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8B4" w:rsidRDefault="00F226BE" w:rsidP="00F226BE">
      <w:pPr>
        <w:pStyle w:val="a3"/>
        <w:spacing w:before="73"/>
        <w:ind w:left="142" w:firstLine="0"/>
        <w:jc w:val="center"/>
      </w:pPr>
      <w:bookmarkStart w:id="0" w:name="_GoBack"/>
      <w:r>
        <w:rPr>
          <w:noProof/>
          <w:lang w:eastAsia="ru-RU"/>
        </w:rPr>
        <w:drawing>
          <wp:inline distT="0" distB="0" distL="0" distR="0">
            <wp:extent cx="6688455" cy="9457055"/>
            <wp:effectExtent l="0" t="0" r="0" b="0"/>
            <wp:docPr id="7" name="Рисунок 1" descr="C:\Users\Для проекта\AppData\Local\Microsoft\Windows\INetCache\Content.Word\титульный лист ООП ООО 6-9 класс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ля проекта\AppData\Local\Microsoft\Windows\INetCache\Content.Word\титульный лист ООП ООО 6-9 класс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8455" cy="9457055"/>
                    </a:xfrm>
                    <a:prstGeom prst="rect">
                      <a:avLst/>
                    </a:prstGeom>
                    <a:noFill/>
                    <a:ln>
                      <a:noFill/>
                    </a:ln>
                  </pic:spPr>
                </pic:pic>
              </a:graphicData>
            </a:graphic>
          </wp:inline>
        </w:drawing>
      </w:r>
      <w:bookmarkEnd w:id="0"/>
      <w:r w:rsidR="00DA7639">
        <w:lastRenderedPageBreak/>
        <w:t>Содержание.</w:t>
      </w:r>
    </w:p>
    <w:p w:rsidR="006B28B4" w:rsidRDefault="006B28B4">
      <w:pPr>
        <w:pStyle w:val="a3"/>
        <w:ind w:left="0" w:firstLine="0"/>
        <w:jc w:val="left"/>
      </w:pPr>
    </w:p>
    <w:p w:rsidR="006B28B4" w:rsidRDefault="00DA7639" w:rsidP="00570657">
      <w:pPr>
        <w:pStyle w:val="a5"/>
        <w:numPr>
          <w:ilvl w:val="0"/>
          <w:numId w:val="193"/>
        </w:numPr>
        <w:tabs>
          <w:tab w:val="left" w:pos="1740"/>
        </w:tabs>
        <w:ind w:right="391" w:firstLine="708"/>
        <w:rPr>
          <w:sz w:val="28"/>
        </w:rPr>
      </w:pPr>
      <w:r>
        <w:rPr>
          <w:sz w:val="28"/>
        </w:rPr>
        <w:t>Целевой</w:t>
      </w:r>
      <w:r>
        <w:rPr>
          <w:spacing w:val="52"/>
          <w:sz w:val="28"/>
        </w:rPr>
        <w:t xml:space="preserve"> </w:t>
      </w:r>
      <w:r>
        <w:rPr>
          <w:sz w:val="28"/>
        </w:rPr>
        <w:t>раздел</w:t>
      </w:r>
      <w:r>
        <w:rPr>
          <w:spacing w:val="55"/>
          <w:sz w:val="28"/>
        </w:rPr>
        <w:t xml:space="preserve"> </w:t>
      </w:r>
      <w:r>
        <w:rPr>
          <w:sz w:val="28"/>
        </w:rPr>
        <w:t>основной</w:t>
      </w:r>
      <w:r>
        <w:rPr>
          <w:spacing w:val="52"/>
          <w:sz w:val="28"/>
        </w:rPr>
        <w:t xml:space="preserve"> </w:t>
      </w:r>
      <w:r>
        <w:rPr>
          <w:sz w:val="28"/>
        </w:rPr>
        <w:t>образовательной</w:t>
      </w:r>
      <w:r>
        <w:rPr>
          <w:spacing w:val="53"/>
          <w:sz w:val="28"/>
        </w:rPr>
        <w:t xml:space="preserve"> </w:t>
      </w:r>
      <w:r>
        <w:rPr>
          <w:sz w:val="28"/>
        </w:rPr>
        <w:t>программы</w:t>
      </w:r>
      <w:r>
        <w:rPr>
          <w:spacing w:val="52"/>
          <w:sz w:val="28"/>
        </w:rPr>
        <w:t xml:space="preserve"> </w:t>
      </w:r>
      <w:r>
        <w:rPr>
          <w:sz w:val="28"/>
        </w:rPr>
        <w:t>основного</w:t>
      </w:r>
      <w:r>
        <w:rPr>
          <w:spacing w:val="53"/>
          <w:sz w:val="28"/>
        </w:rPr>
        <w:t xml:space="preserve"> </w:t>
      </w:r>
      <w:r>
        <w:rPr>
          <w:sz w:val="28"/>
        </w:rPr>
        <w:t>общего</w:t>
      </w:r>
      <w:r>
        <w:rPr>
          <w:spacing w:val="-67"/>
          <w:sz w:val="28"/>
        </w:rPr>
        <w:t xml:space="preserve"> </w:t>
      </w:r>
      <w:r>
        <w:rPr>
          <w:sz w:val="28"/>
        </w:rPr>
        <w:t>образования</w:t>
      </w:r>
    </w:p>
    <w:p w:rsidR="006B28B4" w:rsidRDefault="00DA7639">
      <w:pPr>
        <w:pStyle w:val="a3"/>
        <w:spacing w:line="321" w:lineRule="exact"/>
        <w:ind w:left="1401" w:firstLine="0"/>
        <w:jc w:val="left"/>
      </w:pPr>
      <w:r>
        <w:t>Пояснительная</w:t>
      </w:r>
      <w:r>
        <w:rPr>
          <w:spacing w:val="66"/>
        </w:rPr>
        <w:t xml:space="preserve"> </w:t>
      </w:r>
      <w:r>
        <w:t>записка</w:t>
      </w:r>
    </w:p>
    <w:p w:rsidR="006B28B4" w:rsidRDefault="00DA7639">
      <w:pPr>
        <w:pStyle w:val="a3"/>
        <w:spacing w:line="242" w:lineRule="auto"/>
        <w:jc w:val="left"/>
      </w:pPr>
      <w:r>
        <w:t>Цели</w:t>
      </w:r>
      <w:r>
        <w:rPr>
          <w:spacing w:val="46"/>
        </w:rPr>
        <w:t xml:space="preserve"> </w:t>
      </w:r>
      <w:r>
        <w:t>и</w:t>
      </w:r>
      <w:r>
        <w:rPr>
          <w:spacing w:val="49"/>
        </w:rPr>
        <w:t xml:space="preserve"> </w:t>
      </w:r>
      <w:r>
        <w:t>задачи</w:t>
      </w:r>
      <w:r>
        <w:rPr>
          <w:spacing w:val="47"/>
        </w:rPr>
        <w:t xml:space="preserve"> </w:t>
      </w:r>
      <w:r>
        <w:t>реализации</w:t>
      </w:r>
      <w:r>
        <w:rPr>
          <w:spacing w:val="51"/>
        </w:rPr>
        <w:t xml:space="preserve"> </w:t>
      </w:r>
      <w:r>
        <w:t>основной</w:t>
      </w:r>
      <w:r>
        <w:rPr>
          <w:spacing w:val="47"/>
        </w:rPr>
        <w:t xml:space="preserve"> </w:t>
      </w:r>
      <w:r>
        <w:t>образовательной</w:t>
      </w:r>
      <w:r>
        <w:rPr>
          <w:spacing w:val="49"/>
        </w:rPr>
        <w:t xml:space="preserve"> </w:t>
      </w:r>
      <w:r>
        <w:t>программы</w:t>
      </w:r>
      <w:r>
        <w:rPr>
          <w:spacing w:val="49"/>
        </w:rPr>
        <w:t xml:space="preserve"> </w:t>
      </w:r>
      <w:r>
        <w:t>основного</w:t>
      </w:r>
      <w:r>
        <w:rPr>
          <w:spacing w:val="-67"/>
        </w:rPr>
        <w:t xml:space="preserve"> </w:t>
      </w:r>
      <w:r>
        <w:t>общего</w:t>
      </w:r>
      <w:r>
        <w:rPr>
          <w:spacing w:val="-2"/>
        </w:rPr>
        <w:t xml:space="preserve"> </w:t>
      </w:r>
      <w:r>
        <w:t>образования</w:t>
      </w:r>
    </w:p>
    <w:p w:rsidR="006B28B4" w:rsidRDefault="00DA7639">
      <w:pPr>
        <w:pStyle w:val="a3"/>
        <w:tabs>
          <w:tab w:val="left" w:pos="2961"/>
          <w:tab w:val="left" w:pos="3393"/>
          <w:tab w:val="left" w:pos="4719"/>
          <w:tab w:val="left" w:pos="5136"/>
          <w:tab w:val="left" w:pos="7251"/>
          <w:tab w:val="left" w:pos="9542"/>
        </w:tabs>
        <w:ind w:right="391"/>
        <w:jc w:val="left"/>
      </w:pPr>
      <w:r>
        <w:t>Принципы</w:t>
      </w:r>
      <w:r>
        <w:tab/>
        <w:t>и</w:t>
      </w:r>
      <w:r>
        <w:tab/>
        <w:t>подходы</w:t>
      </w:r>
      <w:r>
        <w:tab/>
        <w:t>к</w:t>
      </w:r>
      <w:r>
        <w:tab/>
        <w:t>формированию</w:t>
      </w:r>
      <w:r>
        <w:tab/>
        <w:t>образовательной</w:t>
      </w:r>
      <w:r>
        <w:tab/>
      </w:r>
      <w:r>
        <w:rPr>
          <w:spacing w:val="-1"/>
        </w:rPr>
        <w:t>программы</w:t>
      </w:r>
      <w:r>
        <w:rPr>
          <w:spacing w:val="-67"/>
        </w:rPr>
        <w:t xml:space="preserve"> </w:t>
      </w:r>
      <w:r>
        <w:t>основного</w:t>
      </w:r>
      <w:r>
        <w:rPr>
          <w:spacing w:val="-4"/>
        </w:rPr>
        <w:t xml:space="preserve"> </w:t>
      </w:r>
      <w:r>
        <w:t>общего</w:t>
      </w:r>
      <w:r>
        <w:rPr>
          <w:spacing w:val="-2"/>
        </w:rPr>
        <w:t xml:space="preserve"> </w:t>
      </w:r>
      <w:r>
        <w:t>образования</w:t>
      </w:r>
    </w:p>
    <w:p w:rsidR="006B28B4" w:rsidRDefault="00DA7639" w:rsidP="00570657">
      <w:pPr>
        <w:pStyle w:val="a5"/>
        <w:numPr>
          <w:ilvl w:val="1"/>
          <w:numId w:val="193"/>
        </w:numPr>
        <w:tabs>
          <w:tab w:val="left" w:pos="2226"/>
          <w:tab w:val="left" w:pos="2227"/>
          <w:tab w:val="left" w:pos="4286"/>
          <w:tab w:val="left" w:pos="6030"/>
          <w:tab w:val="left" w:pos="7522"/>
          <w:tab w:val="left" w:pos="9770"/>
        </w:tabs>
        <w:ind w:right="389" w:firstLine="708"/>
        <w:rPr>
          <w:sz w:val="28"/>
        </w:rPr>
      </w:pPr>
      <w:r>
        <w:rPr>
          <w:sz w:val="28"/>
        </w:rPr>
        <w:t>Планируемые</w:t>
      </w:r>
      <w:r>
        <w:rPr>
          <w:sz w:val="28"/>
        </w:rPr>
        <w:tab/>
        <w:t>результаты</w:t>
      </w:r>
      <w:r>
        <w:rPr>
          <w:sz w:val="28"/>
        </w:rPr>
        <w:tab/>
        <w:t>освоения</w:t>
      </w:r>
      <w:r>
        <w:rPr>
          <w:sz w:val="28"/>
        </w:rPr>
        <w:tab/>
        <w:t>обучающимися</w:t>
      </w:r>
      <w:r>
        <w:rPr>
          <w:sz w:val="28"/>
        </w:rPr>
        <w:tab/>
      </w:r>
      <w:r>
        <w:rPr>
          <w:spacing w:val="-1"/>
          <w:sz w:val="28"/>
        </w:rPr>
        <w:t>основной</w:t>
      </w:r>
      <w:r>
        <w:rPr>
          <w:spacing w:val="-67"/>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основного</w:t>
      </w:r>
      <w:r>
        <w:rPr>
          <w:spacing w:val="-2"/>
          <w:sz w:val="28"/>
        </w:rPr>
        <w:t xml:space="preserve"> </w:t>
      </w:r>
      <w:r>
        <w:rPr>
          <w:sz w:val="28"/>
        </w:rPr>
        <w:t>общего</w:t>
      </w:r>
      <w:r>
        <w:rPr>
          <w:spacing w:val="-3"/>
          <w:sz w:val="28"/>
        </w:rPr>
        <w:t xml:space="preserve"> </w:t>
      </w:r>
      <w:r>
        <w:rPr>
          <w:sz w:val="28"/>
        </w:rPr>
        <w:t>образования</w:t>
      </w:r>
    </w:p>
    <w:p w:rsidR="006B28B4" w:rsidRDefault="00DA7639" w:rsidP="00570657">
      <w:pPr>
        <w:pStyle w:val="a5"/>
        <w:numPr>
          <w:ilvl w:val="2"/>
          <w:numId w:val="193"/>
        </w:numPr>
        <w:tabs>
          <w:tab w:val="left" w:pos="2102"/>
        </w:tabs>
        <w:spacing w:line="321" w:lineRule="exact"/>
        <w:rPr>
          <w:sz w:val="28"/>
        </w:rPr>
      </w:pPr>
      <w:r>
        <w:rPr>
          <w:sz w:val="28"/>
        </w:rPr>
        <w:t>Общие</w:t>
      </w:r>
      <w:r>
        <w:rPr>
          <w:spacing w:val="-3"/>
          <w:sz w:val="28"/>
        </w:rPr>
        <w:t xml:space="preserve"> </w:t>
      </w:r>
      <w:r>
        <w:rPr>
          <w:sz w:val="28"/>
        </w:rPr>
        <w:t>положения</w:t>
      </w:r>
    </w:p>
    <w:p w:rsidR="006B28B4" w:rsidRDefault="00DA7639" w:rsidP="00570657">
      <w:pPr>
        <w:pStyle w:val="a5"/>
        <w:numPr>
          <w:ilvl w:val="2"/>
          <w:numId w:val="193"/>
        </w:numPr>
        <w:tabs>
          <w:tab w:val="left" w:pos="2102"/>
        </w:tabs>
        <w:rPr>
          <w:sz w:val="28"/>
        </w:rPr>
      </w:pPr>
      <w:r>
        <w:rPr>
          <w:sz w:val="28"/>
        </w:rPr>
        <w:t>Структура</w:t>
      </w:r>
      <w:r>
        <w:rPr>
          <w:spacing w:val="-3"/>
          <w:sz w:val="28"/>
        </w:rPr>
        <w:t xml:space="preserve"> </w:t>
      </w:r>
      <w:r>
        <w:rPr>
          <w:sz w:val="28"/>
        </w:rPr>
        <w:t>планируемых</w:t>
      </w:r>
      <w:r>
        <w:rPr>
          <w:spacing w:val="-4"/>
          <w:sz w:val="28"/>
        </w:rPr>
        <w:t xml:space="preserve"> </w:t>
      </w:r>
      <w:r>
        <w:rPr>
          <w:sz w:val="28"/>
        </w:rPr>
        <w:t>результатов</w:t>
      </w:r>
    </w:p>
    <w:p w:rsidR="006B28B4" w:rsidRDefault="00DA7639" w:rsidP="00570657">
      <w:pPr>
        <w:pStyle w:val="11"/>
        <w:numPr>
          <w:ilvl w:val="2"/>
          <w:numId w:val="193"/>
        </w:numPr>
        <w:tabs>
          <w:tab w:val="left" w:pos="2295"/>
          <w:tab w:val="left" w:pos="2296"/>
          <w:tab w:val="left" w:pos="4152"/>
          <w:tab w:val="left" w:pos="5885"/>
          <w:tab w:val="left" w:pos="7303"/>
          <w:tab w:val="left" w:pos="8744"/>
        </w:tabs>
        <w:spacing w:line="240" w:lineRule="auto"/>
        <w:ind w:left="692" w:right="389" w:firstLine="708"/>
      </w:pPr>
      <w:r>
        <w:t>Личностные</w:t>
      </w:r>
      <w:r>
        <w:tab/>
        <w:t>результаты</w:t>
      </w:r>
      <w:r>
        <w:tab/>
        <w:t>освоения</w:t>
      </w:r>
      <w:r>
        <w:tab/>
        <w:t>основной</w:t>
      </w:r>
      <w:r>
        <w:tab/>
        <w:t>образовательной</w:t>
      </w:r>
      <w:r>
        <w:rPr>
          <w:spacing w:val="-67"/>
        </w:rPr>
        <w:t xml:space="preserve"> </w:t>
      </w:r>
      <w:r>
        <w:t>программы</w:t>
      </w:r>
    </w:p>
    <w:p w:rsidR="006B28B4" w:rsidRDefault="00DA7639" w:rsidP="00570657">
      <w:pPr>
        <w:pStyle w:val="a5"/>
        <w:numPr>
          <w:ilvl w:val="2"/>
          <w:numId w:val="193"/>
        </w:numPr>
        <w:tabs>
          <w:tab w:val="left" w:pos="2102"/>
        </w:tabs>
        <w:spacing w:line="322" w:lineRule="exact"/>
        <w:rPr>
          <w:sz w:val="28"/>
        </w:rPr>
      </w:pPr>
      <w:r>
        <w:rPr>
          <w:sz w:val="28"/>
        </w:rPr>
        <w:t>Метапредметные</w:t>
      </w:r>
      <w:r>
        <w:rPr>
          <w:spacing w:val="-4"/>
          <w:sz w:val="28"/>
        </w:rPr>
        <w:t xml:space="preserve"> </w:t>
      </w:r>
      <w:r>
        <w:rPr>
          <w:sz w:val="28"/>
        </w:rPr>
        <w:t>результаты</w:t>
      </w:r>
      <w:r>
        <w:rPr>
          <w:spacing w:val="-4"/>
          <w:sz w:val="28"/>
        </w:rPr>
        <w:t xml:space="preserve"> </w:t>
      </w:r>
      <w:r>
        <w:rPr>
          <w:sz w:val="28"/>
        </w:rPr>
        <w:t>освоения</w:t>
      </w:r>
      <w:r>
        <w:rPr>
          <w:spacing w:val="-6"/>
          <w:sz w:val="28"/>
        </w:rPr>
        <w:t xml:space="preserve"> </w:t>
      </w:r>
      <w:r>
        <w:rPr>
          <w:sz w:val="28"/>
        </w:rPr>
        <w:t>ООП</w:t>
      </w:r>
    </w:p>
    <w:p w:rsidR="006B28B4" w:rsidRDefault="00DA7639" w:rsidP="00570657">
      <w:pPr>
        <w:pStyle w:val="a5"/>
        <w:numPr>
          <w:ilvl w:val="2"/>
          <w:numId w:val="193"/>
        </w:numPr>
        <w:tabs>
          <w:tab w:val="left" w:pos="2102"/>
        </w:tabs>
        <w:spacing w:line="322" w:lineRule="exact"/>
        <w:rPr>
          <w:sz w:val="28"/>
        </w:rPr>
      </w:pPr>
      <w:r>
        <w:rPr>
          <w:sz w:val="28"/>
        </w:rPr>
        <w:t>Предметные</w:t>
      </w:r>
      <w:r>
        <w:rPr>
          <w:spacing w:val="-5"/>
          <w:sz w:val="28"/>
        </w:rPr>
        <w:t xml:space="preserve"> </w:t>
      </w:r>
      <w:r>
        <w:rPr>
          <w:sz w:val="28"/>
        </w:rPr>
        <w:t>результаты</w:t>
      </w:r>
    </w:p>
    <w:p w:rsidR="006B28B4" w:rsidRDefault="00DA7639" w:rsidP="00570657">
      <w:pPr>
        <w:pStyle w:val="a5"/>
        <w:numPr>
          <w:ilvl w:val="3"/>
          <w:numId w:val="193"/>
        </w:numPr>
        <w:tabs>
          <w:tab w:val="left" w:pos="2314"/>
        </w:tabs>
        <w:spacing w:line="322" w:lineRule="exact"/>
        <w:ind w:hanging="913"/>
        <w:rPr>
          <w:sz w:val="28"/>
        </w:rPr>
      </w:pPr>
      <w:r>
        <w:rPr>
          <w:sz w:val="28"/>
        </w:rPr>
        <w:t>Русский</w:t>
      </w:r>
      <w:r>
        <w:rPr>
          <w:spacing w:val="-5"/>
          <w:sz w:val="28"/>
        </w:rPr>
        <w:t xml:space="preserve"> </w:t>
      </w:r>
      <w:r>
        <w:rPr>
          <w:sz w:val="28"/>
        </w:rPr>
        <w:t>язык</w:t>
      </w:r>
    </w:p>
    <w:p w:rsidR="006B28B4" w:rsidRDefault="00DA7639" w:rsidP="00570657">
      <w:pPr>
        <w:pStyle w:val="a5"/>
        <w:numPr>
          <w:ilvl w:val="3"/>
          <w:numId w:val="193"/>
        </w:numPr>
        <w:tabs>
          <w:tab w:val="left" w:pos="2314"/>
        </w:tabs>
        <w:ind w:hanging="913"/>
        <w:rPr>
          <w:sz w:val="28"/>
        </w:rPr>
      </w:pPr>
      <w:r>
        <w:rPr>
          <w:sz w:val="28"/>
        </w:rPr>
        <w:t>Родной</w:t>
      </w:r>
      <w:r>
        <w:rPr>
          <w:spacing w:val="-3"/>
          <w:sz w:val="28"/>
        </w:rPr>
        <w:t xml:space="preserve"> </w:t>
      </w:r>
      <w:r>
        <w:rPr>
          <w:sz w:val="28"/>
        </w:rPr>
        <w:t>язык</w:t>
      </w:r>
      <w:r>
        <w:rPr>
          <w:spacing w:val="-4"/>
          <w:sz w:val="28"/>
        </w:rPr>
        <w:t xml:space="preserve"> </w:t>
      </w:r>
      <w:r>
        <w:rPr>
          <w:sz w:val="28"/>
        </w:rPr>
        <w:t>(русский)</w:t>
      </w:r>
    </w:p>
    <w:p w:rsidR="006B28B4" w:rsidRDefault="00DA7639" w:rsidP="00570657">
      <w:pPr>
        <w:pStyle w:val="a5"/>
        <w:numPr>
          <w:ilvl w:val="3"/>
          <w:numId w:val="193"/>
        </w:numPr>
        <w:tabs>
          <w:tab w:val="left" w:pos="2314"/>
        </w:tabs>
        <w:spacing w:line="322" w:lineRule="exact"/>
        <w:ind w:hanging="913"/>
        <w:rPr>
          <w:sz w:val="28"/>
        </w:rPr>
      </w:pPr>
      <w:r>
        <w:rPr>
          <w:sz w:val="28"/>
        </w:rPr>
        <w:t>Литература</w:t>
      </w:r>
    </w:p>
    <w:p w:rsidR="006B28B4" w:rsidRDefault="00DA7639" w:rsidP="00570657">
      <w:pPr>
        <w:pStyle w:val="a5"/>
        <w:numPr>
          <w:ilvl w:val="3"/>
          <w:numId w:val="193"/>
        </w:numPr>
        <w:tabs>
          <w:tab w:val="left" w:pos="2314"/>
        </w:tabs>
        <w:spacing w:line="322" w:lineRule="exact"/>
        <w:ind w:hanging="913"/>
        <w:rPr>
          <w:sz w:val="28"/>
        </w:rPr>
      </w:pPr>
      <w:r>
        <w:rPr>
          <w:sz w:val="28"/>
        </w:rPr>
        <w:t>Родная</w:t>
      </w:r>
      <w:r>
        <w:rPr>
          <w:spacing w:val="-4"/>
          <w:sz w:val="28"/>
        </w:rPr>
        <w:t xml:space="preserve"> </w:t>
      </w:r>
      <w:r>
        <w:rPr>
          <w:sz w:val="28"/>
        </w:rPr>
        <w:t>литература</w:t>
      </w:r>
      <w:r>
        <w:rPr>
          <w:spacing w:val="-4"/>
          <w:sz w:val="28"/>
        </w:rPr>
        <w:t xml:space="preserve"> </w:t>
      </w:r>
      <w:r>
        <w:rPr>
          <w:sz w:val="28"/>
        </w:rPr>
        <w:t>(русская)</w:t>
      </w:r>
    </w:p>
    <w:p w:rsidR="006B28B4" w:rsidRDefault="00DA7639" w:rsidP="00570657">
      <w:pPr>
        <w:pStyle w:val="a5"/>
        <w:numPr>
          <w:ilvl w:val="3"/>
          <w:numId w:val="193"/>
        </w:numPr>
        <w:tabs>
          <w:tab w:val="left" w:pos="2310"/>
        </w:tabs>
        <w:spacing w:line="322" w:lineRule="exact"/>
        <w:ind w:left="2309" w:hanging="909"/>
        <w:rPr>
          <w:sz w:val="28"/>
        </w:rPr>
      </w:pPr>
      <w:r>
        <w:rPr>
          <w:sz w:val="28"/>
        </w:rPr>
        <w:t>Иностранный</w:t>
      </w:r>
      <w:r>
        <w:rPr>
          <w:spacing w:val="-3"/>
          <w:sz w:val="28"/>
        </w:rPr>
        <w:t xml:space="preserve"> </w:t>
      </w:r>
      <w:r>
        <w:rPr>
          <w:sz w:val="28"/>
        </w:rPr>
        <w:t>язык(</w:t>
      </w:r>
      <w:r>
        <w:rPr>
          <w:spacing w:val="-2"/>
          <w:sz w:val="28"/>
        </w:rPr>
        <w:t xml:space="preserve"> </w:t>
      </w:r>
      <w:r>
        <w:rPr>
          <w:sz w:val="28"/>
        </w:rPr>
        <w:t>английский</w:t>
      </w:r>
      <w:r>
        <w:rPr>
          <w:spacing w:val="-5"/>
          <w:sz w:val="28"/>
        </w:rPr>
        <w:t xml:space="preserve"> </w:t>
      </w:r>
      <w:r>
        <w:rPr>
          <w:sz w:val="28"/>
        </w:rPr>
        <w:t>язык)</w:t>
      </w:r>
    </w:p>
    <w:p w:rsidR="006B28B4" w:rsidRDefault="00DA7639" w:rsidP="00570657">
      <w:pPr>
        <w:pStyle w:val="a5"/>
        <w:numPr>
          <w:ilvl w:val="3"/>
          <w:numId w:val="193"/>
        </w:numPr>
        <w:tabs>
          <w:tab w:val="left" w:pos="2314"/>
        </w:tabs>
        <w:spacing w:line="322" w:lineRule="exact"/>
        <w:ind w:hanging="913"/>
        <w:rPr>
          <w:sz w:val="28"/>
        </w:rPr>
      </w:pPr>
      <w:r>
        <w:rPr>
          <w:sz w:val="28"/>
        </w:rPr>
        <w:t>Второй</w:t>
      </w:r>
      <w:r>
        <w:rPr>
          <w:spacing w:val="-4"/>
          <w:sz w:val="28"/>
        </w:rPr>
        <w:t xml:space="preserve"> </w:t>
      </w:r>
      <w:r>
        <w:rPr>
          <w:sz w:val="28"/>
        </w:rPr>
        <w:t>иностранный</w:t>
      </w:r>
      <w:r>
        <w:rPr>
          <w:spacing w:val="-4"/>
          <w:sz w:val="28"/>
        </w:rPr>
        <w:t xml:space="preserve"> </w:t>
      </w:r>
      <w:r>
        <w:rPr>
          <w:sz w:val="28"/>
        </w:rPr>
        <w:t>язык</w:t>
      </w:r>
    </w:p>
    <w:p w:rsidR="006B28B4" w:rsidRDefault="00DA7639" w:rsidP="00570657">
      <w:pPr>
        <w:pStyle w:val="a5"/>
        <w:numPr>
          <w:ilvl w:val="3"/>
          <w:numId w:val="193"/>
        </w:numPr>
        <w:tabs>
          <w:tab w:val="left" w:pos="2310"/>
        </w:tabs>
        <w:spacing w:line="322" w:lineRule="exact"/>
        <w:ind w:left="2309" w:hanging="909"/>
        <w:rPr>
          <w:sz w:val="28"/>
        </w:rPr>
      </w:pPr>
      <w:r>
        <w:rPr>
          <w:sz w:val="28"/>
        </w:rPr>
        <w:t>История</w:t>
      </w:r>
      <w:r>
        <w:rPr>
          <w:spacing w:val="-4"/>
          <w:sz w:val="28"/>
        </w:rPr>
        <w:t xml:space="preserve"> </w:t>
      </w:r>
      <w:r>
        <w:rPr>
          <w:sz w:val="28"/>
        </w:rPr>
        <w:t>России.</w:t>
      </w:r>
      <w:r>
        <w:rPr>
          <w:spacing w:val="-4"/>
          <w:sz w:val="28"/>
        </w:rPr>
        <w:t xml:space="preserve"> </w:t>
      </w:r>
      <w:r>
        <w:rPr>
          <w:sz w:val="28"/>
        </w:rPr>
        <w:t>Всеобщая</w:t>
      </w:r>
      <w:r>
        <w:rPr>
          <w:spacing w:val="-3"/>
          <w:sz w:val="28"/>
        </w:rPr>
        <w:t xml:space="preserve"> </w:t>
      </w:r>
      <w:r>
        <w:rPr>
          <w:sz w:val="28"/>
        </w:rPr>
        <w:t>история</w:t>
      </w:r>
    </w:p>
    <w:p w:rsidR="006B28B4" w:rsidRDefault="00DA7639" w:rsidP="00570657">
      <w:pPr>
        <w:pStyle w:val="a5"/>
        <w:numPr>
          <w:ilvl w:val="3"/>
          <w:numId w:val="193"/>
        </w:numPr>
        <w:tabs>
          <w:tab w:val="left" w:pos="2310"/>
        </w:tabs>
        <w:spacing w:line="322" w:lineRule="exact"/>
        <w:ind w:left="2309" w:hanging="909"/>
        <w:rPr>
          <w:sz w:val="28"/>
        </w:rPr>
      </w:pPr>
      <w:r>
        <w:rPr>
          <w:sz w:val="28"/>
        </w:rPr>
        <w:t>Обществознание</w:t>
      </w:r>
    </w:p>
    <w:p w:rsidR="006B28B4" w:rsidRDefault="00DA7639" w:rsidP="00570657">
      <w:pPr>
        <w:pStyle w:val="a5"/>
        <w:numPr>
          <w:ilvl w:val="3"/>
          <w:numId w:val="193"/>
        </w:numPr>
        <w:tabs>
          <w:tab w:val="left" w:pos="2314"/>
        </w:tabs>
        <w:ind w:hanging="913"/>
        <w:rPr>
          <w:sz w:val="28"/>
        </w:rPr>
      </w:pPr>
      <w:r>
        <w:rPr>
          <w:sz w:val="28"/>
        </w:rPr>
        <w:t>География</w:t>
      </w:r>
    </w:p>
    <w:p w:rsidR="006B28B4" w:rsidRDefault="00DA7639" w:rsidP="00570657">
      <w:pPr>
        <w:pStyle w:val="a5"/>
        <w:numPr>
          <w:ilvl w:val="3"/>
          <w:numId w:val="193"/>
        </w:numPr>
        <w:tabs>
          <w:tab w:val="left" w:pos="2452"/>
        </w:tabs>
        <w:spacing w:line="322" w:lineRule="exact"/>
        <w:ind w:left="2451" w:hanging="1051"/>
        <w:rPr>
          <w:sz w:val="28"/>
        </w:rPr>
      </w:pPr>
      <w:r>
        <w:rPr>
          <w:sz w:val="28"/>
        </w:rPr>
        <w:t>Математика</w:t>
      </w:r>
    </w:p>
    <w:p w:rsidR="006B28B4" w:rsidRDefault="00DA7639" w:rsidP="00570657">
      <w:pPr>
        <w:pStyle w:val="a5"/>
        <w:numPr>
          <w:ilvl w:val="3"/>
          <w:numId w:val="193"/>
        </w:numPr>
        <w:tabs>
          <w:tab w:val="left" w:pos="2452"/>
        </w:tabs>
        <w:spacing w:line="322" w:lineRule="exact"/>
        <w:ind w:left="2451" w:hanging="1051"/>
        <w:rPr>
          <w:sz w:val="28"/>
        </w:rPr>
      </w:pPr>
      <w:r>
        <w:rPr>
          <w:sz w:val="28"/>
        </w:rPr>
        <w:t>Информатика</w:t>
      </w:r>
    </w:p>
    <w:p w:rsidR="006B28B4" w:rsidRDefault="00DA7639" w:rsidP="00570657">
      <w:pPr>
        <w:pStyle w:val="a5"/>
        <w:numPr>
          <w:ilvl w:val="3"/>
          <w:numId w:val="193"/>
        </w:numPr>
        <w:tabs>
          <w:tab w:val="left" w:pos="2452"/>
        </w:tabs>
        <w:spacing w:line="322" w:lineRule="exact"/>
        <w:ind w:left="2451" w:hanging="1051"/>
        <w:rPr>
          <w:sz w:val="28"/>
        </w:rPr>
      </w:pPr>
      <w:r>
        <w:rPr>
          <w:sz w:val="28"/>
        </w:rPr>
        <w:t>Физика</w:t>
      </w:r>
    </w:p>
    <w:p w:rsidR="006B28B4" w:rsidRDefault="00DA7639">
      <w:pPr>
        <w:pStyle w:val="a3"/>
        <w:spacing w:line="322" w:lineRule="exact"/>
        <w:ind w:left="1401" w:firstLine="0"/>
        <w:jc w:val="left"/>
      </w:pPr>
      <w:r>
        <w:t>1.2.5.13</w:t>
      </w:r>
      <w:r>
        <w:rPr>
          <w:spacing w:val="-2"/>
        </w:rPr>
        <w:t xml:space="preserve"> </w:t>
      </w:r>
      <w:r>
        <w:t>Биология</w:t>
      </w:r>
    </w:p>
    <w:p w:rsidR="006B28B4" w:rsidRDefault="00DA7639" w:rsidP="00570657">
      <w:pPr>
        <w:pStyle w:val="a5"/>
        <w:numPr>
          <w:ilvl w:val="3"/>
          <w:numId w:val="192"/>
        </w:numPr>
        <w:tabs>
          <w:tab w:val="left" w:pos="2452"/>
        </w:tabs>
        <w:spacing w:line="322" w:lineRule="exact"/>
        <w:rPr>
          <w:sz w:val="28"/>
        </w:rPr>
      </w:pPr>
      <w:r>
        <w:rPr>
          <w:sz w:val="28"/>
        </w:rPr>
        <w:t>Химия</w:t>
      </w:r>
    </w:p>
    <w:p w:rsidR="006B28B4" w:rsidRDefault="00DA7639" w:rsidP="00570657">
      <w:pPr>
        <w:pStyle w:val="a5"/>
        <w:numPr>
          <w:ilvl w:val="3"/>
          <w:numId w:val="192"/>
        </w:numPr>
        <w:tabs>
          <w:tab w:val="left" w:pos="2452"/>
        </w:tabs>
        <w:rPr>
          <w:sz w:val="28"/>
        </w:rPr>
      </w:pPr>
      <w:r>
        <w:rPr>
          <w:sz w:val="28"/>
        </w:rPr>
        <w:t>ИЗО</w:t>
      </w:r>
    </w:p>
    <w:p w:rsidR="006B28B4" w:rsidRDefault="00DA7639" w:rsidP="00570657">
      <w:pPr>
        <w:pStyle w:val="a5"/>
        <w:numPr>
          <w:ilvl w:val="3"/>
          <w:numId w:val="192"/>
        </w:numPr>
        <w:tabs>
          <w:tab w:val="left" w:pos="2452"/>
        </w:tabs>
        <w:spacing w:before="2" w:line="322" w:lineRule="exact"/>
        <w:rPr>
          <w:sz w:val="28"/>
        </w:rPr>
      </w:pPr>
      <w:r>
        <w:rPr>
          <w:sz w:val="28"/>
        </w:rPr>
        <w:t>Музыка</w:t>
      </w:r>
    </w:p>
    <w:p w:rsidR="006B28B4" w:rsidRDefault="00DA7639" w:rsidP="00570657">
      <w:pPr>
        <w:pStyle w:val="a5"/>
        <w:numPr>
          <w:ilvl w:val="3"/>
          <w:numId w:val="192"/>
        </w:numPr>
        <w:tabs>
          <w:tab w:val="left" w:pos="2452"/>
        </w:tabs>
        <w:spacing w:line="322" w:lineRule="exact"/>
        <w:rPr>
          <w:sz w:val="28"/>
        </w:rPr>
      </w:pPr>
      <w:r>
        <w:rPr>
          <w:sz w:val="28"/>
        </w:rPr>
        <w:t>Технология</w:t>
      </w:r>
    </w:p>
    <w:p w:rsidR="006B28B4" w:rsidRDefault="00DA7639" w:rsidP="00570657">
      <w:pPr>
        <w:pStyle w:val="a5"/>
        <w:numPr>
          <w:ilvl w:val="3"/>
          <w:numId w:val="192"/>
        </w:numPr>
        <w:tabs>
          <w:tab w:val="left" w:pos="2452"/>
        </w:tabs>
        <w:spacing w:line="322" w:lineRule="exact"/>
        <w:rPr>
          <w:sz w:val="28"/>
        </w:rPr>
      </w:pPr>
      <w:r>
        <w:rPr>
          <w:sz w:val="28"/>
        </w:rPr>
        <w:t>Физическая</w:t>
      </w:r>
      <w:r>
        <w:rPr>
          <w:spacing w:val="-3"/>
          <w:sz w:val="28"/>
        </w:rPr>
        <w:t xml:space="preserve"> </w:t>
      </w:r>
      <w:r>
        <w:rPr>
          <w:sz w:val="28"/>
        </w:rPr>
        <w:t>культура</w:t>
      </w:r>
    </w:p>
    <w:p w:rsidR="006B28B4" w:rsidRDefault="00DA7639" w:rsidP="00570657">
      <w:pPr>
        <w:pStyle w:val="a5"/>
        <w:numPr>
          <w:ilvl w:val="3"/>
          <w:numId w:val="192"/>
        </w:numPr>
        <w:tabs>
          <w:tab w:val="left" w:pos="2452"/>
        </w:tabs>
        <w:ind w:left="1401" w:right="7073" w:firstLine="0"/>
        <w:rPr>
          <w:sz w:val="28"/>
        </w:rPr>
      </w:pPr>
      <w:r>
        <w:rPr>
          <w:sz w:val="28"/>
        </w:rPr>
        <w:t>ОБЖ</w:t>
      </w:r>
      <w:r>
        <w:rPr>
          <w:spacing w:val="1"/>
          <w:sz w:val="28"/>
        </w:rPr>
        <w:t xml:space="preserve"> </w:t>
      </w:r>
      <w:r>
        <w:rPr>
          <w:spacing w:val="-1"/>
          <w:sz w:val="28"/>
        </w:rPr>
        <w:t>1.2.5.20.Кубановедение</w:t>
      </w:r>
    </w:p>
    <w:p w:rsidR="006B28B4" w:rsidRDefault="00DA7639">
      <w:pPr>
        <w:pStyle w:val="a3"/>
        <w:spacing w:line="321" w:lineRule="exact"/>
        <w:ind w:left="1401" w:firstLine="0"/>
        <w:jc w:val="left"/>
      </w:pPr>
      <w:r>
        <w:t>1.2.5.21.</w:t>
      </w:r>
      <w:r>
        <w:rPr>
          <w:spacing w:val="-4"/>
        </w:rPr>
        <w:t xml:space="preserve"> </w:t>
      </w:r>
      <w:r>
        <w:t>Основы</w:t>
      </w:r>
      <w:r>
        <w:rPr>
          <w:spacing w:val="-6"/>
        </w:rPr>
        <w:t xml:space="preserve"> </w:t>
      </w:r>
      <w:r>
        <w:t>духовно-нравственной</w:t>
      </w:r>
      <w:r>
        <w:rPr>
          <w:spacing w:val="-5"/>
        </w:rPr>
        <w:t xml:space="preserve"> </w:t>
      </w:r>
      <w:r>
        <w:t>культуры</w:t>
      </w:r>
      <w:r>
        <w:rPr>
          <w:spacing w:val="-6"/>
        </w:rPr>
        <w:t xml:space="preserve"> </w:t>
      </w:r>
      <w:r>
        <w:t>народов</w:t>
      </w:r>
      <w:r>
        <w:rPr>
          <w:spacing w:val="-5"/>
        </w:rPr>
        <w:t xml:space="preserve"> </w:t>
      </w:r>
      <w:r>
        <w:t>России</w:t>
      </w:r>
    </w:p>
    <w:p w:rsidR="006B28B4" w:rsidRDefault="00DA7639" w:rsidP="00570657">
      <w:pPr>
        <w:pStyle w:val="a5"/>
        <w:numPr>
          <w:ilvl w:val="1"/>
          <w:numId w:val="193"/>
        </w:numPr>
        <w:tabs>
          <w:tab w:val="left" w:pos="1898"/>
        </w:tabs>
        <w:spacing w:line="242" w:lineRule="auto"/>
        <w:ind w:right="388" w:firstLine="708"/>
        <w:rPr>
          <w:sz w:val="28"/>
        </w:rPr>
      </w:pPr>
      <w:r>
        <w:rPr>
          <w:sz w:val="28"/>
        </w:rPr>
        <w:t>Система</w:t>
      </w:r>
      <w:r>
        <w:rPr>
          <w:spacing w:val="1"/>
          <w:sz w:val="28"/>
        </w:rPr>
        <w:t xml:space="preserve"> </w:t>
      </w:r>
      <w:r>
        <w:rPr>
          <w:sz w:val="28"/>
        </w:rPr>
        <w:t>оценки достижения</w:t>
      </w:r>
      <w:r>
        <w:rPr>
          <w:spacing w:val="5"/>
          <w:sz w:val="28"/>
        </w:rPr>
        <w:t xml:space="preserve"> </w:t>
      </w:r>
      <w:r>
        <w:rPr>
          <w:sz w:val="28"/>
        </w:rPr>
        <w:t>планируемых</w:t>
      </w:r>
      <w:r>
        <w:rPr>
          <w:spacing w:val="1"/>
          <w:sz w:val="28"/>
        </w:rPr>
        <w:t xml:space="preserve"> </w:t>
      </w:r>
      <w:r>
        <w:rPr>
          <w:sz w:val="28"/>
        </w:rPr>
        <w:t>результатов освоения</w:t>
      </w:r>
      <w:r>
        <w:rPr>
          <w:spacing w:val="1"/>
          <w:sz w:val="28"/>
        </w:rPr>
        <w:t xml:space="preserve"> </w:t>
      </w:r>
      <w:r>
        <w:rPr>
          <w:sz w:val="28"/>
        </w:rPr>
        <w:t>основной</w:t>
      </w:r>
      <w:r>
        <w:rPr>
          <w:spacing w:val="-67"/>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основного</w:t>
      </w:r>
      <w:r>
        <w:rPr>
          <w:spacing w:val="-2"/>
          <w:sz w:val="28"/>
        </w:rPr>
        <w:t xml:space="preserve"> </w:t>
      </w:r>
      <w:r>
        <w:rPr>
          <w:sz w:val="28"/>
        </w:rPr>
        <w:t>общего</w:t>
      </w:r>
      <w:r>
        <w:rPr>
          <w:spacing w:val="-3"/>
          <w:sz w:val="28"/>
        </w:rPr>
        <w:t xml:space="preserve"> </w:t>
      </w:r>
      <w:r>
        <w:rPr>
          <w:sz w:val="28"/>
        </w:rPr>
        <w:t>образования</w:t>
      </w:r>
    </w:p>
    <w:p w:rsidR="006B28B4" w:rsidRDefault="00DA7639" w:rsidP="00570657">
      <w:pPr>
        <w:pStyle w:val="a5"/>
        <w:numPr>
          <w:ilvl w:val="2"/>
          <w:numId w:val="193"/>
        </w:numPr>
        <w:tabs>
          <w:tab w:val="left" w:pos="2102"/>
        </w:tabs>
        <w:spacing w:line="317" w:lineRule="exact"/>
        <w:rPr>
          <w:sz w:val="28"/>
        </w:rPr>
      </w:pPr>
      <w:r>
        <w:rPr>
          <w:sz w:val="28"/>
        </w:rPr>
        <w:t>Общие</w:t>
      </w:r>
      <w:r>
        <w:rPr>
          <w:spacing w:val="-3"/>
          <w:sz w:val="28"/>
        </w:rPr>
        <w:t xml:space="preserve"> </w:t>
      </w:r>
      <w:r>
        <w:rPr>
          <w:sz w:val="28"/>
        </w:rPr>
        <w:t>положения</w:t>
      </w:r>
    </w:p>
    <w:p w:rsidR="006B28B4" w:rsidRDefault="006B28B4">
      <w:pPr>
        <w:pStyle w:val="a3"/>
        <w:spacing w:before="10"/>
        <w:ind w:left="0" w:firstLine="0"/>
        <w:jc w:val="left"/>
        <w:rPr>
          <w:sz w:val="27"/>
        </w:rPr>
      </w:pPr>
    </w:p>
    <w:p w:rsidR="006B28B4" w:rsidRDefault="00DA7639">
      <w:pPr>
        <w:pStyle w:val="a3"/>
        <w:spacing w:before="1"/>
        <w:ind w:firstLine="1416"/>
        <w:jc w:val="left"/>
      </w:pPr>
      <w:r>
        <w:t>1.3.2</w:t>
      </w:r>
      <w:r>
        <w:rPr>
          <w:spacing w:val="40"/>
        </w:rPr>
        <w:t xml:space="preserve"> </w:t>
      </w:r>
      <w:r>
        <w:t>Особенности</w:t>
      </w:r>
      <w:r>
        <w:rPr>
          <w:spacing w:val="38"/>
        </w:rPr>
        <w:t xml:space="preserve"> </w:t>
      </w:r>
      <w:r>
        <w:t>оценки</w:t>
      </w:r>
      <w:r>
        <w:rPr>
          <w:spacing w:val="40"/>
        </w:rPr>
        <w:t xml:space="preserve"> </w:t>
      </w:r>
      <w:r>
        <w:t>личностных,</w:t>
      </w:r>
      <w:r>
        <w:rPr>
          <w:spacing w:val="40"/>
        </w:rPr>
        <w:t xml:space="preserve"> </w:t>
      </w:r>
      <w:r>
        <w:t>метапредметных</w:t>
      </w:r>
      <w:r>
        <w:rPr>
          <w:spacing w:val="37"/>
        </w:rPr>
        <w:t xml:space="preserve"> </w:t>
      </w:r>
      <w:r>
        <w:t>и</w:t>
      </w:r>
      <w:r>
        <w:rPr>
          <w:spacing w:val="38"/>
        </w:rPr>
        <w:t xml:space="preserve"> </w:t>
      </w:r>
      <w:r>
        <w:t>предметных</w:t>
      </w:r>
      <w:r>
        <w:rPr>
          <w:spacing w:val="-67"/>
        </w:rPr>
        <w:t xml:space="preserve"> </w:t>
      </w:r>
      <w:r>
        <w:t>результатов</w:t>
      </w:r>
    </w:p>
    <w:p w:rsidR="006B28B4" w:rsidRDefault="00DA7639">
      <w:pPr>
        <w:pStyle w:val="a3"/>
        <w:spacing w:line="321" w:lineRule="exact"/>
        <w:ind w:left="1401" w:firstLine="0"/>
        <w:jc w:val="left"/>
      </w:pPr>
      <w:r>
        <w:t>1.3.3.</w:t>
      </w:r>
      <w:r>
        <w:rPr>
          <w:spacing w:val="-5"/>
        </w:rPr>
        <w:t xml:space="preserve"> </w:t>
      </w:r>
      <w:r>
        <w:t>Организация</w:t>
      </w:r>
      <w:r>
        <w:rPr>
          <w:spacing w:val="-6"/>
        </w:rPr>
        <w:t xml:space="preserve"> </w:t>
      </w:r>
      <w:r>
        <w:t>и</w:t>
      </w:r>
      <w:r>
        <w:rPr>
          <w:spacing w:val="-4"/>
        </w:rPr>
        <w:t xml:space="preserve"> </w:t>
      </w:r>
      <w:r>
        <w:t>содержание</w:t>
      </w:r>
      <w:r>
        <w:rPr>
          <w:spacing w:val="-3"/>
        </w:rPr>
        <w:t xml:space="preserve"> </w:t>
      </w:r>
      <w:r>
        <w:t>оценочных</w:t>
      </w:r>
      <w:r>
        <w:rPr>
          <w:spacing w:val="-6"/>
        </w:rPr>
        <w:t xml:space="preserve"> </w:t>
      </w:r>
      <w:r>
        <w:t>процедур</w:t>
      </w:r>
    </w:p>
    <w:p w:rsidR="006B28B4" w:rsidRDefault="006B28B4">
      <w:pPr>
        <w:spacing w:line="321" w:lineRule="exact"/>
        <w:sectPr w:rsidR="006B28B4">
          <w:footerReference w:type="default" r:id="rId10"/>
          <w:pgSz w:w="11910" w:h="16840"/>
          <w:pgMar w:top="760" w:right="180" w:bottom="1180" w:left="440" w:header="0" w:footer="919" w:gutter="0"/>
          <w:cols w:space="720"/>
        </w:sectPr>
      </w:pPr>
    </w:p>
    <w:p w:rsidR="006B28B4" w:rsidRDefault="00DA7639" w:rsidP="00570657">
      <w:pPr>
        <w:pStyle w:val="a5"/>
        <w:numPr>
          <w:ilvl w:val="0"/>
          <w:numId w:val="193"/>
        </w:numPr>
        <w:tabs>
          <w:tab w:val="left" w:pos="1735"/>
        </w:tabs>
        <w:spacing w:before="75"/>
        <w:ind w:right="393" w:firstLine="708"/>
        <w:rPr>
          <w:sz w:val="28"/>
        </w:rPr>
      </w:pPr>
      <w:r>
        <w:rPr>
          <w:sz w:val="28"/>
        </w:rPr>
        <w:lastRenderedPageBreak/>
        <w:t>Содержательный</w:t>
      </w:r>
      <w:r>
        <w:rPr>
          <w:spacing w:val="45"/>
          <w:sz w:val="28"/>
        </w:rPr>
        <w:t xml:space="preserve"> </w:t>
      </w:r>
      <w:r>
        <w:rPr>
          <w:sz w:val="28"/>
        </w:rPr>
        <w:t>раздел</w:t>
      </w:r>
      <w:r>
        <w:rPr>
          <w:spacing w:val="46"/>
          <w:sz w:val="28"/>
        </w:rPr>
        <w:t xml:space="preserve"> </w:t>
      </w:r>
      <w:r>
        <w:rPr>
          <w:sz w:val="28"/>
        </w:rPr>
        <w:t>основной</w:t>
      </w:r>
      <w:r>
        <w:rPr>
          <w:spacing w:val="46"/>
          <w:sz w:val="28"/>
        </w:rPr>
        <w:t xml:space="preserve"> </w:t>
      </w:r>
      <w:r>
        <w:rPr>
          <w:sz w:val="28"/>
        </w:rPr>
        <w:t>образовательной</w:t>
      </w:r>
      <w:r>
        <w:rPr>
          <w:spacing w:val="47"/>
          <w:sz w:val="28"/>
        </w:rPr>
        <w:t xml:space="preserve"> </w:t>
      </w:r>
      <w:r>
        <w:rPr>
          <w:sz w:val="28"/>
        </w:rPr>
        <w:t>программы</w:t>
      </w:r>
      <w:r>
        <w:rPr>
          <w:spacing w:val="45"/>
          <w:sz w:val="28"/>
        </w:rPr>
        <w:t xml:space="preserve"> </w:t>
      </w:r>
      <w:r>
        <w:rPr>
          <w:sz w:val="28"/>
        </w:rPr>
        <w:t>основного</w:t>
      </w:r>
      <w:r>
        <w:rPr>
          <w:spacing w:val="-67"/>
          <w:sz w:val="28"/>
        </w:rPr>
        <w:t xml:space="preserve"> </w:t>
      </w:r>
      <w:r>
        <w:rPr>
          <w:sz w:val="28"/>
        </w:rPr>
        <w:t>общего</w:t>
      </w:r>
      <w:r>
        <w:rPr>
          <w:spacing w:val="-3"/>
          <w:sz w:val="28"/>
        </w:rPr>
        <w:t xml:space="preserve"> </w:t>
      </w:r>
      <w:r>
        <w:rPr>
          <w:sz w:val="28"/>
        </w:rPr>
        <w:t>образования</w:t>
      </w:r>
    </w:p>
    <w:p w:rsidR="006B28B4" w:rsidRDefault="006B28B4">
      <w:pPr>
        <w:pStyle w:val="a3"/>
        <w:spacing w:before="11"/>
        <w:ind w:left="0" w:firstLine="0"/>
        <w:jc w:val="left"/>
        <w:rPr>
          <w:sz w:val="27"/>
        </w:rPr>
      </w:pPr>
    </w:p>
    <w:p w:rsidR="006B28B4" w:rsidRDefault="00DA7639" w:rsidP="00570657">
      <w:pPr>
        <w:pStyle w:val="a5"/>
        <w:numPr>
          <w:ilvl w:val="1"/>
          <w:numId w:val="191"/>
        </w:numPr>
        <w:tabs>
          <w:tab w:val="left" w:pos="2920"/>
        </w:tabs>
        <w:ind w:right="385" w:firstLine="1416"/>
        <w:jc w:val="both"/>
        <w:rPr>
          <w:sz w:val="28"/>
        </w:rPr>
      </w:pPr>
      <w:r>
        <w:rPr>
          <w:sz w:val="28"/>
        </w:rPr>
        <w:t>Программа</w:t>
      </w:r>
      <w:r>
        <w:rPr>
          <w:spacing w:val="1"/>
          <w:sz w:val="28"/>
        </w:rPr>
        <w:t xml:space="preserve"> </w:t>
      </w:r>
      <w:r>
        <w:rPr>
          <w:sz w:val="28"/>
        </w:rPr>
        <w:t>развития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включающая формирование компетенций обучающихся в области 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4"/>
          <w:sz w:val="28"/>
        </w:rPr>
        <w:t xml:space="preserve"> </w:t>
      </w:r>
      <w:r>
        <w:rPr>
          <w:sz w:val="28"/>
        </w:rPr>
        <w:t>деятельности</w:t>
      </w:r>
    </w:p>
    <w:p w:rsidR="006B28B4" w:rsidRDefault="00DA7639" w:rsidP="00570657">
      <w:pPr>
        <w:pStyle w:val="a5"/>
        <w:numPr>
          <w:ilvl w:val="2"/>
          <w:numId w:val="191"/>
        </w:numPr>
        <w:tabs>
          <w:tab w:val="left" w:pos="2905"/>
        </w:tabs>
        <w:spacing w:before="1"/>
        <w:ind w:right="390" w:firstLine="1416"/>
        <w:jc w:val="both"/>
        <w:rPr>
          <w:sz w:val="28"/>
        </w:rPr>
      </w:pPr>
      <w:r>
        <w:rPr>
          <w:sz w:val="28"/>
        </w:rPr>
        <w:t>Формы</w:t>
      </w:r>
      <w:r>
        <w:rPr>
          <w:spacing w:val="1"/>
          <w:sz w:val="28"/>
        </w:rPr>
        <w:t xml:space="preserve"> </w:t>
      </w:r>
      <w:r>
        <w:rPr>
          <w:sz w:val="28"/>
        </w:rPr>
        <w:t>взаимодействия</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при</w:t>
      </w:r>
      <w:r>
        <w:rPr>
          <w:spacing w:val="-3"/>
          <w:sz w:val="28"/>
        </w:rPr>
        <w:t xml:space="preserve"> </w:t>
      </w:r>
      <w:r>
        <w:rPr>
          <w:sz w:val="28"/>
        </w:rPr>
        <w:t>создании</w:t>
      </w:r>
      <w:r>
        <w:rPr>
          <w:spacing w:val="-2"/>
          <w:sz w:val="28"/>
        </w:rPr>
        <w:t xml:space="preserve"> </w:t>
      </w:r>
      <w:r>
        <w:rPr>
          <w:sz w:val="28"/>
        </w:rPr>
        <w:t>и</w:t>
      </w:r>
      <w:r>
        <w:rPr>
          <w:spacing w:val="-5"/>
          <w:sz w:val="28"/>
        </w:rPr>
        <w:t xml:space="preserve"> </w:t>
      </w:r>
      <w:r>
        <w:rPr>
          <w:sz w:val="28"/>
        </w:rPr>
        <w:t>реализации</w:t>
      </w:r>
      <w:r>
        <w:rPr>
          <w:spacing w:val="-6"/>
          <w:sz w:val="28"/>
        </w:rPr>
        <w:t xml:space="preserve"> </w:t>
      </w:r>
      <w:r>
        <w:rPr>
          <w:sz w:val="28"/>
        </w:rPr>
        <w:t>программы</w:t>
      </w:r>
      <w:r>
        <w:rPr>
          <w:spacing w:val="-5"/>
          <w:sz w:val="28"/>
        </w:rPr>
        <w:t xml:space="preserve"> </w:t>
      </w:r>
      <w:r>
        <w:rPr>
          <w:sz w:val="28"/>
        </w:rPr>
        <w:t>развития</w:t>
      </w:r>
      <w:r>
        <w:rPr>
          <w:spacing w:val="-5"/>
          <w:sz w:val="28"/>
        </w:rPr>
        <w:t xml:space="preserve"> </w:t>
      </w:r>
      <w:r>
        <w:rPr>
          <w:sz w:val="28"/>
        </w:rPr>
        <w:t>универсальных</w:t>
      </w:r>
      <w:r>
        <w:rPr>
          <w:spacing w:val="-2"/>
          <w:sz w:val="28"/>
        </w:rPr>
        <w:t xml:space="preserve"> </w:t>
      </w:r>
      <w:r>
        <w:rPr>
          <w:sz w:val="28"/>
        </w:rPr>
        <w:t>учебных</w:t>
      </w:r>
      <w:r>
        <w:rPr>
          <w:spacing w:val="-5"/>
          <w:sz w:val="28"/>
        </w:rPr>
        <w:t xml:space="preserve"> </w:t>
      </w:r>
      <w:r>
        <w:rPr>
          <w:sz w:val="28"/>
        </w:rPr>
        <w:t>действий</w:t>
      </w:r>
    </w:p>
    <w:p w:rsidR="006B28B4" w:rsidRDefault="006B28B4">
      <w:pPr>
        <w:pStyle w:val="a3"/>
        <w:spacing w:before="10"/>
        <w:ind w:left="0" w:firstLine="0"/>
        <w:jc w:val="left"/>
        <w:rPr>
          <w:sz w:val="27"/>
        </w:rPr>
      </w:pPr>
    </w:p>
    <w:p w:rsidR="006B28B4" w:rsidRDefault="00DA7639" w:rsidP="00570657">
      <w:pPr>
        <w:pStyle w:val="a5"/>
        <w:numPr>
          <w:ilvl w:val="2"/>
          <w:numId w:val="191"/>
        </w:numPr>
        <w:tabs>
          <w:tab w:val="left" w:pos="2824"/>
        </w:tabs>
        <w:ind w:right="383" w:firstLine="1416"/>
        <w:jc w:val="both"/>
        <w:rPr>
          <w:sz w:val="28"/>
        </w:rPr>
      </w:pPr>
      <w:r>
        <w:rPr>
          <w:sz w:val="28"/>
        </w:rPr>
        <w:t>Цели и задачи программы, описание ее места и роли в реализации</w:t>
      </w:r>
      <w:r>
        <w:rPr>
          <w:spacing w:val="1"/>
          <w:sz w:val="28"/>
        </w:rPr>
        <w:t xml:space="preserve"> </w:t>
      </w:r>
      <w:r>
        <w:rPr>
          <w:sz w:val="28"/>
        </w:rPr>
        <w:t>требований</w:t>
      </w:r>
      <w:r>
        <w:rPr>
          <w:spacing w:val="-1"/>
          <w:sz w:val="28"/>
        </w:rPr>
        <w:t xml:space="preserve"> </w:t>
      </w:r>
      <w:r>
        <w:rPr>
          <w:sz w:val="28"/>
        </w:rPr>
        <w:t>ФГОС</w:t>
      </w:r>
    </w:p>
    <w:p w:rsidR="006B28B4" w:rsidRDefault="00DA7639" w:rsidP="00570657">
      <w:pPr>
        <w:pStyle w:val="a5"/>
        <w:numPr>
          <w:ilvl w:val="2"/>
          <w:numId w:val="191"/>
        </w:numPr>
        <w:tabs>
          <w:tab w:val="left" w:pos="3076"/>
        </w:tabs>
        <w:spacing w:before="2"/>
        <w:ind w:right="386" w:firstLine="1416"/>
        <w:jc w:val="both"/>
        <w:rPr>
          <w:sz w:val="28"/>
        </w:rPr>
      </w:pPr>
      <w:r>
        <w:rPr>
          <w:sz w:val="28"/>
        </w:rPr>
        <w:t>Описание</w:t>
      </w:r>
      <w:r>
        <w:rPr>
          <w:spacing w:val="1"/>
          <w:sz w:val="28"/>
        </w:rPr>
        <w:t xml:space="preserve"> </w:t>
      </w:r>
      <w:r>
        <w:rPr>
          <w:sz w:val="28"/>
        </w:rPr>
        <w:t>понятий,</w:t>
      </w:r>
      <w:r>
        <w:rPr>
          <w:spacing w:val="1"/>
          <w:sz w:val="28"/>
        </w:rPr>
        <w:t xml:space="preserve"> </w:t>
      </w:r>
      <w:r>
        <w:rPr>
          <w:sz w:val="28"/>
        </w:rPr>
        <w:t>функций,</w:t>
      </w:r>
      <w:r>
        <w:rPr>
          <w:spacing w:val="1"/>
          <w:sz w:val="28"/>
        </w:rPr>
        <w:t xml:space="preserve"> </w:t>
      </w:r>
      <w:r>
        <w:rPr>
          <w:sz w:val="28"/>
        </w:rPr>
        <w:t>состава</w:t>
      </w:r>
      <w:r>
        <w:rPr>
          <w:spacing w:val="1"/>
          <w:sz w:val="28"/>
        </w:rPr>
        <w:t xml:space="preserve"> </w:t>
      </w:r>
      <w:r>
        <w:rPr>
          <w:sz w:val="28"/>
        </w:rPr>
        <w:t>и</w:t>
      </w:r>
      <w:r>
        <w:rPr>
          <w:spacing w:val="1"/>
          <w:sz w:val="28"/>
        </w:rPr>
        <w:t xml:space="preserve"> </w:t>
      </w:r>
      <w:r>
        <w:rPr>
          <w:sz w:val="28"/>
        </w:rPr>
        <w:t>характеристик</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отдельных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внеурочной и внешкольной деятельностью, а также места отдельных компонентов</w:t>
      </w:r>
      <w:r>
        <w:rPr>
          <w:spacing w:val="1"/>
          <w:sz w:val="28"/>
        </w:rPr>
        <w:t xml:space="preserve"> </w:t>
      </w:r>
      <w:r>
        <w:rPr>
          <w:sz w:val="28"/>
        </w:rPr>
        <w:t>универсальных</w:t>
      </w:r>
      <w:r>
        <w:rPr>
          <w:spacing w:val="-4"/>
          <w:sz w:val="28"/>
        </w:rPr>
        <w:t xml:space="preserve"> </w:t>
      </w:r>
      <w:r>
        <w:rPr>
          <w:sz w:val="28"/>
        </w:rPr>
        <w:t>учебных действий</w:t>
      </w:r>
      <w:r>
        <w:rPr>
          <w:spacing w:val="-1"/>
          <w:sz w:val="28"/>
        </w:rPr>
        <w:t xml:space="preserve"> </w:t>
      </w:r>
      <w:r>
        <w:rPr>
          <w:sz w:val="28"/>
        </w:rPr>
        <w:t>в</w:t>
      </w:r>
      <w:r>
        <w:rPr>
          <w:spacing w:val="-2"/>
          <w:sz w:val="28"/>
        </w:rPr>
        <w:t xml:space="preserve"> </w:t>
      </w:r>
      <w:r>
        <w:rPr>
          <w:sz w:val="28"/>
        </w:rPr>
        <w:t>структуре</w:t>
      </w:r>
      <w:r>
        <w:rPr>
          <w:spacing w:val="-1"/>
          <w:sz w:val="28"/>
        </w:rPr>
        <w:t xml:space="preserve"> </w:t>
      </w:r>
      <w:r>
        <w:rPr>
          <w:sz w:val="28"/>
        </w:rPr>
        <w:t>образовательного</w:t>
      </w:r>
      <w:r>
        <w:rPr>
          <w:spacing w:val="-3"/>
          <w:sz w:val="28"/>
        </w:rPr>
        <w:t xml:space="preserve"> </w:t>
      </w:r>
      <w:r>
        <w:rPr>
          <w:sz w:val="28"/>
        </w:rPr>
        <w:t>процесса</w:t>
      </w:r>
    </w:p>
    <w:p w:rsidR="006B28B4" w:rsidRDefault="00DA7639" w:rsidP="00570657">
      <w:pPr>
        <w:pStyle w:val="a5"/>
        <w:numPr>
          <w:ilvl w:val="2"/>
          <w:numId w:val="191"/>
        </w:numPr>
        <w:tabs>
          <w:tab w:val="left" w:pos="2810"/>
        </w:tabs>
        <w:spacing w:line="321" w:lineRule="exact"/>
        <w:ind w:left="2809" w:hanging="701"/>
        <w:jc w:val="both"/>
        <w:rPr>
          <w:sz w:val="28"/>
        </w:rPr>
      </w:pPr>
      <w:r>
        <w:rPr>
          <w:sz w:val="28"/>
        </w:rPr>
        <w:t>Типовые</w:t>
      </w:r>
      <w:r>
        <w:rPr>
          <w:spacing w:val="-4"/>
          <w:sz w:val="28"/>
        </w:rPr>
        <w:t xml:space="preserve"> </w:t>
      </w:r>
      <w:r>
        <w:rPr>
          <w:sz w:val="28"/>
        </w:rPr>
        <w:t>задачи</w:t>
      </w:r>
      <w:r>
        <w:rPr>
          <w:spacing w:val="-2"/>
          <w:sz w:val="28"/>
        </w:rPr>
        <w:t xml:space="preserve"> </w:t>
      </w:r>
      <w:r>
        <w:rPr>
          <w:sz w:val="28"/>
        </w:rPr>
        <w:t>применения</w:t>
      </w:r>
      <w:r>
        <w:rPr>
          <w:spacing w:val="-6"/>
          <w:sz w:val="28"/>
        </w:rPr>
        <w:t xml:space="preserve"> </w:t>
      </w:r>
      <w:r>
        <w:rPr>
          <w:sz w:val="28"/>
        </w:rPr>
        <w:t>универсальных</w:t>
      </w:r>
      <w:r>
        <w:rPr>
          <w:spacing w:val="-2"/>
          <w:sz w:val="28"/>
        </w:rPr>
        <w:t xml:space="preserve"> </w:t>
      </w:r>
      <w:r>
        <w:rPr>
          <w:sz w:val="28"/>
        </w:rPr>
        <w:t>учебных</w:t>
      </w:r>
      <w:r>
        <w:rPr>
          <w:spacing w:val="-6"/>
          <w:sz w:val="28"/>
        </w:rPr>
        <w:t xml:space="preserve"> </w:t>
      </w:r>
      <w:r>
        <w:rPr>
          <w:sz w:val="28"/>
        </w:rPr>
        <w:t>действий</w:t>
      </w:r>
    </w:p>
    <w:p w:rsidR="006B28B4" w:rsidRDefault="00DA7639" w:rsidP="00570657">
      <w:pPr>
        <w:pStyle w:val="a5"/>
        <w:numPr>
          <w:ilvl w:val="2"/>
          <w:numId w:val="191"/>
        </w:numPr>
        <w:tabs>
          <w:tab w:val="left" w:pos="2874"/>
        </w:tabs>
        <w:spacing w:before="2"/>
        <w:ind w:right="386" w:firstLine="1416"/>
        <w:jc w:val="both"/>
        <w:rPr>
          <w:sz w:val="28"/>
        </w:rPr>
      </w:pPr>
      <w:r>
        <w:rPr>
          <w:sz w:val="28"/>
        </w:rPr>
        <w:t>Описание особенностей, основных направлений и планируемых</w:t>
      </w:r>
      <w:r>
        <w:rPr>
          <w:spacing w:val="1"/>
          <w:sz w:val="28"/>
        </w:rPr>
        <w:t xml:space="preserve"> </w:t>
      </w:r>
      <w:r>
        <w:rPr>
          <w:sz w:val="28"/>
        </w:rPr>
        <w:t>результатов</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(исследовательское,</w:t>
      </w:r>
      <w:r>
        <w:rPr>
          <w:spacing w:val="1"/>
          <w:sz w:val="28"/>
        </w:rPr>
        <w:t xml:space="preserve"> </w:t>
      </w:r>
      <w:r>
        <w:rPr>
          <w:sz w:val="28"/>
        </w:rPr>
        <w:t>инженерное,</w:t>
      </w:r>
      <w:r>
        <w:rPr>
          <w:spacing w:val="1"/>
          <w:sz w:val="28"/>
        </w:rPr>
        <w:t xml:space="preserve"> </w:t>
      </w:r>
      <w:r>
        <w:rPr>
          <w:sz w:val="28"/>
        </w:rPr>
        <w:t>прикладное,</w:t>
      </w:r>
      <w:r>
        <w:rPr>
          <w:spacing w:val="1"/>
          <w:sz w:val="28"/>
        </w:rPr>
        <w:t xml:space="preserve"> </w:t>
      </w:r>
      <w:r>
        <w:rPr>
          <w:sz w:val="28"/>
        </w:rPr>
        <w:t>информационное,</w:t>
      </w:r>
      <w:r>
        <w:rPr>
          <w:spacing w:val="1"/>
          <w:sz w:val="28"/>
        </w:rPr>
        <w:t xml:space="preserve"> </w:t>
      </w:r>
      <w:r>
        <w:rPr>
          <w:sz w:val="28"/>
        </w:rPr>
        <w:t>социальное,</w:t>
      </w:r>
      <w:r>
        <w:rPr>
          <w:spacing w:val="1"/>
          <w:sz w:val="28"/>
        </w:rPr>
        <w:t xml:space="preserve"> </w:t>
      </w:r>
      <w:r>
        <w:rPr>
          <w:sz w:val="28"/>
        </w:rPr>
        <w:t>игровое,</w:t>
      </w:r>
      <w:r>
        <w:rPr>
          <w:spacing w:val="1"/>
          <w:sz w:val="28"/>
        </w:rPr>
        <w:t xml:space="preserve"> </w:t>
      </w:r>
      <w:r>
        <w:rPr>
          <w:sz w:val="28"/>
        </w:rPr>
        <w:t>творческое</w:t>
      </w:r>
      <w:r>
        <w:rPr>
          <w:spacing w:val="1"/>
          <w:sz w:val="28"/>
        </w:rPr>
        <w:t xml:space="preserve"> </w:t>
      </w:r>
      <w:r>
        <w:rPr>
          <w:sz w:val="28"/>
        </w:rPr>
        <w:t>направление</w:t>
      </w:r>
      <w:r>
        <w:rPr>
          <w:spacing w:val="1"/>
          <w:sz w:val="28"/>
        </w:rPr>
        <w:t xml:space="preserve"> </w:t>
      </w:r>
      <w:r>
        <w:rPr>
          <w:sz w:val="28"/>
        </w:rPr>
        <w:t>проектов)</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из</w:t>
      </w:r>
      <w:r>
        <w:rPr>
          <w:spacing w:val="1"/>
          <w:sz w:val="28"/>
        </w:rPr>
        <w:t xml:space="preserve"> </w:t>
      </w:r>
      <w:r>
        <w:rPr>
          <w:sz w:val="28"/>
        </w:rPr>
        <w:t>направлений,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особенностей</w:t>
      </w:r>
      <w:r>
        <w:rPr>
          <w:spacing w:val="1"/>
          <w:sz w:val="28"/>
        </w:rPr>
        <w:t xml:space="preserve"> </w:t>
      </w:r>
      <w:r>
        <w:rPr>
          <w:sz w:val="28"/>
        </w:rPr>
        <w:t>формирования</w:t>
      </w:r>
      <w:r>
        <w:rPr>
          <w:spacing w:val="1"/>
          <w:sz w:val="28"/>
        </w:rPr>
        <w:t xml:space="preserve"> </w:t>
      </w:r>
      <w:r>
        <w:rPr>
          <w:sz w:val="28"/>
        </w:rPr>
        <w:t>ИКТ-компетенций</w:t>
      </w:r>
    </w:p>
    <w:p w:rsidR="006B28B4" w:rsidRDefault="006B28B4">
      <w:pPr>
        <w:pStyle w:val="a3"/>
        <w:ind w:left="0" w:firstLine="0"/>
        <w:jc w:val="left"/>
      </w:pPr>
    </w:p>
    <w:p w:rsidR="006B28B4" w:rsidRDefault="00DA7639" w:rsidP="00570657">
      <w:pPr>
        <w:pStyle w:val="a5"/>
        <w:numPr>
          <w:ilvl w:val="2"/>
          <w:numId w:val="191"/>
        </w:numPr>
        <w:tabs>
          <w:tab w:val="left" w:pos="2956"/>
        </w:tabs>
        <w:ind w:right="393" w:firstLine="1416"/>
        <w:jc w:val="both"/>
        <w:rPr>
          <w:sz w:val="28"/>
        </w:rPr>
      </w:pPr>
      <w:r>
        <w:rPr>
          <w:sz w:val="28"/>
        </w:rPr>
        <w:t>Описание</w:t>
      </w:r>
      <w:r>
        <w:rPr>
          <w:spacing w:val="1"/>
          <w:sz w:val="28"/>
        </w:rPr>
        <w:t xml:space="preserve"> </w:t>
      </w:r>
      <w:r>
        <w:rPr>
          <w:sz w:val="28"/>
        </w:rPr>
        <w:t>содержания,</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учебной</w:t>
      </w:r>
      <w:r>
        <w:rPr>
          <w:spacing w:val="-67"/>
          <w:sz w:val="28"/>
        </w:rPr>
        <w:t xml:space="preserve"> </w:t>
      </w:r>
      <w:r>
        <w:rPr>
          <w:sz w:val="28"/>
        </w:rPr>
        <w:t>деятельности</w:t>
      </w:r>
      <w:r>
        <w:rPr>
          <w:spacing w:val="-2"/>
          <w:sz w:val="28"/>
        </w:rPr>
        <w:t xml:space="preserve"> </w:t>
      </w:r>
      <w:r>
        <w:rPr>
          <w:sz w:val="28"/>
        </w:rPr>
        <w:t>по</w:t>
      </w:r>
      <w:r>
        <w:rPr>
          <w:spacing w:val="-4"/>
          <w:sz w:val="28"/>
        </w:rPr>
        <w:t xml:space="preserve"> </w:t>
      </w:r>
      <w:r>
        <w:rPr>
          <w:sz w:val="28"/>
        </w:rPr>
        <w:t>развитию</w:t>
      </w:r>
      <w:r>
        <w:rPr>
          <w:spacing w:val="-2"/>
          <w:sz w:val="28"/>
        </w:rPr>
        <w:t xml:space="preserve"> </w:t>
      </w:r>
      <w:r>
        <w:rPr>
          <w:sz w:val="28"/>
        </w:rPr>
        <w:t>информационно-коммуникационных</w:t>
      </w:r>
      <w:r>
        <w:rPr>
          <w:spacing w:val="-1"/>
          <w:sz w:val="28"/>
        </w:rPr>
        <w:t xml:space="preserve"> </w:t>
      </w:r>
      <w:r>
        <w:rPr>
          <w:sz w:val="28"/>
        </w:rPr>
        <w:t>технологий</w:t>
      </w:r>
    </w:p>
    <w:p w:rsidR="006B28B4" w:rsidRDefault="00DA7639" w:rsidP="00570657">
      <w:pPr>
        <w:pStyle w:val="a5"/>
        <w:numPr>
          <w:ilvl w:val="2"/>
          <w:numId w:val="191"/>
        </w:numPr>
        <w:tabs>
          <w:tab w:val="left" w:pos="2881"/>
        </w:tabs>
        <w:ind w:right="384" w:firstLine="1416"/>
        <w:jc w:val="both"/>
        <w:rPr>
          <w:sz w:val="28"/>
        </w:rPr>
      </w:pPr>
      <w:r>
        <w:rPr>
          <w:sz w:val="28"/>
        </w:rPr>
        <w:t>Перечень</w:t>
      </w:r>
      <w:r>
        <w:rPr>
          <w:spacing w:val="1"/>
          <w:sz w:val="28"/>
        </w:rPr>
        <w:t xml:space="preserve"> </w:t>
      </w:r>
      <w:r>
        <w:rPr>
          <w:sz w:val="28"/>
        </w:rPr>
        <w:t>и</w:t>
      </w:r>
      <w:r>
        <w:rPr>
          <w:spacing w:val="1"/>
          <w:sz w:val="28"/>
        </w:rPr>
        <w:t xml:space="preserve"> </w:t>
      </w:r>
      <w:r>
        <w:rPr>
          <w:sz w:val="28"/>
        </w:rPr>
        <w:t>описание</w:t>
      </w:r>
      <w:r>
        <w:rPr>
          <w:spacing w:val="1"/>
          <w:sz w:val="28"/>
        </w:rPr>
        <w:t xml:space="preserve"> </w:t>
      </w:r>
      <w:r>
        <w:rPr>
          <w:sz w:val="28"/>
        </w:rPr>
        <w:t>основных</w:t>
      </w:r>
      <w:r>
        <w:rPr>
          <w:spacing w:val="1"/>
          <w:sz w:val="28"/>
        </w:rPr>
        <w:t xml:space="preserve"> </w:t>
      </w:r>
      <w:r>
        <w:rPr>
          <w:sz w:val="28"/>
        </w:rPr>
        <w:t>элементов</w:t>
      </w:r>
      <w:r>
        <w:rPr>
          <w:spacing w:val="1"/>
          <w:sz w:val="28"/>
        </w:rPr>
        <w:t xml:space="preserve"> </w:t>
      </w:r>
      <w:r>
        <w:rPr>
          <w:sz w:val="28"/>
        </w:rPr>
        <w:t>ИКТ-компетенции и</w:t>
      </w:r>
      <w:r>
        <w:rPr>
          <w:spacing w:val="1"/>
          <w:sz w:val="28"/>
        </w:rPr>
        <w:t xml:space="preserve"> </w:t>
      </w:r>
      <w:r>
        <w:rPr>
          <w:sz w:val="28"/>
        </w:rPr>
        <w:t>инструментов</w:t>
      </w:r>
      <w:r>
        <w:rPr>
          <w:spacing w:val="-5"/>
          <w:sz w:val="28"/>
        </w:rPr>
        <w:t xml:space="preserve"> </w:t>
      </w:r>
      <w:r>
        <w:rPr>
          <w:sz w:val="28"/>
        </w:rPr>
        <w:t>их</w:t>
      </w:r>
      <w:r>
        <w:rPr>
          <w:spacing w:val="-3"/>
          <w:sz w:val="28"/>
        </w:rPr>
        <w:t xml:space="preserve"> </w:t>
      </w:r>
      <w:r>
        <w:rPr>
          <w:sz w:val="28"/>
        </w:rPr>
        <w:t>использования</w:t>
      </w:r>
    </w:p>
    <w:p w:rsidR="006B28B4" w:rsidRDefault="00DA7639" w:rsidP="00570657">
      <w:pPr>
        <w:pStyle w:val="a5"/>
        <w:numPr>
          <w:ilvl w:val="2"/>
          <w:numId w:val="191"/>
        </w:numPr>
        <w:tabs>
          <w:tab w:val="left" w:pos="3179"/>
        </w:tabs>
        <w:ind w:right="380" w:firstLine="1416"/>
        <w:jc w:val="both"/>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формирования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компетентности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w:t>
      </w:r>
      <w:r>
        <w:rPr>
          <w:spacing w:val="1"/>
          <w:sz w:val="28"/>
        </w:rPr>
        <w:t xml:space="preserve"> </w:t>
      </w:r>
      <w:r>
        <w:rPr>
          <w:sz w:val="28"/>
        </w:rPr>
        <w:t>коммуникационных</w:t>
      </w:r>
      <w:r>
        <w:rPr>
          <w:spacing w:val="-2"/>
          <w:sz w:val="28"/>
        </w:rPr>
        <w:t xml:space="preserve"> </w:t>
      </w:r>
      <w:r>
        <w:rPr>
          <w:sz w:val="28"/>
        </w:rPr>
        <w:t>технологий</w:t>
      </w:r>
    </w:p>
    <w:p w:rsidR="006B28B4" w:rsidRDefault="00DA7639" w:rsidP="00570657">
      <w:pPr>
        <w:pStyle w:val="a5"/>
        <w:numPr>
          <w:ilvl w:val="2"/>
          <w:numId w:val="191"/>
        </w:numPr>
        <w:tabs>
          <w:tab w:val="left" w:pos="2721"/>
        </w:tabs>
        <w:ind w:right="388" w:firstLine="1195"/>
        <w:jc w:val="both"/>
        <w:rPr>
          <w:sz w:val="28"/>
        </w:rPr>
      </w:pPr>
      <w:r>
        <w:rPr>
          <w:sz w:val="28"/>
        </w:rPr>
        <w:t>Виды</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научными</w:t>
      </w:r>
      <w:r>
        <w:rPr>
          <w:spacing w:val="1"/>
          <w:sz w:val="28"/>
        </w:rPr>
        <w:t xml:space="preserve"> </w:t>
      </w:r>
      <w:r>
        <w:rPr>
          <w:sz w:val="28"/>
        </w:rPr>
        <w:t>и</w:t>
      </w:r>
      <w:r>
        <w:rPr>
          <w:spacing w:val="1"/>
          <w:sz w:val="28"/>
        </w:rPr>
        <w:t xml:space="preserve"> </w:t>
      </w:r>
      <w:r>
        <w:rPr>
          <w:sz w:val="28"/>
        </w:rPr>
        <w:t>социальными</w:t>
      </w:r>
      <w:r>
        <w:rPr>
          <w:spacing w:val="1"/>
          <w:sz w:val="28"/>
        </w:rPr>
        <w:t xml:space="preserve"> </w:t>
      </w:r>
      <w:r>
        <w:rPr>
          <w:sz w:val="28"/>
        </w:rPr>
        <w:t>организациями,</w:t>
      </w:r>
      <w:r>
        <w:rPr>
          <w:spacing w:val="1"/>
          <w:sz w:val="28"/>
        </w:rPr>
        <w:t xml:space="preserve"> </w:t>
      </w:r>
      <w:r>
        <w:rPr>
          <w:sz w:val="28"/>
        </w:rPr>
        <w:t>формы</w:t>
      </w:r>
      <w:r>
        <w:rPr>
          <w:spacing w:val="1"/>
          <w:sz w:val="28"/>
        </w:rPr>
        <w:t xml:space="preserve"> </w:t>
      </w:r>
      <w:r>
        <w:rPr>
          <w:sz w:val="28"/>
        </w:rPr>
        <w:t>привлечения</w:t>
      </w:r>
      <w:r>
        <w:rPr>
          <w:spacing w:val="1"/>
          <w:sz w:val="28"/>
        </w:rPr>
        <w:t xml:space="preserve"> </w:t>
      </w:r>
      <w:r>
        <w:rPr>
          <w:sz w:val="28"/>
        </w:rPr>
        <w:t>консультантов,</w:t>
      </w:r>
      <w:r>
        <w:rPr>
          <w:spacing w:val="1"/>
          <w:sz w:val="28"/>
        </w:rPr>
        <w:t xml:space="preserve"> </w:t>
      </w:r>
      <w:r>
        <w:rPr>
          <w:sz w:val="28"/>
        </w:rPr>
        <w:t>экспертов</w:t>
      </w:r>
      <w:r>
        <w:rPr>
          <w:spacing w:val="1"/>
          <w:sz w:val="28"/>
        </w:rPr>
        <w:t xml:space="preserve"> </w:t>
      </w:r>
      <w:r>
        <w:rPr>
          <w:sz w:val="28"/>
        </w:rPr>
        <w:t>и</w:t>
      </w:r>
      <w:r>
        <w:rPr>
          <w:spacing w:val="1"/>
          <w:sz w:val="28"/>
        </w:rPr>
        <w:t xml:space="preserve"> </w:t>
      </w:r>
      <w:r>
        <w:rPr>
          <w:sz w:val="28"/>
        </w:rPr>
        <w:t>научных</w:t>
      </w:r>
      <w:r>
        <w:rPr>
          <w:spacing w:val="1"/>
          <w:sz w:val="28"/>
        </w:rPr>
        <w:t xml:space="preserve"> </w:t>
      </w:r>
      <w:r>
        <w:rPr>
          <w:sz w:val="28"/>
        </w:rPr>
        <w:t>руководителей</w:t>
      </w:r>
    </w:p>
    <w:p w:rsidR="006B28B4" w:rsidRDefault="00DA7639" w:rsidP="00570657">
      <w:pPr>
        <w:pStyle w:val="a5"/>
        <w:numPr>
          <w:ilvl w:val="2"/>
          <w:numId w:val="191"/>
        </w:numPr>
        <w:tabs>
          <w:tab w:val="left" w:pos="3049"/>
        </w:tabs>
        <w:ind w:right="383" w:firstLine="1416"/>
        <w:jc w:val="both"/>
        <w:rPr>
          <w:sz w:val="28"/>
        </w:rPr>
      </w:pPr>
      <w:r>
        <w:rPr>
          <w:sz w:val="28"/>
        </w:rPr>
        <w:t>Описание</w:t>
      </w:r>
      <w:r>
        <w:rPr>
          <w:spacing w:val="1"/>
          <w:sz w:val="28"/>
        </w:rPr>
        <w:t xml:space="preserve"> </w:t>
      </w:r>
      <w:r>
        <w:rPr>
          <w:sz w:val="28"/>
        </w:rPr>
        <w:t>условий,</w:t>
      </w:r>
      <w:r>
        <w:rPr>
          <w:spacing w:val="1"/>
          <w:sz w:val="28"/>
        </w:rPr>
        <w:t xml:space="preserve"> </w:t>
      </w:r>
      <w:r>
        <w:rPr>
          <w:sz w:val="28"/>
        </w:rPr>
        <w:t>обеспечивающих</w:t>
      </w:r>
      <w:r>
        <w:rPr>
          <w:spacing w:val="1"/>
          <w:sz w:val="28"/>
        </w:rPr>
        <w:t xml:space="preserve"> </w:t>
      </w:r>
      <w:r>
        <w:rPr>
          <w:sz w:val="28"/>
        </w:rPr>
        <w:t>развитие</w:t>
      </w:r>
      <w:r>
        <w:rPr>
          <w:spacing w:val="1"/>
          <w:sz w:val="28"/>
        </w:rPr>
        <w:t xml:space="preserve"> </w:t>
      </w:r>
      <w:r>
        <w:rPr>
          <w:sz w:val="28"/>
        </w:rPr>
        <w:t>универсальных</w:t>
      </w:r>
      <w:r>
        <w:rPr>
          <w:spacing w:val="1"/>
          <w:sz w:val="28"/>
        </w:rPr>
        <w:t xml:space="preserve"> </w:t>
      </w:r>
      <w:r>
        <w:rPr>
          <w:sz w:val="28"/>
        </w:rPr>
        <w:t>учебных действий у обучающихся, в том числе организационно-методического и</w:t>
      </w:r>
      <w:r>
        <w:rPr>
          <w:spacing w:val="1"/>
          <w:sz w:val="28"/>
        </w:rPr>
        <w:t xml:space="preserve"> </w:t>
      </w:r>
      <w:r>
        <w:rPr>
          <w:sz w:val="28"/>
        </w:rPr>
        <w:t>ресурсного</w:t>
      </w:r>
      <w:r>
        <w:rPr>
          <w:spacing w:val="1"/>
          <w:sz w:val="28"/>
        </w:rPr>
        <w:t xml:space="preserve"> </w:t>
      </w:r>
      <w:r>
        <w:rPr>
          <w:sz w:val="28"/>
        </w:rPr>
        <w:t>обеспечения</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обучающихся</w:t>
      </w:r>
    </w:p>
    <w:p w:rsidR="006B28B4" w:rsidRDefault="00DA7639" w:rsidP="00570657">
      <w:pPr>
        <w:pStyle w:val="a5"/>
        <w:numPr>
          <w:ilvl w:val="2"/>
          <w:numId w:val="191"/>
        </w:numPr>
        <w:tabs>
          <w:tab w:val="left" w:pos="2341"/>
        </w:tabs>
        <w:ind w:right="394" w:firstLine="708"/>
        <w:jc w:val="left"/>
        <w:rPr>
          <w:sz w:val="28"/>
        </w:rPr>
      </w:pPr>
      <w:r>
        <w:rPr>
          <w:sz w:val="28"/>
        </w:rPr>
        <w:t>Методика</w:t>
      </w:r>
      <w:r>
        <w:rPr>
          <w:spacing w:val="25"/>
          <w:sz w:val="28"/>
        </w:rPr>
        <w:t xml:space="preserve"> </w:t>
      </w:r>
      <w:r>
        <w:rPr>
          <w:sz w:val="28"/>
        </w:rPr>
        <w:t>и</w:t>
      </w:r>
      <w:r>
        <w:rPr>
          <w:spacing w:val="23"/>
          <w:sz w:val="28"/>
        </w:rPr>
        <w:t xml:space="preserve"> </w:t>
      </w:r>
      <w:r>
        <w:rPr>
          <w:sz w:val="28"/>
        </w:rPr>
        <w:t>инструментарий</w:t>
      </w:r>
      <w:r>
        <w:rPr>
          <w:spacing w:val="25"/>
          <w:sz w:val="28"/>
        </w:rPr>
        <w:t xml:space="preserve"> </w:t>
      </w:r>
      <w:r>
        <w:rPr>
          <w:sz w:val="28"/>
        </w:rPr>
        <w:t>мониторинга</w:t>
      </w:r>
      <w:r>
        <w:rPr>
          <w:spacing w:val="24"/>
          <w:sz w:val="28"/>
        </w:rPr>
        <w:t xml:space="preserve"> </w:t>
      </w:r>
      <w:r>
        <w:rPr>
          <w:sz w:val="28"/>
        </w:rPr>
        <w:t>успешности</w:t>
      </w:r>
      <w:r>
        <w:rPr>
          <w:spacing w:val="25"/>
          <w:sz w:val="28"/>
        </w:rPr>
        <w:t xml:space="preserve"> </w:t>
      </w:r>
      <w:r>
        <w:rPr>
          <w:sz w:val="28"/>
        </w:rPr>
        <w:t>освоения</w:t>
      </w:r>
      <w:r>
        <w:rPr>
          <w:spacing w:val="25"/>
          <w:sz w:val="28"/>
        </w:rPr>
        <w:t xml:space="preserve"> </w:t>
      </w:r>
      <w:r>
        <w:rPr>
          <w:sz w:val="28"/>
        </w:rPr>
        <w:t>и</w:t>
      </w:r>
      <w:r>
        <w:rPr>
          <w:spacing w:val="-67"/>
          <w:sz w:val="28"/>
        </w:rPr>
        <w:t xml:space="preserve"> </w:t>
      </w:r>
      <w:r>
        <w:rPr>
          <w:sz w:val="28"/>
        </w:rPr>
        <w:t>применения</w:t>
      </w:r>
      <w:r>
        <w:rPr>
          <w:spacing w:val="-4"/>
          <w:sz w:val="28"/>
        </w:rPr>
        <w:t xml:space="preserve"> </w:t>
      </w:r>
      <w:r>
        <w:rPr>
          <w:sz w:val="28"/>
        </w:rPr>
        <w:t>обучающимися</w:t>
      </w:r>
      <w:r>
        <w:rPr>
          <w:spacing w:val="-2"/>
          <w:sz w:val="28"/>
        </w:rPr>
        <w:t xml:space="preserve"> </w:t>
      </w:r>
      <w:r>
        <w:rPr>
          <w:sz w:val="28"/>
        </w:rPr>
        <w:t>универсальных</w:t>
      </w:r>
      <w:r>
        <w:rPr>
          <w:spacing w:val="1"/>
          <w:sz w:val="28"/>
        </w:rPr>
        <w:t xml:space="preserve"> </w:t>
      </w:r>
      <w:r>
        <w:rPr>
          <w:sz w:val="28"/>
        </w:rPr>
        <w:t>учебных</w:t>
      </w:r>
      <w:r>
        <w:rPr>
          <w:spacing w:val="-4"/>
          <w:sz w:val="28"/>
        </w:rPr>
        <w:t xml:space="preserve"> </w:t>
      </w:r>
      <w:r>
        <w:rPr>
          <w:sz w:val="28"/>
        </w:rPr>
        <w:t>действий</w:t>
      </w:r>
    </w:p>
    <w:p w:rsidR="006B28B4" w:rsidRDefault="00DA7639" w:rsidP="00570657">
      <w:pPr>
        <w:pStyle w:val="a5"/>
        <w:numPr>
          <w:ilvl w:val="1"/>
          <w:numId w:val="191"/>
        </w:numPr>
        <w:tabs>
          <w:tab w:val="left" w:pos="1963"/>
        </w:tabs>
        <w:ind w:right="393" w:firstLine="708"/>
        <w:jc w:val="left"/>
        <w:rPr>
          <w:sz w:val="28"/>
        </w:rPr>
      </w:pPr>
      <w:r>
        <w:rPr>
          <w:sz w:val="28"/>
        </w:rPr>
        <w:t>Рабочие</w:t>
      </w:r>
      <w:r>
        <w:rPr>
          <w:spacing w:val="65"/>
          <w:sz w:val="28"/>
        </w:rPr>
        <w:t xml:space="preserve"> </w:t>
      </w:r>
      <w:r>
        <w:rPr>
          <w:sz w:val="28"/>
        </w:rPr>
        <w:t>программы</w:t>
      </w:r>
      <w:r>
        <w:rPr>
          <w:spacing w:val="66"/>
          <w:sz w:val="28"/>
        </w:rPr>
        <w:t xml:space="preserve"> </w:t>
      </w:r>
      <w:r>
        <w:rPr>
          <w:sz w:val="28"/>
        </w:rPr>
        <w:t>учебных</w:t>
      </w:r>
      <w:r>
        <w:rPr>
          <w:spacing w:val="64"/>
          <w:sz w:val="28"/>
        </w:rPr>
        <w:t xml:space="preserve"> </w:t>
      </w:r>
      <w:r>
        <w:rPr>
          <w:sz w:val="28"/>
        </w:rPr>
        <w:t>предметов,</w:t>
      </w:r>
      <w:r>
        <w:rPr>
          <w:spacing w:val="64"/>
          <w:sz w:val="28"/>
        </w:rPr>
        <w:t xml:space="preserve"> </w:t>
      </w:r>
      <w:r>
        <w:rPr>
          <w:sz w:val="28"/>
        </w:rPr>
        <w:t>курсов</w:t>
      </w:r>
      <w:r>
        <w:rPr>
          <w:spacing w:val="65"/>
          <w:sz w:val="28"/>
        </w:rPr>
        <w:t xml:space="preserve"> </w:t>
      </w:r>
      <w:r>
        <w:rPr>
          <w:sz w:val="28"/>
        </w:rPr>
        <w:t>на</w:t>
      </w:r>
      <w:r>
        <w:rPr>
          <w:spacing w:val="65"/>
          <w:sz w:val="28"/>
        </w:rPr>
        <w:t xml:space="preserve"> </w:t>
      </w:r>
      <w:r>
        <w:rPr>
          <w:sz w:val="28"/>
        </w:rPr>
        <w:t>ступени</w:t>
      </w:r>
      <w:r>
        <w:rPr>
          <w:spacing w:val="66"/>
          <w:sz w:val="28"/>
        </w:rPr>
        <w:t xml:space="preserve"> </w:t>
      </w:r>
      <w:r>
        <w:rPr>
          <w:sz w:val="28"/>
        </w:rPr>
        <w:t>основного</w:t>
      </w:r>
      <w:r>
        <w:rPr>
          <w:spacing w:val="-67"/>
          <w:sz w:val="28"/>
        </w:rPr>
        <w:t xml:space="preserve"> </w:t>
      </w:r>
      <w:r>
        <w:rPr>
          <w:sz w:val="28"/>
        </w:rPr>
        <w:t>общего</w:t>
      </w:r>
      <w:r>
        <w:rPr>
          <w:spacing w:val="-3"/>
          <w:sz w:val="28"/>
        </w:rPr>
        <w:t xml:space="preserve"> </w:t>
      </w:r>
      <w:r>
        <w:rPr>
          <w:sz w:val="28"/>
        </w:rPr>
        <w:t>образования</w:t>
      </w:r>
      <w:r>
        <w:rPr>
          <w:spacing w:val="-2"/>
          <w:sz w:val="28"/>
        </w:rPr>
        <w:t xml:space="preserve"> </w:t>
      </w:r>
      <w:r>
        <w:rPr>
          <w:sz w:val="28"/>
        </w:rPr>
        <w:t>.</w:t>
      </w:r>
    </w:p>
    <w:p w:rsidR="006B28B4" w:rsidRDefault="00DA7639">
      <w:pPr>
        <w:pStyle w:val="a3"/>
        <w:spacing w:line="321" w:lineRule="exact"/>
        <w:ind w:left="1401" w:firstLine="0"/>
        <w:jc w:val="left"/>
      </w:pPr>
      <w:r>
        <w:t>2.2.1</w:t>
      </w:r>
      <w:r>
        <w:rPr>
          <w:spacing w:val="-2"/>
        </w:rPr>
        <w:t xml:space="preserve"> </w:t>
      </w:r>
      <w:r>
        <w:t>Общие</w:t>
      </w:r>
      <w:r>
        <w:rPr>
          <w:spacing w:val="-2"/>
        </w:rPr>
        <w:t xml:space="preserve"> </w:t>
      </w:r>
      <w:r>
        <w:t>положения</w:t>
      </w:r>
    </w:p>
    <w:p w:rsidR="006B28B4" w:rsidRDefault="006B28B4">
      <w:pPr>
        <w:spacing w:line="321" w:lineRule="exact"/>
        <w:sectPr w:rsidR="006B28B4">
          <w:pgSz w:w="11910" w:h="16840"/>
          <w:pgMar w:top="1080" w:right="180" w:bottom="1180" w:left="440" w:header="0" w:footer="919" w:gutter="0"/>
          <w:cols w:space="720"/>
        </w:sectPr>
      </w:pPr>
    </w:p>
    <w:p w:rsidR="006B28B4" w:rsidRDefault="00DA7639">
      <w:pPr>
        <w:pStyle w:val="a3"/>
        <w:spacing w:before="73"/>
        <w:ind w:firstLine="1416"/>
        <w:jc w:val="left"/>
      </w:pPr>
      <w:r>
        <w:lastRenderedPageBreak/>
        <w:t>2.2.2.</w:t>
      </w:r>
      <w:r>
        <w:rPr>
          <w:spacing w:val="64"/>
        </w:rPr>
        <w:t xml:space="preserve"> </w:t>
      </w:r>
      <w:r>
        <w:t>Основное</w:t>
      </w:r>
      <w:r>
        <w:rPr>
          <w:spacing w:val="65"/>
        </w:rPr>
        <w:t xml:space="preserve"> </w:t>
      </w:r>
      <w:r>
        <w:t>содержание</w:t>
      </w:r>
      <w:r>
        <w:rPr>
          <w:spacing w:val="62"/>
        </w:rPr>
        <w:t xml:space="preserve"> </w:t>
      </w:r>
      <w:r>
        <w:t>учебных</w:t>
      </w:r>
      <w:r>
        <w:rPr>
          <w:spacing w:val="63"/>
        </w:rPr>
        <w:t xml:space="preserve"> </w:t>
      </w:r>
      <w:r>
        <w:t>предметов</w:t>
      </w:r>
      <w:r>
        <w:rPr>
          <w:spacing w:val="62"/>
        </w:rPr>
        <w:t xml:space="preserve"> </w:t>
      </w:r>
      <w:r>
        <w:t>на</w:t>
      </w:r>
      <w:r>
        <w:rPr>
          <w:spacing w:val="62"/>
        </w:rPr>
        <w:t xml:space="preserve"> </w:t>
      </w:r>
      <w:r>
        <w:t>уровне</w:t>
      </w:r>
      <w:r>
        <w:rPr>
          <w:spacing w:val="65"/>
        </w:rPr>
        <w:t xml:space="preserve"> </w:t>
      </w:r>
      <w:r>
        <w:t>основного</w:t>
      </w:r>
      <w:r>
        <w:rPr>
          <w:spacing w:val="-67"/>
        </w:rPr>
        <w:t xml:space="preserve"> </w:t>
      </w:r>
      <w:r>
        <w:t>общего</w:t>
      </w:r>
      <w:r>
        <w:rPr>
          <w:spacing w:val="-3"/>
        </w:rPr>
        <w:t xml:space="preserve"> </w:t>
      </w:r>
      <w:r>
        <w:t>образования</w:t>
      </w:r>
    </w:p>
    <w:p w:rsidR="006B28B4" w:rsidRDefault="00DA7639" w:rsidP="00570657">
      <w:pPr>
        <w:pStyle w:val="a5"/>
        <w:numPr>
          <w:ilvl w:val="3"/>
          <w:numId w:val="190"/>
        </w:numPr>
        <w:tabs>
          <w:tab w:val="left" w:pos="2314"/>
        </w:tabs>
        <w:spacing w:line="321" w:lineRule="exact"/>
        <w:ind w:hanging="913"/>
        <w:rPr>
          <w:sz w:val="28"/>
        </w:rPr>
      </w:pPr>
      <w:r>
        <w:rPr>
          <w:sz w:val="28"/>
        </w:rPr>
        <w:t>Русский</w:t>
      </w:r>
      <w:r>
        <w:rPr>
          <w:spacing w:val="-5"/>
          <w:sz w:val="28"/>
        </w:rPr>
        <w:t xml:space="preserve"> </w:t>
      </w:r>
      <w:r>
        <w:rPr>
          <w:sz w:val="28"/>
        </w:rPr>
        <w:t>язык</w:t>
      </w:r>
    </w:p>
    <w:p w:rsidR="006B28B4" w:rsidRDefault="00DA7639" w:rsidP="00570657">
      <w:pPr>
        <w:pStyle w:val="a5"/>
        <w:numPr>
          <w:ilvl w:val="3"/>
          <w:numId w:val="190"/>
        </w:numPr>
        <w:tabs>
          <w:tab w:val="left" w:pos="2314"/>
        </w:tabs>
        <w:spacing w:before="1" w:line="322" w:lineRule="exact"/>
        <w:ind w:hanging="913"/>
        <w:rPr>
          <w:sz w:val="28"/>
        </w:rPr>
      </w:pPr>
      <w:r>
        <w:rPr>
          <w:sz w:val="28"/>
        </w:rPr>
        <w:t>Родной</w:t>
      </w:r>
      <w:r>
        <w:rPr>
          <w:spacing w:val="-3"/>
          <w:sz w:val="28"/>
        </w:rPr>
        <w:t xml:space="preserve"> </w:t>
      </w:r>
      <w:r>
        <w:rPr>
          <w:sz w:val="28"/>
        </w:rPr>
        <w:t>язык</w:t>
      </w:r>
      <w:r>
        <w:rPr>
          <w:spacing w:val="-4"/>
          <w:sz w:val="28"/>
        </w:rPr>
        <w:t xml:space="preserve"> </w:t>
      </w:r>
      <w:r>
        <w:rPr>
          <w:sz w:val="28"/>
        </w:rPr>
        <w:t>(русский)</w:t>
      </w:r>
    </w:p>
    <w:p w:rsidR="006B28B4" w:rsidRDefault="00DA7639" w:rsidP="00570657">
      <w:pPr>
        <w:pStyle w:val="a5"/>
        <w:numPr>
          <w:ilvl w:val="3"/>
          <w:numId w:val="190"/>
        </w:numPr>
        <w:tabs>
          <w:tab w:val="left" w:pos="2314"/>
        </w:tabs>
        <w:spacing w:line="322" w:lineRule="exact"/>
        <w:ind w:hanging="913"/>
        <w:rPr>
          <w:sz w:val="28"/>
        </w:rPr>
      </w:pPr>
      <w:r>
        <w:rPr>
          <w:sz w:val="28"/>
        </w:rPr>
        <w:t>Литература</w:t>
      </w:r>
    </w:p>
    <w:p w:rsidR="006B28B4" w:rsidRDefault="00DA7639" w:rsidP="00570657">
      <w:pPr>
        <w:pStyle w:val="a5"/>
        <w:numPr>
          <w:ilvl w:val="3"/>
          <w:numId w:val="190"/>
        </w:numPr>
        <w:tabs>
          <w:tab w:val="left" w:pos="2314"/>
        </w:tabs>
        <w:ind w:hanging="913"/>
        <w:rPr>
          <w:sz w:val="28"/>
        </w:rPr>
      </w:pPr>
      <w:r>
        <w:rPr>
          <w:sz w:val="28"/>
        </w:rPr>
        <w:t>Родная</w:t>
      </w:r>
      <w:r>
        <w:rPr>
          <w:spacing w:val="-5"/>
          <w:sz w:val="28"/>
        </w:rPr>
        <w:t xml:space="preserve"> </w:t>
      </w:r>
      <w:r>
        <w:rPr>
          <w:sz w:val="28"/>
        </w:rPr>
        <w:t>литература</w:t>
      </w:r>
      <w:r>
        <w:rPr>
          <w:spacing w:val="-4"/>
          <w:sz w:val="28"/>
        </w:rPr>
        <w:t xml:space="preserve"> </w:t>
      </w:r>
      <w:r>
        <w:rPr>
          <w:sz w:val="28"/>
        </w:rPr>
        <w:t>(русская)</w:t>
      </w:r>
    </w:p>
    <w:p w:rsidR="006B28B4" w:rsidRDefault="00DA7639" w:rsidP="00570657">
      <w:pPr>
        <w:pStyle w:val="a5"/>
        <w:numPr>
          <w:ilvl w:val="3"/>
          <w:numId w:val="190"/>
        </w:numPr>
        <w:tabs>
          <w:tab w:val="left" w:pos="2310"/>
        </w:tabs>
        <w:spacing w:before="1" w:line="322" w:lineRule="exact"/>
        <w:ind w:left="2309" w:hanging="909"/>
        <w:rPr>
          <w:sz w:val="28"/>
        </w:rPr>
      </w:pPr>
      <w:r>
        <w:rPr>
          <w:sz w:val="28"/>
        </w:rPr>
        <w:t>Иностранный</w:t>
      </w:r>
      <w:r>
        <w:rPr>
          <w:spacing w:val="-3"/>
          <w:sz w:val="28"/>
        </w:rPr>
        <w:t xml:space="preserve"> </w:t>
      </w:r>
      <w:r>
        <w:rPr>
          <w:sz w:val="28"/>
        </w:rPr>
        <w:t>язык(</w:t>
      </w:r>
      <w:r>
        <w:rPr>
          <w:spacing w:val="-2"/>
          <w:sz w:val="28"/>
        </w:rPr>
        <w:t xml:space="preserve"> </w:t>
      </w:r>
      <w:r>
        <w:rPr>
          <w:sz w:val="28"/>
        </w:rPr>
        <w:t>английский</w:t>
      </w:r>
      <w:r>
        <w:rPr>
          <w:spacing w:val="-5"/>
          <w:sz w:val="28"/>
        </w:rPr>
        <w:t xml:space="preserve"> </w:t>
      </w:r>
      <w:r>
        <w:rPr>
          <w:sz w:val="28"/>
        </w:rPr>
        <w:t>язык)</w:t>
      </w:r>
    </w:p>
    <w:p w:rsidR="006B28B4" w:rsidRDefault="00DA7639" w:rsidP="00570657">
      <w:pPr>
        <w:pStyle w:val="a5"/>
        <w:numPr>
          <w:ilvl w:val="3"/>
          <w:numId w:val="190"/>
        </w:numPr>
        <w:tabs>
          <w:tab w:val="left" w:pos="2314"/>
        </w:tabs>
        <w:spacing w:line="322" w:lineRule="exact"/>
        <w:ind w:hanging="913"/>
        <w:rPr>
          <w:sz w:val="28"/>
        </w:rPr>
      </w:pPr>
      <w:r>
        <w:rPr>
          <w:sz w:val="28"/>
        </w:rPr>
        <w:t>Второй</w:t>
      </w:r>
      <w:r>
        <w:rPr>
          <w:spacing w:val="-4"/>
          <w:sz w:val="28"/>
        </w:rPr>
        <w:t xml:space="preserve"> </w:t>
      </w:r>
      <w:r>
        <w:rPr>
          <w:sz w:val="28"/>
        </w:rPr>
        <w:t>иностранный</w:t>
      </w:r>
      <w:r>
        <w:rPr>
          <w:spacing w:val="-4"/>
          <w:sz w:val="28"/>
        </w:rPr>
        <w:t xml:space="preserve"> </w:t>
      </w:r>
      <w:r>
        <w:rPr>
          <w:sz w:val="28"/>
        </w:rPr>
        <w:t>язык</w:t>
      </w:r>
    </w:p>
    <w:p w:rsidR="006B28B4" w:rsidRDefault="00DA7639" w:rsidP="00570657">
      <w:pPr>
        <w:pStyle w:val="a5"/>
        <w:numPr>
          <w:ilvl w:val="3"/>
          <w:numId w:val="190"/>
        </w:numPr>
        <w:tabs>
          <w:tab w:val="left" w:pos="2310"/>
        </w:tabs>
        <w:spacing w:line="322" w:lineRule="exact"/>
        <w:ind w:left="2309" w:hanging="909"/>
        <w:rPr>
          <w:sz w:val="28"/>
        </w:rPr>
      </w:pPr>
      <w:r>
        <w:rPr>
          <w:sz w:val="28"/>
        </w:rPr>
        <w:t>История</w:t>
      </w:r>
      <w:r>
        <w:rPr>
          <w:spacing w:val="-4"/>
          <w:sz w:val="28"/>
        </w:rPr>
        <w:t xml:space="preserve"> </w:t>
      </w:r>
      <w:r>
        <w:rPr>
          <w:sz w:val="28"/>
        </w:rPr>
        <w:t>России.</w:t>
      </w:r>
      <w:r>
        <w:rPr>
          <w:spacing w:val="-4"/>
          <w:sz w:val="28"/>
        </w:rPr>
        <w:t xml:space="preserve"> </w:t>
      </w:r>
      <w:r>
        <w:rPr>
          <w:sz w:val="28"/>
        </w:rPr>
        <w:t>Всеобщая</w:t>
      </w:r>
      <w:r>
        <w:rPr>
          <w:spacing w:val="-3"/>
          <w:sz w:val="28"/>
        </w:rPr>
        <w:t xml:space="preserve"> </w:t>
      </w:r>
      <w:r>
        <w:rPr>
          <w:sz w:val="28"/>
        </w:rPr>
        <w:t>история.</w:t>
      </w:r>
    </w:p>
    <w:p w:rsidR="006B28B4" w:rsidRDefault="00DA7639" w:rsidP="00570657">
      <w:pPr>
        <w:pStyle w:val="a5"/>
        <w:numPr>
          <w:ilvl w:val="3"/>
          <w:numId w:val="190"/>
        </w:numPr>
        <w:tabs>
          <w:tab w:val="left" w:pos="2310"/>
        </w:tabs>
        <w:spacing w:line="322" w:lineRule="exact"/>
        <w:ind w:left="2309" w:hanging="909"/>
        <w:rPr>
          <w:sz w:val="28"/>
        </w:rPr>
      </w:pPr>
      <w:r>
        <w:rPr>
          <w:sz w:val="28"/>
        </w:rPr>
        <w:t>Обществознание.</w:t>
      </w:r>
    </w:p>
    <w:p w:rsidR="006B28B4" w:rsidRDefault="00DA7639" w:rsidP="00570657">
      <w:pPr>
        <w:pStyle w:val="a5"/>
        <w:numPr>
          <w:ilvl w:val="3"/>
          <w:numId w:val="190"/>
        </w:numPr>
        <w:tabs>
          <w:tab w:val="left" w:pos="2314"/>
        </w:tabs>
        <w:spacing w:line="322" w:lineRule="exact"/>
        <w:ind w:hanging="913"/>
        <w:rPr>
          <w:sz w:val="28"/>
        </w:rPr>
      </w:pPr>
      <w:r>
        <w:rPr>
          <w:sz w:val="28"/>
        </w:rPr>
        <w:t>География</w:t>
      </w:r>
    </w:p>
    <w:p w:rsidR="006B28B4" w:rsidRDefault="00DA7639" w:rsidP="00570657">
      <w:pPr>
        <w:pStyle w:val="a5"/>
        <w:numPr>
          <w:ilvl w:val="3"/>
          <w:numId w:val="190"/>
        </w:numPr>
        <w:tabs>
          <w:tab w:val="left" w:pos="2452"/>
        </w:tabs>
        <w:spacing w:line="322" w:lineRule="exact"/>
        <w:ind w:left="2451" w:hanging="1051"/>
        <w:rPr>
          <w:sz w:val="28"/>
        </w:rPr>
      </w:pPr>
      <w:r>
        <w:rPr>
          <w:sz w:val="28"/>
        </w:rPr>
        <w:t>Математика</w:t>
      </w:r>
    </w:p>
    <w:p w:rsidR="006B28B4" w:rsidRDefault="00DA7639">
      <w:pPr>
        <w:pStyle w:val="a3"/>
        <w:ind w:left="1401" w:firstLine="0"/>
        <w:jc w:val="left"/>
      </w:pPr>
      <w:r>
        <w:t>2.2.2.12.</w:t>
      </w:r>
      <w:r>
        <w:rPr>
          <w:spacing w:val="-3"/>
        </w:rPr>
        <w:t xml:space="preserve"> </w:t>
      </w:r>
      <w:r>
        <w:t>Физика</w:t>
      </w:r>
    </w:p>
    <w:p w:rsidR="006B28B4" w:rsidRDefault="00DA7639">
      <w:pPr>
        <w:pStyle w:val="a3"/>
        <w:spacing w:before="2"/>
        <w:ind w:left="1401" w:firstLine="0"/>
        <w:jc w:val="left"/>
      </w:pPr>
      <w:r>
        <w:t>2.2.2.13</w:t>
      </w:r>
      <w:r>
        <w:rPr>
          <w:spacing w:val="-2"/>
        </w:rPr>
        <w:t xml:space="preserve"> </w:t>
      </w:r>
      <w:r>
        <w:t>Биология</w:t>
      </w:r>
    </w:p>
    <w:p w:rsidR="006B28B4" w:rsidRDefault="00DA7639">
      <w:pPr>
        <w:pStyle w:val="a3"/>
        <w:spacing w:line="322" w:lineRule="exact"/>
        <w:ind w:left="1401" w:firstLine="0"/>
        <w:jc w:val="left"/>
      </w:pPr>
      <w:r>
        <w:t>2.2.2.11.</w:t>
      </w:r>
      <w:r>
        <w:rPr>
          <w:spacing w:val="-4"/>
        </w:rPr>
        <w:t xml:space="preserve"> </w:t>
      </w:r>
      <w:r>
        <w:t>Информатика</w:t>
      </w:r>
    </w:p>
    <w:p w:rsidR="006B28B4" w:rsidRDefault="00DA7639" w:rsidP="00570657">
      <w:pPr>
        <w:pStyle w:val="a5"/>
        <w:numPr>
          <w:ilvl w:val="3"/>
          <w:numId w:val="189"/>
        </w:numPr>
        <w:tabs>
          <w:tab w:val="left" w:pos="2452"/>
        </w:tabs>
        <w:spacing w:line="322" w:lineRule="exact"/>
        <w:rPr>
          <w:sz w:val="28"/>
        </w:rPr>
      </w:pPr>
      <w:r>
        <w:rPr>
          <w:sz w:val="28"/>
        </w:rPr>
        <w:t>Химия</w:t>
      </w:r>
    </w:p>
    <w:p w:rsidR="006B28B4" w:rsidRDefault="00DA7639" w:rsidP="00570657">
      <w:pPr>
        <w:pStyle w:val="a5"/>
        <w:numPr>
          <w:ilvl w:val="3"/>
          <w:numId w:val="189"/>
        </w:numPr>
        <w:tabs>
          <w:tab w:val="left" w:pos="2452"/>
        </w:tabs>
        <w:spacing w:line="322" w:lineRule="exact"/>
        <w:rPr>
          <w:sz w:val="28"/>
        </w:rPr>
      </w:pPr>
      <w:r>
        <w:rPr>
          <w:sz w:val="28"/>
        </w:rPr>
        <w:t>ИЗО</w:t>
      </w:r>
    </w:p>
    <w:p w:rsidR="006B28B4" w:rsidRDefault="00DA7639" w:rsidP="00570657">
      <w:pPr>
        <w:pStyle w:val="a5"/>
        <w:numPr>
          <w:ilvl w:val="3"/>
          <w:numId w:val="189"/>
        </w:numPr>
        <w:tabs>
          <w:tab w:val="left" w:pos="2452"/>
        </w:tabs>
        <w:spacing w:line="322" w:lineRule="exact"/>
        <w:rPr>
          <w:sz w:val="28"/>
        </w:rPr>
      </w:pPr>
      <w:r>
        <w:rPr>
          <w:sz w:val="28"/>
        </w:rPr>
        <w:t>Музыка</w:t>
      </w:r>
    </w:p>
    <w:p w:rsidR="006B28B4" w:rsidRDefault="00DA7639" w:rsidP="00570657">
      <w:pPr>
        <w:pStyle w:val="a5"/>
        <w:numPr>
          <w:ilvl w:val="3"/>
          <w:numId w:val="189"/>
        </w:numPr>
        <w:tabs>
          <w:tab w:val="left" w:pos="2453"/>
        </w:tabs>
        <w:ind w:left="2452" w:hanging="1052"/>
        <w:rPr>
          <w:sz w:val="28"/>
        </w:rPr>
      </w:pPr>
      <w:r>
        <w:rPr>
          <w:sz w:val="28"/>
        </w:rPr>
        <w:t>Технология</w:t>
      </w:r>
    </w:p>
    <w:p w:rsidR="006B28B4" w:rsidRDefault="00DA7639" w:rsidP="00570657">
      <w:pPr>
        <w:pStyle w:val="a5"/>
        <w:numPr>
          <w:ilvl w:val="3"/>
          <w:numId w:val="189"/>
        </w:numPr>
        <w:tabs>
          <w:tab w:val="left" w:pos="2452"/>
        </w:tabs>
        <w:spacing w:before="2" w:line="322" w:lineRule="exact"/>
        <w:rPr>
          <w:sz w:val="28"/>
        </w:rPr>
      </w:pPr>
      <w:r>
        <w:rPr>
          <w:sz w:val="28"/>
        </w:rPr>
        <w:t>Физическая</w:t>
      </w:r>
      <w:r>
        <w:rPr>
          <w:spacing w:val="-3"/>
          <w:sz w:val="28"/>
        </w:rPr>
        <w:t xml:space="preserve"> </w:t>
      </w:r>
      <w:r>
        <w:rPr>
          <w:sz w:val="28"/>
        </w:rPr>
        <w:t>культура</w:t>
      </w:r>
    </w:p>
    <w:p w:rsidR="006B28B4" w:rsidRDefault="00DA7639" w:rsidP="00570657">
      <w:pPr>
        <w:pStyle w:val="a5"/>
        <w:numPr>
          <w:ilvl w:val="3"/>
          <w:numId w:val="189"/>
        </w:numPr>
        <w:tabs>
          <w:tab w:val="left" w:pos="2452"/>
        </w:tabs>
        <w:spacing w:line="322" w:lineRule="exact"/>
        <w:rPr>
          <w:sz w:val="28"/>
        </w:rPr>
      </w:pPr>
      <w:r>
        <w:rPr>
          <w:sz w:val="28"/>
        </w:rPr>
        <w:t>ОБЖ</w:t>
      </w:r>
    </w:p>
    <w:p w:rsidR="006B28B4" w:rsidRDefault="00DA7639" w:rsidP="00570657">
      <w:pPr>
        <w:pStyle w:val="a5"/>
        <w:numPr>
          <w:ilvl w:val="3"/>
          <w:numId w:val="189"/>
        </w:numPr>
        <w:tabs>
          <w:tab w:val="left" w:pos="2452"/>
        </w:tabs>
        <w:spacing w:line="322" w:lineRule="exact"/>
        <w:rPr>
          <w:sz w:val="28"/>
        </w:rPr>
      </w:pPr>
      <w:r>
        <w:rPr>
          <w:sz w:val="28"/>
        </w:rPr>
        <w:t>Кубановедение.</w:t>
      </w:r>
    </w:p>
    <w:p w:rsidR="006B28B4" w:rsidRDefault="00DA7639" w:rsidP="00570657">
      <w:pPr>
        <w:pStyle w:val="a5"/>
        <w:numPr>
          <w:ilvl w:val="3"/>
          <w:numId w:val="189"/>
        </w:numPr>
        <w:tabs>
          <w:tab w:val="left" w:pos="2452"/>
        </w:tabs>
        <w:spacing w:line="322" w:lineRule="exact"/>
        <w:rPr>
          <w:sz w:val="28"/>
        </w:rPr>
      </w:pPr>
      <w:r>
        <w:rPr>
          <w:sz w:val="28"/>
        </w:rPr>
        <w:t>Основы</w:t>
      </w:r>
      <w:r>
        <w:rPr>
          <w:spacing w:val="-6"/>
          <w:sz w:val="28"/>
        </w:rPr>
        <w:t xml:space="preserve"> </w:t>
      </w:r>
      <w:r>
        <w:rPr>
          <w:sz w:val="28"/>
        </w:rPr>
        <w:t>духовно-нравственной</w:t>
      </w:r>
      <w:r>
        <w:rPr>
          <w:spacing w:val="-5"/>
          <w:sz w:val="28"/>
        </w:rPr>
        <w:t xml:space="preserve"> </w:t>
      </w:r>
      <w:r>
        <w:rPr>
          <w:sz w:val="28"/>
        </w:rPr>
        <w:t>культуры</w:t>
      </w:r>
      <w:r>
        <w:rPr>
          <w:spacing w:val="-6"/>
          <w:sz w:val="28"/>
        </w:rPr>
        <w:t xml:space="preserve"> </w:t>
      </w:r>
      <w:r>
        <w:rPr>
          <w:sz w:val="28"/>
        </w:rPr>
        <w:t>народов</w:t>
      </w:r>
      <w:r>
        <w:rPr>
          <w:spacing w:val="-5"/>
          <w:sz w:val="28"/>
        </w:rPr>
        <w:t xml:space="preserve"> </w:t>
      </w:r>
      <w:r>
        <w:rPr>
          <w:sz w:val="28"/>
        </w:rPr>
        <w:t>России</w:t>
      </w:r>
    </w:p>
    <w:p w:rsidR="006B28B4" w:rsidRDefault="00DA7639" w:rsidP="00570657">
      <w:pPr>
        <w:pStyle w:val="a5"/>
        <w:numPr>
          <w:ilvl w:val="1"/>
          <w:numId w:val="191"/>
        </w:numPr>
        <w:tabs>
          <w:tab w:val="left" w:pos="1891"/>
        </w:tabs>
        <w:spacing w:line="322" w:lineRule="exact"/>
        <w:ind w:left="1890" w:hanging="490"/>
        <w:jc w:val="left"/>
        <w:rPr>
          <w:sz w:val="28"/>
        </w:rPr>
      </w:pPr>
      <w:r>
        <w:rPr>
          <w:sz w:val="28"/>
        </w:rPr>
        <w:t>Программа</w:t>
      </w:r>
      <w:r>
        <w:rPr>
          <w:spacing w:val="-4"/>
          <w:sz w:val="28"/>
        </w:rPr>
        <w:t xml:space="preserve"> </w:t>
      </w:r>
      <w:r>
        <w:rPr>
          <w:sz w:val="28"/>
        </w:rPr>
        <w:t>воспитания</w:t>
      </w:r>
      <w:r>
        <w:rPr>
          <w:spacing w:val="-6"/>
          <w:sz w:val="28"/>
        </w:rPr>
        <w:t xml:space="preserve"> </w:t>
      </w:r>
      <w:r>
        <w:rPr>
          <w:sz w:val="28"/>
        </w:rPr>
        <w:t>и</w:t>
      </w:r>
      <w:r>
        <w:rPr>
          <w:spacing w:val="-4"/>
          <w:sz w:val="28"/>
        </w:rPr>
        <w:t xml:space="preserve"> </w:t>
      </w:r>
      <w:r>
        <w:rPr>
          <w:sz w:val="28"/>
        </w:rPr>
        <w:t>социализации</w:t>
      </w:r>
      <w:r>
        <w:rPr>
          <w:spacing w:val="-3"/>
          <w:sz w:val="28"/>
        </w:rPr>
        <w:t xml:space="preserve"> </w:t>
      </w:r>
      <w:r>
        <w:rPr>
          <w:sz w:val="28"/>
        </w:rPr>
        <w:t>обучающихся</w:t>
      </w:r>
    </w:p>
    <w:p w:rsidR="006B28B4" w:rsidRDefault="00DA7639" w:rsidP="00570657">
      <w:pPr>
        <w:pStyle w:val="a5"/>
        <w:numPr>
          <w:ilvl w:val="2"/>
          <w:numId w:val="191"/>
        </w:numPr>
        <w:tabs>
          <w:tab w:val="left" w:pos="2296"/>
        </w:tabs>
        <w:ind w:right="383" w:firstLine="708"/>
        <w:jc w:val="both"/>
        <w:rPr>
          <w:sz w:val="28"/>
        </w:rPr>
      </w:pPr>
      <w:r>
        <w:rPr>
          <w:sz w:val="28"/>
        </w:rPr>
        <w:t>Цель</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4"/>
          <w:sz w:val="28"/>
        </w:rPr>
        <w:t xml:space="preserve"> </w:t>
      </w:r>
      <w:r>
        <w:rPr>
          <w:sz w:val="28"/>
        </w:rPr>
        <w:t>обучающихся</w:t>
      </w:r>
    </w:p>
    <w:p w:rsidR="006B28B4" w:rsidRDefault="00DA7639" w:rsidP="00570657">
      <w:pPr>
        <w:pStyle w:val="a5"/>
        <w:numPr>
          <w:ilvl w:val="2"/>
          <w:numId w:val="191"/>
        </w:numPr>
        <w:tabs>
          <w:tab w:val="left" w:pos="2296"/>
        </w:tabs>
        <w:spacing w:before="2"/>
        <w:ind w:right="384" w:firstLine="708"/>
        <w:jc w:val="both"/>
        <w:rPr>
          <w:sz w:val="28"/>
        </w:rPr>
      </w:pPr>
      <w:r>
        <w:rPr>
          <w:sz w:val="28"/>
        </w:rPr>
        <w:t>Направления</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духовно-нравственному</w:t>
      </w:r>
      <w:r>
        <w:rPr>
          <w:spacing w:val="1"/>
          <w:sz w:val="28"/>
        </w:rPr>
        <w:t xml:space="preserve"> </w:t>
      </w:r>
      <w:r>
        <w:rPr>
          <w:sz w:val="28"/>
        </w:rPr>
        <w:t>развитию,</w:t>
      </w:r>
      <w:r>
        <w:rPr>
          <w:spacing w:val="1"/>
          <w:sz w:val="28"/>
        </w:rPr>
        <w:t xml:space="preserve"> </w:t>
      </w:r>
      <w:r>
        <w:rPr>
          <w:sz w:val="28"/>
        </w:rPr>
        <w:t>воспитанию</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обучающихся,</w:t>
      </w:r>
      <w:r>
        <w:rPr>
          <w:spacing w:val="1"/>
          <w:sz w:val="28"/>
        </w:rPr>
        <w:t xml:space="preserve"> </w:t>
      </w:r>
      <w:r>
        <w:rPr>
          <w:sz w:val="28"/>
        </w:rPr>
        <w:t>здоровьесберегающей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формированию</w:t>
      </w:r>
      <w:r>
        <w:rPr>
          <w:spacing w:val="1"/>
          <w:sz w:val="28"/>
        </w:rPr>
        <w:t xml:space="preserve"> </w:t>
      </w:r>
      <w:r>
        <w:rPr>
          <w:sz w:val="28"/>
        </w:rPr>
        <w:t>экологической</w:t>
      </w:r>
      <w:r>
        <w:rPr>
          <w:spacing w:val="1"/>
          <w:sz w:val="28"/>
        </w:rPr>
        <w:t xml:space="preserve"> </w:t>
      </w:r>
      <w:r>
        <w:rPr>
          <w:sz w:val="28"/>
        </w:rPr>
        <w:t>культуры</w:t>
      </w:r>
      <w:r>
        <w:rPr>
          <w:spacing w:val="-67"/>
          <w:sz w:val="28"/>
        </w:rPr>
        <w:t xml:space="preserve"> </w:t>
      </w:r>
      <w:r>
        <w:rPr>
          <w:sz w:val="28"/>
        </w:rPr>
        <w:t>обучающихся</w:t>
      </w:r>
    </w:p>
    <w:p w:rsidR="006B28B4" w:rsidRDefault="00DA7639" w:rsidP="00570657">
      <w:pPr>
        <w:pStyle w:val="a5"/>
        <w:numPr>
          <w:ilvl w:val="2"/>
          <w:numId w:val="191"/>
        </w:numPr>
        <w:tabs>
          <w:tab w:val="left" w:pos="2138"/>
        </w:tabs>
        <w:ind w:right="388" w:firstLine="708"/>
        <w:jc w:val="both"/>
        <w:rPr>
          <w:sz w:val="28"/>
        </w:rPr>
      </w:pPr>
      <w:r>
        <w:rPr>
          <w:sz w:val="28"/>
        </w:rPr>
        <w:t>Содержание, виды деятельности и формы занятий с обучающимися(по</w:t>
      </w:r>
      <w:r>
        <w:rPr>
          <w:spacing w:val="1"/>
          <w:sz w:val="28"/>
        </w:rPr>
        <w:t xml:space="preserve"> </w:t>
      </w:r>
      <w:r>
        <w:rPr>
          <w:sz w:val="28"/>
        </w:rPr>
        <w:t>направлениям</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исоциализации</w:t>
      </w:r>
      <w:r>
        <w:rPr>
          <w:spacing w:val="1"/>
          <w:sz w:val="28"/>
        </w:rPr>
        <w:t xml:space="preserve"> </w:t>
      </w:r>
      <w:r>
        <w:rPr>
          <w:sz w:val="28"/>
        </w:rPr>
        <w:t>обучающихся)</w:t>
      </w:r>
    </w:p>
    <w:p w:rsidR="006B28B4" w:rsidRDefault="00DA7639" w:rsidP="00570657">
      <w:pPr>
        <w:pStyle w:val="a5"/>
        <w:numPr>
          <w:ilvl w:val="2"/>
          <w:numId w:val="191"/>
        </w:numPr>
        <w:tabs>
          <w:tab w:val="left" w:pos="2102"/>
        </w:tabs>
        <w:ind w:left="1679" w:right="3143" w:hanging="279"/>
        <w:jc w:val="both"/>
        <w:rPr>
          <w:sz w:val="28"/>
        </w:rPr>
      </w:pPr>
      <w:r>
        <w:rPr>
          <w:sz w:val="28"/>
        </w:rPr>
        <w:t>Формы индивидуальной и групповой организации</w:t>
      </w:r>
      <w:r>
        <w:rPr>
          <w:spacing w:val="-68"/>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обучающихся</w:t>
      </w:r>
    </w:p>
    <w:p w:rsidR="006B28B4" w:rsidRDefault="006B28B4">
      <w:pPr>
        <w:pStyle w:val="a3"/>
        <w:spacing w:before="10"/>
        <w:ind w:left="0" w:firstLine="0"/>
        <w:jc w:val="left"/>
        <w:rPr>
          <w:sz w:val="27"/>
        </w:rPr>
      </w:pPr>
    </w:p>
    <w:p w:rsidR="006B28B4" w:rsidRDefault="00DA7639" w:rsidP="00570657">
      <w:pPr>
        <w:pStyle w:val="a5"/>
        <w:numPr>
          <w:ilvl w:val="2"/>
          <w:numId w:val="191"/>
        </w:numPr>
        <w:tabs>
          <w:tab w:val="left" w:pos="2121"/>
        </w:tabs>
        <w:ind w:right="392" w:firstLine="708"/>
        <w:jc w:val="both"/>
        <w:rPr>
          <w:sz w:val="28"/>
        </w:rPr>
      </w:pPr>
      <w:r>
        <w:rPr>
          <w:sz w:val="28"/>
        </w:rPr>
        <w:t>Этапы организации работы в системе социального воспитания в рамках</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предприятиями,</w:t>
      </w:r>
      <w:r>
        <w:rPr>
          <w:spacing w:val="1"/>
          <w:sz w:val="28"/>
        </w:rPr>
        <w:t xml:space="preserve"> </w:t>
      </w:r>
      <w:r>
        <w:rPr>
          <w:sz w:val="28"/>
        </w:rPr>
        <w:t>общественными</w:t>
      </w:r>
      <w:r>
        <w:rPr>
          <w:spacing w:val="1"/>
          <w:sz w:val="28"/>
        </w:rPr>
        <w:t xml:space="preserve"> </w:t>
      </w:r>
      <w:r>
        <w:rPr>
          <w:sz w:val="28"/>
        </w:rPr>
        <w:t>организациями,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организациями</w:t>
      </w:r>
      <w:r>
        <w:rPr>
          <w:spacing w:val="-3"/>
          <w:sz w:val="28"/>
        </w:rPr>
        <w:t xml:space="preserve"> </w:t>
      </w:r>
      <w:r>
        <w:rPr>
          <w:sz w:val="28"/>
        </w:rPr>
        <w:t>дополнительного</w:t>
      </w:r>
      <w:r>
        <w:rPr>
          <w:spacing w:val="1"/>
          <w:sz w:val="28"/>
        </w:rPr>
        <w:t xml:space="preserve"> </w:t>
      </w:r>
      <w:r>
        <w:rPr>
          <w:sz w:val="28"/>
        </w:rPr>
        <w:t>образования</w:t>
      </w:r>
    </w:p>
    <w:p w:rsidR="006B28B4" w:rsidRDefault="00DA7639" w:rsidP="00570657">
      <w:pPr>
        <w:pStyle w:val="a5"/>
        <w:numPr>
          <w:ilvl w:val="2"/>
          <w:numId w:val="191"/>
        </w:numPr>
        <w:tabs>
          <w:tab w:val="left" w:pos="2102"/>
        </w:tabs>
        <w:spacing w:before="2" w:line="322" w:lineRule="exact"/>
        <w:ind w:left="2101" w:hanging="701"/>
        <w:jc w:val="both"/>
        <w:rPr>
          <w:sz w:val="28"/>
        </w:rPr>
      </w:pPr>
      <w:r>
        <w:rPr>
          <w:sz w:val="28"/>
        </w:rPr>
        <w:t>Основные</w:t>
      </w:r>
      <w:r>
        <w:rPr>
          <w:spacing w:val="-4"/>
          <w:sz w:val="28"/>
        </w:rPr>
        <w:t xml:space="preserve"> </w:t>
      </w:r>
      <w:r>
        <w:rPr>
          <w:sz w:val="28"/>
        </w:rPr>
        <w:t>формы</w:t>
      </w:r>
      <w:r>
        <w:rPr>
          <w:spacing w:val="-4"/>
          <w:sz w:val="28"/>
        </w:rPr>
        <w:t xml:space="preserve"> </w:t>
      </w:r>
      <w:r>
        <w:rPr>
          <w:sz w:val="28"/>
        </w:rPr>
        <w:t>организации</w:t>
      </w:r>
      <w:r>
        <w:rPr>
          <w:spacing w:val="-7"/>
          <w:sz w:val="28"/>
        </w:rPr>
        <w:t xml:space="preserve"> </w:t>
      </w:r>
      <w:r>
        <w:rPr>
          <w:sz w:val="28"/>
        </w:rPr>
        <w:t>педагогической</w:t>
      </w:r>
      <w:r>
        <w:rPr>
          <w:spacing w:val="-3"/>
          <w:sz w:val="28"/>
        </w:rPr>
        <w:t xml:space="preserve"> </w:t>
      </w:r>
      <w:r>
        <w:rPr>
          <w:sz w:val="28"/>
        </w:rPr>
        <w:t>поддержки</w:t>
      </w:r>
    </w:p>
    <w:p w:rsidR="006B28B4" w:rsidRDefault="00DA7639">
      <w:pPr>
        <w:pStyle w:val="a3"/>
        <w:ind w:right="393"/>
      </w:pPr>
      <w:r>
        <w:t>социализации обучающихся по каждому из направлений с учетом урочной и</w:t>
      </w:r>
      <w:r>
        <w:rPr>
          <w:spacing w:val="1"/>
        </w:rPr>
        <w:t xml:space="preserve"> </w:t>
      </w:r>
      <w:r>
        <w:t>внеурочной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формы</w:t>
      </w:r>
      <w:r>
        <w:rPr>
          <w:spacing w:val="1"/>
        </w:rPr>
        <w:t xml:space="preserve"> </w:t>
      </w:r>
      <w:r>
        <w:t>участия</w:t>
      </w:r>
      <w:r>
        <w:rPr>
          <w:spacing w:val="1"/>
        </w:rPr>
        <w:t xml:space="preserve"> </w:t>
      </w:r>
      <w:r>
        <w:t>специалистов</w:t>
      </w:r>
      <w:r>
        <w:rPr>
          <w:spacing w:val="1"/>
        </w:rPr>
        <w:t xml:space="preserve"> </w:t>
      </w:r>
      <w:r>
        <w:t>и</w:t>
      </w:r>
      <w:r>
        <w:rPr>
          <w:spacing w:val="1"/>
        </w:rPr>
        <w:t xml:space="preserve"> </w:t>
      </w:r>
      <w:r>
        <w:t>социальных</w:t>
      </w:r>
      <w:r>
        <w:rPr>
          <w:spacing w:val="1"/>
        </w:rPr>
        <w:t xml:space="preserve"> </w:t>
      </w:r>
      <w:r>
        <w:t>партнеров</w:t>
      </w:r>
      <w:r>
        <w:rPr>
          <w:spacing w:val="-3"/>
        </w:rPr>
        <w:t xml:space="preserve"> </w:t>
      </w:r>
      <w:r>
        <w:t>по</w:t>
      </w:r>
      <w:r>
        <w:rPr>
          <w:spacing w:val="1"/>
        </w:rPr>
        <w:t xml:space="preserve"> </w:t>
      </w:r>
      <w:r>
        <w:t>направлениям</w:t>
      </w:r>
      <w:r>
        <w:rPr>
          <w:spacing w:val="-1"/>
        </w:rPr>
        <w:t xml:space="preserve"> </w:t>
      </w:r>
      <w:r>
        <w:t>социального</w:t>
      </w:r>
      <w:r>
        <w:rPr>
          <w:spacing w:val="1"/>
        </w:rPr>
        <w:t xml:space="preserve"> </w:t>
      </w:r>
      <w:r>
        <w:t>воспитания</w:t>
      </w:r>
    </w:p>
    <w:p w:rsidR="006B28B4" w:rsidRDefault="00DA7639" w:rsidP="00570657">
      <w:pPr>
        <w:pStyle w:val="a5"/>
        <w:numPr>
          <w:ilvl w:val="2"/>
          <w:numId w:val="191"/>
        </w:numPr>
        <w:tabs>
          <w:tab w:val="left" w:pos="2102"/>
        </w:tabs>
        <w:spacing w:line="321" w:lineRule="exact"/>
        <w:ind w:left="2101" w:hanging="701"/>
        <w:jc w:val="both"/>
        <w:rPr>
          <w:sz w:val="28"/>
        </w:rPr>
      </w:pPr>
      <w:r>
        <w:rPr>
          <w:sz w:val="28"/>
        </w:rPr>
        <w:t>Модели</w:t>
      </w:r>
      <w:r>
        <w:rPr>
          <w:spacing w:val="-7"/>
          <w:sz w:val="28"/>
        </w:rPr>
        <w:t xml:space="preserve"> </w:t>
      </w:r>
      <w:r>
        <w:rPr>
          <w:sz w:val="28"/>
        </w:rPr>
        <w:t>организации</w:t>
      </w:r>
      <w:r>
        <w:rPr>
          <w:spacing w:val="-6"/>
          <w:sz w:val="28"/>
        </w:rPr>
        <w:t xml:space="preserve"> </w:t>
      </w:r>
      <w:r>
        <w:rPr>
          <w:sz w:val="28"/>
        </w:rPr>
        <w:t>работы</w:t>
      </w:r>
      <w:r>
        <w:rPr>
          <w:spacing w:val="-4"/>
          <w:sz w:val="28"/>
        </w:rPr>
        <w:t xml:space="preserve"> </w:t>
      </w:r>
      <w:r>
        <w:rPr>
          <w:sz w:val="28"/>
        </w:rPr>
        <w:t>по</w:t>
      </w:r>
      <w:r>
        <w:rPr>
          <w:spacing w:val="-3"/>
          <w:sz w:val="28"/>
        </w:rPr>
        <w:t xml:space="preserve"> </w:t>
      </w:r>
      <w:r>
        <w:rPr>
          <w:sz w:val="28"/>
        </w:rPr>
        <w:t>формированию</w:t>
      </w:r>
      <w:r>
        <w:rPr>
          <w:spacing w:val="-4"/>
          <w:sz w:val="28"/>
        </w:rPr>
        <w:t xml:space="preserve"> </w:t>
      </w:r>
      <w:r>
        <w:rPr>
          <w:sz w:val="28"/>
        </w:rPr>
        <w:t>экологически</w:t>
      </w:r>
    </w:p>
    <w:p w:rsidR="006B28B4" w:rsidRDefault="006B28B4">
      <w:pPr>
        <w:spacing w:line="321" w:lineRule="exact"/>
        <w:jc w:val="both"/>
        <w:rPr>
          <w:sz w:val="28"/>
        </w:rPr>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pPr>
      <w:r>
        <w:lastRenderedPageBreak/>
        <w:t>целесообразного,</w:t>
      </w:r>
      <w:r>
        <w:rPr>
          <w:spacing w:val="-5"/>
        </w:rPr>
        <w:t xml:space="preserve"> </w:t>
      </w:r>
      <w:r>
        <w:t>здорового</w:t>
      </w:r>
      <w:r>
        <w:rPr>
          <w:spacing w:val="-5"/>
        </w:rPr>
        <w:t xml:space="preserve"> </w:t>
      </w:r>
      <w:r>
        <w:t>и</w:t>
      </w:r>
      <w:r>
        <w:rPr>
          <w:spacing w:val="-3"/>
        </w:rPr>
        <w:t xml:space="preserve"> </w:t>
      </w:r>
      <w:r>
        <w:t>безопасного</w:t>
      </w:r>
      <w:r>
        <w:rPr>
          <w:spacing w:val="-3"/>
        </w:rPr>
        <w:t xml:space="preserve"> </w:t>
      </w:r>
      <w:r>
        <w:t>образа</w:t>
      </w:r>
      <w:r>
        <w:rPr>
          <w:spacing w:val="-4"/>
        </w:rPr>
        <w:t xml:space="preserve"> </w:t>
      </w:r>
      <w:r>
        <w:t>жизни</w:t>
      </w:r>
    </w:p>
    <w:p w:rsidR="006B28B4" w:rsidRDefault="00DA7639" w:rsidP="00570657">
      <w:pPr>
        <w:pStyle w:val="a5"/>
        <w:numPr>
          <w:ilvl w:val="2"/>
          <w:numId w:val="191"/>
        </w:numPr>
        <w:tabs>
          <w:tab w:val="left" w:pos="2104"/>
        </w:tabs>
        <w:ind w:right="389" w:firstLine="708"/>
        <w:jc w:val="both"/>
        <w:rPr>
          <w:sz w:val="28"/>
        </w:rPr>
      </w:pPr>
      <w:r>
        <w:rPr>
          <w:sz w:val="28"/>
        </w:rPr>
        <w:t>Описание деятельности организации, осуществляющей образовательную</w:t>
      </w:r>
      <w:r>
        <w:rPr>
          <w:spacing w:val="-67"/>
          <w:sz w:val="28"/>
        </w:rPr>
        <w:t xml:space="preserve"> </w:t>
      </w:r>
      <w:r>
        <w:rPr>
          <w:sz w:val="28"/>
        </w:rPr>
        <w:t>деятельность,</w:t>
      </w:r>
      <w:r>
        <w:rPr>
          <w:spacing w:val="-2"/>
          <w:sz w:val="28"/>
        </w:rPr>
        <w:t xml:space="preserve"> </w:t>
      </w:r>
      <w:r>
        <w:rPr>
          <w:sz w:val="28"/>
        </w:rPr>
        <w:t>в</w:t>
      </w:r>
      <w:r>
        <w:rPr>
          <w:spacing w:val="-2"/>
          <w:sz w:val="28"/>
        </w:rPr>
        <w:t xml:space="preserve"> </w:t>
      </w:r>
      <w:r>
        <w:rPr>
          <w:sz w:val="28"/>
        </w:rPr>
        <w:t>области</w:t>
      </w:r>
      <w:r>
        <w:rPr>
          <w:spacing w:val="-1"/>
          <w:sz w:val="28"/>
        </w:rPr>
        <w:t xml:space="preserve"> </w:t>
      </w:r>
      <w:r>
        <w:rPr>
          <w:sz w:val="28"/>
        </w:rPr>
        <w:t>непрерывного</w:t>
      </w:r>
      <w:r>
        <w:rPr>
          <w:spacing w:val="-2"/>
          <w:sz w:val="28"/>
        </w:rPr>
        <w:t xml:space="preserve"> </w:t>
      </w:r>
      <w:r>
        <w:rPr>
          <w:sz w:val="28"/>
        </w:rPr>
        <w:t>экологического</w:t>
      </w:r>
    </w:p>
    <w:p w:rsidR="006B28B4" w:rsidRDefault="00DA7639">
      <w:pPr>
        <w:pStyle w:val="a3"/>
        <w:spacing w:line="321" w:lineRule="exact"/>
        <w:ind w:left="1401" w:firstLine="0"/>
      </w:pPr>
      <w:r>
        <w:t>здоровьесберегающего</w:t>
      </w:r>
      <w:r>
        <w:rPr>
          <w:spacing w:val="-8"/>
        </w:rPr>
        <w:t xml:space="preserve"> </w:t>
      </w:r>
      <w:r>
        <w:t>образования</w:t>
      </w:r>
      <w:r>
        <w:rPr>
          <w:spacing w:val="-7"/>
        </w:rPr>
        <w:t xml:space="preserve"> </w:t>
      </w:r>
      <w:r>
        <w:t>обучающихся</w:t>
      </w:r>
    </w:p>
    <w:p w:rsidR="006B28B4" w:rsidRDefault="00DA7639" w:rsidP="00570657">
      <w:pPr>
        <w:pStyle w:val="a5"/>
        <w:numPr>
          <w:ilvl w:val="2"/>
          <w:numId w:val="191"/>
        </w:numPr>
        <w:tabs>
          <w:tab w:val="left" w:pos="2178"/>
        </w:tabs>
        <w:ind w:right="392" w:firstLine="708"/>
        <w:jc w:val="both"/>
        <w:rPr>
          <w:sz w:val="28"/>
        </w:rPr>
      </w:pPr>
      <w:r>
        <w:rPr>
          <w:sz w:val="28"/>
        </w:rPr>
        <w:t>Система</w:t>
      </w:r>
      <w:r>
        <w:rPr>
          <w:spacing w:val="1"/>
          <w:sz w:val="28"/>
        </w:rPr>
        <w:t xml:space="preserve"> </w:t>
      </w:r>
      <w:r>
        <w:rPr>
          <w:sz w:val="28"/>
        </w:rPr>
        <w:t>поощрения</w:t>
      </w:r>
      <w:r>
        <w:rPr>
          <w:spacing w:val="1"/>
          <w:sz w:val="28"/>
        </w:rPr>
        <w:t xml:space="preserve"> </w:t>
      </w:r>
      <w:r>
        <w:rPr>
          <w:sz w:val="28"/>
        </w:rPr>
        <w:t>социальной</w:t>
      </w:r>
      <w:r>
        <w:rPr>
          <w:spacing w:val="1"/>
          <w:sz w:val="28"/>
        </w:rPr>
        <w:t xml:space="preserve"> </w:t>
      </w:r>
      <w:r>
        <w:rPr>
          <w:sz w:val="28"/>
        </w:rPr>
        <w:t>успешности</w:t>
      </w:r>
      <w:r>
        <w:rPr>
          <w:spacing w:val="1"/>
          <w:sz w:val="28"/>
        </w:rPr>
        <w:t xml:space="preserve"> </w:t>
      </w:r>
      <w:r>
        <w:rPr>
          <w:sz w:val="28"/>
        </w:rPr>
        <w:t>и</w:t>
      </w:r>
      <w:r>
        <w:rPr>
          <w:spacing w:val="1"/>
          <w:sz w:val="28"/>
        </w:rPr>
        <w:t xml:space="preserve"> </w:t>
      </w:r>
      <w:r>
        <w:rPr>
          <w:sz w:val="28"/>
        </w:rPr>
        <w:t>проявлений</w:t>
      </w:r>
      <w:r>
        <w:rPr>
          <w:spacing w:val="1"/>
          <w:sz w:val="28"/>
        </w:rPr>
        <w:t xml:space="preserve"> </w:t>
      </w:r>
      <w:r>
        <w:rPr>
          <w:sz w:val="28"/>
        </w:rPr>
        <w:t>активной</w:t>
      </w:r>
      <w:r>
        <w:rPr>
          <w:spacing w:val="-67"/>
          <w:sz w:val="28"/>
        </w:rPr>
        <w:t xml:space="preserve"> </w:t>
      </w:r>
      <w:r>
        <w:rPr>
          <w:sz w:val="28"/>
        </w:rPr>
        <w:t>жизненной</w:t>
      </w:r>
      <w:r>
        <w:rPr>
          <w:spacing w:val="-1"/>
          <w:sz w:val="28"/>
        </w:rPr>
        <w:t xml:space="preserve"> </w:t>
      </w:r>
      <w:r>
        <w:rPr>
          <w:sz w:val="28"/>
        </w:rPr>
        <w:t>позиции</w:t>
      </w:r>
      <w:r>
        <w:rPr>
          <w:spacing w:val="-2"/>
          <w:sz w:val="28"/>
        </w:rPr>
        <w:t xml:space="preserve"> </w:t>
      </w:r>
      <w:r>
        <w:rPr>
          <w:sz w:val="28"/>
        </w:rPr>
        <w:t>обучающихся</w:t>
      </w:r>
    </w:p>
    <w:p w:rsidR="006B28B4" w:rsidRDefault="00DA7639" w:rsidP="00570657">
      <w:pPr>
        <w:pStyle w:val="a5"/>
        <w:numPr>
          <w:ilvl w:val="2"/>
          <w:numId w:val="191"/>
        </w:numPr>
        <w:tabs>
          <w:tab w:val="left" w:pos="2857"/>
        </w:tabs>
        <w:spacing w:before="2"/>
        <w:ind w:right="382" w:firstLine="708"/>
        <w:jc w:val="both"/>
        <w:rPr>
          <w:sz w:val="28"/>
        </w:rPr>
      </w:pPr>
      <w:r>
        <w:rPr>
          <w:sz w:val="28"/>
        </w:rPr>
        <w:t>Критерии,</w:t>
      </w:r>
      <w:r>
        <w:rPr>
          <w:spacing w:val="1"/>
          <w:sz w:val="28"/>
        </w:rPr>
        <w:t xml:space="preserve"> </w:t>
      </w:r>
      <w:r>
        <w:rPr>
          <w:sz w:val="28"/>
        </w:rPr>
        <w:t>показатели</w:t>
      </w:r>
      <w:r>
        <w:rPr>
          <w:spacing w:val="1"/>
          <w:sz w:val="28"/>
        </w:rPr>
        <w:t xml:space="preserve"> </w:t>
      </w:r>
      <w:r>
        <w:rPr>
          <w:sz w:val="28"/>
        </w:rPr>
        <w:t>эффективности</w:t>
      </w:r>
      <w:r>
        <w:rPr>
          <w:spacing w:val="1"/>
          <w:sz w:val="28"/>
        </w:rPr>
        <w:t xml:space="preserve"> </w:t>
      </w:r>
      <w:r>
        <w:rPr>
          <w:sz w:val="28"/>
        </w:rPr>
        <w:t>деятельности</w:t>
      </w:r>
      <w:r>
        <w:rPr>
          <w:spacing w:val="1"/>
          <w:sz w:val="28"/>
        </w:rPr>
        <w:t xml:space="preserve"> </w:t>
      </w:r>
      <w:r>
        <w:rPr>
          <w:sz w:val="28"/>
        </w:rPr>
        <w:t>образовательнойорганизации в части духовно-нравственного развития, воспитания</w:t>
      </w:r>
      <w:r>
        <w:rPr>
          <w:spacing w:val="1"/>
          <w:sz w:val="28"/>
        </w:rPr>
        <w:t xml:space="preserve"> </w:t>
      </w:r>
      <w:r>
        <w:rPr>
          <w:sz w:val="28"/>
        </w:rPr>
        <w:t>исоциализации</w:t>
      </w:r>
      <w:r>
        <w:rPr>
          <w:spacing w:val="-1"/>
          <w:sz w:val="28"/>
        </w:rPr>
        <w:t xml:space="preserve"> </w:t>
      </w:r>
      <w:r>
        <w:rPr>
          <w:sz w:val="28"/>
        </w:rPr>
        <w:t>обучающихся</w:t>
      </w:r>
    </w:p>
    <w:p w:rsidR="006B28B4" w:rsidRDefault="00DA7639" w:rsidP="00570657">
      <w:pPr>
        <w:pStyle w:val="a5"/>
        <w:numPr>
          <w:ilvl w:val="2"/>
          <w:numId w:val="191"/>
        </w:numPr>
        <w:tabs>
          <w:tab w:val="left" w:pos="2382"/>
        </w:tabs>
        <w:ind w:right="384" w:firstLine="708"/>
        <w:jc w:val="both"/>
        <w:rPr>
          <w:sz w:val="28"/>
        </w:rPr>
      </w:pPr>
      <w:r>
        <w:rPr>
          <w:sz w:val="28"/>
        </w:rPr>
        <w:t>Методика</w:t>
      </w:r>
      <w:r>
        <w:rPr>
          <w:spacing w:val="1"/>
          <w:sz w:val="28"/>
        </w:rPr>
        <w:t xml:space="preserve"> </w:t>
      </w:r>
      <w:r>
        <w:rPr>
          <w:sz w:val="28"/>
        </w:rPr>
        <w:t>и</w:t>
      </w:r>
      <w:r>
        <w:rPr>
          <w:spacing w:val="1"/>
          <w:sz w:val="28"/>
        </w:rPr>
        <w:t xml:space="preserve"> </w:t>
      </w:r>
      <w:r>
        <w:rPr>
          <w:sz w:val="28"/>
        </w:rPr>
        <w:t>инструментарий</w:t>
      </w:r>
      <w:r>
        <w:rPr>
          <w:spacing w:val="1"/>
          <w:sz w:val="28"/>
        </w:rPr>
        <w:t xml:space="preserve"> </w:t>
      </w:r>
      <w:r>
        <w:rPr>
          <w:sz w:val="28"/>
        </w:rPr>
        <w:t>мониторинга</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 и социализации</w:t>
      </w:r>
      <w:r>
        <w:rPr>
          <w:spacing w:val="-1"/>
          <w:sz w:val="28"/>
        </w:rPr>
        <w:t xml:space="preserve"> </w:t>
      </w:r>
      <w:r>
        <w:rPr>
          <w:sz w:val="28"/>
        </w:rPr>
        <w:t>обучающихся</w:t>
      </w:r>
    </w:p>
    <w:p w:rsidR="006B28B4" w:rsidRDefault="00DA7639" w:rsidP="00570657">
      <w:pPr>
        <w:pStyle w:val="a5"/>
        <w:numPr>
          <w:ilvl w:val="2"/>
          <w:numId w:val="191"/>
        </w:numPr>
        <w:tabs>
          <w:tab w:val="left" w:pos="2271"/>
        </w:tabs>
        <w:ind w:right="386" w:firstLine="708"/>
        <w:jc w:val="both"/>
        <w:rPr>
          <w:sz w:val="28"/>
        </w:rPr>
      </w:pPr>
      <w:r>
        <w:rPr>
          <w:sz w:val="28"/>
        </w:rPr>
        <w:t>Планируемые результаты духовно-нравственного развития,воспитания</w:t>
      </w:r>
      <w:r>
        <w:rPr>
          <w:spacing w:val="1"/>
          <w:sz w:val="28"/>
        </w:rPr>
        <w:t xml:space="preserve"> </w:t>
      </w:r>
      <w:r>
        <w:rPr>
          <w:sz w:val="28"/>
        </w:rPr>
        <w:t>и</w:t>
      </w:r>
      <w:r>
        <w:rPr>
          <w:spacing w:val="-1"/>
          <w:sz w:val="28"/>
        </w:rPr>
        <w:t xml:space="preserve"> </w:t>
      </w:r>
      <w:r>
        <w:rPr>
          <w:sz w:val="28"/>
        </w:rPr>
        <w:t>социализации обучающихся, формирования</w:t>
      </w:r>
    </w:p>
    <w:p w:rsidR="006B28B4" w:rsidRDefault="00DA7639">
      <w:pPr>
        <w:pStyle w:val="a3"/>
        <w:ind w:left="1401" w:right="1781" w:firstLine="0"/>
      </w:pPr>
      <w:r>
        <w:t>экологической культуры, культуры здорового и безопасного образа</w:t>
      </w:r>
      <w:r>
        <w:rPr>
          <w:spacing w:val="-68"/>
        </w:rPr>
        <w:t xml:space="preserve"> </w:t>
      </w:r>
      <w:r>
        <w:t>жизни</w:t>
      </w:r>
      <w:r>
        <w:rPr>
          <w:spacing w:val="-1"/>
        </w:rPr>
        <w:t xml:space="preserve"> </w:t>
      </w:r>
      <w:r>
        <w:t>обучающихся</w:t>
      </w:r>
    </w:p>
    <w:p w:rsidR="006B28B4" w:rsidRDefault="00DA7639" w:rsidP="00570657">
      <w:pPr>
        <w:pStyle w:val="a5"/>
        <w:numPr>
          <w:ilvl w:val="1"/>
          <w:numId w:val="191"/>
        </w:numPr>
        <w:tabs>
          <w:tab w:val="left" w:pos="1891"/>
        </w:tabs>
        <w:spacing w:line="322" w:lineRule="exact"/>
        <w:ind w:left="1890" w:hanging="490"/>
        <w:jc w:val="both"/>
        <w:rPr>
          <w:sz w:val="28"/>
        </w:rPr>
      </w:pPr>
      <w:r>
        <w:rPr>
          <w:sz w:val="28"/>
        </w:rPr>
        <w:t>Программа</w:t>
      </w:r>
      <w:r>
        <w:rPr>
          <w:spacing w:val="-6"/>
          <w:sz w:val="28"/>
        </w:rPr>
        <w:t xml:space="preserve"> </w:t>
      </w:r>
      <w:r>
        <w:rPr>
          <w:sz w:val="28"/>
        </w:rPr>
        <w:t>коррекционной</w:t>
      </w:r>
      <w:r>
        <w:rPr>
          <w:spacing w:val="-3"/>
          <w:sz w:val="28"/>
        </w:rPr>
        <w:t xml:space="preserve"> </w:t>
      </w:r>
      <w:r>
        <w:rPr>
          <w:sz w:val="28"/>
        </w:rPr>
        <w:t>работы</w:t>
      </w:r>
    </w:p>
    <w:p w:rsidR="006B28B4" w:rsidRDefault="00DA7639" w:rsidP="00570657">
      <w:pPr>
        <w:pStyle w:val="a5"/>
        <w:numPr>
          <w:ilvl w:val="2"/>
          <w:numId w:val="191"/>
        </w:numPr>
        <w:tabs>
          <w:tab w:val="left" w:pos="2125"/>
        </w:tabs>
        <w:ind w:right="395" w:firstLine="708"/>
        <w:jc w:val="both"/>
        <w:rPr>
          <w:sz w:val="28"/>
        </w:rPr>
      </w:pPr>
      <w:r>
        <w:rPr>
          <w:sz w:val="28"/>
        </w:rPr>
        <w:t>Цели и задачи программы коррекционной работы с обучающимися при</w:t>
      </w:r>
      <w:r>
        <w:rPr>
          <w:spacing w:val="1"/>
          <w:sz w:val="28"/>
        </w:rPr>
        <w:t xml:space="preserve"> </w:t>
      </w:r>
      <w:r>
        <w:rPr>
          <w:sz w:val="28"/>
        </w:rPr>
        <w:t>получении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6B28B4" w:rsidRDefault="00DA7639" w:rsidP="00570657">
      <w:pPr>
        <w:pStyle w:val="a5"/>
        <w:numPr>
          <w:ilvl w:val="2"/>
          <w:numId w:val="191"/>
        </w:numPr>
        <w:tabs>
          <w:tab w:val="left" w:pos="2469"/>
        </w:tabs>
        <w:ind w:right="392" w:firstLine="708"/>
        <w:jc w:val="both"/>
        <w:rPr>
          <w:sz w:val="28"/>
        </w:rPr>
      </w:pPr>
      <w:r>
        <w:rPr>
          <w:sz w:val="28"/>
        </w:rPr>
        <w:t>Перечень</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индивидуально</w:t>
      </w:r>
      <w:r>
        <w:rPr>
          <w:spacing w:val="1"/>
          <w:sz w:val="28"/>
        </w:rPr>
        <w:t xml:space="preserve"> </w:t>
      </w:r>
      <w:r>
        <w:rPr>
          <w:sz w:val="28"/>
        </w:rPr>
        <w:t>ориентированных</w:t>
      </w:r>
      <w:r>
        <w:rPr>
          <w:spacing w:val="1"/>
          <w:sz w:val="28"/>
        </w:rPr>
        <w:t xml:space="preserve"> </w:t>
      </w:r>
      <w:r>
        <w:rPr>
          <w:sz w:val="28"/>
        </w:rPr>
        <w:t>коррекционных направлений работы, способствующих освоению обучающимися с</w:t>
      </w:r>
      <w:r>
        <w:rPr>
          <w:spacing w:val="1"/>
          <w:sz w:val="28"/>
        </w:rPr>
        <w:t xml:space="preserve"> </w:t>
      </w:r>
      <w:r>
        <w:rPr>
          <w:sz w:val="28"/>
        </w:rPr>
        <w:t>особыми образовательными потребностями основной образовательной программы</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6B28B4" w:rsidRDefault="00DA7639" w:rsidP="00570657">
      <w:pPr>
        <w:pStyle w:val="a5"/>
        <w:numPr>
          <w:ilvl w:val="2"/>
          <w:numId w:val="191"/>
        </w:numPr>
        <w:tabs>
          <w:tab w:val="left" w:pos="2109"/>
        </w:tabs>
        <w:ind w:right="387" w:firstLine="708"/>
        <w:jc w:val="both"/>
        <w:rPr>
          <w:sz w:val="28"/>
        </w:rPr>
      </w:pPr>
      <w:r>
        <w:rPr>
          <w:sz w:val="28"/>
        </w:rPr>
        <w:t>Система комплексного психолого-медико-социального сопровождения и</w:t>
      </w:r>
      <w:r>
        <w:rPr>
          <w:spacing w:val="-67"/>
          <w:sz w:val="28"/>
        </w:rPr>
        <w:t xml:space="preserve"> </w:t>
      </w:r>
      <w:r>
        <w:rPr>
          <w:sz w:val="28"/>
        </w:rPr>
        <w:t>поддержки обучающихся с ограниченными возможностями+ здоровья, включающая</w:t>
      </w:r>
      <w:r>
        <w:rPr>
          <w:spacing w:val="-67"/>
          <w:sz w:val="28"/>
        </w:rPr>
        <w:t xml:space="preserve"> </w:t>
      </w:r>
      <w:r>
        <w:rPr>
          <w:sz w:val="28"/>
        </w:rPr>
        <w:t>комплексное обследование, мониторинг динамики развития, успешности 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3"/>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6B28B4" w:rsidRDefault="00DA7639" w:rsidP="00570657">
      <w:pPr>
        <w:pStyle w:val="a5"/>
        <w:numPr>
          <w:ilvl w:val="2"/>
          <w:numId w:val="191"/>
        </w:numPr>
        <w:tabs>
          <w:tab w:val="left" w:pos="2219"/>
        </w:tabs>
        <w:spacing w:before="1"/>
        <w:ind w:right="380" w:firstLine="708"/>
        <w:jc w:val="both"/>
        <w:rPr>
          <w:sz w:val="28"/>
        </w:rPr>
      </w:pPr>
      <w:r>
        <w:rPr>
          <w:sz w:val="28"/>
        </w:rPr>
        <w:t>Механизм</w:t>
      </w:r>
      <w:r>
        <w:rPr>
          <w:spacing w:val="1"/>
          <w:sz w:val="28"/>
        </w:rPr>
        <w:t xml:space="preserve"> </w:t>
      </w:r>
      <w:r>
        <w:rPr>
          <w:sz w:val="28"/>
        </w:rPr>
        <w:t>взаимодействия,</w:t>
      </w:r>
      <w:r>
        <w:rPr>
          <w:spacing w:val="1"/>
          <w:sz w:val="28"/>
        </w:rPr>
        <w:t xml:space="preserve"> </w:t>
      </w:r>
      <w:r>
        <w:rPr>
          <w:sz w:val="28"/>
        </w:rPr>
        <w:t>предусматривающий</w:t>
      </w:r>
      <w:r>
        <w:rPr>
          <w:spacing w:val="1"/>
          <w:sz w:val="28"/>
        </w:rPr>
        <w:t xml:space="preserve"> </w:t>
      </w:r>
      <w:r>
        <w:rPr>
          <w:sz w:val="28"/>
        </w:rPr>
        <w:t>общую</w:t>
      </w:r>
      <w:r>
        <w:rPr>
          <w:spacing w:val="1"/>
          <w:sz w:val="28"/>
        </w:rPr>
        <w:t xml:space="preserve"> </w:t>
      </w:r>
      <w:r>
        <w:rPr>
          <w:sz w:val="28"/>
        </w:rPr>
        <w:t>целевую</w:t>
      </w:r>
      <w:r>
        <w:rPr>
          <w:spacing w:val="1"/>
          <w:sz w:val="28"/>
        </w:rPr>
        <w:t xml:space="preserve"> </w:t>
      </w:r>
      <w:r>
        <w:rPr>
          <w:sz w:val="28"/>
        </w:rPr>
        <w:t>и</w:t>
      </w:r>
      <w:r>
        <w:rPr>
          <w:spacing w:val="1"/>
          <w:sz w:val="28"/>
        </w:rPr>
        <w:t xml:space="preserve"> </w:t>
      </w:r>
      <w:r>
        <w:rPr>
          <w:sz w:val="28"/>
        </w:rPr>
        <w:t>единую</w:t>
      </w:r>
      <w:r>
        <w:rPr>
          <w:spacing w:val="1"/>
          <w:sz w:val="28"/>
        </w:rPr>
        <w:t xml:space="preserve"> </w:t>
      </w:r>
      <w:r>
        <w:rPr>
          <w:sz w:val="28"/>
        </w:rPr>
        <w:t>стратегическую</w:t>
      </w:r>
      <w:r>
        <w:rPr>
          <w:spacing w:val="1"/>
          <w:sz w:val="28"/>
        </w:rPr>
        <w:t xml:space="preserve"> </w:t>
      </w:r>
      <w:r>
        <w:rPr>
          <w:sz w:val="28"/>
        </w:rPr>
        <w:t>направленность</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вариативно-</w:t>
      </w:r>
      <w:r>
        <w:rPr>
          <w:spacing w:val="1"/>
          <w:sz w:val="28"/>
        </w:rPr>
        <w:t xml:space="preserve"> </w:t>
      </w:r>
      <w:r>
        <w:rPr>
          <w:sz w:val="28"/>
        </w:rPr>
        <w:t>деятельностной</w:t>
      </w:r>
      <w:r>
        <w:rPr>
          <w:spacing w:val="1"/>
          <w:sz w:val="28"/>
        </w:rPr>
        <w:t xml:space="preserve"> </w:t>
      </w:r>
      <w:r>
        <w:rPr>
          <w:sz w:val="28"/>
        </w:rPr>
        <w:t>тактики</w:t>
      </w:r>
      <w:r>
        <w:rPr>
          <w:spacing w:val="1"/>
          <w:sz w:val="28"/>
        </w:rPr>
        <w:t xml:space="preserve"> </w:t>
      </w:r>
      <w:r>
        <w:rPr>
          <w:sz w:val="28"/>
        </w:rPr>
        <w:t>учителей,</w:t>
      </w:r>
      <w:r>
        <w:rPr>
          <w:spacing w:val="1"/>
          <w:sz w:val="28"/>
        </w:rPr>
        <w:t xml:space="preserve"> </w:t>
      </w:r>
      <w:r>
        <w:rPr>
          <w:sz w:val="28"/>
        </w:rPr>
        <w:t>специалистов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коррекционной</w:t>
      </w:r>
      <w:r>
        <w:rPr>
          <w:spacing w:val="1"/>
          <w:sz w:val="28"/>
        </w:rPr>
        <w:t xml:space="preserve"> </w:t>
      </w:r>
      <w:r>
        <w:rPr>
          <w:sz w:val="28"/>
        </w:rPr>
        <w:t>педагогики,</w:t>
      </w:r>
      <w:r>
        <w:rPr>
          <w:spacing w:val="1"/>
          <w:sz w:val="28"/>
        </w:rPr>
        <w:t xml:space="preserve"> </w:t>
      </w:r>
      <w:r>
        <w:rPr>
          <w:sz w:val="28"/>
        </w:rPr>
        <w:t>специальной</w:t>
      </w:r>
      <w:r>
        <w:rPr>
          <w:spacing w:val="1"/>
          <w:sz w:val="28"/>
        </w:rPr>
        <w:t xml:space="preserve"> </w:t>
      </w:r>
      <w:r>
        <w:rPr>
          <w:sz w:val="28"/>
        </w:rPr>
        <w:t>психологии,</w:t>
      </w:r>
      <w:r>
        <w:rPr>
          <w:spacing w:val="1"/>
          <w:sz w:val="28"/>
        </w:rPr>
        <w:t xml:space="preserve"> </w:t>
      </w:r>
      <w:r>
        <w:rPr>
          <w:sz w:val="28"/>
        </w:rPr>
        <w:t>медицинских</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других</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институтов</w:t>
      </w:r>
      <w:r>
        <w:rPr>
          <w:spacing w:val="1"/>
          <w:sz w:val="28"/>
        </w:rPr>
        <w:t xml:space="preserve"> </w:t>
      </w:r>
      <w:r>
        <w:rPr>
          <w:sz w:val="28"/>
        </w:rPr>
        <w:t>общества,</w:t>
      </w:r>
      <w:r>
        <w:rPr>
          <w:spacing w:val="1"/>
          <w:sz w:val="28"/>
        </w:rPr>
        <w:t xml:space="preserve"> </w:t>
      </w:r>
      <w:r>
        <w:rPr>
          <w:sz w:val="28"/>
        </w:rPr>
        <w:t>реализующийся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урочной,</w:t>
      </w:r>
      <w:r>
        <w:rPr>
          <w:spacing w:val="1"/>
          <w:sz w:val="28"/>
        </w:rPr>
        <w:t xml:space="preserve"> </w:t>
      </w:r>
      <w:r>
        <w:rPr>
          <w:sz w:val="28"/>
        </w:rPr>
        <w:t>внеурочной</w:t>
      </w:r>
      <w:r>
        <w:rPr>
          <w:spacing w:val="-1"/>
          <w:sz w:val="28"/>
        </w:rPr>
        <w:t xml:space="preserve"> </w:t>
      </w:r>
      <w:r>
        <w:rPr>
          <w:sz w:val="28"/>
        </w:rPr>
        <w:t>и внешкольной деятельности</w:t>
      </w:r>
    </w:p>
    <w:p w:rsidR="006B28B4" w:rsidRDefault="00DA7639" w:rsidP="00570657">
      <w:pPr>
        <w:pStyle w:val="a5"/>
        <w:numPr>
          <w:ilvl w:val="2"/>
          <w:numId w:val="191"/>
        </w:numPr>
        <w:tabs>
          <w:tab w:val="left" w:pos="2102"/>
        </w:tabs>
        <w:spacing w:line="322" w:lineRule="exact"/>
        <w:ind w:left="2101" w:hanging="701"/>
        <w:jc w:val="both"/>
        <w:rPr>
          <w:sz w:val="28"/>
        </w:rPr>
      </w:pPr>
      <w:r>
        <w:rPr>
          <w:sz w:val="28"/>
        </w:rPr>
        <w:t>Планируемые</w:t>
      </w:r>
      <w:r>
        <w:rPr>
          <w:spacing w:val="-7"/>
          <w:sz w:val="28"/>
        </w:rPr>
        <w:t xml:space="preserve"> </w:t>
      </w:r>
      <w:r>
        <w:rPr>
          <w:sz w:val="28"/>
        </w:rPr>
        <w:t>результаты</w:t>
      </w:r>
      <w:r>
        <w:rPr>
          <w:spacing w:val="-5"/>
          <w:sz w:val="28"/>
        </w:rPr>
        <w:t xml:space="preserve"> </w:t>
      </w:r>
      <w:r>
        <w:rPr>
          <w:sz w:val="28"/>
        </w:rPr>
        <w:t>коррекционной</w:t>
      </w:r>
      <w:r>
        <w:rPr>
          <w:spacing w:val="-4"/>
          <w:sz w:val="28"/>
        </w:rPr>
        <w:t xml:space="preserve"> </w:t>
      </w:r>
      <w:r>
        <w:rPr>
          <w:sz w:val="28"/>
        </w:rPr>
        <w:t>работы</w:t>
      </w:r>
    </w:p>
    <w:p w:rsidR="006B28B4" w:rsidRDefault="00DA7639" w:rsidP="00570657">
      <w:pPr>
        <w:pStyle w:val="a5"/>
        <w:numPr>
          <w:ilvl w:val="0"/>
          <w:numId w:val="193"/>
        </w:numPr>
        <w:tabs>
          <w:tab w:val="left" w:pos="1711"/>
        </w:tabs>
        <w:ind w:right="390" w:firstLine="708"/>
        <w:rPr>
          <w:sz w:val="28"/>
        </w:rPr>
      </w:pPr>
      <w:r>
        <w:rPr>
          <w:sz w:val="28"/>
        </w:rPr>
        <w:t>Организационный раздел основной образовательной программы основного</w:t>
      </w:r>
      <w:r>
        <w:rPr>
          <w:spacing w:val="1"/>
          <w:sz w:val="28"/>
        </w:rPr>
        <w:t xml:space="preserve"> </w:t>
      </w:r>
      <w:r>
        <w:rPr>
          <w:sz w:val="28"/>
        </w:rPr>
        <w:t>общего</w:t>
      </w:r>
      <w:r>
        <w:rPr>
          <w:spacing w:val="-3"/>
          <w:sz w:val="28"/>
        </w:rPr>
        <w:t xml:space="preserve"> </w:t>
      </w:r>
      <w:r>
        <w:rPr>
          <w:sz w:val="28"/>
        </w:rPr>
        <w:t>образования</w:t>
      </w:r>
    </w:p>
    <w:p w:rsidR="006B28B4" w:rsidRDefault="00DA7639">
      <w:pPr>
        <w:pStyle w:val="a3"/>
        <w:ind w:right="392" w:firstLine="1416"/>
      </w:pPr>
      <w:r>
        <w:t>Учебный</w:t>
      </w:r>
      <w:r>
        <w:rPr>
          <w:spacing w:val="1"/>
        </w:rPr>
        <w:t xml:space="preserve"> </w:t>
      </w:r>
      <w:r>
        <w:t>план</w:t>
      </w:r>
      <w:r>
        <w:rPr>
          <w:spacing w:val="1"/>
        </w:rPr>
        <w:t xml:space="preserve"> </w:t>
      </w:r>
      <w:r>
        <w:t>основного</w:t>
      </w:r>
      <w:r>
        <w:rPr>
          <w:spacing w:val="1"/>
        </w:rPr>
        <w:t xml:space="preserve"> </w:t>
      </w:r>
      <w:r>
        <w:t>общего</w:t>
      </w:r>
      <w:r>
        <w:rPr>
          <w:spacing w:val="1"/>
        </w:rPr>
        <w:t xml:space="preserve"> </w:t>
      </w:r>
      <w:r>
        <w:t>образования</w:t>
      </w:r>
      <w:r w:rsidR="000F26F2">
        <w:t xml:space="preserve"> </w:t>
      </w:r>
      <w:r>
        <w:t>муниципального</w:t>
      </w:r>
      <w:r>
        <w:rPr>
          <w:spacing w:val="1"/>
        </w:rPr>
        <w:t xml:space="preserve"> </w:t>
      </w:r>
      <w:r w:rsidR="000F26F2">
        <w:t>автономного</w:t>
      </w:r>
      <w:r>
        <w:t xml:space="preserve"> общеобразовательного </w:t>
      </w:r>
      <w:r w:rsidR="000F26F2">
        <w:t>средней образовательной школы №13</w:t>
      </w:r>
      <w:r>
        <w:t xml:space="preserve"> муниципального образования </w:t>
      </w:r>
      <w:r w:rsidR="000F26F2">
        <w:t>Темрюкский район (далее – МАОУ СОШ №13)</w:t>
      </w:r>
      <w:r>
        <w:rPr>
          <w:spacing w:val="-3"/>
        </w:rPr>
        <w:t xml:space="preserve"> </w:t>
      </w:r>
      <w:r>
        <w:t>для</w:t>
      </w:r>
      <w:r>
        <w:rPr>
          <w:spacing w:val="3"/>
        </w:rPr>
        <w:t xml:space="preserve"> </w:t>
      </w:r>
      <w:r>
        <w:t>6– 9-х классов</w:t>
      </w:r>
      <w:r>
        <w:rPr>
          <w:spacing w:val="68"/>
        </w:rPr>
        <w:t xml:space="preserve"> </w:t>
      </w:r>
      <w:r>
        <w:t>на</w:t>
      </w:r>
      <w:r>
        <w:rPr>
          <w:spacing w:val="-3"/>
        </w:rPr>
        <w:t xml:space="preserve"> </w:t>
      </w:r>
      <w:r>
        <w:t>2022</w:t>
      </w:r>
      <w:r>
        <w:rPr>
          <w:spacing w:val="-1"/>
        </w:rPr>
        <w:t xml:space="preserve"> </w:t>
      </w:r>
      <w:r>
        <w:t>–</w:t>
      </w:r>
      <w:r>
        <w:rPr>
          <w:spacing w:val="-2"/>
        </w:rPr>
        <w:t xml:space="preserve"> </w:t>
      </w:r>
      <w:r>
        <w:t>2023</w:t>
      </w:r>
      <w:r>
        <w:rPr>
          <w:spacing w:val="-2"/>
        </w:rPr>
        <w:t xml:space="preserve"> </w:t>
      </w:r>
      <w:r>
        <w:t>учебный</w:t>
      </w:r>
      <w:r>
        <w:rPr>
          <w:spacing w:val="-1"/>
        </w:rPr>
        <w:t xml:space="preserve"> </w:t>
      </w:r>
      <w:r>
        <w:t>год</w:t>
      </w:r>
    </w:p>
    <w:p w:rsidR="006B28B4" w:rsidRDefault="00DA7639">
      <w:pPr>
        <w:pStyle w:val="a3"/>
        <w:spacing w:before="1"/>
        <w:ind w:right="382" w:firstLine="1416"/>
      </w:pPr>
      <w:r>
        <w:t xml:space="preserve">Таблица – сетка часов учебного плана </w:t>
      </w:r>
      <w:r w:rsidR="000F26F2">
        <w:t>МАОУ СОШ №13</w:t>
      </w:r>
      <w:r>
        <w:rPr>
          <w:spacing w:val="1"/>
        </w:rPr>
        <w:t xml:space="preserve"> </w:t>
      </w:r>
      <w:r>
        <w:t>для</w:t>
      </w:r>
      <w:r>
        <w:rPr>
          <w:spacing w:val="1"/>
        </w:rPr>
        <w:t xml:space="preserve"> </w:t>
      </w:r>
      <w:r>
        <w:t>6</w:t>
      </w:r>
      <w:r>
        <w:rPr>
          <w:spacing w:val="1"/>
        </w:rPr>
        <w:t xml:space="preserve"> </w:t>
      </w:r>
      <w:r>
        <w:t>-</w:t>
      </w:r>
      <w:r>
        <w:rPr>
          <w:spacing w:val="1"/>
        </w:rPr>
        <w:t xml:space="preserve"> </w:t>
      </w:r>
      <w:r>
        <w:t>9-х</w:t>
      </w:r>
      <w:r>
        <w:rPr>
          <w:spacing w:val="1"/>
        </w:rPr>
        <w:t xml:space="preserve"> </w:t>
      </w:r>
      <w:r>
        <w:t>классов,</w:t>
      </w:r>
      <w:r>
        <w:rPr>
          <w:spacing w:val="1"/>
        </w:rPr>
        <w:t xml:space="preserve"> </w:t>
      </w:r>
      <w:r>
        <w:t>реализующих</w:t>
      </w:r>
      <w:r>
        <w:rPr>
          <w:spacing w:val="1"/>
        </w:rPr>
        <w:t xml:space="preserve"> </w:t>
      </w:r>
      <w:r>
        <w:t>федеральный</w:t>
      </w:r>
      <w:r>
        <w:rPr>
          <w:spacing w:val="1"/>
        </w:rPr>
        <w:t xml:space="preserve"> </w:t>
      </w:r>
      <w:r>
        <w:t>государственный</w:t>
      </w:r>
      <w:r>
        <w:rPr>
          <w:spacing w:val="1"/>
        </w:rPr>
        <w:t xml:space="preserve"> </w:t>
      </w:r>
      <w:r>
        <w:t>образовательный стандарт основного общего образования в 2022 – 2023 учебном</w:t>
      </w:r>
      <w:r>
        <w:rPr>
          <w:spacing w:val="1"/>
        </w:rPr>
        <w:t xml:space="preserve"> </w:t>
      </w:r>
      <w:r>
        <w:t>году</w:t>
      </w:r>
    </w:p>
    <w:p w:rsidR="006B28B4" w:rsidRDefault="00DA7639">
      <w:pPr>
        <w:pStyle w:val="a3"/>
        <w:spacing w:line="320" w:lineRule="exact"/>
        <w:ind w:left="1401" w:firstLine="0"/>
        <w:jc w:val="left"/>
      </w:pPr>
      <w:r>
        <w:t>3.1.1.План</w:t>
      </w:r>
      <w:r>
        <w:rPr>
          <w:spacing w:val="-3"/>
        </w:rPr>
        <w:t xml:space="preserve"> </w:t>
      </w:r>
      <w:r>
        <w:t>внеурочной</w:t>
      </w:r>
      <w:r>
        <w:rPr>
          <w:spacing w:val="-6"/>
        </w:rPr>
        <w:t xml:space="preserve"> </w:t>
      </w:r>
      <w:r>
        <w:t>деятельности</w:t>
      </w:r>
    </w:p>
    <w:p w:rsidR="006B28B4" w:rsidRDefault="00DA7639">
      <w:pPr>
        <w:pStyle w:val="a3"/>
        <w:ind w:left="1401" w:firstLine="0"/>
        <w:jc w:val="left"/>
      </w:pPr>
      <w:r>
        <w:t>Система</w:t>
      </w:r>
      <w:r>
        <w:rPr>
          <w:spacing w:val="-4"/>
        </w:rPr>
        <w:t xml:space="preserve"> </w:t>
      </w:r>
      <w:r>
        <w:t>условий</w:t>
      </w:r>
      <w:r>
        <w:rPr>
          <w:spacing w:val="-4"/>
        </w:rPr>
        <w:t xml:space="preserve"> </w:t>
      </w:r>
      <w:r>
        <w:t>реализации</w:t>
      </w:r>
      <w:r>
        <w:rPr>
          <w:spacing w:val="-6"/>
        </w:rPr>
        <w:t xml:space="preserve"> </w:t>
      </w:r>
      <w:r>
        <w:t>основной</w:t>
      </w:r>
      <w:r>
        <w:rPr>
          <w:spacing w:val="-7"/>
        </w:rPr>
        <w:t xml:space="preserve"> </w:t>
      </w:r>
      <w:r>
        <w:t>образовательной</w:t>
      </w:r>
      <w:r>
        <w:rPr>
          <w:spacing w:val="-6"/>
        </w:rPr>
        <w:t xml:space="preserve"> </w:t>
      </w:r>
      <w:r>
        <w:t>программы</w:t>
      </w:r>
    </w:p>
    <w:p w:rsidR="006B28B4" w:rsidRDefault="006B28B4">
      <w:pPr>
        <w:sectPr w:rsidR="006B28B4">
          <w:pgSz w:w="11910" w:h="16840"/>
          <w:pgMar w:top="760" w:right="180" w:bottom="1180" w:left="440" w:header="0" w:footer="919" w:gutter="0"/>
          <w:cols w:space="720"/>
        </w:sectPr>
      </w:pPr>
    </w:p>
    <w:p w:rsidR="006B28B4" w:rsidRDefault="00DA7639" w:rsidP="00570657">
      <w:pPr>
        <w:pStyle w:val="a5"/>
        <w:numPr>
          <w:ilvl w:val="2"/>
          <w:numId w:val="188"/>
        </w:numPr>
        <w:tabs>
          <w:tab w:val="left" w:pos="2212"/>
        </w:tabs>
        <w:spacing w:before="73"/>
        <w:ind w:right="392" w:firstLine="708"/>
        <w:rPr>
          <w:sz w:val="28"/>
        </w:rPr>
      </w:pPr>
      <w:r>
        <w:rPr>
          <w:sz w:val="28"/>
        </w:rPr>
        <w:lastRenderedPageBreak/>
        <w:t>Описание</w:t>
      </w:r>
      <w:r>
        <w:rPr>
          <w:spacing w:val="31"/>
          <w:sz w:val="28"/>
        </w:rPr>
        <w:t xml:space="preserve"> </w:t>
      </w:r>
      <w:r>
        <w:rPr>
          <w:sz w:val="28"/>
        </w:rPr>
        <w:t>кадровых</w:t>
      </w:r>
      <w:r>
        <w:rPr>
          <w:spacing w:val="32"/>
          <w:sz w:val="28"/>
        </w:rPr>
        <w:t xml:space="preserve"> </w:t>
      </w:r>
      <w:r>
        <w:rPr>
          <w:sz w:val="28"/>
        </w:rPr>
        <w:t>условий</w:t>
      </w:r>
      <w:r>
        <w:rPr>
          <w:spacing w:val="31"/>
          <w:sz w:val="28"/>
        </w:rPr>
        <w:t xml:space="preserve"> </w:t>
      </w:r>
      <w:r>
        <w:rPr>
          <w:sz w:val="28"/>
        </w:rPr>
        <w:t>реализации</w:t>
      </w:r>
      <w:r>
        <w:rPr>
          <w:spacing w:val="34"/>
          <w:sz w:val="28"/>
        </w:rPr>
        <w:t xml:space="preserve"> </w:t>
      </w:r>
      <w:r>
        <w:rPr>
          <w:sz w:val="28"/>
        </w:rPr>
        <w:t>основной</w:t>
      </w:r>
      <w:r>
        <w:rPr>
          <w:spacing w:val="34"/>
          <w:sz w:val="28"/>
        </w:rPr>
        <w:t xml:space="preserve"> </w:t>
      </w:r>
      <w:r>
        <w:rPr>
          <w:sz w:val="28"/>
        </w:rPr>
        <w:t>образовательной</w:t>
      </w:r>
      <w:r>
        <w:rPr>
          <w:spacing w:val="-67"/>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rsidR="006B28B4" w:rsidRDefault="00DA7639" w:rsidP="00570657">
      <w:pPr>
        <w:pStyle w:val="a5"/>
        <w:numPr>
          <w:ilvl w:val="2"/>
          <w:numId w:val="188"/>
        </w:numPr>
        <w:tabs>
          <w:tab w:val="left" w:pos="2576"/>
          <w:tab w:val="left" w:pos="2577"/>
          <w:tab w:val="left" w:pos="6363"/>
          <w:tab w:val="left" w:pos="7862"/>
          <w:tab w:val="left" w:pos="9768"/>
        </w:tabs>
        <w:ind w:right="389" w:firstLine="708"/>
        <w:rPr>
          <w:sz w:val="28"/>
        </w:rPr>
      </w:pPr>
      <w:r>
        <w:rPr>
          <w:sz w:val="28"/>
        </w:rPr>
        <w:t>Психолого-педагогические</w:t>
      </w:r>
      <w:r>
        <w:rPr>
          <w:sz w:val="28"/>
        </w:rPr>
        <w:tab/>
        <w:t>условия</w:t>
      </w:r>
      <w:r>
        <w:rPr>
          <w:sz w:val="28"/>
        </w:rPr>
        <w:tab/>
        <w:t>реализации</w:t>
      </w:r>
      <w:r>
        <w:rPr>
          <w:sz w:val="28"/>
        </w:rPr>
        <w:tab/>
      </w:r>
      <w:r>
        <w:rPr>
          <w:spacing w:val="-1"/>
          <w:sz w:val="28"/>
        </w:rPr>
        <w:t>основной</w:t>
      </w:r>
      <w:r>
        <w:rPr>
          <w:spacing w:val="-67"/>
          <w:sz w:val="28"/>
        </w:rPr>
        <w:t xml:space="preserve"> </w:t>
      </w:r>
      <w:r>
        <w:rPr>
          <w:sz w:val="28"/>
        </w:rPr>
        <w:t>образовательной</w:t>
      </w:r>
      <w:r>
        <w:rPr>
          <w:spacing w:val="-4"/>
          <w:sz w:val="28"/>
        </w:rPr>
        <w:t xml:space="preserve"> </w:t>
      </w:r>
      <w:r>
        <w:rPr>
          <w:sz w:val="28"/>
        </w:rPr>
        <w:t>программы основного</w:t>
      </w:r>
      <w:r>
        <w:rPr>
          <w:spacing w:val="-3"/>
          <w:sz w:val="28"/>
        </w:rPr>
        <w:t xml:space="preserve"> </w:t>
      </w:r>
      <w:r>
        <w:rPr>
          <w:sz w:val="28"/>
        </w:rPr>
        <w:t>общего</w:t>
      </w:r>
      <w:r>
        <w:rPr>
          <w:spacing w:val="-2"/>
          <w:sz w:val="28"/>
        </w:rPr>
        <w:t xml:space="preserve"> </w:t>
      </w:r>
      <w:r>
        <w:rPr>
          <w:sz w:val="28"/>
        </w:rPr>
        <w:t>образования.</w:t>
      </w:r>
    </w:p>
    <w:p w:rsidR="006B28B4" w:rsidRDefault="00DA7639" w:rsidP="00570657">
      <w:pPr>
        <w:pStyle w:val="a5"/>
        <w:numPr>
          <w:ilvl w:val="2"/>
          <w:numId w:val="188"/>
        </w:numPr>
        <w:tabs>
          <w:tab w:val="left" w:pos="2357"/>
          <w:tab w:val="left" w:pos="2358"/>
          <w:tab w:val="left" w:pos="5919"/>
          <w:tab w:val="left" w:pos="7200"/>
          <w:tab w:val="left" w:pos="8886"/>
        </w:tabs>
        <w:ind w:right="391" w:firstLine="708"/>
        <w:rPr>
          <w:sz w:val="28"/>
        </w:rPr>
      </w:pPr>
      <w:r>
        <w:rPr>
          <w:sz w:val="28"/>
        </w:rPr>
        <w:t>Финансово-экономические</w:t>
      </w:r>
      <w:r>
        <w:rPr>
          <w:sz w:val="28"/>
        </w:rPr>
        <w:tab/>
        <w:t>условия</w:t>
      </w:r>
      <w:r>
        <w:rPr>
          <w:sz w:val="28"/>
        </w:rPr>
        <w:tab/>
        <w:t>реализации</w:t>
      </w:r>
      <w:r>
        <w:rPr>
          <w:sz w:val="28"/>
        </w:rPr>
        <w:tab/>
        <w:t>образовательной</w:t>
      </w:r>
      <w:r>
        <w:rPr>
          <w:spacing w:val="-67"/>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rsidR="006B28B4" w:rsidRDefault="00DA7639">
      <w:pPr>
        <w:pStyle w:val="a3"/>
        <w:tabs>
          <w:tab w:val="left" w:pos="4791"/>
          <w:tab w:val="left" w:pos="5964"/>
          <w:tab w:val="left" w:pos="7542"/>
          <w:tab w:val="left" w:pos="8885"/>
        </w:tabs>
        <w:spacing w:before="1"/>
        <w:ind w:right="390"/>
        <w:jc w:val="left"/>
      </w:pPr>
      <w:r>
        <w:t>Материально-технические</w:t>
      </w:r>
      <w:r>
        <w:tab/>
        <w:t>условия</w:t>
      </w:r>
      <w:r>
        <w:tab/>
        <w:t>реализации</w:t>
      </w:r>
      <w:r>
        <w:tab/>
        <w:t>основной</w:t>
      </w:r>
      <w:r>
        <w:tab/>
        <w:t>образовательной</w:t>
      </w:r>
      <w:r>
        <w:rPr>
          <w:spacing w:val="-67"/>
        </w:rPr>
        <w:t xml:space="preserve"> </w:t>
      </w:r>
      <w:r>
        <w:t>программы</w:t>
      </w:r>
    </w:p>
    <w:p w:rsidR="006B28B4" w:rsidRDefault="00DA7639">
      <w:pPr>
        <w:pStyle w:val="a3"/>
        <w:jc w:val="left"/>
      </w:pPr>
      <w:r>
        <w:t>Информационно-методические условия реализации основной образовательной</w:t>
      </w:r>
      <w:r>
        <w:rPr>
          <w:spacing w:val="-67"/>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p>
    <w:p w:rsidR="006B28B4" w:rsidRDefault="006B28B4">
      <w:pPr>
        <w:pStyle w:val="a3"/>
        <w:ind w:left="0" w:firstLine="0"/>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0F26F2" w:rsidRDefault="000F26F2">
      <w:pPr>
        <w:pStyle w:val="a3"/>
        <w:jc w:val="left"/>
      </w:pPr>
    </w:p>
    <w:p w:rsidR="006B28B4" w:rsidRDefault="006B28B4">
      <w:pPr>
        <w:pStyle w:val="a3"/>
        <w:spacing w:before="11"/>
        <w:ind w:left="0" w:firstLine="0"/>
        <w:jc w:val="left"/>
        <w:rPr>
          <w:b/>
        </w:rPr>
      </w:pPr>
    </w:p>
    <w:p w:rsidR="000F26F2" w:rsidRDefault="000F26F2">
      <w:pPr>
        <w:pStyle w:val="a3"/>
        <w:spacing w:before="11"/>
        <w:ind w:left="0" w:firstLine="0"/>
        <w:jc w:val="left"/>
        <w:rPr>
          <w:b/>
        </w:rPr>
      </w:pPr>
    </w:p>
    <w:p w:rsidR="000F26F2" w:rsidRDefault="000F26F2">
      <w:pPr>
        <w:pStyle w:val="a3"/>
        <w:spacing w:before="11"/>
        <w:ind w:left="0" w:firstLine="0"/>
        <w:jc w:val="left"/>
        <w:rPr>
          <w:sz w:val="27"/>
        </w:rPr>
      </w:pPr>
    </w:p>
    <w:p w:rsidR="000F26F2" w:rsidRPr="0026333F" w:rsidRDefault="000F26F2" w:rsidP="00570657">
      <w:pPr>
        <w:pStyle w:val="a5"/>
        <w:numPr>
          <w:ilvl w:val="0"/>
          <w:numId w:val="194"/>
        </w:numPr>
        <w:tabs>
          <w:tab w:val="left" w:pos="482"/>
        </w:tabs>
        <w:spacing w:before="106" w:line="204" w:lineRule="auto"/>
        <w:ind w:left="0" w:firstLine="0"/>
        <w:jc w:val="center"/>
        <w:rPr>
          <w:b/>
          <w:color w:val="000000" w:themeColor="text1"/>
          <w:sz w:val="28"/>
          <w:szCs w:val="28"/>
        </w:rPr>
      </w:pPr>
      <w:r w:rsidRPr="0026333F">
        <w:rPr>
          <w:b/>
          <w:color w:val="000000" w:themeColor="text1"/>
          <w:sz w:val="28"/>
          <w:szCs w:val="28"/>
        </w:rPr>
        <w:lastRenderedPageBreak/>
        <w:t>ЦЕЛЕВОЙ РАЗДЕЛ ОСНОВНОЙ ОБРАЗОВАТЕЛЬНОЙ ПРОГРАММЫ</w:t>
      </w:r>
    </w:p>
    <w:p w:rsidR="000F26F2" w:rsidRPr="0026333F" w:rsidRDefault="000F26F2" w:rsidP="000F26F2">
      <w:pPr>
        <w:spacing w:line="255" w:lineRule="exact"/>
        <w:jc w:val="center"/>
        <w:rPr>
          <w:b/>
          <w:color w:val="000000" w:themeColor="text1"/>
          <w:sz w:val="28"/>
          <w:szCs w:val="28"/>
        </w:rPr>
      </w:pPr>
      <w:r w:rsidRPr="0026333F">
        <w:rPr>
          <w:b/>
          <w:color w:val="000000" w:themeColor="text1"/>
          <w:sz w:val="28"/>
          <w:szCs w:val="28"/>
        </w:rPr>
        <w:t>ОСНОВНОГО ОБЩЕГО ОБРАЗОВАНИЯ</w:t>
      </w:r>
    </w:p>
    <w:p w:rsidR="000F26F2" w:rsidRPr="0026333F" w:rsidRDefault="000F26F2" w:rsidP="00570657">
      <w:pPr>
        <w:pStyle w:val="3"/>
        <w:numPr>
          <w:ilvl w:val="1"/>
          <w:numId w:val="194"/>
        </w:numPr>
        <w:tabs>
          <w:tab w:val="left" w:pos="0"/>
        </w:tabs>
        <w:spacing w:before="190"/>
        <w:ind w:left="0" w:firstLine="56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w:t>
      </w:r>
      <w:r w:rsidRPr="0026333F">
        <w:rPr>
          <w:rFonts w:ascii="Times New Roman" w:hAnsi="Times New Roman" w:cs="Times New Roman"/>
          <w:b/>
          <w:color w:val="000000" w:themeColor="text1"/>
          <w:sz w:val="28"/>
          <w:szCs w:val="28"/>
        </w:rPr>
        <w:t>ояснительная записка</w:t>
      </w:r>
    </w:p>
    <w:p w:rsidR="000F26F2" w:rsidRPr="0026333F" w:rsidRDefault="000F26F2" w:rsidP="000F26F2">
      <w:pPr>
        <w:pStyle w:val="3"/>
        <w:tabs>
          <w:tab w:val="left" w:pos="0"/>
          <w:tab w:val="left" w:pos="794"/>
          <w:tab w:val="left" w:pos="9750"/>
        </w:tabs>
        <w:spacing w:before="113" w:line="218" w:lineRule="auto"/>
        <w:ind w:left="0" w:right="-3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1.1.1. </w:t>
      </w:r>
      <w:r w:rsidRPr="0026333F">
        <w:rPr>
          <w:rFonts w:ascii="Times New Roman" w:hAnsi="Times New Roman" w:cs="Times New Roman"/>
          <w:color w:val="000000" w:themeColor="text1"/>
          <w:sz w:val="28"/>
          <w:szCs w:val="28"/>
        </w:rPr>
        <w:t>Цели реализации основной образовательной программы основного общего образования</w:t>
      </w:r>
    </w:p>
    <w:p w:rsidR="000F26F2" w:rsidRPr="0026333F" w:rsidRDefault="000F26F2" w:rsidP="000F26F2">
      <w:pPr>
        <w:pStyle w:val="a3"/>
        <w:tabs>
          <w:tab w:val="left" w:pos="0"/>
        </w:tabs>
        <w:spacing w:before="74" w:line="254" w:lineRule="auto"/>
        <w:ind w:left="0" w:firstLine="567"/>
        <w:rPr>
          <w:color w:val="000000" w:themeColor="text1"/>
        </w:rPr>
      </w:pPr>
      <w:r w:rsidRPr="0026333F">
        <w:rPr>
          <w:color w:val="000000" w:themeColor="text1"/>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F26F2" w:rsidRPr="0026333F" w:rsidRDefault="000F26F2" w:rsidP="000F26F2">
      <w:pPr>
        <w:pStyle w:val="a3"/>
        <w:tabs>
          <w:tab w:val="left" w:pos="0"/>
        </w:tabs>
        <w:ind w:left="0" w:firstLine="567"/>
        <w:rPr>
          <w:color w:val="000000" w:themeColor="text1"/>
        </w:rPr>
      </w:pPr>
      <w:r w:rsidRPr="0026333F">
        <w:rPr>
          <w:color w:val="000000" w:themeColor="text1"/>
        </w:rPr>
        <w:t>Достижение поставленных целей при разработке и реализации образовательной организацией основной образовательной программы предусматривает</w:t>
      </w:r>
      <w:r>
        <w:rPr>
          <w:color w:val="000000" w:themeColor="text1"/>
        </w:rPr>
        <w:t xml:space="preserve"> решение следующих основных за</w:t>
      </w:r>
      <w:r w:rsidRPr="0026333F">
        <w:rPr>
          <w:color w:val="000000" w:themeColor="text1"/>
        </w:rPr>
        <w:t>дач: обеспечение соответствия основной образоват</w:t>
      </w:r>
      <w:r>
        <w:rPr>
          <w:color w:val="000000" w:themeColor="text1"/>
        </w:rPr>
        <w:t>ельной про</w:t>
      </w:r>
      <w:r w:rsidRPr="0026333F">
        <w:rPr>
          <w:color w:val="000000" w:themeColor="text1"/>
        </w:rPr>
        <w:t xml:space="preserve">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w:t>
      </w:r>
      <w:r w:rsidRPr="0026333F">
        <w:rPr>
          <w:color w:val="000000" w:themeColor="text1"/>
        </w:rPr>
        <w:lastRenderedPageBreak/>
        <w:t>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0F26F2" w:rsidRPr="0026333F" w:rsidRDefault="000F26F2" w:rsidP="000F26F2">
      <w:pPr>
        <w:pStyle w:val="a3"/>
        <w:ind w:left="0" w:firstLine="567"/>
        <w:rPr>
          <w:color w:val="000000" w:themeColor="text1"/>
        </w:rPr>
      </w:pPr>
      <w:r w:rsidRPr="0026333F">
        <w:rPr>
          <w:color w:val="000000" w:themeColor="text1"/>
        </w:rPr>
        <w:t>Обучающиеся, не освоившие программу основного общего образования, не допускаются к обучению на следующих уровнях образования.</w:t>
      </w:r>
    </w:p>
    <w:p w:rsidR="000F26F2" w:rsidRPr="0026333F" w:rsidRDefault="000F26F2" w:rsidP="000F26F2">
      <w:pPr>
        <w:pStyle w:val="a3"/>
        <w:ind w:left="0" w:firstLine="567"/>
        <w:rPr>
          <w:color w:val="000000" w:themeColor="text1"/>
        </w:rPr>
      </w:pPr>
      <w:r w:rsidRPr="0026333F">
        <w:rPr>
          <w:color w:val="000000" w:themeColor="text1"/>
        </w:rPr>
        <w:t>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0F26F2" w:rsidRPr="0026333F" w:rsidRDefault="000F26F2" w:rsidP="00570657">
      <w:pPr>
        <w:pStyle w:val="3"/>
        <w:numPr>
          <w:ilvl w:val="2"/>
          <w:numId w:val="195"/>
        </w:numPr>
        <w:tabs>
          <w:tab w:val="left" w:pos="796"/>
        </w:tabs>
        <w:jc w:val="both"/>
        <w:rPr>
          <w:rFonts w:ascii="Times New Roman" w:hAnsi="Times New Roman" w:cs="Times New Roman"/>
          <w:b/>
          <w:color w:val="000000" w:themeColor="text1"/>
          <w:sz w:val="28"/>
          <w:szCs w:val="28"/>
        </w:rPr>
      </w:pPr>
      <w:r w:rsidRPr="0026333F">
        <w:rPr>
          <w:rFonts w:ascii="Times New Roman" w:hAnsi="Times New Roman" w:cs="Times New Roman"/>
          <w:b/>
          <w:color w:val="000000" w:themeColor="text1"/>
          <w:sz w:val="28"/>
          <w:szCs w:val="28"/>
        </w:rPr>
        <w:t>Принципы формирования и механизмы реализации основной образовательной программы основного общего образования</w:t>
      </w:r>
    </w:p>
    <w:p w:rsidR="000F26F2" w:rsidRPr="0026333F" w:rsidRDefault="000F26F2" w:rsidP="000F26F2">
      <w:pPr>
        <w:pStyle w:val="a3"/>
        <w:ind w:left="0" w:firstLine="567"/>
        <w:rPr>
          <w:color w:val="000000" w:themeColor="text1"/>
        </w:rPr>
      </w:pPr>
      <w:r w:rsidRPr="0026333F">
        <w:rPr>
          <w:color w:val="000000" w:themeColor="text1"/>
        </w:rPr>
        <w:t>В основе разработки основной образовательной программы основного общего образования лежат следующие принципы и подходы:</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обеспечение фундаментального характера образования, учета специфики изучаемых предметов;</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w:t>
      </w:r>
      <w:r w:rsidRPr="0026333F">
        <w:rPr>
          <w:color w:val="000000" w:themeColor="text1"/>
        </w:rPr>
        <w:lastRenderedPageBreak/>
        <w:t>нормативов.</w:t>
      </w:r>
    </w:p>
    <w:p w:rsidR="000F26F2" w:rsidRPr="0026333F" w:rsidRDefault="000F26F2" w:rsidP="000F26F2">
      <w:pPr>
        <w:pStyle w:val="a3"/>
        <w:ind w:left="0" w:firstLine="567"/>
        <w:rPr>
          <w:color w:val="000000" w:themeColor="text1"/>
        </w:rPr>
      </w:pPr>
      <w:r w:rsidRPr="0026333F">
        <w:rPr>
          <w:color w:val="000000" w:themeColor="text1"/>
        </w:rPr>
        <w:t>Основная образовательная программа формируется с учетом</w:t>
      </w:r>
      <w:r>
        <w:rPr>
          <w:color w:val="000000" w:themeColor="text1"/>
        </w:rPr>
        <w:t xml:space="preserve"> особенностей развития детей 11-</w:t>
      </w:r>
      <w:r w:rsidRPr="0026333F">
        <w:rPr>
          <w:color w:val="000000" w:themeColor="text1"/>
        </w:rPr>
        <w:t>15 лет, связанных:</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w:t>
      </w:r>
      <w:r>
        <w:rPr>
          <w:color w:val="000000" w:themeColor="text1"/>
        </w:rPr>
        <w:t xml:space="preserve">утренней позиции обучающегося - </w:t>
      </w:r>
      <w:r w:rsidRPr="0026333F">
        <w:rPr>
          <w:color w:val="000000" w:themeColor="text1"/>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0F26F2" w:rsidRPr="0026333F" w:rsidRDefault="000F26F2" w:rsidP="000F26F2">
      <w:pPr>
        <w:pStyle w:val="a3"/>
        <w:ind w:left="0" w:firstLine="567"/>
        <w:rPr>
          <w:color w:val="000000" w:themeColor="text1"/>
        </w:rPr>
      </w:pPr>
      <w:r w:rsidRPr="0026333F">
        <w:rPr>
          <w:color w:val="000000" w:themeColor="text1"/>
        </w:rPr>
        <w:t>Переход обучающегося в основную школу совпадает с первым этапом подросткового развития — переходом к кризису млад</w:t>
      </w:r>
      <w:r>
        <w:rPr>
          <w:color w:val="000000" w:themeColor="text1"/>
        </w:rPr>
        <w:t>шего подросткового возраста (11-13 лет, 5-</w:t>
      </w:r>
      <w:r w:rsidRPr="0026333F">
        <w:rPr>
          <w:color w:val="000000" w:themeColor="text1"/>
        </w:rPr>
        <w:t>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F26F2" w:rsidRPr="0026333F" w:rsidRDefault="000F26F2" w:rsidP="000F26F2">
      <w:pPr>
        <w:pStyle w:val="a3"/>
        <w:ind w:left="0" w:firstLine="567"/>
        <w:rPr>
          <w:color w:val="000000" w:themeColor="text1"/>
        </w:rPr>
      </w:pPr>
      <w:r w:rsidRPr="0026333F">
        <w:rPr>
          <w:color w:val="000000" w:themeColor="text1"/>
        </w:rPr>
        <w:t xml:space="preserve">Второй </w:t>
      </w:r>
      <w:r>
        <w:rPr>
          <w:color w:val="000000" w:themeColor="text1"/>
        </w:rPr>
        <w:t>этап подросткового развития (14-15 лет, 8-</w:t>
      </w:r>
      <w:r w:rsidRPr="0026333F">
        <w:rPr>
          <w:color w:val="000000" w:themeColor="text1"/>
        </w:rPr>
        <w:t>9 классы), характеризуется:</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стремлением подростка к общению и совместной деятельности со сверстниками;</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сложными поведенческими проявлениями,  которые  вызваны противоречием между потребностью подростков в при- 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0F26F2" w:rsidRPr="0026333F" w:rsidRDefault="000F26F2" w:rsidP="000F26F2">
      <w:pPr>
        <w:pStyle w:val="a3"/>
        <w:ind w:left="0" w:firstLine="567"/>
        <w:rPr>
          <w:color w:val="000000" w:themeColor="text1"/>
        </w:rPr>
      </w:pPr>
      <w:r w:rsidRPr="0026333F">
        <w:rPr>
          <w:color w:val="000000" w:themeColor="text1"/>
          <w:position w:val="1"/>
        </w:rPr>
        <w:t xml:space="preserve">- </w:t>
      </w:r>
      <w:r w:rsidRPr="0026333F">
        <w:rPr>
          <w:color w:val="000000" w:themeColor="text1"/>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0F26F2" w:rsidRPr="0026333F" w:rsidRDefault="000F26F2" w:rsidP="000F26F2">
      <w:pPr>
        <w:pStyle w:val="a3"/>
        <w:ind w:left="0" w:firstLine="567"/>
        <w:rPr>
          <w:color w:val="000000" w:themeColor="text1"/>
        </w:rPr>
      </w:pPr>
    </w:p>
    <w:p w:rsidR="000F26F2" w:rsidRPr="0026333F" w:rsidRDefault="000F26F2" w:rsidP="000F26F2">
      <w:pPr>
        <w:pStyle w:val="3"/>
        <w:tabs>
          <w:tab w:val="left" w:pos="794"/>
        </w:tabs>
        <w:ind w:left="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1.1.3. </w:t>
      </w:r>
      <w:r w:rsidRPr="0026333F">
        <w:rPr>
          <w:rFonts w:ascii="Times New Roman" w:hAnsi="Times New Roman" w:cs="Times New Roman"/>
          <w:b/>
          <w:color w:val="000000" w:themeColor="text1"/>
          <w:sz w:val="28"/>
          <w:szCs w:val="28"/>
        </w:rPr>
        <w:t>Общая характеристика основной образовательной программы основного общего образования</w:t>
      </w:r>
    </w:p>
    <w:p w:rsidR="000F26F2" w:rsidRPr="0026333F" w:rsidRDefault="000F26F2" w:rsidP="000F26F2">
      <w:pPr>
        <w:pStyle w:val="a3"/>
        <w:ind w:left="0" w:firstLine="567"/>
        <w:rPr>
          <w:color w:val="000000" w:themeColor="text1"/>
        </w:rPr>
      </w:pPr>
      <w:r w:rsidRPr="0026333F">
        <w:rPr>
          <w:color w:val="000000" w:themeColor="text1"/>
        </w:rPr>
        <w:t>Программа основного  общего  образования  разрабатывается в соответствии со ФГОС основного общего образования</w:t>
      </w:r>
      <w:r>
        <w:rPr>
          <w:color w:val="000000" w:themeColor="text1"/>
        </w:rPr>
        <w:t>-2021</w:t>
      </w:r>
      <w:r w:rsidRPr="0026333F">
        <w:rPr>
          <w:color w:val="000000" w:themeColor="text1"/>
        </w:rPr>
        <w:t xml:space="preserve"> и с учетом Примерной основной образовательной программой (ПООП).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0F26F2" w:rsidRPr="0026333F" w:rsidRDefault="000F26F2" w:rsidP="000F26F2">
      <w:pPr>
        <w:pStyle w:val="a3"/>
        <w:ind w:left="0" w:firstLine="567"/>
        <w:rPr>
          <w:color w:val="000000" w:themeColor="text1"/>
        </w:rPr>
      </w:pPr>
      <w:r w:rsidRPr="0026333F">
        <w:rPr>
          <w:color w:val="000000" w:themeColor="text1"/>
        </w:rPr>
        <w:t>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региона, этнокультурных особенностей населения.</w:t>
      </w:r>
    </w:p>
    <w:p w:rsidR="000F26F2" w:rsidRPr="0026333F" w:rsidRDefault="000F26F2" w:rsidP="000F26F2">
      <w:pPr>
        <w:pStyle w:val="a3"/>
        <w:ind w:left="0" w:firstLine="567"/>
        <w:rPr>
          <w:color w:val="000000" w:themeColor="text1"/>
        </w:rPr>
      </w:pPr>
      <w:r w:rsidRPr="0026333F">
        <w:rPr>
          <w:color w:val="000000" w:themeColor="text1"/>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0F26F2" w:rsidRPr="0026333F" w:rsidRDefault="000F26F2" w:rsidP="000F26F2">
      <w:pPr>
        <w:pStyle w:val="a3"/>
        <w:ind w:left="0" w:firstLine="567"/>
        <w:rPr>
          <w:color w:val="000000" w:themeColor="text1"/>
        </w:rPr>
      </w:pPr>
      <w:r w:rsidRPr="0026333F">
        <w:rPr>
          <w:color w:val="000000" w:themeColor="text1"/>
        </w:rPr>
        <w:t>Примерная основная образовательная программа включает следующие документы:</w:t>
      </w:r>
    </w:p>
    <w:p w:rsidR="000F26F2" w:rsidRPr="0026333F" w:rsidRDefault="000F26F2" w:rsidP="000F26F2">
      <w:pPr>
        <w:pStyle w:val="a3"/>
        <w:ind w:left="0" w:firstLine="567"/>
        <w:rPr>
          <w:color w:val="000000" w:themeColor="text1"/>
        </w:rPr>
      </w:pPr>
      <w:r w:rsidRPr="0026333F">
        <w:rPr>
          <w:color w:val="000000" w:themeColor="text1"/>
        </w:rPr>
        <w:t>—рабочие программы учебных  предметов,  учебных  курсов (в том числе внеурочной деятельности), учебных модулей;</w:t>
      </w:r>
    </w:p>
    <w:p w:rsidR="000F26F2" w:rsidRPr="0026333F" w:rsidRDefault="000F26F2" w:rsidP="000F26F2">
      <w:pPr>
        <w:pStyle w:val="a3"/>
        <w:ind w:left="0" w:firstLine="567"/>
        <w:rPr>
          <w:color w:val="000000" w:themeColor="text1"/>
        </w:rPr>
      </w:pPr>
      <w:r w:rsidRPr="0026333F">
        <w:rPr>
          <w:color w:val="000000" w:themeColor="text1"/>
        </w:rPr>
        <w:t>—программу формирования универсальных учебных действий у обучающихся;</w:t>
      </w:r>
    </w:p>
    <w:p w:rsidR="000F26F2" w:rsidRPr="0026333F" w:rsidRDefault="000F26F2" w:rsidP="000F26F2">
      <w:pPr>
        <w:pStyle w:val="a3"/>
        <w:ind w:left="0" w:firstLine="567"/>
        <w:jc w:val="left"/>
        <w:rPr>
          <w:color w:val="000000" w:themeColor="text1"/>
        </w:rPr>
      </w:pPr>
      <w:r w:rsidRPr="0026333F">
        <w:rPr>
          <w:color w:val="000000" w:themeColor="text1"/>
        </w:rPr>
        <w:t>—рабочую программу воспитания;</w:t>
      </w:r>
    </w:p>
    <w:p w:rsidR="000F26F2" w:rsidRPr="0026333F" w:rsidRDefault="000F26F2" w:rsidP="000F26F2">
      <w:pPr>
        <w:pStyle w:val="a3"/>
        <w:ind w:left="0" w:firstLine="567"/>
        <w:jc w:val="left"/>
        <w:rPr>
          <w:color w:val="000000" w:themeColor="text1"/>
        </w:rPr>
      </w:pPr>
      <w:r w:rsidRPr="0026333F">
        <w:rPr>
          <w:color w:val="000000" w:themeColor="text1"/>
        </w:rPr>
        <w:t>—программу коррекционной работы;</w:t>
      </w:r>
    </w:p>
    <w:p w:rsidR="000F26F2" w:rsidRPr="0026333F" w:rsidRDefault="000F26F2" w:rsidP="000F26F2">
      <w:pPr>
        <w:pStyle w:val="a3"/>
        <w:ind w:left="0" w:firstLine="567"/>
        <w:jc w:val="left"/>
        <w:rPr>
          <w:color w:val="000000" w:themeColor="text1"/>
        </w:rPr>
      </w:pPr>
      <w:r w:rsidRPr="0026333F">
        <w:rPr>
          <w:color w:val="000000" w:themeColor="text1"/>
        </w:rPr>
        <w:t>—учебный план;</w:t>
      </w:r>
    </w:p>
    <w:p w:rsidR="000F26F2" w:rsidRPr="0026333F" w:rsidRDefault="000F26F2" w:rsidP="000F26F2">
      <w:pPr>
        <w:pStyle w:val="a3"/>
        <w:ind w:left="0" w:firstLine="567"/>
        <w:jc w:val="left"/>
        <w:rPr>
          <w:color w:val="000000" w:themeColor="text1"/>
        </w:rPr>
      </w:pPr>
      <w:r w:rsidRPr="0026333F">
        <w:rPr>
          <w:color w:val="000000" w:themeColor="text1"/>
        </w:rPr>
        <w:t>—план внеурочной деятельности;</w:t>
      </w:r>
    </w:p>
    <w:p w:rsidR="000F26F2" w:rsidRPr="0026333F" w:rsidRDefault="000F26F2" w:rsidP="000F26F2">
      <w:pPr>
        <w:pStyle w:val="a3"/>
        <w:ind w:left="0" w:firstLine="567"/>
        <w:jc w:val="left"/>
        <w:rPr>
          <w:color w:val="000000" w:themeColor="text1"/>
        </w:rPr>
      </w:pPr>
      <w:r w:rsidRPr="0026333F">
        <w:rPr>
          <w:color w:val="000000" w:themeColor="text1"/>
        </w:rPr>
        <w:t>—календарный учебный график;</w:t>
      </w:r>
    </w:p>
    <w:p w:rsidR="000F26F2" w:rsidRPr="0026333F" w:rsidRDefault="000F26F2" w:rsidP="000F26F2">
      <w:pPr>
        <w:pStyle w:val="a3"/>
        <w:ind w:left="0" w:firstLine="567"/>
        <w:rPr>
          <w:color w:val="000000" w:themeColor="text1"/>
        </w:rPr>
      </w:pPr>
      <w:r w:rsidRPr="0026333F">
        <w:rPr>
          <w:color w:val="000000" w:themeColor="text1"/>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0F26F2" w:rsidRPr="0026333F" w:rsidRDefault="000F26F2" w:rsidP="000F26F2">
      <w:pPr>
        <w:pStyle w:val="a3"/>
        <w:ind w:left="0" w:firstLine="567"/>
        <w:rPr>
          <w:color w:val="000000" w:themeColor="text1"/>
        </w:rPr>
      </w:pPr>
      <w:r w:rsidRPr="0026333F">
        <w:rPr>
          <w:color w:val="000000" w:themeColor="text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https://edsoo.ru/.</w:t>
      </w:r>
    </w:p>
    <w:p w:rsidR="006B28B4" w:rsidRDefault="006B28B4">
      <w:pPr>
        <w:pStyle w:val="a3"/>
        <w:spacing w:before="10"/>
        <w:ind w:left="0" w:firstLine="0"/>
        <w:jc w:val="left"/>
        <w:rPr>
          <w:sz w:val="27"/>
        </w:rPr>
      </w:pPr>
    </w:p>
    <w:p w:rsidR="006B28B4" w:rsidRDefault="00DA7639">
      <w:pPr>
        <w:pStyle w:val="a5"/>
        <w:numPr>
          <w:ilvl w:val="1"/>
          <w:numId w:val="187"/>
        </w:numPr>
        <w:tabs>
          <w:tab w:val="left" w:pos="2227"/>
        </w:tabs>
        <w:spacing w:before="1" w:line="242" w:lineRule="auto"/>
        <w:ind w:right="389"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lastRenderedPageBreak/>
        <w:t>основной</w:t>
      </w:r>
      <w:r>
        <w:rPr>
          <w:spacing w:val="1"/>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основного</w:t>
      </w:r>
      <w:r>
        <w:rPr>
          <w:spacing w:val="-2"/>
          <w:sz w:val="28"/>
        </w:rPr>
        <w:t xml:space="preserve"> </w:t>
      </w:r>
      <w:r>
        <w:rPr>
          <w:sz w:val="28"/>
        </w:rPr>
        <w:t>общего</w:t>
      </w:r>
      <w:r>
        <w:rPr>
          <w:spacing w:val="3"/>
          <w:sz w:val="28"/>
        </w:rPr>
        <w:t xml:space="preserve"> </w:t>
      </w:r>
      <w:r>
        <w:rPr>
          <w:sz w:val="28"/>
        </w:rPr>
        <w:t>образования</w:t>
      </w:r>
    </w:p>
    <w:p w:rsidR="006B28B4" w:rsidRDefault="00DA7639">
      <w:pPr>
        <w:pStyle w:val="a5"/>
        <w:numPr>
          <w:ilvl w:val="2"/>
          <w:numId w:val="187"/>
        </w:numPr>
        <w:tabs>
          <w:tab w:val="left" w:pos="2102"/>
        </w:tabs>
        <w:spacing w:line="317" w:lineRule="exact"/>
        <w:ind w:left="2102"/>
        <w:rPr>
          <w:sz w:val="28"/>
        </w:rPr>
      </w:pPr>
      <w:r>
        <w:rPr>
          <w:sz w:val="28"/>
        </w:rPr>
        <w:t>Общие</w:t>
      </w:r>
      <w:r>
        <w:rPr>
          <w:spacing w:val="-3"/>
          <w:sz w:val="28"/>
        </w:rPr>
        <w:t xml:space="preserve"> </w:t>
      </w:r>
      <w:r>
        <w:rPr>
          <w:sz w:val="28"/>
        </w:rPr>
        <w:t>положения</w:t>
      </w:r>
    </w:p>
    <w:p w:rsidR="006B28B4" w:rsidRDefault="00DA7639">
      <w:pPr>
        <w:pStyle w:val="a3"/>
        <w:ind w:right="379"/>
      </w:pP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(ООП ООО)представляют собой систему 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w:t>
      </w:r>
      <w:r>
        <w:rPr>
          <w:spacing w:val="1"/>
        </w:rPr>
        <w:t xml:space="preserve"> </w:t>
      </w:r>
      <w:r>
        <w:t>составляющих</w:t>
      </w:r>
      <w:r>
        <w:rPr>
          <w:spacing w:val="1"/>
        </w:rPr>
        <w:t xml:space="preserve"> </w:t>
      </w:r>
      <w:r>
        <w:t>содержательную</w:t>
      </w:r>
      <w:r>
        <w:rPr>
          <w:spacing w:val="1"/>
        </w:rPr>
        <w:t xml:space="preserve"> </w:t>
      </w:r>
      <w:r>
        <w:t>основу</w:t>
      </w:r>
      <w:r>
        <w:rPr>
          <w:spacing w:val="1"/>
        </w:rPr>
        <w:t xml:space="preserve"> </w:t>
      </w:r>
      <w:r>
        <w:t>образовательной</w:t>
      </w:r>
      <w:r>
        <w:rPr>
          <w:spacing w:val="1"/>
        </w:rPr>
        <w:t xml:space="preserve"> </w:t>
      </w:r>
      <w:r>
        <w:t>программы.</w:t>
      </w:r>
      <w:r>
        <w:rPr>
          <w:spacing w:val="1"/>
        </w:rPr>
        <w:t xml:space="preserve"> </w:t>
      </w:r>
      <w:r>
        <w:t>Они</w:t>
      </w:r>
      <w:r>
        <w:rPr>
          <w:spacing w:val="1"/>
        </w:rPr>
        <w:t xml:space="preserve"> </w:t>
      </w:r>
      <w:r>
        <w:t>обеспечивают</w:t>
      </w:r>
      <w:r>
        <w:rPr>
          <w:spacing w:val="-11"/>
        </w:rPr>
        <w:t xml:space="preserve"> </w:t>
      </w:r>
      <w:r>
        <w:t>связь</w:t>
      </w:r>
      <w:r>
        <w:rPr>
          <w:spacing w:val="-10"/>
        </w:rPr>
        <w:t xml:space="preserve"> </w:t>
      </w:r>
      <w:r>
        <w:t>между</w:t>
      </w:r>
      <w:r>
        <w:rPr>
          <w:spacing w:val="-10"/>
        </w:rPr>
        <w:t xml:space="preserve"> </w:t>
      </w:r>
      <w:r>
        <w:t>требованиями</w:t>
      </w:r>
      <w:r>
        <w:rPr>
          <w:spacing w:val="-10"/>
        </w:rPr>
        <w:t xml:space="preserve"> </w:t>
      </w:r>
      <w:r>
        <w:t>ФГОС</w:t>
      </w:r>
      <w:r>
        <w:rPr>
          <w:spacing w:val="-7"/>
        </w:rPr>
        <w:t xml:space="preserve"> </w:t>
      </w:r>
      <w:r>
        <w:t>ООО,</w:t>
      </w:r>
      <w:r>
        <w:rPr>
          <w:spacing w:val="-11"/>
        </w:rPr>
        <w:t xml:space="preserve"> </w:t>
      </w:r>
      <w:r>
        <w:t>образовательным</w:t>
      </w:r>
      <w:r>
        <w:rPr>
          <w:spacing w:val="-11"/>
        </w:rPr>
        <w:t xml:space="preserve"> </w:t>
      </w:r>
      <w:r>
        <w:t>процессом</w:t>
      </w:r>
      <w:r>
        <w:rPr>
          <w:spacing w:val="-11"/>
        </w:rPr>
        <w:t xml:space="preserve"> </w:t>
      </w:r>
      <w:r>
        <w:t>и</w:t>
      </w:r>
      <w:r>
        <w:rPr>
          <w:spacing w:val="-68"/>
        </w:rPr>
        <w:t xml:space="preserve"> </w:t>
      </w:r>
      <w:r>
        <w:t>системой</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выступая</w:t>
      </w:r>
      <w:r>
        <w:rPr>
          <w:spacing w:val="1"/>
        </w:rPr>
        <w:t xml:space="preserve"> </w:t>
      </w:r>
      <w:r>
        <w:t>содержательной</w:t>
      </w:r>
      <w:r>
        <w:rPr>
          <w:spacing w:val="1"/>
        </w:rPr>
        <w:t xml:space="preserve"> </w:t>
      </w:r>
      <w:r>
        <w:t>и</w:t>
      </w:r>
      <w:r>
        <w:rPr>
          <w:spacing w:val="1"/>
        </w:rPr>
        <w:t xml:space="preserve"> </w:t>
      </w:r>
      <w:r>
        <w:rPr>
          <w:spacing w:val="-1"/>
        </w:rPr>
        <w:t>критериальной</w:t>
      </w:r>
      <w:r>
        <w:rPr>
          <w:spacing w:val="-16"/>
        </w:rPr>
        <w:t xml:space="preserve"> </w:t>
      </w:r>
      <w:r>
        <w:rPr>
          <w:spacing w:val="-1"/>
        </w:rPr>
        <w:t>основой</w:t>
      </w:r>
      <w:r>
        <w:rPr>
          <w:spacing w:val="-16"/>
        </w:rPr>
        <w:t xml:space="preserve"> </w:t>
      </w:r>
      <w:r>
        <w:rPr>
          <w:spacing w:val="-1"/>
        </w:rPr>
        <w:t>для</w:t>
      </w:r>
      <w:r>
        <w:rPr>
          <w:spacing w:val="-16"/>
        </w:rPr>
        <w:t xml:space="preserve"> </w:t>
      </w:r>
      <w:r>
        <w:rPr>
          <w:spacing w:val="-1"/>
        </w:rPr>
        <w:t>разработки</w:t>
      </w:r>
      <w:r>
        <w:rPr>
          <w:spacing w:val="-16"/>
        </w:rPr>
        <w:t xml:space="preserve"> </w:t>
      </w:r>
      <w:r>
        <w:rPr>
          <w:spacing w:val="-1"/>
        </w:rPr>
        <w:t>программ</w:t>
      </w:r>
      <w:r>
        <w:rPr>
          <w:spacing w:val="-17"/>
        </w:rPr>
        <w:t xml:space="preserve"> </w:t>
      </w:r>
      <w:r>
        <w:rPr>
          <w:spacing w:val="-1"/>
        </w:rPr>
        <w:t>учебных</w:t>
      </w:r>
      <w:r>
        <w:rPr>
          <w:spacing w:val="-15"/>
        </w:rPr>
        <w:t xml:space="preserve"> </w:t>
      </w:r>
      <w:r>
        <w:rPr>
          <w:spacing w:val="-1"/>
        </w:rPr>
        <w:t>предметов,</w:t>
      </w:r>
      <w:r>
        <w:rPr>
          <w:spacing w:val="-17"/>
        </w:rPr>
        <w:t xml:space="preserve"> </w:t>
      </w:r>
      <w:r>
        <w:rPr>
          <w:spacing w:val="-1"/>
        </w:rPr>
        <w:t>курсов,</w:t>
      </w:r>
      <w:r>
        <w:rPr>
          <w:spacing w:val="-16"/>
        </w:rPr>
        <w:t xml:space="preserve"> </w:t>
      </w:r>
      <w:r>
        <w:rPr>
          <w:spacing w:val="-1"/>
        </w:rPr>
        <w:t>учебно-</w:t>
      </w:r>
      <w:r>
        <w:rPr>
          <w:spacing w:val="-68"/>
        </w:rPr>
        <w:t xml:space="preserve"> </w:t>
      </w:r>
      <w:r>
        <w:t>методической</w:t>
      </w:r>
      <w:r>
        <w:rPr>
          <w:spacing w:val="-13"/>
        </w:rPr>
        <w:t xml:space="preserve"> </w:t>
      </w:r>
      <w:r>
        <w:t>литературы,</w:t>
      </w:r>
      <w:r>
        <w:rPr>
          <w:spacing w:val="-11"/>
        </w:rPr>
        <w:t xml:space="preserve"> </w:t>
      </w:r>
      <w:r>
        <w:t>программ</w:t>
      </w:r>
      <w:r>
        <w:rPr>
          <w:spacing w:val="-13"/>
        </w:rPr>
        <w:t xml:space="preserve"> </w:t>
      </w:r>
      <w:r>
        <w:t>воспитания</w:t>
      </w:r>
      <w:r>
        <w:rPr>
          <w:spacing w:val="-13"/>
        </w:rPr>
        <w:t xml:space="preserve"> </w:t>
      </w:r>
      <w:r>
        <w:t>и</w:t>
      </w:r>
      <w:r>
        <w:rPr>
          <w:spacing w:val="-12"/>
        </w:rPr>
        <w:t xml:space="preserve"> </w:t>
      </w:r>
      <w:r>
        <w:t>социализации,</w:t>
      </w:r>
      <w:r>
        <w:rPr>
          <w:spacing w:val="50"/>
        </w:rPr>
        <w:t xml:space="preserve"> </w:t>
      </w:r>
      <w:r>
        <w:t>с</w:t>
      </w:r>
      <w:r>
        <w:rPr>
          <w:spacing w:val="-13"/>
        </w:rPr>
        <w:t xml:space="preserve"> </w:t>
      </w:r>
      <w:r>
        <w:t>одной</w:t>
      </w:r>
      <w:r>
        <w:rPr>
          <w:spacing w:val="-12"/>
        </w:rPr>
        <w:t xml:space="preserve"> </w:t>
      </w:r>
      <w:r>
        <w:t>стороны,</w:t>
      </w:r>
      <w:r>
        <w:rPr>
          <w:spacing w:val="-14"/>
        </w:rPr>
        <w:t xml:space="preserve"> </w:t>
      </w:r>
      <w:r>
        <w:t>и</w:t>
      </w:r>
      <w:r>
        <w:rPr>
          <w:spacing w:val="-67"/>
        </w:rPr>
        <w:t xml:space="preserve"> </w:t>
      </w:r>
      <w:r>
        <w:t>системы</w:t>
      </w:r>
      <w:r>
        <w:rPr>
          <w:spacing w:val="-12"/>
        </w:rPr>
        <w:t xml:space="preserve"> </w:t>
      </w:r>
      <w:r>
        <w:t>оценки</w:t>
      </w:r>
      <w:r>
        <w:rPr>
          <w:spacing w:val="-9"/>
        </w:rPr>
        <w:t xml:space="preserve"> </w:t>
      </w:r>
      <w:r>
        <w:t>результатов</w:t>
      </w:r>
      <w:r>
        <w:rPr>
          <w:spacing w:val="-11"/>
        </w:rPr>
        <w:t xml:space="preserve"> </w:t>
      </w:r>
      <w:r>
        <w:t>–</w:t>
      </w:r>
      <w:r>
        <w:rPr>
          <w:spacing w:val="-8"/>
        </w:rPr>
        <w:t xml:space="preserve"> </w:t>
      </w:r>
      <w:r>
        <w:t>с</w:t>
      </w:r>
      <w:r>
        <w:rPr>
          <w:spacing w:val="-11"/>
        </w:rPr>
        <w:t xml:space="preserve"> </w:t>
      </w:r>
      <w:r>
        <w:t>другой.</w:t>
      </w:r>
    </w:p>
    <w:p w:rsidR="006B28B4" w:rsidRDefault="00DA7639">
      <w:pPr>
        <w:pStyle w:val="a3"/>
        <w:ind w:right="381"/>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система</w:t>
      </w:r>
      <w:r>
        <w:rPr>
          <w:spacing w:val="71"/>
        </w:rPr>
        <w:t xml:space="preserve"> </w:t>
      </w:r>
      <w:r>
        <w:t>планируемых</w:t>
      </w:r>
      <w:r>
        <w:rPr>
          <w:spacing w:val="-67"/>
        </w:rPr>
        <w:t xml:space="preserve"> </w:t>
      </w:r>
      <w:r>
        <w:t>результатов –</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w:t>
      </w:r>
      <w:r>
        <w:rPr>
          <w:spacing w:val="1"/>
        </w:rPr>
        <w:t xml:space="preserve"> </w:t>
      </w:r>
      <w:r>
        <w:t>устанавливает</w:t>
      </w:r>
      <w:r>
        <w:rPr>
          <w:spacing w:val="1"/>
        </w:rPr>
        <w:t xml:space="preserve"> </w:t>
      </w:r>
      <w:r>
        <w:t>и</w:t>
      </w:r>
      <w:r>
        <w:rPr>
          <w:spacing w:val="1"/>
        </w:rPr>
        <w:t xml:space="preserve"> </w:t>
      </w:r>
      <w:r>
        <w:t>описывает</w:t>
      </w:r>
      <w:r>
        <w:rPr>
          <w:spacing w:val="1"/>
        </w:rPr>
        <w:t xml:space="preserve"> </w:t>
      </w:r>
      <w:r>
        <w:t>классы учебно-познавательных</w:t>
      </w:r>
      <w:r>
        <w:rPr>
          <w:spacing w:val="1"/>
        </w:rPr>
        <w:t xml:space="preserve"> </w:t>
      </w:r>
      <w:r>
        <w:t>и учебно-практических</w:t>
      </w:r>
      <w:r>
        <w:rPr>
          <w:spacing w:val="1"/>
        </w:rPr>
        <w:t xml:space="preserve"> </w:t>
      </w:r>
      <w:r>
        <w:t>задач,</w:t>
      </w:r>
      <w:r>
        <w:rPr>
          <w:spacing w:val="1"/>
        </w:rPr>
        <w:t xml:space="preserve"> </w:t>
      </w:r>
      <w:r>
        <w:t>которые</w:t>
      </w:r>
      <w:r>
        <w:rPr>
          <w:spacing w:val="1"/>
        </w:rPr>
        <w:t xml:space="preserve"> </w:t>
      </w:r>
      <w:r>
        <w:t>осваивают</w:t>
      </w:r>
      <w:r>
        <w:rPr>
          <w:spacing w:val="1"/>
        </w:rPr>
        <w:t xml:space="preserve"> </w:t>
      </w:r>
      <w:r>
        <w:t>учащиеся</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особо</w:t>
      </w:r>
      <w:r>
        <w:rPr>
          <w:spacing w:val="1"/>
        </w:rPr>
        <w:t xml:space="preserve"> </w:t>
      </w:r>
      <w:r>
        <w:t>выделяя</w:t>
      </w:r>
      <w:r>
        <w:rPr>
          <w:spacing w:val="1"/>
        </w:rPr>
        <w:t xml:space="preserve"> </w:t>
      </w:r>
      <w:r>
        <w:t>среди</w:t>
      </w:r>
      <w:r>
        <w:rPr>
          <w:spacing w:val="1"/>
        </w:rPr>
        <w:t xml:space="preserve"> </w:t>
      </w:r>
      <w:r>
        <w:t>них</w:t>
      </w:r>
      <w:r>
        <w:rPr>
          <w:spacing w:val="1"/>
        </w:rPr>
        <w:t xml:space="preserve"> </w:t>
      </w:r>
      <w:r>
        <w:t>те,</w:t>
      </w:r>
      <w:r>
        <w:rPr>
          <w:spacing w:val="1"/>
        </w:rPr>
        <w:t xml:space="preserve"> </w:t>
      </w:r>
      <w:r>
        <w:t>которые</w:t>
      </w:r>
      <w:r>
        <w:rPr>
          <w:spacing w:val="1"/>
        </w:rPr>
        <w:t xml:space="preserve"> </w:t>
      </w:r>
      <w:r>
        <w:t>выносятся на итоговую оценку, в том числе государственную итоговую аттестацию</w:t>
      </w:r>
      <w:r>
        <w:rPr>
          <w:spacing w:val="1"/>
        </w:rPr>
        <w:t xml:space="preserve"> </w:t>
      </w:r>
      <w:r>
        <w:t>выпускников.</w:t>
      </w:r>
      <w:r>
        <w:rPr>
          <w:spacing w:val="1"/>
        </w:rPr>
        <w:t xml:space="preserve"> </w:t>
      </w:r>
      <w:r>
        <w:t>Успешное</w:t>
      </w:r>
      <w:r>
        <w:rPr>
          <w:spacing w:val="1"/>
        </w:rPr>
        <w:t xml:space="preserve"> </w:t>
      </w:r>
      <w:r>
        <w:t>выполнение</w:t>
      </w:r>
      <w:r>
        <w:rPr>
          <w:spacing w:val="1"/>
        </w:rPr>
        <w:t xml:space="preserve"> </w:t>
      </w:r>
      <w:r>
        <w:t>этих</w:t>
      </w:r>
      <w:r>
        <w:rPr>
          <w:spacing w:val="1"/>
        </w:rPr>
        <w:t xml:space="preserve"> </w:t>
      </w:r>
      <w:r>
        <w:t>задач</w:t>
      </w:r>
      <w:r>
        <w:rPr>
          <w:spacing w:val="1"/>
        </w:rPr>
        <w:t xml:space="preserve"> </w:t>
      </w:r>
      <w:r>
        <w:t>требует от</w:t>
      </w:r>
      <w:r>
        <w:rPr>
          <w:spacing w:val="1"/>
        </w:rPr>
        <w:t xml:space="preserve"> </w:t>
      </w:r>
      <w:r>
        <w:t>учащихся</w:t>
      </w:r>
      <w:r>
        <w:rPr>
          <w:spacing w:val="1"/>
        </w:rPr>
        <w:t xml:space="preserve"> </w:t>
      </w:r>
      <w:r>
        <w:t>овладения</w:t>
      </w:r>
      <w:r>
        <w:rPr>
          <w:spacing w:val="1"/>
        </w:rPr>
        <w:t xml:space="preserve"> </w:t>
      </w:r>
      <w:r>
        <w:t>системой учебных действий (универсальных и специфических для каждого учебного</w:t>
      </w:r>
      <w:r>
        <w:rPr>
          <w:spacing w:val="-67"/>
        </w:rPr>
        <w:t xml:space="preserve"> </w:t>
      </w:r>
      <w:r>
        <w:t>предмета:</w:t>
      </w:r>
      <w:r>
        <w:rPr>
          <w:spacing w:val="1"/>
        </w:rPr>
        <w:t xml:space="preserve"> </w:t>
      </w:r>
      <w:r>
        <w:t>регулятивных,</w:t>
      </w:r>
      <w:r>
        <w:rPr>
          <w:spacing w:val="1"/>
        </w:rPr>
        <w:t xml:space="preserve"> </w:t>
      </w:r>
      <w:r>
        <w:t>коммуникативных,</w:t>
      </w:r>
      <w:r>
        <w:rPr>
          <w:spacing w:val="1"/>
        </w:rPr>
        <w:t xml:space="preserve"> </w:t>
      </w:r>
      <w:r>
        <w:t>познавательных)</w:t>
      </w:r>
      <w:r>
        <w:rPr>
          <w:spacing w:val="1"/>
        </w:rPr>
        <w:t xml:space="preserve"> </w:t>
      </w:r>
      <w:r>
        <w:t>с</w:t>
      </w:r>
      <w:r>
        <w:rPr>
          <w:spacing w:val="71"/>
        </w:rPr>
        <w:t xml:space="preserve"> </w:t>
      </w:r>
      <w:r>
        <w:t>учебным</w:t>
      </w:r>
      <w:r>
        <w:rPr>
          <w:spacing w:val="-67"/>
        </w:rPr>
        <w:t xml:space="preserve"> </w:t>
      </w:r>
      <w:r>
        <w:t>материалом и, прежде всего, с опорным учебным материалом, служащим основой</w:t>
      </w:r>
      <w:r>
        <w:rPr>
          <w:spacing w:val="1"/>
        </w:rPr>
        <w:t xml:space="preserve"> </w:t>
      </w:r>
      <w:r>
        <w:t>для</w:t>
      </w:r>
      <w:r>
        <w:rPr>
          <w:spacing w:val="-1"/>
        </w:rPr>
        <w:t xml:space="preserve"> </w:t>
      </w:r>
      <w:r>
        <w:t>последующего</w:t>
      </w:r>
      <w:r>
        <w:rPr>
          <w:spacing w:val="-2"/>
        </w:rPr>
        <w:t xml:space="preserve"> </w:t>
      </w:r>
      <w:r>
        <w:t>обучения.</w:t>
      </w:r>
    </w:p>
    <w:p w:rsidR="006B28B4" w:rsidRDefault="00DA7639">
      <w:pPr>
        <w:pStyle w:val="a3"/>
        <w:ind w:right="383"/>
      </w:pPr>
      <w:r>
        <w:t>В</w:t>
      </w:r>
      <w:r>
        <w:rPr>
          <w:spacing w:val="1"/>
        </w:rPr>
        <w:t xml:space="preserve"> </w:t>
      </w:r>
      <w:r>
        <w:t>соответствии</w:t>
      </w:r>
      <w:r>
        <w:rPr>
          <w:spacing w:val="1"/>
        </w:rPr>
        <w:t xml:space="preserve"> </w:t>
      </w:r>
      <w:r>
        <w:t>с</w:t>
      </w:r>
      <w:r>
        <w:rPr>
          <w:spacing w:val="1"/>
        </w:rPr>
        <w:t xml:space="preserve"> </w:t>
      </w:r>
      <w:r>
        <w:t>реализуемой</w:t>
      </w:r>
      <w:r>
        <w:rPr>
          <w:spacing w:val="1"/>
        </w:rPr>
        <w:t xml:space="preserve"> </w:t>
      </w:r>
      <w:r>
        <w:t>ФГОС</w:t>
      </w:r>
      <w:r>
        <w:rPr>
          <w:spacing w:val="1"/>
        </w:rPr>
        <w:t xml:space="preserve"> </w:t>
      </w:r>
      <w:r>
        <w:t>ООО</w:t>
      </w:r>
      <w:r>
        <w:rPr>
          <w:spacing w:val="1"/>
        </w:rPr>
        <w:t xml:space="preserve"> </w:t>
      </w:r>
      <w:r>
        <w:t>деятельностной</w:t>
      </w:r>
      <w:r>
        <w:rPr>
          <w:spacing w:val="1"/>
        </w:rPr>
        <w:t xml:space="preserve"> </w:t>
      </w:r>
      <w:r>
        <w:t>парадигмой</w:t>
      </w:r>
      <w:r>
        <w:rPr>
          <w:spacing w:val="1"/>
        </w:rPr>
        <w:t xml:space="preserve"> </w:t>
      </w:r>
      <w:r>
        <w:t>образования</w:t>
      </w:r>
      <w:r>
        <w:rPr>
          <w:spacing w:val="1"/>
        </w:rPr>
        <w:t xml:space="preserve"> </w:t>
      </w:r>
      <w:r>
        <w:t>система</w:t>
      </w:r>
      <w:r>
        <w:rPr>
          <w:spacing w:val="1"/>
        </w:rPr>
        <w:t xml:space="preserve"> </w:t>
      </w:r>
      <w:r>
        <w:t>планируемых</w:t>
      </w:r>
      <w:r>
        <w:rPr>
          <w:spacing w:val="1"/>
        </w:rPr>
        <w:t xml:space="preserve"> </w:t>
      </w:r>
      <w:r>
        <w:t>результатов</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rPr>
          <w:b/>
        </w:rPr>
        <w:t>уровневого</w:t>
      </w:r>
      <w:r>
        <w:rPr>
          <w:b/>
          <w:spacing w:val="1"/>
        </w:rPr>
        <w:t xml:space="preserve"> </w:t>
      </w:r>
      <w:r>
        <w:rPr>
          <w:b/>
        </w:rPr>
        <w:t>подхода</w:t>
      </w:r>
      <w:r>
        <w:t>:</w:t>
      </w:r>
      <w:r>
        <w:rPr>
          <w:spacing w:val="1"/>
        </w:rPr>
        <w:t xml:space="preserve"> </w:t>
      </w:r>
      <w:r>
        <w:t>выделения</w:t>
      </w:r>
      <w:r>
        <w:rPr>
          <w:spacing w:val="1"/>
        </w:rPr>
        <w:t xml:space="preserve"> </w:t>
      </w:r>
      <w:r>
        <w:t>ожидаемого</w:t>
      </w:r>
      <w:r>
        <w:rPr>
          <w:spacing w:val="1"/>
        </w:rPr>
        <w:t xml:space="preserve"> </w:t>
      </w:r>
      <w:r>
        <w:t>уровня</w:t>
      </w:r>
      <w:r>
        <w:rPr>
          <w:spacing w:val="1"/>
        </w:rPr>
        <w:t xml:space="preserve"> </w:t>
      </w:r>
      <w:r>
        <w:t>актуального</w:t>
      </w:r>
      <w:r>
        <w:rPr>
          <w:spacing w:val="1"/>
        </w:rPr>
        <w:t xml:space="preserve"> </w:t>
      </w:r>
      <w:r>
        <w:t>развития</w:t>
      </w:r>
      <w:r>
        <w:rPr>
          <w:spacing w:val="1"/>
        </w:rPr>
        <w:t xml:space="preserve"> </w:t>
      </w:r>
      <w:r>
        <w:t>большинства</w:t>
      </w:r>
      <w:r>
        <w:rPr>
          <w:spacing w:val="1"/>
        </w:rPr>
        <w:t xml:space="preserve"> </w:t>
      </w:r>
      <w:r>
        <w:t>обучающихся</w:t>
      </w:r>
      <w:r>
        <w:rPr>
          <w:spacing w:val="1"/>
        </w:rPr>
        <w:t xml:space="preserve"> </w:t>
      </w:r>
      <w:r>
        <w:t>и</w:t>
      </w:r>
      <w:r>
        <w:rPr>
          <w:spacing w:val="1"/>
        </w:rPr>
        <w:t xml:space="preserve"> </w:t>
      </w:r>
      <w:r>
        <w:t>ближайшей</w:t>
      </w:r>
      <w:r>
        <w:rPr>
          <w:spacing w:val="1"/>
        </w:rPr>
        <w:t xml:space="preserve"> </w:t>
      </w:r>
      <w:r>
        <w:t>перспективы</w:t>
      </w:r>
      <w:r>
        <w:rPr>
          <w:spacing w:val="1"/>
        </w:rPr>
        <w:t xml:space="preserve"> </w:t>
      </w:r>
      <w:r>
        <w:t>их</w:t>
      </w:r>
      <w:r>
        <w:rPr>
          <w:spacing w:val="1"/>
        </w:rPr>
        <w:t xml:space="preserve"> </w:t>
      </w:r>
      <w:r>
        <w:t>развития.</w:t>
      </w:r>
      <w:r>
        <w:rPr>
          <w:spacing w:val="1"/>
        </w:rPr>
        <w:t xml:space="preserve"> </w:t>
      </w:r>
      <w:r>
        <w:t>Такой</w:t>
      </w:r>
      <w:r>
        <w:rPr>
          <w:spacing w:val="1"/>
        </w:rPr>
        <w:t xml:space="preserve"> </w:t>
      </w:r>
      <w:r>
        <w:t>подход</w:t>
      </w:r>
      <w:r>
        <w:rPr>
          <w:spacing w:val="1"/>
        </w:rPr>
        <w:t xml:space="preserve"> </w:t>
      </w:r>
      <w:r>
        <w:t>позволяет</w:t>
      </w:r>
      <w:r>
        <w:rPr>
          <w:spacing w:val="1"/>
        </w:rPr>
        <w:t xml:space="preserve"> </w:t>
      </w:r>
      <w:r>
        <w:t>определять динамическую картину развития обучающихся, поощрять продвижение</w:t>
      </w:r>
      <w:r>
        <w:rPr>
          <w:spacing w:val="1"/>
        </w:rPr>
        <w:t xml:space="preserve"> </w:t>
      </w:r>
      <w:r>
        <w:t>обучающихся, выстраивать индивидуальные траектории</w:t>
      </w:r>
      <w:r>
        <w:rPr>
          <w:spacing w:val="1"/>
        </w:rPr>
        <w:t xml:space="preserve"> </w:t>
      </w:r>
      <w:r>
        <w:t>обучения с учетом зоны</w:t>
      </w:r>
      <w:r>
        <w:rPr>
          <w:spacing w:val="1"/>
        </w:rPr>
        <w:t xml:space="preserve"> </w:t>
      </w:r>
      <w:r>
        <w:t>ближайшего</w:t>
      </w:r>
      <w:r>
        <w:rPr>
          <w:spacing w:val="-3"/>
        </w:rPr>
        <w:t xml:space="preserve"> </w:t>
      </w:r>
      <w:r>
        <w:t>развития ребенка.</w:t>
      </w:r>
    </w:p>
    <w:p w:rsidR="006B28B4" w:rsidRDefault="00DA7639">
      <w:pPr>
        <w:pStyle w:val="a5"/>
        <w:numPr>
          <w:ilvl w:val="2"/>
          <w:numId w:val="187"/>
        </w:numPr>
        <w:tabs>
          <w:tab w:val="left" w:pos="2102"/>
        </w:tabs>
        <w:spacing w:line="322" w:lineRule="exact"/>
        <w:ind w:left="2102"/>
        <w:rPr>
          <w:sz w:val="28"/>
        </w:rPr>
      </w:pPr>
      <w:r>
        <w:rPr>
          <w:sz w:val="28"/>
        </w:rPr>
        <w:t>Структура</w:t>
      </w:r>
      <w:r>
        <w:rPr>
          <w:spacing w:val="-3"/>
          <w:sz w:val="28"/>
        </w:rPr>
        <w:t xml:space="preserve"> </w:t>
      </w:r>
      <w:r>
        <w:rPr>
          <w:sz w:val="28"/>
        </w:rPr>
        <w:t>планируемых</w:t>
      </w:r>
      <w:r>
        <w:rPr>
          <w:spacing w:val="-6"/>
          <w:sz w:val="28"/>
        </w:rPr>
        <w:t xml:space="preserve"> </w:t>
      </w:r>
      <w:r>
        <w:rPr>
          <w:sz w:val="28"/>
        </w:rPr>
        <w:t>результатов</w:t>
      </w:r>
    </w:p>
    <w:p w:rsidR="006B28B4" w:rsidRDefault="00DA7639">
      <w:pPr>
        <w:pStyle w:val="a3"/>
        <w:ind w:right="384"/>
      </w:pPr>
      <w:r>
        <w:t>Планируемые</w:t>
      </w:r>
      <w:r>
        <w:rPr>
          <w:spacing w:val="1"/>
        </w:rPr>
        <w:t xml:space="preserve"> </w:t>
      </w:r>
      <w:r>
        <w:t>результаты</w:t>
      </w:r>
      <w:r>
        <w:rPr>
          <w:spacing w:val="1"/>
        </w:rPr>
        <w:t xml:space="preserve"> </w:t>
      </w:r>
      <w:r>
        <w:t>опираются</w:t>
      </w:r>
      <w:r>
        <w:rPr>
          <w:spacing w:val="1"/>
        </w:rPr>
        <w:t xml:space="preserve"> </w:t>
      </w:r>
      <w:r>
        <w:t>на</w:t>
      </w:r>
      <w:r>
        <w:rPr>
          <w:spacing w:val="1"/>
        </w:rPr>
        <w:t xml:space="preserve"> </w:t>
      </w:r>
      <w:r>
        <w:rPr>
          <w:b/>
        </w:rPr>
        <w:t>ведущие</w:t>
      </w:r>
      <w:r>
        <w:rPr>
          <w:b/>
          <w:spacing w:val="1"/>
        </w:rPr>
        <w:t xml:space="preserve"> </w:t>
      </w:r>
      <w:r>
        <w:rPr>
          <w:b/>
        </w:rPr>
        <w:t>целевые</w:t>
      </w:r>
      <w:r>
        <w:rPr>
          <w:b/>
          <w:spacing w:val="1"/>
        </w:rPr>
        <w:t xml:space="preserve"> </w:t>
      </w:r>
      <w:r>
        <w:rPr>
          <w:b/>
        </w:rPr>
        <w:t>установки,</w:t>
      </w:r>
      <w:r>
        <w:rPr>
          <w:b/>
          <w:spacing w:val="1"/>
        </w:rPr>
        <w:t xml:space="preserve"> </w:t>
      </w:r>
      <w:r>
        <w:t>отражающиеосновной, сущностный вклад каждой изучаемой программы в развитие</w:t>
      </w:r>
      <w:r>
        <w:rPr>
          <w:spacing w:val="1"/>
        </w:rPr>
        <w:t xml:space="preserve"> </w:t>
      </w:r>
      <w:r>
        <w:t>личности</w:t>
      </w:r>
      <w:r>
        <w:rPr>
          <w:spacing w:val="-1"/>
        </w:rPr>
        <w:t xml:space="preserve"> </w:t>
      </w:r>
      <w:r>
        <w:t>обучающихся, их</w:t>
      </w:r>
      <w:r>
        <w:rPr>
          <w:spacing w:val="1"/>
        </w:rPr>
        <w:t xml:space="preserve"> </w:t>
      </w:r>
      <w:r>
        <w:t>способностей.</w:t>
      </w:r>
    </w:p>
    <w:p w:rsidR="006B28B4" w:rsidRDefault="00DA7639">
      <w:pPr>
        <w:spacing w:line="321" w:lineRule="exact"/>
        <w:ind w:left="1401"/>
        <w:jc w:val="both"/>
        <w:rPr>
          <w:b/>
          <w:sz w:val="28"/>
        </w:rPr>
      </w:pPr>
      <w:r>
        <w:rPr>
          <w:sz w:val="28"/>
        </w:rPr>
        <w:t>В</w:t>
      </w:r>
      <w:r>
        <w:rPr>
          <w:spacing w:val="-2"/>
          <w:sz w:val="28"/>
        </w:rPr>
        <w:t xml:space="preserve"> </w:t>
      </w:r>
      <w:r>
        <w:rPr>
          <w:sz w:val="28"/>
        </w:rPr>
        <w:t>структуре</w:t>
      </w:r>
      <w:r>
        <w:rPr>
          <w:spacing w:val="-5"/>
          <w:sz w:val="28"/>
        </w:rPr>
        <w:t xml:space="preserve"> </w:t>
      </w:r>
      <w:r>
        <w:rPr>
          <w:sz w:val="28"/>
        </w:rPr>
        <w:t>планируемых</w:t>
      </w:r>
      <w:r>
        <w:rPr>
          <w:spacing w:val="-5"/>
          <w:sz w:val="28"/>
        </w:rPr>
        <w:t xml:space="preserve"> </w:t>
      </w:r>
      <w:r>
        <w:rPr>
          <w:sz w:val="28"/>
        </w:rPr>
        <w:t>результатов</w:t>
      </w:r>
      <w:r>
        <w:rPr>
          <w:spacing w:val="-5"/>
          <w:sz w:val="28"/>
        </w:rPr>
        <w:t xml:space="preserve"> </w:t>
      </w:r>
      <w:r>
        <w:rPr>
          <w:sz w:val="28"/>
        </w:rPr>
        <w:t>выделяются</w:t>
      </w:r>
      <w:r>
        <w:rPr>
          <w:spacing w:val="-2"/>
          <w:sz w:val="28"/>
        </w:rPr>
        <w:t xml:space="preserve"> </w:t>
      </w:r>
      <w:r>
        <w:rPr>
          <w:b/>
          <w:sz w:val="28"/>
        </w:rPr>
        <w:t>следующие</w:t>
      </w:r>
      <w:r>
        <w:rPr>
          <w:b/>
          <w:spacing w:val="-2"/>
          <w:sz w:val="28"/>
        </w:rPr>
        <w:t xml:space="preserve"> </w:t>
      </w:r>
      <w:r>
        <w:rPr>
          <w:b/>
          <w:sz w:val="28"/>
        </w:rPr>
        <w:t>группы:</w:t>
      </w:r>
    </w:p>
    <w:p w:rsidR="006B28B4" w:rsidRDefault="00DA7639">
      <w:pPr>
        <w:pStyle w:val="a5"/>
        <w:numPr>
          <w:ilvl w:val="0"/>
          <w:numId w:val="186"/>
        </w:numPr>
        <w:tabs>
          <w:tab w:val="left" w:pos="1682"/>
        </w:tabs>
        <w:spacing w:before="2"/>
        <w:ind w:right="382" w:firstLine="708"/>
        <w:rPr>
          <w:sz w:val="28"/>
        </w:rPr>
      </w:pPr>
      <w:r>
        <w:rPr>
          <w:b/>
          <w:sz w:val="28"/>
        </w:rPr>
        <w:t>Личностные</w:t>
      </w:r>
      <w:r>
        <w:rPr>
          <w:b/>
          <w:spacing w:val="1"/>
          <w:sz w:val="28"/>
        </w:rPr>
        <w:t xml:space="preserve"> </w:t>
      </w:r>
      <w:r>
        <w:rPr>
          <w:b/>
          <w:sz w:val="28"/>
        </w:rPr>
        <w:t>результаты</w:t>
      </w:r>
      <w:r>
        <w:rPr>
          <w:b/>
          <w:spacing w:val="1"/>
          <w:sz w:val="28"/>
        </w:rPr>
        <w:t xml:space="preserve"> </w:t>
      </w:r>
      <w:r>
        <w:rPr>
          <w:b/>
          <w:sz w:val="28"/>
        </w:rPr>
        <w:t>освоения</w:t>
      </w:r>
      <w:r>
        <w:rPr>
          <w:b/>
          <w:spacing w:val="1"/>
          <w:sz w:val="28"/>
        </w:rPr>
        <w:t xml:space="preserve"> </w:t>
      </w:r>
      <w:r>
        <w:rPr>
          <w:b/>
          <w:sz w:val="28"/>
        </w:rPr>
        <w:t>основной</w:t>
      </w:r>
      <w:r>
        <w:rPr>
          <w:b/>
          <w:spacing w:val="1"/>
          <w:sz w:val="28"/>
        </w:rPr>
        <w:t xml:space="preserve"> </w:t>
      </w:r>
      <w:r>
        <w:rPr>
          <w:b/>
          <w:sz w:val="28"/>
        </w:rPr>
        <w:t>образовательной</w:t>
      </w:r>
      <w:r>
        <w:rPr>
          <w:b/>
          <w:spacing w:val="1"/>
          <w:sz w:val="28"/>
        </w:rPr>
        <w:t xml:space="preserve"> </w:t>
      </w:r>
      <w:r>
        <w:rPr>
          <w:b/>
          <w:sz w:val="28"/>
        </w:rPr>
        <w:t>программы</w:t>
      </w:r>
      <w:r>
        <w:rPr>
          <w:b/>
          <w:spacing w:val="1"/>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группой</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и</w:t>
      </w:r>
      <w:r>
        <w:rPr>
          <w:spacing w:val="1"/>
          <w:sz w:val="28"/>
        </w:rPr>
        <w:t xml:space="preserve"> </w:t>
      </w:r>
      <w:r>
        <w:rPr>
          <w:sz w:val="28"/>
        </w:rPr>
        <w:t>раскрывают и детализируют основные направленности</w:t>
      </w:r>
      <w:r>
        <w:rPr>
          <w:spacing w:val="1"/>
          <w:sz w:val="28"/>
        </w:rPr>
        <w:t xml:space="preserve"> </w:t>
      </w:r>
      <w:r>
        <w:rPr>
          <w:sz w:val="28"/>
        </w:rPr>
        <w:t>этих</w:t>
      </w:r>
      <w:r>
        <w:rPr>
          <w:spacing w:val="1"/>
          <w:sz w:val="28"/>
        </w:rPr>
        <w:t xml:space="preserve"> </w:t>
      </w:r>
      <w:r>
        <w:rPr>
          <w:sz w:val="28"/>
        </w:rPr>
        <w:t>результатов.</w:t>
      </w:r>
      <w:r w:rsidR="000F26F2">
        <w:rPr>
          <w:sz w:val="28"/>
        </w:rPr>
        <w:t xml:space="preserve"> </w:t>
      </w:r>
      <w:r>
        <w:rPr>
          <w:sz w:val="28"/>
        </w:rPr>
        <w:t>Оценка</w:t>
      </w:r>
      <w:r>
        <w:rPr>
          <w:spacing w:val="1"/>
          <w:sz w:val="28"/>
        </w:rPr>
        <w:t xml:space="preserve"> </w:t>
      </w:r>
      <w:r>
        <w:rPr>
          <w:sz w:val="28"/>
        </w:rPr>
        <w:t>достижения</w:t>
      </w:r>
      <w:r>
        <w:rPr>
          <w:spacing w:val="1"/>
          <w:sz w:val="28"/>
        </w:rPr>
        <w:t xml:space="preserve"> </w:t>
      </w:r>
      <w:r>
        <w:rPr>
          <w:sz w:val="28"/>
        </w:rPr>
        <w:t>этой</w:t>
      </w:r>
      <w:r>
        <w:rPr>
          <w:spacing w:val="1"/>
          <w:sz w:val="28"/>
        </w:rPr>
        <w:t xml:space="preserve"> </w:t>
      </w:r>
      <w:r>
        <w:rPr>
          <w:sz w:val="28"/>
        </w:rPr>
        <w:t>группы</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ведется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процедур,</w:t>
      </w:r>
      <w:r>
        <w:rPr>
          <w:spacing w:val="1"/>
          <w:sz w:val="28"/>
        </w:rPr>
        <w:t xml:space="preserve"> </w:t>
      </w:r>
      <w:r>
        <w:rPr>
          <w:sz w:val="28"/>
        </w:rPr>
        <w:t>допускающих</w:t>
      </w:r>
      <w:r>
        <w:rPr>
          <w:spacing w:val="1"/>
          <w:sz w:val="28"/>
        </w:rPr>
        <w:t xml:space="preserve"> </w:t>
      </w:r>
      <w:r>
        <w:rPr>
          <w:sz w:val="28"/>
        </w:rPr>
        <w:t>предоставление</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b/>
          <w:sz w:val="28"/>
        </w:rPr>
        <w:t>исключительно</w:t>
      </w:r>
      <w:r>
        <w:rPr>
          <w:b/>
          <w:spacing w:val="1"/>
          <w:sz w:val="28"/>
        </w:rPr>
        <w:t xml:space="preserve"> </w:t>
      </w:r>
      <w:r>
        <w:rPr>
          <w:b/>
          <w:sz w:val="28"/>
        </w:rPr>
        <w:t>неперсонифицированной</w:t>
      </w:r>
      <w:r>
        <w:rPr>
          <w:b/>
          <w:spacing w:val="-2"/>
          <w:sz w:val="28"/>
        </w:rPr>
        <w:t xml:space="preserve"> </w:t>
      </w:r>
      <w:r>
        <w:rPr>
          <w:sz w:val="28"/>
        </w:rPr>
        <w:t>информации.</w:t>
      </w:r>
    </w:p>
    <w:p w:rsidR="006B28B4" w:rsidRDefault="006B28B4">
      <w:pPr>
        <w:jc w:val="both"/>
        <w:rPr>
          <w:sz w:val="28"/>
        </w:rPr>
        <w:sectPr w:rsidR="006B28B4" w:rsidSect="000F26F2">
          <w:pgSz w:w="11910" w:h="16840"/>
          <w:pgMar w:top="851" w:right="1080" w:bottom="993" w:left="1080" w:header="0" w:footer="919" w:gutter="0"/>
          <w:cols w:space="720"/>
          <w:docGrid w:linePitch="299"/>
        </w:sectPr>
      </w:pPr>
    </w:p>
    <w:p w:rsidR="006B28B4" w:rsidRDefault="00DA7639">
      <w:pPr>
        <w:pStyle w:val="a5"/>
        <w:numPr>
          <w:ilvl w:val="0"/>
          <w:numId w:val="186"/>
        </w:numPr>
        <w:tabs>
          <w:tab w:val="left" w:pos="1615"/>
        </w:tabs>
        <w:spacing w:before="73"/>
        <w:ind w:right="386" w:firstLine="708"/>
        <w:rPr>
          <w:sz w:val="28"/>
        </w:rPr>
      </w:pPr>
      <w:r>
        <w:rPr>
          <w:b/>
          <w:sz w:val="28"/>
        </w:rPr>
        <w:lastRenderedPageBreak/>
        <w:t>Метапредметные</w:t>
      </w:r>
      <w:r>
        <w:rPr>
          <w:b/>
          <w:spacing w:val="1"/>
          <w:sz w:val="28"/>
        </w:rPr>
        <w:t xml:space="preserve"> </w:t>
      </w:r>
      <w:r>
        <w:rPr>
          <w:b/>
          <w:sz w:val="28"/>
        </w:rPr>
        <w:t>результаты</w:t>
      </w:r>
      <w:r>
        <w:rPr>
          <w:b/>
          <w:spacing w:val="1"/>
          <w:sz w:val="28"/>
        </w:rPr>
        <w:t xml:space="preserve"> </w:t>
      </w:r>
      <w:r>
        <w:rPr>
          <w:b/>
          <w:sz w:val="28"/>
        </w:rPr>
        <w:t>освоения</w:t>
      </w:r>
      <w:r>
        <w:rPr>
          <w:b/>
          <w:spacing w:val="1"/>
          <w:sz w:val="28"/>
        </w:rPr>
        <w:t xml:space="preserve"> </w:t>
      </w:r>
      <w:r>
        <w:rPr>
          <w:b/>
          <w:sz w:val="28"/>
        </w:rPr>
        <w:t>основной</w:t>
      </w:r>
      <w:r>
        <w:rPr>
          <w:b/>
          <w:spacing w:val="1"/>
          <w:sz w:val="28"/>
        </w:rPr>
        <w:t xml:space="preserve"> </w:t>
      </w:r>
      <w:r>
        <w:rPr>
          <w:b/>
          <w:sz w:val="28"/>
        </w:rPr>
        <w:t>образовательной</w:t>
      </w:r>
      <w:r>
        <w:rPr>
          <w:b/>
          <w:spacing w:val="1"/>
          <w:sz w:val="28"/>
        </w:rPr>
        <w:t xml:space="preserve"> </w:t>
      </w:r>
      <w:r>
        <w:rPr>
          <w:b/>
          <w:sz w:val="28"/>
        </w:rPr>
        <w:t xml:space="preserve">программы </w:t>
      </w:r>
      <w:r>
        <w:rPr>
          <w:sz w:val="28"/>
        </w:rPr>
        <w:t>представлены в соответствии с подгруппами универсальных учебных</w:t>
      </w:r>
      <w:r>
        <w:rPr>
          <w:spacing w:val="1"/>
          <w:sz w:val="28"/>
        </w:rPr>
        <w:t xml:space="preserve"> </w:t>
      </w:r>
      <w:r>
        <w:rPr>
          <w:sz w:val="28"/>
        </w:rPr>
        <w:t>действий,</w:t>
      </w:r>
      <w:r>
        <w:rPr>
          <w:spacing w:val="1"/>
          <w:sz w:val="28"/>
        </w:rPr>
        <w:t xml:space="preserve"> </w:t>
      </w:r>
      <w:r>
        <w:rPr>
          <w:sz w:val="28"/>
        </w:rPr>
        <w:t>раскрывают и детализируют основные направленности метапредметных</w:t>
      </w:r>
      <w:r>
        <w:rPr>
          <w:spacing w:val="1"/>
          <w:sz w:val="28"/>
        </w:rPr>
        <w:t xml:space="preserve"> </w:t>
      </w:r>
      <w:r>
        <w:rPr>
          <w:sz w:val="28"/>
        </w:rPr>
        <w:t>результатов.</w:t>
      </w:r>
    </w:p>
    <w:p w:rsidR="006B28B4" w:rsidRDefault="00DA7639">
      <w:pPr>
        <w:pStyle w:val="a5"/>
        <w:numPr>
          <w:ilvl w:val="0"/>
          <w:numId w:val="186"/>
        </w:numPr>
        <w:tabs>
          <w:tab w:val="left" w:pos="1615"/>
        </w:tabs>
        <w:ind w:right="384" w:firstLine="708"/>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b/>
          <w:sz w:val="28"/>
        </w:rPr>
        <w:t>освоения</w:t>
      </w:r>
      <w:r>
        <w:rPr>
          <w:b/>
          <w:spacing w:val="1"/>
          <w:sz w:val="28"/>
        </w:rPr>
        <w:t xml:space="preserve"> </w:t>
      </w:r>
      <w:r>
        <w:rPr>
          <w:b/>
          <w:sz w:val="28"/>
        </w:rPr>
        <w:t>основной</w:t>
      </w:r>
      <w:r>
        <w:rPr>
          <w:b/>
          <w:spacing w:val="1"/>
          <w:sz w:val="28"/>
        </w:rPr>
        <w:t xml:space="preserve"> </w:t>
      </w:r>
      <w:r>
        <w:rPr>
          <w:b/>
          <w:sz w:val="28"/>
        </w:rPr>
        <w:t>образовательной</w:t>
      </w:r>
      <w:r>
        <w:rPr>
          <w:b/>
          <w:spacing w:val="-67"/>
          <w:sz w:val="28"/>
        </w:rPr>
        <w:t xml:space="preserve"> </w:t>
      </w:r>
      <w:r>
        <w:rPr>
          <w:b/>
          <w:sz w:val="28"/>
        </w:rPr>
        <w:t>программы</w:t>
      </w:r>
      <w:r>
        <w:rPr>
          <w:b/>
          <w:spacing w:val="1"/>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группами</w:t>
      </w:r>
      <w:r>
        <w:rPr>
          <w:spacing w:val="1"/>
          <w:sz w:val="28"/>
        </w:rPr>
        <w:t xml:space="preserve"> </w:t>
      </w:r>
      <w:r>
        <w:rPr>
          <w:sz w:val="28"/>
        </w:rPr>
        <w:t>результатов</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раскрывают</w:t>
      </w:r>
      <w:r>
        <w:rPr>
          <w:spacing w:val="-1"/>
          <w:sz w:val="28"/>
        </w:rPr>
        <w:t xml:space="preserve"> </w:t>
      </w:r>
      <w:r>
        <w:rPr>
          <w:sz w:val="28"/>
        </w:rPr>
        <w:t>и детализируют</w:t>
      </w:r>
      <w:r>
        <w:rPr>
          <w:spacing w:val="-2"/>
          <w:sz w:val="28"/>
        </w:rPr>
        <w:t xml:space="preserve"> </w:t>
      </w:r>
      <w:r>
        <w:rPr>
          <w:sz w:val="28"/>
        </w:rPr>
        <w:t>их.</w:t>
      </w:r>
    </w:p>
    <w:p w:rsidR="006B28B4" w:rsidRDefault="00DA7639">
      <w:pPr>
        <w:pStyle w:val="a3"/>
        <w:spacing w:before="1" w:line="322" w:lineRule="exact"/>
        <w:ind w:left="1401" w:firstLine="0"/>
      </w:pPr>
      <w:r>
        <w:t>Предметные</w:t>
      </w:r>
      <w:r>
        <w:rPr>
          <w:spacing w:val="135"/>
        </w:rPr>
        <w:t xml:space="preserve"> </w:t>
      </w:r>
      <w:r>
        <w:t>результаты</w:t>
      </w:r>
      <w:r>
        <w:rPr>
          <w:spacing w:val="139"/>
        </w:rPr>
        <w:t xml:space="preserve"> </w:t>
      </w:r>
      <w:r>
        <w:t>приводятся</w:t>
      </w:r>
      <w:r>
        <w:rPr>
          <w:spacing w:val="136"/>
        </w:rPr>
        <w:t xml:space="preserve"> </w:t>
      </w:r>
      <w:r>
        <w:t>в</w:t>
      </w:r>
      <w:r>
        <w:rPr>
          <w:spacing w:val="138"/>
        </w:rPr>
        <w:t xml:space="preserve"> </w:t>
      </w:r>
      <w:r>
        <w:t xml:space="preserve">блоках  </w:t>
      </w:r>
      <w:r>
        <w:rPr>
          <w:spacing w:val="3"/>
        </w:rPr>
        <w:t xml:space="preserve"> </w:t>
      </w:r>
      <w:r>
        <w:rPr>
          <w:b/>
        </w:rPr>
        <w:t>«</w:t>
      </w:r>
      <w:r>
        <w:t>Выпускник</w:t>
      </w:r>
      <w:r>
        <w:rPr>
          <w:spacing w:val="137"/>
        </w:rPr>
        <w:t xml:space="preserve"> </w:t>
      </w:r>
      <w:r>
        <w:t>научится»</w:t>
      </w:r>
      <w:r>
        <w:rPr>
          <w:spacing w:val="136"/>
        </w:rPr>
        <w:t xml:space="preserve"> </w:t>
      </w:r>
      <w:r>
        <w:t>и</w:t>
      </w:r>
    </w:p>
    <w:p w:rsidR="006B28B4" w:rsidRDefault="00DA7639">
      <w:pPr>
        <w:pStyle w:val="a3"/>
        <w:ind w:right="384" w:firstLine="0"/>
      </w:pPr>
      <w:r>
        <w:t>«Выпускник</w:t>
      </w:r>
      <w:r>
        <w:rPr>
          <w:spacing w:val="1"/>
        </w:rPr>
        <w:t xml:space="preserve"> </w:t>
      </w:r>
      <w:r>
        <w:t>получит</w:t>
      </w:r>
      <w:r>
        <w:rPr>
          <w:spacing w:val="1"/>
        </w:rPr>
        <w:t xml:space="preserve"> </w:t>
      </w:r>
      <w:r>
        <w:t>возможность</w:t>
      </w:r>
      <w:r>
        <w:rPr>
          <w:spacing w:val="1"/>
        </w:rPr>
        <w:t xml:space="preserve"> </w:t>
      </w:r>
      <w:r>
        <w:t>научиться»,относящихся</w:t>
      </w:r>
      <w:r w:rsidR="000F26F2">
        <w:t xml:space="preserve"> </w:t>
      </w:r>
      <w:r>
        <w:t>к</w:t>
      </w:r>
      <w:r w:rsidR="000F26F2">
        <w:t xml:space="preserve"> </w:t>
      </w:r>
      <w:r>
        <w:t>каждому</w:t>
      </w:r>
      <w:r>
        <w:rPr>
          <w:spacing w:val="1"/>
        </w:rPr>
        <w:t xml:space="preserve"> </w:t>
      </w:r>
      <w:r>
        <w:t>учебному</w:t>
      </w:r>
      <w:r>
        <w:rPr>
          <w:spacing w:val="1"/>
        </w:rPr>
        <w:t xml:space="preserve"> </w:t>
      </w:r>
      <w:r>
        <w:t>предмету: «Русский язык», «Родной русский язык», «Литература», «Родная русская</w:t>
      </w:r>
      <w:r>
        <w:rPr>
          <w:spacing w:val="1"/>
        </w:rPr>
        <w:t xml:space="preserve"> </w:t>
      </w:r>
      <w:r>
        <w:t>литература»,</w:t>
      </w:r>
      <w:r>
        <w:rPr>
          <w:spacing w:val="1"/>
        </w:rPr>
        <w:t xml:space="preserve"> </w:t>
      </w:r>
      <w:r>
        <w:t>«Иностранный</w:t>
      </w:r>
      <w:r>
        <w:rPr>
          <w:spacing w:val="1"/>
        </w:rPr>
        <w:t xml:space="preserve"> </w:t>
      </w:r>
      <w:r>
        <w:t>язык»,</w:t>
      </w:r>
      <w:r w:rsidR="000F26F2">
        <w:rPr>
          <w:spacing w:val="1"/>
        </w:rPr>
        <w:t xml:space="preserve"> </w:t>
      </w:r>
      <w:r>
        <w:t>«Иностранный</w:t>
      </w:r>
      <w:r>
        <w:rPr>
          <w:spacing w:val="1"/>
        </w:rPr>
        <w:t xml:space="preserve"> </w:t>
      </w:r>
      <w:r>
        <w:t>язык</w:t>
      </w:r>
      <w:r>
        <w:rPr>
          <w:spacing w:val="1"/>
        </w:rPr>
        <w:t xml:space="preserve"> </w:t>
      </w:r>
      <w:r>
        <w:t>(второй)»,</w:t>
      </w:r>
      <w:r>
        <w:rPr>
          <w:spacing w:val="71"/>
        </w:rPr>
        <w:t xml:space="preserve"> </w:t>
      </w:r>
      <w:r>
        <w:t>«История</w:t>
      </w:r>
      <w:r>
        <w:rPr>
          <w:spacing w:val="1"/>
        </w:rPr>
        <w:t xml:space="preserve"> </w:t>
      </w:r>
      <w:r>
        <w:t xml:space="preserve">России.  </w:t>
      </w:r>
      <w:r>
        <w:rPr>
          <w:spacing w:val="14"/>
        </w:rPr>
        <w:t xml:space="preserve"> </w:t>
      </w:r>
      <w:r>
        <w:t xml:space="preserve">Всеобщая  </w:t>
      </w:r>
      <w:r>
        <w:rPr>
          <w:spacing w:val="14"/>
        </w:rPr>
        <w:t xml:space="preserve"> </w:t>
      </w:r>
      <w:r>
        <w:t xml:space="preserve">история»,  </w:t>
      </w:r>
      <w:r>
        <w:rPr>
          <w:spacing w:val="15"/>
        </w:rPr>
        <w:t xml:space="preserve"> </w:t>
      </w:r>
      <w:r>
        <w:t xml:space="preserve">«Обществознание»,  </w:t>
      </w:r>
      <w:r>
        <w:rPr>
          <w:spacing w:val="15"/>
        </w:rPr>
        <w:t xml:space="preserve"> </w:t>
      </w:r>
      <w:r>
        <w:t xml:space="preserve">«География»,  </w:t>
      </w:r>
      <w:r>
        <w:rPr>
          <w:spacing w:val="14"/>
        </w:rPr>
        <w:t xml:space="preserve"> </w:t>
      </w:r>
      <w:r>
        <w:t>«Математика»,</w:t>
      </w:r>
    </w:p>
    <w:p w:rsidR="006B28B4" w:rsidRDefault="00DA7639">
      <w:pPr>
        <w:pStyle w:val="a3"/>
        <w:spacing w:line="320" w:lineRule="exact"/>
        <w:ind w:firstLine="0"/>
      </w:pPr>
      <w:r>
        <w:t>«Информатика»,</w:t>
      </w:r>
      <w:r>
        <w:rPr>
          <w:spacing w:val="72"/>
        </w:rPr>
        <w:t xml:space="preserve"> </w:t>
      </w:r>
      <w:r>
        <w:t>«Физика»,</w:t>
      </w:r>
      <w:r>
        <w:rPr>
          <w:spacing w:val="70"/>
        </w:rPr>
        <w:t xml:space="preserve"> </w:t>
      </w:r>
      <w:r>
        <w:t>«Биология»,</w:t>
      </w:r>
      <w:r>
        <w:rPr>
          <w:spacing w:val="71"/>
        </w:rPr>
        <w:t xml:space="preserve"> </w:t>
      </w:r>
      <w:r>
        <w:t>«Химия»,</w:t>
      </w:r>
      <w:r>
        <w:rPr>
          <w:spacing w:val="72"/>
        </w:rPr>
        <w:t xml:space="preserve"> </w:t>
      </w:r>
      <w:r>
        <w:t>«Изобразительное</w:t>
      </w:r>
      <w:r>
        <w:rPr>
          <w:spacing w:val="72"/>
        </w:rPr>
        <w:t xml:space="preserve"> </w:t>
      </w:r>
      <w:r>
        <w:t>искусство»,</w:t>
      </w:r>
    </w:p>
    <w:p w:rsidR="006B28B4" w:rsidRDefault="00DA7639">
      <w:pPr>
        <w:pStyle w:val="a3"/>
        <w:spacing w:before="2"/>
        <w:ind w:right="390" w:firstLine="0"/>
      </w:pPr>
      <w:r>
        <w:t>«Музыка»,</w:t>
      </w:r>
      <w:r>
        <w:rPr>
          <w:spacing w:val="1"/>
        </w:rPr>
        <w:t xml:space="preserve"> </w:t>
      </w:r>
      <w:r>
        <w:t>«Технология»,</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6B28B4" w:rsidRDefault="00DA7639">
      <w:pPr>
        <w:pStyle w:val="a3"/>
        <w:ind w:right="382"/>
      </w:pPr>
      <w:r>
        <w:t>Планируемые</w:t>
      </w:r>
      <w:r>
        <w:rPr>
          <w:spacing w:val="1"/>
        </w:rPr>
        <w:t xml:space="preserve"> </w:t>
      </w:r>
      <w:r>
        <w:t>результаты,</w:t>
      </w:r>
      <w:r>
        <w:rPr>
          <w:spacing w:val="1"/>
        </w:rPr>
        <w:t xml:space="preserve"> </w:t>
      </w:r>
      <w:r>
        <w:t>отнесенные</w:t>
      </w:r>
      <w:r>
        <w:rPr>
          <w:spacing w:val="1"/>
        </w:rPr>
        <w:t xml:space="preserve"> </w:t>
      </w:r>
      <w:r>
        <w:t>к</w:t>
      </w:r>
      <w:r>
        <w:rPr>
          <w:spacing w:val="1"/>
        </w:rPr>
        <w:t xml:space="preserve"> </w:t>
      </w:r>
      <w:r>
        <w:t>блоку</w:t>
      </w:r>
      <w:r>
        <w:rPr>
          <w:spacing w:val="1"/>
        </w:rPr>
        <w:t xml:space="preserve"> </w:t>
      </w:r>
      <w:r>
        <w:t>«Выпускник</w:t>
      </w:r>
      <w:r>
        <w:rPr>
          <w:spacing w:val="1"/>
        </w:rPr>
        <w:t xml:space="preserve"> </w:t>
      </w:r>
      <w:r>
        <w:t>научится»,</w:t>
      </w:r>
      <w:r>
        <w:rPr>
          <w:spacing w:val="1"/>
        </w:rPr>
        <w:t xml:space="preserve"> </w:t>
      </w:r>
      <w:r>
        <w:t>ориентируют</w:t>
      </w:r>
      <w:r>
        <w:rPr>
          <w:spacing w:val="1"/>
        </w:rPr>
        <w:t xml:space="preserve"> </w:t>
      </w:r>
      <w:r>
        <w:t>на</w:t>
      </w:r>
      <w:r>
        <w:rPr>
          <w:spacing w:val="1"/>
        </w:rPr>
        <w:t xml:space="preserve"> </w:t>
      </w:r>
      <w:r>
        <w:t>то,</w:t>
      </w:r>
      <w:r>
        <w:rPr>
          <w:spacing w:val="1"/>
        </w:rPr>
        <w:t xml:space="preserve"> </w:t>
      </w:r>
      <w:r>
        <w:t>достижение</w:t>
      </w:r>
      <w:r>
        <w:rPr>
          <w:spacing w:val="1"/>
        </w:rPr>
        <w:t xml:space="preserve"> </w:t>
      </w:r>
      <w:r>
        <w:t>какого</w:t>
      </w:r>
      <w:r>
        <w:rPr>
          <w:spacing w:val="1"/>
        </w:rPr>
        <w:t xml:space="preserve"> </w:t>
      </w:r>
      <w:r>
        <w:t>уровня</w:t>
      </w:r>
      <w:r>
        <w:rPr>
          <w:spacing w:val="1"/>
        </w:rPr>
        <w:t xml:space="preserve"> </w:t>
      </w:r>
      <w:r>
        <w:t>освоения</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изучаемым опорным учебным материалом ожидается от выпускника. Критериями</w:t>
      </w:r>
      <w:r>
        <w:rPr>
          <w:spacing w:val="1"/>
        </w:rPr>
        <w:t xml:space="preserve"> </w:t>
      </w:r>
      <w:r>
        <w:t>отбора результатов служат их значимость для решения основных задач образования</w:t>
      </w:r>
      <w:r>
        <w:rPr>
          <w:spacing w:val="1"/>
        </w:rPr>
        <w:t xml:space="preserve"> </w:t>
      </w:r>
      <w:r>
        <w:t>на</w:t>
      </w:r>
      <w:r>
        <w:rPr>
          <w:spacing w:val="1"/>
        </w:rPr>
        <w:t xml:space="preserve"> </w:t>
      </w:r>
      <w:r>
        <w:t>данном</w:t>
      </w:r>
      <w:r w:rsidR="000F26F2">
        <w:t xml:space="preserve"> </w:t>
      </w:r>
      <w:r>
        <w:t>уровне</w:t>
      </w:r>
      <w:r>
        <w:rPr>
          <w:spacing w:val="1"/>
        </w:rPr>
        <w:t xml:space="preserve"> </w:t>
      </w:r>
      <w:r>
        <w:t>и</w:t>
      </w:r>
      <w:r>
        <w:rPr>
          <w:spacing w:val="1"/>
        </w:rPr>
        <w:t xml:space="preserve"> </w:t>
      </w:r>
      <w:r>
        <w:t>необходимость</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потенциальная</w:t>
      </w:r>
      <w:r>
        <w:rPr>
          <w:spacing w:val="1"/>
        </w:rPr>
        <w:t xml:space="preserve"> </w:t>
      </w:r>
      <w:r>
        <w:t>возможность их</w:t>
      </w:r>
      <w:r>
        <w:rPr>
          <w:spacing w:val="1"/>
        </w:rPr>
        <w:t xml:space="preserve"> </w:t>
      </w:r>
      <w:r>
        <w:t>достижения большинством обучающихся.</w:t>
      </w:r>
      <w:r>
        <w:rPr>
          <w:spacing w:val="1"/>
        </w:rPr>
        <w:t xml:space="preserve"> </w:t>
      </w:r>
      <w:r>
        <w:t>В</w:t>
      </w:r>
      <w:r>
        <w:rPr>
          <w:spacing w:val="1"/>
        </w:rPr>
        <w:t xml:space="preserve"> </w:t>
      </w:r>
      <w:r>
        <w:t>этот</w:t>
      </w:r>
      <w:r>
        <w:rPr>
          <w:spacing w:val="1"/>
        </w:rPr>
        <w:t xml:space="preserve"> </w:t>
      </w:r>
      <w:r>
        <w:t>блок</w:t>
      </w:r>
      <w:r>
        <w:rPr>
          <w:spacing w:val="1"/>
        </w:rPr>
        <w:t xml:space="preserve"> </w:t>
      </w:r>
      <w:r>
        <w:t>включается</w:t>
      </w:r>
      <w:r>
        <w:rPr>
          <w:spacing w:val="1"/>
        </w:rPr>
        <w:t xml:space="preserve"> </w:t>
      </w:r>
      <w:r>
        <w:t>такой</w:t>
      </w:r>
      <w:r>
        <w:rPr>
          <w:spacing w:val="1"/>
        </w:rPr>
        <w:t xml:space="preserve"> </w:t>
      </w:r>
      <w:r>
        <w:t>круг</w:t>
      </w:r>
      <w:r>
        <w:rPr>
          <w:spacing w:val="1"/>
        </w:rPr>
        <w:t xml:space="preserve"> </w:t>
      </w:r>
      <w:r>
        <w:t>учебных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опорном</w:t>
      </w:r>
      <w:r>
        <w:rPr>
          <w:spacing w:val="1"/>
        </w:rPr>
        <w:t xml:space="preserve"> </w:t>
      </w:r>
      <w:r>
        <w:t>учебном</w:t>
      </w:r>
      <w:r>
        <w:rPr>
          <w:spacing w:val="1"/>
        </w:rPr>
        <w:t xml:space="preserve"> </w:t>
      </w:r>
      <w:r>
        <w:t>материале,</w:t>
      </w:r>
      <w:r>
        <w:rPr>
          <w:spacing w:val="1"/>
        </w:rPr>
        <w:t xml:space="preserve"> </w:t>
      </w:r>
      <w:r>
        <w:t>овладение</w:t>
      </w:r>
      <w:r>
        <w:rPr>
          <w:spacing w:val="1"/>
        </w:rPr>
        <w:t xml:space="preserve"> </w:t>
      </w:r>
      <w:r>
        <w:t>которыми</w:t>
      </w:r>
      <w:r>
        <w:rPr>
          <w:spacing w:val="1"/>
        </w:rPr>
        <w:t xml:space="preserve"> </w:t>
      </w:r>
      <w:r>
        <w:t>принципиально</w:t>
      </w:r>
      <w:r>
        <w:rPr>
          <w:spacing w:val="1"/>
        </w:rPr>
        <w:t xml:space="preserve"> </w:t>
      </w:r>
      <w:r>
        <w:t>необходимо</w:t>
      </w:r>
      <w:r>
        <w:rPr>
          <w:spacing w:val="1"/>
        </w:rPr>
        <w:t xml:space="preserve"> </w:t>
      </w:r>
      <w:r>
        <w:t>для</w:t>
      </w:r>
      <w:r>
        <w:rPr>
          <w:spacing w:val="1"/>
        </w:rPr>
        <w:t xml:space="preserve"> </w:t>
      </w:r>
      <w:r>
        <w:t>успешного</w:t>
      </w:r>
      <w:r>
        <w:rPr>
          <w:spacing w:val="1"/>
        </w:rPr>
        <w:t xml:space="preserve"> </w:t>
      </w:r>
      <w:r>
        <w:t>обучения</w:t>
      </w:r>
      <w:r>
        <w:rPr>
          <w:spacing w:val="-2"/>
        </w:rPr>
        <w:t xml:space="preserve"> </w:t>
      </w:r>
      <w:r>
        <w:t>и</w:t>
      </w:r>
      <w:r>
        <w:rPr>
          <w:spacing w:val="-1"/>
        </w:rPr>
        <w:t xml:space="preserve"> </w:t>
      </w:r>
      <w:r>
        <w:t>социализации</w:t>
      </w:r>
      <w:r>
        <w:rPr>
          <w:spacing w:val="-1"/>
        </w:rPr>
        <w:t xml:space="preserve"> </w:t>
      </w:r>
      <w:r>
        <w:t>и</w:t>
      </w:r>
      <w:r>
        <w:rPr>
          <w:spacing w:val="-2"/>
        </w:rPr>
        <w:t xml:space="preserve"> </w:t>
      </w:r>
      <w:r>
        <w:t>которые</w:t>
      </w:r>
      <w:r>
        <w:rPr>
          <w:spacing w:val="-1"/>
        </w:rPr>
        <w:t xml:space="preserve"> </w:t>
      </w:r>
      <w:r>
        <w:t>могут</w:t>
      </w:r>
      <w:r>
        <w:rPr>
          <w:spacing w:val="-2"/>
        </w:rPr>
        <w:t xml:space="preserve"> </w:t>
      </w:r>
      <w:r>
        <w:t>быть</w:t>
      </w:r>
      <w:r>
        <w:rPr>
          <w:spacing w:val="-3"/>
        </w:rPr>
        <w:t xml:space="preserve"> </w:t>
      </w:r>
      <w:r>
        <w:t>освоены</w:t>
      </w:r>
      <w:r>
        <w:rPr>
          <w:spacing w:val="5"/>
        </w:rPr>
        <w:t xml:space="preserve"> </w:t>
      </w:r>
      <w:r>
        <w:t>всеми</w:t>
      </w:r>
      <w:r>
        <w:rPr>
          <w:spacing w:val="-1"/>
        </w:rPr>
        <w:t xml:space="preserve"> </w:t>
      </w:r>
      <w:r>
        <w:t>обучающихся.</w:t>
      </w:r>
    </w:p>
    <w:p w:rsidR="006B28B4" w:rsidRDefault="00DA7639">
      <w:pPr>
        <w:pStyle w:val="a3"/>
        <w:ind w:right="382"/>
      </w:pPr>
      <w:r>
        <w:t>Достижение</w:t>
      </w:r>
      <w:r>
        <w:rPr>
          <w:spacing w:val="1"/>
        </w:rPr>
        <w:t xml:space="preserve"> </w:t>
      </w:r>
      <w:r>
        <w:t>планируемых</w:t>
      </w:r>
      <w:r>
        <w:rPr>
          <w:spacing w:val="1"/>
        </w:rPr>
        <w:t xml:space="preserve"> </w:t>
      </w:r>
      <w:r>
        <w:t>результатов,</w:t>
      </w:r>
      <w:r>
        <w:rPr>
          <w:spacing w:val="1"/>
        </w:rPr>
        <w:t xml:space="preserve"> </w:t>
      </w:r>
      <w:r>
        <w:t>отнесенных</w:t>
      </w:r>
      <w:r>
        <w:rPr>
          <w:spacing w:val="1"/>
        </w:rPr>
        <w:t xml:space="preserve"> </w:t>
      </w:r>
      <w:r>
        <w:t>к</w:t>
      </w:r>
      <w:r>
        <w:rPr>
          <w:spacing w:val="1"/>
        </w:rPr>
        <w:t xml:space="preserve"> </w:t>
      </w:r>
      <w:r>
        <w:t>блоку</w:t>
      </w:r>
      <w:r>
        <w:rPr>
          <w:spacing w:val="1"/>
        </w:rPr>
        <w:t xml:space="preserve"> </w:t>
      </w:r>
      <w:r>
        <w:t>«Выпускник</w:t>
      </w:r>
      <w:r>
        <w:rPr>
          <w:spacing w:val="1"/>
        </w:rPr>
        <w:t xml:space="preserve"> </w:t>
      </w:r>
      <w:r>
        <w:t>научится», выносится на итоговое оценивание, которое может осуществляться как в</w:t>
      </w:r>
      <w:r>
        <w:rPr>
          <w:spacing w:val="1"/>
        </w:rPr>
        <w:t xml:space="preserve"> </w:t>
      </w:r>
      <w:r>
        <w:t>ходе</w:t>
      </w:r>
      <w:r>
        <w:rPr>
          <w:spacing w:val="1"/>
        </w:rPr>
        <w:t xml:space="preserve"> </w:t>
      </w:r>
      <w:r>
        <w:t>обучения</w:t>
      </w:r>
      <w:r>
        <w:rPr>
          <w:spacing w:val="1"/>
        </w:rPr>
        <w:t xml:space="preserve"> </w:t>
      </w:r>
      <w:r>
        <w:t>(с</w:t>
      </w:r>
      <w:r>
        <w:rPr>
          <w:spacing w:val="1"/>
        </w:rPr>
        <w:t xml:space="preserve"> </w:t>
      </w:r>
      <w:r>
        <w:t>помощью</w:t>
      </w:r>
      <w:r>
        <w:rPr>
          <w:spacing w:val="1"/>
        </w:rPr>
        <w:t xml:space="preserve"> </w:t>
      </w:r>
      <w:r>
        <w:t>накопленной</w:t>
      </w:r>
      <w:r>
        <w:rPr>
          <w:spacing w:val="1"/>
        </w:rPr>
        <w:t xml:space="preserve"> </w:t>
      </w:r>
      <w:r>
        <w:t>оценки</w:t>
      </w:r>
      <w:r>
        <w:rPr>
          <w:spacing w:val="1"/>
        </w:rPr>
        <w:t xml:space="preserve"> </w:t>
      </w:r>
      <w:r>
        <w:t>или</w:t>
      </w:r>
      <w:r>
        <w:rPr>
          <w:spacing w:val="1"/>
        </w:rPr>
        <w:t xml:space="preserve"> </w:t>
      </w:r>
      <w:r>
        <w:t>портфеля</w:t>
      </w:r>
      <w:r>
        <w:rPr>
          <w:spacing w:val="1"/>
        </w:rPr>
        <w:t xml:space="preserve"> </w:t>
      </w:r>
      <w:r>
        <w:t>индивидуальных</w:t>
      </w:r>
      <w:r>
        <w:rPr>
          <w:spacing w:val="-67"/>
        </w:rPr>
        <w:t xml:space="preserve"> </w:t>
      </w:r>
      <w:r>
        <w:t>достижений),</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70"/>
        </w:rPr>
        <w:t xml:space="preserve"> </w:t>
      </w:r>
      <w:r>
        <w:t>государственной</w:t>
      </w:r>
      <w:r>
        <w:rPr>
          <w:spacing w:val="1"/>
        </w:rPr>
        <w:t xml:space="preserve"> </w:t>
      </w:r>
      <w:r>
        <w:t>итоговой аттестации. Оценка достижения планируемых результатов этого блока на</w:t>
      </w:r>
      <w:r>
        <w:rPr>
          <w:spacing w:val="1"/>
        </w:rPr>
        <w:t xml:space="preserve"> </w:t>
      </w:r>
      <w:r>
        <w:t>уровне</w:t>
      </w:r>
      <w:r>
        <w:rPr>
          <w:spacing w:val="1"/>
        </w:rPr>
        <w:t xml:space="preserve"> </w:t>
      </w:r>
      <w:r>
        <w:t>ведется</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а</w:t>
      </w:r>
      <w:r>
        <w:rPr>
          <w:spacing w:val="1"/>
        </w:rPr>
        <w:t xml:space="preserve"> </w:t>
      </w:r>
      <w:r>
        <w:t>на</w:t>
      </w:r>
      <w:r>
        <w:rPr>
          <w:spacing w:val="1"/>
        </w:rPr>
        <w:t xml:space="preserve"> </w:t>
      </w:r>
      <w:r>
        <w:t>уровне</w:t>
      </w:r>
      <w:r>
        <w:rPr>
          <w:spacing w:val="1"/>
        </w:rPr>
        <w:t xml:space="preserve"> </w:t>
      </w:r>
      <w:r>
        <w:t>действий,</w:t>
      </w:r>
      <w:r>
        <w:rPr>
          <w:spacing w:val="1"/>
        </w:rPr>
        <w:t xml:space="preserve"> </w:t>
      </w:r>
      <w:r>
        <w:t>составляющих зону ближайшего развития большинства обучающихся, – с помощью</w:t>
      </w:r>
      <w:r>
        <w:rPr>
          <w:spacing w:val="1"/>
        </w:rPr>
        <w:t xml:space="preserve"> </w:t>
      </w:r>
      <w:r>
        <w:t>заданий</w:t>
      </w:r>
      <w:r>
        <w:rPr>
          <w:spacing w:val="1"/>
        </w:rPr>
        <w:t xml:space="preserve"> </w:t>
      </w:r>
      <w:r>
        <w:t>повышенного</w:t>
      </w:r>
      <w:r>
        <w:rPr>
          <w:spacing w:val="1"/>
        </w:rPr>
        <w:t xml:space="preserve"> </w:t>
      </w:r>
      <w:r>
        <w:t>уровня.</w:t>
      </w:r>
      <w:r>
        <w:rPr>
          <w:spacing w:val="1"/>
        </w:rPr>
        <w:t xml:space="preserve"> </w:t>
      </w:r>
      <w:r>
        <w:t>Успешное</w:t>
      </w:r>
      <w:r>
        <w:rPr>
          <w:spacing w:val="1"/>
        </w:rPr>
        <w:t xml:space="preserve"> </w:t>
      </w:r>
      <w:r>
        <w:t>выполнение</w:t>
      </w:r>
      <w:r>
        <w:rPr>
          <w:spacing w:val="1"/>
        </w:rPr>
        <w:t xml:space="preserve"> </w:t>
      </w:r>
      <w:r>
        <w:t>обучающимися</w:t>
      </w:r>
      <w:r>
        <w:rPr>
          <w:spacing w:val="1"/>
        </w:rPr>
        <w:t xml:space="preserve"> </w:t>
      </w:r>
      <w:r>
        <w:t>заданий</w:t>
      </w:r>
      <w:r>
        <w:rPr>
          <w:spacing w:val="1"/>
        </w:rPr>
        <w:t xml:space="preserve"> </w:t>
      </w:r>
      <w:r>
        <w:t>базового уровня служит единственным основанием для положительного решения</w:t>
      </w:r>
      <w:r>
        <w:rPr>
          <w:spacing w:val="1"/>
        </w:rPr>
        <w:t xml:space="preserve"> </w:t>
      </w:r>
      <w:r>
        <w:t>вопроса</w:t>
      </w:r>
      <w:r>
        <w:rPr>
          <w:spacing w:val="-3"/>
        </w:rPr>
        <w:t xml:space="preserve"> </w:t>
      </w:r>
      <w:r>
        <w:t>о возможности перехода</w:t>
      </w:r>
      <w:r>
        <w:rPr>
          <w:spacing w:val="-4"/>
        </w:rPr>
        <w:t xml:space="preserve"> </w:t>
      </w:r>
      <w:r>
        <w:t>на следующий</w:t>
      </w:r>
      <w:r w:rsidR="000F26F2">
        <w:t xml:space="preserve"> </w:t>
      </w:r>
      <w:r>
        <w:t>уровень</w:t>
      </w:r>
      <w:r>
        <w:rPr>
          <w:spacing w:val="-2"/>
        </w:rPr>
        <w:t xml:space="preserve"> </w:t>
      </w:r>
      <w:r>
        <w:t>обучения.</w:t>
      </w:r>
    </w:p>
    <w:p w:rsidR="006B28B4" w:rsidRDefault="00DA7639">
      <w:pPr>
        <w:pStyle w:val="a3"/>
        <w:ind w:right="383"/>
      </w:pPr>
      <w:r>
        <w:t>В</w:t>
      </w:r>
      <w:r>
        <w:rPr>
          <w:spacing w:val="1"/>
        </w:rPr>
        <w:t xml:space="preserve"> </w:t>
      </w:r>
      <w:r>
        <w:t>блоке</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приводятся</w:t>
      </w:r>
      <w:r>
        <w:rPr>
          <w:spacing w:val="1"/>
        </w:rPr>
        <w:t xml:space="preserve"> </w:t>
      </w:r>
      <w:r>
        <w:t>планируемые</w:t>
      </w:r>
      <w:r>
        <w:rPr>
          <w:spacing w:val="1"/>
        </w:rPr>
        <w:t xml:space="preserve"> </w:t>
      </w:r>
      <w:r>
        <w:t>результаты,</w:t>
      </w:r>
      <w:r>
        <w:rPr>
          <w:spacing w:val="1"/>
        </w:rPr>
        <w:t xml:space="preserve"> </w:t>
      </w:r>
      <w:r>
        <w:t>характеризующие</w:t>
      </w:r>
      <w:r>
        <w:rPr>
          <w:spacing w:val="1"/>
        </w:rPr>
        <w:t xml:space="preserve"> </w:t>
      </w:r>
      <w:r>
        <w:t>систему</w:t>
      </w:r>
      <w:r>
        <w:rPr>
          <w:spacing w:val="1"/>
        </w:rPr>
        <w:t xml:space="preserve"> </w:t>
      </w:r>
      <w:r>
        <w:t>учебных</w:t>
      </w:r>
      <w:r>
        <w:rPr>
          <w:spacing w:val="1"/>
        </w:rPr>
        <w:t xml:space="preserve"> </w:t>
      </w:r>
      <w:r>
        <w:t>действий</w:t>
      </w:r>
      <w:r>
        <w:rPr>
          <w:spacing w:val="71"/>
        </w:rPr>
        <w:t xml:space="preserve"> </w:t>
      </w:r>
      <w:r>
        <w:t>в</w:t>
      </w:r>
      <w:r>
        <w:rPr>
          <w:spacing w:val="1"/>
        </w:rPr>
        <w:t xml:space="preserve"> </w:t>
      </w:r>
      <w:r>
        <w:t>отношении</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расширяющих</w:t>
      </w:r>
      <w:r>
        <w:rPr>
          <w:spacing w:val="1"/>
        </w:rPr>
        <w:t xml:space="preserve"> </w:t>
      </w:r>
      <w:r>
        <w:t>и</w:t>
      </w:r>
      <w:r>
        <w:rPr>
          <w:spacing w:val="1"/>
        </w:rPr>
        <w:t xml:space="preserve"> </w:t>
      </w:r>
      <w:r>
        <w:t>углубляющих</w:t>
      </w:r>
      <w:r>
        <w:rPr>
          <w:spacing w:val="1"/>
        </w:rPr>
        <w:t xml:space="preserve"> </w:t>
      </w:r>
      <w:r>
        <w:t>понимание</w:t>
      </w:r>
      <w:r>
        <w:rPr>
          <w:spacing w:val="1"/>
        </w:rPr>
        <w:t xml:space="preserve"> </w:t>
      </w:r>
      <w:r>
        <w:t>опорного учебного материала или выступающих как пропедевтика для дальнейшего</w:t>
      </w:r>
      <w:r>
        <w:rPr>
          <w:spacing w:val="1"/>
        </w:rPr>
        <w:t xml:space="preserve"> </w:t>
      </w:r>
      <w:r>
        <w:t>изучения данного предмета. Уровень достижений, соответствующий планируемым</w:t>
      </w:r>
      <w:r>
        <w:rPr>
          <w:spacing w:val="1"/>
        </w:rPr>
        <w:t xml:space="preserve"> </w:t>
      </w:r>
      <w:r>
        <w:t>результатам этого блока, могут продемонстрировать отдельные мотивированные и</w:t>
      </w:r>
      <w:r>
        <w:rPr>
          <w:spacing w:val="1"/>
        </w:rPr>
        <w:t xml:space="preserve"> </w:t>
      </w:r>
      <w:r>
        <w:t>способные</w:t>
      </w:r>
      <w:r>
        <w:rPr>
          <w:spacing w:val="1"/>
        </w:rPr>
        <w:t xml:space="preserve"> </w:t>
      </w:r>
      <w:r>
        <w:t>обучающиеся.</w:t>
      </w:r>
      <w:r>
        <w:rPr>
          <w:spacing w:val="1"/>
        </w:rPr>
        <w:t xml:space="preserve"> </w:t>
      </w:r>
      <w:r>
        <w:t>В</w:t>
      </w:r>
      <w:r>
        <w:rPr>
          <w:spacing w:val="1"/>
        </w:rPr>
        <w:t xml:space="preserve"> </w:t>
      </w:r>
      <w:r>
        <w:t>повседневной</w:t>
      </w:r>
      <w:r>
        <w:rPr>
          <w:spacing w:val="1"/>
        </w:rPr>
        <w:t xml:space="preserve"> </w:t>
      </w:r>
      <w:r>
        <w:t>практике</w:t>
      </w:r>
      <w:r>
        <w:rPr>
          <w:spacing w:val="1"/>
        </w:rPr>
        <w:t xml:space="preserve"> </w:t>
      </w:r>
      <w:r>
        <w:t>преподавания</w:t>
      </w:r>
      <w:r>
        <w:rPr>
          <w:spacing w:val="1"/>
        </w:rPr>
        <w:t xml:space="preserve"> </w:t>
      </w:r>
      <w:r>
        <w:t>цели</w:t>
      </w:r>
      <w:r>
        <w:rPr>
          <w:spacing w:val="1"/>
        </w:rPr>
        <w:t xml:space="preserve"> </w:t>
      </w:r>
      <w:r>
        <w:t>данного</w:t>
      </w:r>
      <w:r>
        <w:rPr>
          <w:spacing w:val="1"/>
        </w:rPr>
        <w:t xml:space="preserve"> </w:t>
      </w:r>
      <w:r>
        <w:t>блока</w:t>
      </w:r>
      <w:r>
        <w:rPr>
          <w:spacing w:val="1"/>
        </w:rPr>
        <w:t xml:space="preserve"> </w:t>
      </w:r>
      <w:r>
        <w:t>не</w:t>
      </w:r>
      <w:r w:rsidR="000F26F2">
        <w:t xml:space="preserve"> </w:t>
      </w:r>
      <w:r>
        <w:t>отрабатываются</w:t>
      </w:r>
      <w:r>
        <w:rPr>
          <w:spacing w:val="1"/>
        </w:rPr>
        <w:t xml:space="preserve"> </w:t>
      </w:r>
      <w:r>
        <w:t>со</w:t>
      </w:r>
      <w:r>
        <w:rPr>
          <w:spacing w:val="1"/>
        </w:rPr>
        <w:t xml:space="preserve"> </w:t>
      </w:r>
      <w:r>
        <w:t>всеми</w:t>
      </w:r>
      <w:r>
        <w:rPr>
          <w:spacing w:val="1"/>
        </w:rPr>
        <w:t xml:space="preserve"> </w:t>
      </w:r>
      <w:r>
        <w:t>без</w:t>
      </w:r>
      <w:r>
        <w:rPr>
          <w:spacing w:val="1"/>
        </w:rPr>
        <w:t xml:space="preserve"> </w:t>
      </w:r>
      <w:r>
        <w:t>исключения</w:t>
      </w:r>
      <w:r>
        <w:rPr>
          <w:spacing w:val="1"/>
        </w:rPr>
        <w:t xml:space="preserve"> </w:t>
      </w:r>
      <w:r>
        <w:t>обучающимися</w:t>
      </w:r>
      <w:r>
        <w:rPr>
          <w:spacing w:val="1"/>
        </w:rPr>
        <w:t xml:space="preserve"> </w:t>
      </w:r>
      <w:r>
        <w:t>как</w:t>
      </w:r>
      <w:r>
        <w:rPr>
          <w:spacing w:val="1"/>
        </w:rPr>
        <w:t xml:space="preserve"> </w:t>
      </w:r>
      <w:r>
        <w:t>в</w:t>
      </w:r>
      <w:r>
        <w:rPr>
          <w:spacing w:val="1"/>
        </w:rPr>
        <w:t xml:space="preserve"> </w:t>
      </w:r>
      <w:r>
        <w:t>силу</w:t>
      </w:r>
      <w:r>
        <w:rPr>
          <w:spacing w:val="1"/>
        </w:rPr>
        <w:t xml:space="preserve"> </w:t>
      </w:r>
      <w:r>
        <w:t>повышенной сложности учебных действий, так и в силу повышенной сложности</w:t>
      </w:r>
      <w:r>
        <w:rPr>
          <w:spacing w:val="1"/>
        </w:rPr>
        <w:t xml:space="preserve"> </w:t>
      </w:r>
      <w:r>
        <w:t>учебного</w:t>
      </w:r>
      <w:r>
        <w:rPr>
          <w:spacing w:val="1"/>
        </w:rPr>
        <w:t xml:space="preserve"> </w:t>
      </w:r>
      <w:r>
        <w:t>материала</w:t>
      </w:r>
      <w:r>
        <w:rPr>
          <w:spacing w:val="1"/>
        </w:rPr>
        <w:t xml:space="preserve"> </w:t>
      </w:r>
      <w:r>
        <w:t>и/или</w:t>
      </w:r>
      <w:r>
        <w:rPr>
          <w:spacing w:val="1"/>
        </w:rPr>
        <w:t xml:space="preserve"> </w:t>
      </w:r>
      <w:r>
        <w:t>его</w:t>
      </w:r>
      <w:r>
        <w:rPr>
          <w:spacing w:val="1"/>
        </w:rPr>
        <w:t xml:space="preserve"> </w:t>
      </w:r>
      <w:r>
        <w:t>пропедевтического</w:t>
      </w:r>
      <w:r>
        <w:rPr>
          <w:spacing w:val="1"/>
        </w:rPr>
        <w:t xml:space="preserve"> </w:t>
      </w:r>
      <w:r>
        <w:t>характера</w:t>
      </w:r>
      <w:r>
        <w:rPr>
          <w:spacing w:val="1"/>
        </w:rPr>
        <w:t xml:space="preserve"> </w:t>
      </w:r>
      <w:r>
        <w:t>на</w:t>
      </w:r>
      <w:r>
        <w:rPr>
          <w:spacing w:val="1"/>
        </w:rPr>
        <w:t xml:space="preserve"> </w:t>
      </w:r>
      <w:r>
        <w:t>данном</w:t>
      </w:r>
      <w:r w:rsidR="000F26F2">
        <w:t xml:space="preserve"> </w:t>
      </w:r>
      <w:r>
        <w:t>уровне</w:t>
      </w:r>
      <w:r>
        <w:rPr>
          <w:spacing w:val="1"/>
        </w:rPr>
        <w:t xml:space="preserve"> </w:t>
      </w:r>
      <w:r>
        <w:t>обучения.</w:t>
      </w:r>
      <w:r>
        <w:rPr>
          <w:spacing w:val="10"/>
        </w:rPr>
        <w:t xml:space="preserve"> </w:t>
      </w:r>
      <w:r>
        <w:t>Оценка</w:t>
      </w:r>
      <w:r>
        <w:rPr>
          <w:spacing w:val="11"/>
        </w:rPr>
        <w:t xml:space="preserve"> </w:t>
      </w:r>
      <w:r>
        <w:t>достижения</w:t>
      </w:r>
      <w:r>
        <w:rPr>
          <w:spacing w:val="14"/>
        </w:rPr>
        <w:t xml:space="preserve"> </w:t>
      </w:r>
      <w:r>
        <w:t>планируемых</w:t>
      </w:r>
      <w:r>
        <w:rPr>
          <w:spacing w:val="11"/>
        </w:rPr>
        <w:t xml:space="preserve"> </w:t>
      </w:r>
      <w:r>
        <w:t>результатов</w:t>
      </w:r>
      <w:r>
        <w:rPr>
          <w:spacing w:val="24"/>
        </w:rPr>
        <w:t xml:space="preserve"> </w:t>
      </w:r>
      <w:r>
        <w:t>ведется</w:t>
      </w:r>
      <w:r>
        <w:rPr>
          <w:spacing w:val="11"/>
        </w:rPr>
        <w:t xml:space="preserve"> </w:t>
      </w:r>
      <w:r>
        <w:t>преимущественно</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3" w:firstLine="0"/>
      </w:pPr>
      <w:r>
        <w:lastRenderedPageBreak/>
        <w:t>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67"/>
        </w:rPr>
        <w:t xml:space="preserve"> </w:t>
      </w:r>
      <w:r>
        <w:t>неперсонифицированной</w:t>
      </w:r>
      <w:r>
        <w:rPr>
          <w:spacing w:val="1"/>
        </w:rPr>
        <w:t xml:space="preserve"> </w:t>
      </w:r>
      <w:r>
        <w:t>информации.</w:t>
      </w:r>
      <w:r>
        <w:rPr>
          <w:spacing w:val="1"/>
        </w:rPr>
        <w:t xml:space="preserve"> </w:t>
      </w:r>
      <w:r>
        <w:t>Соответствующая</w:t>
      </w:r>
      <w:r>
        <w:rPr>
          <w:spacing w:val="1"/>
        </w:rPr>
        <w:t xml:space="preserve"> </w:t>
      </w:r>
      <w:r>
        <w:t>группа</w:t>
      </w:r>
      <w:r>
        <w:rPr>
          <w:spacing w:val="1"/>
        </w:rPr>
        <w:t xml:space="preserve"> </w:t>
      </w:r>
      <w:r>
        <w:t>результатов</w:t>
      </w:r>
      <w:r>
        <w:rPr>
          <w:spacing w:val="1"/>
        </w:rPr>
        <w:t xml:space="preserve"> </w:t>
      </w:r>
      <w:r>
        <w:t>в</w:t>
      </w:r>
      <w:r>
        <w:rPr>
          <w:spacing w:val="-67"/>
        </w:rPr>
        <w:t xml:space="preserve"> </w:t>
      </w:r>
      <w:r>
        <w:t>тексте</w:t>
      </w:r>
      <w:r>
        <w:rPr>
          <w:spacing w:val="-1"/>
        </w:rPr>
        <w:t xml:space="preserve"> </w:t>
      </w:r>
      <w:r>
        <w:t>выделена курсивом.</w:t>
      </w:r>
    </w:p>
    <w:p w:rsidR="006B28B4" w:rsidRDefault="00DA7639">
      <w:pPr>
        <w:pStyle w:val="a3"/>
        <w:ind w:right="383"/>
      </w:pPr>
      <w:r>
        <w:t>Задания, ориентированные на оценку достижения планируемых результатов из</w:t>
      </w:r>
      <w:r>
        <w:rPr>
          <w:spacing w:val="-67"/>
        </w:rPr>
        <w:t xml:space="preserve"> </w:t>
      </w:r>
      <w:r>
        <w:t>блока «Выпускник получит возможность научиться», могут включаться в материалы</w:t>
      </w:r>
      <w:r>
        <w:rPr>
          <w:spacing w:val="-67"/>
        </w:rPr>
        <w:t xml:space="preserve"> </w:t>
      </w:r>
      <w:r>
        <w:t>итогового</w:t>
      </w:r>
      <w:r>
        <w:rPr>
          <w:spacing w:val="1"/>
        </w:rPr>
        <w:t xml:space="preserve"> </w:t>
      </w:r>
      <w:r>
        <w:t>контроля</w:t>
      </w:r>
      <w:r>
        <w:rPr>
          <w:spacing w:val="1"/>
        </w:rPr>
        <w:t xml:space="preserve"> </w:t>
      </w:r>
      <w:r>
        <w:t>блока</w:t>
      </w:r>
      <w:r>
        <w:rPr>
          <w:spacing w:val="1"/>
        </w:rPr>
        <w:t xml:space="preserve"> </w:t>
      </w:r>
      <w:r>
        <w:t>«Выпускник</w:t>
      </w:r>
      <w:r>
        <w:rPr>
          <w:spacing w:val="1"/>
        </w:rPr>
        <w:t xml:space="preserve"> </w:t>
      </w:r>
      <w:r>
        <w:t>научится».</w:t>
      </w:r>
      <w:r>
        <w:rPr>
          <w:spacing w:val="1"/>
        </w:rPr>
        <w:t xml:space="preserve"> </w:t>
      </w:r>
      <w:r>
        <w:t>Основные</w:t>
      </w:r>
      <w:r>
        <w:rPr>
          <w:spacing w:val="71"/>
        </w:rPr>
        <w:t xml:space="preserve"> </w:t>
      </w:r>
      <w:r>
        <w:t>цели</w:t>
      </w:r>
      <w:r>
        <w:rPr>
          <w:spacing w:val="71"/>
        </w:rPr>
        <w:t xml:space="preserve"> </w:t>
      </w:r>
      <w:r>
        <w:t>такого</w:t>
      </w:r>
      <w:r>
        <w:rPr>
          <w:spacing w:val="1"/>
        </w:rPr>
        <w:t xml:space="preserve"> </w:t>
      </w:r>
      <w:r>
        <w:t>включения –</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1"/>
        </w:rPr>
        <w:t xml:space="preserve"> </w:t>
      </w:r>
      <w:r>
        <w:t>продемонстрировать</w:t>
      </w:r>
      <w:r>
        <w:rPr>
          <w:spacing w:val="1"/>
        </w:rPr>
        <w:t xml:space="preserve"> </w:t>
      </w:r>
      <w:r>
        <w:t>овладение более высоким (по сравнению с базовым) уровнем достижений и выявить</w:t>
      </w:r>
      <w:r>
        <w:rPr>
          <w:spacing w:val="-67"/>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наиболее</w:t>
      </w:r>
      <w:r>
        <w:rPr>
          <w:spacing w:val="1"/>
        </w:rPr>
        <w:t xml:space="preserve"> </w:t>
      </w:r>
      <w:r>
        <w:t>подготовленных</w:t>
      </w:r>
      <w:r>
        <w:rPr>
          <w:spacing w:val="1"/>
        </w:rPr>
        <w:t xml:space="preserve"> </w:t>
      </w:r>
      <w:r>
        <w:t>обучающихся.</w:t>
      </w:r>
      <w:r>
        <w:rPr>
          <w:spacing w:val="1"/>
        </w:rPr>
        <w:t xml:space="preserve"> </w:t>
      </w:r>
      <w:r>
        <w:t>При</w:t>
      </w:r>
      <w:r>
        <w:rPr>
          <w:spacing w:val="1"/>
        </w:rPr>
        <w:t xml:space="preserve"> </w:t>
      </w:r>
      <w:r>
        <w:t>этом</w:t>
      </w:r>
      <w:r>
        <w:rPr>
          <w:spacing w:val="-67"/>
        </w:rPr>
        <w:t xml:space="preserve"> </w:t>
      </w:r>
      <w:r>
        <w:t>невыполнение</w:t>
      </w:r>
      <w:r>
        <w:rPr>
          <w:spacing w:val="1"/>
        </w:rPr>
        <w:t xml:space="preserve"> </w:t>
      </w:r>
      <w:r>
        <w:t>обучающимися</w:t>
      </w:r>
      <w:r>
        <w:rPr>
          <w:spacing w:val="1"/>
        </w:rPr>
        <w:t xml:space="preserve"> </w:t>
      </w:r>
      <w:r>
        <w:t>заданий,</w:t>
      </w:r>
      <w:r>
        <w:rPr>
          <w:spacing w:val="1"/>
        </w:rPr>
        <w:t xml:space="preserve"> </w:t>
      </w:r>
      <w:r>
        <w:t>с</w:t>
      </w:r>
      <w:r>
        <w:rPr>
          <w:spacing w:val="1"/>
        </w:rPr>
        <w:t xml:space="preserve"> </w:t>
      </w:r>
      <w:r>
        <w:t>помощью</w:t>
      </w:r>
      <w:r>
        <w:rPr>
          <w:spacing w:val="1"/>
        </w:rPr>
        <w:t xml:space="preserve"> </w:t>
      </w:r>
      <w:r>
        <w:t>которых</w:t>
      </w:r>
      <w:r>
        <w:rPr>
          <w:spacing w:val="1"/>
        </w:rPr>
        <w:t xml:space="preserve"> </w:t>
      </w:r>
      <w:r>
        <w:t>ведется</w:t>
      </w:r>
      <w:r>
        <w:rPr>
          <w:spacing w:val="1"/>
        </w:rPr>
        <w:t xml:space="preserve"> </w:t>
      </w:r>
      <w:r>
        <w:t>оценка</w:t>
      </w:r>
      <w:r>
        <w:rPr>
          <w:spacing w:val="1"/>
        </w:rPr>
        <w:t xml:space="preserve"> </w:t>
      </w:r>
      <w:r>
        <w:t>достижения планируемых результатов данного блока, не является препятствием для</w:t>
      </w:r>
      <w:r>
        <w:rPr>
          <w:spacing w:val="1"/>
        </w:rPr>
        <w:t xml:space="preserve"> </w:t>
      </w:r>
      <w:r>
        <w:t>перехода на следующийуровень обучения. В ряде случаев достижение планируемых</w:t>
      </w:r>
      <w:r>
        <w:rPr>
          <w:spacing w:val="-67"/>
        </w:rPr>
        <w:t xml:space="preserve"> </w:t>
      </w:r>
      <w:r>
        <w:t>результатов этого блока целесообразно вести в ходе текущего и промежуточного</w:t>
      </w:r>
      <w:r>
        <w:rPr>
          <w:spacing w:val="1"/>
        </w:rPr>
        <w:t xml:space="preserve"> </w:t>
      </w:r>
      <w:r>
        <w:t>оценивания,</w:t>
      </w:r>
      <w:r>
        <w:rPr>
          <w:spacing w:val="1"/>
        </w:rPr>
        <w:t xml:space="preserve"> </w:t>
      </w:r>
      <w:r>
        <w:t>а</w:t>
      </w:r>
      <w:r>
        <w:rPr>
          <w:spacing w:val="1"/>
        </w:rPr>
        <w:t xml:space="preserve"> </w:t>
      </w:r>
      <w:r>
        <w:t>полученные</w:t>
      </w:r>
      <w:r>
        <w:rPr>
          <w:spacing w:val="1"/>
        </w:rPr>
        <w:t xml:space="preserve"> </w:t>
      </w:r>
      <w:r>
        <w:t>результаты</w:t>
      </w:r>
      <w:r>
        <w:rPr>
          <w:spacing w:val="1"/>
        </w:rPr>
        <w:t xml:space="preserve"> </w:t>
      </w:r>
      <w:r>
        <w:t>фиксировать</w:t>
      </w:r>
      <w:r>
        <w:rPr>
          <w:spacing w:val="1"/>
        </w:rPr>
        <w:t xml:space="preserve"> </w:t>
      </w:r>
      <w:r>
        <w:t>в</w:t>
      </w:r>
      <w:r>
        <w:rPr>
          <w:spacing w:val="1"/>
        </w:rPr>
        <w:t xml:space="preserve"> </w:t>
      </w:r>
      <w:r>
        <w:t>виде</w:t>
      </w:r>
      <w:r>
        <w:rPr>
          <w:spacing w:val="1"/>
        </w:rPr>
        <w:t xml:space="preserve"> </w:t>
      </w:r>
      <w:r>
        <w:t>накопленной</w:t>
      </w:r>
      <w:r>
        <w:rPr>
          <w:spacing w:val="1"/>
        </w:rPr>
        <w:t xml:space="preserve"> </w:t>
      </w:r>
      <w:r>
        <w:t>оценки</w:t>
      </w:r>
      <w:r>
        <w:rPr>
          <w:spacing w:val="1"/>
        </w:rPr>
        <w:t xml:space="preserve"> </w:t>
      </w:r>
      <w:r>
        <w:t>(например, в форме портфеля достижений) и учитывать при определении итоговой</w:t>
      </w:r>
      <w:r>
        <w:rPr>
          <w:spacing w:val="1"/>
        </w:rPr>
        <w:t xml:space="preserve"> </w:t>
      </w:r>
      <w:r>
        <w:t>оценки.</w:t>
      </w:r>
    </w:p>
    <w:p w:rsidR="006B28B4" w:rsidRDefault="00DA7639">
      <w:pPr>
        <w:pStyle w:val="a3"/>
        <w:ind w:right="384"/>
      </w:pPr>
      <w:r>
        <w:t>Подобная</w:t>
      </w:r>
      <w:r>
        <w:rPr>
          <w:spacing w:val="1"/>
        </w:rPr>
        <w:t xml:space="preserve"> </w:t>
      </w:r>
      <w:r>
        <w:t>структура</w:t>
      </w:r>
      <w:r>
        <w:rPr>
          <w:spacing w:val="1"/>
        </w:rPr>
        <w:t xml:space="preserve"> </w:t>
      </w:r>
      <w:r>
        <w:t>представления</w:t>
      </w:r>
      <w:r>
        <w:rPr>
          <w:spacing w:val="1"/>
        </w:rPr>
        <w:t xml:space="preserve"> </w:t>
      </w:r>
      <w:r>
        <w:t>планируемых результатов</w:t>
      </w:r>
      <w:r>
        <w:rPr>
          <w:spacing w:val="1"/>
        </w:rPr>
        <w:t xml:space="preserve"> </w:t>
      </w:r>
      <w:r>
        <w:t>подчеркивает</w:t>
      </w:r>
      <w:r>
        <w:rPr>
          <w:spacing w:val="1"/>
        </w:rPr>
        <w:t xml:space="preserve"> </w:t>
      </w:r>
      <w:r>
        <w:t>тот</w:t>
      </w:r>
      <w:r>
        <w:rPr>
          <w:spacing w:val="1"/>
        </w:rPr>
        <w:t xml:space="preserve"> </w:t>
      </w:r>
      <w:r>
        <w:t>факт,</w:t>
      </w:r>
      <w:r>
        <w:rPr>
          <w:spacing w:val="1"/>
        </w:rPr>
        <w:t xml:space="preserve"> </w:t>
      </w:r>
      <w:r>
        <w:t>что</w:t>
      </w:r>
      <w:r>
        <w:rPr>
          <w:spacing w:val="1"/>
        </w:rPr>
        <w:t xml:space="preserve"> </w:t>
      </w:r>
      <w:r>
        <w:t>при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направленного</w:t>
      </w:r>
      <w:r>
        <w:rPr>
          <w:spacing w:val="1"/>
        </w:rPr>
        <w:t xml:space="preserve"> </w:t>
      </w:r>
      <w:r>
        <w:t>на</w:t>
      </w:r>
      <w:r>
        <w:rPr>
          <w:spacing w:val="1"/>
        </w:rPr>
        <w:t xml:space="preserve"> </w:t>
      </w:r>
      <w:r>
        <w:t>реализацию</w:t>
      </w:r>
      <w:r>
        <w:rPr>
          <w:spacing w:val="1"/>
        </w:rPr>
        <w:t xml:space="preserve"> </w:t>
      </w:r>
      <w:r>
        <w:t>и</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от</w:t>
      </w:r>
      <w:r>
        <w:rPr>
          <w:spacing w:val="1"/>
        </w:rPr>
        <w:t xml:space="preserve"> </w:t>
      </w:r>
      <w:r>
        <w:t>учителя</w:t>
      </w:r>
      <w:r>
        <w:rPr>
          <w:spacing w:val="1"/>
        </w:rPr>
        <w:t xml:space="preserve"> </w:t>
      </w:r>
      <w:r>
        <w:t>требуется</w:t>
      </w:r>
      <w:r>
        <w:rPr>
          <w:spacing w:val="1"/>
        </w:rPr>
        <w:t xml:space="preserve"> </w:t>
      </w:r>
      <w:r>
        <w:t>использование</w:t>
      </w:r>
      <w:r>
        <w:rPr>
          <w:spacing w:val="1"/>
        </w:rPr>
        <w:t xml:space="preserve"> </w:t>
      </w:r>
      <w:r>
        <w:t>таких</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основаны</w:t>
      </w:r>
      <w:r>
        <w:rPr>
          <w:spacing w:val="1"/>
        </w:rPr>
        <w:t xml:space="preserve"> </w:t>
      </w:r>
      <w:r>
        <w:t>на</w:t>
      </w:r>
      <w:r>
        <w:rPr>
          <w:spacing w:val="1"/>
        </w:rPr>
        <w:t xml:space="preserve"> </w:t>
      </w:r>
      <w:r>
        <w:t>дифференциации</w:t>
      </w:r>
      <w:r>
        <w:rPr>
          <w:spacing w:val="-1"/>
        </w:rPr>
        <w:t xml:space="preserve"> </w:t>
      </w:r>
      <w:r>
        <w:t>требований</w:t>
      </w:r>
      <w:r>
        <w:rPr>
          <w:spacing w:val="3"/>
        </w:rPr>
        <w:t xml:space="preserve"> </w:t>
      </w:r>
      <w:r>
        <w:t>к</w:t>
      </w:r>
      <w:r>
        <w:rPr>
          <w:spacing w:val="-3"/>
        </w:rPr>
        <w:t xml:space="preserve"> </w:t>
      </w:r>
      <w:r>
        <w:t>подготовке</w:t>
      </w:r>
      <w:r>
        <w:rPr>
          <w:spacing w:val="-1"/>
        </w:rPr>
        <w:t xml:space="preserve"> </w:t>
      </w:r>
      <w:r>
        <w:t>обучающихся.</w:t>
      </w:r>
    </w:p>
    <w:p w:rsidR="006B28B4" w:rsidRDefault="00DA7639">
      <w:pPr>
        <w:pStyle w:val="11"/>
        <w:numPr>
          <w:ilvl w:val="2"/>
          <w:numId w:val="187"/>
        </w:numPr>
        <w:tabs>
          <w:tab w:val="left" w:pos="2296"/>
        </w:tabs>
        <w:spacing w:before="1" w:line="240" w:lineRule="auto"/>
        <w:ind w:left="692" w:right="384" w:firstLine="708"/>
      </w:pPr>
      <w:r>
        <w:t>Личностные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p>
    <w:p w:rsidR="006B28B4" w:rsidRDefault="00DA7639">
      <w:pPr>
        <w:pStyle w:val="a5"/>
        <w:numPr>
          <w:ilvl w:val="0"/>
          <w:numId w:val="185"/>
        </w:numPr>
        <w:tabs>
          <w:tab w:val="left" w:pos="1706"/>
        </w:tabs>
        <w:ind w:right="381" w:firstLine="708"/>
        <w:rPr>
          <w:sz w:val="28"/>
        </w:rPr>
      </w:pPr>
      <w:r>
        <w:rPr>
          <w:sz w:val="28"/>
        </w:rPr>
        <w:t>Российская</w:t>
      </w:r>
      <w:r>
        <w:rPr>
          <w:spacing w:val="20"/>
          <w:sz w:val="28"/>
        </w:rPr>
        <w:t xml:space="preserve"> </w:t>
      </w:r>
      <w:r>
        <w:rPr>
          <w:sz w:val="28"/>
        </w:rPr>
        <w:t>гражданская</w:t>
      </w:r>
      <w:r>
        <w:rPr>
          <w:spacing w:val="19"/>
          <w:sz w:val="28"/>
        </w:rPr>
        <w:t xml:space="preserve"> </w:t>
      </w:r>
      <w:r>
        <w:rPr>
          <w:sz w:val="28"/>
        </w:rPr>
        <w:t>идентичность</w:t>
      </w:r>
      <w:r>
        <w:rPr>
          <w:spacing w:val="20"/>
          <w:sz w:val="28"/>
        </w:rPr>
        <w:t xml:space="preserve"> </w:t>
      </w:r>
      <w:r>
        <w:rPr>
          <w:sz w:val="28"/>
        </w:rPr>
        <w:t>(патриотизм,</w:t>
      </w:r>
      <w:r>
        <w:rPr>
          <w:spacing w:val="18"/>
          <w:sz w:val="28"/>
        </w:rPr>
        <w:t xml:space="preserve"> </w:t>
      </w:r>
      <w:r>
        <w:rPr>
          <w:sz w:val="28"/>
        </w:rPr>
        <w:t>уважение</w:t>
      </w:r>
      <w:r>
        <w:rPr>
          <w:spacing w:val="20"/>
          <w:sz w:val="28"/>
        </w:rPr>
        <w:t xml:space="preserve"> </w:t>
      </w:r>
      <w:r>
        <w:rPr>
          <w:sz w:val="28"/>
        </w:rPr>
        <w:t>к</w:t>
      </w:r>
      <w:r>
        <w:rPr>
          <w:spacing w:val="19"/>
          <w:sz w:val="28"/>
        </w:rPr>
        <w:t xml:space="preserve"> </w:t>
      </w:r>
      <w:r>
        <w:rPr>
          <w:sz w:val="28"/>
        </w:rPr>
        <w:t>Отечеству,</w:t>
      </w:r>
      <w:r>
        <w:rPr>
          <w:spacing w:val="-67"/>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чувство</w:t>
      </w:r>
      <w:r>
        <w:rPr>
          <w:spacing w:val="1"/>
          <w:sz w:val="28"/>
        </w:rPr>
        <w:t xml:space="preserve"> </w:t>
      </w:r>
      <w:r>
        <w:rPr>
          <w:sz w:val="28"/>
        </w:rPr>
        <w:t>ответственности и долга перед Родиной, идентификация себя в качестве гражданина</w:t>
      </w:r>
      <w:r>
        <w:rPr>
          <w:spacing w:val="-67"/>
          <w:sz w:val="28"/>
        </w:rPr>
        <w:t xml:space="preserve"> </w:t>
      </w:r>
      <w:r>
        <w:rPr>
          <w:sz w:val="28"/>
        </w:rPr>
        <w:t>России, субъективная значимость использования русского языка и языков народов</w:t>
      </w:r>
      <w:r>
        <w:rPr>
          <w:spacing w:val="1"/>
          <w:sz w:val="28"/>
        </w:rPr>
        <w:t xml:space="preserve"> </w:t>
      </w:r>
      <w:r>
        <w:rPr>
          <w:sz w:val="28"/>
        </w:rPr>
        <w:t>России,</w:t>
      </w:r>
      <w:r>
        <w:rPr>
          <w:spacing w:val="1"/>
          <w:sz w:val="28"/>
        </w:rPr>
        <w:t xml:space="preserve"> </w:t>
      </w:r>
      <w:r>
        <w:rPr>
          <w:sz w:val="28"/>
        </w:rPr>
        <w:t>осознание</w:t>
      </w:r>
      <w:r>
        <w:rPr>
          <w:spacing w:val="1"/>
          <w:sz w:val="28"/>
        </w:rPr>
        <w:t xml:space="preserve"> </w:t>
      </w:r>
      <w:r>
        <w:rPr>
          <w:sz w:val="28"/>
        </w:rPr>
        <w:t>и</w:t>
      </w:r>
      <w:r>
        <w:rPr>
          <w:spacing w:val="1"/>
          <w:sz w:val="28"/>
        </w:rPr>
        <w:t xml:space="preserve"> </w:t>
      </w:r>
      <w:r>
        <w:rPr>
          <w:sz w:val="28"/>
        </w:rPr>
        <w:t>ощущение</w:t>
      </w:r>
      <w:r>
        <w:rPr>
          <w:spacing w:val="1"/>
          <w:sz w:val="28"/>
        </w:rPr>
        <w:t xml:space="preserve"> </w:t>
      </w:r>
      <w:r>
        <w:rPr>
          <w:sz w:val="28"/>
        </w:rPr>
        <w:t>личностной</w:t>
      </w:r>
      <w:r>
        <w:rPr>
          <w:spacing w:val="1"/>
          <w:sz w:val="28"/>
        </w:rPr>
        <w:t xml:space="preserve"> </w:t>
      </w:r>
      <w:r>
        <w:rPr>
          <w:sz w:val="28"/>
        </w:rPr>
        <w:t>сопричастности</w:t>
      </w:r>
      <w:r>
        <w:rPr>
          <w:spacing w:val="1"/>
          <w:sz w:val="28"/>
        </w:rPr>
        <w:t xml:space="preserve"> </w:t>
      </w:r>
      <w:r>
        <w:rPr>
          <w:sz w:val="28"/>
        </w:rPr>
        <w:t>судьбе</w:t>
      </w:r>
      <w:r>
        <w:rPr>
          <w:spacing w:val="1"/>
          <w:sz w:val="28"/>
        </w:rPr>
        <w:t xml:space="preserve"> </w:t>
      </w:r>
      <w:r>
        <w:rPr>
          <w:sz w:val="28"/>
        </w:rPr>
        <w:t>российского</w:t>
      </w:r>
      <w:r>
        <w:rPr>
          <w:spacing w:val="1"/>
          <w:sz w:val="28"/>
        </w:rPr>
        <w:t xml:space="preserve"> </w:t>
      </w:r>
      <w:r>
        <w:rPr>
          <w:sz w:val="28"/>
        </w:rPr>
        <w:t>народа). Осознание этнической принадлежности, знание истории, языка, культуры</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67"/>
          <w:sz w:val="28"/>
        </w:rPr>
        <w:t xml:space="preserve"> </w:t>
      </w:r>
      <w:r>
        <w:rPr>
          <w:sz w:val="28"/>
        </w:rPr>
        <w:t>человечества (идентичность человека с российской многонациональной культурой,</w:t>
      </w:r>
      <w:r>
        <w:rPr>
          <w:spacing w:val="1"/>
          <w:sz w:val="28"/>
        </w:rPr>
        <w:t xml:space="preserve"> </w:t>
      </w:r>
      <w:r>
        <w:rPr>
          <w:sz w:val="28"/>
        </w:rPr>
        <w:t>сопричастность</w:t>
      </w:r>
      <w:r>
        <w:rPr>
          <w:spacing w:val="1"/>
          <w:sz w:val="28"/>
        </w:rPr>
        <w:t xml:space="preserve"> </w:t>
      </w:r>
      <w:r>
        <w:rPr>
          <w:sz w:val="28"/>
        </w:rPr>
        <w:t>истории</w:t>
      </w:r>
      <w:r>
        <w:rPr>
          <w:spacing w:val="1"/>
          <w:sz w:val="28"/>
        </w:rPr>
        <w:t xml:space="preserve"> </w:t>
      </w:r>
      <w:r>
        <w:rPr>
          <w:sz w:val="28"/>
        </w:rPr>
        <w:t>народов</w:t>
      </w:r>
      <w:r>
        <w:rPr>
          <w:spacing w:val="1"/>
          <w:sz w:val="28"/>
        </w:rPr>
        <w:t xml:space="preserve"> </w:t>
      </w:r>
      <w:r>
        <w:rPr>
          <w:sz w:val="28"/>
        </w:rPr>
        <w:t>и</w:t>
      </w:r>
      <w:r>
        <w:rPr>
          <w:spacing w:val="1"/>
          <w:sz w:val="28"/>
        </w:rPr>
        <w:t xml:space="preserve"> </w:t>
      </w:r>
      <w:r>
        <w:rPr>
          <w:sz w:val="28"/>
        </w:rPr>
        <w:t>государств,</w:t>
      </w:r>
      <w:r>
        <w:rPr>
          <w:spacing w:val="1"/>
          <w:sz w:val="28"/>
        </w:rPr>
        <w:t xml:space="preserve"> </w:t>
      </w:r>
      <w:r>
        <w:rPr>
          <w:sz w:val="28"/>
        </w:rPr>
        <w:t>находившихся</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современной</w:t>
      </w:r>
      <w:r>
        <w:rPr>
          <w:spacing w:val="1"/>
          <w:sz w:val="28"/>
        </w:rPr>
        <w:t xml:space="preserve"> </w:t>
      </w:r>
      <w:r>
        <w:rPr>
          <w:sz w:val="28"/>
        </w:rPr>
        <w:t>России);</w:t>
      </w:r>
      <w:r>
        <w:rPr>
          <w:spacing w:val="1"/>
          <w:sz w:val="28"/>
        </w:rPr>
        <w:t xml:space="preserve"> </w:t>
      </w:r>
      <w:r>
        <w:rPr>
          <w:sz w:val="28"/>
        </w:rPr>
        <w:t>интериоризация</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 ценностей многонационального российского общества. 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культуре,</w:t>
      </w:r>
      <w:r>
        <w:rPr>
          <w:spacing w:val="1"/>
          <w:sz w:val="28"/>
        </w:rPr>
        <w:t xml:space="preserve"> </w:t>
      </w:r>
      <w:r>
        <w:rPr>
          <w:sz w:val="28"/>
        </w:rPr>
        <w:t>религии,</w:t>
      </w:r>
      <w:r>
        <w:rPr>
          <w:spacing w:val="-67"/>
          <w:sz w:val="28"/>
        </w:rPr>
        <w:t xml:space="preserve"> </w:t>
      </w:r>
      <w:r>
        <w:rPr>
          <w:sz w:val="28"/>
        </w:rPr>
        <w:t>традициям,</w:t>
      </w:r>
      <w:r>
        <w:rPr>
          <w:spacing w:val="-2"/>
          <w:sz w:val="28"/>
        </w:rPr>
        <w:t xml:space="preserve"> </w:t>
      </w:r>
      <w:r>
        <w:rPr>
          <w:sz w:val="28"/>
        </w:rPr>
        <w:t>языкам,</w:t>
      </w:r>
      <w:r>
        <w:rPr>
          <w:spacing w:val="-4"/>
          <w:sz w:val="28"/>
        </w:rPr>
        <w:t xml:space="preserve"> </w:t>
      </w:r>
      <w:r>
        <w:rPr>
          <w:sz w:val="28"/>
        </w:rPr>
        <w:t>ценностям</w:t>
      </w:r>
      <w:r>
        <w:rPr>
          <w:spacing w:val="-3"/>
          <w:sz w:val="28"/>
        </w:rPr>
        <w:t xml:space="preserve"> </w:t>
      </w:r>
      <w:r>
        <w:rPr>
          <w:sz w:val="28"/>
        </w:rPr>
        <w:t>народов</w:t>
      </w:r>
      <w:r>
        <w:rPr>
          <w:spacing w:val="-3"/>
          <w:sz w:val="28"/>
        </w:rPr>
        <w:t xml:space="preserve"> </w:t>
      </w:r>
      <w:r>
        <w:rPr>
          <w:sz w:val="28"/>
        </w:rPr>
        <w:t>России</w:t>
      </w:r>
      <w:r>
        <w:rPr>
          <w:spacing w:val="-3"/>
          <w:sz w:val="28"/>
        </w:rPr>
        <w:t xml:space="preserve"> </w:t>
      </w:r>
      <w:r>
        <w:rPr>
          <w:sz w:val="28"/>
        </w:rPr>
        <w:t>и народов</w:t>
      </w:r>
      <w:r>
        <w:rPr>
          <w:spacing w:val="-3"/>
          <w:sz w:val="28"/>
        </w:rPr>
        <w:t xml:space="preserve"> </w:t>
      </w:r>
      <w:r>
        <w:rPr>
          <w:sz w:val="28"/>
        </w:rPr>
        <w:t>мира.</w:t>
      </w:r>
    </w:p>
    <w:p w:rsidR="006B28B4" w:rsidRDefault="00DA7639">
      <w:pPr>
        <w:pStyle w:val="a5"/>
        <w:numPr>
          <w:ilvl w:val="0"/>
          <w:numId w:val="185"/>
        </w:numPr>
        <w:tabs>
          <w:tab w:val="left" w:pos="1989"/>
        </w:tabs>
        <w:ind w:right="385" w:firstLine="708"/>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w:t>
      </w:r>
      <w:r>
        <w:rPr>
          <w:spacing w:val="1"/>
          <w:sz w:val="28"/>
        </w:rPr>
        <w:t xml:space="preserve"> </w:t>
      </w:r>
      <w:r>
        <w:rPr>
          <w:sz w:val="28"/>
        </w:rPr>
        <w:t>индивидуальной</w:t>
      </w:r>
      <w:r>
        <w:rPr>
          <w:spacing w:val="1"/>
          <w:sz w:val="28"/>
        </w:rPr>
        <w:t xml:space="preserve"> </w:t>
      </w:r>
      <w:r>
        <w:rPr>
          <w:sz w:val="28"/>
        </w:rPr>
        <w:t>траектории</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ориентирования</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профессиональных</w:t>
      </w:r>
      <w:r>
        <w:rPr>
          <w:spacing w:val="-7"/>
          <w:sz w:val="28"/>
        </w:rPr>
        <w:t xml:space="preserve"> </w:t>
      </w:r>
      <w:r>
        <w:rPr>
          <w:sz w:val="28"/>
        </w:rPr>
        <w:t>предпочтений,</w:t>
      </w:r>
      <w:r>
        <w:rPr>
          <w:spacing w:val="-4"/>
          <w:sz w:val="28"/>
        </w:rPr>
        <w:t xml:space="preserve"> </w:t>
      </w:r>
      <w:r>
        <w:rPr>
          <w:sz w:val="28"/>
        </w:rPr>
        <w:t>с</w:t>
      </w:r>
      <w:r>
        <w:rPr>
          <w:spacing w:val="-4"/>
          <w:sz w:val="28"/>
        </w:rPr>
        <w:t xml:space="preserve"> </w:t>
      </w:r>
      <w:r>
        <w:rPr>
          <w:sz w:val="28"/>
        </w:rPr>
        <w:t>учетом</w:t>
      </w:r>
      <w:r>
        <w:rPr>
          <w:spacing w:val="-3"/>
          <w:sz w:val="28"/>
        </w:rPr>
        <w:t xml:space="preserve"> </w:t>
      </w:r>
      <w:r>
        <w:rPr>
          <w:sz w:val="28"/>
        </w:rPr>
        <w:t>устойчивых</w:t>
      </w:r>
      <w:r>
        <w:rPr>
          <w:spacing w:val="-3"/>
          <w:sz w:val="28"/>
        </w:rPr>
        <w:t xml:space="preserve"> </w:t>
      </w:r>
      <w:r>
        <w:rPr>
          <w:sz w:val="28"/>
        </w:rPr>
        <w:t>познавательных</w:t>
      </w:r>
      <w:r>
        <w:rPr>
          <w:spacing w:val="-2"/>
          <w:sz w:val="28"/>
        </w:rPr>
        <w:t xml:space="preserve"> </w:t>
      </w:r>
      <w:r>
        <w:rPr>
          <w:sz w:val="28"/>
        </w:rPr>
        <w:t>интересов.</w:t>
      </w:r>
    </w:p>
    <w:p w:rsidR="006B28B4" w:rsidRDefault="00DA7639">
      <w:pPr>
        <w:pStyle w:val="a5"/>
        <w:numPr>
          <w:ilvl w:val="0"/>
          <w:numId w:val="185"/>
        </w:numPr>
        <w:tabs>
          <w:tab w:val="left" w:pos="1776"/>
        </w:tabs>
        <w:spacing w:before="1"/>
        <w:ind w:right="390" w:firstLine="708"/>
        <w:rPr>
          <w:sz w:val="28"/>
        </w:rPr>
      </w:pPr>
      <w:r>
        <w:rPr>
          <w:sz w:val="28"/>
        </w:rPr>
        <w:t>Развитое</w:t>
      </w:r>
      <w:r>
        <w:rPr>
          <w:spacing w:val="1"/>
          <w:sz w:val="28"/>
        </w:rPr>
        <w:t xml:space="preserve"> </w:t>
      </w:r>
      <w:r>
        <w:rPr>
          <w:sz w:val="28"/>
        </w:rPr>
        <w:t>моральное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компетентность</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1"/>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 поведения, осознанного и ответственного отношения к собственным</w:t>
      </w:r>
      <w:r>
        <w:rPr>
          <w:spacing w:val="1"/>
          <w:sz w:val="28"/>
        </w:rPr>
        <w:t xml:space="preserve"> </w:t>
      </w:r>
      <w:r>
        <w:rPr>
          <w:sz w:val="28"/>
        </w:rPr>
        <w:t>поступкам</w:t>
      </w:r>
      <w:r>
        <w:rPr>
          <w:spacing w:val="-7"/>
          <w:sz w:val="28"/>
        </w:rPr>
        <w:t xml:space="preserve"> </w:t>
      </w:r>
      <w:r>
        <w:rPr>
          <w:sz w:val="28"/>
        </w:rPr>
        <w:t>(способность</w:t>
      </w:r>
      <w:r>
        <w:rPr>
          <w:spacing w:val="-6"/>
          <w:sz w:val="28"/>
        </w:rPr>
        <w:t xml:space="preserve"> </w:t>
      </w:r>
      <w:r>
        <w:rPr>
          <w:sz w:val="28"/>
        </w:rPr>
        <w:t>к</w:t>
      </w:r>
      <w:r>
        <w:rPr>
          <w:spacing w:val="-6"/>
          <w:sz w:val="28"/>
        </w:rPr>
        <w:t xml:space="preserve"> </w:t>
      </w:r>
      <w:r>
        <w:rPr>
          <w:sz w:val="28"/>
        </w:rPr>
        <w:t>нравственному</w:t>
      </w:r>
      <w:r>
        <w:rPr>
          <w:spacing w:val="-5"/>
          <w:sz w:val="28"/>
        </w:rPr>
        <w:t xml:space="preserve"> </w:t>
      </w:r>
      <w:r>
        <w:rPr>
          <w:sz w:val="28"/>
        </w:rPr>
        <w:t>самосовершенствованию;</w:t>
      </w:r>
      <w:r>
        <w:rPr>
          <w:spacing w:val="-4"/>
          <w:sz w:val="28"/>
        </w:rPr>
        <w:t xml:space="preserve"> </w:t>
      </w:r>
      <w:r>
        <w:rPr>
          <w:sz w:val="28"/>
        </w:rPr>
        <w:t>веротерпимость,</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right="385" w:firstLine="0"/>
      </w:pPr>
      <w:r>
        <w:lastRenderedPageBreak/>
        <w:t>уважительное</w:t>
      </w:r>
      <w:r>
        <w:rPr>
          <w:spacing w:val="1"/>
        </w:rPr>
        <w:t xml:space="preserve"> </w:t>
      </w:r>
      <w:r>
        <w:t>отношение</w:t>
      </w:r>
      <w:r>
        <w:rPr>
          <w:spacing w:val="1"/>
        </w:rPr>
        <w:t xml:space="preserve"> </w:t>
      </w:r>
      <w:r>
        <w:t>к</w:t>
      </w:r>
      <w:r>
        <w:rPr>
          <w:spacing w:val="1"/>
        </w:rPr>
        <w:t xml:space="preserve"> </w:t>
      </w:r>
      <w:r>
        <w:t>религиозным</w:t>
      </w:r>
      <w:r>
        <w:rPr>
          <w:spacing w:val="1"/>
        </w:rPr>
        <w:t xml:space="preserve"> </w:t>
      </w:r>
      <w:r>
        <w:t>чувствам,</w:t>
      </w:r>
      <w:r>
        <w:rPr>
          <w:spacing w:val="1"/>
        </w:rPr>
        <w:t xml:space="preserve"> </w:t>
      </w:r>
      <w:r>
        <w:t>взглядам</w:t>
      </w:r>
      <w:r>
        <w:rPr>
          <w:spacing w:val="1"/>
        </w:rPr>
        <w:t xml:space="preserve"> </w:t>
      </w:r>
      <w:r>
        <w:t>людей</w:t>
      </w:r>
      <w:r>
        <w:rPr>
          <w:spacing w:val="1"/>
        </w:rPr>
        <w:t xml:space="preserve"> </w:t>
      </w:r>
      <w:r>
        <w:t>или</w:t>
      </w:r>
      <w:r>
        <w:rPr>
          <w:spacing w:val="1"/>
        </w:rPr>
        <w:t xml:space="preserve"> </w:t>
      </w:r>
      <w:r>
        <w:t>их</w:t>
      </w:r>
      <w:r>
        <w:rPr>
          <w:spacing w:val="1"/>
        </w:rPr>
        <w:t xml:space="preserve"> </w:t>
      </w:r>
      <w:r>
        <w:t>отсутствию;</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основах</w:t>
      </w:r>
      <w:r>
        <w:rPr>
          <w:spacing w:val="1"/>
        </w:rPr>
        <w:t xml:space="preserve"> </w:t>
      </w:r>
      <w:r>
        <w:t>светской</w:t>
      </w:r>
      <w:r>
        <w:rPr>
          <w:spacing w:val="1"/>
        </w:rPr>
        <w:t xml:space="preserve"> </w:t>
      </w:r>
      <w:r>
        <w:t>этики,</w:t>
      </w:r>
      <w:r>
        <w:rPr>
          <w:spacing w:val="1"/>
        </w:rPr>
        <w:t xml:space="preserve"> </w:t>
      </w:r>
      <w:r>
        <w:t>культуры традиционных религий, их роли в развитии культуры и истории России и</w:t>
      </w:r>
      <w:r>
        <w:rPr>
          <w:spacing w:val="1"/>
        </w:rPr>
        <w:t xml:space="preserve"> </w:t>
      </w:r>
      <w:r>
        <w:t>человечества,</w:t>
      </w:r>
      <w:r>
        <w:rPr>
          <w:spacing w:val="1"/>
        </w:rPr>
        <w:t xml:space="preserve"> </w:t>
      </w:r>
      <w:r>
        <w:t>в</w:t>
      </w:r>
      <w:r>
        <w:rPr>
          <w:spacing w:val="1"/>
        </w:rPr>
        <w:t xml:space="preserve"> </w:t>
      </w:r>
      <w:r>
        <w:t>становлении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российской</w:t>
      </w:r>
      <w:r>
        <w:rPr>
          <w:spacing w:val="1"/>
        </w:rPr>
        <w:t xml:space="preserve"> </w:t>
      </w:r>
      <w:r>
        <w:t>государственности; понимание значения нравственности, веры и религии в жизни</w:t>
      </w:r>
      <w:r>
        <w:rPr>
          <w:spacing w:val="1"/>
        </w:rPr>
        <w:t xml:space="preserve"> </w:t>
      </w:r>
      <w:r>
        <w:t>человека,</w:t>
      </w:r>
      <w:r>
        <w:rPr>
          <w:spacing w:val="1"/>
        </w:rPr>
        <w:t xml:space="preserve"> </w:t>
      </w:r>
      <w:r>
        <w:t>семьи</w:t>
      </w:r>
      <w:r>
        <w:rPr>
          <w:spacing w:val="1"/>
        </w:rPr>
        <w:t xml:space="preserve"> </w:t>
      </w:r>
      <w:r>
        <w:t>и</w:t>
      </w:r>
      <w:r>
        <w:rPr>
          <w:spacing w:val="1"/>
        </w:rPr>
        <w:t xml:space="preserve"> </w:t>
      </w:r>
      <w:r>
        <w:t>общества).</w:t>
      </w:r>
      <w:r>
        <w:rPr>
          <w:spacing w:val="1"/>
        </w:rPr>
        <w:t xml:space="preserve"> </w:t>
      </w:r>
      <w:r>
        <w:t>Сформированность</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 уважительного отношения к труду, наличие опыта участия в социально</w:t>
      </w:r>
      <w:r>
        <w:rPr>
          <w:spacing w:val="1"/>
        </w:rPr>
        <w:t xml:space="preserve"> </w:t>
      </w:r>
      <w:r>
        <w:t>значимом труде. Осознание значения семьи в жизни человека и общества, принятие</w:t>
      </w:r>
      <w:r>
        <w:rPr>
          <w:spacing w:val="1"/>
        </w:rPr>
        <w:t xml:space="preserve"> </w:t>
      </w:r>
      <w:r>
        <w:t>ценности семейной жизни, уважительное и заботливое отношение к членам своей</w:t>
      </w:r>
      <w:r>
        <w:rPr>
          <w:spacing w:val="1"/>
        </w:rPr>
        <w:t xml:space="preserve"> </w:t>
      </w:r>
      <w:r>
        <w:t>семьи.</w:t>
      </w:r>
    </w:p>
    <w:p w:rsidR="006B28B4" w:rsidRDefault="00DA7639">
      <w:pPr>
        <w:pStyle w:val="a5"/>
        <w:numPr>
          <w:ilvl w:val="0"/>
          <w:numId w:val="185"/>
        </w:numPr>
        <w:tabs>
          <w:tab w:val="left" w:pos="1994"/>
        </w:tabs>
        <w:spacing w:before="1"/>
        <w:ind w:right="390" w:firstLine="708"/>
        <w:rPr>
          <w:sz w:val="28"/>
        </w:rPr>
      </w:pPr>
      <w:r>
        <w:rPr>
          <w:sz w:val="28"/>
        </w:rPr>
        <w:t>Сформированность</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 развития</w:t>
      </w:r>
      <w:r>
        <w:rPr>
          <w:spacing w:val="1"/>
          <w:sz w:val="28"/>
        </w:rPr>
        <w:t xml:space="preserve"> </w:t>
      </w:r>
      <w:r>
        <w:rPr>
          <w:sz w:val="28"/>
        </w:rPr>
        <w:t>науки и</w:t>
      </w:r>
      <w:r>
        <w:rPr>
          <w:spacing w:val="1"/>
          <w:sz w:val="28"/>
        </w:rPr>
        <w:t xml:space="preserve"> </w:t>
      </w:r>
      <w:r>
        <w:rPr>
          <w:sz w:val="28"/>
        </w:rPr>
        <w:t>общественной практики, учитывающего</w:t>
      </w:r>
      <w:r>
        <w:rPr>
          <w:spacing w:val="1"/>
          <w:sz w:val="28"/>
        </w:rPr>
        <w:t xml:space="preserve"> </w:t>
      </w:r>
      <w:r>
        <w:rPr>
          <w:sz w:val="28"/>
        </w:rPr>
        <w:t>социальное,</w:t>
      </w:r>
      <w:r>
        <w:rPr>
          <w:spacing w:val="-3"/>
          <w:sz w:val="28"/>
        </w:rPr>
        <w:t xml:space="preserve"> </w:t>
      </w:r>
      <w:r>
        <w:rPr>
          <w:sz w:val="28"/>
        </w:rPr>
        <w:t>культурное,</w:t>
      </w:r>
      <w:r>
        <w:rPr>
          <w:spacing w:val="-2"/>
          <w:sz w:val="28"/>
        </w:rPr>
        <w:t xml:space="preserve"> </w:t>
      </w:r>
      <w:r>
        <w:rPr>
          <w:sz w:val="28"/>
        </w:rPr>
        <w:t>языковое,</w:t>
      </w:r>
      <w:r>
        <w:rPr>
          <w:spacing w:val="-3"/>
          <w:sz w:val="28"/>
        </w:rPr>
        <w:t xml:space="preserve"> </w:t>
      </w:r>
      <w:r>
        <w:rPr>
          <w:sz w:val="28"/>
        </w:rPr>
        <w:t>духовное</w:t>
      </w:r>
      <w:r>
        <w:rPr>
          <w:spacing w:val="-1"/>
          <w:sz w:val="28"/>
        </w:rPr>
        <w:t xml:space="preserve"> </w:t>
      </w:r>
      <w:r>
        <w:rPr>
          <w:sz w:val="28"/>
        </w:rPr>
        <w:t>многообразие</w:t>
      </w:r>
      <w:r>
        <w:rPr>
          <w:spacing w:val="-4"/>
          <w:sz w:val="28"/>
        </w:rPr>
        <w:t xml:space="preserve"> </w:t>
      </w:r>
      <w:r>
        <w:rPr>
          <w:sz w:val="28"/>
        </w:rPr>
        <w:t>современного мира.</w:t>
      </w:r>
    </w:p>
    <w:p w:rsidR="006B28B4" w:rsidRDefault="00DA7639">
      <w:pPr>
        <w:pStyle w:val="a5"/>
        <w:numPr>
          <w:ilvl w:val="0"/>
          <w:numId w:val="185"/>
        </w:numPr>
        <w:tabs>
          <w:tab w:val="left" w:pos="1800"/>
        </w:tabs>
        <w:ind w:right="387" w:firstLine="708"/>
        <w:rPr>
          <w:sz w:val="28"/>
        </w:rPr>
      </w:pP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 его мнению, мировоззрению, культуре, языку, вере, гражданской позиции.</w:t>
      </w:r>
      <w:r>
        <w:rPr>
          <w:spacing w:val="-67"/>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как</w:t>
      </w:r>
      <w:r>
        <w:rPr>
          <w:spacing w:val="1"/>
          <w:sz w:val="28"/>
        </w:rPr>
        <w:t xml:space="preserve"> </w:t>
      </w:r>
      <w:r>
        <w:rPr>
          <w:sz w:val="28"/>
        </w:rPr>
        <w:t>полноправного</w:t>
      </w:r>
      <w:r>
        <w:rPr>
          <w:spacing w:val="1"/>
          <w:sz w:val="28"/>
        </w:rPr>
        <w:t xml:space="preserve"> </w:t>
      </w:r>
      <w:r>
        <w:rPr>
          <w:sz w:val="28"/>
        </w:rPr>
        <w:t>субъекта</w:t>
      </w:r>
      <w:r>
        <w:rPr>
          <w:spacing w:val="1"/>
          <w:sz w:val="28"/>
        </w:rPr>
        <w:t xml:space="preserve"> </w:t>
      </w:r>
      <w:r>
        <w:rPr>
          <w:sz w:val="28"/>
        </w:rPr>
        <w:t>общения,</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образа</w:t>
      </w:r>
      <w:r>
        <w:rPr>
          <w:spacing w:val="1"/>
          <w:sz w:val="28"/>
        </w:rPr>
        <w:t xml:space="preserve"> </w:t>
      </w:r>
      <w:r>
        <w:rPr>
          <w:sz w:val="28"/>
        </w:rPr>
        <w:t>партнера</w:t>
      </w:r>
      <w:r>
        <w:rPr>
          <w:spacing w:val="1"/>
          <w:sz w:val="28"/>
        </w:rPr>
        <w:t xml:space="preserve"> </w:t>
      </w:r>
      <w:r>
        <w:rPr>
          <w:sz w:val="28"/>
        </w:rPr>
        <w:t>по</w:t>
      </w:r>
      <w:r>
        <w:rPr>
          <w:spacing w:val="1"/>
          <w:sz w:val="28"/>
        </w:rPr>
        <w:t xml:space="preserve"> </w:t>
      </w:r>
      <w:r>
        <w:rPr>
          <w:sz w:val="28"/>
        </w:rPr>
        <w:t>диалогу,</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образа</w:t>
      </w:r>
      <w:r>
        <w:rPr>
          <w:spacing w:val="1"/>
          <w:sz w:val="28"/>
        </w:rPr>
        <w:t xml:space="preserve"> </w:t>
      </w:r>
      <w:r>
        <w:rPr>
          <w:sz w:val="28"/>
        </w:rPr>
        <w:t>допустимых</w:t>
      </w:r>
      <w:r>
        <w:rPr>
          <w:spacing w:val="1"/>
          <w:sz w:val="28"/>
        </w:rPr>
        <w:t xml:space="preserve"> </w:t>
      </w:r>
      <w:r>
        <w:rPr>
          <w:sz w:val="28"/>
        </w:rPr>
        <w:t>способов</w:t>
      </w:r>
      <w:r>
        <w:rPr>
          <w:spacing w:val="1"/>
          <w:sz w:val="28"/>
        </w:rPr>
        <w:t xml:space="preserve"> </w:t>
      </w:r>
      <w:r>
        <w:rPr>
          <w:sz w:val="28"/>
        </w:rPr>
        <w:t>диалога,</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 процесса диалога как конвенционирования интересов, процедур,</w:t>
      </w:r>
      <w:r>
        <w:rPr>
          <w:spacing w:val="1"/>
          <w:sz w:val="28"/>
        </w:rPr>
        <w:t xml:space="preserve"> </w:t>
      </w:r>
      <w:r>
        <w:rPr>
          <w:sz w:val="28"/>
        </w:rPr>
        <w:t>готовность</w:t>
      </w:r>
      <w:r>
        <w:rPr>
          <w:spacing w:val="-2"/>
          <w:sz w:val="28"/>
        </w:rPr>
        <w:t xml:space="preserve"> </w:t>
      </w:r>
      <w:r>
        <w:rPr>
          <w:sz w:val="28"/>
        </w:rPr>
        <w:t>и способность</w:t>
      </w:r>
      <w:r>
        <w:rPr>
          <w:spacing w:val="-1"/>
          <w:sz w:val="28"/>
        </w:rPr>
        <w:t xml:space="preserve"> </w:t>
      </w:r>
      <w:r>
        <w:rPr>
          <w:sz w:val="28"/>
        </w:rPr>
        <w:t>к</w:t>
      </w:r>
      <w:r>
        <w:rPr>
          <w:spacing w:val="-2"/>
          <w:sz w:val="28"/>
        </w:rPr>
        <w:t xml:space="preserve"> </w:t>
      </w:r>
      <w:r>
        <w:rPr>
          <w:sz w:val="28"/>
        </w:rPr>
        <w:t>ведению</w:t>
      </w:r>
      <w:r>
        <w:rPr>
          <w:spacing w:val="-4"/>
          <w:sz w:val="28"/>
        </w:rPr>
        <w:t xml:space="preserve"> </w:t>
      </w:r>
      <w:r>
        <w:rPr>
          <w:sz w:val="28"/>
        </w:rPr>
        <w:t>переговоров).</w:t>
      </w:r>
    </w:p>
    <w:p w:rsidR="006B28B4" w:rsidRDefault="00DA7639">
      <w:pPr>
        <w:pStyle w:val="a5"/>
        <w:numPr>
          <w:ilvl w:val="0"/>
          <w:numId w:val="185"/>
        </w:numPr>
        <w:tabs>
          <w:tab w:val="left" w:pos="1862"/>
        </w:tabs>
        <w:ind w:right="383" w:firstLine="708"/>
        <w:rPr>
          <w:sz w:val="28"/>
        </w:rPr>
      </w:pPr>
      <w:r>
        <w:rPr>
          <w:sz w:val="28"/>
        </w:rPr>
        <w:t>Освоенность</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 жизни в группах и сообществах. Участие в школьном самоуправлении и</w:t>
      </w:r>
      <w:r>
        <w:rPr>
          <w:spacing w:val="-67"/>
          <w:sz w:val="28"/>
        </w:rPr>
        <w:t xml:space="preserve"> </w:t>
      </w:r>
      <w:r>
        <w:rPr>
          <w:sz w:val="28"/>
        </w:rPr>
        <w:t>общественной жизни в пределах возрастных компетенций с учетом региональных,</w:t>
      </w:r>
      <w:r>
        <w:rPr>
          <w:spacing w:val="1"/>
          <w:sz w:val="28"/>
        </w:rPr>
        <w:t xml:space="preserve"> </w:t>
      </w:r>
      <w:r>
        <w:rPr>
          <w:sz w:val="28"/>
        </w:rPr>
        <w:t>этнокультурных,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экономических</w:t>
      </w:r>
      <w:r>
        <w:rPr>
          <w:spacing w:val="1"/>
          <w:sz w:val="28"/>
        </w:rPr>
        <w:t xml:space="preserve"> </w:t>
      </w:r>
      <w:r>
        <w:rPr>
          <w:sz w:val="28"/>
        </w:rPr>
        <w:t>особенностей</w:t>
      </w:r>
      <w:r>
        <w:rPr>
          <w:spacing w:val="1"/>
          <w:sz w:val="28"/>
        </w:rPr>
        <w:t xml:space="preserve"> </w:t>
      </w:r>
      <w:r>
        <w:rPr>
          <w:sz w:val="28"/>
        </w:rPr>
        <w:t>(формирование</w:t>
      </w:r>
      <w:r>
        <w:rPr>
          <w:spacing w:val="1"/>
          <w:sz w:val="28"/>
        </w:rPr>
        <w:t xml:space="preserve"> </w:t>
      </w:r>
      <w:r>
        <w:rPr>
          <w:sz w:val="28"/>
        </w:rPr>
        <w:t>готовности к участию в процессе упорядочения социальных связей и отношений, в</w:t>
      </w:r>
      <w:r>
        <w:rPr>
          <w:spacing w:val="1"/>
          <w:sz w:val="28"/>
        </w:rPr>
        <w:t xml:space="preserve"> </w:t>
      </w:r>
      <w:r>
        <w:rPr>
          <w:sz w:val="28"/>
        </w:rPr>
        <w:t>которые</w:t>
      </w:r>
      <w:r>
        <w:rPr>
          <w:spacing w:val="1"/>
          <w:sz w:val="28"/>
        </w:rPr>
        <w:t xml:space="preserve"> </w:t>
      </w:r>
      <w:r>
        <w:rPr>
          <w:sz w:val="28"/>
        </w:rPr>
        <w:t>включены</w:t>
      </w:r>
      <w:r>
        <w:rPr>
          <w:spacing w:val="1"/>
          <w:sz w:val="28"/>
        </w:rPr>
        <w:t xml:space="preserve"> </w:t>
      </w:r>
      <w:r>
        <w:rPr>
          <w:sz w:val="28"/>
        </w:rPr>
        <w:t>и</w:t>
      </w:r>
      <w:r>
        <w:rPr>
          <w:spacing w:val="1"/>
          <w:sz w:val="28"/>
        </w:rPr>
        <w:t xml:space="preserve"> </w:t>
      </w:r>
      <w:r>
        <w:rPr>
          <w:sz w:val="28"/>
        </w:rPr>
        <w:t>которые</w:t>
      </w:r>
      <w:r>
        <w:rPr>
          <w:spacing w:val="1"/>
          <w:sz w:val="28"/>
        </w:rPr>
        <w:t xml:space="preserve"> </w:t>
      </w:r>
      <w:r>
        <w:rPr>
          <w:sz w:val="28"/>
        </w:rPr>
        <w:t>формируют</w:t>
      </w:r>
      <w:r>
        <w:rPr>
          <w:spacing w:val="1"/>
          <w:sz w:val="28"/>
        </w:rPr>
        <w:t xml:space="preserve"> </w:t>
      </w:r>
      <w:r>
        <w:rPr>
          <w:sz w:val="28"/>
        </w:rPr>
        <w:t>сами</w:t>
      </w:r>
      <w:r>
        <w:rPr>
          <w:spacing w:val="1"/>
          <w:sz w:val="28"/>
        </w:rPr>
        <w:t xml:space="preserve"> </w:t>
      </w:r>
      <w:r>
        <w:rPr>
          <w:sz w:val="28"/>
        </w:rPr>
        <w:t>учащиеся;</w:t>
      </w:r>
      <w:r>
        <w:rPr>
          <w:spacing w:val="1"/>
          <w:sz w:val="28"/>
        </w:rPr>
        <w:t xml:space="preserve"> </w:t>
      </w:r>
      <w:r>
        <w:rPr>
          <w:sz w:val="28"/>
        </w:rPr>
        <w:t>включенность</w:t>
      </w:r>
      <w:r>
        <w:rPr>
          <w:spacing w:val="1"/>
          <w:sz w:val="28"/>
        </w:rPr>
        <w:t xml:space="preserve"> </w:t>
      </w:r>
      <w:r>
        <w:rPr>
          <w:sz w:val="28"/>
        </w:rPr>
        <w:t>в</w:t>
      </w:r>
      <w:r>
        <w:rPr>
          <w:spacing w:val="1"/>
          <w:sz w:val="28"/>
        </w:rPr>
        <w:t xml:space="preserve"> </w:t>
      </w:r>
      <w:r>
        <w:rPr>
          <w:sz w:val="28"/>
        </w:rPr>
        <w:t>непосредственное</w:t>
      </w:r>
      <w:r>
        <w:rPr>
          <w:spacing w:val="1"/>
          <w:sz w:val="28"/>
        </w:rPr>
        <w:t xml:space="preserve"> </w:t>
      </w:r>
      <w:r>
        <w:rPr>
          <w:sz w:val="28"/>
        </w:rPr>
        <w:t>гражданское</w:t>
      </w:r>
      <w:r>
        <w:rPr>
          <w:spacing w:val="1"/>
          <w:sz w:val="28"/>
        </w:rPr>
        <w:t xml:space="preserve"> </w:t>
      </w:r>
      <w:r>
        <w:rPr>
          <w:sz w:val="28"/>
        </w:rPr>
        <w:t>участие,</w:t>
      </w:r>
      <w:r>
        <w:rPr>
          <w:spacing w:val="1"/>
          <w:sz w:val="28"/>
        </w:rPr>
        <w:t xml:space="preserve"> </w:t>
      </w:r>
      <w:r>
        <w:rPr>
          <w:sz w:val="28"/>
        </w:rPr>
        <w:t>готовность</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жизнедеятельности</w:t>
      </w:r>
      <w:r>
        <w:rPr>
          <w:spacing w:val="1"/>
          <w:sz w:val="28"/>
        </w:rPr>
        <w:t xml:space="preserve"> </w:t>
      </w:r>
      <w:r>
        <w:rPr>
          <w:sz w:val="28"/>
        </w:rPr>
        <w:t>подросткового</w:t>
      </w:r>
      <w:r>
        <w:rPr>
          <w:spacing w:val="1"/>
          <w:sz w:val="28"/>
        </w:rPr>
        <w:t xml:space="preserve"> </w:t>
      </w:r>
      <w:r>
        <w:rPr>
          <w:sz w:val="28"/>
        </w:rPr>
        <w:t>общественного</w:t>
      </w:r>
      <w:r>
        <w:rPr>
          <w:spacing w:val="1"/>
          <w:sz w:val="28"/>
        </w:rPr>
        <w:t xml:space="preserve"> </w:t>
      </w:r>
      <w:r>
        <w:rPr>
          <w:sz w:val="28"/>
        </w:rPr>
        <w:t>объединения,</w:t>
      </w:r>
      <w:r>
        <w:rPr>
          <w:spacing w:val="1"/>
          <w:sz w:val="28"/>
        </w:rPr>
        <w:t xml:space="preserve"> </w:t>
      </w:r>
      <w:r>
        <w:rPr>
          <w:sz w:val="28"/>
        </w:rPr>
        <w:t>продуктивно</w:t>
      </w:r>
      <w:r>
        <w:rPr>
          <w:spacing w:val="1"/>
          <w:sz w:val="28"/>
        </w:rPr>
        <w:t xml:space="preserve"> </w:t>
      </w:r>
      <w:r>
        <w:rPr>
          <w:sz w:val="28"/>
        </w:rPr>
        <w:t>взаимодействующего</w:t>
      </w:r>
      <w:r>
        <w:rPr>
          <w:spacing w:val="1"/>
          <w:sz w:val="28"/>
        </w:rPr>
        <w:t xml:space="preserve"> </w:t>
      </w:r>
      <w:r>
        <w:rPr>
          <w:sz w:val="28"/>
        </w:rPr>
        <w:t>с</w:t>
      </w:r>
      <w:r>
        <w:rPr>
          <w:spacing w:val="1"/>
          <w:sz w:val="28"/>
        </w:rPr>
        <w:t xml:space="preserve"> </w:t>
      </w:r>
      <w:r>
        <w:rPr>
          <w:sz w:val="28"/>
        </w:rPr>
        <w:t>социальной</w:t>
      </w:r>
      <w:r>
        <w:rPr>
          <w:spacing w:val="1"/>
          <w:sz w:val="28"/>
        </w:rPr>
        <w:t xml:space="preserve"> </w:t>
      </w:r>
      <w:r>
        <w:rPr>
          <w:sz w:val="28"/>
        </w:rPr>
        <w:t>средой</w:t>
      </w:r>
      <w:r>
        <w:rPr>
          <w:spacing w:val="1"/>
          <w:sz w:val="28"/>
        </w:rPr>
        <w:t xml:space="preserve"> </w:t>
      </w:r>
      <w:r>
        <w:rPr>
          <w:sz w:val="28"/>
        </w:rPr>
        <w:t>и</w:t>
      </w:r>
      <w:r>
        <w:rPr>
          <w:spacing w:val="1"/>
          <w:sz w:val="28"/>
        </w:rPr>
        <w:t xml:space="preserve"> </w:t>
      </w:r>
      <w:r>
        <w:rPr>
          <w:sz w:val="28"/>
        </w:rPr>
        <w:t>социальными</w:t>
      </w:r>
      <w:r>
        <w:rPr>
          <w:spacing w:val="1"/>
          <w:sz w:val="28"/>
        </w:rPr>
        <w:t xml:space="preserve"> </w:t>
      </w:r>
      <w:r>
        <w:rPr>
          <w:sz w:val="28"/>
        </w:rPr>
        <w:t>институтами;</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субъекта</w:t>
      </w:r>
      <w:r>
        <w:rPr>
          <w:spacing w:val="1"/>
          <w:sz w:val="28"/>
        </w:rPr>
        <w:t xml:space="preserve"> </w:t>
      </w:r>
      <w:r>
        <w:rPr>
          <w:sz w:val="28"/>
        </w:rPr>
        <w:t>социальных</w:t>
      </w:r>
      <w:r>
        <w:rPr>
          <w:spacing w:val="1"/>
          <w:sz w:val="28"/>
        </w:rPr>
        <w:t xml:space="preserve"> </w:t>
      </w:r>
      <w:r>
        <w:rPr>
          <w:sz w:val="28"/>
        </w:rPr>
        <w:t>преобразований,</w:t>
      </w:r>
      <w:r>
        <w:rPr>
          <w:spacing w:val="1"/>
          <w:sz w:val="28"/>
        </w:rPr>
        <w:t xml:space="preserve"> </w:t>
      </w:r>
      <w:r>
        <w:rPr>
          <w:sz w:val="28"/>
        </w:rPr>
        <w:t>освоение</w:t>
      </w:r>
      <w:r>
        <w:rPr>
          <w:spacing w:val="1"/>
          <w:sz w:val="28"/>
        </w:rPr>
        <w:t xml:space="preserve"> </w:t>
      </w:r>
      <w:r>
        <w:rPr>
          <w:sz w:val="28"/>
        </w:rPr>
        <w:t>компетентностей в сфере организаторской деятельности; интериоризация ценностей</w:t>
      </w:r>
      <w:r>
        <w:rPr>
          <w:spacing w:val="-67"/>
          <w:sz w:val="28"/>
        </w:rPr>
        <w:t xml:space="preserve"> </w:t>
      </w:r>
      <w:r>
        <w:rPr>
          <w:sz w:val="28"/>
        </w:rPr>
        <w:t>созидательного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окружающей</w:t>
      </w:r>
      <w:r>
        <w:rPr>
          <w:spacing w:val="1"/>
          <w:sz w:val="28"/>
        </w:rPr>
        <w:t xml:space="preserve"> </w:t>
      </w:r>
      <w:r>
        <w:rPr>
          <w:sz w:val="28"/>
        </w:rPr>
        <w:t>действительности,</w:t>
      </w:r>
      <w:r>
        <w:rPr>
          <w:spacing w:val="71"/>
          <w:sz w:val="28"/>
        </w:rPr>
        <w:t xml:space="preserve"> </w:t>
      </w:r>
      <w:r>
        <w:rPr>
          <w:sz w:val="28"/>
        </w:rPr>
        <w:t>ценностей</w:t>
      </w:r>
      <w:r>
        <w:rPr>
          <w:spacing w:val="1"/>
          <w:sz w:val="28"/>
        </w:rPr>
        <w:t xml:space="preserve"> </w:t>
      </w:r>
      <w:r>
        <w:rPr>
          <w:sz w:val="28"/>
        </w:rPr>
        <w:t>социального</w:t>
      </w:r>
      <w:r>
        <w:rPr>
          <w:spacing w:val="1"/>
          <w:sz w:val="28"/>
        </w:rPr>
        <w:t xml:space="preserve"> </w:t>
      </w:r>
      <w:r>
        <w:rPr>
          <w:sz w:val="28"/>
        </w:rPr>
        <w:t>творчества,</w:t>
      </w:r>
      <w:r>
        <w:rPr>
          <w:spacing w:val="1"/>
          <w:sz w:val="28"/>
        </w:rPr>
        <w:t xml:space="preserve"> </w:t>
      </w:r>
      <w:r>
        <w:rPr>
          <w:sz w:val="28"/>
        </w:rPr>
        <w:t>ценности</w:t>
      </w:r>
      <w:r>
        <w:rPr>
          <w:spacing w:val="1"/>
          <w:sz w:val="28"/>
        </w:rPr>
        <w:t xml:space="preserve"> </w:t>
      </w:r>
      <w:r>
        <w:rPr>
          <w:sz w:val="28"/>
        </w:rPr>
        <w:t>продуктивной</w:t>
      </w:r>
      <w:r>
        <w:rPr>
          <w:spacing w:val="1"/>
          <w:sz w:val="28"/>
        </w:rPr>
        <w:t xml:space="preserve"> </w:t>
      </w:r>
      <w:r>
        <w:rPr>
          <w:sz w:val="28"/>
        </w:rPr>
        <w:t>организации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самореализации</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ценности</w:t>
      </w:r>
      <w:r>
        <w:rPr>
          <w:spacing w:val="1"/>
          <w:sz w:val="28"/>
        </w:rPr>
        <w:t xml:space="preserve"> </w:t>
      </w:r>
      <w:r>
        <w:rPr>
          <w:sz w:val="28"/>
        </w:rPr>
        <w:t>«другого»</w:t>
      </w:r>
      <w:r>
        <w:rPr>
          <w:spacing w:val="1"/>
          <w:sz w:val="28"/>
        </w:rPr>
        <w:t xml:space="preserve"> </w:t>
      </w:r>
      <w:r>
        <w:rPr>
          <w:sz w:val="28"/>
        </w:rPr>
        <w:t>как</w:t>
      </w:r>
      <w:r>
        <w:rPr>
          <w:spacing w:val="1"/>
          <w:sz w:val="28"/>
        </w:rPr>
        <w:t xml:space="preserve"> </w:t>
      </w:r>
      <w:r>
        <w:rPr>
          <w:sz w:val="28"/>
        </w:rPr>
        <w:t>равноправного</w:t>
      </w:r>
      <w:r>
        <w:rPr>
          <w:spacing w:val="1"/>
          <w:sz w:val="28"/>
        </w:rPr>
        <w:t xml:space="preserve"> </w:t>
      </w:r>
      <w:r>
        <w:rPr>
          <w:sz w:val="28"/>
        </w:rPr>
        <w:t>партнера,</w:t>
      </w:r>
      <w:r>
        <w:rPr>
          <w:spacing w:val="1"/>
          <w:sz w:val="28"/>
        </w:rPr>
        <w:t xml:space="preserve"> </w:t>
      </w:r>
      <w:r>
        <w:rPr>
          <w:sz w:val="28"/>
        </w:rPr>
        <w:t>формирование</w:t>
      </w:r>
      <w:r>
        <w:rPr>
          <w:spacing w:val="1"/>
          <w:sz w:val="28"/>
        </w:rPr>
        <w:t xml:space="preserve"> </w:t>
      </w:r>
      <w:r>
        <w:rPr>
          <w:sz w:val="28"/>
        </w:rPr>
        <w:t>компетенций</w:t>
      </w:r>
      <w:r>
        <w:rPr>
          <w:spacing w:val="1"/>
          <w:sz w:val="28"/>
        </w:rPr>
        <w:t xml:space="preserve"> </w:t>
      </w:r>
      <w:r>
        <w:rPr>
          <w:sz w:val="28"/>
        </w:rPr>
        <w:t>анализа,</w:t>
      </w:r>
      <w:r>
        <w:rPr>
          <w:spacing w:val="1"/>
          <w:sz w:val="28"/>
        </w:rPr>
        <w:t xml:space="preserve"> </w:t>
      </w:r>
      <w:r>
        <w:rPr>
          <w:sz w:val="28"/>
        </w:rPr>
        <w:t>проектирования,</w:t>
      </w:r>
      <w:r>
        <w:rPr>
          <w:spacing w:val="1"/>
          <w:sz w:val="28"/>
        </w:rPr>
        <w:t xml:space="preserve"> </w:t>
      </w:r>
      <w:r>
        <w:rPr>
          <w:sz w:val="28"/>
        </w:rPr>
        <w:t>организации</w:t>
      </w:r>
      <w:r>
        <w:rPr>
          <w:spacing w:val="1"/>
          <w:sz w:val="28"/>
        </w:rPr>
        <w:t xml:space="preserve"> </w:t>
      </w:r>
      <w:r>
        <w:rPr>
          <w:sz w:val="28"/>
        </w:rPr>
        <w:t>деятельности,</w:t>
      </w:r>
      <w:r>
        <w:rPr>
          <w:spacing w:val="1"/>
          <w:sz w:val="28"/>
        </w:rPr>
        <w:t xml:space="preserve"> </w:t>
      </w:r>
      <w:r>
        <w:rPr>
          <w:sz w:val="28"/>
        </w:rPr>
        <w:t>рефлексии</w:t>
      </w:r>
      <w:r>
        <w:rPr>
          <w:spacing w:val="1"/>
          <w:sz w:val="28"/>
        </w:rPr>
        <w:t xml:space="preserve"> </w:t>
      </w:r>
      <w:r>
        <w:rPr>
          <w:sz w:val="28"/>
        </w:rPr>
        <w:t>изменений,</w:t>
      </w:r>
      <w:r>
        <w:rPr>
          <w:spacing w:val="1"/>
          <w:sz w:val="28"/>
        </w:rPr>
        <w:t xml:space="preserve"> </w:t>
      </w:r>
      <w:r>
        <w:rPr>
          <w:sz w:val="28"/>
        </w:rPr>
        <w:t>способов</w:t>
      </w:r>
      <w:r>
        <w:rPr>
          <w:spacing w:val="1"/>
          <w:sz w:val="28"/>
        </w:rPr>
        <w:t xml:space="preserve"> </w:t>
      </w:r>
      <w:r>
        <w:rPr>
          <w:sz w:val="28"/>
        </w:rPr>
        <w:t>взаимовыгодного</w:t>
      </w:r>
      <w:r>
        <w:rPr>
          <w:spacing w:val="1"/>
          <w:sz w:val="28"/>
        </w:rPr>
        <w:t xml:space="preserve"> </w:t>
      </w:r>
      <w:r>
        <w:rPr>
          <w:sz w:val="28"/>
        </w:rPr>
        <w:t>сотрудничества,</w:t>
      </w:r>
      <w:r>
        <w:rPr>
          <w:spacing w:val="-3"/>
          <w:sz w:val="28"/>
        </w:rPr>
        <w:t xml:space="preserve"> </w:t>
      </w:r>
      <w:r>
        <w:rPr>
          <w:sz w:val="28"/>
        </w:rPr>
        <w:t>способов</w:t>
      </w:r>
      <w:r>
        <w:rPr>
          <w:spacing w:val="-5"/>
          <w:sz w:val="28"/>
        </w:rPr>
        <w:t xml:space="preserve"> </w:t>
      </w:r>
      <w:r>
        <w:rPr>
          <w:sz w:val="28"/>
        </w:rPr>
        <w:t>реализации</w:t>
      </w:r>
      <w:r>
        <w:rPr>
          <w:spacing w:val="-1"/>
          <w:sz w:val="28"/>
        </w:rPr>
        <w:t xml:space="preserve"> </w:t>
      </w:r>
      <w:r>
        <w:rPr>
          <w:sz w:val="28"/>
        </w:rPr>
        <w:t>собственного лидерского</w:t>
      </w:r>
      <w:r>
        <w:rPr>
          <w:spacing w:val="-3"/>
          <w:sz w:val="28"/>
        </w:rPr>
        <w:t xml:space="preserve"> </w:t>
      </w:r>
      <w:r>
        <w:rPr>
          <w:sz w:val="28"/>
        </w:rPr>
        <w:t>потенциала).</w:t>
      </w:r>
    </w:p>
    <w:p w:rsidR="006B28B4" w:rsidRDefault="00DA7639">
      <w:pPr>
        <w:pStyle w:val="a5"/>
        <w:numPr>
          <w:ilvl w:val="0"/>
          <w:numId w:val="185"/>
        </w:numPr>
        <w:tabs>
          <w:tab w:val="left" w:pos="1817"/>
        </w:tabs>
        <w:spacing w:before="1"/>
        <w:ind w:right="390" w:firstLine="708"/>
        <w:rPr>
          <w:sz w:val="28"/>
        </w:rPr>
      </w:pPr>
      <w:r>
        <w:rPr>
          <w:sz w:val="28"/>
        </w:rPr>
        <w:t>Сформированность</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интериоризация правил индивидуального и коллективного безопасного поведения в</w:t>
      </w:r>
      <w:r>
        <w:rPr>
          <w:spacing w:val="1"/>
          <w:sz w:val="28"/>
        </w:rPr>
        <w:t xml:space="preserve"> </w:t>
      </w:r>
      <w:r>
        <w:rPr>
          <w:sz w:val="28"/>
        </w:rPr>
        <w:t>чрезвычайных ситуациях, угрожающих жизни и здоровью людей, правил поведения</w:t>
      </w:r>
      <w:r>
        <w:rPr>
          <w:spacing w:val="1"/>
          <w:sz w:val="28"/>
        </w:rPr>
        <w:t xml:space="preserve"> </w:t>
      </w:r>
      <w:r>
        <w:rPr>
          <w:sz w:val="28"/>
        </w:rPr>
        <w:t>на</w:t>
      </w:r>
      <w:r>
        <w:rPr>
          <w:spacing w:val="-1"/>
          <w:sz w:val="28"/>
        </w:rPr>
        <w:t xml:space="preserve"> </w:t>
      </w:r>
      <w:r>
        <w:rPr>
          <w:sz w:val="28"/>
        </w:rPr>
        <w:t>транспорте</w:t>
      </w:r>
      <w:r>
        <w:rPr>
          <w:spacing w:val="-3"/>
          <w:sz w:val="28"/>
        </w:rPr>
        <w:t xml:space="preserve"> </w:t>
      </w:r>
      <w:r>
        <w:rPr>
          <w:sz w:val="28"/>
        </w:rPr>
        <w:t>и на</w:t>
      </w:r>
      <w:r>
        <w:rPr>
          <w:spacing w:val="-3"/>
          <w:sz w:val="28"/>
        </w:rPr>
        <w:t xml:space="preserve"> </w:t>
      </w:r>
      <w:r>
        <w:rPr>
          <w:sz w:val="28"/>
        </w:rPr>
        <w:t>дорогах.</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85"/>
        </w:numPr>
        <w:tabs>
          <w:tab w:val="left" w:pos="1848"/>
        </w:tabs>
        <w:spacing w:before="73"/>
        <w:ind w:right="380" w:firstLine="708"/>
        <w:rPr>
          <w:sz w:val="28"/>
        </w:rPr>
      </w:pPr>
      <w:r>
        <w:rPr>
          <w:sz w:val="28"/>
        </w:rPr>
        <w:lastRenderedPageBreak/>
        <w:t>Развитость</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 народов России и мира, творческой деятельности эстетического характера</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отражающие</w:t>
      </w:r>
      <w:r>
        <w:rPr>
          <w:spacing w:val="1"/>
          <w:sz w:val="28"/>
        </w:rPr>
        <w:t xml:space="preserve"> </w:t>
      </w:r>
      <w:r>
        <w:rPr>
          <w:sz w:val="28"/>
        </w:rPr>
        <w:t>разные</w:t>
      </w:r>
      <w:r>
        <w:rPr>
          <w:spacing w:val="1"/>
          <w:sz w:val="28"/>
        </w:rPr>
        <w:t xml:space="preserve"> </w:t>
      </w:r>
      <w:r>
        <w:rPr>
          <w:sz w:val="28"/>
        </w:rPr>
        <w:t>этнокультурные</w:t>
      </w:r>
      <w:r>
        <w:rPr>
          <w:spacing w:val="1"/>
          <w:sz w:val="28"/>
        </w:rPr>
        <w:t xml:space="preserve"> </w:t>
      </w:r>
      <w:r>
        <w:rPr>
          <w:sz w:val="28"/>
        </w:rPr>
        <w:t>традиции;</w:t>
      </w:r>
      <w:r>
        <w:rPr>
          <w:spacing w:val="1"/>
          <w:sz w:val="28"/>
        </w:rPr>
        <w:t xml:space="preserve"> </w:t>
      </w:r>
      <w:r>
        <w:rPr>
          <w:sz w:val="28"/>
        </w:rPr>
        <w:t>сформированность</w:t>
      </w:r>
      <w:r>
        <w:rPr>
          <w:spacing w:val="1"/>
          <w:sz w:val="28"/>
        </w:rPr>
        <w:t xml:space="preserve"> </w:t>
      </w:r>
      <w:r>
        <w:rPr>
          <w:sz w:val="28"/>
        </w:rPr>
        <w:t>основ</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обучающихся как части их общей духовной культуры, как особого способа познания</w:t>
      </w:r>
      <w:r>
        <w:rPr>
          <w:spacing w:val="-67"/>
          <w:sz w:val="28"/>
        </w:rPr>
        <w:t xml:space="preserve"> </w:t>
      </w:r>
      <w:r>
        <w:rPr>
          <w:sz w:val="28"/>
        </w:rPr>
        <w:t>жизни</w:t>
      </w:r>
      <w:r>
        <w:rPr>
          <w:spacing w:val="1"/>
          <w:sz w:val="28"/>
        </w:rPr>
        <w:t xml:space="preserve"> </w:t>
      </w:r>
      <w:r>
        <w:rPr>
          <w:sz w:val="28"/>
        </w:rPr>
        <w:t>и средства организации</w:t>
      </w:r>
      <w:r>
        <w:rPr>
          <w:spacing w:val="1"/>
          <w:sz w:val="28"/>
        </w:rPr>
        <w:t xml:space="preserve"> </w:t>
      </w:r>
      <w:r>
        <w:rPr>
          <w:sz w:val="28"/>
        </w:rPr>
        <w:t>общения;</w:t>
      </w:r>
      <w:r>
        <w:rPr>
          <w:spacing w:val="1"/>
          <w:sz w:val="28"/>
        </w:rPr>
        <w:t xml:space="preserve"> </w:t>
      </w:r>
      <w:r>
        <w:rPr>
          <w:sz w:val="28"/>
        </w:rPr>
        <w:t>эстетическое,</w:t>
      </w:r>
      <w:r>
        <w:rPr>
          <w:spacing w:val="1"/>
          <w:sz w:val="28"/>
        </w:rPr>
        <w:t xml:space="preserve"> </w:t>
      </w:r>
      <w:r>
        <w:rPr>
          <w:sz w:val="28"/>
        </w:rPr>
        <w:t>эмоционально-ценностное</w:t>
      </w:r>
      <w:r>
        <w:rPr>
          <w:spacing w:val="1"/>
          <w:sz w:val="28"/>
        </w:rPr>
        <w:t xml:space="preserve"> </w:t>
      </w:r>
      <w:r>
        <w:rPr>
          <w:sz w:val="28"/>
        </w:rPr>
        <w:t>видение окружающего мира; способность к эмоционально-ценностному освоению</w:t>
      </w:r>
      <w:r>
        <w:rPr>
          <w:spacing w:val="1"/>
          <w:sz w:val="28"/>
        </w:rPr>
        <w:t xml:space="preserve"> </w:t>
      </w:r>
      <w:r>
        <w:rPr>
          <w:sz w:val="28"/>
        </w:rPr>
        <w:t>мира,</w:t>
      </w:r>
      <w:r>
        <w:rPr>
          <w:spacing w:val="1"/>
          <w:sz w:val="28"/>
        </w:rPr>
        <w:t xml:space="preserve"> </w:t>
      </w:r>
      <w:r>
        <w:rPr>
          <w:sz w:val="28"/>
        </w:rPr>
        <w:t>самовыражению</w:t>
      </w:r>
      <w:r>
        <w:rPr>
          <w:spacing w:val="1"/>
          <w:sz w:val="28"/>
        </w:rPr>
        <w:t xml:space="preserve"> </w:t>
      </w:r>
      <w:r>
        <w:rPr>
          <w:sz w:val="28"/>
        </w:rPr>
        <w:t>и</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и</w:t>
      </w:r>
      <w:r>
        <w:rPr>
          <w:spacing w:val="1"/>
          <w:sz w:val="28"/>
        </w:rPr>
        <w:t xml:space="preserve"> </w:t>
      </w:r>
      <w:r>
        <w:rPr>
          <w:sz w:val="28"/>
        </w:rPr>
        <w:t>нравственном</w:t>
      </w:r>
      <w:r>
        <w:rPr>
          <w:spacing w:val="1"/>
          <w:sz w:val="28"/>
        </w:rPr>
        <w:t xml:space="preserve"> </w:t>
      </w:r>
      <w:r>
        <w:rPr>
          <w:sz w:val="28"/>
        </w:rPr>
        <w:t>пространстве</w:t>
      </w:r>
      <w:r>
        <w:rPr>
          <w:spacing w:val="1"/>
          <w:sz w:val="28"/>
        </w:rPr>
        <w:t xml:space="preserve"> </w:t>
      </w:r>
      <w:r>
        <w:rPr>
          <w:sz w:val="28"/>
        </w:rPr>
        <w:t>культуры;</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Отечества,</w:t>
      </w:r>
      <w:r>
        <w:rPr>
          <w:spacing w:val="1"/>
          <w:sz w:val="28"/>
        </w:rPr>
        <w:t xml:space="preserve"> </w:t>
      </w:r>
      <w:r>
        <w:rPr>
          <w:sz w:val="28"/>
        </w:rPr>
        <w:t>выраженной в том числе в понимании красоты человека; потребность в общении с</w:t>
      </w:r>
      <w:r>
        <w:rPr>
          <w:spacing w:val="1"/>
          <w:sz w:val="28"/>
        </w:rPr>
        <w:t xml:space="preserve"> </w:t>
      </w:r>
      <w:r>
        <w:rPr>
          <w:sz w:val="28"/>
        </w:rPr>
        <w:t>художественными</w:t>
      </w:r>
      <w:r>
        <w:rPr>
          <w:spacing w:val="1"/>
          <w:sz w:val="28"/>
        </w:rPr>
        <w:t xml:space="preserve"> </w:t>
      </w:r>
      <w:r>
        <w:rPr>
          <w:sz w:val="28"/>
        </w:rPr>
        <w:t>произведениями,</w:t>
      </w:r>
      <w:r>
        <w:rPr>
          <w:spacing w:val="1"/>
          <w:sz w:val="28"/>
        </w:rPr>
        <w:t xml:space="preserve"> </w:t>
      </w:r>
      <w:r>
        <w:rPr>
          <w:sz w:val="28"/>
        </w:rPr>
        <w:t>сформированность</w:t>
      </w:r>
      <w:r>
        <w:rPr>
          <w:spacing w:val="1"/>
          <w:sz w:val="28"/>
        </w:rPr>
        <w:t xml:space="preserve"> </w:t>
      </w:r>
      <w:r>
        <w:rPr>
          <w:sz w:val="28"/>
        </w:rPr>
        <w:t>активного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традициям художественной культуры как смысловой, эстетической и личностно-</w:t>
      </w:r>
      <w:r>
        <w:rPr>
          <w:spacing w:val="1"/>
          <w:sz w:val="28"/>
        </w:rPr>
        <w:t xml:space="preserve"> </w:t>
      </w:r>
      <w:r>
        <w:rPr>
          <w:sz w:val="28"/>
        </w:rPr>
        <w:t>значимой</w:t>
      </w:r>
      <w:r>
        <w:rPr>
          <w:spacing w:val="-1"/>
          <w:sz w:val="28"/>
        </w:rPr>
        <w:t xml:space="preserve"> </w:t>
      </w:r>
      <w:r>
        <w:rPr>
          <w:sz w:val="28"/>
        </w:rPr>
        <w:t>ценности).</w:t>
      </w:r>
    </w:p>
    <w:p w:rsidR="006B28B4" w:rsidRDefault="00DA7639">
      <w:pPr>
        <w:pStyle w:val="a5"/>
        <w:numPr>
          <w:ilvl w:val="0"/>
          <w:numId w:val="185"/>
        </w:numPr>
        <w:tabs>
          <w:tab w:val="left" w:pos="1850"/>
        </w:tabs>
        <w:spacing w:before="1"/>
        <w:ind w:right="382" w:firstLine="708"/>
        <w:rPr>
          <w:sz w:val="28"/>
        </w:rPr>
      </w:pPr>
      <w:r>
        <w:rPr>
          <w:sz w:val="28"/>
        </w:rPr>
        <w:t>Сформированность</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соответствующей</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наличие</w:t>
      </w:r>
      <w:r>
        <w:rPr>
          <w:spacing w:val="1"/>
          <w:sz w:val="28"/>
        </w:rPr>
        <w:t xml:space="preserve"> </w:t>
      </w:r>
      <w:r>
        <w:rPr>
          <w:sz w:val="28"/>
        </w:rPr>
        <w:t>опыта</w:t>
      </w:r>
      <w:r>
        <w:rPr>
          <w:spacing w:val="1"/>
          <w:sz w:val="28"/>
        </w:rPr>
        <w:t xml:space="preserve"> </w:t>
      </w:r>
      <w:r>
        <w:rPr>
          <w:sz w:val="28"/>
        </w:rPr>
        <w:t>экологически</w:t>
      </w:r>
      <w:r>
        <w:rPr>
          <w:spacing w:val="1"/>
          <w:sz w:val="28"/>
        </w:rPr>
        <w:t xml:space="preserve"> </w:t>
      </w:r>
      <w:r>
        <w:rPr>
          <w:sz w:val="28"/>
        </w:rPr>
        <w:t>ориентированной</w:t>
      </w:r>
      <w:r>
        <w:rPr>
          <w:spacing w:val="1"/>
          <w:sz w:val="28"/>
        </w:rPr>
        <w:t xml:space="preserve"> </w:t>
      </w:r>
      <w:r>
        <w:rPr>
          <w:sz w:val="28"/>
        </w:rPr>
        <w:t>рефлексивно-оценочной</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жизненных</w:t>
      </w:r>
      <w:r>
        <w:rPr>
          <w:spacing w:val="1"/>
          <w:sz w:val="28"/>
        </w:rPr>
        <w:t xml:space="preserve"> </w:t>
      </w:r>
      <w:r>
        <w:rPr>
          <w:sz w:val="28"/>
        </w:rPr>
        <w:t>ситуациях</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исследованию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67"/>
          <w:sz w:val="28"/>
        </w:rPr>
        <w:t xml:space="preserve"> </w:t>
      </w:r>
      <w:r>
        <w:rPr>
          <w:sz w:val="28"/>
        </w:rPr>
        <w:t>сельскохозяйственным</w:t>
      </w:r>
      <w:r>
        <w:rPr>
          <w:spacing w:val="1"/>
          <w:sz w:val="28"/>
        </w:rPr>
        <w:t xml:space="preserve"> </w:t>
      </w:r>
      <w:r>
        <w:rPr>
          <w:sz w:val="28"/>
        </w:rPr>
        <w:t>трудом,</w:t>
      </w:r>
      <w:r>
        <w:rPr>
          <w:spacing w:val="1"/>
          <w:sz w:val="28"/>
        </w:rPr>
        <w:t xml:space="preserve"> </w:t>
      </w:r>
      <w:r>
        <w:rPr>
          <w:sz w:val="28"/>
        </w:rPr>
        <w:t>к</w:t>
      </w:r>
      <w:r>
        <w:rPr>
          <w:spacing w:val="1"/>
          <w:sz w:val="28"/>
        </w:rPr>
        <w:t xml:space="preserve"> </w:t>
      </w:r>
      <w:r>
        <w:rPr>
          <w:sz w:val="28"/>
        </w:rPr>
        <w:t>художественно-эстетическому</w:t>
      </w:r>
      <w:r>
        <w:rPr>
          <w:spacing w:val="1"/>
          <w:sz w:val="28"/>
        </w:rPr>
        <w:t xml:space="preserve"> </w:t>
      </w:r>
      <w:r>
        <w:rPr>
          <w:sz w:val="28"/>
        </w:rPr>
        <w:t>отражению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туризмом,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экотуризмом,</w:t>
      </w:r>
      <w:r>
        <w:rPr>
          <w:spacing w:val="1"/>
          <w:sz w:val="28"/>
        </w:rPr>
        <w:t xml:space="preserve"> </w:t>
      </w:r>
      <w:r>
        <w:rPr>
          <w:sz w:val="28"/>
        </w:rPr>
        <w:t>к</w:t>
      </w:r>
      <w:r>
        <w:rPr>
          <w:spacing w:val="1"/>
          <w:sz w:val="28"/>
        </w:rPr>
        <w:t xml:space="preserve"> </w:t>
      </w:r>
      <w:r>
        <w:rPr>
          <w:sz w:val="28"/>
        </w:rPr>
        <w:t>осуществлению</w:t>
      </w:r>
      <w:r>
        <w:rPr>
          <w:spacing w:val="1"/>
          <w:sz w:val="28"/>
        </w:rPr>
        <w:t xml:space="preserve"> </w:t>
      </w:r>
      <w:r>
        <w:rPr>
          <w:sz w:val="28"/>
        </w:rPr>
        <w:t>природоохранной</w:t>
      </w:r>
      <w:r>
        <w:rPr>
          <w:spacing w:val="-1"/>
          <w:sz w:val="28"/>
        </w:rPr>
        <w:t xml:space="preserve"> </w:t>
      </w:r>
      <w:r>
        <w:rPr>
          <w:sz w:val="28"/>
        </w:rPr>
        <w:t>деятельности).</w:t>
      </w:r>
    </w:p>
    <w:p w:rsidR="006B28B4" w:rsidRDefault="006B28B4">
      <w:pPr>
        <w:pStyle w:val="a3"/>
        <w:ind w:left="0" w:firstLine="0"/>
        <w:jc w:val="left"/>
      </w:pPr>
    </w:p>
    <w:p w:rsidR="006B28B4" w:rsidRDefault="00DA7639">
      <w:pPr>
        <w:pStyle w:val="a5"/>
        <w:numPr>
          <w:ilvl w:val="2"/>
          <w:numId w:val="187"/>
        </w:numPr>
        <w:tabs>
          <w:tab w:val="left" w:pos="2102"/>
        </w:tabs>
        <w:spacing w:line="322" w:lineRule="exact"/>
        <w:ind w:left="2102"/>
        <w:rPr>
          <w:sz w:val="28"/>
        </w:rPr>
      </w:pPr>
      <w:r>
        <w:rPr>
          <w:sz w:val="28"/>
        </w:rPr>
        <w:t>Метапредметные</w:t>
      </w:r>
      <w:r>
        <w:rPr>
          <w:spacing w:val="-4"/>
          <w:sz w:val="28"/>
        </w:rPr>
        <w:t xml:space="preserve"> </w:t>
      </w:r>
      <w:r>
        <w:rPr>
          <w:sz w:val="28"/>
        </w:rPr>
        <w:t>результаты</w:t>
      </w:r>
      <w:r>
        <w:rPr>
          <w:spacing w:val="-3"/>
          <w:sz w:val="28"/>
        </w:rPr>
        <w:t xml:space="preserve"> </w:t>
      </w:r>
      <w:r>
        <w:rPr>
          <w:sz w:val="28"/>
        </w:rPr>
        <w:t>освоения</w:t>
      </w:r>
      <w:r>
        <w:rPr>
          <w:spacing w:val="-6"/>
          <w:sz w:val="28"/>
        </w:rPr>
        <w:t xml:space="preserve"> </w:t>
      </w:r>
      <w:r>
        <w:rPr>
          <w:sz w:val="28"/>
        </w:rPr>
        <w:t>ООП</w:t>
      </w:r>
    </w:p>
    <w:p w:rsidR="006B28B4" w:rsidRDefault="00DA7639">
      <w:pPr>
        <w:pStyle w:val="a3"/>
        <w:ind w:right="383"/>
      </w:pPr>
      <w:r>
        <w:t>Метапредметные</w:t>
      </w:r>
      <w:r>
        <w:rPr>
          <w:spacing w:val="1"/>
        </w:rPr>
        <w:t xml:space="preserve"> </w:t>
      </w:r>
      <w:r>
        <w:t>результатывключают</w:t>
      </w:r>
      <w:r>
        <w:rPr>
          <w:spacing w:val="1"/>
        </w:rPr>
        <w:t xml:space="preserve"> </w:t>
      </w:r>
      <w:r>
        <w:t>освоенные</w:t>
      </w:r>
      <w:r>
        <w:rPr>
          <w:spacing w:val="1"/>
        </w:rPr>
        <w:t xml:space="preserve"> </w:t>
      </w:r>
      <w:r>
        <w:t>обучающимися</w:t>
      </w:r>
      <w:r>
        <w:rPr>
          <w:spacing w:val="1"/>
        </w:rPr>
        <w:t xml:space="preserve"> </w:t>
      </w:r>
      <w:r>
        <w:t>межпредметные</w:t>
      </w:r>
      <w:r>
        <w:rPr>
          <w:spacing w:val="1"/>
        </w:rPr>
        <w:t xml:space="preserve"> </w:t>
      </w:r>
      <w:r>
        <w:t>понятия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познавательные,</w:t>
      </w:r>
      <w:r>
        <w:rPr>
          <w:spacing w:val="5"/>
        </w:rPr>
        <w:t xml:space="preserve"> </w:t>
      </w:r>
      <w:r>
        <w:t>коммуникативные).</w:t>
      </w:r>
    </w:p>
    <w:p w:rsidR="006B28B4" w:rsidRDefault="00DA7639">
      <w:pPr>
        <w:pStyle w:val="11"/>
        <w:spacing w:line="321" w:lineRule="exact"/>
      </w:pPr>
      <w:r>
        <w:t>Межпредметные</w:t>
      </w:r>
      <w:r>
        <w:rPr>
          <w:spacing w:val="-1"/>
        </w:rPr>
        <w:t xml:space="preserve"> </w:t>
      </w:r>
      <w:r>
        <w:t>понятия</w:t>
      </w:r>
    </w:p>
    <w:p w:rsidR="006B28B4" w:rsidRDefault="00DA7639">
      <w:pPr>
        <w:pStyle w:val="a3"/>
        <w:spacing w:before="2"/>
        <w:ind w:right="382"/>
      </w:pPr>
      <w:r>
        <w:t>Условием</w:t>
      </w:r>
      <w:r>
        <w:rPr>
          <w:spacing w:val="1"/>
        </w:rPr>
        <w:t xml:space="preserve"> </w:t>
      </w:r>
      <w:r>
        <w:t>формирования</w:t>
      </w:r>
      <w:r>
        <w:rPr>
          <w:spacing w:val="1"/>
        </w:rPr>
        <w:t xml:space="preserve"> </w:t>
      </w:r>
      <w:r>
        <w:t>межпредметных</w:t>
      </w:r>
      <w:r>
        <w:rPr>
          <w:spacing w:val="1"/>
        </w:rPr>
        <w:t xml:space="preserve"> </w:t>
      </w:r>
      <w:r>
        <w:t>понятий,</w:t>
      </w:r>
      <w:r>
        <w:rPr>
          <w:spacing w:val="1"/>
        </w:rPr>
        <w:t xml:space="preserve"> </w:t>
      </w:r>
      <w:r>
        <w:t>например,</w:t>
      </w:r>
      <w:r>
        <w:rPr>
          <w:spacing w:val="1"/>
        </w:rPr>
        <w:t xml:space="preserve"> </w:t>
      </w:r>
      <w:r>
        <w:t>таких,</w:t>
      </w:r>
      <w:r>
        <w:rPr>
          <w:spacing w:val="1"/>
        </w:rPr>
        <w:t xml:space="preserve"> </w:t>
      </w:r>
      <w:r>
        <w:t>как</w:t>
      </w:r>
      <w:r>
        <w:rPr>
          <w:spacing w:val="1"/>
        </w:rPr>
        <w:t xml:space="preserve"> </w:t>
      </w:r>
      <w:r>
        <w:t>система,</w:t>
      </w:r>
      <w:r>
        <w:rPr>
          <w:spacing w:val="1"/>
        </w:rPr>
        <w:t xml:space="preserve"> </w:t>
      </w:r>
      <w:r>
        <w:rPr>
          <w:color w:val="212121"/>
        </w:rPr>
        <w:t>факт,</w:t>
      </w:r>
      <w:r>
        <w:rPr>
          <w:color w:val="212121"/>
          <w:spacing w:val="1"/>
        </w:rPr>
        <w:t xml:space="preserve"> </w:t>
      </w:r>
      <w:r>
        <w:rPr>
          <w:color w:val="212121"/>
        </w:rPr>
        <w:t>закономерность,</w:t>
      </w:r>
      <w:r>
        <w:rPr>
          <w:color w:val="212121"/>
          <w:spacing w:val="1"/>
        </w:rPr>
        <w:t xml:space="preserve"> </w:t>
      </w:r>
      <w:r>
        <w:rPr>
          <w:color w:val="212121"/>
        </w:rPr>
        <w:t>феномен,</w:t>
      </w:r>
      <w:r>
        <w:rPr>
          <w:color w:val="212121"/>
          <w:spacing w:val="1"/>
        </w:rPr>
        <w:t xml:space="preserve"> </w:t>
      </w:r>
      <w:r>
        <w:rPr>
          <w:color w:val="212121"/>
        </w:rPr>
        <w:t>анализ,</w:t>
      </w:r>
      <w:r>
        <w:rPr>
          <w:color w:val="212121"/>
          <w:spacing w:val="1"/>
        </w:rPr>
        <w:t xml:space="preserve"> </w:t>
      </w:r>
      <w:r>
        <w:rPr>
          <w:color w:val="212121"/>
        </w:rPr>
        <w:t>синтез,</w:t>
      </w:r>
      <w:r>
        <w:rPr>
          <w:color w:val="212121"/>
          <w:spacing w:val="1"/>
        </w:rPr>
        <w:t xml:space="preserve"> </w:t>
      </w:r>
      <w:r>
        <w:t>является</w:t>
      </w:r>
      <w:r>
        <w:rPr>
          <w:spacing w:val="1"/>
        </w:rPr>
        <w:t xml:space="preserve"> </w:t>
      </w:r>
      <w:r>
        <w:t>овладение</w:t>
      </w:r>
      <w:r>
        <w:rPr>
          <w:spacing w:val="-67"/>
        </w:rPr>
        <w:t xml:space="preserve"> </w:t>
      </w:r>
      <w:r>
        <w:t>обучающимися основами читательской компетенции, приобретение навыков работы</w:t>
      </w:r>
      <w:r>
        <w:rPr>
          <w:spacing w:val="-67"/>
        </w:rPr>
        <w:t xml:space="preserve"> </w:t>
      </w:r>
      <w:r>
        <w:t>с</w:t>
      </w:r>
      <w:r>
        <w:rPr>
          <w:spacing w:val="1"/>
        </w:rPr>
        <w:t xml:space="preserve"> </w:t>
      </w:r>
      <w:r>
        <w:t>информацией, участие</w:t>
      </w:r>
      <w:r>
        <w:rPr>
          <w:spacing w:val="1"/>
        </w:rPr>
        <w:t xml:space="preserve"> </w:t>
      </w:r>
      <w:r>
        <w:t>в</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основной</w:t>
      </w:r>
      <w:r>
        <w:rPr>
          <w:spacing w:val="1"/>
        </w:rPr>
        <w:t xml:space="preserve"> </w:t>
      </w:r>
      <w:r>
        <w:t>школе на всех</w:t>
      </w:r>
      <w:r>
        <w:rPr>
          <w:spacing w:val="1"/>
        </w:rPr>
        <w:t xml:space="preserve"> </w:t>
      </w:r>
      <w:r>
        <w:t>предметах</w:t>
      </w:r>
      <w:r>
        <w:rPr>
          <w:spacing w:val="1"/>
        </w:rPr>
        <w:t xml:space="preserve"> </w:t>
      </w:r>
      <w:r>
        <w:t>будет</w:t>
      </w:r>
      <w:r>
        <w:rPr>
          <w:spacing w:val="1"/>
        </w:rPr>
        <w:t xml:space="preserve"> </w:t>
      </w:r>
      <w:r>
        <w:t>продолжена</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rPr>
          <w:b/>
        </w:rPr>
        <w:t>основ</w:t>
      </w:r>
      <w:r>
        <w:rPr>
          <w:b/>
          <w:spacing w:val="1"/>
        </w:rPr>
        <w:t xml:space="preserve"> </w:t>
      </w:r>
      <w:r>
        <w:rPr>
          <w:b/>
        </w:rPr>
        <w:t>читательской</w:t>
      </w:r>
      <w:r>
        <w:rPr>
          <w:b/>
          <w:spacing w:val="1"/>
        </w:rPr>
        <w:t xml:space="preserve"> </w:t>
      </w:r>
      <w:r>
        <w:rPr>
          <w:b/>
        </w:rPr>
        <w:t>компетенции</w:t>
      </w:r>
      <w:r>
        <w:t>.</w:t>
      </w:r>
      <w:r>
        <w:rPr>
          <w:spacing w:val="1"/>
        </w:rPr>
        <w:t xml:space="preserve"> </w:t>
      </w:r>
      <w:r>
        <w:t>Обучающиеся</w:t>
      </w:r>
      <w:r>
        <w:rPr>
          <w:spacing w:val="1"/>
        </w:rPr>
        <w:t xml:space="preserve"> </w:t>
      </w:r>
      <w:r>
        <w:t>овладеют</w:t>
      </w:r>
      <w:r>
        <w:rPr>
          <w:spacing w:val="1"/>
        </w:rPr>
        <w:t xml:space="preserve"> </w:t>
      </w:r>
      <w:r>
        <w:t>чтением</w:t>
      </w:r>
      <w:r>
        <w:rPr>
          <w:spacing w:val="1"/>
        </w:rPr>
        <w:t xml:space="preserve"> </w:t>
      </w:r>
      <w:r>
        <w:t>как</w:t>
      </w:r>
      <w:r>
        <w:rPr>
          <w:spacing w:val="1"/>
        </w:rPr>
        <w:t xml:space="preserve"> </w:t>
      </w:r>
      <w:r>
        <w:t>средством</w:t>
      </w:r>
      <w:r>
        <w:rPr>
          <w:spacing w:val="1"/>
        </w:rPr>
        <w:t xml:space="preserve"> </w:t>
      </w:r>
      <w:r>
        <w:t>осуществления</w:t>
      </w:r>
      <w:r>
        <w:rPr>
          <w:spacing w:val="1"/>
        </w:rPr>
        <w:t xml:space="preserve"> </w:t>
      </w:r>
      <w:r>
        <w:t>своих</w:t>
      </w:r>
      <w:r>
        <w:rPr>
          <w:spacing w:val="1"/>
        </w:rPr>
        <w:t xml:space="preserve"> </w:t>
      </w:r>
      <w:r>
        <w:t>дальнейших</w:t>
      </w:r>
      <w:r>
        <w:rPr>
          <w:spacing w:val="1"/>
        </w:rPr>
        <w:t xml:space="preserve"> </w:t>
      </w:r>
      <w:r>
        <w:t>планов:</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самообразования, осознанного планирования своего актуального и перспективного</w:t>
      </w:r>
      <w:r>
        <w:rPr>
          <w:spacing w:val="1"/>
        </w:rPr>
        <w:t xml:space="preserve"> </w:t>
      </w:r>
      <w:r>
        <w:t>круга</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досугового,</w:t>
      </w:r>
      <w:r>
        <w:rPr>
          <w:spacing w:val="1"/>
        </w:rPr>
        <w:t xml:space="preserve"> </w:t>
      </w:r>
      <w:r>
        <w:t>подготовки</w:t>
      </w:r>
      <w:r>
        <w:rPr>
          <w:spacing w:val="1"/>
        </w:rPr>
        <w:t xml:space="preserve"> </w:t>
      </w:r>
      <w:r>
        <w:t>к</w:t>
      </w:r>
      <w:r>
        <w:rPr>
          <w:spacing w:val="1"/>
        </w:rPr>
        <w:t xml:space="preserve"> </w:t>
      </w:r>
      <w:r>
        <w:t>трудовой</w:t>
      </w:r>
      <w:r>
        <w:rPr>
          <w:spacing w:val="1"/>
        </w:rPr>
        <w:t xml:space="preserve"> </w:t>
      </w:r>
      <w:r>
        <w:t>и</w:t>
      </w:r>
      <w:r>
        <w:rPr>
          <w:spacing w:val="1"/>
        </w:rPr>
        <w:t xml:space="preserve"> </w:t>
      </w:r>
      <w:r>
        <w:t>социальной</w:t>
      </w:r>
      <w:r>
        <w:rPr>
          <w:spacing w:val="1"/>
        </w:rPr>
        <w:t xml:space="preserve"> </w:t>
      </w:r>
      <w:r>
        <w:t>деятельности. У выпускников будет сформирована потребность в систематическом</w:t>
      </w:r>
      <w:r>
        <w:rPr>
          <w:spacing w:val="1"/>
        </w:rPr>
        <w:t xml:space="preserve"> </w:t>
      </w:r>
      <w:r>
        <w:t>чтении как средстве познания мира и себя в этом мире, гармонизации отношений</w:t>
      </w:r>
      <w:r>
        <w:rPr>
          <w:spacing w:val="1"/>
        </w:rPr>
        <w:t xml:space="preserve"> </w:t>
      </w:r>
      <w:r>
        <w:t>человека</w:t>
      </w:r>
      <w:r>
        <w:rPr>
          <w:spacing w:val="-1"/>
        </w:rPr>
        <w:t xml:space="preserve"> </w:t>
      </w:r>
      <w:r>
        <w:t>и</w:t>
      </w:r>
      <w:r>
        <w:rPr>
          <w:spacing w:val="-3"/>
        </w:rPr>
        <w:t xml:space="preserve"> </w:t>
      </w:r>
      <w:r>
        <w:t>общества,</w:t>
      </w:r>
      <w:r>
        <w:rPr>
          <w:spacing w:val="-2"/>
        </w:rPr>
        <w:t xml:space="preserve"> </w:t>
      </w:r>
      <w:r>
        <w:t>создании</w:t>
      </w:r>
      <w:r>
        <w:rPr>
          <w:spacing w:val="-3"/>
        </w:rPr>
        <w:t xml:space="preserve"> </w:t>
      </w:r>
      <w:r>
        <w:t>образа</w:t>
      </w:r>
      <w:r>
        <w:rPr>
          <w:spacing w:val="-4"/>
        </w:rPr>
        <w:t xml:space="preserve"> </w:t>
      </w:r>
      <w:r>
        <w:t>«потребного будущего».</w:t>
      </w:r>
    </w:p>
    <w:p w:rsidR="006B28B4" w:rsidRDefault="00DA7639">
      <w:pPr>
        <w:pStyle w:val="a3"/>
        <w:ind w:right="384"/>
      </w:pPr>
      <w:r>
        <w:t>При</w:t>
      </w:r>
      <w:r>
        <w:rPr>
          <w:spacing w:val="1"/>
        </w:rPr>
        <w:t xml:space="preserve"> </w:t>
      </w:r>
      <w:r>
        <w:t>изучении</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усовершенствуют</w:t>
      </w:r>
      <w:r>
        <w:rPr>
          <w:spacing w:val="1"/>
        </w:rPr>
        <w:t xml:space="preserve"> </w:t>
      </w:r>
      <w:r>
        <w:t xml:space="preserve">приобретённые на первомуровне </w:t>
      </w:r>
      <w:r>
        <w:rPr>
          <w:b/>
        </w:rPr>
        <w:t xml:space="preserve">навыки работы с информацией </w:t>
      </w:r>
      <w:r>
        <w:t>и пополнят их.</w:t>
      </w:r>
      <w:r>
        <w:rPr>
          <w:spacing w:val="1"/>
        </w:rPr>
        <w:t xml:space="preserve"> </w:t>
      </w:r>
      <w:r>
        <w:t>Они</w:t>
      </w:r>
      <w:r>
        <w:rPr>
          <w:spacing w:val="1"/>
        </w:rPr>
        <w:t xml:space="preserve"> </w:t>
      </w:r>
      <w:r>
        <w:t>смогут</w:t>
      </w:r>
      <w:r>
        <w:rPr>
          <w:spacing w:val="1"/>
        </w:rPr>
        <w:t xml:space="preserve"> </w:t>
      </w:r>
      <w:r>
        <w:t>работать</w:t>
      </w:r>
      <w:r>
        <w:rPr>
          <w:spacing w:val="1"/>
        </w:rPr>
        <w:t xml:space="preserve"> </w:t>
      </w:r>
      <w:r>
        <w:t>с</w:t>
      </w:r>
      <w:r>
        <w:rPr>
          <w:spacing w:val="1"/>
        </w:rPr>
        <w:t xml:space="preserve"> </w:t>
      </w:r>
      <w:r>
        <w:t>текстами,</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содержащуюся</w:t>
      </w:r>
      <w:r>
        <w:rPr>
          <w:spacing w:val="-1"/>
        </w:rPr>
        <w:t xml:space="preserve"> </w:t>
      </w:r>
      <w:r>
        <w:t>в</w:t>
      </w:r>
      <w:r>
        <w:rPr>
          <w:spacing w:val="-2"/>
        </w:rPr>
        <w:t xml:space="preserve"> </w:t>
      </w:r>
      <w:r>
        <w:t>них</w:t>
      </w:r>
      <w:r>
        <w:rPr>
          <w:spacing w:val="1"/>
        </w:rPr>
        <w:t xml:space="preserve"> </w:t>
      </w:r>
      <w:r>
        <w:t>информацию,</w:t>
      </w:r>
      <w:r>
        <w:rPr>
          <w:spacing w:val="-1"/>
        </w:rPr>
        <w:t xml:space="preserve"> </w:t>
      </w:r>
      <w:r>
        <w:t>в</w:t>
      </w:r>
      <w:r>
        <w:rPr>
          <w:spacing w:val="-2"/>
        </w:rPr>
        <w:t xml:space="preserve"> </w:t>
      </w:r>
      <w:r>
        <w:t>том числе:</w:t>
      </w:r>
    </w:p>
    <w:p w:rsidR="006B28B4" w:rsidRDefault="00DA7639">
      <w:pPr>
        <w:pStyle w:val="a5"/>
        <w:numPr>
          <w:ilvl w:val="0"/>
          <w:numId w:val="184"/>
        </w:numPr>
        <w:tabs>
          <w:tab w:val="left" w:pos="1570"/>
        </w:tabs>
        <w:ind w:right="389" w:firstLine="708"/>
        <w:rPr>
          <w:sz w:val="28"/>
        </w:rPr>
      </w:pPr>
      <w:r>
        <w:rPr>
          <w:sz w:val="28"/>
        </w:rPr>
        <w:t>систематизировать,</w:t>
      </w:r>
      <w:r>
        <w:rPr>
          <w:spacing w:val="1"/>
          <w:sz w:val="28"/>
        </w:rPr>
        <w:t xml:space="preserve"> </w:t>
      </w:r>
      <w:r>
        <w:rPr>
          <w:sz w:val="28"/>
        </w:rPr>
        <w:t>сопоставлять,</w:t>
      </w:r>
      <w:r>
        <w:rPr>
          <w:spacing w:val="1"/>
          <w:sz w:val="28"/>
        </w:rPr>
        <w:t xml:space="preserve"> </w:t>
      </w:r>
      <w:r>
        <w:rPr>
          <w:sz w:val="28"/>
        </w:rPr>
        <w:t>анализировать,</w:t>
      </w:r>
      <w:r>
        <w:rPr>
          <w:spacing w:val="1"/>
          <w:sz w:val="28"/>
        </w:rPr>
        <w:t xml:space="preserve"> </w:t>
      </w:r>
      <w:r>
        <w:rPr>
          <w:sz w:val="28"/>
        </w:rPr>
        <w:t>обобщать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информацию,</w:t>
      </w:r>
      <w:r>
        <w:rPr>
          <w:spacing w:val="1"/>
          <w:sz w:val="28"/>
        </w:rPr>
        <w:t xml:space="preserve"> </w:t>
      </w:r>
      <w:r>
        <w:rPr>
          <w:sz w:val="28"/>
        </w:rPr>
        <w:t>содержащуюся</w:t>
      </w:r>
      <w:r>
        <w:rPr>
          <w:spacing w:val="1"/>
          <w:sz w:val="28"/>
        </w:rPr>
        <w:t xml:space="preserve"> </w:t>
      </w:r>
      <w:r>
        <w:rPr>
          <w:sz w:val="28"/>
        </w:rPr>
        <w:t>в</w:t>
      </w:r>
      <w:r>
        <w:rPr>
          <w:spacing w:val="1"/>
          <w:sz w:val="28"/>
        </w:rPr>
        <w:t xml:space="preserve"> </w:t>
      </w:r>
      <w:r>
        <w:rPr>
          <w:sz w:val="28"/>
        </w:rPr>
        <w:t>готовых</w:t>
      </w:r>
      <w:r>
        <w:rPr>
          <w:spacing w:val="1"/>
          <w:sz w:val="28"/>
        </w:rPr>
        <w:t xml:space="preserve"> </w:t>
      </w:r>
      <w:r>
        <w:rPr>
          <w:sz w:val="28"/>
        </w:rPr>
        <w:t>информационных</w:t>
      </w:r>
      <w:r>
        <w:rPr>
          <w:spacing w:val="1"/>
          <w:sz w:val="28"/>
        </w:rPr>
        <w:t xml:space="preserve"> </w:t>
      </w:r>
      <w:r>
        <w:rPr>
          <w:sz w:val="28"/>
        </w:rPr>
        <w:t>объектах;</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84"/>
        </w:numPr>
        <w:tabs>
          <w:tab w:val="left" w:pos="1570"/>
        </w:tabs>
        <w:spacing w:before="73"/>
        <w:ind w:right="384" w:firstLine="708"/>
        <w:rPr>
          <w:sz w:val="28"/>
        </w:rPr>
      </w:pPr>
      <w:r>
        <w:rPr>
          <w:sz w:val="28"/>
        </w:rPr>
        <w:lastRenderedPageBreak/>
        <w:t>выделять</w:t>
      </w:r>
      <w:r>
        <w:rPr>
          <w:spacing w:val="1"/>
          <w:sz w:val="28"/>
        </w:rPr>
        <w:t xml:space="preserve"> </w:t>
      </w:r>
      <w:r>
        <w:rPr>
          <w:sz w:val="28"/>
        </w:rPr>
        <w:t>главную</w:t>
      </w:r>
      <w:r>
        <w:rPr>
          <w:spacing w:val="1"/>
          <w:sz w:val="28"/>
        </w:rPr>
        <w:t xml:space="preserve"> </w:t>
      </w:r>
      <w:r>
        <w:rPr>
          <w:sz w:val="28"/>
        </w:rPr>
        <w:t>и</w:t>
      </w:r>
      <w:r>
        <w:rPr>
          <w:spacing w:val="1"/>
          <w:sz w:val="28"/>
        </w:rPr>
        <w:t xml:space="preserve"> </w:t>
      </w:r>
      <w:r>
        <w:rPr>
          <w:sz w:val="28"/>
        </w:rPr>
        <w:t>избыточную</w:t>
      </w:r>
      <w:r>
        <w:rPr>
          <w:spacing w:val="1"/>
          <w:sz w:val="28"/>
        </w:rPr>
        <w:t xml:space="preserve"> </w:t>
      </w:r>
      <w:r>
        <w:rPr>
          <w:sz w:val="28"/>
        </w:rPr>
        <w:t>информацию,</w:t>
      </w:r>
      <w:r>
        <w:rPr>
          <w:spacing w:val="1"/>
          <w:sz w:val="28"/>
        </w:rPr>
        <w:t xml:space="preserve"> </w:t>
      </w:r>
      <w:r>
        <w:rPr>
          <w:sz w:val="28"/>
        </w:rPr>
        <w:t>выполнять</w:t>
      </w:r>
      <w:r>
        <w:rPr>
          <w:spacing w:val="1"/>
          <w:sz w:val="28"/>
        </w:rPr>
        <w:t xml:space="preserve"> </w:t>
      </w:r>
      <w:r>
        <w:rPr>
          <w:sz w:val="28"/>
        </w:rPr>
        <w:t>смысловое</w:t>
      </w:r>
      <w:r>
        <w:rPr>
          <w:spacing w:val="1"/>
          <w:sz w:val="28"/>
        </w:rPr>
        <w:t xml:space="preserve"> </w:t>
      </w:r>
      <w:r>
        <w:rPr>
          <w:sz w:val="28"/>
        </w:rPr>
        <w:t>свёртывание</w:t>
      </w:r>
      <w:r>
        <w:rPr>
          <w:spacing w:val="1"/>
          <w:sz w:val="28"/>
        </w:rPr>
        <w:t xml:space="preserve"> </w:t>
      </w:r>
      <w:r>
        <w:rPr>
          <w:sz w:val="28"/>
        </w:rPr>
        <w:t>выделенных</w:t>
      </w:r>
      <w:r>
        <w:rPr>
          <w:spacing w:val="1"/>
          <w:sz w:val="28"/>
        </w:rPr>
        <w:t xml:space="preserve"> </w:t>
      </w:r>
      <w:r>
        <w:rPr>
          <w:sz w:val="28"/>
        </w:rPr>
        <w:t>фактов,</w:t>
      </w:r>
      <w:r>
        <w:rPr>
          <w:spacing w:val="1"/>
          <w:sz w:val="28"/>
        </w:rPr>
        <w:t xml:space="preserve"> </w:t>
      </w:r>
      <w:r>
        <w:rPr>
          <w:sz w:val="28"/>
        </w:rPr>
        <w:t>мыслей;</w:t>
      </w:r>
      <w:r>
        <w:rPr>
          <w:spacing w:val="1"/>
          <w:sz w:val="28"/>
        </w:rPr>
        <w:t xml:space="preserve"> </w:t>
      </w:r>
      <w:r>
        <w:rPr>
          <w:sz w:val="28"/>
        </w:rPr>
        <w:t>представлять</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сжатой</w:t>
      </w:r>
      <w:r>
        <w:rPr>
          <w:spacing w:val="1"/>
          <w:sz w:val="28"/>
        </w:rPr>
        <w:t xml:space="preserve"> </w:t>
      </w:r>
      <w:r>
        <w:rPr>
          <w:sz w:val="28"/>
        </w:rPr>
        <w:t>словесной форме (в виде плана или тезисов) и в наглядно-символической форме (в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графических</w:t>
      </w:r>
      <w:r>
        <w:rPr>
          <w:spacing w:val="1"/>
          <w:sz w:val="28"/>
        </w:rPr>
        <w:t xml:space="preserve"> </w:t>
      </w:r>
      <w:r>
        <w:rPr>
          <w:sz w:val="28"/>
        </w:rPr>
        <w:t>схем</w:t>
      </w:r>
      <w:r>
        <w:rPr>
          <w:spacing w:val="1"/>
          <w:sz w:val="28"/>
        </w:rPr>
        <w:t xml:space="preserve"> </w:t>
      </w:r>
      <w:r>
        <w:rPr>
          <w:sz w:val="28"/>
        </w:rPr>
        <w:t>и</w:t>
      </w:r>
      <w:r>
        <w:rPr>
          <w:spacing w:val="1"/>
          <w:sz w:val="28"/>
        </w:rPr>
        <w:t xml:space="preserve"> </w:t>
      </w:r>
      <w:r>
        <w:rPr>
          <w:sz w:val="28"/>
        </w:rPr>
        <w:t>диаграмм,</w:t>
      </w:r>
      <w:r>
        <w:rPr>
          <w:spacing w:val="1"/>
          <w:sz w:val="28"/>
        </w:rPr>
        <w:t xml:space="preserve"> </w:t>
      </w:r>
      <w:r>
        <w:rPr>
          <w:sz w:val="28"/>
        </w:rPr>
        <w:t>карт</w:t>
      </w:r>
      <w:r>
        <w:rPr>
          <w:spacing w:val="1"/>
          <w:sz w:val="28"/>
        </w:rPr>
        <w:t xml:space="preserve"> </w:t>
      </w:r>
      <w:r>
        <w:rPr>
          <w:sz w:val="28"/>
        </w:rPr>
        <w:t>понятий</w:t>
      </w:r>
      <w:r>
        <w:rPr>
          <w:spacing w:val="1"/>
          <w:sz w:val="28"/>
        </w:rPr>
        <w:t xml:space="preserve"> </w:t>
      </w:r>
      <w:r>
        <w:rPr>
          <w:sz w:val="28"/>
        </w:rPr>
        <w:t>—</w:t>
      </w:r>
      <w:r>
        <w:rPr>
          <w:spacing w:val="1"/>
          <w:sz w:val="28"/>
        </w:rPr>
        <w:t xml:space="preserve"> </w:t>
      </w:r>
      <w:r>
        <w:rPr>
          <w:sz w:val="28"/>
        </w:rPr>
        <w:t>концептуальных</w:t>
      </w:r>
      <w:r>
        <w:rPr>
          <w:spacing w:val="1"/>
          <w:sz w:val="28"/>
        </w:rPr>
        <w:t xml:space="preserve"> </w:t>
      </w:r>
      <w:r>
        <w:rPr>
          <w:sz w:val="28"/>
        </w:rPr>
        <w:t>диаграмм,</w:t>
      </w:r>
      <w:r>
        <w:rPr>
          <w:spacing w:val="-2"/>
          <w:sz w:val="28"/>
        </w:rPr>
        <w:t xml:space="preserve"> </w:t>
      </w:r>
      <w:r>
        <w:rPr>
          <w:sz w:val="28"/>
        </w:rPr>
        <w:t>опорных</w:t>
      </w:r>
      <w:r>
        <w:rPr>
          <w:spacing w:val="-3"/>
          <w:sz w:val="28"/>
        </w:rPr>
        <w:t xml:space="preserve"> </w:t>
      </w:r>
      <w:r>
        <w:rPr>
          <w:sz w:val="28"/>
        </w:rPr>
        <w:t>конспектов);</w:t>
      </w:r>
    </w:p>
    <w:p w:rsidR="006B28B4" w:rsidRDefault="00DA7639">
      <w:pPr>
        <w:pStyle w:val="a5"/>
        <w:numPr>
          <w:ilvl w:val="0"/>
          <w:numId w:val="184"/>
        </w:numPr>
        <w:tabs>
          <w:tab w:val="left" w:pos="1570"/>
        </w:tabs>
        <w:spacing w:line="321" w:lineRule="exact"/>
        <w:ind w:left="1569" w:hanging="169"/>
        <w:rPr>
          <w:sz w:val="28"/>
        </w:rPr>
      </w:pPr>
      <w:r>
        <w:rPr>
          <w:sz w:val="28"/>
        </w:rPr>
        <w:t>заполнять</w:t>
      </w:r>
      <w:r>
        <w:rPr>
          <w:spacing w:val="-4"/>
          <w:sz w:val="28"/>
        </w:rPr>
        <w:t xml:space="preserve"> </w:t>
      </w:r>
      <w:r>
        <w:rPr>
          <w:sz w:val="28"/>
        </w:rPr>
        <w:t>и</w:t>
      </w:r>
      <w:r>
        <w:rPr>
          <w:spacing w:val="-4"/>
          <w:sz w:val="28"/>
        </w:rPr>
        <w:t xml:space="preserve"> </w:t>
      </w:r>
      <w:r>
        <w:rPr>
          <w:sz w:val="28"/>
        </w:rPr>
        <w:t>дополнять</w:t>
      </w:r>
      <w:r>
        <w:rPr>
          <w:spacing w:val="-3"/>
          <w:sz w:val="28"/>
        </w:rPr>
        <w:t xml:space="preserve"> </w:t>
      </w:r>
      <w:r>
        <w:rPr>
          <w:sz w:val="28"/>
        </w:rPr>
        <w:t>таблицы,</w:t>
      </w:r>
      <w:r>
        <w:rPr>
          <w:spacing w:val="-3"/>
          <w:sz w:val="28"/>
        </w:rPr>
        <w:t xml:space="preserve"> </w:t>
      </w:r>
      <w:r>
        <w:rPr>
          <w:sz w:val="28"/>
        </w:rPr>
        <w:t>схемы,</w:t>
      </w:r>
      <w:r>
        <w:rPr>
          <w:spacing w:val="-2"/>
          <w:sz w:val="28"/>
        </w:rPr>
        <w:t xml:space="preserve"> </w:t>
      </w:r>
      <w:r>
        <w:rPr>
          <w:sz w:val="28"/>
        </w:rPr>
        <w:t>диаграммы,</w:t>
      </w:r>
      <w:r>
        <w:rPr>
          <w:spacing w:val="-2"/>
          <w:sz w:val="28"/>
        </w:rPr>
        <w:t xml:space="preserve"> </w:t>
      </w:r>
      <w:r>
        <w:rPr>
          <w:sz w:val="28"/>
        </w:rPr>
        <w:t>тексты.</w:t>
      </w:r>
    </w:p>
    <w:p w:rsidR="006B28B4" w:rsidRDefault="00DA7639">
      <w:pPr>
        <w:pStyle w:val="a3"/>
        <w:spacing w:before="3"/>
        <w:ind w:right="385"/>
      </w:pPr>
      <w:r>
        <w:t>В</w:t>
      </w:r>
      <w:r>
        <w:rPr>
          <w:spacing w:val="1"/>
        </w:rPr>
        <w:t xml:space="preserve"> </w:t>
      </w:r>
      <w:r>
        <w:t>ходе</w:t>
      </w:r>
      <w:r>
        <w:rPr>
          <w:spacing w:val="1"/>
        </w:rPr>
        <w:t xml:space="preserve"> </w:t>
      </w:r>
      <w:r>
        <w:t>изучения</w:t>
      </w:r>
      <w:r>
        <w:rPr>
          <w:spacing w:val="1"/>
        </w:rPr>
        <w:t xml:space="preserve"> </w:t>
      </w:r>
      <w:r>
        <w:t>всех</w:t>
      </w:r>
      <w:r>
        <w:rPr>
          <w:spacing w:val="1"/>
        </w:rPr>
        <w:t xml:space="preserve"> </w:t>
      </w:r>
      <w:r>
        <w:t>учебных предметов</w:t>
      </w:r>
      <w:r>
        <w:rPr>
          <w:spacing w:val="1"/>
        </w:rPr>
        <w:t xml:space="preserve"> </w:t>
      </w:r>
      <w:r>
        <w:t>обучающиеся</w:t>
      </w:r>
      <w:r>
        <w:rPr>
          <w:spacing w:val="1"/>
        </w:rPr>
        <w:t xml:space="preserve"> </w:t>
      </w:r>
      <w:r>
        <w:rPr>
          <w:b/>
        </w:rPr>
        <w:t>приобретут опыт</w:t>
      </w:r>
      <w:r>
        <w:rPr>
          <w:b/>
          <w:spacing w:val="1"/>
        </w:rPr>
        <w:t xml:space="preserve"> </w:t>
      </w:r>
      <w:r>
        <w:rPr>
          <w:b/>
        </w:rPr>
        <w:t>проектной</w:t>
      </w:r>
      <w:r>
        <w:rPr>
          <w:b/>
          <w:spacing w:val="1"/>
        </w:rPr>
        <w:t xml:space="preserve"> </w:t>
      </w:r>
      <w:r>
        <w:rPr>
          <w:b/>
        </w:rPr>
        <w:t>деятельности</w:t>
      </w:r>
      <w:r>
        <w:rPr>
          <w:b/>
          <w:spacing w:val="1"/>
        </w:rPr>
        <w:t xml:space="preserve"> </w:t>
      </w:r>
      <w:r>
        <w:t>как</w:t>
      </w:r>
      <w:r>
        <w:rPr>
          <w:spacing w:val="1"/>
        </w:rPr>
        <w:t xml:space="preserve"> </w:t>
      </w:r>
      <w:r>
        <w:t>особой</w:t>
      </w:r>
      <w:r>
        <w:rPr>
          <w:spacing w:val="1"/>
        </w:rPr>
        <w:t xml:space="preserve"> </w:t>
      </w:r>
      <w:r>
        <w:t>формы</w:t>
      </w:r>
      <w:r>
        <w:rPr>
          <w:spacing w:val="1"/>
        </w:rPr>
        <w:t xml:space="preserve"> </w:t>
      </w:r>
      <w:r>
        <w:t>учебной</w:t>
      </w:r>
      <w:r>
        <w:rPr>
          <w:spacing w:val="1"/>
        </w:rPr>
        <w:t xml:space="preserve"> </w:t>
      </w:r>
      <w:r>
        <w:t>работы,</w:t>
      </w:r>
      <w:r>
        <w:rPr>
          <w:spacing w:val="1"/>
        </w:rPr>
        <w:t xml:space="preserve"> </w:t>
      </w:r>
      <w:r>
        <w:t>способствующей</w:t>
      </w:r>
      <w:r>
        <w:rPr>
          <w:spacing w:val="1"/>
        </w:rPr>
        <w:t xml:space="preserve"> </w:t>
      </w:r>
      <w:r>
        <w:t>воспитанию</w:t>
      </w:r>
      <w:r>
        <w:rPr>
          <w:spacing w:val="1"/>
        </w:rPr>
        <w:t xml:space="preserve"> </w:t>
      </w:r>
      <w:r>
        <w:t>самостоятельности,</w:t>
      </w:r>
      <w:r>
        <w:rPr>
          <w:spacing w:val="1"/>
        </w:rPr>
        <w:t xml:space="preserve"> </w:t>
      </w:r>
      <w:r>
        <w:t>инициативности,</w:t>
      </w:r>
      <w:r>
        <w:rPr>
          <w:spacing w:val="1"/>
        </w:rPr>
        <w:t xml:space="preserve"> </w:t>
      </w:r>
      <w:r>
        <w:t>ответственности,</w:t>
      </w:r>
      <w:r>
        <w:rPr>
          <w:spacing w:val="1"/>
        </w:rPr>
        <w:t xml:space="preserve"> </w:t>
      </w:r>
      <w:r>
        <w:t>повышению</w:t>
      </w:r>
      <w:r>
        <w:rPr>
          <w:spacing w:val="-67"/>
        </w:rPr>
        <w:t xml:space="preserve"> </w:t>
      </w:r>
      <w:r>
        <w:t>мотивации и эффективности учебной деятельности; в ходе реализации исходного</w:t>
      </w:r>
      <w:r>
        <w:rPr>
          <w:spacing w:val="1"/>
        </w:rPr>
        <w:t xml:space="preserve"> </w:t>
      </w:r>
      <w:r>
        <w:t>замысла на практическом уровне овладеют умением выбирать адекватные стоящей</w:t>
      </w:r>
      <w:r>
        <w:rPr>
          <w:spacing w:val="1"/>
        </w:rPr>
        <w:t xml:space="preserve"> </w:t>
      </w:r>
      <w:r>
        <w:t>задаче средства, принимать решения, в том числе и в ситуациях неопределённости.</w:t>
      </w:r>
      <w:r>
        <w:rPr>
          <w:spacing w:val="1"/>
        </w:rPr>
        <w:t xml:space="preserve"> </w:t>
      </w:r>
      <w:r>
        <w:t>Они получат возможность развить способность к разработке нескольких вариантов</w:t>
      </w:r>
      <w:r>
        <w:rPr>
          <w:spacing w:val="1"/>
        </w:rPr>
        <w:t xml:space="preserve"> </w:t>
      </w:r>
      <w:r>
        <w:t>решений,</w:t>
      </w:r>
      <w:r>
        <w:rPr>
          <w:spacing w:val="1"/>
        </w:rPr>
        <w:t xml:space="preserve"> </w:t>
      </w:r>
      <w:r>
        <w:t>к</w:t>
      </w:r>
      <w:r>
        <w:rPr>
          <w:spacing w:val="1"/>
        </w:rPr>
        <w:t xml:space="preserve"> </w:t>
      </w:r>
      <w:r>
        <w:t>поиску</w:t>
      </w:r>
      <w:r>
        <w:rPr>
          <w:spacing w:val="1"/>
        </w:rPr>
        <w:t xml:space="preserve"> </w:t>
      </w:r>
      <w:r>
        <w:t>нестандартных</w:t>
      </w:r>
      <w:r>
        <w:rPr>
          <w:spacing w:val="1"/>
        </w:rPr>
        <w:t xml:space="preserve"> </w:t>
      </w:r>
      <w:r>
        <w:t>решений,</w:t>
      </w:r>
      <w:r>
        <w:rPr>
          <w:spacing w:val="1"/>
        </w:rPr>
        <w:t xml:space="preserve"> </w:t>
      </w:r>
      <w:r>
        <w:t>поиску</w:t>
      </w:r>
      <w:r>
        <w:rPr>
          <w:spacing w:val="1"/>
        </w:rPr>
        <w:t xml:space="preserve"> </w:t>
      </w:r>
      <w:r>
        <w:t>и</w:t>
      </w:r>
      <w:r>
        <w:rPr>
          <w:spacing w:val="1"/>
        </w:rPr>
        <w:t xml:space="preserve"> </w:t>
      </w:r>
      <w:r>
        <w:t>осуществлению</w:t>
      </w:r>
      <w:r>
        <w:rPr>
          <w:spacing w:val="1"/>
        </w:rPr>
        <w:t xml:space="preserve"> </w:t>
      </w:r>
      <w:r>
        <w:t>наиболее</w:t>
      </w:r>
      <w:r>
        <w:rPr>
          <w:spacing w:val="1"/>
        </w:rPr>
        <w:t xml:space="preserve"> </w:t>
      </w:r>
      <w:r>
        <w:t>приемлемого решения.</w:t>
      </w:r>
    </w:p>
    <w:p w:rsidR="006B28B4" w:rsidRDefault="00DA7639">
      <w:pPr>
        <w:pStyle w:val="a3"/>
        <w:ind w:right="383"/>
      </w:pPr>
      <w:r>
        <w:t>Перечень ключевых межпредметных понятий определяется в ходе разработки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6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материально-технического</w:t>
      </w:r>
      <w:r>
        <w:rPr>
          <w:spacing w:val="1"/>
        </w:rPr>
        <w:t xml:space="preserve"> </w:t>
      </w:r>
      <w:r>
        <w:t>оснащения,</w:t>
      </w:r>
      <w:r>
        <w:rPr>
          <w:spacing w:val="1"/>
        </w:rPr>
        <w:t xml:space="preserve"> </w:t>
      </w:r>
      <w:r>
        <w:t>кадрового</w:t>
      </w:r>
      <w:r>
        <w:rPr>
          <w:spacing w:val="1"/>
        </w:rPr>
        <w:t xml:space="preserve"> </w:t>
      </w:r>
      <w:r>
        <w:t>потенциала,</w:t>
      </w:r>
      <w:r>
        <w:rPr>
          <w:spacing w:val="1"/>
        </w:rPr>
        <w:t xml:space="preserve"> </w:t>
      </w:r>
      <w:r>
        <w:t>используемых</w:t>
      </w:r>
      <w:r>
        <w:rPr>
          <w:spacing w:val="1"/>
        </w:rPr>
        <w:t xml:space="preserve"> </w:t>
      </w:r>
      <w:r>
        <w:t>методов</w:t>
      </w:r>
      <w:r>
        <w:rPr>
          <w:spacing w:val="1"/>
        </w:rPr>
        <w:t xml:space="preserve"> </w:t>
      </w:r>
      <w:r>
        <w:t>работы</w:t>
      </w:r>
      <w:r>
        <w:rPr>
          <w:spacing w:val="71"/>
        </w:rPr>
        <w:t xml:space="preserve"> </w:t>
      </w:r>
      <w:r>
        <w:t>и</w:t>
      </w:r>
      <w:r>
        <w:rPr>
          <w:spacing w:val="1"/>
        </w:rPr>
        <w:t xml:space="preserve"> </w:t>
      </w:r>
      <w:r>
        <w:t>образовательных технологий.</w:t>
      </w:r>
    </w:p>
    <w:p w:rsidR="006B28B4" w:rsidRDefault="00DA7639">
      <w:pPr>
        <w:pStyle w:val="a3"/>
        <w:ind w:right="394"/>
      </w:pPr>
      <w:r>
        <w:t>В соответствии ФГОС ООО выделяются три группы универсальных учебных</w:t>
      </w:r>
      <w:r>
        <w:rPr>
          <w:spacing w:val="1"/>
        </w:rPr>
        <w:t xml:space="preserve"> </w:t>
      </w:r>
      <w:r>
        <w:t>действий:</w:t>
      </w:r>
      <w:r>
        <w:rPr>
          <w:spacing w:val="-3"/>
        </w:rPr>
        <w:t xml:space="preserve"> </w:t>
      </w:r>
      <w:r>
        <w:t>регулятивные,</w:t>
      </w:r>
      <w:r>
        <w:rPr>
          <w:spacing w:val="-4"/>
        </w:rPr>
        <w:t xml:space="preserve"> </w:t>
      </w:r>
      <w:r>
        <w:t>познавательные,</w:t>
      </w:r>
      <w:r>
        <w:rPr>
          <w:spacing w:val="-1"/>
        </w:rPr>
        <w:t xml:space="preserve"> </w:t>
      </w:r>
      <w:r>
        <w:t>коммуникативные.</w:t>
      </w:r>
    </w:p>
    <w:p w:rsidR="006B28B4" w:rsidRDefault="00DA7639">
      <w:pPr>
        <w:pStyle w:val="11"/>
        <w:spacing w:line="321" w:lineRule="exact"/>
      </w:pPr>
      <w:r>
        <w:t>Регулятивные</w:t>
      </w:r>
      <w:r>
        <w:rPr>
          <w:spacing w:val="-3"/>
        </w:rPr>
        <w:t xml:space="preserve"> </w:t>
      </w:r>
      <w:r>
        <w:t>УУД</w:t>
      </w:r>
    </w:p>
    <w:p w:rsidR="006B28B4" w:rsidRDefault="00DA7639">
      <w:pPr>
        <w:pStyle w:val="a3"/>
        <w:ind w:right="386"/>
      </w:pPr>
      <w:r>
        <w:t>Умение самостоятельно определять цели обучения, ставить и формулировать</w:t>
      </w:r>
      <w:r>
        <w:rPr>
          <w:spacing w:val="1"/>
        </w:rPr>
        <w:t xml:space="preserve"> </w:t>
      </w:r>
      <w:r>
        <w:t>новые задачи в учебе и познавательной деятельности, развивать мотивы и интересы</w:t>
      </w:r>
      <w:r>
        <w:rPr>
          <w:spacing w:val="1"/>
        </w:rPr>
        <w:t xml:space="preserve"> </w:t>
      </w:r>
      <w:r>
        <w:t>своей</w:t>
      </w:r>
      <w:r>
        <w:rPr>
          <w:spacing w:val="-1"/>
        </w:rPr>
        <w:t xml:space="preserve"> </w:t>
      </w:r>
      <w:r>
        <w:t>познавательной</w:t>
      </w:r>
      <w:r>
        <w:rPr>
          <w:spacing w:val="-3"/>
        </w:rPr>
        <w:t xml:space="preserve"> </w:t>
      </w:r>
      <w:r>
        <w:t>деятельности.</w:t>
      </w:r>
      <w:r>
        <w:rPr>
          <w:spacing w:val="2"/>
        </w:rPr>
        <w:t xml:space="preserve"> </w:t>
      </w:r>
      <w:r>
        <w:t>Обучающийся</w:t>
      </w:r>
      <w:r>
        <w:rPr>
          <w:spacing w:val="-1"/>
        </w:rPr>
        <w:t xml:space="preserve"> </w:t>
      </w:r>
      <w:r>
        <w:t>сможет:</w:t>
      </w:r>
    </w:p>
    <w:p w:rsidR="006B28B4" w:rsidRDefault="00DA7639">
      <w:pPr>
        <w:pStyle w:val="a3"/>
        <w:spacing w:before="1"/>
        <w:ind w:right="392"/>
      </w:pPr>
      <w:r>
        <w:t>анализировать</w:t>
      </w:r>
      <w:r>
        <w:rPr>
          <w:spacing w:val="1"/>
        </w:rPr>
        <w:t xml:space="preserve"> </w:t>
      </w:r>
      <w:r>
        <w:t>существующие</w:t>
      </w:r>
      <w:r>
        <w:rPr>
          <w:spacing w:val="1"/>
        </w:rPr>
        <w:t xml:space="preserve"> </w:t>
      </w:r>
      <w:r>
        <w:t>и</w:t>
      </w:r>
      <w:r>
        <w:rPr>
          <w:spacing w:val="1"/>
        </w:rPr>
        <w:t xml:space="preserve"> </w:t>
      </w:r>
      <w:r>
        <w:t>планировать</w:t>
      </w:r>
      <w:r>
        <w:rPr>
          <w:spacing w:val="1"/>
        </w:rPr>
        <w:t xml:space="preserve"> </w:t>
      </w:r>
      <w:r>
        <w:t>будущие</w:t>
      </w:r>
      <w:r>
        <w:rPr>
          <w:spacing w:val="1"/>
        </w:rPr>
        <w:t xml:space="preserve"> </w:t>
      </w:r>
      <w:r>
        <w:t>образовательные</w:t>
      </w:r>
      <w:r>
        <w:rPr>
          <w:spacing w:val="1"/>
        </w:rPr>
        <w:t xml:space="preserve"> </w:t>
      </w:r>
      <w:r>
        <w:t>результаты;</w:t>
      </w:r>
    </w:p>
    <w:p w:rsidR="006B28B4" w:rsidRDefault="00DA7639">
      <w:pPr>
        <w:pStyle w:val="a3"/>
        <w:ind w:left="1401" w:right="387" w:firstLine="0"/>
      </w:pPr>
      <w:r>
        <w:t>идентифицировать собственные проблемы и определять главную проблему;</w:t>
      </w:r>
      <w:r>
        <w:rPr>
          <w:spacing w:val="1"/>
        </w:rPr>
        <w:t xml:space="preserve"> </w:t>
      </w:r>
      <w:r>
        <w:t>выдвигать</w:t>
      </w:r>
      <w:r>
        <w:rPr>
          <w:spacing w:val="67"/>
        </w:rPr>
        <w:t xml:space="preserve"> </w:t>
      </w:r>
      <w:r>
        <w:t>версии</w:t>
      </w:r>
      <w:r>
        <w:rPr>
          <w:spacing w:val="1"/>
        </w:rPr>
        <w:t xml:space="preserve"> </w:t>
      </w:r>
      <w:r>
        <w:t>решения</w:t>
      </w:r>
      <w:r>
        <w:rPr>
          <w:spacing w:val="66"/>
        </w:rPr>
        <w:t xml:space="preserve"> </w:t>
      </w:r>
      <w:r>
        <w:t>проблемы,</w:t>
      </w:r>
      <w:r>
        <w:rPr>
          <w:spacing w:val="67"/>
        </w:rPr>
        <w:t xml:space="preserve"> </w:t>
      </w:r>
      <w:r>
        <w:t>формулировать</w:t>
      </w:r>
      <w:r>
        <w:rPr>
          <w:spacing w:val="66"/>
        </w:rPr>
        <w:t xml:space="preserve"> </w:t>
      </w:r>
      <w:r>
        <w:t>гипотезы,</w:t>
      </w:r>
    </w:p>
    <w:p w:rsidR="006B28B4" w:rsidRDefault="00DA7639">
      <w:pPr>
        <w:pStyle w:val="a3"/>
        <w:spacing w:line="321" w:lineRule="exact"/>
        <w:ind w:firstLine="0"/>
      </w:pPr>
      <w:r>
        <w:t>предвосхищать</w:t>
      </w:r>
      <w:r>
        <w:rPr>
          <w:spacing w:val="-4"/>
        </w:rPr>
        <w:t xml:space="preserve"> </w:t>
      </w:r>
      <w:r>
        <w:t>конечный</w:t>
      </w:r>
      <w:r>
        <w:rPr>
          <w:spacing w:val="-6"/>
        </w:rPr>
        <w:t xml:space="preserve"> </w:t>
      </w:r>
      <w:r>
        <w:t>результат;</w:t>
      </w:r>
    </w:p>
    <w:p w:rsidR="006B28B4" w:rsidRDefault="00DA7639">
      <w:pPr>
        <w:pStyle w:val="a3"/>
        <w:spacing w:line="242" w:lineRule="auto"/>
        <w:ind w:right="389"/>
      </w:pPr>
      <w:r>
        <w:t>ставить</w:t>
      </w:r>
      <w:r>
        <w:rPr>
          <w:spacing w:val="1"/>
        </w:rPr>
        <w:t xml:space="preserve"> </w:t>
      </w:r>
      <w:r>
        <w:t>цель</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определенной</w:t>
      </w:r>
      <w:r>
        <w:rPr>
          <w:spacing w:val="1"/>
        </w:rPr>
        <w:t xml:space="preserve"> </w:t>
      </w:r>
      <w:r>
        <w:t>проблемы</w:t>
      </w:r>
      <w:r>
        <w:rPr>
          <w:spacing w:val="71"/>
        </w:rPr>
        <w:t xml:space="preserve"> </w:t>
      </w:r>
      <w:r>
        <w:t>и</w:t>
      </w:r>
      <w:r>
        <w:rPr>
          <w:spacing w:val="1"/>
        </w:rPr>
        <w:t xml:space="preserve"> </w:t>
      </w:r>
      <w:r>
        <w:t>существующих возможностей;</w:t>
      </w:r>
    </w:p>
    <w:p w:rsidR="006B28B4" w:rsidRDefault="00DA7639">
      <w:pPr>
        <w:pStyle w:val="a3"/>
        <w:ind w:right="391"/>
      </w:pPr>
      <w:r>
        <w:t>формулировать</w:t>
      </w:r>
      <w:r>
        <w:rPr>
          <w:spacing w:val="1"/>
        </w:rPr>
        <w:t xml:space="preserve"> </w:t>
      </w:r>
      <w:r>
        <w:t>учебные</w:t>
      </w:r>
      <w:r>
        <w:rPr>
          <w:spacing w:val="1"/>
        </w:rPr>
        <w:t xml:space="preserve"> </w:t>
      </w:r>
      <w:r>
        <w:t>задачи</w:t>
      </w:r>
      <w:r>
        <w:rPr>
          <w:spacing w:val="1"/>
        </w:rPr>
        <w:t xml:space="preserve"> </w:t>
      </w:r>
      <w:r>
        <w:t>как</w:t>
      </w:r>
      <w:r>
        <w:rPr>
          <w:spacing w:val="1"/>
        </w:rPr>
        <w:t xml:space="preserve"> </w:t>
      </w:r>
      <w:r>
        <w:t>шаги</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деятельности;</w:t>
      </w:r>
    </w:p>
    <w:p w:rsidR="006B28B4" w:rsidRDefault="00DA7639">
      <w:pPr>
        <w:pStyle w:val="a3"/>
        <w:ind w:right="390"/>
      </w:pPr>
      <w:r>
        <w:t>обосновывать</w:t>
      </w:r>
      <w:r>
        <w:rPr>
          <w:spacing w:val="1"/>
        </w:rPr>
        <w:t xml:space="preserve"> </w:t>
      </w:r>
      <w:r>
        <w:t>целевые</w:t>
      </w:r>
      <w:r>
        <w:rPr>
          <w:spacing w:val="1"/>
        </w:rPr>
        <w:t xml:space="preserve"> </w:t>
      </w:r>
      <w:r>
        <w:t>ориентиры</w:t>
      </w:r>
      <w:r>
        <w:rPr>
          <w:spacing w:val="1"/>
        </w:rPr>
        <w:t xml:space="preserve"> </w:t>
      </w:r>
      <w:r>
        <w:t>и</w:t>
      </w:r>
      <w:r>
        <w:rPr>
          <w:spacing w:val="1"/>
        </w:rPr>
        <w:t xml:space="preserve"> </w:t>
      </w:r>
      <w:r>
        <w:t>приоритеты</w:t>
      </w:r>
      <w:r>
        <w:rPr>
          <w:spacing w:val="1"/>
        </w:rPr>
        <w:t xml:space="preserve"> </w:t>
      </w:r>
      <w:r>
        <w:t>ссылками</w:t>
      </w:r>
      <w:r>
        <w:rPr>
          <w:spacing w:val="1"/>
        </w:rPr>
        <w:t xml:space="preserve"> </w:t>
      </w:r>
      <w:r>
        <w:t>на</w:t>
      </w:r>
      <w:r>
        <w:rPr>
          <w:spacing w:val="1"/>
        </w:rPr>
        <w:t xml:space="preserve"> </w:t>
      </w:r>
      <w:r>
        <w:t>ценности,</w:t>
      </w:r>
      <w:r>
        <w:rPr>
          <w:spacing w:val="1"/>
        </w:rPr>
        <w:t xml:space="preserve"> </w:t>
      </w:r>
      <w:r>
        <w:t>указывая</w:t>
      </w:r>
      <w:r>
        <w:rPr>
          <w:spacing w:val="-4"/>
        </w:rPr>
        <w:t xml:space="preserve"> </w:t>
      </w:r>
      <w:r>
        <w:t>и</w:t>
      </w:r>
      <w:r>
        <w:rPr>
          <w:spacing w:val="-1"/>
        </w:rPr>
        <w:t xml:space="preserve"> </w:t>
      </w:r>
      <w:r>
        <w:t>обосновывая логическую</w:t>
      </w:r>
      <w:r>
        <w:rPr>
          <w:spacing w:val="-2"/>
        </w:rPr>
        <w:t xml:space="preserve"> </w:t>
      </w:r>
      <w:r>
        <w:t>последовательность</w:t>
      </w:r>
      <w:r>
        <w:rPr>
          <w:spacing w:val="-1"/>
        </w:rPr>
        <w:t xml:space="preserve"> </w:t>
      </w:r>
      <w:r>
        <w:t>шагов.</w:t>
      </w:r>
    </w:p>
    <w:p w:rsidR="006B28B4" w:rsidRDefault="00DA7639">
      <w:pPr>
        <w:pStyle w:val="a3"/>
        <w:ind w:right="390"/>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 и познавательных задач.</w:t>
      </w:r>
      <w:r>
        <w:rPr>
          <w:spacing w:val="2"/>
        </w:rPr>
        <w:t xml:space="preserve"> </w:t>
      </w:r>
      <w:r>
        <w:t>Обучающийся сможет:</w:t>
      </w:r>
    </w:p>
    <w:p w:rsidR="006B28B4" w:rsidRDefault="00DA7639">
      <w:pPr>
        <w:pStyle w:val="a3"/>
        <w:ind w:right="388"/>
      </w:pPr>
      <w:r>
        <w:t>определять</w:t>
      </w:r>
      <w:r>
        <w:rPr>
          <w:spacing w:val="1"/>
        </w:rPr>
        <w:t xml:space="preserve"> </w:t>
      </w:r>
      <w:r>
        <w:t>необходимые</w:t>
      </w:r>
      <w:r>
        <w:rPr>
          <w:spacing w:val="1"/>
        </w:rPr>
        <w:t xml:space="preserve"> </w:t>
      </w:r>
      <w:r>
        <w:t>действие(я)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задачей и составлять</w:t>
      </w:r>
      <w:r>
        <w:rPr>
          <w:spacing w:val="-2"/>
        </w:rPr>
        <w:t xml:space="preserve"> </w:t>
      </w:r>
      <w:r>
        <w:t>алгоритм</w:t>
      </w:r>
      <w:r>
        <w:rPr>
          <w:spacing w:val="-5"/>
        </w:rPr>
        <w:t xml:space="preserve"> </w:t>
      </w:r>
      <w:r>
        <w:t>их</w:t>
      </w:r>
      <w:r>
        <w:rPr>
          <w:spacing w:val="1"/>
        </w:rPr>
        <w:t xml:space="preserve"> </w:t>
      </w:r>
      <w:r>
        <w:t>выполнения;</w:t>
      </w:r>
    </w:p>
    <w:p w:rsidR="006B28B4" w:rsidRDefault="00DA7639">
      <w:pPr>
        <w:pStyle w:val="a3"/>
        <w:ind w:right="390"/>
      </w:pPr>
      <w:r>
        <w:t>обосновывать</w:t>
      </w:r>
      <w:r>
        <w:rPr>
          <w:spacing w:val="1"/>
        </w:rPr>
        <w:t xml:space="preserve"> </w:t>
      </w:r>
      <w:r>
        <w:t>и</w:t>
      </w:r>
      <w:r>
        <w:rPr>
          <w:spacing w:val="1"/>
        </w:rPr>
        <w:t xml:space="preserve"> </w:t>
      </w:r>
      <w:r>
        <w:t>осуществлять</w:t>
      </w:r>
      <w:r>
        <w:rPr>
          <w:spacing w:val="1"/>
        </w:rPr>
        <w:t xml:space="preserve"> </w:t>
      </w:r>
      <w:r>
        <w:t>выбор</w:t>
      </w:r>
      <w:r>
        <w:rPr>
          <w:spacing w:val="1"/>
        </w:rPr>
        <w:t xml:space="preserve"> </w:t>
      </w:r>
      <w:r>
        <w:t>наиболее</w:t>
      </w:r>
      <w:r>
        <w:rPr>
          <w:spacing w:val="1"/>
        </w:rPr>
        <w:t xml:space="preserve"> </w:t>
      </w:r>
      <w:r>
        <w:t>эффективных</w:t>
      </w:r>
      <w:r>
        <w:rPr>
          <w:spacing w:val="71"/>
        </w:rPr>
        <w:t xml:space="preserve"> </w:t>
      </w:r>
      <w:r>
        <w:t>способов</w:t>
      </w:r>
      <w:r>
        <w:rPr>
          <w:spacing w:val="1"/>
        </w:rPr>
        <w:t xml:space="preserve"> </w:t>
      </w:r>
      <w:r>
        <w:t>решения</w:t>
      </w:r>
      <w:r>
        <w:rPr>
          <w:spacing w:val="-1"/>
        </w:rPr>
        <w:t xml:space="preserve"> </w:t>
      </w:r>
      <w:r>
        <w:t>учебных</w:t>
      </w:r>
      <w:r>
        <w:rPr>
          <w:spacing w:val="-3"/>
        </w:rPr>
        <w:t xml:space="preserve"> </w:t>
      </w:r>
      <w:r>
        <w:t>и познавательных</w:t>
      </w:r>
      <w:r>
        <w:rPr>
          <w:spacing w:val="1"/>
        </w:rPr>
        <w:t xml:space="preserve"> </w:t>
      </w:r>
      <w:r>
        <w:t>задач;</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2"/>
      </w:pPr>
      <w:r>
        <w:lastRenderedPageBreak/>
        <w:t>определять/находить, в том числе из предложенных вариантов, условия для</w:t>
      </w:r>
      <w:r>
        <w:rPr>
          <w:spacing w:val="1"/>
        </w:rPr>
        <w:t xml:space="preserve"> </w:t>
      </w:r>
      <w:r>
        <w:t>выполнения</w:t>
      </w:r>
      <w:r>
        <w:rPr>
          <w:spacing w:val="-1"/>
        </w:rPr>
        <w:t xml:space="preserve"> </w:t>
      </w:r>
      <w:r>
        <w:t>учебной и познавательной</w:t>
      </w:r>
      <w:r>
        <w:rPr>
          <w:spacing w:val="-3"/>
        </w:rPr>
        <w:t xml:space="preserve"> </w:t>
      </w:r>
      <w:r>
        <w:t>задачи;</w:t>
      </w:r>
    </w:p>
    <w:p w:rsidR="006B28B4" w:rsidRDefault="00DA7639">
      <w:pPr>
        <w:pStyle w:val="a3"/>
        <w:ind w:right="385"/>
      </w:pPr>
      <w:r>
        <w:t>выстраивать жизненные планы на краткосрочное будущее (заявлять целевые</w:t>
      </w:r>
      <w:r>
        <w:rPr>
          <w:spacing w:val="1"/>
        </w:rPr>
        <w:t xml:space="preserve"> </w:t>
      </w:r>
      <w:r>
        <w:t>ориентиры,</w:t>
      </w:r>
      <w:r>
        <w:rPr>
          <w:spacing w:val="1"/>
        </w:rPr>
        <w:t xml:space="preserve"> </w:t>
      </w:r>
      <w:r>
        <w:t>ставить</w:t>
      </w:r>
      <w:r>
        <w:rPr>
          <w:spacing w:val="1"/>
        </w:rPr>
        <w:t xml:space="preserve"> </w:t>
      </w:r>
      <w:r>
        <w:t>адекватные</w:t>
      </w:r>
      <w:r>
        <w:rPr>
          <w:spacing w:val="1"/>
        </w:rPr>
        <w:t xml:space="preserve"> </w:t>
      </w:r>
      <w:r>
        <w:t>им</w:t>
      </w:r>
      <w:r>
        <w:rPr>
          <w:spacing w:val="1"/>
        </w:rPr>
        <w:t xml:space="preserve"> </w:t>
      </w:r>
      <w:r>
        <w:t>задачи</w:t>
      </w:r>
      <w:r>
        <w:rPr>
          <w:spacing w:val="1"/>
        </w:rPr>
        <w:t xml:space="preserve"> </w:t>
      </w:r>
      <w:r>
        <w:t>и</w:t>
      </w:r>
      <w:r>
        <w:rPr>
          <w:spacing w:val="1"/>
        </w:rPr>
        <w:t xml:space="preserve"> </w:t>
      </w:r>
      <w:r>
        <w:t>предлагать</w:t>
      </w:r>
      <w:r>
        <w:rPr>
          <w:spacing w:val="1"/>
        </w:rPr>
        <w:t xml:space="preserve"> </w:t>
      </w:r>
      <w:r>
        <w:t>действия,</w:t>
      </w:r>
      <w:r>
        <w:rPr>
          <w:spacing w:val="1"/>
        </w:rPr>
        <w:t xml:space="preserve"> </w:t>
      </w:r>
      <w:r>
        <w:t>указывая</w:t>
      </w:r>
      <w:r>
        <w:rPr>
          <w:spacing w:val="1"/>
        </w:rPr>
        <w:t xml:space="preserve"> </w:t>
      </w:r>
      <w:r>
        <w:t>и</w:t>
      </w:r>
      <w:r>
        <w:rPr>
          <w:spacing w:val="1"/>
        </w:rPr>
        <w:t xml:space="preserve"> </w:t>
      </w:r>
      <w:r>
        <w:t>обосновывая</w:t>
      </w:r>
      <w:r>
        <w:rPr>
          <w:spacing w:val="-1"/>
        </w:rPr>
        <w:t xml:space="preserve"> </w:t>
      </w:r>
      <w:r>
        <w:t>логическую</w:t>
      </w:r>
      <w:r>
        <w:rPr>
          <w:spacing w:val="-1"/>
        </w:rPr>
        <w:t xml:space="preserve"> </w:t>
      </w:r>
      <w:r>
        <w:t>последовательность</w:t>
      </w:r>
      <w:r>
        <w:rPr>
          <w:spacing w:val="-2"/>
        </w:rPr>
        <w:t xml:space="preserve"> </w:t>
      </w:r>
      <w:r>
        <w:t>шагов);</w:t>
      </w:r>
    </w:p>
    <w:p w:rsidR="006B28B4" w:rsidRDefault="00DA7639">
      <w:pPr>
        <w:pStyle w:val="a3"/>
        <w:spacing w:line="242" w:lineRule="auto"/>
        <w:ind w:right="384"/>
      </w:pPr>
      <w:r>
        <w:t>выбирать</w:t>
      </w:r>
      <w:r>
        <w:rPr>
          <w:spacing w:val="1"/>
        </w:rPr>
        <w:t xml:space="preserve"> </w:t>
      </w:r>
      <w:r>
        <w:t>из</w:t>
      </w:r>
      <w:r>
        <w:rPr>
          <w:spacing w:val="1"/>
        </w:rPr>
        <w:t xml:space="preserve"> </w:t>
      </w:r>
      <w:r>
        <w:t>предложенных</w:t>
      </w:r>
      <w:r>
        <w:rPr>
          <w:spacing w:val="1"/>
        </w:rPr>
        <w:t xml:space="preserve"> </w:t>
      </w:r>
      <w:r>
        <w:t>вариантов</w:t>
      </w:r>
      <w:r>
        <w:rPr>
          <w:spacing w:val="1"/>
        </w:rPr>
        <w:t xml:space="preserve"> </w:t>
      </w:r>
      <w:r>
        <w:t>и</w:t>
      </w:r>
      <w:r>
        <w:rPr>
          <w:spacing w:val="1"/>
        </w:rPr>
        <w:t xml:space="preserve"> </w:t>
      </w:r>
      <w:r>
        <w:t>самостоятельно</w:t>
      </w:r>
      <w:r>
        <w:rPr>
          <w:spacing w:val="1"/>
        </w:rPr>
        <w:t xml:space="preserve"> </w:t>
      </w:r>
      <w:r>
        <w:t>искать</w:t>
      </w:r>
      <w:r>
        <w:rPr>
          <w:spacing w:val="1"/>
        </w:rPr>
        <w:t xml:space="preserve"> </w:t>
      </w:r>
      <w:r>
        <w:t>средства/ресурсы</w:t>
      </w:r>
      <w:r>
        <w:rPr>
          <w:spacing w:val="-1"/>
        </w:rPr>
        <w:t xml:space="preserve"> </w:t>
      </w:r>
      <w:r>
        <w:t>для решения</w:t>
      </w:r>
      <w:r>
        <w:rPr>
          <w:spacing w:val="-1"/>
        </w:rPr>
        <w:t xml:space="preserve"> </w:t>
      </w:r>
      <w:r>
        <w:t>задачи/достижения цели;</w:t>
      </w:r>
    </w:p>
    <w:p w:rsidR="006B28B4" w:rsidRDefault="00DA7639">
      <w:pPr>
        <w:pStyle w:val="a3"/>
        <w:ind w:right="392"/>
      </w:pP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(выполнения</w:t>
      </w:r>
      <w:r>
        <w:rPr>
          <w:spacing w:val="1"/>
        </w:rPr>
        <w:t xml:space="preserve"> </w:t>
      </w:r>
      <w:r>
        <w:t>проекта,</w:t>
      </w:r>
      <w:r>
        <w:rPr>
          <w:spacing w:val="1"/>
        </w:rPr>
        <w:t xml:space="preserve"> </w:t>
      </w:r>
      <w:r>
        <w:t>проведения</w:t>
      </w:r>
      <w:r>
        <w:rPr>
          <w:spacing w:val="1"/>
        </w:rPr>
        <w:t xml:space="preserve"> </w:t>
      </w:r>
      <w:r>
        <w:t>исследования);</w:t>
      </w:r>
    </w:p>
    <w:p w:rsidR="006B28B4" w:rsidRDefault="00DA7639">
      <w:pPr>
        <w:pStyle w:val="a3"/>
        <w:tabs>
          <w:tab w:val="left" w:pos="3109"/>
          <w:tab w:val="left" w:pos="5315"/>
          <w:tab w:val="left" w:pos="7162"/>
          <w:tab w:val="left" w:pos="7968"/>
          <w:tab w:val="left" w:pos="9387"/>
          <w:tab w:val="left" w:pos="10740"/>
        </w:tabs>
        <w:ind w:right="393"/>
        <w:jc w:val="left"/>
      </w:pPr>
      <w:r>
        <w:t>определять</w:t>
      </w:r>
      <w:r>
        <w:tab/>
        <w:t>потенциальные</w:t>
      </w:r>
      <w:r>
        <w:tab/>
        <w:t>затруднения</w:t>
      </w:r>
      <w:r>
        <w:tab/>
        <w:t>при</w:t>
      </w:r>
      <w:r>
        <w:tab/>
        <w:t>решении</w:t>
      </w:r>
      <w:r>
        <w:tab/>
        <w:t>учебной</w:t>
      </w:r>
      <w:r>
        <w:tab/>
      </w:r>
      <w:r>
        <w:rPr>
          <w:spacing w:val="-1"/>
        </w:rPr>
        <w:t>и</w:t>
      </w:r>
      <w:r>
        <w:rPr>
          <w:spacing w:val="-67"/>
        </w:rPr>
        <w:t xml:space="preserve"> </w:t>
      </w:r>
      <w:r>
        <w:t>познавательной</w:t>
      </w:r>
      <w:r>
        <w:rPr>
          <w:spacing w:val="-1"/>
        </w:rPr>
        <w:t xml:space="preserve"> </w:t>
      </w:r>
      <w:r>
        <w:t>задачи</w:t>
      </w:r>
      <w:r>
        <w:rPr>
          <w:spacing w:val="1"/>
        </w:rPr>
        <w:t xml:space="preserve"> </w:t>
      </w:r>
      <w:r>
        <w:t>и</w:t>
      </w:r>
      <w:r>
        <w:rPr>
          <w:spacing w:val="-4"/>
        </w:rPr>
        <w:t xml:space="preserve"> </w:t>
      </w:r>
      <w:r>
        <w:t>находить</w:t>
      </w:r>
      <w:r>
        <w:rPr>
          <w:spacing w:val="-1"/>
        </w:rPr>
        <w:t xml:space="preserve"> </w:t>
      </w:r>
      <w:r>
        <w:t>средства</w:t>
      </w:r>
      <w:r>
        <w:rPr>
          <w:spacing w:val="-1"/>
        </w:rPr>
        <w:t xml:space="preserve"> </w:t>
      </w:r>
      <w:r>
        <w:t>для</w:t>
      </w:r>
      <w:r>
        <w:rPr>
          <w:spacing w:val="-1"/>
        </w:rPr>
        <w:t xml:space="preserve"> </w:t>
      </w:r>
      <w:r>
        <w:t>их</w:t>
      </w:r>
      <w:r>
        <w:rPr>
          <w:spacing w:val="1"/>
        </w:rPr>
        <w:t xml:space="preserve"> </w:t>
      </w:r>
      <w:r>
        <w:t>устранения;</w:t>
      </w:r>
    </w:p>
    <w:p w:rsidR="006B28B4" w:rsidRDefault="00DA7639">
      <w:pPr>
        <w:pStyle w:val="a3"/>
        <w:jc w:val="left"/>
      </w:pPr>
      <w:r>
        <w:t>описывать</w:t>
      </w:r>
      <w:r>
        <w:rPr>
          <w:spacing w:val="17"/>
        </w:rPr>
        <w:t xml:space="preserve"> </w:t>
      </w:r>
      <w:r>
        <w:t>свой</w:t>
      </w:r>
      <w:r>
        <w:rPr>
          <w:spacing w:val="20"/>
        </w:rPr>
        <w:t xml:space="preserve"> </w:t>
      </w:r>
      <w:r>
        <w:t>опыт,</w:t>
      </w:r>
      <w:r>
        <w:rPr>
          <w:spacing w:val="18"/>
        </w:rPr>
        <w:t xml:space="preserve"> </w:t>
      </w:r>
      <w:r>
        <w:t>оформляя</w:t>
      </w:r>
      <w:r>
        <w:rPr>
          <w:spacing w:val="20"/>
        </w:rPr>
        <w:t xml:space="preserve"> </w:t>
      </w:r>
      <w:r>
        <w:t>его</w:t>
      </w:r>
      <w:r>
        <w:rPr>
          <w:spacing w:val="20"/>
        </w:rPr>
        <w:t xml:space="preserve"> </w:t>
      </w:r>
      <w:r>
        <w:t>для</w:t>
      </w:r>
      <w:r>
        <w:rPr>
          <w:spacing w:val="19"/>
        </w:rPr>
        <w:t xml:space="preserve"> </w:t>
      </w:r>
      <w:r>
        <w:t>передачи</w:t>
      </w:r>
      <w:r>
        <w:rPr>
          <w:spacing w:val="20"/>
        </w:rPr>
        <w:t xml:space="preserve"> </w:t>
      </w:r>
      <w:r>
        <w:t>другим</w:t>
      </w:r>
      <w:r>
        <w:rPr>
          <w:spacing w:val="19"/>
        </w:rPr>
        <w:t xml:space="preserve"> </w:t>
      </w:r>
      <w:r>
        <w:t>людям</w:t>
      </w:r>
      <w:r>
        <w:rPr>
          <w:spacing w:val="19"/>
        </w:rPr>
        <w:t xml:space="preserve"> </w:t>
      </w:r>
      <w:r>
        <w:t>в</w:t>
      </w:r>
      <w:r>
        <w:rPr>
          <w:spacing w:val="18"/>
        </w:rPr>
        <w:t xml:space="preserve"> </w:t>
      </w:r>
      <w:r>
        <w:t>виде</w:t>
      </w:r>
      <w:r>
        <w:rPr>
          <w:spacing w:val="-67"/>
        </w:rPr>
        <w:t xml:space="preserve"> </w:t>
      </w:r>
      <w:r>
        <w:t>технологии</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определенного класса;</w:t>
      </w:r>
    </w:p>
    <w:p w:rsidR="006B28B4" w:rsidRDefault="00DA7639">
      <w:pPr>
        <w:pStyle w:val="a3"/>
        <w:tabs>
          <w:tab w:val="left" w:pos="3151"/>
          <w:tab w:val="left" w:pos="3551"/>
          <w:tab w:val="left" w:pos="5674"/>
          <w:tab w:val="left" w:pos="6529"/>
          <w:tab w:val="left" w:pos="8823"/>
        </w:tabs>
        <w:ind w:right="391"/>
        <w:jc w:val="left"/>
      </w:pPr>
      <w:r>
        <w:t>планировать</w:t>
      </w:r>
      <w:r>
        <w:tab/>
        <w:t>и</w:t>
      </w:r>
      <w:r>
        <w:tab/>
        <w:t>корректировать</w:t>
      </w:r>
      <w:r>
        <w:tab/>
        <w:t>свою</w:t>
      </w:r>
      <w:r>
        <w:tab/>
        <w:t>индивидуальную</w:t>
      </w:r>
      <w:r>
        <w:tab/>
        <w:t>образовательную</w:t>
      </w:r>
      <w:r>
        <w:rPr>
          <w:spacing w:val="-67"/>
        </w:rPr>
        <w:t xml:space="preserve"> </w:t>
      </w:r>
      <w:r>
        <w:t>траекторию.</w:t>
      </w:r>
    </w:p>
    <w:p w:rsidR="006B28B4" w:rsidRDefault="00DA7639">
      <w:pPr>
        <w:pStyle w:val="a3"/>
        <w:ind w:right="382"/>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r>
        <w:rPr>
          <w:spacing w:val="1"/>
        </w:rPr>
        <w:t xml:space="preserve"> </w:t>
      </w:r>
      <w:r>
        <w:t>Обучающийся</w:t>
      </w:r>
      <w:r>
        <w:rPr>
          <w:spacing w:val="-1"/>
        </w:rPr>
        <w:t xml:space="preserve"> </w:t>
      </w:r>
      <w:r>
        <w:t>сможет:</w:t>
      </w:r>
    </w:p>
    <w:p w:rsidR="006B28B4" w:rsidRDefault="00DA7639">
      <w:pPr>
        <w:pStyle w:val="a3"/>
        <w:jc w:val="left"/>
      </w:pPr>
      <w:r>
        <w:t>определять</w:t>
      </w:r>
      <w:r>
        <w:rPr>
          <w:spacing w:val="2"/>
        </w:rPr>
        <w:t xml:space="preserve"> </w:t>
      </w:r>
      <w:r>
        <w:t>совместно</w:t>
      </w:r>
      <w:r>
        <w:rPr>
          <w:spacing w:val="4"/>
        </w:rPr>
        <w:t xml:space="preserve"> </w:t>
      </w:r>
      <w:r>
        <w:t>с</w:t>
      </w:r>
      <w:r>
        <w:rPr>
          <w:spacing w:val="4"/>
        </w:rPr>
        <w:t xml:space="preserve"> </w:t>
      </w:r>
      <w:r>
        <w:t>педагогом</w:t>
      </w:r>
      <w:r>
        <w:rPr>
          <w:spacing w:val="4"/>
        </w:rPr>
        <w:t xml:space="preserve"> </w:t>
      </w:r>
      <w:r>
        <w:t>и</w:t>
      </w:r>
      <w:r>
        <w:rPr>
          <w:spacing w:val="2"/>
        </w:rPr>
        <w:t xml:space="preserve"> </w:t>
      </w:r>
      <w:r>
        <w:t>сверстниками</w:t>
      </w:r>
      <w:r>
        <w:rPr>
          <w:spacing w:val="4"/>
        </w:rPr>
        <w:t xml:space="preserve"> </w:t>
      </w:r>
      <w:r>
        <w:t>критерии</w:t>
      </w:r>
      <w:r>
        <w:rPr>
          <w:spacing w:val="4"/>
        </w:rPr>
        <w:t xml:space="preserve"> </w:t>
      </w:r>
      <w:r>
        <w:t>планируемых</w:t>
      </w:r>
      <w:r>
        <w:rPr>
          <w:spacing w:val="-67"/>
        </w:rPr>
        <w:t xml:space="preserve"> </w:t>
      </w:r>
      <w:r>
        <w:t>результатов</w:t>
      </w:r>
      <w:r>
        <w:rPr>
          <w:spacing w:val="-3"/>
        </w:rPr>
        <w:t xml:space="preserve"> </w:t>
      </w:r>
      <w:r>
        <w:t>и критерии</w:t>
      </w:r>
      <w:r>
        <w:rPr>
          <w:spacing w:val="-1"/>
        </w:rPr>
        <w:t xml:space="preserve"> </w:t>
      </w:r>
      <w:r>
        <w:t>оценки</w:t>
      </w:r>
      <w:r>
        <w:rPr>
          <w:spacing w:val="-2"/>
        </w:rPr>
        <w:t xml:space="preserve"> </w:t>
      </w:r>
      <w:r>
        <w:t>своей учебной</w:t>
      </w:r>
      <w:r>
        <w:rPr>
          <w:spacing w:val="-1"/>
        </w:rPr>
        <w:t xml:space="preserve"> </w:t>
      </w:r>
      <w:r>
        <w:t>деятельности;</w:t>
      </w:r>
    </w:p>
    <w:p w:rsidR="006B28B4" w:rsidRDefault="00DA7639">
      <w:pPr>
        <w:pStyle w:val="a3"/>
        <w:tabs>
          <w:tab w:val="left" w:pos="3975"/>
          <w:tab w:val="left" w:pos="4510"/>
          <w:tab w:val="left" w:pos="5258"/>
          <w:tab w:val="left" w:pos="6244"/>
          <w:tab w:val="left" w:pos="7679"/>
          <w:tab w:val="left" w:pos="9782"/>
        </w:tabs>
        <w:ind w:right="390"/>
        <w:jc w:val="left"/>
      </w:pPr>
      <w:r>
        <w:t>систематизировать</w:t>
      </w:r>
      <w:r>
        <w:tab/>
        <w:t>(в</w:t>
      </w:r>
      <w:r>
        <w:tab/>
        <w:t>том</w:t>
      </w:r>
      <w:r>
        <w:tab/>
        <w:t>числе</w:t>
      </w:r>
      <w:r>
        <w:tab/>
        <w:t>выбирать</w:t>
      </w:r>
      <w:r>
        <w:tab/>
        <w:t>приоритетные)</w:t>
      </w:r>
      <w:r>
        <w:tab/>
      </w:r>
      <w:r>
        <w:rPr>
          <w:spacing w:val="-1"/>
        </w:rPr>
        <w:t>критерии</w:t>
      </w:r>
      <w:r>
        <w:rPr>
          <w:spacing w:val="-67"/>
        </w:rPr>
        <w:t xml:space="preserve"> </w:t>
      </w:r>
      <w:r>
        <w:t>планируемых результатов и</w:t>
      </w:r>
      <w:r>
        <w:rPr>
          <w:spacing w:val="-1"/>
        </w:rPr>
        <w:t xml:space="preserve"> </w:t>
      </w:r>
      <w:r>
        <w:t>оценки своей</w:t>
      </w:r>
      <w:r>
        <w:rPr>
          <w:spacing w:val="1"/>
        </w:rPr>
        <w:t xml:space="preserve"> </w:t>
      </w:r>
      <w:r>
        <w:t>деятельности;</w:t>
      </w:r>
    </w:p>
    <w:p w:rsidR="006B28B4" w:rsidRDefault="00DA7639">
      <w:pPr>
        <w:pStyle w:val="a3"/>
        <w:jc w:val="left"/>
      </w:pPr>
      <w:r>
        <w:t>отбирать</w:t>
      </w:r>
      <w:r>
        <w:rPr>
          <w:spacing w:val="31"/>
        </w:rPr>
        <w:t xml:space="preserve"> </w:t>
      </w:r>
      <w:r>
        <w:t>инструменты</w:t>
      </w:r>
      <w:r>
        <w:rPr>
          <w:spacing w:val="30"/>
        </w:rPr>
        <w:t xml:space="preserve"> </w:t>
      </w:r>
      <w:r>
        <w:t>для</w:t>
      </w:r>
      <w:r>
        <w:rPr>
          <w:spacing w:val="31"/>
        </w:rPr>
        <w:t xml:space="preserve"> </w:t>
      </w:r>
      <w:r>
        <w:t>оценивания</w:t>
      </w:r>
      <w:r>
        <w:rPr>
          <w:spacing w:val="33"/>
        </w:rPr>
        <w:t xml:space="preserve"> </w:t>
      </w:r>
      <w:r>
        <w:t>своей</w:t>
      </w:r>
      <w:r>
        <w:rPr>
          <w:spacing w:val="31"/>
        </w:rPr>
        <w:t xml:space="preserve"> </w:t>
      </w:r>
      <w:r>
        <w:t>деятельности,</w:t>
      </w:r>
      <w:r>
        <w:rPr>
          <w:spacing w:val="30"/>
        </w:rPr>
        <w:t xml:space="preserve"> </w:t>
      </w:r>
      <w:r>
        <w:t>осуществлять</w:t>
      </w:r>
      <w:r>
        <w:rPr>
          <w:spacing w:val="-67"/>
        </w:rPr>
        <w:t xml:space="preserve"> </w:t>
      </w:r>
      <w:r>
        <w:t>самоконтроль</w:t>
      </w:r>
      <w:r>
        <w:rPr>
          <w:spacing w:val="-2"/>
        </w:rPr>
        <w:t xml:space="preserve"> </w:t>
      </w:r>
      <w:r>
        <w:t>своей</w:t>
      </w:r>
      <w:r>
        <w:rPr>
          <w:spacing w:val="-3"/>
        </w:rPr>
        <w:t xml:space="preserve"> </w:t>
      </w:r>
      <w:r>
        <w:t>деятельности</w:t>
      </w:r>
      <w:r>
        <w:rPr>
          <w:spacing w:val="-1"/>
        </w:rPr>
        <w:t xml:space="preserve"> </w:t>
      </w:r>
      <w:r>
        <w:t>в</w:t>
      </w:r>
      <w:r>
        <w:rPr>
          <w:spacing w:val="-2"/>
        </w:rPr>
        <w:t xml:space="preserve"> </w:t>
      </w:r>
      <w:r>
        <w:t>рамках</w:t>
      </w:r>
      <w:r>
        <w:rPr>
          <w:spacing w:val="-3"/>
        </w:rPr>
        <w:t xml:space="preserve"> </w:t>
      </w:r>
      <w:r>
        <w:t>предложенных условий</w:t>
      </w:r>
      <w:r>
        <w:rPr>
          <w:spacing w:val="-4"/>
        </w:rPr>
        <w:t xml:space="preserve"> </w:t>
      </w:r>
      <w:r>
        <w:t>и</w:t>
      </w:r>
      <w:r>
        <w:rPr>
          <w:spacing w:val="-1"/>
        </w:rPr>
        <w:t xml:space="preserve"> </w:t>
      </w:r>
      <w:r>
        <w:t>требований;</w:t>
      </w:r>
    </w:p>
    <w:p w:rsidR="006B28B4" w:rsidRDefault="00DA7639">
      <w:pPr>
        <w:pStyle w:val="a3"/>
        <w:tabs>
          <w:tab w:val="left" w:pos="2861"/>
          <w:tab w:val="left" w:pos="3708"/>
          <w:tab w:val="left" w:pos="5592"/>
          <w:tab w:val="left" w:pos="7484"/>
          <w:tab w:val="left" w:pos="8789"/>
          <w:tab w:val="left" w:pos="10455"/>
        </w:tabs>
        <w:ind w:right="390"/>
        <w:jc w:val="left"/>
      </w:pPr>
      <w:r>
        <w:t>оценивать</w:t>
      </w:r>
      <w:r>
        <w:tab/>
        <w:t>свою</w:t>
      </w:r>
      <w:r>
        <w:tab/>
        <w:t>деятельность,</w:t>
      </w:r>
      <w:r>
        <w:tab/>
        <w:t>аргументируя</w:t>
      </w:r>
      <w:r>
        <w:tab/>
        <w:t>причины</w:t>
      </w:r>
      <w:r>
        <w:tab/>
        <w:t>достижения</w:t>
      </w:r>
      <w:r>
        <w:tab/>
      </w:r>
      <w:r>
        <w:rPr>
          <w:spacing w:val="-1"/>
        </w:rPr>
        <w:t>или</w:t>
      </w:r>
      <w:r>
        <w:rPr>
          <w:spacing w:val="-67"/>
        </w:rPr>
        <w:t xml:space="preserve"> </w:t>
      </w:r>
      <w:r>
        <w:t>отсутствия</w:t>
      </w:r>
      <w:r>
        <w:rPr>
          <w:spacing w:val="-1"/>
        </w:rPr>
        <w:t xml:space="preserve"> </w:t>
      </w:r>
      <w:r>
        <w:t>планируемого</w:t>
      </w:r>
      <w:r>
        <w:rPr>
          <w:spacing w:val="1"/>
        </w:rPr>
        <w:t xml:space="preserve"> </w:t>
      </w:r>
      <w:r>
        <w:t>результата;</w:t>
      </w:r>
    </w:p>
    <w:p w:rsidR="006B28B4" w:rsidRDefault="00DA7639">
      <w:pPr>
        <w:pStyle w:val="a3"/>
        <w:tabs>
          <w:tab w:val="left" w:pos="2744"/>
          <w:tab w:val="left" w:pos="4508"/>
          <w:tab w:val="left" w:pos="5790"/>
          <w:tab w:val="left" w:pos="6447"/>
          <w:tab w:val="left" w:pos="8147"/>
          <w:tab w:val="left" w:pos="9418"/>
          <w:tab w:val="left" w:pos="10760"/>
        </w:tabs>
        <w:ind w:right="390"/>
        <w:jc w:val="left"/>
      </w:pPr>
      <w:r>
        <w:t>находить</w:t>
      </w:r>
      <w:r>
        <w:tab/>
        <w:t>достаточные</w:t>
      </w:r>
      <w:r>
        <w:tab/>
        <w:t>средства</w:t>
      </w:r>
      <w:r>
        <w:tab/>
        <w:t>для</w:t>
      </w:r>
      <w:r>
        <w:tab/>
        <w:t>выполнения</w:t>
      </w:r>
      <w:r>
        <w:tab/>
        <w:t>учебных</w:t>
      </w:r>
      <w:r>
        <w:tab/>
        <w:t>действий</w:t>
      </w:r>
      <w:r>
        <w:tab/>
      </w:r>
      <w:r>
        <w:rPr>
          <w:spacing w:val="-1"/>
        </w:rPr>
        <w:t>в</w:t>
      </w:r>
      <w:r>
        <w:rPr>
          <w:spacing w:val="-67"/>
        </w:rPr>
        <w:t xml:space="preserve"> </w:t>
      </w:r>
      <w:r>
        <w:t>изменяющейся</w:t>
      </w:r>
      <w:r>
        <w:rPr>
          <w:spacing w:val="-1"/>
        </w:rPr>
        <w:t xml:space="preserve"> </w:t>
      </w:r>
      <w:r>
        <w:t>ситуации</w:t>
      </w:r>
      <w:r>
        <w:rPr>
          <w:spacing w:val="-1"/>
        </w:rPr>
        <w:t xml:space="preserve"> </w:t>
      </w:r>
      <w:r>
        <w:t>и/или</w:t>
      </w:r>
      <w:r>
        <w:rPr>
          <w:spacing w:val="-1"/>
        </w:rPr>
        <w:t xml:space="preserve"> </w:t>
      </w:r>
      <w:r>
        <w:t>при</w:t>
      </w:r>
      <w:r>
        <w:rPr>
          <w:spacing w:val="-4"/>
        </w:rPr>
        <w:t xml:space="preserve"> </w:t>
      </w:r>
      <w:r>
        <w:t>отсутствии</w:t>
      </w:r>
      <w:r>
        <w:rPr>
          <w:spacing w:val="-4"/>
        </w:rPr>
        <w:t xml:space="preserve"> </w:t>
      </w:r>
      <w:r>
        <w:t>планируемого результата;</w:t>
      </w:r>
    </w:p>
    <w:p w:rsidR="006B28B4" w:rsidRDefault="00DA7639">
      <w:pPr>
        <w:pStyle w:val="a3"/>
        <w:ind w:right="388"/>
      </w:pPr>
      <w:r>
        <w:t>работая</w:t>
      </w:r>
      <w:r>
        <w:rPr>
          <w:spacing w:val="1"/>
        </w:rPr>
        <w:t xml:space="preserve"> </w:t>
      </w:r>
      <w:r>
        <w:t>по</w:t>
      </w:r>
      <w:r>
        <w:rPr>
          <w:spacing w:val="1"/>
        </w:rPr>
        <w:t xml:space="preserve"> </w:t>
      </w:r>
      <w:r>
        <w:t>своему</w:t>
      </w:r>
      <w:r>
        <w:rPr>
          <w:spacing w:val="1"/>
        </w:rPr>
        <w:t xml:space="preserve"> </w:t>
      </w:r>
      <w:r>
        <w:t>плану,</w:t>
      </w:r>
      <w:r>
        <w:rPr>
          <w:spacing w:val="1"/>
        </w:rPr>
        <w:t xml:space="preserve"> </w:t>
      </w:r>
      <w:r>
        <w:t>вносить коррективы</w:t>
      </w:r>
      <w:r>
        <w:rPr>
          <w:spacing w:val="1"/>
        </w:rPr>
        <w:t xml:space="preserve"> </w:t>
      </w:r>
      <w:r>
        <w:t>в</w:t>
      </w:r>
      <w:r>
        <w:rPr>
          <w:spacing w:val="1"/>
        </w:rPr>
        <w:t xml:space="preserve"> </w:t>
      </w:r>
      <w:r>
        <w:t>текущую</w:t>
      </w:r>
      <w:r>
        <w:rPr>
          <w:spacing w:val="1"/>
        </w:rPr>
        <w:t xml:space="preserve"> </w:t>
      </w:r>
      <w:r>
        <w:t>деятельность на</w:t>
      </w:r>
      <w:r>
        <w:rPr>
          <w:spacing w:val="1"/>
        </w:rPr>
        <w:t xml:space="preserve"> </w:t>
      </w:r>
      <w:r>
        <w:t>основе анализа изменений ситуации для получения запланированных характеристик</w:t>
      </w:r>
      <w:r>
        <w:rPr>
          <w:spacing w:val="1"/>
        </w:rPr>
        <w:t xml:space="preserve"> </w:t>
      </w:r>
      <w:r>
        <w:t>продукта/результата;</w:t>
      </w:r>
    </w:p>
    <w:p w:rsidR="006B28B4" w:rsidRDefault="00DA7639">
      <w:pPr>
        <w:pStyle w:val="a3"/>
        <w:ind w:right="387"/>
      </w:pPr>
      <w:r>
        <w:t>устанавливать</w:t>
      </w:r>
      <w:r>
        <w:rPr>
          <w:spacing w:val="1"/>
        </w:rPr>
        <w:t xml:space="preserve"> </w:t>
      </w:r>
      <w:r>
        <w:t>связь</w:t>
      </w:r>
      <w:r>
        <w:rPr>
          <w:spacing w:val="1"/>
        </w:rPr>
        <w:t xml:space="preserve"> </w:t>
      </w:r>
      <w:r>
        <w:t>между</w:t>
      </w:r>
      <w:r>
        <w:rPr>
          <w:spacing w:val="1"/>
        </w:rPr>
        <w:t xml:space="preserve"> </w:t>
      </w:r>
      <w:r>
        <w:t>полученными</w:t>
      </w:r>
      <w:r>
        <w:rPr>
          <w:spacing w:val="1"/>
        </w:rPr>
        <w:t xml:space="preserve"> </w:t>
      </w:r>
      <w:r>
        <w:t>характеристиками</w:t>
      </w:r>
      <w:r>
        <w:rPr>
          <w:spacing w:val="1"/>
        </w:rPr>
        <w:t xml:space="preserve"> </w:t>
      </w:r>
      <w:r>
        <w:t>продукта</w:t>
      </w:r>
      <w:r>
        <w:rPr>
          <w:spacing w:val="1"/>
        </w:rPr>
        <w:t xml:space="preserve"> </w:t>
      </w:r>
      <w:r>
        <w:t>и</w:t>
      </w:r>
      <w:r>
        <w:rPr>
          <w:spacing w:val="-67"/>
        </w:rPr>
        <w:t xml:space="preserve"> </w:t>
      </w:r>
      <w:r>
        <w:t>характеристиками процесса деятельности и по завершении деятельности предлагать</w:t>
      </w:r>
      <w:r>
        <w:rPr>
          <w:spacing w:val="1"/>
        </w:rPr>
        <w:t xml:space="preserve"> </w:t>
      </w:r>
      <w:r>
        <w:t>изменение</w:t>
      </w:r>
      <w:r>
        <w:rPr>
          <w:spacing w:val="1"/>
        </w:rPr>
        <w:t xml:space="preserve"> </w:t>
      </w:r>
      <w:r>
        <w:t>характеристик</w:t>
      </w:r>
      <w:r>
        <w:rPr>
          <w:spacing w:val="1"/>
        </w:rPr>
        <w:t xml:space="preserve"> </w:t>
      </w:r>
      <w:r>
        <w:t>процесса</w:t>
      </w:r>
      <w:r>
        <w:rPr>
          <w:spacing w:val="1"/>
        </w:rPr>
        <w:t xml:space="preserve"> </w:t>
      </w:r>
      <w:r>
        <w:t>для</w:t>
      </w:r>
      <w:r>
        <w:rPr>
          <w:spacing w:val="1"/>
        </w:rPr>
        <w:t xml:space="preserve"> </w:t>
      </w:r>
      <w:r>
        <w:t>получения</w:t>
      </w:r>
      <w:r>
        <w:rPr>
          <w:spacing w:val="1"/>
        </w:rPr>
        <w:t xml:space="preserve"> </w:t>
      </w:r>
      <w:r>
        <w:t>улучшенных</w:t>
      </w:r>
      <w:r>
        <w:rPr>
          <w:spacing w:val="1"/>
        </w:rPr>
        <w:t xml:space="preserve"> </w:t>
      </w:r>
      <w:r>
        <w:t>характеристик</w:t>
      </w:r>
      <w:r>
        <w:rPr>
          <w:spacing w:val="1"/>
        </w:rPr>
        <w:t xml:space="preserve"> </w:t>
      </w:r>
      <w:r>
        <w:t>продукта;</w:t>
      </w:r>
    </w:p>
    <w:p w:rsidR="006B28B4" w:rsidRDefault="00DA7639">
      <w:pPr>
        <w:pStyle w:val="a3"/>
        <w:ind w:right="393"/>
      </w:pPr>
      <w:r>
        <w:t>сверять</w:t>
      </w:r>
      <w:r>
        <w:rPr>
          <w:spacing w:val="1"/>
        </w:rPr>
        <w:t xml:space="preserve"> </w:t>
      </w:r>
      <w:r>
        <w:t>свои действия</w:t>
      </w:r>
      <w:r>
        <w:rPr>
          <w:spacing w:val="1"/>
        </w:rPr>
        <w:t xml:space="preserve"> </w:t>
      </w:r>
      <w:r>
        <w:t>с</w:t>
      </w:r>
      <w:r>
        <w:rPr>
          <w:spacing w:val="1"/>
        </w:rPr>
        <w:t xml:space="preserve"> </w:t>
      </w:r>
      <w:r>
        <w:t>целью</w:t>
      </w:r>
      <w:r>
        <w:rPr>
          <w:spacing w:val="1"/>
        </w:rPr>
        <w:t xml:space="preserve"> </w:t>
      </w:r>
      <w:r>
        <w:t>и, при</w:t>
      </w:r>
      <w:r>
        <w:rPr>
          <w:spacing w:val="1"/>
        </w:rPr>
        <w:t xml:space="preserve"> </w:t>
      </w:r>
      <w:r>
        <w:t>необходимости,</w:t>
      </w:r>
      <w:r>
        <w:rPr>
          <w:spacing w:val="1"/>
        </w:rPr>
        <w:t xml:space="preserve"> </w:t>
      </w:r>
      <w:r>
        <w:t>исправлять ошибки</w:t>
      </w:r>
      <w:r>
        <w:rPr>
          <w:spacing w:val="1"/>
        </w:rPr>
        <w:t xml:space="preserve"> </w:t>
      </w:r>
      <w:r>
        <w:t>самостоятельно.</w:t>
      </w:r>
    </w:p>
    <w:p w:rsidR="006B28B4" w:rsidRDefault="00DA7639">
      <w:pPr>
        <w:pStyle w:val="a3"/>
        <w:ind w:right="386"/>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67"/>
        </w:rPr>
        <w:t xml:space="preserve"> </w:t>
      </w:r>
      <w:r>
        <w:t>возможности</w:t>
      </w:r>
      <w:r>
        <w:rPr>
          <w:spacing w:val="-1"/>
        </w:rPr>
        <w:t xml:space="preserve"> </w:t>
      </w:r>
      <w:r>
        <w:t>ее</w:t>
      </w:r>
      <w:r>
        <w:rPr>
          <w:spacing w:val="-1"/>
        </w:rPr>
        <w:t xml:space="preserve"> </w:t>
      </w:r>
      <w:r>
        <w:t>решения. Обучающийся</w:t>
      </w:r>
      <w:r>
        <w:rPr>
          <w:spacing w:val="-2"/>
        </w:rPr>
        <w:t xml:space="preserve"> </w:t>
      </w:r>
      <w:r>
        <w:t>сможет:</w:t>
      </w:r>
    </w:p>
    <w:p w:rsidR="006B28B4" w:rsidRDefault="00DA7639">
      <w:pPr>
        <w:pStyle w:val="a3"/>
        <w:ind w:right="392"/>
      </w:pPr>
      <w:r>
        <w:t>определять</w:t>
      </w:r>
      <w:r>
        <w:rPr>
          <w:spacing w:val="1"/>
        </w:rPr>
        <w:t xml:space="preserve"> </w:t>
      </w:r>
      <w:r>
        <w:t>критерии</w:t>
      </w:r>
      <w:r>
        <w:rPr>
          <w:spacing w:val="1"/>
        </w:rPr>
        <w:t xml:space="preserve"> </w:t>
      </w:r>
      <w:r>
        <w:t>правильности</w:t>
      </w:r>
      <w:r>
        <w:rPr>
          <w:spacing w:val="1"/>
        </w:rPr>
        <w:t xml:space="preserve"> </w:t>
      </w:r>
      <w:r>
        <w:t>(корректности)</w:t>
      </w:r>
      <w:r>
        <w:rPr>
          <w:spacing w:val="1"/>
        </w:rPr>
        <w:t xml:space="preserve"> </w:t>
      </w:r>
      <w:r>
        <w:t>выполнения</w:t>
      </w:r>
      <w:r>
        <w:rPr>
          <w:spacing w:val="1"/>
        </w:rPr>
        <w:t xml:space="preserve"> </w:t>
      </w:r>
      <w:r>
        <w:t>учебной</w:t>
      </w:r>
      <w:r>
        <w:rPr>
          <w:spacing w:val="1"/>
        </w:rPr>
        <w:t xml:space="preserve"> </w:t>
      </w:r>
      <w:r>
        <w:t>задачи;</w:t>
      </w:r>
    </w:p>
    <w:p w:rsidR="006B28B4" w:rsidRDefault="00DA7639">
      <w:pPr>
        <w:pStyle w:val="a3"/>
        <w:ind w:right="390"/>
      </w:pPr>
      <w:r>
        <w:t>анализировать</w:t>
      </w:r>
      <w:r>
        <w:rPr>
          <w:spacing w:val="1"/>
        </w:rPr>
        <w:t xml:space="preserve"> </w:t>
      </w:r>
      <w:r>
        <w:t>и</w:t>
      </w:r>
      <w:r>
        <w:rPr>
          <w:spacing w:val="1"/>
        </w:rPr>
        <w:t xml:space="preserve"> </w:t>
      </w:r>
      <w:r>
        <w:t>обосновывать</w:t>
      </w:r>
      <w:r>
        <w:rPr>
          <w:spacing w:val="1"/>
        </w:rPr>
        <w:t xml:space="preserve"> </w:t>
      </w:r>
      <w:r>
        <w:t>применение</w:t>
      </w:r>
      <w:r>
        <w:rPr>
          <w:spacing w:val="71"/>
        </w:rPr>
        <w:t xml:space="preserve"> </w:t>
      </w:r>
      <w:r>
        <w:t>соответствующего</w:t>
      </w:r>
      <w:r>
        <w:rPr>
          <w:spacing w:val="-67"/>
        </w:rPr>
        <w:t xml:space="preserve"> </w:t>
      </w:r>
      <w:r>
        <w:t>инструментария</w:t>
      </w:r>
      <w:r>
        <w:rPr>
          <w:spacing w:val="-4"/>
        </w:rPr>
        <w:t xml:space="preserve"> </w:t>
      </w:r>
      <w:r>
        <w:t>для</w:t>
      </w:r>
      <w:r>
        <w:rPr>
          <w:spacing w:val="-2"/>
        </w:rPr>
        <w:t xml:space="preserve"> </w:t>
      </w:r>
      <w:r>
        <w:t>выполнения учебной</w:t>
      </w:r>
      <w:r>
        <w:rPr>
          <w:spacing w:val="-1"/>
        </w:rPr>
        <w:t xml:space="preserve"> </w:t>
      </w:r>
      <w:r>
        <w:t>задачи;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8"/>
      </w:pPr>
      <w:r>
        <w:lastRenderedPageBreak/>
        <w:t>свободно</w:t>
      </w:r>
      <w:r>
        <w:rPr>
          <w:spacing w:val="1"/>
        </w:rPr>
        <w:t xml:space="preserve"> </w:t>
      </w:r>
      <w:r>
        <w:t>пользоваться</w:t>
      </w:r>
      <w:r>
        <w:rPr>
          <w:spacing w:val="1"/>
        </w:rPr>
        <w:t xml:space="preserve"> </w:t>
      </w:r>
      <w:r>
        <w:t>выработанными</w:t>
      </w:r>
      <w:r>
        <w:rPr>
          <w:spacing w:val="1"/>
        </w:rPr>
        <w:t xml:space="preserve"> </w:t>
      </w:r>
      <w:r>
        <w:t>критериями</w:t>
      </w:r>
      <w:r>
        <w:rPr>
          <w:spacing w:val="1"/>
        </w:rPr>
        <w:t xml:space="preserve"> </w:t>
      </w:r>
      <w:r>
        <w:t>оценки</w:t>
      </w:r>
      <w:r>
        <w:rPr>
          <w:spacing w:val="1"/>
        </w:rPr>
        <w:t xml:space="preserve"> </w:t>
      </w:r>
      <w:r>
        <w:t>и</w:t>
      </w:r>
      <w:r>
        <w:rPr>
          <w:spacing w:val="1"/>
        </w:rPr>
        <w:t xml:space="preserve"> </w:t>
      </w:r>
      <w:r>
        <w:t>самооценки,</w:t>
      </w:r>
      <w:r>
        <w:rPr>
          <w:spacing w:val="1"/>
        </w:rPr>
        <w:t xml:space="preserve"> </w:t>
      </w:r>
      <w:r>
        <w:t>исходя</w:t>
      </w:r>
      <w:r>
        <w:rPr>
          <w:spacing w:val="-1"/>
        </w:rPr>
        <w:t xml:space="preserve"> </w:t>
      </w:r>
      <w:r>
        <w:t>из</w:t>
      </w:r>
      <w:r>
        <w:rPr>
          <w:spacing w:val="-4"/>
        </w:rPr>
        <w:t xml:space="preserve"> </w:t>
      </w:r>
      <w:r>
        <w:t>цели</w:t>
      </w:r>
      <w:r>
        <w:rPr>
          <w:spacing w:val="-4"/>
        </w:rPr>
        <w:t xml:space="preserve"> </w:t>
      </w:r>
      <w:r>
        <w:t>и</w:t>
      </w:r>
      <w:r>
        <w:rPr>
          <w:spacing w:val="-1"/>
        </w:rPr>
        <w:t xml:space="preserve"> </w:t>
      </w:r>
      <w:r>
        <w:t>имеющихся</w:t>
      </w:r>
      <w:r>
        <w:rPr>
          <w:spacing w:val="2"/>
        </w:rPr>
        <w:t xml:space="preserve"> </w:t>
      </w:r>
      <w:r>
        <w:t>средств,</w:t>
      </w:r>
      <w:r>
        <w:rPr>
          <w:spacing w:val="-2"/>
        </w:rPr>
        <w:t xml:space="preserve"> </w:t>
      </w:r>
      <w:r>
        <w:t>различая</w:t>
      </w:r>
      <w:r>
        <w:rPr>
          <w:spacing w:val="-4"/>
        </w:rPr>
        <w:t xml:space="preserve"> </w:t>
      </w:r>
      <w:r>
        <w:t>результат</w:t>
      </w:r>
      <w:r>
        <w:rPr>
          <w:spacing w:val="-2"/>
        </w:rPr>
        <w:t xml:space="preserve"> </w:t>
      </w:r>
      <w:r>
        <w:t>и</w:t>
      </w:r>
      <w:r>
        <w:rPr>
          <w:spacing w:val="-4"/>
        </w:rPr>
        <w:t xml:space="preserve"> </w:t>
      </w:r>
      <w:r>
        <w:t>способы действий;</w:t>
      </w:r>
    </w:p>
    <w:p w:rsidR="006B28B4" w:rsidRDefault="00DA7639">
      <w:pPr>
        <w:pStyle w:val="a3"/>
        <w:ind w:right="392"/>
      </w:pPr>
      <w:r>
        <w:t>оценивать</w:t>
      </w:r>
      <w:r>
        <w:rPr>
          <w:spacing w:val="1"/>
        </w:rPr>
        <w:t xml:space="preserve"> </w:t>
      </w:r>
      <w:r>
        <w:t>продукт</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заданным</w:t>
      </w:r>
      <w:r>
        <w:rPr>
          <w:spacing w:val="1"/>
        </w:rPr>
        <w:t xml:space="preserve"> </w:t>
      </w:r>
      <w:r>
        <w:t>и/или</w:t>
      </w:r>
      <w:r>
        <w:rPr>
          <w:spacing w:val="1"/>
        </w:rPr>
        <w:t xml:space="preserve"> </w:t>
      </w:r>
      <w:r>
        <w:t>самостоятельно</w:t>
      </w:r>
      <w:r>
        <w:rPr>
          <w:spacing w:val="-67"/>
        </w:rPr>
        <w:t xml:space="preserve"> </w:t>
      </w:r>
      <w:r>
        <w:t>определенным</w:t>
      </w:r>
      <w:r>
        <w:rPr>
          <w:spacing w:val="-1"/>
        </w:rPr>
        <w:t xml:space="preserve"> </w:t>
      </w:r>
      <w:r>
        <w:t>критериям 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деятельности;</w:t>
      </w:r>
    </w:p>
    <w:p w:rsidR="006B28B4" w:rsidRDefault="00DA7639">
      <w:pPr>
        <w:pStyle w:val="a3"/>
        <w:ind w:right="392"/>
      </w:pPr>
      <w:r>
        <w:t>обосновывать</w:t>
      </w:r>
      <w:r>
        <w:rPr>
          <w:spacing w:val="1"/>
        </w:rPr>
        <w:t xml:space="preserve"> </w:t>
      </w:r>
      <w:r>
        <w:t>достижимость</w:t>
      </w:r>
      <w:r>
        <w:rPr>
          <w:spacing w:val="1"/>
        </w:rPr>
        <w:t xml:space="preserve"> </w:t>
      </w:r>
      <w:r>
        <w:t>цели</w:t>
      </w:r>
      <w:r>
        <w:rPr>
          <w:spacing w:val="1"/>
        </w:rPr>
        <w:t xml:space="preserve"> </w:t>
      </w:r>
      <w:r>
        <w:t>выбранным</w:t>
      </w:r>
      <w:r>
        <w:rPr>
          <w:spacing w:val="1"/>
        </w:rPr>
        <w:t xml:space="preserve"> </w:t>
      </w:r>
      <w:r>
        <w:t>способом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своих</w:t>
      </w:r>
      <w:r>
        <w:rPr>
          <w:spacing w:val="-1"/>
        </w:rPr>
        <w:t xml:space="preserve"> </w:t>
      </w:r>
      <w:r>
        <w:t>внутренних</w:t>
      </w:r>
      <w:r>
        <w:rPr>
          <w:spacing w:val="-3"/>
        </w:rPr>
        <w:t xml:space="preserve"> </w:t>
      </w:r>
      <w:r>
        <w:t>ресурсов</w:t>
      </w:r>
      <w:r>
        <w:rPr>
          <w:spacing w:val="-3"/>
        </w:rPr>
        <w:t xml:space="preserve"> </w:t>
      </w:r>
      <w:r>
        <w:t>и доступных внешних</w:t>
      </w:r>
      <w:r>
        <w:rPr>
          <w:spacing w:val="-3"/>
        </w:rPr>
        <w:t xml:space="preserve"> </w:t>
      </w:r>
      <w:r>
        <w:t>ресурсов;</w:t>
      </w:r>
    </w:p>
    <w:p w:rsidR="006B28B4" w:rsidRDefault="00DA7639">
      <w:pPr>
        <w:pStyle w:val="a3"/>
        <w:spacing w:before="1"/>
        <w:ind w:right="391"/>
      </w:pPr>
      <w:r>
        <w:t>фиксировать</w:t>
      </w:r>
      <w:r>
        <w:rPr>
          <w:spacing w:val="1"/>
        </w:rPr>
        <w:t xml:space="preserve"> </w:t>
      </w:r>
      <w:r>
        <w:t>и</w:t>
      </w:r>
      <w:r>
        <w:rPr>
          <w:spacing w:val="1"/>
        </w:rPr>
        <w:t xml:space="preserve"> </w:t>
      </w:r>
      <w:r>
        <w:t>анализировать</w:t>
      </w:r>
      <w:r>
        <w:rPr>
          <w:spacing w:val="1"/>
        </w:rPr>
        <w:t xml:space="preserve"> </w:t>
      </w:r>
      <w:r>
        <w:t>динамику</w:t>
      </w:r>
      <w:r>
        <w:rPr>
          <w:spacing w:val="1"/>
        </w:rPr>
        <w:t xml:space="preserve"> </w:t>
      </w:r>
      <w:r>
        <w:t>собственных</w:t>
      </w:r>
      <w:r>
        <w:rPr>
          <w:spacing w:val="1"/>
        </w:rPr>
        <w:t xml:space="preserve"> </w:t>
      </w:r>
      <w:r>
        <w:t>образовательных</w:t>
      </w:r>
      <w:r>
        <w:rPr>
          <w:spacing w:val="1"/>
        </w:rPr>
        <w:t xml:space="preserve"> </w:t>
      </w:r>
      <w:r>
        <w:t>результатов.</w:t>
      </w:r>
    </w:p>
    <w:p w:rsidR="006B28B4" w:rsidRDefault="00DA7639">
      <w:pPr>
        <w:pStyle w:val="a3"/>
        <w:ind w:right="385"/>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Обучающийся</w:t>
      </w:r>
      <w:r>
        <w:rPr>
          <w:spacing w:val="1"/>
        </w:rPr>
        <w:t xml:space="preserve"> </w:t>
      </w:r>
      <w:r>
        <w:t>сможет:</w:t>
      </w:r>
    </w:p>
    <w:p w:rsidR="006B28B4" w:rsidRDefault="00DA7639">
      <w:pPr>
        <w:pStyle w:val="a3"/>
        <w:ind w:right="384"/>
      </w:pPr>
      <w:r>
        <w:t>наблюдать</w:t>
      </w:r>
      <w:r>
        <w:rPr>
          <w:spacing w:val="1"/>
        </w:rPr>
        <w:t xml:space="preserve"> </w:t>
      </w:r>
      <w:r>
        <w:t>и</w:t>
      </w:r>
      <w:r>
        <w:rPr>
          <w:spacing w:val="1"/>
        </w:rPr>
        <w:t xml:space="preserve"> </w:t>
      </w:r>
      <w:r>
        <w:t>анализировать</w:t>
      </w:r>
      <w:r>
        <w:rPr>
          <w:spacing w:val="1"/>
        </w:rPr>
        <w:t xml:space="preserve"> </w:t>
      </w:r>
      <w:r>
        <w:t>собственную</w:t>
      </w:r>
      <w:r>
        <w:rPr>
          <w:spacing w:val="1"/>
        </w:rPr>
        <w:t xml:space="preserve"> </w:t>
      </w:r>
      <w:r>
        <w:t>учебную</w:t>
      </w:r>
      <w:r>
        <w:rPr>
          <w:spacing w:val="1"/>
        </w:rPr>
        <w:t xml:space="preserve"> </w:t>
      </w:r>
      <w:r>
        <w:t>и</w:t>
      </w:r>
      <w:r>
        <w:rPr>
          <w:spacing w:val="1"/>
        </w:rPr>
        <w:t xml:space="preserve"> </w:t>
      </w:r>
      <w:r>
        <w:t>познавательную</w:t>
      </w:r>
      <w:r>
        <w:rPr>
          <w:spacing w:val="1"/>
        </w:rPr>
        <w:t xml:space="preserve"> </w:t>
      </w:r>
      <w:r>
        <w:t>деятельность</w:t>
      </w:r>
      <w:r>
        <w:rPr>
          <w:spacing w:val="-6"/>
        </w:rPr>
        <w:t xml:space="preserve"> </w:t>
      </w:r>
      <w:r>
        <w:t>и</w:t>
      </w:r>
      <w:r>
        <w:rPr>
          <w:spacing w:val="-1"/>
        </w:rPr>
        <w:t xml:space="preserve"> </w:t>
      </w:r>
      <w:r>
        <w:t>деятельность</w:t>
      </w:r>
      <w:r>
        <w:rPr>
          <w:spacing w:val="-2"/>
        </w:rPr>
        <w:t xml:space="preserve"> </w:t>
      </w:r>
      <w:r>
        <w:t>других</w:t>
      </w:r>
      <w:r>
        <w:rPr>
          <w:spacing w:val="-4"/>
        </w:rPr>
        <w:t xml:space="preserve"> </w:t>
      </w:r>
      <w:r>
        <w:t>обучающихся</w:t>
      </w:r>
      <w:r>
        <w:rPr>
          <w:spacing w:val="-1"/>
        </w:rPr>
        <w:t xml:space="preserve"> </w:t>
      </w:r>
      <w:r>
        <w:t>в</w:t>
      </w:r>
      <w:r>
        <w:rPr>
          <w:spacing w:val="-4"/>
        </w:rPr>
        <w:t xml:space="preserve"> </w:t>
      </w:r>
      <w:r>
        <w:t>процессе</w:t>
      </w:r>
      <w:r>
        <w:rPr>
          <w:spacing w:val="-1"/>
        </w:rPr>
        <w:t xml:space="preserve"> </w:t>
      </w:r>
      <w:r>
        <w:t>взаимопроверки;</w:t>
      </w:r>
    </w:p>
    <w:p w:rsidR="006B28B4" w:rsidRDefault="00DA7639">
      <w:pPr>
        <w:pStyle w:val="a3"/>
        <w:ind w:right="387"/>
      </w:pPr>
      <w:r>
        <w:t>соотносить</w:t>
      </w:r>
      <w:r>
        <w:rPr>
          <w:spacing w:val="1"/>
        </w:rPr>
        <w:t xml:space="preserve"> </w:t>
      </w:r>
      <w:r>
        <w:t>реальные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индивидуальной</w:t>
      </w:r>
      <w:r>
        <w:rPr>
          <w:spacing w:val="1"/>
        </w:rPr>
        <w:t xml:space="preserve"> </w:t>
      </w:r>
      <w:r>
        <w:t>образовательной</w:t>
      </w:r>
      <w:r>
        <w:rPr>
          <w:spacing w:val="-4"/>
        </w:rPr>
        <w:t xml:space="preserve"> </w:t>
      </w:r>
      <w:r>
        <w:t>деятельности</w:t>
      </w:r>
      <w:r>
        <w:rPr>
          <w:spacing w:val="-2"/>
        </w:rPr>
        <w:t xml:space="preserve"> </w:t>
      </w:r>
      <w:r>
        <w:t>и делать</w:t>
      </w:r>
      <w:r>
        <w:rPr>
          <w:spacing w:val="-4"/>
        </w:rPr>
        <w:t xml:space="preserve"> </w:t>
      </w:r>
      <w:r>
        <w:t>выводы;</w:t>
      </w:r>
    </w:p>
    <w:p w:rsidR="006B28B4" w:rsidRDefault="00DA7639">
      <w:pPr>
        <w:pStyle w:val="a3"/>
        <w:spacing w:line="322" w:lineRule="exact"/>
        <w:ind w:left="1401" w:firstLine="0"/>
      </w:pPr>
      <w:r>
        <w:t>принимать</w:t>
      </w:r>
      <w:r>
        <w:rPr>
          <w:spacing w:val="-6"/>
        </w:rPr>
        <w:t xml:space="preserve"> </w:t>
      </w:r>
      <w:r>
        <w:t>решение</w:t>
      </w:r>
      <w:r>
        <w:rPr>
          <w:spacing w:val="-4"/>
        </w:rPr>
        <w:t xml:space="preserve"> </w:t>
      </w:r>
      <w:r>
        <w:t>в</w:t>
      </w:r>
      <w:r>
        <w:rPr>
          <w:spacing w:val="-2"/>
        </w:rPr>
        <w:t xml:space="preserve"> </w:t>
      </w:r>
      <w:r>
        <w:t>учебной</w:t>
      </w:r>
      <w:r>
        <w:rPr>
          <w:spacing w:val="-2"/>
        </w:rPr>
        <w:t xml:space="preserve"> </w:t>
      </w:r>
      <w:r>
        <w:t>ситуации</w:t>
      </w:r>
      <w:r>
        <w:rPr>
          <w:spacing w:val="-3"/>
        </w:rPr>
        <w:t xml:space="preserve"> </w:t>
      </w:r>
      <w:r>
        <w:t>и</w:t>
      </w:r>
      <w:r>
        <w:rPr>
          <w:spacing w:val="-2"/>
        </w:rPr>
        <w:t xml:space="preserve"> </w:t>
      </w:r>
      <w:r>
        <w:t>нести</w:t>
      </w:r>
      <w:r>
        <w:rPr>
          <w:spacing w:val="-2"/>
        </w:rPr>
        <w:t xml:space="preserve"> </w:t>
      </w:r>
      <w:r>
        <w:t>за</w:t>
      </w:r>
      <w:r>
        <w:rPr>
          <w:spacing w:val="-1"/>
        </w:rPr>
        <w:t xml:space="preserve"> </w:t>
      </w:r>
      <w:r>
        <w:t>него</w:t>
      </w:r>
      <w:r>
        <w:rPr>
          <w:spacing w:val="-5"/>
        </w:rPr>
        <w:t xml:space="preserve"> </w:t>
      </w:r>
      <w:r>
        <w:t>ответственность;</w:t>
      </w:r>
    </w:p>
    <w:p w:rsidR="006B28B4" w:rsidRDefault="00DA7639">
      <w:pPr>
        <w:pStyle w:val="a3"/>
        <w:ind w:right="390"/>
      </w:pPr>
      <w:r>
        <w:t>самостоятельно определять причины своего успеха или неуспеха и находить</w:t>
      </w:r>
      <w:r>
        <w:rPr>
          <w:spacing w:val="1"/>
        </w:rPr>
        <w:t xml:space="preserve"> </w:t>
      </w:r>
      <w:r>
        <w:t>способы</w:t>
      </w:r>
      <w:r>
        <w:rPr>
          <w:spacing w:val="-1"/>
        </w:rPr>
        <w:t xml:space="preserve"> </w:t>
      </w:r>
      <w:r>
        <w:t>выхода из</w:t>
      </w:r>
      <w:r>
        <w:rPr>
          <w:spacing w:val="-3"/>
        </w:rPr>
        <w:t xml:space="preserve"> </w:t>
      </w:r>
      <w:r>
        <w:t>ситуации</w:t>
      </w:r>
      <w:r>
        <w:rPr>
          <w:spacing w:val="-3"/>
        </w:rPr>
        <w:t xml:space="preserve"> </w:t>
      </w:r>
      <w:r>
        <w:t>неуспеха;</w:t>
      </w:r>
    </w:p>
    <w:p w:rsidR="006B28B4" w:rsidRDefault="00DA7639">
      <w:pPr>
        <w:pStyle w:val="a3"/>
        <w:ind w:right="393"/>
      </w:pPr>
      <w:r>
        <w:t>ретроспективно определять, какие действия по решению учебной задачи или</w:t>
      </w:r>
      <w:r>
        <w:rPr>
          <w:spacing w:val="1"/>
        </w:rPr>
        <w:t xml:space="preserve"> </w:t>
      </w:r>
      <w:r>
        <w:t>параметры</w:t>
      </w:r>
      <w:r>
        <w:rPr>
          <w:spacing w:val="1"/>
        </w:rPr>
        <w:t xml:space="preserve"> </w:t>
      </w:r>
      <w:r>
        <w:t>этих</w:t>
      </w:r>
      <w:r>
        <w:rPr>
          <w:spacing w:val="1"/>
        </w:rPr>
        <w:t xml:space="preserve"> </w:t>
      </w:r>
      <w:r>
        <w:t>действий</w:t>
      </w:r>
      <w:r>
        <w:rPr>
          <w:spacing w:val="1"/>
        </w:rPr>
        <w:t xml:space="preserve"> </w:t>
      </w:r>
      <w:r>
        <w:t>привели</w:t>
      </w:r>
      <w:r>
        <w:rPr>
          <w:spacing w:val="1"/>
        </w:rPr>
        <w:t xml:space="preserve"> </w:t>
      </w:r>
      <w:r>
        <w:t>к</w:t>
      </w:r>
      <w:r>
        <w:rPr>
          <w:spacing w:val="1"/>
        </w:rPr>
        <w:t xml:space="preserve"> </w:t>
      </w:r>
      <w:r>
        <w:t>получению</w:t>
      </w:r>
      <w:r>
        <w:rPr>
          <w:spacing w:val="1"/>
        </w:rPr>
        <w:t xml:space="preserve"> </w:t>
      </w:r>
      <w:r>
        <w:t>имеющегося</w:t>
      </w:r>
      <w:r>
        <w:rPr>
          <w:spacing w:val="1"/>
        </w:rPr>
        <w:t xml:space="preserve"> </w:t>
      </w:r>
      <w:r>
        <w:t>продукта</w:t>
      </w:r>
      <w:r>
        <w:rPr>
          <w:spacing w:val="1"/>
        </w:rPr>
        <w:t xml:space="preserve"> </w:t>
      </w:r>
      <w:r>
        <w:t>учебной</w:t>
      </w:r>
      <w:r>
        <w:rPr>
          <w:spacing w:val="1"/>
        </w:rPr>
        <w:t xml:space="preserve"> </w:t>
      </w:r>
      <w:r>
        <w:t>деятельности;</w:t>
      </w:r>
    </w:p>
    <w:p w:rsidR="006B28B4" w:rsidRDefault="00DA7639">
      <w:pPr>
        <w:pStyle w:val="a3"/>
        <w:ind w:right="389"/>
      </w:pPr>
      <w:r>
        <w:t>демонстрировать приемы регуляции психофизиологических/ эмоциональных</w:t>
      </w:r>
      <w:r>
        <w:rPr>
          <w:spacing w:val="1"/>
        </w:rPr>
        <w:t xml:space="preserve"> </w:t>
      </w:r>
      <w:r>
        <w:t>состояний</w:t>
      </w:r>
      <w:r>
        <w:rPr>
          <w:spacing w:val="1"/>
        </w:rPr>
        <w:t xml:space="preserve"> </w:t>
      </w:r>
      <w:r>
        <w:t>для</w:t>
      </w:r>
      <w:r>
        <w:rPr>
          <w:spacing w:val="1"/>
        </w:rPr>
        <w:t xml:space="preserve"> </w:t>
      </w:r>
      <w:r>
        <w:t>достижения</w:t>
      </w:r>
      <w:r>
        <w:rPr>
          <w:spacing w:val="1"/>
        </w:rPr>
        <w:t xml:space="preserve"> </w:t>
      </w:r>
      <w:r>
        <w:t>эффекта</w:t>
      </w:r>
      <w:r>
        <w:rPr>
          <w:spacing w:val="1"/>
        </w:rPr>
        <w:t xml:space="preserve"> </w:t>
      </w:r>
      <w:r>
        <w:t>успокоения</w:t>
      </w:r>
      <w:r>
        <w:rPr>
          <w:spacing w:val="1"/>
        </w:rPr>
        <w:t xml:space="preserve"> </w:t>
      </w:r>
      <w:r>
        <w:t>(устранения</w:t>
      </w:r>
      <w:r>
        <w:rPr>
          <w:spacing w:val="1"/>
        </w:rPr>
        <w:t xml:space="preserve"> </w:t>
      </w:r>
      <w:r>
        <w:t>эмоциональной</w:t>
      </w:r>
      <w:r>
        <w:rPr>
          <w:spacing w:val="1"/>
        </w:rPr>
        <w:t xml:space="preserve"> </w:t>
      </w:r>
      <w:r>
        <w:t>напряженности),</w:t>
      </w:r>
      <w:r>
        <w:rPr>
          <w:spacing w:val="1"/>
        </w:rPr>
        <w:t xml:space="preserve"> </w:t>
      </w:r>
      <w:r>
        <w:t>эффекта</w:t>
      </w:r>
      <w:r>
        <w:rPr>
          <w:spacing w:val="1"/>
        </w:rPr>
        <w:t xml:space="preserve"> </w:t>
      </w:r>
      <w:r>
        <w:t>восстановления</w:t>
      </w:r>
      <w:r>
        <w:rPr>
          <w:spacing w:val="1"/>
        </w:rPr>
        <w:t xml:space="preserve"> </w:t>
      </w:r>
      <w:r>
        <w:t>(ослабления</w:t>
      </w:r>
      <w:r>
        <w:rPr>
          <w:spacing w:val="1"/>
        </w:rPr>
        <w:t xml:space="preserve"> </w:t>
      </w:r>
      <w:r>
        <w:t>проявлений</w:t>
      </w:r>
      <w:r>
        <w:rPr>
          <w:spacing w:val="1"/>
        </w:rPr>
        <w:t xml:space="preserve"> </w:t>
      </w:r>
      <w:r>
        <w:t>утомления),</w:t>
      </w:r>
      <w:r>
        <w:rPr>
          <w:spacing w:val="1"/>
        </w:rPr>
        <w:t xml:space="preserve"> </w:t>
      </w:r>
      <w:r>
        <w:t>эффекта</w:t>
      </w:r>
      <w:r>
        <w:rPr>
          <w:spacing w:val="-4"/>
        </w:rPr>
        <w:t xml:space="preserve"> </w:t>
      </w:r>
      <w:r>
        <w:t>активизации</w:t>
      </w:r>
      <w:r>
        <w:rPr>
          <w:spacing w:val="-1"/>
        </w:rPr>
        <w:t xml:space="preserve"> </w:t>
      </w:r>
      <w:r>
        <w:t>(повышения</w:t>
      </w:r>
      <w:r>
        <w:rPr>
          <w:spacing w:val="-1"/>
        </w:rPr>
        <w:t xml:space="preserve"> </w:t>
      </w:r>
      <w:r>
        <w:t>психофизиологической</w:t>
      </w:r>
      <w:r>
        <w:rPr>
          <w:spacing w:val="-4"/>
        </w:rPr>
        <w:t xml:space="preserve"> </w:t>
      </w:r>
      <w:r>
        <w:t>реактивности).</w:t>
      </w:r>
    </w:p>
    <w:p w:rsidR="006B28B4" w:rsidRDefault="00DA7639">
      <w:pPr>
        <w:pStyle w:val="11"/>
        <w:spacing w:line="320" w:lineRule="exact"/>
      </w:pPr>
      <w:r>
        <w:t>Познавательные</w:t>
      </w:r>
      <w:r>
        <w:rPr>
          <w:spacing w:val="-3"/>
        </w:rPr>
        <w:t xml:space="preserve"> </w:t>
      </w:r>
      <w:r>
        <w:t>УУД</w:t>
      </w:r>
    </w:p>
    <w:p w:rsidR="006B28B4" w:rsidRDefault="00DA7639">
      <w:pPr>
        <w:pStyle w:val="a3"/>
        <w:spacing w:before="3"/>
        <w:ind w:right="384"/>
      </w:pPr>
      <w:r>
        <w:t>Умение определять понятия, создавать обобщения, устанавливать 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 устанавливать причинно-следственные 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(индуктивное,</w:t>
      </w:r>
      <w:r>
        <w:rPr>
          <w:spacing w:val="1"/>
        </w:rPr>
        <w:t xml:space="preserve"> </w:t>
      </w:r>
      <w:r>
        <w:t>дедуктивное,</w:t>
      </w:r>
      <w:r>
        <w:rPr>
          <w:spacing w:val="1"/>
        </w:rPr>
        <w:t xml:space="preserve"> </w:t>
      </w:r>
      <w:r>
        <w:t>по</w:t>
      </w:r>
      <w:r>
        <w:rPr>
          <w:spacing w:val="1"/>
        </w:rPr>
        <w:t xml:space="preserve"> </w:t>
      </w:r>
      <w:r>
        <w:t>аналогии)</w:t>
      </w:r>
      <w:r>
        <w:rPr>
          <w:spacing w:val="1"/>
        </w:rPr>
        <w:t xml:space="preserve"> </w:t>
      </w:r>
      <w:r>
        <w:t>и</w:t>
      </w:r>
      <w:r>
        <w:rPr>
          <w:spacing w:val="1"/>
        </w:rPr>
        <w:t xml:space="preserve"> </w:t>
      </w:r>
      <w:r>
        <w:t>делать</w:t>
      </w:r>
      <w:r>
        <w:rPr>
          <w:spacing w:val="1"/>
        </w:rPr>
        <w:t xml:space="preserve"> </w:t>
      </w:r>
      <w:r>
        <w:t>выводы.</w:t>
      </w:r>
      <w:r>
        <w:rPr>
          <w:spacing w:val="-5"/>
        </w:rPr>
        <w:t xml:space="preserve"> </w:t>
      </w:r>
      <w:r>
        <w:t>Обучающийся сможет:</w:t>
      </w:r>
    </w:p>
    <w:p w:rsidR="006B28B4" w:rsidRDefault="00DA7639">
      <w:pPr>
        <w:pStyle w:val="a3"/>
        <w:spacing w:line="242" w:lineRule="auto"/>
        <w:ind w:right="390"/>
      </w:pPr>
      <w:r>
        <w:t>подбирать</w:t>
      </w:r>
      <w:r>
        <w:rPr>
          <w:spacing w:val="1"/>
        </w:rPr>
        <w:t xml:space="preserve"> </w:t>
      </w:r>
      <w:r>
        <w:t>слова,</w:t>
      </w:r>
      <w:r>
        <w:rPr>
          <w:spacing w:val="1"/>
        </w:rPr>
        <w:t xml:space="preserve"> </w:t>
      </w:r>
      <w:r>
        <w:t>соподчиненные</w:t>
      </w:r>
      <w:r>
        <w:rPr>
          <w:spacing w:val="1"/>
        </w:rPr>
        <w:t xml:space="preserve"> </w:t>
      </w:r>
      <w:r>
        <w:t>ключевому</w:t>
      </w:r>
      <w:r>
        <w:rPr>
          <w:spacing w:val="1"/>
        </w:rPr>
        <w:t xml:space="preserve"> </w:t>
      </w:r>
      <w:r>
        <w:t>слову,</w:t>
      </w:r>
      <w:r>
        <w:rPr>
          <w:spacing w:val="1"/>
        </w:rPr>
        <w:t xml:space="preserve"> </w:t>
      </w:r>
      <w:r>
        <w:t>определяющие</w:t>
      </w:r>
      <w:r>
        <w:rPr>
          <w:spacing w:val="1"/>
        </w:rPr>
        <w:t xml:space="preserve"> </w:t>
      </w:r>
      <w:r>
        <w:t>его</w:t>
      </w:r>
      <w:r>
        <w:rPr>
          <w:spacing w:val="1"/>
        </w:rPr>
        <w:t xml:space="preserve"> </w:t>
      </w:r>
      <w:r>
        <w:t>признаки</w:t>
      </w:r>
      <w:r>
        <w:rPr>
          <w:spacing w:val="-3"/>
        </w:rPr>
        <w:t xml:space="preserve"> </w:t>
      </w:r>
      <w:r>
        <w:t>и свойства;</w:t>
      </w:r>
    </w:p>
    <w:p w:rsidR="006B28B4" w:rsidRDefault="00DA7639">
      <w:pPr>
        <w:pStyle w:val="a3"/>
        <w:ind w:right="384"/>
      </w:pPr>
      <w:r>
        <w:t>выстраивать</w:t>
      </w:r>
      <w:r>
        <w:rPr>
          <w:spacing w:val="1"/>
        </w:rPr>
        <w:t xml:space="preserve"> </w:t>
      </w:r>
      <w:r>
        <w:t>логическую</w:t>
      </w:r>
      <w:r>
        <w:rPr>
          <w:spacing w:val="1"/>
        </w:rPr>
        <w:t xml:space="preserve"> </w:t>
      </w:r>
      <w:r>
        <w:t>цепочку,</w:t>
      </w:r>
      <w:r>
        <w:rPr>
          <w:spacing w:val="1"/>
        </w:rPr>
        <w:t xml:space="preserve"> </w:t>
      </w:r>
      <w:r>
        <w:t>состоящую</w:t>
      </w:r>
      <w:r>
        <w:rPr>
          <w:spacing w:val="1"/>
        </w:rPr>
        <w:t xml:space="preserve"> </w:t>
      </w:r>
      <w:r>
        <w:t>из</w:t>
      </w:r>
      <w:r>
        <w:rPr>
          <w:spacing w:val="1"/>
        </w:rPr>
        <w:t xml:space="preserve"> </w:t>
      </w:r>
      <w:r>
        <w:t>ключевого</w:t>
      </w:r>
      <w:r>
        <w:rPr>
          <w:spacing w:val="1"/>
        </w:rPr>
        <w:t xml:space="preserve"> </w:t>
      </w:r>
      <w:r>
        <w:t>слова</w:t>
      </w:r>
      <w:r>
        <w:rPr>
          <w:spacing w:val="1"/>
        </w:rPr>
        <w:t xml:space="preserve"> </w:t>
      </w:r>
      <w:r>
        <w:t>и</w:t>
      </w:r>
      <w:r>
        <w:rPr>
          <w:spacing w:val="1"/>
        </w:rPr>
        <w:t xml:space="preserve"> </w:t>
      </w:r>
      <w:r>
        <w:t>соподчиненных ему</w:t>
      </w:r>
      <w:r>
        <w:rPr>
          <w:spacing w:val="-1"/>
        </w:rPr>
        <w:t xml:space="preserve"> </w:t>
      </w:r>
      <w:r>
        <w:t>слов;</w:t>
      </w:r>
    </w:p>
    <w:p w:rsidR="006B28B4" w:rsidRDefault="00DA7639">
      <w:pPr>
        <w:pStyle w:val="a3"/>
        <w:ind w:right="393"/>
      </w:pPr>
      <w:r>
        <w:t>выделять</w:t>
      </w:r>
      <w:r>
        <w:rPr>
          <w:spacing w:val="1"/>
        </w:rPr>
        <w:t xml:space="preserve"> </w:t>
      </w:r>
      <w:r>
        <w:t>общий</w:t>
      </w:r>
      <w:r>
        <w:rPr>
          <w:spacing w:val="1"/>
        </w:rPr>
        <w:t xml:space="preserve"> </w:t>
      </w:r>
      <w:r>
        <w:t>признак</w:t>
      </w:r>
      <w:r>
        <w:rPr>
          <w:spacing w:val="1"/>
        </w:rPr>
        <w:t xml:space="preserve"> </w:t>
      </w:r>
      <w:r>
        <w:t>двух</w:t>
      </w:r>
      <w:r>
        <w:rPr>
          <w:spacing w:val="1"/>
        </w:rPr>
        <w:t xml:space="preserve"> </w:t>
      </w:r>
      <w:r>
        <w:t>или</w:t>
      </w:r>
      <w:r>
        <w:rPr>
          <w:spacing w:val="1"/>
        </w:rPr>
        <w:t xml:space="preserve"> </w:t>
      </w:r>
      <w:r>
        <w:t>нескольких</w:t>
      </w:r>
      <w:r>
        <w:rPr>
          <w:spacing w:val="1"/>
        </w:rPr>
        <w:t xml:space="preserve"> </w:t>
      </w:r>
      <w:r>
        <w:t>предметов</w:t>
      </w:r>
      <w:r>
        <w:rPr>
          <w:spacing w:val="1"/>
        </w:rPr>
        <w:t xml:space="preserve"> </w:t>
      </w:r>
      <w:r>
        <w:t>или</w:t>
      </w:r>
      <w:r>
        <w:rPr>
          <w:spacing w:val="1"/>
        </w:rPr>
        <w:t xml:space="preserve"> </w:t>
      </w:r>
      <w:r>
        <w:t>явлений</w:t>
      </w:r>
      <w:r>
        <w:rPr>
          <w:spacing w:val="1"/>
        </w:rPr>
        <w:t xml:space="preserve"> </w:t>
      </w:r>
      <w:r>
        <w:t>и</w:t>
      </w:r>
      <w:r>
        <w:rPr>
          <w:spacing w:val="1"/>
        </w:rPr>
        <w:t xml:space="preserve"> </w:t>
      </w:r>
      <w:r>
        <w:t>объяснять</w:t>
      </w:r>
      <w:r>
        <w:rPr>
          <w:spacing w:val="-5"/>
        </w:rPr>
        <w:t xml:space="preserve"> </w:t>
      </w:r>
      <w:r>
        <w:t>их</w:t>
      </w:r>
      <w:r>
        <w:rPr>
          <w:spacing w:val="1"/>
        </w:rPr>
        <w:t xml:space="preserve"> </w:t>
      </w:r>
      <w:r>
        <w:t>сходство;</w:t>
      </w:r>
    </w:p>
    <w:p w:rsidR="006B28B4" w:rsidRDefault="00DA7639">
      <w:pPr>
        <w:pStyle w:val="a3"/>
        <w:ind w:right="389"/>
      </w:pPr>
      <w:r>
        <w:t>объединять</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определенным</w:t>
      </w:r>
      <w:r>
        <w:rPr>
          <w:spacing w:val="1"/>
        </w:rPr>
        <w:t xml:space="preserve"> </w:t>
      </w:r>
      <w:r>
        <w:t>признакам,</w:t>
      </w:r>
      <w:r>
        <w:rPr>
          <w:spacing w:val="1"/>
        </w:rPr>
        <w:t xml:space="preserve"> </w:t>
      </w:r>
      <w:r>
        <w:t>сравнивать,</w:t>
      </w:r>
      <w:r>
        <w:rPr>
          <w:spacing w:val="-2"/>
        </w:rPr>
        <w:t xml:space="preserve"> </w:t>
      </w:r>
      <w:r>
        <w:t>классифицировать</w:t>
      </w:r>
      <w:r>
        <w:rPr>
          <w:spacing w:val="-2"/>
        </w:rPr>
        <w:t xml:space="preserve"> </w:t>
      </w:r>
      <w:r>
        <w:t>и</w:t>
      </w:r>
      <w:r>
        <w:rPr>
          <w:spacing w:val="-3"/>
        </w:rPr>
        <w:t xml:space="preserve"> </w:t>
      </w:r>
      <w:r>
        <w:t>обобщать</w:t>
      </w:r>
      <w:r>
        <w:rPr>
          <w:spacing w:val="-1"/>
        </w:rPr>
        <w:t xml:space="preserve"> </w:t>
      </w:r>
      <w:r>
        <w:t>факты</w:t>
      </w:r>
      <w:r>
        <w:rPr>
          <w:spacing w:val="-4"/>
        </w:rPr>
        <w:t xml:space="preserve"> </w:t>
      </w:r>
      <w:r>
        <w:t>и явления;</w:t>
      </w:r>
    </w:p>
    <w:p w:rsidR="006B28B4" w:rsidRDefault="00DA7639">
      <w:pPr>
        <w:pStyle w:val="a3"/>
        <w:spacing w:line="322" w:lineRule="exact"/>
        <w:ind w:left="1401" w:firstLine="0"/>
      </w:pPr>
      <w:r>
        <w:t>выделять</w:t>
      </w:r>
      <w:r>
        <w:rPr>
          <w:spacing w:val="-4"/>
        </w:rPr>
        <w:t xml:space="preserve"> </w:t>
      </w:r>
      <w:r>
        <w:t>явление</w:t>
      </w:r>
      <w:r>
        <w:rPr>
          <w:spacing w:val="-1"/>
        </w:rPr>
        <w:t xml:space="preserve"> </w:t>
      </w:r>
      <w:r>
        <w:t>из</w:t>
      </w:r>
      <w:r>
        <w:rPr>
          <w:spacing w:val="-4"/>
        </w:rPr>
        <w:t xml:space="preserve"> </w:t>
      </w:r>
      <w:r>
        <w:t>общего</w:t>
      </w:r>
      <w:r>
        <w:rPr>
          <w:spacing w:val="-3"/>
        </w:rPr>
        <w:t xml:space="preserve"> </w:t>
      </w:r>
      <w:r>
        <w:t>ряда</w:t>
      </w:r>
      <w:r>
        <w:rPr>
          <w:spacing w:val="-1"/>
        </w:rPr>
        <w:t xml:space="preserve"> </w:t>
      </w:r>
      <w:r>
        <w:t>других</w:t>
      </w:r>
      <w:r>
        <w:rPr>
          <w:spacing w:val="-2"/>
        </w:rPr>
        <w:t xml:space="preserve"> </w:t>
      </w:r>
      <w:r>
        <w:t>явлений;</w:t>
      </w:r>
    </w:p>
    <w:p w:rsidR="006B28B4" w:rsidRDefault="00DA7639">
      <w:pPr>
        <w:pStyle w:val="a3"/>
        <w:ind w:right="383"/>
      </w:pPr>
      <w:r>
        <w:t>определять</w:t>
      </w:r>
      <w:r>
        <w:rPr>
          <w:spacing w:val="1"/>
        </w:rPr>
        <w:t xml:space="preserve"> </w:t>
      </w:r>
      <w:r>
        <w:t>обстоятельства,</w:t>
      </w:r>
      <w:r>
        <w:rPr>
          <w:spacing w:val="1"/>
        </w:rPr>
        <w:t xml:space="preserve"> </w:t>
      </w:r>
      <w:r>
        <w:t>которые</w:t>
      </w:r>
      <w:r>
        <w:rPr>
          <w:spacing w:val="1"/>
        </w:rPr>
        <w:t xml:space="preserve"> </w:t>
      </w:r>
      <w:r>
        <w:t>предшествовали</w:t>
      </w:r>
      <w:r>
        <w:rPr>
          <w:spacing w:val="1"/>
        </w:rPr>
        <w:t xml:space="preserve"> </w:t>
      </w:r>
      <w:r>
        <w:t>возникновению</w:t>
      </w:r>
      <w:r>
        <w:rPr>
          <w:spacing w:val="1"/>
        </w:rPr>
        <w:t xml:space="preserve"> </w:t>
      </w:r>
      <w:r>
        <w:t>связи</w:t>
      </w:r>
      <w:r>
        <w:rPr>
          <w:spacing w:val="1"/>
        </w:rPr>
        <w:t xml:space="preserve"> </w:t>
      </w:r>
      <w:r>
        <w:t>между явлениями, из этих обстоятельств выделять определяющие, способные быть</w:t>
      </w:r>
      <w:r>
        <w:rPr>
          <w:spacing w:val="1"/>
        </w:rPr>
        <w:t xml:space="preserve"> </w:t>
      </w:r>
      <w:r>
        <w:t>причиной</w:t>
      </w:r>
      <w:r>
        <w:rPr>
          <w:spacing w:val="-4"/>
        </w:rPr>
        <w:t xml:space="preserve"> </w:t>
      </w:r>
      <w:r>
        <w:t>данного явления,</w:t>
      </w:r>
      <w:r>
        <w:rPr>
          <w:spacing w:val="-1"/>
        </w:rPr>
        <w:t xml:space="preserve"> </w:t>
      </w:r>
      <w:r>
        <w:t>выявлять</w:t>
      </w:r>
      <w:r>
        <w:rPr>
          <w:spacing w:val="-3"/>
        </w:rPr>
        <w:t xml:space="preserve"> </w:t>
      </w:r>
      <w:r>
        <w:t>причины и</w:t>
      </w:r>
      <w:r>
        <w:rPr>
          <w:spacing w:val="-1"/>
        </w:rPr>
        <w:t xml:space="preserve"> </w:t>
      </w:r>
      <w:r>
        <w:t>следствия</w:t>
      </w:r>
      <w:r>
        <w:rPr>
          <w:spacing w:val="-1"/>
        </w:rPr>
        <w:t xml:space="preserve"> </w:t>
      </w:r>
      <w:r>
        <w:t>явлений;</w:t>
      </w:r>
    </w:p>
    <w:p w:rsidR="006B28B4" w:rsidRDefault="00DA7639">
      <w:pPr>
        <w:pStyle w:val="a3"/>
        <w:ind w:right="394"/>
      </w:pPr>
      <w:r>
        <w:t>строить рассуждение от общих закономерностей к частным явлениям и от</w:t>
      </w:r>
      <w:r>
        <w:rPr>
          <w:spacing w:val="1"/>
        </w:rPr>
        <w:t xml:space="preserve"> </w:t>
      </w:r>
      <w:r>
        <w:t>частных явлений к</w:t>
      </w:r>
      <w:r>
        <w:rPr>
          <w:spacing w:val="-4"/>
        </w:rPr>
        <w:t xml:space="preserve"> </w:t>
      </w:r>
      <w:r>
        <w:t>общим</w:t>
      </w:r>
      <w:r>
        <w:rPr>
          <w:spacing w:val="1"/>
        </w:rPr>
        <w:t xml:space="preserve"> </w:t>
      </w:r>
      <w:r>
        <w:t>закономерностям;</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jc w:val="left"/>
      </w:pPr>
      <w:r>
        <w:lastRenderedPageBreak/>
        <w:t>строить</w:t>
      </w:r>
      <w:r>
        <w:rPr>
          <w:spacing w:val="20"/>
        </w:rPr>
        <w:t xml:space="preserve"> </w:t>
      </w:r>
      <w:r>
        <w:t>рассуждение</w:t>
      </w:r>
      <w:r>
        <w:rPr>
          <w:spacing w:val="22"/>
        </w:rPr>
        <w:t xml:space="preserve"> </w:t>
      </w:r>
      <w:r>
        <w:t>на</w:t>
      </w:r>
      <w:r>
        <w:rPr>
          <w:spacing w:val="21"/>
        </w:rPr>
        <w:t xml:space="preserve"> </w:t>
      </w:r>
      <w:r>
        <w:t>основе</w:t>
      </w:r>
      <w:r>
        <w:rPr>
          <w:spacing w:val="21"/>
        </w:rPr>
        <w:t xml:space="preserve"> </w:t>
      </w:r>
      <w:r>
        <w:t>сравнения</w:t>
      </w:r>
      <w:r>
        <w:rPr>
          <w:spacing w:val="21"/>
        </w:rPr>
        <w:t xml:space="preserve"> </w:t>
      </w:r>
      <w:r>
        <w:t>предметов</w:t>
      </w:r>
      <w:r>
        <w:rPr>
          <w:spacing w:val="21"/>
        </w:rPr>
        <w:t xml:space="preserve"> </w:t>
      </w:r>
      <w:r>
        <w:t>и</w:t>
      </w:r>
      <w:r>
        <w:rPr>
          <w:spacing w:val="22"/>
        </w:rPr>
        <w:t xml:space="preserve"> </w:t>
      </w:r>
      <w:r>
        <w:t>явлений,</w:t>
      </w:r>
      <w:r>
        <w:rPr>
          <w:spacing w:val="20"/>
        </w:rPr>
        <w:t xml:space="preserve"> </w:t>
      </w:r>
      <w:r>
        <w:t>выделяя</w:t>
      </w:r>
      <w:r>
        <w:rPr>
          <w:spacing w:val="22"/>
        </w:rPr>
        <w:t xml:space="preserve"> </w:t>
      </w:r>
      <w:r>
        <w:t>при</w:t>
      </w:r>
      <w:r>
        <w:rPr>
          <w:spacing w:val="-67"/>
        </w:rPr>
        <w:t xml:space="preserve"> </w:t>
      </w:r>
      <w:r>
        <w:t>этом</w:t>
      </w:r>
      <w:r>
        <w:rPr>
          <w:spacing w:val="-1"/>
        </w:rPr>
        <w:t xml:space="preserve"> </w:t>
      </w:r>
      <w:r>
        <w:t>общие признаки;</w:t>
      </w:r>
    </w:p>
    <w:p w:rsidR="006B28B4" w:rsidRDefault="00DA7639">
      <w:pPr>
        <w:pStyle w:val="a3"/>
        <w:jc w:val="left"/>
      </w:pPr>
      <w:r>
        <w:t>излагать</w:t>
      </w:r>
      <w:r>
        <w:rPr>
          <w:spacing w:val="43"/>
        </w:rPr>
        <w:t xml:space="preserve"> </w:t>
      </w:r>
      <w:r>
        <w:t>полученную</w:t>
      </w:r>
      <w:r>
        <w:rPr>
          <w:spacing w:val="44"/>
        </w:rPr>
        <w:t xml:space="preserve"> </w:t>
      </w:r>
      <w:r>
        <w:t>информацию,</w:t>
      </w:r>
      <w:r>
        <w:rPr>
          <w:spacing w:val="42"/>
        </w:rPr>
        <w:t xml:space="preserve"> </w:t>
      </w:r>
      <w:r>
        <w:t>интерпретируя</w:t>
      </w:r>
      <w:r>
        <w:rPr>
          <w:spacing w:val="45"/>
        </w:rPr>
        <w:t xml:space="preserve"> </w:t>
      </w:r>
      <w:r>
        <w:t>ее</w:t>
      </w:r>
      <w:r>
        <w:rPr>
          <w:spacing w:val="45"/>
        </w:rPr>
        <w:t xml:space="preserve"> </w:t>
      </w:r>
      <w:r>
        <w:t>в</w:t>
      </w:r>
      <w:r>
        <w:rPr>
          <w:spacing w:val="42"/>
        </w:rPr>
        <w:t xml:space="preserve"> </w:t>
      </w:r>
      <w:r>
        <w:t>контексте</w:t>
      </w:r>
      <w:r>
        <w:rPr>
          <w:spacing w:val="43"/>
        </w:rPr>
        <w:t xml:space="preserve"> </w:t>
      </w:r>
      <w:r>
        <w:t>решаемой</w:t>
      </w:r>
      <w:r>
        <w:rPr>
          <w:spacing w:val="-67"/>
        </w:rPr>
        <w:t xml:space="preserve"> </w:t>
      </w:r>
      <w:r>
        <w:t>задачи;</w:t>
      </w:r>
    </w:p>
    <w:p w:rsidR="006B28B4" w:rsidRDefault="00DA7639">
      <w:pPr>
        <w:pStyle w:val="a3"/>
        <w:tabs>
          <w:tab w:val="left" w:pos="3524"/>
          <w:tab w:val="left" w:pos="4968"/>
          <w:tab w:val="left" w:pos="5479"/>
          <w:tab w:val="left" w:pos="7355"/>
          <w:tab w:val="left" w:pos="9370"/>
          <w:tab w:val="left" w:pos="9740"/>
        </w:tabs>
        <w:ind w:right="387"/>
        <w:jc w:val="left"/>
      </w:pPr>
      <w:r>
        <w:t>самостоятельно</w:t>
      </w:r>
      <w:r>
        <w:tab/>
        <w:t>указывать</w:t>
      </w:r>
      <w:r>
        <w:tab/>
        <w:t>на</w:t>
      </w:r>
      <w:r>
        <w:tab/>
        <w:t>информацию,</w:t>
      </w:r>
      <w:r>
        <w:tab/>
        <w:t>нуждающуюся</w:t>
      </w:r>
      <w:r>
        <w:tab/>
        <w:t>в</w:t>
      </w:r>
      <w:r>
        <w:tab/>
      </w:r>
      <w:r>
        <w:rPr>
          <w:spacing w:val="-1"/>
        </w:rPr>
        <w:t>проверке,</w:t>
      </w:r>
      <w:r>
        <w:rPr>
          <w:spacing w:val="-67"/>
        </w:rPr>
        <w:t xml:space="preserve"> </w:t>
      </w:r>
      <w:r>
        <w:t>предлагать</w:t>
      </w:r>
      <w:r>
        <w:rPr>
          <w:spacing w:val="-5"/>
        </w:rPr>
        <w:t xml:space="preserve"> </w:t>
      </w:r>
      <w:r>
        <w:t>и</w:t>
      </w:r>
      <w:r>
        <w:rPr>
          <w:spacing w:val="-1"/>
        </w:rPr>
        <w:t xml:space="preserve"> </w:t>
      </w:r>
      <w:r>
        <w:t>применять</w:t>
      </w:r>
      <w:r>
        <w:rPr>
          <w:spacing w:val="-2"/>
        </w:rPr>
        <w:t xml:space="preserve"> </w:t>
      </w:r>
      <w:r>
        <w:t>способ</w:t>
      </w:r>
      <w:r>
        <w:rPr>
          <w:spacing w:val="-3"/>
        </w:rPr>
        <w:t xml:space="preserve"> </w:t>
      </w:r>
      <w:r>
        <w:t>проверки достоверности</w:t>
      </w:r>
      <w:r>
        <w:rPr>
          <w:spacing w:val="-3"/>
        </w:rPr>
        <w:t xml:space="preserve"> </w:t>
      </w:r>
      <w:r>
        <w:t>информации;</w:t>
      </w:r>
    </w:p>
    <w:p w:rsidR="006B28B4" w:rsidRDefault="00DA7639">
      <w:pPr>
        <w:pStyle w:val="a3"/>
        <w:tabs>
          <w:tab w:val="left" w:pos="2825"/>
          <w:tab w:val="left" w:pos="4063"/>
          <w:tab w:val="left" w:pos="5489"/>
          <w:tab w:val="left" w:pos="6349"/>
          <w:tab w:val="left" w:pos="6713"/>
          <w:tab w:val="left" w:pos="8320"/>
          <w:tab w:val="left" w:pos="9999"/>
          <w:tab w:val="left" w:pos="10344"/>
        </w:tabs>
        <w:spacing w:before="1"/>
        <w:ind w:left="1401" w:right="393" w:firstLine="0"/>
        <w:jc w:val="left"/>
      </w:pPr>
      <w:r>
        <w:t>вербализовать эмоциональное впечатление, оказанное на него источником;</w:t>
      </w:r>
      <w:r>
        <w:rPr>
          <w:spacing w:val="1"/>
        </w:rPr>
        <w:t xml:space="preserve"> </w:t>
      </w:r>
      <w:r>
        <w:t>объяснять</w:t>
      </w:r>
      <w:r>
        <w:tab/>
        <w:t>явления,</w:t>
      </w:r>
      <w:r>
        <w:tab/>
        <w:t>процессы,</w:t>
      </w:r>
      <w:r>
        <w:tab/>
        <w:t>связи</w:t>
      </w:r>
      <w:r>
        <w:tab/>
        <w:t>и</w:t>
      </w:r>
      <w:r>
        <w:tab/>
        <w:t>отношения,</w:t>
      </w:r>
      <w:r>
        <w:tab/>
        <w:t>выявляемые</w:t>
      </w:r>
      <w:r>
        <w:tab/>
        <w:t>в</w:t>
      </w:r>
      <w:r>
        <w:tab/>
      </w:r>
      <w:r>
        <w:rPr>
          <w:spacing w:val="-1"/>
        </w:rPr>
        <w:t>ходе</w:t>
      </w:r>
    </w:p>
    <w:p w:rsidR="006B28B4" w:rsidRDefault="00DA7639">
      <w:pPr>
        <w:pStyle w:val="a3"/>
        <w:ind w:right="384" w:firstLine="0"/>
      </w:pP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(приводить</w:t>
      </w:r>
      <w:r>
        <w:rPr>
          <w:spacing w:val="1"/>
        </w:rPr>
        <w:t xml:space="preserve"> </w:t>
      </w:r>
      <w:r>
        <w:t>объяснение</w:t>
      </w:r>
      <w:r>
        <w:rPr>
          <w:spacing w:val="1"/>
        </w:rPr>
        <w:t xml:space="preserve"> </w:t>
      </w:r>
      <w:r>
        <w:t>с</w:t>
      </w:r>
      <w:r>
        <w:rPr>
          <w:spacing w:val="1"/>
        </w:rPr>
        <w:t xml:space="preserve"> </w:t>
      </w:r>
      <w:r>
        <w:t>изменением формы представления; объяснять, детализируя или обобщая; объяснять</w:t>
      </w:r>
      <w:r>
        <w:rPr>
          <w:spacing w:val="1"/>
        </w:rPr>
        <w:t xml:space="preserve"> </w:t>
      </w:r>
      <w:r>
        <w:t>с</w:t>
      </w:r>
      <w:r>
        <w:rPr>
          <w:spacing w:val="-1"/>
        </w:rPr>
        <w:t xml:space="preserve"> </w:t>
      </w:r>
      <w:r>
        <w:t>заданной точки</w:t>
      </w:r>
      <w:r>
        <w:rPr>
          <w:spacing w:val="1"/>
        </w:rPr>
        <w:t xml:space="preserve"> </w:t>
      </w:r>
      <w:r>
        <w:t>зрения);</w:t>
      </w:r>
    </w:p>
    <w:p w:rsidR="006B28B4" w:rsidRDefault="00DA7639">
      <w:pPr>
        <w:pStyle w:val="a3"/>
        <w:spacing w:line="321" w:lineRule="exact"/>
        <w:ind w:left="1401" w:firstLine="0"/>
      </w:pPr>
      <w:r>
        <w:t>выявлять</w:t>
      </w:r>
      <w:r>
        <w:rPr>
          <w:spacing w:val="13"/>
        </w:rPr>
        <w:t xml:space="preserve"> </w:t>
      </w:r>
      <w:r>
        <w:t>и</w:t>
      </w:r>
      <w:r>
        <w:rPr>
          <w:spacing w:val="81"/>
        </w:rPr>
        <w:t xml:space="preserve"> </w:t>
      </w:r>
      <w:r>
        <w:t>называть</w:t>
      </w:r>
      <w:r>
        <w:rPr>
          <w:spacing w:val="82"/>
        </w:rPr>
        <w:t xml:space="preserve"> </w:t>
      </w:r>
      <w:r>
        <w:t>причины</w:t>
      </w:r>
      <w:r>
        <w:rPr>
          <w:spacing w:val="84"/>
        </w:rPr>
        <w:t xml:space="preserve"> </w:t>
      </w:r>
      <w:r>
        <w:t>события,</w:t>
      </w:r>
      <w:r>
        <w:rPr>
          <w:spacing w:val="83"/>
        </w:rPr>
        <w:t xml:space="preserve"> </w:t>
      </w:r>
      <w:r>
        <w:t>явления,</w:t>
      </w:r>
      <w:r>
        <w:rPr>
          <w:spacing w:val="83"/>
        </w:rPr>
        <w:t xml:space="preserve"> </w:t>
      </w:r>
      <w:r>
        <w:t>в</w:t>
      </w:r>
      <w:r>
        <w:rPr>
          <w:spacing w:val="83"/>
        </w:rPr>
        <w:t xml:space="preserve"> </w:t>
      </w:r>
      <w:r>
        <w:t>том</w:t>
      </w:r>
      <w:r>
        <w:rPr>
          <w:spacing w:val="81"/>
        </w:rPr>
        <w:t xml:space="preserve"> </w:t>
      </w:r>
      <w:r>
        <w:t>числе</w:t>
      </w:r>
      <w:r>
        <w:rPr>
          <w:spacing w:val="83"/>
        </w:rPr>
        <w:t xml:space="preserve"> </w:t>
      </w:r>
      <w:r>
        <w:t>возможные</w:t>
      </w:r>
    </w:p>
    <w:p w:rsidR="006B28B4" w:rsidRDefault="00DA7639">
      <w:pPr>
        <w:pStyle w:val="a3"/>
        <w:spacing w:line="242" w:lineRule="auto"/>
        <w:ind w:right="391" w:firstLine="0"/>
      </w:pPr>
      <w:r>
        <w:t>/наиболее</w:t>
      </w:r>
      <w:r>
        <w:rPr>
          <w:spacing w:val="1"/>
        </w:rPr>
        <w:t xml:space="preserve"> </w:t>
      </w:r>
      <w:r>
        <w:t>вероятные</w:t>
      </w:r>
      <w:r>
        <w:rPr>
          <w:spacing w:val="1"/>
        </w:rPr>
        <w:t xml:space="preserve"> </w:t>
      </w:r>
      <w:r>
        <w:t>причины,</w:t>
      </w:r>
      <w:r>
        <w:rPr>
          <w:spacing w:val="1"/>
        </w:rPr>
        <w:t xml:space="preserve"> </w:t>
      </w:r>
      <w:r>
        <w:t>возможные</w:t>
      </w:r>
      <w:r>
        <w:rPr>
          <w:spacing w:val="1"/>
        </w:rPr>
        <w:t xml:space="preserve"> </w:t>
      </w:r>
      <w:r>
        <w:t>последствия</w:t>
      </w:r>
      <w:r>
        <w:rPr>
          <w:spacing w:val="1"/>
        </w:rPr>
        <w:t xml:space="preserve"> </w:t>
      </w:r>
      <w:r>
        <w:t>заданной</w:t>
      </w:r>
      <w:r>
        <w:rPr>
          <w:spacing w:val="1"/>
        </w:rPr>
        <w:t xml:space="preserve"> </w:t>
      </w:r>
      <w:r>
        <w:t>причины,</w:t>
      </w:r>
      <w:r>
        <w:rPr>
          <w:spacing w:val="1"/>
        </w:rPr>
        <w:t xml:space="preserve"> </w:t>
      </w:r>
      <w:r>
        <w:t>самостоятельно</w:t>
      </w:r>
      <w:r>
        <w:rPr>
          <w:spacing w:val="-4"/>
        </w:rPr>
        <w:t xml:space="preserve"> </w:t>
      </w:r>
      <w:r>
        <w:t>осуществляя причинно-следственный</w:t>
      </w:r>
      <w:r>
        <w:rPr>
          <w:spacing w:val="-3"/>
        </w:rPr>
        <w:t xml:space="preserve"> </w:t>
      </w:r>
      <w:r>
        <w:t>анализ;</w:t>
      </w:r>
    </w:p>
    <w:p w:rsidR="006B28B4" w:rsidRDefault="00DA7639">
      <w:pPr>
        <w:pStyle w:val="a3"/>
        <w:ind w:right="391"/>
      </w:pPr>
      <w:r>
        <w:t>делать</w:t>
      </w:r>
      <w:r>
        <w:rPr>
          <w:spacing w:val="1"/>
        </w:rPr>
        <w:t xml:space="preserve"> </w:t>
      </w:r>
      <w:r>
        <w:t>вывод</w:t>
      </w:r>
      <w:r>
        <w:rPr>
          <w:spacing w:val="1"/>
        </w:rPr>
        <w:t xml:space="preserve"> </w:t>
      </w:r>
      <w:r>
        <w:t>на</w:t>
      </w:r>
      <w:r>
        <w:rPr>
          <w:spacing w:val="1"/>
        </w:rPr>
        <w:t xml:space="preserve"> </w:t>
      </w:r>
      <w:r>
        <w:t>основе</w:t>
      </w:r>
      <w:r>
        <w:rPr>
          <w:spacing w:val="1"/>
        </w:rPr>
        <w:t xml:space="preserve"> </w:t>
      </w:r>
      <w:r>
        <w:t>критического</w:t>
      </w:r>
      <w:r>
        <w:rPr>
          <w:spacing w:val="1"/>
        </w:rPr>
        <w:t xml:space="preserve"> </w:t>
      </w:r>
      <w:r>
        <w:t>анализа</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подтверждать вывод собственной аргументацией или самостоятельно полученными</w:t>
      </w:r>
      <w:r>
        <w:rPr>
          <w:spacing w:val="1"/>
        </w:rPr>
        <w:t xml:space="preserve"> </w:t>
      </w:r>
      <w:r>
        <w:t>данными.</w:t>
      </w:r>
    </w:p>
    <w:p w:rsidR="006B28B4" w:rsidRDefault="00DA7639">
      <w:pPr>
        <w:pStyle w:val="a3"/>
        <w:ind w:right="385"/>
      </w:pPr>
      <w:r>
        <w:t>Умение создавать, применять и преобразовывать знаки и символы, модели и</w:t>
      </w:r>
      <w:r>
        <w:rPr>
          <w:spacing w:val="1"/>
        </w:rPr>
        <w:t xml:space="preserve"> </w:t>
      </w:r>
      <w:r>
        <w:t>схемы</w:t>
      </w:r>
      <w:r>
        <w:rPr>
          <w:spacing w:val="-2"/>
        </w:rPr>
        <w:t xml:space="preserve"> </w:t>
      </w:r>
      <w:r>
        <w:t>для</w:t>
      </w:r>
      <w:r>
        <w:rPr>
          <w:spacing w:val="-4"/>
        </w:rPr>
        <w:t xml:space="preserve"> </w:t>
      </w:r>
      <w:r>
        <w:t>решения</w:t>
      </w:r>
      <w:r>
        <w:rPr>
          <w:spacing w:val="-4"/>
        </w:rPr>
        <w:t xml:space="preserve"> </w:t>
      </w:r>
      <w:r>
        <w:t>учебных и</w:t>
      </w:r>
      <w:r>
        <w:rPr>
          <w:spacing w:val="-1"/>
        </w:rPr>
        <w:t xml:space="preserve"> </w:t>
      </w:r>
      <w:r>
        <w:t>познавательных задач.</w:t>
      </w:r>
      <w:r>
        <w:rPr>
          <w:spacing w:val="-1"/>
        </w:rPr>
        <w:t xml:space="preserve"> </w:t>
      </w:r>
      <w:r>
        <w:t>Обучающийся</w:t>
      </w:r>
      <w:r>
        <w:rPr>
          <w:spacing w:val="-1"/>
        </w:rPr>
        <w:t xml:space="preserve"> </w:t>
      </w:r>
      <w:r>
        <w:t>сможет:</w:t>
      </w:r>
    </w:p>
    <w:p w:rsidR="006B28B4" w:rsidRDefault="00DA7639">
      <w:pPr>
        <w:pStyle w:val="a3"/>
        <w:spacing w:line="322" w:lineRule="exact"/>
        <w:ind w:left="1401" w:firstLine="0"/>
      </w:pPr>
      <w:r>
        <w:t>обозначать</w:t>
      </w:r>
      <w:r>
        <w:rPr>
          <w:spacing w:val="-3"/>
        </w:rPr>
        <w:t xml:space="preserve"> </w:t>
      </w:r>
      <w:r>
        <w:t>символом</w:t>
      </w:r>
      <w:r>
        <w:rPr>
          <w:spacing w:val="-2"/>
        </w:rPr>
        <w:t xml:space="preserve"> </w:t>
      </w:r>
      <w:r>
        <w:t>и</w:t>
      </w:r>
      <w:r>
        <w:rPr>
          <w:spacing w:val="-2"/>
        </w:rPr>
        <w:t xml:space="preserve"> </w:t>
      </w:r>
      <w:r>
        <w:t>знаком</w:t>
      </w:r>
      <w:r>
        <w:rPr>
          <w:spacing w:val="-5"/>
        </w:rPr>
        <w:t xml:space="preserve"> </w:t>
      </w:r>
      <w:r>
        <w:t>предмет</w:t>
      </w:r>
      <w:r>
        <w:rPr>
          <w:spacing w:val="-3"/>
        </w:rPr>
        <w:t xml:space="preserve"> </w:t>
      </w:r>
      <w:r>
        <w:t>и/или</w:t>
      </w:r>
      <w:r>
        <w:rPr>
          <w:spacing w:val="-2"/>
        </w:rPr>
        <w:t xml:space="preserve"> </w:t>
      </w:r>
      <w:r>
        <w:t>явление;</w:t>
      </w:r>
    </w:p>
    <w:p w:rsidR="006B28B4" w:rsidRDefault="00DA7639">
      <w:pPr>
        <w:pStyle w:val="a3"/>
        <w:ind w:right="389"/>
      </w:pPr>
      <w:r>
        <w:t>определять логические связи между предметами и/или явлениями, обозначать</w:t>
      </w:r>
      <w:r>
        <w:rPr>
          <w:spacing w:val="1"/>
        </w:rPr>
        <w:t xml:space="preserve"> </w:t>
      </w:r>
      <w:r>
        <w:t>данные</w:t>
      </w:r>
      <w:r>
        <w:rPr>
          <w:spacing w:val="-1"/>
        </w:rPr>
        <w:t xml:space="preserve"> </w:t>
      </w:r>
      <w:r>
        <w:t>логические связи с</w:t>
      </w:r>
      <w:r>
        <w:rPr>
          <w:spacing w:val="-1"/>
        </w:rPr>
        <w:t xml:space="preserve"> </w:t>
      </w:r>
      <w:r>
        <w:t>помощью</w:t>
      </w:r>
      <w:r>
        <w:rPr>
          <w:spacing w:val="-1"/>
        </w:rPr>
        <w:t xml:space="preserve"> </w:t>
      </w:r>
      <w:r>
        <w:t>знаков</w:t>
      </w:r>
      <w:r>
        <w:rPr>
          <w:spacing w:val="-2"/>
        </w:rPr>
        <w:t xml:space="preserve"> </w:t>
      </w:r>
      <w:r>
        <w:t>в</w:t>
      </w:r>
      <w:r>
        <w:rPr>
          <w:spacing w:val="-3"/>
        </w:rPr>
        <w:t xml:space="preserve"> </w:t>
      </w:r>
      <w:r>
        <w:t>схеме;</w:t>
      </w:r>
    </w:p>
    <w:p w:rsidR="006B28B4" w:rsidRDefault="00DA7639">
      <w:pPr>
        <w:pStyle w:val="a3"/>
        <w:spacing w:line="321" w:lineRule="exact"/>
        <w:ind w:left="1401" w:firstLine="0"/>
      </w:pPr>
      <w:r>
        <w:t>создавать</w:t>
      </w:r>
      <w:r>
        <w:rPr>
          <w:spacing w:val="-3"/>
        </w:rPr>
        <w:t xml:space="preserve"> </w:t>
      </w:r>
      <w:r>
        <w:t>абстрактный</w:t>
      </w:r>
      <w:r>
        <w:rPr>
          <w:spacing w:val="-4"/>
        </w:rPr>
        <w:t xml:space="preserve"> </w:t>
      </w:r>
      <w:r>
        <w:t>или</w:t>
      </w:r>
      <w:r>
        <w:rPr>
          <w:spacing w:val="-1"/>
        </w:rPr>
        <w:t xml:space="preserve"> </w:t>
      </w:r>
      <w:r>
        <w:t>реальный</w:t>
      </w:r>
      <w:r>
        <w:rPr>
          <w:spacing w:val="-4"/>
        </w:rPr>
        <w:t xml:space="preserve"> </w:t>
      </w:r>
      <w:r>
        <w:t>образ</w:t>
      </w:r>
      <w:r>
        <w:rPr>
          <w:spacing w:val="-2"/>
        </w:rPr>
        <w:t xml:space="preserve"> </w:t>
      </w:r>
      <w:r>
        <w:t>предмета</w:t>
      </w:r>
      <w:r>
        <w:rPr>
          <w:spacing w:val="-3"/>
        </w:rPr>
        <w:t xml:space="preserve"> </w:t>
      </w:r>
      <w:r>
        <w:t>и/или</w:t>
      </w:r>
      <w:r>
        <w:rPr>
          <w:spacing w:val="-4"/>
        </w:rPr>
        <w:t xml:space="preserve"> </w:t>
      </w:r>
      <w:r>
        <w:t>явления;</w:t>
      </w:r>
    </w:p>
    <w:p w:rsidR="006B28B4" w:rsidRDefault="00DA7639">
      <w:pPr>
        <w:pStyle w:val="a3"/>
        <w:spacing w:line="322" w:lineRule="exact"/>
        <w:ind w:left="1401" w:firstLine="0"/>
      </w:pPr>
      <w:r>
        <w:t>строить</w:t>
      </w:r>
      <w:r>
        <w:rPr>
          <w:spacing w:val="-4"/>
        </w:rPr>
        <w:t xml:space="preserve"> </w:t>
      </w:r>
      <w:r>
        <w:t>модель/схему</w:t>
      </w:r>
      <w:r>
        <w:rPr>
          <w:spacing w:val="-2"/>
        </w:rPr>
        <w:t xml:space="preserve"> </w:t>
      </w:r>
      <w:r>
        <w:t>на</w:t>
      </w:r>
      <w:r>
        <w:rPr>
          <w:spacing w:val="-6"/>
        </w:rPr>
        <w:t xml:space="preserve"> </w:t>
      </w:r>
      <w:r>
        <w:t>основе</w:t>
      </w:r>
      <w:r>
        <w:rPr>
          <w:spacing w:val="-6"/>
        </w:rPr>
        <w:t xml:space="preserve"> </w:t>
      </w:r>
      <w:r>
        <w:t>условий</w:t>
      </w:r>
      <w:r>
        <w:rPr>
          <w:spacing w:val="-3"/>
        </w:rPr>
        <w:t xml:space="preserve"> </w:t>
      </w:r>
      <w:r>
        <w:t>задачи</w:t>
      </w:r>
      <w:r>
        <w:rPr>
          <w:spacing w:val="-5"/>
        </w:rPr>
        <w:t xml:space="preserve"> </w:t>
      </w:r>
      <w:r>
        <w:t>и/или</w:t>
      </w:r>
      <w:r>
        <w:rPr>
          <w:spacing w:val="-3"/>
        </w:rPr>
        <w:t xml:space="preserve"> </w:t>
      </w:r>
      <w:r>
        <w:t>способа</w:t>
      </w:r>
      <w:r>
        <w:rPr>
          <w:spacing w:val="4"/>
        </w:rPr>
        <w:t xml:space="preserve"> </w:t>
      </w:r>
      <w:r>
        <w:t>ее</w:t>
      </w:r>
      <w:r>
        <w:rPr>
          <w:spacing w:val="-4"/>
        </w:rPr>
        <w:t xml:space="preserve"> </w:t>
      </w:r>
      <w:r>
        <w:t>решения;</w:t>
      </w:r>
    </w:p>
    <w:p w:rsidR="006B28B4" w:rsidRDefault="00DA7639">
      <w:pPr>
        <w:pStyle w:val="a3"/>
        <w:ind w:right="385"/>
      </w:pPr>
      <w:r>
        <w:t>создавать</w:t>
      </w:r>
      <w:r>
        <w:rPr>
          <w:spacing w:val="1"/>
        </w:rPr>
        <w:t xml:space="preserve"> </w:t>
      </w:r>
      <w:r>
        <w:t>вербальные,</w:t>
      </w:r>
      <w:r>
        <w:rPr>
          <w:spacing w:val="1"/>
        </w:rPr>
        <w:t xml:space="preserve"> </w:t>
      </w:r>
      <w:r>
        <w:t>вещественные</w:t>
      </w:r>
      <w:r>
        <w:rPr>
          <w:spacing w:val="1"/>
        </w:rPr>
        <w:t xml:space="preserve"> </w:t>
      </w:r>
      <w:r>
        <w:t>и</w:t>
      </w:r>
      <w:r>
        <w:rPr>
          <w:spacing w:val="1"/>
        </w:rPr>
        <w:t xml:space="preserve"> </w:t>
      </w:r>
      <w:r>
        <w:t>информационные</w:t>
      </w:r>
      <w:r>
        <w:rPr>
          <w:spacing w:val="1"/>
        </w:rPr>
        <w:t xml:space="preserve"> </w:t>
      </w:r>
      <w:r>
        <w:t>модели</w:t>
      </w:r>
      <w:r>
        <w:rPr>
          <w:spacing w:val="71"/>
        </w:rPr>
        <w:t xml:space="preserve"> </w:t>
      </w:r>
      <w:r>
        <w:t>с</w:t>
      </w:r>
      <w:r>
        <w:rPr>
          <w:spacing w:val="1"/>
        </w:rPr>
        <w:t xml:space="preserve"> </w:t>
      </w:r>
      <w:r>
        <w:t>выделением</w:t>
      </w:r>
      <w:r>
        <w:rPr>
          <w:spacing w:val="1"/>
        </w:rPr>
        <w:t xml:space="preserve"> </w:t>
      </w:r>
      <w:r>
        <w:t>существенных</w:t>
      </w:r>
      <w:r>
        <w:rPr>
          <w:spacing w:val="1"/>
        </w:rPr>
        <w:t xml:space="preserve"> </w:t>
      </w:r>
      <w:r>
        <w:t>характеристик</w:t>
      </w:r>
      <w:r>
        <w:rPr>
          <w:spacing w:val="1"/>
        </w:rPr>
        <w:t xml:space="preserve"> </w:t>
      </w:r>
      <w:r>
        <w:t>объекта</w:t>
      </w:r>
      <w:r>
        <w:rPr>
          <w:spacing w:val="1"/>
        </w:rPr>
        <w:t xml:space="preserve"> </w:t>
      </w:r>
      <w:r>
        <w:t>для</w:t>
      </w:r>
      <w:r>
        <w:rPr>
          <w:spacing w:val="1"/>
        </w:rPr>
        <w:t xml:space="preserve"> </w:t>
      </w:r>
      <w:r>
        <w:t>определения</w:t>
      </w:r>
      <w:r>
        <w:rPr>
          <w:spacing w:val="71"/>
        </w:rPr>
        <w:t xml:space="preserve"> </w:t>
      </w:r>
      <w:r>
        <w:t>способа</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соответствии с</w:t>
      </w:r>
      <w:r>
        <w:rPr>
          <w:spacing w:val="-1"/>
        </w:rPr>
        <w:t xml:space="preserve"> </w:t>
      </w:r>
      <w:r>
        <w:t>ситуацией;</w:t>
      </w:r>
    </w:p>
    <w:p w:rsidR="006B28B4" w:rsidRDefault="00DA7639">
      <w:pPr>
        <w:pStyle w:val="a3"/>
        <w:ind w:right="392"/>
      </w:pPr>
      <w:r>
        <w:t>преобразовывать модели с целью выявления общих законов, определяющих</w:t>
      </w:r>
      <w:r>
        <w:rPr>
          <w:spacing w:val="1"/>
        </w:rPr>
        <w:t xml:space="preserve"> </w:t>
      </w:r>
      <w:r>
        <w:t>данную</w:t>
      </w:r>
      <w:r>
        <w:rPr>
          <w:spacing w:val="-2"/>
        </w:rPr>
        <w:t xml:space="preserve"> </w:t>
      </w:r>
      <w:r>
        <w:t>предметную</w:t>
      </w:r>
      <w:r>
        <w:rPr>
          <w:spacing w:val="-1"/>
        </w:rPr>
        <w:t xml:space="preserve"> </w:t>
      </w:r>
      <w:r>
        <w:t>область;</w:t>
      </w:r>
    </w:p>
    <w:p w:rsidR="006B28B4" w:rsidRDefault="00DA7639">
      <w:pPr>
        <w:pStyle w:val="a3"/>
        <w:ind w:right="383"/>
      </w:pPr>
      <w:r>
        <w:t>переводить</w:t>
      </w:r>
      <w:r>
        <w:rPr>
          <w:spacing w:val="1"/>
        </w:rPr>
        <w:t xml:space="preserve"> </w:t>
      </w:r>
      <w:r>
        <w:t>сложную</w:t>
      </w:r>
      <w:r>
        <w:rPr>
          <w:spacing w:val="1"/>
        </w:rPr>
        <w:t xml:space="preserve"> </w:t>
      </w:r>
      <w:r>
        <w:t>по</w:t>
      </w:r>
      <w:r>
        <w:rPr>
          <w:spacing w:val="1"/>
        </w:rPr>
        <w:t xml:space="preserve"> </w:t>
      </w:r>
      <w:r>
        <w:t>составу</w:t>
      </w:r>
      <w:r>
        <w:rPr>
          <w:spacing w:val="1"/>
        </w:rPr>
        <w:t xml:space="preserve"> </w:t>
      </w:r>
      <w:r>
        <w:t>(многоаспектную)</w:t>
      </w:r>
      <w:r>
        <w:rPr>
          <w:spacing w:val="1"/>
        </w:rPr>
        <w:t xml:space="preserve"> </w:t>
      </w:r>
      <w:r>
        <w:t>информацию</w:t>
      </w:r>
      <w:r>
        <w:rPr>
          <w:spacing w:val="1"/>
        </w:rPr>
        <w:t xml:space="preserve"> </w:t>
      </w:r>
      <w:r>
        <w:t>из</w:t>
      </w:r>
      <w:r>
        <w:rPr>
          <w:spacing w:val="1"/>
        </w:rPr>
        <w:t xml:space="preserve"> </w:t>
      </w:r>
      <w:r>
        <w:t>графического</w:t>
      </w:r>
      <w:r>
        <w:rPr>
          <w:spacing w:val="1"/>
        </w:rPr>
        <w:t xml:space="preserve"> </w:t>
      </w:r>
      <w:r>
        <w:t>или формализованного (символьного) представления</w:t>
      </w:r>
      <w:r>
        <w:rPr>
          <w:spacing w:val="1"/>
        </w:rPr>
        <w:t xml:space="preserve"> </w:t>
      </w:r>
      <w:r>
        <w:t>в текстовое</w:t>
      </w:r>
      <w:r>
        <w:rPr>
          <w:spacing w:val="1"/>
        </w:rPr>
        <w:t xml:space="preserve"> </w:t>
      </w:r>
      <w:r>
        <w:t>и</w:t>
      </w:r>
      <w:r>
        <w:rPr>
          <w:spacing w:val="1"/>
        </w:rPr>
        <w:t xml:space="preserve"> </w:t>
      </w:r>
      <w:r>
        <w:t>наоборот;</w:t>
      </w:r>
    </w:p>
    <w:p w:rsidR="006B28B4" w:rsidRDefault="00DA7639">
      <w:pPr>
        <w:pStyle w:val="a3"/>
        <w:ind w:right="390"/>
      </w:pPr>
      <w:r>
        <w:t>строить</w:t>
      </w:r>
      <w:r>
        <w:rPr>
          <w:spacing w:val="1"/>
        </w:rPr>
        <w:t xml:space="preserve"> </w:t>
      </w:r>
      <w:r>
        <w:t>схему,</w:t>
      </w:r>
      <w:r>
        <w:rPr>
          <w:spacing w:val="1"/>
        </w:rPr>
        <w:t xml:space="preserve"> </w:t>
      </w:r>
      <w:r>
        <w:t>алгоритм</w:t>
      </w:r>
      <w:r>
        <w:rPr>
          <w:spacing w:val="1"/>
        </w:rPr>
        <w:t xml:space="preserve"> </w:t>
      </w:r>
      <w:r>
        <w:t>действия,</w:t>
      </w:r>
      <w:r>
        <w:rPr>
          <w:spacing w:val="1"/>
        </w:rPr>
        <w:t xml:space="preserve"> </w:t>
      </w:r>
      <w:r>
        <w:t>исправлять</w:t>
      </w:r>
      <w:r>
        <w:rPr>
          <w:spacing w:val="1"/>
        </w:rPr>
        <w:t xml:space="preserve"> </w:t>
      </w:r>
      <w:r>
        <w:t>или</w:t>
      </w:r>
      <w:r>
        <w:rPr>
          <w:spacing w:val="1"/>
        </w:rPr>
        <w:t xml:space="preserve"> </w:t>
      </w:r>
      <w:r>
        <w:t>восстанавливать</w:t>
      </w:r>
      <w:r>
        <w:rPr>
          <w:spacing w:val="1"/>
        </w:rPr>
        <w:t xml:space="preserve"> </w:t>
      </w:r>
      <w:r>
        <w:t>неизвестный ранее алгоритм на основе имеющегося знания об объекте, к которому</w:t>
      </w:r>
      <w:r>
        <w:rPr>
          <w:spacing w:val="1"/>
        </w:rPr>
        <w:t xml:space="preserve"> </w:t>
      </w:r>
      <w:r>
        <w:t>применяется</w:t>
      </w:r>
      <w:r>
        <w:rPr>
          <w:spacing w:val="-1"/>
        </w:rPr>
        <w:t xml:space="preserve"> </w:t>
      </w:r>
      <w:r>
        <w:t>алгоритм;</w:t>
      </w:r>
    </w:p>
    <w:p w:rsidR="006B28B4" w:rsidRDefault="00DA7639">
      <w:pPr>
        <w:pStyle w:val="a3"/>
        <w:spacing w:line="321" w:lineRule="exact"/>
        <w:ind w:left="1401" w:firstLine="0"/>
      </w:pPr>
      <w:r>
        <w:t>строить</w:t>
      </w:r>
      <w:r>
        <w:rPr>
          <w:spacing w:val="-3"/>
        </w:rPr>
        <w:t xml:space="preserve"> </w:t>
      </w:r>
      <w:r>
        <w:t>доказательство:</w:t>
      </w:r>
      <w:r>
        <w:rPr>
          <w:spacing w:val="-4"/>
        </w:rPr>
        <w:t xml:space="preserve"> </w:t>
      </w:r>
      <w:r>
        <w:t>прямое,</w:t>
      </w:r>
      <w:r>
        <w:rPr>
          <w:spacing w:val="-3"/>
        </w:rPr>
        <w:t xml:space="preserve"> </w:t>
      </w:r>
      <w:r>
        <w:t>косвенное,</w:t>
      </w:r>
      <w:r>
        <w:rPr>
          <w:spacing w:val="-5"/>
        </w:rPr>
        <w:t xml:space="preserve"> </w:t>
      </w:r>
      <w:r>
        <w:t>от</w:t>
      </w:r>
      <w:r>
        <w:rPr>
          <w:spacing w:val="-3"/>
        </w:rPr>
        <w:t xml:space="preserve"> </w:t>
      </w:r>
      <w:r>
        <w:t>противного;</w:t>
      </w:r>
    </w:p>
    <w:p w:rsidR="006B28B4" w:rsidRDefault="00DA7639">
      <w:pPr>
        <w:pStyle w:val="a3"/>
        <w:ind w:right="392"/>
      </w:pPr>
      <w:r>
        <w:t>анализировать/рефлексировать</w:t>
      </w:r>
      <w:r>
        <w:rPr>
          <w:spacing w:val="1"/>
        </w:rPr>
        <w:t xml:space="preserve"> </w:t>
      </w:r>
      <w:r>
        <w:t>опыт</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учебного</w:t>
      </w:r>
      <w:r>
        <w:rPr>
          <w:spacing w:val="1"/>
        </w:rPr>
        <w:t xml:space="preserve"> </w:t>
      </w:r>
      <w:r>
        <w:t>проекта, исследования (теоретического, эмпирического) на основе предложенной</w:t>
      </w:r>
      <w:r>
        <w:rPr>
          <w:spacing w:val="1"/>
        </w:rPr>
        <w:t xml:space="preserve"> </w:t>
      </w:r>
      <w:r>
        <w:t>проблемной</w:t>
      </w:r>
      <w:r>
        <w:rPr>
          <w:spacing w:val="1"/>
        </w:rPr>
        <w:t xml:space="preserve"> </w:t>
      </w:r>
      <w:r>
        <w:t>ситуации,</w:t>
      </w:r>
      <w:r>
        <w:rPr>
          <w:spacing w:val="1"/>
        </w:rPr>
        <w:t xml:space="preserve"> </w:t>
      </w:r>
      <w:r>
        <w:t>поставленной</w:t>
      </w:r>
      <w:r>
        <w:rPr>
          <w:spacing w:val="1"/>
        </w:rPr>
        <w:t xml:space="preserve"> </w:t>
      </w:r>
      <w:r>
        <w:t>цели</w:t>
      </w:r>
      <w:r>
        <w:rPr>
          <w:spacing w:val="1"/>
        </w:rPr>
        <w:t xml:space="preserve"> </w:t>
      </w:r>
      <w:r>
        <w:t>и/или</w:t>
      </w:r>
      <w:r>
        <w:rPr>
          <w:spacing w:val="1"/>
        </w:rPr>
        <w:t xml:space="preserve"> </w:t>
      </w:r>
      <w:r>
        <w:t>заданных</w:t>
      </w:r>
      <w:r>
        <w:rPr>
          <w:spacing w:val="1"/>
        </w:rPr>
        <w:t xml:space="preserve"> </w:t>
      </w:r>
      <w:r>
        <w:t>критериев</w:t>
      </w:r>
      <w:r>
        <w:rPr>
          <w:spacing w:val="1"/>
        </w:rPr>
        <w:t xml:space="preserve"> </w:t>
      </w:r>
      <w:r>
        <w:t>оценки</w:t>
      </w:r>
      <w:r>
        <w:rPr>
          <w:spacing w:val="-67"/>
        </w:rPr>
        <w:t xml:space="preserve"> </w:t>
      </w:r>
      <w:r>
        <w:t>продукта/результата.</w:t>
      </w:r>
    </w:p>
    <w:p w:rsidR="006B28B4" w:rsidRDefault="00DA7639">
      <w:pPr>
        <w:pStyle w:val="a3"/>
        <w:spacing w:line="322" w:lineRule="exact"/>
        <w:ind w:left="1401" w:firstLine="0"/>
      </w:pPr>
      <w:r>
        <w:t>Смысловое</w:t>
      </w:r>
      <w:r>
        <w:rPr>
          <w:spacing w:val="-5"/>
        </w:rPr>
        <w:t xml:space="preserve"> </w:t>
      </w:r>
      <w:r>
        <w:t>чтение.</w:t>
      </w:r>
      <w:r>
        <w:rPr>
          <w:spacing w:val="-5"/>
        </w:rPr>
        <w:t xml:space="preserve"> </w:t>
      </w:r>
      <w:r>
        <w:t>Обучающийся</w:t>
      </w:r>
      <w:r>
        <w:rPr>
          <w:spacing w:val="-2"/>
        </w:rPr>
        <w:t xml:space="preserve"> </w:t>
      </w:r>
      <w:r>
        <w:t>сможет:</w:t>
      </w:r>
    </w:p>
    <w:p w:rsidR="006B28B4" w:rsidRDefault="00DA7639">
      <w:pPr>
        <w:pStyle w:val="a3"/>
        <w:ind w:right="392"/>
      </w:pPr>
      <w:r>
        <w:t>находить в тексте требуемую информацию (в соответствии с целями своей</w:t>
      </w:r>
      <w:r>
        <w:rPr>
          <w:spacing w:val="1"/>
        </w:rPr>
        <w:t xml:space="preserve"> </w:t>
      </w:r>
      <w:r>
        <w:t>деятельности);</w:t>
      </w:r>
    </w:p>
    <w:p w:rsidR="006B28B4" w:rsidRDefault="00DA7639">
      <w:pPr>
        <w:pStyle w:val="a3"/>
        <w:ind w:right="389"/>
      </w:pPr>
      <w:r>
        <w:t>ориентироваться</w:t>
      </w:r>
      <w:r>
        <w:rPr>
          <w:spacing w:val="1"/>
        </w:rPr>
        <w:t xml:space="preserve"> </w:t>
      </w:r>
      <w:r>
        <w:t>в</w:t>
      </w:r>
      <w:r>
        <w:rPr>
          <w:spacing w:val="1"/>
        </w:rPr>
        <w:t xml:space="preserve"> </w:t>
      </w:r>
      <w:r>
        <w:t>содержании</w:t>
      </w:r>
      <w:r>
        <w:rPr>
          <w:spacing w:val="1"/>
        </w:rPr>
        <w:t xml:space="preserve"> </w:t>
      </w:r>
      <w:r>
        <w:t>текста,</w:t>
      </w:r>
      <w:r>
        <w:rPr>
          <w:spacing w:val="1"/>
        </w:rPr>
        <w:t xml:space="preserve"> </w:t>
      </w:r>
      <w:r>
        <w:t>понимать</w:t>
      </w:r>
      <w:r>
        <w:rPr>
          <w:spacing w:val="1"/>
        </w:rPr>
        <w:t xml:space="preserve"> </w:t>
      </w:r>
      <w:r>
        <w:t>целостный</w:t>
      </w:r>
      <w:r>
        <w:rPr>
          <w:spacing w:val="1"/>
        </w:rPr>
        <w:t xml:space="preserve"> </w:t>
      </w:r>
      <w:r>
        <w:t>смысл</w:t>
      </w:r>
      <w:r>
        <w:rPr>
          <w:spacing w:val="1"/>
        </w:rPr>
        <w:t xml:space="preserve"> </w:t>
      </w:r>
      <w:r>
        <w:t>текста,</w:t>
      </w:r>
      <w:r>
        <w:rPr>
          <w:spacing w:val="1"/>
        </w:rPr>
        <w:t xml:space="preserve"> </w:t>
      </w:r>
      <w:r>
        <w:t>структурировать</w:t>
      </w:r>
      <w:r>
        <w:rPr>
          <w:spacing w:val="-3"/>
        </w:rPr>
        <w:t xml:space="preserve"> </w:t>
      </w:r>
      <w:r>
        <w:t>текст;</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left="1401" w:right="585" w:firstLine="0"/>
      </w:pPr>
      <w:r>
        <w:lastRenderedPageBreak/>
        <w:t>устанавливать взаимосвязь описанных в тексте событий, явлений, процессов;</w:t>
      </w:r>
      <w:r>
        <w:rPr>
          <w:spacing w:val="-67"/>
        </w:rPr>
        <w:t xml:space="preserve"> </w:t>
      </w:r>
      <w:r>
        <w:t>резюмировать</w:t>
      </w:r>
      <w:r>
        <w:rPr>
          <w:spacing w:val="-3"/>
        </w:rPr>
        <w:t xml:space="preserve"> </w:t>
      </w:r>
      <w:r>
        <w:t>главную</w:t>
      </w:r>
      <w:r>
        <w:rPr>
          <w:spacing w:val="-1"/>
        </w:rPr>
        <w:t xml:space="preserve"> </w:t>
      </w:r>
      <w:r>
        <w:t>идею</w:t>
      </w:r>
      <w:r>
        <w:rPr>
          <w:spacing w:val="-2"/>
        </w:rPr>
        <w:t xml:space="preserve"> </w:t>
      </w:r>
      <w:r>
        <w:t>текста;</w:t>
      </w:r>
    </w:p>
    <w:p w:rsidR="006B28B4" w:rsidRDefault="00DA7639">
      <w:pPr>
        <w:pStyle w:val="a3"/>
        <w:ind w:right="380"/>
      </w:pPr>
      <w:r>
        <w:t>преобразовывать</w:t>
      </w:r>
      <w:r>
        <w:rPr>
          <w:spacing w:val="1"/>
        </w:rPr>
        <w:t xml:space="preserve"> </w:t>
      </w:r>
      <w:r>
        <w:t>текст,</w:t>
      </w:r>
      <w:r>
        <w:rPr>
          <w:spacing w:val="1"/>
        </w:rPr>
        <w:t xml:space="preserve"> </w:t>
      </w:r>
      <w:r>
        <w:t>«переводя»</w:t>
      </w:r>
      <w:r>
        <w:rPr>
          <w:spacing w:val="1"/>
        </w:rPr>
        <w:t xml:space="preserve"> </w:t>
      </w:r>
      <w:r>
        <w:t>его</w:t>
      </w:r>
      <w:r>
        <w:rPr>
          <w:spacing w:val="1"/>
        </w:rPr>
        <w:t xml:space="preserve"> </w:t>
      </w:r>
      <w:r>
        <w:t>в</w:t>
      </w:r>
      <w:r>
        <w:rPr>
          <w:spacing w:val="1"/>
        </w:rPr>
        <w:t xml:space="preserve"> </w:t>
      </w:r>
      <w:r>
        <w:t>другую</w:t>
      </w:r>
      <w:r>
        <w:rPr>
          <w:spacing w:val="1"/>
        </w:rPr>
        <w:t xml:space="preserve"> </w:t>
      </w:r>
      <w:r>
        <w:t>модальность,</w:t>
      </w:r>
      <w:r>
        <w:rPr>
          <w:spacing w:val="1"/>
        </w:rPr>
        <w:t xml:space="preserve"> </w:t>
      </w:r>
      <w:r>
        <w:t>интерпретировать текст (художественный и нехудожественный – учебный, научно-</w:t>
      </w:r>
      <w:r>
        <w:rPr>
          <w:spacing w:val="1"/>
        </w:rPr>
        <w:t xml:space="preserve"> </w:t>
      </w:r>
      <w:r>
        <w:t>популярный,</w:t>
      </w:r>
      <w:r>
        <w:rPr>
          <w:spacing w:val="-2"/>
        </w:rPr>
        <w:t xml:space="preserve"> </w:t>
      </w:r>
      <w:r>
        <w:t>информационный,</w:t>
      </w:r>
      <w:r>
        <w:rPr>
          <w:spacing w:val="-1"/>
        </w:rPr>
        <w:t xml:space="preserve"> </w:t>
      </w:r>
      <w:r>
        <w:t>текст non-fiction);</w:t>
      </w:r>
    </w:p>
    <w:p w:rsidR="006B28B4" w:rsidRDefault="00DA7639">
      <w:pPr>
        <w:pStyle w:val="a3"/>
        <w:spacing w:line="321" w:lineRule="exact"/>
        <w:ind w:left="1401" w:firstLine="0"/>
      </w:pPr>
      <w:r>
        <w:t>критически</w:t>
      </w:r>
      <w:r>
        <w:rPr>
          <w:spacing w:val="-2"/>
        </w:rPr>
        <w:t xml:space="preserve"> </w:t>
      </w:r>
      <w:r>
        <w:t>оценивать</w:t>
      </w:r>
      <w:r>
        <w:rPr>
          <w:spacing w:val="-2"/>
        </w:rPr>
        <w:t xml:space="preserve"> </w:t>
      </w:r>
      <w:r>
        <w:t>содержание</w:t>
      </w:r>
      <w:r>
        <w:rPr>
          <w:spacing w:val="-1"/>
        </w:rPr>
        <w:t xml:space="preserve"> </w:t>
      </w:r>
      <w:r>
        <w:t>и</w:t>
      </w:r>
      <w:r>
        <w:rPr>
          <w:spacing w:val="-4"/>
        </w:rPr>
        <w:t xml:space="preserve"> </w:t>
      </w:r>
      <w:r>
        <w:t>форму текста.</w:t>
      </w:r>
    </w:p>
    <w:p w:rsidR="006B28B4" w:rsidRDefault="00DA7639">
      <w:pPr>
        <w:pStyle w:val="a3"/>
        <w:spacing w:before="2"/>
        <w:ind w:right="392"/>
      </w:pPr>
      <w:r>
        <w:t>Формирование и развитие экологического мышления, умение применять его в</w:t>
      </w:r>
      <w:r>
        <w:rPr>
          <w:spacing w:val="1"/>
        </w:rPr>
        <w:t xml:space="preserve"> </w:t>
      </w:r>
      <w:r>
        <w:t>познавательной,</w:t>
      </w:r>
      <w:r>
        <w:rPr>
          <w:spacing w:val="1"/>
        </w:rPr>
        <w:t xml:space="preserve"> </w:t>
      </w:r>
      <w:r>
        <w:t>коммуникативной,</w:t>
      </w:r>
      <w:r>
        <w:rPr>
          <w:spacing w:val="1"/>
        </w:rPr>
        <w:t xml:space="preserve"> </w:t>
      </w:r>
      <w:r>
        <w:t>социальной</w:t>
      </w:r>
      <w:r>
        <w:rPr>
          <w:spacing w:val="1"/>
        </w:rPr>
        <w:t xml:space="preserve"> </w:t>
      </w:r>
      <w:r>
        <w:t>практике</w:t>
      </w:r>
      <w:r>
        <w:rPr>
          <w:spacing w:val="1"/>
        </w:rPr>
        <w:t xml:space="preserve"> </w:t>
      </w:r>
      <w:r>
        <w:t>и</w:t>
      </w:r>
      <w:r>
        <w:rPr>
          <w:spacing w:val="1"/>
        </w:rPr>
        <w:t xml:space="preserve"> </w:t>
      </w:r>
      <w:r>
        <w:t>профессиональной</w:t>
      </w:r>
      <w:r>
        <w:rPr>
          <w:spacing w:val="1"/>
        </w:rPr>
        <w:t xml:space="preserve"> </w:t>
      </w:r>
      <w:r>
        <w:t>ориентации.</w:t>
      </w:r>
      <w:r>
        <w:rPr>
          <w:spacing w:val="-2"/>
        </w:rPr>
        <w:t xml:space="preserve"> </w:t>
      </w:r>
      <w:r>
        <w:t>Обучающийся сможет:</w:t>
      </w:r>
    </w:p>
    <w:p w:rsidR="006B28B4" w:rsidRDefault="00DA7639">
      <w:pPr>
        <w:pStyle w:val="a3"/>
        <w:spacing w:line="321" w:lineRule="exact"/>
        <w:ind w:left="1401" w:firstLine="0"/>
      </w:pPr>
      <w:r>
        <w:t>определять</w:t>
      </w:r>
      <w:r>
        <w:rPr>
          <w:spacing w:val="-4"/>
        </w:rPr>
        <w:t xml:space="preserve"> </w:t>
      </w:r>
      <w:r>
        <w:t>свое</w:t>
      </w:r>
      <w:r>
        <w:rPr>
          <w:spacing w:val="-2"/>
        </w:rPr>
        <w:t xml:space="preserve"> </w:t>
      </w:r>
      <w:r>
        <w:t>отношение</w:t>
      </w:r>
      <w:r>
        <w:rPr>
          <w:spacing w:val="-5"/>
        </w:rPr>
        <w:t xml:space="preserve"> </w:t>
      </w:r>
      <w:r>
        <w:t>к</w:t>
      </w:r>
      <w:r>
        <w:rPr>
          <w:spacing w:val="-2"/>
        </w:rPr>
        <w:t xml:space="preserve"> </w:t>
      </w:r>
      <w:r>
        <w:t>природной</w:t>
      </w:r>
      <w:r>
        <w:rPr>
          <w:spacing w:val="-2"/>
        </w:rPr>
        <w:t xml:space="preserve"> </w:t>
      </w:r>
      <w:r>
        <w:t>среде;</w:t>
      </w:r>
    </w:p>
    <w:p w:rsidR="006B28B4" w:rsidRDefault="00DA7639">
      <w:pPr>
        <w:pStyle w:val="a3"/>
        <w:ind w:right="392"/>
      </w:pPr>
      <w:r>
        <w:t>анализировать</w:t>
      </w:r>
      <w:r>
        <w:rPr>
          <w:spacing w:val="1"/>
        </w:rPr>
        <w:t xml:space="preserve"> </w:t>
      </w:r>
      <w:r>
        <w:t>влияние</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среду</w:t>
      </w:r>
      <w:r>
        <w:rPr>
          <w:spacing w:val="1"/>
        </w:rPr>
        <w:t xml:space="preserve"> </w:t>
      </w:r>
      <w:r>
        <w:t>обитания</w:t>
      </w:r>
      <w:r>
        <w:rPr>
          <w:spacing w:val="1"/>
        </w:rPr>
        <w:t xml:space="preserve"> </w:t>
      </w:r>
      <w:r>
        <w:t>живых</w:t>
      </w:r>
      <w:r>
        <w:rPr>
          <w:spacing w:val="1"/>
        </w:rPr>
        <w:t xml:space="preserve"> </w:t>
      </w:r>
      <w:r>
        <w:t>организмов;</w:t>
      </w:r>
    </w:p>
    <w:p w:rsidR="006B28B4" w:rsidRDefault="00DA7639">
      <w:pPr>
        <w:pStyle w:val="a3"/>
        <w:spacing w:line="242" w:lineRule="auto"/>
        <w:ind w:left="1401" w:right="396" w:firstLine="0"/>
      </w:pPr>
      <w:r>
        <w:t>проводить причинный и вероятностный анализ экологических ситуаций;</w:t>
      </w:r>
      <w:r>
        <w:rPr>
          <w:spacing w:val="1"/>
        </w:rPr>
        <w:t xml:space="preserve"> </w:t>
      </w:r>
      <w:r>
        <w:t>прогнозировать</w:t>
      </w:r>
      <w:r>
        <w:rPr>
          <w:spacing w:val="42"/>
        </w:rPr>
        <w:t xml:space="preserve"> </w:t>
      </w:r>
      <w:r>
        <w:t>изменения</w:t>
      </w:r>
      <w:r>
        <w:rPr>
          <w:spacing w:val="45"/>
        </w:rPr>
        <w:t xml:space="preserve"> </w:t>
      </w:r>
      <w:r>
        <w:t>ситуации</w:t>
      </w:r>
      <w:r>
        <w:rPr>
          <w:spacing w:val="44"/>
        </w:rPr>
        <w:t xml:space="preserve"> </w:t>
      </w:r>
      <w:r>
        <w:t>при</w:t>
      </w:r>
      <w:r>
        <w:rPr>
          <w:spacing w:val="45"/>
        </w:rPr>
        <w:t xml:space="preserve"> </w:t>
      </w:r>
      <w:r>
        <w:t>смене</w:t>
      </w:r>
      <w:r>
        <w:rPr>
          <w:spacing w:val="44"/>
        </w:rPr>
        <w:t xml:space="preserve"> </w:t>
      </w:r>
      <w:r>
        <w:t>действия</w:t>
      </w:r>
      <w:r>
        <w:rPr>
          <w:spacing w:val="43"/>
        </w:rPr>
        <w:t xml:space="preserve"> </w:t>
      </w:r>
      <w:r>
        <w:t>одного</w:t>
      </w:r>
      <w:r>
        <w:rPr>
          <w:spacing w:val="45"/>
        </w:rPr>
        <w:t xml:space="preserve"> </w:t>
      </w:r>
      <w:r>
        <w:t>фактора</w:t>
      </w:r>
      <w:r>
        <w:rPr>
          <w:spacing w:val="45"/>
        </w:rPr>
        <w:t xml:space="preserve"> </w:t>
      </w:r>
      <w:r>
        <w:t>на</w:t>
      </w:r>
    </w:p>
    <w:p w:rsidR="006B28B4" w:rsidRDefault="00DA7639">
      <w:pPr>
        <w:pStyle w:val="a3"/>
        <w:spacing w:line="318" w:lineRule="exact"/>
        <w:ind w:firstLine="0"/>
      </w:pPr>
      <w:r>
        <w:t>действие</w:t>
      </w:r>
      <w:r>
        <w:rPr>
          <w:spacing w:val="-5"/>
        </w:rPr>
        <w:t xml:space="preserve"> </w:t>
      </w:r>
      <w:r>
        <w:t>другого</w:t>
      </w:r>
      <w:r>
        <w:rPr>
          <w:spacing w:val="-1"/>
        </w:rPr>
        <w:t xml:space="preserve"> </w:t>
      </w:r>
      <w:r>
        <w:t>фактора;</w:t>
      </w:r>
    </w:p>
    <w:p w:rsidR="006B28B4" w:rsidRDefault="00DA7639">
      <w:pPr>
        <w:pStyle w:val="a3"/>
        <w:ind w:right="391"/>
      </w:pPr>
      <w:r>
        <w:t>распространять экологические знания и участвовать в практических делах по</w:t>
      </w:r>
      <w:r>
        <w:rPr>
          <w:spacing w:val="1"/>
        </w:rPr>
        <w:t xml:space="preserve"> </w:t>
      </w:r>
      <w:r>
        <w:t>защите</w:t>
      </w:r>
      <w:r>
        <w:rPr>
          <w:spacing w:val="-4"/>
        </w:rPr>
        <w:t xml:space="preserve"> </w:t>
      </w:r>
      <w:r>
        <w:t>окружающей среды;</w:t>
      </w:r>
    </w:p>
    <w:p w:rsidR="006B28B4" w:rsidRDefault="00DA7639">
      <w:pPr>
        <w:pStyle w:val="a3"/>
        <w:ind w:right="390"/>
      </w:pP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через</w:t>
      </w:r>
      <w:r>
        <w:rPr>
          <w:spacing w:val="1"/>
        </w:rPr>
        <w:t xml:space="preserve"> </w:t>
      </w:r>
      <w:r>
        <w:t>рисунки,</w:t>
      </w:r>
      <w:r>
        <w:rPr>
          <w:spacing w:val="1"/>
        </w:rPr>
        <w:t xml:space="preserve"> </w:t>
      </w:r>
      <w:r>
        <w:t>сочинения,</w:t>
      </w:r>
      <w:r>
        <w:rPr>
          <w:spacing w:val="1"/>
        </w:rPr>
        <w:t xml:space="preserve"> </w:t>
      </w:r>
      <w:r>
        <w:t>модели,</w:t>
      </w:r>
      <w:r>
        <w:rPr>
          <w:spacing w:val="1"/>
        </w:rPr>
        <w:t xml:space="preserve"> </w:t>
      </w:r>
      <w:r>
        <w:t>проектные</w:t>
      </w:r>
      <w:r>
        <w:rPr>
          <w:spacing w:val="-1"/>
        </w:rPr>
        <w:t xml:space="preserve"> </w:t>
      </w:r>
      <w:r>
        <w:t>работы.</w:t>
      </w:r>
    </w:p>
    <w:p w:rsidR="006B28B4" w:rsidRDefault="00DA7639">
      <w:pPr>
        <w:pStyle w:val="a5"/>
        <w:numPr>
          <w:ilvl w:val="0"/>
          <w:numId w:val="185"/>
        </w:numPr>
        <w:tabs>
          <w:tab w:val="left" w:pos="1912"/>
        </w:tabs>
        <w:ind w:right="385" w:firstLine="708"/>
        <w:rPr>
          <w:sz w:val="28"/>
        </w:rPr>
      </w:pPr>
      <w:r>
        <w:rPr>
          <w:sz w:val="28"/>
        </w:rPr>
        <w:t>Развитие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овладению</w:t>
      </w:r>
      <w:r>
        <w:rPr>
          <w:spacing w:val="1"/>
          <w:sz w:val="28"/>
        </w:rPr>
        <w:t xml:space="preserve"> </w:t>
      </w:r>
      <w:r>
        <w:rPr>
          <w:sz w:val="28"/>
        </w:rPr>
        <w:t>культурой</w:t>
      </w:r>
      <w:r>
        <w:rPr>
          <w:spacing w:val="1"/>
          <w:sz w:val="28"/>
        </w:rPr>
        <w:t xml:space="preserve"> </w:t>
      </w:r>
      <w:r>
        <w:rPr>
          <w:sz w:val="28"/>
        </w:rPr>
        <w:t>активного</w:t>
      </w:r>
      <w:r>
        <w:rPr>
          <w:spacing w:val="1"/>
          <w:sz w:val="28"/>
        </w:rPr>
        <w:t xml:space="preserve"> </w:t>
      </w:r>
      <w:r>
        <w:rPr>
          <w:sz w:val="28"/>
        </w:rPr>
        <w:t>использования</w:t>
      </w:r>
      <w:r>
        <w:rPr>
          <w:spacing w:val="1"/>
          <w:sz w:val="28"/>
        </w:rPr>
        <w:t xml:space="preserve"> </w:t>
      </w:r>
      <w:r>
        <w:rPr>
          <w:sz w:val="28"/>
        </w:rPr>
        <w:t>словарей</w:t>
      </w:r>
      <w:r>
        <w:rPr>
          <w:spacing w:val="-3"/>
          <w:sz w:val="28"/>
        </w:rPr>
        <w:t xml:space="preserve"> </w:t>
      </w:r>
      <w:r>
        <w:rPr>
          <w:sz w:val="28"/>
        </w:rPr>
        <w:t>и других</w:t>
      </w:r>
      <w:r>
        <w:rPr>
          <w:spacing w:val="1"/>
          <w:sz w:val="28"/>
        </w:rPr>
        <w:t xml:space="preserve"> </w:t>
      </w:r>
      <w:r>
        <w:rPr>
          <w:sz w:val="28"/>
        </w:rPr>
        <w:t>поисковых</w:t>
      </w:r>
      <w:r>
        <w:rPr>
          <w:spacing w:val="1"/>
          <w:sz w:val="28"/>
        </w:rPr>
        <w:t xml:space="preserve"> </w:t>
      </w:r>
      <w:r>
        <w:rPr>
          <w:sz w:val="28"/>
        </w:rPr>
        <w:t>систем.</w:t>
      </w:r>
      <w:r>
        <w:rPr>
          <w:spacing w:val="-2"/>
          <w:sz w:val="28"/>
        </w:rPr>
        <w:t xml:space="preserve"> </w:t>
      </w:r>
      <w:r>
        <w:rPr>
          <w:sz w:val="28"/>
        </w:rPr>
        <w:t>Обучающийся</w:t>
      </w:r>
      <w:r>
        <w:rPr>
          <w:spacing w:val="-3"/>
          <w:sz w:val="28"/>
        </w:rPr>
        <w:t xml:space="preserve"> </w:t>
      </w:r>
      <w:r>
        <w:rPr>
          <w:sz w:val="28"/>
        </w:rPr>
        <w:t>сможет:</w:t>
      </w:r>
    </w:p>
    <w:p w:rsidR="006B28B4" w:rsidRDefault="00DA7639">
      <w:pPr>
        <w:pStyle w:val="a3"/>
        <w:spacing w:line="321" w:lineRule="exact"/>
        <w:ind w:left="1401" w:firstLine="0"/>
      </w:pPr>
      <w:r>
        <w:t>определять</w:t>
      </w:r>
      <w:r>
        <w:rPr>
          <w:spacing w:val="-5"/>
        </w:rPr>
        <w:t xml:space="preserve"> </w:t>
      </w:r>
      <w:r>
        <w:t>необходимые</w:t>
      </w:r>
      <w:r>
        <w:rPr>
          <w:spacing w:val="-3"/>
        </w:rPr>
        <w:t xml:space="preserve"> </w:t>
      </w:r>
      <w:r>
        <w:t>ключевые</w:t>
      </w:r>
      <w:r>
        <w:rPr>
          <w:spacing w:val="-2"/>
        </w:rPr>
        <w:t xml:space="preserve"> </w:t>
      </w:r>
      <w:r>
        <w:t>поисковые</w:t>
      </w:r>
      <w:r>
        <w:rPr>
          <w:spacing w:val="-3"/>
        </w:rPr>
        <w:t xml:space="preserve"> </w:t>
      </w:r>
      <w:r>
        <w:t>слова</w:t>
      </w:r>
      <w:r>
        <w:rPr>
          <w:spacing w:val="-2"/>
        </w:rPr>
        <w:t xml:space="preserve"> </w:t>
      </w:r>
      <w:r>
        <w:t>и</w:t>
      </w:r>
      <w:r>
        <w:rPr>
          <w:spacing w:val="-3"/>
        </w:rPr>
        <w:t xml:space="preserve"> </w:t>
      </w:r>
      <w:r>
        <w:t>запросы;</w:t>
      </w:r>
    </w:p>
    <w:p w:rsidR="006B28B4" w:rsidRDefault="00DA7639">
      <w:pPr>
        <w:pStyle w:val="a3"/>
        <w:ind w:right="390"/>
      </w:pPr>
      <w:r>
        <w:t>осуществлять</w:t>
      </w:r>
      <w:r>
        <w:rPr>
          <w:spacing w:val="1"/>
        </w:rPr>
        <w:t xml:space="preserve"> </w:t>
      </w:r>
      <w:r>
        <w:t>взаимодействие</w:t>
      </w:r>
      <w:r>
        <w:rPr>
          <w:spacing w:val="1"/>
        </w:rPr>
        <w:t xml:space="preserve"> </w:t>
      </w:r>
      <w:r>
        <w:t>с</w:t>
      </w:r>
      <w:r>
        <w:rPr>
          <w:spacing w:val="1"/>
        </w:rPr>
        <w:t xml:space="preserve"> </w:t>
      </w:r>
      <w:r>
        <w:t>электронными</w:t>
      </w:r>
      <w:r>
        <w:rPr>
          <w:spacing w:val="1"/>
        </w:rPr>
        <w:t xml:space="preserve"> </w:t>
      </w:r>
      <w:r>
        <w:t>поисковыми</w:t>
      </w:r>
      <w:r>
        <w:rPr>
          <w:spacing w:val="1"/>
        </w:rPr>
        <w:t xml:space="preserve"> </w:t>
      </w:r>
      <w:r>
        <w:t>системами,</w:t>
      </w:r>
      <w:r>
        <w:rPr>
          <w:spacing w:val="1"/>
        </w:rPr>
        <w:t xml:space="preserve"> </w:t>
      </w:r>
      <w:r>
        <w:t>словарями;</w:t>
      </w:r>
    </w:p>
    <w:p w:rsidR="006B28B4" w:rsidRDefault="00DA7639">
      <w:pPr>
        <w:pStyle w:val="a3"/>
        <w:ind w:right="384"/>
      </w:pPr>
      <w:r>
        <w:t>формировать</w:t>
      </w:r>
      <w:r>
        <w:rPr>
          <w:spacing w:val="1"/>
        </w:rPr>
        <w:t xml:space="preserve"> </w:t>
      </w:r>
      <w:r>
        <w:t>множественную</w:t>
      </w:r>
      <w:r>
        <w:rPr>
          <w:spacing w:val="1"/>
        </w:rPr>
        <w:t xml:space="preserve"> </w:t>
      </w:r>
      <w:r>
        <w:t>выборку</w:t>
      </w:r>
      <w:r>
        <w:rPr>
          <w:spacing w:val="1"/>
        </w:rPr>
        <w:t xml:space="preserve"> </w:t>
      </w:r>
      <w:r>
        <w:t>из</w:t>
      </w:r>
      <w:r>
        <w:rPr>
          <w:spacing w:val="1"/>
        </w:rPr>
        <w:t xml:space="preserve"> </w:t>
      </w:r>
      <w:r>
        <w:t>поисковых</w:t>
      </w:r>
      <w:r>
        <w:rPr>
          <w:spacing w:val="1"/>
        </w:rPr>
        <w:t xml:space="preserve"> </w:t>
      </w:r>
      <w:r>
        <w:t>источников</w:t>
      </w:r>
      <w:r>
        <w:rPr>
          <w:spacing w:val="1"/>
        </w:rPr>
        <w:t xml:space="preserve"> </w:t>
      </w:r>
      <w:r>
        <w:t>для</w:t>
      </w:r>
      <w:r>
        <w:rPr>
          <w:spacing w:val="1"/>
        </w:rPr>
        <w:t xml:space="preserve"> </w:t>
      </w:r>
      <w:r>
        <w:t>объективизации</w:t>
      </w:r>
      <w:r>
        <w:rPr>
          <w:spacing w:val="-4"/>
        </w:rPr>
        <w:t xml:space="preserve"> </w:t>
      </w:r>
      <w:r>
        <w:t>результатов поиска;</w:t>
      </w:r>
    </w:p>
    <w:p w:rsidR="006B28B4" w:rsidRDefault="00DA7639">
      <w:pPr>
        <w:pStyle w:val="a3"/>
        <w:spacing w:before="1" w:line="322" w:lineRule="exact"/>
        <w:ind w:left="1401" w:firstLine="0"/>
      </w:pPr>
      <w:r>
        <w:t>соотносить</w:t>
      </w:r>
      <w:r>
        <w:rPr>
          <w:spacing w:val="-4"/>
        </w:rPr>
        <w:t xml:space="preserve"> </w:t>
      </w:r>
      <w:r>
        <w:t>полученные</w:t>
      </w:r>
      <w:r>
        <w:rPr>
          <w:spacing w:val="-6"/>
        </w:rPr>
        <w:t xml:space="preserve"> </w:t>
      </w:r>
      <w:r>
        <w:t>результаты</w:t>
      </w:r>
      <w:r>
        <w:rPr>
          <w:spacing w:val="-3"/>
        </w:rPr>
        <w:t xml:space="preserve"> </w:t>
      </w:r>
      <w:r>
        <w:t>поиска</w:t>
      </w:r>
      <w:r>
        <w:rPr>
          <w:spacing w:val="-2"/>
        </w:rPr>
        <w:t xml:space="preserve"> </w:t>
      </w:r>
      <w:r>
        <w:t>со</w:t>
      </w:r>
      <w:r>
        <w:rPr>
          <w:spacing w:val="-2"/>
        </w:rPr>
        <w:t xml:space="preserve"> </w:t>
      </w:r>
      <w:r>
        <w:t>своей</w:t>
      </w:r>
      <w:r>
        <w:rPr>
          <w:spacing w:val="-3"/>
        </w:rPr>
        <w:t xml:space="preserve"> </w:t>
      </w:r>
      <w:r>
        <w:t>деятельностью.</w:t>
      </w:r>
    </w:p>
    <w:p w:rsidR="006B28B4" w:rsidRDefault="00DA7639">
      <w:pPr>
        <w:pStyle w:val="11"/>
      </w:pPr>
      <w:r>
        <w:t>Коммуникативные</w:t>
      </w:r>
      <w:r>
        <w:rPr>
          <w:spacing w:val="-4"/>
        </w:rPr>
        <w:t xml:space="preserve"> </w:t>
      </w:r>
      <w:r>
        <w:t>УУД</w:t>
      </w:r>
    </w:p>
    <w:p w:rsidR="006B28B4" w:rsidRDefault="00DA7639">
      <w:pPr>
        <w:pStyle w:val="a3"/>
        <w:ind w:right="384"/>
      </w:pPr>
      <w:r>
        <w:t>Умение организовывать учебное сотрудничество и совместную деятельность с</w:t>
      </w:r>
      <w:r>
        <w:rPr>
          <w:spacing w:val="-67"/>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67"/>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на</w:t>
      </w:r>
      <w:r>
        <w:rPr>
          <w:spacing w:val="1"/>
        </w:rPr>
        <w:t xml:space="preserve"> </w:t>
      </w:r>
      <w:r>
        <w:t>основе</w:t>
      </w:r>
      <w:r>
        <w:rPr>
          <w:spacing w:val="1"/>
        </w:rPr>
        <w:t xml:space="preserve"> </w:t>
      </w:r>
      <w:r>
        <w:t>согласования</w:t>
      </w:r>
      <w:r>
        <w:rPr>
          <w:spacing w:val="1"/>
        </w:rPr>
        <w:t xml:space="preserve"> </w:t>
      </w:r>
      <w:r>
        <w:t>позиций</w:t>
      </w:r>
      <w:r>
        <w:rPr>
          <w:spacing w:val="1"/>
        </w:rPr>
        <w:t xml:space="preserve"> </w:t>
      </w:r>
      <w:r>
        <w:t>и</w:t>
      </w:r>
      <w:r>
        <w:rPr>
          <w:spacing w:val="71"/>
        </w:rPr>
        <w:t xml:space="preserve"> </w:t>
      </w:r>
      <w:r>
        <w:t>учета</w:t>
      </w:r>
      <w:r>
        <w:rPr>
          <w:spacing w:val="1"/>
        </w:rPr>
        <w:t xml:space="preserve"> </w:t>
      </w:r>
      <w:r>
        <w:t>интересов;</w:t>
      </w:r>
      <w:r>
        <w:rPr>
          <w:spacing w:val="1"/>
        </w:rPr>
        <w:t xml:space="preserve"> </w:t>
      </w: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мнение.</w:t>
      </w:r>
      <w:r>
        <w:rPr>
          <w:spacing w:val="1"/>
        </w:rPr>
        <w:t xml:space="preserve"> </w:t>
      </w:r>
      <w:r>
        <w:t>Обучающийся</w:t>
      </w:r>
      <w:r>
        <w:rPr>
          <w:spacing w:val="-1"/>
        </w:rPr>
        <w:t xml:space="preserve"> </w:t>
      </w:r>
      <w:r>
        <w:t>сможет:</w:t>
      </w:r>
    </w:p>
    <w:p w:rsidR="006B28B4" w:rsidRDefault="00DA7639">
      <w:pPr>
        <w:pStyle w:val="a3"/>
        <w:ind w:left="1401" w:right="3082" w:firstLine="0"/>
      </w:pPr>
      <w:r>
        <w:t>определять возможные роли в совместной деятельности;</w:t>
      </w:r>
      <w:r>
        <w:rPr>
          <w:spacing w:val="-68"/>
        </w:rPr>
        <w:t xml:space="preserve"> </w:t>
      </w:r>
      <w:r>
        <w:t>играть</w:t>
      </w:r>
      <w:r>
        <w:rPr>
          <w:spacing w:val="-3"/>
        </w:rPr>
        <w:t xml:space="preserve"> </w:t>
      </w:r>
      <w:r>
        <w:t>определенную</w:t>
      </w:r>
      <w:r>
        <w:rPr>
          <w:spacing w:val="-2"/>
        </w:rPr>
        <w:t xml:space="preserve"> </w:t>
      </w:r>
      <w:r>
        <w:t>роль</w:t>
      </w:r>
      <w:r>
        <w:rPr>
          <w:spacing w:val="-2"/>
        </w:rPr>
        <w:t xml:space="preserve"> </w:t>
      </w:r>
      <w:r>
        <w:t>в</w:t>
      </w:r>
      <w:r>
        <w:rPr>
          <w:spacing w:val="-2"/>
        </w:rPr>
        <w:t xml:space="preserve"> </w:t>
      </w:r>
      <w:r>
        <w:t>совместной</w:t>
      </w:r>
      <w:r>
        <w:rPr>
          <w:spacing w:val="-1"/>
        </w:rPr>
        <w:t xml:space="preserve"> </w:t>
      </w:r>
      <w:r>
        <w:t>деятельности;</w:t>
      </w:r>
    </w:p>
    <w:p w:rsidR="006B28B4" w:rsidRDefault="00DA7639">
      <w:pPr>
        <w:pStyle w:val="a3"/>
        <w:ind w:right="390"/>
      </w:pPr>
      <w:r>
        <w:t>принимать позицию собеседника, понимая позицию другого, различать в его</w:t>
      </w:r>
      <w:r>
        <w:rPr>
          <w:spacing w:val="1"/>
        </w:rPr>
        <w:t xml:space="preserve"> </w:t>
      </w:r>
      <w:r>
        <w:t>речи:</w:t>
      </w:r>
      <w:r>
        <w:rPr>
          <w:spacing w:val="1"/>
        </w:rPr>
        <w:t xml:space="preserve"> </w:t>
      </w:r>
      <w:r>
        <w:t>мнение</w:t>
      </w:r>
      <w:r>
        <w:rPr>
          <w:spacing w:val="1"/>
        </w:rPr>
        <w:t xml:space="preserve"> </w:t>
      </w:r>
      <w:r>
        <w:t>(точку</w:t>
      </w:r>
      <w:r>
        <w:rPr>
          <w:spacing w:val="1"/>
        </w:rPr>
        <w:t xml:space="preserve"> </w:t>
      </w:r>
      <w:r>
        <w:t>зрения),</w:t>
      </w:r>
      <w:r>
        <w:rPr>
          <w:spacing w:val="1"/>
        </w:rPr>
        <w:t xml:space="preserve"> </w:t>
      </w:r>
      <w:r>
        <w:t>доказательство</w:t>
      </w:r>
      <w:r>
        <w:rPr>
          <w:spacing w:val="1"/>
        </w:rPr>
        <w:t xml:space="preserve"> </w:t>
      </w:r>
      <w:r>
        <w:t>(аргументы),</w:t>
      </w:r>
      <w:r>
        <w:rPr>
          <w:spacing w:val="1"/>
        </w:rPr>
        <w:t xml:space="preserve"> </w:t>
      </w:r>
      <w:r>
        <w:t>факты;</w:t>
      </w:r>
      <w:r>
        <w:rPr>
          <w:spacing w:val="71"/>
        </w:rPr>
        <w:t xml:space="preserve"> </w:t>
      </w:r>
      <w:r>
        <w:t>гипотезы,</w:t>
      </w:r>
      <w:r>
        <w:rPr>
          <w:spacing w:val="1"/>
        </w:rPr>
        <w:t xml:space="preserve"> </w:t>
      </w:r>
      <w:r>
        <w:t>аксиомы,</w:t>
      </w:r>
      <w:r>
        <w:rPr>
          <w:spacing w:val="-2"/>
        </w:rPr>
        <w:t xml:space="preserve"> </w:t>
      </w:r>
      <w:r>
        <w:t>теории;</w:t>
      </w:r>
    </w:p>
    <w:p w:rsidR="006B28B4" w:rsidRDefault="00DA7639">
      <w:pPr>
        <w:pStyle w:val="a3"/>
        <w:spacing w:line="242" w:lineRule="auto"/>
        <w:ind w:right="392"/>
      </w:pPr>
      <w:r>
        <w:t>определять свои действия и действия партнера, которые способствовали или</w:t>
      </w:r>
      <w:r>
        <w:rPr>
          <w:spacing w:val="1"/>
        </w:rPr>
        <w:t xml:space="preserve"> </w:t>
      </w:r>
      <w:r>
        <w:t>препятствовали</w:t>
      </w:r>
      <w:r>
        <w:rPr>
          <w:spacing w:val="-1"/>
        </w:rPr>
        <w:t xml:space="preserve"> </w:t>
      </w:r>
      <w:r>
        <w:t>продуктивной коммуникации;</w:t>
      </w:r>
    </w:p>
    <w:p w:rsidR="006B28B4" w:rsidRDefault="00DA7639">
      <w:pPr>
        <w:pStyle w:val="a3"/>
        <w:ind w:right="394"/>
      </w:pPr>
      <w:r>
        <w:t>строить</w:t>
      </w:r>
      <w:r>
        <w:rPr>
          <w:spacing w:val="1"/>
        </w:rPr>
        <w:t xml:space="preserve"> </w:t>
      </w:r>
      <w:r>
        <w:t>позитивные</w:t>
      </w:r>
      <w:r>
        <w:rPr>
          <w:spacing w:val="1"/>
        </w:rPr>
        <w:t xml:space="preserve"> </w:t>
      </w:r>
      <w:r>
        <w:t>отношения</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деятельности;</w:t>
      </w:r>
    </w:p>
    <w:p w:rsidR="006B28B4" w:rsidRDefault="00DA7639">
      <w:pPr>
        <w:pStyle w:val="a3"/>
        <w:ind w:right="383"/>
      </w:pPr>
      <w:r>
        <w:t>корректно и аргументированно отстаивать свою точку зрения, в дискуссии</w:t>
      </w:r>
      <w:r>
        <w:rPr>
          <w:spacing w:val="1"/>
        </w:rPr>
        <w:t xml:space="preserve"> </w:t>
      </w:r>
      <w:r>
        <w:t>уметь</w:t>
      </w:r>
      <w:r>
        <w:rPr>
          <w:spacing w:val="1"/>
        </w:rPr>
        <w:t xml:space="preserve"> </w:t>
      </w:r>
      <w:r>
        <w:t>выдвигать</w:t>
      </w:r>
      <w:r>
        <w:rPr>
          <w:spacing w:val="1"/>
        </w:rPr>
        <w:t xml:space="preserve"> </w:t>
      </w:r>
      <w:r>
        <w:t>контраргументы,</w:t>
      </w:r>
      <w:r>
        <w:rPr>
          <w:spacing w:val="1"/>
        </w:rPr>
        <w:t xml:space="preserve"> </w:t>
      </w:r>
      <w:r>
        <w:t>перефразировать</w:t>
      </w:r>
      <w:r>
        <w:rPr>
          <w:spacing w:val="1"/>
        </w:rPr>
        <w:t xml:space="preserve"> </w:t>
      </w:r>
      <w:r>
        <w:t>свою</w:t>
      </w:r>
      <w:r>
        <w:rPr>
          <w:spacing w:val="1"/>
        </w:rPr>
        <w:t xml:space="preserve"> </w:t>
      </w:r>
      <w:r>
        <w:t>мысль</w:t>
      </w:r>
      <w:r>
        <w:rPr>
          <w:spacing w:val="1"/>
        </w:rPr>
        <w:t xml:space="preserve"> </w:t>
      </w:r>
      <w:r>
        <w:t>(владение</w:t>
      </w:r>
      <w:r>
        <w:rPr>
          <w:spacing w:val="1"/>
        </w:rPr>
        <w:t xml:space="preserve"> </w:t>
      </w:r>
      <w:r>
        <w:t>механизмом</w:t>
      </w:r>
      <w:r>
        <w:rPr>
          <w:spacing w:val="-1"/>
        </w:rPr>
        <w:t xml:space="preserve"> </w:t>
      </w:r>
      <w:r>
        <w:t>эквивалентных</w:t>
      </w:r>
      <w:r>
        <w:rPr>
          <w:spacing w:val="1"/>
        </w:rPr>
        <w:t xml:space="preserve"> </w:t>
      </w:r>
      <w:r>
        <w:t>замен);</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4"/>
      </w:pPr>
      <w:r>
        <w:lastRenderedPageBreak/>
        <w:t>критически относиться к собственному мнению, с достоинством признавать</w:t>
      </w:r>
      <w:r>
        <w:rPr>
          <w:spacing w:val="1"/>
        </w:rPr>
        <w:t xml:space="preserve"> </w:t>
      </w:r>
      <w:r>
        <w:t>ошибочность</w:t>
      </w:r>
      <w:r>
        <w:rPr>
          <w:spacing w:val="-1"/>
        </w:rPr>
        <w:t xml:space="preserve"> </w:t>
      </w:r>
      <w:r>
        <w:t>своего</w:t>
      </w:r>
      <w:r>
        <w:rPr>
          <w:spacing w:val="-3"/>
        </w:rPr>
        <w:t xml:space="preserve"> </w:t>
      </w:r>
      <w:r>
        <w:t>мнения (если</w:t>
      </w:r>
      <w:r>
        <w:rPr>
          <w:spacing w:val="-1"/>
        </w:rPr>
        <w:t xml:space="preserve"> </w:t>
      </w:r>
      <w:r>
        <w:t>оно</w:t>
      </w:r>
      <w:r>
        <w:rPr>
          <w:spacing w:val="1"/>
        </w:rPr>
        <w:t xml:space="preserve"> </w:t>
      </w:r>
      <w:r>
        <w:t>таково)</w:t>
      </w:r>
      <w:r>
        <w:rPr>
          <w:spacing w:val="-1"/>
        </w:rPr>
        <w:t xml:space="preserve"> </w:t>
      </w:r>
      <w:r>
        <w:t>и</w:t>
      </w:r>
      <w:r>
        <w:rPr>
          <w:spacing w:val="-1"/>
        </w:rPr>
        <w:t xml:space="preserve"> </w:t>
      </w:r>
      <w:r>
        <w:t>корректировать</w:t>
      </w:r>
      <w:r>
        <w:rPr>
          <w:spacing w:val="-2"/>
        </w:rPr>
        <w:t xml:space="preserve"> </w:t>
      </w:r>
      <w:r>
        <w:t>его;</w:t>
      </w:r>
    </w:p>
    <w:p w:rsidR="006B28B4" w:rsidRDefault="00DA7639">
      <w:pPr>
        <w:pStyle w:val="a3"/>
        <w:ind w:left="1401" w:right="2409" w:firstLine="0"/>
      </w:pPr>
      <w:r>
        <w:t>предлагать альтернативное решение в конфликтной ситуации;</w:t>
      </w:r>
      <w:r>
        <w:rPr>
          <w:spacing w:val="-67"/>
        </w:rPr>
        <w:t xml:space="preserve"> </w:t>
      </w:r>
      <w:r>
        <w:t>выделять</w:t>
      </w:r>
      <w:r>
        <w:rPr>
          <w:spacing w:val="-6"/>
        </w:rPr>
        <w:t xml:space="preserve"> </w:t>
      </w:r>
      <w:r>
        <w:t>общую</w:t>
      </w:r>
      <w:r>
        <w:rPr>
          <w:spacing w:val="-1"/>
        </w:rPr>
        <w:t xml:space="preserve"> </w:t>
      </w:r>
      <w:r>
        <w:t>точку</w:t>
      </w:r>
      <w:r>
        <w:rPr>
          <w:spacing w:val="1"/>
        </w:rPr>
        <w:t xml:space="preserve"> </w:t>
      </w:r>
      <w:r>
        <w:t>зрения в</w:t>
      </w:r>
      <w:r>
        <w:rPr>
          <w:spacing w:val="-5"/>
        </w:rPr>
        <w:t xml:space="preserve"> </w:t>
      </w:r>
      <w:r>
        <w:t>дискуссии;</w:t>
      </w:r>
    </w:p>
    <w:p w:rsidR="006B28B4" w:rsidRDefault="00DA7639">
      <w:pPr>
        <w:pStyle w:val="a3"/>
        <w:ind w:right="391"/>
      </w:pPr>
      <w:r>
        <w:t>договариваться</w:t>
      </w:r>
      <w:r>
        <w:rPr>
          <w:spacing w:val="1"/>
        </w:rPr>
        <w:t xml:space="preserve"> </w:t>
      </w:r>
      <w:r>
        <w:t>о</w:t>
      </w:r>
      <w:r>
        <w:rPr>
          <w:spacing w:val="1"/>
        </w:rPr>
        <w:t xml:space="preserve"> </w:t>
      </w:r>
      <w:r>
        <w:t>правилах</w:t>
      </w:r>
      <w:r>
        <w:rPr>
          <w:spacing w:val="1"/>
        </w:rPr>
        <w:t xml:space="preserve"> </w:t>
      </w:r>
      <w:r>
        <w:t>и</w:t>
      </w:r>
      <w:r>
        <w:rPr>
          <w:spacing w:val="1"/>
        </w:rPr>
        <w:t xml:space="preserve"> </w:t>
      </w:r>
      <w:r>
        <w:t>вопросах</w:t>
      </w:r>
      <w:r>
        <w:rPr>
          <w:spacing w:val="1"/>
        </w:rPr>
        <w:t xml:space="preserve"> </w:t>
      </w:r>
      <w:r>
        <w:t>для</w:t>
      </w:r>
      <w:r>
        <w:rPr>
          <w:spacing w:val="1"/>
        </w:rPr>
        <w:t xml:space="preserve"> </w:t>
      </w:r>
      <w:r>
        <w:t>обсуждения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перед</w:t>
      </w:r>
      <w:r>
        <w:rPr>
          <w:spacing w:val="-2"/>
        </w:rPr>
        <w:t xml:space="preserve"> </w:t>
      </w:r>
      <w:r>
        <w:t>группой задачей;</w:t>
      </w:r>
    </w:p>
    <w:p w:rsidR="006B28B4" w:rsidRDefault="00DA7639">
      <w:pPr>
        <w:pStyle w:val="a3"/>
        <w:spacing w:before="1"/>
        <w:ind w:right="392"/>
      </w:pPr>
      <w:r>
        <w:t>организовывать учебное взаимодействие в группе (определять общие цели,</w:t>
      </w:r>
      <w:r>
        <w:rPr>
          <w:spacing w:val="1"/>
        </w:rPr>
        <w:t xml:space="preserve"> </w:t>
      </w:r>
      <w:r>
        <w:t>распределять</w:t>
      </w:r>
      <w:r>
        <w:rPr>
          <w:spacing w:val="-6"/>
        </w:rPr>
        <w:t xml:space="preserve"> </w:t>
      </w:r>
      <w:r>
        <w:t>роли,</w:t>
      </w:r>
      <w:r>
        <w:rPr>
          <w:spacing w:val="-1"/>
        </w:rPr>
        <w:t xml:space="preserve"> </w:t>
      </w:r>
      <w:r>
        <w:t>договариваться друг</w:t>
      </w:r>
      <w:r>
        <w:rPr>
          <w:spacing w:val="-4"/>
        </w:rPr>
        <w:t xml:space="preserve"> </w:t>
      </w:r>
      <w:r>
        <w:t>с</w:t>
      </w:r>
      <w:r>
        <w:rPr>
          <w:spacing w:val="-1"/>
        </w:rPr>
        <w:t xml:space="preserve"> </w:t>
      </w:r>
      <w:r>
        <w:t>другом и т.</w:t>
      </w:r>
      <w:r>
        <w:rPr>
          <w:spacing w:val="-3"/>
        </w:rPr>
        <w:t xml:space="preserve"> </w:t>
      </w:r>
      <w:r>
        <w:t>д.);</w:t>
      </w:r>
    </w:p>
    <w:p w:rsidR="006B28B4" w:rsidRDefault="00DA7639">
      <w:pPr>
        <w:pStyle w:val="a3"/>
        <w:ind w:right="390"/>
      </w:pPr>
      <w:r>
        <w:t>устранять</w:t>
      </w:r>
      <w:r>
        <w:rPr>
          <w:spacing w:val="1"/>
        </w:rPr>
        <w:t xml:space="preserve"> </w:t>
      </w:r>
      <w:r>
        <w:t>в</w:t>
      </w:r>
      <w:r>
        <w:rPr>
          <w:spacing w:val="1"/>
        </w:rPr>
        <w:t xml:space="preserve"> </w:t>
      </w:r>
      <w:r>
        <w:t>рамках</w:t>
      </w:r>
      <w:r>
        <w:rPr>
          <w:spacing w:val="1"/>
        </w:rPr>
        <w:t xml:space="preserve"> </w:t>
      </w:r>
      <w:r>
        <w:t>диалога</w:t>
      </w:r>
      <w:r>
        <w:rPr>
          <w:spacing w:val="1"/>
        </w:rPr>
        <w:t xml:space="preserve"> </w:t>
      </w:r>
      <w:r>
        <w:t>разрывы</w:t>
      </w:r>
      <w:r>
        <w:rPr>
          <w:spacing w:val="1"/>
        </w:rPr>
        <w:t xml:space="preserve"> </w:t>
      </w:r>
      <w:r>
        <w:t>в</w:t>
      </w:r>
      <w:r>
        <w:rPr>
          <w:spacing w:val="1"/>
        </w:rPr>
        <w:t xml:space="preserve"> </w:t>
      </w:r>
      <w:r>
        <w:t>коммуникации,</w:t>
      </w:r>
      <w:r>
        <w:rPr>
          <w:spacing w:val="1"/>
        </w:rPr>
        <w:t xml:space="preserve"> </w:t>
      </w:r>
      <w:r>
        <w:t>обусловленные</w:t>
      </w:r>
      <w:r>
        <w:rPr>
          <w:spacing w:val="1"/>
        </w:rPr>
        <w:t xml:space="preserve"> </w:t>
      </w:r>
      <w:r>
        <w:t>непониманием/неприятием со стороны собеседника задачи, формы или содержания</w:t>
      </w:r>
      <w:r>
        <w:rPr>
          <w:spacing w:val="1"/>
        </w:rPr>
        <w:t xml:space="preserve"> </w:t>
      </w:r>
      <w:r>
        <w:t>диалога.</w:t>
      </w:r>
    </w:p>
    <w:p w:rsidR="006B28B4" w:rsidRDefault="00DA7639">
      <w:pPr>
        <w:pStyle w:val="a3"/>
        <w:ind w:right="384"/>
      </w:pPr>
      <w:r>
        <w:t>Умение осознанно использовать речевые средства в соответствии с задачей</w:t>
      </w:r>
      <w:r>
        <w:rPr>
          <w:spacing w:val="1"/>
        </w:rPr>
        <w:t xml:space="preserve"> </w:t>
      </w:r>
      <w:r>
        <w:t>коммуникации</w:t>
      </w:r>
      <w:r>
        <w:rPr>
          <w:spacing w:val="1"/>
        </w:rPr>
        <w:t xml:space="preserve"> </w:t>
      </w:r>
      <w:r>
        <w:t>для</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мыслей</w:t>
      </w:r>
      <w:r>
        <w:rPr>
          <w:spacing w:val="1"/>
        </w:rPr>
        <w:t xml:space="preserve"> </w:t>
      </w:r>
      <w:r>
        <w:t>и</w:t>
      </w:r>
      <w:r>
        <w:rPr>
          <w:spacing w:val="1"/>
        </w:rPr>
        <w:t xml:space="preserve"> </w:t>
      </w:r>
      <w:r>
        <w:t>потребностей</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регуляции</w:t>
      </w:r>
      <w:r>
        <w:rPr>
          <w:spacing w:val="1"/>
        </w:rPr>
        <w:t xml:space="preserve"> </w:t>
      </w:r>
      <w:r>
        <w:t>своей</w:t>
      </w:r>
      <w:r>
        <w:rPr>
          <w:spacing w:val="1"/>
        </w:rPr>
        <w:t xml:space="preserve"> </w:t>
      </w:r>
      <w:r>
        <w:t>деятельности;</w:t>
      </w:r>
      <w:r>
        <w:rPr>
          <w:spacing w:val="1"/>
        </w:rPr>
        <w:t xml:space="preserve"> </w:t>
      </w: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2"/>
        </w:rPr>
        <w:t xml:space="preserve"> </w:t>
      </w:r>
      <w:r>
        <w:t>монологической контекстной</w:t>
      </w:r>
      <w:r>
        <w:rPr>
          <w:spacing w:val="-4"/>
        </w:rPr>
        <w:t xml:space="preserve"> </w:t>
      </w:r>
      <w:r>
        <w:t>речью.</w:t>
      </w:r>
      <w:r>
        <w:rPr>
          <w:spacing w:val="-1"/>
        </w:rPr>
        <w:t xml:space="preserve"> </w:t>
      </w:r>
      <w:r>
        <w:t>Обучающийся</w:t>
      </w:r>
      <w:r>
        <w:rPr>
          <w:spacing w:val="-3"/>
        </w:rPr>
        <w:t xml:space="preserve"> </w:t>
      </w:r>
      <w:r>
        <w:t>сможет:</w:t>
      </w:r>
    </w:p>
    <w:p w:rsidR="006B28B4" w:rsidRDefault="00DA7639">
      <w:pPr>
        <w:pStyle w:val="a3"/>
        <w:jc w:val="left"/>
      </w:pPr>
      <w:r>
        <w:t>определять</w:t>
      </w:r>
      <w:r>
        <w:rPr>
          <w:spacing w:val="53"/>
        </w:rPr>
        <w:t xml:space="preserve"> </w:t>
      </w:r>
      <w:r>
        <w:t>задачу</w:t>
      </w:r>
      <w:r>
        <w:rPr>
          <w:spacing w:val="53"/>
        </w:rPr>
        <w:t xml:space="preserve"> </w:t>
      </w:r>
      <w:r>
        <w:t>коммуникации</w:t>
      </w:r>
      <w:r>
        <w:rPr>
          <w:spacing w:val="54"/>
        </w:rPr>
        <w:t xml:space="preserve"> </w:t>
      </w:r>
      <w:r>
        <w:t>и</w:t>
      </w:r>
      <w:r>
        <w:rPr>
          <w:spacing w:val="54"/>
        </w:rPr>
        <w:t xml:space="preserve"> </w:t>
      </w:r>
      <w:r>
        <w:t>в</w:t>
      </w:r>
      <w:r>
        <w:rPr>
          <w:spacing w:val="54"/>
        </w:rPr>
        <w:t xml:space="preserve"> </w:t>
      </w:r>
      <w:r>
        <w:t>соответствии</w:t>
      </w:r>
      <w:r>
        <w:rPr>
          <w:spacing w:val="54"/>
        </w:rPr>
        <w:t xml:space="preserve"> </w:t>
      </w:r>
      <w:r>
        <w:t>с</w:t>
      </w:r>
      <w:r>
        <w:rPr>
          <w:spacing w:val="54"/>
        </w:rPr>
        <w:t xml:space="preserve"> </w:t>
      </w:r>
      <w:r>
        <w:t>ней</w:t>
      </w:r>
      <w:r>
        <w:rPr>
          <w:spacing w:val="53"/>
        </w:rPr>
        <w:t xml:space="preserve"> </w:t>
      </w:r>
      <w:r>
        <w:t>отбирать</w:t>
      </w:r>
      <w:r>
        <w:rPr>
          <w:spacing w:val="54"/>
        </w:rPr>
        <w:t xml:space="preserve"> </w:t>
      </w:r>
      <w:r>
        <w:t>речевые</w:t>
      </w:r>
      <w:r>
        <w:rPr>
          <w:spacing w:val="-67"/>
        </w:rPr>
        <w:t xml:space="preserve"> </w:t>
      </w:r>
      <w:r>
        <w:t>средства;</w:t>
      </w:r>
    </w:p>
    <w:p w:rsidR="006B28B4" w:rsidRDefault="00DA7639">
      <w:pPr>
        <w:pStyle w:val="a3"/>
        <w:jc w:val="left"/>
      </w:pPr>
      <w:r>
        <w:t>отбирать</w:t>
      </w:r>
      <w:r>
        <w:rPr>
          <w:spacing w:val="52"/>
        </w:rPr>
        <w:t xml:space="preserve"> </w:t>
      </w:r>
      <w:r>
        <w:t>и</w:t>
      </w:r>
      <w:r>
        <w:rPr>
          <w:spacing w:val="56"/>
        </w:rPr>
        <w:t xml:space="preserve"> </w:t>
      </w:r>
      <w:r>
        <w:t>использовать</w:t>
      </w:r>
      <w:r>
        <w:rPr>
          <w:spacing w:val="53"/>
        </w:rPr>
        <w:t xml:space="preserve"> </w:t>
      </w:r>
      <w:r>
        <w:t>речевые</w:t>
      </w:r>
      <w:r>
        <w:rPr>
          <w:spacing w:val="54"/>
        </w:rPr>
        <w:t xml:space="preserve"> </w:t>
      </w:r>
      <w:r>
        <w:t>средства</w:t>
      </w:r>
      <w:r>
        <w:rPr>
          <w:spacing w:val="53"/>
        </w:rPr>
        <w:t xml:space="preserve"> </w:t>
      </w:r>
      <w:r>
        <w:t>в</w:t>
      </w:r>
      <w:r>
        <w:rPr>
          <w:spacing w:val="53"/>
        </w:rPr>
        <w:t xml:space="preserve"> </w:t>
      </w:r>
      <w:r>
        <w:t>процессе</w:t>
      </w:r>
      <w:r>
        <w:rPr>
          <w:spacing w:val="52"/>
        </w:rPr>
        <w:t xml:space="preserve"> </w:t>
      </w:r>
      <w:r>
        <w:t>коммуникации</w:t>
      </w:r>
      <w:r>
        <w:rPr>
          <w:spacing w:val="54"/>
        </w:rPr>
        <w:t xml:space="preserve"> </w:t>
      </w:r>
      <w:r>
        <w:t>с</w:t>
      </w:r>
      <w:r>
        <w:rPr>
          <w:spacing w:val="-67"/>
        </w:rPr>
        <w:t xml:space="preserve"> </w:t>
      </w:r>
      <w:r>
        <w:t>другими</w:t>
      </w:r>
      <w:r>
        <w:rPr>
          <w:spacing w:val="-1"/>
        </w:rPr>
        <w:t xml:space="preserve"> </w:t>
      </w:r>
      <w:r>
        <w:t>людьми (диалог в</w:t>
      </w:r>
      <w:r>
        <w:rPr>
          <w:spacing w:val="-2"/>
        </w:rPr>
        <w:t xml:space="preserve"> </w:t>
      </w:r>
      <w:r>
        <w:t>паре,</w:t>
      </w:r>
      <w:r>
        <w:rPr>
          <w:spacing w:val="-1"/>
        </w:rPr>
        <w:t xml:space="preserve"> </w:t>
      </w:r>
      <w:r>
        <w:t>в</w:t>
      </w:r>
      <w:r>
        <w:rPr>
          <w:spacing w:val="-3"/>
        </w:rPr>
        <w:t xml:space="preserve"> </w:t>
      </w:r>
      <w:r>
        <w:t>малой группе</w:t>
      </w:r>
      <w:r>
        <w:rPr>
          <w:spacing w:val="-3"/>
        </w:rPr>
        <w:t xml:space="preserve"> </w:t>
      </w:r>
      <w:r>
        <w:t>и т.</w:t>
      </w:r>
      <w:r>
        <w:rPr>
          <w:spacing w:val="-1"/>
        </w:rPr>
        <w:t xml:space="preserve"> </w:t>
      </w:r>
      <w:r>
        <w:t>д.);</w:t>
      </w:r>
    </w:p>
    <w:p w:rsidR="006B28B4" w:rsidRDefault="00DA7639">
      <w:pPr>
        <w:pStyle w:val="a3"/>
        <w:spacing w:before="1"/>
        <w:jc w:val="left"/>
      </w:pPr>
      <w:r>
        <w:t>представлять</w:t>
      </w:r>
      <w:r>
        <w:rPr>
          <w:spacing w:val="17"/>
        </w:rPr>
        <w:t xml:space="preserve"> </w:t>
      </w:r>
      <w:r>
        <w:t>в</w:t>
      </w:r>
      <w:r>
        <w:rPr>
          <w:spacing w:val="18"/>
        </w:rPr>
        <w:t xml:space="preserve"> </w:t>
      </w:r>
      <w:r>
        <w:t>устной</w:t>
      </w:r>
      <w:r>
        <w:rPr>
          <w:spacing w:val="16"/>
        </w:rPr>
        <w:t xml:space="preserve"> </w:t>
      </w:r>
      <w:r>
        <w:t>или</w:t>
      </w:r>
      <w:r>
        <w:rPr>
          <w:spacing w:val="16"/>
        </w:rPr>
        <w:t xml:space="preserve"> </w:t>
      </w:r>
      <w:r>
        <w:t>письменной</w:t>
      </w:r>
      <w:r>
        <w:rPr>
          <w:spacing w:val="16"/>
        </w:rPr>
        <w:t xml:space="preserve"> </w:t>
      </w:r>
      <w:r>
        <w:t>форме</w:t>
      </w:r>
      <w:r>
        <w:rPr>
          <w:spacing w:val="17"/>
        </w:rPr>
        <w:t xml:space="preserve"> </w:t>
      </w:r>
      <w:r>
        <w:t>развернутый</w:t>
      </w:r>
      <w:r>
        <w:rPr>
          <w:spacing w:val="17"/>
        </w:rPr>
        <w:t xml:space="preserve"> </w:t>
      </w:r>
      <w:r>
        <w:t>план</w:t>
      </w:r>
      <w:r>
        <w:rPr>
          <w:spacing w:val="18"/>
        </w:rPr>
        <w:t xml:space="preserve"> </w:t>
      </w:r>
      <w:r>
        <w:t>собственной</w:t>
      </w:r>
      <w:r>
        <w:rPr>
          <w:spacing w:val="-67"/>
        </w:rPr>
        <w:t xml:space="preserve"> </w:t>
      </w:r>
      <w:r>
        <w:t>деятельности;</w:t>
      </w:r>
    </w:p>
    <w:p w:rsidR="006B28B4" w:rsidRDefault="00DA7639">
      <w:pPr>
        <w:pStyle w:val="a3"/>
        <w:jc w:val="left"/>
      </w:pPr>
      <w:r>
        <w:t>соблюдать</w:t>
      </w:r>
      <w:r>
        <w:rPr>
          <w:spacing w:val="24"/>
        </w:rPr>
        <w:t xml:space="preserve"> </w:t>
      </w:r>
      <w:r>
        <w:t>нормы</w:t>
      </w:r>
      <w:r>
        <w:rPr>
          <w:spacing w:val="25"/>
        </w:rPr>
        <w:t xml:space="preserve"> </w:t>
      </w:r>
      <w:r>
        <w:t>публичной</w:t>
      </w:r>
      <w:r>
        <w:rPr>
          <w:spacing w:val="25"/>
        </w:rPr>
        <w:t xml:space="preserve"> </w:t>
      </w:r>
      <w:r>
        <w:t>речи,</w:t>
      </w:r>
      <w:r>
        <w:rPr>
          <w:spacing w:val="25"/>
        </w:rPr>
        <w:t xml:space="preserve"> </w:t>
      </w:r>
      <w:r>
        <w:t>регламент</w:t>
      </w:r>
      <w:r>
        <w:rPr>
          <w:spacing w:val="25"/>
        </w:rPr>
        <w:t xml:space="preserve"> </w:t>
      </w:r>
      <w:r>
        <w:t>в</w:t>
      </w:r>
      <w:r>
        <w:rPr>
          <w:spacing w:val="24"/>
        </w:rPr>
        <w:t xml:space="preserve"> </w:t>
      </w:r>
      <w:r>
        <w:t>монологе</w:t>
      </w:r>
      <w:r>
        <w:rPr>
          <w:spacing w:val="25"/>
        </w:rPr>
        <w:t xml:space="preserve"> </w:t>
      </w:r>
      <w:r>
        <w:t>и</w:t>
      </w:r>
      <w:r>
        <w:rPr>
          <w:spacing w:val="25"/>
        </w:rPr>
        <w:t xml:space="preserve"> </w:t>
      </w:r>
      <w:r>
        <w:t>дискуссии</w:t>
      </w:r>
      <w:r>
        <w:rPr>
          <w:spacing w:val="25"/>
        </w:rPr>
        <w:t xml:space="preserve"> </w:t>
      </w:r>
      <w:r>
        <w:t>в</w:t>
      </w:r>
      <w:r>
        <w:rPr>
          <w:spacing w:val="-67"/>
        </w:rPr>
        <w:t xml:space="preserve"> </w:t>
      </w:r>
      <w:r>
        <w:t>соответствии</w:t>
      </w:r>
      <w:r>
        <w:rPr>
          <w:spacing w:val="-1"/>
        </w:rPr>
        <w:t xml:space="preserve"> </w:t>
      </w:r>
      <w:r>
        <w:t>с</w:t>
      </w:r>
      <w:r>
        <w:rPr>
          <w:spacing w:val="-1"/>
        </w:rPr>
        <w:t xml:space="preserve"> </w:t>
      </w:r>
      <w:r>
        <w:t>коммуникативной задачей;</w:t>
      </w:r>
    </w:p>
    <w:p w:rsidR="006B28B4" w:rsidRDefault="00DA7639">
      <w:pPr>
        <w:pStyle w:val="a3"/>
        <w:tabs>
          <w:tab w:val="left" w:pos="3465"/>
          <w:tab w:val="left" w:pos="6405"/>
          <w:tab w:val="left" w:pos="7943"/>
          <w:tab w:val="left" w:pos="8295"/>
          <w:tab w:val="left" w:pos="10017"/>
        </w:tabs>
        <w:ind w:right="391"/>
        <w:jc w:val="left"/>
      </w:pPr>
      <w:r>
        <w:t>высказывать</w:t>
      </w:r>
      <w:r>
        <w:rPr>
          <w:spacing w:val="126"/>
        </w:rPr>
        <w:t xml:space="preserve"> </w:t>
      </w:r>
      <w:r>
        <w:t>и</w:t>
      </w:r>
      <w:r>
        <w:tab/>
        <w:t>обосновывать</w:t>
      </w:r>
      <w:r>
        <w:rPr>
          <w:spacing w:val="124"/>
        </w:rPr>
        <w:t xml:space="preserve"> </w:t>
      </w:r>
      <w:r>
        <w:t>мнение</w:t>
      </w:r>
      <w:r>
        <w:tab/>
        <w:t>(суждение)</w:t>
      </w:r>
      <w:r>
        <w:tab/>
        <w:t>и</w:t>
      </w:r>
      <w:r>
        <w:tab/>
        <w:t>запрашивать</w:t>
      </w:r>
      <w:r>
        <w:tab/>
      </w:r>
      <w:r>
        <w:rPr>
          <w:spacing w:val="-1"/>
        </w:rPr>
        <w:t>мнение</w:t>
      </w:r>
      <w:r>
        <w:rPr>
          <w:spacing w:val="-67"/>
        </w:rPr>
        <w:t xml:space="preserve"> </w:t>
      </w:r>
      <w:r>
        <w:t>партнера</w:t>
      </w:r>
      <w:r>
        <w:rPr>
          <w:spacing w:val="-1"/>
        </w:rPr>
        <w:t xml:space="preserve"> </w:t>
      </w:r>
      <w:r>
        <w:t>в</w:t>
      </w:r>
      <w:r>
        <w:rPr>
          <w:spacing w:val="-1"/>
        </w:rPr>
        <w:t xml:space="preserve"> </w:t>
      </w:r>
      <w:r>
        <w:t>рамках</w:t>
      </w:r>
      <w:r>
        <w:rPr>
          <w:spacing w:val="1"/>
        </w:rPr>
        <w:t xml:space="preserve"> </w:t>
      </w:r>
      <w:r>
        <w:t>диалога;</w:t>
      </w:r>
    </w:p>
    <w:p w:rsidR="006B28B4" w:rsidRDefault="00DA7639">
      <w:pPr>
        <w:pStyle w:val="a3"/>
        <w:spacing w:line="321" w:lineRule="exact"/>
        <w:ind w:left="1401" w:firstLine="0"/>
        <w:jc w:val="left"/>
      </w:pPr>
      <w:r>
        <w:t>принимать</w:t>
      </w:r>
      <w:r>
        <w:rPr>
          <w:spacing w:val="-6"/>
        </w:rPr>
        <w:t xml:space="preserve"> </w:t>
      </w:r>
      <w:r>
        <w:t>решение</w:t>
      </w:r>
      <w:r>
        <w:rPr>
          <w:spacing w:val="-3"/>
        </w:rPr>
        <w:t xml:space="preserve"> </w:t>
      </w:r>
      <w:r>
        <w:t>в</w:t>
      </w:r>
      <w:r>
        <w:rPr>
          <w:spacing w:val="-3"/>
        </w:rPr>
        <w:t xml:space="preserve"> </w:t>
      </w:r>
      <w:r>
        <w:t>ходе</w:t>
      </w:r>
      <w:r>
        <w:rPr>
          <w:spacing w:val="-1"/>
        </w:rPr>
        <w:t xml:space="preserve"> </w:t>
      </w:r>
      <w:r>
        <w:t>диалога</w:t>
      </w:r>
      <w:r>
        <w:rPr>
          <w:spacing w:val="-2"/>
        </w:rPr>
        <w:t xml:space="preserve"> </w:t>
      </w:r>
      <w:r>
        <w:t>и</w:t>
      </w:r>
      <w:r>
        <w:rPr>
          <w:spacing w:val="-1"/>
        </w:rPr>
        <w:t xml:space="preserve"> </w:t>
      </w:r>
      <w:r>
        <w:t>согласовывать</w:t>
      </w:r>
      <w:r>
        <w:rPr>
          <w:spacing w:val="-4"/>
        </w:rPr>
        <w:t xml:space="preserve"> </w:t>
      </w:r>
      <w:r>
        <w:t>его</w:t>
      </w:r>
      <w:r>
        <w:rPr>
          <w:spacing w:val="-1"/>
        </w:rPr>
        <w:t xml:space="preserve"> </w:t>
      </w:r>
      <w:r>
        <w:t>с</w:t>
      </w:r>
      <w:r>
        <w:rPr>
          <w:spacing w:val="-1"/>
        </w:rPr>
        <w:t xml:space="preserve"> </w:t>
      </w:r>
      <w:r>
        <w:t>собеседником;</w:t>
      </w:r>
    </w:p>
    <w:p w:rsidR="006B28B4" w:rsidRDefault="00DA7639">
      <w:pPr>
        <w:pStyle w:val="a3"/>
        <w:spacing w:before="1"/>
        <w:ind w:right="390"/>
      </w:pPr>
      <w:r>
        <w:t>создавать</w:t>
      </w:r>
      <w:r>
        <w:rPr>
          <w:spacing w:val="1"/>
        </w:rPr>
        <w:t xml:space="preserve"> </w:t>
      </w:r>
      <w:r>
        <w:t>письменные</w:t>
      </w:r>
      <w:r>
        <w:rPr>
          <w:spacing w:val="1"/>
        </w:rPr>
        <w:t xml:space="preserve"> </w:t>
      </w:r>
      <w:r>
        <w:t>«клишированные»</w:t>
      </w:r>
      <w:r>
        <w:rPr>
          <w:spacing w:val="1"/>
        </w:rPr>
        <w:t xml:space="preserve"> </w:t>
      </w:r>
      <w:r>
        <w:t>и</w:t>
      </w:r>
      <w:r>
        <w:rPr>
          <w:spacing w:val="1"/>
        </w:rPr>
        <w:t xml:space="preserve"> </w:t>
      </w:r>
      <w:r>
        <w:t>оригинальные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необходимых</w:t>
      </w:r>
      <w:r>
        <w:rPr>
          <w:spacing w:val="1"/>
        </w:rPr>
        <w:t xml:space="preserve"> </w:t>
      </w:r>
      <w:r>
        <w:t>речевых</w:t>
      </w:r>
      <w:r>
        <w:rPr>
          <w:spacing w:val="-3"/>
        </w:rPr>
        <w:t xml:space="preserve"> </w:t>
      </w:r>
      <w:r>
        <w:t>средств;</w:t>
      </w:r>
    </w:p>
    <w:p w:rsidR="006B28B4" w:rsidRDefault="00DA7639">
      <w:pPr>
        <w:pStyle w:val="a3"/>
        <w:ind w:right="388"/>
      </w:pPr>
      <w:r>
        <w:t>использовать вербальные средства (средства логической связи) для выделения</w:t>
      </w:r>
      <w:r>
        <w:rPr>
          <w:spacing w:val="1"/>
        </w:rPr>
        <w:t xml:space="preserve"> </w:t>
      </w:r>
      <w:r>
        <w:t>смысловых блоков</w:t>
      </w:r>
      <w:r>
        <w:rPr>
          <w:spacing w:val="-2"/>
        </w:rPr>
        <w:t xml:space="preserve"> </w:t>
      </w:r>
      <w:r>
        <w:t>своего</w:t>
      </w:r>
      <w:r>
        <w:rPr>
          <w:spacing w:val="1"/>
        </w:rPr>
        <w:t xml:space="preserve"> </w:t>
      </w:r>
      <w:r>
        <w:t>выступления;</w:t>
      </w:r>
    </w:p>
    <w:p w:rsidR="006B28B4" w:rsidRDefault="00DA7639">
      <w:pPr>
        <w:pStyle w:val="a3"/>
        <w:ind w:right="385"/>
      </w:pPr>
      <w:r>
        <w:t>использовать</w:t>
      </w:r>
      <w:r>
        <w:rPr>
          <w:spacing w:val="1"/>
        </w:rPr>
        <w:t xml:space="preserve"> </w:t>
      </w:r>
      <w:r>
        <w:t>невербальные</w:t>
      </w:r>
      <w:r>
        <w:rPr>
          <w:spacing w:val="1"/>
        </w:rPr>
        <w:t xml:space="preserve"> </w:t>
      </w:r>
      <w:r>
        <w:t>средства</w:t>
      </w:r>
      <w:r>
        <w:rPr>
          <w:spacing w:val="1"/>
        </w:rPr>
        <w:t xml:space="preserve"> </w:t>
      </w:r>
      <w:r>
        <w:t>или</w:t>
      </w:r>
      <w:r>
        <w:rPr>
          <w:spacing w:val="1"/>
        </w:rPr>
        <w:t xml:space="preserve"> </w:t>
      </w:r>
      <w:r>
        <w:t>наглядные</w:t>
      </w:r>
      <w:r>
        <w:rPr>
          <w:spacing w:val="1"/>
        </w:rPr>
        <w:t xml:space="preserve"> </w:t>
      </w:r>
      <w:r>
        <w:t>материалы,</w:t>
      </w:r>
      <w:r>
        <w:rPr>
          <w:spacing w:val="-67"/>
        </w:rPr>
        <w:t xml:space="preserve"> </w:t>
      </w:r>
      <w:r>
        <w:t>подготовленные/отобранные</w:t>
      </w:r>
      <w:r>
        <w:rPr>
          <w:spacing w:val="-4"/>
        </w:rPr>
        <w:t xml:space="preserve"> </w:t>
      </w:r>
      <w:r>
        <w:t>под</w:t>
      </w:r>
      <w:r>
        <w:rPr>
          <w:spacing w:val="-2"/>
        </w:rPr>
        <w:t xml:space="preserve"> </w:t>
      </w:r>
      <w:r>
        <w:t>руководством</w:t>
      </w:r>
      <w:r>
        <w:rPr>
          <w:spacing w:val="-1"/>
        </w:rPr>
        <w:t xml:space="preserve"> </w:t>
      </w:r>
      <w:r>
        <w:t>учителя;</w:t>
      </w:r>
    </w:p>
    <w:p w:rsidR="006B28B4" w:rsidRDefault="00DA7639">
      <w:pPr>
        <w:pStyle w:val="a3"/>
        <w:ind w:right="392"/>
      </w:pPr>
      <w:r>
        <w:t>делать оценочный вывод о достижении цели коммуникации непосредственно</w:t>
      </w:r>
      <w:r>
        <w:rPr>
          <w:spacing w:val="1"/>
        </w:rPr>
        <w:t xml:space="preserve"> </w:t>
      </w:r>
      <w:r>
        <w:t>после</w:t>
      </w:r>
      <w:r>
        <w:rPr>
          <w:spacing w:val="-3"/>
        </w:rPr>
        <w:t xml:space="preserve"> </w:t>
      </w:r>
      <w:r>
        <w:t>завершения</w:t>
      </w:r>
      <w:r>
        <w:rPr>
          <w:spacing w:val="-1"/>
        </w:rPr>
        <w:t xml:space="preserve"> </w:t>
      </w:r>
      <w:r>
        <w:t>коммуникативного</w:t>
      </w:r>
      <w:r>
        <w:rPr>
          <w:spacing w:val="1"/>
        </w:rPr>
        <w:t xml:space="preserve"> </w:t>
      </w:r>
      <w:r>
        <w:t>контакта</w:t>
      </w:r>
      <w:r>
        <w:rPr>
          <w:spacing w:val="-1"/>
        </w:rPr>
        <w:t xml:space="preserve"> </w:t>
      </w:r>
      <w:r>
        <w:t>и</w:t>
      </w:r>
      <w:r>
        <w:rPr>
          <w:spacing w:val="-4"/>
        </w:rPr>
        <w:t xml:space="preserve"> </w:t>
      </w:r>
      <w:r>
        <w:t>обосновывать</w:t>
      </w:r>
      <w:r>
        <w:rPr>
          <w:spacing w:val="-2"/>
        </w:rPr>
        <w:t xml:space="preserve"> </w:t>
      </w:r>
      <w:r>
        <w:t>его.</w:t>
      </w:r>
    </w:p>
    <w:p w:rsidR="006B28B4" w:rsidRDefault="00DA7639">
      <w:pPr>
        <w:pStyle w:val="a3"/>
        <w:ind w:right="383"/>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67"/>
        </w:rPr>
        <w:t xml:space="preserve"> </w:t>
      </w:r>
      <w:r>
        <w:t>информационно-коммуникационных</w:t>
      </w:r>
      <w:r>
        <w:rPr>
          <w:spacing w:val="1"/>
        </w:rPr>
        <w:t xml:space="preserve"> </w:t>
      </w:r>
      <w:r>
        <w:t>технологий</w:t>
      </w:r>
      <w:r>
        <w:rPr>
          <w:spacing w:val="1"/>
        </w:rPr>
        <w:t xml:space="preserve"> </w:t>
      </w:r>
      <w:r>
        <w:t>(далее</w:t>
      </w:r>
      <w:r>
        <w:rPr>
          <w:spacing w:val="1"/>
        </w:rPr>
        <w:t xml:space="preserve"> </w:t>
      </w:r>
      <w:r>
        <w:t>–</w:t>
      </w:r>
      <w:r>
        <w:rPr>
          <w:spacing w:val="1"/>
        </w:rPr>
        <w:t xml:space="preserve"> </w:t>
      </w:r>
      <w:r>
        <w:t>ИКТ).</w:t>
      </w:r>
      <w:r>
        <w:rPr>
          <w:spacing w:val="1"/>
        </w:rPr>
        <w:t xml:space="preserve"> </w:t>
      </w:r>
      <w:r>
        <w:t>Обучающийся</w:t>
      </w:r>
      <w:r>
        <w:rPr>
          <w:spacing w:val="1"/>
        </w:rPr>
        <w:t xml:space="preserve"> </w:t>
      </w:r>
      <w:r>
        <w:t>сможет:</w:t>
      </w:r>
    </w:p>
    <w:p w:rsidR="006B28B4" w:rsidRDefault="00DA7639">
      <w:pPr>
        <w:pStyle w:val="a3"/>
        <w:ind w:right="389"/>
      </w:pPr>
      <w:r>
        <w:t>целенаправленно</w:t>
      </w:r>
      <w:r>
        <w:rPr>
          <w:spacing w:val="1"/>
        </w:rPr>
        <w:t xml:space="preserve"> </w:t>
      </w:r>
      <w:r>
        <w:t>искать</w:t>
      </w:r>
      <w:r>
        <w:rPr>
          <w:spacing w:val="1"/>
        </w:rPr>
        <w:t xml:space="preserve"> </w:t>
      </w:r>
      <w:r>
        <w:t>и</w:t>
      </w:r>
      <w:r>
        <w:rPr>
          <w:spacing w:val="1"/>
        </w:rPr>
        <w:t xml:space="preserve"> </w:t>
      </w:r>
      <w:r>
        <w:t>использовать</w:t>
      </w:r>
      <w:r>
        <w:rPr>
          <w:spacing w:val="1"/>
        </w:rPr>
        <w:t xml:space="preserve"> </w:t>
      </w:r>
      <w:r>
        <w:t>информационные</w:t>
      </w:r>
      <w:r>
        <w:rPr>
          <w:spacing w:val="1"/>
        </w:rPr>
        <w:t xml:space="preserve"> </w:t>
      </w:r>
      <w:r>
        <w:t>ресурсы,</w:t>
      </w:r>
      <w:r>
        <w:rPr>
          <w:spacing w:val="1"/>
        </w:rPr>
        <w:t xml:space="preserve"> </w:t>
      </w:r>
      <w:r>
        <w:t>необходимые</w:t>
      </w:r>
      <w:r>
        <w:rPr>
          <w:spacing w:val="-2"/>
        </w:rPr>
        <w:t xml:space="preserve"> </w:t>
      </w:r>
      <w:r>
        <w:t>для</w:t>
      </w:r>
      <w:r>
        <w:rPr>
          <w:spacing w:val="-5"/>
        </w:rPr>
        <w:t xml:space="preserve"> </w:t>
      </w:r>
      <w:r>
        <w:t>решения</w:t>
      </w:r>
      <w:r>
        <w:rPr>
          <w:spacing w:val="-1"/>
        </w:rPr>
        <w:t xml:space="preserve"> </w:t>
      </w:r>
      <w:r>
        <w:t>учебных</w:t>
      </w:r>
      <w:r>
        <w:rPr>
          <w:spacing w:val="-5"/>
        </w:rPr>
        <w:t xml:space="preserve"> </w:t>
      </w:r>
      <w:r>
        <w:t>и</w:t>
      </w:r>
      <w:r>
        <w:rPr>
          <w:spacing w:val="-2"/>
        </w:rPr>
        <w:t xml:space="preserve"> </w:t>
      </w:r>
      <w:r>
        <w:t>практических</w:t>
      </w:r>
      <w:r>
        <w:rPr>
          <w:spacing w:val="-1"/>
        </w:rPr>
        <w:t xml:space="preserve"> </w:t>
      </w:r>
      <w:r>
        <w:t>задач</w:t>
      </w:r>
      <w:r>
        <w:rPr>
          <w:spacing w:val="-1"/>
        </w:rPr>
        <w:t xml:space="preserve"> </w:t>
      </w:r>
      <w:r>
        <w:t>с</w:t>
      </w:r>
      <w:r>
        <w:rPr>
          <w:spacing w:val="-2"/>
        </w:rPr>
        <w:t xml:space="preserve"> </w:t>
      </w:r>
      <w:r>
        <w:t>помощью</w:t>
      </w:r>
      <w:r>
        <w:rPr>
          <w:spacing w:val="-3"/>
        </w:rPr>
        <w:t xml:space="preserve"> </w:t>
      </w:r>
      <w:r>
        <w:t>средств</w:t>
      </w:r>
      <w:r>
        <w:rPr>
          <w:spacing w:val="-3"/>
        </w:rPr>
        <w:t xml:space="preserve"> </w:t>
      </w:r>
      <w:r>
        <w:t>ИКТ;</w:t>
      </w:r>
    </w:p>
    <w:p w:rsidR="006B28B4" w:rsidRDefault="00DA7639">
      <w:pPr>
        <w:pStyle w:val="a3"/>
        <w:ind w:right="389"/>
      </w:pPr>
      <w:r>
        <w:t>выбирать, строить и использовать адекватную информационную модель для</w:t>
      </w:r>
      <w:r>
        <w:rPr>
          <w:spacing w:val="1"/>
        </w:rPr>
        <w:t xml:space="preserve"> </w:t>
      </w:r>
      <w:r>
        <w:t>передачи</w:t>
      </w:r>
      <w:r>
        <w:rPr>
          <w:spacing w:val="1"/>
        </w:rPr>
        <w:t xml:space="preserve"> </w:t>
      </w:r>
      <w:r>
        <w:t>своих</w:t>
      </w:r>
      <w:r>
        <w:rPr>
          <w:spacing w:val="1"/>
        </w:rPr>
        <w:t xml:space="preserve"> </w:t>
      </w:r>
      <w:r>
        <w:t>мыслей</w:t>
      </w:r>
      <w:r>
        <w:rPr>
          <w:spacing w:val="1"/>
        </w:rPr>
        <w:t xml:space="preserve"> </w:t>
      </w:r>
      <w:r>
        <w:t>средствами</w:t>
      </w:r>
      <w:r>
        <w:rPr>
          <w:spacing w:val="1"/>
        </w:rPr>
        <w:t xml:space="preserve"> </w:t>
      </w:r>
      <w:r>
        <w:t>естественных</w:t>
      </w:r>
      <w:r>
        <w:rPr>
          <w:spacing w:val="1"/>
        </w:rPr>
        <w:t xml:space="preserve"> </w:t>
      </w:r>
      <w:r>
        <w:t>и</w:t>
      </w:r>
      <w:r>
        <w:rPr>
          <w:spacing w:val="1"/>
        </w:rPr>
        <w:t xml:space="preserve"> </w:t>
      </w:r>
      <w:r>
        <w:t>формальных</w:t>
      </w:r>
      <w:r>
        <w:rPr>
          <w:spacing w:val="1"/>
        </w:rPr>
        <w:t xml:space="preserve"> </w:t>
      </w:r>
      <w:r>
        <w:t>языков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коммуникации;</w:t>
      </w:r>
    </w:p>
    <w:p w:rsidR="006B28B4" w:rsidRDefault="00DA7639">
      <w:pPr>
        <w:pStyle w:val="a3"/>
        <w:ind w:right="392"/>
      </w:pPr>
      <w:r>
        <w:t>выделять</w:t>
      </w:r>
      <w:r>
        <w:rPr>
          <w:spacing w:val="1"/>
        </w:rPr>
        <w:t xml:space="preserve"> </w:t>
      </w:r>
      <w:r>
        <w:t>информационный</w:t>
      </w:r>
      <w:r>
        <w:rPr>
          <w:spacing w:val="1"/>
        </w:rPr>
        <w:t xml:space="preserve"> </w:t>
      </w:r>
      <w:r>
        <w:t>аспект</w:t>
      </w:r>
      <w:r>
        <w:rPr>
          <w:spacing w:val="1"/>
        </w:rPr>
        <w:t xml:space="preserve"> </w:t>
      </w:r>
      <w:r>
        <w:t>задачи,</w:t>
      </w:r>
      <w:r>
        <w:rPr>
          <w:spacing w:val="1"/>
        </w:rPr>
        <w:t xml:space="preserve"> </w:t>
      </w:r>
      <w:r>
        <w:t>оперировать</w:t>
      </w:r>
      <w:r>
        <w:rPr>
          <w:spacing w:val="71"/>
        </w:rPr>
        <w:t xml:space="preserve"> </w:t>
      </w:r>
      <w:r>
        <w:t>данными,</w:t>
      </w:r>
      <w:r>
        <w:rPr>
          <w:spacing w:val="1"/>
        </w:rPr>
        <w:t xml:space="preserve"> </w:t>
      </w:r>
      <w:r>
        <w:t>использовать</w:t>
      </w:r>
      <w:r>
        <w:rPr>
          <w:spacing w:val="-2"/>
        </w:rPr>
        <w:t xml:space="preserve"> </w:t>
      </w:r>
      <w:r>
        <w:t>модель</w:t>
      </w:r>
      <w:r>
        <w:rPr>
          <w:spacing w:val="-2"/>
        </w:rPr>
        <w:t xml:space="preserve"> </w:t>
      </w:r>
      <w:r>
        <w:t>решения задачи;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7"/>
      </w:pPr>
      <w:r>
        <w:lastRenderedPageBreak/>
        <w:t>использовать компьютерные технологии (включая выбор адекватных задаче</w:t>
      </w:r>
      <w:r>
        <w:rPr>
          <w:spacing w:val="1"/>
        </w:rPr>
        <w:t xml:space="preserve"> </w:t>
      </w:r>
      <w:r>
        <w:t>инструментальных</w:t>
      </w:r>
      <w:r>
        <w:rPr>
          <w:spacing w:val="1"/>
        </w:rPr>
        <w:t xml:space="preserve"> </w:t>
      </w:r>
      <w:r>
        <w:t>программно-аппаратных</w:t>
      </w:r>
      <w:r>
        <w:rPr>
          <w:spacing w:val="1"/>
        </w:rPr>
        <w:t xml:space="preserve"> </w:t>
      </w:r>
      <w:r>
        <w:t>средств</w:t>
      </w:r>
      <w:r>
        <w:rPr>
          <w:spacing w:val="1"/>
        </w:rPr>
        <w:t xml:space="preserve"> </w:t>
      </w:r>
      <w:r>
        <w:t>и</w:t>
      </w:r>
      <w:r>
        <w:rPr>
          <w:spacing w:val="1"/>
        </w:rPr>
        <w:t xml:space="preserve"> </w:t>
      </w:r>
      <w:r>
        <w:t>сервисов)</w:t>
      </w:r>
      <w:r>
        <w:rPr>
          <w:spacing w:val="1"/>
        </w:rPr>
        <w:t xml:space="preserve"> </w:t>
      </w:r>
      <w:r>
        <w:t>для</w:t>
      </w:r>
      <w:r>
        <w:rPr>
          <w:spacing w:val="1"/>
        </w:rPr>
        <w:t xml:space="preserve"> </w:t>
      </w:r>
      <w:r>
        <w:t>решения</w:t>
      </w:r>
      <w:r>
        <w:rPr>
          <w:spacing w:val="-67"/>
        </w:rPr>
        <w:t xml:space="preserve"> </w:t>
      </w:r>
      <w:r>
        <w:t>информационных и коммуникационных учебных задач, в том числе: вычисление,</w:t>
      </w:r>
      <w:r>
        <w:rPr>
          <w:spacing w:val="1"/>
        </w:rPr>
        <w:t xml:space="preserve"> </w:t>
      </w:r>
      <w:r>
        <w:t>написание</w:t>
      </w:r>
      <w:r>
        <w:rPr>
          <w:spacing w:val="-1"/>
        </w:rPr>
        <w:t xml:space="preserve"> </w:t>
      </w:r>
      <w:r>
        <w:t>писем,</w:t>
      </w:r>
      <w:r>
        <w:rPr>
          <w:spacing w:val="-2"/>
        </w:rPr>
        <w:t xml:space="preserve"> </w:t>
      </w:r>
      <w:r>
        <w:t>сочинений,</w:t>
      </w:r>
      <w:r>
        <w:rPr>
          <w:spacing w:val="-5"/>
        </w:rPr>
        <w:t xml:space="preserve"> </w:t>
      </w:r>
      <w:r>
        <w:t>докладов,</w:t>
      </w:r>
      <w:r>
        <w:rPr>
          <w:spacing w:val="-2"/>
        </w:rPr>
        <w:t xml:space="preserve"> </w:t>
      </w:r>
      <w:r>
        <w:t>рефератов,</w:t>
      </w:r>
      <w:r>
        <w:rPr>
          <w:spacing w:val="-2"/>
        </w:rPr>
        <w:t xml:space="preserve"> </w:t>
      </w:r>
      <w:r>
        <w:t>создание</w:t>
      </w:r>
      <w:r>
        <w:rPr>
          <w:spacing w:val="-3"/>
        </w:rPr>
        <w:t xml:space="preserve"> </w:t>
      </w:r>
      <w:r>
        <w:t>презентаций</w:t>
      </w:r>
      <w:r>
        <w:rPr>
          <w:spacing w:val="-1"/>
        </w:rPr>
        <w:t xml:space="preserve"> </w:t>
      </w:r>
      <w:r>
        <w:t>и</w:t>
      </w:r>
      <w:r>
        <w:rPr>
          <w:spacing w:val="-4"/>
        </w:rPr>
        <w:t xml:space="preserve"> </w:t>
      </w:r>
      <w:r>
        <w:t>др.;</w:t>
      </w:r>
    </w:p>
    <w:p w:rsidR="006B28B4" w:rsidRDefault="00DA7639">
      <w:pPr>
        <w:pStyle w:val="a3"/>
        <w:spacing w:line="321" w:lineRule="exact"/>
        <w:ind w:left="1401" w:firstLine="0"/>
      </w:pPr>
      <w:r>
        <w:t>использовать</w:t>
      </w:r>
      <w:r>
        <w:rPr>
          <w:spacing w:val="-4"/>
        </w:rPr>
        <w:t xml:space="preserve"> </w:t>
      </w:r>
      <w:r>
        <w:t>информацию</w:t>
      </w:r>
      <w:r>
        <w:rPr>
          <w:spacing w:val="-3"/>
        </w:rPr>
        <w:t xml:space="preserve"> </w:t>
      </w:r>
      <w:r>
        <w:t>с</w:t>
      </w:r>
      <w:r>
        <w:rPr>
          <w:spacing w:val="-3"/>
        </w:rPr>
        <w:t xml:space="preserve"> </w:t>
      </w:r>
      <w:r>
        <w:t>учетом</w:t>
      </w:r>
      <w:r>
        <w:rPr>
          <w:spacing w:val="-3"/>
        </w:rPr>
        <w:t xml:space="preserve"> </w:t>
      </w:r>
      <w:r>
        <w:t>этических</w:t>
      </w:r>
      <w:r>
        <w:rPr>
          <w:spacing w:val="-5"/>
        </w:rPr>
        <w:t xml:space="preserve"> </w:t>
      </w:r>
      <w:r>
        <w:t>и</w:t>
      </w:r>
      <w:r>
        <w:rPr>
          <w:spacing w:val="-2"/>
        </w:rPr>
        <w:t xml:space="preserve"> </w:t>
      </w:r>
      <w:r>
        <w:t>правовых</w:t>
      </w:r>
      <w:r>
        <w:rPr>
          <w:spacing w:val="-5"/>
        </w:rPr>
        <w:t xml:space="preserve"> </w:t>
      </w:r>
      <w:r>
        <w:t>норм;</w:t>
      </w:r>
    </w:p>
    <w:p w:rsidR="006B28B4" w:rsidRDefault="00DA7639">
      <w:pPr>
        <w:pStyle w:val="a3"/>
        <w:spacing w:line="242" w:lineRule="auto"/>
        <w:ind w:right="390"/>
      </w:pPr>
      <w:r>
        <w:t>создавать информационные ресурсы разного типа и для разных аудиторий,</w:t>
      </w:r>
      <w:r>
        <w:rPr>
          <w:spacing w:val="1"/>
        </w:rPr>
        <w:t xml:space="preserve"> </w:t>
      </w:r>
      <w:r>
        <w:t>соблюдать</w:t>
      </w:r>
      <w:r>
        <w:rPr>
          <w:spacing w:val="-3"/>
        </w:rPr>
        <w:t xml:space="preserve"> </w:t>
      </w:r>
      <w:r>
        <w:t>информационную</w:t>
      </w:r>
      <w:r>
        <w:rPr>
          <w:spacing w:val="-3"/>
        </w:rPr>
        <w:t xml:space="preserve"> </w:t>
      </w:r>
      <w:r>
        <w:t>гигиену</w:t>
      </w:r>
      <w:r>
        <w:rPr>
          <w:spacing w:val="-1"/>
        </w:rPr>
        <w:t xml:space="preserve"> </w:t>
      </w:r>
      <w:r>
        <w:t>и</w:t>
      </w:r>
      <w:r>
        <w:rPr>
          <w:spacing w:val="-5"/>
        </w:rPr>
        <w:t xml:space="preserve"> </w:t>
      </w:r>
      <w:r>
        <w:t>правила</w:t>
      </w:r>
      <w:r>
        <w:rPr>
          <w:spacing w:val="-2"/>
        </w:rPr>
        <w:t xml:space="preserve"> </w:t>
      </w:r>
      <w:r>
        <w:t>информационной</w:t>
      </w:r>
      <w:r>
        <w:rPr>
          <w:spacing w:val="-2"/>
        </w:rPr>
        <w:t xml:space="preserve"> </w:t>
      </w:r>
      <w:r>
        <w:t>безопасности.</w:t>
      </w:r>
    </w:p>
    <w:p w:rsidR="006B28B4" w:rsidRDefault="00DA7639">
      <w:pPr>
        <w:pStyle w:val="a5"/>
        <w:numPr>
          <w:ilvl w:val="2"/>
          <w:numId w:val="187"/>
        </w:numPr>
        <w:tabs>
          <w:tab w:val="left" w:pos="2102"/>
        </w:tabs>
        <w:spacing w:line="317" w:lineRule="exact"/>
        <w:rPr>
          <w:sz w:val="28"/>
        </w:rPr>
      </w:pPr>
      <w:r>
        <w:rPr>
          <w:sz w:val="28"/>
        </w:rPr>
        <w:t>Предметные</w:t>
      </w:r>
      <w:r>
        <w:rPr>
          <w:spacing w:val="-5"/>
          <w:sz w:val="28"/>
        </w:rPr>
        <w:t xml:space="preserve"> </w:t>
      </w:r>
      <w:r>
        <w:rPr>
          <w:sz w:val="28"/>
        </w:rPr>
        <w:t>результаты</w:t>
      </w:r>
    </w:p>
    <w:p w:rsidR="006B28B4" w:rsidRDefault="00DA7639">
      <w:pPr>
        <w:pStyle w:val="a5"/>
        <w:numPr>
          <w:ilvl w:val="3"/>
          <w:numId w:val="187"/>
        </w:numPr>
        <w:tabs>
          <w:tab w:val="left" w:pos="2314"/>
        </w:tabs>
        <w:spacing w:line="322" w:lineRule="exact"/>
        <w:ind w:hanging="913"/>
        <w:rPr>
          <w:sz w:val="28"/>
        </w:rPr>
      </w:pPr>
      <w:r>
        <w:rPr>
          <w:sz w:val="28"/>
        </w:rPr>
        <w:t>Русский</w:t>
      </w:r>
      <w:r>
        <w:rPr>
          <w:spacing w:val="-5"/>
          <w:sz w:val="28"/>
        </w:rPr>
        <w:t xml:space="preserve"> </w:t>
      </w:r>
      <w:r>
        <w:rPr>
          <w:sz w:val="28"/>
        </w:rPr>
        <w:t>язык</w:t>
      </w:r>
    </w:p>
    <w:p w:rsidR="006B28B4" w:rsidRDefault="00DA7639">
      <w:pPr>
        <w:pStyle w:val="11"/>
        <w:spacing w:line="240" w:lineRule="auto"/>
        <w:ind w:right="6845"/>
      </w:pPr>
      <w:r>
        <w:t>Речь и речевое общение</w:t>
      </w:r>
      <w:r>
        <w:rPr>
          <w:spacing w:val="-67"/>
        </w:rPr>
        <w:t xml:space="preserve"> </w:t>
      </w:r>
      <w:r>
        <w:t>Выпускник</w:t>
      </w:r>
      <w:r>
        <w:rPr>
          <w:spacing w:val="-1"/>
        </w:rPr>
        <w:t xml:space="preserve"> </w:t>
      </w:r>
      <w:r>
        <w:t>научится:</w:t>
      </w:r>
    </w:p>
    <w:p w:rsidR="006B28B4" w:rsidRDefault="00DA7639">
      <w:pPr>
        <w:pStyle w:val="a5"/>
        <w:numPr>
          <w:ilvl w:val="0"/>
          <w:numId w:val="184"/>
        </w:numPr>
        <w:tabs>
          <w:tab w:val="left" w:pos="1570"/>
        </w:tabs>
        <w:ind w:right="390" w:firstLine="708"/>
        <w:rPr>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монолога</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2"/>
          <w:sz w:val="28"/>
        </w:rPr>
        <w:t xml:space="preserve"> </w:t>
      </w:r>
      <w:r>
        <w:rPr>
          <w:sz w:val="28"/>
        </w:rPr>
        <w:t>сочетание</w:t>
      </w:r>
      <w:r>
        <w:rPr>
          <w:spacing w:val="-3"/>
          <w:sz w:val="28"/>
        </w:rPr>
        <w:t xml:space="preserve"> </w:t>
      </w:r>
      <w:r>
        <w:rPr>
          <w:sz w:val="28"/>
        </w:rPr>
        <w:t>разных</w:t>
      </w:r>
      <w:r>
        <w:rPr>
          <w:spacing w:val="-1"/>
          <w:sz w:val="28"/>
        </w:rPr>
        <w:t xml:space="preserve"> </w:t>
      </w:r>
      <w:r>
        <w:rPr>
          <w:sz w:val="28"/>
        </w:rPr>
        <w:t>видов</w:t>
      </w:r>
      <w:r>
        <w:rPr>
          <w:spacing w:val="-5"/>
          <w:sz w:val="28"/>
        </w:rPr>
        <w:t xml:space="preserve"> </w:t>
      </w:r>
      <w:r>
        <w:rPr>
          <w:sz w:val="28"/>
        </w:rPr>
        <w:t>монолога)</w:t>
      </w:r>
      <w:r>
        <w:rPr>
          <w:spacing w:val="-3"/>
          <w:sz w:val="28"/>
        </w:rPr>
        <w:t xml:space="preserve"> </w:t>
      </w:r>
      <w:r>
        <w:rPr>
          <w:sz w:val="28"/>
        </w:rPr>
        <w:t>в</w:t>
      </w:r>
      <w:r>
        <w:rPr>
          <w:spacing w:val="-3"/>
          <w:sz w:val="28"/>
        </w:rPr>
        <w:t xml:space="preserve"> </w:t>
      </w:r>
      <w:r>
        <w:rPr>
          <w:sz w:val="28"/>
        </w:rPr>
        <w:t>различных</w:t>
      </w:r>
      <w:r>
        <w:rPr>
          <w:spacing w:val="-2"/>
          <w:sz w:val="28"/>
        </w:rPr>
        <w:t xml:space="preserve"> </w:t>
      </w:r>
      <w:r>
        <w:rPr>
          <w:sz w:val="28"/>
        </w:rPr>
        <w:t>ситуациях</w:t>
      </w:r>
      <w:r>
        <w:rPr>
          <w:spacing w:val="-2"/>
          <w:sz w:val="28"/>
        </w:rPr>
        <w:t xml:space="preserve"> </w:t>
      </w:r>
      <w:r>
        <w:rPr>
          <w:sz w:val="28"/>
        </w:rPr>
        <w:t>общения;</w:t>
      </w:r>
    </w:p>
    <w:p w:rsidR="006B28B4" w:rsidRDefault="00DA7639">
      <w:pPr>
        <w:pStyle w:val="a5"/>
        <w:numPr>
          <w:ilvl w:val="0"/>
          <w:numId w:val="184"/>
        </w:numPr>
        <w:tabs>
          <w:tab w:val="left" w:pos="1570"/>
        </w:tabs>
        <w:spacing w:before="1"/>
        <w:ind w:right="383" w:firstLine="708"/>
        <w:rPr>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диалога</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w:t>
      </w:r>
      <w:r>
        <w:rPr>
          <w:spacing w:val="-2"/>
          <w:sz w:val="28"/>
        </w:rPr>
        <w:t xml:space="preserve"> </w:t>
      </w:r>
      <w:r>
        <w:rPr>
          <w:sz w:val="28"/>
        </w:rPr>
        <w:t>межличностного и межкультурного</w:t>
      </w:r>
      <w:r>
        <w:rPr>
          <w:spacing w:val="-3"/>
          <w:sz w:val="28"/>
        </w:rPr>
        <w:t xml:space="preserve"> </w:t>
      </w:r>
      <w:r>
        <w:rPr>
          <w:sz w:val="28"/>
        </w:rPr>
        <w:t>общения;</w:t>
      </w:r>
    </w:p>
    <w:p w:rsidR="006B28B4" w:rsidRDefault="00DA7639">
      <w:pPr>
        <w:pStyle w:val="a5"/>
        <w:numPr>
          <w:ilvl w:val="0"/>
          <w:numId w:val="184"/>
        </w:numPr>
        <w:tabs>
          <w:tab w:val="left" w:pos="1570"/>
        </w:tabs>
        <w:spacing w:line="322" w:lineRule="exact"/>
        <w:ind w:left="1569" w:hanging="169"/>
        <w:rPr>
          <w:sz w:val="28"/>
        </w:rPr>
      </w:pPr>
      <w:r>
        <w:rPr>
          <w:sz w:val="28"/>
        </w:rPr>
        <w:t>соблюдать</w:t>
      </w:r>
      <w:r>
        <w:rPr>
          <w:spacing w:val="-4"/>
          <w:sz w:val="28"/>
        </w:rPr>
        <w:t xml:space="preserve"> </w:t>
      </w:r>
      <w:r>
        <w:rPr>
          <w:sz w:val="28"/>
        </w:rPr>
        <w:t>нормы</w:t>
      </w:r>
      <w:r>
        <w:rPr>
          <w:spacing w:val="-4"/>
          <w:sz w:val="28"/>
        </w:rPr>
        <w:t xml:space="preserve"> </w:t>
      </w:r>
      <w:r>
        <w:rPr>
          <w:sz w:val="28"/>
        </w:rPr>
        <w:t>речевого</w:t>
      </w:r>
      <w:r>
        <w:rPr>
          <w:spacing w:val="-2"/>
          <w:sz w:val="28"/>
        </w:rPr>
        <w:t xml:space="preserve"> </w:t>
      </w:r>
      <w:r>
        <w:rPr>
          <w:sz w:val="28"/>
        </w:rPr>
        <w:t>поведения</w:t>
      </w:r>
      <w:r>
        <w:rPr>
          <w:spacing w:val="-5"/>
          <w:sz w:val="28"/>
        </w:rPr>
        <w:t xml:space="preserve"> </w:t>
      </w:r>
      <w:r>
        <w:rPr>
          <w:sz w:val="28"/>
        </w:rPr>
        <w:t>в</w:t>
      </w:r>
      <w:r>
        <w:rPr>
          <w:spacing w:val="-5"/>
          <w:sz w:val="28"/>
        </w:rPr>
        <w:t xml:space="preserve"> </w:t>
      </w:r>
      <w:r>
        <w:rPr>
          <w:sz w:val="28"/>
        </w:rPr>
        <w:t>типичных</w:t>
      </w:r>
      <w:r>
        <w:rPr>
          <w:spacing w:val="-2"/>
          <w:sz w:val="28"/>
        </w:rPr>
        <w:t xml:space="preserve"> </w:t>
      </w:r>
      <w:r>
        <w:rPr>
          <w:sz w:val="28"/>
        </w:rPr>
        <w:t>ситуациях</w:t>
      </w:r>
      <w:r>
        <w:rPr>
          <w:spacing w:val="-1"/>
          <w:sz w:val="28"/>
        </w:rPr>
        <w:t xml:space="preserve"> </w:t>
      </w:r>
      <w:r>
        <w:rPr>
          <w:sz w:val="28"/>
        </w:rPr>
        <w:t>общения;</w:t>
      </w:r>
    </w:p>
    <w:p w:rsidR="006B28B4" w:rsidRDefault="00DA7639">
      <w:pPr>
        <w:pStyle w:val="a5"/>
        <w:numPr>
          <w:ilvl w:val="0"/>
          <w:numId w:val="184"/>
        </w:numPr>
        <w:tabs>
          <w:tab w:val="left" w:pos="1570"/>
        </w:tabs>
        <w:ind w:right="384" w:firstLine="708"/>
        <w:rPr>
          <w:sz w:val="28"/>
        </w:rPr>
      </w:pPr>
      <w:r>
        <w:rPr>
          <w:sz w:val="28"/>
        </w:rPr>
        <w:t>оценивать образцы устной монологической и диалогической речи с точки</w:t>
      </w:r>
      <w:r>
        <w:rPr>
          <w:spacing w:val="1"/>
          <w:sz w:val="28"/>
        </w:rPr>
        <w:t xml:space="preserve"> </w:t>
      </w:r>
      <w:r>
        <w:rPr>
          <w:sz w:val="28"/>
        </w:rPr>
        <w:t>зрения</w:t>
      </w:r>
      <w:r>
        <w:rPr>
          <w:spacing w:val="1"/>
          <w:sz w:val="28"/>
        </w:rPr>
        <w:t xml:space="preserve"> </w:t>
      </w:r>
      <w:r>
        <w:rPr>
          <w:sz w:val="28"/>
        </w:rPr>
        <w:t>соответствия</w:t>
      </w:r>
      <w:r>
        <w:rPr>
          <w:spacing w:val="1"/>
          <w:sz w:val="28"/>
        </w:rPr>
        <w:t xml:space="preserve"> </w:t>
      </w:r>
      <w:r>
        <w:rPr>
          <w:sz w:val="28"/>
        </w:rPr>
        <w:t>ситуации</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достижения</w:t>
      </w:r>
      <w:r>
        <w:rPr>
          <w:spacing w:val="1"/>
          <w:sz w:val="28"/>
        </w:rPr>
        <w:t xml:space="preserve"> </w:t>
      </w:r>
      <w:r>
        <w:rPr>
          <w:sz w:val="28"/>
        </w:rPr>
        <w:t>коммуникативных</w:t>
      </w:r>
      <w:r>
        <w:rPr>
          <w:spacing w:val="1"/>
          <w:sz w:val="28"/>
        </w:rPr>
        <w:t xml:space="preserve"> </w:t>
      </w:r>
      <w:r>
        <w:rPr>
          <w:sz w:val="28"/>
        </w:rPr>
        <w:t>целей</w:t>
      </w:r>
      <w:r>
        <w:rPr>
          <w:spacing w:val="-5"/>
          <w:sz w:val="28"/>
        </w:rPr>
        <w:t xml:space="preserve"> </w:t>
      </w:r>
      <w:r>
        <w:rPr>
          <w:sz w:val="28"/>
        </w:rPr>
        <w:t>речевого взаимодействия,</w:t>
      </w:r>
      <w:r>
        <w:rPr>
          <w:spacing w:val="-4"/>
          <w:sz w:val="28"/>
        </w:rPr>
        <w:t xml:space="preserve"> </w:t>
      </w:r>
      <w:r>
        <w:rPr>
          <w:sz w:val="28"/>
        </w:rPr>
        <w:t>уместности</w:t>
      </w:r>
      <w:r>
        <w:rPr>
          <w:spacing w:val="-3"/>
          <w:sz w:val="28"/>
        </w:rPr>
        <w:t xml:space="preserve"> </w:t>
      </w:r>
      <w:r>
        <w:rPr>
          <w:sz w:val="28"/>
        </w:rPr>
        <w:t>использованных языковых</w:t>
      </w:r>
      <w:r>
        <w:rPr>
          <w:spacing w:val="-1"/>
          <w:sz w:val="28"/>
        </w:rPr>
        <w:t xml:space="preserve"> </w:t>
      </w:r>
      <w:r>
        <w:rPr>
          <w:sz w:val="28"/>
        </w:rPr>
        <w:t>средств;</w:t>
      </w:r>
    </w:p>
    <w:p w:rsidR="006B28B4" w:rsidRDefault="00DA7639">
      <w:pPr>
        <w:pStyle w:val="a5"/>
        <w:numPr>
          <w:ilvl w:val="0"/>
          <w:numId w:val="184"/>
        </w:numPr>
        <w:tabs>
          <w:tab w:val="left" w:pos="1570"/>
        </w:tabs>
        <w:spacing w:before="1" w:line="322" w:lineRule="exact"/>
        <w:ind w:left="1569" w:hanging="169"/>
        <w:rPr>
          <w:sz w:val="28"/>
        </w:rPr>
      </w:pPr>
      <w:r>
        <w:rPr>
          <w:sz w:val="28"/>
        </w:rPr>
        <w:t>предупреждать</w:t>
      </w:r>
      <w:r>
        <w:rPr>
          <w:spacing w:val="-5"/>
          <w:sz w:val="28"/>
        </w:rPr>
        <w:t xml:space="preserve"> </w:t>
      </w:r>
      <w:r>
        <w:rPr>
          <w:sz w:val="28"/>
        </w:rPr>
        <w:t>коммуникативные</w:t>
      </w:r>
      <w:r>
        <w:rPr>
          <w:spacing w:val="-3"/>
          <w:sz w:val="28"/>
        </w:rPr>
        <w:t xml:space="preserve"> </w:t>
      </w:r>
      <w:r>
        <w:rPr>
          <w:sz w:val="28"/>
        </w:rPr>
        <w:t>неудачи</w:t>
      </w:r>
      <w:r>
        <w:rPr>
          <w:spacing w:val="-4"/>
          <w:sz w:val="28"/>
        </w:rPr>
        <w:t xml:space="preserve"> </w:t>
      </w:r>
      <w:r>
        <w:rPr>
          <w:sz w:val="28"/>
        </w:rPr>
        <w:t>в</w:t>
      </w:r>
      <w:r>
        <w:rPr>
          <w:spacing w:val="-4"/>
          <w:sz w:val="28"/>
        </w:rPr>
        <w:t xml:space="preserve"> </w:t>
      </w:r>
      <w:r>
        <w:rPr>
          <w:sz w:val="28"/>
        </w:rPr>
        <w:t>процессе</w:t>
      </w:r>
      <w:r>
        <w:rPr>
          <w:spacing w:val="-4"/>
          <w:sz w:val="28"/>
        </w:rPr>
        <w:t xml:space="preserve"> </w:t>
      </w:r>
      <w:r>
        <w:rPr>
          <w:sz w:val="28"/>
        </w:rPr>
        <w:t>речевого</w:t>
      </w:r>
      <w:r>
        <w:rPr>
          <w:spacing w:val="-2"/>
          <w:sz w:val="28"/>
        </w:rPr>
        <w:t xml:space="preserve"> </w:t>
      </w:r>
      <w:r>
        <w:rPr>
          <w:sz w:val="28"/>
        </w:rPr>
        <w:t>общения.</w:t>
      </w:r>
    </w:p>
    <w:p w:rsidR="006B28B4" w:rsidRDefault="00DA7639">
      <w:pPr>
        <w:pStyle w:val="11"/>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ind w:right="382" w:firstLine="708"/>
        <w:jc w:val="left"/>
        <w:rPr>
          <w:sz w:val="28"/>
        </w:rPr>
      </w:pPr>
      <w:r>
        <w:rPr>
          <w:sz w:val="28"/>
        </w:rPr>
        <w:t>выступать</w:t>
      </w:r>
      <w:r>
        <w:rPr>
          <w:spacing w:val="9"/>
          <w:sz w:val="28"/>
        </w:rPr>
        <w:t xml:space="preserve"> </w:t>
      </w:r>
      <w:r>
        <w:rPr>
          <w:sz w:val="28"/>
        </w:rPr>
        <w:t>перед</w:t>
      </w:r>
      <w:r>
        <w:rPr>
          <w:spacing w:val="11"/>
          <w:sz w:val="28"/>
        </w:rPr>
        <w:t xml:space="preserve"> </w:t>
      </w:r>
      <w:r>
        <w:rPr>
          <w:sz w:val="28"/>
        </w:rPr>
        <w:t>аудиторией</w:t>
      </w:r>
      <w:r>
        <w:rPr>
          <w:spacing w:val="11"/>
          <w:sz w:val="28"/>
        </w:rPr>
        <w:t xml:space="preserve"> </w:t>
      </w:r>
      <w:r>
        <w:rPr>
          <w:sz w:val="28"/>
        </w:rPr>
        <w:t>с</w:t>
      </w:r>
      <w:r>
        <w:rPr>
          <w:spacing w:val="12"/>
          <w:sz w:val="28"/>
        </w:rPr>
        <w:t xml:space="preserve"> </w:t>
      </w:r>
      <w:r>
        <w:rPr>
          <w:sz w:val="28"/>
        </w:rPr>
        <w:t>небольшим</w:t>
      </w:r>
      <w:r>
        <w:rPr>
          <w:spacing w:val="11"/>
          <w:sz w:val="28"/>
        </w:rPr>
        <w:t xml:space="preserve"> </w:t>
      </w:r>
      <w:r>
        <w:rPr>
          <w:sz w:val="28"/>
        </w:rPr>
        <w:t>докладом;</w:t>
      </w:r>
      <w:r>
        <w:rPr>
          <w:spacing w:val="9"/>
          <w:sz w:val="28"/>
        </w:rPr>
        <w:t xml:space="preserve"> </w:t>
      </w:r>
      <w:r>
        <w:rPr>
          <w:sz w:val="28"/>
        </w:rPr>
        <w:t>публично</w:t>
      </w:r>
      <w:r>
        <w:rPr>
          <w:spacing w:val="12"/>
          <w:sz w:val="28"/>
        </w:rPr>
        <w:t xml:space="preserve"> </w:t>
      </w:r>
      <w:r>
        <w:rPr>
          <w:sz w:val="28"/>
        </w:rPr>
        <w:t>представлять</w:t>
      </w:r>
      <w:r>
        <w:rPr>
          <w:spacing w:val="-67"/>
          <w:sz w:val="28"/>
        </w:rPr>
        <w:t xml:space="preserve"> </w:t>
      </w:r>
      <w:r>
        <w:rPr>
          <w:sz w:val="28"/>
        </w:rPr>
        <w:t>проект,</w:t>
      </w:r>
      <w:r>
        <w:rPr>
          <w:spacing w:val="-5"/>
          <w:sz w:val="28"/>
        </w:rPr>
        <w:t xml:space="preserve"> </w:t>
      </w:r>
      <w:r>
        <w:rPr>
          <w:sz w:val="28"/>
        </w:rPr>
        <w:t>реферат;</w:t>
      </w:r>
      <w:r>
        <w:rPr>
          <w:spacing w:val="1"/>
          <w:sz w:val="28"/>
        </w:rPr>
        <w:t xml:space="preserve"> </w:t>
      </w:r>
      <w:r>
        <w:rPr>
          <w:sz w:val="28"/>
        </w:rPr>
        <w:t>публично</w:t>
      </w:r>
      <w:r>
        <w:rPr>
          <w:spacing w:val="1"/>
          <w:sz w:val="28"/>
        </w:rPr>
        <w:t xml:space="preserve"> </w:t>
      </w:r>
      <w:r>
        <w:rPr>
          <w:sz w:val="28"/>
        </w:rPr>
        <w:t>защищать</w:t>
      </w:r>
      <w:r>
        <w:rPr>
          <w:spacing w:val="-1"/>
          <w:sz w:val="28"/>
        </w:rPr>
        <w:t xml:space="preserve"> </w:t>
      </w:r>
      <w:r>
        <w:rPr>
          <w:sz w:val="28"/>
        </w:rPr>
        <w:t>свою</w:t>
      </w:r>
      <w:r>
        <w:rPr>
          <w:spacing w:val="-2"/>
          <w:sz w:val="28"/>
        </w:rPr>
        <w:t xml:space="preserve"> </w:t>
      </w:r>
      <w:r>
        <w:rPr>
          <w:sz w:val="28"/>
        </w:rPr>
        <w:t>позицию;</w:t>
      </w:r>
    </w:p>
    <w:p w:rsidR="006B28B4" w:rsidRDefault="00DA7639">
      <w:pPr>
        <w:pStyle w:val="a5"/>
        <w:numPr>
          <w:ilvl w:val="0"/>
          <w:numId w:val="184"/>
        </w:numPr>
        <w:tabs>
          <w:tab w:val="left" w:pos="1570"/>
          <w:tab w:val="left" w:pos="3303"/>
          <w:tab w:val="left" w:pos="3734"/>
          <w:tab w:val="left" w:pos="5723"/>
          <w:tab w:val="left" w:pos="7480"/>
          <w:tab w:val="left" w:pos="8865"/>
        </w:tabs>
        <w:ind w:right="388" w:firstLine="708"/>
        <w:jc w:val="left"/>
        <w:rPr>
          <w:sz w:val="28"/>
        </w:rPr>
      </w:pPr>
      <w:r>
        <w:rPr>
          <w:sz w:val="28"/>
        </w:rPr>
        <w:t>участвовать</w:t>
      </w:r>
      <w:r>
        <w:rPr>
          <w:sz w:val="28"/>
        </w:rPr>
        <w:tab/>
        <w:t>в</w:t>
      </w:r>
      <w:r>
        <w:rPr>
          <w:sz w:val="28"/>
        </w:rPr>
        <w:tab/>
        <w:t>коллективном</w:t>
      </w:r>
      <w:r>
        <w:rPr>
          <w:sz w:val="28"/>
        </w:rPr>
        <w:tab/>
        <w:t>обсуждении</w:t>
      </w:r>
      <w:r>
        <w:rPr>
          <w:sz w:val="28"/>
        </w:rPr>
        <w:tab/>
        <w:t>проблем,</w:t>
      </w:r>
      <w:r>
        <w:rPr>
          <w:sz w:val="28"/>
        </w:rPr>
        <w:tab/>
        <w:t>аргументировать</w:t>
      </w:r>
      <w:r>
        <w:rPr>
          <w:spacing w:val="-67"/>
          <w:sz w:val="28"/>
        </w:rPr>
        <w:t xml:space="preserve"> </w:t>
      </w:r>
      <w:r>
        <w:rPr>
          <w:sz w:val="28"/>
        </w:rPr>
        <w:t>собственную</w:t>
      </w:r>
      <w:r>
        <w:rPr>
          <w:spacing w:val="-2"/>
          <w:sz w:val="28"/>
        </w:rPr>
        <w:t xml:space="preserve"> </w:t>
      </w:r>
      <w:r>
        <w:rPr>
          <w:sz w:val="28"/>
        </w:rPr>
        <w:t>позицию,</w:t>
      </w:r>
      <w:r>
        <w:rPr>
          <w:spacing w:val="-1"/>
          <w:sz w:val="28"/>
        </w:rPr>
        <w:t xml:space="preserve"> </w:t>
      </w:r>
      <w:r>
        <w:rPr>
          <w:sz w:val="28"/>
        </w:rPr>
        <w:t>доказывать</w:t>
      </w:r>
      <w:r>
        <w:rPr>
          <w:spacing w:val="-1"/>
          <w:sz w:val="28"/>
        </w:rPr>
        <w:t xml:space="preserve"> </w:t>
      </w:r>
      <w:r>
        <w:rPr>
          <w:sz w:val="28"/>
        </w:rPr>
        <w:t>её,</w:t>
      </w:r>
      <w:r>
        <w:rPr>
          <w:spacing w:val="-1"/>
          <w:sz w:val="28"/>
        </w:rPr>
        <w:t xml:space="preserve"> </w:t>
      </w:r>
      <w:r>
        <w:rPr>
          <w:sz w:val="28"/>
        </w:rPr>
        <w:t>убеждать;</w:t>
      </w:r>
    </w:p>
    <w:p w:rsidR="006B28B4" w:rsidRDefault="00DA7639">
      <w:pPr>
        <w:pStyle w:val="a5"/>
        <w:numPr>
          <w:ilvl w:val="0"/>
          <w:numId w:val="184"/>
        </w:numPr>
        <w:tabs>
          <w:tab w:val="left" w:pos="1570"/>
        </w:tabs>
        <w:spacing w:line="321" w:lineRule="exact"/>
        <w:ind w:left="1569" w:hanging="169"/>
        <w:jc w:val="left"/>
        <w:rPr>
          <w:sz w:val="28"/>
        </w:rPr>
      </w:pPr>
      <w:r>
        <w:rPr>
          <w:sz w:val="28"/>
        </w:rPr>
        <w:t>понимать</w:t>
      </w:r>
      <w:r>
        <w:rPr>
          <w:spacing w:val="-4"/>
          <w:sz w:val="28"/>
        </w:rPr>
        <w:t xml:space="preserve"> </w:t>
      </w:r>
      <w:r>
        <w:rPr>
          <w:sz w:val="28"/>
        </w:rPr>
        <w:t>основные</w:t>
      </w:r>
      <w:r>
        <w:rPr>
          <w:spacing w:val="-2"/>
          <w:sz w:val="28"/>
        </w:rPr>
        <w:t xml:space="preserve"> </w:t>
      </w:r>
      <w:r>
        <w:rPr>
          <w:sz w:val="28"/>
        </w:rPr>
        <w:t>причины</w:t>
      </w:r>
      <w:r>
        <w:rPr>
          <w:spacing w:val="-3"/>
          <w:sz w:val="28"/>
        </w:rPr>
        <w:t xml:space="preserve"> </w:t>
      </w:r>
      <w:r>
        <w:rPr>
          <w:sz w:val="28"/>
        </w:rPr>
        <w:t>коммуникативных</w:t>
      </w:r>
      <w:r>
        <w:rPr>
          <w:spacing w:val="-1"/>
          <w:sz w:val="28"/>
        </w:rPr>
        <w:t xml:space="preserve"> </w:t>
      </w:r>
      <w:r>
        <w:rPr>
          <w:sz w:val="28"/>
        </w:rPr>
        <w:t>неудач</w:t>
      </w:r>
      <w:r>
        <w:rPr>
          <w:spacing w:val="-5"/>
          <w:sz w:val="28"/>
        </w:rPr>
        <w:t xml:space="preserve"> </w:t>
      </w:r>
      <w:r>
        <w:rPr>
          <w:sz w:val="28"/>
        </w:rPr>
        <w:t>и</w:t>
      </w:r>
      <w:r>
        <w:rPr>
          <w:spacing w:val="-3"/>
          <w:sz w:val="28"/>
        </w:rPr>
        <w:t xml:space="preserve"> </w:t>
      </w:r>
      <w:r>
        <w:rPr>
          <w:sz w:val="28"/>
        </w:rPr>
        <w:t>объяснять</w:t>
      </w:r>
      <w:r>
        <w:rPr>
          <w:spacing w:val="-6"/>
          <w:sz w:val="28"/>
        </w:rPr>
        <w:t xml:space="preserve"> </w:t>
      </w:r>
      <w:r>
        <w:rPr>
          <w:sz w:val="28"/>
        </w:rPr>
        <w:t>их.</w:t>
      </w:r>
    </w:p>
    <w:p w:rsidR="006B28B4" w:rsidRDefault="00DA7639">
      <w:pPr>
        <w:pStyle w:val="11"/>
        <w:spacing w:before="2" w:line="240" w:lineRule="auto"/>
        <w:ind w:left="1470" w:right="7084" w:hanging="70"/>
        <w:jc w:val="left"/>
      </w:pPr>
      <w:r>
        <w:t>Речевая деятельность</w:t>
      </w:r>
      <w:r>
        <w:rPr>
          <w:spacing w:val="-67"/>
        </w:rPr>
        <w:t xml:space="preserve"> </w:t>
      </w:r>
      <w:r>
        <w:t>Аудирование</w:t>
      </w:r>
    </w:p>
    <w:p w:rsidR="006B28B4" w:rsidRDefault="00DA7639">
      <w:pPr>
        <w:spacing w:line="321" w:lineRule="exact"/>
        <w:ind w:left="1401"/>
        <w:rPr>
          <w:b/>
          <w:sz w:val="28"/>
        </w:rPr>
      </w:pPr>
      <w:r>
        <w:rPr>
          <w:b/>
          <w:sz w:val="28"/>
        </w:rPr>
        <w:t>Выпускник</w:t>
      </w:r>
      <w:r>
        <w:rPr>
          <w:b/>
          <w:spacing w:val="-2"/>
          <w:sz w:val="28"/>
        </w:rPr>
        <w:t xml:space="preserve"> </w:t>
      </w:r>
      <w:r>
        <w:rPr>
          <w:b/>
          <w:sz w:val="28"/>
        </w:rPr>
        <w:t>научится:</w:t>
      </w:r>
    </w:p>
    <w:p w:rsidR="006B28B4" w:rsidRDefault="00DA7639">
      <w:pPr>
        <w:pStyle w:val="a5"/>
        <w:numPr>
          <w:ilvl w:val="0"/>
          <w:numId w:val="184"/>
        </w:numPr>
        <w:tabs>
          <w:tab w:val="left" w:pos="1570"/>
        </w:tabs>
        <w:ind w:right="390" w:firstLine="708"/>
        <w:rPr>
          <w:sz w:val="28"/>
        </w:rPr>
      </w:pPr>
      <w:r>
        <w:rPr>
          <w:sz w:val="28"/>
        </w:rPr>
        <w:t>различным</w:t>
      </w:r>
      <w:r>
        <w:rPr>
          <w:spacing w:val="1"/>
          <w:sz w:val="28"/>
        </w:rPr>
        <w:t xml:space="preserve"> </w:t>
      </w:r>
      <w:r>
        <w:rPr>
          <w:sz w:val="28"/>
        </w:rPr>
        <w:t>видам</w:t>
      </w:r>
      <w:r>
        <w:rPr>
          <w:spacing w:val="1"/>
          <w:sz w:val="28"/>
        </w:rPr>
        <w:t xml:space="preserve"> </w:t>
      </w:r>
      <w:r>
        <w:rPr>
          <w:sz w:val="28"/>
        </w:rPr>
        <w:t>аудирования</w:t>
      </w:r>
      <w:r>
        <w:rPr>
          <w:spacing w:val="1"/>
          <w:sz w:val="28"/>
        </w:rPr>
        <w:t xml:space="preserve"> </w:t>
      </w:r>
      <w:r>
        <w:rPr>
          <w:sz w:val="28"/>
        </w:rPr>
        <w:t>(с</w:t>
      </w:r>
      <w:r>
        <w:rPr>
          <w:spacing w:val="1"/>
          <w:sz w:val="28"/>
        </w:rPr>
        <w:t xml:space="preserve"> </w:t>
      </w:r>
      <w:r>
        <w:rPr>
          <w:sz w:val="28"/>
        </w:rPr>
        <w:t>полным</w:t>
      </w:r>
      <w:r>
        <w:rPr>
          <w:spacing w:val="1"/>
          <w:sz w:val="28"/>
        </w:rPr>
        <w:t xml:space="preserve"> </w:t>
      </w:r>
      <w:r>
        <w:rPr>
          <w:sz w:val="28"/>
        </w:rPr>
        <w:t>пониманием</w:t>
      </w:r>
      <w:r>
        <w:rPr>
          <w:spacing w:val="1"/>
          <w:sz w:val="28"/>
        </w:rPr>
        <w:t xml:space="preserve"> </w:t>
      </w:r>
      <w:r>
        <w:rPr>
          <w:sz w:val="28"/>
        </w:rPr>
        <w:t>аудиотекста,</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выборочным</w:t>
      </w:r>
      <w:r>
        <w:rPr>
          <w:spacing w:val="1"/>
          <w:sz w:val="28"/>
        </w:rPr>
        <w:t xml:space="preserve"> </w:t>
      </w:r>
      <w:r>
        <w:rPr>
          <w:sz w:val="28"/>
        </w:rPr>
        <w:t>извлечением</w:t>
      </w:r>
      <w:r>
        <w:rPr>
          <w:spacing w:val="1"/>
          <w:sz w:val="28"/>
        </w:rPr>
        <w:t xml:space="preserve"> </w:t>
      </w:r>
      <w:r>
        <w:rPr>
          <w:sz w:val="28"/>
        </w:rPr>
        <w:t>информации);</w:t>
      </w:r>
      <w:r>
        <w:rPr>
          <w:spacing w:val="1"/>
          <w:sz w:val="28"/>
        </w:rPr>
        <w:t xml:space="preserve"> </w:t>
      </w:r>
      <w:r>
        <w:rPr>
          <w:sz w:val="28"/>
        </w:rPr>
        <w:t>передавать содержание аудиотекста в соответствии с заданной коммуникативной</w:t>
      </w:r>
      <w:r>
        <w:rPr>
          <w:spacing w:val="1"/>
          <w:sz w:val="28"/>
        </w:rPr>
        <w:t xml:space="preserve"> </w:t>
      </w:r>
      <w:r>
        <w:rPr>
          <w:sz w:val="28"/>
        </w:rPr>
        <w:t>задачей</w:t>
      </w:r>
      <w:r>
        <w:rPr>
          <w:spacing w:val="1"/>
          <w:sz w:val="28"/>
        </w:rPr>
        <w:t xml:space="preserve"> </w:t>
      </w:r>
      <w:r>
        <w:rPr>
          <w:sz w:val="28"/>
        </w:rPr>
        <w:t>в</w:t>
      </w:r>
      <w:r>
        <w:rPr>
          <w:spacing w:val="-1"/>
          <w:sz w:val="28"/>
        </w:rPr>
        <w:t xml:space="preserve"> </w:t>
      </w:r>
      <w:r>
        <w:rPr>
          <w:sz w:val="28"/>
        </w:rPr>
        <w:t>устной</w:t>
      </w:r>
      <w:r>
        <w:rPr>
          <w:spacing w:val="-3"/>
          <w:sz w:val="28"/>
        </w:rPr>
        <w:t xml:space="preserve"> </w:t>
      </w:r>
      <w:r>
        <w:rPr>
          <w:sz w:val="28"/>
        </w:rPr>
        <w:t>форме;</w:t>
      </w:r>
    </w:p>
    <w:p w:rsidR="006B28B4" w:rsidRDefault="00DA7639">
      <w:pPr>
        <w:pStyle w:val="a5"/>
        <w:numPr>
          <w:ilvl w:val="0"/>
          <w:numId w:val="184"/>
        </w:numPr>
        <w:tabs>
          <w:tab w:val="left" w:pos="1570"/>
        </w:tabs>
        <w:ind w:right="385" w:firstLine="708"/>
        <w:rPr>
          <w:sz w:val="28"/>
        </w:rPr>
      </w:pPr>
      <w:r>
        <w:rPr>
          <w:sz w:val="28"/>
        </w:rPr>
        <w:t>понимать и формулировать в устной форме тему, коммуникативную задачу,</w:t>
      </w:r>
      <w:r>
        <w:rPr>
          <w:spacing w:val="1"/>
          <w:sz w:val="28"/>
        </w:rPr>
        <w:t xml:space="preserve"> </w:t>
      </w:r>
      <w:r>
        <w:rPr>
          <w:sz w:val="28"/>
        </w:rPr>
        <w:t>основную</w:t>
      </w:r>
      <w:r>
        <w:rPr>
          <w:spacing w:val="1"/>
          <w:sz w:val="28"/>
        </w:rPr>
        <w:t xml:space="preserve"> </w:t>
      </w:r>
      <w:r>
        <w:rPr>
          <w:sz w:val="28"/>
        </w:rPr>
        <w:t>мысль,</w:t>
      </w:r>
      <w:r>
        <w:rPr>
          <w:spacing w:val="1"/>
          <w:sz w:val="28"/>
        </w:rPr>
        <w:t xml:space="preserve"> </w:t>
      </w:r>
      <w:r>
        <w:rPr>
          <w:sz w:val="28"/>
        </w:rPr>
        <w:t>логику</w:t>
      </w:r>
      <w:r>
        <w:rPr>
          <w:spacing w:val="1"/>
          <w:sz w:val="28"/>
        </w:rPr>
        <w:t xml:space="preserve"> </w:t>
      </w:r>
      <w:r>
        <w:rPr>
          <w:sz w:val="28"/>
        </w:rPr>
        <w:t>изложения</w:t>
      </w:r>
      <w:r>
        <w:rPr>
          <w:spacing w:val="1"/>
          <w:sz w:val="28"/>
        </w:rPr>
        <w:t xml:space="preserve"> </w:t>
      </w:r>
      <w:r>
        <w:rPr>
          <w:sz w:val="28"/>
        </w:rPr>
        <w:t>учебно-научного,</w:t>
      </w:r>
      <w:r>
        <w:rPr>
          <w:spacing w:val="1"/>
          <w:sz w:val="28"/>
        </w:rPr>
        <w:t xml:space="preserve"> </w:t>
      </w:r>
      <w:r>
        <w:rPr>
          <w:sz w:val="28"/>
        </w:rPr>
        <w:t>публицистического,</w:t>
      </w:r>
      <w:r>
        <w:rPr>
          <w:spacing w:val="1"/>
          <w:sz w:val="28"/>
        </w:rPr>
        <w:t xml:space="preserve"> </w:t>
      </w:r>
      <w:r>
        <w:rPr>
          <w:sz w:val="28"/>
        </w:rPr>
        <w:t>официально-делового, художественного аудиотекстов, распознавать в них основную</w:t>
      </w:r>
      <w:r>
        <w:rPr>
          <w:spacing w:val="-67"/>
          <w:sz w:val="28"/>
        </w:rPr>
        <w:t xml:space="preserve"> </w:t>
      </w:r>
      <w:r>
        <w:rPr>
          <w:sz w:val="28"/>
        </w:rPr>
        <w:t>и дополнительную</w:t>
      </w:r>
      <w:r>
        <w:rPr>
          <w:spacing w:val="-2"/>
          <w:sz w:val="28"/>
        </w:rPr>
        <w:t xml:space="preserve"> </w:t>
      </w:r>
      <w:r>
        <w:rPr>
          <w:sz w:val="28"/>
        </w:rPr>
        <w:t>информацию,</w:t>
      </w:r>
      <w:r>
        <w:rPr>
          <w:spacing w:val="-1"/>
          <w:sz w:val="28"/>
        </w:rPr>
        <w:t xml:space="preserve"> </w:t>
      </w:r>
      <w:r>
        <w:rPr>
          <w:sz w:val="28"/>
        </w:rPr>
        <w:t>комментировать</w:t>
      </w:r>
      <w:r>
        <w:rPr>
          <w:spacing w:val="-3"/>
          <w:sz w:val="28"/>
        </w:rPr>
        <w:t xml:space="preserve"> </w:t>
      </w:r>
      <w:r>
        <w:rPr>
          <w:sz w:val="28"/>
        </w:rPr>
        <w:t>её</w:t>
      </w:r>
      <w:r>
        <w:rPr>
          <w:spacing w:val="-1"/>
          <w:sz w:val="28"/>
        </w:rPr>
        <w:t xml:space="preserve"> </w:t>
      </w:r>
      <w:r>
        <w:rPr>
          <w:sz w:val="28"/>
        </w:rPr>
        <w:t>в</w:t>
      </w:r>
      <w:r>
        <w:rPr>
          <w:spacing w:val="-3"/>
          <w:sz w:val="28"/>
        </w:rPr>
        <w:t xml:space="preserve"> </w:t>
      </w:r>
      <w:r>
        <w:rPr>
          <w:sz w:val="28"/>
        </w:rPr>
        <w:t>устной форме;</w:t>
      </w:r>
    </w:p>
    <w:p w:rsidR="006B28B4" w:rsidRDefault="00DA7639">
      <w:pPr>
        <w:pStyle w:val="11"/>
        <w:spacing w:line="320" w:lineRule="exac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spacing w:before="1" w:line="242" w:lineRule="auto"/>
        <w:ind w:right="392" w:firstLine="708"/>
        <w:rPr>
          <w:sz w:val="28"/>
        </w:rPr>
      </w:pPr>
      <w:r>
        <w:rPr>
          <w:sz w:val="28"/>
        </w:rPr>
        <w:t>понимать явную и скрытую (подтекстовую) информацию публицистического</w:t>
      </w:r>
      <w:r>
        <w:rPr>
          <w:spacing w:val="-67"/>
          <w:sz w:val="28"/>
        </w:rPr>
        <w:t xml:space="preserve"> </w:t>
      </w:r>
      <w:r>
        <w:rPr>
          <w:sz w:val="28"/>
        </w:rPr>
        <w:t>текста</w:t>
      </w:r>
      <w:r>
        <w:rPr>
          <w:spacing w:val="-1"/>
          <w:sz w:val="28"/>
        </w:rPr>
        <w:t xml:space="preserve"> </w:t>
      </w:r>
      <w:r>
        <w:rPr>
          <w:sz w:val="28"/>
        </w:rPr>
        <w:t>(в</w:t>
      </w:r>
      <w:r>
        <w:rPr>
          <w:spacing w:val="-1"/>
          <w:sz w:val="28"/>
        </w:rPr>
        <w:t xml:space="preserve"> </w:t>
      </w:r>
      <w:r>
        <w:rPr>
          <w:sz w:val="28"/>
        </w:rPr>
        <w:t>том числе</w:t>
      </w:r>
      <w:r>
        <w:rPr>
          <w:spacing w:val="-3"/>
          <w:sz w:val="28"/>
        </w:rPr>
        <w:t xml:space="preserve"> </w:t>
      </w:r>
      <w:r>
        <w:rPr>
          <w:sz w:val="28"/>
        </w:rPr>
        <w:t>в</w:t>
      </w:r>
      <w:r>
        <w:rPr>
          <w:spacing w:val="-2"/>
          <w:sz w:val="28"/>
        </w:rPr>
        <w:t xml:space="preserve"> </w:t>
      </w:r>
      <w:r>
        <w:rPr>
          <w:sz w:val="28"/>
        </w:rPr>
        <w:t>СМИ),</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комментировать</w:t>
      </w:r>
      <w:r>
        <w:rPr>
          <w:spacing w:val="-1"/>
          <w:sz w:val="28"/>
        </w:rPr>
        <w:t xml:space="preserve"> </w:t>
      </w:r>
      <w:r>
        <w:rPr>
          <w:sz w:val="28"/>
        </w:rPr>
        <w:t>её</w:t>
      </w:r>
      <w:r>
        <w:rPr>
          <w:spacing w:val="-1"/>
          <w:sz w:val="28"/>
        </w:rPr>
        <w:t xml:space="preserve"> </w:t>
      </w:r>
      <w:r>
        <w:rPr>
          <w:sz w:val="28"/>
        </w:rPr>
        <w:t>в</w:t>
      </w:r>
      <w:r>
        <w:rPr>
          <w:spacing w:val="-2"/>
          <w:sz w:val="28"/>
        </w:rPr>
        <w:t xml:space="preserve"> </w:t>
      </w:r>
      <w:r>
        <w:rPr>
          <w:sz w:val="28"/>
        </w:rPr>
        <w:t>устной</w:t>
      </w:r>
      <w:r>
        <w:rPr>
          <w:spacing w:val="-3"/>
          <w:sz w:val="28"/>
        </w:rPr>
        <w:t xml:space="preserve"> </w:t>
      </w:r>
      <w:r>
        <w:rPr>
          <w:sz w:val="28"/>
        </w:rPr>
        <w:t>форме.</w:t>
      </w:r>
    </w:p>
    <w:p w:rsidR="006B28B4" w:rsidRDefault="00DA7639">
      <w:pPr>
        <w:pStyle w:val="11"/>
        <w:spacing w:line="317" w:lineRule="exact"/>
        <w:jc w:val="left"/>
      </w:pPr>
      <w:r>
        <w:t>Чтение</w:t>
      </w:r>
    </w:p>
    <w:p w:rsidR="006B28B4" w:rsidRDefault="00DA7639">
      <w:pPr>
        <w:spacing w:line="322" w:lineRule="exact"/>
        <w:ind w:left="1401"/>
        <w:rPr>
          <w:b/>
          <w:sz w:val="28"/>
        </w:rPr>
      </w:pPr>
      <w:r>
        <w:rPr>
          <w:b/>
          <w:sz w:val="28"/>
        </w:rPr>
        <w:t>Выпускник</w:t>
      </w:r>
      <w:r>
        <w:rPr>
          <w:b/>
          <w:spacing w:val="-2"/>
          <w:sz w:val="28"/>
        </w:rPr>
        <w:t xml:space="preserve"> </w:t>
      </w:r>
      <w:r>
        <w:rPr>
          <w:b/>
          <w:sz w:val="28"/>
        </w:rPr>
        <w:t>научится:</w:t>
      </w:r>
    </w:p>
    <w:p w:rsidR="006B28B4" w:rsidRDefault="00DA7639">
      <w:pPr>
        <w:pStyle w:val="a5"/>
        <w:numPr>
          <w:ilvl w:val="0"/>
          <w:numId w:val="184"/>
        </w:numPr>
        <w:tabs>
          <w:tab w:val="left" w:pos="1570"/>
        </w:tabs>
        <w:ind w:right="384" w:firstLine="708"/>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прочитанных</w:t>
      </w:r>
      <w:r>
        <w:rPr>
          <w:spacing w:val="1"/>
          <w:sz w:val="28"/>
        </w:rPr>
        <w:t xml:space="preserve"> </w:t>
      </w:r>
      <w:r>
        <w:rPr>
          <w:sz w:val="28"/>
        </w:rPr>
        <w:t>учебно-научных,</w:t>
      </w:r>
      <w:r>
        <w:rPr>
          <w:spacing w:val="1"/>
          <w:sz w:val="28"/>
        </w:rPr>
        <w:t xml:space="preserve"> </w:t>
      </w:r>
      <w:r>
        <w:rPr>
          <w:sz w:val="28"/>
        </w:rPr>
        <w:t>публицистических</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аналитических,</w:t>
      </w:r>
      <w:r>
        <w:rPr>
          <w:spacing w:val="1"/>
          <w:sz w:val="28"/>
        </w:rPr>
        <w:t xml:space="preserve"> </w:t>
      </w:r>
      <w:r>
        <w:rPr>
          <w:sz w:val="28"/>
        </w:rPr>
        <w:t>художественно-публицистического</w:t>
      </w:r>
      <w:r>
        <w:rPr>
          <w:spacing w:val="1"/>
          <w:sz w:val="28"/>
        </w:rPr>
        <w:t xml:space="preserve"> </w:t>
      </w:r>
      <w:r>
        <w:rPr>
          <w:sz w:val="28"/>
        </w:rPr>
        <w:t>жанров),</w:t>
      </w:r>
      <w:r>
        <w:rPr>
          <w:spacing w:val="1"/>
          <w:sz w:val="28"/>
        </w:rPr>
        <w:t xml:space="preserve"> </w:t>
      </w:r>
      <w:r>
        <w:rPr>
          <w:sz w:val="28"/>
        </w:rPr>
        <w:t>художественных</w:t>
      </w:r>
      <w:r>
        <w:rPr>
          <w:spacing w:val="67"/>
          <w:sz w:val="28"/>
        </w:rPr>
        <w:t xml:space="preserve"> </w:t>
      </w:r>
      <w:r>
        <w:rPr>
          <w:sz w:val="28"/>
        </w:rPr>
        <w:t>текстов</w:t>
      </w:r>
      <w:r>
        <w:rPr>
          <w:spacing w:val="63"/>
          <w:sz w:val="28"/>
        </w:rPr>
        <w:t xml:space="preserve"> </w:t>
      </w:r>
      <w:r>
        <w:rPr>
          <w:sz w:val="28"/>
        </w:rPr>
        <w:t>и</w:t>
      </w:r>
      <w:r>
        <w:rPr>
          <w:spacing w:val="68"/>
          <w:sz w:val="28"/>
        </w:rPr>
        <w:t xml:space="preserve"> </w:t>
      </w:r>
      <w:r>
        <w:rPr>
          <w:sz w:val="28"/>
        </w:rPr>
        <w:t>воспроизводить</w:t>
      </w:r>
      <w:r>
        <w:rPr>
          <w:spacing w:val="63"/>
          <w:sz w:val="28"/>
        </w:rPr>
        <w:t xml:space="preserve"> </w:t>
      </w:r>
      <w:r>
        <w:rPr>
          <w:sz w:val="28"/>
        </w:rPr>
        <w:t>их</w:t>
      </w:r>
      <w:r>
        <w:rPr>
          <w:spacing w:val="67"/>
          <w:sz w:val="28"/>
        </w:rPr>
        <w:t xml:space="preserve"> </w:t>
      </w:r>
      <w:r>
        <w:rPr>
          <w:sz w:val="28"/>
        </w:rPr>
        <w:t>в</w:t>
      </w:r>
      <w:r>
        <w:rPr>
          <w:spacing w:val="64"/>
          <w:sz w:val="28"/>
        </w:rPr>
        <w:t xml:space="preserve"> </w:t>
      </w:r>
      <w:r>
        <w:rPr>
          <w:sz w:val="28"/>
        </w:rPr>
        <w:t>устной</w:t>
      </w:r>
      <w:r>
        <w:rPr>
          <w:spacing w:val="64"/>
          <w:sz w:val="28"/>
        </w:rPr>
        <w:t xml:space="preserve"> </w:t>
      </w:r>
      <w:r>
        <w:rPr>
          <w:sz w:val="28"/>
        </w:rPr>
        <w:t>форме</w:t>
      </w:r>
      <w:r>
        <w:rPr>
          <w:spacing w:val="67"/>
          <w:sz w:val="28"/>
        </w:rPr>
        <w:t xml:space="preserve"> </w:t>
      </w:r>
      <w:r>
        <w:rPr>
          <w:sz w:val="28"/>
        </w:rPr>
        <w:t>в</w:t>
      </w:r>
      <w:r>
        <w:rPr>
          <w:spacing w:val="67"/>
          <w:sz w:val="28"/>
        </w:rPr>
        <w:t xml:space="preserve"> </w:t>
      </w:r>
      <w:r>
        <w:rPr>
          <w:sz w:val="28"/>
        </w:rPr>
        <w:t>соответствии</w:t>
      </w:r>
      <w:r>
        <w:rPr>
          <w:spacing w:val="65"/>
          <w:sz w:val="28"/>
        </w:rPr>
        <w:t xml:space="preserve"> </w:t>
      </w:r>
      <w:r>
        <w:rPr>
          <w:sz w:val="28"/>
        </w:rPr>
        <w:t>с</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right="388" w:firstLine="0"/>
      </w:pPr>
      <w:r>
        <w:lastRenderedPageBreak/>
        <w:t>ситуацией</w:t>
      </w:r>
      <w:r>
        <w:rPr>
          <w:spacing w:val="1"/>
        </w:rPr>
        <w:t xml:space="preserve"> </w:t>
      </w:r>
      <w:r>
        <w:t>общения,</w:t>
      </w:r>
      <w:r>
        <w:rPr>
          <w:spacing w:val="1"/>
        </w:rPr>
        <w:t xml:space="preserve"> </w:t>
      </w:r>
      <w:r>
        <w:t>а</w:t>
      </w:r>
      <w:r>
        <w:rPr>
          <w:spacing w:val="1"/>
        </w:rPr>
        <w:t xml:space="preserve"> </w:t>
      </w:r>
      <w:r>
        <w:t>также</w:t>
      </w:r>
      <w:r>
        <w:rPr>
          <w:spacing w:val="1"/>
        </w:rPr>
        <w:t xml:space="preserve"> </w:t>
      </w:r>
      <w:r>
        <w:t>в</w:t>
      </w:r>
      <w:r>
        <w:rPr>
          <w:spacing w:val="1"/>
        </w:rPr>
        <w:t xml:space="preserve"> </w:t>
      </w:r>
      <w:r>
        <w:t>форме</w:t>
      </w:r>
      <w:r>
        <w:rPr>
          <w:spacing w:val="1"/>
        </w:rPr>
        <w:t xml:space="preserve"> </w:t>
      </w:r>
      <w:r>
        <w:t>ученического</w:t>
      </w:r>
      <w:r>
        <w:rPr>
          <w:spacing w:val="1"/>
        </w:rPr>
        <w:t xml:space="preserve"> </w:t>
      </w:r>
      <w:r>
        <w:t>изложения</w:t>
      </w:r>
      <w:r>
        <w:rPr>
          <w:spacing w:val="1"/>
        </w:rPr>
        <w:t xml:space="preserve"> </w:t>
      </w:r>
      <w:r>
        <w:t>(подробного,</w:t>
      </w:r>
      <w:r>
        <w:rPr>
          <w:spacing w:val="1"/>
        </w:rPr>
        <w:t xml:space="preserve"> </w:t>
      </w:r>
      <w:r>
        <w:t>выборочного,</w:t>
      </w:r>
      <w:r>
        <w:rPr>
          <w:spacing w:val="-2"/>
        </w:rPr>
        <w:t xml:space="preserve"> </w:t>
      </w:r>
      <w:r>
        <w:t>сжатого),</w:t>
      </w:r>
      <w:r>
        <w:rPr>
          <w:spacing w:val="-2"/>
        </w:rPr>
        <w:t xml:space="preserve"> </w:t>
      </w:r>
      <w:r>
        <w:t>в</w:t>
      </w:r>
      <w:r>
        <w:rPr>
          <w:spacing w:val="-3"/>
        </w:rPr>
        <w:t xml:space="preserve"> </w:t>
      </w:r>
      <w:r>
        <w:t>форме</w:t>
      </w:r>
      <w:r>
        <w:rPr>
          <w:spacing w:val="-4"/>
        </w:rPr>
        <w:t xml:space="preserve"> </w:t>
      </w:r>
      <w:r>
        <w:t>плана,</w:t>
      </w:r>
      <w:r>
        <w:rPr>
          <w:spacing w:val="-2"/>
        </w:rPr>
        <w:t xml:space="preserve"> </w:t>
      </w:r>
      <w:r>
        <w:t>тезисов</w:t>
      </w:r>
      <w:r>
        <w:rPr>
          <w:spacing w:val="-3"/>
        </w:rPr>
        <w:t xml:space="preserve"> </w:t>
      </w:r>
      <w:r>
        <w:t>(в</w:t>
      </w:r>
      <w:r>
        <w:rPr>
          <w:spacing w:val="-2"/>
        </w:rPr>
        <w:t xml:space="preserve"> </w:t>
      </w:r>
      <w:r>
        <w:t>устной</w:t>
      </w:r>
      <w:r>
        <w:rPr>
          <w:spacing w:val="-1"/>
        </w:rPr>
        <w:t xml:space="preserve"> </w:t>
      </w:r>
      <w:r>
        <w:t>и</w:t>
      </w:r>
      <w:r>
        <w:rPr>
          <w:spacing w:val="-4"/>
        </w:rPr>
        <w:t xml:space="preserve"> </w:t>
      </w:r>
      <w:r>
        <w:t>письменной</w:t>
      </w:r>
      <w:r>
        <w:rPr>
          <w:spacing w:val="-1"/>
        </w:rPr>
        <w:t xml:space="preserve"> </w:t>
      </w:r>
      <w:r>
        <w:t>форме);</w:t>
      </w:r>
    </w:p>
    <w:p w:rsidR="006B28B4" w:rsidRDefault="00DA7639">
      <w:pPr>
        <w:pStyle w:val="a5"/>
        <w:numPr>
          <w:ilvl w:val="0"/>
          <w:numId w:val="184"/>
        </w:numPr>
        <w:tabs>
          <w:tab w:val="left" w:pos="1570"/>
        </w:tabs>
        <w:ind w:right="383" w:firstLine="708"/>
        <w:rPr>
          <w:sz w:val="28"/>
        </w:rPr>
      </w:pPr>
      <w:r>
        <w:rPr>
          <w:sz w:val="28"/>
        </w:rPr>
        <w:t>использовать</w:t>
      </w:r>
      <w:r>
        <w:rPr>
          <w:spacing w:val="1"/>
          <w:sz w:val="28"/>
        </w:rPr>
        <w:t xml:space="preserve"> </w:t>
      </w:r>
      <w:r>
        <w:rPr>
          <w:sz w:val="28"/>
        </w:rPr>
        <w:t>практические</w:t>
      </w:r>
      <w:r>
        <w:rPr>
          <w:spacing w:val="1"/>
          <w:sz w:val="28"/>
        </w:rPr>
        <w:t xml:space="preserve"> </w:t>
      </w:r>
      <w:r>
        <w:rPr>
          <w:sz w:val="28"/>
        </w:rPr>
        <w:t>умения</w:t>
      </w:r>
      <w:r>
        <w:rPr>
          <w:spacing w:val="1"/>
          <w:sz w:val="28"/>
        </w:rPr>
        <w:t xml:space="preserve"> </w:t>
      </w:r>
      <w:r>
        <w:rPr>
          <w:sz w:val="28"/>
        </w:rPr>
        <w:t>ознакомительного,</w:t>
      </w:r>
      <w:r>
        <w:rPr>
          <w:spacing w:val="1"/>
          <w:sz w:val="28"/>
        </w:rPr>
        <w:t xml:space="preserve"> </w:t>
      </w:r>
      <w:r>
        <w:rPr>
          <w:sz w:val="28"/>
        </w:rPr>
        <w:t>изучающего,</w:t>
      </w:r>
      <w:r>
        <w:rPr>
          <w:spacing w:val="-67"/>
          <w:sz w:val="28"/>
        </w:rPr>
        <w:t xml:space="preserve"> </w:t>
      </w:r>
      <w:r>
        <w:rPr>
          <w:sz w:val="28"/>
        </w:rPr>
        <w:t>просмотрового</w:t>
      </w:r>
      <w:r>
        <w:rPr>
          <w:spacing w:val="1"/>
          <w:sz w:val="28"/>
        </w:rPr>
        <w:t xml:space="preserve"> </w:t>
      </w:r>
      <w:r>
        <w:rPr>
          <w:sz w:val="28"/>
        </w:rPr>
        <w:t>способов</w:t>
      </w:r>
      <w:r>
        <w:rPr>
          <w:spacing w:val="1"/>
          <w:sz w:val="28"/>
        </w:rPr>
        <w:t xml:space="preserve"> </w:t>
      </w:r>
      <w:r>
        <w:rPr>
          <w:sz w:val="28"/>
        </w:rPr>
        <w:t>(видов)</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коммуникативной</w:t>
      </w:r>
      <w:r>
        <w:rPr>
          <w:spacing w:val="-1"/>
          <w:sz w:val="28"/>
        </w:rPr>
        <w:t xml:space="preserve"> </w:t>
      </w:r>
      <w:r>
        <w:rPr>
          <w:sz w:val="28"/>
        </w:rPr>
        <w:t>задачей;</w:t>
      </w:r>
    </w:p>
    <w:p w:rsidR="006B28B4" w:rsidRDefault="00DA7639">
      <w:pPr>
        <w:pStyle w:val="a5"/>
        <w:numPr>
          <w:ilvl w:val="0"/>
          <w:numId w:val="184"/>
        </w:numPr>
        <w:tabs>
          <w:tab w:val="left" w:pos="1570"/>
        </w:tabs>
        <w:spacing w:line="242" w:lineRule="auto"/>
        <w:ind w:right="392" w:firstLine="708"/>
        <w:rPr>
          <w:sz w:val="28"/>
        </w:rPr>
      </w:pPr>
      <w:r>
        <w:rPr>
          <w:sz w:val="28"/>
        </w:rPr>
        <w:t>передавать</w:t>
      </w:r>
      <w:r>
        <w:rPr>
          <w:spacing w:val="1"/>
          <w:sz w:val="28"/>
        </w:rPr>
        <w:t xml:space="preserve"> </w:t>
      </w:r>
      <w:r>
        <w:rPr>
          <w:sz w:val="28"/>
        </w:rPr>
        <w:t>схематически</w:t>
      </w:r>
      <w:r>
        <w:rPr>
          <w:spacing w:val="1"/>
          <w:sz w:val="28"/>
        </w:rPr>
        <w:t xml:space="preserve"> </w:t>
      </w:r>
      <w:r>
        <w:rPr>
          <w:sz w:val="28"/>
        </w:rPr>
        <w:t>представленную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связного</w:t>
      </w:r>
      <w:r>
        <w:rPr>
          <w:spacing w:val="1"/>
          <w:sz w:val="28"/>
        </w:rPr>
        <w:t xml:space="preserve"> </w:t>
      </w:r>
      <w:r>
        <w:rPr>
          <w:sz w:val="28"/>
        </w:rPr>
        <w:t>текста;</w:t>
      </w:r>
    </w:p>
    <w:p w:rsidR="006B28B4" w:rsidRDefault="00DA7639">
      <w:pPr>
        <w:pStyle w:val="a5"/>
        <w:numPr>
          <w:ilvl w:val="0"/>
          <w:numId w:val="184"/>
        </w:numPr>
        <w:tabs>
          <w:tab w:val="left" w:pos="1570"/>
        </w:tabs>
        <w:ind w:right="396" w:firstLine="708"/>
        <w:rPr>
          <w:sz w:val="28"/>
        </w:rPr>
      </w:pPr>
      <w:r>
        <w:rPr>
          <w:sz w:val="28"/>
        </w:rPr>
        <w:t>использовать приёмы работы с учебной книгой, справочниками и другими</w:t>
      </w:r>
      <w:r>
        <w:rPr>
          <w:spacing w:val="1"/>
          <w:sz w:val="28"/>
        </w:rPr>
        <w:t xml:space="preserve"> </w:t>
      </w:r>
      <w:r>
        <w:rPr>
          <w:sz w:val="28"/>
        </w:rPr>
        <w:t>информационными</w:t>
      </w:r>
      <w:r>
        <w:rPr>
          <w:spacing w:val="-3"/>
          <w:sz w:val="28"/>
        </w:rPr>
        <w:t xml:space="preserve"> </w:t>
      </w:r>
      <w:r>
        <w:rPr>
          <w:sz w:val="28"/>
        </w:rPr>
        <w:t>источниками, включая</w:t>
      </w:r>
      <w:r>
        <w:rPr>
          <w:spacing w:val="-1"/>
          <w:sz w:val="28"/>
        </w:rPr>
        <w:t xml:space="preserve"> </w:t>
      </w:r>
      <w:r>
        <w:rPr>
          <w:sz w:val="28"/>
        </w:rPr>
        <w:t>СМИ</w:t>
      </w:r>
      <w:r>
        <w:rPr>
          <w:spacing w:val="1"/>
          <w:sz w:val="28"/>
        </w:rPr>
        <w:t xml:space="preserve"> </w:t>
      </w:r>
      <w:r>
        <w:rPr>
          <w:sz w:val="28"/>
        </w:rPr>
        <w:t>и</w:t>
      </w:r>
      <w:r>
        <w:rPr>
          <w:spacing w:val="-4"/>
          <w:sz w:val="28"/>
        </w:rPr>
        <w:t xml:space="preserve"> </w:t>
      </w:r>
      <w:r>
        <w:rPr>
          <w:sz w:val="28"/>
        </w:rPr>
        <w:t>ресурсы</w:t>
      </w:r>
      <w:r>
        <w:rPr>
          <w:spacing w:val="-2"/>
          <w:sz w:val="28"/>
        </w:rPr>
        <w:t xml:space="preserve"> </w:t>
      </w:r>
      <w:r>
        <w:rPr>
          <w:sz w:val="28"/>
        </w:rPr>
        <w:t>Интернета;</w:t>
      </w:r>
    </w:p>
    <w:p w:rsidR="006B28B4" w:rsidRDefault="00DA7639">
      <w:pPr>
        <w:pStyle w:val="a5"/>
        <w:numPr>
          <w:ilvl w:val="0"/>
          <w:numId w:val="184"/>
        </w:numPr>
        <w:tabs>
          <w:tab w:val="left" w:pos="1570"/>
        </w:tabs>
        <w:ind w:right="387" w:firstLine="708"/>
        <w:rPr>
          <w:sz w:val="28"/>
        </w:rPr>
      </w:pPr>
      <w:r>
        <w:rPr>
          <w:sz w:val="28"/>
        </w:rPr>
        <w:t>отбирать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материал</w:t>
      </w:r>
      <w:r>
        <w:rPr>
          <w:spacing w:val="1"/>
          <w:sz w:val="28"/>
        </w:rPr>
        <w:t xml:space="preserve"> </w:t>
      </w:r>
      <w:r>
        <w:rPr>
          <w:sz w:val="28"/>
        </w:rPr>
        <w:t>на</w:t>
      </w:r>
      <w:r>
        <w:rPr>
          <w:spacing w:val="1"/>
          <w:sz w:val="28"/>
        </w:rPr>
        <w:t xml:space="preserve"> </w:t>
      </w:r>
      <w:r>
        <w:rPr>
          <w:sz w:val="28"/>
        </w:rPr>
        <w:t>определённую</w:t>
      </w:r>
      <w:r>
        <w:rPr>
          <w:spacing w:val="1"/>
          <w:sz w:val="28"/>
        </w:rPr>
        <w:t xml:space="preserve"> </w:t>
      </w:r>
      <w:r>
        <w:rPr>
          <w:sz w:val="28"/>
        </w:rPr>
        <w:t>тему,</w:t>
      </w:r>
      <w:r>
        <w:rPr>
          <w:spacing w:val="1"/>
          <w:sz w:val="28"/>
        </w:rPr>
        <w:t xml:space="preserve"> </w:t>
      </w:r>
      <w:r>
        <w:rPr>
          <w:sz w:val="28"/>
        </w:rPr>
        <w:t>анализировать отобранную информацию и интерпретировать её в соответствии с</w:t>
      </w:r>
      <w:r>
        <w:rPr>
          <w:spacing w:val="1"/>
          <w:sz w:val="28"/>
        </w:rPr>
        <w:t xml:space="preserve"> </w:t>
      </w:r>
      <w:r>
        <w:rPr>
          <w:sz w:val="28"/>
        </w:rPr>
        <w:t>поставленной</w:t>
      </w:r>
      <w:r>
        <w:rPr>
          <w:spacing w:val="-1"/>
          <w:sz w:val="28"/>
        </w:rPr>
        <w:t xml:space="preserve"> </w:t>
      </w:r>
      <w:r>
        <w:rPr>
          <w:sz w:val="28"/>
        </w:rPr>
        <w:t>коммуникативной задачей.</w:t>
      </w:r>
    </w:p>
    <w:p w:rsidR="006B28B4" w:rsidRDefault="00DA7639">
      <w:pPr>
        <w:pStyle w:val="11"/>
        <w:spacing w:line="321" w:lineRule="exac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ind w:right="382" w:firstLine="708"/>
        <w:rPr>
          <w:sz w:val="28"/>
        </w:rPr>
      </w:pPr>
      <w:r>
        <w:rPr>
          <w:sz w:val="28"/>
        </w:rPr>
        <w:t>понимать,</w:t>
      </w:r>
      <w:r>
        <w:rPr>
          <w:spacing w:val="1"/>
          <w:sz w:val="28"/>
        </w:rPr>
        <w:t xml:space="preserve"> </w:t>
      </w:r>
      <w:r>
        <w:rPr>
          <w:sz w:val="28"/>
        </w:rPr>
        <w:t>анализировать,</w:t>
      </w:r>
      <w:r>
        <w:rPr>
          <w:spacing w:val="1"/>
          <w:sz w:val="28"/>
        </w:rPr>
        <w:t xml:space="preserve"> </w:t>
      </w:r>
      <w:r>
        <w:rPr>
          <w:sz w:val="28"/>
        </w:rPr>
        <w:t>оценивать</w:t>
      </w:r>
      <w:r>
        <w:rPr>
          <w:spacing w:val="1"/>
          <w:sz w:val="28"/>
        </w:rPr>
        <w:t xml:space="preserve"> </w:t>
      </w:r>
      <w:r>
        <w:rPr>
          <w:sz w:val="28"/>
        </w:rPr>
        <w:t>явную</w:t>
      </w:r>
      <w:r>
        <w:rPr>
          <w:spacing w:val="1"/>
          <w:sz w:val="28"/>
        </w:rPr>
        <w:t xml:space="preserve"> </w:t>
      </w:r>
      <w:r>
        <w:rPr>
          <w:sz w:val="28"/>
        </w:rPr>
        <w:t>и</w:t>
      </w:r>
      <w:r>
        <w:rPr>
          <w:spacing w:val="1"/>
          <w:sz w:val="28"/>
        </w:rPr>
        <w:t xml:space="preserve"> </w:t>
      </w:r>
      <w:r>
        <w:rPr>
          <w:sz w:val="28"/>
        </w:rPr>
        <w:t>скрытую</w:t>
      </w:r>
      <w:r>
        <w:rPr>
          <w:spacing w:val="1"/>
          <w:sz w:val="28"/>
        </w:rPr>
        <w:t xml:space="preserve"> </w:t>
      </w:r>
      <w:r>
        <w:rPr>
          <w:sz w:val="28"/>
        </w:rPr>
        <w:t>(подтекстовую)</w:t>
      </w:r>
      <w:r>
        <w:rPr>
          <w:spacing w:val="1"/>
          <w:sz w:val="28"/>
        </w:rPr>
        <w:t xml:space="preserve"> </w:t>
      </w:r>
      <w:r>
        <w:rPr>
          <w:sz w:val="28"/>
        </w:rPr>
        <w:t>информацию в прочитанных текстах разной функционально-стилевой и жанровой</w:t>
      </w:r>
      <w:r>
        <w:rPr>
          <w:spacing w:val="1"/>
          <w:sz w:val="28"/>
        </w:rPr>
        <w:t xml:space="preserve"> </w:t>
      </w:r>
      <w:r>
        <w:rPr>
          <w:sz w:val="28"/>
        </w:rPr>
        <w:t>принадлежности;</w:t>
      </w:r>
    </w:p>
    <w:p w:rsidR="006B28B4" w:rsidRDefault="00DA7639">
      <w:pPr>
        <w:pStyle w:val="a5"/>
        <w:numPr>
          <w:ilvl w:val="0"/>
          <w:numId w:val="184"/>
        </w:numPr>
        <w:tabs>
          <w:tab w:val="left" w:pos="1570"/>
        </w:tabs>
        <w:ind w:right="383" w:firstLine="708"/>
        <w:rPr>
          <w:sz w:val="28"/>
        </w:rPr>
      </w:pPr>
      <w:r>
        <w:rPr>
          <w:sz w:val="28"/>
        </w:rPr>
        <w:t>извлекать информацию по заданной проблеме (включая противоположные</w:t>
      </w:r>
      <w:r>
        <w:rPr>
          <w:spacing w:val="1"/>
          <w:sz w:val="28"/>
        </w:rPr>
        <w:t xml:space="preserve"> </w:t>
      </w:r>
      <w:r>
        <w:rPr>
          <w:sz w:val="28"/>
        </w:rPr>
        <w:t>точки зрения на её решение) из различных источников (учебно-научных текстов,</w:t>
      </w:r>
      <w:r>
        <w:rPr>
          <w:spacing w:val="1"/>
          <w:sz w:val="28"/>
        </w:rPr>
        <w:t xml:space="preserve"> </w:t>
      </w:r>
      <w:r>
        <w:rPr>
          <w:sz w:val="28"/>
        </w:rPr>
        <w:t>текстов</w:t>
      </w:r>
      <w:r>
        <w:rPr>
          <w:spacing w:val="1"/>
          <w:sz w:val="28"/>
        </w:rPr>
        <w:t xml:space="preserve"> </w:t>
      </w:r>
      <w:r>
        <w:rPr>
          <w:sz w:val="28"/>
        </w:rPr>
        <w:t>СМИ,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электронном</w:t>
      </w:r>
      <w:r>
        <w:rPr>
          <w:spacing w:val="1"/>
          <w:sz w:val="28"/>
        </w:rPr>
        <w:t xml:space="preserve"> </w:t>
      </w:r>
      <w:r>
        <w:rPr>
          <w:sz w:val="28"/>
        </w:rPr>
        <w:t>виде</w:t>
      </w:r>
      <w:r>
        <w:rPr>
          <w:spacing w:val="1"/>
          <w:sz w:val="28"/>
        </w:rPr>
        <w:t xml:space="preserve"> </w:t>
      </w:r>
      <w:r>
        <w:rPr>
          <w:sz w:val="28"/>
        </w:rPr>
        <w:t>на</w:t>
      </w:r>
      <w:r>
        <w:rPr>
          <w:spacing w:val="1"/>
          <w:sz w:val="28"/>
        </w:rPr>
        <w:t xml:space="preserve"> </w:t>
      </w:r>
      <w:r>
        <w:rPr>
          <w:sz w:val="28"/>
        </w:rPr>
        <w:t>различных</w:t>
      </w:r>
      <w:r>
        <w:rPr>
          <w:spacing w:val="1"/>
          <w:sz w:val="28"/>
        </w:rPr>
        <w:t xml:space="preserve"> </w:t>
      </w:r>
      <w:r>
        <w:rPr>
          <w:sz w:val="28"/>
        </w:rPr>
        <w:t>информационных</w:t>
      </w:r>
      <w:r>
        <w:rPr>
          <w:spacing w:val="1"/>
          <w:sz w:val="28"/>
        </w:rPr>
        <w:t xml:space="preserve"> </w:t>
      </w:r>
      <w:r>
        <w:rPr>
          <w:sz w:val="28"/>
        </w:rPr>
        <w:t>носителях,</w:t>
      </w:r>
      <w:r>
        <w:rPr>
          <w:spacing w:val="1"/>
          <w:sz w:val="28"/>
        </w:rPr>
        <w:t xml:space="preserve"> </w:t>
      </w:r>
      <w:r>
        <w:rPr>
          <w:sz w:val="28"/>
        </w:rPr>
        <w:t>официально-деловых</w:t>
      </w:r>
      <w:r>
        <w:rPr>
          <w:spacing w:val="1"/>
          <w:sz w:val="28"/>
        </w:rPr>
        <w:t xml:space="preserve"> </w:t>
      </w:r>
      <w:r>
        <w:rPr>
          <w:sz w:val="28"/>
        </w:rPr>
        <w:t>текстов),</w:t>
      </w:r>
      <w:r>
        <w:rPr>
          <w:spacing w:val="1"/>
          <w:sz w:val="28"/>
        </w:rPr>
        <w:t xml:space="preserve"> </w:t>
      </w:r>
      <w:r>
        <w:rPr>
          <w:sz w:val="28"/>
        </w:rPr>
        <w:t>высказывать</w:t>
      </w:r>
      <w:r>
        <w:rPr>
          <w:spacing w:val="1"/>
          <w:sz w:val="28"/>
        </w:rPr>
        <w:t xml:space="preserve"> </w:t>
      </w:r>
      <w:r>
        <w:rPr>
          <w:sz w:val="28"/>
        </w:rPr>
        <w:t>собственную</w:t>
      </w:r>
      <w:r>
        <w:rPr>
          <w:spacing w:val="-2"/>
          <w:sz w:val="28"/>
        </w:rPr>
        <w:t xml:space="preserve"> </w:t>
      </w:r>
      <w:r>
        <w:rPr>
          <w:sz w:val="28"/>
        </w:rPr>
        <w:t>точку</w:t>
      </w:r>
      <w:r>
        <w:rPr>
          <w:spacing w:val="-2"/>
          <w:sz w:val="28"/>
        </w:rPr>
        <w:t xml:space="preserve"> </w:t>
      </w:r>
      <w:r>
        <w:rPr>
          <w:sz w:val="28"/>
        </w:rPr>
        <w:t>зрения</w:t>
      </w:r>
      <w:r>
        <w:rPr>
          <w:spacing w:val="-3"/>
          <w:sz w:val="28"/>
        </w:rPr>
        <w:t xml:space="preserve"> </w:t>
      </w:r>
      <w:r>
        <w:rPr>
          <w:sz w:val="28"/>
        </w:rPr>
        <w:t>на решение</w:t>
      </w:r>
      <w:r>
        <w:rPr>
          <w:spacing w:val="-3"/>
          <w:sz w:val="28"/>
        </w:rPr>
        <w:t xml:space="preserve"> </w:t>
      </w:r>
      <w:r>
        <w:rPr>
          <w:sz w:val="28"/>
        </w:rPr>
        <w:t>проблемы.</w:t>
      </w:r>
    </w:p>
    <w:p w:rsidR="006B28B4" w:rsidRDefault="00DA7639">
      <w:pPr>
        <w:pStyle w:val="11"/>
        <w:jc w:val="left"/>
      </w:pPr>
      <w:r>
        <w:t>Говорение</w:t>
      </w:r>
    </w:p>
    <w:p w:rsidR="006B28B4" w:rsidRDefault="00DA7639">
      <w:pPr>
        <w:spacing w:line="322" w:lineRule="exact"/>
        <w:ind w:left="1401"/>
        <w:rPr>
          <w:b/>
          <w:sz w:val="28"/>
        </w:rPr>
      </w:pPr>
      <w:r>
        <w:rPr>
          <w:b/>
          <w:sz w:val="28"/>
        </w:rPr>
        <w:t>Выпускник</w:t>
      </w:r>
      <w:r>
        <w:rPr>
          <w:b/>
          <w:spacing w:val="-2"/>
          <w:sz w:val="28"/>
        </w:rPr>
        <w:t xml:space="preserve"> </w:t>
      </w:r>
      <w:r>
        <w:rPr>
          <w:b/>
          <w:sz w:val="28"/>
        </w:rPr>
        <w:t>научится:</w:t>
      </w:r>
    </w:p>
    <w:p w:rsidR="006B28B4" w:rsidRDefault="00DA7639">
      <w:pPr>
        <w:pStyle w:val="a5"/>
        <w:numPr>
          <w:ilvl w:val="0"/>
          <w:numId w:val="184"/>
        </w:numPr>
        <w:tabs>
          <w:tab w:val="left" w:pos="1570"/>
        </w:tabs>
        <w:ind w:right="382" w:firstLine="708"/>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и</w:t>
      </w:r>
      <w:r>
        <w:rPr>
          <w:spacing w:val="1"/>
          <w:sz w:val="28"/>
        </w:rPr>
        <w:t xml:space="preserve"> </w:t>
      </w:r>
      <w:r>
        <w:rPr>
          <w:sz w:val="28"/>
        </w:rPr>
        <w:t>диалогические</w:t>
      </w:r>
      <w:r>
        <w:rPr>
          <w:spacing w:val="1"/>
          <w:sz w:val="28"/>
        </w:rPr>
        <w:t xml:space="preserve"> </w:t>
      </w:r>
      <w:r>
        <w:rPr>
          <w:sz w:val="28"/>
        </w:rPr>
        <w:t>высказывания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оценочного характера) на актуальные социально-культурные, нравственно-</w:t>
      </w:r>
      <w:r>
        <w:rPr>
          <w:spacing w:val="1"/>
          <w:sz w:val="28"/>
        </w:rPr>
        <w:t xml:space="preserve"> </w:t>
      </w:r>
      <w:r>
        <w:rPr>
          <w:sz w:val="28"/>
        </w:rPr>
        <w:t>этические, бытовые, учебные темы (в том числе лингвистические, а также темы,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других</w:t>
      </w:r>
      <w:r>
        <w:rPr>
          <w:spacing w:val="1"/>
          <w:sz w:val="28"/>
        </w:rPr>
        <w:t xml:space="preserve"> </w:t>
      </w:r>
      <w:r>
        <w:rPr>
          <w:sz w:val="28"/>
        </w:rPr>
        <w:t>изучаемых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разной</w:t>
      </w:r>
      <w:r>
        <w:rPr>
          <w:spacing w:val="1"/>
          <w:sz w:val="28"/>
        </w:rPr>
        <w:t xml:space="preserve"> </w:t>
      </w:r>
      <w:r>
        <w:rPr>
          <w:sz w:val="28"/>
        </w:rPr>
        <w:t>коммуникативной направленности в соответствии с целями и ситуацией общения</w:t>
      </w:r>
      <w:r>
        <w:rPr>
          <w:spacing w:val="1"/>
          <w:sz w:val="28"/>
        </w:rPr>
        <w:t xml:space="preserve"> </w:t>
      </w:r>
      <w:r>
        <w:rPr>
          <w:sz w:val="28"/>
        </w:rPr>
        <w:t>(сообщение,</w:t>
      </w:r>
      <w:r>
        <w:rPr>
          <w:spacing w:val="1"/>
          <w:sz w:val="28"/>
        </w:rPr>
        <w:t xml:space="preserve"> </w:t>
      </w:r>
      <w:r>
        <w:rPr>
          <w:sz w:val="28"/>
        </w:rPr>
        <w:t>небольшой</w:t>
      </w:r>
      <w:r>
        <w:rPr>
          <w:spacing w:val="1"/>
          <w:sz w:val="28"/>
        </w:rPr>
        <w:t xml:space="preserve"> </w:t>
      </w:r>
      <w:r>
        <w:rPr>
          <w:sz w:val="28"/>
        </w:rPr>
        <w:t>доклад</w:t>
      </w:r>
      <w:r>
        <w:rPr>
          <w:spacing w:val="1"/>
          <w:sz w:val="28"/>
        </w:rPr>
        <w:t xml:space="preserve"> </w:t>
      </w:r>
      <w:r>
        <w:rPr>
          <w:sz w:val="28"/>
        </w:rPr>
        <w:t>в</w:t>
      </w:r>
      <w:r>
        <w:rPr>
          <w:spacing w:val="1"/>
          <w:sz w:val="28"/>
        </w:rPr>
        <w:t xml:space="preserve"> </w:t>
      </w:r>
      <w:r>
        <w:rPr>
          <w:sz w:val="28"/>
        </w:rPr>
        <w:t>ситуации</w:t>
      </w:r>
      <w:r>
        <w:rPr>
          <w:spacing w:val="1"/>
          <w:sz w:val="28"/>
        </w:rPr>
        <w:t xml:space="preserve"> </w:t>
      </w:r>
      <w:r>
        <w:rPr>
          <w:sz w:val="28"/>
        </w:rPr>
        <w:t>учебно-научного</w:t>
      </w:r>
      <w:r>
        <w:rPr>
          <w:spacing w:val="1"/>
          <w:sz w:val="28"/>
        </w:rPr>
        <w:t xml:space="preserve"> </w:t>
      </w:r>
      <w:r>
        <w:rPr>
          <w:sz w:val="28"/>
        </w:rPr>
        <w:t>общения,</w:t>
      </w:r>
      <w:r>
        <w:rPr>
          <w:spacing w:val="1"/>
          <w:sz w:val="28"/>
        </w:rPr>
        <w:t xml:space="preserve"> </w:t>
      </w:r>
      <w:r>
        <w:rPr>
          <w:sz w:val="28"/>
        </w:rPr>
        <w:t>бытовой</w:t>
      </w:r>
      <w:r>
        <w:rPr>
          <w:spacing w:val="1"/>
          <w:sz w:val="28"/>
        </w:rPr>
        <w:t xml:space="preserve"> </w:t>
      </w:r>
      <w:r>
        <w:rPr>
          <w:sz w:val="28"/>
        </w:rPr>
        <w:t>рассказ</w:t>
      </w:r>
      <w:r>
        <w:rPr>
          <w:spacing w:val="-1"/>
          <w:sz w:val="28"/>
        </w:rPr>
        <w:t xml:space="preserve"> </w:t>
      </w:r>
      <w:r>
        <w:rPr>
          <w:sz w:val="28"/>
        </w:rPr>
        <w:t>о событии,</w:t>
      </w:r>
      <w:r>
        <w:rPr>
          <w:spacing w:val="-4"/>
          <w:sz w:val="28"/>
        </w:rPr>
        <w:t xml:space="preserve"> </w:t>
      </w:r>
      <w:r>
        <w:rPr>
          <w:sz w:val="28"/>
        </w:rPr>
        <w:t>история, участие в</w:t>
      </w:r>
      <w:r>
        <w:rPr>
          <w:spacing w:val="-1"/>
          <w:sz w:val="28"/>
        </w:rPr>
        <w:t xml:space="preserve"> </w:t>
      </w:r>
      <w:r>
        <w:rPr>
          <w:sz w:val="28"/>
        </w:rPr>
        <w:t>беседе,</w:t>
      </w:r>
      <w:r>
        <w:rPr>
          <w:spacing w:val="-2"/>
          <w:sz w:val="28"/>
        </w:rPr>
        <w:t xml:space="preserve"> </w:t>
      </w:r>
      <w:r>
        <w:rPr>
          <w:sz w:val="28"/>
        </w:rPr>
        <w:t>споре);</w:t>
      </w:r>
    </w:p>
    <w:p w:rsidR="006B28B4" w:rsidRDefault="00DA7639">
      <w:pPr>
        <w:pStyle w:val="a5"/>
        <w:numPr>
          <w:ilvl w:val="0"/>
          <w:numId w:val="184"/>
        </w:numPr>
        <w:tabs>
          <w:tab w:val="left" w:pos="1570"/>
        </w:tabs>
        <w:ind w:right="385" w:firstLine="708"/>
        <w:rPr>
          <w:sz w:val="28"/>
        </w:rPr>
      </w:pPr>
      <w:r>
        <w:rPr>
          <w:sz w:val="28"/>
        </w:rPr>
        <w:t>обсуждать и чётко формулировать цели, план совместной групповой учебной</w:t>
      </w:r>
      <w:r>
        <w:rPr>
          <w:spacing w:val="-67"/>
          <w:sz w:val="28"/>
        </w:rPr>
        <w:t xml:space="preserve"> </w:t>
      </w:r>
      <w:r>
        <w:rPr>
          <w:sz w:val="28"/>
        </w:rPr>
        <w:t>деятельности,</w:t>
      </w:r>
      <w:r>
        <w:rPr>
          <w:spacing w:val="-2"/>
          <w:sz w:val="28"/>
        </w:rPr>
        <w:t xml:space="preserve"> </w:t>
      </w:r>
      <w:r>
        <w:rPr>
          <w:sz w:val="28"/>
        </w:rPr>
        <w:t>распределение</w:t>
      </w:r>
      <w:r>
        <w:rPr>
          <w:spacing w:val="-3"/>
          <w:sz w:val="28"/>
        </w:rPr>
        <w:t xml:space="preserve"> </w:t>
      </w:r>
      <w:r>
        <w:rPr>
          <w:sz w:val="28"/>
        </w:rPr>
        <w:t>частей работы;</w:t>
      </w:r>
    </w:p>
    <w:p w:rsidR="006B28B4" w:rsidRDefault="00DA7639">
      <w:pPr>
        <w:pStyle w:val="a5"/>
        <w:numPr>
          <w:ilvl w:val="0"/>
          <w:numId w:val="184"/>
        </w:numPr>
        <w:tabs>
          <w:tab w:val="left" w:pos="1570"/>
        </w:tabs>
        <w:ind w:right="389" w:firstLine="708"/>
        <w:rPr>
          <w:sz w:val="28"/>
        </w:rPr>
      </w:pPr>
      <w:r>
        <w:rPr>
          <w:sz w:val="28"/>
        </w:rPr>
        <w:t>извлекать</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материал на определённую тему и передавать его в устной форме с учётом заданных</w:t>
      </w:r>
      <w:r>
        <w:rPr>
          <w:spacing w:val="-67"/>
          <w:sz w:val="28"/>
        </w:rPr>
        <w:t xml:space="preserve"> </w:t>
      </w:r>
      <w:r>
        <w:rPr>
          <w:sz w:val="28"/>
        </w:rPr>
        <w:t>условий</w:t>
      </w:r>
      <w:r>
        <w:rPr>
          <w:spacing w:val="-4"/>
          <w:sz w:val="28"/>
        </w:rPr>
        <w:t xml:space="preserve"> </w:t>
      </w:r>
      <w:r>
        <w:rPr>
          <w:sz w:val="28"/>
        </w:rPr>
        <w:t>общения;</w:t>
      </w:r>
    </w:p>
    <w:p w:rsidR="006B28B4" w:rsidRDefault="00DA7639">
      <w:pPr>
        <w:pStyle w:val="a5"/>
        <w:numPr>
          <w:ilvl w:val="0"/>
          <w:numId w:val="184"/>
        </w:numPr>
        <w:tabs>
          <w:tab w:val="left" w:pos="1570"/>
        </w:tabs>
        <w:ind w:right="390" w:firstLine="708"/>
        <w:rPr>
          <w:sz w:val="28"/>
        </w:rPr>
      </w:pPr>
      <w:r>
        <w:rPr>
          <w:sz w:val="28"/>
        </w:rPr>
        <w:t>соблюдать в практике устного речевого общения основные орфоэпические,</w:t>
      </w:r>
      <w:r>
        <w:rPr>
          <w:spacing w:val="1"/>
          <w:sz w:val="28"/>
        </w:rPr>
        <w:t xml:space="preserve"> </w:t>
      </w:r>
      <w:r>
        <w:rPr>
          <w:sz w:val="28"/>
        </w:rPr>
        <w:t>лексические, грамматические нормы современного русского литературного языка;</w:t>
      </w:r>
      <w:r>
        <w:rPr>
          <w:spacing w:val="1"/>
          <w:sz w:val="28"/>
        </w:rPr>
        <w:t xml:space="preserve"> </w:t>
      </w:r>
      <w:r>
        <w:rPr>
          <w:sz w:val="28"/>
        </w:rPr>
        <w:t>стилистически корректно использовать лексику и фразеологию, правила речевого</w:t>
      </w:r>
      <w:r>
        <w:rPr>
          <w:spacing w:val="1"/>
          <w:sz w:val="28"/>
        </w:rPr>
        <w:t xml:space="preserve"> </w:t>
      </w:r>
      <w:r>
        <w:rPr>
          <w:sz w:val="28"/>
        </w:rPr>
        <w:t>этикета.</w:t>
      </w:r>
    </w:p>
    <w:p w:rsidR="006B28B4" w:rsidRDefault="00DA7639">
      <w:pPr>
        <w:pStyle w:val="11"/>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ind w:right="390" w:firstLine="708"/>
        <w:rPr>
          <w:sz w:val="28"/>
        </w:rPr>
      </w:pPr>
      <w:r>
        <w:rPr>
          <w:sz w:val="28"/>
        </w:rPr>
        <w:t>создавать устные монологические и диалогические высказывания различных</w:t>
      </w:r>
      <w:r>
        <w:rPr>
          <w:spacing w:val="1"/>
          <w:sz w:val="28"/>
        </w:rPr>
        <w:t xml:space="preserve"> </w:t>
      </w:r>
      <w:r>
        <w:rPr>
          <w:sz w:val="28"/>
        </w:rPr>
        <w:t>типов и жанров в учебно-научной (на материале изучаемых учебных дисциплин),</w:t>
      </w:r>
      <w:r>
        <w:rPr>
          <w:spacing w:val="1"/>
          <w:sz w:val="28"/>
        </w:rPr>
        <w:t xml:space="preserve"> </w:t>
      </w:r>
      <w:r>
        <w:rPr>
          <w:sz w:val="28"/>
        </w:rPr>
        <w:t>социально-культурной</w:t>
      </w:r>
      <w:r>
        <w:rPr>
          <w:spacing w:val="-4"/>
          <w:sz w:val="28"/>
        </w:rPr>
        <w:t xml:space="preserve"> </w:t>
      </w:r>
      <w:r>
        <w:rPr>
          <w:sz w:val="28"/>
        </w:rPr>
        <w:t>и деловой сферах</w:t>
      </w:r>
      <w:r>
        <w:rPr>
          <w:spacing w:val="-1"/>
          <w:sz w:val="28"/>
        </w:rPr>
        <w:t xml:space="preserve"> </w:t>
      </w:r>
      <w:r>
        <w:rPr>
          <w:sz w:val="28"/>
        </w:rPr>
        <w:t>общения;</w:t>
      </w:r>
    </w:p>
    <w:p w:rsidR="006B28B4" w:rsidRDefault="00DA7639">
      <w:pPr>
        <w:pStyle w:val="a5"/>
        <w:numPr>
          <w:ilvl w:val="0"/>
          <w:numId w:val="184"/>
        </w:numPr>
        <w:tabs>
          <w:tab w:val="left" w:pos="1570"/>
        </w:tabs>
        <w:ind w:right="390" w:firstLine="708"/>
        <w:rPr>
          <w:sz w:val="28"/>
        </w:rPr>
      </w:pPr>
      <w:r>
        <w:rPr>
          <w:sz w:val="28"/>
        </w:rPr>
        <w:t>выступать</w:t>
      </w:r>
      <w:r>
        <w:rPr>
          <w:spacing w:val="1"/>
          <w:sz w:val="28"/>
        </w:rPr>
        <w:t xml:space="preserve"> </w:t>
      </w:r>
      <w:r>
        <w:rPr>
          <w:sz w:val="28"/>
        </w:rPr>
        <w:t>перед</w:t>
      </w:r>
      <w:r>
        <w:rPr>
          <w:spacing w:val="1"/>
          <w:sz w:val="28"/>
        </w:rPr>
        <w:t xml:space="preserve"> </w:t>
      </w:r>
      <w:r>
        <w:rPr>
          <w:sz w:val="28"/>
        </w:rPr>
        <w:t>аудиторией</w:t>
      </w:r>
      <w:r>
        <w:rPr>
          <w:spacing w:val="1"/>
          <w:sz w:val="28"/>
        </w:rPr>
        <w:t xml:space="preserve"> </w:t>
      </w:r>
      <w:r>
        <w:rPr>
          <w:sz w:val="28"/>
        </w:rPr>
        <w:t>с</w:t>
      </w:r>
      <w:r>
        <w:rPr>
          <w:spacing w:val="1"/>
          <w:sz w:val="28"/>
        </w:rPr>
        <w:t xml:space="preserve"> </w:t>
      </w:r>
      <w:r>
        <w:rPr>
          <w:sz w:val="28"/>
        </w:rPr>
        <w:t>докладом;</w:t>
      </w:r>
      <w:r>
        <w:rPr>
          <w:spacing w:val="1"/>
          <w:sz w:val="28"/>
        </w:rPr>
        <w:t xml:space="preserve"> </w:t>
      </w:r>
      <w:r>
        <w:rPr>
          <w:sz w:val="28"/>
        </w:rPr>
        <w:t>публично</w:t>
      </w:r>
      <w:r>
        <w:rPr>
          <w:spacing w:val="1"/>
          <w:sz w:val="28"/>
        </w:rPr>
        <w:t xml:space="preserve"> </w:t>
      </w:r>
      <w:r>
        <w:rPr>
          <w:sz w:val="28"/>
        </w:rPr>
        <w:t>защищать</w:t>
      </w:r>
      <w:r>
        <w:rPr>
          <w:spacing w:val="1"/>
          <w:sz w:val="28"/>
        </w:rPr>
        <w:t xml:space="preserve"> </w:t>
      </w:r>
      <w:r>
        <w:rPr>
          <w:sz w:val="28"/>
        </w:rPr>
        <w:t>проект,</w:t>
      </w:r>
      <w:r>
        <w:rPr>
          <w:spacing w:val="1"/>
          <w:sz w:val="28"/>
        </w:rPr>
        <w:t xml:space="preserve"> </w:t>
      </w:r>
      <w:r>
        <w:rPr>
          <w:sz w:val="28"/>
        </w:rPr>
        <w:t>реферат;</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84"/>
        </w:numPr>
        <w:tabs>
          <w:tab w:val="left" w:pos="1570"/>
          <w:tab w:val="left" w:pos="3750"/>
          <w:tab w:val="left" w:pos="5196"/>
          <w:tab w:val="left" w:pos="6395"/>
          <w:tab w:val="left" w:pos="8311"/>
          <w:tab w:val="left" w:pos="8658"/>
          <w:tab w:val="left" w:pos="9574"/>
          <w:tab w:val="left" w:pos="10603"/>
        </w:tabs>
        <w:spacing w:before="73"/>
        <w:ind w:right="391" w:firstLine="708"/>
        <w:jc w:val="left"/>
        <w:rPr>
          <w:sz w:val="28"/>
        </w:rPr>
      </w:pPr>
      <w:r>
        <w:rPr>
          <w:sz w:val="28"/>
        </w:rPr>
        <w:lastRenderedPageBreak/>
        <w:t>анализировать</w:t>
      </w:r>
      <w:r>
        <w:rPr>
          <w:spacing w:val="-2"/>
          <w:sz w:val="28"/>
        </w:rPr>
        <w:t xml:space="preserve"> </w:t>
      </w:r>
      <w:r>
        <w:rPr>
          <w:sz w:val="28"/>
        </w:rPr>
        <w:t>и</w:t>
      </w:r>
      <w:r>
        <w:rPr>
          <w:sz w:val="28"/>
        </w:rPr>
        <w:tab/>
        <w:t>оценивать</w:t>
      </w:r>
      <w:r>
        <w:rPr>
          <w:sz w:val="28"/>
        </w:rPr>
        <w:tab/>
        <w:t>речевые</w:t>
      </w:r>
      <w:r>
        <w:rPr>
          <w:sz w:val="28"/>
        </w:rPr>
        <w:tab/>
        <w:t>высказывания</w:t>
      </w:r>
      <w:r>
        <w:rPr>
          <w:sz w:val="28"/>
        </w:rPr>
        <w:tab/>
        <w:t>с</w:t>
      </w:r>
      <w:r>
        <w:rPr>
          <w:sz w:val="28"/>
        </w:rPr>
        <w:tab/>
        <w:t>точки</w:t>
      </w:r>
      <w:r>
        <w:rPr>
          <w:sz w:val="28"/>
        </w:rPr>
        <w:tab/>
        <w:t>зрения</w:t>
      </w:r>
      <w:r>
        <w:rPr>
          <w:sz w:val="28"/>
        </w:rPr>
        <w:tab/>
      </w:r>
      <w:r>
        <w:rPr>
          <w:spacing w:val="-1"/>
          <w:sz w:val="28"/>
        </w:rPr>
        <w:t>их</w:t>
      </w:r>
      <w:r>
        <w:rPr>
          <w:spacing w:val="-67"/>
          <w:sz w:val="28"/>
        </w:rPr>
        <w:t xml:space="preserve"> </w:t>
      </w:r>
      <w:r>
        <w:rPr>
          <w:sz w:val="28"/>
        </w:rPr>
        <w:t>успешности</w:t>
      </w:r>
      <w:r>
        <w:rPr>
          <w:spacing w:val="-1"/>
          <w:sz w:val="28"/>
        </w:rPr>
        <w:t xml:space="preserve"> </w:t>
      </w:r>
      <w:r>
        <w:rPr>
          <w:sz w:val="28"/>
        </w:rPr>
        <w:t>в</w:t>
      </w:r>
      <w:r>
        <w:rPr>
          <w:spacing w:val="-1"/>
          <w:sz w:val="28"/>
        </w:rPr>
        <w:t xml:space="preserve"> </w:t>
      </w:r>
      <w:r>
        <w:rPr>
          <w:sz w:val="28"/>
        </w:rPr>
        <w:t>достижении</w:t>
      </w:r>
      <w:r>
        <w:rPr>
          <w:spacing w:val="-3"/>
          <w:sz w:val="28"/>
        </w:rPr>
        <w:t xml:space="preserve"> </w:t>
      </w:r>
      <w:r>
        <w:rPr>
          <w:sz w:val="28"/>
        </w:rPr>
        <w:t>прогнозируемого результата.</w:t>
      </w:r>
    </w:p>
    <w:p w:rsidR="006B28B4" w:rsidRDefault="00DA7639">
      <w:pPr>
        <w:pStyle w:val="11"/>
        <w:spacing w:line="321" w:lineRule="exact"/>
        <w:jc w:val="left"/>
      </w:pPr>
      <w:r>
        <w:t>Письмо</w:t>
      </w:r>
    </w:p>
    <w:p w:rsidR="006B28B4" w:rsidRDefault="00DA7639">
      <w:pPr>
        <w:spacing w:before="1" w:line="322" w:lineRule="exact"/>
        <w:ind w:left="1401"/>
        <w:rPr>
          <w:b/>
          <w:sz w:val="28"/>
        </w:rPr>
      </w:pPr>
      <w:r>
        <w:rPr>
          <w:b/>
          <w:sz w:val="28"/>
        </w:rPr>
        <w:t>Выпускник</w:t>
      </w:r>
      <w:r>
        <w:rPr>
          <w:b/>
          <w:spacing w:val="-2"/>
          <w:sz w:val="28"/>
        </w:rPr>
        <w:t xml:space="preserve"> </w:t>
      </w:r>
      <w:r>
        <w:rPr>
          <w:b/>
          <w:sz w:val="28"/>
        </w:rPr>
        <w:t>научится:</w:t>
      </w:r>
    </w:p>
    <w:p w:rsidR="006B28B4" w:rsidRDefault="00DA7639">
      <w:pPr>
        <w:pStyle w:val="a5"/>
        <w:numPr>
          <w:ilvl w:val="0"/>
          <w:numId w:val="184"/>
        </w:numPr>
        <w:tabs>
          <w:tab w:val="left" w:pos="1570"/>
        </w:tabs>
        <w:ind w:right="384" w:firstLine="708"/>
        <w:rPr>
          <w:sz w:val="28"/>
        </w:rPr>
      </w:pPr>
      <w:r>
        <w:rPr>
          <w:sz w:val="28"/>
        </w:rPr>
        <w:t>создавать</w:t>
      </w:r>
      <w:r>
        <w:rPr>
          <w:spacing w:val="1"/>
          <w:sz w:val="28"/>
        </w:rPr>
        <w:t xml:space="preserve"> </w:t>
      </w:r>
      <w:r>
        <w:rPr>
          <w:sz w:val="28"/>
        </w:rPr>
        <w:t>письменные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разной</w:t>
      </w:r>
      <w:r>
        <w:rPr>
          <w:spacing w:val="-67"/>
          <w:sz w:val="28"/>
        </w:rPr>
        <w:t xml:space="preserve"> </w:t>
      </w:r>
      <w:r>
        <w:rPr>
          <w:sz w:val="28"/>
        </w:rPr>
        <w:t>коммуникативной</w:t>
      </w:r>
      <w:r>
        <w:rPr>
          <w:spacing w:val="1"/>
          <w:sz w:val="28"/>
        </w:rPr>
        <w:t xml:space="preserve"> </w:t>
      </w:r>
      <w:r>
        <w:rPr>
          <w:sz w:val="28"/>
        </w:rPr>
        <w:t>направленности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целей</w:t>
      </w:r>
      <w:r>
        <w:rPr>
          <w:spacing w:val="1"/>
          <w:sz w:val="28"/>
        </w:rPr>
        <w:t xml:space="preserve"> </w:t>
      </w:r>
      <w:r>
        <w:rPr>
          <w:sz w:val="28"/>
        </w:rPr>
        <w:t>и</w:t>
      </w:r>
      <w:r>
        <w:rPr>
          <w:spacing w:val="71"/>
          <w:sz w:val="28"/>
        </w:rPr>
        <w:t xml:space="preserve"> </w:t>
      </w:r>
      <w:r>
        <w:rPr>
          <w:sz w:val="28"/>
        </w:rPr>
        <w:t>ситуации</w:t>
      </w:r>
      <w:r>
        <w:rPr>
          <w:spacing w:val="71"/>
          <w:sz w:val="28"/>
        </w:rPr>
        <w:t xml:space="preserve"> </w:t>
      </w:r>
      <w:r>
        <w:rPr>
          <w:sz w:val="28"/>
        </w:rPr>
        <w:t>общения</w:t>
      </w:r>
      <w:r>
        <w:rPr>
          <w:spacing w:val="1"/>
          <w:sz w:val="28"/>
        </w:rPr>
        <w:t xml:space="preserve"> </w:t>
      </w:r>
      <w:r>
        <w:rPr>
          <w:sz w:val="28"/>
        </w:rPr>
        <w:t>(ученическое сочинение на социально-культурные, нравственно-этические, бытовые</w:t>
      </w:r>
      <w:r>
        <w:rPr>
          <w:spacing w:val="-67"/>
          <w:sz w:val="28"/>
        </w:rPr>
        <w:t xml:space="preserve"> </w:t>
      </w:r>
      <w:r>
        <w:rPr>
          <w:sz w:val="28"/>
        </w:rPr>
        <w:t>и</w:t>
      </w:r>
      <w:r>
        <w:rPr>
          <w:spacing w:val="1"/>
          <w:sz w:val="28"/>
        </w:rPr>
        <w:t xml:space="preserve"> </w:t>
      </w:r>
      <w:r>
        <w:rPr>
          <w:sz w:val="28"/>
        </w:rPr>
        <w:t>учебные</w:t>
      </w:r>
      <w:r>
        <w:rPr>
          <w:spacing w:val="1"/>
          <w:sz w:val="28"/>
        </w:rPr>
        <w:t xml:space="preserve"> </w:t>
      </w:r>
      <w:r>
        <w:rPr>
          <w:sz w:val="28"/>
        </w:rPr>
        <w:t>темы,</w:t>
      </w:r>
      <w:r>
        <w:rPr>
          <w:spacing w:val="1"/>
          <w:sz w:val="28"/>
        </w:rPr>
        <w:t xml:space="preserve"> </w:t>
      </w:r>
      <w:r>
        <w:rPr>
          <w:sz w:val="28"/>
        </w:rPr>
        <w:t>рассказ</w:t>
      </w:r>
      <w:r>
        <w:rPr>
          <w:spacing w:val="1"/>
          <w:sz w:val="28"/>
        </w:rPr>
        <w:t xml:space="preserve"> </w:t>
      </w:r>
      <w:r>
        <w:rPr>
          <w:sz w:val="28"/>
        </w:rPr>
        <w:t>о</w:t>
      </w:r>
      <w:r>
        <w:rPr>
          <w:spacing w:val="1"/>
          <w:sz w:val="28"/>
        </w:rPr>
        <w:t xml:space="preserve"> </w:t>
      </w:r>
      <w:r>
        <w:rPr>
          <w:sz w:val="28"/>
        </w:rPr>
        <w:t>событии,</w:t>
      </w:r>
      <w:r>
        <w:rPr>
          <w:spacing w:val="1"/>
          <w:sz w:val="28"/>
        </w:rPr>
        <w:t xml:space="preserve"> </w:t>
      </w:r>
      <w:r>
        <w:rPr>
          <w:sz w:val="28"/>
        </w:rPr>
        <w:t>тезисы,</w:t>
      </w:r>
      <w:r>
        <w:rPr>
          <w:spacing w:val="1"/>
          <w:sz w:val="28"/>
        </w:rPr>
        <w:t xml:space="preserve"> </w:t>
      </w:r>
      <w:r>
        <w:rPr>
          <w:sz w:val="28"/>
        </w:rPr>
        <w:t>неофициальное</w:t>
      </w:r>
      <w:r>
        <w:rPr>
          <w:spacing w:val="1"/>
          <w:sz w:val="28"/>
        </w:rPr>
        <w:t xml:space="preserve"> </w:t>
      </w:r>
      <w:r>
        <w:rPr>
          <w:sz w:val="28"/>
        </w:rPr>
        <w:t>письмо,</w:t>
      </w:r>
      <w:r>
        <w:rPr>
          <w:spacing w:val="70"/>
          <w:sz w:val="28"/>
        </w:rPr>
        <w:t xml:space="preserve"> </w:t>
      </w:r>
      <w:r>
        <w:rPr>
          <w:sz w:val="28"/>
        </w:rPr>
        <w:t>отзыв,</w:t>
      </w:r>
      <w:r>
        <w:rPr>
          <w:spacing w:val="1"/>
          <w:sz w:val="28"/>
        </w:rPr>
        <w:t xml:space="preserve"> </w:t>
      </w:r>
      <w:r>
        <w:rPr>
          <w:sz w:val="28"/>
        </w:rPr>
        <w:t>расписка,</w:t>
      </w:r>
      <w:r>
        <w:rPr>
          <w:spacing w:val="-1"/>
          <w:sz w:val="28"/>
        </w:rPr>
        <w:t xml:space="preserve"> </w:t>
      </w:r>
      <w:r>
        <w:rPr>
          <w:sz w:val="28"/>
        </w:rPr>
        <w:t>доверенность,</w:t>
      </w:r>
      <w:r>
        <w:rPr>
          <w:spacing w:val="-1"/>
          <w:sz w:val="28"/>
        </w:rPr>
        <w:t xml:space="preserve"> </w:t>
      </w:r>
      <w:r>
        <w:rPr>
          <w:sz w:val="28"/>
        </w:rPr>
        <w:t>заявление);</w:t>
      </w:r>
    </w:p>
    <w:p w:rsidR="006B28B4" w:rsidRDefault="00DA7639">
      <w:pPr>
        <w:pStyle w:val="a5"/>
        <w:numPr>
          <w:ilvl w:val="0"/>
          <w:numId w:val="184"/>
        </w:numPr>
        <w:tabs>
          <w:tab w:val="left" w:pos="1570"/>
        </w:tabs>
        <w:ind w:right="384" w:firstLine="708"/>
        <w:rPr>
          <w:sz w:val="28"/>
        </w:rPr>
      </w:pPr>
      <w:r>
        <w:rPr>
          <w:sz w:val="28"/>
        </w:rPr>
        <w:t>излагать</w:t>
      </w:r>
      <w:r>
        <w:rPr>
          <w:spacing w:val="1"/>
          <w:sz w:val="28"/>
        </w:rPr>
        <w:t xml:space="preserve"> </w:t>
      </w:r>
      <w:r>
        <w:rPr>
          <w:sz w:val="28"/>
        </w:rPr>
        <w:t>содержание</w:t>
      </w:r>
      <w:r>
        <w:rPr>
          <w:spacing w:val="1"/>
          <w:sz w:val="28"/>
        </w:rPr>
        <w:t xml:space="preserve"> </w:t>
      </w:r>
      <w:r>
        <w:rPr>
          <w:sz w:val="28"/>
        </w:rPr>
        <w:t>прослушанного</w:t>
      </w:r>
      <w:r>
        <w:rPr>
          <w:spacing w:val="1"/>
          <w:sz w:val="28"/>
        </w:rPr>
        <w:t xml:space="preserve"> </w:t>
      </w:r>
      <w:r>
        <w:rPr>
          <w:sz w:val="28"/>
        </w:rPr>
        <w:t>или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(подробно,</w:t>
      </w:r>
      <w:r>
        <w:rPr>
          <w:spacing w:val="-67"/>
          <w:sz w:val="28"/>
        </w:rPr>
        <w:t xml:space="preserve"> </w:t>
      </w:r>
      <w:r>
        <w:rPr>
          <w:sz w:val="28"/>
        </w:rPr>
        <w:t>сжато,</w:t>
      </w:r>
      <w:r>
        <w:rPr>
          <w:spacing w:val="-2"/>
          <w:sz w:val="28"/>
        </w:rPr>
        <w:t xml:space="preserve"> </w:t>
      </w:r>
      <w:r>
        <w:rPr>
          <w:sz w:val="28"/>
        </w:rPr>
        <w:t>выборочно)</w:t>
      </w:r>
      <w:r>
        <w:rPr>
          <w:spacing w:val="-1"/>
          <w:sz w:val="28"/>
        </w:rPr>
        <w:t xml:space="preserve"> </w:t>
      </w:r>
      <w:r>
        <w:rPr>
          <w:sz w:val="28"/>
        </w:rPr>
        <w:t>в</w:t>
      </w:r>
      <w:r>
        <w:rPr>
          <w:spacing w:val="-5"/>
          <w:sz w:val="28"/>
        </w:rPr>
        <w:t xml:space="preserve"> </w:t>
      </w:r>
      <w:r>
        <w:rPr>
          <w:sz w:val="28"/>
        </w:rPr>
        <w:t>форме</w:t>
      </w:r>
      <w:r>
        <w:rPr>
          <w:spacing w:val="-1"/>
          <w:sz w:val="28"/>
        </w:rPr>
        <w:t xml:space="preserve"> </w:t>
      </w:r>
      <w:r>
        <w:rPr>
          <w:sz w:val="28"/>
        </w:rPr>
        <w:t>ученического изложения,</w:t>
      </w:r>
      <w:r>
        <w:rPr>
          <w:spacing w:val="-1"/>
          <w:sz w:val="28"/>
        </w:rPr>
        <w:t xml:space="preserve"> </w:t>
      </w:r>
      <w:r>
        <w:rPr>
          <w:sz w:val="28"/>
        </w:rPr>
        <w:t>а</w:t>
      </w:r>
      <w:r>
        <w:rPr>
          <w:spacing w:val="-2"/>
          <w:sz w:val="28"/>
        </w:rPr>
        <w:t xml:space="preserve"> </w:t>
      </w:r>
      <w:r>
        <w:rPr>
          <w:sz w:val="28"/>
        </w:rPr>
        <w:t>также</w:t>
      </w:r>
      <w:r>
        <w:rPr>
          <w:spacing w:val="-1"/>
          <w:sz w:val="28"/>
        </w:rPr>
        <w:t xml:space="preserve"> </w:t>
      </w:r>
      <w:r>
        <w:rPr>
          <w:sz w:val="28"/>
        </w:rPr>
        <w:t>тезисов,</w:t>
      </w:r>
      <w:r>
        <w:rPr>
          <w:spacing w:val="-2"/>
          <w:sz w:val="28"/>
        </w:rPr>
        <w:t xml:space="preserve"> </w:t>
      </w:r>
      <w:r>
        <w:rPr>
          <w:sz w:val="28"/>
        </w:rPr>
        <w:t>плана;</w:t>
      </w:r>
    </w:p>
    <w:p w:rsidR="006B28B4" w:rsidRDefault="00DA7639">
      <w:pPr>
        <w:pStyle w:val="a5"/>
        <w:numPr>
          <w:ilvl w:val="0"/>
          <w:numId w:val="184"/>
        </w:numPr>
        <w:tabs>
          <w:tab w:val="left" w:pos="1570"/>
        </w:tabs>
        <w:ind w:right="388" w:firstLine="708"/>
        <w:rPr>
          <w:sz w:val="28"/>
        </w:rPr>
      </w:pPr>
      <w:r>
        <w:rPr>
          <w:sz w:val="28"/>
        </w:rPr>
        <w:t>соблюдать</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письма</w:t>
      </w:r>
      <w:r>
        <w:rPr>
          <w:spacing w:val="1"/>
          <w:sz w:val="28"/>
        </w:rPr>
        <w:t xml:space="preserve"> </w:t>
      </w:r>
      <w:r>
        <w:rPr>
          <w:sz w:val="28"/>
        </w:rPr>
        <w:t>основные</w:t>
      </w:r>
      <w:r>
        <w:rPr>
          <w:spacing w:val="1"/>
          <w:sz w:val="28"/>
        </w:rPr>
        <w:t xml:space="preserve"> </w:t>
      </w:r>
      <w:r>
        <w:rPr>
          <w:sz w:val="28"/>
        </w:rPr>
        <w:t>лексические,</w:t>
      </w:r>
      <w:r>
        <w:rPr>
          <w:spacing w:val="1"/>
          <w:sz w:val="28"/>
        </w:rPr>
        <w:t xml:space="preserve"> </w:t>
      </w:r>
      <w:r>
        <w:rPr>
          <w:sz w:val="28"/>
        </w:rPr>
        <w:t>грамматические,</w:t>
      </w:r>
      <w:r>
        <w:rPr>
          <w:spacing w:val="-67"/>
          <w:sz w:val="28"/>
        </w:rPr>
        <w:t xml:space="preserve"> </w:t>
      </w:r>
      <w:r>
        <w:rPr>
          <w:sz w:val="28"/>
        </w:rPr>
        <w:t>орфографические и пунктуационные нормы современного русского литературного</w:t>
      </w:r>
      <w:r>
        <w:rPr>
          <w:spacing w:val="1"/>
          <w:sz w:val="28"/>
        </w:rPr>
        <w:t xml:space="preserve"> </w:t>
      </w:r>
      <w:r>
        <w:rPr>
          <w:sz w:val="28"/>
        </w:rPr>
        <w:t>языка; стилистически</w:t>
      </w:r>
      <w:r>
        <w:rPr>
          <w:spacing w:val="-1"/>
          <w:sz w:val="28"/>
        </w:rPr>
        <w:t xml:space="preserve"> </w:t>
      </w:r>
      <w:r>
        <w:rPr>
          <w:sz w:val="28"/>
        </w:rPr>
        <w:t>корректно</w:t>
      </w:r>
      <w:r>
        <w:rPr>
          <w:spacing w:val="-3"/>
          <w:sz w:val="28"/>
        </w:rPr>
        <w:t xml:space="preserve"> </w:t>
      </w:r>
      <w:r>
        <w:rPr>
          <w:sz w:val="28"/>
        </w:rPr>
        <w:t>использовать</w:t>
      </w:r>
      <w:r>
        <w:rPr>
          <w:spacing w:val="-2"/>
          <w:sz w:val="28"/>
        </w:rPr>
        <w:t xml:space="preserve"> </w:t>
      </w:r>
      <w:r>
        <w:rPr>
          <w:sz w:val="28"/>
        </w:rPr>
        <w:t>лексику</w:t>
      </w:r>
      <w:r>
        <w:rPr>
          <w:spacing w:val="-2"/>
          <w:sz w:val="28"/>
        </w:rPr>
        <w:t xml:space="preserve"> </w:t>
      </w:r>
      <w:r>
        <w:rPr>
          <w:sz w:val="28"/>
        </w:rPr>
        <w:t>и</w:t>
      </w:r>
      <w:r>
        <w:rPr>
          <w:spacing w:val="-1"/>
          <w:sz w:val="28"/>
        </w:rPr>
        <w:t xml:space="preserve"> </w:t>
      </w:r>
      <w:r>
        <w:rPr>
          <w:sz w:val="28"/>
        </w:rPr>
        <w:t>фразеологию.</w:t>
      </w:r>
    </w:p>
    <w:p w:rsidR="006B28B4" w:rsidRDefault="00DA7639">
      <w:pPr>
        <w:pStyle w:val="11"/>
        <w:spacing w:before="1"/>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spacing w:line="322" w:lineRule="exact"/>
        <w:ind w:left="1569" w:hanging="169"/>
        <w:rPr>
          <w:sz w:val="28"/>
        </w:rPr>
      </w:pPr>
      <w:r>
        <w:rPr>
          <w:sz w:val="28"/>
        </w:rPr>
        <w:t>писать</w:t>
      </w:r>
      <w:r>
        <w:rPr>
          <w:spacing w:val="-3"/>
          <w:sz w:val="28"/>
        </w:rPr>
        <w:t xml:space="preserve"> </w:t>
      </w:r>
      <w:r>
        <w:rPr>
          <w:sz w:val="28"/>
        </w:rPr>
        <w:t>рецензии,</w:t>
      </w:r>
      <w:r>
        <w:rPr>
          <w:spacing w:val="-5"/>
          <w:sz w:val="28"/>
        </w:rPr>
        <w:t xml:space="preserve"> </w:t>
      </w:r>
      <w:r>
        <w:rPr>
          <w:sz w:val="28"/>
        </w:rPr>
        <w:t>рефераты;</w:t>
      </w:r>
    </w:p>
    <w:p w:rsidR="006B28B4" w:rsidRDefault="00DA7639">
      <w:pPr>
        <w:pStyle w:val="a5"/>
        <w:numPr>
          <w:ilvl w:val="0"/>
          <w:numId w:val="184"/>
        </w:numPr>
        <w:tabs>
          <w:tab w:val="left" w:pos="1570"/>
        </w:tabs>
        <w:spacing w:line="322" w:lineRule="exact"/>
        <w:ind w:left="1569" w:hanging="169"/>
        <w:rPr>
          <w:sz w:val="28"/>
        </w:rPr>
      </w:pPr>
      <w:r>
        <w:rPr>
          <w:sz w:val="28"/>
        </w:rPr>
        <w:t>составлять</w:t>
      </w:r>
      <w:r>
        <w:rPr>
          <w:spacing w:val="-5"/>
          <w:sz w:val="28"/>
        </w:rPr>
        <w:t xml:space="preserve"> </w:t>
      </w:r>
      <w:r>
        <w:rPr>
          <w:sz w:val="28"/>
        </w:rPr>
        <w:t>аннотации,</w:t>
      </w:r>
      <w:r>
        <w:rPr>
          <w:spacing w:val="-4"/>
          <w:sz w:val="28"/>
        </w:rPr>
        <w:t xml:space="preserve"> </w:t>
      </w:r>
      <w:r>
        <w:rPr>
          <w:sz w:val="28"/>
        </w:rPr>
        <w:t>тезисы</w:t>
      </w:r>
      <w:r>
        <w:rPr>
          <w:spacing w:val="-3"/>
          <w:sz w:val="28"/>
        </w:rPr>
        <w:t xml:space="preserve"> </w:t>
      </w:r>
      <w:r>
        <w:rPr>
          <w:sz w:val="28"/>
        </w:rPr>
        <w:t>выступления,</w:t>
      </w:r>
      <w:r>
        <w:rPr>
          <w:spacing w:val="-2"/>
          <w:sz w:val="28"/>
        </w:rPr>
        <w:t xml:space="preserve"> </w:t>
      </w:r>
      <w:r>
        <w:rPr>
          <w:sz w:val="28"/>
        </w:rPr>
        <w:t>конспекты;</w:t>
      </w:r>
    </w:p>
    <w:p w:rsidR="006B28B4" w:rsidRDefault="00DA7639">
      <w:pPr>
        <w:pStyle w:val="a5"/>
        <w:numPr>
          <w:ilvl w:val="0"/>
          <w:numId w:val="184"/>
        </w:numPr>
        <w:tabs>
          <w:tab w:val="left" w:pos="1570"/>
        </w:tabs>
        <w:ind w:right="385" w:firstLine="708"/>
        <w:rPr>
          <w:sz w:val="28"/>
        </w:rPr>
      </w:pPr>
      <w:r>
        <w:rPr>
          <w:sz w:val="28"/>
        </w:rPr>
        <w:t>писать</w:t>
      </w:r>
      <w:r>
        <w:rPr>
          <w:spacing w:val="1"/>
          <w:sz w:val="28"/>
        </w:rPr>
        <w:t xml:space="preserve"> </w:t>
      </w:r>
      <w:r>
        <w:rPr>
          <w:sz w:val="28"/>
        </w:rPr>
        <w:t>резюме,</w:t>
      </w:r>
      <w:r>
        <w:rPr>
          <w:spacing w:val="1"/>
          <w:sz w:val="28"/>
        </w:rPr>
        <w:t xml:space="preserve"> </w:t>
      </w:r>
      <w:r>
        <w:rPr>
          <w:sz w:val="28"/>
        </w:rPr>
        <w:t>деловые</w:t>
      </w:r>
      <w:r>
        <w:rPr>
          <w:spacing w:val="1"/>
          <w:sz w:val="28"/>
        </w:rPr>
        <w:t xml:space="preserve"> </w:t>
      </w:r>
      <w:r>
        <w:rPr>
          <w:sz w:val="28"/>
        </w:rPr>
        <w:t>письма,</w:t>
      </w:r>
      <w:r>
        <w:rPr>
          <w:spacing w:val="1"/>
          <w:sz w:val="28"/>
        </w:rPr>
        <w:t xml:space="preserve"> </w:t>
      </w:r>
      <w:r>
        <w:rPr>
          <w:sz w:val="28"/>
        </w:rPr>
        <w:t>объявления с</w:t>
      </w:r>
      <w:r>
        <w:rPr>
          <w:spacing w:val="1"/>
          <w:sz w:val="28"/>
        </w:rPr>
        <w:t xml:space="preserve"> </w:t>
      </w:r>
      <w:r>
        <w:rPr>
          <w:sz w:val="28"/>
        </w:rPr>
        <w:t>учётом</w:t>
      </w:r>
      <w:r>
        <w:rPr>
          <w:spacing w:val="1"/>
          <w:sz w:val="28"/>
        </w:rPr>
        <w:t xml:space="preserve"> </w:t>
      </w:r>
      <w:r>
        <w:rPr>
          <w:sz w:val="28"/>
        </w:rPr>
        <w:t>внеязыковых</w:t>
      </w:r>
      <w:r>
        <w:rPr>
          <w:spacing w:val="1"/>
          <w:sz w:val="28"/>
        </w:rPr>
        <w:t xml:space="preserve"> </w:t>
      </w:r>
      <w:r>
        <w:rPr>
          <w:sz w:val="28"/>
        </w:rPr>
        <w:t>требований, предъявляемых к ним, и в соответствии со спецификой употребления</w:t>
      </w:r>
      <w:r>
        <w:rPr>
          <w:spacing w:val="1"/>
          <w:sz w:val="28"/>
        </w:rPr>
        <w:t xml:space="preserve"> </w:t>
      </w:r>
      <w:r>
        <w:rPr>
          <w:sz w:val="28"/>
        </w:rPr>
        <w:t>языковых средств.</w:t>
      </w:r>
    </w:p>
    <w:p w:rsidR="006B28B4" w:rsidRDefault="00DA7639">
      <w:pPr>
        <w:pStyle w:val="11"/>
        <w:spacing w:before="1"/>
        <w:jc w:val="left"/>
      </w:pPr>
      <w:r>
        <w:t>Текст</w:t>
      </w:r>
    </w:p>
    <w:p w:rsidR="006B28B4" w:rsidRDefault="00DA7639">
      <w:pPr>
        <w:spacing w:line="322" w:lineRule="exact"/>
        <w:ind w:left="1401"/>
        <w:rPr>
          <w:b/>
          <w:sz w:val="28"/>
        </w:rPr>
      </w:pPr>
      <w:r>
        <w:rPr>
          <w:b/>
          <w:sz w:val="28"/>
        </w:rPr>
        <w:t>Выпускник</w:t>
      </w:r>
      <w:r>
        <w:rPr>
          <w:b/>
          <w:spacing w:val="-2"/>
          <w:sz w:val="28"/>
        </w:rPr>
        <w:t xml:space="preserve"> </w:t>
      </w:r>
      <w:r>
        <w:rPr>
          <w:b/>
          <w:sz w:val="28"/>
        </w:rPr>
        <w:t>научится:</w:t>
      </w:r>
    </w:p>
    <w:p w:rsidR="006B28B4" w:rsidRDefault="00DA7639">
      <w:pPr>
        <w:pStyle w:val="a5"/>
        <w:numPr>
          <w:ilvl w:val="0"/>
          <w:numId w:val="184"/>
        </w:numPr>
        <w:tabs>
          <w:tab w:val="left" w:pos="1570"/>
        </w:tabs>
        <w:ind w:right="383" w:firstLine="708"/>
        <w:rPr>
          <w:sz w:val="28"/>
        </w:rPr>
      </w:pPr>
      <w:r>
        <w:rPr>
          <w:sz w:val="28"/>
        </w:rPr>
        <w:t>анализировать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стилей,</w:t>
      </w:r>
      <w:r>
        <w:rPr>
          <w:spacing w:val="1"/>
          <w:sz w:val="28"/>
        </w:rPr>
        <w:t xml:space="preserve"> </w:t>
      </w:r>
      <w:r>
        <w:rPr>
          <w:sz w:val="28"/>
        </w:rPr>
        <w:t>жанров с точки зрения смыслового содержания и структуры, а также требований,</w:t>
      </w:r>
      <w:r>
        <w:rPr>
          <w:spacing w:val="1"/>
          <w:sz w:val="28"/>
        </w:rPr>
        <w:t xml:space="preserve"> </w:t>
      </w:r>
      <w:r>
        <w:rPr>
          <w:sz w:val="28"/>
        </w:rPr>
        <w:t>предъявляемых к</w:t>
      </w:r>
      <w:r>
        <w:rPr>
          <w:spacing w:val="-1"/>
          <w:sz w:val="28"/>
        </w:rPr>
        <w:t xml:space="preserve"> </w:t>
      </w:r>
      <w:r>
        <w:rPr>
          <w:sz w:val="28"/>
        </w:rPr>
        <w:t>тексту</w:t>
      </w:r>
      <w:r>
        <w:rPr>
          <w:spacing w:val="1"/>
          <w:sz w:val="28"/>
        </w:rPr>
        <w:t xml:space="preserve"> </w:t>
      </w:r>
      <w:r>
        <w:rPr>
          <w:sz w:val="28"/>
        </w:rPr>
        <w:t>как</w:t>
      </w:r>
      <w:r>
        <w:rPr>
          <w:spacing w:val="-1"/>
          <w:sz w:val="28"/>
        </w:rPr>
        <w:t xml:space="preserve"> </w:t>
      </w:r>
      <w:r>
        <w:rPr>
          <w:sz w:val="28"/>
        </w:rPr>
        <w:t>речевому</w:t>
      </w:r>
      <w:r>
        <w:rPr>
          <w:spacing w:val="1"/>
          <w:sz w:val="28"/>
        </w:rPr>
        <w:t xml:space="preserve"> </w:t>
      </w:r>
      <w:r>
        <w:rPr>
          <w:sz w:val="28"/>
        </w:rPr>
        <w:t>произведению;</w:t>
      </w:r>
    </w:p>
    <w:p w:rsidR="006B28B4" w:rsidRDefault="00DA7639">
      <w:pPr>
        <w:pStyle w:val="a5"/>
        <w:numPr>
          <w:ilvl w:val="0"/>
          <w:numId w:val="184"/>
        </w:numPr>
        <w:tabs>
          <w:tab w:val="left" w:pos="1570"/>
        </w:tabs>
        <w:spacing w:line="242" w:lineRule="auto"/>
        <w:ind w:right="390" w:firstLine="708"/>
        <w:rPr>
          <w:sz w:val="28"/>
        </w:rPr>
      </w:pPr>
      <w:r>
        <w:rPr>
          <w:sz w:val="28"/>
        </w:rPr>
        <w:t>осуществлять</w:t>
      </w:r>
      <w:r>
        <w:rPr>
          <w:spacing w:val="1"/>
          <w:sz w:val="28"/>
        </w:rPr>
        <w:t xml:space="preserve"> </w:t>
      </w:r>
      <w:r>
        <w:rPr>
          <w:sz w:val="28"/>
        </w:rPr>
        <w:t>информационную</w:t>
      </w:r>
      <w:r>
        <w:rPr>
          <w:spacing w:val="1"/>
          <w:sz w:val="28"/>
        </w:rPr>
        <w:t xml:space="preserve"> </w:t>
      </w:r>
      <w:r>
        <w:rPr>
          <w:sz w:val="28"/>
        </w:rPr>
        <w:t>переработку</w:t>
      </w:r>
      <w:r>
        <w:rPr>
          <w:spacing w:val="1"/>
          <w:sz w:val="28"/>
        </w:rPr>
        <w:t xml:space="preserve"> </w:t>
      </w:r>
      <w:r>
        <w:rPr>
          <w:sz w:val="28"/>
        </w:rPr>
        <w:t>текста,</w:t>
      </w:r>
      <w:r>
        <w:rPr>
          <w:spacing w:val="1"/>
          <w:sz w:val="28"/>
        </w:rPr>
        <w:t xml:space="preserve"> </w:t>
      </w:r>
      <w:r>
        <w:rPr>
          <w:sz w:val="28"/>
        </w:rPr>
        <w:t>передавая</w:t>
      </w:r>
      <w:r>
        <w:rPr>
          <w:spacing w:val="1"/>
          <w:sz w:val="28"/>
        </w:rPr>
        <w:t xml:space="preserve"> </w:t>
      </w:r>
      <w:r>
        <w:rPr>
          <w:sz w:val="28"/>
        </w:rPr>
        <w:t>его</w:t>
      </w:r>
      <w:r>
        <w:rPr>
          <w:spacing w:val="1"/>
          <w:sz w:val="28"/>
        </w:rPr>
        <w:t xml:space="preserve"> </w:t>
      </w:r>
      <w:r>
        <w:rPr>
          <w:sz w:val="28"/>
        </w:rPr>
        <w:t>содержание</w:t>
      </w:r>
      <w:r>
        <w:rPr>
          <w:spacing w:val="-1"/>
          <w:sz w:val="28"/>
        </w:rPr>
        <w:t xml:space="preserve"> </w:t>
      </w:r>
      <w:r>
        <w:rPr>
          <w:sz w:val="28"/>
        </w:rPr>
        <w:t>в</w:t>
      </w:r>
      <w:r>
        <w:rPr>
          <w:spacing w:val="-2"/>
          <w:sz w:val="28"/>
        </w:rPr>
        <w:t xml:space="preserve"> </w:t>
      </w:r>
      <w:r>
        <w:rPr>
          <w:sz w:val="28"/>
        </w:rPr>
        <w:t>виде</w:t>
      </w:r>
      <w:r>
        <w:rPr>
          <w:spacing w:val="-4"/>
          <w:sz w:val="28"/>
        </w:rPr>
        <w:t xml:space="preserve"> </w:t>
      </w:r>
      <w:r>
        <w:rPr>
          <w:sz w:val="28"/>
        </w:rPr>
        <w:t>плана</w:t>
      </w:r>
      <w:r>
        <w:rPr>
          <w:spacing w:val="-1"/>
          <w:sz w:val="28"/>
        </w:rPr>
        <w:t xml:space="preserve"> </w:t>
      </w:r>
      <w:r>
        <w:rPr>
          <w:sz w:val="28"/>
        </w:rPr>
        <w:t>(простого,</w:t>
      </w:r>
      <w:r>
        <w:rPr>
          <w:spacing w:val="-2"/>
          <w:sz w:val="28"/>
        </w:rPr>
        <w:t xml:space="preserve"> </w:t>
      </w:r>
      <w:r>
        <w:rPr>
          <w:sz w:val="28"/>
        </w:rPr>
        <w:t>сложного),</w:t>
      </w:r>
      <w:r>
        <w:rPr>
          <w:spacing w:val="-2"/>
          <w:sz w:val="28"/>
        </w:rPr>
        <w:t xml:space="preserve"> </w:t>
      </w:r>
      <w:r>
        <w:rPr>
          <w:sz w:val="28"/>
        </w:rPr>
        <w:t>тезисов,</w:t>
      </w:r>
      <w:r>
        <w:rPr>
          <w:spacing w:val="-2"/>
          <w:sz w:val="28"/>
        </w:rPr>
        <w:t xml:space="preserve"> </w:t>
      </w:r>
      <w:r>
        <w:rPr>
          <w:sz w:val="28"/>
        </w:rPr>
        <w:t>схемы,</w:t>
      </w:r>
      <w:r>
        <w:rPr>
          <w:spacing w:val="-1"/>
          <w:sz w:val="28"/>
        </w:rPr>
        <w:t xml:space="preserve"> </w:t>
      </w:r>
      <w:r>
        <w:rPr>
          <w:sz w:val="28"/>
        </w:rPr>
        <w:t>таблицы</w:t>
      </w:r>
      <w:r>
        <w:rPr>
          <w:spacing w:val="-1"/>
          <w:sz w:val="28"/>
        </w:rPr>
        <w:t xml:space="preserve"> </w:t>
      </w:r>
      <w:r>
        <w:rPr>
          <w:sz w:val="28"/>
        </w:rPr>
        <w:t>и</w:t>
      </w:r>
      <w:r>
        <w:rPr>
          <w:spacing w:val="2"/>
          <w:sz w:val="28"/>
        </w:rPr>
        <w:t xml:space="preserve"> </w:t>
      </w:r>
      <w:r>
        <w:rPr>
          <w:sz w:val="28"/>
        </w:rPr>
        <w:t>т.</w:t>
      </w:r>
      <w:r>
        <w:rPr>
          <w:spacing w:val="-2"/>
          <w:sz w:val="28"/>
        </w:rPr>
        <w:t xml:space="preserve"> </w:t>
      </w:r>
      <w:r>
        <w:rPr>
          <w:sz w:val="28"/>
        </w:rPr>
        <w:t>п.;</w:t>
      </w:r>
    </w:p>
    <w:p w:rsidR="006B28B4" w:rsidRDefault="00DA7639">
      <w:pPr>
        <w:pStyle w:val="a5"/>
        <w:numPr>
          <w:ilvl w:val="0"/>
          <w:numId w:val="184"/>
        </w:numPr>
        <w:tabs>
          <w:tab w:val="left" w:pos="1570"/>
        </w:tabs>
        <w:ind w:right="384" w:firstLine="708"/>
        <w:rPr>
          <w:sz w:val="28"/>
        </w:rPr>
      </w:pPr>
      <w:r>
        <w:rPr>
          <w:sz w:val="28"/>
        </w:rPr>
        <w:t>создавать</w:t>
      </w:r>
      <w:r>
        <w:rPr>
          <w:spacing w:val="1"/>
          <w:sz w:val="28"/>
        </w:rPr>
        <w:t xml:space="preserve"> </w:t>
      </w:r>
      <w:r>
        <w:rPr>
          <w:sz w:val="28"/>
        </w:rPr>
        <w:t>и</w:t>
      </w:r>
      <w:r>
        <w:rPr>
          <w:spacing w:val="1"/>
          <w:sz w:val="28"/>
        </w:rPr>
        <w:t xml:space="preserve"> </w:t>
      </w:r>
      <w:r>
        <w:rPr>
          <w:sz w:val="28"/>
        </w:rPr>
        <w:t>редактировать</w:t>
      </w:r>
      <w:r>
        <w:rPr>
          <w:spacing w:val="1"/>
          <w:sz w:val="28"/>
        </w:rPr>
        <w:t xml:space="preserve"> </w:t>
      </w:r>
      <w:r>
        <w:rPr>
          <w:sz w:val="28"/>
        </w:rPr>
        <w:t>собственные</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стилей,</w:t>
      </w:r>
      <w:r>
        <w:rPr>
          <w:spacing w:val="-2"/>
          <w:sz w:val="28"/>
        </w:rPr>
        <w:t xml:space="preserve"> </w:t>
      </w:r>
      <w:r>
        <w:rPr>
          <w:sz w:val="28"/>
        </w:rPr>
        <w:t>жанров</w:t>
      </w:r>
      <w:r>
        <w:rPr>
          <w:spacing w:val="-2"/>
          <w:sz w:val="28"/>
        </w:rPr>
        <w:t xml:space="preserve"> </w:t>
      </w:r>
      <w:r>
        <w:rPr>
          <w:sz w:val="28"/>
        </w:rPr>
        <w:t>с</w:t>
      </w:r>
      <w:r>
        <w:rPr>
          <w:spacing w:val="-4"/>
          <w:sz w:val="28"/>
        </w:rPr>
        <w:t xml:space="preserve"> </w:t>
      </w:r>
      <w:r>
        <w:rPr>
          <w:sz w:val="28"/>
        </w:rPr>
        <w:t>учётом требований к</w:t>
      </w:r>
      <w:r>
        <w:rPr>
          <w:spacing w:val="-2"/>
          <w:sz w:val="28"/>
        </w:rPr>
        <w:t xml:space="preserve"> </w:t>
      </w:r>
      <w:r>
        <w:rPr>
          <w:sz w:val="28"/>
        </w:rPr>
        <w:t>построению</w:t>
      </w:r>
      <w:r>
        <w:rPr>
          <w:spacing w:val="-1"/>
          <w:sz w:val="28"/>
        </w:rPr>
        <w:t xml:space="preserve"> </w:t>
      </w:r>
      <w:r>
        <w:rPr>
          <w:sz w:val="28"/>
        </w:rPr>
        <w:t>связного</w:t>
      </w:r>
      <w:r>
        <w:rPr>
          <w:spacing w:val="-1"/>
          <w:sz w:val="28"/>
        </w:rPr>
        <w:t xml:space="preserve"> </w:t>
      </w:r>
      <w:r>
        <w:rPr>
          <w:sz w:val="28"/>
        </w:rPr>
        <w:t>текста.</w:t>
      </w:r>
    </w:p>
    <w:p w:rsidR="006B28B4" w:rsidRDefault="00DA7639">
      <w:pPr>
        <w:pStyle w:val="11"/>
        <w:spacing w:line="321" w:lineRule="exac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ind w:right="385" w:firstLine="708"/>
        <w:rPr>
          <w:sz w:val="28"/>
        </w:rPr>
      </w:pPr>
      <w:r>
        <w:rPr>
          <w:sz w:val="28"/>
        </w:rPr>
        <w:t>создавать в устной и письменной форме учебно-научные тексты с учётом</w:t>
      </w:r>
      <w:r>
        <w:rPr>
          <w:spacing w:val="1"/>
          <w:sz w:val="28"/>
        </w:rPr>
        <w:t xml:space="preserve"> </w:t>
      </w:r>
      <w:r>
        <w:rPr>
          <w:sz w:val="28"/>
        </w:rPr>
        <w:t>внеязыковых требований, предъявляемых к ним, и в соответствии со спецификой</w:t>
      </w:r>
      <w:r>
        <w:rPr>
          <w:spacing w:val="1"/>
          <w:sz w:val="28"/>
        </w:rPr>
        <w:t xml:space="preserve"> </w:t>
      </w:r>
      <w:r>
        <w:rPr>
          <w:sz w:val="28"/>
        </w:rPr>
        <w:t>употребления</w:t>
      </w:r>
      <w:r>
        <w:rPr>
          <w:spacing w:val="-1"/>
          <w:sz w:val="28"/>
        </w:rPr>
        <w:t xml:space="preserve"> </w:t>
      </w:r>
      <w:r>
        <w:rPr>
          <w:sz w:val="28"/>
        </w:rPr>
        <w:t>в</w:t>
      </w:r>
      <w:r>
        <w:rPr>
          <w:spacing w:val="-2"/>
          <w:sz w:val="28"/>
        </w:rPr>
        <w:t xml:space="preserve"> </w:t>
      </w:r>
      <w:r>
        <w:rPr>
          <w:sz w:val="28"/>
        </w:rPr>
        <w:t>них</w:t>
      </w:r>
      <w:r>
        <w:rPr>
          <w:spacing w:val="-3"/>
          <w:sz w:val="28"/>
        </w:rPr>
        <w:t xml:space="preserve"> </w:t>
      </w:r>
      <w:r>
        <w:rPr>
          <w:sz w:val="28"/>
        </w:rPr>
        <w:t>языковых</w:t>
      </w:r>
      <w:r>
        <w:rPr>
          <w:spacing w:val="1"/>
          <w:sz w:val="28"/>
        </w:rPr>
        <w:t xml:space="preserve"> </w:t>
      </w:r>
      <w:r>
        <w:rPr>
          <w:sz w:val="28"/>
        </w:rPr>
        <w:t>средств.</w:t>
      </w:r>
    </w:p>
    <w:p w:rsidR="006B28B4" w:rsidRDefault="00DA7639">
      <w:pPr>
        <w:pStyle w:val="11"/>
        <w:spacing w:line="240" w:lineRule="auto"/>
        <w:ind w:right="4795"/>
      </w:pPr>
      <w:r>
        <w:t>Функциональные разновидности языка</w:t>
      </w:r>
      <w:r>
        <w:rPr>
          <w:spacing w:val="-67"/>
        </w:rPr>
        <w:t xml:space="preserve"> </w:t>
      </w:r>
      <w:r>
        <w:t>Выпускник</w:t>
      </w:r>
      <w:r>
        <w:rPr>
          <w:spacing w:val="-1"/>
        </w:rPr>
        <w:t xml:space="preserve"> </w:t>
      </w:r>
      <w:r>
        <w:t>научится:</w:t>
      </w:r>
    </w:p>
    <w:p w:rsidR="006B28B4" w:rsidRDefault="00DA7639">
      <w:pPr>
        <w:pStyle w:val="a5"/>
        <w:numPr>
          <w:ilvl w:val="0"/>
          <w:numId w:val="184"/>
        </w:numPr>
        <w:tabs>
          <w:tab w:val="left" w:pos="1570"/>
        </w:tabs>
        <w:ind w:right="385" w:firstLine="708"/>
        <w:rPr>
          <w:sz w:val="28"/>
        </w:rPr>
      </w:pPr>
      <w:r>
        <w:rPr>
          <w:sz w:val="28"/>
        </w:rPr>
        <w:t>владеть практическими умениями различать тексты разговорного характера,</w:t>
      </w:r>
      <w:r>
        <w:rPr>
          <w:spacing w:val="1"/>
          <w:sz w:val="28"/>
        </w:rPr>
        <w:t xml:space="preserve"> </w:t>
      </w:r>
      <w:r>
        <w:rPr>
          <w:sz w:val="28"/>
        </w:rPr>
        <w:t>научные,</w:t>
      </w:r>
      <w:r>
        <w:rPr>
          <w:spacing w:val="1"/>
          <w:sz w:val="28"/>
        </w:rPr>
        <w:t xml:space="preserve"> </w:t>
      </w:r>
      <w:r>
        <w:rPr>
          <w:sz w:val="28"/>
        </w:rPr>
        <w:t>публицистические,</w:t>
      </w:r>
      <w:r>
        <w:rPr>
          <w:spacing w:val="1"/>
          <w:sz w:val="28"/>
        </w:rPr>
        <w:t xml:space="preserve"> </w:t>
      </w:r>
      <w:r>
        <w:rPr>
          <w:sz w:val="28"/>
        </w:rPr>
        <w:t>официально-деловые,</w:t>
      </w:r>
      <w:r>
        <w:rPr>
          <w:spacing w:val="1"/>
          <w:sz w:val="28"/>
        </w:rPr>
        <w:t xml:space="preserve"> </w:t>
      </w:r>
      <w:r>
        <w:rPr>
          <w:sz w:val="28"/>
        </w:rPr>
        <w:t>тексты</w:t>
      </w:r>
      <w:r>
        <w:rPr>
          <w:spacing w:val="1"/>
          <w:sz w:val="28"/>
        </w:rPr>
        <w:t xml:space="preserve"> </w:t>
      </w:r>
      <w:r>
        <w:rPr>
          <w:sz w:val="28"/>
        </w:rPr>
        <w:t>художественной</w:t>
      </w:r>
      <w:r>
        <w:rPr>
          <w:spacing w:val="-67"/>
          <w:sz w:val="28"/>
        </w:rPr>
        <w:t xml:space="preserve"> </w:t>
      </w:r>
      <w:r>
        <w:rPr>
          <w:sz w:val="28"/>
        </w:rPr>
        <w:t>литературы (экстралингвистические особенности, лингвистические особенности на</w:t>
      </w:r>
      <w:r>
        <w:rPr>
          <w:spacing w:val="1"/>
          <w:sz w:val="28"/>
        </w:rPr>
        <w:t xml:space="preserve"> </w:t>
      </w:r>
      <w:r>
        <w:rPr>
          <w:sz w:val="28"/>
        </w:rPr>
        <w:t>уровне</w:t>
      </w:r>
      <w:r>
        <w:rPr>
          <w:spacing w:val="-4"/>
          <w:sz w:val="28"/>
        </w:rPr>
        <w:t xml:space="preserve"> </w:t>
      </w:r>
      <w:r>
        <w:rPr>
          <w:sz w:val="28"/>
        </w:rPr>
        <w:t>употребления</w:t>
      </w:r>
      <w:r>
        <w:rPr>
          <w:spacing w:val="-4"/>
          <w:sz w:val="28"/>
        </w:rPr>
        <w:t xml:space="preserve"> </w:t>
      </w:r>
      <w:r>
        <w:rPr>
          <w:sz w:val="28"/>
        </w:rPr>
        <w:t>лексических</w:t>
      </w:r>
      <w:r>
        <w:rPr>
          <w:spacing w:val="-3"/>
          <w:sz w:val="28"/>
        </w:rPr>
        <w:t xml:space="preserve"> </w:t>
      </w:r>
      <w:r>
        <w:rPr>
          <w:sz w:val="28"/>
        </w:rPr>
        <w:t>средств,</w:t>
      </w:r>
      <w:r>
        <w:rPr>
          <w:spacing w:val="-5"/>
          <w:sz w:val="28"/>
        </w:rPr>
        <w:t xml:space="preserve"> </w:t>
      </w:r>
      <w:r>
        <w:rPr>
          <w:sz w:val="28"/>
        </w:rPr>
        <w:t>типичных</w:t>
      </w:r>
      <w:r>
        <w:rPr>
          <w:spacing w:val="-3"/>
          <w:sz w:val="28"/>
        </w:rPr>
        <w:t xml:space="preserve"> </w:t>
      </w:r>
      <w:r>
        <w:rPr>
          <w:sz w:val="28"/>
        </w:rPr>
        <w:t>синтаксических</w:t>
      </w:r>
      <w:r>
        <w:rPr>
          <w:spacing w:val="-7"/>
          <w:sz w:val="28"/>
        </w:rPr>
        <w:t xml:space="preserve"> </w:t>
      </w:r>
      <w:r>
        <w:rPr>
          <w:sz w:val="28"/>
        </w:rPr>
        <w:t>конструкций);</w:t>
      </w:r>
    </w:p>
    <w:p w:rsidR="006B28B4" w:rsidRDefault="00DA7639">
      <w:pPr>
        <w:pStyle w:val="a5"/>
        <w:numPr>
          <w:ilvl w:val="0"/>
          <w:numId w:val="184"/>
        </w:numPr>
        <w:tabs>
          <w:tab w:val="left" w:pos="1570"/>
        </w:tabs>
        <w:spacing w:line="322" w:lineRule="exact"/>
        <w:ind w:left="1569" w:hanging="169"/>
        <w:rPr>
          <w:sz w:val="28"/>
        </w:rPr>
      </w:pPr>
      <w:r>
        <w:rPr>
          <w:sz w:val="28"/>
        </w:rPr>
        <w:t>различать</w:t>
      </w:r>
      <w:r>
        <w:rPr>
          <w:spacing w:val="-3"/>
          <w:sz w:val="28"/>
        </w:rPr>
        <w:t xml:space="preserve"> </w:t>
      </w:r>
      <w:r>
        <w:rPr>
          <w:sz w:val="28"/>
        </w:rPr>
        <w:t>и</w:t>
      </w:r>
      <w:r>
        <w:rPr>
          <w:spacing w:val="-3"/>
          <w:sz w:val="28"/>
        </w:rPr>
        <w:t xml:space="preserve"> </w:t>
      </w:r>
      <w:r>
        <w:rPr>
          <w:sz w:val="28"/>
        </w:rPr>
        <w:t>анализировать</w:t>
      </w:r>
      <w:r>
        <w:rPr>
          <w:spacing w:val="-4"/>
          <w:sz w:val="28"/>
        </w:rPr>
        <w:t xml:space="preserve"> </w:t>
      </w:r>
      <w:r>
        <w:rPr>
          <w:sz w:val="28"/>
        </w:rPr>
        <w:t>тексты</w:t>
      </w:r>
      <w:r>
        <w:rPr>
          <w:spacing w:val="-4"/>
          <w:sz w:val="28"/>
        </w:rPr>
        <w:t xml:space="preserve"> </w:t>
      </w:r>
      <w:r>
        <w:rPr>
          <w:sz w:val="28"/>
        </w:rPr>
        <w:t>разных</w:t>
      </w:r>
      <w:r>
        <w:rPr>
          <w:spacing w:val="-2"/>
          <w:sz w:val="28"/>
        </w:rPr>
        <w:t xml:space="preserve"> </w:t>
      </w:r>
      <w:r>
        <w:rPr>
          <w:sz w:val="28"/>
        </w:rPr>
        <w:t>жанров,</w:t>
      </w:r>
    </w:p>
    <w:p w:rsidR="006B28B4" w:rsidRDefault="00DA7639">
      <w:pPr>
        <w:pStyle w:val="a5"/>
        <w:numPr>
          <w:ilvl w:val="0"/>
          <w:numId w:val="184"/>
        </w:numPr>
        <w:tabs>
          <w:tab w:val="left" w:pos="1570"/>
        </w:tabs>
        <w:ind w:right="387" w:firstLine="708"/>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жанров</w:t>
      </w:r>
      <w:r>
        <w:rPr>
          <w:spacing w:val="70"/>
          <w:sz w:val="28"/>
        </w:rPr>
        <w:t xml:space="preserve"> </w:t>
      </w:r>
      <w:r>
        <w:rPr>
          <w:sz w:val="28"/>
        </w:rPr>
        <w:t>и</w:t>
      </w:r>
      <w:r>
        <w:rPr>
          <w:spacing w:val="1"/>
          <w:sz w:val="28"/>
        </w:rPr>
        <w:t xml:space="preserve"> </w:t>
      </w:r>
      <w:r>
        <w:rPr>
          <w:sz w:val="28"/>
        </w:rPr>
        <w:t>типов речи;</w:t>
      </w:r>
    </w:p>
    <w:p w:rsidR="006B28B4" w:rsidRDefault="00DA7639">
      <w:pPr>
        <w:pStyle w:val="a5"/>
        <w:numPr>
          <w:ilvl w:val="0"/>
          <w:numId w:val="184"/>
        </w:numPr>
        <w:tabs>
          <w:tab w:val="left" w:pos="1570"/>
        </w:tabs>
        <w:ind w:right="389" w:firstLine="708"/>
        <w:rPr>
          <w:sz w:val="28"/>
        </w:rPr>
      </w:pPr>
      <w:r>
        <w:rPr>
          <w:sz w:val="28"/>
        </w:rPr>
        <w:t>оценивать</w:t>
      </w:r>
      <w:r>
        <w:rPr>
          <w:spacing w:val="1"/>
          <w:sz w:val="28"/>
        </w:rPr>
        <w:t xml:space="preserve"> </w:t>
      </w:r>
      <w:r>
        <w:rPr>
          <w:sz w:val="28"/>
        </w:rPr>
        <w:t>чужие</w:t>
      </w:r>
      <w:r>
        <w:rPr>
          <w:spacing w:val="1"/>
          <w:sz w:val="28"/>
        </w:rPr>
        <w:t xml:space="preserve"> </w:t>
      </w:r>
      <w:r>
        <w:rPr>
          <w:sz w:val="28"/>
        </w:rPr>
        <w:t>и</w:t>
      </w:r>
      <w:r>
        <w:rPr>
          <w:spacing w:val="1"/>
          <w:sz w:val="28"/>
        </w:rPr>
        <w:t xml:space="preserve"> </w:t>
      </w:r>
      <w:r>
        <w:rPr>
          <w:sz w:val="28"/>
        </w:rPr>
        <w:t>собственные</w:t>
      </w:r>
      <w:r>
        <w:rPr>
          <w:spacing w:val="1"/>
          <w:sz w:val="28"/>
        </w:rPr>
        <w:t xml:space="preserve"> </w:t>
      </w:r>
      <w:r>
        <w:rPr>
          <w:sz w:val="28"/>
        </w:rPr>
        <w:t>речевые</w:t>
      </w:r>
      <w:r>
        <w:rPr>
          <w:spacing w:val="1"/>
          <w:sz w:val="28"/>
        </w:rPr>
        <w:t xml:space="preserve"> </w:t>
      </w:r>
      <w:r>
        <w:rPr>
          <w:sz w:val="28"/>
        </w:rPr>
        <w:t>высказывания</w:t>
      </w:r>
      <w:r>
        <w:rPr>
          <w:spacing w:val="1"/>
          <w:sz w:val="28"/>
        </w:rPr>
        <w:t xml:space="preserve"> </w:t>
      </w:r>
      <w:r>
        <w:rPr>
          <w:sz w:val="28"/>
        </w:rPr>
        <w:t>разной</w:t>
      </w:r>
      <w:r>
        <w:rPr>
          <w:spacing w:val="1"/>
          <w:sz w:val="28"/>
        </w:rPr>
        <w:t xml:space="preserve"> </w:t>
      </w:r>
      <w:r>
        <w:rPr>
          <w:sz w:val="28"/>
        </w:rPr>
        <w:t>функциональной направленности с точки зрения соответствия их коммуникативным</w:t>
      </w:r>
      <w:r>
        <w:rPr>
          <w:spacing w:val="-67"/>
          <w:sz w:val="28"/>
        </w:rPr>
        <w:t xml:space="preserve"> </w:t>
      </w:r>
      <w:r>
        <w:rPr>
          <w:sz w:val="28"/>
        </w:rPr>
        <w:t>требованиям</w:t>
      </w:r>
      <w:r>
        <w:rPr>
          <w:spacing w:val="-1"/>
          <w:sz w:val="28"/>
        </w:rPr>
        <w:t xml:space="preserve"> </w:t>
      </w:r>
      <w:r>
        <w:rPr>
          <w:sz w:val="28"/>
        </w:rPr>
        <w:t>и языковой правильности;</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84"/>
        </w:numPr>
        <w:tabs>
          <w:tab w:val="left" w:pos="1570"/>
        </w:tabs>
        <w:spacing w:before="73" w:line="322" w:lineRule="exact"/>
        <w:ind w:left="1569" w:hanging="169"/>
        <w:rPr>
          <w:sz w:val="28"/>
        </w:rPr>
      </w:pPr>
      <w:r>
        <w:rPr>
          <w:sz w:val="28"/>
        </w:rPr>
        <w:lastRenderedPageBreak/>
        <w:t>исправлять</w:t>
      </w:r>
      <w:r>
        <w:rPr>
          <w:spacing w:val="-6"/>
          <w:sz w:val="28"/>
        </w:rPr>
        <w:t xml:space="preserve"> </w:t>
      </w:r>
      <w:r>
        <w:rPr>
          <w:sz w:val="28"/>
        </w:rPr>
        <w:t>речевые</w:t>
      </w:r>
      <w:r>
        <w:rPr>
          <w:spacing w:val="-1"/>
          <w:sz w:val="28"/>
        </w:rPr>
        <w:t xml:space="preserve"> </w:t>
      </w:r>
      <w:r>
        <w:rPr>
          <w:sz w:val="28"/>
        </w:rPr>
        <w:t>недостатки,</w:t>
      </w:r>
      <w:r>
        <w:rPr>
          <w:spacing w:val="-6"/>
          <w:sz w:val="28"/>
        </w:rPr>
        <w:t xml:space="preserve"> </w:t>
      </w:r>
      <w:r>
        <w:rPr>
          <w:sz w:val="28"/>
        </w:rPr>
        <w:t>редактировать</w:t>
      </w:r>
      <w:r>
        <w:rPr>
          <w:spacing w:val="-2"/>
          <w:sz w:val="28"/>
        </w:rPr>
        <w:t xml:space="preserve"> </w:t>
      </w:r>
      <w:r>
        <w:rPr>
          <w:sz w:val="28"/>
        </w:rPr>
        <w:t>текст;</w:t>
      </w:r>
    </w:p>
    <w:p w:rsidR="006B28B4" w:rsidRDefault="00DA7639">
      <w:pPr>
        <w:pStyle w:val="a5"/>
        <w:numPr>
          <w:ilvl w:val="0"/>
          <w:numId w:val="184"/>
        </w:numPr>
        <w:tabs>
          <w:tab w:val="left" w:pos="1570"/>
        </w:tabs>
        <w:ind w:right="393" w:firstLine="708"/>
        <w:rPr>
          <w:sz w:val="28"/>
        </w:rPr>
      </w:pPr>
      <w:r>
        <w:rPr>
          <w:sz w:val="28"/>
        </w:rPr>
        <w:t>выступать перед аудиторией сверстников с небольшими информационными</w:t>
      </w:r>
      <w:r>
        <w:rPr>
          <w:spacing w:val="1"/>
          <w:sz w:val="28"/>
        </w:rPr>
        <w:t xml:space="preserve"> </w:t>
      </w:r>
      <w:r>
        <w:rPr>
          <w:sz w:val="28"/>
        </w:rPr>
        <w:t>сообщениями,</w:t>
      </w:r>
      <w:r>
        <w:rPr>
          <w:spacing w:val="-2"/>
          <w:sz w:val="28"/>
        </w:rPr>
        <w:t xml:space="preserve"> </w:t>
      </w:r>
      <w:r>
        <w:rPr>
          <w:sz w:val="28"/>
        </w:rPr>
        <w:t>сообщением</w:t>
      </w:r>
      <w:r>
        <w:rPr>
          <w:spacing w:val="-1"/>
          <w:sz w:val="28"/>
        </w:rPr>
        <w:t xml:space="preserve"> </w:t>
      </w:r>
      <w:r>
        <w:rPr>
          <w:sz w:val="28"/>
        </w:rPr>
        <w:t>и</w:t>
      </w:r>
      <w:r>
        <w:rPr>
          <w:spacing w:val="-4"/>
          <w:sz w:val="28"/>
        </w:rPr>
        <w:t xml:space="preserve"> </w:t>
      </w:r>
      <w:r>
        <w:rPr>
          <w:sz w:val="28"/>
        </w:rPr>
        <w:t>небольшим</w:t>
      </w:r>
      <w:r>
        <w:rPr>
          <w:spacing w:val="-1"/>
          <w:sz w:val="28"/>
        </w:rPr>
        <w:t xml:space="preserve"> </w:t>
      </w:r>
      <w:r>
        <w:rPr>
          <w:sz w:val="28"/>
        </w:rPr>
        <w:t>докладом на</w:t>
      </w:r>
      <w:r>
        <w:rPr>
          <w:spacing w:val="-1"/>
          <w:sz w:val="28"/>
        </w:rPr>
        <w:t xml:space="preserve"> </w:t>
      </w:r>
      <w:r>
        <w:rPr>
          <w:sz w:val="28"/>
        </w:rPr>
        <w:t>учебно-научную</w:t>
      </w:r>
      <w:r>
        <w:rPr>
          <w:spacing w:val="-2"/>
          <w:sz w:val="28"/>
        </w:rPr>
        <w:t xml:space="preserve"> </w:t>
      </w:r>
      <w:r>
        <w:rPr>
          <w:sz w:val="28"/>
        </w:rPr>
        <w:t>тему.</w:t>
      </w:r>
    </w:p>
    <w:p w:rsidR="006B28B4" w:rsidRDefault="00DA7639">
      <w:pPr>
        <w:pStyle w:val="11"/>
        <w:spacing w:line="321" w:lineRule="exac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 w:val="left" w:pos="3819"/>
          <w:tab w:val="left" w:pos="7269"/>
          <w:tab w:val="left" w:pos="8924"/>
        </w:tabs>
        <w:ind w:right="387" w:firstLine="708"/>
        <w:rPr>
          <w:sz w:val="28"/>
        </w:rPr>
      </w:pPr>
      <w:r>
        <w:rPr>
          <w:sz w:val="28"/>
        </w:rPr>
        <w:t>различать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тексты</w:t>
      </w:r>
      <w:r>
        <w:rPr>
          <w:spacing w:val="1"/>
          <w:sz w:val="28"/>
        </w:rPr>
        <w:t xml:space="preserve"> </w:t>
      </w:r>
      <w:r>
        <w:rPr>
          <w:sz w:val="28"/>
        </w:rPr>
        <w:t>разговорного</w:t>
      </w:r>
      <w:r>
        <w:rPr>
          <w:spacing w:val="1"/>
          <w:sz w:val="28"/>
        </w:rPr>
        <w:t xml:space="preserve"> </w:t>
      </w:r>
      <w:r>
        <w:rPr>
          <w:sz w:val="28"/>
        </w:rPr>
        <w:t>характера,</w:t>
      </w:r>
      <w:r>
        <w:rPr>
          <w:spacing w:val="1"/>
          <w:sz w:val="28"/>
        </w:rPr>
        <w:t xml:space="preserve"> </w:t>
      </w:r>
      <w:r>
        <w:rPr>
          <w:sz w:val="28"/>
        </w:rPr>
        <w:t>научные,</w:t>
      </w:r>
      <w:r>
        <w:rPr>
          <w:spacing w:val="1"/>
          <w:sz w:val="28"/>
        </w:rPr>
        <w:t xml:space="preserve"> </w:t>
      </w:r>
      <w:r>
        <w:rPr>
          <w:sz w:val="28"/>
        </w:rPr>
        <w:t>публицистические,</w:t>
      </w:r>
      <w:r>
        <w:rPr>
          <w:sz w:val="28"/>
        </w:rPr>
        <w:tab/>
        <w:t>официально-деловые,</w:t>
      </w:r>
      <w:r>
        <w:rPr>
          <w:sz w:val="28"/>
        </w:rPr>
        <w:tab/>
        <w:t>тексты</w:t>
      </w:r>
      <w:r>
        <w:rPr>
          <w:sz w:val="28"/>
        </w:rPr>
        <w:tab/>
      </w:r>
      <w:r>
        <w:rPr>
          <w:spacing w:val="-1"/>
          <w:sz w:val="28"/>
        </w:rPr>
        <w:t>художественной</w:t>
      </w:r>
      <w:r>
        <w:rPr>
          <w:spacing w:val="-68"/>
          <w:sz w:val="28"/>
        </w:rPr>
        <w:t xml:space="preserve"> </w:t>
      </w:r>
      <w:r>
        <w:rPr>
          <w:sz w:val="28"/>
        </w:rPr>
        <w:t>литературы с точки</w:t>
      </w:r>
      <w:r>
        <w:rPr>
          <w:spacing w:val="1"/>
          <w:sz w:val="28"/>
        </w:rPr>
        <w:t xml:space="preserve"> </w:t>
      </w:r>
      <w:r>
        <w:rPr>
          <w:sz w:val="28"/>
        </w:rPr>
        <w:t>зрения</w:t>
      </w:r>
      <w:r>
        <w:rPr>
          <w:spacing w:val="1"/>
          <w:sz w:val="28"/>
        </w:rPr>
        <w:t xml:space="preserve"> </w:t>
      </w:r>
      <w:r>
        <w:rPr>
          <w:sz w:val="28"/>
        </w:rPr>
        <w:t>специфики</w:t>
      </w:r>
      <w:r>
        <w:rPr>
          <w:spacing w:val="1"/>
          <w:sz w:val="28"/>
        </w:rPr>
        <w:t xml:space="preserve"> </w:t>
      </w:r>
      <w:r>
        <w:rPr>
          <w:sz w:val="28"/>
        </w:rPr>
        <w:t>использования</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лексических,</w:t>
      </w:r>
      <w:r>
        <w:rPr>
          <w:spacing w:val="1"/>
          <w:sz w:val="28"/>
        </w:rPr>
        <w:t xml:space="preserve"> </w:t>
      </w:r>
      <w:r>
        <w:rPr>
          <w:sz w:val="28"/>
        </w:rPr>
        <w:t>морфологических,</w:t>
      </w:r>
      <w:r>
        <w:rPr>
          <w:spacing w:val="-2"/>
          <w:sz w:val="28"/>
        </w:rPr>
        <w:t xml:space="preserve"> </w:t>
      </w:r>
      <w:r>
        <w:rPr>
          <w:sz w:val="28"/>
        </w:rPr>
        <w:t>синтаксических</w:t>
      </w:r>
      <w:r>
        <w:rPr>
          <w:spacing w:val="1"/>
          <w:sz w:val="28"/>
        </w:rPr>
        <w:t xml:space="preserve"> </w:t>
      </w:r>
      <w:r>
        <w:rPr>
          <w:sz w:val="28"/>
        </w:rPr>
        <w:t>средств;</w:t>
      </w:r>
    </w:p>
    <w:p w:rsidR="006B28B4" w:rsidRDefault="00DA7639">
      <w:pPr>
        <w:pStyle w:val="a5"/>
        <w:numPr>
          <w:ilvl w:val="0"/>
          <w:numId w:val="184"/>
        </w:numPr>
        <w:tabs>
          <w:tab w:val="left" w:pos="1570"/>
        </w:tabs>
        <w:spacing w:before="1"/>
        <w:ind w:right="385" w:firstLine="708"/>
        <w:rPr>
          <w:sz w:val="28"/>
        </w:rPr>
      </w:pPr>
      <w:r>
        <w:rPr>
          <w:sz w:val="28"/>
        </w:rPr>
        <w:t>создавать</w:t>
      </w:r>
      <w:r>
        <w:rPr>
          <w:spacing w:val="23"/>
          <w:sz w:val="28"/>
        </w:rPr>
        <w:t xml:space="preserve"> </w:t>
      </w:r>
      <w:r>
        <w:rPr>
          <w:sz w:val="28"/>
        </w:rPr>
        <w:t>тексты</w:t>
      </w:r>
      <w:r>
        <w:rPr>
          <w:spacing w:val="22"/>
          <w:sz w:val="28"/>
        </w:rPr>
        <w:t xml:space="preserve"> </w:t>
      </w:r>
      <w:r>
        <w:rPr>
          <w:sz w:val="28"/>
        </w:rPr>
        <w:t>различных</w:t>
      </w:r>
      <w:r>
        <w:rPr>
          <w:spacing w:val="23"/>
          <w:sz w:val="28"/>
        </w:rPr>
        <w:t xml:space="preserve"> </w:t>
      </w:r>
      <w:r>
        <w:rPr>
          <w:sz w:val="28"/>
        </w:rPr>
        <w:t>функциональных</w:t>
      </w:r>
      <w:r>
        <w:rPr>
          <w:spacing w:val="25"/>
          <w:sz w:val="28"/>
        </w:rPr>
        <w:t xml:space="preserve"> </w:t>
      </w:r>
      <w:r>
        <w:rPr>
          <w:sz w:val="28"/>
        </w:rPr>
        <w:t>стилей</w:t>
      </w:r>
      <w:r>
        <w:rPr>
          <w:spacing w:val="23"/>
          <w:sz w:val="28"/>
        </w:rPr>
        <w:t xml:space="preserve"> </w:t>
      </w:r>
      <w:r>
        <w:rPr>
          <w:sz w:val="28"/>
        </w:rPr>
        <w:t>и</w:t>
      </w:r>
      <w:r>
        <w:rPr>
          <w:spacing w:val="22"/>
          <w:sz w:val="28"/>
        </w:rPr>
        <w:t xml:space="preserve"> </w:t>
      </w:r>
      <w:r>
        <w:rPr>
          <w:sz w:val="28"/>
        </w:rPr>
        <w:t>жанров,</w:t>
      </w:r>
      <w:r>
        <w:rPr>
          <w:spacing w:val="22"/>
          <w:sz w:val="28"/>
        </w:rPr>
        <w:t xml:space="preserve"> </w:t>
      </w:r>
      <w:r>
        <w:rPr>
          <w:sz w:val="28"/>
        </w:rPr>
        <w:t>участвовать</w:t>
      </w:r>
      <w:r>
        <w:rPr>
          <w:spacing w:val="-68"/>
          <w:sz w:val="28"/>
        </w:rPr>
        <w:t xml:space="preserve"> </w:t>
      </w:r>
      <w:r>
        <w:rPr>
          <w:sz w:val="28"/>
        </w:rPr>
        <w:t>в</w:t>
      </w:r>
      <w:r>
        <w:rPr>
          <w:spacing w:val="1"/>
          <w:sz w:val="28"/>
        </w:rPr>
        <w:t xml:space="preserve"> </w:t>
      </w:r>
      <w:r>
        <w:rPr>
          <w:sz w:val="28"/>
        </w:rPr>
        <w:t>дискуссиях</w:t>
      </w:r>
      <w:r>
        <w:rPr>
          <w:spacing w:val="1"/>
          <w:sz w:val="28"/>
        </w:rPr>
        <w:t xml:space="preserve"> </w:t>
      </w:r>
      <w:r>
        <w:rPr>
          <w:sz w:val="28"/>
        </w:rPr>
        <w:t>на</w:t>
      </w:r>
      <w:r>
        <w:rPr>
          <w:spacing w:val="1"/>
          <w:sz w:val="28"/>
        </w:rPr>
        <w:t xml:space="preserve"> </w:t>
      </w:r>
      <w:r>
        <w:rPr>
          <w:sz w:val="28"/>
        </w:rPr>
        <w:t>учебно-научные</w:t>
      </w:r>
      <w:r>
        <w:rPr>
          <w:spacing w:val="1"/>
          <w:sz w:val="28"/>
        </w:rPr>
        <w:t xml:space="preserve"> </w:t>
      </w:r>
      <w:r>
        <w:rPr>
          <w:sz w:val="28"/>
        </w:rPr>
        <w:t>темы;</w:t>
      </w:r>
      <w:r>
        <w:rPr>
          <w:spacing w:val="1"/>
          <w:sz w:val="28"/>
        </w:rPr>
        <w:t xml:space="preserve"> </w:t>
      </w:r>
      <w:r>
        <w:rPr>
          <w:sz w:val="28"/>
        </w:rPr>
        <w:t>составлять</w:t>
      </w:r>
      <w:r>
        <w:rPr>
          <w:spacing w:val="1"/>
          <w:sz w:val="28"/>
        </w:rPr>
        <w:t xml:space="preserve"> </w:t>
      </w:r>
      <w:r>
        <w:rPr>
          <w:sz w:val="28"/>
        </w:rPr>
        <w:t>резюме,</w:t>
      </w:r>
      <w:r>
        <w:rPr>
          <w:spacing w:val="1"/>
          <w:sz w:val="28"/>
        </w:rPr>
        <w:t xml:space="preserve"> </w:t>
      </w:r>
      <w:r>
        <w:rPr>
          <w:sz w:val="28"/>
        </w:rPr>
        <w:t>деловое</w:t>
      </w:r>
      <w:r>
        <w:rPr>
          <w:spacing w:val="1"/>
          <w:sz w:val="28"/>
        </w:rPr>
        <w:t xml:space="preserve"> </w:t>
      </w:r>
      <w:r>
        <w:rPr>
          <w:sz w:val="28"/>
        </w:rPr>
        <w:t>письмо,</w:t>
      </w:r>
      <w:r>
        <w:rPr>
          <w:spacing w:val="1"/>
          <w:sz w:val="28"/>
        </w:rPr>
        <w:t xml:space="preserve"> </w:t>
      </w:r>
      <w:r>
        <w:rPr>
          <w:sz w:val="28"/>
        </w:rPr>
        <w:t>объявление в официально-деловом стиле; готовить выступление, информационную</w:t>
      </w:r>
      <w:r>
        <w:rPr>
          <w:spacing w:val="1"/>
          <w:sz w:val="28"/>
        </w:rPr>
        <w:t xml:space="preserve"> </w:t>
      </w:r>
      <w:r>
        <w:rPr>
          <w:sz w:val="28"/>
        </w:rPr>
        <w:t>заметку, сочинение-рассуждение в публицистическом стиле; принимать участие в</w:t>
      </w:r>
      <w:r>
        <w:rPr>
          <w:spacing w:val="1"/>
          <w:sz w:val="28"/>
        </w:rPr>
        <w:t xml:space="preserve"> </w:t>
      </w:r>
      <w:r>
        <w:rPr>
          <w:sz w:val="28"/>
        </w:rPr>
        <w:t>беседах, разговорах, спорах в бытовой сфере общения, соблюдая нормы речевого</w:t>
      </w:r>
      <w:r>
        <w:rPr>
          <w:spacing w:val="1"/>
          <w:sz w:val="28"/>
        </w:rPr>
        <w:t xml:space="preserve"> </w:t>
      </w:r>
      <w:r>
        <w:rPr>
          <w:sz w:val="28"/>
        </w:rPr>
        <w:t>поведения;</w:t>
      </w:r>
      <w:r>
        <w:rPr>
          <w:spacing w:val="1"/>
          <w:sz w:val="28"/>
        </w:rPr>
        <w:t xml:space="preserve"> </w:t>
      </w:r>
      <w:r>
        <w:rPr>
          <w:sz w:val="28"/>
        </w:rPr>
        <w:t>создавать</w:t>
      </w:r>
      <w:r>
        <w:rPr>
          <w:spacing w:val="1"/>
          <w:sz w:val="28"/>
        </w:rPr>
        <w:t xml:space="preserve"> </w:t>
      </w:r>
      <w:r>
        <w:rPr>
          <w:sz w:val="28"/>
        </w:rPr>
        <w:t>бытовые</w:t>
      </w:r>
      <w:r>
        <w:rPr>
          <w:spacing w:val="1"/>
          <w:sz w:val="28"/>
        </w:rPr>
        <w:t xml:space="preserve"> </w:t>
      </w:r>
      <w:r>
        <w:rPr>
          <w:sz w:val="28"/>
        </w:rPr>
        <w:t>рассказы,</w:t>
      </w:r>
      <w:r>
        <w:rPr>
          <w:spacing w:val="1"/>
          <w:sz w:val="28"/>
        </w:rPr>
        <w:t xml:space="preserve"> </w:t>
      </w:r>
      <w:r>
        <w:rPr>
          <w:sz w:val="28"/>
        </w:rPr>
        <w:t>истории,</w:t>
      </w:r>
      <w:r>
        <w:rPr>
          <w:spacing w:val="1"/>
          <w:sz w:val="28"/>
        </w:rPr>
        <w:t xml:space="preserve"> </w:t>
      </w:r>
      <w:r>
        <w:rPr>
          <w:sz w:val="28"/>
        </w:rPr>
        <w:t>писать</w:t>
      </w:r>
      <w:r>
        <w:rPr>
          <w:spacing w:val="1"/>
          <w:sz w:val="28"/>
        </w:rPr>
        <w:t xml:space="preserve"> </w:t>
      </w:r>
      <w:r>
        <w:rPr>
          <w:sz w:val="28"/>
        </w:rPr>
        <w:t>дружеские</w:t>
      </w:r>
      <w:r>
        <w:rPr>
          <w:spacing w:val="1"/>
          <w:sz w:val="28"/>
        </w:rPr>
        <w:t xml:space="preserve"> </w:t>
      </w:r>
      <w:r>
        <w:rPr>
          <w:sz w:val="28"/>
        </w:rPr>
        <w:t>письма</w:t>
      </w:r>
      <w:r>
        <w:rPr>
          <w:spacing w:val="70"/>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внеязыковых</w:t>
      </w:r>
      <w:r>
        <w:rPr>
          <w:spacing w:val="1"/>
          <w:sz w:val="28"/>
        </w:rPr>
        <w:t xml:space="preserve"> </w:t>
      </w:r>
      <w:r>
        <w:rPr>
          <w:sz w:val="28"/>
        </w:rPr>
        <w:t>требований,</w:t>
      </w:r>
      <w:r>
        <w:rPr>
          <w:spacing w:val="1"/>
          <w:sz w:val="28"/>
        </w:rPr>
        <w:t xml:space="preserve"> </w:t>
      </w:r>
      <w:r>
        <w:rPr>
          <w:sz w:val="28"/>
        </w:rPr>
        <w:t>предъявляемых</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со</w:t>
      </w:r>
      <w:r>
        <w:rPr>
          <w:spacing w:val="1"/>
          <w:sz w:val="28"/>
        </w:rPr>
        <w:t xml:space="preserve"> </w:t>
      </w:r>
      <w:r>
        <w:rPr>
          <w:sz w:val="28"/>
        </w:rPr>
        <w:t>спецификой</w:t>
      </w:r>
      <w:r>
        <w:rPr>
          <w:spacing w:val="-1"/>
          <w:sz w:val="28"/>
        </w:rPr>
        <w:t xml:space="preserve"> </w:t>
      </w:r>
      <w:r>
        <w:rPr>
          <w:sz w:val="28"/>
        </w:rPr>
        <w:t>употребления языковых</w:t>
      </w:r>
      <w:r>
        <w:rPr>
          <w:spacing w:val="1"/>
          <w:sz w:val="28"/>
        </w:rPr>
        <w:t xml:space="preserve"> </w:t>
      </w:r>
      <w:r>
        <w:rPr>
          <w:sz w:val="28"/>
        </w:rPr>
        <w:t>средств;</w:t>
      </w:r>
    </w:p>
    <w:p w:rsidR="006B28B4" w:rsidRDefault="00DA7639">
      <w:pPr>
        <w:pStyle w:val="a5"/>
        <w:numPr>
          <w:ilvl w:val="0"/>
          <w:numId w:val="184"/>
        </w:numPr>
        <w:tabs>
          <w:tab w:val="left" w:pos="1570"/>
        </w:tabs>
        <w:ind w:right="385" w:firstLine="708"/>
        <w:rPr>
          <w:sz w:val="28"/>
        </w:rPr>
      </w:pPr>
      <w:r>
        <w:rPr>
          <w:sz w:val="28"/>
        </w:rPr>
        <w:t>анализировать</w:t>
      </w:r>
      <w:r>
        <w:rPr>
          <w:spacing w:val="1"/>
          <w:sz w:val="28"/>
        </w:rPr>
        <w:t xml:space="preserve"> </w:t>
      </w:r>
      <w:r>
        <w:rPr>
          <w:sz w:val="28"/>
        </w:rPr>
        <w:t>образцы</w:t>
      </w:r>
      <w:r>
        <w:rPr>
          <w:spacing w:val="1"/>
          <w:sz w:val="28"/>
        </w:rPr>
        <w:t xml:space="preserve"> </w:t>
      </w:r>
      <w:r>
        <w:rPr>
          <w:sz w:val="28"/>
        </w:rPr>
        <w:t>публичной</w:t>
      </w:r>
      <w:r>
        <w:rPr>
          <w:spacing w:val="1"/>
          <w:sz w:val="28"/>
        </w:rPr>
        <w:t xml:space="preserve"> </w:t>
      </w:r>
      <w:r>
        <w:rPr>
          <w:sz w:val="28"/>
        </w:rPr>
        <w:t>речи</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её</w:t>
      </w:r>
      <w:r>
        <w:rPr>
          <w:spacing w:val="1"/>
          <w:sz w:val="28"/>
        </w:rPr>
        <w:t xml:space="preserve"> </w:t>
      </w:r>
      <w:r>
        <w:rPr>
          <w:sz w:val="28"/>
        </w:rPr>
        <w:t>композиции,</w:t>
      </w:r>
      <w:r>
        <w:rPr>
          <w:spacing w:val="1"/>
          <w:sz w:val="28"/>
        </w:rPr>
        <w:t xml:space="preserve"> </w:t>
      </w:r>
      <w:r>
        <w:rPr>
          <w:sz w:val="28"/>
        </w:rPr>
        <w:t>аргументации, языкового оформления, достижения поставленных коммуникативных</w:t>
      </w:r>
      <w:r>
        <w:rPr>
          <w:spacing w:val="-67"/>
          <w:sz w:val="28"/>
        </w:rPr>
        <w:t xml:space="preserve"> </w:t>
      </w:r>
      <w:r>
        <w:rPr>
          <w:sz w:val="28"/>
        </w:rPr>
        <w:t>задач;</w:t>
      </w:r>
    </w:p>
    <w:p w:rsidR="006B28B4" w:rsidRDefault="00DA7639">
      <w:pPr>
        <w:pStyle w:val="a5"/>
        <w:numPr>
          <w:ilvl w:val="0"/>
          <w:numId w:val="184"/>
        </w:numPr>
        <w:tabs>
          <w:tab w:val="left" w:pos="1570"/>
        </w:tabs>
        <w:spacing w:before="1"/>
        <w:ind w:right="382" w:firstLine="708"/>
        <w:rPr>
          <w:sz w:val="28"/>
        </w:rPr>
      </w:pPr>
      <w:r>
        <w:rPr>
          <w:sz w:val="28"/>
        </w:rPr>
        <w:t>выступать</w:t>
      </w:r>
      <w:r>
        <w:rPr>
          <w:spacing w:val="1"/>
          <w:sz w:val="28"/>
        </w:rPr>
        <w:t xml:space="preserve"> </w:t>
      </w:r>
      <w:r>
        <w:rPr>
          <w:sz w:val="28"/>
        </w:rPr>
        <w:t>перед</w:t>
      </w:r>
      <w:r>
        <w:rPr>
          <w:spacing w:val="1"/>
          <w:sz w:val="28"/>
        </w:rPr>
        <w:t xml:space="preserve"> </w:t>
      </w:r>
      <w:r>
        <w:rPr>
          <w:sz w:val="28"/>
        </w:rPr>
        <w:t>аудиторией</w:t>
      </w:r>
      <w:r>
        <w:rPr>
          <w:spacing w:val="1"/>
          <w:sz w:val="28"/>
        </w:rPr>
        <w:t xml:space="preserve"> </w:t>
      </w:r>
      <w:r>
        <w:rPr>
          <w:sz w:val="28"/>
        </w:rPr>
        <w:t>сверстников</w:t>
      </w:r>
      <w:r>
        <w:rPr>
          <w:spacing w:val="1"/>
          <w:sz w:val="28"/>
        </w:rPr>
        <w:t xml:space="preserve"> </w:t>
      </w:r>
      <w:r>
        <w:rPr>
          <w:sz w:val="28"/>
        </w:rPr>
        <w:t>с</w:t>
      </w:r>
      <w:r>
        <w:rPr>
          <w:spacing w:val="1"/>
          <w:sz w:val="28"/>
        </w:rPr>
        <w:t xml:space="preserve"> </w:t>
      </w:r>
      <w:r>
        <w:rPr>
          <w:sz w:val="28"/>
        </w:rPr>
        <w:t>небольшой</w:t>
      </w:r>
      <w:r>
        <w:rPr>
          <w:spacing w:val="1"/>
          <w:sz w:val="28"/>
        </w:rPr>
        <w:t xml:space="preserve"> </w:t>
      </w:r>
      <w:r>
        <w:rPr>
          <w:sz w:val="28"/>
        </w:rPr>
        <w:t>протокольно-</w:t>
      </w:r>
      <w:r>
        <w:rPr>
          <w:spacing w:val="1"/>
          <w:sz w:val="28"/>
        </w:rPr>
        <w:t xml:space="preserve"> </w:t>
      </w:r>
      <w:r>
        <w:rPr>
          <w:sz w:val="28"/>
        </w:rPr>
        <w:t>этикетной,</w:t>
      </w:r>
      <w:r>
        <w:rPr>
          <w:spacing w:val="-2"/>
          <w:sz w:val="28"/>
        </w:rPr>
        <w:t xml:space="preserve"> </w:t>
      </w:r>
      <w:r>
        <w:rPr>
          <w:sz w:val="28"/>
        </w:rPr>
        <w:t>развлекательной,</w:t>
      </w:r>
      <w:r>
        <w:rPr>
          <w:spacing w:val="-1"/>
          <w:sz w:val="28"/>
        </w:rPr>
        <w:t xml:space="preserve"> </w:t>
      </w:r>
      <w:r>
        <w:rPr>
          <w:sz w:val="28"/>
        </w:rPr>
        <w:t>убеждающей</w:t>
      </w:r>
      <w:r>
        <w:rPr>
          <w:spacing w:val="1"/>
          <w:sz w:val="28"/>
        </w:rPr>
        <w:t xml:space="preserve"> </w:t>
      </w:r>
      <w:r>
        <w:rPr>
          <w:sz w:val="28"/>
        </w:rPr>
        <w:t>речью.</w:t>
      </w:r>
    </w:p>
    <w:p w:rsidR="006B28B4" w:rsidRDefault="00DA7639">
      <w:pPr>
        <w:pStyle w:val="11"/>
        <w:spacing w:line="240" w:lineRule="auto"/>
        <w:ind w:right="6747"/>
      </w:pPr>
      <w:r>
        <w:t>Общие сведения о языке</w:t>
      </w:r>
      <w:r>
        <w:rPr>
          <w:spacing w:val="-67"/>
        </w:rPr>
        <w:t xml:space="preserve"> </w:t>
      </w:r>
      <w:r>
        <w:t>Выпускник</w:t>
      </w:r>
      <w:r>
        <w:rPr>
          <w:spacing w:val="-1"/>
        </w:rPr>
        <w:t xml:space="preserve"> </w:t>
      </w:r>
      <w:r>
        <w:t>научится:</w:t>
      </w:r>
    </w:p>
    <w:p w:rsidR="006B28B4" w:rsidRDefault="00DA7639">
      <w:pPr>
        <w:pStyle w:val="a5"/>
        <w:numPr>
          <w:ilvl w:val="0"/>
          <w:numId w:val="184"/>
        </w:numPr>
        <w:tabs>
          <w:tab w:val="left" w:pos="1570"/>
        </w:tabs>
        <w:ind w:right="390" w:firstLine="708"/>
        <w:rPr>
          <w:sz w:val="28"/>
        </w:rPr>
      </w:pPr>
      <w:r>
        <w:rPr>
          <w:sz w:val="28"/>
        </w:rPr>
        <w:t>характеризовать основные социальные функции русского языка в России и</w:t>
      </w:r>
      <w:r>
        <w:rPr>
          <w:spacing w:val="1"/>
          <w:sz w:val="28"/>
        </w:rPr>
        <w:t xml:space="preserve"> </w:t>
      </w:r>
      <w:r>
        <w:rPr>
          <w:sz w:val="28"/>
        </w:rPr>
        <w:t>мире,</w:t>
      </w:r>
      <w:r>
        <w:rPr>
          <w:spacing w:val="1"/>
          <w:sz w:val="28"/>
        </w:rPr>
        <w:t xml:space="preserve"> </w:t>
      </w:r>
      <w:r>
        <w:rPr>
          <w:sz w:val="28"/>
        </w:rPr>
        <w:t>место</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среди</w:t>
      </w:r>
      <w:r>
        <w:rPr>
          <w:spacing w:val="1"/>
          <w:sz w:val="28"/>
        </w:rPr>
        <w:t xml:space="preserve"> </w:t>
      </w:r>
      <w:r>
        <w:rPr>
          <w:sz w:val="28"/>
        </w:rPr>
        <w:t>славянских</w:t>
      </w:r>
      <w:r>
        <w:rPr>
          <w:spacing w:val="1"/>
          <w:sz w:val="28"/>
        </w:rPr>
        <w:t xml:space="preserve"> </w:t>
      </w:r>
      <w:r>
        <w:rPr>
          <w:sz w:val="28"/>
        </w:rPr>
        <w:t>языков,</w:t>
      </w:r>
      <w:r>
        <w:rPr>
          <w:spacing w:val="1"/>
          <w:sz w:val="28"/>
        </w:rPr>
        <w:t xml:space="preserve"> </w:t>
      </w:r>
      <w:r>
        <w:rPr>
          <w:sz w:val="28"/>
        </w:rPr>
        <w:t>роль</w:t>
      </w:r>
      <w:r>
        <w:rPr>
          <w:spacing w:val="1"/>
          <w:sz w:val="28"/>
        </w:rPr>
        <w:t xml:space="preserve"> </w:t>
      </w:r>
      <w:r>
        <w:rPr>
          <w:sz w:val="28"/>
        </w:rPr>
        <w:t>старославянского</w:t>
      </w:r>
      <w:r>
        <w:rPr>
          <w:spacing w:val="1"/>
          <w:sz w:val="28"/>
        </w:rPr>
        <w:t xml:space="preserve"> </w:t>
      </w:r>
      <w:r>
        <w:rPr>
          <w:sz w:val="28"/>
        </w:rPr>
        <w:t>(церковнославянского)</w:t>
      </w:r>
      <w:r>
        <w:rPr>
          <w:spacing w:val="-1"/>
          <w:sz w:val="28"/>
        </w:rPr>
        <w:t xml:space="preserve"> </w:t>
      </w:r>
      <w:r>
        <w:rPr>
          <w:sz w:val="28"/>
        </w:rPr>
        <w:t>языка в</w:t>
      </w:r>
      <w:r>
        <w:rPr>
          <w:spacing w:val="-3"/>
          <w:sz w:val="28"/>
        </w:rPr>
        <w:t xml:space="preserve"> </w:t>
      </w:r>
      <w:r>
        <w:rPr>
          <w:sz w:val="28"/>
        </w:rPr>
        <w:t>развитии русского языка;</w:t>
      </w:r>
    </w:p>
    <w:p w:rsidR="006B28B4" w:rsidRDefault="00DA7639">
      <w:pPr>
        <w:pStyle w:val="a5"/>
        <w:numPr>
          <w:ilvl w:val="0"/>
          <w:numId w:val="184"/>
        </w:numPr>
        <w:tabs>
          <w:tab w:val="left" w:pos="1570"/>
        </w:tabs>
        <w:spacing w:before="1"/>
        <w:ind w:right="383" w:firstLine="708"/>
        <w:rPr>
          <w:sz w:val="28"/>
        </w:rPr>
      </w:pPr>
      <w:r>
        <w:rPr>
          <w:sz w:val="28"/>
        </w:rPr>
        <w:t>определять</w:t>
      </w:r>
      <w:r>
        <w:rPr>
          <w:spacing w:val="1"/>
          <w:sz w:val="28"/>
        </w:rPr>
        <w:t xml:space="preserve"> </w:t>
      </w:r>
      <w:r>
        <w:rPr>
          <w:sz w:val="28"/>
        </w:rPr>
        <w:t>различия</w:t>
      </w:r>
      <w:r>
        <w:rPr>
          <w:spacing w:val="1"/>
          <w:sz w:val="28"/>
        </w:rPr>
        <w:t xml:space="preserve"> </w:t>
      </w:r>
      <w:r>
        <w:rPr>
          <w:sz w:val="28"/>
        </w:rPr>
        <w:t>между</w:t>
      </w:r>
      <w:r>
        <w:rPr>
          <w:spacing w:val="1"/>
          <w:sz w:val="28"/>
        </w:rPr>
        <w:t xml:space="preserve"> </w:t>
      </w:r>
      <w:r>
        <w:rPr>
          <w:sz w:val="28"/>
        </w:rPr>
        <w:t>литературным</w:t>
      </w:r>
      <w:r>
        <w:rPr>
          <w:spacing w:val="1"/>
          <w:sz w:val="28"/>
        </w:rPr>
        <w:t xml:space="preserve"> </w:t>
      </w:r>
      <w:r>
        <w:rPr>
          <w:sz w:val="28"/>
        </w:rPr>
        <w:t>языком</w:t>
      </w:r>
      <w:r>
        <w:rPr>
          <w:spacing w:val="1"/>
          <w:sz w:val="28"/>
        </w:rPr>
        <w:t xml:space="preserve"> </w:t>
      </w:r>
      <w:r>
        <w:rPr>
          <w:sz w:val="28"/>
        </w:rPr>
        <w:t>и</w:t>
      </w:r>
      <w:r>
        <w:rPr>
          <w:spacing w:val="1"/>
          <w:sz w:val="28"/>
        </w:rPr>
        <w:t xml:space="preserve"> </w:t>
      </w:r>
      <w:r>
        <w:rPr>
          <w:sz w:val="28"/>
        </w:rPr>
        <w:t>диалектами,</w:t>
      </w:r>
      <w:r>
        <w:rPr>
          <w:spacing w:val="1"/>
          <w:sz w:val="28"/>
        </w:rPr>
        <w:t xml:space="preserve"> </w:t>
      </w:r>
      <w:r>
        <w:rPr>
          <w:sz w:val="28"/>
        </w:rPr>
        <w:t>просторечием,</w:t>
      </w:r>
      <w:r>
        <w:rPr>
          <w:spacing w:val="1"/>
          <w:sz w:val="28"/>
        </w:rPr>
        <w:t xml:space="preserve"> </w:t>
      </w:r>
      <w:r>
        <w:rPr>
          <w:sz w:val="28"/>
        </w:rPr>
        <w:t>профессиональными</w:t>
      </w:r>
      <w:r>
        <w:rPr>
          <w:spacing w:val="1"/>
          <w:sz w:val="28"/>
        </w:rPr>
        <w:t xml:space="preserve"> </w:t>
      </w:r>
      <w:r>
        <w:rPr>
          <w:sz w:val="28"/>
        </w:rPr>
        <w:t>разновидностями</w:t>
      </w:r>
      <w:r>
        <w:rPr>
          <w:spacing w:val="1"/>
          <w:sz w:val="28"/>
        </w:rPr>
        <w:t xml:space="preserve"> </w:t>
      </w:r>
      <w:r>
        <w:rPr>
          <w:sz w:val="28"/>
        </w:rPr>
        <w:t>языка,</w:t>
      </w:r>
      <w:r>
        <w:rPr>
          <w:spacing w:val="1"/>
          <w:sz w:val="28"/>
        </w:rPr>
        <w:t xml:space="preserve"> </w:t>
      </w:r>
      <w:r>
        <w:rPr>
          <w:sz w:val="28"/>
        </w:rPr>
        <w:t>жаргоном</w:t>
      </w:r>
      <w:r>
        <w:rPr>
          <w:spacing w:val="1"/>
          <w:sz w:val="28"/>
        </w:rPr>
        <w:t xml:space="preserve"> </w:t>
      </w:r>
      <w:r>
        <w:rPr>
          <w:sz w:val="28"/>
        </w:rPr>
        <w:t>и</w:t>
      </w:r>
      <w:r>
        <w:rPr>
          <w:spacing w:val="1"/>
          <w:sz w:val="28"/>
        </w:rPr>
        <w:t xml:space="preserve"> </w:t>
      </w:r>
      <w:r>
        <w:rPr>
          <w:sz w:val="28"/>
        </w:rPr>
        <w:t>характеризовать</w:t>
      </w:r>
      <w:r>
        <w:rPr>
          <w:spacing w:val="-2"/>
          <w:sz w:val="28"/>
        </w:rPr>
        <w:t xml:space="preserve"> </w:t>
      </w:r>
      <w:r>
        <w:rPr>
          <w:sz w:val="28"/>
        </w:rPr>
        <w:t>эти</w:t>
      </w:r>
      <w:r>
        <w:rPr>
          <w:spacing w:val="-2"/>
          <w:sz w:val="28"/>
        </w:rPr>
        <w:t xml:space="preserve"> </w:t>
      </w:r>
      <w:r>
        <w:rPr>
          <w:sz w:val="28"/>
        </w:rPr>
        <w:t>различия;</w:t>
      </w:r>
    </w:p>
    <w:p w:rsidR="006B28B4" w:rsidRDefault="00DA7639">
      <w:pPr>
        <w:pStyle w:val="a5"/>
        <w:numPr>
          <w:ilvl w:val="0"/>
          <w:numId w:val="184"/>
        </w:numPr>
        <w:tabs>
          <w:tab w:val="left" w:pos="1570"/>
        </w:tabs>
        <w:spacing w:line="321" w:lineRule="exact"/>
        <w:ind w:left="1569" w:hanging="169"/>
        <w:rPr>
          <w:sz w:val="28"/>
        </w:rPr>
      </w:pPr>
      <w:r>
        <w:rPr>
          <w:sz w:val="28"/>
        </w:rPr>
        <w:t>оценивать</w:t>
      </w:r>
      <w:r>
        <w:rPr>
          <w:spacing w:val="-7"/>
          <w:sz w:val="28"/>
        </w:rPr>
        <w:t xml:space="preserve"> </w:t>
      </w:r>
      <w:r>
        <w:rPr>
          <w:sz w:val="28"/>
        </w:rPr>
        <w:t>использование</w:t>
      </w:r>
      <w:r>
        <w:rPr>
          <w:spacing w:val="-7"/>
          <w:sz w:val="28"/>
        </w:rPr>
        <w:t xml:space="preserve"> </w:t>
      </w:r>
      <w:r>
        <w:rPr>
          <w:sz w:val="28"/>
        </w:rPr>
        <w:t>основных</w:t>
      </w:r>
      <w:r>
        <w:rPr>
          <w:spacing w:val="-3"/>
          <w:sz w:val="28"/>
        </w:rPr>
        <w:t xml:space="preserve"> </w:t>
      </w:r>
      <w:r>
        <w:rPr>
          <w:sz w:val="28"/>
        </w:rPr>
        <w:t>изобразительных</w:t>
      </w:r>
      <w:r>
        <w:rPr>
          <w:spacing w:val="-4"/>
          <w:sz w:val="28"/>
        </w:rPr>
        <w:t xml:space="preserve"> </w:t>
      </w:r>
      <w:r>
        <w:rPr>
          <w:sz w:val="28"/>
        </w:rPr>
        <w:t>средств</w:t>
      </w:r>
      <w:r>
        <w:rPr>
          <w:spacing w:val="-6"/>
          <w:sz w:val="28"/>
        </w:rPr>
        <w:t xml:space="preserve"> </w:t>
      </w:r>
      <w:r>
        <w:rPr>
          <w:sz w:val="28"/>
        </w:rPr>
        <w:t>языка.</w:t>
      </w:r>
    </w:p>
    <w:p w:rsidR="006B28B4" w:rsidRDefault="00DA7639">
      <w:pPr>
        <w:pStyle w:val="11"/>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ind w:left="1569" w:hanging="169"/>
        <w:rPr>
          <w:sz w:val="28"/>
        </w:rPr>
      </w:pPr>
      <w:r>
        <w:rPr>
          <w:sz w:val="28"/>
        </w:rPr>
        <w:t>характеризовать</w:t>
      </w:r>
      <w:r>
        <w:rPr>
          <w:spacing w:val="-6"/>
          <w:sz w:val="28"/>
        </w:rPr>
        <w:t xml:space="preserve"> </w:t>
      </w:r>
      <w:r>
        <w:rPr>
          <w:sz w:val="28"/>
        </w:rPr>
        <w:t>вклад</w:t>
      </w:r>
      <w:r>
        <w:rPr>
          <w:spacing w:val="-1"/>
          <w:sz w:val="28"/>
        </w:rPr>
        <w:t xml:space="preserve"> </w:t>
      </w:r>
      <w:r>
        <w:rPr>
          <w:sz w:val="28"/>
        </w:rPr>
        <w:t>выдающихся</w:t>
      </w:r>
      <w:r>
        <w:rPr>
          <w:spacing w:val="-3"/>
          <w:sz w:val="28"/>
        </w:rPr>
        <w:t xml:space="preserve"> </w:t>
      </w:r>
      <w:r>
        <w:rPr>
          <w:sz w:val="28"/>
        </w:rPr>
        <w:t>лингвистов</w:t>
      </w:r>
      <w:r>
        <w:rPr>
          <w:spacing w:val="-6"/>
          <w:sz w:val="28"/>
        </w:rPr>
        <w:t xml:space="preserve"> </w:t>
      </w:r>
      <w:r>
        <w:rPr>
          <w:sz w:val="28"/>
        </w:rPr>
        <w:t>в</w:t>
      </w:r>
      <w:r>
        <w:rPr>
          <w:spacing w:val="-5"/>
          <w:sz w:val="28"/>
        </w:rPr>
        <w:t xml:space="preserve"> </w:t>
      </w:r>
      <w:r>
        <w:rPr>
          <w:sz w:val="28"/>
        </w:rPr>
        <w:t>развитие</w:t>
      </w:r>
      <w:r>
        <w:rPr>
          <w:spacing w:val="-3"/>
          <w:sz w:val="28"/>
        </w:rPr>
        <w:t xml:space="preserve"> </w:t>
      </w:r>
      <w:r>
        <w:rPr>
          <w:sz w:val="28"/>
        </w:rPr>
        <w:t>русистики.</w:t>
      </w:r>
    </w:p>
    <w:p w:rsidR="006B28B4" w:rsidRDefault="00DA7639">
      <w:pPr>
        <w:pStyle w:val="11"/>
        <w:spacing w:before="1" w:line="240" w:lineRule="auto"/>
        <w:ind w:right="5806"/>
        <w:jc w:val="left"/>
      </w:pPr>
      <w:r>
        <w:t>Фонетика и орфоэпия. Графика</w:t>
      </w:r>
      <w:r>
        <w:rPr>
          <w:spacing w:val="-67"/>
        </w:rPr>
        <w:t xml:space="preserve"> </w:t>
      </w:r>
      <w:r>
        <w:t>Выпускник</w:t>
      </w:r>
      <w:r>
        <w:rPr>
          <w:spacing w:val="-1"/>
        </w:rPr>
        <w:t xml:space="preserve"> </w:t>
      </w:r>
      <w:r>
        <w:t>научится:</w:t>
      </w:r>
    </w:p>
    <w:p w:rsidR="006B28B4" w:rsidRDefault="00DA7639">
      <w:pPr>
        <w:pStyle w:val="a5"/>
        <w:numPr>
          <w:ilvl w:val="0"/>
          <w:numId w:val="184"/>
        </w:numPr>
        <w:tabs>
          <w:tab w:val="left" w:pos="1570"/>
        </w:tabs>
        <w:spacing w:line="321" w:lineRule="exact"/>
        <w:ind w:left="1569" w:hanging="169"/>
        <w:jc w:val="left"/>
        <w:rPr>
          <w:sz w:val="28"/>
        </w:rPr>
      </w:pPr>
      <w:r>
        <w:rPr>
          <w:sz w:val="28"/>
        </w:rPr>
        <w:t>проводить</w:t>
      </w:r>
      <w:r>
        <w:rPr>
          <w:spacing w:val="-5"/>
          <w:sz w:val="28"/>
        </w:rPr>
        <w:t xml:space="preserve"> </w:t>
      </w:r>
      <w:r>
        <w:rPr>
          <w:sz w:val="28"/>
        </w:rPr>
        <w:t>фонетический</w:t>
      </w:r>
      <w:r>
        <w:rPr>
          <w:spacing w:val="-3"/>
          <w:sz w:val="28"/>
        </w:rPr>
        <w:t xml:space="preserve"> </w:t>
      </w:r>
      <w:r>
        <w:rPr>
          <w:sz w:val="28"/>
        </w:rPr>
        <w:t>анализ</w:t>
      </w:r>
      <w:r>
        <w:rPr>
          <w:spacing w:val="-4"/>
          <w:sz w:val="28"/>
        </w:rPr>
        <w:t xml:space="preserve"> </w:t>
      </w:r>
      <w:r>
        <w:rPr>
          <w:sz w:val="28"/>
        </w:rPr>
        <w:t>слова;</w:t>
      </w:r>
    </w:p>
    <w:p w:rsidR="006B28B4" w:rsidRDefault="00DA7639">
      <w:pPr>
        <w:pStyle w:val="a5"/>
        <w:numPr>
          <w:ilvl w:val="0"/>
          <w:numId w:val="184"/>
        </w:numPr>
        <w:tabs>
          <w:tab w:val="left" w:pos="1570"/>
          <w:tab w:val="left" w:pos="3123"/>
          <w:tab w:val="left" w:pos="4551"/>
          <w:tab w:val="left" w:pos="6653"/>
          <w:tab w:val="left" w:pos="7895"/>
          <w:tab w:val="left" w:pos="9832"/>
        </w:tabs>
        <w:ind w:right="392" w:firstLine="708"/>
        <w:jc w:val="left"/>
        <w:rPr>
          <w:sz w:val="28"/>
        </w:rPr>
      </w:pPr>
      <w:r>
        <w:rPr>
          <w:sz w:val="28"/>
        </w:rPr>
        <w:t>соблюдать</w:t>
      </w:r>
      <w:r>
        <w:rPr>
          <w:sz w:val="28"/>
        </w:rPr>
        <w:tab/>
        <w:t>основные</w:t>
      </w:r>
      <w:r>
        <w:rPr>
          <w:sz w:val="28"/>
        </w:rPr>
        <w:tab/>
        <w:t>орфоэпические</w:t>
      </w:r>
      <w:r>
        <w:rPr>
          <w:sz w:val="28"/>
        </w:rPr>
        <w:tab/>
        <w:t>правила</w:t>
      </w:r>
      <w:r>
        <w:rPr>
          <w:sz w:val="28"/>
        </w:rPr>
        <w:tab/>
        <w:t>современного</w:t>
      </w:r>
      <w:r>
        <w:rPr>
          <w:sz w:val="28"/>
        </w:rPr>
        <w:tab/>
      </w:r>
      <w:r>
        <w:rPr>
          <w:spacing w:val="-1"/>
          <w:sz w:val="28"/>
        </w:rPr>
        <w:t>русского</w:t>
      </w:r>
      <w:r>
        <w:rPr>
          <w:spacing w:val="-67"/>
          <w:sz w:val="28"/>
        </w:rPr>
        <w:t xml:space="preserve"> </w:t>
      </w:r>
      <w:r>
        <w:rPr>
          <w:sz w:val="28"/>
        </w:rPr>
        <w:t>литературного языка;</w:t>
      </w:r>
    </w:p>
    <w:p w:rsidR="006B28B4" w:rsidRDefault="00DA7639">
      <w:pPr>
        <w:pStyle w:val="a5"/>
        <w:numPr>
          <w:ilvl w:val="0"/>
          <w:numId w:val="184"/>
        </w:numPr>
        <w:tabs>
          <w:tab w:val="left" w:pos="1570"/>
          <w:tab w:val="left" w:pos="3006"/>
          <w:tab w:val="left" w:pos="4929"/>
          <w:tab w:val="left" w:pos="6766"/>
          <w:tab w:val="left" w:pos="7301"/>
          <w:tab w:val="left" w:pos="9406"/>
          <w:tab w:val="left" w:pos="10747"/>
        </w:tabs>
        <w:ind w:right="386" w:firstLine="708"/>
        <w:jc w:val="left"/>
        <w:rPr>
          <w:sz w:val="28"/>
        </w:rPr>
      </w:pPr>
      <w:r>
        <w:rPr>
          <w:sz w:val="28"/>
        </w:rPr>
        <w:t>извлекать</w:t>
      </w:r>
      <w:r>
        <w:rPr>
          <w:sz w:val="28"/>
        </w:rPr>
        <w:tab/>
        <w:t>необходимую</w:t>
      </w:r>
      <w:r>
        <w:rPr>
          <w:sz w:val="28"/>
        </w:rPr>
        <w:tab/>
        <w:t>информацию</w:t>
      </w:r>
      <w:r>
        <w:rPr>
          <w:sz w:val="28"/>
        </w:rPr>
        <w:tab/>
        <w:t>из</w:t>
      </w:r>
      <w:r>
        <w:rPr>
          <w:sz w:val="28"/>
        </w:rPr>
        <w:tab/>
        <w:t>орфоэпических</w:t>
      </w:r>
      <w:r>
        <w:rPr>
          <w:sz w:val="28"/>
        </w:rPr>
        <w:tab/>
        <w:t>словарей</w:t>
      </w:r>
      <w:r>
        <w:rPr>
          <w:sz w:val="28"/>
        </w:rPr>
        <w:tab/>
      </w:r>
      <w:r>
        <w:rPr>
          <w:spacing w:val="-1"/>
          <w:sz w:val="28"/>
        </w:rPr>
        <w:t>и</w:t>
      </w:r>
      <w:r>
        <w:rPr>
          <w:spacing w:val="-67"/>
          <w:sz w:val="28"/>
        </w:rPr>
        <w:t xml:space="preserve"> </w:t>
      </w:r>
      <w:r>
        <w:rPr>
          <w:sz w:val="28"/>
        </w:rPr>
        <w:t>справочников;</w:t>
      </w:r>
      <w:r>
        <w:rPr>
          <w:spacing w:val="-4"/>
          <w:sz w:val="28"/>
        </w:rPr>
        <w:t xml:space="preserve"> </w:t>
      </w:r>
      <w:r>
        <w:rPr>
          <w:sz w:val="28"/>
        </w:rPr>
        <w:t>использовать</w:t>
      </w:r>
      <w:r>
        <w:rPr>
          <w:spacing w:val="-1"/>
          <w:sz w:val="28"/>
        </w:rPr>
        <w:t xml:space="preserve"> </w:t>
      </w:r>
      <w:r>
        <w:rPr>
          <w:sz w:val="28"/>
        </w:rPr>
        <w:t>её</w:t>
      </w:r>
      <w:r>
        <w:rPr>
          <w:spacing w:val="-1"/>
          <w:sz w:val="28"/>
        </w:rPr>
        <w:t xml:space="preserve"> </w:t>
      </w:r>
      <w:r>
        <w:rPr>
          <w:sz w:val="28"/>
        </w:rPr>
        <w:t>в</w:t>
      </w:r>
      <w:r>
        <w:rPr>
          <w:spacing w:val="-3"/>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p>
    <w:p w:rsidR="006B28B4" w:rsidRDefault="00DA7639">
      <w:pPr>
        <w:pStyle w:val="11"/>
        <w:spacing w:before="2"/>
        <w:jc w:val="lef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spacing w:line="322" w:lineRule="exact"/>
        <w:ind w:left="1569" w:hanging="169"/>
        <w:jc w:val="left"/>
        <w:rPr>
          <w:sz w:val="28"/>
        </w:rPr>
      </w:pPr>
      <w:r>
        <w:rPr>
          <w:sz w:val="28"/>
        </w:rPr>
        <w:t>опознавать</w:t>
      </w:r>
      <w:r>
        <w:rPr>
          <w:spacing w:val="-6"/>
          <w:sz w:val="28"/>
        </w:rPr>
        <w:t xml:space="preserve"> </w:t>
      </w:r>
      <w:r>
        <w:rPr>
          <w:sz w:val="28"/>
        </w:rPr>
        <w:t>основные</w:t>
      </w:r>
      <w:r>
        <w:rPr>
          <w:spacing w:val="-3"/>
          <w:sz w:val="28"/>
        </w:rPr>
        <w:t xml:space="preserve"> </w:t>
      </w:r>
      <w:r>
        <w:rPr>
          <w:sz w:val="28"/>
        </w:rPr>
        <w:t>выразительные</w:t>
      </w:r>
      <w:r>
        <w:rPr>
          <w:spacing w:val="-4"/>
          <w:sz w:val="28"/>
        </w:rPr>
        <w:t xml:space="preserve"> </w:t>
      </w:r>
      <w:r>
        <w:rPr>
          <w:sz w:val="28"/>
        </w:rPr>
        <w:t>средства</w:t>
      </w:r>
      <w:r>
        <w:rPr>
          <w:spacing w:val="-4"/>
          <w:sz w:val="28"/>
        </w:rPr>
        <w:t xml:space="preserve"> </w:t>
      </w:r>
      <w:r>
        <w:rPr>
          <w:sz w:val="28"/>
        </w:rPr>
        <w:t>фонетики</w:t>
      </w:r>
      <w:r>
        <w:rPr>
          <w:spacing w:val="-4"/>
          <w:sz w:val="28"/>
        </w:rPr>
        <w:t xml:space="preserve"> </w:t>
      </w:r>
      <w:r>
        <w:rPr>
          <w:sz w:val="28"/>
        </w:rPr>
        <w:t>(звукопись);</w:t>
      </w:r>
    </w:p>
    <w:p w:rsidR="006B28B4" w:rsidRDefault="00DA7639">
      <w:pPr>
        <w:pStyle w:val="a5"/>
        <w:numPr>
          <w:ilvl w:val="0"/>
          <w:numId w:val="184"/>
        </w:numPr>
        <w:tabs>
          <w:tab w:val="left" w:pos="1570"/>
        </w:tabs>
        <w:spacing w:line="322" w:lineRule="exact"/>
        <w:ind w:left="1569" w:hanging="169"/>
        <w:jc w:val="left"/>
        <w:rPr>
          <w:sz w:val="28"/>
        </w:rPr>
      </w:pPr>
      <w:r>
        <w:rPr>
          <w:sz w:val="28"/>
        </w:rPr>
        <w:t>выразительно</w:t>
      </w:r>
      <w:r>
        <w:rPr>
          <w:spacing w:val="-3"/>
          <w:sz w:val="28"/>
        </w:rPr>
        <w:t xml:space="preserve"> </w:t>
      </w:r>
      <w:r>
        <w:rPr>
          <w:sz w:val="28"/>
        </w:rPr>
        <w:t>читать</w:t>
      </w:r>
      <w:r>
        <w:rPr>
          <w:spacing w:val="-4"/>
          <w:sz w:val="28"/>
        </w:rPr>
        <w:t xml:space="preserve"> </w:t>
      </w:r>
      <w:r>
        <w:rPr>
          <w:sz w:val="28"/>
        </w:rPr>
        <w:t>прозаические</w:t>
      </w:r>
      <w:r>
        <w:rPr>
          <w:spacing w:val="-3"/>
          <w:sz w:val="28"/>
        </w:rPr>
        <w:t xml:space="preserve"> </w:t>
      </w:r>
      <w:r>
        <w:rPr>
          <w:sz w:val="28"/>
        </w:rPr>
        <w:t>и</w:t>
      </w:r>
      <w:r>
        <w:rPr>
          <w:spacing w:val="-6"/>
          <w:sz w:val="28"/>
        </w:rPr>
        <w:t xml:space="preserve"> </w:t>
      </w:r>
      <w:r>
        <w:rPr>
          <w:sz w:val="28"/>
        </w:rPr>
        <w:t>поэтические</w:t>
      </w:r>
      <w:r>
        <w:rPr>
          <w:spacing w:val="-3"/>
          <w:sz w:val="28"/>
        </w:rPr>
        <w:t xml:space="preserve"> </w:t>
      </w:r>
      <w:r>
        <w:rPr>
          <w:sz w:val="28"/>
        </w:rPr>
        <w:t>тексты;</w:t>
      </w:r>
    </w:p>
    <w:p w:rsidR="006B28B4" w:rsidRDefault="00DA7639">
      <w:pPr>
        <w:pStyle w:val="a5"/>
        <w:numPr>
          <w:ilvl w:val="0"/>
          <w:numId w:val="184"/>
        </w:numPr>
        <w:tabs>
          <w:tab w:val="left" w:pos="1570"/>
        </w:tabs>
        <w:ind w:right="392" w:firstLine="708"/>
        <w:jc w:val="left"/>
        <w:rPr>
          <w:sz w:val="28"/>
        </w:rPr>
      </w:pPr>
      <w:r>
        <w:rPr>
          <w:sz w:val="28"/>
        </w:rPr>
        <w:t>извлекать</w:t>
      </w:r>
      <w:r>
        <w:rPr>
          <w:spacing w:val="6"/>
          <w:sz w:val="28"/>
        </w:rPr>
        <w:t xml:space="preserve"> </w:t>
      </w:r>
      <w:r>
        <w:rPr>
          <w:sz w:val="28"/>
        </w:rPr>
        <w:t>необходимую</w:t>
      </w:r>
      <w:r>
        <w:rPr>
          <w:spacing w:val="5"/>
          <w:sz w:val="28"/>
        </w:rPr>
        <w:t xml:space="preserve"> </w:t>
      </w:r>
      <w:r>
        <w:rPr>
          <w:sz w:val="28"/>
        </w:rPr>
        <w:t>информацию</w:t>
      </w:r>
      <w:r>
        <w:rPr>
          <w:spacing w:val="5"/>
          <w:sz w:val="28"/>
        </w:rPr>
        <w:t xml:space="preserve"> </w:t>
      </w:r>
      <w:r>
        <w:rPr>
          <w:sz w:val="28"/>
        </w:rPr>
        <w:t>из</w:t>
      </w:r>
      <w:r>
        <w:rPr>
          <w:spacing w:val="6"/>
          <w:sz w:val="28"/>
        </w:rPr>
        <w:t xml:space="preserve"> </w:t>
      </w:r>
      <w:r>
        <w:rPr>
          <w:sz w:val="28"/>
        </w:rPr>
        <w:t>мультимедийных</w:t>
      </w:r>
      <w:r>
        <w:rPr>
          <w:spacing w:val="7"/>
          <w:sz w:val="28"/>
        </w:rPr>
        <w:t xml:space="preserve"> </w:t>
      </w:r>
      <w:r>
        <w:rPr>
          <w:sz w:val="28"/>
        </w:rPr>
        <w:t>орфоэпических</w:t>
      </w:r>
      <w:r>
        <w:rPr>
          <w:spacing w:val="-67"/>
          <w:sz w:val="28"/>
        </w:rPr>
        <w:t xml:space="preserve"> </w:t>
      </w:r>
      <w:r>
        <w:rPr>
          <w:sz w:val="28"/>
        </w:rPr>
        <w:t>словарей</w:t>
      </w:r>
      <w:r>
        <w:rPr>
          <w:spacing w:val="-3"/>
          <w:sz w:val="28"/>
        </w:rPr>
        <w:t xml:space="preserve"> </w:t>
      </w:r>
      <w:r>
        <w:rPr>
          <w:sz w:val="28"/>
        </w:rPr>
        <w:t>и</w:t>
      </w:r>
      <w:r>
        <w:rPr>
          <w:spacing w:val="-1"/>
          <w:sz w:val="28"/>
        </w:rPr>
        <w:t xml:space="preserve"> </w:t>
      </w:r>
      <w:r>
        <w:rPr>
          <w:sz w:val="28"/>
        </w:rPr>
        <w:t>справочников; использовать</w:t>
      </w:r>
      <w:r>
        <w:rPr>
          <w:spacing w:val="-3"/>
          <w:sz w:val="28"/>
        </w:rPr>
        <w:t xml:space="preserve"> </w:t>
      </w:r>
      <w:r>
        <w:rPr>
          <w:sz w:val="28"/>
        </w:rPr>
        <w:t>её</w:t>
      </w:r>
      <w:r>
        <w:rPr>
          <w:spacing w:val="-2"/>
          <w:sz w:val="28"/>
        </w:rPr>
        <w:t xml:space="preserve"> </w:t>
      </w:r>
      <w:r>
        <w:rPr>
          <w:sz w:val="28"/>
        </w:rPr>
        <w:t>в</w:t>
      </w:r>
      <w:r>
        <w:rPr>
          <w:spacing w:val="-3"/>
          <w:sz w:val="28"/>
        </w:rPr>
        <w:t xml:space="preserve"> </w:t>
      </w:r>
      <w:r>
        <w:rPr>
          <w:sz w:val="28"/>
        </w:rPr>
        <w:t>различных видах деятельности.</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11"/>
        <w:spacing w:before="73" w:line="240" w:lineRule="auto"/>
        <w:ind w:right="5772"/>
      </w:pPr>
      <w:r>
        <w:lastRenderedPageBreak/>
        <w:t>Морфемика и словообразование</w:t>
      </w:r>
      <w:r>
        <w:rPr>
          <w:spacing w:val="-67"/>
        </w:rPr>
        <w:t xml:space="preserve"> </w:t>
      </w:r>
      <w:r>
        <w:t>Выпускник</w:t>
      </w:r>
      <w:r>
        <w:rPr>
          <w:spacing w:val="-1"/>
        </w:rPr>
        <w:t xml:space="preserve"> </w:t>
      </w:r>
      <w:r>
        <w:t>научится:</w:t>
      </w:r>
    </w:p>
    <w:p w:rsidR="006B28B4" w:rsidRDefault="00DA7639">
      <w:pPr>
        <w:pStyle w:val="a5"/>
        <w:numPr>
          <w:ilvl w:val="0"/>
          <w:numId w:val="184"/>
        </w:numPr>
        <w:tabs>
          <w:tab w:val="left" w:pos="1570"/>
        </w:tabs>
        <w:ind w:right="390" w:firstLine="708"/>
        <w:rPr>
          <w:sz w:val="28"/>
        </w:rPr>
      </w:pPr>
      <w:r>
        <w:rPr>
          <w:sz w:val="28"/>
        </w:rPr>
        <w:t>делить</w:t>
      </w:r>
      <w:r>
        <w:rPr>
          <w:spacing w:val="1"/>
          <w:sz w:val="28"/>
        </w:rPr>
        <w:t xml:space="preserve"> </w:t>
      </w:r>
      <w:r>
        <w:rPr>
          <w:sz w:val="28"/>
        </w:rPr>
        <w:t>слова</w:t>
      </w:r>
      <w:r>
        <w:rPr>
          <w:spacing w:val="1"/>
          <w:sz w:val="28"/>
        </w:rPr>
        <w:t xml:space="preserve"> </w:t>
      </w:r>
      <w:r>
        <w:rPr>
          <w:sz w:val="28"/>
        </w:rPr>
        <w:t>на</w:t>
      </w:r>
      <w:r>
        <w:rPr>
          <w:spacing w:val="1"/>
          <w:sz w:val="28"/>
        </w:rPr>
        <w:t xml:space="preserve"> </w:t>
      </w:r>
      <w:r>
        <w:rPr>
          <w:sz w:val="28"/>
        </w:rPr>
        <w:t>морфемы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смыслового,</w:t>
      </w:r>
      <w:r>
        <w:rPr>
          <w:spacing w:val="1"/>
          <w:sz w:val="28"/>
        </w:rPr>
        <w:t xml:space="preserve"> </w:t>
      </w:r>
      <w:r>
        <w:rPr>
          <w:sz w:val="28"/>
        </w:rPr>
        <w:t>грамматического</w:t>
      </w:r>
      <w:r>
        <w:rPr>
          <w:spacing w:val="1"/>
          <w:sz w:val="28"/>
        </w:rPr>
        <w:t xml:space="preserve"> </w:t>
      </w:r>
      <w:r>
        <w:rPr>
          <w:sz w:val="28"/>
        </w:rPr>
        <w:t>и</w:t>
      </w:r>
      <w:r>
        <w:rPr>
          <w:spacing w:val="-67"/>
          <w:sz w:val="28"/>
        </w:rPr>
        <w:t xml:space="preserve"> </w:t>
      </w:r>
      <w:r>
        <w:rPr>
          <w:sz w:val="28"/>
        </w:rPr>
        <w:t>словообразовательного</w:t>
      </w:r>
      <w:r>
        <w:rPr>
          <w:spacing w:val="-3"/>
          <w:sz w:val="28"/>
        </w:rPr>
        <w:t xml:space="preserve"> </w:t>
      </w:r>
      <w:r>
        <w:rPr>
          <w:sz w:val="28"/>
        </w:rPr>
        <w:t>анализа</w:t>
      </w:r>
      <w:r>
        <w:rPr>
          <w:spacing w:val="-1"/>
          <w:sz w:val="28"/>
        </w:rPr>
        <w:t xml:space="preserve"> </w:t>
      </w:r>
      <w:r>
        <w:rPr>
          <w:sz w:val="28"/>
        </w:rPr>
        <w:t>слова;</w:t>
      </w:r>
    </w:p>
    <w:p w:rsidR="006B28B4" w:rsidRDefault="00DA7639">
      <w:pPr>
        <w:pStyle w:val="a5"/>
        <w:numPr>
          <w:ilvl w:val="0"/>
          <w:numId w:val="184"/>
        </w:numPr>
        <w:tabs>
          <w:tab w:val="left" w:pos="1570"/>
        </w:tabs>
        <w:spacing w:line="321" w:lineRule="exact"/>
        <w:ind w:left="1569" w:hanging="169"/>
        <w:rPr>
          <w:sz w:val="28"/>
        </w:rPr>
      </w:pPr>
      <w:r>
        <w:rPr>
          <w:sz w:val="28"/>
        </w:rPr>
        <w:t>различать</w:t>
      </w:r>
      <w:r>
        <w:rPr>
          <w:spacing w:val="-6"/>
          <w:sz w:val="28"/>
        </w:rPr>
        <w:t xml:space="preserve"> </w:t>
      </w:r>
      <w:r>
        <w:rPr>
          <w:sz w:val="28"/>
        </w:rPr>
        <w:t>изученные</w:t>
      </w:r>
      <w:r>
        <w:rPr>
          <w:spacing w:val="-5"/>
          <w:sz w:val="28"/>
        </w:rPr>
        <w:t xml:space="preserve"> </w:t>
      </w:r>
      <w:r>
        <w:rPr>
          <w:sz w:val="28"/>
        </w:rPr>
        <w:t>способы</w:t>
      </w:r>
      <w:r>
        <w:rPr>
          <w:spacing w:val="-4"/>
          <w:sz w:val="28"/>
        </w:rPr>
        <w:t xml:space="preserve"> </w:t>
      </w:r>
      <w:r>
        <w:rPr>
          <w:sz w:val="28"/>
        </w:rPr>
        <w:t>словообразования;</w:t>
      </w:r>
    </w:p>
    <w:p w:rsidR="006B28B4" w:rsidRDefault="00DA7639">
      <w:pPr>
        <w:pStyle w:val="a5"/>
        <w:numPr>
          <w:ilvl w:val="0"/>
          <w:numId w:val="184"/>
        </w:numPr>
        <w:tabs>
          <w:tab w:val="left" w:pos="1570"/>
        </w:tabs>
        <w:spacing w:line="242" w:lineRule="auto"/>
        <w:ind w:right="390" w:firstLine="708"/>
        <w:rPr>
          <w:sz w:val="28"/>
        </w:rPr>
      </w:pPr>
      <w:r>
        <w:rPr>
          <w:sz w:val="28"/>
        </w:rPr>
        <w:t>анализировать и самостоятельно составлять словообразовательные пары и</w:t>
      </w:r>
      <w:r>
        <w:rPr>
          <w:spacing w:val="1"/>
          <w:sz w:val="28"/>
        </w:rPr>
        <w:t xml:space="preserve"> </w:t>
      </w:r>
      <w:r>
        <w:rPr>
          <w:sz w:val="28"/>
        </w:rPr>
        <w:t>словообразовательные</w:t>
      </w:r>
      <w:r>
        <w:rPr>
          <w:spacing w:val="-1"/>
          <w:sz w:val="28"/>
        </w:rPr>
        <w:t xml:space="preserve"> </w:t>
      </w:r>
      <w:r>
        <w:rPr>
          <w:sz w:val="28"/>
        </w:rPr>
        <w:t>цепочки слов;</w:t>
      </w:r>
    </w:p>
    <w:p w:rsidR="006B28B4" w:rsidRDefault="00DA7639">
      <w:pPr>
        <w:pStyle w:val="a5"/>
        <w:numPr>
          <w:ilvl w:val="0"/>
          <w:numId w:val="184"/>
        </w:numPr>
        <w:tabs>
          <w:tab w:val="left" w:pos="1570"/>
        </w:tabs>
        <w:ind w:right="382" w:firstLine="708"/>
        <w:rPr>
          <w:sz w:val="28"/>
        </w:rPr>
      </w:pPr>
      <w:r>
        <w:rPr>
          <w:sz w:val="28"/>
        </w:rPr>
        <w:t>применять знания и умения по морфемике и словообразованию в практике</w:t>
      </w:r>
      <w:r>
        <w:rPr>
          <w:spacing w:val="1"/>
          <w:sz w:val="28"/>
        </w:rPr>
        <w:t xml:space="preserve"> </w:t>
      </w:r>
      <w:r>
        <w:rPr>
          <w:sz w:val="28"/>
        </w:rPr>
        <w:t>правописания, а также при проведении грамматического и лексического анализа</w:t>
      </w:r>
      <w:r>
        <w:rPr>
          <w:spacing w:val="1"/>
          <w:sz w:val="28"/>
        </w:rPr>
        <w:t xml:space="preserve"> </w:t>
      </w:r>
      <w:r>
        <w:rPr>
          <w:sz w:val="28"/>
        </w:rPr>
        <w:t>слов.</w:t>
      </w:r>
    </w:p>
    <w:p w:rsidR="006B28B4" w:rsidRDefault="00DA7639">
      <w:pPr>
        <w:pStyle w:val="11"/>
        <w:spacing w:line="316" w:lineRule="exact"/>
        <w:jc w:val="lef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 w:val="left" w:pos="3731"/>
          <w:tab w:val="left" w:pos="6640"/>
          <w:tab w:val="left" w:pos="7834"/>
          <w:tab w:val="left" w:pos="8186"/>
        </w:tabs>
        <w:ind w:right="389" w:firstLine="708"/>
        <w:jc w:val="left"/>
        <w:rPr>
          <w:sz w:val="28"/>
        </w:rPr>
      </w:pPr>
      <w:r>
        <w:rPr>
          <w:sz w:val="28"/>
        </w:rPr>
        <w:t>характеризовать</w:t>
      </w:r>
      <w:r>
        <w:rPr>
          <w:sz w:val="28"/>
        </w:rPr>
        <w:tab/>
        <w:t>словообразовательные</w:t>
      </w:r>
      <w:r>
        <w:rPr>
          <w:sz w:val="28"/>
        </w:rPr>
        <w:tab/>
        <w:t>цепочки</w:t>
      </w:r>
      <w:r>
        <w:rPr>
          <w:sz w:val="28"/>
        </w:rPr>
        <w:tab/>
        <w:t>и</w:t>
      </w:r>
      <w:r>
        <w:rPr>
          <w:sz w:val="28"/>
        </w:rPr>
        <w:tab/>
        <w:t>словообразовательные</w:t>
      </w:r>
      <w:r>
        <w:rPr>
          <w:spacing w:val="-67"/>
          <w:sz w:val="28"/>
        </w:rPr>
        <w:t xml:space="preserve"> </w:t>
      </w:r>
      <w:r>
        <w:rPr>
          <w:sz w:val="28"/>
        </w:rPr>
        <w:t>гнёзда,</w:t>
      </w:r>
      <w:r>
        <w:rPr>
          <w:spacing w:val="-2"/>
          <w:sz w:val="28"/>
        </w:rPr>
        <w:t xml:space="preserve"> </w:t>
      </w:r>
      <w:r>
        <w:rPr>
          <w:sz w:val="28"/>
        </w:rPr>
        <w:t>устанавливая</w:t>
      </w:r>
      <w:r>
        <w:rPr>
          <w:spacing w:val="-1"/>
          <w:sz w:val="28"/>
        </w:rPr>
        <w:t xml:space="preserve"> </w:t>
      </w:r>
      <w:r>
        <w:rPr>
          <w:sz w:val="28"/>
        </w:rPr>
        <w:t>смысловую</w:t>
      </w:r>
      <w:r>
        <w:rPr>
          <w:spacing w:val="-4"/>
          <w:sz w:val="28"/>
        </w:rPr>
        <w:t xml:space="preserve"> </w:t>
      </w:r>
      <w:r>
        <w:rPr>
          <w:sz w:val="28"/>
        </w:rPr>
        <w:t>и</w:t>
      </w:r>
      <w:r>
        <w:rPr>
          <w:spacing w:val="-1"/>
          <w:sz w:val="28"/>
        </w:rPr>
        <w:t xml:space="preserve"> </w:t>
      </w:r>
      <w:r>
        <w:rPr>
          <w:sz w:val="28"/>
        </w:rPr>
        <w:t>структурную</w:t>
      </w:r>
      <w:r>
        <w:rPr>
          <w:spacing w:val="-2"/>
          <w:sz w:val="28"/>
        </w:rPr>
        <w:t xml:space="preserve"> </w:t>
      </w:r>
      <w:r>
        <w:rPr>
          <w:sz w:val="28"/>
        </w:rPr>
        <w:t>связь</w:t>
      </w:r>
      <w:r>
        <w:rPr>
          <w:spacing w:val="-1"/>
          <w:sz w:val="28"/>
        </w:rPr>
        <w:t xml:space="preserve"> </w:t>
      </w:r>
      <w:r>
        <w:rPr>
          <w:sz w:val="28"/>
        </w:rPr>
        <w:t>однокоренных слов;</w:t>
      </w:r>
    </w:p>
    <w:p w:rsidR="006B28B4" w:rsidRDefault="00DA7639">
      <w:pPr>
        <w:pStyle w:val="a5"/>
        <w:numPr>
          <w:ilvl w:val="0"/>
          <w:numId w:val="184"/>
        </w:numPr>
        <w:tabs>
          <w:tab w:val="left" w:pos="1570"/>
          <w:tab w:val="left" w:pos="3233"/>
          <w:tab w:val="left" w:pos="4723"/>
          <w:tab w:val="left" w:pos="6887"/>
          <w:tab w:val="left" w:pos="8262"/>
          <w:tab w:val="left" w:pos="10764"/>
        </w:tabs>
        <w:spacing w:before="1"/>
        <w:ind w:right="387" w:firstLine="708"/>
        <w:jc w:val="left"/>
        <w:rPr>
          <w:sz w:val="28"/>
        </w:rPr>
      </w:pPr>
      <w:r>
        <w:rPr>
          <w:sz w:val="28"/>
        </w:rPr>
        <w:t>опознавать</w:t>
      </w:r>
      <w:r>
        <w:rPr>
          <w:sz w:val="28"/>
        </w:rPr>
        <w:tab/>
        <w:t>основные</w:t>
      </w:r>
      <w:r>
        <w:rPr>
          <w:sz w:val="28"/>
        </w:rPr>
        <w:tab/>
        <w:t>выразительные</w:t>
      </w:r>
      <w:r>
        <w:rPr>
          <w:sz w:val="28"/>
        </w:rPr>
        <w:tab/>
        <w:t>средства</w:t>
      </w:r>
      <w:r>
        <w:rPr>
          <w:sz w:val="28"/>
        </w:rPr>
        <w:tab/>
        <w:t>словообразования</w:t>
      </w:r>
      <w:r>
        <w:rPr>
          <w:sz w:val="28"/>
        </w:rPr>
        <w:tab/>
      </w:r>
      <w:r>
        <w:rPr>
          <w:spacing w:val="-2"/>
          <w:sz w:val="28"/>
        </w:rPr>
        <w:t>в</w:t>
      </w:r>
      <w:r>
        <w:rPr>
          <w:spacing w:val="-67"/>
          <w:sz w:val="28"/>
        </w:rPr>
        <w:t xml:space="preserve"> </w:t>
      </w:r>
      <w:r>
        <w:rPr>
          <w:sz w:val="28"/>
        </w:rPr>
        <w:t>художественной</w:t>
      </w:r>
      <w:r>
        <w:rPr>
          <w:spacing w:val="-1"/>
          <w:sz w:val="28"/>
        </w:rPr>
        <w:t xml:space="preserve"> </w:t>
      </w:r>
      <w:r>
        <w:rPr>
          <w:sz w:val="28"/>
        </w:rPr>
        <w:t>речи и оценивать</w:t>
      </w:r>
      <w:r>
        <w:rPr>
          <w:spacing w:val="-5"/>
          <w:sz w:val="28"/>
        </w:rPr>
        <w:t xml:space="preserve"> </w:t>
      </w:r>
      <w:r>
        <w:rPr>
          <w:sz w:val="28"/>
        </w:rPr>
        <w:t>их;</w:t>
      </w:r>
    </w:p>
    <w:p w:rsidR="006B28B4" w:rsidRDefault="00DA7639">
      <w:pPr>
        <w:pStyle w:val="a5"/>
        <w:numPr>
          <w:ilvl w:val="0"/>
          <w:numId w:val="184"/>
        </w:numPr>
        <w:tabs>
          <w:tab w:val="left" w:pos="1570"/>
        </w:tabs>
        <w:ind w:right="386" w:firstLine="708"/>
        <w:jc w:val="left"/>
        <w:rPr>
          <w:sz w:val="28"/>
        </w:rPr>
      </w:pPr>
      <w:r>
        <w:rPr>
          <w:sz w:val="28"/>
        </w:rPr>
        <w:t>извлекать</w:t>
      </w:r>
      <w:r>
        <w:rPr>
          <w:spacing w:val="23"/>
          <w:sz w:val="28"/>
        </w:rPr>
        <w:t xml:space="preserve"> </w:t>
      </w:r>
      <w:r>
        <w:rPr>
          <w:sz w:val="28"/>
        </w:rPr>
        <w:t>необходимую</w:t>
      </w:r>
      <w:r>
        <w:rPr>
          <w:spacing w:val="21"/>
          <w:sz w:val="28"/>
        </w:rPr>
        <w:t xml:space="preserve"> </w:t>
      </w:r>
      <w:r>
        <w:rPr>
          <w:sz w:val="28"/>
        </w:rPr>
        <w:t>информацию</w:t>
      </w:r>
      <w:r>
        <w:rPr>
          <w:spacing w:val="-1"/>
          <w:sz w:val="28"/>
        </w:rPr>
        <w:t xml:space="preserve"> </w:t>
      </w:r>
      <w:r>
        <w:rPr>
          <w:sz w:val="28"/>
        </w:rPr>
        <w:t>из</w:t>
      </w:r>
      <w:r>
        <w:rPr>
          <w:spacing w:val="24"/>
          <w:sz w:val="28"/>
        </w:rPr>
        <w:t xml:space="preserve"> </w:t>
      </w:r>
      <w:r>
        <w:rPr>
          <w:sz w:val="28"/>
        </w:rPr>
        <w:t>морфемных,</w:t>
      </w:r>
      <w:r>
        <w:rPr>
          <w:spacing w:val="23"/>
          <w:sz w:val="28"/>
        </w:rPr>
        <w:t xml:space="preserve"> </w:t>
      </w:r>
      <w:r>
        <w:rPr>
          <w:sz w:val="28"/>
        </w:rPr>
        <w:t>словообразовательных</w:t>
      </w:r>
      <w:r>
        <w:rPr>
          <w:spacing w:val="-67"/>
          <w:sz w:val="28"/>
        </w:rPr>
        <w:t xml:space="preserve"> </w:t>
      </w:r>
      <w:r>
        <w:rPr>
          <w:sz w:val="28"/>
        </w:rPr>
        <w:t>и</w:t>
      </w:r>
      <w:r>
        <w:rPr>
          <w:spacing w:val="-1"/>
          <w:sz w:val="28"/>
        </w:rPr>
        <w:t xml:space="preserve"> </w:t>
      </w:r>
      <w:r>
        <w:rPr>
          <w:sz w:val="28"/>
        </w:rPr>
        <w:t>этимологических</w:t>
      </w:r>
      <w:r>
        <w:rPr>
          <w:spacing w:val="-4"/>
          <w:sz w:val="28"/>
        </w:rPr>
        <w:t xml:space="preserve"> </w:t>
      </w:r>
      <w:r>
        <w:rPr>
          <w:sz w:val="28"/>
        </w:rPr>
        <w:t>словарей</w:t>
      </w:r>
      <w:r>
        <w:rPr>
          <w:spacing w:val="-2"/>
          <w:sz w:val="28"/>
        </w:rPr>
        <w:t xml:space="preserve"> </w:t>
      </w:r>
      <w:r>
        <w:rPr>
          <w:sz w:val="28"/>
        </w:rPr>
        <w:t>и</w:t>
      </w:r>
      <w:r>
        <w:rPr>
          <w:spacing w:val="-1"/>
          <w:sz w:val="28"/>
        </w:rPr>
        <w:t xml:space="preserve"> </w:t>
      </w:r>
      <w:r>
        <w:rPr>
          <w:sz w:val="28"/>
        </w:rPr>
        <w:t>справочников,</w:t>
      </w:r>
      <w:r>
        <w:rPr>
          <w:spacing w:val="-2"/>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4"/>
          <w:sz w:val="28"/>
        </w:rPr>
        <w:t xml:space="preserve"> </w:t>
      </w:r>
      <w:r>
        <w:rPr>
          <w:sz w:val="28"/>
        </w:rPr>
        <w:t>мультимедийных;</w:t>
      </w:r>
    </w:p>
    <w:p w:rsidR="006B28B4" w:rsidRDefault="00DA7639">
      <w:pPr>
        <w:pStyle w:val="a5"/>
        <w:numPr>
          <w:ilvl w:val="0"/>
          <w:numId w:val="184"/>
        </w:numPr>
        <w:tabs>
          <w:tab w:val="left" w:pos="1570"/>
        </w:tabs>
        <w:ind w:right="392" w:firstLine="708"/>
        <w:jc w:val="left"/>
        <w:rPr>
          <w:sz w:val="28"/>
        </w:rPr>
      </w:pPr>
      <w:r>
        <w:rPr>
          <w:sz w:val="28"/>
        </w:rPr>
        <w:t>использовать</w:t>
      </w:r>
      <w:r>
        <w:rPr>
          <w:spacing w:val="31"/>
          <w:sz w:val="28"/>
        </w:rPr>
        <w:t xml:space="preserve"> </w:t>
      </w:r>
      <w:r>
        <w:rPr>
          <w:sz w:val="28"/>
        </w:rPr>
        <w:t>этимологическую</w:t>
      </w:r>
      <w:r>
        <w:rPr>
          <w:spacing w:val="31"/>
          <w:sz w:val="28"/>
        </w:rPr>
        <w:t xml:space="preserve"> </w:t>
      </w:r>
      <w:r>
        <w:rPr>
          <w:sz w:val="28"/>
        </w:rPr>
        <w:t>справку</w:t>
      </w:r>
      <w:r>
        <w:rPr>
          <w:spacing w:val="32"/>
          <w:sz w:val="28"/>
        </w:rPr>
        <w:t xml:space="preserve"> </w:t>
      </w:r>
      <w:r>
        <w:rPr>
          <w:sz w:val="28"/>
        </w:rPr>
        <w:t>для</w:t>
      </w:r>
      <w:r>
        <w:rPr>
          <w:spacing w:val="32"/>
          <w:sz w:val="28"/>
        </w:rPr>
        <w:t xml:space="preserve"> </w:t>
      </w:r>
      <w:r>
        <w:rPr>
          <w:sz w:val="28"/>
        </w:rPr>
        <w:t>объяснения</w:t>
      </w:r>
      <w:r>
        <w:rPr>
          <w:spacing w:val="32"/>
          <w:sz w:val="28"/>
        </w:rPr>
        <w:t xml:space="preserve"> </w:t>
      </w:r>
      <w:r>
        <w:rPr>
          <w:sz w:val="28"/>
        </w:rPr>
        <w:t>правописания</w:t>
      </w:r>
      <w:r>
        <w:rPr>
          <w:spacing w:val="32"/>
          <w:sz w:val="28"/>
        </w:rPr>
        <w:t xml:space="preserve"> </w:t>
      </w:r>
      <w:r>
        <w:rPr>
          <w:sz w:val="28"/>
        </w:rPr>
        <w:t>и</w:t>
      </w:r>
      <w:r>
        <w:rPr>
          <w:spacing w:val="-67"/>
          <w:sz w:val="28"/>
        </w:rPr>
        <w:t xml:space="preserve"> </w:t>
      </w:r>
      <w:r>
        <w:rPr>
          <w:sz w:val="28"/>
        </w:rPr>
        <w:t>лексического значения слова.</w:t>
      </w:r>
    </w:p>
    <w:p w:rsidR="006B28B4" w:rsidRDefault="006B28B4">
      <w:pPr>
        <w:pStyle w:val="a3"/>
        <w:ind w:left="0" w:firstLine="0"/>
        <w:jc w:val="left"/>
      </w:pPr>
    </w:p>
    <w:p w:rsidR="006B28B4" w:rsidRDefault="00DA7639">
      <w:pPr>
        <w:pStyle w:val="11"/>
        <w:spacing w:before="1" w:line="240" w:lineRule="auto"/>
        <w:ind w:right="6158"/>
      </w:pPr>
      <w:r>
        <w:t>Лексикология и фразеология</w:t>
      </w:r>
      <w:r>
        <w:rPr>
          <w:spacing w:val="-67"/>
        </w:rPr>
        <w:t xml:space="preserve"> </w:t>
      </w:r>
      <w:r>
        <w:t>Выпускник</w:t>
      </w:r>
      <w:r>
        <w:rPr>
          <w:spacing w:val="-1"/>
        </w:rPr>
        <w:t xml:space="preserve"> </w:t>
      </w:r>
      <w:r>
        <w:t>научится:</w:t>
      </w:r>
    </w:p>
    <w:p w:rsidR="006B28B4" w:rsidRDefault="00DA7639">
      <w:pPr>
        <w:pStyle w:val="a5"/>
        <w:numPr>
          <w:ilvl w:val="0"/>
          <w:numId w:val="184"/>
        </w:numPr>
        <w:tabs>
          <w:tab w:val="left" w:pos="1570"/>
        </w:tabs>
        <w:ind w:right="387" w:firstLine="708"/>
        <w:rPr>
          <w:sz w:val="28"/>
        </w:rPr>
      </w:pPr>
      <w:r>
        <w:rPr>
          <w:sz w:val="28"/>
        </w:rPr>
        <w:t>проводить</w:t>
      </w:r>
      <w:r>
        <w:rPr>
          <w:spacing w:val="1"/>
          <w:sz w:val="28"/>
        </w:rPr>
        <w:t xml:space="preserve"> </w:t>
      </w:r>
      <w:r>
        <w:rPr>
          <w:sz w:val="28"/>
        </w:rPr>
        <w:t>лексический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характеризуя</w:t>
      </w:r>
      <w:r>
        <w:rPr>
          <w:spacing w:val="1"/>
          <w:sz w:val="28"/>
        </w:rPr>
        <w:t xml:space="preserve"> </w:t>
      </w:r>
      <w:r>
        <w:rPr>
          <w:sz w:val="28"/>
        </w:rPr>
        <w:t>лексическое</w:t>
      </w:r>
      <w:r>
        <w:rPr>
          <w:spacing w:val="1"/>
          <w:sz w:val="28"/>
        </w:rPr>
        <w:t xml:space="preserve"> </w:t>
      </w:r>
      <w:r>
        <w:rPr>
          <w:sz w:val="28"/>
        </w:rPr>
        <w:t>значение,</w:t>
      </w:r>
      <w:r>
        <w:rPr>
          <w:spacing w:val="-67"/>
          <w:sz w:val="28"/>
        </w:rPr>
        <w:t xml:space="preserve"> </w:t>
      </w:r>
      <w:r>
        <w:rPr>
          <w:sz w:val="28"/>
        </w:rPr>
        <w:t>принадлежность</w:t>
      </w:r>
      <w:r>
        <w:rPr>
          <w:spacing w:val="1"/>
          <w:sz w:val="28"/>
        </w:rPr>
        <w:t xml:space="preserve"> </w:t>
      </w:r>
      <w:r>
        <w:rPr>
          <w:sz w:val="28"/>
        </w:rPr>
        <w:t>слова</w:t>
      </w:r>
      <w:r>
        <w:rPr>
          <w:spacing w:val="1"/>
          <w:sz w:val="28"/>
        </w:rPr>
        <w:t xml:space="preserve"> </w:t>
      </w:r>
      <w:r>
        <w:rPr>
          <w:sz w:val="28"/>
        </w:rPr>
        <w:t>к</w:t>
      </w:r>
      <w:r>
        <w:rPr>
          <w:spacing w:val="1"/>
          <w:sz w:val="28"/>
        </w:rPr>
        <w:t xml:space="preserve"> </w:t>
      </w:r>
      <w:r>
        <w:rPr>
          <w:sz w:val="28"/>
        </w:rPr>
        <w:t>группе</w:t>
      </w:r>
      <w:r>
        <w:rPr>
          <w:spacing w:val="1"/>
          <w:sz w:val="28"/>
        </w:rPr>
        <w:t xml:space="preserve"> </w:t>
      </w:r>
      <w:r>
        <w:rPr>
          <w:sz w:val="28"/>
        </w:rPr>
        <w:t>однозначных</w:t>
      </w:r>
      <w:r>
        <w:rPr>
          <w:spacing w:val="1"/>
          <w:sz w:val="28"/>
        </w:rPr>
        <w:t xml:space="preserve"> </w:t>
      </w:r>
      <w:r>
        <w:rPr>
          <w:sz w:val="28"/>
        </w:rPr>
        <w:t>или</w:t>
      </w:r>
      <w:r>
        <w:rPr>
          <w:spacing w:val="1"/>
          <w:sz w:val="28"/>
        </w:rPr>
        <w:t xml:space="preserve"> </w:t>
      </w:r>
      <w:r>
        <w:rPr>
          <w:sz w:val="28"/>
        </w:rPr>
        <w:t>многозначных</w:t>
      </w:r>
      <w:r>
        <w:rPr>
          <w:spacing w:val="1"/>
          <w:sz w:val="28"/>
        </w:rPr>
        <w:t xml:space="preserve"> </w:t>
      </w:r>
      <w:r>
        <w:rPr>
          <w:sz w:val="28"/>
        </w:rPr>
        <w:t>слов,</w:t>
      </w:r>
      <w:r>
        <w:rPr>
          <w:spacing w:val="1"/>
          <w:sz w:val="28"/>
        </w:rPr>
        <w:t xml:space="preserve"> </w:t>
      </w:r>
      <w:r>
        <w:rPr>
          <w:sz w:val="28"/>
        </w:rPr>
        <w:t>указывая</w:t>
      </w:r>
      <w:r>
        <w:rPr>
          <w:spacing w:val="-67"/>
          <w:sz w:val="28"/>
        </w:rPr>
        <w:t xml:space="preserve"> </w:t>
      </w:r>
      <w:r>
        <w:rPr>
          <w:sz w:val="28"/>
        </w:rPr>
        <w:t>прямое</w:t>
      </w:r>
      <w:r>
        <w:rPr>
          <w:spacing w:val="1"/>
          <w:sz w:val="28"/>
        </w:rPr>
        <w:t xml:space="preserve"> </w:t>
      </w:r>
      <w:r>
        <w:rPr>
          <w:sz w:val="28"/>
        </w:rPr>
        <w:t>и</w:t>
      </w:r>
      <w:r>
        <w:rPr>
          <w:spacing w:val="1"/>
          <w:sz w:val="28"/>
        </w:rPr>
        <w:t xml:space="preserve"> </w:t>
      </w:r>
      <w:r>
        <w:rPr>
          <w:sz w:val="28"/>
        </w:rPr>
        <w:t>переносное</w:t>
      </w:r>
      <w:r>
        <w:rPr>
          <w:spacing w:val="1"/>
          <w:sz w:val="28"/>
        </w:rPr>
        <w:t xml:space="preserve"> </w:t>
      </w:r>
      <w:r>
        <w:rPr>
          <w:sz w:val="28"/>
        </w:rPr>
        <w:t>значение</w:t>
      </w:r>
      <w:r>
        <w:rPr>
          <w:spacing w:val="1"/>
          <w:sz w:val="28"/>
        </w:rPr>
        <w:t xml:space="preserve"> </w:t>
      </w:r>
      <w:r>
        <w:rPr>
          <w:sz w:val="28"/>
        </w:rPr>
        <w:t>слова,</w:t>
      </w:r>
      <w:r>
        <w:rPr>
          <w:spacing w:val="1"/>
          <w:sz w:val="28"/>
        </w:rPr>
        <w:t xml:space="preserve"> </w:t>
      </w:r>
      <w:r>
        <w:rPr>
          <w:sz w:val="28"/>
        </w:rPr>
        <w:t>принадлежность</w:t>
      </w:r>
      <w:r>
        <w:rPr>
          <w:spacing w:val="1"/>
          <w:sz w:val="28"/>
        </w:rPr>
        <w:t xml:space="preserve"> </w:t>
      </w:r>
      <w:r>
        <w:rPr>
          <w:sz w:val="28"/>
        </w:rPr>
        <w:t>слова</w:t>
      </w:r>
      <w:r>
        <w:rPr>
          <w:spacing w:val="1"/>
          <w:sz w:val="28"/>
        </w:rPr>
        <w:t xml:space="preserve"> </w:t>
      </w:r>
      <w:r>
        <w:rPr>
          <w:sz w:val="28"/>
        </w:rPr>
        <w:t>к</w:t>
      </w:r>
      <w:r>
        <w:rPr>
          <w:spacing w:val="1"/>
          <w:sz w:val="28"/>
        </w:rPr>
        <w:t xml:space="preserve"> </w:t>
      </w:r>
      <w:r>
        <w:rPr>
          <w:sz w:val="28"/>
        </w:rPr>
        <w:t>активной</w:t>
      </w:r>
      <w:r>
        <w:rPr>
          <w:spacing w:val="1"/>
          <w:sz w:val="28"/>
        </w:rPr>
        <w:t xml:space="preserve"> </w:t>
      </w:r>
      <w:r>
        <w:rPr>
          <w:sz w:val="28"/>
        </w:rPr>
        <w:t>или</w:t>
      </w:r>
      <w:r>
        <w:rPr>
          <w:spacing w:val="1"/>
          <w:sz w:val="28"/>
        </w:rPr>
        <w:t xml:space="preserve"> </w:t>
      </w:r>
      <w:r>
        <w:rPr>
          <w:sz w:val="28"/>
        </w:rPr>
        <w:t>пассивной лексике, а также указывая сферу употребления и стилистическую окраску</w:t>
      </w:r>
      <w:r>
        <w:rPr>
          <w:spacing w:val="-67"/>
          <w:sz w:val="28"/>
        </w:rPr>
        <w:t xml:space="preserve"> </w:t>
      </w:r>
      <w:r>
        <w:rPr>
          <w:sz w:val="28"/>
        </w:rPr>
        <w:t>слова;</w:t>
      </w:r>
    </w:p>
    <w:p w:rsidR="006B28B4" w:rsidRDefault="00DA7639">
      <w:pPr>
        <w:pStyle w:val="a5"/>
        <w:numPr>
          <w:ilvl w:val="0"/>
          <w:numId w:val="184"/>
        </w:numPr>
        <w:tabs>
          <w:tab w:val="left" w:pos="1570"/>
        </w:tabs>
        <w:spacing w:line="322" w:lineRule="exact"/>
        <w:ind w:left="1569" w:hanging="169"/>
        <w:jc w:val="left"/>
        <w:rPr>
          <w:sz w:val="28"/>
        </w:rPr>
      </w:pPr>
      <w:r>
        <w:rPr>
          <w:sz w:val="28"/>
        </w:rPr>
        <w:t>группировать</w:t>
      </w:r>
      <w:r>
        <w:rPr>
          <w:spacing w:val="-4"/>
          <w:sz w:val="28"/>
        </w:rPr>
        <w:t xml:space="preserve"> </w:t>
      </w:r>
      <w:r>
        <w:rPr>
          <w:sz w:val="28"/>
        </w:rPr>
        <w:t>слова</w:t>
      </w:r>
      <w:r>
        <w:rPr>
          <w:spacing w:val="-3"/>
          <w:sz w:val="28"/>
        </w:rPr>
        <w:t xml:space="preserve"> </w:t>
      </w:r>
      <w:r>
        <w:rPr>
          <w:sz w:val="28"/>
        </w:rPr>
        <w:t>по</w:t>
      </w:r>
      <w:r>
        <w:rPr>
          <w:spacing w:val="-2"/>
          <w:sz w:val="28"/>
        </w:rPr>
        <w:t xml:space="preserve"> </w:t>
      </w:r>
      <w:r>
        <w:rPr>
          <w:sz w:val="28"/>
        </w:rPr>
        <w:t>тематическим</w:t>
      </w:r>
      <w:r>
        <w:rPr>
          <w:spacing w:val="-3"/>
          <w:sz w:val="28"/>
        </w:rPr>
        <w:t xml:space="preserve"> </w:t>
      </w:r>
      <w:r>
        <w:rPr>
          <w:sz w:val="28"/>
        </w:rPr>
        <w:t>группам;</w:t>
      </w:r>
    </w:p>
    <w:p w:rsidR="006B28B4" w:rsidRDefault="00DA7639">
      <w:pPr>
        <w:pStyle w:val="a5"/>
        <w:numPr>
          <w:ilvl w:val="0"/>
          <w:numId w:val="184"/>
        </w:numPr>
        <w:tabs>
          <w:tab w:val="left" w:pos="1570"/>
        </w:tabs>
        <w:spacing w:line="322" w:lineRule="exact"/>
        <w:ind w:left="1569" w:hanging="169"/>
        <w:jc w:val="left"/>
        <w:rPr>
          <w:sz w:val="28"/>
        </w:rPr>
      </w:pPr>
      <w:r>
        <w:rPr>
          <w:sz w:val="28"/>
        </w:rPr>
        <w:t>подбирать</w:t>
      </w:r>
      <w:r>
        <w:rPr>
          <w:spacing w:val="-3"/>
          <w:sz w:val="28"/>
        </w:rPr>
        <w:t xml:space="preserve"> </w:t>
      </w:r>
      <w:r>
        <w:rPr>
          <w:sz w:val="28"/>
        </w:rPr>
        <w:t>к</w:t>
      </w:r>
      <w:r>
        <w:rPr>
          <w:spacing w:val="-3"/>
          <w:sz w:val="28"/>
        </w:rPr>
        <w:t xml:space="preserve"> </w:t>
      </w:r>
      <w:r>
        <w:rPr>
          <w:sz w:val="28"/>
        </w:rPr>
        <w:t>словам</w:t>
      </w:r>
      <w:r>
        <w:rPr>
          <w:spacing w:val="-1"/>
          <w:sz w:val="28"/>
        </w:rPr>
        <w:t xml:space="preserve"> </w:t>
      </w:r>
      <w:r>
        <w:rPr>
          <w:sz w:val="28"/>
        </w:rPr>
        <w:t>синонимы,</w:t>
      </w:r>
      <w:r>
        <w:rPr>
          <w:spacing w:val="-3"/>
          <w:sz w:val="28"/>
        </w:rPr>
        <w:t xml:space="preserve"> </w:t>
      </w:r>
      <w:r>
        <w:rPr>
          <w:sz w:val="28"/>
        </w:rPr>
        <w:t>антонимы;</w:t>
      </w:r>
    </w:p>
    <w:p w:rsidR="006B28B4" w:rsidRDefault="00DA7639">
      <w:pPr>
        <w:pStyle w:val="a5"/>
        <w:numPr>
          <w:ilvl w:val="0"/>
          <w:numId w:val="184"/>
        </w:numPr>
        <w:tabs>
          <w:tab w:val="left" w:pos="1570"/>
        </w:tabs>
        <w:spacing w:line="322" w:lineRule="exact"/>
        <w:ind w:left="1569" w:hanging="169"/>
        <w:jc w:val="left"/>
        <w:rPr>
          <w:sz w:val="28"/>
        </w:rPr>
      </w:pPr>
      <w:r>
        <w:rPr>
          <w:sz w:val="28"/>
        </w:rPr>
        <w:t>опознавать</w:t>
      </w:r>
      <w:r>
        <w:rPr>
          <w:spacing w:val="-6"/>
          <w:sz w:val="28"/>
        </w:rPr>
        <w:t xml:space="preserve"> </w:t>
      </w:r>
      <w:r>
        <w:rPr>
          <w:sz w:val="28"/>
        </w:rPr>
        <w:t>фразеологические</w:t>
      </w:r>
      <w:r>
        <w:rPr>
          <w:spacing w:val="-4"/>
          <w:sz w:val="28"/>
        </w:rPr>
        <w:t xml:space="preserve"> </w:t>
      </w:r>
      <w:r>
        <w:rPr>
          <w:sz w:val="28"/>
        </w:rPr>
        <w:t>обороты;</w:t>
      </w:r>
    </w:p>
    <w:p w:rsidR="006B28B4" w:rsidRDefault="00DA7639">
      <w:pPr>
        <w:pStyle w:val="a5"/>
        <w:numPr>
          <w:ilvl w:val="0"/>
          <w:numId w:val="184"/>
        </w:numPr>
        <w:tabs>
          <w:tab w:val="left" w:pos="1570"/>
        </w:tabs>
        <w:spacing w:line="322" w:lineRule="exact"/>
        <w:ind w:left="1569" w:hanging="169"/>
        <w:jc w:val="left"/>
        <w:rPr>
          <w:sz w:val="28"/>
        </w:rPr>
      </w:pPr>
      <w:r>
        <w:rPr>
          <w:sz w:val="28"/>
        </w:rPr>
        <w:t>соблюдать</w:t>
      </w:r>
      <w:r>
        <w:rPr>
          <w:spacing w:val="-3"/>
          <w:sz w:val="28"/>
        </w:rPr>
        <w:t xml:space="preserve"> </w:t>
      </w:r>
      <w:r>
        <w:rPr>
          <w:sz w:val="28"/>
        </w:rPr>
        <w:t>лексические</w:t>
      </w:r>
      <w:r>
        <w:rPr>
          <w:spacing w:val="-5"/>
          <w:sz w:val="28"/>
        </w:rPr>
        <w:t xml:space="preserve"> </w:t>
      </w:r>
      <w:r>
        <w:rPr>
          <w:sz w:val="28"/>
        </w:rPr>
        <w:t>нормы</w:t>
      </w:r>
      <w:r>
        <w:rPr>
          <w:spacing w:val="-2"/>
          <w:sz w:val="28"/>
        </w:rPr>
        <w:t xml:space="preserve"> </w:t>
      </w:r>
      <w:r>
        <w:rPr>
          <w:sz w:val="28"/>
        </w:rPr>
        <w:t>в</w:t>
      </w:r>
      <w:r>
        <w:rPr>
          <w:spacing w:val="-3"/>
          <w:sz w:val="28"/>
        </w:rPr>
        <w:t xml:space="preserve"> </w:t>
      </w:r>
      <w:r>
        <w:rPr>
          <w:sz w:val="28"/>
        </w:rPr>
        <w:t>устных</w:t>
      </w:r>
      <w:r>
        <w:rPr>
          <w:spacing w:val="-1"/>
          <w:sz w:val="28"/>
        </w:rPr>
        <w:t xml:space="preserve"> </w:t>
      </w:r>
      <w:r>
        <w:rPr>
          <w:sz w:val="28"/>
        </w:rPr>
        <w:t>и</w:t>
      </w:r>
      <w:r>
        <w:rPr>
          <w:spacing w:val="-2"/>
          <w:sz w:val="28"/>
        </w:rPr>
        <w:t xml:space="preserve"> </w:t>
      </w:r>
      <w:r>
        <w:rPr>
          <w:sz w:val="28"/>
        </w:rPr>
        <w:t>письменных</w:t>
      </w:r>
      <w:r>
        <w:rPr>
          <w:spacing w:val="-1"/>
          <w:sz w:val="28"/>
        </w:rPr>
        <w:t xml:space="preserve"> </w:t>
      </w:r>
      <w:r>
        <w:rPr>
          <w:sz w:val="28"/>
        </w:rPr>
        <w:t>высказываниях;</w:t>
      </w:r>
    </w:p>
    <w:p w:rsidR="006B28B4" w:rsidRDefault="00DA7639">
      <w:pPr>
        <w:pStyle w:val="a5"/>
        <w:numPr>
          <w:ilvl w:val="0"/>
          <w:numId w:val="184"/>
        </w:numPr>
        <w:tabs>
          <w:tab w:val="left" w:pos="1570"/>
        </w:tabs>
        <w:spacing w:line="242" w:lineRule="auto"/>
        <w:ind w:right="387" w:firstLine="708"/>
        <w:rPr>
          <w:sz w:val="28"/>
        </w:rPr>
      </w:pPr>
      <w:r>
        <w:rPr>
          <w:sz w:val="28"/>
        </w:rPr>
        <w:t>использовать</w:t>
      </w:r>
      <w:r>
        <w:rPr>
          <w:spacing w:val="1"/>
          <w:sz w:val="28"/>
        </w:rPr>
        <w:t xml:space="preserve"> </w:t>
      </w:r>
      <w:r>
        <w:rPr>
          <w:sz w:val="28"/>
        </w:rPr>
        <w:t>лексическую</w:t>
      </w:r>
      <w:r>
        <w:rPr>
          <w:spacing w:val="1"/>
          <w:sz w:val="28"/>
        </w:rPr>
        <w:t xml:space="preserve"> </w:t>
      </w:r>
      <w:r>
        <w:rPr>
          <w:sz w:val="28"/>
        </w:rPr>
        <w:t>синонимию</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исправления</w:t>
      </w:r>
      <w:r>
        <w:rPr>
          <w:spacing w:val="1"/>
          <w:sz w:val="28"/>
        </w:rPr>
        <w:t xml:space="preserve"> </w:t>
      </w:r>
      <w:r>
        <w:rPr>
          <w:sz w:val="28"/>
        </w:rPr>
        <w:t>неоправданного</w:t>
      </w:r>
      <w:r>
        <w:rPr>
          <w:spacing w:val="-3"/>
          <w:sz w:val="28"/>
        </w:rPr>
        <w:t xml:space="preserve"> </w:t>
      </w:r>
      <w:r>
        <w:rPr>
          <w:sz w:val="28"/>
        </w:rPr>
        <w:t>повтора</w:t>
      </w:r>
      <w:r>
        <w:rPr>
          <w:spacing w:val="-1"/>
          <w:sz w:val="28"/>
        </w:rPr>
        <w:t xml:space="preserve"> </w:t>
      </w:r>
      <w:r>
        <w:rPr>
          <w:sz w:val="28"/>
        </w:rPr>
        <w:t>в</w:t>
      </w:r>
      <w:r>
        <w:rPr>
          <w:spacing w:val="-2"/>
          <w:sz w:val="28"/>
        </w:rPr>
        <w:t xml:space="preserve"> </w:t>
      </w:r>
      <w:r>
        <w:rPr>
          <w:sz w:val="28"/>
        </w:rPr>
        <w:t>речи и</w:t>
      </w:r>
      <w:r>
        <w:rPr>
          <w:spacing w:val="-1"/>
          <w:sz w:val="28"/>
        </w:rPr>
        <w:t xml:space="preserve"> </w:t>
      </w:r>
      <w:r>
        <w:rPr>
          <w:sz w:val="28"/>
        </w:rPr>
        <w:t>как</w:t>
      </w:r>
      <w:r>
        <w:rPr>
          <w:spacing w:val="-1"/>
          <w:sz w:val="28"/>
        </w:rPr>
        <w:t xml:space="preserve"> </w:t>
      </w:r>
      <w:r>
        <w:rPr>
          <w:sz w:val="28"/>
        </w:rPr>
        <w:t>средство связи</w:t>
      </w:r>
      <w:r>
        <w:rPr>
          <w:spacing w:val="1"/>
          <w:sz w:val="28"/>
        </w:rPr>
        <w:t xml:space="preserve"> </w:t>
      </w:r>
      <w:r>
        <w:rPr>
          <w:sz w:val="28"/>
        </w:rPr>
        <w:t>предложений в</w:t>
      </w:r>
      <w:r>
        <w:rPr>
          <w:spacing w:val="-2"/>
          <w:sz w:val="28"/>
        </w:rPr>
        <w:t xml:space="preserve"> </w:t>
      </w:r>
      <w:r>
        <w:rPr>
          <w:sz w:val="28"/>
        </w:rPr>
        <w:t>тексте;</w:t>
      </w:r>
    </w:p>
    <w:p w:rsidR="006B28B4" w:rsidRDefault="00DA7639">
      <w:pPr>
        <w:pStyle w:val="a5"/>
        <w:numPr>
          <w:ilvl w:val="0"/>
          <w:numId w:val="184"/>
        </w:numPr>
        <w:tabs>
          <w:tab w:val="left" w:pos="1570"/>
        </w:tabs>
        <w:ind w:right="383" w:firstLine="708"/>
        <w:rPr>
          <w:sz w:val="28"/>
        </w:rPr>
      </w:pPr>
      <w:r>
        <w:rPr>
          <w:sz w:val="28"/>
        </w:rPr>
        <w:t>пользоваться</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лексических</w:t>
      </w:r>
      <w:r>
        <w:rPr>
          <w:spacing w:val="1"/>
          <w:sz w:val="28"/>
        </w:rPr>
        <w:t xml:space="preserve"> </w:t>
      </w:r>
      <w:r>
        <w:rPr>
          <w:sz w:val="28"/>
        </w:rPr>
        <w:t>словарей</w:t>
      </w:r>
      <w:r>
        <w:rPr>
          <w:spacing w:val="71"/>
          <w:sz w:val="28"/>
        </w:rPr>
        <w:t xml:space="preserve"> </w:t>
      </w:r>
      <w:r>
        <w:rPr>
          <w:sz w:val="28"/>
        </w:rPr>
        <w:t>(толковым</w:t>
      </w:r>
      <w:r>
        <w:rPr>
          <w:spacing w:val="1"/>
          <w:sz w:val="28"/>
        </w:rPr>
        <w:t xml:space="preserve"> </w:t>
      </w:r>
      <w:r>
        <w:rPr>
          <w:sz w:val="28"/>
        </w:rPr>
        <w:t>словарём,</w:t>
      </w:r>
      <w:r>
        <w:rPr>
          <w:spacing w:val="1"/>
          <w:sz w:val="28"/>
        </w:rPr>
        <w:t xml:space="preserve"> </w:t>
      </w:r>
      <w:r>
        <w:rPr>
          <w:sz w:val="28"/>
        </w:rPr>
        <w:t>словарём</w:t>
      </w:r>
      <w:r>
        <w:rPr>
          <w:spacing w:val="1"/>
          <w:sz w:val="28"/>
        </w:rPr>
        <w:t xml:space="preserve"> </w:t>
      </w:r>
      <w:r>
        <w:rPr>
          <w:sz w:val="28"/>
        </w:rPr>
        <w:t>синонимов,</w:t>
      </w:r>
      <w:r>
        <w:rPr>
          <w:spacing w:val="1"/>
          <w:sz w:val="28"/>
        </w:rPr>
        <w:t xml:space="preserve"> </w:t>
      </w:r>
      <w:r>
        <w:rPr>
          <w:sz w:val="28"/>
        </w:rPr>
        <w:t>антонимов,</w:t>
      </w:r>
      <w:r>
        <w:rPr>
          <w:spacing w:val="1"/>
          <w:sz w:val="28"/>
        </w:rPr>
        <w:t xml:space="preserve"> </w:t>
      </w:r>
      <w:r>
        <w:rPr>
          <w:sz w:val="28"/>
        </w:rPr>
        <w:t>фразеологическим</w:t>
      </w:r>
      <w:r>
        <w:rPr>
          <w:spacing w:val="1"/>
          <w:sz w:val="28"/>
        </w:rPr>
        <w:t xml:space="preserve"> </w:t>
      </w:r>
      <w:r>
        <w:rPr>
          <w:sz w:val="28"/>
        </w:rPr>
        <w:t>словарём</w:t>
      </w:r>
      <w:r>
        <w:rPr>
          <w:spacing w:val="1"/>
          <w:sz w:val="28"/>
        </w:rPr>
        <w:t xml:space="preserve"> </w:t>
      </w:r>
      <w:r>
        <w:rPr>
          <w:sz w:val="28"/>
        </w:rPr>
        <w:t>и др.)</w:t>
      </w:r>
      <w:r>
        <w:rPr>
          <w:spacing w:val="1"/>
          <w:sz w:val="28"/>
        </w:rPr>
        <w:t xml:space="preserve"> </w:t>
      </w:r>
      <w:r>
        <w:rPr>
          <w:sz w:val="28"/>
        </w:rPr>
        <w:t>и</w:t>
      </w:r>
      <w:r>
        <w:rPr>
          <w:spacing w:val="1"/>
          <w:sz w:val="28"/>
        </w:rPr>
        <w:t xml:space="preserve"> </w:t>
      </w:r>
      <w:r>
        <w:rPr>
          <w:sz w:val="28"/>
        </w:rPr>
        <w:t>использовать</w:t>
      </w:r>
      <w:r>
        <w:rPr>
          <w:spacing w:val="-2"/>
          <w:sz w:val="28"/>
        </w:rPr>
        <w:t xml:space="preserve"> </w:t>
      </w:r>
      <w:r>
        <w:rPr>
          <w:sz w:val="28"/>
        </w:rPr>
        <w:t>полученную</w:t>
      </w:r>
      <w:r>
        <w:rPr>
          <w:spacing w:val="-2"/>
          <w:sz w:val="28"/>
        </w:rPr>
        <w:t xml:space="preserve"> </w:t>
      </w:r>
      <w:r>
        <w:rPr>
          <w:sz w:val="28"/>
        </w:rPr>
        <w:t>информацию</w:t>
      </w:r>
      <w:r>
        <w:rPr>
          <w:spacing w:val="-5"/>
          <w:sz w:val="28"/>
        </w:rPr>
        <w:t xml:space="preserve"> </w:t>
      </w:r>
      <w:r>
        <w:rPr>
          <w:sz w:val="28"/>
        </w:rPr>
        <w:t>в</w:t>
      </w:r>
      <w:r>
        <w:rPr>
          <w:spacing w:val="-1"/>
          <w:sz w:val="28"/>
        </w:rPr>
        <w:t xml:space="preserve"> </w:t>
      </w:r>
      <w:r>
        <w:rPr>
          <w:sz w:val="28"/>
        </w:rPr>
        <w:t>различных видах деятельности.</w:t>
      </w:r>
    </w:p>
    <w:p w:rsidR="006B28B4" w:rsidRDefault="00DA7639">
      <w:pPr>
        <w:pStyle w:val="11"/>
        <w:spacing w:line="321" w:lineRule="exact"/>
      </w:pPr>
      <w:r>
        <w:t>Выпускник</w:t>
      </w:r>
      <w:r>
        <w:rPr>
          <w:spacing w:val="-4"/>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ind w:right="392" w:firstLine="708"/>
        <w:jc w:val="left"/>
        <w:rPr>
          <w:sz w:val="28"/>
        </w:rPr>
      </w:pPr>
      <w:r>
        <w:rPr>
          <w:sz w:val="28"/>
        </w:rPr>
        <w:t>объяснять</w:t>
      </w:r>
      <w:r>
        <w:rPr>
          <w:spacing w:val="17"/>
          <w:sz w:val="28"/>
        </w:rPr>
        <w:t xml:space="preserve"> </w:t>
      </w:r>
      <w:r>
        <w:rPr>
          <w:sz w:val="28"/>
        </w:rPr>
        <w:t>общие</w:t>
      </w:r>
      <w:r>
        <w:rPr>
          <w:spacing w:val="18"/>
          <w:sz w:val="28"/>
        </w:rPr>
        <w:t xml:space="preserve"> </w:t>
      </w:r>
      <w:r>
        <w:rPr>
          <w:sz w:val="28"/>
        </w:rPr>
        <w:t>принципы</w:t>
      </w:r>
      <w:r>
        <w:rPr>
          <w:spacing w:val="21"/>
          <w:sz w:val="28"/>
        </w:rPr>
        <w:t xml:space="preserve"> </w:t>
      </w:r>
      <w:r>
        <w:rPr>
          <w:sz w:val="28"/>
        </w:rPr>
        <w:t>классификации</w:t>
      </w:r>
      <w:r>
        <w:rPr>
          <w:spacing w:val="21"/>
          <w:sz w:val="28"/>
        </w:rPr>
        <w:t xml:space="preserve"> </w:t>
      </w:r>
      <w:r>
        <w:rPr>
          <w:sz w:val="28"/>
        </w:rPr>
        <w:t>словарного</w:t>
      </w:r>
      <w:r>
        <w:rPr>
          <w:spacing w:val="21"/>
          <w:sz w:val="28"/>
        </w:rPr>
        <w:t xml:space="preserve"> </w:t>
      </w:r>
      <w:r>
        <w:rPr>
          <w:sz w:val="28"/>
        </w:rPr>
        <w:t>состава</w:t>
      </w:r>
      <w:r>
        <w:rPr>
          <w:spacing w:val="20"/>
          <w:sz w:val="28"/>
        </w:rPr>
        <w:t xml:space="preserve"> </w:t>
      </w:r>
      <w:r>
        <w:rPr>
          <w:sz w:val="28"/>
        </w:rPr>
        <w:t>русского</w:t>
      </w:r>
      <w:r>
        <w:rPr>
          <w:spacing w:val="-67"/>
          <w:sz w:val="28"/>
        </w:rPr>
        <w:t xml:space="preserve"> </w:t>
      </w:r>
      <w:r>
        <w:rPr>
          <w:sz w:val="28"/>
        </w:rPr>
        <w:t>языка;</w:t>
      </w:r>
    </w:p>
    <w:p w:rsidR="006B28B4" w:rsidRDefault="00DA7639">
      <w:pPr>
        <w:pStyle w:val="a5"/>
        <w:numPr>
          <w:ilvl w:val="0"/>
          <w:numId w:val="184"/>
        </w:numPr>
        <w:tabs>
          <w:tab w:val="left" w:pos="1570"/>
        </w:tabs>
        <w:spacing w:line="322" w:lineRule="exact"/>
        <w:ind w:left="1569" w:hanging="169"/>
        <w:jc w:val="left"/>
        <w:rPr>
          <w:sz w:val="28"/>
        </w:rPr>
      </w:pPr>
      <w:r>
        <w:rPr>
          <w:sz w:val="28"/>
        </w:rPr>
        <w:t>аргументировать</w:t>
      </w:r>
      <w:r>
        <w:rPr>
          <w:spacing w:val="-6"/>
          <w:sz w:val="28"/>
        </w:rPr>
        <w:t xml:space="preserve"> </w:t>
      </w:r>
      <w:r>
        <w:rPr>
          <w:sz w:val="28"/>
        </w:rPr>
        <w:t>различие</w:t>
      </w:r>
      <w:r>
        <w:rPr>
          <w:spacing w:val="-4"/>
          <w:sz w:val="28"/>
        </w:rPr>
        <w:t xml:space="preserve"> </w:t>
      </w:r>
      <w:r>
        <w:rPr>
          <w:sz w:val="28"/>
        </w:rPr>
        <w:t>лексического</w:t>
      </w:r>
      <w:r>
        <w:rPr>
          <w:spacing w:val="-2"/>
          <w:sz w:val="28"/>
        </w:rPr>
        <w:t xml:space="preserve"> </w:t>
      </w:r>
      <w:r>
        <w:rPr>
          <w:sz w:val="28"/>
        </w:rPr>
        <w:t>и</w:t>
      </w:r>
      <w:r>
        <w:rPr>
          <w:spacing w:val="-4"/>
          <w:sz w:val="28"/>
        </w:rPr>
        <w:t xml:space="preserve"> </w:t>
      </w:r>
      <w:r>
        <w:rPr>
          <w:sz w:val="28"/>
        </w:rPr>
        <w:t>грамматического</w:t>
      </w:r>
      <w:r>
        <w:rPr>
          <w:spacing w:val="-3"/>
          <w:sz w:val="28"/>
        </w:rPr>
        <w:t xml:space="preserve"> </w:t>
      </w:r>
      <w:r>
        <w:rPr>
          <w:sz w:val="28"/>
        </w:rPr>
        <w:t>значений</w:t>
      </w:r>
      <w:r>
        <w:rPr>
          <w:spacing w:val="-4"/>
          <w:sz w:val="28"/>
        </w:rPr>
        <w:t xml:space="preserve"> </w:t>
      </w:r>
      <w:r>
        <w:rPr>
          <w:sz w:val="28"/>
        </w:rPr>
        <w:t>слова;</w:t>
      </w:r>
    </w:p>
    <w:p w:rsidR="006B28B4" w:rsidRDefault="00DA7639">
      <w:pPr>
        <w:pStyle w:val="a5"/>
        <w:numPr>
          <w:ilvl w:val="0"/>
          <w:numId w:val="184"/>
        </w:numPr>
        <w:tabs>
          <w:tab w:val="left" w:pos="1570"/>
        </w:tabs>
        <w:spacing w:line="322" w:lineRule="exact"/>
        <w:ind w:left="1569" w:hanging="169"/>
        <w:jc w:val="left"/>
        <w:rPr>
          <w:sz w:val="28"/>
        </w:rPr>
      </w:pPr>
      <w:r>
        <w:rPr>
          <w:sz w:val="28"/>
        </w:rPr>
        <w:t>опознавать</w:t>
      </w:r>
      <w:r>
        <w:rPr>
          <w:spacing w:val="-5"/>
          <w:sz w:val="28"/>
        </w:rPr>
        <w:t xml:space="preserve"> </w:t>
      </w:r>
      <w:r>
        <w:rPr>
          <w:sz w:val="28"/>
        </w:rPr>
        <w:t>омонимы</w:t>
      </w:r>
      <w:r>
        <w:rPr>
          <w:spacing w:val="-2"/>
          <w:sz w:val="28"/>
        </w:rPr>
        <w:t xml:space="preserve"> </w:t>
      </w:r>
      <w:r>
        <w:rPr>
          <w:sz w:val="28"/>
        </w:rPr>
        <w:t>разных</w:t>
      </w:r>
      <w:r>
        <w:rPr>
          <w:spacing w:val="-2"/>
          <w:sz w:val="28"/>
        </w:rPr>
        <w:t xml:space="preserve"> </w:t>
      </w:r>
      <w:r>
        <w:rPr>
          <w:sz w:val="28"/>
        </w:rPr>
        <w:t>видов;</w:t>
      </w:r>
    </w:p>
    <w:p w:rsidR="006B28B4" w:rsidRDefault="00DA7639">
      <w:pPr>
        <w:pStyle w:val="a5"/>
        <w:numPr>
          <w:ilvl w:val="0"/>
          <w:numId w:val="184"/>
        </w:numPr>
        <w:tabs>
          <w:tab w:val="left" w:pos="1570"/>
        </w:tabs>
        <w:ind w:right="388" w:firstLine="708"/>
        <w:jc w:val="left"/>
        <w:rPr>
          <w:sz w:val="28"/>
        </w:rPr>
      </w:pPr>
      <w:r>
        <w:rPr>
          <w:sz w:val="28"/>
        </w:rPr>
        <w:t>оценивать</w:t>
      </w:r>
      <w:r>
        <w:rPr>
          <w:spacing w:val="28"/>
          <w:sz w:val="28"/>
        </w:rPr>
        <w:t xml:space="preserve"> </w:t>
      </w:r>
      <w:r>
        <w:rPr>
          <w:sz w:val="28"/>
        </w:rPr>
        <w:t>собственную</w:t>
      </w:r>
      <w:r>
        <w:rPr>
          <w:spacing w:val="30"/>
          <w:sz w:val="28"/>
        </w:rPr>
        <w:t xml:space="preserve"> </w:t>
      </w:r>
      <w:r>
        <w:rPr>
          <w:sz w:val="28"/>
        </w:rPr>
        <w:t>и</w:t>
      </w:r>
      <w:r>
        <w:rPr>
          <w:spacing w:val="28"/>
          <w:sz w:val="28"/>
        </w:rPr>
        <w:t xml:space="preserve"> </w:t>
      </w:r>
      <w:r>
        <w:rPr>
          <w:sz w:val="28"/>
        </w:rPr>
        <w:t>чужую</w:t>
      </w:r>
      <w:r>
        <w:rPr>
          <w:spacing w:val="30"/>
          <w:sz w:val="28"/>
        </w:rPr>
        <w:t xml:space="preserve"> </w:t>
      </w:r>
      <w:r>
        <w:rPr>
          <w:sz w:val="28"/>
        </w:rPr>
        <w:t>речь</w:t>
      </w:r>
      <w:r>
        <w:rPr>
          <w:spacing w:val="29"/>
          <w:sz w:val="28"/>
        </w:rPr>
        <w:t xml:space="preserve"> </w:t>
      </w:r>
      <w:r>
        <w:rPr>
          <w:sz w:val="28"/>
        </w:rPr>
        <w:t>с</w:t>
      </w:r>
      <w:r>
        <w:rPr>
          <w:spacing w:val="31"/>
          <w:sz w:val="28"/>
        </w:rPr>
        <w:t xml:space="preserve"> </w:t>
      </w:r>
      <w:r>
        <w:rPr>
          <w:sz w:val="28"/>
        </w:rPr>
        <w:t>точки</w:t>
      </w:r>
      <w:r>
        <w:rPr>
          <w:spacing w:val="29"/>
          <w:sz w:val="28"/>
        </w:rPr>
        <w:t xml:space="preserve"> </w:t>
      </w:r>
      <w:r>
        <w:rPr>
          <w:sz w:val="28"/>
        </w:rPr>
        <w:t>зрения</w:t>
      </w:r>
      <w:r>
        <w:rPr>
          <w:spacing w:val="36"/>
          <w:sz w:val="28"/>
        </w:rPr>
        <w:t xml:space="preserve"> </w:t>
      </w:r>
      <w:r>
        <w:rPr>
          <w:sz w:val="28"/>
        </w:rPr>
        <w:t>точного,</w:t>
      </w:r>
      <w:r>
        <w:rPr>
          <w:spacing w:val="27"/>
          <w:sz w:val="28"/>
        </w:rPr>
        <w:t xml:space="preserve"> </w:t>
      </w:r>
      <w:r>
        <w:rPr>
          <w:sz w:val="28"/>
        </w:rPr>
        <w:t>уместного</w:t>
      </w:r>
      <w:r>
        <w:rPr>
          <w:spacing w:val="28"/>
          <w:sz w:val="28"/>
        </w:rPr>
        <w:t xml:space="preserve"> </w:t>
      </w:r>
      <w:r>
        <w:rPr>
          <w:sz w:val="28"/>
        </w:rPr>
        <w:t>и</w:t>
      </w:r>
      <w:r>
        <w:rPr>
          <w:spacing w:val="-67"/>
          <w:sz w:val="28"/>
        </w:rPr>
        <w:t xml:space="preserve"> </w:t>
      </w:r>
      <w:r>
        <w:rPr>
          <w:sz w:val="28"/>
        </w:rPr>
        <w:t>выразительного словоупотребления;</w:t>
      </w:r>
    </w:p>
    <w:p w:rsidR="006B28B4" w:rsidRDefault="00DA7639">
      <w:pPr>
        <w:pStyle w:val="a5"/>
        <w:numPr>
          <w:ilvl w:val="0"/>
          <w:numId w:val="184"/>
        </w:numPr>
        <w:tabs>
          <w:tab w:val="left" w:pos="1570"/>
        </w:tabs>
        <w:ind w:right="385" w:firstLine="708"/>
        <w:jc w:val="left"/>
        <w:rPr>
          <w:sz w:val="28"/>
        </w:rPr>
      </w:pPr>
      <w:r>
        <w:rPr>
          <w:sz w:val="28"/>
        </w:rPr>
        <w:t>извлекать</w:t>
      </w:r>
      <w:r>
        <w:rPr>
          <w:spacing w:val="21"/>
          <w:sz w:val="28"/>
        </w:rPr>
        <w:t xml:space="preserve"> </w:t>
      </w:r>
      <w:r>
        <w:rPr>
          <w:sz w:val="28"/>
        </w:rPr>
        <w:t>необходимую</w:t>
      </w:r>
      <w:r>
        <w:rPr>
          <w:spacing w:val="19"/>
          <w:sz w:val="28"/>
        </w:rPr>
        <w:t xml:space="preserve"> </w:t>
      </w:r>
      <w:r>
        <w:rPr>
          <w:sz w:val="28"/>
        </w:rPr>
        <w:t>информацию</w:t>
      </w:r>
      <w:r>
        <w:rPr>
          <w:spacing w:val="-1"/>
          <w:sz w:val="28"/>
        </w:rPr>
        <w:t xml:space="preserve"> </w:t>
      </w:r>
      <w:r>
        <w:rPr>
          <w:sz w:val="28"/>
        </w:rPr>
        <w:t>из</w:t>
      </w:r>
      <w:r>
        <w:rPr>
          <w:spacing w:val="22"/>
          <w:sz w:val="28"/>
        </w:rPr>
        <w:t xml:space="preserve"> </w:t>
      </w:r>
      <w:r>
        <w:rPr>
          <w:sz w:val="28"/>
        </w:rPr>
        <w:t>лексических</w:t>
      </w:r>
      <w:r>
        <w:rPr>
          <w:spacing w:val="22"/>
          <w:sz w:val="28"/>
        </w:rPr>
        <w:t xml:space="preserve"> </w:t>
      </w:r>
      <w:r>
        <w:rPr>
          <w:sz w:val="28"/>
        </w:rPr>
        <w:t>словарей</w:t>
      </w:r>
      <w:r>
        <w:rPr>
          <w:spacing w:val="23"/>
          <w:sz w:val="28"/>
        </w:rPr>
        <w:t xml:space="preserve"> </w:t>
      </w:r>
      <w:r>
        <w:rPr>
          <w:sz w:val="28"/>
        </w:rPr>
        <w:t>разного</w:t>
      </w:r>
      <w:r>
        <w:rPr>
          <w:spacing w:val="23"/>
          <w:sz w:val="28"/>
        </w:rPr>
        <w:t xml:space="preserve"> </w:t>
      </w:r>
      <w:r>
        <w:rPr>
          <w:sz w:val="28"/>
        </w:rPr>
        <w:t>типа</w:t>
      </w:r>
      <w:r>
        <w:rPr>
          <w:spacing w:val="-67"/>
          <w:sz w:val="28"/>
        </w:rPr>
        <w:t xml:space="preserve"> </w:t>
      </w:r>
      <w:r>
        <w:rPr>
          <w:sz w:val="28"/>
        </w:rPr>
        <w:t>(толкового</w:t>
      </w:r>
      <w:r>
        <w:rPr>
          <w:spacing w:val="-3"/>
          <w:sz w:val="28"/>
        </w:rPr>
        <w:t xml:space="preserve"> </w:t>
      </w:r>
      <w:r>
        <w:rPr>
          <w:sz w:val="28"/>
        </w:rPr>
        <w:t>словаря,</w:t>
      </w:r>
      <w:r>
        <w:rPr>
          <w:spacing w:val="-3"/>
          <w:sz w:val="28"/>
        </w:rPr>
        <w:t xml:space="preserve"> </w:t>
      </w:r>
      <w:r>
        <w:rPr>
          <w:sz w:val="28"/>
        </w:rPr>
        <w:t>словарей</w:t>
      </w:r>
      <w:r>
        <w:rPr>
          <w:spacing w:val="-3"/>
          <w:sz w:val="28"/>
        </w:rPr>
        <w:t xml:space="preserve"> </w:t>
      </w:r>
      <w:r>
        <w:rPr>
          <w:sz w:val="28"/>
        </w:rPr>
        <w:t>синонимов,</w:t>
      </w:r>
      <w:r>
        <w:rPr>
          <w:spacing w:val="-4"/>
          <w:sz w:val="28"/>
        </w:rPr>
        <w:t xml:space="preserve"> </w:t>
      </w:r>
      <w:r>
        <w:rPr>
          <w:sz w:val="28"/>
        </w:rPr>
        <w:t>антонимов,</w:t>
      </w:r>
      <w:r>
        <w:rPr>
          <w:spacing w:val="-5"/>
          <w:sz w:val="28"/>
        </w:rPr>
        <w:t xml:space="preserve"> </w:t>
      </w:r>
      <w:r>
        <w:rPr>
          <w:sz w:val="28"/>
        </w:rPr>
        <w:t>устаревших</w:t>
      </w:r>
      <w:r>
        <w:rPr>
          <w:spacing w:val="-2"/>
          <w:sz w:val="28"/>
        </w:rPr>
        <w:t xml:space="preserve"> </w:t>
      </w:r>
      <w:r>
        <w:rPr>
          <w:sz w:val="28"/>
        </w:rPr>
        <w:t>слов,</w:t>
      </w:r>
      <w:r>
        <w:rPr>
          <w:spacing w:val="-5"/>
          <w:sz w:val="28"/>
        </w:rPr>
        <w:t xml:space="preserve"> </w:t>
      </w:r>
      <w:r>
        <w:rPr>
          <w:sz w:val="28"/>
        </w:rPr>
        <w:t>иностранных</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3"/>
        <w:tabs>
          <w:tab w:val="left" w:pos="1624"/>
          <w:tab w:val="left" w:pos="4231"/>
          <w:tab w:val="left" w:pos="5484"/>
          <w:tab w:val="left" w:pos="5958"/>
          <w:tab w:val="left" w:pos="6950"/>
          <w:tab w:val="left" w:pos="9004"/>
          <w:tab w:val="left" w:pos="9460"/>
          <w:tab w:val="left" w:pos="10220"/>
        </w:tabs>
        <w:spacing w:before="73"/>
        <w:ind w:right="385" w:firstLine="0"/>
        <w:jc w:val="left"/>
      </w:pPr>
      <w:r>
        <w:lastRenderedPageBreak/>
        <w:t>слов,</w:t>
      </w:r>
      <w:r>
        <w:tab/>
        <w:t>фразеологического</w:t>
      </w:r>
      <w:r>
        <w:tab/>
        <w:t>словаря</w:t>
      </w:r>
      <w:r>
        <w:tab/>
        <w:t>и</w:t>
      </w:r>
      <w:r>
        <w:tab/>
        <w:t>др.)</w:t>
      </w:r>
      <w:r>
        <w:rPr>
          <w:spacing w:val="1"/>
        </w:rPr>
        <w:t xml:space="preserve"> </w:t>
      </w:r>
      <w:r>
        <w:t>и</w:t>
      </w:r>
      <w:r>
        <w:tab/>
        <w:t>справочников,</w:t>
      </w:r>
      <w:r>
        <w:tab/>
        <w:t>в</w:t>
      </w:r>
      <w:r>
        <w:tab/>
        <w:t>том</w:t>
      </w:r>
      <w:r>
        <w:tab/>
      </w:r>
      <w:r>
        <w:rPr>
          <w:spacing w:val="-1"/>
        </w:rPr>
        <w:t>числе</w:t>
      </w:r>
      <w:r>
        <w:rPr>
          <w:spacing w:val="-67"/>
        </w:rPr>
        <w:t xml:space="preserve"> </w:t>
      </w:r>
      <w:r>
        <w:t>мультимедийных;</w:t>
      </w:r>
      <w:r>
        <w:rPr>
          <w:spacing w:val="-2"/>
        </w:rPr>
        <w:t xml:space="preserve"> </w:t>
      </w:r>
      <w:r>
        <w:t>использовать</w:t>
      </w:r>
      <w:r>
        <w:rPr>
          <w:spacing w:val="-4"/>
        </w:rPr>
        <w:t xml:space="preserve"> </w:t>
      </w:r>
      <w:r>
        <w:t>эту</w:t>
      </w:r>
      <w:r>
        <w:rPr>
          <w:spacing w:val="-2"/>
        </w:rPr>
        <w:t xml:space="preserve"> </w:t>
      </w:r>
      <w:r>
        <w:t>информацию</w:t>
      </w:r>
      <w:r>
        <w:rPr>
          <w:spacing w:val="-3"/>
        </w:rPr>
        <w:t xml:space="preserve"> </w:t>
      </w:r>
      <w:r>
        <w:t>в</w:t>
      </w:r>
      <w:r>
        <w:rPr>
          <w:spacing w:val="-3"/>
        </w:rPr>
        <w:t xml:space="preserve"> </w:t>
      </w:r>
      <w:r>
        <w:t>различных</w:t>
      </w:r>
      <w:r>
        <w:rPr>
          <w:spacing w:val="-2"/>
        </w:rPr>
        <w:t xml:space="preserve"> </w:t>
      </w:r>
      <w:r>
        <w:t>видах</w:t>
      </w:r>
      <w:r>
        <w:rPr>
          <w:spacing w:val="-5"/>
        </w:rPr>
        <w:t xml:space="preserve"> </w:t>
      </w:r>
      <w:r>
        <w:t>деятельности.</w:t>
      </w:r>
    </w:p>
    <w:p w:rsidR="006B28B4" w:rsidRDefault="006B28B4">
      <w:pPr>
        <w:pStyle w:val="a3"/>
        <w:ind w:left="0" w:firstLine="0"/>
        <w:jc w:val="left"/>
      </w:pPr>
    </w:p>
    <w:p w:rsidR="006B28B4" w:rsidRDefault="00DA7639">
      <w:pPr>
        <w:pStyle w:val="11"/>
        <w:jc w:val="left"/>
      </w:pPr>
      <w:r>
        <w:t>Морфология</w:t>
      </w:r>
    </w:p>
    <w:p w:rsidR="006B28B4" w:rsidRDefault="00DA7639">
      <w:pPr>
        <w:spacing w:line="322" w:lineRule="exact"/>
        <w:ind w:left="1401"/>
        <w:rPr>
          <w:b/>
          <w:sz w:val="28"/>
        </w:rPr>
      </w:pPr>
      <w:r>
        <w:rPr>
          <w:b/>
          <w:sz w:val="28"/>
        </w:rPr>
        <w:t>Выпускник</w:t>
      </w:r>
      <w:r>
        <w:rPr>
          <w:b/>
          <w:spacing w:val="-2"/>
          <w:sz w:val="28"/>
        </w:rPr>
        <w:t xml:space="preserve"> </w:t>
      </w:r>
      <w:r>
        <w:rPr>
          <w:b/>
          <w:sz w:val="28"/>
        </w:rPr>
        <w:t>научится:</w:t>
      </w:r>
    </w:p>
    <w:p w:rsidR="006B28B4" w:rsidRDefault="00DA7639">
      <w:pPr>
        <w:pStyle w:val="a5"/>
        <w:numPr>
          <w:ilvl w:val="0"/>
          <w:numId w:val="184"/>
        </w:numPr>
        <w:tabs>
          <w:tab w:val="left" w:pos="1570"/>
        </w:tabs>
        <w:spacing w:line="242" w:lineRule="auto"/>
        <w:ind w:right="391" w:firstLine="708"/>
        <w:jc w:val="left"/>
        <w:rPr>
          <w:sz w:val="28"/>
        </w:rPr>
      </w:pPr>
      <w:r>
        <w:rPr>
          <w:sz w:val="28"/>
        </w:rPr>
        <w:t>опознавать</w:t>
      </w:r>
      <w:r>
        <w:rPr>
          <w:spacing w:val="39"/>
          <w:sz w:val="28"/>
        </w:rPr>
        <w:t xml:space="preserve"> </w:t>
      </w:r>
      <w:r>
        <w:rPr>
          <w:sz w:val="28"/>
        </w:rPr>
        <w:t>самостоятельные</w:t>
      </w:r>
      <w:r>
        <w:rPr>
          <w:spacing w:val="38"/>
          <w:sz w:val="28"/>
        </w:rPr>
        <w:t xml:space="preserve"> </w:t>
      </w:r>
      <w:r>
        <w:rPr>
          <w:sz w:val="28"/>
        </w:rPr>
        <w:t>(знаменательные)</w:t>
      </w:r>
      <w:r>
        <w:rPr>
          <w:spacing w:val="39"/>
          <w:sz w:val="28"/>
        </w:rPr>
        <w:t xml:space="preserve"> </w:t>
      </w:r>
      <w:r>
        <w:rPr>
          <w:sz w:val="28"/>
        </w:rPr>
        <w:t>части</w:t>
      </w:r>
      <w:r>
        <w:rPr>
          <w:spacing w:val="39"/>
          <w:sz w:val="28"/>
        </w:rPr>
        <w:t xml:space="preserve"> </w:t>
      </w:r>
      <w:r>
        <w:rPr>
          <w:sz w:val="28"/>
        </w:rPr>
        <w:t>речи</w:t>
      </w:r>
      <w:r>
        <w:rPr>
          <w:spacing w:val="39"/>
          <w:sz w:val="28"/>
        </w:rPr>
        <w:t xml:space="preserve"> </w:t>
      </w:r>
      <w:r>
        <w:rPr>
          <w:sz w:val="28"/>
        </w:rPr>
        <w:t>и</w:t>
      </w:r>
      <w:r>
        <w:rPr>
          <w:spacing w:val="41"/>
          <w:sz w:val="28"/>
        </w:rPr>
        <w:t xml:space="preserve"> </w:t>
      </w:r>
      <w:r>
        <w:rPr>
          <w:sz w:val="28"/>
        </w:rPr>
        <w:t>их</w:t>
      </w:r>
      <w:r>
        <w:rPr>
          <w:spacing w:val="39"/>
          <w:sz w:val="28"/>
        </w:rPr>
        <w:t xml:space="preserve"> </w:t>
      </w:r>
      <w:r>
        <w:rPr>
          <w:sz w:val="28"/>
        </w:rPr>
        <w:t>формы,</w:t>
      </w:r>
      <w:r>
        <w:rPr>
          <w:spacing w:val="-67"/>
          <w:sz w:val="28"/>
        </w:rPr>
        <w:t xml:space="preserve"> </w:t>
      </w:r>
      <w:r>
        <w:rPr>
          <w:sz w:val="28"/>
        </w:rPr>
        <w:t>служебные</w:t>
      </w:r>
      <w:r>
        <w:rPr>
          <w:spacing w:val="-1"/>
          <w:sz w:val="28"/>
        </w:rPr>
        <w:t xml:space="preserve"> </w:t>
      </w:r>
      <w:r>
        <w:rPr>
          <w:sz w:val="28"/>
        </w:rPr>
        <w:t>части</w:t>
      </w:r>
      <w:r>
        <w:rPr>
          <w:spacing w:val="-3"/>
          <w:sz w:val="28"/>
        </w:rPr>
        <w:t xml:space="preserve"> </w:t>
      </w:r>
      <w:r>
        <w:rPr>
          <w:sz w:val="28"/>
        </w:rPr>
        <w:t>речи;</w:t>
      </w:r>
    </w:p>
    <w:p w:rsidR="006B28B4" w:rsidRDefault="00DA7639">
      <w:pPr>
        <w:pStyle w:val="a5"/>
        <w:numPr>
          <w:ilvl w:val="0"/>
          <w:numId w:val="184"/>
        </w:numPr>
        <w:tabs>
          <w:tab w:val="left" w:pos="1570"/>
        </w:tabs>
        <w:ind w:right="389" w:firstLine="708"/>
        <w:jc w:val="left"/>
        <w:rPr>
          <w:sz w:val="28"/>
        </w:rPr>
      </w:pPr>
      <w:r>
        <w:rPr>
          <w:sz w:val="28"/>
        </w:rPr>
        <w:t>анализировать</w:t>
      </w:r>
      <w:r>
        <w:rPr>
          <w:spacing w:val="60"/>
          <w:sz w:val="28"/>
        </w:rPr>
        <w:t xml:space="preserve"> </w:t>
      </w:r>
      <w:r>
        <w:rPr>
          <w:sz w:val="28"/>
        </w:rPr>
        <w:t>слово</w:t>
      </w:r>
      <w:r>
        <w:rPr>
          <w:spacing w:val="62"/>
          <w:sz w:val="28"/>
        </w:rPr>
        <w:t xml:space="preserve"> </w:t>
      </w:r>
      <w:r>
        <w:rPr>
          <w:sz w:val="28"/>
        </w:rPr>
        <w:t>с</w:t>
      </w:r>
      <w:r>
        <w:rPr>
          <w:spacing w:val="63"/>
          <w:sz w:val="28"/>
        </w:rPr>
        <w:t xml:space="preserve"> </w:t>
      </w:r>
      <w:r>
        <w:rPr>
          <w:sz w:val="28"/>
        </w:rPr>
        <w:t>точки</w:t>
      </w:r>
      <w:r>
        <w:rPr>
          <w:spacing w:val="62"/>
          <w:sz w:val="28"/>
        </w:rPr>
        <w:t xml:space="preserve"> </w:t>
      </w:r>
      <w:r>
        <w:rPr>
          <w:sz w:val="28"/>
        </w:rPr>
        <w:t>зрения</w:t>
      </w:r>
      <w:r>
        <w:rPr>
          <w:spacing w:val="61"/>
          <w:sz w:val="28"/>
        </w:rPr>
        <w:t xml:space="preserve"> </w:t>
      </w:r>
      <w:r>
        <w:rPr>
          <w:sz w:val="28"/>
        </w:rPr>
        <w:t>его</w:t>
      </w:r>
      <w:r>
        <w:rPr>
          <w:spacing w:val="60"/>
          <w:sz w:val="28"/>
        </w:rPr>
        <w:t xml:space="preserve"> </w:t>
      </w:r>
      <w:r>
        <w:rPr>
          <w:sz w:val="28"/>
        </w:rPr>
        <w:t>принадлежности</w:t>
      </w:r>
      <w:r>
        <w:rPr>
          <w:spacing w:val="62"/>
          <w:sz w:val="28"/>
        </w:rPr>
        <w:t xml:space="preserve"> </w:t>
      </w:r>
      <w:r>
        <w:rPr>
          <w:sz w:val="28"/>
        </w:rPr>
        <w:t>к</w:t>
      </w:r>
      <w:r>
        <w:rPr>
          <w:spacing w:val="63"/>
          <w:sz w:val="28"/>
        </w:rPr>
        <w:t xml:space="preserve"> </w:t>
      </w:r>
      <w:r>
        <w:rPr>
          <w:sz w:val="28"/>
        </w:rPr>
        <w:t>той</w:t>
      </w:r>
      <w:r>
        <w:rPr>
          <w:spacing w:val="60"/>
          <w:sz w:val="28"/>
        </w:rPr>
        <w:t xml:space="preserve"> </w:t>
      </w:r>
      <w:r>
        <w:rPr>
          <w:sz w:val="28"/>
        </w:rPr>
        <w:t>или</w:t>
      </w:r>
      <w:r>
        <w:rPr>
          <w:spacing w:val="61"/>
          <w:sz w:val="28"/>
        </w:rPr>
        <w:t xml:space="preserve"> </w:t>
      </w:r>
      <w:r>
        <w:rPr>
          <w:sz w:val="28"/>
        </w:rPr>
        <w:t>иной</w:t>
      </w:r>
      <w:r>
        <w:rPr>
          <w:spacing w:val="-67"/>
          <w:sz w:val="28"/>
        </w:rPr>
        <w:t xml:space="preserve"> </w:t>
      </w:r>
      <w:r>
        <w:rPr>
          <w:sz w:val="28"/>
        </w:rPr>
        <w:t>части</w:t>
      </w:r>
      <w:r>
        <w:rPr>
          <w:spacing w:val="-2"/>
          <w:sz w:val="28"/>
        </w:rPr>
        <w:t xml:space="preserve"> </w:t>
      </w:r>
      <w:r>
        <w:rPr>
          <w:sz w:val="28"/>
        </w:rPr>
        <w:t>речи;</w:t>
      </w:r>
    </w:p>
    <w:p w:rsidR="006B28B4" w:rsidRDefault="00DA7639">
      <w:pPr>
        <w:pStyle w:val="a5"/>
        <w:numPr>
          <w:ilvl w:val="0"/>
          <w:numId w:val="184"/>
        </w:numPr>
        <w:tabs>
          <w:tab w:val="left" w:pos="1570"/>
        </w:tabs>
        <w:ind w:right="393" w:firstLine="708"/>
        <w:jc w:val="left"/>
        <w:rPr>
          <w:sz w:val="28"/>
        </w:rPr>
      </w:pPr>
      <w:r>
        <w:rPr>
          <w:sz w:val="28"/>
        </w:rPr>
        <w:t>употреблять</w:t>
      </w:r>
      <w:r>
        <w:rPr>
          <w:spacing w:val="33"/>
          <w:sz w:val="28"/>
        </w:rPr>
        <w:t xml:space="preserve"> </w:t>
      </w:r>
      <w:r>
        <w:rPr>
          <w:sz w:val="28"/>
        </w:rPr>
        <w:t>формы</w:t>
      </w:r>
      <w:r>
        <w:rPr>
          <w:spacing w:val="34"/>
          <w:sz w:val="28"/>
        </w:rPr>
        <w:t xml:space="preserve"> </w:t>
      </w:r>
      <w:r>
        <w:rPr>
          <w:sz w:val="28"/>
        </w:rPr>
        <w:t>слов</w:t>
      </w:r>
      <w:r>
        <w:rPr>
          <w:spacing w:val="34"/>
          <w:sz w:val="28"/>
        </w:rPr>
        <w:t xml:space="preserve"> </w:t>
      </w:r>
      <w:r>
        <w:rPr>
          <w:sz w:val="28"/>
        </w:rPr>
        <w:t>различных</w:t>
      </w:r>
      <w:r>
        <w:rPr>
          <w:spacing w:val="35"/>
          <w:sz w:val="28"/>
        </w:rPr>
        <w:t xml:space="preserve"> </w:t>
      </w:r>
      <w:r>
        <w:rPr>
          <w:sz w:val="28"/>
        </w:rPr>
        <w:t>частей</w:t>
      </w:r>
      <w:r>
        <w:rPr>
          <w:spacing w:val="34"/>
          <w:sz w:val="28"/>
        </w:rPr>
        <w:t xml:space="preserve"> </w:t>
      </w:r>
      <w:r>
        <w:rPr>
          <w:sz w:val="28"/>
        </w:rPr>
        <w:t>речи</w:t>
      </w:r>
      <w:r>
        <w:rPr>
          <w:spacing w:val="34"/>
          <w:sz w:val="28"/>
        </w:rPr>
        <w:t xml:space="preserve"> </w:t>
      </w:r>
      <w:r>
        <w:rPr>
          <w:sz w:val="28"/>
        </w:rPr>
        <w:t>в</w:t>
      </w:r>
      <w:r>
        <w:rPr>
          <w:spacing w:val="33"/>
          <w:sz w:val="28"/>
        </w:rPr>
        <w:t xml:space="preserve"> </w:t>
      </w:r>
      <w:r>
        <w:rPr>
          <w:sz w:val="28"/>
        </w:rPr>
        <w:t>соответствии</w:t>
      </w:r>
      <w:r>
        <w:rPr>
          <w:spacing w:val="35"/>
          <w:sz w:val="28"/>
        </w:rPr>
        <w:t xml:space="preserve"> </w:t>
      </w:r>
      <w:r>
        <w:rPr>
          <w:sz w:val="28"/>
        </w:rPr>
        <w:t>с</w:t>
      </w:r>
      <w:r>
        <w:rPr>
          <w:spacing w:val="34"/>
          <w:sz w:val="28"/>
        </w:rPr>
        <w:t xml:space="preserve"> </w:t>
      </w:r>
      <w:r>
        <w:rPr>
          <w:sz w:val="28"/>
        </w:rPr>
        <w:t>нормами</w:t>
      </w:r>
      <w:r>
        <w:rPr>
          <w:spacing w:val="-67"/>
          <w:sz w:val="28"/>
        </w:rPr>
        <w:t xml:space="preserve"> </w:t>
      </w:r>
      <w:r>
        <w:rPr>
          <w:sz w:val="28"/>
        </w:rPr>
        <w:t>современного русского</w:t>
      </w:r>
      <w:r>
        <w:rPr>
          <w:spacing w:val="1"/>
          <w:sz w:val="28"/>
        </w:rPr>
        <w:t xml:space="preserve"> </w:t>
      </w:r>
      <w:r>
        <w:rPr>
          <w:sz w:val="28"/>
        </w:rPr>
        <w:t>литературного</w:t>
      </w:r>
      <w:r>
        <w:rPr>
          <w:spacing w:val="1"/>
          <w:sz w:val="28"/>
        </w:rPr>
        <w:t xml:space="preserve"> </w:t>
      </w:r>
      <w:r>
        <w:rPr>
          <w:sz w:val="28"/>
        </w:rPr>
        <w:t>языка;</w:t>
      </w:r>
    </w:p>
    <w:p w:rsidR="006B28B4" w:rsidRDefault="00DA7639">
      <w:pPr>
        <w:pStyle w:val="a5"/>
        <w:numPr>
          <w:ilvl w:val="0"/>
          <w:numId w:val="184"/>
        </w:numPr>
        <w:tabs>
          <w:tab w:val="left" w:pos="1570"/>
        </w:tabs>
        <w:ind w:right="392" w:firstLine="708"/>
        <w:jc w:val="left"/>
        <w:rPr>
          <w:sz w:val="28"/>
        </w:rPr>
      </w:pPr>
      <w:r>
        <w:rPr>
          <w:sz w:val="28"/>
        </w:rPr>
        <w:t>применять</w:t>
      </w:r>
      <w:r>
        <w:rPr>
          <w:spacing w:val="53"/>
          <w:sz w:val="28"/>
        </w:rPr>
        <w:t xml:space="preserve"> </w:t>
      </w:r>
      <w:r>
        <w:rPr>
          <w:sz w:val="28"/>
        </w:rPr>
        <w:t>морфологические</w:t>
      </w:r>
      <w:r>
        <w:rPr>
          <w:spacing w:val="55"/>
          <w:sz w:val="28"/>
        </w:rPr>
        <w:t xml:space="preserve"> </w:t>
      </w:r>
      <w:r>
        <w:rPr>
          <w:sz w:val="28"/>
        </w:rPr>
        <w:t>знания</w:t>
      </w:r>
      <w:r>
        <w:rPr>
          <w:spacing w:val="52"/>
          <w:sz w:val="28"/>
        </w:rPr>
        <w:t xml:space="preserve"> </w:t>
      </w:r>
      <w:r>
        <w:rPr>
          <w:sz w:val="28"/>
        </w:rPr>
        <w:t>и</w:t>
      </w:r>
      <w:r>
        <w:rPr>
          <w:spacing w:val="55"/>
          <w:sz w:val="28"/>
        </w:rPr>
        <w:t xml:space="preserve"> </w:t>
      </w:r>
      <w:r>
        <w:rPr>
          <w:sz w:val="28"/>
        </w:rPr>
        <w:t>умения</w:t>
      </w:r>
      <w:r>
        <w:rPr>
          <w:spacing w:val="55"/>
          <w:sz w:val="28"/>
        </w:rPr>
        <w:t xml:space="preserve"> </w:t>
      </w:r>
      <w:r>
        <w:rPr>
          <w:sz w:val="28"/>
        </w:rPr>
        <w:t>в</w:t>
      </w:r>
      <w:r>
        <w:rPr>
          <w:spacing w:val="54"/>
          <w:sz w:val="28"/>
        </w:rPr>
        <w:t xml:space="preserve"> </w:t>
      </w:r>
      <w:r>
        <w:rPr>
          <w:sz w:val="28"/>
        </w:rPr>
        <w:t>практике</w:t>
      </w:r>
      <w:r>
        <w:rPr>
          <w:spacing w:val="55"/>
          <w:sz w:val="28"/>
        </w:rPr>
        <w:t xml:space="preserve"> </w:t>
      </w:r>
      <w:r>
        <w:rPr>
          <w:sz w:val="28"/>
        </w:rPr>
        <w:t>правописания,</w:t>
      </w:r>
      <w:r>
        <w:rPr>
          <w:spacing w:val="54"/>
          <w:sz w:val="28"/>
        </w:rPr>
        <w:t xml:space="preserve"> </w:t>
      </w:r>
      <w:r>
        <w:rPr>
          <w:sz w:val="28"/>
        </w:rPr>
        <w:t>в</w:t>
      </w:r>
      <w:r>
        <w:rPr>
          <w:spacing w:val="-67"/>
          <w:sz w:val="28"/>
        </w:rPr>
        <w:t xml:space="preserve"> </w:t>
      </w:r>
      <w:r>
        <w:rPr>
          <w:sz w:val="28"/>
        </w:rPr>
        <w:t>различных видах</w:t>
      </w:r>
      <w:r>
        <w:rPr>
          <w:spacing w:val="1"/>
          <w:sz w:val="28"/>
        </w:rPr>
        <w:t xml:space="preserve"> </w:t>
      </w:r>
      <w:r>
        <w:rPr>
          <w:sz w:val="28"/>
        </w:rPr>
        <w:t>анализа;</w:t>
      </w:r>
    </w:p>
    <w:p w:rsidR="006B28B4" w:rsidRDefault="00DA7639">
      <w:pPr>
        <w:pStyle w:val="a5"/>
        <w:numPr>
          <w:ilvl w:val="0"/>
          <w:numId w:val="184"/>
        </w:numPr>
        <w:tabs>
          <w:tab w:val="left" w:pos="1570"/>
          <w:tab w:val="left" w:pos="3425"/>
          <w:tab w:val="left" w:pos="4663"/>
          <w:tab w:val="left" w:pos="6891"/>
          <w:tab w:val="left" w:pos="8479"/>
          <w:tab w:val="left" w:pos="10481"/>
        </w:tabs>
        <w:ind w:right="390" w:firstLine="708"/>
        <w:jc w:val="left"/>
        <w:rPr>
          <w:sz w:val="28"/>
        </w:rPr>
      </w:pPr>
      <w:r>
        <w:rPr>
          <w:sz w:val="28"/>
        </w:rPr>
        <w:t>распознавать</w:t>
      </w:r>
      <w:r>
        <w:rPr>
          <w:sz w:val="28"/>
        </w:rPr>
        <w:tab/>
        <w:t>явления</w:t>
      </w:r>
      <w:r>
        <w:rPr>
          <w:sz w:val="28"/>
        </w:rPr>
        <w:tab/>
        <w:t>грамматической</w:t>
      </w:r>
      <w:r>
        <w:rPr>
          <w:sz w:val="28"/>
        </w:rPr>
        <w:tab/>
        <w:t>омонимии,</w:t>
      </w:r>
      <w:r>
        <w:rPr>
          <w:sz w:val="28"/>
        </w:rPr>
        <w:tab/>
        <w:t>существенные</w:t>
      </w:r>
      <w:r>
        <w:rPr>
          <w:sz w:val="28"/>
        </w:rPr>
        <w:tab/>
        <w:t>для</w:t>
      </w:r>
      <w:r>
        <w:rPr>
          <w:spacing w:val="-67"/>
          <w:sz w:val="28"/>
        </w:rPr>
        <w:t xml:space="preserve"> </w:t>
      </w:r>
      <w:r>
        <w:rPr>
          <w:sz w:val="28"/>
        </w:rPr>
        <w:t>решения</w:t>
      </w:r>
      <w:r>
        <w:rPr>
          <w:spacing w:val="-1"/>
          <w:sz w:val="28"/>
        </w:rPr>
        <w:t xml:space="preserve"> </w:t>
      </w:r>
      <w:r>
        <w:rPr>
          <w:sz w:val="28"/>
        </w:rPr>
        <w:t>орфографических</w:t>
      </w:r>
      <w:r>
        <w:rPr>
          <w:spacing w:val="-3"/>
          <w:sz w:val="28"/>
        </w:rPr>
        <w:t xml:space="preserve"> </w:t>
      </w:r>
      <w:r>
        <w:rPr>
          <w:sz w:val="28"/>
        </w:rPr>
        <w:t>и</w:t>
      </w:r>
      <w:r>
        <w:rPr>
          <w:spacing w:val="-1"/>
          <w:sz w:val="28"/>
        </w:rPr>
        <w:t xml:space="preserve"> </w:t>
      </w:r>
      <w:r>
        <w:rPr>
          <w:sz w:val="28"/>
        </w:rPr>
        <w:t>пунктуационных</w:t>
      </w:r>
      <w:r>
        <w:rPr>
          <w:spacing w:val="1"/>
          <w:sz w:val="28"/>
        </w:rPr>
        <w:t xml:space="preserve"> </w:t>
      </w:r>
      <w:r>
        <w:rPr>
          <w:sz w:val="28"/>
        </w:rPr>
        <w:t>задач.</w:t>
      </w:r>
    </w:p>
    <w:p w:rsidR="006B28B4" w:rsidRDefault="00DA7639">
      <w:pPr>
        <w:pStyle w:val="11"/>
        <w:jc w:val="lef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spacing w:line="322" w:lineRule="exact"/>
        <w:ind w:left="1569" w:hanging="169"/>
        <w:jc w:val="left"/>
        <w:rPr>
          <w:sz w:val="28"/>
        </w:rPr>
      </w:pPr>
      <w:r>
        <w:rPr>
          <w:sz w:val="28"/>
        </w:rPr>
        <w:t>анализировать</w:t>
      </w:r>
      <w:r>
        <w:rPr>
          <w:spacing w:val="-7"/>
          <w:sz w:val="28"/>
        </w:rPr>
        <w:t xml:space="preserve"> </w:t>
      </w:r>
      <w:r>
        <w:rPr>
          <w:sz w:val="28"/>
        </w:rPr>
        <w:t>синонимические</w:t>
      </w:r>
      <w:r>
        <w:rPr>
          <w:spacing w:val="-5"/>
          <w:sz w:val="28"/>
        </w:rPr>
        <w:t xml:space="preserve"> </w:t>
      </w:r>
      <w:r>
        <w:rPr>
          <w:sz w:val="28"/>
        </w:rPr>
        <w:t>средства</w:t>
      </w:r>
      <w:r>
        <w:rPr>
          <w:spacing w:val="-7"/>
          <w:sz w:val="28"/>
        </w:rPr>
        <w:t xml:space="preserve"> </w:t>
      </w:r>
      <w:r>
        <w:rPr>
          <w:sz w:val="28"/>
        </w:rPr>
        <w:t>морфологии;</w:t>
      </w:r>
    </w:p>
    <w:p w:rsidR="006B28B4" w:rsidRDefault="00DA7639">
      <w:pPr>
        <w:pStyle w:val="a5"/>
        <w:numPr>
          <w:ilvl w:val="0"/>
          <w:numId w:val="184"/>
        </w:numPr>
        <w:tabs>
          <w:tab w:val="left" w:pos="1570"/>
        </w:tabs>
        <w:spacing w:line="322" w:lineRule="exact"/>
        <w:ind w:left="1569" w:hanging="169"/>
        <w:jc w:val="left"/>
        <w:rPr>
          <w:sz w:val="28"/>
        </w:rPr>
      </w:pPr>
      <w:r>
        <w:rPr>
          <w:sz w:val="28"/>
        </w:rPr>
        <w:t>различать</w:t>
      </w:r>
      <w:r>
        <w:rPr>
          <w:spacing w:val="-4"/>
          <w:sz w:val="28"/>
        </w:rPr>
        <w:t xml:space="preserve"> </w:t>
      </w:r>
      <w:r>
        <w:rPr>
          <w:sz w:val="28"/>
        </w:rPr>
        <w:t>грамматические</w:t>
      </w:r>
      <w:r>
        <w:rPr>
          <w:spacing w:val="-6"/>
          <w:sz w:val="28"/>
        </w:rPr>
        <w:t xml:space="preserve"> </w:t>
      </w:r>
      <w:r>
        <w:rPr>
          <w:sz w:val="28"/>
        </w:rPr>
        <w:t>омонимы;</w:t>
      </w:r>
    </w:p>
    <w:p w:rsidR="006B28B4" w:rsidRDefault="00DA7639">
      <w:pPr>
        <w:pStyle w:val="a5"/>
        <w:numPr>
          <w:ilvl w:val="0"/>
          <w:numId w:val="184"/>
        </w:numPr>
        <w:tabs>
          <w:tab w:val="left" w:pos="1570"/>
        </w:tabs>
        <w:ind w:right="383" w:firstLine="708"/>
        <w:rPr>
          <w:sz w:val="28"/>
        </w:rPr>
      </w:pPr>
      <w:r>
        <w:rPr>
          <w:sz w:val="28"/>
        </w:rPr>
        <w:t>опознавать</w:t>
      </w:r>
      <w:r>
        <w:rPr>
          <w:spacing w:val="1"/>
          <w:sz w:val="28"/>
        </w:rPr>
        <w:t xml:space="preserve"> </w:t>
      </w:r>
      <w:r>
        <w:rPr>
          <w:sz w:val="28"/>
        </w:rPr>
        <w:t>основные</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морфологии</w:t>
      </w:r>
      <w:r>
        <w:rPr>
          <w:spacing w:val="1"/>
          <w:sz w:val="28"/>
        </w:rPr>
        <w:t xml:space="preserve"> </w:t>
      </w:r>
      <w:r>
        <w:rPr>
          <w:sz w:val="28"/>
        </w:rPr>
        <w:t>в</w:t>
      </w:r>
      <w:r>
        <w:rPr>
          <w:spacing w:val="1"/>
          <w:sz w:val="28"/>
        </w:rPr>
        <w:t xml:space="preserve"> </w:t>
      </w:r>
      <w:r>
        <w:rPr>
          <w:sz w:val="28"/>
        </w:rPr>
        <w:t>публицистической и художественной речи и оценивать их; объяснять особенности</w:t>
      </w:r>
      <w:r>
        <w:rPr>
          <w:spacing w:val="1"/>
          <w:sz w:val="28"/>
        </w:rPr>
        <w:t xml:space="preserve"> </w:t>
      </w:r>
      <w:r>
        <w:rPr>
          <w:sz w:val="28"/>
        </w:rPr>
        <w:t>употребления морфологических средств в текстах научного и официально-делового</w:t>
      </w:r>
      <w:r>
        <w:rPr>
          <w:spacing w:val="1"/>
          <w:sz w:val="28"/>
        </w:rPr>
        <w:t xml:space="preserve"> </w:t>
      </w:r>
      <w:r>
        <w:rPr>
          <w:sz w:val="28"/>
        </w:rPr>
        <w:t>стилей</w:t>
      </w:r>
      <w:r>
        <w:rPr>
          <w:spacing w:val="-3"/>
          <w:sz w:val="28"/>
        </w:rPr>
        <w:t xml:space="preserve"> </w:t>
      </w:r>
      <w:r>
        <w:rPr>
          <w:sz w:val="28"/>
        </w:rPr>
        <w:t>речи;</w:t>
      </w:r>
    </w:p>
    <w:p w:rsidR="006B28B4" w:rsidRDefault="00DA7639">
      <w:pPr>
        <w:pStyle w:val="a5"/>
        <w:numPr>
          <w:ilvl w:val="0"/>
          <w:numId w:val="184"/>
        </w:numPr>
        <w:tabs>
          <w:tab w:val="left" w:pos="1570"/>
        </w:tabs>
        <w:ind w:right="383" w:firstLine="708"/>
        <w:rPr>
          <w:sz w:val="28"/>
        </w:rPr>
      </w:pPr>
      <w:r>
        <w:rPr>
          <w:sz w:val="28"/>
        </w:rPr>
        <w:t>извлекать</w:t>
      </w:r>
      <w:r>
        <w:rPr>
          <w:spacing w:val="1"/>
          <w:sz w:val="28"/>
        </w:rPr>
        <w:t xml:space="preserve"> </w:t>
      </w:r>
      <w:r>
        <w:rPr>
          <w:sz w:val="28"/>
        </w:rPr>
        <w:t>необходимую</w:t>
      </w:r>
      <w:r>
        <w:rPr>
          <w:spacing w:val="1"/>
          <w:sz w:val="28"/>
        </w:rPr>
        <w:t xml:space="preserve"> </w:t>
      </w:r>
      <w:r>
        <w:rPr>
          <w:sz w:val="28"/>
        </w:rPr>
        <w:t>информацию из</w:t>
      </w:r>
      <w:r>
        <w:rPr>
          <w:spacing w:val="1"/>
          <w:sz w:val="28"/>
        </w:rPr>
        <w:t xml:space="preserve"> </w:t>
      </w:r>
      <w:r>
        <w:rPr>
          <w:sz w:val="28"/>
        </w:rPr>
        <w:t>словарей</w:t>
      </w:r>
      <w:r>
        <w:rPr>
          <w:spacing w:val="1"/>
          <w:sz w:val="28"/>
        </w:rPr>
        <w:t xml:space="preserve"> </w:t>
      </w:r>
      <w:r>
        <w:rPr>
          <w:sz w:val="28"/>
        </w:rPr>
        <w:t>грамматических</w:t>
      </w:r>
      <w:r>
        <w:rPr>
          <w:spacing w:val="1"/>
          <w:sz w:val="28"/>
        </w:rPr>
        <w:t xml:space="preserve"> </w:t>
      </w:r>
      <w:r>
        <w:rPr>
          <w:sz w:val="28"/>
        </w:rPr>
        <w:t>трудностей,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мультимедийных;</w:t>
      </w:r>
      <w:r>
        <w:rPr>
          <w:spacing w:val="1"/>
          <w:sz w:val="28"/>
        </w:rPr>
        <w:t xml:space="preserve"> </w:t>
      </w:r>
      <w:r>
        <w:rPr>
          <w:sz w:val="28"/>
        </w:rPr>
        <w:t>использовать</w:t>
      </w:r>
      <w:r>
        <w:rPr>
          <w:spacing w:val="1"/>
          <w:sz w:val="28"/>
        </w:rPr>
        <w:t xml:space="preserve"> </w:t>
      </w:r>
      <w:r>
        <w:rPr>
          <w:sz w:val="28"/>
        </w:rPr>
        <w:t>эту</w:t>
      </w:r>
      <w:r>
        <w:rPr>
          <w:spacing w:val="1"/>
          <w:sz w:val="28"/>
        </w:rPr>
        <w:t xml:space="preserve"> </w:t>
      </w:r>
      <w:r>
        <w:rPr>
          <w:sz w:val="28"/>
        </w:rPr>
        <w:t>информацию</w:t>
      </w:r>
      <w:r>
        <w:rPr>
          <w:spacing w:val="1"/>
          <w:sz w:val="28"/>
        </w:rPr>
        <w:t xml:space="preserve"> </w:t>
      </w:r>
      <w:r>
        <w:rPr>
          <w:sz w:val="28"/>
        </w:rPr>
        <w:t>в</w:t>
      </w:r>
      <w:r>
        <w:rPr>
          <w:spacing w:val="-67"/>
          <w:sz w:val="28"/>
        </w:rPr>
        <w:t xml:space="preserve"> </w:t>
      </w:r>
      <w:r>
        <w:rPr>
          <w:sz w:val="28"/>
        </w:rPr>
        <w:t>различных видах</w:t>
      </w:r>
      <w:r>
        <w:rPr>
          <w:spacing w:val="-3"/>
          <w:sz w:val="28"/>
        </w:rPr>
        <w:t xml:space="preserve"> </w:t>
      </w:r>
      <w:r>
        <w:rPr>
          <w:sz w:val="28"/>
        </w:rPr>
        <w:t>деятельности.</w:t>
      </w:r>
    </w:p>
    <w:p w:rsidR="006B28B4" w:rsidRDefault="006B28B4">
      <w:pPr>
        <w:pStyle w:val="a3"/>
        <w:spacing w:before="8"/>
        <w:ind w:left="0" w:firstLine="0"/>
        <w:jc w:val="left"/>
        <w:rPr>
          <w:sz w:val="27"/>
        </w:rPr>
      </w:pPr>
    </w:p>
    <w:p w:rsidR="006B28B4" w:rsidRDefault="00DA7639">
      <w:pPr>
        <w:pStyle w:val="11"/>
        <w:spacing w:before="1"/>
        <w:jc w:val="left"/>
      </w:pPr>
      <w:r>
        <w:t>Синтаксис</w:t>
      </w:r>
    </w:p>
    <w:p w:rsidR="006B28B4" w:rsidRDefault="00DA7639">
      <w:pPr>
        <w:spacing w:line="322" w:lineRule="exact"/>
        <w:ind w:left="1401"/>
        <w:rPr>
          <w:b/>
          <w:sz w:val="28"/>
        </w:rPr>
      </w:pPr>
      <w:r>
        <w:rPr>
          <w:b/>
          <w:sz w:val="28"/>
        </w:rPr>
        <w:t>Выпускник</w:t>
      </w:r>
      <w:r>
        <w:rPr>
          <w:b/>
          <w:spacing w:val="-2"/>
          <w:sz w:val="28"/>
        </w:rPr>
        <w:t xml:space="preserve"> </w:t>
      </w:r>
      <w:r>
        <w:rPr>
          <w:b/>
          <w:sz w:val="28"/>
        </w:rPr>
        <w:t>научится:</w:t>
      </w:r>
    </w:p>
    <w:p w:rsidR="006B28B4" w:rsidRDefault="00DA7639">
      <w:pPr>
        <w:pStyle w:val="a5"/>
        <w:numPr>
          <w:ilvl w:val="0"/>
          <w:numId w:val="184"/>
        </w:numPr>
        <w:tabs>
          <w:tab w:val="left" w:pos="1570"/>
        </w:tabs>
        <w:ind w:right="392" w:firstLine="708"/>
        <w:jc w:val="left"/>
        <w:rPr>
          <w:sz w:val="28"/>
        </w:rPr>
      </w:pPr>
      <w:r>
        <w:rPr>
          <w:sz w:val="28"/>
        </w:rPr>
        <w:t>опознавать</w:t>
      </w:r>
      <w:r>
        <w:rPr>
          <w:spacing w:val="26"/>
          <w:sz w:val="28"/>
        </w:rPr>
        <w:t xml:space="preserve"> </w:t>
      </w:r>
      <w:r>
        <w:rPr>
          <w:sz w:val="28"/>
        </w:rPr>
        <w:t>основные</w:t>
      </w:r>
      <w:r>
        <w:rPr>
          <w:spacing w:val="27"/>
          <w:sz w:val="28"/>
        </w:rPr>
        <w:t xml:space="preserve"> </w:t>
      </w:r>
      <w:r>
        <w:rPr>
          <w:sz w:val="28"/>
        </w:rPr>
        <w:t>единицы</w:t>
      </w:r>
      <w:r>
        <w:rPr>
          <w:spacing w:val="28"/>
          <w:sz w:val="28"/>
        </w:rPr>
        <w:t xml:space="preserve"> </w:t>
      </w:r>
      <w:r>
        <w:rPr>
          <w:sz w:val="28"/>
        </w:rPr>
        <w:t>синтаксиса</w:t>
      </w:r>
      <w:r>
        <w:rPr>
          <w:spacing w:val="27"/>
          <w:sz w:val="28"/>
        </w:rPr>
        <w:t xml:space="preserve"> </w:t>
      </w:r>
      <w:r>
        <w:rPr>
          <w:sz w:val="28"/>
        </w:rPr>
        <w:t>(словосочетание,</w:t>
      </w:r>
      <w:r>
        <w:rPr>
          <w:spacing w:val="27"/>
          <w:sz w:val="28"/>
        </w:rPr>
        <w:t xml:space="preserve"> </w:t>
      </w:r>
      <w:r>
        <w:rPr>
          <w:sz w:val="28"/>
        </w:rPr>
        <w:t>предложение)</w:t>
      </w:r>
      <w:r>
        <w:rPr>
          <w:spacing w:val="27"/>
          <w:sz w:val="28"/>
        </w:rPr>
        <w:t xml:space="preserve"> </w:t>
      </w:r>
      <w:r>
        <w:rPr>
          <w:sz w:val="28"/>
        </w:rPr>
        <w:t>и</w:t>
      </w:r>
      <w:r>
        <w:rPr>
          <w:spacing w:val="-67"/>
          <w:sz w:val="28"/>
        </w:rPr>
        <w:t xml:space="preserve"> </w:t>
      </w:r>
      <w:r>
        <w:rPr>
          <w:sz w:val="28"/>
        </w:rPr>
        <w:t>их виды;</w:t>
      </w:r>
    </w:p>
    <w:p w:rsidR="006B28B4" w:rsidRDefault="00DA7639">
      <w:pPr>
        <w:pStyle w:val="a5"/>
        <w:numPr>
          <w:ilvl w:val="0"/>
          <w:numId w:val="184"/>
        </w:numPr>
        <w:tabs>
          <w:tab w:val="left" w:pos="1570"/>
        </w:tabs>
        <w:ind w:right="389" w:firstLine="708"/>
        <w:jc w:val="left"/>
        <w:rPr>
          <w:sz w:val="28"/>
        </w:rPr>
      </w:pPr>
      <w:r>
        <w:rPr>
          <w:sz w:val="28"/>
        </w:rPr>
        <w:t>анализировать</w:t>
      </w:r>
      <w:r>
        <w:rPr>
          <w:spacing w:val="31"/>
          <w:sz w:val="28"/>
        </w:rPr>
        <w:t xml:space="preserve"> </w:t>
      </w:r>
      <w:r>
        <w:rPr>
          <w:sz w:val="28"/>
        </w:rPr>
        <w:t>различные</w:t>
      </w:r>
      <w:r>
        <w:rPr>
          <w:spacing w:val="38"/>
          <w:sz w:val="28"/>
        </w:rPr>
        <w:t xml:space="preserve"> </w:t>
      </w:r>
      <w:r>
        <w:rPr>
          <w:sz w:val="28"/>
        </w:rPr>
        <w:t>виды</w:t>
      </w:r>
      <w:r>
        <w:rPr>
          <w:spacing w:val="35"/>
          <w:sz w:val="28"/>
        </w:rPr>
        <w:t xml:space="preserve"> </w:t>
      </w:r>
      <w:r>
        <w:rPr>
          <w:sz w:val="28"/>
        </w:rPr>
        <w:t>словосочетаний</w:t>
      </w:r>
      <w:r>
        <w:rPr>
          <w:spacing w:val="35"/>
          <w:sz w:val="28"/>
        </w:rPr>
        <w:t xml:space="preserve"> </w:t>
      </w:r>
      <w:r>
        <w:rPr>
          <w:sz w:val="28"/>
        </w:rPr>
        <w:t>и</w:t>
      </w:r>
      <w:r>
        <w:rPr>
          <w:spacing w:val="33"/>
          <w:sz w:val="28"/>
        </w:rPr>
        <w:t xml:space="preserve"> </w:t>
      </w:r>
      <w:r>
        <w:rPr>
          <w:sz w:val="28"/>
        </w:rPr>
        <w:t>предложений</w:t>
      </w:r>
      <w:r>
        <w:rPr>
          <w:spacing w:val="35"/>
          <w:sz w:val="28"/>
        </w:rPr>
        <w:t xml:space="preserve"> </w:t>
      </w:r>
      <w:r>
        <w:rPr>
          <w:sz w:val="28"/>
        </w:rPr>
        <w:t>с</w:t>
      </w:r>
      <w:r>
        <w:rPr>
          <w:spacing w:val="35"/>
          <w:sz w:val="28"/>
        </w:rPr>
        <w:t xml:space="preserve"> </w:t>
      </w:r>
      <w:r>
        <w:rPr>
          <w:sz w:val="28"/>
        </w:rPr>
        <w:t>точки</w:t>
      </w:r>
      <w:r>
        <w:rPr>
          <w:spacing w:val="-67"/>
          <w:sz w:val="28"/>
        </w:rPr>
        <w:t xml:space="preserve"> </w:t>
      </w:r>
      <w:r>
        <w:rPr>
          <w:sz w:val="28"/>
        </w:rPr>
        <w:t>зрения</w:t>
      </w:r>
      <w:r>
        <w:rPr>
          <w:spacing w:val="-5"/>
          <w:sz w:val="28"/>
        </w:rPr>
        <w:t xml:space="preserve"> </w:t>
      </w:r>
      <w:r>
        <w:rPr>
          <w:sz w:val="28"/>
        </w:rPr>
        <w:t>структурной</w:t>
      </w:r>
      <w:r>
        <w:rPr>
          <w:spacing w:val="-8"/>
          <w:sz w:val="28"/>
        </w:rPr>
        <w:t xml:space="preserve"> </w:t>
      </w:r>
      <w:r>
        <w:rPr>
          <w:sz w:val="28"/>
        </w:rPr>
        <w:t>и</w:t>
      </w:r>
      <w:r>
        <w:rPr>
          <w:spacing w:val="-4"/>
          <w:sz w:val="28"/>
        </w:rPr>
        <w:t xml:space="preserve"> </w:t>
      </w:r>
      <w:r>
        <w:rPr>
          <w:sz w:val="28"/>
        </w:rPr>
        <w:t>смысловой</w:t>
      </w:r>
      <w:r>
        <w:rPr>
          <w:spacing w:val="-8"/>
          <w:sz w:val="28"/>
        </w:rPr>
        <w:t xml:space="preserve"> </w:t>
      </w:r>
      <w:r>
        <w:rPr>
          <w:sz w:val="28"/>
        </w:rPr>
        <w:t>организации,</w:t>
      </w:r>
      <w:r>
        <w:rPr>
          <w:spacing w:val="-5"/>
          <w:sz w:val="28"/>
        </w:rPr>
        <w:t xml:space="preserve"> </w:t>
      </w:r>
      <w:r>
        <w:rPr>
          <w:sz w:val="28"/>
        </w:rPr>
        <w:t>функциональной</w:t>
      </w:r>
      <w:r>
        <w:rPr>
          <w:spacing w:val="-5"/>
          <w:sz w:val="28"/>
        </w:rPr>
        <w:t xml:space="preserve"> </w:t>
      </w:r>
      <w:r>
        <w:rPr>
          <w:sz w:val="28"/>
        </w:rPr>
        <w:t>предназначенности;</w:t>
      </w:r>
    </w:p>
    <w:p w:rsidR="006B28B4" w:rsidRDefault="00DA7639">
      <w:pPr>
        <w:pStyle w:val="a5"/>
        <w:numPr>
          <w:ilvl w:val="0"/>
          <w:numId w:val="184"/>
        </w:numPr>
        <w:tabs>
          <w:tab w:val="left" w:pos="1570"/>
          <w:tab w:val="left" w:pos="3381"/>
          <w:tab w:val="left" w:pos="5598"/>
          <w:tab w:val="left" w:pos="6987"/>
          <w:tab w:val="left" w:pos="7454"/>
          <w:tab w:val="left" w:pos="9376"/>
          <w:tab w:val="left" w:pos="9834"/>
        </w:tabs>
        <w:ind w:right="390" w:firstLine="708"/>
        <w:jc w:val="left"/>
        <w:rPr>
          <w:sz w:val="28"/>
        </w:rPr>
      </w:pPr>
      <w:r>
        <w:rPr>
          <w:sz w:val="28"/>
        </w:rPr>
        <w:t>употреблять</w:t>
      </w:r>
      <w:r>
        <w:rPr>
          <w:sz w:val="28"/>
        </w:rPr>
        <w:tab/>
        <w:t>синтаксические</w:t>
      </w:r>
      <w:r>
        <w:rPr>
          <w:sz w:val="28"/>
        </w:rPr>
        <w:tab/>
        <w:t>единицы</w:t>
      </w:r>
      <w:r>
        <w:rPr>
          <w:sz w:val="28"/>
        </w:rPr>
        <w:tab/>
        <w:t>в</w:t>
      </w:r>
      <w:r>
        <w:rPr>
          <w:sz w:val="28"/>
        </w:rPr>
        <w:tab/>
        <w:t>соответствии</w:t>
      </w:r>
      <w:r>
        <w:rPr>
          <w:sz w:val="28"/>
        </w:rPr>
        <w:tab/>
        <w:t>с</w:t>
      </w:r>
      <w:r>
        <w:rPr>
          <w:sz w:val="28"/>
        </w:rPr>
        <w:tab/>
      </w:r>
      <w:r>
        <w:rPr>
          <w:spacing w:val="-1"/>
          <w:sz w:val="28"/>
        </w:rPr>
        <w:t>нормами</w:t>
      </w:r>
      <w:r>
        <w:rPr>
          <w:spacing w:val="-67"/>
          <w:sz w:val="28"/>
        </w:rPr>
        <w:t xml:space="preserve"> </w:t>
      </w:r>
      <w:r>
        <w:rPr>
          <w:sz w:val="28"/>
        </w:rPr>
        <w:t>современного русского</w:t>
      </w:r>
      <w:r>
        <w:rPr>
          <w:spacing w:val="1"/>
          <w:sz w:val="28"/>
        </w:rPr>
        <w:t xml:space="preserve"> </w:t>
      </w:r>
      <w:r>
        <w:rPr>
          <w:sz w:val="28"/>
        </w:rPr>
        <w:t>литературного</w:t>
      </w:r>
      <w:r>
        <w:rPr>
          <w:spacing w:val="1"/>
          <w:sz w:val="28"/>
        </w:rPr>
        <w:t xml:space="preserve"> </w:t>
      </w:r>
      <w:r>
        <w:rPr>
          <w:sz w:val="28"/>
        </w:rPr>
        <w:t>языка;</w:t>
      </w:r>
    </w:p>
    <w:p w:rsidR="006B28B4" w:rsidRDefault="00DA7639">
      <w:pPr>
        <w:pStyle w:val="a5"/>
        <w:numPr>
          <w:ilvl w:val="0"/>
          <w:numId w:val="184"/>
        </w:numPr>
        <w:tabs>
          <w:tab w:val="left" w:pos="1570"/>
        </w:tabs>
        <w:ind w:right="389" w:firstLine="708"/>
        <w:jc w:val="left"/>
        <w:rPr>
          <w:sz w:val="28"/>
        </w:rPr>
      </w:pPr>
      <w:r>
        <w:rPr>
          <w:sz w:val="28"/>
        </w:rPr>
        <w:t>использовать</w:t>
      </w:r>
      <w:r>
        <w:rPr>
          <w:spacing w:val="7"/>
          <w:sz w:val="28"/>
        </w:rPr>
        <w:t xml:space="preserve"> </w:t>
      </w:r>
      <w:r>
        <w:rPr>
          <w:sz w:val="28"/>
        </w:rPr>
        <w:t>разнообразные</w:t>
      </w:r>
      <w:r>
        <w:rPr>
          <w:spacing w:val="8"/>
          <w:sz w:val="28"/>
        </w:rPr>
        <w:t xml:space="preserve"> </w:t>
      </w:r>
      <w:r>
        <w:rPr>
          <w:sz w:val="28"/>
        </w:rPr>
        <w:t>синонимические</w:t>
      </w:r>
      <w:r>
        <w:rPr>
          <w:spacing w:val="8"/>
          <w:sz w:val="28"/>
        </w:rPr>
        <w:t xml:space="preserve"> </w:t>
      </w:r>
      <w:r>
        <w:rPr>
          <w:sz w:val="28"/>
        </w:rPr>
        <w:t>синтаксические</w:t>
      </w:r>
      <w:r>
        <w:rPr>
          <w:spacing w:val="8"/>
          <w:sz w:val="28"/>
        </w:rPr>
        <w:t xml:space="preserve"> </w:t>
      </w:r>
      <w:r>
        <w:rPr>
          <w:sz w:val="28"/>
        </w:rPr>
        <w:t>конструкции</w:t>
      </w:r>
      <w:r>
        <w:rPr>
          <w:spacing w:val="8"/>
          <w:sz w:val="28"/>
        </w:rPr>
        <w:t xml:space="preserve"> </w:t>
      </w:r>
      <w:r>
        <w:rPr>
          <w:sz w:val="28"/>
        </w:rPr>
        <w:t>в</w:t>
      </w:r>
      <w:r>
        <w:rPr>
          <w:spacing w:val="-67"/>
          <w:sz w:val="28"/>
        </w:rPr>
        <w:t xml:space="preserve"> </w:t>
      </w:r>
      <w:r>
        <w:rPr>
          <w:sz w:val="28"/>
        </w:rPr>
        <w:t>собственной</w:t>
      </w:r>
      <w:r>
        <w:rPr>
          <w:spacing w:val="-4"/>
          <w:sz w:val="28"/>
        </w:rPr>
        <w:t xml:space="preserve"> </w:t>
      </w:r>
      <w:r>
        <w:rPr>
          <w:sz w:val="28"/>
        </w:rPr>
        <w:t>речевой практике;</w:t>
      </w:r>
    </w:p>
    <w:p w:rsidR="006B28B4" w:rsidRDefault="00DA7639">
      <w:pPr>
        <w:pStyle w:val="a5"/>
        <w:numPr>
          <w:ilvl w:val="0"/>
          <w:numId w:val="184"/>
        </w:numPr>
        <w:tabs>
          <w:tab w:val="left" w:pos="1570"/>
        </w:tabs>
        <w:ind w:right="389" w:firstLine="708"/>
        <w:jc w:val="left"/>
        <w:rPr>
          <w:sz w:val="28"/>
        </w:rPr>
      </w:pPr>
      <w:r>
        <w:rPr>
          <w:sz w:val="28"/>
        </w:rPr>
        <w:t>применять</w:t>
      </w:r>
      <w:r>
        <w:rPr>
          <w:spacing w:val="15"/>
          <w:sz w:val="28"/>
        </w:rPr>
        <w:t xml:space="preserve"> </w:t>
      </w:r>
      <w:r>
        <w:rPr>
          <w:sz w:val="28"/>
        </w:rPr>
        <w:t>синтаксические</w:t>
      </w:r>
      <w:r>
        <w:rPr>
          <w:spacing w:val="16"/>
          <w:sz w:val="28"/>
        </w:rPr>
        <w:t xml:space="preserve"> </w:t>
      </w:r>
      <w:r>
        <w:rPr>
          <w:sz w:val="28"/>
        </w:rPr>
        <w:t>знания</w:t>
      </w:r>
      <w:r>
        <w:rPr>
          <w:spacing w:val="14"/>
          <w:sz w:val="28"/>
        </w:rPr>
        <w:t xml:space="preserve"> </w:t>
      </w:r>
      <w:r>
        <w:rPr>
          <w:sz w:val="28"/>
        </w:rPr>
        <w:t>и</w:t>
      </w:r>
      <w:r>
        <w:rPr>
          <w:spacing w:val="14"/>
          <w:sz w:val="28"/>
        </w:rPr>
        <w:t xml:space="preserve"> </w:t>
      </w:r>
      <w:r>
        <w:rPr>
          <w:sz w:val="28"/>
        </w:rPr>
        <w:t>умения</w:t>
      </w:r>
      <w:r>
        <w:rPr>
          <w:spacing w:val="16"/>
          <w:sz w:val="28"/>
        </w:rPr>
        <w:t xml:space="preserve"> </w:t>
      </w:r>
      <w:r>
        <w:rPr>
          <w:sz w:val="28"/>
        </w:rPr>
        <w:t>в</w:t>
      </w:r>
      <w:r>
        <w:rPr>
          <w:spacing w:val="15"/>
          <w:sz w:val="28"/>
        </w:rPr>
        <w:t xml:space="preserve"> </w:t>
      </w:r>
      <w:r>
        <w:rPr>
          <w:sz w:val="28"/>
        </w:rPr>
        <w:t>практике</w:t>
      </w:r>
      <w:r>
        <w:rPr>
          <w:spacing w:val="16"/>
          <w:sz w:val="28"/>
        </w:rPr>
        <w:t xml:space="preserve"> </w:t>
      </w:r>
      <w:r>
        <w:rPr>
          <w:sz w:val="28"/>
        </w:rPr>
        <w:t>правописания,</w:t>
      </w:r>
      <w:r>
        <w:rPr>
          <w:spacing w:val="16"/>
          <w:sz w:val="28"/>
        </w:rPr>
        <w:t xml:space="preserve"> </w:t>
      </w:r>
      <w:r>
        <w:rPr>
          <w:sz w:val="28"/>
        </w:rPr>
        <w:t>в</w:t>
      </w:r>
      <w:r>
        <w:rPr>
          <w:spacing w:val="-67"/>
          <w:sz w:val="28"/>
        </w:rPr>
        <w:t xml:space="preserve"> </w:t>
      </w:r>
      <w:r>
        <w:rPr>
          <w:sz w:val="28"/>
        </w:rPr>
        <w:t>различных видах</w:t>
      </w:r>
      <w:r>
        <w:rPr>
          <w:spacing w:val="1"/>
          <w:sz w:val="28"/>
        </w:rPr>
        <w:t xml:space="preserve"> </w:t>
      </w:r>
      <w:r>
        <w:rPr>
          <w:sz w:val="28"/>
        </w:rPr>
        <w:t>анализа.</w:t>
      </w:r>
    </w:p>
    <w:p w:rsidR="006B28B4" w:rsidRDefault="00DA7639">
      <w:pPr>
        <w:pStyle w:val="11"/>
        <w:spacing w:line="240" w:lineRule="auto"/>
        <w:jc w:val="lef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spacing w:before="1" w:line="322" w:lineRule="exact"/>
        <w:ind w:left="1569" w:hanging="169"/>
        <w:rPr>
          <w:sz w:val="28"/>
        </w:rPr>
      </w:pPr>
      <w:r>
        <w:rPr>
          <w:sz w:val="28"/>
        </w:rPr>
        <w:t>анализировать</w:t>
      </w:r>
      <w:r>
        <w:rPr>
          <w:spacing w:val="-7"/>
          <w:sz w:val="28"/>
        </w:rPr>
        <w:t xml:space="preserve"> </w:t>
      </w:r>
      <w:r>
        <w:rPr>
          <w:sz w:val="28"/>
        </w:rPr>
        <w:t>синонимические</w:t>
      </w:r>
      <w:r>
        <w:rPr>
          <w:spacing w:val="-4"/>
          <w:sz w:val="28"/>
        </w:rPr>
        <w:t xml:space="preserve"> </w:t>
      </w:r>
      <w:r>
        <w:rPr>
          <w:sz w:val="28"/>
        </w:rPr>
        <w:t>средства</w:t>
      </w:r>
      <w:r>
        <w:rPr>
          <w:spacing w:val="-2"/>
          <w:sz w:val="28"/>
        </w:rPr>
        <w:t xml:space="preserve"> </w:t>
      </w:r>
      <w:r>
        <w:rPr>
          <w:sz w:val="28"/>
        </w:rPr>
        <w:t>синтаксиса;</w:t>
      </w:r>
    </w:p>
    <w:p w:rsidR="006B28B4" w:rsidRDefault="00DA7639">
      <w:pPr>
        <w:pStyle w:val="a5"/>
        <w:numPr>
          <w:ilvl w:val="0"/>
          <w:numId w:val="184"/>
        </w:numPr>
        <w:tabs>
          <w:tab w:val="left" w:pos="1570"/>
        </w:tabs>
        <w:ind w:right="380" w:firstLine="708"/>
        <w:rPr>
          <w:sz w:val="28"/>
        </w:rPr>
      </w:pPr>
      <w:r>
        <w:rPr>
          <w:sz w:val="28"/>
        </w:rPr>
        <w:t>опознавать</w:t>
      </w:r>
      <w:r>
        <w:rPr>
          <w:spacing w:val="1"/>
          <w:sz w:val="28"/>
        </w:rPr>
        <w:t xml:space="preserve"> </w:t>
      </w:r>
      <w:r>
        <w:rPr>
          <w:sz w:val="28"/>
        </w:rPr>
        <w:t>основные</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синтаксиса</w:t>
      </w:r>
      <w:r>
        <w:rPr>
          <w:spacing w:val="1"/>
          <w:sz w:val="28"/>
        </w:rPr>
        <w:t xml:space="preserve"> </w:t>
      </w:r>
      <w:r>
        <w:rPr>
          <w:sz w:val="28"/>
        </w:rPr>
        <w:t>в</w:t>
      </w:r>
      <w:r>
        <w:rPr>
          <w:spacing w:val="1"/>
          <w:sz w:val="28"/>
        </w:rPr>
        <w:t xml:space="preserve"> </w:t>
      </w:r>
      <w:r>
        <w:rPr>
          <w:sz w:val="28"/>
        </w:rPr>
        <w:t>публицистической и художественной речи и оценивать их; объяснять особенности</w:t>
      </w:r>
      <w:r>
        <w:rPr>
          <w:spacing w:val="1"/>
          <w:sz w:val="28"/>
        </w:rPr>
        <w:t xml:space="preserve"> </w:t>
      </w:r>
      <w:r>
        <w:rPr>
          <w:sz w:val="28"/>
        </w:rPr>
        <w:t>употребления</w:t>
      </w:r>
      <w:r>
        <w:rPr>
          <w:spacing w:val="1"/>
          <w:sz w:val="28"/>
        </w:rPr>
        <w:t xml:space="preserve"> </w:t>
      </w:r>
      <w:r>
        <w:rPr>
          <w:sz w:val="28"/>
        </w:rPr>
        <w:t>синтаксических</w:t>
      </w:r>
      <w:r>
        <w:rPr>
          <w:spacing w:val="1"/>
          <w:sz w:val="28"/>
        </w:rPr>
        <w:t xml:space="preserve"> </w:t>
      </w:r>
      <w:r>
        <w:rPr>
          <w:sz w:val="28"/>
        </w:rPr>
        <w:t>конструкций</w:t>
      </w:r>
      <w:r>
        <w:rPr>
          <w:spacing w:val="1"/>
          <w:sz w:val="28"/>
        </w:rPr>
        <w:t xml:space="preserve"> </w:t>
      </w:r>
      <w:r>
        <w:rPr>
          <w:sz w:val="28"/>
        </w:rPr>
        <w:t>в</w:t>
      </w:r>
      <w:r>
        <w:rPr>
          <w:spacing w:val="1"/>
          <w:sz w:val="28"/>
        </w:rPr>
        <w:t xml:space="preserve"> </w:t>
      </w:r>
      <w:r>
        <w:rPr>
          <w:sz w:val="28"/>
        </w:rPr>
        <w:t>текстах</w:t>
      </w:r>
      <w:r>
        <w:rPr>
          <w:spacing w:val="1"/>
          <w:sz w:val="28"/>
        </w:rPr>
        <w:t xml:space="preserve"> </w:t>
      </w:r>
      <w:r>
        <w:rPr>
          <w:sz w:val="28"/>
        </w:rPr>
        <w:t>научного</w:t>
      </w:r>
      <w:r>
        <w:rPr>
          <w:spacing w:val="1"/>
          <w:sz w:val="28"/>
        </w:rPr>
        <w:t xml:space="preserve"> </w:t>
      </w:r>
      <w:r>
        <w:rPr>
          <w:sz w:val="28"/>
        </w:rPr>
        <w:t>и</w:t>
      </w:r>
      <w:r>
        <w:rPr>
          <w:spacing w:val="1"/>
          <w:sz w:val="28"/>
        </w:rPr>
        <w:t xml:space="preserve"> </w:t>
      </w:r>
      <w:r>
        <w:rPr>
          <w:sz w:val="28"/>
        </w:rPr>
        <w:t>официально-</w:t>
      </w:r>
      <w:r>
        <w:rPr>
          <w:spacing w:val="1"/>
          <w:sz w:val="28"/>
        </w:rPr>
        <w:t xml:space="preserve"> </w:t>
      </w:r>
      <w:r>
        <w:rPr>
          <w:sz w:val="28"/>
        </w:rPr>
        <w:t>делового стилей речи;</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84"/>
        </w:numPr>
        <w:tabs>
          <w:tab w:val="left" w:pos="1570"/>
        </w:tabs>
        <w:spacing w:before="73"/>
        <w:ind w:right="385" w:firstLine="708"/>
        <w:rPr>
          <w:sz w:val="28"/>
        </w:rPr>
      </w:pPr>
      <w:r>
        <w:rPr>
          <w:sz w:val="28"/>
        </w:rPr>
        <w:lastRenderedPageBreak/>
        <w:t>анализировать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синтаксических</w:t>
      </w:r>
      <w:r>
        <w:rPr>
          <w:spacing w:val="1"/>
          <w:sz w:val="28"/>
        </w:rPr>
        <w:t xml:space="preserve"> </w:t>
      </w:r>
      <w:r>
        <w:rPr>
          <w:sz w:val="28"/>
        </w:rPr>
        <w:t>конструкций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их</w:t>
      </w:r>
      <w:r>
        <w:rPr>
          <w:spacing w:val="1"/>
          <w:sz w:val="28"/>
        </w:rPr>
        <w:t xml:space="preserve"> </w:t>
      </w:r>
      <w:r>
        <w:rPr>
          <w:sz w:val="28"/>
        </w:rPr>
        <w:t>функционально-стилистических</w:t>
      </w:r>
      <w:r>
        <w:rPr>
          <w:spacing w:val="1"/>
          <w:sz w:val="28"/>
        </w:rPr>
        <w:t xml:space="preserve"> </w:t>
      </w:r>
      <w:r>
        <w:rPr>
          <w:sz w:val="28"/>
        </w:rPr>
        <w:t>качеств,</w:t>
      </w:r>
      <w:r>
        <w:rPr>
          <w:spacing w:val="1"/>
          <w:sz w:val="28"/>
        </w:rPr>
        <w:t xml:space="preserve"> </w:t>
      </w:r>
      <w:r>
        <w:rPr>
          <w:sz w:val="28"/>
        </w:rPr>
        <w:t>требований</w:t>
      </w:r>
      <w:r>
        <w:rPr>
          <w:spacing w:val="1"/>
          <w:sz w:val="28"/>
        </w:rPr>
        <w:t xml:space="preserve"> </w:t>
      </w:r>
      <w:r>
        <w:rPr>
          <w:sz w:val="28"/>
        </w:rPr>
        <w:t>выразительности</w:t>
      </w:r>
      <w:r>
        <w:rPr>
          <w:spacing w:val="-1"/>
          <w:sz w:val="28"/>
        </w:rPr>
        <w:t xml:space="preserve"> </w:t>
      </w:r>
      <w:r>
        <w:rPr>
          <w:sz w:val="28"/>
        </w:rPr>
        <w:t>речи.</w:t>
      </w:r>
    </w:p>
    <w:p w:rsidR="006B28B4" w:rsidRDefault="006B28B4">
      <w:pPr>
        <w:pStyle w:val="a3"/>
        <w:spacing w:before="11"/>
        <w:ind w:left="0" w:firstLine="0"/>
        <w:jc w:val="left"/>
        <w:rPr>
          <w:sz w:val="27"/>
        </w:rPr>
      </w:pPr>
    </w:p>
    <w:p w:rsidR="006B28B4" w:rsidRDefault="00DA7639">
      <w:pPr>
        <w:pStyle w:val="11"/>
        <w:spacing w:line="240" w:lineRule="auto"/>
        <w:ind w:right="4491"/>
        <w:jc w:val="left"/>
      </w:pPr>
      <w:r>
        <w:t>Правописание: орфография и пунктуация</w:t>
      </w:r>
      <w:r>
        <w:rPr>
          <w:spacing w:val="-67"/>
        </w:rPr>
        <w:t xml:space="preserve"> </w:t>
      </w:r>
      <w:r>
        <w:t>Выпускник</w:t>
      </w:r>
      <w:r>
        <w:rPr>
          <w:spacing w:val="-1"/>
        </w:rPr>
        <w:t xml:space="preserve"> </w:t>
      </w:r>
      <w:r>
        <w:t>научится:</w:t>
      </w:r>
    </w:p>
    <w:p w:rsidR="006B28B4" w:rsidRDefault="00DA7639">
      <w:pPr>
        <w:pStyle w:val="a5"/>
        <w:numPr>
          <w:ilvl w:val="0"/>
          <w:numId w:val="184"/>
        </w:numPr>
        <w:tabs>
          <w:tab w:val="left" w:pos="1570"/>
        </w:tabs>
        <w:spacing w:before="2"/>
        <w:ind w:right="385" w:firstLine="708"/>
        <w:jc w:val="left"/>
        <w:rPr>
          <w:sz w:val="28"/>
        </w:rPr>
      </w:pPr>
      <w:r>
        <w:rPr>
          <w:sz w:val="28"/>
        </w:rPr>
        <w:t>соблюдать</w:t>
      </w:r>
      <w:r>
        <w:rPr>
          <w:spacing w:val="14"/>
          <w:sz w:val="28"/>
        </w:rPr>
        <w:t xml:space="preserve"> </w:t>
      </w:r>
      <w:r>
        <w:rPr>
          <w:sz w:val="28"/>
        </w:rPr>
        <w:t>орфографические</w:t>
      </w:r>
      <w:r>
        <w:rPr>
          <w:spacing w:val="15"/>
          <w:sz w:val="28"/>
        </w:rPr>
        <w:t xml:space="preserve"> </w:t>
      </w:r>
      <w:r>
        <w:rPr>
          <w:sz w:val="28"/>
        </w:rPr>
        <w:t>и</w:t>
      </w:r>
      <w:r>
        <w:rPr>
          <w:spacing w:val="15"/>
          <w:sz w:val="28"/>
        </w:rPr>
        <w:t xml:space="preserve"> </w:t>
      </w:r>
      <w:r>
        <w:rPr>
          <w:sz w:val="28"/>
        </w:rPr>
        <w:t>пунктуационные</w:t>
      </w:r>
      <w:r>
        <w:rPr>
          <w:spacing w:val="15"/>
          <w:sz w:val="28"/>
        </w:rPr>
        <w:t xml:space="preserve"> </w:t>
      </w:r>
      <w:r>
        <w:rPr>
          <w:sz w:val="28"/>
        </w:rPr>
        <w:t>нормы</w:t>
      </w:r>
      <w:r>
        <w:rPr>
          <w:spacing w:val="15"/>
          <w:sz w:val="28"/>
        </w:rPr>
        <w:t xml:space="preserve"> </w:t>
      </w:r>
      <w:r>
        <w:rPr>
          <w:sz w:val="28"/>
        </w:rPr>
        <w:t>в</w:t>
      </w:r>
      <w:r>
        <w:rPr>
          <w:spacing w:val="12"/>
          <w:sz w:val="28"/>
        </w:rPr>
        <w:t xml:space="preserve"> </w:t>
      </w:r>
      <w:r>
        <w:rPr>
          <w:sz w:val="28"/>
        </w:rPr>
        <w:t>процессе</w:t>
      </w:r>
      <w:r>
        <w:rPr>
          <w:spacing w:val="13"/>
          <w:sz w:val="28"/>
        </w:rPr>
        <w:t xml:space="preserve"> </w:t>
      </w:r>
      <w:r>
        <w:rPr>
          <w:sz w:val="28"/>
        </w:rPr>
        <w:t>письма</w:t>
      </w:r>
      <w:r>
        <w:rPr>
          <w:spacing w:val="15"/>
          <w:sz w:val="28"/>
        </w:rPr>
        <w:t xml:space="preserve"> </w:t>
      </w:r>
      <w:r>
        <w:rPr>
          <w:sz w:val="28"/>
        </w:rPr>
        <w:t>(в</w:t>
      </w:r>
      <w:r>
        <w:rPr>
          <w:spacing w:val="-67"/>
          <w:sz w:val="28"/>
        </w:rPr>
        <w:t xml:space="preserve"> </w:t>
      </w:r>
      <w:r>
        <w:rPr>
          <w:sz w:val="28"/>
        </w:rPr>
        <w:t>объёме</w:t>
      </w:r>
      <w:r>
        <w:rPr>
          <w:spacing w:val="-1"/>
          <w:sz w:val="28"/>
        </w:rPr>
        <w:t xml:space="preserve"> </w:t>
      </w:r>
      <w:r>
        <w:rPr>
          <w:sz w:val="28"/>
        </w:rPr>
        <w:t>содержания</w:t>
      </w:r>
      <w:r>
        <w:rPr>
          <w:spacing w:val="-3"/>
          <w:sz w:val="28"/>
        </w:rPr>
        <w:t xml:space="preserve"> </w:t>
      </w:r>
      <w:r>
        <w:rPr>
          <w:sz w:val="28"/>
        </w:rPr>
        <w:t>курса);</w:t>
      </w:r>
    </w:p>
    <w:p w:rsidR="006B28B4" w:rsidRDefault="00DA7639">
      <w:pPr>
        <w:pStyle w:val="a5"/>
        <w:numPr>
          <w:ilvl w:val="0"/>
          <w:numId w:val="184"/>
        </w:numPr>
        <w:tabs>
          <w:tab w:val="left" w:pos="1570"/>
        </w:tabs>
        <w:ind w:right="391" w:firstLine="708"/>
        <w:jc w:val="left"/>
        <w:rPr>
          <w:sz w:val="28"/>
        </w:rPr>
      </w:pPr>
      <w:r>
        <w:rPr>
          <w:sz w:val="28"/>
        </w:rPr>
        <w:t>объяснять</w:t>
      </w:r>
      <w:r>
        <w:rPr>
          <w:spacing w:val="61"/>
          <w:sz w:val="28"/>
        </w:rPr>
        <w:t xml:space="preserve"> </w:t>
      </w:r>
      <w:r>
        <w:rPr>
          <w:sz w:val="28"/>
        </w:rPr>
        <w:t>выбор</w:t>
      </w:r>
      <w:r>
        <w:rPr>
          <w:spacing w:val="64"/>
          <w:sz w:val="28"/>
        </w:rPr>
        <w:t xml:space="preserve"> </w:t>
      </w:r>
      <w:r>
        <w:rPr>
          <w:sz w:val="28"/>
        </w:rPr>
        <w:t>написания</w:t>
      </w:r>
      <w:r>
        <w:rPr>
          <w:spacing w:val="63"/>
          <w:sz w:val="28"/>
        </w:rPr>
        <w:t xml:space="preserve"> </w:t>
      </w:r>
      <w:r>
        <w:rPr>
          <w:sz w:val="28"/>
        </w:rPr>
        <w:t>в</w:t>
      </w:r>
      <w:r>
        <w:rPr>
          <w:spacing w:val="61"/>
          <w:sz w:val="28"/>
        </w:rPr>
        <w:t xml:space="preserve"> </w:t>
      </w:r>
      <w:r>
        <w:rPr>
          <w:sz w:val="28"/>
        </w:rPr>
        <w:t>устной</w:t>
      </w:r>
      <w:r>
        <w:rPr>
          <w:spacing w:val="63"/>
          <w:sz w:val="28"/>
        </w:rPr>
        <w:t xml:space="preserve"> </w:t>
      </w:r>
      <w:r>
        <w:rPr>
          <w:sz w:val="28"/>
        </w:rPr>
        <w:t>форме</w:t>
      </w:r>
      <w:r>
        <w:rPr>
          <w:spacing w:val="63"/>
          <w:sz w:val="28"/>
        </w:rPr>
        <w:t xml:space="preserve"> </w:t>
      </w:r>
      <w:r>
        <w:rPr>
          <w:sz w:val="28"/>
        </w:rPr>
        <w:t>(рассуждение)</w:t>
      </w:r>
      <w:r>
        <w:rPr>
          <w:spacing w:val="63"/>
          <w:sz w:val="28"/>
        </w:rPr>
        <w:t xml:space="preserve"> </w:t>
      </w:r>
      <w:r>
        <w:rPr>
          <w:sz w:val="28"/>
        </w:rPr>
        <w:t>и</w:t>
      </w:r>
      <w:r>
        <w:rPr>
          <w:spacing w:val="62"/>
          <w:sz w:val="28"/>
        </w:rPr>
        <w:t xml:space="preserve"> </w:t>
      </w:r>
      <w:r>
        <w:rPr>
          <w:sz w:val="28"/>
        </w:rPr>
        <w:t>письменной</w:t>
      </w:r>
      <w:r>
        <w:rPr>
          <w:spacing w:val="-67"/>
          <w:sz w:val="28"/>
        </w:rPr>
        <w:t xml:space="preserve"> </w:t>
      </w:r>
      <w:r>
        <w:rPr>
          <w:sz w:val="28"/>
        </w:rPr>
        <w:t>форме</w:t>
      </w:r>
      <w:r>
        <w:rPr>
          <w:spacing w:val="-1"/>
          <w:sz w:val="28"/>
        </w:rPr>
        <w:t xml:space="preserve"> </w:t>
      </w:r>
      <w:r>
        <w:rPr>
          <w:sz w:val="28"/>
        </w:rPr>
        <w:t>(с</w:t>
      </w:r>
      <w:r>
        <w:rPr>
          <w:spacing w:val="-3"/>
          <w:sz w:val="28"/>
        </w:rPr>
        <w:t xml:space="preserve"> </w:t>
      </w:r>
      <w:r>
        <w:rPr>
          <w:sz w:val="28"/>
        </w:rPr>
        <w:t>помощью</w:t>
      </w:r>
      <w:r>
        <w:rPr>
          <w:spacing w:val="-4"/>
          <w:sz w:val="28"/>
        </w:rPr>
        <w:t xml:space="preserve"> </w:t>
      </w:r>
      <w:r>
        <w:rPr>
          <w:sz w:val="28"/>
        </w:rPr>
        <w:t>графических</w:t>
      </w:r>
      <w:r>
        <w:rPr>
          <w:spacing w:val="1"/>
          <w:sz w:val="28"/>
        </w:rPr>
        <w:t xml:space="preserve"> </w:t>
      </w:r>
      <w:r>
        <w:rPr>
          <w:sz w:val="28"/>
        </w:rPr>
        <w:t>символов);</w:t>
      </w:r>
    </w:p>
    <w:p w:rsidR="006B28B4" w:rsidRDefault="00DA7639">
      <w:pPr>
        <w:pStyle w:val="a5"/>
        <w:numPr>
          <w:ilvl w:val="0"/>
          <w:numId w:val="184"/>
        </w:numPr>
        <w:tabs>
          <w:tab w:val="left" w:pos="1570"/>
        </w:tabs>
        <w:spacing w:line="321" w:lineRule="exact"/>
        <w:ind w:left="1569" w:hanging="169"/>
        <w:jc w:val="left"/>
        <w:rPr>
          <w:sz w:val="28"/>
        </w:rPr>
      </w:pPr>
      <w:r>
        <w:rPr>
          <w:sz w:val="28"/>
        </w:rPr>
        <w:t>обнаруживать</w:t>
      </w:r>
      <w:r>
        <w:rPr>
          <w:spacing w:val="-8"/>
          <w:sz w:val="28"/>
        </w:rPr>
        <w:t xml:space="preserve"> </w:t>
      </w:r>
      <w:r>
        <w:rPr>
          <w:sz w:val="28"/>
        </w:rPr>
        <w:t>и</w:t>
      </w:r>
      <w:r>
        <w:rPr>
          <w:spacing w:val="-2"/>
          <w:sz w:val="28"/>
        </w:rPr>
        <w:t xml:space="preserve"> </w:t>
      </w:r>
      <w:r>
        <w:rPr>
          <w:sz w:val="28"/>
        </w:rPr>
        <w:t>исправлять</w:t>
      </w:r>
      <w:r>
        <w:rPr>
          <w:spacing w:val="-7"/>
          <w:sz w:val="28"/>
        </w:rPr>
        <w:t xml:space="preserve"> </w:t>
      </w:r>
      <w:r>
        <w:rPr>
          <w:sz w:val="28"/>
        </w:rPr>
        <w:t>орфографические</w:t>
      </w:r>
      <w:r>
        <w:rPr>
          <w:spacing w:val="-2"/>
          <w:sz w:val="28"/>
        </w:rPr>
        <w:t xml:space="preserve"> </w:t>
      </w:r>
      <w:r>
        <w:rPr>
          <w:sz w:val="28"/>
        </w:rPr>
        <w:t>и</w:t>
      </w:r>
      <w:r>
        <w:rPr>
          <w:spacing w:val="-5"/>
          <w:sz w:val="28"/>
        </w:rPr>
        <w:t xml:space="preserve"> </w:t>
      </w:r>
      <w:r>
        <w:rPr>
          <w:sz w:val="28"/>
        </w:rPr>
        <w:t>пунктуационные</w:t>
      </w:r>
      <w:r>
        <w:rPr>
          <w:spacing w:val="-3"/>
          <w:sz w:val="28"/>
        </w:rPr>
        <w:t xml:space="preserve"> </w:t>
      </w:r>
      <w:r>
        <w:rPr>
          <w:sz w:val="28"/>
        </w:rPr>
        <w:t>ошибки;</w:t>
      </w:r>
    </w:p>
    <w:p w:rsidR="006B28B4" w:rsidRDefault="00DA7639">
      <w:pPr>
        <w:pStyle w:val="a5"/>
        <w:numPr>
          <w:ilvl w:val="0"/>
          <w:numId w:val="184"/>
        </w:numPr>
        <w:tabs>
          <w:tab w:val="left" w:pos="1570"/>
          <w:tab w:val="left" w:pos="2958"/>
          <w:tab w:val="left" w:pos="4831"/>
          <w:tab w:val="left" w:pos="6626"/>
          <w:tab w:val="left" w:pos="7108"/>
          <w:tab w:val="left" w:pos="9456"/>
          <w:tab w:val="left" w:pos="10746"/>
        </w:tabs>
        <w:ind w:right="387" w:firstLine="708"/>
        <w:jc w:val="left"/>
        <w:rPr>
          <w:sz w:val="28"/>
        </w:rPr>
      </w:pPr>
      <w:r>
        <w:rPr>
          <w:sz w:val="28"/>
        </w:rPr>
        <w:t>извлекать</w:t>
      </w:r>
      <w:r>
        <w:rPr>
          <w:sz w:val="28"/>
        </w:rPr>
        <w:tab/>
        <w:t>необходимую</w:t>
      </w:r>
      <w:r>
        <w:rPr>
          <w:sz w:val="28"/>
        </w:rPr>
        <w:tab/>
        <w:t>информацию</w:t>
      </w:r>
      <w:r>
        <w:rPr>
          <w:sz w:val="28"/>
        </w:rPr>
        <w:tab/>
        <w:t>из</w:t>
      </w:r>
      <w:r>
        <w:rPr>
          <w:sz w:val="28"/>
        </w:rPr>
        <w:tab/>
        <w:t>орфографических</w:t>
      </w:r>
      <w:r>
        <w:rPr>
          <w:sz w:val="28"/>
        </w:rPr>
        <w:tab/>
        <w:t>словарей</w:t>
      </w:r>
      <w:r>
        <w:rPr>
          <w:sz w:val="28"/>
        </w:rPr>
        <w:tab/>
      </w:r>
      <w:r>
        <w:rPr>
          <w:spacing w:val="-1"/>
          <w:sz w:val="28"/>
        </w:rPr>
        <w:t>и</w:t>
      </w:r>
      <w:r>
        <w:rPr>
          <w:spacing w:val="-67"/>
          <w:sz w:val="28"/>
        </w:rPr>
        <w:t xml:space="preserve"> </w:t>
      </w:r>
      <w:r>
        <w:rPr>
          <w:sz w:val="28"/>
        </w:rPr>
        <w:t>справочников;</w:t>
      </w:r>
      <w:r>
        <w:rPr>
          <w:spacing w:val="-4"/>
          <w:sz w:val="28"/>
        </w:rPr>
        <w:t xml:space="preserve"> </w:t>
      </w:r>
      <w:r>
        <w:rPr>
          <w:sz w:val="28"/>
        </w:rPr>
        <w:t>использовать</w:t>
      </w:r>
      <w:r>
        <w:rPr>
          <w:spacing w:val="-1"/>
          <w:sz w:val="28"/>
        </w:rPr>
        <w:t xml:space="preserve"> </w:t>
      </w:r>
      <w:r>
        <w:rPr>
          <w:sz w:val="28"/>
        </w:rPr>
        <w:t>её</w:t>
      </w:r>
      <w:r>
        <w:rPr>
          <w:spacing w:val="-1"/>
          <w:sz w:val="28"/>
        </w:rPr>
        <w:t xml:space="preserve"> </w:t>
      </w:r>
      <w:r>
        <w:rPr>
          <w:sz w:val="28"/>
        </w:rPr>
        <w:t>в</w:t>
      </w:r>
      <w:r>
        <w:rPr>
          <w:spacing w:val="-2"/>
          <w:sz w:val="28"/>
        </w:rPr>
        <w:t xml:space="preserve"> </w:t>
      </w:r>
      <w:r>
        <w:rPr>
          <w:sz w:val="28"/>
        </w:rPr>
        <w:t>процессе письма.</w:t>
      </w:r>
    </w:p>
    <w:p w:rsidR="006B28B4" w:rsidRDefault="00DA7639">
      <w:pPr>
        <w:pStyle w:val="11"/>
        <w:spacing w:line="240" w:lineRule="auto"/>
        <w:jc w:val="lef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spacing w:before="1"/>
        <w:ind w:right="397" w:firstLine="708"/>
        <w:rPr>
          <w:sz w:val="28"/>
        </w:rPr>
      </w:pPr>
      <w:r>
        <w:rPr>
          <w:sz w:val="28"/>
        </w:rPr>
        <w:t>демонстрировать</w:t>
      </w:r>
      <w:r>
        <w:rPr>
          <w:spacing w:val="1"/>
          <w:sz w:val="28"/>
        </w:rPr>
        <w:t xml:space="preserve"> </w:t>
      </w:r>
      <w:r>
        <w:rPr>
          <w:sz w:val="28"/>
        </w:rPr>
        <w:t>роль</w:t>
      </w:r>
      <w:r>
        <w:rPr>
          <w:spacing w:val="1"/>
          <w:sz w:val="28"/>
        </w:rPr>
        <w:t xml:space="preserve"> </w:t>
      </w:r>
      <w:r>
        <w:rPr>
          <w:sz w:val="28"/>
        </w:rPr>
        <w:t>орфографии</w:t>
      </w:r>
      <w:r>
        <w:rPr>
          <w:spacing w:val="1"/>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в</w:t>
      </w:r>
      <w:r>
        <w:rPr>
          <w:spacing w:val="1"/>
          <w:sz w:val="28"/>
        </w:rPr>
        <w:t xml:space="preserve"> </w:t>
      </w:r>
      <w:r>
        <w:rPr>
          <w:sz w:val="28"/>
        </w:rPr>
        <w:t>передаче</w:t>
      </w:r>
      <w:r>
        <w:rPr>
          <w:spacing w:val="1"/>
          <w:sz w:val="28"/>
        </w:rPr>
        <w:t xml:space="preserve"> </w:t>
      </w:r>
      <w:r>
        <w:rPr>
          <w:sz w:val="28"/>
        </w:rPr>
        <w:t>смысловой</w:t>
      </w:r>
      <w:r>
        <w:rPr>
          <w:spacing w:val="1"/>
          <w:sz w:val="28"/>
        </w:rPr>
        <w:t xml:space="preserve"> </w:t>
      </w:r>
      <w:r>
        <w:rPr>
          <w:sz w:val="28"/>
        </w:rPr>
        <w:t>стороны</w:t>
      </w:r>
      <w:r>
        <w:rPr>
          <w:spacing w:val="-4"/>
          <w:sz w:val="28"/>
        </w:rPr>
        <w:t xml:space="preserve"> </w:t>
      </w:r>
      <w:r>
        <w:rPr>
          <w:sz w:val="28"/>
        </w:rPr>
        <w:t>речи;</w:t>
      </w:r>
    </w:p>
    <w:p w:rsidR="006B28B4" w:rsidRDefault="00DA7639">
      <w:pPr>
        <w:pStyle w:val="a5"/>
        <w:numPr>
          <w:ilvl w:val="0"/>
          <w:numId w:val="184"/>
        </w:numPr>
        <w:tabs>
          <w:tab w:val="left" w:pos="1570"/>
        </w:tabs>
        <w:ind w:right="383" w:firstLine="708"/>
        <w:rPr>
          <w:sz w:val="28"/>
        </w:rPr>
      </w:pPr>
      <w:r>
        <w:rPr>
          <w:sz w:val="28"/>
        </w:rPr>
        <w:t>извлекать необходимую информацию из мультимедийных орфографических</w:t>
      </w:r>
      <w:r>
        <w:rPr>
          <w:spacing w:val="1"/>
          <w:sz w:val="28"/>
        </w:rPr>
        <w:t xml:space="preserve"> </w:t>
      </w:r>
      <w:r>
        <w:rPr>
          <w:sz w:val="28"/>
        </w:rPr>
        <w:t>словарей</w:t>
      </w:r>
      <w:r>
        <w:rPr>
          <w:spacing w:val="1"/>
          <w:sz w:val="28"/>
        </w:rPr>
        <w:t xml:space="preserve"> </w:t>
      </w:r>
      <w:r>
        <w:rPr>
          <w:sz w:val="28"/>
        </w:rPr>
        <w:t>и</w:t>
      </w:r>
      <w:r>
        <w:rPr>
          <w:spacing w:val="1"/>
          <w:sz w:val="28"/>
        </w:rPr>
        <w:t xml:space="preserve"> </w:t>
      </w:r>
      <w:r>
        <w:rPr>
          <w:sz w:val="28"/>
        </w:rPr>
        <w:t>справочников</w:t>
      </w:r>
      <w:r>
        <w:rPr>
          <w:spacing w:val="1"/>
          <w:sz w:val="28"/>
        </w:rPr>
        <w:t xml:space="preserve"> </w:t>
      </w:r>
      <w:r>
        <w:rPr>
          <w:sz w:val="28"/>
        </w:rPr>
        <w:t>по</w:t>
      </w:r>
      <w:r>
        <w:rPr>
          <w:spacing w:val="1"/>
          <w:sz w:val="28"/>
        </w:rPr>
        <w:t xml:space="preserve"> </w:t>
      </w:r>
      <w:r>
        <w:rPr>
          <w:sz w:val="28"/>
        </w:rPr>
        <w:t>правописанию;</w:t>
      </w:r>
      <w:r>
        <w:rPr>
          <w:spacing w:val="1"/>
          <w:sz w:val="28"/>
        </w:rPr>
        <w:t xml:space="preserve"> </w:t>
      </w:r>
      <w:r>
        <w:rPr>
          <w:sz w:val="28"/>
        </w:rPr>
        <w:t>использовать</w:t>
      </w:r>
      <w:r>
        <w:rPr>
          <w:spacing w:val="1"/>
          <w:sz w:val="28"/>
        </w:rPr>
        <w:t xml:space="preserve"> </w:t>
      </w:r>
      <w:r>
        <w:rPr>
          <w:sz w:val="28"/>
        </w:rPr>
        <w:t>эту</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процессе</w:t>
      </w:r>
      <w:r>
        <w:rPr>
          <w:spacing w:val="-4"/>
          <w:sz w:val="28"/>
        </w:rPr>
        <w:t xml:space="preserve"> </w:t>
      </w:r>
      <w:r>
        <w:rPr>
          <w:sz w:val="28"/>
        </w:rPr>
        <w:t>письма.</w:t>
      </w:r>
    </w:p>
    <w:p w:rsidR="006B28B4" w:rsidRDefault="006B28B4">
      <w:pPr>
        <w:pStyle w:val="a3"/>
        <w:spacing w:before="11"/>
        <w:ind w:left="0" w:firstLine="0"/>
        <w:jc w:val="left"/>
        <w:rPr>
          <w:sz w:val="27"/>
        </w:rPr>
      </w:pPr>
    </w:p>
    <w:p w:rsidR="006B28B4" w:rsidRDefault="00DA7639">
      <w:pPr>
        <w:pStyle w:val="11"/>
      </w:pPr>
      <w:r>
        <w:t>Язык</w:t>
      </w:r>
      <w:r>
        <w:rPr>
          <w:spacing w:val="-2"/>
        </w:rPr>
        <w:t xml:space="preserve"> </w:t>
      </w:r>
      <w:r>
        <w:t>и</w:t>
      </w:r>
      <w:r>
        <w:rPr>
          <w:spacing w:val="-3"/>
        </w:rPr>
        <w:t xml:space="preserve"> </w:t>
      </w:r>
      <w:r>
        <w:t>культура</w:t>
      </w:r>
    </w:p>
    <w:p w:rsidR="006B28B4" w:rsidRDefault="00DA7639">
      <w:pPr>
        <w:spacing w:line="322" w:lineRule="exact"/>
        <w:ind w:left="1401"/>
        <w:jc w:val="both"/>
        <w:rPr>
          <w:b/>
          <w:sz w:val="28"/>
        </w:rPr>
      </w:pPr>
      <w:r>
        <w:rPr>
          <w:b/>
          <w:sz w:val="28"/>
        </w:rPr>
        <w:t>Выпускник</w:t>
      </w:r>
      <w:r>
        <w:rPr>
          <w:b/>
          <w:spacing w:val="-2"/>
          <w:sz w:val="28"/>
        </w:rPr>
        <w:t xml:space="preserve"> </w:t>
      </w:r>
      <w:r>
        <w:rPr>
          <w:b/>
          <w:sz w:val="28"/>
        </w:rPr>
        <w:t>научится:</w:t>
      </w:r>
    </w:p>
    <w:p w:rsidR="006B28B4" w:rsidRDefault="00DA7639">
      <w:pPr>
        <w:pStyle w:val="a5"/>
        <w:numPr>
          <w:ilvl w:val="0"/>
          <w:numId w:val="184"/>
        </w:numPr>
        <w:tabs>
          <w:tab w:val="left" w:pos="1570"/>
        </w:tabs>
        <w:ind w:right="386" w:firstLine="708"/>
        <w:rPr>
          <w:sz w:val="28"/>
        </w:rPr>
      </w:pPr>
      <w:r>
        <w:rPr>
          <w:sz w:val="28"/>
        </w:rPr>
        <w:t>выявлять</w:t>
      </w:r>
      <w:r>
        <w:rPr>
          <w:spacing w:val="21"/>
          <w:sz w:val="28"/>
        </w:rPr>
        <w:t xml:space="preserve"> </w:t>
      </w:r>
      <w:r>
        <w:rPr>
          <w:sz w:val="28"/>
        </w:rPr>
        <w:t>единицы</w:t>
      </w:r>
      <w:r>
        <w:rPr>
          <w:spacing w:val="21"/>
          <w:sz w:val="28"/>
        </w:rPr>
        <w:t xml:space="preserve"> </w:t>
      </w:r>
      <w:r>
        <w:rPr>
          <w:sz w:val="28"/>
        </w:rPr>
        <w:t>языка</w:t>
      </w:r>
      <w:r>
        <w:rPr>
          <w:spacing w:val="22"/>
          <w:sz w:val="28"/>
        </w:rPr>
        <w:t xml:space="preserve"> </w:t>
      </w:r>
      <w:r>
        <w:rPr>
          <w:sz w:val="28"/>
        </w:rPr>
        <w:t>с</w:t>
      </w:r>
      <w:r>
        <w:rPr>
          <w:spacing w:val="20"/>
          <w:sz w:val="28"/>
        </w:rPr>
        <w:t xml:space="preserve"> </w:t>
      </w:r>
      <w:r>
        <w:rPr>
          <w:sz w:val="28"/>
        </w:rPr>
        <w:t>национально-культурным</w:t>
      </w:r>
      <w:r>
        <w:rPr>
          <w:spacing w:val="22"/>
          <w:sz w:val="28"/>
        </w:rPr>
        <w:t xml:space="preserve"> </w:t>
      </w:r>
      <w:r>
        <w:rPr>
          <w:sz w:val="28"/>
        </w:rPr>
        <w:t>компонентом</w:t>
      </w:r>
      <w:r>
        <w:rPr>
          <w:spacing w:val="22"/>
          <w:sz w:val="28"/>
        </w:rPr>
        <w:t xml:space="preserve"> </w:t>
      </w:r>
      <w:r>
        <w:rPr>
          <w:sz w:val="28"/>
        </w:rPr>
        <w:t>значения</w:t>
      </w:r>
      <w:r>
        <w:rPr>
          <w:spacing w:val="-68"/>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литературе</w:t>
      </w:r>
      <w:r>
        <w:rPr>
          <w:spacing w:val="1"/>
          <w:sz w:val="28"/>
        </w:rPr>
        <w:t xml:space="preserve"> </w:t>
      </w:r>
      <w:r>
        <w:rPr>
          <w:sz w:val="28"/>
        </w:rPr>
        <w:t>и</w:t>
      </w:r>
      <w:r>
        <w:rPr>
          <w:spacing w:val="-67"/>
          <w:sz w:val="28"/>
        </w:rPr>
        <w:t xml:space="preserve"> </w:t>
      </w:r>
      <w:r>
        <w:rPr>
          <w:sz w:val="28"/>
        </w:rPr>
        <w:t>исторических текстах;</w:t>
      </w:r>
    </w:p>
    <w:p w:rsidR="006B28B4" w:rsidRDefault="00DA7639">
      <w:pPr>
        <w:pStyle w:val="a5"/>
        <w:numPr>
          <w:ilvl w:val="0"/>
          <w:numId w:val="184"/>
        </w:numPr>
        <w:tabs>
          <w:tab w:val="left" w:pos="1570"/>
        </w:tabs>
        <w:spacing w:line="242" w:lineRule="auto"/>
        <w:ind w:right="395" w:firstLine="708"/>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которые</w:t>
      </w:r>
      <w:r>
        <w:rPr>
          <w:spacing w:val="1"/>
          <w:sz w:val="28"/>
        </w:rPr>
        <w:t xml:space="preserve"> </w:t>
      </w:r>
      <w:r>
        <w:rPr>
          <w:sz w:val="28"/>
        </w:rPr>
        <w:t>доказывают,</w:t>
      </w:r>
      <w:r>
        <w:rPr>
          <w:spacing w:val="1"/>
          <w:sz w:val="28"/>
        </w:rPr>
        <w:t xml:space="preserve"> </w:t>
      </w:r>
      <w:r>
        <w:rPr>
          <w:sz w:val="28"/>
        </w:rPr>
        <w:t>что</w:t>
      </w:r>
      <w:r>
        <w:rPr>
          <w:spacing w:val="1"/>
          <w:sz w:val="28"/>
        </w:rPr>
        <w:t xml:space="preserve"> </w:t>
      </w:r>
      <w:r>
        <w:rPr>
          <w:sz w:val="28"/>
        </w:rPr>
        <w:t>изучение</w:t>
      </w:r>
      <w:r>
        <w:rPr>
          <w:spacing w:val="1"/>
          <w:sz w:val="28"/>
        </w:rPr>
        <w:t xml:space="preserve"> </w:t>
      </w:r>
      <w:r>
        <w:rPr>
          <w:sz w:val="28"/>
        </w:rPr>
        <w:t>языка</w:t>
      </w:r>
      <w:r>
        <w:rPr>
          <w:spacing w:val="1"/>
          <w:sz w:val="28"/>
        </w:rPr>
        <w:t xml:space="preserve"> </w:t>
      </w:r>
      <w:r>
        <w:rPr>
          <w:sz w:val="28"/>
        </w:rPr>
        <w:t>позволяет</w:t>
      </w:r>
      <w:r>
        <w:rPr>
          <w:spacing w:val="1"/>
          <w:sz w:val="28"/>
        </w:rPr>
        <w:t xml:space="preserve"> </w:t>
      </w:r>
      <w:r>
        <w:rPr>
          <w:sz w:val="28"/>
        </w:rPr>
        <w:t>лучше</w:t>
      </w:r>
      <w:r>
        <w:rPr>
          <w:spacing w:val="-4"/>
          <w:sz w:val="28"/>
        </w:rPr>
        <w:t xml:space="preserve"> </w:t>
      </w:r>
      <w:r>
        <w:rPr>
          <w:sz w:val="28"/>
        </w:rPr>
        <w:t>узнать</w:t>
      </w:r>
      <w:r>
        <w:rPr>
          <w:spacing w:val="-1"/>
          <w:sz w:val="28"/>
        </w:rPr>
        <w:t xml:space="preserve"> </w:t>
      </w:r>
      <w:r>
        <w:rPr>
          <w:sz w:val="28"/>
        </w:rPr>
        <w:t>историю</w:t>
      </w:r>
      <w:r>
        <w:rPr>
          <w:spacing w:val="-1"/>
          <w:sz w:val="28"/>
        </w:rPr>
        <w:t xml:space="preserve"> </w:t>
      </w:r>
      <w:r>
        <w:rPr>
          <w:sz w:val="28"/>
        </w:rPr>
        <w:t>и культуру</w:t>
      </w:r>
      <w:r>
        <w:rPr>
          <w:spacing w:val="1"/>
          <w:sz w:val="28"/>
        </w:rPr>
        <w:t xml:space="preserve"> </w:t>
      </w:r>
      <w:r>
        <w:rPr>
          <w:sz w:val="28"/>
        </w:rPr>
        <w:t>страны;</w:t>
      </w:r>
    </w:p>
    <w:p w:rsidR="006B28B4" w:rsidRDefault="00DA7639">
      <w:pPr>
        <w:pStyle w:val="a5"/>
        <w:numPr>
          <w:ilvl w:val="0"/>
          <w:numId w:val="184"/>
        </w:numPr>
        <w:tabs>
          <w:tab w:val="left" w:pos="1570"/>
        </w:tabs>
        <w:ind w:right="390" w:firstLine="708"/>
        <w:rPr>
          <w:sz w:val="28"/>
        </w:rPr>
      </w:pPr>
      <w:r>
        <w:rPr>
          <w:sz w:val="28"/>
        </w:rPr>
        <w:t>уместно</w:t>
      </w:r>
      <w:r>
        <w:rPr>
          <w:spacing w:val="1"/>
          <w:sz w:val="28"/>
        </w:rPr>
        <w:t xml:space="preserve"> </w:t>
      </w:r>
      <w:r>
        <w:rPr>
          <w:sz w:val="28"/>
        </w:rPr>
        <w:t>использовать</w:t>
      </w:r>
      <w:r>
        <w:rPr>
          <w:spacing w:val="1"/>
          <w:sz w:val="28"/>
        </w:rPr>
        <w:t xml:space="preserve"> </w:t>
      </w:r>
      <w:r>
        <w:rPr>
          <w:sz w:val="28"/>
        </w:rPr>
        <w:t>правила</w:t>
      </w:r>
      <w:r>
        <w:rPr>
          <w:spacing w:val="1"/>
          <w:sz w:val="28"/>
        </w:rPr>
        <w:t xml:space="preserve"> </w:t>
      </w:r>
      <w:r>
        <w:rPr>
          <w:sz w:val="28"/>
        </w:rPr>
        <w:t>русского</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3"/>
          <w:sz w:val="28"/>
        </w:rPr>
        <w:t xml:space="preserve"> </w:t>
      </w:r>
      <w:r>
        <w:rPr>
          <w:sz w:val="28"/>
        </w:rPr>
        <w:t>повседневной</w:t>
      </w:r>
      <w:r>
        <w:rPr>
          <w:spacing w:val="-3"/>
          <w:sz w:val="28"/>
        </w:rPr>
        <w:t xml:space="preserve"> </w:t>
      </w:r>
      <w:r>
        <w:rPr>
          <w:sz w:val="28"/>
        </w:rPr>
        <w:t>жизни.</w:t>
      </w:r>
    </w:p>
    <w:p w:rsidR="006B28B4" w:rsidRDefault="00DA7639">
      <w:pPr>
        <w:pStyle w:val="11"/>
        <w:spacing w:line="321" w:lineRule="exact"/>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5"/>
        <w:numPr>
          <w:ilvl w:val="0"/>
          <w:numId w:val="184"/>
        </w:numPr>
        <w:tabs>
          <w:tab w:val="left" w:pos="1570"/>
        </w:tabs>
        <w:ind w:right="395" w:firstLine="708"/>
        <w:rPr>
          <w:sz w:val="28"/>
        </w:rPr>
      </w:pPr>
      <w:r>
        <w:rPr>
          <w:sz w:val="28"/>
        </w:rPr>
        <w:t>характеризовать</w:t>
      </w:r>
      <w:r>
        <w:rPr>
          <w:spacing w:val="1"/>
          <w:sz w:val="28"/>
        </w:rPr>
        <w:t xml:space="preserve"> </w:t>
      </w:r>
      <w:r>
        <w:rPr>
          <w:sz w:val="28"/>
        </w:rPr>
        <w:t>на</w:t>
      </w:r>
      <w:r>
        <w:rPr>
          <w:spacing w:val="1"/>
          <w:sz w:val="28"/>
        </w:rPr>
        <w:t xml:space="preserve"> </w:t>
      </w:r>
      <w:r>
        <w:rPr>
          <w:sz w:val="28"/>
        </w:rPr>
        <w:t>отдельных</w:t>
      </w:r>
      <w:r>
        <w:rPr>
          <w:spacing w:val="1"/>
          <w:sz w:val="28"/>
        </w:rPr>
        <w:t xml:space="preserve"> </w:t>
      </w:r>
      <w:r>
        <w:rPr>
          <w:sz w:val="28"/>
        </w:rPr>
        <w:t>примерах</w:t>
      </w:r>
      <w:r>
        <w:rPr>
          <w:spacing w:val="1"/>
          <w:sz w:val="28"/>
        </w:rPr>
        <w:t xml:space="preserve"> </w:t>
      </w:r>
      <w:r>
        <w:rPr>
          <w:sz w:val="28"/>
        </w:rPr>
        <w:t>взаимосвязь</w:t>
      </w:r>
      <w:r>
        <w:rPr>
          <w:spacing w:val="1"/>
          <w:sz w:val="28"/>
        </w:rPr>
        <w:t xml:space="preserve"> </w:t>
      </w:r>
      <w:r>
        <w:rPr>
          <w:sz w:val="28"/>
        </w:rPr>
        <w:t>языка,</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истории</w:t>
      </w:r>
      <w:r>
        <w:rPr>
          <w:spacing w:val="-4"/>
          <w:sz w:val="28"/>
        </w:rPr>
        <w:t xml:space="preserve"> </w:t>
      </w:r>
      <w:r>
        <w:rPr>
          <w:sz w:val="28"/>
        </w:rPr>
        <w:t>народа</w:t>
      </w:r>
      <w:r>
        <w:rPr>
          <w:spacing w:val="1"/>
          <w:sz w:val="28"/>
        </w:rPr>
        <w:t xml:space="preserve"> </w:t>
      </w:r>
      <w:r>
        <w:rPr>
          <w:sz w:val="28"/>
        </w:rPr>
        <w:t>—</w:t>
      </w:r>
      <w:r>
        <w:rPr>
          <w:spacing w:val="-3"/>
          <w:sz w:val="28"/>
        </w:rPr>
        <w:t xml:space="preserve"> </w:t>
      </w:r>
      <w:r>
        <w:rPr>
          <w:sz w:val="28"/>
        </w:rPr>
        <w:t>носителя</w:t>
      </w:r>
      <w:r>
        <w:rPr>
          <w:spacing w:val="-1"/>
          <w:sz w:val="28"/>
        </w:rPr>
        <w:t xml:space="preserve"> </w:t>
      </w:r>
      <w:r>
        <w:rPr>
          <w:sz w:val="28"/>
        </w:rPr>
        <w:t>языка;</w:t>
      </w:r>
    </w:p>
    <w:p w:rsidR="006B28B4" w:rsidRDefault="00DA7639">
      <w:pPr>
        <w:pStyle w:val="a5"/>
        <w:numPr>
          <w:ilvl w:val="0"/>
          <w:numId w:val="184"/>
        </w:numPr>
        <w:tabs>
          <w:tab w:val="left" w:pos="1570"/>
        </w:tabs>
        <w:ind w:right="391" w:firstLine="708"/>
        <w:rPr>
          <w:sz w:val="28"/>
        </w:rPr>
      </w:pPr>
      <w:r>
        <w:rPr>
          <w:sz w:val="28"/>
        </w:rPr>
        <w:t>анализировать</w:t>
      </w:r>
      <w:r>
        <w:rPr>
          <w:spacing w:val="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русский</w:t>
      </w:r>
      <w:r>
        <w:rPr>
          <w:spacing w:val="1"/>
          <w:sz w:val="28"/>
        </w:rPr>
        <w:t xml:space="preserve"> </w:t>
      </w:r>
      <w:r>
        <w:rPr>
          <w:sz w:val="28"/>
        </w:rPr>
        <w:t>речевой</w:t>
      </w:r>
      <w:r>
        <w:rPr>
          <w:spacing w:val="1"/>
          <w:sz w:val="28"/>
        </w:rPr>
        <w:t xml:space="preserve"> </w:t>
      </w:r>
      <w:r>
        <w:rPr>
          <w:sz w:val="28"/>
        </w:rPr>
        <w:t>этикет</w:t>
      </w:r>
      <w:r>
        <w:rPr>
          <w:spacing w:val="1"/>
          <w:sz w:val="28"/>
        </w:rPr>
        <w:t xml:space="preserve"> </w:t>
      </w:r>
      <w:r>
        <w:rPr>
          <w:sz w:val="28"/>
        </w:rPr>
        <w:t>с</w:t>
      </w:r>
      <w:r>
        <w:rPr>
          <w:spacing w:val="1"/>
          <w:sz w:val="28"/>
        </w:rPr>
        <w:t xml:space="preserve"> </w:t>
      </w:r>
      <w:r>
        <w:rPr>
          <w:sz w:val="28"/>
        </w:rPr>
        <w:t>речевым</w:t>
      </w:r>
      <w:r>
        <w:rPr>
          <w:spacing w:val="1"/>
          <w:sz w:val="28"/>
        </w:rPr>
        <w:t xml:space="preserve"> </w:t>
      </w:r>
      <w:r>
        <w:rPr>
          <w:sz w:val="28"/>
        </w:rPr>
        <w:t>этикетом</w:t>
      </w:r>
      <w:r>
        <w:rPr>
          <w:spacing w:val="-67"/>
          <w:sz w:val="28"/>
        </w:rPr>
        <w:t xml:space="preserve"> </w:t>
      </w:r>
      <w:r>
        <w:rPr>
          <w:sz w:val="28"/>
        </w:rPr>
        <w:t>отдельных народов</w:t>
      </w:r>
      <w:r>
        <w:rPr>
          <w:spacing w:val="-4"/>
          <w:sz w:val="28"/>
        </w:rPr>
        <w:t xml:space="preserve"> </w:t>
      </w:r>
      <w:r>
        <w:rPr>
          <w:sz w:val="28"/>
        </w:rPr>
        <w:t>России</w:t>
      </w:r>
      <w:r>
        <w:rPr>
          <w:spacing w:val="-3"/>
          <w:sz w:val="28"/>
        </w:rPr>
        <w:t xml:space="preserve"> </w:t>
      </w:r>
      <w:r>
        <w:rPr>
          <w:sz w:val="28"/>
        </w:rPr>
        <w:t>и</w:t>
      </w:r>
      <w:r>
        <w:rPr>
          <w:spacing w:val="4"/>
          <w:sz w:val="28"/>
        </w:rPr>
        <w:t xml:space="preserve"> </w:t>
      </w:r>
      <w:r>
        <w:rPr>
          <w:sz w:val="28"/>
        </w:rPr>
        <w:t>мира.</w:t>
      </w:r>
    </w:p>
    <w:p w:rsidR="000F26F2" w:rsidRDefault="000F26F2">
      <w:pPr>
        <w:pStyle w:val="11"/>
        <w:spacing w:line="321" w:lineRule="exact"/>
      </w:pPr>
    </w:p>
    <w:p w:rsidR="006B28B4" w:rsidRDefault="000F26F2">
      <w:pPr>
        <w:pStyle w:val="11"/>
        <w:spacing w:line="321" w:lineRule="exact"/>
      </w:pPr>
      <w:r>
        <w:t>Программа</w:t>
      </w:r>
      <w:r>
        <w:rPr>
          <w:spacing w:val="-6"/>
        </w:rPr>
        <w:t xml:space="preserve"> </w:t>
      </w:r>
      <w:r>
        <w:t>развития</w:t>
      </w:r>
      <w:r>
        <w:rPr>
          <w:spacing w:val="-2"/>
        </w:rPr>
        <w:t xml:space="preserve"> </w:t>
      </w:r>
      <w:r>
        <w:t>универсальных</w:t>
      </w:r>
      <w:r>
        <w:rPr>
          <w:spacing w:val="-2"/>
        </w:rPr>
        <w:t xml:space="preserve"> </w:t>
      </w:r>
      <w:r>
        <w:t>учебных</w:t>
      </w:r>
      <w:r>
        <w:rPr>
          <w:spacing w:val="-5"/>
        </w:rPr>
        <w:t xml:space="preserve"> </w:t>
      </w:r>
      <w:r>
        <w:t>действий</w:t>
      </w:r>
    </w:p>
    <w:p w:rsidR="006B28B4" w:rsidRDefault="006B28B4">
      <w:pPr>
        <w:pStyle w:val="a3"/>
        <w:spacing w:before="7"/>
        <w:ind w:left="0" w:firstLine="0"/>
        <w:jc w:val="left"/>
        <w:rPr>
          <w:b/>
          <w:sz w:val="27"/>
        </w:rPr>
      </w:pPr>
    </w:p>
    <w:p w:rsidR="006B28B4" w:rsidRDefault="00DA7639">
      <w:pPr>
        <w:pStyle w:val="a3"/>
        <w:ind w:right="389"/>
      </w:pPr>
      <w:r>
        <w:t>Для</w:t>
      </w:r>
      <w:r>
        <w:rPr>
          <w:spacing w:val="1"/>
        </w:rPr>
        <w:t xml:space="preserve"> </w:t>
      </w:r>
      <w:r>
        <w:t>успешного</w:t>
      </w:r>
      <w:r>
        <w:rPr>
          <w:spacing w:val="1"/>
        </w:rPr>
        <w:t xml:space="preserve"> </w:t>
      </w:r>
      <w:r>
        <w:t>обучения</w:t>
      </w:r>
      <w:r>
        <w:rPr>
          <w:spacing w:val="1"/>
        </w:rPr>
        <w:t xml:space="preserve"> </w:t>
      </w:r>
      <w:r>
        <w:t>у</w:t>
      </w:r>
      <w:r>
        <w:rPr>
          <w:spacing w:val="1"/>
        </w:rPr>
        <w:t xml:space="preserve"> </w:t>
      </w:r>
      <w:r>
        <w:t>обучающихся</w:t>
      </w:r>
      <w:r>
        <w:rPr>
          <w:spacing w:val="1"/>
        </w:rPr>
        <w:t xml:space="preserve"> </w:t>
      </w:r>
      <w:r>
        <w:t>должны</w:t>
      </w:r>
      <w:r>
        <w:rPr>
          <w:spacing w:val="1"/>
        </w:rPr>
        <w:t xml:space="preserve"> </w:t>
      </w:r>
      <w:r>
        <w:t>быть</w:t>
      </w:r>
      <w:r>
        <w:rPr>
          <w:spacing w:val="1"/>
        </w:rPr>
        <w:t xml:space="preserve"> </w:t>
      </w:r>
      <w:r>
        <w:t>сформированы</w:t>
      </w:r>
      <w:r>
        <w:rPr>
          <w:spacing w:val="-67"/>
        </w:rPr>
        <w:t xml:space="preserve"> </w:t>
      </w:r>
      <w:r>
        <w:t>личностные,</w:t>
      </w:r>
      <w:r>
        <w:rPr>
          <w:spacing w:val="1"/>
        </w:rPr>
        <w:t xml:space="preserve"> </w:t>
      </w:r>
      <w:r>
        <w:t>регулятивные,</w:t>
      </w:r>
      <w:r>
        <w:rPr>
          <w:spacing w:val="1"/>
        </w:rPr>
        <w:t xml:space="preserve"> </w:t>
      </w:r>
      <w:r>
        <w:t>познавательные</w:t>
      </w:r>
      <w:r>
        <w:rPr>
          <w:spacing w:val="1"/>
        </w:rPr>
        <w:t xml:space="preserve"> </w:t>
      </w:r>
      <w:r>
        <w:t>и</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4"/>
        </w:rPr>
        <w:t xml:space="preserve"> </w:t>
      </w:r>
      <w:r>
        <w:t>действия</w:t>
      </w:r>
      <w:r>
        <w:rPr>
          <w:spacing w:val="-2"/>
        </w:rPr>
        <w:t xml:space="preserve"> </w:t>
      </w:r>
      <w:r>
        <w:t>как основа умения учиться.</w:t>
      </w:r>
    </w:p>
    <w:p w:rsidR="006B28B4" w:rsidRDefault="00DA7639">
      <w:pPr>
        <w:pStyle w:val="11"/>
        <w:numPr>
          <w:ilvl w:val="0"/>
          <w:numId w:val="183"/>
        </w:numPr>
        <w:tabs>
          <w:tab w:val="left" w:pos="1682"/>
        </w:tabs>
        <w:spacing w:before="2"/>
      </w:pPr>
      <w:r>
        <w:t>Блок</w:t>
      </w:r>
      <w:r>
        <w:rPr>
          <w:spacing w:val="-5"/>
        </w:rPr>
        <w:t xml:space="preserve"> </w:t>
      </w:r>
      <w:r>
        <w:t>учебных</w:t>
      </w:r>
      <w:r>
        <w:rPr>
          <w:spacing w:val="-2"/>
        </w:rPr>
        <w:t xml:space="preserve"> </w:t>
      </w:r>
      <w:r>
        <w:t>действий</w:t>
      </w:r>
      <w:r>
        <w:rPr>
          <w:spacing w:val="-5"/>
        </w:rPr>
        <w:t xml:space="preserve"> </w:t>
      </w:r>
      <w:r>
        <w:t>личностных</w:t>
      </w:r>
      <w:r>
        <w:rPr>
          <w:spacing w:val="-2"/>
        </w:rPr>
        <w:t xml:space="preserve"> </w:t>
      </w:r>
      <w:r>
        <w:t>универсальных</w:t>
      </w:r>
    </w:p>
    <w:p w:rsidR="006B28B4" w:rsidRDefault="00DA7639">
      <w:pPr>
        <w:pStyle w:val="a3"/>
        <w:ind w:left="1401" w:right="766" w:firstLine="0"/>
      </w:pPr>
      <w:r>
        <w:t>смыслообразование на основе развития мотивации и целеполагания учения;</w:t>
      </w:r>
      <w:r>
        <w:rPr>
          <w:spacing w:val="-68"/>
        </w:rPr>
        <w:t xml:space="preserve"> </w:t>
      </w:r>
      <w:r>
        <w:t>развитие</w:t>
      </w:r>
      <w:r>
        <w:rPr>
          <w:spacing w:val="-1"/>
        </w:rPr>
        <w:t xml:space="preserve"> </w:t>
      </w:r>
      <w:r>
        <w:t>Я-концепции</w:t>
      </w:r>
      <w:r>
        <w:rPr>
          <w:spacing w:val="-3"/>
        </w:rPr>
        <w:t xml:space="preserve"> </w:t>
      </w:r>
      <w:r>
        <w:t>и самооценки;</w:t>
      </w:r>
    </w:p>
    <w:p w:rsidR="006B28B4" w:rsidRDefault="00DA7639">
      <w:pPr>
        <w:pStyle w:val="a3"/>
        <w:ind w:right="392"/>
      </w:pPr>
      <w:r>
        <w:t>развитие</w:t>
      </w:r>
      <w:r>
        <w:rPr>
          <w:spacing w:val="1"/>
        </w:rPr>
        <w:t xml:space="preserve"> </w:t>
      </w:r>
      <w:r>
        <w:t>морального</w:t>
      </w:r>
      <w:r>
        <w:rPr>
          <w:spacing w:val="1"/>
        </w:rPr>
        <w:t xml:space="preserve"> </w:t>
      </w:r>
      <w:r>
        <w:t>сознания</w:t>
      </w:r>
      <w:r>
        <w:rPr>
          <w:spacing w:val="1"/>
        </w:rPr>
        <w:t xml:space="preserve"> </w:t>
      </w:r>
      <w:r>
        <w:t>и</w:t>
      </w:r>
      <w:r>
        <w:rPr>
          <w:spacing w:val="1"/>
        </w:rPr>
        <w:t xml:space="preserve"> </w:t>
      </w:r>
      <w:r>
        <w:t>ориентировки</w:t>
      </w:r>
      <w:r>
        <w:rPr>
          <w:spacing w:val="1"/>
        </w:rPr>
        <w:t xml:space="preserve"> </w:t>
      </w:r>
      <w:r>
        <w:t>учащегося</w:t>
      </w:r>
      <w:r>
        <w:rPr>
          <w:spacing w:val="1"/>
        </w:rPr>
        <w:t xml:space="preserve"> </w:t>
      </w:r>
      <w:r>
        <w:t>в</w:t>
      </w:r>
      <w:r>
        <w:rPr>
          <w:spacing w:val="1"/>
        </w:rPr>
        <w:t xml:space="preserve"> </w:t>
      </w:r>
      <w:r>
        <w:t>сфере</w:t>
      </w:r>
      <w:r>
        <w:rPr>
          <w:spacing w:val="1"/>
        </w:rPr>
        <w:t xml:space="preserve"> </w:t>
      </w:r>
      <w:r>
        <w:t>нравственно-этических отношений.</w:t>
      </w:r>
    </w:p>
    <w:p w:rsidR="006B28B4" w:rsidRDefault="00DA7639">
      <w:pPr>
        <w:pStyle w:val="11"/>
        <w:numPr>
          <w:ilvl w:val="0"/>
          <w:numId w:val="183"/>
        </w:numPr>
        <w:tabs>
          <w:tab w:val="left" w:pos="1682"/>
        </w:tabs>
        <w:spacing w:line="321" w:lineRule="exact"/>
      </w:pPr>
      <w:r>
        <w:t>Блок</w:t>
      </w:r>
      <w:r>
        <w:rPr>
          <w:spacing w:val="-5"/>
        </w:rPr>
        <w:t xml:space="preserve"> </w:t>
      </w:r>
      <w:r>
        <w:t>регулятивных</w:t>
      </w:r>
      <w:r>
        <w:rPr>
          <w:spacing w:val="-3"/>
        </w:rPr>
        <w:t xml:space="preserve"> </w:t>
      </w:r>
      <w:r>
        <w:t>универсальных</w:t>
      </w:r>
      <w:r>
        <w:rPr>
          <w:spacing w:val="-3"/>
        </w:rPr>
        <w:t xml:space="preserve"> </w:t>
      </w:r>
      <w:r>
        <w:t>учебных</w:t>
      </w:r>
      <w:r>
        <w:rPr>
          <w:spacing w:val="-2"/>
        </w:rPr>
        <w:t xml:space="preserve"> </w:t>
      </w:r>
      <w:r>
        <w:t>действий</w:t>
      </w:r>
    </w:p>
    <w:p w:rsidR="006B28B4" w:rsidRDefault="006B28B4">
      <w:pPr>
        <w:spacing w:line="321" w:lineRule="exact"/>
        <w:jc w:val="both"/>
        <w:sectPr w:rsidR="006B28B4">
          <w:pgSz w:w="11910" w:h="16840"/>
          <w:pgMar w:top="760" w:right="180" w:bottom="1180" w:left="440" w:header="0" w:footer="919" w:gutter="0"/>
          <w:cols w:space="720"/>
        </w:sectPr>
      </w:pPr>
    </w:p>
    <w:p w:rsidR="006B28B4" w:rsidRDefault="00DA7639">
      <w:pPr>
        <w:pStyle w:val="a3"/>
        <w:spacing w:before="73"/>
        <w:ind w:left="1401" w:right="802" w:firstLine="0"/>
        <w:jc w:val="left"/>
      </w:pPr>
      <w:r>
        <w:lastRenderedPageBreak/>
        <w:t>целеполагание и построение жизненных планов во временной перспективе;</w:t>
      </w:r>
      <w:r>
        <w:rPr>
          <w:spacing w:val="-67"/>
        </w:rPr>
        <w:t xml:space="preserve"> </w:t>
      </w:r>
      <w:r>
        <w:t>регуляция</w:t>
      </w:r>
      <w:r>
        <w:rPr>
          <w:spacing w:val="-4"/>
        </w:rPr>
        <w:t xml:space="preserve"> </w:t>
      </w:r>
      <w:r>
        <w:t>учебной</w:t>
      </w:r>
      <w:r>
        <w:rPr>
          <w:spacing w:val="-3"/>
        </w:rPr>
        <w:t xml:space="preserve"> </w:t>
      </w:r>
      <w:r>
        <w:t>деятельности;</w:t>
      </w:r>
    </w:p>
    <w:p w:rsidR="006B28B4" w:rsidRDefault="00DA7639">
      <w:pPr>
        <w:pStyle w:val="a3"/>
        <w:tabs>
          <w:tab w:val="left" w:pos="3754"/>
          <w:tab w:val="left" w:pos="6223"/>
          <w:tab w:val="left" w:pos="6947"/>
          <w:tab w:val="left" w:pos="9587"/>
        </w:tabs>
        <w:spacing w:line="321" w:lineRule="exact"/>
        <w:ind w:left="1401" w:firstLine="0"/>
        <w:jc w:val="left"/>
      </w:pPr>
      <w:r>
        <w:t>саморегуляция</w:t>
      </w:r>
      <w:r>
        <w:tab/>
        <w:t>эмоциональных</w:t>
      </w:r>
      <w:r>
        <w:tab/>
        <w:t>и</w:t>
      </w:r>
      <w:r>
        <w:tab/>
        <w:t>функциональных</w:t>
      </w:r>
      <w:r>
        <w:tab/>
        <w:t>состояний;</w:t>
      </w:r>
    </w:p>
    <w:p w:rsidR="006B28B4" w:rsidRDefault="00DA7639">
      <w:pPr>
        <w:pStyle w:val="a3"/>
        <w:spacing w:before="1" w:line="322" w:lineRule="exact"/>
        <w:ind w:firstLine="0"/>
        <w:jc w:val="left"/>
      </w:pPr>
      <w:r>
        <w:t>-</w:t>
      </w:r>
      <w:r>
        <w:rPr>
          <w:spacing w:val="-2"/>
        </w:rPr>
        <w:t xml:space="preserve"> </w:t>
      </w:r>
      <w:r>
        <w:t>самоконтроль</w:t>
      </w:r>
      <w:r>
        <w:rPr>
          <w:spacing w:val="-3"/>
        </w:rPr>
        <w:t xml:space="preserve"> </w:t>
      </w:r>
      <w:r>
        <w:t>и</w:t>
      </w:r>
      <w:r>
        <w:rPr>
          <w:spacing w:val="-2"/>
        </w:rPr>
        <w:t xml:space="preserve"> </w:t>
      </w:r>
      <w:r>
        <w:t>самооценивание</w:t>
      </w:r>
    </w:p>
    <w:p w:rsidR="006B28B4" w:rsidRDefault="00DA7639">
      <w:pPr>
        <w:pStyle w:val="11"/>
        <w:numPr>
          <w:ilvl w:val="0"/>
          <w:numId w:val="183"/>
        </w:numPr>
        <w:tabs>
          <w:tab w:val="left" w:pos="1682"/>
        </w:tabs>
      </w:pPr>
      <w:r>
        <w:t>Блок</w:t>
      </w:r>
      <w:r>
        <w:rPr>
          <w:spacing w:val="-5"/>
        </w:rPr>
        <w:t xml:space="preserve"> </w:t>
      </w:r>
      <w:r>
        <w:t>познавательных</w:t>
      </w:r>
      <w:r>
        <w:rPr>
          <w:spacing w:val="-3"/>
        </w:rPr>
        <w:t xml:space="preserve"> </w:t>
      </w:r>
      <w:r>
        <w:t>универсальных</w:t>
      </w:r>
      <w:r>
        <w:rPr>
          <w:spacing w:val="-2"/>
        </w:rPr>
        <w:t xml:space="preserve"> </w:t>
      </w:r>
      <w:r>
        <w:t>учебных</w:t>
      </w:r>
      <w:r>
        <w:rPr>
          <w:spacing w:val="-3"/>
        </w:rPr>
        <w:t xml:space="preserve"> </w:t>
      </w:r>
      <w:r>
        <w:t>действий</w:t>
      </w:r>
    </w:p>
    <w:p w:rsidR="006B28B4" w:rsidRDefault="00DA7639">
      <w:pPr>
        <w:pStyle w:val="a3"/>
        <w:ind w:left="1401" w:firstLine="0"/>
        <w:jc w:val="left"/>
      </w:pPr>
      <w:r>
        <w:t>общеучебные</w:t>
      </w:r>
      <w:r>
        <w:rPr>
          <w:spacing w:val="-4"/>
        </w:rPr>
        <w:t xml:space="preserve"> </w:t>
      </w:r>
      <w:r>
        <w:t>действия;</w:t>
      </w:r>
    </w:p>
    <w:p w:rsidR="006B28B4" w:rsidRDefault="00DA7639">
      <w:pPr>
        <w:pStyle w:val="a3"/>
        <w:spacing w:before="1" w:line="322" w:lineRule="exact"/>
        <w:ind w:left="1401" w:firstLine="0"/>
        <w:jc w:val="left"/>
      </w:pPr>
      <w:r>
        <w:t>универсальные</w:t>
      </w:r>
      <w:r>
        <w:rPr>
          <w:spacing w:val="-5"/>
        </w:rPr>
        <w:t xml:space="preserve"> </w:t>
      </w:r>
      <w:r>
        <w:t>логические</w:t>
      </w:r>
      <w:r>
        <w:rPr>
          <w:spacing w:val="-4"/>
        </w:rPr>
        <w:t xml:space="preserve"> </w:t>
      </w:r>
      <w:r>
        <w:t>действия;</w:t>
      </w:r>
    </w:p>
    <w:p w:rsidR="006B28B4" w:rsidRDefault="00DA7639">
      <w:pPr>
        <w:pStyle w:val="a3"/>
        <w:spacing w:line="322" w:lineRule="exact"/>
        <w:ind w:left="1401" w:firstLine="0"/>
        <w:jc w:val="left"/>
      </w:pPr>
      <w:r>
        <w:t>действия</w:t>
      </w:r>
      <w:r>
        <w:rPr>
          <w:spacing w:val="-4"/>
        </w:rPr>
        <w:t xml:space="preserve"> </w:t>
      </w:r>
      <w:r>
        <w:t>постановки</w:t>
      </w:r>
      <w:r>
        <w:rPr>
          <w:spacing w:val="-2"/>
        </w:rPr>
        <w:t xml:space="preserve"> </w:t>
      </w:r>
      <w:r>
        <w:t>и</w:t>
      </w:r>
      <w:r>
        <w:rPr>
          <w:spacing w:val="-2"/>
        </w:rPr>
        <w:t xml:space="preserve"> </w:t>
      </w:r>
      <w:r>
        <w:t>решения</w:t>
      </w:r>
      <w:r>
        <w:rPr>
          <w:spacing w:val="-5"/>
        </w:rPr>
        <w:t xml:space="preserve"> </w:t>
      </w:r>
      <w:r>
        <w:t>проблем.</w:t>
      </w:r>
    </w:p>
    <w:p w:rsidR="006B28B4" w:rsidRDefault="00DA7639">
      <w:pPr>
        <w:pStyle w:val="11"/>
        <w:numPr>
          <w:ilvl w:val="0"/>
          <w:numId w:val="183"/>
        </w:numPr>
        <w:tabs>
          <w:tab w:val="left" w:pos="1682"/>
        </w:tabs>
      </w:pPr>
      <w:r>
        <w:t>Блок</w:t>
      </w:r>
      <w:r>
        <w:rPr>
          <w:spacing w:val="-6"/>
        </w:rPr>
        <w:t xml:space="preserve"> </w:t>
      </w:r>
      <w:r>
        <w:t>коммуникативных</w:t>
      </w:r>
      <w:r>
        <w:rPr>
          <w:spacing w:val="-3"/>
        </w:rPr>
        <w:t xml:space="preserve"> </w:t>
      </w:r>
      <w:r>
        <w:t>универсальных</w:t>
      </w:r>
      <w:r>
        <w:rPr>
          <w:spacing w:val="-4"/>
        </w:rPr>
        <w:t xml:space="preserve"> </w:t>
      </w:r>
      <w:r>
        <w:t>учебных</w:t>
      </w:r>
      <w:r>
        <w:rPr>
          <w:spacing w:val="-4"/>
        </w:rPr>
        <w:t xml:space="preserve"> </w:t>
      </w:r>
      <w:r>
        <w:t>действий</w:t>
      </w:r>
    </w:p>
    <w:p w:rsidR="006B28B4" w:rsidRDefault="00DA7639">
      <w:pPr>
        <w:pStyle w:val="a3"/>
        <w:ind w:left="1401" w:right="6798" w:firstLine="0"/>
        <w:jc w:val="left"/>
      </w:pPr>
      <w:r>
        <w:t>межличностное общение;</w:t>
      </w:r>
      <w:r>
        <w:rPr>
          <w:spacing w:val="-67"/>
        </w:rPr>
        <w:t xml:space="preserve"> </w:t>
      </w:r>
      <w:r>
        <w:t>кооперация;</w:t>
      </w:r>
    </w:p>
    <w:p w:rsidR="006B28B4" w:rsidRDefault="00DA7639">
      <w:pPr>
        <w:pStyle w:val="a3"/>
        <w:spacing w:line="321" w:lineRule="exact"/>
        <w:ind w:left="1401" w:firstLine="0"/>
        <w:jc w:val="left"/>
      </w:pPr>
      <w:r>
        <w:t>формирование</w:t>
      </w:r>
      <w:r>
        <w:rPr>
          <w:spacing w:val="-3"/>
        </w:rPr>
        <w:t xml:space="preserve"> </w:t>
      </w:r>
      <w:r>
        <w:t>личностной</w:t>
      </w:r>
      <w:r>
        <w:rPr>
          <w:spacing w:val="-3"/>
        </w:rPr>
        <w:t xml:space="preserve"> </w:t>
      </w:r>
      <w:r>
        <w:t>и</w:t>
      </w:r>
      <w:r>
        <w:rPr>
          <w:spacing w:val="-3"/>
        </w:rPr>
        <w:t xml:space="preserve"> </w:t>
      </w:r>
      <w:r>
        <w:t>познавательной</w:t>
      </w:r>
      <w:r>
        <w:rPr>
          <w:spacing w:val="-2"/>
        </w:rPr>
        <w:t xml:space="preserve"> </w:t>
      </w:r>
      <w:r>
        <w:t>рефлексии.</w:t>
      </w:r>
    </w:p>
    <w:p w:rsidR="006B28B4" w:rsidRDefault="006B28B4">
      <w:pPr>
        <w:pStyle w:val="a3"/>
        <w:spacing w:before="2"/>
        <w:ind w:left="0" w:firstLine="0"/>
        <w:jc w:val="left"/>
      </w:pPr>
    </w:p>
    <w:p w:rsidR="006B28B4" w:rsidRDefault="00DA7639">
      <w:pPr>
        <w:pStyle w:val="11"/>
        <w:spacing w:line="240" w:lineRule="auto"/>
        <w:ind w:left="692" w:firstLine="708"/>
        <w:jc w:val="left"/>
      </w:pPr>
      <w:r>
        <w:t>Планируемые</w:t>
      </w:r>
      <w:r>
        <w:rPr>
          <w:spacing w:val="12"/>
        </w:rPr>
        <w:t xml:space="preserve"> </w:t>
      </w:r>
      <w:r>
        <w:t>результаты</w:t>
      </w:r>
      <w:r>
        <w:rPr>
          <w:spacing w:val="12"/>
        </w:rPr>
        <w:t xml:space="preserve"> </w:t>
      </w:r>
      <w:r>
        <w:t>освоения</w:t>
      </w:r>
      <w:r>
        <w:rPr>
          <w:spacing w:val="12"/>
        </w:rPr>
        <w:t xml:space="preserve"> </w:t>
      </w:r>
      <w:r>
        <w:t>учебного</w:t>
      </w:r>
      <w:r>
        <w:rPr>
          <w:spacing w:val="13"/>
        </w:rPr>
        <w:t xml:space="preserve"> </w:t>
      </w:r>
      <w:r>
        <w:t>предмета</w:t>
      </w:r>
      <w:r>
        <w:rPr>
          <w:spacing w:val="11"/>
        </w:rPr>
        <w:t xml:space="preserve"> </w:t>
      </w:r>
      <w:r>
        <w:t>«русский</w:t>
      </w:r>
      <w:r>
        <w:rPr>
          <w:spacing w:val="11"/>
        </w:rPr>
        <w:t xml:space="preserve"> </w:t>
      </w:r>
      <w:r>
        <w:t>язык»</w:t>
      </w:r>
      <w:r w:rsidR="000F26F2">
        <w:t xml:space="preserve"> </w:t>
      </w:r>
      <w:r>
        <w:t>по</w:t>
      </w:r>
      <w:r>
        <w:rPr>
          <w:spacing w:val="-67"/>
        </w:rPr>
        <w:t xml:space="preserve"> </w:t>
      </w:r>
      <w:r>
        <w:t>годам</w:t>
      </w:r>
      <w:r>
        <w:rPr>
          <w:spacing w:val="-1"/>
        </w:rPr>
        <w:t xml:space="preserve"> </w:t>
      </w:r>
      <w:r>
        <w:t>обучения.</w:t>
      </w:r>
    </w:p>
    <w:p w:rsidR="006B28B4" w:rsidRDefault="00DA7639">
      <w:pPr>
        <w:pStyle w:val="a3"/>
        <w:spacing w:line="322" w:lineRule="exact"/>
        <w:ind w:left="1401" w:firstLine="0"/>
        <w:jc w:val="left"/>
      </w:pPr>
      <w:r>
        <w:t>.</w:t>
      </w:r>
    </w:p>
    <w:p w:rsidR="006B28B4" w:rsidRDefault="00DA7639">
      <w:pPr>
        <w:pStyle w:val="11"/>
        <w:jc w:val="left"/>
      </w:pPr>
      <w:r>
        <w:t>Для</w:t>
      </w:r>
      <w:r>
        <w:rPr>
          <w:spacing w:val="-4"/>
        </w:rPr>
        <w:t xml:space="preserve"> </w:t>
      </w:r>
      <w:r>
        <w:t>учащихся</w:t>
      </w:r>
      <w:r>
        <w:rPr>
          <w:spacing w:val="-3"/>
        </w:rPr>
        <w:t xml:space="preserve"> </w:t>
      </w:r>
      <w:r>
        <w:t>6</w:t>
      </w:r>
      <w:r>
        <w:rPr>
          <w:spacing w:val="-1"/>
        </w:rPr>
        <w:t xml:space="preserve"> </w:t>
      </w:r>
      <w:r>
        <w:t>класса</w:t>
      </w:r>
    </w:p>
    <w:p w:rsidR="006B28B4" w:rsidRDefault="00DA7639">
      <w:pPr>
        <w:ind w:left="692" w:right="388" w:firstLine="708"/>
        <w:jc w:val="both"/>
        <w:rPr>
          <w:sz w:val="28"/>
        </w:rPr>
      </w:pPr>
      <w:r>
        <w:rPr>
          <w:b/>
          <w:sz w:val="28"/>
        </w:rPr>
        <w:t>Личностные</w:t>
      </w:r>
      <w:r>
        <w:rPr>
          <w:b/>
          <w:spacing w:val="1"/>
          <w:sz w:val="28"/>
        </w:rPr>
        <w:t xml:space="preserve"> </w:t>
      </w:r>
      <w:r>
        <w:rPr>
          <w:b/>
          <w:sz w:val="28"/>
        </w:rPr>
        <w:t>результаты</w:t>
      </w:r>
      <w:r>
        <w:rPr>
          <w:sz w:val="28"/>
        </w:rPr>
        <w:t>изучения</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относятся</w:t>
      </w:r>
      <w:r>
        <w:rPr>
          <w:spacing w:val="-67"/>
          <w:sz w:val="28"/>
        </w:rPr>
        <w:t xml:space="preserve"> </w:t>
      </w:r>
      <w:r>
        <w:rPr>
          <w:sz w:val="28"/>
        </w:rPr>
        <w:t>следующие</w:t>
      </w:r>
      <w:r>
        <w:rPr>
          <w:spacing w:val="-4"/>
          <w:sz w:val="28"/>
        </w:rPr>
        <w:t xml:space="preserve"> </w:t>
      </w:r>
      <w:r>
        <w:rPr>
          <w:sz w:val="28"/>
        </w:rPr>
        <w:t>убеждения</w:t>
      </w:r>
      <w:r>
        <w:rPr>
          <w:spacing w:val="-3"/>
          <w:sz w:val="28"/>
        </w:rPr>
        <w:t xml:space="preserve"> </w:t>
      </w:r>
      <w:r>
        <w:rPr>
          <w:sz w:val="28"/>
        </w:rPr>
        <w:t>и качества:</w:t>
      </w:r>
    </w:p>
    <w:p w:rsidR="006B28B4" w:rsidRDefault="00DA7639">
      <w:pPr>
        <w:pStyle w:val="a3"/>
        <w:spacing w:before="1"/>
        <w:ind w:right="386"/>
      </w:pPr>
      <w:r>
        <w:t>осознание своей идентичности как гражданина многонациональной страны,</w:t>
      </w:r>
      <w:r>
        <w:rPr>
          <w:spacing w:val="1"/>
        </w:rPr>
        <w:t xml:space="preserve"> </w:t>
      </w:r>
      <w:r>
        <w:t>объединенной</w:t>
      </w:r>
      <w:r>
        <w:rPr>
          <w:spacing w:val="-4"/>
        </w:rPr>
        <w:t xml:space="preserve"> </w:t>
      </w:r>
      <w:r>
        <w:t>одним языком общения</w:t>
      </w:r>
      <w:r>
        <w:rPr>
          <w:spacing w:val="4"/>
        </w:rPr>
        <w:t xml:space="preserve"> </w:t>
      </w:r>
      <w:r>
        <w:t>-</w:t>
      </w:r>
      <w:r>
        <w:rPr>
          <w:spacing w:val="-4"/>
        </w:rPr>
        <w:t xml:space="preserve"> </w:t>
      </w:r>
      <w:r>
        <w:t>русским ;</w:t>
      </w:r>
    </w:p>
    <w:p w:rsidR="006B28B4" w:rsidRDefault="00DA7639">
      <w:pPr>
        <w:pStyle w:val="a3"/>
        <w:ind w:right="391"/>
      </w:pPr>
      <w:r>
        <w:t>освоение</w:t>
      </w:r>
      <w:r>
        <w:rPr>
          <w:spacing w:val="1"/>
        </w:rPr>
        <w:t xml:space="preserve"> </w:t>
      </w:r>
      <w:r>
        <w:t>гуманистических</w:t>
      </w:r>
      <w:r>
        <w:rPr>
          <w:spacing w:val="1"/>
        </w:rPr>
        <w:t xml:space="preserve"> </w:t>
      </w:r>
      <w:r>
        <w:t>традиций</w:t>
      </w:r>
      <w:r>
        <w:rPr>
          <w:spacing w:val="1"/>
        </w:rPr>
        <w:t xml:space="preserve"> </w:t>
      </w:r>
      <w:r>
        <w:t>и</w:t>
      </w:r>
      <w:r>
        <w:rPr>
          <w:spacing w:val="1"/>
        </w:rPr>
        <w:t xml:space="preserve"> </w:t>
      </w:r>
      <w:r>
        <w:t>ценностей</w:t>
      </w:r>
      <w:r>
        <w:rPr>
          <w:spacing w:val="1"/>
        </w:rPr>
        <w:t xml:space="preserve"> </w:t>
      </w:r>
      <w:r>
        <w:t>современного</w:t>
      </w:r>
      <w:r>
        <w:rPr>
          <w:spacing w:val="1"/>
        </w:rPr>
        <w:t xml:space="preserve"> </w:t>
      </w:r>
      <w:r>
        <w:t>общества</w:t>
      </w:r>
      <w:r>
        <w:rPr>
          <w:spacing w:val="1"/>
        </w:rPr>
        <w:t xml:space="preserve"> </w:t>
      </w:r>
      <w:r>
        <w:t>через</w:t>
      </w:r>
      <w:r>
        <w:rPr>
          <w:spacing w:val="-5"/>
        </w:rPr>
        <w:t xml:space="preserve"> </w:t>
      </w:r>
      <w:r>
        <w:t>художественное слово</w:t>
      </w:r>
      <w:r>
        <w:rPr>
          <w:spacing w:val="1"/>
        </w:rPr>
        <w:t xml:space="preserve"> </w:t>
      </w:r>
      <w:r>
        <w:t>русских</w:t>
      </w:r>
      <w:r>
        <w:rPr>
          <w:spacing w:val="1"/>
        </w:rPr>
        <w:t xml:space="preserve"> </w:t>
      </w:r>
      <w:r>
        <w:t>писателей;</w:t>
      </w:r>
    </w:p>
    <w:p w:rsidR="006B28B4" w:rsidRDefault="00DA7639">
      <w:pPr>
        <w:pStyle w:val="a3"/>
        <w:ind w:right="382"/>
      </w:pPr>
      <w:r>
        <w:t>осмысление</w:t>
      </w:r>
      <w:r>
        <w:rPr>
          <w:spacing w:val="1"/>
        </w:rPr>
        <w:t xml:space="preserve"> </w:t>
      </w:r>
      <w:r>
        <w:t>социально-нравственного</w:t>
      </w:r>
      <w:r>
        <w:rPr>
          <w:spacing w:val="1"/>
        </w:rPr>
        <w:t xml:space="preserve"> </w:t>
      </w:r>
      <w:r>
        <w:t>опыта</w:t>
      </w:r>
      <w:r>
        <w:rPr>
          <w:spacing w:val="1"/>
        </w:rPr>
        <w:t xml:space="preserve"> </w:t>
      </w:r>
      <w:r>
        <w:t>предшествующих</w:t>
      </w:r>
      <w:r>
        <w:rPr>
          <w:spacing w:val="1"/>
        </w:rPr>
        <w:t xml:space="preserve"> </w:t>
      </w:r>
      <w:r>
        <w:t>поколений,</w:t>
      </w:r>
      <w:r>
        <w:rPr>
          <w:spacing w:val="1"/>
        </w:rPr>
        <w:t xml:space="preserve"> </w:t>
      </w:r>
      <w:r>
        <w:t>способность</w:t>
      </w:r>
      <w:r>
        <w:rPr>
          <w:spacing w:val="1"/>
        </w:rPr>
        <w:t xml:space="preserve"> </w:t>
      </w:r>
      <w:r>
        <w:t>к</w:t>
      </w:r>
      <w:r>
        <w:rPr>
          <w:spacing w:val="1"/>
        </w:rPr>
        <w:t xml:space="preserve"> </w:t>
      </w:r>
      <w:r>
        <w:t>определению</w:t>
      </w:r>
      <w:r>
        <w:rPr>
          <w:spacing w:val="1"/>
        </w:rPr>
        <w:t xml:space="preserve"> </w:t>
      </w:r>
      <w:r>
        <w:t>своей</w:t>
      </w:r>
      <w:r>
        <w:rPr>
          <w:spacing w:val="1"/>
        </w:rPr>
        <w:t xml:space="preserve"> </w:t>
      </w:r>
      <w:r>
        <w:t>позиции</w:t>
      </w:r>
      <w:r>
        <w:rPr>
          <w:spacing w:val="1"/>
        </w:rPr>
        <w:t xml:space="preserve"> </w:t>
      </w:r>
      <w:r>
        <w:t>и</w:t>
      </w:r>
      <w:r>
        <w:rPr>
          <w:spacing w:val="1"/>
        </w:rPr>
        <w:t xml:space="preserve"> </w:t>
      </w:r>
      <w:r>
        <w:t>ответственному</w:t>
      </w:r>
      <w:r>
        <w:rPr>
          <w:spacing w:val="1"/>
        </w:rPr>
        <w:t xml:space="preserve"> </w:t>
      </w:r>
      <w:r>
        <w:t>поведению</w:t>
      </w:r>
      <w:r>
        <w:rPr>
          <w:spacing w:val="1"/>
        </w:rPr>
        <w:t xml:space="preserve"> </w:t>
      </w:r>
      <w:r>
        <w:t>в</w:t>
      </w:r>
      <w:r>
        <w:rPr>
          <w:spacing w:val="1"/>
        </w:rPr>
        <w:t xml:space="preserve"> </w:t>
      </w:r>
      <w:r>
        <w:t>современном</w:t>
      </w:r>
      <w:r>
        <w:rPr>
          <w:spacing w:val="-1"/>
        </w:rPr>
        <w:t xml:space="preserve"> </w:t>
      </w:r>
      <w:r>
        <w:t>обществе;</w:t>
      </w:r>
    </w:p>
    <w:p w:rsidR="006B28B4" w:rsidRDefault="00DA7639">
      <w:pPr>
        <w:pStyle w:val="a3"/>
        <w:ind w:right="391"/>
      </w:pPr>
      <w:r>
        <w:t>понимание</w:t>
      </w:r>
      <w:r>
        <w:rPr>
          <w:spacing w:val="1"/>
        </w:rPr>
        <w:t xml:space="preserve"> </w:t>
      </w:r>
      <w:r>
        <w:t>культурного</w:t>
      </w:r>
      <w:r>
        <w:rPr>
          <w:spacing w:val="1"/>
        </w:rPr>
        <w:t xml:space="preserve"> </w:t>
      </w:r>
      <w:r>
        <w:t>многообразия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через</w:t>
      </w:r>
      <w:r>
        <w:rPr>
          <w:spacing w:val="1"/>
        </w:rPr>
        <w:t xml:space="preserve"> </w:t>
      </w:r>
      <w:r>
        <w:t>тексты</w:t>
      </w:r>
      <w:r>
        <w:rPr>
          <w:spacing w:val="1"/>
        </w:rPr>
        <w:t xml:space="preserve"> </w:t>
      </w:r>
      <w:r>
        <w:t>разных типов</w:t>
      </w:r>
      <w:r>
        <w:rPr>
          <w:spacing w:val="-4"/>
        </w:rPr>
        <w:t xml:space="preserve"> </w:t>
      </w:r>
      <w:r>
        <w:t>и стилей.</w:t>
      </w:r>
    </w:p>
    <w:p w:rsidR="006B28B4" w:rsidRDefault="00DA7639">
      <w:pPr>
        <w:spacing w:line="321" w:lineRule="exact"/>
        <w:ind w:left="1401"/>
        <w:jc w:val="both"/>
        <w:rPr>
          <w:sz w:val="28"/>
        </w:rPr>
      </w:pPr>
      <w:r>
        <w:rPr>
          <w:b/>
          <w:sz w:val="28"/>
        </w:rPr>
        <w:t>Метапредметные</w:t>
      </w:r>
      <w:r>
        <w:rPr>
          <w:b/>
          <w:spacing w:val="66"/>
          <w:sz w:val="28"/>
        </w:rPr>
        <w:t xml:space="preserve"> </w:t>
      </w:r>
      <w:r>
        <w:rPr>
          <w:sz w:val="28"/>
        </w:rPr>
        <w:t>результатыизучения</w:t>
      </w:r>
      <w:r>
        <w:rPr>
          <w:spacing w:val="-3"/>
          <w:sz w:val="28"/>
        </w:rPr>
        <w:t xml:space="preserve"> </w:t>
      </w:r>
      <w:r>
        <w:rPr>
          <w:sz w:val="28"/>
        </w:rPr>
        <w:t>русского</w:t>
      </w:r>
      <w:r>
        <w:rPr>
          <w:spacing w:val="-4"/>
          <w:sz w:val="28"/>
        </w:rPr>
        <w:t xml:space="preserve"> </w:t>
      </w:r>
      <w:r>
        <w:rPr>
          <w:sz w:val="28"/>
        </w:rPr>
        <w:t>языка</w:t>
      </w:r>
      <w:r>
        <w:rPr>
          <w:spacing w:val="-1"/>
          <w:sz w:val="28"/>
        </w:rPr>
        <w:t xml:space="preserve"> </w:t>
      </w:r>
      <w:r>
        <w:rPr>
          <w:sz w:val="28"/>
        </w:rPr>
        <w:t>в</w:t>
      </w:r>
      <w:r>
        <w:rPr>
          <w:spacing w:val="-3"/>
          <w:sz w:val="28"/>
        </w:rPr>
        <w:t xml:space="preserve"> </w:t>
      </w:r>
      <w:r>
        <w:rPr>
          <w:sz w:val="28"/>
        </w:rPr>
        <w:t>основной</w:t>
      </w:r>
      <w:r>
        <w:rPr>
          <w:spacing w:val="-1"/>
          <w:sz w:val="28"/>
        </w:rPr>
        <w:t xml:space="preserve"> </w:t>
      </w:r>
      <w:r>
        <w:rPr>
          <w:sz w:val="28"/>
        </w:rPr>
        <w:t>школе:</w:t>
      </w:r>
    </w:p>
    <w:p w:rsidR="006B28B4" w:rsidRDefault="00DA7639">
      <w:pPr>
        <w:pStyle w:val="a5"/>
        <w:numPr>
          <w:ilvl w:val="0"/>
          <w:numId w:val="182"/>
        </w:numPr>
        <w:tabs>
          <w:tab w:val="left" w:pos="2110"/>
        </w:tabs>
        <w:ind w:right="390" w:firstLine="708"/>
        <w:rPr>
          <w:sz w:val="28"/>
        </w:rPr>
      </w:pPr>
      <w:r>
        <w:rPr>
          <w:sz w:val="28"/>
        </w:rPr>
        <w:t>способность</w:t>
      </w:r>
      <w:r>
        <w:rPr>
          <w:spacing w:val="1"/>
          <w:sz w:val="28"/>
        </w:rPr>
        <w:t xml:space="preserve"> </w:t>
      </w:r>
      <w:r>
        <w:rPr>
          <w:sz w:val="28"/>
        </w:rPr>
        <w:t>сознательно</w:t>
      </w:r>
      <w:r>
        <w:rPr>
          <w:spacing w:val="1"/>
          <w:sz w:val="28"/>
        </w:rPr>
        <w:t xml:space="preserve"> </w:t>
      </w:r>
      <w:r>
        <w:rPr>
          <w:sz w:val="28"/>
        </w:rPr>
        <w:t>организовывать</w:t>
      </w:r>
      <w:r>
        <w:rPr>
          <w:spacing w:val="1"/>
          <w:sz w:val="28"/>
        </w:rPr>
        <w:t xml:space="preserve"> </w:t>
      </w:r>
      <w:r>
        <w:rPr>
          <w:sz w:val="28"/>
        </w:rPr>
        <w:t>и</w:t>
      </w:r>
      <w:r>
        <w:rPr>
          <w:spacing w:val="1"/>
          <w:sz w:val="28"/>
        </w:rPr>
        <w:t xml:space="preserve"> </w:t>
      </w:r>
      <w:r>
        <w:rPr>
          <w:sz w:val="28"/>
        </w:rPr>
        <w:t>регулировать</w:t>
      </w:r>
      <w:r>
        <w:rPr>
          <w:spacing w:val="1"/>
          <w:sz w:val="28"/>
        </w:rPr>
        <w:t xml:space="preserve"> </w:t>
      </w:r>
      <w:r>
        <w:rPr>
          <w:sz w:val="28"/>
        </w:rPr>
        <w:t>свою</w:t>
      </w:r>
      <w:r>
        <w:rPr>
          <w:spacing w:val="1"/>
          <w:sz w:val="28"/>
        </w:rPr>
        <w:t xml:space="preserve"> </w:t>
      </w:r>
      <w:r>
        <w:rPr>
          <w:sz w:val="28"/>
        </w:rPr>
        <w:t>деятельность: учебную,</w:t>
      </w:r>
      <w:r>
        <w:rPr>
          <w:spacing w:val="-1"/>
          <w:sz w:val="28"/>
        </w:rPr>
        <w:t xml:space="preserve"> </w:t>
      </w:r>
      <w:r>
        <w:rPr>
          <w:sz w:val="28"/>
        </w:rPr>
        <w:t>общественную;</w:t>
      </w:r>
    </w:p>
    <w:p w:rsidR="006B28B4" w:rsidRDefault="00DA7639">
      <w:pPr>
        <w:pStyle w:val="a5"/>
        <w:numPr>
          <w:ilvl w:val="0"/>
          <w:numId w:val="182"/>
        </w:numPr>
        <w:tabs>
          <w:tab w:val="left" w:pos="2110"/>
        </w:tabs>
        <w:ind w:right="390" w:firstLine="708"/>
        <w:rPr>
          <w:sz w:val="28"/>
        </w:rPr>
      </w:pPr>
      <w:r>
        <w:rPr>
          <w:sz w:val="28"/>
        </w:rPr>
        <w:t>владение умениями работать с учебной и внешкольной информацией</w:t>
      </w:r>
      <w:r>
        <w:rPr>
          <w:spacing w:val="1"/>
          <w:sz w:val="28"/>
        </w:rPr>
        <w:t xml:space="preserve"> </w:t>
      </w:r>
      <w:r>
        <w:rPr>
          <w:sz w:val="28"/>
        </w:rPr>
        <w:t>(анализировать тексты разных стилей, составлять простой и развернутый планы,</w:t>
      </w:r>
      <w:r>
        <w:rPr>
          <w:spacing w:val="1"/>
          <w:sz w:val="28"/>
        </w:rPr>
        <w:t xml:space="preserve"> </w:t>
      </w:r>
      <w:r>
        <w:rPr>
          <w:sz w:val="28"/>
        </w:rPr>
        <w:t>тезисы,формулировать и обосновывать выводы и составлять собственный текст ),</w:t>
      </w:r>
      <w:r>
        <w:rPr>
          <w:spacing w:val="1"/>
          <w:sz w:val="28"/>
        </w:rPr>
        <w:t xml:space="preserve"> </w:t>
      </w:r>
      <w:r>
        <w:rPr>
          <w:sz w:val="28"/>
        </w:rPr>
        <w:t>использовать</w:t>
      </w:r>
      <w:r>
        <w:rPr>
          <w:spacing w:val="1"/>
          <w:sz w:val="28"/>
        </w:rPr>
        <w:t xml:space="preserve"> </w:t>
      </w:r>
      <w:r>
        <w:rPr>
          <w:sz w:val="28"/>
        </w:rPr>
        <w:t>современные</w:t>
      </w:r>
      <w:r>
        <w:rPr>
          <w:spacing w:val="1"/>
          <w:sz w:val="28"/>
        </w:rPr>
        <w:t xml:space="preserve"> </w:t>
      </w:r>
      <w:r>
        <w:rPr>
          <w:sz w:val="28"/>
        </w:rPr>
        <w:t>источники</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материалы</w:t>
      </w:r>
      <w:r>
        <w:rPr>
          <w:spacing w:val="1"/>
          <w:sz w:val="28"/>
        </w:rPr>
        <w:t xml:space="preserve"> </w:t>
      </w:r>
      <w:r>
        <w:rPr>
          <w:sz w:val="28"/>
        </w:rPr>
        <w:t>на</w:t>
      </w:r>
      <w:r>
        <w:rPr>
          <w:spacing w:val="1"/>
          <w:sz w:val="28"/>
        </w:rPr>
        <w:t xml:space="preserve"> </w:t>
      </w:r>
      <w:r>
        <w:rPr>
          <w:sz w:val="28"/>
        </w:rPr>
        <w:t>электронных носителях;</w:t>
      </w:r>
    </w:p>
    <w:p w:rsidR="006B28B4" w:rsidRDefault="00DA7639">
      <w:pPr>
        <w:pStyle w:val="a3"/>
        <w:ind w:right="389"/>
      </w:pPr>
      <w:r>
        <w:t>способность</w:t>
      </w:r>
      <w:r>
        <w:rPr>
          <w:spacing w:val="1"/>
        </w:rPr>
        <w:t xml:space="preserve"> </w:t>
      </w:r>
      <w:r>
        <w:t>решать</w:t>
      </w:r>
      <w:r>
        <w:rPr>
          <w:spacing w:val="1"/>
        </w:rPr>
        <w:t xml:space="preserve"> </w:t>
      </w:r>
      <w:r>
        <w:t>творческие</w:t>
      </w:r>
      <w:r>
        <w:rPr>
          <w:spacing w:val="1"/>
        </w:rPr>
        <w:t xml:space="preserve"> </w:t>
      </w:r>
      <w:r>
        <w:t>задачи,</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2"/>
        </w:rPr>
        <w:t xml:space="preserve"> </w:t>
      </w:r>
      <w:r>
        <w:t>формах</w:t>
      </w:r>
      <w:r>
        <w:rPr>
          <w:spacing w:val="1"/>
        </w:rPr>
        <w:t xml:space="preserve"> </w:t>
      </w:r>
      <w:r>
        <w:t>(сообщение,</w:t>
      </w:r>
      <w:r>
        <w:rPr>
          <w:spacing w:val="-2"/>
        </w:rPr>
        <w:t xml:space="preserve"> </w:t>
      </w:r>
      <w:r>
        <w:t>эссе,</w:t>
      </w:r>
      <w:r>
        <w:rPr>
          <w:spacing w:val="-2"/>
        </w:rPr>
        <w:t xml:space="preserve"> </w:t>
      </w:r>
      <w:r>
        <w:t>презентация.);</w:t>
      </w:r>
    </w:p>
    <w:p w:rsidR="006B28B4" w:rsidRDefault="00DA7639">
      <w:pPr>
        <w:pStyle w:val="a3"/>
        <w:spacing w:line="242" w:lineRule="auto"/>
        <w:ind w:right="389"/>
      </w:pPr>
      <w:r>
        <w:t>готовность к сотрудничеству с соучениками, коллективной работе; освоение</w:t>
      </w:r>
      <w:r>
        <w:rPr>
          <w:spacing w:val="1"/>
        </w:rPr>
        <w:t xml:space="preserve"> </w:t>
      </w:r>
      <w:r>
        <w:t>основ</w:t>
      </w:r>
      <w:r>
        <w:rPr>
          <w:spacing w:val="-4"/>
        </w:rPr>
        <w:t xml:space="preserve"> </w:t>
      </w:r>
      <w:r>
        <w:t>межкультурного взаимодействия</w:t>
      </w:r>
      <w:r>
        <w:rPr>
          <w:spacing w:val="-4"/>
        </w:rPr>
        <w:t xml:space="preserve"> </w:t>
      </w:r>
      <w:r>
        <w:t>в</w:t>
      </w:r>
      <w:r>
        <w:rPr>
          <w:spacing w:val="-3"/>
        </w:rPr>
        <w:t xml:space="preserve"> </w:t>
      </w:r>
      <w:r>
        <w:t>школе</w:t>
      </w:r>
      <w:r>
        <w:rPr>
          <w:spacing w:val="-1"/>
        </w:rPr>
        <w:t xml:space="preserve"> </w:t>
      </w:r>
      <w:r>
        <w:t>и</w:t>
      </w:r>
      <w:r>
        <w:rPr>
          <w:spacing w:val="-1"/>
        </w:rPr>
        <w:t xml:space="preserve"> </w:t>
      </w:r>
      <w:r>
        <w:t>социальном</w:t>
      </w:r>
      <w:r>
        <w:rPr>
          <w:spacing w:val="-1"/>
        </w:rPr>
        <w:t xml:space="preserve"> </w:t>
      </w:r>
      <w:r>
        <w:t>окружении</w:t>
      </w:r>
      <w:r>
        <w:rPr>
          <w:spacing w:val="-4"/>
        </w:rPr>
        <w:t xml:space="preserve"> </w:t>
      </w:r>
      <w:r>
        <w:t>и</w:t>
      </w:r>
      <w:r>
        <w:rPr>
          <w:spacing w:val="-1"/>
        </w:rPr>
        <w:t xml:space="preserve"> </w:t>
      </w:r>
      <w:r>
        <w:t>др.</w:t>
      </w:r>
    </w:p>
    <w:p w:rsidR="006B28B4" w:rsidRDefault="00DA7639">
      <w:pPr>
        <w:pStyle w:val="a3"/>
        <w:ind w:left="1401" w:right="390" w:firstLine="0"/>
      </w:pPr>
      <w:r>
        <w:rPr>
          <w:b/>
        </w:rPr>
        <w:t>Предметные результаты</w:t>
      </w:r>
      <w:r>
        <w:t>изучения русского языка учащимися включают:</w:t>
      </w:r>
      <w:r>
        <w:rPr>
          <w:spacing w:val="1"/>
        </w:rPr>
        <w:t xml:space="preserve"> </w:t>
      </w:r>
      <w:r>
        <w:t>понимание</w:t>
      </w:r>
      <w:r>
        <w:rPr>
          <w:spacing w:val="54"/>
        </w:rPr>
        <w:t xml:space="preserve"> </w:t>
      </w:r>
      <w:r>
        <w:t>роли</w:t>
      </w:r>
      <w:r>
        <w:rPr>
          <w:spacing w:val="55"/>
        </w:rPr>
        <w:t xml:space="preserve"> </w:t>
      </w:r>
      <w:r>
        <w:t>русского</w:t>
      </w:r>
      <w:r>
        <w:rPr>
          <w:spacing w:val="55"/>
        </w:rPr>
        <w:t xml:space="preserve"> </w:t>
      </w:r>
      <w:r>
        <w:t>языка</w:t>
      </w:r>
      <w:r>
        <w:rPr>
          <w:spacing w:val="55"/>
        </w:rPr>
        <w:t xml:space="preserve"> </w:t>
      </w:r>
      <w:r>
        <w:t>как</w:t>
      </w:r>
      <w:r>
        <w:rPr>
          <w:spacing w:val="55"/>
        </w:rPr>
        <w:t xml:space="preserve"> </w:t>
      </w:r>
      <w:r>
        <w:t>национального</w:t>
      </w:r>
      <w:r>
        <w:rPr>
          <w:spacing w:val="56"/>
        </w:rPr>
        <w:t xml:space="preserve"> </w:t>
      </w:r>
      <w:r>
        <w:t>языка</w:t>
      </w:r>
      <w:r>
        <w:rPr>
          <w:spacing w:val="55"/>
        </w:rPr>
        <w:t xml:space="preserve"> </w:t>
      </w:r>
      <w:r>
        <w:t>русского</w:t>
      </w:r>
      <w:r>
        <w:rPr>
          <w:spacing w:val="55"/>
        </w:rPr>
        <w:t xml:space="preserve"> </w:t>
      </w:r>
      <w:r>
        <w:t>народа,</w:t>
      </w:r>
    </w:p>
    <w:p w:rsidR="006B28B4" w:rsidRDefault="00DA7639">
      <w:pPr>
        <w:pStyle w:val="a3"/>
        <w:ind w:right="394" w:firstLine="0"/>
      </w:pP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средства</w:t>
      </w:r>
      <w:r>
        <w:rPr>
          <w:spacing w:val="1"/>
        </w:rPr>
        <w:t xml:space="preserve"> </w:t>
      </w:r>
      <w:r>
        <w:t>межнационального</w:t>
      </w:r>
      <w:r>
        <w:rPr>
          <w:spacing w:val="1"/>
        </w:rPr>
        <w:t xml:space="preserve"> </w:t>
      </w:r>
      <w:r>
        <w:t>общения;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6"/>
        <w:jc w:val="left"/>
      </w:pPr>
      <w:r>
        <w:lastRenderedPageBreak/>
        <w:t>осознание</w:t>
      </w:r>
      <w:r>
        <w:rPr>
          <w:spacing w:val="8"/>
        </w:rPr>
        <w:t xml:space="preserve"> </w:t>
      </w:r>
      <w:r>
        <w:t>смысла</w:t>
      </w:r>
      <w:r>
        <w:rPr>
          <w:spacing w:val="7"/>
        </w:rPr>
        <w:t xml:space="preserve"> </w:t>
      </w:r>
      <w:r>
        <w:t>понятий:</w:t>
      </w:r>
      <w:r>
        <w:rPr>
          <w:spacing w:val="8"/>
        </w:rPr>
        <w:t xml:space="preserve"> </w:t>
      </w:r>
      <w:r>
        <w:t>речь</w:t>
      </w:r>
      <w:r>
        <w:rPr>
          <w:spacing w:val="7"/>
        </w:rPr>
        <w:t xml:space="preserve"> </w:t>
      </w:r>
      <w:r>
        <w:t>устная</w:t>
      </w:r>
      <w:r>
        <w:rPr>
          <w:spacing w:val="5"/>
        </w:rPr>
        <w:t xml:space="preserve"> </w:t>
      </w:r>
      <w:r>
        <w:t>и</w:t>
      </w:r>
      <w:r>
        <w:rPr>
          <w:spacing w:val="8"/>
        </w:rPr>
        <w:t xml:space="preserve"> </w:t>
      </w:r>
      <w:r>
        <w:t>письменная;</w:t>
      </w:r>
      <w:r>
        <w:rPr>
          <w:spacing w:val="8"/>
        </w:rPr>
        <w:t xml:space="preserve"> </w:t>
      </w:r>
      <w:r>
        <w:t>монолог,</w:t>
      </w:r>
      <w:r>
        <w:rPr>
          <w:spacing w:val="7"/>
        </w:rPr>
        <w:t xml:space="preserve"> </w:t>
      </w:r>
      <w:r>
        <w:t>диалог;</w:t>
      </w:r>
      <w:r>
        <w:rPr>
          <w:spacing w:val="8"/>
        </w:rPr>
        <w:t xml:space="preserve"> </w:t>
      </w:r>
      <w:r>
        <w:t>сфера</w:t>
      </w:r>
      <w:r>
        <w:rPr>
          <w:spacing w:val="-67"/>
        </w:rPr>
        <w:t xml:space="preserve"> </w:t>
      </w:r>
      <w:r>
        <w:t>и</w:t>
      </w:r>
      <w:r>
        <w:rPr>
          <w:spacing w:val="-1"/>
        </w:rPr>
        <w:t xml:space="preserve"> </w:t>
      </w:r>
      <w:r>
        <w:t>ситуация речевого</w:t>
      </w:r>
      <w:r>
        <w:rPr>
          <w:spacing w:val="-1"/>
        </w:rPr>
        <w:t xml:space="preserve"> </w:t>
      </w:r>
      <w:r>
        <w:t>общения;</w:t>
      </w:r>
    </w:p>
    <w:p w:rsidR="006B28B4" w:rsidRDefault="00DA7639">
      <w:pPr>
        <w:pStyle w:val="a3"/>
        <w:ind w:right="392"/>
        <w:jc w:val="left"/>
      </w:pPr>
      <w:r>
        <w:t>знание</w:t>
      </w:r>
      <w:r>
        <w:rPr>
          <w:spacing w:val="24"/>
        </w:rPr>
        <w:t xml:space="preserve"> </w:t>
      </w:r>
      <w:r>
        <w:t>основных</w:t>
      </w:r>
      <w:r>
        <w:rPr>
          <w:spacing w:val="28"/>
        </w:rPr>
        <w:t xml:space="preserve"> </w:t>
      </w:r>
      <w:r>
        <w:t>признаков</w:t>
      </w:r>
      <w:r>
        <w:rPr>
          <w:spacing w:val="25"/>
        </w:rPr>
        <w:t xml:space="preserve"> </w:t>
      </w:r>
      <w:r>
        <w:t>разговорной</w:t>
      </w:r>
      <w:r>
        <w:rPr>
          <w:spacing w:val="25"/>
        </w:rPr>
        <w:t xml:space="preserve"> </w:t>
      </w:r>
      <w:r>
        <w:t>речи,</w:t>
      </w:r>
      <w:r>
        <w:rPr>
          <w:spacing w:val="26"/>
        </w:rPr>
        <w:t xml:space="preserve"> </w:t>
      </w:r>
      <w:r>
        <w:t>научного,</w:t>
      </w:r>
      <w:r>
        <w:rPr>
          <w:spacing w:val="23"/>
        </w:rPr>
        <w:t xml:space="preserve"> </w:t>
      </w:r>
      <w:r>
        <w:t>публицистического,</w:t>
      </w:r>
      <w:r>
        <w:rPr>
          <w:spacing w:val="-67"/>
        </w:rPr>
        <w:t xml:space="preserve"> </w:t>
      </w:r>
      <w:r>
        <w:t>официaльно-делового стилей,</w:t>
      </w:r>
      <w:r>
        <w:rPr>
          <w:spacing w:val="-2"/>
        </w:rPr>
        <w:t xml:space="preserve"> </w:t>
      </w:r>
      <w:r>
        <w:t>языка</w:t>
      </w:r>
      <w:r>
        <w:rPr>
          <w:spacing w:val="-3"/>
        </w:rPr>
        <w:t xml:space="preserve"> </w:t>
      </w:r>
      <w:r>
        <w:t>художественной</w:t>
      </w:r>
      <w:r>
        <w:rPr>
          <w:spacing w:val="-1"/>
        </w:rPr>
        <w:t xml:space="preserve"> </w:t>
      </w:r>
      <w:r>
        <w:t>литературы;</w:t>
      </w:r>
    </w:p>
    <w:p w:rsidR="006B28B4" w:rsidRDefault="00DA7639">
      <w:pPr>
        <w:pStyle w:val="a3"/>
        <w:tabs>
          <w:tab w:val="left" w:pos="2497"/>
          <w:tab w:val="left" w:pos="4413"/>
          <w:tab w:val="left" w:pos="5863"/>
          <w:tab w:val="left" w:pos="7029"/>
          <w:tab w:val="left" w:pos="8484"/>
        </w:tabs>
        <w:ind w:right="392"/>
        <w:jc w:val="left"/>
      </w:pPr>
      <w:r>
        <w:t>знание</w:t>
      </w:r>
      <w:r>
        <w:tab/>
        <w:t>особенностей</w:t>
      </w:r>
      <w:r>
        <w:tab/>
        <w:t>основных</w:t>
      </w:r>
      <w:r>
        <w:tab/>
        <w:t>жанров</w:t>
      </w:r>
      <w:r>
        <w:tab/>
        <w:t>научного,</w:t>
      </w:r>
      <w:r>
        <w:tab/>
        <w:t>публицистического,</w:t>
      </w:r>
      <w:r>
        <w:rPr>
          <w:spacing w:val="-67"/>
        </w:rPr>
        <w:t xml:space="preserve"> </w:t>
      </w:r>
      <w:r>
        <w:t>официaльно-делового стилей и</w:t>
      </w:r>
      <w:r>
        <w:rPr>
          <w:spacing w:val="-3"/>
        </w:rPr>
        <w:t xml:space="preserve"> </w:t>
      </w:r>
      <w:r>
        <w:t>разговорной</w:t>
      </w:r>
      <w:r>
        <w:rPr>
          <w:spacing w:val="-3"/>
        </w:rPr>
        <w:t xml:space="preserve"> </w:t>
      </w:r>
      <w:r>
        <w:t>речи;</w:t>
      </w:r>
    </w:p>
    <w:p w:rsidR="006B28B4" w:rsidRDefault="00DA7639">
      <w:pPr>
        <w:pStyle w:val="a3"/>
        <w:tabs>
          <w:tab w:val="left" w:pos="2569"/>
          <w:tab w:val="left" w:pos="4158"/>
          <w:tab w:val="left" w:pos="5271"/>
          <w:tab w:val="left" w:pos="5779"/>
          <w:tab w:val="left" w:pos="6516"/>
          <w:tab w:val="left" w:pos="10205"/>
        </w:tabs>
        <w:spacing w:before="1"/>
        <w:ind w:right="384"/>
        <w:jc w:val="left"/>
      </w:pPr>
      <w:r>
        <w:t>знание</w:t>
      </w:r>
      <w:r>
        <w:tab/>
        <w:t>признаков</w:t>
      </w:r>
      <w:r>
        <w:tab/>
        <w:t>текста</w:t>
      </w:r>
      <w:r>
        <w:tab/>
        <w:t>и</w:t>
      </w:r>
      <w:r>
        <w:tab/>
        <w:t>его</w:t>
      </w:r>
      <w:r>
        <w:tab/>
        <w:t>функционaльно-смысловых</w:t>
      </w:r>
      <w:r>
        <w:tab/>
      </w:r>
      <w:r>
        <w:rPr>
          <w:spacing w:val="-1"/>
        </w:rPr>
        <w:t>типов</w:t>
      </w:r>
      <w:r>
        <w:rPr>
          <w:spacing w:val="-67"/>
        </w:rPr>
        <w:t xml:space="preserve"> </w:t>
      </w:r>
      <w:r>
        <w:t>(повествования,</w:t>
      </w:r>
      <w:r>
        <w:rPr>
          <w:spacing w:val="-1"/>
        </w:rPr>
        <w:t xml:space="preserve"> </w:t>
      </w:r>
      <w:r>
        <w:t>описания, рассуждения);</w:t>
      </w:r>
    </w:p>
    <w:p w:rsidR="006B28B4" w:rsidRDefault="00DA7639">
      <w:pPr>
        <w:pStyle w:val="a3"/>
        <w:spacing w:line="321" w:lineRule="exact"/>
        <w:ind w:left="1401" w:firstLine="0"/>
        <w:jc w:val="left"/>
      </w:pPr>
      <w:r>
        <w:t>знание</w:t>
      </w:r>
      <w:r>
        <w:rPr>
          <w:spacing w:val="-5"/>
        </w:rPr>
        <w:t xml:space="preserve"> </w:t>
      </w:r>
      <w:r>
        <w:t>основных</w:t>
      </w:r>
      <w:r>
        <w:rPr>
          <w:spacing w:val="-1"/>
        </w:rPr>
        <w:t xml:space="preserve"> </w:t>
      </w:r>
      <w:r>
        <w:t>единиц</w:t>
      </w:r>
      <w:r>
        <w:rPr>
          <w:spacing w:val="-2"/>
        </w:rPr>
        <w:t xml:space="preserve"> </w:t>
      </w:r>
      <w:r>
        <w:t>языка,</w:t>
      </w:r>
      <w:r>
        <w:rPr>
          <w:spacing w:val="-5"/>
        </w:rPr>
        <w:t xml:space="preserve"> </w:t>
      </w:r>
      <w:r>
        <w:t>их</w:t>
      </w:r>
      <w:r>
        <w:rPr>
          <w:spacing w:val="-4"/>
        </w:rPr>
        <w:t xml:space="preserve"> </w:t>
      </w:r>
      <w:r>
        <w:t>признаков;</w:t>
      </w:r>
    </w:p>
    <w:p w:rsidR="006B28B4" w:rsidRDefault="00DA7639">
      <w:pPr>
        <w:pStyle w:val="a3"/>
        <w:ind w:right="386"/>
      </w:pPr>
      <w:r>
        <w:t>знание</w:t>
      </w:r>
      <w:r>
        <w:rPr>
          <w:spacing w:val="1"/>
        </w:rPr>
        <w:t xml:space="preserve"> </w:t>
      </w:r>
      <w:r>
        <w:t>основных</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(орфоэпические,</w:t>
      </w:r>
      <w:r>
        <w:rPr>
          <w:spacing w:val="1"/>
        </w:rPr>
        <w:t xml:space="preserve"> </w:t>
      </w:r>
      <w:r>
        <w:t>лексические, грамматические, орфографические, пунктуационные); норм речевого</w:t>
      </w:r>
      <w:r>
        <w:rPr>
          <w:spacing w:val="1"/>
        </w:rPr>
        <w:t xml:space="preserve"> </w:t>
      </w:r>
      <w:r>
        <w:t>этикета;</w:t>
      </w:r>
    </w:p>
    <w:p w:rsidR="006B28B4" w:rsidRDefault="00DA7639">
      <w:pPr>
        <w:pStyle w:val="a3"/>
        <w:spacing w:line="242" w:lineRule="auto"/>
        <w:ind w:right="390"/>
      </w:pPr>
      <w:r>
        <w:t>умение</w:t>
      </w:r>
      <w:r>
        <w:rPr>
          <w:spacing w:val="1"/>
        </w:rPr>
        <w:t xml:space="preserve"> </w:t>
      </w:r>
      <w:r>
        <w:t>различать</w:t>
      </w:r>
      <w:r>
        <w:rPr>
          <w:spacing w:val="1"/>
        </w:rPr>
        <w:t xml:space="preserve"> </w:t>
      </w:r>
      <w:r>
        <w:t>разговорную</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стили,</w:t>
      </w:r>
      <w:r>
        <w:rPr>
          <w:spacing w:val="-1"/>
        </w:rPr>
        <w:t xml:space="preserve"> </w:t>
      </w:r>
      <w:r>
        <w:t>язык</w:t>
      </w:r>
      <w:r>
        <w:rPr>
          <w:spacing w:val="-4"/>
        </w:rPr>
        <w:t xml:space="preserve"> </w:t>
      </w:r>
      <w:r>
        <w:t>художественной литературы;</w:t>
      </w:r>
    </w:p>
    <w:p w:rsidR="006B28B4" w:rsidRDefault="00DA7639">
      <w:pPr>
        <w:pStyle w:val="a3"/>
        <w:ind w:right="383"/>
      </w:pPr>
      <w:r>
        <w:t>умение определять тему, основную мысль текста, функционально-смысловой</w:t>
      </w:r>
      <w:r>
        <w:rPr>
          <w:spacing w:val="1"/>
        </w:rPr>
        <w:t xml:space="preserve"> </w:t>
      </w:r>
      <w:r>
        <w:t>тип</w:t>
      </w:r>
      <w:r>
        <w:rPr>
          <w:spacing w:val="-3"/>
        </w:rPr>
        <w:t xml:space="preserve"> </w:t>
      </w:r>
      <w:r>
        <w:t>и стиль</w:t>
      </w:r>
      <w:r>
        <w:rPr>
          <w:spacing w:val="-3"/>
        </w:rPr>
        <w:t xml:space="preserve"> </w:t>
      </w:r>
      <w:r>
        <w:t>речи;</w:t>
      </w:r>
      <w:r>
        <w:rPr>
          <w:spacing w:val="1"/>
        </w:rPr>
        <w:t xml:space="preserve"> </w:t>
      </w:r>
      <w:r>
        <w:t>анализировать</w:t>
      </w:r>
      <w:r>
        <w:rPr>
          <w:spacing w:val="-3"/>
        </w:rPr>
        <w:t xml:space="preserve"> </w:t>
      </w:r>
      <w:r>
        <w:t>структуру</w:t>
      </w:r>
      <w:r>
        <w:rPr>
          <w:spacing w:val="-3"/>
        </w:rPr>
        <w:t xml:space="preserve"> </w:t>
      </w:r>
      <w:r>
        <w:t>и</w:t>
      </w:r>
      <w:r>
        <w:rPr>
          <w:spacing w:val="-1"/>
        </w:rPr>
        <w:t xml:space="preserve"> </w:t>
      </w:r>
      <w:r>
        <w:t>языковые</w:t>
      </w:r>
      <w:r>
        <w:rPr>
          <w:spacing w:val="-3"/>
        </w:rPr>
        <w:t xml:space="preserve"> </w:t>
      </w:r>
      <w:r>
        <w:t>особенности</w:t>
      </w:r>
      <w:r>
        <w:rPr>
          <w:spacing w:val="-1"/>
        </w:rPr>
        <w:t xml:space="preserve"> </w:t>
      </w:r>
      <w:r>
        <w:t>текста;</w:t>
      </w:r>
    </w:p>
    <w:p w:rsidR="006B28B4" w:rsidRDefault="00DA7639">
      <w:pPr>
        <w:pStyle w:val="a3"/>
        <w:ind w:left="1401" w:right="384" w:firstLine="0"/>
      </w:pPr>
      <w:r>
        <w:t>умение опознавать языковые единицы, проводить различные виды их анaлиза;</w:t>
      </w:r>
      <w:r>
        <w:rPr>
          <w:spacing w:val="1"/>
        </w:rPr>
        <w:t xml:space="preserve"> </w:t>
      </w:r>
      <w:r>
        <w:t>умение</w:t>
      </w:r>
      <w:r>
        <w:rPr>
          <w:spacing w:val="18"/>
        </w:rPr>
        <w:t xml:space="preserve"> </w:t>
      </w:r>
      <w:r>
        <w:t>объяснять</w:t>
      </w:r>
      <w:r>
        <w:rPr>
          <w:spacing w:val="15"/>
        </w:rPr>
        <w:t xml:space="preserve"> </w:t>
      </w:r>
      <w:r>
        <w:t>с</w:t>
      </w:r>
      <w:r>
        <w:rPr>
          <w:spacing w:val="18"/>
        </w:rPr>
        <w:t xml:space="preserve"> </w:t>
      </w:r>
      <w:r>
        <w:t>помощью</w:t>
      </w:r>
      <w:r>
        <w:rPr>
          <w:spacing w:val="17"/>
        </w:rPr>
        <w:t xml:space="preserve"> </w:t>
      </w:r>
      <w:r>
        <w:t>словаря</w:t>
      </w:r>
      <w:r>
        <w:rPr>
          <w:spacing w:val="19"/>
        </w:rPr>
        <w:t xml:space="preserve"> </w:t>
      </w:r>
      <w:r>
        <w:t>значение</w:t>
      </w:r>
      <w:r>
        <w:rPr>
          <w:spacing w:val="18"/>
        </w:rPr>
        <w:t xml:space="preserve"> </w:t>
      </w:r>
      <w:r>
        <w:t>слов</w:t>
      </w:r>
      <w:r>
        <w:rPr>
          <w:spacing w:val="18"/>
        </w:rPr>
        <w:t xml:space="preserve"> </w:t>
      </w:r>
      <w:r>
        <w:t>с</w:t>
      </w:r>
      <w:r>
        <w:rPr>
          <w:spacing w:val="18"/>
        </w:rPr>
        <w:t xml:space="preserve"> </w:t>
      </w:r>
      <w:r>
        <w:t>национально-</w:t>
      </w:r>
    </w:p>
    <w:p w:rsidR="006B28B4" w:rsidRDefault="00DA7639">
      <w:pPr>
        <w:pStyle w:val="a3"/>
        <w:spacing w:line="321" w:lineRule="exact"/>
        <w:ind w:firstLine="0"/>
      </w:pPr>
      <w:r>
        <w:t>культурным</w:t>
      </w:r>
      <w:r>
        <w:rPr>
          <w:spacing w:val="-4"/>
        </w:rPr>
        <w:t xml:space="preserve"> </w:t>
      </w:r>
      <w:r>
        <w:t>компонентом;</w:t>
      </w:r>
    </w:p>
    <w:p w:rsidR="006B28B4" w:rsidRDefault="00DA7639">
      <w:pPr>
        <w:pStyle w:val="a3"/>
        <w:ind w:right="385"/>
      </w:pPr>
      <w:r>
        <w:t>адекватно понимать информацию устного и письменного сообщения (цель,</w:t>
      </w:r>
      <w:r>
        <w:rPr>
          <w:spacing w:val="1"/>
        </w:rPr>
        <w:t xml:space="preserve"> </w:t>
      </w:r>
      <w:r>
        <w:t>тему</w:t>
      </w:r>
      <w:r>
        <w:rPr>
          <w:spacing w:val="-1"/>
        </w:rPr>
        <w:t xml:space="preserve"> </w:t>
      </w:r>
      <w:r>
        <w:t>текста,</w:t>
      </w:r>
      <w:r>
        <w:rPr>
          <w:spacing w:val="-2"/>
        </w:rPr>
        <w:t xml:space="preserve"> </w:t>
      </w:r>
      <w:r>
        <w:t>основную,</w:t>
      </w:r>
      <w:r>
        <w:rPr>
          <w:spacing w:val="-2"/>
        </w:rPr>
        <w:t xml:space="preserve"> </w:t>
      </w:r>
      <w:r>
        <w:t>дополнительную,</w:t>
      </w:r>
      <w:r>
        <w:rPr>
          <w:spacing w:val="-2"/>
        </w:rPr>
        <w:t xml:space="preserve"> </w:t>
      </w:r>
      <w:r>
        <w:t>явную</w:t>
      </w:r>
      <w:r>
        <w:rPr>
          <w:spacing w:val="-1"/>
        </w:rPr>
        <w:t xml:space="preserve"> </w:t>
      </w:r>
      <w:r>
        <w:t>и</w:t>
      </w:r>
      <w:r>
        <w:rPr>
          <w:spacing w:val="-1"/>
        </w:rPr>
        <w:t xml:space="preserve"> </w:t>
      </w:r>
      <w:r>
        <w:t>скрытую</w:t>
      </w:r>
      <w:r>
        <w:rPr>
          <w:spacing w:val="-2"/>
        </w:rPr>
        <w:t xml:space="preserve"> </w:t>
      </w:r>
      <w:r>
        <w:t>информацию);</w:t>
      </w:r>
    </w:p>
    <w:p w:rsidR="006B28B4" w:rsidRDefault="00DA7639">
      <w:pPr>
        <w:pStyle w:val="a3"/>
        <w:ind w:right="391"/>
      </w:pPr>
      <w:r>
        <w:t>читать</w:t>
      </w:r>
      <w:r>
        <w:rPr>
          <w:spacing w:val="1"/>
        </w:rPr>
        <w:t xml:space="preserve"> </w:t>
      </w:r>
      <w:r>
        <w:t>тексты</w:t>
      </w:r>
      <w:r>
        <w:rPr>
          <w:spacing w:val="1"/>
        </w:rPr>
        <w:t xml:space="preserve"> </w:t>
      </w:r>
      <w:r>
        <w:t>разных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владеть</w:t>
      </w:r>
      <w:r>
        <w:rPr>
          <w:spacing w:val="1"/>
        </w:rPr>
        <w:t xml:space="preserve"> </w:t>
      </w:r>
      <w:r>
        <w:t>разными</w:t>
      </w:r>
      <w:r>
        <w:rPr>
          <w:spacing w:val="1"/>
        </w:rPr>
        <w:t xml:space="preserve"> </w:t>
      </w:r>
      <w:r>
        <w:t>видами</w:t>
      </w:r>
      <w:r>
        <w:rPr>
          <w:spacing w:val="1"/>
        </w:rPr>
        <w:t xml:space="preserve"> </w:t>
      </w:r>
      <w:r>
        <w:t>чтения</w:t>
      </w:r>
      <w:r>
        <w:rPr>
          <w:spacing w:val="1"/>
        </w:rPr>
        <w:t xml:space="preserve"> </w:t>
      </w:r>
      <w:r>
        <w:t>(изучающее,</w:t>
      </w:r>
      <w:r>
        <w:rPr>
          <w:spacing w:val="-5"/>
        </w:rPr>
        <w:t xml:space="preserve"> </w:t>
      </w:r>
      <w:r>
        <w:t>ознакомительное,</w:t>
      </w:r>
      <w:r>
        <w:rPr>
          <w:spacing w:val="-1"/>
        </w:rPr>
        <w:t xml:space="preserve"> </w:t>
      </w:r>
      <w:r>
        <w:t>просмотровое);</w:t>
      </w:r>
    </w:p>
    <w:p w:rsidR="006B28B4" w:rsidRDefault="00DA7639">
      <w:pPr>
        <w:pStyle w:val="a3"/>
        <w:ind w:right="381"/>
      </w:pPr>
      <w:r>
        <w:t>извлекать информацию из различных источников, включая средства массовой</w:t>
      </w:r>
      <w:r>
        <w:rPr>
          <w:spacing w:val="1"/>
        </w:rPr>
        <w:t xml:space="preserve"> </w:t>
      </w:r>
      <w:r>
        <w:t>информации;</w:t>
      </w:r>
      <w:r>
        <w:rPr>
          <w:spacing w:val="1"/>
        </w:rPr>
        <w:t xml:space="preserve"> </w:t>
      </w:r>
      <w:r>
        <w:t>свободно</w:t>
      </w:r>
      <w:r>
        <w:rPr>
          <w:spacing w:val="1"/>
        </w:rPr>
        <w:t xml:space="preserve"> </w:t>
      </w:r>
      <w:r>
        <w:t>пользоваться</w:t>
      </w:r>
      <w:r>
        <w:rPr>
          <w:spacing w:val="1"/>
        </w:rPr>
        <w:t xml:space="preserve"> </w:t>
      </w:r>
      <w:r>
        <w:t>лингвистическими</w:t>
      </w:r>
      <w:r>
        <w:rPr>
          <w:spacing w:val="1"/>
        </w:rPr>
        <w:t xml:space="preserve"> </w:t>
      </w:r>
      <w:r>
        <w:t>словарями,</w:t>
      </w:r>
      <w:r>
        <w:rPr>
          <w:spacing w:val="1"/>
        </w:rPr>
        <w:t xml:space="preserve"> </w:t>
      </w:r>
      <w:r>
        <w:t>справочной</w:t>
      </w:r>
      <w:r>
        <w:rPr>
          <w:spacing w:val="1"/>
        </w:rPr>
        <w:t xml:space="preserve"> </w:t>
      </w:r>
      <w:r>
        <w:t>литературой;</w:t>
      </w:r>
    </w:p>
    <w:p w:rsidR="006B28B4" w:rsidRDefault="00DA7639">
      <w:pPr>
        <w:pStyle w:val="a3"/>
        <w:ind w:right="389"/>
      </w:pPr>
      <w:r>
        <w:t>воспроизводить</w:t>
      </w:r>
      <w:r>
        <w:rPr>
          <w:spacing w:val="1"/>
        </w:rPr>
        <w:t xml:space="preserve"> </w:t>
      </w:r>
      <w:r>
        <w:t>текст</w:t>
      </w:r>
      <w:r>
        <w:rPr>
          <w:spacing w:val="1"/>
        </w:rPr>
        <w:t xml:space="preserve"> </w:t>
      </w:r>
      <w:r>
        <w:t>c</w:t>
      </w:r>
      <w:r>
        <w:rPr>
          <w:spacing w:val="1"/>
        </w:rPr>
        <w:t xml:space="preserve"> </w:t>
      </w:r>
      <w:r>
        <w:t>заданной</w:t>
      </w:r>
      <w:r>
        <w:rPr>
          <w:spacing w:val="1"/>
        </w:rPr>
        <w:t xml:space="preserve"> </w:t>
      </w:r>
      <w:r>
        <w:t>степенью</w:t>
      </w:r>
      <w:r>
        <w:rPr>
          <w:spacing w:val="1"/>
        </w:rPr>
        <w:t xml:space="preserve"> </w:t>
      </w:r>
      <w:r>
        <w:t>свернутости</w:t>
      </w:r>
      <w:r>
        <w:rPr>
          <w:spacing w:val="1"/>
        </w:rPr>
        <w:t xml:space="preserve"> </w:t>
      </w:r>
      <w:r>
        <w:t>(план,</w:t>
      </w:r>
      <w:r>
        <w:rPr>
          <w:spacing w:val="1"/>
        </w:rPr>
        <w:t xml:space="preserve"> </w:t>
      </w:r>
      <w:r>
        <w:t>пересказ,</w:t>
      </w:r>
      <w:r>
        <w:rPr>
          <w:spacing w:val="1"/>
        </w:rPr>
        <w:t xml:space="preserve"> </w:t>
      </w:r>
      <w:r>
        <w:t>изложение,</w:t>
      </w:r>
      <w:r>
        <w:rPr>
          <w:spacing w:val="-2"/>
        </w:rPr>
        <w:t xml:space="preserve"> </w:t>
      </w:r>
      <w:r>
        <w:t>конспект);</w:t>
      </w:r>
    </w:p>
    <w:p w:rsidR="006B28B4" w:rsidRDefault="00DA7639">
      <w:pPr>
        <w:pStyle w:val="a3"/>
        <w:ind w:right="391"/>
      </w:pPr>
      <w:r>
        <w:t>создавать тексты различных стилей и жанров (отзыв, выступление, письмо,</w:t>
      </w:r>
      <w:r>
        <w:rPr>
          <w:spacing w:val="1"/>
        </w:rPr>
        <w:t xml:space="preserve"> </w:t>
      </w:r>
      <w:r>
        <w:t>заявление);</w:t>
      </w:r>
    </w:p>
    <w:p w:rsidR="006B28B4" w:rsidRDefault="00DA7639">
      <w:pPr>
        <w:pStyle w:val="a3"/>
        <w:ind w:right="392"/>
      </w:pPr>
      <w:r>
        <w:t>осуществлять выбор и организацию языковых средств в соответствии с темой,</w:t>
      </w:r>
      <w:r>
        <w:rPr>
          <w:spacing w:val="1"/>
        </w:rPr>
        <w:t xml:space="preserve"> </w:t>
      </w:r>
      <w:r>
        <w:t>целями,</w:t>
      </w:r>
      <w:r>
        <w:rPr>
          <w:spacing w:val="-2"/>
        </w:rPr>
        <w:t xml:space="preserve"> </w:t>
      </w:r>
      <w:r>
        <w:t>сферой и ситуацией общения;</w:t>
      </w:r>
    </w:p>
    <w:p w:rsidR="006B28B4" w:rsidRDefault="00DA7639">
      <w:pPr>
        <w:pStyle w:val="a3"/>
        <w:ind w:right="384"/>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(повествование,</w:t>
      </w:r>
      <w:r>
        <w:rPr>
          <w:spacing w:val="71"/>
        </w:rPr>
        <w:t xml:space="preserve"> </w:t>
      </w:r>
      <w:r>
        <w:t>описание,</w:t>
      </w:r>
      <w:r>
        <w:rPr>
          <w:spacing w:val="1"/>
        </w:rPr>
        <w:t xml:space="preserve"> </w:t>
      </w:r>
      <w:r>
        <w:t>рассуждение) и диалога (побуждение к действию, обмен мнениями, установление и</w:t>
      </w:r>
      <w:r>
        <w:rPr>
          <w:spacing w:val="1"/>
        </w:rPr>
        <w:t xml:space="preserve"> </w:t>
      </w:r>
      <w:r>
        <w:t>регулирование</w:t>
      </w:r>
      <w:r>
        <w:rPr>
          <w:spacing w:val="-1"/>
        </w:rPr>
        <w:t xml:space="preserve"> </w:t>
      </w:r>
      <w:r>
        <w:t>межличностных</w:t>
      </w:r>
      <w:r>
        <w:rPr>
          <w:spacing w:val="1"/>
        </w:rPr>
        <w:t xml:space="preserve"> </w:t>
      </w:r>
      <w:r>
        <w:t>отношений);</w:t>
      </w:r>
    </w:p>
    <w:p w:rsidR="006B28B4" w:rsidRDefault="00DA7639">
      <w:pPr>
        <w:pStyle w:val="a3"/>
        <w:ind w:right="383"/>
      </w:pPr>
      <w:r>
        <w:t>свободно,</w:t>
      </w:r>
      <w:r>
        <w:rPr>
          <w:spacing w:val="1"/>
        </w:rPr>
        <w:t xml:space="preserve"> </w:t>
      </w:r>
      <w:r>
        <w:t>правильно</w:t>
      </w:r>
      <w:r>
        <w:rPr>
          <w:spacing w:val="1"/>
        </w:rPr>
        <w:t xml:space="preserve"> </w:t>
      </w:r>
      <w:r>
        <w:t>излагать</w:t>
      </w:r>
      <w:r>
        <w:rPr>
          <w:spacing w:val="1"/>
        </w:rPr>
        <w:t xml:space="preserve"> </w:t>
      </w:r>
      <w:r>
        <w:t>свои</w:t>
      </w:r>
      <w:r>
        <w:rPr>
          <w:spacing w:val="1"/>
        </w:rPr>
        <w:t xml:space="preserve"> </w:t>
      </w:r>
      <w:r>
        <w:t>мысли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соблюдать нормы построения текста (логичность, последовательность, связность,</w:t>
      </w:r>
      <w:r>
        <w:rPr>
          <w:spacing w:val="1"/>
        </w:rPr>
        <w:t xml:space="preserve"> </w:t>
      </w:r>
      <w:r>
        <w:t>соответствие</w:t>
      </w:r>
      <w:r>
        <w:rPr>
          <w:spacing w:val="1"/>
        </w:rPr>
        <w:t xml:space="preserve"> </w:t>
      </w:r>
      <w:r>
        <w:t>теме);</w:t>
      </w:r>
      <w:r>
        <w:rPr>
          <w:spacing w:val="1"/>
        </w:rPr>
        <w:t xml:space="preserve"> </w:t>
      </w:r>
      <w:r>
        <w:t>адекватно</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фактам</w:t>
      </w:r>
      <w:r>
        <w:rPr>
          <w:spacing w:val="1"/>
        </w:rPr>
        <w:t xml:space="preserve"> </w:t>
      </w:r>
      <w:r>
        <w:t>и</w:t>
      </w:r>
      <w:r>
        <w:rPr>
          <w:spacing w:val="1"/>
        </w:rPr>
        <w:t xml:space="preserve"> </w:t>
      </w:r>
      <w:r>
        <w:t>явлениям</w:t>
      </w:r>
      <w:r>
        <w:rPr>
          <w:spacing w:val="1"/>
        </w:rPr>
        <w:t xml:space="preserve"> </w:t>
      </w:r>
      <w:r>
        <w:t>окружающей</w:t>
      </w:r>
      <w:r>
        <w:rPr>
          <w:spacing w:val="-2"/>
        </w:rPr>
        <w:t xml:space="preserve"> </w:t>
      </w:r>
      <w:r>
        <w:t>действительности,</w:t>
      </w:r>
      <w:r>
        <w:rPr>
          <w:spacing w:val="-1"/>
        </w:rPr>
        <w:t xml:space="preserve"> </w:t>
      </w:r>
      <w:r>
        <w:t>к</w:t>
      </w:r>
      <w:r>
        <w:rPr>
          <w:spacing w:val="-4"/>
        </w:rPr>
        <w:t xml:space="preserve"> </w:t>
      </w:r>
      <w:r>
        <w:t>прочитанному,</w:t>
      </w:r>
      <w:r>
        <w:rPr>
          <w:spacing w:val="-2"/>
        </w:rPr>
        <w:t xml:space="preserve"> </w:t>
      </w:r>
      <w:r>
        <w:t>услышанному,</w:t>
      </w:r>
      <w:r>
        <w:rPr>
          <w:spacing w:val="-6"/>
        </w:rPr>
        <w:t xml:space="preserve"> </w:t>
      </w:r>
      <w:r>
        <w:t>увиденному;</w:t>
      </w:r>
    </w:p>
    <w:p w:rsidR="006B28B4" w:rsidRDefault="00DA7639">
      <w:pPr>
        <w:pStyle w:val="a3"/>
        <w:ind w:right="390"/>
      </w:pPr>
      <w:r>
        <w:t>соблюдать</w:t>
      </w:r>
      <w:r>
        <w:rPr>
          <w:spacing w:val="1"/>
        </w:rPr>
        <w:t xml:space="preserve"> </w:t>
      </w:r>
      <w:r>
        <w:t>в</w:t>
      </w:r>
      <w:r>
        <w:rPr>
          <w:spacing w:val="1"/>
        </w:rPr>
        <w:t xml:space="preserve"> </w:t>
      </w:r>
      <w:r>
        <w:t>практике</w:t>
      </w:r>
      <w:r>
        <w:rPr>
          <w:spacing w:val="1"/>
        </w:rPr>
        <w:t xml:space="preserve"> </w:t>
      </w:r>
      <w:r>
        <w:t>речевого</w:t>
      </w:r>
      <w:r>
        <w:rPr>
          <w:spacing w:val="1"/>
        </w:rPr>
        <w:t xml:space="preserve"> </w:t>
      </w:r>
      <w:r>
        <w:t>общения</w:t>
      </w:r>
      <w:r>
        <w:rPr>
          <w:spacing w:val="1"/>
        </w:rPr>
        <w:t xml:space="preserve"> </w:t>
      </w:r>
      <w:r>
        <w:t>основные</w:t>
      </w:r>
      <w:r>
        <w:rPr>
          <w:spacing w:val="1"/>
        </w:rPr>
        <w:t xml:space="preserve"> </w:t>
      </w:r>
      <w:r>
        <w:t>произносительные,</w:t>
      </w:r>
      <w:r>
        <w:rPr>
          <w:spacing w:val="1"/>
        </w:rPr>
        <w:t xml:space="preserve"> </w:t>
      </w:r>
      <w:r>
        <w:t>лексические,</w:t>
      </w:r>
      <w:r>
        <w:rPr>
          <w:spacing w:val="-5"/>
        </w:rPr>
        <w:t xml:space="preserve"> </w:t>
      </w:r>
      <w:r>
        <w:t>грамматические</w:t>
      </w:r>
      <w:r>
        <w:rPr>
          <w:spacing w:val="-3"/>
        </w:rPr>
        <w:t xml:space="preserve"> </w:t>
      </w:r>
      <w:r>
        <w:t>нормы</w:t>
      </w:r>
      <w:r>
        <w:rPr>
          <w:spacing w:val="-3"/>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w:t>
      </w:r>
    </w:p>
    <w:p w:rsidR="006B28B4" w:rsidRDefault="00DA7639">
      <w:pPr>
        <w:pStyle w:val="a3"/>
        <w:spacing w:line="321" w:lineRule="exact"/>
        <w:ind w:left="1401" w:firstLine="0"/>
      </w:pPr>
      <w:r>
        <w:t>соблюдать</w:t>
      </w:r>
      <w:r>
        <w:rPr>
          <w:spacing w:val="-4"/>
        </w:rPr>
        <w:t xml:space="preserve"> </w:t>
      </w:r>
      <w:r>
        <w:t>в</w:t>
      </w:r>
      <w:r>
        <w:rPr>
          <w:spacing w:val="-3"/>
        </w:rPr>
        <w:t xml:space="preserve"> </w:t>
      </w:r>
      <w:r>
        <w:t>практике</w:t>
      </w:r>
      <w:r>
        <w:rPr>
          <w:spacing w:val="-3"/>
        </w:rPr>
        <w:t xml:space="preserve"> </w:t>
      </w:r>
      <w:r>
        <w:t>письма</w:t>
      </w:r>
      <w:r>
        <w:rPr>
          <w:spacing w:val="-3"/>
        </w:rPr>
        <w:t xml:space="preserve"> </w:t>
      </w:r>
      <w:r>
        <w:t>основные</w:t>
      </w:r>
      <w:r>
        <w:rPr>
          <w:spacing w:val="-4"/>
        </w:rPr>
        <w:t xml:space="preserve"> </w:t>
      </w:r>
      <w:r>
        <w:t>правила</w:t>
      </w:r>
      <w:r>
        <w:rPr>
          <w:spacing w:val="-3"/>
        </w:rPr>
        <w:t xml:space="preserve"> </w:t>
      </w:r>
      <w:r>
        <w:t>орфографии</w:t>
      </w:r>
      <w:r>
        <w:rPr>
          <w:spacing w:val="-2"/>
        </w:rPr>
        <w:t xml:space="preserve"> </w:t>
      </w:r>
      <w:r>
        <w:t>и</w:t>
      </w:r>
      <w:r>
        <w:rPr>
          <w:spacing w:val="-3"/>
        </w:rPr>
        <w:t xml:space="preserve"> </w:t>
      </w:r>
      <w:r>
        <w:t>пунктyации;</w:t>
      </w:r>
    </w:p>
    <w:p w:rsidR="006B28B4" w:rsidRDefault="00DA7639">
      <w:pPr>
        <w:pStyle w:val="a3"/>
        <w:ind w:right="390"/>
      </w:pPr>
      <w:r>
        <w:t>соблюдать</w:t>
      </w:r>
      <w:r>
        <w:rPr>
          <w:spacing w:val="1"/>
        </w:rPr>
        <w:t xml:space="preserve"> </w:t>
      </w:r>
      <w:r>
        <w:t>нормы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использовать</w:t>
      </w:r>
      <w:r>
        <w:rPr>
          <w:spacing w:val="1"/>
        </w:rPr>
        <w:t xml:space="preserve"> </w:t>
      </w:r>
      <w:r>
        <w:t>паралингвистические</w:t>
      </w:r>
      <w:r>
        <w:rPr>
          <w:spacing w:val="-1"/>
        </w:rPr>
        <w:t xml:space="preserve"> </w:t>
      </w:r>
      <w:r>
        <w:t>(внеязыковые) средства</w:t>
      </w:r>
      <w:r>
        <w:rPr>
          <w:spacing w:val="-2"/>
        </w:rPr>
        <w:t xml:space="preserve"> </w:t>
      </w:r>
      <w:r>
        <w:t>общения;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9"/>
      </w:pPr>
      <w:r>
        <w:lastRenderedPageBreak/>
        <w:t>осуществлять речевой самоконтроль; оценивать свою речь с точкизрения ее</w:t>
      </w:r>
      <w:r>
        <w:rPr>
          <w:spacing w:val="1"/>
        </w:rPr>
        <w:t xml:space="preserve"> </w:t>
      </w:r>
      <w:r>
        <w:t>правильности, находить грамматические и речевыеошибки; недочеты, исправлять</w:t>
      </w:r>
      <w:r>
        <w:rPr>
          <w:spacing w:val="1"/>
        </w:rPr>
        <w:t xml:space="preserve"> </w:t>
      </w:r>
      <w:r>
        <w:t>их; совершенствовать</w:t>
      </w:r>
      <w:r>
        <w:rPr>
          <w:spacing w:val="-1"/>
        </w:rPr>
        <w:t xml:space="preserve"> </w:t>
      </w:r>
      <w:r>
        <w:t>и</w:t>
      </w:r>
      <w:r>
        <w:rPr>
          <w:spacing w:val="-1"/>
        </w:rPr>
        <w:t xml:space="preserve"> </w:t>
      </w:r>
      <w:r>
        <w:t>редактировать</w:t>
      </w:r>
      <w:r>
        <w:rPr>
          <w:spacing w:val="-5"/>
        </w:rPr>
        <w:t xml:space="preserve"> </w:t>
      </w:r>
      <w:r>
        <w:t>собственные</w:t>
      </w:r>
      <w:r>
        <w:rPr>
          <w:spacing w:val="-1"/>
        </w:rPr>
        <w:t xml:space="preserve"> </w:t>
      </w:r>
      <w:r>
        <w:t>тексты;</w:t>
      </w:r>
    </w:p>
    <w:p w:rsidR="006B28B4" w:rsidRDefault="00DA7639">
      <w:pPr>
        <w:pStyle w:val="11"/>
        <w:spacing w:line="240" w:lineRule="auto"/>
        <w:ind w:left="692" w:right="389" w:firstLine="708"/>
      </w:pPr>
      <w:r>
        <w:t>использовать</w:t>
      </w:r>
      <w:r>
        <w:rPr>
          <w:spacing w:val="1"/>
        </w:rPr>
        <w:t xml:space="preserve"> </w:t>
      </w:r>
      <w:r>
        <w:t>приобретенные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w:t>
      </w:r>
      <w:r>
        <w:rPr>
          <w:spacing w:val="1"/>
        </w:rPr>
        <w:t xml:space="preserve"> </w:t>
      </w:r>
      <w:r>
        <w:t>практической</w:t>
      </w:r>
      <w:r>
        <w:rPr>
          <w:spacing w:val="1"/>
        </w:rPr>
        <w:t xml:space="preserve"> </w:t>
      </w:r>
      <w:r>
        <w:t>деятeльности</w:t>
      </w:r>
      <w:r>
        <w:rPr>
          <w:spacing w:val="-2"/>
        </w:rPr>
        <w:t xml:space="preserve"> </w:t>
      </w:r>
      <w:r>
        <w:t>и</w:t>
      </w:r>
      <w:r>
        <w:rPr>
          <w:spacing w:val="-2"/>
        </w:rPr>
        <w:t xml:space="preserve"> </w:t>
      </w:r>
      <w:r>
        <w:t>повседневной</w:t>
      </w:r>
      <w:r>
        <w:rPr>
          <w:spacing w:val="-1"/>
        </w:rPr>
        <w:t xml:space="preserve"> </w:t>
      </w:r>
      <w:r>
        <w:t>жизни</w:t>
      </w:r>
      <w:r>
        <w:rPr>
          <w:spacing w:val="-1"/>
        </w:rPr>
        <w:t xml:space="preserve"> </w:t>
      </w:r>
      <w:r>
        <w:rPr>
          <w:b w:val="0"/>
        </w:rPr>
        <w:t>для</w:t>
      </w:r>
      <w:r>
        <w:t>:</w:t>
      </w:r>
    </w:p>
    <w:p w:rsidR="006B28B4" w:rsidRDefault="00DA7639">
      <w:pPr>
        <w:pStyle w:val="a3"/>
        <w:spacing w:line="242" w:lineRule="auto"/>
        <w:ind w:right="384"/>
      </w:pPr>
      <w:r>
        <w:t>осознания</w:t>
      </w:r>
      <w:r>
        <w:rPr>
          <w:spacing w:val="1"/>
        </w:rPr>
        <w:t xml:space="preserve"> </w:t>
      </w:r>
      <w:r>
        <w:t>роли</w:t>
      </w:r>
      <w:r>
        <w:rPr>
          <w:spacing w:val="1"/>
        </w:rPr>
        <w:t xml:space="preserve"> </w:t>
      </w:r>
      <w:r>
        <w:t>родного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интеллектуaльных</w:t>
      </w:r>
      <w:r>
        <w:rPr>
          <w:spacing w:val="1"/>
        </w:rPr>
        <w:t xml:space="preserve"> </w:t>
      </w:r>
      <w:r>
        <w:t>и</w:t>
      </w:r>
      <w:r>
        <w:rPr>
          <w:spacing w:val="1"/>
        </w:rPr>
        <w:t xml:space="preserve"> </w:t>
      </w:r>
      <w:r>
        <w:t>творческих</w:t>
      </w:r>
      <w:r>
        <w:rPr>
          <w:spacing w:val="-67"/>
        </w:rPr>
        <w:t xml:space="preserve"> </w:t>
      </w:r>
      <w:r>
        <w:t>способностей</w:t>
      </w:r>
      <w:r>
        <w:rPr>
          <w:spacing w:val="-1"/>
        </w:rPr>
        <w:t xml:space="preserve"> </w:t>
      </w:r>
      <w:r>
        <w:t>личности,</w:t>
      </w:r>
      <w:r>
        <w:rPr>
          <w:spacing w:val="-1"/>
        </w:rPr>
        <w:t xml:space="preserve"> </w:t>
      </w:r>
      <w:r>
        <w:t>значения</w:t>
      </w:r>
      <w:r>
        <w:rPr>
          <w:spacing w:val="-4"/>
        </w:rPr>
        <w:t xml:space="preserve"> </w:t>
      </w:r>
      <w:r>
        <w:t>родного</w:t>
      </w:r>
      <w:r>
        <w:rPr>
          <w:spacing w:val="-1"/>
        </w:rPr>
        <w:t xml:space="preserve"> </w:t>
      </w:r>
      <w:r>
        <w:t>языка</w:t>
      </w:r>
      <w:r>
        <w:rPr>
          <w:spacing w:val="-1"/>
        </w:rPr>
        <w:t xml:space="preserve"> </w:t>
      </w:r>
      <w:r>
        <w:t>в</w:t>
      </w:r>
      <w:r w:rsidR="000F26F2">
        <w:t xml:space="preserve"> </w:t>
      </w:r>
      <w:r>
        <w:t>жизни</w:t>
      </w:r>
      <w:r>
        <w:rPr>
          <w:spacing w:val="-1"/>
        </w:rPr>
        <w:t xml:space="preserve"> </w:t>
      </w:r>
      <w:r>
        <w:t>человека</w:t>
      </w:r>
      <w:r>
        <w:rPr>
          <w:spacing w:val="-4"/>
        </w:rPr>
        <w:t xml:space="preserve"> </w:t>
      </w:r>
      <w:r>
        <w:t>и</w:t>
      </w:r>
      <w:r>
        <w:rPr>
          <w:spacing w:val="-2"/>
        </w:rPr>
        <w:t xml:space="preserve"> </w:t>
      </w:r>
      <w:r>
        <w:t>общества;</w:t>
      </w:r>
    </w:p>
    <w:p w:rsidR="006B28B4" w:rsidRDefault="00DA7639">
      <w:pPr>
        <w:pStyle w:val="a3"/>
        <w:ind w:right="394"/>
      </w:pPr>
      <w:r>
        <w:t>развития речевой культуры, бережного и сознательного отношения к родному</w:t>
      </w:r>
      <w:r>
        <w:rPr>
          <w:spacing w:val="1"/>
        </w:rPr>
        <w:t xml:space="preserve"> </w:t>
      </w:r>
      <w:r>
        <w:t>языкy,</w:t>
      </w:r>
      <w:r>
        <w:rPr>
          <w:spacing w:val="-2"/>
        </w:rPr>
        <w:t xml:space="preserve"> </w:t>
      </w:r>
      <w:r>
        <w:t>сохранения чистоты</w:t>
      </w:r>
      <w:r>
        <w:rPr>
          <w:spacing w:val="-4"/>
        </w:rPr>
        <w:t xml:space="preserve"> </w:t>
      </w:r>
      <w:r>
        <w:t>русского</w:t>
      </w:r>
      <w:r>
        <w:rPr>
          <w:spacing w:val="-2"/>
        </w:rPr>
        <w:t xml:space="preserve"> </w:t>
      </w:r>
      <w:r>
        <w:t>языка</w:t>
      </w:r>
      <w:r>
        <w:rPr>
          <w:spacing w:val="-1"/>
        </w:rPr>
        <w:t xml:space="preserve"> </w:t>
      </w:r>
      <w:r>
        <w:t>как явления</w:t>
      </w:r>
      <w:r>
        <w:rPr>
          <w:spacing w:val="-1"/>
        </w:rPr>
        <w:t xml:space="preserve"> </w:t>
      </w:r>
      <w:r>
        <w:t>кyльтуры;</w:t>
      </w:r>
    </w:p>
    <w:p w:rsidR="006B28B4" w:rsidRDefault="00DA7639">
      <w:pPr>
        <w:pStyle w:val="a3"/>
        <w:ind w:right="389"/>
      </w:pPr>
      <w:r>
        <w:t>удовлетворения</w:t>
      </w:r>
      <w:r>
        <w:rPr>
          <w:spacing w:val="1"/>
        </w:rPr>
        <w:t xml:space="preserve"> </w:t>
      </w:r>
      <w:r>
        <w:t>коммуникативных</w:t>
      </w:r>
      <w:r>
        <w:rPr>
          <w:spacing w:val="1"/>
        </w:rPr>
        <w:t xml:space="preserve"> </w:t>
      </w:r>
      <w:r>
        <w:t>потребностей</w:t>
      </w:r>
      <w:r>
        <w:rPr>
          <w:spacing w:val="1"/>
        </w:rPr>
        <w:t xml:space="preserve"> </w:t>
      </w:r>
      <w:r>
        <w:t>в</w:t>
      </w:r>
      <w:r>
        <w:rPr>
          <w:spacing w:val="1"/>
        </w:rPr>
        <w:t xml:space="preserve"> </w:t>
      </w:r>
      <w:r>
        <w:t>yчебных,</w:t>
      </w:r>
      <w:r>
        <w:rPr>
          <w:spacing w:val="1"/>
        </w:rPr>
        <w:t xml:space="preserve"> </w:t>
      </w:r>
      <w:r>
        <w:t>бытовых,</w:t>
      </w:r>
      <w:r>
        <w:rPr>
          <w:spacing w:val="1"/>
        </w:rPr>
        <w:t xml:space="preserve"> </w:t>
      </w:r>
      <w:r>
        <w:t>социaльно-культурных ситуациях</w:t>
      </w:r>
      <w:r>
        <w:rPr>
          <w:spacing w:val="1"/>
        </w:rPr>
        <w:t xml:space="preserve"> </w:t>
      </w:r>
      <w:r>
        <w:t>общения;</w:t>
      </w:r>
    </w:p>
    <w:p w:rsidR="006B28B4" w:rsidRDefault="00DA7639">
      <w:pPr>
        <w:pStyle w:val="a3"/>
        <w:ind w:right="391"/>
      </w:pPr>
      <w:r>
        <w:t>увеличения</w:t>
      </w:r>
      <w:r>
        <w:rPr>
          <w:spacing w:val="1"/>
        </w:rPr>
        <w:t xml:space="preserve"> </w:t>
      </w:r>
      <w:r>
        <w:t>словарного</w:t>
      </w:r>
      <w:r>
        <w:rPr>
          <w:spacing w:val="1"/>
        </w:rPr>
        <w:t xml:space="preserve"> </w:t>
      </w:r>
      <w:r>
        <w:t>запаса;</w:t>
      </w:r>
      <w:r>
        <w:rPr>
          <w:spacing w:val="1"/>
        </w:rPr>
        <w:t xml:space="preserve"> </w:t>
      </w:r>
      <w:r>
        <w:t>расширения</w:t>
      </w:r>
      <w:r>
        <w:rPr>
          <w:spacing w:val="1"/>
        </w:rPr>
        <w:t xml:space="preserve"> </w:t>
      </w:r>
      <w:r>
        <w:t>круга</w:t>
      </w:r>
      <w:r>
        <w:rPr>
          <w:spacing w:val="1"/>
        </w:rPr>
        <w:t xml:space="preserve"> </w:t>
      </w:r>
      <w:r>
        <w:t>используемых</w:t>
      </w:r>
      <w:r>
        <w:rPr>
          <w:spacing w:val="-67"/>
        </w:rPr>
        <w:t xml:space="preserve"> </w:t>
      </w:r>
      <w:r>
        <w:t>грамматических средств; развития способности к самооценке на основе наблюдения</w:t>
      </w:r>
      <w:r>
        <w:rPr>
          <w:spacing w:val="1"/>
        </w:rPr>
        <w:t xml:space="preserve"> </w:t>
      </w:r>
      <w:r>
        <w:t>за</w:t>
      </w:r>
      <w:r>
        <w:rPr>
          <w:spacing w:val="-2"/>
        </w:rPr>
        <w:t xml:space="preserve"> </w:t>
      </w:r>
      <w:r>
        <w:t>собственной</w:t>
      </w:r>
      <w:r>
        <w:rPr>
          <w:spacing w:val="-3"/>
        </w:rPr>
        <w:t xml:space="preserve"> </w:t>
      </w:r>
      <w:r>
        <w:t>речью;</w:t>
      </w:r>
    </w:p>
    <w:p w:rsidR="006B28B4" w:rsidRDefault="00DA7639">
      <w:pPr>
        <w:pStyle w:val="a3"/>
        <w:ind w:right="387"/>
      </w:pPr>
      <w:r>
        <w:t>использования</w:t>
      </w:r>
      <w:r>
        <w:rPr>
          <w:spacing w:val="1"/>
        </w:rPr>
        <w:t xml:space="preserve"> </w:t>
      </w:r>
      <w:r>
        <w:t>родного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полyчения</w:t>
      </w:r>
      <w:r>
        <w:rPr>
          <w:spacing w:val="1"/>
        </w:rPr>
        <w:t xml:space="preserve"> </w:t>
      </w:r>
      <w:r>
        <w:t>знаний</w:t>
      </w:r>
      <w:r>
        <w:rPr>
          <w:spacing w:val="1"/>
        </w:rPr>
        <w:t xml:space="preserve"> </w:t>
      </w:r>
      <w:r>
        <w:t>по</w:t>
      </w:r>
      <w:r>
        <w:rPr>
          <w:spacing w:val="1"/>
        </w:rPr>
        <w:t xml:space="preserve"> </w:t>
      </w:r>
      <w:r>
        <w:t>другим</w:t>
      </w:r>
      <w:r>
        <w:rPr>
          <w:spacing w:val="1"/>
        </w:rPr>
        <w:t xml:space="preserve"> </w:t>
      </w:r>
      <w:r>
        <w:t>учебным</w:t>
      </w:r>
      <w:r>
        <w:rPr>
          <w:spacing w:val="-4"/>
        </w:rPr>
        <w:t xml:space="preserve"> </w:t>
      </w:r>
      <w:r>
        <w:t>предметам</w:t>
      </w:r>
      <w:r>
        <w:rPr>
          <w:spacing w:val="-3"/>
        </w:rPr>
        <w:t xml:space="preserve"> </w:t>
      </w:r>
      <w:r>
        <w:t>и продолжения</w:t>
      </w:r>
      <w:r>
        <w:rPr>
          <w:spacing w:val="-3"/>
        </w:rPr>
        <w:t xml:space="preserve"> </w:t>
      </w:r>
      <w:r>
        <w:t>образования.</w:t>
      </w:r>
    </w:p>
    <w:p w:rsidR="006B28B4" w:rsidRDefault="00DA7639">
      <w:pPr>
        <w:pStyle w:val="11"/>
        <w:spacing w:line="321" w:lineRule="exact"/>
      </w:pPr>
      <w:r>
        <w:t>Для</w:t>
      </w:r>
      <w:r>
        <w:rPr>
          <w:spacing w:val="-4"/>
        </w:rPr>
        <w:t xml:space="preserve"> </w:t>
      </w:r>
      <w:r>
        <w:t>учащихся</w:t>
      </w:r>
      <w:r>
        <w:rPr>
          <w:spacing w:val="-3"/>
        </w:rPr>
        <w:t xml:space="preserve"> </w:t>
      </w:r>
      <w:r>
        <w:t>7</w:t>
      </w:r>
      <w:r>
        <w:rPr>
          <w:spacing w:val="-1"/>
        </w:rPr>
        <w:t xml:space="preserve"> </w:t>
      </w:r>
      <w:r>
        <w:t>класса</w:t>
      </w:r>
    </w:p>
    <w:p w:rsidR="006B28B4" w:rsidRDefault="00DA7639">
      <w:pPr>
        <w:spacing w:line="322" w:lineRule="exact"/>
        <w:ind w:left="1401"/>
        <w:jc w:val="both"/>
        <w:rPr>
          <w:b/>
          <w:sz w:val="28"/>
        </w:rPr>
      </w:pPr>
      <w:r>
        <w:rPr>
          <w:b/>
          <w:sz w:val="28"/>
        </w:rPr>
        <w:t>Предметные</w:t>
      </w:r>
      <w:r>
        <w:rPr>
          <w:b/>
          <w:spacing w:val="-2"/>
          <w:sz w:val="28"/>
        </w:rPr>
        <w:t xml:space="preserve"> </w:t>
      </w:r>
      <w:r>
        <w:rPr>
          <w:b/>
          <w:sz w:val="28"/>
        </w:rPr>
        <w:t>знания</w:t>
      </w:r>
      <w:r>
        <w:rPr>
          <w:b/>
          <w:spacing w:val="-3"/>
          <w:sz w:val="28"/>
        </w:rPr>
        <w:t xml:space="preserve"> </w:t>
      </w:r>
      <w:r>
        <w:rPr>
          <w:b/>
          <w:sz w:val="28"/>
        </w:rPr>
        <w:t>и</w:t>
      </w:r>
      <w:r>
        <w:rPr>
          <w:b/>
          <w:spacing w:val="-2"/>
          <w:sz w:val="28"/>
        </w:rPr>
        <w:t xml:space="preserve"> </w:t>
      </w:r>
      <w:r>
        <w:rPr>
          <w:b/>
          <w:sz w:val="28"/>
        </w:rPr>
        <w:t>умения</w:t>
      </w:r>
    </w:p>
    <w:p w:rsidR="006B28B4" w:rsidRDefault="00DA7639">
      <w:pPr>
        <w:pStyle w:val="a5"/>
        <w:numPr>
          <w:ilvl w:val="0"/>
          <w:numId w:val="181"/>
        </w:numPr>
        <w:tabs>
          <w:tab w:val="left" w:pos="1901"/>
        </w:tabs>
        <w:ind w:right="389" w:firstLine="778"/>
        <w:rPr>
          <w:sz w:val="28"/>
        </w:rPr>
      </w:pPr>
      <w:r>
        <w:rPr>
          <w:sz w:val="28"/>
        </w:rPr>
        <w:t>иметь</w:t>
      </w:r>
      <w:r>
        <w:rPr>
          <w:spacing w:val="1"/>
          <w:sz w:val="28"/>
        </w:rPr>
        <w:t xml:space="preserve"> </w:t>
      </w:r>
      <w:r>
        <w:rPr>
          <w:sz w:val="28"/>
        </w:rPr>
        <w:t>предусмотренные</w:t>
      </w:r>
      <w:r>
        <w:rPr>
          <w:spacing w:val="1"/>
          <w:sz w:val="28"/>
        </w:rPr>
        <w:t xml:space="preserve"> </w:t>
      </w:r>
      <w:r>
        <w:rPr>
          <w:sz w:val="28"/>
        </w:rPr>
        <w:t>образовательным</w:t>
      </w:r>
      <w:r>
        <w:rPr>
          <w:spacing w:val="1"/>
          <w:sz w:val="28"/>
        </w:rPr>
        <w:t xml:space="preserve"> </w:t>
      </w:r>
      <w:r>
        <w:rPr>
          <w:sz w:val="28"/>
        </w:rPr>
        <w:t>минимумом</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фонетической, лексической и грамматической системах русского языка, о тексте и</w:t>
      </w:r>
      <w:r>
        <w:rPr>
          <w:spacing w:val="1"/>
          <w:sz w:val="28"/>
        </w:rPr>
        <w:t xml:space="preserve"> </w:t>
      </w:r>
      <w:r>
        <w:rPr>
          <w:sz w:val="28"/>
        </w:rPr>
        <w:t>стилях речи;</w:t>
      </w:r>
    </w:p>
    <w:p w:rsidR="006B28B4" w:rsidRDefault="00DA7639">
      <w:pPr>
        <w:pStyle w:val="a5"/>
        <w:numPr>
          <w:ilvl w:val="0"/>
          <w:numId w:val="181"/>
        </w:numPr>
        <w:tabs>
          <w:tab w:val="left" w:pos="1795"/>
        </w:tabs>
        <w:ind w:right="387" w:firstLine="778"/>
        <w:rPr>
          <w:sz w:val="28"/>
        </w:rPr>
      </w:pPr>
      <w:r>
        <w:rPr>
          <w:sz w:val="28"/>
        </w:rPr>
        <w:t>владеть</w:t>
      </w:r>
      <w:r>
        <w:rPr>
          <w:spacing w:val="1"/>
          <w:sz w:val="28"/>
        </w:rPr>
        <w:t xml:space="preserve"> </w:t>
      </w:r>
      <w:r>
        <w:rPr>
          <w:sz w:val="28"/>
        </w:rPr>
        <w:t>орфографической,</w:t>
      </w:r>
      <w:r>
        <w:rPr>
          <w:spacing w:val="1"/>
          <w:sz w:val="28"/>
        </w:rPr>
        <w:t xml:space="preserve"> </w:t>
      </w:r>
      <w:r>
        <w:rPr>
          <w:sz w:val="28"/>
        </w:rPr>
        <w:t>пунктуационной,</w:t>
      </w:r>
      <w:r>
        <w:rPr>
          <w:spacing w:val="1"/>
          <w:sz w:val="28"/>
        </w:rPr>
        <w:t xml:space="preserve"> </w:t>
      </w:r>
      <w:r>
        <w:rPr>
          <w:sz w:val="28"/>
        </w:rPr>
        <w:t>речевой</w:t>
      </w:r>
      <w:r>
        <w:rPr>
          <w:spacing w:val="1"/>
          <w:sz w:val="28"/>
        </w:rPr>
        <w:t xml:space="preserve"> </w:t>
      </w:r>
      <w:r>
        <w:rPr>
          <w:sz w:val="28"/>
        </w:rPr>
        <w:t>грамотностью</w:t>
      </w:r>
      <w:r>
        <w:rPr>
          <w:spacing w:val="1"/>
          <w:sz w:val="28"/>
        </w:rPr>
        <w:t xml:space="preserve"> </w:t>
      </w:r>
      <w:r>
        <w:rPr>
          <w:sz w:val="28"/>
        </w:rPr>
        <w:t>в</w:t>
      </w:r>
      <w:r>
        <w:rPr>
          <w:spacing w:val="1"/>
          <w:sz w:val="28"/>
        </w:rPr>
        <w:t xml:space="preserve"> </w:t>
      </w:r>
      <w:r>
        <w:rPr>
          <w:sz w:val="28"/>
        </w:rPr>
        <w:t>объеме,</w:t>
      </w:r>
      <w:r>
        <w:rPr>
          <w:spacing w:val="1"/>
          <w:sz w:val="28"/>
        </w:rPr>
        <w:t xml:space="preserve"> </w:t>
      </w:r>
      <w:r>
        <w:rPr>
          <w:sz w:val="28"/>
        </w:rPr>
        <w:t>достаточном</w:t>
      </w:r>
      <w:r>
        <w:rPr>
          <w:spacing w:val="1"/>
          <w:sz w:val="28"/>
        </w:rPr>
        <w:t xml:space="preserve"> </w:t>
      </w:r>
      <w:r>
        <w:rPr>
          <w:sz w:val="28"/>
        </w:rPr>
        <w:t>для</w:t>
      </w:r>
      <w:r>
        <w:rPr>
          <w:spacing w:val="1"/>
          <w:sz w:val="28"/>
        </w:rPr>
        <w:t xml:space="preserve"> </w:t>
      </w:r>
      <w:r>
        <w:rPr>
          <w:sz w:val="28"/>
        </w:rPr>
        <w:t>свободного</w:t>
      </w:r>
      <w:r>
        <w:rPr>
          <w:spacing w:val="1"/>
          <w:sz w:val="28"/>
        </w:rPr>
        <w:t xml:space="preserve"> </w:t>
      </w:r>
      <w:r>
        <w:rPr>
          <w:sz w:val="28"/>
        </w:rPr>
        <w:t>пользования</w:t>
      </w:r>
      <w:r>
        <w:rPr>
          <w:spacing w:val="1"/>
          <w:sz w:val="28"/>
        </w:rPr>
        <w:t xml:space="preserve"> </w:t>
      </w:r>
      <w:r>
        <w:rPr>
          <w:sz w:val="28"/>
        </w:rPr>
        <w:t>русским</w:t>
      </w:r>
      <w:r>
        <w:rPr>
          <w:spacing w:val="1"/>
          <w:sz w:val="28"/>
        </w:rPr>
        <w:t xml:space="preserve"> </w:t>
      </w:r>
      <w:r>
        <w:rPr>
          <w:sz w:val="28"/>
        </w:rPr>
        <w:t>языком</w:t>
      </w:r>
      <w:r>
        <w:rPr>
          <w:spacing w:val="1"/>
          <w:sz w:val="28"/>
        </w:rPr>
        <w:t xml:space="preserve"> </w:t>
      </w:r>
      <w:r>
        <w:rPr>
          <w:sz w:val="28"/>
        </w:rPr>
        <w:t>в</w:t>
      </w:r>
      <w:r>
        <w:rPr>
          <w:spacing w:val="1"/>
          <w:sz w:val="28"/>
        </w:rPr>
        <w:t xml:space="preserve"> </w:t>
      </w:r>
      <w:r>
        <w:rPr>
          <w:sz w:val="28"/>
        </w:rPr>
        <w:t>учебных</w:t>
      </w:r>
      <w:r>
        <w:rPr>
          <w:spacing w:val="70"/>
          <w:sz w:val="28"/>
        </w:rPr>
        <w:t xml:space="preserve"> </w:t>
      </w:r>
      <w:r>
        <w:rPr>
          <w:sz w:val="28"/>
        </w:rPr>
        <w:t>и</w:t>
      </w:r>
      <w:r>
        <w:rPr>
          <w:spacing w:val="-67"/>
          <w:sz w:val="28"/>
        </w:rPr>
        <w:t xml:space="preserve"> </w:t>
      </w:r>
      <w:r>
        <w:rPr>
          <w:sz w:val="28"/>
        </w:rPr>
        <w:t>иных</w:t>
      </w:r>
      <w:r>
        <w:rPr>
          <w:spacing w:val="-4"/>
          <w:sz w:val="28"/>
        </w:rPr>
        <w:t xml:space="preserve"> </w:t>
      </w:r>
      <w:r>
        <w:rPr>
          <w:sz w:val="28"/>
        </w:rPr>
        <w:t>целях</w:t>
      </w:r>
      <w:r>
        <w:rPr>
          <w:spacing w:val="1"/>
          <w:sz w:val="28"/>
        </w:rPr>
        <w:t xml:space="preserve"> </w:t>
      </w:r>
      <w:r>
        <w:rPr>
          <w:sz w:val="28"/>
        </w:rPr>
        <w:t>в</w:t>
      </w:r>
      <w:r>
        <w:rPr>
          <w:spacing w:val="-1"/>
          <w:sz w:val="28"/>
        </w:rPr>
        <w:t xml:space="preserve"> </w:t>
      </w:r>
      <w:r>
        <w:rPr>
          <w:sz w:val="28"/>
        </w:rPr>
        <w:t>устной и письменной форме</w:t>
      </w:r>
    </w:p>
    <w:p w:rsidR="006B28B4" w:rsidRDefault="00DA7639">
      <w:pPr>
        <w:pStyle w:val="a5"/>
        <w:numPr>
          <w:ilvl w:val="0"/>
          <w:numId w:val="180"/>
        </w:numPr>
        <w:tabs>
          <w:tab w:val="left" w:pos="1937"/>
        </w:tabs>
        <w:ind w:right="387" w:firstLine="708"/>
        <w:rPr>
          <w:sz w:val="28"/>
        </w:rPr>
      </w:pPr>
      <w:r>
        <w:rPr>
          <w:sz w:val="28"/>
        </w:rPr>
        <w:t>производить</w:t>
      </w:r>
      <w:r>
        <w:rPr>
          <w:spacing w:val="1"/>
          <w:sz w:val="28"/>
        </w:rPr>
        <w:t xml:space="preserve"> </w:t>
      </w:r>
      <w:r>
        <w:rPr>
          <w:sz w:val="28"/>
        </w:rPr>
        <w:t>фонетический,</w:t>
      </w:r>
      <w:r>
        <w:rPr>
          <w:spacing w:val="1"/>
          <w:sz w:val="28"/>
        </w:rPr>
        <w:t xml:space="preserve"> </w:t>
      </w:r>
      <w:r>
        <w:rPr>
          <w:sz w:val="28"/>
        </w:rPr>
        <w:t>лексический,</w:t>
      </w:r>
      <w:r>
        <w:rPr>
          <w:spacing w:val="1"/>
          <w:sz w:val="28"/>
        </w:rPr>
        <w:t xml:space="preserve"> </w:t>
      </w:r>
      <w:r>
        <w:rPr>
          <w:sz w:val="28"/>
        </w:rPr>
        <w:t>словообразовательный,</w:t>
      </w:r>
      <w:r>
        <w:rPr>
          <w:spacing w:val="-67"/>
          <w:sz w:val="28"/>
        </w:rPr>
        <w:t xml:space="preserve"> </w:t>
      </w:r>
      <w:r>
        <w:rPr>
          <w:sz w:val="28"/>
        </w:rPr>
        <w:t>морфологический,</w:t>
      </w:r>
      <w:r>
        <w:rPr>
          <w:spacing w:val="-2"/>
          <w:sz w:val="28"/>
        </w:rPr>
        <w:t xml:space="preserve"> </w:t>
      </w:r>
      <w:r>
        <w:rPr>
          <w:sz w:val="28"/>
        </w:rPr>
        <w:t>синтаксически</w:t>
      </w:r>
      <w:r>
        <w:rPr>
          <w:spacing w:val="-3"/>
          <w:sz w:val="28"/>
        </w:rPr>
        <w:t xml:space="preserve"> </w:t>
      </w:r>
      <w:r>
        <w:rPr>
          <w:sz w:val="28"/>
        </w:rPr>
        <w:t>разбор;</w:t>
      </w:r>
    </w:p>
    <w:p w:rsidR="006B28B4" w:rsidRDefault="00DA7639">
      <w:pPr>
        <w:pStyle w:val="a5"/>
        <w:numPr>
          <w:ilvl w:val="0"/>
          <w:numId w:val="180"/>
        </w:numPr>
        <w:tabs>
          <w:tab w:val="left" w:pos="1754"/>
        </w:tabs>
        <w:ind w:right="393" w:firstLine="778"/>
        <w:rPr>
          <w:sz w:val="28"/>
        </w:rPr>
      </w:pPr>
      <w:r>
        <w:rPr>
          <w:sz w:val="28"/>
        </w:rPr>
        <w:t>иметь</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социальной</w:t>
      </w:r>
      <w:r>
        <w:rPr>
          <w:spacing w:val="1"/>
          <w:sz w:val="28"/>
        </w:rPr>
        <w:t xml:space="preserve"> </w:t>
      </w:r>
      <w:r>
        <w:rPr>
          <w:sz w:val="28"/>
        </w:rPr>
        <w:t>сущности</w:t>
      </w:r>
      <w:r>
        <w:rPr>
          <w:spacing w:val="1"/>
          <w:sz w:val="28"/>
        </w:rPr>
        <w:t xml:space="preserve"> </w:t>
      </w:r>
      <w:r>
        <w:rPr>
          <w:sz w:val="28"/>
        </w:rPr>
        <w:t>языка,</w:t>
      </w:r>
      <w:r>
        <w:rPr>
          <w:spacing w:val="1"/>
          <w:sz w:val="28"/>
        </w:rPr>
        <w:t xml:space="preserve"> </w:t>
      </w:r>
      <w:r>
        <w:rPr>
          <w:sz w:val="28"/>
        </w:rPr>
        <w:t>его</w:t>
      </w:r>
      <w:r>
        <w:rPr>
          <w:spacing w:val="1"/>
          <w:sz w:val="28"/>
        </w:rPr>
        <w:t xml:space="preserve"> </w:t>
      </w:r>
      <w:r>
        <w:rPr>
          <w:sz w:val="28"/>
        </w:rPr>
        <w:t>функциях</w:t>
      </w:r>
      <w:r>
        <w:rPr>
          <w:spacing w:val="1"/>
          <w:sz w:val="28"/>
        </w:rPr>
        <w:t xml:space="preserve"> </w:t>
      </w:r>
      <w:r>
        <w:rPr>
          <w:sz w:val="28"/>
        </w:rPr>
        <w:t>и</w:t>
      </w:r>
      <w:r>
        <w:rPr>
          <w:spacing w:val="1"/>
          <w:sz w:val="28"/>
        </w:rPr>
        <w:t xml:space="preserve"> </w:t>
      </w:r>
      <w:r>
        <w:rPr>
          <w:sz w:val="28"/>
        </w:rPr>
        <w:t>структуре, о языковой норме и происходящих в русском языке изменениях, о его</w:t>
      </w:r>
      <w:r>
        <w:rPr>
          <w:spacing w:val="1"/>
          <w:sz w:val="28"/>
        </w:rPr>
        <w:t xml:space="preserve"> </w:t>
      </w:r>
      <w:r>
        <w:rPr>
          <w:sz w:val="28"/>
        </w:rPr>
        <w:t>взаимосвязи</w:t>
      </w:r>
      <w:r>
        <w:rPr>
          <w:spacing w:val="-1"/>
          <w:sz w:val="28"/>
        </w:rPr>
        <w:t xml:space="preserve"> </w:t>
      </w:r>
      <w:r>
        <w:rPr>
          <w:sz w:val="28"/>
        </w:rPr>
        <w:t>с</w:t>
      </w:r>
      <w:r>
        <w:rPr>
          <w:spacing w:val="-3"/>
          <w:sz w:val="28"/>
        </w:rPr>
        <w:t xml:space="preserve"> </w:t>
      </w:r>
      <w:r>
        <w:rPr>
          <w:sz w:val="28"/>
        </w:rPr>
        <w:t>другими языками.</w:t>
      </w:r>
    </w:p>
    <w:p w:rsidR="006B28B4" w:rsidRDefault="00DA7639">
      <w:pPr>
        <w:pStyle w:val="a5"/>
        <w:numPr>
          <w:ilvl w:val="0"/>
          <w:numId w:val="180"/>
        </w:numPr>
        <w:tabs>
          <w:tab w:val="left" w:pos="1608"/>
        </w:tabs>
        <w:ind w:right="389" w:firstLine="708"/>
        <w:rPr>
          <w:sz w:val="28"/>
        </w:rPr>
      </w:pPr>
      <w:r>
        <w:rPr>
          <w:sz w:val="28"/>
        </w:rPr>
        <w:t>уметь различать изученные стили речи; определять тему, основную мысль</w:t>
      </w:r>
      <w:r>
        <w:rPr>
          <w:spacing w:val="1"/>
          <w:sz w:val="28"/>
        </w:rPr>
        <w:t xml:space="preserve"> </w:t>
      </w:r>
      <w:r>
        <w:rPr>
          <w:sz w:val="28"/>
        </w:rPr>
        <w:t>текста;</w:t>
      </w:r>
      <w:r>
        <w:rPr>
          <w:spacing w:val="-1"/>
          <w:sz w:val="28"/>
        </w:rPr>
        <w:t xml:space="preserve"> </w:t>
      </w:r>
      <w:r>
        <w:rPr>
          <w:sz w:val="28"/>
        </w:rPr>
        <w:t>опознавать</w:t>
      </w:r>
      <w:r>
        <w:rPr>
          <w:spacing w:val="-3"/>
          <w:sz w:val="28"/>
        </w:rPr>
        <w:t xml:space="preserve"> </w:t>
      </w:r>
      <w:r>
        <w:rPr>
          <w:sz w:val="28"/>
        </w:rPr>
        <w:t>языковые</w:t>
      </w:r>
      <w:r>
        <w:rPr>
          <w:spacing w:val="-1"/>
          <w:sz w:val="28"/>
        </w:rPr>
        <w:t xml:space="preserve"> </w:t>
      </w:r>
      <w:r>
        <w:rPr>
          <w:sz w:val="28"/>
        </w:rPr>
        <w:t>единицы;</w:t>
      </w:r>
      <w:r>
        <w:rPr>
          <w:spacing w:val="-3"/>
          <w:sz w:val="28"/>
        </w:rPr>
        <w:t xml:space="preserve"> </w:t>
      </w:r>
      <w:r>
        <w:rPr>
          <w:sz w:val="28"/>
        </w:rPr>
        <w:t>проводить</w:t>
      </w:r>
      <w:r>
        <w:rPr>
          <w:spacing w:val="-2"/>
          <w:sz w:val="28"/>
        </w:rPr>
        <w:t xml:space="preserve"> </w:t>
      </w:r>
      <w:r>
        <w:rPr>
          <w:sz w:val="28"/>
        </w:rPr>
        <w:t>различные</w:t>
      </w:r>
      <w:r>
        <w:rPr>
          <w:spacing w:val="-3"/>
          <w:sz w:val="28"/>
        </w:rPr>
        <w:t xml:space="preserve"> </w:t>
      </w:r>
      <w:r>
        <w:rPr>
          <w:sz w:val="28"/>
        </w:rPr>
        <w:t>виды</w:t>
      </w:r>
      <w:r>
        <w:rPr>
          <w:spacing w:val="-1"/>
          <w:sz w:val="28"/>
        </w:rPr>
        <w:t xml:space="preserve"> </w:t>
      </w:r>
      <w:r>
        <w:rPr>
          <w:sz w:val="28"/>
        </w:rPr>
        <w:t>их анализа;</w:t>
      </w:r>
    </w:p>
    <w:p w:rsidR="006B28B4" w:rsidRDefault="00DA7639">
      <w:pPr>
        <w:pStyle w:val="a3"/>
        <w:tabs>
          <w:tab w:val="left" w:pos="2833"/>
          <w:tab w:val="left" w:pos="4298"/>
          <w:tab w:val="left" w:pos="5601"/>
          <w:tab w:val="left" w:pos="6841"/>
          <w:tab w:val="left" w:pos="8768"/>
        </w:tabs>
        <w:spacing w:line="242" w:lineRule="auto"/>
        <w:ind w:right="390"/>
        <w:jc w:val="left"/>
      </w:pPr>
      <w:r>
        <w:t>-владеть</w:t>
      </w:r>
      <w:r>
        <w:tab/>
        <w:t>разными</w:t>
      </w:r>
      <w:r>
        <w:tab/>
        <w:t>видами</w:t>
      </w:r>
      <w:r>
        <w:tab/>
        <w:t>чтения</w:t>
      </w:r>
      <w:r>
        <w:tab/>
        <w:t>(изучающее,</w:t>
      </w:r>
      <w:r>
        <w:tab/>
      </w:r>
      <w:r>
        <w:rPr>
          <w:spacing w:val="-1"/>
        </w:rPr>
        <w:t>ознакомительное,</w:t>
      </w:r>
      <w:r>
        <w:rPr>
          <w:spacing w:val="-67"/>
        </w:rPr>
        <w:t xml:space="preserve"> </w:t>
      </w:r>
      <w:r>
        <w:t>просмотровое)</w:t>
      </w:r>
    </w:p>
    <w:p w:rsidR="006B28B4" w:rsidRDefault="00DA7639">
      <w:pPr>
        <w:pStyle w:val="a3"/>
        <w:tabs>
          <w:tab w:val="left" w:pos="3700"/>
          <w:tab w:val="left" w:pos="4633"/>
          <w:tab w:val="left" w:pos="5063"/>
          <w:tab w:val="left" w:pos="6456"/>
          <w:tab w:val="left" w:pos="7893"/>
          <w:tab w:val="left" w:pos="9745"/>
        </w:tabs>
        <w:ind w:right="388"/>
        <w:jc w:val="left"/>
      </w:pPr>
      <w:r>
        <w:t>-воспроизводить</w:t>
      </w:r>
      <w:r>
        <w:tab/>
        <w:t>текст</w:t>
      </w:r>
      <w:r>
        <w:tab/>
        <w:t>с</w:t>
      </w:r>
      <w:r>
        <w:tab/>
        <w:t>заданной</w:t>
      </w:r>
      <w:r>
        <w:tab/>
        <w:t>степенью</w:t>
      </w:r>
      <w:r>
        <w:tab/>
        <w:t>свёрнутости;</w:t>
      </w:r>
      <w:r>
        <w:tab/>
        <w:t>создавать</w:t>
      </w:r>
      <w:r>
        <w:rPr>
          <w:spacing w:val="-67"/>
        </w:rPr>
        <w:t xml:space="preserve"> </w:t>
      </w:r>
      <w:r>
        <w:t>самостоятельные</w:t>
      </w:r>
      <w:r>
        <w:rPr>
          <w:spacing w:val="-1"/>
        </w:rPr>
        <w:t xml:space="preserve"> </w:t>
      </w:r>
      <w:r>
        <w:t>тексты</w:t>
      </w:r>
    </w:p>
    <w:p w:rsidR="006B28B4" w:rsidRDefault="00DA7639">
      <w:pPr>
        <w:pStyle w:val="a3"/>
        <w:spacing w:line="321" w:lineRule="exact"/>
        <w:ind w:left="1401" w:firstLine="0"/>
        <w:jc w:val="left"/>
      </w:pPr>
      <w:r>
        <w:t>-соблюдать</w:t>
      </w:r>
      <w:r>
        <w:rPr>
          <w:spacing w:val="-4"/>
        </w:rPr>
        <w:t xml:space="preserve"> </w:t>
      </w:r>
      <w:r>
        <w:t>в</w:t>
      </w:r>
      <w:r>
        <w:rPr>
          <w:spacing w:val="-3"/>
        </w:rPr>
        <w:t xml:space="preserve"> </w:t>
      </w:r>
      <w:r>
        <w:t>практике</w:t>
      </w:r>
      <w:r>
        <w:rPr>
          <w:spacing w:val="-5"/>
        </w:rPr>
        <w:t xml:space="preserve"> </w:t>
      </w:r>
      <w:r>
        <w:t>общения</w:t>
      </w:r>
      <w:r>
        <w:rPr>
          <w:spacing w:val="-2"/>
        </w:rPr>
        <w:t xml:space="preserve"> </w:t>
      </w:r>
      <w:r>
        <w:t>литературные</w:t>
      </w:r>
      <w:r>
        <w:rPr>
          <w:spacing w:val="-2"/>
        </w:rPr>
        <w:t xml:space="preserve"> </w:t>
      </w:r>
      <w:r>
        <w:t>нормы</w:t>
      </w:r>
      <w:r>
        <w:rPr>
          <w:spacing w:val="-2"/>
        </w:rPr>
        <w:t xml:space="preserve"> </w:t>
      </w:r>
      <w:r>
        <w:t>языка</w:t>
      </w:r>
    </w:p>
    <w:p w:rsidR="006B28B4" w:rsidRDefault="00DA7639">
      <w:pPr>
        <w:pStyle w:val="a3"/>
        <w:jc w:val="left"/>
      </w:pPr>
      <w:r>
        <w:t>-использовать</w:t>
      </w:r>
      <w:r>
        <w:rPr>
          <w:spacing w:val="41"/>
        </w:rPr>
        <w:t xml:space="preserve"> </w:t>
      </w:r>
      <w:r>
        <w:t>приобретённые</w:t>
      </w:r>
      <w:r>
        <w:rPr>
          <w:spacing w:val="45"/>
        </w:rPr>
        <w:t xml:space="preserve"> </w:t>
      </w:r>
      <w:r>
        <w:t>навыки</w:t>
      </w:r>
      <w:r>
        <w:rPr>
          <w:spacing w:val="43"/>
        </w:rPr>
        <w:t xml:space="preserve"> </w:t>
      </w:r>
      <w:r>
        <w:t>для</w:t>
      </w:r>
      <w:r>
        <w:rPr>
          <w:spacing w:val="45"/>
        </w:rPr>
        <w:t xml:space="preserve"> </w:t>
      </w:r>
      <w:r>
        <w:t>увеличения</w:t>
      </w:r>
      <w:r>
        <w:rPr>
          <w:spacing w:val="45"/>
        </w:rPr>
        <w:t xml:space="preserve"> </w:t>
      </w:r>
      <w:r>
        <w:t>словарного</w:t>
      </w:r>
      <w:r>
        <w:rPr>
          <w:spacing w:val="46"/>
        </w:rPr>
        <w:t xml:space="preserve"> </w:t>
      </w:r>
      <w:r>
        <w:t>запаса,</w:t>
      </w:r>
      <w:r>
        <w:rPr>
          <w:spacing w:val="-67"/>
        </w:rPr>
        <w:t xml:space="preserve"> </w:t>
      </w:r>
      <w:r>
        <w:t>получения</w:t>
      </w:r>
      <w:r>
        <w:rPr>
          <w:spacing w:val="-1"/>
        </w:rPr>
        <w:t xml:space="preserve"> </w:t>
      </w:r>
      <w:r>
        <w:t>знания по</w:t>
      </w:r>
      <w:r>
        <w:rPr>
          <w:spacing w:val="1"/>
        </w:rPr>
        <w:t xml:space="preserve"> </w:t>
      </w:r>
      <w:r>
        <w:t>другим</w:t>
      </w:r>
      <w:r>
        <w:rPr>
          <w:spacing w:val="-3"/>
        </w:rPr>
        <w:t xml:space="preserve"> </w:t>
      </w:r>
      <w:r>
        <w:t>предметам.</w:t>
      </w:r>
    </w:p>
    <w:p w:rsidR="006B28B4" w:rsidRDefault="00DA7639">
      <w:pPr>
        <w:pStyle w:val="11"/>
        <w:spacing w:line="240" w:lineRule="auto"/>
        <w:jc w:val="left"/>
      </w:pPr>
      <w:r>
        <w:t>Метапредметные</w:t>
      </w:r>
      <w:r>
        <w:rPr>
          <w:spacing w:val="-2"/>
        </w:rPr>
        <w:t xml:space="preserve"> </w:t>
      </w:r>
      <w:r>
        <w:t>знания</w:t>
      </w:r>
      <w:r>
        <w:rPr>
          <w:spacing w:val="-4"/>
        </w:rPr>
        <w:t xml:space="preserve"> </w:t>
      </w:r>
      <w:r>
        <w:t>и</w:t>
      </w:r>
      <w:r>
        <w:rPr>
          <w:spacing w:val="-3"/>
        </w:rPr>
        <w:t xml:space="preserve"> </w:t>
      </w:r>
      <w:r>
        <w:t>умения</w:t>
      </w:r>
    </w:p>
    <w:p w:rsidR="006B28B4" w:rsidRDefault="00DA7639">
      <w:pPr>
        <w:pStyle w:val="a5"/>
        <w:numPr>
          <w:ilvl w:val="0"/>
          <w:numId w:val="180"/>
        </w:numPr>
        <w:tabs>
          <w:tab w:val="left" w:pos="1822"/>
        </w:tabs>
        <w:ind w:right="390" w:firstLine="778"/>
        <w:rPr>
          <w:sz w:val="28"/>
        </w:rPr>
      </w:pPr>
      <w:r>
        <w:rPr>
          <w:sz w:val="28"/>
        </w:rPr>
        <w:t>владеть</w:t>
      </w:r>
      <w:r>
        <w:rPr>
          <w:spacing w:val="1"/>
          <w:sz w:val="28"/>
        </w:rPr>
        <w:t xml:space="preserve"> </w:t>
      </w:r>
      <w:r>
        <w:rPr>
          <w:sz w:val="28"/>
        </w:rPr>
        <w:t>читательскими</w:t>
      </w:r>
      <w:r>
        <w:rPr>
          <w:spacing w:val="1"/>
          <w:sz w:val="28"/>
        </w:rPr>
        <w:t xml:space="preserve"> </w:t>
      </w:r>
      <w:r>
        <w:rPr>
          <w:sz w:val="28"/>
        </w:rPr>
        <w:t>умениями,</w:t>
      </w:r>
      <w:r>
        <w:rPr>
          <w:spacing w:val="1"/>
          <w:sz w:val="28"/>
        </w:rPr>
        <w:t xml:space="preserve"> </w:t>
      </w:r>
      <w:r>
        <w:rPr>
          <w:sz w:val="28"/>
        </w:rPr>
        <w:t>достаточными</w:t>
      </w:r>
      <w:r>
        <w:rPr>
          <w:spacing w:val="1"/>
          <w:sz w:val="28"/>
        </w:rPr>
        <w:t xml:space="preserve"> </w:t>
      </w:r>
      <w:r>
        <w:rPr>
          <w:sz w:val="28"/>
        </w:rPr>
        <w:t>для</w:t>
      </w:r>
      <w:r>
        <w:rPr>
          <w:spacing w:val="1"/>
          <w:sz w:val="28"/>
        </w:rPr>
        <w:t xml:space="preserve"> </w:t>
      </w:r>
      <w:r>
        <w:rPr>
          <w:sz w:val="28"/>
        </w:rPr>
        <w:t>продуктивной</w:t>
      </w:r>
      <w:r>
        <w:rPr>
          <w:spacing w:val="1"/>
          <w:sz w:val="28"/>
        </w:rPr>
        <w:t xml:space="preserve"> </w:t>
      </w:r>
      <w:r>
        <w:rPr>
          <w:sz w:val="28"/>
        </w:rPr>
        <w:t>самостоятельной</w:t>
      </w:r>
      <w:r>
        <w:rPr>
          <w:spacing w:val="-4"/>
          <w:sz w:val="28"/>
        </w:rPr>
        <w:t xml:space="preserve"> </w:t>
      </w:r>
      <w:r>
        <w:rPr>
          <w:sz w:val="28"/>
        </w:rPr>
        <w:t>работы</w:t>
      </w:r>
      <w:r>
        <w:rPr>
          <w:spacing w:val="-1"/>
          <w:sz w:val="28"/>
        </w:rPr>
        <w:t xml:space="preserve"> </w:t>
      </w:r>
      <w:r>
        <w:rPr>
          <w:sz w:val="28"/>
        </w:rPr>
        <w:t>с</w:t>
      </w:r>
      <w:r>
        <w:rPr>
          <w:spacing w:val="-1"/>
          <w:sz w:val="28"/>
        </w:rPr>
        <w:t xml:space="preserve"> </w:t>
      </w:r>
      <w:r>
        <w:rPr>
          <w:sz w:val="28"/>
        </w:rPr>
        <w:t>литературой</w:t>
      </w:r>
      <w:r>
        <w:rPr>
          <w:spacing w:val="-4"/>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и жанров;</w:t>
      </w:r>
    </w:p>
    <w:p w:rsidR="006B28B4" w:rsidRDefault="00DA7639">
      <w:pPr>
        <w:pStyle w:val="a5"/>
        <w:numPr>
          <w:ilvl w:val="0"/>
          <w:numId w:val="180"/>
        </w:numPr>
        <w:tabs>
          <w:tab w:val="left" w:pos="1776"/>
        </w:tabs>
        <w:ind w:right="384" w:firstLine="778"/>
        <w:rPr>
          <w:sz w:val="28"/>
        </w:rPr>
      </w:pPr>
      <w:r>
        <w:rPr>
          <w:sz w:val="28"/>
        </w:rPr>
        <w:t>уметь</w:t>
      </w:r>
      <w:r>
        <w:rPr>
          <w:spacing w:val="1"/>
          <w:sz w:val="28"/>
        </w:rPr>
        <w:t xml:space="preserve"> </w:t>
      </w:r>
      <w:r>
        <w:rPr>
          <w:sz w:val="28"/>
        </w:rPr>
        <w:t>передавать</w:t>
      </w:r>
      <w:r>
        <w:rPr>
          <w:spacing w:val="1"/>
          <w:sz w:val="28"/>
        </w:rPr>
        <w:t xml:space="preserve"> </w:t>
      </w:r>
      <w:r>
        <w:rPr>
          <w:sz w:val="28"/>
        </w:rPr>
        <w:t>содержание</w:t>
      </w:r>
      <w:r>
        <w:rPr>
          <w:spacing w:val="1"/>
          <w:sz w:val="28"/>
        </w:rPr>
        <w:t xml:space="preserve"> </w:t>
      </w:r>
      <w:r>
        <w:rPr>
          <w:sz w:val="28"/>
        </w:rPr>
        <w:t>прочитанного</w:t>
      </w:r>
      <w:r>
        <w:rPr>
          <w:spacing w:val="1"/>
          <w:sz w:val="28"/>
        </w:rPr>
        <w:t xml:space="preserve"> </w:t>
      </w:r>
      <w:r>
        <w:rPr>
          <w:sz w:val="28"/>
        </w:rPr>
        <w:t>близко</w:t>
      </w:r>
      <w:r>
        <w:rPr>
          <w:spacing w:val="1"/>
          <w:sz w:val="28"/>
        </w:rPr>
        <w:t xml:space="preserve"> </w:t>
      </w:r>
      <w:r>
        <w:rPr>
          <w:sz w:val="28"/>
        </w:rPr>
        <w:t>к</w:t>
      </w:r>
      <w:r>
        <w:rPr>
          <w:spacing w:val="1"/>
          <w:sz w:val="28"/>
        </w:rPr>
        <w:t xml:space="preserve"> </w:t>
      </w:r>
      <w:r>
        <w:rPr>
          <w:sz w:val="28"/>
        </w:rPr>
        <w:t>тексту,</w:t>
      </w:r>
      <w:r>
        <w:rPr>
          <w:spacing w:val="1"/>
          <w:sz w:val="28"/>
        </w:rPr>
        <w:t xml:space="preserve"> </w:t>
      </w:r>
      <w:r>
        <w:rPr>
          <w:sz w:val="28"/>
        </w:rPr>
        <w:t>сжато,</w:t>
      </w:r>
      <w:r>
        <w:rPr>
          <w:spacing w:val="-67"/>
          <w:sz w:val="28"/>
        </w:rPr>
        <w:t xml:space="preserve"> </w:t>
      </w:r>
      <w:r>
        <w:rPr>
          <w:sz w:val="28"/>
        </w:rPr>
        <w:t>выборочно,</w:t>
      </w:r>
      <w:r>
        <w:rPr>
          <w:spacing w:val="1"/>
          <w:sz w:val="28"/>
        </w:rPr>
        <w:t xml:space="preserve"> </w:t>
      </w:r>
      <w:r>
        <w:rPr>
          <w:sz w:val="28"/>
        </w:rPr>
        <w:t>с</w:t>
      </w:r>
      <w:r>
        <w:rPr>
          <w:spacing w:val="1"/>
          <w:sz w:val="28"/>
        </w:rPr>
        <w:t xml:space="preserve"> </w:t>
      </w:r>
      <w:r>
        <w:rPr>
          <w:sz w:val="28"/>
        </w:rPr>
        <w:t>выражением</w:t>
      </w:r>
      <w:r>
        <w:rPr>
          <w:spacing w:val="1"/>
          <w:sz w:val="28"/>
        </w:rPr>
        <w:t xml:space="preserve"> </w:t>
      </w:r>
      <w:r>
        <w:rPr>
          <w:sz w:val="28"/>
        </w:rPr>
        <w:t>собственных</w:t>
      </w:r>
      <w:r>
        <w:rPr>
          <w:spacing w:val="1"/>
          <w:sz w:val="28"/>
        </w:rPr>
        <w:t xml:space="preserve"> </w:t>
      </w:r>
      <w:r>
        <w:rPr>
          <w:sz w:val="28"/>
        </w:rPr>
        <w:t>суждений</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формах;</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80"/>
        </w:numPr>
        <w:tabs>
          <w:tab w:val="left" w:pos="1809"/>
          <w:tab w:val="left" w:pos="1810"/>
          <w:tab w:val="left" w:pos="3619"/>
          <w:tab w:val="left" w:pos="5214"/>
          <w:tab w:val="left" w:pos="6816"/>
          <w:tab w:val="left" w:pos="7499"/>
          <w:tab w:val="left" w:pos="9134"/>
        </w:tabs>
        <w:spacing w:before="73"/>
        <w:ind w:right="391" w:firstLine="778"/>
        <w:jc w:val="left"/>
        <w:rPr>
          <w:sz w:val="28"/>
        </w:rPr>
      </w:pPr>
      <w:r>
        <w:rPr>
          <w:sz w:val="28"/>
        </w:rPr>
        <w:lastRenderedPageBreak/>
        <w:t>пользоваться</w:t>
      </w:r>
      <w:r>
        <w:rPr>
          <w:sz w:val="28"/>
        </w:rPr>
        <w:tab/>
        <w:t>языковыми</w:t>
      </w:r>
      <w:r>
        <w:rPr>
          <w:sz w:val="28"/>
        </w:rPr>
        <w:tab/>
        <w:t>средствами</w:t>
      </w:r>
      <w:r>
        <w:rPr>
          <w:sz w:val="28"/>
        </w:rPr>
        <w:tab/>
        <w:t>при</w:t>
      </w:r>
      <w:r>
        <w:rPr>
          <w:sz w:val="28"/>
        </w:rPr>
        <w:tab/>
        <w:t>построении</w:t>
      </w:r>
      <w:r>
        <w:rPr>
          <w:sz w:val="28"/>
        </w:rPr>
        <w:tab/>
      </w:r>
      <w:r>
        <w:rPr>
          <w:spacing w:val="-1"/>
          <w:sz w:val="28"/>
        </w:rPr>
        <w:t>высказывания,</w:t>
      </w:r>
      <w:r>
        <w:rPr>
          <w:spacing w:val="-67"/>
          <w:sz w:val="28"/>
        </w:rPr>
        <w:t xml:space="preserve"> </w:t>
      </w:r>
      <w:r>
        <w:rPr>
          <w:sz w:val="28"/>
        </w:rPr>
        <w:t>обеспечивая</w:t>
      </w:r>
      <w:r>
        <w:rPr>
          <w:spacing w:val="-1"/>
          <w:sz w:val="28"/>
        </w:rPr>
        <w:t xml:space="preserve"> </w:t>
      </w:r>
      <w:r>
        <w:rPr>
          <w:sz w:val="28"/>
        </w:rPr>
        <w:t>простоту и ясность</w:t>
      </w:r>
      <w:r>
        <w:rPr>
          <w:spacing w:val="-1"/>
          <w:sz w:val="28"/>
        </w:rPr>
        <w:t xml:space="preserve"> </w:t>
      </w:r>
      <w:r>
        <w:rPr>
          <w:sz w:val="28"/>
        </w:rPr>
        <w:t>предложений;</w:t>
      </w:r>
    </w:p>
    <w:p w:rsidR="006B28B4" w:rsidRDefault="00DA7639">
      <w:pPr>
        <w:pStyle w:val="a5"/>
        <w:numPr>
          <w:ilvl w:val="0"/>
          <w:numId w:val="180"/>
        </w:numPr>
        <w:tabs>
          <w:tab w:val="left" w:pos="1646"/>
        </w:tabs>
        <w:spacing w:line="321" w:lineRule="exact"/>
        <w:ind w:left="1646" w:hanging="176"/>
        <w:jc w:val="left"/>
        <w:rPr>
          <w:sz w:val="28"/>
        </w:rPr>
      </w:pPr>
      <w:r>
        <w:rPr>
          <w:sz w:val="28"/>
        </w:rPr>
        <w:t>составлять</w:t>
      </w:r>
      <w:r>
        <w:rPr>
          <w:spacing w:val="8"/>
          <w:sz w:val="28"/>
        </w:rPr>
        <w:t xml:space="preserve"> </w:t>
      </w:r>
      <w:r>
        <w:rPr>
          <w:sz w:val="28"/>
        </w:rPr>
        <w:t>компьютерную</w:t>
      </w:r>
      <w:r>
        <w:rPr>
          <w:spacing w:val="9"/>
          <w:sz w:val="28"/>
        </w:rPr>
        <w:t xml:space="preserve"> </w:t>
      </w:r>
      <w:r>
        <w:rPr>
          <w:sz w:val="28"/>
        </w:rPr>
        <w:t>презентацию</w:t>
      </w:r>
      <w:r>
        <w:rPr>
          <w:spacing w:val="8"/>
          <w:sz w:val="28"/>
        </w:rPr>
        <w:t xml:space="preserve"> </w:t>
      </w:r>
      <w:r>
        <w:rPr>
          <w:sz w:val="28"/>
        </w:rPr>
        <w:t>по</w:t>
      </w:r>
      <w:r>
        <w:rPr>
          <w:spacing w:val="11"/>
          <w:sz w:val="28"/>
        </w:rPr>
        <w:t xml:space="preserve"> </w:t>
      </w:r>
      <w:r>
        <w:rPr>
          <w:sz w:val="28"/>
        </w:rPr>
        <w:t>интернет</w:t>
      </w:r>
      <w:r>
        <w:rPr>
          <w:spacing w:val="10"/>
          <w:sz w:val="28"/>
        </w:rPr>
        <w:t xml:space="preserve"> </w:t>
      </w:r>
      <w:r>
        <w:rPr>
          <w:sz w:val="28"/>
        </w:rPr>
        <w:t>источникам,</w:t>
      </w:r>
      <w:r>
        <w:rPr>
          <w:spacing w:val="8"/>
          <w:sz w:val="28"/>
        </w:rPr>
        <w:t xml:space="preserve"> </w:t>
      </w:r>
      <w:r>
        <w:rPr>
          <w:sz w:val="28"/>
        </w:rPr>
        <w:t>выступать</w:t>
      </w:r>
    </w:p>
    <w:p w:rsidR="006B28B4" w:rsidRDefault="006B28B4">
      <w:pPr>
        <w:spacing w:line="321" w:lineRule="exact"/>
        <w:rPr>
          <w:sz w:val="28"/>
        </w:rPr>
        <w:sectPr w:rsidR="006B28B4">
          <w:pgSz w:w="11910" w:h="16840"/>
          <w:pgMar w:top="760" w:right="180" w:bottom="1180" w:left="440" w:header="0" w:footer="919" w:gutter="0"/>
          <w:cols w:space="720"/>
        </w:sectPr>
      </w:pPr>
    </w:p>
    <w:p w:rsidR="006B28B4" w:rsidRDefault="00DA7639">
      <w:pPr>
        <w:pStyle w:val="a3"/>
        <w:spacing w:before="1"/>
        <w:ind w:firstLine="0"/>
        <w:jc w:val="left"/>
      </w:pPr>
      <w:r>
        <w:lastRenderedPageBreak/>
        <w:t>с</w:t>
      </w:r>
      <w:r>
        <w:rPr>
          <w:spacing w:val="-13"/>
        </w:rPr>
        <w:t xml:space="preserve"> </w:t>
      </w:r>
      <w:r>
        <w:t>ней.</w:t>
      </w:r>
    </w:p>
    <w:p w:rsidR="006B28B4" w:rsidRDefault="00DA7639">
      <w:pPr>
        <w:pStyle w:val="a3"/>
        <w:ind w:left="0" w:firstLine="0"/>
        <w:jc w:val="left"/>
      </w:pPr>
      <w:r>
        <w:br w:type="column"/>
      </w:r>
    </w:p>
    <w:p w:rsidR="006B28B4" w:rsidRDefault="00DA7639">
      <w:pPr>
        <w:pStyle w:val="11"/>
        <w:ind w:left="-24"/>
        <w:jc w:val="left"/>
      </w:pPr>
      <w:r>
        <w:t>Сформированные</w:t>
      </w:r>
      <w:r>
        <w:rPr>
          <w:spacing w:val="-6"/>
        </w:rPr>
        <w:t xml:space="preserve"> </w:t>
      </w:r>
      <w:r>
        <w:t>компетентности</w:t>
      </w:r>
    </w:p>
    <w:p w:rsidR="006B28B4" w:rsidRDefault="00DA7639">
      <w:pPr>
        <w:ind w:left="-24"/>
        <w:rPr>
          <w:sz w:val="28"/>
        </w:rPr>
      </w:pPr>
      <w:r>
        <w:rPr>
          <w:b/>
          <w:sz w:val="28"/>
        </w:rPr>
        <w:t>Культуроведческая:</w:t>
      </w:r>
      <w:r>
        <w:rPr>
          <w:b/>
          <w:spacing w:val="18"/>
          <w:sz w:val="28"/>
        </w:rPr>
        <w:t xml:space="preserve"> </w:t>
      </w:r>
      <w:r>
        <w:rPr>
          <w:sz w:val="28"/>
        </w:rPr>
        <w:t>Взаимосвязь</w:t>
      </w:r>
      <w:r>
        <w:rPr>
          <w:spacing w:val="17"/>
          <w:sz w:val="28"/>
        </w:rPr>
        <w:t xml:space="preserve"> </w:t>
      </w:r>
      <w:r>
        <w:rPr>
          <w:sz w:val="28"/>
        </w:rPr>
        <w:t>языка</w:t>
      </w:r>
      <w:r>
        <w:rPr>
          <w:spacing w:val="18"/>
          <w:sz w:val="28"/>
        </w:rPr>
        <w:t xml:space="preserve"> </w:t>
      </w:r>
      <w:r>
        <w:rPr>
          <w:sz w:val="28"/>
        </w:rPr>
        <w:t>и</w:t>
      </w:r>
      <w:r>
        <w:rPr>
          <w:spacing w:val="16"/>
          <w:sz w:val="28"/>
        </w:rPr>
        <w:t xml:space="preserve"> </w:t>
      </w:r>
      <w:r>
        <w:rPr>
          <w:sz w:val="28"/>
        </w:rPr>
        <w:t>культуры.</w:t>
      </w:r>
      <w:r>
        <w:rPr>
          <w:spacing w:val="18"/>
          <w:sz w:val="28"/>
        </w:rPr>
        <w:t xml:space="preserve"> </w:t>
      </w:r>
      <w:r>
        <w:rPr>
          <w:sz w:val="28"/>
        </w:rPr>
        <w:t>Лексика,</w:t>
      </w:r>
      <w:r>
        <w:rPr>
          <w:spacing w:val="16"/>
          <w:sz w:val="28"/>
        </w:rPr>
        <w:t xml:space="preserve"> </w:t>
      </w:r>
      <w:r>
        <w:rPr>
          <w:sz w:val="28"/>
        </w:rPr>
        <w:t>обозначающая</w:t>
      </w:r>
    </w:p>
    <w:p w:rsidR="006B28B4" w:rsidRDefault="006B28B4">
      <w:pPr>
        <w:rPr>
          <w:sz w:val="28"/>
        </w:rPr>
        <w:sectPr w:rsidR="006B28B4">
          <w:type w:val="continuous"/>
          <w:pgSz w:w="11910" w:h="16840"/>
          <w:pgMar w:top="760" w:right="180" w:bottom="1100" w:left="440" w:header="720" w:footer="720" w:gutter="0"/>
          <w:cols w:num="2" w:space="720" w:equalWidth="0">
            <w:col w:w="1385" w:space="40"/>
            <w:col w:w="9865"/>
          </w:cols>
        </w:sectPr>
      </w:pPr>
    </w:p>
    <w:p w:rsidR="006B28B4" w:rsidRDefault="00DA7639">
      <w:pPr>
        <w:pStyle w:val="a3"/>
        <w:spacing w:before="2"/>
        <w:ind w:right="388" w:firstLine="0"/>
      </w:pPr>
      <w:r>
        <w:lastRenderedPageBreak/>
        <w:t>предметы</w:t>
      </w:r>
      <w:r>
        <w:rPr>
          <w:spacing w:val="1"/>
        </w:rPr>
        <w:t xml:space="preserve"> </w:t>
      </w:r>
      <w:r>
        <w:t>и</w:t>
      </w:r>
      <w:r>
        <w:rPr>
          <w:spacing w:val="1"/>
        </w:rPr>
        <w:t xml:space="preserve"> </w:t>
      </w:r>
      <w:r>
        <w:t>явления</w:t>
      </w:r>
      <w:r>
        <w:rPr>
          <w:spacing w:val="1"/>
        </w:rPr>
        <w:t xml:space="preserve"> </w:t>
      </w:r>
      <w:r>
        <w:t>традиционного</w:t>
      </w:r>
      <w:r>
        <w:rPr>
          <w:spacing w:val="1"/>
        </w:rPr>
        <w:t xml:space="preserve"> </w:t>
      </w:r>
      <w:r>
        <w:t>русского</w:t>
      </w:r>
      <w:r>
        <w:rPr>
          <w:spacing w:val="1"/>
        </w:rPr>
        <w:t xml:space="preserve"> </w:t>
      </w:r>
      <w:r>
        <w:t>быта;</w:t>
      </w:r>
      <w:r>
        <w:rPr>
          <w:spacing w:val="1"/>
        </w:rPr>
        <w:t xml:space="preserve"> </w:t>
      </w:r>
      <w:r>
        <w:t>историзмы;</w:t>
      </w:r>
      <w:r>
        <w:rPr>
          <w:spacing w:val="71"/>
        </w:rPr>
        <w:t xml:space="preserve"> </w:t>
      </w:r>
      <w:r>
        <w:t>фольклорная</w:t>
      </w:r>
      <w:r>
        <w:rPr>
          <w:spacing w:val="1"/>
        </w:rPr>
        <w:t xml:space="preserve"> </w:t>
      </w:r>
      <w:r>
        <w:t>лексика и фразеология; русские имена. Русские пословицы и поговорки. Отражение</w:t>
      </w:r>
      <w:r>
        <w:rPr>
          <w:spacing w:val="1"/>
        </w:rPr>
        <w:t xml:space="preserve"> </w:t>
      </w:r>
      <w:r>
        <w:t>в</w:t>
      </w:r>
      <w:r>
        <w:rPr>
          <w:spacing w:val="-4"/>
        </w:rPr>
        <w:t xml:space="preserve"> </w:t>
      </w:r>
      <w:r>
        <w:t>русском</w:t>
      </w:r>
      <w:r>
        <w:rPr>
          <w:spacing w:val="-1"/>
        </w:rPr>
        <w:t xml:space="preserve"> </w:t>
      </w:r>
      <w:r>
        <w:t>языке</w:t>
      </w:r>
      <w:r>
        <w:rPr>
          <w:spacing w:val="-2"/>
        </w:rPr>
        <w:t xml:space="preserve"> </w:t>
      </w:r>
      <w:r>
        <w:t>материальной</w:t>
      </w:r>
      <w:r>
        <w:rPr>
          <w:spacing w:val="-1"/>
        </w:rPr>
        <w:t xml:space="preserve"> </w:t>
      </w:r>
      <w:r>
        <w:t>и</w:t>
      </w:r>
      <w:r>
        <w:rPr>
          <w:spacing w:val="-5"/>
        </w:rPr>
        <w:t xml:space="preserve"> </w:t>
      </w:r>
      <w:r>
        <w:t>духовной</w:t>
      </w:r>
      <w:r>
        <w:rPr>
          <w:spacing w:val="-1"/>
        </w:rPr>
        <w:t xml:space="preserve"> </w:t>
      </w:r>
      <w:r>
        <w:t>культуры</w:t>
      </w:r>
      <w:r>
        <w:rPr>
          <w:spacing w:val="-2"/>
        </w:rPr>
        <w:t xml:space="preserve"> </w:t>
      </w:r>
      <w:r>
        <w:t>русского и</w:t>
      </w:r>
      <w:r>
        <w:rPr>
          <w:spacing w:val="-5"/>
        </w:rPr>
        <w:t xml:space="preserve"> </w:t>
      </w:r>
      <w:r>
        <w:t>других</w:t>
      </w:r>
      <w:r>
        <w:rPr>
          <w:spacing w:val="-4"/>
        </w:rPr>
        <w:t xml:space="preserve"> </w:t>
      </w:r>
      <w:r>
        <w:t>народов.</w:t>
      </w:r>
    </w:p>
    <w:p w:rsidR="006B28B4" w:rsidRDefault="00DA7639">
      <w:pPr>
        <w:pStyle w:val="a3"/>
        <w:ind w:right="383"/>
      </w:pPr>
      <w:r>
        <w:rPr>
          <w:b/>
        </w:rPr>
        <w:t>Коммуникативная:</w:t>
      </w:r>
      <w:r>
        <w:rPr>
          <w:b/>
          <w:spacing w:val="1"/>
        </w:rPr>
        <w:t xml:space="preserve"> </w:t>
      </w:r>
      <w:r>
        <w:t>Совершенствование</w:t>
      </w:r>
      <w:r>
        <w:rPr>
          <w:spacing w:val="1"/>
        </w:rPr>
        <w:t xml:space="preserve"> </w:t>
      </w:r>
      <w:r>
        <w:t>культуры</w:t>
      </w:r>
      <w:r>
        <w:rPr>
          <w:spacing w:val="1"/>
        </w:rPr>
        <w:t xml:space="preserve"> </w:t>
      </w:r>
      <w:r>
        <w:t>разговорной</w:t>
      </w:r>
      <w:r>
        <w:rPr>
          <w:spacing w:val="1"/>
        </w:rPr>
        <w:t xml:space="preserve"> </w:t>
      </w:r>
      <w:r>
        <w:t>речи.</w:t>
      </w:r>
      <w:r>
        <w:rPr>
          <w:spacing w:val="1"/>
        </w:rPr>
        <w:t xml:space="preserve"> </w:t>
      </w:r>
      <w:r>
        <w:t>Особенности речевого этикета в официально-деловой, научной и публицистической</w:t>
      </w:r>
      <w:r>
        <w:rPr>
          <w:spacing w:val="1"/>
        </w:rPr>
        <w:t xml:space="preserve"> </w:t>
      </w:r>
      <w:r>
        <w:t>сферах</w:t>
      </w:r>
      <w:r>
        <w:rPr>
          <w:spacing w:val="-2"/>
        </w:rPr>
        <w:t xml:space="preserve"> </w:t>
      </w:r>
      <w:r>
        <w:t>общения.</w:t>
      </w:r>
    </w:p>
    <w:p w:rsidR="006B28B4" w:rsidRDefault="00DA7639">
      <w:pPr>
        <w:pStyle w:val="a3"/>
        <w:ind w:right="386"/>
      </w:pPr>
      <w:r>
        <w:rPr>
          <w:b/>
        </w:rPr>
        <w:t>Языковедческая:</w:t>
      </w:r>
      <w:r>
        <w:rPr>
          <w:b/>
          <w:spacing w:val="1"/>
        </w:rPr>
        <w:t xml:space="preserve"> </w:t>
      </w:r>
      <w:r>
        <w:t>Литературный</w:t>
      </w:r>
      <w:r>
        <w:rPr>
          <w:spacing w:val="1"/>
        </w:rPr>
        <w:t xml:space="preserve"> </w:t>
      </w:r>
      <w:r>
        <w:t>язык 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Понятие</w:t>
      </w:r>
      <w:r>
        <w:rPr>
          <w:spacing w:val="1"/>
        </w:rPr>
        <w:t xml:space="preserve"> </w:t>
      </w:r>
      <w:r>
        <w:t>о</w:t>
      </w:r>
      <w:r>
        <w:rPr>
          <w:spacing w:val="1"/>
        </w:rPr>
        <w:t xml:space="preserve"> </w:t>
      </w:r>
      <w:r>
        <w:t>системе</w:t>
      </w:r>
      <w:r>
        <w:rPr>
          <w:spacing w:val="1"/>
        </w:rPr>
        <w:t xml:space="preserve"> </w:t>
      </w:r>
      <w:r>
        <w:t>языка,</w:t>
      </w:r>
      <w:r>
        <w:rPr>
          <w:spacing w:val="1"/>
        </w:rPr>
        <w:t xml:space="preserve"> </w:t>
      </w:r>
      <w:r>
        <w:t>его</w:t>
      </w:r>
      <w:r>
        <w:rPr>
          <w:spacing w:val="1"/>
        </w:rPr>
        <w:t xml:space="preserve"> </w:t>
      </w:r>
      <w:r>
        <w:t>единицах</w:t>
      </w:r>
      <w:r>
        <w:rPr>
          <w:spacing w:val="1"/>
        </w:rPr>
        <w:t xml:space="preserve"> </w:t>
      </w:r>
      <w:r>
        <w:t>и</w:t>
      </w:r>
      <w:r>
        <w:rPr>
          <w:spacing w:val="1"/>
        </w:rPr>
        <w:t xml:space="preserve"> </w:t>
      </w:r>
      <w:r>
        <w:t>уровнях,</w:t>
      </w:r>
      <w:r>
        <w:rPr>
          <w:spacing w:val="1"/>
        </w:rPr>
        <w:t xml:space="preserve"> </w:t>
      </w:r>
      <w:r>
        <w:t>взаимосвязях</w:t>
      </w:r>
      <w:r>
        <w:rPr>
          <w:spacing w:val="1"/>
        </w:rPr>
        <w:t xml:space="preserve"> </w:t>
      </w:r>
      <w:r>
        <w:t>и</w:t>
      </w:r>
      <w:r>
        <w:rPr>
          <w:spacing w:val="1"/>
        </w:rPr>
        <w:t xml:space="preserve"> </w:t>
      </w:r>
      <w:r>
        <w:t>отношениях</w:t>
      </w:r>
      <w:r>
        <w:rPr>
          <w:spacing w:val="-67"/>
        </w:rPr>
        <w:t xml:space="preserve"> </w:t>
      </w:r>
      <w:r>
        <w:t>единиц</w:t>
      </w:r>
      <w:r>
        <w:rPr>
          <w:spacing w:val="-4"/>
        </w:rPr>
        <w:t xml:space="preserve"> </w:t>
      </w:r>
      <w:r>
        <w:t>разных</w:t>
      </w:r>
      <w:r>
        <w:rPr>
          <w:spacing w:val="1"/>
        </w:rPr>
        <w:t xml:space="preserve"> </w:t>
      </w:r>
      <w:r>
        <w:t>уровней</w:t>
      </w:r>
      <w:r>
        <w:rPr>
          <w:spacing w:val="1"/>
        </w:rPr>
        <w:t xml:space="preserve"> </w:t>
      </w:r>
      <w:r>
        <w:t>языка.</w:t>
      </w:r>
    </w:p>
    <w:p w:rsidR="006B28B4" w:rsidRDefault="00DA7639">
      <w:pPr>
        <w:ind w:left="692" w:right="383" w:firstLine="708"/>
        <w:jc w:val="both"/>
        <w:rPr>
          <w:sz w:val="28"/>
        </w:rPr>
      </w:pPr>
      <w:r>
        <w:rPr>
          <w:b/>
          <w:sz w:val="28"/>
        </w:rPr>
        <w:t xml:space="preserve">Личностные результаты обучения: </w:t>
      </w:r>
      <w:r>
        <w:rPr>
          <w:sz w:val="28"/>
        </w:rPr>
        <w:t>сознательное отношение к языку как к</w:t>
      </w:r>
      <w:r>
        <w:rPr>
          <w:spacing w:val="1"/>
          <w:sz w:val="28"/>
        </w:rPr>
        <w:t xml:space="preserve"> </w:t>
      </w:r>
      <w:r>
        <w:rPr>
          <w:sz w:val="28"/>
        </w:rPr>
        <w:t>духовной</w:t>
      </w:r>
      <w:r>
        <w:rPr>
          <w:spacing w:val="-4"/>
          <w:sz w:val="28"/>
        </w:rPr>
        <w:t xml:space="preserve"> </w:t>
      </w:r>
      <w:r>
        <w:rPr>
          <w:sz w:val="28"/>
        </w:rPr>
        <w:t>ценности,</w:t>
      </w:r>
      <w:r>
        <w:rPr>
          <w:spacing w:val="-3"/>
          <w:sz w:val="28"/>
        </w:rPr>
        <w:t xml:space="preserve"> </w:t>
      </w:r>
      <w:r>
        <w:rPr>
          <w:sz w:val="28"/>
        </w:rPr>
        <w:t>средству общения</w:t>
      </w:r>
      <w:r>
        <w:rPr>
          <w:spacing w:val="-3"/>
          <w:sz w:val="28"/>
        </w:rPr>
        <w:t xml:space="preserve"> </w:t>
      </w:r>
      <w:r>
        <w:rPr>
          <w:sz w:val="28"/>
        </w:rPr>
        <w:t>и</w:t>
      </w:r>
      <w:r>
        <w:rPr>
          <w:spacing w:val="-2"/>
          <w:sz w:val="28"/>
        </w:rPr>
        <w:t xml:space="preserve"> </w:t>
      </w:r>
      <w:r>
        <w:rPr>
          <w:sz w:val="28"/>
        </w:rPr>
        <w:t>получения</w:t>
      </w:r>
      <w:r>
        <w:rPr>
          <w:spacing w:val="-1"/>
          <w:sz w:val="28"/>
        </w:rPr>
        <w:t xml:space="preserve"> </w:t>
      </w:r>
      <w:r>
        <w:rPr>
          <w:sz w:val="28"/>
        </w:rPr>
        <w:t>знаний</w:t>
      </w:r>
    </w:p>
    <w:p w:rsidR="006B28B4" w:rsidRDefault="006B28B4">
      <w:pPr>
        <w:pStyle w:val="a3"/>
        <w:spacing w:before="10"/>
        <w:ind w:left="0" w:firstLine="0"/>
        <w:jc w:val="left"/>
        <w:rPr>
          <w:sz w:val="27"/>
        </w:rPr>
      </w:pPr>
    </w:p>
    <w:p w:rsidR="006B28B4" w:rsidRDefault="00DA7639">
      <w:pPr>
        <w:pStyle w:val="11"/>
        <w:spacing w:line="240" w:lineRule="auto"/>
      </w:pPr>
      <w:r>
        <w:t>Для</w:t>
      </w:r>
      <w:r>
        <w:rPr>
          <w:spacing w:val="-4"/>
        </w:rPr>
        <w:t xml:space="preserve"> </w:t>
      </w:r>
      <w:r>
        <w:t>учащихся</w:t>
      </w:r>
      <w:r>
        <w:rPr>
          <w:spacing w:val="-3"/>
        </w:rPr>
        <w:t xml:space="preserve"> </w:t>
      </w:r>
      <w:r>
        <w:t>8</w:t>
      </w:r>
      <w:r>
        <w:rPr>
          <w:spacing w:val="-1"/>
        </w:rPr>
        <w:t xml:space="preserve"> </w:t>
      </w:r>
      <w:r>
        <w:t>класса</w:t>
      </w:r>
    </w:p>
    <w:p w:rsidR="006B28B4" w:rsidRDefault="00DA7639">
      <w:pPr>
        <w:spacing w:before="2" w:line="322" w:lineRule="exact"/>
        <w:ind w:left="1401"/>
        <w:jc w:val="both"/>
        <w:rPr>
          <w:b/>
          <w:sz w:val="28"/>
        </w:rPr>
      </w:pPr>
      <w:r>
        <w:rPr>
          <w:b/>
          <w:sz w:val="28"/>
        </w:rPr>
        <w:t>Предметные</w:t>
      </w:r>
      <w:r>
        <w:rPr>
          <w:b/>
          <w:spacing w:val="-2"/>
          <w:sz w:val="28"/>
        </w:rPr>
        <w:t xml:space="preserve"> </w:t>
      </w:r>
      <w:r>
        <w:rPr>
          <w:b/>
          <w:sz w:val="28"/>
        </w:rPr>
        <w:t>знания</w:t>
      </w:r>
      <w:r>
        <w:rPr>
          <w:b/>
          <w:spacing w:val="-3"/>
          <w:sz w:val="28"/>
        </w:rPr>
        <w:t xml:space="preserve"> </w:t>
      </w:r>
      <w:r>
        <w:rPr>
          <w:b/>
          <w:sz w:val="28"/>
        </w:rPr>
        <w:t>и</w:t>
      </w:r>
      <w:r>
        <w:rPr>
          <w:b/>
          <w:spacing w:val="-2"/>
          <w:sz w:val="28"/>
        </w:rPr>
        <w:t xml:space="preserve"> </w:t>
      </w:r>
      <w:r>
        <w:rPr>
          <w:b/>
          <w:sz w:val="28"/>
        </w:rPr>
        <w:t>умения:</w:t>
      </w:r>
    </w:p>
    <w:p w:rsidR="006B28B4" w:rsidRDefault="00DA7639">
      <w:pPr>
        <w:pStyle w:val="a3"/>
        <w:ind w:right="392" w:firstLine="778"/>
      </w:pPr>
      <w:r>
        <w:rPr>
          <w:b/>
        </w:rPr>
        <w:t>-</w:t>
      </w:r>
      <w:r>
        <w:rPr>
          <w:b/>
          <w:spacing w:val="1"/>
        </w:rPr>
        <w:t xml:space="preserve"> </w:t>
      </w:r>
      <w:r>
        <w:t>знать</w:t>
      </w:r>
      <w:r>
        <w:rPr>
          <w:spacing w:val="1"/>
        </w:rPr>
        <w:t xml:space="preserve"> </w:t>
      </w:r>
      <w:r>
        <w:t>определения</w:t>
      </w:r>
      <w:r>
        <w:rPr>
          <w:spacing w:val="1"/>
        </w:rPr>
        <w:t xml:space="preserve"> </w:t>
      </w:r>
      <w:r>
        <w:t>основных</w:t>
      </w:r>
      <w:r>
        <w:rPr>
          <w:spacing w:val="1"/>
        </w:rPr>
        <w:t xml:space="preserve"> </w:t>
      </w:r>
      <w:r>
        <w:t>изучаемых</w:t>
      </w:r>
      <w:r>
        <w:rPr>
          <w:spacing w:val="1"/>
        </w:rPr>
        <w:t xml:space="preserve"> </w:t>
      </w:r>
      <w:r>
        <w:t>в</w:t>
      </w:r>
      <w:r>
        <w:rPr>
          <w:spacing w:val="1"/>
        </w:rPr>
        <w:t xml:space="preserve"> </w:t>
      </w:r>
      <w:r>
        <w:t>8</w:t>
      </w:r>
      <w:r>
        <w:rPr>
          <w:spacing w:val="1"/>
        </w:rPr>
        <w:t xml:space="preserve"> </w:t>
      </w:r>
      <w:r>
        <w:t>классе</w:t>
      </w:r>
      <w:r>
        <w:rPr>
          <w:spacing w:val="1"/>
        </w:rPr>
        <w:t xml:space="preserve"> </w:t>
      </w:r>
      <w:r>
        <w:t>языковых</w:t>
      </w:r>
      <w:r>
        <w:rPr>
          <w:spacing w:val="1"/>
        </w:rPr>
        <w:t xml:space="preserve"> </w:t>
      </w:r>
      <w:r>
        <w:t>единиц,</w:t>
      </w:r>
      <w:r>
        <w:rPr>
          <w:spacing w:val="1"/>
        </w:rPr>
        <w:t xml:space="preserve"> </w:t>
      </w:r>
      <w:r>
        <w:t>речеведческих понятий, орфографических и пунктуационных правил, обосновывать</w:t>
      </w:r>
      <w:r>
        <w:rPr>
          <w:spacing w:val="1"/>
        </w:rPr>
        <w:t xml:space="preserve"> </w:t>
      </w:r>
      <w:r>
        <w:t>свои</w:t>
      </w:r>
      <w:r>
        <w:rPr>
          <w:spacing w:val="-3"/>
        </w:rPr>
        <w:t xml:space="preserve"> </w:t>
      </w:r>
      <w:r>
        <w:t>ответы,</w:t>
      </w:r>
      <w:r>
        <w:rPr>
          <w:spacing w:val="-1"/>
        </w:rPr>
        <w:t xml:space="preserve"> </w:t>
      </w:r>
      <w:r>
        <w:t>приводя нужные</w:t>
      </w:r>
      <w:r>
        <w:rPr>
          <w:spacing w:val="-3"/>
        </w:rPr>
        <w:t xml:space="preserve"> </w:t>
      </w:r>
      <w:r>
        <w:t>примеры;</w:t>
      </w:r>
    </w:p>
    <w:p w:rsidR="006B28B4" w:rsidRDefault="00DA7639">
      <w:pPr>
        <w:pStyle w:val="a3"/>
        <w:ind w:right="393" w:firstLine="778"/>
      </w:pPr>
      <w:r>
        <w:t>-</w:t>
      </w:r>
      <w:r>
        <w:rPr>
          <w:spacing w:val="1"/>
        </w:rPr>
        <w:t xml:space="preserve"> </w:t>
      </w:r>
      <w:r>
        <w:t>производить</w:t>
      </w:r>
      <w:r>
        <w:rPr>
          <w:spacing w:val="1"/>
        </w:rPr>
        <w:t xml:space="preserve"> </w:t>
      </w:r>
      <w:r>
        <w:t>словообразовательный</w:t>
      </w:r>
      <w:r>
        <w:rPr>
          <w:spacing w:val="1"/>
        </w:rPr>
        <w:t xml:space="preserve"> </w:t>
      </w:r>
      <w:r>
        <w:t>разбор</w:t>
      </w:r>
      <w:r>
        <w:rPr>
          <w:spacing w:val="1"/>
        </w:rPr>
        <w:t xml:space="preserve"> </w:t>
      </w:r>
      <w:r>
        <w:t>слов</w:t>
      </w:r>
      <w:r>
        <w:rPr>
          <w:spacing w:val="1"/>
        </w:rPr>
        <w:t xml:space="preserve"> </w:t>
      </w:r>
      <w:r>
        <w:t>с</w:t>
      </w:r>
      <w:r>
        <w:rPr>
          <w:spacing w:val="1"/>
        </w:rPr>
        <w:t xml:space="preserve"> </w:t>
      </w:r>
      <w:r>
        <w:t>ясной</w:t>
      </w:r>
      <w:r>
        <w:rPr>
          <w:spacing w:val="1"/>
        </w:rPr>
        <w:t xml:space="preserve"> </w:t>
      </w:r>
      <w:r>
        <w:t>структурой,</w:t>
      </w:r>
      <w:r>
        <w:rPr>
          <w:spacing w:val="-67"/>
        </w:rPr>
        <w:t xml:space="preserve"> </w:t>
      </w:r>
      <w:r>
        <w:t>морфологический разбор изученных в 8 классе частей речи, синтаксический разбор</w:t>
      </w:r>
      <w:r>
        <w:rPr>
          <w:spacing w:val="1"/>
        </w:rPr>
        <w:t xml:space="preserve"> </w:t>
      </w:r>
      <w:r>
        <w:t>предложений;</w:t>
      </w:r>
    </w:p>
    <w:p w:rsidR="006B28B4" w:rsidRDefault="00DA7639">
      <w:pPr>
        <w:pStyle w:val="a5"/>
        <w:numPr>
          <w:ilvl w:val="0"/>
          <w:numId w:val="180"/>
        </w:numPr>
        <w:tabs>
          <w:tab w:val="left" w:pos="1634"/>
        </w:tabs>
        <w:spacing w:line="322" w:lineRule="exact"/>
        <w:ind w:left="1634" w:hanging="233"/>
        <w:rPr>
          <w:sz w:val="28"/>
        </w:rPr>
      </w:pPr>
      <w:r>
        <w:rPr>
          <w:sz w:val="28"/>
        </w:rPr>
        <w:t>с</w:t>
      </w:r>
      <w:r>
        <w:rPr>
          <w:spacing w:val="-4"/>
          <w:sz w:val="28"/>
        </w:rPr>
        <w:t xml:space="preserve"> </w:t>
      </w:r>
      <w:r>
        <w:rPr>
          <w:sz w:val="28"/>
        </w:rPr>
        <w:t>помощью</w:t>
      </w:r>
      <w:r>
        <w:rPr>
          <w:spacing w:val="-5"/>
          <w:sz w:val="28"/>
        </w:rPr>
        <w:t xml:space="preserve"> </w:t>
      </w:r>
      <w:r>
        <w:rPr>
          <w:sz w:val="28"/>
        </w:rPr>
        <w:t>толкового</w:t>
      </w:r>
      <w:r>
        <w:rPr>
          <w:spacing w:val="-3"/>
          <w:sz w:val="28"/>
        </w:rPr>
        <w:t xml:space="preserve"> </w:t>
      </w:r>
      <w:r>
        <w:rPr>
          <w:sz w:val="28"/>
        </w:rPr>
        <w:t>словаря</w:t>
      </w:r>
      <w:r>
        <w:rPr>
          <w:spacing w:val="-3"/>
          <w:sz w:val="28"/>
        </w:rPr>
        <w:t xml:space="preserve"> </w:t>
      </w:r>
      <w:r>
        <w:rPr>
          <w:sz w:val="28"/>
        </w:rPr>
        <w:t>выяснять</w:t>
      </w:r>
      <w:r>
        <w:rPr>
          <w:spacing w:val="-5"/>
          <w:sz w:val="28"/>
        </w:rPr>
        <w:t xml:space="preserve"> </w:t>
      </w:r>
      <w:r>
        <w:rPr>
          <w:sz w:val="28"/>
        </w:rPr>
        <w:t>нормы</w:t>
      </w:r>
      <w:r>
        <w:rPr>
          <w:spacing w:val="-6"/>
          <w:sz w:val="28"/>
        </w:rPr>
        <w:t xml:space="preserve"> </w:t>
      </w:r>
      <w:r>
        <w:rPr>
          <w:sz w:val="28"/>
        </w:rPr>
        <w:t>употребления</w:t>
      </w:r>
      <w:r>
        <w:rPr>
          <w:spacing w:val="1"/>
          <w:sz w:val="28"/>
        </w:rPr>
        <w:t xml:space="preserve"> </w:t>
      </w:r>
      <w:r>
        <w:rPr>
          <w:sz w:val="28"/>
        </w:rPr>
        <w:t>слова;</w:t>
      </w:r>
    </w:p>
    <w:p w:rsidR="006B28B4" w:rsidRDefault="00DA7639">
      <w:pPr>
        <w:pStyle w:val="a5"/>
        <w:numPr>
          <w:ilvl w:val="0"/>
          <w:numId w:val="180"/>
        </w:numPr>
        <w:tabs>
          <w:tab w:val="left" w:pos="1673"/>
        </w:tabs>
        <w:ind w:right="389" w:firstLine="778"/>
        <w:rPr>
          <w:sz w:val="28"/>
        </w:rPr>
      </w:pPr>
      <w:r>
        <w:rPr>
          <w:sz w:val="28"/>
        </w:rPr>
        <w:t>находить в словах изученные орфограммы, уметь обосновывать их выбор,</w:t>
      </w:r>
      <w:r>
        <w:rPr>
          <w:spacing w:val="1"/>
          <w:sz w:val="28"/>
        </w:rPr>
        <w:t xml:space="preserve"> </w:t>
      </w:r>
      <w:r>
        <w:rPr>
          <w:sz w:val="28"/>
        </w:rPr>
        <w:t>правильно</w:t>
      </w:r>
      <w:r>
        <w:rPr>
          <w:spacing w:val="1"/>
          <w:sz w:val="28"/>
        </w:rPr>
        <w:t xml:space="preserve"> </w:t>
      </w:r>
      <w:r>
        <w:rPr>
          <w:sz w:val="28"/>
        </w:rPr>
        <w:t>писать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изученными</w:t>
      </w:r>
      <w:r>
        <w:rPr>
          <w:spacing w:val="1"/>
          <w:sz w:val="28"/>
        </w:rPr>
        <w:t xml:space="preserve"> </w:t>
      </w:r>
      <w:r>
        <w:rPr>
          <w:sz w:val="28"/>
        </w:rPr>
        <w:t>орфограммами,</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исправлять</w:t>
      </w:r>
      <w:r>
        <w:rPr>
          <w:spacing w:val="1"/>
          <w:sz w:val="28"/>
        </w:rPr>
        <w:t xml:space="preserve"> </w:t>
      </w:r>
      <w:r>
        <w:rPr>
          <w:sz w:val="28"/>
        </w:rPr>
        <w:t>орфографические</w:t>
      </w:r>
      <w:r>
        <w:rPr>
          <w:spacing w:val="-4"/>
          <w:sz w:val="28"/>
        </w:rPr>
        <w:t xml:space="preserve"> </w:t>
      </w:r>
      <w:r>
        <w:rPr>
          <w:sz w:val="28"/>
        </w:rPr>
        <w:t>ошибки;</w:t>
      </w:r>
    </w:p>
    <w:p w:rsidR="006B28B4" w:rsidRDefault="00DA7639">
      <w:pPr>
        <w:pStyle w:val="a5"/>
        <w:numPr>
          <w:ilvl w:val="0"/>
          <w:numId w:val="180"/>
        </w:numPr>
        <w:tabs>
          <w:tab w:val="left" w:pos="1658"/>
        </w:tabs>
        <w:ind w:right="394" w:firstLine="778"/>
        <w:rPr>
          <w:sz w:val="28"/>
        </w:rPr>
      </w:pPr>
      <w:r>
        <w:rPr>
          <w:sz w:val="28"/>
        </w:rPr>
        <w:t>правильно писать слова с непроверяемыми орфограммами, изученными в 6</w:t>
      </w:r>
      <w:r>
        <w:rPr>
          <w:spacing w:val="1"/>
          <w:sz w:val="28"/>
        </w:rPr>
        <w:t xml:space="preserve"> </w:t>
      </w:r>
      <w:r>
        <w:rPr>
          <w:sz w:val="28"/>
        </w:rPr>
        <w:t>классе.</w:t>
      </w:r>
    </w:p>
    <w:p w:rsidR="006B28B4" w:rsidRDefault="00DA7639">
      <w:pPr>
        <w:pStyle w:val="a5"/>
        <w:numPr>
          <w:ilvl w:val="0"/>
          <w:numId w:val="180"/>
        </w:numPr>
        <w:tabs>
          <w:tab w:val="left" w:pos="1795"/>
        </w:tabs>
        <w:spacing w:before="1"/>
        <w:ind w:right="391" w:firstLine="778"/>
        <w:rPr>
          <w:sz w:val="28"/>
        </w:rPr>
      </w:pPr>
      <w:r>
        <w:rPr>
          <w:sz w:val="28"/>
        </w:rPr>
        <w:t>находить</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смысловые</w:t>
      </w:r>
      <w:r>
        <w:rPr>
          <w:spacing w:val="1"/>
          <w:sz w:val="28"/>
        </w:rPr>
        <w:t xml:space="preserve"> </w:t>
      </w:r>
      <w:r>
        <w:rPr>
          <w:sz w:val="28"/>
        </w:rPr>
        <w:t>отрезки,</w:t>
      </w:r>
      <w:r>
        <w:rPr>
          <w:spacing w:val="1"/>
          <w:sz w:val="28"/>
        </w:rPr>
        <w:t xml:space="preserve"> </w:t>
      </w:r>
      <w:r>
        <w:rPr>
          <w:sz w:val="28"/>
        </w:rPr>
        <w:t>которые</w:t>
      </w:r>
      <w:r>
        <w:rPr>
          <w:spacing w:val="1"/>
          <w:sz w:val="28"/>
        </w:rPr>
        <w:t xml:space="preserve"> </w:t>
      </w:r>
      <w:r>
        <w:rPr>
          <w:sz w:val="28"/>
        </w:rPr>
        <w:t>необходимо</w:t>
      </w:r>
      <w:r>
        <w:rPr>
          <w:spacing w:val="1"/>
          <w:sz w:val="28"/>
        </w:rPr>
        <w:t xml:space="preserve"> </w:t>
      </w:r>
      <w:r>
        <w:rPr>
          <w:sz w:val="28"/>
        </w:rPr>
        <w:t>выделять</w:t>
      </w:r>
      <w:r>
        <w:rPr>
          <w:spacing w:val="1"/>
          <w:sz w:val="28"/>
        </w:rPr>
        <w:t xml:space="preserve"> </w:t>
      </w:r>
      <w:r>
        <w:rPr>
          <w:sz w:val="28"/>
        </w:rPr>
        <w:t>знаками</w:t>
      </w:r>
      <w:r>
        <w:rPr>
          <w:spacing w:val="1"/>
          <w:sz w:val="28"/>
        </w:rPr>
        <w:t xml:space="preserve"> </w:t>
      </w:r>
      <w:r>
        <w:rPr>
          <w:sz w:val="28"/>
        </w:rPr>
        <w:t>препинания,</w:t>
      </w:r>
      <w:r>
        <w:rPr>
          <w:spacing w:val="1"/>
          <w:sz w:val="28"/>
        </w:rPr>
        <w:t xml:space="preserve"> </w:t>
      </w:r>
      <w:r>
        <w:rPr>
          <w:sz w:val="28"/>
        </w:rPr>
        <w:t>обосновывать</w:t>
      </w:r>
      <w:r>
        <w:rPr>
          <w:spacing w:val="1"/>
          <w:sz w:val="28"/>
        </w:rPr>
        <w:t xml:space="preserve"> </w:t>
      </w:r>
      <w:r>
        <w:rPr>
          <w:sz w:val="28"/>
        </w:rPr>
        <w:t>выбор</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и</w:t>
      </w:r>
      <w:r>
        <w:rPr>
          <w:spacing w:val="1"/>
          <w:sz w:val="28"/>
        </w:rPr>
        <w:t xml:space="preserve"> </w:t>
      </w:r>
      <w:r>
        <w:rPr>
          <w:sz w:val="28"/>
        </w:rPr>
        <w:t>расставлять</w:t>
      </w:r>
      <w:r>
        <w:rPr>
          <w:spacing w:val="-3"/>
          <w:sz w:val="28"/>
        </w:rPr>
        <w:t xml:space="preserve"> </w:t>
      </w:r>
      <w:r>
        <w:rPr>
          <w:sz w:val="28"/>
        </w:rPr>
        <w:t>их</w:t>
      </w:r>
      <w:r>
        <w:rPr>
          <w:spacing w:val="1"/>
          <w:sz w:val="28"/>
        </w:rPr>
        <w:t xml:space="preserve"> </w:t>
      </w:r>
      <w:r>
        <w:rPr>
          <w:sz w:val="28"/>
        </w:rPr>
        <w:t>в</w:t>
      </w:r>
      <w:r>
        <w:rPr>
          <w:spacing w:val="-1"/>
          <w:sz w:val="28"/>
        </w:rPr>
        <w:t xml:space="preserve"> </w:t>
      </w:r>
      <w:r>
        <w:rPr>
          <w:sz w:val="28"/>
        </w:rPr>
        <w:t>соответствии с</w:t>
      </w:r>
      <w:r>
        <w:rPr>
          <w:spacing w:val="-4"/>
          <w:sz w:val="28"/>
        </w:rPr>
        <w:t xml:space="preserve"> </w:t>
      </w:r>
      <w:r>
        <w:rPr>
          <w:sz w:val="28"/>
        </w:rPr>
        <w:t>изученными</w:t>
      </w:r>
      <w:r>
        <w:rPr>
          <w:spacing w:val="-2"/>
          <w:sz w:val="28"/>
        </w:rPr>
        <w:t xml:space="preserve"> </w:t>
      </w:r>
      <w:r>
        <w:rPr>
          <w:sz w:val="28"/>
        </w:rPr>
        <w:t>правилами.</w:t>
      </w:r>
    </w:p>
    <w:p w:rsidR="006B28B4" w:rsidRDefault="00DA7639">
      <w:pPr>
        <w:pStyle w:val="11"/>
        <w:spacing w:line="321" w:lineRule="exact"/>
      </w:pPr>
      <w:r>
        <w:t>Метапредметные</w:t>
      </w:r>
      <w:r>
        <w:rPr>
          <w:spacing w:val="-2"/>
        </w:rPr>
        <w:t xml:space="preserve"> </w:t>
      </w:r>
      <w:r>
        <w:t>знания</w:t>
      </w:r>
      <w:r>
        <w:rPr>
          <w:spacing w:val="-4"/>
        </w:rPr>
        <w:t xml:space="preserve"> </w:t>
      </w:r>
      <w:r>
        <w:t>и</w:t>
      </w:r>
      <w:r>
        <w:rPr>
          <w:spacing w:val="-3"/>
        </w:rPr>
        <w:t xml:space="preserve"> </w:t>
      </w:r>
      <w:r>
        <w:t>умения</w:t>
      </w:r>
    </w:p>
    <w:p w:rsidR="006B28B4" w:rsidRDefault="00DA7639">
      <w:pPr>
        <w:pStyle w:val="a5"/>
        <w:numPr>
          <w:ilvl w:val="0"/>
          <w:numId w:val="180"/>
        </w:numPr>
        <w:tabs>
          <w:tab w:val="left" w:pos="1822"/>
        </w:tabs>
        <w:ind w:right="385" w:firstLine="778"/>
        <w:rPr>
          <w:sz w:val="28"/>
        </w:rPr>
      </w:pPr>
      <w:r>
        <w:rPr>
          <w:sz w:val="28"/>
        </w:rPr>
        <w:t>владеть</w:t>
      </w:r>
      <w:r>
        <w:rPr>
          <w:spacing w:val="1"/>
          <w:sz w:val="28"/>
        </w:rPr>
        <w:t xml:space="preserve"> </w:t>
      </w:r>
      <w:r>
        <w:rPr>
          <w:sz w:val="28"/>
        </w:rPr>
        <w:t>читательскими</w:t>
      </w:r>
      <w:r>
        <w:rPr>
          <w:spacing w:val="1"/>
          <w:sz w:val="28"/>
        </w:rPr>
        <w:t xml:space="preserve"> </w:t>
      </w:r>
      <w:r>
        <w:rPr>
          <w:sz w:val="28"/>
        </w:rPr>
        <w:t>умениями,</w:t>
      </w:r>
      <w:r>
        <w:rPr>
          <w:spacing w:val="1"/>
          <w:sz w:val="28"/>
        </w:rPr>
        <w:t xml:space="preserve"> </w:t>
      </w:r>
      <w:r>
        <w:rPr>
          <w:sz w:val="28"/>
        </w:rPr>
        <w:t>достаточными</w:t>
      </w:r>
      <w:r>
        <w:rPr>
          <w:spacing w:val="1"/>
          <w:sz w:val="28"/>
        </w:rPr>
        <w:t xml:space="preserve"> </w:t>
      </w:r>
      <w:r>
        <w:rPr>
          <w:sz w:val="28"/>
        </w:rPr>
        <w:t>для</w:t>
      </w:r>
      <w:r>
        <w:rPr>
          <w:spacing w:val="1"/>
          <w:sz w:val="28"/>
        </w:rPr>
        <w:t xml:space="preserve"> </w:t>
      </w:r>
      <w:r>
        <w:rPr>
          <w:sz w:val="28"/>
        </w:rPr>
        <w:t>продуктивной</w:t>
      </w:r>
      <w:r>
        <w:rPr>
          <w:spacing w:val="1"/>
          <w:sz w:val="28"/>
        </w:rPr>
        <w:t xml:space="preserve"> </w:t>
      </w:r>
      <w:r>
        <w:rPr>
          <w:sz w:val="28"/>
        </w:rPr>
        <w:t>самостоятельной</w:t>
      </w:r>
      <w:r>
        <w:rPr>
          <w:spacing w:val="-4"/>
          <w:sz w:val="28"/>
        </w:rPr>
        <w:t xml:space="preserve"> </w:t>
      </w:r>
      <w:r>
        <w:rPr>
          <w:sz w:val="28"/>
        </w:rPr>
        <w:t>работы</w:t>
      </w:r>
      <w:r>
        <w:rPr>
          <w:spacing w:val="-1"/>
          <w:sz w:val="28"/>
        </w:rPr>
        <w:t xml:space="preserve"> </w:t>
      </w:r>
      <w:r>
        <w:rPr>
          <w:sz w:val="28"/>
        </w:rPr>
        <w:t>с</w:t>
      </w:r>
      <w:r>
        <w:rPr>
          <w:spacing w:val="-1"/>
          <w:sz w:val="28"/>
        </w:rPr>
        <w:t xml:space="preserve"> </w:t>
      </w:r>
      <w:r>
        <w:rPr>
          <w:sz w:val="28"/>
        </w:rPr>
        <w:t>литературой</w:t>
      </w:r>
      <w:r>
        <w:rPr>
          <w:spacing w:val="-4"/>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и жанров;</w:t>
      </w:r>
    </w:p>
    <w:p w:rsidR="006B28B4" w:rsidRDefault="00DA7639">
      <w:pPr>
        <w:pStyle w:val="a5"/>
        <w:numPr>
          <w:ilvl w:val="0"/>
          <w:numId w:val="180"/>
        </w:numPr>
        <w:tabs>
          <w:tab w:val="left" w:pos="1776"/>
        </w:tabs>
        <w:ind w:right="388" w:firstLine="778"/>
        <w:rPr>
          <w:sz w:val="28"/>
        </w:rPr>
      </w:pPr>
      <w:r>
        <w:rPr>
          <w:sz w:val="28"/>
        </w:rPr>
        <w:t>уметь</w:t>
      </w:r>
      <w:r>
        <w:rPr>
          <w:spacing w:val="1"/>
          <w:sz w:val="28"/>
        </w:rPr>
        <w:t xml:space="preserve"> </w:t>
      </w:r>
      <w:r>
        <w:rPr>
          <w:sz w:val="28"/>
        </w:rPr>
        <w:t>передавать</w:t>
      </w:r>
      <w:r>
        <w:rPr>
          <w:spacing w:val="1"/>
          <w:sz w:val="28"/>
        </w:rPr>
        <w:t xml:space="preserve"> </w:t>
      </w:r>
      <w:r>
        <w:rPr>
          <w:sz w:val="28"/>
        </w:rPr>
        <w:t>содержание</w:t>
      </w:r>
      <w:r>
        <w:rPr>
          <w:spacing w:val="1"/>
          <w:sz w:val="28"/>
        </w:rPr>
        <w:t xml:space="preserve"> </w:t>
      </w:r>
      <w:r>
        <w:rPr>
          <w:sz w:val="28"/>
        </w:rPr>
        <w:t>прочитанного</w:t>
      </w:r>
      <w:r>
        <w:rPr>
          <w:spacing w:val="1"/>
          <w:sz w:val="28"/>
        </w:rPr>
        <w:t xml:space="preserve"> </w:t>
      </w:r>
      <w:r>
        <w:rPr>
          <w:sz w:val="28"/>
        </w:rPr>
        <w:t>близко</w:t>
      </w:r>
      <w:r>
        <w:rPr>
          <w:spacing w:val="1"/>
          <w:sz w:val="28"/>
        </w:rPr>
        <w:t xml:space="preserve"> </w:t>
      </w:r>
      <w:r>
        <w:rPr>
          <w:sz w:val="28"/>
        </w:rPr>
        <w:t>к</w:t>
      </w:r>
      <w:r>
        <w:rPr>
          <w:spacing w:val="1"/>
          <w:sz w:val="28"/>
        </w:rPr>
        <w:t xml:space="preserve"> </w:t>
      </w:r>
      <w:r>
        <w:rPr>
          <w:sz w:val="28"/>
        </w:rPr>
        <w:t>тексту,</w:t>
      </w:r>
      <w:r>
        <w:rPr>
          <w:spacing w:val="1"/>
          <w:sz w:val="28"/>
        </w:rPr>
        <w:t xml:space="preserve"> </w:t>
      </w:r>
      <w:r>
        <w:rPr>
          <w:sz w:val="28"/>
        </w:rPr>
        <w:t>сжато,</w:t>
      </w:r>
      <w:r>
        <w:rPr>
          <w:spacing w:val="-67"/>
          <w:sz w:val="28"/>
        </w:rPr>
        <w:t xml:space="preserve"> </w:t>
      </w:r>
      <w:r>
        <w:rPr>
          <w:sz w:val="28"/>
        </w:rPr>
        <w:t>выборочно,</w:t>
      </w:r>
      <w:r>
        <w:rPr>
          <w:spacing w:val="1"/>
          <w:sz w:val="28"/>
        </w:rPr>
        <w:t xml:space="preserve"> </w:t>
      </w:r>
      <w:r>
        <w:rPr>
          <w:sz w:val="28"/>
        </w:rPr>
        <w:t>с</w:t>
      </w:r>
      <w:r>
        <w:rPr>
          <w:spacing w:val="1"/>
          <w:sz w:val="28"/>
        </w:rPr>
        <w:t xml:space="preserve"> </w:t>
      </w:r>
      <w:r>
        <w:rPr>
          <w:sz w:val="28"/>
        </w:rPr>
        <w:t>выражением</w:t>
      </w:r>
      <w:r>
        <w:rPr>
          <w:spacing w:val="1"/>
          <w:sz w:val="28"/>
        </w:rPr>
        <w:t xml:space="preserve"> </w:t>
      </w:r>
      <w:r>
        <w:rPr>
          <w:sz w:val="28"/>
        </w:rPr>
        <w:t>собственных</w:t>
      </w:r>
      <w:r>
        <w:rPr>
          <w:spacing w:val="1"/>
          <w:sz w:val="28"/>
        </w:rPr>
        <w:t xml:space="preserve"> </w:t>
      </w:r>
      <w:r>
        <w:rPr>
          <w:sz w:val="28"/>
        </w:rPr>
        <w:t>суждений</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формах;</w:t>
      </w:r>
    </w:p>
    <w:p w:rsidR="006B28B4" w:rsidRDefault="00DA7639">
      <w:pPr>
        <w:pStyle w:val="a5"/>
        <w:numPr>
          <w:ilvl w:val="0"/>
          <w:numId w:val="180"/>
        </w:numPr>
        <w:tabs>
          <w:tab w:val="left" w:pos="1810"/>
        </w:tabs>
        <w:spacing w:before="1"/>
        <w:ind w:right="389" w:firstLine="778"/>
        <w:rPr>
          <w:sz w:val="28"/>
        </w:rPr>
      </w:pPr>
      <w:r>
        <w:rPr>
          <w:sz w:val="28"/>
        </w:rPr>
        <w:t>пользоваться</w:t>
      </w:r>
      <w:r>
        <w:rPr>
          <w:spacing w:val="1"/>
          <w:sz w:val="28"/>
        </w:rPr>
        <w:t xml:space="preserve"> </w:t>
      </w:r>
      <w:r>
        <w:rPr>
          <w:sz w:val="28"/>
        </w:rPr>
        <w:t>языковыми</w:t>
      </w:r>
      <w:r>
        <w:rPr>
          <w:spacing w:val="1"/>
          <w:sz w:val="28"/>
        </w:rPr>
        <w:t xml:space="preserve"> </w:t>
      </w:r>
      <w:r>
        <w:rPr>
          <w:sz w:val="28"/>
        </w:rPr>
        <w:t>средствами</w:t>
      </w:r>
      <w:r>
        <w:rPr>
          <w:spacing w:val="1"/>
          <w:sz w:val="28"/>
        </w:rPr>
        <w:t xml:space="preserve"> </w:t>
      </w:r>
      <w:r>
        <w:rPr>
          <w:sz w:val="28"/>
        </w:rPr>
        <w:t>при</w:t>
      </w:r>
      <w:r>
        <w:rPr>
          <w:spacing w:val="1"/>
          <w:sz w:val="28"/>
        </w:rPr>
        <w:t xml:space="preserve"> </w:t>
      </w:r>
      <w:r>
        <w:rPr>
          <w:sz w:val="28"/>
        </w:rPr>
        <w:t>построении</w:t>
      </w:r>
      <w:r>
        <w:rPr>
          <w:spacing w:val="1"/>
          <w:sz w:val="28"/>
        </w:rPr>
        <w:t xml:space="preserve"> </w:t>
      </w:r>
      <w:r>
        <w:rPr>
          <w:sz w:val="28"/>
        </w:rPr>
        <w:t>высказывания,</w:t>
      </w:r>
      <w:r>
        <w:rPr>
          <w:spacing w:val="1"/>
          <w:sz w:val="28"/>
        </w:rPr>
        <w:t xml:space="preserve"> </w:t>
      </w:r>
      <w:r>
        <w:rPr>
          <w:sz w:val="28"/>
        </w:rPr>
        <w:t>обеспечивая</w:t>
      </w:r>
      <w:r>
        <w:rPr>
          <w:spacing w:val="-1"/>
          <w:sz w:val="28"/>
        </w:rPr>
        <w:t xml:space="preserve"> </w:t>
      </w:r>
      <w:r>
        <w:rPr>
          <w:sz w:val="28"/>
        </w:rPr>
        <w:t>простоту и ясность</w:t>
      </w:r>
      <w:r>
        <w:rPr>
          <w:spacing w:val="-1"/>
          <w:sz w:val="28"/>
        </w:rPr>
        <w:t xml:space="preserve"> </w:t>
      </w:r>
      <w:r>
        <w:rPr>
          <w:sz w:val="28"/>
        </w:rPr>
        <w:t>предложений;</w:t>
      </w:r>
    </w:p>
    <w:p w:rsidR="006B28B4" w:rsidRDefault="00DA7639">
      <w:pPr>
        <w:pStyle w:val="a5"/>
        <w:numPr>
          <w:ilvl w:val="0"/>
          <w:numId w:val="180"/>
        </w:numPr>
        <w:tabs>
          <w:tab w:val="left" w:pos="1646"/>
        </w:tabs>
        <w:spacing w:line="321" w:lineRule="exact"/>
        <w:ind w:left="1646" w:hanging="176"/>
        <w:rPr>
          <w:sz w:val="28"/>
        </w:rPr>
      </w:pPr>
      <w:r>
        <w:rPr>
          <w:sz w:val="28"/>
        </w:rPr>
        <w:t>составлять</w:t>
      </w:r>
      <w:r>
        <w:rPr>
          <w:spacing w:val="8"/>
          <w:sz w:val="28"/>
        </w:rPr>
        <w:t xml:space="preserve"> </w:t>
      </w:r>
      <w:r>
        <w:rPr>
          <w:sz w:val="28"/>
        </w:rPr>
        <w:t>компьютерную</w:t>
      </w:r>
      <w:r>
        <w:rPr>
          <w:spacing w:val="8"/>
          <w:sz w:val="28"/>
        </w:rPr>
        <w:t xml:space="preserve"> </w:t>
      </w:r>
      <w:r>
        <w:rPr>
          <w:sz w:val="28"/>
        </w:rPr>
        <w:t>презентацию</w:t>
      </w:r>
      <w:r>
        <w:rPr>
          <w:spacing w:val="9"/>
          <w:sz w:val="28"/>
        </w:rPr>
        <w:t xml:space="preserve"> </w:t>
      </w:r>
      <w:r>
        <w:rPr>
          <w:sz w:val="28"/>
        </w:rPr>
        <w:t>по</w:t>
      </w:r>
      <w:r>
        <w:rPr>
          <w:spacing w:val="10"/>
          <w:sz w:val="28"/>
        </w:rPr>
        <w:t xml:space="preserve"> </w:t>
      </w:r>
      <w:r>
        <w:rPr>
          <w:sz w:val="28"/>
        </w:rPr>
        <w:t>интернет</w:t>
      </w:r>
      <w:r>
        <w:rPr>
          <w:spacing w:val="10"/>
          <w:sz w:val="28"/>
        </w:rPr>
        <w:t xml:space="preserve"> </w:t>
      </w:r>
      <w:r>
        <w:rPr>
          <w:sz w:val="28"/>
        </w:rPr>
        <w:t>источникам,</w:t>
      </w:r>
      <w:r>
        <w:rPr>
          <w:spacing w:val="8"/>
          <w:sz w:val="28"/>
        </w:rPr>
        <w:t xml:space="preserve"> </w:t>
      </w:r>
      <w:r>
        <w:rPr>
          <w:sz w:val="28"/>
        </w:rPr>
        <w:t>выступать</w:t>
      </w:r>
    </w:p>
    <w:p w:rsidR="006B28B4" w:rsidRDefault="00DA7639">
      <w:pPr>
        <w:pStyle w:val="a3"/>
        <w:spacing w:line="322" w:lineRule="exact"/>
        <w:ind w:firstLine="0"/>
        <w:jc w:val="left"/>
      </w:pPr>
      <w:r>
        <w:t>с ней.</w:t>
      </w:r>
    </w:p>
    <w:p w:rsidR="006B28B4" w:rsidRDefault="006B28B4">
      <w:pPr>
        <w:spacing w:line="322" w:lineRule="exact"/>
        <w:sectPr w:rsidR="006B28B4">
          <w:type w:val="continuous"/>
          <w:pgSz w:w="11910" w:h="16840"/>
          <w:pgMar w:top="760" w:right="180" w:bottom="1100" w:left="440" w:header="720" w:footer="720" w:gutter="0"/>
          <w:cols w:space="720"/>
        </w:sectPr>
      </w:pPr>
    </w:p>
    <w:p w:rsidR="006B28B4" w:rsidRDefault="00DA7639">
      <w:pPr>
        <w:pStyle w:val="11"/>
        <w:spacing w:before="73"/>
      </w:pPr>
      <w:r>
        <w:lastRenderedPageBreak/>
        <w:t>Личностные</w:t>
      </w:r>
      <w:r>
        <w:rPr>
          <w:spacing w:val="-2"/>
        </w:rPr>
        <w:t xml:space="preserve"> </w:t>
      </w:r>
      <w:r>
        <w:t>результаты</w:t>
      </w:r>
      <w:r>
        <w:rPr>
          <w:spacing w:val="-5"/>
        </w:rPr>
        <w:t xml:space="preserve"> </w:t>
      </w:r>
      <w:r>
        <w:t>обучения</w:t>
      </w:r>
    </w:p>
    <w:p w:rsidR="006B28B4" w:rsidRDefault="00DA7639">
      <w:pPr>
        <w:pStyle w:val="a3"/>
        <w:ind w:right="386"/>
      </w:pPr>
      <w:r>
        <w:t>владение монологической и диалогической речью, умение перефразировать</w:t>
      </w:r>
      <w:r>
        <w:rPr>
          <w:spacing w:val="1"/>
        </w:rPr>
        <w:t xml:space="preserve"> </w:t>
      </w:r>
      <w:r>
        <w:t>мысль, выбор и использование выразительных средств языка и знаковых систем</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аудиовизуальный</w:t>
      </w:r>
      <w:r>
        <w:rPr>
          <w:spacing w:val="1"/>
        </w:rPr>
        <w:t xml:space="preserve"> </w:t>
      </w:r>
      <w:r>
        <w:t>ряд</w:t>
      </w:r>
      <w:r>
        <w:rPr>
          <w:spacing w:val="1"/>
        </w:rPr>
        <w:t xml:space="preserve"> </w:t>
      </w:r>
      <w:r>
        <w:t>и</w:t>
      </w:r>
      <w:r>
        <w:rPr>
          <w:spacing w:val="1"/>
        </w:rPr>
        <w:t xml:space="preserve"> </w:t>
      </w:r>
      <w:r>
        <w:t>др.)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p>
    <w:p w:rsidR="006B28B4" w:rsidRDefault="00DA7639">
      <w:pPr>
        <w:pStyle w:val="a3"/>
        <w:spacing w:line="321" w:lineRule="exact"/>
        <w:ind w:left="1401" w:firstLine="0"/>
      </w:pPr>
      <w:r>
        <w:t>готовность</w:t>
      </w:r>
      <w:r>
        <w:rPr>
          <w:spacing w:val="-4"/>
        </w:rPr>
        <w:t xml:space="preserve"> </w:t>
      </w:r>
      <w:r>
        <w:t>к</w:t>
      </w:r>
      <w:r>
        <w:rPr>
          <w:spacing w:val="-4"/>
        </w:rPr>
        <w:t xml:space="preserve"> </w:t>
      </w:r>
      <w:r>
        <w:t>межличностному</w:t>
      </w:r>
      <w:r>
        <w:rPr>
          <w:spacing w:val="-2"/>
        </w:rPr>
        <w:t xml:space="preserve"> </w:t>
      </w:r>
      <w:r>
        <w:t>и</w:t>
      </w:r>
      <w:r>
        <w:rPr>
          <w:spacing w:val="-3"/>
        </w:rPr>
        <w:t xml:space="preserve"> </w:t>
      </w:r>
      <w:r>
        <w:t>межкультурному</w:t>
      </w:r>
      <w:r>
        <w:rPr>
          <w:spacing w:val="-2"/>
        </w:rPr>
        <w:t xml:space="preserve"> </w:t>
      </w:r>
      <w:r>
        <w:t>общению,</w:t>
      </w:r>
      <w:r>
        <w:rPr>
          <w:spacing w:val="-4"/>
        </w:rPr>
        <w:t xml:space="preserve"> </w:t>
      </w:r>
      <w:r>
        <w:t>сотрудничеству</w:t>
      </w:r>
    </w:p>
    <w:p w:rsidR="006B28B4" w:rsidRDefault="00DA7639">
      <w:pPr>
        <w:pStyle w:val="a3"/>
        <w:spacing w:before="2"/>
        <w:ind w:right="391"/>
      </w:pPr>
      <w:r>
        <w:t>самостоятельная</w:t>
      </w:r>
      <w:r>
        <w:rPr>
          <w:spacing w:val="1"/>
        </w:rPr>
        <w:t xml:space="preserve"> </w:t>
      </w:r>
      <w:r>
        <w:t>организация</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навыками</w:t>
      </w:r>
      <w:r>
        <w:rPr>
          <w:spacing w:val="-67"/>
        </w:rPr>
        <w:t xml:space="preserve"> </w:t>
      </w:r>
      <w:r>
        <w:t>контроля</w:t>
      </w:r>
      <w:r>
        <w:rPr>
          <w:spacing w:val="1"/>
        </w:rPr>
        <w:t xml:space="preserve"> </w:t>
      </w:r>
      <w:r>
        <w:t>и</w:t>
      </w:r>
      <w:r>
        <w:rPr>
          <w:spacing w:val="1"/>
        </w:rPr>
        <w:t xml:space="preserve"> </w:t>
      </w:r>
      <w:r>
        <w:t>оценки</w:t>
      </w:r>
      <w:r>
        <w:rPr>
          <w:spacing w:val="1"/>
        </w:rPr>
        <w:t xml:space="preserve"> </w:t>
      </w:r>
      <w:r>
        <w:t>своей</w:t>
      </w:r>
      <w:r>
        <w:rPr>
          <w:spacing w:val="1"/>
        </w:rPr>
        <w:t xml:space="preserve"> </w:t>
      </w:r>
      <w:r>
        <w:t>деятельности,</w:t>
      </w:r>
      <w:r>
        <w:rPr>
          <w:spacing w:val="1"/>
        </w:rPr>
        <w:t xml:space="preserve"> </w:t>
      </w:r>
      <w:r>
        <w:t>осознанное</w:t>
      </w:r>
      <w:r>
        <w:rPr>
          <w:spacing w:val="1"/>
        </w:rPr>
        <w:t xml:space="preserve"> </w:t>
      </w:r>
      <w:r>
        <w:t>определение</w:t>
      </w:r>
      <w:r>
        <w:rPr>
          <w:spacing w:val="1"/>
        </w:rPr>
        <w:t xml:space="preserve"> </w:t>
      </w:r>
      <w:r>
        <w:t>сферы</w:t>
      </w:r>
      <w:r>
        <w:rPr>
          <w:spacing w:val="1"/>
        </w:rPr>
        <w:t xml:space="preserve"> </w:t>
      </w:r>
      <w:r>
        <w:t>своих</w:t>
      </w:r>
      <w:r>
        <w:rPr>
          <w:spacing w:val="1"/>
        </w:rPr>
        <w:t xml:space="preserve"> </w:t>
      </w:r>
      <w:r>
        <w:t>интересов</w:t>
      </w:r>
      <w:r>
        <w:rPr>
          <w:spacing w:val="-3"/>
        </w:rPr>
        <w:t xml:space="preserve"> </w:t>
      </w:r>
      <w:r>
        <w:t>и возможностей.</w:t>
      </w:r>
    </w:p>
    <w:p w:rsidR="006B28B4" w:rsidRDefault="00DA7639">
      <w:pPr>
        <w:pStyle w:val="11"/>
        <w:spacing w:line="321" w:lineRule="exact"/>
      </w:pPr>
      <w:r>
        <w:t>Сформированные</w:t>
      </w:r>
      <w:r>
        <w:rPr>
          <w:spacing w:val="-7"/>
        </w:rPr>
        <w:t xml:space="preserve"> </w:t>
      </w:r>
      <w:r>
        <w:t>компетентности:</w:t>
      </w:r>
    </w:p>
    <w:p w:rsidR="006B28B4" w:rsidRDefault="00DA7639">
      <w:pPr>
        <w:pStyle w:val="a3"/>
        <w:ind w:right="384"/>
      </w:pPr>
      <w:r>
        <w:rPr>
          <w:b/>
        </w:rPr>
        <w:t xml:space="preserve">Культуроведческая: </w:t>
      </w:r>
      <w:r>
        <w:t>Взаимосвязь языка и культуры. Лексика, обозначающая</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традиционного</w:t>
      </w:r>
      <w:r>
        <w:rPr>
          <w:spacing w:val="1"/>
        </w:rPr>
        <w:t xml:space="preserve"> </w:t>
      </w:r>
      <w:r>
        <w:t>русского</w:t>
      </w:r>
      <w:r>
        <w:rPr>
          <w:spacing w:val="1"/>
        </w:rPr>
        <w:t xml:space="preserve"> </w:t>
      </w:r>
      <w:r>
        <w:t>быта;</w:t>
      </w:r>
      <w:r>
        <w:rPr>
          <w:spacing w:val="1"/>
        </w:rPr>
        <w:t xml:space="preserve"> </w:t>
      </w:r>
      <w:r>
        <w:t>историзмы;</w:t>
      </w:r>
      <w:r>
        <w:rPr>
          <w:spacing w:val="71"/>
        </w:rPr>
        <w:t xml:space="preserve"> </w:t>
      </w:r>
      <w:r>
        <w:t>фольклорная</w:t>
      </w:r>
      <w:r>
        <w:rPr>
          <w:spacing w:val="1"/>
        </w:rPr>
        <w:t xml:space="preserve"> </w:t>
      </w:r>
      <w:r>
        <w:t>лексика</w:t>
      </w:r>
      <w:r>
        <w:rPr>
          <w:spacing w:val="11"/>
        </w:rPr>
        <w:t xml:space="preserve"> </w:t>
      </w:r>
      <w:r>
        <w:t>и</w:t>
      </w:r>
      <w:r>
        <w:rPr>
          <w:spacing w:val="9"/>
        </w:rPr>
        <w:t xml:space="preserve"> </w:t>
      </w:r>
      <w:r>
        <w:t>фразеология;</w:t>
      </w:r>
      <w:r>
        <w:rPr>
          <w:spacing w:val="12"/>
        </w:rPr>
        <w:t xml:space="preserve"> </w:t>
      </w:r>
      <w:r>
        <w:t>русские</w:t>
      </w:r>
      <w:r>
        <w:rPr>
          <w:spacing w:val="12"/>
        </w:rPr>
        <w:t xml:space="preserve"> </w:t>
      </w:r>
      <w:r>
        <w:t>имена.</w:t>
      </w:r>
      <w:r>
        <w:rPr>
          <w:spacing w:val="7"/>
        </w:rPr>
        <w:t xml:space="preserve"> </w:t>
      </w:r>
      <w:r>
        <w:t>Русские</w:t>
      </w:r>
      <w:r>
        <w:rPr>
          <w:spacing w:val="9"/>
        </w:rPr>
        <w:t xml:space="preserve"> </w:t>
      </w:r>
      <w:r>
        <w:t>пословицы</w:t>
      </w:r>
      <w:r>
        <w:rPr>
          <w:spacing w:val="10"/>
        </w:rPr>
        <w:t xml:space="preserve"> </w:t>
      </w:r>
      <w:r>
        <w:t>и</w:t>
      </w:r>
      <w:r>
        <w:rPr>
          <w:spacing w:val="12"/>
        </w:rPr>
        <w:t xml:space="preserve"> </w:t>
      </w:r>
      <w:r>
        <w:t>поговорки.</w:t>
      </w:r>
      <w:r>
        <w:rPr>
          <w:spacing w:val="8"/>
        </w:rPr>
        <w:t xml:space="preserve"> </w:t>
      </w:r>
      <w:r>
        <w:t>Отражение</w:t>
      </w:r>
      <w:r>
        <w:rPr>
          <w:spacing w:val="-68"/>
        </w:rPr>
        <w:t xml:space="preserve"> </w:t>
      </w:r>
      <w:r>
        <w:t>в</w:t>
      </w:r>
      <w:r>
        <w:rPr>
          <w:spacing w:val="-4"/>
        </w:rPr>
        <w:t xml:space="preserve"> </w:t>
      </w:r>
      <w:r>
        <w:t>русском</w:t>
      </w:r>
      <w:r>
        <w:rPr>
          <w:spacing w:val="-1"/>
        </w:rPr>
        <w:t xml:space="preserve"> </w:t>
      </w:r>
      <w:r>
        <w:t>языке</w:t>
      </w:r>
      <w:r>
        <w:rPr>
          <w:spacing w:val="-2"/>
        </w:rPr>
        <w:t xml:space="preserve"> </w:t>
      </w:r>
      <w:r>
        <w:t>материальной</w:t>
      </w:r>
      <w:r>
        <w:rPr>
          <w:spacing w:val="-1"/>
        </w:rPr>
        <w:t xml:space="preserve"> </w:t>
      </w:r>
      <w:r>
        <w:t>и</w:t>
      </w:r>
      <w:r>
        <w:rPr>
          <w:spacing w:val="-5"/>
        </w:rPr>
        <w:t xml:space="preserve"> </w:t>
      </w:r>
      <w:r>
        <w:t>духовной</w:t>
      </w:r>
      <w:r>
        <w:rPr>
          <w:spacing w:val="-1"/>
        </w:rPr>
        <w:t xml:space="preserve"> </w:t>
      </w:r>
      <w:r>
        <w:t>культуры</w:t>
      </w:r>
      <w:r>
        <w:rPr>
          <w:spacing w:val="-2"/>
        </w:rPr>
        <w:t xml:space="preserve"> </w:t>
      </w:r>
      <w:r>
        <w:t>русского и</w:t>
      </w:r>
      <w:r>
        <w:rPr>
          <w:spacing w:val="-5"/>
        </w:rPr>
        <w:t xml:space="preserve"> </w:t>
      </w:r>
      <w:r>
        <w:t>других</w:t>
      </w:r>
      <w:r>
        <w:rPr>
          <w:spacing w:val="-4"/>
        </w:rPr>
        <w:t xml:space="preserve"> </w:t>
      </w:r>
      <w:r>
        <w:t>народов.</w:t>
      </w:r>
    </w:p>
    <w:p w:rsidR="006B28B4" w:rsidRDefault="00DA7639">
      <w:pPr>
        <w:pStyle w:val="a3"/>
        <w:spacing w:before="2"/>
        <w:ind w:right="387"/>
      </w:pPr>
      <w:r>
        <w:rPr>
          <w:b/>
        </w:rPr>
        <w:t>Коммуникативная:</w:t>
      </w:r>
      <w:r>
        <w:rPr>
          <w:b/>
          <w:spacing w:val="1"/>
        </w:rPr>
        <w:t xml:space="preserve"> </w:t>
      </w:r>
      <w:r>
        <w:t>Совершенствование</w:t>
      </w:r>
      <w:r>
        <w:rPr>
          <w:spacing w:val="1"/>
        </w:rPr>
        <w:t xml:space="preserve"> </w:t>
      </w:r>
      <w:r>
        <w:t>культуры</w:t>
      </w:r>
      <w:r>
        <w:rPr>
          <w:spacing w:val="1"/>
        </w:rPr>
        <w:t xml:space="preserve"> </w:t>
      </w:r>
      <w:r>
        <w:t>разговорной</w:t>
      </w:r>
      <w:r>
        <w:rPr>
          <w:spacing w:val="1"/>
        </w:rPr>
        <w:t xml:space="preserve"> </w:t>
      </w:r>
      <w:r>
        <w:t>речи.</w:t>
      </w:r>
      <w:r>
        <w:rPr>
          <w:spacing w:val="1"/>
        </w:rPr>
        <w:t xml:space="preserve"> </w:t>
      </w:r>
      <w:r>
        <w:t>Особенности речевого этикета в официально-деловой, научной и публицистической</w:t>
      </w:r>
      <w:r>
        <w:rPr>
          <w:spacing w:val="1"/>
        </w:rPr>
        <w:t xml:space="preserve"> </w:t>
      </w:r>
      <w:r>
        <w:t>сферах</w:t>
      </w:r>
      <w:r>
        <w:rPr>
          <w:spacing w:val="-2"/>
        </w:rPr>
        <w:t xml:space="preserve"> </w:t>
      </w:r>
      <w:r>
        <w:t>общения.</w:t>
      </w:r>
    </w:p>
    <w:p w:rsidR="006B28B4" w:rsidRDefault="00DA7639">
      <w:pPr>
        <w:pStyle w:val="a3"/>
        <w:ind w:right="386"/>
      </w:pPr>
      <w:r>
        <w:rPr>
          <w:b/>
        </w:rPr>
        <w:t>Языковедческая:</w:t>
      </w:r>
      <w:r>
        <w:rPr>
          <w:b/>
          <w:spacing w:val="1"/>
        </w:rPr>
        <w:t xml:space="preserve"> </w:t>
      </w:r>
      <w:r>
        <w:t>Литературный</w:t>
      </w:r>
      <w:r>
        <w:rPr>
          <w:spacing w:val="1"/>
        </w:rPr>
        <w:t xml:space="preserve"> </w:t>
      </w:r>
      <w:r>
        <w:t>язык 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Понятие</w:t>
      </w:r>
      <w:r>
        <w:rPr>
          <w:spacing w:val="1"/>
        </w:rPr>
        <w:t xml:space="preserve"> </w:t>
      </w:r>
      <w:r>
        <w:t>о</w:t>
      </w:r>
      <w:r>
        <w:rPr>
          <w:spacing w:val="1"/>
        </w:rPr>
        <w:t xml:space="preserve"> </w:t>
      </w:r>
      <w:r>
        <w:t>системе</w:t>
      </w:r>
      <w:r>
        <w:rPr>
          <w:spacing w:val="1"/>
        </w:rPr>
        <w:t xml:space="preserve"> </w:t>
      </w:r>
      <w:r>
        <w:t>языка,</w:t>
      </w:r>
      <w:r>
        <w:rPr>
          <w:spacing w:val="1"/>
        </w:rPr>
        <w:t xml:space="preserve"> </w:t>
      </w:r>
      <w:r>
        <w:t>его</w:t>
      </w:r>
      <w:r>
        <w:rPr>
          <w:spacing w:val="1"/>
        </w:rPr>
        <w:t xml:space="preserve"> </w:t>
      </w:r>
      <w:r>
        <w:t>единицах</w:t>
      </w:r>
      <w:r>
        <w:rPr>
          <w:spacing w:val="1"/>
        </w:rPr>
        <w:t xml:space="preserve"> </w:t>
      </w:r>
      <w:r>
        <w:t>и</w:t>
      </w:r>
      <w:r>
        <w:rPr>
          <w:spacing w:val="1"/>
        </w:rPr>
        <w:t xml:space="preserve"> </w:t>
      </w:r>
      <w:r>
        <w:t>уровнях,</w:t>
      </w:r>
      <w:r>
        <w:rPr>
          <w:spacing w:val="1"/>
        </w:rPr>
        <w:t xml:space="preserve"> </w:t>
      </w:r>
      <w:r>
        <w:t>взаимосвязях</w:t>
      </w:r>
      <w:r>
        <w:rPr>
          <w:spacing w:val="1"/>
        </w:rPr>
        <w:t xml:space="preserve"> </w:t>
      </w:r>
      <w:r>
        <w:t>и</w:t>
      </w:r>
      <w:r>
        <w:rPr>
          <w:spacing w:val="1"/>
        </w:rPr>
        <w:t xml:space="preserve"> </w:t>
      </w:r>
      <w:r>
        <w:t>отношениях</w:t>
      </w:r>
      <w:r>
        <w:rPr>
          <w:spacing w:val="-67"/>
        </w:rPr>
        <w:t xml:space="preserve"> </w:t>
      </w:r>
      <w:r>
        <w:t>единиц</w:t>
      </w:r>
      <w:r>
        <w:rPr>
          <w:spacing w:val="-4"/>
        </w:rPr>
        <w:t xml:space="preserve"> </w:t>
      </w:r>
      <w:r>
        <w:t>разных</w:t>
      </w:r>
      <w:r>
        <w:rPr>
          <w:spacing w:val="1"/>
        </w:rPr>
        <w:t xml:space="preserve"> </w:t>
      </w:r>
      <w:r>
        <w:t>уровней</w:t>
      </w:r>
      <w:r>
        <w:rPr>
          <w:spacing w:val="1"/>
        </w:rPr>
        <w:t xml:space="preserve"> </w:t>
      </w:r>
      <w:r>
        <w:t>языка.</w:t>
      </w:r>
    </w:p>
    <w:p w:rsidR="006B28B4" w:rsidRDefault="00DA7639">
      <w:pPr>
        <w:pStyle w:val="11"/>
      </w:pPr>
      <w:r>
        <w:t>Для</w:t>
      </w:r>
      <w:r>
        <w:rPr>
          <w:spacing w:val="-5"/>
        </w:rPr>
        <w:t xml:space="preserve"> </w:t>
      </w:r>
      <w:r>
        <w:t>учащихся</w:t>
      </w:r>
      <w:r>
        <w:rPr>
          <w:spacing w:val="-4"/>
        </w:rPr>
        <w:t xml:space="preserve"> </w:t>
      </w:r>
      <w:r>
        <w:t>9</w:t>
      </w:r>
      <w:r>
        <w:rPr>
          <w:spacing w:val="-2"/>
        </w:rPr>
        <w:t xml:space="preserve"> </w:t>
      </w:r>
      <w:r>
        <w:t>класса</w:t>
      </w:r>
    </w:p>
    <w:p w:rsidR="006B28B4" w:rsidRDefault="00DA7639">
      <w:pPr>
        <w:spacing w:line="322" w:lineRule="exact"/>
        <w:ind w:left="1401"/>
        <w:jc w:val="both"/>
        <w:rPr>
          <w:b/>
          <w:sz w:val="28"/>
        </w:rPr>
      </w:pPr>
      <w:r>
        <w:rPr>
          <w:b/>
          <w:sz w:val="28"/>
        </w:rPr>
        <w:t>Предметные</w:t>
      </w:r>
      <w:r>
        <w:rPr>
          <w:b/>
          <w:spacing w:val="-1"/>
          <w:sz w:val="28"/>
        </w:rPr>
        <w:t xml:space="preserve"> </w:t>
      </w:r>
      <w:r>
        <w:rPr>
          <w:b/>
          <w:sz w:val="28"/>
        </w:rPr>
        <w:t>результаты</w:t>
      </w:r>
      <w:r>
        <w:rPr>
          <w:b/>
          <w:spacing w:val="-4"/>
          <w:sz w:val="28"/>
        </w:rPr>
        <w:t xml:space="preserve"> </w:t>
      </w:r>
      <w:r>
        <w:rPr>
          <w:b/>
          <w:sz w:val="28"/>
        </w:rPr>
        <w:t>обучения</w:t>
      </w:r>
    </w:p>
    <w:p w:rsidR="006B28B4" w:rsidRDefault="00DA7639">
      <w:pPr>
        <w:pStyle w:val="a3"/>
        <w:ind w:right="387"/>
      </w:pPr>
      <w:r>
        <w:t>-иметь</w:t>
      </w:r>
      <w:r>
        <w:rPr>
          <w:spacing w:val="1"/>
        </w:rPr>
        <w:t xml:space="preserve"> </w:t>
      </w:r>
      <w:r>
        <w:t>предусмотренные</w:t>
      </w:r>
      <w:r>
        <w:rPr>
          <w:spacing w:val="1"/>
        </w:rPr>
        <w:t xml:space="preserve"> </w:t>
      </w:r>
      <w:r>
        <w:t>образовательным</w:t>
      </w:r>
      <w:r>
        <w:rPr>
          <w:spacing w:val="1"/>
        </w:rPr>
        <w:t xml:space="preserve"> </w:t>
      </w:r>
      <w:r>
        <w:t>минимумом</w:t>
      </w:r>
      <w:r>
        <w:rPr>
          <w:spacing w:val="1"/>
        </w:rPr>
        <w:t xml:space="preserve"> </w:t>
      </w:r>
      <w:r>
        <w:t>знания</w:t>
      </w:r>
      <w:r>
        <w:rPr>
          <w:spacing w:val="1"/>
        </w:rPr>
        <w:t xml:space="preserve"> </w:t>
      </w:r>
      <w:r>
        <w:t>о</w:t>
      </w:r>
      <w:r>
        <w:rPr>
          <w:spacing w:val="1"/>
        </w:rPr>
        <w:t xml:space="preserve"> </w:t>
      </w:r>
      <w:r>
        <w:t>фонетической, лексической и грамматической системах русского языка, о тексте и</w:t>
      </w:r>
      <w:r>
        <w:rPr>
          <w:spacing w:val="1"/>
        </w:rPr>
        <w:t xml:space="preserve"> </w:t>
      </w:r>
      <w:r>
        <w:t>стилях речи;</w:t>
      </w:r>
    </w:p>
    <w:p w:rsidR="006B28B4" w:rsidRDefault="00DA7639">
      <w:pPr>
        <w:pStyle w:val="a3"/>
        <w:ind w:right="382"/>
      </w:pPr>
      <w:r>
        <w:t>-владеть орфографической, пунктуационной, речевой грамотностью в объеме,</w:t>
      </w:r>
      <w:r>
        <w:rPr>
          <w:spacing w:val="1"/>
        </w:rPr>
        <w:t xml:space="preserve"> </w:t>
      </w:r>
      <w:r>
        <w:t>достаточном для свободного пользования русским языком в учебных и иных целях в</w:t>
      </w:r>
      <w:r>
        <w:rPr>
          <w:spacing w:val="-67"/>
        </w:rPr>
        <w:t xml:space="preserve"> </w:t>
      </w:r>
      <w:r>
        <w:t>устной</w:t>
      </w:r>
      <w:r>
        <w:rPr>
          <w:spacing w:val="1"/>
        </w:rPr>
        <w:t xml:space="preserve"> </w:t>
      </w:r>
      <w:r>
        <w:t>и</w:t>
      </w:r>
      <w:r>
        <w:rPr>
          <w:spacing w:val="1"/>
        </w:rPr>
        <w:t xml:space="preserve"> </w:t>
      </w:r>
      <w:r>
        <w:t>письменной</w:t>
      </w:r>
      <w:r>
        <w:rPr>
          <w:spacing w:val="1"/>
        </w:rPr>
        <w:t xml:space="preserve"> </w:t>
      </w:r>
      <w:r>
        <w:t>формах;</w:t>
      </w:r>
      <w:r>
        <w:rPr>
          <w:spacing w:val="1"/>
        </w:rPr>
        <w:t xml:space="preserve"> </w:t>
      </w:r>
      <w:r>
        <w:t>исправлять</w:t>
      </w:r>
      <w:r>
        <w:rPr>
          <w:spacing w:val="1"/>
        </w:rPr>
        <w:t xml:space="preserve"> </w:t>
      </w:r>
      <w:r>
        <w:t>речевые</w:t>
      </w:r>
      <w:r>
        <w:rPr>
          <w:spacing w:val="1"/>
        </w:rPr>
        <w:t xml:space="preserve"> </w:t>
      </w:r>
      <w:r>
        <w:t>недочёты</w:t>
      </w:r>
      <w:r>
        <w:rPr>
          <w:spacing w:val="1"/>
        </w:rPr>
        <w:t xml:space="preserve"> </w:t>
      </w:r>
      <w:r>
        <w:t>и</w:t>
      </w:r>
      <w:r>
        <w:rPr>
          <w:spacing w:val="1"/>
        </w:rPr>
        <w:t xml:space="preserve"> </w:t>
      </w:r>
      <w:r>
        <w:t>грамматические</w:t>
      </w:r>
      <w:r>
        <w:rPr>
          <w:spacing w:val="1"/>
        </w:rPr>
        <w:t xml:space="preserve"> </w:t>
      </w:r>
      <w:r>
        <w:t>ошибки;</w:t>
      </w:r>
      <w:r>
        <w:rPr>
          <w:spacing w:val="1"/>
        </w:rPr>
        <w:t xml:space="preserve"> </w:t>
      </w:r>
      <w:r>
        <w:t>производить</w:t>
      </w:r>
      <w:r>
        <w:rPr>
          <w:spacing w:val="1"/>
        </w:rPr>
        <w:t xml:space="preserve"> </w:t>
      </w:r>
      <w:r>
        <w:t>фонетический,</w:t>
      </w:r>
      <w:r>
        <w:rPr>
          <w:spacing w:val="1"/>
        </w:rPr>
        <w:t xml:space="preserve"> </w:t>
      </w:r>
      <w:r>
        <w:t>лексический,</w:t>
      </w:r>
      <w:r>
        <w:rPr>
          <w:spacing w:val="1"/>
        </w:rPr>
        <w:t xml:space="preserve"> </w:t>
      </w:r>
      <w:r>
        <w:t>словообразовательный,</w:t>
      </w:r>
      <w:r>
        <w:rPr>
          <w:spacing w:val="1"/>
        </w:rPr>
        <w:t xml:space="preserve"> </w:t>
      </w:r>
      <w:r>
        <w:t>морфологический, синтаксический, речеведческий разбор, анализ художественного</w:t>
      </w:r>
      <w:r>
        <w:rPr>
          <w:spacing w:val="1"/>
        </w:rPr>
        <w:t xml:space="preserve"> </w:t>
      </w:r>
      <w:r>
        <w:t>текста;</w:t>
      </w:r>
    </w:p>
    <w:p w:rsidR="006B28B4" w:rsidRDefault="00DA7639">
      <w:pPr>
        <w:pStyle w:val="a3"/>
        <w:ind w:right="385"/>
      </w:pPr>
      <w:r>
        <w:t>-иметь</w:t>
      </w:r>
      <w:r>
        <w:rPr>
          <w:spacing w:val="1"/>
        </w:rPr>
        <w:t xml:space="preserve"> </w:t>
      </w:r>
      <w:r>
        <w:t>представление</w:t>
      </w:r>
      <w:r>
        <w:rPr>
          <w:spacing w:val="1"/>
        </w:rPr>
        <w:t xml:space="preserve"> </w:t>
      </w:r>
      <w:r>
        <w:t>о</w:t>
      </w:r>
      <w:r>
        <w:rPr>
          <w:spacing w:val="1"/>
        </w:rPr>
        <w:t xml:space="preserve"> </w:t>
      </w:r>
      <w:r>
        <w:t>социальной</w:t>
      </w:r>
      <w:r>
        <w:rPr>
          <w:spacing w:val="1"/>
        </w:rPr>
        <w:t xml:space="preserve"> </w:t>
      </w:r>
      <w:r>
        <w:t>сущности</w:t>
      </w:r>
      <w:r>
        <w:rPr>
          <w:spacing w:val="1"/>
        </w:rPr>
        <w:t xml:space="preserve"> </w:t>
      </w:r>
      <w:r>
        <w:t>языка,</w:t>
      </w:r>
      <w:r>
        <w:rPr>
          <w:spacing w:val="1"/>
        </w:rPr>
        <w:t xml:space="preserve"> </w:t>
      </w:r>
      <w:r>
        <w:t>его</w:t>
      </w:r>
      <w:r>
        <w:rPr>
          <w:spacing w:val="1"/>
        </w:rPr>
        <w:t xml:space="preserve"> </w:t>
      </w:r>
      <w:r>
        <w:t>функциях</w:t>
      </w:r>
      <w:r>
        <w:rPr>
          <w:spacing w:val="1"/>
        </w:rPr>
        <w:t xml:space="preserve"> </w:t>
      </w:r>
      <w:r>
        <w:t>и</w:t>
      </w:r>
      <w:r>
        <w:rPr>
          <w:spacing w:val="1"/>
        </w:rPr>
        <w:t xml:space="preserve"> </w:t>
      </w:r>
      <w:r>
        <w:t>структуре, о языковой норме и происходящих в русском языке изменениях, о его</w:t>
      </w:r>
      <w:r>
        <w:rPr>
          <w:spacing w:val="1"/>
        </w:rPr>
        <w:t xml:space="preserve"> </w:t>
      </w:r>
      <w:r>
        <w:t>взаимосвязи</w:t>
      </w:r>
      <w:r>
        <w:rPr>
          <w:spacing w:val="-1"/>
        </w:rPr>
        <w:t xml:space="preserve"> </w:t>
      </w:r>
      <w:r>
        <w:t>с</w:t>
      </w:r>
      <w:r>
        <w:rPr>
          <w:spacing w:val="-3"/>
        </w:rPr>
        <w:t xml:space="preserve"> </w:t>
      </w:r>
      <w:r>
        <w:t>другими языками.</w:t>
      </w:r>
    </w:p>
    <w:p w:rsidR="006B28B4" w:rsidRDefault="00DA7639">
      <w:pPr>
        <w:pStyle w:val="a3"/>
        <w:ind w:right="380"/>
      </w:pPr>
      <w:r>
        <w:t>Определять стиль речи, тему высказывания и его основную мысль, указывать</w:t>
      </w:r>
      <w:r>
        <w:rPr>
          <w:spacing w:val="1"/>
        </w:rPr>
        <w:t xml:space="preserve"> </w:t>
      </w:r>
      <w:r>
        <w:t>способы и средства связи предложений в тексте; анализировать строение текста,</w:t>
      </w:r>
      <w:r>
        <w:rPr>
          <w:spacing w:val="1"/>
        </w:rPr>
        <w:t xml:space="preserve"> </w:t>
      </w:r>
      <w:r>
        <w:t>языковые</w:t>
      </w:r>
      <w:r>
        <w:rPr>
          <w:spacing w:val="-6"/>
        </w:rPr>
        <w:t xml:space="preserve"> </w:t>
      </w:r>
      <w:r>
        <w:t>и</w:t>
      </w:r>
      <w:r>
        <w:rPr>
          <w:spacing w:val="-5"/>
        </w:rPr>
        <w:t xml:space="preserve"> </w:t>
      </w:r>
      <w:r>
        <w:t>речевые</w:t>
      </w:r>
      <w:r>
        <w:rPr>
          <w:spacing w:val="-4"/>
        </w:rPr>
        <w:t xml:space="preserve"> </w:t>
      </w:r>
      <w:r>
        <w:t>средства,</w:t>
      </w:r>
      <w:r>
        <w:rPr>
          <w:spacing w:val="-6"/>
        </w:rPr>
        <w:t xml:space="preserve"> </w:t>
      </w:r>
      <w:r>
        <w:t>характерные</w:t>
      </w:r>
      <w:r>
        <w:rPr>
          <w:spacing w:val="-5"/>
        </w:rPr>
        <w:t xml:space="preserve"> </w:t>
      </w:r>
      <w:r>
        <w:t>для</w:t>
      </w:r>
      <w:r>
        <w:rPr>
          <w:spacing w:val="-5"/>
        </w:rPr>
        <w:t xml:space="preserve"> </w:t>
      </w:r>
      <w:r>
        <w:t>изученных</w:t>
      </w:r>
      <w:r>
        <w:rPr>
          <w:spacing w:val="-3"/>
        </w:rPr>
        <w:t xml:space="preserve"> </w:t>
      </w:r>
      <w:r>
        <w:t>стилей</w:t>
      </w:r>
      <w:r>
        <w:rPr>
          <w:spacing w:val="-5"/>
        </w:rPr>
        <w:t xml:space="preserve"> </w:t>
      </w:r>
      <w:r>
        <w:t>речи.</w:t>
      </w:r>
    </w:p>
    <w:p w:rsidR="006B28B4" w:rsidRDefault="00DA7639">
      <w:pPr>
        <w:pStyle w:val="a3"/>
        <w:ind w:right="381"/>
      </w:pPr>
      <w:r>
        <w:t>Строить устные и письменные высказывания типа рассуждения-объяснения и</w:t>
      </w:r>
      <w:r>
        <w:rPr>
          <w:spacing w:val="1"/>
        </w:rPr>
        <w:t xml:space="preserve"> </w:t>
      </w:r>
      <w:r>
        <w:t>рассуждения-доказательства.</w:t>
      </w:r>
      <w:r>
        <w:rPr>
          <w:spacing w:val="1"/>
        </w:rPr>
        <w:t xml:space="preserve"> </w:t>
      </w:r>
      <w:r>
        <w:t>Писать</w:t>
      </w:r>
      <w:r>
        <w:rPr>
          <w:spacing w:val="1"/>
        </w:rPr>
        <w:t xml:space="preserve"> </w:t>
      </w:r>
      <w:r>
        <w:t>сочинение</w:t>
      </w:r>
      <w:r>
        <w:rPr>
          <w:spacing w:val="1"/>
        </w:rPr>
        <w:t xml:space="preserve"> </w:t>
      </w:r>
      <w:r>
        <w:t>в</w:t>
      </w:r>
      <w:r>
        <w:rPr>
          <w:spacing w:val="1"/>
        </w:rPr>
        <w:t xml:space="preserve"> </w:t>
      </w:r>
      <w:r>
        <w:t>публицистическом</w:t>
      </w:r>
      <w:r>
        <w:rPr>
          <w:spacing w:val="1"/>
        </w:rPr>
        <w:t xml:space="preserve"> </w:t>
      </w:r>
      <w:r>
        <w:t>и</w:t>
      </w:r>
      <w:r>
        <w:rPr>
          <w:spacing w:val="1"/>
        </w:rPr>
        <w:t xml:space="preserve"> </w:t>
      </w:r>
      <w:r>
        <w:t>художественном стиле с использованием разных типов речи. Составлять заявление,</w:t>
      </w:r>
      <w:r>
        <w:rPr>
          <w:spacing w:val="1"/>
        </w:rPr>
        <w:t xml:space="preserve"> </w:t>
      </w:r>
      <w:r>
        <w:t>автобиографию. Составлять тезисы и конспект небольшой статьи (или фрагмента из</w:t>
      </w:r>
      <w:r>
        <w:rPr>
          <w:spacing w:val="1"/>
        </w:rPr>
        <w:t xml:space="preserve"> </w:t>
      </w:r>
      <w:r>
        <w:t>большой</w:t>
      </w:r>
      <w:r>
        <w:rPr>
          <w:spacing w:val="-8"/>
        </w:rPr>
        <w:t xml:space="preserve"> </w:t>
      </w:r>
      <w:r>
        <w:t>статьи).</w:t>
      </w:r>
    </w:p>
    <w:p w:rsidR="006B28B4" w:rsidRDefault="00DA7639">
      <w:pPr>
        <w:pStyle w:val="a3"/>
        <w:ind w:right="381"/>
      </w:pPr>
      <w:r>
        <w:t>Писать</w:t>
      </w:r>
      <w:r>
        <w:rPr>
          <w:spacing w:val="1"/>
        </w:rPr>
        <w:t xml:space="preserve"> </w:t>
      </w:r>
      <w:r>
        <w:t>изложения</w:t>
      </w:r>
      <w:r>
        <w:rPr>
          <w:spacing w:val="1"/>
        </w:rPr>
        <w:t xml:space="preserve"> </w:t>
      </w:r>
      <w:r>
        <w:t>по</w:t>
      </w:r>
      <w:r>
        <w:rPr>
          <w:spacing w:val="1"/>
        </w:rPr>
        <w:t xml:space="preserve"> </w:t>
      </w:r>
      <w:r>
        <w:t>текстам</w:t>
      </w:r>
      <w:r>
        <w:rPr>
          <w:spacing w:val="1"/>
        </w:rPr>
        <w:t xml:space="preserve"> </w:t>
      </w:r>
      <w:r>
        <w:t>публицистического,</w:t>
      </w:r>
      <w:r>
        <w:rPr>
          <w:spacing w:val="1"/>
        </w:rPr>
        <w:t xml:space="preserve"> </w:t>
      </w:r>
      <w:r>
        <w:t>художественного</w:t>
      </w:r>
      <w:r>
        <w:rPr>
          <w:spacing w:val="1"/>
        </w:rPr>
        <w:t xml:space="preserve"> </w:t>
      </w:r>
      <w:r>
        <w:t>стиля,</w:t>
      </w:r>
      <w:r>
        <w:rPr>
          <w:spacing w:val="1"/>
        </w:rPr>
        <w:t xml:space="preserve"> </w:t>
      </w:r>
      <w:r>
        <w:t>сохраняя композиционную форму, типологическое строение, характерные языковые</w:t>
      </w:r>
      <w:r>
        <w:rPr>
          <w:spacing w:val="1"/>
        </w:rPr>
        <w:t xml:space="preserve"> </w:t>
      </w:r>
      <w:r>
        <w:t>средства;</w:t>
      </w:r>
      <w:r>
        <w:rPr>
          <w:spacing w:val="51"/>
        </w:rPr>
        <w:t xml:space="preserve"> </w:t>
      </w:r>
      <w:r>
        <w:t>вводить</w:t>
      </w:r>
      <w:r>
        <w:rPr>
          <w:spacing w:val="47"/>
        </w:rPr>
        <w:t xml:space="preserve"> </w:t>
      </w:r>
      <w:r>
        <w:t>в</w:t>
      </w:r>
      <w:r>
        <w:rPr>
          <w:spacing w:val="54"/>
        </w:rPr>
        <w:t xml:space="preserve"> </w:t>
      </w:r>
      <w:r>
        <w:t>текст</w:t>
      </w:r>
      <w:r>
        <w:rPr>
          <w:spacing w:val="52"/>
        </w:rPr>
        <w:t xml:space="preserve"> </w:t>
      </w:r>
      <w:r>
        <w:t>элементы</w:t>
      </w:r>
      <w:r>
        <w:rPr>
          <w:spacing w:val="50"/>
        </w:rPr>
        <w:t xml:space="preserve"> </w:t>
      </w:r>
      <w:r>
        <w:t>сочинения</w:t>
      </w:r>
      <w:r>
        <w:rPr>
          <w:spacing w:val="50"/>
        </w:rPr>
        <w:t xml:space="preserve"> </w:t>
      </w:r>
      <w:r>
        <w:t>(типа</w:t>
      </w:r>
      <w:r>
        <w:rPr>
          <w:spacing w:val="50"/>
        </w:rPr>
        <w:t xml:space="preserve"> </w:t>
      </w:r>
      <w:r>
        <w:t>рассуждения,</w:t>
      </w:r>
      <w:r>
        <w:rPr>
          <w:spacing w:val="50"/>
        </w:rPr>
        <w:t xml:space="preserve"> </w:t>
      </w:r>
      <w:r>
        <w:t>описания,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2" w:firstLine="0"/>
      </w:pPr>
      <w:r>
        <w:rPr>
          <w:spacing w:val="-2"/>
        </w:rPr>
        <w:lastRenderedPageBreak/>
        <w:t xml:space="preserve">повествования). </w:t>
      </w:r>
      <w:r>
        <w:rPr>
          <w:spacing w:val="-1"/>
        </w:rPr>
        <w:t>Исправлять речевые недочеты и грамматические ошибки, нарушение</w:t>
      </w:r>
      <w:r>
        <w:rPr>
          <w:spacing w:val="-67"/>
        </w:rPr>
        <w:t xml:space="preserve"> </w:t>
      </w:r>
      <w:r>
        <w:t>логики высказывания; повышать выразительность речи, добиваться целесообразного</w:t>
      </w:r>
      <w:r>
        <w:rPr>
          <w:spacing w:val="-67"/>
        </w:rPr>
        <w:t xml:space="preserve"> </w:t>
      </w:r>
      <w:r>
        <w:t>выбора</w:t>
      </w:r>
      <w:r>
        <w:rPr>
          <w:spacing w:val="-9"/>
        </w:rPr>
        <w:t xml:space="preserve"> </w:t>
      </w:r>
      <w:r>
        <w:t>языковых</w:t>
      </w:r>
      <w:r>
        <w:rPr>
          <w:spacing w:val="-10"/>
        </w:rPr>
        <w:t xml:space="preserve"> </w:t>
      </w:r>
      <w:r>
        <w:t>средств.</w:t>
      </w:r>
    </w:p>
    <w:p w:rsidR="006B28B4" w:rsidRDefault="00DA7639">
      <w:pPr>
        <w:spacing w:line="321" w:lineRule="exact"/>
        <w:ind w:left="1401"/>
        <w:jc w:val="both"/>
        <w:rPr>
          <w:sz w:val="28"/>
        </w:rPr>
      </w:pPr>
      <w:r>
        <w:rPr>
          <w:b/>
          <w:sz w:val="28"/>
        </w:rPr>
        <w:t xml:space="preserve">Культуроведческая:    </w:t>
      </w:r>
      <w:r>
        <w:rPr>
          <w:b/>
          <w:spacing w:val="37"/>
          <w:sz w:val="28"/>
        </w:rPr>
        <w:t xml:space="preserve"> </w:t>
      </w:r>
      <w:r>
        <w:rPr>
          <w:sz w:val="28"/>
        </w:rPr>
        <w:t xml:space="preserve">Взаимосвязь     </w:t>
      </w:r>
      <w:r>
        <w:rPr>
          <w:spacing w:val="34"/>
          <w:sz w:val="28"/>
        </w:rPr>
        <w:t xml:space="preserve"> </w:t>
      </w:r>
      <w:r>
        <w:rPr>
          <w:sz w:val="28"/>
        </w:rPr>
        <w:t xml:space="preserve">языка     </w:t>
      </w:r>
      <w:r>
        <w:rPr>
          <w:spacing w:val="36"/>
          <w:sz w:val="28"/>
        </w:rPr>
        <w:t xml:space="preserve"> </w:t>
      </w:r>
      <w:r>
        <w:rPr>
          <w:sz w:val="28"/>
        </w:rPr>
        <w:t xml:space="preserve">и     </w:t>
      </w:r>
      <w:r>
        <w:rPr>
          <w:spacing w:val="36"/>
          <w:sz w:val="28"/>
        </w:rPr>
        <w:t xml:space="preserve"> </w:t>
      </w:r>
      <w:r>
        <w:rPr>
          <w:sz w:val="28"/>
        </w:rPr>
        <w:t xml:space="preserve">культуры.     </w:t>
      </w:r>
      <w:r>
        <w:rPr>
          <w:spacing w:val="35"/>
          <w:sz w:val="28"/>
        </w:rPr>
        <w:t xml:space="preserve"> </w:t>
      </w:r>
      <w:r>
        <w:rPr>
          <w:sz w:val="28"/>
        </w:rPr>
        <w:t>Лексика,</w:t>
      </w:r>
    </w:p>
    <w:p w:rsidR="006B28B4" w:rsidRDefault="00DA7639">
      <w:pPr>
        <w:pStyle w:val="11"/>
        <w:ind w:left="692"/>
      </w:pPr>
      <w:r>
        <w:t>Метапредметные</w:t>
      </w:r>
      <w:r>
        <w:rPr>
          <w:spacing w:val="-4"/>
        </w:rPr>
        <w:t xml:space="preserve"> </w:t>
      </w:r>
      <w:r>
        <w:t>результаты</w:t>
      </w:r>
      <w:r>
        <w:rPr>
          <w:spacing w:val="-5"/>
        </w:rPr>
        <w:t xml:space="preserve"> </w:t>
      </w:r>
      <w:r>
        <w:t>обучения</w:t>
      </w:r>
    </w:p>
    <w:p w:rsidR="006B28B4" w:rsidRDefault="00DA7639">
      <w:pPr>
        <w:pStyle w:val="a3"/>
        <w:spacing w:line="242" w:lineRule="auto"/>
        <w:ind w:right="388"/>
      </w:pPr>
      <w:r>
        <w:t>-владеть</w:t>
      </w:r>
      <w:r>
        <w:rPr>
          <w:spacing w:val="1"/>
        </w:rPr>
        <w:t xml:space="preserve"> </w:t>
      </w:r>
      <w:r>
        <w:t>читательскими</w:t>
      </w:r>
      <w:r>
        <w:rPr>
          <w:spacing w:val="1"/>
        </w:rPr>
        <w:t xml:space="preserve"> </w:t>
      </w:r>
      <w:r>
        <w:t>умениями,</w:t>
      </w:r>
      <w:r>
        <w:rPr>
          <w:spacing w:val="1"/>
        </w:rPr>
        <w:t xml:space="preserve"> </w:t>
      </w:r>
      <w:r>
        <w:t>достаточными</w:t>
      </w:r>
      <w:r>
        <w:rPr>
          <w:spacing w:val="1"/>
        </w:rPr>
        <w:t xml:space="preserve"> </w:t>
      </w:r>
      <w:r>
        <w:t>для</w:t>
      </w:r>
      <w:r>
        <w:rPr>
          <w:spacing w:val="1"/>
        </w:rPr>
        <w:t xml:space="preserve"> </w:t>
      </w:r>
      <w:r>
        <w:t>продуктивной</w:t>
      </w:r>
      <w:r>
        <w:rPr>
          <w:spacing w:val="1"/>
        </w:rPr>
        <w:t xml:space="preserve"> </w:t>
      </w:r>
      <w:r>
        <w:t>самостоятельной</w:t>
      </w:r>
      <w:r>
        <w:rPr>
          <w:spacing w:val="-4"/>
        </w:rPr>
        <w:t xml:space="preserve"> </w:t>
      </w:r>
      <w:r>
        <w:t>работы</w:t>
      </w:r>
      <w:r>
        <w:rPr>
          <w:spacing w:val="-1"/>
        </w:rPr>
        <w:t xml:space="preserve"> </w:t>
      </w:r>
      <w:r>
        <w:t>с</w:t>
      </w:r>
      <w:r>
        <w:rPr>
          <w:spacing w:val="-1"/>
        </w:rPr>
        <w:t xml:space="preserve"> </w:t>
      </w:r>
      <w:r>
        <w:t>литературой</w:t>
      </w:r>
      <w:r>
        <w:rPr>
          <w:spacing w:val="-4"/>
        </w:rPr>
        <w:t xml:space="preserve"> </w:t>
      </w:r>
      <w:r>
        <w:t>разных</w:t>
      </w:r>
      <w:r>
        <w:rPr>
          <w:spacing w:val="1"/>
        </w:rPr>
        <w:t xml:space="preserve"> </w:t>
      </w:r>
      <w:r>
        <w:t>стилей</w:t>
      </w:r>
      <w:r>
        <w:rPr>
          <w:spacing w:val="-1"/>
        </w:rPr>
        <w:t xml:space="preserve"> </w:t>
      </w:r>
      <w:r>
        <w:t>и жанров;</w:t>
      </w:r>
    </w:p>
    <w:p w:rsidR="006B28B4" w:rsidRDefault="00DA7639">
      <w:pPr>
        <w:pStyle w:val="a3"/>
        <w:ind w:right="386"/>
      </w:pPr>
      <w:r>
        <w:t>-уметь</w:t>
      </w:r>
      <w:r>
        <w:rPr>
          <w:spacing w:val="1"/>
        </w:rPr>
        <w:t xml:space="preserve"> </w:t>
      </w:r>
      <w:r>
        <w:t>передавать</w:t>
      </w:r>
      <w:r>
        <w:rPr>
          <w:spacing w:val="1"/>
        </w:rPr>
        <w:t xml:space="preserve"> </w:t>
      </w:r>
      <w:r>
        <w:t>содержание</w:t>
      </w:r>
      <w:r>
        <w:rPr>
          <w:spacing w:val="1"/>
        </w:rPr>
        <w:t xml:space="preserve"> </w:t>
      </w:r>
      <w:r>
        <w:t>прочитанного</w:t>
      </w:r>
      <w:r>
        <w:rPr>
          <w:spacing w:val="1"/>
        </w:rPr>
        <w:t xml:space="preserve"> </w:t>
      </w:r>
      <w:r>
        <w:t>близко</w:t>
      </w:r>
      <w:r>
        <w:rPr>
          <w:spacing w:val="1"/>
        </w:rPr>
        <w:t xml:space="preserve"> </w:t>
      </w:r>
      <w:r>
        <w:t>к</w:t>
      </w:r>
      <w:r>
        <w:rPr>
          <w:spacing w:val="1"/>
        </w:rPr>
        <w:t xml:space="preserve"> </w:t>
      </w:r>
      <w:r>
        <w:t>тексту,</w:t>
      </w:r>
      <w:r>
        <w:rPr>
          <w:spacing w:val="1"/>
        </w:rPr>
        <w:t xml:space="preserve"> </w:t>
      </w:r>
      <w:r>
        <w:t>сжато,</w:t>
      </w:r>
      <w:r>
        <w:rPr>
          <w:spacing w:val="1"/>
        </w:rPr>
        <w:t xml:space="preserve"> </w:t>
      </w:r>
      <w:r>
        <w:t>выборочно,</w:t>
      </w:r>
      <w:r>
        <w:rPr>
          <w:spacing w:val="1"/>
        </w:rPr>
        <w:t xml:space="preserve"> </w:t>
      </w:r>
      <w:r>
        <w:t>с</w:t>
      </w:r>
      <w:r>
        <w:rPr>
          <w:spacing w:val="1"/>
        </w:rPr>
        <w:t xml:space="preserve"> </w:t>
      </w:r>
      <w:r>
        <w:t>изменением</w:t>
      </w:r>
      <w:r>
        <w:rPr>
          <w:spacing w:val="1"/>
        </w:rPr>
        <w:t xml:space="preserve"> </w:t>
      </w:r>
      <w:r>
        <w:t>последовательности</w:t>
      </w:r>
      <w:r>
        <w:rPr>
          <w:spacing w:val="1"/>
        </w:rPr>
        <w:t xml:space="preserve"> </w:t>
      </w:r>
      <w:r>
        <w:t>содержания,</w:t>
      </w:r>
      <w:r>
        <w:rPr>
          <w:spacing w:val="1"/>
        </w:rPr>
        <w:t xml:space="preserve"> </w:t>
      </w:r>
      <w:r>
        <w:t>с</w:t>
      </w:r>
      <w:r>
        <w:rPr>
          <w:spacing w:val="71"/>
        </w:rPr>
        <w:t xml:space="preserve"> </w:t>
      </w:r>
      <w:r>
        <w:t>выделением</w:t>
      </w:r>
      <w:r>
        <w:rPr>
          <w:spacing w:val="1"/>
        </w:rPr>
        <w:t xml:space="preserve"> </w:t>
      </w:r>
      <w:r>
        <w:t>элементов, отражающих идейный смысл произведения, с выражением собственных</w:t>
      </w:r>
      <w:r>
        <w:rPr>
          <w:spacing w:val="1"/>
        </w:rPr>
        <w:t xml:space="preserve"> </w:t>
      </w:r>
      <w:r>
        <w:t>суждений</w:t>
      </w:r>
      <w:r>
        <w:rPr>
          <w:spacing w:val="-1"/>
        </w:rPr>
        <w:t xml:space="preserve"> </w:t>
      </w:r>
      <w:r>
        <w:t>о</w:t>
      </w:r>
      <w:r>
        <w:rPr>
          <w:spacing w:val="-3"/>
        </w:rPr>
        <w:t xml:space="preserve"> </w:t>
      </w:r>
      <w:r>
        <w:t>прочитанном в</w:t>
      </w:r>
      <w:r>
        <w:rPr>
          <w:spacing w:val="-3"/>
        </w:rPr>
        <w:t xml:space="preserve"> </w:t>
      </w:r>
      <w:r>
        <w:t>устной</w:t>
      </w:r>
      <w:r>
        <w:rPr>
          <w:spacing w:val="-3"/>
        </w:rPr>
        <w:t xml:space="preserve"> </w:t>
      </w:r>
      <w:r>
        <w:t>и письменной</w:t>
      </w:r>
      <w:r>
        <w:rPr>
          <w:spacing w:val="-1"/>
        </w:rPr>
        <w:t xml:space="preserve"> </w:t>
      </w:r>
      <w:r>
        <w:t>формах;</w:t>
      </w:r>
    </w:p>
    <w:p w:rsidR="006B28B4" w:rsidRDefault="00DA7639">
      <w:pPr>
        <w:pStyle w:val="a5"/>
        <w:numPr>
          <w:ilvl w:val="0"/>
          <w:numId w:val="180"/>
        </w:numPr>
        <w:tabs>
          <w:tab w:val="left" w:pos="1591"/>
        </w:tabs>
        <w:ind w:right="383" w:firstLine="708"/>
        <w:rPr>
          <w:sz w:val="28"/>
        </w:rPr>
      </w:pPr>
      <w:r>
        <w:rPr>
          <w:sz w:val="28"/>
        </w:rPr>
        <w:t>разъяснять значение слов общественно-политической и морально-этической</w:t>
      </w:r>
      <w:r>
        <w:rPr>
          <w:spacing w:val="1"/>
          <w:sz w:val="28"/>
        </w:rPr>
        <w:t xml:space="preserve"> </w:t>
      </w:r>
      <w:r>
        <w:rPr>
          <w:sz w:val="28"/>
        </w:rPr>
        <w:t>тематике,</w:t>
      </w:r>
      <w:r>
        <w:rPr>
          <w:spacing w:val="-2"/>
          <w:sz w:val="28"/>
        </w:rPr>
        <w:t xml:space="preserve"> </w:t>
      </w:r>
      <w:r>
        <w:rPr>
          <w:sz w:val="28"/>
        </w:rPr>
        <w:t>правильно</w:t>
      </w:r>
      <w:r>
        <w:rPr>
          <w:spacing w:val="1"/>
          <w:sz w:val="28"/>
        </w:rPr>
        <w:t xml:space="preserve"> </w:t>
      </w:r>
      <w:r>
        <w:rPr>
          <w:sz w:val="28"/>
        </w:rPr>
        <w:t>их</w:t>
      </w:r>
      <w:r>
        <w:rPr>
          <w:spacing w:val="1"/>
          <w:sz w:val="28"/>
        </w:rPr>
        <w:t xml:space="preserve"> </w:t>
      </w:r>
      <w:r>
        <w:rPr>
          <w:sz w:val="28"/>
        </w:rPr>
        <w:t>употреблять;</w:t>
      </w:r>
    </w:p>
    <w:p w:rsidR="006B28B4" w:rsidRDefault="00DA7639">
      <w:pPr>
        <w:pStyle w:val="a3"/>
        <w:ind w:right="390"/>
      </w:pPr>
      <w:r>
        <w:t>-составлять компьютерную презентацию по интернет источникам, выступать с</w:t>
      </w:r>
      <w:r>
        <w:rPr>
          <w:spacing w:val="-67"/>
        </w:rPr>
        <w:t xml:space="preserve"> </w:t>
      </w:r>
      <w:r>
        <w:t>ней,</w:t>
      </w:r>
      <w:r>
        <w:rPr>
          <w:spacing w:val="67"/>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теме,</w:t>
      </w:r>
      <w:r>
        <w:rPr>
          <w:spacing w:val="-2"/>
        </w:rPr>
        <w:t xml:space="preserve"> </w:t>
      </w:r>
      <w:r>
        <w:t>защищать</w:t>
      </w:r>
      <w:r>
        <w:rPr>
          <w:spacing w:val="-1"/>
        </w:rPr>
        <w:t xml:space="preserve"> </w:t>
      </w:r>
      <w:r>
        <w:t>развиваемые</w:t>
      </w:r>
      <w:r>
        <w:rPr>
          <w:spacing w:val="-4"/>
        </w:rPr>
        <w:t xml:space="preserve"> </w:t>
      </w:r>
      <w:r>
        <w:t>в</w:t>
      </w:r>
      <w:r>
        <w:rPr>
          <w:spacing w:val="-3"/>
        </w:rPr>
        <w:t xml:space="preserve"> </w:t>
      </w:r>
      <w:r>
        <w:t>ней</w:t>
      </w:r>
      <w:r>
        <w:rPr>
          <w:spacing w:val="1"/>
        </w:rPr>
        <w:t xml:space="preserve"> </w:t>
      </w:r>
      <w:r>
        <w:t>положения;</w:t>
      </w:r>
    </w:p>
    <w:p w:rsidR="006B28B4" w:rsidRDefault="00DA7639">
      <w:pPr>
        <w:pStyle w:val="11"/>
      </w:pPr>
      <w:r>
        <w:t>Сформированные</w:t>
      </w:r>
      <w:r>
        <w:rPr>
          <w:spacing w:val="-7"/>
        </w:rPr>
        <w:t xml:space="preserve"> </w:t>
      </w:r>
      <w:r>
        <w:t>компетентности.</w:t>
      </w:r>
    </w:p>
    <w:p w:rsidR="006B28B4" w:rsidRDefault="00DA7639">
      <w:pPr>
        <w:pStyle w:val="a3"/>
        <w:ind w:right="391"/>
      </w:pPr>
      <w:r>
        <w:t>обозначающая предметы и явления традиционного русского быта; историзмы;</w:t>
      </w:r>
      <w:r>
        <w:rPr>
          <w:spacing w:val="1"/>
        </w:rPr>
        <w:t xml:space="preserve"> </w:t>
      </w:r>
      <w:r>
        <w:t>фольклорная</w:t>
      </w:r>
      <w:r>
        <w:rPr>
          <w:spacing w:val="1"/>
        </w:rPr>
        <w:t xml:space="preserve"> </w:t>
      </w:r>
      <w:r>
        <w:t>лексика</w:t>
      </w:r>
      <w:r>
        <w:rPr>
          <w:spacing w:val="1"/>
        </w:rPr>
        <w:t xml:space="preserve"> </w:t>
      </w:r>
      <w:r>
        <w:t>и</w:t>
      </w:r>
      <w:r>
        <w:rPr>
          <w:spacing w:val="1"/>
        </w:rPr>
        <w:t xml:space="preserve"> </w:t>
      </w:r>
      <w:r>
        <w:t>фразеология;</w:t>
      </w:r>
      <w:r>
        <w:rPr>
          <w:spacing w:val="1"/>
        </w:rPr>
        <w:t xml:space="preserve"> </w:t>
      </w:r>
      <w:r>
        <w:t>русские</w:t>
      </w:r>
      <w:r>
        <w:rPr>
          <w:spacing w:val="1"/>
        </w:rPr>
        <w:t xml:space="preserve"> </w:t>
      </w:r>
      <w:r>
        <w:t>имена.</w:t>
      </w:r>
      <w:r>
        <w:rPr>
          <w:spacing w:val="1"/>
        </w:rPr>
        <w:t xml:space="preserve"> </w:t>
      </w:r>
      <w:r>
        <w:t>Русские</w:t>
      </w:r>
      <w:r>
        <w:rPr>
          <w:spacing w:val="1"/>
        </w:rPr>
        <w:t xml:space="preserve"> </w:t>
      </w:r>
      <w:r>
        <w:t>пословицы</w:t>
      </w:r>
      <w:r>
        <w:rPr>
          <w:spacing w:val="1"/>
        </w:rPr>
        <w:t xml:space="preserve"> </w:t>
      </w:r>
      <w:r>
        <w:t>и</w:t>
      </w:r>
      <w:r>
        <w:rPr>
          <w:spacing w:val="1"/>
        </w:rPr>
        <w:t xml:space="preserve"> </w:t>
      </w:r>
      <w:r>
        <w:t>поговорки.</w:t>
      </w:r>
      <w:r>
        <w:rPr>
          <w:spacing w:val="1"/>
        </w:rPr>
        <w:t xml:space="preserve"> </w:t>
      </w:r>
      <w:r>
        <w:t>Отражение</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материальной</w:t>
      </w:r>
      <w:r>
        <w:rPr>
          <w:spacing w:val="1"/>
        </w:rPr>
        <w:t xml:space="preserve"> </w:t>
      </w:r>
      <w:r>
        <w:t>и</w:t>
      </w:r>
      <w:r>
        <w:rPr>
          <w:spacing w:val="1"/>
        </w:rPr>
        <w:t xml:space="preserve"> </w:t>
      </w:r>
      <w:r>
        <w:t>духовной</w:t>
      </w:r>
      <w:r>
        <w:rPr>
          <w:spacing w:val="71"/>
        </w:rPr>
        <w:t xml:space="preserve"> </w:t>
      </w:r>
      <w:r>
        <w:t>культуры</w:t>
      </w:r>
      <w:r>
        <w:rPr>
          <w:spacing w:val="1"/>
        </w:rPr>
        <w:t xml:space="preserve"> </w:t>
      </w:r>
      <w:r>
        <w:t>русского и других</w:t>
      </w:r>
      <w:r>
        <w:rPr>
          <w:spacing w:val="1"/>
        </w:rPr>
        <w:t xml:space="preserve"> </w:t>
      </w:r>
      <w:r>
        <w:t>народов.</w:t>
      </w:r>
    </w:p>
    <w:p w:rsidR="006B28B4" w:rsidRDefault="00DA7639">
      <w:pPr>
        <w:pStyle w:val="a3"/>
        <w:ind w:right="387"/>
      </w:pPr>
      <w:r>
        <w:rPr>
          <w:b/>
        </w:rPr>
        <w:t>Коммуникативная:</w:t>
      </w:r>
      <w:r>
        <w:rPr>
          <w:b/>
          <w:spacing w:val="1"/>
        </w:rPr>
        <w:t xml:space="preserve"> </w:t>
      </w:r>
      <w:r>
        <w:t>Совершенствование</w:t>
      </w:r>
      <w:r>
        <w:rPr>
          <w:spacing w:val="1"/>
        </w:rPr>
        <w:t xml:space="preserve"> </w:t>
      </w:r>
      <w:r>
        <w:t>культуры</w:t>
      </w:r>
      <w:r>
        <w:rPr>
          <w:spacing w:val="1"/>
        </w:rPr>
        <w:t xml:space="preserve"> </w:t>
      </w:r>
      <w:r>
        <w:t>разговорной</w:t>
      </w:r>
      <w:r>
        <w:rPr>
          <w:spacing w:val="1"/>
        </w:rPr>
        <w:t xml:space="preserve"> </w:t>
      </w:r>
      <w:r>
        <w:t>речи.</w:t>
      </w:r>
      <w:r>
        <w:rPr>
          <w:spacing w:val="1"/>
        </w:rPr>
        <w:t xml:space="preserve"> </w:t>
      </w:r>
      <w:r>
        <w:t>Особенности речевого этикета в официально-деловой, научной и публицистической</w:t>
      </w:r>
      <w:r>
        <w:rPr>
          <w:spacing w:val="1"/>
        </w:rPr>
        <w:t xml:space="preserve"> </w:t>
      </w:r>
      <w:r>
        <w:t>сферах</w:t>
      </w:r>
      <w:r>
        <w:rPr>
          <w:spacing w:val="-2"/>
        </w:rPr>
        <w:t xml:space="preserve"> </w:t>
      </w:r>
      <w:r>
        <w:t>общения.</w:t>
      </w:r>
    </w:p>
    <w:p w:rsidR="006B28B4" w:rsidRDefault="00DA7639">
      <w:pPr>
        <w:pStyle w:val="a3"/>
        <w:ind w:right="386"/>
      </w:pPr>
      <w:r>
        <w:rPr>
          <w:b/>
        </w:rPr>
        <w:t>Языковедческая:</w:t>
      </w:r>
      <w:r>
        <w:rPr>
          <w:b/>
          <w:spacing w:val="1"/>
        </w:rPr>
        <w:t xml:space="preserve"> </w:t>
      </w:r>
      <w:r>
        <w:t>Литературный</w:t>
      </w:r>
      <w:r>
        <w:rPr>
          <w:spacing w:val="1"/>
        </w:rPr>
        <w:t xml:space="preserve"> </w:t>
      </w:r>
      <w:r>
        <w:t>язык 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Понятие</w:t>
      </w:r>
      <w:r>
        <w:rPr>
          <w:spacing w:val="1"/>
        </w:rPr>
        <w:t xml:space="preserve"> </w:t>
      </w:r>
      <w:r>
        <w:t>о</w:t>
      </w:r>
      <w:r>
        <w:rPr>
          <w:spacing w:val="1"/>
        </w:rPr>
        <w:t xml:space="preserve"> </w:t>
      </w:r>
      <w:r>
        <w:t>системе</w:t>
      </w:r>
      <w:r>
        <w:rPr>
          <w:spacing w:val="1"/>
        </w:rPr>
        <w:t xml:space="preserve"> </w:t>
      </w:r>
      <w:r>
        <w:t>языка,</w:t>
      </w:r>
      <w:r>
        <w:rPr>
          <w:spacing w:val="1"/>
        </w:rPr>
        <w:t xml:space="preserve"> </w:t>
      </w:r>
      <w:r>
        <w:t>его</w:t>
      </w:r>
      <w:r>
        <w:rPr>
          <w:spacing w:val="1"/>
        </w:rPr>
        <w:t xml:space="preserve"> </w:t>
      </w:r>
      <w:r>
        <w:t>единицах</w:t>
      </w:r>
      <w:r>
        <w:rPr>
          <w:spacing w:val="1"/>
        </w:rPr>
        <w:t xml:space="preserve"> </w:t>
      </w:r>
      <w:r>
        <w:t>и</w:t>
      </w:r>
      <w:r>
        <w:rPr>
          <w:spacing w:val="1"/>
        </w:rPr>
        <w:t xml:space="preserve"> </w:t>
      </w:r>
      <w:r>
        <w:t>уровнях,</w:t>
      </w:r>
      <w:r>
        <w:rPr>
          <w:spacing w:val="1"/>
        </w:rPr>
        <w:t xml:space="preserve"> </w:t>
      </w:r>
      <w:r>
        <w:t>взаимосвязях</w:t>
      </w:r>
      <w:r>
        <w:rPr>
          <w:spacing w:val="1"/>
        </w:rPr>
        <w:t xml:space="preserve"> </w:t>
      </w:r>
      <w:r>
        <w:t>и</w:t>
      </w:r>
      <w:r>
        <w:rPr>
          <w:spacing w:val="1"/>
        </w:rPr>
        <w:t xml:space="preserve"> </w:t>
      </w:r>
      <w:r>
        <w:t>отношениях</w:t>
      </w:r>
      <w:r>
        <w:rPr>
          <w:spacing w:val="-67"/>
        </w:rPr>
        <w:t xml:space="preserve"> </w:t>
      </w:r>
      <w:r>
        <w:t>единиц</w:t>
      </w:r>
      <w:r>
        <w:rPr>
          <w:spacing w:val="-4"/>
        </w:rPr>
        <w:t xml:space="preserve"> </w:t>
      </w:r>
      <w:r>
        <w:t>разных</w:t>
      </w:r>
      <w:r>
        <w:rPr>
          <w:spacing w:val="1"/>
        </w:rPr>
        <w:t xml:space="preserve"> </w:t>
      </w:r>
      <w:r>
        <w:t>уровней</w:t>
      </w:r>
      <w:r>
        <w:rPr>
          <w:spacing w:val="1"/>
        </w:rPr>
        <w:t xml:space="preserve"> </w:t>
      </w:r>
      <w:r>
        <w:t>языка.</w:t>
      </w:r>
    </w:p>
    <w:p w:rsidR="006B28B4" w:rsidRDefault="00DA7639">
      <w:pPr>
        <w:pStyle w:val="11"/>
      </w:pPr>
      <w:r>
        <w:t>Личностные</w:t>
      </w:r>
      <w:r>
        <w:rPr>
          <w:spacing w:val="-2"/>
        </w:rPr>
        <w:t xml:space="preserve"> </w:t>
      </w:r>
      <w:r>
        <w:t>результаты</w:t>
      </w:r>
      <w:r>
        <w:rPr>
          <w:spacing w:val="-5"/>
        </w:rPr>
        <w:t xml:space="preserve"> </w:t>
      </w:r>
      <w:r>
        <w:t>обучения:</w:t>
      </w:r>
    </w:p>
    <w:p w:rsidR="006B28B4" w:rsidRDefault="00DA7639">
      <w:pPr>
        <w:pStyle w:val="a3"/>
        <w:ind w:right="387"/>
      </w:pPr>
      <w:r>
        <w:t>Личностными</w:t>
      </w:r>
      <w:r>
        <w:rPr>
          <w:spacing w:val="1"/>
        </w:rPr>
        <w:t xml:space="preserve"> </w:t>
      </w:r>
      <w:r>
        <w:t>результатами</w:t>
      </w:r>
      <w:r>
        <w:rPr>
          <w:spacing w:val="1"/>
        </w:rPr>
        <w:t xml:space="preserve"> </w:t>
      </w:r>
      <w:r>
        <w:t>освоения</w:t>
      </w:r>
      <w:r>
        <w:rPr>
          <w:spacing w:val="1"/>
        </w:rPr>
        <w:t xml:space="preserve"> </w:t>
      </w:r>
      <w:r>
        <w:t>выпускниками</w:t>
      </w:r>
      <w:r>
        <w:rPr>
          <w:spacing w:val="1"/>
        </w:rPr>
        <w:t xml:space="preserve"> </w:t>
      </w:r>
      <w:r>
        <w:t>основной</w:t>
      </w:r>
      <w:r>
        <w:rPr>
          <w:spacing w:val="1"/>
        </w:rPr>
        <w:t xml:space="preserve"> </w:t>
      </w:r>
      <w:r>
        <w:t>школы</w:t>
      </w:r>
      <w:r>
        <w:rPr>
          <w:spacing w:val="-67"/>
        </w:rPr>
        <w:t xml:space="preserve"> </w:t>
      </w:r>
      <w:r>
        <w:t>программы</w:t>
      </w:r>
      <w:r>
        <w:rPr>
          <w:spacing w:val="-1"/>
        </w:rPr>
        <w:t xml:space="preserve"> </w:t>
      </w:r>
      <w:r>
        <w:t>по</w:t>
      </w:r>
      <w:r>
        <w:rPr>
          <w:spacing w:val="1"/>
        </w:rPr>
        <w:t xml:space="preserve"> </w:t>
      </w:r>
      <w:r>
        <w:t>русскому</w:t>
      </w:r>
      <w:r>
        <w:rPr>
          <w:spacing w:val="1"/>
        </w:rPr>
        <w:t xml:space="preserve"> </w:t>
      </w:r>
      <w:r>
        <w:t>(родному)</w:t>
      </w:r>
      <w:r>
        <w:rPr>
          <w:spacing w:val="-1"/>
        </w:rPr>
        <w:t xml:space="preserve"> </w:t>
      </w:r>
      <w:r>
        <w:t>языку</w:t>
      </w:r>
      <w:r>
        <w:rPr>
          <w:spacing w:val="1"/>
        </w:rPr>
        <w:t xml:space="preserve"> </w:t>
      </w:r>
      <w:r>
        <w:t>являются:</w:t>
      </w:r>
    </w:p>
    <w:p w:rsidR="006B28B4" w:rsidRDefault="00DA7639">
      <w:pPr>
        <w:pStyle w:val="a5"/>
        <w:numPr>
          <w:ilvl w:val="0"/>
          <w:numId w:val="179"/>
        </w:numPr>
        <w:tabs>
          <w:tab w:val="left" w:pos="1711"/>
        </w:tabs>
        <w:ind w:right="384" w:firstLine="708"/>
        <w:rPr>
          <w:sz w:val="28"/>
        </w:rPr>
      </w:pPr>
      <w:r>
        <w:rPr>
          <w:sz w:val="28"/>
        </w:rPr>
        <w:t>понимание русского языка как одной из основных национально-культурных</w:t>
      </w:r>
      <w:r>
        <w:rPr>
          <w:spacing w:val="-67"/>
          <w:sz w:val="28"/>
        </w:rPr>
        <w:t xml:space="preserve"> </w:t>
      </w:r>
      <w:r>
        <w:rPr>
          <w:sz w:val="28"/>
        </w:rPr>
        <w:t>ценностей</w:t>
      </w:r>
      <w:r>
        <w:rPr>
          <w:spacing w:val="1"/>
          <w:sz w:val="28"/>
        </w:rPr>
        <w:t xml:space="preserve"> </w:t>
      </w:r>
      <w:r>
        <w:rPr>
          <w:sz w:val="28"/>
        </w:rPr>
        <w:t>русского</w:t>
      </w:r>
      <w:r>
        <w:rPr>
          <w:spacing w:val="1"/>
          <w:sz w:val="28"/>
        </w:rPr>
        <w:t xml:space="preserve"> </w:t>
      </w:r>
      <w:r>
        <w:rPr>
          <w:sz w:val="28"/>
        </w:rPr>
        <w:t>народа,</w:t>
      </w:r>
      <w:r>
        <w:rPr>
          <w:spacing w:val="1"/>
          <w:sz w:val="28"/>
        </w:rPr>
        <w:t xml:space="preserve"> </w:t>
      </w:r>
      <w:r>
        <w:rPr>
          <w:sz w:val="28"/>
        </w:rPr>
        <w:t>определяющей</w:t>
      </w:r>
      <w:r>
        <w:rPr>
          <w:spacing w:val="1"/>
          <w:sz w:val="28"/>
        </w:rPr>
        <w:t xml:space="preserve"> </w:t>
      </w:r>
      <w:r>
        <w:rPr>
          <w:sz w:val="28"/>
        </w:rPr>
        <w:t>роли</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интеллектуальных, творческих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моральных</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его</w:t>
      </w:r>
      <w:r>
        <w:rPr>
          <w:spacing w:val="1"/>
          <w:sz w:val="28"/>
        </w:rPr>
        <w:t xml:space="preserve"> </w:t>
      </w:r>
      <w:r>
        <w:rPr>
          <w:sz w:val="28"/>
        </w:rPr>
        <w:t>значения</w:t>
      </w:r>
      <w:r>
        <w:rPr>
          <w:spacing w:val="-1"/>
          <w:sz w:val="28"/>
        </w:rPr>
        <w:t xml:space="preserve"> </w:t>
      </w:r>
      <w:r>
        <w:rPr>
          <w:sz w:val="28"/>
        </w:rPr>
        <w:t>в</w:t>
      </w:r>
      <w:r>
        <w:rPr>
          <w:spacing w:val="-2"/>
          <w:sz w:val="28"/>
        </w:rPr>
        <w:t xml:space="preserve"> </w:t>
      </w:r>
      <w:r>
        <w:rPr>
          <w:sz w:val="28"/>
        </w:rPr>
        <w:t>процессе</w:t>
      </w:r>
      <w:r>
        <w:rPr>
          <w:spacing w:val="-2"/>
          <w:sz w:val="28"/>
        </w:rPr>
        <w:t xml:space="preserve"> </w:t>
      </w:r>
      <w:r>
        <w:rPr>
          <w:sz w:val="28"/>
        </w:rPr>
        <w:t>получения</w:t>
      </w:r>
      <w:r>
        <w:rPr>
          <w:spacing w:val="-1"/>
          <w:sz w:val="28"/>
        </w:rPr>
        <w:t xml:space="preserve"> </w:t>
      </w:r>
      <w:r>
        <w:rPr>
          <w:sz w:val="28"/>
        </w:rPr>
        <w:t>школьного</w:t>
      </w:r>
      <w:r>
        <w:rPr>
          <w:spacing w:val="1"/>
          <w:sz w:val="28"/>
        </w:rPr>
        <w:t xml:space="preserve"> </w:t>
      </w:r>
      <w:r>
        <w:rPr>
          <w:sz w:val="28"/>
        </w:rPr>
        <w:t>образования;</w:t>
      </w:r>
    </w:p>
    <w:p w:rsidR="006B28B4" w:rsidRDefault="00DA7639">
      <w:pPr>
        <w:pStyle w:val="a5"/>
        <w:numPr>
          <w:ilvl w:val="0"/>
          <w:numId w:val="179"/>
        </w:numPr>
        <w:tabs>
          <w:tab w:val="left" w:pos="1713"/>
        </w:tabs>
        <w:ind w:right="388" w:firstLine="708"/>
        <w:rPr>
          <w:sz w:val="28"/>
        </w:rPr>
      </w:pPr>
      <w:r>
        <w:rPr>
          <w:sz w:val="28"/>
        </w:rPr>
        <w:t>осознание эстетической ценности русского языка; уважительное отношение</w:t>
      </w:r>
      <w:r>
        <w:rPr>
          <w:spacing w:val="-67"/>
          <w:sz w:val="28"/>
        </w:rPr>
        <w:t xml:space="preserve"> </w:t>
      </w:r>
      <w:r>
        <w:rPr>
          <w:sz w:val="28"/>
        </w:rPr>
        <w:t>к родному языку, гордость за него; потребность сохранить чистоту русского языка</w:t>
      </w:r>
      <w:r>
        <w:rPr>
          <w:spacing w:val="1"/>
          <w:sz w:val="28"/>
        </w:rPr>
        <w:t xml:space="preserve"> </w:t>
      </w:r>
      <w:r>
        <w:rPr>
          <w:sz w:val="28"/>
        </w:rPr>
        <w:t>как</w:t>
      </w:r>
      <w:r>
        <w:rPr>
          <w:spacing w:val="1"/>
          <w:sz w:val="28"/>
        </w:rPr>
        <w:t xml:space="preserve"> </w:t>
      </w:r>
      <w:r>
        <w:rPr>
          <w:sz w:val="28"/>
        </w:rPr>
        <w:t>явления</w:t>
      </w:r>
      <w:r>
        <w:rPr>
          <w:spacing w:val="1"/>
          <w:sz w:val="28"/>
        </w:rPr>
        <w:t xml:space="preserve"> </w:t>
      </w:r>
      <w:r>
        <w:rPr>
          <w:sz w:val="28"/>
        </w:rPr>
        <w:t>национальной</w:t>
      </w:r>
      <w:r>
        <w:rPr>
          <w:spacing w:val="1"/>
          <w:sz w:val="28"/>
        </w:rPr>
        <w:t xml:space="preserve"> </w:t>
      </w:r>
      <w:r>
        <w:rPr>
          <w:sz w:val="28"/>
        </w:rPr>
        <w:t>культуры;</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речевому</w:t>
      </w:r>
      <w:r>
        <w:rPr>
          <w:spacing w:val="1"/>
          <w:sz w:val="28"/>
        </w:rPr>
        <w:t xml:space="preserve"> </w:t>
      </w:r>
      <w:r>
        <w:rPr>
          <w:sz w:val="28"/>
        </w:rPr>
        <w:t>самосовершенствованию;</w:t>
      </w:r>
    </w:p>
    <w:p w:rsidR="006B28B4" w:rsidRDefault="00DA7639">
      <w:pPr>
        <w:pStyle w:val="a5"/>
        <w:numPr>
          <w:ilvl w:val="0"/>
          <w:numId w:val="179"/>
        </w:numPr>
        <w:tabs>
          <w:tab w:val="left" w:pos="1708"/>
        </w:tabs>
        <w:ind w:right="385" w:firstLine="708"/>
        <w:rPr>
          <w:sz w:val="28"/>
        </w:rPr>
      </w:pPr>
      <w:r>
        <w:rPr>
          <w:sz w:val="28"/>
        </w:rPr>
        <w:t>достаточный объем словарного запаса и усвоенных грамматических средств</w:t>
      </w:r>
      <w:r>
        <w:rPr>
          <w:spacing w:val="-67"/>
          <w:sz w:val="28"/>
        </w:rPr>
        <w:t xml:space="preserve"> </w:t>
      </w:r>
      <w:r>
        <w:rPr>
          <w:sz w:val="28"/>
        </w:rPr>
        <w:t>для</w:t>
      </w:r>
      <w:r>
        <w:rPr>
          <w:spacing w:val="1"/>
          <w:sz w:val="28"/>
        </w:rPr>
        <w:t xml:space="preserve"> </w:t>
      </w:r>
      <w:r>
        <w:rPr>
          <w:sz w:val="28"/>
        </w:rPr>
        <w:t>свободного</w:t>
      </w:r>
      <w:r>
        <w:rPr>
          <w:spacing w:val="1"/>
          <w:sz w:val="28"/>
        </w:rPr>
        <w:t xml:space="preserve"> </w:t>
      </w:r>
      <w:r>
        <w:rPr>
          <w:sz w:val="28"/>
        </w:rPr>
        <w:t>выражения</w:t>
      </w:r>
      <w:r>
        <w:rPr>
          <w:spacing w:val="1"/>
          <w:sz w:val="28"/>
        </w:rPr>
        <w:t xml:space="preserve"> </w:t>
      </w:r>
      <w:r>
        <w:rPr>
          <w:sz w:val="28"/>
        </w:rPr>
        <w:t>мыслей</w:t>
      </w:r>
      <w:r>
        <w:rPr>
          <w:spacing w:val="1"/>
          <w:sz w:val="28"/>
        </w:rPr>
        <w:t xml:space="preserve"> </w:t>
      </w:r>
      <w:r>
        <w:rPr>
          <w:sz w:val="28"/>
        </w:rPr>
        <w:t>и</w:t>
      </w:r>
      <w:r>
        <w:rPr>
          <w:spacing w:val="1"/>
          <w:sz w:val="28"/>
        </w:rPr>
        <w:t xml:space="preserve"> </w:t>
      </w:r>
      <w:r>
        <w:rPr>
          <w:sz w:val="28"/>
        </w:rPr>
        <w:t>чувств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способность</w:t>
      </w:r>
      <w:r>
        <w:rPr>
          <w:spacing w:val="-2"/>
          <w:sz w:val="28"/>
        </w:rPr>
        <w:t xml:space="preserve"> </w:t>
      </w:r>
      <w:r>
        <w:rPr>
          <w:sz w:val="28"/>
        </w:rPr>
        <w:t>к</w:t>
      </w:r>
      <w:r>
        <w:rPr>
          <w:spacing w:val="-2"/>
          <w:sz w:val="28"/>
        </w:rPr>
        <w:t xml:space="preserve"> </w:t>
      </w:r>
      <w:r>
        <w:rPr>
          <w:sz w:val="28"/>
        </w:rPr>
        <w:t>самооценке</w:t>
      </w:r>
      <w:r>
        <w:rPr>
          <w:spacing w:val="-1"/>
          <w:sz w:val="28"/>
        </w:rPr>
        <w:t xml:space="preserve"> </w:t>
      </w:r>
      <w:r>
        <w:rPr>
          <w:sz w:val="28"/>
        </w:rPr>
        <w:t>на</w:t>
      </w:r>
      <w:r>
        <w:rPr>
          <w:spacing w:val="-3"/>
          <w:sz w:val="28"/>
        </w:rPr>
        <w:t xml:space="preserve"> </w:t>
      </w:r>
      <w:r>
        <w:rPr>
          <w:sz w:val="28"/>
        </w:rPr>
        <w:t>основе</w:t>
      </w:r>
      <w:r>
        <w:rPr>
          <w:spacing w:val="-5"/>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собственной</w:t>
      </w:r>
      <w:r>
        <w:rPr>
          <w:spacing w:val="-1"/>
          <w:sz w:val="28"/>
        </w:rPr>
        <w:t xml:space="preserve"> </w:t>
      </w:r>
      <w:r>
        <w:rPr>
          <w:sz w:val="28"/>
        </w:rPr>
        <w:t>речью.</w:t>
      </w:r>
    </w:p>
    <w:p w:rsidR="006B28B4" w:rsidRDefault="006B28B4">
      <w:pPr>
        <w:pStyle w:val="a3"/>
        <w:spacing w:before="8"/>
        <w:ind w:left="0" w:firstLine="0"/>
        <w:jc w:val="left"/>
        <w:rPr>
          <w:sz w:val="27"/>
        </w:rPr>
      </w:pPr>
    </w:p>
    <w:p w:rsidR="006B28B4" w:rsidRDefault="00DA7639">
      <w:pPr>
        <w:ind w:left="692" w:right="388" w:firstLine="708"/>
        <w:jc w:val="both"/>
        <w:rPr>
          <w:sz w:val="28"/>
        </w:rPr>
      </w:pPr>
      <w:r>
        <w:rPr>
          <w:b/>
          <w:sz w:val="28"/>
        </w:rPr>
        <w:t xml:space="preserve">Метапредметными результатами </w:t>
      </w:r>
      <w:r>
        <w:rPr>
          <w:sz w:val="28"/>
        </w:rPr>
        <w:t>освоения выпускниками основной школы</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(родному)</w:t>
      </w:r>
      <w:r>
        <w:rPr>
          <w:spacing w:val="-1"/>
          <w:sz w:val="28"/>
        </w:rPr>
        <w:t xml:space="preserve"> </w:t>
      </w:r>
      <w:r>
        <w:rPr>
          <w:sz w:val="28"/>
        </w:rPr>
        <w:t>языку</w:t>
      </w:r>
      <w:r>
        <w:rPr>
          <w:spacing w:val="1"/>
          <w:sz w:val="28"/>
        </w:rPr>
        <w:t xml:space="preserve"> </w:t>
      </w:r>
      <w:r>
        <w:rPr>
          <w:sz w:val="28"/>
        </w:rPr>
        <w:t>являются:</w:t>
      </w:r>
    </w:p>
    <w:p w:rsidR="006B28B4" w:rsidRDefault="00DA7639">
      <w:pPr>
        <w:pStyle w:val="a5"/>
        <w:numPr>
          <w:ilvl w:val="0"/>
          <w:numId w:val="178"/>
        </w:numPr>
        <w:tabs>
          <w:tab w:val="left" w:pos="1707"/>
        </w:tabs>
        <w:ind w:right="4005" w:firstLine="0"/>
        <w:rPr>
          <w:sz w:val="28"/>
        </w:rPr>
      </w:pPr>
      <w:r>
        <w:rPr>
          <w:sz w:val="28"/>
        </w:rPr>
        <w:t>владение всеми видами речевой деятельности:</w:t>
      </w:r>
      <w:r>
        <w:rPr>
          <w:spacing w:val="-67"/>
          <w:sz w:val="28"/>
        </w:rPr>
        <w:t xml:space="preserve"> </w:t>
      </w:r>
      <w:r>
        <w:rPr>
          <w:sz w:val="28"/>
        </w:rPr>
        <w:t>Аудирование</w:t>
      </w:r>
      <w:r>
        <w:rPr>
          <w:spacing w:val="-4"/>
          <w:sz w:val="28"/>
        </w:rPr>
        <w:t xml:space="preserve"> </w:t>
      </w:r>
      <w:r>
        <w:rPr>
          <w:sz w:val="28"/>
        </w:rPr>
        <w:t>и чтение:</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0"/>
          <w:numId w:val="182"/>
        </w:numPr>
        <w:tabs>
          <w:tab w:val="left" w:pos="1570"/>
        </w:tabs>
        <w:spacing w:before="73"/>
        <w:ind w:right="392" w:firstLine="708"/>
        <w:rPr>
          <w:sz w:val="28"/>
        </w:rPr>
      </w:pPr>
      <w:r>
        <w:rPr>
          <w:sz w:val="28"/>
        </w:rPr>
        <w:lastRenderedPageBreak/>
        <w:t>адекватное</w:t>
      </w:r>
      <w:r>
        <w:rPr>
          <w:spacing w:val="1"/>
          <w:sz w:val="28"/>
        </w:rPr>
        <w:t xml:space="preserve"> </w:t>
      </w:r>
      <w:r>
        <w:rPr>
          <w:sz w:val="28"/>
        </w:rPr>
        <w:t>понимание</w:t>
      </w:r>
      <w:r>
        <w:rPr>
          <w:spacing w:val="1"/>
          <w:sz w:val="28"/>
        </w:rPr>
        <w:t xml:space="preserve"> </w:t>
      </w:r>
      <w:r>
        <w:rPr>
          <w:sz w:val="28"/>
        </w:rPr>
        <w:t>информации</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сообщения</w:t>
      </w:r>
      <w:r>
        <w:rPr>
          <w:spacing w:val="1"/>
          <w:sz w:val="28"/>
        </w:rPr>
        <w:t xml:space="preserve"> </w:t>
      </w:r>
      <w:r>
        <w:rPr>
          <w:sz w:val="28"/>
        </w:rPr>
        <w:t>(коммуникативной</w:t>
      </w:r>
      <w:r>
        <w:rPr>
          <w:spacing w:val="1"/>
          <w:sz w:val="28"/>
        </w:rPr>
        <w:t xml:space="preserve"> </w:t>
      </w:r>
      <w:r>
        <w:rPr>
          <w:sz w:val="28"/>
        </w:rPr>
        <w:t>установки,</w:t>
      </w:r>
      <w:r>
        <w:rPr>
          <w:spacing w:val="1"/>
          <w:sz w:val="28"/>
        </w:rPr>
        <w:t xml:space="preserve"> </w:t>
      </w:r>
      <w:r>
        <w:rPr>
          <w:sz w:val="28"/>
        </w:rPr>
        <w:t>темы</w:t>
      </w:r>
      <w:r>
        <w:rPr>
          <w:spacing w:val="1"/>
          <w:sz w:val="28"/>
        </w:rPr>
        <w:t xml:space="preserve"> </w:t>
      </w:r>
      <w:r>
        <w:rPr>
          <w:sz w:val="28"/>
        </w:rPr>
        <w:t>текста,</w:t>
      </w:r>
      <w:r>
        <w:rPr>
          <w:spacing w:val="1"/>
          <w:sz w:val="28"/>
        </w:rPr>
        <w:t xml:space="preserve"> </w:t>
      </w:r>
      <w:r>
        <w:rPr>
          <w:sz w:val="28"/>
        </w:rPr>
        <w:t>основной</w:t>
      </w:r>
      <w:r>
        <w:rPr>
          <w:spacing w:val="1"/>
          <w:sz w:val="28"/>
        </w:rPr>
        <w:t xml:space="preserve"> </w:t>
      </w:r>
      <w:r>
        <w:rPr>
          <w:sz w:val="28"/>
        </w:rPr>
        <w:t>мысли;</w:t>
      </w:r>
      <w:r>
        <w:rPr>
          <w:spacing w:val="1"/>
          <w:sz w:val="28"/>
        </w:rPr>
        <w:t xml:space="preserve"> </w:t>
      </w:r>
      <w:r>
        <w:rPr>
          <w:sz w:val="28"/>
        </w:rPr>
        <w:t>основной</w:t>
      </w:r>
      <w:r>
        <w:rPr>
          <w:spacing w:val="1"/>
          <w:sz w:val="28"/>
        </w:rPr>
        <w:t xml:space="preserve"> </w:t>
      </w:r>
      <w:r>
        <w:rPr>
          <w:sz w:val="28"/>
        </w:rPr>
        <w:t>и</w:t>
      </w:r>
      <w:r>
        <w:rPr>
          <w:spacing w:val="1"/>
          <w:sz w:val="28"/>
        </w:rPr>
        <w:t xml:space="preserve"> </w:t>
      </w:r>
      <w:r>
        <w:rPr>
          <w:sz w:val="28"/>
        </w:rPr>
        <w:t>дополнительной</w:t>
      </w:r>
      <w:r>
        <w:rPr>
          <w:spacing w:val="-1"/>
          <w:sz w:val="28"/>
        </w:rPr>
        <w:t xml:space="preserve"> </w:t>
      </w:r>
      <w:r>
        <w:rPr>
          <w:sz w:val="28"/>
        </w:rPr>
        <w:t>информации);</w:t>
      </w:r>
    </w:p>
    <w:p w:rsidR="006B28B4" w:rsidRDefault="00DA7639">
      <w:pPr>
        <w:pStyle w:val="a5"/>
        <w:numPr>
          <w:ilvl w:val="0"/>
          <w:numId w:val="182"/>
        </w:numPr>
        <w:tabs>
          <w:tab w:val="left" w:pos="1570"/>
        </w:tabs>
        <w:ind w:right="390" w:firstLine="708"/>
        <w:rPr>
          <w:sz w:val="28"/>
        </w:rPr>
      </w:pPr>
      <w:r>
        <w:rPr>
          <w:sz w:val="28"/>
        </w:rPr>
        <w:t>владение</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чтения</w:t>
      </w:r>
      <w:r>
        <w:rPr>
          <w:spacing w:val="1"/>
          <w:sz w:val="28"/>
        </w:rPr>
        <w:t xml:space="preserve"> </w:t>
      </w:r>
      <w:r>
        <w:rPr>
          <w:sz w:val="28"/>
        </w:rPr>
        <w:t>(поисковым,</w:t>
      </w:r>
      <w:r>
        <w:rPr>
          <w:spacing w:val="1"/>
          <w:sz w:val="28"/>
        </w:rPr>
        <w:t xml:space="preserve"> </w:t>
      </w:r>
      <w:r>
        <w:rPr>
          <w:sz w:val="28"/>
        </w:rPr>
        <w:t>просмотровым,</w:t>
      </w:r>
      <w:r>
        <w:rPr>
          <w:spacing w:val="1"/>
          <w:sz w:val="28"/>
        </w:rPr>
        <w:t xml:space="preserve"> </w:t>
      </w:r>
      <w:r>
        <w:rPr>
          <w:sz w:val="28"/>
        </w:rPr>
        <w:t>ознакомительным,</w:t>
      </w:r>
      <w:r>
        <w:rPr>
          <w:spacing w:val="-3"/>
          <w:sz w:val="28"/>
        </w:rPr>
        <w:t xml:space="preserve"> </w:t>
      </w:r>
      <w:r>
        <w:rPr>
          <w:sz w:val="28"/>
        </w:rPr>
        <w:t>изучающим) текстов</w:t>
      </w:r>
      <w:r>
        <w:rPr>
          <w:spacing w:val="-5"/>
          <w:sz w:val="28"/>
        </w:rPr>
        <w:t xml:space="preserve"> </w:t>
      </w:r>
      <w:r>
        <w:rPr>
          <w:sz w:val="28"/>
        </w:rPr>
        <w:t>разных</w:t>
      </w:r>
      <w:r>
        <w:rPr>
          <w:spacing w:val="1"/>
          <w:sz w:val="28"/>
        </w:rPr>
        <w:t xml:space="preserve"> </w:t>
      </w:r>
      <w:r>
        <w:rPr>
          <w:sz w:val="28"/>
        </w:rPr>
        <w:t>стилей и</w:t>
      </w:r>
      <w:r>
        <w:rPr>
          <w:spacing w:val="-1"/>
          <w:sz w:val="28"/>
        </w:rPr>
        <w:t xml:space="preserve"> </w:t>
      </w:r>
      <w:r>
        <w:rPr>
          <w:sz w:val="28"/>
        </w:rPr>
        <w:t>жанров;</w:t>
      </w:r>
    </w:p>
    <w:p w:rsidR="006B28B4" w:rsidRDefault="00DA7639">
      <w:pPr>
        <w:pStyle w:val="a5"/>
        <w:numPr>
          <w:ilvl w:val="0"/>
          <w:numId w:val="182"/>
        </w:numPr>
        <w:tabs>
          <w:tab w:val="left" w:pos="1570"/>
        </w:tabs>
        <w:spacing w:line="242" w:lineRule="auto"/>
        <w:ind w:right="391" w:firstLine="708"/>
        <w:rPr>
          <w:sz w:val="28"/>
        </w:rPr>
      </w:pPr>
      <w:r>
        <w:rPr>
          <w:sz w:val="28"/>
        </w:rPr>
        <w:t>адекватное восприятие на слух текстов разных стилей и жанров; владение</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(выборочным,</w:t>
      </w:r>
      <w:r>
        <w:rPr>
          <w:spacing w:val="-5"/>
          <w:sz w:val="28"/>
        </w:rPr>
        <w:t xml:space="preserve"> </w:t>
      </w:r>
      <w:r>
        <w:rPr>
          <w:sz w:val="28"/>
        </w:rPr>
        <w:t>ознакомительным,</w:t>
      </w:r>
      <w:r>
        <w:rPr>
          <w:spacing w:val="-3"/>
          <w:sz w:val="28"/>
        </w:rPr>
        <w:t xml:space="preserve"> </w:t>
      </w:r>
      <w:r>
        <w:rPr>
          <w:sz w:val="28"/>
        </w:rPr>
        <w:t>детальным);</w:t>
      </w:r>
    </w:p>
    <w:p w:rsidR="006B28B4" w:rsidRDefault="00DA7639">
      <w:pPr>
        <w:pStyle w:val="a5"/>
        <w:numPr>
          <w:ilvl w:val="0"/>
          <w:numId w:val="182"/>
        </w:numPr>
        <w:tabs>
          <w:tab w:val="left" w:pos="1570"/>
        </w:tabs>
        <w:ind w:right="387" w:firstLine="708"/>
        <w:rPr>
          <w:sz w:val="28"/>
        </w:rPr>
      </w:pPr>
      <w:r>
        <w:rPr>
          <w:sz w:val="28"/>
        </w:rPr>
        <w:t>способность</w:t>
      </w:r>
      <w:r>
        <w:rPr>
          <w:spacing w:val="1"/>
          <w:sz w:val="28"/>
        </w:rPr>
        <w:t xml:space="preserve"> </w:t>
      </w:r>
      <w:r>
        <w:rPr>
          <w:sz w:val="28"/>
        </w:rPr>
        <w:t>извлекать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включая</w:t>
      </w:r>
      <w:r>
        <w:rPr>
          <w:spacing w:val="1"/>
          <w:sz w:val="28"/>
        </w:rPr>
        <w:t xml:space="preserve"> </w:t>
      </w:r>
      <w:r>
        <w:rPr>
          <w:sz w:val="28"/>
        </w:rPr>
        <w:t>средства</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компакт-диски</w:t>
      </w:r>
      <w:r>
        <w:rPr>
          <w:spacing w:val="1"/>
          <w:sz w:val="28"/>
        </w:rPr>
        <w:t xml:space="preserve"> </w:t>
      </w:r>
      <w:r>
        <w:rPr>
          <w:sz w:val="28"/>
        </w:rPr>
        <w:t>учебного</w:t>
      </w:r>
      <w:r>
        <w:rPr>
          <w:spacing w:val="1"/>
          <w:sz w:val="28"/>
        </w:rPr>
        <w:t xml:space="preserve"> </w:t>
      </w:r>
      <w:r>
        <w:rPr>
          <w:sz w:val="28"/>
        </w:rPr>
        <w:t>назначения,</w:t>
      </w:r>
      <w:r>
        <w:rPr>
          <w:spacing w:val="1"/>
          <w:sz w:val="28"/>
        </w:rPr>
        <w:t xml:space="preserve"> </w:t>
      </w:r>
      <w:r>
        <w:rPr>
          <w:sz w:val="28"/>
        </w:rPr>
        <w:t>ресурсы</w:t>
      </w:r>
      <w:r>
        <w:rPr>
          <w:spacing w:val="1"/>
          <w:sz w:val="28"/>
        </w:rPr>
        <w:t xml:space="preserve"> </w:t>
      </w:r>
      <w:r>
        <w:rPr>
          <w:sz w:val="28"/>
        </w:rPr>
        <w:t>Интернета;</w:t>
      </w:r>
    </w:p>
    <w:p w:rsidR="006B28B4" w:rsidRDefault="00DA7639">
      <w:pPr>
        <w:pStyle w:val="a3"/>
        <w:ind w:right="391" w:firstLine="0"/>
      </w:pPr>
      <w:r>
        <w:t>свободно пользоваться словарями различных типов, справочной литературой, в том</w:t>
      </w:r>
      <w:r>
        <w:rPr>
          <w:spacing w:val="1"/>
        </w:rPr>
        <w:t xml:space="preserve"> </w:t>
      </w:r>
      <w:r>
        <w:t>числе</w:t>
      </w:r>
      <w:r>
        <w:rPr>
          <w:spacing w:val="-3"/>
        </w:rPr>
        <w:t xml:space="preserve"> </w:t>
      </w:r>
      <w:r>
        <w:t>и</w:t>
      </w:r>
      <w:r>
        <w:rPr>
          <w:spacing w:val="-3"/>
        </w:rPr>
        <w:t xml:space="preserve"> </w:t>
      </w:r>
      <w:r>
        <w:t>на электронных</w:t>
      </w:r>
      <w:r>
        <w:rPr>
          <w:spacing w:val="1"/>
        </w:rPr>
        <w:t xml:space="preserve"> </w:t>
      </w:r>
      <w:r>
        <w:t>носителях;</w:t>
      </w:r>
    </w:p>
    <w:p w:rsidR="006B28B4" w:rsidRDefault="00DA7639">
      <w:pPr>
        <w:pStyle w:val="a5"/>
        <w:numPr>
          <w:ilvl w:val="0"/>
          <w:numId w:val="182"/>
        </w:numPr>
        <w:tabs>
          <w:tab w:val="left" w:pos="1570"/>
        </w:tabs>
        <w:ind w:right="393" w:firstLine="708"/>
        <w:rPr>
          <w:sz w:val="28"/>
        </w:rPr>
      </w:pPr>
      <w:r>
        <w:rPr>
          <w:sz w:val="28"/>
        </w:rPr>
        <w:t>овладение приемами отбора и систематизации материала на определенную</w:t>
      </w:r>
      <w:r>
        <w:rPr>
          <w:spacing w:val="1"/>
          <w:sz w:val="28"/>
        </w:rPr>
        <w:t xml:space="preserve"> </w:t>
      </w:r>
      <w:r>
        <w:rPr>
          <w:sz w:val="28"/>
        </w:rPr>
        <w:t>тему;</w:t>
      </w:r>
      <w:r>
        <w:rPr>
          <w:spacing w:val="1"/>
          <w:sz w:val="28"/>
        </w:rPr>
        <w:t xml:space="preserve"> </w:t>
      </w:r>
      <w:r>
        <w:rPr>
          <w:sz w:val="28"/>
        </w:rPr>
        <w:t>умение</w:t>
      </w:r>
      <w:r>
        <w:rPr>
          <w:spacing w:val="1"/>
          <w:sz w:val="28"/>
        </w:rPr>
        <w:t xml:space="preserve"> </w:t>
      </w:r>
      <w:r>
        <w:rPr>
          <w:sz w:val="28"/>
        </w:rPr>
        <w:t>вести</w:t>
      </w:r>
      <w:r>
        <w:rPr>
          <w:spacing w:val="1"/>
          <w:sz w:val="28"/>
        </w:rPr>
        <w:t xml:space="preserve"> </w:t>
      </w:r>
      <w:r>
        <w:rPr>
          <w:sz w:val="28"/>
        </w:rPr>
        <w:t>самостоятельный</w:t>
      </w:r>
      <w:r>
        <w:rPr>
          <w:spacing w:val="1"/>
          <w:sz w:val="28"/>
        </w:rPr>
        <w:t xml:space="preserve"> </w:t>
      </w:r>
      <w:r>
        <w:rPr>
          <w:sz w:val="28"/>
        </w:rPr>
        <w:t>поиск</w:t>
      </w:r>
      <w:r>
        <w:rPr>
          <w:spacing w:val="1"/>
          <w:sz w:val="28"/>
        </w:rPr>
        <w:t xml:space="preserve"> </w:t>
      </w:r>
      <w:r>
        <w:rPr>
          <w:sz w:val="28"/>
        </w:rPr>
        <w:t>информации;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преобразованию,</w:t>
      </w:r>
      <w:r>
        <w:rPr>
          <w:spacing w:val="1"/>
          <w:sz w:val="28"/>
        </w:rPr>
        <w:t xml:space="preserve"> </w:t>
      </w:r>
      <w:r>
        <w:rPr>
          <w:sz w:val="28"/>
        </w:rPr>
        <w:t>сохранению</w:t>
      </w:r>
      <w:r>
        <w:rPr>
          <w:spacing w:val="1"/>
          <w:sz w:val="28"/>
        </w:rPr>
        <w:t xml:space="preserve"> </w:t>
      </w:r>
      <w:r>
        <w:rPr>
          <w:sz w:val="28"/>
        </w:rPr>
        <w:t>и</w:t>
      </w:r>
      <w:r>
        <w:rPr>
          <w:spacing w:val="1"/>
          <w:sz w:val="28"/>
        </w:rPr>
        <w:t xml:space="preserve"> </w:t>
      </w:r>
      <w:r>
        <w:rPr>
          <w:sz w:val="28"/>
        </w:rPr>
        <w:t>передаче</w:t>
      </w:r>
      <w:r>
        <w:rPr>
          <w:spacing w:val="1"/>
          <w:sz w:val="28"/>
        </w:rPr>
        <w:t xml:space="preserve"> </w:t>
      </w:r>
      <w:r>
        <w:rPr>
          <w:sz w:val="28"/>
        </w:rPr>
        <w:t>информации,</w:t>
      </w:r>
      <w:r>
        <w:rPr>
          <w:spacing w:val="1"/>
          <w:sz w:val="28"/>
        </w:rPr>
        <w:t xml:space="preserve"> </w:t>
      </w:r>
      <w:r>
        <w:rPr>
          <w:sz w:val="28"/>
        </w:rPr>
        <w:t>полученной</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чтения</w:t>
      </w:r>
      <w:r>
        <w:rPr>
          <w:spacing w:val="-1"/>
          <w:sz w:val="28"/>
        </w:rPr>
        <w:t xml:space="preserve"> </w:t>
      </w:r>
      <w:r>
        <w:rPr>
          <w:sz w:val="28"/>
        </w:rPr>
        <w:t>или аудирования;</w:t>
      </w:r>
    </w:p>
    <w:p w:rsidR="006B28B4" w:rsidRDefault="00DA7639">
      <w:pPr>
        <w:pStyle w:val="a5"/>
        <w:numPr>
          <w:ilvl w:val="0"/>
          <w:numId w:val="182"/>
        </w:numPr>
        <w:tabs>
          <w:tab w:val="left" w:pos="1570"/>
        </w:tabs>
        <w:ind w:right="391" w:firstLine="708"/>
        <w:rPr>
          <w:sz w:val="28"/>
        </w:rPr>
      </w:pPr>
      <w:r>
        <w:rPr>
          <w:sz w:val="28"/>
        </w:rPr>
        <w:t>умение сопоставлять и сравнивать речевые высказывания с точки зрения их</w:t>
      </w:r>
      <w:r>
        <w:rPr>
          <w:spacing w:val="1"/>
          <w:sz w:val="28"/>
        </w:rPr>
        <w:t xml:space="preserve"> </w:t>
      </w:r>
      <w:r>
        <w:rPr>
          <w:sz w:val="28"/>
        </w:rPr>
        <w:t>содержания,</w:t>
      </w:r>
      <w:r>
        <w:rPr>
          <w:spacing w:val="1"/>
          <w:sz w:val="28"/>
        </w:rPr>
        <w:t xml:space="preserve"> </w:t>
      </w:r>
      <w:r>
        <w:rPr>
          <w:sz w:val="28"/>
        </w:rPr>
        <w:t>стилистических</w:t>
      </w:r>
      <w:r>
        <w:rPr>
          <w:spacing w:val="1"/>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использованных</w:t>
      </w:r>
      <w:r>
        <w:rPr>
          <w:spacing w:val="1"/>
          <w:sz w:val="28"/>
        </w:rPr>
        <w:t xml:space="preserve"> </w:t>
      </w:r>
      <w:r>
        <w:rPr>
          <w:sz w:val="28"/>
        </w:rPr>
        <w:t>языковых</w:t>
      </w:r>
      <w:r>
        <w:rPr>
          <w:spacing w:val="1"/>
          <w:sz w:val="28"/>
        </w:rPr>
        <w:t xml:space="preserve"> </w:t>
      </w:r>
      <w:r>
        <w:rPr>
          <w:sz w:val="28"/>
        </w:rPr>
        <w:t>средств;говорение</w:t>
      </w:r>
      <w:r>
        <w:rPr>
          <w:spacing w:val="-1"/>
          <w:sz w:val="28"/>
        </w:rPr>
        <w:t xml:space="preserve"> </w:t>
      </w:r>
      <w:r>
        <w:rPr>
          <w:sz w:val="28"/>
        </w:rPr>
        <w:t>и</w:t>
      </w:r>
      <w:r>
        <w:rPr>
          <w:spacing w:val="-2"/>
          <w:sz w:val="28"/>
        </w:rPr>
        <w:t xml:space="preserve"> </w:t>
      </w:r>
      <w:r>
        <w:rPr>
          <w:sz w:val="28"/>
        </w:rPr>
        <w:t>письмо:</w:t>
      </w:r>
    </w:p>
    <w:p w:rsidR="006B28B4" w:rsidRDefault="00DA7639">
      <w:pPr>
        <w:pStyle w:val="a5"/>
        <w:numPr>
          <w:ilvl w:val="0"/>
          <w:numId w:val="182"/>
        </w:numPr>
        <w:tabs>
          <w:tab w:val="left" w:pos="1570"/>
        </w:tabs>
        <w:ind w:right="386" w:firstLine="708"/>
        <w:rPr>
          <w:sz w:val="28"/>
        </w:rPr>
      </w:pPr>
      <w:r>
        <w:rPr>
          <w:sz w:val="28"/>
        </w:rPr>
        <w:t>способность</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предстоящей</w:t>
      </w:r>
      <w:r>
        <w:rPr>
          <w:spacing w:val="1"/>
          <w:sz w:val="28"/>
        </w:rPr>
        <w:t xml:space="preserve"> </w:t>
      </w:r>
      <w:r>
        <w:rPr>
          <w:sz w:val="28"/>
        </w:rPr>
        <w:t>учебной</w:t>
      </w:r>
      <w:r>
        <w:rPr>
          <w:spacing w:val="1"/>
          <w:sz w:val="28"/>
        </w:rPr>
        <w:t xml:space="preserve"> </w:t>
      </w:r>
      <w:r>
        <w:rPr>
          <w:sz w:val="28"/>
        </w:rPr>
        <w:t>деятельности</w:t>
      </w:r>
      <w:r>
        <w:rPr>
          <w:spacing w:val="-67"/>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коллективной),</w:t>
      </w:r>
      <w:r>
        <w:rPr>
          <w:spacing w:val="1"/>
          <w:sz w:val="28"/>
        </w:rPr>
        <w:t xml:space="preserve"> </w:t>
      </w:r>
      <w:r>
        <w:rPr>
          <w:sz w:val="28"/>
        </w:rPr>
        <w:t>последовательность</w:t>
      </w:r>
      <w:r>
        <w:rPr>
          <w:spacing w:val="1"/>
          <w:sz w:val="28"/>
        </w:rPr>
        <w:t xml:space="preserve"> </w:t>
      </w:r>
      <w:r>
        <w:rPr>
          <w:sz w:val="28"/>
        </w:rPr>
        <w:t>действий,</w:t>
      </w:r>
      <w:r>
        <w:rPr>
          <w:spacing w:val="1"/>
          <w:sz w:val="28"/>
        </w:rPr>
        <w:t xml:space="preserve"> </w:t>
      </w:r>
      <w:r>
        <w:rPr>
          <w:sz w:val="28"/>
        </w:rPr>
        <w:t>оценивать</w:t>
      </w:r>
      <w:r>
        <w:rPr>
          <w:spacing w:val="1"/>
          <w:sz w:val="28"/>
        </w:rPr>
        <w:t xml:space="preserve"> </w:t>
      </w:r>
      <w:r>
        <w:rPr>
          <w:sz w:val="28"/>
        </w:rPr>
        <w:t>достигнутые</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формулировать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67"/>
          <w:sz w:val="28"/>
        </w:rPr>
        <w:t xml:space="preserve"> </w:t>
      </w:r>
      <w:r>
        <w:rPr>
          <w:sz w:val="28"/>
        </w:rPr>
        <w:t>форме;</w:t>
      </w:r>
    </w:p>
    <w:p w:rsidR="006B28B4" w:rsidRDefault="00DA7639">
      <w:pPr>
        <w:pStyle w:val="a5"/>
        <w:numPr>
          <w:ilvl w:val="0"/>
          <w:numId w:val="182"/>
        </w:numPr>
        <w:tabs>
          <w:tab w:val="left" w:pos="1570"/>
        </w:tabs>
        <w:ind w:right="393" w:firstLine="708"/>
        <w:rPr>
          <w:sz w:val="28"/>
        </w:rPr>
      </w:pPr>
      <w:r>
        <w:rPr>
          <w:sz w:val="28"/>
        </w:rPr>
        <w:t>умение воспроизводить прослушанный или прочитанный текст с заданной</w:t>
      </w:r>
      <w:r>
        <w:rPr>
          <w:spacing w:val="1"/>
          <w:sz w:val="28"/>
        </w:rPr>
        <w:t xml:space="preserve"> </w:t>
      </w:r>
      <w:r>
        <w:rPr>
          <w:sz w:val="28"/>
        </w:rPr>
        <w:t>степенью</w:t>
      </w:r>
      <w:r>
        <w:rPr>
          <w:spacing w:val="-2"/>
          <w:sz w:val="28"/>
        </w:rPr>
        <w:t xml:space="preserve"> </w:t>
      </w:r>
      <w:r>
        <w:rPr>
          <w:sz w:val="28"/>
        </w:rPr>
        <w:t>свернутости (план,</w:t>
      </w:r>
      <w:r>
        <w:rPr>
          <w:spacing w:val="-2"/>
          <w:sz w:val="28"/>
        </w:rPr>
        <w:t xml:space="preserve"> </w:t>
      </w:r>
      <w:r>
        <w:rPr>
          <w:sz w:val="28"/>
        </w:rPr>
        <w:t>пересказ,</w:t>
      </w:r>
      <w:r>
        <w:rPr>
          <w:spacing w:val="-1"/>
          <w:sz w:val="28"/>
        </w:rPr>
        <w:t xml:space="preserve"> </w:t>
      </w:r>
      <w:r>
        <w:rPr>
          <w:sz w:val="28"/>
        </w:rPr>
        <w:t>конспект,</w:t>
      </w:r>
      <w:r>
        <w:rPr>
          <w:spacing w:val="-2"/>
          <w:sz w:val="28"/>
        </w:rPr>
        <w:t xml:space="preserve"> </w:t>
      </w:r>
      <w:r>
        <w:rPr>
          <w:sz w:val="28"/>
        </w:rPr>
        <w:t>аннотация);</w:t>
      </w:r>
    </w:p>
    <w:p w:rsidR="006B28B4" w:rsidRDefault="00DA7639">
      <w:pPr>
        <w:pStyle w:val="a5"/>
        <w:numPr>
          <w:ilvl w:val="0"/>
          <w:numId w:val="182"/>
        </w:numPr>
        <w:tabs>
          <w:tab w:val="left" w:pos="1570"/>
        </w:tabs>
        <w:spacing w:line="242" w:lineRule="auto"/>
        <w:ind w:right="392" w:firstLine="708"/>
        <w:rPr>
          <w:sz w:val="28"/>
        </w:rPr>
      </w:pPr>
      <w:r>
        <w:rPr>
          <w:sz w:val="28"/>
        </w:rPr>
        <w:t>умение создавать устные и письменные тексты разных типов, стилей речи и</w:t>
      </w:r>
      <w:r>
        <w:rPr>
          <w:spacing w:val="1"/>
          <w:sz w:val="28"/>
        </w:rPr>
        <w:t xml:space="preserve"> </w:t>
      </w:r>
      <w:r>
        <w:rPr>
          <w:sz w:val="28"/>
        </w:rPr>
        <w:t>жанров</w:t>
      </w:r>
      <w:r>
        <w:rPr>
          <w:spacing w:val="-3"/>
          <w:sz w:val="28"/>
        </w:rPr>
        <w:t xml:space="preserve"> </w:t>
      </w:r>
      <w:r>
        <w:rPr>
          <w:sz w:val="28"/>
        </w:rPr>
        <w:t>с</w:t>
      </w:r>
      <w:r>
        <w:rPr>
          <w:spacing w:val="-3"/>
          <w:sz w:val="28"/>
        </w:rPr>
        <w:t xml:space="preserve"> </w:t>
      </w:r>
      <w:r>
        <w:rPr>
          <w:sz w:val="28"/>
        </w:rPr>
        <w:t>учетом замысла,</w:t>
      </w:r>
      <w:r>
        <w:rPr>
          <w:spacing w:val="-1"/>
          <w:sz w:val="28"/>
        </w:rPr>
        <w:t xml:space="preserve"> </w:t>
      </w:r>
      <w:r>
        <w:rPr>
          <w:sz w:val="28"/>
        </w:rPr>
        <w:t>адресата</w:t>
      </w:r>
      <w:r>
        <w:rPr>
          <w:spacing w:val="-1"/>
          <w:sz w:val="28"/>
        </w:rPr>
        <w:t xml:space="preserve"> </w:t>
      </w:r>
      <w:r>
        <w:rPr>
          <w:sz w:val="28"/>
        </w:rPr>
        <w:t>и ситуации</w:t>
      </w:r>
      <w:r>
        <w:rPr>
          <w:spacing w:val="-3"/>
          <w:sz w:val="28"/>
        </w:rPr>
        <w:t xml:space="preserve"> </w:t>
      </w:r>
      <w:r>
        <w:rPr>
          <w:sz w:val="28"/>
        </w:rPr>
        <w:t>общения;</w:t>
      </w:r>
    </w:p>
    <w:p w:rsidR="006B28B4" w:rsidRDefault="00DA7639">
      <w:pPr>
        <w:pStyle w:val="a5"/>
        <w:numPr>
          <w:ilvl w:val="0"/>
          <w:numId w:val="182"/>
        </w:numPr>
        <w:tabs>
          <w:tab w:val="left" w:pos="1570"/>
        </w:tabs>
        <w:ind w:right="388" w:firstLine="708"/>
        <w:rPr>
          <w:sz w:val="28"/>
        </w:rPr>
      </w:pPr>
      <w:r>
        <w:rPr>
          <w:sz w:val="28"/>
        </w:rPr>
        <w:t>способность</w:t>
      </w:r>
      <w:r>
        <w:rPr>
          <w:spacing w:val="1"/>
          <w:sz w:val="28"/>
        </w:rPr>
        <w:t xml:space="preserve"> </w:t>
      </w:r>
      <w:r>
        <w:rPr>
          <w:sz w:val="28"/>
        </w:rPr>
        <w:t>свободно,</w:t>
      </w:r>
      <w:r>
        <w:rPr>
          <w:spacing w:val="1"/>
          <w:sz w:val="28"/>
        </w:rPr>
        <w:t xml:space="preserve"> </w:t>
      </w:r>
      <w:r>
        <w:rPr>
          <w:sz w:val="28"/>
        </w:rPr>
        <w:t>правильно</w:t>
      </w:r>
      <w:r>
        <w:rPr>
          <w:spacing w:val="1"/>
          <w:sz w:val="28"/>
        </w:rPr>
        <w:t xml:space="preserve"> </w:t>
      </w:r>
      <w:r>
        <w:rPr>
          <w:sz w:val="28"/>
        </w:rPr>
        <w:t>излагать</w:t>
      </w:r>
      <w:r>
        <w:rPr>
          <w:spacing w:val="1"/>
          <w:sz w:val="28"/>
        </w:rPr>
        <w:t xml:space="preserve"> </w:t>
      </w:r>
      <w:r>
        <w:rPr>
          <w:sz w:val="28"/>
        </w:rPr>
        <w:t>свои</w:t>
      </w:r>
      <w:r>
        <w:rPr>
          <w:spacing w:val="1"/>
          <w:sz w:val="28"/>
        </w:rPr>
        <w:t xml:space="preserve"> </w:t>
      </w:r>
      <w:r>
        <w:rPr>
          <w:sz w:val="28"/>
        </w:rPr>
        <w:t>мысли</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текста</w:t>
      </w:r>
      <w:r>
        <w:rPr>
          <w:spacing w:val="1"/>
          <w:sz w:val="28"/>
        </w:rPr>
        <w:t xml:space="preserve"> </w:t>
      </w:r>
      <w:r>
        <w:rPr>
          <w:sz w:val="28"/>
        </w:rPr>
        <w:t>(логичность,</w:t>
      </w:r>
      <w:r>
        <w:rPr>
          <w:spacing w:val="1"/>
          <w:sz w:val="28"/>
        </w:rPr>
        <w:t xml:space="preserve"> </w:t>
      </w:r>
      <w:r>
        <w:rPr>
          <w:sz w:val="28"/>
        </w:rPr>
        <w:t>последовательность, связность, соответствие теме и др.); адекватно выражать свое</w:t>
      </w:r>
      <w:r>
        <w:rPr>
          <w:spacing w:val="1"/>
          <w:sz w:val="28"/>
        </w:rPr>
        <w:t xml:space="preserve"> </w:t>
      </w:r>
      <w:r>
        <w:rPr>
          <w:sz w:val="28"/>
        </w:rPr>
        <w:t>отношение к фактам и явлениям окружающей действительности, к прочитанному,</w:t>
      </w:r>
      <w:r>
        <w:rPr>
          <w:spacing w:val="1"/>
          <w:sz w:val="28"/>
        </w:rPr>
        <w:t xml:space="preserve"> </w:t>
      </w:r>
      <w:r>
        <w:rPr>
          <w:sz w:val="28"/>
        </w:rPr>
        <w:t>услышанному,</w:t>
      </w:r>
      <w:r>
        <w:rPr>
          <w:spacing w:val="-5"/>
          <w:sz w:val="28"/>
        </w:rPr>
        <w:t xml:space="preserve"> </w:t>
      </w:r>
      <w:r>
        <w:rPr>
          <w:sz w:val="28"/>
        </w:rPr>
        <w:t>увиденному;</w:t>
      </w:r>
    </w:p>
    <w:p w:rsidR="006B28B4" w:rsidRDefault="00DA7639">
      <w:pPr>
        <w:pStyle w:val="a5"/>
        <w:numPr>
          <w:ilvl w:val="0"/>
          <w:numId w:val="182"/>
        </w:numPr>
        <w:tabs>
          <w:tab w:val="left" w:pos="1570"/>
        </w:tabs>
        <w:ind w:right="380" w:firstLine="708"/>
        <w:rPr>
          <w:sz w:val="28"/>
        </w:rPr>
      </w:pPr>
      <w:r>
        <w:rPr>
          <w:sz w:val="28"/>
        </w:rPr>
        <w:t>владение</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монолога</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сочетание</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монолога)</w:t>
      </w:r>
      <w:r>
        <w:rPr>
          <w:spacing w:val="1"/>
          <w:sz w:val="28"/>
        </w:rPr>
        <w:t xml:space="preserve"> </w:t>
      </w:r>
      <w:r>
        <w:rPr>
          <w:sz w:val="28"/>
        </w:rPr>
        <w:t>и</w:t>
      </w:r>
      <w:r>
        <w:rPr>
          <w:spacing w:val="1"/>
          <w:sz w:val="28"/>
        </w:rPr>
        <w:t xml:space="preserve"> </w:t>
      </w:r>
      <w:r>
        <w:rPr>
          <w:sz w:val="28"/>
        </w:rPr>
        <w:t>диалога</w:t>
      </w:r>
      <w:r>
        <w:rPr>
          <w:spacing w:val="1"/>
          <w:sz w:val="28"/>
        </w:rPr>
        <w:t xml:space="preserve"> </w:t>
      </w:r>
      <w:r>
        <w:rPr>
          <w:sz w:val="28"/>
        </w:rPr>
        <w:t>(этикетный,</w:t>
      </w:r>
      <w:r>
        <w:rPr>
          <w:spacing w:val="1"/>
          <w:sz w:val="28"/>
        </w:rPr>
        <w:t xml:space="preserve"> </w:t>
      </w:r>
      <w:r>
        <w:rPr>
          <w:sz w:val="28"/>
        </w:rPr>
        <w:t>диалог-</w:t>
      </w:r>
      <w:r>
        <w:rPr>
          <w:spacing w:val="1"/>
          <w:sz w:val="28"/>
        </w:rPr>
        <w:t xml:space="preserve"> </w:t>
      </w:r>
      <w:r>
        <w:rPr>
          <w:sz w:val="28"/>
        </w:rPr>
        <w:t>расспрос, диалог-побуждение, диалог — обмен мнениями и др.; сочетание разных</w:t>
      </w:r>
      <w:r>
        <w:rPr>
          <w:spacing w:val="1"/>
          <w:sz w:val="28"/>
        </w:rPr>
        <w:t xml:space="preserve"> </w:t>
      </w:r>
      <w:r>
        <w:rPr>
          <w:sz w:val="28"/>
        </w:rPr>
        <w:t>видов</w:t>
      </w:r>
      <w:r>
        <w:rPr>
          <w:spacing w:val="-3"/>
          <w:sz w:val="28"/>
        </w:rPr>
        <w:t xml:space="preserve"> </w:t>
      </w:r>
      <w:r>
        <w:rPr>
          <w:sz w:val="28"/>
        </w:rPr>
        <w:t>диалога);</w:t>
      </w:r>
    </w:p>
    <w:p w:rsidR="006B28B4" w:rsidRDefault="00DA7639">
      <w:pPr>
        <w:pStyle w:val="a5"/>
        <w:numPr>
          <w:ilvl w:val="0"/>
          <w:numId w:val="182"/>
        </w:numPr>
        <w:tabs>
          <w:tab w:val="left" w:pos="1570"/>
        </w:tabs>
        <w:ind w:right="387" w:firstLine="708"/>
        <w:rPr>
          <w:sz w:val="28"/>
        </w:rPr>
      </w:pPr>
      <w:r>
        <w:rPr>
          <w:sz w:val="28"/>
        </w:rPr>
        <w:t>соблюдение</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основных</w:t>
      </w:r>
      <w:r>
        <w:rPr>
          <w:spacing w:val="1"/>
          <w:sz w:val="28"/>
        </w:rPr>
        <w:t xml:space="preserve"> </w:t>
      </w:r>
      <w:r>
        <w:rPr>
          <w:sz w:val="28"/>
        </w:rPr>
        <w:t>орфоэпических,</w:t>
      </w:r>
      <w:r>
        <w:rPr>
          <w:spacing w:val="1"/>
          <w:sz w:val="28"/>
        </w:rPr>
        <w:t xml:space="preserve"> </w:t>
      </w:r>
      <w:r>
        <w:rPr>
          <w:sz w:val="28"/>
        </w:rPr>
        <w:t>лексических,</w:t>
      </w:r>
      <w:r>
        <w:rPr>
          <w:spacing w:val="1"/>
          <w:sz w:val="28"/>
        </w:rPr>
        <w:t xml:space="preserve"> </w:t>
      </w:r>
      <w:r>
        <w:rPr>
          <w:sz w:val="28"/>
        </w:rPr>
        <w:t>грамматических,</w:t>
      </w:r>
      <w:r>
        <w:rPr>
          <w:spacing w:val="1"/>
          <w:sz w:val="28"/>
        </w:rPr>
        <w:t xml:space="preserve"> </w:t>
      </w:r>
      <w:r>
        <w:rPr>
          <w:sz w:val="28"/>
        </w:rPr>
        <w:t>стилистических</w:t>
      </w:r>
      <w:r>
        <w:rPr>
          <w:spacing w:val="1"/>
          <w:sz w:val="28"/>
        </w:rPr>
        <w:t xml:space="preserve"> </w:t>
      </w:r>
      <w:r>
        <w:rPr>
          <w:sz w:val="28"/>
        </w:rPr>
        <w:t>норм</w:t>
      </w:r>
      <w:r>
        <w:rPr>
          <w:spacing w:val="1"/>
          <w:sz w:val="28"/>
        </w:rPr>
        <w:t xml:space="preserve"> </w:t>
      </w:r>
      <w:r>
        <w:rPr>
          <w:sz w:val="28"/>
        </w:rPr>
        <w:t>современного</w:t>
      </w:r>
      <w:r>
        <w:rPr>
          <w:spacing w:val="1"/>
          <w:sz w:val="28"/>
        </w:rPr>
        <w:t xml:space="preserve"> </w:t>
      </w:r>
      <w:r>
        <w:rPr>
          <w:sz w:val="28"/>
        </w:rPr>
        <w:t>русского</w:t>
      </w:r>
      <w:r>
        <w:rPr>
          <w:spacing w:val="-67"/>
          <w:sz w:val="28"/>
        </w:rPr>
        <w:t xml:space="preserve"> </w:t>
      </w:r>
      <w:r>
        <w:rPr>
          <w:sz w:val="28"/>
        </w:rPr>
        <w:t>литературного языка; соблюдение основных правил орфографии и пунктуации в</w:t>
      </w:r>
      <w:r>
        <w:rPr>
          <w:spacing w:val="1"/>
          <w:sz w:val="28"/>
        </w:rPr>
        <w:t xml:space="preserve"> </w:t>
      </w:r>
      <w:r>
        <w:rPr>
          <w:sz w:val="28"/>
        </w:rPr>
        <w:t>процессе</w:t>
      </w:r>
      <w:r>
        <w:rPr>
          <w:spacing w:val="-4"/>
          <w:sz w:val="28"/>
        </w:rPr>
        <w:t xml:space="preserve"> </w:t>
      </w:r>
      <w:r>
        <w:rPr>
          <w:sz w:val="28"/>
        </w:rPr>
        <w:t>письменного</w:t>
      </w:r>
      <w:r>
        <w:rPr>
          <w:spacing w:val="1"/>
          <w:sz w:val="28"/>
        </w:rPr>
        <w:t xml:space="preserve"> </w:t>
      </w:r>
      <w:r>
        <w:rPr>
          <w:sz w:val="28"/>
        </w:rPr>
        <w:t>общения;</w:t>
      </w:r>
    </w:p>
    <w:p w:rsidR="006B28B4" w:rsidRDefault="00DA7639">
      <w:pPr>
        <w:pStyle w:val="a5"/>
        <w:numPr>
          <w:ilvl w:val="0"/>
          <w:numId w:val="182"/>
        </w:numPr>
        <w:tabs>
          <w:tab w:val="left" w:pos="1570"/>
        </w:tabs>
        <w:ind w:right="390" w:firstLine="708"/>
        <w:rPr>
          <w:sz w:val="28"/>
        </w:rPr>
      </w:pPr>
      <w:r>
        <w:rPr>
          <w:sz w:val="28"/>
        </w:rPr>
        <w:t>способность</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речевом</w:t>
      </w:r>
      <w:r>
        <w:rPr>
          <w:spacing w:val="1"/>
          <w:sz w:val="28"/>
        </w:rPr>
        <w:t xml:space="preserve"> </w:t>
      </w:r>
      <w:r>
        <w:rPr>
          <w:sz w:val="28"/>
        </w:rPr>
        <w:t>общении,</w:t>
      </w:r>
      <w:r>
        <w:rPr>
          <w:spacing w:val="1"/>
          <w:sz w:val="28"/>
        </w:rPr>
        <w:t xml:space="preserve"> </w:t>
      </w:r>
      <w:r>
        <w:rPr>
          <w:sz w:val="28"/>
        </w:rPr>
        <w:t>соблюдая</w:t>
      </w:r>
      <w:r>
        <w:rPr>
          <w:spacing w:val="1"/>
          <w:sz w:val="28"/>
        </w:rPr>
        <w:t xml:space="preserve"> </w:t>
      </w:r>
      <w:r>
        <w:rPr>
          <w:sz w:val="28"/>
        </w:rPr>
        <w:t>нормы</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адекватно</w:t>
      </w:r>
      <w:r>
        <w:rPr>
          <w:spacing w:val="-4"/>
          <w:sz w:val="28"/>
        </w:rPr>
        <w:t xml:space="preserve"> </w:t>
      </w:r>
      <w:r>
        <w:rPr>
          <w:sz w:val="28"/>
        </w:rPr>
        <w:t>использовать</w:t>
      </w:r>
      <w:r>
        <w:rPr>
          <w:spacing w:val="-2"/>
          <w:sz w:val="28"/>
        </w:rPr>
        <w:t xml:space="preserve"> </w:t>
      </w:r>
      <w:r>
        <w:rPr>
          <w:sz w:val="28"/>
        </w:rPr>
        <w:t>жесты,</w:t>
      </w:r>
      <w:r>
        <w:rPr>
          <w:spacing w:val="-2"/>
          <w:sz w:val="28"/>
        </w:rPr>
        <w:t xml:space="preserve"> </w:t>
      </w:r>
      <w:r>
        <w:rPr>
          <w:sz w:val="28"/>
        </w:rPr>
        <w:t>мимику в</w:t>
      </w:r>
      <w:r>
        <w:rPr>
          <w:spacing w:val="1"/>
          <w:sz w:val="28"/>
        </w:rPr>
        <w:t xml:space="preserve"> </w:t>
      </w:r>
      <w:r>
        <w:rPr>
          <w:sz w:val="28"/>
        </w:rPr>
        <w:t>процессе</w:t>
      </w:r>
      <w:r>
        <w:rPr>
          <w:spacing w:val="-3"/>
          <w:sz w:val="28"/>
        </w:rPr>
        <w:t xml:space="preserve"> </w:t>
      </w:r>
      <w:r>
        <w:rPr>
          <w:sz w:val="28"/>
        </w:rPr>
        <w:t>речевого общения;</w:t>
      </w:r>
    </w:p>
    <w:p w:rsidR="006B28B4" w:rsidRDefault="00DA7639">
      <w:pPr>
        <w:pStyle w:val="a5"/>
        <w:numPr>
          <w:ilvl w:val="0"/>
          <w:numId w:val="182"/>
        </w:numPr>
        <w:tabs>
          <w:tab w:val="left" w:pos="1570"/>
        </w:tabs>
        <w:ind w:right="390" w:firstLine="708"/>
        <w:rPr>
          <w:sz w:val="28"/>
        </w:rPr>
      </w:pPr>
      <w:r>
        <w:rPr>
          <w:sz w:val="28"/>
        </w:rPr>
        <w:t>способность</w:t>
      </w:r>
      <w:r>
        <w:rPr>
          <w:spacing w:val="1"/>
          <w:sz w:val="28"/>
        </w:rPr>
        <w:t xml:space="preserve"> </w:t>
      </w:r>
      <w:r>
        <w:rPr>
          <w:sz w:val="28"/>
        </w:rPr>
        <w:t>осуществлять</w:t>
      </w:r>
      <w:r>
        <w:rPr>
          <w:spacing w:val="1"/>
          <w:sz w:val="28"/>
        </w:rPr>
        <w:t xml:space="preserve"> </w:t>
      </w:r>
      <w:r>
        <w:rPr>
          <w:sz w:val="28"/>
        </w:rPr>
        <w:t>речевой</w:t>
      </w:r>
      <w:r>
        <w:rPr>
          <w:spacing w:val="1"/>
          <w:sz w:val="28"/>
        </w:rPr>
        <w:t xml:space="preserve"> </w:t>
      </w:r>
      <w:r>
        <w:rPr>
          <w:sz w:val="28"/>
        </w:rPr>
        <w:t>самоконтроль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учебной</w:t>
      </w:r>
      <w:r>
        <w:rPr>
          <w:spacing w:val="1"/>
          <w:sz w:val="28"/>
        </w:rPr>
        <w:t xml:space="preserve"> </w:t>
      </w:r>
      <w:r>
        <w:rPr>
          <w:sz w:val="28"/>
        </w:rPr>
        <w:t>деятельности и в повседневной практике речевого общения; способность оценивать</w:t>
      </w:r>
      <w:r>
        <w:rPr>
          <w:spacing w:val="1"/>
          <w:sz w:val="28"/>
        </w:rPr>
        <w:t xml:space="preserve"> </w:t>
      </w:r>
      <w:r>
        <w:rPr>
          <w:sz w:val="28"/>
        </w:rPr>
        <w:t>свою</w:t>
      </w:r>
      <w:r>
        <w:rPr>
          <w:spacing w:val="22"/>
          <w:sz w:val="28"/>
        </w:rPr>
        <w:t xml:space="preserve"> </w:t>
      </w:r>
      <w:r>
        <w:rPr>
          <w:sz w:val="28"/>
        </w:rPr>
        <w:t>речь</w:t>
      </w:r>
      <w:r>
        <w:rPr>
          <w:spacing w:val="23"/>
          <w:sz w:val="28"/>
        </w:rPr>
        <w:t xml:space="preserve"> </w:t>
      </w:r>
      <w:r>
        <w:rPr>
          <w:sz w:val="28"/>
        </w:rPr>
        <w:t>с</w:t>
      </w:r>
      <w:r>
        <w:rPr>
          <w:spacing w:val="23"/>
          <w:sz w:val="28"/>
        </w:rPr>
        <w:t xml:space="preserve"> </w:t>
      </w:r>
      <w:r>
        <w:rPr>
          <w:sz w:val="28"/>
        </w:rPr>
        <w:t>точки</w:t>
      </w:r>
      <w:r>
        <w:rPr>
          <w:spacing w:val="24"/>
          <w:sz w:val="28"/>
        </w:rPr>
        <w:t xml:space="preserve"> </w:t>
      </w:r>
      <w:r>
        <w:rPr>
          <w:sz w:val="28"/>
        </w:rPr>
        <w:t>зрения</w:t>
      </w:r>
      <w:r>
        <w:rPr>
          <w:spacing w:val="24"/>
          <w:sz w:val="28"/>
        </w:rPr>
        <w:t xml:space="preserve"> </w:t>
      </w:r>
      <w:r>
        <w:rPr>
          <w:sz w:val="28"/>
        </w:rPr>
        <w:t>ее</w:t>
      </w:r>
      <w:r>
        <w:rPr>
          <w:spacing w:val="24"/>
          <w:sz w:val="28"/>
        </w:rPr>
        <w:t xml:space="preserve"> </w:t>
      </w:r>
      <w:r>
        <w:rPr>
          <w:sz w:val="28"/>
        </w:rPr>
        <w:t>содержания,</w:t>
      </w:r>
      <w:r>
        <w:rPr>
          <w:spacing w:val="23"/>
          <w:sz w:val="28"/>
        </w:rPr>
        <w:t xml:space="preserve"> </w:t>
      </w:r>
      <w:r>
        <w:rPr>
          <w:sz w:val="28"/>
        </w:rPr>
        <w:t>языкового</w:t>
      </w:r>
      <w:r>
        <w:rPr>
          <w:spacing w:val="24"/>
          <w:sz w:val="28"/>
        </w:rPr>
        <w:t xml:space="preserve"> </w:t>
      </w:r>
      <w:r>
        <w:rPr>
          <w:sz w:val="28"/>
        </w:rPr>
        <w:t>оформления;</w:t>
      </w:r>
      <w:r>
        <w:rPr>
          <w:spacing w:val="24"/>
          <w:sz w:val="28"/>
        </w:rPr>
        <w:t xml:space="preserve"> </w:t>
      </w:r>
      <w:r>
        <w:rPr>
          <w:sz w:val="28"/>
        </w:rPr>
        <w:t>умение</w:t>
      </w:r>
      <w:r>
        <w:rPr>
          <w:spacing w:val="23"/>
          <w:sz w:val="28"/>
        </w:rPr>
        <w:t xml:space="preserve"> </w:t>
      </w:r>
      <w:r>
        <w:rPr>
          <w:sz w:val="28"/>
        </w:rPr>
        <w:t>находить</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right="393" w:firstLine="0"/>
      </w:pPr>
      <w:r>
        <w:lastRenderedPageBreak/>
        <w:t>грамматические и речевые ошибки, недочеты, исправлять их; совершенствовать и</w:t>
      </w:r>
      <w:r>
        <w:rPr>
          <w:spacing w:val="1"/>
        </w:rPr>
        <w:t xml:space="preserve"> </w:t>
      </w:r>
      <w:r>
        <w:t>редактировать</w:t>
      </w:r>
      <w:r>
        <w:rPr>
          <w:spacing w:val="-3"/>
        </w:rPr>
        <w:t xml:space="preserve"> </w:t>
      </w:r>
      <w:r>
        <w:t>собственные тексты;</w:t>
      </w:r>
    </w:p>
    <w:p w:rsidR="006B28B4" w:rsidRDefault="00DA7639">
      <w:pPr>
        <w:pStyle w:val="a5"/>
        <w:numPr>
          <w:ilvl w:val="0"/>
          <w:numId w:val="182"/>
        </w:numPr>
        <w:tabs>
          <w:tab w:val="left" w:pos="1570"/>
        </w:tabs>
        <w:ind w:right="391" w:firstLine="708"/>
        <w:rPr>
          <w:sz w:val="28"/>
        </w:rPr>
      </w:pPr>
      <w:r>
        <w:rPr>
          <w:sz w:val="28"/>
        </w:rPr>
        <w:t>умение</w:t>
      </w:r>
      <w:r>
        <w:rPr>
          <w:spacing w:val="1"/>
          <w:sz w:val="28"/>
        </w:rPr>
        <w:t xml:space="preserve"> </w:t>
      </w:r>
      <w:r>
        <w:rPr>
          <w:sz w:val="28"/>
        </w:rPr>
        <w:t>выступать</w:t>
      </w:r>
      <w:r>
        <w:rPr>
          <w:spacing w:val="1"/>
          <w:sz w:val="28"/>
        </w:rPr>
        <w:t xml:space="preserve"> </w:t>
      </w:r>
      <w:r>
        <w:rPr>
          <w:sz w:val="28"/>
        </w:rPr>
        <w:t>перед</w:t>
      </w:r>
      <w:r>
        <w:rPr>
          <w:spacing w:val="1"/>
          <w:sz w:val="28"/>
        </w:rPr>
        <w:t xml:space="preserve"> </w:t>
      </w:r>
      <w:r>
        <w:rPr>
          <w:sz w:val="28"/>
        </w:rPr>
        <w:t>аудиторией</w:t>
      </w:r>
      <w:r>
        <w:rPr>
          <w:spacing w:val="1"/>
          <w:sz w:val="28"/>
        </w:rPr>
        <w:t xml:space="preserve"> </w:t>
      </w:r>
      <w:r>
        <w:rPr>
          <w:sz w:val="28"/>
        </w:rPr>
        <w:t>сверстников</w:t>
      </w:r>
      <w:r>
        <w:rPr>
          <w:spacing w:val="1"/>
          <w:sz w:val="28"/>
        </w:rPr>
        <w:t xml:space="preserve"> </w:t>
      </w:r>
      <w:r>
        <w:rPr>
          <w:sz w:val="28"/>
        </w:rPr>
        <w:t>с</w:t>
      </w:r>
      <w:r>
        <w:rPr>
          <w:spacing w:val="1"/>
          <w:sz w:val="28"/>
        </w:rPr>
        <w:t xml:space="preserve"> </w:t>
      </w:r>
      <w:r>
        <w:rPr>
          <w:sz w:val="28"/>
        </w:rPr>
        <w:t>небольшими</w:t>
      </w:r>
      <w:r>
        <w:rPr>
          <w:spacing w:val="1"/>
          <w:sz w:val="28"/>
        </w:rPr>
        <w:t xml:space="preserve"> </w:t>
      </w:r>
      <w:r>
        <w:rPr>
          <w:sz w:val="28"/>
        </w:rPr>
        <w:t>сообщениями, докладом, рефератом; участие в спорах, обсуждениях актуальных тем</w:t>
      </w:r>
      <w:r>
        <w:rPr>
          <w:spacing w:val="-67"/>
          <w:sz w:val="28"/>
        </w:rPr>
        <w:t xml:space="preserve"> </w:t>
      </w:r>
      <w:r>
        <w:rPr>
          <w:sz w:val="28"/>
        </w:rPr>
        <w:t>с</w:t>
      </w:r>
      <w:r>
        <w:rPr>
          <w:spacing w:val="-1"/>
          <w:sz w:val="28"/>
        </w:rPr>
        <w:t xml:space="preserve"> </w:t>
      </w:r>
      <w:r>
        <w:rPr>
          <w:sz w:val="28"/>
        </w:rPr>
        <w:t>использованием различных</w:t>
      </w:r>
      <w:r>
        <w:rPr>
          <w:spacing w:val="1"/>
          <w:sz w:val="28"/>
        </w:rPr>
        <w:t xml:space="preserve"> </w:t>
      </w:r>
      <w:r>
        <w:rPr>
          <w:sz w:val="28"/>
        </w:rPr>
        <w:t>средств</w:t>
      </w:r>
      <w:r>
        <w:rPr>
          <w:spacing w:val="-3"/>
          <w:sz w:val="28"/>
        </w:rPr>
        <w:t xml:space="preserve"> </w:t>
      </w:r>
      <w:r>
        <w:rPr>
          <w:sz w:val="28"/>
        </w:rPr>
        <w:t>аргументации;</w:t>
      </w:r>
    </w:p>
    <w:p w:rsidR="006B28B4" w:rsidRDefault="00DA7639">
      <w:pPr>
        <w:pStyle w:val="a5"/>
        <w:numPr>
          <w:ilvl w:val="0"/>
          <w:numId w:val="178"/>
        </w:numPr>
        <w:tabs>
          <w:tab w:val="left" w:pos="1788"/>
        </w:tabs>
        <w:ind w:left="692" w:right="391" w:firstLine="708"/>
        <w:rPr>
          <w:sz w:val="28"/>
        </w:rPr>
      </w:pPr>
      <w:r>
        <w:rPr>
          <w:sz w:val="28"/>
        </w:rPr>
        <w:t>применение</w:t>
      </w:r>
      <w:r>
        <w:rPr>
          <w:spacing w:val="1"/>
          <w:sz w:val="28"/>
        </w:rPr>
        <w:t xml:space="preserve"> </w:t>
      </w:r>
      <w:r>
        <w:rPr>
          <w:sz w:val="28"/>
        </w:rPr>
        <w:t>приобретенных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 способность использовать родной язык как средство получения знаний по</w:t>
      </w:r>
      <w:r>
        <w:rPr>
          <w:spacing w:val="1"/>
          <w:sz w:val="28"/>
        </w:rPr>
        <w:t xml:space="preserve"> </w:t>
      </w:r>
      <w:r>
        <w:rPr>
          <w:sz w:val="28"/>
        </w:rPr>
        <w:t>другим учебным предметам; применение полученных знаний, умений и навыков</w:t>
      </w:r>
      <w:r>
        <w:rPr>
          <w:spacing w:val="1"/>
          <w:sz w:val="28"/>
        </w:rPr>
        <w:t xml:space="preserve"> </w:t>
      </w:r>
      <w:r>
        <w:rPr>
          <w:sz w:val="28"/>
        </w:rPr>
        <w:t>анализа</w:t>
      </w:r>
      <w:r>
        <w:rPr>
          <w:spacing w:val="1"/>
          <w:sz w:val="28"/>
        </w:rPr>
        <w:t xml:space="preserve"> </w:t>
      </w:r>
      <w:r>
        <w:rPr>
          <w:sz w:val="28"/>
        </w:rPr>
        <w:t>языковых</w:t>
      </w:r>
      <w:r>
        <w:rPr>
          <w:spacing w:val="1"/>
          <w:sz w:val="28"/>
        </w:rPr>
        <w:t xml:space="preserve"> </w:t>
      </w:r>
      <w:r>
        <w:rPr>
          <w:sz w:val="28"/>
        </w:rPr>
        <w:t>явлений</w:t>
      </w:r>
      <w:r>
        <w:rPr>
          <w:spacing w:val="1"/>
          <w:sz w:val="28"/>
        </w:rPr>
        <w:t xml:space="preserve"> </w:t>
      </w:r>
      <w:r>
        <w:rPr>
          <w:sz w:val="28"/>
        </w:rPr>
        <w:t>на</w:t>
      </w:r>
      <w:r>
        <w:rPr>
          <w:spacing w:val="1"/>
          <w:sz w:val="28"/>
        </w:rPr>
        <w:t xml:space="preserve"> </w:t>
      </w:r>
      <w:r>
        <w:rPr>
          <w:sz w:val="28"/>
        </w:rPr>
        <w:t>межпредметном</w:t>
      </w:r>
      <w:r>
        <w:rPr>
          <w:spacing w:val="1"/>
          <w:sz w:val="28"/>
        </w:rPr>
        <w:t xml:space="preserve"> </w:t>
      </w:r>
      <w:r>
        <w:rPr>
          <w:sz w:val="28"/>
        </w:rPr>
        <w:t>уровне</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иностранного</w:t>
      </w:r>
      <w:r>
        <w:rPr>
          <w:spacing w:val="1"/>
          <w:sz w:val="28"/>
        </w:rPr>
        <w:t xml:space="preserve"> </w:t>
      </w:r>
      <w:r>
        <w:rPr>
          <w:sz w:val="28"/>
        </w:rPr>
        <w:t>языка,</w:t>
      </w:r>
      <w:r>
        <w:rPr>
          <w:spacing w:val="-2"/>
          <w:sz w:val="28"/>
        </w:rPr>
        <w:t xml:space="preserve"> </w:t>
      </w:r>
      <w:r>
        <w:rPr>
          <w:sz w:val="28"/>
        </w:rPr>
        <w:t>литературы);</w:t>
      </w:r>
    </w:p>
    <w:p w:rsidR="006B28B4" w:rsidRDefault="00DA7639">
      <w:pPr>
        <w:pStyle w:val="a5"/>
        <w:numPr>
          <w:ilvl w:val="0"/>
          <w:numId w:val="178"/>
        </w:numPr>
        <w:tabs>
          <w:tab w:val="left" w:pos="1740"/>
        </w:tabs>
        <w:ind w:left="692" w:right="380" w:firstLine="708"/>
        <w:rPr>
          <w:sz w:val="28"/>
        </w:rPr>
      </w:pPr>
      <w:r>
        <w:rPr>
          <w:sz w:val="28"/>
        </w:rPr>
        <w:t>коммуникативно</w:t>
      </w:r>
      <w:r>
        <w:rPr>
          <w:spacing w:val="26"/>
          <w:sz w:val="28"/>
        </w:rPr>
        <w:t xml:space="preserve"> </w:t>
      </w:r>
      <w:r>
        <w:rPr>
          <w:sz w:val="28"/>
        </w:rPr>
        <w:t>целесообразное</w:t>
      </w:r>
      <w:r>
        <w:rPr>
          <w:spacing w:val="25"/>
          <w:sz w:val="28"/>
        </w:rPr>
        <w:t xml:space="preserve"> </w:t>
      </w:r>
      <w:r>
        <w:rPr>
          <w:sz w:val="28"/>
        </w:rPr>
        <w:t>взаимодействие</w:t>
      </w:r>
      <w:r>
        <w:rPr>
          <w:spacing w:val="29"/>
          <w:sz w:val="28"/>
        </w:rPr>
        <w:t xml:space="preserve"> </w:t>
      </w:r>
      <w:r>
        <w:rPr>
          <w:sz w:val="28"/>
        </w:rPr>
        <w:t>с</w:t>
      </w:r>
      <w:r>
        <w:rPr>
          <w:spacing w:val="25"/>
          <w:sz w:val="28"/>
        </w:rPr>
        <w:t xml:space="preserve"> </w:t>
      </w:r>
      <w:r>
        <w:rPr>
          <w:sz w:val="28"/>
        </w:rPr>
        <w:t>окружающими</w:t>
      </w:r>
      <w:r>
        <w:rPr>
          <w:spacing w:val="28"/>
          <w:sz w:val="28"/>
        </w:rPr>
        <w:t xml:space="preserve"> </w:t>
      </w:r>
      <w:r>
        <w:rPr>
          <w:sz w:val="28"/>
        </w:rPr>
        <w:t>людьми</w:t>
      </w:r>
      <w:r>
        <w:rPr>
          <w:spacing w:val="-67"/>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совместного</w:t>
      </w:r>
      <w:r>
        <w:rPr>
          <w:spacing w:val="1"/>
          <w:sz w:val="28"/>
        </w:rPr>
        <w:t xml:space="preserve"> </w:t>
      </w:r>
      <w:r>
        <w:rPr>
          <w:sz w:val="28"/>
        </w:rPr>
        <w:t>выполнения</w:t>
      </w:r>
      <w:r>
        <w:rPr>
          <w:spacing w:val="1"/>
          <w:sz w:val="28"/>
        </w:rPr>
        <w:t xml:space="preserve"> </w:t>
      </w:r>
      <w:r>
        <w:rPr>
          <w:sz w:val="28"/>
        </w:rPr>
        <w:t>какого-либо</w:t>
      </w:r>
      <w:r>
        <w:rPr>
          <w:spacing w:val="70"/>
          <w:sz w:val="28"/>
        </w:rPr>
        <w:t xml:space="preserve"> </w:t>
      </w:r>
      <w:r>
        <w:rPr>
          <w:sz w:val="28"/>
        </w:rPr>
        <w:t>задания,</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спорах,</w:t>
      </w:r>
      <w:r>
        <w:rPr>
          <w:spacing w:val="1"/>
          <w:sz w:val="28"/>
        </w:rPr>
        <w:t xml:space="preserve"> </w:t>
      </w:r>
      <w:r>
        <w:rPr>
          <w:sz w:val="28"/>
        </w:rPr>
        <w:t>обсуждениях</w:t>
      </w:r>
      <w:r>
        <w:rPr>
          <w:spacing w:val="1"/>
          <w:sz w:val="28"/>
        </w:rPr>
        <w:t xml:space="preserve"> </w:t>
      </w:r>
      <w:r>
        <w:rPr>
          <w:sz w:val="28"/>
        </w:rPr>
        <w:t>актуальных</w:t>
      </w:r>
      <w:r>
        <w:rPr>
          <w:spacing w:val="1"/>
          <w:sz w:val="28"/>
        </w:rPr>
        <w:t xml:space="preserve"> </w:t>
      </w:r>
      <w:r>
        <w:rPr>
          <w:sz w:val="28"/>
        </w:rPr>
        <w:t>тем;</w:t>
      </w:r>
      <w:r>
        <w:rPr>
          <w:spacing w:val="1"/>
          <w:sz w:val="28"/>
        </w:rPr>
        <w:t xml:space="preserve"> </w:t>
      </w:r>
      <w:r>
        <w:rPr>
          <w:sz w:val="28"/>
        </w:rPr>
        <w:t>овладение</w:t>
      </w:r>
      <w:r>
        <w:rPr>
          <w:spacing w:val="1"/>
          <w:sz w:val="28"/>
        </w:rPr>
        <w:t xml:space="preserve"> </w:t>
      </w:r>
      <w:r>
        <w:rPr>
          <w:sz w:val="28"/>
        </w:rPr>
        <w:t>национально-</w:t>
      </w:r>
      <w:r>
        <w:rPr>
          <w:spacing w:val="1"/>
          <w:sz w:val="28"/>
        </w:rPr>
        <w:t xml:space="preserve"> </w:t>
      </w:r>
      <w:r>
        <w:rPr>
          <w:sz w:val="28"/>
        </w:rPr>
        <w:t>культурными нормами речевого поведения в различных ситуациях формального и</w:t>
      </w:r>
      <w:r>
        <w:rPr>
          <w:spacing w:val="1"/>
          <w:sz w:val="28"/>
        </w:rPr>
        <w:t xml:space="preserve"> </w:t>
      </w:r>
      <w:r>
        <w:rPr>
          <w:sz w:val="28"/>
        </w:rPr>
        <w:t>неформального межличностного</w:t>
      </w:r>
      <w:r>
        <w:rPr>
          <w:spacing w:val="-3"/>
          <w:sz w:val="28"/>
        </w:rPr>
        <w:t xml:space="preserve"> </w:t>
      </w:r>
      <w:r>
        <w:rPr>
          <w:sz w:val="28"/>
        </w:rPr>
        <w:t>и</w:t>
      </w:r>
      <w:r>
        <w:rPr>
          <w:spacing w:val="-1"/>
          <w:sz w:val="28"/>
        </w:rPr>
        <w:t xml:space="preserve"> </w:t>
      </w:r>
      <w:r>
        <w:rPr>
          <w:sz w:val="28"/>
        </w:rPr>
        <w:t>межкультурного общения.</w:t>
      </w:r>
    </w:p>
    <w:p w:rsidR="006B28B4" w:rsidRDefault="006B28B4">
      <w:pPr>
        <w:pStyle w:val="a3"/>
        <w:ind w:left="0" w:firstLine="0"/>
        <w:jc w:val="left"/>
      </w:pPr>
    </w:p>
    <w:p w:rsidR="006B28B4" w:rsidRDefault="00DA7639">
      <w:pPr>
        <w:pStyle w:val="11"/>
        <w:numPr>
          <w:ilvl w:val="3"/>
          <w:numId w:val="187"/>
        </w:numPr>
        <w:tabs>
          <w:tab w:val="left" w:pos="2311"/>
        </w:tabs>
        <w:spacing w:line="240" w:lineRule="auto"/>
        <w:ind w:left="2310" w:hanging="910"/>
      </w:pPr>
      <w:r>
        <w:t>Родной</w:t>
      </w:r>
      <w:r>
        <w:rPr>
          <w:spacing w:val="-3"/>
        </w:rPr>
        <w:t xml:space="preserve"> </w:t>
      </w:r>
      <w:r>
        <w:t>язык</w:t>
      </w:r>
      <w:r>
        <w:rPr>
          <w:spacing w:val="-3"/>
        </w:rPr>
        <w:t xml:space="preserve"> </w:t>
      </w:r>
      <w:r>
        <w:t>(русский)</w:t>
      </w:r>
    </w:p>
    <w:p w:rsidR="006B28B4" w:rsidRDefault="006B28B4">
      <w:pPr>
        <w:pStyle w:val="a3"/>
        <w:spacing w:before="11"/>
        <w:ind w:left="0" w:firstLine="0"/>
        <w:jc w:val="left"/>
        <w:rPr>
          <w:b/>
          <w:sz w:val="27"/>
        </w:rPr>
      </w:pPr>
    </w:p>
    <w:p w:rsidR="006B28B4" w:rsidRDefault="00EA78E1">
      <w:pPr>
        <w:ind w:left="1401"/>
        <w:jc w:val="both"/>
        <w:rPr>
          <w:b/>
          <w:sz w:val="28"/>
        </w:rPr>
      </w:pPr>
      <w:r>
        <w:rPr>
          <w:b/>
          <w:sz w:val="28"/>
        </w:rPr>
        <w:t>Планируемые</w:t>
      </w:r>
      <w:r>
        <w:rPr>
          <w:b/>
          <w:spacing w:val="-5"/>
          <w:sz w:val="28"/>
        </w:rPr>
        <w:t xml:space="preserve"> </w:t>
      </w:r>
      <w:r>
        <w:rPr>
          <w:b/>
          <w:sz w:val="28"/>
        </w:rPr>
        <w:t>результаты</w:t>
      </w:r>
      <w:r>
        <w:rPr>
          <w:b/>
          <w:spacing w:val="-1"/>
          <w:sz w:val="28"/>
        </w:rPr>
        <w:t xml:space="preserve"> </w:t>
      </w:r>
      <w:r>
        <w:rPr>
          <w:b/>
          <w:sz w:val="28"/>
        </w:rPr>
        <w:t>освоения учебного</w:t>
      </w:r>
      <w:r>
        <w:rPr>
          <w:b/>
          <w:spacing w:val="-1"/>
          <w:sz w:val="28"/>
        </w:rPr>
        <w:t xml:space="preserve"> </w:t>
      </w:r>
      <w:r>
        <w:rPr>
          <w:b/>
          <w:sz w:val="28"/>
        </w:rPr>
        <w:t>предмета</w:t>
      </w:r>
    </w:p>
    <w:p w:rsidR="006B28B4" w:rsidRDefault="00DA7639">
      <w:pPr>
        <w:pStyle w:val="a3"/>
        <w:spacing w:before="2"/>
        <w:ind w:right="385"/>
      </w:pPr>
      <w:r>
        <w:t>Планируемые</w:t>
      </w:r>
      <w:r>
        <w:rPr>
          <w:spacing w:val="1"/>
        </w:rPr>
        <w:t xml:space="preserve"> </w:t>
      </w:r>
      <w:r>
        <w:t>результаты</w:t>
      </w:r>
      <w:r>
        <w:rPr>
          <w:spacing w:val="1"/>
        </w:rPr>
        <w:t xml:space="preserve"> </w:t>
      </w:r>
      <w:r>
        <w:t>опираются</w:t>
      </w:r>
      <w:r>
        <w:rPr>
          <w:spacing w:val="1"/>
        </w:rPr>
        <w:t xml:space="preserve"> </w:t>
      </w:r>
      <w:r>
        <w:t>на</w:t>
      </w:r>
      <w:r>
        <w:rPr>
          <w:spacing w:val="1"/>
        </w:rPr>
        <w:t xml:space="preserve"> </w:t>
      </w:r>
      <w:r>
        <w:t>ведущие</w:t>
      </w:r>
      <w:r>
        <w:rPr>
          <w:spacing w:val="1"/>
        </w:rPr>
        <w:t xml:space="preserve"> </w:t>
      </w:r>
      <w:r>
        <w:t>целевые</w:t>
      </w:r>
      <w:r>
        <w:rPr>
          <w:spacing w:val="1"/>
        </w:rPr>
        <w:t xml:space="preserve"> </w:t>
      </w:r>
      <w:r>
        <w:t>установки,отражающие основной, сущностный вклад каждой изучаемой программы</w:t>
      </w:r>
      <w:r>
        <w:rPr>
          <w:spacing w:val="1"/>
        </w:rPr>
        <w:t xml:space="preserve"> </w:t>
      </w:r>
      <w:r>
        <w:t>в</w:t>
      </w:r>
      <w:r>
        <w:rPr>
          <w:spacing w:val="-3"/>
        </w:rPr>
        <w:t xml:space="preserve"> </w:t>
      </w:r>
      <w:r>
        <w:t>развитие личности</w:t>
      </w:r>
      <w:r>
        <w:rPr>
          <w:spacing w:val="-2"/>
        </w:rPr>
        <w:t xml:space="preserve"> </w:t>
      </w:r>
      <w:r>
        <w:t>обучающихся, их способностей.</w:t>
      </w:r>
    </w:p>
    <w:p w:rsidR="006B28B4" w:rsidRDefault="00DA7639">
      <w:pPr>
        <w:pStyle w:val="a3"/>
        <w:spacing w:line="321" w:lineRule="exact"/>
        <w:ind w:left="1401" w:firstLine="0"/>
      </w:pPr>
      <w:r>
        <w:t>В</w:t>
      </w:r>
      <w:r>
        <w:rPr>
          <w:spacing w:val="-2"/>
        </w:rPr>
        <w:t xml:space="preserve"> </w:t>
      </w:r>
      <w:r>
        <w:t>структуре</w:t>
      </w:r>
      <w:r>
        <w:rPr>
          <w:spacing w:val="-5"/>
        </w:rPr>
        <w:t xml:space="preserve"> </w:t>
      </w:r>
      <w:r>
        <w:t>планируемых</w:t>
      </w:r>
      <w:r>
        <w:rPr>
          <w:spacing w:val="-5"/>
        </w:rPr>
        <w:t xml:space="preserve"> </w:t>
      </w:r>
      <w:r>
        <w:t>результатов</w:t>
      </w:r>
      <w:r>
        <w:rPr>
          <w:spacing w:val="-4"/>
        </w:rPr>
        <w:t xml:space="preserve"> </w:t>
      </w:r>
      <w:r>
        <w:t>выделяется</w:t>
      </w:r>
      <w:r>
        <w:rPr>
          <w:spacing w:val="-2"/>
        </w:rPr>
        <w:t xml:space="preserve"> </w:t>
      </w:r>
      <w:r>
        <w:t>следующие</w:t>
      </w:r>
      <w:r>
        <w:rPr>
          <w:spacing w:val="-2"/>
        </w:rPr>
        <w:t xml:space="preserve"> </w:t>
      </w:r>
      <w:r>
        <w:t>группы:</w:t>
      </w:r>
    </w:p>
    <w:p w:rsidR="006B28B4" w:rsidRDefault="00DA7639">
      <w:pPr>
        <w:pStyle w:val="a5"/>
        <w:numPr>
          <w:ilvl w:val="0"/>
          <w:numId w:val="177"/>
        </w:numPr>
        <w:tabs>
          <w:tab w:val="left" w:pos="1682"/>
        </w:tabs>
        <w:ind w:right="384" w:firstLine="708"/>
        <w:rPr>
          <w:sz w:val="28"/>
        </w:rPr>
      </w:pPr>
      <w:r>
        <w:rPr>
          <w:b/>
          <w:sz w:val="28"/>
        </w:rPr>
        <w:t>Личностные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группой</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раскрывают и детализируют основные направленности этих результатов. Оценка</w:t>
      </w:r>
      <w:r>
        <w:rPr>
          <w:spacing w:val="1"/>
          <w:sz w:val="28"/>
        </w:rPr>
        <w:t xml:space="preserve"> </w:t>
      </w:r>
      <w:r>
        <w:rPr>
          <w:sz w:val="28"/>
        </w:rPr>
        <w:t>достижения</w:t>
      </w:r>
      <w:r>
        <w:rPr>
          <w:spacing w:val="1"/>
          <w:sz w:val="28"/>
        </w:rPr>
        <w:t xml:space="preserve"> </w:t>
      </w:r>
      <w:r>
        <w:rPr>
          <w:sz w:val="28"/>
        </w:rPr>
        <w:t>этой</w:t>
      </w:r>
      <w:r>
        <w:rPr>
          <w:spacing w:val="1"/>
          <w:sz w:val="28"/>
        </w:rPr>
        <w:t xml:space="preserve"> </w:t>
      </w:r>
      <w:r>
        <w:rPr>
          <w:sz w:val="28"/>
        </w:rPr>
        <w:t>группы</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ведется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процедур,</w:t>
      </w:r>
      <w:r>
        <w:rPr>
          <w:spacing w:val="1"/>
          <w:sz w:val="28"/>
        </w:rPr>
        <w:t xml:space="preserve"> </w:t>
      </w:r>
      <w:r>
        <w:rPr>
          <w:sz w:val="28"/>
        </w:rPr>
        <w:t>допускающих</w:t>
      </w:r>
      <w:r>
        <w:rPr>
          <w:spacing w:val="1"/>
          <w:sz w:val="28"/>
        </w:rPr>
        <w:t xml:space="preserve"> </w:t>
      </w:r>
      <w:r>
        <w:rPr>
          <w:sz w:val="28"/>
        </w:rPr>
        <w:t>предоставление</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исключительно</w:t>
      </w:r>
      <w:r>
        <w:rPr>
          <w:spacing w:val="1"/>
          <w:sz w:val="28"/>
        </w:rPr>
        <w:t xml:space="preserve"> </w:t>
      </w:r>
      <w:r>
        <w:rPr>
          <w:sz w:val="28"/>
        </w:rPr>
        <w:t>неперсонифицированной</w:t>
      </w:r>
      <w:r>
        <w:rPr>
          <w:spacing w:val="-4"/>
          <w:sz w:val="28"/>
        </w:rPr>
        <w:t xml:space="preserve"> </w:t>
      </w:r>
      <w:r>
        <w:rPr>
          <w:sz w:val="28"/>
        </w:rPr>
        <w:t>информации.</w:t>
      </w:r>
    </w:p>
    <w:p w:rsidR="006B28B4" w:rsidRDefault="00DA7639">
      <w:pPr>
        <w:pStyle w:val="a5"/>
        <w:numPr>
          <w:ilvl w:val="0"/>
          <w:numId w:val="177"/>
        </w:numPr>
        <w:tabs>
          <w:tab w:val="left" w:pos="1888"/>
        </w:tabs>
        <w:ind w:right="387" w:firstLine="708"/>
        <w:rPr>
          <w:sz w:val="28"/>
        </w:rPr>
      </w:pPr>
      <w:r>
        <w:rPr>
          <w:b/>
          <w:sz w:val="28"/>
        </w:rPr>
        <w:t>Метапредметные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подгруппами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раскрывают и детализируют основные направленности метапредметных</w:t>
      </w:r>
      <w:r>
        <w:rPr>
          <w:spacing w:val="1"/>
          <w:sz w:val="28"/>
        </w:rPr>
        <w:t xml:space="preserve"> </w:t>
      </w:r>
      <w:r>
        <w:rPr>
          <w:sz w:val="28"/>
        </w:rPr>
        <w:t>результатов.</w:t>
      </w:r>
    </w:p>
    <w:p w:rsidR="006B28B4" w:rsidRDefault="00DA7639">
      <w:pPr>
        <w:pStyle w:val="a5"/>
        <w:numPr>
          <w:ilvl w:val="0"/>
          <w:numId w:val="177"/>
        </w:numPr>
        <w:tabs>
          <w:tab w:val="left" w:pos="2011"/>
        </w:tabs>
        <w:spacing w:before="1"/>
        <w:ind w:right="387" w:firstLine="708"/>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группами</w:t>
      </w:r>
      <w:r>
        <w:rPr>
          <w:spacing w:val="1"/>
          <w:sz w:val="28"/>
        </w:rPr>
        <w:t xml:space="preserve"> </w:t>
      </w:r>
      <w:r>
        <w:rPr>
          <w:sz w:val="28"/>
        </w:rPr>
        <w:t>результатов</w:t>
      </w:r>
      <w:r>
        <w:rPr>
          <w:spacing w:val="71"/>
          <w:sz w:val="28"/>
        </w:rPr>
        <w:t xml:space="preserve"> </w:t>
      </w:r>
      <w:r>
        <w:rPr>
          <w:sz w:val="28"/>
        </w:rPr>
        <w:t>учебных</w:t>
      </w:r>
      <w:r>
        <w:rPr>
          <w:spacing w:val="1"/>
          <w:sz w:val="28"/>
        </w:rPr>
        <w:t xml:space="preserve"> </w:t>
      </w:r>
      <w:r>
        <w:rPr>
          <w:sz w:val="28"/>
        </w:rPr>
        <w:t>предметов,</w:t>
      </w:r>
      <w:r>
        <w:rPr>
          <w:spacing w:val="-2"/>
          <w:sz w:val="28"/>
        </w:rPr>
        <w:t xml:space="preserve"> </w:t>
      </w:r>
      <w:r>
        <w:rPr>
          <w:sz w:val="28"/>
        </w:rPr>
        <w:t>раскрывают</w:t>
      </w:r>
      <w:r>
        <w:rPr>
          <w:spacing w:val="-1"/>
          <w:sz w:val="28"/>
        </w:rPr>
        <w:t xml:space="preserve"> </w:t>
      </w:r>
      <w:r>
        <w:rPr>
          <w:sz w:val="28"/>
        </w:rPr>
        <w:t>и детализируют</w:t>
      </w:r>
      <w:r>
        <w:rPr>
          <w:spacing w:val="-3"/>
          <w:sz w:val="28"/>
        </w:rPr>
        <w:t xml:space="preserve"> </w:t>
      </w:r>
      <w:r>
        <w:rPr>
          <w:sz w:val="28"/>
        </w:rPr>
        <w:t>их.</w:t>
      </w:r>
    </w:p>
    <w:p w:rsidR="006B28B4" w:rsidRDefault="00DA7639">
      <w:pPr>
        <w:spacing w:line="321" w:lineRule="exact"/>
        <w:ind w:left="1401"/>
        <w:jc w:val="both"/>
        <w:rPr>
          <w:sz w:val="28"/>
        </w:rPr>
      </w:pPr>
      <w:r>
        <w:rPr>
          <w:sz w:val="28"/>
        </w:rPr>
        <w:t>Предметные</w:t>
      </w:r>
      <w:r>
        <w:rPr>
          <w:spacing w:val="121"/>
          <w:sz w:val="28"/>
        </w:rPr>
        <w:t xml:space="preserve"> </w:t>
      </w:r>
      <w:r>
        <w:rPr>
          <w:sz w:val="28"/>
        </w:rPr>
        <w:t xml:space="preserve">результаты  </w:t>
      </w:r>
      <w:r>
        <w:rPr>
          <w:spacing w:val="49"/>
          <w:sz w:val="28"/>
        </w:rPr>
        <w:t xml:space="preserve"> </w:t>
      </w:r>
      <w:r>
        <w:rPr>
          <w:sz w:val="28"/>
        </w:rPr>
        <w:t xml:space="preserve">приводятся  </w:t>
      </w:r>
      <w:r>
        <w:rPr>
          <w:spacing w:val="47"/>
          <w:sz w:val="28"/>
        </w:rPr>
        <w:t xml:space="preserve"> </w:t>
      </w:r>
      <w:r>
        <w:rPr>
          <w:sz w:val="28"/>
        </w:rPr>
        <w:t xml:space="preserve">в  </w:t>
      </w:r>
      <w:r>
        <w:rPr>
          <w:spacing w:val="49"/>
          <w:sz w:val="28"/>
        </w:rPr>
        <w:t xml:space="preserve"> </w:t>
      </w:r>
      <w:r>
        <w:rPr>
          <w:sz w:val="28"/>
        </w:rPr>
        <w:t>блоках</w:t>
      </w:r>
      <w:r>
        <w:rPr>
          <w:b/>
          <w:i/>
          <w:sz w:val="28"/>
        </w:rPr>
        <w:t>«</w:t>
      </w:r>
      <w:r>
        <w:rPr>
          <w:i/>
          <w:sz w:val="28"/>
        </w:rPr>
        <w:t xml:space="preserve">Учащийся  </w:t>
      </w:r>
      <w:r>
        <w:rPr>
          <w:i/>
          <w:spacing w:val="48"/>
          <w:sz w:val="28"/>
        </w:rPr>
        <w:t xml:space="preserve"> </w:t>
      </w:r>
      <w:r>
        <w:rPr>
          <w:i/>
          <w:sz w:val="28"/>
        </w:rPr>
        <w:t xml:space="preserve">научится»  </w:t>
      </w:r>
      <w:r>
        <w:rPr>
          <w:i/>
          <w:spacing w:val="52"/>
          <w:sz w:val="28"/>
        </w:rPr>
        <w:t xml:space="preserve"> </w:t>
      </w:r>
      <w:r>
        <w:rPr>
          <w:sz w:val="28"/>
        </w:rPr>
        <w:t>и</w:t>
      </w:r>
    </w:p>
    <w:p w:rsidR="006B28B4" w:rsidRDefault="00DA7639">
      <w:pPr>
        <w:ind w:left="692" w:right="387"/>
        <w:jc w:val="both"/>
        <w:rPr>
          <w:sz w:val="28"/>
        </w:rPr>
      </w:pPr>
      <w:r>
        <w:rPr>
          <w:i/>
          <w:sz w:val="28"/>
        </w:rPr>
        <w:t>«Учащийся получит возможность научиться»</w:t>
      </w:r>
      <w:r>
        <w:rPr>
          <w:sz w:val="28"/>
        </w:rPr>
        <w:t>,относящихся к каждому учебному</w:t>
      </w:r>
      <w:r>
        <w:rPr>
          <w:spacing w:val="1"/>
          <w:sz w:val="28"/>
        </w:rPr>
        <w:t xml:space="preserve"> </w:t>
      </w:r>
      <w:r>
        <w:rPr>
          <w:sz w:val="28"/>
        </w:rPr>
        <w:t>предмету: «Русский</w:t>
      </w:r>
      <w:r>
        <w:rPr>
          <w:spacing w:val="-2"/>
          <w:sz w:val="28"/>
        </w:rPr>
        <w:t xml:space="preserve"> </w:t>
      </w:r>
      <w:r>
        <w:rPr>
          <w:sz w:val="28"/>
        </w:rPr>
        <w:t>язык»,</w:t>
      </w:r>
      <w:r>
        <w:rPr>
          <w:spacing w:val="-1"/>
          <w:sz w:val="28"/>
        </w:rPr>
        <w:t xml:space="preserve"> </w:t>
      </w:r>
      <w:r>
        <w:rPr>
          <w:sz w:val="28"/>
        </w:rPr>
        <w:t>«Литература».</w:t>
      </w:r>
    </w:p>
    <w:p w:rsidR="006B28B4" w:rsidRDefault="00DA7639">
      <w:pPr>
        <w:spacing w:before="2"/>
        <w:ind w:left="692" w:right="387" w:firstLine="708"/>
        <w:jc w:val="both"/>
        <w:rPr>
          <w:i/>
          <w:sz w:val="28"/>
        </w:rPr>
      </w:pPr>
      <w:r>
        <w:rPr>
          <w:i/>
          <w:sz w:val="28"/>
        </w:rPr>
        <w:t>Планируемые</w:t>
      </w:r>
      <w:r>
        <w:rPr>
          <w:i/>
          <w:spacing w:val="1"/>
          <w:sz w:val="28"/>
        </w:rPr>
        <w:t xml:space="preserve"> </w:t>
      </w:r>
      <w:r>
        <w:rPr>
          <w:i/>
          <w:sz w:val="28"/>
        </w:rPr>
        <w:t>предметные</w:t>
      </w:r>
      <w:r>
        <w:rPr>
          <w:i/>
          <w:spacing w:val="1"/>
          <w:sz w:val="28"/>
        </w:rPr>
        <w:t xml:space="preserve"> </w:t>
      </w:r>
      <w:r>
        <w:rPr>
          <w:i/>
          <w:sz w:val="28"/>
        </w:rPr>
        <w:t>результаты</w:t>
      </w:r>
      <w:r>
        <w:rPr>
          <w:i/>
          <w:spacing w:val="1"/>
          <w:sz w:val="28"/>
        </w:rPr>
        <w:t xml:space="preserve"> </w:t>
      </w:r>
      <w:r>
        <w:rPr>
          <w:i/>
          <w:sz w:val="28"/>
        </w:rPr>
        <w:t>освоения</w:t>
      </w:r>
      <w:r>
        <w:rPr>
          <w:i/>
          <w:spacing w:val="1"/>
          <w:sz w:val="28"/>
        </w:rPr>
        <w:t xml:space="preserve"> </w:t>
      </w:r>
      <w:r>
        <w:rPr>
          <w:i/>
          <w:sz w:val="28"/>
        </w:rPr>
        <w:t>родного</w:t>
      </w:r>
      <w:r>
        <w:rPr>
          <w:i/>
          <w:spacing w:val="1"/>
          <w:sz w:val="28"/>
        </w:rPr>
        <w:t xml:space="preserve"> </w:t>
      </w:r>
      <w:r>
        <w:rPr>
          <w:i/>
          <w:sz w:val="28"/>
        </w:rPr>
        <w:t>языка</w:t>
      </w:r>
      <w:r>
        <w:rPr>
          <w:i/>
          <w:spacing w:val="1"/>
          <w:sz w:val="28"/>
        </w:rPr>
        <w:t xml:space="preserve"> </w:t>
      </w:r>
      <w:r>
        <w:rPr>
          <w:i/>
          <w:sz w:val="28"/>
        </w:rPr>
        <w:t>и</w:t>
      </w:r>
      <w:r>
        <w:rPr>
          <w:i/>
          <w:spacing w:val="1"/>
          <w:sz w:val="28"/>
        </w:rPr>
        <w:t xml:space="preserve"> </w:t>
      </w:r>
      <w:r>
        <w:rPr>
          <w:i/>
          <w:sz w:val="28"/>
        </w:rPr>
        <w:t>родной</w:t>
      </w:r>
      <w:r>
        <w:rPr>
          <w:i/>
          <w:spacing w:val="1"/>
          <w:sz w:val="28"/>
        </w:rPr>
        <w:t xml:space="preserve"> </w:t>
      </w:r>
      <w:r>
        <w:rPr>
          <w:i/>
          <w:sz w:val="28"/>
        </w:rPr>
        <w:t>литературы разрабатываются в соответствии с содержанием и особенностями</w:t>
      </w:r>
      <w:r>
        <w:rPr>
          <w:i/>
          <w:spacing w:val="1"/>
          <w:sz w:val="28"/>
        </w:rPr>
        <w:t xml:space="preserve"> </w:t>
      </w:r>
      <w:r>
        <w:rPr>
          <w:i/>
          <w:sz w:val="28"/>
        </w:rPr>
        <w:t>изучения</w:t>
      </w:r>
      <w:r>
        <w:rPr>
          <w:i/>
          <w:spacing w:val="1"/>
          <w:sz w:val="28"/>
        </w:rPr>
        <w:t xml:space="preserve"> </w:t>
      </w:r>
      <w:r>
        <w:rPr>
          <w:i/>
          <w:sz w:val="28"/>
        </w:rPr>
        <w:t>этих</w:t>
      </w:r>
      <w:r>
        <w:rPr>
          <w:i/>
          <w:spacing w:val="1"/>
          <w:sz w:val="28"/>
        </w:rPr>
        <w:t xml:space="preserve"> </w:t>
      </w:r>
      <w:r>
        <w:rPr>
          <w:i/>
          <w:sz w:val="28"/>
        </w:rPr>
        <w:t>курсов</w:t>
      </w:r>
      <w:r>
        <w:rPr>
          <w:i/>
          <w:spacing w:val="1"/>
          <w:sz w:val="28"/>
        </w:rPr>
        <w:t xml:space="preserve"> </w:t>
      </w:r>
      <w:r>
        <w:rPr>
          <w:i/>
          <w:sz w:val="28"/>
        </w:rPr>
        <w:t>учебно-методическими</w:t>
      </w:r>
      <w:r>
        <w:rPr>
          <w:i/>
          <w:spacing w:val="1"/>
          <w:sz w:val="28"/>
        </w:rPr>
        <w:t xml:space="preserve"> </w:t>
      </w:r>
      <w:r>
        <w:rPr>
          <w:i/>
          <w:sz w:val="28"/>
        </w:rPr>
        <w:t>объединениями</w:t>
      </w:r>
      <w:r>
        <w:rPr>
          <w:i/>
          <w:spacing w:val="1"/>
          <w:sz w:val="28"/>
        </w:rPr>
        <w:t xml:space="preserve"> </w:t>
      </w:r>
      <w:r>
        <w:rPr>
          <w:i/>
          <w:sz w:val="28"/>
        </w:rPr>
        <w:t>(УМО)</w:t>
      </w:r>
      <w:r>
        <w:rPr>
          <w:i/>
          <w:spacing w:val="1"/>
          <w:sz w:val="28"/>
        </w:rPr>
        <w:t xml:space="preserve"> </w:t>
      </w:r>
      <w:r>
        <w:rPr>
          <w:i/>
          <w:sz w:val="28"/>
        </w:rPr>
        <w:t>субъектов</w:t>
      </w:r>
      <w:r>
        <w:rPr>
          <w:i/>
          <w:spacing w:val="1"/>
          <w:sz w:val="28"/>
        </w:rPr>
        <w:t xml:space="preserve"> </w:t>
      </w:r>
      <w:r>
        <w:rPr>
          <w:i/>
          <w:sz w:val="28"/>
        </w:rPr>
        <w:t>Российской</w:t>
      </w:r>
      <w:r>
        <w:rPr>
          <w:i/>
          <w:spacing w:val="-1"/>
          <w:sz w:val="28"/>
        </w:rPr>
        <w:t xml:space="preserve"> </w:t>
      </w:r>
      <w:r>
        <w:rPr>
          <w:i/>
          <w:sz w:val="28"/>
        </w:rPr>
        <w:t>Федерации.</w:t>
      </w:r>
    </w:p>
    <w:p w:rsidR="006B28B4" w:rsidRDefault="00DA7639">
      <w:pPr>
        <w:pStyle w:val="a3"/>
        <w:ind w:right="381"/>
      </w:pPr>
      <w:r>
        <w:t>Планируемые</w:t>
      </w:r>
      <w:r>
        <w:rPr>
          <w:spacing w:val="1"/>
        </w:rPr>
        <w:t xml:space="preserve"> </w:t>
      </w:r>
      <w:r>
        <w:t>результаты,</w:t>
      </w:r>
      <w:r>
        <w:rPr>
          <w:spacing w:val="1"/>
        </w:rPr>
        <w:t xml:space="preserve"> </w:t>
      </w:r>
      <w:r>
        <w:t>отнесенные</w:t>
      </w:r>
      <w:r>
        <w:rPr>
          <w:spacing w:val="1"/>
        </w:rPr>
        <w:t xml:space="preserve"> </w:t>
      </w:r>
      <w:r>
        <w:t>к</w:t>
      </w:r>
      <w:r>
        <w:rPr>
          <w:spacing w:val="1"/>
        </w:rPr>
        <w:t xml:space="preserve"> </w:t>
      </w:r>
      <w:r>
        <w:t>блоку</w:t>
      </w:r>
      <w:r>
        <w:rPr>
          <w:spacing w:val="1"/>
        </w:rPr>
        <w:t xml:space="preserve"> </w:t>
      </w:r>
      <w:r>
        <w:rPr>
          <w:i/>
        </w:rPr>
        <w:t>«Учащийся</w:t>
      </w:r>
      <w:r>
        <w:rPr>
          <w:i/>
          <w:spacing w:val="1"/>
        </w:rPr>
        <w:t xml:space="preserve"> </w:t>
      </w:r>
      <w:r>
        <w:rPr>
          <w:i/>
        </w:rPr>
        <w:t>научится»</w:t>
      </w:r>
      <w:r>
        <w:t>,</w:t>
      </w:r>
      <w:r>
        <w:rPr>
          <w:spacing w:val="1"/>
        </w:rPr>
        <w:t xml:space="preserve"> </w:t>
      </w:r>
      <w:r>
        <w:t>ориентируют</w:t>
      </w:r>
      <w:r>
        <w:rPr>
          <w:spacing w:val="11"/>
        </w:rPr>
        <w:t xml:space="preserve"> </w:t>
      </w:r>
      <w:r>
        <w:t>пользователя</w:t>
      </w:r>
      <w:r>
        <w:rPr>
          <w:spacing w:val="11"/>
        </w:rPr>
        <w:t xml:space="preserve"> </w:t>
      </w:r>
      <w:r>
        <w:t>в</w:t>
      </w:r>
      <w:r>
        <w:rPr>
          <w:spacing w:val="14"/>
        </w:rPr>
        <w:t xml:space="preserve"> </w:t>
      </w:r>
      <w:r>
        <w:t>том,</w:t>
      </w:r>
      <w:r>
        <w:rPr>
          <w:spacing w:val="10"/>
        </w:rPr>
        <w:t xml:space="preserve"> </w:t>
      </w:r>
      <w:r>
        <w:t>достижение</w:t>
      </w:r>
      <w:r>
        <w:rPr>
          <w:spacing w:val="11"/>
        </w:rPr>
        <w:t xml:space="preserve"> </w:t>
      </w:r>
      <w:r>
        <w:t>какого</w:t>
      </w:r>
      <w:r>
        <w:rPr>
          <w:spacing w:val="11"/>
        </w:rPr>
        <w:t xml:space="preserve"> </w:t>
      </w:r>
      <w:r>
        <w:t>уровня</w:t>
      </w:r>
      <w:r>
        <w:rPr>
          <w:spacing w:val="9"/>
        </w:rPr>
        <w:t xml:space="preserve"> </w:t>
      </w:r>
      <w:r>
        <w:t>освоения</w:t>
      </w:r>
      <w:r>
        <w:rPr>
          <w:spacing w:val="11"/>
        </w:rPr>
        <w:t xml:space="preserve"> </w:t>
      </w:r>
      <w:r>
        <w:t>учебных</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4" w:firstLine="0"/>
      </w:pPr>
      <w:r>
        <w:lastRenderedPageBreak/>
        <w:t>действий с изучаемым опорным учебным материалом ожидается от выпускника.</w:t>
      </w:r>
      <w:r>
        <w:rPr>
          <w:spacing w:val="1"/>
        </w:rPr>
        <w:t xml:space="preserve"> </w:t>
      </w:r>
      <w:r>
        <w:t>Критериями отбора результатов служат их значимость для решения основных задач</w:t>
      </w:r>
      <w:r>
        <w:rPr>
          <w:spacing w:val="1"/>
        </w:rPr>
        <w:t xml:space="preserve"> </w:t>
      </w:r>
      <w:r>
        <w:t>образования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и</w:t>
      </w:r>
      <w:r>
        <w:rPr>
          <w:spacing w:val="1"/>
        </w:rPr>
        <w:t xml:space="preserve"> </w:t>
      </w:r>
      <w:r>
        <w:t>необходимость</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67"/>
        </w:rPr>
        <w:t xml:space="preserve"> </w:t>
      </w:r>
      <w:r>
        <w:t>также</w:t>
      </w:r>
      <w:r>
        <w:rPr>
          <w:spacing w:val="1"/>
        </w:rPr>
        <w:t xml:space="preserve"> </w:t>
      </w:r>
      <w:r>
        <w:t>потенциальная</w:t>
      </w:r>
      <w:r>
        <w:rPr>
          <w:spacing w:val="1"/>
        </w:rPr>
        <w:t xml:space="preserve"> </w:t>
      </w:r>
      <w:r>
        <w:t>возможность</w:t>
      </w:r>
      <w:r>
        <w:rPr>
          <w:spacing w:val="1"/>
        </w:rPr>
        <w:t xml:space="preserve"> </w:t>
      </w:r>
      <w:r>
        <w:t>их</w:t>
      </w:r>
      <w:r>
        <w:rPr>
          <w:spacing w:val="1"/>
        </w:rPr>
        <w:t xml:space="preserve"> </w:t>
      </w:r>
      <w:r>
        <w:t>достижения</w:t>
      </w:r>
      <w:r>
        <w:rPr>
          <w:spacing w:val="1"/>
        </w:rPr>
        <w:t xml:space="preserve"> </w:t>
      </w:r>
      <w:r>
        <w:t>большинством</w:t>
      </w:r>
      <w:r>
        <w:rPr>
          <w:spacing w:val="1"/>
        </w:rPr>
        <w:t xml:space="preserve"> </w:t>
      </w:r>
      <w:r>
        <w:t>обучающихся.</w:t>
      </w:r>
      <w:r>
        <w:rPr>
          <w:spacing w:val="1"/>
        </w:rPr>
        <w:t xml:space="preserve"> </w:t>
      </w:r>
      <w:r>
        <w:t>Иными</w:t>
      </w:r>
      <w:r>
        <w:rPr>
          <w:spacing w:val="1"/>
        </w:rPr>
        <w:t xml:space="preserve"> </w:t>
      </w:r>
      <w:r>
        <w:t>словами,</w:t>
      </w:r>
      <w:r>
        <w:rPr>
          <w:spacing w:val="1"/>
        </w:rPr>
        <w:t xml:space="preserve"> </w:t>
      </w:r>
      <w:r>
        <w:t>в</w:t>
      </w:r>
      <w:r>
        <w:rPr>
          <w:spacing w:val="1"/>
        </w:rPr>
        <w:t xml:space="preserve"> </w:t>
      </w:r>
      <w:r>
        <w:t>этот</w:t>
      </w:r>
      <w:r>
        <w:rPr>
          <w:spacing w:val="1"/>
        </w:rPr>
        <w:t xml:space="preserve"> </w:t>
      </w:r>
      <w:r>
        <w:t>блок</w:t>
      </w:r>
      <w:r>
        <w:rPr>
          <w:spacing w:val="1"/>
        </w:rPr>
        <w:t xml:space="preserve"> </w:t>
      </w:r>
      <w:r>
        <w:t>включается</w:t>
      </w:r>
      <w:r>
        <w:rPr>
          <w:spacing w:val="1"/>
        </w:rPr>
        <w:t xml:space="preserve"> </w:t>
      </w:r>
      <w:r>
        <w:t>круг</w:t>
      </w:r>
      <w:r>
        <w:rPr>
          <w:spacing w:val="1"/>
        </w:rPr>
        <w:t xml:space="preserve"> </w:t>
      </w:r>
      <w:r>
        <w:t>учебных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опорном учебном материале, овладение которыми принципиально необходимо для</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социализации</w:t>
      </w:r>
      <w:r>
        <w:rPr>
          <w:spacing w:val="1"/>
        </w:rPr>
        <w:t xml:space="preserve"> </w:t>
      </w:r>
      <w:r>
        <w:t>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всеми</w:t>
      </w:r>
      <w:r>
        <w:rPr>
          <w:spacing w:val="1"/>
        </w:rPr>
        <w:t xml:space="preserve"> </w:t>
      </w:r>
      <w:r>
        <w:t>обучающихся.</w:t>
      </w:r>
      <w:r>
        <w:rPr>
          <w:spacing w:val="60"/>
        </w:rPr>
        <w:t xml:space="preserve"> </w:t>
      </w:r>
      <w:r>
        <w:t>Достижение</w:t>
      </w:r>
      <w:r>
        <w:rPr>
          <w:spacing w:val="60"/>
        </w:rPr>
        <w:t xml:space="preserve"> </w:t>
      </w:r>
      <w:r>
        <w:t>планируемых</w:t>
      </w:r>
      <w:r>
        <w:rPr>
          <w:spacing w:val="60"/>
        </w:rPr>
        <w:t xml:space="preserve"> </w:t>
      </w:r>
      <w:r>
        <w:t>результатов,</w:t>
      </w:r>
      <w:r>
        <w:rPr>
          <w:spacing w:val="58"/>
        </w:rPr>
        <w:t xml:space="preserve"> </w:t>
      </w:r>
      <w:r>
        <w:t>отнесенных</w:t>
      </w:r>
      <w:r>
        <w:rPr>
          <w:spacing w:val="61"/>
        </w:rPr>
        <w:t xml:space="preserve"> </w:t>
      </w:r>
      <w:r>
        <w:t>к</w:t>
      </w:r>
      <w:r>
        <w:rPr>
          <w:spacing w:val="60"/>
        </w:rPr>
        <w:t xml:space="preserve"> </w:t>
      </w:r>
      <w:r>
        <w:t>блоку</w:t>
      </w:r>
    </w:p>
    <w:p w:rsidR="006B28B4" w:rsidRDefault="00DA7639">
      <w:pPr>
        <w:pStyle w:val="a3"/>
        <w:ind w:right="382" w:firstLine="0"/>
      </w:pPr>
      <w:r>
        <w:t>«Учащийся</w:t>
      </w:r>
      <w:r>
        <w:rPr>
          <w:spacing w:val="1"/>
        </w:rPr>
        <w:t xml:space="preserve"> </w:t>
      </w:r>
      <w:r>
        <w:t>научится»,</w:t>
      </w:r>
      <w:r>
        <w:rPr>
          <w:spacing w:val="1"/>
        </w:rPr>
        <w:t xml:space="preserve"> </w:t>
      </w:r>
      <w:r>
        <w:t>выносится</w:t>
      </w:r>
      <w:r>
        <w:rPr>
          <w:spacing w:val="1"/>
        </w:rPr>
        <w:t xml:space="preserve"> </w:t>
      </w:r>
      <w:r>
        <w:t>на</w:t>
      </w:r>
      <w:r>
        <w:rPr>
          <w:spacing w:val="1"/>
        </w:rPr>
        <w:t xml:space="preserve"> </w:t>
      </w:r>
      <w:r>
        <w:t>итоговое</w:t>
      </w:r>
      <w:r>
        <w:rPr>
          <w:spacing w:val="1"/>
        </w:rPr>
        <w:t xml:space="preserve"> </w:t>
      </w:r>
      <w:r>
        <w:t>оценивание,</w:t>
      </w:r>
      <w:r>
        <w:rPr>
          <w:spacing w:val="1"/>
        </w:rPr>
        <w:t xml:space="preserve"> </w:t>
      </w:r>
      <w:r>
        <w:t>которое</w:t>
      </w:r>
      <w:r>
        <w:rPr>
          <w:spacing w:val="1"/>
        </w:rPr>
        <w:t xml:space="preserve"> </w:t>
      </w:r>
      <w:r>
        <w:t>может</w:t>
      </w:r>
      <w:r>
        <w:rPr>
          <w:spacing w:val="1"/>
        </w:rPr>
        <w:t xml:space="preserve"> </w:t>
      </w:r>
      <w:r>
        <w:t>осуществляться как в ходе обучения (с помощью накопленной оценки или портфеля</w:t>
      </w:r>
      <w:r>
        <w:rPr>
          <w:spacing w:val="1"/>
        </w:rPr>
        <w:t xml:space="preserve"> </w:t>
      </w:r>
      <w:r>
        <w:t>индивидуальных</w:t>
      </w:r>
      <w:r>
        <w:rPr>
          <w:spacing w:val="1"/>
        </w:rPr>
        <w:t xml:space="preserve"> </w:t>
      </w:r>
      <w:r>
        <w:t>достижений),</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Оценка</w:t>
      </w:r>
      <w:r>
        <w:rPr>
          <w:spacing w:val="1"/>
        </w:rPr>
        <w:t xml:space="preserve"> </w:t>
      </w:r>
      <w:r>
        <w:t>достижения</w:t>
      </w:r>
      <w:r>
        <w:rPr>
          <w:spacing w:val="71"/>
        </w:rPr>
        <w:t xml:space="preserve"> </w:t>
      </w:r>
      <w:r>
        <w:t>планируемых</w:t>
      </w:r>
      <w:r>
        <w:rPr>
          <w:spacing w:val="-67"/>
        </w:rPr>
        <w:t xml:space="preserve"> </w:t>
      </w:r>
      <w:r>
        <w:t>результатов этого блока на уровне ведется с помощью заданий базового уровня, а на</w:t>
      </w:r>
      <w:r>
        <w:rPr>
          <w:spacing w:val="-67"/>
        </w:rPr>
        <w:t xml:space="preserve"> </w:t>
      </w:r>
      <w:r>
        <w:t>уровне</w:t>
      </w:r>
      <w:r>
        <w:rPr>
          <w:spacing w:val="1"/>
        </w:rPr>
        <w:t xml:space="preserve"> </w:t>
      </w:r>
      <w:r>
        <w:t>действий,</w:t>
      </w:r>
      <w:r>
        <w:rPr>
          <w:spacing w:val="1"/>
        </w:rPr>
        <w:t xml:space="preserve"> </w:t>
      </w:r>
      <w:r>
        <w:t>составляющих</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большинства</w:t>
      </w:r>
      <w:r>
        <w:rPr>
          <w:spacing w:val="1"/>
        </w:rPr>
        <w:t xml:space="preserve"> </w:t>
      </w:r>
      <w:r>
        <w:t>обучающихся, – с помощью заданий повышенного уровня. Успешное выполнение</w:t>
      </w:r>
      <w:r>
        <w:rPr>
          <w:spacing w:val="1"/>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служит</w:t>
      </w:r>
      <w:r>
        <w:rPr>
          <w:spacing w:val="1"/>
        </w:rPr>
        <w:t xml:space="preserve"> </w:t>
      </w:r>
      <w:r>
        <w:t>единственным</w:t>
      </w:r>
      <w:r>
        <w:rPr>
          <w:spacing w:val="1"/>
        </w:rPr>
        <w:t xml:space="preserve"> </w:t>
      </w:r>
      <w:r>
        <w:t>основанием</w:t>
      </w:r>
      <w:r>
        <w:rPr>
          <w:spacing w:val="1"/>
        </w:rPr>
        <w:t xml:space="preserve"> </w:t>
      </w:r>
      <w:r>
        <w:t>для</w:t>
      </w:r>
      <w:r>
        <w:rPr>
          <w:spacing w:val="1"/>
        </w:rPr>
        <w:t xml:space="preserve"> </w:t>
      </w:r>
      <w:r>
        <w:t>положительного решения вопроса о возможности перехода на следующий уровень</w:t>
      </w:r>
      <w:r>
        <w:rPr>
          <w:spacing w:val="1"/>
        </w:rPr>
        <w:t xml:space="preserve"> </w:t>
      </w:r>
      <w:r>
        <w:t>обучения.</w:t>
      </w:r>
    </w:p>
    <w:p w:rsidR="006B28B4" w:rsidRDefault="00DA7639">
      <w:pPr>
        <w:pStyle w:val="a3"/>
        <w:ind w:right="381"/>
      </w:pPr>
      <w:r>
        <w:t>В</w:t>
      </w:r>
      <w:r>
        <w:rPr>
          <w:spacing w:val="1"/>
        </w:rPr>
        <w:t xml:space="preserve"> </w:t>
      </w:r>
      <w:r>
        <w:t>блоке</w:t>
      </w:r>
      <w:r>
        <w:rPr>
          <w:spacing w:val="1"/>
        </w:rPr>
        <w:t xml:space="preserve"> </w:t>
      </w:r>
      <w:r>
        <w:rPr>
          <w:i/>
        </w:rPr>
        <w:t>«Учащийся</w:t>
      </w:r>
      <w:r>
        <w:rPr>
          <w:i/>
          <w:spacing w:val="1"/>
        </w:rPr>
        <w:t xml:space="preserve"> </w:t>
      </w:r>
      <w:r>
        <w:rPr>
          <w:i/>
        </w:rPr>
        <w:t>получит</w:t>
      </w:r>
      <w:r>
        <w:rPr>
          <w:i/>
          <w:spacing w:val="1"/>
        </w:rPr>
        <w:t xml:space="preserve"> </w:t>
      </w:r>
      <w:r>
        <w:rPr>
          <w:i/>
        </w:rPr>
        <w:t>возможность</w:t>
      </w:r>
      <w:r>
        <w:rPr>
          <w:i/>
          <w:spacing w:val="1"/>
        </w:rPr>
        <w:t xml:space="preserve"> </w:t>
      </w:r>
      <w:r>
        <w:rPr>
          <w:i/>
        </w:rPr>
        <w:t>научиться»</w:t>
      </w:r>
      <w:r>
        <w:rPr>
          <w:i/>
          <w:spacing w:val="1"/>
        </w:rPr>
        <w:t xml:space="preserve"> </w:t>
      </w:r>
      <w:r>
        <w:t>приводятся</w:t>
      </w:r>
      <w:r>
        <w:rPr>
          <w:spacing w:val="1"/>
        </w:rPr>
        <w:t xml:space="preserve"> </w:t>
      </w:r>
      <w:r>
        <w:t>планируемые</w:t>
      </w:r>
      <w:r>
        <w:rPr>
          <w:spacing w:val="1"/>
        </w:rPr>
        <w:t xml:space="preserve"> </w:t>
      </w:r>
      <w:r>
        <w:t>результаты,</w:t>
      </w:r>
      <w:r>
        <w:rPr>
          <w:spacing w:val="1"/>
        </w:rPr>
        <w:t xml:space="preserve"> </w:t>
      </w:r>
      <w:r>
        <w:t>характеризующие</w:t>
      </w:r>
      <w:r>
        <w:rPr>
          <w:spacing w:val="1"/>
        </w:rPr>
        <w:t xml:space="preserve"> </w:t>
      </w:r>
      <w:r>
        <w:t>систему</w:t>
      </w:r>
      <w:r>
        <w:rPr>
          <w:spacing w:val="1"/>
        </w:rPr>
        <w:t xml:space="preserve"> </w:t>
      </w:r>
      <w:r>
        <w:t>учебных</w:t>
      </w:r>
      <w:r>
        <w:rPr>
          <w:spacing w:val="71"/>
        </w:rPr>
        <w:t xml:space="preserve"> </w:t>
      </w:r>
      <w:r>
        <w:t>действий</w:t>
      </w:r>
      <w:r>
        <w:rPr>
          <w:spacing w:val="71"/>
        </w:rPr>
        <w:t xml:space="preserve"> </w:t>
      </w:r>
      <w:r>
        <w:t>в</w:t>
      </w:r>
      <w:r>
        <w:rPr>
          <w:spacing w:val="1"/>
        </w:rPr>
        <w:t xml:space="preserve"> </w:t>
      </w:r>
      <w:r>
        <w:t>отношении</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расширяющих</w:t>
      </w:r>
      <w:r>
        <w:rPr>
          <w:spacing w:val="1"/>
        </w:rPr>
        <w:t xml:space="preserve"> </w:t>
      </w:r>
      <w:r>
        <w:t>и</w:t>
      </w:r>
      <w:r>
        <w:rPr>
          <w:spacing w:val="1"/>
        </w:rPr>
        <w:t xml:space="preserve"> </w:t>
      </w:r>
      <w:r>
        <w:t>углубляющих</w:t>
      </w:r>
      <w:r>
        <w:rPr>
          <w:spacing w:val="1"/>
        </w:rPr>
        <w:t xml:space="preserve"> </w:t>
      </w:r>
      <w:r>
        <w:t>понимание</w:t>
      </w:r>
      <w:r>
        <w:rPr>
          <w:spacing w:val="1"/>
        </w:rPr>
        <w:t xml:space="preserve"> </w:t>
      </w:r>
      <w:r>
        <w:t>опорного учебного материала или выступающих как пропедевтика для дальнейшего</w:t>
      </w:r>
      <w:r>
        <w:rPr>
          <w:spacing w:val="1"/>
        </w:rPr>
        <w:t xml:space="preserve"> </w:t>
      </w:r>
      <w:r>
        <w:t>изучения данного предмета. Уровень достижений, соответствующий планируемым</w:t>
      </w:r>
      <w:r>
        <w:rPr>
          <w:spacing w:val="1"/>
        </w:rPr>
        <w:t xml:space="preserve"> </w:t>
      </w:r>
      <w:r>
        <w:t>результатам этого блока, могут продемонстрировать отдельные мотивированные и</w:t>
      </w:r>
      <w:r>
        <w:rPr>
          <w:spacing w:val="1"/>
        </w:rPr>
        <w:t xml:space="preserve"> </w:t>
      </w:r>
      <w:r>
        <w:t>способные</w:t>
      </w:r>
      <w:r>
        <w:rPr>
          <w:spacing w:val="1"/>
        </w:rPr>
        <w:t xml:space="preserve"> </w:t>
      </w:r>
      <w:r>
        <w:t>обучающиеся.</w:t>
      </w:r>
      <w:r>
        <w:rPr>
          <w:spacing w:val="1"/>
        </w:rPr>
        <w:t xml:space="preserve"> </w:t>
      </w:r>
      <w:r>
        <w:t>В</w:t>
      </w:r>
      <w:r>
        <w:rPr>
          <w:spacing w:val="1"/>
        </w:rPr>
        <w:t xml:space="preserve"> </w:t>
      </w:r>
      <w:r>
        <w:t>повседневной</w:t>
      </w:r>
      <w:r>
        <w:rPr>
          <w:spacing w:val="1"/>
        </w:rPr>
        <w:t xml:space="preserve"> </w:t>
      </w:r>
      <w:r>
        <w:t>практике</w:t>
      </w:r>
      <w:r>
        <w:rPr>
          <w:spacing w:val="1"/>
        </w:rPr>
        <w:t xml:space="preserve"> </w:t>
      </w:r>
      <w:r>
        <w:t>преподавания</w:t>
      </w:r>
      <w:r>
        <w:rPr>
          <w:spacing w:val="1"/>
        </w:rPr>
        <w:t xml:space="preserve"> </w:t>
      </w:r>
      <w:r>
        <w:t>цели</w:t>
      </w:r>
      <w:r>
        <w:rPr>
          <w:spacing w:val="1"/>
        </w:rPr>
        <w:t xml:space="preserve"> </w:t>
      </w:r>
      <w:r>
        <w:t>данного</w:t>
      </w:r>
      <w:r>
        <w:rPr>
          <w:spacing w:val="1"/>
        </w:rPr>
        <w:t xml:space="preserve"> </w:t>
      </w:r>
      <w:r>
        <w:t>блока</w:t>
      </w:r>
      <w:r>
        <w:rPr>
          <w:spacing w:val="1"/>
        </w:rPr>
        <w:t xml:space="preserve"> </w:t>
      </w:r>
      <w:r>
        <w:t>не</w:t>
      </w:r>
      <w:r>
        <w:rPr>
          <w:spacing w:val="1"/>
        </w:rPr>
        <w:t xml:space="preserve"> </w:t>
      </w:r>
      <w:r>
        <w:t>отрабатываются</w:t>
      </w:r>
      <w:r>
        <w:rPr>
          <w:spacing w:val="1"/>
        </w:rPr>
        <w:t xml:space="preserve"> </w:t>
      </w:r>
      <w:r>
        <w:t>со</w:t>
      </w:r>
      <w:r>
        <w:rPr>
          <w:spacing w:val="1"/>
        </w:rPr>
        <w:t xml:space="preserve"> </w:t>
      </w:r>
      <w:r>
        <w:t>всеми</w:t>
      </w:r>
      <w:r>
        <w:rPr>
          <w:spacing w:val="1"/>
        </w:rPr>
        <w:t xml:space="preserve"> </w:t>
      </w:r>
      <w:r>
        <w:t>без</w:t>
      </w:r>
      <w:r>
        <w:rPr>
          <w:spacing w:val="1"/>
        </w:rPr>
        <w:t xml:space="preserve"> </w:t>
      </w:r>
      <w:r>
        <w:t>исключения</w:t>
      </w:r>
      <w:r>
        <w:rPr>
          <w:spacing w:val="1"/>
        </w:rPr>
        <w:t xml:space="preserve"> </w:t>
      </w:r>
      <w:r>
        <w:t>обучающимися</w:t>
      </w:r>
      <w:r>
        <w:rPr>
          <w:spacing w:val="1"/>
        </w:rPr>
        <w:t xml:space="preserve"> </w:t>
      </w:r>
      <w:r>
        <w:t>как</w:t>
      </w:r>
      <w:r>
        <w:rPr>
          <w:spacing w:val="1"/>
        </w:rPr>
        <w:t xml:space="preserve"> </w:t>
      </w:r>
      <w:r>
        <w:t>в</w:t>
      </w:r>
      <w:r>
        <w:rPr>
          <w:spacing w:val="1"/>
        </w:rPr>
        <w:t xml:space="preserve"> </w:t>
      </w:r>
      <w:r>
        <w:t>силу</w:t>
      </w:r>
      <w:r>
        <w:rPr>
          <w:spacing w:val="1"/>
        </w:rPr>
        <w:t xml:space="preserve"> </w:t>
      </w:r>
      <w:r>
        <w:t>повышенной сложности учебных действий, так и в силу повышенной сложности</w:t>
      </w:r>
      <w:r>
        <w:rPr>
          <w:spacing w:val="1"/>
        </w:rPr>
        <w:t xml:space="preserve"> </w:t>
      </w:r>
      <w:r>
        <w:t>учебного</w:t>
      </w:r>
      <w:r>
        <w:rPr>
          <w:spacing w:val="1"/>
        </w:rPr>
        <w:t xml:space="preserve"> </w:t>
      </w:r>
      <w:r>
        <w:t>материала</w:t>
      </w:r>
      <w:r>
        <w:rPr>
          <w:spacing w:val="1"/>
        </w:rPr>
        <w:t xml:space="preserve"> </w:t>
      </w:r>
      <w:r>
        <w:t>и/или</w:t>
      </w:r>
      <w:r>
        <w:rPr>
          <w:spacing w:val="1"/>
        </w:rPr>
        <w:t xml:space="preserve"> </w:t>
      </w:r>
      <w:r>
        <w:t>его</w:t>
      </w:r>
      <w:r>
        <w:rPr>
          <w:spacing w:val="1"/>
        </w:rPr>
        <w:t xml:space="preserve"> </w:t>
      </w:r>
      <w:r>
        <w:t>пропедевтического</w:t>
      </w:r>
      <w:r>
        <w:rPr>
          <w:spacing w:val="1"/>
        </w:rPr>
        <w:t xml:space="preserve"> </w:t>
      </w:r>
      <w:r>
        <w:t>характера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24"/>
        </w:rPr>
        <w:t xml:space="preserve"> </w:t>
      </w:r>
      <w:r>
        <w:t>Оценка</w:t>
      </w:r>
      <w:r>
        <w:rPr>
          <w:spacing w:val="25"/>
        </w:rPr>
        <w:t xml:space="preserve"> </w:t>
      </w:r>
      <w:r>
        <w:t>достижения</w:t>
      </w:r>
      <w:r>
        <w:rPr>
          <w:spacing w:val="24"/>
        </w:rPr>
        <w:t xml:space="preserve"> </w:t>
      </w:r>
      <w:r>
        <w:t>планируемых</w:t>
      </w:r>
      <w:r>
        <w:rPr>
          <w:spacing w:val="25"/>
        </w:rPr>
        <w:t xml:space="preserve"> </w:t>
      </w:r>
      <w:r>
        <w:t>результатов</w:t>
      </w:r>
      <w:r>
        <w:rPr>
          <w:spacing w:val="25"/>
        </w:rPr>
        <w:t xml:space="preserve"> </w:t>
      </w:r>
      <w:r>
        <w:t>ведется</w:t>
      </w:r>
      <w:r>
        <w:rPr>
          <w:spacing w:val="24"/>
        </w:rPr>
        <w:t xml:space="preserve"> </w:t>
      </w:r>
      <w:r>
        <w:t>преимущественно</w:t>
      </w:r>
      <w:r>
        <w:rPr>
          <w:spacing w:val="-67"/>
        </w:rPr>
        <w:t xml:space="preserve"> </w:t>
      </w:r>
      <w:r>
        <w:t>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67"/>
        </w:rPr>
        <w:t xml:space="preserve"> </w:t>
      </w:r>
      <w:r>
        <w:t>неперсонифицированной</w:t>
      </w:r>
      <w:r>
        <w:rPr>
          <w:spacing w:val="1"/>
        </w:rPr>
        <w:t xml:space="preserve"> </w:t>
      </w:r>
      <w:r>
        <w:t>информации.</w:t>
      </w:r>
      <w:r>
        <w:rPr>
          <w:spacing w:val="1"/>
        </w:rPr>
        <w:t xml:space="preserve"> </w:t>
      </w:r>
      <w:r>
        <w:t>Соответствующая</w:t>
      </w:r>
      <w:r>
        <w:rPr>
          <w:spacing w:val="1"/>
        </w:rPr>
        <w:t xml:space="preserve"> </w:t>
      </w:r>
      <w:r>
        <w:t>группа</w:t>
      </w:r>
      <w:r>
        <w:rPr>
          <w:spacing w:val="1"/>
        </w:rPr>
        <w:t xml:space="preserve"> </w:t>
      </w:r>
      <w:r>
        <w:t>результатов</w:t>
      </w:r>
      <w:r>
        <w:rPr>
          <w:spacing w:val="1"/>
        </w:rPr>
        <w:t xml:space="preserve"> </w:t>
      </w:r>
      <w:r>
        <w:t>в</w:t>
      </w:r>
      <w:r>
        <w:rPr>
          <w:spacing w:val="-67"/>
        </w:rPr>
        <w:t xml:space="preserve"> </w:t>
      </w:r>
      <w:r>
        <w:t>тексте</w:t>
      </w:r>
      <w:r>
        <w:rPr>
          <w:spacing w:val="1"/>
        </w:rPr>
        <w:t xml:space="preserve"> </w:t>
      </w:r>
      <w:r>
        <w:t>выделена</w:t>
      </w:r>
      <w:r>
        <w:rPr>
          <w:spacing w:val="1"/>
        </w:rPr>
        <w:t xml:space="preserve"> </w:t>
      </w:r>
      <w:r>
        <w:t>курсивом.</w:t>
      </w:r>
      <w:r>
        <w:rPr>
          <w:spacing w:val="1"/>
        </w:rPr>
        <w:t xml:space="preserve"> </w:t>
      </w:r>
      <w:r>
        <w:rPr>
          <w:i/>
        </w:rPr>
        <w:t>Задания,</w:t>
      </w:r>
      <w:r>
        <w:rPr>
          <w:i/>
          <w:spacing w:val="1"/>
        </w:rPr>
        <w:t xml:space="preserve"> </w:t>
      </w:r>
      <w:r>
        <w:rPr>
          <w:i/>
        </w:rPr>
        <w:t>ориентированные</w:t>
      </w:r>
      <w:r>
        <w:rPr>
          <w:i/>
          <w:spacing w:val="1"/>
        </w:rPr>
        <w:t xml:space="preserve"> </w:t>
      </w:r>
      <w:r>
        <w:rPr>
          <w:i/>
        </w:rPr>
        <w:t>на</w:t>
      </w:r>
      <w:r>
        <w:rPr>
          <w:i/>
          <w:spacing w:val="1"/>
        </w:rPr>
        <w:t xml:space="preserve"> </w:t>
      </w:r>
      <w:r>
        <w:rPr>
          <w:i/>
        </w:rPr>
        <w:t>оценку</w:t>
      </w:r>
      <w:r>
        <w:rPr>
          <w:i/>
          <w:spacing w:val="1"/>
        </w:rPr>
        <w:t xml:space="preserve"> </w:t>
      </w:r>
      <w:r>
        <w:rPr>
          <w:i/>
        </w:rPr>
        <w:t>достижения</w:t>
      </w:r>
      <w:r>
        <w:rPr>
          <w:i/>
          <w:spacing w:val="1"/>
        </w:rPr>
        <w:t xml:space="preserve"> </w:t>
      </w:r>
      <w:r>
        <w:rPr>
          <w:i/>
        </w:rPr>
        <w:t>планируемых результатов из блока «Учащийся получит возможность научиться»,</w:t>
      </w:r>
      <w:r>
        <w:rPr>
          <w:i/>
          <w:spacing w:val="1"/>
        </w:rPr>
        <w:t xml:space="preserve"> </w:t>
      </w:r>
      <w:r>
        <w:rPr>
          <w:i/>
        </w:rPr>
        <w:t>могут включаться в материалы итогового контроля блока «Учащийся научится».</w:t>
      </w:r>
      <w:r>
        <w:rPr>
          <w:i/>
          <w:spacing w:val="1"/>
        </w:rPr>
        <w:t xml:space="preserve"> </w:t>
      </w:r>
      <w:r>
        <w:t>Основные</w:t>
      </w:r>
      <w:r>
        <w:rPr>
          <w:spacing w:val="1"/>
        </w:rPr>
        <w:t xml:space="preserve"> </w:t>
      </w:r>
      <w:r>
        <w:t>цели</w:t>
      </w:r>
      <w:r>
        <w:rPr>
          <w:spacing w:val="1"/>
        </w:rPr>
        <w:t xml:space="preserve"> </w:t>
      </w:r>
      <w:r>
        <w:t>такого</w:t>
      </w:r>
      <w:r>
        <w:rPr>
          <w:spacing w:val="1"/>
        </w:rPr>
        <w:t xml:space="preserve"> </w:t>
      </w:r>
      <w:r>
        <w:t>включения –</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67"/>
        </w:rPr>
        <w:t xml:space="preserve"> </w:t>
      </w:r>
      <w:r>
        <w:t>продемонстрировать овладение более высоким (по сравнению с базовым) уровнем</w:t>
      </w:r>
      <w:r>
        <w:rPr>
          <w:spacing w:val="1"/>
        </w:rPr>
        <w:t xml:space="preserve"> </w:t>
      </w:r>
      <w:r>
        <w:t>достижений</w:t>
      </w:r>
      <w:r>
        <w:rPr>
          <w:spacing w:val="1"/>
        </w:rPr>
        <w:t xml:space="preserve"> </w:t>
      </w:r>
      <w:r>
        <w:t>и</w:t>
      </w:r>
      <w:r>
        <w:rPr>
          <w:spacing w:val="1"/>
        </w:rPr>
        <w:t xml:space="preserve"> </w:t>
      </w:r>
      <w:r>
        <w:t>выявить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наиболее</w:t>
      </w:r>
      <w:r>
        <w:rPr>
          <w:spacing w:val="1"/>
        </w:rPr>
        <w:t xml:space="preserve"> </w:t>
      </w:r>
      <w:r>
        <w:t>подготовленных</w:t>
      </w:r>
      <w:r>
        <w:rPr>
          <w:spacing w:val="1"/>
        </w:rPr>
        <w:t xml:space="preserve"> </w:t>
      </w:r>
      <w:r>
        <w:t>обучающихся.</w:t>
      </w:r>
      <w:r>
        <w:rPr>
          <w:spacing w:val="1"/>
        </w:rPr>
        <w:t xml:space="preserve"> </w:t>
      </w:r>
      <w:r>
        <w:t>При</w:t>
      </w:r>
      <w:r>
        <w:rPr>
          <w:spacing w:val="1"/>
        </w:rPr>
        <w:t xml:space="preserve"> </w:t>
      </w:r>
      <w:r>
        <w:t>этом</w:t>
      </w:r>
      <w:r>
        <w:rPr>
          <w:spacing w:val="1"/>
        </w:rPr>
        <w:t xml:space="preserve"> </w:t>
      </w:r>
      <w:r>
        <w:t>невыполнение</w:t>
      </w:r>
      <w:r>
        <w:rPr>
          <w:spacing w:val="1"/>
        </w:rPr>
        <w:t xml:space="preserve"> </w:t>
      </w:r>
      <w:r>
        <w:t>обучающимися</w:t>
      </w:r>
      <w:r>
        <w:rPr>
          <w:spacing w:val="1"/>
        </w:rPr>
        <w:t xml:space="preserve"> </w:t>
      </w:r>
      <w:r>
        <w:t>заданий,</w:t>
      </w:r>
      <w:r>
        <w:rPr>
          <w:spacing w:val="71"/>
        </w:rPr>
        <w:t xml:space="preserve"> </w:t>
      </w:r>
      <w:r>
        <w:t>с</w:t>
      </w:r>
      <w:r>
        <w:rPr>
          <w:spacing w:val="71"/>
        </w:rPr>
        <w:t xml:space="preserve"> </w:t>
      </w:r>
      <w:r>
        <w:t>помощью</w:t>
      </w:r>
      <w:r>
        <w:rPr>
          <w:spacing w:val="1"/>
        </w:rPr>
        <w:t xml:space="preserve"> </w:t>
      </w:r>
      <w:r>
        <w:t>которых ведется оценка достижения планируемых результатов данного блока, не</w:t>
      </w:r>
      <w:r>
        <w:rPr>
          <w:spacing w:val="1"/>
        </w:rPr>
        <w:t xml:space="preserve"> </w:t>
      </w:r>
      <w:r>
        <w:t>является</w:t>
      </w:r>
      <w:r>
        <w:rPr>
          <w:spacing w:val="1"/>
        </w:rPr>
        <w:t xml:space="preserve"> </w:t>
      </w:r>
      <w:r>
        <w:t>препятствием</w:t>
      </w:r>
      <w:r>
        <w:rPr>
          <w:spacing w:val="1"/>
        </w:rPr>
        <w:t xml:space="preserve"> </w:t>
      </w:r>
      <w:r>
        <w:t>для</w:t>
      </w:r>
      <w:r>
        <w:rPr>
          <w:spacing w:val="1"/>
        </w:rPr>
        <w:t xml:space="preserve"> </w:t>
      </w:r>
      <w:r>
        <w:t>перехода</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обучения.</w:t>
      </w:r>
      <w:r>
        <w:rPr>
          <w:spacing w:val="1"/>
        </w:rPr>
        <w:t xml:space="preserve"> </w:t>
      </w:r>
      <w:r>
        <w:t>В</w:t>
      </w:r>
      <w:r>
        <w:rPr>
          <w:spacing w:val="1"/>
        </w:rPr>
        <w:t xml:space="preserve"> </w:t>
      </w:r>
      <w:r>
        <w:t>ряде</w:t>
      </w:r>
      <w:r>
        <w:rPr>
          <w:spacing w:val="1"/>
        </w:rPr>
        <w:t xml:space="preserve"> </w:t>
      </w:r>
      <w:r>
        <w:t>случаев достижение планируемых результатов этого блока целесообразно вести 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оценивания,</w:t>
      </w:r>
      <w:r>
        <w:rPr>
          <w:spacing w:val="1"/>
        </w:rPr>
        <w:t xml:space="preserve"> </w:t>
      </w:r>
      <w:r>
        <w:t>а</w:t>
      </w:r>
      <w:r>
        <w:rPr>
          <w:spacing w:val="1"/>
        </w:rPr>
        <w:t xml:space="preserve"> </w:t>
      </w:r>
      <w:r>
        <w:t>полученные</w:t>
      </w:r>
      <w:r>
        <w:rPr>
          <w:spacing w:val="1"/>
        </w:rPr>
        <w:t xml:space="preserve"> </w:t>
      </w:r>
      <w:r>
        <w:t>результаты</w:t>
      </w:r>
      <w:r>
        <w:rPr>
          <w:spacing w:val="-67"/>
        </w:rPr>
        <w:t xml:space="preserve"> </w:t>
      </w:r>
      <w:r>
        <w:t>фиксировать в виде накопленной оценки (например, в форме портфеля достижений)</w:t>
      </w:r>
      <w:r>
        <w:rPr>
          <w:spacing w:val="1"/>
        </w:rPr>
        <w:t xml:space="preserve"> </w:t>
      </w:r>
      <w:r>
        <w:t>и</w:t>
      </w:r>
      <w:r>
        <w:rPr>
          <w:spacing w:val="-1"/>
        </w:rPr>
        <w:t xml:space="preserve"> </w:t>
      </w:r>
      <w:r>
        <w:t>учитывать</w:t>
      </w:r>
      <w:r>
        <w:rPr>
          <w:spacing w:val="-2"/>
        </w:rPr>
        <w:t xml:space="preserve"> </w:t>
      </w:r>
      <w:r>
        <w:t>при</w:t>
      </w:r>
      <w:r>
        <w:rPr>
          <w:spacing w:val="-3"/>
        </w:rPr>
        <w:t xml:space="preserve"> </w:t>
      </w:r>
      <w:r>
        <w:t>определении</w:t>
      </w:r>
      <w:r>
        <w:rPr>
          <w:spacing w:val="-3"/>
        </w:rPr>
        <w:t xml:space="preserve"> </w:t>
      </w:r>
      <w:r>
        <w:t>итоговой</w:t>
      </w:r>
      <w:r>
        <w:rPr>
          <w:spacing w:val="-2"/>
        </w:rPr>
        <w:t xml:space="preserve"> </w:t>
      </w:r>
      <w:r>
        <w:t>оценки.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7"/>
      </w:pPr>
      <w:r>
        <w:t>Подобная</w:t>
      </w:r>
      <w:r>
        <w:rPr>
          <w:spacing w:val="1"/>
        </w:rPr>
        <w:t xml:space="preserve"> </w:t>
      </w:r>
      <w:r>
        <w:t>структура</w:t>
      </w:r>
      <w:r>
        <w:rPr>
          <w:spacing w:val="1"/>
        </w:rPr>
        <w:t xml:space="preserve"> </w:t>
      </w:r>
      <w:r>
        <w:t>представления</w:t>
      </w:r>
      <w:r>
        <w:rPr>
          <w:spacing w:val="1"/>
        </w:rPr>
        <w:t xml:space="preserve"> </w:t>
      </w:r>
      <w:r>
        <w:t>планируемых результатов</w:t>
      </w:r>
      <w:r>
        <w:rPr>
          <w:spacing w:val="1"/>
        </w:rPr>
        <w:t xml:space="preserve"> </w:t>
      </w:r>
      <w:r>
        <w:t>подчеркивает</w:t>
      </w:r>
      <w:r>
        <w:rPr>
          <w:spacing w:val="1"/>
        </w:rPr>
        <w:t xml:space="preserve"> </w:t>
      </w:r>
      <w:r>
        <w:t>тот</w:t>
      </w:r>
      <w:r>
        <w:rPr>
          <w:spacing w:val="1"/>
        </w:rPr>
        <w:t xml:space="preserve"> </w:t>
      </w:r>
      <w:r>
        <w:t>факт,</w:t>
      </w:r>
      <w:r>
        <w:rPr>
          <w:spacing w:val="1"/>
        </w:rPr>
        <w:t xml:space="preserve"> </w:t>
      </w:r>
      <w:r>
        <w:t>что</w:t>
      </w:r>
      <w:r>
        <w:rPr>
          <w:spacing w:val="1"/>
        </w:rPr>
        <w:t xml:space="preserve"> </w:t>
      </w:r>
      <w:r>
        <w:t>при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направленного</w:t>
      </w:r>
      <w:r>
        <w:rPr>
          <w:spacing w:val="1"/>
        </w:rPr>
        <w:t xml:space="preserve"> </w:t>
      </w:r>
      <w:r>
        <w:t>на</w:t>
      </w:r>
      <w:r>
        <w:rPr>
          <w:spacing w:val="1"/>
        </w:rPr>
        <w:t xml:space="preserve"> </w:t>
      </w:r>
      <w:r>
        <w:t>реализацию</w:t>
      </w:r>
      <w:r>
        <w:rPr>
          <w:spacing w:val="1"/>
        </w:rPr>
        <w:t xml:space="preserve"> </w:t>
      </w:r>
      <w:r>
        <w:t>и</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от</w:t>
      </w:r>
      <w:r>
        <w:rPr>
          <w:spacing w:val="1"/>
        </w:rPr>
        <w:t xml:space="preserve"> </w:t>
      </w:r>
      <w:r>
        <w:t>учителя</w:t>
      </w:r>
      <w:r>
        <w:rPr>
          <w:spacing w:val="1"/>
        </w:rPr>
        <w:t xml:space="preserve"> </w:t>
      </w:r>
      <w:r>
        <w:t>требуется</w:t>
      </w:r>
      <w:r>
        <w:rPr>
          <w:spacing w:val="1"/>
        </w:rPr>
        <w:t xml:space="preserve"> </w:t>
      </w:r>
      <w:r>
        <w:t>использование</w:t>
      </w:r>
      <w:r>
        <w:rPr>
          <w:spacing w:val="1"/>
        </w:rPr>
        <w:t xml:space="preserve"> </w:t>
      </w:r>
      <w:r>
        <w:t>таких</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основаны</w:t>
      </w:r>
      <w:r>
        <w:rPr>
          <w:spacing w:val="1"/>
        </w:rPr>
        <w:t xml:space="preserve"> </w:t>
      </w:r>
      <w:r>
        <w:t>на</w:t>
      </w:r>
      <w:r>
        <w:rPr>
          <w:spacing w:val="1"/>
        </w:rPr>
        <w:t xml:space="preserve"> </w:t>
      </w:r>
      <w:r>
        <w:t>дифференциации</w:t>
      </w:r>
      <w:r>
        <w:rPr>
          <w:spacing w:val="-1"/>
        </w:rPr>
        <w:t xml:space="preserve"> </w:t>
      </w:r>
      <w:r>
        <w:t>требований</w:t>
      </w:r>
      <w:r>
        <w:rPr>
          <w:spacing w:val="3"/>
        </w:rPr>
        <w:t xml:space="preserve"> </w:t>
      </w:r>
      <w:r>
        <w:t>к</w:t>
      </w:r>
      <w:r>
        <w:rPr>
          <w:spacing w:val="-3"/>
        </w:rPr>
        <w:t xml:space="preserve"> </w:t>
      </w:r>
      <w:r>
        <w:t>подготовке</w:t>
      </w:r>
      <w:r>
        <w:rPr>
          <w:spacing w:val="-1"/>
        </w:rPr>
        <w:t xml:space="preserve"> </w:t>
      </w:r>
      <w:r>
        <w:t>обучающихся.</w:t>
      </w:r>
    </w:p>
    <w:p w:rsidR="006B28B4" w:rsidRDefault="00DA7639">
      <w:pPr>
        <w:pStyle w:val="11"/>
        <w:spacing w:line="242" w:lineRule="auto"/>
        <w:ind w:left="692" w:right="391" w:firstLine="708"/>
      </w:pPr>
      <w:r>
        <w:t>1.</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p>
    <w:p w:rsidR="006B28B4" w:rsidRDefault="00DA7639">
      <w:pPr>
        <w:pStyle w:val="a5"/>
        <w:numPr>
          <w:ilvl w:val="0"/>
          <w:numId w:val="176"/>
        </w:numPr>
        <w:tabs>
          <w:tab w:val="left" w:pos="1706"/>
        </w:tabs>
        <w:ind w:right="383" w:firstLine="708"/>
        <w:rPr>
          <w:sz w:val="28"/>
        </w:rPr>
      </w:pPr>
      <w:r>
        <w:rPr>
          <w:sz w:val="28"/>
        </w:rPr>
        <w:t>Российская</w:t>
      </w:r>
      <w:r>
        <w:rPr>
          <w:spacing w:val="1"/>
          <w:sz w:val="28"/>
        </w:rPr>
        <w:t xml:space="preserve"> </w:t>
      </w:r>
      <w:r>
        <w:rPr>
          <w:sz w:val="28"/>
        </w:rPr>
        <w:t>гражданская идентичность (патриотизм, уважение</w:t>
      </w:r>
      <w:r>
        <w:rPr>
          <w:spacing w:val="70"/>
          <w:sz w:val="28"/>
        </w:rPr>
        <w:t xml:space="preserve"> </w:t>
      </w:r>
      <w:r>
        <w:rPr>
          <w:sz w:val="28"/>
        </w:rPr>
        <w:t>к Отечеству,</w:t>
      </w:r>
      <w:r>
        <w:rPr>
          <w:spacing w:val="-67"/>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субъективная</w:t>
      </w:r>
      <w:r>
        <w:rPr>
          <w:spacing w:val="1"/>
          <w:sz w:val="28"/>
        </w:rPr>
        <w:t xml:space="preserve"> </w:t>
      </w:r>
      <w:r>
        <w:rPr>
          <w:sz w:val="28"/>
        </w:rPr>
        <w:t>значимость использования русского языка и языков народов России, осознание и</w:t>
      </w:r>
      <w:r>
        <w:rPr>
          <w:spacing w:val="1"/>
          <w:sz w:val="28"/>
        </w:rPr>
        <w:t xml:space="preserve"> </w:t>
      </w:r>
      <w:r>
        <w:rPr>
          <w:sz w:val="28"/>
        </w:rPr>
        <w:t>ощущение</w:t>
      </w:r>
      <w:r>
        <w:rPr>
          <w:spacing w:val="1"/>
          <w:sz w:val="28"/>
        </w:rPr>
        <w:t xml:space="preserve"> </w:t>
      </w:r>
      <w:r>
        <w:rPr>
          <w:sz w:val="28"/>
        </w:rPr>
        <w:t>личностной</w:t>
      </w:r>
      <w:r>
        <w:rPr>
          <w:spacing w:val="1"/>
          <w:sz w:val="28"/>
        </w:rPr>
        <w:t xml:space="preserve"> </w:t>
      </w:r>
      <w:r>
        <w:rPr>
          <w:sz w:val="28"/>
        </w:rPr>
        <w:t>сопричастности</w:t>
      </w:r>
      <w:r>
        <w:rPr>
          <w:spacing w:val="1"/>
          <w:sz w:val="28"/>
        </w:rPr>
        <w:t xml:space="preserve"> </w:t>
      </w:r>
      <w:r>
        <w:rPr>
          <w:sz w:val="28"/>
        </w:rPr>
        <w:t>судьбе</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Осознание</w:t>
      </w:r>
      <w:r>
        <w:rPr>
          <w:spacing w:val="1"/>
          <w:sz w:val="28"/>
        </w:rPr>
        <w:t xml:space="preserve"> </w:t>
      </w:r>
      <w:r>
        <w:rPr>
          <w:sz w:val="28"/>
        </w:rPr>
        <w:t>этнической принадлежности, знание истории, языка, культуры своего народа, своего</w:t>
      </w:r>
      <w:r>
        <w:rPr>
          <w:spacing w:val="-67"/>
          <w:sz w:val="28"/>
        </w:rPr>
        <w:t xml:space="preserve"> </w:t>
      </w:r>
      <w:r>
        <w:rPr>
          <w:sz w:val="28"/>
        </w:rPr>
        <w:t>края, основ культурного наследия народов России и человечества (идентичность</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российской</w:t>
      </w:r>
      <w:r>
        <w:rPr>
          <w:spacing w:val="1"/>
          <w:sz w:val="28"/>
        </w:rPr>
        <w:t xml:space="preserve"> </w:t>
      </w:r>
      <w:r>
        <w:rPr>
          <w:sz w:val="28"/>
        </w:rPr>
        <w:t>многонациональной</w:t>
      </w:r>
      <w:r>
        <w:rPr>
          <w:spacing w:val="1"/>
          <w:sz w:val="28"/>
        </w:rPr>
        <w:t xml:space="preserve"> </w:t>
      </w:r>
      <w:r>
        <w:rPr>
          <w:sz w:val="28"/>
        </w:rPr>
        <w:t>культурой,</w:t>
      </w:r>
      <w:r>
        <w:rPr>
          <w:spacing w:val="1"/>
          <w:sz w:val="28"/>
        </w:rPr>
        <w:t xml:space="preserve"> </w:t>
      </w:r>
      <w:r>
        <w:rPr>
          <w:sz w:val="28"/>
        </w:rPr>
        <w:t>сопричастность</w:t>
      </w:r>
      <w:r>
        <w:rPr>
          <w:spacing w:val="1"/>
          <w:sz w:val="28"/>
        </w:rPr>
        <w:t xml:space="preserve"> </w:t>
      </w:r>
      <w:r>
        <w:rPr>
          <w:sz w:val="28"/>
        </w:rPr>
        <w:t>истории</w:t>
      </w:r>
      <w:r>
        <w:rPr>
          <w:spacing w:val="1"/>
          <w:sz w:val="28"/>
        </w:rPr>
        <w:t xml:space="preserve"> </w:t>
      </w:r>
      <w:r>
        <w:rPr>
          <w:sz w:val="28"/>
        </w:rPr>
        <w:t>народов</w:t>
      </w:r>
      <w:r>
        <w:rPr>
          <w:spacing w:val="1"/>
          <w:sz w:val="28"/>
        </w:rPr>
        <w:t xml:space="preserve"> </w:t>
      </w:r>
      <w:r>
        <w:rPr>
          <w:sz w:val="28"/>
        </w:rPr>
        <w:t>и</w:t>
      </w:r>
      <w:r>
        <w:rPr>
          <w:spacing w:val="1"/>
          <w:sz w:val="28"/>
        </w:rPr>
        <w:t xml:space="preserve"> </w:t>
      </w:r>
      <w:r>
        <w:rPr>
          <w:sz w:val="28"/>
        </w:rPr>
        <w:t>государств,</w:t>
      </w:r>
      <w:r>
        <w:rPr>
          <w:spacing w:val="1"/>
          <w:sz w:val="28"/>
        </w:rPr>
        <w:t xml:space="preserve"> </w:t>
      </w:r>
      <w:r>
        <w:rPr>
          <w:sz w:val="28"/>
        </w:rPr>
        <w:t>находившихся</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современной</w:t>
      </w:r>
      <w:r>
        <w:rPr>
          <w:spacing w:val="1"/>
          <w:sz w:val="28"/>
        </w:rPr>
        <w:t xml:space="preserve"> </w:t>
      </w:r>
      <w:r>
        <w:rPr>
          <w:sz w:val="28"/>
        </w:rPr>
        <w:t>России).</w:t>
      </w:r>
      <w:r>
        <w:rPr>
          <w:spacing w:val="1"/>
          <w:sz w:val="28"/>
        </w:rPr>
        <w:t xml:space="preserve"> </w:t>
      </w: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культуре,</w:t>
      </w:r>
      <w:r>
        <w:rPr>
          <w:spacing w:val="1"/>
          <w:sz w:val="28"/>
        </w:rPr>
        <w:t xml:space="preserve"> </w:t>
      </w:r>
      <w:r>
        <w:rPr>
          <w:sz w:val="28"/>
        </w:rPr>
        <w:t>религии,</w:t>
      </w:r>
      <w:r>
        <w:rPr>
          <w:spacing w:val="-2"/>
          <w:sz w:val="28"/>
        </w:rPr>
        <w:t xml:space="preserve"> </w:t>
      </w:r>
      <w:r>
        <w:rPr>
          <w:sz w:val="28"/>
        </w:rPr>
        <w:t>традициям,</w:t>
      </w:r>
      <w:r>
        <w:rPr>
          <w:spacing w:val="-2"/>
          <w:sz w:val="28"/>
        </w:rPr>
        <w:t xml:space="preserve"> </w:t>
      </w:r>
      <w:r>
        <w:rPr>
          <w:sz w:val="28"/>
        </w:rPr>
        <w:t>языкам,</w:t>
      </w:r>
      <w:r>
        <w:rPr>
          <w:spacing w:val="-1"/>
          <w:sz w:val="28"/>
        </w:rPr>
        <w:t xml:space="preserve"> </w:t>
      </w:r>
      <w:r>
        <w:rPr>
          <w:sz w:val="28"/>
        </w:rPr>
        <w:t>ценностям</w:t>
      </w:r>
      <w:r>
        <w:rPr>
          <w:spacing w:val="-3"/>
          <w:sz w:val="28"/>
        </w:rPr>
        <w:t xml:space="preserve"> </w:t>
      </w:r>
      <w:r>
        <w:rPr>
          <w:sz w:val="28"/>
        </w:rPr>
        <w:t>народов</w:t>
      </w:r>
      <w:r>
        <w:rPr>
          <w:spacing w:val="-2"/>
          <w:sz w:val="28"/>
        </w:rPr>
        <w:t xml:space="preserve"> </w:t>
      </w:r>
      <w:r>
        <w:rPr>
          <w:sz w:val="28"/>
        </w:rPr>
        <w:t>России</w:t>
      </w:r>
      <w:r>
        <w:rPr>
          <w:spacing w:val="-4"/>
          <w:sz w:val="28"/>
        </w:rPr>
        <w:t xml:space="preserve"> </w:t>
      </w:r>
      <w:r>
        <w:rPr>
          <w:sz w:val="28"/>
        </w:rPr>
        <w:t>и</w:t>
      </w:r>
      <w:r>
        <w:rPr>
          <w:spacing w:val="-1"/>
          <w:sz w:val="28"/>
        </w:rPr>
        <w:t xml:space="preserve"> </w:t>
      </w:r>
      <w:r>
        <w:rPr>
          <w:sz w:val="28"/>
        </w:rPr>
        <w:t>народов</w:t>
      </w:r>
      <w:r>
        <w:rPr>
          <w:spacing w:val="-2"/>
          <w:sz w:val="28"/>
        </w:rPr>
        <w:t xml:space="preserve"> </w:t>
      </w:r>
      <w:r>
        <w:rPr>
          <w:sz w:val="28"/>
        </w:rPr>
        <w:t>мира.</w:t>
      </w:r>
    </w:p>
    <w:p w:rsidR="006B28B4" w:rsidRDefault="00DA7639">
      <w:pPr>
        <w:pStyle w:val="a5"/>
        <w:numPr>
          <w:ilvl w:val="0"/>
          <w:numId w:val="176"/>
        </w:numPr>
        <w:tabs>
          <w:tab w:val="left" w:pos="1776"/>
        </w:tabs>
        <w:ind w:right="384" w:firstLine="708"/>
        <w:rPr>
          <w:sz w:val="28"/>
        </w:rPr>
      </w:pPr>
      <w:r>
        <w:rPr>
          <w:sz w:val="28"/>
        </w:rPr>
        <w:t>Развитое</w:t>
      </w:r>
      <w:r>
        <w:rPr>
          <w:spacing w:val="1"/>
          <w:sz w:val="28"/>
        </w:rPr>
        <w:t xml:space="preserve"> </w:t>
      </w:r>
      <w:r>
        <w:rPr>
          <w:sz w:val="28"/>
        </w:rPr>
        <w:t>моральное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компетентность</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1"/>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 поведения, осознанного и ответственного отношения к собственным</w:t>
      </w:r>
      <w:r>
        <w:rPr>
          <w:spacing w:val="1"/>
          <w:sz w:val="28"/>
        </w:rPr>
        <w:t xml:space="preserve"> </w:t>
      </w:r>
      <w:r>
        <w:rPr>
          <w:sz w:val="28"/>
        </w:rPr>
        <w:t>поступкам (способность к нравственному самосовершенствованию; веротерпимость,</w:t>
      </w:r>
      <w:r>
        <w:rPr>
          <w:spacing w:val="-67"/>
          <w:sz w:val="28"/>
        </w:rPr>
        <w:t xml:space="preserve"> </w:t>
      </w:r>
      <w:r>
        <w:rPr>
          <w:sz w:val="28"/>
        </w:rPr>
        <w:t>знание</w:t>
      </w:r>
      <w:r>
        <w:rPr>
          <w:spacing w:val="1"/>
          <w:sz w:val="28"/>
        </w:rPr>
        <w:t xml:space="preserve"> </w:t>
      </w:r>
      <w:r>
        <w:rPr>
          <w:sz w:val="28"/>
        </w:rPr>
        <w:t>основных</w:t>
      </w:r>
      <w:r>
        <w:rPr>
          <w:spacing w:val="1"/>
          <w:sz w:val="28"/>
        </w:rPr>
        <w:t xml:space="preserve"> </w:t>
      </w:r>
      <w:r>
        <w:rPr>
          <w:sz w:val="28"/>
        </w:rPr>
        <w:t>норм</w:t>
      </w:r>
      <w:r>
        <w:rPr>
          <w:spacing w:val="1"/>
          <w:sz w:val="28"/>
        </w:rPr>
        <w:t xml:space="preserve"> </w:t>
      </w:r>
      <w:r>
        <w:rPr>
          <w:sz w:val="28"/>
        </w:rPr>
        <w:t>морали,</w:t>
      </w:r>
      <w:r>
        <w:rPr>
          <w:spacing w:val="1"/>
          <w:sz w:val="28"/>
        </w:rPr>
        <w:t xml:space="preserve"> </w:t>
      </w:r>
      <w:r>
        <w:rPr>
          <w:sz w:val="28"/>
        </w:rPr>
        <w:t>нравственных,</w:t>
      </w:r>
      <w:r>
        <w:rPr>
          <w:spacing w:val="1"/>
          <w:sz w:val="28"/>
        </w:rPr>
        <w:t xml:space="preserve"> </w:t>
      </w:r>
      <w:r>
        <w:rPr>
          <w:sz w:val="28"/>
        </w:rPr>
        <w:t>духовных</w:t>
      </w:r>
      <w:r>
        <w:rPr>
          <w:spacing w:val="1"/>
          <w:sz w:val="28"/>
        </w:rPr>
        <w:t xml:space="preserve"> </w:t>
      </w:r>
      <w:r>
        <w:rPr>
          <w:sz w:val="28"/>
        </w:rPr>
        <w:t>идеалов,</w:t>
      </w:r>
      <w:r>
        <w:rPr>
          <w:spacing w:val="1"/>
          <w:sz w:val="28"/>
        </w:rPr>
        <w:t xml:space="preserve"> </w:t>
      </w:r>
      <w:r>
        <w:rPr>
          <w:sz w:val="28"/>
        </w:rPr>
        <w:t>хранимых</w:t>
      </w:r>
      <w:r>
        <w:rPr>
          <w:spacing w:val="1"/>
          <w:sz w:val="28"/>
        </w:rPr>
        <w:t xml:space="preserve"> </w:t>
      </w:r>
      <w:r>
        <w:rPr>
          <w:sz w:val="28"/>
        </w:rPr>
        <w:t>в</w:t>
      </w:r>
      <w:r>
        <w:rPr>
          <w:spacing w:val="1"/>
          <w:sz w:val="28"/>
        </w:rPr>
        <w:t xml:space="preserve"> </w:t>
      </w:r>
      <w:r>
        <w:rPr>
          <w:sz w:val="28"/>
        </w:rPr>
        <w:t>культурных</w:t>
      </w:r>
      <w:r>
        <w:rPr>
          <w:spacing w:val="1"/>
          <w:sz w:val="28"/>
        </w:rPr>
        <w:t xml:space="preserve"> </w:t>
      </w:r>
      <w:r>
        <w:rPr>
          <w:sz w:val="28"/>
        </w:rPr>
        <w:t>традициях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Сформированность</w:t>
      </w:r>
      <w:r>
        <w:rPr>
          <w:spacing w:val="1"/>
          <w:sz w:val="28"/>
        </w:rPr>
        <w:t xml:space="preserve"> </w:t>
      </w:r>
      <w:r>
        <w:rPr>
          <w:sz w:val="28"/>
        </w:rPr>
        <w:t>ответственного</w:t>
      </w:r>
      <w:r>
        <w:rPr>
          <w:spacing w:val="1"/>
          <w:sz w:val="28"/>
        </w:rPr>
        <w:t xml:space="preserve"> </w:t>
      </w:r>
      <w:r>
        <w:rPr>
          <w:sz w:val="28"/>
        </w:rPr>
        <w:t>отношения к учению; уважительного отношения к труду, наличие опыта участия в</w:t>
      </w:r>
      <w:r>
        <w:rPr>
          <w:spacing w:val="1"/>
          <w:sz w:val="28"/>
        </w:rPr>
        <w:t xml:space="preserve"> </w:t>
      </w:r>
      <w:r>
        <w:rPr>
          <w:sz w:val="28"/>
        </w:rPr>
        <w:t>социально значимом труде. Осознание значения семьи в жизни человека и общества,</w:t>
      </w:r>
      <w:r>
        <w:rPr>
          <w:spacing w:val="-67"/>
          <w:sz w:val="28"/>
        </w:rPr>
        <w:t xml:space="preserve"> </w:t>
      </w:r>
      <w:r>
        <w:rPr>
          <w:sz w:val="28"/>
        </w:rPr>
        <w:t>принятие</w:t>
      </w:r>
      <w:r>
        <w:rPr>
          <w:spacing w:val="1"/>
          <w:sz w:val="28"/>
        </w:rPr>
        <w:t xml:space="preserve"> </w:t>
      </w:r>
      <w:r>
        <w:rPr>
          <w:sz w:val="28"/>
        </w:rPr>
        <w:t>ценности</w:t>
      </w:r>
      <w:r>
        <w:rPr>
          <w:spacing w:val="1"/>
          <w:sz w:val="28"/>
        </w:rPr>
        <w:t xml:space="preserve"> </w:t>
      </w:r>
      <w:r>
        <w:rPr>
          <w:sz w:val="28"/>
        </w:rPr>
        <w:t>семейной</w:t>
      </w:r>
      <w:r>
        <w:rPr>
          <w:spacing w:val="1"/>
          <w:sz w:val="28"/>
        </w:rPr>
        <w:t xml:space="preserve"> </w:t>
      </w:r>
      <w:r>
        <w:rPr>
          <w:sz w:val="28"/>
        </w:rPr>
        <w:t>жизни,</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заботливое</w:t>
      </w:r>
      <w:r>
        <w:rPr>
          <w:spacing w:val="1"/>
          <w:sz w:val="28"/>
        </w:rPr>
        <w:t xml:space="preserve"> </w:t>
      </w:r>
      <w:r>
        <w:rPr>
          <w:sz w:val="28"/>
        </w:rPr>
        <w:t>отношение</w:t>
      </w:r>
      <w:r>
        <w:rPr>
          <w:spacing w:val="70"/>
          <w:sz w:val="28"/>
        </w:rPr>
        <w:t xml:space="preserve"> </w:t>
      </w:r>
      <w:r>
        <w:rPr>
          <w:sz w:val="28"/>
        </w:rPr>
        <w:t>к</w:t>
      </w:r>
      <w:r>
        <w:rPr>
          <w:spacing w:val="1"/>
          <w:sz w:val="28"/>
        </w:rPr>
        <w:t xml:space="preserve"> </w:t>
      </w:r>
      <w:r>
        <w:rPr>
          <w:sz w:val="28"/>
        </w:rPr>
        <w:t>членам</w:t>
      </w:r>
      <w:r>
        <w:rPr>
          <w:spacing w:val="-1"/>
          <w:sz w:val="28"/>
        </w:rPr>
        <w:t xml:space="preserve"> </w:t>
      </w:r>
      <w:r>
        <w:rPr>
          <w:sz w:val="28"/>
        </w:rPr>
        <w:t>своей семьи.</w:t>
      </w:r>
    </w:p>
    <w:p w:rsidR="006B28B4" w:rsidRDefault="00DA7639">
      <w:pPr>
        <w:pStyle w:val="a5"/>
        <w:numPr>
          <w:ilvl w:val="0"/>
          <w:numId w:val="176"/>
        </w:numPr>
        <w:tabs>
          <w:tab w:val="left" w:pos="1994"/>
        </w:tabs>
        <w:ind w:right="383" w:firstLine="708"/>
        <w:rPr>
          <w:sz w:val="28"/>
        </w:rPr>
      </w:pPr>
      <w:r>
        <w:rPr>
          <w:sz w:val="28"/>
        </w:rPr>
        <w:t>Сформированность</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 и</w:t>
      </w:r>
      <w:r>
        <w:rPr>
          <w:spacing w:val="1"/>
          <w:sz w:val="28"/>
        </w:rPr>
        <w:t xml:space="preserve"> </w:t>
      </w:r>
      <w:r>
        <w:rPr>
          <w:sz w:val="28"/>
        </w:rPr>
        <w:t>общественной 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3"/>
          <w:sz w:val="28"/>
        </w:rPr>
        <w:t xml:space="preserve"> </w:t>
      </w:r>
      <w:r>
        <w:rPr>
          <w:sz w:val="28"/>
        </w:rPr>
        <w:t>культурное,</w:t>
      </w:r>
      <w:r>
        <w:rPr>
          <w:spacing w:val="-3"/>
          <w:sz w:val="28"/>
        </w:rPr>
        <w:t xml:space="preserve"> </w:t>
      </w:r>
      <w:r>
        <w:rPr>
          <w:sz w:val="28"/>
        </w:rPr>
        <w:t>языковое,</w:t>
      </w:r>
      <w:r>
        <w:rPr>
          <w:spacing w:val="-3"/>
          <w:sz w:val="28"/>
        </w:rPr>
        <w:t xml:space="preserve"> </w:t>
      </w:r>
      <w:r>
        <w:rPr>
          <w:sz w:val="28"/>
        </w:rPr>
        <w:t>духовное</w:t>
      </w:r>
      <w:r>
        <w:rPr>
          <w:spacing w:val="-1"/>
          <w:sz w:val="28"/>
        </w:rPr>
        <w:t xml:space="preserve"> </w:t>
      </w:r>
      <w:r>
        <w:rPr>
          <w:sz w:val="28"/>
        </w:rPr>
        <w:t>многообразие</w:t>
      </w:r>
      <w:r>
        <w:rPr>
          <w:spacing w:val="-4"/>
          <w:sz w:val="28"/>
        </w:rPr>
        <w:t xml:space="preserve"> </w:t>
      </w:r>
      <w:r>
        <w:rPr>
          <w:sz w:val="28"/>
        </w:rPr>
        <w:t>современного</w:t>
      </w:r>
      <w:r>
        <w:rPr>
          <w:spacing w:val="-1"/>
          <w:sz w:val="28"/>
        </w:rPr>
        <w:t xml:space="preserve"> </w:t>
      </w:r>
      <w:r>
        <w:rPr>
          <w:sz w:val="28"/>
        </w:rPr>
        <w:t>мира.</w:t>
      </w:r>
    </w:p>
    <w:p w:rsidR="006B28B4" w:rsidRDefault="00DA7639">
      <w:pPr>
        <w:pStyle w:val="a5"/>
        <w:numPr>
          <w:ilvl w:val="0"/>
          <w:numId w:val="176"/>
        </w:numPr>
        <w:tabs>
          <w:tab w:val="left" w:pos="1847"/>
        </w:tabs>
        <w:ind w:right="380" w:firstLine="708"/>
        <w:rPr>
          <w:sz w:val="28"/>
        </w:rPr>
      </w:pPr>
      <w:r>
        <w:rPr>
          <w:sz w:val="28"/>
        </w:rPr>
        <w:t>Развитость</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 народов России и мира, творческой деятельности эстетического характера</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отражающие</w:t>
      </w:r>
      <w:r>
        <w:rPr>
          <w:spacing w:val="1"/>
          <w:sz w:val="28"/>
        </w:rPr>
        <w:t xml:space="preserve"> </w:t>
      </w:r>
      <w:r>
        <w:rPr>
          <w:sz w:val="28"/>
        </w:rPr>
        <w:t>разные</w:t>
      </w:r>
      <w:r>
        <w:rPr>
          <w:spacing w:val="1"/>
          <w:sz w:val="28"/>
        </w:rPr>
        <w:t xml:space="preserve"> </w:t>
      </w:r>
      <w:r>
        <w:rPr>
          <w:sz w:val="28"/>
        </w:rPr>
        <w:t>этнокультурные</w:t>
      </w:r>
      <w:r>
        <w:rPr>
          <w:spacing w:val="1"/>
          <w:sz w:val="28"/>
        </w:rPr>
        <w:t xml:space="preserve"> </w:t>
      </w:r>
      <w:r>
        <w:rPr>
          <w:sz w:val="28"/>
        </w:rPr>
        <w:t>традиции;</w:t>
      </w:r>
      <w:r>
        <w:rPr>
          <w:spacing w:val="1"/>
          <w:sz w:val="28"/>
        </w:rPr>
        <w:t xml:space="preserve"> </w:t>
      </w:r>
      <w:r>
        <w:rPr>
          <w:sz w:val="28"/>
        </w:rPr>
        <w:t>сформированность</w:t>
      </w:r>
      <w:r>
        <w:rPr>
          <w:spacing w:val="1"/>
          <w:sz w:val="28"/>
        </w:rPr>
        <w:t xml:space="preserve"> </w:t>
      </w:r>
      <w:r>
        <w:rPr>
          <w:sz w:val="28"/>
        </w:rPr>
        <w:t>основ</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обучающихся как части их общей духовной культуры, как особого способа познания</w:t>
      </w:r>
      <w:r>
        <w:rPr>
          <w:spacing w:val="-67"/>
          <w:sz w:val="28"/>
        </w:rPr>
        <w:t xml:space="preserve"> </w:t>
      </w:r>
      <w:r>
        <w:rPr>
          <w:sz w:val="28"/>
        </w:rPr>
        <w:t>жизни</w:t>
      </w:r>
      <w:r>
        <w:rPr>
          <w:spacing w:val="1"/>
          <w:sz w:val="28"/>
        </w:rPr>
        <w:t xml:space="preserve"> </w:t>
      </w:r>
      <w:r>
        <w:rPr>
          <w:sz w:val="28"/>
        </w:rPr>
        <w:t>и средства организации</w:t>
      </w:r>
      <w:r>
        <w:rPr>
          <w:spacing w:val="1"/>
          <w:sz w:val="28"/>
        </w:rPr>
        <w:t xml:space="preserve"> </w:t>
      </w:r>
      <w:r>
        <w:rPr>
          <w:sz w:val="28"/>
        </w:rPr>
        <w:t>общения;</w:t>
      </w:r>
      <w:r>
        <w:rPr>
          <w:spacing w:val="1"/>
          <w:sz w:val="28"/>
        </w:rPr>
        <w:t xml:space="preserve"> </w:t>
      </w:r>
      <w:r>
        <w:rPr>
          <w:sz w:val="28"/>
        </w:rPr>
        <w:t>эстетическое,</w:t>
      </w:r>
      <w:r>
        <w:rPr>
          <w:spacing w:val="1"/>
          <w:sz w:val="28"/>
        </w:rPr>
        <w:t xml:space="preserve"> </w:t>
      </w:r>
      <w:r>
        <w:rPr>
          <w:sz w:val="28"/>
        </w:rPr>
        <w:t>эмоционально-ценностное</w:t>
      </w:r>
      <w:r>
        <w:rPr>
          <w:spacing w:val="1"/>
          <w:sz w:val="28"/>
        </w:rPr>
        <w:t xml:space="preserve"> </w:t>
      </w:r>
      <w:r>
        <w:rPr>
          <w:sz w:val="28"/>
        </w:rPr>
        <w:t>видение окружающего мира; способность к эмоционально-ценностному освоению</w:t>
      </w:r>
      <w:r>
        <w:rPr>
          <w:spacing w:val="1"/>
          <w:sz w:val="28"/>
        </w:rPr>
        <w:t xml:space="preserve"> </w:t>
      </w:r>
      <w:r>
        <w:rPr>
          <w:sz w:val="28"/>
        </w:rPr>
        <w:t>мира,</w:t>
      </w:r>
      <w:r>
        <w:rPr>
          <w:spacing w:val="1"/>
          <w:sz w:val="28"/>
        </w:rPr>
        <w:t xml:space="preserve"> </w:t>
      </w:r>
      <w:r>
        <w:rPr>
          <w:sz w:val="28"/>
        </w:rPr>
        <w:t>самовыражению</w:t>
      </w:r>
      <w:r>
        <w:rPr>
          <w:spacing w:val="1"/>
          <w:sz w:val="28"/>
        </w:rPr>
        <w:t xml:space="preserve"> </w:t>
      </w:r>
      <w:r>
        <w:rPr>
          <w:sz w:val="28"/>
        </w:rPr>
        <w:t>и</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и</w:t>
      </w:r>
      <w:r>
        <w:rPr>
          <w:spacing w:val="1"/>
          <w:sz w:val="28"/>
        </w:rPr>
        <w:t xml:space="preserve"> </w:t>
      </w:r>
      <w:r>
        <w:rPr>
          <w:sz w:val="28"/>
        </w:rPr>
        <w:t>нравственном</w:t>
      </w:r>
      <w:r>
        <w:rPr>
          <w:spacing w:val="1"/>
          <w:sz w:val="28"/>
        </w:rPr>
        <w:t xml:space="preserve"> </w:t>
      </w:r>
      <w:r>
        <w:rPr>
          <w:sz w:val="28"/>
        </w:rPr>
        <w:t>пространстве</w:t>
      </w:r>
      <w:r>
        <w:rPr>
          <w:spacing w:val="1"/>
          <w:sz w:val="28"/>
        </w:rPr>
        <w:t xml:space="preserve"> </w:t>
      </w:r>
      <w:r>
        <w:rPr>
          <w:sz w:val="28"/>
        </w:rPr>
        <w:t>культуры;</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Отечества,</w:t>
      </w:r>
      <w:r>
        <w:rPr>
          <w:spacing w:val="1"/>
          <w:sz w:val="28"/>
        </w:rPr>
        <w:t xml:space="preserve"> </w:t>
      </w:r>
      <w:r>
        <w:rPr>
          <w:sz w:val="28"/>
        </w:rPr>
        <w:t>выраженной в том числе в понимании красоты человека; потребность в общении с</w:t>
      </w:r>
      <w:r>
        <w:rPr>
          <w:spacing w:val="1"/>
          <w:sz w:val="28"/>
        </w:rPr>
        <w:t xml:space="preserve"> </w:t>
      </w:r>
      <w:r>
        <w:rPr>
          <w:sz w:val="28"/>
        </w:rPr>
        <w:t>художественными</w:t>
      </w:r>
      <w:r>
        <w:rPr>
          <w:spacing w:val="1"/>
          <w:sz w:val="28"/>
        </w:rPr>
        <w:t xml:space="preserve"> </w:t>
      </w:r>
      <w:r>
        <w:rPr>
          <w:sz w:val="28"/>
        </w:rPr>
        <w:t>произведениями,</w:t>
      </w:r>
      <w:r>
        <w:rPr>
          <w:spacing w:val="1"/>
          <w:sz w:val="28"/>
        </w:rPr>
        <w:t xml:space="preserve"> </w:t>
      </w:r>
      <w:r>
        <w:rPr>
          <w:sz w:val="28"/>
        </w:rPr>
        <w:t>сформированность</w:t>
      </w:r>
      <w:r>
        <w:rPr>
          <w:spacing w:val="1"/>
          <w:sz w:val="28"/>
        </w:rPr>
        <w:t xml:space="preserve"> </w:t>
      </w:r>
      <w:r>
        <w:rPr>
          <w:sz w:val="28"/>
        </w:rPr>
        <w:t>активного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традициям художественной культуры как смысловой, эстетической и личностно-</w:t>
      </w:r>
      <w:r>
        <w:rPr>
          <w:spacing w:val="1"/>
          <w:sz w:val="28"/>
        </w:rPr>
        <w:t xml:space="preserve"> </w:t>
      </w:r>
      <w:r>
        <w:rPr>
          <w:sz w:val="28"/>
        </w:rPr>
        <w:t>значимой</w:t>
      </w:r>
      <w:r>
        <w:rPr>
          <w:spacing w:val="-1"/>
          <w:sz w:val="28"/>
        </w:rPr>
        <w:t xml:space="preserve"> </w:t>
      </w:r>
      <w:r>
        <w:rPr>
          <w:sz w:val="28"/>
        </w:rPr>
        <w:t>ценности).</w:t>
      </w:r>
    </w:p>
    <w:p w:rsidR="006B28B4" w:rsidRDefault="00DA7639">
      <w:pPr>
        <w:pStyle w:val="11"/>
        <w:spacing w:line="240" w:lineRule="auto"/>
      </w:pPr>
      <w:r>
        <w:t>2.</w:t>
      </w:r>
      <w:r>
        <w:rPr>
          <w:spacing w:val="-4"/>
        </w:rPr>
        <w:t xml:space="preserve"> </w:t>
      </w:r>
      <w:r>
        <w:t>Метапредметные</w:t>
      </w:r>
      <w:r>
        <w:rPr>
          <w:spacing w:val="-3"/>
        </w:rPr>
        <w:t xml:space="preserve"> </w:t>
      </w:r>
      <w:r>
        <w:t>результаты</w:t>
      </w:r>
      <w:r>
        <w:rPr>
          <w:spacing w:val="-4"/>
        </w:rPr>
        <w:t xml:space="preserve"> </w:t>
      </w:r>
      <w:r>
        <w:t>освоения</w:t>
      </w:r>
      <w:r>
        <w:rPr>
          <w:spacing w:val="-4"/>
        </w:rPr>
        <w:t xml:space="preserve"> </w:t>
      </w:r>
      <w:r>
        <w:t>ООП</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3"/>
      </w:pPr>
      <w:r>
        <w:t>Метапредметные</w:t>
      </w:r>
      <w:r>
        <w:rPr>
          <w:spacing w:val="1"/>
        </w:rPr>
        <w:t xml:space="preserve"> </w:t>
      </w:r>
      <w:r>
        <w:t>результаты</w:t>
      </w:r>
      <w:r>
        <w:rPr>
          <w:spacing w:val="1"/>
        </w:rPr>
        <w:t xml:space="preserve"> </w:t>
      </w:r>
      <w:r>
        <w:t>включают</w:t>
      </w:r>
      <w:r>
        <w:rPr>
          <w:spacing w:val="1"/>
        </w:rPr>
        <w:t xml:space="preserve"> </w:t>
      </w:r>
      <w:r>
        <w:t>освоенные</w:t>
      </w:r>
      <w:r>
        <w:rPr>
          <w:spacing w:val="1"/>
        </w:rPr>
        <w:t xml:space="preserve"> </w:t>
      </w:r>
      <w:r>
        <w:t>обучающимися</w:t>
      </w:r>
      <w:r>
        <w:rPr>
          <w:spacing w:val="1"/>
        </w:rPr>
        <w:t xml:space="preserve"> </w:t>
      </w:r>
      <w:r>
        <w:t>межпредметные</w:t>
      </w:r>
      <w:r>
        <w:rPr>
          <w:spacing w:val="1"/>
        </w:rPr>
        <w:t xml:space="preserve"> </w:t>
      </w:r>
      <w:r>
        <w:t>понятия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познавательные,</w:t>
      </w:r>
      <w:r>
        <w:rPr>
          <w:spacing w:val="5"/>
        </w:rPr>
        <w:t xml:space="preserve"> </w:t>
      </w:r>
      <w:r>
        <w:t>коммуникативные).</w:t>
      </w:r>
    </w:p>
    <w:p w:rsidR="006B28B4" w:rsidRDefault="00DA7639">
      <w:pPr>
        <w:pStyle w:val="11"/>
        <w:spacing w:line="321" w:lineRule="exact"/>
      </w:pPr>
      <w:r>
        <w:t>Межпредметные</w:t>
      </w:r>
      <w:r>
        <w:rPr>
          <w:spacing w:val="-1"/>
        </w:rPr>
        <w:t xml:space="preserve"> </w:t>
      </w:r>
      <w:r>
        <w:t>понятия</w:t>
      </w:r>
    </w:p>
    <w:p w:rsidR="006B28B4" w:rsidRDefault="00DA7639">
      <w:pPr>
        <w:pStyle w:val="a3"/>
        <w:ind w:right="382"/>
      </w:pPr>
      <w:r>
        <w:t>Условием формирования межпредметных понятий, таких, как система, факт,</w:t>
      </w:r>
      <w:r>
        <w:rPr>
          <w:spacing w:val="1"/>
        </w:rPr>
        <w:t xml:space="preserve"> </w:t>
      </w:r>
      <w:r>
        <w:t>закономерность,</w:t>
      </w:r>
      <w:r>
        <w:rPr>
          <w:spacing w:val="1"/>
        </w:rPr>
        <w:t xml:space="preserve"> </w:t>
      </w:r>
      <w:r>
        <w:t>феномен,</w:t>
      </w:r>
      <w:r>
        <w:rPr>
          <w:spacing w:val="1"/>
        </w:rPr>
        <w:t xml:space="preserve"> </w:t>
      </w:r>
      <w:r>
        <w:t>анализ,</w:t>
      </w:r>
      <w:r>
        <w:rPr>
          <w:spacing w:val="1"/>
        </w:rPr>
        <w:t xml:space="preserve"> </w:t>
      </w:r>
      <w:r>
        <w:t>синтез</w:t>
      </w:r>
      <w:r>
        <w:rPr>
          <w:spacing w:val="1"/>
        </w:rPr>
        <w:t xml:space="preserve"> </w:t>
      </w:r>
      <w:r>
        <w:t>является</w:t>
      </w:r>
      <w:r>
        <w:rPr>
          <w:spacing w:val="1"/>
        </w:rPr>
        <w:t xml:space="preserve"> </w:t>
      </w:r>
      <w:r>
        <w:t>овладение</w:t>
      </w:r>
      <w:r>
        <w:rPr>
          <w:spacing w:val="1"/>
        </w:rPr>
        <w:t xml:space="preserve"> </w:t>
      </w:r>
      <w:r>
        <w:t>обучающимися</w:t>
      </w:r>
      <w:r>
        <w:rPr>
          <w:spacing w:val="1"/>
        </w:rPr>
        <w:t xml:space="preserve"> </w:t>
      </w:r>
      <w:r>
        <w:t>основами</w:t>
      </w:r>
      <w:r>
        <w:rPr>
          <w:spacing w:val="1"/>
        </w:rPr>
        <w:t xml:space="preserve"> </w:t>
      </w:r>
      <w:r>
        <w:t>читательской</w:t>
      </w:r>
      <w:r>
        <w:rPr>
          <w:spacing w:val="1"/>
        </w:rPr>
        <w:t xml:space="preserve"> </w:t>
      </w:r>
      <w:r>
        <w:t>компетенции,</w:t>
      </w:r>
      <w:r>
        <w:rPr>
          <w:spacing w:val="1"/>
        </w:rPr>
        <w:t xml:space="preserve"> </w:t>
      </w:r>
      <w:r>
        <w:t>приобретение</w:t>
      </w:r>
      <w:r>
        <w:rPr>
          <w:spacing w:val="1"/>
        </w:rPr>
        <w:t xml:space="preserve"> </w:t>
      </w:r>
      <w:r>
        <w:t>навыков</w:t>
      </w:r>
      <w:r>
        <w:rPr>
          <w:spacing w:val="1"/>
        </w:rPr>
        <w:t xml:space="preserve"> </w:t>
      </w:r>
      <w:r>
        <w:t>работы</w:t>
      </w:r>
      <w:r>
        <w:rPr>
          <w:spacing w:val="71"/>
        </w:rPr>
        <w:t xml:space="preserve"> </w:t>
      </w:r>
      <w:r>
        <w:t>с</w:t>
      </w:r>
      <w:r>
        <w:rPr>
          <w:spacing w:val="1"/>
        </w:rPr>
        <w:t xml:space="preserve"> </w:t>
      </w:r>
      <w:r>
        <w:t>информацией,</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w:t>
      </w:r>
      <w:r>
        <w:rPr>
          <w:spacing w:val="1"/>
        </w:rPr>
        <w:t xml:space="preserve"> </w:t>
      </w:r>
      <w:r>
        <w:t>всех</w:t>
      </w:r>
      <w:r>
        <w:rPr>
          <w:spacing w:val="1"/>
        </w:rPr>
        <w:t xml:space="preserve"> </w:t>
      </w:r>
      <w:r>
        <w:t>предметах</w:t>
      </w:r>
      <w:r>
        <w:rPr>
          <w:spacing w:val="1"/>
        </w:rPr>
        <w:t xml:space="preserve"> </w:t>
      </w:r>
      <w:r>
        <w:t>будет</w:t>
      </w:r>
      <w:r>
        <w:rPr>
          <w:spacing w:val="1"/>
        </w:rPr>
        <w:t xml:space="preserve"> </w:t>
      </w:r>
      <w:r>
        <w:t>продолжена</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основ</w:t>
      </w:r>
      <w:r>
        <w:rPr>
          <w:spacing w:val="1"/>
        </w:rPr>
        <w:t xml:space="preserve"> </w:t>
      </w:r>
      <w:r>
        <w:t>читательской</w:t>
      </w:r>
      <w:r>
        <w:rPr>
          <w:spacing w:val="1"/>
        </w:rPr>
        <w:t xml:space="preserve"> </w:t>
      </w:r>
      <w:r>
        <w:t>компетенции.</w:t>
      </w:r>
      <w:r>
        <w:rPr>
          <w:spacing w:val="1"/>
        </w:rPr>
        <w:t xml:space="preserve"> </w:t>
      </w:r>
      <w:r>
        <w:t>Обучающиеся</w:t>
      </w:r>
      <w:r>
        <w:rPr>
          <w:spacing w:val="1"/>
        </w:rPr>
        <w:t xml:space="preserve"> </w:t>
      </w:r>
      <w:r>
        <w:t>овладеют</w:t>
      </w:r>
      <w:r>
        <w:rPr>
          <w:spacing w:val="1"/>
        </w:rPr>
        <w:t xml:space="preserve"> </w:t>
      </w:r>
      <w:r>
        <w:t>чтением</w:t>
      </w:r>
      <w:r>
        <w:rPr>
          <w:spacing w:val="1"/>
        </w:rPr>
        <w:t xml:space="preserve"> </w:t>
      </w:r>
      <w:r>
        <w:t>как</w:t>
      </w:r>
      <w:r>
        <w:rPr>
          <w:spacing w:val="1"/>
        </w:rPr>
        <w:t xml:space="preserve"> </w:t>
      </w:r>
      <w:r>
        <w:t>средством</w:t>
      </w:r>
      <w:r>
        <w:rPr>
          <w:spacing w:val="1"/>
        </w:rPr>
        <w:t xml:space="preserve"> </w:t>
      </w:r>
      <w:r>
        <w:t>осуществления</w:t>
      </w:r>
      <w:r>
        <w:rPr>
          <w:spacing w:val="1"/>
        </w:rPr>
        <w:t xml:space="preserve"> </w:t>
      </w:r>
      <w:r>
        <w:t>своих</w:t>
      </w:r>
      <w:r>
        <w:rPr>
          <w:spacing w:val="1"/>
        </w:rPr>
        <w:t xml:space="preserve"> </w:t>
      </w:r>
      <w:r>
        <w:t>дальнейших</w:t>
      </w:r>
      <w:r>
        <w:rPr>
          <w:spacing w:val="1"/>
        </w:rPr>
        <w:t xml:space="preserve"> </w:t>
      </w:r>
      <w:r>
        <w:t>планов:</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самообразования, осознанного планирования своего актуального и перспективного</w:t>
      </w:r>
      <w:r>
        <w:rPr>
          <w:spacing w:val="1"/>
        </w:rPr>
        <w:t xml:space="preserve"> </w:t>
      </w:r>
      <w:r>
        <w:t>круга</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досугового,</w:t>
      </w:r>
      <w:r>
        <w:rPr>
          <w:spacing w:val="1"/>
        </w:rPr>
        <w:t xml:space="preserve"> </w:t>
      </w:r>
      <w:r>
        <w:t>подготовки</w:t>
      </w:r>
      <w:r>
        <w:rPr>
          <w:spacing w:val="1"/>
        </w:rPr>
        <w:t xml:space="preserve"> </w:t>
      </w:r>
      <w:r>
        <w:t>к</w:t>
      </w:r>
      <w:r>
        <w:rPr>
          <w:spacing w:val="1"/>
        </w:rPr>
        <w:t xml:space="preserve"> </w:t>
      </w:r>
      <w:r>
        <w:t>трудовой</w:t>
      </w:r>
      <w:r>
        <w:rPr>
          <w:spacing w:val="1"/>
        </w:rPr>
        <w:t xml:space="preserve"> </w:t>
      </w:r>
      <w:r>
        <w:t>и</w:t>
      </w:r>
      <w:r>
        <w:rPr>
          <w:spacing w:val="1"/>
        </w:rPr>
        <w:t xml:space="preserve"> </w:t>
      </w:r>
      <w:r>
        <w:t>социальной</w:t>
      </w:r>
      <w:r>
        <w:rPr>
          <w:spacing w:val="1"/>
        </w:rPr>
        <w:t xml:space="preserve"> </w:t>
      </w:r>
      <w:r>
        <w:t>деятельности. У выпускников будет сформирована потребность в систематическом</w:t>
      </w:r>
      <w:r>
        <w:rPr>
          <w:spacing w:val="1"/>
        </w:rPr>
        <w:t xml:space="preserve"> </w:t>
      </w:r>
      <w:r>
        <w:t>чтении как средстве познания мира и себя в этом мире, гармонизации отношений</w:t>
      </w:r>
      <w:r>
        <w:rPr>
          <w:spacing w:val="1"/>
        </w:rPr>
        <w:t xml:space="preserve"> </w:t>
      </w:r>
      <w:r>
        <w:t>человека</w:t>
      </w:r>
      <w:r>
        <w:rPr>
          <w:spacing w:val="-1"/>
        </w:rPr>
        <w:t xml:space="preserve"> </w:t>
      </w:r>
      <w:r>
        <w:t>и</w:t>
      </w:r>
      <w:r>
        <w:rPr>
          <w:spacing w:val="-3"/>
        </w:rPr>
        <w:t xml:space="preserve"> </w:t>
      </w:r>
      <w:r>
        <w:t>общества,</w:t>
      </w:r>
      <w:r>
        <w:rPr>
          <w:spacing w:val="-2"/>
        </w:rPr>
        <w:t xml:space="preserve"> </w:t>
      </w:r>
      <w:r>
        <w:t>создании</w:t>
      </w:r>
      <w:r>
        <w:rPr>
          <w:spacing w:val="-3"/>
        </w:rPr>
        <w:t xml:space="preserve"> </w:t>
      </w:r>
      <w:r>
        <w:t>образа</w:t>
      </w:r>
      <w:r>
        <w:rPr>
          <w:spacing w:val="-4"/>
        </w:rPr>
        <w:t xml:space="preserve"> </w:t>
      </w:r>
      <w:r>
        <w:t>«потребного будущего».</w:t>
      </w:r>
    </w:p>
    <w:p w:rsidR="006B28B4" w:rsidRDefault="00DA7639">
      <w:pPr>
        <w:pStyle w:val="a3"/>
        <w:spacing w:before="1"/>
        <w:ind w:right="381"/>
      </w:pPr>
      <w:r>
        <w:t>При</w:t>
      </w:r>
      <w:r>
        <w:rPr>
          <w:spacing w:val="1"/>
        </w:rPr>
        <w:t xml:space="preserve"> </w:t>
      </w:r>
      <w:r>
        <w:t>изучении</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усовершенствуют</w:t>
      </w:r>
      <w:r>
        <w:rPr>
          <w:spacing w:val="1"/>
        </w:rPr>
        <w:t xml:space="preserve"> </w:t>
      </w:r>
      <w:r>
        <w:t>приобретенные</w:t>
      </w:r>
      <w:r>
        <w:rPr>
          <w:spacing w:val="52"/>
        </w:rPr>
        <w:t xml:space="preserve"> </w:t>
      </w:r>
      <w:r>
        <w:t>на</w:t>
      </w:r>
      <w:r>
        <w:rPr>
          <w:spacing w:val="52"/>
        </w:rPr>
        <w:t xml:space="preserve"> </w:t>
      </w:r>
      <w:r>
        <w:t>первом</w:t>
      </w:r>
      <w:r>
        <w:rPr>
          <w:spacing w:val="52"/>
        </w:rPr>
        <w:t xml:space="preserve"> </w:t>
      </w:r>
      <w:r>
        <w:t>уровне</w:t>
      </w:r>
      <w:r>
        <w:rPr>
          <w:spacing w:val="52"/>
        </w:rPr>
        <w:t xml:space="preserve"> </w:t>
      </w:r>
      <w:r>
        <w:t>навыки</w:t>
      </w:r>
      <w:r>
        <w:rPr>
          <w:spacing w:val="53"/>
        </w:rPr>
        <w:t xml:space="preserve"> </w:t>
      </w:r>
      <w:r>
        <w:t>работы</w:t>
      </w:r>
      <w:r>
        <w:rPr>
          <w:spacing w:val="53"/>
        </w:rPr>
        <w:t xml:space="preserve"> </w:t>
      </w:r>
      <w:r>
        <w:t>с</w:t>
      </w:r>
      <w:r>
        <w:rPr>
          <w:spacing w:val="52"/>
        </w:rPr>
        <w:t xml:space="preserve"> </w:t>
      </w:r>
      <w:r>
        <w:t>информацией</w:t>
      </w:r>
      <w:r>
        <w:rPr>
          <w:spacing w:val="55"/>
        </w:rPr>
        <w:t xml:space="preserve"> </w:t>
      </w:r>
      <w:r>
        <w:t>и</w:t>
      </w:r>
      <w:r>
        <w:rPr>
          <w:spacing w:val="53"/>
        </w:rPr>
        <w:t xml:space="preserve"> </w:t>
      </w:r>
      <w:r>
        <w:t>пополнят</w:t>
      </w:r>
      <w:r>
        <w:rPr>
          <w:spacing w:val="54"/>
        </w:rPr>
        <w:t xml:space="preserve"> </w:t>
      </w:r>
      <w:r>
        <w:t>их.</w:t>
      </w:r>
      <w:r>
        <w:rPr>
          <w:spacing w:val="-68"/>
        </w:rPr>
        <w:t xml:space="preserve"> </w:t>
      </w:r>
      <w:r>
        <w:t>Они</w:t>
      </w:r>
      <w:r>
        <w:rPr>
          <w:spacing w:val="1"/>
        </w:rPr>
        <w:t xml:space="preserve"> </w:t>
      </w:r>
      <w:r>
        <w:t>смогут</w:t>
      </w:r>
      <w:r>
        <w:rPr>
          <w:spacing w:val="1"/>
        </w:rPr>
        <w:t xml:space="preserve"> </w:t>
      </w:r>
      <w:r>
        <w:t>работать</w:t>
      </w:r>
      <w:r>
        <w:rPr>
          <w:spacing w:val="1"/>
        </w:rPr>
        <w:t xml:space="preserve"> </w:t>
      </w:r>
      <w:r>
        <w:t>с</w:t>
      </w:r>
      <w:r>
        <w:rPr>
          <w:spacing w:val="1"/>
        </w:rPr>
        <w:t xml:space="preserve"> </w:t>
      </w:r>
      <w:r>
        <w:t>текстами,</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содержащуюся в них информацию, в том числе систематизировать, сопоставлять,</w:t>
      </w:r>
      <w:r>
        <w:rPr>
          <w:spacing w:val="1"/>
        </w:rPr>
        <w:t xml:space="preserve"> </w:t>
      </w:r>
      <w:r>
        <w:t>анализировать,</w:t>
      </w:r>
      <w:r>
        <w:rPr>
          <w:spacing w:val="1"/>
        </w:rPr>
        <w:t xml:space="preserve"> </w:t>
      </w:r>
      <w:r>
        <w:t>обобщать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содержащуюся</w:t>
      </w:r>
      <w:r>
        <w:rPr>
          <w:spacing w:val="1"/>
        </w:rPr>
        <w:t xml:space="preserve"> </w:t>
      </w:r>
      <w:r>
        <w:t>в</w:t>
      </w:r>
      <w:r>
        <w:rPr>
          <w:spacing w:val="1"/>
        </w:rPr>
        <w:t xml:space="preserve"> </w:t>
      </w:r>
      <w:r>
        <w:t>готовых информационных</w:t>
      </w:r>
      <w:r>
        <w:rPr>
          <w:spacing w:val="-3"/>
        </w:rPr>
        <w:t xml:space="preserve"> </w:t>
      </w:r>
      <w:r>
        <w:t>объектах.</w:t>
      </w:r>
    </w:p>
    <w:p w:rsidR="006B28B4" w:rsidRDefault="00DA7639">
      <w:pPr>
        <w:pStyle w:val="a3"/>
        <w:ind w:right="383"/>
      </w:pPr>
      <w:r>
        <w:t>В</w:t>
      </w:r>
      <w:r>
        <w:rPr>
          <w:spacing w:val="1"/>
        </w:rPr>
        <w:t xml:space="preserve"> </w:t>
      </w:r>
      <w:r>
        <w:t>ходе</w:t>
      </w:r>
      <w:r>
        <w:rPr>
          <w:spacing w:val="1"/>
        </w:rPr>
        <w:t xml:space="preserve"> </w:t>
      </w:r>
      <w:r>
        <w:t>изучения</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приобретут</w:t>
      </w:r>
      <w:r>
        <w:rPr>
          <w:spacing w:val="1"/>
        </w:rPr>
        <w:t xml:space="preserve"> </w:t>
      </w:r>
      <w:r>
        <w:t>опыт</w:t>
      </w:r>
      <w:r>
        <w:rPr>
          <w:spacing w:val="1"/>
        </w:rPr>
        <w:t xml:space="preserve"> </w:t>
      </w:r>
      <w:r>
        <w:t>проектной</w:t>
      </w:r>
      <w:r>
        <w:rPr>
          <w:spacing w:val="1"/>
        </w:rPr>
        <w:t xml:space="preserve"> </w:t>
      </w:r>
      <w:r>
        <w:t>деятельности</w:t>
      </w:r>
      <w:r>
        <w:rPr>
          <w:spacing w:val="1"/>
        </w:rPr>
        <w:t xml:space="preserve"> </w:t>
      </w:r>
      <w:r>
        <w:t>как</w:t>
      </w:r>
      <w:r>
        <w:rPr>
          <w:spacing w:val="1"/>
        </w:rPr>
        <w:t xml:space="preserve"> </w:t>
      </w:r>
      <w:r>
        <w:t>особой</w:t>
      </w:r>
      <w:r>
        <w:rPr>
          <w:spacing w:val="1"/>
        </w:rPr>
        <w:t xml:space="preserve"> </w:t>
      </w:r>
      <w:r>
        <w:t>формы</w:t>
      </w:r>
      <w:r>
        <w:rPr>
          <w:spacing w:val="1"/>
        </w:rPr>
        <w:t xml:space="preserve"> </w:t>
      </w:r>
      <w:r>
        <w:t>учебной</w:t>
      </w:r>
      <w:r>
        <w:rPr>
          <w:spacing w:val="1"/>
        </w:rPr>
        <w:t xml:space="preserve"> </w:t>
      </w:r>
      <w:r>
        <w:t>работы,</w:t>
      </w:r>
      <w:r>
        <w:rPr>
          <w:spacing w:val="1"/>
        </w:rPr>
        <w:t xml:space="preserve"> </w:t>
      </w:r>
      <w:r>
        <w:t>способствующей</w:t>
      </w:r>
      <w:r>
        <w:rPr>
          <w:spacing w:val="1"/>
        </w:rPr>
        <w:t xml:space="preserve"> </w:t>
      </w:r>
      <w:r>
        <w:t>воспитанию</w:t>
      </w:r>
      <w:r>
        <w:rPr>
          <w:spacing w:val="1"/>
        </w:rPr>
        <w:t xml:space="preserve"> </w:t>
      </w:r>
      <w:r>
        <w:t>самостоятельности,</w:t>
      </w:r>
      <w:r>
        <w:rPr>
          <w:spacing w:val="1"/>
        </w:rPr>
        <w:t xml:space="preserve"> </w:t>
      </w:r>
      <w:r>
        <w:t>инициативности,</w:t>
      </w:r>
      <w:r>
        <w:rPr>
          <w:spacing w:val="1"/>
        </w:rPr>
        <w:t xml:space="preserve"> </w:t>
      </w:r>
      <w:r>
        <w:t>ответственности,</w:t>
      </w:r>
      <w:r>
        <w:rPr>
          <w:spacing w:val="1"/>
        </w:rPr>
        <w:t xml:space="preserve"> </w:t>
      </w:r>
      <w:r>
        <w:t>повышению</w:t>
      </w:r>
      <w:r>
        <w:rPr>
          <w:spacing w:val="-67"/>
        </w:rPr>
        <w:t xml:space="preserve"> </w:t>
      </w:r>
      <w:r>
        <w:t>мотивации и эффективности учебной деятельности; в ходе реализации исходного</w:t>
      </w:r>
      <w:r>
        <w:rPr>
          <w:spacing w:val="1"/>
        </w:rPr>
        <w:t xml:space="preserve"> </w:t>
      </w:r>
      <w:r>
        <w:t>замысла на практическом уровне овладеют умением выбирать адекватные стоящей</w:t>
      </w:r>
      <w:r>
        <w:rPr>
          <w:spacing w:val="1"/>
        </w:rPr>
        <w:t xml:space="preserve"> </w:t>
      </w:r>
      <w:r>
        <w:t>задаче средства, принимать решения, в том числе и в ситуациях неопределенности.</w:t>
      </w:r>
      <w:r>
        <w:rPr>
          <w:spacing w:val="1"/>
        </w:rPr>
        <w:t xml:space="preserve"> </w:t>
      </w:r>
      <w:r>
        <w:t>Они получат возможность развить способность к разработке нескольких вариантов</w:t>
      </w:r>
      <w:r>
        <w:rPr>
          <w:spacing w:val="1"/>
        </w:rPr>
        <w:t xml:space="preserve"> </w:t>
      </w:r>
      <w:r>
        <w:t>решений,</w:t>
      </w:r>
      <w:r>
        <w:rPr>
          <w:spacing w:val="1"/>
        </w:rPr>
        <w:t xml:space="preserve"> </w:t>
      </w:r>
      <w:r>
        <w:t>к</w:t>
      </w:r>
      <w:r>
        <w:rPr>
          <w:spacing w:val="1"/>
        </w:rPr>
        <w:t xml:space="preserve"> </w:t>
      </w:r>
      <w:r>
        <w:t>поиску</w:t>
      </w:r>
      <w:r>
        <w:rPr>
          <w:spacing w:val="1"/>
        </w:rPr>
        <w:t xml:space="preserve"> </w:t>
      </w:r>
      <w:r>
        <w:t>нестандартных</w:t>
      </w:r>
      <w:r>
        <w:rPr>
          <w:spacing w:val="1"/>
        </w:rPr>
        <w:t xml:space="preserve"> </w:t>
      </w:r>
      <w:r>
        <w:t>решений,</w:t>
      </w:r>
      <w:r>
        <w:rPr>
          <w:spacing w:val="1"/>
        </w:rPr>
        <w:t xml:space="preserve"> </w:t>
      </w:r>
      <w:r>
        <w:t>поиску</w:t>
      </w:r>
      <w:r>
        <w:rPr>
          <w:spacing w:val="1"/>
        </w:rPr>
        <w:t xml:space="preserve"> </w:t>
      </w:r>
      <w:r>
        <w:t>и</w:t>
      </w:r>
      <w:r>
        <w:rPr>
          <w:spacing w:val="1"/>
        </w:rPr>
        <w:t xml:space="preserve"> </w:t>
      </w:r>
      <w:r>
        <w:t>осуществлению</w:t>
      </w:r>
      <w:r>
        <w:rPr>
          <w:spacing w:val="1"/>
        </w:rPr>
        <w:t xml:space="preserve"> </w:t>
      </w:r>
      <w:r>
        <w:t>наиболее</w:t>
      </w:r>
      <w:r>
        <w:rPr>
          <w:spacing w:val="1"/>
        </w:rPr>
        <w:t xml:space="preserve"> </w:t>
      </w:r>
      <w:r>
        <w:t>приемлемого решения.</w:t>
      </w:r>
    </w:p>
    <w:p w:rsidR="006B28B4" w:rsidRDefault="00DA7639">
      <w:pPr>
        <w:pStyle w:val="a3"/>
        <w:ind w:right="383"/>
      </w:pPr>
      <w:r>
        <w:t>Перечень ключевых межпредметных понятий определяется в ходе разработки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6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материально-технического</w:t>
      </w:r>
      <w:r>
        <w:rPr>
          <w:spacing w:val="1"/>
        </w:rPr>
        <w:t xml:space="preserve"> </w:t>
      </w:r>
      <w:r>
        <w:t>оснащения,</w:t>
      </w:r>
      <w:r>
        <w:rPr>
          <w:spacing w:val="1"/>
        </w:rPr>
        <w:t xml:space="preserve"> </w:t>
      </w:r>
      <w:r>
        <w:t>кадрового</w:t>
      </w:r>
      <w:r>
        <w:rPr>
          <w:spacing w:val="1"/>
        </w:rPr>
        <w:t xml:space="preserve"> </w:t>
      </w:r>
      <w:r>
        <w:t>потенциала,</w:t>
      </w:r>
      <w:r>
        <w:rPr>
          <w:spacing w:val="1"/>
        </w:rPr>
        <w:t xml:space="preserve"> </w:t>
      </w:r>
      <w:r>
        <w:t>используемых</w:t>
      </w:r>
      <w:r>
        <w:rPr>
          <w:spacing w:val="1"/>
        </w:rPr>
        <w:t xml:space="preserve"> </w:t>
      </w:r>
      <w:r>
        <w:t>методов</w:t>
      </w:r>
      <w:r>
        <w:rPr>
          <w:spacing w:val="1"/>
        </w:rPr>
        <w:t xml:space="preserve"> </w:t>
      </w:r>
      <w:r>
        <w:t>работы</w:t>
      </w:r>
      <w:r>
        <w:rPr>
          <w:spacing w:val="71"/>
        </w:rPr>
        <w:t xml:space="preserve"> </w:t>
      </w:r>
      <w:r>
        <w:t>и</w:t>
      </w:r>
      <w:r>
        <w:rPr>
          <w:spacing w:val="1"/>
        </w:rPr>
        <w:t xml:space="preserve"> </w:t>
      </w:r>
      <w:r>
        <w:t>образовательных технологий.</w:t>
      </w:r>
    </w:p>
    <w:p w:rsidR="006B28B4" w:rsidRDefault="00DA7639">
      <w:pPr>
        <w:pStyle w:val="a3"/>
        <w:ind w:right="394"/>
      </w:pPr>
      <w:r>
        <w:t>В соответствии ФГОС ООО выделяются три группы универсальных учебных</w:t>
      </w:r>
      <w:r>
        <w:rPr>
          <w:spacing w:val="1"/>
        </w:rPr>
        <w:t xml:space="preserve"> </w:t>
      </w:r>
      <w:r>
        <w:t>действий:</w:t>
      </w:r>
      <w:r>
        <w:rPr>
          <w:spacing w:val="-3"/>
        </w:rPr>
        <w:t xml:space="preserve"> </w:t>
      </w:r>
      <w:r>
        <w:t>регулятивные,</w:t>
      </w:r>
      <w:r>
        <w:rPr>
          <w:spacing w:val="-4"/>
        </w:rPr>
        <w:t xml:space="preserve"> </w:t>
      </w:r>
      <w:r>
        <w:t>познавательные,</w:t>
      </w:r>
      <w:r>
        <w:rPr>
          <w:spacing w:val="-1"/>
        </w:rPr>
        <w:t xml:space="preserve"> </w:t>
      </w:r>
      <w:r>
        <w:t>коммуникативные.</w:t>
      </w:r>
    </w:p>
    <w:p w:rsidR="006B28B4" w:rsidRDefault="00DA7639">
      <w:pPr>
        <w:pStyle w:val="11"/>
        <w:spacing w:line="240" w:lineRule="auto"/>
      </w:pPr>
      <w:r>
        <w:t>Регулятивные</w:t>
      </w:r>
      <w:r>
        <w:rPr>
          <w:spacing w:val="-3"/>
        </w:rPr>
        <w:t xml:space="preserve"> </w:t>
      </w:r>
      <w:r>
        <w:t>УУД</w:t>
      </w:r>
    </w:p>
    <w:p w:rsidR="006B28B4" w:rsidRDefault="00DA7639">
      <w:pPr>
        <w:pStyle w:val="a5"/>
        <w:numPr>
          <w:ilvl w:val="0"/>
          <w:numId w:val="175"/>
        </w:numPr>
        <w:tabs>
          <w:tab w:val="left" w:pos="1946"/>
        </w:tabs>
        <w:spacing w:before="2"/>
        <w:ind w:right="383" w:firstLine="708"/>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новые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учебе</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развивать</w:t>
      </w:r>
      <w:r>
        <w:rPr>
          <w:spacing w:val="-67"/>
          <w:sz w:val="28"/>
        </w:rPr>
        <w:t xml:space="preserve"> </w:t>
      </w:r>
      <w:r>
        <w:rPr>
          <w:sz w:val="28"/>
        </w:rPr>
        <w:t>мотивы</w:t>
      </w:r>
      <w:r>
        <w:rPr>
          <w:spacing w:val="-2"/>
          <w:sz w:val="28"/>
        </w:rPr>
        <w:t xml:space="preserve"> </w:t>
      </w:r>
      <w:r>
        <w:rPr>
          <w:sz w:val="28"/>
        </w:rPr>
        <w:t>и</w:t>
      </w:r>
      <w:r>
        <w:rPr>
          <w:spacing w:val="-4"/>
          <w:sz w:val="28"/>
        </w:rPr>
        <w:t xml:space="preserve"> </w:t>
      </w:r>
      <w:r>
        <w:rPr>
          <w:sz w:val="28"/>
        </w:rPr>
        <w:t>интересы</w:t>
      </w:r>
      <w:r>
        <w:rPr>
          <w:spacing w:val="-3"/>
          <w:sz w:val="28"/>
        </w:rPr>
        <w:t xml:space="preserve"> </w:t>
      </w:r>
      <w:r>
        <w:rPr>
          <w:sz w:val="28"/>
        </w:rPr>
        <w:t>своей</w:t>
      </w:r>
      <w:r>
        <w:rPr>
          <w:spacing w:val="-1"/>
          <w:sz w:val="28"/>
        </w:rPr>
        <w:t xml:space="preserve"> </w:t>
      </w:r>
      <w:r>
        <w:rPr>
          <w:sz w:val="28"/>
        </w:rPr>
        <w:t>познавательной</w:t>
      </w:r>
      <w:r>
        <w:rPr>
          <w:spacing w:val="-4"/>
          <w:sz w:val="28"/>
        </w:rPr>
        <w:t xml:space="preserve"> </w:t>
      </w:r>
      <w:r>
        <w:rPr>
          <w:sz w:val="28"/>
        </w:rPr>
        <w:t>деятельности.</w:t>
      </w:r>
      <w:r>
        <w:rPr>
          <w:spacing w:val="-2"/>
          <w:sz w:val="28"/>
        </w:rPr>
        <w:t xml:space="preserve"> </w:t>
      </w:r>
      <w:r>
        <w:rPr>
          <w:sz w:val="28"/>
        </w:rPr>
        <w:t>Обучающийся</w:t>
      </w:r>
      <w:r>
        <w:rPr>
          <w:spacing w:val="-1"/>
          <w:sz w:val="28"/>
        </w:rPr>
        <w:t xml:space="preserve"> </w:t>
      </w:r>
      <w:r>
        <w:rPr>
          <w:sz w:val="28"/>
        </w:rPr>
        <w:t>сможет:</w:t>
      </w:r>
    </w:p>
    <w:p w:rsidR="006B28B4" w:rsidRDefault="00DA7639">
      <w:pPr>
        <w:pStyle w:val="a3"/>
        <w:ind w:right="392"/>
      </w:pPr>
      <w:r>
        <w:t>анализировать</w:t>
      </w:r>
      <w:r>
        <w:rPr>
          <w:spacing w:val="1"/>
        </w:rPr>
        <w:t xml:space="preserve"> </w:t>
      </w:r>
      <w:r>
        <w:t>существующие</w:t>
      </w:r>
      <w:r>
        <w:rPr>
          <w:spacing w:val="1"/>
        </w:rPr>
        <w:t xml:space="preserve"> </w:t>
      </w:r>
      <w:r>
        <w:t>и</w:t>
      </w:r>
      <w:r>
        <w:rPr>
          <w:spacing w:val="1"/>
        </w:rPr>
        <w:t xml:space="preserve"> </w:t>
      </w:r>
      <w:r>
        <w:t>планировать</w:t>
      </w:r>
      <w:r>
        <w:rPr>
          <w:spacing w:val="1"/>
        </w:rPr>
        <w:t xml:space="preserve"> </w:t>
      </w:r>
      <w:r>
        <w:t>будущие</w:t>
      </w:r>
      <w:r>
        <w:rPr>
          <w:spacing w:val="1"/>
        </w:rPr>
        <w:t xml:space="preserve"> </w:t>
      </w:r>
      <w:r>
        <w:t>образовательные</w:t>
      </w:r>
      <w:r>
        <w:rPr>
          <w:spacing w:val="1"/>
        </w:rPr>
        <w:t xml:space="preserve"> </w:t>
      </w:r>
      <w:r>
        <w:t>результаты;</w:t>
      </w:r>
    </w:p>
    <w:p w:rsidR="006B28B4" w:rsidRDefault="00DA7639">
      <w:pPr>
        <w:pStyle w:val="a3"/>
        <w:spacing w:line="321" w:lineRule="exact"/>
        <w:ind w:left="1401" w:firstLine="0"/>
      </w:pPr>
      <w:r>
        <w:t>идентифицировать</w:t>
      </w:r>
      <w:r>
        <w:rPr>
          <w:spacing w:val="-6"/>
        </w:rPr>
        <w:t xml:space="preserve"> </w:t>
      </w:r>
      <w:r>
        <w:t>собственные</w:t>
      </w:r>
      <w:r>
        <w:rPr>
          <w:spacing w:val="-4"/>
        </w:rPr>
        <w:t xml:space="preserve"> </w:t>
      </w:r>
      <w:r>
        <w:t>проблемы</w:t>
      </w:r>
      <w:r>
        <w:rPr>
          <w:spacing w:val="-4"/>
        </w:rPr>
        <w:t xml:space="preserve"> </w:t>
      </w:r>
      <w:r>
        <w:t>и</w:t>
      </w:r>
      <w:r>
        <w:rPr>
          <w:spacing w:val="-7"/>
        </w:rPr>
        <w:t xml:space="preserve"> </w:t>
      </w:r>
      <w:r>
        <w:t>определять</w:t>
      </w:r>
      <w:r>
        <w:rPr>
          <w:spacing w:val="-6"/>
        </w:rPr>
        <w:t xml:space="preserve"> </w:t>
      </w:r>
      <w:r>
        <w:t>главную проблему;</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91"/>
      </w:pPr>
      <w:r>
        <w:t>формулировать</w:t>
      </w:r>
      <w:r>
        <w:rPr>
          <w:spacing w:val="1"/>
        </w:rPr>
        <w:t xml:space="preserve"> </w:t>
      </w:r>
      <w:r>
        <w:t>учебные</w:t>
      </w:r>
      <w:r>
        <w:rPr>
          <w:spacing w:val="1"/>
        </w:rPr>
        <w:t xml:space="preserve"> </w:t>
      </w:r>
      <w:r>
        <w:t>задачи</w:t>
      </w:r>
      <w:r>
        <w:rPr>
          <w:spacing w:val="1"/>
        </w:rPr>
        <w:t xml:space="preserve"> </w:t>
      </w:r>
      <w:r>
        <w:t>как</w:t>
      </w:r>
      <w:r>
        <w:rPr>
          <w:spacing w:val="1"/>
        </w:rPr>
        <w:t xml:space="preserve"> </w:t>
      </w:r>
      <w:r>
        <w:t>шаги</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деятельности;</w:t>
      </w:r>
    </w:p>
    <w:p w:rsidR="006B28B4" w:rsidRDefault="00DA7639">
      <w:pPr>
        <w:pStyle w:val="a5"/>
        <w:numPr>
          <w:ilvl w:val="0"/>
          <w:numId w:val="175"/>
        </w:numPr>
        <w:tabs>
          <w:tab w:val="left" w:pos="1720"/>
        </w:tabs>
        <w:ind w:right="391" w:firstLine="708"/>
        <w:rPr>
          <w:sz w:val="28"/>
        </w:rPr>
      </w:pPr>
      <w:r>
        <w:rPr>
          <w:sz w:val="28"/>
        </w:rPr>
        <w:t>Умение самостоятельно планировать пути достижения целей, в том числе</w:t>
      </w:r>
      <w:r>
        <w:rPr>
          <w:spacing w:val="1"/>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учебных и познавательных задач. Обучающийся сможет:</w:t>
      </w:r>
    </w:p>
    <w:p w:rsidR="006B28B4" w:rsidRDefault="00DA7639">
      <w:pPr>
        <w:pStyle w:val="a3"/>
        <w:spacing w:line="242" w:lineRule="auto"/>
        <w:ind w:right="391"/>
      </w:pPr>
      <w:r>
        <w:t>определять</w:t>
      </w:r>
      <w:r>
        <w:rPr>
          <w:spacing w:val="1"/>
        </w:rPr>
        <w:t xml:space="preserve"> </w:t>
      </w:r>
      <w:r>
        <w:t>необходимые</w:t>
      </w:r>
      <w:r>
        <w:rPr>
          <w:spacing w:val="1"/>
        </w:rPr>
        <w:t xml:space="preserve"> </w:t>
      </w:r>
      <w:r>
        <w:t>действие(я)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задачей</w:t>
      </w:r>
      <w:r>
        <w:rPr>
          <w:spacing w:val="-2"/>
        </w:rPr>
        <w:t xml:space="preserve"> </w:t>
      </w:r>
      <w:r>
        <w:t>и составлять</w:t>
      </w:r>
      <w:r>
        <w:rPr>
          <w:spacing w:val="-2"/>
        </w:rPr>
        <w:t xml:space="preserve"> </w:t>
      </w:r>
      <w:r>
        <w:t>алгоритм</w:t>
      </w:r>
      <w:r>
        <w:rPr>
          <w:spacing w:val="-4"/>
        </w:rPr>
        <w:t xml:space="preserve"> </w:t>
      </w:r>
      <w:r>
        <w:t>их</w:t>
      </w:r>
      <w:r>
        <w:rPr>
          <w:spacing w:val="1"/>
        </w:rPr>
        <w:t xml:space="preserve"> </w:t>
      </w:r>
      <w:r>
        <w:t>выполнения;</w:t>
      </w:r>
    </w:p>
    <w:p w:rsidR="006B28B4" w:rsidRDefault="00DA7639">
      <w:pPr>
        <w:pStyle w:val="a3"/>
        <w:ind w:right="390"/>
      </w:pPr>
      <w:r>
        <w:t>обосновывать</w:t>
      </w:r>
      <w:r>
        <w:rPr>
          <w:spacing w:val="1"/>
        </w:rPr>
        <w:t xml:space="preserve"> </w:t>
      </w:r>
      <w:r>
        <w:t>и</w:t>
      </w:r>
      <w:r>
        <w:rPr>
          <w:spacing w:val="1"/>
        </w:rPr>
        <w:t xml:space="preserve"> </w:t>
      </w:r>
      <w:r>
        <w:t>осуществлять</w:t>
      </w:r>
      <w:r>
        <w:rPr>
          <w:spacing w:val="1"/>
        </w:rPr>
        <w:t xml:space="preserve"> </w:t>
      </w:r>
      <w:r>
        <w:t>выбор</w:t>
      </w:r>
      <w:r>
        <w:rPr>
          <w:spacing w:val="1"/>
        </w:rPr>
        <w:t xml:space="preserve"> </w:t>
      </w:r>
      <w:r>
        <w:t>наиболее</w:t>
      </w:r>
      <w:r>
        <w:rPr>
          <w:spacing w:val="1"/>
        </w:rPr>
        <w:t xml:space="preserve"> </w:t>
      </w:r>
      <w:r>
        <w:t>эффективных</w:t>
      </w:r>
      <w:r>
        <w:rPr>
          <w:spacing w:val="71"/>
        </w:rPr>
        <w:t xml:space="preserve"> </w:t>
      </w:r>
      <w:r>
        <w:t>способов</w:t>
      </w:r>
      <w:r>
        <w:rPr>
          <w:spacing w:val="1"/>
        </w:rPr>
        <w:t xml:space="preserve"> </w:t>
      </w:r>
      <w:r>
        <w:t>решения</w:t>
      </w:r>
      <w:r>
        <w:rPr>
          <w:spacing w:val="-1"/>
        </w:rPr>
        <w:t xml:space="preserve"> </w:t>
      </w:r>
      <w:r>
        <w:t>учебных</w:t>
      </w:r>
      <w:r>
        <w:rPr>
          <w:spacing w:val="-3"/>
        </w:rPr>
        <w:t xml:space="preserve"> </w:t>
      </w:r>
      <w:r>
        <w:t>и познавательных</w:t>
      </w:r>
      <w:r>
        <w:rPr>
          <w:spacing w:val="1"/>
        </w:rPr>
        <w:t xml:space="preserve"> </w:t>
      </w:r>
      <w:r>
        <w:t>задач;</w:t>
      </w:r>
    </w:p>
    <w:p w:rsidR="006B28B4" w:rsidRDefault="00DA7639">
      <w:pPr>
        <w:pStyle w:val="a3"/>
        <w:ind w:right="392"/>
      </w:pPr>
      <w:r>
        <w:t>определять/находить, в том числе из предложенных вариантов, условия для</w:t>
      </w:r>
      <w:r>
        <w:rPr>
          <w:spacing w:val="1"/>
        </w:rPr>
        <w:t xml:space="preserve"> </w:t>
      </w:r>
      <w:r>
        <w:t>выполнения</w:t>
      </w:r>
      <w:r>
        <w:rPr>
          <w:spacing w:val="-1"/>
        </w:rPr>
        <w:t xml:space="preserve"> </w:t>
      </w:r>
      <w:r>
        <w:t>учебной и познавательной</w:t>
      </w:r>
      <w:r>
        <w:rPr>
          <w:spacing w:val="-3"/>
        </w:rPr>
        <w:t xml:space="preserve"> </w:t>
      </w:r>
      <w:r>
        <w:t>задачи;</w:t>
      </w:r>
    </w:p>
    <w:p w:rsidR="006B28B4" w:rsidRDefault="00DA7639">
      <w:pPr>
        <w:pStyle w:val="a3"/>
        <w:ind w:right="383"/>
      </w:pPr>
      <w:r>
        <w:t>выстраивать жизненные планы на краткосрочное будущее (заявлять целевые</w:t>
      </w:r>
      <w:r>
        <w:rPr>
          <w:spacing w:val="1"/>
        </w:rPr>
        <w:t xml:space="preserve"> </w:t>
      </w:r>
      <w:r>
        <w:t>ориентиры,</w:t>
      </w:r>
      <w:r>
        <w:rPr>
          <w:spacing w:val="1"/>
        </w:rPr>
        <w:t xml:space="preserve"> </w:t>
      </w:r>
      <w:r>
        <w:t>ставить</w:t>
      </w:r>
      <w:r>
        <w:rPr>
          <w:spacing w:val="1"/>
        </w:rPr>
        <w:t xml:space="preserve"> </w:t>
      </w:r>
      <w:r>
        <w:t>адекватные</w:t>
      </w:r>
      <w:r>
        <w:rPr>
          <w:spacing w:val="1"/>
        </w:rPr>
        <w:t xml:space="preserve"> </w:t>
      </w:r>
      <w:r>
        <w:t>им</w:t>
      </w:r>
      <w:r>
        <w:rPr>
          <w:spacing w:val="1"/>
        </w:rPr>
        <w:t xml:space="preserve"> </w:t>
      </w:r>
      <w:r>
        <w:t>задачи</w:t>
      </w:r>
      <w:r>
        <w:rPr>
          <w:spacing w:val="1"/>
        </w:rPr>
        <w:t xml:space="preserve"> </w:t>
      </w:r>
      <w:r>
        <w:t>и</w:t>
      </w:r>
      <w:r>
        <w:rPr>
          <w:spacing w:val="1"/>
        </w:rPr>
        <w:t xml:space="preserve"> </w:t>
      </w:r>
      <w:r>
        <w:t>предлагать</w:t>
      </w:r>
      <w:r>
        <w:rPr>
          <w:spacing w:val="1"/>
        </w:rPr>
        <w:t xml:space="preserve"> </w:t>
      </w:r>
      <w:r>
        <w:t>действия,</w:t>
      </w:r>
      <w:r>
        <w:rPr>
          <w:spacing w:val="1"/>
        </w:rPr>
        <w:t xml:space="preserve"> </w:t>
      </w:r>
      <w:r>
        <w:t>указывая</w:t>
      </w:r>
      <w:r>
        <w:rPr>
          <w:spacing w:val="1"/>
        </w:rPr>
        <w:t xml:space="preserve"> </w:t>
      </w:r>
      <w:r>
        <w:t>и</w:t>
      </w:r>
      <w:r>
        <w:rPr>
          <w:spacing w:val="1"/>
        </w:rPr>
        <w:t xml:space="preserve"> </w:t>
      </w:r>
      <w:r>
        <w:t>обосновывая</w:t>
      </w:r>
      <w:r>
        <w:rPr>
          <w:spacing w:val="-1"/>
        </w:rPr>
        <w:t xml:space="preserve"> </w:t>
      </w:r>
      <w:r>
        <w:t>логическую</w:t>
      </w:r>
      <w:r>
        <w:rPr>
          <w:spacing w:val="-1"/>
        </w:rPr>
        <w:t xml:space="preserve"> </w:t>
      </w:r>
      <w:r>
        <w:t>последовательность</w:t>
      </w:r>
      <w:r>
        <w:rPr>
          <w:spacing w:val="-2"/>
        </w:rPr>
        <w:t xml:space="preserve"> </w:t>
      </w:r>
      <w:r>
        <w:t>шагов);</w:t>
      </w:r>
    </w:p>
    <w:p w:rsidR="006B28B4" w:rsidRDefault="00DA7639">
      <w:pPr>
        <w:pStyle w:val="a3"/>
        <w:ind w:right="388"/>
      </w:pPr>
      <w:r>
        <w:t>выбирать</w:t>
      </w:r>
      <w:r>
        <w:rPr>
          <w:spacing w:val="1"/>
        </w:rPr>
        <w:t xml:space="preserve"> </w:t>
      </w:r>
      <w:r>
        <w:t>из</w:t>
      </w:r>
      <w:r>
        <w:rPr>
          <w:spacing w:val="1"/>
        </w:rPr>
        <w:t xml:space="preserve"> </w:t>
      </w:r>
      <w:r>
        <w:t>предложенных</w:t>
      </w:r>
      <w:r>
        <w:rPr>
          <w:spacing w:val="1"/>
        </w:rPr>
        <w:t xml:space="preserve"> </w:t>
      </w:r>
      <w:r>
        <w:t>вариантов</w:t>
      </w:r>
      <w:r>
        <w:rPr>
          <w:spacing w:val="1"/>
        </w:rPr>
        <w:t xml:space="preserve"> </w:t>
      </w:r>
      <w:r>
        <w:t>и</w:t>
      </w:r>
      <w:r>
        <w:rPr>
          <w:spacing w:val="1"/>
        </w:rPr>
        <w:t xml:space="preserve"> </w:t>
      </w:r>
      <w:r>
        <w:t>самостоятельно</w:t>
      </w:r>
      <w:r>
        <w:rPr>
          <w:spacing w:val="1"/>
        </w:rPr>
        <w:t xml:space="preserve"> </w:t>
      </w:r>
      <w:r>
        <w:t>искать</w:t>
      </w:r>
      <w:r>
        <w:rPr>
          <w:spacing w:val="1"/>
        </w:rPr>
        <w:t xml:space="preserve"> </w:t>
      </w:r>
      <w:r>
        <w:t>средства/ресурсы</w:t>
      </w:r>
      <w:r>
        <w:rPr>
          <w:spacing w:val="-1"/>
        </w:rPr>
        <w:t xml:space="preserve"> </w:t>
      </w:r>
      <w:r>
        <w:t>для решения</w:t>
      </w:r>
      <w:r>
        <w:rPr>
          <w:spacing w:val="-1"/>
        </w:rPr>
        <w:t xml:space="preserve"> </w:t>
      </w:r>
      <w:r>
        <w:t>задачи/достижения цели;</w:t>
      </w:r>
    </w:p>
    <w:p w:rsidR="006B28B4" w:rsidRDefault="00DA7639">
      <w:pPr>
        <w:pStyle w:val="a3"/>
        <w:ind w:right="392"/>
      </w:pP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(выполнения</w:t>
      </w:r>
      <w:r>
        <w:rPr>
          <w:spacing w:val="1"/>
        </w:rPr>
        <w:t xml:space="preserve"> </w:t>
      </w:r>
      <w:r>
        <w:t>проекта,</w:t>
      </w:r>
      <w:r>
        <w:rPr>
          <w:spacing w:val="1"/>
        </w:rPr>
        <w:t xml:space="preserve"> </w:t>
      </w:r>
      <w:r>
        <w:t>проведения</w:t>
      </w:r>
      <w:r>
        <w:rPr>
          <w:spacing w:val="1"/>
        </w:rPr>
        <w:t xml:space="preserve"> </w:t>
      </w:r>
      <w:r>
        <w:t>исследования);</w:t>
      </w:r>
    </w:p>
    <w:p w:rsidR="006B28B4" w:rsidRDefault="00DA7639">
      <w:pPr>
        <w:pStyle w:val="a5"/>
        <w:numPr>
          <w:ilvl w:val="0"/>
          <w:numId w:val="175"/>
        </w:numPr>
        <w:tabs>
          <w:tab w:val="left" w:pos="1869"/>
        </w:tabs>
        <w:ind w:right="383" w:firstLine="708"/>
        <w:rPr>
          <w:sz w:val="28"/>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изменяющейся</w:t>
      </w:r>
      <w:r>
        <w:rPr>
          <w:spacing w:val="1"/>
          <w:sz w:val="28"/>
        </w:rPr>
        <w:t xml:space="preserve"> </w:t>
      </w:r>
      <w:r>
        <w:rPr>
          <w:sz w:val="28"/>
        </w:rPr>
        <w:t>ситуацией.</w:t>
      </w:r>
      <w:r>
        <w:rPr>
          <w:spacing w:val="1"/>
          <w:sz w:val="28"/>
        </w:rPr>
        <w:t xml:space="preserve"> </w:t>
      </w:r>
      <w:r>
        <w:rPr>
          <w:sz w:val="28"/>
        </w:rPr>
        <w:t>Обучающийся</w:t>
      </w:r>
      <w:r>
        <w:rPr>
          <w:spacing w:val="-1"/>
          <w:sz w:val="28"/>
        </w:rPr>
        <w:t xml:space="preserve"> </w:t>
      </w:r>
      <w:r>
        <w:rPr>
          <w:sz w:val="28"/>
        </w:rPr>
        <w:t>сможет:</w:t>
      </w:r>
    </w:p>
    <w:p w:rsidR="006B28B4" w:rsidRDefault="00DA7639">
      <w:pPr>
        <w:pStyle w:val="a3"/>
        <w:jc w:val="left"/>
      </w:pPr>
      <w:r>
        <w:t>определять</w:t>
      </w:r>
      <w:r>
        <w:rPr>
          <w:spacing w:val="2"/>
        </w:rPr>
        <w:t xml:space="preserve"> </w:t>
      </w:r>
      <w:r>
        <w:t>совместно</w:t>
      </w:r>
      <w:r>
        <w:rPr>
          <w:spacing w:val="4"/>
        </w:rPr>
        <w:t xml:space="preserve"> </w:t>
      </w:r>
      <w:r>
        <w:t>с</w:t>
      </w:r>
      <w:r>
        <w:rPr>
          <w:spacing w:val="4"/>
        </w:rPr>
        <w:t xml:space="preserve"> </w:t>
      </w:r>
      <w:r>
        <w:t>педагогом</w:t>
      </w:r>
      <w:r>
        <w:rPr>
          <w:spacing w:val="4"/>
        </w:rPr>
        <w:t xml:space="preserve"> </w:t>
      </w:r>
      <w:r>
        <w:t>и</w:t>
      </w:r>
      <w:r>
        <w:rPr>
          <w:spacing w:val="2"/>
        </w:rPr>
        <w:t xml:space="preserve"> </w:t>
      </w:r>
      <w:r>
        <w:t>сверстниками</w:t>
      </w:r>
      <w:r>
        <w:rPr>
          <w:spacing w:val="4"/>
        </w:rPr>
        <w:t xml:space="preserve"> </w:t>
      </w:r>
      <w:r>
        <w:t>критерии</w:t>
      </w:r>
      <w:r>
        <w:rPr>
          <w:spacing w:val="4"/>
        </w:rPr>
        <w:t xml:space="preserve"> </w:t>
      </w:r>
      <w:r>
        <w:t>планируемых</w:t>
      </w:r>
      <w:r>
        <w:rPr>
          <w:spacing w:val="-67"/>
        </w:rPr>
        <w:t xml:space="preserve"> </w:t>
      </w:r>
      <w:r>
        <w:t>результатов</w:t>
      </w:r>
      <w:r>
        <w:rPr>
          <w:spacing w:val="-3"/>
        </w:rPr>
        <w:t xml:space="preserve"> </w:t>
      </w:r>
      <w:r>
        <w:t>и критерии</w:t>
      </w:r>
      <w:r>
        <w:rPr>
          <w:spacing w:val="-1"/>
        </w:rPr>
        <w:t xml:space="preserve"> </w:t>
      </w:r>
      <w:r>
        <w:t>оценки</w:t>
      </w:r>
      <w:r>
        <w:rPr>
          <w:spacing w:val="-2"/>
        </w:rPr>
        <w:t xml:space="preserve"> </w:t>
      </w:r>
      <w:r>
        <w:t>своей учебной</w:t>
      </w:r>
      <w:r>
        <w:rPr>
          <w:spacing w:val="-1"/>
        </w:rPr>
        <w:t xml:space="preserve"> </w:t>
      </w:r>
      <w:r>
        <w:t>деятельности;</w:t>
      </w:r>
    </w:p>
    <w:p w:rsidR="006B28B4" w:rsidRDefault="00DA7639">
      <w:pPr>
        <w:pStyle w:val="a3"/>
        <w:tabs>
          <w:tab w:val="left" w:pos="2861"/>
          <w:tab w:val="left" w:pos="3708"/>
          <w:tab w:val="left" w:pos="5592"/>
          <w:tab w:val="left" w:pos="7484"/>
          <w:tab w:val="left" w:pos="8789"/>
          <w:tab w:val="left" w:pos="10455"/>
        </w:tabs>
        <w:spacing w:line="242" w:lineRule="auto"/>
        <w:ind w:right="390"/>
        <w:jc w:val="left"/>
      </w:pPr>
      <w:r>
        <w:t>оценивать</w:t>
      </w:r>
      <w:r>
        <w:tab/>
        <w:t>свою</w:t>
      </w:r>
      <w:r>
        <w:tab/>
        <w:t>деятельность,</w:t>
      </w:r>
      <w:r>
        <w:tab/>
        <w:t>аргументируя</w:t>
      </w:r>
      <w:r>
        <w:tab/>
        <w:t>причины</w:t>
      </w:r>
      <w:r>
        <w:tab/>
        <w:t>достижения</w:t>
      </w:r>
      <w:r>
        <w:tab/>
      </w:r>
      <w:r>
        <w:rPr>
          <w:spacing w:val="-1"/>
        </w:rPr>
        <w:t>или</w:t>
      </w:r>
      <w:r>
        <w:rPr>
          <w:spacing w:val="-67"/>
        </w:rPr>
        <w:t xml:space="preserve"> </w:t>
      </w:r>
      <w:r>
        <w:t>отсутствия</w:t>
      </w:r>
      <w:r>
        <w:rPr>
          <w:spacing w:val="-1"/>
        </w:rPr>
        <w:t xml:space="preserve"> </w:t>
      </w:r>
      <w:r>
        <w:t>планируемого</w:t>
      </w:r>
      <w:r>
        <w:rPr>
          <w:spacing w:val="1"/>
        </w:rPr>
        <w:t xml:space="preserve"> </w:t>
      </w:r>
      <w:r>
        <w:t>результата;</w:t>
      </w:r>
    </w:p>
    <w:p w:rsidR="006B28B4" w:rsidRDefault="00DA7639">
      <w:pPr>
        <w:pStyle w:val="a3"/>
        <w:jc w:val="left"/>
      </w:pPr>
      <w:r>
        <w:t>сверять</w:t>
      </w:r>
      <w:r>
        <w:rPr>
          <w:spacing w:val="66"/>
        </w:rPr>
        <w:t xml:space="preserve"> </w:t>
      </w:r>
      <w:r>
        <w:t>свои</w:t>
      </w:r>
      <w:r>
        <w:rPr>
          <w:spacing w:val="64"/>
        </w:rPr>
        <w:t xml:space="preserve"> </w:t>
      </w:r>
      <w:r>
        <w:t>действия</w:t>
      </w:r>
      <w:r>
        <w:rPr>
          <w:spacing w:val="68"/>
        </w:rPr>
        <w:t xml:space="preserve"> </w:t>
      </w:r>
      <w:r>
        <w:t>с</w:t>
      </w:r>
      <w:r>
        <w:rPr>
          <w:spacing w:val="67"/>
        </w:rPr>
        <w:t xml:space="preserve"> </w:t>
      </w:r>
      <w:r>
        <w:t>целью</w:t>
      </w:r>
      <w:r>
        <w:rPr>
          <w:spacing w:val="67"/>
        </w:rPr>
        <w:t xml:space="preserve"> </w:t>
      </w:r>
      <w:r>
        <w:t>и,</w:t>
      </w:r>
      <w:r>
        <w:rPr>
          <w:spacing w:val="63"/>
        </w:rPr>
        <w:t xml:space="preserve"> </w:t>
      </w:r>
      <w:r>
        <w:t>при</w:t>
      </w:r>
      <w:r>
        <w:rPr>
          <w:spacing w:val="68"/>
        </w:rPr>
        <w:t xml:space="preserve"> </w:t>
      </w:r>
      <w:r>
        <w:t>необходимости,</w:t>
      </w:r>
      <w:r>
        <w:rPr>
          <w:spacing w:val="66"/>
        </w:rPr>
        <w:t xml:space="preserve"> </w:t>
      </w:r>
      <w:r>
        <w:t>исправлять</w:t>
      </w:r>
      <w:r>
        <w:rPr>
          <w:spacing w:val="63"/>
        </w:rPr>
        <w:t xml:space="preserve"> </w:t>
      </w:r>
      <w:r>
        <w:t>ошибки</w:t>
      </w:r>
      <w:r>
        <w:rPr>
          <w:spacing w:val="-67"/>
        </w:rPr>
        <w:t xml:space="preserve"> </w:t>
      </w:r>
      <w:r>
        <w:t>самостоятельно.</w:t>
      </w:r>
    </w:p>
    <w:p w:rsidR="006B28B4" w:rsidRDefault="00DA7639">
      <w:pPr>
        <w:pStyle w:val="a5"/>
        <w:numPr>
          <w:ilvl w:val="0"/>
          <w:numId w:val="175"/>
        </w:numPr>
        <w:tabs>
          <w:tab w:val="left" w:pos="1711"/>
        </w:tabs>
        <w:ind w:right="392" w:firstLine="708"/>
        <w:rPr>
          <w:sz w:val="28"/>
        </w:rPr>
      </w:pPr>
      <w:r>
        <w:rPr>
          <w:sz w:val="28"/>
        </w:rPr>
        <w:t>Умение</w:t>
      </w:r>
      <w:r>
        <w:rPr>
          <w:spacing w:val="23"/>
          <w:sz w:val="28"/>
        </w:rPr>
        <w:t xml:space="preserve"> </w:t>
      </w:r>
      <w:r>
        <w:rPr>
          <w:sz w:val="28"/>
        </w:rPr>
        <w:t>оценивать</w:t>
      </w:r>
      <w:r>
        <w:rPr>
          <w:spacing w:val="23"/>
          <w:sz w:val="28"/>
        </w:rPr>
        <w:t xml:space="preserve"> </w:t>
      </w:r>
      <w:r>
        <w:rPr>
          <w:sz w:val="28"/>
        </w:rPr>
        <w:t>правильность</w:t>
      </w:r>
      <w:r>
        <w:rPr>
          <w:spacing w:val="22"/>
          <w:sz w:val="28"/>
        </w:rPr>
        <w:t xml:space="preserve"> </w:t>
      </w:r>
      <w:r>
        <w:rPr>
          <w:sz w:val="28"/>
        </w:rPr>
        <w:t>выполнения</w:t>
      </w:r>
      <w:r>
        <w:rPr>
          <w:spacing w:val="24"/>
          <w:sz w:val="28"/>
        </w:rPr>
        <w:t xml:space="preserve"> </w:t>
      </w:r>
      <w:r>
        <w:rPr>
          <w:sz w:val="28"/>
        </w:rPr>
        <w:t>учебной</w:t>
      </w:r>
      <w:r>
        <w:rPr>
          <w:spacing w:val="24"/>
          <w:sz w:val="28"/>
        </w:rPr>
        <w:t xml:space="preserve"> </w:t>
      </w:r>
      <w:r>
        <w:rPr>
          <w:sz w:val="28"/>
        </w:rPr>
        <w:t>задачи,</w:t>
      </w:r>
      <w:r>
        <w:rPr>
          <w:spacing w:val="23"/>
          <w:sz w:val="28"/>
        </w:rPr>
        <w:t xml:space="preserve"> </w:t>
      </w:r>
      <w:r>
        <w:rPr>
          <w:sz w:val="28"/>
        </w:rPr>
        <w:t>собственные</w:t>
      </w:r>
      <w:r>
        <w:rPr>
          <w:spacing w:val="-67"/>
          <w:sz w:val="28"/>
        </w:rPr>
        <w:t xml:space="preserve"> </w:t>
      </w:r>
      <w:r>
        <w:rPr>
          <w:sz w:val="28"/>
        </w:rPr>
        <w:t>возможности</w:t>
      </w:r>
      <w:r>
        <w:rPr>
          <w:spacing w:val="-1"/>
          <w:sz w:val="28"/>
        </w:rPr>
        <w:t xml:space="preserve"> </w:t>
      </w:r>
      <w:r>
        <w:rPr>
          <w:sz w:val="28"/>
        </w:rPr>
        <w:t>ее</w:t>
      </w:r>
      <w:r>
        <w:rPr>
          <w:spacing w:val="-1"/>
          <w:sz w:val="28"/>
        </w:rPr>
        <w:t xml:space="preserve"> </w:t>
      </w:r>
      <w:r>
        <w:rPr>
          <w:sz w:val="28"/>
        </w:rPr>
        <w:t>решения. Обучающийся</w:t>
      </w:r>
      <w:r>
        <w:rPr>
          <w:spacing w:val="-2"/>
          <w:sz w:val="28"/>
        </w:rPr>
        <w:t xml:space="preserve"> </w:t>
      </w:r>
      <w:r>
        <w:rPr>
          <w:sz w:val="28"/>
        </w:rPr>
        <w:t>сможет:</w:t>
      </w:r>
    </w:p>
    <w:p w:rsidR="006B28B4" w:rsidRDefault="00DA7639">
      <w:pPr>
        <w:pStyle w:val="a3"/>
        <w:spacing w:line="242" w:lineRule="auto"/>
        <w:jc w:val="left"/>
      </w:pPr>
      <w:r>
        <w:t>оценивать</w:t>
      </w:r>
      <w:r>
        <w:rPr>
          <w:spacing w:val="3"/>
        </w:rPr>
        <w:t xml:space="preserve"> </w:t>
      </w:r>
      <w:r>
        <w:t>продукт</w:t>
      </w:r>
      <w:r>
        <w:rPr>
          <w:spacing w:val="2"/>
        </w:rPr>
        <w:t xml:space="preserve"> </w:t>
      </w:r>
      <w:r>
        <w:t>своей</w:t>
      </w:r>
      <w:r>
        <w:rPr>
          <w:spacing w:val="3"/>
        </w:rPr>
        <w:t xml:space="preserve"> </w:t>
      </w:r>
      <w:r>
        <w:t>деятельности</w:t>
      </w:r>
      <w:r>
        <w:rPr>
          <w:spacing w:val="5"/>
        </w:rPr>
        <w:t xml:space="preserve"> </w:t>
      </w:r>
      <w:r>
        <w:t>по</w:t>
      </w:r>
      <w:r>
        <w:rPr>
          <w:spacing w:val="5"/>
        </w:rPr>
        <w:t xml:space="preserve"> </w:t>
      </w:r>
      <w:r>
        <w:t>заданным</w:t>
      </w:r>
      <w:r>
        <w:rPr>
          <w:spacing w:val="5"/>
        </w:rPr>
        <w:t xml:space="preserve"> </w:t>
      </w:r>
      <w:r>
        <w:t>и/или</w:t>
      </w:r>
      <w:r>
        <w:rPr>
          <w:spacing w:val="5"/>
        </w:rPr>
        <w:t xml:space="preserve"> </w:t>
      </w:r>
      <w:r>
        <w:t>самостоятельно</w:t>
      </w:r>
      <w:r>
        <w:rPr>
          <w:spacing w:val="-67"/>
        </w:rPr>
        <w:t xml:space="preserve"> </w:t>
      </w:r>
      <w:r>
        <w:t>определенным</w:t>
      </w:r>
      <w:r>
        <w:rPr>
          <w:spacing w:val="-1"/>
        </w:rPr>
        <w:t xml:space="preserve"> </w:t>
      </w:r>
      <w:r>
        <w:t>критериям 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деятельности;</w:t>
      </w:r>
    </w:p>
    <w:p w:rsidR="006B28B4" w:rsidRDefault="00DA7639">
      <w:pPr>
        <w:pStyle w:val="a3"/>
        <w:tabs>
          <w:tab w:val="left" w:pos="3195"/>
          <w:tab w:val="left" w:pos="3612"/>
          <w:tab w:val="left" w:pos="5609"/>
          <w:tab w:val="left" w:pos="7046"/>
          <w:tab w:val="left" w:pos="8848"/>
        </w:tabs>
        <w:ind w:right="391"/>
        <w:jc w:val="left"/>
      </w:pPr>
      <w:r>
        <w:t>фиксировать</w:t>
      </w:r>
      <w:r>
        <w:tab/>
        <w:t>и</w:t>
      </w:r>
      <w:r>
        <w:tab/>
        <w:t>анализировать</w:t>
      </w:r>
      <w:r>
        <w:tab/>
        <w:t>динамику</w:t>
      </w:r>
      <w:r>
        <w:tab/>
        <w:t>собственных</w:t>
      </w:r>
      <w:r>
        <w:tab/>
        <w:t>образовательных</w:t>
      </w:r>
      <w:r>
        <w:rPr>
          <w:spacing w:val="-67"/>
        </w:rPr>
        <w:t xml:space="preserve"> </w:t>
      </w:r>
      <w:r>
        <w:t>результатов.</w:t>
      </w:r>
    </w:p>
    <w:p w:rsidR="006B28B4" w:rsidRDefault="00DA7639">
      <w:pPr>
        <w:pStyle w:val="a5"/>
        <w:numPr>
          <w:ilvl w:val="0"/>
          <w:numId w:val="175"/>
        </w:numPr>
        <w:tabs>
          <w:tab w:val="left" w:pos="1821"/>
        </w:tabs>
        <w:ind w:right="389" w:firstLine="708"/>
        <w:rPr>
          <w:sz w:val="28"/>
        </w:rPr>
      </w:pPr>
      <w:r>
        <w:rPr>
          <w:sz w:val="28"/>
        </w:rPr>
        <w:t>Владение</w:t>
      </w:r>
      <w:r>
        <w:rPr>
          <w:spacing w:val="1"/>
          <w:sz w:val="28"/>
        </w:rPr>
        <w:t xml:space="preserve"> </w:t>
      </w:r>
      <w:r>
        <w:rPr>
          <w:sz w:val="28"/>
        </w:rPr>
        <w:t>основами</w:t>
      </w:r>
      <w:r>
        <w:rPr>
          <w:spacing w:val="1"/>
          <w:sz w:val="28"/>
        </w:rPr>
        <w:t xml:space="preserve"> </w:t>
      </w:r>
      <w:r>
        <w:rPr>
          <w:sz w:val="28"/>
        </w:rPr>
        <w:t>самоконтроля,</w:t>
      </w:r>
      <w:r>
        <w:rPr>
          <w:spacing w:val="1"/>
          <w:sz w:val="28"/>
        </w:rPr>
        <w:t xml:space="preserve"> </w:t>
      </w:r>
      <w:r>
        <w:rPr>
          <w:sz w:val="28"/>
        </w:rPr>
        <w:t>самооценки,</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Обучающийся</w:t>
      </w:r>
      <w:r>
        <w:rPr>
          <w:spacing w:val="1"/>
          <w:sz w:val="28"/>
        </w:rPr>
        <w:t xml:space="preserve"> </w:t>
      </w:r>
      <w:r>
        <w:rPr>
          <w:sz w:val="28"/>
        </w:rPr>
        <w:t>сможет:</w:t>
      </w:r>
    </w:p>
    <w:p w:rsidR="006B28B4" w:rsidRDefault="00DA7639">
      <w:pPr>
        <w:pStyle w:val="a3"/>
        <w:spacing w:line="242" w:lineRule="auto"/>
        <w:ind w:right="388"/>
      </w:pPr>
      <w:r>
        <w:t>наблюдать</w:t>
      </w:r>
      <w:r>
        <w:rPr>
          <w:spacing w:val="1"/>
        </w:rPr>
        <w:t xml:space="preserve"> </w:t>
      </w:r>
      <w:r>
        <w:t>и</w:t>
      </w:r>
      <w:r>
        <w:rPr>
          <w:spacing w:val="1"/>
        </w:rPr>
        <w:t xml:space="preserve"> </w:t>
      </w:r>
      <w:r>
        <w:t>анализировать</w:t>
      </w:r>
      <w:r>
        <w:rPr>
          <w:spacing w:val="1"/>
        </w:rPr>
        <w:t xml:space="preserve"> </w:t>
      </w:r>
      <w:r>
        <w:t>собственную</w:t>
      </w:r>
      <w:r>
        <w:rPr>
          <w:spacing w:val="1"/>
        </w:rPr>
        <w:t xml:space="preserve"> </w:t>
      </w:r>
      <w:r>
        <w:t>учебную</w:t>
      </w:r>
      <w:r>
        <w:rPr>
          <w:spacing w:val="1"/>
        </w:rPr>
        <w:t xml:space="preserve"> </w:t>
      </w:r>
      <w:r>
        <w:t>и</w:t>
      </w:r>
      <w:r>
        <w:rPr>
          <w:spacing w:val="1"/>
        </w:rPr>
        <w:t xml:space="preserve"> </w:t>
      </w:r>
      <w:r>
        <w:t>познавательную</w:t>
      </w:r>
      <w:r>
        <w:rPr>
          <w:spacing w:val="1"/>
        </w:rPr>
        <w:t xml:space="preserve"> </w:t>
      </w:r>
      <w:r>
        <w:t>деятельность</w:t>
      </w:r>
      <w:r>
        <w:rPr>
          <w:spacing w:val="-6"/>
        </w:rPr>
        <w:t xml:space="preserve"> </w:t>
      </w:r>
      <w:r>
        <w:t>и</w:t>
      </w:r>
      <w:r>
        <w:rPr>
          <w:spacing w:val="-1"/>
        </w:rPr>
        <w:t xml:space="preserve"> </w:t>
      </w:r>
      <w:r>
        <w:t>деятельность</w:t>
      </w:r>
      <w:r>
        <w:rPr>
          <w:spacing w:val="-2"/>
        </w:rPr>
        <w:t xml:space="preserve"> </w:t>
      </w:r>
      <w:r>
        <w:t>других</w:t>
      </w:r>
      <w:r>
        <w:rPr>
          <w:spacing w:val="-4"/>
        </w:rPr>
        <w:t xml:space="preserve"> </w:t>
      </w:r>
      <w:r>
        <w:t>обучающихся</w:t>
      </w:r>
      <w:r>
        <w:rPr>
          <w:spacing w:val="-1"/>
        </w:rPr>
        <w:t xml:space="preserve"> </w:t>
      </w:r>
      <w:r>
        <w:t>в</w:t>
      </w:r>
      <w:r>
        <w:rPr>
          <w:spacing w:val="-4"/>
        </w:rPr>
        <w:t xml:space="preserve"> </w:t>
      </w:r>
      <w:r>
        <w:t>процессе</w:t>
      </w:r>
      <w:r>
        <w:rPr>
          <w:spacing w:val="-1"/>
        </w:rPr>
        <w:t xml:space="preserve"> </w:t>
      </w:r>
      <w:r>
        <w:t>взаимопроверки;</w:t>
      </w:r>
    </w:p>
    <w:p w:rsidR="006B28B4" w:rsidRDefault="00DA7639">
      <w:pPr>
        <w:pStyle w:val="11"/>
        <w:spacing w:line="317" w:lineRule="exact"/>
      </w:pPr>
      <w:r>
        <w:t>Познавательные</w:t>
      </w:r>
      <w:r>
        <w:rPr>
          <w:spacing w:val="-3"/>
        </w:rPr>
        <w:t xml:space="preserve"> </w:t>
      </w:r>
      <w:r>
        <w:t>УУД</w:t>
      </w:r>
    </w:p>
    <w:p w:rsidR="006B28B4" w:rsidRDefault="00DA7639">
      <w:pPr>
        <w:pStyle w:val="a5"/>
        <w:numPr>
          <w:ilvl w:val="0"/>
          <w:numId w:val="175"/>
        </w:numPr>
        <w:tabs>
          <w:tab w:val="left" w:pos="2015"/>
        </w:tabs>
        <w:ind w:right="384" w:firstLine="708"/>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понятия,</w:t>
      </w:r>
      <w:r>
        <w:rPr>
          <w:spacing w:val="1"/>
          <w:sz w:val="28"/>
        </w:rPr>
        <w:t xml:space="preserve"> </w:t>
      </w:r>
      <w:r>
        <w:rPr>
          <w:sz w:val="28"/>
        </w:rPr>
        <w:t>создавать</w:t>
      </w:r>
      <w:r>
        <w:rPr>
          <w:spacing w:val="1"/>
          <w:sz w:val="28"/>
        </w:rPr>
        <w:t xml:space="preserve"> </w:t>
      </w:r>
      <w:r>
        <w:rPr>
          <w:sz w:val="28"/>
        </w:rPr>
        <w:t>обобщения,</w:t>
      </w:r>
      <w:r>
        <w:rPr>
          <w:spacing w:val="1"/>
          <w:sz w:val="28"/>
        </w:rPr>
        <w:t xml:space="preserve"> </w:t>
      </w:r>
      <w:r>
        <w:rPr>
          <w:sz w:val="28"/>
        </w:rPr>
        <w:t>устанавливать</w:t>
      </w:r>
      <w:r>
        <w:rPr>
          <w:spacing w:val="1"/>
          <w:sz w:val="28"/>
        </w:rPr>
        <w:t xml:space="preserve"> </w:t>
      </w:r>
      <w:r>
        <w:rPr>
          <w:sz w:val="28"/>
        </w:rPr>
        <w:t>аналогии, классифицировать, самостоятельно выбирать основания и критерии для</w:t>
      </w:r>
      <w:r>
        <w:rPr>
          <w:spacing w:val="1"/>
          <w:sz w:val="28"/>
        </w:rPr>
        <w:t xml:space="preserve"> </w:t>
      </w:r>
      <w:r>
        <w:rPr>
          <w:sz w:val="28"/>
        </w:rPr>
        <w:t>классификации,</w:t>
      </w:r>
      <w:r>
        <w:rPr>
          <w:spacing w:val="63"/>
          <w:sz w:val="28"/>
        </w:rPr>
        <w:t xml:space="preserve"> </w:t>
      </w:r>
      <w:r>
        <w:rPr>
          <w:sz w:val="28"/>
        </w:rPr>
        <w:t>устанавливать</w:t>
      </w:r>
      <w:r>
        <w:rPr>
          <w:spacing w:val="63"/>
          <w:sz w:val="28"/>
        </w:rPr>
        <w:t xml:space="preserve"> </w:t>
      </w:r>
      <w:r>
        <w:rPr>
          <w:sz w:val="28"/>
        </w:rPr>
        <w:t>причинно-следственные</w:t>
      </w:r>
      <w:r>
        <w:rPr>
          <w:spacing w:val="65"/>
          <w:sz w:val="28"/>
        </w:rPr>
        <w:t xml:space="preserve"> </w:t>
      </w:r>
      <w:r>
        <w:rPr>
          <w:sz w:val="28"/>
        </w:rPr>
        <w:t>связи,</w:t>
      </w:r>
      <w:r>
        <w:rPr>
          <w:spacing w:val="66"/>
          <w:sz w:val="28"/>
        </w:rPr>
        <w:t xml:space="preserve"> </w:t>
      </w:r>
      <w:r>
        <w:rPr>
          <w:sz w:val="28"/>
        </w:rPr>
        <w:t>строить</w:t>
      </w:r>
      <w:r>
        <w:rPr>
          <w:spacing w:val="66"/>
          <w:sz w:val="28"/>
        </w:rPr>
        <w:t xml:space="preserve"> </w:t>
      </w:r>
      <w:r>
        <w:rPr>
          <w:sz w:val="28"/>
        </w:rPr>
        <w:t>логическое</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firstLine="0"/>
        <w:jc w:val="left"/>
      </w:pPr>
      <w:r>
        <w:t>рассуждение,</w:t>
      </w:r>
      <w:r>
        <w:rPr>
          <w:spacing w:val="6"/>
        </w:rPr>
        <w:t xml:space="preserve"> </w:t>
      </w:r>
      <w:r>
        <w:t>умозаключение</w:t>
      </w:r>
      <w:r>
        <w:rPr>
          <w:spacing w:val="6"/>
        </w:rPr>
        <w:t xml:space="preserve"> </w:t>
      </w:r>
      <w:r>
        <w:t>(индуктивное,</w:t>
      </w:r>
      <w:r>
        <w:rPr>
          <w:spacing w:val="6"/>
        </w:rPr>
        <w:t xml:space="preserve"> </w:t>
      </w:r>
      <w:r>
        <w:t>дедуктивное,</w:t>
      </w:r>
      <w:r>
        <w:rPr>
          <w:spacing w:val="3"/>
        </w:rPr>
        <w:t xml:space="preserve"> </w:t>
      </w:r>
      <w:r>
        <w:t>по</w:t>
      </w:r>
      <w:r>
        <w:rPr>
          <w:spacing w:val="7"/>
        </w:rPr>
        <w:t xml:space="preserve"> </w:t>
      </w:r>
      <w:r>
        <w:t>аналогии)</w:t>
      </w:r>
      <w:r>
        <w:rPr>
          <w:spacing w:val="6"/>
        </w:rPr>
        <w:t xml:space="preserve"> </w:t>
      </w:r>
      <w:r>
        <w:t>и</w:t>
      </w:r>
      <w:r>
        <w:rPr>
          <w:spacing w:val="7"/>
        </w:rPr>
        <w:t xml:space="preserve"> </w:t>
      </w:r>
      <w:r>
        <w:t>делать</w:t>
      </w:r>
      <w:r>
        <w:rPr>
          <w:spacing w:val="-67"/>
        </w:rPr>
        <w:t xml:space="preserve"> </w:t>
      </w:r>
      <w:r>
        <w:t>выводы.</w:t>
      </w:r>
      <w:r>
        <w:rPr>
          <w:spacing w:val="-5"/>
        </w:rPr>
        <w:t xml:space="preserve"> </w:t>
      </w:r>
      <w:r>
        <w:t>Обучающийся сможет:</w:t>
      </w:r>
    </w:p>
    <w:p w:rsidR="006B28B4" w:rsidRDefault="00DA7639">
      <w:pPr>
        <w:pStyle w:val="a3"/>
        <w:tabs>
          <w:tab w:val="left" w:pos="2873"/>
          <w:tab w:val="left" w:pos="3836"/>
          <w:tab w:val="left" w:pos="5943"/>
          <w:tab w:val="left" w:pos="7514"/>
          <w:tab w:val="left" w:pos="8493"/>
          <w:tab w:val="left" w:pos="10515"/>
        </w:tabs>
        <w:ind w:right="390"/>
        <w:jc w:val="left"/>
      </w:pPr>
      <w:r>
        <w:t>подбирать</w:t>
      </w:r>
      <w:r>
        <w:tab/>
        <w:t>слова,</w:t>
      </w:r>
      <w:r>
        <w:tab/>
        <w:t>соподчиненные</w:t>
      </w:r>
      <w:r>
        <w:tab/>
        <w:t>ключевому</w:t>
      </w:r>
      <w:r>
        <w:tab/>
        <w:t>слову,</w:t>
      </w:r>
      <w:r>
        <w:tab/>
        <w:t>определяющие</w:t>
      </w:r>
      <w:r>
        <w:tab/>
      </w:r>
      <w:r>
        <w:rPr>
          <w:spacing w:val="-1"/>
        </w:rPr>
        <w:t>его</w:t>
      </w:r>
      <w:r>
        <w:rPr>
          <w:spacing w:val="-67"/>
        </w:rPr>
        <w:t xml:space="preserve"> </w:t>
      </w:r>
      <w:r>
        <w:t>признаки</w:t>
      </w:r>
      <w:r>
        <w:rPr>
          <w:spacing w:val="-3"/>
        </w:rPr>
        <w:t xml:space="preserve"> </w:t>
      </w:r>
      <w:r>
        <w:t>и свойства;</w:t>
      </w:r>
    </w:p>
    <w:p w:rsidR="006B28B4" w:rsidRDefault="00DA7639">
      <w:pPr>
        <w:pStyle w:val="a3"/>
        <w:tabs>
          <w:tab w:val="left" w:pos="3154"/>
          <w:tab w:val="left" w:pos="4833"/>
          <w:tab w:val="left" w:pos="6147"/>
          <w:tab w:val="left" w:pos="7754"/>
          <w:tab w:val="left" w:pos="8276"/>
          <w:tab w:val="left" w:pos="9819"/>
          <w:tab w:val="left" w:pos="10743"/>
        </w:tabs>
        <w:ind w:right="390"/>
        <w:jc w:val="left"/>
      </w:pPr>
      <w:r>
        <w:t>выстраивать</w:t>
      </w:r>
      <w:r>
        <w:tab/>
        <w:t>логическую</w:t>
      </w:r>
      <w:r>
        <w:tab/>
        <w:t>цепочку,</w:t>
      </w:r>
      <w:r>
        <w:tab/>
        <w:t>состоящую</w:t>
      </w:r>
      <w:r>
        <w:tab/>
        <w:t>из</w:t>
      </w:r>
      <w:r>
        <w:tab/>
        <w:t>ключевого</w:t>
      </w:r>
      <w:r>
        <w:tab/>
        <w:t>слова</w:t>
      </w:r>
      <w:r>
        <w:tab/>
      </w:r>
      <w:r>
        <w:rPr>
          <w:spacing w:val="-1"/>
        </w:rPr>
        <w:t>и</w:t>
      </w:r>
      <w:r>
        <w:rPr>
          <w:spacing w:val="-67"/>
        </w:rPr>
        <w:t xml:space="preserve"> </w:t>
      </w:r>
      <w:r>
        <w:t>соподчиненных ему</w:t>
      </w:r>
      <w:r>
        <w:rPr>
          <w:spacing w:val="-1"/>
        </w:rPr>
        <w:t xml:space="preserve"> </w:t>
      </w:r>
      <w:r>
        <w:t>слов;</w:t>
      </w:r>
    </w:p>
    <w:p w:rsidR="006B28B4" w:rsidRDefault="00DA7639">
      <w:pPr>
        <w:pStyle w:val="a3"/>
        <w:spacing w:before="1"/>
        <w:jc w:val="left"/>
      </w:pPr>
      <w:r>
        <w:t>выделять</w:t>
      </w:r>
      <w:r>
        <w:rPr>
          <w:spacing w:val="16"/>
        </w:rPr>
        <w:t xml:space="preserve"> </w:t>
      </w:r>
      <w:r>
        <w:t>общий</w:t>
      </w:r>
      <w:r>
        <w:rPr>
          <w:spacing w:val="21"/>
        </w:rPr>
        <w:t xml:space="preserve"> </w:t>
      </w:r>
      <w:r>
        <w:t>признак</w:t>
      </w:r>
      <w:r>
        <w:rPr>
          <w:spacing w:val="18"/>
        </w:rPr>
        <w:t xml:space="preserve"> </w:t>
      </w:r>
      <w:r>
        <w:t>двух</w:t>
      </w:r>
      <w:r>
        <w:rPr>
          <w:spacing w:val="21"/>
        </w:rPr>
        <w:t xml:space="preserve"> </w:t>
      </w:r>
      <w:r>
        <w:t>или</w:t>
      </w:r>
      <w:r>
        <w:rPr>
          <w:spacing w:val="18"/>
        </w:rPr>
        <w:t xml:space="preserve"> </w:t>
      </w:r>
      <w:r>
        <w:t>нескольких</w:t>
      </w:r>
      <w:r>
        <w:rPr>
          <w:spacing w:val="21"/>
        </w:rPr>
        <w:t xml:space="preserve"> </w:t>
      </w:r>
      <w:r>
        <w:t>предметов</w:t>
      </w:r>
      <w:r>
        <w:rPr>
          <w:spacing w:val="19"/>
        </w:rPr>
        <w:t xml:space="preserve"> </w:t>
      </w:r>
      <w:r>
        <w:t>или</w:t>
      </w:r>
      <w:r>
        <w:rPr>
          <w:spacing w:val="21"/>
        </w:rPr>
        <w:t xml:space="preserve"> </w:t>
      </w:r>
      <w:r>
        <w:t>явлений</w:t>
      </w:r>
      <w:r>
        <w:rPr>
          <w:spacing w:val="21"/>
        </w:rPr>
        <w:t xml:space="preserve"> </w:t>
      </w:r>
      <w:r>
        <w:t>и</w:t>
      </w:r>
      <w:r>
        <w:rPr>
          <w:spacing w:val="-67"/>
        </w:rPr>
        <w:t xml:space="preserve"> </w:t>
      </w:r>
      <w:r>
        <w:t>объяснять</w:t>
      </w:r>
      <w:r>
        <w:rPr>
          <w:spacing w:val="-5"/>
        </w:rPr>
        <w:t xml:space="preserve"> </w:t>
      </w:r>
      <w:r>
        <w:t>их</w:t>
      </w:r>
      <w:r>
        <w:rPr>
          <w:spacing w:val="1"/>
        </w:rPr>
        <w:t xml:space="preserve"> </w:t>
      </w:r>
      <w:r>
        <w:t>сходство;</w:t>
      </w:r>
    </w:p>
    <w:p w:rsidR="006B28B4" w:rsidRDefault="00DA7639">
      <w:pPr>
        <w:pStyle w:val="a3"/>
        <w:jc w:val="left"/>
      </w:pPr>
      <w:r>
        <w:t>объединять</w:t>
      </w:r>
      <w:r>
        <w:rPr>
          <w:spacing w:val="39"/>
        </w:rPr>
        <w:t xml:space="preserve"> </w:t>
      </w:r>
      <w:r>
        <w:t>предметы</w:t>
      </w:r>
      <w:r>
        <w:rPr>
          <w:spacing w:val="40"/>
        </w:rPr>
        <w:t xml:space="preserve"> </w:t>
      </w:r>
      <w:r>
        <w:t>и</w:t>
      </w:r>
      <w:r>
        <w:rPr>
          <w:spacing w:val="40"/>
        </w:rPr>
        <w:t xml:space="preserve"> </w:t>
      </w:r>
      <w:r>
        <w:t>явления</w:t>
      </w:r>
      <w:r>
        <w:rPr>
          <w:spacing w:val="40"/>
        </w:rPr>
        <w:t xml:space="preserve"> </w:t>
      </w:r>
      <w:r>
        <w:t>в</w:t>
      </w:r>
      <w:r>
        <w:rPr>
          <w:spacing w:val="39"/>
        </w:rPr>
        <w:t xml:space="preserve"> </w:t>
      </w:r>
      <w:r>
        <w:t>группы</w:t>
      </w:r>
      <w:r>
        <w:rPr>
          <w:spacing w:val="40"/>
        </w:rPr>
        <w:t xml:space="preserve"> </w:t>
      </w:r>
      <w:r>
        <w:t>по</w:t>
      </w:r>
      <w:r>
        <w:rPr>
          <w:spacing w:val="41"/>
        </w:rPr>
        <w:t xml:space="preserve"> </w:t>
      </w:r>
      <w:r>
        <w:t>определенным</w:t>
      </w:r>
      <w:r>
        <w:rPr>
          <w:spacing w:val="40"/>
        </w:rPr>
        <w:t xml:space="preserve"> </w:t>
      </w:r>
      <w:r>
        <w:t>признакам,</w:t>
      </w:r>
      <w:r>
        <w:rPr>
          <w:spacing w:val="-67"/>
        </w:rPr>
        <w:t xml:space="preserve"> </w:t>
      </w:r>
      <w:r>
        <w:t>сравнивать,</w:t>
      </w:r>
      <w:r>
        <w:rPr>
          <w:spacing w:val="-2"/>
        </w:rPr>
        <w:t xml:space="preserve"> </w:t>
      </w:r>
      <w:r>
        <w:t>классифицировать</w:t>
      </w:r>
      <w:r>
        <w:rPr>
          <w:spacing w:val="-2"/>
        </w:rPr>
        <w:t xml:space="preserve"> </w:t>
      </w:r>
      <w:r>
        <w:t>и</w:t>
      </w:r>
      <w:r>
        <w:rPr>
          <w:spacing w:val="-3"/>
        </w:rPr>
        <w:t xml:space="preserve"> </w:t>
      </w:r>
      <w:r>
        <w:t>обобщать</w:t>
      </w:r>
      <w:r>
        <w:rPr>
          <w:spacing w:val="-1"/>
        </w:rPr>
        <w:t xml:space="preserve"> </w:t>
      </w:r>
      <w:r>
        <w:t>факты</w:t>
      </w:r>
      <w:r>
        <w:rPr>
          <w:spacing w:val="-4"/>
        </w:rPr>
        <w:t xml:space="preserve"> </w:t>
      </w:r>
      <w:r>
        <w:t>и явления;</w:t>
      </w:r>
    </w:p>
    <w:p w:rsidR="006B28B4" w:rsidRDefault="00DA7639">
      <w:pPr>
        <w:pStyle w:val="a3"/>
        <w:spacing w:line="321" w:lineRule="exact"/>
        <w:ind w:left="1401" w:firstLine="0"/>
        <w:jc w:val="left"/>
      </w:pPr>
      <w:r>
        <w:t>выделять</w:t>
      </w:r>
      <w:r>
        <w:rPr>
          <w:spacing w:val="-4"/>
        </w:rPr>
        <w:t xml:space="preserve"> </w:t>
      </w:r>
      <w:r>
        <w:t>явление</w:t>
      </w:r>
      <w:r>
        <w:rPr>
          <w:spacing w:val="-1"/>
        </w:rPr>
        <w:t xml:space="preserve"> </w:t>
      </w:r>
      <w:r>
        <w:t>из</w:t>
      </w:r>
      <w:r>
        <w:rPr>
          <w:spacing w:val="-4"/>
        </w:rPr>
        <w:t xml:space="preserve"> </w:t>
      </w:r>
      <w:r>
        <w:t>общего</w:t>
      </w:r>
      <w:r>
        <w:rPr>
          <w:spacing w:val="-3"/>
        </w:rPr>
        <w:t xml:space="preserve"> </w:t>
      </w:r>
      <w:r>
        <w:t>ряда</w:t>
      </w:r>
      <w:r>
        <w:rPr>
          <w:spacing w:val="-1"/>
        </w:rPr>
        <w:t xml:space="preserve"> </w:t>
      </w:r>
      <w:r>
        <w:t>других</w:t>
      </w:r>
      <w:r>
        <w:rPr>
          <w:spacing w:val="-2"/>
        </w:rPr>
        <w:t xml:space="preserve"> </w:t>
      </w:r>
      <w:r>
        <w:t>явлений;</w:t>
      </w:r>
    </w:p>
    <w:p w:rsidR="006B28B4" w:rsidRDefault="00DA7639">
      <w:pPr>
        <w:pStyle w:val="a3"/>
        <w:jc w:val="left"/>
      </w:pPr>
      <w:r>
        <w:t>строить</w:t>
      </w:r>
      <w:r>
        <w:rPr>
          <w:spacing w:val="21"/>
        </w:rPr>
        <w:t xml:space="preserve"> </w:t>
      </w:r>
      <w:r>
        <w:t>рассуждение</w:t>
      </w:r>
      <w:r>
        <w:rPr>
          <w:spacing w:val="22"/>
        </w:rPr>
        <w:t xml:space="preserve"> </w:t>
      </w:r>
      <w:r>
        <w:t>на</w:t>
      </w:r>
      <w:r>
        <w:rPr>
          <w:spacing w:val="23"/>
        </w:rPr>
        <w:t xml:space="preserve"> </w:t>
      </w:r>
      <w:r>
        <w:t>основе</w:t>
      </w:r>
      <w:r>
        <w:rPr>
          <w:spacing w:val="21"/>
        </w:rPr>
        <w:t xml:space="preserve"> </w:t>
      </w:r>
      <w:r>
        <w:t>сравнения</w:t>
      </w:r>
      <w:r>
        <w:rPr>
          <w:spacing w:val="22"/>
        </w:rPr>
        <w:t xml:space="preserve"> </w:t>
      </w:r>
      <w:r>
        <w:t>предметов</w:t>
      </w:r>
      <w:r>
        <w:rPr>
          <w:spacing w:val="22"/>
        </w:rPr>
        <w:t xml:space="preserve"> </w:t>
      </w:r>
      <w:r>
        <w:t>и</w:t>
      </w:r>
      <w:r>
        <w:rPr>
          <w:spacing w:val="22"/>
        </w:rPr>
        <w:t xml:space="preserve"> </w:t>
      </w:r>
      <w:r>
        <w:t>явлений,</w:t>
      </w:r>
      <w:r>
        <w:rPr>
          <w:spacing w:val="21"/>
        </w:rPr>
        <w:t xml:space="preserve"> </w:t>
      </w:r>
      <w:r>
        <w:t>выделяя</w:t>
      </w:r>
      <w:r>
        <w:rPr>
          <w:spacing w:val="22"/>
        </w:rPr>
        <w:t xml:space="preserve"> </w:t>
      </w:r>
      <w:r>
        <w:t>при</w:t>
      </w:r>
      <w:r>
        <w:rPr>
          <w:spacing w:val="-67"/>
        </w:rPr>
        <w:t xml:space="preserve"> </w:t>
      </w:r>
      <w:r>
        <w:t>этом</w:t>
      </w:r>
      <w:r>
        <w:rPr>
          <w:spacing w:val="-1"/>
        </w:rPr>
        <w:t xml:space="preserve"> </w:t>
      </w:r>
      <w:r>
        <w:t>общие признаки;</w:t>
      </w:r>
    </w:p>
    <w:p w:rsidR="006B28B4" w:rsidRDefault="00DA7639">
      <w:pPr>
        <w:pStyle w:val="a3"/>
        <w:spacing w:before="1"/>
        <w:jc w:val="left"/>
      </w:pPr>
      <w:r>
        <w:t>излагать</w:t>
      </w:r>
      <w:r>
        <w:rPr>
          <w:spacing w:val="43"/>
        </w:rPr>
        <w:t xml:space="preserve"> </w:t>
      </w:r>
      <w:r>
        <w:t>полученную</w:t>
      </w:r>
      <w:r>
        <w:rPr>
          <w:spacing w:val="44"/>
        </w:rPr>
        <w:t xml:space="preserve"> </w:t>
      </w:r>
      <w:r>
        <w:t>информацию,</w:t>
      </w:r>
      <w:r>
        <w:rPr>
          <w:spacing w:val="42"/>
        </w:rPr>
        <w:t xml:space="preserve"> </w:t>
      </w:r>
      <w:r>
        <w:t>интерпретируя</w:t>
      </w:r>
      <w:r>
        <w:rPr>
          <w:spacing w:val="45"/>
        </w:rPr>
        <w:t xml:space="preserve"> </w:t>
      </w:r>
      <w:r>
        <w:t>ее</w:t>
      </w:r>
      <w:r>
        <w:rPr>
          <w:spacing w:val="45"/>
        </w:rPr>
        <w:t xml:space="preserve"> </w:t>
      </w:r>
      <w:r>
        <w:t>в</w:t>
      </w:r>
      <w:r>
        <w:rPr>
          <w:spacing w:val="42"/>
        </w:rPr>
        <w:t xml:space="preserve"> </w:t>
      </w:r>
      <w:r>
        <w:t>контексте</w:t>
      </w:r>
      <w:r>
        <w:rPr>
          <w:spacing w:val="43"/>
        </w:rPr>
        <w:t xml:space="preserve"> </w:t>
      </w:r>
      <w:r>
        <w:t>решаемой</w:t>
      </w:r>
      <w:r>
        <w:rPr>
          <w:spacing w:val="-67"/>
        </w:rPr>
        <w:t xml:space="preserve"> </w:t>
      </w:r>
      <w:r>
        <w:t>задачи;</w:t>
      </w:r>
    </w:p>
    <w:p w:rsidR="006B28B4" w:rsidRDefault="00DA7639">
      <w:pPr>
        <w:pStyle w:val="a3"/>
        <w:tabs>
          <w:tab w:val="left" w:pos="2825"/>
          <w:tab w:val="left" w:pos="4063"/>
          <w:tab w:val="left" w:pos="5489"/>
          <w:tab w:val="left" w:pos="6349"/>
          <w:tab w:val="left" w:pos="6713"/>
          <w:tab w:val="left" w:pos="8320"/>
          <w:tab w:val="left" w:pos="9999"/>
          <w:tab w:val="left" w:pos="10344"/>
        </w:tabs>
        <w:ind w:left="1401" w:right="393" w:firstLine="0"/>
        <w:jc w:val="left"/>
      </w:pPr>
      <w:r>
        <w:t>вербализовать эмоциональное впечатление, оказанное на него источником;</w:t>
      </w:r>
      <w:r>
        <w:rPr>
          <w:spacing w:val="1"/>
        </w:rPr>
        <w:t xml:space="preserve"> </w:t>
      </w:r>
      <w:r>
        <w:t>объяснять</w:t>
      </w:r>
      <w:r>
        <w:tab/>
        <w:t>явления,</w:t>
      </w:r>
      <w:r>
        <w:tab/>
        <w:t>процессы,</w:t>
      </w:r>
      <w:r>
        <w:tab/>
        <w:t>связи</w:t>
      </w:r>
      <w:r>
        <w:tab/>
        <w:t>и</w:t>
      </w:r>
      <w:r>
        <w:tab/>
        <w:t>отношения,</w:t>
      </w:r>
      <w:r>
        <w:tab/>
        <w:t>выявляемые</w:t>
      </w:r>
      <w:r>
        <w:tab/>
        <w:t>в</w:t>
      </w:r>
      <w:r>
        <w:tab/>
      </w:r>
      <w:r>
        <w:rPr>
          <w:spacing w:val="-1"/>
        </w:rPr>
        <w:t>ходе</w:t>
      </w:r>
    </w:p>
    <w:p w:rsidR="006B28B4" w:rsidRDefault="00DA7639">
      <w:pPr>
        <w:pStyle w:val="a3"/>
        <w:ind w:right="390" w:firstLine="0"/>
      </w:pP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(приводить</w:t>
      </w:r>
      <w:r>
        <w:rPr>
          <w:spacing w:val="1"/>
        </w:rPr>
        <w:t xml:space="preserve"> </w:t>
      </w:r>
      <w:r>
        <w:t>объяснение</w:t>
      </w:r>
      <w:r>
        <w:rPr>
          <w:spacing w:val="1"/>
        </w:rPr>
        <w:t xml:space="preserve"> </w:t>
      </w:r>
      <w:r>
        <w:t>с</w:t>
      </w:r>
      <w:r>
        <w:rPr>
          <w:spacing w:val="1"/>
        </w:rPr>
        <w:t xml:space="preserve"> </w:t>
      </w:r>
      <w:r>
        <w:t>изменением формы представления; объяснять, детализируя или обобщая; объяснять</w:t>
      </w:r>
      <w:r>
        <w:rPr>
          <w:spacing w:val="1"/>
        </w:rPr>
        <w:t xml:space="preserve"> </w:t>
      </w:r>
      <w:r>
        <w:t>с</w:t>
      </w:r>
      <w:r>
        <w:rPr>
          <w:spacing w:val="-1"/>
        </w:rPr>
        <w:t xml:space="preserve"> </w:t>
      </w:r>
      <w:r>
        <w:t>заданной точки</w:t>
      </w:r>
      <w:r>
        <w:rPr>
          <w:spacing w:val="1"/>
        </w:rPr>
        <w:t xml:space="preserve"> </w:t>
      </w:r>
      <w:r>
        <w:t>зрения);</w:t>
      </w:r>
    </w:p>
    <w:p w:rsidR="006B28B4" w:rsidRDefault="00DA7639">
      <w:pPr>
        <w:pStyle w:val="a5"/>
        <w:numPr>
          <w:ilvl w:val="0"/>
          <w:numId w:val="175"/>
        </w:numPr>
        <w:tabs>
          <w:tab w:val="left" w:pos="1824"/>
        </w:tabs>
        <w:spacing w:line="322" w:lineRule="exact"/>
        <w:ind w:left="1823" w:hanging="423"/>
        <w:rPr>
          <w:sz w:val="28"/>
        </w:rPr>
      </w:pPr>
      <w:r>
        <w:rPr>
          <w:sz w:val="28"/>
        </w:rPr>
        <w:t>Смысловое</w:t>
      </w:r>
      <w:r>
        <w:rPr>
          <w:spacing w:val="-7"/>
          <w:sz w:val="28"/>
        </w:rPr>
        <w:t xml:space="preserve"> </w:t>
      </w:r>
      <w:r>
        <w:rPr>
          <w:sz w:val="28"/>
        </w:rPr>
        <w:t>чтение.</w:t>
      </w:r>
      <w:r>
        <w:rPr>
          <w:spacing w:val="-4"/>
          <w:sz w:val="28"/>
        </w:rPr>
        <w:t xml:space="preserve"> </w:t>
      </w:r>
      <w:r>
        <w:rPr>
          <w:sz w:val="28"/>
        </w:rPr>
        <w:t>Обучающийся</w:t>
      </w:r>
      <w:r>
        <w:rPr>
          <w:spacing w:val="-3"/>
          <w:sz w:val="28"/>
        </w:rPr>
        <w:t xml:space="preserve"> </w:t>
      </w:r>
      <w:r>
        <w:rPr>
          <w:sz w:val="28"/>
        </w:rPr>
        <w:t>сможет:</w:t>
      </w:r>
    </w:p>
    <w:p w:rsidR="006B28B4" w:rsidRDefault="00DA7639">
      <w:pPr>
        <w:pStyle w:val="a3"/>
        <w:jc w:val="left"/>
      </w:pPr>
      <w:r>
        <w:t>находить</w:t>
      </w:r>
      <w:r>
        <w:rPr>
          <w:spacing w:val="53"/>
        </w:rPr>
        <w:t xml:space="preserve"> </w:t>
      </w:r>
      <w:r>
        <w:t>в</w:t>
      </w:r>
      <w:r>
        <w:rPr>
          <w:spacing w:val="54"/>
        </w:rPr>
        <w:t xml:space="preserve"> </w:t>
      </w:r>
      <w:r>
        <w:t>тексте</w:t>
      </w:r>
      <w:r>
        <w:rPr>
          <w:spacing w:val="56"/>
        </w:rPr>
        <w:t xml:space="preserve"> </w:t>
      </w:r>
      <w:r>
        <w:t>требуемую</w:t>
      </w:r>
      <w:r>
        <w:rPr>
          <w:spacing w:val="57"/>
        </w:rPr>
        <w:t xml:space="preserve"> </w:t>
      </w:r>
      <w:r>
        <w:t>информацию</w:t>
      </w:r>
      <w:r>
        <w:rPr>
          <w:spacing w:val="55"/>
        </w:rPr>
        <w:t xml:space="preserve"> </w:t>
      </w:r>
      <w:r>
        <w:t>(в</w:t>
      </w:r>
      <w:r>
        <w:rPr>
          <w:spacing w:val="54"/>
        </w:rPr>
        <w:t xml:space="preserve"> </w:t>
      </w:r>
      <w:r>
        <w:t>соответствии</w:t>
      </w:r>
      <w:r>
        <w:rPr>
          <w:spacing w:val="56"/>
        </w:rPr>
        <w:t xml:space="preserve"> </w:t>
      </w:r>
      <w:r>
        <w:t>с</w:t>
      </w:r>
      <w:r>
        <w:rPr>
          <w:spacing w:val="52"/>
        </w:rPr>
        <w:t xml:space="preserve"> </w:t>
      </w:r>
      <w:r>
        <w:t>целями</w:t>
      </w:r>
      <w:r>
        <w:rPr>
          <w:spacing w:val="56"/>
        </w:rPr>
        <w:t xml:space="preserve"> </w:t>
      </w:r>
      <w:r>
        <w:t>своей</w:t>
      </w:r>
      <w:r>
        <w:rPr>
          <w:spacing w:val="-67"/>
        </w:rPr>
        <w:t xml:space="preserve"> </w:t>
      </w:r>
      <w:r>
        <w:t>деятельности);</w:t>
      </w:r>
    </w:p>
    <w:p w:rsidR="006B28B4" w:rsidRDefault="00DA7639">
      <w:pPr>
        <w:pStyle w:val="a3"/>
        <w:jc w:val="left"/>
      </w:pPr>
      <w:r>
        <w:t>ориентироваться</w:t>
      </w:r>
      <w:r>
        <w:rPr>
          <w:spacing w:val="12"/>
        </w:rPr>
        <w:t xml:space="preserve"> </w:t>
      </w:r>
      <w:r>
        <w:t>в</w:t>
      </w:r>
      <w:r>
        <w:rPr>
          <w:spacing w:val="9"/>
        </w:rPr>
        <w:t xml:space="preserve"> </w:t>
      </w:r>
      <w:r>
        <w:t>содержании</w:t>
      </w:r>
      <w:r>
        <w:rPr>
          <w:spacing w:val="12"/>
        </w:rPr>
        <w:t xml:space="preserve"> </w:t>
      </w:r>
      <w:r>
        <w:t>текста,</w:t>
      </w:r>
      <w:r>
        <w:rPr>
          <w:spacing w:val="11"/>
        </w:rPr>
        <w:t xml:space="preserve"> </w:t>
      </w:r>
      <w:r>
        <w:t>понимать</w:t>
      </w:r>
      <w:r>
        <w:rPr>
          <w:spacing w:val="11"/>
        </w:rPr>
        <w:t xml:space="preserve"> </w:t>
      </w:r>
      <w:r>
        <w:t>целостный</w:t>
      </w:r>
      <w:r>
        <w:rPr>
          <w:spacing w:val="12"/>
        </w:rPr>
        <w:t xml:space="preserve"> </w:t>
      </w:r>
      <w:r>
        <w:t>смысл</w:t>
      </w:r>
      <w:r>
        <w:rPr>
          <w:spacing w:val="11"/>
        </w:rPr>
        <w:t xml:space="preserve"> </w:t>
      </w:r>
      <w:r>
        <w:t>текста,</w:t>
      </w:r>
      <w:r>
        <w:rPr>
          <w:spacing w:val="-67"/>
        </w:rPr>
        <w:t xml:space="preserve"> </w:t>
      </w:r>
      <w:r>
        <w:t>структурировать</w:t>
      </w:r>
      <w:r>
        <w:rPr>
          <w:spacing w:val="-3"/>
        </w:rPr>
        <w:t xml:space="preserve"> </w:t>
      </w:r>
      <w:r>
        <w:t>текст;</w:t>
      </w:r>
    </w:p>
    <w:p w:rsidR="006B28B4" w:rsidRDefault="00DA7639">
      <w:pPr>
        <w:pStyle w:val="a3"/>
        <w:spacing w:line="242" w:lineRule="auto"/>
        <w:ind w:left="1401" w:right="572" w:firstLine="0"/>
        <w:jc w:val="left"/>
      </w:pPr>
      <w:r>
        <w:t>устанавливать взаимосвязь описанных в тексте событий, явлений, процессов;</w:t>
      </w:r>
      <w:r>
        <w:rPr>
          <w:spacing w:val="-67"/>
        </w:rPr>
        <w:t xml:space="preserve"> </w:t>
      </w:r>
      <w:r>
        <w:t>резюмировать</w:t>
      </w:r>
      <w:r>
        <w:rPr>
          <w:spacing w:val="-3"/>
        </w:rPr>
        <w:t xml:space="preserve"> </w:t>
      </w:r>
      <w:r>
        <w:t>главную</w:t>
      </w:r>
      <w:r>
        <w:rPr>
          <w:spacing w:val="-1"/>
        </w:rPr>
        <w:t xml:space="preserve"> </w:t>
      </w:r>
      <w:r>
        <w:t>идею</w:t>
      </w:r>
      <w:r>
        <w:rPr>
          <w:spacing w:val="-2"/>
        </w:rPr>
        <w:t xml:space="preserve"> </w:t>
      </w:r>
      <w:r>
        <w:t>текста;</w:t>
      </w:r>
    </w:p>
    <w:p w:rsidR="006B28B4" w:rsidRDefault="00DA7639">
      <w:pPr>
        <w:pStyle w:val="a3"/>
        <w:ind w:right="380"/>
      </w:pPr>
      <w:r>
        <w:t>преобразовывать</w:t>
      </w:r>
      <w:r>
        <w:rPr>
          <w:spacing w:val="1"/>
        </w:rPr>
        <w:t xml:space="preserve"> </w:t>
      </w:r>
      <w:r>
        <w:t>текст,</w:t>
      </w:r>
      <w:r>
        <w:rPr>
          <w:spacing w:val="1"/>
        </w:rPr>
        <w:t xml:space="preserve"> </w:t>
      </w:r>
      <w:r>
        <w:t>«переводя»</w:t>
      </w:r>
      <w:r>
        <w:rPr>
          <w:spacing w:val="1"/>
        </w:rPr>
        <w:t xml:space="preserve"> </w:t>
      </w:r>
      <w:r>
        <w:t>его</w:t>
      </w:r>
      <w:r>
        <w:rPr>
          <w:spacing w:val="1"/>
        </w:rPr>
        <w:t xml:space="preserve"> </w:t>
      </w:r>
      <w:r>
        <w:t>в</w:t>
      </w:r>
      <w:r>
        <w:rPr>
          <w:spacing w:val="1"/>
        </w:rPr>
        <w:t xml:space="preserve"> </w:t>
      </w:r>
      <w:r>
        <w:t>другую</w:t>
      </w:r>
      <w:r>
        <w:rPr>
          <w:spacing w:val="1"/>
        </w:rPr>
        <w:t xml:space="preserve"> </w:t>
      </w:r>
      <w:r>
        <w:t>модальность,</w:t>
      </w:r>
      <w:r>
        <w:rPr>
          <w:spacing w:val="1"/>
        </w:rPr>
        <w:t xml:space="preserve"> </w:t>
      </w:r>
      <w:r>
        <w:t>интерпретировать текст (художественный и нехудожественный – учебный, научно-</w:t>
      </w:r>
      <w:r>
        <w:rPr>
          <w:spacing w:val="1"/>
        </w:rPr>
        <w:t xml:space="preserve"> </w:t>
      </w:r>
      <w:r>
        <w:t>популярный,</w:t>
      </w:r>
      <w:r>
        <w:rPr>
          <w:spacing w:val="-2"/>
        </w:rPr>
        <w:t xml:space="preserve"> </w:t>
      </w:r>
      <w:r>
        <w:t>информационный,</w:t>
      </w:r>
      <w:r>
        <w:rPr>
          <w:spacing w:val="-1"/>
        </w:rPr>
        <w:t xml:space="preserve"> </w:t>
      </w:r>
      <w:r>
        <w:t>текст non-fiction);</w:t>
      </w:r>
    </w:p>
    <w:p w:rsidR="006B28B4" w:rsidRDefault="00DA7639">
      <w:pPr>
        <w:pStyle w:val="a3"/>
        <w:spacing w:line="321" w:lineRule="exact"/>
        <w:ind w:left="1401" w:firstLine="0"/>
      </w:pPr>
      <w:r>
        <w:t>критически</w:t>
      </w:r>
      <w:r>
        <w:rPr>
          <w:spacing w:val="-2"/>
        </w:rPr>
        <w:t xml:space="preserve"> </w:t>
      </w:r>
      <w:r>
        <w:t>оценивать</w:t>
      </w:r>
      <w:r>
        <w:rPr>
          <w:spacing w:val="-2"/>
        </w:rPr>
        <w:t xml:space="preserve"> </w:t>
      </w:r>
      <w:r>
        <w:t>содержание</w:t>
      </w:r>
      <w:r>
        <w:rPr>
          <w:spacing w:val="-1"/>
        </w:rPr>
        <w:t xml:space="preserve"> </w:t>
      </w:r>
      <w:r>
        <w:t>и</w:t>
      </w:r>
      <w:r>
        <w:rPr>
          <w:spacing w:val="-4"/>
        </w:rPr>
        <w:t xml:space="preserve"> </w:t>
      </w:r>
      <w:r>
        <w:t>форму текста.</w:t>
      </w:r>
    </w:p>
    <w:p w:rsidR="006B28B4" w:rsidRDefault="00DA7639">
      <w:pPr>
        <w:pStyle w:val="11"/>
        <w:spacing w:line="240" w:lineRule="auto"/>
      </w:pPr>
      <w:r>
        <w:t>Коммуникативные</w:t>
      </w:r>
      <w:r>
        <w:rPr>
          <w:spacing w:val="-4"/>
        </w:rPr>
        <w:t xml:space="preserve"> </w:t>
      </w:r>
      <w:r>
        <w:t>УУД</w:t>
      </w:r>
    </w:p>
    <w:p w:rsidR="006B28B4" w:rsidRDefault="00DA7639">
      <w:pPr>
        <w:pStyle w:val="a5"/>
        <w:numPr>
          <w:ilvl w:val="0"/>
          <w:numId w:val="175"/>
        </w:numPr>
        <w:tabs>
          <w:tab w:val="left" w:pos="2066"/>
        </w:tabs>
        <w:ind w:right="386" w:firstLine="708"/>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с</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работать</w:t>
      </w:r>
      <w:r>
        <w:rPr>
          <w:spacing w:val="1"/>
          <w:sz w:val="28"/>
        </w:rPr>
        <w:t xml:space="preserve"> </w:t>
      </w:r>
      <w:r>
        <w:rPr>
          <w:sz w:val="28"/>
        </w:rPr>
        <w:t>индивидуально</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находить общее решение и разрешать конфликты на основе согласования позиций и</w:t>
      </w:r>
      <w:r>
        <w:rPr>
          <w:spacing w:val="1"/>
          <w:sz w:val="28"/>
        </w:rPr>
        <w:t xml:space="preserve"> </w:t>
      </w:r>
      <w:r>
        <w:rPr>
          <w:sz w:val="28"/>
        </w:rPr>
        <w:t>учета</w:t>
      </w:r>
      <w:r>
        <w:rPr>
          <w:spacing w:val="1"/>
          <w:sz w:val="28"/>
        </w:rPr>
        <w:t xml:space="preserve"> </w:t>
      </w:r>
      <w:r>
        <w:rPr>
          <w:sz w:val="28"/>
        </w:rPr>
        <w:t>интересов;</w:t>
      </w:r>
      <w:r>
        <w:rPr>
          <w:spacing w:val="1"/>
          <w:sz w:val="28"/>
        </w:rPr>
        <w:t xml:space="preserve"> </w:t>
      </w:r>
      <w:r>
        <w:rPr>
          <w:sz w:val="28"/>
        </w:rPr>
        <w:t>формулировать,</w:t>
      </w:r>
      <w:r>
        <w:rPr>
          <w:spacing w:val="1"/>
          <w:sz w:val="28"/>
        </w:rPr>
        <w:t xml:space="preserve"> </w:t>
      </w:r>
      <w:r>
        <w:rPr>
          <w:sz w:val="28"/>
        </w:rPr>
        <w:t>аргументировать</w:t>
      </w:r>
      <w:r>
        <w:rPr>
          <w:spacing w:val="1"/>
          <w:sz w:val="28"/>
        </w:rPr>
        <w:t xml:space="preserve"> </w:t>
      </w:r>
      <w:r>
        <w:rPr>
          <w:sz w:val="28"/>
        </w:rPr>
        <w:t>и</w:t>
      </w:r>
      <w:r>
        <w:rPr>
          <w:spacing w:val="1"/>
          <w:sz w:val="28"/>
        </w:rPr>
        <w:t xml:space="preserve"> </w:t>
      </w:r>
      <w:r>
        <w:rPr>
          <w:sz w:val="28"/>
        </w:rPr>
        <w:t>отстаивать</w:t>
      </w:r>
      <w:r>
        <w:rPr>
          <w:spacing w:val="1"/>
          <w:sz w:val="28"/>
        </w:rPr>
        <w:t xml:space="preserve"> </w:t>
      </w:r>
      <w:r>
        <w:rPr>
          <w:sz w:val="28"/>
        </w:rPr>
        <w:t>свое</w:t>
      </w:r>
      <w:r>
        <w:rPr>
          <w:spacing w:val="1"/>
          <w:sz w:val="28"/>
        </w:rPr>
        <w:t xml:space="preserve"> </w:t>
      </w:r>
      <w:r>
        <w:rPr>
          <w:sz w:val="28"/>
        </w:rPr>
        <w:t>мнение.</w:t>
      </w:r>
      <w:r>
        <w:rPr>
          <w:spacing w:val="1"/>
          <w:sz w:val="28"/>
        </w:rPr>
        <w:t xml:space="preserve"> </w:t>
      </w:r>
      <w:r>
        <w:rPr>
          <w:sz w:val="28"/>
        </w:rPr>
        <w:t>Обучающийся</w:t>
      </w:r>
      <w:r>
        <w:rPr>
          <w:spacing w:val="-1"/>
          <w:sz w:val="28"/>
        </w:rPr>
        <w:t xml:space="preserve"> </w:t>
      </w:r>
      <w:r>
        <w:rPr>
          <w:sz w:val="28"/>
        </w:rPr>
        <w:t>сможет:</w:t>
      </w:r>
    </w:p>
    <w:p w:rsidR="006B28B4" w:rsidRDefault="00DA7639">
      <w:pPr>
        <w:pStyle w:val="a3"/>
        <w:ind w:left="1401" w:right="3082" w:firstLine="0"/>
      </w:pPr>
      <w:r>
        <w:t>определять возможные роли в совместной деятельности;</w:t>
      </w:r>
      <w:r>
        <w:rPr>
          <w:spacing w:val="-68"/>
        </w:rPr>
        <w:t xml:space="preserve"> </w:t>
      </w:r>
      <w:r>
        <w:t>играть</w:t>
      </w:r>
      <w:r>
        <w:rPr>
          <w:spacing w:val="-3"/>
        </w:rPr>
        <w:t xml:space="preserve"> </w:t>
      </w:r>
      <w:r>
        <w:t>определенную</w:t>
      </w:r>
      <w:r>
        <w:rPr>
          <w:spacing w:val="-2"/>
        </w:rPr>
        <w:t xml:space="preserve"> </w:t>
      </w:r>
      <w:r>
        <w:t>роль</w:t>
      </w:r>
      <w:r>
        <w:rPr>
          <w:spacing w:val="-2"/>
        </w:rPr>
        <w:t xml:space="preserve"> </w:t>
      </w:r>
      <w:r>
        <w:t>в</w:t>
      </w:r>
      <w:r>
        <w:rPr>
          <w:spacing w:val="-2"/>
        </w:rPr>
        <w:t xml:space="preserve"> </w:t>
      </w:r>
      <w:r>
        <w:t>совместной</w:t>
      </w:r>
      <w:r>
        <w:rPr>
          <w:spacing w:val="-2"/>
        </w:rPr>
        <w:t xml:space="preserve"> </w:t>
      </w:r>
      <w:r>
        <w:t>деятельности;</w:t>
      </w:r>
    </w:p>
    <w:p w:rsidR="006B28B4" w:rsidRDefault="00DA7639">
      <w:pPr>
        <w:pStyle w:val="a3"/>
        <w:ind w:right="386"/>
      </w:pPr>
      <w:r>
        <w:t>принимать позицию собеседника, понимая позицию другого, различать в его</w:t>
      </w:r>
      <w:r>
        <w:rPr>
          <w:spacing w:val="1"/>
        </w:rPr>
        <w:t xml:space="preserve"> </w:t>
      </w:r>
      <w:r>
        <w:t>речи:</w:t>
      </w:r>
      <w:r>
        <w:rPr>
          <w:spacing w:val="1"/>
        </w:rPr>
        <w:t xml:space="preserve"> </w:t>
      </w:r>
      <w:r>
        <w:t>мнение</w:t>
      </w:r>
      <w:r>
        <w:rPr>
          <w:spacing w:val="1"/>
        </w:rPr>
        <w:t xml:space="preserve"> </w:t>
      </w:r>
      <w:r>
        <w:t>(точку</w:t>
      </w:r>
      <w:r>
        <w:rPr>
          <w:spacing w:val="1"/>
        </w:rPr>
        <w:t xml:space="preserve"> </w:t>
      </w:r>
      <w:r>
        <w:t>зрения),</w:t>
      </w:r>
      <w:r>
        <w:rPr>
          <w:spacing w:val="1"/>
        </w:rPr>
        <w:t xml:space="preserve"> </w:t>
      </w:r>
      <w:r>
        <w:t>доказательство</w:t>
      </w:r>
      <w:r>
        <w:rPr>
          <w:spacing w:val="1"/>
        </w:rPr>
        <w:t xml:space="preserve"> </w:t>
      </w:r>
      <w:r>
        <w:t>(аргументы),</w:t>
      </w:r>
      <w:r>
        <w:rPr>
          <w:spacing w:val="1"/>
        </w:rPr>
        <w:t xml:space="preserve"> </w:t>
      </w:r>
      <w:r>
        <w:t>факты;</w:t>
      </w:r>
      <w:r>
        <w:rPr>
          <w:spacing w:val="71"/>
        </w:rPr>
        <w:t xml:space="preserve"> </w:t>
      </w:r>
      <w:r>
        <w:t>гипотезы,</w:t>
      </w:r>
      <w:r>
        <w:rPr>
          <w:spacing w:val="1"/>
        </w:rPr>
        <w:t xml:space="preserve"> </w:t>
      </w:r>
      <w:r>
        <w:t>аксиомы,</w:t>
      </w:r>
      <w:r>
        <w:rPr>
          <w:spacing w:val="-2"/>
        </w:rPr>
        <w:t xml:space="preserve"> </w:t>
      </w:r>
      <w:r>
        <w:t>теории;</w:t>
      </w:r>
    </w:p>
    <w:p w:rsidR="006B28B4" w:rsidRDefault="00DA7639">
      <w:pPr>
        <w:pStyle w:val="a3"/>
        <w:ind w:right="392"/>
      </w:pPr>
      <w:r>
        <w:t>определять свои действия и действия партнера, которые способствовали или</w:t>
      </w:r>
      <w:r>
        <w:rPr>
          <w:spacing w:val="1"/>
        </w:rPr>
        <w:t xml:space="preserve"> </w:t>
      </w:r>
      <w:r>
        <w:t>препятствовали</w:t>
      </w:r>
      <w:r>
        <w:rPr>
          <w:spacing w:val="-1"/>
        </w:rPr>
        <w:t xml:space="preserve"> </w:t>
      </w:r>
      <w:r>
        <w:t>продуктивной коммуникации;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4"/>
      </w:pPr>
      <w:r>
        <w:t>строить</w:t>
      </w:r>
      <w:r>
        <w:rPr>
          <w:spacing w:val="1"/>
        </w:rPr>
        <w:t xml:space="preserve"> </w:t>
      </w:r>
      <w:r>
        <w:t>позитивные</w:t>
      </w:r>
      <w:r>
        <w:rPr>
          <w:spacing w:val="1"/>
        </w:rPr>
        <w:t xml:space="preserve"> </w:t>
      </w:r>
      <w:r>
        <w:t>отношения</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деятельности;</w:t>
      </w:r>
    </w:p>
    <w:p w:rsidR="006B28B4" w:rsidRDefault="00DA7639">
      <w:pPr>
        <w:pStyle w:val="a3"/>
        <w:ind w:right="390"/>
      </w:pPr>
      <w:r>
        <w:t>корректно и аргументированно отстаивать свою точку зрения, в дискуссии</w:t>
      </w:r>
      <w:r>
        <w:rPr>
          <w:spacing w:val="1"/>
        </w:rPr>
        <w:t xml:space="preserve"> </w:t>
      </w:r>
      <w:r>
        <w:t>уметь</w:t>
      </w:r>
      <w:r>
        <w:rPr>
          <w:spacing w:val="1"/>
        </w:rPr>
        <w:t xml:space="preserve"> </w:t>
      </w:r>
      <w:r>
        <w:t>выдвигать</w:t>
      </w:r>
      <w:r>
        <w:rPr>
          <w:spacing w:val="1"/>
        </w:rPr>
        <w:t xml:space="preserve"> </w:t>
      </w:r>
      <w:r>
        <w:t>контраргументы,</w:t>
      </w:r>
      <w:r>
        <w:rPr>
          <w:spacing w:val="1"/>
        </w:rPr>
        <w:t xml:space="preserve"> </w:t>
      </w:r>
      <w:r>
        <w:t>перефразировать</w:t>
      </w:r>
      <w:r>
        <w:rPr>
          <w:spacing w:val="1"/>
        </w:rPr>
        <w:t xml:space="preserve"> </w:t>
      </w:r>
      <w:r>
        <w:t>свою</w:t>
      </w:r>
      <w:r>
        <w:rPr>
          <w:spacing w:val="1"/>
        </w:rPr>
        <w:t xml:space="preserve"> </w:t>
      </w:r>
      <w:r>
        <w:t>мысль</w:t>
      </w:r>
      <w:r>
        <w:rPr>
          <w:spacing w:val="1"/>
        </w:rPr>
        <w:t xml:space="preserve"> </w:t>
      </w:r>
      <w:r>
        <w:t>(владение</w:t>
      </w:r>
      <w:r>
        <w:rPr>
          <w:spacing w:val="1"/>
        </w:rPr>
        <w:t xml:space="preserve"> </w:t>
      </w:r>
      <w:r>
        <w:t>механизмом</w:t>
      </w:r>
      <w:r>
        <w:rPr>
          <w:spacing w:val="-1"/>
        </w:rPr>
        <w:t xml:space="preserve"> </w:t>
      </w:r>
      <w:r>
        <w:t>эквивалентных</w:t>
      </w:r>
      <w:r>
        <w:rPr>
          <w:spacing w:val="1"/>
        </w:rPr>
        <w:t xml:space="preserve"> </w:t>
      </w:r>
      <w:r>
        <w:t>замен);</w:t>
      </w:r>
    </w:p>
    <w:p w:rsidR="006B28B4" w:rsidRDefault="00DA7639">
      <w:pPr>
        <w:pStyle w:val="a3"/>
        <w:spacing w:line="242" w:lineRule="auto"/>
        <w:ind w:right="389"/>
      </w:pPr>
      <w:r>
        <w:t>критически относиться к собственному мнению, с достоинством признавать</w:t>
      </w:r>
      <w:r>
        <w:rPr>
          <w:spacing w:val="1"/>
        </w:rPr>
        <w:t xml:space="preserve"> </w:t>
      </w:r>
      <w:r>
        <w:t>ошибочность</w:t>
      </w:r>
      <w:r>
        <w:rPr>
          <w:spacing w:val="-1"/>
        </w:rPr>
        <w:t xml:space="preserve"> </w:t>
      </w:r>
      <w:r>
        <w:t>своего</w:t>
      </w:r>
      <w:r>
        <w:rPr>
          <w:spacing w:val="-2"/>
        </w:rPr>
        <w:t xml:space="preserve"> </w:t>
      </w:r>
      <w:r>
        <w:t>мнения (если</w:t>
      </w:r>
      <w:r>
        <w:rPr>
          <w:spacing w:val="-1"/>
        </w:rPr>
        <w:t xml:space="preserve"> </w:t>
      </w:r>
      <w:r>
        <w:t>оно таково) и</w:t>
      </w:r>
      <w:r>
        <w:rPr>
          <w:spacing w:val="-1"/>
        </w:rPr>
        <w:t xml:space="preserve"> </w:t>
      </w:r>
      <w:r>
        <w:t>корректировать</w:t>
      </w:r>
      <w:r>
        <w:rPr>
          <w:spacing w:val="-2"/>
        </w:rPr>
        <w:t xml:space="preserve"> </w:t>
      </w:r>
      <w:r>
        <w:t>его;</w:t>
      </w:r>
    </w:p>
    <w:p w:rsidR="006B28B4" w:rsidRDefault="00DA7639">
      <w:pPr>
        <w:pStyle w:val="a5"/>
        <w:numPr>
          <w:ilvl w:val="0"/>
          <w:numId w:val="175"/>
        </w:numPr>
        <w:tabs>
          <w:tab w:val="left" w:pos="1824"/>
        </w:tabs>
        <w:ind w:right="384" w:firstLine="708"/>
        <w:rPr>
          <w:sz w:val="28"/>
        </w:rPr>
      </w:pPr>
      <w:r>
        <w:rPr>
          <w:sz w:val="28"/>
        </w:rPr>
        <w:t>Умение осознанно использовать речевые средства в соответствии с задачей</w:t>
      </w:r>
      <w:r>
        <w:rPr>
          <w:spacing w:val="-67"/>
          <w:sz w:val="28"/>
        </w:rPr>
        <w:t xml:space="preserve"> </w:t>
      </w:r>
      <w:r>
        <w:rPr>
          <w:sz w:val="28"/>
        </w:rPr>
        <w:t>коммуникации</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своих</w:t>
      </w:r>
      <w:r>
        <w:rPr>
          <w:spacing w:val="1"/>
          <w:sz w:val="28"/>
        </w:rPr>
        <w:t xml:space="preserve"> </w:t>
      </w:r>
      <w:r>
        <w:rPr>
          <w:sz w:val="28"/>
        </w:rPr>
        <w:t>чувств,</w:t>
      </w:r>
      <w:r>
        <w:rPr>
          <w:spacing w:val="1"/>
          <w:sz w:val="28"/>
        </w:rPr>
        <w:t xml:space="preserve"> </w:t>
      </w:r>
      <w:r>
        <w:rPr>
          <w:sz w:val="28"/>
        </w:rPr>
        <w:t>мыслей</w:t>
      </w:r>
      <w:r>
        <w:rPr>
          <w:spacing w:val="1"/>
          <w:sz w:val="28"/>
        </w:rPr>
        <w:t xml:space="preserve"> </w:t>
      </w:r>
      <w:r>
        <w:rPr>
          <w:sz w:val="28"/>
        </w:rPr>
        <w:t>и</w:t>
      </w:r>
      <w:r>
        <w:rPr>
          <w:spacing w:val="1"/>
          <w:sz w:val="28"/>
        </w:rPr>
        <w:t xml:space="preserve"> </w:t>
      </w:r>
      <w:r>
        <w:rPr>
          <w:sz w:val="28"/>
        </w:rPr>
        <w:t>потребностей</w:t>
      </w:r>
      <w:r>
        <w:rPr>
          <w:spacing w:val="1"/>
          <w:sz w:val="28"/>
        </w:rPr>
        <w:t xml:space="preserve"> </w:t>
      </w:r>
      <w:r>
        <w:rPr>
          <w:sz w:val="28"/>
        </w:rPr>
        <w:t>для</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регуляции</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владение</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речью,</w:t>
      </w:r>
      <w:r>
        <w:rPr>
          <w:spacing w:val="-2"/>
          <w:sz w:val="28"/>
        </w:rPr>
        <w:t xml:space="preserve"> </w:t>
      </w:r>
      <w:r>
        <w:rPr>
          <w:sz w:val="28"/>
        </w:rPr>
        <w:t>монологической контекстной</w:t>
      </w:r>
      <w:r>
        <w:rPr>
          <w:spacing w:val="-4"/>
          <w:sz w:val="28"/>
        </w:rPr>
        <w:t xml:space="preserve"> </w:t>
      </w:r>
      <w:r>
        <w:rPr>
          <w:sz w:val="28"/>
        </w:rPr>
        <w:t>речью.</w:t>
      </w:r>
      <w:r>
        <w:rPr>
          <w:spacing w:val="-1"/>
          <w:sz w:val="28"/>
        </w:rPr>
        <w:t xml:space="preserve"> </w:t>
      </w:r>
      <w:r>
        <w:rPr>
          <w:sz w:val="28"/>
        </w:rPr>
        <w:t>Обучающийся</w:t>
      </w:r>
      <w:r>
        <w:rPr>
          <w:spacing w:val="-3"/>
          <w:sz w:val="28"/>
        </w:rPr>
        <w:t xml:space="preserve"> </w:t>
      </w:r>
      <w:r>
        <w:rPr>
          <w:sz w:val="28"/>
        </w:rPr>
        <w:t>сможет:</w:t>
      </w:r>
    </w:p>
    <w:p w:rsidR="006B28B4" w:rsidRDefault="00DA7639">
      <w:pPr>
        <w:pStyle w:val="a3"/>
        <w:jc w:val="left"/>
      </w:pPr>
      <w:r>
        <w:t>определять</w:t>
      </w:r>
      <w:r>
        <w:rPr>
          <w:spacing w:val="53"/>
        </w:rPr>
        <w:t xml:space="preserve"> </w:t>
      </w:r>
      <w:r>
        <w:t>задачу</w:t>
      </w:r>
      <w:r>
        <w:rPr>
          <w:spacing w:val="53"/>
        </w:rPr>
        <w:t xml:space="preserve"> </w:t>
      </w:r>
      <w:r>
        <w:t>коммуникации</w:t>
      </w:r>
      <w:r>
        <w:rPr>
          <w:spacing w:val="54"/>
        </w:rPr>
        <w:t xml:space="preserve"> </w:t>
      </w:r>
      <w:r>
        <w:t>и</w:t>
      </w:r>
      <w:r>
        <w:rPr>
          <w:spacing w:val="54"/>
        </w:rPr>
        <w:t xml:space="preserve"> </w:t>
      </w:r>
      <w:r>
        <w:t>в</w:t>
      </w:r>
      <w:r>
        <w:rPr>
          <w:spacing w:val="54"/>
        </w:rPr>
        <w:t xml:space="preserve"> </w:t>
      </w:r>
      <w:r>
        <w:t>соответствии</w:t>
      </w:r>
      <w:r>
        <w:rPr>
          <w:spacing w:val="54"/>
        </w:rPr>
        <w:t xml:space="preserve"> </w:t>
      </w:r>
      <w:r>
        <w:t>с</w:t>
      </w:r>
      <w:r>
        <w:rPr>
          <w:spacing w:val="54"/>
        </w:rPr>
        <w:t xml:space="preserve"> </w:t>
      </w:r>
      <w:r>
        <w:t>ней</w:t>
      </w:r>
      <w:r>
        <w:rPr>
          <w:spacing w:val="53"/>
        </w:rPr>
        <w:t xml:space="preserve"> </w:t>
      </w:r>
      <w:r>
        <w:t>отбирать</w:t>
      </w:r>
      <w:r>
        <w:rPr>
          <w:spacing w:val="54"/>
        </w:rPr>
        <w:t xml:space="preserve"> </w:t>
      </w:r>
      <w:r>
        <w:t>речевые</w:t>
      </w:r>
      <w:r>
        <w:rPr>
          <w:spacing w:val="-67"/>
        </w:rPr>
        <w:t xml:space="preserve"> </w:t>
      </w:r>
      <w:r>
        <w:t>средства;</w:t>
      </w:r>
    </w:p>
    <w:p w:rsidR="006B28B4" w:rsidRDefault="00DA7639">
      <w:pPr>
        <w:pStyle w:val="a3"/>
        <w:jc w:val="left"/>
      </w:pPr>
      <w:r>
        <w:t>отбирать</w:t>
      </w:r>
      <w:r>
        <w:rPr>
          <w:spacing w:val="52"/>
        </w:rPr>
        <w:t xml:space="preserve"> </w:t>
      </w:r>
      <w:r>
        <w:t>и</w:t>
      </w:r>
      <w:r>
        <w:rPr>
          <w:spacing w:val="54"/>
        </w:rPr>
        <w:t xml:space="preserve"> </w:t>
      </w:r>
      <w:r>
        <w:t>использовать</w:t>
      </w:r>
      <w:r>
        <w:rPr>
          <w:spacing w:val="53"/>
        </w:rPr>
        <w:t xml:space="preserve"> </w:t>
      </w:r>
      <w:r>
        <w:t>речевые</w:t>
      </w:r>
      <w:r>
        <w:rPr>
          <w:spacing w:val="54"/>
        </w:rPr>
        <w:t xml:space="preserve"> </w:t>
      </w:r>
      <w:r>
        <w:t>средства</w:t>
      </w:r>
      <w:r>
        <w:rPr>
          <w:spacing w:val="53"/>
        </w:rPr>
        <w:t xml:space="preserve"> </w:t>
      </w:r>
      <w:r>
        <w:t>в</w:t>
      </w:r>
      <w:r>
        <w:rPr>
          <w:spacing w:val="53"/>
        </w:rPr>
        <w:t xml:space="preserve"> </w:t>
      </w:r>
      <w:r>
        <w:t>процессе</w:t>
      </w:r>
      <w:r>
        <w:rPr>
          <w:spacing w:val="52"/>
        </w:rPr>
        <w:t xml:space="preserve"> </w:t>
      </w:r>
      <w:r>
        <w:t>коммуникации</w:t>
      </w:r>
      <w:r>
        <w:rPr>
          <w:spacing w:val="54"/>
        </w:rPr>
        <w:t xml:space="preserve"> </w:t>
      </w:r>
      <w:r>
        <w:t>с</w:t>
      </w:r>
      <w:r>
        <w:rPr>
          <w:spacing w:val="-67"/>
        </w:rPr>
        <w:t xml:space="preserve"> </w:t>
      </w:r>
      <w:r>
        <w:t>другими</w:t>
      </w:r>
      <w:r>
        <w:rPr>
          <w:spacing w:val="-1"/>
        </w:rPr>
        <w:t xml:space="preserve"> </w:t>
      </w:r>
      <w:r>
        <w:t>людьми (диалог в</w:t>
      </w:r>
      <w:r>
        <w:rPr>
          <w:spacing w:val="-2"/>
        </w:rPr>
        <w:t xml:space="preserve"> </w:t>
      </w:r>
      <w:r>
        <w:t>паре,</w:t>
      </w:r>
      <w:r>
        <w:rPr>
          <w:spacing w:val="1"/>
        </w:rPr>
        <w:t xml:space="preserve"> </w:t>
      </w:r>
      <w:r>
        <w:t>в</w:t>
      </w:r>
      <w:r>
        <w:rPr>
          <w:spacing w:val="-3"/>
        </w:rPr>
        <w:t xml:space="preserve"> </w:t>
      </w:r>
      <w:r>
        <w:t>малой группе</w:t>
      </w:r>
      <w:r>
        <w:rPr>
          <w:spacing w:val="-3"/>
        </w:rPr>
        <w:t xml:space="preserve"> </w:t>
      </w:r>
      <w:r>
        <w:t>и т.</w:t>
      </w:r>
      <w:r>
        <w:rPr>
          <w:spacing w:val="-1"/>
        </w:rPr>
        <w:t xml:space="preserve"> </w:t>
      </w:r>
      <w:r>
        <w:t>д.);</w:t>
      </w:r>
    </w:p>
    <w:p w:rsidR="006B28B4" w:rsidRDefault="00DA7639">
      <w:pPr>
        <w:pStyle w:val="a3"/>
        <w:jc w:val="left"/>
      </w:pPr>
      <w:r>
        <w:t>представлять</w:t>
      </w:r>
      <w:r>
        <w:rPr>
          <w:spacing w:val="17"/>
        </w:rPr>
        <w:t xml:space="preserve"> </w:t>
      </w:r>
      <w:r>
        <w:t>в</w:t>
      </w:r>
      <w:r>
        <w:rPr>
          <w:spacing w:val="18"/>
        </w:rPr>
        <w:t xml:space="preserve"> </w:t>
      </w:r>
      <w:r>
        <w:t>устной</w:t>
      </w:r>
      <w:r>
        <w:rPr>
          <w:spacing w:val="16"/>
        </w:rPr>
        <w:t xml:space="preserve"> </w:t>
      </w:r>
      <w:r>
        <w:t>или</w:t>
      </w:r>
      <w:r>
        <w:rPr>
          <w:spacing w:val="16"/>
        </w:rPr>
        <w:t xml:space="preserve"> </w:t>
      </w:r>
      <w:r>
        <w:t>письменной</w:t>
      </w:r>
      <w:r>
        <w:rPr>
          <w:spacing w:val="16"/>
        </w:rPr>
        <w:t xml:space="preserve"> </w:t>
      </w:r>
      <w:r>
        <w:t>форме</w:t>
      </w:r>
      <w:r>
        <w:rPr>
          <w:spacing w:val="17"/>
        </w:rPr>
        <w:t xml:space="preserve"> </w:t>
      </w:r>
      <w:r>
        <w:t>развернутый</w:t>
      </w:r>
      <w:r>
        <w:rPr>
          <w:spacing w:val="17"/>
        </w:rPr>
        <w:t xml:space="preserve"> </w:t>
      </w:r>
      <w:r>
        <w:t>план</w:t>
      </w:r>
      <w:r>
        <w:rPr>
          <w:spacing w:val="18"/>
        </w:rPr>
        <w:t xml:space="preserve"> </w:t>
      </w:r>
      <w:r>
        <w:t>собственной</w:t>
      </w:r>
      <w:r>
        <w:rPr>
          <w:spacing w:val="-67"/>
        </w:rPr>
        <w:t xml:space="preserve"> </w:t>
      </w:r>
      <w:r>
        <w:t>деятельности;</w:t>
      </w:r>
    </w:p>
    <w:p w:rsidR="006B28B4" w:rsidRDefault="00DA7639">
      <w:pPr>
        <w:pStyle w:val="a3"/>
        <w:tabs>
          <w:tab w:val="left" w:pos="2862"/>
          <w:tab w:val="left" w:pos="4637"/>
          <w:tab w:val="left" w:pos="7169"/>
          <w:tab w:val="left" w:pos="7629"/>
          <w:tab w:val="left" w:pos="9641"/>
          <w:tab w:val="left" w:pos="10768"/>
        </w:tabs>
        <w:ind w:right="390"/>
        <w:jc w:val="left"/>
      </w:pPr>
      <w:r>
        <w:t>создавать</w:t>
      </w:r>
      <w:r>
        <w:tab/>
        <w:t>письменные</w:t>
      </w:r>
      <w:r>
        <w:tab/>
        <w:t>«клишированные»</w:t>
      </w:r>
      <w:r>
        <w:tab/>
        <w:t>и</w:t>
      </w:r>
      <w:r>
        <w:tab/>
        <w:t>оригинальные</w:t>
      </w:r>
      <w:r>
        <w:tab/>
        <w:t>тексты</w:t>
      </w:r>
      <w:r>
        <w:tab/>
      </w:r>
      <w:r>
        <w:rPr>
          <w:spacing w:val="-1"/>
        </w:rPr>
        <w:t>с</w:t>
      </w:r>
      <w:r>
        <w:rPr>
          <w:spacing w:val="-67"/>
        </w:rPr>
        <w:t xml:space="preserve"> </w:t>
      </w:r>
      <w:r>
        <w:t>использованием</w:t>
      </w:r>
      <w:r>
        <w:rPr>
          <w:spacing w:val="-1"/>
        </w:rPr>
        <w:t xml:space="preserve"> </w:t>
      </w:r>
      <w:r>
        <w:t>необходимых</w:t>
      </w:r>
      <w:r>
        <w:rPr>
          <w:spacing w:val="1"/>
        </w:rPr>
        <w:t xml:space="preserve"> </w:t>
      </w:r>
      <w:r>
        <w:t>речевых</w:t>
      </w:r>
      <w:r>
        <w:rPr>
          <w:spacing w:val="-3"/>
        </w:rPr>
        <w:t xml:space="preserve"> </w:t>
      </w:r>
      <w:r>
        <w:t>средств;</w:t>
      </w:r>
    </w:p>
    <w:p w:rsidR="006B28B4" w:rsidRDefault="00DA7639">
      <w:pPr>
        <w:pStyle w:val="a3"/>
        <w:jc w:val="left"/>
      </w:pPr>
      <w:r>
        <w:t>использовать</w:t>
      </w:r>
      <w:r>
        <w:rPr>
          <w:spacing w:val="6"/>
        </w:rPr>
        <w:t xml:space="preserve"> </w:t>
      </w:r>
      <w:r>
        <w:t>вербальные</w:t>
      </w:r>
      <w:r>
        <w:rPr>
          <w:spacing w:val="8"/>
        </w:rPr>
        <w:t xml:space="preserve"> </w:t>
      </w:r>
      <w:r>
        <w:t>средства</w:t>
      </w:r>
      <w:r>
        <w:rPr>
          <w:spacing w:val="7"/>
        </w:rPr>
        <w:t xml:space="preserve"> </w:t>
      </w:r>
      <w:r>
        <w:t>(средства</w:t>
      </w:r>
      <w:r>
        <w:rPr>
          <w:spacing w:val="7"/>
        </w:rPr>
        <w:t xml:space="preserve"> </w:t>
      </w:r>
      <w:r>
        <w:t>логической</w:t>
      </w:r>
      <w:r>
        <w:rPr>
          <w:spacing w:val="8"/>
        </w:rPr>
        <w:t xml:space="preserve"> </w:t>
      </w:r>
      <w:r>
        <w:t>связи)</w:t>
      </w:r>
      <w:r>
        <w:rPr>
          <w:spacing w:val="8"/>
        </w:rPr>
        <w:t xml:space="preserve"> </w:t>
      </w:r>
      <w:r>
        <w:t>для</w:t>
      </w:r>
      <w:r>
        <w:rPr>
          <w:spacing w:val="8"/>
        </w:rPr>
        <w:t xml:space="preserve"> </w:t>
      </w:r>
      <w:r>
        <w:t>выделения</w:t>
      </w:r>
      <w:r>
        <w:rPr>
          <w:spacing w:val="-67"/>
        </w:rPr>
        <w:t xml:space="preserve"> </w:t>
      </w:r>
      <w:r>
        <w:t>смысловых блоков</w:t>
      </w:r>
      <w:r>
        <w:rPr>
          <w:spacing w:val="-2"/>
        </w:rPr>
        <w:t xml:space="preserve"> </w:t>
      </w:r>
      <w:r>
        <w:t>своего</w:t>
      </w:r>
      <w:r>
        <w:rPr>
          <w:spacing w:val="1"/>
        </w:rPr>
        <w:t xml:space="preserve"> </w:t>
      </w:r>
      <w:r>
        <w:t>выступления;</w:t>
      </w:r>
    </w:p>
    <w:p w:rsidR="006B28B4" w:rsidRDefault="00DA7639">
      <w:pPr>
        <w:pStyle w:val="a3"/>
        <w:tabs>
          <w:tab w:val="left" w:pos="3418"/>
          <w:tab w:val="left" w:pos="5514"/>
          <w:tab w:val="left" w:pos="6975"/>
          <w:tab w:val="left" w:pos="7844"/>
          <w:tab w:val="left" w:pos="9534"/>
        </w:tabs>
        <w:ind w:right="391"/>
        <w:jc w:val="left"/>
      </w:pPr>
      <w:r>
        <w:t>использовать</w:t>
      </w:r>
      <w:r>
        <w:tab/>
        <w:t>невербальные</w:t>
      </w:r>
      <w:r>
        <w:tab/>
        <w:t>средства</w:t>
      </w:r>
      <w:r>
        <w:tab/>
        <w:t>или</w:t>
      </w:r>
      <w:r>
        <w:tab/>
        <w:t>наглядные</w:t>
      </w:r>
      <w:r>
        <w:tab/>
      </w:r>
      <w:r>
        <w:rPr>
          <w:spacing w:val="-1"/>
        </w:rPr>
        <w:t>материалы,</w:t>
      </w:r>
      <w:r>
        <w:rPr>
          <w:spacing w:val="-67"/>
        </w:rPr>
        <w:t xml:space="preserve"> </w:t>
      </w:r>
      <w:r>
        <w:t>подготовленные/отобранные</w:t>
      </w:r>
      <w:r>
        <w:rPr>
          <w:spacing w:val="-4"/>
        </w:rPr>
        <w:t xml:space="preserve"> </w:t>
      </w:r>
      <w:r>
        <w:t>под</w:t>
      </w:r>
      <w:r>
        <w:rPr>
          <w:spacing w:val="-2"/>
        </w:rPr>
        <w:t xml:space="preserve"> </w:t>
      </w:r>
      <w:r>
        <w:t>руководством</w:t>
      </w:r>
      <w:r>
        <w:rPr>
          <w:spacing w:val="-1"/>
        </w:rPr>
        <w:t xml:space="preserve"> </w:t>
      </w:r>
      <w:r>
        <w:t>учителя;</w:t>
      </w:r>
    </w:p>
    <w:p w:rsidR="006B28B4" w:rsidRDefault="00DA7639">
      <w:pPr>
        <w:pStyle w:val="a3"/>
        <w:jc w:val="left"/>
      </w:pPr>
      <w:r>
        <w:t>делать</w:t>
      </w:r>
      <w:r>
        <w:rPr>
          <w:spacing w:val="21"/>
        </w:rPr>
        <w:t xml:space="preserve"> </w:t>
      </w:r>
      <w:r>
        <w:t>оценочный</w:t>
      </w:r>
      <w:r>
        <w:rPr>
          <w:spacing w:val="23"/>
        </w:rPr>
        <w:t xml:space="preserve"> </w:t>
      </w:r>
      <w:r>
        <w:t>вывод</w:t>
      </w:r>
      <w:r>
        <w:rPr>
          <w:spacing w:val="23"/>
        </w:rPr>
        <w:t xml:space="preserve"> </w:t>
      </w:r>
      <w:r>
        <w:t>о</w:t>
      </w:r>
      <w:r>
        <w:rPr>
          <w:spacing w:val="23"/>
        </w:rPr>
        <w:t xml:space="preserve"> </w:t>
      </w:r>
      <w:r>
        <w:t>достижении</w:t>
      </w:r>
      <w:r>
        <w:rPr>
          <w:spacing w:val="21"/>
        </w:rPr>
        <w:t xml:space="preserve"> </w:t>
      </w:r>
      <w:r>
        <w:t>цели</w:t>
      </w:r>
      <w:r>
        <w:rPr>
          <w:spacing w:val="24"/>
        </w:rPr>
        <w:t xml:space="preserve"> </w:t>
      </w:r>
      <w:r>
        <w:t>коммуникации</w:t>
      </w:r>
      <w:r>
        <w:rPr>
          <w:spacing w:val="23"/>
        </w:rPr>
        <w:t xml:space="preserve"> </w:t>
      </w:r>
      <w:r>
        <w:t>непосредственно</w:t>
      </w:r>
      <w:r>
        <w:rPr>
          <w:spacing w:val="-67"/>
        </w:rPr>
        <w:t xml:space="preserve"> </w:t>
      </w:r>
      <w:r>
        <w:t>после</w:t>
      </w:r>
      <w:r>
        <w:rPr>
          <w:spacing w:val="-3"/>
        </w:rPr>
        <w:t xml:space="preserve"> </w:t>
      </w:r>
      <w:r>
        <w:t>завершения</w:t>
      </w:r>
      <w:r>
        <w:rPr>
          <w:spacing w:val="-1"/>
        </w:rPr>
        <w:t xml:space="preserve"> </w:t>
      </w:r>
      <w:r>
        <w:t>коммуникативного</w:t>
      </w:r>
      <w:r>
        <w:rPr>
          <w:spacing w:val="1"/>
        </w:rPr>
        <w:t xml:space="preserve"> </w:t>
      </w:r>
      <w:r>
        <w:t>контакта</w:t>
      </w:r>
      <w:r>
        <w:rPr>
          <w:spacing w:val="-1"/>
        </w:rPr>
        <w:t xml:space="preserve"> </w:t>
      </w:r>
      <w:r>
        <w:t>и</w:t>
      </w:r>
      <w:r>
        <w:rPr>
          <w:spacing w:val="-4"/>
        </w:rPr>
        <w:t xml:space="preserve"> </w:t>
      </w:r>
      <w:r>
        <w:t>обосновывать</w:t>
      </w:r>
      <w:r>
        <w:rPr>
          <w:spacing w:val="-2"/>
        </w:rPr>
        <w:t xml:space="preserve"> </w:t>
      </w:r>
      <w:r>
        <w:t>его.</w:t>
      </w:r>
    </w:p>
    <w:p w:rsidR="006B28B4" w:rsidRDefault="00DA7639">
      <w:pPr>
        <w:pStyle w:val="a5"/>
        <w:numPr>
          <w:ilvl w:val="0"/>
          <w:numId w:val="175"/>
        </w:numPr>
        <w:tabs>
          <w:tab w:val="left" w:pos="1950"/>
        </w:tabs>
        <w:ind w:right="385" w:firstLine="708"/>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ИКТ).</w:t>
      </w:r>
      <w:r>
        <w:rPr>
          <w:spacing w:val="1"/>
          <w:sz w:val="28"/>
        </w:rPr>
        <w:t xml:space="preserve"> </w:t>
      </w:r>
      <w:r>
        <w:rPr>
          <w:sz w:val="28"/>
        </w:rPr>
        <w:t>Обучающийся</w:t>
      </w:r>
      <w:r>
        <w:rPr>
          <w:spacing w:val="-67"/>
          <w:sz w:val="28"/>
        </w:rPr>
        <w:t xml:space="preserve"> </w:t>
      </w:r>
      <w:r>
        <w:rPr>
          <w:sz w:val="28"/>
        </w:rPr>
        <w:t>сможет:</w:t>
      </w:r>
    </w:p>
    <w:p w:rsidR="006B28B4" w:rsidRDefault="00DA7639">
      <w:pPr>
        <w:pStyle w:val="a3"/>
        <w:ind w:right="382"/>
      </w:pPr>
      <w:r>
        <w:t>целенаправленно</w:t>
      </w:r>
      <w:r>
        <w:rPr>
          <w:spacing w:val="1"/>
        </w:rPr>
        <w:t xml:space="preserve"> </w:t>
      </w:r>
      <w:r>
        <w:t>искать</w:t>
      </w:r>
      <w:r>
        <w:rPr>
          <w:spacing w:val="1"/>
        </w:rPr>
        <w:t xml:space="preserve"> </w:t>
      </w:r>
      <w:r>
        <w:t>и</w:t>
      </w:r>
      <w:r>
        <w:rPr>
          <w:spacing w:val="1"/>
        </w:rPr>
        <w:t xml:space="preserve"> </w:t>
      </w:r>
      <w:r>
        <w:t>использовать</w:t>
      </w:r>
      <w:r>
        <w:rPr>
          <w:spacing w:val="1"/>
        </w:rPr>
        <w:t xml:space="preserve"> </w:t>
      </w:r>
      <w:r>
        <w:t>информационные</w:t>
      </w:r>
      <w:r>
        <w:rPr>
          <w:spacing w:val="1"/>
        </w:rPr>
        <w:t xml:space="preserve"> </w:t>
      </w:r>
      <w:r>
        <w:t>ресурсы,</w:t>
      </w:r>
      <w:r>
        <w:rPr>
          <w:spacing w:val="1"/>
        </w:rPr>
        <w:t xml:space="preserve"> </w:t>
      </w:r>
      <w:r>
        <w:t>необходимые</w:t>
      </w:r>
      <w:r>
        <w:rPr>
          <w:spacing w:val="-2"/>
        </w:rPr>
        <w:t xml:space="preserve"> </w:t>
      </w:r>
      <w:r>
        <w:t>для</w:t>
      </w:r>
      <w:r>
        <w:rPr>
          <w:spacing w:val="-5"/>
        </w:rPr>
        <w:t xml:space="preserve"> </w:t>
      </w:r>
      <w:r>
        <w:t>решения</w:t>
      </w:r>
      <w:r>
        <w:rPr>
          <w:spacing w:val="-1"/>
        </w:rPr>
        <w:t xml:space="preserve"> </w:t>
      </w:r>
      <w:r>
        <w:t>учебных</w:t>
      </w:r>
      <w:r>
        <w:rPr>
          <w:spacing w:val="-5"/>
        </w:rPr>
        <w:t xml:space="preserve"> </w:t>
      </w:r>
      <w:r>
        <w:t>и</w:t>
      </w:r>
      <w:r>
        <w:rPr>
          <w:spacing w:val="-2"/>
        </w:rPr>
        <w:t xml:space="preserve"> </w:t>
      </w:r>
      <w:r>
        <w:t>практических задач</w:t>
      </w:r>
      <w:r>
        <w:rPr>
          <w:spacing w:val="-2"/>
        </w:rPr>
        <w:t xml:space="preserve"> </w:t>
      </w:r>
      <w:r>
        <w:t>с</w:t>
      </w:r>
      <w:r>
        <w:rPr>
          <w:spacing w:val="-2"/>
        </w:rPr>
        <w:t xml:space="preserve"> </w:t>
      </w:r>
      <w:r>
        <w:t>помощью</w:t>
      </w:r>
      <w:r>
        <w:rPr>
          <w:spacing w:val="-2"/>
        </w:rPr>
        <w:t xml:space="preserve"> </w:t>
      </w:r>
      <w:r>
        <w:t>средств</w:t>
      </w:r>
      <w:r>
        <w:rPr>
          <w:spacing w:val="-4"/>
        </w:rPr>
        <w:t xml:space="preserve"> </w:t>
      </w:r>
      <w:r>
        <w:t>ИКТ;</w:t>
      </w:r>
    </w:p>
    <w:p w:rsidR="006B28B4" w:rsidRDefault="00DA7639">
      <w:pPr>
        <w:pStyle w:val="a3"/>
        <w:ind w:right="389"/>
      </w:pPr>
      <w:r>
        <w:t>выбирать, строить и использовать адекватную информационную модель для</w:t>
      </w:r>
      <w:r>
        <w:rPr>
          <w:spacing w:val="1"/>
        </w:rPr>
        <w:t xml:space="preserve"> </w:t>
      </w:r>
      <w:r>
        <w:t>передачи</w:t>
      </w:r>
      <w:r>
        <w:rPr>
          <w:spacing w:val="1"/>
        </w:rPr>
        <w:t xml:space="preserve"> </w:t>
      </w:r>
      <w:r>
        <w:t>своих</w:t>
      </w:r>
      <w:r>
        <w:rPr>
          <w:spacing w:val="1"/>
        </w:rPr>
        <w:t xml:space="preserve"> </w:t>
      </w:r>
      <w:r>
        <w:t>мыслей</w:t>
      </w:r>
      <w:r>
        <w:rPr>
          <w:spacing w:val="1"/>
        </w:rPr>
        <w:t xml:space="preserve"> </w:t>
      </w:r>
      <w:r>
        <w:t>средствами</w:t>
      </w:r>
      <w:r>
        <w:rPr>
          <w:spacing w:val="1"/>
        </w:rPr>
        <w:t xml:space="preserve"> </w:t>
      </w:r>
      <w:r>
        <w:t>естественных</w:t>
      </w:r>
      <w:r>
        <w:rPr>
          <w:spacing w:val="1"/>
        </w:rPr>
        <w:t xml:space="preserve"> </w:t>
      </w:r>
      <w:r>
        <w:t>и</w:t>
      </w:r>
      <w:r>
        <w:rPr>
          <w:spacing w:val="1"/>
        </w:rPr>
        <w:t xml:space="preserve"> </w:t>
      </w:r>
      <w:r>
        <w:t>формальных</w:t>
      </w:r>
      <w:r>
        <w:rPr>
          <w:spacing w:val="1"/>
        </w:rPr>
        <w:t xml:space="preserve"> </w:t>
      </w:r>
      <w:r>
        <w:t>языков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коммуникации;</w:t>
      </w:r>
    </w:p>
    <w:p w:rsidR="006B28B4" w:rsidRDefault="00DA7639">
      <w:pPr>
        <w:pStyle w:val="a3"/>
        <w:ind w:right="392"/>
      </w:pPr>
      <w:r>
        <w:t>выделять</w:t>
      </w:r>
      <w:r>
        <w:rPr>
          <w:spacing w:val="1"/>
        </w:rPr>
        <w:t xml:space="preserve"> </w:t>
      </w:r>
      <w:r>
        <w:t>информационный</w:t>
      </w:r>
      <w:r>
        <w:rPr>
          <w:spacing w:val="1"/>
        </w:rPr>
        <w:t xml:space="preserve"> </w:t>
      </w:r>
      <w:r>
        <w:t>аспект</w:t>
      </w:r>
      <w:r>
        <w:rPr>
          <w:spacing w:val="1"/>
        </w:rPr>
        <w:t xml:space="preserve"> </w:t>
      </w:r>
      <w:r>
        <w:t>задачи,</w:t>
      </w:r>
      <w:r>
        <w:rPr>
          <w:spacing w:val="1"/>
        </w:rPr>
        <w:t xml:space="preserve"> </w:t>
      </w:r>
      <w:r>
        <w:t>оперировать</w:t>
      </w:r>
      <w:r>
        <w:rPr>
          <w:spacing w:val="71"/>
        </w:rPr>
        <w:t xml:space="preserve"> </w:t>
      </w:r>
      <w:r>
        <w:t>данными,</w:t>
      </w:r>
      <w:r>
        <w:rPr>
          <w:spacing w:val="1"/>
        </w:rPr>
        <w:t xml:space="preserve"> </w:t>
      </w:r>
      <w:r>
        <w:t>использовать</w:t>
      </w:r>
      <w:r>
        <w:rPr>
          <w:spacing w:val="-2"/>
        </w:rPr>
        <w:t xml:space="preserve"> </w:t>
      </w:r>
      <w:r>
        <w:t>модель</w:t>
      </w:r>
      <w:r>
        <w:rPr>
          <w:spacing w:val="-2"/>
        </w:rPr>
        <w:t xml:space="preserve"> </w:t>
      </w:r>
      <w:r>
        <w:t>решения задачи;</w:t>
      </w:r>
    </w:p>
    <w:p w:rsidR="006B28B4" w:rsidRDefault="00DA7639">
      <w:pPr>
        <w:pStyle w:val="a3"/>
        <w:ind w:right="387"/>
      </w:pPr>
      <w:r>
        <w:t>использовать компьютерные технологии (включая выбор адекватных задаче</w:t>
      </w:r>
      <w:r>
        <w:rPr>
          <w:spacing w:val="1"/>
        </w:rPr>
        <w:t xml:space="preserve"> </w:t>
      </w:r>
      <w:r>
        <w:t>инструментальных</w:t>
      </w:r>
      <w:r>
        <w:rPr>
          <w:spacing w:val="1"/>
        </w:rPr>
        <w:t xml:space="preserve"> </w:t>
      </w:r>
      <w:r>
        <w:t>программно-аппаратных</w:t>
      </w:r>
      <w:r>
        <w:rPr>
          <w:spacing w:val="1"/>
        </w:rPr>
        <w:t xml:space="preserve"> </w:t>
      </w:r>
      <w:r>
        <w:t>средств</w:t>
      </w:r>
      <w:r>
        <w:rPr>
          <w:spacing w:val="1"/>
        </w:rPr>
        <w:t xml:space="preserve"> </w:t>
      </w:r>
      <w:r>
        <w:t>и</w:t>
      </w:r>
      <w:r>
        <w:rPr>
          <w:spacing w:val="1"/>
        </w:rPr>
        <w:t xml:space="preserve"> </w:t>
      </w:r>
      <w:r>
        <w:t>сервисов)</w:t>
      </w:r>
      <w:r>
        <w:rPr>
          <w:spacing w:val="1"/>
        </w:rPr>
        <w:t xml:space="preserve"> </w:t>
      </w:r>
      <w:r>
        <w:t>для</w:t>
      </w:r>
      <w:r>
        <w:rPr>
          <w:spacing w:val="1"/>
        </w:rPr>
        <w:t xml:space="preserve"> </w:t>
      </w:r>
      <w:r>
        <w:t>решения</w:t>
      </w:r>
      <w:r>
        <w:rPr>
          <w:spacing w:val="-67"/>
        </w:rPr>
        <w:t xml:space="preserve"> </w:t>
      </w:r>
      <w:r>
        <w:t>информационных и коммуникационных учебных задач, в том числе: вычисление,</w:t>
      </w:r>
      <w:r>
        <w:rPr>
          <w:spacing w:val="1"/>
        </w:rPr>
        <w:t xml:space="preserve"> </w:t>
      </w:r>
      <w:r>
        <w:t>написание</w:t>
      </w:r>
      <w:r>
        <w:rPr>
          <w:spacing w:val="-2"/>
        </w:rPr>
        <w:t xml:space="preserve"> </w:t>
      </w:r>
      <w:r>
        <w:t>писем,</w:t>
      </w:r>
      <w:r>
        <w:rPr>
          <w:spacing w:val="-2"/>
        </w:rPr>
        <w:t xml:space="preserve"> </w:t>
      </w:r>
      <w:r>
        <w:t>сочинений,</w:t>
      </w:r>
      <w:r>
        <w:rPr>
          <w:spacing w:val="-5"/>
        </w:rPr>
        <w:t xml:space="preserve"> </w:t>
      </w:r>
      <w:r>
        <w:t>докладов,</w:t>
      </w:r>
      <w:r>
        <w:rPr>
          <w:spacing w:val="-3"/>
        </w:rPr>
        <w:t xml:space="preserve"> </w:t>
      </w:r>
      <w:r>
        <w:t>рефератов,</w:t>
      </w:r>
      <w:r>
        <w:rPr>
          <w:spacing w:val="-2"/>
        </w:rPr>
        <w:t xml:space="preserve"> </w:t>
      </w:r>
      <w:r>
        <w:t>создание</w:t>
      </w:r>
      <w:r>
        <w:rPr>
          <w:spacing w:val="-3"/>
        </w:rPr>
        <w:t xml:space="preserve"> </w:t>
      </w:r>
      <w:r>
        <w:t>презентаций</w:t>
      </w:r>
      <w:r>
        <w:rPr>
          <w:spacing w:val="-2"/>
        </w:rPr>
        <w:t xml:space="preserve"> </w:t>
      </w:r>
      <w:r>
        <w:t>и</w:t>
      </w:r>
      <w:r>
        <w:rPr>
          <w:spacing w:val="-4"/>
        </w:rPr>
        <w:t xml:space="preserve"> </w:t>
      </w:r>
      <w:r>
        <w:t>др.;</w:t>
      </w:r>
    </w:p>
    <w:p w:rsidR="006B28B4" w:rsidRDefault="00DA7639">
      <w:pPr>
        <w:pStyle w:val="a3"/>
        <w:spacing w:line="322" w:lineRule="exact"/>
        <w:ind w:left="1401" w:firstLine="0"/>
      </w:pPr>
      <w:r>
        <w:t>использовать</w:t>
      </w:r>
      <w:r>
        <w:rPr>
          <w:spacing w:val="-4"/>
        </w:rPr>
        <w:t xml:space="preserve"> </w:t>
      </w:r>
      <w:r>
        <w:t>информацию</w:t>
      </w:r>
      <w:r>
        <w:rPr>
          <w:spacing w:val="-3"/>
        </w:rPr>
        <w:t xml:space="preserve"> </w:t>
      </w:r>
      <w:r>
        <w:t>с</w:t>
      </w:r>
      <w:r>
        <w:rPr>
          <w:spacing w:val="-3"/>
        </w:rPr>
        <w:t xml:space="preserve"> </w:t>
      </w:r>
      <w:r>
        <w:t>учетом</w:t>
      </w:r>
      <w:r>
        <w:rPr>
          <w:spacing w:val="-3"/>
        </w:rPr>
        <w:t xml:space="preserve"> </w:t>
      </w:r>
      <w:r>
        <w:t>этических</w:t>
      </w:r>
      <w:r>
        <w:rPr>
          <w:spacing w:val="-5"/>
        </w:rPr>
        <w:t xml:space="preserve"> </w:t>
      </w:r>
      <w:r>
        <w:t>и</w:t>
      </w:r>
      <w:r>
        <w:rPr>
          <w:spacing w:val="-2"/>
        </w:rPr>
        <w:t xml:space="preserve"> </w:t>
      </w:r>
      <w:r>
        <w:t>правовых</w:t>
      </w:r>
      <w:r>
        <w:rPr>
          <w:spacing w:val="-5"/>
        </w:rPr>
        <w:t xml:space="preserve"> </w:t>
      </w:r>
      <w:r>
        <w:t>норм;</w:t>
      </w:r>
    </w:p>
    <w:p w:rsidR="006B28B4" w:rsidRDefault="00DA7639">
      <w:pPr>
        <w:pStyle w:val="a3"/>
        <w:ind w:right="383"/>
      </w:pPr>
      <w:r>
        <w:t>создавать информационные ресурсы разного типа и для разных аудиторий,</w:t>
      </w:r>
      <w:r>
        <w:rPr>
          <w:spacing w:val="1"/>
        </w:rPr>
        <w:t xml:space="preserve"> </w:t>
      </w:r>
      <w:r>
        <w:t>соблюдать</w:t>
      </w:r>
      <w:r>
        <w:rPr>
          <w:spacing w:val="-3"/>
        </w:rPr>
        <w:t xml:space="preserve"> </w:t>
      </w:r>
      <w:r>
        <w:t>информационную</w:t>
      </w:r>
      <w:r>
        <w:rPr>
          <w:spacing w:val="-3"/>
        </w:rPr>
        <w:t xml:space="preserve"> </w:t>
      </w:r>
      <w:r>
        <w:t>гигиену</w:t>
      </w:r>
      <w:r>
        <w:rPr>
          <w:spacing w:val="-1"/>
        </w:rPr>
        <w:t xml:space="preserve"> </w:t>
      </w:r>
      <w:r>
        <w:t>и</w:t>
      </w:r>
      <w:r>
        <w:rPr>
          <w:spacing w:val="-5"/>
        </w:rPr>
        <w:t xml:space="preserve"> </w:t>
      </w:r>
      <w:r>
        <w:t>правила</w:t>
      </w:r>
      <w:r>
        <w:rPr>
          <w:spacing w:val="-2"/>
        </w:rPr>
        <w:t xml:space="preserve"> </w:t>
      </w:r>
      <w:r>
        <w:t>информационной</w:t>
      </w:r>
      <w:r>
        <w:rPr>
          <w:spacing w:val="-2"/>
        </w:rPr>
        <w:t xml:space="preserve"> </w:t>
      </w:r>
      <w:r>
        <w:t>безопасности.</w:t>
      </w:r>
    </w:p>
    <w:p w:rsidR="006B28B4" w:rsidRDefault="00DA7639">
      <w:pPr>
        <w:pStyle w:val="11"/>
        <w:spacing w:line="321" w:lineRule="exact"/>
      </w:pPr>
      <w:r>
        <w:t>3.</w:t>
      </w:r>
      <w:r>
        <w:rPr>
          <w:spacing w:val="-3"/>
        </w:rPr>
        <w:t xml:space="preserve"> </w:t>
      </w:r>
      <w:r>
        <w:t>Предметные</w:t>
      </w:r>
      <w:r>
        <w:rPr>
          <w:spacing w:val="-2"/>
        </w:rPr>
        <w:t xml:space="preserve"> </w:t>
      </w:r>
      <w:r>
        <w:t>результаты</w:t>
      </w:r>
    </w:p>
    <w:p w:rsidR="006B28B4" w:rsidRDefault="00DA7639">
      <w:pPr>
        <w:pStyle w:val="a3"/>
        <w:ind w:right="392"/>
      </w:pPr>
      <w:r>
        <w:t>Русский язык является родным языком русского народа, основой его духовной</w:t>
      </w:r>
      <w:r>
        <w:rPr>
          <w:spacing w:val="-67"/>
        </w:rPr>
        <w:t xml:space="preserve"> </w:t>
      </w:r>
      <w:r>
        <w:t>культуры.</w:t>
      </w:r>
      <w:r>
        <w:rPr>
          <w:spacing w:val="30"/>
        </w:rPr>
        <w:t xml:space="preserve"> </w:t>
      </w:r>
      <w:r>
        <w:t>Он</w:t>
      </w:r>
      <w:r>
        <w:rPr>
          <w:spacing w:val="31"/>
        </w:rPr>
        <w:t xml:space="preserve"> </w:t>
      </w:r>
      <w:r>
        <w:t>формирует</w:t>
      </w:r>
      <w:r>
        <w:rPr>
          <w:spacing w:val="31"/>
        </w:rPr>
        <w:t xml:space="preserve"> </w:t>
      </w:r>
      <w:r>
        <w:t>и</w:t>
      </w:r>
      <w:r>
        <w:rPr>
          <w:spacing w:val="33"/>
        </w:rPr>
        <w:t xml:space="preserve"> </w:t>
      </w:r>
      <w:r>
        <w:t>объединяет</w:t>
      </w:r>
      <w:r>
        <w:rPr>
          <w:spacing w:val="32"/>
        </w:rPr>
        <w:t xml:space="preserve"> </w:t>
      </w:r>
      <w:r>
        <w:t>нацию,</w:t>
      </w:r>
      <w:r>
        <w:rPr>
          <w:spacing w:val="32"/>
        </w:rPr>
        <w:t xml:space="preserve"> </w:t>
      </w:r>
      <w:r>
        <w:t>связывает</w:t>
      </w:r>
      <w:r>
        <w:rPr>
          <w:spacing w:val="33"/>
        </w:rPr>
        <w:t xml:space="preserve"> </w:t>
      </w:r>
      <w:r>
        <w:t>поколения,</w:t>
      </w:r>
      <w:r>
        <w:rPr>
          <w:spacing w:val="34"/>
        </w:rPr>
        <w:t xml:space="preserve"> </w:t>
      </w:r>
      <w:r>
        <w:t>обеспечивает</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8" w:firstLine="0"/>
      </w:pPr>
      <w:r>
        <w:t>преемственность</w:t>
      </w:r>
      <w:r>
        <w:rPr>
          <w:spacing w:val="1"/>
        </w:rPr>
        <w:t xml:space="preserve"> </w:t>
      </w:r>
      <w:r>
        <w:t>и</w:t>
      </w:r>
      <w:r>
        <w:rPr>
          <w:spacing w:val="1"/>
        </w:rPr>
        <w:t xml:space="preserve"> </w:t>
      </w:r>
      <w:r>
        <w:t>постоянное</w:t>
      </w:r>
      <w:r>
        <w:rPr>
          <w:spacing w:val="1"/>
        </w:rPr>
        <w:t xml:space="preserve"> </w:t>
      </w:r>
      <w:r>
        <w:t>обновление</w:t>
      </w:r>
      <w:r>
        <w:rPr>
          <w:spacing w:val="1"/>
        </w:rPr>
        <w:t xml:space="preserve"> </w:t>
      </w:r>
      <w:r>
        <w:t>национальной</w:t>
      </w:r>
      <w:r>
        <w:rPr>
          <w:spacing w:val="1"/>
        </w:rPr>
        <w:t xml:space="preserve"> </w:t>
      </w:r>
      <w:r>
        <w:t>культуры.</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владение</w:t>
      </w:r>
      <w:r>
        <w:rPr>
          <w:spacing w:val="1"/>
        </w:rPr>
        <w:t xml:space="preserve"> </w:t>
      </w:r>
      <w:r>
        <w:t>им</w:t>
      </w:r>
      <w:r>
        <w:rPr>
          <w:spacing w:val="1"/>
        </w:rPr>
        <w:t xml:space="preserve"> </w:t>
      </w:r>
      <w:r>
        <w:t>–</w:t>
      </w:r>
      <w:r>
        <w:rPr>
          <w:spacing w:val="1"/>
        </w:rPr>
        <w:t xml:space="preserve"> </w:t>
      </w:r>
      <w:r>
        <w:t>могучее</w:t>
      </w:r>
      <w:r>
        <w:rPr>
          <w:spacing w:val="1"/>
        </w:rPr>
        <w:t xml:space="preserve"> </w:t>
      </w:r>
      <w:r>
        <w:t>средство</w:t>
      </w:r>
      <w:r>
        <w:rPr>
          <w:spacing w:val="1"/>
        </w:rPr>
        <w:t xml:space="preserve"> </w:t>
      </w:r>
      <w:r>
        <w:t>приобщения</w:t>
      </w:r>
      <w:r>
        <w:rPr>
          <w:spacing w:val="1"/>
        </w:rPr>
        <w:t xml:space="preserve"> </w:t>
      </w:r>
      <w:r>
        <w:t>к</w:t>
      </w:r>
      <w:r>
        <w:rPr>
          <w:spacing w:val="1"/>
        </w:rPr>
        <w:t xml:space="preserve"> </w:t>
      </w:r>
      <w:r>
        <w:t>духовному</w:t>
      </w:r>
      <w:r>
        <w:rPr>
          <w:spacing w:val="1"/>
        </w:rPr>
        <w:t xml:space="preserve"> </w:t>
      </w:r>
      <w:r>
        <w:t>богатству русской культуры и литературы, основной канал социализации личности,</w:t>
      </w:r>
      <w:r>
        <w:rPr>
          <w:spacing w:val="1"/>
        </w:rPr>
        <w:t xml:space="preserve"> </w:t>
      </w:r>
      <w:r>
        <w:t>приобщения</w:t>
      </w:r>
      <w:r>
        <w:rPr>
          <w:spacing w:val="-1"/>
        </w:rPr>
        <w:t xml:space="preserve"> </w:t>
      </w:r>
      <w:r>
        <w:t>её</w:t>
      </w:r>
      <w:r>
        <w:rPr>
          <w:spacing w:val="-1"/>
        </w:rPr>
        <w:t xml:space="preserve"> </w:t>
      </w:r>
      <w:r>
        <w:t>к культурно-историческому</w:t>
      </w:r>
      <w:r>
        <w:rPr>
          <w:spacing w:val="-3"/>
        </w:rPr>
        <w:t xml:space="preserve"> </w:t>
      </w:r>
      <w:r>
        <w:t>опыту</w:t>
      </w:r>
      <w:r>
        <w:rPr>
          <w:spacing w:val="1"/>
        </w:rPr>
        <w:t xml:space="preserve"> </w:t>
      </w:r>
      <w:r>
        <w:t>человечества.</w:t>
      </w:r>
    </w:p>
    <w:p w:rsidR="006B28B4" w:rsidRDefault="00DA7639">
      <w:pPr>
        <w:pStyle w:val="a3"/>
        <w:ind w:right="383"/>
      </w:pPr>
      <w:r>
        <w:t>Обучение</w:t>
      </w:r>
      <w:r>
        <w:rPr>
          <w:spacing w:val="1"/>
        </w:rPr>
        <w:t xml:space="preserve"> </w:t>
      </w:r>
      <w:r>
        <w:t>русскому</w:t>
      </w:r>
      <w:r>
        <w:rPr>
          <w:spacing w:val="1"/>
        </w:rPr>
        <w:t xml:space="preserve"> </w:t>
      </w:r>
      <w:r>
        <w:t>родному</w:t>
      </w:r>
      <w:r>
        <w:rPr>
          <w:spacing w:val="1"/>
        </w:rPr>
        <w:t xml:space="preserve"> </w:t>
      </w:r>
      <w:r>
        <w:t>языку</w:t>
      </w:r>
      <w:r>
        <w:rPr>
          <w:spacing w:val="1"/>
        </w:rPr>
        <w:t xml:space="preserve"> </w:t>
      </w:r>
      <w:r>
        <w:t>совершенствует</w:t>
      </w:r>
      <w:r>
        <w:rPr>
          <w:spacing w:val="1"/>
        </w:rPr>
        <w:t xml:space="preserve"> </w:t>
      </w:r>
      <w:r>
        <w:t>нравственную</w:t>
      </w:r>
      <w:r>
        <w:rPr>
          <w:spacing w:val="1"/>
        </w:rPr>
        <w:t xml:space="preserve"> </w:t>
      </w:r>
      <w:r>
        <w:t>и</w:t>
      </w:r>
      <w:r>
        <w:rPr>
          <w:spacing w:val="-67"/>
        </w:rPr>
        <w:t xml:space="preserve"> </w:t>
      </w:r>
      <w:r>
        <w:t>коммуникативную</w:t>
      </w:r>
      <w:r>
        <w:rPr>
          <w:spacing w:val="1"/>
        </w:rPr>
        <w:t xml:space="preserve"> </w:t>
      </w:r>
      <w:r>
        <w:t>культуру</w:t>
      </w:r>
      <w:r>
        <w:rPr>
          <w:spacing w:val="1"/>
        </w:rPr>
        <w:t xml:space="preserve"> </w:t>
      </w:r>
      <w:r>
        <w:t>ученика.</w:t>
      </w:r>
      <w:r>
        <w:rPr>
          <w:spacing w:val="1"/>
        </w:rPr>
        <w:t xml:space="preserve"> </w:t>
      </w:r>
      <w:r>
        <w:t>Будучи</w:t>
      </w:r>
      <w:r>
        <w:rPr>
          <w:spacing w:val="1"/>
        </w:rPr>
        <w:t xml:space="preserve"> </w:t>
      </w:r>
      <w:r>
        <w:t>формой</w:t>
      </w:r>
      <w:r>
        <w:rPr>
          <w:spacing w:val="1"/>
        </w:rPr>
        <w:t xml:space="preserve"> </w:t>
      </w:r>
      <w:r>
        <w:t>хранения</w:t>
      </w:r>
      <w:r>
        <w:rPr>
          <w:spacing w:val="1"/>
        </w:rPr>
        <w:t xml:space="preserve"> </w:t>
      </w:r>
      <w:r>
        <w:t>и</w:t>
      </w:r>
      <w:r>
        <w:rPr>
          <w:spacing w:val="1"/>
        </w:rPr>
        <w:t xml:space="preserve"> </w:t>
      </w:r>
      <w:r>
        <w:t>усвоения</w:t>
      </w:r>
      <w:r>
        <w:rPr>
          <w:spacing w:val="1"/>
        </w:rPr>
        <w:t xml:space="preserve"> </w:t>
      </w:r>
      <w:r>
        <w:t>различных</w:t>
      </w:r>
      <w:r>
        <w:rPr>
          <w:spacing w:val="1"/>
        </w:rPr>
        <w:t xml:space="preserve"> </w:t>
      </w:r>
      <w:r>
        <w:t>знаний,</w:t>
      </w:r>
      <w:r>
        <w:rPr>
          <w:spacing w:val="1"/>
        </w:rPr>
        <w:t xml:space="preserve"> </w:t>
      </w:r>
      <w:r>
        <w:t>русский</w:t>
      </w:r>
      <w:r>
        <w:rPr>
          <w:spacing w:val="1"/>
        </w:rPr>
        <w:t xml:space="preserve"> </w:t>
      </w:r>
      <w:r>
        <w:t>язык</w:t>
      </w:r>
      <w:r>
        <w:rPr>
          <w:spacing w:val="1"/>
        </w:rPr>
        <w:t xml:space="preserve"> </w:t>
      </w:r>
      <w:r>
        <w:t>неразрывно</w:t>
      </w:r>
      <w:r>
        <w:rPr>
          <w:spacing w:val="1"/>
        </w:rPr>
        <w:t xml:space="preserve"> </w:t>
      </w:r>
      <w:r>
        <w:t>связан</w:t>
      </w:r>
      <w:r>
        <w:rPr>
          <w:spacing w:val="1"/>
        </w:rPr>
        <w:t xml:space="preserve"> </w:t>
      </w:r>
      <w:r>
        <w:t>со</w:t>
      </w:r>
      <w:r>
        <w:rPr>
          <w:spacing w:val="1"/>
        </w:rPr>
        <w:t xml:space="preserve"> </w:t>
      </w:r>
      <w:r>
        <w:t>всеми</w:t>
      </w:r>
      <w:r>
        <w:rPr>
          <w:spacing w:val="1"/>
        </w:rPr>
        <w:t xml:space="preserve"> </w:t>
      </w:r>
      <w:r>
        <w:t>школьными</w:t>
      </w:r>
      <w:r>
        <w:rPr>
          <w:spacing w:val="1"/>
        </w:rPr>
        <w:t xml:space="preserve"> </w:t>
      </w:r>
      <w:r>
        <w:t>предметами,</w:t>
      </w:r>
      <w:r>
        <w:rPr>
          <w:spacing w:val="1"/>
        </w:rPr>
        <w:t xml:space="preserve"> </w:t>
      </w:r>
      <w:r>
        <w:t>имеет</w:t>
      </w:r>
      <w:r>
        <w:rPr>
          <w:spacing w:val="1"/>
        </w:rPr>
        <w:t xml:space="preserve"> </w:t>
      </w:r>
      <w:r>
        <w:t>особый</w:t>
      </w:r>
      <w:r>
        <w:rPr>
          <w:spacing w:val="1"/>
        </w:rPr>
        <w:t xml:space="preserve"> </w:t>
      </w:r>
      <w:r>
        <w:t>статус:</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объектом</w:t>
      </w:r>
      <w:r>
        <w:rPr>
          <w:spacing w:val="1"/>
        </w:rPr>
        <w:t xml:space="preserve"> </w:t>
      </w:r>
      <w:r>
        <w:t>изучения,</w:t>
      </w:r>
      <w:r>
        <w:rPr>
          <w:spacing w:val="1"/>
        </w:rPr>
        <w:t xml:space="preserve"> </w:t>
      </w:r>
      <w:r>
        <w:t>нои</w:t>
      </w:r>
      <w:r>
        <w:rPr>
          <w:spacing w:val="1"/>
        </w:rPr>
        <w:t xml:space="preserve"> </w:t>
      </w:r>
      <w:r>
        <w:t>средством</w:t>
      </w:r>
      <w:r>
        <w:rPr>
          <w:spacing w:val="1"/>
        </w:rPr>
        <w:t xml:space="preserve"> </w:t>
      </w:r>
      <w:r>
        <w:t>обучения.</w:t>
      </w:r>
      <w:r>
        <w:rPr>
          <w:spacing w:val="1"/>
        </w:rPr>
        <w:t xml:space="preserve"> </w:t>
      </w:r>
      <w:r>
        <w:t>Он</w:t>
      </w:r>
      <w:r>
        <w:rPr>
          <w:spacing w:val="1"/>
        </w:rPr>
        <w:t xml:space="preserve"> </w:t>
      </w:r>
      <w:r>
        <w:t>влияет</w:t>
      </w:r>
      <w:r>
        <w:rPr>
          <w:spacing w:val="1"/>
        </w:rPr>
        <w:t xml:space="preserve"> </w:t>
      </w:r>
      <w:r>
        <w:t>на</w:t>
      </w:r>
      <w:r>
        <w:rPr>
          <w:spacing w:val="1"/>
        </w:rPr>
        <w:t xml:space="preserve"> </w:t>
      </w:r>
      <w:r>
        <w:t>качество</w:t>
      </w:r>
      <w:r>
        <w:rPr>
          <w:spacing w:val="1"/>
        </w:rPr>
        <w:t xml:space="preserve"> </w:t>
      </w:r>
      <w:r>
        <w:t>усвоения</w:t>
      </w:r>
      <w:r>
        <w:rPr>
          <w:spacing w:val="1"/>
        </w:rPr>
        <w:t xml:space="preserve"> </w:t>
      </w:r>
      <w:r>
        <w:t>всех</w:t>
      </w:r>
      <w:r>
        <w:rPr>
          <w:spacing w:val="1"/>
        </w:rPr>
        <w:t xml:space="preserve"> </w:t>
      </w:r>
      <w:r>
        <w:t>других</w:t>
      </w:r>
      <w:r>
        <w:rPr>
          <w:spacing w:val="1"/>
        </w:rPr>
        <w:t xml:space="preserve"> </w:t>
      </w:r>
      <w:r>
        <w:t>школьных</w:t>
      </w:r>
      <w:r>
        <w:rPr>
          <w:spacing w:val="1"/>
        </w:rPr>
        <w:t xml:space="preserve"> </w:t>
      </w:r>
      <w:r>
        <w:t>предметов,</w:t>
      </w:r>
      <w:r>
        <w:rPr>
          <w:spacing w:val="-2"/>
        </w:rPr>
        <w:t xml:space="preserve"> </w:t>
      </w:r>
      <w:r>
        <w:t>а</w:t>
      </w:r>
      <w:r>
        <w:rPr>
          <w:spacing w:val="-2"/>
        </w:rPr>
        <w:t xml:space="preserve"> </w:t>
      </w:r>
      <w:r>
        <w:t>в</w:t>
      </w:r>
      <w:r>
        <w:rPr>
          <w:spacing w:val="-3"/>
        </w:rPr>
        <w:t xml:space="preserve"> </w:t>
      </w:r>
      <w:r>
        <w:t>дальнейшем</w:t>
      </w:r>
      <w:r>
        <w:rPr>
          <w:spacing w:val="-1"/>
        </w:rPr>
        <w:t xml:space="preserve"> </w:t>
      </w:r>
      <w:r>
        <w:t>способствует</w:t>
      </w:r>
      <w:r>
        <w:rPr>
          <w:spacing w:val="-1"/>
        </w:rPr>
        <w:t xml:space="preserve"> </w:t>
      </w:r>
      <w:r>
        <w:t>овладению</w:t>
      </w:r>
      <w:r>
        <w:rPr>
          <w:spacing w:val="-1"/>
        </w:rPr>
        <w:t xml:space="preserve"> </w:t>
      </w:r>
      <w:r>
        <w:t>будущей</w:t>
      </w:r>
      <w:r>
        <w:rPr>
          <w:spacing w:val="-1"/>
        </w:rPr>
        <w:t xml:space="preserve"> </w:t>
      </w:r>
      <w:r>
        <w:t>профессией.</w:t>
      </w:r>
    </w:p>
    <w:p w:rsidR="006B28B4" w:rsidRDefault="00DA7639">
      <w:pPr>
        <w:pStyle w:val="a3"/>
        <w:ind w:right="387"/>
      </w:pPr>
      <w:r>
        <w:t>Содержание курса «Родной язык (русский)» направлено на удовлетворение</w:t>
      </w:r>
      <w:r>
        <w:rPr>
          <w:spacing w:val="1"/>
        </w:rPr>
        <w:t xml:space="preserve"> </w:t>
      </w:r>
      <w:r>
        <w:t>потребности</w:t>
      </w:r>
      <w:r>
        <w:rPr>
          <w:spacing w:val="1"/>
        </w:rPr>
        <w:t xml:space="preserve"> </w:t>
      </w:r>
      <w:r>
        <w:t>обучающихся</w:t>
      </w:r>
      <w:r>
        <w:rPr>
          <w:spacing w:val="1"/>
        </w:rPr>
        <w:t xml:space="preserve"> </w:t>
      </w:r>
      <w:r>
        <w:t>в изучении</w:t>
      </w:r>
      <w:r>
        <w:rPr>
          <w:spacing w:val="1"/>
        </w:rPr>
        <w:t xml:space="preserve"> </w:t>
      </w:r>
      <w:r>
        <w:t>родного</w:t>
      </w:r>
      <w:r>
        <w:rPr>
          <w:spacing w:val="1"/>
        </w:rPr>
        <w:t xml:space="preserve"> </w:t>
      </w:r>
      <w:r>
        <w:t>языка</w:t>
      </w:r>
      <w:r>
        <w:rPr>
          <w:spacing w:val="1"/>
        </w:rPr>
        <w:t xml:space="preserve"> </w:t>
      </w:r>
      <w:r>
        <w:t>как</w:t>
      </w:r>
      <w:r>
        <w:rPr>
          <w:spacing w:val="1"/>
        </w:rPr>
        <w:t xml:space="preserve"> </w:t>
      </w:r>
      <w:r>
        <w:t>инструмента познания</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самореализации</w:t>
      </w:r>
      <w:r>
        <w:rPr>
          <w:spacing w:val="1"/>
        </w:rPr>
        <w:t xml:space="preserve"> </w:t>
      </w:r>
      <w:r>
        <w:t>в</w:t>
      </w:r>
      <w:r>
        <w:rPr>
          <w:spacing w:val="1"/>
        </w:rPr>
        <w:t xml:space="preserve"> </w:t>
      </w:r>
      <w:r>
        <w:t>ней.</w:t>
      </w:r>
      <w:r>
        <w:rPr>
          <w:spacing w:val="1"/>
        </w:rPr>
        <w:t xml:space="preserve"> </w:t>
      </w:r>
      <w:r>
        <w:t>Учебный</w:t>
      </w:r>
      <w:r>
        <w:rPr>
          <w:spacing w:val="1"/>
        </w:rPr>
        <w:t xml:space="preserve"> </w:t>
      </w:r>
      <w:r>
        <w:t>предмет</w:t>
      </w:r>
      <w:r>
        <w:rPr>
          <w:spacing w:val="70"/>
        </w:rPr>
        <w:t xml:space="preserve"> </w:t>
      </w:r>
      <w:r>
        <w:t>«Русский</w:t>
      </w:r>
      <w:r>
        <w:rPr>
          <w:spacing w:val="1"/>
        </w:rPr>
        <w:t xml:space="preserve"> </w:t>
      </w:r>
      <w:r>
        <w:t>родной язык» не ущемляет права тех обучающихся, кто изучает иные (не русский)</w:t>
      </w:r>
      <w:r>
        <w:rPr>
          <w:spacing w:val="1"/>
        </w:rPr>
        <w:t xml:space="preserve"> </w:t>
      </w:r>
      <w:r>
        <w:t>родные</w:t>
      </w:r>
      <w:r>
        <w:rPr>
          <w:spacing w:val="1"/>
        </w:rPr>
        <w:t xml:space="preserve"> </w:t>
      </w:r>
      <w:r>
        <w:t>языки.</w:t>
      </w:r>
      <w:r>
        <w:rPr>
          <w:spacing w:val="1"/>
        </w:rPr>
        <w:t xml:space="preserve"> </w:t>
      </w:r>
      <w:r>
        <w:t>Поэтому</w:t>
      </w:r>
      <w:r>
        <w:rPr>
          <w:spacing w:val="1"/>
        </w:rPr>
        <w:t xml:space="preserve"> </w:t>
      </w:r>
      <w:r>
        <w:t>учебное</w:t>
      </w:r>
      <w:r>
        <w:rPr>
          <w:spacing w:val="1"/>
        </w:rPr>
        <w:t xml:space="preserve"> </w:t>
      </w:r>
      <w:r>
        <w:t>время,</w:t>
      </w:r>
      <w:r>
        <w:rPr>
          <w:spacing w:val="1"/>
        </w:rPr>
        <w:t xml:space="preserve"> </w:t>
      </w:r>
      <w:r>
        <w:t>отведённое</w:t>
      </w:r>
      <w:r>
        <w:rPr>
          <w:spacing w:val="1"/>
        </w:rPr>
        <w:t xml:space="preserve"> </w:t>
      </w:r>
      <w:r>
        <w:t>ни</w:t>
      </w:r>
      <w:r>
        <w:rPr>
          <w:spacing w:val="1"/>
        </w:rPr>
        <w:t xml:space="preserve"> </w:t>
      </w:r>
      <w:r>
        <w:t>изучение</w:t>
      </w:r>
      <w:r>
        <w:rPr>
          <w:spacing w:val="71"/>
        </w:rPr>
        <w:t xml:space="preserve"> </w:t>
      </w:r>
      <w:r>
        <w:t>данной</w:t>
      </w:r>
      <w:r>
        <w:rPr>
          <w:spacing w:val="1"/>
        </w:rPr>
        <w:t xml:space="preserve"> </w:t>
      </w:r>
      <w:r>
        <w:t>дисциплины,</w:t>
      </w:r>
      <w:r>
        <w:rPr>
          <w:spacing w:val="1"/>
        </w:rPr>
        <w:t xml:space="preserve"> </w:t>
      </w:r>
      <w:r>
        <w:t>не</w:t>
      </w:r>
      <w:r>
        <w:rPr>
          <w:spacing w:val="1"/>
        </w:rPr>
        <w:t xml:space="preserve"> </w:t>
      </w:r>
      <w:r>
        <w:t>может</w:t>
      </w:r>
      <w:r>
        <w:rPr>
          <w:spacing w:val="1"/>
        </w:rPr>
        <w:t xml:space="preserve"> </w:t>
      </w:r>
      <w:r>
        <w:t>рассматриваться</w:t>
      </w:r>
      <w:r>
        <w:rPr>
          <w:spacing w:val="1"/>
        </w:rPr>
        <w:t xml:space="preserve"> </w:t>
      </w:r>
      <w:r>
        <w:t>как</w:t>
      </w:r>
      <w:r>
        <w:rPr>
          <w:spacing w:val="1"/>
        </w:rPr>
        <w:t xml:space="preserve"> </w:t>
      </w:r>
      <w:r>
        <w:t>время</w:t>
      </w:r>
      <w:r>
        <w:rPr>
          <w:spacing w:val="1"/>
        </w:rPr>
        <w:t xml:space="preserve"> </w:t>
      </w:r>
      <w:r>
        <w:t>для</w:t>
      </w:r>
      <w:r>
        <w:rPr>
          <w:spacing w:val="1"/>
        </w:rPr>
        <w:t xml:space="preserve"> </w:t>
      </w:r>
      <w:r>
        <w:t>углублённого</w:t>
      </w:r>
      <w:r>
        <w:rPr>
          <w:spacing w:val="1"/>
        </w:rPr>
        <w:t xml:space="preserve"> </w:t>
      </w:r>
      <w:r>
        <w:t>изучения</w:t>
      </w:r>
      <w:r>
        <w:rPr>
          <w:spacing w:val="1"/>
        </w:rPr>
        <w:t xml:space="preserve"> </w:t>
      </w:r>
      <w:r>
        <w:t>основного курса «Русский язык».</w:t>
      </w:r>
    </w:p>
    <w:p w:rsidR="006B28B4" w:rsidRDefault="00DA7639">
      <w:pPr>
        <w:pStyle w:val="a3"/>
        <w:ind w:right="382"/>
      </w:pPr>
      <w:r>
        <w:t>В содержании курса «Родной язык (русский)» предусматривается расширение</w:t>
      </w:r>
      <w:r>
        <w:rPr>
          <w:spacing w:val="1"/>
        </w:rPr>
        <w:t xml:space="preserve"> </w:t>
      </w:r>
      <w:r>
        <w:t>сведений, имеющих отношение не к внутреннему системному устройству языка, а к</w:t>
      </w:r>
      <w:r>
        <w:rPr>
          <w:spacing w:val="1"/>
        </w:rPr>
        <w:t xml:space="preserve"> </w:t>
      </w:r>
      <w:r>
        <w:t>вопросам реализации языковой системы в речи‚ внешней стороне существования</w:t>
      </w:r>
      <w:r>
        <w:rPr>
          <w:spacing w:val="1"/>
        </w:rPr>
        <w:t xml:space="preserve"> </w:t>
      </w:r>
      <w:r>
        <w:t>языка:</w:t>
      </w:r>
      <w:r>
        <w:rPr>
          <w:spacing w:val="1"/>
        </w:rPr>
        <w:t xml:space="preserve"> </w:t>
      </w:r>
      <w:r>
        <w:t>к</w:t>
      </w:r>
      <w:r>
        <w:rPr>
          <w:spacing w:val="1"/>
        </w:rPr>
        <w:t xml:space="preserve"> </w:t>
      </w:r>
      <w:r>
        <w:t>многообразным</w:t>
      </w:r>
      <w:r>
        <w:rPr>
          <w:spacing w:val="1"/>
        </w:rPr>
        <w:t xml:space="preserve"> </w:t>
      </w:r>
      <w:r>
        <w:t>связям</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цивилизацией</w:t>
      </w:r>
      <w:r>
        <w:rPr>
          <w:spacing w:val="1"/>
        </w:rPr>
        <w:t xml:space="preserve"> </w:t>
      </w:r>
      <w:r>
        <w:t>и</w:t>
      </w:r>
      <w:r>
        <w:rPr>
          <w:spacing w:val="1"/>
        </w:rPr>
        <w:t xml:space="preserve"> </w:t>
      </w:r>
      <w:r>
        <w:t>культурой,</w:t>
      </w:r>
      <w:r>
        <w:rPr>
          <w:spacing w:val="1"/>
        </w:rPr>
        <w:t xml:space="preserve"> </w:t>
      </w:r>
      <w:r>
        <w:t>государством</w:t>
      </w:r>
      <w:r>
        <w:rPr>
          <w:spacing w:val="1"/>
        </w:rPr>
        <w:t xml:space="preserve"> </w:t>
      </w:r>
      <w:r>
        <w:t>и</w:t>
      </w:r>
      <w:r>
        <w:rPr>
          <w:spacing w:val="1"/>
        </w:rPr>
        <w:t xml:space="preserve"> </w:t>
      </w:r>
      <w:r>
        <w:t>обществом.</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отражает</w:t>
      </w:r>
      <w:r>
        <w:rPr>
          <w:spacing w:val="1"/>
        </w:rPr>
        <w:t xml:space="preserve"> </w:t>
      </w:r>
      <w:r>
        <w:t>социокультурный контекст существования русского языка, в частности, те языковые</w:t>
      </w:r>
      <w:r>
        <w:rPr>
          <w:spacing w:val="-67"/>
        </w:rPr>
        <w:t xml:space="preserve"> </w:t>
      </w:r>
      <w:r>
        <w:t>аспекты,</w:t>
      </w:r>
      <w:r>
        <w:rPr>
          <w:spacing w:val="1"/>
        </w:rPr>
        <w:t xml:space="preserve"> </w:t>
      </w:r>
      <w:r>
        <w:t>которые</w:t>
      </w:r>
      <w:r>
        <w:rPr>
          <w:spacing w:val="1"/>
        </w:rPr>
        <w:t xml:space="preserve"> </w:t>
      </w:r>
      <w:r>
        <w:t>обнаруживают</w:t>
      </w:r>
      <w:r>
        <w:rPr>
          <w:spacing w:val="1"/>
        </w:rPr>
        <w:t xml:space="preserve"> </w:t>
      </w:r>
      <w:r>
        <w:t>прямую,</w:t>
      </w:r>
      <w:r>
        <w:rPr>
          <w:spacing w:val="1"/>
        </w:rPr>
        <w:t xml:space="preserve"> </w:t>
      </w:r>
      <w:r>
        <w:t>непосредственную</w:t>
      </w:r>
      <w:r>
        <w:rPr>
          <w:spacing w:val="1"/>
        </w:rPr>
        <w:t xml:space="preserve"> </w:t>
      </w:r>
      <w:r>
        <w:t>культурно-</w:t>
      </w:r>
      <w:r>
        <w:rPr>
          <w:spacing w:val="1"/>
        </w:rPr>
        <w:t xml:space="preserve"> </w:t>
      </w:r>
      <w:r>
        <w:t>историческую</w:t>
      </w:r>
      <w:r>
        <w:rPr>
          <w:spacing w:val="-5"/>
        </w:rPr>
        <w:t xml:space="preserve"> </w:t>
      </w:r>
      <w:r>
        <w:t>обусловленность.</w:t>
      </w:r>
    </w:p>
    <w:p w:rsidR="006B28B4" w:rsidRDefault="00DA7639">
      <w:pPr>
        <w:pStyle w:val="a3"/>
        <w:ind w:right="384"/>
      </w:pPr>
      <w:r>
        <w:t>Важнейшими задачами курса являются приобщение обучающихся к фактам</w:t>
      </w:r>
      <w:r>
        <w:rPr>
          <w:spacing w:val="1"/>
        </w:rPr>
        <w:t xml:space="preserve"> </w:t>
      </w:r>
      <w:r>
        <w:t>русской</w:t>
      </w:r>
      <w:r>
        <w:rPr>
          <w:spacing w:val="1"/>
        </w:rPr>
        <w:t xml:space="preserve"> </w:t>
      </w:r>
      <w:r>
        <w:t>языковой</w:t>
      </w:r>
      <w:r>
        <w:rPr>
          <w:spacing w:val="1"/>
        </w:rPr>
        <w:t xml:space="preserve"> </w:t>
      </w:r>
      <w:r>
        <w:t>истории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историей</w:t>
      </w:r>
      <w:r>
        <w:rPr>
          <w:spacing w:val="1"/>
        </w:rPr>
        <w:t xml:space="preserve"> </w:t>
      </w:r>
      <w:r>
        <w:t>русского</w:t>
      </w:r>
      <w:r>
        <w:rPr>
          <w:spacing w:val="1"/>
        </w:rPr>
        <w:t xml:space="preserve"> </w:t>
      </w:r>
      <w:r>
        <w:t>народа,</w:t>
      </w:r>
      <w:r>
        <w:rPr>
          <w:spacing w:val="1"/>
        </w:rPr>
        <w:t xml:space="preserve"> </w:t>
      </w:r>
      <w:r>
        <w:t>формирование</w:t>
      </w:r>
      <w:r>
        <w:rPr>
          <w:spacing w:val="1"/>
        </w:rPr>
        <w:t xml:space="preserve"> </w:t>
      </w:r>
      <w:r>
        <w:t>преставлений</w:t>
      </w:r>
      <w:r>
        <w:rPr>
          <w:spacing w:val="1"/>
        </w:rPr>
        <w:t xml:space="preserve"> </w:t>
      </w:r>
      <w:r>
        <w:t>школьников</w:t>
      </w:r>
      <w:r>
        <w:rPr>
          <w:spacing w:val="1"/>
        </w:rPr>
        <w:t xml:space="preserve"> </w:t>
      </w:r>
      <w:r>
        <w:t>о</w:t>
      </w:r>
      <w:r>
        <w:rPr>
          <w:spacing w:val="1"/>
        </w:rPr>
        <w:t xml:space="preserve"> </w:t>
      </w:r>
      <w:r>
        <w:t>сходстве</w:t>
      </w:r>
      <w:r>
        <w:rPr>
          <w:spacing w:val="1"/>
        </w:rPr>
        <w:t xml:space="preserve"> </w:t>
      </w:r>
      <w:r>
        <w:t>и</w:t>
      </w:r>
      <w:r>
        <w:rPr>
          <w:spacing w:val="1"/>
        </w:rPr>
        <w:t xml:space="preserve"> </w:t>
      </w:r>
      <w:r>
        <w:t>различиях</w:t>
      </w:r>
      <w:r>
        <w:rPr>
          <w:spacing w:val="1"/>
        </w:rPr>
        <w:t xml:space="preserve"> </w:t>
      </w:r>
      <w:r>
        <w:t>русского</w:t>
      </w:r>
      <w:r>
        <w:rPr>
          <w:spacing w:val="1"/>
        </w:rPr>
        <w:t xml:space="preserve"> </w:t>
      </w:r>
      <w:r>
        <w:t>и</w:t>
      </w:r>
      <w:r>
        <w:rPr>
          <w:spacing w:val="1"/>
        </w:rPr>
        <w:t xml:space="preserve"> </w:t>
      </w:r>
      <w:r>
        <w:t>других</w:t>
      </w:r>
      <w:r>
        <w:rPr>
          <w:spacing w:val="1"/>
        </w:rPr>
        <w:t xml:space="preserve"> </w:t>
      </w:r>
      <w:r>
        <w:t>языков</w:t>
      </w:r>
      <w:r>
        <w:rPr>
          <w:spacing w:val="1"/>
        </w:rPr>
        <w:t xml:space="preserve"> </w:t>
      </w:r>
      <w:r>
        <w:t>в</w:t>
      </w:r>
      <w:r>
        <w:rPr>
          <w:spacing w:val="1"/>
        </w:rPr>
        <w:t xml:space="preserve"> </w:t>
      </w:r>
      <w:r>
        <w:t>контексте</w:t>
      </w:r>
      <w:r>
        <w:rPr>
          <w:spacing w:val="1"/>
        </w:rPr>
        <w:t xml:space="preserve"> </w:t>
      </w:r>
      <w:r>
        <w:t>богатства</w:t>
      </w:r>
      <w:r>
        <w:rPr>
          <w:spacing w:val="1"/>
        </w:rPr>
        <w:t xml:space="preserve"> </w:t>
      </w:r>
      <w:r>
        <w:t>и</w:t>
      </w:r>
      <w:r>
        <w:rPr>
          <w:spacing w:val="1"/>
        </w:rPr>
        <w:t xml:space="preserve"> </w:t>
      </w:r>
      <w:r>
        <w:t>своеобразия</w:t>
      </w:r>
      <w:r>
        <w:rPr>
          <w:spacing w:val="1"/>
        </w:rPr>
        <w:t xml:space="preserve"> </w:t>
      </w:r>
      <w:r>
        <w:t>языков,</w:t>
      </w:r>
      <w:r>
        <w:rPr>
          <w:spacing w:val="1"/>
        </w:rPr>
        <w:t xml:space="preserve"> </w:t>
      </w:r>
      <w:r>
        <w:t>национальных</w:t>
      </w:r>
      <w:r>
        <w:rPr>
          <w:spacing w:val="1"/>
        </w:rPr>
        <w:t xml:space="preserve"> </w:t>
      </w:r>
      <w:r>
        <w:t>традиций</w:t>
      </w:r>
      <w:r>
        <w:rPr>
          <w:spacing w:val="1"/>
        </w:rPr>
        <w:t xml:space="preserve"> </w:t>
      </w:r>
      <w:r>
        <w:t>и</w:t>
      </w:r>
      <w:r>
        <w:rPr>
          <w:spacing w:val="1"/>
        </w:rPr>
        <w:t xml:space="preserve"> </w:t>
      </w:r>
      <w:r>
        <w:t>культур</w:t>
      </w:r>
      <w:r>
        <w:rPr>
          <w:spacing w:val="1"/>
        </w:rPr>
        <w:t xml:space="preserve"> </w:t>
      </w:r>
      <w:r>
        <w:t>народов России и мира; расширение представлений о русской языковой картине</w:t>
      </w:r>
      <w:r>
        <w:rPr>
          <w:spacing w:val="1"/>
        </w:rPr>
        <w:t xml:space="preserve"> </w:t>
      </w:r>
      <w:r>
        <w:t>мира, о национальном языке как базе общезначимых нравственно-интеллектуальных</w:t>
      </w:r>
      <w:r>
        <w:rPr>
          <w:spacing w:val="-67"/>
        </w:rPr>
        <w:t xml:space="preserve"> </w:t>
      </w:r>
      <w:r>
        <w:t>ценностей,</w:t>
      </w:r>
      <w:r>
        <w:rPr>
          <w:spacing w:val="1"/>
        </w:rPr>
        <w:t xml:space="preserve"> </w:t>
      </w:r>
      <w:r>
        <w:t>поведенческих</w:t>
      </w:r>
      <w:r>
        <w:rPr>
          <w:spacing w:val="1"/>
        </w:rPr>
        <w:t xml:space="preserve"> </w:t>
      </w:r>
      <w:r>
        <w:t>стереотипов</w:t>
      </w:r>
      <w:r>
        <w:rPr>
          <w:spacing w:val="1"/>
        </w:rPr>
        <w:t xml:space="preserve"> </w:t>
      </w:r>
      <w:r>
        <w:t>и</w:t>
      </w:r>
      <w:r>
        <w:rPr>
          <w:spacing w:val="1"/>
        </w:rPr>
        <w:t xml:space="preserve"> </w:t>
      </w:r>
      <w:r>
        <w:t>т.п.,</w:t>
      </w:r>
      <w:r>
        <w:rPr>
          <w:spacing w:val="1"/>
        </w:rPr>
        <w:t xml:space="preserve"> </w:t>
      </w:r>
      <w:r>
        <w:t>что</w:t>
      </w:r>
      <w:r>
        <w:rPr>
          <w:spacing w:val="1"/>
        </w:rPr>
        <w:t xml:space="preserve"> </w:t>
      </w:r>
      <w:r>
        <w:t>способствует</w:t>
      </w:r>
      <w:r>
        <w:rPr>
          <w:spacing w:val="1"/>
        </w:rPr>
        <w:t xml:space="preserve"> </w:t>
      </w:r>
      <w:r>
        <w:t>воспитанию</w:t>
      </w:r>
      <w:r>
        <w:rPr>
          <w:spacing w:val="1"/>
        </w:rPr>
        <w:t xml:space="preserve"> </w:t>
      </w:r>
      <w:r>
        <w:t>патриотического</w:t>
      </w:r>
      <w:r>
        <w:rPr>
          <w:spacing w:val="1"/>
        </w:rPr>
        <w:t xml:space="preserve"> </w:t>
      </w:r>
      <w:r>
        <w:t>чувства,</w:t>
      </w:r>
      <w:r>
        <w:rPr>
          <w:spacing w:val="1"/>
        </w:rPr>
        <w:t xml:space="preserve"> </w:t>
      </w:r>
      <w:r>
        <w:t>гражданственности,</w:t>
      </w:r>
      <w:r>
        <w:rPr>
          <w:spacing w:val="1"/>
        </w:rPr>
        <w:t xml:space="preserve"> </w:t>
      </w:r>
      <w:r>
        <w:t>национального</w:t>
      </w:r>
      <w:r>
        <w:rPr>
          <w:spacing w:val="1"/>
        </w:rPr>
        <w:t xml:space="preserve"> </w:t>
      </w:r>
      <w:r>
        <w:t>самосознания</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языкам</w:t>
      </w:r>
      <w:r>
        <w:rPr>
          <w:spacing w:val="-3"/>
        </w:rPr>
        <w:t xml:space="preserve"> </w:t>
      </w:r>
      <w:r>
        <w:t>и</w:t>
      </w:r>
      <w:r>
        <w:rPr>
          <w:spacing w:val="-1"/>
        </w:rPr>
        <w:t xml:space="preserve"> </w:t>
      </w:r>
      <w:r>
        <w:t>культурам других</w:t>
      </w:r>
      <w:r>
        <w:rPr>
          <w:spacing w:val="-4"/>
        </w:rPr>
        <w:t xml:space="preserve"> </w:t>
      </w:r>
      <w:r>
        <w:t>народов</w:t>
      </w:r>
      <w:r>
        <w:rPr>
          <w:spacing w:val="-5"/>
        </w:rPr>
        <w:t xml:space="preserve"> </w:t>
      </w:r>
      <w:r>
        <w:t>нашей страны</w:t>
      </w:r>
      <w:r>
        <w:rPr>
          <w:spacing w:val="-4"/>
        </w:rPr>
        <w:t xml:space="preserve"> </w:t>
      </w:r>
      <w:r>
        <w:t>и мира.</w:t>
      </w:r>
    </w:p>
    <w:p w:rsidR="006B28B4" w:rsidRDefault="00DA7639">
      <w:pPr>
        <w:pStyle w:val="a3"/>
        <w:spacing w:before="1"/>
        <w:ind w:right="385"/>
      </w:pPr>
      <w:r>
        <w:t>Содержание курса направлено на формирование представлений о языке как</w:t>
      </w:r>
      <w:r>
        <w:rPr>
          <w:spacing w:val="1"/>
        </w:rPr>
        <w:t xml:space="preserve"> </w:t>
      </w:r>
      <w:r>
        <w:t>живом, развивающемся явлении, о диалектическом противоречии подвижности и</w:t>
      </w:r>
      <w:r>
        <w:rPr>
          <w:spacing w:val="1"/>
        </w:rPr>
        <w:t xml:space="preserve"> </w:t>
      </w:r>
      <w:r>
        <w:t>стабильности</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характеристик</w:t>
      </w:r>
      <w:r>
        <w:rPr>
          <w:spacing w:val="1"/>
        </w:rPr>
        <w:t xml:space="preserve"> </w:t>
      </w:r>
      <w:r>
        <w:t>литературного</w:t>
      </w:r>
      <w:r>
        <w:rPr>
          <w:spacing w:val="1"/>
        </w:rPr>
        <w:t xml:space="preserve"> </w:t>
      </w:r>
      <w:r>
        <w:t>языка,</w:t>
      </w:r>
      <w:r>
        <w:rPr>
          <w:spacing w:val="1"/>
        </w:rPr>
        <w:t xml:space="preserve"> </w:t>
      </w:r>
      <w:r>
        <w:t>что</w:t>
      </w:r>
      <w:r>
        <w:rPr>
          <w:spacing w:val="1"/>
        </w:rPr>
        <w:t xml:space="preserve"> </w:t>
      </w:r>
      <w:r>
        <w:t>способствует преодолению языкового нигилизма учащихся, пониманию важнейших</w:t>
      </w:r>
      <w:r>
        <w:rPr>
          <w:spacing w:val="1"/>
        </w:rPr>
        <w:t xml:space="preserve"> </w:t>
      </w:r>
      <w:r>
        <w:t>социокультурных</w:t>
      </w:r>
      <w:r>
        <w:rPr>
          <w:spacing w:val="-4"/>
        </w:rPr>
        <w:t xml:space="preserve"> </w:t>
      </w:r>
      <w:r>
        <w:t>функций языковой кодификации.</w:t>
      </w:r>
    </w:p>
    <w:p w:rsidR="006B28B4" w:rsidRDefault="00DA7639">
      <w:pPr>
        <w:pStyle w:val="a3"/>
        <w:spacing w:before="1"/>
        <w:ind w:right="391"/>
      </w:pPr>
      <w:r>
        <w:t>Программой</w:t>
      </w:r>
      <w:r>
        <w:rPr>
          <w:spacing w:val="1"/>
        </w:rPr>
        <w:t xml:space="preserve"> </w:t>
      </w:r>
      <w:r>
        <w:t>предусматривается</w:t>
      </w:r>
      <w:r>
        <w:rPr>
          <w:spacing w:val="1"/>
        </w:rPr>
        <w:t xml:space="preserve"> </w:t>
      </w:r>
      <w:r>
        <w:t>расширение</w:t>
      </w:r>
      <w:r>
        <w:rPr>
          <w:spacing w:val="1"/>
        </w:rPr>
        <w:t xml:space="preserve"> </w:t>
      </w:r>
      <w:r>
        <w:t>и</w:t>
      </w:r>
      <w:r>
        <w:rPr>
          <w:spacing w:val="1"/>
        </w:rPr>
        <w:t xml:space="preserve"> </w:t>
      </w:r>
      <w:r>
        <w:t>углубление</w:t>
      </w:r>
      <w:r>
        <w:rPr>
          <w:spacing w:val="1"/>
        </w:rPr>
        <w:t xml:space="preserve"> </w:t>
      </w:r>
      <w:r>
        <w:t>межпредметного</w:t>
      </w:r>
      <w:r>
        <w:rPr>
          <w:spacing w:val="-67"/>
        </w:rPr>
        <w:t xml:space="preserve"> </w:t>
      </w:r>
      <w:r>
        <w:t>взаимодействия в обучении русскому родному языку не только в филологических</w:t>
      </w:r>
      <w:r>
        <w:rPr>
          <w:spacing w:val="1"/>
        </w:rPr>
        <w:t xml:space="preserve"> </w:t>
      </w:r>
      <w:r>
        <w:t>образовательных</w:t>
      </w:r>
      <w:r>
        <w:rPr>
          <w:spacing w:val="1"/>
        </w:rPr>
        <w:t xml:space="preserve"> </w:t>
      </w:r>
      <w:r>
        <w:t>областях,</w:t>
      </w:r>
      <w:r>
        <w:rPr>
          <w:spacing w:val="1"/>
        </w:rPr>
        <w:t xml:space="preserve"> </w:t>
      </w:r>
      <w:r>
        <w:t>но</w:t>
      </w:r>
      <w:r>
        <w:rPr>
          <w:spacing w:val="1"/>
        </w:rPr>
        <w:t xml:space="preserve"> </w:t>
      </w:r>
      <w:r>
        <w:t>и</w:t>
      </w:r>
      <w:r>
        <w:rPr>
          <w:spacing w:val="1"/>
        </w:rPr>
        <w:t xml:space="preserve"> </w:t>
      </w:r>
      <w:r>
        <w:t>во</w:t>
      </w:r>
      <w:r>
        <w:rPr>
          <w:spacing w:val="1"/>
        </w:rPr>
        <w:t xml:space="preserve"> </w:t>
      </w:r>
      <w:r>
        <w:t>всём</w:t>
      </w:r>
      <w:r>
        <w:rPr>
          <w:spacing w:val="1"/>
        </w:rPr>
        <w:t xml:space="preserve"> </w:t>
      </w:r>
      <w:r>
        <w:t>комплексе</w:t>
      </w:r>
      <w:r>
        <w:rPr>
          <w:spacing w:val="1"/>
        </w:rPr>
        <w:t xml:space="preserve"> </w:t>
      </w:r>
      <w:r>
        <w:t>изучаемых</w:t>
      </w:r>
      <w:r>
        <w:rPr>
          <w:spacing w:val="1"/>
        </w:rPr>
        <w:t xml:space="preserve"> </w:t>
      </w:r>
      <w:r>
        <w:t>дисциплин</w:t>
      </w:r>
      <w:r>
        <w:rPr>
          <w:spacing w:val="1"/>
        </w:rPr>
        <w:t xml:space="preserve"> </w:t>
      </w:r>
      <w:r>
        <w:t>естественнонаучного и гуманитарного</w:t>
      </w:r>
      <w:r>
        <w:rPr>
          <w:spacing w:val="1"/>
        </w:rPr>
        <w:t xml:space="preserve"> </w:t>
      </w:r>
      <w:r>
        <w:t>циклов.</w:t>
      </w:r>
    </w:p>
    <w:p w:rsidR="006B28B4" w:rsidRDefault="00DA7639">
      <w:pPr>
        <w:ind w:left="692" w:right="389" w:firstLine="708"/>
        <w:jc w:val="both"/>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b/>
          <w:sz w:val="28"/>
        </w:rPr>
        <w:t>изучения</w:t>
      </w:r>
      <w:r>
        <w:rPr>
          <w:b/>
          <w:spacing w:val="1"/>
          <w:sz w:val="28"/>
        </w:rPr>
        <w:t xml:space="preserve"> </w:t>
      </w:r>
      <w:r>
        <w:rPr>
          <w:b/>
          <w:sz w:val="28"/>
        </w:rPr>
        <w:t>учебного</w:t>
      </w:r>
      <w:r>
        <w:rPr>
          <w:b/>
          <w:spacing w:val="1"/>
          <w:sz w:val="28"/>
        </w:rPr>
        <w:t xml:space="preserve"> </w:t>
      </w:r>
      <w:r>
        <w:rPr>
          <w:b/>
          <w:sz w:val="28"/>
        </w:rPr>
        <w:t>предмета</w:t>
      </w:r>
      <w:r>
        <w:rPr>
          <w:b/>
          <w:spacing w:val="1"/>
          <w:sz w:val="28"/>
        </w:rPr>
        <w:t xml:space="preserve"> </w:t>
      </w:r>
      <w:r>
        <w:rPr>
          <w:b/>
          <w:sz w:val="28"/>
        </w:rPr>
        <w:t>«Родной</w:t>
      </w:r>
      <w:r>
        <w:rPr>
          <w:b/>
          <w:spacing w:val="1"/>
          <w:sz w:val="28"/>
        </w:rPr>
        <w:t xml:space="preserve"> </w:t>
      </w:r>
      <w:r>
        <w:rPr>
          <w:b/>
          <w:sz w:val="28"/>
        </w:rPr>
        <w:t>язык</w:t>
      </w:r>
      <w:r>
        <w:rPr>
          <w:b/>
          <w:spacing w:val="1"/>
          <w:sz w:val="28"/>
        </w:rPr>
        <w:t xml:space="preserve"> </w:t>
      </w:r>
      <w:r>
        <w:rPr>
          <w:b/>
          <w:sz w:val="28"/>
        </w:rPr>
        <w:t>(русский)»</w:t>
      </w:r>
      <w:r>
        <w:rPr>
          <w:b/>
          <w:spacing w:val="23"/>
          <w:sz w:val="28"/>
        </w:rPr>
        <w:t xml:space="preserve"> </w:t>
      </w:r>
      <w:r>
        <w:rPr>
          <w:sz w:val="28"/>
        </w:rPr>
        <w:t>на</w:t>
      </w:r>
      <w:r>
        <w:rPr>
          <w:spacing w:val="21"/>
          <w:sz w:val="28"/>
        </w:rPr>
        <w:t xml:space="preserve"> </w:t>
      </w:r>
      <w:r>
        <w:rPr>
          <w:sz w:val="28"/>
        </w:rPr>
        <w:t>уровне</w:t>
      </w:r>
      <w:r>
        <w:rPr>
          <w:spacing w:val="24"/>
          <w:sz w:val="28"/>
        </w:rPr>
        <w:t xml:space="preserve"> </w:t>
      </w:r>
      <w:r>
        <w:rPr>
          <w:sz w:val="28"/>
        </w:rPr>
        <w:t>основного</w:t>
      </w:r>
      <w:r>
        <w:rPr>
          <w:spacing w:val="21"/>
          <w:sz w:val="28"/>
        </w:rPr>
        <w:t xml:space="preserve"> </w:t>
      </w:r>
      <w:r>
        <w:rPr>
          <w:sz w:val="28"/>
        </w:rPr>
        <w:t>общего</w:t>
      </w:r>
      <w:r>
        <w:rPr>
          <w:spacing w:val="22"/>
          <w:sz w:val="28"/>
        </w:rPr>
        <w:t xml:space="preserve"> </w:t>
      </w:r>
      <w:r>
        <w:rPr>
          <w:sz w:val="28"/>
        </w:rPr>
        <w:t>образования</w:t>
      </w:r>
      <w:r>
        <w:rPr>
          <w:spacing w:val="22"/>
          <w:sz w:val="28"/>
        </w:rPr>
        <w:t xml:space="preserve"> </w:t>
      </w:r>
      <w:r>
        <w:rPr>
          <w:sz w:val="28"/>
        </w:rPr>
        <w:t>должны</w:t>
      </w:r>
      <w:r>
        <w:rPr>
          <w:spacing w:val="22"/>
          <w:sz w:val="28"/>
        </w:rPr>
        <w:t xml:space="preserve"> </w:t>
      </w:r>
      <w:r>
        <w:rPr>
          <w:sz w:val="28"/>
        </w:rPr>
        <w:t>быть</w:t>
      </w:r>
      <w:r>
        <w:rPr>
          <w:spacing w:val="20"/>
          <w:sz w:val="28"/>
        </w:rPr>
        <w:t xml:space="preserve"> </w:t>
      </w:r>
      <w:r>
        <w:rPr>
          <w:sz w:val="28"/>
        </w:rPr>
        <w:t>ориентированы</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right="392" w:firstLine="0"/>
      </w:pP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4"/>
        </w:rPr>
        <w:t xml:space="preserve"> </w:t>
      </w:r>
      <w:r>
        <w:t>условиях</w:t>
      </w:r>
      <w:r>
        <w:rPr>
          <w:spacing w:val="3"/>
        </w:rPr>
        <w:t xml:space="preserve"> </w:t>
      </w:r>
      <w:r>
        <w:t>и</w:t>
      </w:r>
      <w:r>
        <w:rPr>
          <w:spacing w:val="-3"/>
        </w:rPr>
        <w:t xml:space="preserve"> </w:t>
      </w:r>
      <w:r>
        <w:t>отражать:</w:t>
      </w:r>
    </w:p>
    <w:p w:rsidR="006B28B4" w:rsidRDefault="00DA7639">
      <w:pPr>
        <w:pStyle w:val="11"/>
        <w:numPr>
          <w:ilvl w:val="0"/>
          <w:numId w:val="174"/>
        </w:numPr>
        <w:tabs>
          <w:tab w:val="left" w:pos="1893"/>
        </w:tabs>
        <w:spacing w:line="240" w:lineRule="auto"/>
        <w:ind w:right="390" w:firstLine="708"/>
      </w:pPr>
      <w:r>
        <w:t>Понимание</w:t>
      </w:r>
      <w:r>
        <w:rPr>
          <w:spacing w:val="1"/>
        </w:rPr>
        <w:t xml:space="preserve"> </w:t>
      </w:r>
      <w:r>
        <w:t>взаимосвязи</w:t>
      </w:r>
      <w:r>
        <w:rPr>
          <w:spacing w:val="1"/>
        </w:rPr>
        <w:t xml:space="preserve"> </w:t>
      </w:r>
      <w:r>
        <w:t>языка,</w:t>
      </w:r>
      <w:r>
        <w:rPr>
          <w:spacing w:val="1"/>
        </w:rPr>
        <w:t xml:space="preserve"> </w:t>
      </w:r>
      <w:r>
        <w:t>культуры</w:t>
      </w:r>
      <w:r>
        <w:rPr>
          <w:spacing w:val="1"/>
        </w:rPr>
        <w:t xml:space="preserve"> </w:t>
      </w:r>
      <w:r>
        <w:t>и</w:t>
      </w:r>
      <w:r>
        <w:rPr>
          <w:spacing w:val="1"/>
        </w:rPr>
        <w:t xml:space="preserve"> </w:t>
      </w:r>
      <w:r>
        <w:t>истории</w:t>
      </w:r>
      <w:r>
        <w:rPr>
          <w:spacing w:val="1"/>
        </w:rPr>
        <w:t xml:space="preserve"> </w:t>
      </w:r>
      <w:r>
        <w:t>народа,</w:t>
      </w:r>
      <w:r>
        <w:rPr>
          <w:spacing w:val="-67"/>
        </w:rPr>
        <w:t xml:space="preserve"> </w:t>
      </w:r>
      <w:r>
        <w:t>говорящего на</w:t>
      </w:r>
      <w:r>
        <w:rPr>
          <w:spacing w:val="1"/>
        </w:rPr>
        <w:t xml:space="preserve"> </w:t>
      </w:r>
      <w:r>
        <w:t>нём:</w:t>
      </w:r>
    </w:p>
    <w:p w:rsidR="006B28B4" w:rsidRDefault="00DA7639">
      <w:pPr>
        <w:pStyle w:val="a3"/>
        <w:ind w:right="393"/>
      </w:pPr>
      <w:r>
        <w:t>осознание роли русского родного языка в жизни общества и государства, в</w:t>
      </w:r>
      <w:r>
        <w:rPr>
          <w:spacing w:val="1"/>
        </w:rPr>
        <w:t xml:space="preserve"> </w:t>
      </w:r>
      <w:r>
        <w:t>современном</w:t>
      </w:r>
      <w:r>
        <w:rPr>
          <w:spacing w:val="-1"/>
        </w:rPr>
        <w:t xml:space="preserve"> </w:t>
      </w:r>
      <w:r>
        <w:t>мире;</w:t>
      </w:r>
    </w:p>
    <w:p w:rsidR="006B28B4" w:rsidRDefault="00DA7639">
      <w:pPr>
        <w:pStyle w:val="a3"/>
        <w:spacing w:before="1" w:line="322" w:lineRule="exact"/>
        <w:ind w:left="1401" w:firstLine="0"/>
      </w:pPr>
      <w:r>
        <w:t>осознание</w:t>
      </w:r>
      <w:r>
        <w:rPr>
          <w:spacing w:val="-3"/>
        </w:rPr>
        <w:t xml:space="preserve"> </w:t>
      </w:r>
      <w:r>
        <w:t>роли</w:t>
      </w:r>
      <w:r>
        <w:rPr>
          <w:spacing w:val="-6"/>
        </w:rPr>
        <w:t xml:space="preserve"> </w:t>
      </w:r>
      <w:r>
        <w:t>русского</w:t>
      </w:r>
      <w:r>
        <w:rPr>
          <w:spacing w:val="-2"/>
        </w:rPr>
        <w:t xml:space="preserve"> </w:t>
      </w:r>
      <w:r>
        <w:t>родного</w:t>
      </w:r>
      <w:r>
        <w:rPr>
          <w:spacing w:val="-1"/>
        </w:rPr>
        <w:t xml:space="preserve"> </w:t>
      </w:r>
      <w:r>
        <w:t>языка</w:t>
      </w:r>
      <w:r>
        <w:rPr>
          <w:spacing w:val="-6"/>
        </w:rPr>
        <w:t xml:space="preserve"> </w:t>
      </w:r>
      <w:r>
        <w:t>в</w:t>
      </w:r>
      <w:r>
        <w:rPr>
          <w:spacing w:val="-5"/>
        </w:rPr>
        <w:t xml:space="preserve"> </w:t>
      </w:r>
      <w:r>
        <w:t>жизни</w:t>
      </w:r>
      <w:r>
        <w:rPr>
          <w:spacing w:val="-2"/>
        </w:rPr>
        <w:t xml:space="preserve"> </w:t>
      </w:r>
      <w:r>
        <w:t>человека;</w:t>
      </w:r>
    </w:p>
    <w:p w:rsidR="006B28B4" w:rsidRDefault="00DA7639">
      <w:pPr>
        <w:pStyle w:val="a3"/>
        <w:ind w:right="388"/>
      </w:pPr>
      <w:r>
        <w:t>осознание</w:t>
      </w:r>
      <w:r>
        <w:rPr>
          <w:spacing w:val="1"/>
        </w:rPr>
        <w:t xml:space="preserve"> </w:t>
      </w:r>
      <w:r>
        <w:t>языка</w:t>
      </w:r>
      <w:r>
        <w:rPr>
          <w:spacing w:val="1"/>
        </w:rPr>
        <w:t xml:space="preserve"> </w:t>
      </w:r>
      <w:r>
        <w:t>как</w:t>
      </w:r>
      <w:r>
        <w:rPr>
          <w:spacing w:val="1"/>
        </w:rPr>
        <w:t xml:space="preserve"> </w:t>
      </w:r>
      <w:r>
        <w:t>развивающегося</w:t>
      </w:r>
      <w:r>
        <w:rPr>
          <w:spacing w:val="1"/>
        </w:rPr>
        <w:t xml:space="preserve"> </w:t>
      </w:r>
      <w:r>
        <w:t>явления,</w:t>
      </w:r>
      <w:r>
        <w:rPr>
          <w:spacing w:val="1"/>
        </w:rPr>
        <w:t xml:space="preserve"> </w:t>
      </w:r>
      <w:r>
        <w:t>взаимосвязи</w:t>
      </w:r>
      <w:r>
        <w:rPr>
          <w:spacing w:val="1"/>
        </w:rPr>
        <w:t xml:space="preserve"> </w:t>
      </w:r>
      <w:r>
        <w:t>исторического</w:t>
      </w:r>
      <w:r>
        <w:rPr>
          <w:spacing w:val="1"/>
        </w:rPr>
        <w:t xml:space="preserve"> </w:t>
      </w:r>
      <w:r>
        <w:t>развития</w:t>
      </w:r>
      <w:r>
        <w:rPr>
          <w:spacing w:val="-1"/>
        </w:rPr>
        <w:t xml:space="preserve"> </w:t>
      </w:r>
      <w:r>
        <w:t>языка с</w:t>
      </w:r>
      <w:r>
        <w:rPr>
          <w:spacing w:val="-3"/>
        </w:rPr>
        <w:t xml:space="preserve"> </w:t>
      </w:r>
      <w:r>
        <w:t>историей общества;</w:t>
      </w:r>
    </w:p>
    <w:p w:rsidR="006B28B4" w:rsidRDefault="00DA7639">
      <w:pPr>
        <w:pStyle w:val="a3"/>
        <w:ind w:right="392"/>
      </w:pPr>
      <w:r>
        <w:t>осознание национального своеобразия, богатства, выразительности русского</w:t>
      </w:r>
      <w:r>
        <w:rPr>
          <w:spacing w:val="1"/>
        </w:rPr>
        <w:t xml:space="preserve"> </w:t>
      </w:r>
      <w:r>
        <w:t>родного языка; символов, обладающих традиционной метафорической образностью;</w:t>
      </w:r>
      <w:r>
        <w:rPr>
          <w:spacing w:val="-67"/>
        </w:rPr>
        <w:t xml:space="preserve"> </w:t>
      </w:r>
      <w:r>
        <w:t>распознавание,</w:t>
      </w:r>
      <w:r>
        <w:rPr>
          <w:spacing w:val="-2"/>
        </w:rPr>
        <w:t xml:space="preserve"> </w:t>
      </w:r>
      <w:r>
        <w:t>характеристика.</w:t>
      </w:r>
    </w:p>
    <w:p w:rsidR="006B28B4" w:rsidRDefault="00DA7639">
      <w:pPr>
        <w:pStyle w:val="a3"/>
        <w:ind w:right="392"/>
      </w:pPr>
      <w:r>
        <w:t>понимание и истолкование значения пословиц и поговорок, крылатых слов и</w:t>
      </w:r>
      <w:r>
        <w:rPr>
          <w:spacing w:val="1"/>
        </w:rPr>
        <w:t xml:space="preserve"> </w:t>
      </w:r>
      <w:r>
        <w:t>выражений;</w:t>
      </w:r>
      <w:r>
        <w:rPr>
          <w:spacing w:val="1"/>
        </w:rPr>
        <w:t xml:space="preserve"> </w:t>
      </w:r>
      <w:r>
        <w:t>знание</w:t>
      </w:r>
      <w:r>
        <w:rPr>
          <w:spacing w:val="1"/>
        </w:rPr>
        <w:t xml:space="preserve"> </w:t>
      </w:r>
      <w:r>
        <w:t>источников</w:t>
      </w:r>
      <w:r>
        <w:rPr>
          <w:spacing w:val="1"/>
        </w:rPr>
        <w:t xml:space="preserve"> </w:t>
      </w:r>
      <w:r>
        <w:t>крылатых</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правильное</w:t>
      </w:r>
      <w:r>
        <w:rPr>
          <w:spacing w:val="1"/>
        </w:rPr>
        <w:t xml:space="preserve"> </w:t>
      </w:r>
      <w:r>
        <w:t>употребление</w:t>
      </w:r>
      <w:r>
        <w:rPr>
          <w:spacing w:val="1"/>
        </w:rPr>
        <w:t xml:space="preserve"> </w:t>
      </w:r>
      <w:r>
        <w:t>пословиц, поговорок, крылатых</w:t>
      </w:r>
      <w:r>
        <w:rPr>
          <w:spacing w:val="1"/>
        </w:rPr>
        <w:t xml:space="preserve"> </w:t>
      </w:r>
      <w:r>
        <w:t>слов и</w:t>
      </w:r>
      <w:r>
        <w:rPr>
          <w:spacing w:val="1"/>
        </w:rPr>
        <w:t xml:space="preserve"> </w:t>
      </w:r>
      <w:r>
        <w:t>выражений</w:t>
      </w:r>
      <w:r>
        <w:rPr>
          <w:spacing w:val="1"/>
        </w:rPr>
        <w:t xml:space="preserve"> </w:t>
      </w:r>
      <w:r>
        <w:t>в современных</w:t>
      </w:r>
      <w:r>
        <w:rPr>
          <w:spacing w:val="1"/>
        </w:rPr>
        <w:t xml:space="preserve"> </w:t>
      </w:r>
      <w:r>
        <w:t>ситуациях речевого</w:t>
      </w:r>
      <w:r>
        <w:rPr>
          <w:spacing w:val="-2"/>
        </w:rPr>
        <w:t xml:space="preserve"> </w:t>
      </w:r>
      <w:r>
        <w:t>общения;</w:t>
      </w:r>
    </w:p>
    <w:p w:rsidR="006B28B4" w:rsidRDefault="00DA7639">
      <w:pPr>
        <w:pStyle w:val="a3"/>
        <w:ind w:right="382"/>
      </w:pPr>
      <w:r>
        <w:t>характеристика</w:t>
      </w:r>
      <w:r>
        <w:rPr>
          <w:spacing w:val="1"/>
        </w:rPr>
        <w:t xml:space="preserve"> </w:t>
      </w:r>
      <w:r>
        <w:t>лексики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происхождения:</w:t>
      </w:r>
      <w:r>
        <w:rPr>
          <w:spacing w:val="1"/>
        </w:rPr>
        <w:t xml:space="preserve"> </w:t>
      </w:r>
      <w:r>
        <w:t>лексика</w:t>
      </w:r>
      <w:r>
        <w:rPr>
          <w:spacing w:val="1"/>
        </w:rPr>
        <w:t xml:space="preserve"> </w:t>
      </w:r>
      <w:r>
        <w:t>исконно</w:t>
      </w:r>
      <w:r>
        <w:rPr>
          <w:spacing w:val="1"/>
        </w:rPr>
        <w:t xml:space="preserve"> </w:t>
      </w:r>
      <w:r>
        <w:t>русская</w:t>
      </w:r>
      <w:r>
        <w:rPr>
          <w:spacing w:val="1"/>
        </w:rPr>
        <w:t xml:space="preserve"> </w:t>
      </w:r>
      <w:r>
        <w:t>и</w:t>
      </w:r>
      <w:r>
        <w:rPr>
          <w:spacing w:val="1"/>
        </w:rPr>
        <w:t xml:space="preserve"> </w:t>
      </w:r>
      <w:r>
        <w:t>заимствованная;</w:t>
      </w:r>
      <w:r>
        <w:rPr>
          <w:spacing w:val="1"/>
        </w:rPr>
        <w:t xml:space="preserve"> </w:t>
      </w:r>
      <w:r>
        <w:t>понимание</w:t>
      </w:r>
      <w:r>
        <w:rPr>
          <w:spacing w:val="1"/>
        </w:rPr>
        <w:t xml:space="preserve"> </w:t>
      </w:r>
      <w:r>
        <w:t>процессов</w:t>
      </w:r>
      <w:r>
        <w:rPr>
          <w:spacing w:val="1"/>
        </w:rPr>
        <w:t xml:space="preserve"> </w:t>
      </w:r>
      <w:r>
        <w:t>заимствования</w:t>
      </w:r>
      <w:r>
        <w:rPr>
          <w:spacing w:val="1"/>
        </w:rPr>
        <w:t xml:space="preserve"> </w:t>
      </w:r>
      <w:r>
        <w:t>лексики</w:t>
      </w:r>
      <w:r>
        <w:rPr>
          <w:spacing w:val="1"/>
        </w:rPr>
        <w:t xml:space="preserve"> </w:t>
      </w:r>
      <w:r>
        <w:t>как</w:t>
      </w:r>
      <w:r>
        <w:rPr>
          <w:spacing w:val="-67"/>
        </w:rPr>
        <w:t xml:space="preserve"> </w:t>
      </w:r>
      <w:r>
        <w:t>результата взаимодействия национальных культур; характеристика заимствованных</w:t>
      </w:r>
      <w:r>
        <w:rPr>
          <w:spacing w:val="1"/>
        </w:rPr>
        <w:t xml:space="preserve"> </w:t>
      </w:r>
      <w:r>
        <w:t>слов</w:t>
      </w:r>
      <w:r>
        <w:rPr>
          <w:spacing w:val="1"/>
        </w:rPr>
        <w:t xml:space="preserve"> </w:t>
      </w:r>
      <w:r>
        <w:t>по</w:t>
      </w:r>
      <w:r>
        <w:rPr>
          <w:spacing w:val="1"/>
        </w:rPr>
        <w:t xml:space="preserve"> </w:t>
      </w:r>
      <w:r>
        <w:t>языку-источнику</w:t>
      </w:r>
      <w:r>
        <w:rPr>
          <w:spacing w:val="1"/>
        </w:rPr>
        <w:t xml:space="preserve"> </w:t>
      </w:r>
      <w:r>
        <w:t>(из</w:t>
      </w:r>
      <w:r>
        <w:rPr>
          <w:spacing w:val="1"/>
        </w:rPr>
        <w:t xml:space="preserve"> </w:t>
      </w:r>
      <w:r>
        <w:t>славянских</w:t>
      </w:r>
      <w:r>
        <w:rPr>
          <w:spacing w:val="1"/>
        </w:rPr>
        <w:t xml:space="preserve"> </w:t>
      </w:r>
      <w:r>
        <w:t>и</w:t>
      </w:r>
      <w:r>
        <w:rPr>
          <w:spacing w:val="1"/>
        </w:rPr>
        <w:t xml:space="preserve"> </w:t>
      </w:r>
      <w:r>
        <w:t>неславянских</w:t>
      </w:r>
      <w:r>
        <w:rPr>
          <w:spacing w:val="1"/>
        </w:rPr>
        <w:t xml:space="preserve"> </w:t>
      </w:r>
      <w:r>
        <w:t>языков),</w:t>
      </w:r>
      <w:r>
        <w:rPr>
          <w:spacing w:val="71"/>
        </w:rPr>
        <w:t xml:space="preserve"> </w:t>
      </w:r>
      <w:r>
        <w:t>времени</w:t>
      </w:r>
      <w:r>
        <w:rPr>
          <w:spacing w:val="1"/>
        </w:rPr>
        <w:t xml:space="preserve"> </w:t>
      </w:r>
      <w:r>
        <w:t>вхождения</w:t>
      </w:r>
      <w:r>
        <w:rPr>
          <w:spacing w:val="1"/>
        </w:rPr>
        <w:t xml:space="preserve"> </w:t>
      </w:r>
      <w:r>
        <w:t>(самые</w:t>
      </w:r>
      <w:r>
        <w:rPr>
          <w:spacing w:val="1"/>
        </w:rPr>
        <w:t xml:space="preserve"> </w:t>
      </w:r>
      <w:r>
        <w:t>древние</w:t>
      </w:r>
      <w:r>
        <w:rPr>
          <w:spacing w:val="1"/>
        </w:rPr>
        <w:t xml:space="preserve"> </w:t>
      </w:r>
      <w:r>
        <w:t>и</w:t>
      </w:r>
      <w:r>
        <w:rPr>
          <w:spacing w:val="1"/>
        </w:rPr>
        <w:t xml:space="preserve"> </w:t>
      </w:r>
      <w:r>
        <w:t>более</w:t>
      </w:r>
      <w:r>
        <w:rPr>
          <w:spacing w:val="1"/>
        </w:rPr>
        <w:t xml:space="preserve"> </w:t>
      </w:r>
      <w:r>
        <w:t>поздние);</w:t>
      </w:r>
      <w:r>
        <w:rPr>
          <w:spacing w:val="1"/>
        </w:rPr>
        <w:t xml:space="preserve"> </w:t>
      </w:r>
      <w:r>
        <w:t>распознавание</w:t>
      </w:r>
      <w:r>
        <w:rPr>
          <w:spacing w:val="1"/>
        </w:rPr>
        <w:t xml:space="preserve"> </w:t>
      </w:r>
      <w:r>
        <w:t>старославянизмов,</w:t>
      </w:r>
      <w:r>
        <w:rPr>
          <w:spacing w:val="1"/>
        </w:rPr>
        <w:t xml:space="preserve"> </w:t>
      </w:r>
      <w:r>
        <w:t>понимание роли старославянского языка в развитии русского литературного языка;</w:t>
      </w:r>
      <w:r>
        <w:rPr>
          <w:spacing w:val="1"/>
        </w:rPr>
        <w:t xml:space="preserve"> </w:t>
      </w:r>
      <w:r>
        <w:t>стилистическая</w:t>
      </w:r>
      <w:r>
        <w:rPr>
          <w:spacing w:val="1"/>
        </w:rPr>
        <w:t xml:space="preserve"> </w:t>
      </w:r>
      <w:r>
        <w:t>характеристика</w:t>
      </w:r>
      <w:r>
        <w:rPr>
          <w:spacing w:val="1"/>
        </w:rPr>
        <w:t xml:space="preserve"> </w:t>
      </w:r>
      <w:r>
        <w:t>старославянизмов</w:t>
      </w:r>
      <w:r>
        <w:rPr>
          <w:spacing w:val="1"/>
        </w:rPr>
        <w:t xml:space="preserve"> </w:t>
      </w:r>
      <w:r>
        <w:t>(стилистически</w:t>
      </w:r>
      <w:r>
        <w:rPr>
          <w:spacing w:val="1"/>
        </w:rPr>
        <w:t xml:space="preserve"> </w:t>
      </w:r>
      <w:r>
        <w:t>нейтральные,</w:t>
      </w:r>
      <w:r>
        <w:rPr>
          <w:spacing w:val="-67"/>
        </w:rPr>
        <w:t xml:space="preserve"> </w:t>
      </w:r>
      <w:r>
        <w:t>книжные,</w:t>
      </w:r>
      <w:r>
        <w:rPr>
          <w:spacing w:val="-5"/>
        </w:rPr>
        <w:t xml:space="preserve"> </w:t>
      </w:r>
      <w:r>
        <w:t>устаревшие);</w:t>
      </w:r>
    </w:p>
    <w:p w:rsidR="006B28B4" w:rsidRDefault="00DA7639">
      <w:pPr>
        <w:pStyle w:val="a3"/>
        <w:ind w:right="392"/>
      </w:pPr>
      <w:r>
        <w:t>соблюдение</w:t>
      </w:r>
      <w:r>
        <w:rPr>
          <w:spacing w:val="1"/>
        </w:rPr>
        <w:t xml:space="preserve"> </w:t>
      </w:r>
      <w:r>
        <w:t>норм</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понимание</w:t>
      </w:r>
      <w:r>
        <w:rPr>
          <w:spacing w:val="1"/>
        </w:rPr>
        <w:t xml:space="preserve"> </w:t>
      </w:r>
      <w:r>
        <w:t>национальной</w:t>
      </w:r>
      <w:r>
        <w:rPr>
          <w:spacing w:val="1"/>
        </w:rPr>
        <w:t xml:space="preserve"> </w:t>
      </w:r>
      <w:r>
        <w:t>специфики русского речевого этикета по сравнению с речевым этикетом других</w:t>
      </w:r>
      <w:r>
        <w:rPr>
          <w:spacing w:val="1"/>
        </w:rPr>
        <w:t xml:space="preserve"> </w:t>
      </w:r>
      <w:r>
        <w:t>народов;</w:t>
      </w:r>
    </w:p>
    <w:p w:rsidR="006B28B4" w:rsidRDefault="00DA7639">
      <w:pPr>
        <w:pStyle w:val="a3"/>
        <w:spacing w:before="1"/>
        <w:ind w:right="389"/>
      </w:pPr>
      <w:r>
        <w:t>использование словарей, в том числе мультимедийных, учитывая сведения о</w:t>
      </w:r>
      <w:r>
        <w:rPr>
          <w:spacing w:val="1"/>
        </w:rPr>
        <w:t xml:space="preserve"> </w:t>
      </w:r>
      <w:r>
        <w:t>назначении конкретного вида словаря, особенностях строения его словарной статьи:</w:t>
      </w:r>
      <w:r>
        <w:rPr>
          <w:spacing w:val="-67"/>
        </w:rPr>
        <w:t xml:space="preserve"> </w:t>
      </w:r>
      <w:r>
        <w:t>толковых</w:t>
      </w:r>
      <w:r>
        <w:rPr>
          <w:spacing w:val="1"/>
        </w:rPr>
        <w:t xml:space="preserve"> </w:t>
      </w:r>
      <w:r>
        <w:t>словарей,</w:t>
      </w:r>
      <w:r>
        <w:rPr>
          <w:spacing w:val="1"/>
        </w:rPr>
        <w:t xml:space="preserve"> </w:t>
      </w:r>
      <w:r>
        <w:t>словарей</w:t>
      </w:r>
      <w:r>
        <w:rPr>
          <w:spacing w:val="1"/>
        </w:rPr>
        <w:t xml:space="preserve"> </w:t>
      </w:r>
      <w:r>
        <w:t>устаревших</w:t>
      </w:r>
      <w:r>
        <w:rPr>
          <w:spacing w:val="1"/>
        </w:rPr>
        <w:t xml:space="preserve"> </w:t>
      </w:r>
      <w:r>
        <w:t>слов,</w:t>
      </w:r>
      <w:r>
        <w:rPr>
          <w:spacing w:val="1"/>
        </w:rPr>
        <w:t xml:space="preserve"> </w:t>
      </w:r>
      <w:r>
        <w:t>словарей</w:t>
      </w:r>
      <w:r>
        <w:rPr>
          <w:spacing w:val="1"/>
        </w:rPr>
        <w:t xml:space="preserve"> </w:t>
      </w:r>
      <w:r>
        <w:t>иностранных</w:t>
      </w:r>
      <w:r>
        <w:rPr>
          <w:spacing w:val="1"/>
        </w:rPr>
        <w:t xml:space="preserve"> </w:t>
      </w:r>
      <w:r>
        <w:t>слов,</w:t>
      </w:r>
      <w:r>
        <w:rPr>
          <w:spacing w:val="1"/>
        </w:rPr>
        <w:t xml:space="preserve"> </w:t>
      </w:r>
      <w:r>
        <w:t>фразеологических словарей, этимологических фразеологических словарей, словарей</w:t>
      </w:r>
      <w:r>
        <w:rPr>
          <w:spacing w:val="-67"/>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учебных</w:t>
      </w:r>
      <w:r>
        <w:rPr>
          <w:spacing w:val="1"/>
        </w:rPr>
        <w:t xml:space="preserve"> </w:t>
      </w:r>
      <w:r>
        <w:t>этимологических</w:t>
      </w:r>
      <w:r>
        <w:rPr>
          <w:spacing w:val="1"/>
        </w:rPr>
        <w:t xml:space="preserve"> </w:t>
      </w:r>
      <w:r>
        <w:t>словарей;</w:t>
      </w:r>
      <w:r>
        <w:rPr>
          <w:spacing w:val="1"/>
        </w:rPr>
        <w:t xml:space="preserve"> </w:t>
      </w:r>
      <w:r>
        <w:t>словарей</w:t>
      </w:r>
      <w:r>
        <w:rPr>
          <w:spacing w:val="1"/>
        </w:rPr>
        <w:t xml:space="preserve"> </w:t>
      </w:r>
      <w:r>
        <w:t>синонимов,</w:t>
      </w:r>
      <w:r>
        <w:rPr>
          <w:spacing w:val="1"/>
        </w:rPr>
        <w:t xml:space="preserve"> </w:t>
      </w:r>
      <w:r>
        <w:t>антонимов;</w:t>
      </w:r>
      <w:r>
        <w:rPr>
          <w:spacing w:val="1"/>
        </w:rPr>
        <w:t xml:space="preserve"> </w:t>
      </w:r>
      <w:r>
        <w:t>словарей</w:t>
      </w:r>
      <w:r>
        <w:rPr>
          <w:spacing w:val="1"/>
        </w:rPr>
        <w:t xml:space="preserve"> </w:t>
      </w:r>
      <w:r>
        <w:t>эпитетов,</w:t>
      </w:r>
      <w:r>
        <w:rPr>
          <w:spacing w:val="1"/>
        </w:rPr>
        <w:t xml:space="preserve"> </w:t>
      </w:r>
      <w:r>
        <w:t>метафор</w:t>
      </w:r>
      <w:r>
        <w:rPr>
          <w:spacing w:val="71"/>
        </w:rPr>
        <w:t xml:space="preserve"> </w:t>
      </w:r>
      <w:r>
        <w:t>и</w:t>
      </w:r>
      <w:r>
        <w:rPr>
          <w:spacing w:val="1"/>
        </w:rPr>
        <w:t xml:space="preserve"> </w:t>
      </w:r>
      <w:r>
        <w:t>сравнений;</w:t>
      </w:r>
    </w:p>
    <w:p w:rsidR="006B28B4" w:rsidRDefault="00DA7639">
      <w:pPr>
        <w:pStyle w:val="a3"/>
        <w:ind w:right="383"/>
      </w:pPr>
      <w:r>
        <w:t>понимание</w:t>
      </w:r>
      <w:r>
        <w:rPr>
          <w:spacing w:val="1"/>
        </w:rPr>
        <w:t xml:space="preserve"> </w:t>
      </w:r>
      <w:r>
        <w:t>и</w:t>
      </w:r>
      <w:r>
        <w:rPr>
          <w:spacing w:val="1"/>
        </w:rPr>
        <w:t xml:space="preserve"> </w:t>
      </w:r>
      <w:r>
        <w:t>истолкование</w:t>
      </w:r>
      <w:r>
        <w:rPr>
          <w:spacing w:val="1"/>
        </w:rPr>
        <w:t xml:space="preserve"> </w:t>
      </w:r>
      <w:r>
        <w:t>значения</w:t>
      </w:r>
      <w:r>
        <w:rPr>
          <w:spacing w:val="1"/>
        </w:rPr>
        <w:t xml:space="preserve"> </w:t>
      </w:r>
      <w:r>
        <w:t>слов</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правильное</w:t>
      </w:r>
      <w:r>
        <w:rPr>
          <w:spacing w:val="1"/>
        </w:rPr>
        <w:t xml:space="preserve"> </w:t>
      </w:r>
      <w:r>
        <w:t>употребление</w:t>
      </w:r>
      <w:r>
        <w:rPr>
          <w:spacing w:val="1"/>
        </w:rPr>
        <w:t xml:space="preserve"> </w:t>
      </w:r>
      <w:r>
        <w:t>их</w:t>
      </w:r>
      <w:r>
        <w:rPr>
          <w:spacing w:val="1"/>
        </w:rPr>
        <w:t xml:space="preserve"> </w:t>
      </w:r>
      <w:r>
        <w:t>в</w:t>
      </w:r>
      <w:r>
        <w:rPr>
          <w:spacing w:val="1"/>
        </w:rPr>
        <w:t xml:space="preserve"> </w:t>
      </w:r>
      <w:r>
        <w:t>речи;</w:t>
      </w:r>
      <w:r>
        <w:rPr>
          <w:spacing w:val="1"/>
        </w:rPr>
        <w:t xml:space="preserve"> </w:t>
      </w:r>
      <w:r>
        <w:t>понимание</w:t>
      </w:r>
      <w:r>
        <w:rPr>
          <w:spacing w:val="1"/>
        </w:rPr>
        <w:t xml:space="preserve"> </w:t>
      </w:r>
      <w:r>
        <w:t>особенностей</w:t>
      </w:r>
      <w:r>
        <w:rPr>
          <w:spacing w:val="-67"/>
        </w:rPr>
        <w:t xml:space="preserve"> </w:t>
      </w:r>
      <w:r>
        <w:t>употребления слов с суффиксами субъективной оценки в произведениях 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1"/>
        </w:rPr>
        <w:t xml:space="preserve"> </w:t>
      </w:r>
      <w:r>
        <w:t>исторических эпох;</w:t>
      </w:r>
    </w:p>
    <w:p w:rsidR="006B28B4" w:rsidRDefault="00DA7639">
      <w:pPr>
        <w:pStyle w:val="a3"/>
        <w:spacing w:before="1"/>
        <w:ind w:right="380"/>
      </w:pPr>
      <w:r>
        <w:t>понимание</w:t>
      </w:r>
      <w:r>
        <w:rPr>
          <w:spacing w:val="1"/>
        </w:rPr>
        <w:t xml:space="preserve"> </w:t>
      </w:r>
      <w:r>
        <w:t>слов</w:t>
      </w:r>
      <w:r>
        <w:rPr>
          <w:spacing w:val="1"/>
        </w:rPr>
        <w:t xml:space="preserve"> </w:t>
      </w:r>
      <w:r>
        <w:t>с</w:t>
      </w:r>
      <w:r>
        <w:rPr>
          <w:spacing w:val="1"/>
        </w:rPr>
        <w:t xml:space="preserve"> </w:t>
      </w:r>
      <w:r>
        <w:t>живой</w:t>
      </w:r>
      <w:r>
        <w:rPr>
          <w:spacing w:val="1"/>
        </w:rPr>
        <w:t xml:space="preserve"> </w:t>
      </w:r>
      <w:r>
        <w:t>внутренней</w:t>
      </w:r>
      <w:r>
        <w:rPr>
          <w:spacing w:val="1"/>
        </w:rPr>
        <w:t xml:space="preserve"> </w:t>
      </w:r>
      <w:r>
        <w:t>формой,</w:t>
      </w:r>
      <w:r>
        <w:rPr>
          <w:spacing w:val="1"/>
        </w:rPr>
        <w:t xml:space="preserve"> </w:t>
      </w:r>
      <w:r>
        <w:t>специфическим</w:t>
      </w:r>
      <w:r>
        <w:rPr>
          <w:spacing w:val="1"/>
        </w:rPr>
        <w:t xml:space="preserve"> </w:t>
      </w:r>
      <w:r>
        <w:t>оценочно-</w:t>
      </w:r>
      <w:r>
        <w:rPr>
          <w:spacing w:val="1"/>
        </w:rPr>
        <w:t xml:space="preserve"> </w:t>
      </w:r>
      <w:r>
        <w:t>характеризующим значением; осознание национального своеобразия общеязыковых</w:t>
      </w:r>
      <w:r>
        <w:rPr>
          <w:spacing w:val="1"/>
        </w:rPr>
        <w:t xml:space="preserve"> </w:t>
      </w:r>
      <w:r>
        <w:t>и художественных метафор, народных и поэтических слов- символов, обладающих</w:t>
      </w:r>
      <w:r>
        <w:rPr>
          <w:spacing w:val="1"/>
        </w:rPr>
        <w:t xml:space="preserve"> </w:t>
      </w:r>
      <w:r>
        <w:t>традиционной</w:t>
      </w:r>
      <w:r>
        <w:rPr>
          <w:spacing w:val="-2"/>
        </w:rPr>
        <w:t xml:space="preserve"> </w:t>
      </w:r>
      <w:r>
        <w:t>метафорической</w:t>
      </w:r>
      <w:r>
        <w:rPr>
          <w:spacing w:val="-2"/>
        </w:rPr>
        <w:t xml:space="preserve"> </w:t>
      </w:r>
      <w:r>
        <w:t>образностью;</w:t>
      </w:r>
      <w:r>
        <w:rPr>
          <w:spacing w:val="-1"/>
        </w:rPr>
        <w:t xml:space="preserve"> </w:t>
      </w:r>
      <w:r>
        <w:t>распознавание,</w:t>
      </w:r>
      <w:r>
        <w:rPr>
          <w:spacing w:val="-2"/>
        </w:rPr>
        <w:t xml:space="preserve"> </w:t>
      </w:r>
      <w:r>
        <w:t>характеристика.</w:t>
      </w:r>
    </w:p>
    <w:p w:rsidR="006B28B4" w:rsidRDefault="00DA7639">
      <w:pPr>
        <w:pStyle w:val="11"/>
        <w:numPr>
          <w:ilvl w:val="0"/>
          <w:numId w:val="174"/>
        </w:numPr>
        <w:tabs>
          <w:tab w:val="left" w:pos="1614"/>
        </w:tabs>
        <w:spacing w:line="240" w:lineRule="auto"/>
        <w:ind w:right="387" w:firstLine="708"/>
      </w:pPr>
      <w:r>
        <w:t>Овладение</w:t>
      </w:r>
      <w:r>
        <w:rPr>
          <w:spacing w:val="1"/>
        </w:rPr>
        <w:t xml:space="preserve"> </w:t>
      </w:r>
      <w:r>
        <w:t>основными</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(орфоэпическими,</w:t>
      </w:r>
      <w:r>
        <w:rPr>
          <w:spacing w:val="44"/>
        </w:rPr>
        <w:t xml:space="preserve"> </w:t>
      </w:r>
      <w:r>
        <w:t>лексическими,</w:t>
      </w:r>
      <w:r>
        <w:rPr>
          <w:spacing w:val="42"/>
        </w:rPr>
        <w:t xml:space="preserve"> </w:t>
      </w:r>
      <w:r>
        <w:t>грамматическими,</w:t>
      </w:r>
      <w:r>
        <w:rPr>
          <w:spacing w:val="44"/>
        </w:rPr>
        <w:t xml:space="preserve"> </w:t>
      </w:r>
      <w:r>
        <w:t>стилистическими),</w:t>
      </w:r>
    </w:p>
    <w:p w:rsidR="006B28B4" w:rsidRDefault="006B28B4">
      <w:pPr>
        <w:jc w:val="both"/>
        <w:sectPr w:rsidR="006B28B4">
          <w:pgSz w:w="11910" w:h="16840"/>
          <w:pgMar w:top="760" w:right="180" w:bottom="1180" w:left="440" w:header="0" w:footer="919" w:gutter="0"/>
          <w:cols w:space="720"/>
        </w:sectPr>
      </w:pPr>
    </w:p>
    <w:p w:rsidR="006B28B4" w:rsidRDefault="00DA7639">
      <w:pPr>
        <w:spacing w:before="73"/>
        <w:ind w:left="692" w:right="388"/>
        <w:jc w:val="both"/>
        <w:rPr>
          <w:b/>
          <w:sz w:val="28"/>
        </w:rPr>
      </w:pPr>
      <w:r>
        <w:rPr>
          <w:b/>
          <w:sz w:val="28"/>
        </w:rPr>
        <w:t>нормами</w:t>
      </w:r>
      <w:r>
        <w:rPr>
          <w:b/>
          <w:spacing w:val="1"/>
          <w:sz w:val="28"/>
        </w:rPr>
        <w:t xml:space="preserve"> </w:t>
      </w:r>
      <w:r>
        <w:rPr>
          <w:b/>
          <w:sz w:val="28"/>
        </w:rPr>
        <w:t>речевого</w:t>
      </w:r>
      <w:r>
        <w:rPr>
          <w:b/>
          <w:spacing w:val="1"/>
          <w:sz w:val="28"/>
        </w:rPr>
        <w:t xml:space="preserve"> </w:t>
      </w:r>
      <w:r>
        <w:rPr>
          <w:b/>
          <w:sz w:val="28"/>
        </w:rPr>
        <w:t>этикета;</w:t>
      </w:r>
      <w:r>
        <w:rPr>
          <w:b/>
          <w:spacing w:val="1"/>
          <w:sz w:val="28"/>
        </w:rPr>
        <w:t xml:space="preserve"> </w:t>
      </w:r>
      <w:r>
        <w:rPr>
          <w:b/>
          <w:sz w:val="28"/>
        </w:rPr>
        <w:t>приобретение</w:t>
      </w:r>
      <w:r>
        <w:rPr>
          <w:b/>
          <w:spacing w:val="1"/>
          <w:sz w:val="28"/>
        </w:rPr>
        <w:t xml:space="preserve"> </w:t>
      </w:r>
      <w:r>
        <w:rPr>
          <w:b/>
          <w:sz w:val="28"/>
        </w:rPr>
        <w:t>опыта</w:t>
      </w:r>
      <w:r>
        <w:rPr>
          <w:b/>
          <w:spacing w:val="1"/>
          <w:sz w:val="28"/>
        </w:rPr>
        <w:t xml:space="preserve"> </w:t>
      </w:r>
      <w:r>
        <w:rPr>
          <w:b/>
          <w:sz w:val="28"/>
        </w:rPr>
        <w:t>использования</w:t>
      </w:r>
      <w:r>
        <w:rPr>
          <w:b/>
          <w:spacing w:val="70"/>
          <w:sz w:val="28"/>
        </w:rPr>
        <w:t xml:space="preserve"> </w:t>
      </w:r>
      <w:r>
        <w:rPr>
          <w:b/>
          <w:sz w:val="28"/>
        </w:rPr>
        <w:t>языковых</w:t>
      </w:r>
      <w:r>
        <w:rPr>
          <w:b/>
          <w:spacing w:val="1"/>
          <w:sz w:val="28"/>
        </w:rPr>
        <w:t xml:space="preserve"> </w:t>
      </w:r>
      <w:r>
        <w:rPr>
          <w:b/>
          <w:sz w:val="28"/>
        </w:rPr>
        <w:t>норм в речевой практике при создании устных и письменных высказываний;</w:t>
      </w:r>
      <w:r>
        <w:rPr>
          <w:b/>
          <w:spacing w:val="1"/>
          <w:sz w:val="28"/>
        </w:rPr>
        <w:t xml:space="preserve"> </w:t>
      </w:r>
      <w:r>
        <w:rPr>
          <w:sz w:val="28"/>
        </w:rPr>
        <w:t>стремление</w:t>
      </w:r>
      <w:r>
        <w:rPr>
          <w:spacing w:val="1"/>
          <w:sz w:val="28"/>
        </w:rPr>
        <w:t xml:space="preserve"> </w:t>
      </w:r>
      <w:r>
        <w:rPr>
          <w:b/>
          <w:sz w:val="28"/>
        </w:rPr>
        <w:t>к</w:t>
      </w:r>
      <w:r>
        <w:rPr>
          <w:b/>
          <w:spacing w:val="1"/>
          <w:sz w:val="28"/>
        </w:rPr>
        <w:t xml:space="preserve"> </w:t>
      </w:r>
      <w:r>
        <w:rPr>
          <w:b/>
          <w:sz w:val="28"/>
        </w:rPr>
        <w:t>речевому</w:t>
      </w:r>
      <w:r>
        <w:rPr>
          <w:b/>
          <w:spacing w:val="1"/>
          <w:sz w:val="28"/>
        </w:rPr>
        <w:t xml:space="preserve"> </w:t>
      </w:r>
      <w:r>
        <w:rPr>
          <w:b/>
          <w:sz w:val="28"/>
        </w:rPr>
        <w:t>самосовершенствованию,</w:t>
      </w:r>
      <w:r>
        <w:rPr>
          <w:b/>
          <w:spacing w:val="1"/>
          <w:sz w:val="28"/>
        </w:rPr>
        <w:t xml:space="preserve"> </w:t>
      </w:r>
      <w:r>
        <w:rPr>
          <w:b/>
          <w:sz w:val="28"/>
        </w:rPr>
        <w:t>овладение</w:t>
      </w:r>
      <w:r>
        <w:rPr>
          <w:b/>
          <w:spacing w:val="1"/>
          <w:sz w:val="28"/>
        </w:rPr>
        <w:t xml:space="preserve"> </w:t>
      </w:r>
      <w:r>
        <w:rPr>
          <w:b/>
          <w:sz w:val="28"/>
        </w:rPr>
        <w:t>основными</w:t>
      </w:r>
      <w:r>
        <w:rPr>
          <w:b/>
          <w:spacing w:val="1"/>
          <w:sz w:val="28"/>
        </w:rPr>
        <w:t xml:space="preserve"> </w:t>
      </w:r>
      <w:r>
        <w:rPr>
          <w:b/>
          <w:sz w:val="28"/>
        </w:rPr>
        <w:t>стилистическими</w:t>
      </w:r>
      <w:r>
        <w:rPr>
          <w:b/>
          <w:spacing w:val="-4"/>
          <w:sz w:val="28"/>
        </w:rPr>
        <w:t xml:space="preserve"> </w:t>
      </w:r>
      <w:r>
        <w:rPr>
          <w:b/>
          <w:sz w:val="28"/>
        </w:rPr>
        <w:t>ресурсами лексики</w:t>
      </w:r>
      <w:r>
        <w:rPr>
          <w:b/>
          <w:spacing w:val="-1"/>
          <w:sz w:val="28"/>
        </w:rPr>
        <w:t xml:space="preserve"> </w:t>
      </w:r>
      <w:r>
        <w:rPr>
          <w:b/>
          <w:sz w:val="28"/>
        </w:rPr>
        <w:t>и</w:t>
      </w:r>
      <w:r>
        <w:rPr>
          <w:b/>
          <w:spacing w:val="-2"/>
          <w:sz w:val="28"/>
        </w:rPr>
        <w:t xml:space="preserve"> </w:t>
      </w:r>
      <w:r>
        <w:rPr>
          <w:b/>
          <w:sz w:val="28"/>
        </w:rPr>
        <w:t>фразеологии</w:t>
      </w:r>
      <w:r>
        <w:rPr>
          <w:b/>
          <w:spacing w:val="-2"/>
          <w:sz w:val="28"/>
        </w:rPr>
        <w:t xml:space="preserve"> </w:t>
      </w:r>
      <w:r>
        <w:rPr>
          <w:b/>
          <w:sz w:val="28"/>
        </w:rPr>
        <w:t>языка:</w:t>
      </w:r>
    </w:p>
    <w:p w:rsidR="006B28B4" w:rsidRDefault="00DA7639">
      <w:pPr>
        <w:pStyle w:val="a3"/>
        <w:ind w:right="391"/>
      </w:pPr>
      <w:r>
        <w:t>осознание важности соблюдения норм современного русского литературного</w:t>
      </w:r>
      <w:r>
        <w:rPr>
          <w:spacing w:val="1"/>
        </w:rPr>
        <w:t xml:space="preserve"> </w:t>
      </w:r>
      <w:r>
        <w:t>языка</w:t>
      </w:r>
      <w:r>
        <w:rPr>
          <w:spacing w:val="-4"/>
        </w:rPr>
        <w:t xml:space="preserve"> </w:t>
      </w:r>
      <w:r>
        <w:t>для культурного</w:t>
      </w:r>
      <w:r>
        <w:rPr>
          <w:spacing w:val="-2"/>
        </w:rPr>
        <w:t xml:space="preserve"> </w:t>
      </w:r>
      <w:r>
        <w:t>человека;</w:t>
      </w:r>
    </w:p>
    <w:p w:rsidR="006B28B4" w:rsidRDefault="00DA7639">
      <w:pPr>
        <w:pStyle w:val="a3"/>
        <w:spacing w:before="1"/>
        <w:ind w:right="393"/>
      </w:pPr>
      <w:r>
        <w:t>анализ</w:t>
      </w:r>
      <w:r>
        <w:rPr>
          <w:spacing w:val="1"/>
        </w:rPr>
        <w:t xml:space="preserve"> </w:t>
      </w:r>
      <w:r>
        <w:t>и</w:t>
      </w:r>
      <w:r>
        <w:rPr>
          <w:spacing w:val="1"/>
        </w:rPr>
        <w:t xml:space="preserve"> </w:t>
      </w:r>
      <w:r>
        <w:t>оценивание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 языка чужой и собственной речи; корректировка речи с учетом её</w:t>
      </w:r>
      <w:r>
        <w:rPr>
          <w:spacing w:val="1"/>
        </w:rPr>
        <w:t xml:space="preserve"> </w:t>
      </w:r>
      <w:r>
        <w:t>соответствия</w:t>
      </w:r>
      <w:r>
        <w:rPr>
          <w:spacing w:val="-1"/>
        </w:rPr>
        <w:t xml:space="preserve"> </w:t>
      </w:r>
      <w:r>
        <w:t>основными нормами</w:t>
      </w:r>
      <w:r>
        <w:rPr>
          <w:spacing w:val="-1"/>
        </w:rPr>
        <w:t xml:space="preserve"> </w:t>
      </w:r>
      <w:r>
        <w:t>литературного</w:t>
      </w:r>
      <w:r>
        <w:rPr>
          <w:spacing w:val="1"/>
        </w:rPr>
        <w:t xml:space="preserve"> </w:t>
      </w:r>
      <w:r>
        <w:t>языка;</w:t>
      </w:r>
    </w:p>
    <w:p w:rsidR="006B28B4" w:rsidRDefault="00DA7639">
      <w:pPr>
        <w:pStyle w:val="a3"/>
        <w:ind w:right="391"/>
      </w:pPr>
      <w:r>
        <w:t>соблюдение</w:t>
      </w:r>
      <w:r>
        <w:rPr>
          <w:spacing w:val="1"/>
        </w:rPr>
        <w:t xml:space="preserve"> </w:t>
      </w:r>
      <w:r>
        <w:t>на</w:t>
      </w:r>
      <w:r>
        <w:rPr>
          <w:spacing w:val="1"/>
        </w:rPr>
        <w:t xml:space="preserve"> </w:t>
      </w:r>
      <w:r>
        <w:t>письме</w:t>
      </w:r>
      <w:r>
        <w:rPr>
          <w:spacing w:val="1"/>
        </w:rPr>
        <w:t xml:space="preserve"> </w:t>
      </w:r>
      <w:r>
        <w:t>и</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норм</w:t>
      </w:r>
      <w:r>
        <w:rPr>
          <w:spacing w:val="1"/>
        </w:rPr>
        <w:t xml:space="preserve"> </w:t>
      </w:r>
      <w:r>
        <w:t>современного</w:t>
      </w:r>
      <w:r>
        <w:rPr>
          <w:spacing w:val="1"/>
        </w:rPr>
        <w:t xml:space="preserve"> </w:t>
      </w:r>
      <w:r>
        <w:t>русского</w:t>
      </w:r>
      <w:r>
        <w:rPr>
          <w:spacing w:val="-67"/>
        </w:rPr>
        <w:t xml:space="preserve"> </w:t>
      </w:r>
      <w:r>
        <w:t>литературного языка и правил</w:t>
      </w:r>
      <w:r>
        <w:rPr>
          <w:spacing w:val="-5"/>
        </w:rPr>
        <w:t xml:space="preserve"> </w:t>
      </w:r>
      <w:r>
        <w:t>речевого</w:t>
      </w:r>
      <w:r>
        <w:rPr>
          <w:spacing w:val="-3"/>
        </w:rPr>
        <w:t xml:space="preserve"> </w:t>
      </w:r>
      <w:r>
        <w:t>этикета;</w:t>
      </w:r>
    </w:p>
    <w:p w:rsidR="006B28B4" w:rsidRDefault="00DA7639">
      <w:pPr>
        <w:pStyle w:val="a3"/>
        <w:ind w:right="388"/>
      </w:pP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расширение</w:t>
      </w:r>
      <w:r>
        <w:rPr>
          <w:spacing w:val="1"/>
        </w:rPr>
        <w:t xml:space="preserve"> </w:t>
      </w:r>
      <w:r>
        <w:t>объёма используемых в речи грамматических средств для свободного выражения</w:t>
      </w:r>
      <w:r>
        <w:rPr>
          <w:spacing w:val="1"/>
        </w:rPr>
        <w:t xml:space="preserve"> </w:t>
      </w:r>
      <w:r>
        <w:t>мыслей</w:t>
      </w:r>
      <w:r>
        <w:rPr>
          <w:spacing w:val="-1"/>
        </w:rPr>
        <w:t xml:space="preserve"> </w:t>
      </w:r>
      <w:r>
        <w:t>и</w:t>
      </w:r>
      <w:r>
        <w:rPr>
          <w:spacing w:val="-1"/>
        </w:rPr>
        <w:t xml:space="preserve"> </w:t>
      </w:r>
      <w:r>
        <w:t>чувств</w:t>
      </w:r>
      <w:r>
        <w:rPr>
          <w:spacing w:val="-1"/>
        </w:rPr>
        <w:t xml:space="preserve"> </w:t>
      </w:r>
      <w:r>
        <w:t>на</w:t>
      </w:r>
      <w:r>
        <w:rPr>
          <w:spacing w:val="-4"/>
        </w:rPr>
        <w:t xml:space="preserve"> </w:t>
      </w:r>
      <w:r>
        <w:t>родном</w:t>
      </w:r>
      <w:r>
        <w:rPr>
          <w:spacing w:val="-3"/>
        </w:rPr>
        <w:t xml:space="preserve"> </w:t>
      </w:r>
      <w:r>
        <w:t>языке</w:t>
      </w:r>
      <w:r>
        <w:rPr>
          <w:spacing w:val="-1"/>
        </w:rPr>
        <w:t xml:space="preserve"> </w:t>
      </w:r>
      <w:r>
        <w:t>адекватно ситуации и</w:t>
      </w:r>
      <w:r>
        <w:rPr>
          <w:spacing w:val="-1"/>
        </w:rPr>
        <w:t xml:space="preserve"> </w:t>
      </w:r>
      <w:r>
        <w:t>стилю</w:t>
      </w:r>
      <w:r>
        <w:rPr>
          <w:spacing w:val="-1"/>
        </w:rPr>
        <w:t xml:space="preserve"> </w:t>
      </w:r>
      <w:r>
        <w:t>общения;</w:t>
      </w:r>
    </w:p>
    <w:p w:rsidR="006B28B4" w:rsidRDefault="00DA7639">
      <w:pPr>
        <w:pStyle w:val="a3"/>
        <w:spacing w:line="322" w:lineRule="exact"/>
        <w:ind w:left="1401" w:firstLine="0"/>
      </w:pPr>
      <w:r>
        <w:t>стремление</w:t>
      </w:r>
      <w:r>
        <w:rPr>
          <w:spacing w:val="-5"/>
        </w:rPr>
        <w:t xml:space="preserve"> </w:t>
      </w:r>
      <w:r>
        <w:t>к</w:t>
      </w:r>
      <w:r>
        <w:rPr>
          <w:spacing w:val="-5"/>
        </w:rPr>
        <w:t xml:space="preserve"> </w:t>
      </w:r>
      <w:r>
        <w:t>речевому</w:t>
      </w:r>
      <w:r>
        <w:rPr>
          <w:spacing w:val="-3"/>
        </w:rPr>
        <w:t xml:space="preserve"> </w:t>
      </w:r>
      <w:r>
        <w:t>самосовершенствованию;</w:t>
      </w:r>
    </w:p>
    <w:p w:rsidR="006B28B4" w:rsidRDefault="00DA7639">
      <w:pPr>
        <w:pStyle w:val="a3"/>
        <w:ind w:right="387"/>
      </w:pPr>
      <w:r>
        <w:t>формирование ответственности за языковую культуру как общечеловеческую</w:t>
      </w:r>
      <w:r>
        <w:rPr>
          <w:spacing w:val="1"/>
        </w:rPr>
        <w:t xml:space="preserve"> </w:t>
      </w:r>
      <w:r>
        <w:t>ценность;</w:t>
      </w:r>
    </w:p>
    <w:p w:rsidR="006B28B4" w:rsidRDefault="00DA7639">
      <w:pPr>
        <w:pStyle w:val="a3"/>
        <w:ind w:right="391"/>
      </w:pPr>
      <w:r>
        <w:t>осознанное</w:t>
      </w:r>
      <w:r>
        <w:rPr>
          <w:spacing w:val="1"/>
        </w:rPr>
        <w:t xml:space="preserve"> </w:t>
      </w:r>
      <w:r>
        <w:t>расширение</w:t>
      </w:r>
      <w:r>
        <w:rPr>
          <w:spacing w:val="1"/>
        </w:rPr>
        <w:t xml:space="preserve"> </w:t>
      </w:r>
      <w:r>
        <w:t>своей</w:t>
      </w:r>
      <w:r>
        <w:rPr>
          <w:spacing w:val="1"/>
        </w:rPr>
        <w:t xml:space="preserve"> </w:t>
      </w:r>
      <w:r>
        <w:t>речевой</w:t>
      </w:r>
      <w:r>
        <w:rPr>
          <w:spacing w:val="1"/>
        </w:rPr>
        <w:t xml:space="preserve"> </w:t>
      </w:r>
      <w:r>
        <w:t>практики,</w:t>
      </w:r>
      <w:r>
        <w:rPr>
          <w:spacing w:val="1"/>
        </w:rPr>
        <w:t xml:space="preserve"> </w:t>
      </w:r>
      <w:r>
        <w:t>развитие</w:t>
      </w:r>
      <w:r>
        <w:rPr>
          <w:spacing w:val="1"/>
        </w:rPr>
        <w:t xml:space="preserve"> </w:t>
      </w:r>
      <w:r>
        <w:t>культуры</w:t>
      </w:r>
      <w:r>
        <w:rPr>
          <w:spacing w:val="-67"/>
        </w:rPr>
        <w:t xml:space="preserve"> </w:t>
      </w:r>
      <w:r>
        <w:t>использования</w:t>
      </w:r>
      <w:r>
        <w:rPr>
          <w:spacing w:val="1"/>
        </w:rPr>
        <w:t xml:space="preserve"> </w:t>
      </w:r>
      <w:r>
        <w:t>русского</w:t>
      </w:r>
      <w:r>
        <w:rPr>
          <w:spacing w:val="1"/>
        </w:rPr>
        <w:t xml:space="preserve"> </w:t>
      </w:r>
      <w:r>
        <w:t>языка,</w:t>
      </w:r>
      <w:r>
        <w:rPr>
          <w:spacing w:val="1"/>
        </w:rPr>
        <w:t xml:space="preserve"> </w:t>
      </w:r>
      <w:r>
        <w:t>способности</w:t>
      </w:r>
      <w:r>
        <w:rPr>
          <w:spacing w:val="1"/>
        </w:rPr>
        <w:t xml:space="preserve"> </w:t>
      </w:r>
      <w:r>
        <w:t>оценивать</w:t>
      </w:r>
      <w:r>
        <w:rPr>
          <w:spacing w:val="1"/>
        </w:rPr>
        <w:t xml:space="preserve"> </w:t>
      </w:r>
      <w:r>
        <w:t>свои</w:t>
      </w:r>
      <w:r>
        <w:rPr>
          <w:spacing w:val="1"/>
        </w:rPr>
        <w:t xml:space="preserve"> </w:t>
      </w:r>
      <w:r>
        <w:t>языковые</w:t>
      </w:r>
      <w:r>
        <w:rPr>
          <w:spacing w:val="1"/>
        </w:rPr>
        <w:t xml:space="preserve"> </w:t>
      </w:r>
      <w:r>
        <w:t>умения,</w:t>
      </w:r>
      <w:r>
        <w:rPr>
          <w:spacing w:val="1"/>
        </w:rPr>
        <w:t xml:space="preserve"> </w:t>
      </w:r>
      <w:r>
        <w:t>планировать</w:t>
      </w:r>
      <w:r>
        <w:rPr>
          <w:spacing w:val="-3"/>
        </w:rPr>
        <w:t xml:space="preserve"> </w:t>
      </w:r>
      <w:r>
        <w:t>и</w:t>
      </w:r>
      <w:r>
        <w:rPr>
          <w:spacing w:val="-3"/>
        </w:rPr>
        <w:t xml:space="preserve"> </w:t>
      </w:r>
      <w:r>
        <w:t>осуществлять</w:t>
      </w:r>
      <w:r>
        <w:rPr>
          <w:spacing w:val="-2"/>
        </w:rPr>
        <w:t xml:space="preserve"> </w:t>
      </w:r>
      <w:r>
        <w:t>их совершенствование и</w:t>
      </w:r>
      <w:r>
        <w:rPr>
          <w:spacing w:val="-3"/>
        </w:rPr>
        <w:t xml:space="preserve"> </w:t>
      </w:r>
      <w:r>
        <w:t>развитие.</w:t>
      </w:r>
    </w:p>
    <w:p w:rsidR="006B28B4" w:rsidRDefault="00DA7639">
      <w:pPr>
        <w:pStyle w:val="11"/>
        <w:numPr>
          <w:ilvl w:val="0"/>
          <w:numId w:val="174"/>
        </w:numPr>
        <w:tabs>
          <w:tab w:val="left" w:pos="1821"/>
        </w:tabs>
        <w:spacing w:line="240" w:lineRule="auto"/>
        <w:ind w:right="386" w:firstLine="708"/>
        <w:rPr>
          <w:b w:val="0"/>
        </w:rPr>
      </w:pPr>
      <w:r>
        <w:t>Соблюдение</w:t>
      </w:r>
      <w:r>
        <w:rPr>
          <w:spacing w:val="1"/>
        </w:rPr>
        <w:t xml:space="preserve"> </w:t>
      </w:r>
      <w:r>
        <w:t>основных</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 русского литературного</w:t>
      </w:r>
      <w:r>
        <w:rPr>
          <w:spacing w:val="1"/>
        </w:rPr>
        <w:t xml:space="preserve"> </w:t>
      </w:r>
      <w:r>
        <w:t>языка</w:t>
      </w:r>
      <w:r>
        <w:rPr>
          <w:b w:val="0"/>
        </w:rPr>
        <w:t>:</w:t>
      </w:r>
    </w:p>
    <w:p w:rsidR="006B28B4" w:rsidRDefault="00DA7639">
      <w:pPr>
        <w:pStyle w:val="a3"/>
        <w:ind w:right="382"/>
      </w:pPr>
      <w:r>
        <w:t>произношение</w:t>
      </w:r>
      <w:r>
        <w:rPr>
          <w:spacing w:val="1"/>
        </w:rPr>
        <w:t xml:space="preserve"> </w:t>
      </w:r>
      <w:r>
        <w:t>имен</w:t>
      </w:r>
      <w:r>
        <w:rPr>
          <w:spacing w:val="1"/>
        </w:rPr>
        <w:t xml:space="preserve"> </w:t>
      </w:r>
      <w:r>
        <w:t>существительных‚</w:t>
      </w:r>
      <w:r>
        <w:rPr>
          <w:spacing w:val="1"/>
        </w:rPr>
        <w:t xml:space="preserve"> </w:t>
      </w:r>
      <w:r>
        <w:t>прилагательных,</w:t>
      </w:r>
      <w:r>
        <w:rPr>
          <w:spacing w:val="1"/>
        </w:rPr>
        <w:t xml:space="preserve"> </w:t>
      </w:r>
      <w:r>
        <w:t>глаголов‚</w:t>
      </w:r>
      <w:r>
        <w:rPr>
          <w:spacing w:val="1"/>
        </w:rPr>
        <w:t xml:space="preserve"> </w:t>
      </w:r>
      <w:r>
        <w:t>полных</w:t>
      </w:r>
      <w:r>
        <w:rPr>
          <w:spacing w:val="1"/>
        </w:rPr>
        <w:t xml:space="preserve"> </w:t>
      </w:r>
      <w:r>
        <w:t>причастий‚</w:t>
      </w:r>
      <w:r>
        <w:rPr>
          <w:spacing w:val="1"/>
        </w:rPr>
        <w:t xml:space="preserve"> </w:t>
      </w:r>
      <w:r>
        <w:t>кратких</w:t>
      </w:r>
      <w:r>
        <w:rPr>
          <w:spacing w:val="1"/>
        </w:rPr>
        <w:t xml:space="preserve"> </w:t>
      </w:r>
      <w:r>
        <w:t>форм</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деепричастий‚ наречий; произношение гласных [э]‚ [о] после мягких согласных и</w:t>
      </w:r>
      <w:r>
        <w:rPr>
          <w:spacing w:val="1"/>
        </w:rPr>
        <w:t xml:space="preserve"> </w:t>
      </w:r>
      <w:r>
        <w:t>шипящих; безударный [о] в словах иностранного происхождения; произношение</w:t>
      </w:r>
      <w:r>
        <w:rPr>
          <w:spacing w:val="1"/>
        </w:rPr>
        <w:t xml:space="preserve"> </w:t>
      </w:r>
      <w:r>
        <w:t>парных</w:t>
      </w:r>
      <w:r>
        <w:rPr>
          <w:spacing w:val="1"/>
        </w:rPr>
        <w:t xml:space="preserve"> </w:t>
      </w:r>
      <w:r>
        <w:t>по</w:t>
      </w:r>
      <w:r>
        <w:rPr>
          <w:spacing w:val="1"/>
        </w:rPr>
        <w:t xml:space="preserve"> </w:t>
      </w:r>
      <w:r>
        <w:t>твердости-мягкости</w:t>
      </w:r>
      <w:r>
        <w:rPr>
          <w:spacing w:val="1"/>
        </w:rPr>
        <w:t xml:space="preserve"> </w:t>
      </w:r>
      <w:r>
        <w:t>согласных</w:t>
      </w:r>
      <w:r>
        <w:rPr>
          <w:spacing w:val="1"/>
        </w:rPr>
        <w:t xml:space="preserve"> </w:t>
      </w:r>
      <w:r>
        <w:t>перед</w:t>
      </w:r>
      <w:r>
        <w:rPr>
          <w:spacing w:val="1"/>
        </w:rPr>
        <w:t xml:space="preserve"> </w:t>
      </w:r>
      <w:r>
        <w:t>[е]</w:t>
      </w:r>
      <w:r>
        <w:rPr>
          <w:spacing w:val="1"/>
        </w:rPr>
        <w:t xml:space="preserve"> </w:t>
      </w:r>
      <w:r>
        <w:t>в</w:t>
      </w:r>
      <w:r>
        <w:rPr>
          <w:spacing w:val="1"/>
        </w:rPr>
        <w:t xml:space="preserve"> </w:t>
      </w:r>
      <w:r>
        <w:t>словах</w:t>
      </w:r>
      <w:r>
        <w:rPr>
          <w:spacing w:val="1"/>
        </w:rPr>
        <w:t xml:space="preserve"> </w:t>
      </w:r>
      <w:r>
        <w:t>иностранного</w:t>
      </w:r>
      <w:r>
        <w:rPr>
          <w:spacing w:val="1"/>
        </w:rPr>
        <w:t xml:space="preserve"> </w:t>
      </w:r>
      <w:r>
        <w:t>происхождения;</w:t>
      </w:r>
      <w:r>
        <w:rPr>
          <w:spacing w:val="1"/>
        </w:rPr>
        <w:t xml:space="preserve"> </w:t>
      </w:r>
      <w:r>
        <w:t>произношение</w:t>
      </w:r>
      <w:r>
        <w:rPr>
          <w:spacing w:val="1"/>
        </w:rPr>
        <w:t xml:space="preserve"> </w:t>
      </w:r>
      <w:r>
        <w:t>безударного</w:t>
      </w:r>
      <w:r>
        <w:rPr>
          <w:spacing w:val="1"/>
        </w:rPr>
        <w:t xml:space="preserve"> </w:t>
      </w:r>
      <w:r>
        <w:t>[а]</w:t>
      </w:r>
      <w:r>
        <w:rPr>
          <w:spacing w:val="1"/>
        </w:rPr>
        <w:t xml:space="preserve"> </w:t>
      </w:r>
      <w:r>
        <w:t>после</w:t>
      </w:r>
      <w:r>
        <w:rPr>
          <w:spacing w:val="1"/>
        </w:rPr>
        <w:t xml:space="preserve"> </w:t>
      </w:r>
      <w:r>
        <w:rPr>
          <w:i/>
        </w:rPr>
        <w:t>ж</w:t>
      </w:r>
      <w:r>
        <w:rPr>
          <w:i/>
          <w:spacing w:val="1"/>
        </w:rPr>
        <w:t xml:space="preserve"> </w:t>
      </w:r>
      <w:r>
        <w:t>и</w:t>
      </w:r>
      <w:r>
        <w:rPr>
          <w:spacing w:val="1"/>
        </w:rPr>
        <w:t xml:space="preserve"> </w:t>
      </w:r>
      <w:r>
        <w:rPr>
          <w:i/>
        </w:rPr>
        <w:t>ш</w:t>
      </w:r>
      <w:r>
        <w:t>;</w:t>
      </w:r>
      <w:r>
        <w:rPr>
          <w:spacing w:val="1"/>
        </w:rPr>
        <w:t xml:space="preserve"> </w:t>
      </w:r>
      <w:r>
        <w:t>произношение</w:t>
      </w:r>
      <w:r>
        <w:rPr>
          <w:spacing w:val="1"/>
        </w:rPr>
        <w:t xml:space="preserve"> </w:t>
      </w:r>
      <w:r>
        <w:t xml:space="preserve">сочетания </w:t>
      </w:r>
      <w:r>
        <w:rPr>
          <w:i/>
        </w:rPr>
        <w:t xml:space="preserve">чн </w:t>
      </w:r>
      <w:r>
        <w:t xml:space="preserve">и </w:t>
      </w:r>
      <w:r>
        <w:rPr>
          <w:i/>
        </w:rPr>
        <w:t>чт</w:t>
      </w:r>
      <w:r>
        <w:t>; произношение женских отчеств на -</w:t>
      </w:r>
      <w:r>
        <w:rPr>
          <w:i/>
        </w:rPr>
        <w:t>ична</w:t>
      </w:r>
      <w:r>
        <w:t>, -</w:t>
      </w:r>
      <w:r>
        <w:rPr>
          <w:i/>
        </w:rPr>
        <w:t>инична</w:t>
      </w:r>
      <w:r>
        <w:t>; произношение</w:t>
      </w:r>
      <w:r>
        <w:rPr>
          <w:spacing w:val="1"/>
        </w:rPr>
        <w:t xml:space="preserve"> </w:t>
      </w:r>
      <w:r>
        <w:t>твердого [н] перед мягкими [ф'] и [в']; произношение мягкого [н] перед</w:t>
      </w:r>
      <w:r>
        <w:rPr>
          <w:spacing w:val="1"/>
        </w:rPr>
        <w:t xml:space="preserve"> </w:t>
      </w:r>
      <w:r>
        <w:rPr>
          <w:i/>
        </w:rPr>
        <w:t xml:space="preserve">ч </w:t>
      </w:r>
      <w:r>
        <w:t xml:space="preserve">и </w:t>
      </w:r>
      <w:r>
        <w:rPr>
          <w:i/>
        </w:rPr>
        <w:t>щ</w:t>
      </w:r>
      <w:r>
        <w:t>.;</w:t>
      </w:r>
      <w:r>
        <w:rPr>
          <w:spacing w:val="1"/>
        </w:rPr>
        <w:t xml:space="preserve"> </w:t>
      </w:r>
      <w:r>
        <w:t>постановка ударения в отдельных грамматических формах имён существительных,</w:t>
      </w:r>
      <w:r>
        <w:rPr>
          <w:spacing w:val="1"/>
        </w:rPr>
        <w:t xml:space="preserve"> </w:t>
      </w:r>
      <w:r>
        <w:t>прилагательных; глаголов(в рамках изученного); в словоформах с непроизводными</w:t>
      </w:r>
      <w:r>
        <w:rPr>
          <w:spacing w:val="1"/>
        </w:rPr>
        <w:t xml:space="preserve"> </w:t>
      </w:r>
      <w:r>
        <w:t>предлогами‚</w:t>
      </w:r>
      <w:r>
        <w:rPr>
          <w:spacing w:val="-1"/>
        </w:rPr>
        <w:t xml:space="preserve"> </w:t>
      </w:r>
      <w:r>
        <w:t>в</w:t>
      </w:r>
      <w:r>
        <w:rPr>
          <w:spacing w:val="-1"/>
        </w:rPr>
        <w:t xml:space="preserve"> </w:t>
      </w:r>
      <w:r>
        <w:t>заимствованных</w:t>
      </w:r>
      <w:r>
        <w:rPr>
          <w:spacing w:val="1"/>
        </w:rPr>
        <w:t xml:space="preserve"> </w:t>
      </w:r>
      <w:r>
        <w:t>словах;</w:t>
      </w:r>
    </w:p>
    <w:p w:rsidR="006B28B4" w:rsidRDefault="00DA7639">
      <w:pPr>
        <w:pStyle w:val="a3"/>
        <w:spacing w:before="1" w:line="322" w:lineRule="exact"/>
        <w:ind w:left="1401" w:firstLine="0"/>
      </w:pPr>
      <w:r>
        <w:t>осознание</w:t>
      </w:r>
      <w:r>
        <w:rPr>
          <w:spacing w:val="-4"/>
        </w:rPr>
        <w:t xml:space="preserve"> </w:t>
      </w:r>
      <w:r>
        <w:t>смыслоразличительной</w:t>
      </w:r>
      <w:r>
        <w:rPr>
          <w:spacing w:val="-3"/>
        </w:rPr>
        <w:t xml:space="preserve"> </w:t>
      </w:r>
      <w:r>
        <w:t>роли</w:t>
      </w:r>
      <w:r>
        <w:rPr>
          <w:spacing w:val="-6"/>
        </w:rPr>
        <w:t xml:space="preserve"> </w:t>
      </w:r>
      <w:r>
        <w:t>ударения</w:t>
      </w:r>
      <w:r>
        <w:rPr>
          <w:spacing w:val="-4"/>
        </w:rPr>
        <w:t xml:space="preserve"> </w:t>
      </w:r>
      <w:r>
        <w:t>на</w:t>
      </w:r>
      <w:r>
        <w:rPr>
          <w:spacing w:val="-6"/>
        </w:rPr>
        <w:t xml:space="preserve"> </w:t>
      </w:r>
      <w:r>
        <w:t>примере</w:t>
      </w:r>
      <w:r>
        <w:rPr>
          <w:spacing w:val="-3"/>
        </w:rPr>
        <w:t xml:space="preserve"> </w:t>
      </w:r>
      <w:r>
        <w:t>омографов;</w:t>
      </w:r>
    </w:p>
    <w:p w:rsidR="006B28B4" w:rsidRDefault="00DA7639">
      <w:pPr>
        <w:pStyle w:val="a3"/>
        <w:ind w:right="392"/>
      </w:pPr>
      <w:r>
        <w:t>различение</w:t>
      </w:r>
      <w:r>
        <w:rPr>
          <w:spacing w:val="1"/>
        </w:rPr>
        <w:t xml:space="preserve"> </w:t>
      </w:r>
      <w:r>
        <w:t>произносительных</w:t>
      </w:r>
      <w:r>
        <w:rPr>
          <w:spacing w:val="1"/>
        </w:rPr>
        <w:t xml:space="preserve"> </w:t>
      </w:r>
      <w:r>
        <w:t>различий</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обусловленных</w:t>
      </w:r>
      <w:r>
        <w:rPr>
          <w:spacing w:val="1"/>
        </w:rPr>
        <w:t xml:space="preserve"> </w:t>
      </w:r>
      <w:r>
        <w:t>темпом речи</w:t>
      </w:r>
      <w:r>
        <w:rPr>
          <w:spacing w:val="-3"/>
        </w:rPr>
        <w:t xml:space="preserve"> </w:t>
      </w:r>
      <w:r>
        <w:t>и стилями</w:t>
      </w:r>
      <w:r>
        <w:rPr>
          <w:spacing w:val="-3"/>
        </w:rPr>
        <w:t xml:space="preserve"> </w:t>
      </w:r>
      <w:r>
        <w:t>речи;</w:t>
      </w:r>
    </w:p>
    <w:p w:rsidR="006B28B4" w:rsidRDefault="00DA7639">
      <w:pPr>
        <w:pStyle w:val="a3"/>
        <w:ind w:right="391"/>
      </w:pPr>
      <w:r>
        <w:t>различение</w:t>
      </w:r>
      <w:r>
        <w:rPr>
          <w:spacing w:val="1"/>
        </w:rPr>
        <w:t xml:space="preserve"> </w:t>
      </w:r>
      <w:r>
        <w:t>вариантов</w:t>
      </w:r>
      <w:r>
        <w:rPr>
          <w:spacing w:val="1"/>
        </w:rPr>
        <w:t xml:space="preserve"> </w:t>
      </w:r>
      <w:r>
        <w:t>орфоэпической</w:t>
      </w:r>
      <w:r>
        <w:rPr>
          <w:spacing w:val="1"/>
        </w:rPr>
        <w:t xml:space="preserve"> </w:t>
      </w:r>
      <w:r>
        <w:t>и</w:t>
      </w:r>
      <w:r>
        <w:rPr>
          <w:spacing w:val="1"/>
        </w:rPr>
        <w:t xml:space="preserve"> </w:t>
      </w:r>
      <w:r>
        <w:t>акцентологической</w:t>
      </w:r>
      <w:r>
        <w:rPr>
          <w:spacing w:val="1"/>
        </w:rPr>
        <w:t xml:space="preserve"> </w:t>
      </w:r>
      <w:r>
        <w:t>нормы;</w:t>
      </w:r>
      <w:r>
        <w:rPr>
          <w:spacing w:val="1"/>
        </w:rPr>
        <w:t xml:space="preserve"> </w:t>
      </w:r>
      <w:r>
        <w:t>употребление</w:t>
      </w:r>
      <w:r>
        <w:rPr>
          <w:spacing w:val="-3"/>
        </w:rPr>
        <w:t xml:space="preserve"> </w:t>
      </w:r>
      <w:r>
        <w:t>слов</w:t>
      </w:r>
      <w:r>
        <w:rPr>
          <w:spacing w:val="-4"/>
        </w:rPr>
        <w:t xml:space="preserve"> </w:t>
      </w:r>
      <w:r>
        <w:t>с</w:t>
      </w:r>
      <w:r>
        <w:rPr>
          <w:spacing w:val="-5"/>
        </w:rPr>
        <w:t xml:space="preserve"> </w:t>
      </w:r>
      <w:r>
        <w:t>учётом</w:t>
      </w:r>
      <w:r>
        <w:rPr>
          <w:spacing w:val="-2"/>
        </w:rPr>
        <w:t xml:space="preserve"> </w:t>
      </w:r>
      <w:r>
        <w:t>произносительных</w:t>
      </w:r>
      <w:r>
        <w:rPr>
          <w:spacing w:val="-1"/>
        </w:rPr>
        <w:t xml:space="preserve"> </w:t>
      </w:r>
      <w:r>
        <w:t>вариантов</w:t>
      </w:r>
      <w:r>
        <w:rPr>
          <w:spacing w:val="-7"/>
        </w:rPr>
        <w:t xml:space="preserve"> </w:t>
      </w:r>
      <w:r>
        <w:t>орфоэпической</w:t>
      </w:r>
      <w:r>
        <w:rPr>
          <w:spacing w:val="-2"/>
        </w:rPr>
        <w:t xml:space="preserve"> </w:t>
      </w:r>
      <w:r>
        <w:t>нормы;</w:t>
      </w:r>
    </w:p>
    <w:p w:rsidR="006B28B4" w:rsidRDefault="00DA7639">
      <w:pPr>
        <w:pStyle w:val="a3"/>
        <w:spacing w:line="242" w:lineRule="auto"/>
        <w:ind w:left="1401" w:right="423" w:firstLine="0"/>
      </w:pPr>
      <w:r>
        <w:t>употребление слов с учётом стилистических вариантов орфоэпической нормы;</w:t>
      </w:r>
      <w:r>
        <w:rPr>
          <w:spacing w:val="-68"/>
        </w:rPr>
        <w:t xml:space="preserve"> </w:t>
      </w:r>
      <w:r>
        <w:t>понимание</w:t>
      </w:r>
      <w:r>
        <w:rPr>
          <w:spacing w:val="-1"/>
        </w:rPr>
        <w:t xml:space="preserve"> </w:t>
      </w:r>
      <w:r>
        <w:t>активных процессов</w:t>
      </w:r>
      <w:r>
        <w:rPr>
          <w:spacing w:val="-3"/>
        </w:rPr>
        <w:t xml:space="preserve"> </w:t>
      </w:r>
      <w:r>
        <w:t>в</w:t>
      </w:r>
      <w:r>
        <w:rPr>
          <w:spacing w:val="1"/>
        </w:rPr>
        <w:t xml:space="preserve"> </w:t>
      </w:r>
      <w:r>
        <w:t>области произношения</w:t>
      </w:r>
      <w:r>
        <w:rPr>
          <w:spacing w:val="-1"/>
        </w:rPr>
        <w:t xml:space="preserve"> </w:t>
      </w:r>
      <w:r>
        <w:t>и</w:t>
      </w:r>
      <w:r>
        <w:rPr>
          <w:spacing w:val="-4"/>
        </w:rPr>
        <w:t xml:space="preserve"> </w:t>
      </w:r>
      <w:r>
        <w:t>ударения.</w:t>
      </w:r>
    </w:p>
    <w:p w:rsidR="006B28B4" w:rsidRDefault="00DA7639">
      <w:pPr>
        <w:pStyle w:val="11"/>
        <w:numPr>
          <w:ilvl w:val="0"/>
          <w:numId w:val="174"/>
        </w:numPr>
        <w:tabs>
          <w:tab w:val="left" w:pos="1842"/>
          <w:tab w:val="left" w:pos="1843"/>
          <w:tab w:val="left" w:pos="3639"/>
          <w:tab w:val="left" w:pos="5107"/>
          <w:tab w:val="left" w:pos="6933"/>
          <w:tab w:val="left" w:pos="7814"/>
          <w:tab w:val="left" w:pos="9783"/>
        </w:tabs>
        <w:spacing w:line="240" w:lineRule="auto"/>
        <w:ind w:right="388" w:firstLine="708"/>
      </w:pPr>
      <w:r>
        <w:t>Соблюдение</w:t>
      </w:r>
      <w:r>
        <w:tab/>
        <w:t>основных</w:t>
      </w:r>
      <w:r>
        <w:tab/>
        <w:t>лексических</w:t>
      </w:r>
      <w:r>
        <w:tab/>
        <w:t>норм</w:t>
      </w:r>
      <w:r>
        <w:tab/>
        <w:t>современного</w:t>
      </w:r>
      <w:r>
        <w:tab/>
      </w:r>
      <w:r>
        <w:rPr>
          <w:spacing w:val="-1"/>
        </w:rPr>
        <w:t>русского</w:t>
      </w:r>
      <w:r>
        <w:rPr>
          <w:spacing w:val="-67"/>
        </w:rPr>
        <w:t xml:space="preserve"> </w:t>
      </w:r>
      <w:r>
        <w:t>литературного языка:</w:t>
      </w:r>
    </w:p>
    <w:p w:rsidR="006B28B4" w:rsidRDefault="00DA7639">
      <w:pPr>
        <w:pStyle w:val="a3"/>
        <w:ind w:right="386"/>
        <w:jc w:val="left"/>
      </w:pPr>
      <w:r>
        <w:t>правильность</w:t>
      </w:r>
      <w:r>
        <w:rPr>
          <w:spacing w:val="52"/>
        </w:rPr>
        <w:t xml:space="preserve"> </w:t>
      </w:r>
      <w:r>
        <w:t>выбора</w:t>
      </w:r>
      <w:r>
        <w:rPr>
          <w:spacing w:val="54"/>
        </w:rPr>
        <w:t xml:space="preserve"> </w:t>
      </w:r>
      <w:r>
        <w:t>слова,</w:t>
      </w:r>
      <w:r>
        <w:rPr>
          <w:spacing w:val="53"/>
        </w:rPr>
        <w:t xml:space="preserve"> </w:t>
      </w:r>
      <w:r>
        <w:t>максимально</w:t>
      </w:r>
      <w:r>
        <w:rPr>
          <w:spacing w:val="54"/>
        </w:rPr>
        <w:t xml:space="preserve"> </w:t>
      </w:r>
      <w:r>
        <w:t>соответствующего</w:t>
      </w:r>
      <w:r>
        <w:rPr>
          <w:spacing w:val="55"/>
        </w:rPr>
        <w:t xml:space="preserve"> </w:t>
      </w:r>
      <w:r>
        <w:t>обозначаемому</w:t>
      </w:r>
      <w:r>
        <w:rPr>
          <w:spacing w:val="-67"/>
        </w:rPr>
        <w:t xml:space="preserve"> </w:t>
      </w:r>
      <w:r>
        <w:t>им</w:t>
      </w:r>
      <w:r>
        <w:rPr>
          <w:spacing w:val="-1"/>
        </w:rPr>
        <w:t xml:space="preserve"> </w:t>
      </w:r>
      <w:r>
        <w:t>предмету</w:t>
      </w:r>
      <w:r>
        <w:rPr>
          <w:spacing w:val="1"/>
        </w:rPr>
        <w:t xml:space="preserve"> </w:t>
      </w:r>
      <w:r>
        <w:t>или</w:t>
      </w:r>
      <w:r>
        <w:rPr>
          <w:spacing w:val="-3"/>
        </w:rPr>
        <w:t xml:space="preserve"> </w:t>
      </w:r>
      <w:r>
        <w:t>явлению</w:t>
      </w:r>
      <w:r>
        <w:rPr>
          <w:spacing w:val="-1"/>
        </w:rPr>
        <w:t xml:space="preserve"> </w:t>
      </w:r>
      <w:r>
        <w:t>реальной</w:t>
      </w:r>
      <w:r>
        <w:rPr>
          <w:spacing w:val="-3"/>
        </w:rPr>
        <w:t xml:space="preserve"> </w:t>
      </w:r>
      <w:r>
        <w:t>действительности;</w:t>
      </w:r>
    </w:p>
    <w:p w:rsidR="006B28B4" w:rsidRDefault="00DA7639">
      <w:pPr>
        <w:pStyle w:val="a3"/>
        <w:spacing w:line="321" w:lineRule="exact"/>
        <w:ind w:left="1401" w:firstLine="0"/>
        <w:jc w:val="left"/>
      </w:pPr>
      <w:r>
        <w:t>нормы</w:t>
      </w:r>
      <w:r>
        <w:rPr>
          <w:spacing w:val="-5"/>
        </w:rPr>
        <w:t xml:space="preserve"> </w:t>
      </w:r>
      <w:r>
        <w:t>употребления</w:t>
      </w:r>
      <w:r>
        <w:rPr>
          <w:spacing w:val="-5"/>
        </w:rPr>
        <w:t xml:space="preserve"> </w:t>
      </w:r>
      <w:r>
        <w:t>синонимов‚</w:t>
      </w:r>
      <w:r>
        <w:rPr>
          <w:spacing w:val="-7"/>
        </w:rPr>
        <w:t xml:space="preserve"> </w:t>
      </w:r>
      <w:r>
        <w:t>антонимов‚</w:t>
      </w:r>
      <w:r>
        <w:rPr>
          <w:spacing w:val="-3"/>
        </w:rPr>
        <w:t xml:space="preserve"> </w:t>
      </w:r>
      <w:r>
        <w:t>омонимов‚</w:t>
      </w:r>
      <w:r>
        <w:rPr>
          <w:spacing w:val="-6"/>
        </w:rPr>
        <w:t xml:space="preserve"> </w:t>
      </w:r>
      <w:r>
        <w:t>паронимов;</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tabs>
          <w:tab w:val="left" w:pos="3302"/>
          <w:tab w:val="left" w:pos="4216"/>
          <w:tab w:val="left" w:pos="4602"/>
          <w:tab w:val="left" w:pos="6442"/>
          <w:tab w:val="left" w:pos="6821"/>
          <w:tab w:val="left" w:pos="7456"/>
          <w:tab w:val="left" w:pos="9239"/>
          <w:tab w:val="left" w:pos="10744"/>
        </w:tabs>
        <w:spacing w:before="73"/>
        <w:ind w:right="389"/>
        <w:jc w:val="left"/>
      </w:pPr>
      <w:r>
        <w:t>употребление</w:t>
      </w:r>
      <w:r>
        <w:tab/>
        <w:t>слова</w:t>
      </w:r>
      <w:r>
        <w:tab/>
        <w:t>в</w:t>
      </w:r>
      <w:r>
        <w:tab/>
        <w:t>соответствии</w:t>
      </w:r>
      <w:r>
        <w:tab/>
        <w:t>с</w:t>
      </w:r>
      <w:r>
        <w:tab/>
        <w:t>его</w:t>
      </w:r>
      <w:r>
        <w:tab/>
        <w:t>лексическим</w:t>
      </w:r>
      <w:r>
        <w:tab/>
        <w:t>значением</w:t>
      </w:r>
      <w:r>
        <w:tab/>
      </w:r>
      <w:r>
        <w:rPr>
          <w:spacing w:val="-1"/>
        </w:rPr>
        <w:t>и</w:t>
      </w:r>
      <w:r>
        <w:rPr>
          <w:spacing w:val="-67"/>
        </w:rPr>
        <w:t xml:space="preserve"> </w:t>
      </w:r>
      <w:r>
        <w:t>требованием</w:t>
      </w:r>
      <w:r>
        <w:rPr>
          <w:spacing w:val="-1"/>
        </w:rPr>
        <w:t xml:space="preserve"> </w:t>
      </w:r>
      <w:r>
        <w:t>лексической сочетаемости;</w:t>
      </w:r>
    </w:p>
    <w:p w:rsidR="006B28B4" w:rsidRDefault="00DA7639">
      <w:pPr>
        <w:pStyle w:val="a3"/>
        <w:tabs>
          <w:tab w:val="left" w:pos="3386"/>
          <w:tab w:val="left" w:pos="4860"/>
          <w:tab w:val="left" w:pos="5330"/>
          <w:tab w:val="left" w:pos="6688"/>
          <w:tab w:val="left" w:pos="7689"/>
          <w:tab w:val="left" w:pos="8672"/>
          <w:tab w:val="left" w:pos="9142"/>
        </w:tabs>
        <w:ind w:right="393"/>
        <w:jc w:val="left"/>
      </w:pPr>
      <w:r>
        <w:t>употребление</w:t>
      </w:r>
      <w:r>
        <w:tab/>
        <w:t>терминов</w:t>
      </w:r>
      <w:r>
        <w:tab/>
        <w:t>в</w:t>
      </w:r>
      <w:r>
        <w:tab/>
        <w:t>научном</w:t>
      </w:r>
      <w:r>
        <w:tab/>
        <w:t>стиле</w:t>
      </w:r>
      <w:r>
        <w:tab/>
        <w:t>речи‚</w:t>
      </w:r>
      <w:r>
        <w:tab/>
        <w:t>в</w:t>
      </w:r>
      <w:r>
        <w:tab/>
      </w:r>
      <w:r>
        <w:rPr>
          <w:spacing w:val="-1"/>
        </w:rPr>
        <w:t>публицистике,</w:t>
      </w:r>
      <w:r>
        <w:rPr>
          <w:spacing w:val="-67"/>
        </w:rPr>
        <w:t xml:space="preserve"> </w:t>
      </w:r>
      <w:r>
        <w:t>художественной</w:t>
      </w:r>
      <w:r>
        <w:rPr>
          <w:spacing w:val="-1"/>
        </w:rPr>
        <w:t xml:space="preserve"> </w:t>
      </w:r>
      <w:r>
        <w:t>литературе,</w:t>
      </w:r>
      <w:r>
        <w:rPr>
          <w:spacing w:val="-1"/>
        </w:rPr>
        <w:t xml:space="preserve"> </w:t>
      </w:r>
      <w:r>
        <w:t>разговорной речи;</w:t>
      </w:r>
    </w:p>
    <w:p w:rsidR="006B28B4" w:rsidRDefault="00DA7639">
      <w:pPr>
        <w:pStyle w:val="a3"/>
        <w:ind w:left="1401" w:right="1625" w:firstLine="0"/>
        <w:jc w:val="left"/>
      </w:pPr>
      <w:r>
        <w:t>опознавание частотных примеров тавтологии и плеоназма;</w:t>
      </w:r>
      <w:r>
        <w:rPr>
          <w:spacing w:val="-67"/>
        </w:rPr>
        <w:t xml:space="preserve"> </w:t>
      </w:r>
      <w:r>
        <w:t>различение</w:t>
      </w:r>
      <w:r>
        <w:rPr>
          <w:spacing w:val="-4"/>
        </w:rPr>
        <w:t xml:space="preserve"> </w:t>
      </w:r>
      <w:r>
        <w:t>стилистических</w:t>
      </w:r>
      <w:r>
        <w:rPr>
          <w:spacing w:val="-2"/>
        </w:rPr>
        <w:t xml:space="preserve"> </w:t>
      </w:r>
      <w:r>
        <w:t>вариантов</w:t>
      </w:r>
      <w:r>
        <w:rPr>
          <w:spacing w:val="-7"/>
        </w:rPr>
        <w:t xml:space="preserve"> </w:t>
      </w:r>
      <w:r>
        <w:t>лексической</w:t>
      </w:r>
      <w:r>
        <w:rPr>
          <w:spacing w:val="-7"/>
        </w:rPr>
        <w:t xml:space="preserve"> </w:t>
      </w:r>
      <w:r>
        <w:t>нормы;</w:t>
      </w:r>
    </w:p>
    <w:p w:rsidR="006B28B4" w:rsidRDefault="00DA7639">
      <w:pPr>
        <w:pStyle w:val="a3"/>
        <w:spacing w:before="1"/>
        <w:jc w:val="left"/>
      </w:pPr>
      <w:r>
        <w:t>употребление</w:t>
      </w:r>
      <w:r>
        <w:rPr>
          <w:spacing w:val="29"/>
        </w:rPr>
        <w:t xml:space="preserve"> </w:t>
      </w:r>
      <w:r>
        <w:t>имён</w:t>
      </w:r>
      <w:r>
        <w:rPr>
          <w:spacing w:val="30"/>
        </w:rPr>
        <w:t xml:space="preserve"> </w:t>
      </w:r>
      <w:r>
        <w:t>существительных,</w:t>
      </w:r>
      <w:r>
        <w:rPr>
          <w:spacing w:val="28"/>
        </w:rPr>
        <w:t xml:space="preserve"> </w:t>
      </w:r>
      <w:r>
        <w:t>прилагательных,</w:t>
      </w:r>
      <w:r>
        <w:rPr>
          <w:spacing w:val="28"/>
        </w:rPr>
        <w:t xml:space="preserve"> </w:t>
      </w:r>
      <w:r>
        <w:t>глаголов</w:t>
      </w:r>
      <w:r>
        <w:rPr>
          <w:spacing w:val="28"/>
        </w:rPr>
        <w:t xml:space="preserve"> </w:t>
      </w:r>
      <w:r>
        <w:t>с</w:t>
      </w:r>
      <w:r>
        <w:rPr>
          <w:spacing w:val="29"/>
        </w:rPr>
        <w:t xml:space="preserve"> </w:t>
      </w:r>
      <w:r>
        <w:t>учётом</w:t>
      </w:r>
      <w:r>
        <w:rPr>
          <w:spacing w:val="-67"/>
        </w:rPr>
        <w:t xml:space="preserve"> </w:t>
      </w:r>
      <w:r>
        <w:t>стилистических вариантов</w:t>
      </w:r>
      <w:r>
        <w:rPr>
          <w:spacing w:val="-2"/>
        </w:rPr>
        <w:t xml:space="preserve"> </w:t>
      </w:r>
      <w:r>
        <w:t>лексической</w:t>
      </w:r>
      <w:r>
        <w:rPr>
          <w:spacing w:val="-3"/>
        </w:rPr>
        <w:t xml:space="preserve"> </w:t>
      </w:r>
      <w:r>
        <w:t>нормы;</w:t>
      </w:r>
    </w:p>
    <w:p w:rsidR="006B28B4" w:rsidRDefault="00DA7639">
      <w:pPr>
        <w:pStyle w:val="a3"/>
        <w:jc w:val="left"/>
      </w:pPr>
      <w:r>
        <w:t>употребление</w:t>
      </w:r>
      <w:r>
        <w:rPr>
          <w:spacing w:val="27"/>
        </w:rPr>
        <w:t xml:space="preserve"> </w:t>
      </w:r>
      <w:r>
        <w:t>синонимов,</w:t>
      </w:r>
      <w:r>
        <w:rPr>
          <w:spacing w:val="25"/>
        </w:rPr>
        <w:t xml:space="preserve"> </w:t>
      </w:r>
      <w:r>
        <w:t>антонимов‚</w:t>
      </w:r>
      <w:r>
        <w:rPr>
          <w:spacing w:val="23"/>
        </w:rPr>
        <w:t xml:space="preserve"> </w:t>
      </w:r>
      <w:r>
        <w:t>омонимов</w:t>
      </w:r>
      <w:r>
        <w:rPr>
          <w:spacing w:val="25"/>
        </w:rPr>
        <w:t xml:space="preserve"> </w:t>
      </w:r>
      <w:r>
        <w:t>с</w:t>
      </w:r>
      <w:r>
        <w:rPr>
          <w:spacing w:val="27"/>
        </w:rPr>
        <w:t xml:space="preserve"> </w:t>
      </w:r>
      <w:r>
        <w:t>учётом</w:t>
      </w:r>
      <w:r>
        <w:rPr>
          <w:spacing w:val="26"/>
        </w:rPr>
        <w:t xml:space="preserve"> </w:t>
      </w:r>
      <w:r>
        <w:t>стилистических</w:t>
      </w:r>
      <w:r>
        <w:rPr>
          <w:spacing w:val="-67"/>
        </w:rPr>
        <w:t xml:space="preserve"> </w:t>
      </w:r>
      <w:r>
        <w:t>вариантов</w:t>
      </w:r>
      <w:r>
        <w:rPr>
          <w:spacing w:val="-3"/>
        </w:rPr>
        <w:t xml:space="preserve"> </w:t>
      </w:r>
      <w:r>
        <w:t>лексической нормы;</w:t>
      </w:r>
    </w:p>
    <w:p w:rsidR="006B28B4" w:rsidRDefault="00DA7639">
      <w:pPr>
        <w:pStyle w:val="a3"/>
        <w:spacing w:line="321" w:lineRule="exact"/>
        <w:ind w:left="1401" w:firstLine="0"/>
        <w:jc w:val="left"/>
      </w:pPr>
      <w:r>
        <w:t>различение</w:t>
      </w:r>
      <w:r>
        <w:rPr>
          <w:spacing w:val="-3"/>
        </w:rPr>
        <w:t xml:space="preserve"> </w:t>
      </w:r>
      <w:r>
        <w:t>типичных</w:t>
      </w:r>
      <w:r>
        <w:rPr>
          <w:spacing w:val="-5"/>
        </w:rPr>
        <w:t xml:space="preserve"> </w:t>
      </w:r>
      <w:r>
        <w:t>речевых</w:t>
      </w:r>
      <w:r>
        <w:rPr>
          <w:spacing w:val="-1"/>
        </w:rPr>
        <w:t xml:space="preserve"> </w:t>
      </w:r>
      <w:r>
        <w:t>ошибок.</w:t>
      </w:r>
    </w:p>
    <w:p w:rsidR="006B28B4" w:rsidRDefault="00DA7639">
      <w:pPr>
        <w:ind w:left="1401"/>
        <w:rPr>
          <w:i/>
          <w:sz w:val="28"/>
        </w:rPr>
      </w:pPr>
      <w:r>
        <w:rPr>
          <w:i/>
          <w:sz w:val="28"/>
        </w:rPr>
        <w:t>.</w:t>
      </w:r>
    </w:p>
    <w:p w:rsidR="006B28B4" w:rsidRDefault="006B28B4">
      <w:pPr>
        <w:pStyle w:val="a3"/>
        <w:spacing w:before="1"/>
        <w:ind w:left="0" w:firstLine="0"/>
        <w:jc w:val="left"/>
        <w:rPr>
          <w:i/>
        </w:rPr>
      </w:pPr>
    </w:p>
    <w:p w:rsidR="006B28B4" w:rsidRPr="009B0261" w:rsidRDefault="00DA7639">
      <w:pPr>
        <w:pStyle w:val="a5"/>
        <w:numPr>
          <w:ilvl w:val="3"/>
          <w:numId w:val="187"/>
        </w:numPr>
        <w:tabs>
          <w:tab w:val="left" w:pos="2314"/>
        </w:tabs>
        <w:ind w:hanging="913"/>
        <w:rPr>
          <w:b/>
          <w:sz w:val="28"/>
        </w:rPr>
      </w:pPr>
      <w:r w:rsidRPr="009B0261">
        <w:rPr>
          <w:b/>
          <w:sz w:val="28"/>
        </w:rPr>
        <w:t>Литература</w:t>
      </w:r>
    </w:p>
    <w:p w:rsidR="006B28B4" w:rsidRDefault="00DA7639">
      <w:pPr>
        <w:pStyle w:val="a3"/>
        <w:ind w:right="389"/>
      </w:pPr>
      <w:r>
        <w:t>Литература</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достижении</w:t>
      </w:r>
      <w:r>
        <w:rPr>
          <w:spacing w:val="-67"/>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воспитания</w:t>
      </w:r>
      <w:r>
        <w:rPr>
          <w:spacing w:val="-67"/>
        </w:rPr>
        <w:t xml:space="preserve"> </w:t>
      </w:r>
      <w:r>
        <w:t>школьников.</w:t>
      </w:r>
    </w:p>
    <w:p w:rsidR="006B28B4" w:rsidRDefault="00DA7639">
      <w:pPr>
        <w:pStyle w:val="11"/>
        <w:spacing w:line="321" w:lineRule="exact"/>
      </w:pPr>
      <w:r>
        <w:t>Личностные</w:t>
      </w:r>
      <w:r>
        <w:rPr>
          <w:spacing w:val="-2"/>
        </w:rPr>
        <w:t xml:space="preserve"> </w:t>
      </w:r>
      <w:r>
        <w:t>результаты:</w:t>
      </w:r>
    </w:p>
    <w:p w:rsidR="006B28B4" w:rsidRDefault="00DA7639">
      <w:pPr>
        <w:pStyle w:val="a5"/>
        <w:numPr>
          <w:ilvl w:val="0"/>
          <w:numId w:val="173"/>
        </w:numPr>
        <w:tabs>
          <w:tab w:val="left" w:pos="1682"/>
        </w:tabs>
        <w:ind w:right="382" w:firstLine="778"/>
        <w:rPr>
          <w:sz w:val="28"/>
        </w:rPr>
      </w:pPr>
      <w:r>
        <w:rPr>
          <w:sz w:val="28"/>
        </w:rPr>
        <w:t>воспитание российской гражданской идентичности: патриотизма, любви и</w:t>
      </w:r>
      <w:r>
        <w:rPr>
          <w:spacing w:val="1"/>
          <w:sz w:val="28"/>
        </w:rPr>
        <w:t xml:space="preserve"> </w:t>
      </w:r>
      <w:r>
        <w:rPr>
          <w:sz w:val="28"/>
        </w:rPr>
        <w:t>уважения</w:t>
      </w:r>
      <w:r>
        <w:rPr>
          <w:spacing w:val="1"/>
          <w:sz w:val="28"/>
        </w:rPr>
        <w:t xml:space="preserve"> </w:t>
      </w:r>
      <w:r>
        <w:rPr>
          <w:sz w:val="28"/>
        </w:rPr>
        <w:t>к Отечеству,</w:t>
      </w:r>
      <w:r>
        <w:rPr>
          <w:spacing w:val="1"/>
          <w:sz w:val="28"/>
        </w:rPr>
        <w:t xml:space="preserve"> </w:t>
      </w:r>
      <w:r>
        <w:rPr>
          <w:sz w:val="28"/>
        </w:rPr>
        <w:t>чувства</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прошлое и</w:t>
      </w:r>
      <w:r>
        <w:rPr>
          <w:spacing w:val="1"/>
          <w:sz w:val="28"/>
        </w:rPr>
        <w:t xml:space="preserve"> </w:t>
      </w:r>
      <w:r>
        <w:rPr>
          <w:sz w:val="28"/>
        </w:rPr>
        <w:t>настоящее</w:t>
      </w:r>
      <w:r>
        <w:rPr>
          <w:spacing w:val="1"/>
          <w:sz w:val="28"/>
        </w:rPr>
        <w:t xml:space="preserve"> </w:t>
      </w:r>
      <w:r>
        <w:rPr>
          <w:sz w:val="28"/>
        </w:rPr>
        <w:t>многонационального народа России; осознание своей этнической принадлежности,</w:t>
      </w:r>
      <w:r>
        <w:rPr>
          <w:spacing w:val="1"/>
          <w:sz w:val="28"/>
        </w:rPr>
        <w:t xml:space="preserve"> </w:t>
      </w:r>
      <w:r>
        <w:rPr>
          <w:sz w:val="28"/>
        </w:rPr>
        <w:t>знание истории, языка, культуры своего народа, своего края, основ 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усвоение</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многонационального</w:t>
      </w:r>
      <w:r>
        <w:rPr>
          <w:spacing w:val="1"/>
          <w:sz w:val="28"/>
        </w:rPr>
        <w:t xml:space="preserve"> </w:t>
      </w:r>
      <w:r>
        <w:rPr>
          <w:sz w:val="28"/>
        </w:rPr>
        <w:t>российского</w:t>
      </w:r>
      <w:r>
        <w:rPr>
          <w:spacing w:val="1"/>
          <w:sz w:val="28"/>
        </w:rPr>
        <w:t xml:space="preserve"> </w:t>
      </w:r>
      <w:r>
        <w:rPr>
          <w:sz w:val="28"/>
        </w:rPr>
        <w:t>общества; воспитание</w:t>
      </w:r>
      <w:r>
        <w:rPr>
          <w:spacing w:val="-1"/>
          <w:sz w:val="28"/>
        </w:rPr>
        <w:t xml:space="preserve"> </w:t>
      </w:r>
      <w:r>
        <w:rPr>
          <w:sz w:val="28"/>
        </w:rPr>
        <w:t>чувства</w:t>
      </w:r>
      <w:r>
        <w:rPr>
          <w:spacing w:val="-1"/>
          <w:sz w:val="28"/>
        </w:rPr>
        <w:t xml:space="preserve"> </w:t>
      </w:r>
      <w:r>
        <w:rPr>
          <w:sz w:val="28"/>
        </w:rPr>
        <w:t>ответственности</w:t>
      </w:r>
      <w:r>
        <w:rPr>
          <w:spacing w:val="-1"/>
          <w:sz w:val="28"/>
        </w:rPr>
        <w:t xml:space="preserve"> </w:t>
      </w:r>
      <w:r>
        <w:rPr>
          <w:sz w:val="28"/>
        </w:rPr>
        <w:t>и</w:t>
      </w:r>
      <w:r>
        <w:rPr>
          <w:spacing w:val="-3"/>
          <w:sz w:val="28"/>
        </w:rPr>
        <w:t xml:space="preserve"> </w:t>
      </w:r>
      <w:r>
        <w:rPr>
          <w:sz w:val="28"/>
        </w:rPr>
        <w:t>долга</w:t>
      </w:r>
      <w:r>
        <w:rPr>
          <w:spacing w:val="-4"/>
          <w:sz w:val="28"/>
        </w:rPr>
        <w:t xml:space="preserve"> </w:t>
      </w:r>
      <w:r>
        <w:rPr>
          <w:sz w:val="28"/>
        </w:rPr>
        <w:t>перед Родиной;</w:t>
      </w:r>
    </w:p>
    <w:p w:rsidR="006B28B4" w:rsidRDefault="00DA7639">
      <w:pPr>
        <w:pStyle w:val="a5"/>
        <w:numPr>
          <w:ilvl w:val="0"/>
          <w:numId w:val="173"/>
        </w:numPr>
        <w:tabs>
          <w:tab w:val="left" w:pos="1829"/>
        </w:tabs>
        <w:ind w:right="390" w:firstLine="778"/>
        <w:rPr>
          <w:sz w:val="28"/>
        </w:rPr>
      </w:pPr>
      <w:r>
        <w:rPr>
          <w:sz w:val="28"/>
        </w:rPr>
        <w:t>формирование</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на</w:t>
      </w:r>
      <w:r>
        <w:rPr>
          <w:spacing w:val="71"/>
          <w:sz w:val="28"/>
        </w:rPr>
        <w:t xml:space="preserve"> </w:t>
      </w:r>
      <w:r>
        <w:rPr>
          <w:sz w:val="28"/>
        </w:rPr>
        <w:t>основе</w:t>
      </w:r>
      <w:r>
        <w:rPr>
          <w:spacing w:val="1"/>
          <w:sz w:val="28"/>
        </w:rPr>
        <w:t xml:space="preserve"> </w:t>
      </w:r>
      <w:r>
        <w:rPr>
          <w:sz w:val="28"/>
        </w:rPr>
        <w:t>мотивации к обучению и познанию, осознанному выбору и построению дальнейшей</w:t>
      </w:r>
      <w:r>
        <w:rPr>
          <w:spacing w:val="1"/>
          <w:sz w:val="28"/>
        </w:rPr>
        <w:t xml:space="preserve"> </w:t>
      </w:r>
      <w:r>
        <w:rPr>
          <w:sz w:val="28"/>
        </w:rPr>
        <w:t>индивидуальной траектории образования на базе ориентировки в мире профессий и</w:t>
      </w:r>
      <w:r>
        <w:rPr>
          <w:spacing w:val="1"/>
          <w:sz w:val="28"/>
        </w:rPr>
        <w:t xml:space="preserve"> </w:t>
      </w:r>
      <w:r>
        <w:rPr>
          <w:sz w:val="28"/>
        </w:rPr>
        <w:t>профессиональных</w:t>
      </w:r>
      <w:r>
        <w:rPr>
          <w:spacing w:val="-7"/>
          <w:sz w:val="28"/>
        </w:rPr>
        <w:t xml:space="preserve"> </w:t>
      </w:r>
      <w:r>
        <w:rPr>
          <w:sz w:val="28"/>
        </w:rPr>
        <w:t>предпочтений</w:t>
      </w:r>
      <w:r>
        <w:rPr>
          <w:spacing w:val="-3"/>
          <w:sz w:val="28"/>
        </w:rPr>
        <w:t xml:space="preserve"> </w:t>
      </w:r>
      <w:r>
        <w:rPr>
          <w:sz w:val="28"/>
        </w:rPr>
        <w:t>с</w:t>
      </w:r>
      <w:r>
        <w:rPr>
          <w:spacing w:val="-4"/>
          <w:sz w:val="28"/>
        </w:rPr>
        <w:t xml:space="preserve"> </w:t>
      </w:r>
      <w:r>
        <w:rPr>
          <w:sz w:val="28"/>
        </w:rPr>
        <w:t>учётом</w:t>
      </w:r>
      <w:r>
        <w:rPr>
          <w:spacing w:val="-4"/>
          <w:sz w:val="28"/>
        </w:rPr>
        <w:t xml:space="preserve"> </w:t>
      </w:r>
      <w:r>
        <w:rPr>
          <w:sz w:val="28"/>
        </w:rPr>
        <w:t>устойчивых</w:t>
      </w:r>
      <w:r>
        <w:rPr>
          <w:spacing w:val="-2"/>
          <w:sz w:val="28"/>
        </w:rPr>
        <w:t xml:space="preserve"> </w:t>
      </w:r>
      <w:r>
        <w:rPr>
          <w:sz w:val="28"/>
        </w:rPr>
        <w:t>познавательных</w:t>
      </w:r>
      <w:r>
        <w:rPr>
          <w:spacing w:val="-3"/>
          <w:sz w:val="28"/>
        </w:rPr>
        <w:t xml:space="preserve"> </w:t>
      </w:r>
      <w:r>
        <w:rPr>
          <w:sz w:val="28"/>
        </w:rPr>
        <w:t>интересов;</w:t>
      </w:r>
    </w:p>
    <w:p w:rsidR="006B28B4" w:rsidRDefault="00DA7639">
      <w:pPr>
        <w:pStyle w:val="a5"/>
        <w:numPr>
          <w:ilvl w:val="0"/>
          <w:numId w:val="173"/>
        </w:numPr>
        <w:tabs>
          <w:tab w:val="left" w:pos="1654"/>
        </w:tabs>
        <w:spacing w:before="1"/>
        <w:ind w:right="384" w:firstLine="778"/>
        <w:rPr>
          <w:sz w:val="28"/>
        </w:rPr>
      </w:pPr>
      <w:r>
        <w:rPr>
          <w:sz w:val="28"/>
        </w:rPr>
        <w:t>формирование целостного мировоззрения, соответствующего современному</w:t>
      </w:r>
      <w:r>
        <w:rPr>
          <w:spacing w:val="-67"/>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1"/>
          <w:sz w:val="28"/>
        </w:rPr>
        <w:t xml:space="preserve"> </w:t>
      </w:r>
      <w:r>
        <w:rPr>
          <w:sz w:val="28"/>
        </w:rPr>
        <w:t>культурное,</w:t>
      </w:r>
      <w:r>
        <w:rPr>
          <w:spacing w:val="-2"/>
          <w:sz w:val="28"/>
        </w:rPr>
        <w:t xml:space="preserve"> </w:t>
      </w:r>
      <w:r>
        <w:rPr>
          <w:sz w:val="28"/>
        </w:rPr>
        <w:t>языковое,</w:t>
      </w:r>
      <w:r>
        <w:rPr>
          <w:spacing w:val="-2"/>
          <w:sz w:val="28"/>
        </w:rPr>
        <w:t xml:space="preserve"> </w:t>
      </w:r>
      <w:r>
        <w:rPr>
          <w:sz w:val="28"/>
        </w:rPr>
        <w:t>духовное</w:t>
      </w:r>
      <w:r>
        <w:rPr>
          <w:spacing w:val="-1"/>
          <w:sz w:val="28"/>
        </w:rPr>
        <w:t xml:space="preserve"> </w:t>
      </w:r>
      <w:r>
        <w:rPr>
          <w:sz w:val="28"/>
        </w:rPr>
        <w:t>многообразие</w:t>
      </w:r>
      <w:r>
        <w:rPr>
          <w:spacing w:val="-1"/>
          <w:sz w:val="28"/>
        </w:rPr>
        <w:t xml:space="preserve"> </w:t>
      </w:r>
      <w:r>
        <w:rPr>
          <w:sz w:val="28"/>
        </w:rPr>
        <w:t>современного</w:t>
      </w:r>
      <w:r>
        <w:rPr>
          <w:spacing w:val="1"/>
          <w:sz w:val="28"/>
        </w:rPr>
        <w:t xml:space="preserve"> </w:t>
      </w:r>
      <w:r>
        <w:rPr>
          <w:sz w:val="28"/>
        </w:rPr>
        <w:t>мира;</w:t>
      </w:r>
    </w:p>
    <w:p w:rsidR="006B28B4" w:rsidRDefault="00DA7639">
      <w:pPr>
        <w:pStyle w:val="a5"/>
        <w:numPr>
          <w:ilvl w:val="0"/>
          <w:numId w:val="182"/>
        </w:numPr>
        <w:tabs>
          <w:tab w:val="left" w:pos="1579"/>
        </w:tabs>
        <w:spacing w:before="1"/>
        <w:ind w:right="389" w:firstLine="708"/>
        <w:rPr>
          <w:sz w:val="28"/>
        </w:rPr>
      </w:pPr>
      <w:r>
        <w:rPr>
          <w:sz w:val="28"/>
        </w:rPr>
        <w:t>формирование осознанного, уважительного и доброжелательного отношения</w:t>
      </w:r>
      <w:r>
        <w:rPr>
          <w:spacing w:val="-67"/>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w:t>
      </w:r>
      <w:r>
        <w:rPr>
          <w:spacing w:val="1"/>
          <w:sz w:val="28"/>
        </w:rPr>
        <w:t xml:space="preserve"> </w:t>
      </w:r>
      <w:r>
        <w:rPr>
          <w:sz w:val="28"/>
        </w:rPr>
        <w:t>его</w:t>
      </w:r>
      <w:r>
        <w:rPr>
          <w:spacing w:val="1"/>
          <w:sz w:val="28"/>
        </w:rPr>
        <w:t xml:space="preserve"> </w:t>
      </w:r>
      <w:r>
        <w:rPr>
          <w:sz w:val="28"/>
        </w:rPr>
        <w:t>мнению,</w:t>
      </w:r>
      <w:r>
        <w:rPr>
          <w:spacing w:val="1"/>
          <w:sz w:val="28"/>
        </w:rPr>
        <w:t xml:space="preserve"> </w:t>
      </w:r>
      <w:r>
        <w:rPr>
          <w:sz w:val="28"/>
        </w:rPr>
        <w:t>мировоззрению,</w:t>
      </w:r>
      <w:r>
        <w:rPr>
          <w:spacing w:val="1"/>
          <w:sz w:val="28"/>
        </w:rPr>
        <w:t xml:space="preserve"> </w:t>
      </w:r>
      <w:r>
        <w:rPr>
          <w:sz w:val="28"/>
        </w:rPr>
        <w:t>культуре,</w:t>
      </w:r>
      <w:r>
        <w:rPr>
          <w:spacing w:val="1"/>
          <w:sz w:val="28"/>
        </w:rPr>
        <w:t xml:space="preserve"> </w:t>
      </w:r>
      <w:r>
        <w:rPr>
          <w:sz w:val="28"/>
        </w:rPr>
        <w:t>языку,</w:t>
      </w:r>
      <w:r>
        <w:rPr>
          <w:spacing w:val="1"/>
          <w:sz w:val="28"/>
        </w:rPr>
        <w:t xml:space="preserve"> </w:t>
      </w:r>
      <w:r>
        <w:rPr>
          <w:sz w:val="28"/>
        </w:rPr>
        <w:t>вере,</w:t>
      </w:r>
      <w:r>
        <w:rPr>
          <w:spacing w:val="1"/>
          <w:sz w:val="28"/>
        </w:rPr>
        <w:t xml:space="preserve"> </w:t>
      </w:r>
      <w:r>
        <w:rPr>
          <w:sz w:val="28"/>
        </w:rPr>
        <w:t>гражданской позиции, к истории, культуре, религии, традициям, языкам, ценностям</w:t>
      </w:r>
      <w:r>
        <w:rPr>
          <w:spacing w:val="1"/>
          <w:sz w:val="28"/>
        </w:rPr>
        <w:t xml:space="preserve"> </w:t>
      </w:r>
      <w:r>
        <w:rPr>
          <w:sz w:val="28"/>
        </w:rPr>
        <w:t>народов России и народов мира; готовности и способности вести диалог с другими</w:t>
      </w:r>
      <w:r>
        <w:rPr>
          <w:spacing w:val="1"/>
          <w:sz w:val="28"/>
        </w:rPr>
        <w:t xml:space="preserve"> </w:t>
      </w:r>
      <w:r>
        <w:rPr>
          <w:sz w:val="28"/>
        </w:rPr>
        <w:t>людьми</w:t>
      </w:r>
      <w:r>
        <w:rPr>
          <w:spacing w:val="-1"/>
          <w:sz w:val="28"/>
        </w:rPr>
        <w:t xml:space="preserve"> </w:t>
      </w:r>
      <w:r>
        <w:rPr>
          <w:sz w:val="28"/>
        </w:rPr>
        <w:t>и</w:t>
      </w:r>
      <w:r>
        <w:rPr>
          <w:spacing w:val="-3"/>
          <w:sz w:val="28"/>
        </w:rPr>
        <w:t xml:space="preserve"> </w:t>
      </w:r>
      <w:r>
        <w:rPr>
          <w:sz w:val="28"/>
        </w:rPr>
        <w:t>достигать</w:t>
      </w:r>
      <w:r>
        <w:rPr>
          <w:spacing w:val="-4"/>
          <w:sz w:val="28"/>
        </w:rPr>
        <w:t xml:space="preserve"> </w:t>
      </w:r>
      <w:r>
        <w:rPr>
          <w:sz w:val="28"/>
        </w:rPr>
        <w:t>в</w:t>
      </w:r>
      <w:r>
        <w:rPr>
          <w:spacing w:val="-1"/>
          <w:sz w:val="28"/>
        </w:rPr>
        <w:t xml:space="preserve"> </w:t>
      </w:r>
      <w:r>
        <w:rPr>
          <w:sz w:val="28"/>
        </w:rPr>
        <w:t>нём взаимопонимания;</w:t>
      </w:r>
    </w:p>
    <w:p w:rsidR="006B28B4" w:rsidRDefault="00DA7639">
      <w:pPr>
        <w:pStyle w:val="a5"/>
        <w:numPr>
          <w:ilvl w:val="0"/>
          <w:numId w:val="182"/>
        </w:numPr>
        <w:tabs>
          <w:tab w:val="left" w:pos="1629"/>
        </w:tabs>
        <w:ind w:right="390" w:firstLine="708"/>
        <w:rPr>
          <w:sz w:val="28"/>
        </w:rPr>
      </w:pPr>
      <w:r>
        <w:rPr>
          <w:sz w:val="28"/>
        </w:rPr>
        <w:t>освоение социальных норм, правил поведения, ролей и форм социальной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и</w:t>
      </w:r>
      <w:r>
        <w:rPr>
          <w:spacing w:val="1"/>
          <w:sz w:val="28"/>
        </w:rPr>
        <w:t xml:space="preserve"> </w:t>
      </w:r>
      <w:r>
        <w:rPr>
          <w:sz w:val="28"/>
        </w:rPr>
        <w:t>сообществах,</w:t>
      </w:r>
      <w:r>
        <w:rPr>
          <w:spacing w:val="1"/>
          <w:sz w:val="28"/>
        </w:rPr>
        <w:t xml:space="preserve"> </w:t>
      </w:r>
      <w:r>
        <w:rPr>
          <w:sz w:val="28"/>
        </w:rPr>
        <w:t>включая</w:t>
      </w:r>
      <w:r>
        <w:rPr>
          <w:spacing w:val="1"/>
          <w:sz w:val="28"/>
        </w:rPr>
        <w:t xml:space="preserve"> </w:t>
      </w:r>
      <w:r>
        <w:rPr>
          <w:sz w:val="28"/>
        </w:rPr>
        <w:t>взрослые</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сообщества;</w:t>
      </w:r>
      <w:r>
        <w:rPr>
          <w:spacing w:val="1"/>
          <w:sz w:val="28"/>
        </w:rPr>
        <w:t xml:space="preserve"> </w:t>
      </w:r>
      <w:r>
        <w:rPr>
          <w:sz w:val="28"/>
        </w:rPr>
        <w:t>участие в школьном самоуправлении и общественной жизни в пределах возрастных</w:t>
      </w:r>
      <w:r>
        <w:rPr>
          <w:spacing w:val="1"/>
          <w:sz w:val="28"/>
        </w:rPr>
        <w:t xml:space="preserve"> </w:t>
      </w:r>
      <w:r>
        <w:rPr>
          <w:sz w:val="28"/>
        </w:rPr>
        <w:t>компетенций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региональных,</w:t>
      </w:r>
      <w:r>
        <w:rPr>
          <w:spacing w:val="1"/>
          <w:sz w:val="28"/>
        </w:rPr>
        <w:t xml:space="preserve"> </w:t>
      </w:r>
      <w:r>
        <w:rPr>
          <w:sz w:val="28"/>
        </w:rPr>
        <w:t>этнокультурных,</w:t>
      </w:r>
      <w:r>
        <w:rPr>
          <w:spacing w:val="1"/>
          <w:sz w:val="28"/>
        </w:rPr>
        <w:t xml:space="preserve"> </w:t>
      </w:r>
      <w:r>
        <w:rPr>
          <w:sz w:val="28"/>
        </w:rPr>
        <w:t>социальных</w:t>
      </w:r>
      <w:r>
        <w:rPr>
          <w:spacing w:val="71"/>
          <w:sz w:val="28"/>
        </w:rPr>
        <w:t xml:space="preserve"> </w:t>
      </w:r>
      <w:r>
        <w:rPr>
          <w:sz w:val="28"/>
        </w:rPr>
        <w:t>и</w:t>
      </w:r>
      <w:r>
        <w:rPr>
          <w:spacing w:val="1"/>
          <w:sz w:val="28"/>
        </w:rPr>
        <w:t xml:space="preserve"> </w:t>
      </w:r>
      <w:r>
        <w:rPr>
          <w:sz w:val="28"/>
        </w:rPr>
        <w:t>экономических</w:t>
      </w:r>
      <w:r>
        <w:rPr>
          <w:spacing w:val="-4"/>
          <w:sz w:val="28"/>
        </w:rPr>
        <w:t xml:space="preserve"> </w:t>
      </w:r>
      <w:r>
        <w:rPr>
          <w:sz w:val="28"/>
        </w:rPr>
        <w:t>особенностей;</w:t>
      </w:r>
    </w:p>
    <w:p w:rsidR="006B28B4" w:rsidRDefault="00DA7639">
      <w:pPr>
        <w:pStyle w:val="a5"/>
        <w:numPr>
          <w:ilvl w:val="0"/>
          <w:numId w:val="182"/>
        </w:numPr>
        <w:tabs>
          <w:tab w:val="left" w:pos="1658"/>
        </w:tabs>
        <w:ind w:right="389" w:firstLine="708"/>
        <w:rPr>
          <w:sz w:val="28"/>
        </w:rPr>
      </w:pPr>
      <w:r>
        <w:rPr>
          <w:sz w:val="28"/>
        </w:rPr>
        <w:t>развитие</w:t>
      </w:r>
      <w:r>
        <w:rPr>
          <w:spacing w:val="1"/>
          <w:sz w:val="28"/>
        </w:rPr>
        <w:t xml:space="preserve"> </w:t>
      </w:r>
      <w:r>
        <w:rPr>
          <w:sz w:val="28"/>
        </w:rPr>
        <w:t>морального</w:t>
      </w:r>
      <w:r>
        <w:rPr>
          <w:spacing w:val="1"/>
          <w:sz w:val="28"/>
        </w:rPr>
        <w:t xml:space="preserve"> </w:t>
      </w:r>
      <w:r>
        <w:rPr>
          <w:sz w:val="28"/>
        </w:rPr>
        <w:t>сознания</w:t>
      </w:r>
      <w:r>
        <w:rPr>
          <w:spacing w:val="1"/>
          <w:sz w:val="28"/>
        </w:rPr>
        <w:t xml:space="preserve"> </w:t>
      </w:r>
      <w:r>
        <w:rPr>
          <w:sz w:val="28"/>
        </w:rPr>
        <w:t>и</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8"/>
          <w:sz w:val="28"/>
        </w:rPr>
        <w:t xml:space="preserve"> </w:t>
      </w:r>
      <w:r>
        <w:rPr>
          <w:sz w:val="28"/>
        </w:rPr>
        <w:t>на</w:t>
      </w:r>
      <w:r>
        <w:rPr>
          <w:spacing w:val="16"/>
          <w:sz w:val="28"/>
        </w:rPr>
        <w:t xml:space="preserve"> </w:t>
      </w:r>
      <w:r>
        <w:rPr>
          <w:sz w:val="28"/>
        </w:rPr>
        <w:t>основе</w:t>
      </w:r>
      <w:r>
        <w:rPr>
          <w:spacing w:val="15"/>
          <w:sz w:val="28"/>
        </w:rPr>
        <w:t xml:space="preserve"> </w:t>
      </w:r>
      <w:r>
        <w:rPr>
          <w:sz w:val="28"/>
        </w:rPr>
        <w:t>личностного</w:t>
      </w:r>
      <w:r>
        <w:rPr>
          <w:spacing w:val="19"/>
          <w:sz w:val="28"/>
        </w:rPr>
        <w:t xml:space="preserve"> </w:t>
      </w:r>
      <w:r>
        <w:rPr>
          <w:sz w:val="28"/>
        </w:rPr>
        <w:t>выбора,</w:t>
      </w:r>
      <w:r>
        <w:rPr>
          <w:spacing w:val="18"/>
          <w:sz w:val="28"/>
        </w:rPr>
        <w:t xml:space="preserve"> </w:t>
      </w:r>
      <w:r>
        <w:rPr>
          <w:sz w:val="28"/>
        </w:rPr>
        <w:t>формирование</w:t>
      </w:r>
      <w:r>
        <w:rPr>
          <w:spacing w:val="16"/>
          <w:sz w:val="28"/>
        </w:rPr>
        <w:t xml:space="preserve"> </w:t>
      </w:r>
      <w:r>
        <w:rPr>
          <w:sz w:val="28"/>
        </w:rPr>
        <w:t>нравственных</w:t>
      </w:r>
      <w:r>
        <w:rPr>
          <w:spacing w:val="19"/>
          <w:sz w:val="28"/>
        </w:rPr>
        <w:t xml:space="preserve"> </w:t>
      </w:r>
      <w:r>
        <w:rPr>
          <w:sz w:val="28"/>
        </w:rPr>
        <w:t>чувств</w:t>
      </w:r>
      <w:r>
        <w:rPr>
          <w:spacing w:val="17"/>
          <w:sz w:val="28"/>
        </w:rPr>
        <w:t xml:space="preserve"> </w:t>
      </w:r>
      <w:r>
        <w:rPr>
          <w:sz w:val="28"/>
        </w:rPr>
        <w:t>и</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right="392" w:firstLine="0"/>
      </w:pPr>
      <w:r>
        <w:t>нравственного поведения, осознанного и ответственного отношения к собственным</w:t>
      </w:r>
      <w:r>
        <w:rPr>
          <w:spacing w:val="1"/>
        </w:rPr>
        <w:t xml:space="preserve"> </w:t>
      </w:r>
      <w:r>
        <w:t>поступкам;</w:t>
      </w:r>
    </w:p>
    <w:p w:rsidR="006B28B4" w:rsidRDefault="00DA7639">
      <w:pPr>
        <w:pStyle w:val="a5"/>
        <w:numPr>
          <w:ilvl w:val="0"/>
          <w:numId w:val="182"/>
        </w:numPr>
        <w:tabs>
          <w:tab w:val="left" w:pos="1922"/>
        </w:tabs>
        <w:ind w:right="385" w:firstLine="778"/>
        <w:rPr>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67"/>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старшими</w:t>
      </w:r>
      <w:r>
        <w:rPr>
          <w:spacing w:val="1"/>
          <w:sz w:val="28"/>
        </w:rPr>
        <w:t xml:space="preserve"> </w:t>
      </w:r>
      <w:r>
        <w:rPr>
          <w:sz w:val="28"/>
        </w:rPr>
        <w:t>и</w:t>
      </w:r>
      <w:r>
        <w:rPr>
          <w:spacing w:val="1"/>
          <w:sz w:val="28"/>
        </w:rPr>
        <w:t xml:space="preserve"> </w:t>
      </w:r>
      <w:r>
        <w:rPr>
          <w:sz w:val="28"/>
        </w:rPr>
        <w:t>младшими</w:t>
      </w:r>
      <w:r>
        <w:rPr>
          <w:spacing w:val="1"/>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образовательной, общественно полезной, учебно-исследовательской, творческой и</w:t>
      </w:r>
      <w:r>
        <w:rPr>
          <w:spacing w:val="1"/>
          <w:sz w:val="28"/>
        </w:rPr>
        <w:t xml:space="preserve"> </w:t>
      </w:r>
      <w:r>
        <w:rPr>
          <w:sz w:val="28"/>
        </w:rPr>
        <w:t>других видов</w:t>
      </w:r>
      <w:r>
        <w:rPr>
          <w:spacing w:val="-2"/>
          <w:sz w:val="28"/>
        </w:rPr>
        <w:t xml:space="preserve"> </w:t>
      </w:r>
      <w:r>
        <w:rPr>
          <w:sz w:val="28"/>
        </w:rPr>
        <w:t>деятельности;</w:t>
      </w:r>
    </w:p>
    <w:p w:rsidR="006B28B4" w:rsidRDefault="00DA7639">
      <w:pPr>
        <w:pStyle w:val="a5"/>
        <w:numPr>
          <w:ilvl w:val="0"/>
          <w:numId w:val="182"/>
        </w:numPr>
        <w:tabs>
          <w:tab w:val="left" w:pos="1577"/>
        </w:tabs>
        <w:spacing w:before="1"/>
        <w:ind w:right="392" w:firstLine="708"/>
        <w:rPr>
          <w:sz w:val="28"/>
        </w:rPr>
      </w:pPr>
      <w:r>
        <w:rPr>
          <w:sz w:val="28"/>
        </w:rPr>
        <w:t>формирование основ экологической культуры на основе признания ценности</w:t>
      </w:r>
      <w:r>
        <w:rPr>
          <w:spacing w:val="-67"/>
          <w:sz w:val="28"/>
        </w:rPr>
        <w:t xml:space="preserve"> </w:t>
      </w:r>
      <w:r>
        <w:rPr>
          <w:sz w:val="28"/>
        </w:rPr>
        <w:t>жизни</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её</w:t>
      </w:r>
      <w:r>
        <w:rPr>
          <w:spacing w:val="1"/>
          <w:sz w:val="28"/>
        </w:rPr>
        <w:t xml:space="preserve"> </w:t>
      </w:r>
      <w:r>
        <w:rPr>
          <w:sz w:val="28"/>
        </w:rPr>
        <w:t>проявлениях</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ответственного,</w:t>
      </w:r>
      <w:r>
        <w:rPr>
          <w:spacing w:val="1"/>
          <w:sz w:val="28"/>
        </w:rPr>
        <w:t xml:space="preserve"> </w:t>
      </w:r>
      <w:r>
        <w:rPr>
          <w:sz w:val="28"/>
        </w:rPr>
        <w:t>бережного</w:t>
      </w:r>
      <w:r>
        <w:rPr>
          <w:spacing w:val="-67"/>
          <w:sz w:val="28"/>
        </w:rPr>
        <w:t xml:space="preserve"> </w:t>
      </w:r>
      <w:r>
        <w:rPr>
          <w:sz w:val="28"/>
        </w:rPr>
        <w:t>отношения</w:t>
      </w:r>
      <w:r>
        <w:rPr>
          <w:spacing w:val="-1"/>
          <w:sz w:val="28"/>
        </w:rPr>
        <w:t xml:space="preserve"> </w:t>
      </w:r>
      <w:r>
        <w:rPr>
          <w:sz w:val="28"/>
        </w:rPr>
        <w:t>к окружающей</w:t>
      </w:r>
      <w:r>
        <w:rPr>
          <w:spacing w:val="1"/>
          <w:sz w:val="28"/>
        </w:rPr>
        <w:t xml:space="preserve"> </w:t>
      </w:r>
      <w:r>
        <w:rPr>
          <w:sz w:val="28"/>
        </w:rPr>
        <w:t>среде;</w:t>
      </w:r>
    </w:p>
    <w:p w:rsidR="006B28B4" w:rsidRDefault="00DA7639">
      <w:pPr>
        <w:pStyle w:val="a5"/>
        <w:numPr>
          <w:ilvl w:val="0"/>
          <w:numId w:val="182"/>
        </w:numPr>
        <w:tabs>
          <w:tab w:val="left" w:pos="1589"/>
        </w:tabs>
        <w:ind w:right="392" w:firstLine="708"/>
        <w:rPr>
          <w:sz w:val="28"/>
        </w:rPr>
      </w:pPr>
      <w:r>
        <w:rPr>
          <w:sz w:val="28"/>
        </w:rPr>
        <w:t>осознание значения семьи в жизни человека и общества, принятие ценности</w:t>
      </w:r>
      <w:r>
        <w:rPr>
          <w:spacing w:val="1"/>
          <w:sz w:val="28"/>
        </w:rPr>
        <w:t xml:space="preserve"> </w:t>
      </w:r>
      <w:r>
        <w:rPr>
          <w:sz w:val="28"/>
        </w:rPr>
        <w:t>семейной</w:t>
      </w:r>
      <w:r>
        <w:rPr>
          <w:spacing w:val="-1"/>
          <w:sz w:val="28"/>
        </w:rPr>
        <w:t xml:space="preserve"> </w:t>
      </w:r>
      <w:r>
        <w:rPr>
          <w:sz w:val="28"/>
        </w:rPr>
        <w:t>жизни,</w:t>
      </w:r>
      <w:r>
        <w:rPr>
          <w:spacing w:val="-2"/>
          <w:sz w:val="28"/>
        </w:rPr>
        <w:t xml:space="preserve"> </w:t>
      </w:r>
      <w:r>
        <w:rPr>
          <w:sz w:val="28"/>
        </w:rPr>
        <w:t>уважительное</w:t>
      </w:r>
      <w:r>
        <w:rPr>
          <w:spacing w:val="-4"/>
          <w:sz w:val="28"/>
        </w:rPr>
        <w:t xml:space="preserve"> </w:t>
      </w:r>
      <w:r>
        <w:rPr>
          <w:sz w:val="28"/>
        </w:rPr>
        <w:t>и заботливое</w:t>
      </w:r>
      <w:r>
        <w:rPr>
          <w:spacing w:val="-4"/>
          <w:sz w:val="28"/>
        </w:rPr>
        <w:t xml:space="preserve"> </w:t>
      </w:r>
      <w:r>
        <w:rPr>
          <w:sz w:val="28"/>
        </w:rPr>
        <w:t>отношение</w:t>
      </w:r>
      <w:r>
        <w:rPr>
          <w:spacing w:val="-1"/>
          <w:sz w:val="28"/>
        </w:rPr>
        <w:t xml:space="preserve"> </w:t>
      </w:r>
      <w:r>
        <w:rPr>
          <w:sz w:val="28"/>
        </w:rPr>
        <w:t>к</w:t>
      </w:r>
      <w:r>
        <w:rPr>
          <w:spacing w:val="-3"/>
          <w:sz w:val="28"/>
        </w:rPr>
        <w:t xml:space="preserve"> </w:t>
      </w:r>
      <w:r>
        <w:rPr>
          <w:sz w:val="28"/>
        </w:rPr>
        <w:t>членам</w:t>
      </w:r>
      <w:r>
        <w:rPr>
          <w:spacing w:val="-1"/>
          <w:sz w:val="28"/>
        </w:rPr>
        <w:t xml:space="preserve"> </w:t>
      </w:r>
      <w:r>
        <w:rPr>
          <w:sz w:val="28"/>
        </w:rPr>
        <w:t>своей</w:t>
      </w:r>
      <w:r>
        <w:rPr>
          <w:spacing w:val="-1"/>
          <w:sz w:val="28"/>
        </w:rPr>
        <w:t xml:space="preserve"> </w:t>
      </w:r>
      <w:r>
        <w:rPr>
          <w:sz w:val="28"/>
        </w:rPr>
        <w:t>семьи;</w:t>
      </w:r>
    </w:p>
    <w:p w:rsidR="006B28B4" w:rsidRDefault="00DA7639">
      <w:pPr>
        <w:pStyle w:val="a5"/>
        <w:numPr>
          <w:ilvl w:val="0"/>
          <w:numId w:val="182"/>
        </w:numPr>
        <w:tabs>
          <w:tab w:val="left" w:pos="1598"/>
        </w:tabs>
        <w:ind w:right="391" w:firstLine="708"/>
        <w:rPr>
          <w:sz w:val="28"/>
        </w:rPr>
      </w:pPr>
      <w:r>
        <w:rPr>
          <w:sz w:val="28"/>
        </w:rPr>
        <w:t>развитие эстетического сознания через освоение художественного наследия</w:t>
      </w:r>
      <w:r>
        <w:rPr>
          <w:spacing w:val="1"/>
          <w:sz w:val="28"/>
        </w:rPr>
        <w:t xml:space="preserve"> </w:t>
      </w:r>
      <w:r>
        <w:rPr>
          <w:sz w:val="28"/>
        </w:rPr>
        <w:t>народов</w:t>
      </w:r>
      <w:r>
        <w:rPr>
          <w:spacing w:val="-4"/>
          <w:sz w:val="28"/>
        </w:rPr>
        <w:t xml:space="preserve"> </w:t>
      </w:r>
      <w:r>
        <w:rPr>
          <w:sz w:val="28"/>
        </w:rPr>
        <w:t>России</w:t>
      </w:r>
      <w:r>
        <w:rPr>
          <w:spacing w:val="-4"/>
          <w:sz w:val="28"/>
        </w:rPr>
        <w:t xml:space="preserve"> </w:t>
      </w:r>
      <w:r>
        <w:rPr>
          <w:sz w:val="28"/>
        </w:rPr>
        <w:t>и</w:t>
      </w:r>
      <w:r>
        <w:rPr>
          <w:spacing w:val="-1"/>
          <w:sz w:val="28"/>
        </w:rPr>
        <w:t xml:space="preserve"> </w:t>
      </w:r>
      <w:r>
        <w:rPr>
          <w:sz w:val="28"/>
        </w:rPr>
        <w:t>мира,</w:t>
      </w:r>
      <w:r>
        <w:rPr>
          <w:spacing w:val="-2"/>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 характера.</w:t>
      </w:r>
    </w:p>
    <w:p w:rsidR="006B28B4" w:rsidRDefault="00DA7639">
      <w:pPr>
        <w:ind w:left="1401"/>
        <w:jc w:val="both"/>
        <w:rPr>
          <w:sz w:val="28"/>
        </w:rPr>
      </w:pPr>
      <w:r>
        <w:rPr>
          <w:b/>
          <w:sz w:val="28"/>
        </w:rPr>
        <w:t>Метапредметные</w:t>
      </w:r>
      <w:r>
        <w:rPr>
          <w:b/>
          <w:spacing w:val="-3"/>
          <w:sz w:val="28"/>
        </w:rPr>
        <w:t xml:space="preserve"> </w:t>
      </w:r>
      <w:r>
        <w:rPr>
          <w:b/>
          <w:sz w:val="28"/>
        </w:rPr>
        <w:t>результаты</w:t>
      </w:r>
      <w:r>
        <w:rPr>
          <w:b/>
          <w:spacing w:val="-3"/>
          <w:sz w:val="28"/>
        </w:rPr>
        <w:t xml:space="preserve"> </w:t>
      </w:r>
      <w:r>
        <w:rPr>
          <w:sz w:val="28"/>
        </w:rPr>
        <w:t>изучения</w:t>
      </w:r>
      <w:r>
        <w:rPr>
          <w:spacing w:val="-2"/>
          <w:sz w:val="28"/>
        </w:rPr>
        <w:t xml:space="preserve"> </w:t>
      </w:r>
      <w:r>
        <w:rPr>
          <w:sz w:val="28"/>
        </w:rPr>
        <w:t>литературы</w:t>
      </w:r>
      <w:r>
        <w:rPr>
          <w:spacing w:val="-3"/>
          <w:sz w:val="28"/>
        </w:rPr>
        <w:t xml:space="preserve"> </w:t>
      </w:r>
      <w:r>
        <w:rPr>
          <w:sz w:val="28"/>
        </w:rPr>
        <w:t>в</w:t>
      </w:r>
      <w:r>
        <w:rPr>
          <w:spacing w:val="-4"/>
          <w:sz w:val="28"/>
        </w:rPr>
        <w:t xml:space="preserve"> </w:t>
      </w:r>
      <w:r>
        <w:rPr>
          <w:sz w:val="28"/>
        </w:rPr>
        <w:t>основной</w:t>
      </w:r>
      <w:r>
        <w:rPr>
          <w:spacing w:val="-2"/>
          <w:sz w:val="28"/>
        </w:rPr>
        <w:t xml:space="preserve"> </w:t>
      </w:r>
      <w:r>
        <w:rPr>
          <w:sz w:val="28"/>
        </w:rPr>
        <w:t>школе:</w:t>
      </w:r>
    </w:p>
    <w:p w:rsidR="006B28B4" w:rsidRDefault="00DA7639">
      <w:pPr>
        <w:pStyle w:val="a5"/>
        <w:numPr>
          <w:ilvl w:val="0"/>
          <w:numId w:val="182"/>
        </w:numPr>
        <w:tabs>
          <w:tab w:val="left" w:pos="1776"/>
        </w:tabs>
        <w:ind w:right="392" w:firstLine="778"/>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своего</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для</w:t>
      </w:r>
      <w:r>
        <w:rPr>
          <w:spacing w:val="1"/>
          <w:sz w:val="28"/>
        </w:rPr>
        <w:t xml:space="preserve"> </w:t>
      </w:r>
      <w:r>
        <w:rPr>
          <w:sz w:val="28"/>
        </w:rPr>
        <w:t>себя</w:t>
      </w:r>
      <w:r>
        <w:rPr>
          <w:spacing w:val="1"/>
          <w:sz w:val="28"/>
        </w:rPr>
        <w:t xml:space="preserve"> </w:t>
      </w:r>
      <w:r>
        <w:rPr>
          <w:sz w:val="28"/>
        </w:rPr>
        <w:t>новые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учёбе</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развивать</w:t>
      </w:r>
      <w:r>
        <w:rPr>
          <w:spacing w:val="-3"/>
          <w:sz w:val="28"/>
        </w:rPr>
        <w:t xml:space="preserve"> </w:t>
      </w:r>
      <w:r>
        <w:rPr>
          <w:sz w:val="28"/>
        </w:rPr>
        <w:t>мотивы и</w:t>
      </w:r>
      <w:r>
        <w:rPr>
          <w:spacing w:val="-4"/>
          <w:sz w:val="28"/>
        </w:rPr>
        <w:t xml:space="preserve"> </w:t>
      </w:r>
      <w:r>
        <w:rPr>
          <w:sz w:val="28"/>
        </w:rPr>
        <w:t>интересы своей</w:t>
      </w:r>
      <w:r>
        <w:rPr>
          <w:spacing w:val="-2"/>
          <w:sz w:val="28"/>
        </w:rPr>
        <w:t xml:space="preserve"> </w:t>
      </w:r>
      <w:r>
        <w:rPr>
          <w:sz w:val="28"/>
        </w:rPr>
        <w:t>познавательной</w:t>
      </w:r>
      <w:r>
        <w:rPr>
          <w:spacing w:val="-4"/>
          <w:sz w:val="28"/>
        </w:rPr>
        <w:t xml:space="preserve"> </w:t>
      </w:r>
      <w:r>
        <w:rPr>
          <w:sz w:val="28"/>
        </w:rPr>
        <w:t>деятельности;</w:t>
      </w:r>
    </w:p>
    <w:p w:rsidR="006B28B4" w:rsidRDefault="00DA7639">
      <w:pPr>
        <w:pStyle w:val="a5"/>
        <w:numPr>
          <w:ilvl w:val="0"/>
          <w:numId w:val="182"/>
        </w:numPr>
        <w:tabs>
          <w:tab w:val="left" w:pos="1690"/>
        </w:tabs>
        <w:ind w:right="385" w:firstLine="778"/>
        <w:rPr>
          <w:sz w:val="28"/>
        </w:rPr>
      </w:pPr>
      <w:r>
        <w:rPr>
          <w:sz w:val="28"/>
        </w:rPr>
        <w:t>умение самостоятельно планировать пути достижения целей, в том числе</w:t>
      </w:r>
      <w:r>
        <w:rPr>
          <w:spacing w:val="1"/>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учебных и познавательных</w:t>
      </w:r>
      <w:r>
        <w:rPr>
          <w:spacing w:val="1"/>
          <w:sz w:val="28"/>
        </w:rPr>
        <w:t xml:space="preserve"> </w:t>
      </w:r>
      <w:r>
        <w:rPr>
          <w:sz w:val="28"/>
        </w:rPr>
        <w:t>задач;</w:t>
      </w:r>
    </w:p>
    <w:p w:rsidR="006B28B4" w:rsidRDefault="00DA7639">
      <w:pPr>
        <w:pStyle w:val="a5"/>
        <w:numPr>
          <w:ilvl w:val="0"/>
          <w:numId w:val="182"/>
        </w:numPr>
        <w:tabs>
          <w:tab w:val="left" w:pos="1781"/>
        </w:tabs>
        <w:ind w:right="384" w:firstLine="708"/>
        <w:rPr>
          <w:sz w:val="28"/>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67"/>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3"/>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5"/>
          <w:sz w:val="28"/>
        </w:rPr>
        <w:t xml:space="preserve"> </w:t>
      </w:r>
      <w:r>
        <w:rPr>
          <w:sz w:val="28"/>
        </w:rPr>
        <w:t>изменяющейся</w:t>
      </w:r>
      <w:r>
        <w:rPr>
          <w:spacing w:val="-1"/>
          <w:sz w:val="28"/>
        </w:rPr>
        <w:t xml:space="preserve"> </w:t>
      </w:r>
      <w:r>
        <w:rPr>
          <w:sz w:val="28"/>
        </w:rPr>
        <w:t>ситуацией;</w:t>
      </w:r>
    </w:p>
    <w:p w:rsidR="006B28B4" w:rsidRDefault="00DA7639">
      <w:pPr>
        <w:pStyle w:val="a5"/>
        <w:numPr>
          <w:ilvl w:val="0"/>
          <w:numId w:val="182"/>
        </w:numPr>
        <w:tabs>
          <w:tab w:val="left" w:pos="1622"/>
        </w:tabs>
        <w:ind w:right="393" w:firstLine="708"/>
        <w:rPr>
          <w:sz w:val="28"/>
        </w:rPr>
      </w:pPr>
      <w:r>
        <w:rPr>
          <w:sz w:val="28"/>
        </w:rPr>
        <w:t>умение оценивать правильность выполнения учебной задачи, собственные</w:t>
      </w:r>
      <w:r>
        <w:rPr>
          <w:spacing w:val="1"/>
          <w:sz w:val="28"/>
        </w:rPr>
        <w:t xml:space="preserve"> </w:t>
      </w:r>
      <w:r>
        <w:rPr>
          <w:sz w:val="28"/>
        </w:rPr>
        <w:t>возможности</w:t>
      </w:r>
      <w:r>
        <w:rPr>
          <w:spacing w:val="-1"/>
          <w:sz w:val="28"/>
        </w:rPr>
        <w:t xml:space="preserve"> </w:t>
      </w:r>
      <w:r>
        <w:rPr>
          <w:sz w:val="28"/>
        </w:rPr>
        <w:t>её</w:t>
      </w:r>
      <w:r>
        <w:rPr>
          <w:spacing w:val="-1"/>
          <w:sz w:val="28"/>
        </w:rPr>
        <w:t xml:space="preserve"> </w:t>
      </w:r>
      <w:r>
        <w:rPr>
          <w:sz w:val="28"/>
        </w:rPr>
        <w:t>решения;</w:t>
      </w:r>
    </w:p>
    <w:p w:rsidR="006B28B4" w:rsidRDefault="00DA7639">
      <w:pPr>
        <w:pStyle w:val="a5"/>
        <w:numPr>
          <w:ilvl w:val="0"/>
          <w:numId w:val="182"/>
        </w:numPr>
        <w:tabs>
          <w:tab w:val="left" w:pos="1733"/>
        </w:tabs>
        <w:spacing w:before="1"/>
        <w:ind w:right="389" w:firstLine="708"/>
        <w:rPr>
          <w:sz w:val="28"/>
        </w:rPr>
      </w:pPr>
      <w:r>
        <w:rPr>
          <w:sz w:val="28"/>
        </w:rPr>
        <w:t>владение</w:t>
      </w:r>
      <w:r>
        <w:rPr>
          <w:spacing w:val="1"/>
          <w:sz w:val="28"/>
        </w:rPr>
        <w:t xml:space="preserve"> </w:t>
      </w:r>
      <w:r>
        <w:rPr>
          <w:sz w:val="28"/>
        </w:rPr>
        <w:t>основами</w:t>
      </w:r>
      <w:r>
        <w:rPr>
          <w:spacing w:val="1"/>
          <w:sz w:val="28"/>
        </w:rPr>
        <w:t xml:space="preserve"> </w:t>
      </w:r>
      <w:r>
        <w:rPr>
          <w:sz w:val="28"/>
        </w:rPr>
        <w:t>самоконтроля,</w:t>
      </w:r>
      <w:r>
        <w:rPr>
          <w:spacing w:val="1"/>
          <w:sz w:val="28"/>
        </w:rPr>
        <w:t xml:space="preserve"> </w:t>
      </w:r>
      <w:r>
        <w:rPr>
          <w:sz w:val="28"/>
        </w:rPr>
        <w:t>самооценки,</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и</w:t>
      </w:r>
      <w:r>
        <w:rPr>
          <w:spacing w:val="1"/>
          <w:sz w:val="28"/>
        </w:rPr>
        <w:t xml:space="preserve"> </w:t>
      </w:r>
      <w:r>
        <w:rPr>
          <w:sz w:val="28"/>
        </w:rPr>
        <w:t>осуществления</w:t>
      </w:r>
      <w:r>
        <w:rPr>
          <w:spacing w:val="-5"/>
          <w:sz w:val="28"/>
        </w:rPr>
        <w:t xml:space="preserve"> </w:t>
      </w:r>
      <w:r>
        <w:rPr>
          <w:sz w:val="28"/>
        </w:rPr>
        <w:t>осознанного выбора</w:t>
      </w:r>
      <w:r>
        <w:rPr>
          <w:spacing w:val="-2"/>
          <w:sz w:val="28"/>
        </w:rPr>
        <w:t xml:space="preserve"> </w:t>
      </w:r>
      <w:r>
        <w:rPr>
          <w:sz w:val="28"/>
        </w:rPr>
        <w:t>в</w:t>
      </w:r>
      <w:r>
        <w:rPr>
          <w:spacing w:val="-2"/>
          <w:sz w:val="28"/>
        </w:rPr>
        <w:t xml:space="preserve"> </w:t>
      </w:r>
      <w:r>
        <w:rPr>
          <w:sz w:val="28"/>
        </w:rPr>
        <w:t>учебной</w:t>
      </w:r>
      <w:r>
        <w:rPr>
          <w:spacing w:val="-1"/>
          <w:sz w:val="28"/>
        </w:rPr>
        <w:t xml:space="preserve"> </w:t>
      </w:r>
      <w:r>
        <w:rPr>
          <w:sz w:val="28"/>
        </w:rPr>
        <w:t>и</w:t>
      </w:r>
      <w:r>
        <w:rPr>
          <w:spacing w:val="-5"/>
          <w:sz w:val="28"/>
        </w:rPr>
        <w:t xml:space="preserve"> </w:t>
      </w:r>
      <w:r>
        <w:rPr>
          <w:sz w:val="28"/>
        </w:rPr>
        <w:t>познавательной</w:t>
      </w:r>
      <w:r>
        <w:rPr>
          <w:spacing w:val="-1"/>
          <w:sz w:val="28"/>
        </w:rPr>
        <w:t xml:space="preserve"> </w:t>
      </w:r>
      <w:r>
        <w:rPr>
          <w:sz w:val="28"/>
        </w:rPr>
        <w:t>деятельности;</w:t>
      </w:r>
    </w:p>
    <w:p w:rsidR="006B28B4" w:rsidRDefault="00DA7639">
      <w:pPr>
        <w:pStyle w:val="a5"/>
        <w:numPr>
          <w:ilvl w:val="0"/>
          <w:numId w:val="182"/>
        </w:numPr>
        <w:tabs>
          <w:tab w:val="left" w:pos="1603"/>
        </w:tabs>
        <w:ind w:right="384" w:firstLine="708"/>
        <w:rPr>
          <w:sz w:val="28"/>
        </w:rPr>
      </w:pPr>
      <w:r>
        <w:rPr>
          <w:sz w:val="28"/>
        </w:rPr>
        <w:t>умение определять понятия, создавать обобщения, устанавливать аналогии,</w:t>
      </w:r>
      <w:r>
        <w:rPr>
          <w:spacing w:val="1"/>
          <w:sz w:val="28"/>
        </w:rPr>
        <w:t xml:space="preserve"> </w:t>
      </w:r>
      <w:r>
        <w:rPr>
          <w:sz w:val="28"/>
        </w:rPr>
        <w:t>классифицировать,</w:t>
      </w:r>
      <w:r>
        <w:rPr>
          <w:spacing w:val="1"/>
          <w:sz w:val="28"/>
        </w:rPr>
        <w:t xml:space="preserve"> </w:t>
      </w:r>
      <w:r>
        <w:rPr>
          <w:sz w:val="28"/>
        </w:rPr>
        <w:t>самостоятельно</w:t>
      </w:r>
      <w:r>
        <w:rPr>
          <w:spacing w:val="1"/>
          <w:sz w:val="28"/>
        </w:rPr>
        <w:t xml:space="preserve"> </w:t>
      </w:r>
      <w:r>
        <w:rPr>
          <w:sz w:val="28"/>
        </w:rPr>
        <w:t>выбирать</w:t>
      </w:r>
      <w:r>
        <w:rPr>
          <w:spacing w:val="1"/>
          <w:sz w:val="28"/>
        </w:rPr>
        <w:t xml:space="preserve"> </w:t>
      </w:r>
      <w:r>
        <w:rPr>
          <w:sz w:val="28"/>
        </w:rPr>
        <w:t>основания</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для</w:t>
      </w:r>
      <w:r>
        <w:rPr>
          <w:spacing w:val="1"/>
          <w:sz w:val="28"/>
        </w:rPr>
        <w:t xml:space="preserve"> </w:t>
      </w:r>
      <w:r>
        <w:rPr>
          <w:sz w:val="28"/>
        </w:rPr>
        <w:t>классификации, устанавливать причинно-следственные связи,</w:t>
      </w:r>
      <w:r>
        <w:rPr>
          <w:spacing w:val="1"/>
          <w:sz w:val="28"/>
        </w:rPr>
        <w:t xml:space="preserve"> </w:t>
      </w:r>
      <w:r>
        <w:rPr>
          <w:sz w:val="28"/>
        </w:rPr>
        <w:t>строить</w:t>
      </w:r>
      <w:r>
        <w:rPr>
          <w:spacing w:val="1"/>
          <w:sz w:val="28"/>
        </w:rPr>
        <w:t xml:space="preserve"> </w:t>
      </w:r>
      <w:r>
        <w:rPr>
          <w:sz w:val="28"/>
        </w:rPr>
        <w:t>логическое</w:t>
      </w:r>
      <w:r>
        <w:rPr>
          <w:spacing w:val="1"/>
          <w:sz w:val="28"/>
        </w:rPr>
        <w:t xml:space="preserve"> </w:t>
      </w:r>
      <w:r>
        <w:rPr>
          <w:sz w:val="28"/>
        </w:rPr>
        <w:t>рассуждение, умозаключение (индуктивное, дедуктивное и по аналогии) и делать</w:t>
      </w:r>
      <w:r>
        <w:rPr>
          <w:spacing w:val="1"/>
          <w:sz w:val="28"/>
        </w:rPr>
        <w:t xml:space="preserve"> </w:t>
      </w:r>
      <w:r>
        <w:rPr>
          <w:sz w:val="28"/>
        </w:rPr>
        <w:t>выводы;</w:t>
      </w:r>
    </w:p>
    <w:p w:rsidR="006B28B4" w:rsidRDefault="00DA7639">
      <w:pPr>
        <w:pStyle w:val="a5"/>
        <w:numPr>
          <w:ilvl w:val="0"/>
          <w:numId w:val="182"/>
        </w:numPr>
        <w:tabs>
          <w:tab w:val="left" w:pos="1589"/>
        </w:tabs>
        <w:ind w:right="395" w:firstLine="708"/>
        <w:rPr>
          <w:sz w:val="28"/>
        </w:rPr>
      </w:pPr>
      <w:r>
        <w:rPr>
          <w:sz w:val="28"/>
        </w:rPr>
        <w:t>умение создавать, применять и преобразовывать знаки и символы, модели и</w:t>
      </w:r>
      <w:r>
        <w:rPr>
          <w:spacing w:val="1"/>
          <w:sz w:val="28"/>
        </w:rPr>
        <w:t xml:space="preserve"> </w:t>
      </w:r>
      <w:r>
        <w:rPr>
          <w:sz w:val="28"/>
        </w:rPr>
        <w:t>схемы</w:t>
      </w:r>
      <w:r>
        <w:rPr>
          <w:spacing w:val="-1"/>
          <w:sz w:val="28"/>
        </w:rPr>
        <w:t xml:space="preserve"> </w:t>
      </w:r>
      <w:r>
        <w:rPr>
          <w:sz w:val="28"/>
        </w:rPr>
        <w:t>для</w:t>
      </w:r>
      <w:r>
        <w:rPr>
          <w:spacing w:val="-2"/>
          <w:sz w:val="28"/>
        </w:rPr>
        <w:t xml:space="preserve"> </w:t>
      </w:r>
      <w:r>
        <w:rPr>
          <w:sz w:val="28"/>
        </w:rPr>
        <w:t>решения</w:t>
      </w:r>
      <w:r>
        <w:rPr>
          <w:spacing w:val="-3"/>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задач;</w:t>
      </w:r>
    </w:p>
    <w:p w:rsidR="006B28B4" w:rsidRDefault="00DA7639">
      <w:pPr>
        <w:pStyle w:val="a5"/>
        <w:numPr>
          <w:ilvl w:val="0"/>
          <w:numId w:val="182"/>
        </w:numPr>
        <w:tabs>
          <w:tab w:val="left" w:pos="1570"/>
        </w:tabs>
        <w:spacing w:line="321" w:lineRule="exact"/>
        <w:ind w:left="1569" w:hanging="169"/>
        <w:rPr>
          <w:sz w:val="28"/>
        </w:rPr>
      </w:pPr>
      <w:r>
        <w:rPr>
          <w:sz w:val="28"/>
        </w:rPr>
        <w:t>смысловое</w:t>
      </w:r>
      <w:r>
        <w:rPr>
          <w:spacing w:val="-5"/>
          <w:sz w:val="28"/>
        </w:rPr>
        <w:t xml:space="preserve"> </w:t>
      </w:r>
      <w:r>
        <w:rPr>
          <w:sz w:val="28"/>
        </w:rPr>
        <w:t>чтение;</w:t>
      </w:r>
    </w:p>
    <w:p w:rsidR="006B28B4" w:rsidRDefault="00DA7639">
      <w:pPr>
        <w:pStyle w:val="a5"/>
        <w:numPr>
          <w:ilvl w:val="0"/>
          <w:numId w:val="182"/>
        </w:numPr>
        <w:tabs>
          <w:tab w:val="left" w:pos="1586"/>
        </w:tabs>
        <w:ind w:right="386" w:firstLine="708"/>
        <w:rPr>
          <w:sz w:val="28"/>
        </w:rPr>
      </w:pPr>
      <w:r>
        <w:rPr>
          <w:sz w:val="28"/>
        </w:rPr>
        <w:t>умение организовывать учебное сотрудничество и совместную деятельность</w:t>
      </w:r>
      <w:r>
        <w:rPr>
          <w:spacing w:val="1"/>
          <w:sz w:val="28"/>
        </w:rPr>
        <w:t xml:space="preserve"> </w:t>
      </w:r>
      <w:r>
        <w:rPr>
          <w:sz w:val="28"/>
        </w:rPr>
        <w:t>с учителем и сверстниками; работать индивидуально и в группе: находить общее</w:t>
      </w:r>
      <w:r>
        <w:rPr>
          <w:spacing w:val="1"/>
          <w:sz w:val="28"/>
        </w:rPr>
        <w:t xml:space="preserve"> </w:t>
      </w:r>
      <w:r>
        <w:rPr>
          <w:sz w:val="28"/>
        </w:rPr>
        <w:t>решение</w:t>
      </w:r>
      <w:r>
        <w:rPr>
          <w:spacing w:val="1"/>
          <w:sz w:val="28"/>
        </w:rPr>
        <w:t xml:space="preserve"> </w:t>
      </w:r>
      <w:r>
        <w:rPr>
          <w:sz w:val="28"/>
        </w:rPr>
        <w:t>и</w:t>
      </w:r>
      <w:r>
        <w:rPr>
          <w:spacing w:val="1"/>
          <w:sz w:val="28"/>
        </w:rPr>
        <w:t xml:space="preserve"> </w:t>
      </w:r>
      <w:r>
        <w:rPr>
          <w:sz w:val="28"/>
        </w:rPr>
        <w:t>разрешать</w:t>
      </w:r>
      <w:r>
        <w:rPr>
          <w:spacing w:val="1"/>
          <w:sz w:val="28"/>
        </w:rPr>
        <w:t xml:space="preserve"> </w:t>
      </w:r>
      <w:r>
        <w:rPr>
          <w:sz w:val="28"/>
        </w:rPr>
        <w:t>конфликты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согласования</w:t>
      </w:r>
      <w:r>
        <w:rPr>
          <w:spacing w:val="1"/>
          <w:sz w:val="28"/>
        </w:rPr>
        <w:t xml:space="preserve"> </w:t>
      </w:r>
      <w:r>
        <w:rPr>
          <w:sz w:val="28"/>
        </w:rPr>
        <w:t>позиций</w:t>
      </w:r>
      <w:r>
        <w:rPr>
          <w:spacing w:val="1"/>
          <w:sz w:val="28"/>
        </w:rPr>
        <w:t xml:space="preserve"> </w:t>
      </w:r>
      <w:r>
        <w:rPr>
          <w:sz w:val="28"/>
        </w:rPr>
        <w:t>и</w:t>
      </w:r>
      <w:r>
        <w:rPr>
          <w:spacing w:val="71"/>
          <w:sz w:val="28"/>
        </w:rPr>
        <w:t xml:space="preserve"> </w:t>
      </w:r>
      <w:r>
        <w:rPr>
          <w:sz w:val="28"/>
        </w:rPr>
        <w:t>учёта</w:t>
      </w:r>
      <w:r>
        <w:rPr>
          <w:spacing w:val="1"/>
          <w:sz w:val="28"/>
        </w:rPr>
        <w:t xml:space="preserve"> </w:t>
      </w:r>
      <w:r>
        <w:rPr>
          <w:sz w:val="28"/>
        </w:rPr>
        <w:t>интересов;</w:t>
      </w:r>
      <w:r>
        <w:rPr>
          <w:spacing w:val="-1"/>
          <w:sz w:val="28"/>
        </w:rPr>
        <w:t xml:space="preserve"> </w:t>
      </w:r>
      <w:r>
        <w:rPr>
          <w:sz w:val="28"/>
        </w:rPr>
        <w:t>формулировать,</w:t>
      </w:r>
      <w:r>
        <w:rPr>
          <w:spacing w:val="-2"/>
          <w:sz w:val="28"/>
        </w:rPr>
        <w:t xml:space="preserve"> </w:t>
      </w:r>
      <w:r>
        <w:rPr>
          <w:sz w:val="28"/>
        </w:rPr>
        <w:t>аргументировать</w:t>
      </w:r>
      <w:r>
        <w:rPr>
          <w:spacing w:val="-3"/>
          <w:sz w:val="28"/>
        </w:rPr>
        <w:t xml:space="preserve"> </w:t>
      </w:r>
      <w:r>
        <w:rPr>
          <w:sz w:val="28"/>
        </w:rPr>
        <w:t>и</w:t>
      </w:r>
      <w:r>
        <w:rPr>
          <w:spacing w:val="-1"/>
          <w:sz w:val="28"/>
        </w:rPr>
        <w:t xml:space="preserve"> </w:t>
      </w:r>
      <w:r>
        <w:rPr>
          <w:sz w:val="28"/>
        </w:rPr>
        <w:t>отстаивать</w:t>
      </w:r>
      <w:r>
        <w:rPr>
          <w:spacing w:val="-3"/>
          <w:sz w:val="28"/>
        </w:rPr>
        <w:t xml:space="preserve"> </w:t>
      </w:r>
      <w:r>
        <w:rPr>
          <w:sz w:val="28"/>
        </w:rPr>
        <w:t>своё</w:t>
      </w:r>
      <w:r>
        <w:rPr>
          <w:spacing w:val="-1"/>
          <w:sz w:val="28"/>
        </w:rPr>
        <w:t xml:space="preserve"> </w:t>
      </w:r>
      <w:r>
        <w:rPr>
          <w:sz w:val="28"/>
        </w:rPr>
        <w:t>мнение;</w:t>
      </w:r>
    </w:p>
    <w:p w:rsidR="006B28B4" w:rsidRDefault="00DA7639">
      <w:pPr>
        <w:pStyle w:val="a5"/>
        <w:numPr>
          <w:ilvl w:val="0"/>
          <w:numId w:val="182"/>
        </w:numPr>
        <w:tabs>
          <w:tab w:val="left" w:pos="1605"/>
        </w:tabs>
        <w:spacing w:before="1"/>
        <w:ind w:right="391" w:firstLine="708"/>
        <w:rPr>
          <w:sz w:val="28"/>
        </w:rPr>
      </w:pPr>
      <w:r>
        <w:rPr>
          <w:sz w:val="28"/>
        </w:rPr>
        <w:t>умение осознанно использовать речевые средства в соответствии с задачей</w:t>
      </w:r>
      <w:r>
        <w:rPr>
          <w:spacing w:val="1"/>
          <w:sz w:val="28"/>
        </w:rPr>
        <w:t xml:space="preserve"> </w:t>
      </w:r>
      <w:r>
        <w:rPr>
          <w:sz w:val="28"/>
        </w:rPr>
        <w:t>коммуникации, для выражения своих чувств, мыслей и потребностей; планирования</w:t>
      </w:r>
      <w:r>
        <w:rPr>
          <w:spacing w:val="-67"/>
          <w:sz w:val="28"/>
        </w:rPr>
        <w:t xml:space="preserve"> </w:t>
      </w:r>
      <w:r>
        <w:rPr>
          <w:sz w:val="28"/>
        </w:rPr>
        <w:t>и</w:t>
      </w:r>
      <w:r>
        <w:rPr>
          <w:spacing w:val="1"/>
          <w:sz w:val="28"/>
        </w:rPr>
        <w:t xml:space="preserve"> </w:t>
      </w:r>
      <w:r>
        <w:rPr>
          <w:sz w:val="28"/>
        </w:rPr>
        <w:t>регуляции</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владение</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речью;</w:t>
      </w:r>
      <w:r>
        <w:rPr>
          <w:spacing w:val="1"/>
          <w:sz w:val="28"/>
        </w:rPr>
        <w:t xml:space="preserve"> </w:t>
      </w:r>
      <w:r>
        <w:rPr>
          <w:sz w:val="28"/>
        </w:rPr>
        <w:t>монологической</w:t>
      </w:r>
      <w:r>
        <w:rPr>
          <w:spacing w:val="-4"/>
          <w:sz w:val="28"/>
        </w:rPr>
        <w:t xml:space="preserve"> </w:t>
      </w:r>
      <w:r>
        <w:rPr>
          <w:sz w:val="28"/>
        </w:rPr>
        <w:t>контекстной</w:t>
      </w:r>
      <w:r>
        <w:rPr>
          <w:spacing w:val="-3"/>
          <w:sz w:val="28"/>
        </w:rPr>
        <w:t xml:space="preserve"> </w:t>
      </w:r>
      <w:r>
        <w:rPr>
          <w:sz w:val="28"/>
        </w:rPr>
        <w:t>речью;</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82"/>
        </w:numPr>
        <w:tabs>
          <w:tab w:val="left" w:pos="1738"/>
        </w:tabs>
        <w:spacing w:before="73"/>
        <w:ind w:right="391" w:firstLine="708"/>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 технологий.</w:t>
      </w:r>
    </w:p>
    <w:p w:rsidR="006B28B4" w:rsidRDefault="00DA7639">
      <w:pPr>
        <w:ind w:left="692" w:right="385" w:firstLine="708"/>
        <w:jc w:val="both"/>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sz w:val="28"/>
        </w:rPr>
        <w:t>выпускников</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по</w:t>
      </w:r>
      <w:r>
        <w:rPr>
          <w:spacing w:val="1"/>
          <w:sz w:val="28"/>
        </w:rPr>
        <w:t xml:space="preserve"> </w:t>
      </w:r>
      <w:r>
        <w:rPr>
          <w:sz w:val="28"/>
        </w:rPr>
        <w:t>литературе</w:t>
      </w:r>
      <w:r>
        <w:rPr>
          <w:spacing w:val="-67"/>
          <w:sz w:val="28"/>
        </w:rPr>
        <w:t xml:space="preserve"> </w:t>
      </w:r>
      <w:r>
        <w:rPr>
          <w:sz w:val="28"/>
        </w:rPr>
        <w:t>выражаются</w:t>
      </w:r>
      <w:r>
        <w:rPr>
          <w:spacing w:val="-1"/>
          <w:sz w:val="28"/>
        </w:rPr>
        <w:t xml:space="preserve"> </w:t>
      </w:r>
      <w:r>
        <w:rPr>
          <w:sz w:val="28"/>
        </w:rPr>
        <w:t>в</w:t>
      </w:r>
      <w:r>
        <w:rPr>
          <w:spacing w:val="-2"/>
          <w:sz w:val="28"/>
        </w:rPr>
        <w:t xml:space="preserve"> </w:t>
      </w:r>
      <w:r>
        <w:rPr>
          <w:sz w:val="28"/>
        </w:rPr>
        <w:t>следующем:</w:t>
      </w:r>
    </w:p>
    <w:p w:rsidR="006B28B4" w:rsidRDefault="00DA7639">
      <w:pPr>
        <w:pStyle w:val="a5"/>
        <w:numPr>
          <w:ilvl w:val="0"/>
          <w:numId w:val="182"/>
        </w:numPr>
        <w:tabs>
          <w:tab w:val="left" w:pos="1581"/>
        </w:tabs>
        <w:ind w:right="390" w:firstLine="708"/>
        <w:rPr>
          <w:sz w:val="28"/>
        </w:rPr>
      </w:pPr>
      <w:r>
        <w:rPr>
          <w:sz w:val="28"/>
        </w:rPr>
        <w:t>понимание ключевых проблем изученных произведений русского фольклора</w:t>
      </w:r>
      <w:r>
        <w:rPr>
          <w:spacing w:val="1"/>
          <w:sz w:val="28"/>
        </w:rPr>
        <w:t xml:space="preserve"> </w:t>
      </w:r>
      <w:r>
        <w:rPr>
          <w:sz w:val="28"/>
        </w:rPr>
        <w:t>и фольклора других народов, древнерусской литературы, литературы XVIII века,</w:t>
      </w:r>
      <w:r>
        <w:rPr>
          <w:spacing w:val="1"/>
          <w:sz w:val="28"/>
        </w:rPr>
        <w:t xml:space="preserve"> </w:t>
      </w:r>
      <w:r>
        <w:rPr>
          <w:sz w:val="28"/>
        </w:rPr>
        <w:t>русских</w:t>
      </w:r>
      <w:r>
        <w:rPr>
          <w:spacing w:val="1"/>
          <w:sz w:val="28"/>
        </w:rPr>
        <w:t xml:space="preserve"> </w:t>
      </w:r>
      <w:r>
        <w:rPr>
          <w:sz w:val="28"/>
        </w:rPr>
        <w:t>писателей</w:t>
      </w:r>
      <w:r>
        <w:rPr>
          <w:spacing w:val="1"/>
          <w:sz w:val="28"/>
        </w:rPr>
        <w:t xml:space="preserve"> </w:t>
      </w:r>
      <w:r>
        <w:rPr>
          <w:sz w:val="28"/>
        </w:rPr>
        <w:t>XIX—XX</w:t>
      </w:r>
      <w:r>
        <w:rPr>
          <w:spacing w:val="1"/>
          <w:sz w:val="28"/>
        </w:rPr>
        <w:t xml:space="preserve"> </w:t>
      </w:r>
      <w:r>
        <w:rPr>
          <w:sz w:val="28"/>
        </w:rPr>
        <w:t>веков,</w:t>
      </w:r>
      <w:r>
        <w:rPr>
          <w:spacing w:val="1"/>
          <w:sz w:val="28"/>
        </w:rPr>
        <w:t xml:space="preserve"> </w:t>
      </w:r>
      <w:r>
        <w:rPr>
          <w:sz w:val="28"/>
        </w:rPr>
        <w:t>литературы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p>
    <w:p w:rsidR="006B28B4" w:rsidRDefault="00DA7639">
      <w:pPr>
        <w:pStyle w:val="a5"/>
        <w:numPr>
          <w:ilvl w:val="0"/>
          <w:numId w:val="182"/>
        </w:numPr>
        <w:tabs>
          <w:tab w:val="left" w:pos="1690"/>
        </w:tabs>
        <w:ind w:right="394" w:firstLine="708"/>
        <w:rPr>
          <w:sz w:val="28"/>
        </w:rPr>
      </w:pPr>
      <w:r>
        <w:rPr>
          <w:sz w:val="28"/>
        </w:rPr>
        <w:t>понимание</w:t>
      </w:r>
      <w:r>
        <w:rPr>
          <w:spacing w:val="1"/>
          <w:sz w:val="28"/>
        </w:rPr>
        <w:t xml:space="preserve"> </w:t>
      </w:r>
      <w:r>
        <w:rPr>
          <w:sz w:val="28"/>
        </w:rPr>
        <w:t>связи</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с</w:t>
      </w:r>
      <w:r>
        <w:rPr>
          <w:spacing w:val="1"/>
          <w:sz w:val="28"/>
        </w:rPr>
        <w:t xml:space="preserve"> </w:t>
      </w:r>
      <w:r>
        <w:rPr>
          <w:sz w:val="28"/>
        </w:rPr>
        <w:t>эпохой</w:t>
      </w:r>
      <w:r>
        <w:rPr>
          <w:spacing w:val="1"/>
          <w:sz w:val="28"/>
        </w:rPr>
        <w:t xml:space="preserve"> </w:t>
      </w:r>
      <w:r>
        <w:rPr>
          <w:sz w:val="28"/>
        </w:rPr>
        <w:t>их</w:t>
      </w:r>
      <w:r>
        <w:rPr>
          <w:spacing w:val="1"/>
          <w:sz w:val="28"/>
        </w:rPr>
        <w:t xml:space="preserve"> </w:t>
      </w:r>
      <w:r>
        <w:rPr>
          <w:sz w:val="28"/>
        </w:rPr>
        <w:t>написания,</w:t>
      </w:r>
      <w:r>
        <w:rPr>
          <w:spacing w:val="1"/>
          <w:sz w:val="28"/>
        </w:rPr>
        <w:t xml:space="preserve"> </w:t>
      </w:r>
      <w:r>
        <w:rPr>
          <w:sz w:val="28"/>
        </w:rPr>
        <w:t>выявление</w:t>
      </w:r>
      <w:r>
        <w:rPr>
          <w:spacing w:val="1"/>
          <w:sz w:val="28"/>
        </w:rPr>
        <w:t xml:space="preserve"> </w:t>
      </w:r>
      <w:r>
        <w:rPr>
          <w:sz w:val="28"/>
        </w:rPr>
        <w:t>заложенных</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вневременных,</w:t>
      </w:r>
      <w:r>
        <w:rPr>
          <w:spacing w:val="1"/>
          <w:sz w:val="28"/>
        </w:rPr>
        <w:t xml:space="preserve"> </w:t>
      </w:r>
      <w:r>
        <w:rPr>
          <w:sz w:val="28"/>
        </w:rPr>
        <w:t>непреходящих</w:t>
      </w:r>
      <w:r>
        <w:rPr>
          <w:spacing w:val="7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и их</w:t>
      </w:r>
      <w:r>
        <w:rPr>
          <w:spacing w:val="1"/>
          <w:sz w:val="28"/>
        </w:rPr>
        <w:t xml:space="preserve"> </w:t>
      </w:r>
      <w:r>
        <w:rPr>
          <w:sz w:val="28"/>
        </w:rPr>
        <w:t>современного</w:t>
      </w:r>
      <w:r>
        <w:rPr>
          <w:spacing w:val="1"/>
          <w:sz w:val="28"/>
        </w:rPr>
        <w:t xml:space="preserve"> </w:t>
      </w:r>
      <w:r>
        <w:rPr>
          <w:sz w:val="28"/>
        </w:rPr>
        <w:t>звучания;</w:t>
      </w:r>
    </w:p>
    <w:p w:rsidR="006B28B4" w:rsidRDefault="00DA7639">
      <w:pPr>
        <w:pStyle w:val="a5"/>
        <w:numPr>
          <w:ilvl w:val="0"/>
          <w:numId w:val="182"/>
        </w:numPr>
        <w:tabs>
          <w:tab w:val="left" w:pos="1790"/>
        </w:tabs>
        <w:ind w:right="391" w:firstLine="708"/>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литературное</w:t>
      </w:r>
      <w:r>
        <w:rPr>
          <w:spacing w:val="1"/>
          <w:sz w:val="28"/>
        </w:rPr>
        <w:t xml:space="preserve"> </w:t>
      </w:r>
      <w:r>
        <w:rPr>
          <w:sz w:val="28"/>
        </w:rPr>
        <w:t>произведение:</w:t>
      </w:r>
      <w:r>
        <w:rPr>
          <w:spacing w:val="1"/>
          <w:sz w:val="28"/>
        </w:rPr>
        <w:t xml:space="preserve"> </w:t>
      </w:r>
      <w:r>
        <w:rPr>
          <w:sz w:val="28"/>
        </w:rPr>
        <w:t>определять</w:t>
      </w:r>
      <w:r>
        <w:rPr>
          <w:spacing w:val="1"/>
          <w:sz w:val="28"/>
        </w:rPr>
        <w:t xml:space="preserve"> </w:t>
      </w:r>
      <w:r>
        <w:rPr>
          <w:sz w:val="28"/>
        </w:rPr>
        <w:t>его</w:t>
      </w:r>
      <w:r>
        <w:rPr>
          <w:spacing w:val="-67"/>
          <w:sz w:val="28"/>
        </w:rPr>
        <w:t xml:space="preserve"> </w:t>
      </w:r>
      <w:r>
        <w:rPr>
          <w:sz w:val="28"/>
        </w:rPr>
        <w:t>принадлежность</w:t>
      </w:r>
      <w:r>
        <w:rPr>
          <w:spacing w:val="1"/>
          <w:sz w:val="28"/>
        </w:rPr>
        <w:t xml:space="preserve"> </w:t>
      </w:r>
      <w:r>
        <w:rPr>
          <w:sz w:val="28"/>
        </w:rPr>
        <w:t>к</w:t>
      </w:r>
      <w:r>
        <w:rPr>
          <w:spacing w:val="1"/>
          <w:sz w:val="28"/>
        </w:rPr>
        <w:t xml:space="preserve"> </w:t>
      </w:r>
      <w:r>
        <w:rPr>
          <w:sz w:val="28"/>
        </w:rPr>
        <w:t>одному</w:t>
      </w:r>
      <w:r>
        <w:rPr>
          <w:spacing w:val="1"/>
          <w:sz w:val="28"/>
        </w:rPr>
        <w:t xml:space="preserve"> </w:t>
      </w:r>
      <w:r>
        <w:rPr>
          <w:sz w:val="28"/>
        </w:rPr>
        <w:t>из</w:t>
      </w:r>
      <w:r>
        <w:rPr>
          <w:spacing w:val="1"/>
          <w:sz w:val="28"/>
        </w:rPr>
        <w:t xml:space="preserve"> </w:t>
      </w:r>
      <w:r>
        <w:rPr>
          <w:sz w:val="28"/>
        </w:rPr>
        <w:t>литературных</w:t>
      </w:r>
      <w:r>
        <w:rPr>
          <w:spacing w:val="1"/>
          <w:sz w:val="28"/>
        </w:rPr>
        <w:t xml:space="preserve"> </w:t>
      </w:r>
      <w:r>
        <w:rPr>
          <w:sz w:val="28"/>
        </w:rPr>
        <w:t>родов</w:t>
      </w:r>
      <w:r>
        <w:rPr>
          <w:spacing w:val="1"/>
          <w:sz w:val="28"/>
        </w:rPr>
        <w:t xml:space="preserve"> </w:t>
      </w:r>
      <w:r>
        <w:rPr>
          <w:sz w:val="28"/>
        </w:rPr>
        <w:t>и</w:t>
      </w:r>
      <w:r>
        <w:rPr>
          <w:spacing w:val="1"/>
          <w:sz w:val="28"/>
        </w:rPr>
        <w:t xml:space="preserve"> </w:t>
      </w:r>
      <w:r>
        <w:rPr>
          <w:sz w:val="28"/>
        </w:rPr>
        <w:t>жанров;</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идею,</w:t>
      </w:r>
      <w:r>
        <w:rPr>
          <w:spacing w:val="1"/>
          <w:sz w:val="28"/>
        </w:rPr>
        <w:t xml:space="preserve"> </w:t>
      </w:r>
      <w:r>
        <w:rPr>
          <w:sz w:val="28"/>
        </w:rPr>
        <w:t>нравственный</w:t>
      </w:r>
      <w:r>
        <w:rPr>
          <w:spacing w:val="1"/>
          <w:sz w:val="28"/>
        </w:rPr>
        <w:t xml:space="preserve"> </w:t>
      </w:r>
      <w:r>
        <w:rPr>
          <w:sz w:val="28"/>
        </w:rPr>
        <w:t>пафос</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характеризовать</w:t>
      </w:r>
      <w:r>
        <w:rPr>
          <w:spacing w:val="1"/>
          <w:sz w:val="28"/>
        </w:rPr>
        <w:t xml:space="preserve"> </w:t>
      </w:r>
      <w:r>
        <w:rPr>
          <w:sz w:val="28"/>
        </w:rPr>
        <w:t>его</w:t>
      </w:r>
      <w:r>
        <w:rPr>
          <w:spacing w:val="1"/>
          <w:sz w:val="28"/>
        </w:rPr>
        <w:t xml:space="preserve"> </w:t>
      </w:r>
      <w:r>
        <w:rPr>
          <w:sz w:val="28"/>
        </w:rPr>
        <w:t>героев,</w:t>
      </w:r>
      <w:r>
        <w:rPr>
          <w:spacing w:val="1"/>
          <w:sz w:val="28"/>
        </w:rPr>
        <w:t xml:space="preserve"> </w:t>
      </w:r>
      <w:r>
        <w:rPr>
          <w:sz w:val="28"/>
        </w:rPr>
        <w:t>сопоставлять</w:t>
      </w:r>
      <w:r>
        <w:rPr>
          <w:spacing w:val="1"/>
          <w:sz w:val="28"/>
        </w:rPr>
        <w:t xml:space="preserve"> </w:t>
      </w:r>
      <w:r>
        <w:rPr>
          <w:sz w:val="28"/>
        </w:rPr>
        <w:t>героев</w:t>
      </w:r>
      <w:r>
        <w:rPr>
          <w:spacing w:val="1"/>
          <w:sz w:val="28"/>
        </w:rPr>
        <w:t xml:space="preserve"> </w:t>
      </w:r>
      <w:r>
        <w:rPr>
          <w:sz w:val="28"/>
        </w:rPr>
        <w:t>одного</w:t>
      </w:r>
      <w:r>
        <w:rPr>
          <w:spacing w:val="1"/>
          <w:sz w:val="28"/>
        </w:rPr>
        <w:t xml:space="preserve"> </w:t>
      </w:r>
      <w:r>
        <w:rPr>
          <w:sz w:val="28"/>
        </w:rPr>
        <w:t>или</w:t>
      </w:r>
      <w:r>
        <w:rPr>
          <w:spacing w:val="1"/>
          <w:sz w:val="28"/>
        </w:rPr>
        <w:t xml:space="preserve"> </w:t>
      </w:r>
      <w:r>
        <w:rPr>
          <w:sz w:val="28"/>
        </w:rPr>
        <w:t>нескольких</w:t>
      </w:r>
      <w:r>
        <w:rPr>
          <w:spacing w:val="1"/>
          <w:sz w:val="28"/>
        </w:rPr>
        <w:t xml:space="preserve"> </w:t>
      </w:r>
      <w:r>
        <w:rPr>
          <w:sz w:val="28"/>
        </w:rPr>
        <w:t>произведений;</w:t>
      </w:r>
    </w:p>
    <w:p w:rsidR="006B28B4" w:rsidRDefault="00DA7639">
      <w:pPr>
        <w:pStyle w:val="a5"/>
        <w:numPr>
          <w:ilvl w:val="0"/>
          <w:numId w:val="182"/>
        </w:numPr>
        <w:tabs>
          <w:tab w:val="left" w:pos="1896"/>
        </w:tabs>
        <w:ind w:right="386" w:firstLine="708"/>
        <w:rPr>
          <w:sz w:val="28"/>
        </w:rPr>
      </w:pPr>
      <w:r>
        <w:rPr>
          <w:sz w:val="28"/>
        </w:rPr>
        <w:t>определение</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элементов</w:t>
      </w:r>
      <w:r>
        <w:rPr>
          <w:spacing w:val="1"/>
          <w:sz w:val="28"/>
        </w:rPr>
        <w:t xml:space="preserve"> </w:t>
      </w:r>
      <w:r>
        <w:rPr>
          <w:sz w:val="28"/>
        </w:rPr>
        <w:t>сюжета,</w:t>
      </w:r>
      <w:r>
        <w:rPr>
          <w:spacing w:val="1"/>
          <w:sz w:val="28"/>
        </w:rPr>
        <w:t xml:space="preserve"> </w:t>
      </w:r>
      <w:r>
        <w:rPr>
          <w:sz w:val="28"/>
        </w:rPr>
        <w:t>композиции,</w:t>
      </w:r>
      <w:r>
        <w:rPr>
          <w:spacing w:val="1"/>
          <w:sz w:val="28"/>
        </w:rPr>
        <w:t xml:space="preserve"> </w:t>
      </w:r>
      <w:r>
        <w:rPr>
          <w:sz w:val="28"/>
        </w:rPr>
        <w:t>изобразительно-выразительных</w:t>
      </w:r>
      <w:r>
        <w:rPr>
          <w:spacing w:val="1"/>
          <w:sz w:val="28"/>
        </w:rPr>
        <w:t xml:space="preserve"> </w:t>
      </w:r>
      <w:r>
        <w:rPr>
          <w:sz w:val="28"/>
        </w:rPr>
        <w:t>средств</w:t>
      </w:r>
      <w:r>
        <w:rPr>
          <w:spacing w:val="1"/>
          <w:sz w:val="28"/>
        </w:rPr>
        <w:t xml:space="preserve"> </w:t>
      </w:r>
      <w:r>
        <w:rPr>
          <w:sz w:val="28"/>
        </w:rPr>
        <w:t>языка,</w:t>
      </w:r>
      <w:r>
        <w:rPr>
          <w:spacing w:val="1"/>
          <w:sz w:val="28"/>
        </w:rPr>
        <w:t xml:space="preserve"> </w:t>
      </w:r>
      <w:r>
        <w:rPr>
          <w:sz w:val="28"/>
        </w:rPr>
        <w:t>понимание</w:t>
      </w:r>
      <w:r>
        <w:rPr>
          <w:spacing w:val="1"/>
          <w:sz w:val="28"/>
        </w:rPr>
        <w:t xml:space="preserve"> </w:t>
      </w:r>
      <w:r>
        <w:rPr>
          <w:sz w:val="28"/>
        </w:rPr>
        <w:t>их</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раскрытии</w:t>
      </w:r>
      <w:r>
        <w:rPr>
          <w:spacing w:val="1"/>
          <w:sz w:val="28"/>
        </w:rPr>
        <w:t xml:space="preserve"> </w:t>
      </w:r>
      <w:r>
        <w:rPr>
          <w:sz w:val="28"/>
        </w:rPr>
        <w:t>идейно-художественного</w:t>
      </w:r>
      <w:r>
        <w:rPr>
          <w:spacing w:val="1"/>
          <w:sz w:val="28"/>
        </w:rPr>
        <w:t xml:space="preserve"> </w:t>
      </w:r>
      <w:r>
        <w:rPr>
          <w:sz w:val="28"/>
        </w:rPr>
        <w:t>содержания</w:t>
      </w:r>
      <w:r>
        <w:rPr>
          <w:spacing w:val="1"/>
          <w:sz w:val="28"/>
        </w:rPr>
        <w:t xml:space="preserve"> </w:t>
      </w:r>
      <w:r>
        <w:rPr>
          <w:sz w:val="28"/>
        </w:rPr>
        <w:t>произведения</w:t>
      </w:r>
      <w:r>
        <w:rPr>
          <w:spacing w:val="1"/>
          <w:sz w:val="28"/>
        </w:rPr>
        <w:t xml:space="preserve"> </w:t>
      </w:r>
      <w:r>
        <w:rPr>
          <w:sz w:val="28"/>
        </w:rPr>
        <w:t>(элементы</w:t>
      </w:r>
      <w:r>
        <w:rPr>
          <w:spacing w:val="1"/>
          <w:sz w:val="28"/>
        </w:rPr>
        <w:t xml:space="preserve"> </w:t>
      </w:r>
      <w:r>
        <w:rPr>
          <w:sz w:val="28"/>
        </w:rPr>
        <w:t>филологического</w:t>
      </w:r>
      <w:r>
        <w:rPr>
          <w:spacing w:val="1"/>
          <w:sz w:val="28"/>
        </w:rPr>
        <w:t xml:space="preserve"> </w:t>
      </w:r>
      <w:r>
        <w:rPr>
          <w:sz w:val="28"/>
        </w:rPr>
        <w:t>анализа); владение элементарной литературоведческой терминологией при анализе</w:t>
      </w:r>
      <w:r>
        <w:rPr>
          <w:spacing w:val="1"/>
          <w:sz w:val="28"/>
        </w:rPr>
        <w:t xml:space="preserve"> </w:t>
      </w:r>
      <w:r>
        <w:rPr>
          <w:sz w:val="28"/>
        </w:rPr>
        <w:t>литературного произведения;</w:t>
      </w:r>
    </w:p>
    <w:p w:rsidR="006B28B4" w:rsidRDefault="00DA7639">
      <w:pPr>
        <w:pStyle w:val="a5"/>
        <w:numPr>
          <w:ilvl w:val="0"/>
          <w:numId w:val="182"/>
        </w:numPr>
        <w:tabs>
          <w:tab w:val="left" w:pos="1675"/>
        </w:tabs>
        <w:spacing w:before="1"/>
        <w:ind w:right="387" w:firstLine="708"/>
        <w:rPr>
          <w:sz w:val="28"/>
        </w:rPr>
      </w:pPr>
      <w:r>
        <w:rPr>
          <w:sz w:val="28"/>
        </w:rPr>
        <w:t>приобщение</w:t>
      </w:r>
      <w:r>
        <w:rPr>
          <w:spacing w:val="1"/>
          <w:sz w:val="28"/>
        </w:rPr>
        <w:t xml:space="preserve"> </w:t>
      </w:r>
      <w:r>
        <w:rPr>
          <w:sz w:val="28"/>
        </w:rPr>
        <w:t>к</w:t>
      </w:r>
      <w:r>
        <w:rPr>
          <w:spacing w:val="1"/>
          <w:sz w:val="28"/>
        </w:rPr>
        <w:t xml:space="preserve"> </w:t>
      </w:r>
      <w:r>
        <w:rPr>
          <w:sz w:val="28"/>
        </w:rPr>
        <w:t>духовно-нравственным</w:t>
      </w:r>
      <w:r>
        <w:rPr>
          <w:spacing w:val="1"/>
          <w:sz w:val="28"/>
        </w:rPr>
        <w:t xml:space="preserve"> </w:t>
      </w:r>
      <w:r>
        <w:rPr>
          <w:sz w:val="28"/>
        </w:rPr>
        <w:t>ценностям</w:t>
      </w:r>
      <w:r>
        <w:rPr>
          <w:spacing w:val="1"/>
          <w:sz w:val="28"/>
        </w:rPr>
        <w:t xml:space="preserve"> </w:t>
      </w:r>
      <w:r>
        <w:rPr>
          <w:sz w:val="28"/>
        </w:rPr>
        <w:t>русской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культуры,</w:t>
      </w:r>
      <w:r>
        <w:rPr>
          <w:spacing w:val="-4"/>
          <w:sz w:val="28"/>
        </w:rPr>
        <w:t xml:space="preserve"> </w:t>
      </w:r>
      <w:r>
        <w:rPr>
          <w:sz w:val="28"/>
        </w:rPr>
        <w:t>сопоставление</w:t>
      </w:r>
      <w:r>
        <w:rPr>
          <w:spacing w:val="-6"/>
          <w:sz w:val="28"/>
        </w:rPr>
        <w:t xml:space="preserve"> </w:t>
      </w:r>
      <w:r>
        <w:rPr>
          <w:sz w:val="28"/>
        </w:rPr>
        <w:t>их</w:t>
      </w:r>
      <w:r>
        <w:rPr>
          <w:spacing w:val="-1"/>
          <w:sz w:val="28"/>
        </w:rPr>
        <w:t xml:space="preserve"> </w:t>
      </w:r>
      <w:r>
        <w:rPr>
          <w:sz w:val="28"/>
        </w:rPr>
        <w:t>с</w:t>
      </w:r>
      <w:r>
        <w:rPr>
          <w:spacing w:val="-7"/>
          <w:sz w:val="28"/>
        </w:rPr>
        <w:t xml:space="preserve"> </w:t>
      </w:r>
      <w:r>
        <w:rPr>
          <w:sz w:val="28"/>
        </w:rPr>
        <w:t>духовно-нравственными</w:t>
      </w:r>
      <w:r>
        <w:rPr>
          <w:spacing w:val="-5"/>
          <w:sz w:val="28"/>
        </w:rPr>
        <w:t xml:space="preserve"> </w:t>
      </w:r>
      <w:r>
        <w:rPr>
          <w:sz w:val="28"/>
        </w:rPr>
        <w:t>ценностями</w:t>
      </w:r>
      <w:r>
        <w:rPr>
          <w:spacing w:val="-2"/>
          <w:sz w:val="28"/>
        </w:rPr>
        <w:t xml:space="preserve"> </w:t>
      </w:r>
      <w:r>
        <w:rPr>
          <w:sz w:val="28"/>
        </w:rPr>
        <w:t>других</w:t>
      </w:r>
      <w:r>
        <w:rPr>
          <w:spacing w:val="-2"/>
          <w:sz w:val="28"/>
        </w:rPr>
        <w:t xml:space="preserve"> </w:t>
      </w:r>
      <w:r>
        <w:rPr>
          <w:sz w:val="28"/>
        </w:rPr>
        <w:t>народов;</w:t>
      </w:r>
    </w:p>
    <w:p w:rsidR="006B28B4" w:rsidRDefault="00DA7639">
      <w:pPr>
        <w:pStyle w:val="a5"/>
        <w:numPr>
          <w:ilvl w:val="0"/>
          <w:numId w:val="182"/>
        </w:numPr>
        <w:tabs>
          <w:tab w:val="left" w:pos="1605"/>
        </w:tabs>
        <w:ind w:right="391" w:firstLine="708"/>
        <w:rPr>
          <w:sz w:val="28"/>
        </w:rPr>
      </w:pPr>
      <w:r>
        <w:rPr>
          <w:sz w:val="28"/>
        </w:rPr>
        <w:t>формулирование собственного отношения к произведениям литературы, их</w:t>
      </w:r>
      <w:r>
        <w:rPr>
          <w:spacing w:val="1"/>
          <w:sz w:val="28"/>
        </w:rPr>
        <w:t xml:space="preserve"> </w:t>
      </w:r>
      <w:r>
        <w:rPr>
          <w:sz w:val="28"/>
        </w:rPr>
        <w:t>оценка;</w:t>
      </w:r>
    </w:p>
    <w:p w:rsidR="006B28B4" w:rsidRDefault="00DA7639">
      <w:pPr>
        <w:pStyle w:val="a5"/>
        <w:numPr>
          <w:ilvl w:val="0"/>
          <w:numId w:val="182"/>
        </w:numPr>
        <w:tabs>
          <w:tab w:val="left" w:pos="1594"/>
        </w:tabs>
        <w:spacing w:line="242" w:lineRule="auto"/>
        <w:ind w:right="390" w:firstLine="708"/>
        <w:rPr>
          <w:sz w:val="28"/>
        </w:rPr>
      </w:pPr>
      <w:r>
        <w:rPr>
          <w:sz w:val="28"/>
        </w:rPr>
        <w:t>собственная интерпретация (в отдельных случаях) изученных литературных</w:t>
      </w:r>
      <w:r>
        <w:rPr>
          <w:spacing w:val="1"/>
          <w:sz w:val="28"/>
        </w:rPr>
        <w:t xml:space="preserve"> </w:t>
      </w:r>
      <w:r>
        <w:rPr>
          <w:sz w:val="28"/>
        </w:rPr>
        <w:t>произведений;</w:t>
      </w:r>
    </w:p>
    <w:p w:rsidR="006B28B4" w:rsidRDefault="00DA7639">
      <w:pPr>
        <w:pStyle w:val="a5"/>
        <w:numPr>
          <w:ilvl w:val="0"/>
          <w:numId w:val="182"/>
        </w:numPr>
        <w:tabs>
          <w:tab w:val="left" w:pos="1570"/>
        </w:tabs>
        <w:spacing w:line="317" w:lineRule="exact"/>
        <w:ind w:left="1569" w:hanging="169"/>
        <w:rPr>
          <w:sz w:val="28"/>
        </w:rPr>
      </w:pPr>
      <w:r>
        <w:rPr>
          <w:sz w:val="28"/>
        </w:rPr>
        <w:t>понимание</w:t>
      </w:r>
      <w:r>
        <w:rPr>
          <w:spacing w:val="-3"/>
          <w:sz w:val="28"/>
        </w:rPr>
        <w:t xml:space="preserve"> </w:t>
      </w:r>
      <w:r>
        <w:rPr>
          <w:sz w:val="28"/>
        </w:rPr>
        <w:t>авторской</w:t>
      </w:r>
      <w:r>
        <w:rPr>
          <w:spacing w:val="-2"/>
          <w:sz w:val="28"/>
        </w:rPr>
        <w:t xml:space="preserve"> </w:t>
      </w:r>
      <w:r>
        <w:rPr>
          <w:sz w:val="28"/>
        </w:rPr>
        <w:t>позиции</w:t>
      </w:r>
      <w:r>
        <w:rPr>
          <w:spacing w:val="-3"/>
          <w:sz w:val="28"/>
        </w:rPr>
        <w:t xml:space="preserve"> </w:t>
      </w:r>
      <w:r>
        <w:rPr>
          <w:sz w:val="28"/>
        </w:rPr>
        <w:t>и</w:t>
      </w:r>
      <w:r>
        <w:rPr>
          <w:spacing w:val="-2"/>
          <w:sz w:val="28"/>
        </w:rPr>
        <w:t xml:space="preserve"> </w:t>
      </w:r>
      <w:r>
        <w:rPr>
          <w:sz w:val="28"/>
        </w:rPr>
        <w:t>своё</w:t>
      </w:r>
      <w:r>
        <w:rPr>
          <w:spacing w:val="-6"/>
          <w:sz w:val="28"/>
        </w:rPr>
        <w:t xml:space="preserve"> </w:t>
      </w:r>
      <w:r>
        <w:rPr>
          <w:sz w:val="28"/>
        </w:rPr>
        <w:t>отношение</w:t>
      </w:r>
      <w:r>
        <w:rPr>
          <w:spacing w:val="-2"/>
          <w:sz w:val="28"/>
        </w:rPr>
        <w:t xml:space="preserve"> </w:t>
      </w:r>
      <w:r>
        <w:rPr>
          <w:sz w:val="28"/>
        </w:rPr>
        <w:t>к</w:t>
      </w:r>
      <w:r>
        <w:rPr>
          <w:spacing w:val="-3"/>
          <w:sz w:val="28"/>
        </w:rPr>
        <w:t xml:space="preserve"> </w:t>
      </w:r>
      <w:r>
        <w:rPr>
          <w:sz w:val="28"/>
        </w:rPr>
        <w:t>ней;</w:t>
      </w:r>
    </w:p>
    <w:p w:rsidR="006B28B4" w:rsidRDefault="00DA7639">
      <w:pPr>
        <w:pStyle w:val="a5"/>
        <w:numPr>
          <w:ilvl w:val="0"/>
          <w:numId w:val="182"/>
        </w:numPr>
        <w:tabs>
          <w:tab w:val="left" w:pos="1795"/>
        </w:tabs>
        <w:ind w:right="389" w:firstLine="708"/>
        <w:rPr>
          <w:sz w:val="28"/>
        </w:rPr>
      </w:pPr>
      <w:r>
        <w:rPr>
          <w:sz w:val="28"/>
        </w:rPr>
        <w:t>восприятие</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осмысленное</w:t>
      </w:r>
      <w:r>
        <w:rPr>
          <w:spacing w:val="-1"/>
          <w:sz w:val="28"/>
        </w:rPr>
        <w:t xml:space="preserve"> </w:t>
      </w:r>
      <w:r>
        <w:rPr>
          <w:sz w:val="28"/>
        </w:rPr>
        <w:t>чтение и адекватное восприятие;</w:t>
      </w:r>
    </w:p>
    <w:p w:rsidR="006B28B4" w:rsidRDefault="00DA7639">
      <w:pPr>
        <w:pStyle w:val="a5"/>
        <w:numPr>
          <w:ilvl w:val="0"/>
          <w:numId w:val="182"/>
        </w:numPr>
        <w:tabs>
          <w:tab w:val="left" w:pos="1711"/>
        </w:tabs>
        <w:ind w:right="387" w:firstLine="708"/>
        <w:rPr>
          <w:sz w:val="28"/>
        </w:rPr>
      </w:pPr>
      <w:r>
        <w:rPr>
          <w:sz w:val="28"/>
        </w:rPr>
        <w:t>умение</w:t>
      </w:r>
      <w:r>
        <w:rPr>
          <w:spacing w:val="1"/>
          <w:sz w:val="28"/>
        </w:rPr>
        <w:t xml:space="preserve"> </w:t>
      </w:r>
      <w:r>
        <w:rPr>
          <w:sz w:val="28"/>
        </w:rPr>
        <w:t>пересказывать</w:t>
      </w:r>
      <w:r>
        <w:rPr>
          <w:spacing w:val="1"/>
          <w:sz w:val="28"/>
        </w:rPr>
        <w:t xml:space="preserve"> </w:t>
      </w:r>
      <w:r>
        <w:rPr>
          <w:sz w:val="28"/>
        </w:rPr>
        <w:t>прозаические</w:t>
      </w:r>
      <w:r>
        <w:rPr>
          <w:spacing w:val="1"/>
          <w:sz w:val="28"/>
        </w:rPr>
        <w:t xml:space="preserve"> </w:t>
      </w:r>
      <w:r>
        <w:rPr>
          <w:sz w:val="28"/>
        </w:rPr>
        <w:t>произведения</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отрывки</w:t>
      </w:r>
      <w:r>
        <w:rPr>
          <w:spacing w:val="1"/>
          <w:sz w:val="28"/>
        </w:rPr>
        <w:t xml:space="preserve"> </w:t>
      </w:r>
      <w:r>
        <w:rPr>
          <w:sz w:val="28"/>
        </w:rPr>
        <w:t>с</w:t>
      </w:r>
      <w:r>
        <w:rPr>
          <w:spacing w:val="1"/>
          <w:sz w:val="28"/>
        </w:rPr>
        <w:t xml:space="preserve"> </w:t>
      </w:r>
      <w:r>
        <w:rPr>
          <w:sz w:val="28"/>
        </w:rPr>
        <w:t>использованием образных средств русского языка и цитат из текста, отвечать 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прослушанному</w:t>
      </w:r>
      <w:r>
        <w:rPr>
          <w:spacing w:val="1"/>
          <w:sz w:val="28"/>
        </w:rPr>
        <w:t xml:space="preserve"> </w:t>
      </w:r>
      <w:r>
        <w:rPr>
          <w:sz w:val="28"/>
        </w:rPr>
        <w:t>или</w:t>
      </w:r>
      <w:r>
        <w:rPr>
          <w:spacing w:val="1"/>
          <w:sz w:val="28"/>
        </w:rPr>
        <w:t xml:space="preserve"> </w:t>
      </w:r>
      <w:r>
        <w:rPr>
          <w:sz w:val="28"/>
        </w:rPr>
        <w:t>прочитанному</w:t>
      </w:r>
      <w:r>
        <w:rPr>
          <w:spacing w:val="1"/>
          <w:sz w:val="28"/>
        </w:rPr>
        <w:t xml:space="preserve"> </w:t>
      </w:r>
      <w:r>
        <w:rPr>
          <w:sz w:val="28"/>
        </w:rPr>
        <w:t>тексту,</w:t>
      </w:r>
      <w:r>
        <w:rPr>
          <w:spacing w:val="1"/>
          <w:sz w:val="28"/>
        </w:rPr>
        <w:t xml:space="preserve"> </w:t>
      </w:r>
      <w:r>
        <w:rPr>
          <w:sz w:val="28"/>
        </w:rPr>
        <w:t>создавать</w:t>
      </w:r>
      <w:r>
        <w:rPr>
          <w:spacing w:val="1"/>
          <w:sz w:val="28"/>
        </w:rPr>
        <w:t xml:space="preserve"> </w:t>
      </w:r>
      <w:r>
        <w:rPr>
          <w:sz w:val="28"/>
        </w:rPr>
        <w:t>устные</w:t>
      </w:r>
      <w:r>
        <w:rPr>
          <w:spacing w:val="-67"/>
          <w:sz w:val="28"/>
        </w:rPr>
        <w:t xml:space="preserve"> </w:t>
      </w:r>
      <w:r>
        <w:rPr>
          <w:sz w:val="28"/>
        </w:rPr>
        <w:t>монологические</w:t>
      </w:r>
      <w:r>
        <w:rPr>
          <w:spacing w:val="-1"/>
          <w:sz w:val="28"/>
        </w:rPr>
        <w:t xml:space="preserve"> </w:t>
      </w:r>
      <w:r>
        <w:rPr>
          <w:sz w:val="28"/>
        </w:rPr>
        <w:t>высказывания разного</w:t>
      </w:r>
      <w:r>
        <w:rPr>
          <w:spacing w:val="-3"/>
          <w:sz w:val="28"/>
        </w:rPr>
        <w:t xml:space="preserve"> </w:t>
      </w:r>
      <w:r>
        <w:rPr>
          <w:sz w:val="28"/>
        </w:rPr>
        <w:t>типа,</w:t>
      </w:r>
      <w:r>
        <w:rPr>
          <w:spacing w:val="-1"/>
          <w:sz w:val="28"/>
        </w:rPr>
        <w:t xml:space="preserve"> </w:t>
      </w:r>
      <w:r>
        <w:rPr>
          <w:sz w:val="28"/>
        </w:rPr>
        <w:t>вести диалог;</w:t>
      </w:r>
    </w:p>
    <w:p w:rsidR="006B28B4" w:rsidRDefault="00DA7639">
      <w:pPr>
        <w:pStyle w:val="a5"/>
        <w:numPr>
          <w:ilvl w:val="0"/>
          <w:numId w:val="182"/>
        </w:numPr>
        <w:tabs>
          <w:tab w:val="left" w:pos="1699"/>
        </w:tabs>
        <w:ind w:right="388" w:firstLine="708"/>
        <w:rPr>
          <w:sz w:val="28"/>
        </w:rPr>
      </w:pPr>
      <w:r>
        <w:rPr>
          <w:sz w:val="28"/>
        </w:rPr>
        <w:t>написание</w:t>
      </w:r>
      <w:r>
        <w:rPr>
          <w:spacing w:val="1"/>
          <w:sz w:val="28"/>
        </w:rPr>
        <w:t xml:space="preserve"> </w:t>
      </w:r>
      <w:r>
        <w:rPr>
          <w:sz w:val="28"/>
        </w:rPr>
        <w:t>изложений</w:t>
      </w:r>
      <w:r>
        <w:rPr>
          <w:spacing w:val="1"/>
          <w:sz w:val="28"/>
        </w:rPr>
        <w:t xml:space="preserve"> </w:t>
      </w:r>
      <w:r>
        <w:rPr>
          <w:sz w:val="28"/>
        </w:rPr>
        <w:t>и</w:t>
      </w:r>
      <w:r>
        <w:rPr>
          <w:spacing w:val="1"/>
          <w:sz w:val="28"/>
        </w:rPr>
        <w:t xml:space="preserve"> </w:t>
      </w:r>
      <w:r>
        <w:rPr>
          <w:sz w:val="28"/>
        </w:rPr>
        <w:t>сочинений</w:t>
      </w:r>
      <w:r>
        <w:rPr>
          <w:spacing w:val="1"/>
          <w:sz w:val="28"/>
        </w:rPr>
        <w:t xml:space="preserve"> </w:t>
      </w:r>
      <w:r>
        <w:rPr>
          <w:sz w:val="28"/>
        </w:rPr>
        <w:t>на</w:t>
      </w:r>
      <w:r>
        <w:rPr>
          <w:spacing w:val="1"/>
          <w:sz w:val="28"/>
        </w:rPr>
        <w:t xml:space="preserve"> </w:t>
      </w:r>
      <w:r>
        <w:rPr>
          <w:sz w:val="28"/>
        </w:rPr>
        <w:t>темы,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тематикой,</w:t>
      </w:r>
      <w:r>
        <w:rPr>
          <w:spacing w:val="1"/>
          <w:sz w:val="28"/>
        </w:rPr>
        <w:t xml:space="preserve"> </w:t>
      </w:r>
      <w:r>
        <w:rPr>
          <w:sz w:val="28"/>
        </w:rPr>
        <w:t>проблематикой изученных произведений; классные и домашние творческие работы;</w:t>
      </w:r>
      <w:r>
        <w:rPr>
          <w:spacing w:val="1"/>
          <w:sz w:val="28"/>
        </w:rPr>
        <w:t xml:space="preserve"> </w:t>
      </w:r>
      <w:r>
        <w:rPr>
          <w:sz w:val="28"/>
        </w:rPr>
        <w:t>рефераты</w:t>
      </w:r>
      <w:r>
        <w:rPr>
          <w:spacing w:val="-1"/>
          <w:sz w:val="28"/>
        </w:rPr>
        <w:t xml:space="preserve"> </w:t>
      </w:r>
      <w:r>
        <w:rPr>
          <w:sz w:val="28"/>
        </w:rPr>
        <w:t>на литературные и</w:t>
      </w:r>
      <w:r>
        <w:rPr>
          <w:spacing w:val="-4"/>
          <w:sz w:val="28"/>
        </w:rPr>
        <w:t xml:space="preserve"> </w:t>
      </w:r>
      <w:r>
        <w:rPr>
          <w:sz w:val="28"/>
        </w:rPr>
        <w:t>общекультурные темы;</w:t>
      </w:r>
    </w:p>
    <w:p w:rsidR="006B28B4" w:rsidRDefault="00DA7639">
      <w:pPr>
        <w:pStyle w:val="a5"/>
        <w:numPr>
          <w:ilvl w:val="0"/>
          <w:numId w:val="182"/>
        </w:numPr>
        <w:tabs>
          <w:tab w:val="left" w:pos="1577"/>
        </w:tabs>
        <w:ind w:right="390" w:firstLine="708"/>
        <w:rPr>
          <w:sz w:val="28"/>
        </w:rPr>
      </w:pPr>
      <w:r>
        <w:rPr>
          <w:sz w:val="28"/>
        </w:rPr>
        <w:t>понимание образной природы литературы как явления словесного искусства;</w:t>
      </w:r>
      <w:r>
        <w:rPr>
          <w:spacing w:val="-67"/>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произведений</w:t>
      </w:r>
      <w:r>
        <w:rPr>
          <w:spacing w:val="1"/>
          <w:sz w:val="28"/>
        </w:rPr>
        <w:t xml:space="preserve"> </w:t>
      </w:r>
      <w:r>
        <w:rPr>
          <w:sz w:val="28"/>
        </w:rPr>
        <w:t>литературы;</w:t>
      </w:r>
      <w:r>
        <w:rPr>
          <w:spacing w:val="1"/>
          <w:sz w:val="28"/>
        </w:rPr>
        <w:t xml:space="preserve"> </w:t>
      </w:r>
      <w:r>
        <w:rPr>
          <w:sz w:val="28"/>
        </w:rPr>
        <w:t>формирование</w:t>
      </w:r>
      <w:r>
        <w:rPr>
          <w:spacing w:val="1"/>
          <w:sz w:val="28"/>
        </w:rPr>
        <w:t xml:space="preserve"> </w:t>
      </w:r>
      <w:r>
        <w:rPr>
          <w:sz w:val="28"/>
        </w:rPr>
        <w:t>эстетического</w:t>
      </w:r>
      <w:r>
        <w:rPr>
          <w:spacing w:val="-67"/>
          <w:sz w:val="28"/>
        </w:rPr>
        <w:t xml:space="preserve"> </w:t>
      </w:r>
      <w:r>
        <w:rPr>
          <w:sz w:val="28"/>
        </w:rPr>
        <w:t>вкуса;</w:t>
      </w:r>
    </w:p>
    <w:p w:rsidR="006B28B4" w:rsidRDefault="00DA7639">
      <w:pPr>
        <w:pStyle w:val="a5"/>
        <w:numPr>
          <w:ilvl w:val="0"/>
          <w:numId w:val="182"/>
        </w:numPr>
        <w:tabs>
          <w:tab w:val="left" w:pos="1822"/>
        </w:tabs>
        <w:ind w:right="389" w:firstLine="708"/>
        <w:rPr>
          <w:sz w:val="28"/>
        </w:rPr>
      </w:pPr>
      <w:r>
        <w:rPr>
          <w:sz w:val="28"/>
        </w:rPr>
        <w:t>понимание</w:t>
      </w:r>
      <w:r>
        <w:rPr>
          <w:spacing w:val="1"/>
          <w:sz w:val="28"/>
        </w:rPr>
        <w:t xml:space="preserve"> </w:t>
      </w:r>
      <w:r>
        <w:rPr>
          <w:sz w:val="28"/>
        </w:rPr>
        <w:t>русского</w:t>
      </w:r>
      <w:r>
        <w:rPr>
          <w:spacing w:val="1"/>
          <w:sz w:val="28"/>
        </w:rPr>
        <w:t xml:space="preserve"> </w:t>
      </w:r>
      <w:r>
        <w:rPr>
          <w:sz w:val="28"/>
        </w:rPr>
        <w:t>слова</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эстетической</w:t>
      </w:r>
      <w:r>
        <w:rPr>
          <w:spacing w:val="1"/>
          <w:sz w:val="28"/>
        </w:rPr>
        <w:t xml:space="preserve"> </w:t>
      </w:r>
      <w:r>
        <w:rPr>
          <w:sz w:val="28"/>
        </w:rPr>
        <w:t>функции,</w:t>
      </w:r>
      <w:r>
        <w:rPr>
          <w:spacing w:val="1"/>
          <w:sz w:val="28"/>
        </w:rPr>
        <w:t xml:space="preserve"> </w:t>
      </w:r>
      <w:r>
        <w:rPr>
          <w:sz w:val="28"/>
        </w:rPr>
        <w:t>роли</w:t>
      </w:r>
      <w:r>
        <w:rPr>
          <w:spacing w:val="1"/>
          <w:sz w:val="28"/>
        </w:rPr>
        <w:t xml:space="preserve"> </w:t>
      </w:r>
      <w:r>
        <w:rPr>
          <w:sz w:val="28"/>
        </w:rPr>
        <w:t>изобразительно-выразительных</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художественных</w:t>
      </w:r>
      <w:r>
        <w:rPr>
          <w:spacing w:val="-67"/>
          <w:sz w:val="28"/>
        </w:rPr>
        <w:t xml:space="preserve"> </w:t>
      </w:r>
      <w:r>
        <w:rPr>
          <w:sz w:val="28"/>
        </w:rPr>
        <w:t>образов</w:t>
      </w:r>
      <w:r>
        <w:rPr>
          <w:spacing w:val="-3"/>
          <w:sz w:val="28"/>
        </w:rPr>
        <w:t xml:space="preserve"> </w:t>
      </w:r>
      <w:r>
        <w:rPr>
          <w:sz w:val="28"/>
        </w:rPr>
        <w:t>литературных</w:t>
      </w:r>
      <w:r>
        <w:rPr>
          <w:spacing w:val="1"/>
          <w:sz w:val="28"/>
        </w:rPr>
        <w:t xml:space="preserve"> </w:t>
      </w:r>
      <w:r>
        <w:rPr>
          <w:sz w:val="28"/>
        </w:rPr>
        <w:t>произведений.</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11"/>
        <w:spacing w:before="73" w:line="240" w:lineRule="auto"/>
        <w:ind w:left="692" w:right="387" w:firstLine="708"/>
      </w:pPr>
      <w:r>
        <w:t>Планируемые результаты освоения учебного предмета «литература» по</w:t>
      </w:r>
      <w:r>
        <w:rPr>
          <w:spacing w:val="1"/>
        </w:rPr>
        <w:t xml:space="preserve"> </w:t>
      </w:r>
      <w:r>
        <w:t>годам</w:t>
      </w:r>
      <w:r>
        <w:rPr>
          <w:spacing w:val="-1"/>
        </w:rPr>
        <w:t xml:space="preserve"> </w:t>
      </w:r>
      <w:r>
        <w:t>обучения.</w:t>
      </w:r>
    </w:p>
    <w:p w:rsidR="006B28B4" w:rsidRDefault="00DA7639">
      <w:pPr>
        <w:spacing w:line="640" w:lineRule="atLeast"/>
        <w:ind w:left="1401" w:right="6647"/>
        <w:jc w:val="both"/>
        <w:rPr>
          <w:b/>
          <w:sz w:val="28"/>
        </w:rPr>
      </w:pPr>
      <w:r>
        <w:rPr>
          <w:b/>
          <w:sz w:val="28"/>
        </w:rPr>
        <w:t>Для учащихся 6 класса</w:t>
      </w:r>
      <w:r>
        <w:rPr>
          <w:b/>
          <w:spacing w:val="1"/>
          <w:sz w:val="28"/>
        </w:rPr>
        <w:t xml:space="preserve"> </w:t>
      </w:r>
      <w:r>
        <w:rPr>
          <w:b/>
          <w:sz w:val="28"/>
        </w:rPr>
        <w:t>Предметные</w:t>
      </w:r>
      <w:r>
        <w:rPr>
          <w:b/>
          <w:spacing w:val="-10"/>
          <w:sz w:val="28"/>
        </w:rPr>
        <w:t xml:space="preserve"> </w:t>
      </w:r>
      <w:r>
        <w:rPr>
          <w:b/>
          <w:sz w:val="28"/>
        </w:rPr>
        <w:t>результаты:</w:t>
      </w:r>
    </w:p>
    <w:p w:rsidR="006B28B4" w:rsidRDefault="00DA7639">
      <w:pPr>
        <w:pStyle w:val="a5"/>
        <w:numPr>
          <w:ilvl w:val="0"/>
          <w:numId w:val="172"/>
        </w:numPr>
        <w:tabs>
          <w:tab w:val="left" w:pos="1752"/>
        </w:tabs>
        <w:spacing w:before="5"/>
        <w:ind w:right="391" w:firstLine="708"/>
        <w:rPr>
          <w:sz w:val="28"/>
        </w:rPr>
      </w:pPr>
      <w:r>
        <w:rPr>
          <w:sz w:val="28"/>
        </w:rPr>
        <w:t>адекватное</w:t>
      </w:r>
      <w:r>
        <w:rPr>
          <w:spacing w:val="1"/>
          <w:sz w:val="28"/>
        </w:rPr>
        <w:t xml:space="preserve"> </w:t>
      </w:r>
      <w:r>
        <w:rPr>
          <w:sz w:val="28"/>
        </w:rPr>
        <w:t>восприятие</w:t>
      </w:r>
      <w:r>
        <w:rPr>
          <w:spacing w:val="1"/>
          <w:sz w:val="28"/>
        </w:rPr>
        <w:t xml:space="preserve"> </w:t>
      </w:r>
      <w:r>
        <w:rPr>
          <w:sz w:val="28"/>
        </w:rPr>
        <w:t>воспринятых</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или</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объеме программы;</w:t>
      </w:r>
    </w:p>
    <w:p w:rsidR="006B28B4" w:rsidRDefault="00DA7639">
      <w:pPr>
        <w:pStyle w:val="a5"/>
        <w:numPr>
          <w:ilvl w:val="0"/>
          <w:numId w:val="172"/>
        </w:numPr>
        <w:tabs>
          <w:tab w:val="left" w:pos="1752"/>
        </w:tabs>
        <w:spacing w:line="321" w:lineRule="exact"/>
        <w:ind w:left="1751"/>
        <w:rPr>
          <w:sz w:val="28"/>
        </w:rPr>
      </w:pPr>
      <w:r>
        <w:rPr>
          <w:sz w:val="28"/>
        </w:rPr>
        <w:t>знание</w:t>
      </w:r>
      <w:r>
        <w:rPr>
          <w:spacing w:val="-4"/>
          <w:sz w:val="28"/>
        </w:rPr>
        <w:t xml:space="preserve"> </w:t>
      </w:r>
      <w:r>
        <w:rPr>
          <w:sz w:val="28"/>
        </w:rPr>
        <w:t>изученных</w:t>
      </w:r>
      <w:r>
        <w:rPr>
          <w:spacing w:val="1"/>
          <w:sz w:val="28"/>
        </w:rPr>
        <w:t xml:space="preserve"> </w:t>
      </w:r>
      <w:r>
        <w:rPr>
          <w:sz w:val="28"/>
        </w:rPr>
        <w:t>текстов;</w:t>
      </w:r>
    </w:p>
    <w:p w:rsidR="006B28B4" w:rsidRDefault="00DA7639">
      <w:pPr>
        <w:pStyle w:val="a5"/>
        <w:numPr>
          <w:ilvl w:val="0"/>
          <w:numId w:val="172"/>
        </w:numPr>
        <w:tabs>
          <w:tab w:val="left" w:pos="1752"/>
        </w:tabs>
        <w:ind w:right="390" w:firstLine="708"/>
        <w:rPr>
          <w:sz w:val="28"/>
        </w:rPr>
      </w:pPr>
      <w:r>
        <w:rPr>
          <w:sz w:val="28"/>
        </w:rPr>
        <w:t>обогащение</w:t>
      </w:r>
      <w:r>
        <w:rPr>
          <w:spacing w:val="1"/>
          <w:sz w:val="28"/>
        </w:rPr>
        <w:t xml:space="preserve"> </w:t>
      </w:r>
      <w:r>
        <w:rPr>
          <w:sz w:val="28"/>
        </w:rPr>
        <w:t>навыков</w:t>
      </w:r>
      <w:r>
        <w:rPr>
          <w:spacing w:val="1"/>
          <w:sz w:val="28"/>
        </w:rPr>
        <w:t xml:space="preserve"> </w:t>
      </w:r>
      <w:r>
        <w:rPr>
          <w:sz w:val="28"/>
        </w:rPr>
        <w:t>анализа</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(умение</w:t>
      </w:r>
      <w:r>
        <w:rPr>
          <w:spacing w:val="-67"/>
          <w:sz w:val="28"/>
        </w:rPr>
        <w:t xml:space="preserve"> </w:t>
      </w:r>
      <w:r>
        <w:rPr>
          <w:sz w:val="28"/>
        </w:rPr>
        <w:t>охарактеризовать героев, оценить их место в сюжете, роль изобразительных средств</w:t>
      </w:r>
      <w:r>
        <w:rPr>
          <w:spacing w:val="1"/>
          <w:sz w:val="28"/>
        </w:rPr>
        <w:t xml:space="preserve"> </w:t>
      </w:r>
      <w:r>
        <w:rPr>
          <w:sz w:val="28"/>
        </w:rPr>
        <w:t>в</w:t>
      </w:r>
      <w:r>
        <w:rPr>
          <w:spacing w:val="-3"/>
          <w:sz w:val="28"/>
        </w:rPr>
        <w:t xml:space="preserve"> </w:t>
      </w:r>
      <w:r>
        <w:rPr>
          <w:sz w:val="28"/>
        </w:rPr>
        <w:t>раскрытии идейно-художественного</w:t>
      </w:r>
      <w:r>
        <w:rPr>
          <w:spacing w:val="1"/>
          <w:sz w:val="28"/>
        </w:rPr>
        <w:t xml:space="preserve"> </w:t>
      </w:r>
      <w:r>
        <w:rPr>
          <w:sz w:val="28"/>
        </w:rPr>
        <w:t>содержания);</w:t>
      </w:r>
    </w:p>
    <w:p w:rsidR="006B28B4" w:rsidRDefault="00DA7639">
      <w:pPr>
        <w:pStyle w:val="a5"/>
        <w:numPr>
          <w:ilvl w:val="0"/>
          <w:numId w:val="172"/>
        </w:numPr>
        <w:tabs>
          <w:tab w:val="left" w:pos="1752"/>
        </w:tabs>
        <w:ind w:right="382" w:firstLine="708"/>
        <w:rPr>
          <w:sz w:val="28"/>
        </w:rPr>
      </w:pPr>
      <w:r>
        <w:rPr>
          <w:sz w:val="28"/>
        </w:rPr>
        <w:t>знание</w:t>
      </w:r>
      <w:r>
        <w:rPr>
          <w:spacing w:val="1"/>
          <w:sz w:val="28"/>
        </w:rPr>
        <w:t xml:space="preserve"> </w:t>
      </w:r>
      <w:r>
        <w:rPr>
          <w:sz w:val="28"/>
        </w:rPr>
        <w:t>основных</w:t>
      </w:r>
      <w:r>
        <w:rPr>
          <w:spacing w:val="1"/>
          <w:sz w:val="28"/>
        </w:rPr>
        <w:t xml:space="preserve"> </w:t>
      </w:r>
      <w:r>
        <w:rPr>
          <w:sz w:val="28"/>
        </w:rPr>
        <w:t>теоретических</w:t>
      </w:r>
      <w:r>
        <w:rPr>
          <w:spacing w:val="1"/>
          <w:sz w:val="28"/>
        </w:rPr>
        <w:t xml:space="preserve"> </w:t>
      </w:r>
      <w:r>
        <w:rPr>
          <w:sz w:val="28"/>
        </w:rPr>
        <w:t>понятий,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героем</w:t>
      </w:r>
      <w:r>
        <w:rPr>
          <w:spacing w:val="1"/>
          <w:sz w:val="28"/>
        </w:rPr>
        <w:t xml:space="preserve"> </w:t>
      </w:r>
      <w:r>
        <w:rPr>
          <w:sz w:val="28"/>
        </w:rPr>
        <w:t>(литературный</w:t>
      </w:r>
      <w:r>
        <w:rPr>
          <w:spacing w:val="1"/>
          <w:sz w:val="28"/>
        </w:rPr>
        <w:t xml:space="preserve"> </w:t>
      </w:r>
      <w:r>
        <w:rPr>
          <w:sz w:val="28"/>
        </w:rPr>
        <w:t>герой,</w:t>
      </w:r>
      <w:r>
        <w:rPr>
          <w:spacing w:val="1"/>
          <w:sz w:val="28"/>
        </w:rPr>
        <w:t xml:space="preserve"> </w:t>
      </w:r>
      <w:r>
        <w:rPr>
          <w:sz w:val="28"/>
        </w:rPr>
        <w:t>имя</w:t>
      </w:r>
      <w:r>
        <w:rPr>
          <w:spacing w:val="1"/>
          <w:sz w:val="28"/>
        </w:rPr>
        <w:t xml:space="preserve"> </w:t>
      </w:r>
      <w:r>
        <w:rPr>
          <w:sz w:val="28"/>
        </w:rPr>
        <w:t>героя,</w:t>
      </w:r>
      <w:r>
        <w:rPr>
          <w:spacing w:val="1"/>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характер,</w:t>
      </w:r>
      <w:r>
        <w:rPr>
          <w:spacing w:val="1"/>
          <w:sz w:val="28"/>
        </w:rPr>
        <w:t xml:space="preserve"> </w:t>
      </w:r>
      <w:r>
        <w:rPr>
          <w:sz w:val="28"/>
        </w:rPr>
        <w:t>речевая</w:t>
      </w:r>
      <w:r>
        <w:rPr>
          <w:spacing w:val="1"/>
          <w:sz w:val="28"/>
        </w:rPr>
        <w:t xml:space="preserve"> </w:t>
      </w:r>
      <w:r>
        <w:rPr>
          <w:sz w:val="28"/>
        </w:rPr>
        <w:t>характеристика,</w:t>
      </w:r>
      <w:r>
        <w:rPr>
          <w:spacing w:val="1"/>
          <w:sz w:val="28"/>
        </w:rPr>
        <w:t xml:space="preserve"> </w:t>
      </w:r>
      <w:r>
        <w:rPr>
          <w:sz w:val="28"/>
        </w:rPr>
        <w:t>отношения</w:t>
      </w:r>
      <w:r>
        <w:rPr>
          <w:spacing w:val="-1"/>
          <w:sz w:val="28"/>
        </w:rPr>
        <w:t xml:space="preserve"> </w:t>
      </w:r>
      <w:r>
        <w:rPr>
          <w:sz w:val="28"/>
        </w:rPr>
        <w:t>с другими героями,</w:t>
      </w:r>
      <w:r>
        <w:rPr>
          <w:spacing w:val="-1"/>
          <w:sz w:val="28"/>
        </w:rPr>
        <w:t xml:space="preserve"> </w:t>
      </w:r>
      <w:r>
        <w:rPr>
          <w:sz w:val="28"/>
        </w:rPr>
        <w:t>авторская оценка).</w:t>
      </w:r>
    </w:p>
    <w:p w:rsidR="006B28B4" w:rsidRDefault="00DA7639">
      <w:pPr>
        <w:pStyle w:val="11"/>
        <w:spacing w:before="1"/>
        <w:jc w:val="left"/>
      </w:pPr>
      <w:r>
        <w:t>Метапредметные</w:t>
      </w:r>
      <w:r>
        <w:rPr>
          <w:spacing w:val="-4"/>
        </w:rPr>
        <w:t xml:space="preserve"> </w:t>
      </w:r>
      <w:r>
        <w:t>результаты:</w:t>
      </w:r>
    </w:p>
    <w:p w:rsidR="006B28B4" w:rsidRDefault="00DA7639">
      <w:pPr>
        <w:pStyle w:val="a5"/>
        <w:numPr>
          <w:ilvl w:val="0"/>
          <w:numId w:val="172"/>
        </w:numPr>
        <w:tabs>
          <w:tab w:val="left" w:pos="1752"/>
        </w:tabs>
        <w:spacing w:line="322" w:lineRule="exact"/>
        <w:ind w:left="1751"/>
        <w:jc w:val="left"/>
        <w:rPr>
          <w:sz w:val="28"/>
        </w:rPr>
      </w:pPr>
      <w:r>
        <w:rPr>
          <w:sz w:val="28"/>
        </w:rPr>
        <w:t>овладение</w:t>
      </w:r>
      <w:r>
        <w:rPr>
          <w:spacing w:val="-3"/>
          <w:sz w:val="28"/>
        </w:rPr>
        <w:t xml:space="preserve"> </w:t>
      </w:r>
      <w:r>
        <w:rPr>
          <w:sz w:val="28"/>
        </w:rPr>
        <w:t>техникой</w:t>
      </w:r>
      <w:r>
        <w:rPr>
          <w:spacing w:val="-3"/>
          <w:sz w:val="28"/>
        </w:rPr>
        <w:t xml:space="preserve"> </w:t>
      </w:r>
      <w:r>
        <w:rPr>
          <w:sz w:val="28"/>
        </w:rPr>
        <w:t>составления</w:t>
      </w:r>
      <w:r>
        <w:rPr>
          <w:spacing w:val="-5"/>
          <w:sz w:val="28"/>
        </w:rPr>
        <w:t xml:space="preserve"> </w:t>
      </w:r>
      <w:r>
        <w:rPr>
          <w:sz w:val="28"/>
        </w:rPr>
        <w:t>разных</w:t>
      </w:r>
      <w:r>
        <w:rPr>
          <w:spacing w:val="-2"/>
          <w:sz w:val="28"/>
        </w:rPr>
        <w:t xml:space="preserve"> </w:t>
      </w:r>
      <w:r>
        <w:rPr>
          <w:sz w:val="28"/>
        </w:rPr>
        <w:t>типов</w:t>
      </w:r>
      <w:r>
        <w:rPr>
          <w:spacing w:val="-6"/>
          <w:sz w:val="28"/>
        </w:rPr>
        <w:t xml:space="preserve"> </w:t>
      </w:r>
      <w:r>
        <w:rPr>
          <w:sz w:val="28"/>
        </w:rPr>
        <w:t>плана;</w:t>
      </w:r>
    </w:p>
    <w:p w:rsidR="006B28B4" w:rsidRDefault="00DA7639">
      <w:pPr>
        <w:pStyle w:val="a5"/>
        <w:numPr>
          <w:ilvl w:val="0"/>
          <w:numId w:val="172"/>
        </w:numPr>
        <w:tabs>
          <w:tab w:val="left" w:pos="1752"/>
        </w:tabs>
        <w:spacing w:line="322" w:lineRule="exact"/>
        <w:ind w:left="1751"/>
        <w:jc w:val="left"/>
        <w:rPr>
          <w:sz w:val="28"/>
        </w:rPr>
      </w:pPr>
      <w:r>
        <w:rPr>
          <w:sz w:val="28"/>
        </w:rPr>
        <w:t>овладение</w:t>
      </w:r>
      <w:r>
        <w:rPr>
          <w:spacing w:val="-4"/>
          <w:sz w:val="28"/>
        </w:rPr>
        <w:t xml:space="preserve"> </w:t>
      </w:r>
      <w:r>
        <w:rPr>
          <w:sz w:val="28"/>
        </w:rPr>
        <w:t>различными</w:t>
      </w:r>
      <w:r>
        <w:rPr>
          <w:spacing w:val="-4"/>
          <w:sz w:val="28"/>
        </w:rPr>
        <w:t xml:space="preserve"> </w:t>
      </w:r>
      <w:r>
        <w:rPr>
          <w:sz w:val="28"/>
        </w:rPr>
        <w:t>способами</w:t>
      </w:r>
      <w:r>
        <w:rPr>
          <w:spacing w:val="-4"/>
          <w:sz w:val="28"/>
        </w:rPr>
        <w:t xml:space="preserve"> </w:t>
      </w:r>
      <w:r>
        <w:rPr>
          <w:sz w:val="28"/>
        </w:rPr>
        <w:t>пересказа;</w:t>
      </w:r>
    </w:p>
    <w:p w:rsidR="006B28B4" w:rsidRDefault="00DA7639">
      <w:pPr>
        <w:pStyle w:val="a5"/>
        <w:numPr>
          <w:ilvl w:val="0"/>
          <w:numId w:val="172"/>
        </w:numPr>
        <w:tabs>
          <w:tab w:val="left" w:pos="1752"/>
          <w:tab w:val="left" w:pos="3442"/>
          <w:tab w:val="left" w:pos="4717"/>
          <w:tab w:val="left" w:pos="7163"/>
          <w:tab w:val="left" w:pos="8721"/>
          <w:tab w:val="left" w:pos="9116"/>
          <w:tab w:val="left" w:pos="9821"/>
          <w:tab w:val="left" w:pos="10767"/>
        </w:tabs>
        <w:spacing w:line="242" w:lineRule="auto"/>
        <w:ind w:right="392" w:firstLine="708"/>
        <w:jc w:val="left"/>
        <w:rPr>
          <w:sz w:val="28"/>
        </w:rPr>
      </w:pPr>
      <w:r>
        <w:rPr>
          <w:sz w:val="28"/>
        </w:rPr>
        <w:t>обогащение</w:t>
      </w:r>
      <w:r>
        <w:rPr>
          <w:sz w:val="28"/>
        </w:rPr>
        <w:tab/>
        <w:t>приемов</w:t>
      </w:r>
      <w:r>
        <w:rPr>
          <w:sz w:val="28"/>
        </w:rPr>
        <w:tab/>
        <w:t>структурирования</w:t>
      </w:r>
      <w:r>
        <w:rPr>
          <w:sz w:val="28"/>
        </w:rPr>
        <w:tab/>
        <w:t>материала,</w:t>
      </w:r>
      <w:r>
        <w:rPr>
          <w:sz w:val="28"/>
        </w:rPr>
        <w:tab/>
        <w:t>в</w:t>
      </w:r>
      <w:r>
        <w:rPr>
          <w:sz w:val="28"/>
        </w:rPr>
        <w:tab/>
        <w:t>том</w:t>
      </w:r>
      <w:r>
        <w:rPr>
          <w:sz w:val="28"/>
        </w:rPr>
        <w:tab/>
        <w:t>числе</w:t>
      </w:r>
      <w:r>
        <w:rPr>
          <w:sz w:val="28"/>
        </w:rPr>
        <w:tab/>
      </w:r>
      <w:r>
        <w:rPr>
          <w:spacing w:val="-2"/>
          <w:sz w:val="28"/>
        </w:rPr>
        <w:t>с</w:t>
      </w:r>
      <w:r>
        <w:rPr>
          <w:spacing w:val="-67"/>
          <w:sz w:val="28"/>
        </w:rPr>
        <w:t xml:space="preserve"> </w:t>
      </w:r>
      <w:r>
        <w:rPr>
          <w:sz w:val="28"/>
        </w:rPr>
        <w:t>использованием</w:t>
      </w:r>
      <w:r>
        <w:rPr>
          <w:spacing w:val="-1"/>
          <w:sz w:val="28"/>
        </w:rPr>
        <w:t xml:space="preserve"> </w:t>
      </w:r>
      <w:r>
        <w:rPr>
          <w:sz w:val="28"/>
        </w:rPr>
        <w:t>цитирования;</w:t>
      </w:r>
    </w:p>
    <w:p w:rsidR="006B28B4" w:rsidRDefault="00DA7639">
      <w:pPr>
        <w:pStyle w:val="a5"/>
        <w:numPr>
          <w:ilvl w:val="0"/>
          <w:numId w:val="172"/>
        </w:numPr>
        <w:tabs>
          <w:tab w:val="left" w:pos="1752"/>
        </w:tabs>
        <w:spacing w:line="317" w:lineRule="exact"/>
        <w:ind w:left="1751"/>
        <w:jc w:val="left"/>
        <w:rPr>
          <w:sz w:val="28"/>
        </w:rPr>
      </w:pPr>
      <w:r>
        <w:rPr>
          <w:sz w:val="28"/>
        </w:rPr>
        <w:t>умение</w:t>
      </w:r>
      <w:r>
        <w:rPr>
          <w:spacing w:val="-2"/>
          <w:sz w:val="28"/>
        </w:rPr>
        <w:t xml:space="preserve"> </w:t>
      </w:r>
      <w:r>
        <w:rPr>
          <w:sz w:val="28"/>
        </w:rPr>
        <w:t>работать</w:t>
      </w:r>
      <w:r>
        <w:rPr>
          <w:spacing w:val="-4"/>
          <w:sz w:val="28"/>
        </w:rPr>
        <w:t xml:space="preserve"> </w:t>
      </w:r>
      <w:r>
        <w:rPr>
          <w:sz w:val="28"/>
        </w:rPr>
        <w:t>со</w:t>
      </w:r>
      <w:r>
        <w:rPr>
          <w:spacing w:val="-1"/>
          <w:sz w:val="28"/>
        </w:rPr>
        <w:t xml:space="preserve"> </w:t>
      </w:r>
      <w:r>
        <w:rPr>
          <w:sz w:val="28"/>
        </w:rPr>
        <w:t>справочными</w:t>
      </w:r>
      <w:r>
        <w:rPr>
          <w:spacing w:val="-2"/>
          <w:sz w:val="28"/>
        </w:rPr>
        <w:t xml:space="preserve"> </w:t>
      </w:r>
      <w:r>
        <w:rPr>
          <w:sz w:val="28"/>
        </w:rPr>
        <w:t>материалами</w:t>
      </w:r>
      <w:r>
        <w:rPr>
          <w:spacing w:val="-4"/>
          <w:sz w:val="28"/>
        </w:rPr>
        <w:t xml:space="preserve"> </w:t>
      </w:r>
      <w:r>
        <w:rPr>
          <w:sz w:val="28"/>
        </w:rPr>
        <w:t>и</w:t>
      </w:r>
      <w:r>
        <w:rPr>
          <w:spacing w:val="-2"/>
          <w:sz w:val="28"/>
        </w:rPr>
        <w:t xml:space="preserve"> </w:t>
      </w:r>
      <w:r>
        <w:rPr>
          <w:sz w:val="28"/>
        </w:rPr>
        <w:t>интернет-ресурсами;</w:t>
      </w:r>
    </w:p>
    <w:p w:rsidR="006B28B4" w:rsidRDefault="00DA7639">
      <w:pPr>
        <w:pStyle w:val="a5"/>
        <w:numPr>
          <w:ilvl w:val="0"/>
          <w:numId w:val="172"/>
        </w:numPr>
        <w:tabs>
          <w:tab w:val="left" w:pos="1752"/>
        </w:tabs>
        <w:ind w:right="392" w:firstLine="708"/>
        <w:jc w:val="left"/>
        <w:rPr>
          <w:sz w:val="28"/>
        </w:rPr>
      </w:pPr>
      <w:r>
        <w:rPr>
          <w:sz w:val="28"/>
        </w:rPr>
        <w:t>умение</w:t>
      </w:r>
      <w:r>
        <w:rPr>
          <w:spacing w:val="42"/>
          <w:sz w:val="28"/>
        </w:rPr>
        <w:t xml:space="preserve"> </w:t>
      </w:r>
      <w:r>
        <w:rPr>
          <w:sz w:val="28"/>
        </w:rPr>
        <w:t>подбирать</w:t>
      </w:r>
      <w:r>
        <w:rPr>
          <w:spacing w:val="41"/>
          <w:sz w:val="28"/>
        </w:rPr>
        <w:t xml:space="preserve"> </w:t>
      </w:r>
      <w:r>
        <w:rPr>
          <w:sz w:val="28"/>
        </w:rPr>
        <w:t>аргументы</w:t>
      </w:r>
      <w:r>
        <w:rPr>
          <w:spacing w:val="40"/>
          <w:sz w:val="28"/>
        </w:rPr>
        <w:t xml:space="preserve"> </w:t>
      </w:r>
      <w:r>
        <w:rPr>
          <w:sz w:val="28"/>
        </w:rPr>
        <w:t>при</w:t>
      </w:r>
      <w:r>
        <w:rPr>
          <w:spacing w:val="41"/>
          <w:sz w:val="28"/>
        </w:rPr>
        <w:t xml:space="preserve"> </w:t>
      </w:r>
      <w:r>
        <w:rPr>
          <w:sz w:val="28"/>
        </w:rPr>
        <w:t>обсуждении</w:t>
      </w:r>
      <w:r>
        <w:rPr>
          <w:spacing w:val="40"/>
          <w:sz w:val="28"/>
        </w:rPr>
        <w:t xml:space="preserve"> </w:t>
      </w:r>
      <w:r>
        <w:rPr>
          <w:sz w:val="28"/>
        </w:rPr>
        <w:t>произведения</w:t>
      </w:r>
      <w:r>
        <w:rPr>
          <w:spacing w:val="40"/>
          <w:sz w:val="28"/>
        </w:rPr>
        <w:t xml:space="preserve"> </w:t>
      </w:r>
      <w:r>
        <w:rPr>
          <w:sz w:val="28"/>
        </w:rPr>
        <w:t>и</w:t>
      </w:r>
      <w:r>
        <w:rPr>
          <w:spacing w:val="40"/>
          <w:sz w:val="28"/>
        </w:rPr>
        <w:t xml:space="preserve"> </w:t>
      </w:r>
      <w:r>
        <w:rPr>
          <w:sz w:val="28"/>
        </w:rPr>
        <w:t>делать</w:t>
      </w:r>
      <w:r>
        <w:rPr>
          <w:spacing w:val="-67"/>
          <w:sz w:val="28"/>
        </w:rPr>
        <w:t xml:space="preserve"> </w:t>
      </w:r>
      <w:r>
        <w:rPr>
          <w:sz w:val="28"/>
        </w:rPr>
        <w:t>доказательные</w:t>
      </w:r>
      <w:r>
        <w:rPr>
          <w:spacing w:val="-1"/>
          <w:sz w:val="28"/>
        </w:rPr>
        <w:t xml:space="preserve"> </w:t>
      </w:r>
      <w:r>
        <w:rPr>
          <w:sz w:val="28"/>
        </w:rPr>
        <w:t>выводы.</w:t>
      </w:r>
    </w:p>
    <w:p w:rsidR="006B28B4" w:rsidRDefault="00DA7639">
      <w:pPr>
        <w:pStyle w:val="11"/>
        <w:spacing w:line="321" w:lineRule="exact"/>
        <w:jc w:val="left"/>
      </w:pPr>
      <w:r>
        <w:t>Личностные</w:t>
      </w:r>
      <w:r>
        <w:rPr>
          <w:spacing w:val="-2"/>
        </w:rPr>
        <w:t xml:space="preserve"> </w:t>
      </w:r>
      <w:r>
        <w:t>результаты:</w:t>
      </w:r>
    </w:p>
    <w:p w:rsidR="006B28B4" w:rsidRDefault="00DA7639">
      <w:pPr>
        <w:pStyle w:val="a5"/>
        <w:numPr>
          <w:ilvl w:val="0"/>
          <w:numId w:val="172"/>
        </w:numPr>
        <w:tabs>
          <w:tab w:val="left" w:pos="1752"/>
        </w:tabs>
        <w:spacing w:line="322" w:lineRule="exact"/>
        <w:ind w:left="1751"/>
        <w:jc w:val="left"/>
        <w:rPr>
          <w:sz w:val="28"/>
        </w:rPr>
      </w:pPr>
      <w:r>
        <w:rPr>
          <w:sz w:val="28"/>
        </w:rPr>
        <w:t>знание</w:t>
      </w:r>
      <w:r>
        <w:rPr>
          <w:spacing w:val="-5"/>
          <w:sz w:val="28"/>
        </w:rPr>
        <w:t xml:space="preserve"> </w:t>
      </w:r>
      <w:r>
        <w:rPr>
          <w:sz w:val="28"/>
        </w:rPr>
        <w:t>наизусть</w:t>
      </w:r>
      <w:r>
        <w:rPr>
          <w:spacing w:val="-6"/>
          <w:sz w:val="28"/>
        </w:rPr>
        <w:t xml:space="preserve"> </w:t>
      </w:r>
      <w:r>
        <w:rPr>
          <w:sz w:val="28"/>
        </w:rPr>
        <w:t>художественных текстов</w:t>
      </w:r>
      <w:r>
        <w:rPr>
          <w:spacing w:val="-4"/>
          <w:sz w:val="28"/>
        </w:rPr>
        <w:t xml:space="preserve"> </w:t>
      </w:r>
      <w:r>
        <w:rPr>
          <w:sz w:val="28"/>
        </w:rPr>
        <w:t>в</w:t>
      </w:r>
      <w:r>
        <w:rPr>
          <w:spacing w:val="-3"/>
          <w:sz w:val="28"/>
        </w:rPr>
        <w:t xml:space="preserve"> </w:t>
      </w:r>
      <w:r>
        <w:rPr>
          <w:sz w:val="28"/>
        </w:rPr>
        <w:t>рамках</w:t>
      </w:r>
      <w:r>
        <w:rPr>
          <w:spacing w:val="-1"/>
          <w:sz w:val="28"/>
        </w:rPr>
        <w:t xml:space="preserve"> </w:t>
      </w:r>
      <w:r>
        <w:rPr>
          <w:sz w:val="28"/>
        </w:rPr>
        <w:t>программы;</w:t>
      </w:r>
    </w:p>
    <w:p w:rsidR="006B28B4" w:rsidRDefault="00DA7639">
      <w:pPr>
        <w:pStyle w:val="a5"/>
        <w:numPr>
          <w:ilvl w:val="0"/>
          <w:numId w:val="172"/>
        </w:numPr>
        <w:tabs>
          <w:tab w:val="left" w:pos="1752"/>
          <w:tab w:val="left" w:pos="2909"/>
          <w:tab w:val="left" w:pos="3718"/>
          <w:tab w:val="left" w:pos="5716"/>
          <w:tab w:val="left" w:pos="7155"/>
          <w:tab w:val="left" w:pos="7587"/>
          <w:tab w:val="left" w:pos="9531"/>
        </w:tabs>
        <w:spacing w:line="242" w:lineRule="auto"/>
        <w:ind w:right="388" w:firstLine="708"/>
        <w:jc w:val="left"/>
        <w:rPr>
          <w:sz w:val="28"/>
        </w:rPr>
      </w:pPr>
      <w:r>
        <w:rPr>
          <w:sz w:val="28"/>
        </w:rPr>
        <w:t>умение</w:t>
      </w:r>
      <w:r>
        <w:rPr>
          <w:sz w:val="28"/>
        </w:rPr>
        <w:tab/>
        <w:t>дать</w:t>
      </w:r>
      <w:r>
        <w:rPr>
          <w:sz w:val="28"/>
        </w:rPr>
        <w:tab/>
        <w:t>доказательное</w:t>
      </w:r>
      <w:r>
        <w:rPr>
          <w:sz w:val="28"/>
        </w:rPr>
        <w:tab/>
        <w:t>суждение</w:t>
      </w:r>
      <w:r>
        <w:rPr>
          <w:sz w:val="28"/>
        </w:rPr>
        <w:tab/>
        <w:t>о</w:t>
      </w:r>
      <w:r>
        <w:rPr>
          <w:sz w:val="28"/>
        </w:rPr>
        <w:tab/>
        <w:t>прочитанном,</w:t>
      </w:r>
      <w:r>
        <w:rPr>
          <w:sz w:val="28"/>
        </w:rPr>
        <w:tab/>
        <w:t>определить</w:t>
      </w:r>
      <w:r>
        <w:rPr>
          <w:spacing w:val="-67"/>
          <w:sz w:val="28"/>
        </w:rPr>
        <w:t xml:space="preserve"> </w:t>
      </w:r>
      <w:r>
        <w:rPr>
          <w:sz w:val="28"/>
        </w:rPr>
        <w:t>собственное</w:t>
      </w:r>
      <w:r>
        <w:rPr>
          <w:spacing w:val="-1"/>
          <w:sz w:val="28"/>
        </w:rPr>
        <w:t xml:space="preserve"> </w:t>
      </w:r>
      <w:r>
        <w:rPr>
          <w:sz w:val="28"/>
        </w:rPr>
        <w:t>отношение к</w:t>
      </w:r>
      <w:r>
        <w:rPr>
          <w:spacing w:val="-3"/>
          <w:sz w:val="28"/>
        </w:rPr>
        <w:t xml:space="preserve"> </w:t>
      </w:r>
      <w:r>
        <w:rPr>
          <w:sz w:val="28"/>
        </w:rPr>
        <w:t>прочитанному;</w:t>
      </w:r>
    </w:p>
    <w:p w:rsidR="006B28B4" w:rsidRDefault="00DA7639">
      <w:pPr>
        <w:pStyle w:val="a5"/>
        <w:numPr>
          <w:ilvl w:val="0"/>
          <w:numId w:val="172"/>
        </w:numPr>
        <w:tabs>
          <w:tab w:val="left" w:pos="1752"/>
        </w:tabs>
        <w:ind w:right="389" w:firstLine="708"/>
        <w:jc w:val="left"/>
        <w:rPr>
          <w:sz w:val="28"/>
        </w:rPr>
      </w:pPr>
      <w:r>
        <w:rPr>
          <w:sz w:val="28"/>
        </w:rPr>
        <w:t>умение</w:t>
      </w:r>
      <w:r>
        <w:rPr>
          <w:spacing w:val="41"/>
          <w:sz w:val="28"/>
        </w:rPr>
        <w:t xml:space="preserve"> </w:t>
      </w:r>
      <w:r>
        <w:rPr>
          <w:sz w:val="28"/>
        </w:rPr>
        <w:t>создавать</w:t>
      </w:r>
      <w:r>
        <w:rPr>
          <w:spacing w:val="40"/>
          <w:sz w:val="28"/>
        </w:rPr>
        <w:t xml:space="preserve"> </w:t>
      </w:r>
      <w:r>
        <w:rPr>
          <w:sz w:val="28"/>
        </w:rPr>
        <w:t>творческие</w:t>
      </w:r>
      <w:r>
        <w:rPr>
          <w:spacing w:val="41"/>
          <w:sz w:val="28"/>
        </w:rPr>
        <w:t xml:space="preserve"> </w:t>
      </w:r>
      <w:r>
        <w:rPr>
          <w:sz w:val="28"/>
        </w:rPr>
        <w:t>работы,</w:t>
      </w:r>
      <w:r>
        <w:rPr>
          <w:spacing w:val="41"/>
          <w:sz w:val="28"/>
        </w:rPr>
        <w:t xml:space="preserve"> </w:t>
      </w:r>
      <w:r>
        <w:rPr>
          <w:sz w:val="28"/>
        </w:rPr>
        <w:t>связанные</w:t>
      </w:r>
      <w:r>
        <w:rPr>
          <w:spacing w:val="41"/>
          <w:sz w:val="28"/>
        </w:rPr>
        <w:t xml:space="preserve"> </w:t>
      </w:r>
      <w:r>
        <w:rPr>
          <w:sz w:val="28"/>
        </w:rPr>
        <w:t>с</w:t>
      </w:r>
      <w:r>
        <w:rPr>
          <w:spacing w:val="41"/>
          <w:sz w:val="28"/>
        </w:rPr>
        <w:t xml:space="preserve"> </w:t>
      </w:r>
      <w:r>
        <w:rPr>
          <w:sz w:val="28"/>
        </w:rPr>
        <w:t>анализом</w:t>
      </w:r>
      <w:r>
        <w:rPr>
          <w:spacing w:val="41"/>
          <w:sz w:val="28"/>
        </w:rPr>
        <w:t xml:space="preserve"> </w:t>
      </w:r>
      <w:r>
        <w:rPr>
          <w:sz w:val="28"/>
        </w:rPr>
        <w:t>личности</w:t>
      </w:r>
      <w:r>
        <w:rPr>
          <w:spacing w:val="-67"/>
          <w:sz w:val="28"/>
        </w:rPr>
        <w:t xml:space="preserve"> </w:t>
      </w:r>
      <w:r>
        <w:rPr>
          <w:sz w:val="28"/>
        </w:rPr>
        <w:t>героя: письма, дневники,</w:t>
      </w:r>
      <w:r>
        <w:rPr>
          <w:spacing w:val="-2"/>
          <w:sz w:val="28"/>
        </w:rPr>
        <w:t xml:space="preserve"> </w:t>
      </w:r>
      <w:r>
        <w:rPr>
          <w:sz w:val="28"/>
        </w:rPr>
        <w:t>«журналы»,</w:t>
      </w:r>
      <w:r>
        <w:rPr>
          <w:spacing w:val="-1"/>
          <w:sz w:val="28"/>
        </w:rPr>
        <w:t xml:space="preserve"> </w:t>
      </w:r>
      <w:r>
        <w:rPr>
          <w:sz w:val="28"/>
        </w:rPr>
        <w:t>автобиографии;</w:t>
      </w:r>
    </w:p>
    <w:p w:rsidR="006B28B4" w:rsidRDefault="00DA7639">
      <w:pPr>
        <w:pStyle w:val="a5"/>
        <w:numPr>
          <w:ilvl w:val="0"/>
          <w:numId w:val="172"/>
        </w:numPr>
        <w:tabs>
          <w:tab w:val="left" w:pos="1752"/>
        </w:tabs>
        <w:spacing w:line="321" w:lineRule="exact"/>
        <w:ind w:left="1751"/>
        <w:jc w:val="left"/>
        <w:rPr>
          <w:sz w:val="28"/>
        </w:rPr>
      </w:pPr>
      <w:r>
        <w:rPr>
          <w:sz w:val="28"/>
        </w:rPr>
        <w:t>осознанно</w:t>
      </w:r>
      <w:r>
        <w:rPr>
          <w:spacing w:val="-6"/>
          <w:sz w:val="28"/>
        </w:rPr>
        <w:t xml:space="preserve"> </w:t>
      </w:r>
      <w:r>
        <w:rPr>
          <w:sz w:val="28"/>
        </w:rPr>
        <w:t>продолжать</w:t>
      </w:r>
      <w:r>
        <w:rPr>
          <w:spacing w:val="-4"/>
          <w:sz w:val="28"/>
        </w:rPr>
        <w:t xml:space="preserve"> </w:t>
      </w:r>
      <w:r>
        <w:rPr>
          <w:sz w:val="28"/>
        </w:rPr>
        <w:t>формирование</w:t>
      </w:r>
      <w:r>
        <w:rPr>
          <w:spacing w:val="-2"/>
          <w:sz w:val="28"/>
        </w:rPr>
        <w:t xml:space="preserve"> </w:t>
      </w:r>
      <w:r>
        <w:rPr>
          <w:sz w:val="28"/>
        </w:rPr>
        <w:t>собственного</w:t>
      </w:r>
      <w:r>
        <w:rPr>
          <w:spacing w:val="-5"/>
          <w:sz w:val="28"/>
        </w:rPr>
        <w:t xml:space="preserve"> </w:t>
      </w:r>
      <w:r>
        <w:rPr>
          <w:sz w:val="28"/>
        </w:rPr>
        <w:t>круга</w:t>
      </w:r>
      <w:r>
        <w:rPr>
          <w:spacing w:val="-2"/>
          <w:sz w:val="28"/>
        </w:rPr>
        <w:t xml:space="preserve"> </w:t>
      </w:r>
      <w:r>
        <w:rPr>
          <w:sz w:val="28"/>
        </w:rPr>
        <w:t>чтения.</w:t>
      </w:r>
    </w:p>
    <w:p w:rsidR="006B28B4" w:rsidRDefault="00DA7639">
      <w:pPr>
        <w:pStyle w:val="11"/>
        <w:spacing w:before="60" w:line="646" w:lineRule="exact"/>
        <w:ind w:right="5806"/>
        <w:jc w:val="left"/>
      </w:pPr>
      <w:r>
        <w:t>Для учащихся 7 класса</w:t>
      </w:r>
      <w:r>
        <w:rPr>
          <w:spacing w:val="1"/>
        </w:rPr>
        <w:t xml:space="preserve"> </w:t>
      </w:r>
      <w:r>
        <w:t>Предметные</w:t>
      </w:r>
      <w:r>
        <w:rPr>
          <w:spacing w:val="-10"/>
        </w:rPr>
        <w:t xml:space="preserve"> </w:t>
      </w:r>
      <w:r>
        <w:t>результаты:</w:t>
      </w:r>
    </w:p>
    <w:p w:rsidR="006B28B4" w:rsidRDefault="00DA7639">
      <w:pPr>
        <w:pStyle w:val="a5"/>
        <w:numPr>
          <w:ilvl w:val="0"/>
          <w:numId w:val="172"/>
        </w:numPr>
        <w:tabs>
          <w:tab w:val="left" w:pos="1752"/>
          <w:tab w:val="left" w:pos="3414"/>
          <w:tab w:val="left" w:pos="5114"/>
          <w:tab w:val="left" w:pos="7018"/>
          <w:tab w:val="left" w:pos="7634"/>
          <w:tab w:val="left" w:pos="8519"/>
          <w:tab w:val="left" w:pos="9299"/>
        </w:tabs>
        <w:spacing w:line="252" w:lineRule="exact"/>
        <w:ind w:left="1751"/>
        <w:jc w:val="left"/>
        <w:rPr>
          <w:sz w:val="28"/>
        </w:rPr>
      </w:pPr>
      <w:r>
        <w:rPr>
          <w:sz w:val="28"/>
        </w:rPr>
        <w:t>адекватное</w:t>
      </w:r>
      <w:r>
        <w:rPr>
          <w:sz w:val="28"/>
        </w:rPr>
        <w:tab/>
        <w:t>восприятие</w:t>
      </w:r>
      <w:r>
        <w:rPr>
          <w:sz w:val="28"/>
        </w:rPr>
        <w:tab/>
        <w:t>воспринятых</w:t>
      </w:r>
      <w:r>
        <w:rPr>
          <w:sz w:val="28"/>
        </w:rPr>
        <w:tab/>
        <w:t>на</w:t>
      </w:r>
      <w:r>
        <w:rPr>
          <w:sz w:val="28"/>
        </w:rPr>
        <w:tab/>
        <w:t>слух</w:t>
      </w:r>
      <w:r>
        <w:rPr>
          <w:sz w:val="28"/>
        </w:rPr>
        <w:tab/>
        <w:t>или</w:t>
      </w:r>
      <w:r>
        <w:rPr>
          <w:sz w:val="28"/>
        </w:rPr>
        <w:tab/>
        <w:t>прочитанных</w:t>
      </w:r>
    </w:p>
    <w:p w:rsidR="006B28B4" w:rsidRDefault="00DA7639">
      <w:pPr>
        <w:pStyle w:val="a3"/>
        <w:spacing w:line="322" w:lineRule="exact"/>
        <w:ind w:left="0" w:right="6307" w:firstLine="0"/>
        <w:jc w:val="right"/>
      </w:pPr>
      <w:r>
        <w:t>произведений</w:t>
      </w:r>
      <w:r>
        <w:rPr>
          <w:spacing w:val="-6"/>
        </w:rPr>
        <w:t xml:space="preserve"> </w:t>
      </w:r>
      <w:r>
        <w:t>в</w:t>
      </w:r>
      <w:r>
        <w:rPr>
          <w:spacing w:val="-6"/>
        </w:rPr>
        <w:t xml:space="preserve"> </w:t>
      </w:r>
      <w:r>
        <w:t>объеме</w:t>
      </w:r>
      <w:r>
        <w:rPr>
          <w:spacing w:val="-6"/>
        </w:rPr>
        <w:t xml:space="preserve"> </w:t>
      </w:r>
      <w:r>
        <w:t>программы;</w:t>
      </w:r>
    </w:p>
    <w:p w:rsidR="006B28B4" w:rsidRDefault="00DA7639" w:rsidP="009B0261">
      <w:pPr>
        <w:pStyle w:val="a5"/>
        <w:numPr>
          <w:ilvl w:val="0"/>
          <w:numId w:val="172"/>
        </w:numPr>
        <w:tabs>
          <w:tab w:val="left" w:pos="1752"/>
        </w:tabs>
        <w:spacing w:line="322" w:lineRule="exact"/>
        <w:ind w:left="1751" w:right="6307" w:hanging="333"/>
        <w:jc w:val="center"/>
        <w:rPr>
          <w:sz w:val="28"/>
        </w:rPr>
      </w:pPr>
      <w:r>
        <w:rPr>
          <w:sz w:val="28"/>
        </w:rPr>
        <w:t>знание</w:t>
      </w:r>
      <w:r>
        <w:rPr>
          <w:spacing w:val="-5"/>
          <w:sz w:val="28"/>
        </w:rPr>
        <w:t xml:space="preserve"> </w:t>
      </w:r>
      <w:r>
        <w:rPr>
          <w:sz w:val="28"/>
        </w:rPr>
        <w:t>изученных текстов;</w:t>
      </w:r>
    </w:p>
    <w:p w:rsidR="006B28B4" w:rsidRDefault="00DA7639">
      <w:pPr>
        <w:pStyle w:val="a5"/>
        <w:numPr>
          <w:ilvl w:val="0"/>
          <w:numId w:val="172"/>
        </w:numPr>
        <w:tabs>
          <w:tab w:val="left" w:pos="1752"/>
        </w:tabs>
        <w:ind w:right="390" w:firstLine="708"/>
        <w:rPr>
          <w:sz w:val="28"/>
        </w:rPr>
      </w:pPr>
      <w:r>
        <w:rPr>
          <w:sz w:val="28"/>
        </w:rPr>
        <w:t>овладение</w:t>
      </w:r>
      <w:r>
        <w:rPr>
          <w:spacing w:val="1"/>
          <w:sz w:val="28"/>
        </w:rPr>
        <w:t xml:space="preserve"> </w:t>
      </w:r>
      <w:r>
        <w:rPr>
          <w:sz w:val="28"/>
        </w:rPr>
        <w:t>навыками</w:t>
      </w:r>
      <w:r>
        <w:rPr>
          <w:spacing w:val="1"/>
          <w:sz w:val="28"/>
        </w:rPr>
        <w:t xml:space="preserve"> </w:t>
      </w:r>
      <w:r>
        <w:rPr>
          <w:sz w:val="28"/>
        </w:rPr>
        <w:t>анализа</w:t>
      </w:r>
      <w:r>
        <w:rPr>
          <w:spacing w:val="1"/>
          <w:sz w:val="28"/>
        </w:rPr>
        <w:t xml:space="preserve"> </w:t>
      </w:r>
      <w:r>
        <w:rPr>
          <w:sz w:val="28"/>
        </w:rPr>
        <w:t>содержания</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(умение</w:t>
      </w:r>
      <w:r>
        <w:rPr>
          <w:spacing w:val="1"/>
          <w:sz w:val="28"/>
        </w:rPr>
        <w:t xml:space="preserve"> </w:t>
      </w:r>
      <w:r>
        <w:rPr>
          <w:sz w:val="28"/>
        </w:rPr>
        <w:t>доказательно</w:t>
      </w:r>
      <w:r>
        <w:rPr>
          <w:spacing w:val="1"/>
          <w:sz w:val="28"/>
        </w:rPr>
        <w:t xml:space="preserve"> </w:t>
      </w:r>
      <w:r>
        <w:rPr>
          <w:sz w:val="28"/>
        </w:rPr>
        <w:t>определять</w:t>
      </w:r>
      <w:r>
        <w:rPr>
          <w:spacing w:val="1"/>
          <w:sz w:val="28"/>
        </w:rPr>
        <w:t xml:space="preserve"> </w:t>
      </w:r>
      <w:r>
        <w:rPr>
          <w:sz w:val="28"/>
        </w:rPr>
        <w:t>жанр,</w:t>
      </w:r>
      <w:r>
        <w:rPr>
          <w:spacing w:val="1"/>
          <w:sz w:val="28"/>
        </w:rPr>
        <w:t xml:space="preserve"> </w:t>
      </w:r>
      <w:r>
        <w:rPr>
          <w:sz w:val="28"/>
        </w:rPr>
        <w:t>композицию</w:t>
      </w:r>
      <w:r>
        <w:rPr>
          <w:spacing w:val="1"/>
          <w:sz w:val="28"/>
        </w:rPr>
        <w:t xml:space="preserve"> </w:t>
      </w:r>
      <w:r>
        <w:rPr>
          <w:sz w:val="28"/>
        </w:rPr>
        <w:t>и</w:t>
      </w:r>
      <w:r>
        <w:rPr>
          <w:spacing w:val="1"/>
          <w:sz w:val="28"/>
        </w:rPr>
        <w:t xml:space="preserve"> </w:t>
      </w:r>
      <w:r>
        <w:rPr>
          <w:sz w:val="28"/>
        </w:rPr>
        <w:t>сюжет</w:t>
      </w:r>
      <w:r>
        <w:rPr>
          <w:spacing w:val="1"/>
          <w:sz w:val="28"/>
        </w:rPr>
        <w:t xml:space="preserve"> </w:t>
      </w:r>
      <w:r>
        <w:rPr>
          <w:sz w:val="28"/>
        </w:rPr>
        <w:t>произведения,</w:t>
      </w:r>
      <w:r>
        <w:rPr>
          <w:spacing w:val="-67"/>
          <w:sz w:val="28"/>
        </w:rPr>
        <w:t xml:space="preserve"> </w:t>
      </w:r>
      <w:r>
        <w:rPr>
          <w:sz w:val="28"/>
        </w:rPr>
        <w:t>характеризовать</w:t>
      </w:r>
      <w:r>
        <w:rPr>
          <w:spacing w:val="-3"/>
          <w:sz w:val="28"/>
        </w:rPr>
        <w:t xml:space="preserve"> </w:t>
      </w:r>
      <w:r>
        <w:rPr>
          <w:sz w:val="28"/>
        </w:rPr>
        <w:t>его</w:t>
      </w:r>
      <w:r>
        <w:rPr>
          <w:spacing w:val="-2"/>
          <w:sz w:val="28"/>
        </w:rPr>
        <w:t xml:space="preserve"> </w:t>
      </w:r>
      <w:r>
        <w:rPr>
          <w:sz w:val="28"/>
        </w:rPr>
        <w:t>героев</w:t>
      </w:r>
      <w:r>
        <w:rPr>
          <w:spacing w:val="-2"/>
          <w:sz w:val="28"/>
        </w:rPr>
        <w:t xml:space="preserve"> </w:t>
      </w:r>
      <w:r>
        <w:rPr>
          <w:sz w:val="28"/>
        </w:rPr>
        <w:t>и</w:t>
      </w:r>
      <w:r>
        <w:rPr>
          <w:spacing w:val="-2"/>
          <w:sz w:val="28"/>
        </w:rPr>
        <w:t xml:space="preserve"> </w:t>
      </w:r>
      <w:r>
        <w:rPr>
          <w:sz w:val="28"/>
        </w:rPr>
        <w:t>систему изобразительно-выразительных средств).</w:t>
      </w:r>
    </w:p>
    <w:p w:rsidR="006B28B4" w:rsidRDefault="00DA7639">
      <w:pPr>
        <w:pStyle w:val="11"/>
        <w:spacing w:before="2"/>
        <w:jc w:val="left"/>
      </w:pPr>
      <w:r>
        <w:t>Метапредметные</w:t>
      </w:r>
      <w:r>
        <w:rPr>
          <w:spacing w:val="-3"/>
        </w:rPr>
        <w:t xml:space="preserve"> </w:t>
      </w:r>
      <w:r>
        <w:t>результаты:</w:t>
      </w:r>
    </w:p>
    <w:p w:rsidR="006B28B4" w:rsidRDefault="00DA7639">
      <w:pPr>
        <w:pStyle w:val="a5"/>
        <w:numPr>
          <w:ilvl w:val="0"/>
          <w:numId w:val="172"/>
        </w:numPr>
        <w:tabs>
          <w:tab w:val="left" w:pos="1752"/>
        </w:tabs>
        <w:spacing w:line="322" w:lineRule="exact"/>
        <w:ind w:left="1751"/>
        <w:jc w:val="left"/>
        <w:rPr>
          <w:sz w:val="28"/>
        </w:rPr>
      </w:pPr>
      <w:r>
        <w:rPr>
          <w:sz w:val="28"/>
        </w:rPr>
        <w:t>расширение</w:t>
      </w:r>
      <w:r>
        <w:rPr>
          <w:spacing w:val="-4"/>
          <w:sz w:val="28"/>
        </w:rPr>
        <w:t xml:space="preserve"> </w:t>
      </w:r>
      <w:r>
        <w:rPr>
          <w:sz w:val="28"/>
        </w:rPr>
        <w:t>круга</w:t>
      </w:r>
      <w:r>
        <w:rPr>
          <w:spacing w:val="-3"/>
          <w:sz w:val="28"/>
        </w:rPr>
        <w:t xml:space="preserve"> </w:t>
      </w:r>
      <w:r>
        <w:rPr>
          <w:sz w:val="28"/>
        </w:rPr>
        <w:t>приемов</w:t>
      </w:r>
      <w:r>
        <w:rPr>
          <w:spacing w:val="-5"/>
          <w:sz w:val="28"/>
        </w:rPr>
        <w:t xml:space="preserve"> </w:t>
      </w:r>
      <w:r>
        <w:rPr>
          <w:sz w:val="28"/>
        </w:rPr>
        <w:t>составления</w:t>
      </w:r>
      <w:r>
        <w:rPr>
          <w:spacing w:val="-6"/>
          <w:sz w:val="28"/>
        </w:rPr>
        <w:t xml:space="preserve"> </w:t>
      </w:r>
      <w:r>
        <w:rPr>
          <w:sz w:val="28"/>
        </w:rPr>
        <w:t>разных</w:t>
      </w:r>
      <w:r>
        <w:rPr>
          <w:spacing w:val="-2"/>
          <w:sz w:val="28"/>
        </w:rPr>
        <w:t xml:space="preserve"> </w:t>
      </w:r>
      <w:r>
        <w:rPr>
          <w:sz w:val="28"/>
        </w:rPr>
        <w:t>типов</w:t>
      </w:r>
      <w:r>
        <w:rPr>
          <w:spacing w:val="-5"/>
          <w:sz w:val="28"/>
        </w:rPr>
        <w:t xml:space="preserve"> </w:t>
      </w:r>
      <w:r>
        <w:rPr>
          <w:sz w:val="28"/>
        </w:rPr>
        <w:t>плана;</w:t>
      </w:r>
    </w:p>
    <w:p w:rsidR="006B28B4" w:rsidRDefault="00DA7639">
      <w:pPr>
        <w:pStyle w:val="a5"/>
        <w:numPr>
          <w:ilvl w:val="0"/>
          <w:numId w:val="172"/>
        </w:numPr>
        <w:tabs>
          <w:tab w:val="left" w:pos="1752"/>
        </w:tabs>
        <w:spacing w:line="322" w:lineRule="exact"/>
        <w:ind w:left="1751"/>
        <w:jc w:val="left"/>
        <w:rPr>
          <w:sz w:val="28"/>
        </w:rPr>
      </w:pPr>
      <w:r>
        <w:rPr>
          <w:sz w:val="28"/>
        </w:rPr>
        <w:t>использование</w:t>
      </w:r>
      <w:r>
        <w:rPr>
          <w:spacing w:val="-3"/>
          <w:sz w:val="28"/>
        </w:rPr>
        <w:t xml:space="preserve"> </w:t>
      </w:r>
      <w:r>
        <w:rPr>
          <w:sz w:val="28"/>
        </w:rPr>
        <w:t>различных</w:t>
      </w:r>
      <w:r>
        <w:rPr>
          <w:spacing w:val="-2"/>
          <w:sz w:val="28"/>
        </w:rPr>
        <w:t xml:space="preserve"> </w:t>
      </w:r>
      <w:r>
        <w:rPr>
          <w:sz w:val="28"/>
        </w:rPr>
        <w:t>типов</w:t>
      </w:r>
      <w:r>
        <w:rPr>
          <w:spacing w:val="-4"/>
          <w:sz w:val="28"/>
        </w:rPr>
        <w:t xml:space="preserve"> </w:t>
      </w:r>
      <w:r>
        <w:rPr>
          <w:sz w:val="28"/>
        </w:rPr>
        <w:t>пересказа;</w:t>
      </w:r>
    </w:p>
    <w:p w:rsidR="006B28B4" w:rsidRDefault="00DA7639">
      <w:pPr>
        <w:pStyle w:val="a5"/>
        <w:numPr>
          <w:ilvl w:val="0"/>
          <w:numId w:val="172"/>
        </w:numPr>
        <w:tabs>
          <w:tab w:val="left" w:pos="1752"/>
        </w:tabs>
        <w:spacing w:line="322" w:lineRule="exact"/>
        <w:ind w:left="1751"/>
        <w:jc w:val="left"/>
        <w:rPr>
          <w:sz w:val="28"/>
        </w:rPr>
      </w:pPr>
      <w:r>
        <w:rPr>
          <w:sz w:val="28"/>
        </w:rPr>
        <w:t>расширение</w:t>
      </w:r>
      <w:r>
        <w:rPr>
          <w:spacing w:val="-6"/>
          <w:sz w:val="28"/>
        </w:rPr>
        <w:t xml:space="preserve"> </w:t>
      </w:r>
      <w:r>
        <w:rPr>
          <w:sz w:val="28"/>
        </w:rPr>
        <w:t>круга</w:t>
      </w:r>
      <w:r>
        <w:rPr>
          <w:spacing w:val="-5"/>
          <w:sz w:val="28"/>
        </w:rPr>
        <w:t xml:space="preserve"> </w:t>
      </w:r>
      <w:r>
        <w:rPr>
          <w:sz w:val="28"/>
        </w:rPr>
        <w:t>приемов</w:t>
      </w:r>
      <w:r>
        <w:rPr>
          <w:spacing w:val="-7"/>
          <w:sz w:val="28"/>
        </w:rPr>
        <w:t xml:space="preserve"> </w:t>
      </w:r>
      <w:r>
        <w:rPr>
          <w:sz w:val="28"/>
        </w:rPr>
        <w:t>структурирования</w:t>
      </w:r>
      <w:r>
        <w:rPr>
          <w:spacing w:val="-6"/>
          <w:sz w:val="28"/>
        </w:rPr>
        <w:t xml:space="preserve"> </w:t>
      </w:r>
      <w:r>
        <w:rPr>
          <w:sz w:val="28"/>
        </w:rPr>
        <w:t>материала;</w:t>
      </w:r>
    </w:p>
    <w:p w:rsidR="006B28B4" w:rsidRDefault="00DA7639">
      <w:pPr>
        <w:pStyle w:val="a5"/>
        <w:numPr>
          <w:ilvl w:val="0"/>
          <w:numId w:val="172"/>
        </w:numPr>
        <w:tabs>
          <w:tab w:val="left" w:pos="1752"/>
        </w:tabs>
        <w:ind w:left="1751"/>
        <w:jc w:val="left"/>
        <w:rPr>
          <w:sz w:val="28"/>
        </w:rPr>
      </w:pPr>
      <w:r>
        <w:rPr>
          <w:sz w:val="28"/>
        </w:rPr>
        <w:t>умение</w:t>
      </w:r>
      <w:r>
        <w:rPr>
          <w:spacing w:val="-2"/>
          <w:sz w:val="28"/>
        </w:rPr>
        <w:t xml:space="preserve"> </w:t>
      </w:r>
      <w:r>
        <w:rPr>
          <w:sz w:val="28"/>
        </w:rPr>
        <w:t>работать</w:t>
      </w:r>
      <w:r>
        <w:rPr>
          <w:spacing w:val="-4"/>
          <w:sz w:val="28"/>
        </w:rPr>
        <w:t xml:space="preserve"> </w:t>
      </w:r>
      <w:r>
        <w:rPr>
          <w:sz w:val="28"/>
        </w:rPr>
        <w:t>со</w:t>
      </w:r>
      <w:r>
        <w:rPr>
          <w:spacing w:val="-1"/>
          <w:sz w:val="28"/>
        </w:rPr>
        <w:t xml:space="preserve"> </w:t>
      </w:r>
      <w:r>
        <w:rPr>
          <w:sz w:val="28"/>
        </w:rPr>
        <w:t>справочными</w:t>
      </w:r>
      <w:r>
        <w:rPr>
          <w:spacing w:val="-2"/>
          <w:sz w:val="28"/>
        </w:rPr>
        <w:t xml:space="preserve"> </w:t>
      </w:r>
      <w:r>
        <w:rPr>
          <w:sz w:val="28"/>
        </w:rPr>
        <w:t>материалами</w:t>
      </w:r>
      <w:r>
        <w:rPr>
          <w:spacing w:val="-4"/>
          <w:sz w:val="28"/>
        </w:rPr>
        <w:t xml:space="preserve"> </w:t>
      </w:r>
      <w:r>
        <w:rPr>
          <w:sz w:val="28"/>
        </w:rPr>
        <w:t>и</w:t>
      </w:r>
      <w:r>
        <w:rPr>
          <w:spacing w:val="-2"/>
          <w:sz w:val="28"/>
        </w:rPr>
        <w:t xml:space="preserve"> </w:t>
      </w:r>
      <w:r>
        <w:rPr>
          <w:sz w:val="28"/>
        </w:rPr>
        <w:t>интернет-ресурсами;</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0"/>
          <w:numId w:val="172"/>
        </w:numPr>
        <w:tabs>
          <w:tab w:val="left" w:pos="1752"/>
        </w:tabs>
        <w:spacing w:before="73"/>
        <w:ind w:right="390" w:firstLine="708"/>
        <w:jc w:val="left"/>
        <w:rPr>
          <w:sz w:val="28"/>
        </w:rPr>
      </w:pPr>
      <w:r>
        <w:rPr>
          <w:sz w:val="28"/>
        </w:rPr>
        <w:t>умение</w:t>
      </w:r>
      <w:r>
        <w:rPr>
          <w:spacing w:val="42"/>
          <w:sz w:val="28"/>
        </w:rPr>
        <w:t xml:space="preserve"> </w:t>
      </w:r>
      <w:r>
        <w:rPr>
          <w:sz w:val="28"/>
        </w:rPr>
        <w:t>подбирать</w:t>
      </w:r>
      <w:r>
        <w:rPr>
          <w:spacing w:val="41"/>
          <w:sz w:val="28"/>
        </w:rPr>
        <w:t xml:space="preserve"> </w:t>
      </w:r>
      <w:r>
        <w:rPr>
          <w:sz w:val="28"/>
        </w:rPr>
        <w:t>аргументы</w:t>
      </w:r>
      <w:r>
        <w:rPr>
          <w:spacing w:val="40"/>
          <w:sz w:val="28"/>
        </w:rPr>
        <w:t xml:space="preserve"> </w:t>
      </w:r>
      <w:r>
        <w:rPr>
          <w:sz w:val="28"/>
        </w:rPr>
        <w:t>при</w:t>
      </w:r>
      <w:r>
        <w:rPr>
          <w:spacing w:val="41"/>
          <w:sz w:val="28"/>
        </w:rPr>
        <w:t xml:space="preserve"> </w:t>
      </w:r>
      <w:r>
        <w:rPr>
          <w:sz w:val="28"/>
        </w:rPr>
        <w:t>обсуждении</w:t>
      </w:r>
      <w:r>
        <w:rPr>
          <w:spacing w:val="40"/>
          <w:sz w:val="28"/>
        </w:rPr>
        <w:t xml:space="preserve"> </w:t>
      </w:r>
      <w:r>
        <w:rPr>
          <w:sz w:val="28"/>
        </w:rPr>
        <w:t>произведения</w:t>
      </w:r>
      <w:r>
        <w:rPr>
          <w:spacing w:val="40"/>
          <w:sz w:val="28"/>
        </w:rPr>
        <w:t xml:space="preserve"> </w:t>
      </w:r>
      <w:r>
        <w:rPr>
          <w:sz w:val="28"/>
        </w:rPr>
        <w:t>и</w:t>
      </w:r>
      <w:r>
        <w:rPr>
          <w:spacing w:val="40"/>
          <w:sz w:val="28"/>
        </w:rPr>
        <w:t xml:space="preserve"> </w:t>
      </w:r>
      <w:r>
        <w:rPr>
          <w:sz w:val="28"/>
        </w:rPr>
        <w:t>делать</w:t>
      </w:r>
      <w:r>
        <w:rPr>
          <w:spacing w:val="-67"/>
          <w:sz w:val="28"/>
        </w:rPr>
        <w:t xml:space="preserve"> </w:t>
      </w:r>
      <w:r>
        <w:rPr>
          <w:sz w:val="28"/>
        </w:rPr>
        <w:t>доказательные</w:t>
      </w:r>
      <w:r>
        <w:rPr>
          <w:spacing w:val="-1"/>
          <w:sz w:val="28"/>
        </w:rPr>
        <w:t xml:space="preserve"> </w:t>
      </w:r>
      <w:r>
        <w:rPr>
          <w:sz w:val="28"/>
        </w:rPr>
        <w:t>выводы.</w:t>
      </w:r>
    </w:p>
    <w:p w:rsidR="006B28B4" w:rsidRDefault="00DA7639">
      <w:pPr>
        <w:pStyle w:val="11"/>
        <w:spacing w:line="321" w:lineRule="exact"/>
        <w:jc w:val="left"/>
      </w:pPr>
      <w:r>
        <w:t>Личностные</w:t>
      </w:r>
      <w:r>
        <w:rPr>
          <w:spacing w:val="-2"/>
        </w:rPr>
        <w:t xml:space="preserve"> </w:t>
      </w:r>
      <w:r>
        <w:t>результаты:</w:t>
      </w:r>
    </w:p>
    <w:p w:rsidR="006B28B4" w:rsidRDefault="00DA7639">
      <w:pPr>
        <w:pStyle w:val="a5"/>
        <w:numPr>
          <w:ilvl w:val="0"/>
          <w:numId w:val="172"/>
        </w:numPr>
        <w:tabs>
          <w:tab w:val="left" w:pos="1752"/>
        </w:tabs>
        <w:spacing w:before="1" w:line="322" w:lineRule="exact"/>
        <w:ind w:left="1751"/>
        <w:jc w:val="left"/>
        <w:rPr>
          <w:sz w:val="28"/>
        </w:rPr>
      </w:pPr>
      <w:r>
        <w:rPr>
          <w:sz w:val="28"/>
        </w:rPr>
        <w:t>знание</w:t>
      </w:r>
      <w:r>
        <w:rPr>
          <w:spacing w:val="-5"/>
          <w:sz w:val="28"/>
        </w:rPr>
        <w:t xml:space="preserve"> </w:t>
      </w:r>
      <w:r>
        <w:rPr>
          <w:sz w:val="28"/>
        </w:rPr>
        <w:t>наизусть</w:t>
      </w:r>
      <w:r>
        <w:rPr>
          <w:spacing w:val="-6"/>
          <w:sz w:val="28"/>
        </w:rPr>
        <w:t xml:space="preserve"> </w:t>
      </w:r>
      <w:r>
        <w:rPr>
          <w:sz w:val="28"/>
        </w:rPr>
        <w:t>художественных текстов</w:t>
      </w:r>
      <w:r>
        <w:rPr>
          <w:spacing w:val="-4"/>
          <w:sz w:val="28"/>
        </w:rPr>
        <w:t xml:space="preserve"> </w:t>
      </w:r>
      <w:r>
        <w:rPr>
          <w:sz w:val="28"/>
        </w:rPr>
        <w:t>в</w:t>
      </w:r>
      <w:r>
        <w:rPr>
          <w:spacing w:val="-3"/>
          <w:sz w:val="28"/>
        </w:rPr>
        <w:t xml:space="preserve"> </w:t>
      </w:r>
      <w:r>
        <w:rPr>
          <w:sz w:val="28"/>
        </w:rPr>
        <w:t>рамках</w:t>
      </w:r>
      <w:r>
        <w:rPr>
          <w:spacing w:val="-1"/>
          <w:sz w:val="28"/>
        </w:rPr>
        <w:t xml:space="preserve"> </w:t>
      </w:r>
      <w:r>
        <w:rPr>
          <w:sz w:val="28"/>
        </w:rPr>
        <w:t>программы;</w:t>
      </w:r>
    </w:p>
    <w:p w:rsidR="006B28B4" w:rsidRDefault="00DA7639">
      <w:pPr>
        <w:pStyle w:val="a5"/>
        <w:numPr>
          <w:ilvl w:val="0"/>
          <w:numId w:val="172"/>
        </w:numPr>
        <w:tabs>
          <w:tab w:val="left" w:pos="1752"/>
          <w:tab w:val="left" w:pos="2909"/>
          <w:tab w:val="left" w:pos="3718"/>
          <w:tab w:val="left" w:pos="5716"/>
          <w:tab w:val="left" w:pos="7155"/>
          <w:tab w:val="left" w:pos="7587"/>
          <w:tab w:val="left" w:pos="9531"/>
        </w:tabs>
        <w:ind w:right="388" w:firstLine="708"/>
        <w:jc w:val="left"/>
        <w:rPr>
          <w:sz w:val="28"/>
        </w:rPr>
      </w:pPr>
      <w:r>
        <w:rPr>
          <w:sz w:val="28"/>
        </w:rPr>
        <w:t>умение</w:t>
      </w:r>
      <w:r>
        <w:rPr>
          <w:sz w:val="28"/>
        </w:rPr>
        <w:tab/>
        <w:t>дать</w:t>
      </w:r>
      <w:r>
        <w:rPr>
          <w:sz w:val="28"/>
        </w:rPr>
        <w:tab/>
        <w:t>доказательное</w:t>
      </w:r>
      <w:r>
        <w:rPr>
          <w:sz w:val="28"/>
        </w:rPr>
        <w:tab/>
        <w:t>суждение</w:t>
      </w:r>
      <w:r>
        <w:rPr>
          <w:sz w:val="28"/>
        </w:rPr>
        <w:tab/>
        <w:t>о</w:t>
      </w:r>
      <w:r>
        <w:rPr>
          <w:sz w:val="28"/>
        </w:rPr>
        <w:tab/>
        <w:t>прочитанном,</w:t>
      </w:r>
      <w:r>
        <w:rPr>
          <w:sz w:val="28"/>
        </w:rPr>
        <w:tab/>
        <w:t>определить</w:t>
      </w:r>
      <w:r>
        <w:rPr>
          <w:spacing w:val="-67"/>
          <w:sz w:val="28"/>
        </w:rPr>
        <w:t xml:space="preserve"> </w:t>
      </w:r>
      <w:r>
        <w:rPr>
          <w:sz w:val="28"/>
        </w:rPr>
        <w:t>собственное</w:t>
      </w:r>
      <w:r>
        <w:rPr>
          <w:spacing w:val="-1"/>
          <w:sz w:val="28"/>
        </w:rPr>
        <w:t xml:space="preserve"> </w:t>
      </w:r>
      <w:r>
        <w:rPr>
          <w:sz w:val="28"/>
        </w:rPr>
        <w:t>отношение к</w:t>
      </w:r>
      <w:r>
        <w:rPr>
          <w:spacing w:val="-3"/>
          <w:sz w:val="28"/>
        </w:rPr>
        <w:t xml:space="preserve"> </w:t>
      </w:r>
      <w:r>
        <w:rPr>
          <w:sz w:val="28"/>
        </w:rPr>
        <w:t>прочитанному;</w:t>
      </w:r>
    </w:p>
    <w:p w:rsidR="006B28B4" w:rsidRDefault="00DA7639">
      <w:pPr>
        <w:pStyle w:val="a5"/>
        <w:numPr>
          <w:ilvl w:val="0"/>
          <w:numId w:val="172"/>
        </w:numPr>
        <w:tabs>
          <w:tab w:val="left" w:pos="1752"/>
          <w:tab w:val="left" w:pos="2919"/>
          <w:tab w:val="left" w:pos="4368"/>
          <w:tab w:val="left" w:pos="6008"/>
          <w:tab w:val="left" w:pos="7239"/>
          <w:tab w:val="left" w:pos="9112"/>
        </w:tabs>
        <w:spacing w:before="1"/>
        <w:ind w:right="389" w:firstLine="708"/>
        <w:jc w:val="left"/>
        <w:rPr>
          <w:sz w:val="28"/>
        </w:rPr>
      </w:pPr>
      <w:r>
        <w:rPr>
          <w:sz w:val="28"/>
        </w:rPr>
        <w:t>умение</w:t>
      </w:r>
      <w:r>
        <w:rPr>
          <w:sz w:val="28"/>
        </w:rPr>
        <w:tab/>
        <w:t>создавать</w:t>
      </w:r>
      <w:r>
        <w:rPr>
          <w:sz w:val="28"/>
        </w:rPr>
        <w:tab/>
        <w:t>творческие</w:t>
      </w:r>
      <w:r>
        <w:rPr>
          <w:sz w:val="28"/>
        </w:rPr>
        <w:tab/>
        <w:t>работы,</w:t>
      </w:r>
      <w:r>
        <w:rPr>
          <w:sz w:val="28"/>
        </w:rPr>
        <w:tab/>
        <w:t>максимально</w:t>
      </w:r>
      <w:r>
        <w:rPr>
          <w:sz w:val="28"/>
        </w:rPr>
        <w:tab/>
        <w:t>использующие</w:t>
      </w:r>
      <w:r>
        <w:rPr>
          <w:spacing w:val="-67"/>
          <w:sz w:val="28"/>
        </w:rPr>
        <w:t xml:space="preserve"> </w:t>
      </w:r>
      <w:r>
        <w:rPr>
          <w:sz w:val="28"/>
        </w:rPr>
        <w:t>различные</w:t>
      </w:r>
      <w:r>
        <w:rPr>
          <w:spacing w:val="-1"/>
          <w:sz w:val="28"/>
        </w:rPr>
        <w:t xml:space="preserve"> </w:t>
      </w:r>
      <w:r>
        <w:rPr>
          <w:sz w:val="28"/>
        </w:rPr>
        <w:t>жанры литературы.</w:t>
      </w:r>
    </w:p>
    <w:p w:rsidR="006B28B4" w:rsidRDefault="00DA7639">
      <w:pPr>
        <w:pStyle w:val="a3"/>
        <w:spacing w:line="321" w:lineRule="exact"/>
        <w:ind w:left="1401" w:firstLine="0"/>
        <w:jc w:val="left"/>
      </w:pPr>
      <w:r>
        <w:t>Осознанно</w:t>
      </w:r>
      <w:r>
        <w:rPr>
          <w:spacing w:val="-3"/>
        </w:rPr>
        <w:t xml:space="preserve"> </w:t>
      </w:r>
      <w:r>
        <w:t>продолжать</w:t>
      </w:r>
      <w:r>
        <w:rPr>
          <w:spacing w:val="-5"/>
        </w:rPr>
        <w:t xml:space="preserve"> </w:t>
      </w:r>
      <w:r>
        <w:t>формирование</w:t>
      </w:r>
      <w:r>
        <w:rPr>
          <w:spacing w:val="-4"/>
        </w:rPr>
        <w:t xml:space="preserve"> </w:t>
      </w:r>
      <w:r>
        <w:t>собственного</w:t>
      </w:r>
      <w:r>
        <w:rPr>
          <w:spacing w:val="-3"/>
        </w:rPr>
        <w:t xml:space="preserve"> </w:t>
      </w:r>
      <w:r>
        <w:t>круга</w:t>
      </w:r>
      <w:r>
        <w:rPr>
          <w:spacing w:val="-4"/>
        </w:rPr>
        <w:t xml:space="preserve"> </w:t>
      </w:r>
      <w:r>
        <w:t>чтения.</w:t>
      </w:r>
    </w:p>
    <w:p w:rsidR="006B28B4" w:rsidRDefault="00DA7639">
      <w:pPr>
        <w:pStyle w:val="11"/>
        <w:spacing w:before="3" w:line="640" w:lineRule="atLeast"/>
        <w:ind w:right="5806"/>
        <w:jc w:val="left"/>
      </w:pPr>
      <w:r>
        <w:t>Для учащихся</w:t>
      </w:r>
      <w:r>
        <w:rPr>
          <w:spacing w:val="1"/>
        </w:rPr>
        <w:t xml:space="preserve"> </w:t>
      </w:r>
      <w:r>
        <w:t>8 класса</w:t>
      </w:r>
      <w:r>
        <w:rPr>
          <w:spacing w:val="1"/>
        </w:rPr>
        <w:t xml:space="preserve"> </w:t>
      </w:r>
      <w:r>
        <w:t>Предметные</w:t>
      </w:r>
      <w:r>
        <w:rPr>
          <w:spacing w:val="-10"/>
        </w:rPr>
        <w:t xml:space="preserve"> </w:t>
      </w:r>
      <w:r>
        <w:t>результаты:</w:t>
      </w:r>
    </w:p>
    <w:p w:rsidR="006B28B4" w:rsidRDefault="00DA7639">
      <w:pPr>
        <w:pStyle w:val="a5"/>
        <w:numPr>
          <w:ilvl w:val="0"/>
          <w:numId w:val="172"/>
        </w:numPr>
        <w:tabs>
          <w:tab w:val="left" w:pos="1752"/>
        </w:tabs>
        <w:spacing w:before="5"/>
        <w:ind w:right="382" w:firstLine="708"/>
        <w:rPr>
          <w:sz w:val="28"/>
        </w:rPr>
      </w:pPr>
      <w:r>
        <w:rPr>
          <w:sz w:val="28"/>
        </w:rPr>
        <w:t>адекватное</w:t>
      </w:r>
      <w:r>
        <w:rPr>
          <w:spacing w:val="1"/>
          <w:sz w:val="28"/>
        </w:rPr>
        <w:t xml:space="preserve"> </w:t>
      </w:r>
      <w:r>
        <w:rPr>
          <w:sz w:val="28"/>
        </w:rPr>
        <w:t>восприятие</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71"/>
          <w:sz w:val="28"/>
        </w:rPr>
        <w:t xml:space="preserve"> </w:t>
      </w:r>
      <w:r>
        <w:rPr>
          <w:sz w:val="28"/>
        </w:rPr>
        <w:t>объеме</w:t>
      </w:r>
      <w:r>
        <w:rPr>
          <w:spacing w:val="-67"/>
          <w:sz w:val="28"/>
        </w:rPr>
        <w:t xml:space="preserve"> </w:t>
      </w:r>
      <w:r>
        <w:rPr>
          <w:sz w:val="28"/>
        </w:rPr>
        <w:t>программы;</w:t>
      </w:r>
    </w:p>
    <w:p w:rsidR="006B28B4" w:rsidRDefault="00DA7639">
      <w:pPr>
        <w:pStyle w:val="a5"/>
        <w:numPr>
          <w:ilvl w:val="0"/>
          <w:numId w:val="172"/>
        </w:numPr>
        <w:tabs>
          <w:tab w:val="left" w:pos="1752"/>
        </w:tabs>
        <w:spacing w:line="322" w:lineRule="exact"/>
        <w:ind w:left="1751"/>
        <w:rPr>
          <w:sz w:val="28"/>
        </w:rPr>
      </w:pPr>
      <w:r>
        <w:rPr>
          <w:sz w:val="28"/>
        </w:rPr>
        <w:t>знание</w:t>
      </w:r>
      <w:r>
        <w:rPr>
          <w:spacing w:val="-5"/>
          <w:sz w:val="28"/>
        </w:rPr>
        <w:t xml:space="preserve"> </w:t>
      </w:r>
      <w:r>
        <w:rPr>
          <w:sz w:val="28"/>
        </w:rPr>
        <w:t>изученных текстов;</w:t>
      </w:r>
    </w:p>
    <w:p w:rsidR="006B28B4" w:rsidRDefault="00DA7639">
      <w:pPr>
        <w:pStyle w:val="a5"/>
        <w:numPr>
          <w:ilvl w:val="0"/>
          <w:numId w:val="172"/>
        </w:numPr>
        <w:tabs>
          <w:tab w:val="left" w:pos="1752"/>
        </w:tabs>
        <w:ind w:right="389" w:firstLine="708"/>
        <w:rPr>
          <w:sz w:val="28"/>
        </w:rPr>
      </w:pPr>
      <w:r>
        <w:rPr>
          <w:sz w:val="28"/>
        </w:rPr>
        <w:t>овладение</w:t>
      </w:r>
      <w:r>
        <w:rPr>
          <w:spacing w:val="1"/>
          <w:sz w:val="28"/>
        </w:rPr>
        <w:t xml:space="preserve"> </w:t>
      </w:r>
      <w:r>
        <w:rPr>
          <w:sz w:val="28"/>
        </w:rPr>
        <w:t>специальными</w:t>
      </w:r>
      <w:r>
        <w:rPr>
          <w:spacing w:val="1"/>
          <w:sz w:val="28"/>
        </w:rPr>
        <w:t xml:space="preserve"> </w:t>
      </w:r>
      <w:r>
        <w:rPr>
          <w:sz w:val="28"/>
        </w:rPr>
        <w:t>приемами</w:t>
      </w:r>
      <w:r>
        <w:rPr>
          <w:spacing w:val="1"/>
          <w:sz w:val="28"/>
        </w:rPr>
        <w:t xml:space="preserve"> </w:t>
      </w:r>
      <w:r>
        <w:rPr>
          <w:sz w:val="28"/>
        </w:rPr>
        <w:t>анализа</w:t>
      </w:r>
      <w:r>
        <w:rPr>
          <w:spacing w:val="1"/>
          <w:sz w:val="28"/>
        </w:rPr>
        <w:t xml:space="preserve"> </w:t>
      </w:r>
      <w:r>
        <w:rPr>
          <w:sz w:val="28"/>
        </w:rPr>
        <w:t>содержания</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исторической</w:t>
      </w:r>
      <w:r>
        <w:rPr>
          <w:spacing w:val="1"/>
          <w:sz w:val="28"/>
        </w:rPr>
        <w:t xml:space="preserve"> </w:t>
      </w:r>
      <w:r>
        <w:rPr>
          <w:sz w:val="28"/>
        </w:rPr>
        <w:t>тематики</w:t>
      </w:r>
      <w:r>
        <w:rPr>
          <w:spacing w:val="1"/>
          <w:sz w:val="28"/>
        </w:rPr>
        <w:t xml:space="preserve"> </w:t>
      </w:r>
      <w:r>
        <w:rPr>
          <w:sz w:val="28"/>
        </w:rPr>
        <w:t>(использование</w:t>
      </w:r>
      <w:r>
        <w:rPr>
          <w:spacing w:val="1"/>
          <w:sz w:val="28"/>
        </w:rPr>
        <w:t xml:space="preserve"> </w:t>
      </w:r>
      <w:r>
        <w:rPr>
          <w:sz w:val="28"/>
        </w:rPr>
        <w:t>исторических</w:t>
      </w:r>
      <w:r>
        <w:rPr>
          <w:spacing w:val="1"/>
          <w:sz w:val="28"/>
        </w:rPr>
        <w:t xml:space="preserve"> </w:t>
      </w:r>
      <w:r>
        <w:rPr>
          <w:sz w:val="28"/>
        </w:rPr>
        <w:t>материалов,</w:t>
      </w:r>
      <w:r>
        <w:rPr>
          <w:spacing w:val="1"/>
          <w:sz w:val="28"/>
        </w:rPr>
        <w:t xml:space="preserve"> </w:t>
      </w:r>
      <w:r>
        <w:rPr>
          <w:sz w:val="28"/>
        </w:rPr>
        <w:t>привлечение</w:t>
      </w:r>
      <w:r>
        <w:rPr>
          <w:spacing w:val="1"/>
          <w:sz w:val="28"/>
        </w:rPr>
        <w:t xml:space="preserve"> </w:t>
      </w:r>
      <w:r>
        <w:rPr>
          <w:sz w:val="28"/>
        </w:rPr>
        <w:t>внимания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словарю,</w:t>
      </w:r>
      <w:r>
        <w:rPr>
          <w:spacing w:val="1"/>
          <w:sz w:val="28"/>
        </w:rPr>
        <w:t xml:space="preserve"> </w:t>
      </w:r>
      <w:r>
        <w:rPr>
          <w:sz w:val="28"/>
        </w:rPr>
        <w:t>понимание</w:t>
      </w:r>
      <w:r>
        <w:rPr>
          <w:spacing w:val="1"/>
          <w:sz w:val="28"/>
        </w:rPr>
        <w:t xml:space="preserve"> </w:t>
      </w:r>
      <w:r>
        <w:rPr>
          <w:sz w:val="28"/>
        </w:rPr>
        <w:t>особой</w:t>
      </w:r>
      <w:r>
        <w:rPr>
          <w:spacing w:val="1"/>
          <w:sz w:val="28"/>
        </w:rPr>
        <w:t xml:space="preserve"> </w:t>
      </w:r>
      <w:r>
        <w:rPr>
          <w:sz w:val="28"/>
        </w:rPr>
        <w:t>роли</w:t>
      </w:r>
      <w:r>
        <w:rPr>
          <w:spacing w:val="1"/>
          <w:sz w:val="28"/>
        </w:rPr>
        <w:t xml:space="preserve"> </w:t>
      </w:r>
      <w:r>
        <w:rPr>
          <w:sz w:val="28"/>
        </w:rPr>
        <w:t>исторического комментария и др.).</w:t>
      </w:r>
    </w:p>
    <w:p w:rsidR="006B28B4" w:rsidRDefault="00DA7639">
      <w:pPr>
        <w:pStyle w:val="11"/>
        <w:spacing w:before="1"/>
        <w:jc w:val="left"/>
      </w:pPr>
      <w:r>
        <w:t>Метапредметные</w:t>
      </w:r>
      <w:r>
        <w:rPr>
          <w:spacing w:val="-4"/>
        </w:rPr>
        <w:t xml:space="preserve"> </w:t>
      </w:r>
      <w:r>
        <w:t>результаты:</w:t>
      </w:r>
    </w:p>
    <w:p w:rsidR="006B28B4" w:rsidRDefault="00DA7639">
      <w:pPr>
        <w:pStyle w:val="a5"/>
        <w:numPr>
          <w:ilvl w:val="0"/>
          <w:numId w:val="172"/>
        </w:numPr>
        <w:tabs>
          <w:tab w:val="left" w:pos="1752"/>
        </w:tabs>
        <w:spacing w:line="322" w:lineRule="exact"/>
        <w:ind w:left="1751"/>
        <w:jc w:val="left"/>
        <w:rPr>
          <w:sz w:val="28"/>
        </w:rPr>
      </w:pPr>
      <w:r>
        <w:rPr>
          <w:sz w:val="28"/>
        </w:rPr>
        <w:t>расширение</w:t>
      </w:r>
      <w:r>
        <w:rPr>
          <w:spacing w:val="-4"/>
          <w:sz w:val="28"/>
        </w:rPr>
        <w:t xml:space="preserve"> </w:t>
      </w:r>
      <w:r>
        <w:rPr>
          <w:sz w:val="28"/>
        </w:rPr>
        <w:t>круга</w:t>
      </w:r>
      <w:r>
        <w:rPr>
          <w:spacing w:val="-3"/>
          <w:sz w:val="28"/>
        </w:rPr>
        <w:t xml:space="preserve"> </w:t>
      </w:r>
      <w:r>
        <w:rPr>
          <w:sz w:val="28"/>
        </w:rPr>
        <w:t>приемов</w:t>
      </w:r>
      <w:r>
        <w:rPr>
          <w:spacing w:val="-5"/>
          <w:sz w:val="28"/>
        </w:rPr>
        <w:t xml:space="preserve"> </w:t>
      </w:r>
      <w:r>
        <w:rPr>
          <w:sz w:val="28"/>
        </w:rPr>
        <w:t>составления</w:t>
      </w:r>
      <w:r>
        <w:rPr>
          <w:spacing w:val="-6"/>
          <w:sz w:val="28"/>
        </w:rPr>
        <w:t xml:space="preserve"> </w:t>
      </w:r>
      <w:r>
        <w:rPr>
          <w:sz w:val="28"/>
        </w:rPr>
        <w:t>разных</w:t>
      </w:r>
      <w:r>
        <w:rPr>
          <w:spacing w:val="-2"/>
          <w:sz w:val="28"/>
        </w:rPr>
        <w:t xml:space="preserve"> </w:t>
      </w:r>
      <w:r>
        <w:rPr>
          <w:sz w:val="28"/>
        </w:rPr>
        <w:t>типов</w:t>
      </w:r>
      <w:r>
        <w:rPr>
          <w:spacing w:val="-5"/>
          <w:sz w:val="28"/>
        </w:rPr>
        <w:t xml:space="preserve"> </w:t>
      </w:r>
      <w:r>
        <w:rPr>
          <w:sz w:val="28"/>
        </w:rPr>
        <w:t>плана;</w:t>
      </w:r>
    </w:p>
    <w:p w:rsidR="006B28B4" w:rsidRDefault="00DA7639">
      <w:pPr>
        <w:pStyle w:val="a5"/>
        <w:numPr>
          <w:ilvl w:val="0"/>
          <w:numId w:val="172"/>
        </w:numPr>
        <w:tabs>
          <w:tab w:val="left" w:pos="1752"/>
        </w:tabs>
        <w:spacing w:line="322" w:lineRule="exact"/>
        <w:ind w:left="1751"/>
        <w:jc w:val="left"/>
        <w:rPr>
          <w:sz w:val="28"/>
        </w:rPr>
      </w:pPr>
      <w:r>
        <w:rPr>
          <w:sz w:val="28"/>
        </w:rPr>
        <w:t>обогащение</w:t>
      </w:r>
      <w:r>
        <w:rPr>
          <w:spacing w:val="-6"/>
          <w:sz w:val="28"/>
        </w:rPr>
        <w:t xml:space="preserve"> </w:t>
      </w:r>
      <w:r>
        <w:rPr>
          <w:sz w:val="28"/>
        </w:rPr>
        <w:t>способов</w:t>
      </w:r>
      <w:r>
        <w:rPr>
          <w:spacing w:val="-7"/>
          <w:sz w:val="28"/>
        </w:rPr>
        <w:t xml:space="preserve"> </w:t>
      </w:r>
      <w:r>
        <w:rPr>
          <w:sz w:val="28"/>
        </w:rPr>
        <w:t>организации</w:t>
      </w:r>
      <w:r>
        <w:rPr>
          <w:spacing w:val="-5"/>
          <w:sz w:val="28"/>
        </w:rPr>
        <w:t xml:space="preserve"> </w:t>
      </w:r>
      <w:r>
        <w:rPr>
          <w:sz w:val="28"/>
        </w:rPr>
        <w:t>материала</w:t>
      </w:r>
      <w:r>
        <w:rPr>
          <w:spacing w:val="-7"/>
          <w:sz w:val="28"/>
        </w:rPr>
        <w:t xml:space="preserve"> </w:t>
      </w:r>
      <w:r>
        <w:rPr>
          <w:sz w:val="28"/>
        </w:rPr>
        <w:t>пересказов;</w:t>
      </w:r>
    </w:p>
    <w:p w:rsidR="006B28B4" w:rsidRDefault="00DA7639">
      <w:pPr>
        <w:pStyle w:val="a5"/>
        <w:numPr>
          <w:ilvl w:val="0"/>
          <w:numId w:val="172"/>
        </w:numPr>
        <w:tabs>
          <w:tab w:val="left" w:pos="1752"/>
        </w:tabs>
        <w:ind w:right="385" w:firstLine="708"/>
        <w:jc w:val="left"/>
        <w:rPr>
          <w:sz w:val="28"/>
        </w:rPr>
      </w:pPr>
      <w:r>
        <w:rPr>
          <w:sz w:val="28"/>
        </w:rPr>
        <w:t>расширение</w:t>
      </w:r>
      <w:r>
        <w:rPr>
          <w:spacing w:val="12"/>
          <w:sz w:val="28"/>
        </w:rPr>
        <w:t xml:space="preserve"> </w:t>
      </w:r>
      <w:r>
        <w:rPr>
          <w:sz w:val="28"/>
        </w:rPr>
        <w:t>круга</w:t>
      </w:r>
      <w:r>
        <w:rPr>
          <w:spacing w:val="12"/>
          <w:sz w:val="28"/>
        </w:rPr>
        <w:t xml:space="preserve"> </w:t>
      </w:r>
      <w:r>
        <w:rPr>
          <w:sz w:val="28"/>
        </w:rPr>
        <w:t>справочных</w:t>
      </w:r>
      <w:r>
        <w:rPr>
          <w:spacing w:val="13"/>
          <w:sz w:val="28"/>
        </w:rPr>
        <w:t xml:space="preserve"> </w:t>
      </w:r>
      <w:r>
        <w:rPr>
          <w:sz w:val="28"/>
        </w:rPr>
        <w:t>материалов,</w:t>
      </w:r>
      <w:r>
        <w:rPr>
          <w:spacing w:val="11"/>
          <w:sz w:val="28"/>
        </w:rPr>
        <w:t xml:space="preserve"> </w:t>
      </w:r>
      <w:r>
        <w:rPr>
          <w:sz w:val="28"/>
        </w:rPr>
        <w:t>интернет-ресурсов</w:t>
      </w:r>
      <w:r>
        <w:rPr>
          <w:spacing w:val="11"/>
          <w:sz w:val="28"/>
        </w:rPr>
        <w:t xml:space="preserve"> </w:t>
      </w:r>
      <w:r>
        <w:rPr>
          <w:sz w:val="28"/>
        </w:rPr>
        <w:t>и</w:t>
      </w:r>
      <w:r>
        <w:rPr>
          <w:spacing w:val="12"/>
          <w:sz w:val="28"/>
        </w:rPr>
        <w:t xml:space="preserve"> </w:t>
      </w:r>
      <w:r>
        <w:rPr>
          <w:sz w:val="28"/>
        </w:rPr>
        <w:t>навыка</w:t>
      </w:r>
      <w:r>
        <w:rPr>
          <w:spacing w:val="-67"/>
          <w:sz w:val="28"/>
        </w:rPr>
        <w:t xml:space="preserve"> </w:t>
      </w:r>
      <w:r>
        <w:rPr>
          <w:sz w:val="28"/>
        </w:rPr>
        <w:t>работы</w:t>
      </w:r>
      <w:r>
        <w:rPr>
          <w:spacing w:val="-1"/>
          <w:sz w:val="28"/>
        </w:rPr>
        <w:t xml:space="preserve"> </w:t>
      </w:r>
      <w:r>
        <w:rPr>
          <w:sz w:val="28"/>
        </w:rPr>
        <w:t>с</w:t>
      </w:r>
      <w:r>
        <w:rPr>
          <w:spacing w:val="-1"/>
          <w:sz w:val="28"/>
        </w:rPr>
        <w:t xml:space="preserve"> </w:t>
      </w:r>
      <w:r>
        <w:rPr>
          <w:sz w:val="28"/>
        </w:rPr>
        <w:t>ними;</w:t>
      </w:r>
    </w:p>
    <w:p w:rsidR="006B28B4" w:rsidRDefault="00DA7639">
      <w:pPr>
        <w:pStyle w:val="a5"/>
        <w:numPr>
          <w:ilvl w:val="0"/>
          <w:numId w:val="172"/>
        </w:numPr>
        <w:tabs>
          <w:tab w:val="left" w:pos="1752"/>
        </w:tabs>
        <w:spacing w:line="242" w:lineRule="auto"/>
        <w:ind w:right="392" w:firstLine="708"/>
        <w:jc w:val="left"/>
        <w:rPr>
          <w:sz w:val="28"/>
        </w:rPr>
      </w:pPr>
      <w:r>
        <w:rPr>
          <w:sz w:val="28"/>
        </w:rPr>
        <w:t>умение</w:t>
      </w:r>
      <w:r>
        <w:rPr>
          <w:spacing w:val="42"/>
          <w:sz w:val="28"/>
        </w:rPr>
        <w:t xml:space="preserve"> </w:t>
      </w:r>
      <w:r>
        <w:rPr>
          <w:sz w:val="28"/>
        </w:rPr>
        <w:t>подбирать</w:t>
      </w:r>
      <w:r>
        <w:rPr>
          <w:spacing w:val="41"/>
          <w:sz w:val="28"/>
        </w:rPr>
        <w:t xml:space="preserve"> </w:t>
      </w:r>
      <w:r>
        <w:rPr>
          <w:sz w:val="28"/>
        </w:rPr>
        <w:t>аргументы</w:t>
      </w:r>
      <w:r>
        <w:rPr>
          <w:spacing w:val="40"/>
          <w:sz w:val="28"/>
        </w:rPr>
        <w:t xml:space="preserve"> </w:t>
      </w:r>
      <w:r>
        <w:rPr>
          <w:sz w:val="28"/>
        </w:rPr>
        <w:t>при</w:t>
      </w:r>
      <w:r>
        <w:rPr>
          <w:spacing w:val="41"/>
          <w:sz w:val="28"/>
        </w:rPr>
        <w:t xml:space="preserve"> </w:t>
      </w:r>
      <w:r>
        <w:rPr>
          <w:sz w:val="28"/>
        </w:rPr>
        <w:t>обсуждении</w:t>
      </w:r>
      <w:r>
        <w:rPr>
          <w:spacing w:val="40"/>
          <w:sz w:val="28"/>
        </w:rPr>
        <w:t xml:space="preserve"> </w:t>
      </w:r>
      <w:r>
        <w:rPr>
          <w:sz w:val="28"/>
        </w:rPr>
        <w:t>произведения</w:t>
      </w:r>
      <w:r>
        <w:rPr>
          <w:spacing w:val="40"/>
          <w:sz w:val="28"/>
        </w:rPr>
        <w:t xml:space="preserve"> </w:t>
      </w:r>
      <w:r>
        <w:rPr>
          <w:sz w:val="28"/>
        </w:rPr>
        <w:t>и</w:t>
      </w:r>
      <w:r>
        <w:rPr>
          <w:spacing w:val="40"/>
          <w:sz w:val="28"/>
        </w:rPr>
        <w:t xml:space="preserve"> </w:t>
      </w:r>
      <w:r>
        <w:rPr>
          <w:sz w:val="28"/>
        </w:rPr>
        <w:t>делать</w:t>
      </w:r>
      <w:r>
        <w:rPr>
          <w:spacing w:val="-67"/>
          <w:sz w:val="28"/>
        </w:rPr>
        <w:t xml:space="preserve"> </w:t>
      </w:r>
      <w:r>
        <w:rPr>
          <w:sz w:val="28"/>
        </w:rPr>
        <w:t>доказательные</w:t>
      </w:r>
      <w:r>
        <w:rPr>
          <w:spacing w:val="-1"/>
          <w:sz w:val="28"/>
        </w:rPr>
        <w:t xml:space="preserve"> </w:t>
      </w:r>
      <w:r>
        <w:rPr>
          <w:sz w:val="28"/>
        </w:rPr>
        <w:t>выводы.</w:t>
      </w:r>
    </w:p>
    <w:p w:rsidR="006B28B4" w:rsidRDefault="00DA7639">
      <w:pPr>
        <w:pStyle w:val="11"/>
        <w:spacing w:line="317" w:lineRule="exact"/>
        <w:jc w:val="left"/>
      </w:pPr>
      <w:r>
        <w:t>Личностные</w:t>
      </w:r>
      <w:r>
        <w:rPr>
          <w:spacing w:val="-2"/>
        </w:rPr>
        <w:t xml:space="preserve"> </w:t>
      </w:r>
      <w:r>
        <w:t>результаты:</w:t>
      </w:r>
    </w:p>
    <w:p w:rsidR="006B28B4" w:rsidRDefault="00DA7639">
      <w:pPr>
        <w:pStyle w:val="a5"/>
        <w:numPr>
          <w:ilvl w:val="0"/>
          <w:numId w:val="172"/>
        </w:numPr>
        <w:tabs>
          <w:tab w:val="left" w:pos="1752"/>
        </w:tabs>
        <w:spacing w:line="322" w:lineRule="exact"/>
        <w:ind w:left="1751"/>
        <w:jc w:val="left"/>
        <w:rPr>
          <w:sz w:val="28"/>
        </w:rPr>
      </w:pPr>
      <w:r>
        <w:rPr>
          <w:sz w:val="28"/>
        </w:rPr>
        <w:t>знание</w:t>
      </w:r>
      <w:r>
        <w:rPr>
          <w:spacing w:val="-5"/>
          <w:sz w:val="28"/>
        </w:rPr>
        <w:t xml:space="preserve"> </w:t>
      </w:r>
      <w:r>
        <w:rPr>
          <w:sz w:val="28"/>
        </w:rPr>
        <w:t>наизусть</w:t>
      </w:r>
      <w:r>
        <w:rPr>
          <w:spacing w:val="-6"/>
          <w:sz w:val="28"/>
        </w:rPr>
        <w:t xml:space="preserve"> </w:t>
      </w:r>
      <w:r>
        <w:rPr>
          <w:sz w:val="28"/>
        </w:rPr>
        <w:t>художественных текстов</w:t>
      </w:r>
      <w:r>
        <w:rPr>
          <w:spacing w:val="-4"/>
          <w:sz w:val="28"/>
        </w:rPr>
        <w:t xml:space="preserve"> </w:t>
      </w:r>
      <w:r>
        <w:rPr>
          <w:sz w:val="28"/>
        </w:rPr>
        <w:t>в</w:t>
      </w:r>
      <w:r>
        <w:rPr>
          <w:spacing w:val="-3"/>
          <w:sz w:val="28"/>
        </w:rPr>
        <w:t xml:space="preserve"> </w:t>
      </w:r>
      <w:r>
        <w:rPr>
          <w:sz w:val="28"/>
        </w:rPr>
        <w:t>рамках</w:t>
      </w:r>
      <w:r>
        <w:rPr>
          <w:spacing w:val="-1"/>
          <w:sz w:val="28"/>
        </w:rPr>
        <w:t xml:space="preserve"> </w:t>
      </w:r>
      <w:r>
        <w:rPr>
          <w:sz w:val="28"/>
        </w:rPr>
        <w:t>программы;</w:t>
      </w:r>
    </w:p>
    <w:p w:rsidR="006B28B4" w:rsidRDefault="00DA7639">
      <w:pPr>
        <w:pStyle w:val="a5"/>
        <w:numPr>
          <w:ilvl w:val="0"/>
          <w:numId w:val="172"/>
        </w:numPr>
        <w:tabs>
          <w:tab w:val="left" w:pos="1752"/>
          <w:tab w:val="left" w:pos="2909"/>
          <w:tab w:val="left" w:pos="3718"/>
          <w:tab w:val="left" w:pos="5716"/>
          <w:tab w:val="left" w:pos="7155"/>
          <w:tab w:val="left" w:pos="7587"/>
          <w:tab w:val="left" w:pos="9531"/>
        </w:tabs>
        <w:ind w:right="388" w:firstLine="708"/>
        <w:jc w:val="left"/>
        <w:rPr>
          <w:sz w:val="28"/>
        </w:rPr>
      </w:pPr>
      <w:r>
        <w:rPr>
          <w:sz w:val="28"/>
        </w:rPr>
        <w:t>умение</w:t>
      </w:r>
      <w:r>
        <w:rPr>
          <w:sz w:val="28"/>
        </w:rPr>
        <w:tab/>
        <w:t>дать</w:t>
      </w:r>
      <w:r>
        <w:rPr>
          <w:sz w:val="28"/>
        </w:rPr>
        <w:tab/>
        <w:t>доказательное</w:t>
      </w:r>
      <w:r>
        <w:rPr>
          <w:sz w:val="28"/>
        </w:rPr>
        <w:tab/>
        <w:t>суждение</w:t>
      </w:r>
      <w:r>
        <w:rPr>
          <w:sz w:val="28"/>
        </w:rPr>
        <w:tab/>
        <w:t>о</w:t>
      </w:r>
      <w:r>
        <w:rPr>
          <w:sz w:val="28"/>
        </w:rPr>
        <w:tab/>
        <w:t>прочитанном,</w:t>
      </w:r>
      <w:r>
        <w:rPr>
          <w:sz w:val="28"/>
        </w:rPr>
        <w:tab/>
        <w:t>определить</w:t>
      </w:r>
      <w:r>
        <w:rPr>
          <w:spacing w:val="-67"/>
          <w:sz w:val="28"/>
        </w:rPr>
        <w:t xml:space="preserve"> </w:t>
      </w:r>
      <w:r>
        <w:rPr>
          <w:sz w:val="28"/>
        </w:rPr>
        <w:t>собственное</w:t>
      </w:r>
      <w:r>
        <w:rPr>
          <w:spacing w:val="-1"/>
          <w:sz w:val="28"/>
        </w:rPr>
        <w:t xml:space="preserve"> </w:t>
      </w:r>
      <w:r>
        <w:rPr>
          <w:sz w:val="28"/>
        </w:rPr>
        <w:t>отношение</w:t>
      </w:r>
      <w:r>
        <w:rPr>
          <w:spacing w:val="2"/>
          <w:sz w:val="28"/>
        </w:rPr>
        <w:t xml:space="preserve"> </w:t>
      </w:r>
      <w:r>
        <w:rPr>
          <w:sz w:val="28"/>
        </w:rPr>
        <w:t>к</w:t>
      </w:r>
      <w:r>
        <w:rPr>
          <w:spacing w:val="-3"/>
          <w:sz w:val="28"/>
        </w:rPr>
        <w:t xml:space="preserve"> </w:t>
      </w:r>
      <w:r>
        <w:rPr>
          <w:sz w:val="28"/>
        </w:rPr>
        <w:t>прочитанному;</w:t>
      </w:r>
    </w:p>
    <w:p w:rsidR="006B28B4" w:rsidRDefault="00DA7639">
      <w:pPr>
        <w:pStyle w:val="a5"/>
        <w:numPr>
          <w:ilvl w:val="0"/>
          <w:numId w:val="172"/>
        </w:numPr>
        <w:tabs>
          <w:tab w:val="left" w:pos="1752"/>
        </w:tabs>
        <w:spacing w:line="321" w:lineRule="exact"/>
        <w:ind w:left="1751"/>
        <w:jc w:val="left"/>
        <w:rPr>
          <w:sz w:val="28"/>
        </w:rPr>
      </w:pPr>
      <w:r>
        <w:rPr>
          <w:sz w:val="28"/>
        </w:rPr>
        <w:t>умение</w:t>
      </w:r>
      <w:r>
        <w:rPr>
          <w:spacing w:val="-3"/>
          <w:sz w:val="28"/>
        </w:rPr>
        <w:t xml:space="preserve"> </w:t>
      </w:r>
      <w:r>
        <w:rPr>
          <w:sz w:val="28"/>
        </w:rPr>
        <w:t>создавать</w:t>
      </w:r>
      <w:r>
        <w:rPr>
          <w:spacing w:val="-6"/>
          <w:sz w:val="28"/>
        </w:rPr>
        <w:t xml:space="preserve"> </w:t>
      </w:r>
      <w:r>
        <w:rPr>
          <w:sz w:val="28"/>
        </w:rPr>
        <w:t>творческие</w:t>
      </w:r>
      <w:r>
        <w:rPr>
          <w:spacing w:val="-2"/>
          <w:sz w:val="28"/>
        </w:rPr>
        <w:t xml:space="preserve"> </w:t>
      </w:r>
      <w:r>
        <w:rPr>
          <w:sz w:val="28"/>
        </w:rPr>
        <w:t>работы</w:t>
      </w:r>
      <w:r>
        <w:rPr>
          <w:spacing w:val="-2"/>
          <w:sz w:val="28"/>
        </w:rPr>
        <w:t xml:space="preserve"> </w:t>
      </w:r>
      <w:r>
        <w:rPr>
          <w:sz w:val="28"/>
        </w:rPr>
        <w:t>исторической</w:t>
      </w:r>
      <w:r>
        <w:rPr>
          <w:spacing w:val="-2"/>
          <w:sz w:val="28"/>
        </w:rPr>
        <w:t xml:space="preserve"> </w:t>
      </w:r>
      <w:r>
        <w:rPr>
          <w:sz w:val="28"/>
        </w:rPr>
        <w:t>тематики.</w:t>
      </w:r>
    </w:p>
    <w:p w:rsidR="006B28B4" w:rsidRDefault="00DA7639">
      <w:pPr>
        <w:pStyle w:val="a3"/>
        <w:spacing w:before="1"/>
        <w:jc w:val="left"/>
      </w:pPr>
      <w:r>
        <w:t>Осознанно</w:t>
      </w:r>
      <w:r>
        <w:rPr>
          <w:spacing w:val="1"/>
        </w:rPr>
        <w:t xml:space="preserve"> </w:t>
      </w:r>
      <w:r>
        <w:t>продолжать</w:t>
      </w:r>
      <w:r>
        <w:rPr>
          <w:spacing w:val="2"/>
        </w:rPr>
        <w:t xml:space="preserve"> </w:t>
      </w:r>
      <w:r>
        <w:t>формирование</w:t>
      </w:r>
      <w:r>
        <w:rPr>
          <w:spacing w:val="3"/>
        </w:rPr>
        <w:t xml:space="preserve"> </w:t>
      </w:r>
      <w:r>
        <w:t>собственного</w:t>
      </w:r>
      <w:r>
        <w:rPr>
          <w:spacing w:val="3"/>
        </w:rPr>
        <w:t xml:space="preserve"> </w:t>
      </w:r>
      <w:r>
        <w:t>круга</w:t>
      </w:r>
      <w:r>
        <w:rPr>
          <w:spacing w:val="3"/>
        </w:rPr>
        <w:t xml:space="preserve"> </w:t>
      </w:r>
      <w:r>
        <w:t>чтения,</w:t>
      </w:r>
      <w:r>
        <w:rPr>
          <w:spacing w:val="3"/>
        </w:rPr>
        <w:t xml:space="preserve"> </w:t>
      </w:r>
      <w:r>
        <w:t>включая</w:t>
      </w:r>
      <w:r>
        <w:rPr>
          <w:spacing w:val="-67"/>
        </w:rPr>
        <w:t xml:space="preserve"> </w:t>
      </w:r>
      <w:r>
        <w:t>произведения</w:t>
      </w:r>
      <w:r>
        <w:rPr>
          <w:spacing w:val="-1"/>
        </w:rPr>
        <w:t xml:space="preserve"> </w:t>
      </w:r>
      <w:r>
        <w:t>на</w:t>
      </w:r>
      <w:r>
        <w:rPr>
          <w:spacing w:val="-3"/>
        </w:rPr>
        <w:t xml:space="preserve"> </w:t>
      </w:r>
      <w:r>
        <w:t>исторические темы.</w:t>
      </w:r>
    </w:p>
    <w:p w:rsidR="006B28B4" w:rsidRDefault="00DA7639">
      <w:pPr>
        <w:pStyle w:val="11"/>
        <w:spacing w:before="67" w:line="644" w:lineRule="exact"/>
        <w:ind w:right="5806"/>
        <w:jc w:val="left"/>
      </w:pPr>
      <w:r>
        <w:t>Для учащихся 9 класса</w:t>
      </w:r>
      <w:r>
        <w:rPr>
          <w:spacing w:val="1"/>
        </w:rPr>
        <w:t xml:space="preserve"> </w:t>
      </w:r>
      <w:r>
        <w:t>Предметные</w:t>
      </w:r>
      <w:r>
        <w:rPr>
          <w:spacing w:val="-10"/>
        </w:rPr>
        <w:t xml:space="preserve"> </w:t>
      </w:r>
      <w:r>
        <w:t>результаты:</w:t>
      </w:r>
    </w:p>
    <w:p w:rsidR="006B28B4" w:rsidRDefault="00DA7639">
      <w:pPr>
        <w:pStyle w:val="a5"/>
        <w:numPr>
          <w:ilvl w:val="0"/>
          <w:numId w:val="172"/>
        </w:numPr>
        <w:tabs>
          <w:tab w:val="left" w:pos="1752"/>
        </w:tabs>
        <w:spacing w:line="253" w:lineRule="exact"/>
        <w:ind w:left="1751"/>
        <w:rPr>
          <w:sz w:val="28"/>
        </w:rPr>
      </w:pPr>
      <w:r>
        <w:rPr>
          <w:sz w:val="28"/>
        </w:rPr>
        <w:t xml:space="preserve">восприятие   </w:t>
      </w:r>
      <w:r>
        <w:rPr>
          <w:spacing w:val="18"/>
          <w:sz w:val="28"/>
        </w:rPr>
        <w:t xml:space="preserve"> </w:t>
      </w:r>
      <w:r>
        <w:rPr>
          <w:sz w:val="28"/>
        </w:rPr>
        <w:t xml:space="preserve">художественных    </w:t>
      </w:r>
      <w:r>
        <w:rPr>
          <w:spacing w:val="18"/>
          <w:sz w:val="28"/>
        </w:rPr>
        <w:t xml:space="preserve"> </w:t>
      </w:r>
      <w:r>
        <w:rPr>
          <w:sz w:val="28"/>
        </w:rPr>
        <w:t xml:space="preserve">произведений    </w:t>
      </w:r>
      <w:r>
        <w:rPr>
          <w:spacing w:val="18"/>
          <w:sz w:val="28"/>
        </w:rPr>
        <w:t xml:space="preserve"> </w:t>
      </w:r>
      <w:r>
        <w:rPr>
          <w:sz w:val="28"/>
        </w:rPr>
        <w:t xml:space="preserve">как    </w:t>
      </w:r>
      <w:r>
        <w:rPr>
          <w:spacing w:val="16"/>
          <w:sz w:val="28"/>
        </w:rPr>
        <w:t xml:space="preserve"> </w:t>
      </w:r>
      <w:r>
        <w:rPr>
          <w:sz w:val="28"/>
        </w:rPr>
        <w:t xml:space="preserve">части    </w:t>
      </w:r>
      <w:r>
        <w:rPr>
          <w:spacing w:val="18"/>
          <w:sz w:val="28"/>
        </w:rPr>
        <w:t xml:space="preserve"> </w:t>
      </w:r>
      <w:r>
        <w:rPr>
          <w:sz w:val="28"/>
        </w:rPr>
        <w:t>историко-</w:t>
      </w:r>
    </w:p>
    <w:p w:rsidR="006B28B4" w:rsidRDefault="00DA7639">
      <w:pPr>
        <w:pStyle w:val="a3"/>
        <w:spacing w:before="2" w:line="322" w:lineRule="exact"/>
        <w:ind w:firstLine="0"/>
      </w:pPr>
      <w:r>
        <w:t>литературного</w:t>
      </w:r>
      <w:r>
        <w:rPr>
          <w:spacing w:val="-3"/>
        </w:rPr>
        <w:t xml:space="preserve"> </w:t>
      </w:r>
      <w:r>
        <w:t>процесса</w:t>
      </w:r>
      <w:r>
        <w:rPr>
          <w:spacing w:val="-3"/>
        </w:rPr>
        <w:t xml:space="preserve"> </w:t>
      </w:r>
      <w:r>
        <w:t>в</w:t>
      </w:r>
      <w:r>
        <w:rPr>
          <w:spacing w:val="-5"/>
        </w:rPr>
        <w:t xml:space="preserve"> </w:t>
      </w:r>
      <w:r>
        <w:t>объеме</w:t>
      </w:r>
      <w:r>
        <w:rPr>
          <w:spacing w:val="-3"/>
        </w:rPr>
        <w:t xml:space="preserve"> </w:t>
      </w:r>
      <w:r>
        <w:t>программы;</w:t>
      </w:r>
    </w:p>
    <w:p w:rsidR="006B28B4" w:rsidRDefault="00DA7639">
      <w:pPr>
        <w:pStyle w:val="a5"/>
        <w:numPr>
          <w:ilvl w:val="0"/>
          <w:numId w:val="172"/>
        </w:numPr>
        <w:tabs>
          <w:tab w:val="left" w:pos="1752"/>
        </w:tabs>
        <w:ind w:right="390" w:firstLine="708"/>
        <w:rPr>
          <w:sz w:val="28"/>
        </w:rPr>
      </w:pPr>
      <w:r>
        <w:rPr>
          <w:sz w:val="28"/>
        </w:rPr>
        <w:t>знание</w:t>
      </w:r>
      <w:r>
        <w:rPr>
          <w:spacing w:val="1"/>
          <w:sz w:val="28"/>
        </w:rPr>
        <w:t xml:space="preserve"> </w:t>
      </w:r>
      <w:r>
        <w:rPr>
          <w:sz w:val="28"/>
        </w:rPr>
        <w:t>изученных</w:t>
      </w:r>
      <w:r>
        <w:rPr>
          <w:spacing w:val="1"/>
          <w:sz w:val="28"/>
        </w:rPr>
        <w:t xml:space="preserve"> </w:t>
      </w:r>
      <w:r>
        <w:rPr>
          <w:sz w:val="28"/>
        </w:rPr>
        <w:t>текстов</w:t>
      </w:r>
      <w:r>
        <w:rPr>
          <w:spacing w:val="1"/>
          <w:sz w:val="28"/>
        </w:rPr>
        <w:t xml:space="preserve"> </w:t>
      </w:r>
      <w:r>
        <w:rPr>
          <w:sz w:val="28"/>
        </w:rPr>
        <w:t>и</w:t>
      </w:r>
      <w:r>
        <w:rPr>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о</w:t>
      </w:r>
      <w:r>
        <w:rPr>
          <w:spacing w:val="71"/>
          <w:sz w:val="28"/>
        </w:rPr>
        <w:t xml:space="preserve"> </w:t>
      </w:r>
      <w:r>
        <w:rPr>
          <w:sz w:val="28"/>
        </w:rPr>
        <w:t>литературном</w:t>
      </w:r>
      <w:r>
        <w:rPr>
          <w:spacing w:val="1"/>
          <w:sz w:val="28"/>
        </w:rPr>
        <w:t xml:space="preserve"> </w:t>
      </w:r>
      <w:r>
        <w:rPr>
          <w:sz w:val="28"/>
        </w:rPr>
        <w:t>процессе;</w:t>
      </w:r>
    </w:p>
    <w:p w:rsidR="006B28B4" w:rsidRDefault="00DA7639">
      <w:pPr>
        <w:pStyle w:val="a5"/>
        <w:numPr>
          <w:ilvl w:val="0"/>
          <w:numId w:val="172"/>
        </w:numPr>
        <w:tabs>
          <w:tab w:val="left" w:pos="1752"/>
        </w:tabs>
        <w:ind w:right="391" w:firstLine="708"/>
        <w:rPr>
          <w:sz w:val="28"/>
        </w:rPr>
      </w:pPr>
      <w:r>
        <w:rPr>
          <w:sz w:val="28"/>
        </w:rPr>
        <w:t>овладение</w:t>
      </w:r>
      <w:r>
        <w:rPr>
          <w:spacing w:val="1"/>
          <w:sz w:val="28"/>
        </w:rPr>
        <w:t xml:space="preserve"> </w:t>
      </w:r>
      <w:r>
        <w:rPr>
          <w:sz w:val="28"/>
        </w:rPr>
        <w:t>специальными</w:t>
      </w:r>
      <w:r>
        <w:rPr>
          <w:spacing w:val="1"/>
          <w:sz w:val="28"/>
        </w:rPr>
        <w:t xml:space="preserve"> </w:t>
      </w:r>
      <w:r>
        <w:rPr>
          <w:sz w:val="28"/>
        </w:rPr>
        <w:t>приемами</w:t>
      </w:r>
      <w:r>
        <w:rPr>
          <w:spacing w:val="1"/>
          <w:sz w:val="28"/>
        </w:rPr>
        <w:t xml:space="preserve"> </w:t>
      </w:r>
      <w:r>
        <w:rPr>
          <w:sz w:val="28"/>
        </w:rPr>
        <w:t>анализа</w:t>
      </w:r>
      <w:r>
        <w:rPr>
          <w:spacing w:val="1"/>
          <w:sz w:val="28"/>
        </w:rPr>
        <w:t xml:space="preserve"> </w:t>
      </w:r>
      <w:r>
        <w:rPr>
          <w:sz w:val="28"/>
        </w:rPr>
        <w:t>содержания</w:t>
      </w:r>
      <w:r>
        <w:rPr>
          <w:spacing w:val="1"/>
          <w:sz w:val="28"/>
        </w:rPr>
        <w:t xml:space="preserve"> </w:t>
      </w:r>
      <w:r>
        <w:rPr>
          <w:sz w:val="28"/>
        </w:rPr>
        <w:t>литературного</w:t>
      </w:r>
      <w:r>
        <w:rPr>
          <w:spacing w:val="1"/>
          <w:sz w:val="28"/>
        </w:rPr>
        <w:t xml:space="preserve"> </w:t>
      </w:r>
      <w:r>
        <w:rPr>
          <w:sz w:val="28"/>
        </w:rPr>
        <w:t>произведения во всех аспектах (жанр, сюжет, композиция, герои и все особенности</w:t>
      </w:r>
      <w:r>
        <w:rPr>
          <w:spacing w:val="1"/>
          <w:sz w:val="28"/>
        </w:rPr>
        <w:t xml:space="preserve"> </w:t>
      </w:r>
      <w:r>
        <w:rPr>
          <w:sz w:val="28"/>
        </w:rPr>
        <w:t>художественного мира,</w:t>
      </w:r>
      <w:r>
        <w:rPr>
          <w:spacing w:val="-4"/>
          <w:sz w:val="28"/>
        </w:rPr>
        <w:t xml:space="preserve"> </w:t>
      </w:r>
      <w:r>
        <w:rPr>
          <w:sz w:val="28"/>
        </w:rPr>
        <w:t>характеризующего произведение).</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11"/>
        <w:spacing w:before="73"/>
        <w:jc w:val="left"/>
      </w:pPr>
      <w:r>
        <w:t>Метапредметные</w:t>
      </w:r>
      <w:r>
        <w:rPr>
          <w:spacing w:val="-4"/>
        </w:rPr>
        <w:t xml:space="preserve"> </w:t>
      </w:r>
      <w:r>
        <w:t>результаты:</w:t>
      </w:r>
    </w:p>
    <w:p w:rsidR="006B28B4" w:rsidRDefault="00DA7639">
      <w:pPr>
        <w:pStyle w:val="a5"/>
        <w:numPr>
          <w:ilvl w:val="0"/>
          <w:numId w:val="172"/>
        </w:numPr>
        <w:tabs>
          <w:tab w:val="left" w:pos="1752"/>
        </w:tabs>
        <w:spacing w:line="322" w:lineRule="exact"/>
        <w:ind w:left="1751"/>
        <w:jc w:val="left"/>
        <w:rPr>
          <w:sz w:val="28"/>
        </w:rPr>
      </w:pPr>
      <w:r>
        <w:rPr>
          <w:sz w:val="28"/>
        </w:rPr>
        <w:t>свободное</w:t>
      </w:r>
      <w:r>
        <w:rPr>
          <w:spacing w:val="-4"/>
          <w:sz w:val="28"/>
        </w:rPr>
        <w:t xml:space="preserve"> </w:t>
      </w:r>
      <w:r>
        <w:rPr>
          <w:sz w:val="28"/>
        </w:rPr>
        <w:t>владение</w:t>
      </w:r>
      <w:r>
        <w:rPr>
          <w:spacing w:val="-5"/>
          <w:sz w:val="28"/>
        </w:rPr>
        <w:t xml:space="preserve"> </w:t>
      </w:r>
      <w:r>
        <w:rPr>
          <w:sz w:val="28"/>
        </w:rPr>
        <w:t>приемами</w:t>
      </w:r>
      <w:r>
        <w:rPr>
          <w:spacing w:val="-4"/>
          <w:sz w:val="28"/>
        </w:rPr>
        <w:t xml:space="preserve"> </w:t>
      </w:r>
      <w:r>
        <w:rPr>
          <w:sz w:val="28"/>
        </w:rPr>
        <w:t>составления</w:t>
      </w:r>
      <w:r>
        <w:rPr>
          <w:spacing w:val="-5"/>
          <w:sz w:val="28"/>
        </w:rPr>
        <w:t xml:space="preserve"> </w:t>
      </w:r>
      <w:r>
        <w:rPr>
          <w:sz w:val="28"/>
        </w:rPr>
        <w:t>разных</w:t>
      </w:r>
      <w:r>
        <w:rPr>
          <w:spacing w:val="-3"/>
          <w:sz w:val="28"/>
        </w:rPr>
        <w:t xml:space="preserve"> </w:t>
      </w:r>
      <w:r>
        <w:rPr>
          <w:sz w:val="28"/>
        </w:rPr>
        <w:t>типов</w:t>
      </w:r>
      <w:r>
        <w:rPr>
          <w:spacing w:val="-5"/>
          <w:sz w:val="28"/>
        </w:rPr>
        <w:t xml:space="preserve"> </w:t>
      </w:r>
      <w:r>
        <w:rPr>
          <w:sz w:val="28"/>
        </w:rPr>
        <w:t>плана;</w:t>
      </w:r>
    </w:p>
    <w:p w:rsidR="006B28B4" w:rsidRDefault="00DA7639">
      <w:pPr>
        <w:pStyle w:val="a5"/>
        <w:numPr>
          <w:ilvl w:val="0"/>
          <w:numId w:val="172"/>
        </w:numPr>
        <w:tabs>
          <w:tab w:val="left" w:pos="1752"/>
        </w:tabs>
        <w:ind w:left="1751"/>
        <w:jc w:val="left"/>
        <w:rPr>
          <w:sz w:val="28"/>
        </w:rPr>
      </w:pPr>
      <w:r>
        <w:rPr>
          <w:sz w:val="28"/>
        </w:rPr>
        <w:t>умение</w:t>
      </w:r>
      <w:r>
        <w:rPr>
          <w:spacing w:val="-4"/>
          <w:sz w:val="28"/>
        </w:rPr>
        <w:t xml:space="preserve"> </w:t>
      </w:r>
      <w:r>
        <w:rPr>
          <w:sz w:val="28"/>
        </w:rPr>
        <w:t>использовать</w:t>
      </w:r>
      <w:r>
        <w:rPr>
          <w:spacing w:val="-5"/>
          <w:sz w:val="28"/>
        </w:rPr>
        <w:t xml:space="preserve"> </w:t>
      </w:r>
      <w:r>
        <w:rPr>
          <w:sz w:val="28"/>
        </w:rPr>
        <w:t>различные</w:t>
      </w:r>
      <w:r>
        <w:rPr>
          <w:spacing w:val="-3"/>
          <w:sz w:val="28"/>
        </w:rPr>
        <w:t xml:space="preserve"> </w:t>
      </w:r>
      <w:r>
        <w:rPr>
          <w:sz w:val="28"/>
        </w:rPr>
        <w:t>типы</w:t>
      </w:r>
      <w:r>
        <w:rPr>
          <w:spacing w:val="-3"/>
          <w:sz w:val="28"/>
        </w:rPr>
        <w:t xml:space="preserve"> </w:t>
      </w:r>
      <w:r>
        <w:rPr>
          <w:sz w:val="28"/>
        </w:rPr>
        <w:t>пересказов;</w:t>
      </w:r>
    </w:p>
    <w:p w:rsidR="006B28B4" w:rsidRDefault="00DA7639">
      <w:pPr>
        <w:pStyle w:val="a5"/>
        <w:numPr>
          <w:ilvl w:val="0"/>
          <w:numId w:val="172"/>
        </w:numPr>
        <w:tabs>
          <w:tab w:val="left" w:pos="1752"/>
          <w:tab w:val="left" w:pos="3040"/>
          <w:tab w:val="left" w:pos="5009"/>
          <w:tab w:val="left" w:pos="6645"/>
          <w:tab w:val="left" w:pos="8296"/>
          <w:tab w:val="left" w:pos="10749"/>
        </w:tabs>
        <w:ind w:right="384" w:firstLine="708"/>
        <w:jc w:val="left"/>
        <w:rPr>
          <w:sz w:val="28"/>
        </w:rPr>
      </w:pPr>
      <w:r>
        <w:rPr>
          <w:sz w:val="28"/>
        </w:rPr>
        <w:t>активное</w:t>
      </w:r>
      <w:r>
        <w:rPr>
          <w:sz w:val="28"/>
        </w:rPr>
        <w:tab/>
        <w:t>использование</w:t>
      </w:r>
      <w:r>
        <w:rPr>
          <w:sz w:val="28"/>
        </w:rPr>
        <w:tab/>
        <w:t>справочных</w:t>
      </w:r>
      <w:r>
        <w:rPr>
          <w:sz w:val="28"/>
        </w:rPr>
        <w:tab/>
        <w:t>материалов,</w:t>
      </w:r>
      <w:r>
        <w:rPr>
          <w:sz w:val="28"/>
        </w:rPr>
        <w:tab/>
        <w:t>интернет-ресурсов</w:t>
      </w:r>
      <w:r>
        <w:rPr>
          <w:sz w:val="28"/>
        </w:rPr>
        <w:tab/>
      </w:r>
      <w:r>
        <w:rPr>
          <w:spacing w:val="-1"/>
          <w:sz w:val="28"/>
        </w:rPr>
        <w:t>и</w:t>
      </w:r>
      <w:r>
        <w:rPr>
          <w:spacing w:val="-67"/>
          <w:sz w:val="28"/>
        </w:rPr>
        <w:t xml:space="preserve"> </w:t>
      </w:r>
      <w:r>
        <w:rPr>
          <w:sz w:val="28"/>
        </w:rPr>
        <w:t>навыка работы</w:t>
      </w:r>
      <w:r>
        <w:rPr>
          <w:spacing w:val="-1"/>
          <w:sz w:val="28"/>
        </w:rPr>
        <w:t xml:space="preserve"> </w:t>
      </w:r>
      <w:r>
        <w:rPr>
          <w:sz w:val="28"/>
        </w:rPr>
        <w:t>с</w:t>
      </w:r>
      <w:r>
        <w:rPr>
          <w:spacing w:val="-3"/>
          <w:sz w:val="28"/>
        </w:rPr>
        <w:t xml:space="preserve"> </w:t>
      </w:r>
      <w:r>
        <w:rPr>
          <w:sz w:val="28"/>
        </w:rPr>
        <w:t>ними;</w:t>
      </w:r>
    </w:p>
    <w:p w:rsidR="006B28B4" w:rsidRDefault="00DA7639">
      <w:pPr>
        <w:pStyle w:val="a5"/>
        <w:numPr>
          <w:ilvl w:val="0"/>
          <w:numId w:val="172"/>
        </w:numPr>
        <w:tabs>
          <w:tab w:val="left" w:pos="1752"/>
        </w:tabs>
        <w:spacing w:line="321" w:lineRule="exact"/>
        <w:ind w:left="1751"/>
        <w:jc w:val="left"/>
        <w:rPr>
          <w:sz w:val="28"/>
        </w:rPr>
      </w:pPr>
      <w:r>
        <w:rPr>
          <w:sz w:val="28"/>
        </w:rPr>
        <w:t>умение</w:t>
      </w:r>
      <w:r>
        <w:rPr>
          <w:spacing w:val="-2"/>
          <w:sz w:val="28"/>
        </w:rPr>
        <w:t xml:space="preserve"> </w:t>
      </w:r>
      <w:r>
        <w:rPr>
          <w:sz w:val="28"/>
        </w:rPr>
        <w:t>делать</w:t>
      </w:r>
      <w:r>
        <w:rPr>
          <w:spacing w:val="-3"/>
          <w:sz w:val="28"/>
        </w:rPr>
        <w:t xml:space="preserve"> </w:t>
      </w:r>
      <w:r>
        <w:rPr>
          <w:sz w:val="28"/>
        </w:rPr>
        <w:t>доказательные</w:t>
      </w:r>
      <w:r>
        <w:rPr>
          <w:spacing w:val="-2"/>
          <w:sz w:val="28"/>
        </w:rPr>
        <w:t xml:space="preserve"> </w:t>
      </w:r>
      <w:r>
        <w:rPr>
          <w:sz w:val="28"/>
        </w:rPr>
        <w:t>выводы.</w:t>
      </w:r>
    </w:p>
    <w:p w:rsidR="006B28B4" w:rsidRDefault="00DA7639">
      <w:pPr>
        <w:pStyle w:val="11"/>
        <w:spacing w:before="2"/>
        <w:jc w:val="left"/>
      </w:pPr>
      <w:r>
        <w:t>Личностные</w:t>
      </w:r>
      <w:r>
        <w:rPr>
          <w:spacing w:val="-2"/>
        </w:rPr>
        <w:t xml:space="preserve"> </w:t>
      </w:r>
      <w:r>
        <w:t>результаты:</w:t>
      </w:r>
    </w:p>
    <w:p w:rsidR="006B28B4" w:rsidRDefault="00DA7639">
      <w:pPr>
        <w:pStyle w:val="a5"/>
        <w:numPr>
          <w:ilvl w:val="0"/>
          <w:numId w:val="172"/>
        </w:numPr>
        <w:tabs>
          <w:tab w:val="left" w:pos="1752"/>
        </w:tabs>
        <w:spacing w:line="322" w:lineRule="exact"/>
        <w:ind w:left="1751"/>
        <w:jc w:val="left"/>
        <w:rPr>
          <w:sz w:val="28"/>
        </w:rPr>
      </w:pPr>
      <w:r>
        <w:rPr>
          <w:sz w:val="28"/>
        </w:rPr>
        <w:t>знание</w:t>
      </w:r>
      <w:r>
        <w:rPr>
          <w:spacing w:val="-5"/>
          <w:sz w:val="28"/>
        </w:rPr>
        <w:t xml:space="preserve"> </w:t>
      </w:r>
      <w:r>
        <w:rPr>
          <w:sz w:val="28"/>
        </w:rPr>
        <w:t>наизусть</w:t>
      </w:r>
      <w:r>
        <w:rPr>
          <w:spacing w:val="-6"/>
          <w:sz w:val="28"/>
        </w:rPr>
        <w:t xml:space="preserve"> </w:t>
      </w:r>
      <w:r>
        <w:rPr>
          <w:sz w:val="28"/>
        </w:rPr>
        <w:t>художественных текстов</w:t>
      </w:r>
      <w:r>
        <w:rPr>
          <w:spacing w:val="-4"/>
          <w:sz w:val="28"/>
        </w:rPr>
        <w:t xml:space="preserve"> </w:t>
      </w:r>
      <w:r>
        <w:rPr>
          <w:sz w:val="28"/>
        </w:rPr>
        <w:t>в</w:t>
      </w:r>
      <w:r>
        <w:rPr>
          <w:spacing w:val="-3"/>
          <w:sz w:val="28"/>
        </w:rPr>
        <w:t xml:space="preserve"> </w:t>
      </w:r>
      <w:r>
        <w:rPr>
          <w:sz w:val="28"/>
        </w:rPr>
        <w:t>рамках</w:t>
      </w:r>
      <w:r>
        <w:rPr>
          <w:spacing w:val="-1"/>
          <w:sz w:val="28"/>
        </w:rPr>
        <w:t xml:space="preserve"> </w:t>
      </w:r>
      <w:r>
        <w:rPr>
          <w:sz w:val="28"/>
        </w:rPr>
        <w:t>программы;</w:t>
      </w:r>
    </w:p>
    <w:p w:rsidR="006B28B4" w:rsidRDefault="00DA7639">
      <w:pPr>
        <w:pStyle w:val="a5"/>
        <w:numPr>
          <w:ilvl w:val="0"/>
          <w:numId w:val="172"/>
        </w:numPr>
        <w:tabs>
          <w:tab w:val="left" w:pos="1752"/>
          <w:tab w:val="left" w:pos="2909"/>
          <w:tab w:val="left" w:pos="3718"/>
          <w:tab w:val="left" w:pos="5716"/>
          <w:tab w:val="left" w:pos="7155"/>
          <w:tab w:val="left" w:pos="7587"/>
          <w:tab w:val="left" w:pos="9531"/>
        </w:tabs>
        <w:ind w:right="381" w:firstLine="708"/>
        <w:jc w:val="left"/>
        <w:rPr>
          <w:sz w:val="28"/>
        </w:rPr>
      </w:pPr>
      <w:r>
        <w:rPr>
          <w:sz w:val="28"/>
        </w:rPr>
        <w:t>умение</w:t>
      </w:r>
      <w:r>
        <w:rPr>
          <w:sz w:val="28"/>
        </w:rPr>
        <w:tab/>
        <w:t>дать</w:t>
      </w:r>
      <w:r>
        <w:rPr>
          <w:sz w:val="28"/>
        </w:rPr>
        <w:tab/>
        <w:t>доказательное</w:t>
      </w:r>
      <w:r>
        <w:rPr>
          <w:sz w:val="28"/>
        </w:rPr>
        <w:tab/>
        <w:t>суждение</w:t>
      </w:r>
      <w:r>
        <w:rPr>
          <w:sz w:val="28"/>
        </w:rPr>
        <w:tab/>
        <w:t>о</w:t>
      </w:r>
      <w:r>
        <w:rPr>
          <w:sz w:val="28"/>
        </w:rPr>
        <w:tab/>
        <w:t>прочитанном,</w:t>
      </w:r>
      <w:r>
        <w:rPr>
          <w:sz w:val="28"/>
        </w:rPr>
        <w:tab/>
        <w:t>определить</w:t>
      </w:r>
      <w:r>
        <w:rPr>
          <w:spacing w:val="-67"/>
          <w:sz w:val="28"/>
        </w:rPr>
        <w:t xml:space="preserve"> </w:t>
      </w:r>
      <w:r>
        <w:rPr>
          <w:sz w:val="28"/>
        </w:rPr>
        <w:t>собственное</w:t>
      </w:r>
      <w:r>
        <w:rPr>
          <w:spacing w:val="-1"/>
          <w:sz w:val="28"/>
        </w:rPr>
        <w:t xml:space="preserve"> </w:t>
      </w:r>
      <w:r>
        <w:rPr>
          <w:sz w:val="28"/>
        </w:rPr>
        <w:t>отношение к</w:t>
      </w:r>
      <w:r>
        <w:rPr>
          <w:spacing w:val="-3"/>
          <w:sz w:val="28"/>
        </w:rPr>
        <w:t xml:space="preserve"> </w:t>
      </w:r>
      <w:r>
        <w:rPr>
          <w:sz w:val="28"/>
        </w:rPr>
        <w:t>прочитанному;</w:t>
      </w:r>
    </w:p>
    <w:p w:rsidR="006B28B4" w:rsidRDefault="00DA7639">
      <w:pPr>
        <w:pStyle w:val="a5"/>
        <w:numPr>
          <w:ilvl w:val="0"/>
          <w:numId w:val="172"/>
        </w:numPr>
        <w:tabs>
          <w:tab w:val="left" w:pos="1752"/>
        </w:tabs>
        <w:spacing w:line="321" w:lineRule="exact"/>
        <w:ind w:left="1751"/>
        <w:jc w:val="left"/>
        <w:rPr>
          <w:sz w:val="28"/>
        </w:rPr>
      </w:pPr>
      <w:r>
        <w:rPr>
          <w:sz w:val="28"/>
        </w:rPr>
        <w:t>владение</w:t>
      </w:r>
      <w:r>
        <w:rPr>
          <w:spacing w:val="-7"/>
          <w:sz w:val="28"/>
        </w:rPr>
        <w:t xml:space="preserve"> </w:t>
      </w:r>
      <w:r>
        <w:rPr>
          <w:sz w:val="28"/>
        </w:rPr>
        <w:t>различными</w:t>
      </w:r>
      <w:r>
        <w:rPr>
          <w:spacing w:val="-3"/>
          <w:sz w:val="28"/>
        </w:rPr>
        <w:t xml:space="preserve"> </w:t>
      </w:r>
      <w:r>
        <w:rPr>
          <w:sz w:val="28"/>
        </w:rPr>
        <w:t>типами</w:t>
      </w:r>
      <w:r>
        <w:rPr>
          <w:spacing w:val="-4"/>
          <w:sz w:val="28"/>
        </w:rPr>
        <w:t xml:space="preserve"> </w:t>
      </w:r>
      <w:r>
        <w:rPr>
          <w:sz w:val="28"/>
        </w:rPr>
        <w:t>творческих</w:t>
      </w:r>
      <w:r>
        <w:rPr>
          <w:spacing w:val="-2"/>
          <w:sz w:val="28"/>
        </w:rPr>
        <w:t xml:space="preserve"> </w:t>
      </w:r>
      <w:r>
        <w:rPr>
          <w:sz w:val="28"/>
        </w:rPr>
        <w:t>работ;</w:t>
      </w:r>
    </w:p>
    <w:p w:rsidR="006B28B4" w:rsidRDefault="00DA7639">
      <w:pPr>
        <w:pStyle w:val="a5"/>
        <w:numPr>
          <w:ilvl w:val="0"/>
          <w:numId w:val="172"/>
        </w:numPr>
        <w:tabs>
          <w:tab w:val="left" w:pos="1752"/>
        </w:tabs>
        <w:ind w:left="1751"/>
        <w:jc w:val="left"/>
        <w:rPr>
          <w:sz w:val="28"/>
        </w:rPr>
      </w:pPr>
      <w:r>
        <w:rPr>
          <w:sz w:val="28"/>
        </w:rPr>
        <w:t>адекватная</w:t>
      </w:r>
      <w:r>
        <w:rPr>
          <w:spacing w:val="-2"/>
          <w:sz w:val="28"/>
        </w:rPr>
        <w:t xml:space="preserve"> </w:t>
      </w:r>
      <w:r>
        <w:rPr>
          <w:sz w:val="28"/>
        </w:rPr>
        <w:t>характеристика</w:t>
      </w:r>
      <w:r>
        <w:rPr>
          <w:spacing w:val="-2"/>
          <w:sz w:val="28"/>
        </w:rPr>
        <w:t xml:space="preserve"> </w:t>
      </w:r>
      <w:r>
        <w:rPr>
          <w:sz w:val="28"/>
        </w:rPr>
        <w:t>и</w:t>
      </w:r>
      <w:r>
        <w:rPr>
          <w:spacing w:val="-4"/>
          <w:sz w:val="28"/>
        </w:rPr>
        <w:t xml:space="preserve"> </w:t>
      </w:r>
      <w:r>
        <w:rPr>
          <w:sz w:val="28"/>
        </w:rPr>
        <w:t>оценка</w:t>
      </w:r>
      <w:r>
        <w:rPr>
          <w:spacing w:val="-2"/>
          <w:sz w:val="28"/>
        </w:rPr>
        <w:t xml:space="preserve"> </w:t>
      </w:r>
      <w:r>
        <w:rPr>
          <w:sz w:val="28"/>
        </w:rPr>
        <w:t>собственного</w:t>
      </w:r>
      <w:r>
        <w:rPr>
          <w:spacing w:val="-4"/>
          <w:sz w:val="28"/>
        </w:rPr>
        <w:t xml:space="preserve"> </w:t>
      </w:r>
      <w:r>
        <w:rPr>
          <w:sz w:val="28"/>
        </w:rPr>
        <w:t>круга</w:t>
      </w:r>
      <w:r>
        <w:rPr>
          <w:spacing w:val="-4"/>
          <w:sz w:val="28"/>
        </w:rPr>
        <w:t xml:space="preserve"> </w:t>
      </w:r>
      <w:r>
        <w:rPr>
          <w:sz w:val="28"/>
        </w:rPr>
        <w:t>чтения.</w:t>
      </w:r>
    </w:p>
    <w:p w:rsidR="006B28B4" w:rsidRDefault="006B28B4">
      <w:pPr>
        <w:pStyle w:val="a3"/>
        <w:spacing w:before="1"/>
        <w:ind w:left="0" w:firstLine="0"/>
        <w:jc w:val="left"/>
      </w:pPr>
    </w:p>
    <w:p w:rsidR="006B28B4" w:rsidRDefault="00DA7639">
      <w:pPr>
        <w:pStyle w:val="11"/>
        <w:numPr>
          <w:ilvl w:val="3"/>
          <w:numId w:val="187"/>
        </w:numPr>
        <w:tabs>
          <w:tab w:val="left" w:pos="2311"/>
        </w:tabs>
        <w:spacing w:before="1" w:line="240" w:lineRule="auto"/>
        <w:ind w:left="2310" w:hanging="910"/>
      </w:pPr>
      <w:r>
        <w:t>Родная</w:t>
      </w:r>
      <w:r>
        <w:rPr>
          <w:spacing w:val="-5"/>
        </w:rPr>
        <w:t xml:space="preserve"> </w:t>
      </w:r>
      <w:r>
        <w:t>литература</w:t>
      </w:r>
      <w:r>
        <w:rPr>
          <w:spacing w:val="-1"/>
        </w:rPr>
        <w:t xml:space="preserve"> </w:t>
      </w:r>
      <w:r>
        <w:t>(русская)</w:t>
      </w:r>
    </w:p>
    <w:p w:rsidR="006B28B4" w:rsidRDefault="006B28B4">
      <w:pPr>
        <w:pStyle w:val="a3"/>
        <w:spacing w:before="11"/>
        <w:ind w:left="0" w:firstLine="0"/>
        <w:jc w:val="left"/>
        <w:rPr>
          <w:b/>
          <w:sz w:val="27"/>
        </w:rPr>
      </w:pPr>
    </w:p>
    <w:p w:rsidR="006B28B4" w:rsidRDefault="009B0261">
      <w:pPr>
        <w:spacing w:line="322" w:lineRule="exact"/>
        <w:ind w:left="1401"/>
        <w:rPr>
          <w:b/>
          <w:sz w:val="28"/>
        </w:rPr>
      </w:pPr>
      <w:r>
        <w:rPr>
          <w:b/>
          <w:sz w:val="28"/>
        </w:rPr>
        <w:t>Планируемые</w:t>
      </w:r>
      <w:r>
        <w:rPr>
          <w:b/>
          <w:spacing w:val="-5"/>
          <w:sz w:val="28"/>
        </w:rPr>
        <w:t xml:space="preserve"> </w:t>
      </w:r>
      <w:r>
        <w:rPr>
          <w:b/>
          <w:sz w:val="28"/>
        </w:rPr>
        <w:t>результаты</w:t>
      </w:r>
      <w:r>
        <w:rPr>
          <w:b/>
          <w:spacing w:val="-2"/>
          <w:sz w:val="28"/>
        </w:rPr>
        <w:t xml:space="preserve"> </w:t>
      </w:r>
      <w:r>
        <w:rPr>
          <w:b/>
          <w:sz w:val="28"/>
        </w:rPr>
        <w:t>освоения учебного</w:t>
      </w:r>
      <w:r>
        <w:rPr>
          <w:b/>
          <w:spacing w:val="-2"/>
          <w:sz w:val="28"/>
        </w:rPr>
        <w:t xml:space="preserve"> </w:t>
      </w:r>
      <w:r>
        <w:rPr>
          <w:b/>
          <w:sz w:val="28"/>
        </w:rPr>
        <w:t>предмета</w:t>
      </w:r>
    </w:p>
    <w:p w:rsidR="006B28B4" w:rsidRDefault="00DA7639">
      <w:pPr>
        <w:pStyle w:val="11"/>
      </w:pPr>
      <w:r>
        <w:t>Структура</w:t>
      </w:r>
      <w:r>
        <w:rPr>
          <w:spacing w:val="-4"/>
        </w:rPr>
        <w:t xml:space="preserve"> </w:t>
      </w:r>
      <w:r>
        <w:t>планируемых</w:t>
      </w:r>
      <w:r>
        <w:rPr>
          <w:spacing w:val="-3"/>
        </w:rPr>
        <w:t xml:space="preserve"> </w:t>
      </w:r>
      <w:r>
        <w:t>результатов</w:t>
      </w:r>
    </w:p>
    <w:p w:rsidR="006B28B4" w:rsidRDefault="00DA7639">
      <w:pPr>
        <w:pStyle w:val="a3"/>
        <w:ind w:right="388"/>
      </w:pPr>
      <w:r>
        <w:t>Планируемые</w:t>
      </w:r>
      <w:r>
        <w:rPr>
          <w:spacing w:val="1"/>
        </w:rPr>
        <w:t xml:space="preserve"> </w:t>
      </w:r>
      <w:r>
        <w:t>результаты</w:t>
      </w:r>
      <w:r>
        <w:rPr>
          <w:spacing w:val="1"/>
        </w:rPr>
        <w:t xml:space="preserve"> </w:t>
      </w:r>
      <w:r>
        <w:t>опираются</w:t>
      </w:r>
      <w:r>
        <w:rPr>
          <w:spacing w:val="1"/>
        </w:rPr>
        <w:t xml:space="preserve"> </w:t>
      </w:r>
      <w:r>
        <w:t>на</w:t>
      </w:r>
      <w:r>
        <w:rPr>
          <w:spacing w:val="1"/>
        </w:rPr>
        <w:t xml:space="preserve"> </w:t>
      </w:r>
      <w:r>
        <w:t>ведущие</w:t>
      </w:r>
      <w:r>
        <w:rPr>
          <w:spacing w:val="1"/>
        </w:rPr>
        <w:t xml:space="preserve"> </w:t>
      </w:r>
      <w:r>
        <w:t>целевые</w:t>
      </w:r>
      <w:r>
        <w:rPr>
          <w:spacing w:val="1"/>
        </w:rPr>
        <w:t xml:space="preserve"> </w:t>
      </w:r>
      <w:r>
        <w:t>установки,</w:t>
      </w:r>
      <w:r w:rsidR="009B0261">
        <w:t xml:space="preserve"> </w:t>
      </w:r>
      <w:r>
        <w:t>отражающие основной, сущностный вклад каждой изучаемой программы</w:t>
      </w:r>
      <w:r>
        <w:rPr>
          <w:spacing w:val="1"/>
        </w:rPr>
        <w:t xml:space="preserve"> </w:t>
      </w:r>
      <w:r>
        <w:t>в</w:t>
      </w:r>
      <w:r>
        <w:rPr>
          <w:spacing w:val="-3"/>
        </w:rPr>
        <w:t xml:space="preserve"> </w:t>
      </w:r>
      <w:r>
        <w:t>развитие личности</w:t>
      </w:r>
      <w:r>
        <w:rPr>
          <w:spacing w:val="-2"/>
        </w:rPr>
        <w:t xml:space="preserve"> </w:t>
      </w:r>
      <w:r>
        <w:t>обучающихся, их способностей.</w:t>
      </w:r>
    </w:p>
    <w:p w:rsidR="006B28B4" w:rsidRDefault="00DA7639">
      <w:pPr>
        <w:pStyle w:val="a3"/>
        <w:spacing w:before="1" w:line="322" w:lineRule="exact"/>
        <w:ind w:left="1401" w:firstLine="0"/>
      </w:pPr>
      <w:r>
        <w:t>В</w:t>
      </w:r>
      <w:r>
        <w:rPr>
          <w:spacing w:val="-3"/>
        </w:rPr>
        <w:t xml:space="preserve"> </w:t>
      </w:r>
      <w:r>
        <w:t>структуре</w:t>
      </w:r>
      <w:r>
        <w:rPr>
          <w:spacing w:val="-5"/>
        </w:rPr>
        <w:t xml:space="preserve"> </w:t>
      </w:r>
      <w:r>
        <w:t>планируемых</w:t>
      </w:r>
      <w:r>
        <w:rPr>
          <w:spacing w:val="-4"/>
        </w:rPr>
        <w:t xml:space="preserve"> </w:t>
      </w:r>
      <w:r>
        <w:t>результатов</w:t>
      </w:r>
      <w:r>
        <w:rPr>
          <w:spacing w:val="-5"/>
        </w:rPr>
        <w:t xml:space="preserve"> </w:t>
      </w:r>
      <w:r>
        <w:t>выделяется</w:t>
      </w:r>
      <w:r>
        <w:rPr>
          <w:spacing w:val="-3"/>
        </w:rPr>
        <w:t xml:space="preserve"> </w:t>
      </w:r>
      <w:r>
        <w:t>следующие</w:t>
      </w:r>
      <w:r>
        <w:rPr>
          <w:spacing w:val="-2"/>
        </w:rPr>
        <w:t xml:space="preserve"> </w:t>
      </w:r>
      <w:r>
        <w:t>группы:</w:t>
      </w:r>
    </w:p>
    <w:p w:rsidR="006B28B4" w:rsidRDefault="00DA7639">
      <w:pPr>
        <w:pStyle w:val="a5"/>
        <w:numPr>
          <w:ilvl w:val="0"/>
          <w:numId w:val="171"/>
        </w:numPr>
        <w:tabs>
          <w:tab w:val="left" w:pos="1682"/>
        </w:tabs>
        <w:ind w:right="386" w:firstLine="708"/>
        <w:rPr>
          <w:sz w:val="28"/>
        </w:rPr>
      </w:pPr>
      <w:r>
        <w:rPr>
          <w:b/>
          <w:sz w:val="28"/>
        </w:rPr>
        <w:t>Личностные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sidR="009B0261">
        <w:rPr>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группой</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раскрывают и детализируют основные направленности этих результатов. Оценка</w:t>
      </w:r>
      <w:r>
        <w:rPr>
          <w:spacing w:val="1"/>
          <w:sz w:val="28"/>
        </w:rPr>
        <w:t xml:space="preserve"> </w:t>
      </w:r>
      <w:r>
        <w:rPr>
          <w:sz w:val="28"/>
        </w:rPr>
        <w:t>достижения</w:t>
      </w:r>
      <w:r>
        <w:rPr>
          <w:spacing w:val="1"/>
          <w:sz w:val="28"/>
        </w:rPr>
        <w:t xml:space="preserve"> </w:t>
      </w:r>
      <w:r>
        <w:rPr>
          <w:sz w:val="28"/>
        </w:rPr>
        <w:t>этой</w:t>
      </w:r>
      <w:r>
        <w:rPr>
          <w:spacing w:val="1"/>
          <w:sz w:val="28"/>
        </w:rPr>
        <w:t xml:space="preserve"> </w:t>
      </w:r>
      <w:r>
        <w:rPr>
          <w:sz w:val="28"/>
        </w:rPr>
        <w:t>группы</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ведется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процедур,</w:t>
      </w:r>
      <w:r>
        <w:rPr>
          <w:spacing w:val="1"/>
          <w:sz w:val="28"/>
        </w:rPr>
        <w:t xml:space="preserve"> </w:t>
      </w:r>
      <w:r>
        <w:rPr>
          <w:sz w:val="28"/>
        </w:rPr>
        <w:t>допускающих</w:t>
      </w:r>
      <w:r>
        <w:rPr>
          <w:spacing w:val="1"/>
          <w:sz w:val="28"/>
        </w:rPr>
        <w:t xml:space="preserve"> </w:t>
      </w:r>
      <w:r>
        <w:rPr>
          <w:sz w:val="28"/>
        </w:rPr>
        <w:t>предоставление</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исключительно</w:t>
      </w:r>
      <w:r>
        <w:rPr>
          <w:spacing w:val="1"/>
          <w:sz w:val="28"/>
        </w:rPr>
        <w:t xml:space="preserve"> </w:t>
      </w:r>
      <w:r>
        <w:rPr>
          <w:sz w:val="28"/>
        </w:rPr>
        <w:t>неперсонифицированной</w:t>
      </w:r>
      <w:r>
        <w:rPr>
          <w:spacing w:val="-4"/>
          <w:sz w:val="28"/>
        </w:rPr>
        <w:t xml:space="preserve"> </w:t>
      </w:r>
      <w:r>
        <w:rPr>
          <w:sz w:val="28"/>
        </w:rPr>
        <w:t>информации.</w:t>
      </w:r>
    </w:p>
    <w:p w:rsidR="006B28B4" w:rsidRDefault="00DA7639">
      <w:pPr>
        <w:pStyle w:val="a5"/>
        <w:numPr>
          <w:ilvl w:val="0"/>
          <w:numId w:val="171"/>
        </w:numPr>
        <w:tabs>
          <w:tab w:val="left" w:pos="1888"/>
        </w:tabs>
        <w:ind w:right="384" w:firstLine="708"/>
        <w:rPr>
          <w:sz w:val="28"/>
        </w:rPr>
      </w:pPr>
      <w:r>
        <w:rPr>
          <w:b/>
          <w:sz w:val="28"/>
        </w:rPr>
        <w:t>Метапредметные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sidR="009B0261">
        <w:rPr>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подгруппами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раскрывают и детализируют основные направленности метапредметных</w:t>
      </w:r>
      <w:r>
        <w:rPr>
          <w:spacing w:val="1"/>
          <w:sz w:val="28"/>
        </w:rPr>
        <w:t xml:space="preserve"> </w:t>
      </w:r>
      <w:r>
        <w:rPr>
          <w:sz w:val="28"/>
        </w:rPr>
        <w:t>результатов.</w:t>
      </w:r>
    </w:p>
    <w:p w:rsidR="006B28B4" w:rsidRDefault="00DA7639">
      <w:pPr>
        <w:pStyle w:val="a5"/>
        <w:numPr>
          <w:ilvl w:val="0"/>
          <w:numId w:val="171"/>
        </w:numPr>
        <w:tabs>
          <w:tab w:val="left" w:pos="2011"/>
        </w:tabs>
        <w:ind w:right="387" w:firstLine="708"/>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sidR="009B0261">
        <w:rPr>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группами</w:t>
      </w:r>
      <w:r>
        <w:rPr>
          <w:spacing w:val="1"/>
          <w:sz w:val="28"/>
        </w:rPr>
        <w:t xml:space="preserve"> </w:t>
      </w:r>
      <w:r>
        <w:rPr>
          <w:sz w:val="28"/>
        </w:rPr>
        <w:t>результатов</w:t>
      </w:r>
      <w:r>
        <w:rPr>
          <w:spacing w:val="71"/>
          <w:sz w:val="28"/>
        </w:rPr>
        <w:t xml:space="preserve"> </w:t>
      </w:r>
      <w:r>
        <w:rPr>
          <w:sz w:val="28"/>
        </w:rPr>
        <w:t>учебных</w:t>
      </w:r>
      <w:r>
        <w:rPr>
          <w:spacing w:val="1"/>
          <w:sz w:val="28"/>
        </w:rPr>
        <w:t xml:space="preserve"> </w:t>
      </w:r>
      <w:r>
        <w:rPr>
          <w:sz w:val="28"/>
        </w:rPr>
        <w:t>предметов,</w:t>
      </w:r>
      <w:r>
        <w:rPr>
          <w:spacing w:val="-2"/>
          <w:sz w:val="28"/>
        </w:rPr>
        <w:t xml:space="preserve"> </w:t>
      </w:r>
      <w:r>
        <w:rPr>
          <w:sz w:val="28"/>
        </w:rPr>
        <w:t>раскрывают</w:t>
      </w:r>
      <w:r>
        <w:rPr>
          <w:spacing w:val="-1"/>
          <w:sz w:val="28"/>
        </w:rPr>
        <w:t xml:space="preserve"> </w:t>
      </w:r>
      <w:r>
        <w:rPr>
          <w:sz w:val="28"/>
        </w:rPr>
        <w:t>и детализируют</w:t>
      </w:r>
      <w:r>
        <w:rPr>
          <w:spacing w:val="-3"/>
          <w:sz w:val="28"/>
        </w:rPr>
        <w:t xml:space="preserve"> </w:t>
      </w:r>
      <w:r>
        <w:rPr>
          <w:sz w:val="28"/>
        </w:rPr>
        <w:t>их.</w:t>
      </w:r>
    </w:p>
    <w:p w:rsidR="006B28B4" w:rsidRDefault="00DA7639">
      <w:pPr>
        <w:spacing w:line="322" w:lineRule="exact"/>
        <w:ind w:left="1401"/>
        <w:jc w:val="both"/>
        <w:rPr>
          <w:sz w:val="28"/>
        </w:rPr>
      </w:pPr>
      <w:r>
        <w:rPr>
          <w:sz w:val="28"/>
        </w:rPr>
        <w:t>Предметные</w:t>
      </w:r>
      <w:r>
        <w:rPr>
          <w:spacing w:val="121"/>
          <w:sz w:val="28"/>
        </w:rPr>
        <w:t xml:space="preserve"> </w:t>
      </w:r>
      <w:r>
        <w:rPr>
          <w:sz w:val="28"/>
        </w:rPr>
        <w:t xml:space="preserve">результаты  </w:t>
      </w:r>
      <w:r>
        <w:rPr>
          <w:spacing w:val="49"/>
          <w:sz w:val="28"/>
        </w:rPr>
        <w:t xml:space="preserve"> </w:t>
      </w:r>
      <w:r>
        <w:rPr>
          <w:sz w:val="28"/>
        </w:rPr>
        <w:t xml:space="preserve">приводятся  </w:t>
      </w:r>
      <w:r>
        <w:rPr>
          <w:spacing w:val="47"/>
          <w:sz w:val="28"/>
        </w:rPr>
        <w:t xml:space="preserve"> </w:t>
      </w:r>
      <w:r>
        <w:rPr>
          <w:sz w:val="28"/>
        </w:rPr>
        <w:t xml:space="preserve">в  </w:t>
      </w:r>
      <w:r>
        <w:rPr>
          <w:spacing w:val="49"/>
          <w:sz w:val="28"/>
        </w:rPr>
        <w:t xml:space="preserve"> </w:t>
      </w:r>
      <w:r>
        <w:rPr>
          <w:sz w:val="28"/>
        </w:rPr>
        <w:t>блоках</w:t>
      </w:r>
      <w:r>
        <w:rPr>
          <w:b/>
          <w:i/>
          <w:sz w:val="28"/>
        </w:rPr>
        <w:t>«</w:t>
      </w:r>
      <w:r>
        <w:rPr>
          <w:i/>
          <w:sz w:val="28"/>
        </w:rPr>
        <w:t xml:space="preserve">Учащийся  </w:t>
      </w:r>
      <w:r>
        <w:rPr>
          <w:i/>
          <w:spacing w:val="48"/>
          <w:sz w:val="28"/>
        </w:rPr>
        <w:t xml:space="preserve"> </w:t>
      </w:r>
      <w:r>
        <w:rPr>
          <w:i/>
          <w:sz w:val="28"/>
        </w:rPr>
        <w:t xml:space="preserve">научится»  </w:t>
      </w:r>
      <w:r>
        <w:rPr>
          <w:i/>
          <w:spacing w:val="52"/>
          <w:sz w:val="28"/>
        </w:rPr>
        <w:t xml:space="preserve"> </w:t>
      </w:r>
      <w:r>
        <w:rPr>
          <w:sz w:val="28"/>
        </w:rPr>
        <w:t>и</w:t>
      </w:r>
    </w:p>
    <w:p w:rsidR="006B28B4" w:rsidRDefault="00DA7639">
      <w:pPr>
        <w:ind w:left="692" w:right="387"/>
        <w:jc w:val="both"/>
        <w:rPr>
          <w:sz w:val="28"/>
        </w:rPr>
      </w:pPr>
      <w:r>
        <w:rPr>
          <w:i/>
          <w:sz w:val="28"/>
        </w:rPr>
        <w:t>«Учащийся получит возможность научиться»</w:t>
      </w:r>
      <w:r>
        <w:rPr>
          <w:sz w:val="28"/>
        </w:rPr>
        <w:t>,относящихся к каждому учебному</w:t>
      </w:r>
      <w:r>
        <w:rPr>
          <w:spacing w:val="1"/>
          <w:sz w:val="28"/>
        </w:rPr>
        <w:t xml:space="preserve"> </w:t>
      </w:r>
      <w:r>
        <w:rPr>
          <w:sz w:val="28"/>
        </w:rPr>
        <w:t>предмету: «Русский</w:t>
      </w:r>
      <w:r>
        <w:rPr>
          <w:spacing w:val="-2"/>
          <w:sz w:val="28"/>
        </w:rPr>
        <w:t xml:space="preserve"> </w:t>
      </w:r>
      <w:r>
        <w:rPr>
          <w:sz w:val="28"/>
        </w:rPr>
        <w:t>язык»,</w:t>
      </w:r>
      <w:r>
        <w:rPr>
          <w:spacing w:val="-1"/>
          <w:sz w:val="28"/>
        </w:rPr>
        <w:t xml:space="preserve"> </w:t>
      </w:r>
      <w:r>
        <w:rPr>
          <w:sz w:val="28"/>
        </w:rPr>
        <w:t>«Литература».</w:t>
      </w:r>
    </w:p>
    <w:p w:rsidR="006B28B4" w:rsidRDefault="00DA7639">
      <w:pPr>
        <w:ind w:left="692" w:right="387" w:firstLine="708"/>
        <w:jc w:val="both"/>
        <w:rPr>
          <w:i/>
          <w:sz w:val="28"/>
        </w:rPr>
      </w:pPr>
      <w:r>
        <w:rPr>
          <w:i/>
          <w:sz w:val="28"/>
        </w:rPr>
        <w:t>Планируемые</w:t>
      </w:r>
      <w:r>
        <w:rPr>
          <w:i/>
          <w:spacing w:val="1"/>
          <w:sz w:val="28"/>
        </w:rPr>
        <w:t xml:space="preserve"> </w:t>
      </w:r>
      <w:r>
        <w:rPr>
          <w:i/>
          <w:sz w:val="28"/>
        </w:rPr>
        <w:t>предметные</w:t>
      </w:r>
      <w:r>
        <w:rPr>
          <w:i/>
          <w:spacing w:val="1"/>
          <w:sz w:val="28"/>
        </w:rPr>
        <w:t xml:space="preserve"> </w:t>
      </w:r>
      <w:r>
        <w:rPr>
          <w:i/>
          <w:sz w:val="28"/>
        </w:rPr>
        <w:t>результаты</w:t>
      </w:r>
      <w:r>
        <w:rPr>
          <w:i/>
          <w:spacing w:val="1"/>
          <w:sz w:val="28"/>
        </w:rPr>
        <w:t xml:space="preserve"> </w:t>
      </w:r>
      <w:r>
        <w:rPr>
          <w:i/>
          <w:sz w:val="28"/>
        </w:rPr>
        <w:t>освоения</w:t>
      </w:r>
      <w:r>
        <w:rPr>
          <w:i/>
          <w:spacing w:val="1"/>
          <w:sz w:val="28"/>
        </w:rPr>
        <w:t xml:space="preserve"> </w:t>
      </w:r>
      <w:r>
        <w:rPr>
          <w:i/>
          <w:sz w:val="28"/>
        </w:rPr>
        <w:t>родного</w:t>
      </w:r>
      <w:r>
        <w:rPr>
          <w:i/>
          <w:spacing w:val="1"/>
          <w:sz w:val="28"/>
        </w:rPr>
        <w:t xml:space="preserve"> </w:t>
      </w:r>
      <w:r>
        <w:rPr>
          <w:i/>
          <w:sz w:val="28"/>
        </w:rPr>
        <w:t>языка</w:t>
      </w:r>
      <w:r>
        <w:rPr>
          <w:i/>
          <w:spacing w:val="1"/>
          <w:sz w:val="28"/>
        </w:rPr>
        <w:t xml:space="preserve"> </w:t>
      </w:r>
      <w:r>
        <w:rPr>
          <w:i/>
          <w:sz w:val="28"/>
        </w:rPr>
        <w:t>и</w:t>
      </w:r>
      <w:r>
        <w:rPr>
          <w:i/>
          <w:spacing w:val="1"/>
          <w:sz w:val="28"/>
        </w:rPr>
        <w:t xml:space="preserve"> </w:t>
      </w:r>
      <w:r>
        <w:rPr>
          <w:i/>
          <w:sz w:val="28"/>
        </w:rPr>
        <w:t>родной</w:t>
      </w:r>
      <w:r>
        <w:rPr>
          <w:i/>
          <w:spacing w:val="1"/>
          <w:sz w:val="28"/>
        </w:rPr>
        <w:t xml:space="preserve"> </w:t>
      </w:r>
      <w:r>
        <w:rPr>
          <w:i/>
          <w:sz w:val="28"/>
        </w:rPr>
        <w:t>литературы разрабатываются в соответствии с содержанием и особенностями</w:t>
      </w:r>
      <w:r>
        <w:rPr>
          <w:i/>
          <w:spacing w:val="1"/>
          <w:sz w:val="28"/>
        </w:rPr>
        <w:t xml:space="preserve"> </w:t>
      </w:r>
      <w:r>
        <w:rPr>
          <w:i/>
          <w:sz w:val="28"/>
        </w:rPr>
        <w:t>изучения</w:t>
      </w:r>
      <w:r>
        <w:rPr>
          <w:i/>
          <w:spacing w:val="1"/>
          <w:sz w:val="28"/>
        </w:rPr>
        <w:t xml:space="preserve"> </w:t>
      </w:r>
      <w:r>
        <w:rPr>
          <w:i/>
          <w:sz w:val="28"/>
        </w:rPr>
        <w:t>этих</w:t>
      </w:r>
      <w:r>
        <w:rPr>
          <w:i/>
          <w:spacing w:val="1"/>
          <w:sz w:val="28"/>
        </w:rPr>
        <w:t xml:space="preserve"> </w:t>
      </w:r>
      <w:r>
        <w:rPr>
          <w:i/>
          <w:sz w:val="28"/>
        </w:rPr>
        <w:t>курсов</w:t>
      </w:r>
      <w:r>
        <w:rPr>
          <w:i/>
          <w:spacing w:val="1"/>
          <w:sz w:val="28"/>
        </w:rPr>
        <w:t xml:space="preserve"> </w:t>
      </w:r>
      <w:r>
        <w:rPr>
          <w:i/>
          <w:sz w:val="28"/>
        </w:rPr>
        <w:t>учебно-методическими</w:t>
      </w:r>
      <w:r>
        <w:rPr>
          <w:i/>
          <w:spacing w:val="1"/>
          <w:sz w:val="28"/>
        </w:rPr>
        <w:t xml:space="preserve"> </w:t>
      </w:r>
      <w:r>
        <w:rPr>
          <w:i/>
          <w:sz w:val="28"/>
        </w:rPr>
        <w:t>объединениями</w:t>
      </w:r>
      <w:r>
        <w:rPr>
          <w:i/>
          <w:spacing w:val="1"/>
          <w:sz w:val="28"/>
        </w:rPr>
        <w:t xml:space="preserve"> </w:t>
      </w:r>
      <w:r>
        <w:rPr>
          <w:i/>
          <w:sz w:val="28"/>
        </w:rPr>
        <w:t>(УМО)</w:t>
      </w:r>
      <w:r>
        <w:rPr>
          <w:i/>
          <w:spacing w:val="1"/>
          <w:sz w:val="28"/>
        </w:rPr>
        <w:t xml:space="preserve"> </w:t>
      </w:r>
      <w:r>
        <w:rPr>
          <w:i/>
          <w:sz w:val="28"/>
        </w:rPr>
        <w:t>субъектов</w:t>
      </w:r>
      <w:r>
        <w:rPr>
          <w:i/>
          <w:spacing w:val="1"/>
          <w:sz w:val="28"/>
        </w:rPr>
        <w:t xml:space="preserve"> </w:t>
      </w:r>
      <w:r>
        <w:rPr>
          <w:i/>
          <w:sz w:val="28"/>
        </w:rPr>
        <w:t>Российской</w:t>
      </w:r>
      <w:r>
        <w:rPr>
          <w:i/>
          <w:spacing w:val="-1"/>
          <w:sz w:val="28"/>
        </w:rPr>
        <w:t xml:space="preserve"> </w:t>
      </w:r>
      <w:r>
        <w:rPr>
          <w:i/>
          <w:sz w:val="28"/>
        </w:rPr>
        <w:t>Федерации.</w:t>
      </w:r>
    </w:p>
    <w:p w:rsidR="006B28B4" w:rsidRDefault="00DA7639">
      <w:pPr>
        <w:pStyle w:val="a3"/>
        <w:spacing w:before="1"/>
        <w:ind w:right="381"/>
      </w:pPr>
      <w:r>
        <w:t>Планируемые</w:t>
      </w:r>
      <w:r>
        <w:rPr>
          <w:spacing w:val="1"/>
        </w:rPr>
        <w:t xml:space="preserve"> </w:t>
      </w:r>
      <w:r>
        <w:t>результаты,</w:t>
      </w:r>
      <w:r>
        <w:rPr>
          <w:spacing w:val="1"/>
        </w:rPr>
        <w:t xml:space="preserve"> </w:t>
      </w:r>
      <w:r>
        <w:t>отнесенные</w:t>
      </w:r>
      <w:r>
        <w:rPr>
          <w:spacing w:val="1"/>
        </w:rPr>
        <w:t xml:space="preserve"> </w:t>
      </w:r>
      <w:r>
        <w:t>к</w:t>
      </w:r>
      <w:r>
        <w:rPr>
          <w:spacing w:val="1"/>
        </w:rPr>
        <w:t xml:space="preserve"> </w:t>
      </w:r>
      <w:r>
        <w:t>блоку</w:t>
      </w:r>
      <w:r>
        <w:rPr>
          <w:spacing w:val="1"/>
        </w:rPr>
        <w:t xml:space="preserve"> </w:t>
      </w:r>
      <w:r>
        <w:rPr>
          <w:i/>
        </w:rPr>
        <w:t>«Учащийся</w:t>
      </w:r>
      <w:r>
        <w:rPr>
          <w:i/>
          <w:spacing w:val="1"/>
        </w:rPr>
        <w:t xml:space="preserve"> </w:t>
      </w:r>
      <w:r>
        <w:rPr>
          <w:i/>
        </w:rPr>
        <w:t>научится»</w:t>
      </w:r>
      <w:r>
        <w:t>,</w:t>
      </w:r>
      <w:r>
        <w:rPr>
          <w:spacing w:val="1"/>
        </w:rPr>
        <w:t xml:space="preserve"> </w:t>
      </w:r>
      <w:r>
        <w:t>ориентируют</w:t>
      </w:r>
      <w:r>
        <w:rPr>
          <w:spacing w:val="1"/>
        </w:rPr>
        <w:t xml:space="preserve"> </w:t>
      </w:r>
      <w:r>
        <w:t>пользователя</w:t>
      </w:r>
      <w:r>
        <w:rPr>
          <w:spacing w:val="1"/>
        </w:rPr>
        <w:t xml:space="preserve"> </w:t>
      </w:r>
      <w:r>
        <w:t>в</w:t>
      </w:r>
      <w:r>
        <w:rPr>
          <w:spacing w:val="1"/>
        </w:rPr>
        <w:t xml:space="preserve"> </w:t>
      </w:r>
      <w:r>
        <w:t>том,</w:t>
      </w:r>
      <w:r>
        <w:rPr>
          <w:spacing w:val="1"/>
        </w:rPr>
        <w:t xml:space="preserve"> </w:t>
      </w:r>
      <w:r>
        <w:t>достижение</w:t>
      </w:r>
      <w:r>
        <w:rPr>
          <w:spacing w:val="1"/>
        </w:rPr>
        <w:t xml:space="preserve"> </w:t>
      </w:r>
      <w:r>
        <w:t>какого</w:t>
      </w:r>
      <w:r>
        <w:rPr>
          <w:spacing w:val="1"/>
        </w:rPr>
        <w:t xml:space="preserve"> </w:t>
      </w:r>
      <w:r>
        <w:t>уровня</w:t>
      </w:r>
      <w:r>
        <w:rPr>
          <w:spacing w:val="1"/>
        </w:rPr>
        <w:t xml:space="preserve"> </w:t>
      </w:r>
      <w:r>
        <w:t>освоения</w:t>
      </w:r>
      <w:r>
        <w:rPr>
          <w:spacing w:val="1"/>
        </w:rPr>
        <w:t xml:space="preserve"> </w:t>
      </w:r>
      <w:r>
        <w:t>учебных</w:t>
      </w:r>
      <w:r>
        <w:rPr>
          <w:spacing w:val="1"/>
        </w:rPr>
        <w:t xml:space="preserve"> </w:t>
      </w:r>
      <w:r>
        <w:t>действий с изучаемым опорным учебным материалом ожидается от выпускника.</w:t>
      </w:r>
      <w:r>
        <w:rPr>
          <w:spacing w:val="1"/>
        </w:rPr>
        <w:t xml:space="preserve"> </w:t>
      </w:r>
      <w:r>
        <w:t>Критериями</w:t>
      </w:r>
      <w:r>
        <w:rPr>
          <w:spacing w:val="9"/>
        </w:rPr>
        <w:t xml:space="preserve"> </w:t>
      </w:r>
      <w:r>
        <w:t>отбора</w:t>
      </w:r>
      <w:r>
        <w:rPr>
          <w:spacing w:val="9"/>
        </w:rPr>
        <w:t xml:space="preserve"> </w:t>
      </w:r>
      <w:r>
        <w:t>результатов</w:t>
      </w:r>
      <w:r>
        <w:rPr>
          <w:spacing w:val="11"/>
        </w:rPr>
        <w:t xml:space="preserve"> </w:t>
      </w:r>
      <w:r>
        <w:t>служат</w:t>
      </w:r>
      <w:r>
        <w:rPr>
          <w:spacing w:val="9"/>
        </w:rPr>
        <w:t xml:space="preserve"> </w:t>
      </w:r>
      <w:r>
        <w:t>их</w:t>
      </w:r>
      <w:r>
        <w:rPr>
          <w:spacing w:val="13"/>
        </w:rPr>
        <w:t xml:space="preserve"> </w:t>
      </w:r>
      <w:r>
        <w:t>значимость</w:t>
      </w:r>
      <w:r>
        <w:rPr>
          <w:spacing w:val="8"/>
        </w:rPr>
        <w:t xml:space="preserve"> </w:t>
      </w:r>
      <w:r>
        <w:t>для</w:t>
      </w:r>
      <w:r>
        <w:rPr>
          <w:spacing w:val="9"/>
        </w:rPr>
        <w:t xml:space="preserve"> </w:t>
      </w:r>
      <w:r>
        <w:t>решения</w:t>
      </w:r>
      <w:r>
        <w:rPr>
          <w:spacing w:val="9"/>
        </w:rPr>
        <w:t xml:space="preserve"> </w:t>
      </w:r>
      <w:r>
        <w:t>основных</w:t>
      </w:r>
      <w:r>
        <w:rPr>
          <w:spacing w:val="11"/>
        </w:rPr>
        <w:t xml:space="preserve"> </w:t>
      </w:r>
      <w:r>
        <w:t>задач</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4" w:firstLine="0"/>
      </w:pPr>
      <w:r>
        <w:t>образования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и</w:t>
      </w:r>
      <w:r>
        <w:rPr>
          <w:spacing w:val="1"/>
        </w:rPr>
        <w:t xml:space="preserve"> </w:t>
      </w:r>
      <w:r>
        <w:t>необходимость</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67"/>
        </w:rPr>
        <w:t xml:space="preserve"> </w:t>
      </w:r>
      <w:r>
        <w:t>также</w:t>
      </w:r>
      <w:r>
        <w:rPr>
          <w:spacing w:val="1"/>
        </w:rPr>
        <w:t xml:space="preserve"> </w:t>
      </w:r>
      <w:r>
        <w:t>потенциальная</w:t>
      </w:r>
      <w:r>
        <w:rPr>
          <w:spacing w:val="1"/>
        </w:rPr>
        <w:t xml:space="preserve"> </w:t>
      </w:r>
      <w:r>
        <w:t>возможность</w:t>
      </w:r>
      <w:r>
        <w:rPr>
          <w:spacing w:val="1"/>
        </w:rPr>
        <w:t xml:space="preserve"> </w:t>
      </w:r>
      <w:r>
        <w:t>их</w:t>
      </w:r>
      <w:r>
        <w:rPr>
          <w:spacing w:val="1"/>
        </w:rPr>
        <w:t xml:space="preserve"> </w:t>
      </w:r>
      <w:r>
        <w:t>достижения</w:t>
      </w:r>
      <w:r>
        <w:rPr>
          <w:spacing w:val="1"/>
        </w:rPr>
        <w:t xml:space="preserve"> </w:t>
      </w:r>
      <w:r>
        <w:t>большинством</w:t>
      </w:r>
      <w:r>
        <w:rPr>
          <w:spacing w:val="1"/>
        </w:rPr>
        <w:t xml:space="preserve"> </w:t>
      </w:r>
      <w:r>
        <w:t>обучающихся.</w:t>
      </w:r>
      <w:r>
        <w:rPr>
          <w:spacing w:val="1"/>
        </w:rPr>
        <w:t xml:space="preserve"> </w:t>
      </w:r>
      <w:r>
        <w:t>Иными</w:t>
      </w:r>
      <w:r>
        <w:rPr>
          <w:spacing w:val="1"/>
        </w:rPr>
        <w:t xml:space="preserve"> </w:t>
      </w:r>
      <w:r>
        <w:t>словами,</w:t>
      </w:r>
      <w:r>
        <w:rPr>
          <w:spacing w:val="1"/>
        </w:rPr>
        <w:t xml:space="preserve"> </w:t>
      </w:r>
      <w:r>
        <w:t>в</w:t>
      </w:r>
      <w:r>
        <w:rPr>
          <w:spacing w:val="1"/>
        </w:rPr>
        <w:t xml:space="preserve"> </w:t>
      </w:r>
      <w:r>
        <w:t>этот</w:t>
      </w:r>
      <w:r>
        <w:rPr>
          <w:spacing w:val="1"/>
        </w:rPr>
        <w:t xml:space="preserve"> </w:t>
      </w:r>
      <w:r>
        <w:t>блок</w:t>
      </w:r>
      <w:r>
        <w:rPr>
          <w:spacing w:val="1"/>
        </w:rPr>
        <w:t xml:space="preserve"> </w:t>
      </w:r>
      <w:r>
        <w:t>включается</w:t>
      </w:r>
      <w:r>
        <w:rPr>
          <w:spacing w:val="1"/>
        </w:rPr>
        <w:t xml:space="preserve"> </w:t>
      </w:r>
      <w:r>
        <w:t>круг</w:t>
      </w:r>
      <w:r>
        <w:rPr>
          <w:spacing w:val="1"/>
        </w:rPr>
        <w:t xml:space="preserve"> </w:t>
      </w:r>
      <w:r>
        <w:t>учебных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опорном учебном материале, овладение которыми принципиально необходимо для</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социализации</w:t>
      </w:r>
      <w:r>
        <w:rPr>
          <w:spacing w:val="1"/>
        </w:rPr>
        <w:t xml:space="preserve"> </w:t>
      </w:r>
      <w:r>
        <w:t>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всеми</w:t>
      </w:r>
      <w:r>
        <w:rPr>
          <w:spacing w:val="1"/>
        </w:rPr>
        <w:t xml:space="preserve"> </w:t>
      </w:r>
      <w:r>
        <w:t>обучающихся.</w:t>
      </w:r>
      <w:r>
        <w:rPr>
          <w:spacing w:val="60"/>
        </w:rPr>
        <w:t xml:space="preserve"> </w:t>
      </w:r>
      <w:r>
        <w:t>Достижение</w:t>
      </w:r>
      <w:r>
        <w:rPr>
          <w:spacing w:val="60"/>
        </w:rPr>
        <w:t xml:space="preserve"> </w:t>
      </w:r>
      <w:r>
        <w:t>планируемых</w:t>
      </w:r>
      <w:r>
        <w:rPr>
          <w:spacing w:val="60"/>
        </w:rPr>
        <w:t xml:space="preserve"> </w:t>
      </w:r>
      <w:r>
        <w:t>результатов,</w:t>
      </w:r>
      <w:r>
        <w:rPr>
          <w:spacing w:val="58"/>
        </w:rPr>
        <w:t xml:space="preserve"> </w:t>
      </w:r>
      <w:r>
        <w:t>отнесенных</w:t>
      </w:r>
      <w:r>
        <w:rPr>
          <w:spacing w:val="61"/>
        </w:rPr>
        <w:t xml:space="preserve"> </w:t>
      </w:r>
      <w:r>
        <w:t>к</w:t>
      </w:r>
      <w:r>
        <w:rPr>
          <w:spacing w:val="60"/>
        </w:rPr>
        <w:t xml:space="preserve"> </w:t>
      </w:r>
      <w:r>
        <w:t>блоку</w:t>
      </w:r>
    </w:p>
    <w:p w:rsidR="006B28B4" w:rsidRDefault="00DA7639">
      <w:pPr>
        <w:pStyle w:val="a3"/>
        <w:spacing w:before="1"/>
        <w:ind w:right="381" w:firstLine="0"/>
      </w:pPr>
      <w:r>
        <w:t>«Учащийся</w:t>
      </w:r>
      <w:r>
        <w:rPr>
          <w:spacing w:val="1"/>
        </w:rPr>
        <w:t xml:space="preserve"> </w:t>
      </w:r>
      <w:r>
        <w:t>научится»,</w:t>
      </w:r>
      <w:r>
        <w:rPr>
          <w:spacing w:val="1"/>
        </w:rPr>
        <w:t xml:space="preserve"> </w:t>
      </w:r>
      <w:r>
        <w:t>выносится</w:t>
      </w:r>
      <w:r>
        <w:rPr>
          <w:spacing w:val="1"/>
        </w:rPr>
        <w:t xml:space="preserve"> </w:t>
      </w:r>
      <w:r>
        <w:t>на</w:t>
      </w:r>
      <w:r>
        <w:rPr>
          <w:spacing w:val="1"/>
        </w:rPr>
        <w:t xml:space="preserve"> </w:t>
      </w:r>
      <w:r>
        <w:t>итоговое</w:t>
      </w:r>
      <w:r>
        <w:rPr>
          <w:spacing w:val="1"/>
        </w:rPr>
        <w:t xml:space="preserve"> </w:t>
      </w:r>
      <w:r>
        <w:t>оценивание,</w:t>
      </w:r>
      <w:r>
        <w:rPr>
          <w:spacing w:val="1"/>
        </w:rPr>
        <w:t xml:space="preserve"> </w:t>
      </w:r>
      <w:r>
        <w:t>которое</w:t>
      </w:r>
      <w:r>
        <w:rPr>
          <w:spacing w:val="1"/>
        </w:rPr>
        <w:t xml:space="preserve"> </w:t>
      </w:r>
      <w:r>
        <w:t>может</w:t>
      </w:r>
      <w:r>
        <w:rPr>
          <w:spacing w:val="1"/>
        </w:rPr>
        <w:t xml:space="preserve"> </w:t>
      </w:r>
      <w:r>
        <w:t>осуществляться как в ходе обучения (с помощью накопленной оценки или портфеля</w:t>
      </w:r>
      <w:r>
        <w:rPr>
          <w:spacing w:val="1"/>
        </w:rPr>
        <w:t xml:space="preserve"> </w:t>
      </w:r>
      <w:r>
        <w:t>индивидуальных</w:t>
      </w:r>
      <w:r>
        <w:rPr>
          <w:spacing w:val="1"/>
        </w:rPr>
        <w:t xml:space="preserve"> </w:t>
      </w:r>
      <w:r>
        <w:t>достижений),</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Оценка</w:t>
      </w:r>
      <w:r>
        <w:rPr>
          <w:spacing w:val="1"/>
        </w:rPr>
        <w:t xml:space="preserve"> </w:t>
      </w:r>
      <w:r>
        <w:t>достижения</w:t>
      </w:r>
      <w:r>
        <w:rPr>
          <w:spacing w:val="71"/>
        </w:rPr>
        <w:t xml:space="preserve"> </w:t>
      </w:r>
      <w:r>
        <w:t>планируемых</w:t>
      </w:r>
      <w:r>
        <w:rPr>
          <w:spacing w:val="-67"/>
        </w:rPr>
        <w:t xml:space="preserve"> </w:t>
      </w:r>
      <w:r>
        <w:t>результатов этого блока на уровне ведется с помощью заданий базового уровня, а на</w:t>
      </w:r>
      <w:r>
        <w:rPr>
          <w:spacing w:val="-67"/>
        </w:rPr>
        <w:t xml:space="preserve"> </w:t>
      </w:r>
      <w:r>
        <w:t>уровне</w:t>
      </w:r>
      <w:r>
        <w:rPr>
          <w:spacing w:val="1"/>
        </w:rPr>
        <w:t xml:space="preserve"> </w:t>
      </w:r>
      <w:r>
        <w:t>действий,</w:t>
      </w:r>
      <w:r>
        <w:rPr>
          <w:spacing w:val="1"/>
        </w:rPr>
        <w:t xml:space="preserve"> </w:t>
      </w:r>
      <w:r>
        <w:t>составляющих</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большинства</w:t>
      </w:r>
      <w:r>
        <w:rPr>
          <w:spacing w:val="1"/>
        </w:rPr>
        <w:t xml:space="preserve"> </w:t>
      </w:r>
      <w:r>
        <w:t>обучающихся, – с помощью заданий повышенного уровня. Успешное выполнение</w:t>
      </w:r>
      <w:r>
        <w:rPr>
          <w:spacing w:val="1"/>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служит</w:t>
      </w:r>
      <w:r>
        <w:rPr>
          <w:spacing w:val="1"/>
        </w:rPr>
        <w:t xml:space="preserve"> </w:t>
      </w:r>
      <w:r>
        <w:t>единственным</w:t>
      </w:r>
      <w:r>
        <w:rPr>
          <w:spacing w:val="1"/>
        </w:rPr>
        <w:t xml:space="preserve"> </w:t>
      </w:r>
      <w:r>
        <w:t>основанием</w:t>
      </w:r>
      <w:r>
        <w:rPr>
          <w:spacing w:val="1"/>
        </w:rPr>
        <w:t xml:space="preserve"> </w:t>
      </w:r>
      <w:r>
        <w:t>для</w:t>
      </w:r>
      <w:r>
        <w:rPr>
          <w:spacing w:val="1"/>
        </w:rPr>
        <w:t xml:space="preserve"> </w:t>
      </w:r>
      <w:r>
        <w:t>положительного решения вопроса о возможности перехода на следующий уровень</w:t>
      </w:r>
      <w:r>
        <w:rPr>
          <w:spacing w:val="1"/>
        </w:rPr>
        <w:t xml:space="preserve"> </w:t>
      </w:r>
      <w:r>
        <w:t>обучения.</w:t>
      </w:r>
    </w:p>
    <w:p w:rsidR="006B28B4" w:rsidRDefault="00DA7639">
      <w:pPr>
        <w:pStyle w:val="a3"/>
        <w:ind w:right="383"/>
      </w:pPr>
      <w:r>
        <w:t>В</w:t>
      </w:r>
      <w:r>
        <w:rPr>
          <w:spacing w:val="1"/>
        </w:rPr>
        <w:t xml:space="preserve"> </w:t>
      </w:r>
      <w:r>
        <w:t>блоке</w:t>
      </w:r>
      <w:r>
        <w:rPr>
          <w:spacing w:val="1"/>
        </w:rPr>
        <w:t xml:space="preserve"> </w:t>
      </w:r>
      <w:r>
        <w:rPr>
          <w:i/>
        </w:rPr>
        <w:t>«Учащийся</w:t>
      </w:r>
      <w:r>
        <w:rPr>
          <w:i/>
          <w:spacing w:val="1"/>
        </w:rPr>
        <w:t xml:space="preserve"> </w:t>
      </w:r>
      <w:r>
        <w:rPr>
          <w:i/>
        </w:rPr>
        <w:t>получит</w:t>
      </w:r>
      <w:r>
        <w:rPr>
          <w:i/>
          <w:spacing w:val="1"/>
        </w:rPr>
        <w:t xml:space="preserve"> </w:t>
      </w:r>
      <w:r>
        <w:rPr>
          <w:i/>
        </w:rPr>
        <w:t>возможность</w:t>
      </w:r>
      <w:r>
        <w:rPr>
          <w:i/>
          <w:spacing w:val="1"/>
        </w:rPr>
        <w:t xml:space="preserve"> </w:t>
      </w:r>
      <w:r>
        <w:rPr>
          <w:i/>
        </w:rPr>
        <w:t>научиться»</w:t>
      </w:r>
      <w:r>
        <w:rPr>
          <w:i/>
          <w:spacing w:val="1"/>
        </w:rPr>
        <w:t xml:space="preserve"> </w:t>
      </w:r>
      <w:r>
        <w:t>приводятся</w:t>
      </w:r>
      <w:r>
        <w:rPr>
          <w:spacing w:val="1"/>
        </w:rPr>
        <w:t xml:space="preserve"> </w:t>
      </w:r>
      <w:r>
        <w:t>планируемые</w:t>
      </w:r>
      <w:r>
        <w:rPr>
          <w:spacing w:val="1"/>
        </w:rPr>
        <w:t xml:space="preserve"> </w:t>
      </w:r>
      <w:r>
        <w:t>результаты,</w:t>
      </w:r>
      <w:r>
        <w:rPr>
          <w:spacing w:val="1"/>
        </w:rPr>
        <w:t xml:space="preserve"> </w:t>
      </w:r>
      <w:r>
        <w:t>характеризующие</w:t>
      </w:r>
      <w:r>
        <w:rPr>
          <w:spacing w:val="1"/>
        </w:rPr>
        <w:t xml:space="preserve"> </w:t>
      </w:r>
      <w:r>
        <w:t>систему</w:t>
      </w:r>
      <w:r>
        <w:rPr>
          <w:spacing w:val="1"/>
        </w:rPr>
        <w:t xml:space="preserve"> </w:t>
      </w:r>
      <w:r>
        <w:t>учебных</w:t>
      </w:r>
      <w:r>
        <w:rPr>
          <w:spacing w:val="1"/>
        </w:rPr>
        <w:t xml:space="preserve"> </w:t>
      </w:r>
      <w:r>
        <w:t>действий</w:t>
      </w:r>
      <w:r>
        <w:rPr>
          <w:spacing w:val="71"/>
        </w:rPr>
        <w:t xml:space="preserve"> </w:t>
      </w:r>
      <w:r>
        <w:t>в</w:t>
      </w:r>
      <w:r>
        <w:rPr>
          <w:spacing w:val="1"/>
        </w:rPr>
        <w:t xml:space="preserve"> </w:t>
      </w:r>
      <w:r>
        <w:t>отношении</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расширяющих</w:t>
      </w:r>
      <w:r>
        <w:rPr>
          <w:spacing w:val="1"/>
        </w:rPr>
        <w:t xml:space="preserve"> </w:t>
      </w:r>
      <w:r>
        <w:t>и</w:t>
      </w:r>
      <w:r>
        <w:rPr>
          <w:spacing w:val="1"/>
        </w:rPr>
        <w:t xml:space="preserve"> </w:t>
      </w:r>
      <w:r>
        <w:t>углубляющих</w:t>
      </w:r>
      <w:r>
        <w:rPr>
          <w:spacing w:val="1"/>
        </w:rPr>
        <w:t xml:space="preserve"> </w:t>
      </w:r>
      <w:r>
        <w:t>понимание</w:t>
      </w:r>
      <w:r>
        <w:rPr>
          <w:spacing w:val="1"/>
        </w:rPr>
        <w:t xml:space="preserve"> </w:t>
      </w:r>
      <w:r>
        <w:t>опорного учебного материала или выступающих как пропедевтика для дальнейшего</w:t>
      </w:r>
      <w:r>
        <w:rPr>
          <w:spacing w:val="1"/>
        </w:rPr>
        <w:t xml:space="preserve"> </w:t>
      </w:r>
      <w:r>
        <w:t>изучения данного предмета. Уровень достижений, соответствующий планируемым</w:t>
      </w:r>
      <w:r>
        <w:rPr>
          <w:spacing w:val="1"/>
        </w:rPr>
        <w:t xml:space="preserve"> </w:t>
      </w:r>
      <w:r>
        <w:t>результатам этого блока, могут продемонстрировать отдельные мотивированные и</w:t>
      </w:r>
      <w:r>
        <w:rPr>
          <w:spacing w:val="1"/>
        </w:rPr>
        <w:t xml:space="preserve"> </w:t>
      </w:r>
      <w:r>
        <w:t>способные</w:t>
      </w:r>
      <w:r>
        <w:rPr>
          <w:spacing w:val="1"/>
        </w:rPr>
        <w:t xml:space="preserve"> </w:t>
      </w:r>
      <w:r>
        <w:t>обучающиеся.</w:t>
      </w:r>
      <w:r>
        <w:rPr>
          <w:spacing w:val="1"/>
        </w:rPr>
        <w:t xml:space="preserve"> </w:t>
      </w:r>
      <w:r>
        <w:t>В</w:t>
      </w:r>
      <w:r>
        <w:rPr>
          <w:spacing w:val="1"/>
        </w:rPr>
        <w:t xml:space="preserve"> </w:t>
      </w:r>
      <w:r>
        <w:t>повседневной</w:t>
      </w:r>
      <w:r>
        <w:rPr>
          <w:spacing w:val="1"/>
        </w:rPr>
        <w:t xml:space="preserve"> </w:t>
      </w:r>
      <w:r>
        <w:t>практике</w:t>
      </w:r>
      <w:r>
        <w:rPr>
          <w:spacing w:val="1"/>
        </w:rPr>
        <w:t xml:space="preserve"> </w:t>
      </w:r>
      <w:r>
        <w:t>преподавания</w:t>
      </w:r>
      <w:r>
        <w:rPr>
          <w:spacing w:val="1"/>
        </w:rPr>
        <w:t xml:space="preserve"> </w:t>
      </w:r>
      <w:r>
        <w:t>цели</w:t>
      </w:r>
      <w:r>
        <w:rPr>
          <w:spacing w:val="1"/>
        </w:rPr>
        <w:t xml:space="preserve"> </w:t>
      </w:r>
      <w:r>
        <w:t>данного</w:t>
      </w:r>
      <w:r>
        <w:rPr>
          <w:spacing w:val="1"/>
        </w:rPr>
        <w:t xml:space="preserve"> </w:t>
      </w:r>
      <w:r>
        <w:t>блока</w:t>
      </w:r>
      <w:r>
        <w:rPr>
          <w:spacing w:val="1"/>
        </w:rPr>
        <w:t xml:space="preserve"> </w:t>
      </w:r>
      <w:r>
        <w:t>не</w:t>
      </w:r>
      <w:r>
        <w:rPr>
          <w:spacing w:val="1"/>
        </w:rPr>
        <w:t xml:space="preserve"> </w:t>
      </w:r>
      <w:r>
        <w:t>отрабатываются</w:t>
      </w:r>
      <w:r>
        <w:rPr>
          <w:spacing w:val="1"/>
        </w:rPr>
        <w:t xml:space="preserve"> </w:t>
      </w:r>
      <w:r>
        <w:t>со</w:t>
      </w:r>
      <w:r>
        <w:rPr>
          <w:spacing w:val="1"/>
        </w:rPr>
        <w:t xml:space="preserve"> </w:t>
      </w:r>
      <w:r>
        <w:t>всеми</w:t>
      </w:r>
      <w:r>
        <w:rPr>
          <w:spacing w:val="1"/>
        </w:rPr>
        <w:t xml:space="preserve"> </w:t>
      </w:r>
      <w:r>
        <w:t>без</w:t>
      </w:r>
      <w:r>
        <w:rPr>
          <w:spacing w:val="1"/>
        </w:rPr>
        <w:t xml:space="preserve"> </w:t>
      </w:r>
      <w:r>
        <w:t>исключения</w:t>
      </w:r>
      <w:r>
        <w:rPr>
          <w:spacing w:val="1"/>
        </w:rPr>
        <w:t xml:space="preserve"> </w:t>
      </w:r>
      <w:r>
        <w:t>обучающимися</w:t>
      </w:r>
      <w:r>
        <w:rPr>
          <w:spacing w:val="1"/>
        </w:rPr>
        <w:t xml:space="preserve"> </w:t>
      </w:r>
      <w:r>
        <w:t>как</w:t>
      </w:r>
      <w:r>
        <w:rPr>
          <w:spacing w:val="1"/>
        </w:rPr>
        <w:t xml:space="preserve"> </w:t>
      </w:r>
      <w:r>
        <w:t>в</w:t>
      </w:r>
      <w:r>
        <w:rPr>
          <w:spacing w:val="1"/>
        </w:rPr>
        <w:t xml:space="preserve"> </w:t>
      </w:r>
      <w:r>
        <w:t>силу</w:t>
      </w:r>
      <w:r>
        <w:rPr>
          <w:spacing w:val="1"/>
        </w:rPr>
        <w:t xml:space="preserve"> </w:t>
      </w:r>
      <w:r>
        <w:t>повышенной сложности учебных действий, так и в силу повышенной сложности</w:t>
      </w:r>
      <w:r>
        <w:rPr>
          <w:spacing w:val="1"/>
        </w:rPr>
        <w:t xml:space="preserve"> </w:t>
      </w:r>
      <w:r>
        <w:t>учебного</w:t>
      </w:r>
      <w:r>
        <w:rPr>
          <w:spacing w:val="1"/>
        </w:rPr>
        <w:t xml:space="preserve"> </w:t>
      </w:r>
      <w:r>
        <w:t>материала</w:t>
      </w:r>
      <w:r>
        <w:rPr>
          <w:spacing w:val="1"/>
        </w:rPr>
        <w:t xml:space="preserve"> </w:t>
      </w:r>
      <w:r>
        <w:t>и/или</w:t>
      </w:r>
      <w:r>
        <w:rPr>
          <w:spacing w:val="1"/>
        </w:rPr>
        <w:t xml:space="preserve"> </w:t>
      </w:r>
      <w:r>
        <w:t>его</w:t>
      </w:r>
      <w:r>
        <w:rPr>
          <w:spacing w:val="1"/>
        </w:rPr>
        <w:t xml:space="preserve"> </w:t>
      </w:r>
      <w:r>
        <w:t>пропедевтического</w:t>
      </w:r>
      <w:r>
        <w:rPr>
          <w:spacing w:val="1"/>
        </w:rPr>
        <w:t xml:space="preserve"> </w:t>
      </w:r>
      <w:r>
        <w:t>характера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23"/>
        </w:rPr>
        <w:t xml:space="preserve"> </w:t>
      </w:r>
      <w:r>
        <w:t>Оценка</w:t>
      </w:r>
      <w:r>
        <w:rPr>
          <w:spacing w:val="24"/>
        </w:rPr>
        <w:t xml:space="preserve"> </w:t>
      </w:r>
      <w:r>
        <w:t>достижения</w:t>
      </w:r>
      <w:r>
        <w:rPr>
          <w:spacing w:val="24"/>
        </w:rPr>
        <w:t xml:space="preserve"> </w:t>
      </w:r>
      <w:r>
        <w:t>планируемых</w:t>
      </w:r>
      <w:r>
        <w:rPr>
          <w:spacing w:val="24"/>
        </w:rPr>
        <w:t xml:space="preserve"> </w:t>
      </w:r>
      <w:r>
        <w:t>результатов</w:t>
      </w:r>
      <w:r>
        <w:rPr>
          <w:spacing w:val="24"/>
        </w:rPr>
        <w:t xml:space="preserve"> </w:t>
      </w:r>
      <w:r>
        <w:t>ведется</w:t>
      </w:r>
      <w:r>
        <w:rPr>
          <w:spacing w:val="24"/>
        </w:rPr>
        <w:t xml:space="preserve"> </w:t>
      </w:r>
      <w:r>
        <w:t>преимущественно</w:t>
      </w:r>
      <w:r>
        <w:rPr>
          <w:spacing w:val="-68"/>
        </w:rPr>
        <w:t xml:space="preserve"> </w:t>
      </w:r>
      <w:r>
        <w:t>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67"/>
        </w:rPr>
        <w:t xml:space="preserve"> </w:t>
      </w:r>
      <w:r>
        <w:t>неперсонифицированной</w:t>
      </w:r>
      <w:r>
        <w:rPr>
          <w:spacing w:val="1"/>
        </w:rPr>
        <w:t xml:space="preserve"> </w:t>
      </w:r>
      <w:r>
        <w:t>информации.</w:t>
      </w:r>
      <w:r>
        <w:rPr>
          <w:spacing w:val="1"/>
        </w:rPr>
        <w:t xml:space="preserve"> </w:t>
      </w:r>
      <w:r>
        <w:t>Соответствующая</w:t>
      </w:r>
      <w:r>
        <w:rPr>
          <w:spacing w:val="1"/>
        </w:rPr>
        <w:t xml:space="preserve"> </w:t>
      </w:r>
      <w:r>
        <w:t>группа</w:t>
      </w:r>
      <w:r>
        <w:rPr>
          <w:spacing w:val="1"/>
        </w:rPr>
        <w:t xml:space="preserve"> </w:t>
      </w:r>
      <w:r>
        <w:t>результатов</w:t>
      </w:r>
      <w:r>
        <w:rPr>
          <w:spacing w:val="1"/>
        </w:rPr>
        <w:t xml:space="preserve"> </w:t>
      </w:r>
      <w:r>
        <w:t>в</w:t>
      </w:r>
      <w:r>
        <w:rPr>
          <w:spacing w:val="-67"/>
        </w:rPr>
        <w:t xml:space="preserve"> </w:t>
      </w:r>
      <w:r>
        <w:t>тексте</w:t>
      </w:r>
      <w:r>
        <w:rPr>
          <w:spacing w:val="1"/>
        </w:rPr>
        <w:t xml:space="preserve"> </w:t>
      </w:r>
      <w:r>
        <w:t>выделена</w:t>
      </w:r>
      <w:r>
        <w:rPr>
          <w:spacing w:val="1"/>
        </w:rPr>
        <w:t xml:space="preserve"> </w:t>
      </w:r>
      <w:r>
        <w:t>курсивом.</w:t>
      </w:r>
      <w:r>
        <w:rPr>
          <w:spacing w:val="1"/>
        </w:rPr>
        <w:t xml:space="preserve"> </w:t>
      </w:r>
      <w:r>
        <w:rPr>
          <w:i/>
        </w:rPr>
        <w:t>Задания,</w:t>
      </w:r>
      <w:r>
        <w:rPr>
          <w:i/>
          <w:spacing w:val="1"/>
        </w:rPr>
        <w:t xml:space="preserve"> </w:t>
      </w:r>
      <w:r>
        <w:rPr>
          <w:i/>
        </w:rPr>
        <w:t>ориентированные</w:t>
      </w:r>
      <w:r>
        <w:rPr>
          <w:i/>
          <w:spacing w:val="1"/>
        </w:rPr>
        <w:t xml:space="preserve"> </w:t>
      </w:r>
      <w:r>
        <w:rPr>
          <w:i/>
        </w:rPr>
        <w:t>на</w:t>
      </w:r>
      <w:r>
        <w:rPr>
          <w:i/>
          <w:spacing w:val="1"/>
        </w:rPr>
        <w:t xml:space="preserve"> </w:t>
      </w:r>
      <w:r>
        <w:rPr>
          <w:i/>
        </w:rPr>
        <w:t>оценку</w:t>
      </w:r>
      <w:r>
        <w:rPr>
          <w:i/>
          <w:spacing w:val="1"/>
        </w:rPr>
        <w:t xml:space="preserve"> </w:t>
      </w:r>
      <w:r>
        <w:rPr>
          <w:i/>
        </w:rPr>
        <w:t>достижения</w:t>
      </w:r>
      <w:r>
        <w:rPr>
          <w:i/>
          <w:spacing w:val="1"/>
        </w:rPr>
        <w:t xml:space="preserve"> </w:t>
      </w:r>
      <w:r>
        <w:rPr>
          <w:i/>
        </w:rPr>
        <w:t>планируемых результатов из блока «Учащийся получит возможность научиться»,</w:t>
      </w:r>
      <w:r>
        <w:rPr>
          <w:i/>
          <w:spacing w:val="1"/>
        </w:rPr>
        <w:t xml:space="preserve"> </w:t>
      </w:r>
      <w:r>
        <w:rPr>
          <w:i/>
        </w:rPr>
        <w:t>могут включаться в материалы итогового контроля блока «Учащийся научится».</w:t>
      </w:r>
      <w:r>
        <w:rPr>
          <w:i/>
          <w:spacing w:val="1"/>
        </w:rPr>
        <w:t xml:space="preserve"> </w:t>
      </w:r>
      <w:r>
        <w:t>Основные</w:t>
      </w:r>
      <w:r>
        <w:rPr>
          <w:spacing w:val="1"/>
        </w:rPr>
        <w:t xml:space="preserve"> </w:t>
      </w:r>
      <w:r>
        <w:t>цели</w:t>
      </w:r>
      <w:r>
        <w:rPr>
          <w:spacing w:val="1"/>
        </w:rPr>
        <w:t xml:space="preserve"> </w:t>
      </w:r>
      <w:r>
        <w:t>такого</w:t>
      </w:r>
      <w:r>
        <w:rPr>
          <w:spacing w:val="1"/>
        </w:rPr>
        <w:t xml:space="preserve"> </w:t>
      </w:r>
      <w:r>
        <w:t>включения –</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67"/>
        </w:rPr>
        <w:t xml:space="preserve"> </w:t>
      </w:r>
      <w:r>
        <w:t>продемонстрировать овладение более высоким (по сравнению с базовым) уровнем</w:t>
      </w:r>
      <w:r>
        <w:rPr>
          <w:spacing w:val="1"/>
        </w:rPr>
        <w:t xml:space="preserve"> </w:t>
      </w:r>
      <w:r>
        <w:t>достижений</w:t>
      </w:r>
      <w:r>
        <w:rPr>
          <w:spacing w:val="1"/>
        </w:rPr>
        <w:t xml:space="preserve"> </w:t>
      </w:r>
      <w:r>
        <w:t>и</w:t>
      </w:r>
      <w:r>
        <w:rPr>
          <w:spacing w:val="1"/>
        </w:rPr>
        <w:t xml:space="preserve"> </w:t>
      </w:r>
      <w:r>
        <w:t>выявить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наиболее</w:t>
      </w:r>
      <w:r>
        <w:rPr>
          <w:spacing w:val="1"/>
        </w:rPr>
        <w:t xml:space="preserve"> </w:t>
      </w:r>
      <w:r>
        <w:t>подготовленных</w:t>
      </w:r>
      <w:r>
        <w:rPr>
          <w:spacing w:val="1"/>
        </w:rPr>
        <w:t xml:space="preserve"> </w:t>
      </w:r>
      <w:r>
        <w:t>обучающихся.</w:t>
      </w:r>
      <w:r>
        <w:rPr>
          <w:spacing w:val="1"/>
        </w:rPr>
        <w:t xml:space="preserve"> </w:t>
      </w:r>
      <w:r>
        <w:t>При</w:t>
      </w:r>
      <w:r>
        <w:rPr>
          <w:spacing w:val="1"/>
        </w:rPr>
        <w:t xml:space="preserve"> </w:t>
      </w:r>
      <w:r>
        <w:t>этом</w:t>
      </w:r>
      <w:r>
        <w:rPr>
          <w:spacing w:val="1"/>
        </w:rPr>
        <w:t xml:space="preserve"> </w:t>
      </w:r>
      <w:r>
        <w:t>невыполнение</w:t>
      </w:r>
      <w:r>
        <w:rPr>
          <w:spacing w:val="1"/>
        </w:rPr>
        <w:t xml:space="preserve"> </w:t>
      </w:r>
      <w:r>
        <w:t>обучающимися</w:t>
      </w:r>
      <w:r>
        <w:rPr>
          <w:spacing w:val="1"/>
        </w:rPr>
        <w:t xml:space="preserve"> </w:t>
      </w:r>
      <w:r>
        <w:t>заданий,</w:t>
      </w:r>
      <w:r>
        <w:rPr>
          <w:spacing w:val="71"/>
        </w:rPr>
        <w:t xml:space="preserve"> </w:t>
      </w:r>
      <w:r>
        <w:t>с</w:t>
      </w:r>
      <w:r>
        <w:rPr>
          <w:spacing w:val="71"/>
        </w:rPr>
        <w:t xml:space="preserve"> </w:t>
      </w:r>
      <w:r>
        <w:t>помощью</w:t>
      </w:r>
      <w:r>
        <w:rPr>
          <w:spacing w:val="1"/>
        </w:rPr>
        <w:t xml:space="preserve"> </w:t>
      </w:r>
      <w:r>
        <w:t>которых ведется оценка достижения планируемых результатов данного блока, не</w:t>
      </w:r>
      <w:r>
        <w:rPr>
          <w:spacing w:val="1"/>
        </w:rPr>
        <w:t xml:space="preserve"> </w:t>
      </w:r>
      <w:r>
        <w:t>является</w:t>
      </w:r>
      <w:r>
        <w:rPr>
          <w:spacing w:val="1"/>
        </w:rPr>
        <w:t xml:space="preserve"> </w:t>
      </w:r>
      <w:r>
        <w:t>препятствием</w:t>
      </w:r>
      <w:r>
        <w:rPr>
          <w:spacing w:val="1"/>
        </w:rPr>
        <w:t xml:space="preserve"> </w:t>
      </w:r>
      <w:r>
        <w:t>для</w:t>
      </w:r>
      <w:r>
        <w:rPr>
          <w:spacing w:val="1"/>
        </w:rPr>
        <w:t xml:space="preserve"> </w:t>
      </w:r>
      <w:r>
        <w:t>перехода</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обучения.</w:t>
      </w:r>
      <w:r>
        <w:rPr>
          <w:spacing w:val="1"/>
        </w:rPr>
        <w:t xml:space="preserve"> </w:t>
      </w:r>
      <w:r>
        <w:t>В</w:t>
      </w:r>
      <w:r>
        <w:rPr>
          <w:spacing w:val="1"/>
        </w:rPr>
        <w:t xml:space="preserve"> </w:t>
      </w:r>
      <w:r>
        <w:t>ряде</w:t>
      </w:r>
      <w:r>
        <w:rPr>
          <w:spacing w:val="1"/>
        </w:rPr>
        <w:t xml:space="preserve"> </w:t>
      </w:r>
      <w:r>
        <w:t>случаев достижение планируемых результатов этого блока целесообразно вести 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оценивания,</w:t>
      </w:r>
      <w:r>
        <w:rPr>
          <w:spacing w:val="1"/>
        </w:rPr>
        <w:t xml:space="preserve"> </w:t>
      </w:r>
      <w:r>
        <w:t>а</w:t>
      </w:r>
      <w:r>
        <w:rPr>
          <w:spacing w:val="1"/>
        </w:rPr>
        <w:t xml:space="preserve"> </w:t>
      </w:r>
      <w:r>
        <w:t>полученные</w:t>
      </w:r>
      <w:r>
        <w:rPr>
          <w:spacing w:val="1"/>
        </w:rPr>
        <w:t xml:space="preserve"> </w:t>
      </w:r>
      <w:r>
        <w:t>результаты</w:t>
      </w:r>
      <w:r>
        <w:rPr>
          <w:spacing w:val="-67"/>
        </w:rPr>
        <w:t xml:space="preserve"> </w:t>
      </w:r>
      <w:r>
        <w:t>фиксировать в виде накопленной оценки (например, в форме портфеля достижений)</w:t>
      </w:r>
      <w:r>
        <w:rPr>
          <w:spacing w:val="1"/>
        </w:rPr>
        <w:t xml:space="preserve"> </w:t>
      </w:r>
      <w:r>
        <w:t>и</w:t>
      </w:r>
      <w:r>
        <w:rPr>
          <w:spacing w:val="-1"/>
        </w:rPr>
        <w:t xml:space="preserve"> </w:t>
      </w:r>
      <w:r>
        <w:t>учитывать</w:t>
      </w:r>
      <w:r>
        <w:rPr>
          <w:spacing w:val="-2"/>
        </w:rPr>
        <w:t xml:space="preserve"> </w:t>
      </w:r>
      <w:r>
        <w:t>при</w:t>
      </w:r>
      <w:r>
        <w:rPr>
          <w:spacing w:val="-3"/>
        </w:rPr>
        <w:t xml:space="preserve"> </w:t>
      </w:r>
      <w:r>
        <w:t>определении</w:t>
      </w:r>
      <w:r>
        <w:rPr>
          <w:spacing w:val="-3"/>
        </w:rPr>
        <w:t xml:space="preserve"> </w:t>
      </w:r>
      <w:r>
        <w:t>итоговой</w:t>
      </w:r>
      <w:r>
        <w:rPr>
          <w:spacing w:val="-2"/>
        </w:rPr>
        <w:t xml:space="preserve"> </w:t>
      </w:r>
      <w:r>
        <w:t>оценки.</w:t>
      </w:r>
    </w:p>
    <w:p w:rsidR="006B28B4" w:rsidRDefault="00DA7639">
      <w:pPr>
        <w:pStyle w:val="a3"/>
        <w:ind w:right="390"/>
      </w:pPr>
      <w:r>
        <w:t>Подобная</w:t>
      </w:r>
      <w:r>
        <w:rPr>
          <w:spacing w:val="1"/>
        </w:rPr>
        <w:t xml:space="preserve"> </w:t>
      </w:r>
      <w:r>
        <w:t>структура</w:t>
      </w:r>
      <w:r>
        <w:rPr>
          <w:spacing w:val="1"/>
        </w:rPr>
        <w:t xml:space="preserve"> </w:t>
      </w:r>
      <w:r>
        <w:t>представления</w:t>
      </w:r>
      <w:r>
        <w:rPr>
          <w:spacing w:val="1"/>
        </w:rPr>
        <w:t xml:space="preserve"> </w:t>
      </w:r>
      <w:r>
        <w:t>планируемых результатов</w:t>
      </w:r>
      <w:r>
        <w:rPr>
          <w:spacing w:val="1"/>
        </w:rPr>
        <w:t xml:space="preserve"> </w:t>
      </w:r>
      <w:r>
        <w:t>подчеркивает</w:t>
      </w:r>
      <w:r>
        <w:rPr>
          <w:spacing w:val="1"/>
        </w:rPr>
        <w:t xml:space="preserve"> </w:t>
      </w:r>
      <w:r>
        <w:t>тот</w:t>
      </w:r>
      <w:r>
        <w:rPr>
          <w:spacing w:val="1"/>
        </w:rPr>
        <w:t xml:space="preserve"> </w:t>
      </w:r>
      <w:r>
        <w:t>факт,</w:t>
      </w:r>
      <w:r>
        <w:rPr>
          <w:spacing w:val="1"/>
        </w:rPr>
        <w:t xml:space="preserve"> </w:t>
      </w:r>
      <w:r>
        <w:t>что</w:t>
      </w:r>
      <w:r>
        <w:rPr>
          <w:spacing w:val="1"/>
        </w:rPr>
        <w:t xml:space="preserve"> </w:t>
      </w:r>
      <w:r>
        <w:t>при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направленного</w:t>
      </w:r>
      <w:r>
        <w:rPr>
          <w:spacing w:val="1"/>
        </w:rPr>
        <w:t xml:space="preserve"> </w:t>
      </w:r>
      <w:r>
        <w:t>на</w:t>
      </w:r>
      <w:r>
        <w:rPr>
          <w:spacing w:val="1"/>
        </w:rPr>
        <w:t xml:space="preserve"> </w:t>
      </w:r>
      <w:r>
        <w:t>реализацию</w:t>
      </w:r>
      <w:r>
        <w:rPr>
          <w:spacing w:val="31"/>
        </w:rPr>
        <w:t xml:space="preserve"> </w:t>
      </w:r>
      <w:r>
        <w:t>и</w:t>
      </w:r>
      <w:r>
        <w:rPr>
          <w:spacing w:val="33"/>
        </w:rPr>
        <w:t xml:space="preserve"> </w:t>
      </w:r>
      <w:r>
        <w:t>достижение</w:t>
      </w:r>
      <w:r>
        <w:rPr>
          <w:spacing w:val="32"/>
        </w:rPr>
        <w:t xml:space="preserve"> </w:t>
      </w:r>
      <w:r>
        <w:t>планируемых</w:t>
      </w:r>
      <w:r>
        <w:rPr>
          <w:spacing w:val="33"/>
        </w:rPr>
        <w:t xml:space="preserve"> </w:t>
      </w:r>
      <w:r>
        <w:t>результатов,</w:t>
      </w:r>
      <w:r>
        <w:rPr>
          <w:spacing w:val="29"/>
        </w:rPr>
        <w:t xml:space="preserve"> </w:t>
      </w:r>
      <w:r>
        <w:t>от</w:t>
      </w:r>
      <w:r>
        <w:rPr>
          <w:spacing w:val="32"/>
        </w:rPr>
        <w:t xml:space="preserve"> </w:t>
      </w:r>
      <w:r>
        <w:t>учителя</w:t>
      </w:r>
      <w:r>
        <w:rPr>
          <w:spacing w:val="32"/>
        </w:rPr>
        <w:t xml:space="preserve"> </w:t>
      </w:r>
      <w:r>
        <w:t>требуется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9" w:firstLine="0"/>
      </w:pPr>
      <w:r>
        <w:t>использование</w:t>
      </w:r>
      <w:r>
        <w:rPr>
          <w:spacing w:val="1"/>
        </w:rPr>
        <w:t xml:space="preserve"> </w:t>
      </w:r>
      <w:r>
        <w:t>таких</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основаны</w:t>
      </w:r>
      <w:r>
        <w:rPr>
          <w:spacing w:val="1"/>
        </w:rPr>
        <w:t xml:space="preserve"> </w:t>
      </w:r>
      <w:r>
        <w:t>на</w:t>
      </w:r>
      <w:r>
        <w:rPr>
          <w:spacing w:val="1"/>
        </w:rPr>
        <w:t xml:space="preserve"> </w:t>
      </w:r>
      <w:r>
        <w:t>дифференциации</w:t>
      </w:r>
      <w:r>
        <w:rPr>
          <w:spacing w:val="-1"/>
        </w:rPr>
        <w:t xml:space="preserve"> </w:t>
      </w:r>
      <w:r>
        <w:t>требований</w:t>
      </w:r>
      <w:r>
        <w:rPr>
          <w:spacing w:val="3"/>
        </w:rPr>
        <w:t xml:space="preserve"> </w:t>
      </w:r>
      <w:r>
        <w:t>к</w:t>
      </w:r>
      <w:r>
        <w:rPr>
          <w:spacing w:val="-3"/>
        </w:rPr>
        <w:t xml:space="preserve"> </w:t>
      </w:r>
      <w:r>
        <w:t>подготовке</w:t>
      </w:r>
      <w:r>
        <w:rPr>
          <w:spacing w:val="-1"/>
        </w:rPr>
        <w:t xml:space="preserve"> </w:t>
      </w:r>
      <w:r>
        <w:t>обучающихся.</w:t>
      </w:r>
    </w:p>
    <w:p w:rsidR="006B28B4" w:rsidRDefault="00DA7639">
      <w:pPr>
        <w:pStyle w:val="11"/>
        <w:spacing w:line="240" w:lineRule="auto"/>
        <w:ind w:left="692" w:right="391" w:firstLine="708"/>
      </w:pPr>
      <w:r>
        <w:t>1.</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p>
    <w:p w:rsidR="006B28B4" w:rsidRDefault="00DA7639">
      <w:pPr>
        <w:pStyle w:val="a5"/>
        <w:numPr>
          <w:ilvl w:val="0"/>
          <w:numId w:val="170"/>
        </w:numPr>
        <w:tabs>
          <w:tab w:val="left" w:pos="1706"/>
        </w:tabs>
        <w:ind w:right="386" w:firstLine="708"/>
        <w:rPr>
          <w:sz w:val="28"/>
        </w:rPr>
      </w:pPr>
      <w:r>
        <w:rPr>
          <w:sz w:val="28"/>
        </w:rPr>
        <w:t>Российская</w:t>
      </w:r>
      <w:r>
        <w:rPr>
          <w:spacing w:val="20"/>
          <w:sz w:val="28"/>
        </w:rPr>
        <w:t xml:space="preserve"> </w:t>
      </w:r>
      <w:r>
        <w:rPr>
          <w:sz w:val="28"/>
        </w:rPr>
        <w:t>гражданская</w:t>
      </w:r>
      <w:r>
        <w:rPr>
          <w:spacing w:val="19"/>
          <w:sz w:val="28"/>
        </w:rPr>
        <w:t xml:space="preserve"> </w:t>
      </w:r>
      <w:r>
        <w:rPr>
          <w:sz w:val="28"/>
        </w:rPr>
        <w:t>идентичность</w:t>
      </w:r>
      <w:r>
        <w:rPr>
          <w:spacing w:val="20"/>
          <w:sz w:val="28"/>
        </w:rPr>
        <w:t xml:space="preserve"> </w:t>
      </w:r>
      <w:r>
        <w:rPr>
          <w:sz w:val="28"/>
        </w:rPr>
        <w:t>(патриотизм,</w:t>
      </w:r>
      <w:r>
        <w:rPr>
          <w:spacing w:val="18"/>
          <w:sz w:val="28"/>
        </w:rPr>
        <w:t xml:space="preserve"> </w:t>
      </w:r>
      <w:r>
        <w:rPr>
          <w:sz w:val="28"/>
        </w:rPr>
        <w:t>уважение</w:t>
      </w:r>
      <w:r>
        <w:rPr>
          <w:spacing w:val="20"/>
          <w:sz w:val="28"/>
        </w:rPr>
        <w:t xml:space="preserve"> </w:t>
      </w:r>
      <w:r>
        <w:rPr>
          <w:sz w:val="28"/>
        </w:rPr>
        <w:t>к</w:t>
      </w:r>
      <w:r>
        <w:rPr>
          <w:spacing w:val="19"/>
          <w:sz w:val="28"/>
        </w:rPr>
        <w:t xml:space="preserve"> </w:t>
      </w:r>
      <w:r>
        <w:rPr>
          <w:sz w:val="28"/>
        </w:rPr>
        <w:t>Отечеству,</w:t>
      </w:r>
      <w:r>
        <w:rPr>
          <w:spacing w:val="-68"/>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субъективная</w:t>
      </w:r>
      <w:r>
        <w:rPr>
          <w:spacing w:val="1"/>
          <w:sz w:val="28"/>
        </w:rPr>
        <w:t xml:space="preserve"> </w:t>
      </w:r>
      <w:r>
        <w:rPr>
          <w:sz w:val="28"/>
        </w:rPr>
        <w:t>значимость использования русского языка и языков народов России, осознание и</w:t>
      </w:r>
      <w:r>
        <w:rPr>
          <w:spacing w:val="1"/>
          <w:sz w:val="28"/>
        </w:rPr>
        <w:t xml:space="preserve"> </w:t>
      </w:r>
      <w:r>
        <w:rPr>
          <w:sz w:val="28"/>
        </w:rPr>
        <w:t>ощущение</w:t>
      </w:r>
      <w:r>
        <w:rPr>
          <w:spacing w:val="1"/>
          <w:sz w:val="28"/>
        </w:rPr>
        <w:t xml:space="preserve"> </w:t>
      </w:r>
      <w:r>
        <w:rPr>
          <w:sz w:val="28"/>
        </w:rPr>
        <w:t>личностной</w:t>
      </w:r>
      <w:r>
        <w:rPr>
          <w:spacing w:val="1"/>
          <w:sz w:val="28"/>
        </w:rPr>
        <w:t xml:space="preserve"> </w:t>
      </w:r>
      <w:r>
        <w:rPr>
          <w:sz w:val="28"/>
        </w:rPr>
        <w:t>сопричастности</w:t>
      </w:r>
      <w:r>
        <w:rPr>
          <w:spacing w:val="1"/>
          <w:sz w:val="28"/>
        </w:rPr>
        <w:t xml:space="preserve"> </w:t>
      </w:r>
      <w:r>
        <w:rPr>
          <w:sz w:val="28"/>
        </w:rPr>
        <w:t>судьбе</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Осознание</w:t>
      </w:r>
      <w:r>
        <w:rPr>
          <w:spacing w:val="1"/>
          <w:sz w:val="28"/>
        </w:rPr>
        <w:t xml:space="preserve"> </w:t>
      </w:r>
      <w:r>
        <w:rPr>
          <w:sz w:val="28"/>
        </w:rPr>
        <w:t>этнической принадлежности, знание истории, языка, культуры своего народа, своего</w:t>
      </w:r>
      <w:r>
        <w:rPr>
          <w:spacing w:val="-67"/>
          <w:sz w:val="28"/>
        </w:rPr>
        <w:t xml:space="preserve"> </w:t>
      </w:r>
      <w:r>
        <w:rPr>
          <w:sz w:val="28"/>
        </w:rPr>
        <w:t>края, основ культурного наследия народов России и человечества (идентичность</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российской</w:t>
      </w:r>
      <w:r>
        <w:rPr>
          <w:spacing w:val="1"/>
          <w:sz w:val="28"/>
        </w:rPr>
        <w:t xml:space="preserve"> </w:t>
      </w:r>
      <w:r>
        <w:rPr>
          <w:sz w:val="28"/>
        </w:rPr>
        <w:t>многонациональной</w:t>
      </w:r>
      <w:r>
        <w:rPr>
          <w:spacing w:val="1"/>
          <w:sz w:val="28"/>
        </w:rPr>
        <w:t xml:space="preserve"> </w:t>
      </w:r>
      <w:r>
        <w:rPr>
          <w:sz w:val="28"/>
        </w:rPr>
        <w:t>культурой,</w:t>
      </w:r>
      <w:r>
        <w:rPr>
          <w:spacing w:val="1"/>
          <w:sz w:val="28"/>
        </w:rPr>
        <w:t xml:space="preserve"> </w:t>
      </w:r>
      <w:r>
        <w:rPr>
          <w:sz w:val="28"/>
        </w:rPr>
        <w:t>сопричастность</w:t>
      </w:r>
      <w:r>
        <w:rPr>
          <w:spacing w:val="1"/>
          <w:sz w:val="28"/>
        </w:rPr>
        <w:t xml:space="preserve"> </w:t>
      </w:r>
      <w:r>
        <w:rPr>
          <w:sz w:val="28"/>
        </w:rPr>
        <w:t>истории</w:t>
      </w:r>
      <w:r>
        <w:rPr>
          <w:spacing w:val="1"/>
          <w:sz w:val="28"/>
        </w:rPr>
        <w:t xml:space="preserve"> </w:t>
      </w:r>
      <w:r>
        <w:rPr>
          <w:sz w:val="28"/>
        </w:rPr>
        <w:t>народов</w:t>
      </w:r>
      <w:r>
        <w:rPr>
          <w:spacing w:val="1"/>
          <w:sz w:val="28"/>
        </w:rPr>
        <w:t xml:space="preserve"> </w:t>
      </w:r>
      <w:r>
        <w:rPr>
          <w:sz w:val="28"/>
        </w:rPr>
        <w:t>и</w:t>
      </w:r>
      <w:r>
        <w:rPr>
          <w:spacing w:val="1"/>
          <w:sz w:val="28"/>
        </w:rPr>
        <w:t xml:space="preserve"> </w:t>
      </w:r>
      <w:r>
        <w:rPr>
          <w:sz w:val="28"/>
        </w:rPr>
        <w:t>государств,</w:t>
      </w:r>
      <w:r>
        <w:rPr>
          <w:spacing w:val="1"/>
          <w:sz w:val="28"/>
        </w:rPr>
        <w:t xml:space="preserve"> </w:t>
      </w:r>
      <w:r>
        <w:rPr>
          <w:sz w:val="28"/>
        </w:rPr>
        <w:t>находившихся</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современной</w:t>
      </w:r>
      <w:r>
        <w:rPr>
          <w:spacing w:val="1"/>
          <w:sz w:val="28"/>
        </w:rPr>
        <w:t xml:space="preserve"> </w:t>
      </w:r>
      <w:r>
        <w:rPr>
          <w:sz w:val="28"/>
        </w:rPr>
        <w:t>России).</w:t>
      </w:r>
      <w:r>
        <w:rPr>
          <w:spacing w:val="1"/>
          <w:sz w:val="28"/>
        </w:rPr>
        <w:t xml:space="preserve"> </w:t>
      </w: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культуре,</w:t>
      </w:r>
      <w:r>
        <w:rPr>
          <w:spacing w:val="1"/>
          <w:sz w:val="28"/>
        </w:rPr>
        <w:t xml:space="preserve"> </w:t>
      </w:r>
      <w:r>
        <w:rPr>
          <w:sz w:val="28"/>
        </w:rPr>
        <w:t>религии,</w:t>
      </w:r>
      <w:r>
        <w:rPr>
          <w:spacing w:val="-2"/>
          <w:sz w:val="28"/>
        </w:rPr>
        <w:t xml:space="preserve"> </w:t>
      </w:r>
      <w:r>
        <w:rPr>
          <w:sz w:val="28"/>
        </w:rPr>
        <w:t>традициям,</w:t>
      </w:r>
      <w:r>
        <w:rPr>
          <w:spacing w:val="-2"/>
          <w:sz w:val="28"/>
        </w:rPr>
        <w:t xml:space="preserve"> </w:t>
      </w:r>
      <w:r>
        <w:rPr>
          <w:sz w:val="28"/>
        </w:rPr>
        <w:t>языкам,</w:t>
      </w:r>
      <w:r>
        <w:rPr>
          <w:spacing w:val="-1"/>
          <w:sz w:val="28"/>
        </w:rPr>
        <w:t xml:space="preserve"> </w:t>
      </w:r>
      <w:r>
        <w:rPr>
          <w:sz w:val="28"/>
        </w:rPr>
        <w:t>ценностям</w:t>
      </w:r>
      <w:r>
        <w:rPr>
          <w:spacing w:val="-3"/>
          <w:sz w:val="28"/>
        </w:rPr>
        <w:t xml:space="preserve"> </w:t>
      </w:r>
      <w:r>
        <w:rPr>
          <w:sz w:val="28"/>
        </w:rPr>
        <w:t>народов</w:t>
      </w:r>
      <w:r>
        <w:rPr>
          <w:spacing w:val="-2"/>
          <w:sz w:val="28"/>
        </w:rPr>
        <w:t xml:space="preserve"> </w:t>
      </w:r>
      <w:r>
        <w:rPr>
          <w:sz w:val="28"/>
        </w:rPr>
        <w:t>России</w:t>
      </w:r>
      <w:r>
        <w:rPr>
          <w:spacing w:val="-4"/>
          <w:sz w:val="28"/>
        </w:rPr>
        <w:t xml:space="preserve"> </w:t>
      </w:r>
      <w:r>
        <w:rPr>
          <w:sz w:val="28"/>
        </w:rPr>
        <w:t>и</w:t>
      </w:r>
      <w:r>
        <w:rPr>
          <w:spacing w:val="-1"/>
          <w:sz w:val="28"/>
        </w:rPr>
        <w:t xml:space="preserve"> </w:t>
      </w:r>
      <w:r>
        <w:rPr>
          <w:sz w:val="28"/>
        </w:rPr>
        <w:t>народов</w:t>
      </w:r>
      <w:r>
        <w:rPr>
          <w:spacing w:val="-2"/>
          <w:sz w:val="28"/>
        </w:rPr>
        <w:t xml:space="preserve"> </w:t>
      </w:r>
      <w:r>
        <w:rPr>
          <w:sz w:val="28"/>
        </w:rPr>
        <w:t>мира.</w:t>
      </w:r>
    </w:p>
    <w:p w:rsidR="006B28B4" w:rsidRDefault="00DA7639">
      <w:pPr>
        <w:pStyle w:val="a5"/>
        <w:numPr>
          <w:ilvl w:val="0"/>
          <w:numId w:val="170"/>
        </w:numPr>
        <w:tabs>
          <w:tab w:val="left" w:pos="1776"/>
        </w:tabs>
        <w:spacing w:before="1"/>
        <w:ind w:right="388" w:firstLine="708"/>
        <w:rPr>
          <w:sz w:val="28"/>
        </w:rPr>
      </w:pPr>
      <w:r>
        <w:rPr>
          <w:sz w:val="28"/>
        </w:rPr>
        <w:t>Развитое</w:t>
      </w:r>
      <w:r>
        <w:rPr>
          <w:spacing w:val="1"/>
          <w:sz w:val="28"/>
        </w:rPr>
        <w:t xml:space="preserve"> </w:t>
      </w:r>
      <w:r>
        <w:rPr>
          <w:sz w:val="28"/>
        </w:rPr>
        <w:t>моральное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компетентность</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1"/>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 поведения, осознанного и ответственного отношения к собственным</w:t>
      </w:r>
      <w:r>
        <w:rPr>
          <w:spacing w:val="1"/>
          <w:sz w:val="28"/>
        </w:rPr>
        <w:t xml:space="preserve"> </w:t>
      </w:r>
      <w:r>
        <w:rPr>
          <w:sz w:val="28"/>
        </w:rPr>
        <w:t>поступкам (способность к нравственному самосовершенствованию; веротерпимость,</w:t>
      </w:r>
      <w:r>
        <w:rPr>
          <w:spacing w:val="-67"/>
          <w:sz w:val="28"/>
        </w:rPr>
        <w:t xml:space="preserve"> </w:t>
      </w:r>
      <w:r>
        <w:rPr>
          <w:sz w:val="28"/>
        </w:rPr>
        <w:t>знание</w:t>
      </w:r>
      <w:r>
        <w:rPr>
          <w:spacing w:val="1"/>
          <w:sz w:val="28"/>
        </w:rPr>
        <w:t xml:space="preserve"> </w:t>
      </w:r>
      <w:r>
        <w:rPr>
          <w:sz w:val="28"/>
        </w:rPr>
        <w:t>основных</w:t>
      </w:r>
      <w:r>
        <w:rPr>
          <w:spacing w:val="1"/>
          <w:sz w:val="28"/>
        </w:rPr>
        <w:t xml:space="preserve"> </w:t>
      </w:r>
      <w:r>
        <w:rPr>
          <w:sz w:val="28"/>
        </w:rPr>
        <w:t>норм</w:t>
      </w:r>
      <w:r>
        <w:rPr>
          <w:spacing w:val="1"/>
          <w:sz w:val="28"/>
        </w:rPr>
        <w:t xml:space="preserve"> </w:t>
      </w:r>
      <w:r>
        <w:rPr>
          <w:sz w:val="28"/>
        </w:rPr>
        <w:t>морали,</w:t>
      </w:r>
      <w:r>
        <w:rPr>
          <w:spacing w:val="1"/>
          <w:sz w:val="28"/>
        </w:rPr>
        <w:t xml:space="preserve"> </w:t>
      </w:r>
      <w:r>
        <w:rPr>
          <w:sz w:val="28"/>
        </w:rPr>
        <w:t>нравственных,</w:t>
      </w:r>
      <w:r>
        <w:rPr>
          <w:spacing w:val="1"/>
          <w:sz w:val="28"/>
        </w:rPr>
        <w:t xml:space="preserve"> </w:t>
      </w:r>
      <w:r>
        <w:rPr>
          <w:sz w:val="28"/>
        </w:rPr>
        <w:t>духовных</w:t>
      </w:r>
      <w:r>
        <w:rPr>
          <w:spacing w:val="1"/>
          <w:sz w:val="28"/>
        </w:rPr>
        <w:t xml:space="preserve"> </w:t>
      </w:r>
      <w:r>
        <w:rPr>
          <w:sz w:val="28"/>
        </w:rPr>
        <w:t>идеалов,</w:t>
      </w:r>
      <w:r>
        <w:rPr>
          <w:spacing w:val="1"/>
          <w:sz w:val="28"/>
        </w:rPr>
        <w:t xml:space="preserve"> </w:t>
      </w:r>
      <w:r>
        <w:rPr>
          <w:sz w:val="28"/>
        </w:rPr>
        <w:t>хранимых</w:t>
      </w:r>
      <w:r>
        <w:rPr>
          <w:spacing w:val="1"/>
          <w:sz w:val="28"/>
        </w:rPr>
        <w:t xml:space="preserve"> </w:t>
      </w:r>
      <w:r>
        <w:rPr>
          <w:sz w:val="28"/>
        </w:rPr>
        <w:t>в</w:t>
      </w:r>
      <w:r>
        <w:rPr>
          <w:spacing w:val="1"/>
          <w:sz w:val="28"/>
        </w:rPr>
        <w:t xml:space="preserve"> </w:t>
      </w:r>
      <w:r>
        <w:rPr>
          <w:sz w:val="28"/>
        </w:rPr>
        <w:t>культурных</w:t>
      </w:r>
      <w:r>
        <w:rPr>
          <w:spacing w:val="1"/>
          <w:sz w:val="28"/>
        </w:rPr>
        <w:t xml:space="preserve"> </w:t>
      </w:r>
      <w:r>
        <w:rPr>
          <w:sz w:val="28"/>
        </w:rPr>
        <w:t>традициях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Сформированность</w:t>
      </w:r>
      <w:r>
        <w:rPr>
          <w:spacing w:val="1"/>
          <w:sz w:val="28"/>
        </w:rPr>
        <w:t xml:space="preserve"> </w:t>
      </w:r>
      <w:r>
        <w:rPr>
          <w:sz w:val="28"/>
        </w:rPr>
        <w:t>ответственного</w:t>
      </w:r>
      <w:r>
        <w:rPr>
          <w:spacing w:val="1"/>
          <w:sz w:val="28"/>
        </w:rPr>
        <w:t xml:space="preserve"> </w:t>
      </w:r>
      <w:r>
        <w:rPr>
          <w:sz w:val="28"/>
        </w:rPr>
        <w:t>отношения к учению; уважительного отношения к труду, наличие опыта участия в</w:t>
      </w:r>
      <w:r>
        <w:rPr>
          <w:spacing w:val="1"/>
          <w:sz w:val="28"/>
        </w:rPr>
        <w:t xml:space="preserve"> </w:t>
      </w:r>
      <w:r>
        <w:rPr>
          <w:sz w:val="28"/>
        </w:rPr>
        <w:t>социально значимом труде. Осознание значения семьи в жизни человека и общества,</w:t>
      </w:r>
      <w:r>
        <w:rPr>
          <w:spacing w:val="-67"/>
          <w:sz w:val="28"/>
        </w:rPr>
        <w:t xml:space="preserve"> </w:t>
      </w:r>
      <w:r>
        <w:rPr>
          <w:sz w:val="28"/>
        </w:rPr>
        <w:t>принятие</w:t>
      </w:r>
      <w:r>
        <w:rPr>
          <w:spacing w:val="1"/>
          <w:sz w:val="28"/>
        </w:rPr>
        <w:t xml:space="preserve"> </w:t>
      </w:r>
      <w:r>
        <w:rPr>
          <w:sz w:val="28"/>
        </w:rPr>
        <w:t>ценности</w:t>
      </w:r>
      <w:r>
        <w:rPr>
          <w:spacing w:val="1"/>
          <w:sz w:val="28"/>
        </w:rPr>
        <w:t xml:space="preserve"> </w:t>
      </w:r>
      <w:r>
        <w:rPr>
          <w:sz w:val="28"/>
        </w:rPr>
        <w:t>семейной</w:t>
      </w:r>
      <w:r>
        <w:rPr>
          <w:spacing w:val="1"/>
          <w:sz w:val="28"/>
        </w:rPr>
        <w:t xml:space="preserve"> </w:t>
      </w:r>
      <w:r>
        <w:rPr>
          <w:sz w:val="28"/>
        </w:rPr>
        <w:t>жизни,</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заботливое</w:t>
      </w:r>
      <w:r>
        <w:rPr>
          <w:spacing w:val="1"/>
          <w:sz w:val="28"/>
        </w:rPr>
        <w:t xml:space="preserve"> </w:t>
      </w:r>
      <w:r>
        <w:rPr>
          <w:sz w:val="28"/>
        </w:rPr>
        <w:t>отношение</w:t>
      </w:r>
      <w:r>
        <w:rPr>
          <w:spacing w:val="70"/>
          <w:sz w:val="28"/>
        </w:rPr>
        <w:t xml:space="preserve"> </w:t>
      </w:r>
      <w:r>
        <w:rPr>
          <w:sz w:val="28"/>
        </w:rPr>
        <w:t>к</w:t>
      </w:r>
      <w:r>
        <w:rPr>
          <w:spacing w:val="1"/>
          <w:sz w:val="28"/>
        </w:rPr>
        <w:t xml:space="preserve"> </w:t>
      </w:r>
      <w:r>
        <w:rPr>
          <w:sz w:val="28"/>
        </w:rPr>
        <w:t>членам</w:t>
      </w:r>
      <w:r>
        <w:rPr>
          <w:spacing w:val="-1"/>
          <w:sz w:val="28"/>
        </w:rPr>
        <w:t xml:space="preserve"> </w:t>
      </w:r>
      <w:r>
        <w:rPr>
          <w:sz w:val="28"/>
        </w:rPr>
        <w:t>своей семьи.</w:t>
      </w:r>
    </w:p>
    <w:p w:rsidR="006B28B4" w:rsidRDefault="00DA7639">
      <w:pPr>
        <w:pStyle w:val="a5"/>
        <w:numPr>
          <w:ilvl w:val="0"/>
          <w:numId w:val="170"/>
        </w:numPr>
        <w:tabs>
          <w:tab w:val="left" w:pos="1994"/>
        </w:tabs>
        <w:ind w:right="390" w:firstLine="708"/>
        <w:rPr>
          <w:sz w:val="28"/>
        </w:rPr>
      </w:pPr>
      <w:r>
        <w:rPr>
          <w:sz w:val="28"/>
        </w:rPr>
        <w:t>Сформированность</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 развития</w:t>
      </w:r>
      <w:r>
        <w:rPr>
          <w:spacing w:val="1"/>
          <w:sz w:val="28"/>
        </w:rPr>
        <w:t xml:space="preserve"> </w:t>
      </w:r>
      <w:r>
        <w:rPr>
          <w:sz w:val="28"/>
        </w:rPr>
        <w:t>науки и</w:t>
      </w:r>
      <w:r>
        <w:rPr>
          <w:spacing w:val="1"/>
          <w:sz w:val="28"/>
        </w:rPr>
        <w:t xml:space="preserve"> </w:t>
      </w:r>
      <w:r>
        <w:rPr>
          <w:sz w:val="28"/>
        </w:rPr>
        <w:t>общественной практики, учитывающего</w:t>
      </w:r>
      <w:r>
        <w:rPr>
          <w:spacing w:val="1"/>
          <w:sz w:val="28"/>
        </w:rPr>
        <w:t xml:space="preserve"> </w:t>
      </w:r>
      <w:r>
        <w:rPr>
          <w:sz w:val="28"/>
        </w:rPr>
        <w:t>социальное,</w:t>
      </w:r>
      <w:r>
        <w:rPr>
          <w:spacing w:val="-3"/>
          <w:sz w:val="28"/>
        </w:rPr>
        <w:t xml:space="preserve"> </w:t>
      </w:r>
      <w:r>
        <w:rPr>
          <w:sz w:val="28"/>
        </w:rPr>
        <w:t>культурное,</w:t>
      </w:r>
      <w:r>
        <w:rPr>
          <w:spacing w:val="-2"/>
          <w:sz w:val="28"/>
        </w:rPr>
        <w:t xml:space="preserve"> </w:t>
      </w:r>
      <w:r>
        <w:rPr>
          <w:sz w:val="28"/>
        </w:rPr>
        <w:t>языковое,</w:t>
      </w:r>
      <w:r>
        <w:rPr>
          <w:spacing w:val="-3"/>
          <w:sz w:val="28"/>
        </w:rPr>
        <w:t xml:space="preserve"> </w:t>
      </w:r>
      <w:r>
        <w:rPr>
          <w:sz w:val="28"/>
        </w:rPr>
        <w:t>духовное</w:t>
      </w:r>
      <w:r>
        <w:rPr>
          <w:spacing w:val="-1"/>
          <w:sz w:val="28"/>
        </w:rPr>
        <w:t xml:space="preserve"> </w:t>
      </w:r>
      <w:r>
        <w:rPr>
          <w:sz w:val="28"/>
        </w:rPr>
        <w:t>многообразие</w:t>
      </w:r>
      <w:r>
        <w:rPr>
          <w:spacing w:val="-4"/>
          <w:sz w:val="28"/>
        </w:rPr>
        <w:t xml:space="preserve"> </w:t>
      </w:r>
      <w:r>
        <w:rPr>
          <w:sz w:val="28"/>
        </w:rPr>
        <w:t>современного мира.</w:t>
      </w:r>
    </w:p>
    <w:p w:rsidR="006B28B4" w:rsidRDefault="00DA7639">
      <w:pPr>
        <w:pStyle w:val="a5"/>
        <w:numPr>
          <w:ilvl w:val="0"/>
          <w:numId w:val="170"/>
        </w:numPr>
        <w:tabs>
          <w:tab w:val="left" w:pos="1847"/>
        </w:tabs>
        <w:ind w:right="380" w:firstLine="708"/>
        <w:rPr>
          <w:sz w:val="28"/>
        </w:rPr>
      </w:pPr>
      <w:r>
        <w:rPr>
          <w:sz w:val="28"/>
        </w:rPr>
        <w:t>Развитость</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 народов России и мира, творческой деятельности эстетического характера</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отражающие</w:t>
      </w:r>
      <w:r>
        <w:rPr>
          <w:spacing w:val="1"/>
          <w:sz w:val="28"/>
        </w:rPr>
        <w:t xml:space="preserve"> </w:t>
      </w:r>
      <w:r>
        <w:rPr>
          <w:sz w:val="28"/>
        </w:rPr>
        <w:t>разные</w:t>
      </w:r>
      <w:r>
        <w:rPr>
          <w:spacing w:val="1"/>
          <w:sz w:val="28"/>
        </w:rPr>
        <w:t xml:space="preserve"> </w:t>
      </w:r>
      <w:r>
        <w:rPr>
          <w:sz w:val="28"/>
        </w:rPr>
        <w:t>этнокультурные</w:t>
      </w:r>
      <w:r>
        <w:rPr>
          <w:spacing w:val="1"/>
          <w:sz w:val="28"/>
        </w:rPr>
        <w:t xml:space="preserve"> </w:t>
      </w:r>
      <w:r>
        <w:rPr>
          <w:sz w:val="28"/>
        </w:rPr>
        <w:t>традиции;</w:t>
      </w:r>
      <w:r>
        <w:rPr>
          <w:spacing w:val="1"/>
          <w:sz w:val="28"/>
        </w:rPr>
        <w:t xml:space="preserve"> </w:t>
      </w:r>
      <w:r>
        <w:rPr>
          <w:sz w:val="28"/>
        </w:rPr>
        <w:t>сформированность</w:t>
      </w:r>
      <w:r>
        <w:rPr>
          <w:spacing w:val="1"/>
          <w:sz w:val="28"/>
        </w:rPr>
        <w:t xml:space="preserve"> </w:t>
      </w:r>
      <w:r>
        <w:rPr>
          <w:sz w:val="28"/>
        </w:rPr>
        <w:t>основ</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обучающихся как части их общей духовной культуры, как особого способа познания</w:t>
      </w:r>
      <w:r>
        <w:rPr>
          <w:spacing w:val="-67"/>
          <w:sz w:val="28"/>
        </w:rPr>
        <w:t xml:space="preserve"> </w:t>
      </w:r>
      <w:r>
        <w:rPr>
          <w:sz w:val="28"/>
        </w:rPr>
        <w:t>жизни</w:t>
      </w:r>
      <w:r>
        <w:rPr>
          <w:spacing w:val="1"/>
          <w:sz w:val="28"/>
        </w:rPr>
        <w:t xml:space="preserve"> </w:t>
      </w:r>
      <w:r>
        <w:rPr>
          <w:sz w:val="28"/>
        </w:rPr>
        <w:t>и средства организации</w:t>
      </w:r>
      <w:r>
        <w:rPr>
          <w:spacing w:val="1"/>
          <w:sz w:val="28"/>
        </w:rPr>
        <w:t xml:space="preserve"> </w:t>
      </w:r>
      <w:r>
        <w:rPr>
          <w:sz w:val="28"/>
        </w:rPr>
        <w:t>общения;</w:t>
      </w:r>
      <w:r>
        <w:rPr>
          <w:spacing w:val="1"/>
          <w:sz w:val="28"/>
        </w:rPr>
        <w:t xml:space="preserve"> </w:t>
      </w:r>
      <w:r>
        <w:rPr>
          <w:sz w:val="28"/>
        </w:rPr>
        <w:t>эстетическое,</w:t>
      </w:r>
      <w:r>
        <w:rPr>
          <w:spacing w:val="1"/>
          <w:sz w:val="28"/>
        </w:rPr>
        <w:t xml:space="preserve"> </w:t>
      </w:r>
      <w:r>
        <w:rPr>
          <w:sz w:val="28"/>
        </w:rPr>
        <w:t>эмоционально-ценностное</w:t>
      </w:r>
      <w:r>
        <w:rPr>
          <w:spacing w:val="1"/>
          <w:sz w:val="28"/>
        </w:rPr>
        <w:t xml:space="preserve"> </w:t>
      </w:r>
      <w:r>
        <w:rPr>
          <w:sz w:val="28"/>
        </w:rPr>
        <w:t>видение окружающего мира; способность к эмоционально-ценностному освоению</w:t>
      </w:r>
      <w:r>
        <w:rPr>
          <w:spacing w:val="1"/>
          <w:sz w:val="28"/>
        </w:rPr>
        <w:t xml:space="preserve"> </w:t>
      </w:r>
      <w:r>
        <w:rPr>
          <w:sz w:val="28"/>
        </w:rPr>
        <w:t>мира,</w:t>
      </w:r>
      <w:r>
        <w:rPr>
          <w:spacing w:val="1"/>
          <w:sz w:val="28"/>
        </w:rPr>
        <w:t xml:space="preserve"> </w:t>
      </w:r>
      <w:r>
        <w:rPr>
          <w:sz w:val="28"/>
        </w:rPr>
        <w:t>самовыражению</w:t>
      </w:r>
      <w:r>
        <w:rPr>
          <w:spacing w:val="1"/>
          <w:sz w:val="28"/>
        </w:rPr>
        <w:t xml:space="preserve"> </w:t>
      </w:r>
      <w:r>
        <w:rPr>
          <w:sz w:val="28"/>
        </w:rPr>
        <w:t>и</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и</w:t>
      </w:r>
      <w:r>
        <w:rPr>
          <w:spacing w:val="1"/>
          <w:sz w:val="28"/>
        </w:rPr>
        <w:t xml:space="preserve"> </w:t>
      </w:r>
      <w:r>
        <w:rPr>
          <w:sz w:val="28"/>
        </w:rPr>
        <w:t>нравственном</w:t>
      </w:r>
      <w:r>
        <w:rPr>
          <w:spacing w:val="1"/>
          <w:sz w:val="28"/>
        </w:rPr>
        <w:t xml:space="preserve"> </w:t>
      </w:r>
      <w:r>
        <w:rPr>
          <w:sz w:val="28"/>
        </w:rPr>
        <w:t>пространстве</w:t>
      </w:r>
      <w:r>
        <w:rPr>
          <w:spacing w:val="1"/>
          <w:sz w:val="28"/>
        </w:rPr>
        <w:t xml:space="preserve"> </w:t>
      </w:r>
      <w:r>
        <w:rPr>
          <w:sz w:val="28"/>
        </w:rPr>
        <w:t>культуры;</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Отечества,</w:t>
      </w:r>
      <w:r>
        <w:rPr>
          <w:spacing w:val="1"/>
          <w:sz w:val="28"/>
        </w:rPr>
        <w:t xml:space="preserve"> </w:t>
      </w:r>
      <w:r>
        <w:rPr>
          <w:sz w:val="28"/>
        </w:rPr>
        <w:t>выраженной в том числе в понимании красоты человека; потребность в общении с</w:t>
      </w:r>
      <w:r>
        <w:rPr>
          <w:spacing w:val="1"/>
          <w:sz w:val="28"/>
        </w:rPr>
        <w:t xml:space="preserve"> </w:t>
      </w:r>
      <w:r>
        <w:rPr>
          <w:sz w:val="28"/>
        </w:rPr>
        <w:t>художественными</w:t>
      </w:r>
      <w:r>
        <w:rPr>
          <w:spacing w:val="1"/>
          <w:sz w:val="28"/>
        </w:rPr>
        <w:t xml:space="preserve"> </w:t>
      </w:r>
      <w:r>
        <w:rPr>
          <w:sz w:val="28"/>
        </w:rPr>
        <w:t>произведениями,</w:t>
      </w:r>
      <w:r>
        <w:rPr>
          <w:spacing w:val="1"/>
          <w:sz w:val="28"/>
        </w:rPr>
        <w:t xml:space="preserve"> </w:t>
      </w:r>
      <w:r>
        <w:rPr>
          <w:sz w:val="28"/>
        </w:rPr>
        <w:t>сформированность</w:t>
      </w:r>
      <w:r>
        <w:rPr>
          <w:spacing w:val="1"/>
          <w:sz w:val="28"/>
        </w:rPr>
        <w:t xml:space="preserve"> </w:t>
      </w:r>
      <w:r>
        <w:rPr>
          <w:sz w:val="28"/>
        </w:rPr>
        <w:t>активного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традициям художественной культуры как смысловой, эстетической и личностно-</w:t>
      </w:r>
      <w:r>
        <w:rPr>
          <w:spacing w:val="1"/>
          <w:sz w:val="28"/>
        </w:rPr>
        <w:t xml:space="preserve"> </w:t>
      </w:r>
      <w:r>
        <w:rPr>
          <w:sz w:val="28"/>
        </w:rPr>
        <w:t>значимой</w:t>
      </w:r>
      <w:r>
        <w:rPr>
          <w:spacing w:val="-1"/>
          <w:sz w:val="28"/>
        </w:rPr>
        <w:t xml:space="preserve"> </w:t>
      </w:r>
      <w:r>
        <w:rPr>
          <w:sz w:val="28"/>
        </w:rPr>
        <w:t>ценности).</w:t>
      </w:r>
    </w:p>
    <w:p w:rsidR="006B28B4" w:rsidRDefault="006B28B4">
      <w:pPr>
        <w:pStyle w:val="a3"/>
        <w:ind w:left="0" w:firstLine="0"/>
        <w:jc w:val="left"/>
      </w:pPr>
    </w:p>
    <w:p w:rsidR="006B28B4" w:rsidRDefault="00DA7639">
      <w:pPr>
        <w:pStyle w:val="11"/>
        <w:spacing w:before="1"/>
      </w:pPr>
      <w:r>
        <w:t>2.</w:t>
      </w:r>
      <w:r>
        <w:rPr>
          <w:spacing w:val="-5"/>
        </w:rPr>
        <w:t xml:space="preserve"> </w:t>
      </w:r>
      <w:r>
        <w:t>Метапредметные</w:t>
      </w:r>
      <w:r>
        <w:rPr>
          <w:spacing w:val="-3"/>
        </w:rPr>
        <w:t xml:space="preserve"> </w:t>
      </w:r>
      <w:r>
        <w:t>результаты</w:t>
      </w:r>
    </w:p>
    <w:p w:rsidR="006B28B4" w:rsidRDefault="00DA7639">
      <w:pPr>
        <w:pStyle w:val="a3"/>
        <w:ind w:right="383"/>
      </w:pPr>
      <w:r>
        <w:t>Метапредметные</w:t>
      </w:r>
      <w:r>
        <w:rPr>
          <w:spacing w:val="1"/>
        </w:rPr>
        <w:t xml:space="preserve"> </w:t>
      </w:r>
      <w:r>
        <w:t>результаты</w:t>
      </w:r>
      <w:r>
        <w:rPr>
          <w:spacing w:val="1"/>
        </w:rPr>
        <w:t xml:space="preserve"> </w:t>
      </w:r>
      <w:r>
        <w:t>включают</w:t>
      </w:r>
      <w:r>
        <w:rPr>
          <w:spacing w:val="1"/>
        </w:rPr>
        <w:t xml:space="preserve"> </w:t>
      </w:r>
      <w:r>
        <w:t>освоенные</w:t>
      </w:r>
      <w:r>
        <w:rPr>
          <w:spacing w:val="1"/>
        </w:rPr>
        <w:t xml:space="preserve"> </w:t>
      </w:r>
      <w:r>
        <w:t>обучающимися</w:t>
      </w:r>
      <w:r>
        <w:rPr>
          <w:spacing w:val="1"/>
        </w:rPr>
        <w:t xml:space="preserve"> </w:t>
      </w:r>
      <w:r>
        <w:t>межпредметные</w:t>
      </w:r>
      <w:r>
        <w:rPr>
          <w:spacing w:val="1"/>
        </w:rPr>
        <w:t xml:space="preserve"> </w:t>
      </w:r>
      <w:r>
        <w:t>понятия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познавательные,</w:t>
      </w:r>
      <w:r>
        <w:rPr>
          <w:spacing w:val="5"/>
        </w:rPr>
        <w:t xml:space="preserve"> </w:t>
      </w:r>
      <w:r>
        <w:t>коммуникативные).</w:t>
      </w:r>
    </w:p>
    <w:p w:rsidR="006B28B4" w:rsidRDefault="006B28B4">
      <w:pPr>
        <w:sectPr w:rsidR="006B28B4">
          <w:pgSz w:w="11910" w:h="16840"/>
          <w:pgMar w:top="760" w:right="180" w:bottom="1180" w:left="440" w:header="0" w:footer="919" w:gutter="0"/>
          <w:cols w:space="720"/>
        </w:sectPr>
      </w:pPr>
    </w:p>
    <w:p w:rsidR="006B28B4" w:rsidRDefault="00DA7639">
      <w:pPr>
        <w:pStyle w:val="11"/>
        <w:spacing w:before="73"/>
      </w:pPr>
      <w:r>
        <w:t>Межпредметные</w:t>
      </w:r>
      <w:r>
        <w:rPr>
          <w:spacing w:val="-1"/>
        </w:rPr>
        <w:t xml:space="preserve"> </w:t>
      </w:r>
      <w:r>
        <w:t>понятия</w:t>
      </w:r>
    </w:p>
    <w:p w:rsidR="006B28B4" w:rsidRDefault="00DA7639">
      <w:pPr>
        <w:pStyle w:val="a3"/>
        <w:ind w:right="382"/>
      </w:pPr>
      <w:r>
        <w:t>Условием формирования межпредметных понятий, таких, как система, факт,</w:t>
      </w:r>
      <w:r>
        <w:rPr>
          <w:spacing w:val="1"/>
        </w:rPr>
        <w:t xml:space="preserve"> </w:t>
      </w:r>
      <w:r>
        <w:t>закономерность,</w:t>
      </w:r>
      <w:r>
        <w:rPr>
          <w:spacing w:val="1"/>
        </w:rPr>
        <w:t xml:space="preserve"> </w:t>
      </w:r>
      <w:r>
        <w:t>феномен,</w:t>
      </w:r>
      <w:r>
        <w:rPr>
          <w:spacing w:val="1"/>
        </w:rPr>
        <w:t xml:space="preserve"> </w:t>
      </w:r>
      <w:r>
        <w:t>анализ,</w:t>
      </w:r>
      <w:r>
        <w:rPr>
          <w:spacing w:val="1"/>
        </w:rPr>
        <w:t xml:space="preserve"> </w:t>
      </w:r>
      <w:r>
        <w:t>синтез</w:t>
      </w:r>
      <w:r>
        <w:rPr>
          <w:spacing w:val="1"/>
        </w:rPr>
        <w:t xml:space="preserve"> </w:t>
      </w:r>
      <w:r>
        <w:t>является</w:t>
      </w:r>
      <w:r>
        <w:rPr>
          <w:spacing w:val="1"/>
        </w:rPr>
        <w:t xml:space="preserve"> </w:t>
      </w:r>
      <w:r>
        <w:t>овладение</w:t>
      </w:r>
      <w:r>
        <w:rPr>
          <w:spacing w:val="1"/>
        </w:rPr>
        <w:t xml:space="preserve"> </w:t>
      </w:r>
      <w:r>
        <w:t>обучающимися</w:t>
      </w:r>
      <w:r>
        <w:rPr>
          <w:spacing w:val="1"/>
        </w:rPr>
        <w:t xml:space="preserve"> </w:t>
      </w:r>
      <w:r>
        <w:t>основами</w:t>
      </w:r>
      <w:r>
        <w:rPr>
          <w:spacing w:val="1"/>
        </w:rPr>
        <w:t xml:space="preserve"> </w:t>
      </w:r>
      <w:r>
        <w:t>читательской</w:t>
      </w:r>
      <w:r>
        <w:rPr>
          <w:spacing w:val="1"/>
        </w:rPr>
        <w:t xml:space="preserve"> </w:t>
      </w:r>
      <w:r>
        <w:t>компетенции,</w:t>
      </w:r>
      <w:r>
        <w:rPr>
          <w:spacing w:val="1"/>
        </w:rPr>
        <w:t xml:space="preserve"> </w:t>
      </w:r>
      <w:r>
        <w:t>приобретение</w:t>
      </w:r>
      <w:r>
        <w:rPr>
          <w:spacing w:val="1"/>
        </w:rPr>
        <w:t xml:space="preserve"> </w:t>
      </w:r>
      <w:r>
        <w:t>навыков</w:t>
      </w:r>
      <w:r>
        <w:rPr>
          <w:spacing w:val="1"/>
        </w:rPr>
        <w:t xml:space="preserve"> </w:t>
      </w:r>
      <w:r>
        <w:t>работы</w:t>
      </w:r>
      <w:r>
        <w:rPr>
          <w:spacing w:val="71"/>
        </w:rPr>
        <w:t xml:space="preserve"> </w:t>
      </w:r>
      <w:r>
        <w:t>с</w:t>
      </w:r>
      <w:r>
        <w:rPr>
          <w:spacing w:val="1"/>
        </w:rPr>
        <w:t xml:space="preserve"> </w:t>
      </w:r>
      <w:r>
        <w:t>информацией,</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w:t>
      </w:r>
      <w:r>
        <w:rPr>
          <w:spacing w:val="1"/>
        </w:rPr>
        <w:t xml:space="preserve"> </w:t>
      </w:r>
      <w:r>
        <w:t>всех</w:t>
      </w:r>
      <w:r>
        <w:rPr>
          <w:spacing w:val="1"/>
        </w:rPr>
        <w:t xml:space="preserve"> </w:t>
      </w:r>
      <w:r>
        <w:t>предметах</w:t>
      </w:r>
      <w:r>
        <w:rPr>
          <w:spacing w:val="1"/>
        </w:rPr>
        <w:t xml:space="preserve"> </w:t>
      </w:r>
      <w:r>
        <w:t>будет</w:t>
      </w:r>
      <w:r>
        <w:rPr>
          <w:spacing w:val="1"/>
        </w:rPr>
        <w:t xml:space="preserve"> </w:t>
      </w:r>
      <w:r>
        <w:t>продолжена</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основ</w:t>
      </w:r>
      <w:r>
        <w:rPr>
          <w:spacing w:val="1"/>
        </w:rPr>
        <w:t xml:space="preserve"> </w:t>
      </w:r>
      <w:r>
        <w:t>читательской</w:t>
      </w:r>
      <w:r>
        <w:rPr>
          <w:spacing w:val="1"/>
        </w:rPr>
        <w:t xml:space="preserve"> </w:t>
      </w:r>
      <w:r>
        <w:t>компетенции.</w:t>
      </w:r>
      <w:r>
        <w:rPr>
          <w:spacing w:val="1"/>
        </w:rPr>
        <w:t xml:space="preserve"> </w:t>
      </w:r>
      <w:r>
        <w:t>Обучающиеся</w:t>
      </w:r>
      <w:r>
        <w:rPr>
          <w:spacing w:val="1"/>
        </w:rPr>
        <w:t xml:space="preserve"> </w:t>
      </w:r>
      <w:r>
        <w:t>овладеют</w:t>
      </w:r>
      <w:r>
        <w:rPr>
          <w:spacing w:val="1"/>
        </w:rPr>
        <w:t xml:space="preserve"> </w:t>
      </w:r>
      <w:r>
        <w:t>чтением</w:t>
      </w:r>
      <w:r>
        <w:rPr>
          <w:spacing w:val="1"/>
        </w:rPr>
        <w:t xml:space="preserve"> </w:t>
      </w:r>
      <w:r>
        <w:t>как</w:t>
      </w:r>
      <w:r>
        <w:rPr>
          <w:spacing w:val="1"/>
        </w:rPr>
        <w:t xml:space="preserve"> </w:t>
      </w:r>
      <w:r>
        <w:t>средством</w:t>
      </w:r>
      <w:r>
        <w:rPr>
          <w:spacing w:val="1"/>
        </w:rPr>
        <w:t xml:space="preserve"> </w:t>
      </w:r>
      <w:r>
        <w:t>осуществления</w:t>
      </w:r>
      <w:r>
        <w:rPr>
          <w:spacing w:val="1"/>
        </w:rPr>
        <w:t xml:space="preserve"> </w:t>
      </w:r>
      <w:r>
        <w:t>своих</w:t>
      </w:r>
      <w:r>
        <w:rPr>
          <w:spacing w:val="1"/>
        </w:rPr>
        <w:t xml:space="preserve"> </w:t>
      </w:r>
      <w:r>
        <w:t>дальнейших</w:t>
      </w:r>
      <w:r>
        <w:rPr>
          <w:spacing w:val="1"/>
        </w:rPr>
        <w:t xml:space="preserve"> </w:t>
      </w:r>
      <w:r>
        <w:t>планов:</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самообразования, осознанного планирования своего актуального и перспективного</w:t>
      </w:r>
      <w:r>
        <w:rPr>
          <w:spacing w:val="1"/>
        </w:rPr>
        <w:t xml:space="preserve"> </w:t>
      </w:r>
      <w:r>
        <w:t>круга</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досугового,</w:t>
      </w:r>
      <w:r>
        <w:rPr>
          <w:spacing w:val="1"/>
        </w:rPr>
        <w:t xml:space="preserve"> </w:t>
      </w:r>
      <w:r>
        <w:t>подготовки</w:t>
      </w:r>
      <w:r>
        <w:rPr>
          <w:spacing w:val="1"/>
        </w:rPr>
        <w:t xml:space="preserve"> </w:t>
      </w:r>
      <w:r>
        <w:t>к</w:t>
      </w:r>
      <w:r>
        <w:rPr>
          <w:spacing w:val="1"/>
        </w:rPr>
        <w:t xml:space="preserve"> </w:t>
      </w:r>
      <w:r>
        <w:t>трудовой</w:t>
      </w:r>
      <w:r>
        <w:rPr>
          <w:spacing w:val="1"/>
        </w:rPr>
        <w:t xml:space="preserve"> </w:t>
      </w:r>
      <w:r>
        <w:t>и</w:t>
      </w:r>
      <w:r>
        <w:rPr>
          <w:spacing w:val="1"/>
        </w:rPr>
        <w:t xml:space="preserve"> </w:t>
      </w:r>
      <w:r>
        <w:t>социальной</w:t>
      </w:r>
      <w:r>
        <w:rPr>
          <w:spacing w:val="1"/>
        </w:rPr>
        <w:t xml:space="preserve"> </w:t>
      </w:r>
      <w:r>
        <w:t>деятельности. У выпускников будет сформирована потребность в систематическом</w:t>
      </w:r>
      <w:r>
        <w:rPr>
          <w:spacing w:val="1"/>
        </w:rPr>
        <w:t xml:space="preserve"> </w:t>
      </w:r>
      <w:r>
        <w:t>чтении как средстве познания мира и себя в этом мире, гармонизации отношений</w:t>
      </w:r>
      <w:r>
        <w:rPr>
          <w:spacing w:val="1"/>
        </w:rPr>
        <w:t xml:space="preserve"> </w:t>
      </w:r>
      <w:r>
        <w:t>человека</w:t>
      </w:r>
      <w:r>
        <w:rPr>
          <w:spacing w:val="-1"/>
        </w:rPr>
        <w:t xml:space="preserve"> </w:t>
      </w:r>
      <w:r>
        <w:t>и</w:t>
      </w:r>
      <w:r>
        <w:rPr>
          <w:spacing w:val="-3"/>
        </w:rPr>
        <w:t xml:space="preserve"> </w:t>
      </w:r>
      <w:r>
        <w:t>общества,</w:t>
      </w:r>
      <w:r>
        <w:rPr>
          <w:spacing w:val="-2"/>
        </w:rPr>
        <w:t xml:space="preserve"> </w:t>
      </w:r>
      <w:r>
        <w:t>создании</w:t>
      </w:r>
      <w:r>
        <w:rPr>
          <w:spacing w:val="-3"/>
        </w:rPr>
        <w:t xml:space="preserve"> </w:t>
      </w:r>
      <w:r>
        <w:t>образа</w:t>
      </w:r>
      <w:r>
        <w:rPr>
          <w:spacing w:val="-4"/>
        </w:rPr>
        <w:t xml:space="preserve"> </w:t>
      </w:r>
      <w:r>
        <w:t>«потребного будущего».</w:t>
      </w:r>
    </w:p>
    <w:p w:rsidR="006B28B4" w:rsidRDefault="00DA7639">
      <w:pPr>
        <w:pStyle w:val="a3"/>
        <w:spacing w:before="1"/>
        <w:ind w:right="382"/>
      </w:pPr>
      <w:r>
        <w:t>При</w:t>
      </w:r>
      <w:r>
        <w:rPr>
          <w:spacing w:val="1"/>
        </w:rPr>
        <w:t xml:space="preserve"> </w:t>
      </w:r>
      <w:r>
        <w:t>изучении</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усовершенствуют</w:t>
      </w:r>
      <w:r>
        <w:rPr>
          <w:spacing w:val="1"/>
        </w:rPr>
        <w:t xml:space="preserve"> </w:t>
      </w:r>
      <w:r>
        <w:t>приобретенные</w:t>
      </w:r>
      <w:r>
        <w:rPr>
          <w:spacing w:val="52"/>
        </w:rPr>
        <w:t xml:space="preserve"> </w:t>
      </w:r>
      <w:r>
        <w:t>на</w:t>
      </w:r>
      <w:r>
        <w:rPr>
          <w:spacing w:val="55"/>
        </w:rPr>
        <w:t xml:space="preserve"> </w:t>
      </w:r>
      <w:r>
        <w:t>первом</w:t>
      </w:r>
      <w:r>
        <w:rPr>
          <w:spacing w:val="52"/>
        </w:rPr>
        <w:t xml:space="preserve"> </w:t>
      </w:r>
      <w:r>
        <w:t>уровне</w:t>
      </w:r>
      <w:r>
        <w:rPr>
          <w:spacing w:val="52"/>
        </w:rPr>
        <w:t xml:space="preserve"> </w:t>
      </w:r>
      <w:r>
        <w:t>навыки</w:t>
      </w:r>
      <w:r>
        <w:rPr>
          <w:spacing w:val="53"/>
        </w:rPr>
        <w:t xml:space="preserve"> </w:t>
      </w:r>
      <w:r>
        <w:t>работы</w:t>
      </w:r>
      <w:r>
        <w:rPr>
          <w:spacing w:val="53"/>
        </w:rPr>
        <w:t xml:space="preserve"> </w:t>
      </w:r>
      <w:r>
        <w:t>с</w:t>
      </w:r>
      <w:r>
        <w:rPr>
          <w:spacing w:val="52"/>
        </w:rPr>
        <w:t xml:space="preserve"> </w:t>
      </w:r>
      <w:r>
        <w:t>информацией</w:t>
      </w:r>
      <w:r>
        <w:rPr>
          <w:spacing w:val="55"/>
        </w:rPr>
        <w:t xml:space="preserve"> </w:t>
      </w:r>
      <w:r>
        <w:t>и</w:t>
      </w:r>
      <w:r>
        <w:rPr>
          <w:spacing w:val="53"/>
        </w:rPr>
        <w:t xml:space="preserve"> </w:t>
      </w:r>
      <w:r>
        <w:t>пополнят</w:t>
      </w:r>
      <w:r>
        <w:rPr>
          <w:spacing w:val="54"/>
        </w:rPr>
        <w:t xml:space="preserve"> </w:t>
      </w:r>
      <w:r>
        <w:t>их.</w:t>
      </w:r>
      <w:r>
        <w:rPr>
          <w:spacing w:val="-68"/>
        </w:rPr>
        <w:t xml:space="preserve"> </w:t>
      </w:r>
      <w:r>
        <w:t>Они</w:t>
      </w:r>
      <w:r>
        <w:rPr>
          <w:spacing w:val="1"/>
        </w:rPr>
        <w:t xml:space="preserve"> </w:t>
      </w:r>
      <w:r>
        <w:t>смогут</w:t>
      </w:r>
      <w:r>
        <w:rPr>
          <w:spacing w:val="1"/>
        </w:rPr>
        <w:t xml:space="preserve"> </w:t>
      </w:r>
      <w:r>
        <w:t>работать</w:t>
      </w:r>
      <w:r>
        <w:rPr>
          <w:spacing w:val="1"/>
        </w:rPr>
        <w:t xml:space="preserve"> </w:t>
      </w:r>
      <w:r>
        <w:t>с</w:t>
      </w:r>
      <w:r>
        <w:rPr>
          <w:spacing w:val="1"/>
        </w:rPr>
        <w:t xml:space="preserve"> </w:t>
      </w:r>
      <w:r>
        <w:t>текстами,</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содержащуюся в них информацию, в том числе систематизировать, сопоставлять,</w:t>
      </w:r>
      <w:r>
        <w:rPr>
          <w:spacing w:val="1"/>
        </w:rPr>
        <w:t xml:space="preserve"> </w:t>
      </w:r>
      <w:r>
        <w:t>анализировать,</w:t>
      </w:r>
      <w:r>
        <w:rPr>
          <w:spacing w:val="1"/>
        </w:rPr>
        <w:t xml:space="preserve"> </w:t>
      </w:r>
      <w:r>
        <w:t>обобщать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содержащуюся</w:t>
      </w:r>
      <w:r>
        <w:rPr>
          <w:spacing w:val="1"/>
        </w:rPr>
        <w:t xml:space="preserve"> </w:t>
      </w:r>
      <w:r>
        <w:t>в</w:t>
      </w:r>
      <w:r>
        <w:rPr>
          <w:spacing w:val="1"/>
        </w:rPr>
        <w:t xml:space="preserve"> </w:t>
      </w:r>
      <w:r>
        <w:t>готовых информационных</w:t>
      </w:r>
      <w:r>
        <w:rPr>
          <w:spacing w:val="-3"/>
        </w:rPr>
        <w:t xml:space="preserve"> </w:t>
      </w:r>
      <w:r>
        <w:t>объектах.</w:t>
      </w:r>
    </w:p>
    <w:p w:rsidR="006B28B4" w:rsidRDefault="00DA7639">
      <w:pPr>
        <w:pStyle w:val="a3"/>
        <w:spacing w:before="1"/>
        <w:ind w:right="381"/>
      </w:pPr>
      <w:r>
        <w:t>В</w:t>
      </w:r>
      <w:r>
        <w:rPr>
          <w:spacing w:val="1"/>
        </w:rPr>
        <w:t xml:space="preserve"> </w:t>
      </w:r>
      <w:r>
        <w:t>ходе</w:t>
      </w:r>
      <w:r>
        <w:rPr>
          <w:spacing w:val="1"/>
        </w:rPr>
        <w:t xml:space="preserve"> </w:t>
      </w:r>
      <w:r>
        <w:t>изучения</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приобретут</w:t>
      </w:r>
      <w:r>
        <w:rPr>
          <w:spacing w:val="1"/>
        </w:rPr>
        <w:t xml:space="preserve"> </w:t>
      </w:r>
      <w:r>
        <w:t>опыт</w:t>
      </w:r>
      <w:r>
        <w:rPr>
          <w:spacing w:val="1"/>
        </w:rPr>
        <w:t xml:space="preserve"> </w:t>
      </w:r>
      <w:r>
        <w:t>проектной</w:t>
      </w:r>
      <w:r>
        <w:rPr>
          <w:spacing w:val="1"/>
        </w:rPr>
        <w:t xml:space="preserve"> </w:t>
      </w:r>
      <w:r>
        <w:t>деятельности</w:t>
      </w:r>
      <w:r>
        <w:rPr>
          <w:spacing w:val="1"/>
        </w:rPr>
        <w:t xml:space="preserve"> </w:t>
      </w:r>
      <w:r>
        <w:t>как</w:t>
      </w:r>
      <w:r>
        <w:rPr>
          <w:spacing w:val="1"/>
        </w:rPr>
        <w:t xml:space="preserve"> </w:t>
      </w:r>
      <w:r>
        <w:t>особой</w:t>
      </w:r>
      <w:r>
        <w:rPr>
          <w:spacing w:val="1"/>
        </w:rPr>
        <w:t xml:space="preserve"> </w:t>
      </w:r>
      <w:r>
        <w:t>формы</w:t>
      </w:r>
      <w:r>
        <w:rPr>
          <w:spacing w:val="1"/>
        </w:rPr>
        <w:t xml:space="preserve"> </w:t>
      </w:r>
      <w:r>
        <w:t>учебной</w:t>
      </w:r>
      <w:r>
        <w:rPr>
          <w:spacing w:val="1"/>
        </w:rPr>
        <w:t xml:space="preserve"> </w:t>
      </w:r>
      <w:r>
        <w:t>работы,</w:t>
      </w:r>
      <w:r>
        <w:rPr>
          <w:spacing w:val="1"/>
        </w:rPr>
        <w:t xml:space="preserve"> </w:t>
      </w:r>
      <w:r>
        <w:t>способствующей</w:t>
      </w:r>
      <w:r>
        <w:rPr>
          <w:spacing w:val="1"/>
        </w:rPr>
        <w:t xml:space="preserve"> </w:t>
      </w:r>
      <w:r>
        <w:t>воспитанию</w:t>
      </w:r>
      <w:r>
        <w:rPr>
          <w:spacing w:val="1"/>
        </w:rPr>
        <w:t xml:space="preserve"> </w:t>
      </w:r>
      <w:r>
        <w:t>самостоятельности,</w:t>
      </w:r>
      <w:r>
        <w:rPr>
          <w:spacing w:val="1"/>
        </w:rPr>
        <w:t xml:space="preserve"> </w:t>
      </w:r>
      <w:r>
        <w:t>инициативности,</w:t>
      </w:r>
      <w:r>
        <w:rPr>
          <w:spacing w:val="1"/>
        </w:rPr>
        <w:t xml:space="preserve"> </w:t>
      </w:r>
      <w:r>
        <w:t>ответственности,</w:t>
      </w:r>
      <w:r>
        <w:rPr>
          <w:spacing w:val="1"/>
        </w:rPr>
        <w:t xml:space="preserve"> </w:t>
      </w:r>
      <w:r>
        <w:t>повышению</w:t>
      </w:r>
      <w:r>
        <w:rPr>
          <w:spacing w:val="-67"/>
        </w:rPr>
        <w:t xml:space="preserve"> </w:t>
      </w:r>
      <w:r>
        <w:t>мотивации и эффективности учебной деятельности; в ходе реализации исходного</w:t>
      </w:r>
      <w:r>
        <w:rPr>
          <w:spacing w:val="1"/>
        </w:rPr>
        <w:t xml:space="preserve"> </w:t>
      </w:r>
      <w:r>
        <w:t>замысла на практическом уровне овладеют умением выбирать адекватные стоящей</w:t>
      </w:r>
      <w:r>
        <w:rPr>
          <w:spacing w:val="1"/>
        </w:rPr>
        <w:t xml:space="preserve"> </w:t>
      </w:r>
      <w:r>
        <w:t>задаче средства, принимать решения, в том числе и в ситуациях неопределенности.</w:t>
      </w:r>
      <w:r>
        <w:rPr>
          <w:spacing w:val="1"/>
        </w:rPr>
        <w:t xml:space="preserve"> </w:t>
      </w:r>
      <w:r>
        <w:t>Они получат возможность развить способность к разработке нескольких вариантов</w:t>
      </w:r>
      <w:r>
        <w:rPr>
          <w:spacing w:val="1"/>
        </w:rPr>
        <w:t xml:space="preserve"> </w:t>
      </w:r>
      <w:r>
        <w:t>решений,</w:t>
      </w:r>
      <w:r>
        <w:rPr>
          <w:spacing w:val="1"/>
        </w:rPr>
        <w:t xml:space="preserve"> </w:t>
      </w:r>
      <w:r>
        <w:t>к</w:t>
      </w:r>
      <w:r>
        <w:rPr>
          <w:spacing w:val="1"/>
        </w:rPr>
        <w:t xml:space="preserve"> </w:t>
      </w:r>
      <w:r>
        <w:t>поиску</w:t>
      </w:r>
      <w:r>
        <w:rPr>
          <w:spacing w:val="1"/>
        </w:rPr>
        <w:t xml:space="preserve"> </w:t>
      </w:r>
      <w:r>
        <w:t>нестандартных</w:t>
      </w:r>
      <w:r>
        <w:rPr>
          <w:spacing w:val="1"/>
        </w:rPr>
        <w:t xml:space="preserve"> </w:t>
      </w:r>
      <w:r>
        <w:t>решений,</w:t>
      </w:r>
      <w:r>
        <w:rPr>
          <w:spacing w:val="1"/>
        </w:rPr>
        <w:t xml:space="preserve"> </w:t>
      </w:r>
      <w:r>
        <w:t>поиску</w:t>
      </w:r>
      <w:r>
        <w:rPr>
          <w:spacing w:val="1"/>
        </w:rPr>
        <w:t xml:space="preserve"> </w:t>
      </w:r>
      <w:r>
        <w:t>и</w:t>
      </w:r>
      <w:r>
        <w:rPr>
          <w:spacing w:val="1"/>
        </w:rPr>
        <w:t xml:space="preserve"> </w:t>
      </w:r>
      <w:r>
        <w:t>осуществлению</w:t>
      </w:r>
      <w:r>
        <w:rPr>
          <w:spacing w:val="1"/>
        </w:rPr>
        <w:t xml:space="preserve"> </w:t>
      </w:r>
      <w:r>
        <w:t>наиболее</w:t>
      </w:r>
      <w:r>
        <w:rPr>
          <w:spacing w:val="1"/>
        </w:rPr>
        <w:t xml:space="preserve"> </w:t>
      </w:r>
      <w:r>
        <w:t>приемлемого решения.</w:t>
      </w:r>
    </w:p>
    <w:p w:rsidR="006B28B4" w:rsidRDefault="00DA7639">
      <w:pPr>
        <w:pStyle w:val="a3"/>
        <w:ind w:right="383"/>
      </w:pPr>
      <w:r>
        <w:t>Перечень ключевых межпредметных понятий определяется в ходе разработки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6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материально-технического</w:t>
      </w:r>
      <w:r>
        <w:rPr>
          <w:spacing w:val="1"/>
        </w:rPr>
        <w:t xml:space="preserve"> </w:t>
      </w:r>
      <w:r>
        <w:t>оснащения,</w:t>
      </w:r>
      <w:r>
        <w:rPr>
          <w:spacing w:val="1"/>
        </w:rPr>
        <w:t xml:space="preserve"> </w:t>
      </w:r>
      <w:r>
        <w:t>кадрового</w:t>
      </w:r>
      <w:r>
        <w:rPr>
          <w:spacing w:val="1"/>
        </w:rPr>
        <w:t xml:space="preserve"> </w:t>
      </w:r>
      <w:r>
        <w:t>потенциала,</w:t>
      </w:r>
      <w:r>
        <w:rPr>
          <w:spacing w:val="1"/>
        </w:rPr>
        <w:t xml:space="preserve"> </w:t>
      </w:r>
      <w:r>
        <w:t>используемых</w:t>
      </w:r>
      <w:r>
        <w:rPr>
          <w:spacing w:val="1"/>
        </w:rPr>
        <w:t xml:space="preserve"> </w:t>
      </w:r>
      <w:r>
        <w:t>методов</w:t>
      </w:r>
      <w:r>
        <w:rPr>
          <w:spacing w:val="1"/>
        </w:rPr>
        <w:t xml:space="preserve"> </w:t>
      </w:r>
      <w:r>
        <w:t>работы</w:t>
      </w:r>
      <w:r>
        <w:rPr>
          <w:spacing w:val="71"/>
        </w:rPr>
        <w:t xml:space="preserve"> </w:t>
      </w:r>
      <w:r>
        <w:t>и</w:t>
      </w:r>
      <w:r>
        <w:rPr>
          <w:spacing w:val="1"/>
        </w:rPr>
        <w:t xml:space="preserve"> </w:t>
      </w:r>
      <w:r>
        <w:t>образовательных технологий.</w:t>
      </w:r>
    </w:p>
    <w:p w:rsidR="006B28B4" w:rsidRDefault="00DA7639">
      <w:pPr>
        <w:pStyle w:val="a3"/>
        <w:ind w:right="385"/>
      </w:pPr>
      <w:r>
        <w:t>В соответствии ФГОС ООО выделяются три группы универсальных учебных</w:t>
      </w:r>
      <w:r>
        <w:rPr>
          <w:spacing w:val="1"/>
        </w:rPr>
        <w:t xml:space="preserve"> </w:t>
      </w:r>
      <w:r>
        <w:t>действий:</w:t>
      </w:r>
      <w:r>
        <w:rPr>
          <w:spacing w:val="-3"/>
        </w:rPr>
        <w:t xml:space="preserve"> </w:t>
      </w:r>
      <w:r>
        <w:t>регулятивные,</w:t>
      </w:r>
      <w:r>
        <w:rPr>
          <w:spacing w:val="-4"/>
        </w:rPr>
        <w:t xml:space="preserve"> </w:t>
      </w:r>
      <w:r>
        <w:t>познавательные,</w:t>
      </w:r>
      <w:r>
        <w:rPr>
          <w:spacing w:val="-1"/>
        </w:rPr>
        <w:t xml:space="preserve"> </w:t>
      </w:r>
      <w:r>
        <w:t>коммуникативные.</w:t>
      </w:r>
    </w:p>
    <w:p w:rsidR="006B28B4" w:rsidRDefault="00DA7639">
      <w:pPr>
        <w:pStyle w:val="11"/>
        <w:spacing w:line="321" w:lineRule="exact"/>
      </w:pPr>
      <w:r>
        <w:t>Регулятивные</w:t>
      </w:r>
      <w:r>
        <w:rPr>
          <w:spacing w:val="-3"/>
        </w:rPr>
        <w:t xml:space="preserve"> </w:t>
      </w:r>
      <w:r>
        <w:t>УУД</w:t>
      </w:r>
    </w:p>
    <w:p w:rsidR="006B28B4" w:rsidRDefault="00DA7639">
      <w:pPr>
        <w:pStyle w:val="a3"/>
        <w:ind w:right="389"/>
      </w:pPr>
      <w:r>
        <w:t>Умение самостоятельно определять цели обучения, ставить и формулировать</w:t>
      </w:r>
      <w:r>
        <w:rPr>
          <w:spacing w:val="1"/>
        </w:rPr>
        <w:t xml:space="preserve"> </w:t>
      </w:r>
      <w:r>
        <w:t>новые задачи в учебе и познавательной деятельности, развивать мотивы и интересы</w:t>
      </w:r>
      <w:r>
        <w:rPr>
          <w:spacing w:val="1"/>
        </w:rPr>
        <w:t xml:space="preserve"> </w:t>
      </w:r>
      <w:r>
        <w:t>своей</w:t>
      </w:r>
      <w:r>
        <w:rPr>
          <w:spacing w:val="-1"/>
        </w:rPr>
        <w:t xml:space="preserve"> </w:t>
      </w:r>
      <w:r>
        <w:t>познавательной</w:t>
      </w:r>
      <w:r>
        <w:rPr>
          <w:spacing w:val="-3"/>
        </w:rPr>
        <w:t xml:space="preserve"> </w:t>
      </w:r>
      <w:r>
        <w:t>деятельности.</w:t>
      </w:r>
      <w:r>
        <w:rPr>
          <w:spacing w:val="-1"/>
        </w:rPr>
        <w:t xml:space="preserve"> </w:t>
      </w:r>
      <w:r>
        <w:t>Обучающийся</w:t>
      </w:r>
      <w:r>
        <w:rPr>
          <w:spacing w:val="-1"/>
        </w:rPr>
        <w:t xml:space="preserve"> </w:t>
      </w:r>
      <w:r>
        <w:t>сможет:</w:t>
      </w:r>
    </w:p>
    <w:p w:rsidR="006B28B4" w:rsidRDefault="00DA7639">
      <w:pPr>
        <w:pStyle w:val="a3"/>
        <w:spacing w:before="1"/>
        <w:ind w:right="392"/>
      </w:pPr>
      <w:r>
        <w:t>анализировать</w:t>
      </w:r>
      <w:r>
        <w:rPr>
          <w:spacing w:val="1"/>
        </w:rPr>
        <w:t xml:space="preserve"> </w:t>
      </w:r>
      <w:r>
        <w:t>существующие</w:t>
      </w:r>
      <w:r>
        <w:rPr>
          <w:spacing w:val="1"/>
        </w:rPr>
        <w:t xml:space="preserve"> </w:t>
      </w:r>
      <w:r>
        <w:t>и</w:t>
      </w:r>
      <w:r>
        <w:rPr>
          <w:spacing w:val="1"/>
        </w:rPr>
        <w:t xml:space="preserve"> </w:t>
      </w:r>
      <w:r>
        <w:t>планировать</w:t>
      </w:r>
      <w:r>
        <w:rPr>
          <w:spacing w:val="1"/>
        </w:rPr>
        <w:t xml:space="preserve"> </w:t>
      </w:r>
      <w:r>
        <w:t>будущие</w:t>
      </w:r>
      <w:r>
        <w:rPr>
          <w:spacing w:val="1"/>
        </w:rPr>
        <w:t xml:space="preserve"> </w:t>
      </w:r>
      <w:r>
        <w:t>образовательные</w:t>
      </w:r>
      <w:r>
        <w:rPr>
          <w:spacing w:val="1"/>
        </w:rPr>
        <w:t xml:space="preserve"> </w:t>
      </w:r>
      <w:r>
        <w:t>результаты;</w:t>
      </w:r>
    </w:p>
    <w:p w:rsidR="006B28B4" w:rsidRDefault="00DA7639">
      <w:pPr>
        <w:pStyle w:val="a3"/>
        <w:spacing w:line="321" w:lineRule="exact"/>
        <w:ind w:left="1401" w:firstLine="0"/>
      </w:pPr>
      <w:r>
        <w:t>идентифицировать</w:t>
      </w:r>
      <w:r>
        <w:rPr>
          <w:spacing w:val="-6"/>
        </w:rPr>
        <w:t xml:space="preserve"> </w:t>
      </w:r>
      <w:r>
        <w:t>собственные</w:t>
      </w:r>
      <w:r>
        <w:rPr>
          <w:spacing w:val="-4"/>
        </w:rPr>
        <w:t xml:space="preserve"> </w:t>
      </w:r>
      <w:r>
        <w:t>проблемы</w:t>
      </w:r>
      <w:r>
        <w:rPr>
          <w:spacing w:val="-4"/>
        </w:rPr>
        <w:t xml:space="preserve"> </w:t>
      </w:r>
      <w:r>
        <w:t>и</w:t>
      </w:r>
      <w:r>
        <w:rPr>
          <w:spacing w:val="-7"/>
        </w:rPr>
        <w:t xml:space="preserve"> </w:t>
      </w:r>
      <w:r>
        <w:t>определять</w:t>
      </w:r>
      <w:r>
        <w:rPr>
          <w:spacing w:val="-6"/>
        </w:rPr>
        <w:t xml:space="preserve"> </w:t>
      </w:r>
      <w:r>
        <w:t>главную</w:t>
      </w:r>
      <w:r>
        <w:rPr>
          <w:spacing w:val="-5"/>
        </w:rPr>
        <w:t xml:space="preserve"> </w:t>
      </w:r>
      <w:r>
        <w:t>проблему;</w:t>
      </w:r>
    </w:p>
    <w:p w:rsidR="006B28B4" w:rsidRDefault="00DA7639">
      <w:pPr>
        <w:pStyle w:val="a3"/>
        <w:ind w:right="391"/>
      </w:pPr>
      <w:r>
        <w:t>формулировать</w:t>
      </w:r>
      <w:r>
        <w:rPr>
          <w:spacing w:val="1"/>
        </w:rPr>
        <w:t xml:space="preserve"> </w:t>
      </w:r>
      <w:r>
        <w:t>учебные</w:t>
      </w:r>
      <w:r>
        <w:rPr>
          <w:spacing w:val="1"/>
        </w:rPr>
        <w:t xml:space="preserve"> </w:t>
      </w:r>
      <w:r>
        <w:t>задачи</w:t>
      </w:r>
      <w:r>
        <w:rPr>
          <w:spacing w:val="1"/>
        </w:rPr>
        <w:t xml:space="preserve"> </w:t>
      </w:r>
      <w:r>
        <w:t>как</w:t>
      </w:r>
      <w:r>
        <w:rPr>
          <w:spacing w:val="1"/>
        </w:rPr>
        <w:t xml:space="preserve"> </w:t>
      </w:r>
      <w:r>
        <w:t>шаги</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деятельности;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0"/>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 и познавательных задач. Обучающийся</w:t>
      </w:r>
      <w:r>
        <w:rPr>
          <w:spacing w:val="-1"/>
        </w:rPr>
        <w:t xml:space="preserve"> </w:t>
      </w:r>
      <w:r>
        <w:t>сможет:</w:t>
      </w:r>
    </w:p>
    <w:p w:rsidR="006B28B4" w:rsidRDefault="00DA7639">
      <w:pPr>
        <w:pStyle w:val="a3"/>
        <w:ind w:right="391"/>
      </w:pPr>
      <w:r>
        <w:t>определять</w:t>
      </w:r>
      <w:r>
        <w:rPr>
          <w:spacing w:val="1"/>
        </w:rPr>
        <w:t xml:space="preserve"> </w:t>
      </w:r>
      <w:r>
        <w:t>необходимые</w:t>
      </w:r>
      <w:r>
        <w:rPr>
          <w:spacing w:val="1"/>
        </w:rPr>
        <w:t xml:space="preserve"> </w:t>
      </w:r>
      <w:r>
        <w:t>действие(я)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задачей</w:t>
      </w:r>
      <w:r>
        <w:rPr>
          <w:spacing w:val="-2"/>
        </w:rPr>
        <w:t xml:space="preserve"> </w:t>
      </w:r>
      <w:r>
        <w:t>и составлять</w:t>
      </w:r>
      <w:r>
        <w:rPr>
          <w:spacing w:val="-2"/>
        </w:rPr>
        <w:t xml:space="preserve"> </w:t>
      </w:r>
      <w:r>
        <w:t>алгоритм</w:t>
      </w:r>
      <w:r>
        <w:rPr>
          <w:spacing w:val="-3"/>
        </w:rPr>
        <w:t xml:space="preserve"> </w:t>
      </w:r>
      <w:r>
        <w:t>их выполнения;</w:t>
      </w:r>
    </w:p>
    <w:p w:rsidR="006B28B4" w:rsidRDefault="00DA7639">
      <w:pPr>
        <w:pStyle w:val="a3"/>
        <w:spacing w:line="242" w:lineRule="auto"/>
        <w:ind w:right="390"/>
      </w:pPr>
      <w:r>
        <w:t>обосновывать</w:t>
      </w:r>
      <w:r>
        <w:rPr>
          <w:spacing w:val="1"/>
        </w:rPr>
        <w:t xml:space="preserve"> </w:t>
      </w:r>
      <w:r>
        <w:t>и</w:t>
      </w:r>
      <w:r>
        <w:rPr>
          <w:spacing w:val="1"/>
        </w:rPr>
        <w:t xml:space="preserve"> </w:t>
      </w:r>
      <w:r>
        <w:t>осуществлять</w:t>
      </w:r>
      <w:r>
        <w:rPr>
          <w:spacing w:val="1"/>
        </w:rPr>
        <w:t xml:space="preserve"> </w:t>
      </w:r>
      <w:r>
        <w:t>выбор</w:t>
      </w:r>
      <w:r>
        <w:rPr>
          <w:spacing w:val="1"/>
        </w:rPr>
        <w:t xml:space="preserve"> </w:t>
      </w:r>
      <w:r>
        <w:t>наиболее</w:t>
      </w:r>
      <w:r>
        <w:rPr>
          <w:spacing w:val="1"/>
        </w:rPr>
        <w:t xml:space="preserve"> </w:t>
      </w:r>
      <w:r>
        <w:t>эффективных</w:t>
      </w:r>
      <w:r>
        <w:rPr>
          <w:spacing w:val="71"/>
        </w:rPr>
        <w:t xml:space="preserve"> </w:t>
      </w:r>
      <w:r>
        <w:t>способов</w:t>
      </w:r>
      <w:r>
        <w:rPr>
          <w:spacing w:val="1"/>
        </w:rPr>
        <w:t xml:space="preserve"> </w:t>
      </w:r>
      <w:r>
        <w:t>решения</w:t>
      </w:r>
      <w:r>
        <w:rPr>
          <w:spacing w:val="-1"/>
        </w:rPr>
        <w:t xml:space="preserve"> </w:t>
      </w:r>
      <w:r>
        <w:t>учебных</w:t>
      </w:r>
      <w:r>
        <w:rPr>
          <w:spacing w:val="-3"/>
        </w:rPr>
        <w:t xml:space="preserve"> </w:t>
      </w:r>
      <w:r>
        <w:t>и познавательных</w:t>
      </w:r>
      <w:r>
        <w:rPr>
          <w:spacing w:val="1"/>
        </w:rPr>
        <w:t xml:space="preserve"> </w:t>
      </w:r>
      <w:r>
        <w:t>задач;</w:t>
      </w:r>
    </w:p>
    <w:p w:rsidR="006B28B4" w:rsidRDefault="00DA7639">
      <w:pPr>
        <w:pStyle w:val="a3"/>
        <w:ind w:right="392"/>
      </w:pPr>
      <w:r>
        <w:t>определять/находить, в том числе из предложенных вариантов, условия для</w:t>
      </w:r>
      <w:r>
        <w:rPr>
          <w:spacing w:val="1"/>
        </w:rPr>
        <w:t xml:space="preserve"> </w:t>
      </w:r>
      <w:r>
        <w:t>выполнения</w:t>
      </w:r>
      <w:r>
        <w:rPr>
          <w:spacing w:val="-1"/>
        </w:rPr>
        <w:t xml:space="preserve"> </w:t>
      </w:r>
      <w:r>
        <w:t>учебной и познавательной</w:t>
      </w:r>
      <w:r>
        <w:rPr>
          <w:spacing w:val="-3"/>
        </w:rPr>
        <w:t xml:space="preserve"> </w:t>
      </w:r>
      <w:r>
        <w:t>задачи;</w:t>
      </w:r>
    </w:p>
    <w:p w:rsidR="006B28B4" w:rsidRDefault="00DA7639">
      <w:pPr>
        <w:pStyle w:val="a3"/>
        <w:ind w:right="391"/>
      </w:pPr>
      <w:r>
        <w:t>выстраивать жизненные планы на краткосрочное будущее (заявлять целевые</w:t>
      </w:r>
      <w:r>
        <w:rPr>
          <w:spacing w:val="1"/>
        </w:rPr>
        <w:t xml:space="preserve"> </w:t>
      </w:r>
      <w:r>
        <w:t>ориентиры,</w:t>
      </w:r>
      <w:r>
        <w:rPr>
          <w:spacing w:val="1"/>
        </w:rPr>
        <w:t xml:space="preserve"> </w:t>
      </w:r>
      <w:r>
        <w:t>ставить</w:t>
      </w:r>
      <w:r>
        <w:rPr>
          <w:spacing w:val="1"/>
        </w:rPr>
        <w:t xml:space="preserve"> </w:t>
      </w:r>
      <w:r>
        <w:t>адекватные</w:t>
      </w:r>
      <w:r>
        <w:rPr>
          <w:spacing w:val="1"/>
        </w:rPr>
        <w:t xml:space="preserve"> </w:t>
      </w:r>
      <w:r>
        <w:t>им</w:t>
      </w:r>
      <w:r>
        <w:rPr>
          <w:spacing w:val="1"/>
        </w:rPr>
        <w:t xml:space="preserve"> </w:t>
      </w:r>
      <w:r>
        <w:t>задачи</w:t>
      </w:r>
      <w:r>
        <w:rPr>
          <w:spacing w:val="1"/>
        </w:rPr>
        <w:t xml:space="preserve"> </w:t>
      </w:r>
      <w:r>
        <w:t>и</w:t>
      </w:r>
      <w:r>
        <w:rPr>
          <w:spacing w:val="1"/>
        </w:rPr>
        <w:t xml:space="preserve"> </w:t>
      </w:r>
      <w:r>
        <w:t>предлагать</w:t>
      </w:r>
      <w:r>
        <w:rPr>
          <w:spacing w:val="1"/>
        </w:rPr>
        <w:t xml:space="preserve"> </w:t>
      </w:r>
      <w:r>
        <w:t>действия,</w:t>
      </w:r>
      <w:r>
        <w:rPr>
          <w:spacing w:val="1"/>
        </w:rPr>
        <w:t xml:space="preserve"> </w:t>
      </w:r>
      <w:r>
        <w:t>указывая</w:t>
      </w:r>
      <w:r>
        <w:rPr>
          <w:spacing w:val="1"/>
        </w:rPr>
        <w:t xml:space="preserve"> </w:t>
      </w:r>
      <w:r>
        <w:t>и</w:t>
      </w:r>
      <w:r>
        <w:rPr>
          <w:spacing w:val="1"/>
        </w:rPr>
        <w:t xml:space="preserve"> </w:t>
      </w:r>
      <w:r>
        <w:t>обосновывая</w:t>
      </w:r>
      <w:r>
        <w:rPr>
          <w:spacing w:val="-1"/>
        </w:rPr>
        <w:t xml:space="preserve"> </w:t>
      </w:r>
      <w:r>
        <w:t>логическую</w:t>
      </w:r>
      <w:r>
        <w:rPr>
          <w:spacing w:val="-1"/>
        </w:rPr>
        <w:t xml:space="preserve"> </w:t>
      </w:r>
      <w:r>
        <w:t>последовательность</w:t>
      </w:r>
      <w:r>
        <w:rPr>
          <w:spacing w:val="-2"/>
        </w:rPr>
        <w:t xml:space="preserve"> </w:t>
      </w:r>
      <w:r>
        <w:t>шагов);</w:t>
      </w:r>
    </w:p>
    <w:p w:rsidR="006B28B4" w:rsidRDefault="00DA7639">
      <w:pPr>
        <w:pStyle w:val="a3"/>
        <w:spacing w:line="242" w:lineRule="auto"/>
        <w:ind w:right="383"/>
      </w:pPr>
      <w:r>
        <w:t>выбирать</w:t>
      </w:r>
      <w:r>
        <w:rPr>
          <w:spacing w:val="1"/>
        </w:rPr>
        <w:t xml:space="preserve"> </w:t>
      </w:r>
      <w:r>
        <w:t>из</w:t>
      </w:r>
      <w:r>
        <w:rPr>
          <w:spacing w:val="1"/>
        </w:rPr>
        <w:t xml:space="preserve"> </w:t>
      </w:r>
      <w:r>
        <w:t>предложенных</w:t>
      </w:r>
      <w:r>
        <w:rPr>
          <w:spacing w:val="1"/>
        </w:rPr>
        <w:t xml:space="preserve"> </w:t>
      </w:r>
      <w:r>
        <w:t>вариантов</w:t>
      </w:r>
      <w:r>
        <w:rPr>
          <w:spacing w:val="1"/>
        </w:rPr>
        <w:t xml:space="preserve"> </w:t>
      </w:r>
      <w:r>
        <w:t>и</w:t>
      </w:r>
      <w:r>
        <w:rPr>
          <w:spacing w:val="1"/>
        </w:rPr>
        <w:t xml:space="preserve"> </w:t>
      </w:r>
      <w:r>
        <w:t>самостоятельно</w:t>
      </w:r>
      <w:r>
        <w:rPr>
          <w:spacing w:val="1"/>
        </w:rPr>
        <w:t xml:space="preserve"> </w:t>
      </w:r>
      <w:r>
        <w:t>искать</w:t>
      </w:r>
      <w:r>
        <w:rPr>
          <w:spacing w:val="1"/>
        </w:rPr>
        <w:t xml:space="preserve"> </w:t>
      </w:r>
      <w:r>
        <w:t>средства/ресурсы</w:t>
      </w:r>
      <w:r>
        <w:rPr>
          <w:spacing w:val="-1"/>
        </w:rPr>
        <w:t xml:space="preserve"> </w:t>
      </w:r>
      <w:r>
        <w:t>для решения</w:t>
      </w:r>
      <w:r>
        <w:rPr>
          <w:spacing w:val="-1"/>
        </w:rPr>
        <w:t xml:space="preserve"> </w:t>
      </w:r>
      <w:r>
        <w:t>задачи/достижения цели;</w:t>
      </w:r>
    </w:p>
    <w:p w:rsidR="006B28B4" w:rsidRDefault="00DA7639">
      <w:pPr>
        <w:pStyle w:val="a3"/>
        <w:ind w:right="392"/>
      </w:pP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(выполнения</w:t>
      </w:r>
      <w:r>
        <w:rPr>
          <w:spacing w:val="1"/>
        </w:rPr>
        <w:t xml:space="preserve"> </w:t>
      </w:r>
      <w:r>
        <w:t>проекта,</w:t>
      </w:r>
      <w:r>
        <w:rPr>
          <w:spacing w:val="1"/>
        </w:rPr>
        <w:t xml:space="preserve"> </w:t>
      </w:r>
      <w:r>
        <w:t>проведения</w:t>
      </w:r>
      <w:r>
        <w:rPr>
          <w:spacing w:val="1"/>
        </w:rPr>
        <w:t xml:space="preserve"> </w:t>
      </w:r>
      <w:r>
        <w:t>исследования);</w:t>
      </w:r>
    </w:p>
    <w:p w:rsidR="006B28B4" w:rsidRDefault="00DA7639">
      <w:pPr>
        <w:pStyle w:val="a3"/>
        <w:ind w:right="386"/>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r>
        <w:rPr>
          <w:spacing w:val="1"/>
        </w:rPr>
        <w:t xml:space="preserve"> </w:t>
      </w:r>
      <w:r>
        <w:t>Обучающийся</w:t>
      </w:r>
      <w:r>
        <w:rPr>
          <w:spacing w:val="-1"/>
        </w:rPr>
        <w:t xml:space="preserve"> </w:t>
      </w:r>
      <w:r>
        <w:t>сможет:</w:t>
      </w:r>
    </w:p>
    <w:p w:rsidR="006B28B4" w:rsidRDefault="00DA7639">
      <w:pPr>
        <w:pStyle w:val="a3"/>
        <w:ind w:right="388"/>
      </w:pPr>
      <w:r>
        <w:t>определять</w:t>
      </w:r>
      <w:r>
        <w:rPr>
          <w:spacing w:val="1"/>
        </w:rPr>
        <w:t xml:space="preserve"> </w:t>
      </w:r>
      <w:r>
        <w:t>совместно</w:t>
      </w:r>
      <w:r>
        <w:rPr>
          <w:spacing w:val="1"/>
        </w:rPr>
        <w:t xml:space="preserve"> </w:t>
      </w:r>
      <w:r>
        <w:t>с</w:t>
      </w:r>
      <w:r>
        <w:rPr>
          <w:spacing w:val="1"/>
        </w:rPr>
        <w:t xml:space="preserve"> </w:t>
      </w:r>
      <w:r>
        <w:t>педагогом</w:t>
      </w:r>
      <w:r>
        <w:rPr>
          <w:spacing w:val="1"/>
        </w:rPr>
        <w:t xml:space="preserve"> </w:t>
      </w:r>
      <w:r>
        <w:t>и</w:t>
      </w:r>
      <w:r>
        <w:rPr>
          <w:spacing w:val="1"/>
        </w:rPr>
        <w:t xml:space="preserve"> </w:t>
      </w:r>
      <w:r>
        <w:t>сверстниками</w:t>
      </w:r>
      <w:r>
        <w:rPr>
          <w:spacing w:val="1"/>
        </w:rPr>
        <w:t xml:space="preserve"> </w:t>
      </w:r>
      <w:r>
        <w:t>критерии</w:t>
      </w:r>
      <w:r>
        <w:rPr>
          <w:spacing w:val="1"/>
        </w:rPr>
        <w:t xml:space="preserve"> </w:t>
      </w:r>
      <w:r>
        <w:t>планируемых</w:t>
      </w:r>
      <w:r>
        <w:rPr>
          <w:spacing w:val="-67"/>
        </w:rPr>
        <w:t xml:space="preserve"> </w:t>
      </w:r>
      <w:r>
        <w:t>результатов</w:t>
      </w:r>
      <w:r>
        <w:rPr>
          <w:spacing w:val="-3"/>
        </w:rPr>
        <w:t xml:space="preserve"> </w:t>
      </w:r>
      <w:r>
        <w:t>и критерии</w:t>
      </w:r>
      <w:r>
        <w:rPr>
          <w:spacing w:val="-1"/>
        </w:rPr>
        <w:t xml:space="preserve"> </w:t>
      </w:r>
      <w:r>
        <w:t>оценки</w:t>
      </w:r>
      <w:r>
        <w:rPr>
          <w:spacing w:val="-2"/>
        </w:rPr>
        <w:t xml:space="preserve"> </w:t>
      </w:r>
      <w:r>
        <w:t>своей учебной</w:t>
      </w:r>
      <w:r>
        <w:rPr>
          <w:spacing w:val="-1"/>
        </w:rPr>
        <w:t xml:space="preserve"> </w:t>
      </w:r>
      <w:r>
        <w:t>деятельности;</w:t>
      </w:r>
    </w:p>
    <w:p w:rsidR="006B28B4" w:rsidRDefault="00DA7639">
      <w:pPr>
        <w:pStyle w:val="a3"/>
        <w:ind w:right="390"/>
      </w:pPr>
      <w:r>
        <w:t>оценивать</w:t>
      </w:r>
      <w:r>
        <w:rPr>
          <w:spacing w:val="1"/>
        </w:rPr>
        <w:t xml:space="preserve"> </w:t>
      </w:r>
      <w:r>
        <w:t>свою</w:t>
      </w:r>
      <w:r>
        <w:rPr>
          <w:spacing w:val="1"/>
        </w:rPr>
        <w:t xml:space="preserve"> </w:t>
      </w:r>
      <w:r>
        <w:t>деятельность,</w:t>
      </w:r>
      <w:r>
        <w:rPr>
          <w:spacing w:val="1"/>
        </w:rPr>
        <w:t xml:space="preserve"> </w:t>
      </w:r>
      <w:r>
        <w:t>аргументируя</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отсутствия</w:t>
      </w:r>
      <w:r>
        <w:rPr>
          <w:spacing w:val="-1"/>
        </w:rPr>
        <w:t xml:space="preserve"> </w:t>
      </w:r>
      <w:r>
        <w:t>планируемого</w:t>
      </w:r>
      <w:r>
        <w:rPr>
          <w:spacing w:val="1"/>
        </w:rPr>
        <w:t xml:space="preserve"> </w:t>
      </w:r>
      <w:r>
        <w:t>результата;</w:t>
      </w:r>
    </w:p>
    <w:p w:rsidR="006B28B4" w:rsidRDefault="00DA7639">
      <w:pPr>
        <w:pStyle w:val="a3"/>
        <w:spacing w:line="242" w:lineRule="auto"/>
        <w:ind w:right="393"/>
      </w:pPr>
      <w:r>
        <w:t>сверять</w:t>
      </w:r>
      <w:r>
        <w:rPr>
          <w:spacing w:val="1"/>
        </w:rPr>
        <w:t xml:space="preserve"> </w:t>
      </w:r>
      <w:r>
        <w:t>свои действия</w:t>
      </w:r>
      <w:r>
        <w:rPr>
          <w:spacing w:val="1"/>
        </w:rPr>
        <w:t xml:space="preserve"> </w:t>
      </w:r>
      <w:r>
        <w:t>с</w:t>
      </w:r>
      <w:r>
        <w:rPr>
          <w:spacing w:val="1"/>
        </w:rPr>
        <w:t xml:space="preserve"> </w:t>
      </w:r>
      <w:r>
        <w:t>целью</w:t>
      </w:r>
      <w:r>
        <w:rPr>
          <w:spacing w:val="1"/>
        </w:rPr>
        <w:t xml:space="preserve"> </w:t>
      </w:r>
      <w:r>
        <w:t>и, при</w:t>
      </w:r>
      <w:r>
        <w:rPr>
          <w:spacing w:val="1"/>
        </w:rPr>
        <w:t xml:space="preserve"> </w:t>
      </w:r>
      <w:r>
        <w:t>необходимости,</w:t>
      </w:r>
      <w:r>
        <w:rPr>
          <w:spacing w:val="1"/>
        </w:rPr>
        <w:t xml:space="preserve"> </w:t>
      </w:r>
      <w:r>
        <w:t>исправлять ошибки</w:t>
      </w:r>
      <w:r>
        <w:rPr>
          <w:spacing w:val="1"/>
        </w:rPr>
        <w:t xml:space="preserve"> </w:t>
      </w:r>
      <w:r>
        <w:t>самостоятельно.</w:t>
      </w:r>
    </w:p>
    <w:p w:rsidR="006B28B4" w:rsidRDefault="00DA7639">
      <w:pPr>
        <w:pStyle w:val="a3"/>
        <w:ind w:right="394"/>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67"/>
        </w:rPr>
        <w:t xml:space="preserve"> </w:t>
      </w:r>
      <w:r>
        <w:t>возможности</w:t>
      </w:r>
      <w:r>
        <w:rPr>
          <w:spacing w:val="-1"/>
        </w:rPr>
        <w:t xml:space="preserve"> </w:t>
      </w:r>
      <w:r>
        <w:t>ее</w:t>
      </w:r>
      <w:r>
        <w:rPr>
          <w:spacing w:val="-1"/>
        </w:rPr>
        <w:t xml:space="preserve"> </w:t>
      </w:r>
      <w:r>
        <w:t>решения. Обучающийся</w:t>
      </w:r>
      <w:r>
        <w:rPr>
          <w:spacing w:val="-2"/>
        </w:rPr>
        <w:t xml:space="preserve"> </w:t>
      </w:r>
      <w:r>
        <w:t>сможет:</w:t>
      </w:r>
    </w:p>
    <w:p w:rsidR="006B28B4" w:rsidRDefault="00DA7639">
      <w:pPr>
        <w:pStyle w:val="a3"/>
        <w:ind w:right="392"/>
      </w:pPr>
      <w:r>
        <w:t>оценивать</w:t>
      </w:r>
      <w:r>
        <w:rPr>
          <w:spacing w:val="1"/>
        </w:rPr>
        <w:t xml:space="preserve"> </w:t>
      </w:r>
      <w:r>
        <w:t>продукт</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заданным</w:t>
      </w:r>
      <w:r>
        <w:rPr>
          <w:spacing w:val="1"/>
        </w:rPr>
        <w:t xml:space="preserve"> </w:t>
      </w:r>
      <w:r>
        <w:t>и/или</w:t>
      </w:r>
      <w:r>
        <w:rPr>
          <w:spacing w:val="1"/>
        </w:rPr>
        <w:t xml:space="preserve"> </w:t>
      </w:r>
      <w:r>
        <w:t>самостоятельно</w:t>
      </w:r>
      <w:r>
        <w:rPr>
          <w:spacing w:val="-67"/>
        </w:rPr>
        <w:t xml:space="preserve"> </w:t>
      </w:r>
      <w:r>
        <w:t>определенным</w:t>
      </w:r>
      <w:r>
        <w:rPr>
          <w:spacing w:val="-1"/>
        </w:rPr>
        <w:t xml:space="preserve"> </w:t>
      </w:r>
      <w:r>
        <w:t>критериям в</w:t>
      </w:r>
      <w:r>
        <w:rPr>
          <w:spacing w:val="-1"/>
        </w:rPr>
        <w:t xml:space="preserve"> </w:t>
      </w:r>
      <w:r>
        <w:t>соответствии</w:t>
      </w:r>
      <w:r>
        <w:rPr>
          <w:spacing w:val="-1"/>
        </w:rPr>
        <w:t xml:space="preserve"> </w:t>
      </w:r>
      <w:r>
        <w:t>с</w:t>
      </w:r>
      <w:r>
        <w:rPr>
          <w:spacing w:val="-1"/>
        </w:rPr>
        <w:t xml:space="preserve"> </w:t>
      </w:r>
      <w:r>
        <w:t>целью</w:t>
      </w:r>
      <w:r>
        <w:rPr>
          <w:spacing w:val="-2"/>
        </w:rPr>
        <w:t xml:space="preserve"> </w:t>
      </w:r>
      <w:r>
        <w:t>деятельности;</w:t>
      </w:r>
    </w:p>
    <w:p w:rsidR="006B28B4" w:rsidRDefault="00DA7639">
      <w:pPr>
        <w:pStyle w:val="a3"/>
        <w:spacing w:line="242" w:lineRule="auto"/>
        <w:ind w:right="390"/>
      </w:pPr>
      <w:r>
        <w:t>фиксировать</w:t>
      </w:r>
      <w:r>
        <w:rPr>
          <w:spacing w:val="1"/>
        </w:rPr>
        <w:t xml:space="preserve"> </w:t>
      </w:r>
      <w:r>
        <w:t>и</w:t>
      </w:r>
      <w:r>
        <w:rPr>
          <w:spacing w:val="1"/>
        </w:rPr>
        <w:t xml:space="preserve"> </w:t>
      </w:r>
      <w:r>
        <w:t>анализировать</w:t>
      </w:r>
      <w:r>
        <w:rPr>
          <w:spacing w:val="1"/>
        </w:rPr>
        <w:t xml:space="preserve"> </w:t>
      </w:r>
      <w:r>
        <w:t>динамику</w:t>
      </w:r>
      <w:r>
        <w:rPr>
          <w:spacing w:val="1"/>
        </w:rPr>
        <w:t xml:space="preserve"> </w:t>
      </w:r>
      <w:r>
        <w:t>собственных</w:t>
      </w:r>
      <w:r>
        <w:rPr>
          <w:spacing w:val="1"/>
        </w:rPr>
        <w:t xml:space="preserve"> </w:t>
      </w:r>
      <w:r>
        <w:t>образовательных</w:t>
      </w:r>
      <w:r>
        <w:rPr>
          <w:spacing w:val="1"/>
        </w:rPr>
        <w:t xml:space="preserve"> </w:t>
      </w:r>
      <w:r>
        <w:t>результатов.</w:t>
      </w:r>
    </w:p>
    <w:p w:rsidR="006B28B4" w:rsidRDefault="00DA7639">
      <w:pPr>
        <w:pStyle w:val="a3"/>
        <w:ind w:right="392"/>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Обучающийся</w:t>
      </w:r>
      <w:r>
        <w:rPr>
          <w:spacing w:val="1"/>
        </w:rPr>
        <w:t xml:space="preserve"> </w:t>
      </w:r>
      <w:r>
        <w:t>сможет:</w:t>
      </w:r>
    </w:p>
    <w:p w:rsidR="006B28B4" w:rsidRDefault="00DA7639">
      <w:pPr>
        <w:pStyle w:val="a3"/>
        <w:ind w:right="384"/>
      </w:pPr>
      <w:r>
        <w:t>наблюдать</w:t>
      </w:r>
      <w:r>
        <w:rPr>
          <w:spacing w:val="1"/>
        </w:rPr>
        <w:t xml:space="preserve"> </w:t>
      </w:r>
      <w:r>
        <w:t>и</w:t>
      </w:r>
      <w:r>
        <w:rPr>
          <w:spacing w:val="1"/>
        </w:rPr>
        <w:t xml:space="preserve"> </w:t>
      </w:r>
      <w:r>
        <w:t>анализировать</w:t>
      </w:r>
      <w:r>
        <w:rPr>
          <w:spacing w:val="1"/>
        </w:rPr>
        <w:t xml:space="preserve"> </w:t>
      </w:r>
      <w:r>
        <w:t>собственную</w:t>
      </w:r>
      <w:r>
        <w:rPr>
          <w:spacing w:val="1"/>
        </w:rPr>
        <w:t xml:space="preserve"> </w:t>
      </w:r>
      <w:r>
        <w:t>учебную</w:t>
      </w:r>
      <w:r>
        <w:rPr>
          <w:spacing w:val="1"/>
        </w:rPr>
        <w:t xml:space="preserve"> </w:t>
      </w:r>
      <w:r>
        <w:t>и</w:t>
      </w:r>
      <w:r>
        <w:rPr>
          <w:spacing w:val="1"/>
        </w:rPr>
        <w:t xml:space="preserve"> </w:t>
      </w:r>
      <w:r>
        <w:t>познавательную</w:t>
      </w:r>
      <w:r>
        <w:rPr>
          <w:spacing w:val="1"/>
        </w:rPr>
        <w:t xml:space="preserve"> </w:t>
      </w:r>
      <w:r>
        <w:t>деятельность</w:t>
      </w:r>
      <w:r>
        <w:rPr>
          <w:spacing w:val="-6"/>
        </w:rPr>
        <w:t xml:space="preserve"> </w:t>
      </w:r>
      <w:r>
        <w:t>и</w:t>
      </w:r>
      <w:r>
        <w:rPr>
          <w:spacing w:val="-1"/>
        </w:rPr>
        <w:t xml:space="preserve"> </w:t>
      </w:r>
      <w:r>
        <w:t>деятельность</w:t>
      </w:r>
      <w:r>
        <w:rPr>
          <w:spacing w:val="-2"/>
        </w:rPr>
        <w:t xml:space="preserve"> </w:t>
      </w:r>
      <w:r>
        <w:t>других</w:t>
      </w:r>
      <w:r>
        <w:rPr>
          <w:spacing w:val="-4"/>
        </w:rPr>
        <w:t xml:space="preserve"> </w:t>
      </w:r>
      <w:r>
        <w:t>обучающихся</w:t>
      </w:r>
      <w:r>
        <w:rPr>
          <w:spacing w:val="-1"/>
        </w:rPr>
        <w:t xml:space="preserve"> </w:t>
      </w:r>
      <w:r>
        <w:t>в</w:t>
      </w:r>
      <w:r>
        <w:rPr>
          <w:spacing w:val="-4"/>
        </w:rPr>
        <w:t xml:space="preserve"> </w:t>
      </w:r>
      <w:r>
        <w:t>процессе</w:t>
      </w:r>
      <w:r>
        <w:rPr>
          <w:spacing w:val="-1"/>
        </w:rPr>
        <w:t xml:space="preserve"> </w:t>
      </w:r>
      <w:r>
        <w:t>взаимопроверки;</w:t>
      </w:r>
    </w:p>
    <w:p w:rsidR="006B28B4" w:rsidRDefault="00DA7639">
      <w:pPr>
        <w:pStyle w:val="11"/>
        <w:spacing w:line="240" w:lineRule="auto"/>
      </w:pPr>
      <w:r>
        <w:t>Познавательные</w:t>
      </w:r>
      <w:r>
        <w:rPr>
          <w:spacing w:val="-3"/>
        </w:rPr>
        <w:t xml:space="preserve"> </w:t>
      </w:r>
      <w:r>
        <w:t>УУД</w:t>
      </w:r>
    </w:p>
    <w:p w:rsidR="006B28B4" w:rsidRDefault="00DA7639">
      <w:pPr>
        <w:pStyle w:val="a3"/>
        <w:ind w:right="382"/>
      </w:pPr>
      <w:r>
        <w:t>Умение определять понятия, создавать обобщения, устанавливать 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 устанавливать причинно-следственные 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(индуктивное,</w:t>
      </w:r>
      <w:r>
        <w:rPr>
          <w:spacing w:val="1"/>
        </w:rPr>
        <w:t xml:space="preserve"> </w:t>
      </w:r>
      <w:r>
        <w:t>дедуктивное,</w:t>
      </w:r>
      <w:r>
        <w:rPr>
          <w:spacing w:val="1"/>
        </w:rPr>
        <w:t xml:space="preserve"> </w:t>
      </w:r>
      <w:r>
        <w:t>по</w:t>
      </w:r>
      <w:r>
        <w:rPr>
          <w:spacing w:val="1"/>
        </w:rPr>
        <w:t xml:space="preserve"> </w:t>
      </w:r>
      <w:r>
        <w:t>аналогии)</w:t>
      </w:r>
      <w:r>
        <w:rPr>
          <w:spacing w:val="1"/>
        </w:rPr>
        <w:t xml:space="preserve"> </w:t>
      </w:r>
      <w:r>
        <w:t>и</w:t>
      </w:r>
      <w:r>
        <w:rPr>
          <w:spacing w:val="1"/>
        </w:rPr>
        <w:t xml:space="preserve"> </w:t>
      </w:r>
      <w:r>
        <w:t>делать</w:t>
      </w:r>
      <w:r>
        <w:rPr>
          <w:spacing w:val="1"/>
        </w:rPr>
        <w:t xml:space="preserve"> </w:t>
      </w:r>
      <w:r>
        <w:t>выводы.</w:t>
      </w:r>
      <w:r>
        <w:rPr>
          <w:spacing w:val="-5"/>
        </w:rPr>
        <w:t xml:space="preserve"> </w:t>
      </w:r>
      <w:r>
        <w:t>Обучающийся сможет:</w:t>
      </w:r>
    </w:p>
    <w:p w:rsidR="006B28B4" w:rsidRDefault="006B28B4">
      <w:pPr>
        <w:sectPr w:rsidR="006B28B4">
          <w:pgSz w:w="11910" w:h="16840"/>
          <w:pgMar w:top="760" w:right="180" w:bottom="1180" w:left="440" w:header="0" w:footer="919" w:gutter="0"/>
          <w:cols w:space="720"/>
        </w:sectPr>
      </w:pPr>
    </w:p>
    <w:p w:rsidR="006B28B4" w:rsidRDefault="00DA7639">
      <w:pPr>
        <w:pStyle w:val="a3"/>
        <w:tabs>
          <w:tab w:val="left" w:pos="2873"/>
          <w:tab w:val="left" w:pos="3836"/>
          <w:tab w:val="left" w:pos="5943"/>
          <w:tab w:val="left" w:pos="7514"/>
          <w:tab w:val="left" w:pos="8493"/>
          <w:tab w:val="left" w:pos="10515"/>
        </w:tabs>
        <w:spacing w:before="73"/>
        <w:ind w:right="390"/>
        <w:jc w:val="left"/>
      </w:pPr>
      <w:r>
        <w:t>подбирать</w:t>
      </w:r>
      <w:r>
        <w:tab/>
        <w:t>слова,</w:t>
      </w:r>
      <w:r>
        <w:tab/>
        <w:t>соподчиненные</w:t>
      </w:r>
      <w:r>
        <w:tab/>
        <w:t>ключевому</w:t>
      </w:r>
      <w:r>
        <w:tab/>
        <w:t>слову,</w:t>
      </w:r>
      <w:r>
        <w:tab/>
        <w:t>определяющие</w:t>
      </w:r>
      <w:r>
        <w:tab/>
      </w:r>
      <w:r>
        <w:rPr>
          <w:spacing w:val="-1"/>
        </w:rPr>
        <w:t>его</w:t>
      </w:r>
      <w:r>
        <w:rPr>
          <w:spacing w:val="-67"/>
        </w:rPr>
        <w:t xml:space="preserve"> </w:t>
      </w:r>
      <w:r>
        <w:t>признаки</w:t>
      </w:r>
      <w:r>
        <w:rPr>
          <w:spacing w:val="-2"/>
        </w:rPr>
        <w:t xml:space="preserve"> </w:t>
      </w:r>
      <w:r>
        <w:t>и свойства;</w:t>
      </w:r>
    </w:p>
    <w:p w:rsidR="006B28B4" w:rsidRDefault="00DA7639">
      <w:pPr>
        <w:pStyle w:val="a3"/>
        <w:tabs>
          <w:tab w:val="left" w:pos="3154"/>
          <w:tab w:val="left" w:pos="4833"/>
          <w:tab w:val="left" w:pos="6147"/>
          <w:tab w:val="left" w:pos="7754"/>
          <w:tab w:val="left" w:pos="8276"/>
          <w:tab w:val="left" w:pos="9819"/>
          <w:tab w:val="left" w:pos="10743"/>
        </w:tabs>
        <w:ind w:right="390"/>
        <w:jc w:val="left"/>
      </w:pPr>
      <w:r>
        <w:t>выстраивать</w:t>
      </w:r>
      <w:r>
        <w:tab/>
        <w:t>логическую</w:t>
      </w:r>
      <w:r>
        <w:tab/>
        <w:t>цепочку,</w:t>
      </w:r>
      <w:r>
        <w:tab/>
        <w:t>состоящую</w:t>
      </w:r>
      <w:r>
        <w:tab/>
        <w:t>из</w:t>
      </w:r>
      <w:r>
        <w:tab/>
        <w:t>ключевого</w:t>
      </w:r>
      <w:r>
        <w:tab/>
        <w:t>слова</w:t>
      </w:r>
      <w:r>
        <w:tab/>
      </w:r>
      <w:r>
        <w:rPr>
          <w:spacing w:val="-1"/>
        </w:rPr>
        <w:t>и</w:t>
      </w:r>
      <w:r>
        <w:rPr>
          <w:spacing w:val="-67"/>
        </w:rPr>
        <w:t xml:space="preserve"> </w:t>
      </w:r>
      <w:r>
        <w:t>соподчиненных ему</w:t>
      </w:r>
      <w:r>
        <w:rPr>
          <w:spacing w:val="-1"/>
        </w:rPr>
        <w:t xml:space="preserve"> </w:t>
      </w:r>
      <w:r>
        <w:t>слов;</w:t>
      </w:r>
    </w:p>
    <w:p w:rsidR="006B28B4" w:rsidRDefault="00DA7639">
      <w:pPr>
        <w:pStyle w:val="a3"/>
        <w:jc w:val="left"/>
      </w:pPr>
      <w:r>
        <w:t>выделять</w:t>
      </w:r>
      <w:r>
        <w:rPr>
          <w:spacing w:val="15"/>
        </w:rPr>
        <w:t xml:space="preserve"> </w:t>
      </w:r>
      <w:r>
        <w:t>общий</w:t>
      </w:r>
      <w:r>
        <w:rPr>
          <w:spacing w:val="20"/>
        </w:rPr>
        <w:t xml:space="preserve"> </w:t>
      </w:r>
      <w:r>
        <w:t>признак</w:t>
      </w:r>
      <w:r>
        <w:rPr>
          <w:spacing w:val="17"/>
        </w:rPr>
        <w:t xml:space="preserve"> </w:t>
      </w:r>
      <w:r>
        <w:t>двух</w:t>
      </w:r>
      <w:r>
        <w:rPr>
          <w:spacing w:val="20"/>
        </w:rPr>
        <w:t xml:space="preserve"> </w:t>
      </w:r>
      <w:r>
        <w:t>или</w:t>
      </w:r>
      <w:r>
        <w:rPr>
          <w:spacing w:val="17"/>
        </w:rPr>
        <w:t xml:space="preserve"> </w:t>
      </w:r>
      <w:r>
        <w:t>нескольких</w:t>
      </w:r>
      <w:r>
        <w:rPr>
          <w:spacing w:val="20"/>
        </w:rPr>
        <w:t xml:space="preserve"> </w:t>
      </w:r>
      <w:r>
        <w:t>предметов</w:t>
      </w:r>
      <w:r>
        <w:rPr>
          <w:spacing w:val="18"/>
        </w:rPr>
        <w:t xml:space="preserve"> </w:t>
      </w:r>
      <w:r>
        <w:t>или</w:t>
      </w:r>
      <w:r>
        <w:rPr>
          <w:spacing w:val="20"/>
        </w:rPr>
        <w:t xml:space="preserve"> </w:t>
      </w:r>
      <w:r>
        <w:t>явлений</w:t>
      </w:r>
      <w:r>
        <w:rPr>
          <w:spacing w:val="20"/>
        </w:rPr>
        <w:t xml:space="preserve"> </w:t>
      </w:r>
      <w:r>
        <w:t>и</w:t>
      </w:r>
      <w:r>
        <w:rPr>
          <w:spacing w:val="-67"/>
        </w:rPr>
        <w:t xml:space="preserve"> </w:t>
      </w:r>
      <w:r>
        <w:t>объяснять</w:t>
      </w:r>
      <w:r>
        <w:rPr>
          <w:spacing w:val="-5"/>
        </w:rPr>
        <w:t xml:space="preserve"> </w:t>
      </w:r>
      <w:r>
        <w:t>их</w:t>
      </w:r>
      <w:r>
        <w:rPr>
          <w:spacing w:val="1"/>
        </w:rPr>
        <w:t xml:space="preserve"> </w:t>
      </w:r>
      <w:r>
        <w:t>сходство;</w:t>
      </w:r>
    </w:p>
    <w:p w:rsidR="006B28B4" w:rsidRDefault="00DA7639">
      <w:pPr>
        <w:pStyle w:val="a3"/>
        <w:spacing w:before="1"/>
        <w:jc w:val="left"/>
      </w:pPr>
      <w:r>
        <w:t>объединять</w:t>
      </w:r>
      <w:r>
        <w:rPr>
          <w:spacing w:val="39"/>
        </w:rPr>
        <w:t xml:space="preserve"> </w:t>
      </w:r>
      <w:r>
        <w:t>предметы</w:t>
      </w:r>
      <w:r>
        <w:rPr>
          <w:spacing w:val="40"/>
        </w:rPr>
        <w:t xml:space="preserve"> </w:t>
      </w:r>
      <w:r>
        <w:t>и</w:t>
      </w:r>
      <w:r>
        <w:rPr>
          <w:spacing w:val="40"/>
        </w:rPr>
        <w:t xml:space="preserve"> </w:t>
      </w:r>
      <w:r>
        <w:t>явления</w:t>
      </w:r>
      <w:r>
        <w:rPr>
          <w:spacing w:val="40"/>
        </w:rPr>
        <w:t xml:space="preserve"> </w:t>
      </w:r>
      <w:r>
        <w:t>в</w:t>
      </w:r>
      <w:r>
        <w:rPr>
          <w:spacing w:val="39"/>
        </w:rPr>
        <w:t xml:space="preserve"> </w:t>
      </w:r>
      <w:r>
        <w:t>группы</w:t>
      </w:r>
      <w:r>
        <w:rPr>
          <w:spacing w:val="40"/>
        </w:rPr>
        <w:t xml:space="preserve"> </w:t>
      </w:r>
      <w:r>
        <w:t>по</w:t>
      </w:r>
      <w:r>
        <w:rPr>
          <w:spacing w:val="41"/>
        </w:rPr>
        <w:t xml:space="preserve"> </w:t>
      </w:r>
      <w:r>
        <w:t>определенным</w:t>
      </w:r>
      <w:r>
        <w:rPr>
          <w:spacing w:val="40"/>
        </w:rPr>
        <w:t xml:space="preserve"> </w:t>
      </w:r>
      <w:r>
        <w:t>признакам,</w:t>
      </w:r>
      <w:r>
        <w:rPr>
          <w:spacing w:val="-67"/>
        </w:rPr>
        <w:t xml:space="preserve"> </w:t>
      </w:r>
      <w:r>
        <w:t>сравнивать,</w:t>
      </w:r>
      <w:r>
        <w:rPr>
          <w:spacing w:val="-2"/>
        </w:rPr>
        <w:t xml:space="preserve"> </w:t>
      </w:r>
      <w:r>
        <w:t>классифицировать</w:t>
      </w:r>
      <w:r>
        <w:rPr>
          <w:spacing w:val="-2"/>
        </w:rPr>
        <w:t xml:space="preserve"> </w:t>
      </w:r>
      <w:r>
        <w:t>и</w:t>
      </w:r>
      <w:r>
        <w:rPr>
          <w:spacing w:val="-3"/>
        </w:rPr>
        <w:t xml:space="preserve"> </w:t>
      </w:r>
      <w:r>
        <w:t>обобщать</w:t>
      </w:r>
      <w:r>
        <w:rPr>
          <w:spacing w:val="-1"/>
        </w:rPr>
        <w:t xml:space="preserve"> </w:t>
      </w:r>
      <w:r>
        <w:t>факты</w:t>
      </w:r>
      <w:r>
        <w:rPr>
          <w:spacing w:val="-4"/>
        </w:rPr>
        <w:t xml:space="preserve"> </w:t>
      </w:r>
      <w:r>
        <w:t>и явления;</w:t>
      </w:r>
    </w:p>
    <w:p w:rsidR="006B28B4" w:rsidRDefault="00DA7639">
      <w:pPr>
        <w:pStyle w:val="a3"/>
        <w:spacing w:line="321" w:lineRule="exact"/>
        <w:ind w:left="1401" w:firstLine="0"/>
        <w:jc w:val="left"/>
      </w:pPr>
      <w:r>
        <w:t>выделять</w:t>
      </w:r>
      <w:r>
        <w:rPr>
          <w:spacing w:val="-4"/>
        </w:rPr>
        <w:t xml:space="preserve"> </w:t>
      </w:r>
      <w:r>
        <w:t>явление</w:t>
      </w:r>
      <w:r>
        <w:rPr>
          <w:spacing w:val="-1"/>
        </w:rPr>
        <w:t xml:space="preserve"> </w:t>
      </w:r>
      <w:r>
        <w:t>из</w:t>
      </w:r>
      <w:r>
        <w:rPr>
          <w:spacing w:val="-4"/>
        </w:rPr>
        <w:t xml:space="preserve"> </w:t>
      </w:r>
      <w:r>
        <w:t>общего</w:t>
      </w:r>
      <w:r>
        <w:rPr>
          <w:spacing w:val="-3"/>
        </w:rPr>
        <w:t xml:space="preserve"> </w:t>
      </w:r>
      <w:r>
        <w:t>ряда</w:t>
      </w:r>
      <w:r>
        <w:rPr>
          <w:spacing w:val="-1"/>
        </w:rPr>
        <w:t xml:space="preserve"> </w:t>
      </w:r>
      <w:r>
        <w:t>других</w:t>
      </w:r>
      <w:r>
        <w:rPr>
          <w:spacing w:val="-2"/>
        </w:rPr>
        <w:t xml:space="preserve"> </w:t>
      </w:r>
      <w:r>
        <w:t>явлений;</w:t>
      </w:r>
    </w:p>
    <w:p w:rsidR="006B28B4" w:rsidRDefault="00DA7639">
      <w:pPr>
        <w:pStyle w:val="a3"/>
        <w:jc w:val="left"/>
      </w:pPr>
      <w:r>
        <w:t>строить</w:t>
      </w:r>
      <w:r>
        <w:rPr>
          <w:spacing w:val="20"/>
        </w:rPr>
        <w:t xml:space="preserve"> </w:t>
      </w:r>
      <w:r>
        <w:t>рассуждение</w:t>
      </w:r>
      <w:r>
        <w:rPr>
          <w:spacing w:val="22"/>
        </w:rPr>
        <w:t xml:space="preserve"> </w:t>
      </w:r>
      <w:r>
        <w:t>на</w:t>
      </w:r>
      <w:r>
        <w:rPr>
          <w:spacing w:val="21"/>
        </w:rPr>
        <w:t xml:space="preserve"> </w:t>
      </w:r>
      <w:r>
        <w:t>основе</w:t>
      </w:r>
      <w:r>
        <w:rPr>
          <w:spacing w:val="21"/>
        </w:rPr>
        <w:t xml:space="preserve"> </w:t>
      </w:r>
      <w:r>
        <w:t>сравнения</w:t>
      </w:r>
      <w:r>
        <w:rPr>
          <w:spacing w:val="21"/>
        </w:rPr>
        <w:t xml:space="preserve"> </w:t>
      </w:r>
      <w:r>
        <w:t>предметов</w:t>
      </w:r>
      <w:r>
        <w:rPr>
          <w:spacing w:val="21"/>
        </w:rPr>
        <w:t xml:space="preserve"> </w:t>
      </w:r>
      <w:r>
        <w:t>и</w:t>
      </w:r>
      <w:r>
        <w:rPr>
          <w:spacing w:val="22"/>
        </w:rPr>
        <w:t xml:space="preserve"> </w:t>
      </w:r>
      <w:r>
        <w:t>явлений,</w:t>
      </w:r>
      <w:r>
        <w:rPr>
          <w:spacing w:val="20"/>
        </w:rPr>
        <w:t xml:space="preserve"> </w:t>
      </w:r>
      <w:r>
        <w:t>выделяя</w:t>
      </w:r>
      <w:r>
        <w:rPr>
          <w:spacing w:val="22"/>
        </w:rPr>
        <w:t xml:space="preserve"> </w:t>
      </w:r>
      <w:r>
        <w:t>при</w:t>
      </w:r>
      <w:r>
        <w:rPr>
          <w:spacing w:val="-67"/>
        </w:rPr>
        <w:t xml:space="preserve"> </w:t>
      </w:r>
      <w:r>
        <w:t>этом</w:t>
      </w:r>
      <w:r>
        <w:rPr>
          <w:spacing w:val="-1"/>
        </w:rPr>
        <w:t xml:space="preserve"> </w:t>
      </w:r>
      <w:r>
        <w:t>общие признаки;</w:t>
      </w:r>
    </w:p>
    <w:p w:rsidR="006B28B4" w:rsidRDefault="00DA7639">
      <w:pPr>
        <w:pStyle w:val="a3"/>
        <w:jc w:val="left"/>
      </w:pPr>
      <w:r>
        <w:t>излагать</w:t>
      </w:r>
      <w:r>
        <w:rPr>
          <w:spacing w:val="44"/>
        </w:rPr>
        <w:t xml:space="preserve"> </w:t>
      </w:r>
      <w:r>
        <w:t>полученную</w:t>
      </w:r>
      <w:r>
        <w:rPr>
          <w:spacing w:val="45"/>
        </w:rPr>
        <w:t xml:space="preserve"> </w:t>
      </w:r>
      <w:r>
        <w:t>информацию,</w:t>
      </w:r>
      <w:r>
        <w:rPr>
          <w:spacing w:val="43"/>
        </w:rPr>
        <w:t xml:space="preserve"> </w:t>
      </w:r>
      <w:r>
        <w:t>интерпретируя</w:t>
      </w:r>
      <w:r>
        <w:rPr>
          <w:spacing w:val="45"/>
        </w:rPr>
        <w:t xml:space="preserve"> </w:t>
      </w:r>
      <w:r>
        <w:t>ее</w:t>
      </w:r>
      <w:r>
        <w:rPr>
          <w:spacing w:val="46"/>
        </w:rPr>
        <w:t xml:space="preserve"> </w:t>
      </w:r>
      <w:r>
        <w:t>в</w:t>
      </w:r>
      <w:r>
        <w:rPr>
          <w:spacing w:val="43"/>
        </w:rPr>
        <w:t xml:space="preserve"> </w:t>
      </w:r>
      <w:r>
        <w:t>контексте</w:t>
      </w:r>
      <w:r>
        <w:rPr>
          <w:spacing w:val="43"/>
        </w:rPr>
        <w:t xml:space="preserve"> </w:t>
      </w:r>
      <w:r>
        <w:t>решаемой</w:t>
      </w:r>
      <w:r>
        <w:rPr>
          <w:spacing w:val="-67"/>
        </w:rPr>
        <w:t xml:space="preserve"> </w:t>
      </w:r>
      <w:r>
        <w:t>задачи;</w:t>
      </w:r>
    </w:p>
    <w:p w:rsidR="006B28B4" w:rsidRDefault="00DA7639">
      <w:pPr>
        <w:pStyle w:val="a3"/>
        <w:tabs>
          <w:tab w:val="left" w:pos="2825"/>
          <w:tab w:val="left" w:pos="4063"/>
          <w:tab w:val="left" w:pos="5489"/>
          <w:tab w:val="left" w:pos="6349"/>
          <w:tab w:val="left" w:pos="6713"/>
          <w:tab w:val="left" w:pos="8320"/>
          <w:tab w:val="left" w:pos="9999"/>
          <w:tab w:val="left" w:pos="10344"/>
        </w:tabs>
        <w:spacing w:before="1"/>
        <w:ind w:left="1401" w:right="393" w:firstLine="0"/>
        <w:jc w:val="left"/>
      </w:pPr>
      <w:r>
        <w:t>вербализовать эмоциональное впечатление, оказанное на него источником;</w:t>
      </w:r>
      <w:r>
        <w:rPr>
          <w:spacing w:val="1"/>
        </w:rPr>
        <w:t xml:space="preserve"> </w:t>
      </w:r>
      <w:r>
        <w:t>объяснять</w:t>
      </w:r>
      <w:r>
        <w:tab/>
        <w:t>явления,</w:t>
      </w:r>
      <w:r>
        <w:tab/>
        <w:t>процессы,</w:t>
      </w:r>
      <w:r>
        <w:tab/>
        <w:t>связи</w:t>
      </w:r>
      <w:r>
        <w:tab/>
        <w:t>и</w:t>
      </w:r>
      <w:r>
        <w:tab/>
        <w:t>отношения,</w:t>
      </w:r>
      <w:r>
        <w:tab/>
        <w:t>выявляемые</w:t>
      </w:r>
      <w:r>
        <w:tab/>
        <w:t>в</w:t>
      </w:r>
      <w:r>
        <w:tab/>
      </w:r>
      <w:r>
        <w:rPr>
          <w:spacing w:val="-1"/>
        </w:rPr>
        <w:t>ходе</w:t>
      </w:r>
    </w:p>
    <w:p w:rsidR="006B28B4" w:rsidRDefault="00DA7639">
      <w:pPr>
        <w:pStyle w:val="a3"/>
        <w:ind w:right="387" w:firstLine="0"/>
      </w:pP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(приводить</w:t>
      </w:r>
      <w:r>
        <w:rPr>
          <w:spacing w:val="1"/>
        </w:rPr>
        <w:t xml:space="preserve"> </w:t>
      </w:r>
      <w:r>
        <w:t>объяснение</w:t>
      </w:r>
      <w:r>
        <w:rPr>
          <w:spacing w:val="1"/>
        </w:rPr>
        <w:t xml:space="preserve"> </w:t>
      </w:r>
      <w:r>
        <w:t>с</w:t>
      </w:r>
      <w:r>
        <w:rPr>
          <w:spacing w:val="1"/>
        </w:rPr>
        <w:t xml:space="preserve"> </w:t>
      </w:r>
      <w:r>
        <w:t>изменением формы представления; объяснять, детализируя или обобщая; объяснять</w:t>
      </w:r>
      <w:r>
        <w:rPr>
          <w:spacing w:val="1"/>
        </w:rPr>
        <w:t xml:space="preserve"> </w:t>
      </w:r>
      <w:r>
        <w:t>с</w:t>
      </w:r>
      <w:r>
        <w:rPr>
          <w:spacing w:val="-1"/>
        </w:rPr>
        <w:t xml:space="preserve"> </w:t>
      </w:r>
      <w:r>
        <w:t>заданной точки</w:t>
      </w:r>
      <w:r>
        <w:rPr>
          <w:spacing w:val="1"/>
        </w:rPr>
        <w:t xml:space="preserve"> </w:t>
      </w:r>
      <w:r>
        <w:t>зрения);</w:t>
      </w:r>
    </w:p>
    <w:p w:rsidR="006B28B4" w:rsidRDefault="00DA7639">
      <w:pPr>
        <w:pStyle w:val="a3"/>
        <w:spacing w:line="321" w:lineRule="exact"/>
        <w:ind w:left="1401" w:firstLine="0"/>
        <w:jc w:val="left"/>
      </w:pPr>
      <w:r>
        <w:t>Смысловое</w:t>
      </w:r>
      <w:r>
        <w:rPr>
          <w:spacing w:val="-5"/>
        </w:rPr>
        <w:t xml:space="preserve"> </w:t>
      </w:r>
      <w:r>
        <w:t>чтение.</w:t>
      </w:r>
      <w:r>
        <w:rPr>
          <w:spacing w:val="-5"/>
        </w:rPr>
        <w:t xml:space="preserve"> </w:t>
      </w:r>
      <w:r>
        <w:t>Обучающийся</w:t>
      </w:r>
      <w:r>
        <w:rPr>
          <w:spacing w:val="-2"/>
        </w:rPr>
        <w:t xml:space="preserve"> </w:t>
      </w:r>
      <w:r>
        <w:t>сможет:</w:t>
      </w:r>
    </w:p>
    <w:p w:rsidR="006B28B4" w:rsidRDefault="00DA7639">
      <w:pPr>
        <w:pStyle w:val="a3"/>
        <w:spacing w:before="2"/>
        <w:jc w:val="left"/>
      </w:pPr>
      <w:r>
        <w:t>находить</w:t>
      </w:r>
      <w:r>
        <w:rPr>
          <w:spacing w:val="53"/>
        </w:rPr>
        <w:t xml:space="preserve"> </w:t>
      </w:r>
      <w:r>
        <w:t>в</w:t>
      </w:r>
      <w:r>
        <w:rPr>
          <w:spacing w:val="54"/>
        </w:rPr>
        <w:t xml:space="preserve"> </w:t>
      </w:r>
      <w:r>
        <w:t>тексте</w:t>
      </w:r>
      <w:r>
        <w:rPr>
          <w:spacing w:val="56"/>
        </w:rPr>
        <w:t xml:space="preserve"> </w:t>
      </w:r>
      <w:r>
        <w:t>требуемую</w:t>
      </w:r>
      <w:r>
        <w:rPr>
          <w:spacing w:val="54"/>
        </w:rPr>
        <w:t xml:space="preserve"> </w:t>
      </w:r>
      <w:r>
        <w:t>информацию</w:t>
      </w:r>
      <w:r>
        <w:rPr>
          <w:spacing w:val="55"/>
        </w:rPr>
        <w:t xml:space="preserve"> </w:t>
      </w:r>
      <w:r>
        <w:t>(в</w:t>
      </w:r>
      <w:r>
        <w:rPr>
          <w:spacing w:val="54"/>
        </w:rPr>
        <w:t xml:space="preserve"> </w:t>
      </w:r>
      <w:r>
        <w:t>соответствии</w:t>
      </w:r>
      <w:r>
        <w:rPr>
          <w:spacing w:val="56"/>
        </w:rPr>
        <w:t xml:space="preserve"> </w:t>
      </w:r>
      <w:r>
        <w:t>с</w:t>
      </w:r>
      <w:r>
        <w:rPr>
          <w:spacing w:val="52"/>
        </w:rPr>
        <w:t xml:space="preserve"> </w:t>
      </w:r>
      <w:r>
        <w:t>целями</w:t>
      </w:r>
      <w:r>
        <w:rPr>
          <w:spacing w:val="56"/>
        </w:rPr>
        <w:t xml:space="preserve"> </w:t>
      </w:r>
      <w:r>
        <w:t>своей</w:t>
      </w:r>
      <w:r>
        <w:rPr>
          <w:spacing w:val="-67"/>
        </w:rPr>
        <w:t xml:space="preserve"> </w:t>
      </w:r>
      <w:r>
        <w:t>деятельности);</w:t>
      </w:r>
    </w:p>
    <w:p w:rsidR="006B28B4" w:rsidRDefault="00DA7639">
      <w:pPr>
        <w:pStyle w:val="a3"/>
        <w:jc w:val="left"/>
      </w:pPr>
      <w:r>
        <w:t>ориентироваться</w:t>
      </w:r>
      <w:r>
        <w:rPr>
          <w:spacing w:val="12"/>
        </w:rPr>
        <w:t xml:space="preserve"> </w:t>
      </w:r>
      <w:r>
        <w:t>в</w:t>
      </w:r>
      <w:r>
        <w:rPr>
          <w:spacing w:val="9"/>
        </w:rPr>
        <w:t xml:space="preserve"> </w:t>
      </w:r>
      <w:r>
        <w:t>содержании</w:t>
      </w:r>
      <w:r>
        <w:rPr>
          <w:spacing w:val="12"/>
        </w:rPr>
        <w:t xml:space="preserve"> </w:t>
      </w:r>
      <w:r>
        <w:t>текста,</w:t>
      </w:r>
      <w:r>
        <w:rPr>
          <w:spacing w:val="11"/>
        </w:rPr>
        <w:t xml:space="preserve"> </w:t>
      </w:r>
      <w:r>
        <w:t>понимать</w:t>
      </w:r>
      <w:r>
        <w:rPr>
          <w:spacing w:val="11"/>
        </w:rPr>
        <w:t xml:space="preserve"> </w:t>
      </w:r>
      <w:r>
        <w:t>целостный</w:t>
      </w:r>
      <w:r>
        <w:rPr>
          <w:spacing w:val="20"/>
        </w:rPr>
        <w:t xml:space="preserve"> </w:t>
      </w:r>
      <w:r>
        <w:t>смысл</w:t>
      </w:r>
      <w:r>
        <w:rPr>
          <w:spacing w:val="11"/>
        </w:rPr>
        <w:t xml:space="preserve"> </w:t>
      </w:r>
      <w:r>
        <w:t>текста,</w:t>
      </w:r>
      <w:r>
        <w:rPr>
          <w:spacing w:val="-67"/>
        </w:rPr>
        <w:t xml:space="preserve"> </w:t>
      </w:r>
      <w:r>
        <w:t>структурировать</w:t>
      </w:r>
      <w:r>
        <w:rPr>
          <w:spacing w:val="-3"/>
        </w:rPr>
        <w:t xml:space="preserve"> </w:t>
      </w:r>
      <w:r>
        <w:t>текст;</w:t>
      </w:r>
    </w:p>
    <w:p w:rsidR="006B28B4" w:rsidRDefault="00DA7639">
      <w:pPr>
        <w:pStyle w:val="a3"/>
        <w:ind w:left="1401" w:right="572" w:firstLine="0"/>
        <w:jc w:val="left"/>
      </w:pPr>
      <w:r>
        <w:t>устанавливать взаимосвязь описанных в тексте событий, явлений, процессов;</w:t>
      </w:r>
      <w:r>
        <w:rPr>
          <w:spacing w:val="-67"/>
        </w:rPr>
        <w:t xml:space="preserve"> </w:t>
      </w:r>
      <w:r>
        <w:t>резюмировать</w:t>
      </w:r>
      <w:r>
        <w:rPr>
          <w:spacing w:val="-3"/>
        </w:rPr>
        <w:t xml:space="preserve"> </w:t>
      </w:r>
      <w:r>
        <w:t>главную</w:t>
      </w:r>
      <w:r>
        <w:rPr>
          <w:spacing w:val="-1"/>
        </w:rPr>
        <w:t xml:space="preserve"> </w:t>
      </w:r>
      <w:r>
        <w:t>идею</w:t>
      </w:r>
      <w:r>
        <w:rPr>
          <w:spacing w:val="-2"/>
        </w:rPr>
        <w:t xml:space="preserve"> </w:t>
      </w:r>
      <w:r>
        <w:t>текста;</w:t>
      </w:r>
    </w:p>
    <w:p w:rsidR="006B28B4" w:rsidRDefault="00DA7639">
      <w:pPr>
        <w:pStyle w:val="a3"/>
        <w:ind w:right="380"/>
      </w:pPr>
      <w:r>
        <w:t>преобразовывать</w:t>
      </w:r>
      <w:r>
        <w:rPr>
          <w:spacing w:val="1"/>
        </w:rPr>
        <w:t xml:space="preserve"> </w:t>
      </w:r>
      <w:r>
        <w:t>текст,</w:t>
      </w:r>
      <w:r>
        <w:rPr>
          <w:spacing w:val="1"/>
        </w:rPr>
        <w:t xml:space="preserve"> </w:t>
      </w:r>
      <w:r>
        <w:t>«переводя»</w:t>
      </w:r>
      <w:r>
        <w:rPr>
          <w:spacing w:val="1"/>
        </w:rPr>
        <w:t xml:space="preserve"> </w:t>
      </w:r>
      <w:r>
        <w:t>его</w:t>
      </w:r>
      <w:r>
        <w:rPr>
          <w:spacing w:val="1"/>
        </w:rPr>
        <w:t xml:space="preserve"> </w:t>
      </w:r>
      <w:r>
        <w:t>в</w:t>
      </w:r>
      <w:r>
        <w:rPr>
          <w:spacing w:val="1"/>
        </w:rPr>
        <w:t xml:space="preserve"> </w:t>
      </w:r>
      <w:r>
        <w:t>другую</w:t>
      </w:r>
      <w:r>
        <w:rPr>
          <w:spacing w:val="1"/>
        </w:rPr>
        <w:t xml:space="preserve"> </w:t>
      </w:r>
      <w:r>
        <w:t>модальность,</w:t>
      </w:r>
      <w:r>
        <w:rPr>
          <w:spacing w:val="1"/>
        </w:rPr>
        <w:t xml:space="preserve"> </w:t>
      </w:r>
      <w:r>
        <w:t>интерпретировать текст (художественный и нехудожественный – учебный, научно-</w:t>
      </w:r>
      <w:r>
        <w:rPr>
          <w:spacing w:val="1"/>
        </w:rPr>
        <w:t xml:space="preserve"> </w:t>
      </w:r>
      <w:r>
        <w:t>популярный,</w:t>
      </w:r>
      <w:r>
        <w:rPr>
          <w:spacing w:val="-2"/>
        </w:rPr>
        <w:t xml:space="preserve"> </w:t>
      </w:r>
      <w:r>
        <w:t>информационный,</w:t>
      </w:r>
      <w:r>
        <w:rPr>
          <w:spacing w:val="-1"/>
        </w:rPr>
        <w:t xml:space="preserve"> </w:t>
      </w:r>
      <w:r>
        <w:t>текст non-fiction);</w:t>
      </w:r>
    </w:p>
    <w:p w:rsidR="006B28B4" w:rsidRDefault="00DA7639">
      <w:pPr>
        <w:pStyle w:val="a3"/>
        <w:spacing w:line="322" w:lineRule="exact"/>
        <w:ind w:left="1401" w:firstLine="0"/>
      </w:pPr>
      <w:r>
        <w:t>критически</w:t>
      </w:r>
      <w:r>
        <w:rPr>
          <w:spacing w:val="-2"/>
        </w:rPr>
        <w:t xml:space="preserve"> </w:t>
      </w:r>
      <w:r>
        <w:t>оценивать</w:t>
      </w:r>
      <w:r>
        <w:rPr>
          <w:spacing w:val="-2"/>
        </w:rPr>
        <w:t xml:space="preserve"> </w:t>
      </w:r>
      <w:r>
        <w:t>содержание</w:t>
      </w:r>
      <w:r>
        <w:rPr>
          <w:spacing w:val="-1"/>
        </w:rPr>
        <w:t xml:space="preserve"> </w:t>
      </w:r>
      <w:r>
        <w:t>и</w:t>
      </w:r>
      <w:r>
        <w:rPr>
          <w:spacing w:val="-4"/>
        </w:rPr>
        <w:t xml:space="preserve"> </w:t>
      </w:r>
      <w:r>
        <w:t>форму текста.</w:t>
      </w:r>
    </w:p>
    <w:p w:rsidR="006B28B4" w:rsidRDefault="00DA7639">
      <w:pPr>
        <w:pStyle w:val="11"/>
      </w:pPr>
      <w:r>
        <w:t>Коммуникативные</w:t>
      </w:r>
      <w:r>
        <w:rPr>
          <w:spacing w:val="-4"/>
        </w:rPr>
        <w:t xml:space="preserve"> </w:t>
      </w:r>
      <w:r>
        <w:t>УУД</w:t>
      </w:r>
    </w:p>
    <w:p w:rsidR="006B28B4" w:rsidRDefault="00DA7639">
      <w:pPr>
        <w:pStyle w:val="a3"/>
        <w:ind w:right="388"/>
      </w:pPr>
      <w:r>
        <w:t>Умение организовывать учебное сотрудничество и совместную деятельность с</w:t>
      </w:r>
      <w:r>
        <w:rPr>
          <w:spacing w:val="-67"/>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67"/>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на</w:t>
      </w:r>
      <w:r>
        <w:rPr>
          <w:spacing w:val="1"/>
        </w:rPr>
        <w:t xml:space="preserve"> </w:t>
      </w:r>
      <w:r>
        <w:t>основе</w:t>
      </w:r>
      <w:r>
        <w:rPr>
          <w:spacing w:val="1"/>
        </w:rPr>
        <w:t xml:space="preserve"> </w:t>
      </w:r>
      <w:r>
        <w:t>согласования</w:t>
      </w:r>
      <w:r>
        <w:rPr>
          <w:spacing w:val="1"/>
        </w:rPr>
        <w:t xml:space="preserve"> </w:t>
      </w:r>
      <w:r>
        <w:t>позиций</w:t>
      </w:r>
      <w:r>
        <w:rPr>
          <w:spacing w:val="1"/>
        </w:rPr>
        <w:t xml:space="preserve"> </w:t>
      </w:r>
      <w:r>
        <w:t>и</w:t>
      </w:r>
      <w:r>
        <w:rPr>
          <w:spacing w:val="71"/>
        </w:rPr>
        <w:t xml:space="preserve"> </w:t>
      </w:r>
      <w:r>
        <w:t>учета</w:t>
      </w:r>
      <w:r>
        <w:rPr>
          <w:spacing w:val="1"/>
        </w:rPr>
        <w:t xml:space="preserve"> </w:t>
      </w:r>
      <w:r>
        <w:t>интересов;</w:t>
      </w:r>
      <w:r>
        <w:rPr>
          <w:spacing w:val="1"/>
        </w:rPr>
        <w:t xml:space="preserve"> </w:t>
      </w: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мнение.</w:t>
      </w:r>
      <w:r>
        <w:rPr>
          <w:spacing w:val="1"/>
        </w:rPr>
        <w:t xml:space="preserve"> </w:t>
      </w:r>
      <w:r>
        <w:t>Обучающийся</w:t>
      </w:r>
      <w:r>
        <w:rPr>
          <w:spacing w:val="-1"/>
        </w:rPr>
        <w:t xml:space="preserve"> </w:t>
      </w:r>
      <w:r>
        <w:t>сможет:</w:t>
      </w:r>
    </w:p>
    <w:p w:rsidR="006B28B4" w:rsidRDefault="00DA7639">
      <w:pPr>
        <w:pStyle w:val="a3"/>
        <w:ind w:left="1401" w:right="3082" w:firstLine="0"/>
      </w:pPr>
      <w:r>
        <w:t>определять возможные роли в совместной деятельности;</w:t>
      </w:r>
      <w:r>
        <w:rPr>
          <w:spacing w:val="-68"/>
        </w:rPr>
        <w:t xml:space="preserve"> </w:t>
      </w:r>
      <w:r>
        <w:t>играть</w:t>
      </w:r>
      <w:r>
        <w:rPr>
          <w:spacing w:val="-4"/>
        </w:rPr>
        <w:t xml:space="preserve"> </w:t>
      </w:r>
      <w:r>
        <w:t>определенную</w:t>
      </w:r>
      <w:r>
        <w:rPr>
          <w:spacing w:val="-3"/>
        </w:rPr>
        <w:t xml:space="preserve"> </w:t>
      </w:r>
      <w:r>
        <w:t>роль</w:t>
      </w:r>
      <w:r>
        <w:rPr>
          <w:spacing w:val="-2"/>
        </w:rPr>
        <w:t xml:space="preserve"> </w:t>
      </w:r>
      <w:r>
        <w:t>в</w:t>
      </w:r>
      <w:r>
        <w:rPr>
          <w:spacing w:val="-3"/>
        </w:rPr>
        <w:t xml:space="preserve"> </w:t>
      </w:r>
      <w:r>
        <w:t>совместной</w:t>
      </w:r>
      <w:r>
        <w:rPr>
          <w:spacing w:val="-1"/>
        </w:rPr>
        <w:t xml:space="preserve"> </w:t>
      </w:r>
      <w:r>
        <w:t>деятельности;</w:t>
      </w:r>
    </w:p>
    <w:p w:rsidR="006B28B4" w:rsidRDefault="00DA7639">
      <w:pPr>
        <w:pStyle w:val="a3"/>
        <w:ind w:right="390"/>
      </w:pPr>
      <w:r>
        <w:t>принимать позицию собеседника, понимая позицию другого, различать в его</w:t>
      </w:r>
      <w:r>
        <w:rPr>
          <w:spacing w:val="1"/>
        </w:rPr>
        <w:t xml:space="preserve"> </w:t>
      </w:r>
      <w:r>
        <w:t>речи:</w:t>
      </w:r>
      <w:r>
        <w:rPr>
          <w:spacing w:val="1"/>
        </w:rPr>
        <w:t xml:space="preserve"> </w:t>
      </w:r>
      <w:r>
        <w:t>мнение</w:t>
      </w:r>
      <w:r>
        <w:rPr>
          <w:spacing w:val="1"/>
        </w:rPr>
        <w:t xml:space="preserve"> </w:t>
      </w:r>
      <w:r>
        <w:t>(точку</w:t>
      </w:r>
      <w:r>
        <w:rPr>
          <w:spacing w:val="1"/>
        </w:rPr>
        <w:t xml:space="preserve"> </w:t>
      </w:r>
      <w:r>
        <w:t>зрения),</w:t>
      </w:r>
      <w:r>
        <w:rPr>
          <w:spacing w:val="1"/>
        </w:rPr>
        <w:t xml:space="preserve"> </w:t>
      </w:r>
      <w:r>
        <w:t>доказательство</w:t>
      </w:r>
      <w:r>
        <w:rPr>
          <w:spacing w:val="1"/>
        </w:rPr>
        <w:t xml:space="preserve"> </w:t>
      </w:r>
      <w:r>
        <w:t>(аргументы),</w:t>
      </w:r>
      <w:r>
        <w:rPr>
          <w:spacing w:val="1"/>
        </w:rPr>
        <w:t xml:space="preserve"> </w:t>
      </w:r>
      <w:r>
        <w:t>факты;</w:t>
      </w:r>
      <w:r>
        <w:rPr>
          <w:spacing w:val="71"/>
        </w:rPr>
        <w:t xml:space="preserve"> </w:t>
      </w:r>
      <w:r>
        <w:t>гипотезы,</w:t>
      </w:r>
      <w:r>
        <w:rPr>
          <w:spacing w:val="1"/>
        </w:rPr>
        <w:t xml:space="preserve"> </w:t>
      </w:r>
      <w:r>
        <w:t>аксиомы,</w:t>
      </w:r>
      <w:r>
        <w:rPr>
          <w:spacing w:val="-2"/>
        </w:rPr>
        <w:t xml:space="preserve"> </w:t>
      </w:r>
      <w:r>
        <w:t>теории;</w:t>
      </w:r>
    </w:p>
    <w:p w:rsidR="006B28B4" w:rsidRDefault="00DA7639">
      <w:pPr>
        <w:pStyle w:val="a3"/>
        <w:spacing w:before="1"/>
        <w:ind w:right="386"/>
      </w:pPr>
      <w:r>
        <w:t>определять свои действия и действия партнера, которые способствовали или</w:t>
      </w:r>
      <w:r>
        <w:rPr>
          <w:spacing w:val="1"/>
        </w:rPr>
        <w:t xml:space="preserve"> </w:t>
      </w:r>
      <w:r>
        <w:t>препятствовали</w:t>
      </w:r>
      <w:r>
        <w:rPr>
          <w:spacing w:val="-1"/>
        </w:rPr>
        <w:t xml:space="preserve"> </w:t>
      </w:r>
      <w:r>
        <w:t>продуктивной коммуникации;</w:t>
      </w:r>
    </w:p>
    <w:p w:rsidR="006B28B4" w:rsidRDefault="00DA7639">
      <w:pPr>
        <w:pStyle w:val="a3"/>
        <w:ind w:right="394"/>
      </w:pPr>
      <w:r>
        <w:t>строить</w:t>
      </w:r>
      <w:r>
        <w:rPr>
          <w:spacing w:val="1"/>
        </w:rPr>
        <w:t xml:space="preserve"> </w:t>
      </w:r>
      <w:r>
        <w:t>позитивные</w:t>
      </w:r>
      <w:r>
        <w:rPr>
          <w:spacing w:val="1"/>
        </w:rPr>
        <w:t xml:space="preserve"> </w:t>
      </w:r>
      <w:r>
        <w:t>отношения</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деятельности;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5"/>
      </w:pPr>
      <w:r>
        <w:t>корректно и аргументированно отстаивать свою точку зрения, в дискуссии</w:t>
      </w:r>
      <w:r>
        <w:rPr>
          <w:spacing w:val="1"/>
        </w:rPr>
        <w:t xml:space="preserve"> </w:t>
      </w:r>
      <w:r>
        <w:t>уметь</w:t>
      </w:r>
      <w:r>
        <w:rPr>
          <w:spacing w:val="1"/>
        </w:rPr>
        <w:t xml:space="preserve"> </w:t>
      </w:r>
      <w:r>
        <w:t>выдвигать</w:t>
      </w:r>
      <w:r>
        <w:rPr>
          <w:spacing w:val="1"/>
        </w:rPr>
        <w:t xml:space="preserve"> </w:t>
      </w:r>
      <w:r>
        <w:t>контраргументы,</w:t>
      </w:r>
      <w:r>
        <w:rPr>
          <w:spacing w:val="1"/>
        </w:rPr>
        <w:t xml:space="preserve"> </w:t>
      </w:r>
      <w:r>
        <w:t>перефразировать</w:t>
      </w:r>
      <w:r>
        <w:rPr>
          <w:spacing w:val="1"/>
        </w:rPr>
        <w:t xml:space="preserve"> </w:t>
      </w:r>
      <w:r>
        <w:t>свою</w:t>
      </w:r>
      <w:r>
        <w:rPr>
          <w:spacing w:val="1"/>
        </w:rPr>
        <w:t xml:space="preserve"> </w:t>
      </w:r>
      <w:r>
        <w:t>мысль</w:t>
      </w:r>
      <w:r>
        <w:rPr>
          <w:spacing w:val="1"/>
        </w:rPr>
        <w:t xml:space="preserve"> </w:t>
      </w:r>
      <w:r>
        <w:t>(владение</w:t>
      </w:r>
      <w:r>
        <w:rPr>
          <w:spacing w:val="1"/>
        </w:rPr>
        <w:t xml:space="preserve"> </w:t>
      </w:r>
      <w:r>
        <w:t>механизмом</w:t>
      </w:r>
      <w:r>
        <w:rPr>
          <w:spacing w:val="-1"/>
        </w:rPr>
        <w:t xml:space="preserve"> </w:t>
      </w:r>
      <w:r>
        <w:t>эквивалентных</w:t>
      </w:r>
      <w:r>
        <w:rPr>
          <w:spacing w:val="1"/>
        </w:rPr>
        <w:t xml:space="preserve"> </w:t>
      </w:r>
      <w:r>
        <w:t>замен);</w:t>
      </w:r>
    </w:p>
    <w:p w:rsidR="006B28B4" w:rsidRDefault="00DA7639">
      <w:pPr>
        <w:pStyle w:val="a3"/>
        <w:ind w:right="389"/>
      </w:pPr>
      <w:r>
        <w:t>критически относиться к собственному мнению, с достоинством признавать</w:t>
      </w:r>
      <w:r>
        <w:rPr>
          <w:spacing w:val="1"/>
        </w:rPr>
        <w:t xml:space="preserve"> </w:t>
      </w:r>
      <w:r>
        <w:t>ошибочность</w:t>
      </w:r>
      <w:r>
        <w:rPr>
          <w:spacing w:val="-2"/>
        </w:rPr>
        <w:t xml:space="preserve"> </w:t>
      </w:r>
      <w:r>
        <w:t>своего</w:t>
      </w:r>
      <w:r>
        <w:rPr>
          <w:spacing w:val="-2"/>
        </w:rPr>
        <w:t xml:space="preserve"> </w:t>
      </w:r>
      <w:r>
        <w:t>мнения (если</w:t>
      </w:r>
      <w:r>
        <w:rPr>
          <w:spacing w:val="-1"/>
        </w:rPr>
        <w:t xml:space="preserve"> </w:t>
      </w:r>
      <w:r>
        <w:t>оно таково) и</w:t>
      </w:r>
      <w:r>
        <w:rPr>
          <w:spacing w:val="-1"/>
        </w:rPr>
        <w:t xml:space="preserve"> </w:t>
      </w:r>
      <w:r>
        <w:t>корректировать</w:t>
      </w:r>
      <w:r>
        <w:rPr>
          <w:spacing w:val="-3"/>
        </w:rPr>
        <w:t xml:space="preserve"> </w:t>
      </w:r>
      <w:r>
        <w:t>его;</w:t>
      </w:r>
    </w:p>
    <w:p w:rsidR="006B28B4" w:rsidRDefault="00DA7639">
      <w:pPr>
        <w:pStyle w:val="a5"/>
        <w:numPr>
          <w:ilvl w:val="0"/>
          <w:numId w:val="169"/>
        </w:numPr>
        <w:tabs>
          <w:tab w:val="left" w:pos="1824"/>
        </w:tabs>
        <w:ind w:right="384" w:firstLine="708"/>
        <w:rPr>
          <w:sz w:val="28"/>
        </w:rPr>
      </w:pPr>
      <w:r>
        <w:rPr>
          <w:sz w:val="28"/>
        </w:rPr>
        <w:t>Умение осознанно использовать речевые средства в соответствии с задачей</w:t>
      </w:r>
      <w:r>
        <w:rPr>
          <w:spacing w:val="-67"/>
          <w:sz w:val="28"/>
        </w:rPr>
        <w:t xml:space="preserve"> </w:t>
      </w:r>
      <w:r>
        <w:rPr>
          <w:sz w:val="28"/>
        </w:rPr>
        <w:t>коммуникации</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своих</w:t>
      </w:r>
      <w:r>
        <w:rPr>
          <w:spacing w:val="1"/>
          <w:sz w:val="28"/>
        </w:rPr>
        <w:t xml:space="preserve"> </w:t>
      </w:r>
      <w:r>
        <w:rPr>
          <w:sz w:val="28"/>
        </w:rPr>
        <w:t>чувств,</w:t>
      </w:r>
      <w:r>
        <w:rPr>
          <w:spacing w:val="1"/>
          <w:sz w:val="28"/>
        </w:rPr>
        <w:t xml:space="preserve"> </w:t>
      </w:r>
      <w:r>
        <w:rPr>
          <w:sz w:val="28"/>
        </w:rPr>
        <w:t>мыслей</w:t>
      </w:r>
      <w:r>
        <w:rPr>
          <w:spacing w:val="1"/>
          <w:sz w:val="28"/>
        </w:rPr>
        <w:t xml:space="preserve"> </w:t>
      </w:r>
      <w:r>
        <w:rPr>
          <w:sz w:val="28"/>
        </w:rPr>
        <w:t>и</w:t>
      </w:r>
      <w:r>
        <w:rPr>
          <w:spacing w:val="1"/>
          <w:sz w:val="28"/>
        </w:rPr>
        <w:t xml:space="preserve"> </w:t>
      </w:r>
      <w:r>
        <w:rPr>
          <w:sz w:val="28"/>
        </w:rPr>
        <w:t>потребностей</w:t>
      </w:r>
      <w:r>
        <w:rPr>
          <w:spacing w:val="1"/>
          <w:sz w:val="28"/>
        </w:rPr>
        <w:t xml:space="preserve"> </w:t>
      </w:r>
      <w:r>
        <w:rPr>
          <w:sz w:val="28"/>
        </w:rPr>
        <w:t>для</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регуляции</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владение</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речью,</w:t>
      </w:r>
      <w:r>
        <w:rPr>
          <w:spacing w:val="-2"/>
          <w:sz w:val="28"/>
        </w:rPr>
        <w:t xml:space="preserve"> </w:t>
      </w:r>
      <w:r>
        <w:rPr>
          <w:sz w:val="28"/>
        </w:rPr>
        <w:t>монологической контекстной</w:t>
      </w:r>
      <w:r>
        <w:rPr>
          <w:spacing w:val="-4"/>
          <w:sz w:val="28"/>
        </w:rPr>
        <w:t xml:space="preserve"> </w:t>
      </w:r>
      <w:r>
        <w:rPr>
          <w:sz w:val="28"/>
        </w:rPr>
        <w:t>речью.</w:t>
      </w:r>
      <w:r>
        <w:rPr>
          <w:spacing w:val="-1"/>
          <w:sz w:val="28"/>
        </w:rPr>
        <w:t xml:space="preserve"> </w:t>
      </w:r>
      <w:r>
        <w:rPr>
          <w:sz w:val="28"/>
        </w:rPr>
        <w:t>Обучающийся</w:t>
      </w:r>
      <w:r>
        <w:rPr>
          <w:spacing w:val="-3"/>
          <w:sz w:val="28"/>
        </w:rPr>
        <w:t xml:space="preserve"> </w:t>
      </w:r>
      <w:r>
        <w:rPr>
          <w:sz w:val="28"/>
        </w:rPr>
        <w:t>сможет:</w:t>
      </w:r>
    </w:p>
    <w:p w:rsidR="006B28B4" w:rsidRDefault="00DA7639">
      <w:pPr>
        <w:pStyle w:val="a3"/>
        <w:jc w:val="left"/>
      </w:pPr>
      <w:r>
        <w:t>определять</w:t>
      </w:r>
      <w:r>
        <w:rPr>
          <w:spacing w:val="53"/>
        </w:rPr>
        <w:t xml:space="preserve"> </w:t>
      </w:r>
      <w:r>
        <w:t>задачу</w:t>
      </w:r>
      <w:r>
        <w:rPr>
          <w:spacing w:val="53"/>
        </w:rPr>
        <w:t xml:space="preserve"> </w:t>
      </w:r>
      <w:r>
        <w:t>коммуникации</w:t>
      </w:r>
      <w:r>
        <w:rPr>
          <w:spacing w:val="54"/>
        </w:rPr>
        <w:t xml:space="preserve"> </w:t>
      </w:r>
      <w:r>
        <w:t>и</w:t>
      </w:r>
      <w:r>
        <w:rPr>
          <w:spacing w:val="54"/>
        </w:rPr>
        <w:t xml:space="preserve"> </w:t>
      </w:r>
      <w:r>
        <w:t>в</w:t>
      </w:r>
      <w:r>
        <w:rPr>
          <w:spacing w:val="59"/>
        </w:rPr>
        <w:t xml:space="preserve"> </w:t>
      </w:r>
      <w:r>
        <w:t>соответствии</w:t>
      </w:r>
      <w:r>
        <w:rPr>
          <w:spacing w:val="54"/>
        </w:rPr>
        <w:t xml:space="preserve"> </w:t>
      </w:r>
      <w:r>
        <w:t>с</w:t>
      </w:r>
      <w:r>
        <w:rPr>
          <w:spacing w:val="54"/>
        </w:rPr>
        <w:t xml:space="preserve"> </w:t>
      </w:r>
      <w:r>
        <w:t>ней</w:t>
      </w:r>
      <w:r>
        <w:rPr>
          <w:spacing w:val="53"/>
        </w:rPr>
        <w:t xml:space="preserve"> </w:t>
      </w:r>
      <w:r>
        <w:t>отбирать</w:t>
      </w:r>
      <w:r>
        <w:rPr>
          <w:spacing w:val="54"/>
        </w:rPr>
        <w:t xml:space="preserve"> </w:t>
      </w:r>
      <w:r>
        <w:t>речевые</w:t>
      </w:r>
      <w:r>
        <w:rPr>
          <w:spacing w:val="-67"/>
        </w:rPr>
        <w:t xml:space="preserve"> </w:t>
      </w:r>
      <w:r>
        <w:t>средства;</w:t>
      </w:r>
    </w:p>
    <w:p w:rsidR="006B28B4" w:rsidRDefault="00DA7639">
      <w:pPr>
        <w:pStyle w:val="a3"/>
        <w:jc w:val="left"/>
      </w:pPr>
      <w:r>
        <w:t>отбирать</w:t>
      </w:r>
      <w:r>
        <w:rPr>
          <w:spacing w:val="52"/>
        </w:rPr>
        <w:t xml:space="preserve"> </w:t>
      </w:r>
      <w:r>
        <w:t>и</w:t>
      </w:r>
      <w:r>
        <w:rPr>
          <w:spacing w:val="54"/>
        </w:rPr>
        <w:t xml:space="preserve"> </w:t>
      </w:r>
      <w:r>
        <w:t>использовать</w:t>
      </w:r>
      <w:r>
        <w:rPr>
          <w:spacing w:val="53"/>
        </w:rPr>
        <w:t xml:space="preserve"> </w:t>
      </w:r>
      <w:r>
        <w:t>речевые</w:t>
      </w:r>
      <w:r>
        <w:rPr>
          <w:spacing w:val="54"/>
        </w:rPr>
        <w:t xml:space="preserve"> </w:t>
      </w:r>
      <w:r>
        <w:t>средства</w:t>
      </w:r>
      <w:r>
        <w:rPr>
          <w:spacing w:val="53"/>
        </w:rPr>
        <w:t xml:space="preserve"> </w:t>
      </w:r>
      <w:r>
        <w:t>в</w:t>
      </w:r>
      <w:r>
        <w:rPr>
          <w:spacing w:val="53"/>
        </w:rPr>
        <w:t xml:space="preserve"> </w:t>
      </w:r>
      <w:r>
        <w:t>процессе</w:t>
      </w:r>
      <w:r>
        <w:rPr>
          <w:spacing w:val="52"/>
        </w:rPr>
        <w:t xml:space="preserve"> </w:t>
      </w:r>
      <w:r>
        <w:t>коммуникации</w:t>
      </w:r>
      <w:r>
        <w:rPr>
          <w:spacing w:val="54"/>
        </w:rPr>
        <w:t xml:space="preserve"> </w:t>
      </w:r>
      <w:r>
        <w:t>с</w:t>
      </w:r>
      <w:r>
        <w:rPr>
          <w:spacing w:val="-67"/>
        </w:rPr>
        <w:t xml:space="preserve"> </w:t>
      </w:r>
      <w:r>
        <w:t>другими</w:t>
      </w:r>
      <w:r>
        <w:rPr>
          <w:spacing w:val="-1"/>
        </w:rPr>
        <w:t xml:space="preserve"> </w:t>
      </w:r>
      <w:r>
        <w:t>людьми (диалог в</w:t>
      </w:r>
      <w:r>
        <w:rPr>
          <w:spacing w:val="-2"/>
        </w:rPr>
        <w:t xml:space="preserve"> </w:t>
      </w:r>
      <w:r>
        <w:t>паре,</w:t>
      </w:r>
      <w:r>
        <w:rPr>
          <w:spacing w:val="-1"/>
        </w:rPr>
        <w:t xml:space="preserve"> </w:t>
      </w:r>
      <w:r>
        <w:t>в</w:t>
      </w:r>
      <w:r>
        <w:rPr>
          <w:spacing w:val="-3"/>
        </w:rPr>
        <w:t xml:space="preserve"> </w:t>
      </w:r>
      <w:r>
        <w:t>малой группе</w:t>
      </w:r>
      <w:r>
        <w:rPr>
          <w:spacing w:val="-3"/>
        </w:rPr>
        <w:t xml:space="preserve"> </w:t>
      </w:r>
      <w:r>
        <w:t>и т.</w:t>
      </w:r>
      <w:r>
        <w:rPr>
          <w:spacing w:val="-1"/>
        </w:rPr>
        <w:t xml:space="preserve"> </w:t>
      </w:r>
      <w:r>
        <w:t>д.);</w:t>
      </w:r>
    </w:p>
    <w:p w:rsidR="006B28B4" w:rsidRDefault="00DA7639">
      <w:pPr>
        <w:pStyle w:val="a3"/>
        <w:spacing w:before="1"/>
        <w:jc w:val="left"/>
      </w:pPr>
      <w:r>
        <w:t>представлять</w:t>
      </w:r>
      <w:r>
        <w:rPr>
          <w:spacing w:val="17"/>
        </w:rPr>
        <w:t xml:space="preserve"> </w:t>
      </w:r>
      <w:r>
        <w:t>в</w:t>
      </w:r>
      <w:r>
        <w:rPr>
          <w:spacing w:val="18"/>
        </w:rPr>
        <w:t xml:space="preserve"> </w:t>
      </w:r>
      <w:r>
        <w:t>устной</w:t>
      </w:r>
      <w:r>
        <w:rPr>
          <w:spacing w:val="16"/>
        </w:rPr>
        <w:t xml:space="preserve"> </w:t>
      </w:r>
      <w:r>
        <w:t>или</w:t>
      </w:r>
      <w:r>
        <w:rPr>
          <w:spacing w:val="16"/>
        </w:rPr>
        <w:t xml:space="preserve"> </w:t>
      </w:r>
      <w:r>
        <w:t>письменной</w:t>
      </w:r>
      <w:r>
        <w:rPr>
          <w:spacing w:val="16"/>
        </w:rPr>
        <w:t xml:space="preserve"> </w:t>
      </w:r>
      <w:r>
        <w:t>форме</w:t>
      </w:r>
      <w:r>
        <w:rPr>
          <w:spacing w:val="17"/>
        </w:rPr>
        <w:t xml:space="preserve"> </w:t>
      </w:r>
      <w:r>
        <w:t>развернутый</w:t>
      </w:r>
      <w:r>
        <w:rPr>
          <w:spacing w:val="17"/>
        </w:rPr>
        <w:t xml:space="preserve"> </w:t>
      </w:r>
      <w:r>
        <w:t>план</w:t>
      </w:r>
      <w:r>
        <w:rPr>
          <w:spacing w:val="18"/>
        </w:rPr>
        <w:t xml:space="preserve"> </w:t>
      </w:r>
      <w:r>
        <w:t>собственной</w:t>
      </w:r>
      <w:r>
        <w:rPr>
          <w:spacing w:val="-67"/>
        </w:rPr>
        <w:t xml:space="preserve"> </w:t>
      </w:r>
      <w:r>
        <w:t>деятельности;</w:t>
      </w:r>
    </w:p>
    <w:p w:rsidR="006B28B4" w:rsidRDefault="00DA7639">
      <w:pPr>
        <w:pStyle w:val="a3"/>
        <w:tabs>
          <w:tab w:val="left" w:pos="2862"/>
          <w:tab w:val="left" w:pos="4637"/>
          <w:tab w:val="left" w:pos="7169"/>
          <w:tab w:val="left" w:pos="7629"/>
          <w:tab w:val="left" w:pos="9641"/>
          <w:tab w:val="left" w:pos="10768"/>
        </w:tabs>
        <w:ind w:right="390"/>
        <w:jc w:val="left"/>
      </w:pPr>
      <w:r>
        <w:t>создавать</w:t>
      </w:r>
      <w:r>
        <w:tab/>
        <w:t>письменные</w:t>
      </w:r>
      <w:r>
        <w:tab/>
        <w:t>«клишированные»</w:t>
      </w:r>
      <w:r>
        <w:tab/>
        <w:t>и</w:t>
      </w:r>
      <w:r>
        <w:tab/>
        <w:t>оригинальные</w:t>
      </w:r>
      <w:r>
        <w:tab/>
        <w:t>тексты</w:t>
      </w:r>
      <w:r>
        <w:tab/>
      </w:r>
      <w:r>
        <w:rPr>
          <w:spacing w:val="-1"/>
        </w:rPr>
        <w:t>с</w:t>
      </w:r>
      <w:r>
        <w:rPr>
          <w:spacing w:val="-67"/>
        </w:rPr>
        <w:t xml:space="preserve"> </w:t>
      </w:r>
      <w:r>
        <w:t>использованием</w:t>
      </w:r>
      <w:r>
        <w:rPr>
          <w:spacing w:val="-1"/>
        </w:rPr>
        <w:t xml:space="preserve"> </w:t>
      </w:r>
      <w:r>
        <w:t>необходимых</w:t>
      </w:r>
      <w:r>
        <w:rPr>
          <w:spacing w:val="1"/>
        </w:rPr>
        <w:t xml:space="preserve"> </w:t>
      </w:r>
      <w:r>
        <w:t>речевых</w:t>
      </w:r>
      <w:r>
        <w:rPr>
          <w:spacing w:val="-3"/>
        </w:rPr>
        <w:t xml:space="preserve"> </w:t>
      </w:r>
      <w:r>
        <w:t>средств;</w:t>
      </w:r>
    </w:p>
    <w:p w:rsidR="006B28B4" w:rsidRDefault="00DA7639">
      <w:pPr>
        <w:pStyle w:val="a3"/>
        <w:jc w:val="left"/>
      </w:pPr>
      <w:r>
        <w:t>использовать</w:t>
      </w:r>
      <w:r>
        <w:rPr>
          <w:spacing w:val="6"/>
        </w:rPr>
        <w:t xml:space="preserve"> </w:t>
      </w:r>
      <w:r>
        <w:t>вербальные</w:t>
      </w:r>
      <w:r>
        <w:rPr>
          <w:spacing w:val="7"/>
        </w:rPr>
        <w:t xml:space="preserve"> </w:t>
      </w:r>
      <w:r>
        <w:t>средства</w:t>
      </w:r>
      <w:r>
        <w:rPr>
          <w:spacing w:val="7"/>
        </w:rPr>
        <w:t xml:space="preserve"> </w:t>
      </w:r>
      <w:r>
        <w:t>(средства</w:t>
      </w:r>
      <w:r>
        <w:rPr>
          <w:spacing w:val="6"/>
        </w:rPr>
        <w:t xml:space="preserve"> </w:t>
      </w:r>
      <w:r>
        <w:t>логической</w:t>
      </w:r>
      <w:r>
        <w:rPr>
          <w:spacing w:val="8"/>
        </w:rPr>
        <w:t xml:space="preserve"> </w:t>
      </w:r>
      <w:r>
        <w:t>связи)</w:t>
      </w:r>
      <w:r>
        <w:rPr>
          <w:spacing w:val="7"/>
        </w:rPr>
        <w:t xml:space="preserve"> </w:t>
      </w:r>
      <w:r>
        <w:t>для</w:t>
      </w:r>
      <w:r>
        <w:rPr>
          <w:spacing w:val="8"/>
        </w:rPr>
        <w:t xml:space="preserve"> </w:t>
      </w:r>
      <w:r>
        <w:t>выделения</w:t>
      </w:r>
      <w:r>
        <w:rPr>
          <w:spacing w:val="-67"/>
        </w:rPr>
        <w:t xml:space="preserve"> </w:t>
      </w:r>
      <w:r>
        <w:t>смысловых блоков</w:t>
      </w:r>
      <w:r>
        <w:rPr>
          <w:spacing w:val="-2"/>
        </w:rPr>
        <w:t xml:space="preserve"> </w:t>
      </w:r>
      <w:r>
        <w:t>своего</w:t>
      </w:r>
      <w:r>
        <w:rPr>
          <w:spacing w:val="1"/>
        </w:rPr>
        <w:t xml:space="preserve"> </w:t>
      </w:r>
      <w:r>
        <w:t>выступления;</w:t>
      </w:r>
    </w:p>
    <w:p w:rsidR="006B28B4" w:rsidRDefault="00DA7639">
      <w:pPr>
        <w:pStyle w:val="a3"/>
        <w:tabs>
          <w:tab w:val="left" w:pos="3418"/>
          <w:tab w:val="left" w:pos="5514"/>
          <w:tab w:val="left" w:pos="6975"/>
          <w:tab w:val="left" w:pos="7848"/>
          <w:tab w:val="left" w:pos="9539"/>
        </w:tabs>
        <w:spacing w:before="1"/>
        <w:ind w:right="386"/>
        <w:jc w:val="left"/>
      </w:pPr>
      <w:r>
        <w:t>использовать</w:t>
      </w:r>
      <w:r>
        <w:tab/>
        <w:t>невербальные</w:t>
      </w:r>
      <w:r>
        <w:tab/>
        <w:t>средства</w:t>
      </w:r>
      <w:r>
        <w:tab/>
        <w:t>или</w:t>
      </w:r>
      <w:r>
        <w:tab/>
        <w:t>наглядные</w:t>
      </w:r>
      <w:r>
        <w:tab/>
      </w:r>
      <w:r>
        <w:rPr>
          <w:spacing w:val="-1"/>
        </w:rPr>
        <w:t>материалы,</w:t>
      </w:r>
      <w:r>
        <w:rPr>
          <w:spacing w:val="-67"/>
        </w:rPr>
        <w:t xml:space="preserve"> </w:t>
      </w:r>
      <w:r>
        <w:t>подготовленные/отобранные</w:t>
      </w:r>
      <w:r>
        <w:rPr>
          <w:spacing w:val="-4"/>
        </w:rPr>
        <w:t xml:space="preserve"> </w:t>
      </w:r>
      <w:r>
        <w:t>под</w:t>
      </w:r>
      <w:r>
        <w:rPr>
          <w:spacing w:val="-2"/>
        </w:rPr>
        <w:t xml:space="preserve"> </w:t>
      </w:r>
      <w:r>
        <w:t>руководством</w:t>
      </w:r>
      <w:r>
        <w:rPr>
          <w:spacing w:val="-1"/>
        </w:rPr>
        <w:t xml:space="preserve"> </w:t>
      </w:r>
      <w:r>
        <w:t>учителя;</w:t>
      </w:r>
    </w:p>
    <w:p w:rsidR="006B28B4" w:rsidRDefault="00DA7639">
      <w:pPr>
        <w:pStyle w:val="a3"/>
        <w:jc w:val="left"/>
      </w:pPr>
      <w:r>
        <w:t>делать</w:t>
      </w:r>
      <w:r>
        <w:rPr>
          <w:spacing w:val="21"/>
        </w:rPr>
        <w:t xml:space="preserve"> </w:t>
      </w:r>
      <w:r>
        <w:t>оценочный</w:t>
      </w:r>
      <w:r>
        <w:rPr>
          <w:spacing w:val="23"/>
        </w:rPr>
        <w:t xml:space="preserve"> </w:t>
      </w:r>
      <w:r>
        <w:t>вывод</w:t>
      </w:r>
      <w:r>
        <w:rPr>
          <w:spacing w:val="23"/>
        </w:rPr>
        <w:t xml:space="preserve"> </w:t>
      </w:r>
      <w:r>
        <w:t>о</w:t>
      </w:r>
      <w:r>
        <w:rPr>
          <w:spacing w:val="23"/>
        </w:rPr>
        <w:t xml:space="preserve"> </w:t>
      </w:r>
      <w:r>
        <w:t>достижении</w:t>
      </w:r>
      <w:r>
        <w:rPr>
          <w:spacing w:val="21"/>
        </w:rPr>
        <w:t xml:space="preserve"> </w:t>
      </w:r>
      <w:r>
        <w:t>цели</w:t>
      </w:r>
      <w:r>
        <w:rPr>
          <w:spacing w:val="24"/>
        </w:rPr>
        <w:t xml:space="preserve"> </w:t>
      </w:r>
      <w:r>
        <w:t>коммуникации</w:t>
      </w:r>
      <w:r>
        <w:rPr>
          <w:spacing w:val="23"/>
        </w:rPr>
        <w:t xml:space="preserve"> </w:t>
      </w:r>
      <w:r>
        <w:t>непосредственно</w:t>
      </w:r>
      <w:r>
        <w:rPr>
          <w:spacing w:val="-67"/>
        </w:rPr>
        <w:t xml:space="preserve"> </w:t>
      </w:r>
      <w:r>
        <w:t>после</w:t>
      </w:r>
      <w:r>
        <w:rPr>
          <w:spacing w:val="-3"/>
        </w:rPr>
        <w:t xml:space="preserve"> </w:t>
      </w:r>
      <w:r>
        <w:t>завершения</w:t>
      </w:r>
      <w:r>
        <w:rPr>
          <w:spacing w:val="-1"/>
        </w:rPr>
        <w:t xml:space="preserve"> </w:t>
      </w:r>
      <w:r>
        <w:t>коммуникативного</w:t>
      </w:r>
      <w:r>
        <w:rPr>
          <w:spacing w:val="1"/>
        </w:rPr>
        <w:t xml:space="preserve"> </w:t>
      </w:r>
      <w:r>
        <w:t>контакта</w:t>
      </w:r>
      <w:r>
        <w:rPr>
          <w:spacing w:val="-1"/>
        </w:rPr>
        <w:t xml:space="preserve"> </w:t>
      </w:r>
      <w:r>
        <w:t>и</w:t>
      </w:r>
      <w:r>
        <w:rPr>
          <w:spacing w:val="-4"/>
        </w:rPr>
        <w:t xml:space="preserve"> </w:t>
      </w:r>
      <w:r>
        <w:t>обосновывать</w:t>
      </w:r>
      <w:r>
        <w:rPr>
          <w:spacing w:val="-2"/>
        </w:rPr>
        <w:t xml:space="preserve"> </w:t>
      </w:r>
      <w:r>
        <w:t>его.</w:t>
      </w:r>
    </w:p>
    <w:p w:rsidR="006B28B4" w:rsidRDefault="00DA7639">
      <w:pPr>
        <w:pStyle w:val="a5"/>
        <w:numPr>
          <w:ilvl w:val="0"/>
          <w:numId w:val="169"/>
        </w:numPr>
        <w:tabs>
          <w:tab w:val="left" w:pos="1950"/>
        </w:tabs>
        <w:ind w:right="384" w:firstLine="708"/>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ИКТ).</w:t>
      </w:r>
      <w:r>
        <w:rPr>
          <w:spacing w:val="1"/>
          <w:sz w:val="28"/>
        </w:rPr>
        <w:t xml:space="preserve"> </w:t>
      </w:r>
      <w:r>
        <w:rPr>
          <w:sz w:val="28"/>
        </w:rPr>
        <w:t>Обучающийся</w:t>
      </w:r>
      <w:r>
        <w:rPr>
          <w:spacing w:val="-67"/>
          <w:sz w:val="28"/>
        </w:rPr>
        <w:t xml:space="preserve"> </w:t>
      </w:r>
      <w:r>
        <w:rPr>
          <w:sz w:val="28"/>
        </w:rPr>
        <w:t>сможет:</w:t>
      </w:r>
    </w:p>
    <w:p w:rsidR="006B28B4" w:rsidRDefault="00DA7639">
      <w:pPr>
        <w:pStyle w:val="a3"/>
        <w:ind w:right="389"/>
      </w:pPr>
      <w:r>
        <w:t>целенаправленно</w:t>
      </w:r>
      <w:r>
        <w:rPr>
          <w:spacing w:val="1"/>
        </w:rPr>
        <w:t xml:space="preserve"> </w:t>
      </w:r>
      <w:r>
        <w:t>искать</w:t>
      </w:r>
      <w:r>
        <w:rPr>
          <w:spacing w:val="1"/>
        </w:rPr>
        <w:t xml:space="preserve"> </w:t>
      </w:r>
      <w:r>
        <w:t>и</w:t>
      </w:r>
      <w:r>
        <w:rPr>
          <w:spacing w:val="1"/>
        </w:rPr>
        <w:t xml:space="preserve"> </w:t>
      </w:r>
      <w:r>
        <w:t>использовать</w:t>
      </w:r>
      <w:r>
        <w:rPr>
          <w:spacing w:val="1"/>
        </w:rPr>
        <w:t xml:space="preserve"> </w:t>
      </w:r>
      <w:r>
        <w:t>информационные</w:t>
      </w:r>
      <w:r>
        <w:rPr>
          <w:spacing w:val="1"/>
        </w:rPr>
        <w:t xml:space="preserve"> </w:t>
      </w:r>
      <w:r>
        <w:t>ресурсы,</w:t>
      </w:r>
      <w:r>
        <w:rPr>
          <w:spacing w:val="1"/>
        </w:rPr>
        <w:t xml:space="preserve"> </w:t>
      </w:r>
      <w:r>
        <w:t>необходимые</w:t>
      </w:r>
      <w:r>
        <w:rPr>
          <w:spacing w:val="-2"/>
        </w:rPr>
        <w:t xml:space="preserve"> </w:t>
      </w:r>
      <w:r>
        <w:t>для</w:t>
      </w:r>
      <w:r>
        <w:rPr>
          <w:spacing w:val="-5"/>
        </w:rPr>
        <w:t xml:space="preserve"> </w:t>
      </w:r>
      <w:r>
        <w:t>решения</w:t>
      </w:r>
      <w:r>
        <w:rPr>
          <w:spacing w:val="-1"/>
        </w:rPr>
        <w:t xml:space="preserve"> </w:t>
      </w:r>
      <w:r>
        <w:t>учебных</w:t>
      </w:r>
      <w:r>
        <w:rPr>
          <w:spacing w:val="-5"/>
        </w:rPr>
        <w:t xml:space="preserve"> </w:t>
      </w:r>
      <w:r>
        <w:t>и</w:t>
      </w:r>
      <w:r>
        <w:rPr>
          <w:spacing w:val="-2"/>
        </w:rPr>
        <w:t xml:space="preserve"> </w:t>
      </w:r>
      <w:r>
        <w:t>практических</w:t>
      </w:r>
      <w:r>
        <w:rPr>
          <w:spacing w:val="-1"/>
        </w:rPr>
        <w:t xml:space="preserve"> </w:t>
      </w:r>
      <w:r>
        <w:t>задач</w:t>
      </w:r>
      <w:r>
        <w:rPr>
          <w:spacing w:val="-1"/>
        </w:rPr>
        <w:t xml:space="preserve"> </w:t>
      </w:r>
      <w:r>
        <w:t>с</w:t>
      </w:r>
      <w:r>
        <w:rPr>
          <w:spacing w:val="-2"/>
        </w:rPr>
        <w:t xml:space="preserve"> </w:t>
      </w:r>
      <w:r>
        <w:t>помощью</w:t>
      </w:r>
      <w:r>
        <w:rPr>
          <w:spacing w:val="-3"/>
        </w:rPr>
        <w:t xml:space="preserve"> </w:t>
      </w:r>
      <w:r>
        <w:t>средств</w:t>
      </w:r>
      <w:r>
        <w:rPr>
          <w:spacing w:val="-3"/>
        </w:rPr>
        <w:t xml:space="preserve"> </w:t>
      </w:r>
      <w:r>
        <w:t>ИКТ;</w:t>
      </w:r>
    </w:p>
    <w:p w:rsidR="006B28B4" w:rsidRDefault="00DA7639">
      <w:pPr>
        <w:pStyle w:val="a3"/>
        <w:ind w:right="389"/>
      </w:pPr>
      <w:r>
        <w:t>выбирать, строить и использовать адекватную информационную модель для</w:t>
      </w:r>
      <w:r>
        <w:rPr>
          <w:spacing w:val="1"/>
        </w:rPr>
        <w:t xml:space="preserve"> </w:t>
      </w:r>
      <w:r>
        <w:t>передачи</w:t>
      </w:r>
      <w:r>
        <w:rPr>
          <w:spacing w:val="1"/>
        </w:rPr>
        <w:t xml:space="preserve"> </w:t>
      </w:r>
      <w:r>
        <w:t>своих</w:t>
      </w:r>
      <w:r>
        <w:rPr>
          <w:spacing w:val="1"/>
        </w:rPr>
        <w:t xml:space="preserve"> </w:t>
      </w:r>
      <w:r>
        <w:t>мыслей</w:t>
      </w:r>
      <w:r>
        <w:rPr>
          <w:spacing w:val="1"/>
        </w:rPr>
        <w:t xml:space="preserve"> </w:t>
      </w:r>
      <w:r>
        <w:t>средствами</w:t>
      </w:r>
      <w:r>
        <w:rPr>
          <w:spacing w:val="1"/>
        </w:rPr>
        <w:t xml:space="preserve"> </w:t>
      </w:r>
      <w:r>
        <w:t>естественных</w:t>
      </w:r>
      <w:r>
        <w:rPr>
          <w:spacing w:val="1"/>
        </w:rPr>
        <w:t xml:space="preserve"> </w:t>
      </w:r>
      <w:r>
        <w:t>и</w:t>
      </w:r>
      <w:r>
        <w:rPr>
          <w:spacing w:val="1"/>
        </w:rPr>
        <w:t xml:space="preserve"> </w:t>
      </w:r>
      <w:r>
        <w:t>формальных</w:t>
      </w:r>
      <w:r>
        <w:rPr>
          <w:spacing w:val="1"/>
        </w:rPr>
        <w:t xml:space="preserve"> </w:t>
      </w:r>
      <w:r>
        <w:t>языков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коммуникации;</w:t>
      </w:r>
    </w:p>
    <w:p w:rsidR="006B28B4" w:rsidRDefault="00DA7639">
      <w:pPr>
        <w:pStyle w:val="a3"/>
        <w:spacing w:line="242" w:lineRule="auto"/>
        <w:ind w:right="392"/>
      </w:pPr>
      <w:r>
        <w:t>выделять</w:t>
      </w:r>
      <w:r>
        <w:rPr>
          <w:spacing w:val="1"/>
        </w:rPr>
        <w:t xml:space="preserve"> </w:t>
      </w:r>
      <w:r>
        <w:t>информационный</w:t>
      </w:r>
      <w:r>
        <w:rPr>
          <w:spacing w:val="1"/>
        </w:rPr>
        <w:t xml:space="preserve"> </w:t>
      </w:r>
      <w:r>
        <w:t>аспект</w:t>
      </w:r>
      <w:r>
        <w:rPr>
          <w:spacing w:val="1"/>
        </w:rPr>
        <w:t xml:space="preserve"> </w:t>
      </w:r>
      <w:r>
        <w:t>задачи,</w:t>
      </w:r>
      <w:r>
        <w:rPr>
          <w:spacing w:val="1"/>
        </w:rPr>
        <w:t xml:space="preserve"> </w:t>
      </w:r>
      <w:r>
        <w:t>оперировать</w:t>
      </w:r>
      <w:r>
        <w:rPr>
          <w:spacing w:val="71"/>
        </w:rPr>
        <w:t xml:space="preserve"> </w:t>
      </w:r>
      <w:r>
        <w:t>данными,</w:t>
      </w:r>
      <w:r>
        <w:rPr>
          <w:spacing w:val="1"/>
        </w:rPr>
        <w:t xml:space="preserve"> </w:t>
      </w:r>
      <w:r>
        <w:t>использовать</w:t>
      </w:r>
      <w:r>
        <w:rPr>
          <w:spacing w:val="-2"/>
        </w:rPr>
        <w:t xml:space="preserve"> </w:t>
      </w:r>
      <w:r>
        <w:t>модель</w:t>
      </w:r>
      <w:r>
        <w:rPr>
          <w:spacing w:val="-2"/>
        </w:rPr>
        <w:t xml:space="preserve"> </w:t>
      </w:r>
      <w:r>
        <w:t>решения задачи;</w:t>
      </w:r>
    </w:p>
    <w:p w:rsidR="006B28B4" w:rsidRDefault="00DA7639">
      <w:pPr>
        <w:pStyle w:val="a3"/>
        <w:ind w:right="387"/>
      </w:pPr>
      <w:r>
        <w:t>использовать компьютерные технологии (включая выбор адекватных задаче</w:t>
      </w:r>
      <w:r>
        <w:rPr>
          <w:spacing w:val="1"/>
        </w:rPr>
        <w:t xml:space="preserve"> </w:t>
      </w:r>
      <w:r>
        <w:t>инструментальных</w:t>
      </w:r>
      <w:r>
        <w:rPr>
          <w:spacing w:val="1"/>
        </w:rPr>
        <w:t xml:space="preserve"> </w:t>
      </w:r>
      <w:r>
        <w:t>программно-аппаратных</w:t>
      </w:r>
      <w:r>
        <w:rPr>
          <w:spacing w:val="1"/>
        </w:rPr>
        <w:t xml:space="preserve"> </w:t>
      </w:r>
      <w:r>
        <w:t>средств</w:t>
      </w:r>
      <w:r>
        <w:rPr>
          <w:spacing w:val="1"/>
        </w:rPr>
        <w:t xml:space="preserve"> </w:t>
      </w:r>
      <w:r>
        <w:t>и</w:t>
      </w:r>
      <w:r>
        <w:rPr>
          <w:spacing w:val="1"/>
        </w:rPr>
        <w:t xml:space="preserve"> </w:t>
      </w:r>
      <w:r>
        <w:t>сервисов)</w:t>
      </w:r>
      <w:r>
        <w:rPr>
          <w:spacing w:val="1"/>
        </w:rPr>
        <w:t xml:space="preserve"> </w:t>
      </w:r>
      <w:r>
        <w:t>для</w:t>
      </w:r>
      <w:r>
        <w:rPr>
          <w:spacing w:val="1"/>
        </w:rPr>
        <w:t xml:space="preserve"> </w:t>
      </w:r>
      <w:r>
        <w:t>решения</w:t>
      </w:r>
      <w:r>
        <w:rPr>
          <w:spacing w:val="-67"/>
        </w:rPr>
        <w:t xml:space="preserve"> </w:t>
      </w:r>
      <w:r>
        <w:t>информационных и коммуникационных учебных задач, в том числе: вычисление,</w:t>
      </w:r>
      <w:r>
        <w:rPr>
          <w:spacing w:val="1"/>
        </w:rPr>
        <w:t xml:space="preserve"> </w:t>
      </w:r>
      <w:r>
        <w:t>написание</w:t>
      </w:r>
      <w:r>
        <w:rPr>
          <w:spacing w:val="-2"/>
        </w:rPr>
        <w:t xml:space="preserve"> </w:t>
      </w:r>
      <w:r>
        <w:t>писем,</w:t>
      </w:r>
      <w:r>
        <w:rPr>
          <w:spacing w:val="-2"/>
        </w:rPr>
        <w:t xml:space="preserve"> </w:t>
      </w:r>
      <w:r>
        <w:t>сочинений,</w:t>
      </w:r>
      <w:r>
        <w:rPr>
          <w:spacing w:val="-5"/>
        </w:rPr>
        <w:t xml:space="preserve"> </w:t>
      </w:r>
      <w:r>
        <w:t>докладов,</w:t>
      </w:r>
      <w:r>
        <w:rPr>
          <w:spacing w:val="-2"/>
        </w:rPr>
        <w:t xml:space="preserve"> </w:t>
      </w:r>
      <w:r>
        <w:t>рефератов,</w:t>
      </w:r>
      <w:r>
        <w:rPr>
          <w:spacing w:val="1"/>
        </w:rPr>
        <w:t xml:space="preserve"> </w:t>
      </w:r>
      <w:r>
        <w:t>создание</w:t>
      </w:r>
      <w:r>
        <w:rPr>
          <w:spacing w:val="-3"/>
        </w:rPr>
        <w:t xml:space="preserve"> </w:t>
      </w:r>
      <w:r>
        <w:t>презентаций</w:t>
      </w:r>
      <w:r>
        <w:rPr>
          <w:spacing w:val="-1"/>
        </w:rPr>
        <w:t xml:space="preserve"> </w:t>
      </w:r>
      <w:r>
        <w:t>и</w:t>
      </w:r>
      <w:r>
        <w:rPr>
          <w:spacing w:val="-4"/>
        </w:rPr>
        <w:t xml:space="preserve"> </w:t>
      </w:r>
      <w:r>
        <w:t>др.;</w:t>
      </w:r>
    </w:p>
    <w:p w:rsidR="006B28B4" w:rsidRDefault="00DA7639">
      <w:pPr>
        <w:pStyle w:val="a3"/>
        <w:spacing w:line="320" w:lineRule="exact"/>
        <w:ind w:left="1401" w:firstLine="0"/>
      </w:pPr>
      <w:r>
        <w:t>использовать</w:t>
      </w:r>
      <w:r>
        <w:rPr>
          <w:spacing w:val="-4"/>
        </w:rPr>
        <w:t xml:space="preserve"> </w:t>
      </w:r>
      <w:r>
        <w:t>информацию</w:t>
      </w:r>
      <w:r>
        <w:rPr>
          <w:spacing w:val="-3"/>
        </w:rPr>
        <w:t xml:space="preserve"> </w:t>
      </w:r>
      <w:r>
        <w:t>с</w:t>
      </w:r>
      <w:r>
        <w:rPr>
          <w:spacing w:val="-3"/>
        </w:rPr>
        <w:t xml:space="preserve"> </w:t>
      </w:r>
      <w:r>
        <w:t>учетом</w:t>
      </w:r>
      <w:r>
        <w:rPr>
          <w:spacing w:val="-3"/>
        </w:rPr>
        <w:t xml:space="preserve"> </w:t>
      </w:r>
      <w:r>
        <w:t>этических</w:t>
      </w:r>
      <w:r>
        <w:rPr>
          <w:spacing w:val="-5"/>
        </w:rPr>
        <w:t xml:space="preserve"> </w:t>
      </w:r>
      <w:r>
        <w:t>и</w:t>
      </w:r>
      <w:r>
        <w:rPr>
          <w:spacing w:val="-2"/>
        </w:rPr>
        <w:t xml:space="preserve"> </w:t>
      </w:r>
      <w:r>
        <w:t>правовых</w:t>
      </w:r>
      <w:r>
        <w:rPr>
          <w:spacing w:val="-5"/>
        </w:rPr>
        <w:t xml:space="preserve"> </w:t>
      </w:r>
      <w:r>
        <w:t>норм;</w:t>
      </w:r>
    </w:p>
    <w:p w:rsidR="006B28B4" w:rsidRDefault="00DA7639">
      <w:pPr>
        <w:pStyle w:val="a3"/>
        <w:spacing w:line="242" w:lineRule="auto"/>
        <w:ind w:right="390"/>
      </w:pPr>
      <w:r>
        <w:t>создавать информационные ресурсы разного типа и для разных аудиторий,</w:t>
      </w:r>
      <w:r>
        <w:rPr>
          <w:spacing w:val="1"/>
        </w:rPr>
        <w:t xml:space="preserve"> </w:t>
      </w:r>
      <w:r>
        <w:t>соблюдать</w:t>
      </w:r>
      <w:r>
        <w:rPr>
          <w:spacing w:val="-3"/>
        </w:rPr>
        <w:t xml:space="preserve"> </w:t>
      </w:r>
      <w:r>
        <w:t>информационную</w:t>
      </w:r>
      <w:r>
        <w:rPr>
          <w:spacing w:val="-3"/>
        </w:rPr>
        <w:t xml:space="preserve"> </w:t>
      </w:r>
      <w:r>
        <w:t>гигиену</w:t>
      </w:r>
      <w:r>
        <w:rPr>
          <w:spacing w:val="-1"/>
        </w:rPr>
        <w:t xml:space="preserve"> </w:t>
      </w:r>
      <w:r>
        <w:t>и</w:t>
      </w:r>
      <w:r>
        <w:rPr>
          <w:spacing w:val="-5"/>
        </w:rPr>
        <w:t xml:space="preserve"> </w:t>
      </w:r>
      <w:r>
        <w:t>правила</w:t>
      </w:r>
      <w:r>
        <w:rPr>
          <w:spacing w:val="-2"/>
        </w:rPr>
        <w:t xml:space="preserve"> </w:t>
      </w:r>
      <w:r>
        <w:t>информационной</w:t>
      </w:r>
      <w:r>
        <w:rPr>
          <w:spacing w:val="-2"/>
        </w:rPr>
        <w:t xml:space="preserve"> </w:t>
      </w:r>
      <w:r>
        <w:t>безопасности.</w:t>
      </w:r>
    </w:p>
    <w:p w:rsidR="006B28B4" w:rsidRDefault="00DA7639">
      <w:pPr>
        <w:pStyle w:val="11"/>
        <w:spacing w:line="317" w:lineRule="exact"/>
      </w:pPr>
      <w:r>
        <w:t>3.</w:t>
      </w:r>
      <w:r>
        <w:rPr>
          <w:spacing w:val="-3"/>
        </w:rPr>
        <w:t xml:space="preserve"> </w:t>
      </w:r>
      <w:r>
        <w:t>Предметные</w:t>
      </w:r>
      <w:r>
        <w:rPr>
          <w:spacing w:val="-1"/>
        </w:rPr>
        <w:t xml:space="preserve"> </w:t>
      </w:r>
      <w:r>
        <w:t>результаты</w:t>
      </w:r>
    </w:p>
    <w:p w:rsidR="006B28B4" w:rsidRDefault="00DA7639">
      <w:pPr>
        <w:pStyle w:val="a3"/>
        <w:ind w:right="391"/>
      </w:pPr>
      <w:r>
        <w:t>осознание значимости чтения и изучения литературы для своего дальнейшего</w:t>
      </w:r>
      <w:r>
        <w:rPr>
          <w:spacing w:val="1"/>
        </w:rPr>
        <w:t xml:space="preserve"> </w:t>
      </w:r>
      <w:r>
        <w:t>развития;</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систематическом</w:t>
      </w:r>
      <w:r>
        <w:rPr>
          <w:spacing w:val="1"/>
        </w:rPr>
        <w:t xml:space="preserve"> </w:t>
      </w:r>
      <w:r>
        <w:t>чтении</w:t>
      </w:r>
      <w:r>
        <w:rPr>
          <w:spacing w:val="1"/>
        </w:rPr>
        <w:t xml:space="preserve"> </w:t>
      </w:r>
      <w:r>
        <w:t>как</w:t>
      </w:r>
      <w:r>
        <w:rPr>
          <w:spacing w:val="1"/>
        </w:rPr>
        <w:t xml:space="preserve"> </w:t>
      </w:r>
      <w:r>
        <w:t>средстве</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себя</w:t>
      </w:r>
      <w:r>
        <w:rPr>
          <w:spacing w:val="1"/>
        </w:rPr>
        <w:t xml:space="preserve"> </w:t>
      </w:r>
      <w:r>
        <w:t>в</w:t>
      </w:r>
      <w:r>
        <w:rPr>
          <w:spacing w:val="1"/>
        </w:rPr>
        <w:t xml:space="preserve"> </w:t>
      </w:r>
      <w:r>
        <w:t>этом</w:t>
      </w:r>
      <w:r>
        <w:rPr>
          <w:spacing w:val="1"/>
        </w:rPr>
        <w:t xml:space="preserve"> </w:t>
      </w:r>
      <w:r>
        <w:t>мире,</w:t>
      </w:r>
      <w:r>
        <w:rPr>
          <w:spacing w:val="1"/>
        </w:rPr>
        <w:t xml:space="preserve"> </w:t>
      </w:r>
      <w:r>
        <w:t>как</w:t>
      </w:r>
      <w:r>
        <w:rPr>
          <w:spacing w:val="1"/>
        </w:rPr>
        <w:t xml:space="preserve"> </w:t>
      </w:r>
      <w:r>
        <w:t>в</w:t>
      </w:r>
      <w:r>
        <w:rPr>
          <w:spacing w:val="1"/>
        </w:rPr>
        <w:t xml:space="preserve"> </w:t>
      </w:r>
      <w:r>
        <w:t>способе</w:t>
      </w:r>
      <w:r>
        <w:rPr>
          <w:spacing w:val="1"/>
        </w:rPr>
        <w:t xml:space="preserve"> </w:t>
      </w:r>
      <w:r>
        <w:t>своего</w:t>
      </w:r>
      <w:r>
        <w:rPr>
          <w:spacing w:val="1"/>
        </w:rPr>
        <w:t xml:space="preserve"> </w:t>
      </w:r>
      <w:r>
        <w:t>эстетического</w:t>
      </w:r>
      <w:r>
        <w:rPr>
          <w:spacing w:val="1"/>
        </w:rPr>
        <w:t xml:space="preserve"> </w:t>
      </w:r>
      <w:r>
        <w:t>и</w:t>
      </w:r>
      <w:r>
        <w:rPr>
          <w:spacing w:val="1"/>
        </w:rPr>
        <w:t xml:space="preserve"> </w:t>
      </w:r>
      <w:r>
        <w:t>интеллектуального</w:t>
      </w:r>
      <w:r>
        <w:rPr>
          <w:spacing w:val="-4"/>
        </w:rPr>
        <w:t xml:space="preserve"> </w:t>
      </w:r>
      <w:r>
        <w:t>удовлетворения;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0"/>
      </w:pPr>
      <w:r>
        <w:t>восприятие литературы как одной из основных культурных ценностей народа</w:t>
      </w:r>
      <w:r>
        <w:rPr>
          <w:spacing w:val="1"/>
        </w:rPr>
        <w:t xml:space="preserve"> </w:t>
      </w:r>
      <w:r>
        <w:t>(отражающей</w:t>
      </w:r>
      <w:r>
        <w:rPr>
          <w:spacing w:val="1"/>
        </w:rPr>
        <w:t xml:space="preserve"> </w:t>
      </w:r>
      <w:r>
        <w:t>его</w:t>
      </w:r>
      <w:r>
        <w:rPr>
          <w:spacing w:val="1"/>
        </w:rPr>
        <w:t xml:space="preserve"> </w:t>
      </w:r>
      <w:r>
        <w:t>менталитет,</w:t>
      </w:r>
      <w:r>
        <w:rPr>
          <w:spacing w:val="1"/>
        </w:rPr>
        <w:t xml:space="preserve"> </w:t>
      </w:r>
      <w:r>
        <w:t>историю,</w:t>
      </w:r>
      <w:r>
        <w:rPr>
          <w:spacing w:val="1"/>
        </w:rPr>
        <w:t xml:space="preserve"> </w:t>
      </w:r>
      <w:r>
        <w:t>мировосприятие)</w:t>
      </w:r>
      <w:r>
        <w:rPr>
          <w:spacing w:val="1"/>
        </w:rPr>
        <w:t xml:space="preserve"> </w:t>
      </w:r>
      <w:r>
        <w:t>и</w:t>
      </w:r>
      <w:r>
        <w:rPr>
          <w:spacing w:val="1"/>
        </w:rPr>
        <w:t xml:space="preserve"> </w:t>
      </w:r>
      <w:r>
        <w:t>человечества</w:t>
      </w:r>
      <w:r>
        <w:rPr>
          <w:spacing w:val="1"/>
        </w:rPr>
        <w:t xml:space="preserve"> </w:t>
      </w:r>
      <w:r>
        <w:t>(содержащей смыслы,</w:t>
      </w:r>
      <w:r>
        <w:rPr>
          <w:spacing w:val="-1"/>
        </w:rPr>
        <w:t xml:space="preserve"> </w:t>
      </w:r>
      <w:r>
        <w:t>важные</w:t>
      </w:r>
      <w:r>
        <w:rPr>
          <w:spacing w:val="-4"/>
        </w:rPr>
        <w:t xml:space="preserve"> </w:t>
      </w:r>
      <w:r>
        <w:t>для человечества</w:t>
      </w:r>
      <w:r>
        <w:rPr>
          <w:spacing w:val="-3"/>
        </w:rPr>
        <w:t xml:space="preserve"> </w:t>
      </w:r>
      <w:r>
        <w:t>в</w:t>
      </w:r>
      <w:r>
        <w:rPr>
          <w:spacing w:val="-2"/>
        </w:rPr>
        <w:t xml:space="preserve"> </w:t>
      </w:r>
      <w:r>
        <w:t>целом);</w:t>
      </w:r>
    </w:p>
    <w:p w:rsidR="006B28B4" w:rsidRDefault="00DA7639">
      <w:pPr>
        <w:pStyle w:val="a3"/>
        <w:ind w:right="382"/>
      </w:pPr>
      <w:r>
        <w:t>обеспечение</w:t>
      </w:r>
      <w:r>
        <w:rPr>
          <w:spacing w:val="1"/>
        </w:rPr>
        <w:t xml:space="preserve"> </w:t>
      </w:r>
      <w:r>
        <w:t>культурной</w:t>
      </w:r>
      <w:r>
        <w:rPr>
          <w:spacing w:val="1"/>
        </w:rPr>
        <w:t xml:space="preserve"> </w:t>
      </w:r>
      <w:r>
        <w:t>самоидентификации,</w:t>
      </w:r>
      <w:r>
        <w:rPr>
          <w:spacing w:val="1"/>
        </w:rPr>
        <w:t xml:space="preserve"> </w:t>
      </w:r>
      <w:r>
        <w:t>осознание</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6"/>
        </w:rPr>
        <w:t xml:space="preserve"> </w:t>
      </w:r>
      <w:r>
        <w:t>российской</w:t>
      </w:r>
      <w:r>
        <w:rPr>
          <w:spacing w:val="-2"/>
        </w:rPr>
        <w:t xml:space="preserve"> </w:t>
      </w:r>
      <w:r>
        <w:t>культуры,</w:t>
      </w:r>
      <w:r>
        <w:rPr>
          <w:spacing w:val="-3"/>
        </w:rPr>
        <w:t xml:space="preserve"> </w:t>
      </w:r>
      <w:r>
        <w:t>культуры</w:t>
      </w:r>
      <w:r>
        <w:rPr>
          <w:spacing w:val="-2"/>
        </w:rPr>
        <w:t xml:space="preserve"> </w:t>
      </w:r>
      <w:r>
        <w:t>своего</w:t>
      </w:r>
      <w:r>
        <w:rPr>
          <w:spacing w:val="-5"/>
        </w:rPr>
        <w:t xml:space="preserve"> </w:t>
      </w:r>
      <w:r>
        <w:t>народа,</w:t>
      </w:r>
      <w:r>
        <w:rPr>
          <w:spacing w:val="-3"/>
        </w:rPr>
        <w:t xml:space="preserve"> </w:t>
      </w:r>
      <w:r>
        <w:t>мировой</w:t>
      </w:r>
      <w:r>
        <w:rPr>
          <w:spacing w:val="-2"/>
        </w:rPr>
        <w:t xml:space="preserve"> </w:t>
      </w:r>
      <w:r>
        <w:t>культуры;</w:t>
      </w:r>
    </w:p>
    <w:p w:rsidR="006B28B4" w:rsidRDefault="00DA7639">
      <w:pPr>
        <w:pStyle w:val="a3"/>
        <w:spacing w:before="1"/>
        <w:ind w:right="385"/>
      </w:pPr>
      <w:r>
        <w:t>воспитание квалифицированного читателя со сформированным эстетическим</w:t>
      </w:r>
      <w:r>
        <w:rPr>
          <w:spacing w:val="1"/>
        </w:rPr>
        <w:t xml:space="preserve"> </w:t>
      </w:r>
      <w:r>
        <w:t>вкусом,</w:t>
      </w:r>
      <w:r>
        <w:rPr>
          <w:spacing w:val="1"/>
        </w:rPr>
        <w:t xml:space="preserve"> </w:t>
      </w:r>
      <w:r>
        <w:t>способного</w:t>
      </w:r>
      <w:r>
        <w:rPr>
          <w:spacing w:val="1"/>
        </w:rPr>
        <w:t xml:space="preserve"> </w:t>
      </w:r>
      <w:r>
        <w:t>аргументировать</w:t>
      </w:r>
      <w:r>
        <w:rPr>
          <w:spacing w:val="1"/>
        </w:rPr>
        <w:t xml:space="preserve"> </w:t>
      </w:r>
      <w:r>
        <w:t>свое</w:t>
      </w:r>
      <w:r>
        <w:rPr>
          <w:spacing w:val="1"/>
        </w:rPr>
        <w:t xml:space="preserve"> </w:t>
      </w:r>
      <w:r>
        <w:t>мнение</w:t>
      </w:r>
      <w:r>
        <w:rPr>
          <w:spacing w:val="1"/>
        </w:rPr>
        <w:t xml:space="preserve"> </w:t>
      </w:r>
      <w:r>
        <w:t>и</w:t>
      </w:r>
      <w:r>
        <w:rPr>
          <w:spacing w:val="1"/>
        </w:rPr>
        <w:t xml:space="preserve"> </w:t>
      </w:r>
      <w:r>
        <w:t>оформлять</w:t>
      </w:r>
      <w:r>
        <w:rPr>
          <w:spacing w:val="1"/>
        </w:rPr>
        <w:t xml:space="preserve"> </w:t>
      </w:r>
      <w:r>
        <w:t>его</w:t>
      </w:r>
      <w:r>
        <w:rPr>
          <w:spacing w:val="1"/>
        </w:rPr>
        <w:t xml:space="preserve"> </w:t>
      </w:r>
      <w:r>
        <w:t>словесно</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r>
        <w:rPr>
          <w:spacing w:val="1"/>
        </w:rPr>
        <w:t xml:space="preserve"> </w:t>
      </w:r>
      <w:r>
        <w:t>разных</w:t>
      </w:r>
      <w:r>
        <w:rPr>
          <w:spacing w:val="1"/>
        </w:rPr>
        <w:t xml:space="preserve"> </w:t>
      </w:r>
      <w:r>
        <w:t>жанров,</w:t>
      </w:r>
      <w:r>
        <w:rPr>
          <w:spacing w:val="1"/>
        </w:rPr>
        <w:t xml:space="preserve"> </w:t>
      </w:r>
      <w:r>
        <w:t>создавать</w:t>
      </w:r>
      <w:r>
        <w:rPr>
          <w:spacing w:val="1"/>
        </w:rPr>
        <w:t xml:space="preserve"> </w:t>
      </w:r>
      <w:r>
        <w:t>развернутые</w:t>
      </w:r>
      <w:r>
        <w:rPr>
          <w:spacing w:val="1"/>
        </w:rPr>
        <w:t xml:space="preserve"> </w:t>
      </w:r>
      <w:r>
        <w:t>высказывания</w:t>
      </w:r>
      <w:r>
        <w:rPr>
          <w:spacing w:val="1"/>
        </w:rPr>
        <w:t xml:space="preserve"> </w:t>
      </w:r>
      <w:r>
        <w:t>аналитического</w:t>
      </w:r>
      <w:r>
        <w:rPr>
          <w:spacing w:val="1"/>
        </w:rPr>
        <w:t xml:space="preserve"> </w:t>
      </w:r>
      <w:r>
        <w:t>и</w:t>
      </w:r>
      <w:r>
        <w:rPr>
          <w:spacing w:val="1"/>
        </w:rPr>
        <w:t xml:space="preserve"> </w:t>
      </w:r>
      <w:r>
        <w:t>интерпретирующего</w:t>
      </w:r>
      <w:r>
        <w:rPr>
          <w:spacing w:val="1"/>
        </w:rPr>
        <w:t xml:space="preserve"> </w:t>
      </w:r>
      <w:r>
        <w:t>характера,</w:t>
      </w:r>
      <w:r>
        <w:rPr>
          <w:spacing w:val="1"/>
        </w:rPr>
        <w:t xml:space="preserve"> </w:t>
      </w:r>
      <w:r>
        <w:t>участвовать</w:t>
      </w:r>
      <w:r>
        <w:rPr>
          <w:spacing w:val="1"/>
        </w:rPr>
        <w:t xml:space="preserve"> </w:t>
      </w:r>
      <w:r>
        <w:t>в</w:t>
      </w:r>
      <w:r>
        <w:rPr>
          <w:spacing w:val="1"/>
        </w:rPr>
        <w:t xml:space="preserve"> </w:t>
      </w:r>
      <w:r>
        <w:t>обсуждении</w:t>
      </w:r>
      <w:r>
        <w:rPr>
          <w:spacing w:val="-2"/>
        </w:rPr>
        <w:t xml:space="preserve"> </w:t>
      </w:r>
      <w:r>
        <w:t>прочитанного,</w:t>
      </w:r>
      <w:r>
        <w:rPr>
          <w:spacing w:val="-2"/>
        </w:rPr>
        <w:t xml:space="preserve"> </w:t>
      </w:r>
      <w:r>
        <w:t>сознательно</w:t>
      </w:r>
      <w:r>
        <w:rPr>
          <w:spacing w:val="-3"/>
        </w:rPr>
        <w:t xml:space="preserve"> </w:t>
      </w:r>
      <w:r>
        <w:t>планировать</w:t>
      </w:r>
      <w:r>
        <w:rPr>
          <w:spacing w:val="-3"/>
        </w:rPr>
        <w:t xml:space="preserve"> </w:t>
      </w:r>
      <w:r>
        <w:t>свое</w:t>
      </w:r>
      <w:r>
        <w:rPr>
          <w:spacing w:val="-1"/>
        </w:rPr>
        <w:t xml:space="preserve"> </w:t>
      </w:r>
      <w:r>
        <w:t>досуговое</w:t>
      </w:r>
      <w:r>
        <w:rPr>
          <w:spacing w:val="-2"/>
        </w:rPr>
        <w:t xml:space="preserve"> </w:t>
      </w:r>
      <w:r>
        <w:t>чтение;</w:t>
      </w:r>
    </w:p>
    <w:p w:rsidR="006B28B4" w:rsidRDefault="00DA7639">
      <w:pPr>
        <w:pStyle w:val="a3"/>
        <w:ind w:right="389"/>
      </w:pPr>
      <w:r>
        <w:t>развитие способности понимать литературные художественные произведения,</w:t>
      </w:r>
      <w:r>
        <w:rPr>
          <w:spacing w:val="1"/>
        </w:rPr>
        <w:t xml:space="preserve"> </w:t>
      </w:r>
      <w:r>
        <w:t>воплощающие</w:t>
      </w:r>
      <w:r>
        <w:rPr>
          <w:spacing w:val="-1"/>
        </w:rPr>
        <w:t xml:space="preserve"> </w:t>
      </w:r>
      <w:r>
        <w:t>разные этнокультурные</w:t>
      </w:r>
      <w:r>
        <w:rPr>
          <w:spacing w:val="-3"/>
        </w:rPr>
        <w:t xml:space="preserve"> </w:t>
      </w:r>
      <w:r>
        <w:t>традиции;</w:t>
      </w:r>
    </w:p>
    <w:p w:rsidR="006B28B4" w:rsidRDefault="00DA7639">
      <w:pPr>
        <w:pStyle w:val="a3"/>
        <w:ind w:right="382"/>
      </w:pPr>
      <w:r>
        <w:t>овладение процедурами эстетического и смыслового анализа текста на основе</w:t>
      </w:r>
      <w:r>
        <w:rPr>
          <w:spacing w:val="1"/>
        </w:rPr>
        <w:t xml:space="preserve"> </w:t>
      </w:r>
      <w:r>
        <w:t>понимания</w:t>
      </w:r>
      <w:r>
        <w:rPr>
          <w:spacing w:val="1"/>
        </w:rPr>
        <w:t xml:space="preserve"> </w:t>
      </w:r>
      <w:r>
        <w:t>принципиальных</w:t>
      </w:r>
      <w:r>
        <w:rPr>
          <w:spacing w:val="1"/>
        </w:rPr>
        <w:t xml:space="preserve"> </w:t>
      </w:r>
      <w:r>
        <w:t>отличий</w:t>
      </w:r>
      <w:r>
        <w:rPr>
          <w:spacing w:val="1"/>
        </w:rPr>
        <w:t xml:space="preserve"> </w:t>
      </w:r>
      <w:r>
        <w:t>литературного</w:t>
      </w:r>
      <w:r>
        <w:rPr>
          <w:spacing w:val="1"/>
        </w:rPr>
        <w:t xml:space="preserve"> </w:t>
      </w:r>
      <w:r>
        <w:t>художественного</w:t>
      </w:r>
      <w:r>
        <w:rPr>
          <w:spacing w:val="1"/>
        </w:rPr>
        <w:t xml:space="preserve"> </w:t>
      </w:r>
      <w:r>
        <w:t>текста</w:t>
      </w:r>
      <w:r>
        <w:rPr>
          <w:spacing w:val="1"/>
        </w:rPr>
        <w:t xml:space="preserve"> </w:t>
      </w:r>
      <w:r>
        <w:t>от</w:t>
      </w:r>
      <w:r>
        <w:rPr>
          <w:spacing w:val="1"/>
        </w:rPr>
        <w:t xml:space="preserve"> </w:t>
      </w:r>
      <w:r>
        <w:t>научного,</w:t>
      </w:r>
      <w:r>
        <w:rPr>
          <w:spacing w:val="1"/>
        </w:rPr>
        <w:t xml:space="preserve"> </w:t>
      </w:r>
      <w:r>
        <w:t>делового,</w:t>
      </w:r>
      <w:r>
        <w:rPr>
          <w:spacing w:val="1"/>
        </w:rPr>
        <w:t xml:space="preserve"> </w:t>
      </w:r>
      <w:r>
        <w:t>публицистического</w:t>
      </w:r>
      <w:r>
        <w:rPr>
          <w:spacing w:val="1"/>
        </w:rPr>
        <w:t xml:space="preserve"> </w:t>
      </w:r>
      <w:r>
        <w:t>и</w:t>
      </w:r>
      <w:r>
        <w:rPr>
          <w:spacing w:val="1"/>
        </w:rPr>
        <w:t xml:space="preserve"> </w:t>
      </w:r>
      <w:r>
        <w:t>т.</w:t>
      </w:r>
      <w:r>
        <w:rPr>
          <w:spacing w:val="1"/>
        </w:rPr>
        <w:t xml:space="preserve"> </w:t>
      </w:r>
      <w:r>
        <w:t>п.,</w:t>
      </w:r>
      <w:r>
        <w:rPr>
          <w:spacing w:val="1"/>
        </w:rPr>
        <w:t xml:space="preserve"> </w:t>
      </w:r>
      <w:r>
        <w:t>формирование</w:t>
      </w:r>
      <w:r>
        <w:rPr>
          <w:spacing w:val="7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прочитанное,</w:t>
      </w:r>
      <w:r>
        <w:rPr>
          <w:spacing w:val="1"/>
        </w:rPr>
        <w:t xml:space="preserve"> </w:t>
      </w:r>
      <w:r>
        <w:t>осознавать</w:t>
      </w:r>
      <w:r>
        <w:rPr>
          <w:spacing w:val="1"/>
        </w:rPr>
        <w:t xml:space="preserve"> </w:t>
      </w:r>
      <w:r>
        <w:t>художественную</w:t>
      </w:r>
      <w:r>
        <w:rPr>
          <w:spacing w:val="1"/>
        </w:rPr>
        <w:t xml:space="preserve"> </w:t>
      </w:r>
      <w:r>
        <w:t>картину</w:t>
      </w:r>
      <w:r>
        <w:rPr>
          <w:spacing w:val="1"/>
        </w:rPr>
        <w:t xml:space="preserve"> </w:t>
      </w:r>
      <w:r>
        <w:t>жизни,</w:t>
      </w:r>
      <w:r>
        <w:rPr>
          <w:spacing w:val="1"/>
        </w:rPr>
        <w:t xml:space="preserve"> </w:t>
      </w:r>
      <w:r>
        <w:t>отраженную</w:t>
      </w:r>
      <w:r>
        <w:rPr>
          <w:spacing w:val="1"/>
        </w:rPr>
        <w:t xml:space="preserve"> </w:t>
      </w:r>
      <w:r>
        <w:t>в</w:t>
      </w:r>
      <w:r>
        <w:rPr>
          <w:spacing w:val="1"/>
        </w:rPr>
        <w:t xml:space="preserve"> </w:t>
      </w:r>
      <w:r>
        <w:t>литературном произведении, на уровне не только эмоционального восприятия, но и</w:t>
      </w:r>
      <w:r>
        <w:rPr>
          <w:spacing w:val="1"/>
        </w:rPr>
        <w:t xml:space="preserve"> </w:t>
      </w:r>
      <w:r>
        <w:t>интеллектуального</w:t>
      </w:r>
      <w:r>
        <w:rPr>
          <w:spacing w:val="-4"/>
        </w:rPr>
        <w:t xml:space="preserve"> </w:t>
      </w:r>
      <w:r>
        <w:t>осмысления.</w:t>
      </w:r>
    </w:p>
    <w:p w:rsidR="006B28B4" w:rsidRDefault="00DA7639">
      <w:pPr>
        <w:pStyle w:val="a3"/>
        <w:ind w:right="383"/>
      </w:pPr>
      <w:r>
        <w:t>Конкретизируя</w:t>
      </w:r>
      <w:r>
        <w:rPr>
          <w:spacing w:val="1"/>
        </w:rPr>
        <w:t xml:space="preserve"> </w:t>
      </w:r>
      <w:r>
        <w:t>эти</w:t>
      </w:r>
      <w:r>
        <w:rPr>
          <w:spacing w:val="1"/>
        </w:rPr>
        <w:t xml:space="preserve"> </w:t>
      </w:r>
      <w:r>
        <w:t>общие</w:t>
      </w:r>
      <w:r>
        <w:rPr>
          <w:spacing w:val="1"/>
        </w:rPr>
        <w:t xml:space="preserve"> </w:t>
      </w:r>
      <w:r>
        <w:t>результаты,</w:t>
      </w:r>
      <w:r>
        <w:rPr>
          <w:spacing w:val="1"/>
        </w:rPr>
        <w:t xml:space="preserve"> </w:t>
      </w:r>
      <w:r>
        <w:t>обозначим</w:t>
      </w:r>
      <w:r>
        <w:rPr>
          <w:spacing w:val="1"/>
        </w:rPr>
        <w:t xml:space="preserve"> </w:t>
      </w:r>
      <w:r>
        <w:t>наиболее</w:t>
      </w:r>
      <w:r>
        <w:rPr>
          <w:spacing w:val="1"/>
        </w:rPr>
        <w:t xml:space="preserve"> </w:t>
      </w:r>
      <w:r>
        <w:t>важные</w:t>
      </w:r>
      <w:r>
        <w:rPr>
          <w:spacing w:val="1"/>
        </w:rPr>
        <w:t xml:space="preserve"> </w:t>
      </w:r>
      <w:r>
        <w:t>предметные</w:t>
      </w:r>
      <w:r>
        <w:rPr>
          <w:spacing w:val="1"/>
        </w:rPr>
        <w:t xml:space="preserve"> </w:t>
      </w:r>
      <w:r>
        <w:t>умения,</w:t>
      </w:r>
      <w:r>
        <w:rPr>
          <w:spacing w:val="1"/>
        </w:rPr>
        <w:t xml:space="preserve"> </w:t>
      </w:r>
      <w:r>
        <w:t>формируемые</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результате</w:t>
      </w:r>
      <w:r>
        <w:rPr>
          <w:spacing w:val="71"/>
        </w:rPr>
        <w:t xml:space="preserve"> </w:t>
      </w:r>
      <w:r>
        <w:t>освоения</w:t>
      </w:r>
      <w:r>
        <w:rPr>
          <w:spacing w:val="1"/>
        </w:rPr>
        <w:t xml:space="preserve"> </w:t>
      </w:r>
      <w:r>
        <w:t>программы по литературе основной школы (в скобках указаны классы, когда эти</w:t>
      </w:r>
      <w:r>
        <w:rPr>
          <w:spacing w:val="1"/>
        </w:rPr>
        <w:t xml:space="preserve"> </w:t>
      </w:r>
      <w:r>
        <w:t>умения стоит активно формировать; в этих классах можно уже проводить контроль</w:t>
      </w:r>
      <w:r>
        <w:rPr>
          <w:spacing w:val="1"/>
        </w:rPr>
        <w:t xml:space="preserve"> </w:t>
      </w:r>
      <w:r>
        <w:t>сформированности</w:t>
      </w:r>
      <w:r>
        <w:rPr>
          <w:spacing w:val="-4"/>
        </w:rPr>
        <w:t xml:space="preserve"> </w:t>
      </w:r>
      <w:r>
        <w:t>этих</w:t>
      </w:r>
      <w:r>
        <w:rPr>
          <w:spacing w:val="-2"/>
        </w:rPr>
        <w:t xml:space="preserve"> </w:t>
      </w:r>
      <w:r>
        <w:t>умений):</w:t>
      </w:r>
    </w:p>
    <w:p w:rsidR="006B28B4" w:rsidRDefault="00DA7639">
      <w:pPr>
        <w:pStyle w:val="a3"/>
        <w:spacing w:line="320" w:lineRule="exact"/>
        <w:ind w:left="1401" w:firstLine="0"/>
      </w:pPr>
      <w:r>
        <w:t>определять</w:t>
      </w:r>
      <w:r>
        <w:rPr>
          <w:spacing w:val="-4"/>
        </w:rPr>
        <w:t xml:space="preserve"> </w:t>
      </w:r>
      <w:r>
        <w:t>тему</w:t>
      </w:r>
      <w:r>
        <w:rPr>
          <w:spacing w:val="-2"/>
        </w:rPr>
        <w:t xml:space="preserve"> </w:t>
      </w:r>
      <w:r>
        <w:t>и</w:t>
      </w:r>
      <w:r>
        <w:rPr>
          <w:spacing w:val="-4"/>
        </w:rPr>
        <w:t xml:space="preserve"> </w:t>
      </w:r>
      <w:r>
        <w:t>основную</w:t>
      </w:r>
      <w:r>
        <w:rPr>
          <w:spacing w:val="-3"/>
        </w:rPr>
        <w:t xml:space="preserve"> </w:t>
      </w:r>
      <w:r>
        <w:t>мысль</w:t>
      </w:r>
      <w:r>
        <w:rPr>
          <w:spacing w:val="-4"/>
        </w:rPr>
        <w:t xml:space="preserve"> </w:t>
      </w:r>
      <w:r>
        <w:t>произведения;</w:t>
      </w:r>
    </w:p>
    <w:p w:rsidR="006B28B4" w:rsidRDefault="00DA7639">
      <w:pPr>
        <w:pStyle w:val="a3"/>
        <w:spacing w:before="3"/>
        <w:ind w:right="386"/>
      </w:pPr>
      <w:r>
        <w:t>находить основные изобразительно-выразительные средства, характерные для</w:t>
      </w:r>
      <w:r>
        <w:rPr>
          <w:spacing w:val="1"/>
        </w:rPr>
        <w:t xml:space="preserve"> </w:t>
      </w:r>
      <w:r>
        <w:t>творческой</w:t>
      </w:r>
      <w:r>
        <w:rPr>
          <w:spacing w:val="-1"/>
        </w:rPr>
        <w:t xml:space="preserve"> </w:t>
      </w:r>
      <w:r>
        <w:t>манеры</w:t>
      </w:r>
      <w:r>
        <w:rPr>
          <w:spacing w:val="-4"/>
        </w:rPr>
        <w:t xml:space="preserve"> </w:t>
      </w:r>
      <w:r>
        <w:t>писателя,</w:t>
      </w:r>
      <w:r>
        <w:rPr>
          <w:spacing w:val="-1"/>
        </w:rPr>
        <w:t xml:space="preserve"> </w:t>
      </w:r>
      <w:r>
        <w:t>определять</w:t>
      </w:r>
      <w:r>
        <w:rPr>
          <w:spacing w:val="-1"/>
        </w:rPr>
        <w:t xml:space="preserve"> </w:t>
      </w:r>
      <w:r>
        <w:t>их художественные</w:t>
      </w:r>
      <w:r>
        <w:rPr>
          <w:spacing w:val="-1"/>
        </w:rPr>
        <w:t xml:space="preserve"> </w:t>
      </w:r>
      <w:r>
        <w:t>функции;</w:t>
      </w:r>
    </w:p>
    <w:p w:rsidR="006B28B4" w:rsidRDefault="00DA7639">
      <w:pPr>
        <w:pStyle w:val="a3"/>
        <w:ind w:left="1401" w:right="388" w:firstLine="0"/>
      </w:pPr>
      <w:r>
        <w:t>определять родо-жанровую специфику художественного произведения;</w:t>
      </w:r>
      <w:r>
        <w:rPr>
          <w:spacing w:val="1"/>
        </w:rPr>
        <w:t xml:space="preserve"> </w:t>
      </w:r>
      <w:r>
        <w:t>выявлять</w:t>
      </w:r>
      <w:r>
        <w:rPr>
          <w:spacing w:val="62"/>
        </w:rPr>
        <w:t xml:space="preserve"> </w:t>
      </w:r>
      <w:r>
        <w:t>и</w:t>
      </w:r>
      <w:r>
        <w:rPr>
          <w:spacing w:val="64"/>
        </w:rPr>
        <w:t xml:space="preserve"> </w:t>
      </w:r>
      <w:r>
        <w:t>осмыслять</w:t>
      </w:r>
      <w:r>
        <w:rPr>
          <w:spacing w:val="63"/>
        </w:rPr>
        <w:t xml:space="preserve"> </w:t>
      </w:r>
      <w:r>
        <w:t>формы</w:t>
      </w:r>
      <w:r>
        <w:rPr>
          <w:spacing w:val="65"/>
        </w:rPr>
        <w:t xml:space="preserve"> </w:t>
      </w:r>
      <w:r>
        <w:t>авторской</w:t>
      </w:r>
      <w:r>
        <w:rPr>
          <w:spacing w:val="64"/>
        </w:rPr>
        <w:t xml:space="preserve"> </w:t>
      </w:r>
      <w:r>
        <w:t>оценки</w:t>
      </w:r>
      <w:r>
        <w:rPr>
          <w:spacing w:val="64"/>
        </w:rPr>
        <w:t xml:space="preserve"> </w:t>
      </w:r>
      <w:r>
        <w:t>героев,</w:t>
      </w:r>
      <w:r>
        <w:rPr>
          <w:spacing w:val="63"/>
        </w:rPr>
        <w:t xml:space="preserve"> </w:t>
      </w:r>
      <w:r>
        <w:t>событий,</w:t>
      </w:r>
      <w:r>
        <w:rPr>
          <w:spacing w:val="63"/>
        </w:rPr>
        <w:t xml:space="preserve"> </w:t>
      </w:r>
      <w:r>
        <w:t>характер</w:t>
      </w:r>
    </w:p>
    <w:p w:rsidR="006B28B4" w:rsidRDefault="00DA7639">
      <w:pPr>
        <w:pStyle w:val="a3"/>
        <w:ind w:right="392" w:firstLine="0"/>
      </w:pPr>
      <w:r>
        <w:t>авторских взаимоотношений с «читателем» как адресатом произведения (в каждом</w:t>
      </w:r>
      <w:r>
        <w:rPr>
          <w:spacing w:val="1"/>
        </w:rPr>
        <w:t xml:space="preserve"> </w:t>
      </w:r>
      <w:r>
        <w:t>классе</w:t>
      </w:r>
      <w:r>
        <w:rPr>
          <w:spacing w:val="-2"/>
        </w:rPr>
        <w:t xml:space="preserve"> </w:t>
      </w:r>
      <w:r>
        <w:t>–</w:t>
      </w:r>
      <w:r>
        <w:rPr>
          <w:spacing w:val="-2"/>
        </w:rPr>
        <w:t xml:space="preserve"> </w:t>
      </w:r>
      <w:r>
        <w:t>на своем</w:t>
      </w:r>
      <w:r>
        <w:rPr>
          <w:spacing w:val="-3"/>
        </w:rPr>
        <w:t xml:space="preserve"> </w:t>
      </w:r>
      <w:r>
        <w:t>уровне);</w:t>
      </w:r>
    </w:p>
    <w:p w:rsidR="006B28B4" w:rsidRDefault="00DA7639">
      <w:pPr>
        <w:pStyle w:val="a3"/>
        <w:ind w:right="387"/>
      </w:pPr>
      <w:r>
        <w:t>пользоваться основными теоретико-литературными терминами и понятиями (в</w:t>
      </w:r>
      <w:r>
        <w:rPr>
          <w:spacing w:val="-67"/>
        </w:rPr>
        <w:t xml:space="preserve"> </w:t>
      </w:r>
      <w:r>
        <w:t>каждом классе – умение пользоваться терминами, изученными в этом и предыдущих</w:t>
      </w:r>
      <w:r>
        <w:rPr>
          <w:spacing w:val="-67"/>
        </w:rPr>
        <w:t xml:space="preserve"> </w:t>
      </w:r>
      <w:r>
        <w:t>классах)</w:t>
      </w:r>
      <w:r>
        <w:rPr>
          <w:spacing w:val="-1"/>
        </w:rPr>
        <w:t xml:space="preserve"> </w:t>
      </w:r>
      <w:r>
        <w:t>как</w:t>
      </w:r>
      <w:r>
        <w:rPr>
          <w:spacing w:val="-4"/>
        </w:rPr>
        <w:t xml:space="preserve"> </w:t>
      </w:r>
      <w:r>
        <w:t>инструментом</w:t>
      </w:r>
      <w:r>
        <w:rPr>
          <w:spacing w:val="-1"/>
        </w:rPr>
        <w:t xml:space="preserve"> </w:t>
      </w:r>
      <w:r>
        <w:t>анализа</w:t>
      </w:r>
      <w:r>
        <w:rPr>
          <w:spacing w:val="-1"/>
        </w:rPr>
        <w:t xml:space="preserve"> </w:t>
      </w:r>
      <w:r>
        <w:t>и</w:t>
      </w:r>
      <w:r>
        <w:rPr>
          <w:spacing w:val="-4"/>
        </w:rPr>
        <w:t xml:space="preserve"> </w:t>
      </w:r>
      <w:r>
        <w:t>интерпретации</w:t>
      </w:r>
      <w:r>
        <w:rPr>
          <w:spacing w:val="-1"/>
        </w:rPr>
        <w:t xml:space="preserve"> </w:t>
      </w:r>
      <w:r>
        <w:t>художественного текста;</w:t>
      </w:r>
    </w:p>
    <w:p w:rsidR="006B28B4" w:rsidRDefault="00DA7639">
      <w:pPr>
        <w:pStyle w:val="a3"/>
        <w:ind w:right="388"/>
      </w:pPr>
      <w:r>
        <w:t>собирать</w:t>
      </w:r>
      <w:r>
        <w:rPr>
          <w:spacing w:val="1"/>
        </w:rPr>
        <w:t xml:space="preserve"> </w:t>
      </w:r>
      <w:r>
        <w:t>материал</w:t>
      </w:r>
      <w:r>
        <w:rPr>
          <w:spacing w:val="1"/>
        </w:rPr>
        <w:t xml:space="preserve"> </w:t>
      </w:r>
      <w:r>
        <w:t>и</w:t>
      </w:r>
      <w:r>
        <w:rPr>
          <w:spacing w:val="1"/>
        </w:rPr>
        <w:t xml:space="preserve"> </w:t>
      </w:r>
      <w:r>
        <w:t>обрабатывать</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составления</w:t>
      </w:r>
      <w:r>
        <w:rPr>
          <w:spacing w:val="1"/>
        </w:rPr>
        <w:t xml:space="preserve"> </w:t>
      </w:r>
      <w:r>
        <w:t>плана,</w:t>
      </w:r>
      <w:r>
        <w:rPr>
          <w:spacing w:val="1"/>
        </w:rPr>
        <w:t xml:space="preserve"> </w:t>
      </w:r>
      <w:r>
        <w:t>тезисного</w:t>
      </w:r>
      <w:r>
        <w:rPr>
          <w:spacing w:val="1"/>
        </w:rPr>
        <w:t xml:space="preserve"> </w:t>
      </w:r>
      <w:r>
        <w:t>плана,</w:t>
      </w:r>
      <w:r>
        <w:rPr>
          <w:spacing w:val="1"/>
        </w:rPr>
        <w:t xml:space="preserve"> </w:t>
      </w:r>
      <w:r>
        <w:t>конспекта,</w:t>
      </w:r>
      <w:r>
        <w:rPr>
          <w:spacing w:val="1"/>
        </w:rPr>
        <w:t xml:space="preserve"> </w:t>
      </w:r>
      <w:r>
        <w:t>доклада,</w:t>
      </w:r>
      <w:r>
        <w:rPr>
          <w:spacing w:val="1"/>
        </w:rPr>
        <w:t xml:space="preserve"> </w:t>
      </w:r>
      <w:r>
        <w:t>написания</w:t>
      </w:r>
      <w:r>
        <w:rPr>
          <w:spacing w:val="1"/>
        </w:rPr>
        <w:t xml:space="preserve"> </w:t>
      </w:r>
      <w:r>
        <w:t>аннотации,</w:t>
      </w:r>
      <w:r>
        <w:rPr>
          <w:spacing w:val="1"/>
        </w:rPr>
        <w:t xml:space="preserve"> </w:t>
      </w:r>
      <w:r>
        <w:t>сочинения,</w:t>
      </w:r>
      <w:r>
        <w:rPr>
          <w:spacing w:val="1"/>
        </w:rPr>
        <w:t xml:space="preserve"> </w:t>
      </w:r>
      <w:r>
        <w:t>эссе,</w:t>
      </w:r>
      <w:r>
        <w:rPr>
          <w:spacing w:val="1"/>
        </w:rPr>
        <w:t xml:space="preserve"> </w:t>
      </w:r>
      <w:r>
        <w:t>литературно-творческой</w:t>
      </w:r>
      <w:r>
        <w:rPr>
          <w:spacing w:val="1"/>
        </w:rPr>
        <w:t xml:space="preserve"> </w:t>
      </w:r>
      <w:r>
        <w:t>работы,</w:t>
      </w:r>
      <w:r>
        <w:rPr>
          <w:spacing w:val="1"/>
        </w:rPr>
        <w:t xml:space="preserve"> </w:t>
      </w:r>
      <w:r>
        <w:t>создания</w:t>
      </w:r>
      <w:r>
        <w:rPr>
          <w:spacing w:val="1"/>
        </w:rPr>
        <w:t xml:space="preserve"> </w:t>
      </w:r>
      <w:r>
        <w:t>проекта</w:t>
      </w:r>
      <w:r>
        <w:rPr>
          <w:spacing w:val="1"/>
        </w:rPr>
        <w:t xml:space="preserve"> </w:t>
      </w:r>
      <w:r>
        <w:t>на</w:t>
      </w:r>
      <w:r>
        <w:rPr>
          <w:spacing w:val="1"/>
        </w:rPr>
        <w:t xml:space="preserve"> </w:t>
      </w:r>
      <w:r>
        <w:t>заранее</w:t>
      </w:r>
      <w:r>
        <w:rPr>
          <w:spacing w:val="1"/>
        </w:rPr>
        <w:t xml:space="preserve"> </w:t>
      </w:r>
      <w:r>
        <w:t>объявленную</w:t>
      </w:r>
      <w:r>
        <w:rPr>
          <w:spacing w:val="1"/>
        </w:rPr>
        <w:t xml:space="preserve"> </w:t>
      </w:r>
      <w:r>
        <w:t>или</w:t>
      </w:r>
      <w:r>
        <w:rPr>
          <w:spacing w:val="1"/>
        </w:rPr>
        <w:t xml:space="preserve"> </w:t>
      </w:r>
      <w:r>
        <w:t>самостоятельно/под</w:t>
      </w:r>
      <w:r>
        <w:rPr>
          <w:spacing w:val="1"/>
        </w:rPr>
        <w:t xml:space="preserve"> </w:t>
      </w:r>
      <w:r>
        <w:t>руководством</w:t>
      </w:r>
      <w:r>
        <w:rPr>
          <w:spacing w:val="1"/>
        </w:rPr>
        <w:t xml:space="preserve"> </w:t>
      </w:r>
      <w:r>
        <w:t>учителя</w:t>
      </w:r>
      <w:r>
        <w:rPr>
          <w:spacing w:val="1"/>
        </w:rPr>
        <w:t xml:space="preserve"> </w:t>
      </w:r>
      <w:r>
        <w:t>выбранную</w:t>
      </w:r>
      <w:r>
        <w:rPr>
          <w:spacing w:val="-67"/>
        </w:rPr>
        <w:t xml:space="preserve"> </w:t>
      </w:r>
      <w:r>
        <w:t>литературную или публицистическую тему, для организации дискуссии (в каждом</w:t>
      </w:r>
      <w:r>
        <w:rPr>
          <w:spacing w:val="1"/>
        </w:rPr>
        <w:t xml:space="preserve"> </w:t>
      </w:r>
      <w:r>
        <w:t>классе</w:t>
      </w:r>
      <w:r>
        <w:rPr>
          <w:spacing w:val="-2"/>
        </w:rPr>
        <w:t xml:space="preserve"> </w:t>
      </w:r>
      <w:r>
        <w:t>–</w:t>
      </w:r>
      <w:r>
        <w:rPr>
          <w:spacing w:val="-2"/>
        </w:rPr>
        <w:t xml:space="preserve"> </w:t>
      </w:r>
      <w:r>
        <w:t>на своем</w:t>
      </w:r>
      <w:r>
        <w:rPr>
          <w:spacing w:val="-3"/>
        </w:rPr>
        <w:t xml:space="preserve"> </w:t>
      </w:r>
      <w:r>
        <w:t>уровне);</w:t>
      </w:r>
    </w:p>
    <w:p w:rsidR="006B28B4" w:rsidRDefault="00DA7639">
      <w:pPr>
        <w:pStyle w:val="a3"/>
        <w:ind w:right="385"/>
      </w:pPr>
      <w:r>
        <w:t>выражать</w:t>
      </w:r>
      <w:r>
        <w:rPr>
          <w:spacing w:val="1"/>
        </w:rPr>
        <w:t xml:space="preserve"> </w:t>
      </w:r>
      <w:r>
        <w:t>личное</w:t>
      </w:r>
      <w:r>
        <w:rPr>
          <w:spacing w:val="1"/>
        </w:rPr>
        <w:t xml:space="preserve"> </w:t>
      </w:r>
      <w:r>
        <w:t>отношение</w:t>
      </w:r>
      <w:r>
        <w:rPr>
          <w:spacing w:val="1"/>
        </w:rPr>
        <w:t xml:space="preserve"> </w:t>
      </w:r>
      <w:r>
        <w:t>к</w:t>
      </w:r>
      <w:r>
        <w:rPr>
          <w:spacing w:val="1"/>
        </w:rPr>
        <w:t xml:space="preserve"> </w:t>
      </w:r>
      <w:r>
        <w:t>художественному</w:t>
      </w:r>
      <w:r>
        <w:rPr>
          <w:spacing w:val="1"/>
        </w:rPr>
        <w:t xml:space="preserve"> </w:t>
      </w:r>
      <w:r>
        <w:t>произведению,</w:t>
      </w:r>
      <w:r>
        <w:rPr>
          <w:spacing w:val="-67"/>
        </w:rPr>
        <w:t xml:space="preserve"> </w:t>
      </w:r>
      <w:r>
        <w:t>аргументировать</w:t>
      </w:r>
      <w:r>
        <w:rPr>
          <w:spacing w:val="-3"/>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4"/>
        </w:rPr>
        <w:t xml:space="preserve"> </w:t>
      </w:r>
      <w:r>
        <w:t>каждом</w:t>
      </w:r>
      <w:r>
        <w:rPr>
          <w:spacing w:val="-3"/>
        </w:rPr>
        <w:t xml:space="preserve"> </w:t>
      </w:r>
      <w:r>
        <w:t>классе</w:t>
      </w:r>
      <w:r>
        <w:rPr>
          <w:spacing w:val="1"/>
        </w:rPr>
        <w:t xml:space="preserve"> </w:t>
      </w:r>
      <w:r>
        <w:t>–</w:t>
      </w:r>
      <w:r>
        <w:rPr>
          <w:spacing w:val="-1"/>
        </w:rPr>
        <w:t xml:space="preserve"> </w:t>
      </w:r>
      <w:r>
        <w:t>на</w:t>
      </w:r>
      <w:r>
        <w:rPr>
          <w:spacing w:val="-3"/>
        </w:rPr>
        <w:t xml:space="preserve"> </w:t>
      </w:r>
      <w:r>
        <w:t>своем</w:t>
      </w:r>
      <w:r>
        <w:rPr>
          <w:spacing w:val="-3"/>
        </w:rPr>
        <w:t xml:space="preserve"> </w:t>
      </w:r>
      <w:r>
        <w:t>уровне);</w:t>
      </w:r>
    </w:p>
    <w:p w:rsidR="006B28B4" w:rsidRDefault="00DA7639">
      <w:pPr>
        <w:pStyle w:val="a3"/>
        <w:spacing w:line="321" w:lineRule="exact"/>
        <w:ind w:left="1401" w:firstLine="0"/>
      </w:pPr>
      <w:r>
        <w:t>выразительно</w:t>
      </w:r>
      <w:r>
        <w:rPr>
          <w:spacing w:val="-2"/>
        </w:rPr>
        <w:t xml:space="preserve"> </w:t>
      </w:r>
      <w:r>
        <w:t>читать</w:t>
      </w:r>
      <w:r>
        <w:rPr>
          <w:spacing w:val="-4"/>
        </w:rPr>
        <w:t xml:space="preserve"> </w:t>
      </w:r>
      <w:r>
        <w:t>с</w:t>
      </w:r>
      <w:r>
        <w:rPr>
          <w:spacing w:val="-4"/>
        </w:rPr>
        <w:t xml:space="preserve"> </w:t>
      </w:r>
      <w:r>
        <w:t>листа</w:t>
      </w:r>
      <w:r>
        <w:rPr>
          <w:spacing w:val="-3"/>
        </w:rPr>
        <w:t xml:space="preserve"> </w:t>
      </w:r>
      <w:r>
        <w:t>и</w:t>
      </w:r>
      <w:r>
        <w:rPr>
          <w:spacing w:val="-3"/>
        </w:rPr>
        <w:t xml:space="preserve"> </w:t>
      </w:r>
      <w:r>
        <w:t>наизусть</w:t>
      </w:r>
      <w:r>
        <w:rPr>
          <w:spacing w:val="-6"/>
        </w:rPr>
        <w:t xml:space="preserve"> </w:t>
      </w:r>
      <w:r>
        <w:t>произведения/фрагменты</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93"/>
      </w:pPr>
      <w:r>
        <w:t>произведений</w:t>
      </w:r>
      <w:r>
        <w:rPr>
          <w:spacing w:val="1"/>
        </w:rPr>
        <w:t xml:space="preserve"> </w:t>
      </w:r>
      <w:r>
        <w:t>художественной</w:t>
      </w:r>
      <w:r>
        <w:rPr>
          <w:spacing w:val="1"/>
        </w:rPr>
        <w:t xml:space="preserve"> </w:t>
      </w:r>
      <w:r>
        <w:t>литературы,</w:t>
      </w:r>
      <w:r>
        <w:rPr>
          <w:spacing w:val="1"/>
        </w:rPr>
        <w:t xml:space="preserve"> </w:t>
      </w:r>
      <w:r>
        <w:t>передавая</w:t>
      </w:r>
      <w:r>
        <w:rPr>
          <w:spacing w:val="1"/>
        </w:rPr>
        <w:t xml:space="preserve"> </w:t>
      </w:r>
      <w:r>
        <w:t>личное</w:t>
      </w:r>
      <w:r>
        <w:rPr>
          <w:spacing w:val="1"/>
        </w:rPr>
        <w:t xml:space="preserve"> </w:t>
      </w:r>
      <w:r>
        <w:t>отношение</w:t>
      </w:r>
      <w:r>
        <w:rPr>
          <w:spacing w:val="1"/>
        </w:rPr>
        <w:t xml:space="preserve"> </w:t>
      </w:r>
      <w:r>
        <w:t>к</w:t>
      </w:r>
      <w:r>
        <w:rPr>
          <w:spacing w:val="1"/>
        </w:rPr>
        <w:t xml:space="preserve"> </w:t>
      </w:r>
      <w:r>
        <w:t>произведению;</w:t>
      </w:r>
    </w:p>
    <w:p w:rsidR="006B28B4" w:rsidRDefault="00DA7639">
      <w:pPr>
        <w:pStyle w:val="a3"/>
        <w:ind w:right="385"/>
      </w:pPr>
      <w:r>
        <w:t>ориентироваться</w:t>
      </w:r>
      <w:r>
        <w:rPr>
          <w:spacing w:val="22"/>
        </w:rPr>
        <w:t xml:space="preserve"> </w:t>
      </w:r>
      <w:r>
        <w:t>в</w:t>
      </w:r>
      <w:r>
        <w:rPr>
          <w:spacing w:val="21"/>
        </w:rPr>
        <w:t xml:space="preserve"> </w:t>
      </w:r>
      <w:r>
        <w:t>информационном</w:t>
      </w:r>
      <w:r>
        <w:rPr>
          <w:spacing w:val="19"/>
        </w:rPr>
        <w:t xml:space="preserve"> </w:t>
      </w:r>
      <w:r>
        <w:t>образовательном</w:t>
      </w:r>
      <w:r>
        <w:rPr>
          <w:spacing w:val="19"/>
        </w:rPr>
        <w:t xml:space="preserve"> </w:t>
      </w:r>
      <w:r>
        <w:t>пространстве:</w:t>
      </w:r>
      <w:r>
        <w:rPr>
          <w:spacing w:val="22"/>
        </w:rPr>
        <w:t xml:space="preserve"> </w:t>
      </w:r>
      <w:r>
        <w:t>работать</w:t>
      </w:r>
      <w:r>
        <w:rPr>
          <w:spacing w:val="-68"/>
        </w:rPr>
        <w:t xml:space="preserve"> </w:t>
      </w:r>
      <w:r>
        <w:t>с</w:t>
      </w:r>
      <w:r>
        <w:rPr>
          <w:spacing w:val="-1"/>
        </w:rPr>
        <w:t xml:space="preserve"> </w:t>
      </w:r>
      <w:r>
        <w:t>энциклопедиями,</w:t>
      </w:r>
      <w:r>
        <w:rPr>
          <w:spacing w:val="-5"/>
        </w:rPr>
        <w:t xml:space="preserve"> </w:t>
      </w:r>
      <w:r>
        <w:t>словарями,</w:t>
      </w:r>
      <w:r>
        <w:rPr>
          <w:spacing w:val="-2"/>
        </w:rPr>
        <w:t xml:space="preserve"> </w:t>
      </w:r>
      <w:r>
        <w:t>справочниками,</w:t>
      </w:r>
      <w:r>
        <w:rPr>
          <w:spacing w:val="-2"/>
        </w:rPr>
        <w:t xml:space="preserve"> </w:t>
      </w:r>
      <w:r>
        <w:t>специальной</w:t>
      </w:r>
      <w:r>
        <w:rPr>
          <w:spacing w:val="-1"/>
        </w:rPr>
        <w:t xml:space="preserve"> </w:t>
      </w:r>
      <w:r>
        <w:t>литературой;</w:t>
      </w:r>
    </w:p>
    <w:p w:rsidR="006B28B4" w:rsidRDefault="00DA7639">
      <w:pPr>
        <w:pStyle w:val="a3"/>
        <w:ind w:right="388"/>
      </w:pPr>
      <w:r>
        <w:t>пользоваться</w:t>
      </w:r>
      <w:r>
        <w:rPr>
          <w:spacing w:val="1"/>
        </w:rPr>
        <w:t xml:space="preserve"> </w:t>
      </w:r>
      <w:r>
        <w:t>каталогами</w:t>
      </w:r>
      <w:r>
        <w:rPr>
          <w:spacing w:val="1"/>
        </w:rPr>
        <w:t xml:space="preserve"> </w:t>
      </w:r>
      <w:r>
        <w:t>библиотек,</w:t>
      </w:r>
      <w:r>
        <w:rPr>
          <w:spacing w:val="1"/>
        </w:rPr>
        <w:t xml:space="preserve"> </w:t>
      </w:r>
      <w:r>
        <w:t>библиографическими</w:t>
      </w:r>
      <w:r>
        <w:rPr>
          <w:spacing w:val="1"/>
        </w:rPr>
        <w:t xml:space="preserve"> </w:t>
      </w:r>
      <w:r>
        <w:t>указателями,</w:t>
      </w:r>
      <w:r>
        <w:rPr>
          <w:spacing w:val="-67"/>
        </w:rPr>
        <w:t xml:space="preserve"> </w:t>
      </w:r>
      <w:r>
        <w:t>системой</w:t>
      </w:r>
      <w:r>
        <w:rPr>
          <w:spacing w:val="-1"/>
        </w:rPr>
        <w:t xml:space="preserve"> </w:t>
      </w:r>
      <w:r>
        <w:t>поиска в</w:t>
      </w:r>
      <w:r>
        <w:rPr>
          <w:spacing w:val="-4"/>
        </w:rPr>
        <w:t xml:space="preserve"> </w:t>
      </w:r>
      <w:r>
        <w:t>Интернете</w:t>
      </w:r>
      <w:r>
        <w:rPr>
          <w:spacing w:val="-1"/>
        </w:rPr>
        <w:t xml:space="preserve"> </w:t>
      </w:r>
      <w:r>
        <w:t>(в</w:t>
      </w:r>
      <w:r>
        <w:rPr>
          <w:spacing w:val="-1"/>
        </w:rPr>
        <w:t xml:space="preserve"> </w:t>
      </w:r>
      <w:r>
        <w:t>каждом классе</w:t>
      </w:r>
      <w:r>
        <w:rPr>
          <w:spacing w:val="2"/>
        </w:rPr>
        <w:t xml:space="preserve"> </w:t>
      </w:r>
      <w:r>
        <w:t>–</w:t>
      </w:r>
      <w:r>
        <w:rPr>
          <w:spacing w:val="-2"/>
        </w:rPr>
        <w:t xml:space="preserve"> </w:t>
      </w:r>
      <w:r>
        <w:t>на своем</w:t>
      </w:r>
      <w:r>
        <w:rPr>
          <w:spacing w:val="-3"/>
        </w:rPr>
        <w:t xml:space="preserve"> </w:t>
      </w:r>
      <w:r>
        <w:t>уровне).</w:t>
      </w:r>
    </w:p>
    <w:p w:rsidR="006B28B4" w:rsidRDefault="00DA7639">
      <w:pPr>
        <w:pStyle w:val="a3"/>
        <w:spacing w:before="1"/>
        <w:ind w:right="392"/>
      </w:pPr>
      <w:r>
        <w:t>При</w:t>
      </w:r>
      <w:r>
        <w:rPr>
          <w:spacing w:val="1"/>
        </w:rPr>
        <w:t xml:space="preserve"> </w:t>
      </w:r>
      <w:r>
        <w:t>планировании</w:t>
      </w:r>
      <w:r>
        <w:rPr>
          <w:spacing w:val="1"/>
        </w:rPr>
        <w:t xml:space="preserve"> </w:t>
      </w:r>
      <w:r>
        <w:t>предметных</w:t>
      </w:r>
      <w:r w:rsidR="006E5BC6">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следует</w:t>
      </w:r>
      <w:r>
        <w:rPr>
          <w:spacing w:val="-67"/>
        </w:rPr>
        <w:t xml:space="preserve"> </w:t>
      </w:r>
      <w:r>
        <w:t>учитывать,</w:t>
      </w:r>
      <w:r>
        <w:rPr>
          <w:spacing w:val="1"/>
        </w:rPr>
        <w:t xml:space="preserve"> </w:t>
      </w:r>
      <w:r>
        <w:t>что</w:t>
      </w:r>
      <w:r>
        <w:rPr>
          <w:spacing w:val="1"/>
        </w:rPr>
        <w:t xml:space="preserve"> </w:t>
      </w:r>
      <w:r>
        <w:t>формирование</w:t>
      </w:r>
      <w:r>
        <w:rPr>
          <w:spacing w:val="1"/>
        </w:rPr>
        <w:t xml:space="preserve"> </w:t>
      </w:r>
      <w:r>
        <w:t>различных</w:t>
      </w:r>
      <w:r>
        <w:rPr>
          <w:spacing w:val="1"/>
        </w:rPr>
        <w:t xml:space="preserve"> </w:t>
      </w:r>
      <w:r>
        <w:t>умений,</w:t>
      </w:r>
      <w:r>
        <w:rPr>
          <w:spacing w:val="1"/>
        </w:rPr>
        <w:t xml:space="preserve"> </w:t>
      </w:r>
      <w:r>
        <w:t>навыков,</w:t>
      </w:r>
      <w:r>
        <w:rPr>
          <w:spacing w:val="71"/>
        </w:rPr>
        <w:t xml:space="preserve"> </w:t>
      </w:r>
      <w:r>
        <w:t>компетенций</w:t>
      </w:r>
      <w:r>
        <w:rPr>
          <w:spacing w:val="1"/>
        </w:rPr>
        <w:t xml:space="preserve"> </w:t>
      </w:r>
      <w:r>
        <w:t>происходит у разных обучающихся с разной скоростью и в разной степени и не</w:t>
      </w:r>
      <w:r>
        <w:rPr>
          <w:spacing w:val="1"/>
        </w:rPr>
        <w:t xml:space="preserve"> </w:t>
      </w:r>
      <w:r>
        <w:t>заканчивается</w:t>
      </w:r>
      <w:r>
        <w:rPr>
          <w:spacing w:val="-1"/>
        </w:rPr>
        <w:t xml:space="preserve"> </w:t>
      </w:r>
      <w:r>
        <w:t>в</w:t>
      </w:r>
      <w:r>
        <w:rPr>
          <w:spacing w:val="-2"/>
        </w:rPr>
        <w:t xml:space="preserve"> </w:t>
      </w:r>
      <w:r>
        <w:t>школе.</w:t>
      </w:r>
    </w:p>
    <w:p w:rsidR="006B28B4" w:rsidRDefault="00DA7639">
      <w:pPr>
        <w:pStyle w:val="a3"/>
        <w:ind w:right="384"/>
      </w:pPr>
      <w:r>
        <w:t>При оценке предметных результатов обучения литературе следует учитывать</w:t>
      </w:r>
      <w:r>
        <w:rPr>
          <w:spacing w:val="1"/>
        </w:rPr>
        <w:t xml:space="preserve"> </w:t>
      </w:r>
      <w:r>
        <w:t>несколько основных</w:t>
      </w:r>
      <w:r>
        <w:rPr>
          <w:spacing w:val="-2"/>
        </w:rPr>
        <w:t xml:space="preserve"> </w:t>
      </w:r>
      <w:r>
        <w:t>уровней сформированности</w:t>
      </w:r>
      <w:r>
        <w:rPr>
          <w:spacing w:val="-1"/>
        </w:rPr>
        <w:t xml:space="preserve"> </w:t>
      </w:r>
      <w:r>
        <w:t>читательской</w:t>
      </w:r>
      <w:r>
        <w:rPr>
          <w:spacing w:val="-1"/>
        </w:rPr>
        <w:t xml:space="preserve"> </w:t>
      </w:r>
      <w:r>
        <w:t>культуры.</w:t>
      </w:r>
    </w:p>
    <w:p w:rsidR="006B28B4" w:rsidRDefault="00DA7639">
      <w:pPr>
        <w:pStyle w:val="a3"/>
        <w:ind w:right="384"/>
      </w:pPr>
      <w:r>
        <w:rPr>
          <w:b/>
        </w:rPr>
        <w:t>I</w:t>
      </w:r>
      <w:r>
        <w:rPr>
          <w:b/>
          <w:spacing w:val="1"/>
        </w:rPr>
        <w:t xml:space="preserve"> </w:t>
      </w:r>
      <w:r>
        <w:rPr>
          <w:b/>
        </w:rPr>
        <w:t>уровень</w:t>
      </w:r>
      <w:r>
        <w:rPr>
          <w:b/>
          <w:spacing w:val="1"/>
        </w:rPr>
        <w:t xml:space="preserve"> </w:t>
      </w:r>
      <w:r>
        <w:t>определяется</w:t>
      </w:r>
      <w:r>
        <w:rPr>
          <w:spacing w:val="1"/>
        </w:rPr>
        <w:t xml:space="preserve"> </w:t>
      </w:r>
      <w:r>
        <w:t>наивно-реалистическим</w:t>
      </w:r>
      <w:r>
        <w:rPr>
          <w:spacing w:val="1"/>
        </w:rPr>
        <w:t xml:space="preserve"> </w:t>
      </w:r>
      <w:r>
        <w:t>восприятием</w:t>
      </w:r>
      <w:r>
        <w:rPr>
          <w:spacing w:val="1"/>
        </w:rPr>
        <w:t xml:space="preserve"> </w:t>
      </w:r>
      <w:r>
        <w:t>литературно-</w:t>
      </w:r>
      <w:r>
        <w:rPr>
          <w:spacing w:val="1"/>
        </w:rPr>
        <w:t xml:space="preserve"> </w:t>
      </w:r>
      <w:r>
        <w:t>художественного</w:t>
      </w:r>
      <w:r>
        <w:rPr>
          <w:spacing w:val="1"/>
        </w:rPr>
        <w:t xml:space="preserve"> </w:t>
      </w:r>
      <w:r>
        <w:t>произведения</w:t>
      </w:r>
      <w:r>
        <w:rPr>
          <w:spacing w:val="1"/>
        </w:rPr>
        <w:t xml:space="preserve"> </w:t>
      </w:r>
      <w:r>
        <w:t>как</w:t>
      </w:r>
      <w:r>
        <w:rPr>
          <w:spacing w:val="1"/>
        </w:rPr>
        <w:t xml:space="preserve"> </w:t>
      </w:r>
      <w:r>
        <w:t>истории</w:t>
      </w:r>
      <w:r>
        <w:rPr>
          <w:spacing w:val="1"/>
        </w:rPr>
        <w:t xml:space="preserve"> </w:t>
      </w:r>
      <w:r>
        <w:t>из</w:t>
      </w:r>
      <w:r>
        <w:rPr>
          <w:spacing w:val="1"/>
        </w:rPr>
        <w:t xml:space="preserve"> </w:t>
      </w:r>
      <w:r>
        <w:t>реальной</w:t>
      </w:r>
      <w:r>
        <w:rPr>
          <w:spacing w:val="1"/>
        </w:rPr>
        <w:t xml:space="preserve"> </w:t>
      </w:r>
      <w:r>
        <w:t>жизни</w:t>
      </w:r>
      <w:r>
        <w:rPr>
          <w:spacing w:val="1"/>
        </w:rPr>
        <w:t xml:space="preserve"> </w:t>
      </w:r>
      <w:r>
        <w:t>(сферы</w:t>
      </w:r>
      <w:r>
        <w:rPr>
          <w:spacing w:val="1"/>
        </w:rPr>
        <w:t xml:space="preserve"> </w:t>
      </w:r>
      <w:r>
        <w:t>так</w:t>
      </w:r>
      <w:r>
        <w:rPr>
          <w:spacing w:val="1"/>
        </w:rPr>
        <w:t xml:space="preserve"> </w:t>
      </w:r>
      <w:r>
        <w:t>называемой</w:t>
      </w:r>
      <w:r>
        <w:rPr>
          <w:spacing w:val="1"/>
        </w:rPr>
        <w:t xml:space="preserve"> </w:t>
      </w:r>
      <w:r>
        <w:t>«первичной</w:t>
      </w:r>
      <w:r>
        <w:rPr>
          <w:spacing w:val="1"/>
        </w:rPr>
        <w:t xml:space="preserve"> </w:t>
      </w:r>
      <w:r>
        <w:t>действительности»).</w:t>
      </w:r>
      <w:r>
        <w:rPr>
          <w:spacing w:val="1"/>
        </w:rPr>
        <w:t xml:space="preserve"> </w:t>
      </w:r>
      <w:r>
        <w:t>Понимание</w:t>
      </w:r>
      <w:r>
        <w:rPr>
          <w:spacing w:val="1"/>
        </w:rPr>
        <w:t xml:space="preserve"> </w:t>
      </w:r>
      <w:r>
        <w:t>текста</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осуществляется на основе буквальной «распаковки» смыслов; к художественному</w:t>
      </w:r>
      <w:r>
        <w:rPr>
          <w:spacing w:val="1"/>
        </w:rPr>
        <w:t xml:space="preserve"> </w:t>
      </w:r>
      <w:r>
        <w:t>миру произведения читатель подходит с житейских позиций. Такое эмоциональное</w:t>
      </w:r>
      <w:r>
        <w:rPr>
          <w:spacing w:val="1"/>
        </w:rPr>
        <w:t xml:space="preserve"> </w:t>
      </w:r>
      <w:r>
        <w:t>непосредственное восприятие, создает основу для формирования осмысленного и</w:t>
      </w:r>
      <w:r>
        <w:rPr>
          <w:spacing w:val="1"/>
        </w:rPr>
        <w:t xml:space="preserve"> </w:t>
      </w:r>
      <w:r>
        <w:t>глубокого</w:t>
      </w:r>
      <w:r>
        <w:rPr>
          <w:spacing w:val="70"/>
        </w:rPr>
        <w:t xml:space="preserve"> </w:t>
      </w:r>
      <w:r>
        <w:t>чтения, но с точки зрения эстетической еще не является достаточным.</w:t>
      </w:r>
      <w:r>
        <w:rPr>
          <w:spacing w:val="1"/>
        </w:rPr>
        <w:t xml:space="preserve"> </w:t>
      </w:r>
      <w:r>
        <w:t>Оно</w:t>
      </w:r>
      <w:r>
        <w:rPr>
          <w:spacing w:val="1"/>
        </w:rPr>
        <w:t xml:space="preserve"> </w:t>
      </w:r>
      <w:r>
        <w:rPr>
          <w:i/>
        </w:rPr>
        <w:t>характеризуется</w:t>
      </w:r>
      <w:r>
        <w:rPr>
          <w:i/>
          <w:spacing w:val="1"/>
        </w:rPr>
        <w:t xml:space="preserve"> </w:t>
      </w:r>
      <w:r>
        <w:rPr>
          <w:i/>
        </w:rPr>
        <w:t>способностями</w:t>
      </w:r>
      <w:r>
        <w:rPr>
          <w:i/>
          <w:spacing w:val="1"/>
        </w:rPr>
        <w:t xml:space="preserve"> </w:t>
      </w:r>
      <w:r>
        <w:rPr>
          <w:i/>
        </w:rPr>
        <w:t>читателя</w:t>
      </w:r>
      <w:r>
        <w:rPr>
          <w:i/>
          <w:spacing w:val="1"/>
        </w:rPr>
        <w:t xml:space="preserve"> </w:t>
      </w:r>
      <w:r>
        <w:rPr>
          <w:i/>
        </w:rPr>
        <w:t>воспроизводить</w:t>
      </w:r>
      <w:r>
        <w:rPr>
          <w:i/>
          <w:spacing w:val="1"/>
        </w:rPr>
        <w:t xml:space="preserve"> </w:t>
      </w:r>
      <w:r>
        <w:rPr>
          <w:i/>
        </w:rPr>
        <w:t>содержание</w:t>
      </w:r>
      <w:r>
        <w:rPr>
          <w:i/>
          <w:spacing w:val="1"/>
        </w:rPr>
        <w:t xml:space="preserve"> </w:t>
      </w:r>
      <w:r>
        <w:rPr>
          <w:i/>
        </w:rPr>
        <w:t>литературного произведения, отвечая на тестовые вопросы</w:t>
      </w:r>
      <w:r>
        <w:rPr>
          <w:i/>
          <w:spacing w:val="1"/>
        </w:rPr>
        <w:t xml:space="preserve"> </w:t>
      </w:r>
      <w:r>
        <w:t>(устно, письменно)</w:t>
      </w:r>
      <w:r>
        <w:rPr>
          <w:spacing w:val="1"/>
        </w:rPr>
        <w:t xml:space="preserve"> </w:t>
      </w:r>
      <w:r>
        <w:t>типа</w:t>
      </w:r>
      <w:r>
        <w:rPr>
          <w:spacing w:val="1"/>
        </w:rPr>
        <w:t xml:space="preserve"> </w:t>
      </w:r>
      <w:r>
        <w:t>«Что?</w:t>
      </w:r>
      <w:r>
        <w:rPr>
          <w:spacing w:val="1"/>
        </w:rPr>
        <w:t xml:space="preserve"> </w:t>
      </w:r>
      <w:r>
        <w:t>Кто?</w:t>
      </w:r>
      <w:r>
        <w:rPr>
          <w:spacing w:val="1"/>
        </w:rPr>
        <w:t xml:space="preserve"> </w:t>
      </w:r>
      <w:r>
        <w:t>Где?</w:t>
      </w:r>
      <w:r>
        <w:rPr>
          <w:spacing w:val="1"/>
        </w:rPr>
        <w:t xml:space="preserve"> </w:t>
      </w:r>
      <w:r>
        <w:t>Когда?</w:t>
      </w:r>
      <w:r>
        <w:rPr>
          <w:spacing w:val="1"/>
        </w:rPr>
        <w:t xml:space="preserve"> </w:t>
      </w:r>
      <w:r>
        <w:t>Какой?»,</w:t>
      </w:r>
      <w:r>
        <w:rPr>
          <w:spacing w:val="1"/>
        </w:rPr>
        <w:t xml:space="preserve"> </w:t>
      </w:r>
      <w:r>
        <w:t>кратко</w:t>
      </w:r>
      <w:r>
        <w:rPr>
          <w:spacing w:val="1"/>
        </w:rPr>
        <w:t xml:space="preserve"> </w:t>
      </w:r>
      <w:r>
        <w:t>выражать/определять</w:t>
      </w:r>
      <w:r>
        <w:rPr>
          <w:spacing w:val="1"/>
        </w:rPr>
        <w:t xml:space="preserve"> </w:t>
      </w:r>
      <w:r>
        <w:t>свое</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событиям</w:t>
      </w:r>
      <w:r>
        <w:rPr>
          <w:spacing w:val="1"/>
        </w:rPr>
        <w:t xml:space="preserve"> </w:t>
      </w:r>
      <w:r>
        <w:t>и</w:t>
      </w:r>
      <w:r>
        <w:rPr>
          <w:spacing w:val="1"/>
        </w:rPr>
        <w:t xml:space="preserve"> </w:t>
      </w:r>
      <w:r>
        <w:t>героям</w:t>
      </w:r>
      <w:r>
        <w:rPr>
          <w:spacing w:val="1"/>
        </w:rPr>
        <w:t xml:space="preserve"> </w:t>
      </w:r>
      <w:r>
        <w:t>–</w:t>
      </w:r>
      <w:r>
        <w:rPr>
          <w:spacing w:val="1"/>
        </w:rPr>
        <w:t xml:space="preserve"> </w:t>
      </w:r>
      <w:r>
        <w:t>качества</w:t>
      </w:r>
      <w:r>
        <w:rPr>
          <w:spacing w:val="1"/>
        </w:rPr>
        <w:t xml:space="preserve"> </w:t>
      </w:r>
      <w:r>
        <w:t>последних</w:t>
      </w:r>
      <w:r>
        <w:rPr>
          <w:spacing w:val="1"/>
        </w:rPr>
        <w:t xml:space="preserve"> </w:t>
      </w:r>
      <w:r>
        <w:t>только</w:t>
      </w:r>
      <w:r>
        <w:rPr>
          <w:spacing w:val="1"/>
        </w:rPr>
        <w:t xml:space="preserve"> </w:t>
      </w:r>
      <w:r>
        <w:t>называются/перечисляются;</w:t>
      </w:r>
      <w:r>
        <w:rPr>
          <w:spacing w:val="-1"/>
        </w:rPr>
        <w:t xml:space="preserve"> </w:t>
      </w:r>
      <w:r>
        <w:t>способность</w:t>
      </w:r>
      <w:r>
        <w:rPr>
          <w:spacing w:val="-2"/>
        </w:rPr>
        <w:t xml:space="preserve"> </w:t>
      </w:r>
      <w:r>
        <w:t>к</w:t>
      </w:r>
      <w:r>
        <w:rPr>
          <w:spacing w:val="-2"/>
        </w:rPr>
        <w:t xml:space="preserve"> </w:t>
      </w:r>
      <w:r>
        <w:t>обобщениям</w:t>
      </w:r>
      <w:r>
        <w:rPr>
          <w:spacing w:val="-3"/>
        </w:rPr>
        <w:t xml:space="preserve"> </w:t>
      </w:r>
      <w:r>
        <w:t>проявляется</w:t>
      </w:r>
      <w:r>
        <w:rPr>
          <w:spacing w:val="-1"/>
        </w:rPr>
        <w:t xml:space="preserve"> </w:t>
      </w:r>
      <w:r>
        <w:t>слабо.</w:t>
      </w:r>
    </w:p>
    <w:p w:rsidR="006B28B4" w:rsidRDefault="00DA7639">
      <w:pPr>
        <w:pStyle w:val="a3"/>
        <w:ind w:right="386"/>
      </w:pPr>
      <w:r>
        <w:t>К основным видам деятельности, позволяющим диагностировать возможности</w:t>
      </w:r>
      <w:r>
        <w:rPr>
          <w:spacing w:val="-67"/>
        </w:rPr>
        <w:t xml:space="preserve"> </w:t>
      </w:r>
      <w:r>
        <w:t>читателей</w:t>
      </w:r>
      <w:r>
        <w:rPr>
          <w:spacing w:val="1"/>
        </w:rPr>
        <w:t xml:space="preserve"> </w:t>
      </w:r>
      <w:r>
        <w:t>I</w:t>
      </w:r>
      <w:r>
        <w:rPr>
          <w:spacing w:val="1"/>
        </w:rPr>
        <w:t xml:space="preserve"> </w:t>
      </w:r>
      <w:r>
        <w:t>уровня,</w:t>
      </w:r>
      <w:r>
        <w:rPr>
          <w:spacing w:val="1"/>
        </w:rPr>
        <w:t xml:space="preserve"> </w:t>
      </w:r>
      <w:r>
        <w:t>относятся</w:t>
      </w:r>
      <w:r w:rsidR="006E5BC6">
        <w:t xml:space="preserve"> </w:t>
      </w:r>
      <w:r>
        <w:t>акцентно-смысловое</w:t>
      </w:r>
      <w:r>
        <w:rPr>
          <w:spacing w:val="1"/>
        </w:rPr>
        <w:t xml:space="preserve"> </w:t>
      </w:r>
      <w:r>
        <w:t>чтение;</w:t>
      </w:r>
      <w:r>
        <w:rPr>
          <w:spacing w:val="1"/>
        </w:rPr>
        <w:t xml:space="preserve"> </w:t>
      </w:r>
      <w:r>
        <w:t>воспроизведение</w:t>
      </w:r>
      <w:r>
        <w:rPr>
          <w:spacing w:val="-67"/>
        </w:rPr>
        <w:t xml:space="preserve"> </w:t>
      </w:r>
      <w:r>
        <w:t>элементов</w:t>
      </w:r>
      <w:r>
        <w:rPr>
          <w:spacing w:val="1"/>
        </w:rPr>
        <w:t xml:space="preserve"> </w:t>
      </w:r>
      <w:r>
        <w:t>содержания</w:t>
      </w:r>
      <w:r>
        <w:rPr>
          <w:spacing w:val="1"/>
        </w:rPr>
        <w:t xml:space="preserve"> </w:t>
      </w:r>
      <w:r>
        <w:t>произведения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(изложение,</w:t>
      </w:r>
      <w:r>
        <w:rPr>
          <w:spacing w:val="-67"/>
        </w:rPr>
        <w:t xml:space="preserve"> </w:t>
      </w:r>
      <w:r>
        <w:t>действие</w:t>
      </w:r>
      <w:r>
        <w:rPr>
          <w:spacing w:val="1"/>
        </w:rPr>
        <w:t xml:space="preserve"> </w:t>
      </w:r>
      <w:r>
        <w:t>по</w:t>
      </w:r>
      <w:r>
        <w:rPr>
          <w:spacing w:val="1"/>
        </w:rPr>
        <w:t xml:space="preserve"> </w:t>
      </w:r>
      <w:r>
        <w:t>действия</w:t>
      </w:r>
      <w:r>
        <w:rPr>
          <w:spacing w:val="1"/>
        </w:rPr>
        <w:t xml:space="preserve"> </w:t>
      </w:r>
      <w:r>
        <w:t>по</w:t>
      </w:r>
      <w:r>
        <w:rPr>
          <w:spacing w:val="1"/>
        </w:rPr>
        <w:t xml:space="preserve"> </w:t>
      </w:r>
      <w:r>
        <w:t>заданному</w:t>
      </w:r>
      <w:r>
        <w:rPr>
          <w:spacing w:val="1"/>
        </w:rPr>
        <w:t xml:space="preserve"> </w:t>
      </w:r>
      <w:r>
        <w:t>алгоритму</w:t>
      </w:r>
      <w:r>
        <w:rPr>
          <w:spacing w:val="1"/>
        </w:rPr>
        <w:t xml:space="preserve"> </w:t>
      </w:r>
      <w:r>
        <w:t>с</w:t>
      </w:r>
      <w:r>
        <w:rPr>
          <w:spacing w:val="1"/>
        </w:rPr>
        <w:t xml:space="preserve"> </w:t>
      </w:r>
      <w:r>
        <w:t>инструкцией);</w:t>
      </w:r>
      <w:r>
        <w:rPr>
          <w:spacing w:val="1"/>
        </w:rPr>
        <w:t xml:space="preserve"> </w:t>
      </w:r>
      <w:r>
        <w:t>формулировка</w:t>
      </w:r>
      <w:r>
        <w:rPr>
          <w:spacing w:val="1"/>
        </w:rPr>
        <w:t xml:space="preserve"> </w:t>
      </w:r>
      <w:r>
        <w:t>вопросов;</w:t>
      </w:r>
      <w:r>
        <w:rPr>
          <w:spacing w:val="-1"/>
        </w:rPr>
        <w:t xml:space="preserve"> </w:t>
      </w:r>
      <w:r>
        <w:t>составление</w:t>
      </w:r>
      <w:r>
        <w:rPr>
          <w:spacing w:val="-2"/>
        </w:rPr>
        <w:t xml:space="preserve"> </w:t>
      </w:r>
      <w:r>
        <w:t>системы</w:t>
      </w:r>
      <w:r>
        <w:rPr>
          <w:spacing w:val="-1"/>
        </w:rPr>
        <w:t xml:space="preserve"> </w:t>
      </w:r>
      <w:r>
        <w:t>вопросов</w:t>
      </w:r>
      <w:r>
        <w:rPr>
          <w:spacing w:val="-4"/>
        </w:rPr>
        <w:t xml:space="preserve"> </w:t>
      </w:r>
      <w:r>
        <w:t>и</w:t>
      </w:r>
      <w:r>
        <w:rPr>
          <w:spacing w:val="-1"/>
        </w:rPr>
        <w:t xml:space="preserve"> </w:t>
      </w:r>
      <w:r>
        <w:t>ответы</w:t>
      </w:r>
      <w:r>
        <w:rPr>
          <w:spacing w:val="-2"/>
        </w:rPr>
        <w:t xml:space="preserve"> </w:t>
      </w:r>
      <w:r>
        <w:t>на</w:t>
      </w:r>
      <w:r>
        <w:rPr>
          <w:spacing w:val="-4"/>
        </w:rPr>
        <w:t xml:space="preserve"> </w:t>
      </w:r>
      <w:r>
        <w:t>них</w:t>
      </w:r>
      <w:r>
        <w:rPr>
          <w:spacing w:val="-1"/>
        </w:rPr>
        <w:t xml:space="preserve"> </w:t>
      </w:r>
      <w:r>
        <w:t>(устные,</w:t>
      </w:r>
      <w:r>
        <w:rPr>
          <w:spacing w:val="-2"/>
        </w:rPr>
        <w:t xml:space="preserve"> </w:t>
      </w:r>
      <w:r>
        <w:t>письменные).</w:t>
      </w:r>
    </w:p>
    <w:p w:rsidR="006B28B4" w:rsidRDefault="00DA7639">
      <w:pPr>
        <w:pStyle w:val="a3"/>
        <w:ind w:left="1401" w:right="1300" w:firstLine="0"/>
        <w:jc w:val="left"/>
      </w:pPr>
      <w:r>
        <w:t>Условно им соответствуют следующие типы диагностических заданий:</w:t>
      </w:r>
      <w:r>
        <w:rPr>
          <w:spacing w:val="-67"/>
        </w:rPr>
        <w:t xml:space="preserve"> </w:t>
      </w:r>
      <w:r>
        <w:t>выразительно прочтите следующий</w:t>
      </w:r>
      <w:r>
        <w:rPr>
          <w:spacing w:val="-1"/>
        </w:rPr>
        <w:t xml:space="preserve"> </w:t>
      </w:r>
      <w:r>
        <w:t>фрагмент;</w:t>
      </w:r>
    </w:p>
    <w:p w:rsidR="006B28B4" w:rsidRDefault="00DA7639">
      <w:pPr>
        <w:pStyle w:val="a3"/>
        <w:spacing w:line="242" w:lineRule="auto"/>
        <w:ind w:left="1401" w:right="1625" w:firstLine="0"/>
        <w:jc w:val="left"/>
      </w:pPr>
      <w:r>
        <w:t>определите, какие события в произведении являются центральными;</w:t>
      </w:r>
      <w:r>
        <w:rPr>
          <w:spacing w:val="-67"/>
        </w:rPr>
        <w:t xml:space="preserve"> </w:t>
      </w:r>
      <w:r>
        <w:t>определите,</w:t>
      </w:r>
      <w:r>
        <w:rPr>
          <w:spacing w:val="-3"/>
        </w:rPr>
        <w:t xml:space="preserve"> </w:t>
      </w:r>
      <w:r>
        <w:t>где</w:t>
      </w:r>
      <w:r>
        <w:rPr>
          <w:spacing w:val="-4"/>
        </w:rPr>
        <w:t xml:space="preserve"> </w:t>
      </w:r>
      <w:r>
        <w:t>и</w:t>
      </w:r>
      <w:r>
        <w:rPr>
          <w:spacing w:val="-1"/>
        </w:rPr>
        <w:t xml:space="preserve"> </w:t>
      </w:r>
      <w:r>
        <w:t>когда</w:t>
      </w:r>
      <w:r>
        <w:rPr>
          <w:spacing w:val="-1"/>
        </w:rPr>
        <w:t xml:space="preserve"> </w:t>
      </w:r>
      <w:r>
        <w:t>происходят</w:t>
      </w:r>
      <w:r>
        <w:rPr>
          <w:spacing w:val="-1"/>
        </w:rPr>
        <w:t xml:space="preserve"> </w:t>
      </w:r>
      <w:r>
        <w:t>описываемые</w:t>
      </w:r>
      <w:r>
        <w:rPr>
          <w:spacing w:val="-1"/>
        </w:rPr>
        <w:t xml:space="preserve"> </w:t>
      </w:r>
      <w:r>
        <w:t>события;</w:t>
      </w:r>
    </w:p>
    <w:p w:rsidR="006B28B4" w:rsidRDefault="00DA7639">
      <w:pPr>
        <w:pStyle w:val="a3"/>
        <w:ind w:right="390"/>
      </w:pPr>
      <w:r>
        <w:t>опишите, каким вам представляется герой произведения, прокомментируйте</w:t>
      </w:r>
      <w:r>
        <w:rPr>
          <w:spacing w:val="1"/>
        </w:rPr>
        <w:t xml:space="preserve"> </w:t>
      </w:r>
      <w:r>
        <w:t>слова</w:t>
      </w:r>
      <w:r>
        <w:rPr>
          <w:spacing w:val="-3"/>
        </w:rPr>
        <w:t xml:space="preserve"> </w:t>
      </w:r>
      <w:r>
        <w:t>героя;</w:t>
      </w:r>
    </w:p>
    <w:p w:rsidR="006B28B4" w:rsidRDefault="00DA7639">
      <w:pPr>
        <w:pStyle w:val="a3"/>
        <w:ind w:right="382"/>
      </w:pPr>
      <w:r>
        <w:t>выделите</w:t>
      </w:r>
      <w:r>
        <w:rPr>
          <w:spacing w:val="63"/>
        </w:rPr>
        <w:t xml:space="preserve"> </w:t>
      </w:r>
      <w:r>
        <w:t>в</w:t>
      </w:r>
      <w:r>
        <w:rPr>
          <w:spacing w:val="63"/>
        </w:rPr>
        <w:t xml:space="preserve"> </w:t>
      </w:r>
      <w:r>
        <w:t>тексте</w:t>
      </w:r>
      <w:r>
        <w:rPr>
          <w:spacing w:val="61"/>
        </w:rPr>
        <w:t xml:space="preserve"> </w:t>
      </w:r>
      <w:r>
        <w:t>наиболее</w:t>
      </w:r>
      <w:r>
        <w:rPr>
          <w:spacing w:val="64"/>
        </w:rPr>
        <w:t xml:space="preserve"> </w:t>
      </w:r>
      <w:r>
        <w:t>непонятные</w:t>
      </w:r>
      <w:r>
        <w:rPr>
          <w:spacing w:val="64"/>
        </w:rPr>
        <w:t xml:space="preserve"> </w:t>
      </w:r>
      <w:r>
        <w:t>(загадочные,</w:t>
      </w:r>
      <w:r>
        <w:rPr>
          <w:spacing w:val="63"/>
        </w:rPr>
        <w:t xml:space="preserve"> </w:t>
      </w:r>
      <w:r>
        <w:t>удивительные</w:t>
      </w:r>
      <w:r>
        <w:rPr>
          <w:spacing w:val="62"/>
        </w:rPr>
        <w:t xml:space="preserve"> </w:t>
      </w:r>
      <w:r>
        <w:t>и</w:t>
      </w:r>
      <w:r>
        <w:rPr>
          <w:spacing w:val="4"/>
        </w:rPr>
        <w:t xml:space="preserve"> </w:t>
      </w:r>
      <w:r>
        <w:t>т.</w:t>
      </w:r>
      <w:r>
        <w:rPr>
          <w:spacing w:val="-2"/>
        </w:rPr>
        <w:t xml:space="preserve"> </w:t>
      </w:r>
      <w:r>
        <w:t>п.)</w:t>
      </w:r>
      <w:r>
        <w:rPr>
          <w:spacing w:val="-67"/>
        </w:rPr>
        <w:t xml:space="preserve"> </w:t>
      </w:r>
      <w:r>
        <w:t>для</w:t>
      </w:r>
      <w:r>
        <w:rPr>
          <w:spacing w:val="-1"/>
        </w:rPr>
        <w:t xml:space="preserve"> </w:t>
      </w:r>
      <w:r>
        <w:t>вас</w:t>
      </w:r>
      <w:r>
        <w:rPr>
          <w:spacing w:val="-2"/>
        </w:rPr>
        <w:t xml:space="preserve"> </w:t>
      </w:r>
      <w:r>
        <w:t>места;</w:t>
      </w:r>
    </w:p>
    <w:p w:rsidR="006B28B4" w:rsidRDefault="00DA7639">
      <w:pPr>
        <w:pStyle w:val="a3"/>
        <w:spacing w:line="321" w:lineRule="exact"/>
        <w:ind w:left="1401" w:firstLine="0"/>
      </w:pPr>
      <w:r>
        <w:t>ответьте</w:t>
      </w:r>
      <w:r>
        <w:rPr>
          <w:spacing w:val="-3"/>
        </w:rPr>
        <w:t xml:space="preserve"> </w:t>
      </w:r>
      <w:r>
        <w:t>на</w:t>
      </w:r>
      <w:r>
        <w:rPr>
          <w:spacing w:val="-6"/>
        </w:rPr>
        <w:t xml:space="preserve"> </w:t>
      </w:r>
      <w:r>
        <w:t>поставленный</w:t>
      </w:r>
      <w:r>
        <w:rPr>
          <w:spacing w:val="-3"/>
        </w:rPr>
        <w:t xml:space="preserve"> </w:t>
      </w:r>
      <w:r>
        <w:t>учителем/автором</w:t>
      </w:r>
      <w:r>
        <w:rPr>
          <w:spacing w:val="-6"/>
        </w:rPr>
        <w:t xml:space="preserve"> </w:t>
      </w:r>
      <w:r>
        <w:t>учебника</w:t>
      </w:r>
      <w:r>
        <w:rPr>
          <w:spacing w:val="-3"/>
        </w:rPr>
        <w:t xml:space="preserve"> </w:t>
      </w:r>
      <w:r>
        <w:t>вопрос;</w:t>
      </w:r>
    </w:p>
    <w:p w:rsidR="006B28B4" w:rsidRDefault="00DA7639">
      <w:pPr>
        <w:pStyle w:val="a3"/>
        <w:spacing w:line="242" w:lineRule="auto"/>
        <w:ind w:right="391"/>
      </w:pPr>
      <w:r>
        <w:t>определите, выделите, найдите, перечислите признаки, черты, повторяющиеся</w:t>
      </w:r>
      <w:r>
        <w:rPr>
          <w:spacing w:val="-67"/>
        </w:rPr>
        <w:t xml:space="preserve"> </w:t>
      </w:r>
      <w:r>
        <w:t>детали</w:t>
      </w:r>
      <w:r>
        <w:rPr>
          <w:spacing w:val="-3"/>
        </w:rPr>
        <w:t xml:space="preserve"> </w:t>
      </w:r>
      <w:r>
        <w:t>и т.</w:t>
      </w:r>
      <w:r>
        <w:rPr>
          <w:spacing w:val="-1"/>
        </w:rPr>
        <w:t xml:space="preserve"> </w:t>
      </w:r>
      <w:r>
        <w:t>п.</w:t>
      </w:r>
    </w:p>
    <w:p w:rsidR="006B28B4" w:rsidRDefault="00DA7639">
      <w:pPr>
        <w:pStyle w:val="a3"/>
        <w:ind w:right="390"/>
      </w:pPr>
      <w:r>
        <w:t>Разумеется,</w:t>
      </w:r>
      <w:r>
        <w:rPr>
          <w:spacing w:val="1"/>
        </w:rPr>
        <w:t xml:space="preserve"> </w:t>
      </w:r>
      <w:r>
        <w:t>ни</w:t>
      </w:r>
      <w:r>
        <w:rPr>
          <w:spacing w:val="1"/>
        </w:rPr>
        <w:t xml:space="preserve"> </w:t>
      </w:r>
      <w:r>
        <w:t>один</w:t>
      </w:r>
      <w:r>
        <w:rPr>
          <w:spacing w:val="1"/>
        </w:rPr>
        <w:t xml:space="preserve"> </w:t>
      </w:r>
      <w:r>
        <w:t>из</w:t>
      </w:r>
      <w:r>
        <w:rPr>
          <w:spacing w:val="1"/>
        </w:rPr>
        <w:t xml:space="preserve"> </w:t>
      </w:r>
      <w:r>
        <w:t>перечисленных</w:t>
      </w:r>
      <w:r>
        <w:rPr>
          <w:spacing w:val="1"/>
        </w:rPr>
        <w:t xml:space="preserve"> </w:t>
      </w:r>
      <w:r>
        <w:t>уровней</w:t>
      </w:r>
      <w:r>
        <w:rPr>
          <w:spacing w:val="1"/>
        </w:rPr>
        <w:t xml:space="preserve"> </w:t>
      </w:r>
      <w:r>
        <w:t>читательской</w:t>
      </w:r>
      <w:r>
        <w:rPr>
          <w:spacing w:val="1"/>
        </w:rPr>
        <w:t xml:space="preserve"> </w:t>
      </w:r>
      <w:r>
        <w:t>культуры</w:t>
      </w:r>
      <w:r>
        <w:rPr>
          <w:spacing w:val="1"/>
        </w:rPr>
        <w:t xml:space="preserve"> </w:t>
      </w:r>
      <w:r>
        <w:t>не</w:t>
      </w:r>
      <w:r>
        <w:rPr>
          <w:spacing w:val="-67"/>
        </w:rPr>
        <w:t xml:space="preserve"> </w:t>
      </w:r>
      <w:r>
        <w:t>реализуется в чистом виде, тем не менее, условно можно считать, что читательское</w:t>
      </w:r>
      <w:r>
        <w:rPr>
          <w:spacing w:val="1"/>
        </w:rPr>
        <w:t xml:space="preserve"> </w:t>
      </w:r>
      <w:r>
        <w:t>развитие</w:t>
      </w:r>
      <w:r>
        <w:rPr>
          <w:spacing w:val="-2"/>
        </w:rPr>
        <w:t xml:space="preserve"> </w:t>
      </w:r>
      <w:r>
        <w:t>школьников,</w:t>
      </w:r>
      <w:r>
        <w:rPr>
          <w:spacing w:val="-3"/>
        </w:rPr>
        <w:t xml:space="preserve"> </w:t>
      </w:r>
      <w:r>
        <w:t>обучающихся</w:t>
      </w:r>
      <w:r>
        <w:rPr>
          <w:spacing w:val="-2"/>
        </w:rPr>
        <w:t xml:space="preserve"> </w:t>
      </w:r>
      <w:r>
        <w:t>в</w:t>
      </w:r>
      <w:r>
        <w:rPr>
          <w:spacing w:val="-6"/>
        </w:rPr>
        <w:t xml:space="preserve"> </w:t>
      </w:r>
      <w:r>
        <w:t>5–6</w:t>
      </w:r>
      <w:r>
        <w:rPr>
          <w:spacing w:val="-1"/>
        </w:rPr>
        <w:t xml:space="preserve"> </w:t>
      </w:r>
      <w:r>
        <w:t>классах,</w:t>
      </w:r>
      <w:r>
        <w:rPr>
          <w:spacing w:val="-3"/>
        </w:rPr>
        <w:t xml:space="preserve"> </w:t>
      </w:r>
      <w:r>
        <w:t>соответствует</w:t>
      </w:r>
      <w:r>
        <w:rPr>
          <w:spacing w:val="-2"/>
        </w:rPr>
        <w:t xml:space="preserve"> </w:t>
      </w:r>
      <w:r>
        <w:t>первому</w:t>
      </w:r>
      <w:r>
        <w:rPr>
          <w:spacing w:val="-1"/>
        </w:rPr>
        <w:t xml:space="preserve"> </w:t>
      </w:r>
      <w:r>
        <w:t>уровню.</w:t>
      </w:r>
    </w:p>
    <w:p w:rsidR="006B28B4" w:rsidRDefault="00DA7639">
      <w:pPr>
        <w:pStyle w:val="a3"/>
        <w:ind w:right="387"/>
      </w:pPr>
      <w:r>
        <w:t>Успешное освоение видов учебной</w:t>
      </w:r>
      <w:r>
        <w:rPr>
          <w:spacing w:val="1"/>
        </w:rPr>
        <w:t xml:space="preserve"> </w:t>
      </w:r>
      <w:r>
        <w:t>деятельности, соответствующей разным</w:t>
      </w:r>
      <w:r>
        <w:rPr>
          <w:spacing w:val="1"/>
        </w:rPr>
        <w:t xml:space="preserve"> </w:t>
      </w:r>
      <w:r>
        <w:t>уровням</w:t>
      </w:r>
      <w:r>
        <w:rPr>
          <w:spacing w:val="34"/>
        </w:rPr>
        <w:t xml:space="preserve"> </w:t>
      </w:r>
      <w:r>
        <w:t>читательской</w:t>
      </w:r>
      <w:r>
        <w:rPr>
          <w:spacing w:val="37"/>
        </w:rPr>
        <w:t xml:space="preserve"> </w:t>
      </w:r>
      <w:r>
        <w:t>культуры,</w:t>
      </w:r>
      <w:r>
        <w:rPr>
          <w:spacing w:val="33"/>
        </w:rPr>
        <w:t xml:space="preserve"> </w:t>
      </w:r>
      <w:r>
        <w:t>и</w:t>
      </w:r>
      <w:r>
        <w:rPr>
          <w:spacing w:val="37"/>
        </w:rPr>
        <w:t xml:space="preserve"> </w:t>
      </w:r>
      <w:r>
        <w:t>способность</w:t>
      </w:r>
      <w:r>
        <w:rPr>
          <w:spacing w:val="33"/>
        </w:rPr>
        <w:t xml:space="preserve"> </w:t>
      </w:r>
      <w:r>
        <w:t>демонстрировать</w:t>
      </w:r>
      <w:r>
        <w:rPr>
          <w:spacing w:val="34"/>
        </w:rPr>
        <w:t xml:space="preserve"> </w:t>
      </w:r>
      <w:r>
        <w:t>их</w:t>
      </w:r>
      <w:r>
        <w:rPr>
          <w:spacing w:val="37"/>
        </w:rPr>
        <w:t xml:space="preserve"> </w:t>
      </w:r>
      <w:r>
        <w:t>во</w:t>
      </w:r>
      <w:r>
        <w:rPr>
          <w:spacing w:val="37"/>
        </w:rPr>
        <w:t xml:space="preserve"> </w:t>
      </w:r>
      <w:r>
        <w:t>время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3" w:firstLine="0"/>
      </w:pPr>
      <w:r>
        <w:t>экзаменационных</w:t>
      </w:r>
      <w:r>
        <w:rPr>
          <w:spacing w:val="1"/>
        </w:rPr>
        <w:t xml:space="preserve"> </w:t>
      </w:r>
      <w:r>
        <w:t>испытаний</w:t>
      </w:r>
      <w:r>
        <w:rPr>
          <w:spacing w:val="1"/>
        </w:rPr>
        <w:t xml:space="preserve"> </w:t>
      </w:r>
      <w:r>
        <w:t>служат</w:t>
      </w:r>
      <w:r>
        <w:rPr>
          <w:spacing w:val="1"/>
        </w:rPr>
        <w:t xml:space="preserve"> </w:t>
      </w:r>
      <w:r>
        <w:t>критериями</w:t>
      </w:r>
      <w:r>
        <w:rPr>
          <w:spacing w:val="1"/>
        </w:rPr>
        <w:t xml:space="preserve"> </w:t>
      </w:r>
      <w:r>
        <w:t>для</w:t>
      </w:r>
      <w:r>
        <w:rPr>
          <w:spacing w:val="1"/>
        </w:rPr>
        <w:t xml:space="preserve"> </w:t>
      </w:r>
      <w:r>
        <w:t>определения</w:t>
      </w:r>
      <w:r>
        <w:rPr>
          <w:spacing w:val="1"/>
        </w:rPr>
        <w:t xml:space="preserve"> </w:t>
      </w:r>
      <w:r>
        <w:t>степени</w:t>
      </w:r>
      <w:r>
        <w:rPr>
          <w:spacing w:val="1"/>
        </w:rPr>
        <w:t xml:space="preserve"> </w:t>
      </w:r>
      <w:r>
        <w:t>подготовленности</w:t>
      </w:r>
      <w:r>
        <w:rPr>
          <w:spacing w:val="1"/>
        </w:rPr>
        <w:t xml:space="preserve"> </w:t>
      </w:r>
      <w:r>
        <w:t>обучающихся</w:t>
      </w:r>
      <w:r>
        <w:rPr>
          <w:spacing w:val="1"/>
        </w:rPr>
        <w:t xml:space="preserve"> </w:t>
      </w:r>
      <w:r>
        <w:t>основной</w:t>
      </w:r>
      <w:r>
        <w:rPr>
          <w:spacing w:val="1"/>
        </w:rPr>
        <w:t xml:space="preserve"> </w:t>
      </w:r>
      <w:r>
        <w:t>школы.</w:t>
      </w:r>
      <w:r>
        <w:rPr>
          <w:spacing w:val="1"/>
        </w:rPr>
        <w:t xml:space="preserve"> </w:t>
      </w:r>
      <w:r>
        <w:t>Определяя</w:t>
      </w:r>
      <w:r>
        <w:rPr>
          <w:spacing w:val="1"/>
        </w:rPr>
        <w:t xml:space="preserve"> </w:t>
      </w:r>
      <w:r>
        <w:t>степень</w:t>
      </w:r>
      <w:r>
        <w:rPr>
          <w:spacing w:val="-67"/>
        </w:rPr>
        <w:t xml:space="preserve"> </w:t>
      </w:r>
      <w:r>
        <w:t>подготовленности,</w:t>
      </w:r>
      <w:r>
        <w:rPr>
          <w:spacing w:val="1"/>
        </w:rPr>
        <w:t xml:space="preserve"> </w:t>
      </w:r>
      <w:r>
        <w:t>следует</w:t>
      </w:r>
      <w:r>
        <w:rPr>
          <w:spacing w:val="1"/>
        </w:rPr>
        <w:t xml:space="preserve"> </w:t>
      </w:r>
      <w:r>
        <w:t>учесть</w:t>
      </w:r>
      <w:r>
        <w:rPr>
          <w:spacing w:val="1"/>
        </w:rPr>
        <w:t xml:space="preserve"> </w:t>
      </w:r>
      <w:r>
        <w:t>условный</w:t>
      </w:r>
      <w:r>
        <w:rPr>
          <w:spacing w:val="1"/>
        </w:rPr>
        <w:t xml:space="preserve"> </w:t>
      </w:r>
      <w:r>
        <w:t>характер</w:t>
      </w:r>
      <w:r>
        <w:rPr>
          <w:spacing w:val="1"/>
        </w:rPr>
        <w:t xml:space="preserve"> </w:t>
      </w:r>
      <w:r>
        <w:t>соотнесения</w:t>
      </w:r>
      <w:r>
        <w:rPr>
          <w:spacing w:val="1"/>
        </w:rPr>
        <w:t xml:space="preserve"> </w:t>
      </w:r>
      <w:r>
        <w:t>описанных</w:t>
      </w:r>
      <w:r>
        <w:rPr>
          <w:spacing w:val="1"/>
        </w:rPr>
        <w:t xml:space="preserve"> </w:t>
      </w:r>
      <w:r>
        <w:t>заданий</w:t>
      </w:r>
      <w:r>
        <w:rPr>
          <w:spacing w:val="1"/>
        </w:rPr>
        <w:t xml:space="preserve"> </w:t>
      </w:r>
      <w:r>
        <w:t>и</w:t>
      </w:r>
      <w:r>
        <w:rPr>
          <w:spacing w:val="1"/>
        </w:rPr>
        <w:t xml:space="preserve"> </w:t>
      </w:r>
      <w:r>
        <w:t>разных</w:t>
      </w:r>
      <w:r>
        <w:rPr>
          <w:spacing w:val="1"/>
        </w:rPr>
        <w:t xml:space="preserve"> </w:t>
      </w:r>
      <w:r>
        <w:t>уровней</w:t>
      </w:r>
      <w:r>
        <w:rPr>
          <w:spacing w:val="1"/>
        </w:rPr>
        <w:t xml:space="preserve"> </w:t>
      </w:r>
      <w:r>
        <w:t>читательской</w:t>
      </w:r>
      <w:r>
        <w:rPr>
          <w:spacing w:val="1"/>
        </w:rPr>
        <w:t xml:space="preserve"> </w:t>
      </w:r>
      <w:r>
        <w:t>культуры.</w:t>
      </w:r>
      <w:r>
        <w:rPr>
          <w:spacing w:val="1"/>
        </w:rPr>
        <w:t xml:space="preserve"> </w:t>
      </w:r>
      <w:r>
        <w:t>Показателем</w:t>
      </w:r>
      <w:r>
        <w:rPr>
          <w:spacing w:val="1"/>
        </w:rPr>
        <w:t xml:space="preserve"> </w:t>
      </w:r>
      <w:r>
        <w:t>достигнутых</w:t>
      </w:r>
      <w:r>
        <w:rPr>
          <w:spacing w:val="1"/>
        </w:rPr>
        <w:t xml:space="preserve"> </w:t>
      </w:r>
      <w:r>
        <w:t>школьником результатов является не столько характер заданий, сколько</w:t>
      </w:r>
      <w:r>
        <w:rPr>
          <w:spacing w:val="70"/>
        </w:rPr>
        <w:t xml:space="preserve"> </w:t>
      </w:r>
      <w:r>
        <w:rPr>
          <w:b/>
        </w:rPr>
        <w:t>качество</w:t>
      </w:r>
      <w:r>
        <w:rPr>
          <w:b/>
          <w:spacing w:val="1"/>
        </w:rPr>
        <w:t xml:space="preserve"> </w:t>
      </w:r>
      <w:r>
        <w:t>их выполнения. Учитель может давать одни и те же задания (определите тематику,</w:t>
      </w:r>
      <w:r>
        <w:rPr>
          <w:spacing w:val="1"/>
        </w:rPr>
        <w:t xml:space="preserve"> </w:t>
      </w:r>
      <w:r>
        <w:t>проблематику и позицию автора и докажите свое мнение) и, в зависимости от того,</w:t>
      </w:r>
      <w:r>
        <w:rPr>
          <w:spacing w:val="1"/>
        </w:rPr>
        <w:t xml:space="preserve"> </w:t>
      </w:r>
      <w:r>
        <w:t>какие именно доказательства приводит ученик, определяет уровень читательской</w:t>
      </w:r>
      <w:r>
        <w:rPr>
          <w:spacing w:val="1"/>
        </w:rPr>
        <w:t xml:space="preserve"> </w:t>
      </w:r>
      <w:r>
        <w:t>культуры и выстраивает уроки так, чтобы перевести ученика на более высокий для</w:t>
      </w:r>
      <w:r>
        <w:rPr>
          <w:spacing w:val="1"/>
        </w:rPr>
        <w:t xml:space="preserve"> </w:t>
      </w:r>
      <w:r>
        <w:t>него уровень</w:t>
      </w:r>
      <w:r>
        <w:rPr>
          <w:spacing w:val="-1"/>
        </w:rPr>
        <w:t xml:space="preserve"> </w:t>
      </w:r>
      <w:r>
        <w:t>(работает в</w:t>
      </w:r>
      <w:r>
        <w:rPr>
          <w:spacing w:val="-1"/>
        </w:rPr>
        <w:t xml:space="preserve"> </w:t>
      </w:r>
      <w:r>
        <w:t>«зоне</w:t>
      </w:r>
      <w:r>
        <w:rPr>
          <w:spacing w:val="-1"/>
        </w:rPr>
        <w:t xml:space="preserve"> </w:t>
      </w:r>
      <w:r>
        <w:t>ближайшего</w:t>
      </w:r>
      <w:r>
        <w:rPr>
          <w:spacing w:val="-3"/>
        </w:rPr>
        <w:t xml:space="preserve"> </w:t>
      </w:r>
      <w:r>
        <w:t>развития»).</w:t>
      </w:r>
    </w:p>
    <w:p w:rsidR="006B28B4" w:rsidRDefault="006B28B4">
      <w:pPr>
        <w:pStyle w:val="a3"/>
        <w:ind w:left="0" w:firstLine="0"/>
        <w:jc w:val="left"/>
        <w:rPr>
          <w:sz w:val="30"/>
        </w:rPr>
      </w:pPr>
    </w:p>
    <w:p w:rsidR="006B28B4" w:rsidRDefault="006B28B4">
      <w:pPr>
        <w:pStyle w:val="a3"/>
        <w:spacing w:before="10"/>
        <w:ind w:left="0" w:firstLine="0"/>
        <w:jc w:val="left"/>
        <w:rPr>
          <w:sz w:val="25"/>
        </w:rPr>
      </w:pPr>
    </w:p>
    <w:p w:rsidR="006B28B4" w:rsidRPr="006E5BC6" w:rsidRDefault="00DA7639">
      <w:pPr>
        <w:pStyle w:val="a3"/>
        <w:ind w:left="1401" w:firstLine="0"/>
        <w:jc w:val="left"/>
        <w:rPr>
          <w:b/>
        </w:rPr>
      </w:pPr>
      <w:r w:rsidRPr="006E5BC6">
        <w:rPr>
          <w:b/>
        </w:rPr>
        <w:t>1.2.5.3.</w:t>
      </w:r>
      <w:r w:rsidRPr="006E5BC6">
        <w:rPr>
          <w:b/>
          <w:spacing w:val="-6"/>
        </w:rPr>
        <w:t xml:space="preserve"> </w:t>
      </w:r>
      <w:r w:rsidRPr="006E5BC6">
        <w:rPr>
          <w:b/>
        </w:rPr>
        <w:t>Иностранный</w:t>
      </w:r>
      <w:r w:rsidRPr="006E5BC6">
        <w:rPr>
          <w:b/>
          <w:spacing w:val="-1"/>
        </w:rPr>
        <w:t xml:space="preserve"> </w:t>
      </w:r>
      <w:r w:rsidRPr="006E5BC6">
        <w:rPr>
          <w:b/>
        </w:rPr>
        <w:t>язык</w:t>
      </w:r>
      <w:r w:rsidR="006E5BC6">
        <w:rPr>
          <w:b/>
        </w:rPr>
        <w:t xml:space="preserve"> </w:t>
      </w:r>
      <w:r w:rsidRPr="006E5BC6">
        <w:rPr>
          <w:b/>
        </w:rPr>
        <w:t>(английский</w:t>
      </w:r>
      <w:r w:rsidRPr="006E5BC6">
        <w:rPr>
          <w:b/>
          <w:spacing w:val="-4"/>
        </w:rPr>
        <w:t xml:space="preserve"> </w:t>
      </w:r>
      <w:r w:rsidRPr="006E5BC6">
        <w:rPr>
          <w:b/>
        </w:rPr>
        <w:t>язык)</w:t>
      </w:r>
    </w:p>
    <w:p w:rsidR="006B28B4" w:rsidRDefault="00DA7639">
      <w:pPr>
        <w:pStyle w:val="11"/>
        <w:spacing w:before="2" w:line="240" w:lineRule="auto"/>
        <w:jc w:val="left"/>
      </w:pPr>
      <w:r>
        <w:t>Планируемые</w:t>
      </w:r>
      <w:r>
        <w:rPr>
          <w:spacing w:val="-4"/>
        </w:rPr>
        <w:t xml:space="preserve"> </w:t>
      </w:r>
      <w:r>
        <w:t>результаты</w:t>
      </w:r>
      <w:r>
        <w:rPr>
          <w:spacing w:val="-5"/>
        </w:rPr>
        <w:t xml:space="preserve"> </w:t>
      </w:r>
      <w:r>
        <w:t>освоения</w:t>
      </w:r>
      <w:r>
        <w:rPr>
          <w:spacing w:val="-6"/>
        </w:rPr>
        <w:t xml:space="preserve"> </w:t>
      </w:r>
      <w:r>
        <w:t>учебного</w:t>
      </w:r>
      <w:r>
        <w:rPr>
          <w:spacing w:val="-4"/>
        </w:rPr>
        <w:t xml:space="preserve"> </w:t>
      </w:r>
      <w:r>
        <w:t>предмета</w:t>
      </w:r>
    </w:p>
    <w:p w:rsidR="006B28B4" w:rsidRDefault="00DA7639">
      <w:pPr>
        <w:pStyle w:val="a3"/>
        <w:tabs>
          <w:tab w:val="left" w:pos="2620"/>
          <w:tab w:val="left" w:pos="3023"/>
          <w:tab w:val="left" w:pos="3456"/>
          <w:tab w:val="left" w:pos="3914"/>
          <w:tab w:val="left" w:pos="5224"/>
          <w:tab w:val="left" w:pos="5565"/>
          <w:tab w:val="left" w:pos="6960"/>
          <w:tab w:val="left" w:pos="7537"/>
          <w:tab w:val="left" w:pos="8352"/>
          <w:tab w:val="left" w:pos="9325"/>
          <w:tab w:val="left" w:pos="9749"/>
        </w:tabs>
        <w:spacing w:before="1"/>
        <w:ind w:right="391"/>
        <w:jc w:val="left"/>
      </w:pPr>
      <w:r>
        <w:t>Данная</w:t>
      </w:r>
      <w:r>
        <w:tab/>
        <w:t>рабочая</w:t>
      </w:r>
      <w:r>
        <w:tab/>
        <w:t>программа</w:t>
      </w:r>
      <w:r>
        <w:tab/>
      </w:r>
      <w:r>
        <w:tab/>
        <w:t>обеспечивает</w:t>
      </w:r>
      <w:r>
        <w:tab/>
        <w:t>достижение</w:t>
      </w:r>
      <w:r>
        <w:tab/>
        <w:t>личностных,</w:t>
      </w:r>
      <w:r>
        <w:rPr>
          <w:spacing w:val="-67"/>
        </w:rPr>
        <w:t xml:space="preserve"> </w:t>
      </w:r>
      <w:r>
        <w:t>метапредметных</w:t>
      </w:r>
      <w:r>
        <w:tab/>
        <w:t>и</w:t>
      </w:r>
      <w:r>
        <w:tab/>
        <w:t>предметных</w:t>
      </w:r>
      <w:r>
        <w:tab/>
        <w:t>результатов</w:t>
      </w:r>
      <w:r>
        <w:tab/>
        <w:t>освоения</w:t>
      </w:r>
      <w:r>
        <w:tab/>
        <w:t>учебного</w:t>
      </w:r>
      <w:r>
        <w:tab/>
        <w:t>предмета</w:t>
      </w:r>
    </w:p>
    <w:p w:rsidR="006B28B4" w:rsidRDefault="00DA7639">
      <w:pPr>
        <w:pStyle w:val="a3"/>
        <w:spacing w:line="321" w:lineRule="exact"/>
        <w:ind w:firstLine="0"/>
        <w:jc w:val="left"/>
      </w:pPr>
      <w:r>
        <w:t>«Английский</w:t>
      </w:r>
      <w:r>
        <w:rPr>
          <w:spacing w:val="44"/>
        </w:rPr>
        <w:t xml:space="preserve"> </w:t>
      </w:r>
      <w:r>
        <w:t>язык».</w:t>
      </w:r>
    </w:p>
    <w:p w:rsidR="006B28B4" w:rsidRDefault="00DA7639">
      <w:pPr>
        <w:spacing w:line="322" w:lineRule="exact"/>
        <w:ind w:left="1401"/>
        <w:rPr>
          <w:sz w:val="28"/>
        </w:rPr>
      </w:pPr>
      <w:r>
        <w:rPr>
          <w:b/>
          <w:spacing w:val="-2"/>
          <w:sz w:val="28"/>
        </w:rPr>
        <w:t>Личностными</w:t>
      </w:r>
      <w:r>
        <w:rPr>
          <w:b/>
          <w:spacing w:val="-15"/>
          <w:sz w:val="28"/>
        </w:rPr>
        <w:t xml:space="preserve"> </w:t>
      </w:r>
      <w:r>
        <w:rPr>
          <w:b/>
          <w:spacing w:val="-1"/>
          <w:sz w:val="28"/>
        </w:rPr>
        <w:t>результатами</w:t>
      </w:r>
      <w:r>
        <w:rPr>
          <w:b/>
          <w:spacing w:val="-14"/>
          <w:sz w:val="28"/>
        </w:rPr>
        <w:t xml:space="preserve"> </w:t>
      </w:r>
      <w:r>
        <w:rPr>
          <w:spacing w:val="-1"/>
          <w:sz w:val="28"/>
        </w:rPr>
        <w:t>являются:</w:t>
      </w:r>
    </w:p>
    <w:p w:rsidR="006B28B4" w:rsidRDefault="00DA7639">
      <w:pPr>
        <w:pStyle w:val="a3"/>
        <w:spacing w:line="242" w:lineRule="auto"/>
        <w:jc w:val="left"/>
      </w:pPr>
      <w:r>
        <w:t>формирование</w:t>
      </w:r>
      <w:r>
        <w:rPr>
          <w:spacing w:val="40"/>
        </w:rPr>
        <w:t xml:space="preserve"> </w:t>
      </w:r>
      <w:r>
        <w:t>мотивации</w:t>
      </w:r>
      <w:r>
        <w:rPr>
          <w:spacing w:val="38"/>
        </w:rPr>
        <w:t xml:space="preserve"> </w:t>
      </w:r>
      <w:r>
        <w:t>изучения</w:t>
      </w:r>
      <w:r>
        <w:rPr>
          <w:spacing w:val="38"/>
        </w:rPr>
        <w:t xml:space="preserve"> </w:t>
      </w:r>
      <w:r>
        <w:t>иностранных</w:t>
      </w:r>
      <w:r>
        <w:rPr>
          <w:spacing w:val="41"/>
        </w:rPr>
        <w:t xml:space="preserve"> </w:t>
      </w:r>
      <w:r>
        <w:t>языков</w:t>
      </w:r>
      <w:r>
        <w:rPr>
          <w:spacing w:val="39"/>
        </w:rPr>
        <w:t xml:space="preserve"> </w:t>
      </w:r>
      <w:r>
        <w:t>и</w:t>
      </w:r>
      <w:r>
        <w:rPr>
          <w:spacing w:val="40"/>
        </w:rPr>
        <w:t xml:space="preserve"> </w:t>
      </w:r>
      <w:r>
        <w:t>стремление</w:t>
      </w:r>
      <w:r>
        <w:rPr>
          <w:spacing w:val="37"/>
        </w:rPr>
        <w:t xml:space="preserve"> </w:t>
      </w:r>
      <w:r>
        <w:t>к</w:t>
      </w:r>
      <w:r>
        <w:rPr>
          <w:spacing w:val="-67"/>
        </w:rPr>
        <w:t xml:space="preserve"> </w:t>
      </w:r>
      <w:r>
        <w:t>самосовершенствованию</w:t>
      </w:r>
      <w:r>
        <w:rPr>
          <w:spacing w:val="-3"/>
        </w:rPr>
        <w:t xml:space="preserve"> </w:t>
      </w:r>
      <w:r>
        <w:t>в</w:t>
      </w:r>
      <w:r>
        <w:rPr>
          <w:spacing w:val="-2"/>
        </w:rPr>
        <w:t xml:space="preserve"> </w:t>
      </w:r>
      <w:r>
        <w:t>образовательной</w:t>
      </w:r>
      <w:r>
        <w:rPr>
          <w:spacing w:val="-1"/>
        </w:rPr>
        <w:t xml:space="preserve"> </w:t>
      </w:r>
      <w:r>
        <w:t>области</w:t>
      </w:r>
      <w:r>
        <w:rPr>
          <w:spacing w:val="-4"/>
        </w:rPr>
        <w:t xml:space="preserve"> </w:t>
      </w:r>
      <w:r>
        <w:t>«Иностранный</w:t>
      </w:r>
      <w:r>
        <w:rPr>
          <w:spacing w:val="-1"/>
        </w:rPr>
        <w:t xml:space="preserve"> </w:t>
      </w:r>
      <w:r>
        <w:t>язык»;</w:t>
      </w:r>
    </w:p>
    <w:p w:rsidR="006B28B4" w:rsidRDefault="00DA7639">
      <w:pPr>
        <w:pStyle w:val="a3"/>
        <w:ind w:left="1401" w:right="901" w:firstLine="0"/>
        <w:jc w:val="left"/>
      </w:pPr>
      <w:r>
        <w:t>осознание возможностей самореализации средствами иностранного языка;</w:t>
      </w:r>
      <w:r>
        <w:rPr>
          <w:spacing w:val="-67"/>
        </w:rPr>
        <w:t xml:space="preserve"> </w:t>
      </w:r>
      <w:r>
        <w:t>стремление</w:t>
      </w:r>
      <w:r>
        <w:rPr>
          <w:spacing w:val="-4"/>
        </w:rPr>
        <w:t xml:space="preserve"> </w:t>
      </w:r>
      <w:r>
        <w:t>к</w:t>
      </w:r>
      <w:r>
        <w:rPr>
          <w:spacing w:val="-3"/>
        </w:rPr>
        <w:t xml:space="preserve"> </w:t>
      </w:r>
      <w:r>
        <w:t>совершенствованию</w:t>
      </w:r>
      <w:r>
        <w:rPr>
          <w:spacing w:val="-4"/>
        </w:rPr>
        <w:t xml:space="preserve"> </w:t>
      </w:r>
      <w:r>
        <w:t>собственной</w:t>
      </w:r>
      <w:r>
        <w:rPr>
          <w:spacing w:val="-7"/>
        </w:rPr>
        <w:t xml:space="preserve"> </w:t>
      </w:r>
      <w:r>
        <w:t>речевой</w:t>
      </w:r>
      <w:r>
        <w:rPr>
          <w:spacing w:val="-3"/>
        </w:rPr>
        <w:t xml:space="preserve"> </w:t>
      </w:r>
      <w:r>
        <w:t>культуры</w:t>
      </w:r>
      <w:r>
        <w:rPr>
          <w:spacing w:val="-3"/>
        </w:rPr>
        <w:t xml:space="preserve"> </w:t>
      </w:r>
      <w:r>
        <w:t>в</w:t>
      </w:r>
      <w:r>
        <w:rPr>
          <w:spacing w:val="-4"/>
        </w:rPr>
        <w:t xml:space="preserve"> </w:t>
      </w:r>
      <w:r>
        <w:t>целом;</w:t>
      </w:r>
    </w:p>
    <w:p w:rsidR="006B28B4" w:rsidRDefault="00DA7639">
      <w:pPr>
        <w:pStyle w:val="a3"/>
        <w:ind w:right="390"/>
      </w:pPr>
      <w:r>
        <w:t>формирование</w:t>
      </w:r>
      <w:r>
        <w:rPr>
          <w:spacing w:val="1"/>
        </w:rPr>
        <w:t xml:space="preserve"> </w:t>
      </w:r>
      <w:r>
        <w:t>коммуникативной</w:t>
      </w:r>
      <w:r>
        <w:rPr>
          <w:spacing w:val="1"/>
        </w:rPr>
        <w:t xml:space="preserve"> </w:t>
      </w:r>
      <w:r>
        <w:t>компетенции</w:t>
      </w:r>
      <w:r>
        <w:rPr>
          <w:spacing w:val="1"/>
        </w:rPr>
        <w:t xml:space="preserve"> </w:t>
      </w:r>
      <w:r>
        <w:t>в</w:t>
      </w:r>
      <w:r>
        <w:rPr>
          <w:spacing w:val="1"/>
        </w:rPr>
        <w:t xml:space="preserve"> </w:t>
      </w:r>
      <w:r>
        <w:t>межкультурной</w:t>
      </w:r>
      <w:r>
        <w:rPr>
          <w:spacing w:val="1"/>
        </w:rPr>
        <w:t xml:space="preserve"> </w:t>
      </w:r>
      <w:r>
        <w:t>и</w:t>
      </w:r>
      <w:r>
        <w:rPr>
          <w:spacing w:val="1"/>
        </w:rPr>
        <w:t xml:space="preserve"> </w:t>
      </w:r>
      <w:r>
        <w:t>межэтнической</w:t>
      </w:r>
      <w:r>
        <w:rPr>
          <w:spacing w:val="-1"/>
        </w:rPr>
        <w:t xml:space="preserve"> </w:t>
      </w:r>
      <w:r>
        <w:t>коммуникации;</w:t>
      </w:r>
    </w:p>
    <w:p w:rsidR="006B28B4" w:rsidRDefault="00DA7639">
      <w:pPr>
        <w:pStyle w:val="a3"/>
        <w:ind w:right="383"/>
      </w:pPr>
      <w:r>
        <w:t>развитие</w:t>
      </w:r>
      <w:r>
        <w:rPr>
          <w:spacing w:val="1"/>
        </w:rPr>
        <w:t xml:space="preserve"> </w:t>
      </w:r>
      <w:r>
        <w:t>таких</w:t>
      </w:r>
      <w:r>
        <w:rPr>
          <w:spacing w:val="1"/>
        </w:rPr>
        <w:t xml:space="preserve"> </w:t>
      </w:r>
      <w:r>
        <w:t>качеств,</w:t>
      </w:r>
      <w:r>
        <w:rPr>
          <w:spacing w:val="1"/>
        </w:rPr>
        <w:t xml:space="preserve"> </w:t>
      </w:r>
      <w:r>
        <w:t>как</w:t>
      </w:r>
      <w:r>
        <w:rPr>
          <w:spacing w:val="1"/>
        </w:rPr>
        <w:t xml:space="preserve"> </w:t>
      </w:r>
      <w:r>
        <w:t>воля,</w:t>
      </w:r>
      <w:r>
        <w:rPr>
          <w:spacing w:val="1"/>
        </w:rPr>
        <w:t xml:space="preserve"> </w:t>
      </w:r>
      <w:r>
        <w:t>целеустремленность,</w:t>
      </w:r>
      <w:r>
        <w:rPr>
          <w:spacing w:val="1"/>
        </w:rPr>
        <w:t xml:space="preserve"> </w:t>
      </w:r>
      <w:r>
        <w:t>креативность,</w:t>
      </w:r>
      <w:r>
        <w:rPr>
          <w:spacing w:val="1"/>
        </w:rPr>
        <w:t xml:space="preserve"> </w:t>
      </w:r>
      <w:r>
        <w:t>инициативность,</w:t>
      </w:r>
      <w:r>
        <w:rPr>
          <w:spacing w:val="-2"/>
        </w:rPr>
        <w:t xml:space="preserve"> </w:t>
      </w:r>
      <w:r>
        <w:t>эмпатия,</w:t>
      </w:r>
      <w:r>
        <w:rPr>
          <w:spacing w:val="-1"/>
        </w:rPr>
        <w:t xml:space="preserve"> </w:t>
      </w:r>
      <w:r>
        <w:t>трудолюбие,</w:t>
      </w:r>
      <w:r>
        <w:rPr>
          <w:spacing w:val="-5"/>
        </w:rPr>
        <w:t xml:space="preserve"> </w:t>
      </w:r>
      <w:r>
        <w:t>дисциплинированность;</w:t>
      </w:r>
    </w:p>
    <w:p w:rsidR="006B28B4" w:rsidRDefault="00DA7639">
      <w:pPr>
        <w:pStyle w:val="a3"/>
        <w:ind w:right="388"/>
      </w:pPr>
      <w:r>
        <w:t>формирование</w:t>
      </w:r>
      <w:r>
        <w:rPr>
          <w:spacing w:val="1"/>
        </w:rPr>
        <w:t xml:space="preserve"> </w:t>
      </w:r>
      <w:r>
        <w:t>общекультурной</w:t>
      </w:r>
      <w:r>
        <w:rPr>
          <w:spacing w:val="1"/>
        </w:rPr>
        <w:t xml:space="preserve"> </w:t>
      </w:r>
      <w:r>
        <w:t>и</w:t>
      </w:r>
      <w:r>
        <w:rPr>
          <w:spacing w:val="1"/>
        </w:rPr>
        <w:t xml:space="preserve"> </w:t>
      </w:r>
      <w:r>
        <w:t>этнической</w:t>
      </w:r>
      <w:r>
        <w:rPr>
          <w:spacing w:val="71"/>
        </w:rPr>
        <w:t xml:space="preserve"> </w:t>
      </w:r>
      <w:r>
        <w:t>идентичности</w:t>
      </w:r>
      <w:r>
        <w:rPr>
          <w:spacing w:val="71"/>
        </w:rPr>
        <w:t xml:space="preserve"> </w:t>
      </w:r>
      <w:r>
        <w:t>как</w:t>
      </w:r>
      <w:r>
        <w:rPr>
          <w:spacing w:val="1"/>
        </w:rPr>
        <w:t xml:space="preserve"> </w:t>
      </w:r>
      <w:r>
        <w:t>составляющих гражданской</w:t>
      </w:r>
      <w:r>
        <w:rPr>
          <w:spacing w:val="-3"/>
        </w:rPr>
        <w:t xml:space="preserve"> </w:t>
      </w:r>
      <w:r>
        <w:t>идентичности личности;</w:t>
      </w:r>
    </w:p>
    <w:p w:rsidR="006B28B4" w:rsidRDefault="00DA7639">
      <w:pPr>
        <w:pStyle w:val="a3"/>
        <w:ind w:right="390"/>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1"/>
        </w:rPr>
        <w:t xml:space="preserve"> </w:t>
      </w:r>
      <w:r>
        <w:t>ознакомлению</w:t>
      </w:r>
      <w:r>
        <w:rPr>
          <w:spacing w:val="1"/>
        </w:rPr>
        <w:t xml:space="preserve"> </w:t>
      </w:r>
      <w:r>
        <w:t>с</w:t>
      </w:r>
      <w:r>
        <w:rPr>
          <w:spacing w:val="1"/>
        </w:rPr>
        <w:t xml:space="preserve"> </w:t>
      </w:r>
      <w:r>
        <w:t>ней</w:t>
      </w:r>
      <w:r>
        <w:rPr>
          <w:spacing w:val="1"/>
        </w:rPr>
        <w:t xml:space="preserve"> </w:t>
      </w:r>
      <w:r>
        <w:t>представителей</w:t>
      </w:r>
      <w:r>
        <w:rPr>
          <w:spacing w:val="1"/>
        </w:rPr>
        <w:t xml:space="preserve"> </w:t>
      </w:r>
      <w:r>
        <w:t>других</w:t>
      </w:r>
      <w:r>
        <w:rPr>
          <w:spacing w:val="1"/>
        </w:rPr>
        <w:t xml:space="preserve"> </w:t>
      </w:r>
      <w:r>
        <w:t>стран;</w:t>
      </w:r>
      <w:r>
        <w:rPr>
          <w:spacing w:val="1"/>
        </w:rPr>
        <w:t xml:space="preserve"> </w:t>
      </w:r>
      <w:r>
        <w:t>толерантное</w:t>
      </w:r>
      <w:r>
        <w:rPr>
          <w:spacing w:val="1"/>
        </w:rPr>
        <w:t xml:space="preserve"> </w:t>
      </w:r>
      <w:r>
        <w:t>отношение</w:t>
      </w:r>
      <w:r>
        <w:rPr>
          <w:spacing w:val="1"/>
        </w:rPr>
        <w:t xml:space="preserve"> </w:t>
      </w:r>
      <w:r>
        <w:t>к</w:t>
      </w:r>
      <w:r>
        <w:rPr>
          <w:spacing w:val="1"/>
        </w:rPr>
        <w:t xml:space="preserve"> </w:t>
      </w:r>
      <w:r>
        <w:t>проявлениям</w:t>
      </w:r>
      <w:r>
        <w:rPr>
          <w:spacing w:val="1"/>
        </w:rPr>
        <w:t xml:space="preserve"> </w:t>
      </w:r>
      <w:r>
        <w:t>иной</w:t>
      </w:r>
      <w:r>
        <w:rPr>
          <w:spacing w:val="1"/>
        </w:rPr>
        <w:t xml:space="preserve"> </w:t>
      </w:r>
      <w:r>
        <w:t>культуры;</w:t>
      </w:r>
      <w:r>
        <w:rPr>
          <w:spacing w:val="1"/>
        </w:rPr>
        <w:t xml:space="preserve"> </w:t>
      </w:r>
      <w:r>
        <w:t>осознание</w:t>
      </w:r>
      <w:r>
        <w:rPr>
          <w:spacing w:val="1"/>
        </w:rPr>
        <w:t xml:space="preserve"> </w:t>
      </w:r>
      <w:r>
        <w:t>себя</w:t>
      </w:r>
      <w:r>
        <w:rPr>
          <w:spacing w:val="1"/>
        </w:rPr>
        <w:t xml:space="preserve"> </w:t>
      </w:r>
      <w:r>
        <w:t>гражданином</w:t>
      </w:r>
      <w:r>
        <w:rPr>
          <w:spacing w:val="1"/>
        </w:rPr>
        <w:t xml:space="preserve"> </w:t>
      </w:r>
      <w:r>
        <w:t>своей</w:t>
      </w:r>
      <w:r>
        <w:rPr>
          <w:spacing w:val="1"/>
        </w:rPr>
        <w:t xml:space="preserve"> </w:t>
      </w:r>
      <w:r>
        <w:t>страны</w:t>
      </w:r>
      <w:r>
        <w:rPr>
          <w:spacing w:val="-4"/>
        </w:rPr>
        <w:t xml:space="preserve"> </w:t>
      </w:r>
      <w:r>
        <w:t>и мира;</w:t>
      </w:r>
    </w:p>
    <w:p w:rsidR="006B28B4" w:rsidRDefault="00DA7639">
      <w:pPr>
        <w:pStyle w:val="a3"/>
        <w:ind w:right="388"/>
      </w:pPr>
      <w:r>
        <w:t>готовность отстаивать национальные и общечеловеческие (гуманистические,</w:t>
      </w:r>
      <w:r>
        <w:rPr>
          <w:spacing w:val="1"/>
        </w:rPr>
        <w:t xml:space="preserve"> </w:t>
      </w:r>
      <w:r>
        <w:t>демократические)</w:t>
      </w:r>
      <w:r>
        <w:rPr>
          <w:spacing w:val="-4"/>
        </w:rPr>
        <w:t xml:space="preserve"> </w:t>
      </w:r>
      <w:r>
        <w:t>ценности,</w:t>
      </w:r>
      <w:r>
        <w:rPr>
          <w:spacing w:val="-1"/>
        </w:rPr>
        <w:t xml:space="preserve"> </w:t>
      </w:r>
      <w:r>
        <w:t>свою гражданскую</w:t>
      </w:r>
      <w:r>
        <w:rPr>
          <w:spacing w:val="-1"/>
        </w:rPr>
        <w:t xml:space="preserve"> </w:t>
      </w:r>
      <w:r>
        <w:t>позицию.</w:t>
      </w:r>
    </w:p>
    <w:p w:rsidR="006B28B4" w:rsidRDefault="00DA7639">
      <w:pPr>
        <w:spacing w:line="321" w:lineRule="exact"/>
        <w:ind w:left="1401"/>
        <w:jc w:val="both"/>
        <w:rPr>
          <w:sz w:val="28"/>
        </w:rPr>
      </w:pPr>
      <w:r>
        <w:rPr>
          <w:b/>
          <w:spacing w:val="-2"/>
          <w:sz w:val="28"/>
        </w:rPr>
        <w:t>Метапредметными</w:t>
      </w:r>
      <w:r>
        <w:rPr>
          <w:b/>
          <w:spacing w:val="-15"/>
          <w:sz w:val="28"/>
        </w:rPr>
        <w:t xml:space="preserve"> </w:t>
      </w:r>
      <w:r>
        <w:rPr>
          <w:spacing w:val="-1"/>
          <w:sz w:val="28"/>
        </w:rPr>
        <w:t>результатами</w:t>
      </w:r>
      <w:r>
        <w:rPr>
          <w:spacing w:val="-13"/>
          <w:sz w:val="28"/>
        </w:rPr>
        <w:t xml:space="preserve"> </w:t>
      </w:r>
      <w:r>
        <w:rPr>
          <w:spacing w:val="-1"/>
          <w:sz w:val="28"/>
        </w:rPr>
        <w:t>являются:</w:t>
      </w:r>
    </w:p>
    <w:p w:rsidR="006B28B4" w:rsidRDefault="00DA7639">
      <w:pPr>
        <w:pStyle w:val="a3"/>
        <w:spacing w:line="322" w:lineRule="exact"/>
        <w:ind w:left="1401" w:firstLine="0"/>
      </w:pPr>
      <w:r>
        <w:t>развитие</w:t>
      </w:r>
      <w:r>
        <w:rPr>
          <w:spacing w:val="-6"/>
        </w:rPr>
        <w:t xml:space="preserve"> </w:t>
      </w:r>
      <w:r>
        <w:t>умения</w:t>
      </w:r>
      <w:r>
        <w:rPr>
          <w:spacing w:val="-5"/>
        </w:rPr>
        <w:t xml:space="preserve"> </w:t>
      </w:r>
      <w:r>
        <w:t>планировать</w:t>
      </w:r>
      <w:r>
        <w:rPr>
          <w:spacing w:val="-5"/>
        </w:rPr>
        <w:t xml:space="preserve"> </w:t>
      </w:r>
      <w:r>
        <w:t>свое</w:t>
      </w:r>
      <w:r>
        <w:rPr>
          <w:spacing w:val="-5"/>
        </w:rPr>
        <w:t xml:space="preserve"> </w:t>
      </w:r>
      <w:r>
        <w:t>речевое</w:t>
      </w:r>
      <w:r>
        <w:rPr>
          <w:spacing w:val="-3"/>
        </w:rPr>
        <w:t xml:space="preserve"> </w:t>
      </w:r>
      <w:r>
        <w:t>и</w:t>
      </w:r>
      <w:r>
        <w:rPr>
          <w:spacing w:val="-5"/>
        </w:rPr>
        <w:t xml:space="preserve"> </w:t>
      </w:r>
      <w:r>
        <w:t>неречевое</w:t>
      </w:r>
      <w:r>
        <w:rPr>
          <w:spacing w:val="-3"/>
        </w:rPr>
        <w:t xml:space="preserve"> </w:t>
      </w:r>
      <w:r>
        <w:t>поведение;</w:t>
      </w:r>
    </w:p>
    <w:p w:rsidR="006B28B4" w:rsidRDefault="00DA7639">
      <w:pPr>
        <w:pStyle w:val="a3"/>
        <w:ind w:right="390"/>
      </w:pPr>
      <w:r>
        <w:t>развитие</w:t>
      </w:r>
      <w:r>
        <w:rPr>
          <w:spacing w:val="19"/>
        </w:rPr>
        <w:t xml:space="preserve"> </w:t>
      </w:r>
      <w:r>
        <w:t>коммуникативной</w:t>
      </w:r>
      <w:r>
        <w:rPr>
          <w:spacing w:val="20"/>
        </w:rPr>
        <w:t xml:space="preserve"> </w:t>
      </w:r>
      <w:r>
        <w:t>компетенции,</w:t>
      </w:r>
      <w:r>
        <w:rPr>
          <w:spacing w:val="19"/>
        </w:rPr>
        <w:t xml:space="preserve"> </w:t>
      </w:r>
      <w:r>
        <w:t>включая</w:t>
      </w:r>
      <w:r>
        <w:rPr>
          <w:spacing w:val="18"/>
        </w:rPr>
        <w:t xml:space="preserve"> </w:t>
      </w:r>
      <w:r>
        <w:t>умение</w:t>
      </w:r>
      <w:r>
        <w:rPr>
          <w:spacing w:val="17"/>
        </w:rPr>
        <w:t xml:space="preserve"> </w:t>
      </w:r>
      <w:r>
        <w:t>взаимодействовать</w:t>
      </w:r>
      <w:r>
        <w:rPr>
          <w:spacing w:val="-67"/>
        </w:rPr>
        <w:t xml:space="preserve"> </w:t>
      </w:r>
      <w:r>
        <w:t>с</w:t>
      </w:r>
      <w:r>
        <w:rPr>
          <w:spacing w:val="-1"/>
        </w:rPr>
        <w:t xml:space="preserve"> </w:t>
      </w:r>
      <w:r>
        <w:t>окружающими, выполняя</w:t>
      </w:r>
      <w:r>
        <w:rPr>
          <w:spacing w:val="-3"/>
        </w:rPr>
        <w:t xml:space="preserve"> </w:t>
      </w:r>
      <w:r>
        <w:t>разные социальные</w:t>
      </w:r>
      <w:r>
        <w:rPr>
          <w:spacing w:val="-3"/>
        </w:rPr>
        <w:t xml:space="preserve"> </w:t>
      </w:r>
      <w:r>
        <w:t>роли;</w:t>
      </w:r>
    </w:p>
    <w:p w:rsidR="006B28B4" w:rsidRDefault="00DA7639">
      <w:pPr>
        <w:pStyle w:val="a3"/>
        <w:ind w:right="382"/>
      </w:pPr>
      <w:r>
        <w:t>развитие</w:t>
      </w:r>
      <w:r>
        <w:rPr>
          <w:spacing w:val="1"/>
        </w:rPr>
        <w:t xml:space="preserve"> </w:t>
      </w:r>
      <w:r>
        <w:t>исследовательских</w:t>
      </w:r>
      <w:r>
        <w:rPr>
          <w:spacing w:val="1"/>
        </w:rPr>
        <w:t xml:space="preserve"> </w:t>
      </w:r>
      <w:r>
        <w:t>учебных</w:t>
      </w:r>
      <w:r>
        <w:rPr>
          <w:spacing w:val="1"/>
        </w:rPr>
        <w:t xml:space="preserve"> </w:t>
      </w:r>
      <w:r>
        <w:t>действий,</w:t>
      </w:r>
      <w:r>
        <w:rPr>
          <w:spacing w:val="1"/>
        </w:rPr>
        <w:t xml:space="preserve"> </w:t>
      </w:r>
      <w:r>
        <w:t>включая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поиск</w:t>
      </w:r>
      <w:r>
        <w:rPr>
          <w:spacing w:val="1"/>
        </w:rPr>
        <w:t xml:space="preserve"> </w:t>
      </w:r>
      <w:r>
        <w:t>и</w:t>
      </w:r>
      <w:r>
        <w:rPr>
          <w:spacing w:val="1"/>
        </w:rPr>
        <w:t xml:space="preserve"> </w:t>
      </w:r>
      <w:r>
        <w:t>выделение</w:t>
      </w:r>
      <w:r>
        <w:rPr>
          <w:spacing w:val="1"/>
        </w:rPr>
        <w:t xml:space="preserve"> </w:t>
      </w:r>
      <w:r>
        <w:t>нужной</w:t>
      </w:r>
      <w:r>
        <w:rPr>
          <w:spacing w:val="1"/>
        </w:rPr>
        <w:t xml:space="preserve"> </w:t>
      </w:r>
      <w:r>
        <w:t>информации,</w:t>
      </w:r>
      <w:r>
        <w:rPr>
          <w:spacing w:val="1"/>
        </w:rPr>
        <w:t xml:space="preserve"> </w:t>
      </w:r>
      <w:r>
        <w:t>обобщение</w:t>
      </w:r>
      <w:r>
        <w:rPr>
          <w:spacing w:val="1"/>
        </w:rPr>
        <w:t xml:space="preserve"> </w:t>
      </w:r>
      <w:r>
        <w:t>и</w:t>
      </w:r>
      <w:r>
        <w:rPr>
          <w:spacing w:val="1"/>
        </w:rPr>
        <w:t xml:space="preserve"> </w:t>
      </w:r>
      <w:r>
        <w:t>фиксация</w:t>
      </w:r>
      <w:r>
        <w:rPr>
          <w:spacing w:val="1"/>
        </w:rPr>
        <w:t xml:space="preserve"> </w:t>
      </w:r>
      <w:r>
        <w:t>информации;</w:t>
      </w:r>
    </w:p>
    <w:p w:rsidR="006B28B4" w:rsidRDefault="00DA7639">
      <w:pPr>
        <w:pStyle w:val="a3"/>
        <w:ind w:right="388"/>
      </w:pPr>
      <w:r>
        <w:t>развитие</w:t>
      </w:r>
      <w:r>
        <w:rPr>
          <w:spacing w:val="1"/>
        </w:rPr>
        <w:t xml:space="preserve"> </w:t>
      </w:r>
      <w:r>
        <w:t>смыслового</w:t>
      </w:r>
      <w:r>
        <w:rPr>
          <w:spacing w:val="1"/>
        </w:rPr>
        <w:t xml:space="preserve"> </w:t>
      </w:r>
      <w:r>
        <w:t>чтения,</w:t>
      </w:r>
      <w:r>
        <w:rPr>
          <w:spacing w:val="1"/>
        </w:rPr>
        <w:t xml:space="preserve"> </w:t>
      </w:r>
      <w:r>
        <w:t>включая</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заголовку/по</w:t>
      </w:r>
      <w:r>
        <w:rPr>
          <w:spacing w:val="1"/>
        </w:rPr>
        <w:t xml:space="preserve"> </w:t>
      </w:r>
      <w:r>
        <w:t>ключевым</w:t>
      </w:r>
      <w:r>
        <w:rPr>
          <w:spacing w:val="1"/>
        </w:rPr>
        <w:t xml:space="preserve"> </w:t>
      </w:r>
      <w:r>
        <w:t>словам,</w:t>
      </w:r>
      <w:r>
        <w:rPr>
          <w:spacing w:val="1"/>
        </w:rPr>
        <w:t xml:space="preserve"> </w:t>
      </w:r>
      <w:r>
        <w:t>выделять</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опуская</w:t>
      </w:r>
      <w:r>
        <w:rPr>
          <w:spacing w:val="1"/>
        </w:rPr>
        <w:t xml:space="preserve"> </w:t>
      </w:r>
      <w:r>
        <w:t>второстепенные,</w:t>
      </w:r>
      <w:r>
        <w:rPr>
          <w:spacing w:val="1"/>
        </w:rPr>
        <w:t xml:space="preserve"> </w:t>
      </w:r>
      <w:r>
        <w:t>устанавливать</w:t>
      </w:r>
      <w:r>
        <w:rPr>
          <w:spacing w:val="-67"/>
        </w:rPr>
        <w:t xml:space="preserve"> </w:t>
      </w:r>
      <w:r>
        <w:t>логическую</w:t>
      </w:r>
      <w:r>
        <w:rPr>
          <w:spacing w:val="-2"/>
        </w:rPr>
        <w:t xml:space="preserve"> </w:t>
      </w:r>
      <w:r>
        <w:t>последовательность</w:t>
      </w:r>
      <w:r>
        <w:rPr>
          <w:spacing w:val="-4"/>
        </w:rPr>
        <w:t xml:space="preserve"> </w:t>
      </w:r>
      <w:r>
        <w:t>основных</w:t>
      </w:r>
      <w:r>
        <w:rPr>
          <w:spacing w:val="-3"/>
        </w:rPr>
        <w:t xml:space="preserve"> </w:t>
      </w:r>
      <w:r>
        <w:t>фактов;</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0"/>
      </w:pPr>
      <w:r>
        <w:t>осуществление</w:t>
      </w:r>
      <w:r>
        <w:rPr>
          <w:spacing w:val="1"/>
        </w:rPr>
        <w:t xml:space="preserve"> </w:t>
      </w:r>
      <w:r>
        <w:t>регулятивных</w:t>
      </w:r>
      <w:r>
        <w:rPr>
          <w:spacing w:val="1"/>
        </w:rPr>
        <w:t xml:space="preserve"> </w:t>
      </w:r>
      <w:r>
        <w:t>действий</w:t>
      </w:r>
      <w:r>
        <w:rPr>
          <w:spacing w:val="1"/>
        </w:rPr>
        <w:t xml:space="preserve"> </w:t>
      </w:r>
      <w:r>
        <w:t>самонаблюдения,</w:t>
      </w:r>
      <w:r>
        <w:rPr>
          <w:spacing w:val="1"/>
        </w:rPr>
        <w:t xml:space="preserve"> </w:t>
      </w:r>
      <w:r>
        <w:t>самоконтроля,</w:t>
      </w:r>
      <w:r>
        <w:rPr>
          <w:spacing w:val="1"/>
        </w:rPr>
        <w:t xml:space="preserve"> </w:t>
      </w:r>
      <w:r>
        <w:t>самооценки</w:t>
      </w:r>
      <w:r>
        <w:rPr>
          <w:spacing w:val="-1"/>
        </w:rPr>
        <w:t xml:space="preserve"> </w:t>
      </w:r>
      <w:r>
        <w:t>в</w:t>
      </w:r>
      <w:r>
        <w:rPr>
          <w:spacing w:val="-2"/>
        </w:rPr>
        <w:t xml:space="preserve"> </w:t>
      </w:r>
      <w:r>
        <w:t>процессе</w:t>
      </w:r>
      <w:r>
        <w:rPr>
          <w:spacing w:val="-1"/>
        </w:rPr>
        <w:t xml:space="preserve"> </w:t>
      </w:r>
      <w:r>
        <w:t>коммуникативной</w:t>
      </w:r>
      <w:r>
        <w:rPr>
          <w:spacing w:val="-4"/>
        </w:rPr>
        <w:t xml:space="preserve"> </w:t>
      </w:r>
      <w:r>
        <w:t>деятельности</w:t>
      </w:r>
      <w:r>
        <w:rPr>
          <w:spacing w:val="-2"/>
        </w:rPr>
        <w:t xml:space="preserve"> </w:t>
      </w:r>
      <w:r>
        <w:t>на</w:t>
      </w:r>
      <w:r>
        <w:rPr>
          <w:spacing w:val="-1"/>
        </w:rPr>
        <w:t xml:space="preserve"> </w:t>
      </w:r>
      <w:r>
        <w:t>иностранном</w:t>
      </w:r>
      <w:r>
        <w:rPr>
          <w:spacing w:val="-1"/>
        </w:rPr>
        <w:t xml:space="preserve"> </w:t>
      </w:r>
      <w:r>
        <w:t>языке.</w:t>
      </w:r>
    </w:p>
    <w:p w:rsidR="006B28B4" w:rsidRDefault="00DA7639">
      <w:pPr>
        <w:ind w:left="692" w:right="388" w:firstLine="708"/>
        <w:jc w:val="both"/>
        <w:rPr>
          <w:sz w:val="28"/>
        </w:rPr>
      </w:pPr>
      <w:r>
        <w:rPr>
          <w:b/>
          <w:sz w:val="28"/>
        </w:rPr>
        <w:t>Предметными</w:t>
      </w:r>
      <w:r>
        <w:rPr>
          <w:b/>
          <w:spacing w:val="1"/>
          <w:sz w:val="28"/>
        </w:rPr>
        <w:t xml:space="preserve"> </w:t>
      </w:r>
      <w:r>
        <w:rPr>
          <w:b/>
          <w:sz w:val="28"/>
        </w:rPr>
        <w:t>результатами</w:t>
      </w:r>
      <w:r>
        <w:rPr>
          <w:b/>
          <w:spacing w:val="1"/>
          <w:sz w:val="28"/>
        </w:rPr>
        <w:t xml:space="preserve"> </w:t>
      </w:r>
      <w:r>
        <w:rPr>
          <w:sz w:val="28"/>
        </w:rPr>
        <w:t>освоения</w:t>
      </w:r>
      <w:r>
        <w:rPr>
          <w:spacing w:val="1"/>
          <w:sz w:val="28"/>
        </w:rPr>
        <w:t xml:space="preserve"> </w:t>
      </w:r>
      <w:r>
        <w:rPr>
          <w:sz w:val="28"/>
        </w:rPr>
        <w:t>выпускниками</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являются:</w:t>
      </w:r>
    </w:p>
    <w:p w:rsidR="006B28B4" w:rsidRDefault="00DA7639">
      <w:pPr>
        <w:pStyle w:val="a5"/>
        <w:numPr>
          <w:ilvl w:val="0"/>
          <w:numId w:val="168"/>
        </w:numPr>
        <w:tabs>
          <w:tab w:val="left" w:pos="1716"/>
        </w:tabs>
        <w:ind w:right="385" w:firstLine="708"/>
        <w:rPr>
          <w:sz w:val="28"/>
        </w:rPr>
      </w:pPr>
      <w:r>
        <w:rPr>
          <w:sz w:val="28"/>
        </w:rPr>
        <w:t>формирование дружелюбного и толерантного отношения к ценностям иных</w:t>
      </w:r>
      <w:r>
        <w:rPr>
          <w:spacing w:val="-67"/>
          <w:sz w:val="28"/>
        </w:rPr>
        <w:t xml:space="preserve"> </w:t>
      </w:r>
      <w:r>
        <w:rPr>
          <w:sz w:val="28"/>
        </w:rPr>
        <w:t>культур,</w:t>
      </w:r>
      <w:r>
        <w:rPr>
          <w:spacing w:val="1"/>
          <w:sz w:val="28"/>
        </w:rPr>
        <w:t xml:space="preserve"> </w:t>
      </w:r>
      <w:r>
        <w:rPr>
          <w:sz w:val="28"/>
        </w:rPr>
        <w:t>оптимизма</w:t>
      </w:r>
      <w:r>
        <w:rPr>
          <w:spacing w:val="1"/>
          <w:sz w:val="28"/>
        </w:rPr>
        <w:t xml:space="preserve"> </w:t>
      </w:r>
      <w:r>
        <w:rPr>
          <w:sz w:val="28"/>
        </w:rPr>
        <w:t>и</w:t>
      </w:r>
      <w:r>
        <w:rPr>
          <w:spacing w:val="1"/>
          <w:sz w:val="28"/>
        </w:rPr>
        <w:t xml:space="preserve"> </w:t>
      </w:r>
      <w:r>
        <w:rPr>
          <w:sz w:val="28"/>
        </w:rPr>
        <w:t>выраженной</w:t>
      </w:r>
      <w:r>
        <w:rPr>
          <w:spacing w:val="1"/>
          <w:sz w:val="28"/>
        </w:rPr>
        <w:t xml:space="preserve"> </w:t>
      </w:r>
      <w:r>
        <w:rPr>
          <w:sz w:val="28"/>
        </w:rPr>
        <w:t>личностной</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восприятии</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национального</w:t>
      </w:r>
      <w:r>
        <w:rPr>
          <w:spacing w:val="1"/>
          <w:sz w:val="28"/>
        </w:rPr>
        <w:t xml:space="preserve"> </w:t>
      </w:r>
      <w:r>
        <w:rPr>
          <w:sz w:val="28"/>
        </w:rPr>
        <w:t>самосознания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знакомства</w:t>
      </w:r>
      <w:r>
        <w:rPr>
          <w:spacing w:val="1"/>
          <w:sz w:val="28"/>
        </w:rPr>
        <w:t xml:space="preserve"> </w:t>
      </w:r>
      <w:r>
        <w:rPr>
          <w:sz w:val="28"/>
        </w:rPr>
        <w:t>с</w:t>
      </w:r>
      <w:r>
        <w:rPr>
          <w:spacing w:val="1"/>
          <w:sz w:val="28"/>
        </w:rPr>
        <w:t xml:space="preserve"> </w:t>
      </w:r>
      <w:r>
        <w:rPr>
          <w:sz w:val="28"/>
        </w:rPr>
        <w:t>жизнью</w:t>
      </w:r>
      <w:r>
        <w:rPr>
          <w:spacing w:val="1"/>
          <w:sz w:val="28"/>
        </w:rPr>
        <w:t xml:space="preserve"> </w:t>
      </w:r>
      <w:r>
        <w:rPr>
          <w:sz w:val="28"/>
        </w:rPr>
        <w:t>своих</w:t>
      </w:r>
      <w:r>
        <w:rPr>
          <w:spacing w:val="1"/>
          <w:sz w:val="28"/>
        </w:rPr>
        <w:t xml:space="preserve"> </w:t>
      </w:r>
      <w:r>
        <w:rPr>
          <w:sz w:val="28"/>
        </w:rPr>
        <w:t>сверстников</w:t>
      </w:r>
      <w:r>
        <w:rPr>
          <w:spacing w:val="12"/>
          <w:sz w:val="28"/>
        </w:rPr>
        <w:t xml:space="preserve"> </w:t>
      </w:r>
      <w:r>
        <w:rPr>
          <w:sz w:val="28"/>
        </w:rPr>
        <w:t>в</w:t>
      </w:r>
      <w:r>
        <w:rPr>
          <w:spacing w:val="13"/>
          <w:sz w:val="28"/>
        </w:rPr>
        <w:t xml:space="preserve"> </w:t>
      </w:r>
      <w:r>
        <w:rPr>
          <w:sz w:val="28"/>
        </w:rPr>
        <w:t>других</w:t>
      </w:r>
      <w:r>
        <w:rPr>
          <w:spacing w:val="15"/>
          <w:sz w:val="28"/>
        </w:rPr>
        <w:t xml:space="preserve"> </w:t>
      </w:r>
      <w:r>
        <w:rPr>
          <w:sz w:val="28"/>
        </w:rPr>
        <w:t>странах,</w:t>
      </w:r>
      <w:r>
        <w:rPr>
          <w:spacing w:val="13"/>
          <w:sz w:val="28"/>
        </w:rPr>
        <w:t xml:space="preserve"> </w:t>
      </w:r>
      <w:r>
        <w:rPr>
          <w:sz w:val="28"/>
        </w:rPr>
        <w:t>с</w:t>
      </w:r>
      <w:r>
        <w:rPr>
          <w:spacing w:val="11"/>
          <w:sz w:val="28"/>
        </w:rPr>
        <w:t xml:space="preserve"> </w:t>
      </w:r>
      <w:r>
        <w:rPr>
          <w:sz w:val="28"/>
        </w:rPr>
        <w:t>образцами</w:t>
      </w:r>
      <w:r>
        <w:rPr>
          <w:spacing w:val="21"/>
          <w:sz w:val="28"/>
        </w:rPr>
        <w:t xml:space="preserve"> </w:t>
      </w:r>
      <w:r>
        <w:rPr>
          <w:sz w:val="28"/>
        </w:rPr>
        <w:t>зарубежной</w:t>
      </w:r>
      <w:r>
        <w:rPr>
          <w:spacing w:val="14"/>
          <w:sz w:val="28"/>
        </w:rPr>
        <w:t xml:space="preserve"> </w:t>
      </w:r>
      <w:r>
        <w:rPr>
          <w:sz w:val="28"/>
        </w:rPr>
        <w:t>литературы</w:t>
      </w:r>
      <w:r>
        <w:rPr>
          <w:spacing w:val="14"/>
          <w:sz w:val="28"/>
        </w:rPr>
        <w:t xml:space="preserve"> </w:t>
      </w:r>
      <w:r>
        <w:rPr>
          <w:sz w:val="28"/>
        </w:rPr>
        <w:t>разных</w:t>
      </w:r>
      <w:r>
        <w:rPr>
          <w:spacing w:val="11"/>
          <w:sz w:val="28"/>
        </w:rPr>
        <w:t xml:space="preserve"> </w:t>
      </w:r>
      <w:r>
        <w:rPr>
          <w:sz w:val="28"/>
        </w:rPr>
        <w:t>жанров,</w:t>
      </w:r>
      <w:r>
        <w:rPr>
          <w:spacing w:val="-67"/>
          <w:sz w:val="28"/>
        </w:rPr>
        <w:t xml:space="preserve"> </w:t>
      </w:r>
      <w:r>
        <w:rPr>
          <w:sz w:val="28"/>
        </w:rPr>
        <w:t>с</w:t>
      </w:r>
      <w:r>
        <w:rPr>
          <w:spacing w:val="-2"/>
          <w:sz w:val="28"/>
        </w:rPr>
        <w:t xml:space="preserve"> </w:t>
      </w:r>
      <w:r>
        <w:rPr>
          <w:sz w:val="28"/>
        </w:rPr>
        <w:t>учётом</w:t>
      </w:r>
      <w:r>
        <w:rPr>
          <w:spacing w:val="-4"/>
          <w:sz w:val="28"/>
        </w:rPr>
        <w:t xml:space="preserve"> </w:t>
      </w:r>
      <w:r>
        <w:rPr>
          <w:sz w:val="28"/>
        </w:rPr>
        <w:t>достигнутого обучающимися</w:t>
      </w:r>
      <w:r>
        <w:rPr>
          <w:spacing w:val="-1"/>
          <w:sz w:val="28"/>
        </w:rPr>
        <w:t xml:space="preserve"> </w:t>
      </w:r>
      <w:r>
        <w:rPr>
          <w:sz w:val="28"/>
        </w:rPr>
        <w:t>уровня</w:t>
      </w:r>
      <w:r>
        <w:rPr>
          <w:spacing w:val="-4"/>
          <w:sz w:val="28"/>
        </w:rPr>
        <w:t xml:space="preserve"> </w:t>
      </w:r>
      <w:r>
        <w:rPr>
          <w:sz w:val="28"/>
        </w:rPr>
        <w:t>иноязычной</w:t>
      </w:r>
      <w:r>
        <w:rPr>
          <w:spacing w:val="-2"/>
          <w:sz w:val="28"/>
        </w:rPr>
        <w:t xml:space="preserve"> </w:t>
      </w:r>
      <w:r>
        <w:rPr>
          <w:sz w:val="28"/>
        </w:rPr>
        <w:t>компетентности;</w:t>
      </w:r>
    </w:p>
    <w:p w:rsidR="006B28B4" w:rsidRDefault="00DA7639">
      <w:pPr>
        <w:pStyle w:val="a5"/>
        <w:numPr>
          <w:ilvl w:val="0"/>
          <w:numId w:val="168"/>
        </w:numPr>
        <w:tabs>
          <w:tab w:val="left" w:pos="1915"/>
        </w:tabs>
        <w:ind w:right="390" w:firstLine="708"/>
        <w:rPr>
          <w:sz w:val="28"/>
        </w:rPr>
      </w:pPr>
      <w:r>
        <w:rPr>
          <w:sz w:val="28"/>
        </w:rPr>
        <w:t>формирование</w:t>
      </w:r>
      <w:r>
        <w:rPr>
          <w:spacing w:val="1"/>
          <w:sz w:val="28"/>
        </w:rPr>
        <w:t xml:space="preserve"> </w:t>
      </w:r>
      <w:r>
        <w:rPr>
          <w:sz w:val="28"/>
        </w:rPr>
        <w:t>и</w:t>
      </w:r>
      <w:r>
        <w:rPr>
          <w:spacing w:val="1"/>
          <w:sz w:val="28"/>
        </w:rPr>
        <w:t xml:space="preserve"> </w:t>
      </w:r>
      <w:r>
        <w:rPr>
          <w:sz w:val="28"/>
        </w:rPr>
        <w:t>совершенствование</w:t>
      </w:r>
      <w:r>
        <w:rPr>
          <w:spacing w:val="1"/>
          <w:sz w:val="28"/>
        </w:rPr>
        <w:t xml:space="preserve"> </w:t>
      </w:r>
      <w:r>
        <w:rPr>
          <w:sz w:val="28"/>
        </w:rPr>
        <w:t>иноязычной</w:t>
      </w:r>
      <w:r>
        <w:rPr>
          <w:spacing w:val="1"/>
          <w:sz w:val="28"/>
        </w:rPr>
        <w:t xml:space="preserve"> </w:t>
      </w:r>
      <w:r>
        <w:rPr>
          <w:sz w:val="28"/>
        </w:rPr>
        <w:t>коммуникативной</w:t>
      </w:r>
      <w:r>
        <w:rPr>
          <w:spacing w:val="1"/>
          <w:sz w:val="28"/>
        </w:rPr>
        <w:t xml:space="preserve"> </w:t>
      </w:r>
      <w:r>
        <w:rPr>
          <w:sz w:val="28"/>
        </w:rPr>
        <w:t>компетенции;</w:t>
      </w:r>
      <w:r>
        <w:rPr>
          <w:spacing w:val="1"/>
          <w:sz w:val="28"/>
        </w:rPr>
        <w:t xml:space="preserve"> </w:t>
      </w:r>
      <w:r>
        <w:rPr>
          <w:sz w:val="28"/>
        </w:rPr>
        <w:t>расширение</w:t>
      </w:r>
      <w:r>
        <w:rPr>
          <w:spacing w:val="1"/>
          <w:sz w:val="28"/>
        </w:rPr>
        <w:t xml:space="preserve"> </w:t>
      </w:r>
      <w:r>
        <w:rPr>
          <w:sz w:val="28"/>
        </w:rPr>
        <w:t>и</w:t>
      </w:r>
      <w:r>
        <w:rPr>
          <w:spacing w:val="1"/>
          <w:sz w:val="28"/>
        </w:rPr>
        <w:t xml:space="preserve"> </w:t>
      </w:r>
      <w:r>
        <w:rPr>
          <w:sz w:val="28"/>
        </w:rPr>
        <w:t>систематизация</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расширение</w:t>
      </w:r>
      <w:r>
        <w:rPr>
          <w:spacing w:val="1"/>
          <w:sz w:val="28"/>
        </w:rPr>
        <w:t xml:space="preserve"> </w:t>
      </w:r>
      <w:r>
        <w:rPr>
          <w:sz w:val="28"/>
        </w:rPr>
        <w:t>лингвистического кругозора и лексического запаса, дальнейшее овладение общей</w:t>
      </w:r>
      <w:r>
        <w:rPr>
          <w:spacing w:val="1"/>
          <w:sz w:val="28"/>
        </w:rPr>
        <w:t xml:space="preserve"> </w:t>
      </w:r>
      <w:r>
        <w:rPr>
          <w:sz w:val="28"/>
        </w:rPr>
        <w:t>речевой</w:t>
      </w:r>
      <w:r>
        <w:rPr>
          <w:spacing w:val="-1"/>
          <w:sz w:val="28"/>
        </w:rPr>
        <w:t xml:space="preserve"> </w:t>
      </w:r>
      <w:r>
        <w:rPr>
          <w:sz w:val="28"/>
        </w:rPr>
        <w:t>культурой;</w:t>
      </w:r>
    </w:p>
    <w:p w:rsidR="006B28B4" w:rsidRDefault="00DA7639">
      <w:pPr>
        <w:pStyle w:val="a5"/>
        <w:numPr>
          <w:ilvl w:val="0"/>
          <w:numId w:val="168"/>
        </w:numPr>
        <w:tabs>
          <w:tab w:val="left" w:pos="1987"/>
        </w:tabs>
        <w:spacing w:before="1"/>
        <w:ind w:right="391" w:firstLine="708"/>
        <w:rPr>
          <w:sz w:val="28"/>
        </w:rPr>
      </w:pPr>
      <w:r>
        <w:rPr>
          <w:sz w:val="28"/>
        </w:rPr>
        <w:t>достижение</w:t>
      </w:r>
      <w:r>
        <w:rPr>
          <w:spacing w:val="1"/>
          <w:sz w:val="28"/>
        </w:rPr>
        <w:t xml:space="preserve"> </w:t>
      </w:r>
      <w:r>
        <w:rPr>
          <w:sz w:val="28"/>
        </w:rPr>
        <w:t>допорогового</w:t>
      </w:r>
      <w:r>
        <w:rPr>
          <w:spacing w:val="1"/>
          <w:sz w:val="28"/>
        </w:rPr>
        <w:t xml:space="preserve"> </w:t>
      </w:r>
      <w:r>
        <w:rPr>
          <w:sz w:val="28"/>
        </w:rPr>
        <w:t>уровня</w:t>
      </w:r>
      <w:r>
        <w:rPr>
          <w:spacing w:val="1"/>
          <w:sz w:val="28"/>
        </w:rPr>
        <w:t xml:space="preserve"> </w:t>
      </w:r>
      <w:r>
        <w:rPr>
          <w:sz w:val="28"/>
        </w:rPr>
        <w:t>иноязычной</w:t>
      </w:r>
      <w:r>
        <w:rPr>
          <w:spacing w:val="1"/>
          <w:sz w:val="28"/>
        </w:rPr>
        <w:t xml:space="preserve"> </w:t>
      </w:r>
      <w:r>
        <w:rPr>
          <w:sz w:val="28"/>
        </w:rPr>
        <w:t>коммуникативной</w:t>
      </w:r>
      <w:r>
        <w:rPr>
          <w:spacing w:val="1"/>
          <w:sz w:val="28"/>
        </w:rPr>
        <w:t xml:space="preserve"> </w:t>
      </w:r>
      <w:r>
        <w:rPr>
          <w:sz w:val="28"/>
        </w:rPr>
        <w:t>компетенции;</w:t>
      </w:r>
    </w:p>
    <w:p w:rsidR="006B28B4" w:rsidRDefault="00DA7639">
      <w:pPr>
        <w:pStyle w:val="a5"/>
        <w:numPr>
          <w:ilvl w:val="0"/>
          <w:numId w:val="168"/>
        </w:numPr>
        <w:tabs>
          <w:tab w:val="left" w:pos="1855"/>
        </w:tabs>
        <w:ind w:right="387" w:firstLine="708"/>
        <w:rPr>
          <w:sz w:val="28"/>
        </w:rPr>
      </w:pPr>
      <w:r>
        <w:rPr>
          <w:sz w:val="28"/>
        </w:rPr>
        <w:t>создание</w:t>
      </w:r>
      <w:r>
        <w:rPr>
          <w:spacing w:val="1"/>
          <w:sz w:val="28"/>
        </w:rPr>
        <w:t xml:space="preserve"> </w:t>
      </w:r>
      <w:r>
        <w:rPr>
          <w:sz w:val="28"/>
        </w:rPr>
        <w:t>основы</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совершенствованию</w:t>
      </w:r>
      <w:r>
        <w:rPr>
          <w:spacing w:val="-67"/>
          <w:sz w:val="28"/>
        </w:rPr>
        <w:t xml:space="preserve"> </w:t>
      </w:r>
      <w:r>
        <w:rPr>
          <w:sz w:val="28"/>
        </w:rPr>
        <w:t>достигнутого</w:t>
      </w:r>
      <w:r>
        <w:rPr>
          <w:spacing w:val="1"/>
          <w:sz w:val="28"/>
        </w:rPr>
        <w:t xml:space="preserve"> </w:t>
      </w:r>
      <w:r>
        <w:rPr>
          <w:sz w:val="28"/>
        </w:rPr>
        <w:t>уровня</w:t>
      </w:r>
      <w:r>
        <w:rPr>
          <w:spacing w:val="1"/>
          <w:sz w:val="28"/>
        </w:rPr>
        <w:t xml:space="preserve"> </w:t>
      </w:r>
      <w:r>
        <w:rPr>
          <w:sz w:val="28"/>
        </w:rPr>
        <w:t>владения</w:t>
      </w:r>
      <w:r>
        <w:rPr>
          <w:spacing w:val="1"/>
          <w:sz w:val="28"/>
        </w:rPr>
        <w:t xml:space="preserve"> </w:t>
      </w:r>
      <w:r>
        <w:rPr>
          <w:sz w:val="28"/>
        </w:rPr>
        <w:t>изучаемым</w:t>
      </w:r>
      <w:r>
        <w:rPr>
          <w:spacing w:val="1"/>
          <w:sz w:val="28"/>
        </w:rPr>
        <w:t xml:space="preserve"> </w:t>
      </w:r>
      <w:r>
        <w:rPr>
          <w:sz w:val="28"/>
        </w:rPr>
        <w:t>иностранным языком,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основе самонаблюдения и самооценки, к изучению второго/третьего иностранного</w:t>
      </w:r>
      <w:r>
        <w:rPr>
          <w:spacing w:val="1"/>
          <w:sz w:val="28"/>
        </w:rPr>
        <w:t xml:space="preserve"> </w:t>
      </w:r>
      <w:r>
        <w:rPr>
          <w:sz w:val="28"/>
        </w:rPr>
        <w:t>языка, к использованию иностранного языка как средства получения информации,</w:t>
      </w:r>
      <w:r>
        <w:rPr>
          <w:spacing w:val="1"/>
          <w:sz w:val="28"/>
        </w:rPr>
        <w:t xml:space="preserve"> </w:t>
      </w:r>
      <w:r>
        <w:rPr>
          <w:sz w:val="28"/>
        </w:rPr>
        <w:t>позволяющей</w:t>
      </w:r>
      <w:r>
        <w:rPr>
          <w:spacing w:val="-1"/>
          <w:sz w:val="28"/>
        </w:rPr>
        <w:t xml:space="preserve"> </w:t>
      </w:r>
      <w:r>
        <w:rPr>
          <w:sz w:val="28"/>
        </w:rPr>
        <w:t>расширять</w:t>
      </w:r>
      <w:r>
        <w:rPr>
          <w:spacing w:val="-3"/>
          <w:sz w:val="28"/>
        </w:rPr>
        <w:t xml:space="preserve"> </w:t>
      </w:r>
      <w:r>
        <w:rPr>
          <w:sz w:val="28"/>
        </w:rPr>
        <w:t>свои знания</w:t>
      </w:r>
      <w:r>
        <w:rPr>
          <w:spacing w:val="-1"/>
          <w:sz w:val="28"/>
        </w:rPr>
        <w:t xml:space="preserve"> </w:t>
      </w:r>
      <w:r>
        <w:rPr>
          <w:sz w:val="28"/>
        </w:rPr>
        <w:t>в</w:t>
      </w:r>
      <w:r>
        <w:rPr>
          <w:spacing w:val="-3"/>
          <w:sz w:val="28"/>
        </w:rPr>
        <w:t xml:space="preserve"> </w:t>
      </w:r>
      <w:r>
        <w:rPr>
          <w:sz w:val="28"/>
        </w:rPr>
        <w:t>других</w:t>
      </w:r>
      <w:r>
        <w:rPr>
          <w:spacing w:val="-3"/>
          <w:sz w:val="28"/>
        </w:rPr>
        <w:t xml:space="preserve"> </w:t>
      </w:r>
      <w:r>
        <w:rPr>
          <w:sz w:val="28"/>
        </w:rPr>
        <w:t>предметных</w:t>
      </w:r>
      <w:r>
        <w:rPr>
          <w:spacing w:val="-4"/>
          <w:sz w:val="28"/>
        </w:rPr>
        <w:t xml:space="preserve"> </w:t>
      </w:r>
      <w:r>
        <w:rPr>
          <w:sz w:val="28"/>
        </w:rPr>
        <w:t>областях.</w:t>
      </w:r>
    </w:p>
    <w:p w:rsidR="006B28B4" w:rsidRDefault="00DA7639">
      <w:pPr>
        <w:ind w:left="692" w:firstLine="708"/>
        <w:rPr>
          <w:sz w:val="28"/>
        </w:rPr>
      </w:pPr>
      <w:r>
        <w:rPr>
          <w:b/>
          <w:sz w:val="28"/>
        </w:rPr>
        <w:t>А.</w:t>
      </w:r>
      <w:r>
        <w:rPr>
          <w:b/>
          <w:spacing w:val="1"/>
          <w:sz w:val="28"/>
        </w:rPr>
        <w:t xml:space="preserve"> </w:t>
      </w:r>
      <w:r>
        <w:rPr>
          <w:sz w:val="28"/>
        </w:rPr>
        <w:t>В</w:t>
      </w:r>
      <w:r>
        <w:rPr>
          <w:spacing w:val="1"/>
          <w:sz w:val="28"/>
        </w:rPr>
        <w:t xml:space="preserve"> </w:t>
      </w:r>
      <w:r>
        <w:rPr>
          <w:b/>
          <w:sz w:val="28"/>
        </w:rPr>
        <w:t>коммуникативной</w:t>
      </w:r>
      <w:r>
        <w:rPr>
          <w:b/>
          <w:spacing w:val="1"/>
          <w:sz w:val="28"/>
        </w:rPr>
        <w:t xml:space="preserve"> </w:t>
      </w:r>
      <w:r>
        <w:rPr>
          <w:b/>
          <w:sz w:val="28"/>
        </w:rPr>
        <w:t>сфере</w:t>
      </w:r>
      <w:r>
        <w:rPr>
          <w:b/>
          <w:spacing w:val="1"/>
          <w:sz w:val="28"/>
        </w:rPr>
        <w:t xml:space="preserve"> </w:t>
      </w:r>
      <w:r>
        <w:rPr>
          <w:sz w:val="28"/>
        </w:rPr>
        <w:t>(т.</w:t>
      </w:r>
      <w:r>
        <w:rPr>
          <w:spacing w:val="1"/>
          <w:sz w:val="28"/>
        </w:rPr>
        <w:t xml:space="preserve"> </w:t>
      </w:r>
      <w:r>
        <w:rPr>
          <w:sz w:val="28"/>
        </w:rPr>
        <w:t>е.</w:t>
      </w:r>
      <w:r>
        <w:rPr>
          <w:spacing w:val="1"/>
          <w:sz w:val="28"/>
        </w:rPr>
        <w:t xml:space="preserve"> </w:t>
      </w:r>
      <w:r>
        <w:rPr>
          <w:sz w:val="28"/>
        </w:rPr>
        <w:t>во</w:t>
      </w:r>
      <w:r>
        <w:rPr>
          <w:spacing w:val="1"/>
          <w:sz w:val="28"/>
        </w:rPr>
        <w:t xml:space="preserve"> </w:t>
      </w:r>
      <w:r>
        <w:rPr>
          <w:sz w:val="28"/>
        </w:rPr>
        <w:t>владении</w:t>
      </w:r>
      <w:r>
        <w:rPr>
          <w:spacing w:val="1"/>
          <w:sz w:val="28"/>
        </w:rPr>
        <w:t xml:space="preserve"> </w:t>
      </w:r>
      <w:r>
        <w:rPr>
          <w:sz w:val="28"/>
        </w:rPr>
        <w:t>английским</w:t>
      </w:r>
      <w:r>
        <w:rPr>
          <w:spacing w:val="1"/>
          <w:sz w:val="28"/>
        </w:rPr>
        <w:t xml:space="preserve"> </w:t>
      </w:r>
      <w:r>
        <w:rPr>
          <w:sz w:val="28"/>
        </w:rPr>
        <w:t>языком</w:t>
      </w:r>
      <w:r>
        <w:rPr>
          <w:spacing w:val="1"/>
          <w:sz w:val="28"/>
        </w:rPr>
        <w:t xml:space="preserve"> </w:t>
      </w:r>
      <w:r>
        <w:rPr>
          <w:sz w:val="28"/>
        </w:rPr>
        <w:t>как</w:t>
      </w:r>
      <w:r>
        <w:rPr>
          <w:spacing w:val="-67"/>
          <w:sz w:val="28"/>
        </w:rPr>
        <w:t xml:space="preserve"> </w:t>
      </w:r>
      <w:r>
        <w:rPr>
          <w:sz w:val="28"/>
        </w:rPr>
        <w:t>средством</w:t>
      </w:r>
      <w:r>
        <w:rPr>
          <w:spacing w:val="-1"/>
          <w:sz w:val="28"/>
        </w:rPr>
        <w:t xml:space="preserve"> </w:t>
      </w:r>
      <w:r>
        <w:rPr>
          <w:sz w:val="28"/>
        </w:rPr>
        <w:t>общения):</w:t>
      </w:r>
    </w:p>
    <w:p w:rsidR="006B28B4" w:rsidRDefault="00DA7639">
      <w:pPr>
        <w:pStyle w:val="a3"/>
        <w:spacing w:line="321" w:lineRule="exact"/>
        <w:ind w:left="1401" w:firstLine="0"/>
        <w:jc w:val="left"/>
      </w:pPr>
      <w:r>
        <w:t>Речевая</w:t>
      </w:r>
      <w:r>
        <w:rPr>
          <w:spacing w:val="-3"/>
        </w:rPr>
        <w:t xml:space="preserve"> </w:t>
      </w:r>
      <w:r>
        <w:t>компетенция</w:t>
      </w:r>
      <w:r>
        <w:rPr>
          <w:spacing w:val="-3"/>
        </w:rPr>
        <w:t xml:space="preserve"> </w:t>
      </w:r>
      <w:r>
        <w:t>в</w:t>
      </w:r>
      <w:r>
        <w:rPr>
          <w:spacing w:val="-5"/>
        </w:rPr>
        <w:t xml:space="preserve"> </w:t>
      </w:r>
      <w:r>
        <w:t>следующих</w:t>
      </w:r>
      <w:r>
        <w:rPr>
          <w:spacing w:val="-1"/>
        </w:rPr>
        <w:t xml:space="preserve"> </w:t>
      </w:r>
      <w:r>
        <w:t>видах</w:t>
      </w:r>
      <w:r>
        <w:rPr>
          <w:spacing w:val="-2"/>
        </w:rPr>
        <w:t xml:space="preserve"> </w:t>
      </w:r>
      <w:r>
        <w:t>речевой</w:t>
      </w:r>
      <w:r>
        <w:rPr>
          <w:spacing w:val="-6"/>
        </w:rPr>
        <w:t xml:space="preserve"> </w:t>
      </w:r>
      <w:r>
        <w:t>деятельности:</w:t>
      </w:r>
    </w:p>
    <w:p w:rsidR="006B28B4" w:rsidRDefault="00DA7639">
      <w:pPr>
        <w:pStyle w:val="11"/>
        <w:jc w:val="left"/>
        <w:rPr>
          <w:b w:val="0"/>
        </w:rPr>
      </w:pPr>
      <w:r>
        <w:t>В</w:t>
      </w:r>
      <w:r>
        <w:rPr>
          <w:spacing w:val="-2"/>
        </w:rPr>
        <w:t xml:space="preserve"> </w:t>
      </w:r>
      <w:r>
        <w:t>говорении</w:t>
      </w:r>
      <w:r>
        <w:rPr>
          <w:b w:val="0"/>
        </w:rPr>
        <w:t>:</w:t>
      </w:r>
    </w:p>
    <w:p w:rsidR="006B28B4" w:rsidRDefault="00DA7639">
      <w:pPr>
        <w:pStyle w:val="a5"/>
        <w:numPr>
          <w:ilvl w:val="0"/>
          <w:numId w:val="180"/>
        </w:numPr>
        <w:tabs>
          <w:tab w:val="left" w:pos="1637"/>
        </w:tabs>
        <w:ind w:right="388" w:firstLine="708"/>
        <w:rPr>
          <w:sz w:val="28"/>
        </w:rPr>
      </w:pPr>
      <w:r>
        <w:rPr>
          <w:sz w:val="28"/>
        </w:rPr>
        <w:t>начинать,</w:t>
      </w:r>
      <w:r>
        <w:rPr>
          <w:spacing w:val="1"/>
          <w:sz w:val="28"/>
        </w:rPr>
        <w:t xml:space="preserve"> </w:t>
      </w:r>
      <w:r>
        <w:rPr>
          <w:sz w:val="28"/>
        </w:rPr>
        <w:t>вести/поддерживать</w:t>
      </w:r>
      <w:r>
        <w:rPr>
          <w:spacing w:val="1"/>
          <w:sz w:val="28"/>
        </w:rPr>
        <w:t xml:space="preserve"> </w:t>
      </w:r>
      <w:r>
        <w:rPr>
          <w:sz w:val="28"/>
        </w:rPr>
        <w:t>и</w:t>
      </w:r>
      <w:r>
        <w:rPr>
          <w:spacing w:val="1"/>
          <w:sz w:val="28"/>
        </w:rPr>
        <w:t xml:space="preserve"> </w:t>
      </w:r>
      <w:r>
        <w:rPr>
          <w:sz w:val="28"/>
        </w:rPr>
        <w:t>заканчивать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диалогов</w:t>
      </w:r>
      <w:r>
        <w:rPr>
          <w:spacing w:val="1"/>
          <w:sz w:val="28"/>
        </w:rPr>
        <w:t xml:space="preserve"> </w:t>
      </w:r>
      <w:r>
        <w:rPr>
          <w:sz w:val="28"/>
        </w:rPr>
        <w:t>в</w:t>
      </w:r>
      <w:r>
        <w:rPr>
          <w:spacing w:val="-67"/>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общения,</w:t>
      </w:r>
      <w:r>
        <w:rPr>
          <w:spacing w:val="1"/>
          <w:sz w:val="28"/>
        </w:rPr>
        <w:t xml:space="preserve"> </w:t>
      </w:r>
      <w:r>
        <w:rPr>
          <w:sz w:val="28"/>
        </w:rPr>
        <w:t>соблюдая</w:t>
      </w:r>
      <w:r>
        <w:rPr>
          <w:spacing w:val="1"/>
          <w:sz w:val="28"/>
        </w:rPr>
        <w:t xml:space="preserve"> </w:t>
      </w:r>
      <w:r>
        <w:rPr>
          <w:sz w:val="28"/>
        </w:rPr>
        <w:t>нормы</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w:t>
      </w:r>
      <w:r>
        <w:rPr>
          <w:spacing w:val="1"/>
          <w:sz w:val="28"/>
        </w:rPr>
        <w:t xml:space="preserve"> </w:t>
      </w:r>
      <w:r>
        <w:rPr>
          <w:sz w:val="28"/>
        </w:rPr>
        <w:t>необходимости</w:t>
      </w:r>
      <w:r>
        <w:rPr>
          <w:spacing w:val="-3"/>
          <w:sz w:val="28"/>
        </w:rPr>
        <w:t xml:space="preserve"> </w:t>
      </w:r>
      <w:r>
        <w:rPr>
          <w:sz w:val="28"/>
        </w:rPr>
        <w:t>переспрашивая, уточняя;</w:t>
      </w:r>
    </w:p>
    <w:p w:rsidR="006B28B4" w:rsidRDefault="00DA7639">
      <w:pPr>
        <w:pStyle w:val="a5"/>
        <w:numPr>
          <w:ilvl w:val="0"/>
          <w:numId w:val="180"/>
        </w:numPr>
        <w:tabs>
          <w:tab w:val="left" w:pos="1606"/>
        </w:tabs>
        <w:spacing w:before="2"/>
        <w:ind w:right="391" w:firstLine="708"/>
        <w:rPr>
          <w:sz w:val="28"/>
        </w:rPr>
      </w:pPr>
      <w:r>
        <w:rPr>
          <w:sz w:val="28"/>
        </w:rPr>
        <w:t>собеседника и отвечать на его вопросы, высказывая своё мнение, просьбу,</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предложение</w:t>
      </w:r>
      <w:r>
        <w:rPr>
          <w:spacing w:val="1"/>
          <w:sz w:val="28"/>
        </w:rPr>
        <w:t xml:space="preserve"> </w:t>
      </w:r>
      <w:r>
        <w:rPr>
          <w:sz w:val="28"/>
        </w:rPr>
        <w:t>собеседника</w:t>
      </w:r>
      <w:r>
        <w:rPr>
          <w:spacing w:val="1"/>
          <w:sz w:val="28"/>
        </w:rPr>
        <w:t xml:space="preserve"> </w:t>
      </w:r>
      <w:r>
        <w:rPr>
          <w:sz w:val="28"/>
        </w:rPr>
        <w:t>согласием/отказом</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изученной</w:t>
      </w:r>
      <w:r>
        <w:rPr>
          <w:spacing w:val="1"/>
          <w:sz w:val="28"/>
        </w:rPr>
        <w:t xml:space="preserve"> </w:t>
      </w:r>
      <w:r>
        <w:rPr>
          <w:sz w:val="28"/>
        </w:rPr>
        <w:t>тематики</w:t>
      </w:r>
      <w:r>
        <w:rPr>
          <w:spacing w:val="-1"/>
          <w:sz w:val="28"/>
        </w:rPr>
        <w:t xml:space="preserve"> </w:t>
      </w:r>
      <w:r>
        <w:rPr>
          <w:sz w:val="28"/>
        </w:rPr>
        <w:t>и</w:t>
      </w:r>
      <w:r>
        <w:rPr>
          <w:spacing w:val="-3"/>
          <w:sz w:val="28"/>
        </w:rPr>
        <w:t xml:space="preserve"> </w:t>
      </w:r>
      <w:r>
        <w:rPr>
          <w:sz w:val="28"/>
        </w:rPr>
        <w:t>усвоенного</w:t>
      </w:r>
      <w:r>
        <w:rPr>
          <w:spacing w:val="2"/>
          <w:sz w:val="28"/>
        </w:rPr>
        <w:t xml:space="preserve"> </w:t>
      </w:r>
      <w:r>
        <w:rPr>
          <w:sz w:val="28"/>
        </w:rPr>
        <w:t>лексико-грамматического</w:t>
      </w:r>
      <w:r>
        <w:rPr>
          <w:spacing w:val="1"/>
          <w:sz w:val="28"/>
        </w:rPr>
        <w:t xml:space="preserve"> </w:t>
      </w:r>
      <w:r>
        <w:rPr>
          <w:sz w:val="28"/>
        </w:rPr>
        <w:t>материала;</w:t>
      </w:r>
    </w:p>
    <w:p w:rsidR="006B28B4" w:rsidRDefault="00DA7639">
      <w:pPr>
        <w:pStyle w:val="a5"/>
        <w:numPr>
          <w:ilvl w:val="0"/>
          <w:numId w:val="180"/>
        </w:numPr>
        <w:tabs>
          <w:tab w:val="left" w:pos="1634"/>
        </w:tabs>
        <w:ind w:right="392" w:firstLine="708"/>
        <w:rPr>
          <w:sz w:val="28"/>
        </w:rPr>
      </w:pPr>
      <w:r>
        <w:rPr>
          <w:sz w:val="28"/>
        </w:rPr>
        <w:t>рассказывать</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своей</w:t>
      </w:r>
      <w:r>
        <w:rPr>
          <w:spacing w:val="1"/>
          <w:sz w:val="28"/>
        </w:rPr>
        <w:t xml:space="preserve"> </w:t>
      </w:r>
      <w:r>
        <w:rPr>
          <w:sz w:val="28"/>
        </w:rPr>
        <w:t>семье,</w:t>
      </w:r>
      <w:r>
        <w:rPr>
          <w:spacing w:val="1"/>
          <w:sz w:val="28"/>
        </w:rPr>
        <w:t xml:space="preserve"> </w:t>
      </w:r>
      <w:r>
        <w:rPr>
          <w:sz w:val="28"/>
        </w:rPr>
        <w:t>друзьях,</w:t>
      </w:r>
      <w:r>
        <w:rPr>
          <w:spacing w:val="1"/>
          <w:sz w:val="28"/>
        </w:rPr>
        <w:t xml:space="preserve"> </w:t>
      </w:r>
      <w:r>
        <w:rPr>
          <w:sz w:val="28"/>
        </w:rPr>
        <w:t>своих</w:t>
      </w:r>
      <w:r>
        <w:rPr>
          <w:spacing w:val="1"/>
          <w:sz w:val="28"/>
        </w:rPr>
        <w:t xml:space="preserve"> </w:t>
      </w:r>
      <w:r>
        <w:rPr>
          <w:sz w:val="28"/>
        </w:rPr>
        <w:t>интересах</w:t>
      </w:r>
      <w:r>
        <w:rPr>
          <w:spacing w:val="1"/>
          <w:sz w:val="28"/>
        </w:rPr>
        <w:t xml:space="preserve"> </w:t>
      </w:r>
      <w:r>
        <w:rPr>
          <w:sz w:val="28"/>
        </w:rPr>
        <w:t>и</w:t>
      </w:r>
      <w:r>
        <w:rPr>
          <w:spacing w:val="1"/>
          <w:sz w:val="28"/>
        </w:rPr>
        <w:t xml:space="preserve"> </w:t>
      </w:r>
      <w:r>
        <w:rPr>
          <w:sz w:val="28"/>
        </w:rPr>
        <w:t>планах</w:t>
      </w:r>
      <w:r>
        <w:rPr>
          <w:spacing w:val="1"/>
          <w:sz w:val="28"/>
        </w:rPr>
        <w:t xml:space="preserve"> </w:t>
      </w:r>
      <w:r>
        <w:rPr>
          <w:sz w:val="28"/>
        </w:rPr>
        <w:t>на</w:t>
      </w:r>
      <w:r>
        <w:rPr>
          <w:spacing w:val="-67"/>
          <w:sz w:val="28"/>
        </w:rPr>
        <w:t xml:space="preserve"> </w:t>
      </w:r>
      <w:r>
        <w:rPr>
          <w:sz w:val="28"/>
        </w:rPr>
        <w:t>будущее;</w:t>
      </w:r>
    </w:p>
    <w:p w:rsidR="006B28B4" w:rsidRDefault="00DA7639">
      <w:pPr>
        <w:pStyle w:val="a5"/>
        <w:numPr>
          <w:ilvl w:val="0"/>
          <w:numId w:val="180"/>
        </w:numPr>
        <w:tabs>
          <w:tab w:val="left" w:pos="1613"/>
        </w:tabs>
        <w:ind w:right="390" w:firstLine="708"/>
        <w:rPr>
          <w:sz w:val="28"/>
        </w:rPr>
      </w:pPr>
      <w:r>
        <w:rPr>
          <w:sz w:val="28"/>
        </w:rPr>
        <w:t>сообщать краткие сведения о своём городе/селе, о своей стране и странах</w:t>
      </w:r>
      <w:r>
        <w:rPr>
          <w:spacing w:val="1"/>
          <w:sz w:val="28"/>
        </w:rPr>
        <w:t xml:space="preserve"> </w:t>
      </w:r>
      <w:r>
        <w:rPr>
          <w:sz w:val="28"/>
        </w:rPr>
        <w:t>изучаемого языка;</w:t>
      </w:r>
    </w:p>
    <w:p w:rsidR="006B28B4" w:rsidRDefault="00DA7639">
      <w:pPr>
        <w:pStyle w:val="a5"/>
        <w:numPr>
          <w:ilvl w:val="0"/>
          <w:numId w:val="180"/>
        </w:numPr>
        <w:tabs>
          <w:tab w:val="left" w:pos="1656"/>
        </w:tabs>
        <w:ind w:right="387" w:firstLine="708"/>
        <w:rPr>
          <w:sz w:val="28"/>
        </w:rPr>
      </w:pPr>
      <w:r>
        <w:rPr>
          <w:sz w:val="28"/>
        </w:rPr>
        <w:t>описывать</w:t>
      </w:r>
      <w:r>
        <w:rPr>
          <w:spacing w:val="1"/>
          <w:sz w:val="28"/>
        </w:rPr>
        <w:t xml:space="preserve"> </w:t>
      </w:r>
      <w:r>
        <w:rPr>
          <w:sz w:val="28"/>
        </w:rPr>
        <w:t>события/явления,</w:t>
      </w:r>
      <w:r>
        <w:rPr>
          <w:spacing w:val="1"/>
          <w:sz w:val="28"/>
        </w:rPr>
        <w:t xml:space="preserve"> </w:t>
      </w:r>
      <w:r>
        <w:rPr>
          <w:sz w:val="28"/>
        </w:rPr>
        <w:t>передавать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основную</w:t>
      </w:r>
      <w:r>
        <w:rPr>
          <w:spacing w:val="1"/>
          <w:sz w:val="28"/>
        </w:rPr>
        <w:t xml:space="preserve"> </w:t>
      </w:r>
      <w:r>
        <w:rPr>
          <w:sz w:val="28"/>
        </w:rPr>
        <w:t>мысль</w:t>
      </w:r>
      <w:r>
        <w:rPr>
          <w:spacing w:val="1"/>
          <w:sz w:val="28"/>
        </w:rPr>
        <w:t xml:space="preserve"> </w:t>
      </w:r>
      <w:r>
        <w:rPr>
          <w:sz w:val="28"/>
        </w:rPr>
        <w:t>прочитанного/услышанного,</w:t>
      </w:r>
      <w:r>
        <w:rPr>
          <w:spacing w:val="1"/>
          <w:sz w:val="28"/>
        </w:rPr>
        <w:t xml:space="preserve"> </w:t>
      </w:r>
      <w:r>
        <w:rPr>
          <w:sz w:val="28"/>
        </w:rPr>
        <w:t>выражать</w:t>
      </w:r>
      <w:r>
        <w:rPr>
          <w:spacing w:val="1"/>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прочитанному/услышанному,</w:t>
      </w:r>
      <w:r>
        <w:rPr>
          <w:spacing w:val="-2"/>
          <w:sz w:val="28"/>
        </w:rPr>
        <w:t xml:space="preserve"> </w:t>
      </w:r>
      <w:r>
        <w:rPr>
          <w:sz w:val="28"/>
        </w:rPr>
        <w:t>давать</w:t>
      </w:r>
      <w:r>
        <w:rPr>
          <w:spacing w:val="-2"/>
          <w:sz w:val="28"/>
        </w:rPr>
        <w:t xml:space="preserve"> </w:t>
      </w:r>
      <w:r>
        <w:rPr>
          <w:sz w:val="28"/>
        </w:rPr>
        <w:t>краткую</w:t>
      </w:r>
      <w:r>
        <w:rPr>
          <w:spacing w:val="-5"/>
          <w:sz w:val="28"/>
        </w:rPr>
        <w:t xml:space="preserve"> </w:t>
      </w:r>
      <w:r>
        <w:rPr>
          <w:sz w:val="28"/>
        </w:rPr>
        <w:t>характеристику персонажей.</w:t>
      </w:r>
    </w:p>
    <w:p w:rsidR="006B28B4" w:rsidRDefault="00DA7639">
      <w:pPr>
        <w:pStyle w:val="11"/>
        <w:spacing w:line="321" w:lineRule="exact"/>
      </w:pPr>
      <w:r>
        <w:rPr>
          <w:b w:val="0"/>
        </w:rPr>
        <w:t>В</w:t>
      </w:r>
      <w:r>
        <w:rPr>
          <w:b w:val="0"/>
          <w:spacing w:val="-4"/>
        </w:rPr>
        <w:t xml:space="preserve"> </w:t>
      </w:r>
      <w:r>
        <w:t>аудировании:</w:t>
      </w:r>
    </w:p>
    <w:p w:rsidR="006B28B4" w:rsidRDefault="00DA7639">
      <w:pPr>
        <w:pStyle w:val="a5"/>
        <w:numPr>
          <w:ilvl w:val="0"/>
          <w:numId w:val="180"/>
        </w:numPr>
        <w:tabs>
          <w:tab w:val="left" w:pos="1565"/>
        </w:tabs>
        <w:ind w:left="1564" w:hanging="164"/>
        <w:rPr>
          <w:sz w:val="28"/>
        </w:rPr>
      </w:pPr>
      <w:r>
        <w:rPr>
          <w:sz w:val="28"/>
        </w:rPr>
        <w:t>воспринимать</w:t>
      </w:r>
      <w:r>
        <w:rPr>
          <w:spacing w:val="-3"/>
          <w:sz w:val="28"/>
        </w:rPr>
        <w:t xml:space="preserve"> </w:t>
      </w:r>
      <w:r>
        <w:rPr>
          <w:sz w:val="28"/>
        </w:rPr>
        <w:t>на</w:t>
      </w:r>
      <w:r>
        <w:rPr>
          <w:spacing w:val="-2"/>
          <w:sz w:val="28"/>
        </w:rPr>
        <w:t xml:space="preserve"> </w:t>
      </w:r>
      <w:r>
        <w:rPr>
          <w:sz w:val="28"/>
        </w:rPr>
        <w:t>слух</w:t>
      </w:r>
      <w:r>
        <w:rPr>
          <w:spacing w:val="-1"/>
          <w:sz w:val="28"/>
        </w:rPr>
        <w:t xml:space="preserve"> </w:t>
      </w:r>
      <w:r>
        <w:rPr>
          <w:sz w:val="28"/>
        </w:rPr>
        <w:t>и</w:t>
      </w:r>
      <w:r>
        <w:rPr>
          <w:spacing w:val="-4"/>
          <w:sz w:val="28"/>
        </w:rPr>
        <w:t xml:space="preserve"> </w:t>
      </w:r>
      <w:r>
        <w:rPr>
          <w:sz w:val="28"/>
        </w:rPr>
        <w:t>полностью</w:t>
      </w:r>
      <w:r>
        <w:rPr>
          <w:spacing w:val="-3"/>
          <w:sz w:val="28"/>
        </w:rPr>
        <w:t xml:space="preserve"> </w:t>
      </w:r>
      <w:r>
        <w:rPr>
          <w:sz w:val="28"/>
        </w:rPr>
        <w:t>понимать</w:t>
      </w:r>
      <w:r>
        <w:rPr>
          <w:spacing w:val="-3"/>
          <w:sz w:val="28"/>
        </w:rPr>
        <w:t xml:space="preserve"> </w:t>
      </w:r>
      <w:r>
        <w:rPr>
          <w:sz w:val="28"/>
        </w:rPr>
        <w:t>речь</w:t>
      </w:r>
      <w:r>
        <w:rPr>
          <w:spacing w:val="-6"/>
          <w:sz w:val="28"/>
        </w:rPr>
        <w:t xml:space="preserve"> </w:t>
      </w:r>
      <w:r>
        <w:rPr>
          <w:sz w:val="28"/>
        </w:rPr>
        <w:t>учителя,</w:t>
      </w:r>
      <w:r>
        <w:rPr>
          <w:spacing w:val="-1"/>
          <w:sz w:val="28"/>
        </w:rPr>
        <w:t xml:space="preserve"> </w:t>
      </w:r>
      <w:r>
        <w:rPr>
          <w:sz w:val="28"/>
        </w:rPr>
        <w:t>одноклассников;</w:t>
      </w:r>
    </w:p>
    <w:p w:rsidR="006B28B4" w:rsidRDefault="00DA7639">
      <w:pPr>
        <w:pStyle w:val="a5"/>
        <w:numPr>
          <w:ilvl w:val="0"/>
          <w:numId w:val="180"/>
        </w:numPr>
        <w:tabs>
          <w:tab w:val="left" w:pos="1714"/>
        </w:tabs>
        <w:spacing w:before="2"/>
        <w:ind w:right="388" w:firstLine="708"/>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несложных</w:t>
      </w:r>
      <w:r>
        <w:rPr>
          <w:spacing w:val="-67"/>
          <w:sz w:val="28"/>
        </w:rPr>
        <w:t xml:space="preserve"> </w:t>
      </w:r>
      <w:r>
        <w:rPr>
          <w:sz w:val="28"/>
        </w:rPr>
        <w:t>аутентичных</w:t>
      </w:r>
      <w:r>
        <w:rPr>
          <w:spacing w:val="1"/>
          <w:sz w:val="28"/>
        </w:rPr>
        <w:t xml:space="preserve"> </w:t>
      </w:r>
      <w:r>
        <w:rPr>
          <w:sz w:val="28"/>
        </w:rPr>
        <w:t>аудио-</w:t>
      </w:r>
      <w:r>
        <w:rPr>
          <w:spacing w:val="1"/>
          <w:sz w:val="28"/>
        </w:rPr>
        <w:t xml:space="preserve"> </w:t>
      </w:r>
      <w:r>
        <w:rPr>
          <w:sz w:val="28"/>
        </w:rPr>
        <w:t>и</w:t>
      </w:r>
      <w:r>
        <w:rPr>
          <w:spacing w:val="1"/>
          <w:sz w:val="28"/>
        </w:rPr>
        <w:t xml:space="preserve"> </w:t>
      </w:r>
      <w:r>
        <w:rPr>
          <w:sz w:val="28"/>
        </w:rPr>
        <w:t>видеотекстов,</w:t>
      </w:r>
      <w:r>
        <w:rPr>
          <w:spacing w:val="1"/>
          <w:sz w:val="28"/>
        </w:rPr>
        <w:t xml:space="preserve"> </w:t>
      </w:r>
      <w:r>
        <w:rPr>
          <w:sz w:val="28"/>
        </w:rPr>
        <w:t>относящихся</w:t>
      </w:r>
      <w:r>
        <w:rPr>
          <w:spacing w:val="1"/>
          <w:sz w:val="28"/>
        </w:rPr>
        <w:t xml:space="preserve"> </w:t>
      </w:r>
      <w:r>
        <w:rPr>
          <w:sz w:val="28"/>
        </w:rPr>
        <w:t>к</w:t>
      </w:r>
      <w:r>
        <w:rPr>
          <w:spacing w:val="1"/>
          <w:sz w:val="28"/>
        </w:rPr>
        <w:t xml:space="preserve"> </w:t>
      </w:r>
      <w:r>
        <w:rPr>
          <w:sz w:val="28"/>
        </w:rPr>
        <w:t>разным</w:t>
      </w:r>
      <w:r>
        <w:rPr>
          <w:spacing w:val="70"/>
          <w:sz w:val="28"/>
        </w:rPr>
        <w:t xml:space="preserve"> </w:t>
      </w:r>
      <w:r>
        <w:rPr>
          <w:sz w:val="28"/>
        </w:rPr>
        <w:t>коммуникативным</w:t>
      </w:r>
      <w:r>
        <w:rPr>
          <w:spacing w:val="1"/>
          <w:sz w:val="28"/>
        </w:rPr>
        <w:t xml:space="preserve"> </w:t>
      </w:r>
      <w:r>
        <w:rPr>
          <w:sz w:val="28"/>
        </w:rPr>
        <w:t>типам</w:t>
      </w:r>
      <w:r>
        <w:rPr>
          <w:spacing w:val="-1"/>
          <w:sz w:val="28"/>
        </w:rPr>
        <w:t xml:space="preserve"> </w:t>
      </w:r>
      <w:r>
        <w:rPr>
          <w:sz w:val="28"/>
        </w:rPr>
        <w:t>речи</w:t>
      </w:r>
      <w:r>
        <w:rPr>
          <w:spacing w:val="1"/>
          <w:sz w:val="28"/>
        </w:rPr>
        <w:t xml:space="preserve"> </w:t>
      </w:r>
      <w:r>
        <w:rPr>
          <w:sz w:val="28"/>
        </w:rPr>
        <w:t>(сообщение/рассказ/интервью);</w:t>
      </w:r>
    </w:p>
    <w:p w:rsidR="006B28B4" w:rsidRDefault="00DA7639">
      <w:pPr>
        <w:pStyle w:val="a5"/>
        <w:numPr>
          <w:ilvl w:val="0"/>
          <w:numId w:val="180"/>
        </w:numPr>
        <w:tabs>
          <w:tab w:val="left" w:pos="1572"/>
        </w:tabs>
        <w:ind w:right="383" w:firstLine="708"/>
        <w:rPr>
          <w:sz w:val="28"/>
        </w:rPr>
      </w:pPr>
      <w:r>
        <w:rPr>
          <w:sz w:val="28"/>
        </w:rPr>
        <w:t>воспринимать на слух и выборочно понимать с опорой на языковую догадку,</w:t>
      </w:r>
      <w:r>
        <w:rPr>
          <w:spacing w:val="1"/>
          <w:sz w:val="28"/>
        </w:rPr>
        <w:t xml:space="preserve"> </w:t>
      </w:r>
      <w:r>
        <w:rPr>
          <w:sz w:val="28"/>
        </w:rPr>
        <w:t>контекст краткие несложные аутентичные прагматические аудио- и видеотексты,</w:t>
      </w:r>
      <w:r>
        <w:rPr>
          <w:spacing w:val="1"/>
          <w:sz w:val="28"/>
        </w:rPr>
        <w:t xml:space="preserve"> </w:t>
      </w:r>
      <w:r>
        <w:rPr>
          <w:sz w:val="28"/>
        </w:rPr>
        <w:t>выделяя</w:t>
      </w:r>
      <w:r>
        <w:rPr>
          <w:spacing w:val="-1"/>
          <w:sz w:val="28"/>
        </w:rPr>
        <w:t xml:space="preserve"> </w:t>
      </w:r>
      <w:r>
        <w:rPr>
          <w:sz w:val="28"/>
        </w:rPr>
        <w:t>значимую/нужную/необходимую</w:t>
      </w:r>
      <w:r>
        <w:rPr>
          <w:spacing w:val="-1"/>
          <w:sz w:val="28"/>
        </w:rPr>
        <w:t xml:space="preserve"> </w:t>
      </w:r>
      <w:r>
        <w:rPr>
          <w:sz w:val="28"/>
        </w:rPr>
        <w:t>информацию.</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spacing w:before="73" w:line="322" w:lineRule="exact"/>
        <w:ind w:left="1401"/>
        <w:jc w:val="both"/>
        <w:rPr>
          <w:b/>
          <w:sz w:val="28"/>
        </w:rPr>
      </w:pPr>
      <w:r>
        <w:rPr>
          <w:sz w:val="28"/>
        </w:rPr>
        <w:t>В</w:t>
      </w:r>
      <w:r>
        <w:rPr>
          <w:spacing w:val="-1"/>
          <w:sz w:val="28"/>
        </w:rPr>
        <w:t xml:space="preserve"> </w:t>
      </w:r>
      <w:r>
        <w:rPr>
          <w:b/>
          <w:sz w:val="28"/>
        </w:rPr>
        <w:t>чтении:</w:t>
      </w:r>
    </w:p>
    <w:p w:rsidR="006B28B4" w:rsidRDefault="00DA7639">
      <w:pPr>
        <w:pStyle w:val="a5"/>
        <w:numPr>
          <w:ilvl w:val="0"/>
          <w:numId w:val="180"/>
        </w:numPr>
        <w:tabs>
          <w:tab w:val="left" w:pos="1637"/>
        </w:tabs>
        <w:ind w:right="387" w:firstLine="708"/>
        <w:rPr>
          <w:sz w:val="28"/>
        </w:rPr>
      </w:pPr>
      <w:r>
        <w:rPr>
          <w:sz w:val="28"/>
        </w:rPr>
        <w:t>читать</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преимущественно</w:t>
      </w:r>
      <w:r>
        <w:rPr>
          <w:spacing w:val="1"/>
          <w:sz w:val="28"/>
        </w:rPr>
        <w:t xml:space="preserve"> </w:t>
      </w:r>
      <w:r>
        <w:rPr>
          <w:sz w:val="28"/>
        </w:rPr>
        <w:t>с</w:t>
      </w:r>
      <w:r>
        <w:rPr>
          <w:spacing w:val="-67"/>
          <w:sz w:val="28"/>
        </w:rPr>
        <w:t xml:space="preserve"> </w:t>
      </w:r>
      <w:r>
        <w:rPr>
          <w:sz w:val="28"/>
        </w:rPr>
        <w:t>пониманием</w:t>
      </w:r>
      <w:r>
        <w:rPr>
          <w:spacing w:val="-4"/>
          <w:sz w:val="28"/>
        </w:rPr>
        <w:t xml:space="preserve"> </w:t>
      </w:r>
      <w:r>
        <w:rPr>
          <w:sz w:val="28"/>
        </w:rPr>
        <w:t>основного</w:t>
      </w:r>
      <w:r>
        <w:rPr>
          <w:spacing w:val="-2"/>
          <w:sz w:val="28"/>
        </w:rPr>
        <w:t xml:space="preserve"> </w:t>
      </w:r>
      <w:r>
        <w:rPr>
          <w:sz w:val="28"/>
        </w:rPr>
        <w:t>содержания;</w:t>
      </w:r>
    </w:p>
    <w:p w:rsidR="006B28B4" w:rsidRDefault="00DA7639">
      <w:pPr>
        <w:pStyle w:val="a5"/>
        <w:numPr>
          <w:ilvl w:val="0"/>
          <w:numId w:val="180"/>
        </w:numPr>
        <w:tabs>
          <w:tab w:val="left" w:pos="1586"/>
        </w:tabs>
        <w:ind w:right="383" w:firstLine="708"/>
        <w:rPr>
          <w:sz w:val="28"/>
        </w:rPr>
      </w:pPr>
      <w:r>
        <w:rPr>
          <w:sz w:val="28"/>
        </w:rPr>
        <w:t>читать несложные аутентичные тексты разных жанров и стилей с полным и</w:t>
      </w:r>
      <w:r>
        <w:rPr>
          <w:spacing w:val="1"/>
          <w:sz w:val="28"/>
        </w:rPr>
        <w:t xml:space="preserve"> </w:t>
      </w:r>
      <w:r>
        <w:rPr>
          <w:sz w:val="28"/>
        </w:rPr>
        <w:t>точным</w:t>
      </w:r>
      <w:r>
        <w:rPr>
          <w:spacing w:val="1"/>
          <w:sz w:val="28"/>
        </w:rPr>
        <w:t xml:space="preserve"> </w:t>
      </w:r>
      <w:r>
        <w:rPr>
          <w:sz w:val="28"/>
        </w:rPr>
        <w:t>пониманием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различных</w:t>
      </w:r>
      <w:r>
        <w:rPr>
          <w:spacing w:val="1"/>
          <w:sz w:val="28"/>
        </w:rPr>
        <w:t xml:space="preserve"> </w:t>
      </w:r>
      <w:r>
        <w:rPr>
          <w:sz w:val="28"/>
        </w:rPr>
        <w:t>приёмов</w:t>
      </w:r>
      <w:r>
        <w:rPr>
          <w:spacing w:val="1"/>
          <w:sz w:val="28"/>
        </w:rPr>
        <w:t xml:space="preserve"> </w:t>
      </w:r>
      <w:r>
        <w:rPr>
          <w:sz w:val="28"/>
        </w:rPr>
        <w:t>смысловой</w:t>
      </w:r>
      <w:r>
        <w:rPr>
          <w:spacing w:val="-67"/>
          <w:sz w:val="28"/>
        </w:rPr>
        <w:t xml:space="preserve"> </w:t>
      </w:r>
      <w:r>
        <w:rPr>
          <w:sz w:val="28"/>
        </w:rPr>
        <w:t>переработки текста (языковой догадки, выборочного перевода), а также справочных</w:t>
      </w:r>
      <w:r>
        <w:rPr>
          <w:spacing w:val="1"/>
          <w:sz w:val="28"/>
        </w:rPr>
        <w:t xml:space="preserve"> </w:t>
      </w:r>
      <w:r>
        <w:rPr>
          <w:sz w:val="28"/>
        </w:rPr>
        <w:t>материалов;</w:t>
      </w:r>
      <w:r>
        <w:rPr>
          <w:spacing w:val="-1"/>
          <w:sz w:val="28"/>
        </w:rPr>
        <w:t xml:space="preserve"> </w:t>
      </w:r>
      <w:r>
        <w:rPr>
          <w:sz w:val="28"/>
        </w:rPr>
        <w:t>уметь</w:t>
      </w:r>
      <w:r>
        <w:rPr>
          <w:spacing w:val="-2"/>
          <w:sz w:val="28"/>
        </w:rPr>
        <w:t xml:space="preserve"> </w:t>
      </w:r>
      <w:r>
        <w:rPr>
          <w:sz w:val="28"/>
        </w:rPr>
        <w:t>оценивать</w:t>
      </w:r>
      <w:r>
        <w:rPr>
          <w:spacing w:val="-3"/>
          <w:sz w:val="28"/>
        </w:rPr>
        <w:t xml:space="preserve"> </w:t>
      </w:r>
      <w:r>
        <w:rPr>
          <w:sz w:val="28"/>
        </w:rPr>
        <w:t>полученную</w:t>
      </w:r>
      <w:r>
        <w:rPr>
          <w:spacing w:val="-2"/>
          <w:sz w:val="28"/>
        </w:rPr>
        <w:t xml:space="preserve"> </w:t>
      </w:r>
      <w:r>
        <w:rPr>
          <w:sz w:val="28"/>
        </w:rPr>
        <w:t>информацию,</w:t>
      </w:r>
      <w:r>
        <w:rPr>
          <w:spacing w:val="-3"/>
          <w:sz w:val="28"/>
        </w:rPr>
        <w:t xml:space="preserve"> </w:t>
      </w:r>
      <w:r>
        <w:rPr>
          <w:sz w:val="28"/>
        </w:rPr>
        <w:t>выражать</w:t>
      </w:r>
      <w:r>
        <w:rPr>
          <w:spacing w:val="-2"/>
          <w:sz w:val="28"/>
        </w:rPr>
        <w:t xml:space="preserve"> </w:t>
      </w:r>
      <w:r>
        <w:rPr>
          <w:sz w:val="28"/>
        </w:rPr>
        <w:t>своё</w:t>
      </w:r>
      <w:r>
        <w:rPr>
          <w:spacing w:val="-1"/>
          <w:sz w:val="28"/>
        </w:rPr>
        <w:t xml:space="preserve"> </w:t>
      </w:r>
      <w:r>
        <w:rPr>
          <w:sz w:val="28"/>
        </w:rPr>
        <w:t>мнение;</w:t>
      </w:r>
    </w:p>
    <w:p w:rsidR="006B28B4" w:rsidRDefault="00DA7639">
      <w:pPr>
        <w:pStyle w:val="a5"/>
        <w:numPr>
          <w:ilvl w:val="0"/>
          <w:numId w:val="180"/>
        </w:numPr>
        <w:tabs>
          <w:tab w:val="left" w:pos="2014"/>
        </w:tabs>
        <w:spacing w:before="1"/>
        <w:ind w:right="388" w:firstLine="708"/>
        <w:rPr>
          <w:sz w:val="28"/>
        </w:rPr>
      </w:pPr>
      <w:r>
        <w:rPr>
          <w:sz w:val="28"/>
        </w:rPr>
        <w:t>читать</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с</w:t>
      </w:r>
      <w:r>
        <w:rPr>
          <w:spacing w:val="1"/>
          <w:sz w:val="28"/>
        </w:rPr>
        <w:t xml:space="preserve"> </w:t>
      </w:r>
      <w:r>
        <w:rPr>
          <w:sz w:val="28"/>
        </w:rPr>
        <w:t>выборочным</w:t>
      </w:r>
      <w:r>
        <w:rPr>
          <w:spacing w:val="1"/>
          <w:sz w:val="28"/>
        </w:rPr>
        <w:t xml:space="preserve"> </w:t>
      </w:r>
      <w:r>
        <w:rPr>
          <w:sz w:val="28"/>
        </w:rPr>
        <w:t>пониманием</w:t>
      </w:r>
      <w:r>
        <w:rPr>
          <w:spacing w:val="1"/>
          <w:sz w:val="28"/>
        </w:rPr>
        <w:t xml:space="preserve"> </w:t>
      </w:r>
      <w:r>
        <w:rPr>
          <w:sz w:val="28"/>
        </w:rPr>
        <w:t>значимой/нужной/интересующей</w:t>
      </w:r>
      <w:r>
        <w:rPr>
          <w:spacing w:val="-4"/>
          <w:sz w:val="28"/>
        </w:rPr>
        <w:t xml:space="preserve"> </w:t>
      </w:r>
      <w:r>
        <w:rPr>
          <w:sz w:val="28"/>
        </w:rPr>
        <w:t>информации.</w:t>
      </w:r>
    </w:p>
    <w:p w:rsidR="006B28B4" w:rsidRDefault="00DA7639">
      <w:pPr>
        <w:pStyle w:val="11"/>
        <w:spacing w:line="321" w:lineRule="exact"/>
        <w:rPr>
          <w:b w:val="0"/>
        </w:rPr>
      </w:pPr>
      <w:r>
        <w:rPr>
          <w:b w:val="0"/>
        </w:rPr>
        <w:t>В</w:t>
      </w:r>
      <w:r>
        <w:rPr>
          <w:b w:val="0"/>
          <w:spacing w:val="-3"/>
        </w:rPr>
        <w:t xml:space="preserve"> </w:t>
      </w:r>
      <w:r>
        <w:t>письменной</w:t>
      </w:r>
      <w:r>
        <w:rPr>
          <w:spacing w:val="-2"/>
        </w:rPr>
        <w:t xml:space="preserve"> </w:t>
      </w:r>
      <w:r>
        <w:t>речи</w:t>
      </w:r>
      <w:r>
        <w:rPr>
          <w:b w:val="0"/>
        </w:rPr>
        <w:t>:</w:t>
      </w:r>
    </w:p>
    <w:p w:rsidR="006B28B4" w:rsidRDefault="00DA7639">
      <w:pPr>
        <w:pStyle w:val="a5"/>
        <w:numPr>
          <w:ilvl w:val="0"/>
          <w:numId w:val="180"/>
        </w:numPr>
        <w:tabs>
          <w:tab w:val="left" w:pos="1565"/>
        </w:tabs>
        <w:spacing w:line="322" w:lineRule="exact"/>
        <w:ind w:left="1564" w:hanging="164"/>
        <w:jc w:val="left"/>
        <w:rPr>
          <w:sz w:val="28"/>
        </w:rPr>
      </w:pPr>
      <w:r>
        <w:rPr>
          <w:sz w:val="28"/>
        </w:rPr>
        <w:t>заполнять</w:t>
      </w:r>
      <w:r>
        <w:rPr>
          <w:spacing w:val="-4"/>
          <w:sz w:val="28"/>
        </w:rPr>
        <w:t xml:space="preserve"> </w:t>
      </w:r>
      <w:r>
        <w:rPr>
          <w:sz w:val="28"/>
        </w:rPr>
        <w:t>анкеты</w:t>
      </w:r>
      <w:r>
        <w:rPr>
          <w:spacing w:val="-2"/>
          <w:sz w:val="28"/>
        </w:rPr>
        <w:t xml:space="preserve"> </w:t>
      </w:r>
      <w:r>
        <w:rPr>
          <w:sz w:val="28"/>
        </w:rPr>
        <w:t>и</w:t>
      </w:r>
      <w:r>
        <w:rPr>
          <w:spacing w:val="-2"/>
          <w:sz w:val="28"/>
        </w:rPr>
        <w:t xml:space="preserve"> </w:t>
      </w:r>
      <w:r>
        <w:rPr>
          <w:sz w:val="28"/>
        </w:rPr>
        <w:t>формуляры;</w:t>
      </w:r>
    </w:p>
    <w:p w:rsidR="006B28B4" w:rsidRDefault="00DA7639">
      <w:pPr>
        <w:pStyle w:val="a5"/>
        <w:numPr>
          <w:ilvl w:val="0"/>
          <w:numId w:val="180"/>
        </w:numPr>
        <w:tabs>
          <w:tab w:val="left" w:pos="1596"/>
        </w:tabs>
        <w:ind w:right="392" w:firstLine="708"/>
        <w:jc w:val="left"/>
        <w:rPr>
          <w:sz w:val="28"/>
        </w:rPr>
      </w:pPr>
      <w:r>
        <w:rPr>
          <w:sz w:val="28"/>
        </w:rPr>
        <w:t>писать</w:t>
      </w:r>
      <w:r>
        <w:rPr>
          <w:spacing w:val="27"/>
          <w:sz w:val="28"/>
        </w:rPr>
        <w:t xml:space="preserve"> </w:t>
      </w:r>
      <w:r>
        <w:rPr>
          <w:sz w:val="28"/>
        </w:rPr>
        <w:t>поздравления,</w:t>
      </w:r>
      <w:r>
        <w:rPr>
          <w:spacing w:val="29"/>
          <w:sz w:val="28"/>
        </w:rPr>
        <w:t xml:space="preserve"> </w:t>
      </w:r>
      <w:r>
        <w:rPr>
          <w:sz w:val="28"/>
        </w:rPr>
        <w:t>личные</w:t>
      </w:r>
      <w:r>
        <w:rPr>
          <w:spacing w:val="28"/>
          <w:sz w:val="28"/>
        </w:rPr>
        <w:t xml:space="preserve"> </w:t>
      </w:r>
      <w:r>
        <w:rPr>
          <w:sz w:val="28"/>
        </w:rPr>
        <w:t>письма</w:t>
      </w:r>
      <w:r>
        <w:rPr>
          <w:spacing w:val="27"/>
          <w:sz w:val="28"/>
        </w:rPr>
        <w:t xml:space="preserve"> </w:t>
      </w:r>
      <w:r>
        <w:rPr>
          <w:sz w:val="28"/>
        </w:rPr>
        <w:t>с</w:t>
      </w:r>
      <w:r>
        <w:rPr>
          <w:spacing w:val="29"/>
          <w:sz w:val="28"/>
        </w:rPr>
        <w:t xml:space="preserve"> </w:t>
      </w:r>
      <w:r>
        <w:rPr>
          <w:sz w:val="28"/>
        </w:rPr>
        <w:t>опорой</w:t>
      </w:r>
      <w:r>
        <w:rPr>
          <w:spacing w:val="29"/>
          <w:sz w:val="28"/>
        </w:rPr>
        <w:t xml:space="preserve"> </w:t>
      </w:r>
      <w:r>
        <w:rPr>
          <w:sz w:val="28"/>
        </w:rPr>
        <w:t>на</w:t>
      </w:r>
      <w:r>
        <w:rPr>
          <w:spacing w:val="29"/>
          <w:sz w:val="28"/>
        </w:rPr>
        <w:t xml:space="preserve"> </w:t>
      </w:r>
      <w:r>
        <w:rPr>
          <w:sz w:val="28"/>
        </w:rPr>
        <w:t>образец</w:t>
      </w:r>
      <w:r>
        <w:rPr>
          <w:spacing w:val="29"/>
          <w:sz w:val="28"/>
        </w:rPr>
        <w:t xml:space="preserve"> </w:t>
      </w:r>
      <w:r>
        <w:rPr>
          <w:sz w:val="28"/>
        </w:rPr>
        <w:t>с</w:t>
      </w:r>
      <w:r>
        <w:rPr>
          <w:spacing w:val="29"/>
          <w:sz w:val="28"/>
        </w:rPr>
        <w:t xml:space="preserve"> </w:t>
      </w:r>
      <w:r>
        <w:rPr>
          <w:sz w:val="28"/>
        </w:rPr>
        <w:t>употреблением</w:t>
      </w:r>
      <w:r>
        <w:rPr>
          <w:spacing w:val="-67"/>
          <w:sz w:val="28"/>
        </w:rPr>
        <w:t xml:space="preserve"> </w:t>
      </w:r>
      <w:r>
        <w:rPr>
          <w:sz w:val="28"/>
        </w:rPr>
        <w:t>формул</w:t>
      </w:r>
      <w:r>
        <w:rPr>
          <w:spacing w:val="-2"/>
          <w:sz w:val="28"/>
        </w:rPr>
        <w:t xml:space="preserve"> </w:t>
      </w:r>
      <w:r>
        <w:rPr>
          <w:sz w:val="28"/>
        </w:rPr>
        <w:t>речевого этикета,</w:t>
      </w:r>
      <w:r>
        <w:rPr>
          <w:spacing w:val="-5"/>
          <w:sz w:val="28"/>
        </w:rPr>
        <w:t xml:space="preserve"> </w:t>
      </w:r>
      <w:r>
        <w:rPr>
          <w:sz w:val="28"/>
        </w:rPr>
        <w:t>принятых в</w:t>
      </w:r>
      <w:r>
        <w:rPr>
          <w:spacing w:val="-1"/>
          <w:sz w:val="28"/>
        </w:rPr>
        <w:t xml:space="preserve"> </w:t>
      </w:r>
      <w:r>
        <w:rPr>
          <w:sz w:val="28"/>
        </w:rPr>
        <w:t>стране/странах изучаемого языка;</w:t>
      </w:r>
    </w:p>
    <w:p w:rsidR="006B28B4" w:rsidRDefault="00DA7639">
      <w:pPr>
        <w:pStyle w:val="a5"/>
        <w:numPr>
          <w:ilvl w:val="0"/>
          <w:numId w:val="180"/>
        </w:numPr>
        <w:tabs>
          <w:tab w:val="left" w:pos="1690"/>
        </w:tabs>
        <w:spacing w:before="1"/>
        <w:ind w:right="392" w:firstLine="708"/>
        <w:jc w:val="left"/>
        <w:rPr>
          <w:sz w:val="28"/>
        </w:rPr>
      </w:pPr>
      <w:r>
        <w:rPr>
          <w:sz w:val="28"/>
        </w:rPr>
        <w:t>составлять</w:t>
      </w:r>
      <w:r>
        <w:rPr>
          <w:spacing w:val="51"/>
          <w:sz w:val="28"/>
        </w:rPr>
        <w:t xml:space="preserve"> </w:t>
      </w:r>
      <w:r>
        <w:rPr>
          <w:sz w:val="28"/>
        </w:rPr>
        <w:t>план,</w:t>
      </w:r>
      <w:r>
        <w:rPr>
          <w:spacing w:val="51"/>
          <w:sz w:val="28"/>
        </w:rPr>
        <w:t xml:space="preserve"> </w:t>
      </w:r>
      <w:r>
        <w:rPr>
          <w:sz w:val="28"/>
        </w:rPr>
        <w:t>тезисы</w:t>
      </w:r>
      <w:r>
        <w:rPr>
          <w:spacing w:val="52"/>
          <w:sz w:val="28"/>
        </w:rPr>
        <w:t xml:space="preserve"> </w:t>
      </w:r>
      <w:r>
        <w:rPr>
          <w:sz w:val="28"/>
        </w:rPr>
        <w:t>устного</w:t>
      </w:r>
      <w:r>
        <w:rPr>
          <w:spacing w:val="50"/>
          <w:sz w:val="28"/>
        </w:rPr>
        <w:t xml:space="preserve"> </w:t>
      </w:r>
      <w:r>
        <w:rPr>
          <w:sz w:val="28"/>
        </w:rPr>
        <w:t>или</w:t>
      </w:r>
      <w:r>
        <w:rPr>
          <w:spacing w:val="50"/>
          <w:sz w:val="28"/>
        </w:rPr>
        <w:t xml:space="preserve"> </w:t>
      </w:r>
      <w:r>
        <w:rPr>
          <w:sz w:val="28"/>
        </w:rPr>
        <w:t>письменного</w:t>
      </w:r>
      <w:r>
        <w:rPr>
          <w:spacing w:val="50"/>
          <w:sz w:val="28"/>
        </w:rPr>
        <w:t xml:space="preserve"> </w:t>
      </w:r>
      <w:r>
        <w:rPr>
          <w:sz w:val="28"/>
        </w:rPr>
        <w:t>сообщения;</w:t>
      </w:r>
      <w:r>
        <w:rPr>
          <w:spacing w:val="52"/>
          <w:sz w:val="28"/>
        </w:rPr>
        <w:t xml:space="preserve"> </w:t>
      </w:r>
      <w:r>
        <w:rPr>
          <w:sz w:val="28"/>
        </w:rPr>
        <w:t>кратко</w:t>
      </w:r>
      <w:r>
        <w:rPr>
          <w:spacing w:val="-67"/>
          <w:sz w:val="28"/>
        </w:rPr>
        <w:t xml:space="preserve"> </w:t>
      </w:r>
      <w:r>
        <w:rPr>
          <w:sz w:val="28"/>
        </w:rPr>
        <w:t>излагать</w:t>
      </w:r>
      <w:r>
        <w:rPr>
          <w:spacing w:val="-3"/>
          <w:sz w:val="28"/>
        </w:rPr>
        <w:t xml:space="preserve"> </w:t>
      </w:r>
      <w:r>
        <w:rPr>
          <w:sz w:val="28"/>
        </w:rPr>
        <w:t>результаты</w:t>
      </w:r>
      <w:r>
        <w:rPr>
          <w:spacing w:val="-2"/>
          <w:sz w:val="28"/>
        </w:rPr>
        <w:t xml:space="preserve"> </w:t>
      </w:r>
      <w:r>
        <w:rPr>
          <w:sz w:val="28"/>
        </w:rPr>
        <w:t>проектной</w:t>
      </w:r>
      <w:r>
        <w:rPr>
          <w:spacing w:val="-3"/>
          <w:sz w:val="28"/>
        </w:rPr>
        <w:t xml:space="preserve"> </w:t>
      </w:r>
      <w:r>
        <w:rPr>
          <w:sz w:val="28"/>
        </w:rPr>
        <w:t>деятельности.</w:t>
      </w:r>
    </w:p>
    <w:p w:rsidR="006B28B4" w:rsidRDefault="00DA7639">
      <w:pPr>
        <w:pStyle w:val="11"/>
        <w:jc w:val="left"/>
        <w:rPr>
          <w:b w:val="0"/>
        </w:rPr>
      </w:pPr>
      <w:r>
        <w:t>Языковая</w:t>
      </w:r>
      <w:r>
        <w:rPr>
          <w:spacing w:val="-6"/>
        </w:rPr>
        <w:t xml:space="preserve"> </w:t>
      </w:r>
      <w:r>
        <w:t>компетенция</w:t>
      </w:r>
      <w:r>
        <w:rPr>
          <w:b w:val="0"/>
        </w:rPr>
        <w:t>:</w:t>
      </w:r>
    </w:p>
    <w:p w:rsidR="006B28B4" w:rsidRDefault="00DA7639">
      <w:pPr>
        <w:pStyle w:val="a5"/>
        <w:numPr>
          <w:ilvl w:val="0"/>
          <w:numId w:val="180"/>
        </w:numPr>
        <w:tabs>
          <w:tab w:val="left" w:pos="1565"/>
        </w:tabs>
        <w:spacing w:line="322" w:lineRule="exact"/>
        <w:ind w:left="1564" w:hanging="164"/>
        <w:jc w:val="left"/>
        <w:rPr>
          <w:sz w:val="28"/>
        </w:rPr>
      </w:pPr>
      <w:r>
        <w:rPr>
          <w:sz w:val="28"/>
        </w:rPr>
        <w:t>применение</w:t>
      </w:r>
      <w:r>
        <w:rPr>
          <w:spacing w:val="-6"/>
          <w:sz w:val="28"/>
        </w:rPr>
        <w:t xml:space="preserve"> </w:t>
      </w:r>
      <w:r>
        <w:rPr>
          <w:sz w:val="28"/>
        </w:rPr>
        <w:t>правил</w:t>
      </w:r>
      <w:r>
        <w:rPr>
          <w:spacing w:val="-3"/>
          <w:sz w:val="28"/>
        </w:rPr>
        <w:t xml:space="preserve"> </w:t>
      </w:r>
      <w:r>
        <w:rPr>
          <w:sz w:val="28"/>
        </w:rPr>
        <w:t>написания</w:t>
      </w:r>
      <w:r>
        <w:rPr>
          <w:spacing w:val="-2"/>
          <w:sz w:val="28"/>
        </w:rPr>
        <w:t xml:space="preserve"> </w:t>
      </w:r>
      <w:r>
        <w:rPr>
          <w:sz w:val="28"/>
        </w:rPr>
        <w:t>слов,</w:t>
      </w:r>
      <w:r>
        <w:rPr>
          <w:spacing w:val="-3"/>
          <w:sz w:val="28"/>
        </w:rPr>
        <w:t xml:space="preserve"> </w:t>
      </w:r>
      <w:r>
        <w:rPr>
          <w:sz w:val="28"/>
        </w:rPr>
        <w:t>изученных</w:t>
      </w:r>
      <w:r>
        <w:rPr>
          <w:spacing w:val="-2"/>
          <w:sz w:val="28"/>
        </w:rPr>
        <w:t xml:space="preserve"> </w:t>
      </w:r>
      <w:r>
        <w:rPr>
          <w:sz w:val="28"/>
        </w:rPr>
        <w:t>в</w:t>
      </w:r>
      <w:r>
        <w:rPr>
          <w:spacing w:val="-7"/>
          <w:sz w:val="28"/>
        </w:rPr>
        <w:t xml:space="preserve"> </w:t>
      </w:r>
      <w:r>
        <w:rPr>
          <w:sz w:val="28"/>
        </w:rPr>
        <w:t>основной</w:t>
      </w:r>
      <w:r>
        <w:rPr>
          <w:spacing w:val="-2"/>
          <w:sz w:val="28"/>
        </w:rPr>
        <w:t xml:space="preserve"> </w:t>
      </w:r>
      <w:r>
        <w:rPr>
          <w:sz w:val="28"/>
        </w:rPr>
        <w:t>школе;</w:t>
      </w:r>
    </w:p>
    <w:p w:rsidR="006B28B4" w:rsidRDefault="00DA7639">
      <w:pPr>
        <w:pStyle w:val="a5"/>
        <w:numPr>
          <w:ilvl w:val="0"/>
          <w:numId w:val="180"/>
        </w:numPr>
        <w:tabs>
          <w:tab w:val="left" w:pos="1613"/>
        </w:tabs>
        <w:ind w:right="394" w:firstLine="708"/>
        <w:jc w:val="left"/>
        <w:rPr>
          <w:sz w:val="28"/>
        </w:rPr>
      </w:pPr>
      <w:r>
        <w:rPr>
          <w:sz w:val="28"/>
        </w:rPr>
        <w:t>адекватное</w:t>
      </w:r>
      <w:r>
        <w:rPr>
          <w:spacing w:val="43"/>
          <w:sz w:val="28"/>
        </w:rPr>
        <w:t xml:space="preserve"> </w:t>
      </w:r>
      <w:r>
        <w:rPr>
          <w:sz w:val="28"/>
        </w:rPr>
        <w:t>произношение</w:t>
      </w:r>
      <w:r>
        <w:rPr>
          <w:spacing w:val="44"/>
          <w:sz w:val="28"/>
        </w:rPr>
        <w:t xml:space="preserve"> </w:t>
      </w:r>
      <w:r>
        <w:rPr>
          <w:sz w:val="28"/>
        </w:rPr>
        <w:t>и</w:t>
      </w:r>
      <w:r>
        <w:rPr>
          <w:spacing w:val="41"/>
          <w:sz w:val="28"/>
        </w:rPr>
        <w:t xml:space="preserve"> </w:t>
      </w:r>
      <w:r>
        <w:rPr>
          <w:sz w:val="28"/>
        </w:rPr>
        <w:t>различение</w:t>
      </w:r>
      <w:r>
        <w:rPr>
          <w:spacing w:val="42"/>
          <w:sz w:val="28"/>
        </w:rPr>
        <w:t xml:space="preserve"> </w:t>
      </w:r>
      <w:r>
        <w:rPr>
          <w:sz w:val="28"/>
        </w:rPr>
        <w:t>на</w:t>
      </w:r>
      <w:r>
        <w:rPr>
          <w:spacing w:val="44"/>
          <w:sz w:val="28"/>
        </w:rPr>
        <w:t xml:space="preserve"> </w:t>
      </w:r>
      <w:r>
        <w:rPr>
          <w:sz w:val="28"/>
        </w:rPr>
        <w:t>слух</w:t>
      </w:r>
      <w:r>
        <w:rPr>
          <w:spacing w:val="44"/>
          <w:sz w:val="28"/>
        </w:rPr>
        <w:t xml:space="preserve"> </w:t>
      </w:r>
      <w:r>
        <w:rPr>
          <w:sz w:val="28"/>
        </w:rPr>
        <w:t>всех</w:t>
      </w:r>
      <w:r>
        <w:rPr>
          <w:spacing w:val="45"/>
          <w:sz w:val="28"/>
        </w:rPr>
        <w:t xml:space="preserve"> </w:t>
      </w:r>
      <w:r>
        <w:rPr>
          <w:sz w:val="28"/>
        </w:rPr>
        <w:t>звуков</w:t>
      </w:r>
      <w:r>
        <w:rPr>
          <w:spacing w:val="42"/>
          <w:sz w:val="28"/>
        </w:rPr>
        <w:t xml:space="preserve"> </w:t>
      </w:r>
      <w:r>
        <w:rPr>
          <w:sz w:val="28"/>
        </w:rPr>
        <w:t>иностранного</w:t>
      </w:r>
      <w:r>
        <w:rPr>
          <w:spacing w:val="-67"/>
          <w:sz w:val="28"/>
        </w:rPr>
        <w:t xml:space="preserve"> </w:t>
      </w:r>
      <w:r>
        <w:rPr>
          <w:sz w:val="28"/>
        </w:rPr>
        <w:t>языка; соблюдение</w:t>
      </w:r>
      <w:r>
        <w:rPr>
          <w:spacing w:val="-3"/>
          <w:sz w:val="28"/>
        </w:rPr>
        <w:t xml:space="preserve"> </w:t>
      </w:r>
      <w:r>
        <w:rPr>
          <w:sz w:val="28"/>
        </w:rPr>
        <w:t>правильного ударения в</w:t>
      </w:r>
      <w:r>
        <w:rPr>
          <w:spacing w:val="-2"/>
          <w:sz w:val="28"/>
        </w:rPr>
        <w:t xml:space="preserve"> </w:t>
      </w:r>
      <w:r>
        <w:rPr>
          <w:sz w:val="28"/>
        </w:rPr>
        <w:t>словах и</w:t>
      </w:r>
      <w:r>
        <w:rPr>
          <w:spacing w:val="-3"/>
          <w:sz w:val="28"/>
        </w:rPr>
        <w:t xml:space="preserve"> </w:t>
      </w:r>
      <w:r>
        <w:rPr>
          <w:sz w:val="28"/>
        </w:rPr>
        <w:t>фразах;</w:t>
      </w:r>
    </w:p>
    <w:p w:rsidR="006B28B4" w:rsidRDefault="00DA7639">
      <w:pPr>
        <w:pStyle w:val="a5"/>
        <w:numPr>
          <w:ilvl w:val="0"/>
          <w:numId w:val="180"/>
        </w:numPr>
        <w:tabs>
          <w:tab w:val="left" w:pos="1579"/>
        </w:tabs>
        <w:spacing w:before="2"/>
        <w:ind w:right="384" w:firstLine="708"/>
        <w:rPr>
          <w:sz w:val="28"/>
        </w:rPr>
      </w:pPr>
      <w:r>
        <w:rPr>
          <w:sz w:val="28"/>
        </w:rPr>
        <w:t>соблюдение ритмико-интонационных особенностей предложений 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(утвердительное,</w:t>
      </w:r>
      <w:r>
        <w:rPr>
          <w:spacing w:val="1"/>
          <w:sz w:val="28"/>
        </w:rPr>
        <w:t xml:space="preserve"> </w:t>
      </w:r>
      <w:r>
        <w:rPr>
          <w:sz w:val="28"/>
        </w:rPr>
        <w:t>вопросительное,</w:t>
      </w:r>
      <w:r>
        <w:rPr>
          <w:spacing w:val="1"/>
          <w:sz w:val="28"/>
        </w:rPr>
        <w:t xml:space="preserve"> </w:t>
      </w:r>
      <w:r>
        <w:rPr>
          <w:sz w:val="28"/>
        </w:rPr>
        <w:t>отрицательное,</w:t>
      </w:r>
      <w:r>
        <w:rPr>
          <w:spacing w:val="-67"/>
          <w:sz w:val="28"/>
        </w:rPr>
        <w:t xml:space="preserve"> </w:t>
      </w:r>
      <w:r>
        <w:rPr>
          <w:sz w:val="28"/>
        </w:rPr>
        <w:t>побудительное);</w:t>
      </w:r>
      <w:r>
        <w:rPr>
          <w:spacing w:val="-1"/>
          <w:sz w:val="28"/>
        </w:rPr>
        <w:t xml:space="preserve"> </w:t>
      </w:r>
      <w:r>
        <w:rPr>
          <w:sz w:val="28"/>
        </w:rPr>
        <w:t>правильное</w:t>
      </w:r>
      <w:r>
        <w:rPr>
          <w:spacing w:val="-4"/>
          <w:sz w:val="28"/>
        </w:rPr>
        <w:t xml:space="preserve"> </w:t>
      </w:r>
      <w:r>
        <w:rPr>
          <w:sz w:val="28"/>
        </w:rPr>
        <w:t>членение</w:t>
      </w:r>
      <w:r>
        <w:rPr>
          <w:spacing w:val="-1"/>
          <w:sz w:val="28"/>
        </w:rPr>
        <w:t xml:space="preserve"> </w:t>
      </w:r>
      <w:r>
        <w:rPr>
          <w:sz w:val="28"/>
        </w:rPr>
        <w:t>предложений</w:t>
      </w:r>
      <w:r>
        <w:rPr>
          <w:spacing w:val="-4"/>
          <w:sz w:val="28"/>
        </w:rPr>
        <w:t xml:space="preserve"> </w:t>
      </w:r>
      <w:r>
        <w:rPr>
          <w:sz w:val="28"/>
        </w:rPr>
        <w:t>на</w:t>
      </w:r>
      <w:r>
        <w:rPr>
          <w:spacing w:val="-1"/>
          <w:sz w:val="28"/>
        </w:rPr>
        <w:t xml:space="preserve"> </w:t>
      </w:r>
      <w:r>
        <w:rPr>
          <w:sz w:val="28"/>
        </w:rPr>
        <w:t>смысловые</w:t>
      </w:r>
      <w:r>
        <w:rPr>
          <w:spacing w:val="-1"/>
          <w:sz w:val="28"/>
        </w:rPr>
        <w:t xml:space="preserve"> </w:t>
      </w:r>
      <w:r>
        <w:rPr>
          <w:sz w:val="28"/>
        </w:rPr>
        <w:t>группы;</w:t>
      </w:r>
    </w:p>
    <w:p w:rsidR="006B28B4" w:rsidRDefault="00DA7639">
      <w:pPr>
        <w:pStyle w:val="a5"/>
        <w:numPr>
          <w:ilvl w:val="0"/>
          <w:numId w:val="180"/>
        </w:numPr>
        <w:tabs>
          <w:tab w:val="left" w:pos="1696"/>
          <w:tab w:val="left" w:pos="1697"/>
          <w:tab w:val="left" w:pos="5840"/>
          <w:tab w:val="left" w:pos="6928"/>
          <w:tab w:val="left" w:pos="8295"/>
        </w:tabs>
        <w:ind w:right="394" w:firstLine="708"/>
        <w:jc w:val="left"/>
        <w:rPr>
          <w:sz w:val="28"/>
        </w:rPr>
      </w:pPr>
      <w:r>
        <w:rPr>
          <w:sz w:val="28"/>
        </w:rPr>
        <w:t>распознавание</w:t>
      </w:r>
      <w:r>
        <w:rPr>
          <w:spacing w:val="126"/>
          <w:sz w:val="28"/>
        </w:rPr>
        <w:t xml:space="preserve"> </w:t>
      </w:r>
      <w:r>
        <w:rPr>
          <w:sz w:val="28"/>
        </w:rPr>
        <w:t>и</w:t>
      </w:r>
      <w:r>
        <w:rPr>
          <w:spacing w:val="126"/>
          <w:sz w:val="28"/>
        </w:rPr>
        <w:t xml:space="preserve"> </w:t>
      </w:r>
      <w:r>
        <w:rPr>
          <w:sz w:val="28"/>
        </w:rPr>
        <w:t>употребление</w:t>
      </w:r>
      <w:r>
        <w:rPr>
          <w:sz w:val="28"/>
        </w:rPr>
        <w:tab/>
        <w:t>в</w:t>
      </w:r>
      <w:r>
        <w:rPr>
          <w:spacing w:val="128"/>
          <w:sz w:val="28"/>
        </w:rPr>
        <w:t xml:space="preserve"> </w:t>
      </w:r>
      <w:r>
        <w:rPr>
          <w:sz w:val="28"/>
        </w:rPr>
        <w:t>речи</w:t>
      </w:r>
      <w:r>
        <w:rPr>
          <w:sz w:val="28"/>
        </w:rPr>
        <w:tab/>
        <w:t>основных</w:t>
      </w:r>
      <w:r>
        <w:rPr>
          <w:sz w:val="28"/>
        </w:rPr>
        <w:tab/>
        <w:t>значений</w:t>
      </w:r>
      <w:r>
        <w:rPr>
          <w:spacing w:val="47"/>
          <w:sz w:val="28"/>
        </w:rPr>
        <w:t xml:space="preserve"> </w:t>
      </w:r>
      <w:r>
        <w:rPr>
          <w:sz w:val="28"/>
        </w:rPr>
        <w:t>изученных</w:t>
      </w:r>
      <w:r>
        <w:rPr>
          <w:spacing w:val="-67"/>
          <w:sz w:val="28"/>
        </w:rPr>
        <w:t xml:space="preserve"> </w:t>
      </w:r>
      <w:r>
        <w:rPr>
          <w:sz w:val="28"/>
        </w:rPr>
        <w:t>лексических единиц</w:t>
      </w:r>
      <w:r>
        <w:rPr>
          <w:spacing w:val="-3"/>
          <w:sz w:val="28"/>
        </w:rPr>
        <w:t xml:space="preserve"> </w:t>
      </w:r>
      <w:r>
        <w:rPr>
          <w:sz w:val="28"/>
        </w:rPr>
        <w:t>(слов,</w:t>
      </w:r>
      <w:r>
        <w:rPr>
          <w:spacing w:val="-2"/>
          <w:sz w:val="28"/>
        </w:rPr>
        <w:t xml:space="preserve"> </w:t>
      </w:r>
      <w:r>
        <w:rPr>
          <w:sz w:val="28"/>
        </w:rPr>
        <w:t>словосочетаний,</w:t>
      </w:r>
      <w:r>
        <w:rPr>
          <w:spacing w:val="-2"/>
          <w:sz w:val="28"/>
        </w:rPr>
        <w:t xml:space="preserve"> </w:t>
      </w:r>
      <w:r>
        <w:rPr>
          <w:sz w:val="28"/>
        </w:rPr>
        <w:t>реплик-клише</w:t>
      </w:r>
      <w:r>
        <w:rPr>
          <w:spacing w:val="-3"/>
          <w:sz w:val="28"/>
        </w:rPr>
        <w:t xml:space="preserve"> </w:t>
      </w:r>
      <w:r>
        <w:rPr>
          <w:sz w:val="28"/>
        </w:rPr>
        <w:t>речевого этикета);</w:t>
      </w:r>
    </w:p>
    <w:p w:rsidR="006B28B4" w:rsidRDefault="00DA7639">
      <w:pPr>
        <w:pStyle w:val="a5"/>
        <w:numPr>
          <w:ilvl w:val="0"/>
          <w:numId w:val="180"/>
        </w:numPr>
        <w:tabs>
          <w:tab w:val="left" w:pos="1603"/>
        </w:tabs>
        <w:ind w:right="390" w:firstLine="708"/>
        <w:jc w:val="left"/>
        <w:rPr>
          <w:sz w:val="28"/>
        </w:rPr>
      </w:pPr>
      <w:r>
        <w:rPr>
          <w:sz w:val="28"/>
        </w:rPr>
        <w:t>знание</w:t>
      </w:r>
      <w:r>
        <w:rPr>
          <w:spacing w:val="30"/>
          <w:sz w:val="28"/>
        </w:rPr>
        <w:t xml:space="preserve"> </w:t>
      </w:r>
      <w:r>
        <w:rPr>
          <w:sz w:val="28"/>
        </w:rPr>
        <w:t>основных</w:t>
      </w:r>
      <w:r>
        <w:rPr>
          <w:spacing w:val="31"/>
          <w:sz w:val="28"/>
        </w:rPr>
        <w:t xml:space="preserve"> </w:t>
      </w:r>
      <w:r>
        <w:rPr>
          <w:sz w:val="28"/>
        </w:rPr>
        <w:t>способов</w:t>
      </w:r>
      <w:r>
        <w:rPr>
          <w:spacing w:val="33"/>
          <w:sz w:val="28"/>
        </w:rPr>
        <w:t xml:space="preserve"> </w:t>
      </w:r>
      <w:r>
        <w:rPr>
          <w:sz w:val="28"/>
        </w:rPr>
        <w:t>словообразования</w:t>
      </w:r>
      <w:r>
        <w:rPr>
          <w:spacing w:val="33"/>
          <w:sz w:val="28"/>
        </w:rPr>
        <w:t xml:space="preserve"> </w:t>
      </w:r>
      <w:r>
        <w:rPr>
          <w:sz w:val="28"/>
        </w:rPr>
        <w:t>(аффиксации,</w:t>
      </w:r>
      <w:r>
        <w:rPr>
          <w:spacing w:val="31"/>
          <w:sz w:val="28"/>
        </w:rPr>
        <w:t xml:space="preserve"> </w:t>
      </w:r>
      <w:r>
        <w:rPr>
          <w:sz w:val="28"/>
        </w:rPr>
        <w:t>словосложения,</w:t>
      </w:r>
      <w:r>
        <w:rPr>
          <w:spacing w:val="-67"/>
          <w:sz w:val="28"/>
        </w:rPr>
        <w:t xml:space="preserve"> </w:t>
      </w:r>
      <w:r>
        <w:rPr>
          <w:sz w:val="28"/>
        </w:rPr>
        <w:t>конверсии);</w:t>
      </w:r>
    </w:p>
    <w:p w:rsidR="006B28B4" w:rsidRDefault="00DA7639">
      <w:pPr>
        <w:pStyle w:val="a5"/>
        <w:numPr>
          <w:ilvl w:val="0"/>
          <w:numId w:val="180"/>
        </w:numPr>
        <w:tabs>
          <w:tab w:val="left" w:pos="1649"/>
        </w:tabs>
        <w:ind w:right="392" w:firstLine="708"/>
        <w:jc w:val="left"/>
        <w:rPr>
          <w:sz w:val="28"/>
        </w:rPr>
      </w:pPr>
      <w:r>
        <w:rPr>
          <w:sz w:val="28"/>
        </w:rPr>
        <w:t>понимание</w:t>
      </w:r>
      <w:r>
        <w:rPr>
          <w:spacing w:val="11"/>
          <w:sz w:val="28"/>
        </w:rPr>
        <w:t xml:space="preserve"> </w:t>
      </w:r>
      <w:r>
        <w:rPr>
          <w:sz w:val="28"/>
        </w:rPr>
        <w:t>и</w:t>
      </w:r>
      <w:r>
        <w:rPr>
          <w:spacing w:val="11"/>
          <w:sz w:val="28"/>
        </w:rPr>
        <w:t xml:space="preserve"> </w:t>
      </w:r>
      <w:r>
        <w:rPr>
          <w:sz w:val="28"/>
        </w:rPr>
        <w:t>использование</w:t>
      </w:r>
      <w:r>
        <w:rPr>
          <w:spacing w:val="11"/>
          <w:sz w:val="28"/>
        </w:rPr>
        <w:t xml:space="preserve"> </w:t>
      </w:r>
      <w:r>
        <w:rPr>
          <w:sz w:val="28"/>
        </w:rPr>
        <w:t>явлений</w:t>
      </w:r>
      <w:r>
        <w:rPr>
          <w:spacing w:val="11"/>
          <w:sz w:val="28"/>
        </w:rPr>
        <w:t xml:space="preserve"> </w:t>
      </w:r>
      <w:r>
        <w:rPr>
          <w:sz w:val="28"/>
        </w:rPr>
        <w:t>многозначности</w:t>
      </w:r>
      <w:r>
        <w:rPr>
          <w:spacing w:val="12"/>
          <w:sz w:val="28"/>
        </w:rPr>
        <w:t xml:space="preserve"> </w:t>
      </w:r>
      <w:r>
        <w:rPr>
          <w:sz w:val="28"/>
        </w:rPr>
        <w:t>слов</w:t>
      </w:r>
      <w:r>
        <w:rPr>
          <w:spacing w:val="11"/>
          <w:sz w:val="28"/>
        </w:rPr>
        <w:t xml:space="preserve"> </w:t>
      </w:r>
      <w:r>
        <w:rPr>
          <w:sz w:val="28"/>
        </w:rPr>
        <w:t>иностранного</w:t>
      </w:r>
      <w:r>
        <w:rPr>
          <w:spacing w:val="-67"/>
          <w:sz w:val="28"/>
        </w:rPr>
        <w:t xml:space="preserve"> </w:t>
      </w:r>
      <w:r>
        <w:rPr>
          <w:sz w:val="28"/>
        </w:rPr>
        <w:t>языка: синонимии,</w:t>
      </w:r>
      <w:r>
        <w:rPr>
          <w:spacing w:val="-1"/>
          <w:sz w:val="28"/>
        </w:rPr>
        <w:t xml:space="preserve"> </w:t>
      </w:r>
      <w:r>
        <w:rPr>
          <w:sz w:val="28"/>
        </w:rPr>
        <w:t>антонимии</w:t>
      </w:r>
      <w:r>
        <w:rPr>
          <w:spacing w:val="-1"/>
          <w:sz w:val="28"/>
        </w:rPr>
        <w:t xml:space="preserve"> </w:t>
      </w:r>
      <w:r>
        <w:rPr>
          <w:sz w:val="28"/>
        </w:rPr>
        <w:t>и лексической сочетаемости;</w:t>
      </w:r>
    </w:p>
    <w:p w:rsidR="006B28B4" w:rsidRDefault="00DA7639">
      <w:pPr>
        <w:pStyle w:val="a5"/>
        <w:numPr>
          <w:ilvl w:val="0"/>
          <w:numId w:val="180"/>
        </w:numPr>
        <w:tabs>
          <w:tab w:val="left" w:pos="1615"/>
        </w:tabs>
        <w:ind w:right="394" w:firstLine="708"/>
        <w:jc w:val="left"/>
        <w:rPr>
          <w:sz w:val="28"/>
        </w:rPr>
      </w:pPr>
      <w:r>
        <w:rPr>
          <w:sz w:val="28"/>
        </w:rPr>
        <w:t>распознавание</w:t>
      </w:r>
      <w:r>
        <w:rPr>
          <w:spacing w:val="44"/>
          <w:sz w:val="28"/>
        </w:rPr>
        <w:t xml:space="preserve"> </w:t>
      </w:r>
      <w:r>
        <w:rPr>
          <w:sz w:val="28"/>
        </w:rPr>
        <w:t>и</w:t>
      </w:r>
      <w:r>
        <w:rPr>
          <w:spacing w:val="45"/>
          <w:sz w:val="28"/>
        </w:rPr>
        <w:t xml:space="preserve"> </w:t>
      </w:r>
      <w:r>
        <w:rPr>
          <w:sz w:val="28"/>
        </w:rPr>
        <w:t>употребление</w:t>
      </w:r>
      <w:r>
        <w:rPr>
          <w:spacing w:val="47"/>
          <w:sz w:val="28"/>
        </w:rPr>
        <w:t xml:space="preserve"> </w:t>
      </w:r>
      <w:r>
        <w:rPr>
          <w:sz w:val="28"/>
        </w:rPr>
        <w:t>в</w:t>
      </w:r>
      <w:r>
        <w:rPr>
          <w:spacing w:val="45"/>
          <w:sz w:val="28"/>
        </w:rPr>
        <w:t xml:space="preserve"> </w:t>
      </w:r>
      <w:r>
        <w:rPr>
          <w:sz w:val="28"/>
        </w:rPr>
        <w:t>речи</w:t>
      </w:r>
      <w:r>
        <w:rPr>
          <w:spacing w:val="48"/>
          <w:sz w:val="28"/>
        </w:rPr>
        <w:t xml:space="preserve"> </w:t>
      </w:r>
      <w:r>
        <w:rPr>
          <w:sz w:val="28"/>
        </w:rPr>
        <w:t>основных</w:t>
      </w:r>
      <w:r>
        <w:rPr>
          <w:spacing w:val="48"/>
          <w:sz w:val="28"/>
        </w:rPr>
        <w:t xml:space="preserve"> </w:t>
      </w:r>
      <w:r>
        <w:rPr>
          <w:sz w:val="28"/>
        </w:rPr>
        <w:t>морфологических</w:t>
      </w:r>
      <w:r>
        <w:rPr>
          <w:spacing w:val="45"/>
          <w:sz w:val="28"/>
        </w:rPr>
        <w:t xml:space="preserve"> </w:t>
      </w:r>
      <w:r>
        <w:rPr>
          <w:sz w:val="28"/>
        </w:rPr>
        <w:t>форм</w:t>
      </w:r>
      <w:r>
        <w:rPr>
          <w:spacing w:val="47"/>
          <w:sz w:val="28"/>
        </w:rPr>
        <w:t xml:space="preserve"> </w:t>
      </w:r>
      <w:r>
        <w:rPr>
          <w:sz w:val="28"/>
        </w:rPr>
        <w:t>и</w:t>
      </w:r>
      <w:r>
        <w:rPr>
          <w:spacing w:val="-67"/>
          <w:sz w:val="28"/>
        </w:rPr>
        <w:t xml:space="preserve"> </w:t>
      </w:r>
      <w:r>
        <w:rPr>
          <w:sz w:val="28"/>
        </w:rPr>
        <w:t>синтаксических конструкций изучаемого</w:t>
      </w:r>
      <w:r>
        <w:rPr>
          <w:spacing w:val="1"/>
          <w:sz w:val="28"/>
        </w:rPr>
        <w:t xml:space="preserve"> </w:t>
      </w:r>
      <w:r>
        <w:rPr>
          <w:sz w:val="28"/>
        </w:rPr>
        <w:t>языка;</w:t>
      </w:r>
    </w:p>
    <w:p w:rsidR="006B28B4" w:rsidRDefault="00DA7639">
      <w:pPr>
        <w:pStyle w:val="a5"/>
        <w:numPr>
          <w:ilvl w:val="0"/>
          <w:numId w:val="180"/>
        </w:numPr>
        <w:tabs>
          <w:tab w:val="left" w:pos="1567"/>
        </w:tabs>
        <w:ind w:right="384" w:firstLine="708"/>
        <w:rPr>
          <w:sz w:val="28"/>
        </w:rPr>
      </w:pPr>
      <w:r>
        <w:rPr>
          <w:sz w:val="28"/>
        </w:rPr>
        <w:t>знание признаков изученных грамматических явлений(видо-временных форм</w:t>
      </w:r>
      <w:r>
        <w:rPr>
          <w:spacing w:val="-67"/>
          <w:sz w:val="28"/>
        </w:rPr>
        <w:t xml:space="preserve"> </w:t>
      </w:r>
      <w:r>
        <w:rPr>
          <w:sz w:val="28"/>
        </w:rPr>
        <w:t>глаголов,</w:t>
      </w:r>
      <w:r>
        <w:rPr>
          <w:spacing w:val="1"/>
          <w:sz w:val="28"/>
        </w:rPr>
        <w:t xml:space="preserve"> </w:t>
      </w:r>
      <w:r>
        <w:rPr>
          <w:sz w:val="28"/>
        </w:rPr>
        <w:t>модальных</w:t>
      </w:r>
      <w:r>
        <w:rPr>
          <w:spacing w:val="1"/>
          <w:sz w:val="28"/>
        </w:rPr>
        <w:t xml:space="preserve"> </w:t>
      </w:r>
      <w:r>
        <w:rPr>
          <w:sz w:val="28"/>
        </w:rPr>
        <w:t>глаголов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эквивалентов,</w:t>
      </w:r>
      <w:r>
        <w:rPr>
          <w:spacing w:val="1"/>
          <w:sz w:val="28"/>
        </w:rPr>
        <w:t xml:space="preserve"> </w:t>
      </w:r>
      <w:r>
        <w:rPr>
          <w:sz w:val="28"/>
        </w:rPr>
        <w:t>артиклей,</w:t>
      </w:r>
      <w:r>
        <w:rPr>
          <w:spacing w:val="1"/>
          <w:sz w:val="28"/>
        </w:rPr>
        <w:t xml:space="preserve"> </w:t>
      </w:r>
      <w:r>
        <w:rPr>
          <w:sz w:val="28"/>
        </w:rPr>
        <w:t>существительных,</w:t>
      </w:r>
      <w:r>
        <w:rPr>
          <w:spacing w:val="1"/>
          <w:sz w:val="28"/>
        </w:rPr>
        <w:t xml:space="preserve"> </w:t>
      </w:r>
      <w:r>
        <w:rPr>
          <w:sz w:val="28"/>
        </w:rPr>
        <w:t>степеней</w:t>
      </w:r>
      <w:r>
        <w:rPr>
          <w:spacing w:val="1"/>
          <w:sz w:val="28"/>
        </w:rPr>
        <w:t xml:space="preserve"> </w:t>
      </w:r>
      <w:r>
        <w:rPr>
          <w:sz w:val="28"/>
        </w:rPr>
        <w:t>сравнения</w:t>
      </w:r>
      <w:r>
        <w:rPr>
          <w:spacing w:val="1"/>
          <w:sz w:val="28"/>
        </w:rPr>
        <w:t xml:space="preserve"> </w:t>
      </w:r>
      <w:r>
        <w:rPr>
          <w:sz w:val="28"/>
        </w:rPr>
        <w:t>прилагательных</w:t>
      </w:r>
      <w:r>
        <w:rPr>
          <w:spacing w:val="1"/>
          <w:sz w:val="28"/>
        </w:rPr>
        <w:t xml:space="preserve"> </w:t>
      </w:r>
      <w:r>
        <w:rPr>
          <w:sz w:val="28"/>
        </w:rPr>
        <w:t>и</w:t>
      </w:r>
      <w:r>
        <w:rPr>
          <w:spacing w:val="1"/>
          <w:sz w:val="28"/>
        </w:rPr>
        <w:t xml:space="preserve"> </w:t>
      </w:r>
      <w:r>
        <w:rPr>
          <w:sz w:val="28"/>
        </w:rPr>
        <w:t>наречий,</w:t>
      </w:r>
      <w:r>
        <w:rPr>
          <w:spacing w:val="1"/>
          <w:sz w:val="28"/>
        </w:rPr>
        <w:t xml:space="preserve"> </w:t>
      </w:r>
      <w:r>
        <w:rPr>
          <w:sz w:val="28"/>
        </w:rPr>
        <w:t>местоимений,</w:t>
      </w:r>
      <w:r>
        <w:rPr>
          <w:spacing w:val="1"/>
          <w:sz w:val="28"/>
        </w:rPr>
        <w:t xml:space="preserve"> </w:t>
      </w:r>
      <w:r>
        <w:rPr>
          <w:sz w:val="28"/>
        </w:rPr>
        <w:t>числительных,</w:t>
      </w:r>
      <w:r>
        <w:rPr>
          <w:spacing w:val="1"/>
          <w:sz w:val="28"/>
        </w:rPr>
        <w:t xml:space="preserve"> </w:t>
      </w:r>
      <w:r>
        <w:rPr>
          <w:sz w:val="28"/>
        </w:rPr>
        <w:t>предлогов);</w:t>
      </w:r>
    </w:p>
    <w:p w:rsidR="006B28B4" w:rsidRDefault="00DA7639">
      <w:pPr>
        <w:pStyle w:val="a5"/>
        <w:numPr>
          <w:ilvl w:val="0"/>
          <w:numId w:val="180"/>
        </w:numPr>
        <w:tabs>
          <w:tab w:val="left" w:pos="1565"/>
        </w:tabs>
        <w:spacing w:line="322" w:lineRule="exact"/>
        <w:ind w:left="1564" w:hanging="164"/>
        <w:rPr>
          <w:sz w:val="28"/>
        </w:rPr>
      </w:pPr>
      <w:r>
        <w:rPr>
          <w:sz w:val="28"/>
        </w:rPr>
        <w:t>знание</w:t>
      </w:r>
      <w:r>
        <w:rPr>
          <w:spacing w:val="-4"/>
          <w:sz w:val="28"/>
        </w:rPr>
        <w:t xml:space="preserve"> </w:t>
      </w:r>
      <w:r>
        <w:rPr>
          <w:sz w:val="28"/>
        </w:rPr>
        <w:t>основных</w:t>
      </w:r>
      <w:r>
        <w:rPr>
          <w:spacing w:val="-3"/>
          <w:sz w:val="28"/>
        </w:rPr>
        <w:t xml:space="preserve"> </w:t>
      </w:r>
      <w:r>
        <w:rPr>
          <w:sz w:val="28"/>
        </w:rPr>
        <w:t>различий</w:t>
      </w:r>
      <w:r>
        <w:rPr>
          <w:spacing w:val="-4"/>
          <w:sz w:val="28"/>
        </w:rPr>
        <w:t xml:space="preserve"> </w:t>
      </w:r>
      <w:r>
        <w:rPr>
          <w:sz w:val="28"/>
        </w:rPr>
        <w:t>систем</w:t>
      </w:r>
      <w:r>
        <w:rPr>
          <w:spacing w:val="-7"/>
          <w:sz w:val="28"/>
        </w:rPr>
        <w:t xml:space="preserve"> </w:t>
      </w:r>
      <w:r>
        <w:rPr>
          <w:sz w:val="28"/>
        </w:rPr>
        <w:t>иностранного</w:t>
      </w:r>
      <w:r>
        <w:rPr>
          <w:spacing w:val="-3"/>
          <w:sz w:val="28"/>
        </w:rPr>
        <w:t xml:space="preserve"> </w:t>
      </w:r>
      <w:r>
        <w:rPr>
          <w:sz w:val="28"/>
        </w:rPr>
        <w:t>и</w:t>
      </w:r>
      <w:r>
        <w:rPr>
          <w:spacing w:val="-7"/>
          <w:sz w:val="28"/>
        </w:rPr>
        <w:t xml:space="preserve"> </w:t>
      </w:r>
      <w:r>
        <w:rPr>
          <w:sz w:val="28"/>
        </w:rPr>
        <w:t>русского/родного</w:t>
      </w:r>
      <w:r>
        <w:rPr>
          <w:spacing w:val="-2"/>
          <w:sz w:val="28"/>
        </w:rPr>
        <w:t xml:space="preserve"> </w:t>
      </w:r>
      <w:r>
        <w:rPr>
          <w:sz w:val="28"/>
        </w:rPr>
        <w:t>языков.</w:t>
      </w:r>
    </w:p>
    <w:p w:rsidR="006B28B4" w:rsidRDefault="00DA7639">
      <w:pPr>
        <w:pStyle w:val="11"/>
        <w:rPr>
          <w:b w:val="0"/>
        </w:rPr>
      </w:pPr>
      <w:r>
        <w:t>Социокультурная</w:t>
      </w:r>
      <w:r>
        <w:rPr>
          <w:spacing w:val="-6"/>
        </w:rPr>
        <w:t xml:space="preserve"> </w:t>
      </w:r>
      <w:r>
        <w:t>компетенция</w:t>
      </w:r>
      <w:r>
        <w:rPr>
          <w:b w:val="0"/>
        </w:rPr>
        <w:t>:</w:t>
      </w:r>
    </w:p>
    <w:p w:rsidR="006B28B4" w:rsidRDefault="00DA7639">
      <w:pPr>
        <w:pStyle w:val="a5"/>
        <w:numPr>
          <w:ilvl w:val="0"/>
          <w:numId w:val="180"/>
        </w:numPr>
        <w:tabs>
          <w:tab w:val="left" w:pos="1723"/>
        </w:tabs>
        <w:ind w:right="388" w:firstLine="708"/>
        <w:rPr>
          <w:sz w:val="28"/>
        </w:rPr>
      </w:pPr>
      <w:r>
        <w:rPr>
          <w:sz w:val="28"/>
        </w:rPr>
        <w:t>знание</w:t>
      </w:r>
      <w:r>
        <w:rPr>
          <w:spacing w:val="1"/>
          <w:sz w:val="28"/>
        </w:rPr>
        <w:t xml:space="preserve"> </w:t>
      </w:r>
      <w:r>
        <w:rPr>
          <w:sz w:val="28"/>
        </w:rPr>
        <w:t>национально-культурных</w:t>
      </w:r>
      <w:r>
        <w:rPr>
          <w:spacing w:val="1"/>
          <w:sz w:val="28"/>
        </w:rPr>
        <w:t xml:space="preserve"> </w:t>
      </w:r>
      <w:r>
        <w:rPr>
          <w:sz w:val="28"/>
        </w:rPr>
        <w:t>особенностей</w:t>
      </w:r>
      <w:r>
        <w:rPr>
          <w:spacing w:val="1"/>
          <w:sz w:val="28"/>
        </w:rPr>
        <w:t xml:space="preserve"> </w:t>
      </w:r>
      <w:r>
        <w:rPr>
          <w:sz w:val="28"/>
        </w:rPr>
        <w:t>речевого</w:t>
      </w:r>
      <w:r>
        <w:rPr>
          <w:spacing w:val="1"/>
          <w:sz w:val="28"/>
        </w:rPr>
        <w:t xml:space="preserve"> </w:t>
      </w:r>
      <w:r>
        <w:rPr>
          <w:sz w:val="28"/>
        </w:rPr>
        <w:t>и</w:t>
      </w:r>
      <w:r>
        <w:rPr>
          <w:spacing w:val="1"/>
          <w:sz w:val="28"/>
        </w:rPr>
        <w:t xml:space="preserve"> </w:t>
      </w:r>
      <w:r>
        <w:rPr>
          <w:sz w:val="28"/>
        </w:rPr>
        <w:t>неречевого</w:t>
      </w:r>
      <w:r>
        <w:rPr>
          <w:spacing w:val="1"/>
          <w:sz w:val="28"/>
        </w:rPr>
        <w:t xml:space="preserve"> </w:t>
      </w:r>
      <w:r>
        <w:rPr>
          <w:sz w:val="28"/>
        </w:rPr>
        <w:t>поведения в своей стране и странах изучаемого языка; применение этих знаний в</w:t>
      </w:r>
      <w:r>
        <w:rPr>
          <w:spacing w:val="1"/>
          <w:sz w:val="28"/>
        </w:rPr>
        <w:t xml:space="preserve"> </w:t>
      </w:r>
      <w:r>
        <w:rPr>
          <w:sz w:val="28"/>
        </w:rPr>
        <w:t>различных</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w:t>
      </w:r>
      <w:r>
        <w:rPr>
          <w:spacing w:val="1"/>
          <w:sz w:val="28"/>
        </w:rPr>
        <w:t xml:space="preserve"> </w:t>
      </w:r>
      <w:r>
        <w:rPr>
          <w:sz w:val="28"/>
        </w:rPr>
        <w:t>межличностного</w:t>
      </w:r>
      <w:r>
        <w:rPr>
          <w:spacing w:val="1"/>
          <w:sz w:val="28"/>
        </w:rPr>
        <w:t xml:space="preserve"> </w:t>
      </w:r>
      <w:r>
        <w:rPr>
          <w:sz w:val="28"/>
        </w:rPr>
        <w:t>и</w:t>
      </w:r>
      <w:r>
        <w:rPr>
          <w:spacing w:val="1"/>
          <w:sz w:val="28"/>
        </w:rPr>
        <w:t xml:space="preserve"> </w:t>
      </w:r>
      <w:r>
        <w:rPr>
          <w:sz w:val="28"/>
        </w:rPr>
        <w:t>межкультурного общения;</w:t>
      </w:r>
    </w:p>
    <w:p w:rsidR="006B28B4" w:rsidRDefault="00DA7639">
      <w:pPr>
        <w:pStyle w:val="a5"/>
        <w:numPr>
          <w:ilvl w:val="0"/>
          <w:numId w:val="180"/>
        </w:numPr>
        <w:tabs>
          <w:tab w:val="left" w:pos="1594"/>
        </w:tabs>
        <w:spacing w:before="1"/>
        <w:ind w:right="388" w:firstLine="708"/>
        <w:rPr>
          <w:sz w:val="28"/>
        </w:rPr>
      </w:pPr>
      <w:r>
        <w:rPr>
          <w:sz w:val="28"/>
        </w:rPr>
        <w:t>распознавание и употребление в устной и письменной речи основных норм</w:t>
      </w:r>
      <w:r>
        <w:rPr>
          <w:spacing w:val="1"/>
          <w:sz w:val="28"/>
        </w:rPr>
        <w:t xml:space="preserve"> </w:t>
      </w:r>
      <w:r>
        <w:rPr>
          <w:sz w:val="28"/>
        </w:rPr>
        <w:t>речевого этикета (реплик-клише, наиболее распространённой оценочной лексики),</w:t>
      </w:r>
      <w:r>
        <w:rPr>
          <w:spacing w:val="1"/>
          <w:sz w:val="28"/>
        </w:rPr>
        <w:t xml:space="preserve"> </w:t>
      </w:r>
      <w:r>
        <w:rPr>
          <w:sz w:val="28"/>
        </w:rPr>
        <w:t>принятых в</w:t>
      </w:r>
      <w:r>
        <w:rPr>
          <w:spacing w:val="-1"/>
          <w:sz w:val="28"/>
        </w:rPr>
        <w:t xml:space="preserve"> </w:t>
      </w:r>
      <w:r>
        <w:rPr>
          <w:sz w:val="28"/>
        </w:rPr>
        <w:t>странах</w:t>
      </w:r>
      <w:r>
        <w:rPr>
          <w:spacing w:val="-3"/>
          <w:sz w:val="28"/>
        </w:rPr>
        <w:t xml:space="preserve"> </w:t>
      </w:r>
      <w:r>
        <w:rPr>
          <w:sz w:val="28"/>
        </w:rPr>
        <w:t>изучаемого</w:t>
      </w:r>
      <w:r>
        <w:rPr>
          <w:spacing w:val="1"/>
          <w:sz w:val="28"/>
        </w:rPr>
        <w:t xml:space="preserve"> </w:t>
      </w:r>
      <w:r>
        <w:rPr>
          <w:sz w:val="28"/>
        </w:rPr>
        <w:t>языка;</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80"/>
        </w:numPr>
        <w:tabs>
          <w:tab w:val="left" w:pos="1572"/>
        </w:tabs>
        <w:spacing w:before="73"/>
        <w:ind w:right="390" w:firstLine="708"/>
        <w:rPr>
          <w:sz w:val="28"/>
        </w:rPr>
      </w:pPr>
      <w:r>
        <w:rPr>
          <w:sz w:val="28"/>
        </w:rPr>
        <w:t>знание употребительной фоновой лексики и реалий страны/стран изучаемого</w:t>
      </w:r>
      <w:r>
        <w:rPr>
          <w:spacing w:val="-67"/>
          <w:sz w:val="28"/>
        </w:rPr>
        <w:t xml:space="preserve"> </w:t>
      </w:r>
      <w:r>
        <w:rPr>
          <w:sz w:val="28"/>
        </w:rPr>
        <w:t>языка, некоторых распространённых образцов фольклора (скороговорок, поговорок,</w:t>
      </w:r>
      <w:r>
        <w:rPr>
          <w:spacing w:val="1"/>
          <w:sz w:val="28"/>
        </w:rPr>
        <w:t xml:space="preserve"> </w:t>
      </w:r>
      <w:r>
        <w:rPr>
          <w:sz w:val="28"/>
        </w:rPr>
        <w:t>пословиц);</w:t>
      </w:r>
    </w:p>
    <w:p w:rsidR="006B28B4" w:rsidRDefault="00DA7639">
      <w:pPr>
        <w:pStyle w:val="a5"/>
        <w:numPr>
          <w:ilvl w:val="0"/>
          <w:numId w:val="180"/>
        </w:numPr>
        <w:tabs>
          <w:tab w:val="left" w:pos="1680"/>
        </w:tabs>
        <w:ind w:right="380" w:firstLine="708"/>
        <w:rPr>
          <w:sz w:val="28"/>
        </w:rPr>
      </w:pPr>
      <w:r>
        <w:rPr>
          <w:sz w:val="28"/>
        </w:rPr>
        <w:t>знакомство</w:t>
      </w:r>
      <w:r>
        <w:rPr>
          <w:spacing w:val="1"/>
          <w:sz w:val="28"/>
        </w:rPr>
        <w:t xml:space="preserve"> </w:t>
      </w:r>
      <w:r>
        <w:rPr>
          <w:sz w:val="28"/>
        </w:rPr>
        <w:t>с</w:t>
      </w:r>
      <w:r>
        <w:rPr>
          <w:spacing w:val="1"/>
          <w:sz w:val="28"/>
        </w:rPr>
        <w:t xml:space="preserve"> </w:t>
      </w:r>
      <w:r>
        <w:rPr>
          <w:sz w:val="28"/>
        </w:rPr>
        <w:t>образцами</w:t>
      </w:r>
      <w:r>
        <w:rPr>
          <w:spacing w:val="1"/>
          <w:sz w:val="28"/>
        </w:rPr>
        <w:t xml:space="preserve"> </w:t>
      </w:r>
      <w:r>
        <w:rPr>
          <w:sz w:val="28"/>
        </w:rPr>
        <w:t>художественной,</w:t>
      </w:r>
      <w:r>
        <w:rPr>
          <w:spacing w:val="1"/>
          <w:sz w:val="28"/>
        </w:rPr>
        <w:t xml:space="preserve"> </w:t>
      </w:r>
      <w:r>
        <w:rPr>
          <w:sz w:val="28"/>
        </w:rPr>
        <w:t>публицистической</w:t>
      </w:r>
      <w:r>
        <w:rPr>
          <w:spacing w:val="1"/>
          <w:sz w:val="28"/>
        </w:rPr>
        <w:t xml:space="preserve"> </w:t>
      </w:r>
      <w:r>
        <w:rPr>
          <w:sz w:val="28"/>
        </w:rPr>
        <w:t>и</w:t>
      </w:r>
      <w:r>
        <w:rPr>
          <w:spacing w:val="1"/>
          <w:sz w:val="28"/>
        </w:rPr>
        <w:t xml:space="preserve"> </w:t>
      </w:r>
      <w:r>
        <w:rPr>
          <w:sz w:val="28"/>
        </w:rPr>
        <w:t>научно-</w:t>
      </w:r>
      <w:r>
        <w:rPr>
          <w:spacing w:val="1"/>
          <w:sz w:val="28"/>
        </w:rPr>
        <w:t xml:space="preserve"> </w:t>
      </w:r>
      <w:r>
        <w:rPr>
          <w:sz w:val="28"/>
        </w:rPr>
        <w:t>популярной</w:t>
      </w:r>
      <w:r>
        <w:rPr>
          <w:spacing w:val="-1"/>
          <w:sz w:val="28"/>
        </w:rPr>
        <w:t xml:space="preserve"> </w:t>
      </w:r>
      <w:r>
        <w:rPr>
          <w:sz w:val="28"/>
        </w:rPr>
        <w:t>литературы;</w:t>
      </w:r>
    </w:p>
    <w:p w:rsidR="006B28B4" w:rsidRDefault="00DA7639">
      <w:pPr>
        <w:pStyle w:val="a5"/>
        <w:numPr>
          <w:ilvl w:val="0"/>
          <w:numId w:val="180"/>
        </w:numPr>
        <w:tabs>
          <w:tab w:val="left" w:pos="1706"/>
        </w:tabs>
        <w:ind w:right="390" w:firstLine="708"/>
        <w:rPr>
          <w:sz w:val="28"/>
        </w:rPr>
      </w:pPr>
      <w:r>
        <w:rPr>
          <w:sz w:val="28"/>
        </w:rPr>
        <w:t>представление</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быта,</w:t>
      </w:r>
      <w:r>
        <w:rPr>
          <w:spacing w:val="1"/>
          <w:sz w:val="28"/>
        </w:rPr>
        <w:t xml:space="preserve"> </w:t>
      </w:r>
      <w:r>
        <w:rPr>
          <w:sz w:val="28"/>
        </w:rPr>
        <w:t>культуры</w:t>
      </w:r>
      <w:r>
        <w:rPr>
          <w:spacing w:val="1"/>
          <w:sz w:val="28"/>
        </w:rPr>
        <w:t xml:space="preserve"> </w:t>
      </w:r>
      <w:r>
        <w:rPr>
          <w:sz w:val="28"/>
        </w:rPr>
        <w:t>стран</w:t>
      </w:r>
      <w:r>
        <w:rPr>
          <w:spacing w:val="-67"/>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(всемирно</w:t>
      </w:r>
      <w:r>
        <w:rPr>
          <w:spacing w:val="1"/>
          <w:sz w:val="28"/>
        </w:rPr>
        <w:t xml:space="preserve"> </w:t>
      </w:r>
      <w:r>
        <w:rPr>
          <w:sz w:val="28"/>
        </w:rPr>
        <w:t>известных</w:t>
      </w:r>
      <w:r>
        <w:rPr>
          <w:spacing w:val="1"/>
          <w:sz w:val="28"/>
        </w:rPr>
        <w:t xml:space="preserve"> </w:t>
      </w:r>
      <w:r>
        <w:rPr>
          <w:sz w:val="28"/>
        </w:rPr>
        <w:t>достопримечательностях,</w:t>
      </w:r>
      <w:r>
        <w:rPr>
          <w:spacing w:val="1"/>
          <w:sz w:val="28"/>
        </w:rPr>
        <w:t xml:space="preserve"> </w:t>
      </w:r>
      <w:r>
        <w:rPr>
          <w:sz w:val="28"/>
        </w:rPr>
        <w:t>выдающихся</w:t>
      </w:r>
      <w:r>
        <w:rPr>
          <w:spacing w:val="1"/>
          <w:sz w:val="28"/>
        </w:rPr>
        <w:t xml:space="preserve"> </w:t>
      </w:r>
      <w:r>
        <w:rPr>
          <w:sz w:val="28"/>
        </w:rPr>
        <w:t>людях</w:t>
      </w:r>
      <w:r>
        <w:rPr>
          <w:spacing w:val="-3"/>
          <w:sz w:val="28"/>
        </w:rPr>
        <w:t xml:space="preserve"> </w:t>
      </w:r>
      <w:r>
        <w:rPr>
          <w:sz w:val="28"/>
        </w:rPr>
        <w:t>и их</w:t>
      </w:r>
      <w:r>
        <w:rPr>
          <w:spacing w:val="1"/>
          <w:sz w:val="28"/>
        </w:rPr>
        <w:t xml:space="preserve"> </w:t>
      </w:r>
      <w:r>
        <w:rPr>
          <w:sz w:val="28"/>
        </w:rPr>
        <w:t>вкладе в</w:t>
      </w:r>
      <w:r>
        <w:rPr>
          <w:spacing w:val="-1"/>
          <w:sz w:val="28"/>
        </w:rPr>
        <w:t xml:space="preserve"> </w:t>
      </w:r>
      <w:r>
        <w:rPr>
          <w:sz w:val="28"/>
        </w:rPr>
        <w:t>мировую</w:t>
      </w:r>
      <w:r>
        <w:rPr>
          <w:spacing w:val="-1"/>
          <w:sz w:val="28"/>
        </w:rPr>
        <w:t xml:space="preserve"> </w:t>
      </w:r>
      <w:r>
        <w:rPr>
          <w:sz w:val="28"/>
        </w:rPr>
        <w:t>культуру);</w:t>
      </w:r>
    </w:p>
    <w:p w:rsidR="006B28B4" w:rsidRDefault="00DA7639">
      <w:pPr>
        <w:pStyle w:val="a5"/>
        <w:numPr>
          <w:ilvl w:val="0"/>
          <w:numId w:val="180"/>
        </w:numPr>
        <w:tabs>
          <w:tab w:val="left" w:pos="1620"/>
        </w:tabs>
        <w:ind w:right="393" w:firstLine="708"/>
        <w:rPr>
          <w:sz w:val="28"/>
        </w:rPr>
      </w:pPr>
      <w:r>
        <w:rPr>
          <w:sz w:val="28"/>
        </w:rPr>
        <w:t>представление о сходстве и различиях в традициях своей страны и стран</w:t>
      </w:r>
      <w:r>
        <w:rPr>
          <w:spacing w:val="1"/>
          <w:sz w:val="28"/>
        </w:rPr>
        <w:t xml:space="preserve"> </w:t>
      </w:r>
      <w:r>
        <w:rPr>
          <w:sz w:val="28"/>
        </w:rPr>
        <w:t>изучаемого языка;</w:t>
      </w:r>
    </w:p>
    <w:p w:rsidR="006B28B4" w:rsidRDefault="00DA7639">
      <w:pPr>
        <w:pStyle w:val="a5"/>
        <w:numPr>
          <w:ilvl w:val="0"/>
          <w:numId w:val="180"/>
        </w:numPr>
        <w:tabs>
          <w:tab w:val="left" w:pos="1565"/>
        </w:tabs>
        <w:spacing w:line="321" w:lineRule="exact"/>
        <w:ind w:left="1564" w:hanging="164"/>
        <w:rPr>
          <w:sz w:val="28"/>
        </w:rPr>
      </w:pPr>
      <w:r>
        <w:rPr>
          <w:sz w:val="28"/>
        </w:rPr>
        <w:t>понимание</w:t>
      </w:r>
      <w:r>
        <w:rPr>
          <w:spacing w:val="-6"/>
          <w:sz w:val="28"/>
        </w:rPr>
        <w:t xml:space="preserve"> </w:t>
      </w:r>
      <w:r>
        <w:rPr>
          <w:sz w:val="28"/>
        </w:rPr>
        <w:t>роли</w:t>
      </w:r>
      <w:r>
        <w:rPr>
          <w:spacing w:val="-2"/>
          <w:sz w:val="28"/>
        </w:rPr>
        <w:t xml:space="preserve"> </w:t>
      </w:r>
      <w:r>
        <w:rPr>
          <w:sz w:val="28"/>
        </w:rPr>
        <w:t>владения</w:t>
      </w:r>
      <w:r>
        <w:rPr>
          <w:spacing w:val="-6"/>
          <w:sz w:val="28"/>
        </w:rPr>
        <w:t xml:space="preserve"> </w:t>
      </w:r>
      <w:r>
        <w:rPr>
          <w:sz w:val="28"/>
        </w:rPr>
        <w:t>иностранными</w:t>
      </w:r>
      <w:r>
        <w:rPr>
          <w:spacing w:val="-2"/>
          <w:sz w:val="28"/>
        </w:rPr>
        <w:t xml:space="preserve"> </w:t>
      </w:r>
      <w:r>
        <w:rPr>
          <w:sz w:val="28"/>
        </w:rPr>
        <w:t>языками</w:t>
      </w:r>
      <w:r>
        <w:rPr>
          <w:spacing w:val="-3"/>
          <w:sz w:val="28"/>
        </w:rPr>
        <w:t xml:space="preserve"> </w:t>
      </w:r>
      <w:r>
        <w:rPr>
          <w:sz w:val="28"/>
        </w:rPr>
        <w:t>в</w:t>
      </w:r>
      <w:r>
        <w:rPr>
          <w:spacing w:val="-3"/>
          <w:sz w:val="28"/>
        </w:rPr>
        <w:t xml:space="preserve"> </w:t>
      </w:r>
      <w:r>
        <w:rPr>
          <w:sz w:val="28"/>
        </w:rPr>
        <w:t>современном</w:t>
      </w:r>
      <w:r>
        <w:rPr>
          <w:spacing w:val="-3"/>
          <w:sz w:val="28"/>
        </w:rPr>
        <w:t xml:space="preserve"> </w:t>
      </w:r>
      <w:r>
        <w:rPr>
          <w:sz w:val="28"/>
        </w:rPr>
        <w:t>мире.</w:t>
      </w:r>
    </w:p>
    <w:p w:rsidR="006B28B4" w:rsidRDefault="00DA7639">
      <w:pPr>
        <w:pStyle w:val="a3"/>
        <w:ind w:right="391"/>
      </w:pPr>
      <w:r>
        <w:rPr>
          <w:b/>
        </w:rPr>
        <w:t xml:space="preserve">Компенсаторная компетенция </w:t>
      </w:r>
      <w:r>
        <w:t>— умение выходить из трудного положения в</w:t>
      </w:r>
      <w:r>
        <w:rPr>
          <w:spacing w:val="-67"/>
        </w:rPr>
        <w:t xml:space="preserve"> </w:t>
      </w:r>
      <w:r>
        <w:t>условиях дефицита языковых средств при получении и приёме информации за счёт</w:t>
      </w:r>
      <w:r>
        <w:rPr>
          <w:spacing w:val="1"/>
        </w:rPr>
        <w:t xml:space="preserve"> </w:t>
      </w:r>
      <w:r>
        <w:t>использования</w:t>
      </w:r>
      <w:r>
        <w:rPr>
          <w:spacing w:val="1"/>
        </w:rPr>
        <w:t xml:space="preserve"> </w:t>
      </w:r>
      <w:r>
        <w:t>контекстуальной</w:t>
      </w:r>
      <w:r>
        <w:rPr>
          <w:spacing w:val="1"/>
        </w:rPr>
        <w:t xml:space="preserve"> </w:t>
      </w:r>
      <w:r>
        <w:t>догадки,</w:t>
      </w:r>
      <w:r>
        <w:rPr>
          <w:spacing w:val="1"/>
        </w:rPr>
        <w:t xml:space="preserve"> </w:t>
      </w:r>
      <w:r>
        <w:t>игнорирования</w:t>
      </w:r>
      <w:r>
        <w:rPr>
          <w:spacing w:val="1"/>
        </w:rPr>
        <w:t xml:space="preserve"> </w:t>
      </w:r>
      <w:r>
        <w:t>языковых</w:t>
      </w:r>
      <w:r>
        <w:rPr>
          <w:spacing w:val="1"/>
        </w:rPr>
        <w:t xml:space="preserve"> </w:t>
      </w:r>
      <w:r>
        <w:t>трудностей,</w:t>
      </w:r>
      <w:r>
        <w:rPr>
          <w:spacing w:val="1"/>
        </w:rPr>
        <w:t xml:space="preserve"> </w:t>
      </w:r>
      <w:r>
        <w:t>переспроса,</w:t>
      </w:r>
      <w:r>
        <w:rPr>
          <w:spacing w:val="-2"/>
        </w:rPr>
        <w:t xml:space="preserve"> </w:t>
      </w:r>
      <w:r>
        <w:t>словарных</w:t>
      </w:r>
      <w:r>
        <w:rPr>
          <w:spacing w:val="1"/>
        </w:rPr>
        <w:t xml:space="preserve"> </w:t>
      </w:r>
      <w:r>
        <w:t>замен,</w:t>
      </w:r>
      <w:r>
        <w:rPr>
          <w:spacing w:val="-1"/>
        </w:rPr>
        <w:t xml:space="preserve"> </w:t>
      </w:r>
      <w:r>
        <w:t>жестов,</w:t>
      </w:r>
      <w:r>
        <w:rPr>
          <w:spacing w:val="-1"/>
        </w:rPr>
        <w:t xml:space="preserve"> </w:t>
      </w:r>
      <w:r>
        <w:t>мимики.</w:t>
      </w:r>
    </w:p>
    <w:p w:rsidR="006B28B4" w:rsidRDefault="00DA7639">
      <w:pPr>
        <w:spacing w:before="2" w:line="322" w:lineRule="exact"/>
        <w:ind w:left="1401"/>
        <w:jc w:val="both"/>
        <w:rPr>
          <w:sz w:val="28"/>
        </w:rPr>
      </w:pPr>
      <w:r>
        <w:rPr>
          <w:b/>
          <w:sz w:val="28"/>
        </w:rPr>
        <w:t>Б.</w:t>
      </w:r>
      <w:r>
        <w:rPr>
          <w:b/>
          <w:spacing w:val="-4"/>
          <w:sz w:val="28"/>
        </w:rPr>
        <w:t xml:space="preserve"> </w:t>
      </w:r>
      <w:r>
        <w:rPr>
          <w:sz w:val="28"/>
        </w:rPr>
        <w:t>В</w:t>
      </w:r>
      <w:r>
        <w:rPr>
          <w:spacing w:val="-3"/>
          <w:sz w:val="28"/>
        </w:rPr>
        <w:t xml:space="preserve"> </w:t>
      </w:r>
      <w:r>
        <w:rPr>
          <w:b/>
          <w:sz w:val="28"/>
        </w:rPr>
        <w:t>познавательной</w:t>
      </w:r>
      <w:r>
        <w:rPr>
          <w:b/>
          <w:spacing w:val="-3"/>
          <w:sz w:val="28"/>
        </w:rPr>
        <w:t xml:space="preserve"> </w:t>
      </w:r>
      <w:r>
        <w:rPr>
          <w:sz w:val="28"/>
        </w:rPr>
        <w:t>сфере:</w:t>
      </w:r>
    </w:p>
    <w:p w:rsidR="006B28B4" w:rsidRDefault="00DA7639">
      <w:pPr>
        <w:pStyle w:val="a5"/>
        <w:numPr>
          <w:ilvl w:val="0"/>
          <w:numId w:val="180"/>
        </w:numPr>
        <w:tabs>
          <w:tab w:val="left" w:pos="1632"/>
        </w:tabs>
        <w:ind w:right="392" w:firstLine="708"/>
        <w:rPr>
          <w:sz w:val="28"/>
        </w:rPr>
      </w:pPr>
      <w:r>
        <w:rPr>
          <w:sz w:val="28"/>
        </w:rPr>
        <w:t>умение сравнивать языковые явления родного и иностранного языков на</w:t>
      </w:r>
      <w:r>
        <w:rPr>
          <w:spacing w:val="1"/>
          <w:sz w:val="28"/>
        </w:rPr>
        <w:t xml:space="preserve"> </w:t>
      </w:r>
      <w:r>
        <w:rPr>
          <w:sz w:val="28"/>
        </w:rPr>
        <w:t>уровне</w:t>
      </w:r>
      <w:r>
        <w:rPr>
          <w:spacing w:val="-2"/>
          <w:sz w:val="28"/>
        </w:rPr>
        <w:t xml:space="preserve"> </w:t>
      </w:r>
      <w:r>
        <w:rPr>
          <w:sz w:val="28"/>
        </w:rPr>
        <w:t>отдельных</w:t>
      </w:r>
      <w:r>
        <w:rPr>
          <w:spacing w:val="-1"/>
          <w:sz w:val="28"/>
        </w:rPr>
        <w:t xml:space="preserve"> </w:t>
      </w:r>
      <w:r>
        <w:rPr>
          <w:sz w:val="28"/>
        </w:rPr>
        <w:t>грамматических</w:t>
      </w:r>
      <w:r>
        <w:rPr>
          <w:spacing w:val="-1"/>
          <w:sz w:val="28"/>
        </w:rPr>
        <w:t xml:space="preserve"> </w:t>
      </w:r>
      <w:r>
        <w:rPr>
          <w:sz w:val="28"/>
        </w:rPr>
        <w:t>явлений,</w:t>
      </w:r>
      <w:r>
        <w:rPr>
          <w:spacing w:val="-3"/>
          <w:sz w:val="28"/>
        </w:rPr>
        <w:t xml:space="preserve"> </w:t>
      </w:r>
      <w:r>
        <w:rPr>
          <w:sz w:val="28"/>
        </w:rPr>
        <w:t>слов,</w:t>
      </w:r>
      <w:r>
        <w:rPr>
          <w:spacing w:val="-4"/>
          <w:sz w:val="28"/>
        </w:rPr>
        <w:t xml:space="preserve"> </w:t>
      </w:r>
      <w:r>
        <w:rPr>
          <w:sz w:val="28"/>
        </w:rPr>
        <w:t>словосочетаний,</w:t>
      </w:r>
      <w:r>
        <w:rPr>
          <w:spacing w:val="-3"/>
          <w:sz w:val="28"/>
        </w:rPr>
        <w:t xml:space="preserve"> </w:t>
      </w:r>
      <w:r>
        <w:rPr>
          <w:sz w:val="28"/>
        </w:rPr>
        <w:t>предложений;</w:t>
      </w:r>
    </w:p>
    <w:p w:rsidR="006B28B4" w:rsidRDefault="00DA7639">
      <w:pPr>
        <w:pStyle w:val="a5"/>
        <w:numPr>
          <w:ilvl w:val="0"/>
          <w:numId w:val="180"/>
        </w:numPr>
        <w:tabs>
          <w:tab w:val="left" w:pos="1620"/>
        </w:tabs>
        <w:ind w:right="388" w:firstLine="708"/>
        <w:rPr>
          <w:sz w:val="28"/>
        </w:rPr>
      </w:pPr>
      <w:r>
        <w:rPr>
          <w:sz w:val="28"/>
        </w:rPr>
        <w:t>владение приёмами работы с текстом: умение пользоваться определённой</w:t>
      </w:r>
      <w:r>
        <w:rPr>
          <w:spacing w:val="1"/>
          <w:sz w:val="28"/>
        </w:rPr>
        <w:t xml:space="preserve"> </w:t>
      </w:r>
      <w:r>
        <w:rPr>
          <w:sz w:val="28"/>
        </w:rPr>
        <w:t>стратегией</w:t>
      </w:r>
      <w:r>
        <w:rPr>
          <w:spacing w:val="1"/>
          <w:sz w:val="28"/>
        </w:rPr>
        <w:t xml:space="preserve"> </w:t>
      </w:r>
      <w:r>
        <w:rPr>
          <w:sz w:val="28"/>
        </w:rPr>
        <w:t>чтения/аудирования</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коммуникативной</w:t>
      </w:r>
      <w:r>
        <w:rPr>
          <w:spacing w:val="1"/>
          <w:sz w:val="28"/>
        </w:rPr>
        <w:t xml:space="preserve"> </w:t>
      </w:r>
      <w:r>
        <w:rPr>
          <w:sz w:val="28"/>
        </w:rPr>
        <w:t>задачи</w:t>
      </w:r>
      <w:r>
        <w:rPr>
          <w:spacing w:val="1"/>
          <w:sz w:val="28"/>
        </w:rPr>
        <w:t xml:space="preserve"> </w:t>
      </w:r>
      <w:r>
        <w:rPr>
          <w:sz w:val="28"/>
        </w:rPr>
        <w:t>(читать/слушать</w:t>
      </w:r>
      <w:r>
        <w:rPr>
          <w:spacing w:val="-2"/>
          <w:sz w:val="28"/>
        </w:rPr>
        <w:t xml:space="preserve"> </w:t>
      </w:r>
      <w:r>
        <w:rPr>
          <w:sz w:val="28"/>
        </w:rPr>
        <w:t>текст с</w:t>
      </w:r>
      <w:r>
        <w:rPr>
          <w:spacing w:val="-1"/>
          <w:sz w:val="28"/>
        </w:rPr>
        <w:t xml:space="preserve"> </w:t>
      </w:r>
      <w:r>
        <w:rPr>
          <w:sz w:val="28"/>
        </w:rPr>
        <w:t>разной</w:t>
      </w:r>
      <w:r>
        <w:rPr>
          <w:spacing w:val="-1"/>
          <w:sz w:val="28"/>
        </w:rPr>
        <w:t xml:space="preserve"> </w:t>
      </w:r>
      <w:r>
        <w:rPr>
          <w:sz w:val="28"/>
        </w:rPr>
        <w:t>глубиной понимания);</w:t>
      </w:r>
    </w:p>
    <w:p w:rsidR="006B28B4" w:rsidRDefault="00DA7639">
      <w:pPr>
        <w:pStyle w:val="a5"/>
        <w:numPr>
          <w:ilvl w:val="0"/>
          <w:numId w:val="180"/>
        </w:numPr>
        <w:tabs>
          <w:tab w:val="left" w:pos="1639"/>
        </w:tabs>
        <w:ind w:right="397" w:firstLine="708"/>
        <w:rPr>
          <w:sz w:val="28"/>
        </w:rPr>
      </w:pPr>
      <w:r>
        <w:rPr>
          <w:sz w:val="28"/>
        </w:rPr>
        <w:t>умение</w:t>
      </w:r>
      <w:r>
        <w:rPr>
          <w:spacing w:val="1"/>
          <w:sz w:val="28"/>
        </w:rPr>
        <w:t xml:space="preserve"> </w:t>
      </w:r>
      <w:r>
        <w:rPr>
          <w:sz w:val="28"/>
        </w:rPr>
        <w:t>действовать</w:t>
      </w:r>
      <w:r>
        <w:rPr>
          <w:spacing w:val="1"/>
          <w:sz w:val="28"/>
        </w:rPr>
        <w:t xml:space="preserve"> </w:t>
      </w:r>
      <w:r>
        <w:rPr>
          <w:sz w:val="28"/>
        </w:rPr>
        <w:t>по</w:t>
      </w:r>
      <w:r>
        <w:rPr>
          <w:spacing w:val="1"/>
          <w:sz w:val="28"/>
        </w:rPr>
        <w:t xml:space="preserve"> </w:t>
      </w:r>
      <w:r>
        <w:rPr>
          <w:sz w:val="28"/>
        </w:rPr>
        <w:t>образцу/аналогии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упражнений</w:t>
      </w:r>
      <w:r>
        <w:rPr>
          <w:spacing w:val="1"/>
          <w:sz w:val="28"/>
        </w:rPr>
        <w:t xml:space="preserve"> </w:t>
      </w:r>
      <w:r>
        <w:rPr>
          <w:sz w:val="28"/>
        </w:rPr>
        <w:t>и</w:t>
      </w:r>
      <w:r>
        <w:rPr>
          <w:spacing w:val="-67"/>
          <w:sz w:val="28"/>
        </w:rPr>
        <w:t xml:space="preserve"> </w:t>
      </w:r>
      <w:r>
        <w:rPr>
          <w:sz w:val="28"/>
        </w:rPr>
        <w:t>составлении</w:t>
      </w:r>
      <w:r>
        <w:rPr>
          <w:spacing w:val="-2"/>
          <w:sz w:val="28"/>
        </w:rPr>
        <w:t xml:space="preserve"> </w:t>
      </w:r>
      <w:r>
        <w:rPr>
          <w:sz w:val="28"/>
        </w:rPr>
        <w:t>собственных</w:t>
      </w:r>
      <w:r>
        <w:rPr>
          <w:spacing w:val="-1"/>
          <w:sz w:val="28"/>
        </w:rPr>
        <w:t xml:space="preserve"> </w:t>
      </w:r>
      <w:r>
        <w:rPr>
          <w:sz w:val="28"/>
        </w:rPr>
        <w:t>высказываний</w:t>
      </w:r>
      <w:r>
        <w:rPr>
          <w:spacing w:val="-2"/>
          <w:sz w:val="28"/>
        </w:rPr>
        <w:t xml:space="preserve"> </w:t>
      </w:r>
      <w:r>
        <w:rPr>
          <w:sz w:val="28"/>
        </w:rPr>
        <w:t>в</w:t>
      </w:r>
      <w:r>
        <w:rPr>
          <w:spacing w:val="-3"/>
          <w:sz w:val="28"/>
        </w:rPr>
        <w:t xml:space="preserve"> </w:t>
      </w:r>
      <w:r>
        <w:rPr>
          <w:sz w:val="28"/>
        </w:rPr>
        <w:t>пределах</w:t>
      </w:r>
      <w:r>
        <w:rPr>
          <w:spacing w:val="-1"/>
          <w:sz w:val="28"/>
        </w:rPr>
        <w:t xml:space="preserve"> </w:t>
      </w:r>
      <w:r>
        <w:rPr>
          <w:sz w:val="28"/>
        </w:rPr>
        <w:t>тематики основной</w:t>
      </w:r>
      <w:r>
        <w:rPr>
          <w:spacing w:val="-2"/>
          <w:sz w:val="28"/>
        </w:rPr>
        <w:t xml:space="preserve"> </w:t>
      </w:r>
      <w:r>
        <w:rPr>
          <w:sz w:val="28"/>
        </w:rPr>
        <w:t>школы;</w:t>
      </w:r>
    </w:p>
    <w:p w:rsidR="006B28B4" w:rsidRDefault="00DA7639">
      <w:pPr>
        <w:pStyle w:val="a5"/>
        <w:numPr>
          <w:ilvl w:val="0"/>
          <w:numId w:val="180"/>
        </w:numPr>
        <w:tabs>
          <w:tab w:val="left" w:pos="1750"/>
        </w:tabs>
        <w:ind w:right="387" w:firstLine="708"/>
        <w:rPr>
          <w:sz w:val="28"/>
        </w:rPr>
      </w:pPr>
      <w:r>
        <w:rPr>
          <w:sz w:val="28"/>
        </w:rPr>
        <w:t>готовность</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осуществлять</w:t>
      </w:r>
      <w:r>
        <w:rPr>
          <w:spacing w:val="1"/>
          <w:sz w:val="28"/>
        </w:rPr>
        <w:t xml:space="preserve"> </w:t>
      </w:r>
      <w:r>
        <w:rPr>
          <w:sz w:val="28"/>
        </w:rPr>
        <w:t>индивидуальную</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проектную</w:t>
      </w:r>
      <w:r>
        <w:rPr>
          <w:spacing w:val="-2"/>
          <w:sz w:val="28"/>
        </w:rPr>
        <w:t xml:space="preserve"> </w:t>
      </w:r>
      <w:r>
        <w:rPr>
          <w:sz w:val="28"/>
        </w:rPr>
        <w:t>работу;</w:t>
      </w:r>
    </w:p>
    <w:p w:rsidR="006B28B4" w:rsidRDefault="00DA7639">
      <w:pPr>
        <w:pStyle w:val="a5"/>
        <w:numPr>
          <w:ilvl w:val="0"/>
          <w:numId w:val="180"/>
        </w:numPr>
        <w:tabs>
          <w:tab w:val="left" w:pos="1805"/>
        </w:tabs>
        <w:ind w:right="389" w:firstLine="708"/>
        <w:rPr>
          <w:sz w:val="28"/>
        </w:rPr>
      </w:pPr>
      <w:r>
        <w:rPr>
          <w:sz w:val="28"/>
        </w:rPr>
        <w:t>умение</w:t>
      </w:r>
      <w:r>
        <w:rPr>
          <w:spacing w:val="1"/>
          <w:sz w:val="28"/>
        </w:rPr>
        <w:t xml:space="preserve"> </w:t>
      </w:r>
      <w:r>
        <w:rPr>
          <w:sz w:val="28"/>
        </w:rPr>
        <w:t>пользоваться</w:t>
      </w:r>
      <w:r>
        <w:rPr>
          <w:spacing w:val="1"/>
          <w:sz w:val="28"/>
        </w:rPr>
        <w:t xml:space="preserve"> </w:t>
      </w:r>
      <w:r>
        <w:rPr>
          <w:sz w:val="28"/>
        </w:rPr>
        <w:t>справочным</w:t>
      </w:r>
      <w:r>
        <w:rPr>
          <w:spacing w:val="1"/>
          <w:sz w:val="28"/>
        </w:rPr>
        <w:t xml:space="preserve"> </w:t>
      </w:r>
      <w:r>
        <w:rPr>
          <w:sz w:val="28"/>
        </w:rPr>
        <w:t>материалом</w:t>
      </w:r>
      <w:r>
        <w:rPr>
          <w:spacing w:val="1"/>
          <w:sz w:val="28"/>
        </w:rPr>
        <w:t xml:space="preserve"> </w:t>
      </w:r>
      <w:r>
        <w:rPr>
          <w:sz w:val="28"/>
        </w:rPr>
        <w:t>(грамматическим</w:t>
      </w:r>
      <w:r>
        <w:rPr>
          <w:spacing w:val="1"/>
          <w:sz w:val="28"/>
        </w:rPr>
        <w:t xml:space="preserve"> </w:t>
      </w:r>
      <w:r>
        <w:rPr>
          <w:sz w:val="28"/>
        </w:rPr>
        <w:t>и</w:t>
      </w:r>
      <w:r>
        <w:rPr>
          <w:spacing w:val="1"/>
          <w:sz w:val="28"/>
        </w:rPr>
        <w:t xml:space="preserve"> </w:t>
      </w:r>
      <w:r>
        <w:rPr>
          <w:sz w:val="28"/>
        </w:rPr>
        <w:t>лингвострановедческим</w:t>
      </w:r>
      <w:r>
        <w:rPr>
          <w:spacing w:val="1"/>
          <w:sz w:val="28"/>
        </w:rPr>
        <w:t xml:space="preserve"> </w:t>
      </w:r>
      <w:r>
        <w:rPr>
          <w:sz w:val="28"/>
        </w:rPr>
        <w:t>справочниками,</w:t>
      </w:r>
      <w:r>
        <w:rPr>
          <w:spacing w:val="1"/>
          <w:sz w:val="28"/>
        </w:rPr>
        <w:t xml:space="preserve"> </w:t>
      </w:r>
      <w:r>
        <w:rPr>
          <w:sz w:val="28"/>
        </w:rPr>
        <w:t>двуязычным</w:t>
      </w:r>
      <w:r>
        <w:rPr>
          <w:spacing w:val="1"/>
          <w:sz w:val="28"/>
        </w:rPr>
        <w:t xml:space="preserve"> </w:t>
      </w:r>
      <w:r>
        <w:rPr>
          <w:sz w:val="28"/>
        </w:rPr>
        <w:t>и</w:t>
      </w:r>
      <w:r>
        <w:rPr>
          <w:spacing w:val="1"/>
          <w:sz w:val="28"/>
        </w:rPr>
        <w:t xml:space="preserve"> </w:t>
      </w:r>
      <w:r>
        <w:rPr>
          <w:sz w:val="28"/>
        </w:rPr>
        <w:t>толковым</w:t>
      </w:r>
      <w:r>
        <w:rPr>
          <w:spacing w:val="1"/>
          <w:sz w:val="28"/>
        </w:rPr>
        <w:t xml:space="preserve"> </w:t>
      </w:r>
      <w:r>
        <w:rPr>
          <w:sz w:val="28"/>
        </w:rPr>
        <w:t>словарями,</w:t>
      </w:r>
      <w:r>
        <w:rPr>
          <w:spacing w:val="1"/>
          <w:sz w:val="28"/>
        </w:rPr>
        <w:t xml:space="preserve"> </w:t>
      </w:r>
      <w:r>
        <w:rPr>
          <w:sz w:val="28"/>
        </w:rPr>
        <w:t>мультимедийными</w:t>
      </w:r>
      <w:r>
        <w:rPr>
          <w:spacing w:val="-4"/>
          <w:sz w:val="28"/>
        </w:rPr>
        <w:t xml:space="preserve"> </w:t>
      </w:r>
      <w:r>
        <w:rPr>
          <w:sz w:val="28"/>
        </w:rPr>
        <w:t>средствами);</w:t>
      </w:r>
    </w:p>
    <w:p w:rsidR="006B28B4" w:rsidRDefault="00DA7639">
      <w:pPr>
        <w:pStyle w:val="a5"/>
        <w:numPr>
          <w:ilvl w:val="0"/>
          <w:numId w:val="180"/>
        </w:numPr>
        <w:tabs>
          <w:tab w:val="left" w:pos="1625"/>
        </w:tabs>
        <w:ind w:right="390" w:firstLine="708"/>
        <w:rPr>
          <w:sz w:val="28"/>
        </w:rPr>
      </w:pPr>
      <w:r>
        <w:rPr>
          <w:sz w:val="28"/>
        </w:rPr>
        <w:t>владение способами и приёмами дальнейшего самостоятельного изучения</w:t>
      </w:r>
      <w:r>
        <w:rPr>
          <w:spacing w:val="1"/>
          <w:sz w:val="28"/>
        </w:rPr>
        <w:t xml:space="preserve"> </w:t>
      </w:r>
      <w:r>
        <w:rPr>
          <w:sz w:val="28"/>
        </w:rPr>
        <w:t>иностранных языков.</w:t>
      </w:r>
    </w:p>
    <w:p w:rsidR="006B28B4" w:rsidRDefault="00DA7639">
      <w:pPr>
        <w:pStyle w:val="11"/>
        <w:spacing w:line="321" w:lineRule="exact"/>
        <w:rPr>
          <w:b w:val="0"/>
        </w:rPr>
      </w:pPr>
      <w:r>
        <w:t>В.</w:t>
      </w:r>
      <w:r>
        <w:rPr>
          <w:spacing w:val="-4"/>
        </w:rPr>
        <w:t xml:space="preserve"> </w:t>
      </w:r>
      <w:r>
        <w:t>В</w:t>
      </w:r>
      <w:r>
        <w:rPr>
          <w:spacing w:val="-2"/>
        </w:rPr>
        <w:t xml:space="preserve"> </w:t>
      </w:r>
      <w:r>
        <w:t>ценностно-ориентационной</w:t>
      </w:r>
      <w:r>
        <w:rPr>
          <w:spacing w:val="-3"/>
        </w:rPr>
        <w:t xml:space="preserve"> </w:t>
      </w:r>
      <w:r>
        <w:rPr>
          <w:b w:val="0"/>
        </w:rPr>
        <w:t>сфере:</w:t>
      </w:r>
    </w:p>
    <w:p w:rsidR="006B28B4" w:rsidRDefault="00DA7639">
      <w:pPr>
        <w:pStyle w:val="a5"/>
        <w:numPr>
          <w:ilvl w:val="0"/>
          <w:numId w:val="180"/>
        </w:numPr>
        <w:tabs>
          <w:tab w:val="left" w:pos="1654"/>
        </w:tabs>
        <w:spacing w:line="242" w:lineRule="auto"/>
        <w:ind w:right="392" w:firstLine="708"/>
        <w:rPr>
          <w:sz w:val="28"/>
        </w:rPr>
      </w:pPr>
      <w:r>
        <w:rPr>
          <w:sz w:val="28"/>
        </w:rPr>
        <w:t>представление</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как</w:t>
      </w:r>
      <w:r>
        <w:rPr>
          <w:spacing w:val="1"/>
          <w:sz w:val="28"/>
        </w:rPr>
        <w:t xml:space="preserve"> </w:t>
      </w:r>
      <w:r>
        <w:rPr>
          <w:sz w:val="28"/>
        </w:rPr>
        <w:t>средстве</w:t>
      </w:r>
      <w:r>
        <w:rPr>
          <w:spacing w:val="1"/>
          <w:sz w:val="28"/>
        </w:rPr>
        <w:t xml:space="preserve"> </w:t>
      </w:r>
      <w:r>
        <w:rPr>
          <w:sz w:val="28"/>
        </w:rPr>
        <w:t>выражения</w:t>
      </w:r>
      <w:r>
        <w:rPr>
          <w:spacing w:val="1"/>
          <w:sz w:val="28"/>
        </w:rPr>
        <w:t xml:space="preserve"> </w:t>
      </w:r>
      <w:r>
        <w:rPr>
          <w:sz w:val="28"/>
        </w:rPr>
        <w:t>чувств,</w:t>
      </w:r>
      <w:r>
        <w:rPr>
          <w:spacing w:val="1"/>
          <w:sz w:val="28"/>
        </w:rPr>
        <w:t xml:space="preserve"> </w:t>
      </w:r>
      <w:r>
        <w:rPr>
          <w:sz w:val="28"/>
        </w:rPr>
        <w:t>эмоций,</w:t>
      </w:r>
      <w:r>
        <w:rPr>
          <w:spacing w:val="1"/>
          <w:sz w:val="28"/>
        </w:rPr>
        <w:t xml:space="preserve"> </w:t>
      </w:r>
      <w:r>
        <w:rPr>
          <w:sz w:val="28"/>
        </w:rPr>
        <w:t>основе</w:t>
      </w:r>
      <w:r>
        <w:rPr>
          <w:spacing w:val="1"/>
          <w:sz w:val="28"/>
        </w:rPr>
        <w:t xml:space="preserve"> </w:t>
      </w:r>
      <w:r>
        <w:rPr>
          <w:sz w:val="28"/>
        </w:rPr>
        <w:t>культуры</w:t>
      </w:r>
      <w:r>
        <w:rPr>
          <w:spacing w:val="-1"/>
          <w:sz w:val="28"/>
        </w:rPr>
        <w:t xml:space="preserve"> </w:t>
      </w:r>
      <w:r>
        <w:rPr>
          <w:sz w:val="28"/>
        </w:rPr>
        <w:t>мышления;</w:t>
      </w:r>
    </w:p>
    <w:p w:rsidR="006B28B4" w:rsidRDefault="00DA7639">
      <w:pPr>
        <w:pStyle w:val="a5"/>
        <w:numPr>
          <w:ilvl w:val="0"/>
          <w:numId w:val="180"/>
        </w:numPr>
        <w:tabs>
          <w:tab w:val="left" w:pos="1586"/>
        </w:tabs>
        <w:ind w:right="383" w:firstLine="708"/>
        <w:rPr>
          <w:sz w:val="28"/>
        </w:rPr>
      </w:pPr>
      <w:r>
        <w:rPr>
          <w:sz w:val="28"/>
        </w:rPr>
        <w:t>достижение взаимопонимания в процессе устного и письменного общения с</w:t>
      </w:r>
      <w:r>
        <w:rPr>
          <w:spacing w:val="1"/>
          <w:sz w:val="28"/>
        </w:rPr>
        <w:t xml:space="preserve"> </w:t>
      </w:r>
      <w:r>
        <w:rPr>
          <w:sz w:val="28"/>
        </w:rPr>
        <w:t>носителями иностранного языка, установление межличностных и межкультурных</w:t>
      </w:r>
      <w:r>
        <w:rPr>
          <w:spacing w:val="1"/>
          <w:sz w:val="28"/>
        </w:rPr>
        <w:t xml:space="preserve"> </w:t>
      </w:r>
      <w:r>
        <w:rPr>
          <w:sz w:val="28"/>
        </w:rPr>
        <w:t>контактов</w:t>
      </w:r>
      <w:r>
        <w:rPr>
          <w:spacing w:val="-3"/>
          <w:sz w:val="28"/>
        </w:rPr>
        <w:t xml:space="preserve"> </w:t>
      </w:r>
      <w:r>
        <w:rPr>
          <w:sz w:val="28"/>
        </w:rPr>
        <w:t>в</w:t>
      </w:r>
      <w:r>
        <w:rPr>
          <w:spacing w:val="-2"/>
          <w:sz w:val="28"/>
        </w:rPr>
        <w:t xml:space="preserve"> </w:t>
      </w:r>
      <w:r>
        <w:rPr>
          <w:sz w:val="28"/>
        </w:rPr>
        <w:t>доступных</w:t>
      </w:r>
      <w:r>
        <w:rPr>
          <w:spacing w:val="-3"/>
          <w:sz w:val="28"/>
        </w:rPr>
        <w:t xml:space="preserve"> </w:t>
      </w:r>
      <w:r>
        <w:rPr>
          <w:sz w:val="28"/>
        </w:rPr>
        <w:t>пределах;</w:t>
      </w:r>
    </w:p>
    <w:p w:rsidR="006B28B4" w:rsidRDefault="00DA7639">
      <w:pPr>
        <w:pStyle w:val="a5"/>
        <w:numPr>
          <w:ilvl w:val="0"/>
          <w:numId w:val="180"/>
        </w:numPr>
        <w:tabs>
          <w:tab w:val="left" w:pos="1594"/>
        </w:tabs>
        <w:ind w:right="382" w:firstLine="708"/>
        <w:rPr>
          <w:sz w:val="28"/>
        </w:rPr>
      </w:pPr>
      <w:r>
        <w:rPr>
          <w:sz w:val="28"/>
        </w:rPr>
        <w:t>представление о целостном полиязычном, поликультурном мире; осознание</w:t>
      </w:r>
      <w:r>
        <w:rPr>
          <w:spacing w:val="1"/>
          <w:sz w:val="28"/>
        </w:rPr>
        <w:t xml:space="preserve"> </w:t>
      </w:r>
      <w:r>
        <w:rPr>
          <w:sz w:val="28"/>
        </w:rPr>
        <w:t>места и роли родного и иностранных языков в этом мире как средства общения,</w:t>
      </w:r>
      <w:r>
        <w:rPr>
          <w:spacing w:val="1"/>
          <w:sz w:val="28"/>
        </w:rPr>
        <w:t xml:space="preserve"> </w:t>
      </w:r>
      <w:r>
        <w:rPr>
          <w:sz w:val="28"/>
        </w:rPr>
        <w:t>познания,</w:t>
      </w:r>
      <w:r>
        <w:rPr>
          <w:spacing w:val="-1"/>
          <w:sz w:val="28"/>
        </w:rPr>
        <w:t xml:space="preserve"> </w:t>
      </w:r>
      <w:r>
        <w:rPr>
          <w:sz w:val="28"/>
        </w:rPr>
        <w:t>самореализации</w:t>
      </w:r>
      <w:r>
        <w:rPr>
          <w:spacing w:val="-3"/>
          <w:sz w:val="28"/>
        </w:rPr>
        <w:t xml:space="preserve"> </w:t>
      </w:r>
      <w:r>
        <w:rPr>
          <w:sz w:val="28"/>
        </w:rPr>
        <w:t>и социальной</w:t>
      </w:r>
      <w:r>
        <w:rPr>
          <w:spacing w:val="-1"/>
          <w:sz w:val="28"/>
        </w:rPr>
        <w:t xml:space="preserve"> </w:t>
      </w:r>
      <w:r>
        <w:rPr>
          <w:sz w:val="28"/>
        </w:rPr>
        <w:t>адаптации;</w:t>
      </w:r>
    </w:p>
    <w:p w:rsidR="006B28B4" w:rsidRDefault="00DA7639">
      <w:pPr>
        <w:pStyle w:val="a5"/>
        <w:numPr>
          <w:ilvl w:val="0"/>
          <w:numId w:val="180"/>
        </w:numPr>
        <w:tabs>
          <w:tab w:val="left" w:pos="1752"/>
        </w:tabs>
        <w:ind w:right="382" w:firstLine="708"/>
        <w:rPr>
          <w:sz w:val="28"/>
        </w:rPr>
      </w:pPr>
      <w:r>
        <w:rPr>
          <w:sz w:val="28"/>
        </w:rPr>
        <w:t>приобщение</w:t>
      </w:r>
      <w:r>
        <w:rPr>
          <w:spacing w:val="1"/>
          <w:sz w:val="28"/>
        </w:rPr>
        <w:t xml:space="preserve"> </w:t>
      </w:r>
      <w:r>
        <w:rPr>
          <w:sz w:val="28"/>
        </w:rPr>
        <w:t>к</w:t>
      </w:r>
      <w:r>
        <w:rPr>
          <w:spacing w:val="1"/>
          <w:sz w:val="28"/>
        </w:rPr>
        <w:t xml:space="preserve"> </w:t>
      </w:r>
      <w:r>
        <w:rPr>
          <w:sz w:val="28"/>
        </w:rPr>
        <w:t>ценностям</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через</w:t>
      </w:r>
      <w:r>
        <w:rPr>
          <w:spacing w:val="1"/>
          <w:sz w:val="28"/>
        </w:rPr>
        <w:t xml:space="preserve"> </w:t>
      </w:r>
      <w:r>
        <w:rPr>
          <w:sz w:val="28"/>
        </w:rPr>
        <w:t>источники</w:t>
      </w:r>
      <w:r>
        <w:rPr>
          <w:spacing w:val="1"/>
          <w:sz w:val="28"/>
        </w:rPr>
        <w:t xml:space="preserve"> </w:t>
      </w:r>
      <w:r>
        <w:rPr>
          <w:sz w:val="28"/>
        </w:rPr>
        <w:t>информации</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языке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мультимедийные),</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через</w:t>
      </w:r>
      <w:r>
        <w:rPr>
          <w:spacing w:val="-67"/>
          <w:sz w:val="28"/>
        </w:rPr>
        <w:t xml:space="preserve"> </w:t>
      </w:r>
      <w:r>
        <w:rPr>
          <w:sz w:val="28"/>
        </w:rPr>
        <w:t>непосредственное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школьных</w:t>
      </w:r>
      <w:r>
        <w:rPr>
          <w:spacing w:val="1"/>
          <w:sz w:val="28"/>
        </w:rPr>
        <w:t xml:space="preserve"> </w:t>
      </w:r>
      <w:r>
        <w:rPr>
          <w:sz w:val="28"/>
        </w:rPr>
        <w:t>обменах,</w:t>
      </w:r>
      <w:r>
        <w:rPr>
          <w:spacing w:val="1"/>
          <w:sz w:val="28"/>
        </w:rPr>
        <w:t xml:space="preserve"> </w:t>
      </w:r>
      <w:r>
        <w:rPr>
          <w:sz w:val="28"/>
        </w:rPr>
        <w:t>туристических</w:t>
      </w:r>
      <w:r>
        <w:rPr>
          <w:spacing w:val="1"/>
          <w:sz w:val="28"/>
        </w:rPr>
        <w:t xml:space="preserve"> </w:t>
      </w:r>
      <w:r>
        <w:rPr>
          <w:sz w:val="28"/>
        </w:rPr>
        <w:t>поездках,</w:t>
      </w:r>
      <w:r>
        <w:rPr>
          <w:spacing w:val="1"/>
          <w:sz w:val="28"/>
        </w:rPr>
        <w:t xml:space="preserve"> </w:t>
      </w:r>
      <w:r>
        <w:rPr>
          <w:sz w:val="28"/>
        </w:rPr>
        <w:t>молодёжных</w:t>
      </w:r>
      <w:r>
        <w:rPr>
          <w:spacing w:val="-4"/>
          <w:sz w:val="28"/>
        </w:rPr>
        <w:t xml:space="preserve"> </w:t>
      </w:r>
      <w:r>
        <w:rPr>
          <w:sz w:val="28"/>
        </w:rPr>
        <w:t>форумах.</w:t>
      </w:r>
    </w:p>
    <w:p w:rsidR="006B28B4" w:rsidRDefault="00DA7639">
      <w:pPr>
        <w:spacing w:line="320" w:lineRule="exact"/>
        <w:ind w:left="1401"/>
        <w:jc w:val="both"/>
        <w:rPr>
          <w:sz w:val="28"/>
        </w:rPr>
      </w:pPr>
      <w:r>
        <w:rPr>
          <w:b/>
          <w:sz w:val="28"/>
        </w:rPr>
        <w:t>Г.</w:t>
      </w:r>
      <w:r>
        <w:rPr>
          <w:b/>
          <w:spacing w:val="-2"/>
          <w:sz w:val="28"/>
        </w:rPr>
        <w:t xml:space="preserve"> </w:t>
      </w:r>
      <w:r>
        <w:rPr>
          <w:sz w:val="28"/>
        </w:rPr>
        <w:t>В</w:t>
      </w:r>
      <w:r>
        <w:rPr>
          <w:spacing w:val="-1"/>
          <w:sz w:val="28"/>
        </w:rPr>
        <w:t xml:space="preserve"> </w:t>
      </w:r>
      <w:r>
        <w:rPr>
          <w:b/>
          <w:sz w:val="28"/>
        </w:rPr>
        <w:t>эстетической</w:t>
      </w:r>
      <w:r>
        <w:rPr>
          <w:b/>
          <w:spacing w:val="-1"/>
          <w:sz w:val="28"/>
        </w:rPr>
        <w:t xml:space="preserve"> </w:t>
      </w:r>
      <w:r>
        <w:rPr>
          <w:sz w:val="28"/>
        </w:rPr>
        <w:t>сфере:</w:t>
      </w:r>
    </w:p>
    <w:p w:rsidR="006B28B4" w:rsidRDefault="006B28B4">
      <w:pPr>
        <w:spacing w:line="320" w:lineRule="exact"/>
        <w:jc w:val="both"/>
        <w:rPr>
          <w:sz w:val="28"/>
        </w:rPr>
        <w:sectPr w:rsidR="006B28B4">
          <w:pgSz w:w="11910" w:h="16840"/>
          <w:pgMar w:top="760" w:right="180" w:bottom="1180" w:left="440" w:header="0" w:footer="919" w:gutter="0"/>
          <w:cols w:space="720"/>
        </w:sectPr>
      </w:pPr>
    </w:p>
    <w:p w:rsidR="006B28B4" w:rsidRDefault="00DA7639">
      <w:pPr>
        <w:pStyle w:val="a5"/>
        <w:numPr>
          <w:ilvl w:val="0"/>
          <w:numId w:val="180"/>
        </w:numPr>
        <w:tabs>
          <w:tab w:val="left" w:pos="1698"/>
          <w:tab w:val="left" w:pos="1699"/>
          <w:tab w:val="left" w:pos="2991"/>
          <w:tab w:val="left" w:pos="5080"/>
          <w:tab w:val="left" w:pos="6644"/>
          <w:tab w:val="left" w:pos="8179"/>
          <w:tab w:val="left" w:pos="9172"/>
          <w:tab w:val="left" w:pos="9527"/>
          <w:tab w:val="left" w:pos="10618"/>
        </w:tabs>
        <w:spacing w:before="73"/>
        <w:ind w:right="390" w:firstLine="708"/>
        <w:jc w:val="left"/>
        <w:rPr>
          <w:sz w:val="28"/>
        </w:rPr>
      </w:pPr>
      <w:r>
        <w:rPr>
          <w:sz w:val="28"/>
        </w:rPr>
        <w:t>владение</w:t>
      </w:r>
      <w:r>
        <w:rPr>
          <w:sz w:val="28"/>
        </w:rPr>
        <w:tab/>
        <w:t>элементарными</w:t>
      </w:r>
      <w:r>
        <w:rPr>
          <w:sz w:val="28"/>
        </w:rPr>
        <w:tab/>
        <w:t>средствами</w:t>
      </w:r>
      <w:r>
        <w:rPr>
          <w:sz w:val="28"/>
        </w:rPr>
        <w:tab/>
        <w:t>выражения</w:t>
      </w:r>
      <w:r>
        <w:rPr>
          <w:sz w:val="28"/>
        </w:rPr>
        <w:tab/>
        <w:t>чувств</w:t>
      </w:r>
      <w:r>
        <w:rPr>
          <w:sz w:val="28"/>
        </w:rPr>
        <w:tab/>
        <w:t>и</w:t>
      </w:r>
      <w:r>
        <w:rPr>
          <w:sz w:val="28"/>
        </w:rPr>
        <w:tab/>
        <w:t>эмоций</w:t>
      </w:r>
      <w:r>
        <w:rPr>
          <w:sz w:val="28"/>
        </w:rPr>
        <w:tab/>
        <w:t>на</w:t>
      </w:r>
      <w:r>
        <w:rPr>
          <w:spacing w:val="-67"/>
          <w:sz w:val="28"/>
        </w:rPr>
        <w:t xml:space="preserve"> </w:t>
      </w:r>
      <w:r>
        <w:rPr>
          <w:sz w:val="28"/>
        </w:rPr>
        <w:t>иностранном</w:t>
      </w:r>
      <w:r>
        <w:rPr>
          <w:spacing w:val="-1"/>
          <w:sz w:val="28"/>
        </w:rPr>
        <w:t xml:space="preserve"> </w:t>
      </w:r>
      <w:r>
        <w:rPr>
          <w:sz w:val="28"/>
        </w:rPr>
        <w:t>языке;</w:t>
      </w:r>
    </w:p>
    <w:p w:rsidR="006B28B4" w:rsidRDefault="00DA7639">
      <w:pPr>
        <w:pStyle w:val="a5"/>
        <w:numPr>
          <w:ilvl w:val="0"/>
          <w:numId w:val="180"/>
        </w:numPr>
        <w:tabs>
          <w:tab w:val="left" w:pos="1682"/>
        </w:tabs>
        <w:ind w:right="387" w:firstLine="708"/>
        <w:jc w:val="left"/>
        <w:rPr>
          <w:sz w:val="28"/>
        </w:rPr>
      </w:pPr>
      <w:r>
        <w:rPr>
          <w:sz w:val="28"/>
        </w:rPr>
        <w:t>стремление</w:t>
      </w:r>
      <w:r>
        <w:rPr>
          <w:spacing w:val="46"/>
          <w:sz w:val="28"/>
        </w:rPr>
        <w:t xml:space="preserve"> </w:t>
      </w:r>
      <w:r>
        <w:rPr>
          <w:sz w:val="28"/>
        </w:rPr>
        <w:t>к</w:t>
      </w:r>
      <w:r>
        <w:rPr>
          <w:spacing w:val="46"/>
          <w:sz w:val="28"/>
        </w:rPr>
        <w:t xml:space="preserve"> </w:t>
      </w:r>
      <w:r>
        <w:rPr>
          <w:sz w:val="28"/>
        </w:rPr>
        <w:t>знакомству</w:t>
      </w:r>
      <w:r>
        <w:rPr>
          <w:spacing w:val="46"/>
          <w:sz w:val="28"/>
        </w:rPr>
        <w:t xml:space="preserve"> </w:t>
      </w:r>
      <w:r>
        <w:rPr>
          <w:sz w:val="28"/>
        </w:rPr>
        <w:t>с</w:t>
      </w:r>
      <w:r>
        <w:rPr>
          <w:spacing w:val="43"/>
          <w:sz w:val="28"/>
        </w:rPr>
        <w:t xml:space="preserve"> </w:t>
      </w:r>
      <w:r>
        <w:rPr>
          <w:sz w:val="28"/>
        </w:rPr>
        <w:t>образцами</w:t>
      </w:r>
      <w:r>
        <w:rPr>
          <w:spacing w:val="44"/>
          <w:sz w:val="28"/>
        </w:rPr>
        <w:t xml:space="preserve"> </w:t>
      </w:r>
      <w:r>
        <w:rPr>
          <w:sz w:val="28"/>
        </w:rPr>
        <w:t>художественного</w:t>
      </w:r>
      <w:r>
        <w:rPr>
          <w:spacing w:val="44"/>
          <w:sz w:val="28"/>
        </w:rPr>
        <w:t xml:space="preserve"> </w:t>
      </w:r>
      <w:r>
        <w:rPr>
          <w:sz w:val="28"/>
        </w:rPr>
        <w:t>творчества</w:t>
      </w:r>
      <w:r>
        <w:rPr>
          <w:spacing w:val="45"/>
          <w:sz w:val="28"/>
        </w:rPr>
        <w:t xml:space="preserve"> </w:t>
      </w:r>
      <w:r>
        <w:rPr>
          <w:sz w:val="28"/>
        </w:rPr>
        <w:t>на</w:t>
      </w:r>
      <w:r>
        <w:rPr>
          <w:spacing w:val="-67"/>
          <w:sz w:val="28"/>
        </w:rPr>
        <w:t xml:space="preserve"> </w:t>
      </w:r>
      <w:r>
        <w:rPr>
          <w:sz w:val="28"/>
        </w:rPr>
        <w:t>иностранном</w:t>
      </w:r>
      <w:r>
        <w:rPr>
          <w:spacing w:val="-1"/>
          <w:sz w:val="28"/>
        </w:rPr>
        <w:t xml:space="preserve"> </w:t>
      </w:r>
      <w:r>
        <w:rPr>
          <w:sz w:val="28"/>
        </w:rPr>
        <w:t>языке</w:t>
      </w:r>
      <w:r>
        <w:rPr>
          <w:spacing w:val="-3"/>
          <w:sz w:val="28"/>
        </w:rPr>
        <w:t xml:space="preserve"> </w:t>
      </w:r>
      <w:r>
        <w:rPr>
          <w:sz w:val="28"/>
        </w:rPr>
        <w:t>и средствами</w:t>
      </w:r>
      <w:r>
        <w:rPr>
          <w:spacing w:val="-2"/>
          <w:sz w:val="28"/>
        </w:rPr>
        <w:t xml:space="preserve"> </w:t>
      </w:r>
      <w:r>
        <w:rPr>
          <w:sz w:val="28"/>
        </w:rPr>
        <w:t>иностранного</w:t>
      </w:r>
      <w:r>
        <w:rPr>
          <w:spacing w:val="-3"/>
          <w:sz w:val="28"/>
        </w:rPr>
        <w:t xml:space="preserve"> </w:t>
      </w:r>
      <w:r>
        <w:rPr>
          <w:sz w:val="28"/>
        </w:rPr>
        <w:t>языка;</w:t>
      </w:r>
    </w:p>
    <w:p w:rsidR="006B28B4" w:rsidRDefault="00DA7639">
      <w:pPr>
        <w:pStyle w:val="a5"/>
        <w:numPr>
          <w:ilvl w:val="0"/>
          <w:numId w:val="180"/>
        </w:numPr>
        <w:tabs>
          <w:tab w:val="left" w:pos="1739"/>
          <w:tab w:val="left" w:pos="1740"/>
          <w:tab w:val="left" w:pos="3038"/>
          <w:tab w:val="left" w:pos="4197"/>
          <w:tab w:val="left" w:pos="5925"/>
          <w:tab w:val="left" w:pos="6300"/>
          <w:tab w:val="left" w:pos="7621"/>
          <w:tab w:val="left" w:pos="9303"/>
        </w:tabs>
        <w:ind w:right="391" w:firstLine="708"/>
        <w:jc w:val="left"/>
        <w:rPr>
          <w:sz w:val="28"/>
        </w:rPr>
      </w:pPr>
      <w:r>
        <w:rPr>
          <w:sz w:val="28"/>
        </w:rPr>
        <w:t>развитие</w:t>
      </w:r>
      <w:r>
        <w:rPr>
          <w:sz w:val="28"/>
        </w:rPr>
        <w:tab/>
        <w:t>чувства</w:t>
      </w:r>
      <w:r>
        <w:rPr>
          <w:sz w:val="28"/>
        </w:rPr>
        <w:tab/>
        <w:t>прекрасного</w:t>
      </w:r>
      <w:r>
        <w:rPr>
          <w:sz w:val="28"/>
        </w:rPr>
        <w:tab/>
        <w:t>в</w:t>
      </w:r>
      <w:r>
        <w:rPr>
          <w:sz w:val="28"/>
        </w:rPr>
        <w:tab/>
        <w:t>процессе</w:t>
      </w:r>
      <w:r>
        <w:rPr>
          <w:sz w:val="28"/>
        </w:rPr>
        <w:tab/>
        <w:t>обсуждения</w:t>
      </w:r>
      <w:r>
        <w:rPr>
          <w:sz w:val="28"/>
        </w:rPr>
        <w:tab/>
      </w:r>
      <w:r>
        <w:rPr>
          <w:spacing w:val="-1"/>
          <w:sz w:val="28"/>
        </w:rPr>
        <w:t>современных</w:t>
      </w:r>
      <w:r>
        <w:rPr>
          <w:spacing w:val="-67"/>
          <w:sz w:val="28"/>
        </w:rPr>
        <w:t xml:space="preserve"> </w:t>
      </w:r>
      <w:r>
        <w:rPr>
          <w:sz w:val="28"/>
        </w:rPr>
        <w:t>тенденций</w:t>
      </w:r>
      <w:r>
        <w:rPr>
          <w:spacing w:val="-1"/>
          <w:sz w:val="28"/>
        </w:rPr>
        <w:t xml:space="preserve"> </w:t>
      </w:r>
      <w:r>
        <w:rPr>
          <w:sz w:val="28"/>
        </w:rPr>
        <w:t>в</w:t>
      </w:r>
      <w:r>
        <w:rPr>
          <w:spacing w:val="-1"/>
          <w:sz w:val="28"/>
        </w:rPr>
        <w:t xml:space="preserve"> </w:t>
      </w:r>
      <w:r>
        <w:rPr>
          <w:sz w:val="28"/>
        </w:rPr>
        <w:t>живописи,</w:t>
      </w:r>
      <w:r>
        <w:rPr>
          <w:spacing w:val="-1"/>
          <w:sz w:val="28"/>
        </w:rPr>
        <w:t xml:space="preserve"> </w:t>
      </w:r>
      <w:r>
        <w:rPr>
          <w:sz w:val="28"/>
        </w:rPr>
        <w:t>музыке, литературе.</w:t>
      </w:r>
    </w:p>
    <w:p w:rsidR="006B28B4" w:rsidRDefault="00DA7639">
      <w:pPr>
        <w:spacing w:before="1" w:line="322" w:lineRule="exact"/>
        <w:ind w:left="1401"/>
        <w:rPr>
          <w:sz w:val="28"/>
        </w:rPr>
      </w:pPr>
      <w:r>
        <w:rPr>
          <w:b/>
          <w:sz w:val="28"/>
        </w:rPr>
        <w:t>Д.</w:t>
      </w:r>
      <w:r>
        <w:rPr>
          <w:b/>
          <w:spacing w:val="-3"/>
          <w:sz w:val="28"/>
        </w:rPr>
        <w:t xml:space="preserve"> </w:t>
      </w:r>
      <w:r>
        <w:rPr>
          <w:b/>
          <w:sz w:val="28"/>
        </w:rPr>
        <w:t>В</w:t>
      </w:r>
      <w:r>
        <w:rPr>
          <w:b/>
          <w:spacing w:val="-1"/>
          <w:sz w:val="28"/>
        </w:rPr>
        <w:t xml:space="preserve"> </w:t>
      </w:r>
      <w:r>
        <w:rPr>
          <w:b/>
          <w:sz w:val="28"/>
        </w:rPr>
        <w:t>трудовой</w:t>
      </w:r>
      <w:r>
        <w:rPr>
          <w:b/>
          <w:spacing w:val="-2"/>
          <w:sz w:val="28"/>
        </w:rPr>
        <w:t xml:space="preserve"> </w:t>
      </w:r>
      <w:r>
        <w:rPr>
          <w:sz w:val="28"/>
        </w:rPr>
        <w:t>сфере:</w:t>
      </w:r>
    </w:p>
    <w:p w:rsidR="006B28B4" w:rsidRDefault="00DA7639">
      <w:pPr>
        <w:pStyle w:val="a5"/>
        <w:numPr>
          <w:ilvl w:val="0"/>
          <w:numId w:val="180"/>
        </w:numPr>
        <w:tabs>
          <w:tab w:val="left" w:pos="1565"/>
        </w:tabs>
        <w:spacing w:line="322" w:lineRule="exact"/>
        <w:ind w:left="1564" w:hanging="164"/>
        <w:jc w:val="left"/>
        <w:rPr>
          <w:sz w:val="28"/>
        </w:rPr>
      </w:pPr>
      <w:r>
        <w:rPr>
          <w:sz w:val="28"/>
        </w:rPr>
        <w:t>умение</w:t>
      </w:r>
      <w:r>
        <w:rPr>
          <w:spacing w:val="-6"/>
          <w:sz w:val="28"/>
        </w:rPr>
        <w:t xml:space="preserve"> </w:t>
      </w:r>
      <w:r>
        <w:rPr>
          <w:sz w:val="28"/>
        </w:rPr>
        <w:t>рационально</w:t>
      </w:r>
      <w:r>
        <w:rPr>
          <w:spacing w:val="-7"/>
          <w:sz w:val="28"/>
        </w:rPr>
        <w:t xml:space="preserve"> </w:t>
      </w:r>
      <w:r>
        <w:rPr>
          <w:sz w:val="28"/>
        </w:rPr>
        <w:t>планировать</w:t>
      </w:r>
      <w:r>
        <w:rPr>
          <w:spacing w:val="-5"/>
          <w:sz w:val="28"/>
        </w:rPr>
        <w:t xml:space="preserve"> </w:t>
      </w:r>
      <w:r>
        <w:rPr>
          <w:sz w:val="28"/>
        </w:rPr>
        <w:t>свой</w:t>
      </w:r>
      <w:r>
        <w:rPr>
          <w:spacing w:val="-3"/>
          <w:sz w:val="28"/>
        </w:rPr>
        <w:t xml:space="preserve"> </w:t>
      </w:r>
      <w:r>
        <w:rPr>
          <w:sz w:val="28"/>
        </w:rPr>
        <w:t>учебный</w:t>
      </w:r>
      <w:r>
        <w:rPr>
          <w:spacing w:val="-3"/>
          <w:sz w:val="28"/>
        </w:rPr>
        <w:t xml:space="preserve"> </w:t>
      </w:r>
      <w:r>
        <w:rPr>
          <w:sz w:val="28"/>
        </w:rPr>
        <w:t>труд;</w:t>
      </w:r>
    </w:p>
    <w:p w:rsidR="006B28B4" w:rsidRDefault="00DA7639">
      <w:pPr>
        <w:pStyle w:val="a5"/>
        <w:numPr>
          <w:ilvl w:val="0"/>
          <w:numId w:val="180"/>
        </w:numPr>
        <w:tabs>
          <w:tab w:val="left" w:pos="1565"/>
        </w:tabs>
        <w:spacing w:line="322" w:lineRule="exact"/>
        <w:ind w:left="1564" w:hanging="164"/>
        <w:jc w:val="left"/>
        <w:rPr>
          <w:sz w:val="28"/>
        </w:rPr>
      </w:pPr>
      <w:r>
        <w:rPr>
          <w:sz w:val="28"/>
        </w:rPr>
        <w:t>умение</w:t>
      </w:r>
      <w:r>
        <w:rPr>
          <w:spacing w:val="-4"/>
          <w:sz w:val="28"/>
        </w:rPr>
        <w:t xml:space="preserve"> </w:t>
      </w:r>
      <w:r>
        <w:rPr>
          <w:sz w:val="28"/>
        </w:rPr>
        <w:t>работать</w:t>
      </w:r>
      <w:r>
        <w:rPr>
          <w:spacing w:val="-2"/>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намеченным</w:t>
      </w:r>
      <w:r>
        <w:rPr>
          <w:spacing w:val="-4"/>
          <w:sz w:val="28"/>
        </w:rPr>
        <w:t xml:space="preserve"> </w:t>
      </w:r>
      <w:r>
        <w:rPr>
          <w:sz w:val="28"/>
        </w:rPr>
        <w:t>планом.</w:t>
      </w:r>
    </w:p>
    <w:p w:rsidR="006B28B4" w:rsidRDefault="00DA7639">
      <w:pPr>
        <w:spacing w:line="322" w:lineRule="exact"/>
        <w:ind w:left="1401"/>
        <w:rPr>
          <w:sz w:val="28"/>
        </w:rPr>
      </w:pPr>
      <w:r>
        <w:rPr>
          <w:b/>
          <w:sz w:val="28"/>
        </w:rPr>
        <w:t>Е.</w:t>
      </w:r>
      <w:r>
        <w:rPr>
          <w:b/>
          <w:spacing w:val="-3"/>
          <w:sz w:val="28"/>
        </w:rPr>
        <w:t xml:space="preserve"> </w:t>
      </w:r>
      <w:r>
        <w:rPr>
          <w:sz w:val="28"/>
        </w:rPr>
        <w:t>В</w:t>
      </w:r>
      <w:r>
        <w:rPr>
          <w:spacing w:val="-1"/>
          <w:sz w:val="28"/>
        </w:rPr>
        <w:t xml:space="preserve"> </w:t>
      </w:r>
      <w:r>
        <w:rPr>
          <w:b/>
          <w:sz w:val="28"/>
        </w:rPr>
        <w:t>физической</w:t>
      </w:r>
      <w:r>
        <w:rPr>
          <w:b/>
          <w:spacing w:val="-1"/>
          <w:sz w:val="28"/>
        </w:rPr>
        <w:t xml:space="preserve"> </w:t>
      </w:r>
      <w:r>
        <w:rPr>
          <w:sz w:val="28"/>
        </w:rPr>
        <w:t>сфере:</w:t>
      </w:r>
    </w:p>
    <w:p w:rsidR="006B28B4" w:rsidRDefault="00DA7639">
      <w:pPr>
        <w:pStyle w:val="a5"/>
        <w:numPr>
          <w:ilvl w:val="0"/>
          <w:numId w:val="180"/>
        </w:numPr>
        <w:tabs>
          <w:tab w:val="left" w:pos="1610"/>
        </w:tabs>
        <w:ind w:right="392" w:firstLine="708"/>
        <w:jc w:val="left"/>
        <w:rPr>
          <w:sz w:val="28"/>
        </w:rPr>
      </w:pPr>
      <w:r>
        <w:rPr>
          <w:sz w:val="28"/>
        </w:rPr>
        <w:t>стремление</w:t>
      </w:r>
      <w:r>
        <w:rPr>
          <w:spacing w:val="43"/>
          <w:sz w:val="28"/>
        </w:rPr>
        <w:t xml:space="preserve"> </w:t>
      </w:r>
      <w:r>
        <w:rPr>
          <w:sz w:val="28"/>
        </w:rPr>
        <w:t>вести</w:t>
      </w:r>
      <w:r>
        <w:rPr>
          <w:spacing w:val="40"/>
          <w:sz w:val="28"/>
        </w:rPr>
        <w:t xml:space="preserve"> </w:t>
      </w:r>
      <w:r>
        <w:rPr>
          <w:sz w:val="28"/>
        </w:rPr>
        <w:t>здоровый</w:t>
      </w:r>
      <w:r>
        <w:rPr>
          <w:spacing w:val="41"/>
          <w:sz w:val="28"/>
        </w:rPr>
        <w:t xml:space="preserve"> </w:t>
      </w:r>
      <w:r>
        <w:rPr>
          <w:sz w:val="28"/>
        </w:rPr>
        <w:t>образ</w:t>
      </w:r>
      <w:r>
        <w:rPr>
          <w:spacing w:val="42"/>
          <w:sz w:val="28"/>
        </w:rPr>
        <w:t xml:space="preserve"> </w:t>
      </w:r>
      <w:r>
        <w:rPr>
          <w:sz w:val="28"/>
        </w:rPr>
        <w:t>жизни</w:t>
      </w:r>
      <w:r>
        <w:rPr>
          <w:spacing w:val="44"/>
          <w:sz w:val="28"/>
        </w:rPr>
        <w:t xml:space="preserve"> </w:t>
      </w:r>
      <w:r>
        <w:rPr>
          <w:sz w:val="28"/>
        </w:rPr>
        <w:t>(режим</w:t>
      </w:r>
      <w:r>
        <w:rPr>
          <w:spacing w:val="42"/>
          <w:sz w:val="28"/>
        </w:rPr>
        <w:t xml:space="preserve"> </w:t>
      </w:r>
      <w:r>
        <w:rPr>
          <w:sz w:val="28"/>
        </w:rPr>
        <w:t>труда</w:t>
      </w:r>
      <w:r>
        <w:rPr>
          <w:spacing w:val="40"/>
          <w:sz w:val="28"/>
        </w:rPr>
        <w:t xml:space="preserve"> </w:t>
      </w:r>
      <w:r>
        <w:rPr>
          <w:sz w:val="28"/>
        </w:rPr>
        <w:t>и</w:t>
      </w:r>
      <w:r>
        <w:rPr>
          <w:spacing w:val="43"/>
          <w:sz w:val="28"/>
        </w:rPr>
        <w:t xml:space="preserve"> </w:t>
      </w:r>
      <w:r>
        <w:rPr>
          <w:sz w:val="28"/>
        </w:rPr>
        <w:t>отдыха,</w:t>
      </w:r>
      <w:r>
        <w:rPr>
          <w:spacing w:val="43"/>
          <w:sz w:val="28"/>
        </w:rPr>
        <w:t xml:space="preserve"> </w:t>
      </w:r>
      <w:r>
        <w:rPr>
          <w:sz w:val="28"/>
        </w:rPr>
        <w:t>питание,</w:t>
      </w:r>
      <w:r>
        <w:rPr>
          <w:spacing w:val="-67"/>
          <w:sz w:val="28"/>
        </w:rPr>
        <w:t xml:space="preserve"> </w:t>
      </w:r>
      <w:r>
        <w:rPr>
          <w:sz w:val="28"/>
        </w:rPr>
        <w:t>спорт,</w:t>
      </w:r>
      <w:r>
        <w:rPr>
          <w:spacing w:val="-2"/>
          <w:sz w:val="28"/>
        </w:rPr>
        <w:t xml:space="preserve"> </w:t>
      </w:r>
      <w:r>
        <w:rPr>
          <w:sz w:val="28"/>
        </w:rPr>
        <w:t>фитнес).</w:t>
      </w:r>
    </w:p>
    <w:p w:rsidR="006B28B4" w:rsidRDefault="00DA7639">
      <w:pPr>
        <w:pStyle w:val="a3"/>
        <w:ind w:right="383"/>
      </w:pPr>
      <w:r>
        <w:t>В процессе освоения основной образовательной программы основного общего</w:t>
      </w:r>
      <w:r>
        <w:rPr>
          <w:spacing w:val="1"/>
        </w:rPr>
        <w:t xml:space="preserve"> </w:t>
      </w:r>
      <w:r>
        <w:t xml:space="preserve">образования будут достигнуты определённые </w:t>
      </w:r>
      <w:r>
        <w:rPr>
          <w:b/>
        </w:rPr>
        <w:t xml:space="preserve">предметные </w:t>
      </w:r>
      <w:r>
        <w:t>результаты. Выпускник</w:t>
      </w:r>
      <w:r>
        <w:rPr>
          <w:spacing w:val="1"/>
        </w:rPr>
        <w:t xml:space="preserve"> </w:t>
      </w:r>
      <w:r>
        <w:t>9-го</w:t>
      </w:r>
      <w:r>
        <w:rPr>
          <w:spacing w:val="1"/>
        </w:rPr>
        <w:t xml:space="preserve"> </w:t>
      </w:r>
      <w:r>
        <w:t>класса</w:t>
      </w: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5006"/>
      </w:tblGrid>
      <w:tr w:rsidR="006B28B4" w:rsidTr="006E5BC6">
        <w:trPr>
          <w:trHeight w:val="644"/>
        </w:trPr>
        <w:tc>
          <w:tcPr>
            <w:tcW w:w="5247" w:type="dxa"/>
          </w:tcPr>
          <w:p w:rsidR="006B28B4" w:rsidRDefault="00DA7639">
            <w:pPr>
              <w:pStyle w:val="TableParagraph"/>
              <w:ind w:left="818"/>
              <w:rPr>
                <w:sz w:val="28"/>
              </w:rPr>
            </w:pPr>
            <w:r>
              <w:rPr>
                <w:sz w:val="28"/>
              </w:rPr>
              <w:t>научится</w:t>
            </w:r>
          </w:p>
        </w:tc>
        <w:tc>
          <w:tcPr>
            <w:tcW w:w="5006" w:type="dxa"/>
          </w:tcPr>
          <w:p w:rsidR="006B28B4" w:rsidRDefault="00DA7639">
            <w:pPr>
              <w:pStyle w:val="TableParagraph"/>
              <w:tabs>
                <w:tab w:val="left" w:pos="2858"/>
              </w:tabs>
              <w:spacing w:line="322" w:lineRule="exact"/>
              <w:ind w:left="97" w:right="98" w:firstLine="708"/>
              <w:rPr>
                <w:sz w:val="28"/>
              </w:rPr>
            </w:pPr>
            <w:r>
              <w:rPr>
                <w:sz w:val="28"/>
              </w:rPr>
              <w:t>получит</w:t>
            </w:r>
            <w:r>
              <w:rPr>
                <w:sz w:val="28"/>
              </w:rPr>
              <w:tab/>
            </w:r>
            <w:r>
              <w:rPr>
                <w:spacing w:val="-1"/>
                <w:sz w:val="28"/>
              </w:rPr>
              <w:t>возможность</w:t>
            </w:r>
            <w:r>
              <w:rPr>
                <w:spacing w:val="-67"/>
                <w:sz w:val="28"/>
              </w:rPr>
              <w:t xml:space="preserve"> </w:t>
            </w:r>
            <w:r>
              <w:rPr>
                <w:sz w:val="28"/>
              </w:rPr>
              <w:t>научиться</w:t>
            </w:r>
          </w:p>
        </w:tc>
      </w:tr>
      <w:tr w:rsidR="006B28B4" w:rsidTr="006E5BC6">
        <w:trPr>
          <w:trHeight w:val="323"/>
        </w:trPr>
        <w:tc>
          <w:tcPr>
            <w:tcW w:w="10253" w:type="dxa"/>
            <w:gridSpan w:val="2"/>
          </w:tcPr>
          <w:p w:rsidR="006B28B4" w:rsidRDefault="00DA7639">
            <w:pPr>
              <w:pStyle w:val="TableParagraph"/>
              <w:spacing w:before="1" w:line="301" w:lineRule="exact"/>
              <w:ind w:left="818"/>
              <w:rPr>
                <w:b/>
                <w:sz w:val="28"/>
              </w:rPr>
            </w:pPr>
            <w:r>
              <w:rPr>
                <w:b/>
                <w:sz w:val="28"/>
              </w:rPr>
              <w:t>Коммуникативные</w:t>
            </w:r>
            <w:r>
              <w:rPr>
                <w:b/>
                <w:spacing w:val="-6"/>
                <w:sz w:val="28"/>
              </w:rPr>
              <w:t xml:space="preserve"> </w:t>
            </w:r>
            <w:r>
              <w:rPr>
                <w:b/>
                <w:sz w:val="28"/>
              </w:rPr>
              <w:t>умения</w:t>
            </w:r>
          </w:p>
        </w:tc>
      </w:tr>
      <w:tr w:rsidR="006B28B4" w:rsidTr="006E5BC6">
        <w:trPr>
          <w:trHeight w:val="322"/>
        </w:trPr>
        <w:tc>
          <w:tcPr>
            <w:tcW w:w="10253" w:type="dxa"/>
            <w:gridSpan w:val="2"/>
          </w:tcPr>
          <w:p w:rsidR="006B28B4" w:rsidRDefault="00DA7639">
            <w:pPr>
              <w:pStyle w:val="TableParagraph"/>
              <w:spacing w:line="301" w:lineRule="exact"/>
              <w:ind w:left="818"/>
              <w:rPr>
                <w:b/>
                <w:i/>
                <w:sz w:val="28"/>
              </w:rPr>
            </w:pPr>
            <w:r>
              <w:rPr>
                <w:b/>
                <w:i/>
                <w:sz w:val="28"/>
              </w:rPr>
              <w:t>Говорение.</w:t>
            </w:r>
            <w:r>
              <w:rPr>
                <w:b/>
                <w:i/>
                <w:spacing w:val="-5"/>
                <w:sz w:val="28"/>
              </w:rPr>
              <w:t xml:space="preserve"> </w:t>
            </w:r>
            <w:r>
              <w:rPr>
                <w:b/>
                <w:i/>
                <w:sz w:val="28"/>
              </w:rPr>
              <w:t>Диалогическая</w:t>
            </w:r>
            <w:r>
              <w:rPr>
                <w:b/>
                <w:i/>
                <w:spacing w:val="-3"/>
                <w:sz w:val="28"/>
              </w:rPr>
              <w:t xml:space="preserve"> </w:t>
            </w:r>
            <w:r>
              <w:rPr>
                <w:b/>
                <w:i/>
                <w:sz w:val="28"/>
              </w:rPr>
              <w:t>речь</w:t>
            </w:r>
          </w:p>
        </w:tc>
      </w:tr>
      <w:tr w:rsidR="006B28B4" w:rsidTr="006E5BC6">
        <w:trPr>
          <w:trHeight w:val="1614"/>
        </w:trPr>
        <w:tc>
          <w:tcPr>
            <w:tcW w:w="5247" w:type="dxa"/>
          </w:tcPr>
          <w:p w:rsidR="006B28B4" w:rsidRDefault="00DA7639">
            <w:pPr>
              <w:pStyle w:val="TableParagraph"/>
              <w:tabs>
                <w:tab w:val="left" w:pos="2437"/>
              </w:tabs>
              <w:ind w:left="110" w:right="76" w:firstLine="708"/>
              <w:jc w:val="both"/>
              <w:rPr>
                <w:sz w:val="28"/>
              </w:rPr>
            </w:pPr>
            <w:r>
              <w:rPr>
                <w:sz w:val="28"/>
              </w:rPr>
              <w:t>-вести</w:t>
            </w:r>
            <w:r>
              <w:rPr>
                <w:sz w:val="28"/>
              </w:rPr>
              <w:tab/>
            </w:r>
            <w:r>
              <w:rPr>
                <w:spacing w:val="-1"/>
                <w:sz w:val="28"/>
              </w:rPr>
              <w:t>комбинированный</w:t>
            </w:r>
            <w:r>
              <w:rPr>
                <w:spacing w:val="-68"/>
                <w:sz w:val="28"/>
              </w:rPr>
              <w:t xml:space="preserve"> </w:t>
            </w:r>
            <w:r>
              <w:rPr>
                <w:sz w:val="28"/>
              </w:rPr>
              <w:t>диалог</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67"/>
                <w:sz w:val="28"/>
              </w:rPr>
              <w:t xml:space="preserve"> </w:t>
            </w:r>
            <w:r>
              <w:rPr>
                <w:sz w:val="28"/>
              </w:rPr>
              <w:t>неофициального</w:t>
            </w:r>
            <w:r>
              <w:rPr>
                <w:spacing w:val="69"/>
                <w:sz w:val="28"/>
              </w:rPr>
              <w:t xml:space="preserve"> </w:t>
            </w:r>
            <w:r>
              <w:rPr>
                <w:sz w:val="28"/>
              </w:rPr>
              <w:t>общения,</w:t>
            </w:r>
            <w:r>
              <w:rPr>
                <w:spacing w:val="2"/>
                <w:sz w:val="28"/>
              </w:rPr>
              <w:t xml:space="preserve"> </w:t>
            </w:r>
            <w:r>
              <w:rPr>
                <w:sz w:val="28"/>
              </w:rPr>
              <w:t>соблюдая</w:t>
            </w:r>
          </w:p>
          <w:p w:rsidR="006B28B4" w:rsidRDefault="00DA7639">
            <w:pPr>
              <w:pStyle w:val="TableParagraph"/>
              <w:spacing w:line="322" w:lineRule="exact"/>
              <w:ind w:left="110" w:right="78"/>
              <w:jc w:val="both"/>
              <w:rPr>
                <w:sz w:val="28"/>
              </w:rPr>
            </w:pPr>
            <w:r>
              <w:rPr>
                <w:sz w:val="28"/>
              </w:rPr>
              <w:t>нормы речевого этикета, принятые в</w:t>
            </w:r>
            <w:r>
              <w:rPr>
                <w:spacing w:val="1"/>
                <w:sz w:val="28"/>
              </w:rPr>
              <w:t xml:space="preserve"> </w:t>
            </w:r>
            <w:r>
              <w:rPr>
                <w:sz w:val="28"/>
              </w:rPr>
              <w:t>стране</w:t>
            </w:r>
            <w:r>
              <w:rPr>
                <w:spacing w:val="-1"/>
                <w:sz w:val="28"/>
              </w:rPr>
              <w:t xml:space="preserve"> </w:t>
            </w:r>
            <w:r>
              <w:rPr>
                <w:sz w:val="28"/>
              </w:rPr>
              <w:t>изучаемого</w:t>
            </w:r>
            <w:r>
              <w:rPr>
                <w:spacing w:val="1"/>
                <w:sz w:val="28"/>
              </w:rPr>
              <w:t xml:space="preserve"> </w:t>
            </w:r>
            <w:r>
              <w:rPr>
                <w:sz w:val="28"/>
              </w:rPr>
              <w:t>языка.</w:t>
            </w:r>
          </w:p>
        </w:tc>
        <w:tc>
          <w:tcPr>
            <w:tcW w:w="5006" w:type="dxa"/>
          </w:tcPr>
          <w:p w:rsidR="006B28B4" w:rsidRDefault="00DA7639">
            <w:pPr>
              <w:pStyle w:val="TableParagraph"/>
              <w:ind w:left="837"/>
              <w:rPr>
                <w:i/>
                <w:sz w:val="28"/>
              </w:rPr>
            </w:pPr>
            <w:r>
              <w:rPr>
                <w:i/>
                <w:sz w:val="28"/>
              </w:rPr>
              <w:t>-</w:t>
            </w:r>
            <w:r>
              <w:rPr>
                <w:i/>
                <w:spacing w:val="-3"/>
                <w:sz w:val="28"/>
              </w:rPr>
              <w:t xml:space="preserve"> </w:t>
            </w:r>
            <w:r>
              <w:rPr>
                <w:i/>
                <w:sz w:val="28"/>
              </w:rPr>
              <w:t>брать</w:t>
            </w:r>
            <w:r>
              <w:rPr>
                <w:i/>
                <w:spacing w:val="-6"/>
                <w:sz w:val="28"/>
              </w:rPr>
              <w:t xml:space="preserve"> </w:t>
            </w:r>
            <w:r>
              <w:rPr>
                <w:i/>
                <w:sz w:val="28"/>
              </w:rPr>
              <w:t>и</w:t>
            </w:r>
            <w:r>
              <w:rPr>
                <w:i/>
                <w:spacing w:val="-1"/>
                <w:sz w:val="28"/>
              </w:rPr>
              <w:t xml:space="preserve"> </w:t>
            </w:r>
            <w:r>
              <w:rPr>
                <w:i/>
                <w:sz w:val="28"/>
              </w:rPr>
              <w:t>давать</w:t>
            </w:r>
            <w:r>
              <w:rPr>
                <w:i/>
                <w:spacing w:val="-1"/>
                <w:sz w:val="28"/>
              </w:rPr>
              <w:t xml:space="preserve"> </w:t>
            </w:r>
            <w:r>
              <w:rPr>
                <w:i/>
                <w:sz w:val="28"/>
              </w:rPr>
              <w:t>интервью.</w:t>
            </w:r>
          </w:p>
        </w:tc>
      </w:tr>
      <w:tr w:rsidR="006B28B4" w:rsidTr="006E5BC6">
        <w:trPr>
          <w:trHeight w:val="322"/>
        </w:trPr>
        <w:tc>
          <w:tcPr>
            <w:tcW w:w="10253" w:type="dxa"/>
            <w:gridSpan w:val="2"/>
          </w:tcPr>
          <w:p w:rsidR="006B28B4" w:rsidRDefault="00DA7639">
            <w:pPr>
              <w:pStyle w:val="TableParagraph"/>
              <w:spacing w:line="301" w:lineRule="exact"/>
              <w:ind w:left="818"/>
              <w:rPr>
                <w:b/>
                <w:i/>
                <w:sz w:val="28"/>
              </w:rPr>
            </w:pPr>
            <w:r>
              <w:rPr>
                <w:b/>
                <w:i/>
                <w:sz w:val="28"/>
              </w:rPr>
              <w:t>Говорение.</w:t>
            </w:r>
            <w:r>
              <w:rPr>
                <w:b/>
                <w:i/>
                <w:spacing w:val="-4"/>
                <w:sz w:val="28"/>
              </w:rPr>
              <w:t xml:space="preserve"> </w:t>
            </w:r>
            <w:r>
              <w:rPr>
                <w:b/>
                <w:i/>
                <w:sz w:val="28"/>
              </w:rPr>
              <w:t>Монологическая</w:t>
            </w:r>
            <w:r>
              <w:rPr>
                <w:b/>
                <w:i/>
                <w:spacing w:val="-3"/>
                <w:sz w:val="28"/>
              </w:rPr>
              <w:t xml:space="preserve"> </w:t>
            </w:r>
            <w:r>
              <w:rPr>
                <w:b/>
                <w:i/>
                <w:sz w:val="28"/>
              </w:rPr>
              <w:t>речь</w:t>
            </w:r>
          </w:p>
        </w:tc>
      </w:tr>
      <w:tr w:rsidR="006B28B4" w:rsidTr="006E5BC6">
        <w:trPr>
          <w:trHeight w:val="6134"/>
        </w:trPr>
        <w:tc>
          <w:tcPr>
            <w:tcW w:w="5247" w:type="dxa"/>
          </w:tcPr>
          <w:p w:rsidR="006B28B4" w:rsidRDefault="00DA7639">
            <w:pPr>
              <w:pStyle w:val="TableParagraph"/>
              <w:numPr>
                <w:ilvl w:val="0"/>
                <w:numId w:val="167"/>
              </w:numPr>
              <w:tabs>
                <w:tab w:val="left" w:pos="987"/>
              </w:tabs>
              <w:ind w:right="106" w:firstLine="708"/>
              <w:jc w:val="both"/>
              <w:rPr>
                <w:sz w:val="28"/>
              </w:rPr>
            </w:pPr>
            <w:r>
              <w:rPr>
                <w:sz w:val="28"/>
              </w:rPr>
              <w:t>рассказывать</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своей</w:t>
            </w:r>
            <w:r>
              <w:rPr>
                <w:spacing w:val="-67"/>
                <w:sz w:val="28"/>
              </w:rPr>
              <w:t xml:space="preserve"> </w:t>
            </w:r>
            <w:r>
              <w:rPr>
                <w:sz w:val="28"/>
              </w:rPr>
              <w:t>семье,</w:t>
            </w:r>
            <w:r>
              <w:rPr>
                <w:spacing w:val="1"/>
                <w:sz w:val="28"/>
              </w:rPr>
              <w:t xml:space="preserve"> </w:t>
            </w:r>
            <w:r>
              <w:rPr>
                <w:sz w:val="28"/>
              </w:rPr>
              <w:t>друзьях,</w:t>
            </w:r>
            <w:r>
              <w:rPr>
                <w:spacing w:val="1"/>
                <w:sz w:val="28"/>
              </w:rPr>
              <w:t xml:space="preserve"> </w:t>
            </w:r>
            <w:r>
              <w:rPr>
                <w:sz w:val="28"/>
              </w:rPr>
              <w:t>школе,</w:t>
            </w:r>
            <w:r>
              <w:rPr>
                <w:spacing w:val="1"/>
                <w:sz w:val="28"/>
              </w:rPr>
              <w:t xml:space="preserve"> </w:t>
            </w:r>
            <w:r>
              <w:rPr>
                <w:sz w:val="28"/>
              </w:rPr>
              <w:t>своих</w:t>
            </w:r>
            <w:r>
              <w:rPr>
                <w:spacing w:val="1"/>
                <w:sz w:val="28"/>
              </w:rPr>
              <w:t xml:space="preserve"> </w:t>
            </w:r>
            <w:r>
              <w:rPr>
                <w:sz w:val="28"/>
              </w:rPr>
              <w:t>интересах,</w:t>
            </w:r>
            <w:r>
              <w:rPr>
                <w:spacing w:val="1"/>
                <w:sz w:val="28"/>
              </w:rPr>
              <w:t xml:space="preserve"> </w:t>
            </w:r>
            <w:r>
              <w:rPr>
                <w:sz w:val="28"/>
              </w:rPr>
              <w:t>планах</w:t>
            </w:r>
            <w:r>
              <w:rPr>
                <w:spacing w:val="1"/>
                <w:sz w:val="28"/>
              </w:rPr>
              <w:t xml:space="preserve"> </w:t>
            </w:r>
            <w:r>
              <w:rPr>
                <w:sz w:val="28"/>
              </w:rPr>
              <w:t>на</w:t>
            </w:r>
            <w:r>
              <w:rPr>
                <w:spacing w:val="1"/>
                <w:sz w:val="28"/>
              </w:rPr>
              <w:t xml:space="preserve"> </w:t>
            </w:r>
            <w:r>
              <w:rPr>
                <w:sz w:val="28"/>
              </w:rPr>
              <w:t>будущее;</w:t>
            </w:r>
            <w:r>
              <w:rPr>
                <w:spacing w:val="1"/>
                <w:sz w:val="28"/>
              </w:rPr>
              <w:t xml:space="preserve"> </w:t>
            </w:r>
            <w:r>
              <w:rPr>
                <w:sz w:val="28"/>
              </w:rPr>
              <w:t>о</w:t>
            </w:r>
            <w:r>
              <w:rPr>
                <w:spacing w:val="-67"/>
                <w:sz w:val="28"/>
              </w:rPr>
              <w:t xml:space="preserve"> </w:t>
            </w:r>
            <w:r>
              <w:rPr>
                <w:sz w:val="28"/>
              </w:rPr>
              <w:t>своём</w:t>
            </w:r>
            <w:r>
              <w:rPr>
                <w:spacing w:val="1"/>
                <w:sz w:val="28"/>
              </w:rPr>
              <w:t xml:space="preserve"> </w:t>
            </w:r>
            <w:r>
              <w:rPr>
                <w:sz w:val="28"/>
              </w:rPr>
              <w:t>городе/селе,</w:t>
            </w:r>
            <w:r>
              <w:rPr>
                <w:spacing w:val="1"/>
                <w:sz w:val="28"/>
              </w:rPr>
              <w:t xml:space="preserve"> </w:t>
            </w:r>
            <w:r>
              <w:rPr>
                <w:sz w:val="28"/>
              </w:rPr>
              <w:t>своей</w:t>
            </w:r>
            <w:r>
              <w:rPr>
                <w:spacing w:val="1"/>
                <w:sz w:val="28"/>
              </w:rPr>
              <w:t xml:space="preserve"> </w:t>
            </w:r>
            <w:r>
              <w:rPr>
                <w:sz w:val="28"/>
              </w:rPr>
              <w:t>стране</w:t>
            </w:r>
            <w:r>
              <w:rPr>
                <w:spacing w:val="1"/>
                <w:sz w:val="28"/>
              </w:rPr>
              <w:t xml:space="preserve"> </w:t>
            </w:r>
            <w:r>
              <w:rPr>
                <w:sz w:val="28"/>
              </w:rPr>
              <w:t>и</w:t>
            </w:r>
            <w:r>
              <w:rPr>
                <w:spacing w:val="1"/>
                <w:sz w:val="28"/>
              </w:rPr>
              <w:t xml:space="preserve"> </w:t>
            </w:r>
            <w:r>
              <w:rPr>
                <w:sz w:val="28"/>
              </w:rPr>
              <w:t>странах</w:t>
            </w:r>
            <w:r>
              <w:rPr>
                <w:spacing w:val="1"/>
                <w:sz w:val="28"/>
              </w:rPr>
              <w:t xml:space="preserve"> </w:t>
            </w:r>
            <w:r>
              <w:rPr>
                <w:sz w:val="28"/>
              </w:rPr>
              <w:t>изучаемого языка</w:t>
            </w:r>
            <w:r>
              <w:rPr>
                <w:spacing w:val="1"/>
                <w:sz w:val="28"/>
              </w:rPr>
              <w:t xml:space="preserve"> </w:t>
            </w:r>
            <w:r>
              <w:rPr>
                <w:sz w:val="28"/>
              </w:rPr>
              <w:t>с</w:t>
            </w:r>
            <w:r>
              <w:rPr>
                <w:spacing w:val="70"/>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зрительную</w:t>
            </w:r>
            <w:r>
              <w:rPr>
                <w:spacing w:val="1"/>
                <w:sz w:val="28"/>
              </w:rPr>
              <w:t xml:space="preserve"> </w:t>
            </w:r>
            <w:r>
              <w:rPr>
                <w:sz w:val="28"/>
              </w:rPr>
              <w:t>наглядность</w:t>
            </w:r>
            <w:r>
              <w:rPr>
                <w:spacing w:val="1"/>
                <w:sz w:val="28"/>
              </w:rPr>
              <w:t xml:space="preserve"> </w:t>
            </w:r>
            <w:r>
              <w:rPr>
                <w:sz w:val="28"/>
              </w:rPr>
              <w:t>и/или</w:t>
            </w:r>
            <w:r>
              <w:rPr>
                <w:spacing w:val="1"/>
                <w:sz w:val="28"/>
              </w:rPr>
              <w:t xml:space="preserve"> </w:t>
            </w:r>
            <w:r>
              <w:rPr>
                <w:sz w:val="28"/>
              </w:rPr>
              <w:t>вербальные опоры (ключевые слова,</w:t>
            </w:r>
            <w:r>
              <w:rPr>
                <w:spacing w:val="1"/>
                <w:sz w:val="28"/>
              </w:rPr>
              <w:t xml:space="preserve"> </w:t>
            </w:r>
            <w:r>
              <w:rPr>
                <w:sz w:val="28"/>
              </w:rPr>
              <w:t>план,</w:t>
            </w:r>
            <w:r>
              <w:rPr>
                <w:spacing w:val="-2"/>
                <w:sz w:val="28"/>
              </w:rPr>
              <w:t xml:space="preserve"> </w:t>
            </w:r>
            <w:r>
              <w:rPr>
                <w:sz w:val="28"/>
              </w:rPr>
              <w:t>вопросы);</w:t>
            </w:r>
          </w:p>
          <w:p w:rsidR="006B28B4" w:rsidRDefault="00DA7639">
            <w:pPr>
              <w:pStyle w:val="TableParagraph"/>
              <w:numPr>
                <w:ilvl w:val="0"/>
                <w:numId w:val="167"/>
              </w:numPr>
              <w:tabs>
                <w:tab w:val="left" w:pos="987"/>
              </w:tabs>
              <w:spacing w:before="2"/>
              <w:ind w:right="105" w:firstLine="708"/>
              <w:jc w:val="both"/>
              <w:rPr>
                <w:sz w:val="28"/>
              </w:rPr>
            </w:pPr>
            <w:r>
              <w:rPr>
                <w:sz w:val="28"/>
              </w:rPr>
              <w:t>описывать события с опорой</w:t>
            </w:r>
            <w:r>
              <w:rPr>
                <w:spacing w:val="1"/>
                <w:sz w:val="28"/>
              </w:rPr>
              <w:t xml:space="preserve"> </w:t>
            </w:r>
            <w:r>
              <w:rPr>
                <w:sz w:val="28"/>
              </w:rPr>
              <w:t>на</w:t>
            </w:r>
            <w:r>
              <w:rPr>
                <w:spacing w:val="1"/>
                <w:sz w:val="28"/>
              </w:rPr>
              <w:t xml:space="preserve"> </w:t>
            </w:r>
            <w:r>
              <w:rPr>
                <w:sz w:val="28"/>
              </w:rPr>
              <w:t>зрительную</w:t>
            </w:r>
            <w:r>
              <w:rPr>
                <w:spacing w:val="1"/>
                <w:sz w:val="28"/>
              </w:rPr>
              <w:t xml:space="preserve"> </w:t>
            </w:r>
            <w:r>
              <w:rPr>
                <w:sz w:val="28"/>
              </w:rPr>
              <w:t>наглядность</w:t>
            </w:r>
            <w:r>
              <w:rPr>
                <w:spacing w:val="1"/>
                <w:sz w:val="28"/>
              </w:rPr>
              <w:t xml:space="preserve"> </w:t>
            </w:r>
            <w:r>
              <w:rPr>
                <w:sz w:val="28"/>
              </w:rPr>
              <w:t>и/или</w:t>
            </w:r>
            <w:r>
              <w:rPr>
                <w:spacing w:val="1"/>
                <w:sz w:val="28"/>
              </w:rPr>
              <w:t xml:space="preserve"> </w:t>
            </w:r>
            <w:r>
              <w:rPr>
                <w:sz w:val="28"/>
              </w:rPr>
              <w:t>вербальные опоры (ключевые слова,</w:t>
            </w:r>
            <w:r>
              <w:rPr>
                <w:spacing w:val="1"/>
                <w:sz w:val="28"/>
              </w:rPr>
              <w:t xml:space="preserve"> </w:t>
            </w:r>
            <w:r>
              <w:rPr>
                <w:sz w:val="28"/>
              </w:rPr>
              <w:t>план,</w:t>
            </w:r>
            <w:r>
              <w:rPr>
                <w:spacing w:val="-2"/>
                <w:sz w:val="28"/>
              </w:rPr>
              <w:t xml:space="preserve"> </w:t>
            </w:r>
            <w:r>
              <w:rPr>
                <w:sz w:val="28"/>
              </w:rPr>
              <w:t>вопросы);</w:t>
            </w:r>
          </w:p>
          <w:p w:rsidR="006B28B4" w:rsidRDefault="00DA7639">
            <w:pPr>
              <w:pStyle w:val="TableParagraph"/>
              <w:numPr>
                <w:ilvl w:val="0"/>
                <w:numId w:val="167"/>
              </w:numPr>
              <w:tabs>
                <w:tab w:val="left" w:pos="987"/>
                <w:tab w:val="left" w:pos="3619"/>
              </w:tabs>
              <w:ind w:right="103" w:firstLine="708"/>
              <w:jc w:val="both"/>
              <w:rPr>
                <w:sz w:val="28"/>
              </w:rPr>
            </w:pPr>
            <w:r>
              <w:rPr>
                <w:sz w:val="28"/>
              </w:rPr>
              <w:t>давать</w:t>
            </w:r>
            <w:r>
              <w:rPr>
                <w:sz w:val="28"/>
              </w:rPr>
              <w:tab/>
            </w:r>
            <w:r>
              <w:rPr>
                <w:spacing w:val="-1"/>
                <w:sz w:val="28"/>
              </w:rPr>
              <w:t>краткую</w:t>
            </w:r>
            <w:r>
              <w:rPr>
                <w:spacing w:val="-68"/>
                <w:sz w:val="28"/>
              </w:rPr>
              <w:t xml:space="preserve"> </w:t>
            </w:r>
            <w:r>
              <w:rPr>
                <w:sz w:val="28"/>
              </w:rPr>
              <w:t>характеристику</w:t>
            </w:r>
            <w:r>
              <w:rPr>
                <w:spacing w:val="1"/>
                <w:sz w:val="28"/>
              </w:rPr>
              <w:t xml:space="preserve"> </w:t>
            </w:r>
            <w:r>
              <w:rPr>
                <w:sz w:val="28"/>
              </w:rPr>
              <w:t>реальных</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литературных персонажей;</w:t>
            </w:r>
          </w:p>
          <w:p w:rsidR="006B28B4" w:rsidRDefault="00DA7639">
            <w:pPr>
              <w:pStyle w:val="TableParagraph"/>
              <w:numPr>
                <w:ilvl w:val="0"/>
                <w:numId w:val="167"/>
              </w:numPr>
              <w:tabs>
                <w:tab w:val="left" w:pos="987"/>
                <w:tab w:val="left" w:pos="3527"/>
              </w:tabs>
              <w:spacing w:line="322" w:lineRule="exact"/>
              <w:ind w:right="105" w:firstLine="708"/>
              <w:jc w:val="both"/>
              <w:rPr>
                <w:sz w:val="28"/>
              </w:rPr>
            </w:pPr>
            <w:r>
              <w:rPr>
                <w:sz w:val="28"/>
              </w:rPr>
              <w:t>передавать</w:t>
            </w:r>
            <w:r>
              <w:rPr>
                <w:sz w:val="28"/>
              </w:rPr>
              <w:tab/>
            </w:r>
            <w:r>
              <w:rPr>
                <w:spacing w:val="-1"/>
                <w:sz w:val="28"/>
              </w:rPr>
              <w:t>основное</w:t>
            </w:r>
            <w:r>
              <w:rPr>
                <w:spacing w:val="-68"/>
                <w:sz w:val="28"/>
              </w:rPr>
              <w:t xml:space="preserve"> </w:t>
            </w:r>
            <w:r>
              <w:rPr>
                <w:sz w:val="28"/>
              </w:rPr>
              <w:t>содержание</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или</w:t>
            </w:r>
            <w:r>
              <w:rPr>
                <w:spacing w:val="1"/>
                <w:sz w:val="28"/>
              </w:rPr>
              <w:t xml:space="preserve"> </w:t>
            </w:r>
            <w:r>
              <w:rPr>
                <w:sz w:val="28"/>
              </w:rPr>
              <w:t>без</w:t>
            </w:r>
            <w:r>
              <w:rPr>
                <w:spacing w:val="1"/>
                <w:sz w:val="28"/>
              </w:rPr>
              <w:t xml:space="preserve"> </w:t>
            </w:r>
            <w:r>
              <w:rPr>
                <w:sz w:val="28"/>
              </w:rPr>
              <w:t>опоры</w:t>
            </w:r>
            <w:r>
              <w:rPr>
                <w:spacing w:val="1"/>
                <w:sz w:val="28"/>
              </w:rPr>
              <w:t xml:space="preserve"> </w:t>
            </w:r>
            <w:r>
              <w:rPr>
                <w:sz w:val="28"/>
              </w:rPr>
              <w:t>на</w:t>
            </w:r>
            <w:r>
              <w:rPr>
                <w:spacing w:val="1"/>
                <w:sz w:val="28"/>
              </w:rPr>
              <w:t xml:space="preserve"> </w:t>
            </w:r>
            <w:r>
              <w:rPr>
                <w:sz w:val="28"/>
              </w:rPr>
              <w:t>текст/ключевые</w:t>
            </w:r>
            <w:r>
              <w:rPr>
                <w:spacing w:val="-6"/>
                <w:sz w:val="28"/>
              </w:rPr>
              <w:t xml:space="preserve"> </w:t>
            </w:r>
            <w:r>
              <w:rPr>
                <w:sz w:val="28"/>
              </w:rPr>
              <w:t>слова/план/вопросы.</w:t>
            </w:r>
          </w:p>
        </w:tc>
        <w:tc>
          <w:tcPr>
            <w:tcW w:w="5006" w:type="dxa"/>
          </w:tcPr>
          <w:p w:rsidR="006B28B4" w:rsidRDefault="00DA7639">
            <w:pPr>
              <w:pStyle w:val="TableParagraph"/>
              <w:numPr>
                <w:ilvl w:val="0"/>
                <w:numId w:val="166"/>
              </w:numPr>
              <w:tabs>
                <w:tab w:val="left" w:pos="975"/>
              </w:tabs>
              <w:ind w:left="97" w:right="99" w:firstLine="708"/>
              <w:jc w:val="both"/>
              <w:rPr>
                <w:i/>
                <w:sz w:val="28"/>
              </w:rPr>
            </w:pPr>
            <w:r>
              <w:rPr>
                <w:i/>
                <w:sz w:val="28"/>
              </w:rPr>
              <w:t>делать</w:t>
            </w:r>
            <w:r>
              <w:rPr>
                <w:i/>
                <w:spacing w:val="1"/>
                <w:sz w:val="28"/>
              </w:rPr>
              <w:t xml:space="preserve"> </w:t>
            </w:r>
            <w:r>
              <w:rPr>
                <w:i/>
                <w:sz w:val="28"/>
              </w:rPr>
              <w:t>сообщение</w:t>
            </w:r>
            <w:r>
              <w:rPr>
                <w:i/>
                <w:spacing w:val="1"/>
                <w:sz w:val="28"/>
              </w:rPr>
              <w:t xml:space="preserve"> </w:t>
            </w:r>
            <w:r>
              <w:rPr>
                <w:i/>
                <w:sz w:val="28"/>
              </w:rPr>
              <w:t>на</w:t>
            </w:r>
            <w:r>
              <w:rPr>
                <w:i/>
                <w:spacing w:val="-67"/>
                <w:sz w:val="28"/>
              </w:rPr>
              <w:t xml:space="preserve"> </w:t>
            </w:r>
            <w:r>
              <w:rPr>
                <w:i/>
                <w:sz w:val="28"/>
              </w:rPr>
              <w:t>заданную</w:t>
            </w:r>
            <w:r>
              <w:rPr>
                <w:i/>
                <w:spacing w:val="1"/>
                <w:sz w:val="28"/>
              </w:rPr>
              <w:t xml:space="preserve"> </w:t>
            </w:r>
            <w:r>
              <w:rPr>
                <w:i/>
                <w:sz w:val="28"/>
              </w:rPr>
              <w:t>тему</w:t>
            </w:r>
            <w:r>
              <w:rPr>
                <w:i/>
                <w:spacing w:val="1"/>
                <w:sz w:val="28"/>
              </w:rPr>
              <w:t xml:space="preserve"> </w:t>
            </w:r>
            <w:r>
              <w:rPr>
                <w:i/>
                <w:sz w:val="28"/>
              </w:rPr>
              <w:t>на</w:t>
            </w:r>
            <w:r>
              <w:rPr>
                <w:i/>
                <w:spacing w:val="1"/>
                <w:sz w:val="28"/>
              </w:rPr>
              <w:t xml:space="preserve"> </w:t>
            </w:r>
            <w:r>
              <w:rPr>
                <w:i/>
                <w:sz w:val="28"/>
              </w:rPr>
              <w:t>основе</w:t>
            </w:r>
            <w:r>
              <w:rPr>
                <w:i/>
                <w:spacing w:val="-67"/>
                <w:sz w:val="28"/>
              </w:rPr>
              <w:t xml:space="preserve"> </w:t>
            </w:r>
            <w:r>
              <w:rPr>
                <w:i/>
                <w:sz w:val="28"/>
              </w:rPr>
              <w:t>прочитанного;</w:t>
            </w:r>
          </w:p>
          <w:p w:rsidR="006B28B4" w:rsidRDefault="00DA7639">
            <w:pPr>
              <w:pStyle w:val="TableParagraph"/>
              <w:numPr>
                <w:ilvl w:val="0"/>
                <w:numId w:val="166"/>
              </w:numPr>
              <w:tabs>
                <w:tab w:val="left" w:pos="975"/>
              </w:tabs>
              <w:spacing w:before="1"/>
              <w:ind w:left="97" w:right="100" w:firstLine="708"/>
              <w:jc w:val="both"/>
              <w:rPr>
                <w:i/>
                <w:sz w:val="28"/>
              </w:rPr>
            </w:pPr>
            <w:r>
              <w:rPr>
                <w:i/>
                <w:sz w:val="28"/>
              </w:rPr>
              <w:t>комментировать факты из</w:t>
            </w:r>
            <w:r>
              <w:rPr>
                <w:i/>
                <w:spacing w:val="1"/>
                <w:sz w:val="28"/>
              </w:rPr>
              <w:t xml:space="preserve"> </w:t>
            </w:r>
            <w:r>
              <w:rPr>
                <w:i/>
                <w:sz w:val="28"/>
              </w:rPr>
              <w:t>прочитанного/прослушанного</w:t>
            </w:r>
          </w:p>
          <w:p w:rsidR="006B28B4" w:rsidRDefault="00DA7639">
            <w:pPr>
              <w:pStyle w:val="TableParagraph"/>
              <w:tabs>
                <w:tab w:val="left" w:pos="1414"/>
                <w:tab w:val="left" w:pos="3905"/>
                <w:tab w:val="left" w:pos="4285"/>
              </w:tabs>
              <w:ind w:left="97" w:right="99"/>
              <w:rPr>
                <w:i/>
                <w:sz w:val="28"/>
              </w:rPr>
            </w:pPr>
            <w:r>
              <w:rPr>
                <w:i/>
                <w:sz w:val="28"/>
              </w:rPr>
              <w:t>текста,</w:t>
            </w:r>
            <w:r>
              <w:rPr>
                <w:i/>
                <w:sz w:val="28"/>
              </w:rPr>
              <w:tab/>
              <w:t>аргументировать</w:t>
            </w:r>
            <w:r>
              <w:rPr>
                <w:i/>
                <w:sz w:val="28"/>
              </w:rPr>
              <w:tab/>
            </w:r>
            <w:r>
              <w:rPr>
                <w:i/>
                <w:spacing w:val="-1"/>
                <w:sz w:val="28"/>
              </w:rPr>
              <w:t>своё</w:t>
            </w:r>
            <w:r>
              <w:rPr>
                <w:i/>
                <w:spacing w:val="-67"/>
                <w:sz w:val="28"/>
              </w:rPr>
              <w:t xml:space="preserve"> </w:t>
            </w:r>
            <w:r>
              <w:rPr>
                <w:i/>
                <w:sz w:val="28"/>
              </w:rPr>
              <w:t>отношение</w:t>
            </w:r>
            <w:r>
              <w:rPr>
                <w:i/>
                <w:sz w:val="28"/>
              </w:rPr>
              <w:tab/>
            </w:r>
            <w:r>
              <w:rPr>
                <w:i/>
                <w:sz w:val="28"/>
              </w:rPr>
              <w:tab/>
            </w:r>
            <w:r>
              <w:rPr>
                <w:i/>
                <w:spacing w:val="-4"/>
                <w:sz w:val="28"/>
              </w:rPr>
              <w:t>к</w:t>
            </w:r>
          </w:p>
          <w:p w:rsidR="006B28B4" w:rsidRDefault="00DA7639">
            <w:pPr>
              <w:pStyle w:val="TableParagraph"/>
              <w:spacing w:before="1" w:line="322" w:lineRule="exact"/>
              <w:ind w:left="97"/>
              <w:rPr>
                <w:i/>
                <w:sz w:val="28"/>
              </w:rPr>
            </w:pPr>
            <w:r>
              <w:rPr>
                <w:i/>
                <w:sz w:val="28"/>
              </w:rPr>
              <w:t>прочитанному/прослушанному;</w:t>
            </w:r>
          </w:p>
          <w:p w:rsidR="006B28B4" w:rsidRDefault="00DA7639">
            <w:pPr>
              <w:pStyle w:val="TableParagraph"/>
              <w:numPr>
                <w:ilvl w:val="0"/>
                <w:numId w:val="166"/>
              </w:numPr>
              <w:tabs>
                <w:tab w:val="left" w:pos="975"/>
              </w:tabs>
              <w:ind w:left="97" w:right="95" w:firstLine="708"/>
              <w:jc w:val="both"/>
              <w:rPr>
                <w:i/>
                <w:sz w:val="28"/>
              </w:rPr>
            </w:pPr>
            <w:r>
              <w:rPr>
                <w:i/>
                <w:sz w:val="28"/>
              </w:rPr>
              <w:t>кратко</w:t>
            </w:r>
            <w:r>
              <w:rPr>
                <w:i/>
                <w:spacing w:val="1"/>
                <w:sz w:val="28"/>
              </w:rPr>
              <w:t xml:space="preserve"> </w:t>
            </w:r>
            <w:r>
              <w:rPr>
                <w:i/>
                <w:sz w:val="28"/>
              </w:rPr>
              <w:t>высказываться</w:t>
            </w:r>
            <w:r>
              <w:rPr>
                <w:i/>
                <w:spacing w:val="1"/>
                <w:sz w:val="28"/>
              </w:rPr>
              <w:t xml:space="preserve"> </w:t>
            </w:r>
            <w:r>
              <w:rPr>
                <w:i/>
                <w:sz w:val="28"/>
              </w:rPr>
              <w:t>без</w:t>
            </w:r>
            <w:r>
              <w:rPr>
                <w:i/>
                <w:spacing w:val="-67"/>
                <w:sz w:val="28"/>
              </w:rPr>
              <w:t xml:space="preserve"> </w:t>
            </w:r>
            <w:r>
              <w:rPr>
                <w:i/>
                <w:sz w:val="28"/>
              </w:rPr>
              <w:t>предварительной</w:t>
            </w:r>
            <w:r>
              <w:rPr>
                <w:i/>
                <w:spacing w:val="1"/>
                <w:sz w:val="28"/>
              </w:rPr>
              <w:t xml:space="preserve"> </w:t>
            </w:r>
            <w:r>
              <w:rPr>
                <w:i/>
                <w:sz w:val="28"/>
              </w:rPr>
              <w:t>подготовки</w:t>
            </w:r>
            <w:r>
              <w:rPr>
                <w:i/>
                <w:spacing w:val="1"/>
                <w:sz w:val="28"/>
              </w:rPr>
              <w:t xml:space="preserve"> </w:t>
            </w:r>
            <w:r>
              <w:rPr>
                <w:i/>
                <w:sz w:val="28"/>
              </w:rPr>
              <w:t>на</w:t>
            </w:r>
            <w:r>
              <w:rPr>
                <w:i/>
                <w:spacing w:val="1"/>
                <w:sz w:val="28"/>
              </w:rPr>
              <w:t xml:space="preserve"> </w:t>
            </w:r>
            <w:r>
              <w:rPr>
                <w:i/>
                <w:sz w:val="28"/>
              </w:rPr>
              <w:t>заданную тему в соответствии с</w:t>
            </w:r>
            <w:r>
              <w:rPr>
                <w:i/>
                <w:spacing w:val="1"/>
                <w:sz w:val="28"/>
              </w:rPr>
              <w:t xml:space="preserve"> </w:t>
            </w:r>
            <w:r>
              <w:rPr>
                <w:i/>
                <w:sz w:val="28"/>
              </w:rPr>
              <w:t>предложенной</w:t>
            </w:r>
            <w:r>
              <w:rPr>
                <w:i/>
                <w:spacing w:val="-5"/>
                <w:sz w:val="28"/>
              </w:rPr>
              <w:t xml:space="preserve"> </w:t>
            </w:r>
            <w:r>
              <w:rPr>
                <w:i/>
                <w:sz w:val="28"/>
              </w:rPr>
              <w:t>ситуацией</w:t>
            </w:r>
            <w:r>
              <w:rPr>
                <w:i/>
                <w:spacing w:val="-5"/>
                <w:sz w:val="28"/>
              </w:rPr>
              <w:t xml:space="preserve"> </w:t>
            </w:r>
            <w:r>
              <w:rPr>
                <w:i/>
                <w:sz w:val="28"/>
              </w:rPr>
              <w:t>общения;</w:t>
            </w:r>
          </w:p>
          <w:p w:rsidR="006B28B4" w:rsidRDefault="00DA7639">
            <w:pPr>
              <w:pStyle w:val="TableParagraph"/>
              <w:numPr>
                <w:ilvl w:val="0"/>
                <w:numId w:val="166"/>
              </w:numPr>
              <w:tabs>
                <w:tab w:val="left" w:pos="975"/>
                <w:tab w:val="left" w:pos="2881"/>
                <w:tab w:val="left" w:pos="3324"/>
              </w:tabs>
              <w:ind w:left="97" w:right="97" w:firstLine="708"/>
              <w:jc w:val="both"/>
              <w:rPr>
                <w:i/>
                <w:sz w:val="28"/>
              </w:rPr>
            </w:pPr>
            <w:r>
              <w:rPr>
                <w:i/>
                <w:sz w:val="28"/>
              </w:rPr>
              <w:t>кратко</w:t>
            </w:r>
            <w:r>
              <w:rPr>
                <w:i/>
                <w:sz w:val="28"/>
              </w:rPr>
              <w:tab/>
            </w:r>
            <w:r>
              <w:rPr>
                <w:i/>
                <w:sz w:val="28"/>
              </w:rPr>
              <w:tab/>
              <w:t>излагать</w:t>
            </w:r>
            <w:r>
              <w:rPr>
                <w:i/>
                <w:spacing w:val="-68"/>
                <w:sz w:val="28"/>
              </w:rPr>
              <w:t xml:space="preserve"> </w:t>
            </w:r>
            <w:r>
              <w:rPr>
                <w:i/>
                <w:sz w:val="28"/>
              </w:rPr>
              <w:t>результаты</w:t>
            </w:r>
            <w:r>
              <w:rPr>
                <w:i/>
                <w:sz w:val="28"/>
              </w:rPr>
              <w:tab/>
            </w:r>
            <w:r>
              <w:rPr>
                <w:i/>
                <w:spacing w:val="-1"/>
                <w:sz w:val="28"/>
              </w:rPr>
              <w:t>выполненной</w:t>
            </w:r>
            <w:r>
              <w:rPr>
                <w:i/>
                <w:spacing w:val="-68"/>
                <w:sz w:val="28"/>
              </w:rPr>
              <w:t xml:space="preserve"> </w:t>
            </w:r>
            <w:r>
              <w:rPr>
                <w:i/>
                <w:sz w:val="28"/>
              </w:rPr>
              <w:t>проектной работы.</w:t>
            </w:r>
          </w:p>
        </w:tc>
      </w:tr>
      <w:tr w:rsidR="006B28B4" w:rsidTr="006E5BC6">
        <w:trPr>
          <w:trHeight w:val="323"/>
        </w:trPr>
        <w:tc>
          <w:tcPr>
            <w:tcW w:w="10253" w:type="dxa"/>
            <w:gridSpan w:val="2"/>
          </w:tcPr>
          <w:p w:rsidR="006B28B4" w:rsidRDefault="00DA7639">
            <w:pPr>
              <w:pStyle w:val="TableParagraph"/>
              <w:spacing w:before="1" w:line="301" w:lineRule="exact"/>
              <w:ind w:left="818"/>
              <w:rPr>
                <w:b/>
                <w:i/>
                <w:sz w:val="28"/>
              </w:rPr>
            </w:pPr>
            <w:r>
              <w:rPr>
                <w:b/>
                <w:i/>
                <w:sz w:val="28"/>
              </w:rPr>
              <w:t>Аудирование</w:t>
            </w:r>
          </w:p>
        </w:tc>
      </w:tr>
    </w:tbl>
    <w:p w:rsidR="006B28B4" w:rsidRDefault="006B28B4">
      <w:pPr>
        <w:spacing w:line="301" w:lineRule="exact"/>
        <w:rPr>
          <w:sz w:val="28"/>
        </w:rPr>
        <w:sectPr w:rsidR="006B28B4">
          <w:pgSz w:w="11910" w:h="16840"/>
          <w:pgMar w:top="760" w:right="180" w:bottom="1180" w:left="440" w:header="0" w:footer="919"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2"/>
        <w:gridCol w:w="5041"/>
      </w:tblGrid>
      <w:tr w:rsidR="006B28B4" w:rsidTr="006E5BC6">
        <w:trPr>
          <w:trHeight w:val="5208"/>
        </w:trPr>
        <w:tc>
          <w:tcPr>
            <w:tcW w:w="5262" w:type="dxa"/>
          </w:tcPr>
          <w:p w:rsidR="006B28B4" w:rsidRDefault="00DA7639">
            <w:pPr>
              <w:pStyle w:val="TableParagraph"/>
              <w:numPr>
                <w:ilvl w:val="0"/>
                <w:numId w:val="165"/>
              </w:numPr>
              <w:tabs>
                <w:tab w:val="left" w:pos="987"/>
              </w:tabs>
              <w:ind w:right="96" w:firstLine="708"/>
              <w:jc w:val="both"/>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основное</w:t>
            </w:r>
            <w:r>
              <w:rPr>
                <w:spacing w:val="1"/>
                <w:sz w:val="28"/>
              </w:rPr>
              <w:t xml:space="preserve"> </w:t>
            </w:r>
            <w:r>
              <w:rPr>
                <w:sz w:val="28"/>
              </w:rPr>
              <w:t>содержание</w:t>
            </w:r>
            <w:r>
              <w:rPr>
                <w:spacing w:val="-67"/>
                <w:sz w:val="28"/>
              </w:rPr>
              <w:t xml:space="preserve"> </w:t>
            </w:r>
            <w:r>
              <w:rPr>
                <w:sz w:val="28"/>
              </w:rPr>
              <w:t>несложных</w:t>
            </w:r>
            <w:r>
              <w:rPr>
                <w:spacing w:val="1"/>
                <w:sz w:val="28"/>
              </w:rPr>
              <w:t xml:space="preserve"> </w:t>
            </w:r>
            <w:r>
              <w:rPr>
                <w:sz w:val="28"/>
              </w:rPr>
              <w:t>аутентичных</w:t>
            </w:r>
            <w:r>
              <w:rPr>
                <w:spacing w:val="1"/>
                <w:sz w:val="28"/>
              </w:rPr>
              <w:t xml:space="preserve"> </w:t>
            </w:r>
            <w:r>
              <w:rPr>
                <w:sz w:val="28"/>
              </w:rPr>
              <w:t>текстов,</w:t>
            </w:r>
            <w:r>
              <w:rPr>
                <w:spacing w:val="1"/>
                <w:sz w:val="28"/>
              </w:rPr>
              <w:t xml:space="preserve"> </w:t>
            </w:r>
            <w:r>
              <w:rPr>
                <w:sz w:val="28"/>
              </w:rPr>
              <w:t>содержащих</w:t>
            </w:r>
            <w:r>
              <w:rPr>
                <w:spacing w:val="1"/>
                <w:sz w:val="28"/>
              </w:rPr>
              <w:t xml:space="preserve"> </w:t>
            </w:r>
            <w:r>
              <w:rPr>
                <w:sz w:val="28"/>
              </w:rPr>
              <w:t>некоторое</w:t>
            </w:r>
            <w:r>
              <w:rPr>
                <w:spacing w:val="1"/>
                <w:sz w:val="28"/>
              </w:rPr>
              <w:t xml:space="preserve"> </w:t>
            </w:r>
            <w:r>
              <w:rPr>
                <w:sz w:val="28"/>
              </w:rPr>
              <w:t>количество</w:t>
            </w:r>
            <w:r>
              <w:rPr>
                <w:spacing w:val="-67"/>
                <w:sz w:val="28"/>
              </w:rPr>
              <w:t xml:space="preserve"> </w:t>
            </w:r>
            <w:r>
              <w:rPr>
                <w:sz w:val="28"/>
              </w:rPr>
              <w:t>неизученных языковых явлений;</w:t>
            </w:r>
          </w:p>
          <w:p w:rsidR="006B28B4" w:rsidRDefault="00DA7639">
            <w:pPr>
              <w:pStyle w:val="TableParagraph"/>
              <w:numPr>
                <w:ilvl w:val="0"/>
                <w:numId w:val="165"/>
              </w:numPr>
              <w:tabs>
                <w:tab w:val="left" w:pos="987"/>
              </w:tabs>
              <w:ind w:right="97" w:firstLine="708"/>
              <w:jc w:val="both"/>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p>
          <w:p w:rsidR="006B28B4" w:rsidRDefault="00DA7639">
            <w:pPr>
              <w:pStyle w:val="TableParagraph"/>
              <w:tabs>
                <w:tab w:val="left" w:pos="1679"/>
                <w:tab w:val="left" w:pos="2280"/>
                <w:tab w:val="left" w:pos="3348"/>
                <w:tab w:val="left" w:pos="3463"/>
              </w:tabs>
              <w:ind w:left="110" w:right="96"/>
              <w:rPr>
                <w:sz w:val="28"/>
              </w:rPr>
            </w:pPr>
            <w:r>
              <w:rPr>
                <w:sz w:val="28"/>
              </w:rPr>
              <w:t>значимую/нужную/запрашиваемую</w:t>
            </w:r>
            <w:r>
              <w:rPr>
                <w:spacing w:val="1"/>
                <w:sz w:val="28"/>
              </w:rPr>
              <w:t xml:space="preserve"> </w:t>
            </w:r>
            <w:r>
              <w:rPr>
                <w:sz w:val="28"/>
              </w:rPr>
              <w:t>информацию</w:t>
            </w:r>
            <w:r>
              <w:rPr>
                <w:spacing w:val="26"/>
                <w:sz w:val="28"/>
              </w:rPr>
              <w:t xml:space="preserve"> </w:t>
            </w:r>
            <w:r>
              <w:rPr>
                <w:sz w:val="28"/>
              </w:rPr>
              <w:t>в</w:t>
            </w:r>
            <w:r>
              <w:rPr>
                <w:spacing w:val="26"/>
                <w:sz w:val="28"/>
              </w:rPr>
              <w:t xml:space="preserve"> </w:t>
            </w:r>
            <w:r>
              <w:rPr>
                <w:sz w:val="28"/>
              </w:rPr>
              <w:t>аутентичных</w:t>
            </w:r>
            <w:r>
              <w:rPr>
                <w:spacing w:val="27"/>
                <w:sz w:val="28"/>
              </w:rPr>
              <w:t xml:space="preserve"> </w:t>
            </w:r>
            <w:r>
              <w:rPr>
                <w:sz w:val="28"/>
              </w:rPr>
              <w:t>текстах,</w:t>
            </w:r>
            <w:r>
              <w:rPr>
                <w:spacing w:val="-67"/>
                <w:sz w:val="28"/>
              </w:rPr>
              <w:t xml:space="preserve"> </w:t>
            </w:r>
            <w:r>
              <w:rPr>
                <w:sz w:val="28"/>
              </w:rPr>
              <w:t>содержащих</w:t>
            </w:r>
            <w:r>
              <w:rPr>
                <w:sz w:val="28"/>
              </w:rPr>
              <w:tab/>
            </w:r>
            <w:r>
              <w:rPr>
                <w:sz w:val="28"/>
              </w:rPr>
              <w:tab/>
              <w:t>как</w:t>
            </w:r>
            <w:r>
              <w:rPr>
                <w:sz w:val="28"/>
              </w:rPr>
              <w:tab/>
            </w:r>
            <w:r>
              <w:rPr>
                <w:spacing w:val="-1"/>
                <w:sz w:val="28"/>
              </w:rPr>
              <w:t>изученные</w:t>
            </w:r>
            <w:r>
              <w:rPr>
                <w:spacing w:val="-67"/>
                <w:sz w:val="28"/>
              </w:rPr>
              <w:t xml:space="preserve"> </w:t>
            </w:r>
            <w:r>
              <w:rPr>
                <w:sz w:val="28"/>
              </w:rPr>
              <w:t>языковые</w:t>
            </w:r>
            <w:r>
              <w:rPr>
                <w:spacing w:val="7"/>
                <w:sz w:val="28"/>
              </w:rPr>
              <w:t xml:space="preserve"> </w:t>
            </w:r>
            <w:r>
              <w:rPr>
                <w:sz w:val="28"/>
              </w:rPr>
              <w:t>явления,</w:t>
            </w:r>
            <w:r>
              <w:rPr>
                <w:spacing w:val="5"/>
                <w:sz w:val="28"/>
              </w:rPr>
              <w:t xml:space="preserve"> </w:t>
            </w:r>
            <w:r>
              <w:rPr>
                <w:sz w:val="28"/>
              </w:rPr>
              <w:t>так</w:t>
            </w:r>
            <w:r>
              <w:rPr>
                <w:spacing w:val="7"/>
                <w:sz w:val="28"/>
              </w:rPr>
              <w:t xml:space="preserve"> </w:t>
            </w:r>
            <w:r>
              <w:rPr>
                <w:sz w:val="28"/>
              </w:rPr>
              <w:t>и</w:t>
            </w:r>
            <w:r>
              <w:rPr>
                <w:spacing w:val="8"/>
                <w:sz w:val="28"/>
              </w:rPr>
              <w:t xml:space="preserve"> </w:t>
            </w:r>
            <w:r>
              <w:rPr>
                <w:sz w:val="28"/>
              </w:rPr>
              <w:t>некоторое</w:t>
            </w:r>
            <w:r>
              <w:rPr>
                <w:spacing w:val="-67"/>
                <w:sz w:val="28"/>
              </w:rPr>
              <w:t xml:space="preserve"> </w:t>
            </w:r>
            <w:r>
              <w:rPr>
                <w:sz w:val="28"/>
              </w:rPr>
              <w:t>количество</w:t>
            </w:r>
            <w:r>
              <w:rPr>
                <w:sz w:val="28"/>
              </w:rPr>
              <w:tab/>
              <w:t>неизученных</w:t>
            </w:r>
            <w:r>
              <w:rPr>
                <w:sz w:val="28"/>
              </w:rPr>
              <w:tab/>
            </w:r>
            <w:r>
              <w:rPr>
                <w:sz w:val="28"/>
              </w:rPr>
              <w:tab/>
            </w:r>
            <w:r>
              <w:rPr>
                <w:spacing w:val="-1"/>
                <w:sz w:val="28"/>
              </w:rPr>
              <w:t>языковых</w:t>
            </w:r>
            <w:r>
              <w:rPr>
                <w:spacing w:val="-67"/>
                <w:sz w:val="28"/>
              </w:rPr>
              <w:t xml:space="preserve"> </w:t>
            </w:r>
            <w:r>
              <w:rPr>
                <w:sz w:val="28"/>
              </w:rPr>
              <w:t>явлений.</w:t>
            </w:r>
          </w:p>
        </w:tc>
        <w:tc>
          <w:tcPr>
            <w:tcW w:w="5041" w:type="dxa"/>
          </w:tcPr>
          <w:p w:rsidR="006B28B4" w:rsidRDefault="00DA7639">
            <w:pPr>
              <w:pStyle w:val="TableParagraph"/>
              <w:numPr>
                <w:ilvl w:val="0"/>
                <w:numId w:val="164"/>
              </w:numPr>
              <w:tabs>
                <w:tab w:val="left" w:pos="985"/>
              </w:tabs>
              <w:ind w:left="107" w:right="99" w:firstLine="708"/>
              <w:jc w:val="both"/>
              <w:rPr>
                <w:i/>
                <w:sz w:val="28"/>
              </w:rPr>
            </w:pPr>
            <w:r>
              <w:rPr>
                <w:i/>
                <w:sz w:val="28"/>
              </w:rPr>
              <w:t>выделять основную мысль в</w:t>
            </w:r>
            <w:r>
              <w:rPr>
                <w:i/>
                <w:spacing w:val="1"/>
                <w:sz w:val="28"/>
              </w:rPr>
              <w:t xml:space="preserve"> </w:t>
            </w:r>
            <w:r>
              <w:rPr>
                <w:i/>
                <w:sz w:val="28"/>
              </w:rPr>
              <w:t>воспринимаемом</w:t>
            </w:r>
            <w:r>
              <w:rPr>
                <w:i/>
                <w:spacing w:val="-2"/>
                <w:sz w:val="28"/>
              </w:rPr>
              <w:t xml:space="preserve"> </w:t>
            </w:r>
            <w:r>
              <w:rPr>
                <w:i/>
                <w:sz w:val="28"/>
              </w:rPr>
              <w:t>на</w:t>
            </w:r>
            <w:r>
              <w:rPr>
                <w:i/>
                <w:spacing w:val="-4"/>
                <w:sz w:val="28"/>
              </w:rPr>
              <w:t xml:space="preserve"> </w:t>
            </w:r>
            <w:r>
              <w:rPr>
                <w:i/>
                <w:sz w:val="28"/>
              </w:rPr>
              <w:t>слух</w:t>
            </w:r>
            <w:r>
              <w:rPr>
                <w:i/>
                <w:spacing w:val="-1"/>
                <w:sz w:val="28"/>
              </w:rPr>
              <w:t xml:space="preserve"> </w:t>
            </w:r>
            <w:r>
              <w:rPr>
                <w:i/>
                <w:sz w:val="28"/>
              </w:rPr>
              <w:t>тексте;</w:t>
            </w:r>
          </w:p>
          <w:p w:rsidR="006B28B4" w:rsidRDefault="00DA7639">
            <w:pPr>
              <w:pStyle w:val="TableParagraph"/>
              <w:numPr>
                <w:ilvl w:val="0"/>
                <w:numId w:val="164"/>
              </w:numPr>
              <w:tabs>
                <w:tab w:val="left" w:pos="985"/>
              </w:tabs>
              <w:ind w:left="107" w:right="96" w:firstLine="708"/>
              <w:jc w:val="both"/>
              <w:rPr>
                <w:i/>
                <w:sz w:val="28"/>
              </w:rPr>
            </w:pPr>
            <w:r>
              <w:rPr>
                <w:i/>
                <w:sz w:val="28"/>
              </w:rPr>
              <w:t>отделять</w:t>
            </w:r>
            <w:r>
              <w:rPr>
                <w:i/>
                <w:spacing w:val="1"/>
                <w:sz w:val="28"/>
              </w:rPr>
              <w:t xml:space="preserve"> </w:t>
            </w:r>
            <w:r>
              <w:rPr>
                <w:i/>
                <w:sz w:val="28"/>
              </w:rPr>
              <w:t>в</w:t>
            </w:r>
            <w:r>
              <w:rPr>
                <w:i/>
                <w:spacing w:val="1"/>
                <w:sz w:val="28"/>
              </w:rPr>
              <w:t xml:space="preserve"> </w:t>
            </w:r>
            <w:r>
              <w:rPr>
                <w:i/>
                <w:sz w:val="28"/>
              </w:rPr>
              <w:t>тексте,</w:t>
            </w:r>
            <w:r>
              <w:rPr>
                <w:i/>
                <w:spacing w:val="-67"/>
                <w:sz w:val="28"/>
              </w:rPr>
              <w:t xml:space="preserve"> </w:t>
            </w:r>
            <w:r>
              <w:rPr>
                <w:i/>
                <w:sz w:val="28"/>
              </w:rPr>
              <w:t>воспринимаемом</w:t>
            </w:r>
            <w:r>
              <w:rPr>
                <w:i/>
                <w:spacing w:val="1"/>
                <w:sz w:val="28"/>
              </w:rPr>
              <w:t xml:space="preserve"> </w:t>
            </w:r>
            <w:r>
              <w:rPr>
                <w:i/>
                <w:sz w:val="28"/>
              </w:rPr>
              <w:t>на</w:t>
            </w:r>
            <w:r>
              <w:rPr>
                <w:i/>
                <w:spacing w:val="1"/>
                <w:sz w:val="28"/>
              </w:rPr>
              <w:t xml:space="preserve"> </w:t>
            </w:r>
            <w:r>
              <w:rPr>
                <w:i/>
                <w:sz w:val="28"/>
              </w:rPr>
              <w:t>слух,</w:t>
            </w:r>
            <w:r>
              <w:rPr>
                <w:i/>
                <w:spacing w:val="1"/>
                <w:sz w:val="28"/>
              </w:rPr>
              <w:t xml:space="preserve"> </w:t>
            </w:r>
            <w:r>
              <w:rPr>
                <w:i/>
                <w:sz w:val="28"/>
              </w:rPr>
              <w:t>главные</w:t>
            </w:r>
            <w:r>
              <w:rPr>
                <w:i/>
                <w:spacing w:val="1"/>
                <w:sz w:val="28"/>
              </w:rPr>
              <w:t xml:space="preserve"> </w:t>
            </w:r>
            <w:r>
              <w:rPr>
                <w:i/>
                <w:sz w:val="28"/>
              </w:rPr>
              <w:t>факты</w:t>
            </w:r>
            <w:r>
              <w:rPr>
                <w:i/>
                <w:spacing w:val="-3"/>
                <w:sz w:val="28"/>
              </w:rPr>
              <w:t xml:space="preserve"> </w:t>
            </w:r>
            <w:r>
              <w:rPr>
                <w:i/>
                <w:sz w:val="28"/>
              </w:rPr>
              <w:t>от второстепенных;</w:t>
            </w:r>
          </w:p>
          <w:p w:rsidR="006B28B4" w:rsidRDefault="00DA7639">
            <w:pPr>
              <w:pStyle w:val="TableParagraph"/>
              <w:numPr>
                <w:ilvl w:val="0"/>
                <w:numId w:val="164"/>
              </w:numPr>
              <w:tabs>
                <w:tab w:val="left" w:pos="985"/>
              </w:tabs>
              <w:spacing w:line="322" w:lineRule="exact"/>
              <w:ind w:left="984" w:hanging="169"/>
              <w:jc w:val="both"/>
              <w:rPr>
                <w:i/>
                <w:sz w:val="28"/>
              </w:rPr>
            </w:pPr>
            <w:r>
              <w:rPr>
                <w:i/>
                <w:sz w:val="28"/>
              </w:rPr>
              <w:t>использовать</w:t>
            </w:r>
          </w:p>
          <w:p w:rsidR="006B28B4" w:rsidRDefault="00DA7639">
            <w:pPr>
              <w:pStyle w:val="TableParagraph"/>
              <w:ind w:left="107" w:right="99"/>
              <w:jc w:val="both"/>
              <w:rPr>
                <w:i/>
                <w:sz w:val="28"/>
              </w:rPr>
            </w:pPr>
            <w:r>
              <w:rPr>
                <w:i/>
                <w:sz w:val="28"/>
              </w:rPr>
              <w:t>контекстуальную</w:t>
            </w:r>
            <w:r>
              <w:rPr>
                <w:i/>
                <w:spacing w:val="1"/>
                <w:sz w:val="28"/>
              </w:rPr>
              <w:t xml:space="preserve"> </w:t>
            </w:r>
            <w:r>
              <w:rPr>
                <w:i/>
                <w:sz w:val="28"/>
              </w:rPr>
              <w:t>или</w:t>
            </w:r>
            <w:r>
              <w:rPr>
                <w:i/>
                <w:spacing w:val="1"/>
                <w:sz w:val="28"/>
              </w:rPr>
              <w:t xml:space="preserve"> </w:t>
            </w:r>
            <w:r>
              <w:rPr>
                <w:i/>
                <w:sz w:val="28"/>
              </w:rPr>
              <w:t>языковую</w:t>
            </w:r>
            <w:r>
              <w:rPr>
                <w:i/>
                <w:spacing w:val="-67"/>
                <w:sz w:val="28"/>
              </w:rPr>
              <w:t xml:space="preserve"> </w:t>
            </w:r>
            <w:r>
              <w:rPr>
                <w:i/>
                <w:sz w:val="28"/>
              </w:rPr>
              <w:t>догадку</w:t>
            </w:r>
            <w:r>
              <w:rPr>
                <w:i/>
                <w:spacing w:val="1"/>
                <w:sz w:val="28"/>
              </w:rPr>
              <w:t xml:space="preserve"> </w:t>
            </w:r>
            <w:r>
              <w:rPr>
                <w:i/>
                <w:sz w:val="28"/>
              </w:rPr>
              <w:t>при</w:t>
            </w:r>
            <w:r>
              <w:rPr>
                <w:i/>
                <w:spacing w:val="1"/>
                <w:sz w:val="28"/>
              </w:rPr>
              <w:t xml:space="preserve"> </w:t>
            </w:r>
            <w:r>
              <w:rPr>
                <w:i/>
                <w:sz w:val="28"/>
              </w:rPr>
              <w:t>восприятии</w:t>
            </w:r>
            <w:r>
              <w:rPr>
                <w:i/>
                <w:spacing w:val="1"/>
                <w:sz w:val="28"/>
              </w:rPr>
              <w:t xml:space="preserve"> </w:t>
            </w:r>
            <w:r>
              <w:rPr>
                <w:i/>
                <w:sz w:val="28"/>
              </w:rPr>
              <w:t>на</w:t>
            </w:r>
            <w:r>
              <w:rPr>
                <w:i/>
                <w:spacing w:val="1"/>
                <w:sz w:val="28"/>
              </w:rPr>
              <w:t xml:space="preserve"> </w:t>
            </w:r>
            <w:r>
              <w:rPr>
                <w:i/>
                <w:sz w:val="28"/>
              </w:rPr>
              <w:t>слух</w:t>
            </w:r>
            <w:r>
              <w:rPr>
                <w:i/>
                <w:spacing w:val="1"/>
                <w:sz w:val="28"/>
              </w:rPr>
              <w:t xml:space="preserve"> </w:t>
            </w:r>
            <w:r>
              <w:rPr>
                <w:i/>
                <w:sz w:val="28"/>
              </w:rPr>
              <w:t>текстов, содержащих незнакомые</w:t>
            </w:r>
            <w:r>
              <w:rPr>
                <w:i/>
                <w:spacing w:val="1"/>
                <w:sz w:val="28"/>
              </w:rPr>
              <w:t xml:space="preserve"> </w:t>
            </w:r>
            <w:r>
              <w:rPr>
                <w:i/>
                <w:sz w:val="28"/>
              </w:rPr>
              <w:t>слова;</w:t>
            </w:r>
          </w:p>
          <w:p w:rsidR="006B28B4" w:rsidRDefault="00DA7639">
            <w:pPr>
              <w:pStyle w:val="TableParagraph"/>
              <w:numPr>
                <w:ilvl w:val="0"/>
                <w:numId w:val="164"/>
              </w:numPr>
              <w:tabs>
                <w:tab w:val="left" w:pos="985"/>
              </w:tabs>
              <w:ind w:left="107" w:right="96" w:firstLine="708"/>
              <w:jc w:val="both"/>
              <w:rPr>
                <w:i/>
                <w:sz w:val="28"/>
              </w:rPr>
            </w:pPr>
            <w:r>
              <w:rPr>
                <w:i/>
                <w:sz w:val="28"/>
              </w:rPr>
              <w:t>игнорировать</w:t>
            </w:r>
            <w:r>
              <w:rPr>
                <w:i/>
                <w:spacing w:val="1"/>
                <w:sz w:val="28"/>
              </w:rPr>
              <w:t xml:space="preserve"> </w:t>
            </w:r>
            <w:r>
              <w:rPr>
                <w:i/>
                <w:sz w:val="28"/>
              </w:rPr>
              <w:t>незнакомые</w:t>
            </w:r>
            <w:r>
              <w:rPr>
                <w:i/>
                <w:spacing w:val="1"/>
                <w:sz w:val="28"/>
              </w:rPr>
              <w:t xml:space="preserve"> </w:t>
            </w:r>
            <w:r>
              <w:rPr>
                <w:i/>
                <w:sz w:val="28"/>
              </w:rPr>
              <w:t>языковые явления, несущественные</w:t>
            </w:r>
            <w:r>
              <w:rPr>
                <w:i/>
                <w:spacing w:val="-67"/>
                <w:sz w:val="28"/>
              </w:rPr>
              <w:t xml:space="preserve"> </w:t>
            </w:r>
            <w:r>
              <w:rPr>
                <w:i/>
                <w:sz w:val="28"/>
              </w:rPr>
              <w:t>для</w:t>
            </w:r>
            <w:r>
              <w:rPr>
                <w:i/>
                <w:spacing w:val="1"/>
                <w:sz w:val="28"/>
              </w:rPr>
              <w:t xml:space="preserve"> </w:t>
            </w:r>
            <w:r>
              <w:rPr>
                <w:i/>
                <w:sz w:val="28"/>
              </w:rPr>
              <w:t>понимания</w:t>
            </w:r>
            <w:r>
              <w:rPr>
                <w:i/>
                <w:spacing w:val="1"/>
                <w:sz w:val="28"/>
              </w:rPr>
              <w:t xml:space="preserve"> </w:t>
            </w:r>
            <w:r>
              <w:rPr>
                <w:i/>
                <w:sz w:val="28"/>
              </w:rPr>
              <w:t>основного</w:t>
            </w:r>
            <w:r>
              <w:rPr>
                <w:i/>
                <w:spacing w:val="-67"/>
                <w:sz w:val="28"/>
              </w:rPr>
              <w:t xml:space="preserve"> </w:t>
            </w:r>
            <w:r>
              <w:rPr>
                <w:i/>
                <w:sz w:val="28"/>
              </w:rPr>
              <w:t>содержания</w:t>
            </w:r>
            <w:r>
              <w:rPr>
                <w:i/>
                <w:spacing w:val="1"/>
                <w:sz w:val="28"/>
              </w:rPr>
              <w:t xml:space="preserve"> </w:t>
            </w:r>
            <w:r>
              <w:rPr>
                <w:i/>
                <w:sz w:val="28"/>
              </w:rPr>
              <w:t>воспринимаемого</w:t>
            </w:r>
            <w:r>
              <w:rPr>
                <w:i/>
                <w:spacing w:val="1"/>
                <w:sz w:val="28"/>
              </w:rPr>
              <w:t xml:space="preserve"> </w:t>
            </w:r>
            <w:r>
              <w:rPr>
                <w:i/>
                <w:sz w:val="28"/>
              </w:rPr>
              <w:t>на</w:t>
            </w:r>
            <w:r>
              <w:rPr>
                <w:i/>
                <w:spacing w:val="-67"/>
                <w:sz w:val="28"/>
              </w:rPr>
              <w:t xml:space="preserve"> </w:t>
            </w:r>
            <w:r>
              <w:rPr>
                <w:i/>
                <w:sz w:val="28"/>
              </w:rPr>
              <w:t>слух</w:t>
            </w:r>
            <w:r>
              <w:rPr>
                <w:i/>
                <w:spacing w:val="-1"/>
                <w:sz w:val="28"/>
              </w:rPr>
              <w:t xml:space="preserve"> </w:t>
            </w:r>
            <w:r>
              <w:rPr>
                <w:i/>
                <w:sz w:val="28"/>
              </w:rPr>
              <w:t>текста.</w:t>
            </w:r>
          </w:p>
        </w:tc>
      </w:tr>
      <w:tr w:rsidR="006B28B4" w:rsidTr="006E5BC6">
        <w:trPr>
          <w:trHeight w:val="327"/>
        </w:trPr>
        <w:tc>
          <w:tcPr>
            <w:tcW w:w="10302" w:type="dxa"/>
            <w:gridSpan w:val="2"/>
          </w:tcPr>
          <w:p w:rsidR="006B28B4" w:rsidRDefault="00DA7639">
            <w:pPr>
              <w:pStyle w:val="TableParagraph"/>
              <w:spacing w:line="304" w:lineRule="exact"/>
              <w:ind w:left="818"/>
              <w:rPr>
                <w:b/>
                <w:i/>
                <w:sz w:val="28"/>
              </w:rPr>
            </w:pPr>
            <w:r>
              <w:rPr>
                <w:b/>
                <w:i/>
                <w:sz w:val="28"/>
              </w:rPr>
              <w:t>Чтение</w:t>
            </w:r>
          </w:p>
        </w:tc>
      </w:tr>
      <w:tr w:rsidR="006B28B4" w:rsidTr="006E5BC6">
        <w:trPr>
          <w:trHeight w:val="5533"/>
        </w:trPr>
        <w:tc>
          <w:tcPr>
            <w:tcW w:w="5262" w:type="dxa"/>
          </w:tcPr>
          <w:p w:rsidR="006B28B4" w:rsidRDefault="00DA7639">
            <w:pPr>
              <w:pStyle w:val="TableParagraph"/>
              <w:numPr>
                <w:ilvl w:val="0"/>
                <w:numId w:val="163"/>
              </w:numPr>
              <w:tabs>
                <w:tab w:val="left" w:pos="987"/>
              </w:tabs>
              <w:ind w:right="97" w:firstLine="708"/>
              <w:jc w:val="both"/>
              <w:rPr>
                <w:sz w:val="28"/>
              </w:rPr>
            </w:pPr>
            <w:r>
              <w:rPr>
                <w:sz w:val="28"/>
              </w:rPr>
              <w:t>читать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основное</w:t>
            </w:r>
            <w:r>
              <w:rPr>
                <w:spacing w:val="-67"/>
                <w:sz w:val="28"/>
              </w:rPr>
              <w:t xml:space="preserve"> </w:t>
            </w:r>
            <w:r>
              <w:rPr>
                <w:sz w:val="28"/>
              </w:rPr>
              <w:t>содержание несложных аутентичных</w:t>
            </w:r>
            <w:r>
              <w:rPr>
                <w:spacing w:val="-67"/>
                <w:sz w:val="28"/>
              </w:rPr>
              <w:t xml:space="preserve"> </w:t>
            </w:r>
            <w:r>
              <w:rPr>
                <w:sz w:val="28"/>
              </w:rPr>
              <w:t>текстов,</w:t>
            </w:r>
            <w:r>
              <w:rPr>
                <w:spacing w:val="1"/>
                <w:sz w:val="28"/>
              </w:rPr>
              <w:t xml:space="preserve"> </w:t>
            </w:r>
            <w:r>
              <w:rPr>
                <w:sz w:val="28"/>
              </w:rPr>
              <w:t>содержащих</w:t>
            </w:r>
            <w:r>
              <w:rPr>
                <w:spacing w:val="1"/>
                <w:sz w:val="28"/>
              </w:rPr>
              <w:t xml:space="preserve"> </w:t>
            </w:r>
            <w:r>
              <w:rPr>
                <w:sz w:val="28"/>
              </w:rPr>
              <w:t>некоторое</w:t>
            </w:r>
            <w:r>
              <w:rPr>
                <w:spacing w:val="1"/>
                <w:sz w:val="28"/>
              </w:rPr>
              <w:t xml:space="preserve"> </w:t>
            </w:r>
            <w:r>
              <w:rPr>
                <w:sz w:val="28"/>
              </w:rPr>
              <w:t>количество</w:t>
            </w:r>
            <w:r>
              <w:rPr>
                <w:spacing w:val="1"/>
                <w:sz w:val="28"/>
              </w:rPr>
              <w:t xml:space="preserve"> </w:t>
            </w:r>
            <w:r>
              <w:rPr>
                <w:sz w:val="28"/>
              </w:rPr>
              <w:t>неизученных</w:t>
            </w:r>
            <w:r>
              <w:rPr>
                <w:spacing w:val="1"/>
                <w:sz w:val="28"/>
              </w:rPr>
              <w:t xml:space="preserve"> </w:t>
            </w:r>
            <w:r>
              <w:rPr>
                <w:sz w:val="28"/>
              </w:rPr>
              <w:t>языковых</w:t>
            </w:r>
            <w:r>
              <w:rPr>
                <w:spacing w:val="-67"/>
                <w:sz w:val="28"/>
              </w:rPr>
              <w:t xml:space="preserve"> </w:t>
            </w:r>
            <w:r>
              <w:rPr>
                <w:sz w:val="28"/>
              </w:rPr>
              <w:t>явлений;</w:t>
            </w:r>
          </w:p>
          <w:p w:rsidR="006B28B4" w:rsidRDefault="00DA7639">
            <w:pPr>
              <w:pStyle w:val="TableParagraph"/>
              <w:numPr>
                <w:ilvl w:val="0"/>
                <w:numId w:val="163"/>
              </w:numPr>
              <w:tabs>
                <w:tab w:val="left" w:pos="987"/>
                <w:tab w:val="left" w:pos="1918"/>
                <w:tab w:val="left" w:pos="2415"/>
                <w:tab w:val="left" w:pos="3134"/>
                <w:tab w:val="left" w:pos="3276"/>
              </w:tabs>
              <w:ind w:right="93" w:firstLine="708"/>
              <w:rPr>
                <w:sz w:val="28"/>
              </w:rPr>
            </w:pPr>
            <w:r>
              <w:rPr>
                <w:sz w:val="28"/>
              </w:rPr>
              <w:t>читать</w:t>
            </w:r>
            <w:r>
              <w:rPr>
                <w:spacing w:val="9"/>
                <w:sz w:val="28"/>
              </w:rPr>
              <w:t xml:space="preserve"> </w:t>
            </w:r>
            <w:r>
              <w:rPr>
                <w:sz w:val="28"/>
              </w:rPr>
              <w:t>и</w:t>
            </w:r>
            <w:r>
              <w:rPr>
                <w:spacing w:val="10"/>
                <w:sz w:val="28"/>
              </w:rPr>
              <w:t xml:space="preserve"> </w:t>
            </w:r>
            <w:r>
              <w:rPr>
                <w:sz w:val="28"/>
              </w:rPr>
              <w:t>выборочно</w:t>
            </w:r>
            <w:r>
              <w:rPr>
                <w:spacing w:val="13"/>
                <w:sz w:val="28"/>
              </w:rPr>
              <w:t xml:space="preserve"> </w:t>
            </w:r>
            <w:r>
              <w:rPr>
                <w:sz w:val="28"/>
              </w:rPr>
              <w:t>понимать</w:t>
            </w:r>
            <w:r>
              <w:rPr>
                <w:spacing w:val="-67"/>
                <w:sz w:val="28"/>
              </w:rPr>
              <w:t xml:space="preserve"> </w:t>
            </w:r>
            <w:r>
              <w:rPr>
                <w:sz w:val="28"/>
              </w:rPr>
              <w:t>значимую/нужную/запрашиваемую</w:t>
            </w:r>
            <w:r>
              <w:rPr>
                <w:spacing w:val="1"/>
                <w:sz w:val="28"/>
              </w:rPr>
              <w:t xml:space="preserve"> </w:t>
            </w:r>
            <w:r>
              <w:rPr>
                <w:sz w:val="28"/>
              </w:rPr>
              <w:t>информацию</w:t>
            </w:r>
            <w:r>
              <w:rPr>
                <w:sz w:val="28"/>
              </w:rPr>
              <w:tab/>
            </w:r>
            <w:r>
              <w:rPr>
                <w:sz w:val="28"/>
              </w:rPr>
              <w:tab/>
              <w:t>в</w:t>
            </w:r>
            <w:r>
              <w:rPr>
                <w:sz w:val="28"/>
              </w:rPr>
              <w:tab/>
            </w:r>
            <w:r>
              <w:rPr>
                <w:sz w:val="28"/>
              </w:rPr>
              <w:tab/>
              <w:t>несложных</w:t>
            </w:r>
            <w:r>
              <w:rPr>
                <w:spacing w:val="-67"/>
                <w:sz w:val="28"/>
              </w:rPr>
              <w:t xml:space="preserve"> </w:t>
            </w:r>
            <w:r>
              <w:rPr>
                <w:sz w:val="28"/>
              </w:rPr>
              <w:t>аутентичных</w:t>
            </w:r>
            <w:r>
              <w:rPr>
                <w:sz w:val="28"/>
              </w:rPr>
              <w:tab/>
              <w:t>текстах,</w:t>
            </w:r>
            <w:r>
              <w:rPr>
                <w:sz w:val="28"/>
              </w:rPr>
              <w:tab/>
              <w:t>содержащих</w:t>
            </w:r>
            <w:r>
              <w:rPr>
                <w:spacing w:val="-67"/>
                <w:sz w:val="28"/>
              </w:rPr>
              <w:t xml:space="preserve"> </w:t>
            </w:r>
            <w:r>
              <w:rPr>
                <w:sz w:val="28"/>
              </w:rPr>
              <w:t>некоторое</w:t>
            </w:r>
            <w:r>
              <w:rPr>
                <w:spacing w:val="45"/>
                <w:sz w:val="28"/>
              </w:rPr>
              <w:t xml:space="preserve"> </w:t>
            </w:r>
            <w:r>
              <w:rPr>
                <w:sz w:val="28"/>
              </w:rPr>
              <w:t>количество</w:t>
            </w:r>
            <w:r>
              <w:rPr>
                <w:spacing w:val="46"/>
                <w:sz w:val="28"/>
              </w:rPr>
              <w:t xml:space="preserve"> </w:t>
            </w:r>
            <w:r>
              <w:rPr>
                <w:sz w:val="28"/>
              </w:rPr>
              <w:t>неизученных</w:t>
            </w:r>
            <w:r>
              <w:rPr>
                <w:spacing w:val="-67"/>
                <w:sz w:val="28"/>
              </w:rPr>
              <w:t xml:space="preserve"> </w:t>
            </w:r>
            <w:r>
              <w:rPr>
                <w:sz w:val="28"/>
              </w:rPr>
              <w:t>языковых явлений.</w:t>
            </w:r>
          </w:p>
        </w:tc>
        <w:tc>
          <w:tcPr>
            <w:tcW w:w="5041" w:type="dxa"/>
          </w:tcPr>
          <w:p w:rsidR="006B28B4" w:rsidRDefault="00DA7639">
            <w:pPr>
              <w:pStyle w:val="TableParagraph"/>
              <w:numPr>
                <w:ilvl w:val="0"/>
                <w:numId w:val="162"/>
              </w:numPr>
              <w:tabs>
                <w:tab w:val="left" w:pos="985"/>
                <w:tab w:val="left" w:pos="3063"/>
                <w:tab w:val="left" w:pos="3382"/>
              </w:tabs>
              <w:ind w:left="107" w:right="97" w:firstLine="708"/>
              <w:jc w:val="both"/>
              <w:rPr>
                <w:i/>
                <w:sz w:val="28"/>
              </w:rPr>
            </w:pPr>
            <w:r>
              <w:rPr>
                <w:i/>
                <w:sz w:val="28"/>
              </w:rPr>
              <w:t>читать</w:t>
            </w:r>
            <w:r>
              <w:rPr>
                <w:i/>
                <w:spacing w:val="1"/>
                <w:sz w:val="28"/>
              </w:rPr>
              <w:t xml:space="preserve"> </w:t>
            </w:r>
            <w:r>
              <w:rPr>
                <w:i/>
                <w:sz w:val="28"/>
              </w:rPr>
              <w:t>и</w:t>
            </w:r>
            <w:r>
              <w:rPr>
                <w:i/>
                <w:spacing w:val="1"/>
                <w:sz w:val="28"/>
              </w:rPr>
              <w:t xml:space="preserve"> </w:t>
            </w:r>
            <w:r>
              <w:rPr>
                <w:i/>
                <w:sz w:val="28"/>
              </w:rPr>
              <w:t>полностью</w:t>
            </w:r>
            <w:r>
              <w:rPr>
                <w:i/>
                <w:spacing w:val="-67"/>
                <w:sz w:val="28"/>
              </w:rPr>
              <w:t xml:space="preserve"> </w:t>
            </w:r>
            <w:r>
              <w:rPr>
                <w:i/>
                <w:sz w:val="28"/>
              </w:rPr>
              <w:t>понимать</w:t>
            </w:r>
            <w:r>
              <w:rPr>
                <w:i/>
                <w:sz w:val="28"/>
              </w:rPr>
              <w:tab/>
              <w:t>несложные</w:t>
            </w:r>
            <w:r>
              <w:rPr>
                <w:i/>
                <w:spacing w:val="-68"/>
                <w:sz w:val="28"/>
              </w:rPr>
              <w:t xml:space="preserve"> </w:t>
            </w:r>
            <w:r>
              <w:rPr>
                <w:i/>
                <w:sz w:val="28"/>
              </w:rPr>
              <w:t>аутентичные</w:t>
            </w:r>
            <w:r>
              <w:rPr>
                <w:i/>
                <w:sz w:val="28"/>
              </w:rPr>
              <w:tab/>
            </w:r>
            <w:r>
              <w:rPr>
                <w:i/>
                <w:sz w:val="28"/>
              </w:rPr>
              <w:tab/>
            </w:r>
            <w:r>
              <w:rPr>
                <w:i/>
                <w:spacing w:val="-1"/>
                <w:sz w:val="28"/>
              </w:rPr>
              <w:t>тексты,</w:t>
            </w:r>
            <w:r>
              <w:rPr>
                <w:i/>
                <w:spacing w:val="-68"/>
                <w:sz w:val="28"/>
              </w:rPr>
              <w:t xml:space="preserve"> </w:t>
            </w:r>
            <w:r>
              <w:rPr>
                <w:i/>
                <w:sz w:val="28"/>
              </w:rPr>
              <w:t>построенные</w:t>
            </w:r>
            <w:r>
              <w:rPr>
                <w:i/>
                <w:spacing w:val="1"/>
                <w:sz w:val="28"/>
              </w:rPr>
              <w:t xml:space="preserve"> </w:t>
            </w:r>
            <w:r>
              <w:rPr>
                <w:i/>
                <w:sz w:val="28"/>
              </w:rPr>
              <w:t>в</w:t>
            </w:r>
            <w:r>
              <w:rPr>
                <w:i/>
                <w:spacing w:val="1"/>
                <w:sz w:val="28"/>
              </w:rPr>
              <w:t xml:space="preserve"> </w:t>
            </w:r>
            <w:r>
              <w:rPr>
                <w:i/>
                <w:sz w:val="28"/>
              </w:rPr>
              <w:t>основном</w:t>
            </w:r>
            <w:r>
              <w:rPr>
                <w:i/>
                <w:spacing w:val="1"/>
                <w:sz w:val="28"/>
              </w:rPr>
              <w:t xml:space="preserve"> </w:t>
            </w:r>
            <w:r>
              <w:rPr>
                <w:i/>
                <w:sz w:val="28"/>
              </w:rPr>
              <w:t>на</w:t>
            </w:r>
            <w:r>
              <w:rPr>
                <w:i/>
                <w:spacing w:val="1"/>
                <w:sz w:val="28"/>
              </w:rPr>
              <w:t xml:space="preserve"> </w:t>
            </w:r>
            <w:r>
              <w:rPr>
                <w:i/>
                <w:sz w:val="28"/>
              </w:rPr>
              <w:t>изученном</w:t>
            </w:r>
            <w:r>
              <w:rPr>
                <w:i/>
                <w:spacing w:val="-2"/>
                <w:sz w:val="28"/>
              </w:rPr>
              <w:t xml:space="preserve"> </w:t>
            </w:r>
            <w:r>
              <w:rPr>
                <w:i/>
                <w:sz w:val="28"/>
              </w:rPr>
              <w:t>языковом</w:t>
            </w:r>
            <w:r>
              <w:rPr>
                <w:i/>
                <w:spacing w:val="-3"/>
                <w:sz w:val="28"/>
              </w:rPr>
              <w:t xml:space="preserve"> </w:t>
            </w:r>
            <w:r>
              <w:rPr>
                <w:i/>
                <w:sz w:val="28"/>
              </w:rPr>
              <w:t>материале;</w:t>
            </w:r>
          </w:p>
          <w:p w:rsidR="006B28B4" w:rsidRDefault="00DA7639">
            <w:pPr>
              <w:pStyle w:val="TableParagraph"/>
              <w:numPr>
                <w:ilvl w:val="0"/>
                <w:numId w:val="162"/>
              </w:numPr>
              <w:tabs>
                <w:tab w:val="left" w:pos="985"/>
              </w:tabs>
              <w:ind w:left="107" w:right="98" w:firstLine="708"/>
              <w:jc w:val="both"/>
              <w:rPr>
                <w:i/>
                <w:sz w:val="28"/>
              </w:rPr>
            </w:pPr>
            <w:r>
              <w:rPr>
                <w:i/>
                <w:sz w:val="28"/>
              </w:rPr>
              <w:t>догадываться</w:t>
            </w:r>
            <w:r>
              <w:rPr>
                <w:i/>
                <w:spacing w:val="1"/>
                <w:sz w:val="28"/>
              </w:rPr>
              <w:t xml:space="preserve"> </w:t>
            </w:r>
            <w:r>
              <w:rPr>
                <w:i/>
                <w:sz w:val="28"/>
              </w:rPr>
              <w:t>о</w:t>
            </w:r>
            <w:r>
              <w:rPr>
                <w:i/>
                <w:spacing w:val="1"/>
                <w:sz w:val="28"/>
              </w:rPr>
              <w:t xml:space="preserve"> </w:t>
            </w:r>
            <w:r>
              <w:rPr>
                <w:i/>
                <w:sz w:val="28"/>
              </w:rPr>
              <w:t>значении</w:t>
            </w:r>
            <w:r>
              <w:rPr>
                <w:i/>
                <w:spacing w:val="1"/>
                <w:sz w:val="28"/>
              </w:rPr>
              <w:t xml:space="preserve"> </w:t>
            </w:r>
            <w:r>
              <w:rPr>
                <w:i/>
                <w:sz w:val="28"/>
              </w:rPr>
              <w:t>незнакомых</w:t>
            </w:r>
            <w:r>
              <w:rPr>
                <w:i/>
                <w:spacing w:val="1"/>
                <w:sz w:val="28"/>
              </w:rPr>
              <w:t xml:space="preserve"> </w:t>
            </w:r>
            <w:r>
              <w:rPr>
                <w:i/>
                <w:sz w:val="28"/>
              </w:rPr>
              <w:t>слов</w:t>
            </w:r>
            <w:r>
              <w:rPr>
                <w:i/>
                <w:spacing w:val="1"/>
                <w:sz w:val="28"/>
              </w:rPr>
              <w:t xml:space="preserve"> </w:t>
            </w:r>
            <w:r>
              <w:rPr>
                <w:i/>
                <w:sz w:val="28"/>
              </w:rPr>
              <w:t>по</w:t>
            </w:r>
            <w:r>
              <w:rPr>
                <w:i/>
                <w:spacing w:val="1"/>
                <w:sz w:val="28"/>
              </w:rPr>
              <w:t xml:space="preserve"> </w:t>
            </w:r>
            <w:r>
              <w:rPr>
                <w:i/>
                <w:sz w:val="28"/>
              </w:rPr>
              <w:t>сходству</w:t>
            </w:r>
            <w:r>
              <w:rPr>
                <w:i/>
                <w:spacing w:val="1"/>
                <w:sz w:val="28"/>
              </w:rPr>
              <w:t xml:space="preserve"> </w:t>
            </w:r>
            <w:r>
              <w:rPr>
                <w:i/>
                <w:sz w:val="28"/>
              </w:rPr>
              <w:t>с</w:t>
            </w:r>
            <w:r>
              <w:rPr>
                <w:i/>
                <w:spacing w:val="-67"/>
                <w:sz w:val="28"/>
              </w:rPr>
              <w:t xml:space="preserve"> </w:t>
            </w:r>
            <w:r>
              <w:rPr>
                <w:i/>
                <w:sz w:val="28"/>
              </w:rPr>
              <w:t>русским/родным</w:t>
            </w:r>
            <w:r>
              <w:rPr>
                <w:i/>
                <w:spacing w:val="1"/>
                <w:sz w:val="28"/>
              </w:rPr>
              <w:t xml:space="preserve"> </w:t>
            </w:r>
            <w:r>
              <w:rPr>
                <w:i/>
                <w:sz w:val="28"/>
              </w:rPr>
              <w:t>языком,</w:t>
            </w:r>
            <w:r>
              <w:rPr>
                <w:i/>
                <w:spacing w:val="1"/>
                <w:sz w:val="28"/>
              </w:rPr>
              <w:t xml:space="preserve"> </w:t>
            </w:r>
            <w:r>
              <w:rPr>
                <w:i/>
                <w:sz w:val="28"/>
              </w:rPr>
              <w:t>по</w:t>
            </w:r>
            <w:r>
              <w:rPr>
                <w:i/>
                <w:spacing w:val="1"/>
                <w:sz w:val="28"/>
              </w:rPr>
              <w:t xml:space="preserve"> </w:t>
            </w:r>
            <w:r>
              <w:rPr>
                <w:i/>
                <w:sz w:val="28"/>
              </w:rPr>
              <w:t>словообразовательным элементам,</w:t>
            </w:r>
            <w:r>
              <w:rPr>
                <w:i/>
                <w:spacing w:val="-67"/>
                <w:sz w:val="28"/>
              </w:rPr>
              <w:t xml:space="preserve"> </w:t>
            </w:r>
            <w:r>
              <w:rPr>
                <w:i/>
                <w:sz w:val="28"/>
              </w:rPr>
              <w:t>по</w:t>
            </w:r>
            <w:r>
              <w:rPr>
                <w:i/>
                <w:spacing w:val="-4"/>
                <w:sz w:val="28"/>
              </w:rPr>
              <w:t xml:space="preserve"> </w:t>
            </w:r>
            <w:r>
              <w:rPr>
                <w:i/>
                <w:sz w:val="28"/>
              </w:rPr>
              <w:t>контексту;</w:t>
            </w:r>
          </w:p>
          <w:p w:rsidR="006B28B4" w:rsidRDefault="00DA7639">
            <w:pPr>
              <w:pStyle w:val="TableParagraph"/>
              <w:numPr>
                <w:ilvl w:val="0"/>
                <w:numId w:val="162"/>
              </w:numPr>
              <w:tabs>
                <w:tab w:val="left" w:pos="985"/>
              </w:tabs>
              <w:ind w:left="107" w:right="98" w:firstLine="708"/>
              <w:jc w:val="both"/>
              <w:rPr>
                <w:i/>
                <w:sz w:val="28"/>
              </w:rPr>
            </w:pPr>
            <w:r>
              <w:rPr>
                <w:i/>
                <w:sz w:val="28"/>
              </w:rPr>
              <w:t>игнорировать</w:t>
            </w:r>
            <w:r>
              <w:rPr>
                <w:i/>
                <w:spacing w:val="1"/>
                <w:sz w:val="28"/>
              </w:rPr>
              <w:t xml:space="preserve"> </w:t>
            </w:r>
            <w:r>
              <w:rPr>
                <w:i/>
                <w:sz w:val="28"/>
              </w:rPr>
              <w:t>в</w:t>
            </w:r>
            <w:r>
              <w:rPr>
                <w:i/>
                <w:spacing w:val="1"/>
                <w:sz w:val="28"/>
              </w:rPr>
              <w:t xml:space="preserve"> </w:t>
            </w:r>
            <w:r>
              <w:rPr>
                <w:i/>
                <w:sz w:val="28"/>
              </w:rPr>
              <w:t>процессе</w:t>
            </w:r>
            <w:r>
              <w:rPr>
                <w:i/>
                <w:spacing w:val="-67"/>
                <w:sz w:val="28"/>
              </w:rPr>
              <w:t xml:space="preserve"> </w:t>
            </w:r>
            <w:r>
              <w:rPr>
                <w:i/>
                <w:sz w:val="28"/>
              </w:rPr>
              <w:t>чтения</w:t>
            </w:r>
            <w:r>
              <w:rPr>
                <w:i/>
                <w:spacing w:val="1"/>
                <w:sz w:val="28"/>
              </w:rPr>
              <w:t xml:space="preserve"> </w:t>
            </w:r>
            <w:r>
              <w:rPr>
                <w:i/>
                <w:sz w:val="28"/>
              </w:rPr>
              <w:t>незнакомые</w:t>
            </w:r>
            <w:r>
              <w:rPr>
                <w:i/>
                <w:spacing w:val="1"/>
                <w:sz w:val="28"/>
              </w:rPr>
              <w:t xml:space="preserve"> </w:t>
            </w:r>
            <w:r>
              <w:rPr>
                <w:i/>
                <w:sz w:val="28"/>
              </w:rPr>
              <w:t>слова,</w:t>
            </w:r>
            <w:r>
              <w:rPr>
                <w:i/>
                <w:spacing w:val="1"/>
                <w:sz w:val="28"/>
              </w:rPr>
              <w:t xml:space="preserve"> </w:t>
            </w:r>
            <w:r>
              <w:rPr>
                <w:i/>
                <w:sz w:val="28"/>
              </w:rPr>
              <w:t>не</w:t>
            </w:r>
            <w:r>
              <w:rPr>
                <w:i/>
                <w:spacing w:val="-67"/>
                <w:sz w:val="28"/>
              </w:rPr>
              <w:t xml:space="preserve"> </w:t>
            </w:r>
            <w:r>
              <w:rPr>
                <w:i/>
                <w:sz w:val="28"/>
              </w:rPr>
              <w:t>мешающие</w:t>
            </w:r>
            <w:r>
              <w:rPr>
                <w:i/>
                <w:spacing w:val="1"/>
                <w:sz w:val="28"/>
              </w:rPr>
              <w:t xml:space="preserve"> </w:t>
            </w:r>
            <w:r>
              <w:rPr>
                <w:i/>
                <w:sz w:val="28"/>
              </w:rPr>
              <w:t>понимать</w:t>
            </w:r>
            <w:r>
              <w:rPr>
                <w:i/>
                <w:spacing w:val="1"/>
                <w:sz w:val="28"/>
              </w:rPr>
              <w:t xml:space="preserve"> </w:t>
            </w:r>
            <w:r>
              <w:rPr>
                <w:i/>
                <w:sz w:val="28"/>
              </w:rPr>
              <w:t>основное</w:t>
            </w:r>
            <w:r>
              <w:rPr>
                <w:i/>
                <w:spacing w:val="-67"/>
                <w:sz w:val="28"/>
              </w:rPr>
              <w:t xml:space="preserve"> </w:t>
            </w:r>
            <w:r>
              <w:rPr>
                <w:i/>
                <w:sz w:val="28"/>
              </w:rPr>
              <w:t>содержание</w:t>
            </w:r>
            <w:r>
              <w:rPr>
                <w:i/>
                <w:spacing w:val="-1"/>
                <w:sz w:val="28"/>
              </w:rPr>
              <w:t xml:space="preserve"> </w:t>
            </w:r>
            <w:r>
              <w:rPr>
                <w:i/>
                <w:sz w:val="28"/>
              </w:rPr>
              <w:t>текста;</w:t>
            </w:r>
          </w:p>
          <w:p w:rsidR="006B28B4" w:rsidRDefault="00DA7639">
            <w:pPr>
              <w:pStyle w:val="TableParagraph"/>
              <w:numPr>
                <w:ilvl w:val="0"/>
                <w:numId w:val="162"/>
              </w:numPr>
              <w:tabs>
                <w:tab w:val="left" w:pos="985"/>
              </w:tabs>
              <w:ind w:left="107" w:right="97" w:firstLine="708"/>
              <w:jc w:val="both"/>
              <w:rPr>
                <w:i/>
                <w:sz w:val="28"/>
              </w:rPr>
            </w:pPr>
            <w:r>
              <w:rPr>
                <w:i/>
                <w:sz w:val="28"/>
              </w:rPr>
              <w:t>пользоваться</w:t>
            </w:r>
            <w:r>
              <w:rPr>
                <w:i/>
                <w:spacing w:val="1"/>
                <w:sz w:val="28"/>
              </w:rPr>
              <w:t xml:space="preserve"> </w:t>
            </w:r>
            <w:r>
              <w:rPr>
                <w:i/>
                <w:sz w:val="28"/>
              </w:rPr>
              <w:t>сносками</w:t>
            </w:r>
            <w:r>
              <w:rPr>
                <w:i/>
                <w:spacing w:val="1"/>
                <w:sz w:val="28"/>
              </w:rPr>
              <w:t xml:space="preserve"> </w:t>
            </w:r>
            <w:r>
              <w:rPr>
                <w:i/>
                <w:sz w:val="28"/>
              </w:rPr>
              <w:t>и</w:t>
            </w:r>
            <w:r>
              <w:rPr>
                <w:i/>
                <w:spacing w:val="1"/>
                <w:sz w:val="28"/>
              </w:rPr>
              <w:t xml:space="preserve"> </w:t>
            </w:r>
            <w:r>
              <w:rPr>
                <w:i/>
                <w:sz w:val="28"/>
              </w:rPr>
              <w:t>лингвострановедческим</w:t>
            </w:r>
          </w:p>
          <w:p w:rsidR="006B28B4" w:rsidRDefault="00DA7639">
            <w:pPr>
              <w:pStyle w:val="TableParagraph"/>
              <w:spacing w:line="307" w:lineRule="exact"/>
              <w:ind w:left="107"/>
              <w:rPr>
                <w:i/>
                <w:sz w:val="28"/>
              </w:rPr>
            </w:pPr>
            <w:r>
              <w:rPr>
                <w:i/>
                <w:sz w:val="28"/>
              </w:rPr>
              <w:t>справочником.</w:t>
            </w:r>
          </w:p>
        </w:tc>
      </w:tr>
      <w:tr w:rsidR="006B28B4" w:rsidTr="006E5BC6">
        <w:trPr>
          <w:trHeight w:val="496"/>
        </w:trPr>
        <w:tc>
          <w:tcPr>
            <w:tcW w:w="10302" w:type="dxa"/>
            <w:gridSpan w:val="2"/>
          </w:tcPr>
          <w:p w:rsidR="006B28B4" w:rsidRDefault="00DA7639">
            <w:pPr>
              <w:pStyle w:val="TableParagraph"/>
              <w:spacing w:line="318" w:lineRule="exact"/>
              <w:ind w:left="818"/>
              <w:rPr>
                <w:b/>
                <w:i/>
                <w:sz w:val="28"/>
              </w:rPr>
            </w:pPr>
            <w:r>
              <w:rPr>
                <w:b/>
                <w:i/>
                <w:sz w:val="28"/>
              </w:rPr>
              <w:t>Письменная</w:t>
            </w:r>
            <w:r>
              <w:rPr>
                <w:b/>
                <w:i/>
                <w:spacing w:val="-3"/>
                <w:sz w:val="28"/>
              </w:rPr>
              <w:t xml:space="preserve"> </w:t>
            </w:r>
            <w:r>
              <w:rPr>
                <w:b/>
                <w:i/>
                <w:sz w:val="28"/>
              </w:rPr>
              <w:t>речь</w:t>
            </w:r>
          </w:p>
        </w:tc>
      </w:tr>
      <w:tr w:rsidR="006B28B4" w:rsidTr="006E5BC6">
        <w:trPr>
          <w:trHeight w:val="3256"/>
        </w:trPr>
        <w:tc>
          <w:tcPr>
            <w:tcW w:w="5262" w:type="dxa"/>
          </w:tcPr>
          <w:p w:rsidR="006B28B4" w:rsidRDefault="00DA7639">
            <w:pPr>
              <w:pStyle w:val="TableParagraph"/>
              <w:numPr>
                <w:ilvl w:val="0"/>
                <w:numId w:val="161"/>
              </w:numPr>
              <w:tabs>
                <w:tab w:val="left" w:pos="987"/>
              </w:tabs>
              <w:ind w:right="96" w:firstLine="708"/>
              <w:jc w:val="both"/>
              <w:rPr>
                <w:sz w:val="28"/>
              </w:rPr>
            </w:pPr>
            <w:r>
              <w:rPr>
                <w:sz w:val="28"/>
              </w:rPr>
              <w:t>заполнять</w:t>
            </w:r>
            <w:r>
              <w:rPr>
                <w:spacing w:val="1"/>
                <w:sz w:val="28"/>
              </w:rPr>
              <w:t xml:space="preserve"> </w:t>
            </w:r>
            <w:r>
              <w:rPr>
                <w:sz w:val="28"/>
              </w:rPr>
              <w:t>анкеты</w:t>
            </w:r>
            <w:r>
              <w:rPr>
                <w:spacing w:val="1"/>
                <w:sz w:val="28"/>
              </w:rPr>
              <w:t xml:space="preserve"> </w:t>
            </w:r>
            <w:r>
              <w:rPr>
                <w:sz w:val="28"/>
              </w:rPr>
              <w:t>и</w:t>
            </w:r>
            <w:r>
              <w:rPr>
                <w:spacing w:val="-67"/>
                <w:sz w:val="28"/>
              </w:rPr>
              <w:t xml:space="preserve"> </w:t>
            </w:r>
            <w:r>
              <w:rPr>
                <w:sz w:val="28"/>
              </w:rPr>
              <w:t>формуляры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нормами,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стране</w:t>
            </w:r>
            <w:r>
              <w:rPr>
                <w:spacing w:val="-67"/>
                <w:sz w:val="28"/>
              </w:rPr>
              <w:t xml:space="preserve"> </w:t>
            </w:r>
            <w:r>
              <w:rPr>
                <w:sz w:val="28"/>
              </w:rPr>
              <w:t>изучаемого языка;</w:t>
            </w:r>
          </w:p>
          <w:p w:rsidR="006B28B4" w:rsidRDefault="00DA7639">
            <w:pPr>
              <w:pStyle w:val="TableParagraph"/>
              <w:numPr>
                <w:ilvl w:val="0"/>
                <w:numId w:val="161"/>
              </w:numPr>
              <w:tabs>
                <w:tab w:val="left" w:pos="987"/>
              </w:tabs>
              <w:ind w:right="97" w:firstLine="708"/>
              <w:jc w:val="both"/>
              <w:rPr>
                <w:sz w:val="28"/>
              </w:rPr>
            </w:pPr>
            <w:r>
              <w:rPr>
                <w:sz w:val="28"/>
              </w:rPr>
              <w:t>писать личное письмо в ответ</w:t>
            </w:r>
            <w:r>
              <w:rPr>
                <w:spacing w:val="1"/>
                <w:sz w:val="28"/>
              </w:rPr>
              <w:t xml:space="preserve"> </w:t>
            </w:r>
            <w:r>
              <w:rPr>
                <w:sz w:val="28"/>
              </w:rPr>
              <w:t>на</w:t>
            </w:r>
            <w:r>
              <w:rPr>
                <w:spacing w:val="1"/>
                <w:sz w:val="28"/>
              </w:rPr>
              <w:t xml:space="preserve"> </w:t>
            </w:r>
            <w:r>
              <w:rPr>
                <w:sz w:val="28"/>
              </w:rPr>
              <w:t>письмо-стимул</w:t>
            </w:r>
            <w:r>
              <w:rPr>
                <w:spacing w:val="1"/>
                <w:sz w:val="28"/>
              </w:rPr>
              <w:t xml:space="preserve"> </w:t>
            </w:r>
            <w:r>
              <w:rPr>
                <w:sz w:val="28"/>
              </w:rPr>
              <w:t>с</w:t>
            </w:r>
            <w:r>
              <w:rPr>
                <w:spacing w:val="1"/>
                <w:sz w:val="28"/>
              </w:rPr>
              <w:t xml:space="preserve"> </w:t>
            </w:r>
            <w:r>
              <w:rPr>
                <w:sz w:val="28"/>
              </w:rPr>
              <w:t>употреблением</w:t>
            </w:r>
            <w:r>
              <w:rPr>
                <w:spacing w:val="-67"/>
                <w:sz w:val="28"/>
              </w:rPr>
              <w:t xml:space="preserve"> </w:t>
            </w:r>
            <w:r>
              <w:rPr>
                <w:sz w:val="28"/>
              </w:rPr>
              <w:t>формул</w:t>
            </w:r>
            <w:r>
              <w:rPr>
                <w:spacing w:val="60"/>
                <w:sz w:val="28"/>
              </w:rPr>
              <w:t xml:space="preserve"> </w:t>
            </w:r>
            <w:r>
              <w:rPr>
                <w:sz w:val="28"/>
              </w:rPr>
              <w:t>речевого</w:t>
            </w:r>
            <w:r>
              <w:rPr>
                <w:spacing w:val="63"/>
                <w:sz w:val="28"/>
              </w:rPr>
              <w:t xml:space="preserve"> </w:t>
            </w:r>
            <w:r>
              <w:rPr>
                <w:sz w:val="28"/>
              </w:rPr>
              <w:t>этикета,</w:t>
            </w:r>
            <w:r>
              <w:rPr>
                <w:spacing w:val="60"/>
                <w:sz w:val="28"/>
              </w:rPr>
              <w:t xml:space="preserve"> </w:t>
            </w:r>
            <w:r>
              <w:rPr>
                <w:sz w:val="28"/>
              </w:rPr>
              <w:t>принятых</w:t>
            </w:r>
            <w:r>
              <w:rPr>
                <w:spacing w:val="-67"/>
                <w:sz w:val="28"/>
              </w:rPr>
              <w:t xml:space="preserve"> </w:t>
            </w:r>
            <w:r>
              <w:rPr>
                <w:sz w:val="28"/>
              </w:rPr>
              <w:t>в</w:t>
            </w:r>
            <w:r>
              <w:rPr>
                <w:spacing w:val="-3"/>
                <w:sz w:val="28"/>
              </w:rPr>
              <w:t xml:space="preserve"> </w:t>
            </w:r>
            <w:r>
              <w:rPr>
                <w:sz w:val="28"/>
              </w:rPr>
              <w:t>стране изучаемого</w:t>
            </w:r>
            <w:r>
              <w:rPr>
                <w:spacing w:val="-1"/>
                <w:sz w:val="28"/>
              </w:rPr>
              <w:t xml:space="preserve"> </w:t>
            </w:r>
            <w:r>
              <w:rPr>
                <w:sz w:val="28"/>
              </w:rPr>
              <w:t>языка.</w:t>
            </w:r>
          </w:p>
        </w:tc>
        <w:tc>
          <w:tcPr>
            <w:tcW w:w="5041" w:type="dxa"/>
          </w:tcPr>
          <w:p w:rsidR="006B28B4" w:rsidRDefault="00DA7639">
            <w:pPr>
              <w:pStyle w:val="TableParagraph"/>
              <w:numPr>
                <w:ilvl w:val="0"/>
                <w:numId w:val="160"/>
              </w:numPr>
              <w:tabs>
                <w:tab w:val="left" w:pos="985"/>
                <w:tab w:val="left" w:pos="3522"/>
              </w:tabs>
              <w:ind w:left="107" w:right="97" w:firstLine="708"/>
              <w:jc w:val="both"/>
              <w:rPr>
                <w:i/>
                <w:sz w:val="28"/>
              </w:rPr>
            </w:pPr>
            <w:r>
              <w:rPr>
                <w:i/>
                <w:sz w:val="28"/>
              </w:rPr>
              <w:t>делать краткие выписки из</w:t>
            </w:r>
            <w:r>
              <w:rPr>
                <w:i/>
                <w:spacing w:val="1"/>
                <w:sz w:val="28"/>
              </w:rPr>
              <w:t xml:space="preserve"> </w:t>
            </w:r>
            <w:r>
              <w:rPr>
                <w:i/>
                <w:sz w:val="28"/>
              </w:rPr>
              <w:t>текста с целью их использования в</w:t>
            </w:r>
            <w:r>
              <w:rPr>
                <w:i/>
                <w:spacing w:val="1"/>
                <w:sz w:val="28"/>
              </w:rPr>
              <w:t xml:space="preserve"> </w:t>
            </w:r>
            <w:r>
              <w:rPr>
                <w:i/>
                <w:sz w:val="28"/>
              </w:rPr>
              <w:t>собственных</w:t>
            </w:r>
            <w:r>
              <w:rPr>
                <w:i/>
                <w:sz w:val="28"/>
              </w:rPr>
              <w:tab/>
            </w:r>
            <w:r>
              <w:rPr>
                <w:i/>
                <w:spacing w:val="-1"/>
                <w:sz w:val="28"/>
              </w:rPr>
              <w:t>устных</w:t>
            </w:r>
            <w:r>
              <w:rPr>
                <w:i/>
                <w:spacing w:val="-68"/>
                <w:sz w:val="28"/>
              </w:rPr>
              <w:t xml:space="preserve"> </w:t>
            </w:r>
            <w:r>
              <w:rPr>
                <w:i/>
                <w:sz w:val="28"/>
              </w:rPr>
              <w:t>высказываниях;</w:t>
            </w:r>
          </w:p>
          <w:p w:rsidR="006B28B4" w:rsidRDefault="00DA7639">
            <w:pPr>
              <w:pStyle w:val="TableParagraph"/>
              <w:numPr>
                <w:ilvl w:val="0"/>
                <w:numId w:val="160"/>
              </w:numPr>
              <w:tabs>
                <w:tab w:val="left" w:pos="985"/>
              </w:tabs>
              <w:ind w:left="107" w:right="98" w:firstLine="708"/>
              <w:jc w:val="both"/>
              <w:rPr>
                <w:i/>
                <w:sz w:val="28"/>
              </w:rPr>
            </w:pPr>
            <w:r>
              <w:rPr>
                <w:i/>
                <w:sz w:val="28"/>
              </w:rPr>
              <w:t>составлять</w:t>
            </w:r>
            <w:r>
              <w:rPr>
                <w:i/>
                <w:spacing w:val="1"/>
                <w:sz w:val="28"/>
              </w:rPr>
              <w:t xml:space="preserve"> </w:t>
            </w:r>
            <w:r>
              <w:rPr>
                <w:i/>
                <w:sz w:val="28"/>
              </w:rPr>
              <w:t>план/тезисы</w:t>
            </w:r>
            <w:r>
              <w:rPr>
                <w:i/>
                <w:spacing w:val="-67"/>
                <w:sz w:val="28"/>
              </w:rPr>
              <w:t xml:space="preserve"> </w:t>
            </w:r>
            <w:r>
              <w:rPr>
                <w:i/>
                <w:sz w:val="28"/>
              </w:rPr>
              <w:t>устного</w:t>
            </w:r>
            <w:r>
              <w:rPr>
                <w:i/>
                <w:spacing w:val="1"/>
                <w:sz w:val="28"/>
              </w:rPr>
              <w:t xml:space="preserve"> </w:t>
            </w:r>
            <w:r>
              <w:rPr>
                <w:i/>
                <w:sz w:val="28"/>
              </w:rPr>
              <w:t>или</w:t>
            </w:r>
            <w:r>
              <w:rPr>
                <w:i/>
                <w:spacing w:val="1"/>
                <w:sz w:val="28"/>
              </w:rPr>
              <w:t xml:space="preserve"> </w:t>
            </w:r>
            <w:r>
              <w:rPr>
                <w:i/>
                <w:sz w:val="28"/>
              </w:rPr>
              <w:t>письменного</w:t>
            </w:r>
            <w:r>
              <w:rPr>
                <w:i/>
                <w:spacing w:val="-67"/>
                <w:sz w:val="28"/>
              </w:rPr>
              <w:t xml:space="preserve"> </w:t>
            </w:r>
            <w:r>
              <w:rPr>
                <w:i/>
                <w:sz w:val="28"/>
              </w:rPr>
              <w:t>сообщения;</w:t>
            </w:r>
          </w:p>
          <w:p w:rsidR="006B28B4" w:rsidRDefault="00DA7639">
            <w:pPr>
              <w:pStyle w:val="TableParagraph"/>
              <w:numPr>
                <w:ilvl w:val="0"/>
                <w:numId w:val="160"/>
              </w:numPr>
              <w:tabs>
                <w:tab w:val="left" w:pos="985"/>
              </w:tabs>
              <w:spacing w:line="322" w:lineRule="exact"/>
              <w:ind w:left="107" w:right="98" w:firstLine="708"/>
              <w:jc w:val="both"/>
              <w:rPr>
                <w:i/>
                <w:sz w:val="28"/>
              </w:rPr>
            </w:pPr>
            <w:r>
              <w:rPr>
                <w:i/>
                <w:sz w:val="28"/>
              </w:rPr>
              <w:t>кратко</w:t>
            </w:r>
            <w:r>
              <w:rPr>
                <w:i/>
                <w:spacing w:val="1"/>
                <w:sz w:val="28"/>
              </w:rPr>
              <w:t xml:space="preserve"> </w:t>
            </w:r>
            <w:r>
              <w:rPr>
                <w:i/>
                <w:sz w:val="28"/>
              </w:rPr>
              <w:t>излагать</w:t>
            </w:r>
            <w:r>
              <w:rPr>
                <w:i/>
                <w:spacing w:val="1"/>
                <w:sz w:val="28"/>
              </w:rPr>
              <w:t xml:space="preserve"> </w:t>
            </w:r>
            <w:r>
              <w:rPr>
                <w:i/>
                <w:sz w:val="28"/>
              </w:rPr>
              <w:t>в</w:t>
            </w:r>
            <w:r>
              <w:rPr>
                <w:i/>
                <w:spacing w:val="1"/>
                <w:sz w:val="28"/>
              </w:rPr>
              <w:t xml:space="preserve"> </w:t>
            </w:r>
            <w:r>
              <w:rPr>
                <w:i/>
                <w:sz w:val="28"/>
              </w:rPr>
              <w:t>письменном виде результаты своей</w:t>
            </w:r>
            <w:r>
              <w:rPr>
                <w:i/>
                <w:spacing w:val="-67"/>
                <w:sz w:val="28"/>
              </w:rPr>
              <w:t xml:space="preserve"> </w:t>
            </w:r>
            <w:r>
              <w:rPr>
                <w:i/>
                <w:sz w:val="28"/>
              </w:rPr>
              <w:t>проектной деятельности;</w:t>
            </w:r>
          </w:p>
        </w:tc>
      </w:tr>
    </w:tbl>
    <w:p w:rsidR="006B28B4" w:rsidRDefault="006B28B4">
      <w:pPr>
        <w:spacing w:line="322" w:lineRule="exact"/>
        <w:jc w:val="both"/>
        <w:rPr>
          <w:sz w:val="28"/>
        </w:rPr>
        <w:sectPr w:rsidR="006B28B4">
          <w:pgSz w:w="11910" w:h="16840"/>
          <w:pgMar w:top="840" w:right="180" w:bottom="1100" w:left="440" w:header="0" w:footer="919"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3"/>
        <w:gridCol w:w="926"/>
        <w:gridCol w:w="4087"/>
      </w:tblGrid>
      <w:tr w:rsidR="006B28B4" w:rsidTr="006E5BC6">
        <w:trPr>
          <w:trHeight w:val="970"/>
        </w:trPr>
        <w:tc>
          <w:tcPr>
            <w:tcW w:w="5253" w:type="dxa"/>
          </w:tcPr>
          <w:p w:rsidR="006B28B4" w:rsidRDefault="006B28B4">
            <w:pPr>
              <w:pStyle w:val="TableParagraph"/>
              <w:rPr>
                <w:sz w:val="28"/>
              </w:rPr>
            </w:pPr>
          </w:p>
        </w:tc>
        <w:tc>
          <w:tcPr>
            <w:tcW w:w="5012" w:type="dxa"/>
            <w:gridSpan w:val="2"/>
          </w:tcPr>
          <w:p w:rsidR="006B28B4" w:rsidRDefault="00DA7639">
            <w:pPr>
              <w:pStyle w:val="TableParagraph"/>
              <w:numPr>
                <w:ilvl w:val="0"/>
                <w:numId w:val="159"/>
              </w:numPr>
              <w:tabs>
                <w:tab w:val="left" w:pos="975"/>
                <w:tab w:val="left" w:pos="3145"/>
              </w:tabs>
              <w:ind w:left="97" w:right="99" w:firstLine="708"/>
              <w:rPr>
                <w:i/>
                <w:sz w:val="28"/>
              </w:rPr>
            </w:pPr>
            <w:r>
              <w:rPr>
                <w:i/>
                <w:sz w:val="28"/>
              </w:rPr>
              <w:t>писать</w:t>
            </w:r>
            <w:r>
              <w:rPr>
                <w:i/>
                <w:sz w:val="28"/>
              </w:rPr>
              <w:tab/>
            </w:r>
            <w:r>
              <w:rPr>
                <w:i/>
                <w:spacing w:val="-1"/>
                <w:sz w:val="28"/>
              </w:rPr>
              <w:t>небольшие</w:t>
            </w:r>
            <w:r>
              <w:rPr>
                <w:i/>
                <w:spacing w:val="-67"/>
                <w:sz w:val="28"/>
              </w:rPr>
              <w:t xml:space="preserve"> </w:t>
            </w:r>
            <w:r>
              <w:rPr>
                <w:i/>
                <w:sz w:val="28"/>
              </w:rPr>
              <w:t>письменные</w:t>
            </w:r>
            <w:r>
              <w:rPr>
                <w:i/>
                <w:spacing w:val="9"/>
                <w:sz w:val="28"/>
              </w:rPr>
              <w:t xml:space="preserve"> </w:t>
            </w:r>
            <w:r>
              <w:rPr>
                <w:i/>
                <w:sz w:val="28"/>
              </w:rPr>
              <w:t>высказывания</w:t>
            </w:r>
            <w:r>
              <w:rPr>
                <w:i/>
                <w:spacing w:val="8"/>
                <w:sz w:val="28"/>
              </w:rPr>
              <w:t xml:space="preserve"> </w:t>
            </w:r>
            <w:r>
              <w:rPr>
                <w:i/>
                <w:sz w:val="28"/>
              </w:rPr>
              <w:t>с</w:t>
            </w:r>
            <w:r>
              <w:rPr>
                <w:i/>
                <w:spacing w:val="9"/>
                <w:sz w:val="28"/>
              </w:rPr>
              <w:t xml:space="preserve"> </w:t>
            </w:r>
            <w:r>
              <w:rPr>
                <w:i/>
                <w:sz w:val="28"/>
              </w:rPr>
              <w:t>опорой</w:t>
            </w:r>
          </w:p>
          <w:p w:rsidR="006B28B4" w:rsidRDefault="00DA7639">
            <w:pPr>
              <w:pStyle w:val="TableParagraph"/>
              <w:spacing w:line="307" w:lineRule="exact"/>
              <w:ind w:left="97"/>
              <w:rPr>
                <w:i/>
                <w:sz w:val="28"/>
              </w:rPr>
            </w:pPr>
            <w:r>
              <w:rPr>
                <w:i/>
                <w:sz w:val="28"/>
              </w:rPr>
              <w:t>на образец.</w:t>
            </w:r>
          </w:p>
        </w:tc>
      </w:tr>
      <w:tr w:rsidR="006B28B4" w:rsidTr="006E5BC6">
        <w:trPr>
          <w:trHeight w:val="494"/>
        </w:trPr>
        <w:tc>
          <w:tcPr>
            <w:tcW w:w="10265" w:type="dxa"/>
            <w:gridSpan w:val="3"/>
          </w:tcPr>
          <w:p w:rsidR="006B28B4" w:rsidRDefault="00DA7639">
            <w:pPr>
              <w:pStyle w:val="TableParagraph"/>
              <w:spacing w:line="316" w:lineRule="exact"/>
              <w:ind w:left="818"/>
              <w:rPr>
                <w:b/>
                <w:sz w:val="28"/>
              </w:rPr>
            </w:pPr>
            <w:r>
              <w:rPr>
                <w:b/>
                <w:sz w:val="28"/>
              </w:rPr>
              <w:t>Языковая</w:t>
            </w:r>
            <w:r>
              <w:rPr>
                <w:b/>
                <w:spacing w:val="-6"/>
                <w:sz w:val="28"/>
              </w:rPr>
              <w:t xml:space="preserve"> </w:t>
            </w:r>
            <w:r>
              <w:rPr>
                <w:b/>
                <w:sz w:val="28"/>
              </w:rPr>
              <w:t>компетентность</w:t>
            </w:r>
            <w:r>
              <w:rPr>
                <w:b/>
                <w:spacing w:val="-3"/>
                <w:sz w:val="28"/>
              </w:rPr>
              <w:t xml:space="preserve"> </w:t>
            </w:r>
            <w:r>
              <w:rPr>
                <w:b/>
                <w:sz w:val="28"/>
              </w:rPr>
              <w:t>(владение</w:t>
            </w:r>
            <w:r>
              <w:rPr>
                <w:b/>
                <w:spacing w:val="-7"/>
                <w:sz w:val="28"/>
              </w:rPr>
              <w:t xml:space="preserve"> </w:t>
            </w:r>
            <w:r>
              <w:rPr>
                <w:b/>
                <w:sz w:val="28"/>
              </w:rPr>
              <w:t>языковыми</w:t>
            </w:r>
            <w:r>
              <w:rPr>
                <w:b/>
                <w:spacing w:val="-3"/>
                <w:sz w:val="28"/>
              </w:rPr>
              <w:t xml:space="preserve"> </w:t>
            </w:r>
            <w:r>
              <w:rPr>
                <w:b/>
                <w:sz w:val="28"/>
              </w:rPr>
              <w:t>средствами)</w:t>
            </w:r>
          </w:p>
        </w:tc>
      </w:tr>
      <w:tr w:rsidR="006B28B4" w:rsidTr="006E5BC6">
        <w:trPr>
          <w:trHeight w:val="492"/>
        </w:trPr>
        <w:tc>
          <w:tcPr>
            <w:tcW w:w="10265" w:type="dxa"/>
            <w:gridSpan w:val="3"/>
          </w:tcPr>
          <w:p w:rsidR="006B28B4" w:rsidRDefault="00DA7639">
            <w:pPr>
              <w:pStyle w:val="TableParagraph"/>
              <w:spacing w:line="316" w:lineRule="exact"/>
              <w:ind w:left="818"/>
              <w:rPr>
                <w:b/>
                <w:i/>
                <w:sz w:val="28"/>
              </w:rPr>
            </w:pPr>
            <w:r>
              <w:rPr>
                <w:b/>
                <w:i/>
                <w:sz w:val="28"/>
              </w:rPr>
              <w:t>Фонетическая</w:t>
            </w:r>
            <w:r>
              <w:rPr>
                <w:b/>
                <w:i/>
                <w:spacing w:val="-4"/>
                <w:sz w:val="28"/>
              </w:rPr>
              <w:t xml:space="preserve"> </w:t>
            </w:r>
            <w:r>
              <w:rPr>
                <w:b/>
                <w:i/>
                <w:sz w:val="28"/>
              </w:rPr>
              <w:t>сторона</w:t>
            </w:r>
            <w:r>
              <w:rPr>
                <w:b/>
                <w:i/>
                <w:spacing w:val="-4"/>
                <w:sz w:val="28"/>
              </w:rPr>
              <w:t xml:space="preserve"> </w:t>
            </w:r>
            <w:r>
              <w:rPr>
                <w:b/>
                <w:i/>
                <w:sz w:val="28"/>
              </w:rPr>
              <w:t>речи</w:t>
            </w:r>
          </w:p>
        </w:tc>
      </w:tr>
      <w:tr w:rsidR="006B28B4" w:rsidTr="006E5BC6">
        <w:trPr>
          <w:trHeight w:val="5184"/>
        </w:trPr>
        <w:tc>
          <w:tcPr>
            <w:tcW w:w="5253" w:type="dxa"/>
          </w:tcPr>
          <w:p w:rsidR="006B28B4" w:rsidRDefault="00DA7639">
            <w:pPr>
              <w:pStyle w:val="TableParagraph"/>
              <w:numPr>
                <w:ilvl w:val="0"/>
                <w:numId w:val="158"/>
              </w:numPr>
              <w:tabs>
                <w:tab w:val="left" w:pos="987"/>
              </w:tabs>
              <w:ind w:right="75" w:firstLine="708"/>
              <w:jc w:val="both"/>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71"/>
                <w:sz w:val="28"/>
              </w:rPr>
              <w:t xml:space="preserve"> </w:t>
            </w:r>
            <w:r>
              <w:rPr>
                <w:sz w:val="28"/>
              </w:rPr>
              <w:t>и</w:t>
            </w:r>
            <w:r>
              <w:rPr>
                <w:spacing w:val="-67"/>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фонематических</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71"/>
                <w:sz w:val="28"/>
              </w:rPr>
              <w:t xml:space="preserve"> </w:t>
            </w:r>
            <w:r>
              <w:rPr>
                <w:sz w:val="28"/>
              </w:rPr>
              <w:t>все</w:t>
            </w:r>
            <w:r>
              <w:rPr>
                <w:spacing w:val="1"/>
                <w:sz w:val="28"/>
              </w:rPr>
              <w:t xml:space="preserve"> </w:t>
            </w:r>
            <w:r>
              <w:rPr>
                <w:sz w:val="28"/>
              </w:rPr>
              <w:t>звуки английского</w:t>
            </w:r>
            <w:r>
              <w:rPr>
                <w:spacing w:val="1"/>
                <w:sz w:val="28"/>
              </w:rPr>
              <w:t xml:space="preserve"> </w:t>
            </w:r>
            <w:r>
              <w:rPr>
                <w:sz w:val="28"/>
              </w:rPr>
              <w:t>языка;</w:t>
            </w:r>
          </w:p>
          <w:p w:rsidR="006B28B4" w:rsidRDefault="00DA7639">
            <w:pPr>
              <w:pStyle w:val="TableParagraph"/>
              <w:numPr>
                <w:ilvl w:val="0"/>
                <w:numId w:val="158"/>
              </w:numPr>
              <w:tabs>
                <w:tab w:val="left" w:pos="987"/>
                <w:tab w:val="left" w:pos="3277"/>
              </w:tabs>
              <w:ind w:right="77" w:firstLine="708"/>
              <w:jc w:val="both"/>
              <w:rPr>
                <w:sz w:val="28"/>
              </w:rPr>
            </w:pPr>
            <w:r>
              <w:rPr>
                <w:sz w:val="28"/>
              </w:rPr>
              <w:t>соблюдать</w:t>
            </w:r>
            <w:r>
              <w:rPr>
                <w:sz w:val="28"/>
              </w:rPr>
              <w:tab/>
            </w:r>
            <w:r>
              <w:rPr>
                <w:spacing w:val="-1"/>
                <w:sz w:val="28"/>
              </w:rPr>
              <w:t>правильное</w:t>
            </w:r>
            <w:r>
              <w:rPr>
                <w:spacing w:val="-68"/>
                <w:sz w:val="28"/>
              </w:rPr>
              <w:t xml:space="preserve"> </w:t>
            </w:r>
            <w:r>
              <w:rPr>
                <w:sz w:val="28"/>
              </w:rPr>
              <w:t>ударение</w:t>
            </w:r>
            <w:r>
              <w:rPr>
                <w:spacing w:val="-1"/>
                <w:sz w:val="28"/>
              </w:rPr>
              <w:t xml:space="preserve"> </w:t>
            </w:r>
            <w:r>
              <w:rPr>
                <w:sz w:val="28"/>
              </w:rPr>
              <w:t>в</w:t>
            </w:r>
            <w:r>
              <w:rPr>
                <w:spacing w:val="-2"/>
                <w:sz w:val="28"/>
              </w:rPr>
              <w:t xml:space="preserve"> </w:t>
            </w:r>
            <w:r>
              <w:rPr>
                <w:sz w:val="28"/>
              </w:rPr>
              <w:t>изученных словах;</w:t>
            </w:r>
          </w:p>
          <w:p w:rsidR="006B28B4" w:rsidRDefault="00DA7639">
            <w:pPr>
              <w:pStyle w:val="TableParagraph"/>
              <w:numPr>
                <w:ilvl w:val="0"/>
                <w:numId w:val="158"/>
              </w:numPr>
              <w:tabs>
                <w:tab w:val="left" w:pos="987"/>
              </w:tabs>
              <w:ind w:right="77" w:firstLine="708"/>
              <w:jc w:val="both"/>
              <w:rPr>
                <w:sz w:val="28"/>
              </w:rPr>
            </w:pPr>
            <w:r>
              <w:rPr>
                <w:sz w:val="28"/>
              </w:rPr>
              <w:t>различать</w:t>
            </w:r>
            <w:r>
              <w:rPr>
                <w:spacing w:val="1"/>
                <w:sz w:val="28"/>
              </w:rPr>
              <w:t xml:space="preserve"> </w:t>
            </w:r>
            <w:r>
              <w:rPr>
                <w:sz w:val="28"/>
              </w:rPr>
              <w:t>коммуникативные</w:t>
            </w:r>
            <w:r>
              <w:rPr>
                <w:spacing w:val="-67"/>
                <w:sz w:val="28"/>
              </w:rPr>
              <w:t xml:space="preserve"> </w:t>
            </w:r>
            <w:r>
              <w:rPr>
                <w:sz w:val="28"/>
              </w:rPr>
              <w:t>типы</w:t>
            </w:r>
            <w:r>
              <w:rPr>
                <w:spacing w:val="-1"/>
                <w:sz w:val="28"/>
              </w:rPr>
              <w:t xml:space="preserve"> </w:t>
            </w:r>
            <w:r>
              <w:rPr>
                <w:sz w:val="28"/>
              </w:rPr>
              <w:t>предложения</w:t>
            </w:r>
            <w:r>
              <w:rPr>
                <w:spacing w:val="-4"/>
                <w:sz w:val="28"/>
              </w:rPr>
              <w:t xml:space="preserve"> </w:t>
            </w:r>
            <w:r>
              <w:rPr>
                <w:sz w:val="28"/>
              </w:rPr>
              <w:t>по</w:t>
            </w:r>
            <w:r>
              <w:rPr>
                <w:spacing w:val="-4"/>
                <w:sz w:val="28"/>
              </w:rPr>
              <w:t xml:space="preserve"> </w:t>
            </w:r>
            <w:r>
              <w:rPr>
                <w:sz w:val="28"/>
              </w:rPr>
              <w:t>интонации;</w:t>
            </w:r>
          </w:p>
          <w:p w:rsidR="006B28B4" w:rsidRDefault="00DA7639">
            <w:pPr>
              <w:pStyle w:val="TableParagraph"/>
              <w:numPr>
                <w:ilvl w:val="0"/>
                <w:numId w:val="158"/>
              </w:numPr>
              <w:tabs>
                <w:tab w:val="left" w:pos="987"/>
              </w:tabs>
              <w:ind w:right="76" w:firstLine="708"/>
              <w:jc w:val="both"/>
              <w:rPr>
                <w:sz w:val="28"/>
              </w:rPr>
            </w:pP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67"/>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67"/>
                <w:sz w:val="28"/>
              </w:rPr>
              <w:t xml:space="preserve"> </w:t>
            </w:r>
            <w:r>
              <w:rPr>
                <w:sz w:val="28"/>
              </w:rPr>
              <w:t>произносить фразы с точки зрения их</w:t>
            </w:r>
            <w:r>
              <w:rPr>
                <w:spacing w:val="-67"/>
                <w:sz w:val="28"/>
              </w:rPr>
              <w:t xml:space="preserve"> </w:t>
            </w:r>
            <w:r>
              <w:rPr>
                <w:sz w:val="28"/>
              </w:rPr>
              <w:t>ритмико-интонационных</w:t>
            </w:r>
          </w:p>
          <w:p w:rsidR="006B28B4" w:rsidRDefault="00DA7639">
            <w:pPr>
              <w:pStyle w:val="TableParagraph"/>
              <w:spacing w:line="322" w:lineRule="exact"/>
              <w:ind w:left="110" w:right="77"/>
              <w:jc w:val="both"/>
              <w:rPr>
                <w:sz w:val="28"/>
              </w:rPr>
            </w:pPr>
            <w:r>
              <w:rPr>
                <w:sz w:val="28"/>
              </w:rPr>
              <w:t>особенностей, в том числе соблюдая</w:t>
            </w:r>
            <w:r>
              <w:rPr>
                <w:spacing w:val="1"/>
                <w:sz w:val="28"/>
              </w:rPr>
              <w:t xml:space="preserve"> </w:t>
            </w:r>
            <w:r>
              <w:rPr>
                <w:sz w:val="28"/>
              </w:rPr>
              <w:t>правило</w:t>
            </w:r>
            <w:r>
              <w:rPr>
                <w:spacing w:val="1"/>
                <w:sz w:val="28"/>
              </w:rPr>
              <w:t xml:space="preserve"> </w:t>
            </w:r>
            <w:r>
              <w:rPr>
                <w:sz w:val="28"/>
              </w:rPr>
              <w:t>отсутствия</w:t>
            </w:r>
            <w:r>
              <w:rPr>
                <w:spacing w:val="1"/>
                <w:sz w:val="28"/>
              </w:rPr>
              <w:t xml:space="preserve"> </w:t>
            </w:r>
            <w:r>
              <w:rPr>
                <w:sz w:val="28"/>
              </w:rPr>
              <w:t>фразового</w:t>
            </w:r>
            <w:r>
              <w:rPr>
                <w:spacing w:val="-67"/>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 словах.</w:t>
            </w:r>
          </w:p>
        </w:tc>
        <w:tc>
          <w:tcPr>
            <w:tcW w:w="5012" w:type="dxa"/>
            <w:gridSpan w:val="2"/>
          </w:tcPr>
          <w:p w:rsidR="006B28B4" w:rsidRDefault="00DA7639">
            <w:pPr>
              <w:pStyle w:val="TableParagraph"/>
              <w:numPr>
                <w:ilvl w:val="0"/>
                <w:numId w:val="157"/>
              </w:numPr>
              <w:tabs>
                <w:tab w:val="left" w:pos="1006"/>
                <w:tab w:val="left" w:pos="3114"/>
              </w:tabs>
              <w:ind w:right="97" w:firstLine="708"/>
              <w:jc w:val="both"/>
              <w:rPr>
                <w:i/>
                <w:sz w:val="28"/>
              </w:rPr>
            </w:pPr>
            <w:r>
              <w:rPr>
                <w:i/>
                <w:sz w:val="28"/>
              </w:rPr>
              <w:t>выражать</w:t>
            </w:r>
            <w:r>
              <w:rPr>
                <w:i/>
                <w:sz w:val="28"/>
              </w:rPr>
              <w:tab/>
            </w:r>
            <w:r>
              <w:rPr>
                <w:i/>
                <w:spacing w:val="-1"/>
                <w:sz w:val="28"/>
              </w:rPr>
              <w:t>модальные</w:t>
            </w:r>
            <w:r>
              <w:rPr>
                <w:i/>
                <w:spacing w:val="-68"/>
                <w:sz w:val="28"/>
              </w:rPr>
              <w:t xml:space="preserve"> </w:t>
            </w:r>
            <w:r>
              <w:rPr>
                <w:i/>
                <w:sz w:val="28"/>
              </w:rPr>
              <w:t>значения,</w:t>
            </w:r>
            <w:r>
              <w:rPr>
                <w:i/>
                <w:spacing w:val="1"/>
                <w:sz w:val="28"/>
              </w:rPr>
              <w:t xml:space="preserve"> </w:t>
            </w:r>
            <w:r>
              <w:rPr>
                <w:i/>
                <w:sz w:val="28"/>
              </w:rPr>
              <w:t>чувства</w:t>
            </w:r>
            <w:r>
              <w:rPr>
                <w:i/>
                <w:spacing w:val="1"/>
                <w:sz w:val="28"/>
              </w:rPr>
              <w:t xml:space="preserve"> </w:t>
            </w:r>
            <w:r>
              <w:rPr>
                <w:i/>
                <w:sz w:val="28"/>
              </w:rPr>
              <w:t>и</w:t>
            </w:r>
            <w:r>
              <w:rPr>
                <w:i/>
                <w:spacing w:val="1"/>
                <w:sz w:val="28"/>
              </w:rPr>
              <w:t xml:space="preserve"> </w:t>
            </w:r>
            <w:r>
              <w:rPr>
                <w:i/>
                <w:sz w:val="28"/>
              </w:rPr>
              <w:t>эмоции</w:t>
            </w:r>
            <w:r>
              <w:rPr>
                <w:i/>
                <w:spacing w:val="1"/>
                <w:sz w:val="28"/>
              </w:rPr>
              <w:t xml:space="preserve"> </w:t>
            </w:r>
            <w:r>
              <w:rPr>
                <w:i/>
                <w:sz w:val="28"/>
              </w:rPr>
              <w:t>с</w:t>
            </w:r>
            <w:r>
              <w:rPr>
                <w:i/>
                <w:spacing w:val="1"/>
                <w:sz w:val="28"/>
              </w:rPr>
              <w:t xml:space="preserve"> </w:t>
            </w:r>
            <w:r>
              <w:rPr>
                <w:i/>
                <w:sz w:val="28"/>
              </w:rPr>
              <w:t>помощью</w:t>
            </w:r>
            <w:r>
              <w:rPr>
                <w:i/>
                <w:spacing w:val="-4"/>
                <w:sz w:val="28"/>
              </w:rPr>
              <w:t xml:space="preserve"> </w:t>
            </w:r>
            <w:r>
              <w:rPr>
                <w:i/>
                <w:sz w:val="28"/>
              </w:rPr>
              <w:t>интонации;</w:t>
            </w:r>
          </w:p>
          <w:p w:rsidR="006B28B4" w:rsidRDefault="00DA7639">
            <w:pPr>
              <w:pStyle w:val="TableParagraph"/>
              <w:numPr>
                <w:ilvl w:val="0"/>
                <w:numId w:val="157"/>
              </w:numPr>
              <w:tabs>
                <w:tab w:val="left" w:pos="1006"/>
              </w:tabs>
              <w:ind w:right="94" w:firstLine="708"/>
              <w:jc w:val="both"/>
              <w:rPr>
                <w:i/>
                <w:sz w:val="28"/>
              </w:rPr>
            </w:pPr>
            <w:r>
              <w:rPr>
                <w:i/>
                <w:sz w:val="28"/>
              </w:rPr>
              <w:t>различать</w:t>
            </w:r>
            <w:r>
              <w:rPr>
                <w:i/>
                <w:spacing w:val="1"/>
                <w:sz w:val="28"/>
              </w:rPr>
              <w:t xml:space="preserve"> </w:t>
            </w:r>
            <w:r>
              <w:rPr>
                <w:i/>
                <w:sz w:val="28"/>
              </w:rPr>
              <w:t>на</w:t>
            </w:r>
            <w:r>
              <w:rPr>
                <w:i/>
                <w:spacing w:val="1"/>
                <w:sz w:val="28"/>
              </w:rPr>
              <w:t xml:space="preserve"> </w:t>
            </w:r>
            <w:r>
              <w:rPr>
                <w:i/>
                <w:sz w:val="28"/>
              </w:rPr>
              <w:t>слух</w:t>
            </w:r>
            <w:r>
              <w:rPr>
                <w:i/>
                <w:spacing w:val="1"/>
                <w:sz w:val="28"/>
              </w:rPr>
              <w:t xml:space="preserve"> </w:t>
            </w:r>
            <w:r>
              <w:rPr>
                <w:i/>
                <w:sz w:val="28"/>
              </w:rPr>
              <w:t>британские</w:t>
            </w:r>
            <w:r>
              <w:rPr>
                <w:i/>
                <w:spacing w:val="1"/>
                <w:sz w:val="28"/>
              </w:rPr>
              <w:t xml:space="preserve"> </w:t>
            </w:r>
            <w:r>
              <w:rPr>
                <w:i/>
                <w:sz w:val="28"/>
              </w:rPr>
              <w:t>и</w:t>
            </w:r>
            <w:r>
              <w:rPr>
                <w:i/>
                <w:spacing w:val="1"/>
                <w:sz w:val="28"/>
              </w:rPr>
              <w:t xml:space="preserve"> </w:t>
            </w:r>
            <w:r>
              <w:rPr>
                <w:i/>
                <w:sz w:val="28"/>
              </w:rPr>
              <w:t>американские</w:t>
            </w:r>
            <w:r>
              <w:rPr>
                <w:i/>
                <w:spacing w:val="1"/>
                <w:sz w:val="28"/>
              </w:rPr>
              <w:t xml:space="preserve"> </w:t>
            </w:r>
            <w:r>
              <w:rPr>
                <w:i/>
                <w:sz w:val="28"/>
              </w:rPr>
              <w:t>варианты</w:t>
            </w:r>
            <w:r>
              <w:rPr>
                <w:i/>
                <w:spacing w:val="-3"/>
                <w:sz w:val="28"/>
              </w:rPr>
              <w:t xml:space="preserve"> </w:t>
            </w:r>
            <w:r>
              <w:rPr>
                <w:i/>
                <w:sz w:val="28"/>
              </w:rPr>
              <w:t>английского языка.</w:t>
            </w:r>
          </w:p>
        </w:tc>
      </w:tr>
      <w:tr w:rsidR="006B28B4" w:rsidTr="006E5BC6">
        <w:trPr>
          <w:trHeight w:val="492"/>
        </w:trPr>
        <w:tc>
          <w:tcPr>
            <w:tcW w:w="10265" w:type="dxa"/>
            <w:gridSpan w:val="3"/>
          </w:tcPr>
          <w:p w:rsidR="006B28B4" w:rsidRDefault="00DA7639">
            <w:pPr>
              <w:pStyle w:val="TableParagraph"/>
              <w:spacing w:line="316" w:lineRule="exact"/>
              <w:ind w:left="818"/>
              <w:rPr>
                <w:b/>
                <w:i/>
                <w:sz w:val="28"/>
              </w:rPr>
            </w:pPr>
            <w:r>
              <w:rPr>
                <w:b/>
                <w:i/>
                <w:sz w:val="28"/>
              </w:rPr>
              <w:t>Орфография</w:t>
            </w:r>
          </w:p>
        </w:tc>
      </w:tr>
      <w:tr w:rsidR="006B28B4" w:rsidTr="006E5BC6">
        <w:trPr>
          <w:trHeight w:val="1296"/>
        </w:trPr>
        <w:tc>
          <w:tcPr>
            <w:tcW w:w="5253" w:type="dxa"/>
          </w:tcPr>
          <w:p w:rsidR="006B28B4" w:rsidRDefault="00DA7639">
            <w:pPr>
              <w:pStyle w:val="TableParagraph"/>
              <w:ind w:left="110" w:right="100" w:firstLine="708"/>
              <w:rPr>
                <w:sz w:val="28"/>
              </w:rPr>
            </w:pPr>
            <w:r>
              <w:rPr>
                <w:sz w:val="28"/>
              </w:rPr>
              <w:t>-</w:t>
            </w:r>
            <w:r>
              <w:rPr>
                <w:spacing w:val="56"/>
                <w:sz w:val="28"/>
              </w:rPr>
              <w:t xml:space="preserve"> </w:t>
            </w:r>
            <w:r>
              <w:rPr>
                <w:sz w:val="28"/>
              </w:rPr>
              <w:t>правильно</w:t>
            </w:r>
            <w:r>
              <w:rPr>
                <w:spacing w:val="57"/>
                <w:sz w:val="28"/>
              </w:rPr>
              <w:t xml:space="preserve"> </w:t>
            </w:r>
            <w:r>
              <w:rPr>
                <w:sz w:val="28"/>
              </w:rPr>
              <w:t>писать</w:t>
            </w:r>
            <w:r>
              <w:rPr>
                <w:spacing w:val="52"/>
                <w:sz w:val="28"/>
              </w:rPr>
              <w:t xml:space="preserve"> </w:t>
            </w:r>
            <w:r>
              <w:rPr>
                <w:sz w:val="28"/>
              </w:rPr>
              <w:t>изученные</w:t>
            </w:r>
            <w:r>
              <w:rPr>
                <w:spacing w:val="-67"/>
                <w:sz w:val="28"/>
              </w:rPr>
              <w:t xml:space="preserve"> </w:t>
            </w:r>
            <w:r>
              <w:rPr>
                <w:sz w:val="28"/>
              </w:rPr>
              <w:t>слова.</w:t>
            </w:r>
          </w:p>
        </w:tc>
        <w:tc>
          <w:tcPr>
            <w:tcW w:w="5012" w:type="dxa"/>
            <w:gridSpan w:val="2"/>
          </w:tcPr>
          <w:p w:rsidR="006B28B4" w:rsidRDefault="00DA7639">
            <w:pPr>
              <w:pStyle w:val="TableParagraph"/>
              <w:tabs>
                <w:tab w:val="left" w:pos="1891"/>
                <w:tab w:val="left" w:pos="4275"/>
              </w:tabs>
              <w:ind w:left="97" w:right="98" w:firstLine="708"/>
              <w:jc w:val="both"/>
              <w:rPr>
                <w:i/>
                <w:sz w:val="28"/>
              </w:rPr>
            </w:pPr>
            <w:r>
              <w:rPr>
                <w:i/>
                <w:sz w:val="28"/>
              </w:rPr>
              <w:t>-</w:t>
            </w:r>
            <w:r>
              <w:rPr>
                <w:i/>
                <w:sz w:val="28"/>
              </w:rPr>
              <w:tab/>
              <w:t>сравнивать</w:t>
            </w:r>
            <w:r>
              <w:rPr>
                <w:i/>
                <w:sz w:val="28"/>
              </w:rPr>
              <w:tab/>
            </w:r>
            <w:r>
              <w:rPr>
                <w:i/>
                <w:spacing w:val="-2"/>
                <w:sz w:val="28"/>
              </w:rPr>
              <w:t>и</w:t>
            </w:r>
            <w:r>
              <w:rPr>
                <w:i/>
                <w:spacing w:val="-68"/>
                <w:sz w:val="28"/>
              </w:rPr>
              <w:t xml:space="preserve"> </w:t>
            </w:r>
            <w:r>
              <w:rPr>
                <w:i/>
                <w:sz w:val="28"/>
              </w:rPr>
              <w:t>анализировать</w:t>
            </w:r>
            <w:r>
              <w:rPr>
                <w:i/>
                <w:spacing w:val="1"/>
                <w:sz w:val="28"/>
              </w:rPr>
              <w:t xml:space="preserve"> </w:t>
            </w:r>
            <w:r>
              <w:rPr>
                <w:i/>
                <w:sz w:val="28"/>
              </w:rPr>
              <w:t>буквосочетания</w:t>
            </w:r>
            <w:r>
              <w:rPr>
                <w:i/>
                <w:spacing w:val="-67"/>
                <w:sz w:val="28"/>
              </w:rPr>
              <w:t xml:space="preserve"> </w:t>
            </w:r>
            <w:r>
              <w:rPr>
                <w:i/>
                <w:sz w:val="28"/>
              </w:rPr>
              <w:t>английского</w:t>
            </w:r>
            <w:r>
              <w:rPr>
                <w:i/>
                <w:spacing w:val="31"/>
                <w:sz w:val="28"/>
              </w:rPr>
              <w:t xml:space="preserve"> </w:t>
            </w:r>
            <w:r>
              <w:rPr>
                <w:i/>
                <w:sz w:val="28"/>
              </w:rPr>
              <w:t>языка</w:t>
            </w:r>
            <w:r>
              <w:rPr>
                <w:i/>
                <w:spacing w:val="31"/>
                <w:sz w:val="28"/>
              </w:rPr>
              <w:t xml:space="preserve"> </w:t>
            </w:r>
            <w:r>
              <w:rPr>
                <w:i/>
                <w:sz w:val="28"/>
              </w:rPr>
              <w:t>и</w:t>
            </w:r>
            <w:r>
              <w:rPr>
                <w:i/>
                <w:spacing w:val="29"/>
                <w:sz w:val="28"/>
              </w:rPr>
              <w:t xml:space="preserve"> </w:t>
            </w:r>
            <w:r>
              <w:rPr>
                <w:i/>
                <w:sz w:val="28"/>
              </w:rPr>
              <w:t>их</w:t>
            </w:r>
          </w:p>
          <w:p w:rsidR="006B28B4" w:rsidRDefault="00DA7639">
            <w:pPr>
              <w:pStyle w:val="TableParagraph"/>
              <w:spacing w:line="309" w:lineRule="exact"/>
              <w:ind w:left="97"/>
              <w:rPr>
                <w:i/>
                <w:sz w:val="28"/>
              </w:rPr>
            </w:pPr>
            <w:r>
              <w:rPr>
                <w:i/>
                <w:sz w:val="28"/>
              </w:rPr>
              <w:t>транскрипцию.</w:t>
            </w:r>
          </w:p>
        </w:tc>
      </w:tr>
      <w:tr w:rsidR="006B28B4" w:rsidTr="006E5BC6">
        <w:trPr>
          <w:trHeight w:val="492"/>
        </w:trPr>
        <w:tc>
          <w:tcPr>
            <w:tcW w:w="10265" w:type="dxa"/>
            <w:gridSpan w:val="3"/>
          </w:tcPr>
          <w:p w:rsidR="006B28B4" w:rsidRDefault="00DA7639">
            <w:pPr>
              <w:pStyle w:val="TableParagraph"/>
              <w:spacing w:line="316" w:lineRule="exact"/>
              <w:ind w:left="818"/>
              <w:rPr>
                <w:b/>
                <w:i/>
                <w:sz w:val="28"/>
              </w:rPr>
            </w:pPr>
            <w:r>
              <w:rPr>
                <w:b/>
                <w:i/>
                <w:sz w:val="28"/>
              </w:rPr>
              <w:t>Лексическая</w:t>
            </w:r>
            <w:r>
              <w:rPr>
                <w:b/>
                <w:i/>
                <w:spacing w:val="-2"/>
                <w:sz w:val="28"/>
              </w:rPr>
              <w:t xml:space="preserve"> </w:t>
            </w:r>
            <w:r>
              <w:rPr>
                <w:b/>
                <w:i/>
                <w:sz w:val="28"/>
              </w:rPr>
              <w:t>сторона</w:t>
            </w:r>
            <w:r>
              <w:rPr>
                <w:b/>
                <w:i/>
                <w:spacing w:val="-1"/>
                <w:sz w:val="28"/>
              </w:rPr>
              <w:t xml:space="preserve"> </w:t>
            </w:r>
            <w:r>
              <w:rPr>
                <w:b/>
                <w:i/>
                <w:sz w:val="28"/>
              </w:rPr>
              <w:t>речи</w:t>
            </w:r>
          </w:p>
        </w:tc>
      </w:tr>
      <w:tr w:rsidR="006B28B4" w:rsidTr="006E5BC6">
        <w:trPr>
          <w:trHeight w:val="5183"/>
        </w:trPr>
        <w:tc>
          <w:tcPr>
            <w:tcW w:w="6179" w:type="dxa"/>
            <w:gridSpan w:val="2"/>
          </w:tcPr>
          <w:p w:rsidR="006B28B4" w:rsidRDefault="00DA7639">
            <w:pPr>
              <w:pStyle w:val="TableParagraph"/>
              <w:numPr>
                <w:ilvl w:val="0"/>
                <w:numId w:val="156"/>
              </w:numPr>
              <w:tabs>
                <w:tab w:val="left" w:pos="987"/>
              </w:tabs>
              <w:ind w:right="94" w:firstLine="708"/>
              <w:jc w:val="both"/>
              <w:rPr>
                <w:sz w:val="28"/>
              </w:rPr>
            </w:pPr>
            <w:r>
              <w:rPr>
                <w:sz w:val="28"/>
              </w:rPr>
              <w:t>узнавать в письменном и звучащем</w:t>
            </w:r>
            <w:r>
              <w:rPr>
                <w:spacing w:val="1"/>
                <w:sz w:val="28"/>
              </w:rPr>
              <w:t xml:space="preserve"> </w:t>
            </w:r>
            <w:r>
              <w:rPr>
                <w:sz w:val="28"/>
              </w:rPr>
              <w:t>тексте</w:t>
            </w:r>
            <w:r>
              <w:rPr>
                <w:spacing w:val="1"/>
                <w:sz w:val="28"/>
              </w:rPr>
              <w:t xml:space="preserve"> </w:t>
            </w:r>
            <w:r>
              <w:rPr>
                <w:sz w:val="28"/>
              </w:rPr>
              <w:t>изученные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(слова,</w:t>
            </w:r>
            <w:r>
              <w:rPr>
                <w:spacing w:val="1"/>
                <w:sz w:val="28"/>
              </w:rPr>
              <w:t xml:space="preserve"> </w:t>
            </w:r>
            <w:r>
              <w:rPr>
                <w:sz w:val="28"/>
              </w:rPr>
              <w:t>словосочетания,</w:t>
            </w:r>
            <w:r>
              <w:rPr>
                <w:spacing w:val="1"/>
                <w:sz w:val="28"/>
              </w:rPr>
              <w:t xml:space="preserve"> </w:t>
            </w:r>
            <w:r>
              <w:rPr>
                <w:sz w:val="28"/>
              </w:rPr>
              <w:t>реплики-клише</w:t>
            </w:r>
            <w:r>
              <w:rPr>
                <w:spacing w:val="-67"/>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многозначные,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тематики</w:t>
            </w:r>
            <w:r>
              <w:rPr>
                <w:spacing w:val="-67"/>
                <w:sz w:val="28"/>
              </w:rPr>
              <w:t xml:space="preserve"> </w:t>
            </w:r>
            <w:r>
              <w:rPr>
                <w:sz w:val="28"/>
              </w:rPr>
              <w:t>основной</w:t>
            </w:r>
            <w:r>
              <w:rPr>
                <w:spacing w:val="-1"/>
                <w:sz w:val="28"/>
              </w:rPr>
              <w:t xml:space="preserve"> </w:t>
            </w:r>
            <w:r>
              <w:rPr>
                <w:sz w:val="28"/>
              </w:rPr>
              <w:t>школы;</w:t>
            </w:r>
          </w:p>
          <w:p w:rsidR="006B28B4" w:rsidRDefault="00DA7639">
            <w:pPr>
              <w:pStyle w:val="TableParagraph"/>
              <w:numPr>
                <w:ilvl w:val="0"/>
                <w:numId w:val="156"/>
              </w:numPr>
              <w:tabs>
                <w:tab w:val="left" w:pos="987"/>
                <w:tab w:val="left" w:pos="2588"/>
                <w:tab w:val="left" w:pos="4647"/>
              </w:tabs>
              <w:ind w:right="93" w:firstLine="708"/>
              <w:jc w:val="both"/>
              <w:rPr>
                <w:sz w:val="28"/>
              </w:rPr>
            </w:pPr>
            <w:r>
              <w:rPr>
                <w:sz w:val="28"/>
              </w:rPr>
              <w:t>употреблять в устной и письменной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основном</w:t>
            </w:r>
            <w:r>
              <w:rPr>
                <w:spacing w:val="1"/>
                <w:sz w:val="28"/>
              </w:rPr>
              <w:t xml:space="preserve"> </w:t>
            </w:r>
            <w:r>
              <w:rPr>
                <w:sz w:val="28"/>
              </w:rPr>
              <w:t>значении</w:t>
            </w:r>
            <w:r>
              <w:rPr>
                <w:spacing w:val="1"/>
                <w:sz w:val="28"/>
              </w:rPr>
              <w:t xml:space="preserve"> </w:t>
            </w:r>
            <w:r>
              <w:rPr>
                <w:sz w:val="28"/>
              </w:rPr>
              <w:t>изученные</w:t>
            </w:r>
            <w:r>
              <w:rPr>
                <w:spacing w:val="1"/>
                <w:sz w:val="28"/>
              </w:rPr>
              <w:t xml:space="preserve"> </w:t>
            </w:r>
            <w:r>
              <w:rPr>
                <w:sz w:val="28"/>
              </w:rPr>
              <w:t>лексические</w:t>
            </w:r>
            <w:r>
              <w:rPr>
                <w:sz w:val="28"/>
              </w:rPr>
              <w:tab/>
              <w:t>единицы</w:t>
            </w:r>
            <w:r>
              <w:rPr>
                <w:sz w:val="28"/>
              </w:rPr>
              <w:tab/>
              <w:t>(слова,</w:t>
            </w:r>
            <w:r>
              <w:rPr>
                <w:spacing w:val="-68"/>
                <w:sz w:val="28"/>
              </w:rPr>
              <w:t xml:space="preserve"> </w:t>
            </w:r>
            <w:r>
              <w:rPr>
                <w:sz w:val="28"/>
              </w:rPr>
              <w:t>словосочетания,</w:t>
            </w:r>
            <w:r>
              <w:rPr>
                <w:spacing w:val="1"/>
                <w:sz w:val="28"/>
              </w:rPr>
              <w:t xml:space="preserve"> </w:t>
            </w:r>
            <w:r>
              <w:rPr>
                <w:sz w:val="28"/>
              </w:rPr>
              <w:t>реплики-клише</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многозначные,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тематики</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соответствии с решаемой коммуникативной</w:t>
            </w:r>
            <w:r>
              <w:rPr>
                <w:spacing w:val="1"/>
                <w:sz w:val="28"/>
              </w:rPr>
              <w:t xml:space="preserve"> </w:t>
            </w:r>
            <w:r>
              <w:rPr>
                <w:sz w:val="28"/>
              </w:rPr>
              <w:t>задачей;</w:t>
            </w:r>
          </w:p>
          <w:p w:rsidR="006B28B4" w:rsidRDefault="00DA7639">
            <w:pPr>
              <w:pStyle w:val="TableParagraph"/>
              <w:numPr>
                <w:ilvl w:val="0"/>
                <w:numId w:val="156"/>
              </w:numPr>
              <w:tabs>
                <w:tab w:val="left" w:pos="987"/>
              </w:tabs>
              <w:spacing w:line="322" w:lineRule="exact"/>
              <w:ind w:right="96" w:firstLine="708"/>
              <w:jc w:val="both"/>
              <w:rPr>
                <w:sz w:val="28"/>
              </w:rPr>
            </w:pPr>
            <w:r>
              <w:rPr>
                <w:sz w:val="28"/>
              </w:rPr>
              <w:t>соблюдать</w:t>
            </w:r>
            <w:r>
              <w:rPr>
                <w:spacing w:val="1"/>
                <w:sz w:val="28"/>
              </w:rPr>
              <w:t xml:space="preserve"> </w:t>
            </w:r>
            <w:r>
              <w:rPr>
                <w:sz w:val="28"/>
              </w:rPr>
              <w:t>существующие</w:t>
            </w:r>
            <w:r>
              <w:rPr>
                <w:spacing w:val="1"/>
                <w:sz w:val="28"/>
              </w:rPr>
              <w:t xml:space="preserve"> </w:t>
            </w:r>
            <w:r>
              <w:rPr>
                <w:sz w:val="28"/>
              </w:rPr>
              <w:t>в</w:t>
            </w:r>
            <w:r>
              <w:rPr>
                <w:spacing w:val="1"/>
                <w:sz w:val="28"/>
              </w:rPr>
              <w:t xml:space="preserve"> </w:t>
            </w:r>
            <w:r>
              <w:rPr>
                <w:sz w:val="28"/>
              </w:rPr>
              <w:t>английском</w:t>
            </w:r>
            <w:r>
              <w:rPr>
                <w:spacing w:val="46"/>
                <w:sz w:val="28"/>
              </w:rPr>
              <w:t xml:space="preserve"> </w:t>
            </w:r>
            <w:r>
              <w:rPr>
                <w:sz w:val="28"/>
              </w:rPr>
              <w:t>языке</w:t>
            </w:r>
            <w:r>
              <w:rPr>
                <w:spacing w:val="44"/>
                <w:sz w:val="28"/>
              </w:rPr>
              <w:t xml:space="preserve"> </w:t>
            </w:r>
            <w:r>
              <w:rPr>
                <w:sz w:val="28"/>
              </w:rPr>
              <w:t>нормы</w:t>
            </w:r>
            <w:r>
              <w:rPr>
                <w:spacing w:val="46"/>
                <w:sz w:val="28"/>
              </w:rPr>
              <w:t xml:space="preserve"> </w:t>
            </w:r>
            <w:r>
              <w:rPr>
                <w:sz w:val="28"/>
              </w:rPr>
              <w:t>лексической</w:t>
            </w:r>
          </w:p>
        </w:tc>
        <w:tc>
          <w:tcPr>
            <w:tcW w:w="4087" w:type="dxa"/>
          </w:tcPr>
          <w:p w:rsidR="006B28B4" w:rsidRDefault="00DA7639">
            <w:pPr>
              <w:pStyle w:val="TableParagraph"/>
              <w:numPr>
                <w:ilvl w:val="0"/>
                <w:numId w:val="155"/>
              </w:numPr>
              <w:tabs>
                <w:tab w:val="left" w:pos="984"/>
                <w:tab w:val="left" w:pos="2402"/>
                <w:tab w:val="left" w:pos="2862"/>
              </w:tabs>
              <w:ind w:right="96" w:firstLine="708"/>
              <w:jc w:val="both"/>
              <w:rPr>
                <w:i/>
                <w:sz w:val="28"/>
              </w:rPr>
            </w:pPr>
            <w:r>
              <w:rPr>
                <w:i/>
                <w:sz w:val="28"/>
              </w:rPr>
              <w:t>употреблять в речи в</w:t>
            </w:r>
            <w:r>
              <w:rPr>
                <w:i/>
                <w:spacing w:val="-67"/>
                <w:sz w:val="28"/>
              </w:rPr>
              <w:t xml:space="preserve"> </w:t>
            </w:r>
            <w:r>
              <w:rPr>
                <w:i/>
                <w:sz w:val="28"/>
              </w:rPr>
              <w:t>нескольких</w:t>
            </w:r>
            <w:r>
              <w:rPr>
                <w:i/>
                <w:sz w:val="28"/>
              </w:rPr>
              <w:tab/>
            </w:r>
            <w:r>
              <w:rPr>
                <w:i/>
                <w:spacing w:val="-1"/>
                <w:sz w:val="28"/>
              </w:rPr>
              <w:t>значениях</w:t>
            </w:r>
            <w:r>
              <w:rPr>
                <w:i/>
                <w:spacing w:val="-68"/>
                <w:sz w:val="28"/>
              </w:rPr>
              <w:t xml:space="preserve"> </w:t>
            </w:r>
            <w:r>
              <w:rPr>
                <w:i/>
                <w:sz w:val="28"/>
              </w:rPr>
              <w:t>многозначные</w:t>
            </w:r>
            <w:r>
              <w:rPr>
                <w:i/>
                <w:sz w:val="28"/>
              </w:rPr>
              <w:tab/>
            </w:r>
            <w:r>
              <w:rPr>
                <w:i/>
                <w:sz w:val="28"/>
              </w:rPr>
              <w:tab/>
            </w:r>
            <w:r>
              <w:rPr>
                <w:i/>
                <w:spacing w:val="-1"/>
                <w:sz w:val="28"/>
              </w:rPr>
              <w:t>слова,</w:t>
            </w:r>
            <w:r>
              <w:rPr>
                <w:i/>
                <w:spacing w:val="-68"/>
                <w:sz w:val="28"/>
              </w:rPr>
              <w:t xml:space="preserve"> </w:t>
            </w:r>
            <w:r>
              <w:rPr>
                <w:i/>
                <w:sz w:val="28"/>
              </w:rPr>
              <w:t>изученные</w:t>
            </w:r>
            <w:r>
              <w:rPr>
                <w:i/>
                <w:spacing w:val="1"/>
                <w:sz w:val="28"/>
              </w:rPr>
              <w:t xml:space="preserve"> </w:t>
            </w:r>
            <w:r>
              <w:rPr>
                <w:i/>
                <w:sz w:val="28"/>
              </w:rPr>
              <w:t>в</w:t>
            </w:r>
            <w:r>
              <w:rPr>
                <w:i/>
                <w:spacing w:val="1"/>
                <w:sz w:val="28"/>
              </w:rPr>
              <w:t xml:space="preserve"> </w:t>
            </w:r>
            <w:r>
              <w:rPr>
                <w:i/>
                <w:sz w:val="28"/>
              </w:rPr>
              <w:t>пределах</w:t>
            </w:r>
            <w:r>
              <w:rPr>
                <w:i/>
                <w:spacing w:val="1"/>
                <w:sz w:val="28"/>
              </w:rPr>
              <w:t xml:space="preserve"> </w:t>
            </w:r>
            <w:r>
              <w:rPr>
                <w:i/>
                <w:sz w:val="28"/>
              </w:rPr>
              <w:t>тематики</w:t>
            </w:r>
            <w:r>
              <w:rPr>
                <w:i/>
                <w:spacing w:val="-2"/>
                <w:sz w:val="28"/>
              </w:rPr>
              <w:t xml:space="preserve"> </w:t>
            </w:r>
            <w:r>
              <w:rPr>
                <w:i/>
                <w:sz w:val="28"/>
              </w:rPr>
              <w:t>основной</w:t>
            </w:r>
            <w:r>
              <w:rPr>
                <w:i/>
                <w:spacing w:val="-4"/>
                <w:sz w:val="28"/>
              </w:rPr>
              <w:t xml:space="preserve"> </w:t>
            </w:r>
            <w:r>
              <w:rPr>
                <w:i/>
                <w:sz w:val="28"/>
              </w:rPr>
              <w:t>школы;</w:t>
            </w:r>
          </w:p>
          <w:p w:rsidR="006B28B4" w:rsidRDefault="00DA7639">
            <w:pPr>
              <w:pStyle w:val="TableParagraph"/>
              <w:numPr>
                <w:ilvl w:val="0"/>
                <w:numId w:val="155"/>
              </w:numPr>
              <w:tabs>
                <w:tab w:val="left" w:pos="984"/>
                <w:tab w:val="left" w:pos="2358"/>
              </w:tabs>
              <w:ind w:right="96" w:firstLine="708"/>
              <w:jc w:val="both"/>
              <w:rPr>
                <w:i/>
                <w:sz w:val="28"/>
              </w:rPr>
            </w:pPr>
            <w:r>
              <w:rPr>
                <w:i/>
                <w:sz w:val="28"/>
              </w:rPr>
              <w:t>находить</w:t>
            </w:r>
            <w:r>
              <w:rPr>
                <w:i/>
                <w:spacing w:val="1"/>
                <w:sz w:val="28"/>
              </w:rPr>
              <w:t xml:space="preserve"> </w:t>
            </w:r>
            <w:r>
              <w:rPr>
                <w:i/>
                <w:sz w:val="28"/>
              </w:rPr>
              <w:t>различия</w:t>
            </w:r>
            <w:r>
              <w:rPr>
                <w:i/>
                <w:spacing w:val="-67"/>
                <w:sz w:val="28"/>
              </w:rPr>
              <w:t xml:space="preserve"> </w:t>
            </w:r>
            <w:r>
              <w:rPr>
                <w:i/>
                <w:sz w:val="28"/>
              </w:rPr>
              <w:t>между</w:t>
            </w:r>
            <w:r>
              <w:rPr>
                <w:i/>
                <w:sz w:val="28"/>
              </w:rPr>
              <w:tab/>
              <w:t>явлениями синонимии</w:t>
            </w:r>
            <w:r>
              <w:rPr>
                <w:i/>
                <w:spacing w:val="-67"/>
                <w:sz w:val="28"/>
              </w:rPr>
              <w:t xml:space="preserve"> </w:t>
            </w:r>
            <w:r>
              <w:rPr>
                <w:i/>
                <w:sz w:val="28"/>
              </w:rPr>
              <w:t>и антонимии;</w:t>
            </w:r>
          </w:p>
          <w:p w:rsidR="006B28B4" w:rsidRDefault="00DA7639">
            <w:pPr>
              <w:pStyle w:val="TableParagraph"/>
              <w:numPr>
                <w:ilvl w:val="0"/>
                <w:numId w:val="155"/>
              </w:numPr>
              <w:tabs>
                <w:tab w:val="left" w:pos="984"/>
              </w:tabs>
              <w:spacing w:line="321" w:lineRule="exact"/>
              <w:ind w:left="983" w:hanging="169"/>
              <w:jc w:val="both"/>
              <w:rPr>
                <w:i/>
                <w:sz w:val="28"/>
              </w:rPr>
            </w:pPr>
            <w:r>
              <w:rPr>
                <w:i/>
                <w:sz w:val="28"/>
              </w:rPr>
              <w:t>распознавать</w:t>
            </w:r>
          </w:p>
          <w:p w:rsidR="006B28B4" w:rsidRDefault="00DA7639">
            <w:pPr>
              <w:pStyle w:val="TableParagraph"/>
              <w:tabs>
                <w:tab w:val="left" w:pos="1889"/>
                <w:tab w:val="left" w:pos="3300"/>
              </w:tabs>
              <w:ind w:left="107" w:right="97"/>
              <w:jc w:val="both"/>
              <w:rPr>
                <w:i/>
                <w:sz w:val="28"/>
              </w:rPr>
            </w:pPr>
            <w:r>
              <w:rPr>
                <w:i/>
                <w:sz w:val="28"/>
              </w:rPr>
              <w:t>принадлежность</w:t>
            </w:r>
            <w:r>
              <w:rPr>
                <w:i/>
                <w:spacing w:val="1"/>
                <w:sz w:val="28"/>
              </w:rPr>
              <w:t xml:space="preserve"> </w:t>
            </w:r>
            <w:r>
              <w:rPr>
                <w:i/>
                <w:sz w:val="28"/>
              </w:rPr>
              <w:t>слов</w:t>
            </w:r>
            <w:r>
              <w:rPr>
                <w:i/>
                <w:spacing w:val="1"/>
                <w:sz w:val="28"/>
              </w:rPr>
              <w:t xml:space="preserve"> </w:t>
            </w:r>
            <w:r>
              <w:rPr>
                <w:i/>
                <w:sz w:val="28"/>
              </w:rPr>
              <w:t>к</w:t>
            </w:r>
            <w:r>
              <w:rPr>
                <w:i/>
                <w:spacing w:val="-67"/>
                <w:sz w:val="28"/>
              </w:rPr>
              <w:t xml:space="preserve"> </w:t>
            </w:r>
            <w:r>
              <w:rPr>
                <w:i/>
                <w:sz w:val="28"/>
              </w:rPr>
              <w:t>частям</w:t>
            </w:r>
            <w:r>
              <w:rPr>
                <w:i/>
                <w:sz w:val="28"/>
              </w:rPr>
              <w:tab/>
              <w:t>речи</w:t>
            </w:r>
            <w:r>
              <w:rPr>
                <w:i/>
                <w:sz w:val="28"/>
              </w:rPr>
              <w:tab/>
            </w:r>
            <w:r>
              <w:rPr>
                <w:i/>
                <w:spacing w:val="-1"/>
                <w:sz w:val="28"/>
              </w:rPr>
              <w:t>по</w:t>
            </w:r>
            <w:r>
              <w:rPr>
                <w:i/>
                <w:spacing w:val="-68"/>
                <w:sz w:val="28"/>
              </w:rPr>
              <w:t xml:space="preserve"> </w:t>
            </w:r>
            <w:r>
              <w:rPr>
                <w:i/>
                <w:sz w:val="28"/>
              </w:rPr>
              <w:t>определённым</w:t>
            </w:r>
            <w:r>
              <w:rPr>
                <w:i/>
                <w:spacing w:val="1"/>
                <w:sz w:val="28"/>
              </w:rPr>
              <w:t xml:space="preserve"> </w:t>
            </w:r>
            <w:r>
              <w:rPr>
                <w:i/>
                <w:sz w:val="28"/>
              </w:rPr>
              <w:t>признакам</w:t>
            </w:r>
            <w:r>
              <w:rPr>
                <w:i/>
                <w:spacing w:val="-67"/>
                <w:sz w:val="28"/>
              </w:rPr>
              <w:t xml:space="preserve"> </w:t>
            </w:r>
            <w:r>
              <w:rPr>
                <w:i/>
                <w:sz w:val="28"/>
              </w:rPr>
              <w:t>(артиклям,</w:t>
            </w:r>
            <w:r>
              <w:rPr>
                <w:i/>
                <w:spacing w:val="1"/>
                <w:sz w:val="28"/>
              </w:rPr>
              <w:t xml:space="preserve"> </w:t>
            </w:r>
            <w:r>
              <w:rPr>
                <w:i/>
                <w:sz w:val="28"/>
              </w:rPr>
              <w:t>аффиксам</w:t>
            </w:r>
            <w:r>
              <w:rPr>
                <w:i/>
                <w:spacing w:val="71"/>
                <w:sz w:val="28"/>
              </w:rPr>
              <w:t xml:space="preserve"> </w:t>
            </w:r>
            <w:r>
              <w:rPr>
                <w:i/>
                <w:sz w:val="28"/>
              </w:rPr>
              <w:t>и</w:t>
            </w:r>
            <w:r>
              <w:rPr>
                <w:i/>
                <w:spacing w:val="-67"/>
                <w:sz w:val="28"/>
              </w:rPr>
              <w:t xml:space="preserve"> </w:t>
            </w:r>
            <w:r>
              <w:rPr>
                <w:i/>
                <w:sz w:val="28"/>
              </w:rPr>
              <w:t>др.);</w:t>
            </w:r>
          </w:p>
          <w:p w:rsidR="006B28B4" w:rsidRDefault="00DA7639">
            <w:pPr>
              <w:pStyle w:val="TableParagraph"/>
              <w:numPr>
                <w:ilvl w:val="0"/>
                <w:numId w:val="155"/>
              </w:numPr>
              <w:tabs>
                <w:tab w:val="left" w:pos="984"/>
              </w:tabs>
              <w:spacing w:line="322" w:lineRule="exact"/>
              <w:ind w:right="97" w:firstLine="708"/>
              <w:jc w:val="both"/>
              <w:rPr>
                <w:i/>
                <w:sz w:val="28"/>
              </w:rPr>
            </w:pPr>
            <w:r>
              <w:rPr>
                <w:i/>
                <w:sz w:val="28"/>
              </w:rPr>
              <w:t>использовать</w:t>
            </w:r>
            <w:r>
              <w:rPr>
                <w:i/>
                <w:spacing w:val="1"/>
                <w:sz w:val="28"/>
              </w:rPr>
              <w:t xml:space="preserve"> </w:t>
            </w:r>
            <w:r>
              <w:rPr>
                <w:i/>
                <w:sz w:val="28"/>
              </w:rPr>
              <w:t>языковую</w:t>
            </w:r>
            <w:r>
              <w:rPr>
                <w:i/>
                <w:spacing w:val="1"/>
                <w:sz w:val="28"/>
              </w:rPr>
              <w:t xml:space="preserve"> </w:t>
            </w:r>
            <w:r>
              <w:rPr>
                <w:i/>
                <w:sz w:val="28"/>
              </w:rPr>
              <w:t>догадку</w:t>
            </w:r>
            <w:r>
              <w:rPr>
                <w:i/>
                <w:spacing w:val="2"/>
                <w:sz w:val="28"/>
              </w:rPr>
              <w:t xml:space="preserve"> </w:t>
            </w:r>
            <w:r>
              <w:rPr>
                <w:i/>
                <w:sz w:val="28"/>
              </w:rPr>
              <w:t>в</w:t>
            </w:r>
            <w:r>
              <w:rPr>
                <w:i/>
                <w:spacing w:val="2"/>
                <w:sz w:val="28"/>
              </w:rPr>
              <w:t xml:space="preserve"> </w:t>
            </w:r>
            <w:r>
              <w:rPr>
                <w:i/>
                <w:sz w:val="28"/>
              </w:rPr>
              <w:t>процессе</w:t>
            </w:r>
          </w:p>
        </w:tc>
      </w:tr>
    </w:tbl>
    <w:p w:rsidR="006B28B4" w:rsidRDefault="006B28B4">
      <w:pPr>
        <w:spacing w:line="322" w:lineRule="exact"/>
        <w:jc w:val="both"/>
        <w:rPr>
          <w:sz w:val="28"/>
        </w:rPr>
        <w:sectPr w:rsidR="006B28B4">
          <w:pgSz w:w="11910" w:h="16840"/>
          <w:pgMar w:top="840" w:right="180" w:bottom="1100" w:left="440" w:header="0" w:footer="919"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3"/>
        <w:gridCol w:w="316"/>
        <w:gridCol w:w="3800"/>
      </w:tblGrid>
      <w:tr w:rsidR="006B28B4" w:rsidTr="006E5BC6">
        <w:trPr>
          <w:trHeight w:val="2270"/>
        </w:trPr>
        <w:tc>
          <w:tcPr>
            <w:tcW w:w="6223" w:type="dxa"/>
          </w:tcPr>
          <w:p w:rsidR="006B28B4" w:rsidRDefault="00DA7639">
            <w:pPr>
              <w:pStyle w:val="TableParagraph"/>
              <w:spacing w:line="315" w:lineRule="exact"/>
              <w:ind w:left="110"/>
              <w:rPr>
                <w:sz w:val="28"/>
              </w:rPr>
            </w:pPr>
            <w:r>
              <w:rPr>
                <w:sz w:val="28"/>
              </w:rPr>
              <w:t>сочетаемости;</w:t>
            </w:r>
          </w:p>
          <w:p w:rsidR="006B28B4" w:rsidRDefault="00DA7639">
            <w:pPr>
              <w:pStyle w:val="TableParagraph"/>
              <w:numPr>
                <w:ilvl w:val="0"/>
                <w:numId w:val="154"/>
              </w:numPr>
              <w:tabs>
                <w:tab w:val="left" w:pos="987"/>
              </w:tabs>
              <w:ind w:right="94" w:firstLine="708"/>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образовывать</w:t>
            </w:r>
            <w:r>
              <w:rPr>
                <w:spacing w:val="-67"/>
                <w:sz w:val="28"/>
              </w:rPr>
              <w:t xml:space="preserve"> </w:t>
            </w:r>
            <w:r>
              <w:rPr>
                <w:sz w:val="28"/>
              </w:rPr>
              <w:t>родственные</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использованием</w:t>
            </w:r>
            <w:r>
              <w:rPr>
                <w:spacing w:val="-67"/>
                <w:sz w:val="28"/>
              </w:rPr>
              <w:t xml:space="preserve"> </w:t>
            </w:r>
            <w:r>
              <w:rPr>
                <w:sz w:val="28"/>
              </w:rPr>
              <w:t>основных</w:t>
            </w:r>
            <w:r>
              <w:rPr>
                <w:spacing w:val="1"/>
                <w:sz w:val="28"/>
              </w:rPr>
              <w:t xml:space="preserve"> </w:t>
            </w:r>
            <w:r>
              <w:rPr>
                <w:sz w:val="28"/>
              </w:rPr>
              <w:t>способов</w:t>
            </w:r>
            <w:r>
              <w:rPr>
                <w:spacing w:val="1"/>
                <w:sz w:val="28"/>
              </w:rPr>
              <w:t xml:space="preserve"> </w:t>
            </w:r>
            <w:r>
              <w:rPr>
                <w:sz w:val="28"/>
              </w:rPr>
              <w:t>словообразования</w:t>
            </w:r>
            <w:r>
              <w:rPr>
                <w:spacing w:val="1"/>
                <w:sz w:val="28"/>
              </w:rPr>
              <w:t xml:space="preserve"> </w:t>
            </w:r>
            <w:r>
              <w:rPr>
                <w:sz w:val="28"/>
              </w:rPr>
              <w:t>(аффиксации,</w:t>
            </w:r>
            <w:r>
              <w:rPr>
                <w:spacing w:val="35"/>
                <w:sz w:val="28"/>
              </w:rPr>
              <w:t xml:space="preserve"> </w:t>
            </w:r>
            <w:r>
              <w:rPr>
                <w:sz w:val="28"/>
              </w:rPr>
              <w:t>конверсии)</w:t>
            </w:r>
            <w:r>
              <w:rPr>
                <w:spacing w:val="36"/>
                <w:sz w:val="28"/>
              </w:rPr>
              <w:t xml:space="preserve"> </w:t>
            </w:r>
            <w:r>
              <w:rPr>
                <w:sz w:val="28"/>
              </w:rPr>
              <w:t>в</w:t>
            </w:r>
            <w:r>
              <w:rPr>
                <w:spacing w:val="35"/>
                <w:sz w:val="28"/>
              </w:rPr>
              <w:t xml:space="preserve"> </w:t>
            </w:r>
            <w:r>
              <w:rPr>
                <w:sz w:val="28"/>
              </w:rPr>
              <w:t>пределах</w:t>
            </w:r>
          </w:p>
          <w:p w:rsidR="006B28B4" w:rsidRDefault="00DA7639">
            <w:pPr>
              <w:pStyle w:val="TableParagraph"/>
              <w:spacing w:line="322" w:lineRule="exact"/>
              <w:ind w:left="110" w:right="95"/>
              <w:jc w:val="both"/>
              <w:rPr>
                <w:sz w:val="28"/>
              </w:rPr>
            </w:pPr>
            <w:r>
              <w:rPr>
                <w:sz w:val="28"/>
              </w:rPr>
              <w:t>тематики основной школы в соответствии с</w:t>
            </w:r>
            <w:r>
              <w:rPr>
                <w:spacing w:val="1"/>
                <w:sz w:val="28"/>
              </w:rPr>
              <w:t xml:space="preserve"> </w:t>
            </w:r>
            <w:r>
              <w:rPr>
                <w:sz w:val="28"/>
              </w:rPr>
              <w:t>решаемой</w:t>
            </w:r>
            <w:r>
              <w:rPr>
                <w:spacing w:val="-1"/>
                <w:sz w:val="28"/>
              </w:rPr>
              <w:t xml:space="preserve"> </w:t>
            </w:r>
            <w:r>
              <w:rPr>
                <w:sz w:val="28"/>
              </w:rPr>
              <w:t>коммуникативной</w:t>
            </w:r>
            <w:r>
              <w:rPr>
                <w:spacing w:val="-1"/>
                <w:sz w:val="28"/>
              </w:rPr>
              <w:t xml:space="preserve"> </w:t>
            </w:r>
            <w:r>
              <w:rPr>
                <w:sz w:val="28"/>
              </w:rPr>
              <w:t>задачей.</w:t>
            </w:r>
          </w:p>
        </w:tc>
        <w:tc>
          <w:tcPr>
            <w:tcW w:w="4116" w:type="dxa"/>
            <w:gridSpan w:val="2"/>
          </w:tcPr>
          <w:p w:rsidR="006B28B4" w:rsidRDefault="00DA7639">
            <w:pPr>
              <w:pStyle w:val="TableParagraph"/>
              <w:tabs>
                <w:tab w:val="left" w:pos="1461"/>
                <w:tab w:val="left" w:pos="2086"/>
                <w:tab w:val="left" w:pos="2145"/>
                <w:tab w:val="left" w:pos="2293"/>
                <w:tab w:val="left" w:pos="2518"/>
                <w:tab w:val="left" w:pos="3300"/>
              </w:tabs>
              <w:ind w:left="108" w:right="94"/>
              <w:rPr>
                <w:i/>
                <w:sz w:val="28"/>
              </w:rPr>
            </w:pPr>
            <w:r>
              <w:rPr>
                <w:i/>
                <w:sz w:val="28"/>
              </w:rPr>
              <w:t>чтения</w:t>
            </w:r>
            <w:r>
              <w:rPr>
                <w:i/>
                <w:sz w:val="28"/>
              </w:rPr>
              <w:tab/>
              <w:t>и</w:t>
            </w:r>
            <w:r>
              <w:rPr>
                <w:i/>
                <w:sz w:val="28"/>
              </w:rPr>
              <w:tab/>
              <w:t>аудирования</w:t>
            </w:r>
            <w:r>
              <w:rPr>
                <w:i/>
                <w:spacing w:val="-67"/>
                <w:sz w:val="28"/>
              </w:rPr>
              <w:t xml:space="preserve"> </w:t>
            </w:r>
            <w:r>
              <w:rPr>
                <w:i/>
                <w:sz w:val="28"/>
              </w:rPr>
              <w:t>(догадываться</w:t>
            </w:r>
            <w:r>
              <w:rPr>
                <w:i/>
                <w:sz w:val="28"/>
              </w:rPr>
              <w:tab/>
            </w:r>
            <w:r>
              <w:rPr>
                <w:i/>
                <w:sz w:val="28"/>
              </w:rPr>
              <w:tab/>
              <w:t>о</w:t>
            </w:r>
            <w:r>
              <w:rPr>
                <w:i/>
                <w:sz w:val="28"/>
              </w:rPr>
              <w:tab/>
            </w:r>
            <w:r>
              <w:rPr>
                <w:i/>
                <w:sz w:val="28"/>
              </w:rPr>
              <w:tab/>
            </w:r>
            <w:r>
              <w:rPr>
                <w:i/>
                <w:spacing w:val="-1"/>
                <w:sz w:val="28"/>
              </w:rPr>
              <w:t>значении</w:t>
            </w:r>
            <w:r>
              <w:rPr>
                <w:i/>
                <w:spacing w:val="-67"/>
                <w:sz w:val="28"/>
              </w:rPr>
              <w:t xml:space="preserve"> </w:t>
            </w:r>
            <w:r>
              <w:rPr>
                <w:i/>
                <w:sz w:val="28"/>
              </w:rPr>
              <w:t>незнакомых</w:t>
            </w:r>
            <w:r>
              <w:rPr>
                <w:i/>
                <w:sz w:val="28"/>
              </w:rPr>
              <w:tab/>
            </w:r>
            <w:r>
              <w:rPr>
                <w:i/>
                <w:sz w:val="28"/>
              </w:rPr>
              <w:tab/>
              <w:t>слов</w:t>
            </w:r>
            <w:r>
              <w:rPr>
                <w:i/>
                <w:sz w:val="28"/>
              </w:rPr>
              <w:tab/>
            </w:r>
            <w:r>
              <w:rPr>
                <w:i/>
                <w:spacing w:val="-1"/>
                <w:sz w:val="28"/>
              </w:rPr>
              <w:t>по</w:t>
            </w:r>
            <w:r>
              <w:rPr>
                <w:i/>
                <w:spacing w:val="-67"/>
                <w:sz w:val="28"/>
              </w:rPr>
              <w:t xml:space="preserve"> </w:t>
            </w:r>
            <w:r>
              <w:rPr>
                <w:i/>
                <w:sz w:val="28"/>
              </w:rPr>
              <w:t>контексту</w:t>
            </w:r>
            <w:r>
              <w:rPr>
                <w:i/>
                <w:sz w:val="28"/>
              </w:rPr>
              <w:tab/>
            </w:r>
            <w:r>
              <w:rPr>
                <w:i/>
                <w:sz w:val="28"/>
              </w:rPr>
              <w:tab/>
            </w:r>
            <w:r>
              <w:rPr>
                <w:i/>
                <w:sz w:val="28"/>
              </w:rPr>
              <w:tab/>
            </w:r>
            <w:r>
              <w:rPr>
                <w:i/>
                <w:sz w:val="28"/>
              </w:rPr>
              <w:tab/>
              <w:t>и</w:t>
            </w:r>
            <w:r>
              <w:rPr>
                <w:i/>
                <w:sz w:val="28"/>
              </w:rPr>
              <w:tab/>
            </w:r>
            <w:r>
              <w:rPr>
                <w:i/>
                <w:sz w:val="28"/>
              </w:rPr>
              <w:tab/>
              <w:t>по</w:t>
            </w:r>
            <w:r>
              <w:rPr>
                <w:i/>
                <w:spacing w:val="-67"/>
                <w:sz w:val="28"/>
              </w:rPr>
              <w:t xml:space="preserve"> </w:t>
            </w:r>
            <w:r>
              <w:rPr>
                <w:i/>
                <w:sz w:val="28"/>
              </w:rPr>
              <w:t>словообразовательным</w:t>
            </w:r>
            <w:r>
              <w:rPr>
                <w:i/>
                <w:spacing w:val="1"/>
                <w:sz w:val="28"/>
              </w:rPr>
              <w:t xml:space="preserve"> </w:t>
            </w:r>
            <w:r>
              <w:rPr>
                <w:i/>
                <w:sz w:val="28"/>
              </w:rPr>
              <w:t>элементам).</w:t>
            </w:r>
          </w:p>
        </w:tc>
      </w:tr>
      <w:tr w:rsidR="006B28B4" w:rsidTr="006E5BC6">
        <w:trPr>
          <w:trHeight w:val="493"/>
        </w:trPr>
        <w:tc>
          <w:tcPr>
            <w:tcW w:w="10339" w:type="dxa"/>
            <w:gridSpan w:val="3"/>
          </w:tcPr>
          <w:p w:rsidR="006B28B4" w:rsidRDefault="00DA7639">
            <w:pPr>
              <w:pStyle w:val="TableParagraph"/>
              <w:spacing w:line="316" w:lineRule="exact"/>
              <w:ind w:left="818"/>
              <w:rPr>
                <w:b/>
                <w:i/>
                <w:sz w:val="28"/>
              </w:rPr>
            </w:pPr>
            <w:r>
              <w:rPr>
                <w:b/>
                <w:i/>
                <w:sz w:val="28"/>
              </w:rPr>
              <w:t>Грамматическая</w:t>
            </w:r>
            <w:r>
              <w:rPr>
                <w:b/>
                <w:i/>
                <w:spacing w:val="-3"/>
                <w:sz w:val="28"/>
              </w:rPr>
              <w:t xml:space="preserve"> </w:t>
            </w:r>
            <w:r>
              <w:rPr>
                <w:b/>
                <w:i/>
                <w:sz w:val="28"/>
              </w:rPr>
              <w:t>сторона</w:t>
            </w:r>
            <w:r>
              <w:rPr>
                <w:b/>
                <w:i/>
                <w:spacing w:val="-5"/>
                <w:sz w:val="28"/>
              </w:rPr>
              <w:t xml:space="preserve"> </w:t>
            </w:r>
            <w:r>
              <w:rPr>
                <w:b/>
                <w:i/>
                <w:sz w:val="28"/>
              </w:rPr>
              <w:t>речи</w:t>
            </w:r>
          </w:p>
        </w:tc>
      </w:tr>
      <w:tr w:rsidR="006B28B4" w:rsidTr="006E5BC6">
        <w:trPr>
          <w:trHeight w:val="12006"/>
        </w:trPr>
        <w:tc>
          <w:tcPr>
            <w:tcW w:w="6539" w:type="dxa"/>
            <w:gridSpan w:val="2"/>
          </w:tcPr>
          <w:p w:rsidR="006B28B4" w:rsidRDefault="00DA7639">
            <w:pPr>
              <w:pStyle w:val="TableParagraph"/>
              <w:numPr>
                <w:ilvl w:val="0"/>
                <w:numId w:val="153"/>
              </w:numPr>
              <w:tabs>
                <w:tab w:val="left" w:pos="987"/>
                <w:tab w:val="left" w:pos="2503"/>
                <w:tab w:val="left" w:pos="2976"/>
                <w:tab w:val="left" w:pos="4407"/>
                <w:tab w:val="left" w:pos="5606"/>
              </w:tabs>
              <w:ind w:right="91" w:firstLine="708"/>
              <w:jc w:val="both"/>
              <w:rPr>
                <w:sz w:val="28"/>
              </w:rPr>
            </w:pPr>
            <w:r>
              <w:rPr>
                <w:sz w:val="28"/>
              </w:rPr>
              <w:t>оперировать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z w:val="28"/>
              </w:rPr>
              <w:tab/>
              <w:t>общения</w:t>
            </w:r>
            <w:r>
              <w:rPr>
                <w:sz w:val="28"/>
              </w:rPr>
              <w:tab/>
              <w:t>основными</w:t>
            </w:r>
            <w:r>
              <w:rPr>
                <w:spacing w:val="-68"/>
                <w:sz w:val="28"/>
              </w:rPr>
              <w:t xml:space="preserve"> </w:t>
            </w:r>
            <w:r>
              <w:rPr>
                <w:sz w:val="28"/>
              </w:rPr>
              <w:t>синтаксическими</w:t>
            </w:r>
            <w:r>
              <w:rPr>
                <w:sz w:val="28"/>
              </w:rPr>
              <w:tab/>
            </w:r>
            <w:r>
              <w:rPr>
                <w:sz w:val="28"/>
              </w:rPr>
              <w:tab/>
              <w:t>конструкциями</w:t>
            </w:r>
            <w:r>
              <w:rPr>
                <w:sz w:val="28"/>
              </w:rPr>
              <w:tab/>
              <w:t>и</w:t>
            </w:r>
            <w:r>
              <w:rPr>
                <w:spacing w:val="-68"/>
                <w:sz w:val="28"/>
              </w:rPr>
              <w:t xml:space="preserve"> </w:t>
            </w:r>
            <w:r>
              <w:rPr>
                <w:sz w:val="28"/>
              </w:rPr>
              <w:t>морфологическими</w:t>
            </w:r>
            <w:r>
              <w:rPr>
                <w:spacing w:val="1"/>
                <w:sz w:val="28"/>
              </w:rPr>
              <w:t xml:space="preserve"> </w:t>
            </w:r>
            <w:r>
              <w:rPr>
                <w:sz w:val="28"/>
              </w:rPr>
              <w:t>формами</w:t>
            </w:r>
            <w:r>
              <w:rPr>
                <w:spacing w:val="1"/>
                <w:sz w:val="28"/>
              </w:rPr>
              <w:t xml:space="preserve"> </w:t>
            </w:r>
            <w:r>
              <w:rPr>
                <w:sz w:val="28"/>
              </w:rPr>
              <w:t>английского</w:t>
            </w:r>
            <w:r>
              <w:rPr>
                <w:spacing w:val="-67"/>
                <w:sz w:val="28"/>
              </w:rPr>
              <w:t xml:space="preserve"> </w:t>
            </w:r>
            <w:r>
              <w:rPr>
                <w:sz w:val="28"/>
              </w:rPr>
              <w:t>языка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коммуникативной</w:t>
            </w:r>
            <w:r>
              <w:rPr>
                <w:spacing w:val="1"/>
                <w:sz w:val="28"/>
              </w:rPr>
              <w:t xml:space="preserve"> </w:t>
            </w:r>
            <w:r>
              <w:rPr>
                <w:sz w:val="28"/>
              </w:rPr>
              <w:t>задачей</w:t>
            </w:r>
            <w:r>
              <w:rPr>
                <w:spacing w:val="1"/>
                <w:sz w:val="28"/>
              </w:rPr>
              <w:t xml:space="preserve"> </w:t>
            </w:r>
            <w:r>
              <w:rPr>
                <w:sz w:val="28"/>
              </w:rPr>
              <w:t>в</w:t>
            </w:r>
            <w:r>
              <w:rPr>
                <w:spacing w:val="1"/>
                <w:sz w:val="28"/>
              </w:rPr>
              <w:t xml:space="preserve"> </w:t>
            </w:r>
            <w:r>
              <w:rPr>
                <w:sz w:val="28"/>
              </w:rPr>
              <w:t>коммуникативно-значимом</w:t>
            </w:r>
            <w:r>
              <w:rPr>
                <w:spacing w:val="-67"/>
                <w:sz w:val="28"/>
              </w:rPr>
              <w:t xml:space="preserve"> </w:t>
            </w:r>
            <w:r>
              <w:rPr>
                <w:sz w:val="28"/>
              </w:rPr>
              <w:t>контексте;</w:t>
            </w:r>
          </w:p>
          <w:p w:rsidR="006B28B4" w:rsidRDefault="00DA7639">
            <w:pPr>
              <w:pStyle w:val="TableParagraph"/>
              <w:numPr>
                <w:ilvl w:val="0"/>
                <w:numId w:val="153"/>
              </w:numPr>
              <w:tabs>
                <w:tab w:val="left" w:pos="987"/>
              </w:tabs>
              <w:ind w:left="986" w:hanging="169"/>
              <w:jc w:val="both"/>
              <w:rPr>
                <w:sz w:val="28"/>
              </w:rPr>
            </w:pPr>
            <w:r>
              <w:rPr>
                <w:sz w:val="28"/>
              </w:rPr>
              <w:t>распознавать</w:t>
            </w:r>
            <w:r>
              <w:rPr>
                <w:spacing w:val="-3"/>
                <w:sz w:val="28"/>
              </w:rPr>
              <w:t xml:space="preserve"> </w:t>
            </w:r>
            <w:r>
              <w:rPr>
                <w:sz w:val="28"/>
              </w:rPr>
              <w:t>и</w:t>
            </w:r>
            <w:r>
              <w:rPr>
                <w:spacing w:val="-3"/>
                <w:sz w:val="28"/>
              </w:rPr>
              <w:t xml:space="preserve"> </w:t>
            </w:r>
            <w:r>
              <w:rPr>
                <w:sz w:val="28"/>
              </w:rPr>
              <w:t>употреблять</w:t>
            </w:r>
            <w:r>
              <w:rPr>
                <w:spacing w:val="-3"/>
                <w:sz w:val="28"/>
              </w:rPr>
              <w:t xml:space="preserve"> </w:t>
            </w:r>
            <w:r>
              <w:rPr>
                <w:sz w:val="28"/>
              </w:rPr>
              <w:t>в</w:t>
            </w:r>
            <w:r>
              <w:rPr>
                <w:spacing w:val="-2"/>
                <w:sz w:val="28"/>
              </w:rPr>
              <w:t xml:space="preserve"> </w:t>
            </w:r>
            <w:r>
              <w:rPr>
                <w:sz w:val="28"/>
              </w:rPr>
              <w:t>речи:</w:t>
            </w:r>
          </w:p>
          <w:p w:rsidR="006B28B4" w:rsidRDefault="00DA7639">
            <w:pPr>
              <w:pStyle w:val="TableParagraph"/>
              <w:numPr>
                <w:ilvl w:val="0"/>
                <w:numId w:val="152"/>
              </w:numPr>
              <w:tabs>
                <w:tab w:val="left" w:pos="1169"/>
                <w:tab w:val="left" w:pos="3740"/>
              </w:tabs>
              <w:ind w:right="91" w:firstLine="708"/>
              <w:jc w:val="both"/>
              <w:rPr>
                <w:sz w:val="28"/>
              </w:rPr>
            </w:pPr>
            <w:r>
              <w:rPr>
                <w:sz w:val="28"/>
              </w:rPr>
              <w:t>различные</w:t>
            </w:r>
            <w:r>
              <w:rPr>
                <w:spacing w:val="1"/>
                <w:sz w:val="28"/>
              </w:rPr>
              <w:t xml:space="preserve"> </w:t>
            </w:r>
            <w:r>
              <w:rPr>
                <w:sz w:val="28"/>
              </w:rPr>
              <w:t>коммуникативные</w:t>
            </w:r>
            <w:r>
              <w:rPr>
                <w:spacing w:val="1"/>
                <w:sz w:val="28"/>
              </w:rPr>
              <w:t xml:space="preserve"> </w:t>
            </w:r>
            <w:r>
              <w:rPr>
                <w:sz w:val="28"/>
              </w:rPr>
              <w:t>типы</w:t>
            </w:r>
            <w:r>
              <w:rPr>
                <w:spacing w:val="1"/>
                <w:sz w:val="28"/>
              </w:rPr>
              <w:t xml:space="preserve"> </w:t>
            </w:r>
            <w:r>
              <w:rPr>
                <w:sz w:val="28"/>
              </w:rPr>
              <w:t>предложений:</w:t>
            </w:r>
            <w:r>
              <w:rPr>
                <w:sz w:val="28"/>
              </w:rPr>
              <w:tab/>
              <w:t>утвердительные,</w:t>
            </w:r>
            <w:r>
              <w:rPr>
                <w:spacing w:val="-68"/>
                <w:sz w:val="28"/>
              </w:rPr>
              <w:t xml:space="preserve"> </w:t>
            </w:r>
            <w:r>
              <w:rPr>
                <w:sz w:val="28"/>
              </w:rPr>
              <w:t>отрицательные,</w:t>
            </w:r>
            <w:r>
              <w:rPr>
                <w:spacing w:val="1"/>
                <w:sz w:val="28"/>
              </w:rPr>
              <w:t xml:space="preserve"> </w:t>
            </w:r>
            <w:r>
              <w:rPr>
                <w:sz w:val="28"/>
              </w:rPr>
              <w:t>вопросительные</w:t>
            </w:r>
            <w:r>
              <w:rPr>
                <w:spacing w:val="1"/>
                <w:sz w:val="28"/>
              </w:rPr>
              <w:t xml:space="preserve"> </w:t>
            </w:r>
            <w:r>
              <w:rPr>
                <w:sz w:val="28"/>
              </w:rPr>
              <w:t>(общий,</w:t>
            </w:r>
            <w:r>
              <w:rPr>
                <w:spacing w:val="-67"/>
                <w:sz w:val="28"/>
              </w:rPr>
              <w:t xml:space="preserve"> </w:t>
            </w:r>
            <w:r>
              <w:rPr>
                <w:sz w:val="28"/>
              </w:rPr>
              <w:t>специальный,</w:t>
            </w:r>
            <w:r>
              <w:rPr>
                <w:sz w:val="28"/>
              </w:rPr>
              <w:tab/>
              <w:t>альтернативный,</w:t>
            </w:r>
            <w:r>
              <w:rPr>
                <w:spacing w:val="-68"/>
                <w:sz w:val="28"/>
              </w:rPr>
              <w:t xml:space="preserve"> </w:t>
            </w:r>
            <w:r>
              <w:rPr>
                <w:sz w:val="28"/>
              </w:rPr>
              <w:t>разделительный</w:t>
            </w:r>
            <w:r>
              <w:rPr>
                <w:spacing w:val="1"/>
                <w:sz w:val="28"/>
              </w:rPr>
              <w:t xml:space="preserve"> </w:t>
            </w:r>
            <w:r>
              <w:rPr>
                <w:sz w:val="28"/>
              </w:rPr>
              <w:t>вопросы),</w:t>
            </w:r>
            <w:r>
              <w:rPr>
                <w:spacing w:val="1"/>
                <w:sz w:val="28"/>
              </w:rPr>
              <w:t xml:space="preserve"> </w:t>
            </w:r>
            <w:r>
              <w:rPr>
                <w:sz w:val="28"/>
              </w:rPr>
              <w:t>побудительные</w:t>
            </w:r>
            <w:r>
              <w:rPr>
                <w:spacing w:val="1"/>
                <w:sz w:val="28"/>
              </w:rPr>
              <w:t xml:space="preserve"> </w:t>
            </w:r>
            <w:r>
              <w:rPr>
                <w:sz w:val="28"/>
              </w:rPr>
              <w:t>(в</w:t>
            </w:r>
            <w:r>
              <w:rPr>
                <w:spacing w:val="-67"/>
                <w:sz w:val="28"/>
              </w:rPr>
              <w:t xml:space="preserve"> </w:t>
            </w:r>
            <w:r>
              <w:rPr>
                <w:sz w:val="28"/>
              </w:rPr>
              <w:t>утвердительной</w:t>
            </w:r>
            <w:r>
              <w:rPr>
                <w:spacing w:val="-4"/>
                <w:sz w:val="28"/>
              </w:rPr>
              <w:t xml:space="preserve"> </w:t>
            </w:r>
            <w:r>
              <w:rPr>
                <w:sz w:val="28"/>
              </w:rPr>
              <w:t>и</w:t>
            </w:r>
            <w:r>
              <w:rPr>
                <w:spacing w:val="-1"/>
                <w:sz w:val="28"/>
              </w:rPr>
              <w:t xml:space="preserve"> </w:t>
            </w:r>
            <w:r>
              <w:rPr>
                <w:sz w:val="28"/>
              </w:rPr>
              <w:t>отрицательной</w:t>
            </w:r>
            <w:r>
              <w:rPr>
                <w:spacing w:val="-1"/>
                <w:sz w:val="28"/>
              </w:rPr>
              <w:t xml:space="preserve"> </w:t>
            </w:r>
            <w:r>
              <w:rPr>
                <w:sz w:val="28"/>
              </w:rPr>
              <w:t>форме);</w:t>
            </w:r>
          </w:p>
          <w:p w:rsidR="006B28B4" w:rsidRDefault="00DA7639">
            <w:pPr>
              <w:pStyle w:val="TableParagraph"/>
              <w:numPr>
                <w:ilvl w:val="0"/>
                <w:numId w:val="152"/>
              </w:numPr>
              <w:tabs>
                <w:tab w:val="left" w:pos="1169"/>
                <w:tab w:val="left" w:pos="3186"/>
                <w:tab w:val="left" w:pos="4764"/>
                <w:tab w:val="left" w:pos="5624"/>
              </w:tabs>
              <w:ind w:right="92" w:firstLine="708"/>
              <w:jc w:val="both"/>
              <w:rPr>
                <w:sz w:val="28"/>
              </w:rPr>
            </w:pPr>
            <w:r>
              <w:rPr>
                <w:sz w:val="28"/>
              </w:rPr>
              <w:t>распространённые</w:t>
            </w:r>
            <w:r>
              <w:rPr>
                <w:sz w:val="28"/>
              </w:rPr>
              <w:tab/>
              <w:t>простые</w:t>
            </w:r>
            <w:r>
              <w:rPr>
                <w:spacing w:val="-68"/>
                <w:sz w:val="28"/>
              </w:rPr>
              <w:t xml:space="preserve"> </w:t>
            </w:r>
            <w:r>
              <w:rPr>
                <w:sz w:val="28"/>
              </w:rPr>
              <w:t>предложения,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несколькими</w:t>
            </w:r>
            <w:r>
              <w:rPr>
                <w:spacing w:val="-67"/>
                <w:sz w:val="28"/>
              </w:rPr>
              <w:t xml:space="preserve"> </w:t>
            </w:r>
            <w:r>
              <w:rPr>
                <w:sz w:val="28"/>
              </w:rPr>
              <w:t>обстоятельствами,</w:t>
            </w:r>
            <w:r>
              <w:rPr>
                <w:sz w:val="28"/>
              </w:rPr>
              <w:tab/>
              <w:t>следующими</w:t>
            </w:r>
            <w:r>
              <w:rPr>
                <w:sz w:val="28"/>
              </w:rPr>
              <w:tab/>
            </w:r>
            <w:r>
              <w:rPr>
                <w:sz w:val="28"/>
              </w:rPr>
              <w:tab/>
            </w:r>
            <w:r>
              <w:rPr>
                <w:spacing w:val="-1"/>
                <w:sz w:val="28"/>
              </w:rPr>
              <w:t>в</w:t>
            </w:r>
            <w:r>
              <w:rPr>
                <w:spacing w:val="-68"/>
                <w:sz w:val="28"/>
              </w:rPr>
              <w:t xml:space="preserve"> </w:t>
            </w:r>
            <w:r>
              <w:rPr>
                <w:sz w:val="28"/>
              </w:rPr>
              <w:t>определённом</w:t>
            </w:r>
            <w:r>
              <w:rPr>
                <w:spacing w:val="1"/>
                <w:sz w:val="28"/>
              </w:rPr>
              <w:t xml:space="preserve"> </w:t>
            </w:r>
            <w:r>
              <w:rPr>
                <w:sz w:val="28"/>
              </w:rPr>
              <w:t>порядке</w:t>
            </w:r>
            <w:r>
              <w:rPr>
                <w:spacing w:val="1"/>
                <w:sz w:val="28"/>
              </w:rPr>
              <w:t xml:space="preserve"> </w:t>
            </w:r>
            <w:r>
              <w:rPr>
                <w:sz w:val="28"/>
              </w:rPr>
              <w:t>(We</w:t>
            </w:r>
            <w:r>
              <w:rPr>
                <w:spacing w:val="1"/>
                <w:sz w:val="28"/>
              </w:rPr>
              <w:t xml:space="preserve"> </w:t>
            </w:r>
            <w:r>
              <w:rPr>
                <w:sz w:val="28"/>
              </w:rPr>
              <w:t>moved</w:t>
            </w:r>
            <w:r>
              <w:rPr>
                <w:spacing w:val="1"/>
                <w:sz w:val="28"/>
              </w:rPr>
              <w:t xml:space="preserve"> </w:t>
            </w:r>
            <w:r>
              <w:rPr>
                <w:sz w:val="28"/>
              </w:rPr>
              <w:t>to</w:t>
            </w:r>
            <w:r>
              <w:rPr>
                <w:spacing w:val="1"/>
                <w:sz w:val="28"/>
              </w:rPr>
              <w:t xml:space="preserve"> </w:t>
            </w:r>
            <w:r>
              <w:rPr>
                <w:sz w:val="28"/>
              </w:rPr>
              <w:t>a</w:t>
            </w:r>
            <w:r>
              <w:rPr>
                <w:spacing w:val="1"/>
                <w:sz w:val="28"/>
              </w:rPr>
              <w:t xml:space="preserve"> </w:t>
            </w:r>
            <w:r>
              <w:rPr>
                <w:sz w:val="28"/>
              </w:rPr>
              <w:t>new</w:t>
            </w:r>
            <w:r>
              <w:rPr>
                <w:spacing w:val="1"/>
                <w:sz w:val="28"/>
              </w:rPr>
              <w:t xml:space="preserve"> </w:t>
            </w:r>
            <w:r>
              <w:rPr>
                <w:sz w:val="28"/>
              </w:rPr>
              <w:t>house</w:t>
            </w:r>
            <w:r>
              <w:rPr>
                <w:spacing w:val="-1"/>
                <w:sz w:val="28"/>
              </w:rPr>
              <w:t xml:space="preserve"> </w:t>
            </w:r>
            <w:r>
              <w:rPr>
                <w:sz w:val="28"/>
              </w:rPr>
              <w:t>last year);</w:t>
            </w:r>
          </w:p>
          <w:p w:rsidR="006B28B4" w:rsidRDefault="00DA7639">
            <w:pPr>
              <w:pStyle w:val="TableParagraph"/>
              <w:numPr>
                <w:ilvl w:val="0"/>
                <w:numId w:val="152"/>
              </w:numPr>
              <w:tabs>
                <w:tab w:val="left" w:pos="1169"/>
              </w:tabs>
              <w:spacing w:line="320" w:lineRule="exact"/>
              <w:ind w:left="1169"/>
              <w:jc w:val="both"/>
              <w:rPr>
                <w:sz w:val="28"/>
              </w:rPr>
            </w:pPr>
            <w:r>
              <w:rPr>
                <w:sz w:val="28"/>
              </w:rPr>
              <w:t>предложения</w:t>
            </w:r>
            <w:r>
              <w:rPr>
                <w:spacing w:val="1"/>
                <w:sz w:val="28"/>
              </w:rPr>
              <w:t xml:space="preserve"> </w:t>
            </w:r>
            <w:r>
              <w:rPr>
                <w:sz w:val="28"/>
              </w:rPr>
              <w:t>с</w:t>
            </w:r>
            <w:r>
              <w:rPr>
                <w:spacing w:val="-1"/>
                <w:sz w:val="28"/>
              </w:rPr>
              <w:t xml:space="preserve"> </w:t>
            </w:r>
            <w:r>
              <w:rPr>
                <w:sz w:val="28"/>
              </w:rPr>
              <w:t>начальным</w:t>
            </w:r>
            <w:r>
              <w:rPr>
                <w:spacing w:val="4"/>
                <w:sz w:val="28"/>
              </w:rPr>
              <w:t xml:space="preserve"> </w:t>
            </w:r>
            <w:r>
              <w:rPr>
                <w:sz w:val="28"/>
              </w:rPr>
              <w:t>It</w:t>
            </w:r>
            <w:r>
              <w:rPr>
                <w:spacing w:val="2"/>
                <w:sz w:val="28"/>
              </w:rPr>
              <w:t xml:space="preserve"> </w:t>
            </w:r>
            <w:r>
              <w:rPr>
                <w:sz w:val="28"/>
              </w:rPr>
              <w:t>(It’s</w:t>
            </w:r>
            <w:r>
              <w:rPr>
                <w:spacing w:val="3"/>
                <w:sz w:val="28"/>
              </w:rPr>
              <w:t xml:space="preserve"> </w:t>
            </w:r>
            <w:r>
              <w:rPr>
                <w:sz w:val="28"/>
              </w:rPr>
              <w:t>cold.</w:t>
            </w:r>
          </w:p>
          <w:p w:rsidR="006B28B4" w:rsidRDefault="00DA7639">
            <w:pPr>
              <w:pStyle w:val="TableParagraph"/>
              <w:ind w:left="110"/>
              <w:jc w:val="both"/>
              <w:rPr>
                <w:sz w:val="28"/>
              </w:rPr>
            </w:pPr>
            <w:r w:rsidRPr="000F26F2">
              <w:rPr>
                <w:sz w:val="28"/>
                <w:lang w:val="en-US"/>
              </w:rPr>
              <w:t>It’s</w:t>
            </w:r>
            <w:r w:rsidRPr="000F26F2">
              <w:rPr>
                <w:spacing w:val="-3"/>
                <w:sz w:val="28"/>
                <w:lang w:val="en-US"/>
              </w:rPr>
              <w:t xml:space="preserve"> </w:t>
            </w:r>
            <w:r w:rsidRPr="000F26F2">
              <w:rPr>
                <w:sz w:val="28"/>
                <w:lang w:val="en-US"/>
              </w:rPr>
              <w:t>five</w:t>
            </w:r>
            <w:r w:rsidRPr="000F26F2">
              <w:rPr>
                <w:spacing w:val="-3"/>
                <w:sz w:val="28"/>
                <w:lang w:val="en-US"/>
              </w:rPr>
              <w:t xml:space="preserve"> </w:t>
            </w:r>
            <w:r w:rsidRPr="000F26F2">
              <w:rPr>
                <w:sz w:val="28"/>
                <w:lang w:val="en-US"/>
              </w:rPr>
              <w:t>o’clock.</w:t>
            </w:r>
            <w:r w:rsidRPr="000F26F2">
              <w:rPr>
                <w:spacing w:val="-4"/>
                <w:sz w:val="28"/>
                <w:lang w:val="en-US"/>
              </w:rPr>
              <w:t xml:space="preserve"> </w:t>
            </w:r>
            <w:r w:rsidRPr="000F26F2">
              <w:rPr>
                <w:sz w:val="28"/>
                <w:lang w:val="en-US"/>
              </w:rPr>
              <w:t>It’s</w:t>
            </w:r>
            <w:r w:rsidRPr="000F26F2">
              <w:rPr>
                <w:spacing w:val="-2"/>
                <w:sz w:val="28"/>
                <w:lang w:val="en-US"/>
              </w:rPr>
              <w:t xml:space="preserve"> </w:t>
            </w:r>
            <w:r w:rsidRPr="000F26F2">
              <w:rPr>
                <w:sz w:val="28"/>
                <w:lang w:val="en-US"/>
              </w:rPr>
              <w:t>interesting.</w:t>
            </w:r>
            <w:r w:rsidRPr="000F26F2">
              <w:rPr>
                <w:spacing w:val="-4"/>
                <w:sz w:val="28"/>
                <w:lang w:val="en-US"/>
              </w:rPr>
              <w:t xml:space="preserve"> </w:t>
            </w:r>
            <w:r>
              <w:rPr>
                <w:sz w:val="28"/>
              </w:rPr>
              <w:t>It’s</w:t>
            </w:r>
            <w:r>
              <w:rPr>
                <w:spacing w:val="-6"/>
                <w:sz w:val="28"/>
              </w:rPr>
              <w:t xml:space="preserve"> </w:t>
            </w:r>
            <w:r>
              <w:rPr>
                <w:sz w:val="28"/>
              </w:rPr>
              <w:t>winter);</w:t>
            </w:r>
          </w:p>
          <w:p w:rsidR="006B28B4" w:rsidRPr="000F26F2" w:rsidRDefault="00DA7639">
            <w:pPr>
              <w:pStyle w:val="TableParagraph"/>
              <w:numPr>
                <w:ilvl w:val="0"/>
                <w:numId w:val="152"/>
              </w:numPr>
              <w:tabs>
                <w:tab w:val="left" w:pos="1169"/>
              </w:tabs>
              <w:ind w:right="99" w:firstLine="708"/>
              <w:jc w:val="both"/>
              <w:rPr>
                <w:sz w:val="28"/>
                <w:lang w:val="en-US"/>
              </w:rPr>
            </w:pPr>
            <w:r>
              <w:rPr>
                <w:sz w:val="28"/>
              </w:rPr>
              <w:t>предложения</w:t>
            </w:r>
            <w:r w:rsidRPr="000F26F2">
              <w:rPr>
                <w:sz w:val="28"/>
                <w:lang w:val="en-US"/>
              </w:rPr>
              <w:t xml:space="preserve"> </w:t>
            </w:r>
            <w:r>
              <w:rPr>
                <w:sz w:val="28"/>
              </w:rPr>
              <w:t>с</w:t>
            </w:r>
            <w:r w:rsidRPr="000F26F2">
              <w:rPr>
                <w:sz w:val="28"/>
                <w:lang w:val="en-US"/>
              </w:rPr>
              <w:t xml:space="preserve"> </w:t>
            </w:r>
            <w:r>
              <w:rPr>
                <w:sz w:val="28"/>
              </w:rPr>
              <w:t>начальным</w:t>
            </w:r>
            <w:r w:rsidRPr="000F26F2">
              <w:rPr>
                <w:sz w:val="28"/>
                <w:lang w:val="en-US"/>
              </w:rPr>
              <w:t xml:space="preserve"> There + to</w:t>
            </w:r>
            <w:r w:rsidRPr="000F26F2">
              <w:rPr>
                <w:spacing w:val="1"/>
                <w:sz w:val="28"/>
                <w:lang w:val="en-US"/>
              </w:rPr>
              <w:t xml:space="preserve"> </w:t>
            </w:r>
            <w:r w:rsidRPr="000F26F2">
              <w:rPr>
                <w:sz w:val="28"/>
                <w:lang w:val="en-US"/>
              </w:rPr>
              <w:t>be</w:t>
            </w:r>
            <w:r w:rsidRPr="000F26F2">
              <w:rPr>
                <w:spacing w:val="-1"/>
                <w:sz w:val="28"/>
                <w:lang w:val="en-US"/>
              </w:rPr>
              <w:t xml:space="preserve"> </w:t>
            </w:r>
            <w:r w:rsidRPr="000F26F2">
              <w:rPr>
                <w:sz w:val="28"/>
                <w:lang w:val="en-US"/>
              </w:rPr>
              <w:t>(There are</w:t>
            </w:r>
            <w:r w:rsidRPr="000F26F2">
              <w:rPr>
                <w:spacing w:val="-1"/>
                <w:sz w:val="28"/>
                <w:lang w:val="en-US"/>
              </w:rPr>
              <w:t xml:space="preserve"> </w:t>
            </w:r>
            <w:r w:rsidRPr="000F26F2">
              <w:rPr>
                <w:sz w:val="28"/>
                <w:lang w:val="en-US"/>
              </w:rPr>
              <w:t>a</w:t>
            </w:r>
            <w:r w:rsidRPr="000F26F2">
              <w:rPr>
                <w:spacing w:val="-4"/>
                <w:sz w:val="28"/>
                <w:lang w:val="en-US"/>
              </w:rPr>
              <w:t xml:space="preserve"> </w:t>
            </w:r>
            <w:r w:rsidRPr="000F26F2">
              <w:rPr>
                <w:sz w:val="28"/>
                <w:lang w:val="en-US"/>
              </w:rPr>
              <w:t>lot</w:t>
            </w:r>
            <w:r w:rsidRPr="000F26F2">
              <w:rPr>
                <w:spacing w:val="1"/>
                <w:sz w:val="28"/>
                <w:lang w:val="en-US"/>
              </w:rPr>
              <w:t xml:space="preserve"> </w:t>
            </w:r>
            <w:r w:rsidRPr="000F26F2">
              <w:rPr>
                <w:sz w:val="28"/>
                <w:lang w:val="en-US"/>
              </w:rPr>
              <w:t>of</w:t>
            </w:r>
            <w:r w:rsidRPr="000F26F2">
              <w:rPr>
                <w:spacing w:val="-1"/>
                <w:sz w:val="28"/>
                <w:lang w:val="en-US"/>
              </w:rPr>
              <w:t xml:space="preserve"> </w:t>
            </w:r>
            <w:r w:rsidRPr="000F26F2">
              <w:rPr>
                <w:sz w:val="28"/>
                <w:lang w:val="en-US"/>
              </w:rPr>
              <w:t>trees</w:t>
            </w:r>
            <w:r w:rsidRPr="000F26F2">
              <w:rPr>
                <w:spacing w:val="1"/>
                <w:sz w:val="28"/>
                <w:lang w:val="en-US"/>
              </w:rPr>
              <w:t xml:space="preserve"> </w:t>
            </w:r>
            <w:r w:rsidRPr="000F26F2">
              <w:rPr>
                <w:sz w:val="28"/>
                <w:lang w:val="en-US"/>
              </w:rPr>
              <w:t>in</w:t>
            </w:r>
            <w:r w:rsidRPr="000F26F2">
              <w:rPr>
                <w:spacing w:val="1"/>
                <w:sz w:val="28"/>
                <w:lang w:val="en-US"/>
              </w:rPr>
              <w:t xml:space="preserve"> </w:t>
            </w:r>
            <w:r w:rsidRPr="000F26F2">
              <w:rPr>
                <w:sz w:val="28"/>
                <w:lang w:val="en-US"/>
              </w:rPr>
              <w:t>the</w:t>
            </w:r>
            <w:r w:rsidRPr="000F26F2">
              <w:rPr>
                <w:spacing w:val="-4"/>
                <w:sz w:val="28"/>
                <w:lang w:val="en-US"/>
              </w:rPr>
              <w:t xml:space="preserve"> </w:t>
            </w:r>
            <w:r w:rsidRPr="000F26F2">
              <w:rPr>
                <w:sz w:val="28"/>
                <w:lang w:val="en-US"/>
              </w:rPr>
              <w:t>park);</w:t>
            </w:r>
          </w:p>
          <w:p w:rsidR="006B28B4" w:rsidRDefault="00DA7639">
            <w:pPr>
              <w:pStyle w:val="TableParagraph"/>
              <w:numPr>
                <w:ilvl w:val="0"/>
                <w:numId w:val="152"/>
              </w:numPr>
              <w:tabs>
                <w:tab w:val="left" w:pos="1169"/>
              </w:tabs>
              <w:ind w:right="97" w:firstLine="708"/>
              <w:jc w:val="both"/>
              <w:rPr>
                <w:i/>
                <w:sz w:val="28"/>
              </w:rPr>
            </w:pPr>
            <w:r>
              <w:rPr>
                <w:sz w:val="28"/>
              </w:rPr>
              <w:t>сложносочинённые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сочинительными</w:t>
            </w:r>
            <w:r>
              <w:rPr>
                <w:spacing w:val="-1"/>
                <w:sz w:val="28"/>
              </w:rPr>
              <w:t xml:space="preserve"> </w:t>
            </w:r>
            <w:r>
              <w:rPr>
                <w:sz w:val="28"/>
              </w:rPr>
              <w:t>союзами</w:t>
            </w:r>
            <w:r>
              <w:rPr>
                <w:spacing w:val="2"/>
                <w:sz w:val="28"/>
              </w:rPr>
              <w:t xml:space="preserve"> </w:t>
            </w:r>
            <w:r>
              <w:rPr>
                <w:sz w:val="28"/>
              </w:rPr>
              <w:t>and</w:t>
            </w:r>
            <w:r>
              <w:rPr>
                <w:i/>
                <w:sz w:val="28"/>
              </w:rPr>
              <w:t>,</w:t>
            </w:r>
            <w:r>
              <w:rPr>
                <w:i/>
                <w:spacing w:val="-2"/>
                <w:sz w:val="28"/>
              </w:rPr>
              <w:t xml:space="preserve"> </w:t>
            </w:r>
            <w:r>
              <w:rPr>
                <w:sz w:val="28"/>
              </w:rPr>
              <w:t>but,</w:t>
            </w:r>
            <w:r>
              <w:rPr>
                <w:spacing w:val="-1"/>
                <w:sz w:val="28"/>
              </w:rPr>
              <w:t xml:space="preserve"> </w:t>
            </w:r>
            <w:r>
              <w:rPr>
                <w:sz w:val="28"/>
              </w:rPr>
              <w:t>or</w:t>
            </w:r>
            <w:r>
              <w:rPr>
                <w:i/>
                <w:sz w:val="28"/>
              </w:rPr>
              <w:t>;</w:t>
            </w:r>
          </w:p>
          <w:p w:rsidR="006B28B4" w:rsidRDefault="00DA7639">
            <w:pPr>
              <w:pStyle w:val="TableParagraph"/>
              <w:numPr>
                <w:ilvl w:val="0"/>
                <w:numId w:val="152"/>
              </w:numPr>
              <w:tabs>
                <w:tab w:val="left" w:pos="1169"/>
              </w:tabs>
              <w:ind w:right="96" w:firstLine="708"/>
              <w:jc w:val="both"/>
              <w:rPr>
                <w:sz w:val="28"/>
              </w:rPr>
            </w:pPr>
            <w:r>
              <w:rPr>
                <w:sz w:val="28"/>
              </w:rPr>
              <w:t>косвенную речь в утвердительных и</w:t>
            </w:r>
            <w:r>
              <w:rPr>
                <w:spacing w:val="1"/>
                <w:sz w:val="28"/>
              </w:rPr>
              <w:t xml:space="preserve"> </w:t>
            </w:r>
            <w:r>
              <w:rPr>
                <w:sz w:val="28"/>
              </w:rPr>
              <w:t>вопросительных предложениях в настоящем и</w:t>
            </w:r>
            <w:r>
              <w:rPr>
                <w:spacing w:val="1"/>
                <w:sz w:val="28"/>
              </w:rPr>
              <w:t xml:space="preserve"> </w:t>
            </w:r>
            <w:r>
              <w:rPr>
                <w:sz w:val="28"/>
              </w:rPr>
              <w:t>прошедшем</w:t>
            </w:r>
            <w:r>
              <w:rPr>
                <w:spacing w:val="-1"/>
                <w:sz w:val="28"/>
              </w:rPr>
              <w:t xml:space="preserve"> </w:t>
            </w:r>
            <w:r>
              <w:rPr>
                <w:sz w:val="28"/>
              </w:rPr>
              <w:t>времени;</w:t>
            </w:r>
          </w:p>
          <w:p w:rsidR="006B28B4" w:rsidRDefault="00DA7639">
            <w:pPr>
              <w:pStyle w:val="TableParagraph"/>
              <w:numPr>
                <w:ilvl w:val="0"/>
                <w:numId w:val="152"/>
              </w:numPr>
              <w:tabs>
                <w:tab w:val="left" w:pos="1169"/>
                <w:tab w:val="left" w:pos="2703"/>
                <w:tab w:val="left" w:pos="5621"/>
              </w:tabs>
              <w:ind w:right="95" w:firstLine="708"/>
              <w:jc w:val="both"/>
              <w:rPr>
                <w:sz w:val="28"/>
              </w:rPr>
            </w:pPr>
            <w:r>
              <w:rPr>
                <w:sz w:val="28"/>
              </w:rPr>
              <w:t>имена</w:t>
            </w:r>
            <w:r>
              <w:rPr>
                <w:sz w:val="28"/>
              </w:rPr>
              <w:tab/>
              <w:t>существительные</w:t>
            </w:r>
            <w:r>
              <w:rPr>
                <w:sz w:val="28"/>
              </w:rPr>
              <w:tab/>
            </w:r>
            <w:r>
              <w:rPr>
                <w:spacing w:val="-1"/>
                <w:sz w:val="28"/>
              </w:rPr>
              <w:t>в</w:t>
            </w:r>
            <w:r>
              <w:rPr>
                <w:spacing w:val="-68"/>
                <w:sz w:val="28"/>
              </w:rPr>
              <w:t xml:space="preserve"> </w:t>
            </w:r>
            <w:r>
              <w:rPr>
                <w:sz w:val="28"/>
              </w:rPr>
              <w:t>единственном</w:t>
            </w:r>
            <w:r>
              <w:rPr>
                <w:spacing w:val="1"/>
                <w:sz w:val="28"/>
              </w:rPr>
              <w:t xml:space="preserve"> </w:t>
            </w:r>
            <w:r>
              <w:rPr>
                <w:sz w:val="28"/>
              </w:rPr>
              <w:t>и</w:t>
            </w:r>
            <w:r>
              <w:rPr>
                <w:spacing w:val="1"/>
                <w:sz w:val="28"/>
              </w:rPr>
              <w:t xml:space="preserve"> </w:t>
            </w:r>
            <w:r>
              <w:rPr>
                <w:sz w:val="28"/>
              </w:rPr>
              <w:t>множественном</w:t>
            </w:r>
            <w:r>
              <w:rPr>
                <w:spacing w:val="1"/>
                <w:sz w:val="28"/>
              </w:rPr>
              <w:t xml:space="preserve"> </w:t>
            </w:r>
            <w:r>
              <w:rPr>
                <w:sz w:val="28"/>
              </w:rPr>
              <w:t>числе,</w:t>
            </w:r>
            <w:r>
              <w:rPr>
                <w:spacing w:val="1"/>
                <w:sz w:val="28"/>
              </w:rPr>
              <w:t xml:space="preserve"> </w:t>
            </w:r>
            <w:r>
              <w:rPr>
                <w:sz w:val="28"/>
              </w:rPr>
              <w:t>образованные</w:t>
            </w:r>
            <w:r>
              <w:rPr>
                <w:spacing w:val="-2"/>
                <w:sz w:val="28"/>
              </w:rPr>
              <w:t xml:space="preserve"> </w:t>
            </w:r>
            <w:r>
              <w:rPr>
                <w:sz w:val="28"/>
              </w:rPr>
              <w:t>по правилу</w:t>
            </w:r>
            <w:r>
              <w:rPr>
                <w:spacing w:val="-3"/>
                <w:sz w:val="28"/>
              </w:rPr>
              <w:t xml:space="preserve"> </w:t>
            </w:r>
            <w:r>
              <w:rPr>
                <w:sz w:val="28"/>
              </w:rPr>
              <w:t>и</w:t>
            </w:r>
            <w:r>
              <w:rPr>
                <w:spacing w:val="-1"/>
                <w:sz w:val="28"/>
              </w:rPr>
              <w:t xml:space="preserve"> </w:t>
            </w:r>
            <w:r>
              <w:rPr>
                <w:sz w:val="28"/>
              </w:rPr>
              <w:t>исключения;</w:t>
            </w:r>
          </w:p>
          <w:p w:rsidR="006B28B4" w:rsidRDefault="00DA7639">
            <w:pPr>
              <w:pStyle w:val="TableParagraph"/>
              <w:numPr>
                <w:ilvl w:val="0"/>
                <w:numId w:val="152"/>
              </w:numPr>
              <w:tabs>
                <w:tab w:val="left" w:pos="1169"/>
                <w:tab w:val="left" w:pos="2708"/>
                <w:tab w:val="left" w:pos="5631"/>
              </w:tabs>
              <w:ind w:right="95" w:firstLine="708"/>
              <w:jc w:val="both"/>
              <w:rPr>
                <w:sz w:val="28"/>
              </w:rPr>
            </w:pPr>
            <w:r>
              <w:rPr>
                <w:sz w:val="28"/>
              </w:rPr>
              <w:t>имена</w:t>
            </w:r>
            <w:r>
              <w:rPr>
                <w:sz w:val="28"/>
              </w:rPr>
              <w:tab/>
              <w:t>существительные</w:t>
            </w:r>
            <w:r>
              <w:rPr>
                <w:sz w:val="28"/>
              </w:rPr>
              <w:tab/>
            </w:r>
            <w:r>
              <w:rPr>
                <w:spacing w:val="-3"/>
                <w:sz w:val="28"/>
              </w:rPr>
              <w:t>c</w:t>
            </w:r>
            <w:r>
              <w:rPr>
                <w:spacing w:val="-68"/>
                <w:sz w:val="28"/>
              </w:rPr>
              <w:t xml:space="preserve"> </w:t>
            </w:r>
            <w:r>
              <w:rPr>
                <w:sz w:val="28"/>
              </w:rPr>
              <w:t>определённым/неопределённым/нулевым</w:t>
            </w:r>
          </w:p>
          <w:p w:rsidR="006B28B4" w:rsidRDefault="00DA7639">
            <w:pPr>
              <w:pStyle w:val="TableParagraph"/>
              <w:spacing w:line="321" w:lineRule="exact"/>
              <w:ind w:left="110"/>
              <w:rPr>
                <w:sz w:val="28"/>
              </w:rPr>
            </w:pPr>
            <w:r>
              <w:rPr>
                <w:sz w:val="28"/>
              </w:rPr>
              <w:t>артиклем;</w:t>
            </w:r>
          </w:p>
          <w:p w:rsidR="006B28B4" w:rsidRDefault="00DA7639">
            <w:pPr>
              <w:pStyle w:val="TableParagraph"/>
              <w:numPr>
                <w:ilvl w:val="0"/>
                <w:numId w:val="152"/>
              </w:numPr>
              <w:tabs>
                <w:tab w:val="left" w:pos="1169"/>
                <w:tab w:val="left" w:pos="3700"/>
              </w:tabs>
              <w:spacing w:line="322" w:lineRule="exact"/>
              <w:ind w:right="94" w:firstLine="708"/>
              <w:jc w:val="both"/>
              <w:rPr>
                <w:sz w:val="28"/>
              </w:rPr>
            </w:pPr>
            <w:r>
              <w:rPr>
                <w:sz w:val="28"/>
              </w:rPr>
              <w:t>личные,</w:t>
            </w:r>
            <w:r>
              <w:rPr>
                <w:sz w:val="28"/>
              </w:rPr>
              <w:tab/>
            </w:r>
            <w:r>
              <w:rPr>
                <w:spacing w:val="-1"/>
                <w:sz w:val="28"/>
              </w:rPr>
              <w:t>притяжательные,</w:t>
            </w:r>
            <w:r>
              <w:rPr>
                <w:spacing w:val="-68"/>
                <w:sz w:val="28"/>
              </w:rPr>
              <w:t xml:space="preserve"> </w:t>
            </w:r>
            <w:r>
              <w:rPr>
                <w:sz w:val="28"/>
              </w:rPr>
              <w:t>указательные,</w:t>
            </w:r>
            <w:r>
              <w:rPr>
                <w:sz w:val="28"/>
              </w:rPr>
              <w:tab/>
              <w:t>неопределённые,</w:t>
            </w:r>
            <w:r>
              <w:rPr>
                <w:spacing w:val="-68"/>
                <w:sz w:val="28"/>
              </w:rPr>
              <w:t xml:space="preserve"> </w:t>
            </w:r>
            <w:r>
              <w:rPr>
                <w:sz w:val="28"/>
              </w:rPr>
              <w:t>относительные,</w:t>
            </w:r>
            <w:r>
              <w:rPr>
                <w:spacing w:val="-7"/>
                <w:sz w:val="28"/>
              </w:rPr>
              <w:t xml:space="preserve"> </w:t>
            </w:r>
            <w:r>
              <w:rPr>
                <w:sz w:val="28"/>
              </w:rPr>
              <w:t>вопросительные</w:t>
            </w:r>
            <w:r>
              <w:rPr>
                <w:spacing w:val="-5"/>
                <w:sz w:val="28"/>
              </w:rPr>
              <w:t xml:space="preserve"> </w:t>
            </w:r>
            <w:r>
              <w:rPr>
                <w:sz w:val="28"/>
              </w:rPr>
              <w:t>местоимения;</w:t>
            </w:r>
          </w:p>
        </w:tc>
        <w:tc>
          <w:tcPr>
            <w:tcW w:w="3800" w:type="dxa"/>
          </w:tcPr>
          <w:p w:rsidR="006B28B4" w:rsidRDefault="00DA7639">
            <w:pPr>
              <w:pStyle w:val="TableParagraph"/>
              <w:numPr>
                <w:ilvl w:val="0"/>
                <w:numId w:val="151"/>
              </w:numPr>
              <w:tabs>
                <w:tab w:val="left" w:pos="985"/>
              </w:tabs>
              <w:ind w:right="747" w:firstLine="708"/>
              <w:jc w:val="both"/>
              <w:rPr>
                <w:i/>
                <w:sz w:val="28"/>
              </w:rPr>
            </w:pPr>
            <w:r>
              <w:rPr>
                <w:i/>
                <w:sz w:val="28"/>
              </w:rPr>
              <w:t>распознавать</w:t>
            </w:r>
            <w:r>
              <w:rPr>
                <w:i/>
                <w:spacing w:val="-68"/>
                <w:sz w:val="28"/>
              </w:rPr>
              <w:t xml:space="preserve"> </w:t>
            </w:r>
            <w:r>
              <w:rPr>
                <w:i/>
                <w:sz w:val="28"/>
              </w:rPr>
              <w:t>сложноподчинённые</w:t>
            </w:r>
          </w:p>
          <w:p w:rsidR="006B28B4" w:rsidRDefault="00DA7639">
            <w:pPr>
              <w:pStyle w:val="TableParagraph"/>
              <w:tabs>
                <w:tab w:val="left" w:pos="3172"/>
              </w:tabs>
              <w:ind w:left="108" w:right="94"/>
              <w:jc w:val="both"/>
              <w:rPr>
                <w:i/>
                <w:sz w:val="28"/>
              </w:rPr>
            </w:pPr>
            <w:r>
              <w:rPr>
                <w:i/>
                <w:sz w:val="28"/>
              </w:rPr>
              <w:t>предложения</w:t>
            </w:r>
            <w:r>
              <w:rPr>
                <w:i/>
                <w:sz w:val="28"/>
              </w:rPr>
              <w:tab/>
              <w:t>с</w:t>
            </w:r>
            <w:r>
              <w:rPr>
                <w:i/>
                <w:spacing w:val="-68"/>
                <w:sz w:val="28"/>
              </w:rPr>
              <w:t xml:space="preserve"> </w:t>
            </w:r>
            <w:r>
              <w:rPr>
                <w:i/>
                <w:sz w:val="28"/>
              </w:rPr>
              <w:t>придаточными: времени с</w:t>
            </w:r>
            <w:r>
              <w:rPr>
                <w:i/>
                <w:spacing w:val="-67"/>
                <w:sz w:val="28"/>
              </w:rPr>
              <w:t xml:space="preserve"> </w:t>
            </w:r>
            <w:r>
              <w:rPr>
                <w:i/>
                <w:sz w:val="28"/>
              </w:rPr>
              <w:t>союзами for, since, during;</w:t>
            </w:r>
            <w:r>
              <w:rPr>
                <w:i/>
                <w:spacing w:val="1"/>
                <w:sz w:val="28"/>
              </w:rPr>
              <w:t xml:space="preserve"> </w:t>
            </w:r>
            <w:r>
              <w:rPr>
                <w:i/>
                <w:sz w:val="28"/>
              </w:rPr>
              <w:t>цели</w:t>
            </w:r>
            <w:r>
              <w:rPr>
                <w:i/>
                <w:spacing w:val="1"/>
                <w:sz w:val="28"/>
              </w:rPr>
              <w:t xml:space="preserve"> </w:t>
            </w:r>
            <w:r>
              <w:rPr>
                <w:i/>
                <w:sz w:val="28"/>
              </w:rPr>
              <w:t>с</w:t>
            </w:r>
            <w:r>
              <w:rPr>
                <w:i/>
                <w:spacing w:val="1"/>
                <w:sz w:val="28"/>
              </w:rPr>
              <w:t xml:space="preserve"> </w:t>
            </w:r>
            <w:r>
              <w:rPr>
                <w:i/>
                <w:sz w:val="28"/>
              </w:rPr>
              <w:t>союзом</w:t>
            </w:r>
            <w:r>
              <w:rPr>
                <w:i/>
                <w:spacing w:val="1"/>
                <w:sz w:val="28"/>
              </w:rPr>
              <w:t xml:space="preserve"> </w:t>
            </w:r>
            <w:r>
              <w:rPr>
                <w:i/>
                <w:sz w:val="28"/>
              </w:rPr>
              <w:t>so</w:t>
            </w:r>
            <w:r>
              <w:rPr>
                <w:i/>
                <w:spacing w:val="1"/>
                <w:sz w:val="28"/>
              </w:rPr>
              <w:t xml:space="preserve"> </w:t>
            </w:r>
            <w:r>
              <w:rPr>
                <w:i/>
                <w:sz w:val="28"/>
              </w:rPr>
              <w:t>that;</w:t>
            </w:r>
            <w:r>
              <w:rPr>
                <w:i/>
                <w:spacing w:val="-67"/>
                <w:sz w:val="28"/>
              </w:rPr>
              <w:t xml:space="preserve"> </w:t>
            </w:r>
            <w:r>
              <w:rPr>
                <w:i/>
                <w:sz w:val="28"/>
              </w:rPr>
              <w:t>условия</w:t>
            </w:r>
            <w:r>
              <w:rPr>
                <w:i/>
                <w:spacing w:val="1"/>
                <w:sz w:val="28"/>
              </w:rPr>
              <w:t xml:space="preserve"> </w:t>
            </w:r>
            <w:r>
              <w:rPr>
                <w:i/>
                <w:sz w:val="28"/>
              </w:rPr>
              <w:t>с</w:t>
            </w:r>
            <w:r>
              <w:rPr>
                <w:i/>
                <w:spacing w:val="1"/>
                <w:sz w:val="28"/>
              </w:rPr>
              <w:t xml:space="preserve"> </w:t>
            </w:r>
            <w:r>
              <w:rPr>
                <w:i/>
                <w:sz w:val="28"/>
              </w:rPr>
              <w:t>союзом</w:t>
            </w:r>
            <w:r>
              <w:rPr>
                <w:i/>
                <w:spacing w:val="1"/>
                <w:sz w:val="28"/>
              </w:rPr>
              <w:t xml:space="preserve"> </w:t>
            </w:r>
            <w:r>
              <w:rPr>
                <w:i/>
                <w:sz w:val="28"/>
              </w:rPr>
              <w:t>unless;</w:t>
            </w:r>
            <w:r>
              <w:rPr>
                <w:i/>
                <w:spacing w:val="-67"/>
                <w:sz w:val="28"/>
              </w:rPr>
              <w:t xml:space="preserve"> </w:t>
            </w:r>
            <w:r>
              <w:rPr>
                <w:i/>
                <w:sz w:val="28"/>
              </w:rPr>
              <w:t>определительными</w:t>
            </w:r>
            <w:r>
              <w:rPr>
                <w:i/>
                <w:sz w:val="28"/>
              </w:rPr>
              <w:tab/>
            </w:r>
            <w:r>
              <w:rPr>
                <w:i/>
                <w:spacing w:val="-1"/>
                <w:sz w:val="28"/>
              </w:rPr>
              <w:t>с</w:t>
            </w:r>
            <w:r>
              <w:rPr>
                <w:i/>
                <w:spacing w:val="-68"/>
                <w:sz w:val="28"/>
              </w:rPr>
              <w:t xml:space="preserve"> </w:t>
            </w:r>
            <w:r>
              <w:rPr>
                <w:i/>
                <w:sz w:val="28"/>
              </w:rPr>
              <w:t>союзами who,</w:t>
            </w:r>
            <w:r>
              <w:rPr>
                <w:i/>
                <w:spacing w:val="-2"/>
                <w:sz w:val="28"/>
              </w:rPr>
              <w:t xml:space="preserve"> </w:t>
            </w:r>
            <w:r>
              <w:rPr>
                <w:i/>
                <w:sz w:val="28"/>
              </w:rPr>
              <w:t>which,</w:t>
            </w:r>
            <w:r>
              <w:rPr>
                <w:i/>
                <w:spacing w:val="-4"/>
                <w:sz w:val="28"/>
              </w:rPr>
              <w:t xml:space="preserve"> </w:t>
            </w:r>
            <w:r>
              <w:rPr>
                <w:i/>
                <w:sz w:val="28"/>
              </w:rPr>
              <w:t>that;</w:t>
            </w:r>
          </w:p>
          <w:p w:rsidR="006B28B4" w:rsidRDefault="00DA7639">
            <w:pPr>
              <w:pStyle w:val="TableParagraph"/>
              <w:numPr>
                <w:ilvl w:val="0"/>
                <w:numId w:val="151"/>
              </w:numPr>
              <w:tabs>
                <w:tab w:val="left" w:pos="985"/>
              </w:tabs>
              <w:ind w:right="95" w:firstLine="708"/>
              <w:jc w:val="both"/>
              <w:rPr>
                <w:i/>
                <w:sz w:val="28"/>
              </w:rPr>
            </w:pPr>
            <w:r>
              <w:rPr>
                <w:i/>
                <w:sz w:val="28"/>
              </w:rPr>
              <w:t>распознавать</w:t>
            </w:r>
            <w:r>
              <w:rPr>
                <w:i/>
                <w:spacing w:val="1"/>
                <w:sz w:val="28"/>
              </w:rPr>
              <w:t xml:space="preserve"> </w:t>
            </w:r>
            <w:r>
              <w:rPr>
                <w:i/>
                <w:sz w:val="28"/>
              </w:rPr>
              <w:t>в</w:t>
            </w:r>
            <w:r>
              <w:rPr>
                <w:i/>
                <w:spacing w:val="-67"/>
                <w:sz w:val="28"/>
              </w:rPr>
              <w:t xml:space="preserve"> </w:t>
            </w:r>
            <w:r>
              <w:rPr>
                <w:i/>
                <w:sz w:val="28"/>
              </w:rPr>
              <w:t>речи</w:t>
            </w:r>
            <w:r>
              <w:rPr>
                <w:i/>
                <w:spacing w:val="1"/>
                <w:sz w:val="28"/>
              </w:rPr>
              <w:t xml:space="preserve"> </w:t>
            </w:r>
            <w:r>
              <w:rPr>
                <w:i/>
                <w:sz w:val="28"/>
              </w:rPr>
              <w:t>предложения</w:t>
            </w:r>
            <w:r>
              <w:rPr>
                <w:i/>
                <w:spacing w:val="1"/>
                <w:sz w:val="28"/>
              </w:rPr>
              <w:t xml:space="preserve"> </w:t>
            </w:r>
            <w:r>
              <w:rPr>
                <w:i/>
                <w:sz w:val="28"/>
              </w:rPr>
              <w:t>с</w:t>
            </w:r>
            <w:r>
              <w:rPr>
                <w:i/>
                <w:spacing w:val="1"/>
                <w:sz w:val="28"/>
              </w:rPr>
              <w:t xml:space="preserve"> </w:t>
            </w:r>
            <w:r>
              <w:rPr>
                <w:i/>
                <w:sz w:val="28"/>
              </w:rPr>
              <w:t>конструкциями</w:t>
            </w:r>
            <w:r>
              <w:rPr>
                <w:i/>
                <w:spacing w:val="1"/>
                <w:sz w:val="28"/>
              </w:rPr>
              <w:t xml:space="preserve"> </w:t>
            </w:r>
            <w:r>
              <w:rPr>
                <w:i/>
                <w:sz w:val="28"/>
              </w:rPr>
              <w:t>as</w:t>
            </w:r>
            <w:r>
              <w:rPr>
                <w:i/>
                <w:spacing w:val="1"/>
                <w:sz w:val="28"/>
              </w:rPr>
              <w:t xml:space="preserve"> </w:t>
            </w:r>
            <w:r>
              <w:rPr>
                <w:i/>
                <w:sz w:val="28"/>
              </w:rPr>
              <w:t>…</w:t>
            </w:r>
            <w:r>
              <w:rPr>
                <w:i/>
                <w:spacing w:val="1"/>
                <w:sz w:val="28"/>
              </w:rPr>
              <w:t xml:space="preserve"> </w:t>
            </w:r>
            <w:r>
              <w:rPr>
                <w:i/>
                <w:sz w:val="28"/>
              </w:rPr>
              <w:t>as;</w:t>
            </w:r>
            <w:r>
              <w:rPr>
                <w:i/>
                <w:spacing w:val="1"/>
                <w:sz w:val="28"/>
              </w:rPr>
              <w:t xml:space="preserve"> </w:t>
            </w:r>
            <w:r>
              <w:rPr>
                <w:i/>
                <w:sz w:val="28"/>
              </w:rPr>
              <w:t>not</w:t>
            </w:r>
            <w:r>
              <w:rPr>
                <w:i/>
                <w:spacing w:val="1"/>
                <w:sz w:val="28"/>
              </w:rPr>
              <w:t xml:space="preserve"> </w:t>
            </w:r>
            <w:r>
              <w:rPr>
                <w:i/>
                <w:sz w:val="28"/>
              </w:rPr>
              <w:t>so … as;</w:t>
            </w:r>
            <w:r>
              <w:rPr>
                <w:i/>
                <w:spacing w:val="1"/>
                <w:sz w:val="28"/>
              </w:rPr>
              <w:t xml:space="preserve"> </w:t>
            </w:r>
            <w:r>
              <w:rPr>
                <w:i/>
                <w:sz w:val="28"/>
              </w:rPr>
              <w:t>either</w:t>
            </w:r>
            <w:r>
              <w:rPr>
                <w:i/>
                <w:spacing w:val="1"/>
                <w:sz w:val="28"/>
              </w:rPr>
              <w:t xml:space="preserve"> </w:t>
            </w:r>
            <w:r>
              <w:rPr>
                <w:i/>
                <w:sz w:val="28"/>
              </w:rPr>
              <w:t>…</w:t>
            </w:r>
            <w:r>
              <w:rPr>
                <w:i/>
                <w:spacing w:val="1"/>
                <w:sz w:val="28"/>
              </w:rPr>
              <w:t xml:space="preserve"> </w:t>
            </w:r>
            <w:r>
              <w:rPr>
                <w:i/>
                <w:sz w:val="28"/>
              </w:rPr>
              <w:t>or;</w:t>
            </w:r>
            <w:r>
              <w:rPr>
                <w:i/>
                <w:spacing w:val="-67"/>
                <w:sz w:val="28"/>
              </w:rPr>
              <w:t xml:space="preserve"> </w:t>
            </w:r>
            <w:r>
              <w:rPr>
                <w:i/>
                <w:sz w:val="28"/>
              </w:rPr>
              <w:t>neither …</w:t>
            </w:r>
            <w:r>
              <w:rPr>
                <w:i/>
                <w:spacing w:val="-2"/>
                <w:sz w:val="28"/>
              </w:rPr>
              <w:t xml:space="preserve"> </w:t>
            </w:r>
            <w:r>
              <w:rPr>
                <w:i/>
                <w:sz w:val="28"/>
              </w:rPr>
              <w:t>nor;</w:t>
            </w:r>
          </w:p>
          <w:p w:rsidR="006B28B4" w:rsidRDefault="00DA7639">
            <w:pPr>
              <w:pStyle w:val="TableParagraph"/>
              <w:numPr>
                <w:ilvl w:val="0"/>
                <w:numId w:val="151"/>
              </w:numPr>
              <w:tabs>
                <w:tab w:val="left" w:pos="985"/>
                <w:tab w:val="left" w:pos="2215"/>
              </w:tabs>
              <w:ind w:right="92" w:firstLine="708"/>
              <w:jc w:val="both"/>
              <w:rPr>
                <w:i/>
                <w:sz w:val="28"/>
              </w:rPr>
            </w:pPr>
            <w:r>
              <w:rPr>
                <w:i/>
                <w:sz w:val="28"/>
              </w:rPr>
              <w:t>распознавать</w:t>
            </w:r>
            <w:r>
              <w:rPr>
                <w:i/>
                <w:spacing w:val="1"/>
                <w:sz w:val="28"/>
              </w:rPr>
              <w:t xml:space="preserve"> </w:t>
            </w:r>
            <w:r>
              <w:rPr>
                <w:i/>
                <w:sz w:val="28"/>
              </w:rPr>
              <w:t>в</w:t>
            </w:r>
            <w:r>
              <w:rPr>
                <w:i/>
                <w:spacing w:val="-67"/>
                <w:sz w:val="28"/>
              </w:rPr>
              <w:t xml:space="preserve"> </w:t>
            </w:r>
            <w:r>
              <w:rPr>
                <w:i/>
                <w:sz w:val="28"/>
              </w:rPr>
              <w:t>речи</w:t>
            </w:r>
            <w:r>
              <w:rPr>
                <w:i/>
                <w:sz w:val="28"/>
              </w:rPr>
              <w:tab/>
              <w:t>условные</w:t>
            </w:r>
            <w:r>
              <w:rPr>
                <w:i/>
                <w:spacing w:val="1"/>
                <w:sz w:val="28"/>
              </w:rPr>
              <w:t xml:space="preserve"> </w:t>
            </w:r>
            <w:r>
              <w:rPr>
                <w:i/>
                <w:sz w:val="28"/>
              </w:rPr>
              <w:t>предложения нереального</w:t>
            </w:r>
            <w:r>
              <w:rPr>
                <w:i/>
                <w:spacing w:val="1"/>
                <w:sz w:val="28"/>
              </w:rPr>
              <w:t xml:space="preserve"> </w:t>
            </w:r>
            <w:r>
              <w:rPr>
                <w:i/>
                <w:sz w:val="28"/>
              </w:rPr>
              <w:t>характера</w:t>
            </w:r>
            <w:r>
              <w:rPr>
                <w:i/>
                <w:spacing w:val="1"/>
                <w:sz w:val="28"/>
              </w:rPr>
              <w:t xml:space="preserve"> </w:t>
            </w:r>
            <w:r>
              <w:rPr>
                <w:i/>
                <w:sz w:val="28"/>
              </w:rPr>
              <w:t>(Conditional</w:t>
            </w:r>
            <w:r>
              <w:rPr>
                <w:i/>
                <w:spacing w:val="2"/>
                <w:sz w:val="28"/>
              </w:rPr>
              <w:t xml:space="preserve"> </w:t>
            </w:r>
            <w:r>
              <w:rPr>
                <w:i/>
                <w:sz w:val="28"/>
              </w:rPr>
              <w:t>II</w:t>
            </w:r>
          </w:p>
          <w:p w:rsidR="006B28B4" w:rsidRPr="000F26F2" w:rsidRDefault="00DA7639">
            <w:pPr>
              <w:pStyle w:val="TableParagraph"/>
              <w:numPr>
                <w:ilvl w:val="0"/>
                <w:numId w:val="150"/>
              </w:numPr>
              <w:tabs>
                <w:tab w:val="left" w:pos="505"/>
              </w:tabs>
              <w:ind w:right="96" w:firstLine="0"/>
              <w:jc w:val="both"/>
              <w:rPr>
                <w:i/>
                <w:sz w:val="28"/>
                <w:lang w:val="en-US"/>
              </w:rPr>
            </w:pPr>
            <w:r w:rsidRPr="000F26F2">
              <w:rPr>
                <w:i/>
                <w:sz w:val="28"/>
                <w:lang w:val="en-US"/>
              </w:rPr>
              <w:t>If</w:t>
            </w:r>
            <w:r w:rsidRPr="000F26F2">
              <w:rPr>
                <w:i/>
                <w:spacing w:val="1"/>
                <w:sz w:val="28"/>
                <w:lang w:val="en-US"/>
              </w:rPr>
              <w:t xml:space="preserve"> </w:t>
            </w:r>
            <w:r w:rsidRPr="000F26F2">
              <w:rPr>
                <w:i/>
                <w:sz w:val="28"/>
                <w:lang w:val="en-US"/>
              </w:rPr>
              <w:t>I</w:t>
            </w:r>
            <w:r w:rsidRPr="000F26F2">
              <w:rPr>
                <w:i/>
                <w:spacing w:val="1"/>
                <w:sz w:val="28"/>
                <w:lang w:val="en-US"/>
              </w:rPr>
              <w:t xml:space="preserve"> </w:t>
            </w:r>
            <w:r w:rsidRPr="000F26F2">
              <w:rPr>
                <w:i/>
                <w:sz w:val="28"/>
                <w:lang w:val="en-US"/>
              </w:rPr>
              <w:t>were</w:t>
            </w:r>
            <w:r w:rsidRPr="000F26F2">
              <w:rPr>
                <w:i/>
                <w:spacing w:val="1"/>
                <w:sz w:val="28"/>
                <w:lang w:val="en-US"/>
              </w:rPr>
              <w:t xml:space="preserve"> </w:t>
            </w:r>
            <w:r w:rsidRPr="000F26F2">
              <w:rPr>
                <w:i/>
                <w:sz w:val="28"/>
                <w:lang w:val="en-US"/>
              </w:rPr>
              <w:t>you,</w:t>
            </w:r>
            <w:r w:rsidRPr="000F26F2">
              <w:rPr>
                <w:i/>
                <w:spacing w:val="1"/>
                <w:sz w:val="28"/>
                <w:lang w:val="en-US"/>
              </w:rPr>
              <w:t xml:space="preserve"> </w:t>
            </w:r>
            <w:r w:rsidRPr="000F26F2">
              <w:rPr>
                <w:i/>
                <w:sz w:val="28"/>
                <w:lang w:val="en-US"/>
              </w:rPr>
              <w:t>I</w:t>
            </w:r>
            <w:r w:rsidRPr="000F26F2">
              <w:rPr>
                <w:i/>
                <w:spacing w:val="1"/>
                <w:sz w:val="28"/>
                <w:lang w:val="en-US"/>
              </w:rPr>
              <w:t xml:space="preserve"> </w:t>
            </w:r>
            <w:r w:rsidRPr="000F26F2">
              <w:rPr>
                <w:i/>
                <w:sz w:val="28"/>
                <w:lang w:val="en-US"/>
              </w:rPr>
              <w:t>would</w:t>
            </w:r>
            <w:r w:rsidRPr="000F26F2">
              <w:rPr>
                <w:i/>
                <w:spacing w:val="-67"/>
                <w:sz w:val="28"/>
                <w:lang w:val="en-US"/>
              </w:rPr>
              <w:t xml:space="preserve"> </w:t>
            </w:r>
            <w:r w:rsidRPr="000F26F2">
              <w:rPr>
                <w:i/>
                <w:sz w:val="28"/>
                <w:lang w:val="en-US"/>
              </w:rPr>
              <w:t>start learning</w:t>
            </w:r>
            <w:r w:rsidRPr="000F26F2">
              <w:rPr>
                <w:i/>
                <w:spacing w:val="-3"/>
                <w:sz w:val="28"/>
                <w:lang w:val="en-US"/>
              </w:rPr>
              <w:t xml:space="preserve"> </w:t>
            </w:r>
            <w:r w:rsidRPr="000F26F2">
              <w:rPr>
                <w:i/>
                <w:sz w:val="28"/>
                <w:lang w:val="en-US"/>
              </w:rPr>
              <w:t>French);</w:t>
            </w:r>
          </w:p>
          <w:p w:rsidR="006B28B4" w:rsidRDefault="00DA7639">
            <w:pPr>
              <w:pStyle w:val="TableParagraph"/>
              <w:numPr>
                <w:ilvl w:val="1"/>
                <w:numId w:val="150"/>
              </w:numPr>
              <w:tabs>
                <w:tab w:val="left" w:pos="985"/>
                <w:tab w:val="left" w:pos="2378"/>
              </w:tabs>
              <w:spacing w:before="7" w:line="228" w:lineRule="auto"/>
              <w:ind w:right="94" w:firstLine="708"/>
              <w:jc w:val="both"/>
              <w:rPr>
                <w:i/>
                <w:sz w:val="28"/>
              </w:rPr>
            </w:pPr>
            <w:r>
              <w:rPr>
                <w:i/>
                <w:sz w:val="28"/>
              </w:rPr>
              <w:t>использовать</w:t>
            </w:r>
            <w:r>
              <w:rPr>
                <w:i/>
                <w:spacing w:val="1"/>
                <w:sz w:val="28"/>
              </w:rPr>
              <w:t xml:space="preserve"> </w:t>
            </w:r>
            <w:r>
              <w:rPr>
                <w:i/>
                <w:sz w:val="28"/>
              </w:rPr>
              <w:t>в</w:t>
            </w:r>
            <w:r>
              <w:rPr>
                <w:i/>
                <w:spacing w:val="1"/>
                <w:sz w:val="28"/>
              </w:rPr>
              <w:t xml:space="preserve"> </w:t>
            </w:r>
            <w:r>
              <w:rPr>
                <w:i/>
                <w:sz w:val="28"/>
              </w:rPr>
              <w:t>речи</w:t>
            </w:r>
            <w:r>
              <w:rPr>
                <w:i/>
                <w:spacing w:val="71"/>
                <w:sz w:val="28"/>
              </w:rPr>
              <w:t xml:space="preserve"> </w:t>
            </w:r>
            <w:r>
              <w:rPr>
                <w:i/>
                <w:sz w:val="28"/>
              </w:rPr>
              <w:t xml:space="preserve">глаголы  </w:t>
            </w:r>
            <w:r>
              <w:rPr>
                <w:i/>
                <w:spacing w:val="1"/>
                <w:sz w:val="28"/>
              </w:rPr>
              <w:t xml:space="preserve"> </w:t>
            </w:r>
            <w:r>
              <w:rPr>
                <w:i/>
                <w:sz w:val="28"/>
              </w:rPr>
              <w:t>во</w:t>
            </w:r>
            <w:r>
              <w:rPr>
                <w:i/>
                <w:spacing w:val="-67"/>
                <w:sz w:val="28"/>
              </w:rPr>
              <w:t xml:space="preserve"> </w:t>
            </w:r>
            <w:r>
              <w:rPr>
                <w:i/>
                <w:spacing w:val="-4"/>
                <w:sz w:val="28"/>
              </w:rPr>
              <w:t>временны</w:t>
            </w:r>
            <w:r>
              <w:rPr>
                <w:i/>
                <w:spacing w:val="-4"/>
                <w:position w:val="-4"/>
                <w:sz w:val="28"/>
              </w:rPr>
              <w:t>́</w:t>
            </w:r>
            <w:r>
              <w:rPr>
                <w:i/>
                <w:spacing w:val="-13"/>
                <w:position w:val="-4"/>
                <w:sz w:val="28"/>
              </w:rPr>
              <w:t xml:space="preserve"> </w:t>
            </w:r>
            <w:r>
              <w:rPr>
                <w:i/>
                <w:spacing w:val="-3"/>
                <w:sz w:val="28"/>
              </w:rPr>
              <w:t>х</w:t>
            </w:r>
            <w:r>
              <w:rPr>
                <w:i/>
                <w:spacing w:val="-3"/>
                <w:sz w:val="28"/>
              </w:rPr>
              <w:tab/>
            </w:r>
            <w:r>
              <w:rPr>
                <w:i/>
                <w:spacing w:val="-1"/>
                <w:sz w:val="28"/>
              </w:rPr>
              <w:t>формах</w:t>
            </w:r>
            <w:r>
              <w:rPr>
                <w:i/>
                <w:spacing w:val="-68"/>
                <w:sz w:val="28"/>
              </w:rPr>
              <w:t xml:space="preserve"> </w:t>
            </w:r>
            <w:r>
              <w:rPr>
                <w:i/>
                <w:sz w:val="28"/>
              </w:rPr>
              <w:t>действительного</w:t>
            </w:r>
            <w:r>
              <w:rPr>
                <w:i/>
                <w:spacing w:val="20"/>
                <w:sz w:val="28"/>
              </w:rPr>
              <w:t xml:space="preserve"> </w:t>
            </w:r>
            <w:r>
              <w:rPr>
                <w:i/>
                <w:sz w:val="28"/>
              </w:rPr>
              <w:t>залога:</w:t>
            </w:r>
          </w:p>
          <w:p w:rsidR="006B28B4" w:rsidRPr="000F26F2" w:rsidRDefault="00DA7639">
            <w:pPr>
              <w:pStyle w:val="TableParagraph"/>
              <w:spacing w:before="2"/>
              <w:ind w:left="108" w:right="95"/>
              <w:jc w:val="both"/>
              <w:rPr>
                <w:i/>
                <w:sz w:val="28"/>
                <w:lang w:val="en-US"/>
              </w:rPr>
            </w:pPr>
            <w:r w:rsidRPr="000F26F2">
              <w:rPr>
                <w:i/>
                <w:sz w:val="28"/>
                <w:lang w:val="en-US"/>
              </w:rPr>
              <w:t>Past</w:t>
            </w:r>
            <w:r w:rsidRPr="000F26F2">
              <w:rPr>
                <w:i/>
                <w:spacing w:val="1"/>
                <w:sz w:val="28"/>
                <w:lang w:val="en-US"/>
              </w:rPr>
              <w:t xml:space="preserve"> </w:t>
            </w:r>
            <w:r w:rsidRPr="000F26F2">
              <w:rPr>
                <w:i/>
                <w:sz w:val="28"/>
                <w:lang w:val="en-US"/>
              </w:rPr>
              <w:t>Perfect,</w:t>
            </w:r>
            <w:r w:rsidRPr="000F26F2">
              <w:rPr>
                <w:i/>
                <w:spacing w:val="71"/>
                <w:sz w:val="28"/>
                <w:lang w:val="en-US"/>
              </w:rPr>
              <w:t xml:space="preserve"> </w:t>
            </w:r>
            <w:r w:rsidRPr="000F26F2">
              <w:rPr>
                <w:i/>
                <w:sz w:val="28"/>
                <w:lang w:val="en-US"/>
              </w:rPr>
              <w:t>Present</w:t>
            </w:r>
            <w:r w:rsidRPr="000F26F2">
              <w:rPr>
                <w:i/>
                <w:spacing w:val="1"/>
                <w:sz w:val="28"/>
                <w:lang w:val="en-US"/>
              </w:rPr>
              <w:t xml:space="preserve"> </w:t>
            </w:r>
            <w:r w:rsidRPr="000F26F2">
              <w:rPr>
                <w:i/>
                <w:sz w:val="28"/>
                <w:lang w:val="en-US"/>
              </w:rPr>
              <w:t>Perfect Continuous, Future-</w:t>
            </w:r>
            <w:r w:rsidRPr="000F26F2">
              <w:rPr>
                <w:i/>
                <w:spacing w:val="-67"/>
                <w:sz w:val="28"/>
                <w:lang w:val="en-US"/>
              </w:rPr>
              <w:t xml:space="preserve"> </w:t>
            </w:r>
            <w:r w:rsidRPr="000F26F2">
              <w:rPr>
                <w:i/>
                <w:sz w:val="28"/>
                <w:lang w:val="en-US"/>
              </w:rPr>
              <w:t>in-the-Past;</w:t>
            </w:r>
          </w:p>
          <w:p w:rsidR="006B28B4" w:rsidRPr="000F26F2" w:rsidRDefault="00DA7639">
            <w:pPr>
              <w:pStyle w:val="TableParagraph"/>
              <w:numPr>
                <w:ilvl w:val="1"/>
                <w:numId w:val="150"/>
              </w:numPr>
              <w:tabs>
                <w:tab w:val="left" w:pos="985"/>
              </w:tabs>
              <w:spacing w:before="2"/>
              <w:ind w:right="94" w:firstLine="708"/>
              <w:jc w:val="both"/>
              <w:rPr>
                <w:i/>
                <w:sz w:val="28"/>
                <w:lang w:val="en-US"/>
              </w:rPr>
            </w:pPr>
            <w:r>
              <w:rPr>
                <w:i/>
                <w:sz w:val="28"/>
              </w:rPr>
              <w:t>употреблять</w:t>
            </w:r>
            <w:r w:rsidRPr="000F26F2">
              <w:rPr>
                <w:i/>
                <w:spacing w:val="1"/>
                <w:sz w:val="28"/>
                <w:lang w:val="en-US"/>
              </w:rPr>
              <w:t xml:space="preserve"> </w:t>
            </w:r>
            <w:r>
              <w:rPr>
                <w:i/>
                <w:sz w:val="28"/>
              </w:rPr>
              <w:t>в</w:t>
            </w:r>
            <w:r w:rsidRPr="000F26F2">
              <w:rPr>
                <w:i/>
                <w:spacing w:val="-67"/>
                <w:sz w:val="28"/>
                <w:lang w:val="en-US"/>
              </w:rPr>
              <w:t xml:space="preserve"> </w:t>
            </w:r>
            <w:r>
              <w:rPr>
                <w:i/>
                <w:sz w:val="28"/>
              </w:rPr>
              <w:t>речи</w:t>
            </w:r>
            <w:r w:rsidRPr="000F26F2">
              <w:rPr>
                <w:i/>
                <w:spacing w:val="1"/>
                <w:sz w:val="28"/>
                <w:lang w:val="en-US"/>
              </w:rPr>
              <w:t xml:space="preserve"> </w:t>
            </w:r>
            <w:r>
              <w:rPr>
                <w:i/>
                <w:sz w:val="28"/>
              </w:rPr>
              <w:t>глаголы</w:t>
            </w:r>
            <w:r w:rsidRPr="000F26F2">
              <w:rPr>
                <w:i/>
                <w:spacing w:val="1"/>
                <w:sz w:val="28"/>
                <w:lang w:val="en-US"/>
              </w:rPr>
              <w:t xml:space="preserve"> </w:t>
            </w:r>
            <w:r>
              <w:rPr>
                <w:i/>
                <w:sz w:val="28"/>
              </w:rPr>
              <w:t>в</w:t>
            </w:r>
            <w:r w:rsidRPr="000F26F2">
              <w:rPr>
                <w:i/>
                <w:spacing w:val="1"/>
                <w:sz w:val="28"/>
                <w:lang w:val="en-US"/>
              </w:rPr>
              <w:t xml:space="preserve"> </w:t>
            </w:r>
            <w:r>
              <w:rPr>
                <w:i/>
                <w:sz w:val="28"/>
              </w:rPr>
              <w:t>формах</w:t>
            </w:r>
            <w:r w:rsidRPr="000F26F2">
              <w:rPr>
                <w:i/>
                <w:spacing w:val="-67"/>
                <w:sz w:val="28"/>
                <w:lang w:val="en-US"/>
              </w:rPr>
              <w:t xml:space="preserve"> </w:t>
            </w:r>
            <w:r>
              <w:rPr>
                <w:i/>
                <w:sz w:val="28"/>
              </w:rPr>
              <w:t>страдательного</w:t>
            </w:r>
            <w:r w:rsidRPr="000F26F2">
              <w:rPr>
                <w:i/>
                <w:spacing w:val="1"/>
                <w:sz w:val="28"/>
                <w:lang w:val="en-US"/>
              </w:rPr>
              <w:t xml:space="preserve"> </w:t>
            </w:r>
            <w:r>
              <w:rPr>
                <w:i/>
                <w:sz w:val="28"/>
              </w:rPr>
              <w:t>залога</w:t>
            </w:r>
            <w:r w:rsidRPr="000F26F2">
              <w:rPr>
                <w:i/>
                <w:sz w:val="28"/>
                <w:lang w:val="en-US"/>
              </w:rPr>
              <w:t>:</w:t>
            </w:r>
            <w:r w:rsidRPr="000F26F2">
              <w:rPr>
                <w:i/>
                <w:spacing w:val="-67"/>
                <w:sz w:val="28"/>
                <w:lang w:val="en-US"/>
              </w:rPr>
              <w:t xml:space="preserve"> </w:t>
            </w:r>
            <w:r w:rsidRPr="000F26F2">
              <w:rPr>
                <w:i/>
                <w:sz w:val="28"/>
                <w:lang w:val="en-US"/>
              </w:rPr>
              <w:t>Future</w:t>
            </w:r>
            <w:r w:rsidRPr="000F26F2">
              <w:rPr>
                <w:i/>
                <w:spacing w:val="1"/>
                <w:sz w:val="28"/>
                <w:lang w:val="en-US"/>
              </w:rPr>
              <w:t xml:space="preserve"> </w:t>
            </w:r>
            <w:r w:rsidRPr="000F26F2">
              <w:rPr>
                <w:i/>
                <w:sz w:val="28"/>
                <w:lang w:val="en-US"/>
              </w:rPr>
              <w:t>Simple</w:t>
            </w:r>
            <w:r w:rsidRPr="000F26F2">
              <w:rPr>
                <w:i/>
                <w:spacing w:val="1"/>
                <w:sz w:val="28"/>
                <w:lang w:val="en-US"/>
              </w:rPr>
              <w:t xml:space="preserve"> </w:t>
            </w:r>
            <w:r w:rsidRPr="000F26F2">
              <w:rPr>
                <w:i/>
                <w:sz w:val="28"/>
                <w:lang w:val="en-US"/>
              </w:rPr>
              <w:t>Passive,</w:t>
            </w:r>
            <w:r w:rsidRPr="000F26F2">
              <w:rPr>
                <w:i/>
                <w:spacing w:val="-67"/>
                <w:sz w:val="28"/>
                <w:lang w:val="en-US"/>
              </w:rPr>
              <w:t xml:space="preserve"> </w:t>
            </w:r>
            <w:r w:rsidRPr="000F26F2">
              <w:rPr>
                <w:i/>
                <w:sz w:val="28"/>
                <w:lang w:val="en-US"/>
              </w:rPr>
              <w:t>Present</w:t>
            </w:r>
            <w:r w:rsidRPr="000F26F2">
              <w:rPr>
                <w:i/>
                <w:spacing w:val="-1"/>
                <w:sz w:val="28"/>
                <w:lang w:val="en-US"/>
              </w:rPr>
              <w:t xml:space="preserve"> </w:t>
            </w:r>
            <w:r w:rsidRPr="000F26F2">
              <w:rPr>
                <w:i/>
                <w:sz w:val="28"/>
                <w:lang w:val="en-US"/>
              </w:rPr>
              <w:t>Perfect</w:t>
            </w:r>
            <w:r w:rsidRPr="000F26F2">
              <w:rPr>
                <w:i/>
                <w:spacing w:val="-1"/>
                <w:sz w:val="28"/>
                <w:lang w:val="en-US"/>
              </w:rPr>
              <w:t xml:space="preserve"> </w:t>
            </w:r>
            <w:r w:rsidRPr="000F26F2">
              <w:rPr>
                <w:i/>
                <w:sz w:val="28"/>
                <w:lang w:val="en-US"/>
              </w:rPr>
              <w:t>Passive;</w:t>
            </w:r>
          </w:p>
          <w:p w:rsidR="006B28B4" w:rsidRDefault="00DA7639">
            <w:pPr>
              <w:pStyle w:val="TableParagraph"/>
              <w:numPr>
                <w:ilvl w:val="1"/>
                <w:numId w:val="150"/>
              </w:numPr>
              <w:tabs>
                <w:tab w:val="left" w:pos="985"/>
              </w:tabs>
              <w:ind w:right="93" w:firstLine="708"/>
              <w:jc w:val="both"/>
              <w:rPr>
                <w:i/>
                <w:sz w:val="28"/>
              </w:rPr>
            </w:pPr>
            <w:r>
              <w:rPr>
                <w:i/>
                <w:sz w:val="28"/>
              </w:rPr>
              <w:t>распознавать</w:t>
            </w:r>
            <w:r>
              <w:rPr>
                <w:i/>
                <w:spacing w:val="1"/>
                <w:sz w:val="28"/>
              </w:rPr>
              <w:t xml:space="preserve"> </w:t>
            </w:r>
            <w:r>
              <w:rPr>
                <w:i/>
                <w:sz w:val="28"/>
              </w:rPr>
              <w:t>и</w:t>
            </w:r>
            <w:r>
              <w:rPr>
                <w:i/>
                <w:spacing w:val="-67"/>
                <w:sz w:val="28"/>
              </w:rPr>
              <w:t xml:space="preserve"> </w:t>
            </w:r>
            <w:r>
              <w:rPr>
                <w:i/>
                <w:sz w:val="28"/>
              </w:rPr>
              <w:t>употреблять</w:t>
            </w:r>
            <w:r>
              <w:rPr>
                <w:i/>
                <w:spacing w:val="1"/>
                <w:sz w:val="28"/>
              </w:rPr>
              <w:t xml:space="preserve"> </w:t>
            </w:r>
            <w:r>
              <w:rPr>
                <w:i/>
                <w:sz w:val="28"/>
              </w:rPr>
              <w:t>в</w:t>
            </w:r>
            <w:r>
              <w:rPr>
                <w:i/>
                <w:spacing w:val="1"/>
                <w:sz w:val="28"/>
              </w:rPr>
              <w:t xml:space="preserve"> </w:t>
            </w:r>
            <w:r>
              <w:rPr>
                <w:i/>
                <w:sz w:val="28"/>
              </w:rPr>
              <w:t>речи</w:t>
            </w:r>
            <w:r>
              <w:rPr>
                <w:i/>
                <w:spacing w:val="1"/>
                <w:sz w:val="28"/>
              </w:rPr>
              <w:t xml:space="preserve"> </w:t>
            </w:r>
            <w:r>
              <w:rPr>
                <w:i/>
                <w:sz w:val="28"/>
              </w:rPr>
              <w:t>модальные</w:t>
            </w:r>
            <w:r>
              <w:rPr>
                <w:i/>
                <w:spacing w:val="1"/>
                <w:sz w:val="28"/>
              </w:rPr>
              <w:t xml:space="preserve"> </w:t>
            </w:r>
            <w:r>
              <w:rPr>
                <w:i/>
                <w:sz w:val="28"/>
              </w:rPr>
              <w:t>глаголы</w:t>
            </w:r>
            <w:r>
              <w:rPr>
                <w:i/>
                <w:spacing w:val="1"/>
                <w:sz w:val="28"/>
              </w:rPr>
              <w:t xml:space="preserve"> </w:t>
            </w:r>
            <w:r>
              <w:rPr>
                <w:i/>
                <w:sz w:val="28"/>
              </w:rPr>
              <w:t>need,</w:t>
            </w:r>
            <w:r>
              <w:rPr>
                <w:i/>
                <w:spacing w:val="1"/>
                <w:sz w:val="28"/>
              </w:rPr>
              <w:t xml:space="preserve"> </w:t>
            </w:r>
            <w:r>
              <w:rPr>
                <w:i/>
                <w:sz w:val="28"/>
              </w:rPr>
              <w:t>shall,</w:t>
            </w:r>
            <w:r>
              <w:rPr>
                <w:i/>
                <w:spacing w:val="-2"/>
                <w:sz w:val="28"/>
              </w:rPr>
              <w:t xml:space="preserve"> </w:t>
            </w:r>
            <w:r>
              <w:rPr>
                <w:i/>
                <w:sz w:val="28"/>
              </w:rPr>
              <w:t>might,</w:t>
            </w:r>
            <w:r>
              <w:rPr>
                <w:i/>
                <w:spacing w:val="-1"/>
                <w:sz w:val="28"/>
              </w:rPr>
              <w:t xml:space="preserve"> </w:t>
            </w:r>
            <w:r>
              <w:rPr>
                <w:i/>
                <w:sz w:val="28"/>
              </w:rPr>
              <w:t>would.</w:t>
            </w:r>
          </w:p>
        </w:tc>
      </w:tr>
    </w:tbl>
    <w:p w:rsidR="006B28B4" w:rsidRDefault="006B28B4">
      <w:pPr>
        <w:jc w:val="both"/>
        <w:rPr>
          <w:sz w:val="28"/>
        </w:rPr>
        <w:sectPr w:rsidR="006B28B4">
          <w:pgSz w:w="11910" w:h="16840"/>
          <w:pgMar w:top="840" w:right="180" w:bottom="1100" w:left="440" w:header="0" w:footer="919" w:gutter="0"/>
          <w:cols w:space="720"/>
        </w:sectPr>
      </w:pPr>
    </w:p>
    <w:p w:rsidR="006B28B4" w:rsidRDefault="00F226BE">
      <w:pPr>
        <w:pStyle w:val="a5"/>
        <w:numPr>
          <w:ilvl w:val="0"/>
          <w:numId w:val="149"/>
        </w:numPr>
        <w:tabs>
          <w:tab w:val="left" w:pos="1663"/>
          <w:tab w:val="left" w:pos="3293"/>
          <w:tab w:val="left" w:pos="3430"/>
          <w:tab w:val="left" w:pos="6097"/>
        </w:tabs>
        <w:spacing w:before="63"/>
        <w:ind w:right="5029" w:firstLine="708"/>
        <w:rPr>
          <w:sz w:val="28"/>
        </w:rPr>
      </w:pPr>
      <w:r>
        <w:rPr>
          <w:noProof/>
          <w:lang w:eastAsia="ru-RU"/>
        </w:rPr>
        <mc:AlternateContent>
          <mc:Choice Requires="wps">
            <w:drawing>
              <wp:anchor distT="0" distB="0" distL="114300" distR="114300" simplePos="0" relativeHeight="475905024" behindDoc="1" locked="0" layoutInCell="1" allowOverlap="1">
                <wp:simplePos x="0" y="0"/>
                <wp:positionH relativeFrom="page">
                  <wp:posOffset>1134110</wp:posOffset>
                </wp:positionH>
                <wp:positionV relativeFrom="paragraph">
                  <wp:posOffset>33655</wp:posOffset>
                </wp:positionV>
                <wp:extent cx="5894705" cy="4920615"/>
                <wp:effectExtent l="0" t="0" r="0" b="0"/>
                <wp:wrapNone/>
                <wp:docPr id="1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4705" cy="4920615"/>
                        </a:xfrm>
                        <a:custGeom>
                          <a:avLst/>
                          <a:gdLst>
                            <a:gd name="T0" fmla="+- 0 938 929"/>
                            <a:gd name="T1" fmla="*/ T0 w 9283"/>
                            <a:gd name="T2" fmla="+- 0 7792 53"/>
                            <a:gd name="T3" fmla="*/ 7792 h 7749"/>
                            <a:gd name="T4" fmla="+- 0 929 929"/>
                            <a:gd name="T5" fmla="*/ T4 w 9283"/>
                            <a:gd name="T6" fmla="+- 0 7792 53"/>
                            <a:gd name="T7" fmla="*/ 7792 h 7749"/>
                            <a:gd name="T8" fmla="+- 0 929 929"/>
                            <a:gd name="T9" fmla="*/ T8 w 9283"/>
                            <a:gd name="T10" fmla="+- 0 7801 53"/>
                            <a:gd name="T11" fmla="*/ 7801 h 7749"/>
                            <a:gd name="T12" fmla="+- 0 938 929"/>
                            <a:gd name="T13" fmla="*/ T12 w 9283"/>
                            <a:gd name="T14" fmla="+- 0 7801 53"/>
                            <a:gd name="T15" fmla="*/ 7801 h 7749"/>
                            <a:gd name="T16" fmla="+- 0 938 929"/>
                            <a:gd name="T17" fmla="*/ T16 w 9283"/>
                            <a:gd name="T18" fmla="+- 0 7792 53"/>
                            <a:gd name="T19" fmla="*/ 7792 h 7749"/>
                            <a:gd name="T20" fmla="+- 0 938 929"/>
                            <a:gd name="T21" fmla="*/ T20 w 9283"/>
                            <a:gd name="T22" fmla="+- 0 63 53"/>
                            <a:gd name="T23" fmla="*/ 63 h 7749"/>
                            <a:gd name="T24" fmla="+- 0 929 929"/>
                            <a:gd name="T25" fmla="*/ T24 w 9283"/>
                            <a:gd name="T26" fmla="+- 0 63 53"/>
                            <a:gd name="T27" fmla="*/ 63 h 7749"/>
                            <a:gd name="T28" fmla="+- 0 929 929"/>
                            <a:gd name="T29" fmla="*/ T28 w 9283"/>
                            <a:gd name="T30" fmla="+- 0 7792 53"/>
                            <a:gd name="T31" fmla="*/ 7792 h 7749"/>
                            <a:gd name="T32" fmla="+- 0 938 929"/>
                            <a:gd name="T33" fmla="*/ T32 w 9283"/>
                            <a:gd name="T34" fmla="+- 0 7792 53"/>
                            <a:gd name="T35" fmla="*/ 7792 h 7749"/>
                            <a:gd name="T36" fmla="+- 0 938 929"/>
                            <a:gd name="T37" fmla="*/ T36 w 9283"/>
                            <a:gd name="T38" fmla="+- 0 63 53"/>
                            <a:gd name="T39" fmla="*/ 63 h 7749"/>
                            <a:gd name="T40" fmla="+- 0 938 929"/>
                            <a:gd name="T41" fmla="*/ T40 w 9283"/>
                            <a:gd name="T42" fmla="+- 0 53 53"/>
                            <a:gd name="T43" fmla="*/ 53 h 7749"/>
                            <a:gd name="T44" fmla="+- 0 929 929"/>
                            <a:gd name="T45" fmla="*/ T44 w 9283"/>
                            <a:gd name="T46" fmla="+- 0 53 53"/>
                            <a:gd name="T47" fmla="*/ 53 h 7749"/>
                            <a:gd name="T48" fmla="+- 0 929 929"/>
                            <a:gd name="T49" fmla="*/ T48 w 9283"/>
                            <a:gd name="T50" fmla="+- 0 63 53"/>
                            <a:gd name="T51" fmla="*/ 63 h 7749"/>
                            <a:gd name="T52" fmla="+- 0 938 929"/>
                            <a:gd name="T53" fmla="*/ T52 w 9283"/>
                            <a:gd name="T54" fmla="+- 0 63 53"/>
                            <a:gd name="T55" fmla="*/ 63 h 7749"/>
                            <a:gd name="T56" fmla="+- 0 938 929"/>
                            <a:gd name="T57" fmla="*/ T56 w 9283"/>
                            <a:gd name="T58" fmla="+- 0 53 53"/>
                            <a:gd name="T59" fmla="*/ 53 h 7749"/>
                            <a:gd name="T60" fmla="+- 0 6803 929"/>
                            <a:gd name="T61" fmla="*/ T60 w 9283"/>
                            <a:gd name="T62" fmla="+- 0 63 53"/>
                            <a:gd name="T63" fmla="*/ 63 h 7749"/>
                            <a:gd name="T64" fmla="+- 0 6793 929"/>
                            <a:gd name="T65" fmla="*/ T64 w 9283"/>
                            <a:gd name="T66" fmla="+- 0 63 53"/>
                            <a:gd name="T67" fmla="*/ 63 h 7749"/>
                            <a:gd name="T68" fmla="+- 0 6793 929"/>
                            <a:gd name="T69" fmla="*/ T68 w 9283"/>
                            <a:gd name="T70" fmla="+- 0 7792 53"/>
                            <a:gd name="T71" fmla="*/ 7792 h 7749"/>
                            <a:gd name="T72" fmla="+- 0 6803 929"/>
                            <a:gd name="T73" fmla="*/ T72 w 9283"/>
                            <a:gd name="T74" fmla="+- 0 7792 53"/>
                            <a:gd name="T75" fmla="*/ 7792 h 7749"/>
                            <a:gd name="T76" fmla="+- 0 6803 929"/>
                            <a:gd name="T77" fmla="*/ T76 w 9283"/>
                            <a:gd name="T78" fmla="+- 0 63 53"/>
                            <a:gd name="T79" fmla="*/ 63 h 7749"/>
                            <a:gd name="T80" fmla="+- 0 10202 929"/>
                            <a:gd name="T81" fmla="*/ T80 w 9283"/>
                            <a:gd name="T82" fmla="+- 0 7792 53"/>
                            <a:gd name="T83" fmla="*/ 7792 h 7749"/>
                            <a:gd name="T84" fmla="+- 0 6803 929"/>
                            <a:gd name="T85" fmla="*/ T84 w 9283"/>
                            <a:gd name="T86" fmla="+- 0 7792 53"/>
                            <a:gd name="T87" fmla="*/ 7792 h 7749"/>
                            <a:gd name="T88" fmla="+- 0 6793 929"/>
                            <a:gd name="T89" fmla="*/ T88 w 9283"/>
                            <a:gd name="T90" fmla="+- 0 7792 53"/>
                            <a:gd name="T91" fmla="*/ 7792 h 7749"/>
                            <a:gd name="T92" fmla="+- 0 938 929"/>
                            <a:gd name="T93" fmla="*/ T92 w 9283"/>
                            <a:gd name="T94" fmla="+- 0 7792 53"/>
                            <a:gd name="T95" fmla="*/ 7792 h 7749"/>
                            <a:gd name="T96" fmla="+- 0 938 929"/>
                            <a:gd name="T97" fmla="*/ T96 w 9283"/>
                            <a:gd name="T98" fmla="+- 0 7801 53"/>
                            <a:gd name="T99" fmla="*/ 7801 h 7749"/>
                            <a:gd name="T100" fmla="+- 0 6793 929"/>
                            <a:gd name="T101" fmla="*/ T100 w 9283"/>
                            <a:gd name="T102" fmla="+- 0 7801 53"/>
                            <a:gd name="T103" fmla="*/ 7801 h 7749"/>
                            <a:gd name="T104" fmla="+- 0 6803 929"/>
                            <a:gd name="T105" fmla="*/ T104 w 9283"/>
                            <a:gd name="T106" fmla="+- 0 7801 53"/>
                            <a:gd name="T107" fmla="*/ 7801 h 7749"/>
                            <a:gd name="T108" fmla="+- 0 10202 929"/>
                            <a:gd name="T109" fmla="*/ T108 w 9283"/>
                            <a:gd name="T110" fmla="+- 0 7801 53"/>
                            <a:gd name="T111" fmla="*/ 7801 h 7749"/>
                            <a:gd name="T112" fmla="+- 0 10202 929"/>
                            <a:gd name="T113" fmla="*/ T112 w 9283"/>
                            <a:gd name="T114" fmla="+- 0 7792 53"/>
                            <a:gd name="T115" fmla="*/ 7792 h 7749"/>
                            <a:gd name="T116" fmla="+- 0 10202 929"/>
                            <a:gd name="T117" fmla="*/ T116 w 9283"/>
                            <a:gd name="T118" fmla="+- 0 53 53"/>
                            <a:gd name="T119" fmla="*/ 53 h 7749"/>
                            <a:gd name="T120" fmla="+- 0 6803 929"/>
                            <a:gd name="T121" fmla="*/ T120 w 9283"/>
                            <a:gd name="T122" fmla="+- 0 53 53"/>
                            <a:gd name="T123" fmla="*/ 53 h 7749"/>
                            <a:gd name="T124" fmla="+- 0 6793 929"/>
                            <a:gd name="T125" fmla="*/ T124 w 9283"/>
                            <a:gd name="T126" fmla="+- 0 53 53"/>
                            <a:gd name="T127" fmla="*/ 53 h 7749"/>
                            <a:gd name="T128" fmla="+- 0 938 929"/>
                            <a:gd name="T129" fmla="*/ T128 w 9283"/>
                            <a:gd name="T130" fmla="+- 0 53 53"/>
                            <a:gd name="T131" fmla="*/ 53 h 7749"/>
                            <a:gd name="T132" fmla="+- 0 938 929"/>
                            <a:gd name="T133" fmla="*/ T132 w 9283"/>
                            <a:gd name="T134" fmla="+- 0 63 53"/>
                            <a:gd name="T135" fmla="*/ 63 h 7749"/>
                            <a:gd name="T136" fmla="+- 0 6793 929"/>
                            <a:gd name="T137" fmla="*/ T136 w 9283"/>
                            <a:gd name="T138" fmla="+- 0 63 53"/>
                            <a:gd name="T139" fmla="*/ 63 h 7749"/>
                            <a:gd name="T140" fmla="+- 0 6803 929"/>
                            <a:gd name="T141" fmla="*/ T140 w 9283"/>
                            <a:gd name="T142" fmla="+- 0 63 53"/>
                            <a:gd name="T143" fmla="*/ 63 h 7749"/>
                            <a:gd name="T144" fmla="+- 0 10202 929"/>
                            <a:gd name="T145" fmla="*/ T144 w 9283"/>
                            <a:gd name="T146" fmla="+- 0 63 53"/>
                            <a:gd name="T147" fmla="*/ 63 h 7749"/>
                            <a:gd name="T148" fmla="+- 0 10202 929"/>
                            <a:gd name="T149" fmla="*/ T148 w 9283"/>
                            <a:gd name="T150" fmla="+- 0 53 53"/>
                            <a:gd name="T151" fmla="*/ 53 h 7749"/>
                            <a:gd name="T152" fmla="+- 0 10212 929"/>
                            <a:gd name="T153" fmla="*/ T152 w 9283"/>
                            <a:gd name="T154" fmla="+- 0 7792 53"/>
                            <a:gd name="T155" fmla="*/ 7792 h 7749"/>
                            <a:gd name="T156" fmla="+- 0 10202 929"/>
                            <a:gd name="T157" fmla="*/ T156 w 9283"/>
                            <a:gd name="T158" fmla="+- 0 7792 53"/>
                            <a:gd name="T159" fmla="*/ 7792 h 7749"/>
                            <a:gd name="T160" fmla="+- 0 10202 929"/>
                            <a:gd name="T161" fmla="*/ T160 w 9283"/>
                            <a:gd name="T162" fmla="+- 0 7801 53"/>
                            <a:gd name="T163" fmla="*/ 7801 h 7749"/>
                            <a:gd name="T164" fmla="+- 0 10212 929"/>
                            <a:gd name="T165" fmla="*/ T164 w 9283"/>
                            <a:gd name="T166" fmla="+- 0 7801 53"/>
                            <a:gd name="T167" fmla="*/ 7801 h 7749"/>
                            <a:gd name="T168" fmla="+- 0 10212 929"/>
                            <a:gd name="T169" fmla="*/ T168 w 9283"/>
                            <a:gd name="T170" fmla="+- 0 7792 53"/>
                            <a:gd name="T171" fmla="*/ 7792 h 7749"/>
                            <a:gd name="T172" fmla="+- 0 10212 929"/>
                            <a:gd name="T173" fmla="*/ T172 w 9283"/>
                            <a:gd name="T174" fmla="+- 0 63 53"/>
                            <a:gd name="T175" fmla="*/ 63 h 7749"/>
                            <a:gd name="T176" fmla="+- 0 10202 929"/>
                            <a:gd name="T177" fmla="*/ T176 w 9283"/>
                            <a:gd name="T178" fmla="+- 0 63 53"/>
                            <a:gd name="T179" fmla="*/ 63 h 7749"/>
                            <a:gd name="T180" fmla="+- 0 10202 929"/>
                            <a:gd name="T181" fmla="*/ T180 w 9283"/>
                            <a:gd name="T182" fmla="+- 0 7792 53"/>
                            <a:gd name="T183" fmla="*/ 7792 h 7749"/>
                            <a:gd name="T184" fmla="+- 0 10212 929"/>
                            <a:gd name="T185" fmla="*/ T184 w 9283"/>
                            <a:gd name="T186" fmla="+- 0 7792 53"/>
                            <a:gd name="T187" fmla="*/ 7792 h 7749"/>
                            <a:gd name="T188" fmla="+- 0 10212 929"/>
                            <a:gd name="T189" fmla="*/ T188 w 9283"/>
                            <a:gd name="T190" fmla="+- 0 63 53"/>
                            <a:gd name="T191" fmla="*/ 63 h 7749"/>
                            <a:gd name="T192" fmla="+- 0 10212 929"/>
                            <a:gd name="T193" fmla="*/ T192 w 9283"/>
                            <a:gd name="T194" fmla="+- 0 53 53"/>
                            <a:gd name="T195" fmla="*/ 53 h 7749"/>
                            <a:gd name="T196" fmla="+- 0 10202 929"/>
                            <a:gd name="T197" fmla="*/ T196 w 9283"/>
                            <a:gd name="T198" fmla="+- 0 53 53"/>
                            <a:gd name="T199" fmla="*/ 53 h 7749"/>
                            <a:gd name="T200" fmla="+- 0 10202 929"/>
                            <a:gd name="T201" fmla="*/ T200 w 9283"/>
                            <a:gd name="T202" fmla="+- 0 63 53"/>
                            <a:gd name="T203" fmla="*/ 63 h 7749"/>
                            <a:gd name="T204" fmla="+- 0 10212 929"/>
                            <a:gd name="T205" fmla="*/ T204 w 9283"/>
                            <a:gd name="T206" fmla="+- 0 63 53"/>
                            <a:gd name="T207" fmla="*/ 63 h 7749"/>
                            <a:gd name="T208" fmla="+- 0 10212 929"/>
                            <a:gd name="T209" fmla="*/ T208 w 9283"/>
                            <a:gd name="T210" fmla="+- 0 53 53"/>
                            <a:gd name="T211" fmla="*/ 53 h 7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83" h="7749">
                              <a:moveTo>
                                <a:pt x="9" y="7739"/>
                              </a:moveTo>
                              <a:lnTo>
                                <a:pt x="0" y="7739"/>
                              </a:lnTo>
                              <a:lnTo>
                                <a:pt x="0" y="7748"/>
                              </a:lnTo>
                              <a:lnTo>
                                <a:pt x="9" y="7748"/>
                              </a:lnTo>
                              <a:lnTo>
                                <a:pt x="9" y="7739"/>
                              </a:lnTo>
                              <a:close/>
                              <a:moveTo>
                                <a:pt x="9" y="10"/>
                              </a:moveTo>
                              <a:lnTo>
                                <a:pt x="0" y="10"/>
                              </a:lnTo>
                              <a:lnTo>
                                <a:pt x="0" y="7739"/>
                              </a:lnTo>
                              <a:lnTo>
                                <a:pt x="9" y="7739"/>
                              </a:lnTo>
                              <a:lnTo>
                                <a:pt x="9" y="10"/>
                              </a:lnTo>
                              <a:close/>
                              <a:moveTo>
                                <a:pt x="9" y="0"/>
                              </a:moveTo>
                              <a:lnTo>
                                <a:pt x="0" y="0"/>
                              </a:lnTo>
                              <a:lnTo>
                                <a:pt x="0" y="10"/>
                              </a:lnTo>
                              <a:lnTo>
                                <a:pt x="9" y="10"/>
                              </a:lnTo>
                              <a:lnTo>
                                <a:pt x="9" y="0"/>
                              </a:lnTo>
                              <a:close/>
                              <a:moveTo>
                                <a:pt x="5874" y="10"/>
                              </a:moveTo>
                              <a:lnTo>
                                <a:pt x="5864" y="10"/>
                              </a:lnTo>
                              <a:lnTo>
                                <a:pt x="5864" y="7739"/>
                              </a:lnTo>
                              <a:lnTo>
                                <a:pt x="5874" y="7739"/>
                              </a:lnTo>
                              <a:lnTo>
                                <a:pt x="5874" y="10"/>
                              </a:lnTo>
                              <a:close/>
                              <a:moveTo>
                                <a:pt x="9273" y="7739"/>
                              </a:moveTo>
                              <a:lnTo>
                                <a:pt x="5874" y="7739"/>
                              </a:lnTo>
                              <a:lnTo>
                                <a:pt x="5864" y="7739"/>
                              </a:lnTo>
                              <a:lnTo>
                                <a:pt x="9" y="7739"/>
                              </a:lnTo>
                              <a:lnTo>
                                <a:pt x="9" y="7748"/>
                              </a:lnTo>
                              <a:lnTo>
                                <a:pt x="5864" y="7748"/>
                              </a:lnTo>
                              <a:lnTo>
                                <a:pt x="5874" y="7748"/>
                              </a:lnTo>
                              <a:lnTo>
                                <a:pt x="9273" y="7748"/>
                              </a:lnTo>
                              <a:lnTo>
                                <a:pt x="9273" y="7739"/>
                              </a:lnTo>
                              <a:close/>
                              <a:moveTo>
                                <a:pt x="9273" y="0"/>
                              </a:moveTo>
                              <a:lnTo>
                                <a:pt x="5874" y="0"/>
                              </a:lnTo>
                              <a:lnTo>
                                <a:pt x="5864" y="0"/>
                              </a:lnTo>
                              <a:lnTo>
                                <a:pt x="9" y="0"/>
                              </a:lnTo>
                              <a:lnTo>
                                <a:pt x="9" y="10"/>
                              </a:lnTo>
                              <a:lnTo>
                                <a:pt x="5864" y="10"/>
                              </a:lnTo>
                              <a:lnTo>
                                <a:pt x="5874" y="10"/>
                              </a:lnTo>
                              <a:lnTo>
                                <a:pt x="9273" y="10"/>
                              </a:lnTo>
                              <a:lnTo>
                                <a:pt x="9273" y="0"/>
                              </a:lnTo>
                              <a:close/>
                              <a:moveTo>
                                <a:pt x="9283" y="7739"/>
                              </a:moveTo>
                              <a:lnTo>
                                <a:pt x="9273" y="7739"/>
                              </a:lnTo>
                              <a:lnTo>
                                <a:pt x="9273" y="7748"/>
                              </a:lnTo>
                              <a:lnTo>
                                <a:pt x="9283" y="7748"/>
                              </a:lnTo>
                              <a:lnTo>
                                <a:pt x="9283" y="7739"/>
                              </a:lnTo>
                              <a:close/>
                              <a:moveTo>
                                <a:pt x="9283" y="10"/>
                              </a:moveTo>
                              <a:lnTo>
                                <a:pt x="9273" y="10"/>
                              </a:lnTo>
                              <a:lnTo>
                                <a:pt x="9273" y="7739"/>
                              </a:lnTo>
                              <a:lnTo>
                                <a:pt x="9283" y="7739"/>
                              </a:lnTo>
                              <a:lnTo>
                                <a:pt x="9283" y="10"/>
                              </a:lnTo>
                              <a:close/>
                              <a:moveTo>
                                <a:pt x="9283" y="0"/>
                              </a:moveTo>
                              <a:lnTo>
                                <a:pt x="9273" y="0"/>
                              </a:lnTo>
                              <a:lnTo>
                                <a:pt x="9273" y="10"/>
                              </a:lnTo>
                              <a:lnTo>
                                <a:pt x="9283" y="10"/>
                              </a:lnTo>
                              <a:lnTo>
                                <a:pt x="9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style="position:absolute;margin-left:89.3pt;margin-top:2.65pt;width:464.15pt;height:387.45pt;z-index:-27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83,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" path="m9,7739r-9,l,7748r9,l9,7739xm9,10l,10,,7739r9,l9,10xm9,l,,,10r9,l9,xm5874,10r-10,l5864,7739r10,l5874,10xm9273,7739r-3399,l5864,7739,9,7739r,9l5864,7748r10,l9273,7748r,-9xm9273,l5874,r-10,l9,r,10l5864,10r10,l9273,10r,-10xm9283,7739r-10,l9273,7748r10,l9283,7739xm9283,10r-10,l9273,7739r10,l9283,10xm9283,r-10,l9273,10r10,l9283,xe" fillcolor="black" stroked="f">
                <v:path arrowok="t" o:connecttype="custom" o:connectlocs="5715,4947920;0,4947920;0,4953635;5715,4953635;5715,4947920;5715,40005;0,40005;0,4947920;5715,4947920;5715,40005;5715,33655;0,33655;0,40005;5715,40005;5715,33655;3729990,40005;3723640,40005;3723640,4947920;3729990,4947920;3729990,40005;5888355,4947920;3729990,4947920;3723640,4947920;5715,4947920;5715,4953635;3723640,4953635;3729990,4953635;5888355,4953635;5888355,4947920;5888355,33655;3729990,33655;3723640,33655;5715,33655;5715,40005;3723640,40005;3729990,40005;5888355,40005;5888355,33655;5894705,4947920;5888355,4947920;5888355,4953635;5894705,4953635;5894705,4947920;5894705,40005;5888355,40005;5888355,4947920;5894705,4947920;5894705,40005;5894705,33655;5888355,33655;5888355,40005;5894705,40005;5894705,33655" o:connectangles="0,0,0,0,0,0,0,0,0,0,0,0,0,0,0,0,0,0,0,0,0,0,0,0,0,0,0,0,0,0,0,0,0,0,0,0,0,0,0,0,0,0,0,0,0,0,0,0,0,0,0,0,0"/>
                <w10:wrap anchorx="page"/>
              </v:shape>
            </w:pict>
          </mc:Fallback>
        </mc:AlternateContent>
      </w:r>
      <w:r w:rsidR="00DA7639">
        <w:rPr>
          <w:sz w:val="28"/>
        </w:rPr>
        <w:t>имена</w:t>
      </w:r>
      <w:r w:rsidR="00DA7639">
        <w:rPr>
          <w:sz w:val="28"/>
        </w:rPr>
        <w:tab/>
        <w:t>прилагательные</w:t>
      </w:r>
      <w:r w:rsidR="00DA7639">
        <w:rPr>
          <w:sz w:val="28"/>
        </w:rPr>
        <w:tab/>
        <w:t>в</w:t>
      </w:r>
      <w:r w:rsidR="00DA7639">
        <w:rPr>
          <w:spacing w:val="-68"/>
          <w:sz w:val="28"/>
        </w:rPr>
        <w:t xml:space="preserve"> </w:t>
      </w:r>
      <w:r w:rsidR="00DA7639">
        <w:rPr>
          <w:sz w:val="28"/>
        </w:rPr>
        <w:t>положительной,</w:t>
      </w:r>
      <w:r w:rsidR="00DA7639">
        <w:rPr>
          <w:sz w:val="28"/>
        </w:rPr>
        <w:tab/>
      </w:r>
      <w:r w:rsidR="00DA7639">
        <w:rPr>
          <w:sz w:val="28"/>
        </w:rPr>
        <w:tab/>
        <w:t>сравнительной</w:t>
      </w:r>
      <w:r w:rsidR="00DA7639">
        <w:rPr>
          <w:sz w:val="28"/>
        </w:rPr>
        <w:tab/>
        <w:t>и</w:t>
      </w:r>
      <w:r w:rsidR="00DA7639">
        <w:rPr>
          <w:spacing w:val="-68"/>
          <w:sz w:val="28"/>
        </w:rPr>
        <w:t xml:space="preserve"> </w:t>
      </w:r>
      <w:r w:rsidR="00DA7639">
        <w:rPr>
          <w:sz w:val="28"/>
        </w:rPr>
        <w:t>превосходной</w:t>
      </w:r>
      <w:r w:rsidR="00DA7639">
        <w:rPr>
          <w:spacing w:val="1"/>
          <w:sz w:val="28"/>
        </w:rPr>
        <w:t xml:space="preserve"> </w:t>
      </w:r>
      <w:r w:rsidR="00DA7639">
        <w:rPr>
          <w:sz w:val="28"/>
        </w:rPr>
        <w:t>степени,</w:t>
      </w:r>
      <w:r w:rsidR="00DA7639">
        <w:rPr>
          <w:spacing w:val="1"/>
          <w:sz w:val="28"/>
        </w:rPr>
        <w:t xml:space="preserve"> </w:t>
      </w:r>
      <w:r w:rsidR="00DA7639">
        <w:rPr>
          <w:sz w:val="28"/>
        </w:rPr>
        <w:t>образованные</w:t>
      </w:r>
      <w:r w:rsidR="00DA7639">
        <w:rPr>
          <w:spacing w:val="1"/>
          <w:sz w:val="28"/>
        </w:rPr>
        <w:t xml:space="preserve"> </w:t>
      </w:r>
      <w:r w:rsidR="00DA7639">
        <w:rPr>
          <w:sz w:val="28"/>
        </w:rPr>
        <w:t>по</w:t>
      </w:r>
      <w:r w:rsidR="00DA7639">
        <w:rPr>
          <w:spacing w:val="1"/>
          <w:sz w:val="28"/>
        </w:rPr>
        <w:t xml:space="preserve"> </w:t>
      </w:r>
      <w:r w:rsidR="00DA7639">
        <w:rPr>
          <w:sz w:val="28"/>
        </w:rPr>
        <w:t>правилу</w:t>
      </w:r>
      <w:r w:rsidR="00DA7639">
        <w:rPr>
          <w:spacing w:val="1"/>
          <w:sz w:val="28"/>
        </w:rPr>
        <w:t xml:space="preserve"> </w:t>
      </w:r>
      <w:r w:rsidR="00DA7639">
        <w:rPr>
          <w:sz w:val="28"/>
        </w:rPr>
        <w:t>и</w:t>
      </w:r>
      <w:r w:rsidR="00DA7639">
        <w:rPr>
          <w:spacing w:val="1"/>
          <w:sz w:val="28"/>
        </w:rPr>
        <w:t xml:space="preserve"> </w:t>
      </w:r>
      <w:r w:rsidR="00DA7639">
        <w:rPr>
          <w:sz w:val="28"/>
        </w:rPr>
        <w:t>исключения,</w:t>
      </w:r>
      <w:r w:rsidR="00DA7639">
        <w:rPr>
          <w:spacing w:val="1"/>
          <w:sz w:val="28"/>
        </w:rPr>
        <w:t xml:space="preserve"> </w:t>
      </w:r>
      <w:r w:rsidR="00DA7639">
        <w:rPr>
          <w:sz w:val="28"/>
        </w:rPr>
        <w:t>а</w:t>
      </w:r>
      <w:r w:rsidR="00DA7639">
        <w:rPr>
          <w:spacing w:val="1"/>
          <w:sz w:val="28"/>
        </w:rPr>
        <w:t xml:space="preserve"> </w:t>
      </w:r>
      <w:r w:rsidR="00DA7639">
        <w:rPr>
          <w:sz w:val="28"/>
        </w:rPr>
        <w:t>также</w:t>
      </w:r>
      <w:r w:rsidR="00DA7639">
        <w:rPr>
          <w:spacing w:val="1"/>
          <w:sz w:val="28"/>
        </w:rPr>
        <w:t xml:space="preserve"> </w:t>
      </w:r>
      <w:r w:rsidR="00DA7639">
        <w:rPr>
          <w:sz w:val="28"/>
        </w:rPr>
        <w:t>наречия,</w:t>
      </w:r>
      <w:r w:rsidR="00DA7639">
        <w:rPr>
          <w:spacing w:val="1"/>
          <w:sz w:val="28"/>
        </w:rPr>
        <w:t xml:space="preserve"> </w:t>
      </w:r>
      <w:r w:rsidR="00DA7639">
        <w:rPr>
          <w:sz w:val="28"/>
        </w:rPr>
        <w:t>выражающие</w:t>
      </w:r>
      <w:r w:rsidR="00DA7639">
        <w:rPr>
          <w:spacing w:val="1"/>
          <w:sz w:val="28"/>
        </w:rPr>
        <w:t xml:space="preserve"> </w:t>
      </w:r>
      <w:r w:rsidR="00DA7639">
        <w:rPr>
          <w:sz w:val="28"/>
        </w:rPr>
        <w:t>количество</w:t>
      </w:r>
      <w:r w:rsidR="00DA7639">
        <w:rPr>
          <w:spacing w:val="1"/>
          <w:sz w:val="28"/>
        </w:rPr>
        <w:t xml:space="preserve"> </w:t>
      </w:r>
      <w:r w:rsidR="00DA7639">
        <w:rPr>
          <w:sz w:val="28"/>
        </w:rPr>
        <w:t>(many/much,</w:t>
      </w:r>
      <w:r w:rsidR="00DA7639">
        <w:rPr>
          <w:spacing w:val="1"/>
          <w:sz w:val="28"/>
        </w:rPr>
        <w:t xml:space="preserve"> </w:t>
      </w:r>
      <w:r w:rsidR="00DA7639">
        <w:rPr>
          <w:sz w:val="28"/>
        </w:rPr>
        <w:t>few/a</w:t>
      </w:r>
      <w:r w:rsidR="00DA7639">
        <w:rPr>
          <w:spacing w:val="1"/>
          <w:sz w:val="28"/>
        </w:rPr>
        <w:t xml:space="preserve"> </w:t>
      </w:r>
      <w:r w:rsidR="00DA7639">
        <w:rPr>
          <w:sz w:val="28"/>
        </w:rPr>
        <w:t>few,</w:t>
      </w:r>
      <w:r w:rsidR="00DA7639">
        <w:rPr>
          <w:spacing w:val="-2"/>
          <w:sz w:val="28"/>
        </w:rPr>
        <w:t xml:space="preserve"> </w:t>
      </w:r>
      <w:r w:rsidR="00DA7639">
        <w:rPr>
          <w:sz w:val="28"/>
        </w:rPr>
        <w:t>little/a</w:t>
      </w:r>
      <w:r w:rsidR="00DA7639">
        <w:rPr>
          <w:spacing w:val="-1"/>
          <w:sz w:val="28"/>
        </w:rPr>
        <w:t xml:space="preserve"> </w:t>
      </w:r>
      <w:r w:rsidR="00DA7639">
        <w:rPr>
          <w:sz w:val="28"/>
        </w:rPr>
        <w:t>little);</w:t>
      </w:r>
    </w:p>
    <w:p w:rsidR="006B28B4" w:rsidRDefault="00DA7639">
      <w:pPr>
        <w:pStyle w:val="a5"/>
        <w:numPr>
          <w:ilvl w:val="0"/>
          <w:numId w:val="149"/>
        </w:numPr>
        <w:tabs>
          <w:tab w:val="left" w:pos="1663"/>
        </w:tabs>
        <w:spacing w:before="1"/>
        <w:ind w:right="5035" w:firstLine="708"/>
        <w:rPr>
          <w:sz w:val="28"/>
        </w:rPr>
      </w:pPr>
      <w:r>
        <w:rPr>
          <w:sz w:val="28"/>
        </w:rPr>
        <w:t>количественные</w:t>
      </w:r>
      <w:r>
        <w:rPr>
          <w:spacing w:val="1"/>
          <w:sz w:val="28"/>
        </w:rPr>
        <w:t xml:space="preserve"> </w:t>
      </w:r>
      <w:r>
        <w:rPr>
          <w:sz w:val="28"/>
        </w:rPr>
        <w:t>и</w:t>
      </w:r>
      <w:r>
        <w:rPr>
          <w:spacing w:val="1"/>
          <w:sz w:val="28"/>
        </w:rPr>
        <w:t xml:space="preserve"> </w:t>
      </w:r>
      <w:r>
        <w:rPr>
          <w:sz w:val="28"/>
        </w:rPr>
        <w:t>порядковые</w:t>
      </w:r>
      <w:r>
        <w:rPr>
          <w:spacing w:val="1"/>
          <w:sz w:val="28"/>
        </w:rPr>
        <w:t xml:space="preserve"> </w:t>
      </w:r>
      <w:r>
        <w:rPr>
          <w:sz w:val="28"/>
        </w:rPr>
        <w:t>числительные;</w:t>
      </w:r>
    </w:p>
    <w:p w:rsidR="006B28B4" w:rsidRDefault="00DA7639">
      <w:pPr>
        <w:pStyle w:val="a5"/>
        <w:numPr>
          <w:ilvl w:val="0"/>
          <w:numId w:val="149"/>
        </w:numPr>
        <w:tabs>
          <w:tab w:val="left" w:pos="1663"/>
        </w:tabs>
        <w:ind w:right="5028" w:firstLine="708"/>
        <w:rPr>
          <w:sz w:val="28"/>
        </w:rPr>
      </w:pPr>
      <w:r>
        <w:rPr>
          <w:sz w:val="28"/>
        </w:rPr>
        <w:t>глаголы в наиболее употребительных</w:t>
      </w:r>
      <w:r>
        <w:rPr>
          <w:spacing w:val="1"/>
          <w:sz w:val="28"/>
        </w:rPr>
        <w:t xml:space="preserve"> </w:t>
      </w:r>
      <w:r>
        <w:rPr>
          <w:sz w:val="28"/>
        </w:rPr>
        <w:t>временных</w:t>
      </w:r>
      <w:r>
        <w:rPr>
          <w:spacing w:val="1"/>
          <w:sz w:val="28"/>
        </w:rPr>
        <w:t xml:space="preserve"> </w:t>
      </w:r>
      <w:r>
        <w:rPr>
          <w:sz w:val="28"/>
        </w:rPr>
        <w:t>формах</w:t>
      </w:r>
      <w:r>
        <w:rPr>
          <w:spacing w:val="1"/>
          <w:sz w:val="28"/>
        </w:rPr>
        <w:t xml:space="preserve"> </w:t>
      </w:r>
      <w:r>
        <w:rPr>
          <w:sz w:val="28"/>
        </w:rPr>
        <w:t>действительного</w:t>
      </w:r>
      <w:r>
        <w:rPr>
          <w:spacing w:val="1"/>
          <w:sz w:val="28"/>
        </w:rPr>
        <w:t xml:space="preserve"> </w:t>
      </w:r>
      <w:r>
        <w:rPr>
          <w:sz w:val="28"/>
        </w:rPr>
        <w:t>залога:</w:t>
      </w:r>
      <w:r>
        <w:rPr>
          <w:spacing w:val="1"/>
          <w:sz w:val="28"/>
        </w:rPr>
        <w:t xml:space="preserve"> </w:t>
      </w:r>
      <w:r>
        <w:rPr>
          <w:sz w:val="28"/>
        </w:rPr>
        <w:t>Present</w:t>
      </w:r>
      <w:r>
        <w:rPr>
          <w:spacing w:val="1"/>
          <w:sz w:val="28"/>
        </w:rPr>
        <w:t xml:space="preserve"> </w:t>
      </w:r>
      <w:r>
        <w:rPr>
          <w:sz w:val="28"/>
        </w:rPr>
        <w:t>Simple,</w:t>
      </w:r>
      <w:r>
        <w:rPr>
          <w:spacing w:val="1"/>
          <w:sz w:val="28"/>
        </w:rPr>
        <w:t xml:space="preserve"> </w:t>
      </w:r>
      <w:r>
        <w:rPr>
          <w:sz w:val="28"/>
        </w:rPr>
        <w:t>Future</w:t>
      </w:r>
      <w:r>
        <w:rPr>
          <w:spacing w:val="1"/>
          <w:sz w:val="28"/>
        </w:rPr>
        <w:t xml:space="preserve"> </w:t>
      </w:r>
      <w:r>
        <w:rPr>
          <w:sz w:val="28"/>
        </w:rPr>
        <w:t>Simple</w:t>
      </w:r>
      <w:r>
        <w:rPr>
          <w:spacing w:val="1"/>
          <w:sz w:val="28"/>
        </w:rPr>
        <w:t xml:space="preserve"> </w:t>
      </w:r>
      <w:r>
        <w:rPr>
          <w:sz w:val="28"/>
        </w:rPr>
        <w:t>и</w:t>
      </w:r>
      <w:r>
        <w:rPr>
          <w:spacing w:val="1"/>
          <w:sz w:val="28"/>
        </w:rPr>
        <w:t xml:space="preserve"> </w:t>
      </w:r>
      <w:r>
        <w:rPr>
          <w:sz w:val="28"/>
        </w:rPr>
        <w:t>Past</w:t>
      </w:r>
      <w:r>
        <w:rPr>
          <w:spacing w:val="1"/>
          <w:sz w:val="28"/>
        </w:rPr>
        <w:t xml:space="preserve"> </w:t>
      </w:r>
      <w:r>
        <w:rPr>
          <w:sz w:val="28"/>
        </w:rPr>
        <w:t>Simple,</w:t>
      </w:r>
      <w:r>
        <w:rPr>
          <w:spacing w:val="1"/>
          <w:sz w:val="28"/>
        </w:rPr>
        <w:t xml:space="preserve"> </w:t>
      </w:r>
      <w:r>
        <w:rPr>
          <w:sz w:val="28"/>
        </w:rPr>
        <w:t>Present и</w:t>
      </w:r>
      <w:r>
        <w:rPr>
          <w:spacing w:val="-1"/>
          <w:sz w:val="28"/>
        </w:rPr>
        <w:t xml:space="preserve"> </w:t>
      </w:r>
      <w:r>
        <w:rPr>
          <w:sz w:val="28"/>
        </w:rPr>
        <w:t>Past Continuous,</w:t>
      </w:r>
      <w:r>
        <w:rPr>
          <w:spacing w:val="-2"/>
          <w:sz w:val="28"/>
        </w:rPr>
        <w:t xml:space="preserve"> </w:t>
      </w:r>
      <w:r>
        <w:rPr>
          <w:sz w:val="28"/>
        </w:rPr>
        <w:t>Present</w:t>
      </w:r>
      <w:r>
        <w:rPr>
          <w:spacing w:val="-1"/>
          <w:sz w:val="28"/>
        </w:rPr>
        <w:t xml:space="preserve"> </w:t>
      </w:r>
      <w:r>
        <w:rPr>
          <w:sz w:val="28"/>
        </w:rPr>
        <w:t>Perfect;</w:t>
      </w:r>
    </w:p>
    <w:p w:rsidR="006B28B4" w:rsidRDefault="00DA7639">
      <w:pPr>
        <w:pStyle w:val="a5"/>
        <w:numPr>
          <w:ilvl w:val="0"/>
          <w:numId w:val="149"/>
        </w:numPr>
        <w:tabs>
          <w:tab w:val="left" w:pos="1663"/>
        </w:tabs>
        <w:ind w:right="5031" w:firstLine="708"/>
        <w:rPr>
          <w:sz w:val="28"/>
        </w:rPr>
      </w:pPr>
      <w:r>
        <w:rPr>
          <w:sz w:val="28"/>
        </w:rPr>
        <w:t>глаголы</w:t>
      </w:r>
      <w:r>
        <w:rPr>
          <w:spacing w:val="1"/>
          <w:sz w:val="28"/>
        </w:rPr>
        <w:t xml:space="preserve"> </w:t>
      </w:r>
      <w:r>
        <w:rPr>
          <w:sz w:val="28"/>
        </w:rPr>
        <w:t>в</w:t>
      </w:r>
      <w:r>
        <w:rPr>
          <w:spacing w:val="1"/>
          <w:sz w:val="28"/>
        </w:rPr>
        <w:t xml:space="preserve"> </w:t>
      </w:r>
      <w:r>
        <w:rPr>
          <w:sz w:val="28"/>
        </w:rPr>
        <w:t>следующих</w:t>
      </w:r>
      <w:r>
        <w:rPr>
          <w:spacing w:val="1"/>
          <w:sz w:val="28"/>
        </w:rPr>
        <w:t xml:space="preserve"> </w:t>
      </w:r>
      <w:r>
        <w:rPr>
          <w:sz w:val="28"/>
        </w:rPr>
        <w:t>формах</w:t>
      </w:r>
      <w:r>
        <w:rPr>
          <w:spacing w:val="1"/>
          <w:sz w:val="28"/>
        </w:rPr>
        <w:t xml:space="preserve"> </w:t>
      </w:r>
      <w:r>
        <w:rPr>
          <w:sz w:val="28"/>
        </w:rPr>
        <w:t>страдательного залога: Present Simple Passive,</w:t>
      </w:r>
      <w:r>
        <w:rPr>
          <w:spacing w:val="1"/>
          <w:sz w:val="28"/>
        </w:rPr>
        <w:t xml:space="preserve"> </w:t>
      </w:r>
      <w:r>
        <w:rPr>
          <w:sz w:val="28"/>
        </w:rPr>
        <w:t>Past Simple Passive;</w:t>
      </w:r>
    </w:p>
    <w:p w:rsidR="006B28B4" w:rsidRDefault="00DA7639">
      <w:pPr>
        <w:pStyle w:val="a5"/>
        <w:numPr>
          <w:ilvl w:val="0"/>
          <w:numId w:val="149"/>
        </w:numPr>
        <w:tabs>
          <w:tab w:val="left" w:pos="1663"/>
        </w:tabs>
        <w:ind w:right="5030" w:firstLine="708"/>
        <w:rPr>
          <w:i/>
          <w:sz w:val="28"/>
        </w:rPr>
      </w:pPr>
      <w:r>
        <w:rPr>
          <w:sz w:val="28"/>
        </w:rPr>
        <w:t>различные</w:t>
      </w:r>
      <w:r>
        <w:rPr>
          <w:spacing w:val="1"/>
          <w:sz w:val="28"/>
        </w:rPr>
        <w:t xml:space="preserve"> </w:t>
      </w:r>
      <w:r>
        <w:rPr>
          <w:sz w:val="28"/>
        </w:rPr>
        <w:t>грамматические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будущего</w:t>
      </w:r>
      <w:r>
        <w:rPr>
          <w:spacing w:val="1"/>
          <w:sz w:val="28"/>
        </w:rPr>
        <w:t xml:space="preserve"> </w:t>
      </w:r>
      <w:r>
        <w:rPr>
          <w:sz w:val="28"/>
        </w:rPr>
        <w:t>времени:</w:t>
      </w:r>
      <w:r>
        <w:rPr>
          <w:spacing w:val="1"/>
          <w:sz w:val="28"/>
        </w:rPr>
        <w:t xml:space="preserve"> </w:t>
      </w:r>
      <w:r>
        <w:rPr>
          <w:sz w:val="28"/>
        </w:rPr>
        <w:t>Simple</w:t>
      </w:r>
      <w:r>
        <w:rPr>
          <w:spacing w:val="-67"/>
          <w:sz w:val="28"/>
        </w:rPr>
        <w:t xml:space="preserve"> </w:t>
      </w:r>
      <w:r>
        <w:rPr>
          <w:sz w:val="28"/>
        </w:rPr>
        <w:t>Future,</w:t>
      </w:r>
      <w:r>
        <w:rPr>
          <w:spacing w:val="-5"/>
          <w:sz w:val="28"/>
        </w:rPr>
        <w:t xml:space="preserve"> </w:t>
      </w:r>
      <w:r>
        <w:rPr>
          <w:sz w:val="28"/>
        </w:rPr>
        <w:t>to</w:t>
      </w:r>
      <w:r>
        <w:rPr>
          <w:spacing w:val="-3"/>
          <w:sz w:val="28"/>
        </w:rPr>
        <w:t xml:space="preserve"> </w:t>
      </w:r>
      <w:r>
        <w:rPr>
          <w:sz w:val="28"/>
        </w:rPr>
        <w:t>be</w:t>
      </w:r>
      <w:r>
        <w:rPr>
          <w:spacing w:val="-1"/>
          <w:sz w:val="28"/>
        </w:rPr>
        <w:t xml:space="preserve"> </w:t>
      </w:r>
      <w:r>
        <w:rPr>
          <w:sz w:val="28"/>
        </w:rPr>
        <w:t>going</w:t>
      </w:r>
      <w:r>
        <w:rPr>
          <w:spacing w:val="-1"/>
          <w:sz w:val="28"/>
        </w:rPr>
        <w:t xml:space="preserve"> </w:t>
      </w:r>
      <w:r>
        <w:rPr>
          <w:sz w:val="28"/>
        </w:rPr>
        <w:t>to,</w:t>
      </w:r>
      <w:r>
        <w:rPr>
          <w:spacing w:val="-2"/>
          <w:sz w:val="28"/>
        </w:rPr>
        <w:t xml:space="preserve"> </w:t>
      </w:r>
      <w:r>
        <w:rPr>
          <w:sz w:val="28"/>
        </w:rPr>
        <w:t>Present</w:t>
      </w:r>
      <w:r>
        <w:rPr>
          <w:spacing w:val="2"/>
          <w:sz w:val="28"/>
        </w:rPr>
        <w:t xml:space="preserve"> </w:t>
      </w:r>
      <w:r>
        <w:rPr>
          <w:sz w:val="28"/>
        </w:rPr>
        <w:t>Continuous</w:t>
      </w:r>
      <w:r>
        <w:rPr>
          <w:i/>
          <w:sz w:val="28"/>
        </w:rPr>
        <w:t>;</w:t>
      </w:r>
    </w:p>
    <w:p w:rsidR="006B28B4" w:rsidRPr="000F26F2" w:rsidRDefault="00DA7639">
      <w:pPr>
        <w:pStyle w:val="a5"/>
        <w:numPr>
          <w:ilvl w:val="0"/>
          <w:numId w:val="149"/>
        </w:numPr>
        <w:tabs>
          <w:tab w:val="left" w:pos="1663"/>
        </w:tabs>
        <w:spacing w:before="1"/>
        <w:ind w:right="5032" w:firstLine="708"/>
        <w:rPr>
          <w:sz w:val="28"/>
          <w:lang w:val="en-US"/>
        </w:rPr>
      </w:pPr>
      <w:r>
        <w:rPr>
          <w:sz w:val="28"/>
        </w:rPr>
        <w:t>условные</w:t>
      </w:r>
      <w:r w:rsidRPr="000F26F2">
        <w:rPr>
          <w:spacing w:val="1"/>
          <w:sz w:val="28"/>
          <w:lang w:val="en-US"/>
        </w:rPr>
        <w:t xml:space="preserve"> </w:t>
      </w:r>
      <w:r>
        <w:rPr>
          <w:sz w:val="28"/>
        </w:rPr>
        <w:t>предложения</w:t>
      </w:r>
      <w:r w:rsidRPr="000F26F2">
        <w:rPr>
          <w:spacing w:val="1"/>
          <w:sz w:val="28"/>
          <w:lang w:val="en-US"/>
        </w:rPr>
        <w:t xml:space="preserve"> </w:t>
      </w:r>
      <w:r>
        <w:rPr>
          <w:sz w:val="28"/>
        </w:rPr>
        <w:t>реального</w:t>
      </w:r>
      <w:r w:rsidRPr="000F26F2">
        <w:rPr>
          <w:spacing w:val="1"/>
          <w:sz w:val="28"/>
          <w:lang w:val="en-US"/>
        </w:rPr>
        <w:t xml:space="preserve"> </w:t>
      </w:r>
      <w:r>
        <w:rPr>
          <w:sz w:val="28"/>
        </w:rPr>
        <w:t>характера</w:t>
      </w:r>
      <w:r w:rsidRPr="000F26F2">
        <w:rPr>
          <w:spacing w:val="1"/>
          <w:sz w:val="28"/>
          <w:lang w:val="en-US"/>
        </w:rPr>
        <w:t xml:space="preserve"> </w:t>
      </w:r>
      <w:r w:rsidRPr="000F26F2">
        <w:rPr>
          <w:sz w:val="28"/>
          <w:lang w:val="en-US"/>
        </w:rPr>
        <w:t>(Conditional</w:t>
      </w:r>
      <w:r w:rsidRPr="000F26F2">
        <w:rPr>
          <w:spacing w:val="1"/>
          <w:sz w:val="28"/>
          <w:lang w:val="en-US"/>
        </w:rPr>
        <w:t xml:space="preserve"> </w:t>
      </w:r>
      <w:r w:rsidRPr="000F26F2">
        <w:rPr>
          <w:sz w:val="28"/>
          <w:lang w:val="en-US"/>
        </w:rPr>
        <w:t>I</w:t>
      </w:r>
      <w:r w:rsidRPr="000F26F2">
        <w:rPr>
          <w:spacing w:val="1"/>
          <w:sz w:val="28"/>
          <w:lang w:val="en-US"/>
        </w:rPr>
        <w:t xml:space="preserve"> </w:t>
      </w:r>
      <w:r w:rsidRPr="000F26F2">
        <w:rPr>
          <w:sz w:val="28"/>
          <w:lang w:val="en-US"/>
        </w:rPr>
        <w:t>—</w:t>
      </w:r>
      <w:r w:rsidRPr="000F26F2">
        <w:rPr>
          <w:spacing w:val="1"/>
          <w:sz w:val="28"/>
          <w:lang w:val="en-US"/>
        </w:rPr>
        <w:t xml:space="preserve"> </w:t>
      </w:r>
      <w:r w:rsidRPr="000F26F2">
        <w:rPr>
          <w:sz w:val="28"/>
          <w:lang w:val="en-US"/>
        </w:rPr>
        <w:t>If</w:t>
      </w:r>
      <w:r w:rsidRPr="000F26F2">
        <w:rPr>
          <w:spacing w:val="1"/>
          <w:sz w:val="28"/>
          <w:lang w:val="en-US"/>
        </w:rPr>
        <w:t xml:space="preserve"> </w:t>
      </w:r>
      <w:r w:rsidRPr="000F26F2">
        <w:rPr>
          <w:sz w:val="28"/>
          <w:lang w:val="en-US"/>
        </w:rPr>
        <w:t>I</w:t>
      </w:r>
      <w:r w:rsidRPr="000F26F2">
        <w:rPr>
          <w:spacing w:val="1"/>
          <w:sz w:val="28"/>
          <w:lang w:val="en-US"/>
        </w:rPr>
        <w:t xml:space="preserve"> </w:t>
      </w:r>
      <w:r w:rsidRPr="000F26F2">
        <w:rPr>
          <w:sz w:val="28"/>
          <w:lang w:val="en-US"/>
        </w:rPr>
        <w:t>see</w:t>
      </w:r>
      <w:r w:rsidRPr="000F26F2">
        <w:rPr>
          <w:spacing w:val="1"/>
          <w:sz w:val="28"/>
          <w:lang w:val="en-US"/>
        </w:rPr>
        <w:t xml:space="preserve"> </w:t>
      </w:r>
      <w:r w:rsidRPr="000F26F2">
        <w:rPr>
          <w:sz w:val="28"/>
          <w:lang w:val="en-US"/>
        </w:rPr>
        <w:t>Jim,</w:t>
      </w:r>
      <w:r w:rsidRPr="000F26F2">
        <w:rPr>
          <w:spacing w:val="70"/>
          <w:sz w:val="28"/>
          <w:lang w:val="en-US"/>
        </w:rPr>
        <w:t xml:space="preserve"> </w:t>
      </w:r>
      <w:r w:rsidRPr="000F26F2">
        <w:rPr>
          <w:sz w:val="28"/>
          <w:lang w:val="en-US"/>
        </w:rPr>
        <w:t>I’ll</w:t>
      </w:r>
      <w:r w:rsidRPr="000F26F2">
        <w:rPr>
          <w:spacing w:val="1"/>
          <w:sz w:val="28"/>
          <w:lang w:val="en-US"/>
        </w:rPr>
        <w:t xml:space="preserve"> </w:t>
      </w:r>
      <w:r w:rsidRPr="000F26F2">
        <w:rPr>
          <w:sz w:val="28"/>
          <w:lang w:val="en-US"/>
        </w:rPr>
        <w:t>invite</w:t>
      </w:r>
      <w:r w:rsidRPr="000F26F2">
        <w:rPr>
          <w:spacing w:val="-4"/>
          <w:sz w:val="28"/>
          <w:lang w:val="en-US"/>
        </w:rPr>
        <w:t xml:space="preserve"> </w:t>
      </w:r>
      <w:r w:rsidRPr="000F26F2">
        <w:rPr>
          <w:sz w:val="28"/>
          <w:lang w:val="en-US"/>
        </w:rPr>
        <w:t>him to our school</w:t>
      </w:r>
      <w:r w:rsidRPr="000F26F2">
        <w:rPr>
          <w:spacing w:val="1"/>
          <w:sz w:val="28"/>
          <w:lang w:val="en-US"/>
        </w:rPr>
        <w:t xml:space="preserve"> </w:t>
      </w:r>
      <w:r w:rsidRPr="000F26F2">
        <w:rPr>
          <w:sz w:val="28"/>
          <w:lang w:val="en-US"/>
        </w:rPr>
        <w:t>party);</w:t>
      </w:r>
    </w:p>
    <w:p w:rsidR="006B28B4" w:rsidRPr="000F26F2" w:rsidRDefault="00DA7639">
      <w:pPr>
        <w:pStyle w:val="a5"/>
        <w:numPr>
          <w:ilvl w:val="0"/>
          <w:numId w:val="149"/>
        </w:numPr>
        <w:tabs>
          <w:tab w:val="left" w:pos="1663"/>
        </w:tabs>
        <w:ind w:right="5034" w:firstLine="708"/>
        <w:rPr>
          <w:sz w:val="28"/>
          <w:lang w:val="en-US"/>
        </w:rPr>
      </w:pPr>
      <w:r>
        <w:rPr>
          <w:sz w:val="28"/>
        </w:rPr>
        <w:t>модальные</w:t>
      </w:r>
      <w:r w:rsidRPr="000F26F2">
        <w:rPr>
          <w:sz w:val="28"/>
          <w:lang w:val="en-US"/>
        </w:rPr>
        <w:t xml:space="preserve"> </w:t>
      </w:r>
      <w:r>
        <w:rPr>
          <w:sz w:val="28"/>
        </w:rPr>
        <w:t>глаголы</w:t>
      </w:r>
      <w:r w:rsidRPr="000F26F2">
        <w:rPr>
          <w:sz w:val="28"/>
          <w:lang w:val="en-US"/>
        </w:rPr>
        <w:t xml:space="preserve"> </w:t>
      </w:r>
      <w:r>
        <w:rPr>
          <w:sz w:val="28"/>
        </w:rPr>
        <w:t>и</w:t>
      </w:r>
      <w:r w:rsidRPr="000F26F2">
        <w:rPr>
          <w:sz w:val="28"/>
          <w:lang w:val="en-US"/>
        </w:rPr>
        <w:t xml:space="preserve"> </w:t>
      </w:r>
      <w:r>
        <w:rPr>
          <w:sz w:val="28"/>
        </w:rPr>
        <w:t>их</w:t>
      </w:r>
      <w:r w:rsidRPr="000F26F2">
        <w:rPr>
          <w:sz w:val="28"/>
          <w:lang w:val="en-US"/>
        </w:rPr>
        <w:t xml:space="preserve"> </w:t>
      </w:r>
      <w:r>
        <w:rPr>
          <w:sz w:val="28"/>
        </w:rPr>
        <w:t>эквиваленты</w:t>
      </w:r>
      <w:r w:rsidRPr="000F26F2">
        <w:rPr>
          <w:spacing w:val="1"/>
          <w:sz w:val="28"/>
          <w:lang w:val="en-US"/>
        </w:rPr>
        <w:t xml:space="preserve"> </w:t>
      </w:r>
      <w:r w:rsidRPr="000F26F2">
        <w:rPr>
          <w:sz w:val="28"/>
          <w:lang w:val="en-US"/>
        </w:rPr>
        <w:t>(may,</w:t>
      </w:r>
      <w:r w:rsidRPr="000F26F2">
        <w:rPr>
          <w:spacing w:val="1"/>
          <w:sz w:val="28"/>
          <w:lang w:val="en-US"/>
        </w:rPr>
        <w:t xml:space="preserve"> </w:t>
      </w:r>
      <w:r w:rsidRPr="000F26F2">
        <w:rPr>
          <w:sz w:val="28"/>
          <w:lang w:val="en-US"/>
        </w:rPr>
        <w:t>can,</w:t>
      </w:r>
      <w:r w:rsidRPr="000F26F2">
        <w:rPr>
          <w:spacing w:val="1"/>
          <w:sz w:val="28"/>
          <w:lang w:val="en-US"/>
        </w:rPr>
        <w:t xml:space="preserve"> </w:t>
      </w:r>
      <w:r w:rsidRPr="000F26F2">
        <w:rPr>
          <w:sz w:val="28"/>
          <w:lang w:val="en-US"/>
        </w:rPr>
        <w:t>be</w:t>
      </w:r>
      <w:r w:rsidRPr="000F26F2">
        <w:rPr>
          <w:spacing w:val="1"/>
          <w:sz w:val="28"/>
          <w:lang w:val="en-US"/>
        </w:rPr>
        <w:t xml:space="preserve"> </w:t>
      </w:r>
      <w:r w:rsidRPr="000F26F2">
        <w:rPr>
          <w:sz w:val="28"/>
          <w:lang w:val="en-US"/>
        </w:rPr>
        <w:t>able</w:t>
      </w:r>
      <w:r w:rsidRPr="000F26F2">
        <w:rPr>
          <w:spacing w:val="1"/>
          <w:sz w:val="28"/>
          <w:lang w:val="en-US"/>
        </w:rPr>
        <w:t xml:space="preserve"> </w:t>
      </w:r>
      <w:r w:rsidRPr="000F26F2">
        <w:rPr>
          <w:sz w:val="28"/>
          <w:lang w:val="en-US"/>
        </w:rPr>
        <w:t>to,</w:t>
      </w:r>
      <w:r w:rsidRPr="000F26F2">
        <w:rPr>
          <w:spacing w:val="1"/>
          <w:sz w:val="28"/>
          <w:lang w:val="en-US"/>
        </w:rPr>
        <w:t xml:space="preserve"> </w:t>
      </w:r>
      <w:r w:rsidRPr="000F26F2">
        <w:rPr>
          <w:sz w:val="28"/>
          <w:lang w:val="en-US"/>
        </w:rPr>
        <w:t>must,</w:t>
      </w:r>
      <w:r w:rsidRPr="000F26F2">
        <w:rPr>
          <w:spacing w:val="1"/>
          <w:sz w:val="28"/>
          <w:lang w:val="en-US"/>
        </w:rPr>
        <w:t xml:space="preserve"> </w:t>
      </w:r>
      <w:r w:rsidRPr="000F26F2">
        <w:rPr>
          <w:sz w:val="28"/>
          <w:lang w:val="en-US"/>
        </w:rPr>
        <w:t>have</w:t>
      </w:r>
      <w:r w:rsidRPr="000F26F2">
        <w:rPr>
          <w:spacing w:val="1"/>
          <w:sz w:val="28"/>
          <w:lang w:val="en-US"/>
        </w:rPr>
        <w:t xml:space="preserve"> </w:t>
      </w:r>
      <w:r w:rsidRPr="000F26F2">
        <w:rPr>
          <w:sz w:val="28"/>
          <w:lang w:val="en-US"/>
        </w:rPr>
        <w:t>to,</w:t>
      </w:r>
      <w:r w:rsidRPr="000F26F2">
        <w:rPr>
          <w:spacing w:val="1"/>
          <w:sz w:val="28"/>
          <w:lang w:val="en-US"/>
        </w:rPr>
        <w:t xml:space="preserve"> </w:t>
      </w:r>
      <w:r w:rsidRPr="000F26F2">
        <w:rPr>
          <w:sz w:val="28"/>
          <w:lang w:val="en-US"/>
        </w:rPr>
        <w:t>should,</w:t>
      </w:r>
      <w:r w:rsidRPr="000F26F2">
        <w:rPr>
          <w:spacing w:val="1"/>
          <w:sz w:val="28"/>
          <w:lang w:val="en-US"/>
        </w:rPr>
        <w:t xml:space="preserve"> </w:t>
      </w:r>
      <w:r w:rsidRPr="000F26F2">
        <w:rPr>
          <w:sz w:val="28"/>
          <w:lang w:val="en-US"/>
        </w:rPr>
        <w:t>could).</w:t>
      </w:r>
    </w:p>
    <w:p w:rsidR="006B28B4" w:rsidRPr="006E5BC6" w:rsidRDefault="00DA7639">
      <w:pPr>
        <w:pStyle w:val="a5"/>
        <w:numPr>
          <w:ilvl w:val="3"/>
          <w:numId w:val="148"/>
        </w:numPr>
        <w:tabs>
          <w:tab w:val="left" w:pos="2314"/>
        </w:tabs>
        <w:spacing w:before="9" w:line="322" w:lineRule="exact"/>
        <w:ind w:hanging="913"/>
        <w:rPr>
          <w:b/>
          <w:sz w:val="28"/>
        </w:rPr>
      </w:pPr>
      <w:r w:rsidRPr="006E5BC6">
        <w:rPr>
          <w:b/>
          <w:sz w:val="28"/>
        </w:rPr>
        <w:t>Второй</w:t>
      </w:r>
      <w:r w:rsidRPr="006E5BC6">
        <w:rPr>
          <w:b/>
          <w:spacing w:val="-4"/>
          <w:sz w:val="28"/>
        </w:rPr>
        <w:t xml:space="preserve"> </w:t>
      </w:r>
      <w:r w:rsidRPr="006E5BC6">
        <w:rPr>
          <w:b/>
          <w:sz w:val="28"/>
        </w:rPr>
        <w:t>иностранный</w:t>
      </w:r>
      <w:r w:rsidRPr="006E5BC6">
        <w:rPr>
          <w:b/>
          <w:spacing w:val="-3"/>
          <w:sz w:val="28"/>
        </w:rPr>
        <w:t xml:space="preserve"> </w:t>
      </w:r>
      <w:r w:rsidRPr="006E5BC6">
        <w:rPr>
          <w:b/>
          <w:sz w:val="28"/>
        </w:rPr>
        <w:t>язык</w:t>
      </w:r>
    </w:p>
    <w:p w:rsidR="006B28B4" w:rsidRDefault="00DA7639">
      <w:pPr>
        <w:pStyle w:val="11"/>
        <w:spacing w:line="240" w:lineRule="auto"/>
      </w:pPr>
      <w:r>
        <w:t>Французский</w:t>
      </w:r>
      <w:r>
        <w:rPr>
          <w:spacing w:val="-4"/>
        </w:rPr>
        <w:t xml:space="preserve"> </w:t>
      </w:r>
      <w:r>
        <w:t>язык.</w:t>
      </w:r>
    </w:p>
    <w:p w:rsidR="006B28B4" w:rsidRDefault="00DA7639">
      <w:pPr>
        <w:pStyle w:val="a3"/>
        <w:ind w:right="388"/>
      </w:pPr>
      <w:r>
        <w:t>Основная цель вводного курса заключается в создании у учащихся первичной,</w:t>
      </w:r>
      <w:r>
        <w:rPr>
          <w:spacing w:val="-67"/>
        </w:rPr>
        <w:t xml:space="preserve"> </w:t>
      </w:r>
      <w:r>
        <w:t>но довольно прочной и коммуникативно достаточной основы владения французским</w:t>
      </w:r>
      <w:r>
        <w:rPr>
          <w:spacing w:val="-67"/>
        </w:rPr>
        <w:t xml:space="preserve"> </w:t>
      </w:r>
      <w:r>
        <w:t>языком, а также в формировании у них мотивов учения и общения на изучаемом</w:t>
      </w:r>
      <w:r>
        <w:rPr>
          <w:spacing w:val="1"/>
        </w:rPr>
        <w:t xml:space="preserve"> </w:t>
      </w:r>
      <w:r>
        <w:t>втором иностранном языке. Для достижения этой цели в рамках вводного курса</w:t>
      </w:r>
      <w:r>
        <w:rPr>
          <w:spacing w:val="1"/>
        </w:rPr>
        <w:t xml:space="preserve"> </w:t>
      </w:r>
      <w:r>
        <w:t>организуется</w:t>
      </w:r>
      <w:r>
        <w:rPr>
          <w:spacing w:val="1"/>
        </w:rPr>
        <w:t xml:space="preserve"> </w:t>
      </w:r>
      <w:r>
        <w:t>интенсивная</w:t>
      </w:r>
      <w:r>
        <w:rPr>
          <w:spacing w:val="1"/>
        </w:rPr>
        <w:t xml:space="preserve"> </w:t>
      </w:r>
      <w:r>
        <w:t>работа</w:t>
      </w:r>
      <w:r>
        <w:rPr>
          <w:spacing w:val="1"/>
        </w:rPr>
        <w:t xml:space="preserve"> </w:t>
      </w:r>
      <w:r>
        <w:t>над</w:t>
      </w:r>
      <w:r>
        <w:rPr>
          <w:spacing w:val="1"/>
        </w:rPr>
        <w:t xml:space="preserve"> </w:t>
      </w:r>
      <w:r>
        <w:t>лексическим,</w:t>
      </w:r>
      <w:r>
        <w:rPr>
          <w:spacing w:val="1"/>
        </w:rPr>
        <w:t xml:space="preserve"> </w:t>
      </w:r>
      <w:r>
        <w:t>грамматическим,</w:t>
      </w:r>
      <w:r>
        <w:rPr>
          <w:spacing w:val="1"/>
        </w:rPr>
        <w:t xml:space="preserve"> </w:t>
      </w:r>
      <w:r>
        <w:t>орфографическим</w:t>
      </w:r>
      <w:r>
        <w:rPr>
          <w:spacing w:val="1"/>
        </w:rPr>
        <w:t xml:space="preserve"> </w:t>
      </w:r>
      <w:r>
        <w:t>и</w:t>
      </w:r>
      <w:r>
        <w:rPr>
          <w:spacing w:val="1"/>
        </w:rPr>
        <w:t xml:space="preserve"> </w:t>
      </w:r>
      <w:r>
        <w:t>фонетическим</w:t>
      </w:r>
      <w:r>
        <w:rPr>
          <w:spacing w:val="1"/>
        </w:rPr>
        <w:t xml:space="preserve"> </w:t>
      </w:r>
      <w:r>
        <w:t>материалом,</w:t>
      </w:r>
      <w:r>
        <w:rPr>
          <w:spacing w:val="1"/>
        </w:rPr>
        <w:t xml:space="preserve"> </w:t>
      </w:r>
      <w:r>
        <w:t>обеспечивающим</w:t>
      </w:r>
      <w:r>
        <w:rPr>
          <w:spacing w:val="1"/>
        </w:rPr>
        <w:t xml:space="preserve"> </w:t>
      </w:r>
      <w:r>
        <w:t>учащимся</w:t>
      </w:r>
      <w:r>
        <w:rPr>
          <w:spacing w:val="1"/>
        </w:rPr>
        <w:t xml:space="preserve"> </w:t>
      </w:r>
      <w:r>
        <w:t>возможность высказываться на элементарном уровне в устной и письменной формах</w:t>
      </w:r>
      <w:r>
        <w:rPr>
          <w:spacing w:val="-67"/>
        </w:rPr>
        <w:t xml:space="preserve"> </w:t>
      </w:r>
      <w:r>
        <w:t>и понимать</w:t>
      </w:r>
      <w:r>
        <w:rPr>
          <w:spacing w:val="-1"/>
        </w:rPr>
        <w:t xml:space="preserve"> </w:t>
      </w:r>
      <w:r>
        <w:t>несложные письменные</w:t>
      </w:r>
      <w:r>
        <w:rPr>
          <w:spacing w:val="-1"/>
        </w:rPr>
        <w:t xml:space="preserve"> </w:t>
      </w:r>
      <w:r>
        <w:t>и</w:t>
      </w:r>
      <w:r>
        <w:rPr>
          <w:spacing w:val="-3"/>
        </w:rPr>
        <w:t xml:space="preserve"> </w:t>
      </w:r>
      <w:r>
        <w:t>устные высказывания.</w:t>
      </w:r>
    </w:p>
    <w:p w:rsidR="006B28B4" w:rsidRDefault="00DA7639">
      <w:pPr>
        <w:ind w:left="1401" w:right="6018"/>
        <w:jc w:val="both"/>
        <w:rPr>
          <w:i/>
          <w:sz w:val="28"/>
        </w:rPr>
      </w:pPr>
      <w:r>
        <w:rPr>
          <w:sz w:val="28"/>
          <w:u w:val="single"/>
        </w:rPr>
        <w:t>Говорение. Диалогическая речь</w:t>
      </w:r>
      <w:r>
        <w:rPr>
          <w:i/>
          <w:sz w:val="28"/>
        </w:rPr>
        <w:t>.</w:t>
      </w:r>
      <w:r>
        <w:rPr>
          <w:i/>
          <w:spacing w:val="-67"/>
          <w:sz w:val="28"/>
        </w:rPr>
        <w:t xml:space="preserve"> </w:t>
      </w:r>
      <w:r>
        <w:rPr>
          <w:i/>
          <w:sz w:val="28"/>
        </w:rPr>
        <w:t>Обучающиеся</w:t>
      </w:r>
      <w:r>
        <w:rPr>
          <w:i/>
          <w:spacing w:val="-4"/>
          <w:sz w:val="28"/>
        </w:rPr>
        <w:t xml:space="preserve"> </w:t>
      </w:r>
      <w:r>
        <w:rPr>
          <w:i/>
          <w:sz w:val="28"/>
        </w:rPr>
        <w:t>должны</w:t>
      </w:r>
      <w:r>
        <w:rPr>
          <w:i/>
          <w:spacing w:val="-3"/>
          <w:sz w:val="28"/>
        </w:rPr>
        <w:t xml:space="preserve"> </w:t>
      </w:r>
      <w:r>
        <w:rPr>
          <w:i/>
          <w:sz w:val="28"/>
        </w:rPr>
        <w:t>уметь:</w:t>
      </w:r>
    </w:p>
    <w:p w:rsidR="006B28B4" w:rsidRDefault="00DA7639">
      <w:pPr>
        <w:pStyle w:val="a3"/>
        <w:spacing w:before="1"/>
        <w:ind w:right="384"/>
      </w:pPr>
      <w:r>
        <w:t>без</w:t>
      </w:r>
      <w:r>
        <w:rPr>
          <w:spacing w:val="1"/>
        </w:rPr>
        <w:t xml:space="preserve"> </w:t>
      </w:r>
      <w:r>
        <w:t>предварительной</w:t>
      </w:r>
      <w:r>
        <w:rPr>
          <w:spacing w:val="1"/>
        </w:rPr>
        <w:t xml:space="preserve"> </w:t>
      </w:r>
      <w:r>
        <w:t>подготовки</w:t>
      </w:r>
      <w:r>
        <w:rPr>
          <w:spacing w:val="1"/>
        </w:rPr>
        <w:t xml:space="preserve"> </w:t>
      </w:r>
      <w:r>
        <w:t>ответить</w:t>
      </w:r>
      <w:r>
        <w:rPr>
          <w:spacing w:val="1"/>
        </w:rPr>
        <w:t xml:space="preserve"> </w:t>
      </w:r>
      <w:r>
        <w:t>на</w:t>
      </w:r>
      <w:r>
        <w:rPr>
          <w:spacing w:val="1"/>
        </w:rPr>
        <w:t xml:space="preserve"> </w:t>
      </w:r>
      <w:r>
        <w:t>вопросы</w:t>
      </w:r>
      <w:r>
        <w:rPr>
          <w:spacing w:val="1"/>
        </w:rPr>
        <w:t xml:space="preserve"> </w:t>
      </w:r>
      <w:r>
        <w:t>речевого</w:t>
      </w:r>
      <w:r>
        <w:rPr>
          <w:spacing w:val="1"/>
        </w:rPr>
        <w:t xml:space="preserve"> </w:t>
      </w:r>
      <w:r>
        <w:t>партнера,</w:t>
      </w:r>
      <w:r>
        <w:rPr>
          <w:spacing w:val="1"/>
        </w:rPr>
        <w:t xml:space="preserve"> </w:t>
      </w:r>
      <w:r>
        <w:t>представляющего</w:t>
      </w:r>
      <w:r>
        <w:rPr>
          <w:spacing w:val="1"/>
        </w:rPr>
        <w:t xml:space="preserve"> </w:t>
      </w:r>
      <w:r>
        <w:t>страну</w:t>
      </w:r>
      <w:r>
        <w:rPr>
          <w:spacing w:val="1"/>
        </w:rPr>
        <w:t xml:space="preserve"> </w:t>
      </w:r>
      <w:r>
        <w:t>изучаемого</w:t>
      </w:r>
      <w:r>
        <w:rPr>
          <w:spacing w:val="1"/>
        </w:rPr>
        <w:t xml:space="preserve"> </w:t>
      </w:r>
      <w:r>
        <w:t>языка,</w:t>
      </w:r>
      <w:r>
        <w:rPr>
          <w:spacing w:val="1"/>
        </w:rPr>
        <w:t xml:space="preserve"> </w:t>
      </w:r>
      <w:r>
        <w:t>связи</w:t>
      </w:r>
      <w:r>
        <w:rPr>
          <w:spacing w:val="1"/>
        </w:rPr>
        <w:t xml:space="preserve"> </w:t>
      </w:r>
      <w:r>
        <w:t>с</w:t>
      </w:r>
      <w:r>
        <w:rPr>
          <w:spacing w:val="1"/>
        </w:rPr>
        <w:t xml:space="preserve"> </w:t>
      </w:r>
      <w:r>
        <w:t>предъявленной</w:t>
      </w:r>
      <w:r>
        <w:rPr>
          <w:spacing w:val="1"/>
        </w:rPr>
        <w:t xml:space="preserve"> </w:t>
      </w:r>
      <w:r>
        <w:t>ситуацией</w:t>
      </w:r>
      <w:r>
        <w:rPr>
          <w:spacing w:val="1"/>
        </w:rPr>
        <w:t xml:space="preserve"> </w:t>
      </w:r>
      <w:r>
        <w:t>общения,</w:t>
      </w:r>
      <w:r>
        <w:rPr>
          <w:spacing w:val="1"/>
        </w:rPr>
        <w:t xml:space="preserve"> </w:t>
      </w:r>
      <w:r>
        <w:t>а</w:t>
      </w:r>
      <w:r>
        <w:rPr>
          <w:spacing w:val="1"/>
        </w:rPr>
        <w:t xml:space="preserve"> </w:t>
      </w:r>
      <w:r>
        <w:t>также</w:t>
      </w:r>
      <w:r>
        <w:rPr>
          <w:spacing w:val="1"/>
        </w:rPr>
        <w:t xml:space="preserve"> </w:t>
      </w:r>
      <w:r>
        <w:t>в</w:t>
      </w:r>
      <w:r>
        <w:rPr>
          <w:spacing w:val="1"/>
        </w:rPr>
        <w:t xml:space="preserve"> </w:t>
      </w:r>
      <w:r>
        <w:t>связи</w:t>
      </w:r>
      <w:r>
        <w:rPr>
          <w:spacing w:val="1"/>
        </w:rPr>
        <w:t xml:space="preserve"> </w:t>
      </w:r>
      <w:r>
        <w:t>с</w:t>
      </w:r>
      <w:r>
        <w:rPr>
          <w:spacing w:val="1"/>
        </w:rPr>
        <w:t xml:space="preserve"> </w:t>
      </w:r>
      <w:r>
        <w:t>содержанием</w:t>
      </w:r>
      <w:r>
        <w:rPr>
          <w:spacing w:val="1"/>
        </w:rPr>
        <w:t xml:space="preserve"> </w:t>
      </w:r>
      <w:r>
        <w:t>увиденного,</w:t>
      </w:r>
      <w:r>
        <w:rPr>
          <w:spacing w:val="1"/>
        </w:rPr>
        <w:t xml:space="preserve"> </w:t>
      </w:r>
      <w:r>
        <w:t>услышанного</w:t>
      </w:r>
      <w:r>
        <w:rPr>
          <w:spacing w:val="1"/>
        </w:rPr>
        <w:t xml:space="preserve"> </w:t>
      </w:r>
      <w:r>
        <w:t>или</w:t>
      </w:r>
      <w:r>
        <w:rPr>
          <w:spacing w:val="1"/>
        </w:rPr>
        <w:t xml:space="preserve"> </w:t>
      </w:r>
      <w:r>
        <w:t>прочитанного, используя стандартные выражения этикетного характера, правильно</w:t>
      </w:r>
      <w:r>
        <w:rPr>
          <w:spacing w:val="1"/>
        </w:rPr>
        <w:t xml:space="preserve"> </w:t>
      </w:r>
      <w:r>
        <w:t>оформляя</w:t>
      </w:r>
      <w:r>
        <w:rPr>
          <w:spacing w:val="1"/>
        </w:rPr>
        <w:t xml:space="preserve"> </w:t>
      </w:r>
      <w:r>
        <w:t>свои</w:t>
      </w:r>
      <w:r>
        <w:rPr>
          <w:spacing w:val="1"/>
        </w:rPr>
        <w:t xml:space="preserve"> </w:t>
      </w:r>
      <w:r>
        <w:t>речевые</w:t>
      </w:r>
      <w:r>
        <w:rPr>
          <w:spacing w:val="1"/>
        </w:rPr>
        <w:t xml:space="preserve"> </w:t>
      </w:r>
      <w:r>
        <w:t>реакции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w:t>
      </w:r>
      <w:r>
        <w:rPr>
          <w:spacing w:val="1"/>
        </w:rPr>
        <w:t xml:space="preserve"> </w:t>
      </w:r>
      <w:r>
        <w:t>изучаемого</w:t>
      </w:r>
      <w:r>
        <w:rPr>
          <w:spacing w:val="1"/>
        </w:rPr>
        <w:t xml:space="preserve"> </w:t>
      </w:r>
      <w:r>
        <w:t>языка,</w:t>
      </w:r>
      <w:r>
        <w:rPr>
          <w:spacing w:val="1"/>
        </w:rPr>
        <w:t xml:space="preserve"> </w:t>
      </w:r>
      <w:r>
        <w:t>—</w:t>
      </w:r>
      <w:r>
        <w:rPr>
          <w:spacing w:val="1"/>
        </w:rPr>
        <w:t xml:space="preserve"> </w:t>
      </w:r>
      <w:r>
        <w:t>в</w:t>
      </w:r>
      <w:r>
        <w:rPr>
          <w:spacing w:val="1"/>
        </w:rPr>
        <w:t xml:space="preserve"> </w:t>
      </w:r>
      <w:r>
        <w:t>пределах</w:t>
      </w:r>
      <w:r>
        <w:rPr>
          <w:spacing w:val="-1"/>
        </w:rPr>
        <w:t xml:space="preserve"> </w:t>
      </w:r>
      <w:r>
        <w:t>языкового</w:t>
      </w:r>
      <w:r>
        <w:rPr>
          <w:spacing w:val="-5"/>
        </w:rPr>
        <w:t xml:space="preserve"> </w:t>
      </w:r>
      <w:r>
        <w:t>материала</w:t>
      </w:r>
      <w:r>
        <w:rPr>
          <w:spacing w:val="-4"/>
        </w:rPr>
        <w:t xml:space="preserve"> </w:t>
      </w:r>
      <w:r>
        <w:t>и</w:t>
      </w:r>
      <w:r>
        <w:rPr>
          <w:spacing w:val="-2"/>
        </w:rPr>
        <w:t xml:space="preserve"> </w:t>
      </w:r>
      <w:r>
        <w:t>тематики</w:t>
      </w:r>
      <w:r>
        <w:rPr>
          <w:spacing w:val="-1"/>
        </w:rPr>
        <w:t xml:space="preserve"> </w:t>
      </w:r>
      <w:r>
        <w:t>предусмотренных</w:t>
      </w:r>
      <w:r>
        <w:rPr>
          <w:spacing w:val="-1"/>
        </w:rPr>
        <w:t xml:space="preserve"> </w:t>
      </w:r>
      <w:r>
        <w:t>для</w:t>
      </w:r>
      <w:r>
        <w:rPr>
          <w:spacing w:val="-2"/>
        </w:rPr>
        <w:t xml:space="preserve"> </w:t>
      </w:r>
      <w:r>
        <w:t>этапа</w:t>
      </w:r>
      <w:r>
        <w:rPr>
          <w:spacing w:val="-2"/>
        </w:rPr>
        <w:t xml:space="preserve"> </w:t>
      </w:r>
      <w:r>
        <w:t>обучения;</w:t>
      </w:r>
    </w:p>
    <w:p w:rsidR="006B28B4" w:rsidRDefault="00DA7639">
      <w:pPr>
        <w:pStyle w:val="a3"/>
        <w:ind w:right="390"/>
      </w:pPr>
      <w:r>
        <w:t>без</w:t>
      </w:r>
      <w:r>
        <w:rPr>
          <w:spacing w:val="1"/>
        </w:rPr>
        <w:t xml:space="preserve"> </w:t>
      </w:r>
      <w:r>
        <w:t>предварительной</w:t>
      </w:r>
      <w:r>
        <w:rPr>
          <w:spacing w:val="1"/>
        </w:rPr>
        <w:t xml:space="preserve"> </w:t>
      </w:r>
      <w:r>
        <w:t>подготовки</w:t>
      </w:r>
      <w:r>
        <w:rPr>
          <w:spacing w:val="1"/>
        </w:rPr>
        <w:t xml:space="preserve"> </w:t>
      </w:r>
      <w:r>
        <w:t>расспросить</w:t>
      </w:r>
      <w:r>
        <w:rPr>
          <w:spacing w:val="1"/>
        </w:rPr>
        <w:t xml:space="preserve"> </w:t>
      </w:r>
      <w:r>
        <w:t>о</w:t>
      </w:r>
      <w:r>
        <w:rPr>
          <w:spacing w:val="1"/>
        </w:rPr>
        <w:t xml:space="preserve"> </w:t>
      </w:r>
      <w:r>
        <w:t>том</w:t>
      </w:r>
      <w:r>
        <w:rPr>
          <w:spacing w:val="1"/>
        </w:rPr>
        <w:t xml:space="preserve"> </w:t>
      </w:r>
      <w:r>
        <w:t>же</w:t>
      </w:r>
      <w:r>
        <w:rPr>
          <w:spacing w:val="1"/>
        </w:rPr>
        <w:t xml:space="preserve"> </w:t>
      </w:r>
      <w:r>
        <w:t>речевого</w:t>
      </w:r>
      <w:r>
        <w:rPr>
          <w:spacing w:val="1"/>
        </w:rPr>
        <w:t xml:space="preserve"> </w:t>
      </w:r>
      <w:r>
        <w:t>партнера,</w:t>
      </w:r>
      <w:r>
        <w:rPr>
          <w:spacing w:val="-67"/>
        </w:rPr>
        <w:t xml:space="preserve"> </w:t>
      </w:r>
      <w:r>
        <w:t>представляющего</w:t>
      </w:r>
      <w:r>
        <w:rPr>
          <w:spacing w:val="1"/>
        </w:rPr>
        <w:t xml:space="preserve"> </w:t>
      </w:r>
      <w:r>
        <w:t>страну</w:t>
      </w:r>
      <w:r>
        <w:rPr>
          <w:spacing w:val="1"/>
        </w:rPr>
        <w:t xml:space="preserve"> </w:t>
      </w:r>
      <w:r>
        <w:t>изучаемого</w:t>
      </w:r>
      <w:r>
        <w:rPr>
          <w:spacing w:val="1"/>
        </w:rPr>
        <w:t xml:space="preserve"> </w:t>
      </w:r>
      <w:r>
        <w:t>языка.</w:t>
      </w:r>
      <w:r>
        <w:rPr>
          <w:spacing w:val="1"/>
        </w:rPr>
        <w:t xml:space="preserve"> </w:t>
      </w:r>
      <w:r>
        <w:t>Монологическая</w:t>
      </w:r>
      <w:r>
        <w:rPr>
          <w:spacing w:val="1"/>
        </w:rPr>
        <w:t xml:space="preserve"> </w:t>
      </w:r>
      <w:r>
        <w:t>речь</w:t>
      </w:r>
      <w:r>
        <w:rPr>
          <w:spacing w:val="1"/>
        </w:rPr>
        <w:t xml:space="preserve"> </w:t>
      </w:r>
      <w:r>
        <w:t>Обучающиеся</w:t>
      </w:r>
      <w:r>
        <w:rPr>
          <w:spacing w:val="1"/>
        </w:rPr>
        <w:t xml:space="preserve"> </w:t>
      </w:r>
      <w:r>
        <w:t>должны</w:t>
      </w:r>
      <w:r>
        <w:rPr>
          <w:spacing w:val="-1"/>
        </w:rPr>
        <w:t xml:space="preserve"> </w:t>
      </w:r>
      <w:r>
        <w:t>уметь:</w:t>
      </w:r>
    </w:p>
    <w:p w:rsidR="006B28B4" w:rsidRDefault="006B28B4">
      <w:pPr>
        <w:sectPr w:rsidR="006B28B4">
          <w:pgSz w:w="11910" w:h="16840"/>
          <w:pgMar w:top="780" w:right="180" w:bottom="1100" w:left="440" w:header="0" w:footer="919" w:gutter="0"/>
          <w:cols w:space="720"/>
        </w:sectPr>
      </w:pPr>
    </w:p>
    <w:p w:rsidR="006B28B4" w:rsidRDefault="00DA7639">
      <w:pPr>
        <w:pStyle w:val="a3"/>
        <w:spacing w:before="73"/>
        <w:ind w:right="388"/>
      </w:pPr>
      <w:r>
        <w:t>без предварительной подготовки делать связное сообщение по предложенной</w:t>
      </w:r>
      <w:r>
        <w:rPr>
          <w:spacing w:val="1"/>
        </w:rPr>
        <w:t xml:space="preserve"> </w:t>
      </w:r>
      <w:r>
        <w:t>теме,</w:t>
      </w:r>
      <w:r>
        <w:rPr>
          <w:spacing w:val="1"/>
        </w:rPr>
        <w:t xml:space="preserve"> </w:t>
      </w:r>
      <w:r>
        <w:t>правильно</w:t>
      </w:r>
      <w:r>
        <w:rPr>
          <w:spacing w:val="1"/>
        </w:rPr>
        <w:t xml:space="preserve"> </w:t>
      </w:r>
      <w:r>
        <w:t>оформляя</w:t>
      </w:r>
      <w:r>
        <w:rPr>
          <w:spacing w:val="1"/>
        </w:rPr>
        <w:t xml:space="preserve"> </w:t>
      </w:r>
      <w:r>
        <w:t>свое</w:t>
      </w:r>
      <w:r>
        <w:rPr>
          <w:spacing w:val="1"/>
        </w:rPr>
        <w:t xml:space="preserve"> </w:t>
      </w:r>
      <w:r>
        <w:t>высказывание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пределах</w:t>
      </w:r>
      <w:r>
        <w:rPr>
          <w:spacing w:val="1"/>
        </w:rPr>
        <w:t xml:space="preserve"> </w:t>
      </w:r>
      <w:r>
        <w:t>языкового</w:t>
      </w:r>
      <w:r>
        <w:rPr>
          <w:spacing w:val="1"/>
        </w:rPr>
        <w:t xml:space="preserve"> </w:t>
      </w:r>
      <w:r>
        <w:t>материала</w:t>
      </w:r>
      <w:r>
        <w:rPr>
          <w:spacing w:val="1"/>
        </w:rPr>
        <w:t xml:space="preserve"> </w:t>
      </w:r>
      <w:r>
        <w:t>и</w:t>
      </w:r>
      <w:r>
        <w:rPr>
          <w:spacing w:val="1"/>
        </w:rPr>
        <w:t xml:space="preserve"> </w:t>
      </w:r>
      <w:r>
        <w:t>тематики,</w:t>
      </w:r>
      <w:r>
        <w:rPr>
          <w:spacing w:val="1"/>
        </w:rPr>
        <w:t xml:space="preserve"> </w:t>
      </w:r>
      <w:r>
        <w:t>предусмотренных</w:t>
      </w:r>
      <w:r>
        <w:rPr>
          <w:spacing w:val="1"/>
        </w:rPr>
        <w:t xml:space="preserve"> </w:t>
      </w:r>
      <w:r>
        <w:t>для</w:t>
      </w:r>
      <w:r>
        <w:rPr>
          <w:spacing w:val="1"/>
        </w:rPr>
        <w:t xml:space="preserve"> </w:t>
      </w:r>
      <w:r>
        <w:t>начального этапа обучения;</w:t>
      </w:r>
    </w:p>
    <w:p w:rsidR="006B28B4" w:rsidRDefault="00DA7639">
      <w:pPr>
        <w:pStyle w:val="a3"/>
        <w:ind w:right="386"/>
      </w:pPr>
      <w:r>
        <w:t>без</w:t>
      </w:r>
      <w:r>
        <w:rPr>
          <w:spacing w:val="1"/>
        </w:rPr>
        <w:t xml:space="preserve"> </w:t>
      </w:r>
      <w:r>
        <w:t>предварительной</w:t>
      </w:r>
      <w:r>
        <w:rPr>
          <w:spacing w:val="1"/>
        </w:rPr>
        <w:t xml:space="preserve"> </w:t>
      </w:r>
      <w:r>
        <w:t>подготовки</w:t>
      </w:r>
      <w:r>
        <w:rPr>
          <w:spacing w:val="1"/>
        </w:rPr>
        <w:t xml:space="preserve"> </w:t>
      </w:r>
      <w:r>
        <w:t>передавать</w:t>
      </w:r>
      <w:r>
        <w:rPr>
          <w:spacing w:val="1"/>
        </w:rPr>
        <w:t xml:space="preserve"> </w:t>
      </w:r>
      <w:r>
        <w:t>своими</w:t>
      </w:r>
      <w:r>
        <w:rPr>
          <w:spacing w:val="1"/>
        </w:rPr>
        <w:t xml:space="preserve"> </w:t>
      </w:r>
      <w:r>
        <w:t>словами</w:t>
      </w:r>
      <w:r>
        <w:rPr>
          <w:spacing w:val="1"/>
        </w:rPr>
        <w:t xml:space="preserve"> </w:t>
      </w:r>
      <w:r>
        <w:t>основное</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в</w:t>
      </w:r>
      <w:r>
        <w:rPr>
          <w:spacing w:val="1"/>
        </w:rPr>
        <w:t xml:space="preserve"> </w:t>
      </w:r>
      <w:r>
        <w:t>пределах</w:t>
      </w:r>
      <w:r>
        <w:rPr>
          <w:spacing w:val="1"/>
        </w:rPr>
        <w:t xml:space="preserve"> </w:t>
      </w:r>
      <w:r>
        <w:t>языкового</w:t>
      </w:r>
      <w:r>
        <w:rPr>
          <w:spacing w:val="1"/>
        </w:rPr>
        <w:t xml:space="preserve"> </w:t>
      </w:r>
      <w:r>
        <w:t>материала,</w:t>
      </w:r>
      <w:r>
        <w:rPr>
          <w:spacing w:val="1"/>
        </w:rPr>
        <w:t xml:space="preserve"> </w:t>
      </w:r>
      <w:r>
        <w:t>предназначенного</w:t>
      </w:r>
      <w:r>
        <w:rPr>
          <w:spacing w:val="1"/>
        </w:rPr>
        <w:t xml:space="preserve"> </w:t>
      </w:r>
      <w:r>
        <w:t>для</w:t>
      </w:r>
      <w:r>
        <w:rPr>
          <w:spacing w:val="1"/>
        </w:rPr>
        <w:t xml:space="preserve"> </w:t>
      </w:r>
      <w:r>
        <w:t>продуктивного</w:t>
      </w:r>
      <w:r>
        <w:rPr>
          <w:spacing w:val="1"/>
        </w:rPr>
        <w:t xml:space="preserve"> </w:t>
      </w:r>
      <w:r>
        <w:t>усвоения</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обучения.</w:t>
      </w:r>
    </w:p>
    <w:p w:rsidR="006B28B4" w:rsidRDefault="00DA7639">
      <w:pPr>
        <w:pStyle w:val="a3"/>
        <w:spacing w:line="322" w:lineRule="exact"/>
        <w:ind w:left="1401" w:firstLine="0"/>
        <w:jc w:val="left"/>
      </w:pPr>
      <w:r>
        <w:rPr>
          <w:u w:val="single"/>
        </w:rPr>
        <w:t>Аудирование.</w:t>
      </w:r>
    </w:p>
    <w:p w:rsidR="006B28B4" w:rsidRDefault="00DA7639">
      <w:pPr>
        <w:spacing w:line="322" w:lineRule="exact"/>
        <w:ind w:left="1401"/>
        <w:rPr>
          <w:sz w:val="28"/>
        </w:rPr>
      </w:pPr>
      <w:r>
        <w:rPr>
          <w:i/>
          <w:sz w:val="28"/>
        </w:rPr>
        <w:t>Обучающиеся</w:t>
      </w:r>
      <w:r>
        <w:rPr>
          <w:i/>
          <w:spacing w:val="-4"/>
          <w:sz w:val="28"/>
        </w:rPr>
        <w:t xml:space="preserve"> </w:t>
      </w:r>
      <w:r>
        <w:rPr>
          <w:i/>
          <w:sz w:val="28"/>
        </w:rPr>
        <w:t>должны</w:t>
      </w:r>
      <w:r>
        <w:rPr>
          <w:i/>
          <w:spacing w:val="-3"/>
          <w:sz w:val="28"/>
        </w:rPr>
        <w:t xml:space="preserve"> </w:t>
      </w:r>
      <w:r>
        <w:rPr>
          <w:i/>
          <w:sz w:val="28"/>
        </w:rPr>
        <w:t>уметь</w:t>
      </w:r>
      <w:r>
        <w:rPr>
          <w:sz w:val="28"/>
        </w:rPr>
        <w:t>:</w:t>
      </w:r>
    </w:p>
    <w:p w:rsidR="006B28B4" w:rsidRDefault="00DA7639">
      <w:pPr>
        <w:pStyle w:val="a3"/>
        <w:ind w:right="390"/>
      </w:pPr>
      <w:r>
        <w:t>понимать речь учителя по ходу ведения урока, адекватно реагируя (вербально</w:t>
      </w:r>
      <w:r>
        <w:rPr>
          <w:spacing w:val="1"/>
        </w:rPr>
        <w:t xml:space="preserve"> </w:t>
      </w:r>
      <w:r>
        <w:t>или</w:t>
      </w:r>
      <w:r>
        <w:rPr>
          <w:spacing w:val="-1"/>
        </w:rPr>
        <w:t xml:space="preserve"> </w:t>
      </w:r>
      <w:r>
        <w:t>невербально) на</w:t>
      </w:r>
      <w:r>
        <w:rPr>
          <w:spacing w:val="-2"/>
        </w:rPr>
        <w:t xml:space="preserve"> </w:t>
      </w:r>
      <w:r>
        <w:t>его высказывания просьбы;</w:t>
      </w:r>
    </w:p>
    <w:p w:rsidR="006B28B4" w:rsidRDefault="00DA7639">
      <w:pPr>
        <w:pStyle w:val="a3"/>
        <w:ind w:right="383"/>
      </w:pPr>
      <w:r>
        <w:t>полностью и точно понимать сообщения монологического характера, впервые</w:t>
      </w:r>
      <w:r>
        <w:rPr>
          <w:spacing w:val="1"/>
        </w:rPr>
        <w:t xml:space="preserve"> </w:t>
      </w:r>
      <w:r>
        <w:t>предъявляемые учителем или в звукозапись в естественном темпе и построенные на</w:t>
      </w:r>
      <w:r>
        <w:rPr>
          <w:spacing w:val="1"/>
        </w:rPr>
        <w:t xml:space="preserve"> </w:t>
      </w:r>
      <w:r>
        <w:t>освоенном</w:t>
      </w:r>
      <w:r>
        <w:rPr>
          <w:spacing w:val="-1"/>
        </w:rPr>
        <w:t xml:space="preserve"> </w:t>
      </w:r>
      <w:r>
        <w:t>в</w:t>
      </w:r>
      <w:r>
        <w:rPr>
          <w:spacing w:val="-2"/>
        </w:rPr>
        <w:t xml:space="preserve"> </w:t>
      </w:r>
      <w:r>
        <w:t>устной</w:t>
      </w:r>
      <w:r>
        <w:rPr>
          <w:spacing w:val="-4"/>
        </w:rPr>
        <w:t xml:space="preserve"> </w:t>
      </w:r>
      <w:r>
        <w:t>речи языковом</w:t>
      </w:r>
      <w:r>
        <w:rPr>
          <w:spacing w:val="-3"/>
        </w:rPr>
        <w:t xml:space="preserve"> </w:t>
      </w:r>
      <w:r>
        <w:t>и</w:t>
      </w:r>
      <w:r>
        <w:rPr>
          <w:spacing w:val="-1"/>
        </w:rPr>
        <w:t xml:space="preserve"> </w:t>
      </w:r>
      <w:r>
        <w:t>тематическом материале.</w:t>
      </w:r>
    </w:p>
    <w:p w:rsidR="006B28B4" w:rsidRDefault="00DA7639">
      <w:pPr>
        <w:pStyle w:val="a3"/>
        <w:spacing w:before="1" w:line="322" w:lineRule="exact"/>
        <w:ind w:left="1401" w:firstLine="0"/>
        <w:jc w:val="left"/>
      </w:pPr>
      <w:r>
        <w:rPr>
          <w:u w:val="single"/>
        </w:rPr>
        <w:t>Чтение.</w:t>
      </w:r>
    </w:p>
    <w:p w:rsidR="006B28B4" w:rsidRDefault="00DA7639">
      <w:pPr>
        <w:spacing w:line="322" w:lineRule="exact"/>
        <w:ind w:left="1401"/>
        <w:rPr>
          <w:i/>
          <w:sz w:val="28"/>
        </w:rPr>
      </w:pPr>
      <w:r>
        <w:rPr>
          <w:i/>
          <w:sz w:val="28"/>
        </w:rPr>
        <w:t>Обучающиеся</w:t>
      </w:r>
      <w:r>
        <w:rPr>
          <w:i/>
          <w:spacing w:val="-5"/>
          <w:sz w:val="28"/>
        </w:rPr>
        <w:t xml:space="preserve"> </w:t>
      </w:r>
      <w:r>
        <w:rPr>
          <w:i/>
          <w:sz w:val="28"/>
        </w:rPr>
        <w:t>должны</w:t>
      </w:r>
      <w:r>
        <w:rPr>
          <w:i/>
          <w:spacing w:val="-4"/>
          <w:sz w:val="28"/>
        </w:rPr>
        <w:t xml:space="preserve"> </w:t>
      </w:r>
      <w:r>
        <w:rPr>
          <w:i/>
          <w:sz w:val="28"/>
        </w:rPr>
        <w:t>уметь:</w:t>
      </w:r>
    </w:p>
    <w:p w:rsidR="006B28B4" w:rsidRDefault="00DA7639">
      <w:pPr>
        <w:pStyle w:val="a3"/>
        <w:ind w:right="391"/>
      </w:pPr>
      <w:r>
        <w:t>читать</w:t>
      </w:r>
      <w:r>
        <w:rPr>
          <w:spacing w:val="1"/>
        </w:rPr>
        <w:t xml:space="preserve"> </w:t>
      </w:r>
      <w:r>
        <w:t>про</w:t>
      </w:r>
      <w:r>
        <w:rPr>
          <w:spacing w:val="1"/>
        </w:rPr>
        <w:t xml:space="preserve"> </w:t>
      </w:r>
      <w:r>
        <w:t>себя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впервые</w:t>
      </w:r>
      <w:r>
        <w:rPr>
          <w:spacing w:val="1"/>
        </w:rPr>
        <w:t xml:space="preserve"> </w:t>
      </w:r>
      <w:r>
        <w:t>предъявляемые</w:t>
      </w:r>
      <w:r>
        <w:rPr>
          <w:spacing w:val="1"/>
        </w:rPr>
        <w:t xml:space="preserve"> </w:t>
      </w:r>
      <w:r>
        <w:t>учебные</w:t>
      </w:r>
      <w:r>
        <w:rPr>
          <w:spacing w:val="1"/>
        </w:rPr>
        <w:t xml:space="preserve"> </w:t>
      </w:r>
      <w:r>
        <w:t>тексты объемом не менее 500 печатных знаков, которые построены на освоенном</w:t>
      </w:r>
      <w:r>
        <w:rPr>
          <w:spacing w:val="1"/>
        </w:rPr>
        <w:t xml:space="preserve"> </w:t>
      </w:r>
      <w:r>
        <w:t>языковом</w:t>
      </w:r>
      <w:r>
        <w:rPr>
          <w:spacing w:val="1"/>
        </w:rPr>
        <w:t xml:space="preserve"> </w:t>
      </w:r>
      <w:r>
        <w:t>и</w:t>
      </w:r>
      <w:r>
        <w:rPr>
          <w:spacing w:val="1"/>
        </w:rPr>
        <w:t xml:space="preserve"> </w:t>
      </w:r>
      <w:r>
        <w:t>тематическом</w:t>
      </w:r>
      <w:r>
        <w:rPr>
          <w:spacing w:val="1"/>
        </w:rPr>
        <w:t xml:space="preserve"> </w:t>
      </w:r>
      <w:r>
        <w:t>материале</w:t>
      </w:r>
      <w:r>
        <w:rPr>
          <w:spacing w:val="1"/>
        </w:rPr>
        <w:t xml:space="preserve"> </w:t>
      </w:r>
      <w:r>
        <w:t>и</w:t>
      </w:r>
      <w:r>
        <w:rPr>
          <w:spacing w:val="1"/>
        </w:rPr>
        <w:t xml:space="preserve"> </w:t>
      </w:r>
      <w:r>
        <w:t>которые</w:t>
      </w:r>
      <w:r>
        <w:rPr>
          <w:spacing w:val="1"/>
        </w:rPr>
        <w:t xml:space="preserve"> </w:t>
      </w:r>
      <w:r>
        <w:t>могут</w:t>
      </w:r>
      <w:r>
        <w:rPr>
          <w:spacing w:val="1"/>
        </w:rPr>
        <w:t xml:space="preserve"> </w:t>
      </w:r>
      <w:r>
        <w:t>содержать</w:t>
      </w:r>
      <w:r>
        <w:rPr>
          <w:spacing w:val="1"/>
        </w:rPr>
        <w:t xml:space="preserve"> </w:t>
      </w:r>
      <w:r>
        <w:t>отдельные</w:t>
      </w:r>
      <w:r>
        <w:rPr>
          <w:spacing w:val="1"/>
        </w:rPr>
        <w:t xml:space="preserve"> </w:t>
      </w:r>
      <w:r>
        <w:t>незнакомые</w:t>
      </w:r>
      <w:r>
        <w:rPr>
          <w:spacing w:val="-1"/>
        </w:rPr>
        <w:t xml:space="preserve"> </w:t>
      </w:r>
      <w:r>
        <w:t>слова</w:t>
      </w:r>
      <w:r>
        <w:rPr>
          <w:spacing w:val="-3"/>
        </w:rPr>
        <w:t xml:space="preserve"> </w:t>
      </w:r>
      <w:r>
        <w:t>и</w:t>
      </w:r>
      <w:r>
        <w:rPr>
          <w:spacing w:val="-3"/>
        </w:rPr>
        <w:t xml:space="preserve"> </w:t>
      </w:r>
      <w:r>
        <w:t>выражения,</w:t>
      </w:r>
      <w:r>
        <w:rPr>
          <w:spacing w:val="-4"/>
        </w:rPr>
        <w:t xml:space="preserve"> </w:t>
      </w:r>
      <w:r>
        <w:t>поясняемые в</w:t>
      </w:r>
      <w:r>
        <w:rPr>
          <w:spacing w:val="-2"/>
        </w:rPr>
        <w:t xml:space="preserve"> </w:t>
      </w:r>
      <w:r>
        <w:t>сносках</w:t>
      </w:r>
      <w:r>
        <w:rPr>
          <w:spacing w:val="-3"/>
        </w:rPr>
        <w:t xml:space="preserve"> </w:t>
      </w:r>
      <w:r>
        <w:t>или в</w:t>
      </w:r>
      <w:r>
        <w:rPr>
          <w:spacing w:val="-5"/>
        </w:rPr>
        <w:t xml:space="preserve"> </w:t>
      </w:r>
      <w:r>
        <w:t>учебном словаре;</w:t>
      </w:r>
    </w:p>
    <w:p w:rsidR="006B28B4" w:rsidRDefault="00DA7639">
      <w:pPr>
        <w:pStyle w:val="a3"/>
        <w:spacing w:before="1"/>
        <w:ind w:right="387"/>
      </w:pPr>
      <w:r>
        <w:t>понимать содержание упражнений и заданий учебника, читать вслух или про</w:t>
      </w:r>
      <w:r>
        <w:rPr>
          <w:spacing w:val="1"/>
        </w:rPr>
        <w:t xml:space="preserve"> </w:t>
      </w:r>
      <w:r>
        <w:t>себя</w:t>
      </w:r>
      <w:r>
        <w:rPr>
          <w:spacing w:val="1"/>
        </w:rPr>
        <w:t xml:space="preserve"> </w:t>
      </w:r>
      <w:r>
        <w:t>введенные</w:t>
      </w:r>
      <w:r>
        <w:rPr>
          <w:spacing w:val="1"/>
        </w:rPr>
        <w:t xml:space="preserve"> </w:t>
      </w:r>
      <w:r>
        <w:t>устно</w:t>
      </w:r>
      <w:r>
        <w:rPr>
          <w:spacing w:val="1"/>
        </w:rPr>
        <w:t xml:space="preserve"> </w:t>
      </w:r>
      <w:r>
        <w:t>материалы</w:t>
      </w:r>
      <w:r>
        <w:rPr>
          <w:spacing w:val="1"/>
        </w:rPr>
        <w:t xml:space="preserve"> </w:t>
      </w:r>
      <w:r>
        <w:t>аутентичного</w:t>
      </w:r>
      <w:r>
        <w:rPr>
          <w:spacing w:val="1"/>
        </w:rPr>
        <w:t xml:space="preserve"> </w:t>
      </w:r>
      <w:r>
        <w:t>характера</w:t>
      </w:r>
      <w:r>
        <w:rPr>
          <w:spacing w:val="71"/>
        </w:rPr>
        <w:t xml:space="preserve"> </w:t>
      </w:r>
      <w:r>
        <w:t>(стихотворения,</w:t>
      </w:r>
      <w:r>
        <w:rPr>
          <w:spacing w:val="-67"/>
        </w:rPr>
        <w:t xml:space="preserve"> </w:t>
      </w:r>
      <w:r>
        <w:t>рифмовки,</w:t>
      </w:r>
      <w:r>
        <w:rPr>
          <w:spacing w:val="-2"/>
        </w:rPr>
        <w:t xml:space="preserve"> </w:t>
      </w:r>
      <w:r>
        <w:t>тексты</w:t>
      </w:r>
      <w:r>
        <w:rPr>
          <w:spacing w:val="-2"/>
        </w:rPr>
        <w:t xml:space="preserve"> </w:t>
      </w:r>
      <w:r>
        <w:t>песен,</w:t>
      </w:r>
      <w:r>
        <w:rPr>
          <w:spacing w:val="-1"/>
        </w:rPr>
        <w:t xml:space="preserve"> </w:t>
      </w:r>
      <w:r>
        <w:t>загадки и т.</w:t>
      </w:r>
      <w:r>
        <w:rPr>
          <w:spacing w:val="-1"/>
        </w:rPr>
        <w:t xml:space="preserve"> </w:t>
      </w:r>
      <w:r>
        <w:t>п.)</w:t>
      </w:r>
    </w:p>
    <w:p w:rsidR="006B28B4" w:rsidRDefault="00DA7639">
      <w:pPr>
        <w:pStyle w:val="a3"/>
        <w:spacing w:line="321" w:lineRule="exact"/>
        <w:ind w:left="1401" w:firstLine="0"/>
        <w:jc w:val="left"/>
      </w:pPr>
      <w:r>
        <w:rPr>
          <w:u w:val="single"/>
        </w:rPr>
        <w:t>Письмо</w:t>
      </w:r>
    </w:p>
    <w:p w:rsidR="006B28B4" w:rsidRDefault="00DA7639">
      <w:pPr>
        <w:ind w:left="1401"/>
        <w:jc w:val="both"/>
        <w:rPr>
          <w:i/>
          <w:sz w:val="28"/>
        </w:rPr>
      </w:pPr>
      <w:r>
        <w:rPr>
          <w:i/>
          <w:sz w:val="28"/>
        </w:rPr>
        <w:t>Обучающиеся</w:t>
      </w:r>
      <w:r>
        <w:rPr>
          <w:i/>
          <w:spacing w:val="-5"/>
          <w:sz w:val="28"/>
        </w:rPr>
        <w:t xml:space="preserve"> </w:t>
      </w:r>
      <w:r>
        <w:rPr>
          <w:i/>
          <w:sz w:val="28"/>
        </w:rPr>
        <w:t>должны</w:t>
      </w:r>
      <w:r>
        <w:rPr>
          <w:i/>
          <w:spacing w:val="-4"/>
          <w:sz w:val="28"/>
        </w:rPr>
        <w:t xml:space="preserve"> </w:t>
      </w:r>
      <w:r>
        <w:rPr>
          <w:i/>
          <w:sz w:val="28"/>
        </w:rPr>
        <w:t>уметь:</w:t>
      </w:r>
    </w:p>
    <w:p w:rsidR="006B28B4" w:rsidRDefault="00DA7639">
      <w:pPr>
        <w:pStyle w:val="a3"/>
        <w:spacing w:before="2"/>
        <w:ind w:right="390"/>
      </w:pPr>
      <w:r>
        <w:t>написать зарубежному сверстнику личное письмо типового содержания в виде</w:t>
      </w:r>
      <w:r>
        <w:rPr>
          <w:spacing w:val="-67"/>
        </w:rPr>
        <w:t xml:space="preserve"> </w:t>
      </w:r>
      <w:r>
        <w:t>4 поздравления с праздником, днем рождения, в связи с памятной датой, известной</w:t>
      </w:r>
      <w:r>
        <w:rPr>
          <w:spacing w:val="1"/>
        </w:rPr>
        <w:t xml:space="preserve"> </w:t>
      </w:r>
      <w:r>
        <w:t>обоим</w:t>
      </w:r>
      <w:r>
        <w:rPr>
          <w:spacing w:val="-1"/>
        </w:rPr>
        <w:t xml:space="preserve"> </w:t>
      </w:r>
      <w:r>
        <w:t>корреспонден- там,</w:t>
      </w:r>
      <w:r>
        <w:rPr>
          <w:spacing w:val="-2"/>
        </w:rPr>
        <w:t xml:space="preserve"> </w:t>
      </w:r>
      <w:r>
        <w:t>с</w:t>
      </w:r>
      <w:r>
        <w:rPr>
          <w:spacing w:val="-1"/>
        </w:rPr>
        <w:t xml:space="preserve"> </w:t>
      </w:r>
      <w:r>
        <w:t>соответствующими</w:t>
      </w:r>
      <w:r>
        <w:rPr>
          <w:spacing w:val="-1"/>
        </w:rPr>
        <w:t xml:space="preserve"> </w:t>
      </w:r>
      <w:r>
        <w:t>пожеланиями и т.</w:t>
      </w:r>
      <w:r>
        <w:rPr>
          <w:spacing w:val="-1"/>
        </w:rPr>
        <w:t xml:space="preserve"> </w:t>
      </w:r>
      <w:r>
        <w:t>п.;</w:t>
      </w:r>
    </w:p>
    <w:p w:rsidR="006B28B4" w:rsidRDefault="00DA7639">
      <w:pPr>
        <w:pStyle w:val="a3"/>
        <w:ind w:right="392"/>
      </w:pPr>
      <w:r>
        <w:t>записать план прочитанного в виде ключевых предложений, подобранных из</w:t>
      </w:r>
      <w:r>
        <w:rPr>
          <w:spacing w:val="1"/>
        </w:rPr>
        <w:t xml:space="preserve"> </w:t>
      </w:r>
      <w:r>
        <w:t>текста;</w:t>
      </w:r>
    </w:p>
    <w:p w:rsidR="006B28B4" w:rsidRDefault="00DA7639">
      <w:pPr>
        <w:pStyle w:val="a3"/>
        <w:spacing w:line="242" w:lineRule="auto"/>
        <w:ind w:right="382"/>
      </w:pPr>
      <w:r>
        <w:t>выполнить</w:t>
      </w:r>
      <w:r>
        <w:rPr>
          <w:spacing w:val="1"/>
        </w:rPr>
        <w:t xml:space="preserve"> </w:t>
      </w:r>
      <w:r>
        <w:t>письменные</w:t>
      </w:r>
      <w:r>
        <w:rPr>
          <w:spacing w:val="1"/>
        </w:rPr>
        <w:t xml:space="preserve"> </w:t>
      </w:r>
      <w:r>
        <w:t>упражнения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образцы</w:t>
      </w:r>
      <w:r>
        <w:rPr>
          <w:spacing w:val="1"/>
        </w:rPr>
        <w:t xml:space="preserve"> </w:t>
      </w:r>
      <w:r>
        <w:t>и</w:t>
      </w:r>
      <w:r>
        <w:rPr>
          <w:spacing w:val="1"/>
        </w:rPr>
        <w:t xml:space="preserve"> </w:t>
      </w:r>
      <w:r>
        <w:t>французско-</w:t>
      </w:r>
      <w:r>
        <w:rPr>
          <w:spacing w:val="1"/>
        </w:rPr>
        <w:t xml:space="preserve"> </w:t>
      </w:r>
      <w:r>
        <w:t>русский</w:t>
      </w:r>
      <w:r>
        <w:rPr>
          <w:spacing w:val="-1"/>
        </w:rPr>
        <w:t xml:space="preserve"> </w:t>
      </w:r>
      <w:r>
        <w:t>словарь.</w:t>
      </w:r>
    </w:p>
    <w:p w:rsidR="006B28B4" w:rsidRDefault="00DA7639">
      <w:pPr>
        <w:pStyle w:val="a3"/>
        <w:spacing w:line="317" w:lineRule="exact"/>
        <w:ind w:left="1401" w:firstLine="0"/>
        <w:jc w:val="left"/>
      </w:pPr>
      <w:r>
        <w:rPr>
          <w:u w:val="single"/>
        </w:rPr>
        <w:t>Тематика</w:t>
      </w:r>
      <w:r>
        <w:rPr>
          <w:spacing w:val="-5"/>
          <w:u w:val="single"/>
        </w:rPr>
        <w:t xml:space="preserve"> </w:t>
      </w:r>
      <w:r>
        <w:rPr>
          <w:u w:val="single"/>
        </w:rPr>
        <w:t>устного</w:t>
      </w:r>
      <w:r>
        <w:rPr>
          <w:spacing w:val="-4"/>
          <w:u w:val="single"/>
        </w:rPr>
        <w:t xml:space="preserve"> </w:t>
      </w:r>
      <w:r>
        <w:rPr>
          <w:u w:val="single"/>
        </w:rPr>
        <w:t>и</w:t>
      </w:r>
      <w:r>
        <w:rPr>
          <w:spacing w:val="-2"/>
          <w:u w:val="single"/>
        </w:rPr>
        <w:t xml:space="preserve"> </w:t>
      </w:r>
      <w:r>
        <w:rPr>
          <w:u w:val="single"/>
        </w:rPr>
        <w:t>письменного</w:t>
      </w:r>
      <w:r>
        <w:rPr>
          <w:spacing w:val="-4"/>
          <w:u w:val="single"/>
        </w:rPr>
        <w:t xml:space="preserve"> </w:t>
      </w:r>
      <w:r>
        <w:rPr>
          <w:u w:val="single"/>
        </w:rPr>
        <w:t>общения:</w:t>
      </w:r>
    </w:p>
    <w:p w:rsidR="006B28B4" w:rsidRDefault="00DA7639">
      <w:pPr>
        <w:pStyle w:val="a3"/>
        <w:spacing w:line="322" w:lineRule="exact"/>
        <w:ind w:left="1401" w:firstLine="0"/>
        <w:jc w:val="left"/>
      </w:pPr>
      <w:r>
        <w:t>Знакомство</w:t>
      </w:r>
    </w:p>
    <w:p w:rsidR="006B28B4" w:rsidRDefault="00DA7639">
      <w:pPr>
        <w:pStyle w:val="a3"/>
        <w:ind w:left="1401" w:right="6172" w:firstLine="0"/>
        <w:jc w:val="left"/>
      </w:pPr>
      <w:r>
        <w:t>Изучение иностранных языков</w:t>
      </w:r>
      <w:r>
        <w:rPr>
          <w:spacing w:val="-67"/>
        </w:rPr>
        <w:t xml:space="preserve"> </w:t>
      </w:r>
      <w:r>
        <w:t>Как</w:t>
      </w:r>
      <w:r>
        <w:rPr>
          <w:spacing w:val="-1"/>
        </w:rPr>
        <w:t xml:space="preserve"> </w:t>
      </w:r>
      <w:r>
        <w:t>дела в</w:t>
      </w:r>
      <w:r>
        <w:rPr>
          <w:spacing w:val="-1"/>
        </w:rPr>
        <w:t xml:space="preserve"> </w:t>
      </w:r>
      <w:r>
        <w:t>семье</w:t>
      </w:r>
    </w:p>
    <w:p w:rsidR="006B28B4" w:rsidRDefault="00DA7639">
      <w:pPr>
        <w:pStyle w:val="a3"/>
        <w:spacing w:line="321" w:lineRule="exact"/>
        <w:ind w:left="1401" w:firstLine="0"/>
        <w:jc w:val="left"/>
      </w:pPr>
      <w:r>
        <w:t>Ритмы</w:t>
      </w:r>
      <w:r>
        <w:rPr>
          <w:spacing w:val="-3"/>
        </w:rPr>
        <w:t xml:space="preserve"> </w:t>
      </w:r>
      <w:r>
        <w:t>жизни.</w:t>
      </w:r>
    </w:p>
    <w:p w:rsidR="006B28B4" w:rsidRDefault="00DA7639">
      <w:pPr>
        <w:pStyle w:val="a3"/>
        <w:ind w:left="1401" w:right="5374" w:firstLine="0"/>
        <w:jc w:val="left"/>
      </w:pPr>
      <w:r>
        <w:t>Путешествие по Франции и России.</w:t>
      </w:r>
      <w:r>
        <w:rPr>
          <w:spacing w:val="1"/>
        </w:rPr>
        <w:t xml:space="preserve"> </w:t>
      </w:r>
      <w:r>
        <w:t>Париж и его достопримечательности.</w:t>
      </w:r>
      <w:r>
        <w:rPr>
          <w:spacing w:val="-67"/>
        </w:rPr>
        <w:t xml:space="preserve"> </w:t>
      </w:r>
      <w:r>
        <w:t>Регионы</w:t>
      </w:r>
      <w:r>
        <w:rPr>
          <w:spacing w:val="-1"/>
        </w:rPr>
        <w:t xml:space="preserve"> </w:t>
      </w:r>
      <w:r>
        <w:t>Франции.</w:t>
      </w:r>
    </w:p>
    <w:p w:rsidR="006B28B4" w:rsidRDefault="00DA7639">
      <w:pPr>
        <w:pStyle w:val="a3"/>
        <w:spacing w:line="322" w:lineRule="exact"/>
        <w:ind w:left="1401" w:firstLine="0"/>
        <w:jc w:val="left"/>
        <w:rPr>
          <w:i/>
        </w:rPr>
      </w:pPr>
      <w:r>
        <w:rPr>
          <w:u w:val="single"/>
        </w:rPr>
        <w:t>Специальные</w:t>
      </w:r>
      <w:r>
        <w:rPr>
          <w:spacing w:val="-5"/>
          <w:u w:val="single"/>
        </w:rPr>
        <w:t xml:space="preserve"> </w:t>
      </w:r>
      <w:r>
        <w:rPr>
          <w:u w:val="single"/>
        </w:rPr>
        <w:t>навыки.</w:t>
      </w:r>
      <w:r>
        <w:rPr>
          <w:spacing w:val="-2"/>
          <w:u w:val="single"/>
        </w:rPr>
        <w:t xml:space="preserve"> </w:t>
      </w:r>
      <w:r>
        <w:rPr>
          <w:u w:val="single"/>
        </w:rPr>
        <w:t>Фонетические</w:t>
      </w:r>
      <w:r>
        <w:rPr>
          <w:i/>
        </w:rPr>
        <w:t>.</w:t>
      </w:r>
    </w:p>
    <w:p w:rsidR="006B28B4" w:rsidRDefault="00DA7639">
      <w:pPr>
        <w:pStyle w:val="a3"/>
        <w:spacing w:line="322" w:lineRule="exact"/>
        <w:ind w:left="1401" w:firstLine="0"/>
        <w:jc w:val="left"/>
      </w:pPr>
      <w:r>
        <w:t>Школьникам</w:t>
      </w:r>
      <w:r>
        <w:rPr>
          <w:spacing w:val="-5"/>
        </w:rPr>
        <w:t xml:space="preserve"> </w:t>
      </w:r>
      <w:r>
        <w:t>предоставляется</w:t>
      </w:r>
      <w:r>
        <w:rPr>
          <w:spacing w:val="-4"/>
        </w:rPr>
        <w:t xml:space="preserve"> </w:t>
      </w:r>
      <w:r>
        <w:t>возможность</w:t>
      </w:r>
      <w:r>
        <w:rPr>
          <w:spacing w:val="-5"/>
        </w:rPr>
        <w:t xml:space="preserve"> </w:t>
      </w:r>
      <w:r>
        <w:t>научиться:</w:t>
      </w:r>
    </w:p>
    <w:p w:rsidR="006B28B4" w:rsidRDefault="00DA7639">
      <w:pPr>
        <w:pStyle w:val="a3"/>
        <w:spacing w:line="322" w:lineRule="exact"/>
        <w:ind w:left="1401" w:firstLine="0"/>
        <w:jc w:val="left"/>
      </w:pPr>
      <w:r>
        <w:t>четко</w:t>
      </w:r>
      <w:r>
        <w:rPr>
          <w:spacing w:val="-1"/>
        </w:rPr>
        <w:t xml:space="preserve"> </w:t>
      </w:r>
      <w:r>
        <w:t>произносить</w:t>
      </w:r>
      <w:r>
        <w:rPr>
          <w:spacing w:val="-3"/>
        </w:rPr>
        <w:t xml:space="preserve"> </w:t>
      </w:r>
      <w:r>
        <w:t>и</w:t>
      </w:r>
      <w:r>
        <w:rPr>
          <w:spacing w:val="-2"/>
        </w:rPr>
        <w:t xml:space="preserve"> </w:t>
      </w:r>
      <w:r>
        <w:t>различать</w:t>
      </w:r>
      <w:r>
        <w:rPr>
          <w:spacing w:val="-3"/>
        </w:rPr>
        <w:t xml:space="preserve"> </w:t>
      </w:r>
      <w:r>
        <w:t>на</w:t>
      </w:r>
      <w:r>
        <w:rPr>
          <w:spacing w:val="-2"/>
        </w:rPr>
        <w:t xml:space="preserve"> </w:t>
      </w:r>
      <w:r>
        <w:t>слух</w:t>
      </w:r>
      <w:r>
        <w:rPr>
          <w:spacing w:val="-1"/>
        </w:rPr>
        <w:t xml:space="preserve"> </w:t>
      </w:r>
      <w:r>
        <w:t>все</w:t>
      </w:r>
      <w:r>
        <w:rPr>
          <w:spacing w:val="-2"/>
        </w:rPr>
        <w:t xml:space="preserve"> </w:t>
      </w:r>
      <w:r>
        <w:t>звуки</w:t>
      </w:r>
      <w:r>
        <w:rPr>
          <w:spacing w:val="-1"/>
        </w:rPr>
        <w:t xml:space="preserve"> </w:t>
      </w:r>
      <w:r>
        <w:t>французского</w:t>
      </w:r>
      <w:r>
        <w:rPr>
          <w:spacing w:val="-4"/>
        </w:rPr>
        <w:t xml:space="preserve"> </w:t>
      </w:r>
      <w:r>
        <w:t>языка;</w:t>
      </w:r>
    </w:p>
    <w:p w:rsidR="006B28B4" w:rsidRDefault="006B28B4">
      <w:pPr>
        <w:spacing w:line="322" w:lineRule="exact"/>
        <w:sectPr w:rsidR="006B28B4">
          <w:pgSz w:w="11910" w:h="16840"/>
          <w:pgMar w:top="760" w:right="180" w:bottom="1180" w:left="440" w:header="0" w:footer="919" w:gutter="0"/>
          <w:cols w:space="720"/>
        </w:sectPr>
      </w:pPr>
    </w:p>
    <w:p w:rsidR="006B28B4" w:rsidRDefault="00DA7639">
      <w:pPr>
        <w:pStyle w:val="a3"/>
        <w:spacing w:before="73"/>
        <w:ind w:right="390"/>
      </w:pPr>
      <w:r>
        <w:t>четко</w:t>
      </w:r>
      <w:r>
        <w:rPr>
          <w:spacing w:val="1"/>
        </w:rPr>
        <w:t xml:space="preserve"> </w:t>
      </w:r>
      <w:r>
        <w:t>произносить</w:t>
      </w:r>
      <w:r>
        <w:rPr>
          <w:spacing w:val="1"/>
        </w:rPr>
        <w:t xml:space="preserve"> </w:t>
      </w:r>
      <w:r>
        <w:t>безударные</w:t>
      </w:r>
      <w:r>
        <w:rPr>
          <w:spacing w:val="1"/>
        </w:rPr>
        <w:t xml:space="preserve"> </w:t>
      </w:r>
      <w:r>
        <w:t>гласные,</w:t>
      </w:r>
      <w:r>
        <w:rPr>
          <w:spacing w:val="1"/>
        </w:rPr>
        <w:t xml:space="preserve"> </w:t>
      </w:r>
      <w:r>
        <w:t>соблюдая</w:t>
      </w:r>
      <w:r>
        <w:rPr>
          <w:spacing w:val="1"/>
        </w:rPr>
        <w:t xml:space="preserve"> </w:t>
      </w:r>
      <w:r>
        <w:t>долготу</w:t>
      </w:r>
      <w:r>
        <w:rPr>
          <w:spacing w:val="1"/>
        </w:rPr>
        <w:t xml:space="preserve"> </w:t>
      </w:r>
      <w:r>
        <w:t>и</w:t>
      </w:r>
      <w:r>
        <w:rPr>
          <w:spacing w:val="1"/>
        </w:rPr>
        <w:t xml:space="preserve"> </w:t>
      </w:r>
      <w:r>
        <w:t>краткость</w:t>
      </w:r>
      <w:r>
        <w:rPr>
          <w:spacing w:val="-67"/>
        </w:rPr>
        <w:t xml:space="preserve"> </w:t>
      </w:r>
      <w:r>
        <w:t>гласных;</w:t>
      </w:r>
    </w:p>
    <w:p w:rsidR="006B28B4" w:rsidRDefault="00DA7639">
      <w:pPr>
        <w:pStyle w:val="a3"/>
        <w:ind w:left="1401" w:right="3228" w:firstLine="0"/>
      </w:pPr>
      <w:r>
        <w:t>не смягчать согласные перед гласными переднего ряда;</w:t>
      </w:r>
      <w:r>
        <w:rPr>
          <w:spacing w:val="-67"/>
        </w:rPr>
        <w:t xml:space="preserve"> </w:t>
      </w:r>
      <w:r>
        <w:t>не</w:t>
      </w:r>
      <w:r>
        <w:rPr>
          <w:spacing w:val="-1"/>
        </w:rPr>
        <w:t xml:space="preserve"> </w:t>
      </w:r>
      <w:r>
        <w:t>оглушать</w:t>
      </w:r>
      <w:r>
        <w:rPr>
          <w:spacing w:val="-2"/>
        </w:rPr>
        <w:t xml:space="preserve"> </w:t>
      </w:r>
      <w:r>
        <w:t>звонкие согласные</w:t>
      </w:r>
      <w:r>
        <w:rPr>
          <w:spacing w:val="-1"/>
        </w:rPr>
        <w:t xml:space="preserve"> </w:t>
      </w:r>
      <w:r>
        <w:t>в</w:t>
      </w:r>
      <w:r>
        <w:rPr>
          <w:spacing w:val="-2"/>
        </w:rPr>
        <w:t xml:space="preserve"> </w:t>
      </w:r>
      <w:r>
        <w:t>конце</w:t>
      </w:r>
      <w:r>
        <w:rPr>
          <w:spacing w:val="-2"/>
        </w:rPr>
        <w:t xml:space="preserve"> </w:t>
      </w:r>
      <w:r>
        <w:t>слова;</w:t>
      </w:r>
    </w:p>
    <w:p w:rsidR="006B28B4" w:rsidRDefault="00DA7639">
      <w:pPr>
        <w:pStyle w:val="a3"/>
        <w:spacing w:line="321" w:lineRule="exact"/>
        <w:ind w:left="1401" w:firstLine="0"/>
      </w:pPr>
      <w:r>
        <w:t>соблюдать</w:t>
      </w:r>
      <w:r>
        <w:rPr>
          <w:spacing w:val="-3"/>
        </w:rPr>
        <w:t xml:space="preserve"> </w:t>
      </w:r>
      <w:r>
        <w:t>ударение</w:t>
      </w:r>
      <w:r>
        <w:rPr>
          <w:spacing w:val="-3"/>
        </w:rPr>
        <w:t xml:space="preserve"> </w:t>
      </w:r>
      <w:r>
        <w:t>в</w:t>
      </w:r>
      <w:r>
        <w:rPr>
          <w:spacing w:val="-2"/>
        </w:rPr>
        <w:t xml:space="preserve"> </w:t>
      </w:r>
      <w:r>
        <w:t>слове,</w:t>
      </w:r>
      <w:r>
        <w:rPr>
          <w:spacing w:val="-2"/>
        </w:rPr>
        <w:t xml:space="preserve"> </w:t>
      </w:r>
      <w:r>
        <w:t>во</w:t>
      </w:r>
      <w:r>
        <w:rPr>
          <w:spacing w:val="-1"/>
        </w:rPr>
        <w:t xml:space="preserve"> </w:t>
      </w:r>
      <w:r>
        <w:t>фразе;</w:t>
      </w:r>
    </w:p>
    <w:p w:rsidR="006B28B4" w:rsidRDefault="00DA7639">
      <w:pPr>
        <w:pStyle w:val="a3"/>
        <w:spacing w:line="242" w:lineRule="auto"/>
        <w:ind w:right="384"/>
      </w:pPr>
      <w:r>
        <w:t>употреблять в речи различные информационные модели, адекватные целям</w:t>
      </w:r>
      <w:r>
        <w:rPr>
          <w:spacing w:val="1"/>
        </w:rPr>
        <w:t xml:space="preserve"> </w:t>
      </w:r>
      <w:r>
        <w:t>высказывания.</w:t>
      </w:r>
    </w:p>
    <w:p w:rsidR="006B28B4" w:rsidRDefault="00DA7639">
      <w:pPr>
        <w:spacing w:line="317" w:lineRule="exact"/>
        <w:ind w:left="1401"/>
        <w:jc w:val="both"/>
        <w:rPr>
          <w:i/>
          <w:sz w:val="28"/>
        </w:rPr>
      </w:pPr>
      <w:r>
        <w:rPr>
          <w:i/>
          <w:sz w:val="28"/>
        </w:rPr>
        <w:t>Обучающиеся</w:t>
      </w:r>
      <w:r>
        <w:rPr>
          <w:i/>
          <w:spacing w:val="-5"/>
          <w:sz w:val="28"/>
        </w:rPr>
        <w:t xml:space="preserve"> </w:t>
      </w:r>
      <w:r>
        <w:rPr>
          <w:i/>
          <w:sz w:val="28"/>
        </w:rPr>
        <w:t>должны</w:t>
      </w:r>
      <w:r>
        <w:rPr>
          <w:i/>
          <w:spacing w:val="-4"/>
          <w:sz w:val="28"/>
        </w:rPr>
        <w:t xml:space="preserve"> </w:t>
      </w:r>
      <w:r>
        <w:rPr>
          <w:i/>
          <w:sz w:val="28"/>
        </w:rPr>
        <w:t>знать:</w:t>
      </w:r>
    </w:p>
    <w:p w:rsidR="006B28B4" w:rsidRDefault="00DA7639">
      <w:pPr>
        <w:pStyle w:val="a3"/>
        <w:ind w:right="386"/>
      </w:pPr>
      <w:r>
        <w:t>все</w:t>
      </w:r>
      <w:r>
        <w:rPr>
          <w:spacing w:val="1"/>
        </w:rPr>
        <w:t xml:space="preserve"> </w:t>
      </w:r>
      <w:r>
        <w:t>буквы</w:t>
      </w:r>
      <w:r>
        <w:rPr>
          <w:spacing w:val="1"/>
        </w:rPr>
        <w:t xml:space="preserve"> </w:t>
      </w:r>
      <w:r>
        <w:t>алфавита,</w:t>
      </w:r>
      <w:r>
        <w:rPr>
          <w:spacing w:val="1"/>
        </w:rPr>
        <w:t xml:space="preserve"> </w:t>
      </w:r>
      <w:r>
        <w:t>основные</w:t>
      </w:r>
      <w:r>
        <w:rPr>
          <w:spacing w:val="1"/>
        </w:rPr>
        <w:t xml:space="preserve"> </w:t>
      </w:r>
      <w:r>
        <w:t>буквосочетания</w:t>
      </w:r>
      <w:r>
        <w:rPr>
          <w:spacing w:val="1"/>
        </w:rPr>
        <w:t xml:space="preserve"> </w:t>
      </w:r>
      <w:r>
        <w:t>и</w:t>
      </w:r>
      <w:r>
        <w:rPr>
          <w:spacing w:val="1"/>
        </w:rPr>
        <w:t xml:space="preserve"> </w:t>
      </w:r>
      <w:r>
        <w:t>звуко-буквенные</w:t>
      </w:r>
      <w:r>
        <w:rPr>
          <w:spacing w:val="1"/>
        </w:rPr>
        <w:t xml:space="preserve"> </w:t>
      </w:r>
      <w:r>
        <w:t>соответствия;</w:t>
      </w:r>
    </w:p>
    <w:p w:rsidR="006B28B4" w:rsidRDefault="00DA7639">
      <w:pPr>
        <w:pStyle w:val="a3"/>
        <w:spacing w:line="321" w:lineRule="exact"/>
        <w:ind w:left="1401" w:firstLine="0"/>
      </w:pPr>
      <w:r>
        <w:t>основные</w:t>
      </w:r>
      <w:r>
        <w:rPr>
          <w:spacing w:val="-5"/>
        </w:rPr>
        <w:t xml:space="preserve"> </w:t>
      </w:r>
      <w:r>
        <w:t>правила</w:t>
      </w:r>
      <w:r>
        <w:rPr>
          <w:spacing w:val="-6"/>
        </w:rPr>
        <w:t xml:space="preserve"> </w:t>
      </w:r>
      <w:r>
        <w:t>орфографии.</w:t>
      </w:r>
    </w:p>
    <w:p w:rsidR="006B28B4" w:rsidRDefault="00DA7639">
      <w:pPr>
        <w:spacing w:line="322" w:lineRule="exact"/>
        <w:ind w:left="1401"/>
        <w:jc w:val="both"/>
        <w:rPr>
          <w:i/>
          <w:sz w:val="28"/>
        </w:rPr>
      </w:pPr>
      <w:r>
        <w:rPr>
          <w:i/>
          <w:sz w:val="28"/>
        </w:rPr>
        <w:t>Лексическая</w:t>
      </w:r>
      <w:r>
        <w:rPr>
          <w:i/>
          <w:spacing w:val="-5"/>
          <w:sz w:val="28"/>
        </w:rPr>
        <w:t xml:space="preserve"> </w:t>
      </w:r>
      <w:r>
        <w:rPr>
          <w:i/>
          <w:sz w:val="28"/>
        </w:rPr>
        <w:t>сторона</w:t>
      </w:r>
      <w:r>
        <w:rPr>
          <w:i/>
          <w:spacing w:val="-3"/>
          <w:sz w:val="28"/>
        </w:rPr>
        <w:t xml:space="preserve"> </w:t>
      </w:r>
      <w:r>
        <w:rPr>
          <w:i/>
          <w:sz w:val="28"/>
        </w:rPr>
        <w:t>речи.</w:t>
      </w:r>
      <w:r>
        <w:rPr>
          <w:i/>
          <w:spacing w:val="-7"/>
          <w:sz w:val="28"/>
        </w:rPr>
        <w:t xml:space="preserve"> </w:t>
      </w:r>
      <w:r>
        <w:rPr>
          <w:i/>
          <w:sz w:val="28"/>
        </w:rPr>
        <w:t>Обучающимся</w:t>
      </w:r>
      <w:r>
        <w:rPr>
          <w:i/>
          <w:spacing w:val="-5"/>
          <w:sz w:val="28"/>
        </w:rPr>
        <w:t xml:space="preserve"> </w:t>
      </w:r>
      <w:r>
        <w:rPr>
          <w:i/>
          <w:sz w:val="28"/>
        </w:rPr>
        <w:t>предлагается:</w:t>
      </w:r>
    </w:p>
    <w:p w:rsidR="006B28B4" w:rsidRDefault="00DA7639">
      <w:pPr>
        <w:pStyle w:val="a3"/>
        <w:ind w:right="388"/>
      </w:pPr>
      <w:r>
        <w:t>Овладеть</w:t>
      </w:r>
      <w:r>
        <w:rPr>
          <w:spacing w:val="1"/>
        </w:rPr>
        <w:t xml:space="preserve"> </w:t>
      </w:r>
      <w:r>
        <w:t>продуктивным</w:t>
      </w:r>
      <w:r>
        <w:rPr>
          <w:spacing w:val="1"/>
        </w:rPr>
        <w:t xml:space="preserve"> </w:t>
      </w:r>
      <w:r>
        <w:t>лексическим</w:t>
      </w:r>
      <w:r>
        <w:rPr>
          <w:spacing w:val="1"/>
        </w:rPr>
        <w:t xml:space="preserve"> </w:t>
      </w:r>
      <w:r>
        <w:t>минимумом,</w:t>
      </w:r>
      <w:r>
        <w:rPr>
          <w:spacing w:val="1"/>
        </w:rPr>
        <w:t xml:space="preserve"> </w:t>
      </w:r>
      <w:r>
        <w:t>который</w:t>
      </w:r>
      <w:r>
        <w:rPr>
          <w:spacing w:val="1"/>
        </w:rPr>
        <w:t xml:space="preserve"> </w:t>
      </w:r>
      <w:r>
        <w:t>охватывает</w:t>
      </w:r>
      <w:r>
        <w:rPr>
          <w:spacing w:val="1"/>
        </w:rPr>
        <w:t xml:space="preserve"> </w:t>
      </w:r>
      <w:r>
        <w:t>примерно 400— 500 лексических единиц и включает устойчивые словосочетания,</w:t>
      </w:r>
      <w:r>
        <w:rPr>
          <w:spacing w:val="1"/>
        </w:rPr>
        <w:t xml:space="preserve"> </w:t>
      </w:r>
      <w:r>
        <w:t>реплики-клише.</w:t>
      </w:r>
    </w:p>
    <w:p w:rsidR="006B28B4" w:rsidRDefault="00DA7639">
      <w:pPr>
        <w:pStyle w:val="a3"/>
        <w:spacing w:before="1"/>
        <w:ind w:right="384"/>
      </w:pPr>
      <w:r>
        <w:t>Знать</w:t>
      </w:r>
      <w:r>
        <w:rPr>
          <w:spacing w:val="1"/>
        </w:rPr>
        <w:t xml:space="preserve"> </w:t>
      </w:r>
      <w:r>
        <w:t>и</w:t>
      </w:r>
      <w:r>
        <w:rPr>
          <w:spacing w:val="1"/>
        </w:rPr>
        <w:t xml:space="preserve"> </w:t>
      </w:r>
      <w:r>
        <w:t>владеть</w:t>
      </w:r>
      <w:r>
        <w:rPr>
          <w:spacing w:val="1"/>
        </w:rPr>
        <w:t xml:space="preserve"> </w:t>
      </w:r>
      <w:r>
        <w:t>некоторыми</w:t>
      </w:r>
      <w:r>
        <w:rPr>
          <w:spacing w:val="1"/>
        </w:rPr>
        <w:t xml:space="preserve"> </w:t>
      </w:r>
      <w:r>
        <w:t>словообразовательными</w:t>
      </w:r>
      <w:r>
        <w:rPr>
          <w:spacing w:val="1"/>
        </w:rPr>
        <w:t xml:space="preserve"> </w:t>
      </w:r>
      <w:r>
        <w:t>средствами:</w:t>
      </w:r>
      <w:r>
        <w:rPr>
          <w:spacing w:val="1"/>
        </w:rPr>
        <w:t xml:space="preserve"> </w:t>
      </w:r>
      <w:r>
        <w:t>—</w:t>
      </w:r>
      <w:r>
        <w:rPr>
          <w:spacing w:val="1"/>
        </w:rPr>
        <w:t xml:space="preserve"> </w:t>
      </w:r>
      <w:r>
        <w:t>аффиксацией (суффиксами</w:t>
      </w:r>
      <w:r>
        <w:rPr>
          <w:spacing w:val="-1"/>
        </w:rPr>
        <w:t xml:space="preserve"> </w:t>
      </w:r>
      <w:r>
        <w:t>существительных:</w:t>
      </w:r>
      <w:r>
        <w:rPr>
          <w:spacing w:val="5"/>
        </w:rPr>
        <w:t xml:space="preserve"> </w:t>
      </w:r>
      <w:r>
        <w:t>-eur</w:t>
      </w:r>
      <w:r>
        <w:rPr>
          <w:spacing w:val="-1"/>
        </w:rPr>
        <w:t xml:space="preserve"> </w:t>
      </w:r>
      <w:r>
        <w:t>(euse),</w:t>
      </w:r>
      <w:r>
        <w:rPr>
          <w:spacing w:val="-2"/>
        </w:rPr>
        <w:t xml:space="preserve"> </w:t>
      </w:r>
      <w:r>
        <w:t>-ier (ière)).</w:t>
      </w:r>
    </w:p>
    <w:p w:rsidR="006B28B4" w:rsidRDefault="00DA7639">
      <w:pPr>
        <w:pStyle w:val="a3"/>
        <w:spacing w:line="321" w:lineRule="exact"/>
        <w:ind w:left="1401" w:firstLine="0"/>
      </w:pPr>
      <w:r>
        <w:t>Использовать</w:t>
      </w:r>
      <w:r>
        <w:rPr>
          <w:spacing w:val="8"/>
        </w:rPr>
        <w:t xml:space="preserve"> </w:t>
      </w:r>
      <w:r>
        <w:t>интернационализмы:</w:t>
      </w:r>
      <w:r>
        <w:rPr>
          <w:spacing w:val="12"/>
        </w:rPr>
        <w:t xml:space="preserve"> </w:t>
      </w:r>
      <w:r>
        <w:t>например,</w:t>
      </w:r>
      <w:r>
        <w:rPr>
          <w:spacing w:val="8"/>
        </w:rPr>
        <w:t xml:space="preserve"> </w:t>
      </w:r>
      <w:r>
        <w:t>ипе</w:t>
      </w:r>
      <w:r>
        <w:rPr>
          <w:spacing w:val="13"/>
        </w:rPr>
        <w:t xml:space="preserve"> </w:t>
      </w:r>
      <w:r>
        <w:t>fabrique,</w:t>
      </w:r>
      <w:r>
        <w:rPr>
          <w:spacing w:val="11"/>
        </w:rPr>
        <w:t xml:space="preserve"> </w:t>
      </w:r>
      <w:r>
        <w:t>la</w:t>
      </w:r>
      <w:r>
        <w:rPr>
          <w:spacing w:val="12"/>
        </w:rPr>
        <w:t xml:space="preserve"> </w:t>
      </w:r>
      <w:r>
        <w:t>lune,</w:t>
      </w:r>
      <w:r>
        <w:rPr>
          <w:spacing w:val="11"/>
        </w:rPr>
        <w:t xml:space="preserve"> </w:t>
      </w:r>
      <w:r>
        <w:t>un</w:t>
      </w:r>
      <w:r>
        <w:rPr>
          <w:spacing w:val="13"/>
        </w:rPr>
        <w:t xml:space="preserve"> </w:t>
      </w:r>
      <w:r>
        <w:t>film</w:t>
      </w:r>
      <w:r>
        <w:rPr>
          <w:spacing w:val="9"/>
        </w:rPr>
        <w:t xml:space="preserve"> </w:t>
      </w:r>
      <w:r>
        <w:t>и</w:t>
      </w:r>
      <w:r>
        <w:rPr>
          <w:spacing w:val="12"/>
        </w:rPr>
        <w:t xml:space="preserve"> </w:t>
      </w:r>
      <w:r>
        <w:t>т.</w:t>
      </w:r>
    </w:p>
    <w:p w:rsidR="006B28B4" w:rsidRDefault="00DA7639">
      <w:pPr>
        <w:pStyle w:val="a3"/>
        <w:ind w:firstLine="0"/>
        <w:jc w:val="left"/>
      </w:pPr>
      <w:r>
        <w:t>д.</w:t>
      </w:r>
    </w:p>
    <w:p w:rsidR="006B28B4" w:rsidRDefault="00DA7639">
      <w:pPr>
        <w:spacing w:before="2" w:line="322" w:lineRule="exact"/>
        <w:ind w:left="1401"/>
        <w:rPr>
          <w:i/>
          <w:sz w:val="28"/>
        </w:rPr>
      </w:pPr>
      <w:r>
        <w:rPr>
          <w:i/>
          <w:sz w:val="28"/>
        </w:rPr>
        <w:t>Грамматическая</w:t>
      </w:r>
      <w:r>
        <w:rPr>
          <w:i/>
          <w:spacing w:val="-6"/>
          <w:sz w:val="28"/>
        </w:rPr>
        <w:t xml:space="preserve"> </w:t>
      </w:r>
      <w:r>
        <w:rPr>
          <w:i/>
          <w:sz w:val="28"/>
        </w:rPr>
        <w:t>сторона</w:t>
      </w:r>
      <w:r>
        <w:rPr>
          <w:i/>
          <w:spacing w:val="-4"/>
          <w:sz w:val="28"/>
        </w:rPr>
        <w:t xml:space="preserve"> </w:t>
      </w:r>
      <w:r>
        <w:rPr>
          <w:i/>
          <w:sz w:val="28"/>
        </w:rPr>
        <w:t>речи.</w:t>
      </w:r>
      <w:r>
        <w:rPr>
          <w:i/>
          <w:spacing w:val="-6"/>
          <w:sz w:val="28"/>
        </w:rPr>
        <w:t xml:space="preserve"> </w:t>
      </w:r>
      <w:r>
        <w:rPr>
          <w:i/>
          <w:sz w:val="28"/>
        </w:rPr>
        <w:t>Синтаксис.</w:t>
      </w:r>
      <w:r>
        <w:rPr>
          <w:i/>
          <w:spacing w:val="-6"/>
          <w:sz w:val="28"/>
        </w:rPr>
        <w:t xml:space="preserve"> </w:t>
      </w:r>
      <w:r>
        <w:rPr>
          <w:i/>
          <w:sz w:val="28"/>
        </w:rPr>
        <w:t>Школьники</w:t>
      </w:r>
      <w:r>
        <w:rPr>
          <w:i/>
          <w:spacing w:val="-4"/>
          <w:sz w:val="28"/>
        </w:rPr>
        <w:t xml:space="preserve"> </w:t>
      </w:r>
      <w:r>
        <w:rPr>
          <w:i/>
          <w:sz w:val="28"/>
        </w:rPr>
        <w:t>учатся</w:t>
      </w:r>
      <w:r>
        <w:rPr>
          <w:i/>
          <w:spacing w:val="-6"/>
          <w:sz w:val="28"/>
        </w:rPr>
        <w:t xml:space="preserve"> </w:t>
      </w:r>
      <w:r>
        <w:rPr>
          <w:i/>
          <w:sz w:val="28"/>
        </w:rPr>
        <w:t>употреблять:</w:t>
      </w:r>
    </w:p>
    <w:p w:rsidR="006B28B4" w:rsidRDefault="00DA7639">
      <w:pPr>
        <w:pStyle w:val="a3"/>
        <w:tabs>
          <w:tab w:val="left" w:pos="2963"/>
          <w:tab w:val="left" w:pos="3920"/>
          <w:tab w:val="left" w:pos="5923"/>
          <w:tab w:val="left" w:pos="7344"/>
          <w:tab w:val="left" w:pos="9347"/>
        </w:tabs>
        <w:ind w:left="1401" w:firstLine="0"/>
        <w:jc w:val="left"/>
      </w:pPr>
      <w:r>
        <w:t>Основные</w:t>
      </w:r>
      <w:r>
        <w:tab/>
        <w:t>типы</w:t>
      </w:r>
      <w:r>
        <w:tab/>
        <w:t>французского</w:t>
      </w:r>
      <w:r>
        <w:tab/>
        <w:t>простого</w:t>
      </w:r>
      <w:r>
        <w:tab/>
        <w:t>предложения,</w:t>
      </w:r>
      <w:r>
        <w:tab/>
        <w:t>отражающие</w:t>
      </w:r>
    </w:p>
    <w:p w:rsidR="006B28B4" w:rsidRDefault="00DA7639">
      <w:pPr>
        <w:pStyle w:val="a3"/>
        <w:ind w:right="383" w:firstLine="0"/>
      </w:pPr>
      <w:r>
        <w:t>структурный минимум (так называемые речевые образцы), а именно:   предложения</w:t>
      </w:r>
      <w:r>
        <w:rPr>
          <w:spacing w:val="1"/>
        </w:rPr>
        <w:t xml:space="preserve"> </w:t>
      </w:r>
      <w:r>
        <w:t>с</w:t>
      </w:r>
      <w:r>
        <w:rPr>
          <w:spacing w:val="1"/>
        </w:rPr>
        <w:t xml:space="preserve"> </w:t>
      </w:r>
      <w:r>
        <w:t>простым,</w:t>
      </w:r>
      <w:r>
        <w:rPr>
          <w:spacing w:val="1"/>
        </w:rPr>
        <w:t xml:space="preserve"> </w:t>
      </w:r>
      <w:r>
        <w:t>составным</w:t>
      </w:r>
      <w:r>
        <w:rPr>
          <w:spacing w:val="1"/>
        </w:rPr>
        <w:t xml:space="preserve"> </w:t>
      </w:r>
      <w:r>
        <w:t>именным</w:t>
      </w:r>
      <w:r>
        <w:rPr>
          <w:spacing w:val="1"/>
        </w:rPr>
        <w:t xml:space="preserve"> </w:t>
      </w:r>
      <w:r>
        <w:t>и</w:t>
      </w:r>
      <w:r>
        <w:rPr>
          <w:spacing w:val="1"/>
        </w:rPr>
        <w:t xml:space="preserve"> </w:t>
      </w:r>
      <w:r>
        <w:t>составным</w:t>
      </w:r>
      <w:r>
        <w:rPr>
          <w:spacing w:val="1"/>
        </w:rPr>
        <w:t xml:space="preserve"> </w:t>
      </w:r>
      <w:r>
        <w:t>глагольным</w:t>
      </w:r>
      <w:r>
        <w:rPr>
          <w:spacing w:val="1"/>
        </w:rPr>
        <w:t xml:space="preserve"> </w:t>
      </w:r>
      <w:r>
        <w:t>сказуемым</w:t>
      </w:r>
      <w:r>
        <w:rPr>
          <w:spacing w:val="1"/>
        </w:rPr>
        <w:t xml:space="preserve"> </w:t>
      </w:r>
      <w:r>
        <w:t>(Je</w:t>
      </w:r>
      <w:r>
        <w:rPr>
          <w:spacing w:val="1"/>
        </w:rPr>
        <w:t xml:space="preserve"> </w:t>
      </w:r>
      <w:r>
        <w:t>parle</w:t>
      </w:r>
      <w:r>
        <w:rPr>
          <w:spacing w:val="1"/>
        </w:rPr>
        <w:t xml:space="preserve"> </w:t>
      </w:r>
      <w:r>
        <w:t>français.</w:t>
      </w:r>
      <w:r>
        <w:rPr>
          <w:spacing w:val="1"/>
        </w:rPr>
        <w:t xml:space="preserve"> </w:t>
      </w:r>
      <w:r>
        <w:t>Ils</w:t>
      </w:r>
      <w:r>
        <w:rPr>
          <w:spacing w:val="1"/>
        </w:rPr>
        <w:t xml:space="preserve"> </w:t>
      </w:r>
      <w:r>
        <w:t>sont</w:t>
      </w:r>
      <w:r>
        <w:rPr>
          <w:spacing w:val="1"/>
        </w:rPr>
        <w:t xml:space="preserve"> </w:t>
      </w:r>
      <w:r>
        <w:t>heureux.</w:t>
      </w:r>
      <w:r>
        <w:rPr>
          <w:spacing w:val="1"/>
        </w:rPr>
        <w:t xml:space="preserve"> </w:t>
      </w:r>
      <w:r>
        <w:t>J'aime</w:t>
      </w:r>
      <w:r>
        <w:rPr>
          <w:spacing w:val="1"/>
        </w:rPr>
        <w:t xml:space="preserve"> </w:t>
      </w:r>
      <w:r>
        <w:t>lire);</w:t>
      </w:r>
      <w:r>
        <w:rPr>
          <w:spacing w:val="1"/>
        </w:rPr>
        <w:t xml:space="preserve"> </w:t>
      </w:r>
      <w:r>
        <w:t>неопределенно-личные</w:t>
      </w:r>
      <w:r>
        <w:rPr>
          <w:spacing w:val="1"/>
        </w:rPr>
        <w:t xml:space="preserve"> </w:t>
      </w:r>
      <w:r>
        <w:t>предложения</w:t>
      </w:r>
      <w:r>
        <w:rPr>
          <w:spacing w:val="1"/>
        </w:rPr>
        <w:t xml:space="preserve"> </w:t>
      </w:r>
      <w:r>
        <w:t>с</w:t>
      </w:r>
      <w:r>
        <w:rPr>
          <w:spacing w:val="1"/>
        </w:rPr>
        <w:t xml:space="preserve"> </w:t>
      </w:r>
      <w:r>
        <w:t>местоимением</w:t>
      </w:r>
      <w:r>
        <w:rPr>
          <w:spacing w:val="1"/>
        </w:rPr>
        <w:t xml:space="preserve"> </w:t>
      </w:r>
      <w:r>
        <w:t>on;</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предложения,</w:t>
      </w:r>
      <w:r>
        <w:rPr>
          <w:spacing w:val="1"/>
        </w:rPr>
        <w:t xml:space="preserve"> </w:t>
      </w:r>
      <w:r>
        <w:t>общие</w:t>
      </w:r>
      <w:r>
        <w:rPr>
          <w:spacing w:val="1"/>
        </w:rPr>
        <w:t xml:space="preserve"> </w:t>
      </w:r>
      <w:r>
        <w:t>и</w:t>
      </w:r>
      <w:r>
        <w:rPr>
          <w:spacing w:val="1"/>
        </w:rPr>
        <w:t xml:space="preserve"> </w:t>
      </w:r>
      <w:r>
        <w:t>специальные</w:t>
      </w:r>
      <w:r>
        <w:rPr>
          <w:spacing w:val="-1"/>
        </w:rPr>
        <w:t xml:space="preserve"> </w:t>
      </w:r>
      <w:r>
        <w:t>вопросы;</w:t>
      </w:r>
      <w:r>
        <w:rPr>
          <w:spacing w:val="-2"/>
        </w:rPr>
        <w:t xml:space="preserve"> </w:t>
      </w:r>
      <w:r>
        <w:t>безличные предложения.</w:t>
      </w:r>
    </w:p>
    <w:p w:rsidR="006B28B4" w:rsidRDefault="00DA7639">
      <w:pPr>
        <w:pStyle w:val="a3"/>
        <w:ind w:right="392"/>
      </w:pPr>
      <w:r>
        <w:t>Коммуникативные</w:t>
      </w:r>
      <w:r>
        <w:rPr>
          <w:spacing w:val="1"/>
        </w:rPr>
        <w:t xml:space="preserve"> </w:t>
      </w:r>
      <w:r>
        <w:t>типы</w:t>
      </w:r>
      <w:r>
        <w:rPr>
          <w:spacing w:val="1"/>
        </w:rPr>
        <w:t xml:space="preserve"> </w:t>
      </w:r>
      <w:r>
        <w:t>предложения:</w:t>
      </w:r>
      <w:r>
        <w:rPr>
          <w:spacing w:val="1"/>
        </w:rPr>
        <w:t xml:space="preserve"> </w:t>
      </w:r>
      <w:r>
        <w:t>утвердительные;вопросительные</w:t>
      </w:r>
      <w:r>
        <w:rPr>
          <w:spacing w:val="1"/>
        </w:rPr>
        <w:t xml:space="preserve"> </w:t>
      </w:r>
      <w:r>
        <w:t>(с</w:t>
      </w:r>
      <w:r>
        <w:rPr>
          <w:spacing w:val="1"/>
        </w:rPr>
        <w:t xml:space="preserve"> </w:t>
      </w:r>
      <w:r>
        <w:t>вопросительным</w:t>
      </w:r>
      <w:r>
        <w:rPr>
          <w:spacing w:val="-1"/>
        </w:rPr>
        <w:t xml:space="preserve"> </w:t>
      </w:r>
      <w:r>
        <w:t>словом</w:t>
      </w:r>
      <w:r>
        <w:rPr>
          <w:spacing w:val="-4"/>
        </w:rPr>
        <w:t xml:space="preserve"> </w:t>
      </w:r>
      <w:r>
        <w:t>и</w:t>
      </w:r>
      <w:r>
        <w:rPr>
          <w:spacing w:val="-1"/>
        </w:rPr>
        <w:t xml:space="preserve"> </w:t>
      </w:r>
      <w:r>
        <w:t>без</w:t>
      </w:r>
      <w:r>
        <w:rPr>
          <w:spacing w:val="-4"/>
        </w:rPr>
        <w:t xml:space="preserve"> </w:t>
      </w:r>
      <w:r>
        <w:t>него); отрицательные; побудительные.</w:t>
      </w:r>
    </w:p>
    <w:p w:rsidR="006B28B4" w:rsidRDefault="00DA7639">
      <w:pPr>
        <w:pStyle w:val="a3"/>
        <w:spacing w:line="321" w:lineRule="exact"/>
        <w:ind w:left="1401" w:firstLine="0"/>
      </w:pPr>
      <w:r>
        <w:t>Прямой</w:t>
      </w:r>
      <w:r>
        <w:rPr>
          <w:spacing w:val="-5"/>
        </w:rPr>
        <w:t xml:space="preserve"> </w:t>
      </w:r>
      <w:r>
        <w:t>и</w:t>
      </w:r>
      <w:r>
        <w:rPr>
          <w:spacing w:val="-2"/>
        </w:rPr>
        <w:t xml:space="preserve"> </w:t>
      </w:r>
      <w:r>
        <w:t>обратный</w:t>
      </w:r>
      <w:r>
        <w:rPr>
          <w:spacing w:val="-5"/>
        </w:rPr>
        <w:t xml:space="preserve"> </w:t>
      </w:r>
      <w:r>
        <w:t>порядок</w:t>
      </w:r>
      <w:r>
        <w:rPr>
          <w:spacing w:val="-2"/>
        </w:rPr>
        <w:t xml:space="preserve"> </w:t>
      </w:r>
      <w:r>
        <w:t>слов.</w:t>
      </w:r>
    </w:p>
    <w:p w:rsidR="006B28B4" w:rsidRDefault="00DA7639">
      <w:pPr>
        <w:spacing w:line="322" w:lineRule="exact"/>
        <w:ind w:left="1401"/>
        <w:jc w:val="both"/>
        <w:rPr>
          <w:i/>
          <w:sz w:val="28"/>
        </w:rPr>
      </w:pPr>
      <w:r>
        <w:rPr>
          <w:i/>
          <w:sz w:val="28"/>
        </w:rPr>
        <w:t>Морфология</w:t>
      </w:r>
      <w:r>
        <w:rPr>
          <w:i/>
          <w:spacing w:val="-5"/>
          <w:sz w:val="28"/>
        </w:rPr>
        <w:t xml:space="preserve"> </w:t>
      </w:r>
      <w:r>
        <w:rPr>
          <w:i/>
          <w:sz w:val="28"/>
        </w:rPr>
        <w:t>Обучающиеся</w:t>
      </w:r>
      <w:r>
        <w:rPr>
          <w:i/>
          <w:spacing w:val="-5"/>
          <w:sz w:val="28"/>
        </w:rPr>
        <w:t xml:space="preserve"> </w:t>
      </w:r>
      <w:r>
        <w:rPr>
          <w:i/>
          <w:sz w:val="28"/>
        </w:rPr>
        <w:t>должны</w:t>
      </w:r>
      <w:r>
        <w:rPr>
          <w:i/>
          <w:spacing w:val="-3"/>
          <w:sz w:val="28"/>
        </w:rPr>
        <w:t xml:space="preserve"> </w:t>
      </w:r>
      <w:r>
        <w:rPr>
          <w:i/>
          <w:sz w:val="28"/>
        </w:rPr>
        <w:t>владеть:</w:t>
      </w:r>
    </w:p>
    <w:p w:rsidR="006B28B4" w:rsidRDefault="00DA7639">
      <w:pPr>
        <w:pStyle w:val="a3"/>
        <w:ind w:right="382"/>
      </w:pPr>
      <w:r>
        <w:t>основными</w:t>
      </w:r>
      <w:r>
        <w:rPr>
          <w:spacing w:val="1"/>
        </w:rPr>
        <w:t xml:space="preserve"> </w:t>
      </w:r>
      <w:r>
        <w:t>случаями</w:t>
      </w:r>
      <w:r>
        <w:rPr>
          <w:spacing w:val="1"/>
        </w:rPr>
        <w:t xml:space="preserve"> </w:t>
      </w:r>
      <w:r>
        <w:t>употребления</w:t>
      </w:r>
      <w:r>
        <w:rPr>
          <w:spacing w:val="1"/>
        </w:rPr>
        <w:t xml:space="preserve"> </w:t>
      </w:r>
      <w:r>
        <w:t>существительных</w:t>
      </w:r>
      <w:r>
        <w:rPr>
          <w:spacing w:val="1"/>
        </w:rPr>
        <w:t xml:space="preserve"> </w:t>
      </w:r>
      <w:r>
        <w:t>с</w:t>
      </w:r>
      <w:r>
        <w:rPr>
          <w:spacing w:val="1"/>
        </w:rPr>
        <w:t xml:space="preserve"> </w:t>
      </w:r>
      <w:r>
        <w:t>определенным</w:t>
      </w:r>
      <w:r>
        <w:rPr>
          <w:spacing w:val="1"/>
        </w:rPr>
        <w:t xml:space="preserve"> </w:t>
      </w:r>
      <w:r>
        <w:t>и</w:t>
      </w:r>
      <w:r>
        <w:rPr>
          <w:spacing w:val="1"/>
        </w:rPr>
        <w:t xml:space="preserve"> </w:t>
      </w:r>
      <w:r>
        <w:t>неопределенным</w:t>
      </w:r>
      <w:r>
        <w:rPr>
          <w:spacing w:val="41"/>
        </w:rPr>
        <w:t xml:space="preserve"> </w:t>
      </w:r>
      <w:r>
        <w:t>артиклями,</w:t>
      </w:r>
      <w:r>
        <w:rPr>
          <w:spacing w:val="42"/>
        </w:rPr>
        <w:t xml:space="preserve"> </w:t>
      </w:r>
      <w:r>
        <w:t>их</w:t>
      </w:r>
      <w:r>
        <w:rPr>
          <w:spacing w:val="43"/>
        </w:rPr>
        <w:t xml:space="preserve"> </w:t>
      </w:r>
      <w:r>
        <w:t>слитной</w:t>
      </w:r>
      <w:r>
        <w:rPr>
          <w:spacing w:val="42"/>
        </w:rPr>
        <w:t xml:space="preserve"> </w:t>
      </w:r>
      <w:r>
        <w:t>и</w:t>
      </w:r>
      <w:r>
        <w:rPr>
          <w:spacing w:val="43"/>
        </w:rPr>
        <w:t xml:space="preserve"> </w:t>
      </w:r>
      <w:r>
        <w:t>сокращенной</w:t>
      </w:r>
      <w:r>
        <w:rPr>
          <w:spacing w:val="43"/>
        </w:rPr>
        <w:t xml:space="preserve"> </w:t>
      </w:r>
      <w:r>
        <w:t>формами</w:t>
      </w:r>
      <w:r>
        <w:rPr>
          <w:spacing w:val="42"/>
        </w:rPr>
        <w:t xml:space="preserve"> </w:t>
      </w:r>
      <w:r>
        <w:t>(l’,</w:t>
      </w:r>
      <w:r>
        <w:rPr>
          <w:spacing w:val="42"/>
        </w:rPr>
        <w:t xml:space="preserve"> </w:t>
      </w:r>
      <w:r>
        <w:t>du,</w:t>
      </w:r>
      <w:r>
        <w:rPr>
          <w:spacing w:val="42"/>
        </w:rPr>
        <w:t xml:space="preserve"> </w:t>
      </w:r>
      <w:r>
        <w:t>des,</w:t>
      </w:r>
      <w:r>
        <w:rPr>
          <w:spacing w:val="39"/>
        </w:rPr>
        <w:t xml:space="preserve"> </w:t>
      </w:r>
      <w:r>
        <w:t>аuх,</w:t>
      </w:r>
      <w:r>
        <w:rPr>
          <w:spacing w:val="-68"/>
        </w:rPr>
        <w:t xml:space="preserve"> </w:t>
      </w:r>
      <w:r>
        <w:t>аu);</w:t>
      </w:r>
    </w:p>
    <w:p w:rsidR="006B28B4" w:rsidRDefault="00DA7639">
      <w:pPr>
        <w:pStyle w:val="a3"/>
        <w:spacing w:before="1"/>
        <w:ind w:left="1401" w:right="4030" w:firstLine="0"/>
        <w:jc w:val="left"/>
      </w:pPr>
      <w:r>
        <w:t>множественным числом имен существительных;</w:t>
      </w:r>
      <w:r>
        <w:rPr>
          <w:spacing w:val="-67"/>
        </w:rPr>
        <w:t xml:space="preserve"> </w:t>
      </w:r>
      <w:r>
        <w:t>именами прилагательными (различного числа);</w:t>
      </w:r>
      <w:r>
        <w:rPr>
          <w:spacing w:val="1"/>
        </w:rPr>
        <w:t xml:space="preserve"> </w:t>
      </w:r>
      <w:r>
        <w:t>понятием</w:t>
      </w:r>
      <w:r>
        <w:rPr>
          <w:spacing w:val="-4"/>
        </w:rPr>
        <w:t xml:space="preserve"> </w:t>
      </w:r>
      <w:r>
        <w:t>«глагол-связка»;</w:t>
      </w:r>
    </w:p>
    <w:p w:rsidR="006B28B4" w:rsidRDefault="00DA7639">
      <w:pPr>
        <w:pStyle w:val="a3"/>
        <w:spacing w:line="321" w:lineRule="exact"/>
        <w:ind w:left="1401" w:firstLine="0"/>
        <w:jc w:val="left"/>
      </w:pPr>
      <w:r>
        <w:t>спряжением</w:t>
      </w:r>
      <w:r>
        <w:rPr>
          <w:spacing w:val="-2"/>
        </w:rPr>
        <w:t xml:space="preserve"> </w:t>
      </w:r>
      <w:r>
        <w:t>глаголов</w:t>
      </w:r>
      <w:r>
        <w:rPr>
          <w:spacing w:val="-4"/>
        </w:rPr>
        <w:t xml:space="preserve"> </w:t>
      </w:r>
      <w:r>
        <w:t>I,</w:t>
      </w:r>
      <w:r>
        <w:rPr>
          <w:spacing w:val="-3"/>
        </w:rPr>
        <w:t xml:space="preserve"> </w:t>
      </w:r>
      <w:r>
        <w:t>III</w:t>
      </w:r>
      <w:r>
        <w:rPr>
          <w:spacing w:val="-2"/>
        </w:rPr>
        <w:t xml:space="preserve"> </w:t>
      </w:r>
      <w:r>
        <w:t>группы</w:t>
      </w:r>
      <w:r>
        <w:rPr>
          <w:spacing w:val="-2"/>
        </w:rPr>
        <w:t xml:space="preserve"> </w:t>
      </w:r>
      <w:r>
        <w:t>в</w:t>
      </w:r>
      <w:r>
        <w:rPr>
          <w:spacing w:val="-3"/>
        </w:rPr>
        <w:t xml:space="preserve"> </w:t>
      </w:r>
      <w:r>
        <w:t>Présent;</w:t>
      </w:r>
    </w:p>
    <w:p w:rsidR="006B28B4" w:rsidRDefault="00DA7639">
      <w:pPr>
        <w:pStyle w:val="a3"/>
        <w:ind w:left="1401" w:right="2829" w:firstLine="0"/>
        <w:jc w:val="left"/>
      </w:pPr>
      <w:r>
        <w:t>местоимениями личными, указательными се, cet, cette, ces;</w:t>
      </w:r>
      <w:r>
        <w:rPr>
          <w:spacing w:val="-67"/>
        </w:rPr>
        <w:t xml:space="preserve"> </w:t>
      </w:r>
      <w:r>
        <w:t>количественными числительными от 1 до 100;</w:t>
      </w:r>
      <w:r>
        <w:rPr>
          <w:spacing w:val="1"/>
        </w:rPr>
        <w:t xml:space="preserve"> </w:t>
      </w:r>
      <w:r>
        <w:t>порядковыми числительными (суффикс -ième);</w:t>
      </w:r>
      <w:r>
        <w:rPr>
          <w:spacing w:val="1"/>
        </w:rPr>
        <w:t xml:space="preserve"> </w:t>
      </w:r>
      <w:r>
        <w:t>предлогами</w:t>
      </w:r>
      <w:r>
        <w:rPr>
          <w:spacing w:val="-1"/>
        </w:rPr>
        <w:t xml:space="preserve"> </w:t>
      </w:r>
      <w:r>
        <w:t>места,</w:t>
      </w:r>
      <w:r>
        <w:rPr>
          <w:spacing w:val="-2"/>
        </w:rPr>
        <w:t xml:space="preserve"> </w:t>
      </w:r>
      <w:r>
        <w:t>направления.</w:t>
      </w:r>
    </w:p>
    <w:p w:rsidR="006B28B4" w:rsidRDefault="00DA7639">
      <w:pPr>
        <w:spacing w:before="2" w:line="322" w:lineRule="exact"/>
        <w:ind w:left="1401"/>
        <w:rPr>
          <w:i/>
          <w:sz w:val="28"/>
        </w:rPr>
      </w:pPr>
      <w:r>
        <w:rPr>
          <w:i/>
          <w:sz w:val="28"/>
        </w:rPr>
        <w:t>Содержательные</w:t>
      </w:r>
      <w:r>
        <w:rPr>
          <w:i/>
          <w:spacing w:val="-5"/>
          <w:sz w:val="28"/>
        </w:rPr>
        <w:t xml:space="preserve"> </w:t>
      </w:r>
      <w:r>
        <w:rPr>
          <w:i/>
          <w:sz w:val="28"/>
        </w:rPr>
        <w:t>знания.</w:t>
      </w:r>
      <w:r>
        <w:rPr>
          <w:i/>
          <w:spacing w:val="-4"/>
          <w:sz w:val="28"/>
        </w:rPr>
        <w:t xml:space="preserve"> </w:t>
      </w:r>
      <w:r>
        <w:rPr>
          <w:i/>
          <w:sz w:val="28"/>
        </w:rPr>
        <w:t>Обучающиеся</w:t>
      </w:r>
      <w:r>
        <w:rPr>
          <w:i/>
          <w:spacing w:val="-5"/>
          <w:sz w:val="28"/>
        </w:rPr>
        <w:t xml:space="preserve"> </w:t>
      </w:r>
      <w:r>
        <w:rPr>
          <w:i/>
          <w:sz w:val="28"/>
        </w:rPr>
        <w:t>должны</w:t>
      </w:r>
      <w:r>
        <w:rPr>
          <w:i/>
          <w:spacing w:val="-4"/>
          <w:sz w:val="28"/>
        </w:rPr>
        <w:t xml:space="preserve"> </w:t>
      </w:r>
      <w:r>
        <w:rPr>
          <w:i/>
          <w:sz w:val="28"/>
        </w:rPr>
        <w:t>знать:</w:t>
      </w:r>
    </w:p>
    <w:p w:rsidR="006B28B4" w:rsidRDefault="00DA7639">
      <w:pPr>
        <w:pStyle w:val="a3"/>
        <w:ind w:right="386"/>
        <w:jc w:val="left"/>
      </w:pPr>
      <w:r>
        <w:t>названия</w:t>
      </w:r>
      <w:r>
        <w:rPr>
          <w:spacing w:val="32"/>
        </w:rPr>
        <w:t xml:space="preserve"> </w:t>
      </w:r>
      <w:r>
        <w:t>франкоговорящих</w:t>
      </w:r>
      <w:r>
        <w:rPr>
          <w:spacing w:val="32"/>
        </w:rPr>
        <w:t xml:space="preserve"> </w:t>
      </w:r>
      <w:r>
        <w:t>стран</w:t>
      </w:r>
      <w:r>
        <w:rPr>
          <w:spacing w:val="32"/>
        </w:rPr>
        <w:t xml:space="preserve"> </w:t>
      </w:r>
      <w:r>
        <w:t>и</w:t>
      </w:r>
      <w:r>
        <w:rPr>
          <w:spacing w:val="29"/>
        </w:rPr>
        <w:t xml:space="preserve"> </w:t>
      </w:r>
      <w:r>
        <w:t>их</w:t>
      </w:r>
      <w:r>
        <w:rPr>
          <w:spacing w:val="32"/>
        </w:rPr>
        <w:t xml:space="preserve"> </w:t>
      </w:r>
      <w:r>
        <w:t>расположение</w:t>
      </w:r>
      <w:r>
        <w:rPr>
          <w:spacing w:val="29"/>
        </w:rPr>
        <w:t xml:space="preserve"> </w:t>
      </w:r>
      <w:r>
        <w:t>на</w:t>
      </w:r>
      <w:r>
        <w:rPr>
          <w:spacing w:val="31"/>
        </w:rPr>
        <w:t xml:space="preserve"> </w:t>
      </w:r>
      <w:r>
        <w:t>карте,</w:t>
      </w:r>
      <w:r>
        <w:rPr>
          <w:spacing w:val="31"/>
        </w:rPr>
        <w:t xml:space="preserve"> </w:t>
      </w:r>
      <w:r>
        <w:t>названия</w:t>
      </w:r>
      <w:r>
        <w:rPr>
          <w:spacing w:val="-67"/>
        </w:rPr>
        <w:t xml:space="preserve"> </w:t>
      </w:r>
      <w:r>
        <w:t>столиц</w:t>
      </w:r>
      <w:r>
        <w:rPr>
          <w:spacing w:val="-1"/>
        </w:rPr>
        <w:t xml:space="preserve"> </w:t>
      </w:r>
      <w:r>
        <w:t>этих</w:t>
      </w:r>
      <w:r>
        <w:rPr>
          <w:spacing w:val="1"/>
        </w:rPr>
        <w:t xml:space="preserve"> </w:t>
      </w:r>
      <w:r>
        <w:t>стран;</w:t>
      </w:r>
    </w:p>
    <w:p w:rsidR="006B28B4" w:rsidRDefault="00DA7639">
      <w:pPr>
        <w:pStyle w:val="a3"/>
        <w:spacing w:line="321" w:lineRule="exact"/>
        <w:ind w:left="1401" w:firstLine="0"/>
        <w:jc w:val="left"/>
      </w:pPr>
      <w:r>
        <w:t>отдельные</w:t>
      </w:r>
      <w:r>
        <w:rPr>
          <w:spacing w:val="-4"/>
        </w:rPr>
        <w:t xml:space="preserve"> </w:t>
      </w:r>
      <w:r>
        <w:t>стихотворения,</w:t>
      </w:r>
      <w:r>
        <w:rPr>
          <w:spacing w:val="-4"/>
        </w:rPr>
        <w:t xml:space="preserve"> </w:t>
      </w:r>
      <w:r>
        <w:t>рифмовки,</w:t>
      </w:r>
      <w:r>
        <w:rPr>
          <w:spacing w:val="-2"/>
        </w:rPr>
        <w:t xml:space="preserve"> </w:t>
      </w:r>
      <w:r>
        <w:t>тексты</w:t>
      </w:r>
      <w:r>
        <w:rPr>
          <w:spacing w:val="-3"/>
        </w:rPr>
        <w:t xml:space="preserve"> </w:t>
      </w:r>
      <w:r>
        <w:t>песен</w:t>
      </w:r>
      <w:r>
        <w:rPr>
          <w:spacing w:val="-1"/>
        </w:rPr>
        <w:t xml:space="preserve"> </w:t>
      </w:r>
      <w:r>
        <w:t>и</w:t>
      </w:r>
      <w:r>
        <w:rPr>
          <w:spacing w:val="-1"/>
        </w:rPr>
        <w:t xml:space="preserve"> </w:t>
      </w:r>
      <w:r>
        <w:t>т.</w:t>
      </w:r>
      <w:r>
        <w:rPr>
          <w:spacing w:val="-2"/>
        </w:rPr>
        <w:t xml:space="preserve"> </w:t>
      </w:r>
      <w:r>
        <w:t>п.;</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jc w:val="left"/>
      </w:pPr>
      <w:r>
        <w:t>имена</w:t>
      </w:r>
      <w:r>
        <w:rPr>
          <w:spacing w:val="-3"/>
        </w:rPr>
        <w:t xml:space="preserve"> </w:t>
      </w:r>
      <w:r>
        <w:t>популярных</w:t>
      </w:r>
      <w:r>
        <w:rPr>
          <w:spacing w:val="-1"/>
        </w:rPr>
        <w:t xml:space="preserve"> </w:t>
      </w:r>
      <w:r>
        <w:t>героев</w:t>
      </w:r>
      <w:r>
        <w:rPr>
          <w:spacing w:val="-3"/>
        </w:rPr>
        <w:t xml:space="preserve"> </w:t>
      </w:r>
      <w:r>
        <w:t>французских</w:t>
      </w:r>
      <w:r>
        <w:rPr>
          <w:spacing w:val="-5"/>
        </w:rPr>
        <w:t xml:space="preserve"> </w:t>
      </w:r>
      <w:r>
        <w:t>сказок</w:t>
      </w:r>
      <w:r>
        <w:rPr>
          <w:spacing w:val="-2"/>
        </w:rPr>
        <w:t xml:space="preserve"> </w:t>
      </w:r>
      <w:r>
        <w:t>и</w:t>
      </w:r>
      <w:r>
        <w:rPr>
          <w:spacing w:val="-2"/>
        </w:rPr>
        <w:t xml:space="preserve"> </w:t>
      </w:r>
      <w:r>
        <w:t>сказаний</w:t>
      </w:r>
    </w:p>
    <w:p w:rsidR="006B28B4" w:rsidRDefault="00DA7639">
      <w:pPr>
        <w:pStyle w:val="a3"/>
        <w:spacing w:line="322" w:lineRule="exact"/>
        <w:ind w:left="1401" w:firstLine="0"/>
        <w:jc w:val="left"/>
      </w:pPr>
      <w:r>
        <w:t>происхождение</w:t>
      </w:r>
      <w:r>
        <w:rPr>
          <w:spacing w:val="-3"/>
        </w:rPr>
        <w:t xml:space="preserve"> </w:t>
      </w:r>
      <w:r>
        <w:t>алфавитов,</w:t>
      </w:r>
      <w:r>
        <w:rPr>
          <w:spacing w:val="-4"/>
        </w:rPr>
        <w:t xml:space="preserve"> </w:t>
      </w:r>
      <w:r>
        <w:t>используемых</w:t>
      </w:r>
      <w:r>
        <w:rPr>
          <w:spacing w:val="-2"/>
        </w:rPr>
        <w:t xml:space="preserve"> </w:t>
      </w:r>
      <w:r>
        <w:t>в</w:t>
      </w:r>
      <w:r>
        <w:rPr>
          <w:spacing w:val="-8"/>
        </w:rPr>
        <w:t xml:space="preserve"> </w:t>
      </w:r>
      <w:r>
        <w:t>русском</w:t>
      </w:r>
      <w:r>
        <w:rPr>
          <w:spacing w:val="-3"/>
        </w:rPr>
        <w:t xml:space="preserve"> </w:t>
      </w:r>
      <w:r>
        <w:t>и</w:t>
      </w:r>
      <w:r>
        <w:rPr>
          <w:spacing w:val="-3"/>
        </w:rPr>
        <w:t xml:space="preserve"> </w:t>
      </w:r>
      <w:r>
        <w:t>французском</w:t>
      </w:r>
      <w:r>
        <w:rPr>
          <w:spacing w:val="-3"/>
        </w:rPr>
        <w:t xml:space="preserve"> </w:t>
      </w:r>
      <w:r>
        <w:t>языках;</w:t>
      </w:r>
    </w:p>
    <w:p w:rsidR="006B28B4" w:rsidRDefault="00DA7639">
      <w:pPr>
        <w:pStyle w:val="a3"/>
        <w:jc w:val="left"/>
      </w:pPr>
      <w:r>
        <w:t>наиболее</w:t>
      </w:r>
      <w:r>
        <w:rPr>
          <w:spacing w:val="30"/>
        </w:rPr>
        <w:t xml:space="preserve"> </w:t>
      </w:r>
      <w:r>
        <w:t>распространенные</w:t>
      </w:r>
      <w:r>
        <w:rPr>
          <w:spacing w:val="33"/>
        </w:rPr>
        <w:t xml:space="preserve"> </w:t>
      </w:r>
      <w:r>
        <w:t>женские</w:t>
      </w:r>
      <w:r>
        <w:rPr>
          <w:spacing w:val="30"/>
        </w:rPr>
        <w:t xml:space="preserve"> </w:t>
      </w:r>
      <w:r>
        <w:t>и</w:t>
      </w:r>
      <w:r>
        <w:rPr>
          <w:spacing w:val="33"/>
        </w:rPr>
        <w:t xml:space="preserve"> </w:t>
      </w:r>
      <w:r>
        <w:t>мужские</w:t>
      </w:r>
      <w:r>
        <w:rPr>
          <w:spacing w:val="30"/>
        </w:rPr>
        <w:t xml:space="preserve"> </w:t>
      </w:r>
      <w:r>
        <w:t>имена,</w:t>
      </w:r>
      <w:r>
        <w:rPr>
          <w:spacing w:val="32"/>
        </w:rPr>
        <w:t xml:space="preserve"> </w:t>
      </w:r>
      <w:r>
        <w:t>используемые</w:t>
      </w:r>
      <w:r>
        <w:rPr>
          <w:spacing w:val="33"/>
        </w:rPr>
        <w:t xml:space="preserve"> </w:t>
      </w:r>
      <w:r>
        <w:t>во</w:t>
      </w:r>
      <w:r>
        <w:rPr>
          <w:spacing w:val="-67"/>
        </w:rPr>
        <w:t xml:space="preserve"> </w:t>
      </w:r>
      <w:r>
        <w:t>франкоязычных странах;</w:t>
      </w:r>
    </w:p>
    <w:p w:rsidR="006B28B4" w:rsidRDefault="00DA7639">
      <w:pPr>
        <w:pStyle w:val="a3"/>
        <w:ind w:right="386"/>
        <w:jc w:val="left"/>
      </w:pPr>
      <w:r>
        <w:t>основные</w:t>
      </w:r>
      <w:r>
        <w:rPr>
          <w:spacing w:val="1"/>
        </w:rPr>
        <w:t xml:space="preserve"> </w:t>
      </w:r>
      <w:r>
        <w:t>государственные</w:t>
      </w:r>
      <w:r>
        <w:rPr>
          <w:spacing w:val="1"/>
        </w:rPr>
        <w:t xml:space="preserve"> </w:t>
      </w:r>
      <w:r>
        <w:t>и</w:t>
      </w:r>
      <w:r>
        <w:rPr>
          <w:spacing w:val="4"/>
        </w:rPr>
        <w:t xml:space="preserve"> </w:t>
      </w:r>
      <w:r>
        <w:t>семейные</w:t>
      </w:r>
      <w:r>
        <w:rPr>
          <w:spacing w:val="4"/>
        </w:rPr>
        <w:t xml:space="preserve"> </w:t>
      </w:r>
      <w:r>
        <w:t>праздники</w:t>
      </w:r>
      <w:r>
        <w:rPr>
          <w:spacing w:val="4"/>
        </w:rPr>
        <w:t xml:space="preserve"> </w:t>
      </w:r>
      <w:r>
        <w:t>(Новый</w:t>
      </w:r>
      <w:r>
        <w:rPr>
          <w:spacing w:val="4"/>
        </w:rPr>
        <w:t xml:space="preserve"> </w:t>
      </w:r>
      <w:r>
        <w:t>год,</w:t>
      </w:r>
      <w:r>
        <w:rPr>
          <w:spacing w:val="3"/>
        </w:rPr>
        <w:t xml:space="preserve"> </w:t>
      </w:r>
      <w:r>
        <w:t>Рождество,</w:t>
      </w:r>
      <w:r>
        <w:rPr>
          <w:spacing w:val="-67"/>
        </w:rPr>
        <w:t xml:space="preserve"> </w:t>
      </w:r>
      <w:r>
        <w:t>Пасха,</w:t>
      </w:r>
      <w:r>
        <w:rPr>
          <w:spacing w:val="-2"/>
        </w:rPr>
        <w:t xml:space="preserve"> </w:t>
      </w:r>
      <w:r>
        <w:t>День</w:t>
      </w:r>
      <w:r>
        <w:rPr>
          <w:spacing w:val="-1"/>
        </w:rPr>
        <w:t xml:space="preserve"> </w:t>
      </w:r>
      <w:r>
        <w:t>матери).</w:t>
      </w:r>
    </w:p>
    <w:p w:rsidR="006B28B4" w:rsidRDefault="00DA7639">
      <w:pPr>
        <w:spacing w:before="2"/>
        <w:ind w:left="692" w:right="386" w:firstLine="708"/>
        <w:rPr>
          <w:i/>
          <w:sz w:val="28"/>
        </w:rPr>
      </w:pPr>
      <w:r>
        <w:rPr>
          <w:i/>
          <w:sz w:val="28"/>
        </w:rPr>
        <w:t>Обучающиеся</w:t>
      </w:r>
      <w:r>
        <w:rPr>
          <w:i/>
          <w:spacing w:val="35"/>
          <w:sz w:val="28"/>
        </w:rPr>
        <w:t xml:space="preserve"> </w:t>
      </w:r>
      <w:r>
        <w:rPr>
          <w:i/>
          <w:sz w:val="28"/>
        </w:rPr>
        <w:t>должны</w:t>
      </w:r>
      <w:r>
        <w:rPr>
          <w:i/>
          <w:spacing w:val="36"/>
          <w:sz w:val="28"/>
        </w:rPr>
        <w:t xml:space="preserve"> </w:t>
      </w:r>
      <w:r>
        <w:rPr>
          <w:i/>
          <w:sz w:val="28"/>
        </w:rPr>
        <w:t>знать</w:t>
      </w:r>
      <w:r>
        <w:rPr>
          <w:i/>
          <w:spacing w:val="35"/>
          <w:sz w:val="28"/>
        </w:rPr>
        <w:t xml:space="preserve"> </w:t>
      </w:r>
      <w:r>
        <w:rPr>
          <w:i/>
          <w:sz w:val="28"/>
        </w:rPr>
        <w:t>предметное</w:t>
      </w:r>
      <w:r>
        <w:rPr>
          <w:i/>
          <w:spacing w:val="36"/>
          <w:sz w:val="28"/>
        </w:rPr>
        <w:t xml:space="preserve"> </w:t>
      </w:r>
      <w:r>
        <w:rPr>
          <w:i/>
          <w:sz w:val="28"/>
        </w:rPr>
        <w:t>содержание</w:t>
      </w:r>
      <w:r>
        <w:rPr>
          <w:i/>
          <w:spacing w:val="33"/>
          <w:sz w:val="28"/>
        </w:rPr>
        <w:t xml:space="preserve"> </w:t>
      </w:r>
      <w:r>
        <w:rPr>
          <w:i/>
          <w:sz w:val="28"/>
        </w:rPr>
        <w:t>следующих</w:t>
      </w:r>
      <w:r>
        <w:rPr>
          <w:i/>
          <w:spacing w:val="36"/>
          <w:sz w:val="28"/>
        </w:rPr>
        <w:t xml:space="preserve"> </w:t>
      </w:r>
      <w:r>
        <w:rPr>
          <w:i/>
          <w:sz w:val="28"/>
        </w:rPr>
        <w:t>тем</w:t>
      </w:r>
      <w:r>
        <w:rPr>
          <w:i/>
          <w:spacing w:val="36"/>
          <w:sz w:val="28"/>
        </w:rPr>
        <w:t xml:space="preserve"> </w:t>
      </w:r>
      <w:r>
        <w:rPr>
          <w:i/>
          <w:sz w:val="28"/>
        </w:rPr>
        <w:t>в</w:t>
      </w:r>
      <w:r>
        <w:rPr>
          <w:i/>
          <w:spacing w:val="-67"/>
          <w:sz w:val="28"/>
        </w:rPr>
        <w:t xml:space="preserve"> </w:t>
      </w:r>
      <w:r>
        <w:rPr>
          <w:i/>
          <w:sz w:val="28"/>
        </w:rPr>
        <w:t>рамках</w:t>
      </w:r>
      <w:r>
        <w:rPr>
          <w:i/>
          <w:spacing w:val="-4"/>
          <w:sz w:val="28"/>
        </w:rPr>
        <w:t xml:space="preserve"> </w:t>
      </w:r>
      <w:r>
        <w:rPr>
          <w:i/>
          <w:sz w:val="28"/>
        </w:rPr>
        <w:t>очерченных</w:t>
      </w:r>
      <w:r>
        <w:rPr>
          <w:i/>
          <w:spacing w:val="-4"/>
          <w:sz w:val="28"/>
        </w:rPr>
        <w:t xml:space="preserve"> </w:t>
      </w:r>
      <w:r>
        <w:rPr>
          <w:i/>
          <w:sz w:val="28"/>
        </w:rPr>
        <w:t>сфер</w:t>
      </w:r>
      <w:r>
        <w:rPr>
          <w:i/>
          <w:spacing w:val="-2"/>
          <w:sz w:val="28"/>
        </w:rPr>
        <w:t xml:space="preserve"> </w:t>
      </w:r>
      <w:r>
        <w:rPr>
          <w:i/>
          <w:sz w:val="28"/>
        </w:rPr>
        <w:t>общения:</w:t>
      </w:r>
    </w:p>
    <w:p w:rsidR="006B28B4" w:rsidRDefault="00DA7639">
      <w:pPr>
        <w:pStyle w:val="a3"/>
        <w:spacing w:line="321" w:lineRule="exact"/>
        <w:ind w:left="1401" w:firstLine="0"/>
        <w:jc w:val="left"/>
      </w:pPr>
      <w:r>
        <w:t>а)</w:t>
      </w:r>
      <w:r>
        <w:rPr>
          <w:spacing w:val="-5"/>
        </w:rPr>
        <w:t xml:space="preserve"> </w:t>
      </w:r>
      <w:r>
        <w:t>социально-бытовая</w:t>
      </w:r>
      <w:r>
        <w:rPr>
          <w:spacing w:val="-4"/>
        </w:rPr>
        <w:t xml:space="preserve"> </w:t>
      </w:r>
      <w:r>
        <w:t>сфера:</w:t>
      </w:r>
    </w:p>
    <w:p w:rsidR="006B28B4" w:rsidRDefault="00DA7639">
      <w:pPr>
        <w:pStyle w:val="a3"/>
        <w:ind w:left="1401" w:right="814" w:firstLine="0"/>
        <w:jc w:val="left"/>
      </w:pPr>
      <w:r>
        <w:t>семья, квартира (дом); еда; одежда; самочувствие; в друзья, общие занятия;</w:t>
      </w:r>
      <w:r>
        <w:rPr>
          <w:spacing w:val="-67"/>
        </w:rPr>
        <w:t xml:space="preserve"> </w:t>
      </w:r>
      <w:r>
        <w:t>природа</w:t>
      </w:r>
      <w:r>
        <w:rPr>
          <w:spacing w:val="-1"/>
        </w:rPr>
        <w:t xml:space="preserve"> </w:t>
      </w:r>
      <w:r>
        <w:t>в</w:t>
      </w:r>
      <w:r>
        <w:rPr>
          <w:spacing w:val="-1"/>
        </w:rPr>
        <w:t xml:space="preserve"> </w:t>
      </w:r>
      <w:r>
        <w:t>различные времена года,</w:t>
      </w:r>
      <w:r>
        <w:rPr>
          <w:spacing w:val="-4"/>
        </w:rPr>
        <w:t xml:space="preserve"> </w:t>
      </w:r>
      <w:r>
        <w:t>погода;</w:t>
      </w:r>
    </w:p>
    <w:p w:rsidR="006B28B4" w:rsidRDefault="00DA7639">
      <w:pPr>
        <w:pStyle w:val="a3"/>
        <w:spacing w:line="321" w:lineRule="exact"/>
        <w:ind w:left="1401" w:firstLine="0"/>
        <w:jc w:val="left"/>
      </w:pPr>
      <w:r>
        <w:t>б)</w:t>
      </w:r>
      <w:r>
        <w:rPr>
          <w:spacing w:val="-1"/>
        </w:rPr>
        <w:t xml:space="preserve"> </w:t>
      </w:r>
      <w:r>
        <w:t>учебно-трудовая</w:t>
      </w:r>
      <w:r>
        <w:rPr>
          <w:spacing w:val="-4"/>
        </w:rPr>
        <w:t xml:space="preserve"> </w:t>
      </w:r>
      <w:r>
        <w:t>сфера:</w:t>
      </w:r>
    </w:p>
    <w:p w:rsidR="006B28B4" w:rsidRDefault="00DA7639">
      <w:pPr>
        <w:pStyle w:val="a3"/>
        <w:ind w:left="1401" w:firstLine="0"/>
        <w:jc w:val="left"/>
      </w:pPr>
      <w:r>
        <w:t>обязанности</w:t>
      </w:r>
      <w:r>
        <w:rPr>
          <w:spacing w:val="-4"/>
        </w:rPr>
        <w:t xml:space="preserve"> </w:t>
      </w:r>
      <w:r>
        <w:t>по</w:t>
      </w:r>
      <w:r>
        <w:rPr>
          <w:spacing w:val="-5"/>
        </w:rPr>
        <w:t xml:space="preserve"> </w:t>
      </w:r>
      <w:r>
        <w:t>дому,</w:t>
      </w:r>
      <w:r>
        <w:rPr>
          <w:spacing w:val="-2"/>
        </w:rPr>
        <w:t xml:space="preserve"> </w:t>
      </w:r>
      <w:r>
        <w:t>помощь</w:t>
      </w:r>
      <w:r>
        <w:rPr>
          <w:spacing w:val="-3"/>
        </w:rPr>
        <w:t xml:space="preserve"> </w:t>
      </w:r>
      <w:r>
        <w:t>старшим,</w:t>
      </w:r>
      <w:r>
        <w:rPr>
          <w:spacing w:val="-5"/>
        </w:rPr>
        <w:t xml:space="preserve"> </w:t>
      </w:r>
      <w:r>
        <w:t>покупки в</w:t>
      </w:r>
      <w:r>
        <w:rPr>
          <w:spacing w:val="-3"/>
        </w:rPr>
        <w:t xml:space="preserve"> </w:t>
      </w:r>
      <w:r>
        <w:t>магазине;</w:t>
      </w:r>
    </w:p>
    <w:p w:rsidR="006B28B4" w:rsidRDefault="00DA7639">
      <w:pPr>
        <w:pStyle w:val="a3"/>
        <w:spacing w:before="1"/>
        <w:jc w:val="left"/>
      </w:pPr>
      <w:r>
        <w:t>распорядок</w:t>
      </w:r>
      <w:r>
        <w:rPr>
          <w:spacing w:val="37"/>
        </w:rPr>
        <w:t xml:space="preserve"> </w:t>
      </w:r>
      <w:r>
        <w:t>дня;</w:t>
      </w:r>
      <w:r>
        <w:rPr>
          <w:spacing w:val="38"/>
        </w:rPr>
        <w:t xml:space="preserve"> </w:t>
      </w:r>
      <w:r>
        <w:t>школа</w:t>
      </w:r>
      <w:r>
        <w:rPr>
          <w:spacing w:val="37"/>
        </w:rPr>
        <w:t xml:space="preserve"> </w:t>
      </w:r>
      <w:r>
        <w:t>и</w:t>
      </w:r>
      <w:r>
        <w:rPr>
          <w:spacing w:val="38"/>
        </w:rPr>
        <w:t xml:space="preserve"> </w:t>
      </w:r>
      <w:r>
        <w:t>расписание</w:t>
      </w:r>
      <w:r>
        <w:rPr>
          <w:spacing w:val="37"/>
        </w:rPr>
        <w:t xml:space="preserve"> </w:t>
      </w:r>
      <w:r>
        <w:t>занятий,</w:t>
      </w:r>
      <w:r>
        <w:rPr>
          <w:spacing w:val="37"/>
        </w:rPr>
        <w:t xml:space="preserve"> </w:t>
      </w:r>
      <w:r>
        <w:t>любимые</w:t>
      </w:r>
      <w:r>
        <w:rPr>
          <w:spacing w:val="37"/>
        </w:rPr>
        <w:t xml:space="preserve"> </w:t>
      </w:r>
      <w:r>
        <w:t>предметы;</w:t>
      </w:r>
      <w:r>
        <w:rPr>
          <w:spacing w:val="38"/>
        </w:rPr>
        <w:t xml:space="preserve"> </w:t>
      </w:r>
      <w:r>
        <w:t>изучение</w:t>
      </w:r>
      <w:r>
        <w:rPr>
          <w:spacing w:val="-67"/>
        </w:rPr>
        <w:t xml:space="preserve"> </w:t>
      </w:r>
      <w:r>
        <w:t>иностранных языков; в)</w:t>
      </w:r>
      <w:r>
        <w:rPr>
          <w:spacing w:val="-2"/>
        </w:rPr>
        <w:t xml:space="preserve"> </w:t>
      </w:r>
      <w:r>
        <w:t>социально-культурная</w:t>
      </w:r>
      <w:r>
        <w:rPr>
          <w:spacing w:val="-1"/>
        </w:rPr>
        <w:t xml:space="preserve"> </w:t>
      </w:r>
      <w:r>
        <w:t>сфера:</w:t>
      </w:r>
    </w:p>
    <w:p w:rsidR="006B28B4" w:rsidRDefault="00DA7639">
      <w:pPr>
        <w:pStyle w:val="a3"/>
        <w:jc w:val="left"/>
      </w:pPr>
      <w:r>
        <w:t>отдых,</w:t>
      </w:r>
      <w:r>
        <w:rPr>
          <w:spacing w:val="17"/>
        </w:rPr>
        <w:t xml:space="preserve"> </w:t>
      </w:r>
      <w:r>
        <w:t>занятия</w:t>
      </w:r>
      <w:r>
        <w:rPr>
          <w:spacing w:val="18"/>
        </w:rPr>
        <w:t xml:space="preserve"> </w:t>
      </w:r>
      <w:r>
        <w:t>спортом</w:t>
      </w:r>
      <w:r>
        <w:rPr>
          <w:spacing w:val="18"/>
        </w:rPr>
        <w:t xml:space="preserve"> </w:t>
      </w:r>
      <w:r>
        <w:t>(физкультурой),</w:t>
      </w:r>
      <w:r>
        <w:rPr>
          <w:spacing w:val="17"/>
        </w:rPr>
        <w:t xml:space="preserve"> </w:t>
      </w:r>
      <w:r>
        <w:t>любимые</w:t>
      </w:r>
      <w:r>
        <w:rPr>
          <w:spacing w:val="18"/>
        </w:rPr>
        <w:t xml:space="preserve"> </w:t>
      </w:r>
      <w:r>
        <w:t>виды</w:t>
      </w:r>
      <w:r>
        <w:rPr>
          <w:spacing w:val="19"/>
        </w:rPr>
        <w:t xml:space="preserve"> </w:t>
      </w:r>
      <w:r>
        <w:t>спорта</w:t>
      </w:r>
      <w:r>
        <w:rPr>
          <w:spacing w:val="18"/>
        </w:rPr>
        <w:t xml:space="preserve"> </w:t>
      </w:r>
      <w:r>
        <w:t>и</w:t>
      </w:r>
      <w:r>
        <w:rPr>
          <w:spacing w:val="19"/>
        </w:rPr>
        <w:t xml:space="preserve"> </w:t>
      </w:r>
      <w:r>
        <w:t>спортивные</w:t>
      </w:r>
      <w:r>
        <w:rPr>
          <w:spacing w:val="-67"/>
        </w:rPr>
        <w:t xml:space="preserve"> </w:t>
      </w:r>
      <w:r>
        <w:t>занятия;</w:t>
      </w:r>
    </w:p>
    <w:p w:rsidR="006B28B4" w:rsidRDefault="00DA7639">
      <w:pPr>
        <w:pStyle w:val="a3"/>
        <w:ind w:left="1401" w:right="7390" w:firstLine="0"/>
        <w:jc w:val="left"/>
      </w:pPr>
      <w:r>
        <w:t>любимые животные;</w:t>
      </w:r>
      <w:r>
        <w:rPr>
          <w:spacing w:val="-67"/>
        </w:rPr>
        <w:t xml:space="preserve"> </w:t>
      </w:r>
      <w:r>
        <w:t>праздники.</w:t>
      </w:r>
    </w:p>
    <w:p w:rsidR="006B28B4" w:rsidRDefault="00DA7639">
      <w:pPr>
        <w:spacing w:before="1" w:line="322" w:lineRule="exact"/>
        <w:ind w:left="1401"/>
        <w:rPr>
          <w:i/>
          <w:sz w:val="28"/>
        </w:rPr>
      </w:pPr>
      <w:r>
        <w:rPr>
          <w:i/>
          <w:sz w:val="28"/>
        </w:rPr>
        <w:t>Общеучебные</w:t>
      </w:r>
      <w:r>
        <w:rPr>
          <w:i/>
          <w:spacing w:val="-4"/>
          <w:sz w:val="28"/>
        </w:rPr>
        <w:t xml:space="preserve"> </w:t>
      </w:r>
      <w:r>
        <w:rPr>
          <w:i/>
          <w:sz w:val="28"/>
        </w:rPr>
        <w:t>умения.</w:t>
      </w:r>
    </w:p>
    <w:p w:rsidR="006B28B4" w:rsidRDefault="00DA7639">
      <w:pPr>
        <w:pStyle w:val="a3"/>
        <w:ind w:right="394" w:firstLine="778"/>
      </w:pPr>
      <w:r>
        <w:t>В</w:t>
      </w:r>
      <w:r>
        <w:rPr>
          <w:spacing w:val="1"/>
        </w:rPr>
        <w:t xml:space="preserve"> </w:t>
      </w:r>
      <w:r>
        <w:t>процессе</w:t>
      </w:r>
      <w:r>
        <w:rPr>
          <w:spacing w:val="1"/>
        </w:rPr>
        <w:t xml:space="preserve"> </w:t>
      </w:r>
      <w:r>
        <w:t>обучения</w:t>
      </w:r>
      <w:r>
        <w:rPr>
          <w:spacing w:val="1"/>
        </w:rPr>
        <w:t xml:space="preserve"> </w:t>
      </w:r>
      <w:r>
        <w:t>школьников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w:t>
      </w:r>
      <w:r>
        <w:rPr>
          <w:spacing w:val="71"/>
        </w:rPr>
        <w:t xml:space="preserve"> </w:t>
      </w:r>
      <w:r>
        <w:t>на</w:t>
      </w:r>
      <w:r>
        <w:rPr>
          <w:spacing w:val="1"/>
        </w:rPr>
        <w:t xml:space="preserve"> </w:t>
      </w:r>
      <w:r>
        <w:t>французском</w:t>
      </w:r>
      <w:r>
        <w:rPr>
          <w:spacing w:val="1"/>
        </w:rPr>
        <w:t xml:space="preserve"> </w:t>
      </w:r>
      <w:r>
        <w:t>языке</w:t>
      </w:r>
      <w:r>
        <w:rPr>
          <w:spacing w:val="1"/>
        </w:rPr>
        <w:t xml:space="preserve"> </w:t>
      </w:r>
      <w:r>
        <w:t>у</w:t>
      </w:r>
      <w:r>
        <w:rPr>
          <w:spacing w:val="1"/>
        </w:rPr>
        <w:t xml:space="preserve"> </w:t>
      </w:r>
      <w:r>
        <w:t>них</w:t>
      </w:r>
      <w:r>
        <w:rPr>
          <w:spacing w:val="1"/>
        </w:rPr>
        <w:t xml:space="preserve"> </w:t>
      </w:r>
      <w:r>
        <w:t>должны</w:t>
      </w:r>
      <w:r>
        <w:rPr>
          <w:spacing w:val="1"/>
        </w:rPr>
        <w:t xml:space="preserve"> </w:t>
      </w:r>
      <w:r>
        <w:t>быть</w:t>
      </w:r>
      <w:r>
        <w:rPr>
          <w:spacing w:val="1"/>
        </w:rPr>
        <w:t xml:space="preserve"> </w:t>
      </w:r>
      <w:r>
        <w:t>заново</w:t>
      </w:r>
      <w:r>
        <w:rPr>
          <w:spacing w:val="1"/>
        </w:rPr>
        <w:t xml:space="preserve"> </w:t>
      </w:r>
      <w:r>
        <w:t>сформированы</w:t>
      </w:r>
      <w:r>
        <w:rPr>
          <w:spacing w:val="1"/>
        </w:rPr>
        <w:t xml:space="preserve"> </w:t>
      </w:r>
      <w:r>
        <w:t>или</w:t>
      </w:r>
      <w:r>
        <w:rPr>
          <w:spacing w:val="1"/>
        </w:rPr>
        <w:t xml:space="preserve"> </w:t>
      </w:r>
      <w:r>
        <w:t>развиты</w:t>
      </w:r>
      <w:r>
        <w:rPr>
          <w:spacing w:val="1"/>
        </w:rPr>
        <w:t xml:space="preserve"> </w:t>
      </w:r>
      <w:r>
        <w:t>следующие</w:t>
      </w:r>
      <w:r>
        <w:rPr>
          <w:spacing w:val="-4"/>
        </w:rPr>
        <w:t xml:space="preserve"> </w:t>
      </w:r>
      <w:r>
        <w:t>общеучебные</w:t>
      </w:r>
      <w:r>
        <w:rPr>
          <w:spacing w:val="-3"/>
        </w:rPr>
        <w:t xml:space="preserve"> </w:t>
      </w:r>
      <w:r>
        <w:t>умения:</w:t>
      </w:r>
    </w:p>
    <w:p w:rsidR="006B28B4" w:rsidRDefault="00DA7639">
      <w:pPr>
        <w:pStyle w:val="a3"/>
        <w:ind w:right="389"/>
      </w:pPr>
      <w:r>
        <w:t>пользоваться справочным аппаратом учебника (постраничные сноски, правила</w:t>
      </w:r>
      <w:r>
        <w:rPr>
          <w:spacing w:val="-67"/>
        </w:rPr>
        <w:t xml:space="preserve"> </w:t>
      </w:r>
      <w:r>
        <w:t>и</w:t>
      </w:r>
      <w:r>
        <w:rPr>
          <w:spacing w:val="-1"/>
        </w:rPr>
        <w:t xml:space="preserve"> </w:t>
      </w:r>
      <w:r>
        <w:t>пояснения,</w:t>
      </w:r>
      <w:r>
        <w:rPr>
          <w:spacing w:val="-3"/>
        </w:rPr>
        <w:t xml:space="preserve"> </w:t>
      </w:r>
      <w:r>
        <w:t>учебный словарь</w:t>
      </w:r>
      <w:r>
        <w:rPr>
          <w:spacing w:val="-3"/>
        </w:rPr>
        <w:t xml:space="preserve"> </w:t>
      </w:r>
      <w:r>
        <w:t>и т.</w:t>
      </w:r>
      <w:r>
        <w:rPr>
          <w:spacing w:val="-1"/>
        </w:rPr>
        <w:t xml:space="preserve"> </w:t>
      </w:r>
      <w:r>
        <w:t>п.);</w:t>
      </w:r>
    </w:p>
    <w:p w:rsidR="006B28B4" w:rsidRDefault="00DA7639">
      <w:pPr>
        <w:pStyle w:val="a3"/>
        <w:spacing w:line="242" w:lineRule="auto"/>
        <w:ind w:right="382"/>
      </w:pPr>
      <w:r>
        <w:t>различать</w:t>
      </w:r>
      <w:r>
        <w:rPr>
          <w:spacing w:val="1"/>
        </w:rPr>
        <w:t xml:space="preserve"> </w:t>
      </w:r>
      <w:r>
        <w:t>дифференциальные</w:t>
      </w:r>
      <w:r>
        <w:rPr>
          <w:spacing w:val="1"/>
        </w:rPr>
        <w:t xml:space="preserve"> </w:t>
      </w:r>
      <w:r>
        <w:t>признаки</w:t>
      </w:r>
      <w:r>
        <w:rPr>
          <w:spacing w:val="1"/>
        </w:rPr>
        <w:t xml:space="preserve"> </w:t>
      </w:r>
      <w:r>
        <w:t>французских</w:t>
      </w:r>
      <w:r>
        <w:rPr>
          <w:spacing w:val="1"/>
        </w:rPr>
        <w:t xml:space="preserve"> </w:t>
      </w:r>
      <w:r>
        <w:t>фонем</w:t>
      </w:r>
      <w:r>
        <w:rPr>
          <w:spacing w:val="1"/>
        </w:rPr>
        <w:t xml:space="preserve"> </w:t>
      </w:r>
      <w:r>
        <w:t>(долгота</w:t>
      </w:r>
      <w:r>
        <w:rPr>
          <w:spacing w:val="1"/>
        </w:rPr>
        <w:t xml:space="preserve"> </w:t>
      </w:r>
      <w:r>
        <w:t>—</w:t>
      </w:r>
      <w:r>
        <w:rPr>
          <w:spacing w:val="1"/>
        </w:rPr>
        <w:t xml:space="preserve"> </w:t>
      </w:r>
      <w:r>
        <w:t>краткость,</w:t>
      </w:r>
      <w:r>
        <w:rPr>
          <w:spacing w:val="-2"/>
        </w:rPr>
        <w:t xml:space="preserve"> </w:t>
      </w:r>
      <w:r>
        <w:t>глухость</w:t>
      </w:r>
      <w:r>
        <w:rPr>
          <w:spacing w:val="-4"/>
        </w:rPr>
        <w:t xml:space="preserve"> </w:t>
      </w:r>
      <w:r>
        <w:t>—</w:t>
      </w:r>
      <w:r>
        <w:rPr>
          <w:spacing w:val="-1"/>
        </w:rPr>
        <w:t xml:space="preserve"> </w:t>
      </w:r>
      <w:r>
        <w:t>звонкость</w:t>
      </w:r>
      <w:r>
        <w:rPr>
          <w:spacing w:val="-5"/>
        </w:rPr>
        <w:t xml:space="preserve"> </w:t>
      </w:r>
      <w:r>
        <w:t>и</w:t>
      </w:r>
      <w:r>
        <w:rPr>
          <w:spacing w:val="-1"/>
        </w:rPr>
        <w:t xml:space="preserve"> </w:t>
      </w:r>
      <w:r>
        <w:t>др.)</w:t>
      </w:r>
      <w:r>
        <w:rPr>
          <w:spacing w:val="-5"/>
        </w:rPr>
        <w:t xml:space="preserve"> </w:t>
      </w:r>
      <w:r>
        <w:t>в</w:t>
      </w:r>
      <w:r>
        <w:rPr>
          <w:spacing w:val="-2"/>
        </w:rPr>
        <w:t xml:space="preserve"> </w:t>
      </w:r>
      <w:r>
        <w:t>рамках</w:t>
      </w:r>
      <w:r>
        <w:rPr>
          <w:spacing w:val="2"/>
        </w:rPr>
        <w:t xml:space="preserve"> </w:t>
      </w:r>
      <w:r>
        <w:t>развития</w:t>
      </w:r>
      <w:r>
        <w:rPr>
          <w:spacing w:val="-1"/>
        </w:rPr>
        <w:t xml:space="preserve"> </w:t>
      </w:r>
      <w:r>
        <w:t>фонематического слуха;</w:t>
      </w:r>
    </w:p>
    <w:p w:rsidR="006B28B4" w:rsidRDefault="00DA7639">
      <w:pPr>
        <w:pStyle w:val="a3"/>
        <w:ind w:right="394"/>
      </w:pPr>
      <w:r>
        <w:t>понимать без перевода на родной язык содержание аудируемого и читаемого</w:t>
      </w:r>
      <w:r>
        <w:rPr>
          <w:spacing w:val="1"/>
        </w:rPr>
        <w:t xml:space="preserve"> </w:t>
      </w:r>
      <w:r>
        <w:t>на</w:t>
      </w:r>
      <w:r>
        <w:rPr>
          <w:spacing w:val="-1"/>
        </w:rPr>
        <w:t xml:space="preserve"> </w:t>
      </w:r>
      <w:r>
        <w:t>французском</w:t>
      </w:r>
      <w:r>
        <w:rPr>
          <w:spacing w:val="-1"/>
        </w:rPr>
        <w:t xml:space="preserve"> </w:t>
      </w:r>
      <w:r>
        <w:t>языке в</w:t>
      </w:r>
      <w:r>
        <w:rPr>
          <w:spacing w:val="-3"/>
        </w:rPr>
        <w:t xml:space="preserve"> </w:t>
      </w:r>
      <w:r>
        <w:t>рамках</w:t>
      </w:r>
      <w:r>
        <w:rPr>
          <w:spacing w:val="-3"/>
        </w:rPr>
        <w:t xml:space="preserve"> </w:t>
      </w:r>
      <w:r>
        <w:t>развития интуитивного мышления;</w:t>
      </w:r>
    </w:p>
    <w:p w:rsidR="006B28B4" w:rsidRDefault="00DA7639">
      <w:pPr>
        <w:pStyle w:val="a3"/>
        <w:ind w:right="389"/>
      </w:pPr>
      <w:r>
        <w:t>проявлять речевую инициативу, быстроту и экспромтность реакции в процессе</w:t>
      </w:r>
      <w:r>
        <w:rPr>
          <w:spacing w:val="-67"/>
        </w:rPr>
        <w:t xml:space="preserve"> </w:t>
      </w:r>
      <w:r>
        <w:t>диалогического</w:t>
      </w:r>
      <w:r>
        <w:rPr>
          <w:spacing w:val="-1"/>
        </w:rPr>
        <w:t xml:space="preserve"> </w:t>
      </w:r>
      <w:r>
        <w:t>общения;</w:t>
      </w:r>
    </w:p>
    <w:p w:rsidR="006B28B4" w:rsidRDefault="00DA7639">
      <w:pPr>
        <w:pStyle w:val="a3"/>
        <w:ind w:right="390"/>
      </w:pPr>
      <w:r>
        <w:t>работать</w:t>
      </w:r>
      <w:r>
        <w:rPr>
          <w:spacing w:val="1"/>
        </w:rPr>
        <w:t xml:space="preserve"> </w:t>
      </w:r>
      <w:r>
        <w:t>с</w:t>
      </w:r>
      <w:r>
        <w:rPr>
          <w:spacing w:val="1"/>
        </w:rPr>
        <w:t xml:space="preserve"> </w:t>
      </w:r>
      <w:r>
        <w:t>проблемными</w:t>
      </w:r>
      <w:r>
        <w:rPr>
          <w:spacing w:val="1"/>
        </w:rPr>
        <w:t xml:space="preserve"> </w:t>
      </w:r>
      <w:r>
        <w:t>ситуациями</w:t>
      </w:r>
      <w:r>
        <w:rPr>
          <w:spacing w:val="1"/>
        </w:rPr>
        <w:t xml:space="preserve"> </w:t>
      </w:r>
      <w:r>
        <w:t>и</w:t>
      </w:r>
      <w:r>
        <w:rPr>
          <w:spacing w:val="1"/>
        </w:rPr>
        <w:t xml:space="preserve"> </w:t>
      </w:r>
      <w:r>
        <w:t>заданиями</w:t>
      </w:r>
      <w:r>
        <w:rPr>
          <w:spacing w:val="1"/>
        </w:rPr>
        <w:t xml:space="preserve"> </w:t>
      </w:r>
      <w:r>
        <w:t>проблемного</w:t>
      </w:r>
      <w:r>
        <w:rPr>
          <w:spacing w:val="1"/>
        </w:rPr>
        <w:t xml:space="preserve"> </w:t>
      </w:r>
      <w:r>
        <w:t>характера</w:t>
      </w:r>
      <w:r>
        <w:rPr>
          <w:spacing w:val="1"/>
        </w:rPr>
        <w:t xml:space="preserve"> </w:t>
      </w:r>
      <w:r>
        <w:t>между</w:t>
      </w:r>
      <w:r>
        <w:rPr>
          <w:spacing w:val="1"/>
        </w:rPr>
        <w:t xml:space="preserve"> </w:t>
      </w:r>
      <w:r>
        <w:t>словами</w:t>
      </w:r>
      <w:r>
        <w:rPr>
          <w:spacing w:val="1"/>
        </w:rPr>
        <w:t xml:space="preserve"> </w:t>
      </w:r>
      <w:r>
        <w:t>и</w:t>
      </w:r>
      <w:r>
        <w:rPr>
          <w:spacing w:val="1"/>
        </w:rPr>
        <w:t xml:space="preserve"> </w:t>
      </w:r>
      <w:r>
        <w:t>грамматическими</w:t>
      </w:r>
      <w:r>
        <w:rPr>
          <w:spacing w:val="1"/>
        </w:rPr>
        <w:t xml:space="preserve"> </w:t>
      </w:r>
      <w:r>
        <w:t>явлениями</w:t>
      </w:r>
      <w:r>
        <w:rPr>
          <w:spacing w:val="1"/>
        </w:rPr>
        <w:t xml:space="preserve"> </w:t>
      </w:r>
      <w:r>
        <w:t>родного</w:t>
      </w:r>
      <w:r>
        <w:rPr>
          <w:spacing w:val="1"/>
        </w:rPr>
        <w:t xml:space="preserve"> </w:t>
      </w:r>
      <w:r>
        <w:t>(первого)</w:t>
      </w:r>
      <w:r>
        <w:rPr>
          <w:spacing w:val="1"/>
        </w:rPr>
        <w:t xml:space="preserve"> </w:t>
      </w:r>
      <w:r>
        <w:t>и</w:t>
      </w:r>
      <w:r>
        <w:rPr>
          <w:spacing w:val="1"/>
        </w:rPr>
        <w:t xml:space="preserve"> </w:t>
      </w:r>
      <w:r>
        <w:t>второго</w:t>
      </w:r>
      <w:r>
        <w:rPr>
          <w:spacing w:val="-67"/>
        </w:rPr>
        <w:t xml:space="preserve"> </w:t>
      </w:r>
      <w:r>
        <w:t>изучаемых языков;</w:t>
      </w:r>
    </w:p>
    <w:p w:rsidR="006B28B4" w:rsidRDefault="00DA7639">
      <w:pPr>
        <w:pStyle w:val="a3"/>
        <w:ind w:right="393"/>
      </w:pPr>
      <w:r>
        <w:t>находить в тексте для чтения опорные предложения, составлять письменный</w:t>
      </w:r>
      <w:r>
        <w:rPr>
          <w:spacing w:val="1"/>
        </w:rPr>
        <w:t xml:space="preserve"> </w:t>
      </w:r>
      <w:r>
        <w:t>план</w:t>
      </w:r>
      <w:r>
        <w:rPr>
          <w:spacing w:val="-4"/>
        </w:rPr>
        <w:t xml:space="preserve"> </w:t>
      </w:r>
      <w:r>
        <w:t>прочитанного текста</w:t>
      </w:r>
      <w:r>
        <w:rPr>
          <w:spacing w:val="-1"/>
        </w:rPr>
        <w:t xml:space="preserve"> </w:t>
      </w:r>
      <w:r>
        <w:t>посредством</w:t>
      </w:r>
      <w:r>
        <w:rPr>
          <w:spacing w:val="-4"/>
        </w:rPr>
        <w:t xml:space="preserve"> </w:t>
      </w:r>
      <w:r>
        <w:t>соединения</w:t>
      </w:r>
      <w:r>
        <w:rPr>
          <w:spacing w:val="-1"/>
        </w:rPr>
        <w:t xml:space="preserve"> </w:t>
      </w:r>
      <w:r>
        <w:t>опорных предложений.</w:t>
      </w:r>
    </w:p>
    <w:p w:rsidR="006B28B4" w:rsidRDefault="00DA7639">
      <w:pPr>
        <w:spacing w:line="321" w:lineRule="exact"/>
        <w:ind w:left="1401"/>
        <w:jc w:val="both"/>
        <w:rPr>
          <w:i/>
          <w:sz w:val="28"/>
        </w:rPr>
      </w:pPr>
      <w:r>
        <w:rPr>
          <w:i/>
          <w:sz w:val="28"/>
        </w:rPr>
        <w:t>Ценностные</w:t>
      </w:r>
      <w:r>
        <w:rPr>
          <w:i/>
          <w:spacing w:val="-8"/>
          <w:sz w:val="28"/>
        </w:rPr>
        <w:t xml:space="preserve"> </w:t>
      </w:r>
      <w:r>
        <w:rPr>
          <w:i/>
          <w:sz w:val="28"/>
        </w:rPr>
        <w:t>ориентации.</w:t>
      </w:r>
    </w:p>
    <w:p w:rsidR="006B28B4" w:rsidRDefault="00DA7639">
      <w:pPr>
        <w:pStyle w:val="a3"/>
        <w:ind w:right="390" w:firstLine="778"/>
      </w:pPr>
      <w:r>
        <w:t>В процессе обучения различным видам речевой деятельности на французском</w:t>
      </w:r>
      <w:r>
        <w:rPr>
          <w:spacing w:val="-67"/>
        </w:rPr>
        <w:t xml:space="preserve"> </w:t>
      </w:r>
      <w:r>
        <w:t>языке</w:t>
      </w:r>
      <w:r>
        <w:rPr>
          <w:spacing w:val="1"/>
        </w:rPr>
        <w:t xml:space="preserve"> </w:t>
      </w:r>
      <w:r>
        <w:t>у</w:t>
      </w:r>
      <w:r>
        <w:rPr>
          <w:spacing w:val="1"/>
        </w:rPr>
        <w:t xml:space="preserve"> </w:t>
      </w:r>
      <w:r>
        <w:t>обучающихся</w:t>
      </w:r>
      <w:r>
        <w:rPr>
          <w:spacing w:val="1"/>
        </w:rPr>
        <w:t xml:space="preserve"> </w:t>
      </w:r>
      <w:r>
        <w:t>должны</w:t>
      </w:r>
      <w:r>
        <w:rPr>
          <w:spacing w:val="1"/>
        </w:rPr>
        <w:t xml:space="preserve"> </w:t>
      </w:r>
      <w:r>
        <w:t>быть</w:t>
      </w:r>
      <w:r>
        <w:rPr>
          <w:spacing w:val="1"/>
        </w:rPr>
        <w:t xml:space="preserve"> </w:t>
      </w:r>
      <w:r>
        <w:t>сформированы</w:t>
      </w:r>
      <w:r>
        <w:rPr>
          <w:spacing w:val="1"/>
        </w:rPr>
        <w:t xml:space="preserve"> </w:t>
      </w:r>
      <w:r>
        <w:t>следующие</w:t>
      </w:r>
      <w:r>
        <w:rPr>
          <w:spacing w:val="1"/>
        </w:rPr>
        <w:t xml:space="preserve"> </w:t>
      </w:r>
      <w:r>
        <w:t>ценностные</w:t>
      </w:r>
      <w:r>
        <w:rPr>
          <w:spacing w:val="1"/>
        </w:rPr>
        <w:t xml:space="preserve"> </w:t>
      </w:r>
      <w:r>
        <w:t>ориентации:</w:t>
      </w:r>
    </w:p>
    <w:p w:rsidR="006B28B4" w:rsidRDefault="00DA7639">
      <w:pPr>
        <w:pStyle w:val="a3"/>
        <w:ind w:right="387"/>
      </w:pPr>
      <w:r>
        <w:t>внимание</w:t>
      </w:r>
      <w:r>
        <w:rPr>
          <w:spacing w:val="1"/>
        </w:rPr>
        <w:t xml:space="preserve"> </w:t>
      </w:r>
      <w:r>
        <w:t>к</w:t>
      </w:r>
      <w:r>
        <w:rPr>
          <w:spacing w:val="1"/>
        </w:rPr>
        <w:t xml:space="preserve"> </w:t>
      </w:r>
      <w:r>
        <w:t>звуковой</w:t>
      </w:r>
      <w:r>
        <w:rPr>
          <w:spacing w:val="1"/>
        </w:rPr>
        <w:t xml:space="preserve"> </w:t>
      </w:r>
      <w:r>
        <w:t>стороне</w:t>
      </w:r>
      <w:r>
        <w:rPr>
          <w:spacing w:val="1"/>
        </w:rPr>
        <w:t xml:space="preserve"> </w:t>
      </w:r>
      <w:r>
        <w:t>речи,</w:t>
      </w:r>
      <w:r>
        <w:rPr>
          <w:spacing w:val="1"/>
        </w:rPr>
        <w:t xml:space="preserve"> </w:t>
      </w:r>
      <w:r>
        <w:t>стремление</w:t>
      </w:r>
      <w:r>
        <w:rPr>
          <w:spacing w:val="1"/>
        </w:rPr>
        <w:t xml:space="preserve"> </w:t>
      </w:r>
      <w:r>
        <w:t>работать</w:t>
      </w:r>
      <w:r>
        <w:rPr>
          <w:spacing w:val="1"/>
        </w:rPr>
        <w:t xml:space="preserve"> </w:t>
      </w:r>
      <w:r>
        <w:t>над</w:t>
      </w:r>
      <w:r>
        <w:rPr>
          <w:spacing w:val="1"/>
        </w:rPr>
        <w:t xml:space="preserve"> </w:t>
      </w:r>
      <w:r>
        <w:t>совершенствованием своего произношения, желание слушать образцы подлинной</w:t>
      </w:r>
      <w:r>
        <w:rPr>
          <w:spacing w:val="1"/>
        </w:rPr>
        <w:t xml:space="preserve"> </w:t>
      </w:r>
      <w:r>
        <w:t>иноязычной речи, записи песен, стихотворений и т. п., в том числе (при наличии</w:t>
      </w:r>
      <w:r>
        <w:rPr>
          <w:spacing w:val="1"/>
        </w:rPr>
        <w:t xml:space="preserve"> </w:t>
      </w:r>
      <w:r>
        <w:t>соответствующих возможностей) в</w:t>
      </w:r>
      <w:r>
        <w:rPr>
          <w:spacing w:val="-1"/>
        </w:rPr>
        <w:t xml:space="preserve"> </w:t>
      </w:r>
      <w:r>
        <w:t>домашних</w:t>
      </w:r>
      <w:r>
        <w:rPr>
          <w:spacing w:val="-3"/>
        </w:rPr>
        <w:t xml:space="preserve"> </w:t>
      </w:r>
      <w:r>
        <w:t>условиях;</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3"/>
      </w:pPr>
      <w:r>
        <w:t>поддержка учителя в его стремлении проводить уроки на изучаемом языке,</w:t>
      </w:r>
      <w:r>
        <w:rPr>
          <w:spacing w:val="1"/>
        </w:rPr>
        <w:t xml:space="preserve"> </w:t>
      </w:r>
      <w:r>
        <w:t>собственное стремление выражать свои мысли по-французски, запрашивая с этой</w:t>
      </w:r>
      <w:r>
        <w:rPr>
          <w:spacing w:val="1"/>
        </w:rPr>
        <w:t xml:space="preserve"> </w:t>
      </w:r>
      <w:r>
        <w:t>целью</w:t>
      </w:r>
      <w:r>
        <w:rPr>
          <w:spacing w:val="1"/>
        </w:rPr>
        <w:t xml:space="preserve"> </w:t>
      </w:r>
      <w:r>
        <w:t>необходимую</w:t>
      </w:r>
      <w:r>
        <w:rPr>
          <w:spacing w:val="1"/>
        </w:rPr>
        <w:t xml:space="preserve"> </w:t>
      </w:r>
      <w:r>
        <w:t>информацию</w:t>
      </w:r>
      <w:r>
        <w:rPr>
          <w:spacing w:val="1"/>
        </w:rPr>
        <w:t xml:space="preserve"> </w:t>
      </w:r>
      <w:r>
        <w:t>у</w:t>
      </w:r>
      <w:r>
        <w:rPr>
          <w:spacing w:val="1"/>
        </w:rPr>
        <w:t xml:space="preserve"> </w:t>
      </w:r>
      <w:r>
        <w:t>учителя;</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товарищам</w:t>
      </w:r>
      <w:r>
        <w:rPr>
          <w:spacing w:val="1"/>
        </w:rPr>
        <w:t xml:space="preserve"> </w:t>
      </w:r>
      <w:r>
        <w:t>как</w:t>
      </w:r>
      <w:r>
        <w:rPr>
          <w:spacing w:val="1"/>
        </w:rPr>
        <w:t xml:space="preserve"> </w:t>
      </w:r>
      <w:r>
        <w:t>партнера</w:t>
      </w:r>
      <w:r>
        <w:rPr>
          <w:spacing w:val="1"/>
        </w:rPr>
        <w:t xml:space="preserve"> </w:t>
      </w:r>
      <w:r>
        <w:t>по</w:t>
      </w:r>
      <w:r>
        <w:rPr>
          <w:spacing w:val="1"/>
        </w:rPr>
        <w:t xml:space="preserve"> </w:t>
      </w:r>
      <w:r>
        <w:t>общению,</w:t>
      </w:r>
      <w:r>
        <w:rPr>
          <w:spacing w:val="1"/>
        </w:rPr>
        <w:t xml:space="preserve"> </w:t>
      </w:r>
      <w:r>
        <w:t>желание</w:t>
      </w:r>
      <w:r>
        <w:rPr>
          <w:spacing w:val="1"/>
        </w:rPr>
        <w:t xml:space="preserve"> </w:t>
      </w:r>
      <w:r>
        <w:t>помочь</w:t>
      </w:r>
      <w:r>
        <w:rPr>
          <w:spacing w:val="1"/>
        </w:rPr>
        <w:t xml:space="preserve"> </w:t>
      </w:r>
      <w:r>
        <w:t>им</w:t>
      </w:r>
      <w:r>
        <w:rPr>
          <w:spacing w:val="1"/>
        </w:rPr>
        <w:t xml:space="preserve"> </w:t>
      </w:r>
      <w:r>
        <w:t>в</w:t>
      </w:r>
      <w:r>
        <w:rPr>
          <w:spacing w:val="1"/>
        </w:rPr>
        <w:t xml:space="preserve"> </w:t>
      </w:r>
      <w:r>
        <w:t>том,</w:t>
      </w:r>
      <w:r>
        <w:rPr>
          <w:spacing w:val="1"/>
        </w:rPr>
        <w:t xml:space="preserve"> </w:t>
      </w:r>
      <w:r>
        <w:t>что</w:t>
      </w:r>
      <w:r>
        <w:rPr>
          <w:spacing w:val="1"/>
        </w:rPr>
        <w:t xml:space="preserve"> </w:t>
      </w:r>
      <w:r>
        <w:t>касается</w:t>
      </w:r>
      <w:r>
        <w:rPr>
          <w:spacing w:val="1"/>
        </w:rPr>
        <w:t xml:space="preserve"> </w:t>
      </w:r>
      <w:r>
        <w:t>пользования</w:t>
      </w:r>
      <w:r>
        <w:rPr>
          <w:spacing w:val="1"/>
        </w:rPr>
        <w:t xml:space="preserve"> </w:t>
      </w:r>
      <w:r>
        <w:t>изучаемым</w:t>
      </w:r>
      <w:r>
        <w:rPr>
          <w:spacing w:val="1"/>
        </w:rPr>
        <w:t xml:space="preserve"> </w:t>
      </w:r>
      <w:r>
        <w:t>языком;</w:t>
      </w:r>
      <w:r>
        <w:rPr>
          <w:spacing w:val="1"/>
        </w:rPr>
        <w:t xml:space="preserve"> </w:t>
      </w:r>
      <w:r>
        <w:t>добросовестное</w:t>
      </w:r>
      <w:r>
        <w:rPr>
          <w:spacing w:val="1"/>
        </w:rPr>
        <w:t xml:space="preserve"> </w:t>
      </w:r>
      <w:r>
        <w:t>отношение</w:t>
      </w:r>
      <w:r>
        <w:rPr>
          <w:spacing w:val="1"/>
        </w:rPr>
        <w:t xml:space="preserve"> </w:t>
      </w:r>
      <w:r>
        <w:t>к</w:t>
      </w:r>
      <w:r>
        <w:rPr>
          <w:spacing w:val="1"/>
        </w:rPr>
        <w:t xml:space="preserve"> </w:t>
      </w:r>
      <w:r>
        <w:t>выполнению</w:t>
      </w:r>
      <w:r>
        <w:rPr>
          <w:spacing w:val="1"/>
        </w:rPr>
        <w:t xml:space="preserve"> </w:t>
      </w:r>
      <w:r>
        <w:t>домашних</w:t>
      </w:r>
      <w:r>
        <w:rPr>
          <w:spacing w:val="-1"/>
        </w:rPr>
        <w:t xml:space="preserve"> </w:t>
      </w:r>
      <w:r>
        <w:t>заданий;</w:t>
      </w:r>
      <w:r>
        <w:rPr>
          <w:spacing w:val="-3"/>
        </w:rPr>
        <w:t xml:space="preserve"> </w:t>
      </w:r>
      <w:r>
        <w:t>интерес</w:t>
      </w:r>
      <w:r>
        <w:rPr>
          <w:spacing w:val="-5"/>
        </w:rPr>
        <w:t xml:space="preserve"> </w:t>
      </w:r>
      <w:r>
        <w:t>к</w:t>
      </w:r>
      <w:r>
        <w:rPr>
          <w:spacing w:val="-1"/>
        </w:rPr>
        <w:t xml:space="preserve"> </w:t>
      </w:r>
      <w:r>
        <w:t>книгам</w:t>
      </w:r>
      <w:r>
        <w:rPr>
          <w:spacing w:val="-4"/>
        </w:rPr>
        <w:t xml:space="preserve"> </w:t>
      </w:r>
      <w:r>
        <w:t>для</w:t>
      </w:r>
      <w:r>
        <w:rPr>
          <w:spacing w:val="-2"/>
        </w:rPr>
        <w:t xml:space="preserve"> </w:t>
      </w:r>
      <w:r>
        <w:t>легкого чтения</w:t>
      </w:r>
      <w:r>
        <w:rPr>
          <w:spacing w:val="-2"/>
        </w:rPr>
        <w:t xml:space="preserve"> </w:t>
      </w:r>
      <w:r>
        <w:t>на</w:t>
      </w:r>
      <w:r>
        <w:rPr>
          <w:spacing w:val="-1"/>
        </w:rPr>
        <w:t xml:space="preserve"> </w:t>
      </w:r>
      <w:r>
        <w:t>французском</w:t>
      </w:r>
      <w:r>
        <w:rPr>
          <w:spacing w:val="-2"/>
        </w:rPr>
        <w:t xml:space="preserve"> </w:t>
      </w:r>
      <w:r>
        <w:t>языке;</w:t>
      </w:r>
    </w:p>
    <w:p w:rsidR="006B28B4" w:rsidRDefault="00DA7639">
      <w:pPr>
        <w:pStyle w:val="a3"/>
        <w:spacing w:before="1"/>
        <w:ind w:left="1401" w:firstLine="0"/>
      </w:pPr>
      <w:r>
        <w:t>регулярное</w:t>
      </w:r>
      <w:r>
        <w:rPr>
          <w:spacing w:val="-5"/>
        </w:rPr>
        <w:t xml:space="preserve"> </w:t>
      </w:r>
      <w:r>
        <w:t>ведение</w:t>
      </w:r>
      <w:r>
        <w:rPr>
          <w:spacing w:val="-7"/>
        </w:rPr>
        <w:t xml:space="preserve"> </w:t>
      </w:r>
      <w:r>
        <w:t>учебного</w:t>
      </w:r>
      <w:r>
        <w:rPr>
          <w:spacing w:val="-3"/>
        </w:rPr>
        <w:t xml:space="preserve"> </w:t>
      </w:r>
      <w:r>
        <w:t>французско-русского</w:t>
      </w:r>
      <w:r>
        <w:rPr>
          <w:spacing w:val="-3"/>
        </w:rPr>
        <w:t xml:space="preserve"> </w:t>
      </w:r>
      <w:r>
        <w:t>словаря.</w:t>
      </w:r>
    </w:p>
    <w:p w:rsidR="006B28B4" w:rsidRDefault="006B28B4">
      <w:pPr>
        <w:pStyle w:val="a3"/>
        <w:spacing w:before="11"/>
        <w:ind w:left="0" w:firstLine="0"/>
        <w:jc w:val="left"/>
        <w:rPr>
          <w:sz w:val="27"/>
        </w:rPr>
      </w:pPr>
    </w:p>
    <w:p w:rsidR="006B28B4" w:rsidRDefault="00DA7639">
      <w:pPr>
        <w:pStyle w:val="11"/>
        <w:jc w:val="left"/>
      </w:pPr>
      <w:r>
        <w:t>Немецкий</w:t>
      </w:r>
      <w:r>
        <w:rPr>
          <w:spacing w:val="-2"/>
        </w:rPr>
        <w:t xml:space="preserve"> </w:t>
      </w:r>
      <w:r>
        <w:t>язык.</w:t>
      </w:r>
    </w:p>
    <w:p w:rsidR="006B28B4" w:rsidRDefault="00DA7639">
      <w:pPr>
        <w:pStyle w:val="a3"/>
        <w:ind w:right="380"/>
        <w:jc w:val="left"/>
      </w:pPr>
      <w:r>
        <w:t>Настоящая программа обеспечивает достижение личностных, метапредметных</w:t>
      </w:r>
      <w:r>
        <w:rPr>
          <w:spacing w:val="-67"/>
        </w:rPr>
        <w:t xml:space="preserve"> </w:t>
      </w:r>
      <w:r>
        <w:t>и</w:t>
      </w:r>
      <w:r>
        <w:rPr>
          <w:spacing w:val="-1"/>
        </w:rPr>
        <w:t xml:space="preserve"> </w:t>
      </w:r>
      <w:r>
        <w:t>предметных</w:t>
      </w:r>
      <w:r>
        <w:rPr>
          <w:spacing w:val="1"/>
        </w:rPr>
        <w:t xml:space="preserve"> </w:t>
      </w:r>
      <w:r>
        <w:t>результатов.</w:t>
      </w:r>
    </w:p>
    <w:p w:rsidR="006B28B4" w:rsidRDefault="00DA7639">
      <w:pPr>
        <w:pStyle w:val="11"/>
        <w:spacing w:line="321" w:lineRule="exact"/>
        <w:jc w:val="left"/>
      </w:pPr>
      <w:r>
        <w:t>Личностные</w:t>
      </w:r>
      <w:r>
        <w:rPr>
          <w:spacing w:val="-2"/>
        </w:rPr>
        <w:t xml:space="preserve"> </w:t>
      </w:r>
      <w:r>
        <w:t>результаты:</w:t>
      </w:r>
    </w:p>
    <w:p w:rsidR="006B28B4" w:rsidRDefault="00DA7639">
      <w:pPr>
        <w:pStyle w:val="a5"/>
        <w:numPr>
          <w:ilvl w:val="0"/>
          <w:numId w:val="147"/>
        </w:numPr>
        <w:tabs>
          <w:tab w:val="left" w:pos="2110"/>
        </w:tabs>
        <w:ind w:right="385" w:firstLine="708"/>
        <w:rPr>
          <w:sz w:val="28"/>
        </w:rPr>
      </w:pPr>
      <w:r>
        <w:rPr>
          <w:sz w:val="28"/>
        </w:rPr>
        <w:t>воспитание российской гражданской идентичности: патриотизма, любви</w:t>
      </w:r>
      <w:r>
        <w:rPr>
          <w:spacing w:val="-67"/>
          <w:sz w:val="28"/>
        </w:rPr>
        <w:t xml:space="preserve"> </w:t>
      </w:r>
      <w:r>
        <w:rPr>
          <w:sz w:val="28"/>
        </w:rPr>
        <w:t>и уважения к Отечеству, чувства гордости за свою Родину, прошлое и настоящее</w:t>
      </w:r>
      <w:r>
        <w:rPr>
          <w:spacing w:val="1"/>
          <w:sz w:val="28"/>
        </w:rPr>
        <w:t xml:space="preserve"> </w:t>
      </w:r>
      <w:r>
        <w:rPr>
          <w:sz w:val="28"/>
        </w:rPr>
        <w:t>многонационального</w:t>
      </w:r>
      <w:r>
        <w:rPr>
          <w:spacing w:val="71"/>
          <w:sz w:val="28"/>
        </w:rPr>
        <w:t xml:space="preserve"> </w:t>
      </w:r>
      <w:r>
        <w:rPr>
          <w:sz w:val="28"/>
        </w:rPr>
        <w:t>народа</w:t>
      </w:r>
      <w:r>
        <w:rPr>
          <w:spacing w:val="71"/>
          <w:sz w:val="28"/>
        </w:rPr>
        <w:t xml:space="preserve"> </w:t>
      </w:r>
      <w:r>
        <w:rPr>
          <w:sz w:val="28"/>
        </w:rPr>
        <w:t>России;</w:t>
      </w:r>
      <w:r>
        <w:rPr>
          <w:spacing w:val="71"/>
          <w:sz w:val="28"/>
        </w:rPr>
        <w:t xml:space="preserve"> </w:t>
      </w:r>
      <w:r>
        <w:rPr>
          <w:sz w:val="28"/>
        </w:rPr>
        <w:t>осознание</w:t>
      </w:r>
      <w:r>
        <w:rPr>
          <w:spacing w:val="71"/>
          <w:sz w:val="28"/>
        </w:rPr>
        <w:t xml:space="preserve"> </w:t>
      </w:r>
      <w:r>
        <w:rPr>
          <w:sz w:val="28"/>
        </w:rPr>
        <w:t>своей</w:t>
      </w:r>
      <w:r>
        <w:rPr>
          <w:spacing w:val="71"/>
          <w:sz w:val="28"/>
        </w:rPr>
        <w:t xml:space="preserve"> </w:t>
      </w:r>
      <w:r>
        <w:rPr>
          <w:sz w:val="28"/>
        </w:rPr>
        <w:t>этнической</w:t>
      </w:r>
      <w:r>
        <w:rPr>
          <w:spacing w:val="1"/>
          <w:sz w:val="28"/>
        </w:rPr>
        <w:t xml:space="preserve"> </w:t>
      </w:r>
      <w:r>
        <w:rPr>
          <w:sz w:val="28"/>
        </w:rPr>
        <w:t>принадлежности,</w:t>
      </w:r>
      <w:r>
        <w:rPr>
          <w:spacing w:val="1"/>
          <w:sz w:val="28"/>
        </w:rPr>
        <w:t xml:space="preserve"> </w:t>
      </w:r>
      <w:r>
        <w:rPr>
          <w:sz w:val="28"/>
        </w:rPr>
        <w:t>знание</w:t>
      </w:r>
      <w:r>
        <w:rPr>
          <w:spacing w:val="1"/>
          <w:sz w:val="28"/>
        </w:rPr>
        <w:t xml:space="preserve"> </w:t>
      </w:r>
      <w:r>
        <w:rPr>
          <w:sz w:val="28"/>
        </w:rPr>
        <w:t>истории,</w:t>
      </w:r>
      <w:r>
        <w:rPr>
          <w:spacing w:val="1"/>
          <w:sz w:val="28"/>
        </w:rPr>
        <w:t xml:space="preserve"> </w:t>
      </w:r>
      <w:r>
        <w:rPr>
          <w:sz w:val="28"/>
        </w:rPr>
        <w:t>языка, культуры</w:t>
      </w:r>
      <w:r>
        <w:rPr>
          <w:spacing w:val="1"/>
          <w:sz w:val="28"/>
        </w:rPr>
        <w:t xml:space="preserve"> </w:t>
      </w:r>
      <w:r>
        <w:rPr>
          <w:sz w:val="28"/>
        </w:rPr>
        <w:t>своего</w:t>
      </w:r>
      <w:r>
        <w:rPr>
          <w:spacing w:val="1"/>
          <w:sz w:val="28"/>
        </w:rPr>
        <w:t xml:space="preserve"> </w:t>
      </w:r>
      <w:r>
        <w:rPr>
          <w:sz w:val="28"/>
        </w:rPr>
        <w:t>народа,</w:t>
      </w:r>
      <w:r>
        <w:rPr>
          <w:spacing w:val="70"/>
          <w:sz w:val="28"/>
        </w:rPr>
        <w:t xml:space="preserve"> </w:t>
      </w:r>
      <w:r>
        <w:rPr>
          <w:sz w:val="28"/>
        </w:rPr>
        <w:t>своего</w:t>
      </w:r>
      <w:r>
        <w:rPr>
          <w:spacing w:val="70"/>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усвоение</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71"/>
          <w:sz w:val="28"/>
        </w:rPr>
        <w:t xml:space="preserve"> </w:t>
      </w:r>
      <w:r>
        <w:rPr>
          <w:sz w:val="28"/>
        </w:rPr>
        <w:t>ценностей</w:t>
      </w:r>
      <w:r>
        <w:rPr>
          <w:spacing w:val="1"/>
          <w:sz w:val="28"/>
        </w:rPr>
        <w:t xml:space="preserve"> </w:t>
      </w:r>
      <w:r>
        <w:rPr>
          <w:sz w:val="28"/>
        </w:rPr>
        <w:t>многонационального российского общества; воспитание чувства ответственности и</w:t>
      </w:r>
      <w:r>
        <w:rPr>
          <w:spacing w:val="1"/>
          <w:sz w:val="28"/>
        </w:rPr>
        <w:t xml:space="preserve"> </w:t>
      </w:r>
      <w:r>
        <w:rPr>
          <w:sz w:val="28"/>
        </w:rPr>
        <w:t>долга</w:t>
      </w:r>
      <w:r>
        <w:rPr>
          <w:spacing w:val="-4"/>
          <w:sz w:val="28"/>
        </w:rPr>
        <w:t xml:space="preserve"> </w:t>
      </w:r>
      <w:r>
        <w:rPr>
          <w:sz w:val="28"/>
        </w:rPr>
        <w:t>перед</w:t>
      </w:r>
      <w:r>
        <w:rPr>
          <w:spacing w:val="1"/>
          <w:sz w:val="28"/>
        </w:rPr>
        <w:t xml:space="preserve"> </w:t>
      </w:r>
      <w:r>
        <w:rPr>
          <w:sz w:val="28"/>
        </w:rPr>
        <w:t>Родиной;</w:t>
      </w:r>
    </w:p>
    <w:p w:rsidR="006B28B4" w:rsidRDefault="00DA7639">
      <w:pPr>
        <w:pStyle w:val="a5"/>
        <w:numPr>
          <w:ilvl w:val="0"/>
          <w:numId w:val="147"/>
        </w:numPr>
        <w:tabs>
          <w:tab w:val="left" w:pos="2110"/>
        </w:tabs>
        <w:spacing w:before="2"/>
        <w:ind w:right="385" w:firstLine="708"/>
        <w:rPr>
          <w:sz w:val="28"/>
        </w:rPr>
      </w:pPr>
      <w:r>
        <w:rPr>
          <w:sz w:val="28"/>
        </w:rPr>
        <w:t>формирование</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готовности</w:t>
      </w:r>
      <w:r>
        <w:rPr>
          <w:spacing w:val="1"/>
          <w:sz w:val="28"/>
        </w:rPr>
        <w:t xml:space="preserve"> </w:t>
      </w:r>
      <w:r>
        <w:rPr>
          <w:sz w:val="28"/>
        </w:rPr>
        <w:t>и</w:t>
      </w:r>
      <w:r>
        <w:rPr>
          <w:spacing w:val="-67"/>
          <w:sz w:val="28"/>
        </w:rPr>
        <w:t xml:space="preserve"> </w:t>
      </w:r>
      <w:r>
        <w:rPr>
          <w:sz w:val="28"/>
        </w:rPr>
        <w:t>способности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на</w:t>
      </w:r>
      <w:r>
        <w:rPr>
          <w:spacing w:val="71"/>
          <w:sz w:val="28"/>
        </w:rPr>
        <w:t xml:space="preserve"> </w:t>
      </w:r>
      <w:r>
        <w:rPr>
          <w:sz w:val="28"/>
        </w:rPr>
        <w:t>основе</w:t>
      </w:r>
      <w:r>
        <w:rPr>
          <w:spacing w:val="-67"/>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осознанному</w:t>
      </w:r>
      <w:r>
        <w:rPr>
          <w:spacing w:val="71"/>
          <w:sz w:val="28"/>
        </w:rPr>
        <w:t xml:space="preserve"> </w:t>
      </w:r>
      <w:r>
        <w:rPr>
          <w:sz w:val="28"/>
        </w:rPr>
        <w:t>выбору</w:t>
      </w:r>
      <w:r>
        <w:rPr>
          <w:spacing w:val="71"/>
          <w:sz w:val="28"/>
        </w:rPr>
        <w:t xml:space="preserve"> </w:t>
      </w:r>
      <w:r>
        <w:rPr>
          <w:sz w:val="28"/>
        </w:rPr>
        <w:t>и</w:t>
      </w:r>
      <w:r>
        <w:rPr>
          <w:spacing w:val="71"/>
          <w:sz w:val="28"/>
        </w:rPr>
        <w:t xml:space="preserve"> </w:t>
      </w:r>
      <w:r>
        <w:rPr>
          <w:sz w:val="28"/>
        </w:rPr>
        <w:t>построению</w:t>
      </w:r>
      <w:r>
        <w:rPr>
          <w:spacing w:val="-67"/>
          <w:sz w:val="28"/>
        </w:rPr>
        <w:t xml:space="preserve"> </w:t>
      </w:r>
      <w:r>
        <w:rPr>
          <w:sz w:val="28"/>
        </w:rPr>
        <w:t>дальнейшей</w:t>
      </w:r>
      <w:r>
        <w:rPr>
          <w:spacing w:val="1"/>
          <w:sz w:val="28"/>
        </w:rPr>
        <w:t xml:space="preserve"> </w:t>
      </w:r>
      <w:r>
        <w:rPr>
          <w:sz w:val="28"/>
        </w:rPr>
        <w:t>индивидуальной</w:t>
      </w:r>
      <w:r>
        <w:rPr>
          <w:spacing w:val="1"/>
          <w:sz w:val="28"/>
        </w:rPr>
        <w:t xml:space="preserve"> </w:t>
      </w:r>
      <w:r>
        <w:rPr>
          <w:sz w:val="28"/>
        </w:rPr>
        <w:t>траектории образования на базе ориентировки в мире</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предпочтений,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устойчивых</w:t>
      </w:r>
      <w:r>
        <w:rPr>
          <w:spacing w:val="1"/>
          <w:sz w:val="28"/>
        </w:rPr>
        <w:t xml:space="preserve"> </w:t>
      </w:r>
      <w:r>
        <w:rPr>
          <w:sz w:val="28"/>
        </w:rPr>
        <w:t>познавательных интересов;</w:t>
      </w:r>
    </w:p>
    <w:p w:rsidR="006B28B4" w:rsidRDefault="00DA7639">
      <w:pPr>
        <w:pStyle w:val="a5"/>
        <w:numPr>
          <w:ilvl w:val="0"/>
          <w:numId w:val="147"/>
        </w:numPr>
        <w:tabs>
          <w:tab w:val="left" w:pos="2110"/>
        </w:tabs>
        <w:ind w:right="388" w:firstLine="708"/>
        <w:rPr>
          <w:sz w:val="28"/>
        </w:rPr>
      </w:pPr>
      <w:r>
        <w:rPr>
          <w:sz w:val="28"/>
        </w:rPr>
        <w:t>формирование</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 уровню 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64"/>
          <w:sz w:val="28"/>
        </w:rPr>
        <w:t xml:space="preserve"> </w:t>
      </w:r>
      <w:r>
        <w:rPr>
          <w:sz w:val="28"/>
        </w:rPr>
        <w:t>культурное,</w:t>
      </w:r>
      <w:r>
        <w:rPr>
          <w:spacing w:val="-3"/>
          <w:sz w:val="28"/>
        </w:rPr>
        <w:t xml:space="preserve"> </w:t>
      </w:r>
      <w:r>
        <w:rPr>
          <w:sz w:val="28"/>
        </w:rPr>
        <w:t>языковое,</w:t>
      </w:r>
      <w:r>
        <w:rPr>
          <w:spacing w:val="-5"/>
          <w:sz w:val="28"/>
        </w:rPr>
        <w:t xml:space="preserve"> </w:t>
      </w:r>
      <w:r>
        <w:rPr>
          <w:sz w:val="28"/>
        </w:rPr>
        <w:t>духовное</w:t>
      </w:r>
      <w:r>
        <w:rPr>
          <w:spacing w:val="-2"/>
          <w:sz w:val="28"/>
        </w:rPr>
        <w:t xml:space="preserve"> </w:t>
      </w:r>
      <w:r>
        <w:rPr>
          <w:sz w:val="28"/>
        </w:rPr>
        <w:t>многообразие</w:t>
      </w:r>
      <w:r>
        <w:rPr>
          <w:spacing w:val="-4"/>
          <w:sz w:val="28"/>
        </w:rPr>
        <w:t xml:space="preserve"> </w:t>
      </w:r>
      <w:r>
        <w:rPr>
          <w:sz w:val="28"/>
        </w:rPr>
        <w:t>современного</w:t>
      </w:r>
      <w:r>
        <w:rPr>
          <w:spacing w:val="-1"/>
          <w:sz w:val="28"/>
        </w:rPr>
        <w:t xml:space="preserve"> </w:t>
      </w:r>
      <w:r>
        <w:rPr>
          <w:sz w:val="28"/>
        </w:rPr>
        <w:t>мира;</w:t>
      </w:r>
    </w:p>
    <w:p w:rsidR="006B28B4" w:rsidRDefault="00DA7639">
      <w:pPr>
        <w:pStyle w:val="a5"/>
        <w:numPr>
          <w:ilvl w:val="0"/>
          <w:numId w:val="147"/>
        </w:numPr>
        <w:tabs>
          <w:tab w:val="left" w:pos="1821"/>
        </w:tabs>
        <w:ind w:right="387" w:firstLine="708"/>
        <w:rPr>
          <w:sz w:val="28"/>
        </w:rPr>
      </w:pPr>
      <w:r>
        <w:rPr>
          <w:sz w:val="28"/>
        </w:rPr>
        <w:t>формирование</w:t>
      </w:r>
      <w:r>
        <w:rPr>
          <w:spacing w:val="1"/>
          <w:sz w:val="28"/>
        </w:rPr>
        <w:t xml:space="preserve"> </w:t>
      </w:r>
      <w:r>
        <w:rPr>
          <w:sz w:val="28"/>
        </w:rPr>
        <w:t>осознанного,</w:t>
      </w:r>
      <w:r>
        <w:rPr>
          <w:spacing w:val="1"/>
          <w:sz w:val="28"/>
        </w:rPr>
        <w:t xml:space="preserve"> </w:t>
      </w:r>
      <w:r>
        <w:rPr>
          <w:sz w:val="28"/>
        </w:rPr>
        <w:t>уважительного</w:t>
      </w:r>
      <w:r>
        <w:rPr>
          <w:spacing w:val="1"/>
          <w:sz w:val="28"/>
        </w:rPr>
        <w:t xml:space="preserve"> </w:t>
      </w:r>
      <w:r>
        <w:rPr>
          <w:sz w:val="28"/>
        </w:rPr>
        <w:t>и</w:t>
      </w:r>
      <w:r>
        <w:rPr>
          <w:spacing w:val="1"/>
          <w:sz w:val="28"/>
        </w:rPr>
        <w:t xml:space="preserve"> </w:t>
      </w:r>
      <w:r>
        <w:rPr>
          <w:sz w:val="28"/>
        </w:rPr>
        <w:t>доброжелательного</w:t>
      </w:r>
      <w:r>
        <w:rPr>
          <w:spacing w:val="1"/>
          <w:sz w:val="28"/>
        </w:rPr>
        <w:t xml:space="preserve"> </w:t>
      </w:r>
      <w:r>
        <w:rPr>
          <w:sz w:val="28"/>
        </w:rPr>
        <w:t>отношения</w:t>
      </w:r>
      <w:r>
        <w:rPr>
          <w:spacing w:val="1"/>
          <w:sz w:val="28"/>
        </w:rPr>
        <w:t xml:space="preserve"> </w:t>
      </w:r>
      <w:r>
        <w:rPr>
          <w:sz w:val="28"/>
        </w:rPr>
        <w:t>к другому</w:t>
      </w:r>
      <w:r>
        <w:rPr>
          <w:spacing w:val="1"/>
          <w:sz w:val="28"/>
        </w:rPr>
        <w:t xml:space="preserve"> </w:t>
      </w:r>
      <w:r>
        <w:rPr>
          <w:sz w:val="28"/>
        </w:rPr>
        <w:t>человеку,</w:t>
      </w:r>
      <w:r>
        <w:rPr>
          <w:spacing w:val="1"/>
          <w:sz w:val="28"/>
        </w:rPr>
        <w:t xml:space="preserve"> </w:t>
      </w:r>
      <w:r>
        <w:rPr>
          <w:sz w:val="28"/>
        </w:rPr>
        <w:t>его</w:t>
      </w:r>
      <w:r>
        <w:rPr>
          <w:spacing w:val="1"/>
          <w:sz w:val="28"/>
        </w:rPr>
        <w:t xml:space="preserve"> </w:t>
      </w:r>
      <w:r>
        <w:rPr>
          <w:sz w:val="28"/>
        </w:rPr>
        <w:t>мнению,</w:t>
      </w:r>
      <w:r>
        <w:rPr>
          <w:spacing w:val="70"/>
          <w:sz w:val="28"/>
        </w:rPr>
        <w:t xml:space="preserve"> </w:t>
      </w:r>
      <w:r>
        <w:rPr>
          <w:sz w:val="28"/>
        </w:rPr>
        <w:t>мировоззрению,</w:t>
      </w:r>
      <w:r>
        <w:rPr>
          <w:spacing w:val="70"/>
          <w:sz w:val="28"/>
        </w:rPr>
        <w:t xml:space="preserve"> </w:t>
      </w:r>
      <w:r>
        <w:rPr>
          <w:sz w:val="28"/>
        </w:rPr>
        <w:t>культуре,</w:t>
      </w:r>
      <w:r>
        <w:rPr>
          <w:spacing w:val="70"/>
          <w:sz w:val="28"/>
        </w:rPr>
        <w:t xml:space="preserve"> </w:t>
      </w:r>
      <w:r>
        <w:rPr>
          <w:sz w:val="28"/>
        </w:rPr>
        <w:t>языку,</w:t>
      </w:r>
      <w:r>
        <w:rPr>
          <w:spacing w:val="1"/>
          <w:sz w:val="28"/>
        </w:rPr>
        <w:t xml:space="preserve"> </w:t>
      </w:r>
      <w:r>
        <w:rPr>
          <w:sz w:val="28"/>
        </w:rPr>
        <w:t>вере,</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культуре,</w:t>
      </w:r>
      <w:r>
        <w:rPr>
          <w:spacing w:val="1"/>
          <w:sz w:val="28"/>
        </w:rPr>
        <w:t xml:space="preserve"> </w:t>
      </w:r>
      <w:r>
        <w:rPr>
          <w:sz w:val="28"/>
        </w:rPr>
        <w:t>религии,</w:t>
      </w:r>
      <w:r>
        <w:rPr>
          <w:spacing w:val="1"/>
          <w:sz w:val="28"/>
        </w:rPr>
        <w:t xml:space="preserve"> </w:t>
      </w:r>
      <w:r>
        <w:rPr>
          <w:sz w:val="28"/>
        </w:rPr>
        <w:t>традициям,</w:t>
      </w:r>
      <w:r>
        <w:rPr>
          <w:spacing w:val="1"/>
          <w:sz w:val="28"/>
        </w:rPr>
        <w:t xml:space="preserve"> </w:t>
      </w:r>
      <w:r>
        <w:rPr>
          <w:sz w:val="28"/>
        </w:rPr>
        <w:t>языкам,</w:t>
      </w:r>
      <w:r>
        <w:rPr>
          <w:spacing w:val="1"/>
          <w:sz w:val="28"/>
        </w:rPr>
        <w:t xml:space="preserve"> </w:t>
      </w:r>
      <w:r>
        <w:rPr>
          <w:sz w:val="28"/>
        </w:rPr>
        <w:t>ценностям народов России и народов</w:t>
      </w:r>
      <w:r>
        <w:rPr>
          <w:spacing w:val="1"/>
          <w:sz w:val="28"/>
        </w:rPr>
        <w:t xml:space="preserve"> </w:t>
      </w:r>
      <w:r>
        <w:rPr>
          <w:sz w:val="28"/>
        </w:rPr>
        <w:t>мира;</w:t>
      </w:r>
      <w:r>
        <w:rPr>
          <w:spacing w:val="71"/>
          <w:sz w:val="28"/>
        </w:rPr>
        <w:t xml:space="preserve"> </w:t>
      </w:r>
      <w:r>
        <w:rPr>
          <w:sz w:val="28"/>
        </w:rPr>
        <w:t>готовности</w:t>
      </w:r>
      <w:r>
        <w:rPr>
          <w:spacing w:val="71"/>
          <w:sz w:val="28"/>
        </w:rPr>
        <w:t xml:space="preserve"> </w:t>
      </w:r>
      <w:r>
        <w:rPr>
          <w:sz w:val="28"/>
        </w:rPr>
        <w:t>и</w:t>
      </w:r>
      <w:r>
        <w:rPr>
          <w:spacing w:val="71"/>
          <w:sz w:val="28"/>
        </w:rPr>
        <w:t xml:space="preserve"> </w:t>
      </w:r>
      <w:r>
        <w:rPr>
          <w:sz w:val="28"/>
        </w:rPr>
        <w:t>способности</w:t>
      </w:r>
      <w:r>
        <w:rPr>
          <w:spacing w:val="71"/>
          <w:sz w:val="28"/>
        </w:rPr>
        <w:t xml:space="preserve"> </w:t>
      </w:r>
      <w:r>
        <w:rPr>
          <w:sz w:val="28"/>
        </w:rPr>
        <w:t>вести</w:t>
      </w:r>
      <w:r>
        <w:rPr>
          <w:spacing w:val="1"/>
          <w:sz w:val="28"/>
        </w:rPr>
        <w:t xml:space="preserve"> </w:t>
      </w:r>
      <w:r>
        <w:rPr>
          <w:sz w:val="28"/>
        </w:rPr>
        <w:t>диалог</w:t>
      </w:r>
      <w:r>
        <w:rPr>
          <w:spacing w:val="68"/>
          <w:sz w:val="28"/>
        </w:rPr>
        <w:t xml:space="preserve"> </w:t>
      </w:r>
      <w:r>
        <w:rPr>
          <w:sz w:val="28"/>
        </w:rPr>
        <w:t>с</w:t>
      </w:r>
      <w:r>
        <w:rPr>
          <w:spacing w:val="68"/>
          <w:sz w:val="28"/>
        </w:rPr>
        <w:t xml:space="preserve"> </w:t>
      </w:r>
      <w:r>
        <w:rPr>
          <w:sz w:val="28"/>
        </w:rPr>
        <w:t>другими</w:t>
      </w:r>
      <w:r>
        <w:rPr>
          <w:spacing w:val="66"/>
          <w:sz w:val="28"/>
        </w:rPr>
        <w:t xml:space="preserve"> </w:t>
      </w:r>
      <w:r>
        <w:rPr>
          <w:sz w:val="28"/>
        </w:rPr>
        <w:t>людьми  и</w:t>
      </w:r>
      <w:r>
        <w:rPr>
          <w:spacing w:val="69"/>
          <w:sz w:val="28"/>
        </w:rPr>
        <w:t xml:space="preserve"> </w:t>
      </w:r>
      <w:r>
        <w:rPr>
          <w:sz w:val="28"/>
        </w:rPr>
        <w:t>достигать</w:t>
      </w:r>
      <w:r>
        <w:rPr>
          <w:spacing w:val="67"/>
          <w:sz w:val="28"/>
        </w:rPr>
        <w:t xml:space="preserve"> </w:t>
      </w:r>
      <w:r>
        <w:rPr>
          <w:sz w:val="28"/>
        </w:rPr>
        <w:t>в</w:t>
      </w:r>
      <w:r>
        <w:rPr>
          <w:spacing w:val="-2"/>
          <w:sz w:val="28"/>
        </w:rPr>
        <w:t xml:space="preserve"> </w:t>
      </w:r>
      <w:r>
        <w:rPr>
          <w:sz w:val="28"/>
        </w:rPr>
        <w:t>нём взаимопонимания;</w:t>
      </w:r>
    </w:p>
    <w:p w:rsidR="006B28B4" w:rsidRDefault="00DA7639">
      <w:pPr>
        <w:pStyle w:val="a5"/>
        <w:numPr>
          <w:ilvl w:val="0"/>
          <w:numId w:val="147"/>
        </w:numPr>
        <w:tabs>
          <w:tab w:val="left" w:pos="2110"/>
        </w:tabs>
        <w:ind w:right="388" w:firstLine="708"/>
        <w:rPr>
          <w:sz w:val="28"/>
        </w:rPr>
      </w:pPr>
      <w:r>
        <w:rPr>
          <w:sz w:val="28"/>
        </w:rPr>
        <w:t>освоение</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71"/>
          <w:sz w:val="28"/>
        </w:rPr>
        <w:t xml:space="preserve"> </w:t>
      </w:r>
      <w:r>
        <w:rPr>
          <w:sz w:val="28"/>
        </w:rPr>
        <w:t>и</w:t>
      </w:r>
      <w:r>
        <w:rPr>
          <w:spacing w:val="71"/>
          <w:sz w:val="28"/>
        </w:rPr>
        <w:t xml:space="preserve"> </w:t>
      </w:r>
      <w:r>
        <w:rPr>
          <w:sz w:val="28"/>
        </w:rPr>
        <w:t>форм</w:t>
      </w:r>
      <w:r>
        <w:rPr>
          <w:spacing w:val="-67"/>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и</w:t>
      </w:r>
      <w:r>
        <w:rPr>
          <w:spacing w:val="1"/>
          <w:sz w:val="28"/>
        </w:rPr>
        <w:t xml:space="preserve"> </w:t>
      </w:r>
      <w:r>
        <w:rPr>
          <w:sz w:val="28"/>
        </w:rPr>
        <w:t>сообществах,</w:t>
      </w:r>
      <w:r>
        <w:rPr>
          <w:spacing w:val="1"/>
          <w:sz w:val="28"/>
        </w:rPr>
        <w:t xml:space="preserve"> </w:t>
      </w:r>
      <w:r>
        <w:rPr>
          <w:sz w:val="28"/>
        </w:rPr>
        <w:t>включая</w:t>
      </w:r>
      <w:r>
        <w:rPr>
          <w:spacing w:val="1"/>
          <w:sz w:val="28"/>
        </w:rPr>
        <w:t xml:space="preserve"> </w:t>
      </w:r>
      <w:r>
        <w:rPr>
          <w:sz w:val="28"/>
        </w:rPr>
        <w:t>взрослые</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сообщества;</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школьном</w:t>
      </w:r>
      <w:r>
        <w:rPr>
          <w:spacing w:val="1"/>
          <w:sz w:val="28"/>
        </w:rPr>
        <w:t xml:space="preserve"> </w:t>
      </w:r>
      <w:r>
        <w:rPr>
          <w:sz w:val="28"/>
        </w:rPr>
        <w:t>самоуправлении</w:t>
      </w:r>
      <w:r>
        <w:rPr>
          <w:spacing w:val="1"/>
          <w:sz w:val="28"/>
        </w:rPr>
        <w:t xml:space="preserve"> </w:t>
      </w:r>
      <w:r>
        <w:rPr>
          <w:sz w:val="28"/>
        </w:rPr>
        <w:t>и</w:t>
      </w:r>
      <w:r>
        <w:rPr>
          <w:spacing w:val="1"/>
          <w:sz w:val="28"/>
        </w:rPr>
        <w:t xml:space="preserve"> </w:t>
      </w:r>
      <w:r>
        <w:rPr>
          <w:sz w:val="28"/>
        </w:rPr>
        <w:t>общественной</w:t>
      </w:r>
      <w:r>
        <w:rPr>
          <w:spacing w:val="71"/>
          <w:sz w:val="28"/>
        </w:rPr>
        <w:t xml:space="preserve"> </w:t>
      </w:r>
      <w:r>
        <w:rPr>
          <w:sz w:val="28"/>
        </w:rPr>
        <w:t>жизни</w:t>
      </w:r>
      <w:r>
        <w:rPr>
          <w:spacing w:val="71"/>
          <w:sz w:val="28"/>
        </w:rPr>
        <w:t xml:space="preserve"> </w:t>
      </w:r>
      <w:r>
        <w:rPr>
          <w:sz w:val="28"/>
        </w:rPr>
        <w:t>в</w:t>
      </w:r>
      <w:r>
        <w:rPr>
          <w:spacing w:val="-67"/>
          <w:sz w:val="28"/>
        </w:rPr>
        <w:t xml:space="preserve"> </w:t>
      </w:r>
      <w:r>
        <w:rPr>
          <w:sz w:val="28"/>
        </w:rPr>
        <w:t>пределах</w:t>
      </w:r>
      <w:r>
        <w:rPr>
          <w:spacing w:val="1"/>
          <w:sz w:val="28"/>
        </w:rPr>
        <w:t xml:space="preserve"> </w:t>
      </w:r>
      <w:r>
        <w:rPr>
          <w:sz w:val="28"/>
        </w:rPr>
        <w:t>возрастных</w:t>
      </w:r>
      <w:r>
        <w:rPr>
          <w:spacing w:val="1"/>
          <w:sz w:val="28"/>
        </w:rPr>
        <w:t xml:space="preserve"> </w:t>
      </w:r>
      <w:r>
        <w:rPr>
          <w:sz w:val="28"/>
        </w:rPr>
        <w:t>компетенций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региональных,</w:t>
      </w:r>
      <w:r>
        <w:rPr>
          <w:spacing w:val="1"/>
          <w:sz w:val="28"/>
        </w:rPr>
        <w:t xml:space="preserve"> </w:t>
      </w:r>
      <w:r>
        <w:rPr>
          <w:sz w:val="28"/>
        </w:rPr>
        <w:t>этнокультурных,</w:t>
      </w:r>
      <w:r>
        <w:rPr>
          <w:spacing w:val="1"/>
          <w:sz w:val="28"/>
        </w:rPr>
        <w:t xml:space="preserve"> </w:t>
      </w:r>
      <w:r>
        <w:rPr>
          <w:sz w:val="28"/>
        </w:rPr>
        <w:t>социальных и экономических</w:t>
      </w:r>
      <w:r>
        <w:rPr>
          <w:spacing w:val="-3"/>
          <w:sz w:val="28"/>
        </w:rPr>
        <w:t xml:space="preserve"> </w:t>
      </w:r>
      <w:r>
        <w:rPr>
          <w:sz w:val="28"/>
        </w:rPr>
        <w:t>особенностей;</w:t>
      </w:r>
    </w:p>
    <w:p w:rsidR="006B28B4" w:rsidRDefault="00DA7639">
      <w:pPr>
        <w:pStyle w:val="a5"/>
        <w:numPr>
          <w:ilvl w:val="0"/>
          <w:numId w:val="147"/>
        </w:numPr>
        <w:tabs>
          <w:tab w:val="left" w:pos="2110"/>
        </w:tabs>
        <w:spacing w:before="1"/>
        <w:ind w:right="389" w:firstLine="708"/>
        <w:rPr>
          <w:sz w:val="28"/>
        </w:rPr>
      </w:pPr>
      <w:r>
        <w:rPr>
          <w:sz w:val="28"/>
        </w:rPr>
        <w:t>развитие морального сознания и компетентности в решении моральных</w:t>
      </w:r>
      <w:r>
        <w:rPr>
          <w:spacing w:val="1"/>
          <w:sz w:val="28"/>
        </w:rPr>
        <w:t xml:space="preserve"> </w:t>
      </w:r>
      <w:r>
        <w:rPr>
          <w:sz w:val="28"/>
        </w:rPr>
        <w:t>проблем на 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1"/>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 поведения, осознанного и ответственного отношения к собственным</w:t>
      </w:r>
      <w:r>
        <w:rPr>
          <w:spacing w:val="1"/>
          <w:sz w:val="28"/>
        </w:rPr>
        <w:t xml:space="preserve"> </w:t>
      </w:r>
      <w:r>
        <w:rPr>
          <w:sz w:val="28"/>
        </w:rPr>
        <w:t>поступкам;</w:t>
      </w:r>
    </w:p>
    <w:p w:rsidR="006B28B4" w:rsidRDefault="00DA7639">
      <w:pPr>
        <w:pStyle w:val="a5"/>
        <w:numPr>
          <w:ilvl w:val="0"/>
          <w:numId w:val="147"/>
        </w:numPr>
        <w:tabs>
          <w:tab w:val="left" w:pos="2110"/>
        </w:tabs>
        <w:ind w:right="385" w:firstLine="708"/>
        <w:rPr>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32"/>
          <w:sz w:val="28"/>
        </w:rPr>
        <w:t xml:space="preserve"> </w:t>
      </w:r>
      <w:r>
        <w:rPr>
          <w:sz w:val="28"/>
        </w:rPr>
        <w:t>со</w:t>
      </w:r>
      <w:r>
        <w:rPr>
          <w:spacing w:val="52"/>
          <w:sz w:val="28"/>
        </w:rPr>
        <w:t xml:space="preserve"> </w:t>
      </w:r>
      <w:r>
        <w:rPr>
          <w:sz w:val="28"/>
        </w:rPr>
        <w:t>сверстниками,</w:t>
      </w:r>
      <w:r>
        <w:rPr>
          <w:spacing w:val="30"/>
          <w:sz w:val="28"/>
        </w:rPr>
        <w:t xml:space="preserve"> </w:t>
      </w:r>
      <w:r>
        <w:rPr>
          <w:sz w:val="28"/>
        </w:rPr>
        <w:t>старшими</w:t>
      </w:r>
      <w:r>
        <w:rPr>
          <w:spacing w:val="33"/>
          <w:sz w:val="28"/>
        </w:rPr>
        <w:t xml:space="preserve"> </w:t>
      </w:r>
      <w:r>
        <w:rPr>
          <w:sz w:val="28"/>
        </w:rPr>
        <w:t>и</w:t>
      </w:r>
      <w:r>
        <w:rPr>
          <w:spacing w:val="38"/>
          <w:sz w:val="28"/>
        </w:rPr>
        <w:t xml:space="preserve"> </w:t>
      </w:r>
      <w:r>
        <w:rPr>
          <w:sz w:val="28"/>
        </w:rPr>
        <w:t>младшими</w:t>
      </w:r>
      <w:r>
        <w:rPr>
          <w:spacing w:val="33"/>
          <w:sz w:val="28"/>
        </w:rPr>
        <w:t xml:space="preserve"> </w:t>
      </w:r>
      <w:r>
        <w:rPr>
          <w:sz w:val="28"/>
        </w:rPr>
        <w:t>в</w:t>
      </w:r>
      <w:r>
        <w:rPr>
          <w:spacing w:val="31"/>
          <w:sz w:val="28"/>
        </w:rPr>
        <w:t xml:space="preserve"> </w:t>
      </w:r>
      <w:r>
        <w:rPr>
          <w:sz w:val="28"/>
        </w:rPr>
        <w:t>процессе</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right="385" w:firstLine="0"/>
      </w:pPr>
      <w:r>
        <w:t>образовательной,</w:t>
      </w:r>
      <w:r>
        <w:rPr>
          <w:spacing w:val="1"/>
        </w:rPr>
        <w:t xml:space="preserve"> </w:t>
      </w:r>
      <w:r>
        <w:t>общественно полезной, учебно-исследовательской, творческой и</w:t>
      </w:r>
      <w:r>
        <w:rPr>
          <w:spacing w:val="1"/>
        </w:rPr>
        <w:t xml:space="preserve"> </w:t>
      </w:r>
      <w:r>
        <w:t>других видов</w:t>
      </w:r>
      <w:r>
        <w:rPr>
          <w:spacing w:val="-2"/>
        </w:rPr>
        <w:t xml:space="preserve"> </w:t>
      </w:r>
      <w:r>
        <w:t>деятельности;</w:t>
      </w:r>
    </w:p>
    <w:p w:rsidR="006B28B4" w:rsidRDefault="00DA7639">
      <w:pPr>
        <w:pStyle w:val="a5"/>
        <w:numPr>
          <w:ilvl w:val="0"/>
          <w:numId w:val="147"/>
        </w:numPr>
        <w:tabs>
          <w:tab w:val="left" w:pos="2110"/>
        </w:tabs>
        <w:ind w:right="388" w:firstLine="708"/>
        <w:rPr>
          <w:sz w:val="28"/>
        </w:rPr>
      </w:pPr>
      <w:r>
        <w:rPr>
          <w:sz w:val="28"/>
        </w:rPr>
        <w:t>формирование</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71"/>
          <w:sz w:val="28"/>
        </w:rPr>
        <w:t xml:space="preserve"> </w:t>
      </w:r>
      <w:r>
        <w:rPr>
          <w:sz w:val="28"/>
        </w:rPr>
        <w:t>жизни;</w:t>
      </w:r>
      <w:r>
        <w:rPr>
          <w:spacing w:val="1"/>
          <w:sz w:val="28"/>
        </w:rPr>
        <w:t xml:space="preserve"> </w:t>
      </w:r>
      <w:r>
        <w:rPr>
          <w:sz w:val="28"/>
        </w:rPr>
        <w:t>усвоение</w:t>
      </w:r>
      <w:r>
        <w:rPr>
          <w:spacing w:val="1"/>
          <w:sz w:val="28"/>
        </w:rPr>
        <w:t xml:space="preserve"> </w:t>
      </w:r>
      <w:r>
        <w:rPr>
          <w:sz w:val="28"/>
        </w:rPr>
        <w:t>правил 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чрезвычайных</w:t>
      </w:r>
      <w:r>
        <w:rPr>
          <w:spacing w:val="1"/>
          <w:sz w:val="28"/>
        </w:rPr>
        <w:t xml:space="preserve"> </w:t>
      </w:r>
      <w:r>
        <w:rPr>
          <w:sz w:val="28"/>
        </w:rPr>
        <w:t>ситуациях, угрожающих жизни и здоровью людей, правил поведения</w:t>
      </w:r>
      <w:r>
        <w:rPr>
          <w:spacing w:val="-67"/>
          <w:sz w:val="28"/>
        </w:rPr>
        <w:t xml:space="preserve"> </w:t>
      </w:r>
      <w:r>
        <w:rPr>
          <w:sz w:val="28"/>
        </w:rPr>
        <w:t>на</w:t>
      </w:r>
      <w:r>
        <w:rPr>
          <w:spacing w:val="-1"/>
          <w:sz w:val="28"/>
        </w:rPr>
        <w:t xml:space="preserve"> </w:t>
      </w:r>
      <w:r>
        <w:rPr>
          <w:sz w:val="28"/>
        </w:rPr>
        <w:t>транспорте</w:t>
      </w:r>
      <w:r>
        <w:rPr>
          <w:spacing w:val="-3"/>
          <w:sz w:val="28"/>
        </w:rPr>
        <w:t xml:space="preserve"> </w:t>
      </w:r>
      <w:r>
        <w:rPr>
          <w:sz w:val="28"/>
        </w:rPr>
        <w:t>и на</w:t>
      </w:r>
      <w:r>
        <w:rPr>
          <w:spacing w:val="-3"/>
          <w:sz w:val="28"/>
        </w:rPr>
        <w:t xml:space="preserve"> </w:t>
      </w:r>
      <w:r>
        <w:rPr>
          <w:sz w:val="28"/>
        </w:rPr>
        <w:t>дорогах;</w:t>
      </w:r>
    </w:p>
    <w:p w:rsidR="006B28B4" w:rsidRDefault="00DA7639">
      <w:pPr>
        <w:pStyle w:val="a5"/>
        <w:numPr>
          <w:ilvl w:val="0"/>
          <w:numId w:val="147"/>
        </w:numPr>
        <w:tabs>
          <w:tab w:val="left" w:pos="2110"/>
        </w:tabs>
        <w:spacing w:before="1"/>
        <w:ind w:right="382" w:firstLine="708"/>
        <w:rPr>
          <w:sz w:val="28"/>
        </w:rPr>
      </w:pPr>
      <w:r>
        <w:rPr>
          <w:sz w:val="28"/>
        </w:rPr>
        <w:t>формирование</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признания</w:t>
      </w:r>
      <w:r>
        <w:rPr>
          <w:spacing w:val="1"/>
          <w:sz w:val="28"/>
        </w:rPr>
        <w:t xml:space="preserve"> </w:t>
      </w:r>
      <w:r>
        <w:rPr>
          <w:sz w:val="28"/>
        </w:rPr>
        <w:t>ценности жизни во</w:t>
      </w:r>
      <w:r>
        <w:rPr>
          <w:spacing w:val="1"/>
          <w:sz w:val="28"/>
        </w:rPr>
        <w:t xml:space="preserve"> </w:t>
      </w:r>
      <w:r>
        <w:rPr>
          <w:sz w:val="28"/>
        </w:rPr>
        <w:t>всех</w:t>
      </w:r>
      <w:r>
        <w:rPr>
          <w:spacing w:val="1"/>
          <w:sz w:val="28"/>
        </w:rPr>
        <w:t xml:space="preserve"> </w:t>
      </w:r>
      <w:r>
        <w:rPr>
          <w:sz w:val="28"/>
        </w:rPr>
        <w:t>её</w:t>
      </w:r>
      <w:r>
        <w:rPr>
          <w:spacing w:val="1"/>
          <w:sz w:val="28"/>
        </w:rPr>
        <w:t xml:space="preserve"> </w:t>
      </w:r>
      <w:r>
        <w:rPr>
          <w:sz w:val="28"/>
        </w:rPr>
        <w:t>проявлениях</w:t>
      </w:r>
      <w:r>
        <w:rPr>
          <w:spacing w:val="1"/>
          <w:sz w:val="28"/>
        </w:rPr>
        <w:t xml:space="preserve"> </w:t>
      </w:r>
      <w:r>
        <w:rPr>
          <w:sz w:val="28"/>
        </w:rPr>
        <w:t>и</w:t>
      </w:r>
      <w:r>
        <w:rPr>
          <w:spacing w:val="1"/>
          <w:sz w:val="28"/>
        </w:rPr>
        <w:t xml:space="preserve"> </w:t>
      </w:r>
      <w:r>
        <w:rPr>
          <w:sz w:val="28"/>
        </w:rPr>
        <w:t>необходимости</w:t>
      </w:r>
      <w:r>
        <w:rPr>
          <w:spacing w:val="71"/>
          <w:sz w:val="28"/>
        </w:rPr>
        <w:t xml:space="preserve"> </w:t>
      </w:r>
      <w:r>
        <w:rPr>
          <w:sz w:val="28"/>
        </w:rPr>
        <w:t>ответственного,</w:t>
      </w:r>
      <w:r>
        <w:rPr>
          <w:spacing w:val="1"/>
          <w:sz w:val="28"/>
        </w:rPr>
        <w:t xml:space="preserve"> </w:t>
      </w:r>
      <w:r>
        <w:rPr>
          <w:sz w:val="28"/>
        </w:rPr>
        <w:t>бережного</w:t>
      </w:r>
      <w:r>
        <w:rPr>
          <w:spacing w:val="69"/>
          <w:sz w:val="28"/>
        </w:rPr>
        <w:t xml:space="preserve"> </w:t>
      </w:r>
      <w:r>
        <w:rPr>
          <w:sz w:val="28"/>
        </w:rPr>
        <w:t>отношения  к</w:t>
      </w:r>
      <w:r>
        <w:rPr>
          <w:spacing w:val="-2"/>
          <w:sz w:val="28"/>
        </w:rPr>
        <w:t xml:space="preserve"> </w:t>
      </w:r>
      <w:r>
        <w:rPr>
          <w:sz w:val="28"/>
        </w:rPr>
        <w:t>окружающей</w:t>
      </w:r>
      <w:r>
        <w:rPr>
          <w:spacing w:val="1"/>
          <w:sz w:val="28"/>
        </w:rPr>
        <w:t xml:space="preserve"> </w:t>
      </w:r>
      <w:r>
        <w:rPr>
          <w:sz w:val="28"/>
        </w:rPr>
        <w:t>среде;</w:t>
      </w:r>
    </w:p>
    <w:p w:rsidR="006B28B4" w:rsidRDefault="00DA7639">
      <w:pPr>
        <w:pStyle w:val="a5"/>
        <w:numPr>
          <w:ilvl w:val="0"/>
          <w:numId w:val="147"/>
        </w:numPr>
        <w:tabs>
          <w:tab w:val="left" w:pos="2110"/>
        </w:tabs>
        <w:ind w:right="391" w:firstLine="708"/>
        <w:rPr>
          <w:sz w:val="28"/>
        </w:rPr>
      </w:pPr>
      <w:r>
        <w:rPr>
          <w:sz w:val="28"/>
        </w:rPr>
        <w:t>осознание</w:t>
      </w:r>
      <w:r>
        <w:rPr>
          <w:spacing w:val="1"/>
          <w:sz w:val="28"/>
        </w:rPr>
        <w:t xml:space="preserve"> </w:t>
      </w:r>
      <w:r>
        <w:rPr>
          <w:sz w:val="28"/>
        </w:rPr>
        <w:t>значения</w:t>
      </w:r>
      <w:r>
        <w:rPr>
          <w:spacing w:val="1"/>
          <w:sz w:val="28"/>
        </w:rPr>
        <w:t xml:space="preserve"> </w:t>
      </w:r>
      <w:r>
        <w:rPr>
          <w:sz w:val="28"/>
        </w:rPr>
        <w:t>семьи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принятие</w:t>
      </w:r>
      <w:r>
        <w:rPr>
          <w:spacing w:val="1"/>
          <w:sz w:val="28"/>
        </w:rPr>
        <w:t xml:space="preserve"> </w:t>
      </w:r>
      <w:r>
        <w:rPr>
          <w:sz w:val="28"/>
        </w:rPr>
        <w:t>ценности семейной жизни, уважительное и заботливое отношение к членам своей</w:t>
      </w:r>
      <w:r>
        <w:rPr>
          <w:spacing w:val="1"/>
          <w:sz w:val="28"/>
        </w:rPr>
        <w:t xml:space="preserve"> </w:t>
      </w:r>
      <w:r>
        <w:rPr>
          <w:sz w:val="28"/>
        </w:rPr>
        <w:t>семьи;</w:t>
      </w:r>
    </w:p>
    <w:p w:rsidR="006B28B4" w:rsidRDefault="00DA7639">
      <w:pPr>
        <w:pStyle w:val="a5"/>
        <w:numPr>
          <w:ilvl w:val="0"/>
          <w:numId w:val="147"/>
        </w:numPr>
        <w:tabs>
          <w:tab w:val="left" w:pos="2110"/>
        </w:tabs>
        <w:spacing w:line="242" w:lineRule="auto"/>
        <w:ind w:right="386" w:firstLine="708"/>
        <w:rPr>
          <w:sz w:val="28"/>
        </w:rPr>
      </w:pPr>
      <w:r>
        <w:rPr>
          <w:sz w:val="28"/>
        </w:rPr>
        <w:t>развитие</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w:t>
      </w:r>
      <w:r>
        <w:rPr>
          <w:spacing w:val="-3"/>
          <w:sz w:val="28"/>
        </w:rPr>
        <w:t xml:space="preserve"> </w:t>
      </w:r>
      <w:r>
        <w:rPr>
          <w:sz w:val="28"/>
        </w:rPr>
        <w:t>народов</w:t>
      </w:r>
      <w:r>
        <w:rPr>
          <w:spacing w:val="-5"/>
          <w:sz w:val="28"/>
        </w:rPr>
        <w:t xml:space="preserve"> </w:t>
      </w:r>
      <w:r>
        <w:rPr>
          <w:sz w:val="28"/>
        </w:rPr>
        <w:t>России</w:t>
      </w:r>
      <w:r>
        <w:rPr>
          <w:spacing w:val="-5"/>
          <w:sz w:val="28"/>
        </w:rPr>
        <w:t xml:space="preserve"> </w:t>
      </w:r>
      <w:r>
        <w:rPr>
          <w:sz w:val="28"/>
        </w:rPr>
        <w:t>и</w:t>
      </w:r>
      <w:r>
        <w:rPr>
          <w:spacing w:val="-3"/>
          <w:sz w:val="28"/>
        </w:rPr>
        <w:t xml:space="preserve"> </w:t>
      </w:r>
      <w:r>
        <w:rPr>
          <w:sz w:val="28"/>
        </w:rPr>
        <w:t>мира,</w:t>
      </w:r>
      <w:r>
        <w:rPr>
          <w:spacing w:val="-3"/>
          <w:sz w:val="28"/>
        </w:rPr>
        <w:t xml:space="preserve"> </w:t>
      </w:r>
      <w:r>
        <w:rPr>
          <w:sz w:val="28"/>
        </w:rPr>
        <w:t>творческой</w:t>
      </w:r>
      <w:r>
        <w:rPr>
          <w:spacing w:val="-3"/>
          <w:sz w:val="28"/>
        </w:rPr>
        <w:t xml:space="preserve"> </w:t>
      </w:r>
      <w:r>
        <w:rPr>
          <w:sz w:val="28"/>
        </w:rPr>
        <w:t>деятельности</w:t>
      </w:r>
      <w:r>
        <w:rPr>
          <w:spacing w:val="-6"/>
          <w:sz w:val="28"/>
        </w:rPr>
        <w:t xml:space="preserve"> </w:t>
      </w:r>
      <w:r>
        <w:rPr>
          <w:sz w:val="28"/>
        </w:rPr>
        <w:t>эстетического</w:t>
      </w:r>
      <w:r>
        <w:rPr>
          <w:spacing w:val="-4"/>
          <w:sz w:val="28"/>
        </w:rPr>
        <w:t xml:space="preserve"> </w:t>
      </w:r>
      <w:r>
        <w:rPr>
          <w:sz w:val="28"/>
        </w:rPr>
        <w:t>характера.</w:t>
      </w:r>
    </w:p>
    <w:p w:rsidR="006B28B4" w:rsidRDefault="006B28B4">
      <w:pPr>
        <w:pStyle w:val="a3"/>
        <w:spacing w:before="5"/>
        <w:ind w:left="0" w:firstLine="0"/>
        <w:jc w:val="left"/>
        <w:rPr>
          <w:sz w:val="27"/>
        </w:rPr>
      </w:pPr>
    </w:p>
    <w:p w:rsidR="006B28B4" w:rsidRDefault="00DA7639">
      <w:pPr>
        <w:pStyle w:val="11"/>
      </w:pPr>
      <w:r>
        <w:t>Метапредметные</w:t>
      </w:r>
      <w:r>
        <w:rPr>
          <w:spacing w:val="-4"/>
        </w:rPr>
        <w:t xml:space="preserve"> </w:t>
      </w:r>
      <w:r>
        <w:t>результаты:</w:t>
      </w:r>
    </w:p>
    <w:p w:rsidR="006B28B4" w:rsidRDefault="00DA7639">
      <w:pPr>
        <w:pStyle w:val="a5"/>
        <w:numPr>
          <w:ilvl w:val="0"/>
          <w:numId w:val="146"/>
        </w:numPr>
        <w:tabs>
          <w:tab w:val="left" w:pos="2110"/>
        </w:tabs>
        <w:ind w:right="383" w:firstLine="708"/>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своего</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 для</w:t>
      </w:r>
      <w:r>
        <w:rPr>
          <w:spacing w:val="1"/>
          <w:sz w:val="28"/>
        </w:rPr>
        <w:t xml:space="preserve"> </w:t>
      </w:r>
      <w:r>
        <w:rPr>
          <w:sz w:val="28"/>
        </w:rPr>
        <w:t>себя</w:t>
      </w:r>
      <w:r>
        <w:rPr>
          <w:spacing w:val="1"/>
          <w:sz w:val="28"/>
        </w:rPr>
        <w:t xml:space="preserve"> </w:t>
      </w:r>
      <w:r>
        <w:rPr>
          <w:sz w:val="28"/>
        </w:rPr>
        <w:t>новые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учёбе</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развивать</w:t>
      </w:r>
      <w:r>
        <w:rPr>
          <w:spacing w:val="66"/>
          <w:sz w:val="28"/>
        </w:rPr>
        <w:t xml:space="preserve"> </w:t>
      </w:r>
      <w:r>
        <w:rPr>
          <w:sz w:val="28"/>
        </w:rPr>
        <w:t>мотивы</w:t>
      </w:r>
      <w:r>
        <w:rPr>
          <w:spacing w:val="68"/>
          <w:sz w:val="28"/>
        </w:rPr>
        <w:t xml:space="preserve"> </w:t>
      </w:r>
      <w:r>
        <w:rPr>
          <w:sz w:val="28"/>
        </w:rPr>
        <w:t>и интересы своей познавательной</w:t>
      </w:r>
      <w:r>
        <w:rPr>
          <w:spacing w:val="-4"/>
          <w:sz w:val="28"/>
        </w:rPr>
        <w:t xml:space="preserve"> </w:t>
      </w:r>
      <w:r>
        <w:rPr>
          <w:sz w:val="28"/>
        </w:rPr>
        <w:t>деятельности;</w:t>
      </w:r>
    </w:p>
    <w:p w:rsidR="006B28B4" w:rsidRDefault="00DA7639">
      <w:pPr>
        <w:pStyle w:val="a5"/>
        <w:numPr>
          <w:ilvl w:val="0"/>
          <w:numId w:val="146"/>
        </w:numPr>
        <w:tabs>
          <w:tab w:val="left" w:pos="2110"/>
        </w:tabs>
        <w:spacing w:before="1"/>
        <w:ind w:right="392" w:firstLine="708"/>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в</w:t>
      </w:r>
      <w:r>
        <w:rPr>
          <w:spacing w:val="70"/>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7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 познавательных</w:t>
      </w:r>
      <w:r>
        <w:rPr>
          <w:spacing w:val="1"/>
          <w:sz w:val="28"/>
        </w:rPr>
        <w:t xml:space="preserve"> </w:t>
      </w:r>
      <w:r>
        <w:rPr>
          <w:sz w:val="28"/>
        </w:rPr>
        <w:t>задач;</w:t>
      </w:r>
    </w:p>
    <w:p w:rsidR="006B28B4" w:rsidRDefault="00DA7639">
      <w:pPr>
        <w:pStyle w:val="a5"/>
        <w:numPr>
          <w:ilvl w:val="0"/>
          <w:numId w:val="146"/>
        </w:numPr>
        <w:tabs>
          <w:tab w:val="left" w:pos="2110"/>
        </w:tabs>
        <w:ind w:right="392" w:firstLine="708"/>
        <w:rPr>
          <w:sz w:val="28"/>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z w:val="28"/>
        </w:rPr>
        <w:t>осуществлять 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3"/>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5"/>
          <w:sz w:val="28"/>
        </w:rPr>
        <w:t xml:space="preserve"> </w:t>
      </w:r>
      <w:r>
        <w:rPr>
          <w:sz w:val="28"/>
        </w:rPr>
        <w:t>изменяющейся ситуацией;</w:t>
      </w:r>
    </w:p>
    <w:p w:rsidR="006B28B4" w:rsidRDefault="00DA7639">
      <w:pPr>
        <w:pStyle w:val="a5"/>
        <w:numPr>
          <w:ilvl w:val="0"/>
          <w:numId w:val="146"/>
        </w:numPr>
        <w:tabs>
          <w:tab w:val="left" w:pos="2110"/>
        </w:tabs>
        <w:ind w:right="393" w:firstLine="708"/>
        <w:rPr>
          <w:sz w:val="28"/>
        </w:rPr>
      </w:pPr>
      <w:r>
        <w:rPr>
          <w:sz w:val="28"/>
        </w:rPr>
        <w:t>умение</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67"/>
          <w:sz w:val="28"/>
        </w:rPr>
        <w:t xml:space="preserve"> </w:t>
      </w:r>
      <w:r>
        <w:rPr>
          <w:sz w:val="28"/>
        </w:rPr>
        <w:t>собственные</w:t>
      </w:r>
      <w:r>
        <w:rPr>
          <w:spacing w:val="-1"/>
          <w:sz w:val="28"/>
        </w:rPr>
        <w:t xml:space="preserve"> </w:t>
      </w:r>
      <w:r>
        <w:rPr>
          <w:sz w:val="28"/>
        </w:rPr>
        <w:t>возможности её решения;</w:t>
      </w:r>
    </w:p>
    <w:p w:rsidR="006B28B4" w:rsidRDefault="00DA7639">
      <w:pPr>
        <w:pStyle w:val="a5"/>
        <w:numPr>
          <w:ilvl w:val="0"/>
          <w:numId w:val="146"/>
        </w:numPr>
        <w:tabs>
          <w:tab w:val="left" w:pos="2110"/>
        </w:tabs>
        <w:ind w:right="391" w:firstLine="708"/>
        <w:rPr>
          <w:sz w:val="28"/>
        </w:rPr>
      </w:pPr>
      <w:r>
        <w:rPr>
          <w:sz w:val="28"/>
        </w:rPr>
        <w:t>владение</w:t>
      </w:r>
      <w:r>
        <w:rPr>
          <w:spacing w:val="1"/>
          <w:sz w:val="28"/>
        </w:rPr>
        <w:t xml:space="preserve"> </w:t>
      </w:r>
      <w:r>
        <w:rPr>
          <w:sz w:val="28"/>
        </w:rPr>
        <w:t>основами</w:t>
      </w:r>
      <w:r>
        <w:rPr>
          <w:spacing w:val="1"/>
          <w:sz w:val="28"/>
        </w:rPr>
        <w:t xml:space="preserve"> </w:t>
      </w:r>
      <w:r>
        <w:rPr>
          <w:sz w:val="28"/>
        </w:rPr>
        <w:t>самоконтроля,</w:t>
      </w:r>
      <w:r>
        <w:rPr>
          <w:spacing w:val="1"/>
          <w:sz w:val="28"/>
        </w:rPr>
        <w:t xml:space="preserve"> </w:t>
      </w:r>
      <w:r>
        <w:rPr>
          <w:sz w:val="28"/>
        </w:rPr>
        <w:t>самооценки,</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и</w:t>
      </w:r>
      <w:r>
        <w:rPr>
          <w:spacing w:val="1"/>
          <w:sz w:val="28"/>
        </w:rPr>
        <w:t xml:space="preserve"> </w:t>
      </w:r>
      <w:r>
        <w:rPr>
          <w:sz w:val="28"/>
        </w:rPr>
        <w:t>осуществления</w:t>
      </w:r>
      <w:r>
        <w:rPr>
          <w:spacing w:val="-5"/>
          <w:sz w:val="28"/>
        </w:rPr>
        <w:t xml:space="preserve"> </w:t>
      </w:r>
      <w:r>
        <w:rPr>
          <w:sz w:val="28"/>
        </w:rPr>
        <w:t>осознанного выбора</w:t>
      </w:r>
      <w:r>
        <w:rPr>
          <w:spacing w:val="-1"/>
          <w:sz w:val="28"/>
        </w:rPr>
        <w:t xml:space="preserve"> </w:t>
      </w:r>
      <w:r>
        <w:rPr>
          <w:sz w:val="28"/>
        </w:rPr>
        <w:t>в</w:t>
      </w:r>
      <w:r>
        <w:rPr>
          <w:spacing w:val="-2"/>
          <w:sz w:val="28"/>
        </w:rPr>
        <w:t xml:space="preserve"> </w:t>
      </w:r>
      <w:r>
        <w:rPr>
          <w:sz w:val="28"/>
        </w:rPr>
        <w:t>учебной</w:t>
      </w:r>
      <w:r>
        <w:rPr>
          <w:spacing w:val="-1"/>
          <w:sz w:val="28"/>
        </w:rPr>
        <w:t xml:space="preserve"> </w:t>
      </w:r>
      <w:r>
        <w:rPr>
          <w:sz w:val="28"/>
        </w:rPr>
        <w:t>и</w:t>
      </w:r>
      <w:r>
        <w:rPr>
          <w:spacing w:val="-4"/>
          <w:sz w:val="28"/>
        </w:rPr>
        <w:t xml:space="preserve"> </w:t>
      </w:r>
      <w:r>
        <w:rPr>
          <w:sz w:val="28"/>
        </w:rPr>
        <w:t>познавательной</w:t>
      </w:r>
      <w:r>
        <w:rPr>
          <w:spacing w:val="-1"/>
          <w:sz w:val="28"/>
        </w:rPr>
        <w:t xml:space="preserve"> </w:t>
      </w:r>
      <w:r>
        <w:rPr>
          <w:sz w:val="28"/>
        </w:rPr>
        <w:t>деятельности;</w:t>
      </w:r>
    </w:p>
    <w:p w:rsidR="006B28B4" w:rsidRDefault="00DA7639">
      <w:pPr>
        <w:pStyle w:val="a5"/>
        <w:numPr>
          <w:ilvl w:val="0"/>
          <w:numId w:val="146"/>
        </w:numPr>
        <w:tabs>
          <w:tab w:val="left" w:pos="2110"/>
        </w:tabs>
        <w:ind w:right="382" w:firstLine="708"/>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понятия,</w:t>
      </w:r>
      <w:r>
        <w:rPr>
          <w:spacing w:val="1"/>
          <w:sz w:val="28"/>
        </w:rPr>
        <w:t xml:space="preserve"> </w:t>
      </w:r>
      <w:r>
        <w:rPr>
          <w:sz w:val="28"/>
        </w:rPr>
        <w:t>создавать</w:t>
      </w:r>
      <w:r>
        <w:rPr>
          <w:spacing w:val="1"/>
          <w:sz w:val="28"/>
        </w:rPr>
        <w:t xml:space="preserve"> </w:t>
      </w:r>
      <w:r>
        <w:rPr>
          <w:sz w:val="28"/>
        </w:rPr>
        <w:t>обобщения,</w:t>
      </w:r>
      <w:r>
        <w:rPr>
          <w:spacing w:val="1"/>
          <w:sz w:val="28"/>
        </w:rPr>
        <w:t xml:space="preserve"> </w:t>
      </w:r>
      <w:r>
        <w:rPr>
          <w:sz w:val="28"/>
        </w:rPr>
        <w:t>устанавливать</w:t>
      </w:r>
      <w:r>
        <w:rPr>
          <w:spacing w:val="1"/>
          <w:sz w:val="28"/>
        </w:rPr>
        <w:t xml:space="preserve"> </w:t>
      </w:r>
      <w:r>
        <w:rPr>
          <w:sz w:val="28"/>
        </w:rPr>
        <w:t>аналогии, классифицировать,</w:t>
      </w:r>
      <w:r>
        <w:rPr>
          <w:spacing w:val="71"/>
          <w:sz w:val="28"/>
        </w:rPr>
        <w:t xml:space="preserve"> </w:t>
      </w:r>
      <w:r>
        <w:rPr>
          <w:sz w:val="28"/>
        </w:rPr>
        <w:t>самостоятельно</w:t>
      </w:r>
      <w:r>
        <w:rPr>
          <w:spacing w:val="71"/>
          <w:sz w:val="28"/>
        </w:rPr>
        <w:t xml:space="preserve"> </w:t>
      </w:r>
      <w:r>
        <w:rPr>
          <w:sz w:val="28"/>
        </w:rPr>
        <w:t>выбирать</w:t>
      </w:r>
      <w:r>
        <w:rPr>
          <w:spacing w:val="71"/>
          <w:sz w:val="28"/>
        </w:rPr>
        <w:t xml:space="preserve"> </w:t>
      </w:r>
      <w:r>
        <w:rPr>
          <w:sz w:val="28"/>
        </w:rPr>
        <w:t>основания   и   критерии</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строить</w:t>
      </w:r>
      <w:r>
        <w:rPr>
          <w:spacing w:val="1"/>
          <w:sz w:val="28"/>
        </w:rPr>
        <w:t xml:space="preserve"> </w:t>
      </w:r>
      <w:r>
        <w:rPr>
          <w:sz w:val="28"/>
        </w:rPr>
        <w:t>логическое рассуждение, умозаключение (индуктивное, дедуктивное и по аналогии)</w:t>
      </w:r>
      <w:r>
        <w:rPr>
          <w:spacing w:val="1"/>
          <w:sz w:val="28"/>
        </w:rPr>
        <w:t xml:space="preserve"> </w:t>
      </w:r>
      <w:r>
        <w:rPr>
          <w:sz w:val="28"/>
        </w:rPr>
        <w:t>и</w:t>
      </w:r>
      <w:r>
        <w:rPr>
          <w:spacing w:val="-1"/>
          <w:sz w:val="28"/>
        </w:rPr>
        <w:t xml:space="preserve"> </w:t>
      </w:r>
      <w:r>
        <w:rPr>
          <w:sz w:val="28"/>
        </w:rPr>
        <w:t>делать</w:t>
      </w:r>
      <w:r>
        <w:rPr>
          <w:spacing w:val="-2"/>
          <w:sz w:val="28"/>
        </w:rPr>
        <w:t xml:space="preserve"> </w:t>
      </w:r>
      <w:r>
        <w:rPr>
          <w:sz w:val="28"/>
        </w:rPr>
        <w:t>выводы;</w:t>
      </w:r>
    </w:p>
    <w:p w:rsidR="006B28B4" w:rsidRDefault="00DA7639">
      <w:pPr>
        <w:pStyle w:val="a5"/>
        <w:numPr>
          <w:ilvl w:val="0"/>
          <w:numId w:val="146"/>
        </w:numPr>
        <w:tabs>
          <w:tab w:val="left" w:pos="2110"/>
        </w:tabs>
        <w:ind w:right="392" w:firstLine="708"/>
        <w:rPr>
          <w:sz w:val="28"/>
        </w:rPr>
      </w:pPr>
      <w:r>
        <w:rPr>
          <w:sz w:val="28"/>
        </w:rPr>
        <w:t>умение</w:t>
      </w:r>
      <w:r>
        <w:rPr>
          <w:spacing w:val="1"/>
          <w:sz w:val="28"/>
        </w:rPr>
        <w:t xml:space="preserve"> </w:t>
      </w:r>
      <w:r>
        <w:rPr>
          <w:sz w:val="28"/>
        </w:rPr>
        <w:t>создавать,</w:t>
      </w:r>
      <w:r>
        <w:rPr>
          <w:spacing w:val="1"/>
          <w:sz w:val="28"/>
        </w:rPr>
        <w:t xml:space="preserve"> </w:t>
      </w:r>
      <w:r>
        <w:rPr>
          <w:sz w:val="28"/>
        </w:rPr>
        <w:t>применять</w:t>
      </w:r>
      <w:r>
        <w:rPr>
          <w:spacing w:val="1"/>
          <w:sz w:val="28"/>
        </w:rPr>
        <w:t xml:space="preserve"> </w:t>
      </w:r>
      <w:r>
        <w:rPr>
          <w:sz w:val="28"/>
        </w:rPr>
        <w:t>и</w:t>
      </w:r>
      <w:r>
        <w:rPr>
          <w:spacing w:val="1"/>
          <w:sz w:val="28"/>
        </w:rPr>
        <w:t xml:space="preserve"> </w:t>
      </w:r>
      <w:r>
        <w:rPr>
          <w:sz w:val="28"/>
        </w:rPr>
        <w:t>преобразовывать</w:t>
      </w:r>
      <w:r>
        <w:rPr>
          <w:spacing w:val="1"/>
          <w:sz w:val="28"/>
        </w:rPr>
        <w:t xml:space="preserve"> </w:t>
      </w:r>
      <w:r>
        <w:rPr>
          <w:sz w:val="28"/>
        </w:rPr>
        <w:t>знаки</w:t>
      </w:r>
      <w:r>
        <w:rPr>
          <w:spacing w:val="1"/>
          <w:sz w:val="28"/>
        </w:rPr>
        <w:t xml:space="preserve"> </w:t>
      </w:r>
      <w:r>
        <w:rPr>
          <w:sz w:val="28"/>
        </w:rPr>
        <w:t>и</w:t>
      </w:r>
      <w:r>
        <w:rPr>
          <w:spacing w:val="1"/>
          <w:sz w:val="28"/>
        </w:rPr>
        <w:t xml:space="preserve"> </w:t>
      </w:r>
      <w:r>
        <w:rPr>
          <w:sz w:val="28"/>
        </w:rPr>
        <w:t>символы,</w:t>
      </w:r>
      <w:r>
        <w:rPr>
          <w:spacing w:val="1"/>
          <w:sz w:val="28"/>
        </w:rPr>
        <w:t xml:space="preserve"> </w:t>
      </w:r>
      <w:r>
        <w:rPr>
          <w:sz w:val="28"/>
        </w:rPr>
        <w:t>модели</w:t>
      </w:r>
      <w:r>
        <w:rPr>
          <w:spacing w:val="-1"/>
          <w:sz w:val="28"/>
        </w:rPr>
        <w:t xml:space="preserve"> </w:t>
      </w:r>
      <w:r>
        <w:rPr>
          <w:sz w:val="28"/>
        </w:rPr>
        <w:t>и</w:t>
      </w:r>
      <w:r>
        <w:rPr>
          <w:spacing w:val="-1"/>
          <w:sz w:val="28"/>
        </w:rPr>
        <w:t xml:space="preserve"> </w:t>
      </w:r>
      <w:r>
        <w:rPr>
          <w:sz w:val="28"/>
        </w:rPr>
        <w:t>схемы</w:t>
      </w:r>
      <w:r>
        <w:rPr>
          <w:spacing w:val="-4"/>
          <w:sz w:val="28"/>
        </w:rPr>
        <w:t xml:space="preserve"> </w:t>
      </w:r>
      <w:r>
        <w:rPr>
          <w:sz w:val="28"/>
        </w:rPr>
        <w:t>для</w:t>
      </w:r>
      <w:r>
        <w:rPr>
          <w:spacing w:val="-3"/>
          <w:sz w:val="28"/>
        </w:rPr>
        <w:t xml:space="preserve"> </w:t>
      </w:r>
      <w:r>
        <w:rPr>
          <w:sz w:val="28"/>
        </w:rPr>
        <w:t>решения</w:t>
      </w:r>
      <w:r>
        <w:rPr>
          <w:spacing w:val="-1"/>
          <w:sz w:val="28"/>
        </w:rPr>
        <w:t xml:space="preserve"> </w:t>
      </w:r>
      <w:r>
        <w:rPr>
          <w:sz w:val="28"/>
        </w:rPr>
        <w:t>учебных и</w:t>
      </w:r>
      <w:r>
        <w:rPr>
          <w:spacing w:val="-3"/>
          <w:sz w:val="28"/>
        </w:rPr>
        <w:t xml:space="preserve"> </w:t>
      </w:r>
      <w:r>
        <w:rPr>
          <w:sz w:val="28"/>
        </w:rPr>
        <w:t>познавательных задач; смысловое</w:t>
      </w:r>
      <w:r>
        <w:rPr>
          <w:spacing w:val="-4"/>
          <w:sz w:val="28"/>
        </w:rPr>
        <w:t xml:space="preserve"> </w:t>
      </w:r>
      <w:r>
        <w:rPr>
          <w:sz w:val="28"/>
        </w:rPr>
        <w:t>чтение;</w:t>
      </w:r>
    </w:p>
    <w:p w:rsidR="006B28B4" w:rsidRDefault="00DA7639">
      <w:pPr>
        <w:pStyle w:val="a5"/>
        <w:numPr>
          <w:ilvl w:val="0"/>
          <w:numId w:val="146"/>
        </w:numPr>
        <w:tabs>
          <w:tab w:val="left" w:pos="2110"/>
        </w:tabs>
        <w:ind w:right="390" w:firstLine="708"/>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с</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работать</w:t>
      </w:r>
      <w:r>
        <w:rPr>
          <w:spacing w:val="1"/>
          <w:sz w:val="28"/>
        </w:rPr>
        <w:t xml:space="preserve"> </w:t>
      </w:r>
      <w:r>
        <w:rPr>
          <w:sz w:val="28"/>
        </w:rPr>
        <w:t>индивидуально</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группе:</w:t>
      </w:r>
      <w:r>
        <w:rPr>
          <w:spacing w:val="-67"/>
          <w:sz w:val="28"/>
        </w:rPr>
        <w:t xml:space="preserve"> </w:t>
      </w:r>
      <w:r>
        <w:rPr>
          <w:sz w:val="28"/>
        </w:rPr>
        <w:t>находить общее решение и разрешать конфликты на основе согласования позиций и</w:t>
      </w:r>
      <w:r>
        <w:rPr>
          <w:spacing w:val="1"/>
          <w:sz w:val="28"/>
        </w:rPr>
        <w:t xml:space="preserve"> </w:t>
      </w:r>
      <w:r>
        <w:rPr>
          <w:sz w:val="28"/>
        </w:rPr>
        <w:t>учёта</w:t>
      </w:r>
      <w:r>
        <w:rPr>
          <w:spacing w:val="-5"/>
          <w:sz w:val="28"/>
        </w:rPr>
        <w:t xml:space="preserve"> </w:t>
      </w:r>
      <w:r>
        <w:rPr>
          <w:sz w:val="28"/>
        </w:rPr>
        <w:t>интересов; формулировать,</w:t>
      </w:r>
      <w:r>
        <w:rPr>
          <w:spacing w:val="1"/>
          <w:sz w:val="28"/>
        </w:rPr>
        <w:t xml:space="preserve"> </w:t>
      </w:r>
      <w:r>
        <w:rPr>
          <w:sz w:val="28"/>
        </w:rPr>
        <w:t>аргументировать</w:t>
      </w:r>
      <w:r>
        <w:rPr>
          <w:spacing w:val="-3"/>
          <w:sz w:val="28"/>
        </w:rPr>
        <w:t xml:space="preserve"> </w:t>
      </w:r>
      <w:r>
        <w:rPr>
          <w:sz w:val="28"/>
        </w:rPr>
        <w:t>и</w:t>
      </w:r>
      <w:r>
        <w:rPr>
          <w:spacing w:val="-1"/>
          <w:sz w:val="28"/>
        </w:rPr>
        <w:t xml:space="preserve"> </w:t>
      </w:r>
      <w:r>
        <w:rPr>
          <w:sz w:val="28"/>
        </w:rPr>
        <w:t>отстаивать</w:t>
      </w:r>
      <w:r>
        <w:rPr>
          <w:spacing w:val="-4"/>
          <w:sz w:val="28"/>
        </w:rPr>
        <w:t xml:space="preserve"> </w:t>
      </w:r>
      <w:r>
        <w:rPr>
          <w:sz w:val="28"/>
        </w:rPr>
        <w:t>своё</w:t>
      </w:r>
      <w:r>
        <w:rPr>
          <w:spacing w:val="-1"/>
          <w:sz w:val="28"/>
        </w:rPr>
        <w:t xml:space="preserve"> </w:t>
      </w:r>
      <w:r>
        <w:rPr>
          <w:sz w:val="28"/>
        </w:rPr>
        <w:t>мнение;</w:t>
      </w:r>
    </w:p>
    <w:p w:rsidR="006B28B4" w:rsidRDefault="00DA7639">
      <w:pPr>
        <w:pStyle w:val="a5"/>
        <w:numPr>
          <w:ilvl w:val="0"/>
          <w:numId w:val="146"/>
        </w:numPr>
        <w:tabs>
          <w:tab w:val="left" w:pos="2110"/>
        </w:tabs>
        <w:ind w:right="387" w:firstLine="708"/>
        <w:rPr>
          <w:sz w:val="28"/>
        </w:rPr>
      </w:pPr>
      <w:r>
        <w:rPr>
          <w:sz w:val="28"/>
        </w:rPr>
        <w:t>умение</w:t>
      </w:r>
      <w:r>
        <w:rPr>
          <w:spacing w:val="1"/>
          <w:sz w:val="28"/>
        </w:rPr>
        <w:t xml:space="preserve"> </w:t>
      </w:r>
      <w:r>
        <w:rPr>
          <w:sz w:val="28"/>
        </w:rPr>
        <w:t>осознанно</w:t>
      </w:r>
      <w:r>
        <w:rPr>
          <w:spacing w:val="1"/>
          <w:sz w:val="28"/>
        </w:rPr>
        <w:t xml:space="preserve"> </w:t>
      </w:r>
      <w:r>
        <w:rPr>
          <w:sz w:val="28"/>
        </w:rPr>
        <w:t>использовать</w:t>
      </w:r>
      <w:r>
        <w:rPr>
          <w:spacing w:val="1"/>
          <w:sz w:val="28"/>
        </w:rPr>
        <w:t xml:space="preserve"> </w:t>
      </w:r>
      <w:r>
        <w:rPr>
          <w:sz w:val="28"/>
        </w:rPr>
        <w:t>речевые</w:t>
      </w:r>
      <w:r>
        <w:rPr>
          <w:spacing w:val="1"/>
          <w:sz w:val="28"/>
        </w:rPr>
        <w:t xml:space="preserve"> </w:t>
      </w:r>
      <w:r>
        <w:rPr>
          <w:sz w:val="28"/>
        </w:rPr>
        <w:t>средства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задачей коммуникации</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своих</w:t>
      </w:r>
      <w:r>
        <w:rPr>
          <w:spacing w:val="1"/>
          <w:sz w:val="28"/>
        </w:rPr>
        <w:t xml:space="preserve"> </w:t>
      </w:r>
      <w:r>
        <w:rPr>
          <w:sz w:val="28"/>
        </w:rPr>
        <w:t>чувств,</w:t>
      </w:r>
      <w:r>
        <w:rPr>
          <w:spacing w:val="1"/>
          <w:sz w:val="28"/>
        </w:rPr>
        <w:t xml:space="preserve"> </w:t>
      </w:r>
      <w:r>
        <w:rPr>
          <w:sz w:val="28"/>
        </w:rPr>
        <w:t>мыслей</w:t>
      </w:r>
      <w:r>
        <w:rPr>
          <w:spacing w:val="1"/>
          <w:sz w:val="28"/>
        </w:rPr>
        <w:t xml:space="preserve"> </w:t>
      </w:r>
      <w:r>
        <w:rPr>
          <w:sz w:val="28"/>
        </w:rPr>
        <w:t>и</w:t>
      </w:r>
      <w:r>
        <w:rPr>
          <w:spacing w:val="1"/>
          <w:sz w:val="28"/>
        </w:rPr>
        <w:t xml:space="preserve"> </w:t>
      </w:r>
      <w:r>
        <w:rPr>
          <w:sz w:val="28"/>
        </w:rPr>
        <w:t>потребностей;</w:t>
      </w:r>
      <w:r>
        <w:rPr>
          <w:spacing w:val="1"/>
          <w:sz w:val="28"/>
        </w:rPr>
        <w:t xml:space="preserve"> </w:t>
      </w:r>
      <w:r>
        <w:rPr>
          <w:sz w:val="28"/>
        </w:rPr>
        <w:t>планирования</w:t>
      </w:r>
      <w:r>
        <w:rPr>
          <w:spacing w:val="1"/>
          <w:sz w:val="28"/>
        </w:rPr>
        <w:t xml:space="preserve"> </w:t>
      </w:r>
      <w:r>
        <w:rPr>
          <w:sz w:val="28"/>
        </w:rPr>
        <w:t>и регуляции</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владения</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речью,</w:t>
      </w:r>
      <w:r>
        <w:rPr>
          <w:spacing w:val="68"/>
          <w:sz w:val="28"/>
        </w:rPr>
        <w:t xml:space="preserve"> </w:t>
      </w:r>
      <w:r>
        <w:rPr>
          <w:sz w:val="28"/>
        </w:rPr>
        <w:t>монологической контекстной речью;</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46"/>
        </w:numPr>
        <w:tabs>
          <w:tab w:val="left" w:pos="2110"/>
        </w:tabs>
        <w:spacing w:before="73"/>
        <w:ind w:right="391" w:firstLine="708"/>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(далее</w:t>
      </w:r>
      <w:r>
        <w:rPr>
          <w:spacing w:val="-1"/>
          <w:sz w:val="28"/>
        </w:rPr>
        <w:t xml:space="preserve"> </w:t>
      </w:r>
      <w:r>
        <w:rPr>
          <w:sz w:val="28"/>
        </w:rPr>
        <w:t>ИКТ-компетенции).</w:t>
      </w:r>
    </w:p>
    <w:p w:rsidR="006B28B4" w:rsidRDefault="006B28B4">
      <w:pPr>
        <w:pStyle w:val="a3"/>
        <w:ind w:left="0" w:firstLine="0"/>
        <w:jc w:val="left"/>
      </w:pPr>
    </w:p>
    <w:p w:rsidR="006B28B4" w:rsidRDefault="00DA7639">
      <w:pPr>
        <w:pStyle w:val="11"/>
        <w:rPr>
          <w:b w:val="0"/>
        </w:rPr>
      </w:pPr>
      <w:r>
        <w:t>Предметные</w:t>
      </w:r>
      <w:r>
        <w:rPr>
          <w:spacing w:val="-2"/>
        </w:rPr>
        <w:t xml:space="preserve"> </w:t>
      </w:r>
      <w:r>
        <w:t>результаты</w:t>
      </w:r>
      <w:r>
        <w:rPr>
          <w:b w:val="0"/>
        </w:rPr>
        <w:t>:</w:t>
      </w:r>
    </w:p>
    <w:p w:rsidR="006B28B4" w:rsidRDefault="00DA7639">
      <w:pPr>
        <w:pStyle w:val="a3"/>
        <w:ind w:right="389"/>
      </w:pPr>
      <w:r>
        <w:t>1)-формирование дружелюбного и толерантного отношения к ценностям иных</w:t>
      </w:r>
      <w:r>
        <w:rPr>
          <w:spacing w:val="-67"/>
        </w:rPr>
        <w:t xml:space="preserve"> </w:t>
      </w:r>
      <w:r>
        <w:t>культур, оптимизма</w:t>
      </w:r>
      <w:r>
        <w:rPr>
          <w:spacing w:val="1"/>
        </w:rPr>
        <w:t xml:space="preserve"> </w:t>
      </w:r>
      <w:r>
        <w:t>и</w:t>
      </w:r>
      <w:r>
        <w:rPr>
          <w:spacing w:val="1"/>
        </w:rPr>
        <w:t xml:space="preserve"> </w:t>
      </w:r>
      <w:r>
        <w:t>выраженной</w:t>
      </w:r>
      <w:r>
        <w:rPr>
          <w:spacing w:val="1"/>
        </w:rPr>
        <w:t xml:space="preserve"> </w:t>
      </w:r>
      <w:r>
        <w:t>личностной</w:t>
      </w:r>
      <w:r>
        <w:rPr>
          <w:spacing w:val="1"/>
        </w:rPr>
        <w:t xml:space="preserve"> </w:t>
      </w:r>
      <w:r>
        <w:t>позиции</w:t>
      </w:r>
      <w:r>
        <w:rPr>
          <w:spacing w:val="1"/>
        </w:rPr>
        <w:t xml:space="preserve"> </w:t>
      </w:r>
      <w:r>
        <w:t>в</w:t>
      </w:r>
      <w:r>
        <w:rPr>
          <w:spacing w:val="1"/>
        </w:rPr>
        <w:t xml:space="preserve"> </w:t>
      </w:r>
      <w:r>
        <w:t>восприятии</w:t>
      </w:r>
      <w:r>
        <w:rPr>
          <w:spacing w:val="71"/>
        </w:rPr>
        <w:t xml:space="preserve"> </w:t>
      </w:r>
      <w:r>
        <w:t>мира.</w:t>
      </w:r>
      <w:r>
        <w:rPr>
          <w:spacing w:val="1"/>
        </w:rPr>
        <w:t xml:space="preserve"> </w:t>
      </w:r>
      <w:r>
        <w:t>Развитие</w:t>
      </w:r>
      <w:r>
        <w:rPr>
          <w:spacing w:val="1"/>
        </w:rPr>
        <w:t xml:space="preserve"> </w:t>
      </w:r>
      <w:r>
        <w:t>национального</w:t>
      </w:r>
      <w:r>
        <w:rPr>
          <w:spacing w:val="1"/>
        </w:rPr>
        <w:t xml:space="preserve"> </w:t>
      </w:r>
      <w:r>
        <w:t>самосознания</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жизнью</w:t>
      </w:r>
      <w:r>
        <w:rPr>
          <w:spacing w:val="1"/>
        </w:rPr>
        <w:t xml:space="preserve"> </w:t>
      </w:r>
      <w:r>
        <w:t>своих</w:t>
      </w:r>
      <w:r>
        <w:rPr>
          <w:spacing w:val="1"/>
        </w:rPr>
        <w:t xml:space="preserve"> </w:t>
      </w:r>
      <w:r>
        <w:t>сверстников</w:t>
      </w:r>
      <w:r>
        <w:rPr>
          <w:spacing w:val="1"/>
        </w:rPr>
        <w:t xml:space="preserve"> </w:t>
      </w:r>
      <w:r>
        <w:t>в других странах,</w:t>
      </w:r>
      <w:r>
        <w:rPr>
          <w:spacing w:val="1"/>
        </w:rPr>
        <w:t xml:space="preserve"> </w:t>
      </w:r>
      <w:r>
        <w:t>с</w:t>
      </w:r>
      <w:r>
        <w:rPr>
          <w:spacing w:val="71"/>
        </w:rPr>
        <w:t xml:space="preserve"> </w:t>
      </w:r>
      <w:r>
        <w:t>образцами</w:t>
      </w:r>
      <w:r>
        <w:rPr>
          <w:spacing w:val="71"/>
        </w:rPr>
        <w:t xml:space="preserve"> </w:t>
      </w:r>
      <w:r>
        <w:t>зарубежной</w:t>
      </w:r>
      <w:r>
        <w:rPr>
          <w:spacing w:val="71"/>
        </w:rPr>
        <w:t xml:space="preserve"> </w:t>
      </w:r>
      <w:r>
        <w:t>литературы</w:t>
      </w:r>
      <w:r>
        <w:rPr>
          <w:spacing w:val="71"/>
        </w:rPr>
        <w:t xml:space="preserve"> </w:t>
      </w:r>
      <w:r>
        <w:t>разных</w:t>
      </w:r>
      <w:r>
        <w:rPr>
          <w:spacing w:val="1"/>
        </w:rPr>
        <w:t xml:space="preserve"> </w:t>
      </w:r>
      <w:r>
        <w:t>жанров,</w:t>
      </w:r>
      <w:r>
        <w:rPr>
          <w:spacing w:val="1"/>
        </w:rPr>
        <w:t xml:space="preserve"> </w:t>
      </w:r>
      <w:r>
        <w:t>с</w:t>
      </w:r>
      <w:r>
        <w:rPr>
          <w:spacing w:val="1"/>
        </w:rPr>
        <w:t xml:space="preserve"> </w:t>
      </w:r>
      <w:r>
        <w:t>учётом</w:t>
      </w:r>
      <w:r>
        <w:rPr>
          <w:spacing w:val="1"/>
        </w:rPr>
        <w:t xml:space="preserve"> </w:t>
      </w:r>
      <w:r>
        <w:t>достигнутого</w:t>
      </w:r>
      <w:r>
        <w:rPr>
          <w:spacing w:val="1"/>
        </w:rPr>
        <w:t xml:space="preserve"> </w:t>
      </w:r>
      <w:r>
        <w:t>обучающимися</w:t>
      </w:r>
      <w:r>
        <w:rPr>
          <w:spacing w:val="71"/>
        </w:rPr>
        <w:t xml:space="preserve"> </w:t>
      </w:r>
      <w:r>
        <w:t>уровня</w:t>
      </w:r>
      <w:r>
        <w:rPr>
          <w:spacing w:val="71"/>
        </w:rPr>
        <w:t xml:space="preserve"> </w:t>
      </w:r>
      <w:r>
        <w:t>иноязычной</w:t>
      </w:r>
      <w:r>
        <w:rPr>
          <w:spacing w:val="-67"/>
        </w:rPr>
        <w:t xml:space="preserve"> </w:t>
      </w:r>
      <w:r>
        <w:t>компетентности;</w:t>
      </w:r>
    </w:p>
    <w:p w:rsidR="006B28B4" w:rsidRDefault="00DA7639">
      <w:pPr>
        <w:pStyle w:val="a3"/>
        <w:ind w:right="393"/>
      </w:pPr>
      <w:r>
        <w:t>2)-формирование</w:t>
      </w:r>
      <w:r>
        <w:rPr>
          <w:spacing w:val="1"/>
        </w:rPr>
        <w:t xml:space="preserve"> </w:t>
      </w:r>
      <w:r>
        <w:t>и</w:t>
      </w:r>
      <w:r>
        <w:rPr>
          <w:spacing w:val="1"/>
        </w:rPr>
        <w:t xml:space="preserve"> </w:t>
      </w:r>
      <w:r>
        <w:t>совершенствование</w:t>
      </w:r>
      <w:r>
        <w:rPr>
          <w:spacing w:val="1"/>
        </w:rPr>
        <w:t xml:space="preserve"> </w:t>
      </w:r>
      <w:r>
        <w:t>иноязычной</w:t>
      </w:r>
      <w:r>
        <w:rPr>
          <w:spacing w:val="1"/>
        </w:rPr>
        <w:t xml:space="preserve"> </w:t>
      </w:r>
      <w:r>
        <w:t>коммуникативной</w:t>
      </w:r>
      <w:r>
        <w:rPr>
          <w:spacing w:val="1"/>
        </w:rPr>
        <w:t xml:space="preserve"> </w:t>
      </w:r>
      <w:r>
        <w:t>компетенции;</w:t>
      </w:r>
    </w:p>
    <w:p w:rsidR="006B28B4" w:rsidRDefault="00DA7639">
      <w:pPr>
        <w:pStyle w:val="a3"/>
        <w:ind w:right="385"/>
      </w:pPr>
      <w:r>
        <w:t>3)-расширение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расширение</w:t>
      </w:r>
      <w:r>
        <w:rPr>
          <w:spacing w:val="-67"/>
        </w:rPr>
        <w:t xml:space="preserve"> </w:t>
      </w:r>
      <w:r>
        <w:t>лингвистического кругозора и лексического запаса, дальнейшее овладение общей</w:t>
      </w:r>
      <w:r>
        <w:rPr>
          <w:spacing w:val="1"/>
        </w:rPr>
        <w:t xml:space="preserve"> </w:t>
      </w:r>
      <w:r>
        <w:t>речевой</w:t>
      </w:r>
      <w:r>
        <w:rPr>
          <w:spacing w:val="-1"/>
        </w:rPr>
        <w:t xml:space="preserve"> </w:t>
      </w:r>
      <w:r>
        <w:t>культурой;</w:t>
      </w:r>
    </w:p>
    <w:p w:rsidR="006B28B4" w:rsidRDefault="00DA7639">
      <w:pPr>
        <w:pStyle w:val="a3"/>
        <w:spacing w:before="1"/>
        <w:ind w:right="392"/>
      </w:pPr>
      <w:r>
        <w:t>4)-достижение</w:t>
      </w:r>
      <w:r>
        <w:rPr>
          <w:spacing w:val="1"/>
        </w:rPr>
        <w:t xml:space="preserve"> </w:t>
      </w:r>
      <w:r>
        <w:t>допорогового</w:t>
      </w:r>
      <w:r>
        <w:rPr>
          <w:spacing w:val="1"/>
        </w:rPr>
        <w:t xml:space="preserve"> </w:t>
      </w:r>
      <w:r>
        <w:t>уровня</w:t>
      </w:r>
      <w:r>
        <w:rPr>
          <w:spacing w:val="1"/>
        </w:rPr>
        <w:t xml:space="preserve"> </w:t>
      </w:r>
      <w:r>
        <w:t>иноязычной</w:t>
      </w:r>
      <w:r>
        <w:rPr>
          <w:spacing w:val="1"/>
        </w:rPr>
        <w:t xml:space="preserve"> </w:t>
      </w:r>
      <w:r>
        <w:t>коммуникативной</w:t>
      </w:r>
      <w:r>
        <w:rPr>
          <w:spacing w:val="1"/>
        </w:rPr>
        <w:t xml:space="preserve"> </w:t>
      </w:r>
      <w:r>
        <w:t>компетенции;</w:t>
      </w:r>
    </w:p>
    <w:p w:rsidR="006B28B4" w:rsidRDefault="00DA7639">
      <w:pPr>
        <w:pStyle w:val="a3"/>
        <w:ind w:right="386"/>
      </w:pPr>
      <w:r>
        <w:t>5)-создание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интереса</w:t>
      </w:r>
      <w:r>
        <w:rPr>
          <w:spacing w:val="1"/>
        </w:rPr>
        <w:t xml:space="preserve"> </w:t>
      </w:r>
      <w:r>
        <w:t>к</w:t>
      </w:r>
      <w:r>
        <w:rPr>
          <w:spacing w:val="1"/>
        </w:rPr>
        <w:t xml:space="preserve"> </w:t>
      </w:r>
      <w:r>
        <w:t>совершенствованию</w:t>
      </w:r>
      <w:r>
        <w:rPr>
          <w:spacing w:val="1"/>
        </w:rPr>
        <w:t xml:space="preserve"> </w:t>
      </w:r>
      <w:r>
        <w:t>достигнутого</w:t>
      </w:r>
      <w:r>
        <w:rPr>
          <w:spacing w:val="1"/>
        </w:rPr>
        <w:t xml:space="preserve"> </w:t>
      </w:r>
      <w:r>
        <w:t>уровня</w:t>
      </w:r>
      <w:r>
        <w:rPr>
          <w:spacing w:val="1"/>
        </w:rPr>
        <w:t xml:space="preserve"> </w:t>
      </w:r>
      <w:r>
        <w:t>владения изучаемым</w:t>
      </w:r>
      <w:r>
        <w:rPr>
          <w:spacing w:val="1"/>
        </w:rPr>
        <w:t xml:space="preserve"> </w:t>
      </w:r>
      <w:r>
        <w:t>иностранным языком,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самонаблюдения</w:t>
      </w:r>
      <w:r>
        <w:rPr>
          <w:spacing w:val="71"/>
        </w:rPr>
        <w:t xml:space="preserve"> </w:t>
      </w:r>
      <w:r>
        <w:t>и</w:t>
      </w:r>
      <w:r>
        <w:rPr>
          <w:spacing w:val="71"/>
        </w:rPr>
        <w:t xml:space="preserve"> </w:t>
      </w:r>
      <w:r>
        <w:t>самооценки,</w:t>
      </w:r>
      <w:r>
        <w:rPr>
          <w:spacing w:val="71"/>
        </w:rPr>
        <w:t xml:space="preserve"> </w:t>
      </w:r>
      <w:r>
        <w:t>к</w:t>
      </w:r>
      <w:r>
        <w:rPr>
          <w:spacing w:val="71"/>
        </w:rPr>
        <w:t xml:space="preserve"> </w:t>
      </w:r>
      <w:r>
        <w:t>изучению</w:t>
      </w:r>
      <w:r>
        <w:rPr>
          <w:spacing w:val="71"/>
        </w:rPr>
        <w:t xml:space="preserve"> </w:t>
      </w:r>
      <w:r>
        <w:t>второго/третьего</w:t>
      </w:r>
      <w:r>
        <w:rPr>
          <w:spacing w:val="1"/>
        </w:rPr>
        <w:t xml:space="preserve"> </w:t>
      </w:r>
      <w:r>
        <w:t>иностранного</w:t>
      </w:r>
      <w:r>
        <w:rPr>
          <w:spacing w:val="1"/>
        </w:rPr>
        <w:t xml:space="preserve"> </w:t>
      </w:r>
      <w:r>
        <w:t>языка,</w:t>
      </w:r>
      <w:r>
        <w:rPr>
          <w:spacing w:val="1"/>
        </w:rPr>
        <w:t xml:space="preserve"> </w:t>
      </w:r>
      <w:r>
        <w:t>к</w:t>
      </w:r>
      <w:r>
        <w:rPr>
          <w:spacing w:val="71"/>
        </w:rPr>
        <w:t xml:space="preserve"> </w:t>
      </w:r>
      <w:r>
        <w:t>использованию</w:t>
      </w:r>
      <w:r>
        <w:rPr>
          <w:spacing w:val="70"/>
        </w:rPr>
        <w:t xml:space="preserve"> </w:t>
      </w:r>
      <w:r>
        <w:t>иностранного</w:t>
      </w:r>
      <w:r>
        <w:rPr>
          <w:spacing w:val="71"/>
        </w:rPr>
        <w:t xml:space="preserve"> </w:t>
      </w:r>
      <w:r>
        <w:t>языка</w:t>
      </w:r>
      <w:r>
        <w:rPr>
          <w:spacing w:val="71"/>
        </w:rPr>
        <w:t xml:space="preserve"> </w:t>
      </w:r>
      <w:r>
        <w:t>как</w:t>
      </w:r>
      <w:r>
        <w:rPr>
          <w:spacing w:val="71"/>
        </w:rPr>
        <w:t xml:space="preserve"> </w:t>
      </w:r>
      <w:r>
        <w:t>средства</w:t>
      </w:r>
      <w:r>
        <w:rPr>
          <w:spacing w:val="1"/>
        </w:rPr>
        <w:t xml:space="preserve"> </w:t>
      </w:r>
      <w:r>
        <w:t>получения</w:t>
      </w:r>
      <w:r>
        <w:rPr>
          <w:spacing w:val="1"/>
        </w:rPr>
        <w:t xml:space="preserve"> </w:t>
      </w:r>
      <w:r>
        <w:t>информации,</w:t>
      </w:r>
      <w:r>
        <w:rPr>
          <w:spacing w:val="1"/>
        </w:rPr>
        <w:t xml:space="preserve"> </w:t>
      </w:r>
      <w:r>
        <w:t>позволяющей</w:t>
      </w:r>
      <w:r>
        <w:rPr>
          <w:spacing w:val="1"/>
        </w:rPr>
        <w:t xml:space="preserve"> </w:t>
      </w:r>
      <w:r>
        <w:t>расширять</w:t>
      </w:r>
      <w:r>
        <w:rPr>
          <w:spacing w:val="1"/>
        </w:rPr>
        <w:t xml:space="preserve"> </w:t>
      </w:r>
      <w:r>
        <w:t>свои</w:t>
      </w:r>
      <w:r>
        <w:rPr>
          <w:spacing w:val="70"/>
        </w:rPr>
        <w:t xml:space="preserve"> </w:t>
      </w:r>
      <w:r>
        <w:t>знания</w:t>
      </w:r>
      <w:r>
        <w:rPr>
          <w:spacing w:val="70"/>
        </w:rPr>
        <w:t xml:space="preserve"> </w:t>
      </w:r>
      <w:r>
        <w:t>в</w:t>
      </w:r>
      <w:r>
        <w:rPr>
          <w:spacing w:val="70"/>
        </w:rPr>
        <w:t xml:space="preserve"> </w:t>
      </w:r>
      <w:r>
        <w:t>других</w:t>
      </w:r>
      <w:r>
        <w:rPr>
          <w:spacing w:val="1"/>
        </w:rPr>
        <w:t xml:space="preserve"> </w:t>
      </w:r>
      <w:r>
        <w:t>предметных</w:t>
      </w:r>
      <w:r>
        <w:rPr>
          <w:spacing w:val="-4"/>
        </w:rPr>
        <w:t xml:space="preserve"> </w:t>
      </w:r>
      <w:r>
        <w:t>областях.</w:t>
      </w:r>
    </w:p>
    <w:p w:rsidR="006B28B4" w:rsidRDefault="006B28B4">
      <w:pPr>
        <w:pStyle w:val="a3"/>
        <w:spacing w:before="10"/>
        <w:ind w:left="0" w:firstLine="0"/>
        <w:jc w:val="left"/>
        <w:rPr>
          <w:sz w:val="27"/>
        </w:rPr>
      </w:pPr>
    </w:p>
    <w:p w:rsidR="006B28B4" w:rsidRDefault="00DA7639">
      <w:pPr>
        <w:pStyle w:val="a3"/>
        <w:ind w:left="1401" w:right="2134" w:firstLine="0"/>
        <w:jc w:val="left"/>
      </w:pPr>
      <w:r>
        <w:t>Речевая компетенция в следующих видах речевой деятельности:</w:t>
      </w:r>
      <w:r>
        <w:rPr>
          <w:spacing w:val="-67"/>
        </w:rPr>
        <w:t xml:space="preserve"> </w:t>
      </w:r>
      <w:r>
        <w:t>Детям</w:t>
      </w:r>
      <w:r>
        <w:rPr>
          <w:spacing w:val="-4"/>
        </w:rPr>
        <w:t xml:space="preserve"> </w:t>
      </w:r>
      <w:r>
        <w:t>представляется  возможность</w:t>
      </w:r>
      <w:r>
        <w:rPr>
          <w:spacing w:val="-5"/>
        </w:rPr>
        <w:t xml:space="preserve"> </w:t>
      </w:r>
      <w:r>
        <w:t>научится:</w:t>
      </w:r>
    </w:p>
    <w:p w:rsidR="006B28B4" w:rsidRDefault="00DA7639">
      <w:pPr>
        <w:pStyle w:val="11"/>
        <w:spacing w:before="2"/>
        <w:jc w:val="left"/>
      </w:pPr>
      <w:r>
        <w:t>Говорение:</w:t>
      </w:r>
    </w:p>
    <w:p w:rsidR="006B28B4" w:rsidRDefault="00DA7639">
      <w:pPr>
        <w:pStyle w:val="a5"/>
        <w:numPr>
          <w:ilvl w:val="1"/>
          <w:numId w:val="149"/>
        </w:numPr>
        <w:tabs>
          <w:tab w:val="left" w:pos="2110"/>
        </w:tabs>
        <w:ind w:right="390" w:firstLine="708"/>
        <w:rPr>
          <w:sz w:val="28"/>
        </w:rPr>
      </w:pPr>
      <w:r>
        <w:rPr>
          <w:sz w:val="28"/>
        </w:rPr>
        <w:t>умение</w:t>
      </w:r>
      <w:r>
        <w:rPr>
          <w:spacing w:val="1"/>
          <w:sz w:val="28"/>
        </w:rPr>
        <w:t xml:space="preserve"> </w:t>
      </w:r>
      <w:r>
        <w:rPr>
          <w:sz w:val="28"/>
        </w:rPr>
        <w:t>начинать,</w:t>
      </w:r>
      <w:r>
        <w:rPr>
          <w:spacing w:val="1"/>
          <w:sz w:val="28"/>
        </w:rPr>
        <w:t xml:space="preserve"> </w:t>
      </w:r>
      <w:r>
        <w:rPr>
          <w:sz w:val="28"/>
        </w:rPr>
        <w:t>вести/поддерживать</w:t>
      </w:r>
      <w:r>
        <w:rPr>
          <w:spacing w:val="1"/>
          <w:sz w:val="28"/>
        </w:rPr>
        <w:t xml:space="preserve"> </w:t>
      </w:r>
      <w:r>
        <w:rPr>
          <w:sz w:val="28"/>
        </w:rPr>
        <w:t>и</w:t>
      </w:r>
      <w:r>
        <w:rPr>
          <w:spacing w:val="1"/>
          <w:sz w:val="28"/>
        </w:rPr>
        <w:t xml:space="preserve"> </w:t>
      </w:r>
      <w:r>
        <w:rPr>
          <w:sz w:val="28"/>
        </w:rPr>
        <w:t>заканчивать</w:t>
      </w:r>
      <w:r>
        <w:rPr>
          <w:spacing w:val="1"/>
          <w:sz w:val="28"/>
        </w:rPr>
        <w:t xml:space="preserve"> </w:t>
      </w:r>
      <w:r>
        <w:rPr>
          <w:sz w:val="28"/>
        </w:rPr>
        <w:t>различные</w:t>
      </w:r>
      <w:r>
        <w:rPr>
          <w:spacing w:val="1"/>
          <w:sz w:val="28"/>
        </w:rPr>
        <w:t xml:space="preserve"> </w:t>
      </w:r>
      <w:r>
        <w:rPr>
          <w:sz w:val="28"/>
        </w:rPr>
        <w:t>виды</w:t>
      </w:r>
      <w:r>
        <w:rPr>
          <w:spacing w:val="-67"/>
          <w:sz w:val="28"/>
        </w:rPr>
        <w:t xml:space="preserve"> </w:t>
      </w:r>
      <w:r>
        <w:rPr>
          <w:sz w:val="28"/>
        </w:rPr>
        <w:t>диалогов</w:t>
      </w:r>
      <w:r>
        <w:rPr>
          <w:spacing w:val="37"/>
          <w:sz w:val="28"/>
        </w:rPr>
        <w:t xml:space="preserve"> </w:t>
      </w:r>
      <w:r>
        <w:rPr>
          <w:sz w:val="28"/>
        </w:rPr>
        <w:t>в</w:t>
      </w:r>
      <w:r>
        <w:rPr>
          <w:spacing w:val="52"/>
          <w:sz w:val="28"/>
        </w:rPr>
        <w:t xml:space="preserve"> </w:t>
      </w:r>
      <w:r>
        <w:rPr>
          <w:sz w:val="28"/>
        </w:rPr>
        <w:t>стандартных</w:t>
      </w:r>
      <w:r>
        <w:rPr>
          <w:spacing w:val="54"/>
          <w:sz w:val="28"/>
        </w:rPr>
        <w:t xml:space="preserve"> </w:t>
      </w:r>
      <w:r>
        <w:rPr>
          <w:sz w:val="28"/>
        </w:rPr>
        <w:t>ситуациях</w:t>
      </w:r>
      <w:r>
        <w:rPr>
          <w:spacing w:val="54"/>
          <w:sz w:val="28"/>
        </w:rPr>
        <w:t xml:space="preserve"> </w:t>
      </w:r>
      <w:r>
        <w:rPr>
          <w:sz w:val="28"/>
        </w:rPr>
        <w:t>общения,</w:t>
      </w:r>
      <w:r>
        <w:rPr>
          <w:spacing w:val="51"/>
          <w:sz w:val="28"/>
        </w:rPr>
        <w:t xml:space="preserve"> </w:t>
      </w:r>
      <w:r>
        <w:rPr>
          <w:sz w:val="28"/>
        </w:rPr>
        <w:t>соблюдая</w:t>
      </w:r>
      <w:r>
        <w:rPr>
          <w:spacing w:val="51"/>
          <w:sz w:val="28"/>
        </w:rPr>
        <w:t xml:space="preserve"> </w:t>
      </w:r>
      <w:r>
        <w:rPr>
          <w:sz w:val="28"/>
        </w:rPr>
        <w:t>нормы</w:t>
      </w:r>
      <w:r>
        <w:rPr>
          <w:spacing w:val="52"/>
          <w:sz w:val="28"/>
        </w:rPr>
        <w:t xml:space="preserve"> </w:t>
      </w:r>
      <w:r>
        <w:rPr>
          <w:sz w:val="28"/>
        </w:rPr>
        <w:t>речевого</w:t>
      </w:r>
      <w:r>
        <w:rPr>
          <w:spacing w:val="54"/>
          <w:sz w:val="28"/>
        </w:rPr>
        <w:t xml:space="preserve"> </w:t>
      </w:r>
      <w:r>
        <w:rPr>
          <w:sz w:val="28"/>
        </w:rPr>
        <w:t>этикета,</w:t>
      </w:r>
      <w:r>
        <w:rPr>
          <w:spacing w:val="-68"/>
          <w:sz w:val="28"/>
        </w:rPr>
        <w:t xml:space="preserve"> </w:t>
      </w:r>
      <w:r>
        <w:rPr>
          <w:sz w:val="28"/>
        </w:rPr>
        <w:t>при</w:t>
      </w:r>
      <w:r>
        <w:rPr>
          <w:spacing w:val="-1"/>
          <w:sz w:val="28"/>
        </w:rPr>
        <w:t xml:space="preserve"> </w:t>
      </w:r>
      <w:r>
        <w:rPr>
          <w:sz w:val="28"/>
        </w:rPr>
        <w:t>необходимости</w:t>
      </w:r>
      <w:r>
        <w:rPr>
          <w:spacing w:val="-3"/>
          <w:sz w:val="28"/>
        </w:rPr>
        <w:t xml:space="preserve"> </w:t>
      </w:r>
      <w:r>
        <w:rPr>
          <w:sz w:val="28"/>
        </w:rPr>
        <w:t>переспрашивая,</w:t>
      </w:r>
      <w:r>
        <w:rPr>
          <w:spacing w:val="-4"/>
          <w:sz w:val="28"/>
        </w:rPr>
        <w:t xml:space="preserve"> </w:t>
      </w:r>
      <w:r>
        <w:rPr>
          <w:sz w:val="28"/>
        </w:rPr>
        <w:t>уточняя;</w:t>
      </w:r>
    </w:p>
    <w:p w:rsidR="006B28B4" w:rsidRDefault="00DA7639">
      <w:pPr>
        <w:pStyle w:val="a5"/>
        <w:numPr>
          <w:ilvl w:val="1"/>
          <w:numId w:val="149"/>
        </w:numPr>
        <w:tabs>
          <w:tab w:val="left" w:pos="2110"/>
        </w:tabs>
        <w:ind w:right="384" w:firstLine="708"/>
        <w:rPr>
          <w:sz w:val="28"/>
        </w:rPr>
      </w:pPr>
      <w:r>
        <w:rPr>
          <w:sz w:val="28"/>
        </w:rPr>
        <w:t>умение</w:t>
      </w:r>
      <w:r>
        <w:rPr>
          <w:spacing w:val="1"/>
          <w:sz w:val="28"/>
        </w:rPr>
        <w:t xml:space="preserve"> </w:t>
      </w:r>
      <w:r>
        <w:rPr>
          <w:sz w:val="28"/>
        </w:rPr>
        <w:t>расспрашивать</w:t>
      </w:r>
      <w:r>
        <w:rPr>
          <w:spacing w:val="1"/>
          <w:sz w:val="28"/>
        </w:rPr>
        <w:t xml:space="preserve"> </w:t>
      </w:r>
      <w:r>
        <w:rPr>
          <w:sz w:val="28"/>
        </w:rPr>
        <w:t>собеседника</w:t>
      </w:r>
      <w:r>
        <w:rPr>
          <w:spacing w:val="1"/>
          <w:sz w:val="28"/>
        </w:rPr>
        <w:t xml:space="preserve"> </w:t>
      </w:r>
      <w:r>
        <w:rPr>
          <w:sz w:val="28"/>
        </w:rPr>
        <w:t>и</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его</w:t>
      </w:r>
      <w:r>
        <w:rPr>
          <w:spacing w:val="1"/>
          <w:sz w:val="28"/>
        </w:rPr>
        <w:t xml:space="preserve"> </w:t>
      </w:r>
      <w:r>
        <w:rPr>
          <w:sz w:val="28"/>
        </w:rPr>
        <w:t>вопросы,</w:t>
      </w:r>
      <w:r>
        <w:rPr>
          <w:spacing w:val="1"/>
          <w:sz w:val="28"/>
        </w:rPr>
        <w:t xml:space="preserve"> </w:t>
      </w:r>
      <w:r>
        <w:rPr>
          <w:sz w:val="28"/>
        </w:rPr>
        <w:t>высказывая</w:t>
      </w:r>
      <w:r>
        <w:rPr>
          <w:spacing w:val="1"/>
          <w:sz w:val="28"/>
        </w:rPr>
        <w:t xml:space="preserve"> </w:t>
      </w:r>
      <w:r>
        <w:rPr>
          <w:sz w:val="28"/>
        </w:rPr>
        <w:t>своё</w:t>
      </w:r>
      <w:r>
        <w:rPr>
          <w:spacing w:val="1"/>
          <w:sz w:val="28"/>
        </w:rPr>
        <w:t xml:space="preserve"> </w:t>
      </w:r>
      <w:r>
        <w:rPr>
          <w:sz w:val="28"/>
        </w:rPr>
        <w:t>мнение,</w:t>
      </w:r>
      <w:r>
        <w:rPr>
          <w:spacing w:val="1"/>
          <w:sz w:val="28"/>
        </w:rPr>
        <w:t xml:space="preserve"> </w:t>
      </w:r>
      <w:r>
        <w:rPr>
          <w:sz w:val="28"/>
        </w:rPr>
        <w:t>просьбу,</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предложение</w:t>
      </w:r>
      <w:r>
        <w:rPr>
          <w:spacing w:val="1"/>
          <w:sz w:val="28"/>
        </w:rPr>
        <w:t xml:space="preserve"> </w:t>
      </w:r>
      <w:r>
        <w:rPr>
          <w:sz w:val="28"/>
        </w:rPr>
        <w:t>собеседника</w:t>
      </w:r>
      <w:r>
        <w:rPr>
          <w:spacing w:val="1"/>
          <w:sz w:val="28"/>
        </w:rPr>
        <w:t xml:space="preserve"> </w:t>
      </w:r>
      <w:r>
        <w:rPr>
          <w:sz w:val="28"/>
        </w:rPr>
        <w:t>согласием/отказом,</w:t>
      </w:r>
      <w:r>
        <w:rPr>
          <w:spacing w:val="1"/>
          <w:sz w:val="28"/>
        </w:rPr>
        <w:t xml:space="preserve"> </w:t>
      </w:r>
      <w:r>
        <w:rPr>
          <w:sz w:val="28"/>
        </w:rPr>
        <w:t>опираясь</w:t>
      </w:r>
      <w:r>
        <w:rPr>
          <w:spacing w:val="1"/>
          <w:sz w:val="28"/>
        </w:rPr>
        <w:t xml:space="preserve"> </w:t>
      </w:r>
      <w:r>
        <w:rPr>
          <w:sz w:val="28"/>
        </w:rPr>
        <w:t>на</w:t>
      </w:r>
      <w:r>
        <w:rPr>
          <w:spacing w:val="1"/>
          <w:sz w:val="28"/>
        </w:rPr>
        <w:t xml:space="preserve"> </w:t>
      </w:r>
      <w:r>
        <w:rPr>
          <w:sz w:val="28"/>
        </w:rPr>
        <w:t>изученную</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усвоенный</w:t>
      </w:r>
      <w:r>
        <w:rPr>
          <w:spacing w:val="1"/>
          <w:sz w:val="28"/>
        </w:rPr>
        <w:t xml:space="preserve"> </w:t>
      </w:r>
      <w:r>
        <w:rPr>
          <w:sz w:val="28"/>
        </w:rPr>
        <w:t>лексико-</w:t>
      </w:r>
      <w:r>
        <w:rPr>
          <w:spacing w:val="1"/>
          <w:sz w:val="28"/>
        </w:rPr>
        <w:t xml:space="preserve"> </w:t>
      </w:r>
      <w:r>
        <w:rPr>
          <w:sz w:val="28"/>
        </w:rPr>
        <w:t>грамматический</w:t>
      </w:r>
      <w:r>
        <w:rPr>
          <w:spacing w:val="-1"/>
          <w:sz w:val="28"/>
        </w:rPr>
        <w:t xml:space="preserve"> </w:t>
      </w:r>
      <w:r>
        <w:rPr>
          <w:sz w:val="28"/>
        </w:rPr>
        <w:t>материал;</w:t>
      </w:r>
    </w:p>
    <w:p w:rsidR="006B28B4" w:rsidRDefault="00DA7639">
      <w:pPr>
        <w:pStyle w:val="a5"/>
        <w:numPr>
          <w:ilvl w:val="1"/>
          <w:numId w:val="149"/>
        </w:numPr>
        <w:tabs>
          <w:tab w:val="left" w:pos="2110"/>
        </w:tabs>
        <w:ind w:right="392" w:firstLine="708"/>
        <w:rPr>
          <w:sz w:val="28"/>
        </w:rPr>
      </w:pPr>
      <w:r>
        <w:rPr>
          <w:sz w:val="28"/>
        </w:rPr>
        <w:t>рассказывать о себе, своей семье, друзьях, своих интересах и планах на</w:t>
      </w:r>
      <w:r>
        <w:rPr>
          <w:spacing w:val="1"/>
          <w:sz w:val="28"/>
        </w:rPr>
        <w:t xml:space="preserve"> </w:t>
      </w:r>
      <w:r>
        <w:rPr>
          <w:sz w:val="28"/>
        </w:rPr>
        <w:t>будущее;</w:t>
      </w:r>
    </w:p>
    <w:p w:rsidR="006B28B4" w:rsidRDefault="00DA7639">
      <w:pPr>
        <w:pStyle w:val="a5"/>
        <w:numPr>
          <w:ilvl w:val="1"/>
          <w:numId w:val="149"/>
        </w:numPr>
        <w:tabs>
          <w:tab w:val="left" w:pos="2110"/>
        </w:tabs>
        <w:ind w:right="390" w:firstLine="708"/>
        <w:rPr>
          <w:sz w:val="28"/>
        </w:rPr>
      </w:pPr>
      <w:r>
        <w:rPr>
          <w:sz w:val="28"/>
        </w:rPr>
        <w:t>сообщать</w:t>
      </w:r>
      <w:r>
        <w:rPr>
          <w:spacing w:val="1"/>
          <w:sz w:val="28"/>
        </w:rPr>
        <w:t xml:space="preserve"> </w:t>
      </w:r>
      <w:r>
        <w:rPr>
          <w:sz w:val="28"/>
        </w:rPr>
        <w:t>краткие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своём</w:t>
      </w:r>
      <w:r>
        <w:rPr>
          <w:spacing w:val="1"/>
          <w:sz w:val="28"/>
        </w:rPr>
        <w:t xml:space="preserve"> </w:t>
      </w:r>
      <w:r>
        <w:rPr>
          <w:sz w:val="28"/>
        </w:rPr>
        <w:t>городе/селе,</w:t>
      </w:r>
      <w:r>
        <w:rPr>
          <w:spacing w:val="1"/>
          <w:sz w:val="28"/>
        </w:rPr>
        <w:t xml:space="preserve"> </w:t>
      </w:r>
      <w:r>
        <w:rPr>
          <w:sz w:val="28"/>
        </w:rPr>
        <w:t>о</w:t>
      </w:r>
      <w:r>
        <w:rPr>
          <w:spacing w:val="1"/>
          <w:sz w:val="28"/>
        </w:rPr>
        <w:t xml:space="preserve"> </w:t>
      </w:r>
      <w:r>
        <w:rPr>
          <w:sz w:val="28"/>
        </w:rPr>
        <w:t>своей</w:t>
      </w:r>
      <w:r>
        <w:rPr>
          <w:spacing w:val="1"/>
          <w:sz w:val="28"/>
        </w:rPr>
        <w:t xml:space="preserve"> </w:t>
      </w:r>
      <w:r>
        <w:rPr>
          <w:sz w:val="28"/>
        </w:rPr>
        <w:t>стране</w:t>
      </w:r>
      <w:r>
        <w:rPr>
          <w:spacing w:val="70"/>
          <w:sz w:val="28"/>
        </w:rPr>
        <w:t xml:space="preserve"> </w:t>
      </w:r>
      <w:r>
        <w:rPr>
          <w:sz w:val="28"/>
        </w:rPr>
        <w:t>и</w:t>
      </w:r>
      <w:r>
        <w:rPr>
          <w:spacing w:val="1"/>
          <w:sz w:val="28"/>
        </w:rPr>
        <w:t xml:space="preserve"> </w:t>
      </w:r>
      <w:r>
        <w:rPr>
          <w:sz w:val="28"/>
        </w:rPr>
        <w:t>странах изучаемого</w:t>
      </w:r>
      <w:r>
        <w:rPr>
          <w:spacing w:val="-3"/>
          <w:sz w:val="28"/>
        </w:rPr>
        <w:t xml:space="preserve"> </w:t>
      </w:r>
      <w:r>
        <w:rPr>
          <w:sz w:val="28"/>
        </w:rPr>
        <w:t>языка;</w:t>
      </w:r>
    </w:p>
    <w:p w:rsidR="006B28B4" w:rsidRDefault="00DA7639">
      <w:pPr>
        <w:pStyle w:val="a5"/>
        <w:numPr>
          <w:ilvl w:val="1"/>
          <w:numId w:val="149"/>
        </w:numPr>
        <w:tabs>
          <w:tab w:val="left" w:pos="2110"/>
        </w:tabs>
        <w:ind w:right="393" w:firstLine="708"/>
        <w:rPr>
          <w:sz w:val="28"/>
        </w:rPr>
      </w:pPr>
      <w:r>
        <w:rPr>
          <w:sz w:val="28"/>
        </w:rPr>
        <w:t>описывать</w:t>
      </w:r>
      <w:r>
        <w:rPr>
          <w:spacing w:val="1"/>
          <w:sz w:val="28"/>
        </w:rPr>
        <w:t xml:space="preserve"> </w:t>
      </w:r>
      <w:r>
        <w:rPr>
          <w:sz w:val="28"/>
        </w:rPr>
        <w:t>события/явления,</w:t>
      </w:r>
      <w:r>
        <w:rPr>
          <w:spacing w:val="1"/>
          <w:sz w:val="28"/>
        </w:rPr>
        <w:t xml:space="preserve"> </w:t>
      </w:r>
      <w:r>
        <w:rPr>
          <w:sz w:val="28"/>
        </w:rPr>
        <w:t>уметь</w:t>
      </w:r>
      <w:r>
        <w:rPr>
          <w:spacing w:val="1"/>
          <w:sz w:val="28"/>
        </w:rPr>
        <w:t xml:space="preserve"> </w:t>
      </w:r>
      <w:r>
        <w:rPr>
          <w:sz w:val="28"/>
        </w:rPr>
        <w:t>передавать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основную мысль прочитанного</w:t>
      </w:r>
      <w:r>
        <w:rPr>
          <w:spacing w:val="1"/>
          <w:sz w:val="28"/>
        </w:rPr>
        <w:t xml:space="preserve"> </w:t>
      </w:r>
      <w:r>
        <w:rPr>
          <w:sz w:val="28"/>
        </w:rPr>
        <w:t>или</w:t>
      </w:r>
      <w:r>
        <w:rPr>
          <w:spacing w:val="1"/>
          <w:sz w:val="28"/>
        </w:rPr>
        <w:t xml:space="preserve"> </w:t>
      </w:r>
      <w:r>
        <w:rPr>
          <w:sz w:val="28"/>
        </w:rPr>
        <w:t>услышанного,</w:t>
      </w:r>
      <w:r>
        <w:rPr>
          <w:spacing w:val="1"/>
          <w:sz w:val="28"/>
        </w:rPr>
        <w:t xml:space="preserve"> </w:t>
      </w:r>
      <w:r>
        <w:rPr>
          <w:sz w:val="28"/>
        </w:rPr>
        <w:t>выражать</w:t>
      </w:r>
      <w:r>
        <w:rPr>
          <w:spacing w:val="1"/>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прочитанному/услышанному,</w:t>
      </w:r>
      <w:r>
        <w:rPr>
          <w:spacing w:val="-2"/>
          <w:sz w:val="28"/>
        </w:rPr>
        <w:t xml:space="preserve"> </w:t>
      </w:r>
      <w:r>
        <w:rPr>
          <w:sz w:val="28"/>
        </w:rPr>
        <w:t>давать</w:t>
      </w:r>
      <w:r>
        <w:rPr>
          <w:spacing w:val="-2"/>
          <w:sz w:val="28"/>
        </w:rPr>
        <w:t xml:space="preserve"> </w:t>
      </w:r>
      <w:r>
        <w:rPr>
          <w:sz w:val="28"/>
        </w:rPr>
        <w:t>краткую</w:t>
      </w:r>
      <w:r>
        <w:rPr>
          <w:spacing w:val="-5"/>
          <w:sz w:val="28"/>
        </w:rPr>
        <w:t xml:space="preserve"> </w:t>
      </w:r>
      <w:r>
        <w:rPr>
          <w:sz w:val="28"/>
        </w:rPr>
        <w:t>характеристику персонажей;</w:t>
      </w:r>
    </w:p>
    <w:p w:rsidR="006B28B4" w:rsidRDefault="00DA7639">
      <w:pPr>
        <w:pStyle w:val="a5"/>
        <w:numPr>
          <w:ilvl w:val="1"/>
          <w:numId w:val="149"/>
        </w:numPr>
        <w:tabs>
          <w:tab w:val="left" w:pos="2110"/>
        </w:tabs>
        <w:ind w:right="382" w:firstLine="708"/>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полностью</w:t>
      </w:r>
      <w:r>
        <w:rPr>
          <w:spacing w:val="1"/>
          <w:sz w:val="28"/>
        </w:rPr>
        <w:t xml:space="preserve"> </w:t>
      </w:r>
      <w:r>
        <w:rPr>
          <w:sz w:val="28"/>
        </w:rPr>
        <w:t>понимать</w:t>
      </w:r>
      <w:r>
        <w:rPr>
          <w:spacing w:val="1"/>
          <w:sz w:val="28"/>
        </w:rPr>
        <w:t xml:space="preserve"> </w:t>
      </w:r>
      <w:r>
        <w:rPr>
          <w:sz w:val="28"/>
        </w:rPr>
        <w:t>речь</w:t>
      </w:r>
      <w:r>
        <w:rPr>
          <w:spacing w:val="1"/>
          <w:sz w:val="28"/>
        </w:rPr>
        <w:t xml:space="preserve"> </w:t>
      </w:r>
      <w:r>
        <w:rPr>
          <w:sz w:val="28"/>
        </w:rPr>
        <w:t>учителя,</w:t>
      </w:r>
      <w:r>
        <w:rPr>
          <w:spacing w:val="1"/>
          <w:sz w:val="28"/>
        </w:rPr>
        <w:t xml:space="preserve"> </w:t>
      </w:r>
      <w:r>
        <w:rPr>
          <w:sz w:val="28"/>
        </w:rPr>
        <w:t>одноклассников;</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1"/>
          <w:numId w:val="149"/>
        </w:numPr>
        <w:tabs>
          <w:tab w:val="left" w:pos="2110"/>
        </w:tabs>
        <w:spacing w:before="73"/>
        <w:ind w:right="391" w:firstLine="708"/>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несложных</w:t>
      </w:r>
      <w:r>
        <w:rPr>
          <w:spacing w:val="1"/>
          <w:sz w:val="28"/>
        </w:rPr>
        <w:t xml:space="preserve"> </w:t>
      </w:r>
      <w:r>
        <w:rPr>
          <w:sz w:val="28"/>
        </w:rPr>
        <w:t>аутентичных аудио-</w:t>
      </w:r>
      <w:r>
        <w:rPr>
          <w:spacing w:val="1"/>
          <w:sz w:val="28"/>
        </w:rPr>
        <w:t xml:space="preserve"> </w:t>
      </w:r>
      <w:r>
        <w:rPr>
          <w:sz w:val="28"/>
        </w:rPr>
        <w:t>и</w:t>
      </w:r>
      <w:r>
        <w:rPr>
          <w:spacing w:val="1"/>
          <w:sz w:val="28"/>
        </w:rPr>
        <w:t xml:space="preserve"> </w:t>
      </w:r>
      <w:r>
        <w:rPr>
          <w:sz w:val="28"/>
        </w:rPr>
        <w:t>видеотекстов,</w:t>
      </w:r>
      <w:r>
        <w:rPr>
          <w:spacing w:val="1"/>
          <w:sz w:val="28"/>
        </w:rPr>
        <w:t xml:space="preserve"> </w:t>
      </w:r>
      <w:r>
        <w:rPr>
          <w:sz w:val="28"/>
        </w:rPr>
        <w:t>относящихся</w:t>
      </w:r>
      <w:r>
        <w:rPr>
          <w:spacing w:val="1"/>
          <w:sz w:val="28"/>
        </w:rPr>
        <w:t xml:space="preserve"> </w:t>
      </w:r>
      <w:r>
        <w:rPr>
          <w:sz w:val="28"/>
        </w:rPr>
        <w:t>к</w:t>
      </w:r>
      <w:r>
        <w:rPr>
          <w:spacing w:val="1"/>
          <w:sz w:val="28"/>
        </w:rPr>
        <w:t xml:space="preserve"> </w:t>
      </w:r>
      <w:r>
        <w:rPr>
          <w:sz w:val="28"/>
        </w:rPr>
        <w:t>разным</w:t>
      </w:r>
      <w:r>
        <w:rPr>
          <w:spacing w:val="70"/>
          <w:sz w:val="28"/>
        </w:rPr>
        <w:t xml:space="preserve"> </w:t>
      </w:r>
      <w:r>
        <w:rPr>
          <w:sz w:val="28"/>
        </w:rPr>
        <w:t>коммуникативным</w:t>
      </w:r>
      <w:r>
        <w:rPr>
          <w:spacing w:val="1"/>
          <w:sz w:val="28"/>
        </w:rPr>
        <w:t xml:space="preserve"> </w:t>
      </w:r>
      <w:r>
        <w:rPr>
          <w:sz w:val="28"/>
        </w:rPr>
        <w:t>типам</w:t>
      </w:r>
      <w:r>
        <w:rPr>
          <w:spacing w:val="68"/>
          <w:sz w:val="28"/>
        </w:rPr>
        <w:t xml:space="preserve"> </w:t>
      </w:r>
      <w:r>
        <w:rPr>
          <w:sz w:val="28"/>
        </w:rPr>
        <w:t>речи (сообщение/интервью);</w:t>
      </w:r>
    </w:p>
    <w:p w:rsidR="006B28B4" w:rsidRDefault="00DA7639">
      <w:pPr>
        <w:pStyle w:val="a5"/>
        <w:numPr>
          <w:ilvl w:val="1"/>
          <w:numId w:val="149"/>
        </w:numPr>
        <w:tabs>
          <w:tab w:val="left" w:pos="2179"/>
        </w:tabs>
        <w:ind w:right="383" w:firstLine="708"/>
        <w:rPr>
          <w:sz w:val="28"/>
        </w:rPr>
      </w:pPr>
      <w:r>
        <w:rPr>
          <w:sz w:val="28"/>
        </w:rPr>
        <w:t>воспринимать на слух и выборочно понимать с опорой на</w:t>
      </w:r>
      <w:r>
        <w:rPr>
          <w:spacing w:val="1"/>
          <w:sz w:val="28"/>
        </w:rPr>
        <w:t xml:space="preserve"> </w:t>
      </w:r>
      <w:r>
        <w:rPr>
          <w:sz w:val="28"/>
        </w:rPr>
        <w:t>языковую</w:t>
      </w:r>
      <w:r>
        <w:rPr>
          <w:spacing w:val="1"/>
          <w:sz w:val="28"/>
        </w:rPr>
        <w:t xml:space="preserve"> </w:t>
      </w:r>
      <w:r>
        <w:rPr>
          <w:sz w:val="28"/>
        </w:rPr>
        <w:t>догадку и контекст краткие,</w:t>
      </w:r>
      <w:r>
        <w:rPr>
          <w:spacing w:val="1"/>
          <w:sz w:val="28"/>
        </w:rPr>
        <w:t xml:space="preserve"> </w:t>
      </w:r>
      <w:r>
        <w:rPr>
          <w:sz w:val="28"/>
        </w:rPr>
        <w:t>несложные</w:t>
      </w:r>
      <w:r>
        <w:rPr>
          <w:spacing w:val="1"/>
          <w:sz w:val="28"/>
        </w:rPr>
        <w:t xml:space="preserve"> </w:t>
      </w:r>
      <w:r>
        <w:rPr>
          <w:sz w:val="28"/>
        </w:rPr>
        <w:t>аутентичные</w:t>
      </w:r>
      <w:r>
        <w:rPr>
          <w:spacing w:val="1"/>
          <w:sz w:val="28"/>
        </w:rPr>
        <w:t xml:space="preserve"> </w:t>
      </w:r>
      <w:r>
        <w:rPr>
          <w:sz w:val="28"/>
        </w:rPr>
        <w:t>прагматические</w:t>
      </w:r>
      <w:r>
        <w:rPr>
          <w:spacing w:val="1"/>
          <w:sz w:val="28"/>
        </w:rPr>
        <w:t xml:space="preserve"> </w:t>
      </w:r>
      <w:r>
        <w:rPr>
          <w:sz w:val="28"/>
        </w:rPr>
        <w:t>аудио-</w:t>
      </w:r>
      <w:r>
        <w:rPr>
          <w:spacing w:val="1"/>
          <w:sz w:val="28"/>
        </w:rPr>
        <w:t xml:space="preserve"> </w:t>
      </w:r>
      <w:r>
        <w:rPr>
          <w:sz w:val="28"/>
        </w:rPr>
        <w:t>и</w:t>
      </w:r>
      <w:r>
        <w:rPr>
          <w:spacing w:val="1"/>
          <w:sz w:val="28"/>
        </w:rPr>
        <w:t xml:space="preserve"> </w:t>
      </w:r>
      <w:r>
        <w:rPr>
          <w:sz w:val="28"/>
        </w:rPr>
        <w:t>видеотексты</w:t>
      </w:r>
      <w:r>
        <w:rPr>
          <w:spacing w:val="68"/>
          <w:sz w:val="28"/>
        </w:rPr>
        <w:t xml:space="preserve"> </w:t>
      </w:r>
      <w:r>
        <w:rPr>
          <w:sz w:val="28"/>
        </w:rPr>
        <w:t>с</w:t>
      </w:r>
      <w:r>
        <w:rPr>
          <w:spacing w:val="67"/>
          <w:sz w:val="28"/>
        </w:rPr>
        <w:t xml:space="preserve"> </w:t>
      </w:r>
      <w:r>
        <w:rPr>
          <w:sz w:val="28"/>
        </w:rPr>
        <w:t>выделением</w:t>
      </w:r>
      <w:r>
        <w:rPr>
          <w:spacing w:val="-1"/>
          <w:sz w:val="28"/>
        </w:rPr>
        <w:t xml:space="preserve"> </w:t>
      </w:r>
      <w:r>
        <w:rPr>
          <w:sz w:val="28"/>
        </w:rPr>
        <w:t>нужной интересующей</w:t>
      </w:r>
      <w:r>
        <w:rPr>
          <w:spacing w:val="-1"/>
          <w:sz w:val="28"/>
        </w:rPr>
        <w:t xml:space="preserve"> </w:t>
      </w:r>
      <w:r>
        <w:rPr>
          <w:sz w:val="28"/>
        </w:rPr>
        <w:t>информации,</w:t>
      </w:r>
      <w:r>
        <w:rPr>
          <w:spacing w:val="-2"/>
          <w:sz w:val="28"/>
        </w:rPr>
        <w:t xml:space="preserve"> </w:t>
      </w:r>
      <w:r>
        <w:rPr>
          <w:sz w:val="28"/>
        </w:rPr>
        <w:t>чтении;</w:t>
      </w:r>
    </w:p>
    <w:p w:rsidR="006B28B4" w:rsidRDefault="00DA7639">
      <w:pPr>
        <w:pStyle w:val="a5"/>
        <w:numPr>
          <w:ilvl w:val="1"/>
          <w:numId w:val="149"/>
        </w:numPr>
        <w:tabs>
          <w:tab w:val="left" w:pos="2110"/>
        </w:tabs>
        <w:spacing w:before="1"/>
        <w:ind w:right="392" w:firstLine="708"/>
        <w:rPr>
          <w:sz w:val="28"/>
        </w:rPr>
      </w:pPr>
      <w:r>
        <w:rPr>
          <w:sz w:val="28"/>
        </w:rPr>
        <w:t>читать</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основного содержания;</w:t>
      </w:r>
    </w:p>
    <w:p w:rsidR="006B28B4" w:rsidRDefault="00DA7639">
      <w:pPr>
        <w:pStyle w:val="a5"/>
        <w:numPr>
          <w:ilvl w:val="1"/>
          <w:numId w:val="149"/>
        </w:numPr>
        <w:tabs>
          <w:tab w:val="left" w:pos="2110"/>
        </w:tabs>
        <w:ind w:right="393" w:firstLine="708"/>
        <w:rPr>
          <w:sz w:val="28"/>
        </w:rPr>
      </w:pPr>
      <w:r>
        <w:rPr>
          <w:sz w:val="28"/>
        </w:rPr>
        <w:t>читать</w:t>
      </w:r>
      <w:r>
        <w:rPr>
          <w:spacing w:val="1"/>
          <w:sz w:val="28"/>
        </w:rPr>
        <w:t xml:space="preserve"> </w:t>
      </w:r>
      <w:r>
        <w:rPr>
          <w:sz w:val="28"/>
        </w:rPr>
        <w:t>несложные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с</w:t>
      </w:r>
      <w:r>
        <w:rPr>
          <w:spacing w:val="1"/>
          <w:sz w:val="28"/>
        </w:rPr>
        <w:t xml:space="preserve"> </w:t>
      </w:r>
      <w:r>
        <w:rPr>
          <w:sz w:val="28"/>
        </w:rPr>
        <w:t>полным</w:t>
      </w:r>
      <w:r>
        <w:rPr>
          <w:spacing w:val="1"/>
          <w:sz w:val="28"/>
        </w:rPr>
        <w:t xml:space="preserve"> </w:t>
      </w:r>
      <w:r>
        <w:rPr>
          <w:sz w:val="28"/>
        </w:rPr>
        <w:t>и</w:t>
      </w:r>
      <w:r>
        <w:rPr>
          <w:spacing w:val="1"/>
          <w:sz w:val="28"/>
        </w:rPr>
        <w:t xml:space="preserve"> </w:t>
      </w:r>
      <w:r>
        <w:rPr>
          <w:sz w:val="28"/>
        </w:rPr>
        <w:t>точным</w:t>
      </w:r>
      <w:r>
        <w:rPr>
          <w:spacing w:val="1"/>
          <w:sz w:val="28"/>
        </w:rPr>
        <w:t xml:space="preserve"> </w:t>
      </w:r>
      <w:r>
        <w:rPr>
          <w:sz w:val="28"/>
        </w:rPr>
        <w:t>пониманием</w:t>
      </w:r>
      <w:r>
        <w:rPr>
          <w:spacing w:val="71"/>
          <w:sz w:val="28"/>
        </w:rPr>
        <w:t xml:space="preserve"> </w:t>
      </w:r>
      <w:r>
        <w:rPr>
          <w:sz w:val="28"/>
        </w:rPr>
        <w:t>и</w:t>
      </w:r>
      <w:r>
        <w:rPr>
          <w:spacing w:val="71"/>
          <w:sz w:val="28"/>
        </w:rPr>
        <w:t xml:space="preserve"> </w:t>
      </w:r>
      <w:r>
        <w:rPr>
          <w:sz w:val="28"/>
        </w:rPr>
        <w:t>с</w:t>
      </w:r>
      <w:r>
        <w:rPr>
          <w:spacing w:val="71"/>
          <w:sz w:val="28"/>
        </w:rPr>
        <w:t xml:space="preserve"> </w:t>
      </w:r>
      <w:r>
        <w:rPr>
          <w:sz w:val="28"/>
        </w:rPr>
        <w:t>использованием</w:t>
      </w:r>
      <w:r>
        <w:rPr>
          <w:spacing w:val="71"/>
          <w:sz w:val="28"/>
        </w:rPr>
        <w:t xml:space="preserve"> </w:t>
      </w:r>
      <w:r>
        <w:rPr>
          <w:sz w:val="28"/>
        </w:rPr>
        <w:t>различных</w:t>
      </w:r>
      <w:r>
        <w:rPr>
          <w:spacing w:val="71"/>
          <w:sz w:val="28"/>
        </w:rPr>
        <w:t xml:space="preserve"> </w:t>
      </w:r>
      <w:r>
        <w:rPr>
          <w:sz w:val="28"/>
        </w:rPr>
        <w:t>приёмов</w:t>
      </w:r>
      <w:r>
        <w:rPr>
          <w:spacing w:val="1"/>
          <w:sz w:val="28"/>
        </w:rPr>
        <w:t xml:space="preserve"> </w:t>
      </w:r>
      <w:r>
        <w:rPr>
          <w:sz w:val="28"/>
        </w:rPr>
        <w:t>смысловой</w:t>
      </w:r>
      <w:r>
        <w:rPr>
          <w:spacing w:val="1"/>
          <w:sz w:val="28"/>
        </w:rPr>
        <w:t xml:space="preserve"> </w:t>
      </w:r>
      <w:r>
        <w:rPr>
          <w:sz w:val="28"/>
        </w:rPr>
        <w:t>переработки</w:t>
      </w:r>
      <w:r>
        <w:rPr>
          <w:spacing w:val="1"/>
          <w:sz w:val="28"/>
        </w:rPr>
        <w:t xml:space="preserve"> </w:t>
      </w:r>
      <w:r>
        <w:rPr>
          <w:sz w:val="28"/>
        </w:rPr>
        <w:t>текста (выборочного перевода, языковой догадки, в том</w:t>
      </w:r>
      <w:r>
        <w:rPr>
          <w:spacing w:val="1"/>
          <w:sz w:val="28"/>
        </w:rPr>
        <w:t xml:space="preserve"> </w:t>
      </w:r>
      <w:r>
        <w:rPr>
          <w:sz w:val="28"/>
        </w:rPr>
        <w:t>числе</w:t>
      </w:r>
      <w:r>
        <w:rPr>
          <w:spacing w:val="-3"/>
          <w:sz w:val="28"/>
        </w:rPr>
        <w:t xml:space="preserve"> </w:t>
      </w:r>
      <w:r>
        <w:rPr>
          <w:sz w:val="28"/>
        </w:rPr>
        <w:t>с</w:t>
      </w:r>
      <w:r>
        <w:rPr>
          <w:spacing w:val="-4"/>
          <w:sz w:val="28"/>
        </w:rPr>
        <w:t xml:space="preserve"> </w:t>
      </w:r>
      <w:r>
        <w:rPr>
          <w:sz w:val="28"/>
        </w:rPr>
        <w:t>опорой</w:t>
      </w:r>
      <w:r>
        <w:rPr>
          <w:spacing w:val="-1"/>
          <w:sz w:val="28"/>
        </w:rPr>
        <w:t xml:space="preserve"> </w:t>
      </w:r>
      <w:r>
        <w:rPr>
          <w:sz w:val="28"/>
        </w:rPr>
        <w:t>на</w:t>
      </w:r>
      <w:r>
        <w:rPr>
          <w:spacing w:val="-2"/>
          <w:sz w:val="28"/>
        </w:rPr>
        <w:t xml:space="preserve"> </w:t>
      </w:r>
      <w:r>
        <w:rPr>
          <w:sz w:val="28"/>
        </w:rPr>
        <w:t>первый</w:t>
      </w:r>
      <w:r>
        <w:rPr>
          <w:spacing w:val="-1"/>
          <w:sz w:val="28"/>
        </w:rPr>
        <w:t xml:space="preserve"> </w:t>
      </w:r>
      <w:r>
        <w:rPr>
          <w:sz w:val="28"/>
        </w:rPr>
        <w:t>иностранный</w:t>
      </w:r>
      <w:r>
        <w:rPr>
          <w:spacing w:val="-3"/>
          <w:sz w:val="28"/>
        </w:rPr>
        <w:t xml:space="preserve"> </w:t>
      </w:r>
      <w:r>
        <w:rPr>
          <w:sz w:val="28"/>
        </w:rPr>
        <w:t>язык),</w:t>
      </w:r>
      <w:r>
        <w:rPr>
          <w:spacing w:val="-1"/>
          <w:sz w:val="28"/>
        </w:rPr>
        <w:t xml:space="preserve"> </w:t>
      </w:r>
      <w:r>
        <w:rPr>
          <w:sz w:val="28"/>
        </w:rPr>
        <w:t>а</w:t>
      </w:r>
      <w:r>
        <w:rPr>
          <w:spacing w:val="-2"/>
          <w:sz w:val="28"/>
        </w:rPr>
        <w:t xml:space="preserve"> </w:t>
      </w:r>
      <w:r>
        <w:rPr>
          <w:sz w:val="28"/>
        </w:rPr>
        <w:t>также</w:t>
      </w:r>
      <w:r>
        <w:rPr>
          <w:spacing w:val="-1"/>
          <w:sz w:val="28"/>
        </w:rPr>
        <w:t xml:space="preserve"> </w:t>
      </w:r>
      <w:r>
        <w:rPr>
          <w:sz w:val="28"/>
        </w:rPr>
        <w:t>справочных материалов;</w:t>
      </w:r>
    </w:p>
    <w:p w:rsidR="006B28B4" w:rsidRDefault="00DA7639">
      <w:pPr>
        <w:pStyle w:val="a5"/>
        <w:numPr>
          <w:ilvl w:val="1"/>
          <w:numId w:val="149"/>
        </w:numPr>
        <w:tabs>
          <w:tab w:val="left" w:pos="2110"/>
        </w:tabs>
        <w:ind w:right="389" w:firstLine="708"/>
        <w:rPr>
          <w:sz w:val="28"/>
        </w:rPr>
      </w:pPr>
      <w:r>
        <w:rPr>
          <w:sz w:val="28"/>
        </w:rPr>
        <w:t>читать</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с</w:t>
      </w:r>
      <w:r>
        <w:rPr>
          <w:spacing w:val="1"/>
          <w:sz w:val="28"/>
        </w:rPr>
        <w:t xml:space="preserve"> </w:t>
      </w:r>
      <w:r>
        <w:rPr>
          <w:sz w:val="28"/>
        </w:rPr>
        <w:t>выборочным</w:t>
      </w:r>
      <w:r>
        <w:rPr>
          <w:spacing w:val="1"/>
          <w:sz w:val="28"/>
        </w:rPr>
        <w:t xml:space="preserve"> </w:t>
      </w:r>
      <w:r>
        <w:rPr>
          <w:sz w:val="28"/>
        </w:rPr>
        <w:t>пониманием</w:t>
      </w:r>
      <w:r>
        <w:rPr>
          <w:spacing w:val="-67"/>
          <w:sz w:val="28"/>
        </w:rPr>
        <w:t xml:space="preserve"> </w:t>
      </w:r>
      <w:r>
        <w:rPr>
          <w:sz w:val="28"/>
        </w:rPr>
        <w:t>нужной/интересующей</w:t>
      </w:r>
      <w:r>
        <w:rPr>
          <w:spacing w:val="1"/>
          <w:sz w:val="28"/>
        </w:rPr>
        <w:t xml:space="preserve"> </w:t>
      </w:r>
      <w:r>
        <w:rPr>
          <w:sz w:val="28"/>
        </w:rPr>
        <w:t>информации,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заполнять</w:t>
      </w:r>
      <w:r>
        <w:rPr>
          <w:spacing w:val="1"/>
          <w:sz w:val="28"/>
        </w:rPr>
        <w:t xml:space="preserve"> </w:t>
      </w:r>
      <w:r>
        <w:rPr>
          <w:sz w:val="28"/>
        </w:rPr>
        <w:t>анкеты</w:t>
      </w:r>
      <w:r>
        <w:rPr>
          <w:spacing w:val="1"/>
          <w:sz w:val="28"/>
        </w:rPr>
        <w:t xml:space="preserve"> </w:t>
      </w:r>
      <w:r>
        <w:rPr>
          <w:sz w:val="28"/>
        </w:rPr>
        <w:t>и</w:t>
      </w:r>
      <w:r>
        <w:rPr>
          <w:spacing w:val="1"/>
          <w:sz w:val="28"/>
        </w:rPr>
        <w:t xml:space="preserve"> </w:t>
      </w:r>
      <w:r>
        <w:rPr>
          <w:sz w:val="28"/>
        </w:rPr>
        <w:t>формуляры;</w:t>
      </w:r>
    </w:p>
    <w:p w:rsidR="006B28B4" w:rsidRDefault="00DA7639">
      <w:pPr>
        <w:pStyle w:val="a5"/>
        <w:numPr>
          <w:ilvl w:val="1"/>
          <w:numId w:val="149"/>
        </w:numPr>
        <w:tabs>
          <w:tab w:val="left" w:pos="2110"/>
        </w:tabs>
        <w:ind w:right="385" w:firstLine="708"/>
        <w:rPr>
          <w:sz w:val="28"/>
        </w:rPr>
      </w:pPr>
      <w:r>
        <w:rPr>
          <w:sz w:val="28"/>
        </w:rPr>
        <w:t>писать</w:t>
      </w:r>
      <w:r>
        <w:rPr>
          <w:spacing w:val="1"/>
          <w:sz w:val="28"/>
        </w:rPr>
        <w:t xml:space="preserve"> </w:t>
      </w:r>
      <w:r>
        <w:rPr>
          <w:sz w:val="28"/>
        </w:rPr>
        <w:t>поздравления,</w:t>
      </w:r>
      <w:r>
        <w:rPr>
          <w:spacing w:val="1"/>
          <w:sz w:val="28"/>
        </w:rPr>
        <w:t xml:space="preserve"> </w:t>
      </w:r>
      <w:r>
        <w:rPr>
          <w:sz w:val="28"/>
        </w:rPr>
        <w:t>личные</w:t>
      </w:r>
      <w:r>
        <w:rPr>
          <w:spacing w:val="1"/>
          <w:sz w:val="28"/>
        </w:rPr>
        <w:t xml:space="preserve"> </w:t>
      </w:r>
      <w:r>
        <w:rPr>
          <w:sz w:val="28"/>
        </w:rPr>
        <w:t>письма</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образец</w:t>
      </w:r>
      <w:r>
        <w:rPr>
          <w:spacing w:val="1"/>
          <w:sz w:val="28"/>
        </w:rPr>
        <w:t xml:space="preserve"> </w:t>
      </w:r>
      <w:r>
        <w:rPr>
          <w:sz w:val="28"/>
        </w:rPr>
        <w:t>с</w:t>
      </w:r>
      <w:r>
        <w:rPr>
          <w:spacing w:val="1"/>
          <w:sz w:val="28"/>
        </w:rPr>
        <w:t xml:space="preserve"> </w:t>
      </w:r>
      <w:r>
        <w:rPr>
          <w:sz w:val="28"/>
        </w:rPr>
        <w:t>употреблением</w:t>
      </w:r>
      <w:r>
        <w:rPr>
          <w:spacing w:val="65"/>
          <w:sz w:val="28"/>
        </w:rPr>
        <w:t xml:space="preserve"> </w:t>
      </w:r>
      <w:r>
        <w:rPr>
          <w:sz w:val="28"/>
        </w:rPr>
        <w:t>формул</w:t>
      </w:r>
      <w:r>
        <w:rPr>
          <w:spacing w:val="-2"/>
          <w:sz w:val="28"/>
        </w:rPr>
        <w:t xml:space="preserve"> </w:t>
      </w:r>
      <w:r>
        <w:rPr>
          <w:sz w:val="28"/>
        </w:rPr>
        <w:t>речевого</w:t>
      </w:r>
      <w:r>
        <w:rPr>
          <w:spacing w:val="-1"/>
          <w:sz w:val="28"/>
        </w:rPr>
        <w:t xml:space="preserve"> </w:t>
      </w:r>
      <w:r>
        <w:rPr>
          <w:sz w:val="28"/>
        </w:rPr>
        <w:t>этикета,</w:t>
      </w:r>
      <w:r>
        <w:rPr>
          <w:spacing w:val="-3"/>
          <w:sz w:val="28"/>
        </w:rPr>
        <w:t xml:space="preserve"> </w:t>
      </w:r>
      <w:r>
        <w:rPr>
          <w:sz w:val="28"/>
        </w:rPr>
        <w:t>принятых</w:t>
      </w:r>
      <w:r>
        <w:rPr>
          <w:spacing w:val="-1"/>
          <w:sz w:val="28"/>
        </w:rPr>
        <w:t xml:space="preserve"> </w:t>
      </w:r>
      <w:r>
        <w:rPr>
          <w:sz w:val="28"/>
        </w:rPr>
        <w:t>в</w:t>
      </w:r>
      <w:r>
        <w:rPr>
          <w:spacing w:val="-2"/>
          <w:sz w:val="28"/>
        </w:rPr>
        <w:t xml:space="preserve"> </w:t>
      </w:r>
      <w:r>
        <w:rPr>
          <w:sz w:val="28"/>
        </w:rPr>
        <w:t>странах</w:t>
      </w:r>
      <w:r>
        <w:rPr>
          <w:spacing w:val="-1"/>
          <w:sz w:val="28"/>
        </w:rPr>
        <w:t xml:space="preserve"> </w:t>
      </w:r>
      <w:r>
        <w:rPr>
          <w:sz w:val="28"/>
        </w:rPr>
        <w:t>изучаемого</w:t>
      </w:r>
      <w:r>
        <w:rPr>
          <w:spacing w:val="-1"/>
          <w:sz w:val="28"/>
        </w:rPr>
        <w:t xml:space="preserve"> </w:t>
      </w:r>
      <w:r>
        <w:rPr>
          <w:sz w:val="28"/>
        </w:rPr>
        <w:t>языка;</w:t>
      </w:r>
    </w:p>
    <w:p w:rsidR="006B28B4" w:rsidRDefault="00DA7639">
      <w:pPr>
        <w:pStyle w:val="a5"/>
        <w:numPr>
          <w:ilvl w:val="1"/>
          <w:numId w:val="149"/>
        </w:numPr>
        <w:tabs>
          <w:tab w:val="left" w:pos="2110"/>
        </w:tabs>
        <w:spacing w:line="321" w:lineRule="exact"/>
        <w:ind w:left="2109" w:hanging="709"/>
        <w:rPr>
          <w:sz w:val="28"/>
        </w:rPr>
      </w:pPr>
      <w:r>
        <w:rPr>
          <w:sz w:val="28"/>
        </w:rPr>
        <w:t>составлять</w:t>
      </w:r>
      <w:r>
        <w:rPr>
          <w:spacing w:val="-6"/>
          <w:sz w:val="28"/>
        </w:rPr>
        <w:t xml:space="preserve"> </w:t>
      </w:r>
      <w:r>
        <w:rPr>
          <w:sz w:val="28"/>
        </w:rPr>
        <w:t>план,</w:t>
      </w:r>
      <w:r>
        <w:rPr>
          <w:spacing w:val="-3"/>
          <w:sz w:val="28"/>
        </w:rPr>
        <w:t xml:space="preserve"> </w:t>
      </w:r>
      <w:r>
        <w:rPr>
          <w:sz w:val="28"/>
        </w:rPr>
        <w:t>тезисы</w:t>
      </w:r>
      <w:r>
        <w:rPr>
          <w:spacing w:val="-4"/>
          <w:sz w:val="28"/>
        </w:rPr>
        <w:t xml:space="preserve"> </w:t>
      </w:r>
      <w:r>
        <w:rPr>
          <w:sz w:val="28"/>
        </w:rPr>
        <w:t>устного</w:t>
      </w:r>
      <w:r>
        <w:rPr>
          <w:spacing w:val="-4"/>
          <w:sz w:val="28"/>
        </w:rPr>
        <w:t xml:space="preserve"> </w:t>
      </w:r>
      <w:r>
        <w:rPr>
          <w:sz w:val="28"/>
        </w:rPr>
        <w:t>или</w:t>
      </w:r>
      <w:r>
        <w:rPr>
          <w:spacing w:val="-2"/>
          <w:sz w:val="28"/>
        </w:rPr>
        <w:t xml:space="preserve"> </w:t>
      </w:r>
      <w:r>
        <w:rPr>
          <w:sz w:val="28"/>
        </w:rPr>
        <w:t>письменного</w:t>
      </w:r>
      <w:r>
        <w:rPr>
          <w:spacing w:val="-1"/>
          <w:sz w:val="28"/>
        </w:rPr>
        <w:t xml:space="preserve"> </w:t>
      </w:r>
      <w:r>
        <w:rPr>
          <w:sz w:val="28"/>
        </w:rPr>
        <w:t>сообщения.</w:t>
      </w:r>
    </w:p>
    <w:p w:rsidR="006B28B4" w:rsidRDefault="006B28B4">
      <w:pPr>
        <w:pStyle w:val="a3"/>
        <w:spacing w:before="1"/>
        <w:ind w:left="0" w:firstLine="0"/>
        <w:jc w:val="left"/>
      </w:pPr>
    </w:p>
    <w:p w:rsidR="006B28B4" w:rsidRDefault="00DA7639">
      <w:pPr>
        <w:pStyle w:val="11"/>
        <w:jc w:val="left"/>
      </w:pPr>
      <w:r>
        <w:t>Аудирование</w:t>
      </w:r>
    </w:p>
    <w:p w:rsidR="006B28B4" w:rsidRDefault="00DA7639">
      <w:pPr>
        <w:pStyle w:val="a5"/>
        <w:numPr>
          <w:ilvl w:val="1"/>
          <w:numId w:val="149"/>
        </w:numPr>
        <w:tabs>
          <w:tab w:val="left" w:pos="2110"/>
        </w:tabs>
        <w:ind w:right="389" w:firstLine="708"/>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полностью</w:t>
      </w:r>
      <w:r>
        <w:rPr>
          <w:spacing w:val="1"/>
          <w:sz w:val="28"/>
        </w:rPr>
        <w:t xml:space="preserve"> </w:t>
      </w:r>
      <w:r>
        <w:rPr>
          <w:sz w:val="28"/>
        </w:rPr>
        <w:t>понимать</w:t>
      </w:r>
      <w:r>
        <w:rPr>
          <w:spacing w:val="1"/>
          <w:sz w:val="28"/>
        </w:rPr>
        <w:t xml:space="preserve"> </w:t>
      </w:r>
      <w:r>
        <w:rPr>
          <w:sz w:val="28"/>
        </w:rPr>
        <w:t>речь</w:t>
      </w:r>
      <w:r>
        <w:rPr>
          <w:spacing w:val="1"/>
          <w:sz w:val="28"/>
        </w:rPr>
        <w:t xml:space="preserve"> </w:t>
      </w:r>
      <w:r>
        <w:rPr>
          <w:sz w:val="28"/>
        </w:rPr>
        <w:t>учителя,</w:t>
      </w:r>
      <w:r>
        <w:rPr>
          <w:spacing w:val="1"/>
          <w:sz w:val="28"/>
        </w:rPr>
        <w:t xml:space="preserve"> </w:t>
      </w:r>
      <w:r>
        <w:rPr>
          <w:sz w:val="28"/>
        </w:rPr>
        <w:t>одноклассников;</w:t>
      </w:r>
    </w:p>
    <w:p w:rsidR="006B28B4" w:rsidRDefault="00DA7639">
      <w:pPr>
        <w:pStyle w:val="a5"/>
        <w:numPr>
          <w:ilvl w:val="1"/>
          <w:numId w:val="149"/>
        </w:numPr>
        <w:tabs>
          <w:tab w:val="left" w:pos="2110"/>
        </w:tabs>
        <w:ind w:right="391" w:firstLine="708"/>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несложных</w:t>
      </w:r>
      <w:r>
        <w:rPr>
          <w:spacing w:val="1"/>
          <w:sz w:val="28"/>
        </w:rPr>
        <w:t xml:space="preserve"> </w:t>
      </w:r>
      <w:r>
        <w:rPr>
          <w:sz w:val="28"/>
        </w:rPr>
        <w:t>аутентичных аудио-</w:t>
      </w:r>
      <w:r>
        <w:rPr>
          <w:spacing w:val="1"/>
          <w:sz w:val="28"/>
        </w:rPr>
        <w:t xml:space="preserve"> </w:t>
      </w:r>
      <w:r>
        <w:rPr>
          <w:sz w:val="28"/>
        </w:rPr>
        <w:t>и</w:t>
      </w:r>
      <w:r>
        <w:rPr>
          <w:spacing w:val="1"/>
          <w:sz w:val="28"/>
        </w:rPr>
        <w:t xml:space="preserve"> </w:t>
      </w:r>
      <w:r>
        <w:rPr>
          <w:sz w:val="28"/>
        </w:rPr>
        <w:t>видеотекстов,</w:t>
      </w:r>
      <w:r>
        <w:rPr>
          <w:spacing w:val="1"/>
          <w:sz w:val="28"/>
        </w:rPr>
        <w:t xml:space="preserve"> </w:t>
      </w:r>
      <w:r>
        <w:rPr>
          <w:sz w:val="28"/>
        </w:rPr>
        <w:t>относящихся</w:t>
      </w:r>
      <w:r>
        <w:rPr>
          <w:spacing w:val="1"/>
          <w:sz w:val="28"/>
        </w:rPr>
        <w:t xml:space="preserve"> </w:t>
      </w:r>
      <w:r>
        <w:rPr>
          <w:sz w:val="28"/>
        </w:rPr>
        <w:t>к</w:t>
      </w:r>
      <w:r>
        <w:rPr>
          <w:spacing w:val="1"/>
          <w:sz w:val="28"/>
        </w:rPr>
        <w:t xml:space="preserve"> </w:t>
      </w:r>
      <w:r>
        <w:rPr>
          <w:sz w:val="28"/>
        </w:rPr>
        <w:t>разным</w:t>
      </w:r>
      <w:r>
        <w:rPr>
          <w:spacing w:val="70"/>
          <w:sz w:val="28"/>
        </w:rPr>
        <w:t xml:space="preserve"> </w:t>
      </w:r>
      <w:r>
        <w:rPr>
          <w:sz w:val="28"/>
        </w:rPr>
        <w:t>коммуникативным</w:t>
      </w:r>
      <w:r>
        <w:rPr>
          <w:spacing w:val="1"/>
          <w:sz w:val="28"/>
        </w:rPr>
        <w:t xml:space="preserve"> </w:t>
      </w:r>
      <w:r>
        <w:rPr>
          <w:sz w:val="28"/>
        </w:rPr>
        <w:t>типам</w:t>
      </w:r>
      <w:r>
        <w:rPr>
          <w:spacing w:val="68"/>
          <w:sz w:val="28"/>
        </w:rPr>
        <w:t xml:space="preserve"> </w:t>
      </w:r>
      <w:r>
        <w:rPr>
          <w:sz w:val="28"/>
        </w:rPr>
        <w:t>речи (сообщение/интервью);</w:t>
      </w:r>
    </w:p>
    <w:p w:rsidR="006B28B4" w:rsidRDefault="00DA7639">
      <w:pPr>
        <w:pStyle w:val="a5"/>
        <w:numPr>
          <w:ilvl w:val="1"/>
          <w:numId w:val="149"/>
        </w:numPr>
        <w:tabs>
          <w:tab w:val="left" w:pos="2110"/>
        </w:tabs>
        <w:ind w:right="383" w:firstLine="708"/>
        <w:rPr>
          <w:sz w:val="28"/>
        </w:rPr>
      </w:pPr>
      <w:r>
        <w:rPr>
          <w:sz w:val="28"/>
        </w:rPr>
        <w:t>воспринимать на слух и выборочно понимать с опорой на</w:t>
      </w:r>
      <w:r>
        <w:rPr>
          <w:spacing w:val="1"/>
          <w:sz w:val="28"/>
        </w:rPr>
        <w:t xml:space="preserve"> </w:t>
      </w:r>
      <w:r>
        <w:rPr>
          <w:sz w:val="28"/>
        </w:rPr>
        <w:t>языковую</w:t>
      </w:r>
      <w:r>
        <w:rPr>
          <w:spacing w:val="1"/>
          <w:sz w:val="28"/>
        </w:rPr>
        <w:t xml:space="preserve"> </w:t>
      </w:r>
      <w:r>
        <w:rPr>
          <w:sz w:val="28"/>
        </w:rPr>
        <w:t>догадку и контекст краткие,</w:t>
      </w:r>
      <w:r>
        <w:rPr>
          <w:spacing w:val="1"/>
          <w:sz w:val="28"/>
        </w:rPr>
        <w:t xml:space="preserve"> </w:t>
      </w:r>
      <w:r>
        <w:rPr>
          <w:sz w:val="28"/>
        </w:rPr>
        <w:t>несложные</w:t>
      </w:r>
      <w:r>
        <w:rPr>
          <w:spacing w:val="1"/>
          <w:sz w:val="28"/>
        </w:rPr>
        <w:t xml:space="preserve"> </w:t>
      </w:r>
      <w:r>
        <w:rPr>
          <w:sz w:val="28"/>
        </w:rPr>
        <w:t>аутентичные</w:t>
      </w:r>
      <w:r>
        <w:rPr>
          <w:spacing w:val="1"/>
          <w:sz w:val="28"/>
        </w:rPr>
        <w:t xml:space="preserve"> </w:t>
      </w:r>
      <w:r>
        <w:rPr>
          <w:sz w:val="28"/>
        </w:rPr>
        <w:t>прагматические</w:t>
      </w:r>
      <w:r>
        <w:rPr>
          <w:spacing w:val="1"/>
          <w:sz w:val="28"/>
        </w:rPr>
        <w:t xml:space="preserve"> </w:t>
      </w:r>
      <w:r>
        <w:rPr>
          <w:sz w:val="28"/>
        </w:rPr>
        <w:t>аудио-</w:t>
      </w:r>
      <w:r>
        <w:rPr>
          <w:spacing w:val="1"/>
          <w:sz w:val="28"/>
        </w:rPr>
        <w:t xml:space="preserve"> </w:t>
      </w:r>
      <w:r>
        <w:rPr>
          <w:sz w:val="28"/>
        </w:rPr>
        <w:t>и</w:t>
      </w:r>
      <w:r>
        <w:rPr>
          <w:spacing w:val="1"/>
          <w:sz w:val="28"/>
        </w:rPr>
        <w:t xml:space="preserve"> </w:t>
      </w:r>
      <w:r>
        <w:rPr>
          <w:sz w:val="28"/>
        </w:rPr>
        <w:t>видеотексты</w:t>
      </w:r>
      <w:r>
        <w:rPr>
          <w:spacing w:val="68"/>
          <w:sz w:val="28"/>
        </w:rPr>
        <w:t xml:space="preserve"> </w:t>
      </w:r>
      <w:r>
        <w:rPr>
          <w:sz w:val="28"/>
        </w:rPr>
        <w:t>с</w:t>
      </w:r>
      <w:r>
        <w:rPr>
          <w:spacing w:val="67"/>
          <w:sz w:val="28"/>
        </w:rPr>
        <w:t xml:space="preserve"> </w:t>
      </w:r>
      <w:r>
        <w:rPr>
          <w:sz w:val="28"/>
        </w:rPr>
        <w:t>выделением</w:t>
      </w:r>
      <w:r>
        <w:rPr>
          <w:spacing w:val="-1"/>
          <w:sz w:val="28"/>
        </w:rPr>
        <w:t xml:space="preserve"> </w:t>
      </w:r>
      <w:r>
        <w:rPr>
          <w:sz w:val="28"/>
        </w:rPr>
        <w:t>нужной интересующей</w:t>
      </w:r>
      <w:r>
        <w:rPr>
          <w:spacing w:val="-1"/>
          <w:sz w:val="28"/>
        </w:rPr>
        <w:t xml:space="preserve"> </w:t>
      </w:r>
      <w:r>
        <w:rPr>
          <w:sz w:val="28"/>
        </w:rPr>
        <w:t>информации; чтении;</w:t>
      </w:r>
    </w:p>
    <w:p w:rsidR="006B28B4" w:rsidRDefault="00DA7639">
      <w:pPr>
        <w:pStyle w:val="a5"/>
        <w:numPr>
          <w:ilvl w:val="1"/>
          <w:numId w:val="149"/>
        </w:numPr>
        <w:tabs>
          <w:tab w:val="left" w:pos="2110"/>
        </w:tabs>
        <w:ind w:right="392" w:firstLine="708"/>
        <w:rPr>
          <w:sz w:val="28"/>
        </w:rPr>
      </w:pPr>
      <w:r>
        <w:rPr>
          <w:sz w:val="28"/>
        </w:rPr>
        <w:t>читать</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основного содержания;</w:t>
      </w:r>
    </w:p>
    <w:p w:rsidR="006B28B4" w:rsidRDefault="00DA7639">
      <w:pPr>
        <w:pStyle w:val="a5"/>
        <w:numPr>
          <w:ilvl w:val="1"/>
          <w:numId w:val="149"/>
        </w:numPr>
        <w:tabs>
          <w:tab w:val="left" w:pos="2110"/>
        </w:tabs>
        <w:ind w:right="388" w:firstLine="708"/>
        <w:rPr>
          <w:sz w:val="28"/>
        </w:rPr>
      </w:pPr>
      <w:r>
        <w:rPr>
          <w:sz w:val="28"/>
        </w:rPr>
        <w:t>читать</w:t>
      </w:r>
      <w:r>
        <w:rPr>
          <w:spacing w:val="1"/>
          <w:sz w:val="28"/>
        </w:rPr>
        <w:t xml:space="preserve"> </w:t>
      </w:r>
      <w:r>
        <w:rPr>
          <w:sz w:val="28"/>
        </w:rPr>
        <w:t>несложные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с</w:t>
      </w:r>
      <w:r>
        <w:rPr>
          <w:spacing w:val="1"/>
          <w:sz w:val="28"/>
        </w:rPr>
        <w:t xml:space="preserve"> </w:t>
      </w:r>
      <w:r>
        <w:rPr>
          <w:sz w:val="28"/>
        </w:rPr>
        <w:t>полным</w:t>
      </w:r>
      <w:r>
        <w:rPr>
          <w:spacing w:val="1"/>
          <w:sz w:val="28"/>
        </w:rPr>
        <w:t xml:space="preserve"> </w:t>
      </w:r>
      <w:r>
        <w:rPr>
          <w:sz w:val="28"/>
        </w:rPr>
        <w:t>и</w:t>
      </w:r>
      <w:r>
        <w:rPr>
          <w:spacing w:val="1"/>
          <w:sz w:val="28"/>
        </w:rPr>
        <w:t xml:space="preserve"> </w:t>
      </w:r>
      <w:r>
        <w:rPr>
          <w:sz w:val="28"/>
        </w:rPr>
        <w:t>точным</w:t>
      </w:r>
      <w:r>
        <w:rPr>
          <w:spacing w:val="1"/>
          <w:sz w:val="28"/>
        </w:rPr>
        <w:t xml:space="preserve"> </w:t>
      </w:r>
      <w:r>
        <w:rPr>
          <w:sz w:val="28"/>
        </w:rPr>
        <w:t>пониманием</w:t>
      </w:r>
      <w:r>
        <w:rPr>
          <w:spacing w:val="71"/>
          <w:sz w:val="28"/>
        </w:rPr>
        <w:t xml:space="preserve"> </w:t>
      </w:r>
      <w:r>
        <w:rPr>
          <w:sz w:val="28"/>
        </w:rPr>
        <w:t>и</w:t>
      </w:r>
      <w:r>
        <w:rPr>
          <w:spacing w:val="71"/>
          <w:sz w:val="28"/>
        </w:rPr>
        <w:t xml:space="preserve"> </w:t>
      </w:r>
      <w:r>
        <w:rPr>
          <w:sz w:val="28"/>
        </w:rPr>
        <w:t>с</w:t>
      </w:r>
      <w:r>
        <w:rPr>
          <w:spacing w:val="71"/>
          <w:sz w:val="28"/>
        </w:rPr>
        <w:t xml:space="preserve"> </w:t>
      </w:r>
      <w:r>
        <w:rPr>
          <w:sz w:val="28"/>
        </w:rPr>
        <w:t>использованием</w:t>
      </w:r>
      <w:r>
        <w:rPr>
          <w:spacing w:val="71"/>
          <w:sz w:val="28"/>
        </w:rPr>
        <w:t xml:space="preserve"> </w:t>
      </w:r>
      <w:r>
        <w:rPr>
          <w:sz w:val="28"/>
        </w:rPr>
        <w:t>различных</w:t>
      </w:r>
      <w:r>
        <w:rPr>
          <w:spacing w:val="71"/>
          <w:sz w:val="28"/>
        </w:rPr>
        <w:t xml:space="preserve"> </w:t>
      </w:r>
      <w:r>
        <w:rPr>
          <w:sz w:val="28"/>
        </w:rPr>
        <w:t>приёмов</w:t>
      </w:r>
      <w:r>
        <w:rPr>
          <w:spacing w:val="1"/>
          <w:sz w:val="28"/>
        </w:rPr>
        <w:t xml:space="preserve"> </w:t>
      </w:r>
      <w:r>
        <w:rPr>
          <w:sz w:val="28"/>
        </w:rPr>
        <w:t>смысловой переработки</w:t>
      </w:r>
      <w:r>
        <w:rPr>
          <w:spacing w:val="1"/>
          <w:sz w:val="28"/>
        </w:rPr>
        <w:t xml:space="preserve"> </w:t>
      </w:r>
      <w:r>
        <w:rPr>
          <w:sz w:val="28"/>
        </w:rPr>
        <w:t>текста (выборочного перевода, языковой догадки, в том</w:t>
      </w:r>
      <w:r>
        <w:rPr>
          <w:spacing w:val="1"/>
          <w:sz w:val="28"/>
        </w:rPr>
        <w:t xml:space="preserve"> </w:t>
      </w:r>
      <w:r>
        <w:rPr>
          <w:sz w:val="28"/>
        </w:rPr>
        <w:t>числе</w:t>
      </w:r>
      <w:r>
        <w:rPr>
          <w:spacing w:val="-3"/>
          <w:sz w:val="28"/>
        </w:rPr>
        <w:t xml:space="preserve"> </w:t>
      </w:r>
      <w:r>
        <w:rPr>
          <w:sz w:val="28"/>
        </w:rPr>
        <w:t>с</w:t>
      </w:r>
      <w:r>
        <w:rPr>
          <w:spacing w:val="-4"/>
          <w:sz w:val="28"/>
        </w:rPr>
        <w:t xml:space="preserve"> </w:t>
      </w:r>
      <w:r>
        <w:rPr>
          <w:sz w:val="28"/>
        </w:rPr>
        <w:t>опорой</w:t>
      </w:r>
      <w:r>
        <w:rPr>
          <w:spacing w:val="-1"/>
          <w:sz w:val="28"/>
        </w:rPr>
        <w:t xml:space="preserve"> </w:t>
      </w:r>
      <w:r>
        <w:rPr>
          <w:sz w:val="28"/>
        </w:rPr>
        <w:t>на</w:t>
      </w:r>
      <w:r>
        <w:rPr>
          <w:spacing w:val="-4"/>
          <w:sz w:val="28"/>
        </w:rPr>
        <w:t xml:space="preserve"> </w:t>
      </w:r>
      <w:r>
        <w:rPr>
          <w:sz w:val="28"/>
        </w:rPr>
        <w:t>первый иностранный</w:t>
      </w:r>
      <w:r>
        <w:rPr>
          <w:spacing w:val="-3"/>
          <w:sz w:val="28"/>
        </w:rPr>
        <w:t xml:space="preserve"> </w:t>
      </w:r>
      <w:r>
        <w:rPr>
          <w:sz w:val="28"/>
        </w:rPr>
        <w:t>язык),</w:t>
      </w:r>
      <w:r>
        <w:rPr>
          <w:spacing w:val="-1"/>
          <w:sz w:val="28"/>
        </w:rPr>
        <w:t xml:space="preserve"> </w:t>
      </w:r>
      <w:r>
        <w:rPr>
          <w:sz w:val="28"/>
        </w:rPr>
        <w:t>а</w:t>
      </w:r>
      <w:r>
        <w:rPr>
          <w:spacing w:val="-2"/>
          <w:sz w:val="28"/>
        </w:rPr>
        <w:t xml:space="preserve"> </w:t>
      </w:r>
      <w:r>
        <w:rPr>
          <w:sz w:val="28"/>
        </w:rPr>
        <w:t>также</w:t>
      </w:r>
      <w:r>
        <w:rPr>
          <w:spacing w:val="-1"/>
          <w:sz w:val="28"/>
        </w:rPr>
        <w:t xml:space="preserve"> </w:t>
      </w:r>
      <w:r>
        <w:rPr>
          <w:sz w:val="28"/>
        </w:rPr>
        <w:t>справочных</w:t>
      </w:r>
      <w:r>
        <w:rPr>
          <w:spacing w:val="1"/>
          <w:sz w:val="28"/>
        </w:rPr>
        <w:t xml:space="preserve"> </w:t>
      </w:r>
      <w:r>
        <w:rPr>
          <w:sz w:val="28"/>
        </w:rPr>
        <w:t>материалов;</w:t>
      </w:r>
    </w:p>
    <w:p w:rsidR="006B28B4" w:rsidRDefault="00DA7639">
      <w:pPr>
        <w:pStyle w:val="a5"/>
        <w:numPr>
          <w:ilvl w:val="1"/>
          <w:numId w:val="149"/>
        </w:numPr>
        <w:tabs>
          <w:tab w:val="left" w:pos="2110"/>
        </w:tabs>
        <w:ind w:right="389" w:firstLine="708"/>
        <w:rPr>
          <w:sz w:val="28"/>
        </w:rPr>
      </w:pPr>
      <w:r>
        <w:rPr>
          <w:sz w:val="28"/>
        </w:rPr>
        <w:t>читать</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с</w:t>
      </w:r>
      <w:r>
        <w:rPr>
          <w:spacing w:val="1"/>
          <w:sz w:val="28"/>
        </w:rPr>
        <w:t xml:space="preserve"> </w:t>
      </w:r>
      <w:r>
        <w:rPr>
          <w:sz w:val="28"/>
        </w:rPr>
        <w:t>выборочным</w:t>
      </w:r>
      <w:r>
        <w:rPr>
          <w:spacing w:val="1"/>
          <w:sz w:val="28"/>
        </w:rPr>
        <w:t xml:space="preserve"> </w:t>
      </w:r>
      <w:r>
        <w:rPr>
          <w:sz w:val="28"/>
        </w:rPr>
        <w:t>пониманием</w:t>
      </w:r>
      <w:r>
        <w:rPr>
          <w:spacing w:val="-67"/>
          <w:sz w:val="28"/>
        </w:rPr>
        <w:t xml:space="preserve"> </w:t>
      </w:r>
      <w:r>
        <w:rPr>
          <w:sz w:val="28"/>
        </w:rPr>
        <w:t>нужной/интересующей</w:t>
      </w:r>
      <w:r>
        <w:rPr>
          <w:spacing w:val="-1"/>
          <w:sz w:val="28"/>
        </w:rPr>
        <w:t xml:space="preserve"> </w:t>
      </w:r>
      <w:r>
        <w:rPr>
          <w:sz w:val="28"/>
        </w:rPr>
        <w:t>информации;</w:t>
      </w:r>
      <w:r>
        <w:rPr>
          <w:spacing w:val="-2"/>
          <w:sz w:val="28"/>
        </w:rPr>
        <w:t xml:space="preserve"> </w:t>
      </w:r>
      <w:r>
        <w:rPr>
          <w:sz w:val="28"/>
        </w:rPr>
        <w:t>письменной</w:t>
      </w:r>
      <w:r>
        <w:rPr>
          <w:spacing w:val="-4"/>
          <w:sz w:val="28"/>
        </w:rPr>
        <w:t xml:space="preserve"> </w:t>
      </w:r>
      <w:r>
        <w:rPr>
          <w:sz w:val="28"/>
        </w:rPr>
        <w:t>речи;</w:t>
      </w:r>
    </w:p>
    <w:p w:rsidR="006B28B4" w:rsidRDefault="00DA7639">
      <w:pPr>
        <w:pStyle w:val="a5"/>
        <w:numPr>
          <w:ilvl w:val="1"/>
          <w:numId w:val="149"/>
        </w:numPr>
        <w:tabs>
          <w:tab w:val="left" w:pos="2110"/>
        </w:tabs>
        <w:spacing w:line="321" w:lineRule="exact"/>
        <w:ind w:left="2109" w:hanging="709"/>
        <w:rPr>
          <w:sz w:val="28"/>
        </w:rPr>
      </w:pPr>
      <w:r>
        <w:rPr>
          <w:sz w:val="28"/>
        </w:rPr>
        <w:t>заполнять</w:t>
      </w:r>
      <w:r>
        <w:rPr>
          <w:spacing w:val="-3"/>
          <w:sz w:val="28"/>
        </w:rPr>
        <w:t xml:space="preserve"> </w:t>
      </w:r>
      <w:r>
        <w:rPr>
          <w:sz w:val="28"/>
        </w:rPr>
        <w:t>анкеты</w:t>
      </w:r>
      <w:r>
        <w:rPr>
          <w:spacing w:val="-1"/>
          <w:sz w:val="28"/>
        </w:rPr>
        <w:t xml:space="preserve"> </w:t>
      </w:r>
      <w:r>
        <w:rPr>
          <w:sz w:val="28"/>
        </w:rPr>
        <w:t>и</w:t>
      </w:r>
      <w:r>
        <w:rPr>
          <w:spacing w:val="-4"/>
          <w:sz w:val="28"/>
        </w:rPr>
        <w:t xml:space="preserve"> </w:t>
      </w:r>
      <w:r>
        <w:rPr>
          <w:sz w:val="28"/>
        </w:rPr>
        <w:t>формуляры;</w:t>
      </w:r>
    </w:p>
    <w:p w:rsidR="006B28B4" w:rsidRDefault="00DA7639">
      <w:pPr>
        <w:pStyle w:val="a5"/>
        <w:numPr>
          <w:ilvl w:val="1"/>
          <w:numId w:val="149"/>
        </w:numPr>
        <w:tabs>
          <w:tab w:val="left" w:pos="2110"/>
        </w:tabs>
        <w:ind w:right="393" w:firstLine="708"/>
        <w:rPr>
          <w:sz w:val="28"/>
        </w:rPr>
      </w:pPr>
      <w:r>
        <w:rPr>
          <w:sz w:val="28"/>
        </w:rPr>
        <w:t>писать</w:t>
      </w:r>
      <w:r>
        <w:rPr>
          <w:spacing w:val="1"/>
          <w:sz w:val="28"/>
        </w:rPr>
        <w:t xml:space="preserve"> </w:t>
      </w:r>
      <w:r>
        <w:rPr>
          <w:sz w:val="28"/>
        </w:rPr>
        <w:t>поздравления,</w:t>
      </w:r>
      <w:r>
        <w:rPr>
          <w:spacing w:val="1"/>
          <w:sz w:val="28"/>
        </w:rPr>
        <w:t xml:space="preserve"> </w:t>
      </w:r>
      <w:r>
        <w:rPr>
          <w:sz w:val="28"/>
        </w:rPr>
        <w:t>личные</w:t>
      </w:r>
      <w:r>
        <w:rPr>
          <w:spacing w:val="1"/>
          <w:sz w:val="28"/>
        </w:rPr>
        <w:t xml:space="preserve"> </w:t>
      </w:r>
      <w:r>
        <w:rPr>
          <w:sz w:val="28"/>
        </w:rPr>
        <w:t>письма</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образец</w:t>
      </w:r>
      <w:r>
        <w:rPr>
          <w:spacing w:val="1"/>
          <w:sz w:val="28"/>
        </w:rPr>
        <w:t xml:space="preserve"> </w:t>
      </w:r>
      <w:r>
        <w:rPr>
          <w:sz w:val="28"/>
        </w:rPr>
        <w:t>с</w:t>
      </w:r>
      <w:r>
        <w:rPr>
          <w:spacing w:val="1"/>
          <w:sz w:val="28"/>
        </w:rPr>
        <w:t xml:space="preserve"> </w:t>
      </w:r>
      <w:r>
        <w:rPr>
          <w:sz w:val="28"/>
        </w:rPr>
        <w:t>употреблением</w:t>
      </w:r>
      <w:r>
        <w:rPr>
          <w:spacing w:val="65"/>
          <w:sz w:val="28"/>
        </w:rPr>
        <w:t xml:space="preserve"> </w:t>
      </w:r>
      <w:r>
        <w:rPr>
          <w:sz w:val="28"/>
        </w:rPr>
        <w:t>формул</w:t>
      </w:r>
      <w:r>
        <w:rPr>
          <w:spacing w:val="-3"/>
          <w:sz w:val="28"/>
        </w:rPr>
        <w:t xml:space="preserve"> </w:t>
      </w:r>
      <w:r>
        <w:rPr>
          <w:sz w:val="28"/>
        </w:rPr>
        <w:t>речевого</w:t>
      </w:r>
      <w:r>
        <w:rPr>
          <w:spacing w:val="2"/>
          <w:sz w:val="28"/>
        </w:rPr>
        <w:t xml:space="preserve"> </w:t>
      </w:r>
      <w:r>
        <w:rPr>
          <w:sz w:val="28"/>
        </w:rPr>
        <w:t>этикета,</w:t>
      </w:r>
      <w:r>
        <w:rPr>
          <w:spacing w:val="-3"/>
          <w:sz w:val="28"/>
        </w:rPr>
        <w:t xml:space="preserve"> </w:t>
      </w:r>
      <w:r>
        <w:rPr>
          <w:sz w:val="28"/>
        </w:rPr>
        <w:t>принятых</w:t>
      </w:r>
      <w:r>
        <w:rPr>
          <w:spacing w:val="-1"/>
          <w:sz w:val="28"/>
        </w:rPr>
        <w:t xml:space="preserve"> </w:t>
      </w:r>
      <w:r>
        <w:rPr>
          <w:sz w:val="28"/>
        </w:rPr>
        <w:t>в</w:t>
      </w:r>
      <w:r>
        <w:rPr>
          <w:spacing w:val="-2"/>
          <w:sz w:val="28"/>
        </w:rPr>
        <w:t xml:space="preserve"> </w:t>
      </w:r>
      <w:r>
        <w:rPr>
          <w:sz w:val="28"/>
        </w:rPr>
        <w:t>странах</w:t>
      </w:r>
      <w:r>
        <w:rPr>
          <w:spacing w:val="-1"/>
          <w:sz w:val="28"/>
        </w:rPr>
        <w:t xml:space="preserve"> </w:t>
      </w:r>
      <w:r>
        <w:rPr>
          <w:sz w:val="28"/>
        </w:rPr>
        <w:t>изучаемого</w:t>
      </w:r>
      <w:r>
        <w:rPr>
          <w:spacing w:val="-1"/>
          <w:sz w:val="28"/>
        </w:rPr>
        <w:t xml:space="preserve"> </w:t>
      </w:r>
      <w:r>
        <w:rPr>
          <w:sz w:val="28"/>
        </w:rPr>
        <w:t>языка;</w:t>
      </w:r>
    </w:p>
    <w:p w:rsidR="006B28B4" w:rsidRDefault="00DA7639">
      <w:pPr>
        <w:pStyle w:val="a5"/>
        <w:numPr>
          <w:ilvl w:val="1"/>
          <w:numId w:val="149"/>
        </w:numPr>
        <w:tabs>
          <w:tab w:val="left" w:pos="2110"/>
        </w:tabs>
        <w:spacing w:before="2"/>
        <w:ind w:left="2109" w:hanging="709"/>
        <w:rPr>
          <w:sz w:val="28"/>
        </w:rPr>
      </w:pPr>
      <w:r>
        <w:rPr>
          <w:sz w:val="28"/>
        </w:rPr>
        <w:t>составлять</w:t>
      </w:r>
      <w:r>
        <w:rPr>
          <w:spacing w:val="-6"/>
          <w:sz w:val="28"/>
        </w:rPr>
        <w:t xml:space="preserve"> </w:t>
      </w:r>
      <w:r>
        <w:rPr>
          <w:sz w:val="28"/>
        </w:rPr>
        <w:t>план,</w:t>
      </w:r>
      <w:r>
        <w:rPr>
          <w:spacing w:val="-3"/>
          <w:sz w:val="28"/>
        </w:rPr>
        <w:t xml:space="preserve"> </w:t>
      </w:r>
      <w:r>
        <w:rPr>
          <w:sz w:val="28"/>
        </w:rPr>
        <w:t>тезисы</w:t>
      </w:r>
      <w:r>
        <w:rPr>
          <w:spacing w:val="-4"/>
          <w:sz w:val="28"/>
        </w:rPr>
        <w:t xml:space="preserve"> </w:t>
      </w:r>
      <w:r>
        <w:rPr>
          <w:sz w:val="28"/>
        </w:rPr>
        <w:t>устного</w:t>
      </w:r>
      <w:r>
        <w:rPr>
          <w:spacing w:val="-4"/>
          <w:sz w:val="28"/>
        </w:rPr>
        <w:t xml:space="preserve"> </w:t>
      </w:r>
      <w:r>
        <w:rPr>
          <w:sz w:val="28"/>
        </w:rPr>
        <w:t>или</w:t>
      </w:r>
      <w:r>
        <w:rPr>
          <w:spacing w:val="-2"/>
          <w:sz w:val="28"/>
        </w:rPr>
        <w:t xml:space="preserve"> </w:t>
      </w:r>
      <w:r>
        <w:rPr>
          <w:sz w:val="28"/>
        </w:rPr>
        <w:t>письменного</w:t>
      </w:r>
      <w:r>
        <w:rPr>
          <w:spacing w:val="-1"/>
          <w:sz w:val="28"/>
        </w:rPr>
        <w:t xml:space="preserve"> </w:t>
      </w:r>
      <w:r>
        <w:rPr>
          <w:sz w:val="28"/>
        </w:rPr>
        <w:t>сообщения.</w:t>
      </w:r>
    </w:p>
    <w:p w:rsidR="006B28B4" w:rsidRDefault="006B28B4">
      <w:pPr>
        <w:pStyle w:val="a3"/>
        <w:spacing w:before="11"/>
        <w:ind w:left="0" w:firstLine="0"/>
        <w:jc w:val="left"/>
        <w:rPr>
          <w:sz w:val="27"/>
        </w:rPr>
      </w:pPr>
    </w:p>
    <w:p w:rsidR="006B28B4" w:rsidRDefault="00DA7639">
      <w:pPr>
        <w:pStyle w:val="11"/>
        <w:spacing w:line="240" w:lineRule="auto"/>
        <w:jc w:val="left"/>
      </w:pPr>
      <w:r>
        <w:t>Социокультурные</w:t>
      </w:r>
      <w:r>
        <w:rPr>
          <w:spacing w:val="-3"/>
        </w:rPr>
        <w:t xml:space="preserve"> </w:t>
      </w:r>
      <w:r>
        <w:t>знания</w:t>
      </w:r>
      <w:r>
        <w:rPr>
          <w:spacing w:val="-5"/>
        </w:rPr>
        <w:t xml:space="preserve"> </w:t>
      </w:r>
      <w:r>
        <w:t>и</w:t>
      </w:r>
      <w:r>
        <w:rPr>
          <w:spacing w:val="-4"/>
        </w:rPr>
        <w:t xml:space="preserve"> </w:t>
      </w:r>
      <w:r>
        <w:t>умения</w:t>
      </w:r>
    </w:p>
    <w:p w:rsidR="006B28B4" w:rsidRDefault="006B28B4">
      <w:pPr>
        <w:pStyle w:val="a3"/>
        <w:spacing w:before="10"/>
        <w:ind w:left="0" w:firstLine="0"/>
        <w:jc w:val="left"/>
        <w:rPr>
          <w:b/>
          <w:sz w:val="27"/>
        </w:rPr>
      </w:pPr>
    </w:p>
    <w:p w:rsidR="006B28B4" w:rsidRDefault="00DA7639">
      <w:pPr>
        <w:pStyle w:val="a3"/>
        <w:spacing w:before="1"/>
        <w:ind w:right="386"/>
        <w:jc w:val="left"/>
      </w:pPr>
      <w:r>
        <w:t>Языковая</w:t>
      </w:r>
      <w:r>
        <w:rPr>
          <w:spacing w:val="31"/>
        </w:rPr>
        <w:t xml:space="preserve"> </w:t>
      </w:r>
      <w:r>
        <w:t>компетенция</w:t>
      </w:r>
      <w:r>
        <w:rPr>
          <w:spacing w:val="32"/>
        </w:rPr>
        <w:t xml:space="preserve"> </w:t>
      </w:r>
      <w:r>
        <w:t>(владение</w:t>
      </w:r>
      <w:r>
        <w:rPr>
          <w:spacing w:val="29"/>
        </w:rPr>
        <w:t xml:space="preserve"> </w:t>
      </w:r>
      <w:r>
        <w:t>языковыми</w:t>
      </w:r>
      <w:r>
        <w:rPr>
          <w:spacing w:val="32"/>
        </w:rPr>
        <w:t xml:space="preserve"> </w:t>
      </w:r>
      <w:r>
        <w:t>средствами</w:t>
      </w:r>
      <w:r>
        <w:rPr>
          <w:spacing w:val="32"/>
        </w:rPr>
        <w:t xml:space="preserve"> </w:t>
      </w:r>
      <w:r>
        <w:t>и</w:t>
      </w:r>
      <w:r>
        <w:rPr>
          <w:spacing w:val="32"/>
        </w:rPr>
        <w:t xml:space="preserve"> </w:t>
      </w:r>
      <w:r>
        <w:t>действиями</w:t>
      </w:r>
      <w:r>
        <w:rPr>
          <w:spacing w:val="32"/>
        </w:rPr>
        <w:t xml:space="preserve"> </w:t>
      </w:r>
      <w:r>
        <w:t>с</w:t>
      </w:r>
      <w:r>
        <w:rPr>
          <w:spacing w:val="-67"/>
        </w:rPr>
        <w:t xml:space="preserve"> </w:t>
      </w:r>
      <w:r>
        <w:t>ними):</w:t>
      </w:r>
    </w:p>
    <w:p w:rsidR="006B28B4" w:rsidRDefault="006B28B4">
      <w:pPr>
        <w:sectPr w:rsidR="006B28B4">
          <w:pgSz w:w="11910" w:h="16840"/>
          <w:pgMar w:top="760" w:right="180" w:bottom="1180" w:left="440" w:header="0" w:footer="919" w:gutter="0"/>
          <w:cols w:space="720"/>
        </w:sectPr>
      </w:pPr>
    </w:p>
    <w:p w:rsidR="006B28B4" w:rsidRDefault="00DA7639">
      <w:pPr>
        <w:pStyle w:val="a5"/>
        <w:numPr>
          <w:ilvl w:val="1"/>
          <w:numId w:val="149"/>
        </w:numPr>
        <w:tabs>
          <w:tab w:val="left" w:pos="2110"/>
        </w:tabs>
        <w:spacing w:before="73" w:line="322" w:lineRule="exact"/>
        <w:ind w:left="2109" w:hanging="709"/>
        <w:rPr>
          <w:sz w:val="28"/>
        </w:rPr>
      </w:pPr>
      <w:r>
        <w:rPr>
          <w:sz w:val="28"/>
        </w:rPr>
        <w:t>применение</w:t>
      </w:r>
      <w:r>
        <w:rPr>
          <w:spacing w:val="-5"/>
          <w:sz w:val="28"/>
        </w:rPr>
        <w:t xml:space="preserve"> </w:t>
      </w:r>
      <w:r>
        <w:rPr>
          <w:sz w:val="28"/>
        </w:rPr>
        <w:t>правил</w:t>
      </w:r>
      <w:r>
        <w:rPr>
          <w:spacing w:val="-6"/>
          <w:sz w:val="28"/>
        </w:rPr>
        <w:t xml:space="preserve"> </w:t>
      </w:r>
      <w:r>
        <w:rPr>
          <w:sz w:val="28"/>
        </w:rPr>
        <w:t>написания</w:t>
      </w:r>
      <w:r>
        <w:rPr>
          <w:spacing w:val="-2"/>
          <w:sz w:val="28"/>
        </w:rPr>
        <w:t xml:space="preserve"> </w:t>
      </w:r>
      <w:r>
        <w:rPr>
          <w:sz w:val="28"/>
        </w:rPr>
        <w:t>изученных</w:t>
      </w:r>
      <w:r>
        <w:rPr>
          <w:spacing w:val="-1"/>
          <w:sz w:val="28"/>
        </w:rPr>
        <w:t xml:space="preserve"> </w:t>
      </w:r>
      <w:r>
        <w:rPr>
          <w:sz w:val="28"/>
        </w:rPr>
        <w:t>слов;</w:t>
      </w:r>
    </w:p>
    <w:p w:rsidR="006B28B4" w:rsidRDefault="00DA7639">
      <w:pPr>
        <w:pStyle w:val="a5"/>
        <w:numPr>
          <w:ilvl w:val="1"/>
          <w:numId w:val="149"/>
        </w:numPr>
        <w:tabs>
          <w:tab w:val="left" w:pos="2110"/>
        </w:tabs>
        <w:ind w:right="394" w:firstLine="708"/>
        <w:rPr>
          <w:sz w:val="28"/>
        </w:rPr>
      </w:pPr>
      <w:r>
        <w:rPr>
          <w:sz w:val="28"/>
        </w:rPr>
        <w:t>адекватное</w:t>
      </w:r>
      <w:r>
        <w:rPr>
          <w:spacing w:val="1"/>
          <w:sz w:val="28"/>
        </w:rPr>
        <w:t xml:space="preserve"> </w:t>
      </w:r>
      <w:r>
        <w:rPr>
          <w:sz w:val="28"/>
        </w:rPr>
        <w:t>произношение</w:t>
      </w:r>
      <w:r>
        <w:rPr>
          <w:spacing w:val="1"/>
          <w:sz w:val="28"/>
        </w:rPr>
        <w:t xml:space="preserve"> </w:t>
      </w:r>
      <w:r>
        <w:rPr>
          <w:sz w:val="28"/>
        </w:rPr>
        <w:t>и</w:t>
      </w:r>
      <w:r>
        <w:rPr>
          <w:spacing w:val="1"/>
          <w:sz w:val="28"/>
        </w:rPr>
        <w:t xml:space="preserve"> </w:t>
      </w:r>
      <w:r>
        <w:rPr>
          <w:sz w:val="28"/>
        </w:rPr>
        <w:t>различение</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всех</w:t>
      </w:r>
      <w:r>
        <w:rPr>
          <w:spacing w:val="1"/>
          <w:sz w:val="28"/>
        </w:rPr>
        <w:t xml:space="preserve"> </w:t>
      </w:r>
      <w:r>
        <w:rPr>
          <w:sz w:val="28"/>
        </w:rPr>
        <w:t>звуков</w:t>
      </w:r>
      <w:r>
        <w:rPr>
          <w:spacing w:val="1"/>
          <w:sz w:val="28"/>
        </w:rPr>
        <w:t xml:space="preserve"> </w:t>
      </w:r>
      <w:r>
        <w:rPr>
          <w:sz w:val="28"/>
        </w:rPr>
        <w:t>второго</w:t>
      </w:r>
      <w:r>
        <w:rPr>
          <w:spacing w:val="-67"/>
          <w:sz w:val="28"/>
        </w:rPr>
        <w:t xml:space="preserve"> </w:t>
      </w:r>
      <w:r>
        <w:rPr>
          <w:sz w:val="28"/>
        </w:rPr>
        <w:t>иностранного</w:t>
      </w:r>
      <w:r>
        <w:rPr>
          <w:spacing w:val="-4"/>
          <w:sz w:val="28"/>
        </w:rPr>
        <w:t xml:space="preserve"> </w:t>
      </w:r>
      <w:r>
        <w:rPr>
          <w:sz w:val="28"/>
        </w:rPr>
        <w:t>языка; соблюдение</w:t>
      </w:r>
      <w:r>
        <w:rPr>
          <w:spacing w:val="-1"/>
          <w:sz w:val="28"/>
        </w:rPr>
        <w:t xml:space="preserve"> </w:t>
      </w:r>
      <w:r>
        <w:rPr>
          <w:sz w:val="28"/>
        </w:rPr>
        <w:t>правильного ударения</w:t>
      </w:r>
      <w:r>
        <w:rPr>
          <w:spacing w:val="-1"/>
          <w:sz w:val="28"/>
        </w:rPr>
        <w:t xml:space="preserve"> </w:t>
      </w:r>
      <w:r>
        <w:rPr>
          <w:sz w:val="28"/>
        </w:rPr>
        <w:t>в</w:t>
      </w:r>
      <w:r>
        <w:rPr>
          <w:spacing w:val="-3"/>
          <w:sz w:val="28"/>
        </w:rPr>
        <w:t xml:space="preserve"> </w:t>
      </w:r>
      <w:r>
        <w:rPr>
          <w:sz w:val="28"/>
        </w:rPr>
        <w:t>словах</w:t>
      </w:r>
      <w:r>
        <w:rPr>
          <w:spacing w:val="-4"/>
          <w:sz w:val="28"/>
        </w:rPr>
        <w:t xml:space="preserve"> </w:t>
      </w:r>
      <w:r>
        <w:rPr>
          <w:sz w:val="28"/>
        </w:rPr>
        <w:t>и</w:t>
      </w:r>
      <w:r>
        <w:rPr>
          <w:spacing w:val="-1"/>
          <w:sz w:val="28"/>
        </w:rPr>
        <w:t xml:space="preserve"> </w:t>
      </w:r>
      <w:r>
        <w:rPr>
          <w:sz w:val="28"/>
        </w:rPr>
        <w:t>фразах;</w:t>
      </w:r>
    </w:p>
    <w:p w:rsidR="006B28B4" w:rsidRDefault="00DA7639">
      <w:pPr>
        <w:pStyle w:val="a5"/>
        <w:numPr>
          <w:ilvl w:val="1"/>
          <w:numId w:val="149"/>
        </w:numPr>
        <w:tabs>
          <w:tab w:val="left" w:pos="2110"/>
        </w:tabs>
        <w:ind w:right="385" w:firstLine="708"/>
        <w:rPr>
          <w:sz w:val="28"/>
        </w:rPr>
      </w:pPr>
      <w:r>
        <w:rPr>
          <w:sz w:val="28"/>
        </w:rPr>
        <w:t>соблюдение</w:t>
      </w:r>
      <w:r>
        <w:rPr>
          <w:spacing w:val="1"/>
          <w:sz w:val="28"/>
        </w:rPr>
        <w:t xml:space="preserve"> </w:t>
      </w:r>
      <w:r>
        <w:rPr>
          <w:sz w:val="28"/>
        </w:rPr>
        <w:t>ритмико-интонационных</w:t>
      </w:r>
      <w:r>
        <w:rPr>
          <w:spacing w:val="1"/>
          <w:sz w:val="28"/>
        </w:rPr>
        <w:t xml:space="preserve"> </w:t>
      </w:r>
      <w:r>
        <w:rPr>
          <w:sz w:val="28"/>
        </w:rPr>
        <w:t>особенностей</w:t>
      </w:r>
      <w:r>
        <w:rPr>
          <w:spacing w:val="1"/>
          <w:sz w:val="28"/>
        </w:rPr>
        <w:t xml:space="preserve"> </w:t>
      </w:r>
      <w:r>
        <w:rPr>
          <w:sz w:val="28"/>
        </w:rPr>
        <w:t>предложений</w:t>
      </w:r>
      <w:r>
        <w:rPr>
          <w:spacing w:val="-67"/>
          <w:sz w:val="28"/>
        </w:rPr>
        <w:t xml:space="preserve"> </w:t>
      </w:r>
      <w:r>
        <w:rPr>
          <w:sz w:val="28"/>
        </w:rPr>
        <w:t>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(утвердительное,</w:t>
      </w:r>
      <w:r>
        <w:rPr>
          <w:spacing w:val="1"/>
          <w:sz w:val="28"/>
        </w:rPr>
        <w:t xml:space="preserve"> </w:t>
      </w:r>
      <w:r>
        <w:rPr>
          <w:sz w:val="28"/>
        </w:rPr>
        <w:t>вопросительное,</w:t>
      </w:r>
      <w:r>
        <w:rPr>
          <w:spacing w:val="-67"/>
          <w:sz w:val="28"/>
        </w:rPr>
        <w:t xml:space="preserve"> </w:t>
      </w:r>
      <w:r>
        <w:rPr>
          <w:sz w:val="28"/>
        </w:rPr>
        <w:t>отрицательное,</w:t>
      </w:r>
    </w:p>
    <w:p w:rsidR="006B28B4" w:rsidRDefault="00DA7639">
      <w:pPr>
        <w:pStyle w:val="a3"/>
        <w:spacing w:before="1" w:line="322" w:lineRule="exact"/>
        <w:ind w:left="1401" w:firstLine="0"/>
      </w:pPr>
      <w:r>
        <w:t>повелительное);</w:t>
      </w:r>
      <w:r>
        <w:rPr>
          <w:spacing w:val="-3"/>
        </w:rPr>
        <w:t xml:space="preserve"> </w:t>
      </w:r>
      <w:r>
        <w:t>правильное</w:t>
      </w:r>
      <w:r>
        <w:rPr>
          <w:spacing w:val="-7"/>
        </w:rPr>
        <w:t xml:space="preserve"> </w:t>
      </w:r>
      <w:r>
        <w:t>членение</w:t>
      </w:r>
      <w:r>
        <w:rPr>
          <w:spacing w:val="-4"/>
        </w:rPr>
        <w:t xml:space="preserve"> </w:t>
      </w:r>
      <w:r>
        <w:t>предложений</w:t>
      </w:r>
      <w:r>
        <w:rPr>
          <w:spacing w:val="-6"/>
        </w:rPr>
        <w:t xml:space="preserve"> </w:t>
      </w:r>
      <w:r>
        <w:t>на</w:t>
      </w:r>
      <w:r>
        <w:rPr>
          <w:spacing w:val="-4"/>
        </w:rPr>
        <w:t xml:space="preserve"> </w:t>
      </w:r>
      <w:r>
        <w:t>смысловые</w:t>
      </w:r>
      <w:r>
        <w:rPr>
          <w:spacing w:val="-4"/>
        </w:rPr>
        <w:t xml:space="preserve"> </w:t>
      </w:r>
      <w:r>
        <w:t>группы;</w:t>
      </w:r>
    </w:p>
    <w:p w:rsidR="006B28B4" w:rsidRDefault="00DA7639">
      <w:pPr>
        <w:pStyle w:val="a5"/>
        <w:numPr>
          <w:ilvl w:val="1"/>
          <w:numId w:val="149"/>
        </w:numPr>
        <w:tabs>
          <w:tab w:val="left" w:pos="2110"/>
        </w:tabs>
        <w:ind w:right="383" w:firstLine="708"/>
        <w:rPr>
          <w:sz w:val="28"/>
        </w:rPr>
      </w:pPr>
      <w:r>
        <w:rPr>
          <w:sz w:val="28"/>
        </w:rPr>
        <w:t>распознавание</w:t>
      </w:r>
      <w:r>
        <w:rPr>
          <w:spacing w:val="71"/>
          <w:sz w:val="28"/>
        </w:rPr>
        <w:t xml:space="preserve"> </w:t>
      </w:r>
      <w:r>
        <w:rPr>
          <w:sz w:val="28"/>
        </w:rPr>
        <w:t>и</w:t>
      </w:r>
      <w:r>
        <w:rPr>
          <w:spacing w:val="71"/>
          <w:sz w:val="28"/>
        </w:rPr>
        <w:t xml:space="preserve"> </w:t>
      </w:r>
      <w:r>
        <w:rPr>
          <w:sz w:val="28"/>
        </w:rPr>
        <w:t>употребление</w:t>
      </w:r>
      <w:r>
        <w:rPr>
          <w:spacing w:val="71"/>
          <w:sz w:val="28"/>
        </w:rPr>
        <w:t xml:space="preserve"> </w:t>
      </w:r>
      <w:r>
        <w:rPr>
          <w:sz w:val="28"/>
        </w:rPr>
        <w:t>в</w:t>
      </w:r>
      <w:r>
        <w:rPr>
          <w:spacing w:val="71"/>
          <w:sz w:val="28"/>
        </w:rPr>
        <w:t xml:space="preserve"> </w:t>
      </w:r>
      <w:r>
        <w:rPr>
          <w:sz w:val="28"/>
        </w:rPr>
        <w:t xml:space="preserve">речи  </w:t>
      </w:r>
      <w:r>
        <w:rPr>
          <w:spacing w:val="1"/>
          <w:sz w:val="28"/>
        </w:rPr>
        <w:t xml:space="preserve"> </w:t>
      </w:r>
      <w:r>
        <w:rPr>
          <w:sz w:val="28"/>
        </w:rPr>
        <w:t xml:space="preserve">изученных  </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их основных значениях, словосочетаний, реплик-клише речевого</w:t>
      </w:r>
      <w:r>
        <w:rPr>
          <w:spacing w:val="1"/>
          <w:sz w:val="28"/>
        </w:rPr>
        <w:t xml:space="preserve"> </w:t>
      </w:r>
      <w:r>
        <w:rPr>
          <w:sz w:val="28"/>
        </w:rPr>
        <w:t>этикета);</w:t>
      </w:r>
    </w:p>
    <w:p w:rsidR="006B28B4" w:rsidRDefault="00DA7639">
      <w:pPr>
        <w:pStyle w:val="a5"/>
        <w:numPr>
          <w:ilvl w:val="1"/>
          <w:numId w:val="149"/>
        </w:numPr>
        <w:tabs>
          <w:tab w:val="left" w:pos="2110"/>
        </w:tabs>
        <w:ind w:right="389" w:firstLine="708"/>
        <w:rPr>
          <w:sz w:val="28"/>
        </w:rPr>
      </w:pPr>
      <w:r>
        <w:rPr>
          <w:sz w:val="28"/>
        </w:rPr>
        <w:t>знание</w:t>
      </w:r>
      <w:r>
        <w:rPr>
          <w:spacing w:val="1"/>
          <w:sz w:val="28"/>
        </w:rPr>
        <w:t xml:space="preserve"> </w:t>
      </w:r>
      <w:r>
        <w:rPr>
          <w:sz w:val="28"/>
        </w:rPr>
        <w:t>основных</w:t>
      </w:r>
      <w:r>
        <w:rPr>
          <w:spacing w:val="1"/>
          <w:sz w:val="28"/>
        </w:rPr>
        <w:t xml:space="preserve"> </w:t>
      </w:r>
      <w:r>
        <w:rPr>
          <w:sz w:val="28"/>
        </w:rPr>
        <w:t>способов</w:t>
      </w:r>
      <w:r>
        <w:rPr>
          <w:spacing w:val="1"/>
          <w:sz w:val="28"/>
        </w:rPr>
        <w:t xml:space="preserve"> </w:t>
      </w:r>
      <w:r>
        <w:rPr>
          <w:sz w:val="28"/>
        </w:rPr>
        <w:t>словообразования</w:t>
      </w:r>
      <w:r>
        <w:rPr>
          <w:spacing w:val="1"/>
          <w:sz w:val="28"/>
        </w:rPr>
        <w:t xml:space="preserve"> </w:t>
      </w:r>
      <w:r>
        <w:rPr>
          <w:sz w:val="28"/>
        </w:rPr>
        <w:t>(аффиксация,</w:t>
      </w:r>
      <w:r>
        <w:rPr>
          <w:spacing w:val="1"/>
          <w:sz w:val="28"/>
        </w:rPr>
        <w:t xml:space="preserve"> </w:t>
      </w:r>
      <w:r>
        <w:rPr>
          <w:sz w:val="28"/>
        </w:rPr>
        <w:t>словосложение,</w:t>
      </w:r>
      <w:r>
        <w:rPr>
          <w:spacing w:val="-2"/>
          <w:sz w:val="28"/>
        </w:rPr>
        <w:t xml:space="preserve"> </w:t>
      </w:r>
      <w:r>
        <w:rPr>
          <w:sz w:val="28"/>
        </w:rPr>
        <w:t>конверсия);</w:t>
      </w:r>
    </w:p>
    <w:p w:rsidR="006B28B4" w:rsidRDefault="00DA7639">
      <w:pPr>
        <w:pStyle w:val="a5"/>
        <w:numPr>
          <w:ilvl w:val="1"/>
          <w:numId w:val="149"/>
        </w:numPr>
        <w:tabs>
          <w:tab w:val="left" w:pos="2110"/>
        </w:tabs>
        <w:ind w:right="390" w:firstLine="708"/>
        <w:rPr>
          <w:sz w:val="28"/>
        </w:rPr>
      </w:pPr>
      <w:r>
        <w:rPr>
          <w:sz w:val="28"/>
        </w:rPr>
        <w:t>понимание</w:t>
      </w:r>
      <w:r>
        <w:rPr>
          <w:spacing w:val="71"/>
          <w:sz w:val="28"/>
        </w:rPr>
        <w:t xml:space="preserve"> </w:t>
      </w:r>
      <w:r>
        <w:rPr>
          <w:sz w:val="28"/>
        </w:rPr>
        <w:t>явлений</w:t>
      </w:r>
      <w:r>
        <w:rPr>
          <w:spacing w:val="71"/>
          <w:sz w:val="28"/>
        </w:rPr>
        <w:t xml:space="preserve"> </w:t>
      </w:r>
      <w:r>
        <w:rPr>
          <w:sz w:val="28"/>
        </w:rPr>
        <w:t>многозначности</w:t>
      </w:r>
      <w:r>
        <w:rPr>
          <w:spacing w:val="71"/>
          <w:sz w:val="28"/>
        </w:rPr>
        <w:t xml:space="preserve"> </w:t>
      </w:r>
      <w:r>
        <w:rPr>
          <w:sz w:val="28"/>
        </w:rPr>
        <w:t>слов</w:t>
      </w:r>
      <w:r>
        <w:rPr>
          <w:spacing w:val="71"/>
          <w:sz w:val="28"/>
        </w:rPr>
        <w:t xml:space="preserve"> </w:t>
      </w:r>
      <w:r>
        <w:rPr>
          <w:sz w:val="28"/>
        </w:rPr>
        <w:t>второго</w:t>
      </w:r>
      <w:r>
        <w:rPr>
          <w:spacing w:val="71"/>
          <w:sz w:val="28"/>
        </w:rPr>
        <w:t xml:space="preserve"> </w:t>
      </w:r>
      <w:r>
        <w:rPr>
          <w:sz w:val="28"/>
        </w:rPr>
        <w:t>иностранного</w:t>
      </w:r>
      <w:r>
        <w:rPr>
          <w:spacing w:val="-67"/>
          <w:sz w:val="28"/>
        </w:rPr>
        <w:t xml:space="preserve"> </w:t>
      </w:r>
      <w:r>
        <w:rPr>
          <w:sz w:val="28"/>
        </w:rPr>
        <w:t>языка,</w:t>
      </w:r>
      <w:r>
        <w:rPr>
          <w:spacing w:val="1"/>
          <w:sz w:val="28"/>
        </w:rPr>
        <w:t xml:space="preserve"> </w:t>
      </w:r>
      <w:r>
        <w:rPr>
          <w:sz w:val="28"/>
        </w:rPr>
        <w:t>синонимии,</w:t>
      </w:r>
      <w:r>
        <w:rPr>
          <w:spacing w:val="1"/>
          <w:sz w:val="28"/>
        </w:rPr>
        <w:t xml:space="preserve"> </w:t>
      </w:r>
      <w:r>
        <w:rPr>
          <w:sz w:val="28"/>
        </w:rPr>
        <w:t>антонимии</w:t>
      </w:r>
      <w:r>
        <w:rPr>
          <w:spacing w:val="1"/>
          <w:sz w:val="28"/>
        </w:rPr>
        <w:t xml:space="preserve"> </w:t>
      </w:r>
      <w:r>
        <w:rPr>
          <w:sz w:val="28"/>
        </w:rPr>
        <w:t>и</w:t>
      </w:r>
      <w:r>
        <w:rPr>
          <w:spacing w:val="1"/>
          <w:sz w:val="28"/>
        </w:rPr>
        <w:t xml:space="preserve"> </w:t>
      </w:r>
      <w:r>
        <w:rPr>
          <w:sz w:val="28"/>
        </w:rPr>
        <w:t>лексической</w:t>
      </w:r>
      <w:r>
        <w:rPr>
          <w:spacing w:val="1"/>
          <w:sz w:val="28"/>
        </w:rPr>
        <w:t xml:space="preserve"> </w:t>
      </w:r>
      <w:r>
        <w:rPr>
          <w:sz w:val="28"/>
        </w:rPr>
        <w:t>сочетаемости;</w:t>
      </w:r>
      <w:r>
        <w:rPr>
          <w:spacing w:val="1"/>
          <w:sz w:val="28"/>
        </w:rPr>
        <w:t xml:space="preserve"> </w:t>
      </w:r>
      <w:r>
        <w:rPr>
          <w:sz w:val="28"/>
        </w:rPr>
        <w:t>артиклей,</w:t>
      </w:r>
      <w:r>
        <w:rPr>
          <w:spacing w:val="1"/>
          <w:sz w:val="28"/>
        </w:rPr>
        <w:t xml:space="preserve"> </w:t>
      </w:r>
      <w:r>
        <w:rPr>
          <w:sz w:val="28"/>
        </w:rPr>
        <w:t>существительных,</w:t>
      </w:r>
      <w:r>
        <w:rPr>
          <w:spacing w:val="-2"/>
          <w:sz w:val="28"/>
        </w:rPr>
        <w:t xml:space="preserve"> </w:t>
      </w:r>
      <w:r>
        <w:rPr>
          <w:sz w:val="28"/>
        </w:rPr>
        <w:t>местоимений,</w:t>
      </w:r>
      <w:r>
        <w:rPr>
          <w:spacing w:val="-1"/>
          <w:sz w:val="28"/>
        </w:rPr>
        <w:t xml:space="preserve"> </w:t>
      </w:r>
      <w:r>
        <w:rPr>
          <w:sz w:val="28"/>
        </w:rPr>
        <w:t>числительных,</w:t>
      </w:r>
      <w:r>
        <w:rPr>
          <w:spacing w:val="-2"/>
          <w:sz w:val="28"/>
        </w:rPr>
        <w:t xml:space="preserve"> </w:t>
      </w:r>
      <w:r>
        <w:rPr>
          <w:sz w:val="28"/>
        </w:rPr>
        <w:t>предлогов);</w:t>
      </w:r>
    </w:p>
    <w:p w:rsidR="006B28B4" w:rsidRDefault="00DA7639">
      <w:pPr>
        <w:pStyle w:val="a5"/>
        <w:numPr>
          <w:ilvl w:val="1"/>
          <w:numId w:val="149"/>
        </w:numPr>
        <w:tabs>
          <w:tab w:val="left" w:pos="2110"/>
        </w:tabs>
        <w:ind w:right="393" w:firstLine="708"/>
        <w:rPr>
          <w:sz w:val="28"/>
        </w:rPr>
      </w:pPr>
      <w:r>
        <w:rPr>
          <w:sz w:val="28"/>
        </w:rPr>
        <w:t>знание</w:t>
      </w:r>
      <w:r>
        <w:rPr>
          <w:spacing w:val="1"/>
          <w:sz w:val="28"/>
        </w:rPr>
        <w:t xml:space="preserve"> </w:t>
      </w:r>
      <w:r>
        <w:rPr>
          <w:sz w:val="28"/>
        </w:rPr>
        <w:t>основных</w:t>
      </w:r>
      <w:r>
        <w:rPr>
          <w:spacing w:val="1"/>
          <w:sz w:val="28"/>
        </w:rPr>
        <w:t xml:space="preserve"> </w:t>
      </w:r>
      <w:r>
        <w:rPr>
          <w:sz w:val="28"/>
        </w:rPr>
        <w:t>различий</w:t>
      </w:r>
      <w:r>
        <w:rPr>
          <w:spacing w:val="1"/>
          <w:sz w:val="28"/>
        </w:rPr>
        <w:t xml:space="preserve"> </w:t>
      </w:r>
      <w:r>
        <w:rPr>
          <w:sz w:val="28"/>
        </w:rPr>
        <w:t>систем</w:t>
      </w:r>
      <w:r>
        <w:rPr>
          <w:spacing w:val="1"/>
          <w:sz w:val="28"/>
        </w:rPr>
        <w:t xml:space="preserve"> </w:t>
      </w:r>
      <w:r>
        <w:rPr>
          <w:sz w:val="28"/>
        </w:rPr>
        <w:t>второго</w:t>
      </w:r>
      <w:r>
        <w:rPr>
          <w:spacing w:val="1"/>
          <w:sz w:val="28"/>
        </w:rPr>
        <w:t xml:space="preserve"> </w:t>
      </w:r>
      <w:r>
        <w:rPr>
          <w:sz w:val="28"/>
        </w:rPr>
        <w:t>иностранного, первого</w:t>
      </w:r>
      <w:r>
        <w:rPr>
          <w:spacing w:val="1"/>
          <w:sz w:val="28"/>
        </w:rPr>
        <w:t xml:space="preserve"> </w:t>
      </w:r>
      <w:r>
        <w:rPr>
          <w:sz w:val="28"/>
        </w:rPr>
        <w:t>иностранного</w:t>
      </w:r>
      <w:r>
        <w:rPr>
          <w:spacing w:val="-3"/>
          <w:sz w:val="28"/>
        </w:rPr>
        <w:t xml:space="preserve"> </w:t>
      </w:r>
      <w:r>
        <w:rPr>
          <w:sz w:val="28"/>
        </w:rPr>
        <w:t>и русского/родного</w:t>
      </w:r>
      <w:r>
        <w:rPr>
          <w:spacing w:val="1"/>
          <w:sz w:val="28"/>
        </w:rPr>
        <w:t xml:space="preserve"> </w:t>
      </w:r>
      <w:r>
        <w:rPr>
          <w:sz w:val="28"/>
        </w:rPr>
        <w:t>языков.</w:t>
      </w:r>
    </w:p>
    <w:p w:rsidR="006B28B4" w:rsidRDefault="006B28B4">
      <w:pPr>
        <w:pStyle w:val="a3"/>
        <w:spacing w:before="10"/>
        <w:ind w:left="0" w:firstLine="0"/>
        <w:jc w:val="left"/>
        <w:rPr>
          <w:sz w:val="27"/>
        </w:rPr>
      </w:pPr>
    </w:p>
    <w:p w:rsidR="006B28B4" w:rsidRDefault="00DA7639">
      <w:pPr>
        <w:pStyle w:val="11"/>
        <w:spacing w:line="240" w:lineRule="auto"/>
      </w:pPr>
      <w:r>
        <w:t>Социокультурная</w:t>
      </w:r>
      <w:r>
        <w:rPr>
          <w:spacing w:val="-7"/>
        </w:rPr>
        <w:t xml:space="preserve"> </w:t>
      </w:r>
      <w:r>
        <w:t>компетенция</w:t>
      </w:r>
    </w:p>
    <w:p w:rsidR="006B28B4" w:rsidRDefault="00DA7639">
      <w:pPr>
        <w:pStyle w:val="a5"/>
        <w:numPr>
          <w:ilvl w:val="1"/>
          <w:numId w:val="149"/>
        </w:numPr>
        <w:tabs>
          <w:tab w:val="left" w:pos="2110"/>
        </w:tabs>
        <w:spacing w:before="2"/>
        <w:ind w:right="390" w:firstLine="708"/>
        <w:rPr>
          <w:sz w:val="28"/>
        </w:rPr>
      </w:pPr>
      <w:r>
        <w:rPr>
          <w:sz w:val="28"/>
        </w:rPr>
        <w:t>знание</w:t>
      </w:r>
      <w:r>
        <w:rPr>
          <w:spacing w:val="1"/>
          <w:sz w:val="28"/>
        </w:rPr>
        <w:t xml:space="preserve"> </w:t>
      </w:r>
      <w:r>
        <w:rPr>
          <w:sz w:val="28"/>
        </w:rPr>
        <w:t>национально-культурных</w:t>
      </w:r>
      <w:r>
        <w:rPr>
          <w:spacing w:val="1"/>
          <w:sz w:val="28"/>
        </w:rPr>
        <w:t xml:space="preserve"> </w:t>
      </w:r>
      <w:r>
        <w:rPr>
          <w:sz w:val="28"/>
        </w:rPr>
        <w:t>особенностей</w:t>
      </w:r>
      <w:r>
        <w:rPr>
          <w:spacing w:val="1"/>
          <w:sz w:val="28"/>
        </w:rPr>
        <w:t xml:space="preserve"> </w:t>
      </w:r>
      <w:r>
        <w:rPr>
          <w:sz w:val="28"/>
        </w:rPr>
        <w:t>речевого</w:t>
      </w:r>
      <w:r>
        <w:rPr>
          <w:spacing w:val="1"/>
          <w:sz w:val="28"/>
        </w:rPr>
        <w:t xml:space="preserve"> </w:t>
      </w:r>
      <w:r>
        <w:rPr>
          <w:sz w:val="28"/>
        </w:rPr>
        <w:t>и</w:t>
      </w:r>
      <w:r>
        <w:rPr>
          <w:spacing w:val="1"/>
          <w:sz w:val="28"/>
        </w:rPr>
        <w:t xml:space="preserve"> </w:t>
      </w:r>
      <w:r>
        <w:rPr>
          <w:sz w:val="28"/>
        </w:rPr>
        <w:t>неречевого</w:t>
      </w:r>
      <w:r>
        <w:rPr>
          <w:spacing w:val="-67"/>
          <w:sz w:val="28"/>
        </w:rPr>
        <w:t xml:space="preserve"> </w:t>
      </w:r>
      <w:r>
        <w:rPr>
          <w:sz w:val="28"/>
        </w:rPr>
        <w:t>поведения</w:t>
      </w:r>
      <w:r>
        <w:rPr>
          <w:spacing w:val="1"/>
          <w:sz w:val="28"/>
        </w:rPr>
        <w:t xml:space="preserve"> </w:t>
      </w:r>
      <w:r>
        <w:rPr>
          <w:sz w:val="28"/>
        </w:rPr>
        <w:t>в</w:t>
      </w:r>
      <w:r w:rsidR="006E5BC6">
        <w:rPr>
          <w:sz w:val="28"/>
        </w:rPr>
        <w:t xml:space="preserve"> </w:t>
      </w:r>
      <w:r>
        <w:rPr>
          <w:sz w:val="28"/>
        </w:rPr>
        <w:t>своей</w:t>
      </w:r>
      <w:r>
        <w:rPr>
          <w:spacing w:val="1"/>
          <w:sz w:val="28"/>
        </w:rPr>
        <w:t xml:space="preserve"> </w:t>
      </w:r>
      <w:r>
        <w:rPr>
          <w:sz w:val="28"/>
        </w:rPr>
        <w:t>стране</w:t>
      </w:r>
      <w:r>
        <w:rPr>
          <w:spacing w:val="1"/>
          <w:sz w:val="28"/>
        </w:rPr>
        <w:t xml:space="preserve"> </w:t>
      </w:r>
      <w:r>
        <w:rPr>
          <w:sz w:val="28"/>
        </w:rPr>
        <w:t>и</w:t>
      </w:r>
      <w:r>
        <w:rPr>
          <w:spacing w:val="1"/>
          <w:sz w:val="28"/>
        </w:rPr>
        <w:t xml:space="preserve"> </w:t>
      </w:r>
      <w:r>
        <w:rPr>
          <w:sz w:val="28"/>
        </w:rPr>
        <w:t>странах</w:t>
      </w:r>
      <w:r>
        <w:rPr>
          <w:spacing w:val="1"/>
          <w:sz w:val="28"/>
        </w:rPr>
        <w:t xml:space="preserve"> </w:t>
      </w:r>
      <w:r>
        <w:rPr>
          <w:sz w:val="28"/>
        </w:rPr>
        <w:t>изучаемого</w:t>
      </w:r>
      <w:r>
        <w:rPr>
          <w:spacing w:val="1"/>
          <w:sz w:val="28"/>
        </w:rPr>
        <w:t xml:space="preserve"> </w:t>
      </w:r>
      <w:r>
        <w:rPr>
          <w:sz w:val="28"/>
        </w:rPr>
        <w:t>языка;</w:t>
      </w:r>
      <w:r>
        <w:rPr>
          <w:spacing w:val="71"/>
          <w:sz w:val="28"/>
        </w:rPr>
        <w:t xml:space="preserve"> </w:t>
      </w:r>
      <w:r>
        <w:rPr>
          <w:sz w:val="28"/>
        </w:rPr>
        <w:t>их</w:t>
      </w:r>
      <w:r>
        <w:rPr>
          <w:spacing w:val="71"/>
          <w:sz w:val="28"/>
        </w:rPr>
        <w:t xml:space="preserve"> </w:t>
      </w:r>
      <w:r>
        <w:rPr>
          <w:sz w:val="28"/>
        </w:rPr>
        <w:t>применение</w:t>
      </w:r>
      <w:r>
        <w:rPr>
          <w:spacing w:val="7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w:t>
      </w:r>
      <w:r>
        <w:rPr>
          <w:spacing w:val="1"/>
          <w:sz w:val="28"/>
        </w:rPr>
        <w:t xml:space="preserve"> </w:t>
      </w:r>
      <w:r>
        <w:rPr>
          <w:sz w:val="28"/>
        </w:rPr>
        <w:t>межличностного</w:t>
      </w:r>
      <w:r>
        <w:rPr>
          <w:spacing w:val="1"/>
          <w:sz w:val="28"/>
        </w:rPr>
        <w:t xml:space="preserve"> </w:t>
      </w:r>
      <w:r>
        <w:rPr>
          <w:sz w:val="28"/>
        </w:rPr>
        <w:t>и</w:t>
      </w:r>
      <w:r>
        <w:rPr>
          <w:spacing w:val="1"/>
          <w:sz w:val="28"/>
        </w:rPr>
        <w:t xml:space="preserve"> </w:t>
      </w:r>
      <w:r>
        <w:rPr>
          <w:sz w:val="28"/>
        </w:rPr>
        <w:t>межкультурного общения;</w:t>
      </w:r>
    </w:p>
    <w:p w:rsidR="006B28B4" w:rsidRDefault="00DA7639">
      <w:pPr>
        <w:pStyle w:val="a5"/>
        <w:numPr>
          <w:ilvl w:val="1"/>
          <w:numId w:val="149"/>
        </w:numPr>
        <w:tabs>
          <w:tab w:val="left" w:pos="2110"/>
        </w:tabs>
        <w:ind w:right="387" w:firstLine="708"/>
        <w:rPr>
          <w:sz w:val="28"/>
        </w:rPr>
      </w:pPr>
      <w:r>
        <w:rPr>
          <w:sz w:val="28"/>
        </w:rPr>
        <w:t>распознавание</w:t>
      </w:r>
      <w:r>
        <w:rPr>
          <w:spacing w:val="71"/>
          <w:sz w:val="28"/>
        </w:rPr>
        <w:t xml:space="preserve"> </w:t>
      </w:r>
      <w:r>
        <w:rPr>
          <w:sz w:val="28"/>
        </w:rPr>
        <w:t>и</w:t>
      </w:r>
      <w:r>
        <w:rPr>
          <w:spacing w:val="71"/>
          <w:sz w:val="28"/>
        </w:rPr>
        <w:t xml:space="preserve"> </w:t>
      </w:r>
      <w:r>
        <w:rPr>
          <w:sz w:val="28"/>
        </w:rPr>
        <w:t>употребление</w:t>
      </w:r>
      <w:r>
        <w:rPr>
          <w:spacing w:val="71"/>
          <w:sz w:val="28"/>
        </w:rPr>
        <w:t xml:space="preserve"> </w:t>
      </w:r>
      <w:r>
        <w:rPr>
          <w:sz w:val="28"/>
        </w:rPr>
        <w:t>в</w:t>
      </w:r>
      <w:r>
        <w:rPr>
          <w:spacing w:val="71"/>
          <w:sz w:val="28"/>
        </w:rPr>
        <w:t xml:space="preserve"> </w:t>
      </w:r>
      <w:r>
        <w:rPr>
          <w:sz w:val="28"/>
        </w:rPr>
        <w:t>устной</w:t>
      </w:r>
      <w:r>
        <w:rPr>
          <w:spacing w:val="71"/>
          <w:sz w:val="28"/>
        </w:rPr>
        <w:t xml:space="preserve"> </w:t>
      </w:r>
      <w:r>
        <w:rPr>
          <w:sz w:val="28"/>
        </w:rPr>
        <w:t>и</w:t>
      </w:r>
      <w:r>
        <w:rPr>
          <w:spacing w:val="71"/>
          <w:sz w:val="28"/>
        </w:rPr>
        <w:t xml:space="preserve"> </w:t>
      </w:r>
      <w:r>
        <w:rPr>
          <w:sz w:val="28"/>
        </w:rPr>
        <w:t xml:space="preserve">письменной  </w:t>
      </w:r>
      <w:r>
        <w:rPr>
          <w:spacing w:val="1"/>
          <w:sz w:val="28"/>
        </w:rPr>
        <w:t xml:space="preserve"> </w:t>
      </w:r>
      <w:r>
        <w:rPr>
          <w:sz w:val="28"/>
        </w:rPr>
        <w:t>речи</w:t>
      </w:r>
      <w:r>
        <w:rPr>
          <w:spacing w:val="1"/>
          <w:sz w:val="28"/>
        </w:rPr>
        <w:t xml:space="preserve"> </w:t>
      </w:r>
      <w:r>
        <w:rPr>
          <w:sz w:val="28"/>
        </w:rPr>
        <w:t>основных</w:t>
      </w:r>
      <w:r>
        <w:rPr>
          <w:spacing w:val="1"/>
          <w:sz w:val="28"/>
        </w:rPr>
        <w:t xml:space="preserve"> </w:t>
      </w:r>
      <w:r>
        <w:rPr>
          <w:sz w:val="28"/>
        </w:rPr>
        <w:t>норм</w:t>
      </w:r>
      <w:r>
        <w:rPr>
          <w:spacing w:val="1"/>
          <w:sz w:val="28"/>
        </w:rPr>
        <w:t xml:space="preserve"> </w:t>
      </w:r>
      <w:r>
        <w:rPr>
          <w:sz w:val="28"/>
        </w:rPr>
        <w:t>речевого этикета</w:t>
      </w:r>
      <w:r>
        <w:rPr>
          <w:spacing w:val="1"/>
          <w:sz w:val="28"/>
        </w:rPr>
        <w:t xml:space="preserve"> </w:t>
      </w:r>
      <w:r>
        <w:rPr>
          <w:sz w:val="28"/>
        </w:rPr>
        <w:t>(реплик-клише,</w:t>
      </w:r>
      <w:r>
        <w:rPr>
          <w:spacing w:val="1"/>
          <w:sz w:val="28"/>
        </w:rPr>
        <w:t xml:space="preserve"> </w:t>
      </w:r>
      <w:r>
        <w:rPr>
          <w:sz w:val="28"/>
        </w:rPr>
        <w:t>наиболее</w:t>
      </w:r>
      <w:r>
        <w:rPr>
          <w:spacing w:val="1"/>
          <w:sz w:val="28"/>
        </w:rPr>
        <w:t xml:space="preserve"> </w:t>
      </w:r>
      <w:r>
        <w:rPr>
          <w:sz w:val="28"/>
        </w:rPr>
        <w:t>распространённой</w:t>
      </w:r>
      <w:r>
        <w:rPr>
          <w:spacing w:val="1"/>
          <w:sz w:val="28"/>
        </w:rPr>
        <w:t xml:space="preserve"> </w:t>
      </w:r>
      <w:r>
        <w:rPr>
          <w:sz w:val="28"/>
        </w:rPr>
        <w:t>оценочной</w:t>
      </w:r>
      <w:r>
        <w:rPr>
          <w:spacing w:val="-1"/>
          <w:sz w:val="28"/>
        </w:rPr>
        <w:t xml:space="preserve"> </w:t>
      </w:r>
      <w:r>
        <w:rPr>
          <w:sz w:val="28"/>
        </w:rPr>
        <w:t>лексики),</w:t>
      </w:r>
      <w:r>
        <w:rPr>
          <w:spacing w:val="68"/>
          <w:sz w:val="28"/>
        </w:rPr>
        <w:t xml:space="preserve"> </w:t>
      </w:r>
      <w:r>
        <w:rPr>
          <w:sz w:val="28"/>
        </w:rPr>
        <w:t>принятых</w:t>
      </w:r>
      <w:r>
        <w:rPr>
          <w:spacing w:val="69"/>
          <w:sz w:val="28"/>
        </w:rPr>
        <w:t xml:space="preserve"> </w:t>
      </w:r>
      <w:r>
        <w:rPr>
          <w:sz w:val="28"/>
        </w:rPr>
        <w:t>в</w:t>
      </w:r>
      <w:r>
        <w:rPr>
          <w:spacing w:val="-3"/>
          <w:sz w:val="28"/>
        </w:rPr>
        <w:t xml:space="preserve"> </w:t>
      </w:r>
      <w:r>
        <w:rPr>
          <w:sz w:val="28"/>
        </w:rPr>
        <w:t>странах</w:t>
      </w:r>
      <w:r>
        <w:rPr>
          <w:spacing w:val="1"/>
          <w:sz w:val="28"/>
        </w:rPr>
        <w:t xml:space="preserve"> </w:t>
      </w:r>
      <w:r>
        <w:rPr>
          <w:sz w:val="28"/>
        </w:rPr>
        <w:t>изучаемого языка;</w:t>
      </w:r>
    </w:p>
    <w:p w:rsidR="006B28B4" w:rsidRDefault="00DA7639">
      <w:pPr>
        <w:pStyle w:val="a5"/>
        <w:numPr>
          <w:ilvl w:val="1"/>
          <w:numId w:val="149"/>
        </w:numPr>
        <w:tabs>
          <w:tab w:val="left" w:pos="2110"/>
        </w:tabs>
        <w:spacing w:before="1"/>
        <w:ind w:right="393" w:firstLine="708"/>
        <w:rPr>
          <w:sz w:val="28"/>
        </w:rPr>
      </w:pPr>
      <w:r>
        <w:rPr>
          <w:sz w:val="28"/>
        </w:rPr>
        <w:t>знание</w:t>
      </w:r>
      <w:r>
        <w:rPr>
          <w:spacing w:val="1"/>
          <w:sz w:val="28"/>
        </w:rPr>
        <w:t xml:space="preserve"> </w:t>
      </w:r>
      <w:r>
        <w:rPr>
          <w:sz w:val="28"/>
        </w:rPr>
        <w:t>употребительной</w:t>
      </w:r>
      <w:r>
        <w:rPr>
          <w:spacing w:val="71"/>
          <w:sz w:val="28"/>
        </w:rPr>
        <w:t xml:space="preserve"> </w:t>
      </w:r>
      <w:r>
        <w:rPr>
          <w:sz w:val="28"/>
        </w:rPr>
        <w:t>фоновой</w:t>
      </w:r>
      <w:r>
        <w:rPr>
          <w:spacing w:val="71"/>
          <w:sz w:val="28"/>
        </w:rPr>
        <w:t xml:space="preserve"> </w:t>
      </w:r>
      <w:r>
        <w:rPr>
          <w:sz w:val="28"/>
        </w:rPr>
        <w:t>лексики</w:t>
      </w:r>
      <w:r>
        <w:rPr>
          <w:spacing w:val="71"/>
          <w:sz w:val="28"/>
        </w:rPr>
        <w:t xml:space="preserve"> </w:t>
      </w:r>
      <w:r>
        <w:rPr>
          <w:sz w:val="28"/>
        </w:rPr>
        <w:t>и</w:t>
      </w:r>
      <w:r>
        <w:rPr>
          <w:spacing w:val="71"/>
          <w:sz w:val="28"/>
        </w:rPr>
        <w:t xml:space="preserve"> </w:t>
      </w:r>
      <w:r>
        <w:rPr>
          <w:sz w:val="28"/>
        </w:rPr>
        <w:t>реалий</w:t>
      </w:r>
      <w:r>
        <w:rPr>
          <w:spacing w:val="71"/>
          <w:sz w:val="28"/>
        </w:rPr>
        <w:t xml:space="preserve"> </w:t>
      </w:r>
      <w:r>
        <w:rPr>
          <w:sz w:val="28"/>
        </w:rPr>
        <w:t>страны</w:t>
      </w:r>
      <w:r>
        <w:rPr>
          <w:spacing w:val="1"/>
          <w:sz w:val="28"/>
        </w:rPr>
        <w:t xml:space="preserve"> </w:t>
      </w:r>
      <w:r>
        <w:rPr>
          <w:sz w:val="28"/>
        </w:rPr>
        <w:t>изучаемого</w:t>
      </w:r>
      <w:r>
        <w:rPr>
          <w:spacing w:val="1"/>
          <w:sz w:val="28"/>
        </w:rPr>
        <w:t xml:space="preserve"> </w:t>
      </w:r>
      <w:r>
        <w:rPr>
          <w:sz w:val="28"/>
        </w:rPr>
        <w:t>языка; знакомство</w:t>
      </w:r>
      <w:r>
        <w:rPr>
          <w:spacing w:val="1"/>
          <w:sz w:val="28"/>
        </w:rPr>
        <w:t xml:space="preserve"> </w:t>
      </w:r>
      <w:r>
        <w:rPr>
          <w:sz w:val="28"/>
        </w:rPr>
        <w:t>с образцами художественной, публицистической и</w:t>
      </w:r>
      <w:r>
        <w:rPr>
          <w:spacing w:val="1"/>
          <w:sz w:val="28"/>
        </w:rPr>
        <w:t xml:space="preserve"> </w:t>
      </w:r>
      <w:r>
        <w:rPr>
          <w:sz w:val="28"/>
        </w:rPr>
        <w:t>научно-популярной</w:t>
      </w:r>
      <w:r>
        <w:rPr>
          <w:spacing w:val="-4"/>
          <w:sz w:val="28"/>
        </w:rPr>
        <w:t xml:space="preserve"> </w:t>
      </w:r>
      <w:r>
        <w:rPr>
          <w:sz w:val="28"/>
        </w:rPr>
        <w:t>литературы;</w:t>
      </w:r>
    </w:p>
    <w:p w:rsidR="006B28B4" w:rsidRDefault="00DA7639">
      <w:pPr>
        <w:pStyle w:val="a5"/>
        <w:numPr>
          <w:ilvl w:val="1"/>
          <w:numId w:val="149"/>
        </w:numPr>
        <w:tabs>
          <w:tab w:val="left" w:pos="2110"/>
        </w:tabs>
        <w:ind w:right="390" w:firstLine="708"/>
        <w:rPr>
          <w:sz w:val="28"/>
        </w:rPr>
      </w:pPr>
      <w:r>
        <w:rPr>
          <w:sz w:val="28"/>
        </w:rPr>
        <w:t>понимание</w:t>
      </w:r>
      <w:r>
        <w:rPr>
          <w:spacing w:val="39"/>
          <w:sz w:val="28"/>
        </w:rPr>
        <w:t xml:space="preserve"> </w:t>
      </w:r>
      <w:r>
        <w:rPr>
          <w:sz w:val="28"/>
        </w:rPr>
        <w:t>важности</w:t>
      </w:r>
      <w:r>
        <w:rPr>
          <w:spacing w:val="107"/>
          <w:sz w:val="28"/>
        </w:rPr>
        <w:t xml:space="preserve"> </w:t>
      </w:r>
      <w:r>
        <w:rPr>
          <w:sz w:val="28"/>
        </w:rPr>
        <w:t>владения</w:t>
      </w:r>
      <w:r>
        <w:rPr>
          <w:spacing w:val="108"/>
          <w:sz w:val="28"/>
        </w:rPr>
        <w:t xml:space="preserve"> </w:t>
      </w:r>
      <w:r>
        <w:rPr>
          <w:sz w:val="28"/>
        </w:rPr>
        <w:t>несколькими</w:t>
      </w:r>
      <w:r>
        <w:rPr>
          <w:spacing w:val="106"/>
          <w:sz w:val="28"/>
        </w:rPr>
        <w:t xml:space="preserve"> </w:t>
      </w:r>
      <w:r>
        <w:rPr>
          <w:sz w:val="28"/>
        </w:rPr>
        <w:t>иностранными</w:t>
      </w:r>
      <w:r>
        <w:rPr>
          <w:spacing w:val="106"/>
          <w:sz w:val="28"/>
        </w:rPr>
        <w:t xml:space="preserve"> </w:t>
      </w:r>
      <w:r>
        <w:rPr>
          <w:sz w:val="28"/>
        </w:rPr>
        <w:t>языками</w:t>
      </w:r>
      <w:r>
        <w:rPr>
          <w:spacing w:val="-68"/>
          <w:sz w:val="28"/>
        </w:rPr>
        <w:t xml:space="preserve"> </w:t>
      </w:r>
      <w:r>
        <w:rPr>
          <w:sz w:val="28"/>
        </w:rPr>
        <w:t>в</w:t>
      </w:r>
      <w:r>
        <w:rPr>
          <w:spacing w:val="68"/>
          <w:sz w:val="28"/>
        </w:rPr>
        <w:t xml:space="preserve"> </w:t>
      </w:r>
      <w:r>
        <w:rPr>
          <w:sz w:val="28"/>
        </w:rPr>
        <w:t>современном поликультурном мире;</w:t>
      </w:r>
    </w:p>
    <w:p w:rsidR="006B28B4" w:rsidRDefault="00DA7639">
      <w:pPr>
        <w:pStyle w:val="a5"/>
        <w:numPr>
          <w:ilvl w:val="1"/>
          <w:numId w:val="149"/>
        </w:numPr>
        <w:tabs>
          <w:tab w:val="left" w:pos="2110"/>
        </w:tabs>
        <w:ind w:right="384" w:firstLine="708"/>
        <w:rPr>
          <w:sz w:val="28"/>
        </w:rPr>
      </w:pPr>
      <w:r>
        <w:rPr>
          <w:sz w:val="28"/>
        </w:rPr>
        <w:t>представление</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быта,</w:t>
      </w:r>
      <w:r>
        <w:rPr>
          <w:spacing w:val="1"/>
          <w:sz w:val="28"/>
        </w:rPr>
        <w:t xml:space="preserve"> </w:t>
      </w:r>
      <w:r>
        <w:rPr>
          <w:sz w:val="28"/>
        </w:rPr>
        <w:t>культуры</w:t>
      </w:r>
      <w:r>
        <w:rPr>
          <w:spacing w:val="1"/>
          <w:sz w:val="28"/>
        </w:rPr>
        <w:t xml:space="preserve"> </w:t>
      </w:r>
      <w:r>
        <w:rPr>
          <w:sz w:val="28"/>
        </w:rPr>
        <w:t>стран</w:t>
      </w:r>
      <w:r>
        <w:rPr>
          <w:spacing w:val="1"/>
          <w:sz w:val="28"/>
        </w:rPr>
        <w:t xml:space="preserve"> </w:t>
      </w:r>
      <w:r>
        <w:rPr>
          <w:sz w:val="28"/>
        </w:rPr>
        <w:t>второго</w:t>
      </w:r>
      <w:r>
        <w:rPr>
          <w:spacing w:val="1"/>
          <w:sz w:val="28"/>
        </w:rPr>
        <w:t xml:space="preserve"> </w:t>
      </w:r>
      <w:r>
        <w:rPr>
          <w:sz w:val="28"/>
        </w:rPr>
        <w:t>изучаемого</w:t>
      </w:r>
      <w:r>
        <w:rPr>
          <w:spacing w:val="1"/>
          <w:sz w:val="28"/>
        </w:rPr>
        <w:t xml:space="preserve"> </w:t>
      </w:r>
      <w:r>
        <w:rPr>
          <w:sz w:val="28"/>
        </w:rPr>
        <w:t>иностранного</w:t>
      </w:r>
      <w:r>
        <w:rPr>
          <w:spacing w:val="1"/>
          <w:sz w:val="28"/>
        </w:rPr>
        <w:t xml:space="preserve"> </w:t>
      </w:r>
      <w:r>
        <w:rPr>
          <w:sz w:val="28"/>
        </w:rPr>
        <w:t>языка,</w:t>
      </w:r>
      <w:r>
        <w:rPr>
          <w:spacing w:val="1"/>
          <w:sz w:val="28"/>
        </w:rPr>
        <w:t xml:space="preserve"> </w:t>
      </w:r>
      <w:r>
        <w:rPr>
          <w:sz w:val="28"/>
        </w:rPr>
        <w:t>о</w:t>
      </w:r>
      <w:r>
        <w:rPr>
          <w:spacing w:val="1"/>
          <w:sz w:val="28"/>
        </w:rPr>
        <w:t xml:space="preserve"> </w:t>
      </w:r>
      <w:r>
        <w:rPr>
          <w:sz w:val="28"/>
        </w:rPr>
        <w:t>всемирно</w:t>
      </w:r>
      <w:r>
        <w:rPr>
          <w:spacing w:val="1"/>
          <w:sz w:val="28"/>
        </w:rPr>
        <w:t xml:space="preserve"> </w:t>
      </w:r>
      <w:r>
        <w:rPr>
          <w:sz w:val="28"/>
        </w:rPr>
        <w:t>известных</w:t>
      </w:r>
      <w:r>
        <w:rPr>
          <w:spacing w:val="1"/>
          <w:sz w:val="28"/>
        </w:rPr>
        <w:t xml:space="preserve"> </w:t>
      </w:r>
      <w:r>
        <w:rPr>
          <w:sz w:val="28"/>
        </w:rPr>
        <w:t>достопримечательностях,</w:t>
      </w:r>
      <w:r>
        <w:rPr>
          <w:spacing w:val="-3"/>
          <w:sz w:val="28"/>
        </w:rPr>
        <w:t xml:space="preserve"> </w:t>
      </w:r>
      <w:r>
        <w:rPr>
          <w:sz w:val="28"/>
        </w:rPr>
        <w:t>выдающихся</w:t>
      </w:r>
      <w:r>
        <w:rPr>
          <w:spacing w:val="-4"/>
          <w:sz w:val="28"/>
        </w:rPr>
        <w:t xml:space="preserve"> </w:t>
      </w:r>
      <w:r>
        <w:rPr>
          <w:sz w:val="28"/>
        </w:rPr>
        <w:t>людях</w:t>
      </w:r>
      <w:r>
        <w:rPr>
          <w:spacing w:val="-3"/>
          <w:sz w:val="28"/>
        </w:rPr>
        <w:t xml:space="preserve"> </w:t>
      </w:r>
      <w:r>
        <w:rPr>
          <w:sz w:val="28"/>
        </w:rPr>
        <w:t>и</w:t>
      </w:r>
      <w:r>
        <w:rPr>
          <w:spacing w:val="-1"/>
          <w:sz w:val="28"/>
        </w:rPr>
        <w:t xml:space="preserve"> </w:t>
      </w:r>
      <w:r>
        <w:rPr>
          <w:sz w:val="28"/>
        </w:rPr>
        <w:t>их вкладе</w:t>
      </w:r>
      <w:r>
        <w:rPr>
          <w:spacing w:val="-1"/>
          <w:sz w:val="28"/>
        </w:rPr>
        <w:t xml:space="preserve"> </w:t>
      </w:r>
      <w:r>
        <w:rPr>
          <w:sz w:val="28"/>
        </w:rPr>
        <w:t>в</w:t>
      </w:r>
      <w:r>
        <w:rPr>
          <w:spacing w:val="-2"/>
          <w:sz w:val="28"/>
        </w:rPr>
        <w:t xml:space="preserve"> </w:t>
      </w:r>
      <w:r>
        <w:rPr>
          <w:sz w:val="28"/>
        </w:rPr>
        <w:t>мировую</w:t>
      </w:r>
      <w:r>
        <w:rPr>
          <w:spacing w:val="-3"/>
          <w:sz w:val="28"/>
        </w:rPr>
        <w:t xml:space="preserve"> </w:t>
      </w:r>
      <w:r>
        <w:rPr>
          <w:sz w:val="28"/>
        </w:rPr>
        <w:t>культуру;</w:t>
      </w:r>
    </w:p>
    <w:p w:rsidR="006B28B4" w:rsidRDefault="00DA7639">
      <w:pPr>
        <w:pStyle w:val="a5"/>
        <w:numPr>
          <w:ilvl w:val="1"/>
          <w:numId w:val="149"/>
        </w:numPr>
        <w:tabs>
          <w:tab w:val="left" w:pos="2110"/>
        </w:tabs>
        <w:ind w:right="395" w:firstLine="708"/>
        <w:rPr>
          <w:sz w:val="28"/>
        </w:rPr>
      </w:pPr>
      <w:r>
        <w:rPr>
          <w:sz w:val="28"/>
        </w:rPr>
        <w:t>представление</w:t>
      </w:r>
      <w:r>
        <w:rPr>
          <w:spacing w:val="1"/>
          <w:sz w:val="28"/>
        </w:rPr>
        <w:t xml:space="preserve"> </w:t>
      </w:r>
      <w:r>
        <w:rPr>
          <w:sz w:val="28"/>
        </w:rPr>
        <w:t>о</w:t>
      </w:r>
      <w:r>
        <w:rPr>
          <w:spacing w:val="1"/>
          <w:sz w:val="28"/>
        </w:rPr>
        <w:t xml:space="preserve"> </w:t>
      </w:r>
      <w:r>
        <w:rPr>
          <w:sz w:val="28"/>
        </w:rPr>
        <w:t>сходстве</w:t>
      </w:r>
      <w:r>
        <w:rPr>
          <w:spacing w:val="1"/>
          <w:sz w:val="28"/>
        </w:rPr>
        <w:t xml:space="preserve"> </w:t>
      </w:r>
      <w:r>
        <w:rPr>
          <w:sz w:val="28"/>
        </w:rPr>
        <w:t>и</w:t>
      </w:r>
      <w:r>
        <w:rPr>
          <w:spacing w:val="1"/>
          <w:sz w:val="28"/>
        </w:rPr>
        <w:t xml:space="preserve"> </w:t>
      </w:r>
      <w:r>
        <w:rPr>
          <w:sz w:val="28"/>
        </w:rPr>
        <w:t>различиях</w:t>
      </w:r>
      <w:r>
        <w:rPr>
          <w:spacing w:val="1"/>
          <w:sz w:val="28"/>
        </w:rPr>
        <w:t xml:space="preserve"> </w:t>
      </w:r>
      <w:r>
        <w:rPr>
          <w:sz w:val="28"/>
        </w:rPr>
        <w:t>в</w:t>
      </w:r>
      <w:r>
        <w:rPr>
          <w:spacing w:val="1"/>
          <w:sz w:val="28"/>
        </w:rPr>
        <w:t xml:space="preserve"> </w:t>
      </w:r>
      <w:r>
        <w:rPr>
          <w:sz w:val="28"/>
        </w:rPr>
        <w:t>традициях</w:t>
      </w:r>
      <w:r>
        <w:rPr>
          <w:spacing w:val="1"/>
          <w:sz w:val="28"/>
        </w:rPr>
        <w:t xml:space="preserve"> </w:t>
      </w:r>
      <w:r>
        <w:rPr>
          <w:sz w:val="28"/>
        </w:rPr>
        <w:t>своей</w:t>
      </w:r>
      <w:r>
        <w:rPr>
          <w:spacing w:val="70"/>
          <w:sz w:val="28"/>
        </w:rPr>
        <w:t xml:space="preserve"> </w:t>
      </w:r>
      <w:r>
        <w:rPr>
          <w:sz w:val="28"/>
        </w:rPr>
        <w:t>страны</w:t>
      </w:r>
      <w:r>
        <w:rPr>
          <w:spacing w:val="70"/>
          <w:sz w:val="28"/>
        </w:rPr>
        <w:t xml:space="preserve"> </w:t>
      </w:r>
      <w:r>
        <w:rPr>
          <w:sz w:val="28"/>
        </w:rPr>
        <w:t>и</w:t>
      </w:r>
      <w:r>
        <w:rPr>
          <w:spacing w:val="1"/>
          <w:sz w:val="28"/>
        </w:rPr>
        <w:t xml:space="preserve"> </w:t>
      </w:r>
      <w:r>
        <w:rPr>
          <w:sz w:val="28"/>
        </w:rPr>
        <w:t>стран</w:t>
      </w:r>
      <w:r>
        <w:rPr>
          <w:spacing w:val="68"/>
          <w:sz w:val="28"/>
        </w:rPr>
        <w:t xml:space="preserve"> </w:t>
      </w:r>
      <w:r>
        <w:rPr>
          <w:sz w:val="28"/>
        </w:rPr>
        <w:t>изучаемых</w:t>
      </w:r>
      <w:r>
        <w:rPr>
          <w:spacing w:val="1"/>
          <w:sz w:val="28"/>
        </w:rPr>
        <w:t xml:space="preserve"> </w:t>
      </w:r>
      <w:r>
        <w:rPr>
          <w:sz w:val="28"/>
        </w:rPr>
        <w:t>иностранных</w:t>
      </w:r>
      <w:r>
        <w:rPr>
          <w:spacing w:val="1"/>
          <w:sz w:val="28"/>
        </w:rPr>
        <w:t xml:space="preserve"> </w:t>
      </w:r>
      <w:r>
        <w:rPr>
          <w:sz w:val="28"/>
        </w:rPr>
        <w:t>языков.</w:t>
      </w:r>
    </w:p>
    <w:p w:rsidR="006B28B4" w:rsidRDefault="006B28B4">
      <w:pPr>
        <w:pStyle w:val="a3"/>
        <w:spacing w:before="9"/>
        <w:ind w:left="0" w:firstLine="0"/>
        <w:jc w:val="left"/>
        <w:rPr>
          <w:sz w:val="27"/>
        </w:rPr>
      </w:pPr>
    </w:p>
    <w:p w:rsidR="006B28B4" w:rsidRDefault="00DA7639">
      <w:pPr>
        <w:pStyle w:val="11"/>
        <w:spacing w:line="240" w:lineRule="auto"/>
      </w:pPr>
      <w:r>
        <w:t>Компенсаторная</w:t>
      </w:r>
      <w:r>
        <w:rPr>
          <w:spacing w:val="-7"/>
        </w:rPr>
        <w:t xml:space="preserve"> </w:t>
      </w:r>
      <w:r>
        <w:t>компетенция</w:t>
      </w:r>
    </w:p>
    <w:p w:rsidR="006B28B4" w:rsidRDefault="00DA7639">
      <w:pPr>
        <w:pStyle w:val="a3"/>
        <w:spacing w:before="1"/>
        <w:ind w:right="381"/>
      </w:pPr>
      <w:r>
        <w:t>Умение</w:t>
      </w:r>
      <w:r>
        <w:rPr>
          <w:spacing w:val="1"/>
        </w:rPr>
        <w:t xml:space="preserve"> </w:t>
      </w:r>
      <w:r>
        <w:t>выходить</w:t>
      </w:r>
      <w:r>
        <w:rPr>
          <w:spacing w:val="1"/>
        </w:rPr>
        <w:t xml:space="preserve"> </w:t>
      </w:r>
      <w:r>
        <w:t>из</w:t>
      </w:r>
      <w:r>
        <w:rPr>
          <w:spacing w:val="1"/>
        </w:rPr>
        <w:t xml:space="preserve"> </w:t>
      </w:r>
      <w:r>
        <w:t>трудного</w:t>
      </w:r>
      <w:r>
        <w:rPr>
          <w:spacing w:val="1"/>
        </w:rPr>
        <w:t xml:space="preserve"> </w:t>
      </w:r>
      <w:r>
        <w:t>положения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при</w:t>
      </w:r>
      <w:r>
        <w:rPr>
          <w:spacing w:val="1"/>
        </w:rPr>
        <w:t xml:space="preserve"> </w:t>
      </w:r>
      <w:r>
        <w:t>получении</w:t>
      </w:r>
      <w:r>
        <w:rPr>
          <w:spacing w:val="1"/>
        </w:rPr>
        <w:t xml:space="preserve"> </w:t>
      </w:r>
      <w:r>
        <w:t>и</w:t>
      </w:r>
      <w:r>
        <w:rPr>
          <w:spacing w:val="1"/>
        </w:rPr>
        <w:t xml:space="preserve"> </w:t>
      </w:r>
      <w:r>
        <w:t>приёме</w:t>
      </w:r>
      <w:r>
        <w:rPr>
          <w:spacing w:val="1"/>
        </w:rPr>
        <w:t xml:space="preserve"> </w:t>
      </w:r>
      <w:r>
        <w:t>информации</w:t>
      </w:r>
      <w:r>
        <w:rPr>
          <w:spacing w:val="1"/>
        </w:rPr>
        <w:t xml:space="preserve"> </w:t>
      </w:r>
      <w:r>
        <w:t>за</w:t>
      </w:r>
      <w:r>
        <w:rPr>
          <w:spacing w:val="1"/>
        </w:rPr>
        <w:t xml:space="preserve"> </w:t>
      </w:r>
      <w:r>
        <w:t>счёт</w:t>
      </w:r>
      <w:r>
        <w:rPr>
          <w:spacing w:val="1"/>
        </w:rPr>
        <w:t xml:space="preserve"> </w:t>
      </w:r>
      <w:r>
        <w:t>использования</w:t>
      </w:r>
      <w:r>
        <w:rPr>
          <w:spacing w:val="1"/>
        </w:rPr>
        <w:t xml:space="preserve"> </w:t>
      </w:r>
      <w:r>
        <w:t>контекстуальной догадки, в том числе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первый</w:t>
      </w:r>
      <w:r>
        <w:rPr>
          <w:spacing w:val="1"/>
        </w:rPr>
        <w:t xml:space="preserve"> </w:t>
      </w:r>
      <w:r>
        <w:t>иностранный</w:t>
      </w:r>
      <w:r>
        <w:rPr>
          <w:spacing w:val="1"/>
        </w:rPr>
        <w:t xml:space="preserve"> </w:t>
      </w:r>
      <w:r>
        <w:t>язык,</w:t>
      </w:r>
      <w:r>
        <w:rPr>
          <w:spacing w:val="1"/>
        </w:rPr>
        <w:t xml:space="preserve"> </w:t>
      </w:r>
      <w:r>
        <w:t>игнорирования</w:t>
      </w:r>
      <w:r>
        <w:rPr>
          <w:spacing w:val="1"/>
        </w:rPr>
        <w:t xml:space="preserve"> </w:t>
      </w:r>
      <w:r>
        <w:t>языковых</w:t>
      </w:r>
      <w:r>
        <w:rPr>
          <w:spacing w:val="1"/>
        </w:rPr>
        <w:t xml:space="preserve"> </w:t>
      </w:r>
      <w:r>
        <w:t>трудностей,</w:t>
      </w:r>
      <w:r>
        <w:rPr>
          <w:spacing w:val="1"/>
        </w:rPr>
        <w:t xml:space="preserve"> </w:t>
      </w:r>
      <w:r>
        <w:t>переспроса,</w:t>
      </w:r>
      <w:r>
        <w:rPr>
          <w:spacing w:val="1"/>
        </w:rPr>
        <w:t xml:space="preserve"> </w:t>
      </w:r>
      <w:r>
        <w:t>словарных</w:t>
      </w:r>
      <w:r>
        <w:rPr>
          <w:spacing w:val="1"/>
        </w:rPr>
        <w:t xml:space="preserve"> </w:t>
      </w:r>
      <w:r>
        <w:t>замен,</w:t>
      </w:r>
      <w:r>
        <w:rPr>
          <w:spacing w:val="70"/>
        </w:rPr>
        <w:t xml:space="preserve"> </w:t>
      </w:r>
      <w:r>
        <w:t>жестов,</w:t>
      </w:r>
      <w:r>
        <w:rPr>
          <w:spacing w:val="1"/>
        </w:rPr>
        <w:t xml:space="preserve"> </w:t>
      </w:r>
      <w:r>
        <w:t>мимики.</w:t>
      </w:r>
    </w:p>
    <w:p w:rsidR="006B28B4" w:rsidRDefault="006B28B4">
      <w:pPr>
        <w:sectPr w:rsidR="006B28B4" w:rsidSect="006E5BC6">
          <w:pgSz w:w="11910" w:h="16840"/>
          <w:pgMar w:top="760" w:right="428" w:bottom="1180" w:left="440" w:header="0" w:footer="919" w:gutter="0"/>
          <w:cols w:space="720"/>
        </w:sectPr>
      </w:pPr>
    </w:p>
    <w:p w:rsidR="006B28B4" w:rsidRDefault="00DA7639">
      <w:pPr>
        <w:pStyle w:val="a3"/>
        <w:spacing w:before="73"/>
        <w:ind w:right="389"/>
      </w:pPr>
      <w:r>
        <w:t>Умение</w:t>
      </w:r>
      <w:r>
        <w:rPr>
          <w:spacing w:val="71"/>
        </w:rPr>
        <w:t xml:space="preserve"> </w:t>
      </w:r>
      <w:r>
        <w:t>осуществлять</w:t>
      </w:r>
      <w:r>
        <w:rPr>
          <w:spacing w:val="71"/>
        </w:rPr>
        <w:t xml:space="preserve"> </w:t>
      </w:r>
      <w:r>
        <w:t>межличностное</w:t>
      </w:r>
      <w:r>
        <w:rPr>
          <w:spacing w:val="71"/>
        </w:rPr>
        <w:t xml:space="preserve"> </w:t>
      </w:r>
      <w:r>
        <w:t>и</w:t>
      </w:r>
      <w:r>
        <w:rPr>
          <w:spacing w:val="71"/>
        </w:rPr>
        <w:t xml:space="preserve"> </w:t>
      </w:r>
      <w:r>
        <w:t xml:space="preserve">межкультурное  </w:t>
      </w:r>
      <w:r>
        <w:rPr>
          <w:spacing w:val="1"/>
        </w:rPr>
        <w:t xml:space="preserve"> </w:t>
      </w:r>
      <w:r>
        <w:t>общение,</w:t>
      </w:r>
      <w:r>
        <w:rPr>
          <w:spacing w:val="1"/>
        </w:rPr>
        <w:t xml:space="preserve"> </w:t>
      </w:r>
      <w:r>
        <w:t>используя</w:t>
      </w:r>
      <w:r>
        <w:rPr>
          <w:spacing w:val="1"/>
        </w:rPr>
        <w:t xml:space="preserve"> </w:t>
      </w:r>
      <w:r>
        <w:t>знания</w:t>
      </w:r>
      <w:r>
        <w:rPr>
          <w:spacing w:val="1"/>
        </w:rPr>
        <w:t xml:space="preserve"> </w:t>
      </w:r>
      <w:r>
        <w:t>о 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 полученные</w:t>
      </w:r>
      <w:r>
        <w:rPr>
          <w:spacing w:val="1"/>
        </w:rPr>
        <w:t xml:space="preserve"> </w:t>
      </w:r>
      <w:r>
        <w:t>на</w:t>
      </w:r>
      <w:r>
        <w:rPr>
          <w:spacing w:val="71"/>
        </w:rPr>
        <w:t xml:space="preserve"> </w:t>
      </w:r>
      <w:r>
        <w:t>уроках</w:t>
      </w:r>
      <w:r>
        <w:rPr>
          <w:spacing w:val="71"/>
        </w:rPr>
        <w:t xml:space="preserve"> </w:t>
      </w:r>
      <w:r>
        <w:t>второго</w:t>
      </w:r>
      <w:r>
        <w:rPr>
          <w:spacing w:val="71"/>
        </w:rPr>
        <w:t xml:space="preserve"> </w:t>
      </w:r>
      <w:r>
        <w:t>иностранного</w:t>
      </w:r>
      <w:r>
        <w:rPr>
          <w:spacing w:val="-67"/>
        </w:rPr>
        <w:t xml:space="preserve"> </w:t>
      </w:r>
      <w:r>
        <w:t>языка</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других</w:t>
      </w:r>
      <w:r>
        <w:rPr>
          <w:spacing w:val="70"/>
        </w:rPr>
        <w:t xml:space="preserve"> </w:t>
      </w:r>
      <w:r>
        <w:t>предметов</w:t>
      </w:r>
      <w:r>
        <w:rPr>
          <w:spacing w:val="70"/>
        </w:rPr>
        <w:t xml:space="preserve"> </w:t>
      </w:r>
      <w:r>
        <w:t>(знания</w:t>
      </w:r>
      <w:r>
        <w:rPr>
          <w:spacing w:val="70"/>
        </w:rPr>
        <w:t xml:space="preserve"> </w:t>
      </w:r>
      <w:r>
        <w:t>межпредметного</w:t>
      </w:r>
      <w:r>
        <w:rPr>
          <w:spacing w:val="1"/>
        </w:rPr>
        <w:t xml:space="preserve"> </w:t>
      </w:r>
      <w:r>
        <w:t>характера).</w:t>
      </w:r>
      <w:r>
        <w:rPr>
          <w:spacing w:val="-2"/>
        </w:rPr>
        <w:t xml:space="preserve"> </w:t>
      </w:r>
      <w:r>
        <w:t>Это</w:t>
      </w:r>
      <w:r>
        <w:rPr>
          <w:spacing w:val="1"/>
        </w:rPr>
        <w:t xml:space="preserve"> </w:t>
      </w:r>
      <w:r>
        <w:t>предполагает</w:t>
      </w:r>
      <w:r>
        <w:rPr>
          <w:spacing w:val="-3"/>
        </w:rPr>
        <w:t xml:space="preserve"> </w:t>
      </w:r>
      <w:r>
        <w:t>овладение:</w:t>
      </w:r>
    </w:p>
    <w:p w:rsidR="006B28B4" w:rsidRDefault="00DA7639">
      <w:pPr>
        <w:pStyle w:val="a5"/>
        <w:numPr>
          <w:ilvl w:val="1"/>
          <w:numId w:val="149"/>
        </w:numPr>
        <w:tabs>
          <w:tab w:val="left" w:pos="2110"/>
        </w:tabs>
        <w:spacing w:line="321" w:lineRule="exact"/>
        <w:ind w:left="2109" w:hanging="709"/>
        <w:rPr>
          <w:sz w:val="28"/>
        </w:rPr>
      </w:pPr>
      <w:r>
        <w:rPr>
          <w:sz w:val="28"/>
        </w:rPr>
        <w:t>знаниями</w:t>
      </w:r>
      <w:r>
        <w:rPr>
          <w:spacing w:val="3"/>
          <w:sz w:val="28"/>
        </w:rPr>
        <w:t xml:space="preserve"> </w:t>
      </w:r>
      <w:r>
        <w:rPr>
          <w:sz w:val="28"/>
        </w:rPr>
        <w:t>о</w:t>
      </w:r>
      <w:r>
        <w:rPr>
          <w:spacing w:val="74"/>
          <w:sz w:val="28"/>
        </w:rPr>
        <w:t xml:space="preserve"> </w:t>
      </w:r>
      <w:r>
        <w:rPr>
          <w:sz w:val="28"/>
        </w:rPr>
        <w:t>значении</w:t>
      </w:r>
      <w:r>
        <w:rPr>
          <w:spacing w:val="73"/>
          <w:sz w:val="28"/>
        </w:rPr>
        <w:t xml:space="preserve"> </w:t>
      </w:r>
      <w:r>
        <w:rPr>
          <w:sz w:val="28"/>
        </w:rPr>
        <w:t>родного</w:t>
      </w:r>
      <w:r>
        <w:rPr>
          <w:spacing w:val="72"/>
          <w:sz w:val="28"/>
        </w:rPr>
        <w:t xml:space="preserve"> </w:t>
      </w:r>
      <w:r>
        <w:rPr>
          <w:sz w:val="28"/>
        </w:rPr>
        <w:t>и</w:t>
      </w:r>
      <w:r>
        <w:rPr>
          <w:spacing w:val="73"/>
          <w:sz w:val="28"/>
        </w:rPr>
        <w:t xml:space="preserve"> </w:t>
      </w:r>
      <w:r>
        <w:rPr>
          <w:sz w:val="28"/>
        </w:rPr>
        <w:t>иностранных</w:t>
      </w:r>
      <w:r>
        <w:rPr>
          <w:spacing w:val="72"/>
          <w:sz w:val="28"/>
        </w:rPr>
        <w:t xml:space="preserve"> </w:t>
      </w:r>
      <w:r>
        <w:rPr>
          <w:sz w:val="28"/>
        </w:rPr>
        <w:t>языков</w:t>
      </w:r>
      <w:r>
        <w:rPr>
          <w:spacing w:val="74"/>
          <w:sz w:val="28"/>
        </w:rPr>
        <w:t xml:space="preserve"> </w:t>
      </w:r>
      <w:r>
        <w:rPr>
          <w:sz w:val="28"/>
        </w:rPr>
        <w:t>в</w:t>
      </w:r>
      <w:r>
        <w:rPr>
          <w:spacing w:val="69"/>
          <w:sz w:val="28"/>
        </w:rPr>
        <w:t xml:space="preserve"> </w:t>
      </w:r>
      <w:r>
        <w:rPr>
          <w:sz w:val="28"/>
        </w:rPr>
        <w:t>современном</w:t>
      </w:r>
    </w:p>
    <w:p w:rsidR="006B28B4" w:rsidRDefault="00DA7639">
      <w:pPr>
        <w:pStyle w:val="a3"/>
        <w:spacing w:before="3" w:line="322" w:lineRule="exact"/>
        <w:ind w:firstLine="0"/>
        <w:jc w:val="left"/>
      </w:pPr>
      <w:r>
        <w:t>мире;</w:t>
      </w:r>
    </w:p>
    <w:p w:rsidR="006B28B4" w:rsidRDefault="00DA7639">
      <w:pPr>
        <w:pStyle w:val="a5"/>
        <w:numPr>
          <w:ilvl w:val="1"/>
          <w:numId w:val="149"/>
        </w:numPr>
        <w:tabs>
          <w:tab w:val="left" w:pos="2109"/>
          <w:tab w:val="left" w:pos="2110"/>
          <w:tab w:val="left" w:pos="3804"/>
          <w:tab w:val="left" w:pos="4237"/>
          <w:tab w:val="left" w:pos="6647"/>
          <w:tab w:val="left" w:pos="8003"/>
          <w:tab w:val="left" w:pos="9027"/>
          <w:tab w:val="left" w:pos="10619"/>
        </w:tabs>
        <w:ind w:left="2109" w:hanging="709"/>
        <w:jc w:val="left"/>
        <w:rPr>
          <w:sz w:val="28"/>
        </w:rPr>
      </w:pPr>
      <w:r>
        <w:rPr>
          <w:sz w:val="28"/>
        </w:rPr>
        <w:t>сведениями</w:t>
      </w:r>
      <w:r>
        <w:rPr>
          <w:sz w:val="28"/>
        </w:rPr>
        <w:tab/>
        <w:t>о</w:t>
      </w:r>
      <w:r>
        <w:rPr>
          <w:sz w:val="28"/>
        </w:rPr>
        <w:tab/>
        <w:t>социокультурном</w:t>
      </w:r>
      <w:r>
        <w:rPr>
          <w:sz w:val="28"/>
        </w:rPr>
        <w:tab/>
        <w:t>портрете</w:t>
      </w:r>
      <w:r>
        <w:rPr>
          <w:sz w:val="28"/>
        </w:rPr>
        <w:tab/>
        <w:t>стран,</w:t>
      </w:r>
      <w:r>
        <w:rPr>
          <w:sz w:val="28"/>
        </w:rPr>
        <w:tab/>
        <w:t>говорящих</w:t>
      </w:r>
      <w:r>
        <w:rPr>
          <w:sz w:val="28"/>
        </w:rPr>
        <w:tab/>
        <w:t>на</w:t>
      </w:r>
    </w:p>
    <w:p w:rsidR="006B28B4" w:rsidRDefault="00DA7639">
      <w:pPr>
        <w:pStyle w:val="a3"/>
        <w:spacing w:line="321" w:lineRule="exact"/>
        <w:ind w:firstLine="0"/>
      </w:pPr>
      <w:r>
        <w:t>изучаемом</w:t>
      </w:r>
      <w:r>
        <w:rPr>
          <w:spacing w:val="-2"/>
        </w:rPr>
        <w:t xml:space="preserve"> </w:t>
      </w:r>
      <w:r>
        <w:t>иностранном</w:t>
      </w:r>
      <w:r>
        <w:rPr>
          <w:spacing w:val="-4"/>
        </w:rPr>
        <w:t xml:space="preserve"> </w:t>
      </w:r>
      <w:r>
        <w:t>языке,</w:t>
      </w:r>
      <w:r>
        <w:rPr>
          <w:spacing w:val="-3"/>
        </w:rPr>
        <w:t xml:space="preserve"> </w:t>
      </w:r>
      <w:r>
        <w:t>их</w:t>
      </w:r>
      <w:r>
        <w:rPr>
          <w:spacing w:val="-4"/>
        </w:rPr>
        <w:t xml:space="preserve"> </w:t>
      </w:r>
      <w:r>
        <w:t>символике</w:t>
      </w:r>
      <w:r>
        <w:rPr>
          <w:spacing w:val="-2"/>
        </w:rPr>
        <w:t xml:space="preserve"> </w:t>
      </w:r>
      <w:r>
        <w:t>и</w:t>
      </w:r>
      <w:r>
        <w:rPr>
          <w:spacing w:val="-1"/>
        </w:rPr>
        <w:t xml:space="preserve"> </w:t>
      </w:r>
      <w:r>
        <w:t>культурном</w:t>
      </w:r>
      <w:r>
        <w:rPr>
          <w:spacing w:val="-5"/>
        </w:rPr>
        <w:t xml:space="preserve"> </w:t>
      </w:r>
      <w:r>
        <w:t>наследии;</w:t>
      </w:r>
    </w:p>
    <w:p w:rsidR="006B28B4" w:rsidRDefault="00DA7639">
      <w:pPr>
        <w:pStyle w:val="a5"/>
        <w:numPr>
          <w:ilvl w:val="1"/>
          <w:numId w:val="149"/>
        </w:numPr>
        <w:tabs>
          <w:tab w:val="left" w:pos="2110"/>
        </w:tabs>
        <w:ind w:right="394" w:firstLine="708"/>
        <w:rPr>
          <w:sz w:val="28"/>
        </w:rPr>
      </w:pPr>
      <w:r>
        <w:rPr>
          <w:sz w:val="28"/>
        </w:rPr>
        <w:t>употребительной</w:t>
      </w:r>
      <w:r>
        <w:rPr>
          <w:spacing w:val="1"/>
          <w:sz w:val="28"/>
        </w:rPr>
        <w:t xml:space="preserve"> </w:t>
      </w:r>
      <w:r>
        <w:rPr>
          <w:sz w:val="28"/>
        </w:rPr>
        <w:t>фоновой</w:t>
      </w:r>
      <w:r>
        <w:rPr>
          <w:spacing w:val="1"/>
          <w:sz w:val="28"/>
        </w:rPr>
        <w:t xml:space="preserve"> </w:t>
      </w:r>
      <w:r>
        <w:rPr>
          <w:sz w:val="28"/>
        </w:rPr>
        <w:t>лексикой</w:t>
      </w:r>
      <w:r>
        <w:rPr>
          <w:spacing w:val="1"/>
          <w:sz w:val="28"/>
        </w:rPr>
        <w:t xml:space="preserve"> </w:t>
      </w:r>
      <w:r>
        <w:rPr>
          <w:sz w:val="28"/>
        </w:rPr>
        <w:t>и</w:t>
      </w:r>
      <w:r>
        <w:rPr>
          <w:spacing w:val="1"/>
          <w:sz w:val="28"/>
        </w:rPr>
        <w:t xml:space="preserve"> </w:t>
      </w:r>
      <w:r>
        <w:rPr>
          <w:sz w:val="28"/>
        </w:rPr>
        <w:t>реалиями</w:t>
      </w:r>
      <w:r>
        <w:rPr>
          <w:spacing w:val="1"/>
          <w:sz w:val="28"/>
        </w:rPr>
        <w:t xml:space="preserve"> </w:t>
      </w:r>
      <w:r>
        <w:rPr>
          <w:sz w:val="28"/>
        </w:rPr>
        <w:t>страны</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традициями</w:t>
      </w:r>
      <w:r>
        <w:rPr>
          <w:spacing w:val="1"/>
          <w:sz w:val="28"/>
        </w:rPr>
        <w:t xml:space="preserve"> </w:t>
      </w:r>
      <w:r>
        <w:rPr>
          <w:sz w:val="28"/>
        </w:rPr>
        <w:t>(в</w:t>
      </w:r>
      <w:r>
        <w:rPr>
          <w:spacing w:val="1"/>
          <w:sz w:val="28"/>
        </w:rPr>
        <w:t xml:space="preserve"> </w:t>
      </w:r>
      <w:r>
        <w:rPr>
          <w:sz w:val="28"/>
        </w:rPr>
        <w:t>питании,</w:t>
      </w:r>
      <w:r>
        <w:rPr>
          <w:spacing w:val="1"/>
          <w:sz w:val="28"/>
        </w:rPr>
        <w:t xml:space="preserve"> </w:t>
      </w:r>
      <w:r>
        <w:rPr>
          <w:sz w:val="28"/>
        </w:rPr>
        <w:t>проведении</w:t>
      </w:r>
      <w:r>
        <w:rPr>
          <w:spacing w:val="1"/>
          <w:sz w:val="28"/>
        </w:rPr>
        <w:t xml:space="preserve"> </w:t>
      </w:r>
      <w:r>
        <w:rPr>
          <w:sz w:val="28"/>
        </w:rPr>
        <w:t>выходных</w:t>
      </w:r>
      <w:r>
        <w:rPr>
          <w:spacing w:val="1"/>
          <w:sz w:val="28"/>
        </w:rPr>
        <w:t xml:space="preserve"> </w:t>
      </w:r>
      <w:r>
        <w:rPr>
          <w:sz w:val="28"/>
        </w:rPr>
        <w:t>дней,</w:t>
      </w:r>
      <w:r>
        <w:rPr>
          <w:spacing w:val="71"/>
          <w:sz w:val="28"/>
        </w:rPr>
        <w:t xml:space="preserve"> </w:t>
      </w:r>
      <w:r>
        <w:rPr>
          <w:sz w:val="28"/>
        </w:rPr>
        <w:t>основных</w:t>
      </w:r>
      <w:r>
        <w:rPr>
          <w:spacing w:val="1"/>
          <w:sz w:val="28"/>
        </w:rPr>
        <w:t xml:space="preserve"> </w:t>
      </w:r>
      <w:r>
        <w:rPr>
          <w:sz w:val="28"/>
        </w:rPr>
        <w:t>национальных праздников),</w:t>
      </w:r>
      <w:r>
        <w:rPr>
          <w:spacing w:val="-2"/>
          <w:sz w:val="28"/>
        </w:rPr>
        <w:t xml:space="preserve"> </w:t>
      </w:r>
      <w:r>
        <w:rPr>
          <w:sz w:val="28"/>
        </w:rPr>
        <w:t>распространёнными</w:t>
      </w:r>
      <w:r>
        <w:rPr>
          <w:spacing w:val="-3"/>
          <w:sz w:val="28"/>
        </w:rPr>
        <w:t xml:space="preserve"> </w:t>
      </w:r>
      <w:r>
        <w:rPr>
          <w:sz w:val="28"/>
        </w:rPr>
        <w:t>образцами</w:t>
      </w:r>
      <w:r>
        <w:rPr>
          <w:spacing w:val="-2"/>
          <w:sz w:val="28"/>
        </w:rPr>
        <w:t xml:space="preserve"> </w:t>
      </w:r>
      <w:r>
        <w:rPr>
          <w:sz w:val="28"/>
        </w:rPr>
        <w:t>фольклора;</w:t>
      </w:r>
    </w:p>
    <w:p w:rsidR="006B28B4" w:rsidRDefault="00DA7639">
      <w:pPr>
        <w:pStyle w:val="a5"/>
        <w:numPr>
          <w:ilvl w:val="1"/>
          <w:numId w:val="149"/>
        </w:numPr>
        <w:tabs>
          <w:tab w:val="left" w:pos="2110"/>
        </w:tabs>
        <w:ind w:right="392" w:firstLine="708"/>
        <w:rPr>
          <w:sz w:val="28"/>
        </w:rPr>
      </w:pPr>
      <w:r>
        <w:rPr>
          <w:sz w:val="28"/>
        </w:rPr>
        <w:t>представлением</w:t>
      </w:r>
      <w:r>
        <w:rPr>
          <w:spacing w:val="70"/>
          <w:sz w:val="28"/>
        </w:rPr>
        <w:t xml:space="preserve"> </w:t>
      </w:r>
      <w:r>
        <w:rPr>
          <w:sz w:val="28"/>
        </w:rPr>
        <w:t>о</w:t>
      </w:r>
      <w:r>
        <w:rPr>
          <w:spacing w:val="71"/>
          <w:sz w:val="28"/>
        </w:rPr>
        <w:t xml:space="preserve"> </w:t>
      </w:r>
      <w:r>
        <w:rPr>
          <w:sz w:val="28"/>
        </w:rPr>
        <w:t>сходстве</w:t>
      </w:r>
      <w:r>
        <w:rPr>
          <w:spacing w:val="70"/>
          <w:sz w:val="28"/>
        </w:rPr>
        <w:t xml:space="preserve"> </w:t>
      </w:r>
      <w:r>
        <w:rPr>
          <w:sz w:val="28"/>
        </w:rPr>
        <w:t>и</w:t>
      </w:r>
      <w:r>
        <w:rPr>
          <w:spacing w:val="70"/>
          <w:sz w:val="28"/>
        </w:rPr>
        <w:t xml:space="preserve"> </w:t>
      </w:r>
      <w:r>
        <w:rPr>
          <w:sz w:val="28"/>
        </w:rPr>
        <w:t>различиях</w:t>
      </w:r>
      <w:r>
        <w:rPr>
          <w:spacing w:val="71"/>
          <w:sz w:val="28"/>
        </w:rPr>
        <w:t xml:space="preserve"> </w:t>
      </w:r>
      <w:r>
        <w:rPr>
          <w:sz w:val="28"/>
        </w:rPr>
        <w:t>в   традициях   своей</w:t>
      </w:r>
      <w:r>
        <w:rPr>
          <w:spacing w:val="70"/>
          <w:sz w:val="28"/>
        </w:rPr>
        <w:t xml:space="preserve"> </w:t>
      </w:r>
      <w:r>
        <w:rPr>
          <w:sz w:val="28"/>
        </w:rPr>
        <w:t>страны</w:t>
      </w:r>
      <w:r>
        <w:rPr>
          <w:spacing w:val="-68"/>
          <w:sz w:val="28"/>
        </w:rPr>
        <w:t xml:space="preserve"> </w:t>
      </w:r>
      <w:r>
        <w:rPr>
          <w:sz w:val="28"/>
        </w:rPr>
        <w:t>и</w:t>
      </w:r>
      <w:r>
        <w:rPr>
          <w:spacing w:val="1"/>
          <w:sz w:val="28"/>
        </w:rPr>
        <w:t xml:space="preserve"> </w:t>
      </w:r>
      <w:r>
        <w:rPr>
          <w:sz w:val="28"/>
        </w:rPr>
        <w:t>стран, говорящих</w:t>
      </w:r>
      <w:r>
        <w:rPr>
          <w:spacing w:val="1"/>
          <w:sz w:val="28"/>
        </w:rPr>
        <w:t xml:space="preserve"> </w:t>
      </w:r>
      <w:r>
        <w:rPr>
          <w:sz w:val="28"/>
        </w:rPr>
        <w:t>на</w:t>
      </w:r>
      <w:r>
        <w:rPr>
          <w:spacing w:val="1"/>
          <w:sz w:val="28"/>
        </w:rPr>
        <w:t xml:space="preserve"> </w:t>
      </w:r>
      <w:r>
        <w:rPr>
          <w:sz w:val="28"/>
        </w:rPr>
        <w:t>втором</w:t>
      </w:r>
      <w:r>
        <w:rPr>
          <w:spacing w:val="1"/>
          <w:sz w:val="28"/>
        </w:rPr>
        <w:t xml:space="preserve"> </w:t>
      </w:r>
      <w:r>
        <w:rPr>
          <w:sz w:val="28"/>
        </w:rPr>
        <w:t>иностранном</w:t>
      </w:r>
      <w:r>
        <w:rPr>
          <w:spacing w:val="1"/>
          <w:sz w:val="28"/>
        </w:rPr>
        <w:t xml:space="preserve"> </w:t>
      </w:r>
      <w:r>
        <w:rPr>
          <w:sz w:val="28"/>
        </w:rPr>
        <w:t>языке;</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их</w:t>
      </w:r>
      <w:r>
        <w:rPr>
          <w:spacing w:val="70"/>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быта, культуры (всемирно известных достопримечательностях, выдающихся</w:t>
      </w:r>
      <w:r>
        <w:rPr>
          <w:spacing w:val="-67"/>
          <w:sz w:val="28"/>
        </w:rPr>
        <w:t xml:space="preserve"> </w:t>
      </w:r>
      <w:r>
        <w:rPr>
          <w:sz w:val="28"/>
        </w:rPr>
        <w:t>людях</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вкладе</w:t>
      </w:r>
      <w:r>
        <w:rPr>
          <w:spacing w:val="1"/>
          <w:sz w:val="28"/>
        </w:rPr>
        <w:t xml:space="preserve"> </w:t>
      </w:r>
      <w:r>
        <w:rPr>
          <w:sz w:val="28"/>
        </w:rPr>
        <w:t>в</w:t>
      </w:r>
      <w:r>
        <w:rPr>
          <w:spacing w:val="1"/>
          <w:sz w:val="28"/>
        </w:rPr>
        <w:t xml:space="preserve"> </w:t>
      </w:r>
      <w:r>
        <w:rPr>
          <w:sz w:val="28"/>
        </w:rPr>
        <w:t>мировую</w:t>
      </w:r>
      <w:r>
        <w:rPr>
          <w:spacing w:val="1"/>
          <w:sz w:val="28"/>
        </w:rPr>
        <w:t xml:space="preserve"> </w:t>
      </w:r>
      <w:r>
        <w:rPr>
          <w:sz w:val="28"/>
        </w:rPr>
        <w:t>культуру);</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произведениях</w:t>
      </w:r>
      <w:r>
        <w:rPr>
          <w:spacing w:val="1"/>
          <w:sz w:val="28"/>
        </w:rPr>
        <w:t xml:space="preserve"> </w:t>
      </w:r>
      <w:r>
        <w:rPr>
          <w:sz w:val="28"/>
        </w:rPr>
        <w:t>художественной</w:t>
      </w:r>
      <w:r>
        <w:rPr>
          <w:spacing w:val="68"/>
          <w:sz w:val="28"/>
        </w:rPr>
        <w:t xml:space="preserve"> </w:t>
      </w:r>
      <w:r>
        <w:rPr>
          <w:sz w:val="28"/>
        </w:rPr>
        <w:t>литературы</w:t>
      </w:r>
      <w:r>
        <w:rPr>
          <w:spacing w:val="68"/>
          <w:sz w:val="28"/>
        </w:rPr>
        <w:t xml:space="preserve"> </w:t>
      </w:r>
      <w:r>
        <w:rPr>
          <w:sz w:val="28"/>
        </w:rPr>
        <w:t>на</w:t>
      </w:r>
      <w:r>
        <w:rPr>
          <w:spacing w:val="-4"/>
          <w:sz w:val="28"/>
        </w:rPr>
        <w:t xml:space="preserve"> </w:t>
      </w:r>
      <w:r>
        <w:rPr>
          <w:sz w:val="28"/>
        </w:rPr>
        <w:t>изучаемом иностранном</w:t>
      </w:r>
      <w:r>
        <w:rPr>
          <w:spacing w:val="-1"/>
          <w:sz w:val="28"/>
        </w:rPr>
        <w:t xml:space="preserve"> </w:t>
      </w:r>
      <w:r>
        <w:rPr>
          <w:sz w:val="28"/>
        </w:rPr>
        <w:t>языке;</w:t>
      </w:r>
    </w:p>
    <w:p w:rsidR="006B28B4" w:rsidRDefault="00DA7639">
      <w:pPr>
        <w:pStyle w:val="a5"/>
        <w:numPr>
          <w:ilvl w:val="1"/>
          <w:numId w:val="149"/>
        </w:numPr>
        <w:tabs>
          <w:tab w:val="left" w:pos="2110"/>
        </w:tabs>
        <w:ind w:right="384" w:firstLine="708"/>
        <w:rPr>
          <w:sz w:val="28"/>
        </w:rPr>
      </w:pPr>
      <w:r>
        <w:rPr>
          <w:sz w:val="28"/>
        </w:rPr>
        <w:t>умением</w:t>
      </w:r>
      <w:r>
        <w:rPr>
          <w:spacing w:val="1"/>
          <w:sz w:val="28"/>
        </w:rPr>
        <w:t xml:space="preserve"> </w:t>
      </w: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в</w:t>
      </w:r>
      <w:r>
        <w:rPr>
          <w:spacing w:val="-67"/>
          <w:sz w:val="28"/>
        </w:rPr>
        <w:t xml:space="preserve"> </w:t>
      </w:r>
      <w:r>
        <w:rPr>
          <w:sz w:val="28"/>
        </w:rPr>
        <w:t>ситуациях формального</w:t>
      </w:r>
      <w:r>
        <w:rPr>
          <w:spacing w:val="1"/>
          <w:sz w:val="28"/>
        </w:rPr>
        <w:t xml:space="preserve"> </w:t>
      </w:r>
      <w:r>
        <w:rPr>
          <w:sz w:val="28"/>
        </w:rPr>
        <w:t>и</w:t>
      </w:r>
      <w:r>
        <w:rPr>
          <w:spacing w:val="1"/>
          <w:sz w:val="28"/>
        </w:rPr>
        <w:t xml:space="preserve"> </w:t>
      </w:r>
      <w:r>
        <w:rPr>
          <w:sz w:val="28"/>
        </w:rPr>
        <w:t>неформального</w:t>
      </w:r>
      <w:r>
        <w:rPr>
          <w:spacing w:val="1"/>
          <w:sz w:val="28"/>
        </w:rPr>
        <w:t xml:space="preserve"> </w:t>
      </w:r>
      <w:r>
        <w:rPr>
          <w:sz w:val="28"/>
        </w:rPr>
        <w:t>общения</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(реплики-клише,</w:t>
      </w:r>
      <w:r>
        <w:rPr>
          <w:spacing w:val="1"/>
          <w:sz w:val="28"/>
        </w:rPr>
        <w:t xml:space="preserve"> </w:t>
      </w:r>
      <w:r>
        <w:rPr>
          <w:sz w:val="28"/>
        </w:rPr>
        <w:t>наиболее</w:t>
      </w:r>
      <w:r>
        <w:rPr>
          <w:spacing w:val="-67"/>
          <w:sz w:val="28"/>
        </w:rPr>
        <w:t xml:space="preserve"> </w:t>
      </w:r>
      <w:r>
        <w:rPr>
          <w:sz w:val="28"/>
        </w:rPr>
        <w:t>распространённую</w:t>
      </w:r>
      <w:r>
        <w:rPr>
          <w:spacing w:val="67"/>
          <w:sz w:val="28"/>
        </w:rPr>
        <w:t xml:space="preserve"> </w:t>
      </w:r>
      <w:r>
        <w:rPr>
          <w:sz w:val="28"/>
        </w:rPr>
        <w:t>оценочную</w:t>
      </w:r>
      <w:r>
        <w:rPr>
          <w:spacing w:val="-1"/>
          <w:sz w:val="28"/>
        </w:rPr>
        <w:t xml:space="preserve"> </w:t>
      </w:r>
      <w:r>
        <w:rPr>
          <w:sz w:val="28"/>
        </w:rPr>
        <w:t>лексику);</w:t>
      </w:r>
    </w:p>
    <w:p w:rsidR="006B28B4" w:rsidRDefault="00DA7639">
      <w:pPr>
        <w:pStyle w:val="a5"/>
        <w:numPr>
          <w:ilvl w:val="1"/>
          <w:numId w:val="149"/>
        </w:numPr>
        <w:tabs>
          <w:tab w:val="left" w:pos="2110"/>
        </w:tabs>
        <w:ind w:right="383" w:firstLine="708"/>
        <w:rPr>
          <w:sz w:val="28"/>
        </w:rPr>
      </w:pPr>
      <w:r>
        <w:rPr>
          <w:sz w:val="28"/>
        </w:rPr>
        <w:t>умениями</w:t>
      </w:r>
      <w:r>
        <w:rPr>
          <w:spacing w:val="1"/>
          <w:sz w:val="28"/>
        </w:rPr>
        <w:t xml:space="preserve"> </w:t>
      </w:r>
      <w:r>
        <w:rPr>
          <w:sz w:val="28"/>
        </w:rPr>
        <w:t>представлять</w:t>
      </w:r>
      <w:r>
        <w:rPr>
          <w:spacing w:val="1"/>
          <w:sz w:val="28"/>
        </w:rPr>
        <w:t xml:space="preserve"> </w:t>
      </w:r>
      <w:r>
        <w:rPr>
          <w:sz w:val="28"/>
        </w:rPr>
        <w:t>родную</w:t>
      </w:r>
      <w:r>
        <w:rPr>
          <w:spacing w:val="1"/>
          <w:sz w:val="28"/>
        </w:rPr>
        <w:t xml:space="preserve"> </w:t>
      </w:r>
      <w:r>
        <w:rPr>
          <w:sz w:val="28"/>
        </w:rPr>
        <w:t>страну</w:t>
      </w:r>
      <w:r>
        <w:rPr>
          <w:spacing w:val="1"/>
          <w:sz w:val="28"/>
        </w:rPr>
        <w:t xml:space="preserve"> </w:t>
      </w:r>
      <w:r>
        <w:rPr>
          <w:sz w:val="28"/>
        </w:rPr>
        <w:t>и</w:t>
      </w:r>
      <w:r>
        <w:rPr>
          <w:spacing w:val="1"/>
          <w:sz w:val="28"/>
        </w:rPr>
        <w:t xml:space="preserve"> </w:t>
      </w:r>
      <w:r>
        <w:rPr>
          <w:sz w:val="28"/>
        </w:rPr>
        <w:t>культуру</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языке;</w:t>
      </w:r>
      <w:r>
        <w:rPr>
          <w:spacing w:val="1"/>
          <w:sz w:val="28"/>
        </w:rPr>
        <w:t xml:space="preserve"> </w:t>
      </w:r>
      <w:r>
        <w:rPr>
          <w:sz w:val="28"/>
        </w:rPr>
        <w:t>оказывать</w:t>
      </w:r>
      <w:r>
        <w:rPr>
          <w:spacing w:val="1"/>
          <w:sz w:val="28"/>
        </w:rPr>
        <w:t xml:space="preserve"> </w:t>
      </w:r>
      <w:r>
        <w:rPr>
          <w:sz w:val="28"/>
        </w:rPr>
        <w:t>помощь</w:t>
      </w:r>
      <w:r>
        <w:rPr>
          <w:spacing w:val="1"/>
          <w:sz w:val="28"/>
        </w:rPr>
        <w:t xml:space="preserve"> </w:t>
      </w:r>
      <w:r>
        <w:rPr>
          <w:sz w:val="28"/>
        </w:rPr>
        <w:t>зарубежным</w:t>
      </w:r>
      <w:r>
        <w:rPr>
          <w:spacing w:val="1"/>
          <w:sz w:val="28"/>
        </w:rPr>
        <w:t xml:space="preserve"> </w:t>
      </w:r>
      <w:r>
        <w:rPr>
          <w:sz w:val="28"/>
        </w:rPr>
        <w:t>гостям</w:t>
      </w:r>
      <w:r>
        <w:rPr>
          <w:spacing w:val="1"/>
          <w:sz w:val="28"/>
        </w:rPr>
        <w:t xml:space="preserve"> </w:t>
      </w:r>
      <w:r>
        <w:rPr>
          <w:sz w:val="28"/>
        </w:rPr>
        <w:t>в</w:t>
      </w:r>
      <w:r>
        <w:rPr>
          <w:spacing w:val="1"/>
          <w:sz w:val="28"/>
        </w:rPr>
        <w:t xml:space="preserve"> </w:t>
      </w:r>
      <w:r>
        <w:rPr>
          <w:sz w:val="28"/>
        </w:rPr>
        <w:t>нашей</w:t>
      </w:r>
      <w:r>
        <w:rPr>
          <w:spacing w:val="1"/>
          <w:sz w:val="28"/>
        </w:rPr>
        <w:t xml:space="preserve"> </w:t>
      </w:r>
      <w:r>
        <w:rPr>
          <w:sz w:val="28"/>
        </w:rPr>
        <w:t>стране</w:t>
      </w:r>
      <w:r>
        <w:rPr>
          <w:spacing w:val="1"/>
          <w:sz w:val="28"/>
        </w:rPr>
        <w:t xml:space="preserve"> </w:t>
      </w:r>
      <w:r>
        <w:rPr>
          <w:sz w:val="28"/>
        </w:rPr>
        <w:t>в</w:t>
      </w:r>
      <w:r>
        <w:rPr>
          <w:spacing w:val="1"/>
          <w:sz w:val="28"/>
        </w:rPr>
        <w:t xml:space="preserve"> </w:t>
      </w:r>
      <w:r>
        <w:rPr>
          <w:sz w:val="28"/>
        </w:rPr>
        <w:t>ситуациях</w:t>
      </w:r>
      <w:r>
        <w:rPr>
          <w:spacing w:val="-67"/>
          <w:sz w:val="28"/>
        </w:rPr>
        <w:t xml:space="preserve"> </w:t>
      </w:r>
      <w:r>
        <w:rPr>
          <w:sz w:val="28"/>
        </w:rPr>
        <w:t>повседневного общения.</w:t>
      </w:r>
    </w:p>
    <w:p w:rsidR="006B28B4" w:rsidRDefault="00DA7639">
      <w:pPr>
        <w:pStyle w:val="11"/>
        <w:spacing w:line="321" w:lineRule="exact"/>
      </w:pPr>
      <w:r>
        <w:t>Компенсаторные</w:t>
      </w:r>
      <w:r>
        <w:rPr>
          <w:spacing w:val="-4"/>
        </w:rPr>
        <w:t xml:space="preserve"> </w:t>
      </w:r>
      <w:r>
        <w:t>умения</w:t>
      </w:r>
    </w:p>
    <w:p w:rsidR="006B28B4" w:rsidRDefault="00DA7639">
      <w:pPr>
        <w:pStyle w:val="a5"/>
        <w:numPr>
          <w:ilvl w:val="1"/>
          <w:numId w:val="149"/>
        </w:numPr>
        <w:tabs>
          <w:tab w:val="left" w:pos="2109"/>
          <w:tab w:val="left" w:pos="2110"/>
        </w:tabs>
        <w:ind w:left="2109" w:hanging="709"/>
        <w:jc w:val="left"/>
        <w:rPr>
          <w:sz w:val="28"/>
        </w:rPr>
      </w:pPr>
      <w:r>
        <w:rPr>
          <w:sz w:val="28"/>
        </w:rPr>
        <w:t>переспрашивать,</w:t>
      </w:r>
      <w:r>
        <w:rPr>
          <w:spacing w:val="-6"/>
          <w:sz w:val="28"/>
        </w:rPr>
        <w:t xml:space="preserve"> </w:t>
      </w:r>
      <w:r>
        <w:rPr>
          <w:sz w:val="28"/>
        </w:rPr>
        <w:t>просить</w:t>
      </w:r>
      <w:r>
        <w:rPr>
          <w:spacing w:val="-8"/>
          <w:sz w:val="28"/>
        </w:rPr>
        <w:t xml:space="preserve"> </w:t>
      </w:r>
      <w:r>
        <w:rPr>
          <w:sz w:val="28"/>
        </w:rPr>
        <w:t>повторить,</w:t>
      </w:r>
      <w:r>
        <w:rPr>
          <w:spacing w:val="-6"/>
          <w:sz w:val="28"/>
        </w:rPr>
        <w:t xml:space="preserve"> </w:t>
      </w:r>
      <w:r>
        <w:rPr>
          <w:sz w:val="28"/>
        </w:rPr>
        <w:t>уточняя</w:t>
      </w:r>
      <w:r>
        <w:rPr>
          <w:spacing w:val="-4"/>
          <w:sz w:val="28"/>
        </w:rPr>
        <w:t xml:space="preserve"> </w:t>
      </w:r>
      <w:r>
        <w:rPr>
          <w:sz w:val="28"/>
        </w:rPr>
        <w:t>значение</w:t>
      </w:r>
      <w:r>
        <w:rPr>
          <w:spacing w:val="-4"/>
          <w:sz w:val="28"/>
        </w:rPr>
        <w:t xml:space="preserve"> </w:t>
      </w:r>
      <w:r>
        <w:rPr>
          <w:sz w:val="28"/>
        </w:rPr>
        <w:t>незнакомых</w:t>
      </w:r>
      <w:r>
        <w:rPr>
          <w:spacing w:val="-3"/>
          <w:sz w:val="28"/>
        </w:rPr>
        <w:t xml:space="preserve"> </w:t>
      </w:r>
      <w:r>
        <w:rPr>
          <w:sz w:val="28"/>
        </w:rPr>
        <w:t>слов;</w:t>
      </w:r>
    </w:p>
    <w:p w:rsidR="006B28B4" w:rsidRDefault="00DA7639">
      <w:pPr>
        <w:pStyle w:val="a5"/>
        <w:numPr>
          <w:ilvl w:val="1"/>
          <w:numId w:val="149"/>
        </w:numPr>
        <w:tabs>
          <w:tab w:val="left" w:pos="2109"/>
          <w:tab w:val="left" w:pos="2110"/>
          <w:tab w:val="left" w:pos="4001"/>
          <w:tab w:val="left" w:pos="4437"/>
          <w:tab w:val="left" w:pos="5771"/>
          <w:tab w:val="left" w:pos="6830"/>
          <w:tab w:val="left" w:pos="7573"/>
          <w:tab w:val="left" w:pos="9354"/>
        </w:tabs>
        <w:spacing w:before="3"/>
        <w:ind w:right="393" w:firstLine="708"/>
        <w:jc w:val="left"/>
        <w:rPr>
          <w:sz w:val="28"/>
        </w:rPr>
      </w:pPr>
      <w:r>
        <w:rPr>
          <w:sz w:val="28"/>
        </w:rPr>
        <w:t>использовать</w:t>
      </w:r>
      <w:r>
        <w:rPr>
          <w:sz w:val="28"/>
        </w:rPr>
        <w:tab/>
        <w:t>в</w:t>
      </w:r>
      <w:r>
        <w:rPr>
          <w:sz w:val="28"/>
        </w:rPr>
        <w:tab/>
        <w:t>качестве</w:t>
      </w:r>
      <w:r>
        <w:rPr>
          <w:sz w:val="28"/>
        </w:rPr>
        <w:tab/>
        <w:t>опоры</w:t>
      </w:r>
      <w:r>
        <w:rPr>
          <w:sz w:val="28"/>
        </w:rPr>
        <w:tab/>
        <w:t>при</w:t>
      </w:r>
      <w:r>
        <w:rPr>
          <w:sz w:val="28"/>
        </w:rPr>
        <w:tab/>
        <w:t>порождении</w:t>
      </w:r>
      <w:r>
        <w:rPr>
          <w:sz w:val="28"/>
        </w:rPr>
        <w:tab/>
      </w:r>
      <w:r>
        <w:rPr>
          <w:spacing w:val="-1"/>
          <w:sz w:val="28"/>
        </w:rPr>
        <w:t>собственных</w:t>
      </w:r>
      <w:r>
        <w:rPr>
          <w:spacing w:val="-67"/>
          <w:sz w:val="28"/>
        </w:rPr>
        <w:t xml:space="preserve"> </w:t>
      </w:r>
      <w:r>
        <w:rPr>
          <w:sz w:val="28"/>
        </w:rPr>
        <w:t>высказываний</w:t>
      </w:r>
      <w:r>
        <w:rPr>
          <w:spacing w:val="-1"/>
          <w:sz w:val="28"/>
        </w:rPr>
        <w:t xml:space="preserve"> </w:t>
      </w:r>
      <w:r>
        <w:rPr>
          <w:sz w:val="28"/>
        </w:rPr>
        <w:t>ключевые слова,</w:t>
      </w:r>
      <w:r>
        <w:rPr>
          <w:spacing w:val="-2"/>
          <w:sz w:val="28"/>
        </w:rPr>
        <w:t xml:space="preserve"> </w:t>
      </w:r>
      <w:r>
        <w:rPr>
          <w:sz w:val="28"/>
        </w:rPr>
        <w:t>план</w:t>
      </w:r>
      <w:r>
        <w:rPr>
          <w:spacing w:val="1"/>
          <w:sz w:val="28"/>
        </w:rPr>
        <w:t xml:space="preserve"> </w:t>
      </w:r>
      <w:r>
        <w:rPr>
          <w:sz w:val="28"/>
        </w:rPr>
        <w:t>к</w:t>
      </w:r>
      <w:r>
        <w:rPr>
          <w:spacing w:val="-2"/>
          <w:sz w:val="28"/>
        </w:rPr>
        <w:t xml:space="preserve"> </w:t>
      </w:r>
      <w:r>
        <w:rPr>
          <w:sz w:val="28"/>
        </w:rPr>
        <w:t>тексту,</w:t>
      </w:r>
      <w:r>
        <w:rPr>
          <w:spacing w:val="-1"/>
          <w:sz w:val="28"/>
        </w:rPr>
        <w:t xml:space="preserve"> </w:t>
      </w:r>
      <w:r>
        <w:rPr>
          <w:sz w:val="28"/>
        </w:rPr>
        <w:t>тематический</w:t>
      </w:r>
      <w:r>
        <w:rPr>
          <w:spacing w:val="-3"/>
          <w:sz w:val="28"/>
        </w:rPr>
        <w:t xml:space="preserve"> </w:t>
      </w:r>
      <w:r>
        <w:rPr>
          <w:sz w:val="28"/>
        </w:rPr>
        <w:t>словарь и</w:t>
      </w:r>
      <w:r>
        <w:rPr>
          <w:spacing w:val="3"/>
          <w:sz w:val="28"/>
        </w:rPr>
        <w:t xml:space="preserve"> </w:t>
      </w:r>
      <w:r>
        <w:rPr>
          <w:sz w:val="28"/>
        </w:rPr>
        <w:t>т.</w:t>
      </w:r>
      <w:r>
        <w:rPr>
          <w:spacing w:val="-4"/>
          <w:sz w:val="28"/>
        </w:rPr>
        <w:t xml:space="preserve"> </w:t>
      </w:r>
      <w:r>
        <w:rPr>
          <w:sz w:val="28"/>
        </w:rPr>
        <w:t>д.;</w:t>
      </w:r>
    </w:p>
    <w:p w:rsidR="006B28B4" w:rsidRDefault="00DA7639">
      <w:pPr>
        <w:pStyle w:val="a5"/>
        <w:numPr>
          <w:ilvl w:val="1"/>
          <w:numId w:val="149"/>
        </w:numPr>
        <w:tabs>
          <w:tab w:val="left" w:pos="2109"/>
          <w:tab w:val="left" w:pos="2110"/>
          <w:tab w:val="left" w:pos="4472"/>
          <w:tab w:val="left" w:pos="6371"/>
          <w:tab w:val="left" w:pos="7607"/>
          <w:tab w:val="left" w:pos="8364"/>
          <w:tab w:val="left" w:pos="9659"/>
        </w:tabs>
        <w:ind w:right="391" w:firstLine="708"/>
        <w:jc w:val="left"/>
        <w:rPr>
          <w:sz w:val="28"/>
        </w:rPr>
      </w:pPr>
      <w:r>
        <w:rPr>
          <w:sz w:val="28"/>
        </w:rPr>
        <w:t>прогнозировать</w:t>
      </w:r>
      <w:r>
        <w:rPr>
          <w:sz w:val="28"/>
        </w:rPr>
        <w:tab/>
        <w:t>содержание</w:t>
      </w:r>
      <w:r>
        <w:rPr>
          <w:sz w:val="28"/>
        </w:rPr>
        <w:tab/>
        <w:t>текста</w:t>
      </w:r>
      <w:r>
        <w:rPr>
          <w:sz w:val="28"/>
        </w:rPr>
        <w:tab/>
        <w:t>на</w:t>
      </w:r>
      <w:r>
        <w:rPr>
          <w:sz w:val="28"/>
        </w:rPr>
        <w:tab/>
        <w:t>основе</w:t>
      </w:r>
      <w:r>
        <w:rPr>
          <w:sz w:val="28"/>
        </w:rPr>
        <w:tab/>
        <w:t>заголовка,</w:t>
      </w:r>
      <w:r>
        <w:rPr>
          <w:spacing w:val="-67"/>
          <w:sz w:val="28"/>
        </w:rPr>
        <w:t xml:space="preserve"> </w:t>
      </w:r>
      <w:r>
        <w:rPr>
          <w:sz w:val="28"/>
        </w:rPr>
        <w:t>предварительно</w:t>
      </w:r>
      <w:r>
        <w:rPr>
          <w:spacing w:val="-4"/>
          <w:sz w:val="28"/>
        </w:rPr>
        <w:t xml:space="preserve"> </w:t>
      </w:r>
      <w:r>
        <w:rPr>
          <w:sz w:val="28"/>
        </w:rPr>
        <w:t>поставленных</w:t>
      </w:r>
      <w:r>
        <w:rPr>
          <w:spacing w:val="1"/>
          <w:sz w:val="28"/>
        </w:rPr>
        <w:t xml:space="preserve"> </w:t>
      </w:r>
      <w:r>
        <w:rPr>
          <w:sz w:val="28"/>
        </w:rPr>
        <w:t>вопросов;</w:t>
      </w:r>
    </w:p>
    <w:p w:rsidR="006B28B4" w:rsidRDefault="00DA7639">
      <w:pPr>
        <w:pStyle w:val="a5"/>
        <w:numPr>
          <w:ilvl w:val="1"/>
          <w:numId w:val="149"/>
        </w:numPr>
        <w:tabs>
          <w:tab w:val="left" w:pos="2109"/>
          <w:tab w:val="left" w:pos="2110"/>
          <w:tab w:val="left" w:pos="4022"/>
          <w:tab w:val="left" w:pos="4463"/>
          <w:tab w:val="left" w:pos="5865"/>
          <w:tab w:val="left" w:pos="7607"/>
          <w:tab w:val="left" w:pos="8444"/>
          <w:tab w:val="left" w:pos="9035"/>
          <w:tab w:val="left" w:pos="10601"/>
        </w:tabs>
        <w:ind w:right="393" w:firstLine="708"/>
        <w:jc w:val="left"/>
        <w:rPr>
          <w:sz w:val="28"/>
        </w:rPr>
      </w:pPr>
      <w:r>
        <w:rPr>
          <w:sz w:val="28"/>
        </w:rPr>
        <w:t>догадываться</w:t>
      </w:r>
      <w:r>
        <w:rPr>
          <w:sz w:val="28"/>
        </w:rPr>
        <w:tab/>
        <w:t>о</w:t>
      </w:r>
      <w:r>
        <w:rPr>
          <w:sz w:val="28"/>
        </w:rPr>
        <w:tab/>
        <w:t>значении</w:t>
      </w:r>
      <w:r>
        <w:rPr>
          <w:sz w:val="28"/>
        </w:rPr>
        <w:tab/>
        <w:t>незнакомых</w:t>
      </w:r>
      <w:r>
        <w:rPr>
          <w:sz w:val="28"/>
        </w:rPr>
        <w:tab/>
        <w:t>слов</w:t>
      </w:r>
      <w:r>
        <w:rPr>
          <w:sz w:val="28"/>
        </w:rPr>
        <w:tab/>
        <w:t>по</w:t>
      </w:r>
      <w:r>
        <w:rPr>
          <w:sz w:val="28"/>
        </w:rPr>
        <w:tab/>
        <w:t>контексту,</w:t>
      </w:r>
      <w:r>
        <w:rPr>
          <w:sz w:val="28"/>
        </w:rPr>
        <w:tab/>
      </w:r>
      <w:r>
        <w:rPr>
          <w:spacing w:val="-1"/>
          <w:sz w:val="28"/>
        </w:rPr>
        <w:t>по</w:t>
      </w:r>
      <w:r>
        <w:rPr>
          <w:spacing w:val="-67"/>
          <w:sz w:val="28"/>
        </w:rPr>
        <w:t xml:space="preserve"> </w:t>
      </w:r>
      <w:r>
        <w:rPr>
          <w:sz w:val="28"/>
        </w:rPr>
        <w:t>используемым</w:t>
      </w:r>
      <w:r>
        <w:rPr>
          <w:spacing w:val="-1"/>
          <w:sz w:val="28"/>
        </w:rPr>
        <w:t xml:space="preserve"> </w:t>
      </w:r>
      <w:r>
        <w:rPr>
          <w:sz w:val="28"/>
        </w:rPr>
        <w:t>Собеседником</w:t>
      </w:r>
      <w:r>
        <w:rPr>
          <w:spacing w:val="-3"/>
          <w:sz w:val="28"/>
        </w:rPr>
        <w:t xml:space="preserve"> </w:t>
      </w:r>
      <w:r>
        <w:rPr>
          <w:sz w:val="28"/>
        </w:rPr>
        <w:t>жестам</w:t>
      </w:r>
      <w:r>
        <w:rPr>
          <w:spacing w:val="-3"/>
          <w:sz w:val="28"/>
        </w:rPr>
        <w:t xml:space="preserve"> </w:t>
      </w:r>
      <w:r>
        <w:rPr>
          <w:sz w:val="28"/>
        </w:rPr>
        <w:t>и</w:t>
      </w:r>
      <w:r>
        <w:rPr>
          <w:spacing w:val="-3"/>
          <w:sz w:val="28"/>
        </w:rPr>
        <w:t xml:space="preserve"> </w:t>
      </w:r>
      <w:r>
        <w:rPr>
          <w:sz w:val="28"/>
        </w:rPr>
        <w:t>мимике;</w:t>
      </w:r>
    </w:p>
    <w:p w:rsidR="006B28B4" w:rsidRDefault="00DA7639">
      <w:pPr>
        <w:pStyle w:val="a3"/>
        <w:tabs>
          <w:tab w:val="left" w:pos="3267"/>
          <w:tab w:val="left" w:pos="4848"/>
          <w:tab w:val="left" w:pos="6395"/>
          <w:tab w:val="left" w:pos="7787"/>
          <w:tab w:val="left" w:pos="9034"/>
          <w:tab w:val="left" w:pos="9750"/>
        </w:tabs>
        <w:ind w:right="389"/>
        <w:jc w:val="left"/>
      </w:pPr>
      <w:r>
        <w:t>использовать</w:t>
      </w:r>
      <w:r>
        <w:tab/>
        <w:t>синонимы,</w:t>
      </w:r>
      <w:r>
        <w:tab/>
        <w:t>антонимы,</w:t>
      </w:r>
      <w:r>
        <w:tab/>
        <w:t>описания</w:t>
      </w:r>
      <w:r>
        <w:tab/>
        <w:t>понятия</w:t>
      </w:r>
      <w:r>
        <w:tab/>
        <w:t>при</w:t>
      </w:r>
      <w:r>
        <w:tab/>
      </w:r>
      <w:r>
        <w:rPr>
          <w:spacing w:val="-1"/>
        </w:rPr>
        <w:t>дефиците</w:t>
      </w:r>
      <w:r>
        <w:rPr>
          <w:spacing w:val="-67"/>
        </w:rPr>
        <w:t xml:space="preserve"> </w:t>
      </w:r>
      <w:r>
        <w:t>языковых средств.</w:t>
      </w:r>
    </w:p>
    <w:p w:rsidR="006B28B4" w:rsidRDefault="006B28B4">
      <w:pPr>
        <w:pStyle w:val="a3"/>
        <w:spacing w:before="10"/>
        <w:ind w:left="0" w:firstLine="0"/>
        <w:jc w:val="left"/>
        <w:rPr>
          <w:sz w:val="27"/>
        </w:rPr>
      </w:pPr>
    </w:p>
    <w:p w:rsidR="006E5BC6" w:rsidRDefault="00DA7639" w:rsidP="006E5BC6">
      <w:pPr>
        <w:pStyle w:val="11"/>
        <w:tabs>
          <w:tab w:val="left" w:pos="10632"/>
          <w:tab w:val="left" w:pos="10915"/>
        </w:tabs>
        <w:spacing w:line="240" w:lineRule="auto"/>
        <w:ind w:right="375"/>
        <w:jc w:val="left"/>
      </w:pPr>
      <w:r>
        <w:t xml:space="preserve">Общеучебные умения и универсальные способы </w:t>
      </w:r>
      <w:r w:rsidR="006E5BC6">
        <w:t>деятельности</w:t>
      </w:r>
      <w:r w:rsidR="006E5BC6">
        <w:rPr>
          <w:spacing w:val="-67"/>
        </w:rPr>
        <w:t xml:space="preserve"> </w:t>
      </w:r>
      <w:r w:rsidR="006E5BC6">
        <w:t>Формируются</w:t>
      </w:r>
      <w:r w:rsidR="006E5BC6">
        <w:rPr>
          <w:spacing w:val="-2"/>
        </w:rPr>
        <w:t xml:space="preserve"> </w:t>
      </w:r>
      <w:r w:rsidR="006E5BC6">
        <w:t>умения:</w:t>
      </w:r>
    </w:p>
    <w:p w:rsidR="006B28B4" w:rsidRDefault="00DA7639">
      <w:pPr>
        <w:pStyle w:val="a5"/>
        <w:numPr>
          <w:ilvl w:val="1"/>
          <w:numId w:val="149"/>
        </w:numPr>
        <w:tabs>
          <w:tab w:val="left" w:pos="2110"/>
        </w:tabs>
        <w:ind w:right="393" w:firstLine="708"/>
        <w:rPr>
          <w:sz w:val="28"/>
        </w:rPr>
      </w:pP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сокращение,</w:t>
      </w:r>
      <w:r>
        <w:rPr>
          <w:spacing w:val="1"/>
          <w:sz w:val="28"/>
        </w:rPr>
        <w:t xml:space="preserve"> </w:t>
      </w:r>
      <w:r>
        <w:rPr>
          <w:sz w:val="28"/>
        </w:rPr>
        <w:t>расширение</w:t>
      </w:r>
      <w:r>
        <w:rPr>
          <w:spacing w:val="71"/>
          <w:sz w:val="28"/>
        </w:rPr>
        <w:t xml:space="preserve"> </w:t>
      </w:r>
      <w:r>
        <w:rPr>
          <w:sz w:val="28"/>
        </w:rPr>
        <w:t>устной</w:t>
      </w:r>
      <w:r>
        <w:rPr>
          <w:spacing w:val="71"/>
          <w:sz w:val="28"/>
        </w:rPr>
        <w:t xml:space="preserve"> </w:t>
      </w:r>
      <w:r>
        <w:rPr>
          <w:sz w:val="28"/>
        </w:rPr>
        <w:t>и</w:t>
      </w:r>
      <w:r>
        <w:rPr>
          <w:spacing w:val="1"/>
          <w:sz w:val="28"/>
        </w:rPr>
        <w:t xml:space="preserve"> </w:t>
      </w:r>
      <w:r>
        <w:rPr>
          <w:sz w:val="28"/>
        </w:rPr>
        <w:t>письменной</w:t>
      </w:r>
      <w:r>
        <w:rPr>
          <w:spacing w:val="-3"/>
          <w:sz w:val="28"/>
        </w:rPr>
        <w:t xml:space="preserve"> </w:t>
      </w:r>
      <w:r>
        <w:rPr>
          <w:sz w:val="28"/>
        </w:rPr>
        <w:t>информации,</w:t>
      </w:r>
      <w:r>
        <w:rPr>
          <w:spacing w:val="-4"/>
          <w:sz w:val="28"/>
        </w:rPr>
        <w:t xml:space="preserve"> </w:t>
      </w:r>
      <w:r>
        <w:rPr>
          <w:sz w:val="28"/>
        </w:rPr>
        <w:t>создание</w:t>
      </w:r>
      <w:r>
        <w:rPr>
          <w:spacing w:val="-3"/>
          <w:sz w:val="28"/>
        </w:rPr>
        <w:t xml:space="preserve"> </w:t>
      </w:r>
      <w:r>
        <w:rPr>
          <w:sz w:val="28"/>
        </w:rPr>
        <w:t>второго</w:t>
      </w:r>
      <w:r>
        <w:rPr>
          <w:spacing w:val="-1"/>
          <w:sz w:val="28"/>
        </w:rPr>
        <w:t xml:space="preserve"> </w:t>
      </w:r>
      <w:r>
        <w:rPr>
          <w:sz w:val="28"/>
        </w:rPr>
        <w:t>текста</w:t>
      </w:r>
      <w:r>
        <w:rPr>
          <w:spacing w:val="-6"/>
          <w:sz w:val="28"/>
        </w:rPr>
        <w:t xml:space="preserve"> </w:t>
      </w:r>
      <w:r>
        <w:rPr>
          <w:sz w:val="28"/>
        </w:rPr>
        <w:t>по</w:t>
      </w:r>
      <w:r>
        <w:rPr>
          <w:spacing w:val="-2"/>
          <w:sz w:val="28"/>
        </w:rPr>
        <w:t xml:space="preserve"> </w:t>
      </w:r>
      <w:r>
        <w:rPr>
          <w:sz w:val="28"/>
        </w:rPr>
        <w:t>аналогии,</w:t>
      </w:r>
      <w:r>
        <w:rPr>
          <w:spacing w:val="-3"/>
          <w:sz w:val="28"/>
        </w:rPr>
        <w:t xml:space="preserve"> </w:t>
      </w:r>
      <w:r>
        <w:rPr>
          <w:sz w:val="28"/>
        </w:rPr>
        <w:t>заполнение</w:t>
      </w:r>
      <w:r>
        <w:rPr>
          <w:spacing w:val="-3"/>
          <w:sz w:val="28"/>
        </w:rPr>
        <w:t xml:space="preserve"> </w:t>
      </w:r>
      <w:r>
        <w:rPr>
          <w:sz w:val="28"/>
        </w:rPr>
        <w:t>таблиц;</w:t>
      </w:r>
    </w:p>
    <w:p w:rsidR="006B28B4" w:rsidRDefault="00DA7639">
      <w:pPr>
        <w:pStyle w:val="a5"/>
        <w:numPr>
          <w:ilvl w:val="1"/>
          <w:numId w:val="149"/>
        </w:numPr>
        <w:tabs>
          <w:tab w:val="left" w:pos="2110"/>
        </w:tabs>
        <w:spacing w:before="2"/>
        <w:ind w:right="393" w:firstLine="708"/>
        <w:rPr>
          <w:sz w:val="28"/>
        </w:rPr>
      </w:pPr>
      <w:r>
        <w:rPr>
          <w:sz w:val="28"/>
        </w:rPr>
        <w:t>работать</w:t>
      </w:r>
      <w:r>
        <w:rPr>
          <w:spacing w:val="1"/>
          <w:sz w:val="28"/>
        </w:rPr>
        <w:t xml:space="preserve"> </w:t>
      </w:r>
      <w:r>
        <w:rPr>
          <w:sz w:val="28"/>
        </w:rPr>
        <w:t>с</w:t>
      </w:r>
      <w:r>
        <w:rPr>
          <w:spacing w:val="1"/>
          <w:sz w:val="28"/>
        </w:rPr>
        <w:t xml:space="preserve"> </w:t>
      </w:r>
      <w:r>
        <w:rPr>
          <w:sz w:val="28"/>
        </w:rPr>
        <w:t>прослушанным</w:t>
      </w:r>
      <w:r>
        <w:rPr>
          <w:spacing w:val="1"/>
          <w:sz w:val="28"/>
        </w:rPr>
        <w:t xml:space="preserve"> </w:t>
      </w:r>
      <w:r>
        <w:rPr>
          <w:sz w:val="28"/>
        </w:rPr>
        <w:t>и</w:t>
      </w:r>
      <w:r>
        <w:rPr>
          <w:spacing w:val="71"/>
          <w:sz w:val="28"/>
        </w:rPr>
        <w:t xml:space="preserve"> </w:t>
      </w:r>
      <w:r>
        <w:rPr>
          <w:sz w:val="28"/>
        </w:rPr>
        <w:t>письменным</w:t>
      </w:r>
      <w:r>
        <w:rPr>
          <w:spacing w:val="71"/>
          <w:sz w:val="28"/>
        </w:rPr>
        <w:t xml:space="preserve"> </w:t>
      </w:r>
      <w:r>
        <w:rPr>
          <w:sz w:val="28"/>
        </w:rPr>
        <w:t>текстом:</w:t>
      </w:r>
      <w:r>
        <w:rPr>
          <w:spacing w:val="71"/>
          <w:sz w:val="28"/>
        </w:rPr>
        <w:t xml:space="preserve"> </w:t>
      </w:r>
      <w:r>
        <w:rPr>
          <w:sz w:val="28"/>
        </w:rPr>
        <w:t>извлечение</w:t>
      </w:r>
      <w:r>
        <w:rPr>
          <w:spacing w:val="-67"/>
          <w:sz w:val="28"/>
        </w:rPr>
        <w:t xml:space="preserve"> </w:t>
      </w:r>
      <w:r>
        <w:rPr>
          <w:sz w:val="28"/>
        </w:rPr>
        <w:t>основной</w:t>
      </w:r>
      <w:r>
        <w:rPr>
          <w:spacing w:val="1"/>
          <w:sz w:val="28"/>
        </w:rPr>
        <w:t xml:space="preserve"> </w:t>
      </w:r>
      <w:r>
        <w:rPr>
          <w:sz w:val="28"/>
        </w:rPr>
        <w:t>информации,</w:t>
      </w:r>
      <w:r>
        <w:rPr>
          <w:spacing w:val="1"/>
          <w:sz w:val="28"/>
        </w:rPr>
        <w:t xml:space="preserve"> </w:t>
      </w:r>
      <w:r>
        <w:rPr>
          <w:sz w:val="28"/>
        </w:rPr>
        <w:t>извлечение</w:t>
      </w:r>
      <w:r>
        <w:rPr>
          <w:spacing w:val="1"/>
          <w:sz w:val="28"/>
        </w:rPr>
        <w:t xml:space="preserve"> </w:t>
      </w:r>
      <w:r>
        <w:rPr>
          <w:sz w:val="28"/>
        </w:rPr>
        <w:t>запрашиваемой</w:t>
      </w:r>
      <w:r>
        <w:rPr>
          <w:spacing w:val="1"/>
          <w:sz w:val="28"/>
        </w:rPr>
        <w:t xml:space="preserve"> </w:t>
      </w:r>
      <w:r>
        <w:rPr>
          <w:sz w:val="28"/>
        </w:rPr>
        <w:t>или</w:t>
      </w:r>
      <w:r>
        <w:rPr>
          <w:spacing w:val="1"/>
          <w:sz w:val="28"/>
        </w:rPr>
        <w:t xml:space="preserve"> </w:t>
      </w:r>
      <w:r>
        <w:rPr>
          <w:sz w:val="28"/>
        </w:rPr>
        <w:t>нужной</w:t>
      </w:r>
      <w:r>
        <w:rPr>
          <w:spacing w:val="1"/>
          <w:sz w:val="28"/>
        </w:rPr>
        <w:t xml:space="preserve"> </w:t>
      </w:r>
      <w:r>
        <w:rPr>
          <w:sz w:val="28"/>
        </w:rPr>
        <w:t>информации,</w:t>
      </w:r>
      <w:r>
        <w:rPr>
          <w:spacing w:val="1"/>
          <w:sz w:val="28"/>
        </w:rPr>
        <w:t xml:space="preserve"> </w:t>
      </w:r>
      <w:r>
        <w:rPr>
          <w:sz w:val="28"/>
        </w:rPr>
        <w:t>извлечение</w:t>
      </w:r>
      <w:r>
        <w:rPr>
          <w:spacing w:val="-4"/>
          <w:sz w:val="28"/>
        </w:rPr>
        <w:t xml:space="preserve"> </w:t>
      </w:r>
      <w:r>
        <w:rPr>
          <w:sz w:val="28"/>
        </w:rPr>
        <w:t>полной</w:t>
      </w:r>
      <w:r>
        <w:rPr>
          <w:spacing w:val="-3"/>
          <w:sz w:val="28"/>
        </w:rPr>
        <w:t xml:space="preserve"> </w:t>
      </w:r>
      <w:r>
        <w:rPr>
          <w:sz w:val="28"/>
        </w:rPr>
        <w:t>и точной</w:t>
      </w:r>
      <w:r>
        <w:rPr>
          <w:spacing w:val="-3"/>
          <w:sz w:val="28"/>
        </w:rPr>
        <w:t xml:space="preserve"> </w:t>
      </w:r>
      <w:r>
        <w:rPr>
          <w:sz w:val="28"/>
        </w:rPr>
        <w:t>информации;</w:t>
      </w:r>
    </w:p>
    <w:p w:rsidR="006B28B4" w:rsidRDefault="00DA7639">
      <w:pPr>
        <w:pStyle w:val="a5"/>
        <w:numPr>
          <w:ilvl w:val="1"/>
          <w:numId w:val="149"/>
        </w:numPr>
        <w:tabs>
          <w:tab w:val="left" w:pos="2110"/>
        </w:tabs>
        <w:ind w:right="383" w:firstLine="708"/>
        <w:rPr>
          <w:sz w:val="28"/>
        </w:rPr>
      </w:pPr>
      <w:r>
        <w:rPr>
          <w:sz w:val="28"/>
        </w:rPr>
        <w:t>работать с разными источниками на иностранном языке: справочными</w:t>
      </w:r>
      <w:r>
        <w:rPr>
          <w:spacing w:val="1"/>
          <w:sz w:val="28"/>
        </w:rPr>
        <w:t xml:space="preserve"> </w:t>
      </w:r>
      <w:r>
        <w:rPr>
          <w:sz w:val="28"/>
        </w:rPr>
        <w:t>материалами,</w:t>
      </w:r>
      <w:r>
        <w:rPr>
          <w:spacing w:val="-2"/>
          <w:sz w:val="28"/>
        </w:rPr>
        <w:t xml:space="preserve"> </w:t>
      </w:r>
      <w:r>
        <w:rPr>
          <w:sz w:val="28"/>
        </w:rPr>
        <w:t>словарями,</w:t>
      </w:r>
      <w:r>
        <w:rPr>
          <w:spacing w:val="-1"/>
          <w:sz w:val="28"/>
        </w:rPr>
        <w:t xml:space="preserve"> </w:t>
      </w:r>
      <w:r>
        <w:rPr>
          <w:sz w:val="28"/>
        </w:rPr>
        <w:t>интернет-ресурсами,</w:t>
      </w:r>
      <w:r>
        <w:rPr>
          <w:spacing w:val="-2"/>
          <w:sz w:val="28"/>
        </w:rPr>
        <w:t xml:space="preserve"> </w:t>
      </w:r>
      <w:r>
        <w:rPr>
          <w:sz w:val="28"/>
        </w:rPr>
        <w:t>литературой;</w:t>
      </w:r>
    </w:p>
    <w:p w:rsidR="006B28B4" w:rsidRDefault="00DA7639">
      <w:pPr>
        <w:pStyle w:val="a5"/>
        <w:numPr>
          <w:ilvl w:val="1"/>
          <w:numId w:val="149"/>
        </w:numPr>
        <w:tabs>
          <w:tab w:val="left" w:pos="2109"/>
          <w:tab w:val="left" w:pos="2110"/>
          <w:tab w:val="left" w:pos="4202"/>
          <w:tab w:val="left" w:pos="5523"/>
          <w:tab w:val="left" w:pos="7269"/>
          <w:tab w:val="left" w:pos="9252"/>
          <w:tab w:val="left" w:pos="10010"/>
          <w:tab w:val="left" w:pos="10760"/>
        </w:tabs>
        <w:spacing w:before="73"/>
        <w:ind w:right="390" w:firstLine="708"/>
        <w:jc w:val="left"/>
        <w:rPr>
          <w:sz w:val="28"/>
        </w:rPr>
      </w:pPr>
      <w:r>
        <w:rPr>
          <w:sz w:val="28"/>
        </w:rPr>
        <w:t>самостоятельно</w:t>
      </w:r>
      <w:r>
        <w:rPr>
          <w:sz w:val="28"/>
        </w:rPr>
        <w:tab/>
        <w:t>работать,</w:t>
      </w:r>
      <w:r>
        <w:rPr>
          <w:sz w:val="28"/>
        </w:rPr>
        <w:tab/>
        <w:t>рационально</w:t>
      </w:r>
      <w:r>
        <w:rPr>
          <w:sz w:val="28"/>
        </w:rPr>
        <w:tab/>
        <w:t>организовывая</w:t>
      </w:r>
      <w:r>
        <w:rPr>
          <w:sz w:val="28"/>
        </w:rPr>
        <w:tab/>
        <w:t>свой</w:t>
      </w:r>
      <w:r>
        <w:rPr>
          <w:sz w:val="28"/>
        </w:rPr>
        <w:tab/>
        <w:t>труд</w:t>
      </w:r>
      <w:r>
        <w:rPr>
          <w:sz w:val="28"/>
        </w:rPr>
        <w:tab/>
      </w:r>
      <w:r>
        <w:rPr>
          <w:spacing w:val="-1"/>
          <w:sz w:val="28"/>
        </w:rPr>
        <w:t>в</w:t>
      </w:r>
      <w:r>
        <w:rPr>
          <w:spacing w:val="-67"/>
          <w:sz w:val="28"/>
        </w:rPr>
        <w:t xml:space="preserve"> </w:t>
      </w:r>
      <w:r>
        <w:rPr>
          <w:sz w:val="28"/>
        </w:rPr>
        <w:t>классе и</w:t>
      </w:r>
      <w:r>
        <w:rPr>
          <w:spacing w:val="-3"/>
          <w:sz w:val="28"/>
        </w:rPr>
        <w:t xml:space="preserve"> </w:t>
      </w:r>
      <w:r>
        <w:rPr>
          <w:sz w:val="28"/>
        </w:rPr>
        <w:t>дома.</w:t>
      </w:r>
    </w:p>
    <w:p w:rsidR="006B28B4" w:rsidRDefault="006B28B4">
      <w:pPr>
        <w:pStyle w:val="a3"/>
        <w:ind w:left="0" w:firstLine="0"/>
        <w:jc w:val="left"/>
      </w:pPr>
    </w:p>
    <w:p w:rsidR="006B28B4" w:rsidRDefault="00DA7639">
      <w:pPr>
        <w:pStyle w:val="11"/>
        <w:jc w:val="left"/>
      </w:pPr>
      <w:r>
        <w:t>Специальные</w:t>
      </w:r>
      <w:r>
        <w:rPr>
          <w:spacing w:val="-3"/>
        </w:rPr>
        <w:t xml:space="preserve"> </w:t>
      </w:r>
      <w:r>
        <w:t>учебные</w:t>
      </w:r>
      <w:r>
        <w:rPr>
          <w:spacing w:val="-2"/>
        </w:rPr>
        <w:t xml:space="preserve"> </w:t>
      </w:r>
      <w:r>
        <w:t>умения</w:t>
      </w:r>
    </w:p>
    <w:p w:rsidR="006B28B4" w:rsidRDefault="00DA7639">
      <w:pPr>
        <w:pStyle w:val="a5"/>
        <w:numPr>
          <w:ilvl w:val="1"/>
          <w:numId w:val="149"/>
        </w:numPr>
        <w:tabs>
          <w:tab w:val="left" w:pos="2109"/>
          <w:tab w:val="left" w:pos="2110"/>
        </w:tabs>
        <w:ind w:right="391" w:firstLine="708"/>
        <w:jc w:val="left"/>
        <w:rPr>
          <w:sz w:val="28"/>
        </w:rPr>
      </w:pPr>
      <w:r>
        <w:rPr>
          <w:sz w:val="28"/>
        </w:rPr>
        <w:t>находить</w:t>
      </w:r>
      <w:r>
        <w:rPr>
          <w:spacing w:val="30"/>
          <w:sz w:val="28"/>
        </w:rPr>
        <w:t xml:space="preserve"> </w:t>
      </w:r>
      <w:r>
        <w:rPr>
          <w:sz w:val="28"/>
        </w:rPr>
        <w:t>ключевые</w:t>
      </w:r>
      <w:r>
        <w:rPr>
          <w:spacing w:val="31"/>
          <w:sz w:val="28"/>
        </w:rPr>
        <w:t xml:space="preserve"> </w:t>
      </w:r>
      <w:r>
        <w:rPr>
          <w:sz w:val="28"/>
        </w:rPr>
        <w:t>слова</w:t>
      </w:r>
      <w:r>
        <w:rPr>
          <w:spacing w:val="31"/>
          <w:sz w:val="28"/>
        </w:rPr>
        <w:t xml:space="preserve"> </w:t>
      </w:r>
      <w:r>
        <w:rPr>
          <w:sz w:val="28"/>
        </w:rPr>
        <w:t>и</w:t>
      </w:r>
      <w:r>
        <w:rPr>
          <w:spacing w:val="31"/>
          <w:sz w:val="28"/>
        </w:rPr>
        <w:t xml:space="preserve"> </w:t>
      </w:r>
      <w:r>
        <w:rPr>
          <w:sz w:val="28"/>
        </w:rPr>
        <w:t>социокультурные</w:t>
      </w:r>
      <w:r>
        <w:rPr>
          <w:spacing w:val="29"/>
          <w:sz w:val="28"/>
        </w:rPr>
        <w:t xml:space="preserve"> </w:t>
      </w:r>
      <w:r>
        <w:rPr>
          <w:sz w:val="28"/>
        </w:rPr>
        <w:t>реалии</w:t>
      </w:r>
      <w:r>
        <w:rPr>
          <w:spacing w:val="31"/>
          <w:sz w:val="28"/>
        </w:rPr>
        <w:t xml:space="preserve"> </w:t>
      </w:r>
      <w:r>
        <w:rPr>
          <w:sz w:val="28"/>
        </w:rPr>
        <w:t>при</w:t>
      </w:r>
      <w:r>
        <w:rPr>
          <w:spacing w:val="31"/>
          <w:sz w:val="28"/>
        </w:rPr>
        <w:t xml:space="preserve"> </w:t>
      </w:r>
      <w:r>
        <w:rPr>
          <w:sz w:val="28"/>
        </w:rPr>
        <w:t>работе</w:t>
      </w:r>
      <w:r>
        <w:rPr>
          <w:spacing w:val="31"/>
          <w:sz w:val="28"/>
        </w:rPr>
        <w:t xml:space="preserve"> </w:t>
      </w:r>
      <w:r>
        <w:rPr>
          <w:sz w:val="28"/>
        </w:rPr>
        <w:t>с</w:t>
      </w:r>
      <w:r>
        <w:rPr>
          <w:spacing w:val="-67"/>
          <w:sz w:val="28"/>
        </w:rPr>
        <w:t xml:space="preserve"> </w:t>
      </w:r>
      <w:r>
        <w:rPr>
          <w:sz w:val="28"/>
        </w:rPr>
        <w:t>текстом;</w:t>
      </w:r>
    </w:p>
    <w:p w:rsidR="006B28B4" w:rsidRDefault="00DA7639">
      <w:pPr>
        <w:pStyle w:val="a5"/>
        <w:numPr>
          <w:ilvl w:val="1"/>
          <w:numId w:val="149"/>
        </w:numPr>
        <w:tabs>
          <w:tab w:val="left" w:pos="2109"/>
          <w:tab w:val="left" w:pos="2110"/>
        </w:tabs>
        <w:spacing w:before="1" w:line="322" w:lineRule="exact"/>
        <w:ind w:left="2109" w:hanging="709"/>
        <w:jc w:val="left"/>
        <w:rPr>
          <w:sz w:val="28"/>
        </w:rPr>
      </w:pPr>
      <w:r>
        <w:rPr>
          <w:sz w:val="28"/>
        </w:rPr>
        <w:t>семантизировать</w:t>
      </w:r>
      <w:r>
        <w:rPr>
          <w:spacing w:val="-5"/>
          <w:sz w:val="28"/>
        </w:rPr>
        <w:t xml:space="preserve"> </w:t>
      </w:r>
      <w:r>
        <w:rPr>
          <w:sz w:val="28"/>
        </w:rPr>
        <w:t>слова</w:t>
      </w:r>
      <w:r>
        <w:rPr>
          <w:spacing w:val="-4"/>
          <w:sz w:val="28"/>
        </w:rPr>
        <w:t xml:space="preserve"> </w:t>
      </w:r>
      <w:r>
        <w:rPr>
          <w:sz w:val="28"/>
        </w:rPr>
        <w:t>на</w:t>
      </w:r>
      <w:r>
        <w:rPr>
          <w:spacing w:val="-5"/>
          <w:sz w:val="28"/>
        </w:rPr>
        <w:t xml:space="preserve"> </w:t>
      </w:r>
      <w:r>
        <w:rPr>
          <w:sz w:val="28"/>
        </w:rPr>
        <w:t>основе</w:t>
      </w:r>
      <w:r>
        <w:rPr>
          <w:spacing w:val="-6"/>
          <w:sz w:val="28"/>
        </w:rPr>
        <w:t xml:space="preserve"> </w:t>
      </w:r>
      <w:r>
        <w:rPr>
          <w:sz w:val="28"/>
        </w:rPr>
        <w:t>языковой</w:t>
      </w:r>
      <w:r>
        <w:rPr>
          <w:spacing w:val="-5"/>
          <w:sz w:val="28"/>
        </w:rPr>
        <w:t xml:space="preserve"> </w:t>
      </w:r>
      <w:r>
        <w:rPr>
          <w:sz w:val="28"/>
        </w:rPr>
        <w:t>догадки;</w:t>
      </w:r>
    </w:p>
    <w:p w:rsidR="006B28B4" w:rsidRDefault="00DA7639">
      <w:pPr>
        <w:pStyle w:val="a5"/>
        <w:numPr>
          <w:ilvl w:val="1"/>
          <w:numId w:val="149"/>
        </w:numPr>
        <w:tabs>
          <w:tab w:val="left" w:pos="2109"/>
          <w:tab w:val="left" w:pos="2110"/>
        </w:tabs>
        <w:spacing w:line="322" w:lineRule="exact"/>
        <w:ind w:left="2109" w:hanging="709"/>
        <w:jc w:val="left"/>
        <w:rPr>
          <w:sz w:val="28"/>
        </w:rPr>
      </w:pPr>
      <w:r>
        <w:rPr>
          <w:sz w:val="28"/>
        </w:rPr>
        <w:t>осуществлять</w:t>
      </w:r>
      <w:r>
        <w:rPr>
          <w:spacing w:val="-5"/>
          <w:sz w:val="28"/>
        </w:rPr>
        <w:t xml:space="preserve"> </w:t>
      </w:r>
      <w:r>
        <w:rPr>
          <w:sz w:val="28"/>
        </w:rPr>
        <w:t>словообразовательный</w:t>
      </w:r>
      <w:r>
        <w:rPr>
          <w:spacing w:val="-3"/>
          <w:sz w:val="28"/>
        </w:rPr>
        <w:t xml:space="preserve"> </w:t>
      </w:r>
      <w:r>
        <w:rPr>
          <w:sz w:val="28"/>
        </w:rPr>
        <w:t>анализ</w:t>
      </w:r>
      <w:r>
        <w:rPr>
          <w:spacing w:val="-4"/>
          <w:sz w:val="28"/>
        </w:rPr>
        <w:t xml:space="preserve"> </w:t>
      </w:r>
      <w:r>
        <w:rPr>
          <w:sz w:val="28"/>
        </w:rPr>
        <w:t>слов;</w:t>
      </w:r>
    </w:p>
    <w:p w:rsidR="006B28B4" w:rsidRDefault="00DA7639">
      <w:pPr>
        <w:pStyle w:val="a5"/>
        <w:numPr>
          <w:ilvl w:val="1"/>
          <w:numId w:val="149"/>
        </w:numPr>
        <w:tabs>
          <w:tab w:val="left" w:pos="2109"/>
          <w:tab w:val="left" w:pos="2110"/>
        </w:tabs>
        <w:spacing w:line="322" w:lineRule="exact"/>
        <w:ind w:left="2109" w:hanging="709"/>
        <w:jc w:val="left"/>
        <w:rPr>
          <w:sz w:val="28"/>
        </w:rPr>
      </w:pPr>
      <w:r>
        <w:rPr>
          <w:sz w:val="28"/>
        </w:rPr>
        <w:t>выборочно</w:t>
      </w:r>
      <w:r>
        <w:rPr>
          <w:spacing w:val="-3"/>
          <w:sz w:val="28"/>
        </w:rPr>
        <w:t xml:space="preserve"> </w:t>
      </w:r>
      <w:r>
        <w:rPr>
          <w:sz w:val="28"/>
        </w:rPr>
        <w:t>использовать</w:t>
      </w:r>
      <w:r>
        <w:rPr>
          <w:spacing w:val="-5"/>
          <w:sz w:val="28"/>
        </w:rPr>
        <w:t xml:space="preserve"> </w:t>
      </w:r>
      <w:r>
        <w:rPr>
          <w:sz w:val="28"/>
        </w:rPr>
        <w:t>перевод;</w:t>
      </w:r>
    </w:p>
    <w:p w:rsidR="006B28B4" w:rsidRDefault="00DA7639">
      <w:pPr>
        <w:pStyle w:val="a5"/>
        <w:numPr>
          <w:ilvl w:val="1"/>
          <w:numId w:val="149"/>
        </w:numPr>
        <w:tabs>
          <w:tab w:val="left" w:pos="2109"/>
          <w:tab w:val="left" w:pos="2110"/>
        </w:tabs>
        <w:ind w:left="2109" w:hanging="709"/>
        <w:jc w:val="left"/>
        <w:rPr>
          <w:sz w:val="28"/>
        </w:rPr>
      </w:pPr>
      <w:r>
        <w:rPr>
          <w:sz w:val="28"/>
        </w:rPr>
        <w:t>пользоваться</w:t>
      </w:r>
      <w:r>
        <w:rPr>
          <w:spacing w:val="-3"/>
          <w:sz w:val="28"/>
        </w:rPr>
        <w:t xml:space="preserve"> </w:t>
      </w:r>
      <w:r>
        <w:rPr>
          <w:sz w:val="28"/>
        </w:rPr>
        <w:t>двуязычным</w:t>
      </w:r>
      <w:r>
        <w:rPr>
          <w:spacing w:val="-5"/>
          <w:sz w:val="28"/>
        </w:rPr>
        <w:t xml:space="preserve"> </w:t>
      </w:r>
      <w:r>
        <w:rPr>
          <w:sz w:val="28"/>
        </w:rPr>
        <w:t>и</w:t>
      </w:r>
      <w:r>
        <w:rPr>
          <w:spacing w:val="-2"/>
          <w:sz w:val="28"/>
        </w:rPr>
        <w:t xml:space="preserve"> </w:t>
      </w:r>
      <w:r>
        <w:rPr>
          <w:sz w:val="28"/>
        </w:rPr>
        <w:t>толковым</w:t>
      </w:r>
      <w:r>
        <w:rPr>
          <w:spacing w:val="-2"/>
          <w:sz w:val="28"/>
        </w:rPr>
        <w:t xml:space="preserve"> </w:t>
      </w:r>
      <w:r>
        <w:rPr>
          <w:sz w:val="28"/>
        </w:rPr>
        <w:t>словарями.</w:t>
      </w:r>
    </w:p>
    <w:p w:rsidR="006B28B4" w:rsidRDefault="006B28B4">
      <w:pPr>
        <w:pStyle w:val="a3"/>
        <w:spacing w:before="11"/>
        <w:ind w:left="0" w:firstLine="0"/>
        <w:jc w:val="left"/>
        <w:rPr>
          <w:sz w:val="27"/>
        </w:rPr>
      </w:pPr>
    </w:p>
    <w:p w:rsidR="006B28B4" w:rsidRDefault="00DA7639">
      <w:pPr>
        <w:pStyle w:val="11"/>
        <w:spacing w:line="240" w:lineRule="auto"/>
        <w:ind w:left="1470"/>
        <w:jc w:val="left"/>
        <w:rPr>
          <w:b w:val="0"/>
        </w:rPr>
      </w:pPr>
      <w:r>
        <w:t>Предметные</w:t>
      </w:r>
      <w:r>
        <w:rPr>
          <w:spacing w:val="-2"/>
        </w:rPr>
        <w:t xml:space="preserve"> </w:t>
      </w:r>
      <w:r>
        <w:t>результаты</w:t>
      </w:r>
      <w:r>
        <w:rPr>
          <w:b w:val="0"/>
        </w:rPr>
        <w:t>:</w:t>
      </w: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8"/>
        <w:gridCol w:w="5579"/>
      </w:tblGrid>
      <w:tr w:rsidR="006B28B4" w:rsidTr="006E5BC6">
        <w:trPr>
          <w:trHeight w:val="652"/>
        </w:trPr>
        <w:tc>
          <w:tcPr>
            <w:tcW w:w="4848" w:type="dxa"/>
          </w:tcPr>
          <w:p w:rsidR="006B28B4" w:rsidRDefault="00DA7639">
            <w:pPr>
              <w:pStyle w:val="TableParagraph"/>
              <w:spacing w:before="2"/>
              <w:ind w:left="818"/>
              <w:rPr>
                <w:sz w:val="28"/>
              </w:rPr>
            </w:pPr>
            <w:r>
              <w:rPr>
                <w:sz w:val="28"/>
              </w:rPr>
              <w:t>Ученик</w:t>
            </w:r>
            <w:r>
              <w:rPr>
                <w:spacing w:val="-4"/>
                <w:sz w:val="28"/>
              </w:rPr>
              <w:t xml:space="preserve"> </w:t>
            </w:r>
            <w:r>
              <w:rPr>
                <w:sz w:val="28"/>
              </w:rPr>
              <w:t>научится</w:t>
            </w:r>
          </w:p>
        </w:tc>
        <w:tc>
          <w:tcPr>
            <w:tcW w:w="5579" w:type="dxa"/>
          </w:tcPr>
          <w:p w:rsidR="006B28B4" w:rsidRDefault="00DA7639">
            <w:pPr>
              <w:pStyle w:val="TableParagraph"/>
              <w:tabs>
                <w:tab w:val="left" w:pos="2012"/>
                <w:tab w:val="left" w:pos="3293"/>
              </w:tabs>
              <w:spacing w:line="322" w:lineRule="exact"/>
              <w:ind w:left="108" w:right="94" w:firstLine="708"/>
              <w:rPr>
                <w:sz w:val="28"/>
              </w:rPr>
            </w:pPr>
            <w:r>
              <w:rPr>
                <w:sz w:val="28"/>
              </w:rPr>
              <w:t>Ученик</w:t>
            </w:r>
            <w:r>
              <w:rPr>
                <w:sz w:val="28"/>
              </w:rPr>
              <w:tab/>
              <w:t>получит</w:t>
            </w:r>
            <w:r>
              <w:rPr>
                <w:sz w:val="28"/>
              </w:rPr>
              <w:tab/>
            </w:r>
            <w:r>
              <w:rPr>
                <w:spacing w:val="-1"/>
                <w:sz w:val="28"/>
              </w:rPr>
              <w:t>возможность</w:t>
            </w:r>
            <w:r>
              <w:rPr>
                <w:spacing w:val="-67"/>
                <w:sz w:val="28"/>
              </w:rPr>
              <w:t xml:space="preserve"> </w:t>
            </w:r>
            <w:r>
              <w:rPr>
                <w:sz w:val="28"/>
              </w:rPr>
              <w:t>научиться</w:t>
            </w:r>
          </w:p>
        </w:tc>
      </w:tr>
      <w:tr w:rsidR="006B28B4" w:rsidTr="006E5BC6">
        <w:trPr>
          <w:trHeight w:val="324"/>
        </w:trPr>
        <w:tc>
          <w:tcPr>
            <w:tcW w:w="10426" w:type="dxa"/>
            <w:gridSpan w:val="2"/>
          </w:tcPr>
          <w:p w:rsidR="006B28B4" w:rsidRDefault="00DA7639">
            <w:pPr>
              <w:pStyle w:val="TableParagraph"/>
              <w:spacing w:line="301" w:lineRule="exact"/>
              <w:ind w:left="818"/>
              <w:rPr>
                <w:b/>
                <w:sz w:val="28"/>
              </w:rPr>
            </w:pPr>
            <w:r>
              <w:rPr>
                <w:b/>
                <w:sz w:val="28"/>
              </w:rPr>
              <w:t>Коммуникативные</w:t>
            </w:r>
            <w:r>
              <w:rPr>
                <w:b/>
                <w:spacing w:val="-6"/>
                <w:sz w:val="28"/>
              </w:rPr>
              <w:t xml:space="preserve"> </w:t>
            </w:r>
            <w:r>
              <w:rPr>
                <w:b/>
                <w:sz w:val="28"/>
              </w:rPr>
              <w:t>умения</w:t>
            </w:r>
          </w:p>
        </w:tc>
      </w:tr>
      <w:tr w:rsidR="006B28B4" w:rsidTr="006E5BC6">
        <w:trPr>
          <w:trHeight w:val="326"/>
        </w:trPr>
        <w:tc>
          <w:tcPr>
            <w:tcW w:w="10426" w:type="dxa"/>
            <w:gridSpan w:val="2"/>
          </w:tcPr>
          <w:p w:rsidR="006B28B4" w:rsidRDefault="00DA7639">
            <w:pPr>
              <w:pStyle w:val="TableParagraph"/>
              <w:spacing w:line="304" w:lineRule="exact"/>
              <w:ind w:left="818"/>
              <w:rPr>
                <w:b/>
                <w:i/>
                <w:sz w:val="28"/>
              </w:rPr>
            </w:pPr>
            <w:r>
              <w:rPr>
                <w:b/>
                <w:i/>
                <w:sz w:val="28"/>
              </w:rPr>
              <w:t>Говорение.</w:t>
            </w:r>
            <w:r>
              <w:rPr>
                <w:b/>
                <w:i/>
                <w:spacing w:val="-5"/>
                <w:sz w:val="28"/>
              </w:rPr>
              <w:t xml:space="preserve"> </w:t>
            </w:r>
            <w:r>
              <w:rPr>
                <w:b/>
                <w:i/>
                <w:sz w:val="28"/>
              </w:rPr>
              <w:t>Диалогическая</w:t>
            </w:r>
            <w:r>
              <w:rPr>
                <w:b/>
                <w:i/>
                <w:spacing w:val="-3"/>
                <w:sz w:val="28"/>
              </w:rPr>
              <w:t xml:space="preserve"> </w:t>
            </w:r>
            <w:r>
              <w:rPr>
                <w:b/>
                <w:i/>
                <w:sz w:val="28"/>
              </w:rPr>
              <w:t>речь</w:t>
            </w:r>
          </w:p>
        </w:tc>
      </w:tr>
      <w:tr w:rsidR="006B28B4" w:rsidTr="006E5BC6">
        <w:trPr>
          <w:trHeight w:val="1951"/>
        </w:trPr>
        <w:tc>
          <w:tcPr>
            <w:tcW w:w="4848" w:type="dxa"/>
          </w:tcPr>
          <w:p w:rsidR="006B28B4" w:rsidRDefault="00DA7639">
            <w:pPr>
              <w:pStyle w:val="TableParagraph"/>
              <w:tabs>
                <w:tab w:val="left" w:pos="1595"/>
                <w:tab w:val="left" w:pos="3250"/>
              </w:tabs>
              <w:spacing w:line="322" w:lineRule="exact"/>
              <w:ind w:right="97"/>
              <w:jc w:val="right"/>
              <w:rPr>
                <w:sz w:val="28"/>
              </w:rPr>
            </w:pPr>
            <w:r>
              <w:rPr>
                <w:sz w:val="28"/>
              </w:rPr>
              <w:t>-вести</w:t>
            </w:r>
            <w:r>
              <w:rPr>
                <w:sz w:val="28"/>
              </w:rPr>
              <w:tab/>
              <w:t>диалог</w:t>
            </w:r>
            <w:r>
              <w:rPr>
                <w:sz w:val="28"/>
              </w:rPr>
              <w:tab/>
              <w:t>в</w:t>
            </w:r>
          </w:p>
          <w:p w:rsidR="006B28B4" w:rsidRDefault="00DA7639">
            <w:pPr>
              <w:pStyle w:val="TableParagraph"/>
              <w:tabs>
                <w:tab w:val="left" w:pos="2872"/>
              </w:tabs>
              <w:spacing w:line="322" w:lineRule="exact"/>
              <w:ind w:right="96"/>
              <w:jc w:val="right"/>
              <w:rPr>
                <w:sz w:val="28"/>
              </w:rPr>
            </w:pPr>
            <w:r>
              <w:rPr>
                <w:sz w:val="28"/>
              </w:rPr>
              <w:t>стандартных</w:t>
            </w:r>
            <w:r>
              <w:rPr>
                <w:sz w:val="28"/>
              </w:rPr>
              <w:tab/>
              <w:t>ситуациях</w:t>
            </w:r>
          </w:p>
          <w:p w:rsidR="006B28B4" w:rsidRDefault="00DA7639">
            <w:pPr>
              <w:pStyle w:val="TableParagraph"/>
              <w:tabs>
                <w:tab w:val="left" w:pos="3082"/>
              </w:tabs>
              <w:ind w:left="110" w:right="96"/>
              <w:jc w:val="both"/>
              <w:rPr>
                <w:sz w:val="28"/>
              </w:rPr>
            </w:pPr>
            <w:r>
              <w:rPr>
                <w:sz w:val="28"/>
              </w:rPr>
              <w:t>неофициального</w:t>
            </w:r>
            <w:r>
              <w:rPr>
                <w:sz w:val="28"/>
              </w:rPr>
              <w:tab/>
            </w:r>
            <w:r>
              <w:rPr>
                <w:spacing w:val="-1"/>
                <w:sz w:val="28"/>
              </w:rPr>
              <w:t>общения,</w:t>
            </w:r>
            <w:r>
              <w:rPr>
                <w:spacing w:val="-68"/>
                <w:sz w:val="28"/>
              </w:rPr>
              <w:t xml:space="preserve"> </w:t>
            </w:r>
            <w:r>
              <w:rPr>
                <w:sz w:val="28"/>
              </w:rPr>
              <w:t>соблюдая</w:t>
            </w:r>
            <w:r>
              <w:rPr>
                <w:spacing w:val="1"/>
                <w:sz w:val="28"/>
              </w:rPr>
              <w:t xml:space="preserve"> </w:t>
            </w:r>
            <w:r>
              <w:rPr>
                <w:sz w:val="28"/>
              </w:rPr>
              <w:t>нормы</w:t>
            </w:r>
            <w:r>
              <w:rPr>
                <w:spacing w:val="1"/>
                <w:sz w:val="28"/>
              </w:rPr>
              <w:t xml:space="preserve"> </w:t>
            </w:r>
            <w:r>
              <w:rPr>
                <w:sz w:val="28"/>
              </w:rPr>
              <w:t>речевого</w:t>
            </w:r>
            <w:r>
              <w:rPr>
                <w:spacing w:val="1"/>
                <w:sz w:val="28"/>
              </w:rPr>
              <w:t xml:space="preserve"> </w:t>
            </w:r>
            <w:r>
              <w:rPr>
                <w:sz w:val="28"/>
              </w:rPr>
              <w:t xml:space="preserve">этикета,   </w:t>
            </w:r>
            <w:r>
              <w:rPr>
                <w:spacing w:val="66"/>
                <w:sz w:val="28"/>
              </w:rPr>
              <w:t xml:space="preserve"> </w:t>
            </w:r>
            <w:r>
              <w:rPr>
                <w:sz w:val="28"/>
              </w:rPr>
              <w:t xml:space="preserve">принятые   </w:t>
            </w:r>
            <w:r>
              <w:rPr>
                <w:spacing w:val="68"/>
                <w:sz w:val="28"/>
              </w:rPr>
              <w:t xml:space="preserve"> </w:t>
            </w:r>
            <w:r>
              <w:rPr>
                <w:sz w:val="28"/>
              </w:rPr>
              <w:t xml:space="preserve">в   </w:t>
            </w:r>
            <w:r>
              <w:rPr>
                <w:spacing w:val="67"/>
                <w:sz w:val="28"/>
              </w:rPr>
              <w:t xml:space="preserve"> </w:t>
            </w:r>
            <w:r>
              <w:rPr>
                <w:sz w:val="28"/>
              </w:rPr>
              <w:t>стране</w:t>
            </w:r>
          </w:p>
          <w:p w:rsidR="006B28B4" w:rsidRDefault="00DA7639">
            <w:pPr>
              <w:pStyle w:val="TableParagraph"/>
              <w:spacing w:before="1" w:line="301" w:lineRule="exact"/>
              <w:ind w:left="110"/>
              <w:jc w:val="both"/>
              <w:rPr>
                <w:sz w:val="28"/>
              </w:rPr>
            </w:pPr>
            <w:r>
              <w:rPr>
                <w:sz w:val="28"/>
              </w:rPr>
              <w:t>изучаемого</w:t>
            </w:r>
            <w:r>
              <w:rPr>
                <w:spacing w:val="-9"/>
                <w:sz w:val="28"/>
              </w:rPr>
              <w:t xml:space="preserve"> </w:t>
            </w:r>
            <w:r>
              <w:rPr>
                <w:sz w:val="28"/>
              </w:rPr>
              <w:t>языка.</w:t>
            </w:r>
          </w:p>
        </w:tc>
        <w:tc>
          <w:tcPr>
            <w:tcW w:w="5579" w:type="dxa"/>
          </w:tcPr>
          <w:p w:rsidR="006B28B4" w:rsidRDefault="00DA7639">
            <w:pPr>
              <w:pStyle w:val="TableParagraph"/>
              <w:ind w:left="816"/>
              <w:rPr>
                <w:i/>
                <w:sz w:val="28"/>
              </w:rPr>
            </w:pPr>
            <w:r>
              <w:rPr>
                <w:i/>
                <w:sz w:val="28"/>
              </w:rPr>
              <w:t>-</w:t>
            </w:r>
            <w:r>
              <w:rPr>
                <w:i/>
                <w:spacing w:val="-3"/>
                <w:sz w:val="28"/>
              </w:rPr>
              <w:t xml:space="preserve"> </w:t>
            </w:r>
            <w:r>
              <w:rPr>
                <w:i/>
                <w:sz w:val="28"/>
              </w:rPr>
              <w:t>брать</w:t>
            </w:r>
            <w:r>
              <w:rPr>
                <w:i/>
                <w:spacing w:val="-6"/>
                <w:sz w:val="28"/>
              </w:rPr>
              <w:t xml:space="preserve"> </w:t>
            </w:r>
            <w:r>
              <w:rPr>
                <w:i/>
                <w:sz w:val="28"/>
              </w:rPr>
              <w:t>и</w:t>
            </w:r>
            <w:r>
              <w:rPr>
                <w:i/>
                <w:spacing w:val="-1"/>
                <w:sz w:val="28"/>
              </w:rPr>
              <w:t xml:space="preserve"> </w:t>
            </w:r>
            <w:r>
              <w:rPr>
                <w:i/>
                <w:sz w:val="28"/>
              </w:rPr>
              <w:t>давать</w:t>
            </w:r>
            <w:r>
              <w:rPr>
                <w:i/>
                <w:spacing w:val="-2"/>
                <w:sz w:val="28"/>
              </w:rPr>
              <w:t xml:space="preserve"> </w:t>
            </w:r>
            <w:r>
              <w:rPr>
                <w:i/>
                <w:sz w:val="28"/>
              </w:rPr>
              <w:t>интервью.</w:t>
            </w:r>
          </w:p>
        </w:tc>
      </w:tr>
      <w:tr w:rsidR="006B28B4" w:rsidTr="006E5BC6">
        <w:trPr>
          <w:trHeight w:val="324"/>
        </w:trPr>
        <w:tc>
          <w:tcPr>
            <w:tcW w:w="10426" w:type="dxa"/>
            <w:gridSpan w:val="2"/>
          </w:tcPr>
          <w:p w:rsidR="006B28B4" w:rsidRDefault="00DA7639">
            <w:pPr>
              <w:pStyle w:val="TableParagraph"/>
              <w:spacing w:line="301" w:lineRule="exact"/>
              <w:ind w:left="818"/>
              <w:rPr>
                <w:b/>
                <w:i/>
                <w:sz w:val="28"/>
              </w:rPr>
            </w:pPr>
            <w:r>
              <w:rPr>
                <w:b/>
                <w:i/>
                <w:sz w:val="28"/>
              </w:rPr>
              <w:t>Говорение.</w:t>
            </w:r>
            <w:r>
              <w:rPr>
                <w:b/>
                <w:i/>
                <w:spacing w:val="-4"/>
                <w:sz w:val="28"/>
              </w:rPr>
              <w:t xml:space="preserve"> </w:t>
            </w:r>
            <w:r>
              <w:rPr>
                <w:b/>
                <w:i/>
                <w:sz w:val="28"/>
              </w:rPr>
              <w:t>Монологическая</w:t>
            </w:r>
            <w:r>
              <w:rPr>
                <w:b/>
                <w:i/>
                <w:spacing w:val="-3"/>
                <w:sz w:val="28"/>
              </w:rPr>
              <w:t xml:space="preserve"> </w:t>
            </w:r>
            <w:r>
              <w:rPr>
                <w:b/>
                <w:i/>
                <w:sz w:val="28"/>
              </w:rPr>
              <w:t>речь</w:t>
            </w:r>
          </w:p>
        </w:tc>
      </w:tr>
      <w:tr w:rsidR="006B28B4" w:rsidTr="006E5BC6">
        <w:trPr>
          <w:trHeight w:val="6832"/>
        </w:trPr>
        <w:tc>
          <w:tcPr>
            <w:tcW w:w="4848" w:type="dxa"/>
          </w:tcPr>
          <w:p w:rsidR="006B28B4" w:rsidRDefault="00DA7639">
            <w:pPr>
              <w:pStyle w:val="TableParagraph"/>
              <w:numPr>
                <w:ilvl w:val="0"/>
                <w:numId w:val="145"/>
              </w:numPr>
              <w:tabs>
                <w:tab w:val="left" w:pos="987"/>
                <w:tab w:val="left" w:pos="1743"/>
                <w:tab w:val="left" w:pos="2786"/>
              </w:tabs>
              <w:ind w:right="95" w:firstLine="708"/>
              <w:jc w:val="both"/>
              <w:rPr>
                <w:sz w:val="28"/>
              </w:rPr>
            </w:pPr>
            <w:r>
              <w:rPr>
                <w:sz w:val="28"/>
              </w:rPr>
              <w:t>рассказывать о себе, своей</w:t>
            </w:r>
            <w:r>
              <w:rPr>
                <w:spacing w:val="-67"/>
                <w:sz w:val="28"/>
              </w:rPr>
              <w:t xml:space="preserve"> </w:t>
            </w:r>
            <w:r>
              <w:rPr>
                <w:sz w:val="28"/>
              </w:rPr>
              <w:t>семье,</w:t>
            </w:r>
            <w:r>
              <w:rPr>
                <w:spacing w:val="1"/>
                <w:sz w:val="28"/>
              </w:rPr>
              <w:t xml:space="preserve"> </w:t>
            </w:r>
            <w:r>
              <w:rPr>
                <w:sz w:val="28"/>
              </w:rPr>
              <w:t>друзьях,</w:t>
            </w:r>
            <w:r>
              <w:rPr>
                <w:spacing w:val="1"/>
                <w:sz w:val="28"/>
              </w:rPr>
              <w:t xml:space="preserve"> </w:t>
            </w:r>
            <w:r>
              <w:rPr>
                <w:sz w:val="28"/>
              </w:rPr>
              <w:t>школе,</w:t>
            </w:r>
            <w:r>
              <w:rPr>
                <w:spacing w:val="1"/>
                <w:sz w:val="28"/>
              </w:rPr>
              <w:t xml:space="preserve"> </w:t>
            </w:r>
            <w:r>
              <w:rPr>
                <w:sz w:val="28"/>
              </w:rPr>
              <w:t>своих</w:t>
            </w:r>
            <w:r>
              <w:rPr>
                <w:spacing w:val="1"/>
                <w:sz w:val="28"/>
              </w:rPr>
              <w:t xml:space="preserve"> </w:t>
            </w:r>
            <w:r>
              <w:rPr>
                <w:sz w:val="28"/>
              </w:rPr>
              <w:t>интересах, планах на будущее; о</w:t>
            </w:r>
            <w:r>
              <w:rPr>
                <w:spacing w:val="1"/>
                <w:sz w:val="28"/>
              </w:rPr>
              <w:t xml:space="preserve"> </w:t>
            </w:r>
            <w:r>
              <w:rPr>
                <w:sz w:val="28"/>
              </w:rPr>
              <w:t>своём городе/селе, своей стране и</w:t>
            </w:r>
            <w:r>
              <w:rPr>
                <w:spacing w:val="-67"/>
                <w:sz w:val="28"/>
              </w:rPr>
              <w:t xml:space="preserve"> </w:t>
            </w:r>
            <w:r>
              <w:rPr>
                <w:sz w:val="28"/>
              </w:rPr>
              <w:t>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с</w:t>
            </w:r>
            <w:r>
              <w:rPr>
                <w:spacing w:val="1"/>
                <w:sz w:val="28"/>
              </w:rPr>
              <w:t xml:space="preserve"> </w:t>
            </w:r>
            <w:r>
              <w:rPr>
                <w:sz w:val="28"/>
              </w:rPr>
              <w:t>опорой</w:t>
            </w:r>
            <w:r>
              <w:rPr>
                <w:sz w:val="28"/>
              </w:rPr>
              <w:tab/>
              <w:t>на</w:t>
            </w:r>
            <w:r>
              <w:rPr>
                <w:sz w:val="28"/>
              </w:rPr>
              <w:tab/>
              <w:t>зрительную</w:t>
            </w:r>
            <w:r>
              <w:rPr>
                <w:spacing w:val="1"/>
                <w:sz w:val="28"/>
              </w:rPr>
              <w:t xml:space="preserve"> </w:t>
            </w:r>
            <w:r>
              <w:rPr>
                <w:sz w:val="28"/>
              </w:rPr>
              <w:t>наглядность</w:t>
            </w:r>
            <w:r>
              <w:rPr>
                <w:spacing w:val="1"/>
                <w:sz w:val="28"/>
              </w:rPr>
              <w:t xml:space="preserve"> </w:t>
            </w:r>
            <w:r>
              <w:rPr>
                <w:sz w:val="28"/>
              </w:rPr>
              <w:t>и/или</w:t>
            </w:r>
            <w:r>
              <w:rPr>
                <w:spacing w:val="1"/>
                <w:sz w:val="28"/>
              </w:rPr>
              <w:t xml:space="preserve"> </w:t>
            </w:r>
            <w:r>
              <w:rPr>
                <w:sz w:val="28"/>
              </w:rPr>
              <w:t>вербальные</w:t>
            </w:r>
            <w:r>
              <w:rPr>
                <w:spacing w:val="-67"/>
                <w:sz w:val="28"/>
              </w:rPr>
              <w:t xml:space="preserve"> </w:t>
            </w:r>
            <w:r>
              <w:rPr>
                <w:sz w:val="28"/>
              </w:rPr>
              <w:t>опоры</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67"/>
                <w:sz w:val="28"/>
              </w:rPr>
              <w:t xml:space="preserve"> </w:t>
            </w:r>
            <w:r>
              <w:rPr>
                <w:sz w:val="28"/>
              </w:rPr>
              <w:t>вопросы);</w:t>
            </w:r>
          </w:p>
          <w:p w:rsidR="006B28B4" w:rsidRDefault="00DA7639">
            <w:pPr>
              <w:pStyle w:val="TableParagraph"/>
              <w:numPr>
                <w:ilvl w:val="0"/>
                <w:numId w:val="145"/>
              </w:numPr>
              <w:tabs>
                <w:tab w:val="left" w:pos="987"/>
                <w:tab w:val="left" w:pos="1743"/>
                <w:tab w:val="left" w:pos="2786"/>
              </w:tabs>
              <w:spacing w:before="2"/>
              <w:ind w:right="95" w:firstLine="708"/>
              <w:jc w:val="both"/>
              <w:rPr>
                <w:sz w:val="28"/>
              </w:rPr>
            </w:pPr>
            <w:r>
              <w:rPr>
                <w:sz w:val="28"/>
              </w:rPr>
              <w:t>описывать</w:t>
            </w:r>
            <w:r>
              <w:rPr>
                <w:spacing w:val="1"/>
                <w:sz w:val="28"/>
              </w:rPr>
              <w:t xml:space="preserve"> </w:t>
            </w:r>
            <w:r>
              <w:rPr>
                <w:sz w:val="28"/>
              </w:rPr>
              <w:t>события</w:t>
            </w:r>
            <w:r>
              <w:rPr>
                <w:spacing w:val="1"/>
                <w:sz w:val="28"/>
              </w:rPr>
              <w:t xml:space="preserve"> </w:t>
            </w:r>
            <w:r>
              <w:rPr>
                <w:sz w:val="28"/>
              </w:rPr>
              <w:t>с</w:t>
            </w:r>
            <w:r>
              <w:rPr>
                <w:spacing w:val="1"/>
                <w:sz w:val="28"/>
              </w:rPr>
              <w:t xml:space="preserve"> </w:t>
            </w:r>
            <w:r>
              <w:rPr>
                <w:sz w:val="28"/>
              </w:rPr>
              <w:t>опорой</w:t>
            </w:r>
            <w:r>
              <w:rPr>
                <w:sz w:val="28"/>
              </w:rPr>
              <w:tab/>
              <w:t>на</w:t>
            </w:r>
            <w:r>
              <w:rPr>
                <w:sz w:val="28"/>
              </w:rPr>
              <w:tab/>
              <w:t>зрительную</w:t>
            </w:r>
            <w:r>
              <w:rPr>
                <w:spacing w:val="1"/>
                <w:sz w:val="28"/>
              </w:rPr>
              <w:t xml:space="preserve"> </w:t>
            </w:r>
            <w:r>
              <w:rPr>
                <w:sz w:val="28"/>
              </w:rPr>
              <w:t>наглядность</w:t>
            </w:r>
            <w:r>
              <w:rPr>
                <w:spacing w:val="1"/>
                <w:sz w:val="28"/>
              </w:rPr>
              <w:t xml:space="preserve"> </w:t>
            </w:r>
            <w:r>
              <w:rPr>
                <w:sz w:val="28"/>
              </w:rPr>
              <w:t>и/или</w:t>
            </w:r>
            <w:r>
              <w:rPr>
                <w:spacing w:val="1"/>
                <w:sz w:val="28"/>
              </w:rPr>
              <w:t xml:space="preserve"> </w:t>
            </w:r>
            <w:r>
              <w:rPr>
                <w:sz w:val="28"/>
              </w:rPr>
              <w:t>вербальные</w:t>
            </w:r>
            <w:r>
              <w:rPr>
                <w:spacing w:val="-67"/>
                <w:sz w:val="28"/>
              </w:rPr>
              <w:t xml:space="preserve"> </w:t>
            </w:r>
            <w:r>
              <w:rPr>
                <w:sz w:val="28"/>
              </w:rPr>
              <w:t>опоры</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67"/>
                <w:sz w:val="28"/>
              </w:rPr>
              <w:t xml:space="preserve"> </w:t>
            </w:r>
            <w:r>
              <w:rPr>
                <w:sz w:val="28"/>
              </w:rPr>
              <w:t>вопросы);</w:t>
            </w:r>
          </w:p>
          <w:p w:rsidR="006B28B4" w:rsidRDefault="00DA7639">
            <w:pPr>
              <w:pStyle w:val="TableParagraph"/>
              <w:numPr>
                <w:ilvl w:val="0"/>
                <w:numId w:val="145"/>
              </w:numPr>
              <w:tabs>
                <w:tab w:val="left" w:pos="987"/>
                <w:tab w:val="left" w:pos="3206"/>
              </w:tabs>
              <w:ind w:right="93" w:firstLine="708"/>
              <w:jc w:val="both"/>
              <w:rPr>
                <w:sz w:val="28"/>
              </w:rPr>
            </w:pPr>
            <w:r>
              <w:rPr>
                <w:sz w:val="28"/>
              </w:rPr>
              <w:t>давать</w:t>
            </w:r>
            <w:r>
              <w:rPr>
                <w:sz w:val="28"/>
              </w:rPr>
              <w:tab/>
            </w:r>
            <w:r>
              <w:rPr>
                <w:spacing w:val="-2"/>
                <w:sz w:val="28"/>
              </w:rPr>
              <w:t>краткую</w:t>
            </w:r>
            <w:r>
              <w:rPr>
                <w:spacing w:val="-68"/>
                <w:sz w:val="28"/>
              </w:rPr>
              <w:t xml:space="preserve"> </w:t>
            </w:r>
            <w:r>
              <w:rPr>
                <w:sz w:val="28"/>
              </w:rPr>
              <w:t>характеристику</w:t>
            </w:r>
            <w:r>
              <w:rPr>
                <w:spacing w:val="1"/>
                <w:sz w:val="28"/>
              </w:rPr>
              <w:t xml:space="preserve"> </w:t>
            </w:r>
            <w:r>
              <w:rPr>
                <w:sz w:val="28"/>
              </w:rPr>
              <w:t>реальных</w:t>
            </w:r>
            <w:r>
              <w:rPr>
                <w:spacing w:val="70"/>
                <w:sz w:val="28"/>
              </w:rPr>
              <w:t xml:space="preserve"> </w:t>
            </w:r>
            <w:r>
              <w:rPr>
                <w:sz w:val="28"/>
              </w:rPr>
              <w:t>людей</w:t>
            </w:r>
            <w:r>
              <w:rPr>
                <w:spacing w:val="-67"/>
                <w:sz w:val="28"/>
              </w:rPr>
              <w:t xml:space="preserve"> </w:t>
            </w:r>
            <w:r>
              <w:rPr>
                <w:sz w:val="28"/>
              </w:rPr>
              <w:t>и</w:t>
            </w:r>
            <w:r>
              <w:rPr>
                <w:spacing w:val="-3"/>
                <w:sz w:val="28"/>
              </w:rPr>
              <w:t xml:space="preserve"> </w:t>
            </w:r>
            <w:r>
              <w:rPr>
                <w:sz w:val="28"/>
              </w:rPr>
              <w:t>литературных</w:t>
            </w:r>
            <w:r>
              <w:rPr>
                <w:spacing w:val="-1"/>
                <w:sz w:val="28"/>
              </w:rPr>
              <w:t xml:space="preserve"> </w:t>
            </w:r>
            <w:r>
              <w:rPr>
                <w:sz w:val="28"/>
              </w:rPr>
              <w:t>персонажей;</w:t>
            </w:r>
          </w:p>
          <w:p w:rsidR="006B28B4" w:rsidRDefault="00DA7639">
            <w:pPr>
              <w:pStyle w:val="TableParagraph"/>
              <w:numPr>
                <w:ilvl w:val="0"/>
                <w:numId w:val="145"/>
              </w:numPr>
              <w:tabs>
                <w:tab w:val="left" w:pos="987"/>
                <w:tab w:val="left" w:pos="3090"/>
              </w:tabs>
              <w:spacing w:line="322" w:lineRule="exact"/>
              <w:ind w:right="96" w:firstLine="708"/>
              <w:jc w:val="both"/>
              <w:rPr>
                <w:sz w:val="28"/>
              </w:rPr>
            </w:pPr>
            <w:r>
              <w:rPr>
                <w:sz w:val="28"/>
              </w:rPr>
              <w:t>передавать</w:t>
            </w:r>
            <w:r>
              <w:rPr>
                <w:sz w:val="28"/>
              </w:rPr>
              <w:tab/>
              <w:t>основное</w:t>
            </w:r>
            <w:r>
              <w:rPr>
                <w:spacing w:val="-68"/>
                <w:sz w:val="28"/>
              </w:rPr>
              <w:t xml:space="preserve"> </w:t>
            </w:r>
            <w:r>
              <w:rPr>
                <w:sz w:val="28"/>
              </w:rPr>
              <w:t>содержание</w:t>
            </w:r>
            <w:r>
              <w:rPr>
                <w:spacing w:val="55"/>
                <w:sz w:val="28"/>
              </w:rPr>
              <w:t xml:space="preserve"> </w:t>
            </w:r>
            <w:r>
              <w:rPr>
                <w:sz w:val="28"/>
              </w:rPr>
              <w:t>прочитанного</w:t>
            </w:r>
            <w:r>
              <w:rPr>
                <w:spacing w:val="57"/>
                <w:sz w:val="28"/>
              </w:rPr>
              <w:t xml:space="preserve"> </w:t>
            </w:r>
            <w:r>
              <w:rPr>
                <w:sz w:val="28"/>
              </w:rPr>
              <w:t>текста</w:t>
            </w:r>
            <w:r>
              <w:rPr>
                <w:spacing w:val="-67"/>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текст/ключевые</w:t>
            </w:r>
            <w:r>
              <w:rPr>
                <w:spacing w:val="1"/>
                <w:sz w:val="28"/>
              </w:rPr>
              <w:t xml:space="preserve"> </w:t>
            </w:r>
            <w:r>
              <w:rPr>
                <w:sz w:val="28"/>
              </w:rPr>
              <w:t>слова/план/вопросы.</w:t>
            </w:r>
          </w:p>
        </w:tc>
        <w:tc>
          <w:tcPr>
            <w:tcW w:w="5579" w:type="dxa"/>
          </w:tcPr>
          <w:p w:rsidR="006B28B4" w:rsidRDefault="00DA7639">
            <w:pPr>
              <w:pStyle w:val="TableParagraph"/>
              <w:numPr>
                <w:ilvl w:val="0"/>
                <w:numId w:val="144"/>
              </w:numPr>
              <w:tabs>
                <w:tab w:val="left" w:pos="985"/>
              </w:tabs>
              <w:ind w:right="101" w:firstLine="708"/>
              <w:jc w:val="both"/>
              <w:rPr>
                <w:i/>
                <w:sz w:val="28"/>
              </w:rPr>
            </w:pPr>
            <w:r>
              <w:rPr>
                <w:i/>
                <w:sz w:val="28"/>
              </w:rPr>
              <w:t>делать сообщение на заданную</w:t>
            </w:r>
            <w:r>
              <w:rPr>
                <w:i/>
                <w:spacing w:val="1"/>
                <w:sz w:val="28"/>
              </w:rPr>
              <w:t xml:space="preserve"> </w:t>
            </w:r>
            <w:r>
              <w:rPr>
                <w:i/>
                <w:sz w:val="28"/>
              </w:rPr>
              <w:t>тему</w:t>
            </w:r>
            <w:r>
              <w:rPr>
                <w:i/>
                <w:spacing w:val="-1"/>
                <w:sz w:val="28"/>
              </w:rPr>
              <w:t xml:space="preserve"> </w:t>
            </w:r>
            <w:r>
              <w:rPr>
                <w:i/>
                <w:sz w:val="28"/>
              </w:rPr>
              <w:t>на</w:t>
            </w:r>
            <w:r>
              <w:rPr>
                <w:i/>
                <w:spacing w:val="-4"/>
                <w:sz w:val="28"/>
              </w:rPr>
              <w:t xml:space="preserve"> </w:t>
            </w:r>
            <w:r>
              <w:rPr>
                <w:i/>
                <w:sz w:val="28"/>
              </w:rPr>
              <w:t>основе</w:t>
            </w:r>
            <w:r>
              <w:rPr>
                <w:i/>
                <w:spacing w:val="-4"/>
                <w:sz w:val="28"/>
              </w:rPr>
              <w:t xml:space="preserve"> </w:t>
            </w:r>
            <w:r>
              <w:rPr>
                <w:i/>
                <w:sz w:val="28"/>
              </w:rPr>
              <w:t>прочитанного;</w:t>
            </w:r>
          </w:p>
          <w:p w:rsidR="006B28B4" w:rsidRDefault="00DA7639">
            <w:pPr>
              <w:pStyle w:val="TableParagraph"/>
              <w:numPr>
                <w:ilvl w:val="0"/>
                <w:numId w:val="144"/>
              </w:numPr>
              <w:tabs>
                <w:tab w:val="left" w:pos="985"/>
              </w:tabs>
              <w:ind w:right="96" w:firstLine="708"/>
              <w:jc w:val="both"/>
              <w:rPr>
                <w:i/>
                <w:sz w:val="28"/>
              </w:rPr>
            </w:pPr>
            <w:r>
              <w:rPr>
                <w:i/>
                <w:sz w:val="28"/>
              </w:rPr>
              <w:t>комментировать</w:t>
            </w:r>
            <w:r>
              <w:rPr>
                <w:i/>
                <w:spacing w:val="1"/>
                <w:sz w:val="28"/>
              </w:rPr>
              <w:t xml:space="preserve"> </w:t>
            </w:r>
            <w:r>
              <w:rPr>
                <w:i/>
                <w:sz w:val="28"/>
              </w:rPr>
              <w:t>факты</w:t>
            </w:r>
            <w:r>
              <w:rPr>
                <w:i/>
                <w:spacing w:val="1"/>
                <w:sz w:val="28"/>
              </w:rPr>
              <w:t xml:space="preserve"> </w:t>
            </w:r>
            <w:r>
              <w:rPr>
                <w:i/>
                <w:sz w:val="28"/>
              </w:rPr>
              <w:t>из</w:t>
            </w:r>
            <w:r>
              <w:rPr>
                <w:i/>
                <w:spacing w:val="1"/>
                <w:sz w:val="28"/>
              </w:rPr>
              <w:t xml:space="preserve"> </w:t>
            </w:r>
            <w:r>
              <w:rPr>
                <w:i/>
                <w:sz w:val="28"/>
              </w:rPr>
              <w:t>прочитанного/прослушанного</w:t>
            </w:r>
            <w:r>
              <w:rPr>
                <w:i/>
                <w:spacing w:val="1"/>
                <w:sz w:val="28"/>
              </w:rPr>
              <w:t xml:space="preserve"> </w:t>
            </w:r>
            <w:r>
              <w:rPr>
                <w:i/>
                <w:sz w:val="28"/>
              </w:rPr>
              <w:t>текста,</w:t>
            </w:r>
            <w:r>
              <w:rPr>
                <w:i/>
                <w:spacing w:val="-67"/>
                <w:sz w:val="28"/>
              </w:rPr>
              <w:t xml:space="preserve"> </w:t>
            </w:r>
            <w:r>
              <w:rPr>
                <w:i/>
                <w:sz w:val="28"/>
              </w:rPr>
              <w:t>аргументировать</w:t>
            </w:r>
            <w:r>
              <w:rPr>
                <w:i/>
                <w:spacing w:val="1"/>
                <w:sz w:val="28"/>
              </w:rPr>
              <w:t xml:space="preserve"> </w:t>
            </w:r>
            <w:r>
              <w:rPr>
                <w:i/>
                <w:sz w:val="28"/>
              </w:rPr>
              <w:t>своё</w:t>
            </w:r>
            <w:r>
              <w:rPr>
                <w:i/>
                <w:spacing w:val="1"/>
                <w:sz w:val="28"/>
              </w:rPr>
              <w:t xml:space="preserve"> </w:t>
            </w:r>
            <w:r>
              <w:rPr>
                <w:i/>
                <w:sz w:val="28"/>
              </w:rPr>
              <w:t>отношение</w:t>
            </w:r>
            <w:r>
              <w:rPr>
                <w:i/>
                <w:spacing w:val="1"/>
                <w:sz w:val="28"/>
              </w:rPr>
              <w:t xml:space="preserve"> </w:t>
            </w:r>
            <w:r>
              <w:rPr>
                <w:i/>
                <w:sz w:val="28"/>
              </w:rPr>
              <w:t>к</w:t>
            </w:r>
            <w:r>
              <w:rPr>
                <w:i/>
                <w:spacing w:val="1"/>
                <w:sz w:val="28"/>
              </w:rPr>
              <w:t xml:space="preserve"> </w:t>
            </w:r>
            <w:r>
              <w:rPr>
                <w:i/>
                <w:sz w:val="28"/>
              </w:rPr>
              <w:t>прочитанному/прослушанному;</w:t>
            </w:r>
          </w:p>
          <w:p w:rsidR="006B28B4" w:rsidRDefault="00DA7639">
            <w:pPr>
              <w:pStyle w:val="TableParagraph"/>
              <w:numPr>
                <w:ilvl w:val="0"/>
                <w:numId w:val="144"/>
              </w:numPr>
              <w:tabs>
                <w:tab w:val="left" w:pos="985"/>
              </w:tabs>
              <w:ind w:right="96" w:firstLine="708"/>
              <w:jc w:val="both"/>
              <w:rPr>
                <w:i/>
                <w:sz w:val="28"/>
              </w:rPr>
            </w:pPr>
            <w:r>
              <w:rPr>
                <w:i/>
                <w:sz w:val="28"/>
              </w:rPr>
              <w:t>кратко</w:t>
            </w:r>
            <w:r>
              <w:rPr>
                <w:i/>
                <w:spacing w:val="1"/>
                <w:sz w:val="28"/>
              </w:rPr>
              <w:t xml:space="preserve"> </w:t>
            </w:r>
            <w:r>
              <w:rPr>
                <w:i/>
                <w:sz w:val="28"/>
              </w:rPr>
              <w:t>высказываться</w:t>
            </w:r>
            <w:r>
              <w:rPr>
                <w:i/>
                <w:spacing w:val="1"/>
                <w:sz w:val="28"/>
              </w:rPr>
              <w:t xml:space="preserve"> </w:t>
            </w:r>
            <w:r>
              <w:rPr>
                <w:i/>
                <w:sz w:val="28"/>
              </w:rPr>
              <w:t>без</w:t>
            </w:r>
            <w:r>
              <w:rPr>
                <w:i/>
                <w:spacing w:val="-67"/>
                <w:sz w:val="28"/>
              </w:rPr>
              <w:t xml:space="preserve"> </w:t>
            </w:r>
            <w:r>
              <w:rPr>
                <w:i/>
                <w:sz w:val="28"/>
              </w:rPr>
              <w:t>предварительной</w:t>
            </w:r>
            <w:r>
              <w:rPr>
                <w:i/>
                <w:spacing w:val="1"/>
                <w:sz w:val="28"/>
              </w:rPr>
              <w:t xml:space="preserve"> </w:t>
            </w:r>
            <w:r>
              <w:rPr>
                <w:i/>
                <w:sz w:val="28"/>
              </w:rPr>
              <w:t>подготовки</w:t>
            </w:r>
            <w:r>
              <w:rPr>
                <w:i/>
                <w:spacing w:val="1"/>
                <w:sz w:val="28"/>
              </w:rPr>
              <w:t xml:space="preserve"> </w:t>
            </w:r>
            <w:r>
              <w:rPr>
                <w:i/>
                <w:sz w:val="28"/>
              </w:rPr>
              <w:t>на</w:t>
            </w:r>
            <w:r>
              <w:rPr>
                <w:i/>
                <w:spacing w:val="1"/>
                <w:sz w:val="28"/>
              </w:rPr>
              <w:t xml:space="preserve"> </w:t>
            </w:r>
            <w:r>
              <w:rPr>
                <w:i/>
                <w:sz w:val="28"/>
              </w:rPr>
              <w:t>заданную</w:t>
            </w:r>
            <w:r>
              <w:rPr>
                <w:i/>
                <w:spacing w:val="1"/>
                <w:sz w:val="28"/>
              </w:rPr>
              <w:t xml:space="preserve"> </w:t>
            </w:r>
            <w:r>
              <w:rPr>
                <w:i/>
                <w:sz w:val="28"/>
              </w:rPr>
              <w:t>тему</w:t>
            </w:r>
            <w:r>
              <w:rPr>
                <w:i/>
                <w:spacing w:val="1"/>
                <w:sz w:val="28"/>
              </w:rPr>
              <w:t xml:space="preserve"> </w:t>
            </w:r>
            <w:r>
              <w:rPr>
                <w:i/>
                <w:sz w:val="28"/>
              </w:rPr>
              <w:t>в</w:t>
            </w:r>
            <w:r>
              <w:rPr>
                <w:i/>
                <w:spacing w:val="1"/>
                <w:sz w:val="28"/>
              </w:rPr>
              <w:t xml:space="preserve"> </w:t>
            </w:r>
            <w:r>
              <w:rPr>
                <w:i/>
                <w:sz w:val="28"/>
              </w:rPr>
              <w:t>соответствии</w:t>
            </w:r>
            <w:r>
              <w:rPr>
                <w:i/>
                <w:spacing w:val="1"/>
                <w:sz w:val="28"/>
              </w:rPr>
              <w:t xml:space="preserve"> </w:t>
            </w:r>
            <w:r>
              <w:rPr>
                <w:i/>
                <w:sz w:val="28"/>
              </w:rPr>
              <w:t>с</w:t>
            </w:r>
            <w:r>
              <w:rPr>
                <w:i/>
                <w:spacing w:val="1"/>
                <w:sz w:val="28"/>
              </w:rPr>
              <w:t xml:space="preserve"> </w:t>
            </w:r>
            <w:r>
              <w:rPr>
                <w:i/>
                <w:sz w:val="28"/>
              </w:rPr>
              <w:t>предложенной</w:t>
            </w:r>
            <w:r>
              <w:rPr>
                <w:i/>
                <w:spacing w:val="-6"/>
                <w:sz w:val="28"/>
              </w:rPr>
              <w:t xml:space="preserve"> </w:t>
            </w:r>
            <w:r>
              <w:rPr>
                <w:i/>
                <w:sz w:val="28"/>
              </w:rPr>
              <w:t>ситуацией</w:t>
            </w:r>
            <w:r>
              <w:rPr>
                <w:i/>
                <w:spacing w:val="-2"/>
                <w:sz w:val="28"/>
              </w:rPr>
              <w:t xml:space="preserve"> </w:t>
            </w:r>
            <w:r>
              <w:rPr>
                <w:i/>
                <w:sz w:val="28"/>
              </w:rPr>
              <w:t>общения;</w:t>
            </w:r>
          </w:p>
          <w:p w:rsidR="006B28B4" w:rsidRDefault="00DA7639">
            <w:pPr>
              <w:pStyle w:val="TableParagraph"/>
              <w:numPr>
                <w:ilvl w:val="0"/>
                <w:numId w:val="144"/>
              </w:numPr>
              <w:tabs>
                <w:tab w:val="left" w:pos="985"/>
              </w:tabs>
              <w:spacing w:before="1"/>
              <w:ind w:right="97" w:firstLine="708"/>
              <w:jc w:val="both"/>
              <w:rPr>
                <w:i/>
                <w:sz w:val="28"/>
              </w:rPr>
            </w:pPr>
            <w:r>
              <w:rPr>
                <w:i/>
                <w:sz w:val="28"/>
              </w:rPr>
              <w:t>кратко</w:t>
            </w:r>
            <w:r>
              <w:rPr>
                <w:i/>
                <w:spacing w:val="1"/>
                <w:sz w:val="28"/>
              </w:rPr>
              <w:t xml:space="preserve"> </w:t>
            </w:r>
            <w:r>
              <w:rPr>
                <w:i/>
                <w:sz w:val="28"/>
              </w:rPr>
              <w:t>излагать</w:t>
            </w:r>
            <w:r>
              <w:rPr>
                <w:i/>
                <w:spacing w:val="1"/>
                <w:sz w:val="28"/>
              </w:rPr>
              <w:t xml:space="preserve"> </w:t>
            </w:r>
            <w:r>
              <w:rPr>
                <w:i/>
                <w:sz w:val="28"/>
              </w:rPr>
              <w:t>результаты</w:t>
            </w:r>
            <w:r>
              <w:rPr>
                <w:i/>
                <w:spacing w:val="1"/>
                <w:sz w:val="28"/>
              </w:rPr>
              <w:t xml:space="preserve"> </w:t>
            </w:r>
            <w:r>
              <w:rPr>
                <w:i/>
                <w:sz w:val="28"/>
              </w:rPr>
              <w:t>выполненной</w:t>
            </w:r>
            <w:r>
              <w:rPr>
                <w:i/>
                <w:spacing w:val="-2"/>
                <w:sz w:val="28"/>
              </w:rPr>
              <w:t xml:space="preserve"> </w:t>
            </w:r>
            <w:r>
              <w:rPr>
                <w:i/>
                <w:sz w:val="28"/>
              </w:rPr>
              <w:t>проектной</w:t>
            </w:r>
            <w:r>
              <w:rPr>
                <w:i/>
                <w:spacing w:val="-5"/>
                <w:sz w:val="28"/>
              </w:rPr>
              <w:t xml:space="preserve"> </w:t>
            </w:r>
            <w:r>
              <w:rPr>
                <w:i/>
                <w:sz w:val="28"/>
              </w:rPr>
              <w:t>работы.</w:t>
            </w:r>
          </w:p>
        </w:tc>
      </w:tr>
      <w:tr w:rsidR="006B28B4" w:rsidTr="006E5BC6">
        <w:trPr>
          <w:trHeight w:val="324"/>
        </w:trPr>
        <w:tc>
          <w:tcPr>
            <w:tcW w:w="10426" w:type="dxa"/>
            <w:gridSpan w:val="2"/>
          </w:tcPr>
          <w:p w:rsidR="006B28B4" w:rsidRDefault="00DA7639">
            <w:pPr>
              <w:pStyle w:val="TableParagraph"/>
              <w:spacing w:line="301" w:lineRule="exact"/>
              <w:ind w:left="818"/>
              <w:rPr>
                <w:b/>
                <w:i/>
                <w:sz w:val="28"/>
              </w:rPr>
            </w:pPr>
            <w:r>
              <w:rPr>
                <w:b/>
                <w:i/>
                <w:sz w:val="28"/>
              </w:rPr>
              <w:t>Аудирование</w:t>
            </w:r>
          </w:p>
        </w:tc>
      </w:tr>
    </w:tbl>
    <w:p w:rsidR="006B28B4" w:rsidRDefault="006B28B4">
      <w:pPr>
        <w:spacing w:line="301" w:lineRule="exact"/>
        <w:rPr>
          <w:sz w:val="28"/>
        </w:rPr>
        <w:sectPr w:rsidR="006B28B4">
          <w:pgSz w:w="11910" w:h="16840"/>
          <w:pgMar w:top="760" w:right="180" w:bottom="1180" w:left="440" w:header="0" w:footer="919"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5538"/>
      </w:tblGrid>
      <w:tr w:rsidR="006B28B4" w:rsidTr="006E5BC6">
        <w:trPr>
          <w:trHeight w:val="4511"/>
        </w:trPr>
        <w:tc>
          <w:tcPr>
            <w:tcW w:w="4813" w:type="dxa"/>
          </w:tcPr>
          <w:p w:rsidR="006B28B4" w:rsidRDefault="00DA7639">
            <w:pPr>
              <w:pStyle w:val="TableParagraph"/>
              <w:numPr>
                <w:ilvl w:val="0"/>
                <w:numId w:val="143"/>
              </w:numPr>
              <w:tabs>
                <w:tab w:val="left" w:pos="987"/>
                <w:tab w:val="left" w:pos="3004"/>
              </w:tabs>
              <w:ind w:right="95" w:firstLine="708"/>
              <w:jc w:val="both"/>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основное</w:t>
            </w:r>
            <w:r>
              <w:rPr>
                <w:spacing w:val="1"/>
                <w:sz w:val="28"/>
              </w:rPr>
              <w:t xml:space="preserve"> </w:t>
            </w:r>
            <w:r>
              <w:rPr>
                <w:sz w:val="28"/>
              </w:rPr>
              <w:t>содержание</w:t>
            </w:r>
            <w:r>
              <w:rPr>
                <w:spacing w:val="-67"/>
                <w:sz w:val="28"/>
              </w:rPr>
              <w:t xml:space="preserve"> </w:t>
            </w:r>
            <w:r>
              <w:rPr>
                <w:sz w:val="28"/>
              </w:rPr>
              <w:t>несложных аутентичных текстов,</w:t>
            </w:r>
            <w:r>
              <w:rPr>
                <w:spacing w:val="1"/>
                <w:sz w:val="28"/>
              </w:rPr>
              <w:t xml:space="preserve"> </w:t>
            </w:r>
            <w:r>
              <w:rPr>
                <w:sz w:val="28"/>
              </w:rPr>
              <w:t>содержащих</w:t>
            </w:r>
            <w:r>
              <w:rPr>
                <w:sz w:val="28"/>
              </w:rPr>
              <w:tab/>
            </w:r>
            <w:r>
              <w:rPr>
                <w:spacing w:val="-3"/>
                <w:sz w:val="28"/>
              </w:rPr>
              <w:t>некоторое</w:t>
            </w:r>
          </w:p>
          <w:p w:rsidR="006B28B4" w:rsidRDefault="00DA7639">
            <w:pPr>
              <w:pStyle w:val="TableParagraph"/>
              <w:tabs>
                <w:tab w:val="left" w:pos="2641"/>
              </w:tabs>
              <w:spacing w:line="242" w:lineRule="auto"/>
              <w:ind w:left="110" w:right="97"/>
              <w:jc w:val="both"/>
              <w:rPr>
                <w:sz w:val="28"/>
              </w:rPr>
            </w:pPr>
            <w:r>
              <w:rPr>
                <w:sz w:val="28"/>
              </w:rPr>
              <w:t>количество</w:t>
            </w:r>
            <w:r>
              <w:rPr>
                <w:sz w:val="28"/>
              </w:rPr>
              <w:tab/>
            </w:r>
            <w:r>
              <w:rPr>
                <w:spacing w:val="-2"/>
                <w:sz w:val="28"/>
              </w:rPr>
              <w:t>неизученных</w:t>
            </w:r>
            <w:r>
              <w:rPr>
                <w:spacing w:val="-68"/>
                <w:sz w:val="28"/>
              </w:rPr>
              <w:t xml:space="preserve"> </w:t>
            </w:r>
            <w:r>
              <w:rPr>
                <w:sz w:val="28"/>
              </w:rPr>
              <w:t>языковых явлений;</w:t>
            </w:r>
          </w:p>
          <w:p w:rsidR="006B28B4" w:rsidRDefault="00DA7639">
            <w:pPr>
              <w:pStyle w:val="TableParagraph"/>
              <w:numPr>
                <w:ilvl w:val="0"/>
                <w:numId w:val="143"/>
              </w:numPr>
              <w:tabs>
                <w:tab w:val="left" w:pos="987"/>
              </w:tabs>
              <w:ind w:right="96" w:firstLine="708"/>
              <w:jc w:val="both"/>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p>
          <w:p w:rsidR="006B28B4" w:rsidRDefault="00DA7639">
            <w:pPr>
              <w:pStyle w:val="TableParagraph"/>
              <w:ind w:left="110" w:right="95"/>
              <w:jc w:val="both"/>
              <w:rPr>
                <w:sz w:val="28"/>
              </w:rPr>
            </w:pPr>
            <w:r>
              <w:rPr>
                <w:sz w:val="28"/>
              </w:rPr>
              <w:t>значимую/нужную/запрашиваему</w:t>
            </w:r>
            <w:r>
              <w:rPr>
                <w:spacing w:val="-68"/>
                <w:sz w:val="28"/>
              </w:rPr>
              <w:t xml:space="preserve"> </w:t>
            </w:r>
            <w:r>
              <w:rPr>
                <w:sz w:val="28"/>
              </w:rPr>
              <w:t>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аутентичных</w:t>
            </w:r>
            <w:r>
              <w:rPr>
                <w:spacing w:val="-68"/>
                <w:sz w:val="28"/>
              </w:rPr>
              <w:t xml:space="preserve"> </w:t>
            </w:r>
            <w:r>
              <w:rPr>
                <w:sz w:val="28"/>
              </w:rPr>
              <w:t>текстах,</w:t>
            </w:r>
            <w:r>
              <w:rPr>
                <w:spacing w:val="1"/>
                <w:sz w:val="28"/>
              </w:rPr>
              <w:t xml:space="preserve"> </w:t>
            </w:r>
            <w:r>
              <w:rPr>
                <w:sz w:val="28"/>
              </w:rPr>
              <w:t>содержащих</w:t>
            </w:r>
            <w:r>
              <w:rPr>
                <w:spacing w:val="1"/>
                <w:sz w:val="28"/>
              </w:rPr>
              <w:t xml:space="preserve"> </w:t>
            </w:r>
            <w:r>
              <w:rPr>
                <w:sz w:val="28"/>
              </w:rPr>
              <w:t>как</w:t>
            </w:r>
            <w:r>
              <w:rPr>
                <w:spacing w:val="1"/>
                <w:sz w:val="28"/>
              </w:rPr>
              <w:t xml:space="preserve"> </w:t>
            </w:r>
            <w:r>
              <w:rPr>
                <w:sz w:val="28"/>
              </w:rPr>
              <w:t>изученные языковые явления, так</w:t>
            </w:r>
            <w:r>
              <w:rPr>
                <w:spacing w:val="-67"/>
                <w:sz w:val="28"/>
              </w:rPr>
              <w:t xml:space="preserve"> </w:t>
            </w:r>
            <w:r>
              <w:rPr>
                <w:sz w:val="28"/>
              </w:rPr>
              <w:t>и</w:t>
            </w:r>
            <w:r>
              <w:rPr>
                <w:spacing w:val="56"/>
                <w:sz w:val="28"/>
              </w:rPr>
              <w:t xml:space="preserve"> </w:t>
            </w:r>
            <w:r>
              <w:rPr>
                <w:sz w:val="28"/>
              </w:rPr>
              <w:t>некоторое</w:t>
            </w:r>
            <w:r>
              <w:rPr>
                <w:spacing w:val="53"/>
                <w:sz w:val="28"/>
              </w:rPr>
              <w:t xml:space="preserve"> </w:t>
            </w:r>
            <w:r>
              <w:rPr>
                <w:sz w:val="28"/>
              </w:rPr>
              <w:t>количество</w:t>
            </w:r>
          </w:p>
          <w:p w:rsidR="006B28B4" w:rsidRDefault="00DA7639">
            <w:pPr>
              <w:pStyle w:val="TableParagraph"/>
              <w:spacing w:line="308" w:lineRule="exact"/>
              <w:ind w:left="110"/>
              <w:jc w:val="both"/>
              <w:rPr>
                <w:sz w:val="28"/>
              </w:rPr>
            </w:pPr>
            <w:r>
              <w:rPr>
                <w:sz w:val="28"/>
              </w:rPr>
              <w:t>неизученных</w:t>
            </w:r>
            <w:r>
              <w:rPr>
                <w:spacing w:val="-11"/>
                <w:sz w:val="28"/>
              </w:rPr>
              <w:t xml:space="preserve"> </w:t>
            </w:r>
            <w:r>
              <w:rPr>
                <w:sz w:val="28"/>
              </w:rPr>
              <w:t>языковых</w:t>
            </w:r>
            <w:r>
              <w:rPr>
                <w:spacing w:val="-10"/>
                <w:sz w:val="28"/>
              </w:rPr>
              <w:t xml:space="preserve"> </w:t>
            </w:r>
            <w:r>
              <w:rPr>
                <w:sz w:val="28"/>
              </w:rPr>
              <w:t>явлений.</w:t>
            </w:r>
          </w:p>
        </w:tc>
        <w:tc>
          <w:tcPr>
            <w:tcW w:w="5538" w:type="dxa"/>
          </w:tcPr>
          <w:p w:rsidR="006B28B4" w:rsidRDefault="00DA7639">
            <w:pPr>
              <w:pStyle w:val="TableParagraph"/>
              <w:numPr>
                <w:ilvl w:val="0"/>
                <w:numId w:val="142"/>
              </w:numPr>
              <w:tabs>
                <w:tab w:val="left" w:pos="985"/>
              </w:tabs>
              <w:ind w:right="96" w:firstLine="708"/>
              <w:jc w:val="both"/>
              <w:rPr>
                <w:i/>
                <w:sz w:val="28"/>
              </w:rPr>
            </w:pPr>
            <w:r>
              <w:rPr>
                <w:i/>
                <w:sz w:val="28"/>
              </w:rPr>
              <w:t>выделять</w:t>
            </w:r>
            <w:r>
              <w:rPr>
                <w:i/>
                <w:spacing w:val="1"/>
                <w:sz w:val="28"/>
              </w:rPr>
              <w:t xml:space="preserve"> </w:t>
            </w:r>
            <w:r>
              <w:rPr>
                <w:i/>
                <w:sz w:val="28"/>
              </w:rPr>
              <w:t>основную</w:t>
            </w:r>
            <w:r>
              <w:rPr>
                <w:i/>
                <w:spacing w:val="1"/>
                <w:sz w:val="28"/>
              </w:rPr>
              <w:t xml:space="preserve"> </w:t>
            </w:r>
            <w:r>
              <w:rPr>
                <w:i/>
                <w:sz w:val="28"/>
              </w:rPr>
              <w:t>мысль</w:t>
            </w:r>
            <w:r>
              <w:rPr>
                <w:i/>
                <w:spacing w:val="1"/>
                <w:sz w:val="28"/>
              </w:rPr>
              <w:t xml:space="preserve"> </w:t>
            </w:r>
            <w:r>
              <w:rPr>
                <w:i/>
                <w:sz w:val="28"/>
              </w:rPr>
              <w:t>в</w:t>
            </w:r>
            <w:r>
              <w:rPr>
                <w:i/>
                <w:spacing w:val="1"/>
                <w:sz w:val="28"/>
              </w:rPr>
              <w:t xml:space="preserve"> </w:t>
            </w:r>
            <w:r>
              <w:rPr>
                <w:i/>
                <w:sz w:val="28"/>
              </w:rPr>
              <w:t>воспринимаемом</w:t>
            </w:r>
            <w:r>
              <w:rPr>
                <w:i/>
                <w:spacing w:val="-4"/>
                <w:sz w:val="28"/>
              </w:rPr>
              <w:t xml:space="preserve"> </w:t>
            </w:r>
            <w:r>
              <w:rPr>
                <w:i/>
                <w:sz w:val="28"/>
              </w:rPr>
              <w:t>на</w:t>
            </w:r>
            <w:r>
              <w:rPr>
                <w:i/>
                <w:spacing w:val="-3"/>
                <w:sz w:val="28"/>
              </w:rPr>
              <w:t xml:space="preserve"> </w:t>
            </w:r>
            <w:r>
              <w:rPr>
                <w:i/>
                <w:sz w:val="28"/>
              </w:rPr>
              <w:t>слух</w:t>
            </w:r>
            <w:r>
              <w:rPr>
                <w:i/>
                <w:spacing w:val="-3"/>
                <w:sz w:val="28"/>
              </w:rPr>
              <w:t xml:space="preserve"> </w:t>
            </w:r>
            <w:r>
              <w:rPr>
                <w:i/>
                <w:sz w:val="28"/>
              </w:rPr>
              <w:t>тексте;</w:t>
            </w:r>
          </w:p>
          <w:p w:rsidR="006B28B4" w:rsidRDefault="00DA7639">
            <w:pPr>
              <w:pStyle w:val="TableParagraph"/>
              <w:numPr>
                <w:ilvl w:val="0"/>
                <w:numId w:val="142"/>
              </w:numPr>
              <w:tabs>
                <w:tab w:val="left" w:pos="985"/>
                <w:tab w:val="left" w:pos="2964"/>
                <w:tab w:val="left" w:pos="3881"/>
              </w:tabs>
              <w:ind w:right="96" w:firstLine="708"/>
              <w:jc w:val="both"/>
              <w:rPr>
                <w:i/>
                <w:sz w:val="28"/>
              </w:rPr>
            </w:pPr>
            <w:r>
              <w:rPr>
                <w:i/>
                <w:sz w:val="28"/>
              </w:rPr>
              <w:t>отделять</w:t>
            </w:r>
            <w:r>
              <w:rPr>
                <w:i/>
                <w:sz w:val="28"/>
              </w:rPr>
              <w:tab/>
              <w:t>в</w:t>
            </w:r>
            <w:r>
              <w:rPr>
                <w:i/>
                <w:sz w:val="28"/>
              </w:rPr>
              <w:tab/>
            </w:r>
            <w:r>
              <w:rPr>
                <w:i/>
                <w:spacing w:val="-2"/>
                <w:sz w:val="28"/>
              </w:rPr>
              <w:t>тексте,</w:t>
            </w:r>
            <w:r>
              <w:rPr>
                <w:i/>
                <w:spacing w:val="-68"/>
                <w:sz w:val="28"/>
              </w:rPr>
              <w:t xml:space="preserve"> </w:t>
            </w:r>
            <w:r>
              <w:rPr>
                <w:i/>
                <w:sz w:val="28"/>
              </w:rPr>
              <w:t>воспринимаемом</w:t>
            </w:r>
            <w:r>
              <w:rPr>
                <w:i/>
                <w:spacing w:val="1"/>
                <w:sz w:val="28"/>
              </w:rPr>
              <w:t xml:space="preserve"> </w:t>
            </w:r>
            <w:r>
              <w:rPr>
                <w:i/>
                <w:sz w:val="28"/>
              </w:rPr>
              <w:t>на</w:t>
            </w:r>
            <w:r>
              <w:rPr>
                <w:i/>
                <w:spacing w:val="1"/>
                <w:sz w:val="28"/>
              </w:rPr>
              <w:t xml:space="preserve"> </w:t>
            </w:r>
            <w:r>
              <w:rPr>
                <w:i/>
                <w:sz w:val="28"/>
              </w:rPr>
              <w:t>слух,</w:t>
            </w:r>
            <w:r>
              <w:rPr>
                <w:i/>
                <w:spacing w:val="1"/>
                <w:sz w:val="28"/>
              </w:rPr>
              <w:t xml:space="preserve"> </w:t>
            </w:r>
            <w:r>
              <w:rPr>
                <w:i/>
                <w:sz w:val="28"/>
              </w:rPr>
              <w:t>главные</w:t>
            </w:r>
            <w:r>
              <w:rPr>
                <w:i/>
                <w:spacing w:val="1"/>
                <w:sz w:val="28"/>
              </w:rPr>
              <w:t xml:space="preserve"> </w:t>
            </w:r>
            <w:r>
              <w:rPr>
                <w:i/>
                <w:sz w:val="28"/>
              </w:rPr>
              <w:t>факты</w:t>
            </w:r>
            <w:r>
              <w:rPr>
                <w:i/>
                <w:spacing w:val="-3"/>
                <w:sz w:val="28"/>
              </w:rPr>
              <w:t xml:space="preserve"> </w:t>
            </w:r>
            <w:r>
              <w:rPr>
                <w:i/>
                <w:sz w:val="28"/>
              </w:rPr>
              <w:t>от второстепенных;</w:t>
            </w:r>
          </w:p>
          <w:p w:rsidR="006B28B4" w:rsidRDefault="00DA7639">
            <w:pPr>
              <w:pStyle w:val="TableParagraph"/>
              <w:numPr>
                <w:ilvl w:val="0"/>
                <w:numId w:val="142"/>
              </w:numPr>
              <w:tabs>
                <w:tab w:val="left" w:pos="985"/>
              </w:tabs>
              <w:ind w:right="96" w:firstLine="708"/>
              <w:jc w:val="both"/>
              <w:rPr>
                <w:i/>
                <w:sz w:val="28"/>
              </w:rPr>
            </w:pPr>
            <w:r>
              <w:rPr>
                <w:i/>
                <w:spacing w:val="-1"/>
                <w:sz w:val="28"/>
              </w:rPr>
              <w:t xml:space="preserve">использовать </w:t>
            </w:r>
            <w:r>
              <w:rPr>
                <w:i/>
                <w:sz w:val="28"/>
              </w:rPr>
              <w:t>контекстуальную</w:t>
            </w:r>
            <w:r>
              <w:rPr>
                <w:i/>
                <w:spacing w:val="-67"/>
                <w:sz w:val="28"/>
              </w:rPr>
              <w:t xml:space="preserve"> </w:t>
            </w:r>
            <w:r>
              <w:rPr>
                <w:i/>
                <w:sz w:val="28"/>
              </w:rPr>
              <w:t>или языковую догадку при восприятии</w:t>
            </w:r>
            <w:r>
              <w:rPr>
                <w:i/>
                <w:spacing w:val="1"/>
                <w:sz w:val="28"/>
              </w:rPr>
              <w:t xml:space="preserve"> </w:t>
            </w:r>
            <w:r>
              <w:rPr>
                <w:i/>
                <w:sz w:val="28"/>
              </w:rPr>
              <w:t>на</w:t>
            </w:r>
            <w:r>
              <w:rPr>
                <w:i/>
                <w:spacing w:val="1"/>
                <w:sz w:val="28"/>
              </w:rPr>
              <w:t xml:space="preserve"> </w:t>
            </w:r>
            <w:r>
              <w:rPr>
                <w:i/>
                <w:sz w:val="28"/>
              </w:rPr>
              <w:t>слух</w:t>
            </w:r>
            <w:r>
              <w:rPr>
                <w:i/>
                <w:spacing w:val="1"/>
                <w:sz w:val="28"/>
              </w:rPr>
              <w:t xml:space="preserve"> </w:t>
            </w:r>
            <w:r>
              <w:rPr>
                <w:i/>
                <w:sz w:val="28"/>
              </w:rPr>
              <w:t>текстов,</w:t>
            </w:r>
            <w:r>
              <w:rPr>
                <w:i/>
                <w:spacing w:val="1"/>
                <w:sz w:val="28"/>
              </w:rPr>
              <w:t xml:space="preserve"> </w:t>
            </w:r>
            <w:r>
              <w:rPr>
                <w:i/>
                <w:sz w:val="28"/>
              </w:rPr>
              <w:t>содержащих</w:t>
            </w:r>
            <w:r>
              <w:rPr>
                <w:i/>
                <w:spacing w:val="-67"/>
                <w:sz w:val="28"/>
              </w:rPr>
              <w:t xml:space="preserve"> </w:t>
            </w:r>
            <w:r>
              <w:rPr>
                <w:i/>
                <w:sz w:val="28"/>
              </w:rPr>
              <w:t>незнакомые</w:t>
            </w:r>
            <w:r>
              <w:rPr>
                <w:i/>
                <w:spacing w:val="-2"/>
                <w:sz w:val="28"/>
              </w:rPr>
              <w:t xml:space="preserve"> </w:t>
            </w:r>
            <w:r>
              <w:rPr>
                <w:i/>
                <w:sz w:val="28"/>
              </w:rPr>
              <w:t>слова;</w:t>
            </w:r>
          </w:p>
          <w:p w:rsidR="006B28B4" w:rsidRDefault="00DA7639">
            <w:pPr>
              <w:pStyle w:val="TableParagraph"/>
              <w:numPr>
                <w:ilvl w:val="0"/>
                <w:numId w:val="142"/>
              </w:numPr>
              <w:tabs>
                <w:tab w:val="left" w:pos="985"/>
                <w:tab w:val="left" w:pos="3458"/>
              </w:tabs>
              <w:ind w:right="97" w:firstLine="708"/>
              <w:jc w:val="both"/>
              <w:rPr>
                <w:i/>
                <w:sz w:val="28"/>
              </w:rPr>
            </w:pPr>
            <w:r>
              <w:rPr>
                <w:i/>
                <w:sz w:val="28"/>
              </w:rPr>
              <w:t>игнорировать</w:t>
            </w:r>
            <w:r>
              <w:rPr>
                <w:i/>
                <w:sz w:val="28"/>
              </w:rPr>
              <w:tab/>
            </w:r>
            <w:r>
              <w:rPr>
                <w:i/>
                <w:spacing w:val="-3"/>
                <w:sz w:val="28"/>
              </w:rPr>
              <w:t>незнакомые</w:t>
            </w:r>
            <w:r>
              <w:rPr>
                <w:i/>
                <w:spacing w:val="-68"/>
                <w:sz w:val="28"/>
              </w:rPr>
              <w:t xml:space="preserve"> </w:t>
            </w:r>
            <w:r>
              <w:rPr>
                <w:i/>
                <w:sz w:val="28"/>
              </w:rPr>
              <w:t>языковые явления, несущественные для</w:t>
            </w:r>
            <w:r>
              <w:rPr>
                <w:i/>
                <w:spacing w:val="-67"/>
                <w:sz w:val="28"/>
              </w:rPr>
              <w:t xml:space="preserve"> </w:t>
            </w:r>
            <w:r>
              <w:rPr>
                <w:i/>
                <w:sz w:val="28"/>
              </w:rPr>
              <w:t>понимания</w:t>
            </w:r>
            <w:r>
              <w:rPr>
                <w:i/>
                <w:spacing w:val="1"/>
                <w:sz w:val="28"/>
              </w:rPr>
              <w:t xml:space="preserve"> </w:t>
            </w:r>
            <w:r>
              <w:rPr>
                <w:i/>
                <w:sz w:val="28"/>
              </w:rPr>
              <w:t>основного</w:t>
            </w:r>
            <w:r>
              <w:rPr>
                <w:i/>
                <w:spacing w:val="1"/>
                <w:sz w:val="28"/>
              </w:rPr>
              <w:t xml:space="preserve"> </w:t>
            </w:r>
            <w:r>
              <w:rPr>
                <w:i/>
                <w:sz w:val="28"/>
              </w:rPr>
              <w:t>содержания</w:t>
            </w:r>
            <w:r>
              <w:rPr>
                <w:i/>
                <w:spacing w:val="1"/>
                <w:sz w:val="28"/>
              </w:rPr>
              <w:t xml:space="preserve"> </w:t>
            </w:r>
            <w:r>
              <w:rPr>
                <w:i/>
                <w:sz w:val="28"/>
              </w:rPr>
              <w:t>воспринимаемого</w:t>
            </w:r>
            <w:r>
              <w:rPr>
                <w:i/>
                <w:spacing w:val="-3"/>
                <w:sz w:val="28"/>
              </w:rPr>
              <w:t xml:space="preserve"> </w:t>
            </w:r>
            <w:r>
              <w:rPr>
                <w:i/>
                <w:sz w:val="28"/>
              </w:rPr>
              <w:t>на</w:t>
            </w:r>
            <w:r>
              <w:rPr>
                <w:i/>
                <w:spacing w:val="-4"/>
                <w:sz w:val="28"/>
              </w:rPr>
              <w:t xml:space="preserve"> </w:t>
            </w:r>
            <w:r>
              <w:rPr>
                <w:i/>
                <w:sz w:val="28"/>
              </w:rPr>
              <w:t>слух</w:t>
            </w:r>
            <w:r>
              <w:rPr>
                <w:i/>
                <w:spacing w:val="-3"/>
                <w:sz w:val="28"/>
              </w:rPr>
              <w:t xml:space="preserve"> </w:t>
            </w:r>
            <w:r>
              <w:rPr>
                <w:i/>
                <w:sz w:val="28"/>
              </w:rPr>
              <w:t>текста.</w:t>
            </w:r>
          </w:p>
        </w:tc>
      </w:tr>
      <w:tr w:rsidR="006B28B4" w:rsidTr="006E5BC6">
        <w:trPr>
          <w:trHeight w:val="321"/>
        </w:trPr>
        <w:tc>
          <w:tcPr>
            <w:tcW w:w="10351" w:type="dxa"/>
            <w:gridSpan w:val="2"/>
          </w:tcPr>
          <w:p w:rsidR="006B28B4" w:rsidRDefault="00DA7639">
            <w:pPr>
              <w:pStyle w:val="TableParagraph"/>
              <w:spacing w:line="302" w:lineRule="exact"/>
              <w:ind w:left="818"/>
              <w:rPr>
                <w:b/>
                <w:i/>
                <w:sz w:val="28"/>
              </w:rPr>
            </w:pPr>
            <w:r>
              <w:rPr>
                <w:b/>
                <w:i/>
                <w:sz w:val="28"/>
              </w:rPr>
              <w:t>Чтение</w:t>
            </w:r>
          </w:p>
        </w:tc>
      </w:tr>
      <w:tr w:rsidR="006B28B4" w:rsidTr="006E5BC6">
        <w:trPr>
          <w:trHeight w:val="4835"/>
        </w:trPr>
        <w:tc>
          <w:tcPr>
            <w:tcW w:w="4813" w:type="dxa"/>
          </w:tcPr>
          <w:p w:rsidR="006B28B4" w:rsidRDefault="00DA7639">
            <w:pPr>
              <w:pStyle w:val="TableParagraph"/>
              <w:numPr>
                <w:ilvl w:val="0"/>
                <w:numId w:val="141"/>
              </w:numPr>
              <w:tabs>
                <w:tab w:val="left" w:pos="987"/>
                <w:tab w:val="left" w:pos="3241"/>
              </w:tabs>
              <w:ind w:right="94" w:firstLine="708"/>
              <w:jc w:val="both"/>
              <w:rPr>
                <w:sz w:val="28"/>
              </w:rPr>
            </w:pPr>
            <w:r>
              <w:rPr>
                <w:sz w:val="28"/>
              </w:rPr>
              <w:t>читать</w:t>
            </w:r>
            <w:r>
              <w:rPr>
                <w:spacing w:val="1"/>
                <w:sz w:val="28"/>
              </w:rPr>
              <w:t xml:space="preserve"> </w:t>
            </w:r>
            <w:r>
              <w:rPr>
                <w:sz w:val="28"/>
              </w:rPr>
              <w:t>и</w:t>
            </w:r>
            <w:r>
              <w:rPr>
                <w:spacing w:val="1"/>
                <w:sz w:val="28"/>
              </w:rPr>
              <w:t xml:space="preserve"> </w:t>
            </w:r>
            <w:r>
              <w:rPr>
                <w:sz w:val="28"/>
              </w:rPr>
              <w:t>понимать</w:t>
            </w:r>
            <w:r>
              <w:rPr>
                <w:spacing w:val="-67"/>
                <w:sz w:val="28"/>
              </w:rPr>
              <w:t xml:space="preserve"> </w:t>
            </w:r>
            <w:r>
              <w:rPr>
                <w:sz w:val="28"/>
              </w:rPr>
              <w:t>основное содержание несложных</w:t>
            </w:r>
            <w:r>
              <w:rPr>
                <w:spacing w:val="1"/>
                <w:sz w:val="28"/>
              </w:rPr>
              <w:t xml:space="preserve"> </w:t>
            </w:r>
            <w:r>
              <w:rPr>
                <w:sz w:val="28"/>
              </w:rPr>
              <w:t>аутентичных</w:t>
            </w:r>
            <w:r>
              <w:rPr>
                <w:sz w:val="28"/>
              </w:rPr>
              <w:tab/>
            </w:r>
            <w:r>
              <w:rPr>
                <w:spacing w:val="-2"/>
                <w:sz w:val="28"/>
              </w:rPr>
              <w:t>текстов,</w:t>
            </w:r>
          </w:p>
          <w:p w:rsidR="006B28B4" w:rsidRDefault="00DA7639">
            <w:pPr>
              <w:pStyle w:val="TableParagraph"/>
              <w:tabs>
                <w:tab w:val="left" w:pos="3004"/>
              </w:tabs>
              <w:spacing w:line="322" w:lineRule="exact"/>
              <w:ind w:left="110"/>
              <w:jc w:val="both"/>
              <w:rPr>
                <w:sz w:val="28"/>
              </w:rPr>
            </w:pPr>
            <w:r>
              <w:rPr>
                <w:sz w:val="28"/>
              </w:rPr>
              <w:t>содержащих</w:t>
            </w:r>
            <w:r>
              <w:rPr>
                <w:sz w:val="28"/>
              </w:rPr>
              <w:tab/>
              <w:t>некоторое</w:t>
            </w:r>
          </w:p>
          <w:p w:rsidR="006B28B4" w:rsidRDefault="00DA7639">
            <w:pPr>
              <w:pStyle w:val="TableParagraph"/>
              <w:tabs>
                <w:tab w:val="left" w:pos="2641"/>
              </w:tabs>
              <w:ind w:left="110" w:right="97"/>
              <w:jc w:val="both"/>
              <w:rPr>
                <w:sz w:val="28"/>
              </w:rPr>
            </w:pPr>
            <w:r>
              <w:rPr>
                <w:sz w:val="28"/>
              </w:rPr>
              <w:t>количество</w:t>
            </w:r>
            <w:r>
              <w:rPr>
                <w:sz w:val="28"/>
              </w:rPr>
              <w:tab/>
            </w:r>
            <w:r>
              <w:rPr>
                <w:spacing w:val="-2"/>
                <w:sz w:val="28"/>
              </w:rPr>
              <w:t>неизученных</w:t>
            </w:r>
            <w:r>
              <w:rPr>
                <w:spacing w:val="-68"/>
                <w:sz w:val="28"/>
              </w:rPr>
              <w:t xml:space="preserve"> </w:t>
            </w:r>
            <w:r>
              <w:rPr>
                <w:sz w:val="28"/>
              </w:rPr>
              <w:t>языковых явлений;</w:t>
            </w:r>
          </w:p>
          <w:p w:rsidR="006B28B4" w:rsidRDefault="00DA7639">
            <w:pPr>
              <w:pStyle w:val="TableParagraph"/>
              <w:numPr>
                <w:ilvl w:val="0"/>
                <w:numId w:val="141"/>
              </w:numPr>
              <w:tabs>
                <w:tab w:val="left" w:pos="987"/>
              </w:tabs>
              <w:ind w:right="96" w:firstLine="708"/>
              <w:jc w:val="both"/>
              <w:rPr>
                <w:sz w:val="28"/>
              </w:rPr>
            </w:pPr>
            <w:r>
              <w:rPr>
                <w:sz w:val="28"/>
              </w:rPr>
              <w:t>читать</w:t>
            </w:r>
            <w:r>
              <w:rPr>
                <w:spacing w:val="1"/>
                <w:sz w:val="28"/>
              </w:rPr>
              <w:t xml:space="preserve"> </w:t>
            </w:r>
            <w:r>
              <w:rPr>
                <w:sz w:val="28"/>
              </w:rPr>
              <w:t>и</w:t>
            </w:r>
            <w:r>
              <w:rPr>
                <w:spacing w:val="1"/>
                <w:sz w:val="28"/>
              </w:rPr>
              <w:t xml:space="preserve"> </w:t>
            </w:r>
            <w:r>
              <w:rPr>
                <w:sz w:val="28"/>
              </w:rPr>
              <w:t>выборочно</w:t>
            </w:r>
            <w:r>
              <w:rPr>
                <w:spacing w:val="1"/>
                <w:sz w:val="28"/>
              </w:rPr>
              <w:t xml:space="preserve"> </w:t>
            </w:r>
            <w:r>
              <w:rPr>
                <w:sz w:val="28"/>
              </w:rPr>
              <w:t>понимать</w:t>
            </w:r>
          </w:p>
          <w:p w:rsidR="006B28B4" w:rsidRDefault="00DA7639">
            <w:pPr>
              <w:pStyle w:val="TableParagraph"/>
              <w:tabs>
                <w:tab w:val="left" w:pos="3243"/>
              </w:tabs>
              <w:ind w:left="110" w:right="95"/>
              <w:jc w:val="both"/>
              <w:rPr>
                <w:sz w:val="28"/>
              </w:rPr>
            </w:pPr>
            <w:r>
              <w:rPr>
                <w:sz w:val="28"/>
              </w:rPr>
              <w:t>значимую/нужную/запрашиваему</w:t>
            </w:r>
            <w:r>
              <w:rPr>
                <w:spacing w:val="-68"/>
                <w:sz w:val="28"/>
              </w:rPr>
              <w:t xml:space="preserve"> </w:t>
            </w:r>
            <w:r>
              <w:rPr>
                <w:sz w:val="28"/>
              </w:rPr>
              <w:t>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аутентичных</w:t>
            </w:r>
            <w:r>
              <w:rPr>
                <w:sz w:val="28"/>
              </w:rPr>
              <w:tab/>
            </w:r>
            <w:r>
              <w:rPr>
                <w:spacing w:val="-1"/>
                <w:sz w:val="28"/>
              </w:rPr>
              <w:t>текстах,</w:t>
            </w:r>
          </w:p>
          <w:p w:rsidR="006B28B4" w:rsidRDefault="00DA7639">
            <w:pPr>
              <w:pStyle w:val="TableParagraph"/>
              <w:tabs>
                <w:tab w:val="left" w:pos="3004"/>
              </w:tabs>
              <w:spacing w:line="321" w:lineRule="exact"/>
              <w:ind w:left="110"/>
              <w:jc w:val="both"/>
              <w:rPr>
                <w:sz w:val="28"/>
              </w:rPr>
            </w:pPr>
            <w:r>
              <w:rPr>
                <w:sz w:val="28"/>
              </w:rPr>
              <w:t>содержащих</w:t>
            </w:r>
            <w:r>
              <w:rPr>
                <w:sz w:val="28"/>
              </w:rPr>
              <w:tab/>
              <w:t>некоторое</w:t>
            </w:r>
          </w:p>
          <w:p w:rsidR="006B28B4" w:rsidRDefault="00DA7639">
            <w:pPr>
              <w:pStyle w:val="TableParagraph"/>
              <w:tabs>
                <w:tab w:val="left" w:pos="2641"/>
              </w:tabs>
              <w:ind w:left="110" w:right="97"/>
              <w:jc w:val="both"/>
              <w:rPr>
                <w:sz w:val="28"/>
              </w:rPr>
            </w:pPr>
            <w:r>
              <w:rPr>
                <w:sz w:val="28"/>
              </w:rPr>
              <w:t>количество</w:t>
            </w:r>
            <w:r>
              <w:rPr>
                <w:sz w:val="28"/>
              </w:rPr>
              <w:tab/>
            </w:r>
            <w:r>
              <w:rPr>
                <w:spacing w:val="-2"/>
                <w:sz w:val="28"/>
              </w:rPr>
              <w:t>неизученных</w:t>
            </w:r>
            <w:r>
              <w:rPr>
                <w:spacing w:val="-68"/>
                <w:sz w:val="28"/>
              </w:rPr>
              <w:t xml:space="preserve"> </w:t>
            </w:r>
            <w:r>
              <w:rPr>
                <w:sz w:val="28"/>
              </w:rPr>
              <w:t>языковых явлений.</w:t>
            </w:r>
          </w:p>
        </w:tc>
        <w:tc>
          <w:tcPr>
            <w:tcW w:w="5538" w:type="dxa"/>
          </w:tcPr>
          <w:p w:rsidR="006B28B4" w:rsidRDefault="00DA7639">
            <w:pPr>
              <w:pStyle w:val="TableParagraph"/>
              <w:numPr>
                <w:ilvl w:val="0"/>
                <w:numId w:val="140"/>
              </w:numPr>
              <w:tabs>
                <w:tab w:val="left" w:pos="985"/>
              </w:tabs>
              <w:ind w:right="96" w:firstLine="708"/>
              <w:jc w:val="both"/>
              <w:rPr>
                <w:i/>
                <w:sz w:val="28"/>
              </w:rPr>
            </w:pPr>
            <w:r>
              <w:rPr>
                <w:i/>
                <w:sz w:val="28"/>
              </w:rPr>
              <w:t>читать и полностью понимать</w:t>
            </w:r>
            <w:r>
              <w:rPr>
                <w:i/>
                <w:spacing w:val="-67"/>
                <w:sz w:val="28"/>
              </w:rPr>
              <w:t xml:space="preserve"> </w:t>
            </w:r>
            <w:r>
              <w:rPr>
                <w:i/>
                <w:sz w:val="28"/>
              </w:rPr>
              <w:t>несложные</w:t>
            </w:r>
            <w:r>
              <w:rPr>
                <w:i/>
                <w:spacing w:val="1"/>
                <w:sz w:val="28"/>
              </w:rPr>
              <w:t xml:space="preserve"> </w:t>
            </w:r>
            <w:r>
              <w:rPr>
                <w:i/>
                <w:sz w:val="28"/>
              </w:rPr>
              <w:t>аутентичные</w:t>
            </w:r>
            <w:r>
              <w:rPr>
                <w:i/>
                <w:spacing w:val="1"/>
                <w:sz w:val="28"/>
              </w:rPr>
              <w:t xml:space="preserve"> </w:t>
            </w:r>
            <w:r>
              <w:rPr>
                <w:i/>
                <w:sz w:val="28"/>
              </w:rPr>
              <w:t>тексты,</w:t>
            </w:r>
            <w:r>
              <w:rPr>
                <w:i/>
                <w:spacing w:val="1"/>
                <w:sz w:val="28"/>
              </w:rPr>
              <w:t xml:space="preserve"> </w:t>
            </w:r>
            <w:r>
              <w:rPr>
                <w:i/>
                <w:sz w:val="28"/>
              </w:rPr>
              <w:t>построенные в основном на изученном</w:t>
            </w:r>
            <w:r>
              <w:rPr>
                <w:i/>
                <w:spacing w:val="1"/>
                <w:sz w:val="28"/>
              </w:rPr>
              <w:t xml:space="preserve"> </w:t>
            </w:r>
            <w:r>
              <w:rPr>
                <w:i/>
                <w:sz w:val="28"/>
              </w:rPr>
              <w:t>языковом</w:t>
            </w:r>
            <w:r>
              <w:rPr>
                <w:i/>
                <w:spacing w:val="-4"/>
                <w:sz w:val="28"/>
              </w:rPr>
              <w:t xml:space="preserve"> </w:t>
            </w:r>
            <w:r>
              <w:rPr>
                <w:i/>
                <w:sz w:val="28"/>
              </w:rPr>
              <w:t>материале;</w:t>
            </w:r>
          </w:p>
          <w:p w:rsidR="006B28B4" w:rsidRDefault="00DA7639">
            <w:pPr>
              <w:pStyle w:val="TableParagraph"/>
              <w:numPr>
                <w:ilvl w:val="0"/>
                <w:numId w:val="140"/>
              </w:numPr>
              <w:tabs>
                <w:tab w:val="left" w:pos="985"/>
                <w:tab w:val="left" w:pos="2855"/>
                <w:tab w:val="left" w:pos="4570"/>
              </w:tabs>
              <w:ind w:right="96" w:firstLine="708"/>
              <w:jc w:val="both"/>
              <w:rPr>
                <w:i/>
                <w:sz w:val="28"/>
              </w:rPr>
            </w:pPr>
            <w:r>
              <w:rPr>
                <w:i/>
                <w:sz w:val="28"/>
              </w:rPr>
              <w:t>догадываться</w:t>
            </w:r>
            <w:r>
              <w:rPr>
                <w:i/>
                <w:spacing w:val="1"/>
                <w:sz w:val="28"/>
              </w:rPr>
              <w:t xml:space="preserve"> </w:t>
            </w:r>
            <w:r>
              <w:rPr>
                <w:i/>
                <w:sz w:val="28"/>
              </w:rPr>
              <w:t>о</w:t>
            </w:r>
            <w:r>
              <w:rPr>
                <w:i/>
                <w:spacing w:val="1"/>
                <w:sz w:val="28"/>
              </w:rPr>
              <w:t xml:space="preserve"> </w:t>
            </w:r>
            <w:r>
              <w:rPr>
                <w:i/>
                <w:sz w:val="28"/>
              </w:rPr>
              <w:t>значении</w:t>
            </w:r>
            <w:r>
              <w:rPr>
                <w:i/>
                <w:spacing w:val="1"/>
                <w:sz w:val="28"/>
              </w:rPr>
              <w:t xml:space="preserve"> </w:t>
            </w:r>
            <w:r>
              <w:rPr>
                <w:i/>
                <w:sz w:val="28"/>
              </w:rPr>
              <w:t>незнакомых</w:t>
            </w:r>
            <w:r>
              <w:rPr>
                <w:i/>
                <w:spacing w:val="1"/>
                <w:sz w:val="28"/>
              </w:rPr>
              <w:t xml:space="preserve"> </w:t>
            </w:r>
            <w:r>
              <w:rPr>
                <w:i/>
                <w:sz w:val="28"/>
              </w:rPr>
              <w:t>слов</w:t>
            </w:r>
            <w:r>
              <w:rPr>
                <w:i/>
                <w:spacing w:val="1"/>
                <w:sz w:val="28"/>
              </w:rPr>
              <w:t xml:space="preserve"> </w:t>
            </w:r>
            <w:r>
              <w:rPr>
                <w:i/>
                <w:sz w:val="28"/>
              </w:rPr>
              <w:t>по</w:t>
            </w:r>
            <w:r>
              <w:rPr>
                <w:i/>
                <w:spacing w:val="1"/>
                <w:sz w:val="28"/>
              </w:rPr>
              <w:t xml:space="preserve"> </w:t>
            </w:r>
            <w:r>
              <w:rPr>
                <w:i/>
                <w:sz w:val="28"/>
              </w:rPr>
              <w:t>сходству</w:t>
            </w:r>
            <w:r>
              <w:rPr>
                <w:i/>
                <w:spacing w:val="1"/>
                <w:sz w:val="28"/>
              </w:rPr>
              <w:t xml:space="preserve"> </w:t>
            </w:r>
            <w:r>
              <w:rPr>
                <w:i/>
                <w:sz w:val="28"/>
              </w:rPr>
              <w:t>с</w:t>
            </w:r>
            <w:r>
              <w:rPr>
                <w:i/>
                <w:spacing w:val="1"/>
                <w:sz w:val="28"/>
              </w:rPr>
              <w:t xml:space="preserve"> </w:t>
            </w:r>
            <w:r>
              <w:rPr>
                <w:i/>
                <w:sz w:val="28"/>
              </w:rPr>
              <w:t>русским/родным</w:t>
            </w:r>
            <w:r>
              <w:rPr>
                <w:i/>
                <w:sz w:val="28"/>
              </w:rPr>
              <w:tab/>
              <w:t>языком,</w:t>
            </w:r>
            <w:r>
              <w:rPr>
                <w:i/>
                <w:sz w:val="28"/>
              </w:rPr>
              <w:tab/>
            </w:r>
            <w:r>
              <w:rPr>
                <w:i/>
                <w:spacing w:val="-1"/>
                <w:sz w:val="28"/>
              </w:rPr>
              <w:t>по</w:t>
            </w:r>
            <w:r>
              <w:rPr>
                <w:i/>
                <w:spacing w:val="-68"/>
                <w:sz w:val="28"/>
              </w:rPr>
              <w:t xml:space="preserve"> </w:t>
            </w:r>
            <w:r>
              <w:rPr>
                <w:i/>
                <w:sz w:val="28"/>
              </w:rPr>
              <w:t>словообразовательным элементам, по</w:t>
            </w:r>
            <w:r>
              <w:rPr>
                <w:i/>
                <w:spacing w:val="1"/>
                <w:sz w:val="28"/>
              </w:rPr>
              <w:t xml:space="preserve"> </w:t>
            </w:r>
            <w:r>
              <w:rPr>
                <w:i/>
                <w:sz w:val="28"/>
              </w:rPr>
              <w:t>контексту;</w:t>
            </w:r>
          </w:p>
          <w:p w:rsidR="006B28B4" w:rsidRDefault="00DA7639">
            <w:pPr>
              <w:pStyle w:val="TableParagraph"/>
              <w:numPr>
                <w:ilvl w:val="0"/>
                <w:numId w:val="140"/>
              </w:numPr>
              <w:tabs>
                <w:tab w:val="left" w:pos="985"/>
              </w:tabs>
              <w:ind w:right="96" w:firstLine="708"/>
              <w:jc w:val="both"/>
              <w:rPr>
                <w:i/>
                <w:sz w:val="28"/>
              </w:rPr>
            </w:pPr>
            <w:r>
              <w:rPr>
                <w:i/>
                <w:sz w:val="28"/>
              </w:rPr>
              <w:t>игнорировать</w:t>
            </w:r>
            <w:r>
              <w:rPr>
                <w:i/>
                <w:spacing w:val="1"/>
                <w:sz w:val="28"/>
              </w:rPr>
              <w:t xml:space="preserve"> </w:t>
            </w:r>
            <w:r>
              <w:rPr>
                <w:i/>
                <w:sz w:val="28"/>
              </w:rPr>
              <w:t>в</w:t>
            </w:r>
            <w:r>
              <w:rPr>
                <w:i/>
                <w:spacing w:val="71"/>
                <w:sz w:val="28"/>
              </w:rPr>
              <w:t xml:space="preserve"> </w:t>
            </w:r>
            <w:r>
              <w:rPr>
                <w:i/>
                <w:sz w:val="28"/>
              </w:rPr>
              <w:t>процессе</w:t>
            </w:r>
            <w:r>
              <w:rPr>
                <w:i/>
                <w:spacing w:val="-67"/>
                <w:sz w:val="28"/>
              </w:rPr>
              <w:t xml:space="preserve"> </w:t>
            </w:r>
            <w:r>
              <w:rPr>
                <w:i/>
                <w:sz w:val="28"/>
              </w:rPr>
              <w:t>чтения</w:t>
            </w:r>
            <w:r>
              <w:rPr>
                <w:i/>
                <w:spacing w:val="1"/>
                <w:sz w:val="28"/>
              </w:rPr>
              <w:t xml:space="preserve"> </w:t>
            </w:r>
            <w:r>
              <w:rPr>
                <w:i/>
                <w:sz w:val="28"/>
              </w:rPr>
              <w:t>незнакомые</w:t>
            </w:r>
            <w:r>
              <w:rPr>
                <w:i/>
                <w:spacing w:val="1"/>
                <w:sz w:val="28"/>
              </w:rPr>
              <w:t xml:space="preserve"> </w:t>
            </w:r>
            <w:r>
              <w:rPr>
                <w:i/>
                <w:sz w:val="28"/>
              </w:rPr>
              <w:t>слова,</w:t>
            </w:r>
            <w:r>
              <w:rPr>
                <w:i/>
                <w:spacing w:val="1"/>
                <w:sz w:val="28"/>
              </w:rPr>
              <w:t xml:space="preserve"> </w:t>
            </w:r>
            <w:r>
              <w:rPr>
                <w:i/>
                <w:sz w:val="28"/>
              </w:rPr>
              <w:t>не</w:t>
            </w:r>
            <w:r>
              <w:rPr>
                <w:i/>
                <w:spacing w:val="-67"/>
                <w:sz w:val="28"/>
              </w:rPr>
              <w:t xml:space="preserve"> </w:t>
            </w:r>
            <w:r>
              <w:rPr>
                <w:i/>
                <w:sz w:val="28"/>
              </w:rPr>
              <w:t>мешающие</w:t>
            </w:r>
            <w:r>
              <w:rPr>
                <w:i/>
                <w:spacing w:val="1"/>
                <w:sz w:val="28"/>
              </w:rPr>
              <w:t xml:space="preserve"> </w:t>
            </w:r>
            <w:r>
              <w:rPr>
                <w:i/>
                <w:sz w:val="28"/>
              </w:rPr>
              <w:t>понимать</w:t>
            </w:r>
            <w:r>
              <w:rPr>
                <w:i/>
                <w:spacing w:val="1"/>
                <w:sz w:val="28"/>
              </w:rPr>
              <w:t xml:space="preserve"> </w:t>
            </w:r>
            <w:r>
              <w:rPr>
                <w:i/>
                <w:sz w:val="28"/>
              </w:rPr>
              <w:t>основное</w:t>
            </w:r>
            <w:r>
              <w:rPr>
                <w:i/>
                <w:spacing w:val="-67"/>
                <w:sz w:val="28"/>
              </w:rPr>
              <w:t xml:space="preserve"> </w:t>
            </w:r>
            <w:r>
              <w:rPr>
                <w:i/>
                <w:sz w:val="28"/>
              </w:rPr>
              <w:t>содержание</w:t>
            </w:r>
            <w:r>
              <w:rPr>
                <w:i/>
                <w:spacing w:val="-4"/>
                <w:sz w:val="28"/>
              </w:rPr>
              <w:t xml:space="preserve"> </w:t>
            </w:r>
            <w:r>
              <w:rPr>
                <w:i/>
                <w:sz w:val="28"/>
              </w:rPr>
              <w:t>текста;</w:t>
            </w:r>
          </w:p>
          <w:p w:rsidR="006B28B4" w:rsidRDefault="00DA7639">
            <w:pPr>
              <w:pStyle w:val="TableParagraph"/>
              <w:numPr>
                <w:ilvl w:val="0"/>
                <w:numId w:val="140"/>
              </w:numPr>
              <w:tabs>
                <w:tab w:val="left" w:pos="985"/>
              </w:tabs>
              <w:spacing w:line="324" w:lineRule="exact"/>
              <w:ind w:right="98" w:firstLine="708"/>
              <w:jc w:val="both"/>
              <w:rPr>
                <w:i/>
                <w:sz w:val="28"/>
              </w:rPr>
            </w:pPr>
            <w:r>
              <w:rPr>
                <w:i/>
                <w:sz w:val="28"/>
              </w:rPr>
              <w:t>пользоваться</w:t>
            </w:r>
            <w:r>
              <w:rPr>
                <w:i/>
                <w:spacing w:val="1"/>
                <w:sz w:val="28"/>
              </w:rPr>
              <w:t xml:space="preserve"> </w:t>
            </w:r>
            <w:r>
              <w:rPr>
                <w:i/>
                <w:sz w:val="28"/>
              </w:rPr>
              <w:t>сносками</w:t>
            </w:r>
            <w:r>
              <w:rPr>
                <w:i/>
                <w:spacing w:val="1"/>
                <w:sz w:val="28"/>
              </w:rPr>
              <w:t xml:space="preserve"> </w:t>
            </w:r>
            <w:r>
              <w:rPr>
                <w:i/>
                <w:sz w:val="28"/>
              </w:rPr>
              <w:t>и</w:t>
            </w:r>
            <w:r>
              <w:rPr>
                <w:i/>
                <w:spacing w:val="-67"/>
                <w:sz w:val="28"/>
              </w:rPr>
              <w:t xml:space="preserve"> </w:t>
            </w:r>
            <w:r>
              <w:rPr>
                <w:i/>
                <w:spacing w:val="-1"/>
                <w:sz w:val="28"/>
              </w:rPr>
              <w:t>лингвострановедческим</w:t>
            </w:r>
            <w:r>
              <w:rPr>
                <w:i/>
                <w:spacing w:val="-12"/>
                <w:sz w:val="28"/>
              </w:rPr>
              <w:t xml:space="preserve"> </w:t>
            </w:r>
            <w:r>
              <w:rPr>
                <w:i/>
                <w:spacing w:val="-1"/>
                <w:sz w:val="28"/>
              </w:rPr>
              <w:t>справочником.</w:t>
            </w:r>
          </w:p>
        </w:tc>
      </w:tr>
      <w:tr w:rsidR="006B28B4" w:rsidTr="006E5BC6">
        <w:trPr>
          <w:trHeight w:val="487"/>
        </w:trPr>
        <w:tc>
          <w:tcPr>
            <w:tcW w:w="10351" w:type="dxa"/>
            <w:gridSpan w:val="2"/>
          </w:tcPr>
          <w:p w:rsidR="006B28B4" w:rsidRDefault="00DA7639">
            <w:pPr>
              <w:pStyle w:val="TableParagraph"/>
              <w:spacing w:line="313" w:lineRule="exact"/>
              <w:ind w:left="818"/>
              <w:rPr>
                <w:b/>
                <w:i/>
                <w:sz w:val="28"/>
              </w:rPr>
            </w:pPr>
            <w:r>
              <w:rPr>
                <w:b/>
                <w:i/>
                <w:sz w:val="28"/>
              </w:rPr>
              <w:t>Письменная</w:t>
            </w:r>
            <w:r>
              <w:rPr>
                <w:b/>
                <w:i/>
                <w:spacing w:val="-3"/>
                <w:sz w:val="28"/>
              </w:rPr>
              <w:t xml:space="preserve"> </w:t>
            </w:r>
            <w:r>
              <w:rPr>
                <w:b/>
                <w:i/>
                <w:sz w:val="28"/>
              </w:rPr>
              <w:t>речь</w:t>
            </w:r>
          </w:p>
        </w:tc>
      </w:tr>
      <w:tr w:rsidR="006B28B4" w:rsidTr="006E5BC6">
        <w:trPr>
          <w:trHeight w:val="3224"/>
        </w:trPr>
        <w:tc>
          <w:tcPr>
            <w:tcW w:w="4813" w:type="dxa"/>
          </w:tcPr>
          <w:p w:rsidR="006B28B4" w:rsidRDefault="00DA7639">
            <w:pPr>
              <w:pStyle w:val="TableParagraph"/>
              <w:numPr>
                <w:ilvl w:val="0"/>
                <w:numId w:val="139"/>
              </w:numPr>
              <w:tabs>
                <w:tab w:val="left" w:pos="987"/>
              </w:tabs>
              <w:ind w:right="95" w:firstLine="708"/>
              <w:jc w:val="both"/>
              <w:rPr>
                <w:sz w:val="28"/>
              </w:rPr>
            </w:pPr>
            <w:r>
              <w:rPr>
                <w:sz w:val="28"/>
              </w:rPr>
              <w:t>заполнять</w:t>
            </w:r>
            <w:r>
              <w:rPr>
                <w:spacing w:val="1"/>
                <w:sz w:val="28"/>
              </w:rPr>
              <w:t xml:space="preserve"> </w:t>
            </w:r>
            <w:r>
              <w:rPr>
                <w:sz w:val="28"/>
              </w:rPr>
              <w:t>анкеты</w:t>
            </w:r>
            <w:r>
              <w:rPr>
                <w:spacing w:val="1"/>
                <w:sz w:val="28"/>
              </w:rPr>
              <w:t xml:space="preserve"> </w:t>
            </w:r>
            <w:r>
              <w:rPr>
                <w:sz w:val="28"/>
              </w:rPr>
              <w:t>и</w:t>
            </w:r>
            <w:r>
              <w:rPr>
                <w:spacing w:val="-67"/>
                <w:sz w:val="28"/>
              </w:rPr>
              <w:t xml:space="preserve"> </w:t>
            </w:r>
            <w:r>
              <w:rPr>
                <w:sz w:val="28"/>
              </w:rPr>
              <w:t>формуляры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нормами,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стране</w:t>
            </w:r>
            <w:r>
              <w:rPr>
                <w:spacing w:val="-67"/>
                <w:sz w:val="28"/>
              </w:rPr>
              <w:t xml:space="preserve"> </w:t>
            </w:r>
            <w:r>
              <w:rPr>
                <w:sz w:val="28"/>
              </w:rPr>
              <w:t>изучаемого языка;</w:t>
            </w:r>
          </w:p>
          <w:p w:rsidR="006B28B4" w:rsidRDefault="00DA7639">
            <w:pPr>
              <w:pStyle w:val="TableParagraph"/>
              <w:numPr>
                <w:ilvl w:val="0"/>
                <w:numId w:val="139"/>
              </w:numPr>
              <w:tabs>
                <w:tab w:val="left" w:pos="987"/>
              </w:tabs>
              <w:ind w:right="93" w:firstLine="708"/>
              <w:jc w:val="both"/>
              <w:rPr>
                <w:sz w:val="28"/>
              </w:rPr>
            </w:pPr>
            <w:r>
              <w:rPr>
                <w:sz w:val="28"/>
              </w:rPr>
              <w:t>писать</w:t>
            </w:r>
            <w:r>
              <w:rPr>
                <w:spacing w:val="1"/>
                <w:sz w:val="28"/>
              </w:rPr>
              <w:t xml:space="preserve"> </w:t>
            </w:r>
            <w:r>
              <w:rPr>
                <w:sz w:val="28"/>
              </w:rPr>
              <w:t>личное</w:t>
            </w:r>
            <w:r>
              <w:rPr>
                <w:spacing w:val="1"/>
                <w:sz w:val="28"/>
              </w:rPr>
              <w:t xml:space="preserve"> </w:t>
            </w:r>
            <w:r>
              <w:rPr>
                <w:sz w:val="28"/>
              </w:rPr>
              <w:t>письмо</w:t>
            </w:r>
            <w:r>
              <w:rPr>
                <w:spacing w:val="1"/>
                <w:sz w:val="28"/>
              </w:rPr>
              <w:t xml:space="preserve"> </w:t>
            </w:r>
            <w:r>
              <w:rPr>
                <w:sz w:val="28"/>
              </w:rPr>
              <w:t>в</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письмо-стимул</w:t>
            </w:r>
            <w:r>
              <w:rPr>
                <w:spacing w:val="1"/>
                <w:sz w:val="28"/>
              </w:rPr>
              <w:t xml:space="preserve"> </w:t>
            </w:r>
            <w:r>
              <w:rPr>
                <w:sz w:val="28"/>
              </w:rPr>
              <w:t>с</w:t>
            </w:r>
            <w:r>
              <w:rPr>
                <w:spacing w:val="1"/>
                <w:sz w:val="28"/>
              </w:rPr>
              <w:t xml:space="preserve"> </w:t>
            </w:r>
            <w:r>
              <w:rPr>
                <w:sz w:val="28"/>
              </w:rPr>
              <w:t>употреблением</w:t>
            </w:r>
            <w:r>
              <w:rPr>
                <w:spacing w:val="1"/>
                <w:sz w:val="28"/>
              </w:rPr>
              <w:t xml:space="preserve"> </w:t>
            </w:r>
            <w:r>
              <w:rPr>
                <w:sz w:val="28"/>
              </w:rPr>
              <w:t>формул</w:t>
            </w:r>
            <w:r>
              <w:rPr>
                <w:spacing w:val="1"/>
                <w:sz w:val="28"/>
              </w:rPr>
              <w:t xml:space="preserve"> </w:t>
            </w:r>
            <w:r>
              <w:rPr>
                <w:sz w:val="28"/>
              </w:rPr>
              <w:t>речевого</w:t>
            </w:r>
            <w:r>
              <w:rPr>
                <w:spacing w:val="-67"/>
                <w:sz w:val="28"/>
              </w:rPr>
              <w:t xml:space="preserve"> </w:t>
            </w:r>
            <w:r>
              <w:rPr>
                <w:sz w:val="28"/>
              </w:rPr>
              <w:t>этикета,</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изучаемого языка.</w:t>
            </w:r>
          </w:p>
        </w:tc>
        <w:tc>
          <w:tcPr>
            <w:tcW w:w="5538" w:type="dxa"/>
          </w:tcPr>
          <w:p w:rsidR="006B28B4" w:rsidRDefault="00DA7639">
            <w:pPr>
              <w:pStyle w:val="TableParagraph"/>
              <w:numPr>
                <w:ilvl w:val="0"/>
                <w:numId w:val="138"/>
              </w:numPr>
              <w:tabs>
                <w:tab w:val="left" w:pos="985"/>
              </w:tabs>
              <w:ind w:right="98" w:firstLine="708"/>
              <w:jc w:val="both"/>
              <w:rPr>
                <w:i/>
                <w:sz w:val="28"/>
              </w:rPr>
            </w:pPr>
            <w:r>
              <w:rPr>
                <w:i/>
                <w:sz w:val="28"/>
              </w:rPr>
              <w:t>делать</w:t>
            </w:r>
            <w:r>
              <w:rPr>
                <w:i/>
                <w:spacing w:val="1"/>
                <w:sz w:val="28"/>
              </w:rPr>
              <w:t xml:space="preserve"> </w:t>
            </w:r>
            <w:r>
              <w:rPr>
                <w:i/>
                <w:sz w:val="28"/>
              </w:rPr>
              <w:t>краткие</w:t>
            </w:r>
            <w:r>
              <w:rPr>
                <w:i/>
                <w:spacing w:val="1"/>
                <w:sz w:val="28"/>
              </w:rPr>
              <w:t xml:space="preserve"> </w:t>
            </w:r>
            <w:r>
              <w:rPr>
                <w:i/>
                <w:sz w:val="28"/>
              </w:rPr>
              <w:t>выписки</w:t>
            </w:r>
            <w:r>
              <w:rPr>
                <w:i/>
                <w:spacing w:val="1"/>
                <w:sz w:val="28"/>
              </w:rPr>
              <w:t xml:space="preserve"> </w:t>
            </w:r>
            <w:r>
              <w:rPr>
                <w:i/>
                <w:sz w:val="28"/>
              </w:rPr>
              <w:t>из</w:t>
            </w:r>
            <w:r>
              <w:rPr>
                <w:i/>
                <w:spacing w:val="1"/>
                <w:sz w:val="28"/>
              </w:rPr>
              <w:t xml:space="preserve"> </w:t>
            </w:r>
            <w:r>
              <w:rPr>
                <w:i/>
                <w:sz w:val="28"/>
              </w:rPr>
              <w:t>текста</w:t>
            </w:r>
            <w:r>
              <w:rPr>
                <w:i/>
                <w:spacing w:val="1"/>
                <w:sz w:val="28"/>
              </w:rPr>
              <w:t xml:space="preserve"> </w:t>
            </w:r>
            <w:r>
              <w:rPr>
                <w:i/>
                <w:sz w:val="28"/>
              </w:rPr>
              <w:t>с</w:t>
            </w:r>
            <w:r>
              <w:rPr>
                <w:i/>
                <w:spacing w:val="1"/>
                <w:sz w:val="28"/>
              </w:rPr>
              <w:t xml:space="preserve"> </w:t>
            </w:r>
            <w:r>
              <w:rPr>
                <w:i/>
                <w:sz w:val="28"/>
              </w:rPr>
              <w:t>целью</w:t>
            </w:r>
            <w:r>
              <w:rPr>
                <w:i/>
                <w:spacing w:val="1"/>
                <w:sz w:val="28"/>
              </w:rPr>
              <w:t xml:space="preserve"> </w:t>
            </w:r>
            <w:r>
              <w:rPr>
                <w:i/>
                <w:sz w:val="28"/>
              </w:rPr>
              <w:t>их</w:t>
            </w:r>
            <w:r>
              <w:rPr>
                <w:i/>
                <w:spacing w:val="1"/>
                <w:sz w:val="28"/>
              </w:rPr>
              <w:t xml:space="preserve"> </w:t>
            </w:r>
            <w:r>
              <w:rPr>
                <w:i/>
                <w:sz w:val="28"/>
              </w:rPr>
              <w:t>использования</w:t>
            </w:r>
            <w:r>
              <w:rPr>
                <w:i/>
                <w:spacing w:val="1"/>
                <w:sz w:val="28"/>
              </w:rPr>
              <w:t xml:space="preserve"> </w:t>
            </w:r>
            <w:r>
              <w:rPr>
                <w:i/>
                <w:sz w:val="28"/>
              </w:rPr>
              <w:t>в</w:t>
            </w:r>
            <w:r>
              <w:rPr>
                <w:i/>
                <w:spacing w:val="1"/>
                <w:sz w:val="28"/>
              </w:rPr>
              <w:t xml:space="preserve"> </w:t>
            </w:r>
            <w:r>
              <w:rPr>
                <w:i/>
                <w:sz w:val="28"/>
              </w:rPr>
              <w:t>собственных</w:t>
            </w:r>
            <w:r>
              <w:rPr>
                <w:i/>
                <w:spacing w:val="-7"/>
                <w:sz w:val="28"/>
              </w:rPr>
              <w:t xml:space="preserve"> </w:t>
            </w:r>
            <w:r>
              <w:rPr>
                <w:i/>
                <w:sz w:val="28"/>
              </w:rPr>
              <w:t>устных</w:t>
            </w:r>
            <w:r>
              <w:rPr>
                <w:i/>
                <w:spacing w:val="-6"/>
                <w:sz w:val="28"/>
              </w:rPr>
              <w:t xml:space="preserve"> </w:t>
            </w:r>
            <w:r>
              <w:rPr>
                <w:i/>
                <w:sz w:val="28"/>
              </w:rPr>
              <w:t>высказываниях;</w:t>
            </w:r>
          </w:p>
          <w:p w:rsidR="006B28B4" w:rsidRDefault="00DA7639">
            <w:pPr>
              <w:pStyle w:val="TableParagraph"/>
              <w:numPr>
                <w:ilvl w:val="0"/>
                <w:numId w:val="138"/>
              </w:numPr>
              <w:tabs>
                <w:tab w:val="left" w:pos="985"/>
                <w:tab w:val="left" w:pos="3341"/>
              </w:tabs>
              <w:ind w:right="98" w:firstLine="708"/>
              <w:jc w:val="both"/>
              <w:rPr>
                <w:i/>
                <w:sz w:val="28"/>
              </w:rPr>
            </w:pPr>
            <w:r>
              <w:rPr>
                <w:i/>
                <w:sz w:val="28"/>
              </w:rPr>
              <w:t>составлять</w:t>
            </w:r>
            <w:r>
              <w:rPr>
                <w:i/>
                <w:sz w:val="28"/>
              </w:rPr>
              <w:tab/>
              <w:t>план/тезисы</w:t>
            </w:r>
            <w:r>
              <w:rPr>
                <w:i/>
                <w:spacing w:val="-68"/>
                <w:sz w:val="28"/>
              </w:rPr>
              <w:t xml:space="preserve"> </w:t>
            </w:r>
            <w:r>
              <w:rPr>
                <w:i/>
                <w:sz w:val="28"/>
              </w:rPr>
              <w:t>устного</w:t>
            </w:r>
            <w:r>
              <w:rPr>
                <w:i/>
                <w:spacing w:val="-5"/>
                <w:sz w:val="28"/>
              </w:rPr>
              <w:t xml:space="preserve"> </w:t>
            </w:r>
            <w:r>
              <w:rPr>
                <w:i/>
                <w:sz w:val="28"/>
              </w:rPr>
              <w:t>или</w:t>
            </w:r>
            <w:r>
              <w:rPr>
                <w:i/>
                <w:spacing w:val="-5"/>
                <w:sz w:val="28"/>
              </w:rPr>
              <w:t xml:space="preserve"> </w:t>
            </w:r>
            <w:r>
              <w:rPr>
                <w:i/>
                <w:sz w:val="28"/>
              </w:rPr>
              <w:t>письменного</w:t>
            </w:r>
            <w:r>
              <w:rPr>
                <w:i/>
                <w:spacing w:val="-1"/>
                <w:sz w:val="28"/>
              </w:rPr>
              <w:t xml:space="preserve"> </w:t>
            </w:r>
            <w:r>
              <w:rPr>
                <w:i/>
                <w:sz w:val="28"/>
              </w:rPr>
              <w:t>сообщения;</w:t>
            </w:r>
          </w:p>
          <w:p w:rsidR="006B28B4" w:rsidRDefault="00DA7639">
            <w:pPr>
              <w:pStyle w:val="TableParagraph"/>
              <w:numPr>
                <w:ilvl w:val="0"/>
                <w:numId w:val="138"/>
              </w:numPr>
              <w:tabs>
                <w:tab w:val="left" w:pos="985"/>
              </w:tabs>
              <w:ind w:right="98" w:firstLine="708"/>
              <w:jc w:val="both"/>
              <w:rPr>
                <w:i/>
                <w:sz w:val="28"/>
              </w:rPr>
            </w:pPr>
            <w:r>
              <w:rPr>
                <w:i/>
                <w:sz w:val="28"/>
              </w:rPr>
              <w:t>кратко излагать в письменном</w:t>
            </w:r>
            <w:r>
              <w:rPr>
                <w:i/>
                <w:spacing w:val="1"/>
                <w:sz w:val="28"/>
              </w:rPr>
              <w:t xml:space="preserve"> </w:t>
            </w:r>
            <w:r>
              <w:rPr>
                <w:i/>
                <w:sz w:val="28"/>
              </w:rPr>
              <w:t>виде</w:t>
            </w:r>
            <w:r>
              <w:rPr>
                <w:i/>
                <w:spacing w:val="1"/>
                <w:sz w:val="28"/>
              </w:rPr>
              <w:t xml:space="preserve"> </w:t>
            </w:r>
            <w:r>
              <w:rPr>
                <w:i/>
                <w:sz w:val="28"/>
              </w:rPr>
              <w:t>результаты</w:t>
            </w:r>
            <w:r>
              <w:rPr>
                <w:i/>
                <w:spacing w:val="1"/>
                <w:sz w:val="28"/>
              </w:rPr>
              <w:t xml:space="preserve"> </w:t>
            </w:r>
            <w:r>
              <w:rPr>
                <w:i/>
                <w:sz w:val="28"/>
              </w:rPr>
              <w:t>своей</w:t>
            </w:r>
            <w:r>
              <w:rPr>
                <w:i/>
                <w:spacing w:val="1"/>
                <w:sz w:val="28"/>
              </w:rPr>
              <w:t xml:space="preserve"> </w:t>
            </w:r>
            <w:r>
              <w:rPr>
                <w:i/>
                <w:sz w:val="28"/>
              </w:rPr>
              <w:t>проектной</w:t>
            </w:r>
            <w:r>
              <w:rPr>
                <w:i/>
                <w:spacing w:val="1"/>
                <w:sz w:val="28"/>
              </w:rPr>
              <w:t xml:space="preserve"> </w:t>
            </w:r>
            <w:r>
              <w:rPr>
                <w:i/>
                <w:sz w:val="28"/>
              </w:rPr>
              <w:t>деятельности;</w:t>
            </w:r>
          </w:p>
          <w:p w:rsidR="006B28B4" w:rsidRDefault="00DA7639">
            <w:pPr>
              <w:pStyle w:val="TableParagraph"/>
              <w:numPr>
                <w:ilvl w:val="0"/>
                <w:numId w:val="138"/>
              </w:numPr>
              <w:tabs>
                <w:tab w:val="left" w:pos="985"/>
              </w:tabs>
              <w:spacing w:line="324" w:lineRule="exact"/>
              <w:ind w:right="95" w:firstLine="708"/>
              <w:jc w:val="both"/>
              <w:rPr>
                <w:i/>
                <w:sz w:val="28"/>
              </w:rPr>
            </w:pPr>
            <w:r>
              <w:rPr>
                <w:i/>
                <w:sz w:val="28"/>
              </w:rPr>
              <w:t>писать</w:t>
            </w:r>
            <w:r>
              <w:rPr>
                <w:i/>
                <w:spacing w:val="1"/>
                <w:sz w:val="28"/>
              </w:rPr>
              <w:t xml:space="preserve"> </w:t>
            </w:r>
            <w:r>
              <w:rPr>
                <w:i/>
                <w:sz w:val="28"/>
              </w:rPr>
              <w:t>небольшие</w:t>
            </w:r>
            <w:r>
              <w:rPr>
                <w:i/>
                <w:spacing w:val="1"/>
                <w:sz w:val="28"/>
              </w:rPr>
              <w:t xml:space="preserve"> </w:t>
            </w:r>
            <w:r>
              <w:rPr>
                <w:i/>
                <w:sz w:val="28"/>
              </w:rPr>
              <w:t>письменные</w:t>
            </w:r>
            <w:r>
              <w:rPr>
                <w:i/>
                <w:spacing w:val="-67"/>
                <w:sz w:val="28"/>
              </w:rPr>
              <w:t xml:space="preserve"> </w:t>
            </w:r>
            <w:r>
              <w:rPr>
                <w:i/>
                <w:sz w:val="28"/>
              </w:rPr>
              <w:t>высказывания</w:t>
            </w:r>
            <w:r>
              <w:rPr>
                <w:i/>
                <w:spacing w:val="-4"/>
                <w:sz w:val="28"/>
              </w:rPr>
              <w:t xml:space="preserve"> </w:t>
            </w:r>
            <w:r>
              <w:rPr>
                <w:i/>
                <w:sz w:val="28"/>
              </w:rPr>
              <w:t>с</w:t>
            </w:r>
            <w:r>
              <w:rPr>
                <w:i/>
                <w:spacing w:val="-4"/>
                <w:sz w:val="28"/>
              </w:rPr>
              <w:t xml:space="preserve"> </w:t>
            </w:r>
            <w:r>
              <w:rPr>
                <w:i/>
                <w:sz w:val="28"/>
              </w:rPr>
              <w:t>опорой</w:t>
            </w:r>
            <w:r>
              <w:rPr>
                <w:i/>
                <w:spacing w:val="-1"/>
                <w:sz w:val="28"/>
              </w:rPr>
              <w:t xml:space="preserve"> </w:t>
            </w:r>
            <w:r>
              <w:rPr>
                <w:i/>
                <w:sz w:val="28"/>
              </w:rPr>
              <w:t>на</w:t>
            </w:r>
            <w:r>
              <w:rPr>
                <w:i/>
                <w:spacing w:val="-2"/>
                <w:sz w:val="28"/>
              </w:rPr>
              <w:t xml:space="preserve"> </w:t>
            </w:r>
            <w:r>
              <w:rPr>
                <w:i/>
                <w:sz w:val="28"/>
              </w:rPr>
              <w:t>образец.</w:t>
            </w:r>
          </w:p>
        </w:tc>
      </w:tr>
      <w:tr w:rsidR="006B28B4" w:rsidTr="006E5BC6">
        <w:trPr>
          <w:trHeight w:val="486"/>
        </w:trPr>
        <w:tc>
          <w:tcPr>
            <w:tcW w:w="10351" w:type="dxa"/>
            <w:gridSpan w:val="2"/>
          </w:tcPr>
          <w:p w:rsidR="006B28B4" w:rsidRDefault="00DA7639">
            <w:pPr>
              <w:pStyle w:val="TableParagraph"/>
              <w:spacing w:line="313" w:lineRule="exact"/>
              <w:ind w:left="818"/>
              <w:rPr>
                <w:b/>
                <w:sz w:val="28"/>
              </w:rPr>
            </w:pPr>
            <w:r>
              <w:rPr>
                <w:b/>
                <w:sz w:val="28"/>
              </w:rPr>
              <w:t>Языковая</w:t>
            </w:r>
            <w:r>
              <w:rPr>
                <w:b/>
                <w:spacing w:val="-6"/>
                <w:sz w:val="28"/>
              </w:rPr>
              <w:t xml:space="preserve"> </w:t>
            </w:r>
            <w:r>
              <w:rPr>
                <w:b/>
                <w:sz w:val="28"/>
              </w:rPr>
              <w:t>компетентность</w:t>
            </w:r>
            <w:r>
              <w:rPr>
                <w:b/>
                <w:spacing w:val="-3"/>
                <w:sz w:val="28"/>
              </w:rPr>
              <w:t xml:space="preserve"> </w:t>
            </w:r>
            <w:r>
              <w:rPr>
                <w:b/>
                <w:sz w:val="28"/>
              </w:rPr>
              <w:t>(владение</w:t>
            </w:r>
            <w:r>
              <w:rPr>
                <w:b/>
                <w:spacing w:val="-7"/>
                <w:sz w:val="28"/>
              </w:rPr>
              <w:t xml:space="preserve"> </w:t>
            </w:r>
            <w:r>
              <w:rPr>
                <w:b/>
                <w:sz w:val="28"/>
              </w:rPr>
              <w:t>языковыми</w:t>
            </w:r>
            <w:r>
              <w:rPr>
                <w:b/>
                <w:spacing w:val="-3"/>
                <w:sz w:val="28"/>
              </w:rPr>
              <w:t xml:space="preserve"> </w:t>
            </w:r>
            <w:r>
              <w:rPr>
                <w:b/>
                <w:sz w:val="28"/>
              </w:rPr>
              <w:t>средствами)</w:t>
            </w:r>
          </w:p>
        </w:tc>
      </w:tr>
      <w:tr w:rsidR="006B28B4" w:rsidTr="006E5BC6">
        <w:trPr>
          <w:trHeight w:val="491"/>
        </w:trPr>
        <w:tc>
          <w:tcPr>
            <w:tcW w:w="10351" w:type="dxa"/>
            <w:gridSpan w:val="2"/>
          </w:tcPr>
          <w:p w:rsidR="006B28B4" w:rsidRDefault="00DA7639">
            <w:pPr>
              <w:pStyle w:val="TableParagraph"/>
              <w:spacing w:line="315" w:lineRule="exact"/>
              <w:ind w:left="818"/>
              <w:rPr>
                <w:b/>
                <w:i/>
                <w:sz w:val="28"/>
              </w:rPr>
            </w:pPr>
            <w:r>
              <w:rPr>
                <w:b/>
                <w:i/>
                <w:sz w:val="28"/>
              </w:rPr>
              <w:t>Фонетическая</w:t>
            </w:r>
            <w:r>
              <w:rPr>
                <w:b/>
                <w:i/>
                <w:spacing w:val="-4"/>
                <w:sz w:val="28"/>
              </w:rPr>
              <w:t xml:space="preserve"> </w:t>
            </w:r>
            <w:r>
              <w:rPr>
                <w:b/>
                <w:i/>
                <w:sz w:val="28"/>
              </w:rPr>
              <w:t>сторона</w:t>
            </w:r>
            <w:r>
              <w:rPr>
                <w:b/>
                <w:i/>
                <w:spacing w:val="-4"/>
                <w:sz w:val="28"/>
              </w:rPr>
              <w:t xml:space="preserve"> </w:t>
            </w:r>
            <w:r>
              <w:rPr>
                <w:b/>
                <w:i/>
                <w:sz w:val="28"/>
              </w:rPr>
              <w:t>речи</w:t>
            </w:r>
          </w:p>
        </w:tc>
      </w:tr>
    </w:tbl>
    <w:p w:rsidR="006B28B4" w:rsidRDefault="006B28B4">
      <w:pPr>
        <w:spacing w:line="315" w:lineRule="exact"/>
        <w:rPr>
          <w:sz w:val="28"/>
        </w:rPr>
        <w:sectPr w:rsidR="006B28B4">
          <w:pgSz w:w="11910" w:h="16840"/>
          <w:pgMar w:top="840" w:right="180" w:bottom="1100" w:left="440" w:header="0" w:footer="919"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8"/>
        <w:gridCol w:w="5579"/>
      </w:tblGrid>
      <w:tr w:rsidR="006B28B4" w:rsidTr="006E5BC6">
        <w:trPr>
          <w:trHeight w:val="5806"/>
        </w:trPr>
        <w:tc>
          <w:tcPr>
            <w:tcW w:w="4848" w:type="dxa"/>
          </w:tcPr>
          <w:p w:rsidR="006B28B4" w:rsidRDefault="00DA7639">
            <w:pPr>
              <w:pStyle w:val="TableParagraph"/>
              <w:numPr>
                <w:ilvl w:val="0"/>
                <w:numId w:val="137"/>
              </w:numPr>
              <w:tabs>
                <w:tab w:val="left" w:pos="987"/>
              </w:tabs>
              <w:ind w:right="96" w:firstLine="708"/>
              <w:jc w:val="both"/>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67"/>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фонематических</w:t>
            </w:r>
            <w:r>
              <w:rPr>
                <w:spacing w:val="-67"/>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67"/>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все</w:t>
            </w:r>
            <w:r>
              <w:rPr>
                <w:spacing w:val="1"/>
                <w:sz w:val="28"/>
              </w:rPr>
              <w:t xml:space="preserve"> </w:t>
            </w:r>
            <w:r>
              <w:rPr>
                <w:sz w:val="28"/>
              </w:rPr>
              <w:t>звуки</w:t>
            </w:r>
            <w:r>
              <w:rPr>
                <w:spacing w:val="-4"/>
                <w:sz w:val="28"/>
              </w:rPr>
              <w:t xml:space="preserve"> </w:t>
            </w:r>
            <w:r>
              <w:rPr>
                <w:sz w:val="28"/>
              </w:rPr>
              <w:t>немецкого</w:t>
            </w:r>
            <w:r>
              <w:rPr>
                <w:spacing w:val="-2"/>
                <w:sz w:val="28"/>
              </w:rPr>
              <w:t xml:space="preserve"> </w:t>
            </w:r>
            <w:r>
              <w:rPr>
                <w:sz w:val="28"/>
              </w:rPr>
              <w:t>языка;</w:t>
            </w:r>
          </w:p>
          <w:p w:rsidR="006B28B4" w:rsidRDefault="00DA7639">
            <w:pPr>
              <w:pStyle w:val="TableParagraph"/>
              <w:numPr>
                <w:ilvl w:val="0"/>
                <w:numId w:val="137"/>
              </w:numPr>
              <w:tabs>
                <w:tab w:val="left" w:pos="987"/>
              </w:tabs>
              <w:ind w:right="95" w:firstLine="708"/>
              <w:jc w:val="both"/>
              <w:rPr>
                <w:sz w:val="28"/>
              </w:rPr>
            </w:pPr>
            <w:r>
              <w:rPr>
                <w:sz w:val="28"/>
              </w:rPr>
              <w:t>соблюдать</w:t>
            </w:r>
            <w:r>
              <w:rPr>
                <w:spacing w:val="1"/>
                <w:sz w:val="28"/>
              </w:rPr>
              <w:t xml:space="preserve"> </w:t>
            </w:r>
            <w:r>
              <w:rPr>
                <w:sz w:val="28"/>
              </w:rPr>
              <w:t>правильное</w:t>
            </w:r>
            <w:r>
              <w:rPr>
                <w:spacing w:val="-67"/>
                <w:sz w:val="28"/>
              </w:rPr>
              <w:t xml:space="preserve"> </w:t>
            </w:r>
            <w:r>
              <w:rPr>
                <w:sz w:val="28"/>
              </w:rPr>
              <w:t>ударение</w:t>
            </w:r>
            <w:r>
              <w:rPr>
                <w:spacing w:val="-4"/>
                <w:sz w:val="28"/>
              </w:rPr>
              <w:t xml:space="preserve"> </w:t>
            </w:r>
            <w:r>
              <w:rPr>
                <w:sz w:val="28"/>
              </w:rPr>
              <w:t>в</w:t>
            </w:r>
            <w:r>
              <w:rPr>
                <w:spacing w:val="-5"/>
                <w:sz w:val="28"/>
              </w:rPr>
              <w:t xml:space="preserve"> </w:t>
            </w:r>
            <w:r>
              <w:rPr>
                <w:sz w:val="28"/>
              </w:rPr>
              <w:t>изученных</w:t>
            </w:r>
            <w:r>
              <w:rPr>
                <w:spacing w:val="-2"/>
                <w:sz w:val="28"/>
              </w:rPr>
              <w:t xml:space="preserve"> </w:t>
            </w:r>
            <w:r>
              <w:rPr>
                <w:sz w:val="28"/>
              </w:rPr>
              <w:t>словах;</w:t>
            </w:r>
          </w:p>
          <w:p w:rsidR="006B28B4" w:rsidRDefault="00DA7639">
            <w:pPr>
              <w:pStyle w:val="TableParagraph"/>
              <w:numPr>
                <w:ilvl w:val="0"/>
                <w:numId w:val="137"/>
              </w:numPr>
              <w:tabs>
                <w:tab w:val="left" w:pos="987"/>
              </w:tabs>
              <w:spacing w:line="321" w:lineRule="exact"/>
              <w:ind w:left="986" w:hanging="169"/>
              <w:jc w:val="both"/>
              <w:rPr>
                <w:sz w:val="28"/>
              </w:rPr>
            </w:pPr>
            <w:r>
              <w:rPr>
                <w:sz w:val="28"/>
              </w:rPr>
              <w:t>различать</w:t>
            </w:r>
          </w:p>
          <w:p w:rsidR="006B28B4" w:rsidRDefault="00DA7639">
            <w:pPr>
              <w:pStyle w:val="TableParagraph"/>
              <w:tabs>
                <w:tab w:val="left" w:pos="3593"/>
              </w:tabs>
              <w:ind w:left="110" w:right="96"/>
              <w:jc w:val="both"/>
              <w:rPr>
                <w:sz w:val="28"/>
              </w:rPr>
            </w:pPr>
            <w:r>
              <w:rPr>
                <w:sz w:val="28"/>
              </w:rPr>
              <w:t>коммуникативные</w:t>
            </w:r>
            <w:r>
              <w:rPr>
                <w:sz w:val="28"/>
              </w:rPr>
              <w:tab/>
            </w:r>
            <w:r>
              <w:rPr>
                <w:spacing w:val="-2"/>
                <w:sz w:val="28"/>
              </w:rPr>
              <w:t>типы</w:t>
            </w:r>
            <w:r>
              <w:rPr>
                <w:spacing w:val="-68"/>
                <w:sz w:val="28"/>
              </w:rPr>
              <w:t xml:space="preserve"> </w:t>
            </w:r>
            <w:r>
              <w:rPr>
                <w:sz w:val="28"/>
              </w:rPr>
              <w:t>предложения</w:t>
            </w:r>
            <w:r>
              <w:rPr>
                <w:spacing w:val="-3"/>
                <w:sz w:val="28"/>
              </w:rPr>
              <w:t xml:space="preserve"> </w:t>
            </w:r>
            <w:r>
              <w:rPr>
                <w:sz w:val="28"/>
              </w:rPr>
              <w:t>по</w:t>
            </w:r>
            <w:r>
              <w:rPr>
                <w:spacing w:val="-2"/>
                <w:sz w:val="28"/>
              </w:rPr>
              <w:t xml:space="preserve"> </w:t>
            </w:r>
            <w:r>
              <w:rPr>
                <w:sz w:val="28"/>
              </w:rPr>
              <w:t>интонации;</w:t>
            </w:r>
          </w:p>
          <w:p w:rsidR="006B28B4" w:rsidRDefault="00DA7639">
            <w:pPr>
              <w:pStyle w:val="TableParagraph"/>
              <w:numPr>
                <w:ilvl w:val="0"/>
                <w:numId w:val="137"/>
              </w:numPr>
              <w:tabs>
                <w:tab w:val="left" w:pos="987"/>
                <w:tab w:val="left" w:pos="1866"/>
                <w:tab w:val="left" w:pos="3109"/>
              </w:tabs>
              <w:ind w:right="91" w:firstLine="708"/>
              <w:jc w:val="both"/>
              <w:rPr>
                <w:sz w:val="28"/>
              </w:rPr>
            </w:pP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67"/>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67"/>
                <w:sz w:val="28"/>
              </w:rPr>
              <w:t xml:space="preserve"> </w:t>
            </w:r>
            <w:r>
              <w:rPr>
                <w:sz w:val="28"/>
              </w:rPr>
              <w:t>произносить</w:t>
            </w:r>
            <w:r>
              <w:rPr>
                <w:spacing w:val="1"/>
                <w:sz w:val="28"/>
              </w:rPr>
              <w:t xml:space="preserve"> </w:t>
            </w:r>
            <w:r>
              <w:rPr>
                <w:sz w:val="28"/>
              </w:rPr>
              <w:t>фразы</w:t>
            </w:r>
            <w:r>
              <w:rPr>
                <w:spacing w:val="1"/>
                <w:sz w:val="28"/>
              </w:rPr>
              <w:t xml:space="preserve"> </w:t>
            </w:r>
            <w:r>
              <w:rPr>
                <w:sz w:val="28"/>
              </w:rPr>
              <w:t>с</w:t>
            </w:r>
            <w:r>
              <w:rPr>
                <w:spacing w:val="71"/>
                <w:sz w:val="28"/>
              </w:rPr>
              <w:t xml:space="preserve"> </w:t>
            </w:r>
            <w:r>
              <w:rPr>
                <w:sz w:val="28"/>
              </w:rPr>
              <w:t>точки</w:t>
            </w:r>
            <w:r>
              <w:rPr>
                <w:spacing w:val="1"/>
                <w:sz w:val="28"/>
              </w:rPr>
              <w:t xml:space="preserve"> </w:t>
            </w:r>
            <w:r>
              <w:rPr>
                <w:sz w:val="28"/>
              </w:rPr>
              <w:t>зрения</w:t>
            </w:r>
            <w:r>
              <w:rPr>
                <w:sz w:val="28"/>
              </w:rPr>
              <w:tab/>
              <w:t>их</w:t>
            </w:r>
            <w:r>
              <w:rPr>
                <w:sz w:val="28"/>
              </w:rPr>
              <w:tab/>
              <w:t>ритмико-</w:t>
            </w:r>
            <w:r>
              <w:rPr>
                <w:spacing w:val="1"/>
                <w:sz w:val="28"/>
              </w:rPr>
              <w:t xml:space="preserve"> </w:t>
            </w:r>
            <w:r>
              <w:rPr>
                <w:sz w:val="28"/>
              </w:rPr>
              <w:t>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соблюдая</w:t>
            </w:r>
            <w:r>
              <w:rPr>
                <w:spacing w:val="1"/>
                <w:sz w:val="28"/>
              </w:rPr>
              <w:t xml:space="preserve"> </w:t>
            </w:r>
            <w:r>
              <w:rPr>
                <w:sz w:val="28"/>
              </w:rPr>
              <w:t>правило</w:t>
            </w:r>
            <w:r>
              <w:rPr>
                <w:spacing w:val="-67"/>
                <w:sz w:val="28"/>
              </w:rPr>
              <w:t xml:space="preserve"> </w:t>
            </w:r>
            <w:r>
              <w:rPr>
                <w:sz w:val="28"/>
              </w:rPr>
              <w:t>отсутствия</w:t>
            </w:r>
            <w:r>
              <w:rPr>
                <w:spacing w:val="-11"/>
                <w:sz w:val="28"/>
              </w:rPr>
              <w:t xml:space="preserve"> </w:t>
            </w:r>
            <w:r>
              <w:rPr>
                <w:sz w:val="28"/>
              </w:rPr>
              <w:t>фразового</w:t>
            </w:r>
            <w:r>
              <w:rPr>
                <w:spacing w:val="-11"/>
                <w:sz w:val="28"/>
              </w:rPr>
              <w:t xml:space="preserve"> </w:t>
            </w:r>
            <w:r>
              <w:rPr>
                <w:sz w:val="28"/>
              </w:rPr>
              <w:t>ударения</w:t>
            </w:r>
            <w:r>
              <w:rPr>
                <w:spacing w:val="-10"/>
                <w:sz w:val="28"/>
              </w:rPr>
              <w:t xml:space="preserve"> </w:t>
            </w:r>
            <w:r>
              <w:rPr>
                <w:sz w:val="28"/>
              </w:rPr>
              <w:t>на</w:t>
            </w:r>
          </w:p>
          <w:p w:rsidR="006B28B4" w:rsidRDefault="00DA7639">
            <w:pPr>
              <w:pStyle w:val="TableParagraph"/>
              <w:spacing w:line="310" w:lineRule="exact"/>
              <w:ind w:left="110"/>
              <w:jc w:val="both"/>
              <w:rPr>
                <w:sz w:val="28"/>
              </w:rPr>
            </w:pPr>
            <w:r>
              <w:rPr>
                <w:sz w:val="28"/>
              </w:rPr>
              <w:t>служебных</w:t>
            </w:r>
            <w:r>
              <w:rPr>
                <w:spacing w:val="-8"/>
                <w:sz w:val="28"/>
              </w:rPr>
              <w:t xml:space="preserve"> </w:t>
            </w:r>
            <w:r>
              <w:rPr>
                <w:sz w:val="28"/>
              </w:rPr>
              <w:t>словах.</w:t>
            </w:r>
          </w:p>
        </w:tc>
        <w:tc>
          <w:tcPr>
            <w:tcW w:w="5579" w:type="dxa"/>
          </w:tcPr>
          <w:p w:rsidR="006B28B4" w:rsidRDefault="00DA7639">
            <w:pPr>
              <w:pStyle w:val="TableParagraph"/>
              <w:numPr>
                <w:ilvl w:val="0"/>
                <w:numId w:val="136"/>
              </w:numPr>
              <w:tabs>
                <w:tab w:val="left" w:pos="985"/>
                <w:tab w:val="left" w:pos="3551"/>
              </w:tabs>
              <w:ind w:right="96" w:firstLine="708"/>
              <w:jc w:val="both"/>
              <w:rPr>
                <w:i/>
                <w:sz w:val="28"/>
              </w:rPr>
            </w:pPr>
            <w:r>
              <w:rPr>
                <w:i/>
                <w:sz w:val="28"/>
              </w:rPr>
              <w:t>выражать</w:t>
            </w:r>
            <w:r>
              <w:rPr>
                <w:i/>
                <w:sz w:val="28"/>
              </w:rPr>
              <w:tab/>
            </w:r>
            <w:r>
              <w:rPr>
                <w:i/>
                <w:spacing w:val="-1"/>
                <w:sz w:val="28"/>
              </w:rPr>
              <w:t>модальные</w:t>
            </w:r>
            <w:r>
              <w:rPr>
                <w:i/>
                <w:spacing w:val="-68"/>
                <w:sz w:val="28"/>
              </w:rPr>
              <w:t xml:space="preserve"> </w:t>
            </w:r>
            <w:r>
              <w:rPr>
                <w:i/>
                <w:sz w:val="28"/>
              </w:rPr>
              <w:t>значения, чувства и эмоции с помощью</w:t>
            </w:r>
            <w:r>
              <w:rPr>
                <w:i/>
                <w:spacing w:val="-67"/>
                <w:sz w:val="28"/>
              </w:rPr>
              <w:t xml:space="preserve"> </w:t>
            </w:r>
            <w:r>
              <w:rPr>
                <w:i/>
                <w:sz w:val="28"/>
              </w:rPr>
              <w:t>интонации;</w:t>
            </w:r>
          </w:p>
          <w:p w:rsidR="006B28B4" w:rsidRDefault="00DA7639">
            <w:pPr>
              <w:pStyle w:val="TableParagraph"/>
              <w:numPr>
                <w:ilvl w:val="0"/>
                <w:numId w:val="136"/>
              </w:numPr>
              <w:tabs>
                <w:tab w:val="left" w:pos="985"/>
              </w:tabs>
              <w:ind w:right="97" w:firstLine="708"/>
              <w:jc w:val="both"/>
              <w:rPr>
                <w:i/>
                <w:sz w:val="28"/>
              </w:rPr>
            </w:pPr>
            <w:r>
              <w:rPr>
                <w:i/>
                <w:sz w:val="28"/>
              </w:rPr>
              <w:t>различать на слух австрийский</w:t>
            </w:r>
            <w:r>
              <w:rPr>
                <w:i/>
                <w:spacing w:val="1"/>
                <w:sz w:val="28"/>
              </w:rPr>
              <w:t xml:space="preserve"> </w:t>
            </w:r>
            <w:r>
              <w:rPr>
                <w:i/>
                <w:sz w:val="28"/>
              </w:rPr>
              <w:t>и</w:t>
            </w:r>
            <w:r>
              <w:rPr>
                <w:i/>
                <w:spacing w:val="1"/>
                <w:sz w:val="28"/>
              </w:rPr>
              <w:t xml:space="preserve"> </w:t>
            </w:r>
            <w:r>
              <w:rPr>
                <w:i/>
                <w:sz w:val="28"/>
              </w:rPr>
              <w:t>швейцарский</w:t>
            </w:r>
            <w:r>
              <w:rPr>
                <w:i/>
                <w:spacing w:val="1"/>
                <w:sz w:val="28"/>
              </w:rPr>
              <w:t xml:space="preserve"> </w:t>
            </w:r>
            <w:r>
              <w:rPr>
                <w:i/>
                <w:sz w:val="28"/>
              </w:rPr>
              <w:t>варианты</w:t>
            </w:r>
            <w:r>
              <w:rPr>
                <w:i/>
                <w:spacing w:val="1"/>
                <w:sz w:val="28"/>
              </w:rPr>
              <w:t xml:space="preserve"> </w:t>
            </w:r>
            <w:r>
              <w:rPr>
                <w:i/>
                <w:sz w:val="28"/>
              </w:rPr>
              <w:t>немецкого</w:t>
            </w:r>
            <w:r>
              <w:rPr>
                <w:i/>
                <w:spacing w:val="1"/>
                <w:sz w:val="28"/>
              </w:rPr>
              <w:t xml:space="preserve"> </w:t>
            </w:r>
            <w:r>
              <w:rPr>
                <w:i/>
                <w:sz w:val="28"/>
              </w:rPr>
              <w:t>языка.</w:t>
            </w:r>
          </w:p>
        </w:tc>
      </w:tr>
      <w:tr w:rsidR="006B28B4" w:rsidTr="006E5BC6">
        <w:trPr>
          <w:trHeight w:val="490"/>
        </w:trPr>
        <w:tc>
          <w:tcPr>
            <w:tcW w:w="10426" w:type="dxa"/>
            <w:gridSpan w:val="2"/>
          </w:tcPr>
          <w:p w:rsidR="006B28B4" w:rsidRDefault="00DA7639">
            <w:pPr>
              <w:pStyle w:val="TableParagraph"/>
              <w:spacing w:line="316" w:lineRule="exact"/>
              <w:ind w:left="818"/>
              <w:rPr>
                <w:b/>
                <w:i/>
                <w:sz w:val="28"/>
              </w:rPr>
            </w:pPr>
            <w:r>
              <w:rPr>
                <w:b/>
                <w:i/>
                <w:sz w:val="28"/>
              </w:rPr>
              <w:t>Орфография</w:t>
            </w:r>
          </w:p>
        </w:tc>
      </w:tr>
      <w:tr w:rsidR="006B28B4" w:rsidTr="006E5BC6">
        <w:trPr>
          <w:trHeight w:val="968"/>
        </w:trPr>
        <w:tc>
          <w:tcPr>
            <w:tcW w:w="4848" w:type="dxa"/>
          </w:tcPr>
          <w:p w:rsidR="006B28B4" w:rsidRDefault="00DA7639">
            <w:pPr>
              <w:pStyle w:val="TableParagraph"/>
              <w:tabs>
                <w:tab w:val="left" w:pos="1533"/>
                <w:tab w:val="left" w:pos="3408"/>
              </w:tabs>
              <w:ind w:left="110" w:right="93" w:firstLine="708"/>
              <w:rPr>
                <w:sz w:val="28"/>
              </w:rPr>
            </w:pPr>
            <w:r>
              <w:rPr>
                <w:sz w:val="28"/>
              </w:rPr>
              <w:t>-</w:t>
            </w:r>
            <w:r>
              <w:rPr>
                <w:sz w:val="28"/>
              </w:rPr>
              <w:tab/>
              <w:t>правильно</w:t>
            </w:r>
            <w:r>
              <w:rPr>
                <w:sz w:val="28"/>
              </w:rPr>
              <w:tab/>
            </w:r>
            <w:r>
              <w:rPr>
                <w:spacing w:val="-1"/>
                <w:sz w:val="28"/>
              </w:rPr>
              <w:t>писать</w:t>
            </w:r>
            <w:r>
              <w:rPr>
                <w:spacing w:val="-67"/>
                <w:sz w:val="28"/>
              </w:rPr>
              <w:t xml:space="preserve"> </w:t>
            </w:r>
            <w:r>
              <w:rPr>
                <w:sz w:val="28"/>
              </w:rPr>
              <w:t>изученные</w:t>
            </w:r>
            <w:r>
              <w:rPr>
                <w:spacing w:val="-1"/>
                <w:sz w:val="28"/>
              </w:rPr>
              <w:t xml:space="preserve"> </w:t>
            </w:r>
            <w:r>
              <w:rPr>
                <w:sz w:val="28"/>
              </w:rPr>
              <w:t>слова.</w:t>
            </w:r>
          </w:p>
        </w:tc>
        <w:tc>
          <w:tcPr>
            <w:tcW w:w="5579" w:type="dxa"/>
          </w:tcPr>
          <w:p w:rsidR="006B28B4" w:rsidRDefault="00DA7639">
            <w:pPr>
              <w:pStyle w:val="TableParagraph"/>
              <w:tabs>
                <w:tab w:val="left" w:pos="1111"/>
                <w:tab w:val="left" w:pos="2709"/>
                <w:tab w:val="left" w:pos="3051"/>
              </w:tabs>
              <w:ind w:left="108" w:right="98" w:firstLine="708"/>
              <w:rPr>
                <w:i/>
                <w:sz w:val="28"/>
              </w:rPr>
            </w:pPr>
            <w:r>
              <w:rPr>
                <w:i/>
                <w:sz w:val="28"/>
              </w:rPr>
              <w:t>-</w:t>
            </w:r>
            <w:r>
              <w:rPr>
                <w:i/>
                <w:sz w:val="28"/>
              </w:rPr>
              <w:tab/>
              <w:t>сравнивать</w:t>
            </w:r>
            <w:r>
              <w:rPr>
                <w:i/>
                <w:sz w:val="28"/>
              </w:rPr>
              <w:tab/>
              <w:t>и</w:t>
            </w:r>
            <w:r>
              <w:rPr>
                <w:i/>
                <w:sz w:val="28"/>
              </w:rPr>
              <w:tab/>
            </w:r>
            <w:r>
              <w:rPr>
                <w:i/>
                <w:spacing w:val="-1"/>
                <w:sz w:val="28"/>
              </w:rPr>
              <w:t>анализировать</w:t>
            </w:r>
            <w:r>
              <w:rPr>
                <w:i/>
                <w:spacing w:val="-67"/>
                <w:sz w:val="28"/>
              </w:rPr>
              <w:t xml:space="preserve"> </w:t>
            </w:r>
            <w:r>
              <w:rPr>
                <w:i/>
                <w:sz w:val="28"/>
              </w:rPr>
              <w:t>буквосочетания</w:t>
            </w:r>
            <w:r>
              <w:rPr>
                <w:i/>
                <w:spacing w:val="45"/>
                <w:sz w:val="28"/>
              </w:rPr>
              <w:t xml:space="preserve"> </w:t>
            </w:r>
            <w:r>
              <w:rPr>
                <w:i/>
                <w:sz w:val="28"/>
              </w:rPr>
              <w:t>немецкого</w:t>
            </w:r>
            <w:r>
              <w:rPr>
                <w:i/>
                <w:spacing w:val="47"/>
                <w:sz w:val="28"/>
              </w:rPr>
              <w:t xml:space="preserve"> </w:t>
            </w:r>
            <w:r>
              <w:rPr>
                <w:i/>
                <w:sz w:val="28"/>
              </w:rPr>
              <w:t>языка</w:t>
            </w:r>
            <w:r>
              <w:rPr>
                <w:i/>
                <w:spacing w:val="45"/>
                <w:sz w:val="28"/>
              </w:rPr>
              <w:t xml:space="preserve"> </w:t>
            </w:r>
            <w:r>
              <w:rPr>
                <w:i/>
                <w:sz w:val="28"/>
              </w:rPr>
              <w:t>и</w:t>
            </w:r>
            <w:r>
              <w:rPr>
                <w:i/>
                <w:spacing w:val="47"/>
                <w:sz w:val="28"/>
              </w:rPr>
              <w:t xml:space="preserve"> </w:t>
            </w:r>
            <w:r>
              <w:rPr>
                <w:i/>
                <w:sz w:val="28"/>
              </w:rPr>
              <w:t>их</w:t>
            </w:r>
          </w:p>
          <w:p w:rsidR="006B28B4" w:rsidRDefault="00DA7639">
            <w:pPr>
              <w:pStyle w:val="TableParagraph"/>
              <w:spacing w:line="309" w:lineRule="exact"/>
              <w:ind w:left="108"/>
              <w:rPr>
                <w:i/>
                <w:sz w:val="28"/>
              </w:rPr>
            </w:pPr>
            <w:r>
              <w:rPr>
                <w:i/>
                <w:sz w:val="28"/>
              </w:rPr>
              <w:t>транскрипцию.</w:t>
            </w:r>
          </w:p>
        </w:tc>
      </w:tr>
      <w:tr w:rsidR="006B28B4" w:rsidTr="006E5BC6">
        <w:trPr>
          <w:trHeight w:val="490"/>
        </w:trPr>
        <w:tc>
          <w:tcPr>
            <w:tcW w:w="10426" w:type="dxa"/>
            <w:gridSpan w:val="2"/>
          </w:tcPr>
          <w:p w:rsidR="006B28B4" w:rsidRDefault="00DA7639">
            <w:pPr>
              <w:pStyle w:val="TableParagraph"/>
              <w:spacing w:line="316" w:lineRule="exact"/>
              <w:ind w:left="818"/>
              <w:rPr>
                <w:b/>
                <w:i/>
                <w:sz w:val="28"/>
              </w:rPr>
            </w:pPr>
            <w:r>
              <w:rPr>
                <w:b/>
                <w:i/>
                <w:sz w:val="28"/>
              </w:rPr>
              <w:t>Лексическая</w:t>
            </w:r>
            <w:r>
              <w:rPr>
                <w:b/>
                <w:i/>
                <w:spacing w:val="-2"/>
                <w:sz w:val="28"/>
              </w:rPr>
              <w:t xml:space="preserve"> </w:t>
            </w:r>
            <w:r>
              <w:rPr>
                <w:b/>
                <w:i/>
                <w:sz w:val="28"/>
              </w:rPr>
              <w:t>сторона</w:t>
            </w:r>
            <w:r>
              <w:rPr>
                <w:b/>
                <w:i/>
                <w:spacing w:val="-1"/>
                <w:sz w:val="28"/>
              </w:rPr>
              <w:t xml:space="preserve"> </w:t>
            </w:r>
            <w:r>
              <w:rPr>
                <w:b/>
                <w:i/>
                <w:sz w:val="28"/>
              </w:rPr>
              <w:t>речи</w:t>
            </w:r>
          </w:p>
        </w:tc>
      </w:tr>
      <w:tr w:rsidR="006B28B4" w:rsidTr="006E5BC6">
        <w:trPr>
          <w:trHeight w:val="6773"/>
        </w:trPr>
        <w:tc>
          <w:tcPr>
            <w:tcW w:w="4848" w:type="dxa"/>
          </w:tcPr>
          <w:p w:rsidR="006B28B4" w:rsidRDefault="00DA7639">
            <w:pPr>
              <w:pStyle w:val="TableParagraph"/>
              <w:numPr>
                <w:ilvl w:val="0"/>
                <w:numId w:val="135"/>
              </w:numPr>
              <w:tabs>
                <w:tab w:val="left" w:pos="987"/>
              </w:tabs>
              <w:ind w:right="93" w:firstLine="708"/>
              <w:jc w:val="both"/>
              <w:rPr>
                <w:sz w:val="28"/>
              </w:rPr>
            </w:pPr>
            <w:r>
              <w:rPr>
                <w:sz w:val="28"/>
              </w:rPr>
              <w:t>узнавать</w:t>
            </w:r>
            <w:r>
              <w:rPr>
                <w:spacing w:val="1"/>
                <w:sz w:val="28"/>
              </w:rPr>
              <w:t xml:space="preserve"> </w:t>
            </w:r>
            <w:r>
              <w:rPr>
                <w:sz w:val="28"/>
              </w:rPr>
              <w:t>в</w:t>
            </w:r>
            <w:r>
              <w:rPr>
                <w:spacing w:val="1"/>
                <w:sz w:val="28"/>
              </w:rPr>
              <w:t xml:space="preserve"> </w:t>
            </w:r>
            <w:r>
              <w:rPr>
                <w:sz w:val="28"/>
              </w:rPr>
              <w:t>письменном</w:t>
            </w:r>
            <w:r>
              <w:rPr>
                <w:spacing w:val="1"/>
                <w:sz w:val="28"/>
              </w:rPr>
              <w:t xml:space="preserve"> </w:t>
            </w:r>
            <w:r>
              <w:rPr>
                <w:sz w:val="28"/>
              </w:rPr>
              <w:t>и</w:t>
            </w:r>
            <w:r>
              <w:rPr>
                <w:spacing w:val="-67"/>
                <w:sz w:val="28"/>
              </w:rPr>
              <w:t xml:space="preserve"> </w:t>
            </w:r>
            <w:r>
              <w:rPr>
                <w:sz w:val="28"/>
              </w:rPr>
              <w:t>звучащем</w:t>
            </w:r>
            <w:r>
              <w:rPr>
                <w:spacing w:val="1"/>
                <w:sz w:val="28"/>
              </w:rPr>
              <w:t xml:space="preserve"> </w:t>
            </w:r>
            <w:r>
              <w:rPr>
                <w:sz w:val="28"/>
              </w:rPr>
              <w:t>тексте</w:t>
            </w:r>
            <w:r>
              <w:rPr>
                <w:spacing w:val="1"/>
                <w:sz w:val="28"/>
              </w:rPr>
              <w:t xml:space="preserve"> </w:t>
            </w:r>
            <w:r>
              <w:rPr>
                <w:sz w:val="28"/>
              </w:rPr>
              <w:t>изученные</w:t>
            </w:r>
            <w:r>
              <w:rPr>
                <w:spacing w:val="-67"/>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(слова,</w:t>
            </w:r>
            <w:r>
              <w:rPr>
                <w:spacing w:val="-67"/>
                <w:sz w:val="28"/>
              </w:rPr>
              <w:t xml:space="preserve"> </w:t>
            </w:r>
            <w:r>
              <w:rPr>
                <w:sz w:val="28"/>
              </w:rPr>
              <w:t>словосочетания,</w:t>
            </w:r>
            <w:r>
              <w:rPr>
                <w:spacing w:val="1"/>
                <w:sz w:val="28"/>
              </w:rPr>
              <w:t xml:space="preserve"> </w:t>
            </w:r>
            <w:r>
              <w:rPr>
                <w:sz w:val="28"/>
              </w:rPr>
              <w:t>реплики-клише</w:t>
            </w:r>
            <w:r>
              <w:rPr>
                <w:spacing w:val="-67"/>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многозначные,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тематики</w:t>
            </w:r>
            <w:r>
              <w:rPr>
                <w:spacing w:val="-2"/>
                <w:sz w:val="28"/>
              </w:rPr>
              <w:t xml:space="preserve"> </w:t>
            </w:r>
            <w:r>
              <w:rPr>
                <w:sz w:val="28"/>
              </w:rPr>
              <w:t>основной</w:t>
            </w:r>
            <w:r>
              <w:rPr>
                <w:spacing w:val="-2"/>
                <w:sz w:val="28"/>
              </w:rPr>
              <w:t xml:space="preserve"> </w:t>
            </w:r>
            <w:r>
              <w:rPr>
                <w:sz w:val="28"/>
              </w:rPr>
              <w:t>школы;</w:t>
            </w:r>
          </w:p>
          <w:p w:rsidR="006B28B4" w:rsidRDefault="00DA7639">
            <w:pPr>
              <w:pStyle w:val="TableParagraph"/>
              <w:numPr>
                <w:ilvl w:val="0"/>
                <w:numId w:val="135"/>
              </w:numPr>
              <w:tabs>
                <w:tab w:val="left" w:pos="987"/>
                <w:tab w:val="left" w:pos="2060"/>
              </w:tabs>
              <w:ind w:right="95" w:firstLine="708"/>
              <w:jc w:val="both"/>
              <w:rPr>
                <w:sz w:val="28"/>
              </w:rPr>
            </w:pP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67"/>
                <w:sz w:val="28"/>
              </w:rPr>
              <w:t xml:space="preserve"> </w:t>
            </w:r>
            <w:r>
              <w:rPr>
                <w:sz w:val="28"/>
              </w:rPr>
              <w:t>письменной речи в их основном</w:t>
            </w:r>
            <w:r>
              <w:rPr>
                <w:spacing w:val="1"/>
                <w:sz w:val="28"/>
              </w:rPr>
              <w:t xml:space="preserve"> </w:t>
            </w:r>
            <w:r>
              <w:rPr>
                <w:sz w:val="28"/>
              </w:rPr>
              <w:t>значении изученные лексические</w:t>
            </w:r>
            <w:r>
              <w:rPr>
                <w:spacing w:val="1"/>
                <w:sz w:val="28"/>
              </w:rPr>
              <w:t xml:space="preserve"> </w:t>
            </w:r>
            <w:r>
              <w:rPr>
                <w:sz w:val="28"/>
              </w:rPr>
              <w:t>единицы (слова, словосочетания,</w:t>
            </w:r>
            <w:r>
              <w:rPr>
                <w:spacing w:val="1"/>
                <w:sz w:val="28"/>
              </w:rPr>
              <w:t xml:space="preserve"> </w:t>
            </w:r>
            <w:r>
              <w:rPr>
                <w:sz w:val="28"/>
              </w:rPr>
              <w:t>реплики-клише</w:t>
            </w:r>
            <w:r>
              <w:rPr>
                <w:spacing w:val="-12"/>
                <w:sz w:val="28"/>
              </w:rPr>
              <w:t xml:space="preserve"> </w:t>
            </w:r>
            <w:r>
              <w:rPr>
                <w:sz w:val="28"/>
              </w:rPr>
              <w:t>речевого</w:t>
            </w:r>
            <w:r>
              <w:rPr>
                <w:spacing w:val="-12"/>
                <w:sz w:val="28"/>
              </w:rPr>
              <w:t xml:space="preserve"> </w:t>
            </w:r>
            <w:r>
              <w:rPr>
                <w:sz w:val="28"/>
              </w:rPr>
              <w:t>этикета),</w:t>
            </w:r>
            <w:r>
              <w:rPr>
                <w:spacing w:val="-67"/>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многозначные,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тематики</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соответствии</w:t>
            </w:r>
            <w:r>
              <w:rPr>
                <w:spacing w:val="71"/>
                <w:sz w:val="28"/>
              </w:rPr>
              <w:t xml:space="preserve"> </w:t>
            </w:r>
            <w:r>
              <w:rPr>
                <w:sz w:val="28"/>
              </w:rPr>
              <w:t>с</w:t>
            </w:r>
            <w:r>
              <w:rPr>
                <w:spacing w:val="1"/>
                <w:sz w:val="28"/>
              </w:rPr>
              <w:t xml:space="preserve"> </w:t>
            </w:r>
            <w:r>
              <w:rPr>
                <w:sz w:val="28"/>
              </w:rPr>
              <w:t>решаемой</w:t>
            </w:r>
            <w:r>
              <w:rPr>
                <w:sz w:val="28"/>
              </w:rPr>
              <w:tab/>
            </w:r>
            <w:r>
              <w:rPr>
                <w:spacing w:val="-3"/>
                <w:sz w:val="28"/>
              </w:rPr>
              <w:t>коммуникативной</w:t>
            </w:r>
            <w:r>
              <w:rPr>
                <w:spacing w:val="-68"/>
                <w:sz w:val="28"/>
              </w:rPr>
              <w:t xml:space="preserve"> </w:t>
            </w:r>
            <w:r>
              <w:rPr>
                <w:sz w:val="28"/>
              </w:rPr>
              <w:t>задачей;</w:t>
            </w:r>
          </w:p>
          <w:p w:rsidR="006B28B4" w:rsidRDefault="00DA7639">
            <w:pPr>
              <w:pStyle w:val="TableParagraph"/>
              <w:numPr>
                <w:ilvl w:val="0"/>
                <w:numId w:val="135"/>
              </w:numPr>
              <w:tabs>
                <w:tab w:val="left" w:pos="987"/>
              </w:tabs>
              <w:ind w:right="97" w:firstLine="708"/>
              <w:jc w:val="both"/>
              <w:rPr>
                <w:sz w:val="28"/>
              </w:rPr>
            </w:pPr>
            <w:r>
              <w:rPr>
                <w:sz w:val="28"/>
              </w:rPr>
              <w:t>соблюдать существующие</w:t>
            </w:r>
            <w:r>
              <w:rPr>
                <w:spacing w:val="-67"/>
                <w:sz w:val="28"/>
              </w:rPr>
              <w:t xml:space="preserve"> </w:t>
            </w:r>
            <w:r>
              <w:rPr>
                <w:sz w:val="28"/>
              </w:rPr>
              <w:t>в</w:t>
            </w:r>
            <w:r>
              <w:rPr>
                <w:spacing w:val="1"/>
                <w:sz w:val="28"/>
              </w:rPr>
              <w:t xml:space="preserve"> </w:t>
            </w:r>
            <w:r>
              <w:rPr>
                <w:sz w:val="28"/>
              </w:rPr>
              <w:t>немецком</w:t>
            </w:r>
            <w:r>
              <w:rPr>
                <w:spacing w:val="1"/>
                <w:sz w:val="28"/>
              </w:rPr>
              <w:t xml:space="preserve"> </w:t>
            </w:r>
            <w:r>
              <w:rPr>
                <w:sz w:val="28"/>
              </w:rPr>
              <w:t>языке</w:t>
            </w:r>
            <w:r>
              <w:rPr>
                <w:spacing w:val="1"/>
                <w:sz w:val="28"/>
              </w:rPr>
              <w:t xml:space="preserve"> </w:t>
            </w:r>
            <w:r>
              <w:rPr>
                <w:sz w:val="28"/>
              </w:rPr>
              <w:t>нормы</w:t>
            </w:r>
            <w:r>
              <w:rPr>
                <w:spacing w:val="-67"/>
                <w:sz w:val="28"/>
              </w:rPr>
              <w:t xml:space="preserve"> </w:t>
            </w:r>
            <w:r>
              <w:rPr>
                <w:sz w:val="28"/>
              </w:rPr>
              <w:t>лексической</w:t>
            </w:r>
            <w:r>
              <w:rPr>
                <w:spacing w:val="-2"/>
                <w:sz w:val="28"/>
              </w:rPr>
              <w:t xml:space="preserve"> </w:t>
            </w:r>
            <w:r>
              <w:rPr>
                <w:sz w:val="28"/>
              </w:rPr>
              <w:t>сочетаемости;</w:t>
            </w:r>
          </w:p>
          <w:p w:rsidR="006B28B4" w:rsidRDefault="00DA7639">
            <w:pPr>
              <w:pStyle w:val="TableParagraph"/>
              <w:numPr>
                <w:ilvl w:val="0"/>
                <w:numId w:val="135"/>
              </w:numPr>
              <w:tabs>
                <w:tab w:val="left" w:pos="987"/>
                <w:tab w:val="left" w:pos="4052"/>
              </w:tabs>
              <w:spacing w:line="306" w:lineRule="exact"/>
              <w:ind w:left="986" w:hanging="169"/>
              <w:jc w:val="both"/>
              <w:rPr>
                <w:sz w:val="28"/>
              </w:rPr>
            </w:pPr>
            <w:r>
              <w:rPr>
                <w:sz w:val="28"/>
              </w:rPr>
              <w:t>распознавать</w:t>
            </w:r>
            <w:r>
              <w:rPr>
                <w:sz w:val="28"/>
              </w:rPr>
              <w:tab/>
              <w:t>и</w:t>
            </w:r>
          </w:p>
        </w:tc>
        <w:tc>
          <w:tcPr>
            <w:tcW w:w="5579" w:type="dxa"/>
          </w:tcPr>
          <w:p w:rsidR="006B28B4" w:rsidRDefault="00DA7639">
            <w:pPr>
              <w:pStyle w:val="TableParagraph"/>
              <w:numPr>
                <w:ilvl w:val="0"/>
                <w:numId w:val="134"/>
              </w:numPr>
              <w:tabs>
                <w:tab w:val="left" w:pos="985"/>
              </w:tabs>
              <w:ind w:right="95" w:firstLine="708"/>
              <w:jc w:val="both"/>
              <w:rPr>
                <w:i/>
                <w:sz w:val="28"/>
              </w:rPr>
            </w:pPr>
            <w:r>
              <w:rPr>
                <w:i/>
                <w:sz w:val="28"/>
              </w:rPr>
              <w:t>употреблять</w:t>
            </w:r>
            <w:r>
              <w:rPr>
                <w:i/>
                <w:spacing w:val="1"/>
                <w:sz w:val="28"/>
              </w:rPr>
              <w:t xml:space="preserve"> </w:t>
            </w:r>
            <w:r>
              <w:rPr>
                <w:i/>
                <w:sz w:val="28"/>
              </w:rPr>
              <w:t>в</w:t>
            </w:r>
            <w:r>
              <w:rPr>
                <w:i/>
                <w:spacing w:val="1"/>
                <w:sz w:val="28"/>
              </w:rPr>
              <w:t xml:space="preserve"> </w:t>
            </w:r>
            <w:r>
              <w:rPr>
                <w:i/>
                <w:sz w:val="28"/>
              </w:rPr>
              <w:t>речи</w:t>
            </w:r>
            <w:r>
              <w:rPr>
                <w:i/>
                <w:spacing w:val="1"/>
                <w:sz w:val="28"/>
              </w:rPr>
              <w:t xml:space="preserve"> </w:t>
            </w:r>
            <w:r>
              <w:rPr>
                <w:i/>
                <w:sz w:val="28"/>
              </w:rPr>
              <w:t>в</w:t>
            </w:r>
            <w:r>
              <w:rPr>
                <w:i/>
                <w:spacing w:val="-67"/>
                <w:sz w:val="28"/>
              </w:rPr>
              <w:t xml:space="preserve"> </w:t>
            </w:r>
            <w:r>
              <w:rPr>
                <w:i/>
                <w:sz w:val="28"/>
              </w:rPr>
              <w:t>нескольких</w:t>
            </w:r>
            <w:r>
              <w:rPr>
                <w:i/>
                <w:spacing w:val="1"/>
                <w:sz w:val="28"/>
              </w:rPr>
              <w:t xml:space="preserve"> </w:t>
            </w:r>
            <w:r>
              <w:rPr>
                <w:i/>
                <w:sz w:val="28"/>
              </w:rPr>
              <w:t>значениях</w:t>
            </w:r>
            <w:r>
              <w:rPr>
                <w:i/>
                <w:spacing w:val="1"/>
                <w:sz w:val="28"/>
              </w:rPr>
              <w:t xml:space="preserve"> </w:t>
            </w:r>
            <w:r>
              <w:rPr>
                <w:i/>
                <w:sz w:val="28"/>
              </w:rPr>
              <w:t>многозначные</w:t>
            </w:r>
            <w:r>
              <w:rPr>
                <w:i/>
                <w:spacing w:val="-67"/>
                <w:sz w:val="28"/>
              </w:rPr>
              <w:t xml:space="preserve"> </w:t>
            </w:r>
            <w:r>
              <w:rPr>
                <w:i/>
                <w:sz w:val="28"/>
              </w:rPr>
              <w:t>слова, изученные в пределах тематики</w:t>
            </w:r>
            <w:r>
              <w:rPr>
                <w:i/>
                <w:spacing w:val="1"/>
                <w:sz w:val="28"/>
              </w:rPr>
              <w:t xml:space="preserve"> </w:t>
            </w:r>
            <w:r>
              <w:rPr>
                <w:i/>
                <w:sz w:val="28"/>
              </w:rPr>
              <w:t>основной школы;</w:t>
            </w:r>
          </w:p>
          <w:p w:rsidR="006B28B4" w:rsidRDefault="00DA7639">
            <w:pPr>
              <w:pStyle w:val="TableParagraph"/>
              <w:numPr>
                <w:ilvl w:val="0"/>
                <w:numId w:val="134"/>
              </w:numPr>
              <w:tabs>
                <w:tab w:val="left" w:pos="985"/>
              </w:tabs>
              <w:ind w:right="95" w:firstLine="708"/>
              <w:jc w:val="both"/>
              <w:rPr>
                <w:i/>
                <w:sz w:val="28"/>
              </w:rPr>
            </w:pPr>
            <w:r>
              <w:rPr>
                <w:i/>
                <w:sz w:val="28"/>
              </w:rPr>
              <w:t>находить</w:t>
            </w:r>
            <w:r>
              <w:rPr>
                <w:i/>
                <w:spacing w:val="1"/>
                <w:sz w:val="28"/>
              </w:rPr>
              <w:t xml:space="preserve"> </w:t>
            </w:r>
            <w:r>
              <w:rPr>
                <w:i/>
                <w:sz w:val="28"/>
              </w:rPr>
              <w:t>различия</w:t>
            </w:r>
            <w:r>
              <w:rPr>
                <w:i/>
                <w:spacing w:val="1"/>
                <w:sz w:val="28"/>
              </w:rPr>
              <w:t xml:space="preserve"> </w:t>
            </w:r>
            <w:r>
              <w:rPr>
                <w:i/>
                <w:sz w:val="28"/>
              </w:rPr>
              <w:t>между</w:t>
            </w:r>
            <w:r>
              <w:rPr>
                <w:i/>
                <w:spacing w:val="1"/>
                <w:sz w:val="28"/>
              </w:rPr>
              <w:t xml:space="preserve"> </w:t>
            </w:r>
            <w:r>
              <w:rPr>
                <w:i/>
                <w:sz w:val="28"/>
              </w:rPr>
              <w:t>явлениями</w:t>
            </w:r>
            <w:r>
              <w:rPr>
                <w:i/>
                <w:spacing w:val="-1"/>
                <w:sz w:val="28"/>
              </w:rPr>
              <w:t xml:space="preserve"> </w:t>
            </w:r>
            <w:r>
              <w:rPr>
                <w:i/>
                <w:sz w:val="28"/>
              </w:rPr>
              <w:t>синонимии и</w:t>
            </w:r>
            <w:r>
              <w:rPr>
                <w:i/>
                <w:spacing w:val="-4"/>
                <w:sz w:val="28"/>
              </w:rPr>
              <w:t xml:space="preserve"> </w:t>
            </w:r>
            <w:r>
              <w:rPr>
                <w:i/>
                <w:sz w:val="28"/>
              </w:rPr>
              <w:t>антонимии;</w:t>
            </w:r>
          </w:p>
          <w:p w:rsidR="006B28B4" w:rsidRDefault="00DA7639">
            <w:pPr>
              <w:pStyle w:val="TableParagraph"/>
              <w:numPr>
                <w:ilvl w:val="0"/>
                <w:numId w:val="134"/>
              </w:numPr>
              <w:tabs>
                <w:tab w:val="left" w:pos="985"/>
              </w:tabs>
              <w:ind w:right="96" w:firstLine="708"/>
              <w:jc w:val="both"/>
              <w:rPr>
                <w:i/>
                <w:sz w:val="28"/>
              </w:rPr>
            </w:pPr>
            <w:r>
              <w:rPr>
                <w:i/>
                <w:sz w:val="28"/>
              </w:rPr>
              <w:t>распознавать принадлежность</w:t>
            </w:r>
            <w:r>
              <w:rPr>
                <w:i/>
                <w:spacing w:val="-67"/>
                <w:sz w:val="28"/>
              </w:rPr>
              <w:t xml:space="preserve"> </w:t>
            </w:r>
            <w:r>
              <w:rPr>
                <w:i/>
                <w:sz w:val="28"/>
              </w:rPr>
              <w:t>слов к частям речи по определённым</w:t>
            </w:r>
            <w:r>
              <w:rPr>
                <w:i/>
                <w:spacing w:val="1"/>
                <w:sz w:val="28"/>
              </w:rPr>
              <w:t xml:space="preserve"> </w:t>
            </w:r>
            <w:r>
              <w:rPr>
                <w:i/>
                <w:sz w:val="28"/>
              </w:rPr>
              <w:t>признакам</w:t>
            </w:r>
            <w:r>
              <w:rPr>
                <w:i/>
                <w:spacing w:val="1"/>
                <w:sz w:val="28"/>
              </w:rPr>
              <w:t xml:space="preserve"> </w:t>
            </w:r>
            <w:r>
              <w:rPr>
                <w:i/>
                <w:sz w:val="28"/>
              </w:rPr>
              <w:t>(артиклям,</w:t>
            </w:r>
            <w:r>
              <w:rPr>
                <w:i/>
                <w:spacing w:val="1"/>
                <w:sz w:val="28"/>
              </w:rPr>
              <w:t xml:space="preserve"> </w:t>
            </w:r>
            <w:r>
              <w:rPr>
                <w:i/>
                <w:sz w:val="28"/>
              </w:rPr>
              <w:t>аффиксам</w:t>
            </w:r>
            <w:r>
              <w:rPr>
                <w:i/>
                <w:spacing w:val="71"/>
                <w:sz w:val="28"/>
              </w:rPr>
              <w:t xml:space="preserve"> </w:t>
            </w:r>
            <w:r>
              <w:rPr>
                <w:i/>
                <w:sz w:val="28"/>
              </w:rPr>
              <w:t>и</w:t>
            </w:r>
            <w:r>
              <w:rPr>
                <w:i/>
                <w:spacing w:val="1"/>
                <w:sz w:val="28"/>
              </w:rPr>
              <w:t xml:space="preserve"> </w:t>
            </w:r>
            <w:r>
              <w:rPr>
                <w:i/>
                <w:sz w:val="28"/>
              </w:rPr>
              <w:t>др.);</w:t>
            </w:r>
          </w:p>
          <w:p w:rsidR="006B28B4" w:rsidRDefault="00DA7639">
            <w:pPr>
              <w:pStyle w:val="TableParagraph"/>
              <w:numPr>
                <w:ilvl w:val="0"/>
                <w:numId w:val="134"/>
              </w:numPr>
              <w:tabs>
                <w:tab w:val="left" w:pos="985"/>
              </w:tabs>
              <w:ind w:right="96" w:firstLine="708"/>
              <w:jc w:val="both"/>
              <w:rPr>
                <w:i/>
                <w:sz w:val="28"/>
              </w:rPr>
            </w:pPr>
            <w:r>
              <w:rPr>
                <w:i/>
                <w:sz w:val="28"/>
              </w:rPr>
              <w:t>использовать языковую догадку</w:t>
            </w:r>
            <w:r>
              <w:rPr>
                <w:i/>
                <w:spacing w:val="-67"/>
                <w:sz w:val="28"/>
              </w:rPr>
              <w:t xml:space="preserve"> </w:t>
            </w:r>
            <w:r>
              <w:rPr>
                <w:i/>
                <w:sz w:val="28"/>
              </w:rPr>
              <w:t>в</w:t>
            </w:r>
            <w:r>
              <w:rPr>
                <w:i/>
                <w:spacing w:val="1"/>
                <w:sz w:val="28"/>
              </w:rPr>
              <w:t xml:space="preserve"> </w:t>
            </w:r>
            <w:r>
              <w:rPr>
                <w:i/>
                <w:sz w:val="28"/>
              </w:rPr>
              <w:t>процессе</w:t>
            </w:r>
            <w:r>
              <w:rPr>
                <w:i/>
                <w:spacing w:val="1"/>
                <w:sz w:val="28"/>
              </w:rPr>
              <w:t xml:space="preserve"> </w:t>
            </w:r>
            <w:r>
              <w:rPr>
                <w:i/>
                <w:sz w:val="28"/>
              </w:rPr>
              <w:t>чтения</w:t>
            </w:r>
            <w:r>
              <w:rPr>
                <w:i/>
                <w:spacing w:val="1"/>
                <w:sz w:val="28"/>
              </w:rPr>
              <w:t xml:space="preserve"> </w:t>
            </w:r>
            <w:r>
              <w:rPr>
                <w:i/>
                <w:sz w:val="28"/>
              </w:rPr>
              <w:t>и</w:t>
            </w:r>
            <w:r>
              <w:rPr>
                <w:i/>
                <w:spacing w:val="1"/>
                <w:sz w:val="28"/>
              </w:rPr>
              <w:t xml:space="preserve"> </w:t>
            </w:r>
            <w:r>
              <w:rPr>
                <w:i/>
                <w:sz w:val="28"/>
              </w:rPr>
              <w:t>аудирования</w:t>
            </w:r>
            <w:r>
              <w:rPr>
                <w:i/>
                <w:spacing w:val="1"/>
                <w:sz w:val="28"/>
              </w:rPr>
              <w:t xml:space="preserve"> </w:t>
            </w:r>
            <w:r>
              <w:rPr>
                <w:i/>
                <w:sz w:val="28"/>
              </w:rPr>
              <w:t>(догадываться о значении незнакомых</w:t>
            </w:r>
            <w:r>
              <w:rPr>
                <w:i/>
                <w:spacing w:val="1"/>
                <w:sz w:val="28"/>
              </w:rPr>
              <w:t xml:space="preserve"> </w:t>
            </w:r>
            <w:r>
              <w:rPr>
                <w:i/>
                <w:sz w:val="28"/>
              </w:rPr>
              <w:t>слов</w:t>
            </w:r>
            <w:r>
              <w:rPr>
                <w:i/>
                <w:spacing w:val="1"/>
                <w:sz w:val="28"/>
              </w:rPr>
              <w:t xml:space="preserve"> </w:t>
            </w:r>
            <w:r>
              <w:rPr>
                <w:i/>
                <w:sz w:val="28"/>
              </w:rPr>
              <w:t>по</w:t>
            </w:r>
            <w:r>
              <w:rPr>
                <w:i/>
                <w:spacing w:val="1"/>
                <w:sz w:val="28"/>
              </w:rPr>
              <w:t xml:space="preserve"> </w:t>
            </w:r>
            <w:r>
              <w:rPr>
                <w:i/>
                <w:sz w:val="28"/>
              </w:rPr>
              <w:t>контексту</w:t>
            </w:r>
            <w:r>
              <w:rPr>
                <w:i/>
                <w:spacing w:val="1"/>
                <w:sz w:val="28"/>
              </w:rPr>
              <w:t xml:space="preserve"> </w:t>
            </w:r>
            <w:r>
              <w:rPr>
                <w:i/>
                <w:sz w:val="28"/>
              </w:rPr>
              <w:t>и</w:t>
            </w:r>
            <w:r>
              <w:rPr>
                <w:i/>
                <w:spacing w:val="1"/>
                <w:sz w:val="28"/>
              </w:rPr>
              <w:t xml:space="preserve"> </w:t>
            </w:r>
            <w:r>
              <w:rPr>
                <w:i/>
                <w:sz w:val="28"/>
              </w:rPr>
              <w:t>по</w:t>
            </w:r>
            <w:r>
              <w:rPr>
                <w:i/>
                <w:spacing w:val="1"/>
                <w:sz w:val="28"/>
              </w:rPr>
              <w:t xml:space="preserve"> </w:t>
            </w:r>
            <w:r>
              <w:rPr>
                <w:i/>
                <w:sz w:val="28"/>
              </w:rPr>
              <w:t>словообразовательным</w:t>
            </w:r>
            <w:r>
              <w:rPr>
                <w:i/>
                <w:spacing w:val="-5"/>
                <w:sz w:val="28"/>
              </w:rPr>
              <w:t xml:space="preserve"> </w:t>
            </w:r>
            <w:r>
              <w:rPr>
                <w:i/>
                <w:sz w:val="28"/>
              </w:rPr>
              <w:t>элементам).</w:t>
            </w:r>
          </w:p>
        </w:tc>
      </w:tr>
    </w:tbl>
    <w:p w:rsidR="006B28B4" w:rsidRDefault="006B28B4">
      <w:pPr>
        <w:jc w:val="both"/>
        <w:rPr>
          <w:sz w:val="28"/>
        </w:rPr>
        <w:sectPr w:rsidR="006B28B4">
          <w:pgSz w:w="11910" w:h="16840"/>
          <w:pgMar w:top="840" w:right="180" w:bottom="1100" w:left="440" w:header="0" w:footer="919"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8"/>
        <w:gridCol w:w="5579"/>
      </w:tblGrid>
      <w:tr w:rsidR="006B28B4" w:rsidTr="006E5BC6">
        <w:trPr>
          <w:trHeight w:val="2593"/>
        </w:trPr>
        <w:tc>
          <w:tcPr>
            <w:tcW w:w="4848" w:type="dxa"/>
          </w:tcPr>
          <w:p w:rsidR="006B28B4" w:rsidRDefault="00DA7639">
            <w:pPr>
              <w:pStyle w:val="TableParagraph"/>
              <w:tabs>
                <w:tab w:val="left" w:pos="2053"/>
              </w:tabs>
              <w:ind w:left="110" w:right="95"/>
              <w:jc w:val="both"/>
              <w:rPr>
                <w:sz w:val="28"/>
              </w:rPr>
            </w:pPr>
            <w:r>
              <w:rPr>
                <w:sz w:val="28"/>
              </w:rPr>
              <w:t>образовывать</w:t>
            </w:r>
            <w:r>
              <w:rPr>
                <w:spacing w:val="58"/>
                <w:sz w:val="28"/>
              </w:rPr>
              <w:t xml:space="preserve"> </w:t>
            </w:r>
            <w:r>
              <w:rPr>
                <w:sz w:val="28"/>
              </w:rPr>
              <w:t>родственные</w:t>
            </w:r>
            <w:r>
              <w:rPr>
                <w:spacing w:val="60"/>
                <w:sz w:val="28"/>
              </w:rPr>
              <w:t xml:space="preserve"> </w:t>
            </w:r>
            <w:r>
              <w:rPr>
                <w:sz w:val="28"/>
              </w:rPr>
              <w:t>слова</w:t>
            </w:r>
            <w:r>
              <w:rPr>
                <w:spacing w:val="-68"/>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67"/>
                <w:sz w:val="28"/>
              </w:rPr>
              <w:t xml:space="preserve"> </w:t>
            </w:r>
            <w:r>
              <w:rPr>
                <w:sz w:val="28"/>
              </w:rPr>
              <w:t>способов</w:t>
            </w:r>
            <w:r>
              <w:rPr>
                <w:sz w:val="28"/>
              </w:rPr>
              <w:tab/>
            </w:r>
            <w:r>
              <w:rPr>
                <w:spacing w:val="-1"/>
                <w:sz w:val="28"/>
              </w:rPr>
              <w:t>словообразования</w:t>
            </w:r>
            <w:r>
              <w:rPr>
                <w:spacing w:val="-68"/>
                <w:sz w:val="28"/>
              </w:rPr>
              <w:t xml:space="preserve"> </w:t>
            </w:r>
            <w:r>
              <w:rPr>
                <w:sz w:val="28"/>
              </w:rPr>
              <w:t>(аффиксации,</w:t>
            </w:r>
            <w:r>
              <w:rPr>
                <w:spacing w:val="1"/>
                <w:sz w:val="28"/>
              </w:rPr>
              <w:t xml:space="preserve"> </w:t>
            </w:r>
            <w:r>
              <w:rPr>
                <w:sz w:val="28"/>
              </w:rPr>
              <w:t>конверсии)</w:t>
            </w:r>
            <w:r>
              <w:rPr>
                <w:spacing w:val="1"/>
                <w:sz w:val="28"/>
              </w:rPr>
              <w:t xml:space="preserve"> </w:t>
            </w:r>
            <w:r>
              <w:rPr>
                <w:sz w:val="28"/>
              </w:rPr>
              <w:t>в</w:t>
            </w:r>
            <w:r>
              <w:rPr>
                <w:spacing w:val="-67"/>
                <w:sz w:val="28"/>
              </w:rPr>
              <w:t xml:space="preserve"> </w:t>
            </w:r>
            <w:r>
              <w:rPr>
                <w:sz w:val="28"/>
              </w:rPr>
              <w:t>пределах</w:t>
            </w:r>
            <w:r>
              <w:rPr>
                <w:spacing w:val="1"/>
                <w:sz w:val="28"/>
              </w:rPr>
              <w:t xml:space="preserve"> </w:t>
            </w:r>
            <w:r>
              <w:rPr>
                <w:sz w:val="28"/>
              </w:rPr>
              <w:t>тематики</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соответствии</w:t>
            </w:r>
            <w:r>
              <w:rPr>
                <w:spacing w:val="71"/>
                <w:sz w:val="28"/>
              </w:rPr>
              <w:t xml:space="preserve"> </w:t>
            </w:r>
            <w:r>
              <w:rPr>
                <w:sz w:val="28"/>
              </w:rPr>
              <w:t>с</w:t>
            </w:r>
            <w:r>
              <w:rPr>
                <w:spacing w:val="1"/>
                <w:sz w:val="28"/>
              </w:rPr>
              <w:t xml:space="preserve"> </w:t>
            </w:r>
            <w:r>
              <w:rPr>
                <w:sz w:val="28"/>
              </w:rPr>
              <w:t>решаемой</w:t>
            </w:r>
            <w:r>
              <w:rPr>
                <w:sz w:val="28"/>
              </w:rPr>
              <w:tab/>
            </w:r>
            <w:r>
              <w:rPr>
                <w:spacing w:val="-3"/>
                <w:sz w:val="28"/>
              </w:rPr>
              <w:t>коммуникативной</w:t>
            </w:r>
          </w:p>
          <w:p w:rsidR="006B28B4" w:rsidRDefault="00DA7639">
            <w:pPr>
              <w:pStyle w:val="TableParagraph"/>
              <w:spacing w:line="308" w:lineRule="exact"/>
              <w:ind w:left="110"/>
              <w:rPr>
                <w:sz w:val="28"/>
              </w:rPr>
            </w:pPr>
            <w:r>
              <w:rPr>
                <w:sz w:val="28"/>
              </w:rPr>
              <w:t>задачей.</w:t>
            </w:r>
          </w:p>
        </w:tc>
        <w:tc>
          <w:tcPr>
            <w:tcW w:w="5579" w:type="dxa"/>
          </w:tcPr>
          <w:p w:rsidR="006B28B4" w:rsidRDefault="006B28B4">
            <w:pPr>
              <w:pStyle w:val="TableParagraph"/>
              <w:rPr>
                <w:sz w:val="28"/>
              </w:rPr>
            </w:pPr>
          </w:p>
        </w:tc>
      </w:tr>
      <w:tr w:rsidR="006B28B4" w:rsidTr="006E5BC6">
        <w:trPr>
          <w:trHeight w:val="492"/>
        </w:trPr>
        <w:tc>
          <w:tcPr>
            <w:tcW w:w="10426" w:type="dxa"/>
            <w:gridSpan w:val="2"/>
          </w:tcPr>
          <w:p w:rsidR="006B28B4" w:rsidRDefault="00DA7639">
            <w:pPr>
              <w:pStyle w:val="TableParagraph"/>
              <w:spacing w:line="316" w:lineRule="exact"/>
              <w:ind w:left="818"/>
              <w:rPr>
                <w:b/>
                <w:i/>
                <w:sz w:val="28"/>
              </w:rPr>
            </w:pPr>
            <w:r>
              <w:rPr>
                <w:b/>
                <w:i/>
                <w:sz w:val="28"/>
              </w:rPr>
              <w:t>Грамматическая</w:t>
            </w:r>
            <w:r>
              <w:rPr>
                <w:b/>
                <w:i/>
                <w:spacing w:val="-3"/>
                <w:sz w:val="28"/>
              </w:rPr>
              <w:t xml:space="preserve"> </w:t>
            </w:r>
            <w:r>
              <w:rPr>
                <w:b/>
                <w:i/>
                <w:sz w:val="28"/>
              </w:rPr>
              <w:t>сторона</w:t>
            </w:r>
            <w:r>
              <w:rPr>
                <w:b/>
                <w:i/>
                <w:spacing w:val="-5"/>
                <w:sz w:val="28"/>
              </w:rPr>
              <w:t xml:space="preserve"> </w:t>
            </w:r>
            <w:r>
              <w:rPr>
                <w:b/>
                <w:i/>
                <w:sz w:val="28"/>
              </w:rPr>
              <w:t>речи</w:t>
            </w:r>
          </w:p>
        </w:tc>
      </w:tr>
      <w:tr w:rsidR="006B28B4" w:rsidTr="006E5BC6">
        <w:trPr>
          <w:trHeight w:val="11673"/>
        </w:trPr>
        <w:tc>
          <w:tcPr>
            <w:tcW w:w="4848" w:type="dxa"/>
          </w:tcPr>
          <w:p w:rsidR="006B28B4" w:rsidRDefault="00DA7639">
            <w:pPr>
              <w:pStyle w:val="TableParagraph"/>
              <w:numPr>
                <w:ilvl w:val="0"/>
                <w:numId w:val="133"/>
              </w:numPr>
              <w:tabs>
                <w:tab w:val="left" w:pos="987"/>
                <w:tab w:val="left" w:pos="4052"/>
              </w:tabs>
              <w:ind w:right="96" w:firstLine="708"/>
              <w:jc w:val="both"/>
              <w:rPr>
                <w:sz w:val="28"/>
              </w:rPr>
            </w:pPr>
            <w:r>
              <w:rPr>
                <w:sz w:val="28"/>
              </w:rPr>
              <w:t>оперировать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 и письменного общения</w:t>
            </w:r>
            <w:r>
              <w:rPr>
                <w:spacing w:val="1"/>
                <w:sz w:val="28"/>
              </w:rPr>
              <w:t xml:space="preserve"> </w:t>
            </w:r>
            <w:r>
              <w:rPr>
                <w:sz w:val="28"/>
              </w:rPr>
              <w:t>основными</w:t>
            </w:r>
            <w:r>
              <w:rPr>
                <w:spacing w:val="1"/>
                <w:sz w:val="28"/>
              </w:rPr>
              <w:t xml:space="preserve"> </w:t>
            </w:r>
            <w:r>
              <w:rPr>
                <w:sz w:val="28"/>
              </w:rPr>
              <w:t>синтаксическими</w:t>
            </w:r>
            <w:r>
              <w:rPr>
                <w:spacing w:val="-67"/>
                <w:sz w:val="28"/>
              </w:rPr>
              <w:t xml:space="preserve"> </w:t>
            </w:r>
            <w:r>
              <w:rPr>
                <w:sz w:val="28"/>
              </w:rPr>
              <w:t>конструкциями</w:t>
            </w:r>
            <w:r>
              <w:rPr>
                <w:sz w:val="28"/>
              </w:rPr>
              <w:tab/>
            </w:r>
            <w:r>
              <w:rPr>
                <w:spacing w:val="-4"/>
                <w:sz w:val="28"/>
              </w:rPr>
              <w:t>и</w:t>
            </w:r>
          </w:p>
          <w:p w:rsidR="006B28B4" w:rsidRDefault="00DA7639">
            <w:pPr>
              <w:pStyle w:val="TableParagraph"/>
              <w:ind w:left="110"/>
              <w:rPr>
                <w:sz w:val="28"/>
              </w:rPr>
            </w:pPr>
            <w:r>
              <w:rPr>
                <w:sz w:val="28"/>
              </w:rPr>
              <w:t>морфологическими</w:t>
            </w:r>
          </w:p>
          <w:p w:rsidR="006B28B4" w:rsidRDefault="00DA7639">
            <w:pPr>
              <w:pStyle w:val="TableParagraph"/>
              <w:ind w:left="110" w:right="91"/>
              <w:jc w:val="both"/>
              <w:rPr>
                <w:sz w:val="28"/>
              </w:rPr>
            </w:pPr>
            <w:r>
              <w:rPr>
                <w:sz w:val="28"/>
              </w:rPr>
              <w:t>формаминемецкого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соответствии с коммуникативной</w:t>
            </w:r>
            <w:r>
              <w:rPr>
                <w:spacing w:val="1"/>
                <w:sz w:val="28"/>
              </w:rPr>
              <w:t xml:space="preserve"> </w:t>
            </w:r>
            <w:r>
              <w:rPr>
                <w:sz w:val="28"/>
              </w:rPr>
              <w:t>задачей</w:t>
            </w:r>
            <w:r>
              <w:rPr>
                <w:spacing w:val="1"/>
                <w:sz w:val="28"/>
              </w:rPr>
              <w:t xml:space="preserve"> </w:t>
            </w:r>
            <w:r>
              <w:rPr>
                <w:sz w:val="28"/>
              </w:rPr>
              <w:t>в</w:t>
            </w:r>
            <w:r>
              <w:rPr>
                <w:spacing w:val="1"/>
                <w:sz w:val="28"/>
              </w:rPr>
              <w:t xml:space="preserve"> </w:t>
            </w:r>
            <w:r>
              <w:rPr>
                <w:sz w:val="28"/>
              </w:rPr>
              <w:t>коммуникативно-</w:t>
            </w:r>
            <w:r>
              <w:rPr>
                <w:spacing w:val="1"/>
                <w:sz w:val="28"/>
              </w:rPr>
              <w:t xml:space="preserve"> </w:t>
            </w:r>
            <w:r>
              <w:rPr>
                <w:sz w:val="28"/>
              </w:rPr>
              <w:t>значимом</w:t>
            </w:r>
            <w:r>
              <w:rPr>
                <w:spacing w:val="-5"/>
                <w:sz w:val="28"/>
              </w:rPr>
              <w:t xml:space="preserve"> </w:t>
            </w:r>
            <w:r>
              <w:rPr>
                <w:sz w:val="28"/>
              </w:rPr>
              <w:t>контексте;</w:t>
            </w:r>
          </w:p>
          <w:p w:rsidR="006B28B4" w:rsidRDefault="00DA7639">
            <w:pPr>
              <w:pStyle w:val="TableParagraph"/>
              <w:numPr>
                <w:ilvl w:val="0"/>
                <w:numId w:val="133"/>
              </w:numPr>
              <w:tabs>
                <w:tab w:val="left" w:pos="987"/>
                <w:tab w:val="left" w:pos="4052"/>
              </w:tabs>
              <w:ind w:right="96" w:firstLine="708"/>
              <w:rPr>
                <w:sz w:val="28"/>
              </w:rPr>
            </w:pPr>
            <w:r>
              <w:rPr>
                <w:sz w:val="28"/>
              </w:rPr>
              <w:t>распознавать</w:t>
            </w:r>
            <w:r>
              <w:rPr>
                <w:sz w:val="28"/>
              </w:rPr>
              <w:tab/>
            </w:r>
            <w:r>
              <w:rPr>
                <w:spacing w:val="-4"/>
                <w:sz w:val="28"/>
              </w:rPr>
              <w:t>и</w:t>
            </w:r>
            <w:r>
              <w:rPr>
                <w:spacing w:val="-67"/>
                <w:sz w:val="28"/>
              </w:rPr>
              <w:t xml:space="preserve"> </w:t>
            </w:r>
            <w:r>
              <w:rPr>
                <w:sz w:val="28"/>
              </w:rPr>
              <w:t>употреблять</w:t>
            </w:r>
            <w:r>
              <w:rPr>
                <w:spacing w:val="-3"/>
                <w:sz w:val="28"/>
              </w:rPr>
              <w:t xml:space="preserve"> </w:t>
            </w:r>
            <w:r>
              <w:rPr>
                <w:sz w:val="28"/>
              </w:rPr>
              <w:t>в</w:t>
            </w:r>
            <w:r>
              <w:rPr>
                <w:spacing w:val="-3"/>
                <w:sz w:val="28"/>
              </w:rPr>
              <w:t xml:space="preserve"> </w:t>
            </w:r>
            <w:r>
              <w:rPr>
                <w:sz w:val="28"/>
              </w:rPr>
              <w:t>речи:</w:t>
            </w:r>
          </w:p>
          <w:p w:rsidR="006B28B4" w:rsidRDefault="00DA7639">
            <w:pPr>
              <w:pStyle w:val="TableParagraph"/>
              <w:tabs>
                <w:tab w:val="left" w:pos="1915"/>
                <w:tab w:val="left" w:pos="2278"/>
                <w:tab w:val="left" w:pos="3403"/>
              </w:tabs>
              <w:ind w:left="110" w:right="93" w:firstLine="708"/>
              <w:rPr>
                <w:sz w:val="28"/>
              </w:rPr>
            </w:pPr>
            <w:r>
              <w:rPr>
                <w:sz w:val="28"/>
              </w:rPr>
              <w:t>сложносочинённые</w:t>
            </w:r>
            <w:r>
              <w:rPr>
                <w:spacing w:val="1"/>
                <w:sz w:val="28"/>
              </w:rPr>
              <w:t xml:space="preserve"> </w:t>
            </w:r>
            <w:r>
              <w:rPr>
                <w:sz w:val="28"/>
              </w:rPr>
              <w:t>предложения</w:t>
            </w:r>
            <w:r>
              <w:rPr>
                <w:sz w:val="28"/>
              </w:rPr>
              <w:tab/>
              <w:t>с</w:t>
            </w:r>
            <w:r>
              <w:rPr>
                <w:sz w:val="28"/>
              </w:rPr>
              <w:tab/>
              <w:t>союзам</w:t>
            </w:r>
            <w:r>
              <w:rPr>
                <w:sz w:val="28"/>
              </w:rPr>
              <w:tab/>
            </w:r>
            <w:r>
              <w:rPr>
                <w:i/>
                <w:spacing w:val="-1"/>
                <w:sz w:val="28"/>
              </w:rPr>
              <w:t>darum,</w:t>
            </w:r>
            <w:r>
              <w:rPr>
                <w:i/>
                <w:spacing w:val="-67"/>
                <w:sz w:val="28"/>
              </w:rPr>
              <w:t xml:space="preserve"> </w:t>
            </w:r>
            <w:r>
              <w:rPr>
                <w:i/>
                <w:sz w:val="28"/>
              </w:rPr>
              <w:t>denn</w:t>
            </w:r>
            <w:r>
              <w:rPr>
                <w:sz w:val="28"/>
              </w:rPr>
              <w:t>;</w:t>
            </w:r>
          </w:p>
          <w:p w:rsidR="006B28B4" w:rsidRDefault="00DA7639">
            <w:pPr>
              <w:pStyle w:val="TableParagraph"/>
              <w:ind w:left="110" w:right="90" w:firstLine="708"/>
              <w:rPr>
                <w:sz w:val="28"/>
              </w:rPr>
            </w:pPr>
            <w:r>
              <w:rPr>
                <w:sz w:val="28"/>
              </w:rPr>
              <w:t>сложноподчинённые</w:t>
            </w:r>
            <w:r>
              <w:rPr>
                <w:spacing w:val="1"/>
                <w:sz w:val="28"/>
              </w:rPr>
              <w:t xml:space="preserve"> </w:t>
            </w:r>
            <w:r>
              <w:rPr>
                <w:sz w:val="28"/>
              </w:rPr>
              <w:t>предложения</w:t>
            </w:r>
            <w:r>
              <w:rPr>
                <w:spacing w:val="65"/>
                <w:sz w:val="28"/>
              </w:rPr>
              <w:t xml:space="preserve"> </w:t>
            </w:r>
            <w:r>
              <w:rPr>
                <w:sz w:val="28"/>
              </w:rPr>
              <w:t>причины</w:t>
            </w:r>
            <w:r>
              <w:rPr>
                <w:spacing w:val="64"/>
                <w:sz w:val="28"/>
              </w:rPr>
              <w:t xml:space="preserve"> </w:t>
            </w:r>
            <w:r>
              <w:rPr>
                <w:sz w:val="28"/>
              </w:rPr>
              <w:t>с</w:t>
            </w:r>
            <w:r>
              <w:rPr>
                <w:spacing w:val="65"/>
                <w:sz w:val="28"/>
              </w:rPr>
              <w:t xml:space="preserve"> </w:t>
            </w:r>
            <w:r>
              <w:rPr>
                <w:sz w:val="28"/>
              </w:rPr>
              <w:t>союзом</w:t>
            </w:r>
            <w:r>
              <w:rPr>
                <w:spacing w:val="-67"/>
                <w:sz w:val="28"/>
              </w:rPr>
              <w:t xml:space="preserve"> </w:t>
            </w:r>
            <w:r>
              <w:rPr>
                <w:i/>
                <w:sz w:val="28"/>
              </w:rPr>
              <w:t>weil</w:t>
            </w:r>
            <w:r>
              <w:rPr>
                <w:sz w:val="28"/>
              </w:rPr>
              <w:t>;</w:t>
            </w:r>
          </w:p>
          <w:p w:rsidR="006B28B4" w:rsidRDefault="00DA7639">
            <w:pPr>
              <w:pStyle w:val="TableParagraph"/>
              <w:tabs>
                <w:tab w:val="left" w:pos="2541"/>
                <w:tab w:val="left" w:pos="3112"/>
                <w:tab w:val="left" w:pos="4052"/>
              </w:tabs>
              <w:ind w:left="110" w:right="93" w:firstLine="708"/>
              <w:rPr>
                <w:sz w:val="28"/>
              </w:rPr>
            </w:pPr>
            <w:r>
              <w:rPr>
                <w:i/>
                <w:sz w:val="28"/>
              </w:rPr>
              <w:t>Präteritum</w:t>
            </w:r>
            <w:r>
              <w:rPr>
                <w:i/>
                <w:sz w:val="28"/>
              </w:rPr>
              <w:tab/>
            </w:r>
            <w:r>
              <w:rPr>
                <w:sz w:val="28"/>
              </w:rPr>
              <w:t>сильных</w:t>
            </w:r>
            <w:r>
              <w:rPr>
                <w:sz w:val="28"/>
              </w:rPr>
              <w:tab/>
            </w:r>
            <w:r>
              <w:rPr>
                <w:spacing w:val="-1"/>
                <w:sz w:val="28"/>
              </w:rPr>
              <w:t>и</w:t>
            </w:r>
            <w:r>
              <w:rPr>
                <w:spacing w:val="-67"/>
                <w:sz w:val="28"/>
              </w:rPr>
              <w:t xml:space="preserve"> </w:t>
            </w:r>
            <w:r>
              <w:rPr>
                <w:sz w:val="28"/>
              </w:rPr>
              <w:t>слабых</w:t>
            </w:r>
            <w:r>
              <w:rPr>
                <w:sz w:val="28"/>
              </w:rPr>
              <w:tab/>
            </w:r>
            <w:r>
              <w:rPr>
                <w:sz w:val="28"/>
              </w:rPr>
              <w:tab/>
            </w:r>
            <w:r>
              <w:rPr>
                <w:spacing w:val="-3"/>
                <w:sz w:val="28"/>
              </w:rPr>
              <w:t>глаголов,</w:t>
            </w:r>
          </w:p>
          <w:p w:rsidR="006B28B4" w:rsidRDefault="00DA7639">
            <w:pPr>
              <w:pStyle w:val="TableParagraph"/>
              <w:tabs>
                <w:tab w:val="left" w:pos="2458"/>
                <w:tab w:val="left" w:pos="2877"/>
              </w:tabs>
              <w:spacing w:line="242" w:lineRule="auto"/>
              <w:ind w:left="110" w:right="97"/>
              <w:rPr>
                <w:sz w:val="28"/>
              </w:rPr>
            </w:pPr>
            <w:r>
              <w:rPr>
                <w:sz w:val="28"/>
              </w:rPr>
              <w:t>вспомогательных</w:t>
            </w:r>
            <w:r>
              <w:rPr>
                <w:sz w:val="28"/>
              </w:rPr>
              <w:tab/>
              <w:t>и</w:t>
            </w:r>
            <w:r>
              <w:rPr>
                <w:sz w:val="28"/>
              </w:rPr>
              <w:tab/>
            </w:r>
            <w:r>
              <w:rPr>
                <w:spacing w:val="-1"/>
                <w:sz w:val="28"/>
              </w:rPr>
              <w:t>модальных</w:t>
            </w:r>
            <w:r>
              <w:rPr>
                <w:spacing w:val="-67"/>
                <w:sz w:val="28"/>
              </w:rPr>
              <w:t xml:space="preserve"> </w:t>
            </w:r>
            <w:r>
              <w:rPr>
                <w:sz w:val="28"/>
              </w:rPr>
              <w:t>глаголов;</w:t>
            </w:r>
          </w:p>
          <w:p w:rsidR="006B28B4" w:rsidRDefault="00DA7639">
            <w:pPr>
              <w:pStyle w:val="TableParagraph"/>
              <w:ind w:left="818" w:right="163"/>
              <w:rPr>
                <w:sz w:val="28"/>
              </w:rPr>
            </w:pPr>
            <w:r>
              <w:rPr>
                <w:sz w:val="28"/>
              </w:rPr>
              <w:t>повелительное наклонение;</w:t>
            </w:r>
            <w:r>
              <w:rPr>
                <w:spacing w:val="-67"/>
                <w:sz w:val="28"/>
              </w:rPr>
              <w:t xml:space="preserve"> </w:t>
            </w:r>
            <w:r>
              <w:rPr>
                <w:sz w:val="28"/>
              </w:rPr>
              <w:t>сложноподчинённые</w:t>
            </w:r>
          </w:p>
          <w:p w:rsidR="006B28B4" w:rsidRDefault="00DA7639">
            <w:pPr>
              <w:pStyle w:val="TableParagraph"/>
              <w:ind w:left="110" w:right="96"/>
              <w:jc w:val="both"/>
              <w:rPr>
                <w:sz w:val="28"/>
              </w:rPr>
            </w:pPr>
            <w:r>
              <w:rPr>
                <w:sz w:val="28"/>
              </w:rPr>
              <w:t>предложения</w:t>
            </w:r>
            <w:r>
              <w:rPr>
                <w:spacing w:val="1"/>
                <w:sz w:val="28"/>
              </w:rPr>
              <w:t xml:space="preserve"> </w:t>
            </w:r>
            <w:r>
              <w:rPr>
                <w:sz w:val="28"/>
              </w:rPr>
              <w:t>определительные</w:t>
            </w:r>
            <w:r>
              <w:rPr>
                <w:spacing w:val="1"/>
                <w:sz w:val="28"/>
              </w:rPr>
              <w:t xml:space="preserve"> </w:t>
            </w:r>
            <w:r>
              <w:rPr>
                <w:sz w:val="28"/>
              </w:rPr>
              <w:t>с</w:t>
            </w:r>
            <w:r>
              <w:rPr>
                <w:spacing w:val="-67"/>
                <w:sz w:val="28"/>
              </w:rPr>
              <w:t xml:space="preserve"> </w:t>
            </w:r>
            <w:r>
              <w:rPr>
                <w:sz w:val="28"/>
              </w:rPr>
              <w:t>относительными</w:t>
            </w:r>
            <w:r>
              <w:rPr>
                <w:spacing w:val="1"/>
                <w:sz w:val="28"/>
              </w:rPr>
              <w:t xml:space="preserve"> </w:t>
            </w:r>
            <w:r>
              <w:rPr>
                <w:sz w:val="28"/>
              </w:rPr>
              <w:t>местоимениями</w:t>
            </w:r>
            <w:r>
              <w:rPr>
                <w:spacing w:val="-67"/>
                <w:sz w:val="28"/>
              </w:rPr>
              <w:t xml:space="preserve"> </w:t>
            </w:r>
            <w:r>
              <w:rPr>
                <w:i/>
                <w:sz w:val="28"/>
              </w:rPr>
              <w:t>die,</w:t>
            </w:r>
            <w:r>
              <w:rPr>
                <w:i/>
                <w:spacing w:val="-5"/>
                <w:sz w:val="28"/>
              </w:rPr>
              <w:t xml:space="preserve"> </w:t>
            </w:r>
            <w:r>
              <w:rPr>
                <w:i/>
                <w:sz w:val="28"/>
              </w:rPr>
              <w:t>deren,</w:t>
            </w:r>
            <w:r>
              <w:rPr>
                <w:i/>
                <w:spacing w:val="-1"/>
                <w:sz w:val="28"/>
              </w:rPr>
              <w:t xml:space="preserve"> </w:t>
            </w:r>
            <w:r>
              <w:rPr>
                <w:i/>
                <w:sz w:val="28"/>
              </w:rPr>
              <w:t>essen</w:t>
            </w:r>
            <w:r>
              <w:rPr>
                <w:sz w:val="28"/>
              </w:rPr>
              <w:t>;</w:t>
            </w:r>
          </w:p>
          <w:p w:rsidR="006B28B4" w:rsidRDefault="00DA7639">
            <w:pPr>
              <w:pStyle w:val="TableParagraph"/>
              <w:ind w:left="110" w:right="1247" w:firstLine="708"/>
              <w:rPr>
                <w:sz w:val="28"/>
              </w:rPr>
            </w:pPr>
            <w:r>
              <w:rPr>
                <w:sz w:val="28"/>
              </w:rPr>
              <w:t>распространённые</w:t>
            </w:r>
            <w:r>
              <w:rPr>
                <w:spacing w:val="-67"/>
                <w:sz w:val="28"/>
              </w:rPr>
              <w:t xml:space="preserve"> </w:t>
            </w:r>
            <w:r>
              <w:rPr>
                <w:sz w:val="28"/>
              </w:rPr>
              <w:t>предложения;</w:t>
            </w:r>
          </w:p>
          <w:p w:rsidR="006B28B4" w:rsidRDefault="00DA7639">
            <w:pPr>
              <w:pStyle w:val="TableParagraph"/>
              <w:ind w:left="818" w:right="314"/>
              <w:rPr>
                <w:sz w:val="28"/>
              </w:rPr>
            </w:pPr>
            <w:r>
              <w:rPr>
                <w:spacing w:val="-1"/>
                <w:sz w:val="28"/>
              </w:rPr>
              <w:t>порядковые</w:t>
            </w:r>
            <w:r>
              <w:rPr>
                <w:spacing w:val="-14"/>
                <w:sz w:val="28"/>
              </w:rPr>
              <w:t xml:space="preserve"> </w:t>
            </w:r>
            <w:r>
              <w:rPr>
                <w:sz w:val="28"/>
              </w:rPr>
              <w:t>числительные</w:t>
            </w:r>
            <w:r>
              <w:rPr>
                <w:spacing w:val="-67"/>
                <w:sz w:val="28"/>
              </w:rPr>
              <w:t xml:space="preserve"> </w:t>
            </w:r>
            <w:r>
              <w:rPr>
                <w:sz w:val="28"/>
              </w:rPr>
              <w:t>числительные</w:t>
            </w:r>
            <w:r>
              <w:rPr>
                <w:spacing w:val="-2"/>
                <w:sz w:val="28"/>
              </w:rPr>
              <w:t xml:space="preserve"> </w:t>
            </w:r>
            <w:r>
              <w:rPr>
                <w:sz w:val="28"/>
              </w:rPr>
              <w:t>(дроби);</w:t>
            </w:r>
          </w:p>
          <w:p w:rsidR="006B28B4" w:rsidRDefault="00DA7639">
            <w:pPr>
              <w:pStyle w:val="TableParagraph"/>
              <w:tabs>
                <w:tab w:val="left" w:pos="3602"/>
              </w:tabs>
              <w:ind w:left="110" w:right="95" w:firstLine="708"/>
              <w:jc w:val="both"/>
              <w:rPr>
                <w:sz w:val="28"/>
              </w:rPr>
            </w:pPr>
            <w:r>
              <w:rPr>
                <w:sz w:val="28"/>
              </w:rPr>
              <w:t>склонения</w:t>
            </w:r>
            <w:r>
              <w:rPr>
                <w:sz w:val="28"/>
              </w:rPr>
              <w:tab/>
            </w:r>
            <w:r>
              <w:rPr>
                <w:spacing w:val="-1"/>
                <w:sz w:val="28"/>
              </w:rPr>
              <w:t>имён</w:t>
            </w:r>
            <w:r>
              <w:rPr>
                <w:spacing w:val="-68"/>
                <w:sz w:val="28"/>
              </w:rPr>
              <w:t xml:space="preserve"> </w:t>
            </w:r>
            <w:r>
              <w:rPr>
                <w:sz w:val="28"/>
              </w:rPr>
              <w:t>прилагательных;</w:t>
            </w:r>
          </w:p>
          <w:p w:rsidR="006B28B4" w:rsidRDefault="00DA7639">
            <w:pPr>
              <w:pStyle w:val="TableParagraph"/>
              <w:ind w:left="110" w:right="95" w:firstLine="708"/>
              <w:jc w:val="both"/>
              <w:rPr>
                <w:sz w:val="28"/>
              </w:rPr>
            </w:pPr>
            <w:r>
              <w:rPr>
                <w:sz w:val="28"/>
              </w:rPr>
              <w:t>слабые</w:t>
            </w:r>
            <w:r>
              <w:rPr>
                <w:spacing w:val="1"/>
                <w:sz w:val="28"/>
              </w:rPr>
              <w:t xml:space="preserve"> </w:t>
            </w:r>
            <w:r>
              <w:rPr>
                <w:sz w:val="28"/>
              </w:rPr>
              <w:t>и</w:t>
            </w:r>
            <w:r>
              <w:rPr>
                <w:spacing w:val="1"/>
                <w:sz w:val="28"/>
              </w:rPr>
              <w:t xml:space="preserve"> </w:t>
            </w:r>
            <w:r>
              <w:rPr>
                <w:sz w:val="28"/>
              </w:rPr>
              <w:t>сильные</w:t>
            </w:r>
            <w:r>
              <w:rPr>
                <w:spacing w:val="1"/>
                <w:sz w:val="28"/>
              </w:rPr>
              <w:t xml:space="preserve"> </w:t>
            </w:r>
            <w:r>
              <w:rPr>
                <w:sz w:val="28"/>
              </w:rPr>
              <w:t>глаголы</w:t>
            </w:r>
            <w:r>
              <w:rPr>
                <w:spacing w:val="-67"/>
                <w:sz w:val="28"/>
              </w:rPr>
              <w:t xml:space="preserve"> </w:t>
            </w:r>
            <w:r>
              <w:rPr>
                <w:sz w:val="28"/>
              </w:rPr>
              <w:t>со</w:t>
            </w:r>
            <w:r>
              <w:rPr>
                <w:spacing w:val="1"/>
                <w:sz w:val="28"/>
              </w:rPr>
              <w:t xml:space="preserve"> </w:t>
            </w:r>
            <w:r>
              <w:rPr>
                <w:sz w:val="28"/>
              </w:rPr>
              <w:t>вспомогательным</w:t>
            </w:r>
            <w:r>
              <w:rPr>
                <w:spacing w:val="1"/>
                <w:sz w:val="28"/>
              </w:rPr>
              <w:t xml:space="preserve"> </w:t>
            </w:r>
            <w:r>
              <w:rPr>
                <w:sz w:val="28"/>
              </w:rPr>
              <w:t>глаголом</w:t>
            </w:r>
            <w:r>
              <w:rPr>
                <w:spacing w:val="-67"/>
                <w:sz w:val="28"/>
              </w:rPr>
              <w:t xml:space="preserve"> </w:t>
            </w:r>
            <w:r>
              <w:rPr>
                <w:i/>
                <w:sz w:val="28"/>
              </w:rPr>
              <w:t xml:space="preserve">haben </w:t>
            </w:r>
            <w:r>
              <w:rPr>
                <w:sz w:val="28"/>
              </w:rPr>
              <w:t>в</w:t>
            </w:r>
            <w:r>
              <w:rPr>
                <w:spacing w:val="-2"/>
                <w:sz w:val="28"/>
              </w:rPr>
              <w:t xml:space="preserve"> </w:t>
            </w:r>
            <w:r>
              <w:rPr>
                <w:i/>
                <w:sz w:val="28"/>
              </w:rPr>
              <w:t>Perfekt</w:t>
            </w:r>
            <w:r>
              <w:rPr>
                <w:sz w:val="28"/>
              </w:rPr>
              <w:t>;</w:t>
            </w:r>
          </w:p>
          <w:p w:rsidR="006B28B4" w:rsidRDefault="00DA7639">
            <w:pPr>
              <w:pStyle w:val="TableParagraph"/>
              <w:spacing w:line="308" w:lineRule="exact"/>
              <w:ind w:left="818"/>
              <w:jc w:val="both"/>
              <w:rPr>
                <w:sz w:val="28"/>
              </w:rPr>
            </w:pPr>
            <w:r>
              <w:rPr>
                <w:sz w:val="28"/>
              </w:rPr>
              <w:t xml:space="preserve">сильные      </w:t>
            </w:r>
            <w:r>
              <w:rPr>
                <w:spacing w:val="16"/>
                <w:sz w:val="28"/>
              </w:rPr>
              <w:t xml:space="preserve"> </w:t>
            </w:r>
            <w:r>
              <w:rPr>
                <w:sz w:val="28"/>
              </w:rPr>
              <w:t xml:space="preserve">глаголы       </w:t>
            </w:r>
            <w:r>
              <w:rPr>
                <w:spacing w:val="15"/>
                <w:sz w:val="28"/>
              </w:rPr>
              <w:t xml:space="preserve"> </w:t>
            </w:r>
            <w:r>
              <w:rPr>
                <w:sz w:val="28"/>
              </w:rPr>
              <w:t>со</w:t>
            </w:r>
          </w:p>
        </w:tc>
        <w:tc>
          <w:tcPr>
            <w:tcW w:w="5579" w:type="dxa"/>
          </w:tcPr>
          <w:p w:rsidR="006B28B4" w:rsidRDefault="00DA7639">
            <w:pPr>
              <w:pStyle w:val="TableParagraph"/>
              <w:numPr>
                <w:ilvl w:val="0"/>
                <w:numId w:val="132"/>
              </w:numPr>
              <w:tabs>
                <w:tab w:val="left" w:pos="985"/>
                <w:tab w:val="left" w:pos="3226"/>
                <w:tab w:val="left" w:pos="4712"/>
              </w:tabs>
              <w:spacing w:line="242" w:lineRule="auto"/>
              <w:ind w:right="96" w:firstLine="708"/>
              <w:rPr>
                <w:i/>
                <w:sz w:val="28"/>
              </w:rPr>
            </w:pPr>
            <w:r>
              <w:rPr>
                <w:i/>
                <w:sz w:val="28"/>
              </w:rPr>
              <w:t>распознавать</w:t>
            </w:r>
            <w:r>
              <w:rPr>
                <w:i/>
                <w:sz w:val="28"/>
              </w:rPr>
              <w:tab/>
              <w:t>Präsens</w:t>
            </w:r>
            <w:r>
              <w:rPr>
                <w:i/>
                <w:sz w:val="28"/>
              </w:rPr>
              <w:tab/>
            </w:r>
            <w:r>
              <w:rPr>
                <w:i/>
                <w:spacing w:val="-4"/>
                <w:sz w:val="28"/>
              </w:rPr>
              <w:t>и</w:t>
            </w:r>
            <w:r>
              <w:rPr>
                <w:i/>
                <w:spacing w:val="-67"/>
                <w:sz w:val="28"/>
              </w:rPr>
              <w:t xml:space="preserve"> </w:t>
            </w:r>
            <w:r>
              <w:rPr>
                <w:i/>
                <w:sz w:val="28"/>
              </w:rPr>
              <w:t>Präteritum и</w:t>
            </w:r>
            <w:r>
              <w:rPr>
                <w:i/>
                <w:spacing w:val="-2"/>
                <w:sz w:val="28"/>
              </w:rPr>
              <w:t xml:space="preserve"> </w:t>
            </w:r>
            <w:r>
              <w:rPr>
                <w:i/>
                <w:sz w:val="28"/>
              </w:rPr>
              <w:t>Perfekt;</w:t>
            </w:r>
          </w:p>
          <w:p w:rsidR="006B28B4" w:rsidRDefault="00DA7639">
            <w:pPr>
              <w:pStyle w:val="TableParagraph"/>
              <w:spacing w:line="317" w:lineRule="exact"/>
              <w:ind w:left="816"/>
              <w:rPr>
                <w:i/>
                <w:sz w:val="28"/>
              </w:rPr>
            </w:pPr>
            <w:r>
              <w:rPr>
                <w:i/>
                <w:sz w:val="28"/>
              </w:rPr>
              <w:t>распознавать</w:t>
            </w:r>
            <w:r>
              <w:rPr>
                <w:i/>
                <w:spacing w:val="28"/>
                <w:sz w:val="28"/>
              </w:rPr>
              <w:t xml:space="preserve"> </w:t>
            </w:r>
            <w:r>
              <w:rPr>
                <w:i/>
                <w:sz w:val="28"/>
              </w:rPr>
              <w:t>и</w:t>
            </w:r>
            <w:r>
              <w:rPr>
                <w:i/>
                <w:spacing w:val="100"/>
                <w:sz w:val="28"/>
              </w:rPr>
              <w:t xml:space="preserve"> </w:t>
            </w:r>
            <w:r>
              <w:rPr>
                <w:i/>
                <w:sz w:val="28"/>
              </w:rPr>
              <w:t>употреблять</w:t>
            </w:r>
            <w:r>
              <w:rPr>
                <w:i/>
                <w:spacing w:val="98"/>
                <w:sz w:val="28"/>
              </w:rPr>
              <w:t xml:space="preserve"> </w:t>
            </w:r>
            <w:r>
              <w:rPr>
                <w:i/>
                <w:sz w:val="28"/>
              </w:rPr>
              <w:t>в</w:t>
            </w:r>
          </w:p>
          <w:p w:rsidR="006B28B4" w:rsidRDefault="00DA7639">
            <w:pPr>
              <w:pStyle w:val="TableParagraph"/>
              <w:spacing w:line="322" w:lineRule="exact"/>
              <w:ind w:left="108"/>
              <w:rPr>
                <w:i/>
                <w:sz w:val="28"/>
              </w:rPr>
            </w:pPr>
            <w:r>
              <w:rPr>
                <w:i/>
                <w:sz w:val="28"/>
              </w:rPr>
              <w:t>речи:</w:t>
            </w:r>
          </w:p>
          <w:p w:rsidR="006B28B4" w:rsidRDefault="00DA7639">
            <w:pPr>
              <w:pStyle w:val="TableParagraph"/>
              <w:ind w:left="108" w:right="94" w:firstLine="708"/>
              <w:rPr>
                <w:i/>
                <w:sz w:val="28"/>
              </w:rPr>
            </w:pPr>
            <w:r>
              <w:rPr>
                <w:i/>
                <w:sz w:val="28"/>
              </w:rPr>
              <w:t>омонимичные</w:t>
            </w:r>
            <w:r>
              <w:rPr>
                <w:i/>
                <w:spacing w:val="22"/>
                <w:sz w:val="28"/>
              </w:rPr>
              <w:t xml:space="preserve"> </w:t>
            </w:r>
            <w:r>
              <w:rPr>
                <w:i/>
                <w:sz w:val="28"/>
              </w:rPr>
              <w:t>явления:</w:t>
            </w:r>
            <w:r>
              <w:rPr>
                <w:i/>
                <w:spacing w:val="90"/>
                <w:sz w:val="28"/>
              </w:rPr>
              <w:t xml:space="preserve"> </w:t>
            </w:r>
            <w:r>
              <w:rPr>
                <w:i/>
                <w:sz w:val="28"/>
              </w:rPr>
              <w:t>предлоги</w:t>
            </w:r>
            <w:r>
              <w:rPr>
                <w:i/>
                <w:spacing w:val="-67"/>
                <w:sz w:val="28"/>
              </w:rPr>
              <w:t xml:space="preserve"> </w:t>
            </w:r>
            <w:r>
              <w:rPr>
                <w:i/>
                <w:sz w:val="28"/>
              </w:rPr>
              <w:t>и союзы</w:t>
            </w:r>
            <w:r>
              <w:rPr>
                <w:i/>
                <w:spacing w:val="-2"/>
                <w:sz w:val="28"/>
              </w:rPr>
              <w:t xml:space="preserve"> </w:t>
            </w:r>
            <w:r>
              <w:rPr>
                <w:i/>
                <w:sz w:val="28"/>
              </w:rPr>
              <w:t>(wenn,</w:t>
            </w:r>
            <w:r>
              <w:rPr>
                <w:i/>
                <w:spacing w:val="-2"/>
                <w:sz w:val="28"/>
              </w:rPr>
              <w:t xml:space="preserve"> </w:t>
            </w:r>
            <w:r>
              <w:rPr>
                <w:i/>
                <w:sz w:val="28"/>
              </w:rPr>
              <w:t>als,</w:t>
            </w:r>
            <w:r>
              <w:rPr>
                <w:i/>
                <w:spacing w:val="-1"/>
                <w:sz w:val="28"/>
              </w:rPr>
              <w:t xml:space="preserve"> </w:t>
            </w:r>
            <w:r>
              <w:rPr>
                <w:i/>
                <w:sz w:val="28"/>
              </w:rPr>
              <w:t>zu);</w:t>
            </w:r>
          </w:p>
          <w:p w:rsidR="006B28B4" w:rsidRDefault="00DA7639">
            <w:pPr>
              <w:pStyle w:val="TableParagraph"/>
              <w:spacing w:line="242" w:lineRule="auto"/>
              <w:ind w:left="108" w:right="94" w:firstLine="708"/>
              <w:rPr>
                <w:i/>
                <w:sz w:val="28"/>
              </w:rPr>
            </w:pPr>
            <w:r>
              <w:rPr>
                <w:i/>
                <w:sz w:val="28"/>
              </w:rPr>
              <w:t>Imperfekt</w:t>
            </w:r>
            <w:r>
              <w:rPr>
                <w:i/>
                <w:spacing w:val="23"/>
                <w:sz w:val="28"/>
              </w:rPr>
              <w:t xml:space="preserve"> </w:t>
            </w:r>
            <w:r>
              <w:rPr>
                <w:i/>
                <w:sz w:val="28"/>
              </w:rPr>
              <w:t>и</w:t>
            </w:r>
            <w:r>
              <w:rPr>
                <w:i/>
                <w:spacing w:val="24"/>
                <w:sz w:val="28"/>
              </w:rPr>
              <w:t xml:space="preserve"> </w:t>
            </w:r>
            <w:r>
              <w:rPr>
                <w:i/>
                <w:sz w:val="28"/>
              </w:rPr>
              <w:t>его</w:t>
            </w:r>
            <w:r>
              <w:rPr>
                <w:i/>
                <w:spacing w:val="23"/>
                <w:sz w:val="28"/>
              </w:rPr>
              <w:t xml:space="preserve"> </w:t>
            </w:r>
            <w:r>
              <w:rPr>
                <w:i/>
                <w:sz w:val="28"/>
              </w:rPr>
              <w:t>употребление</w:t>
            </w:r>
            <w:r>
              <w:rPr>
                <w:i/>
                <w:spacing w:val="22"/>
                <w:sz w:val="28"/>
              </w:rPr>
              <w:t xml:space="preserve"> </w:t>
            </w:r>
            <w:r>
              <w:rPr>
                <w:i/>
                <w:sz w:val="28"/>
              </w:rPr>
              <w:t>в</w:t>
            </w:r>
            <w:r>
              <w:rPr>
                <w:i/>
                <w:spacing w:val="-67"/>
                <w:sz w:val="28"/>
              </w:rPr>
              <w:t xml:space="preserve"> </w:t>
            </w:r>
            <w:r>
              <w:rPr>
                <w:i/>
                <w:sz w:val="28"/>
              </w:rPr>
              <w:t>речи</w:t>
            </w:r>
            <w:r>
              <w:rPr>
                <w:i/>
                <w:spacing w:val="-5"/>
                <w:sz w:val="28"/>
              </w:rPr>
              <w:t xml:space="preserve"> </w:t>
            </w:r>
            <w:r>
              <w:rPr>
                <w:i/>
                <w:sz w:val="28"/>
              </w:rPr>
              <w:t>при</w:t>
            </w:r>
            <w:r>
              <w:rPr>
                <w:i/>
                <w:spacing w:val="-1"/>
                <w:sz w:val="28"/>
              </w:rPr>
              <w:t xml:space="preserve"> </w:t>
            </w:r>
            <w:r>
              <w:rPr>
                <w:i/>
                <w:sz w:val="28"/>
              </w:rPr>
              <w:t>согласовании</w:t>
            </w:r>
            <w:r>
              <w:rPr>
                <w:i/>
                <w:spacing w:val="-5"/>
                <w:sz w:val="28"/>
              </w:rPr>
              <w:t xml:space="preserve"> </w:t>
            </w:r>
            <w:r>
              <w:rPr>
                <w:i/>
                <w:sz w:val="28"/>
              </w:rPr>
              <w:t>времён;</w:t>
            </w:r>
          </w:p>
          <w:p w:rsidR="006B28B4" w:rsidRDefault="00DA7639">
            <w:pPr>
              <w:pStyle w:val="TableParagraph"/>
              <w:ind w:left="108" w:right="1542" w:firstLine="708"/>
              <w:rPr>
                <w:i/>
                <w:sz w:val="28"/>
              </w:rPr>
            </w:pPr>
            <w:r>
              <w:rPr>
                <w:i/>
                <w:sz w:val="28"/>
              </w:rPr>
              <w:t>сложноподчинённые</w:t>
            </w:r>
            <w:r>
              <w:rPr>
                <w:i/>
                <w:spacing w:val="1"/>
                <w:sz w:val="28"/>
              </w:rPr>
              <w:t xml:space="preserve"> </w:t>
            </w:r>
            <w:r>
              <w:rPr>
                <w:i/>
                <w:sz w:val="28"/>
              </w:rPr>
              <w:t>предложения</w:t>
            </w:r>
            <w:r>
              <w:rPr>
                <w:i/>
                <w:spacing w:val="-15"/>
                <w:sz w:val="28"/>
              </w:rPr>
              <w:t xml:space="preserve"> </w:t>
            </w:r>
            <w:r>
              <w:rPr>
                <w:i/>
                <w:sz w:val="28"/>
              </w:rPr>
              <w:t>с</w:t>
            </w:r>
            <w:r>
              <w:rPr>
                <w:i/>
                <w:spacing w:val="-15"/>
                <w:sz w:val="28"/>
              </w:rPr>
              <w:t xml:space="preserve"> </w:t>
            </w:r>
            <w:r>
              <w:rPr>
                <w:i/>
                <w:sz w:val="28"/>
              </w:rPr>
              <w:t>союзом</w:t>
            </w:r>
            <w:r>
              <w:rPr>
                <w:i/>
                <w:spacing w:val="-13"/>
                <w:sz w:val="28"/>
              </w:rPr>
              <w:t xml:space="preserve"> </w:t>
            </w:r>
            <w:r>
              <w:rPr>
                <w:i/>
                <w:sz w:val="28"/>
              </w:rPr>
              <w:t>dass</w:t>
            </w:r>
          </w:p>
          <w:p w:rsidR="006B28B4" w:rsidRDefault="00DA7639">
            <w:pPr>
              <w:pStyle w:val="TableParagraph"/>
              <w:tabs>
                <w:tab w:val="left" w:pos="3361"/>
                <w:tab w:val="left" w:pos="4731"/>
              </w:tabs>
              <w:ind w:left="108" w:right="95" w:firstLine="708"/>
              <w:rPr>
                <w:i/>
                <w:sz w:val="28"/>
              </w:rPr>
            </w:pPr>
            <w:r>
              <w:rPr>
                <w:i/>
                <w:sz w:val="28"/>
              </w:rPr>
              <w:t>вспомогательные</w:t>
            </w:r>
            <w:r>
              <w:rPr>
                <w:i/>
                <w:sz w:val="28"/>
              </w:rPr>
              <w:tab/>
              <w:t>глаголы</w:t>
            </w:r>
            <w:r>
              <w:rPr>
                <w:i/>
                <w:sz w:val="28"/>
              </w:rPr>
              <w:tab/>
            </w:r>
            <w:r>
              <w:rPr>
                <w:i/>
                <w:spacing w:val="-4"/>
                <w:sz w:val="28"/>
              </w:rPr>
              <w:t>в</w:t>
            </w:r>
            <w:r>
              <w:rPr>
                <w:i/>
                <w:spacing w:val="-67"/>
                <w:sz w:val="28"/>
              </w:rPr>
              <w:t xml:space="preserve"> </w:t>
            </w:r>
            <w:r>
              <w:rPr>
                <w:i/>
                <w:sz w:val="28"/>
              </w:rPr>
              <w:t>форме</w:t>
            </w:r>
            <w:r>
              <w:rPr>
                <w:i/>
                <w:spacing w:val="-2"/>
                <w:sz w:val="28"/>
              </w:rPr>
              <w:t xml:space="preserve"> </w:t>
            </w:r>
            <w:r>
              <w:rPr>
                <w:i/>
                <w:sz w:val="28"/>
              </w:rPr>
              <w:t>условного наклонения;</w:t>
            </w:r>
          </w:p>
          <w:p w:rsidR="006B28B4" w:rsidRDefault="00DA7639">
            <w:pPr>
              <w:pStyle w:val="TableParagraph"/>
              <w:ind w:left="108" w:right="97" w:firstLine="708"/>
              <w:jc w:val="both"/>
              <w:rPr>
                <w:i/>
                <w:sz w:val="28"/>
              </w:rPr>
            </w:pPr>
            <w:r>
              <w:rPr>
                <w:i/>
                <w:sz w:val="28"/>
              </w:rPr>
              <w:t>предложения</w:t>
            </w:r>
            <w:r>
              <w:rPr>
                <w:i/>
                <w:spacing w:val="1"/>
                <w:sz w:val="28"/>
              </w:rPr>
              <w:t xml:space="preserve"> </w:t>
            </w:r>
            <w:r>
              <w:rPr>
                <w:i/>
                <w:sz w:val="28"/>
              </w:rPr>
              <w:t>с</w:t>
            </w:r>
            <w:r>
              <w:rPr>
                <w:i/>
                <w:spacing w:val="1"/>
                <w:sz w:val="28"/>
              </w:rPr>
              <w:t xml:space="preserve"> </w:t>
            </w:r>
            <w:r>
              <w:rPr>
                <w:i/>
                <w:sz w:val="28"/>
              </w:rPr>
              <w:t>конструкцией</w:t>
            </w:r>
            <w:r>
              <w:rPr>
                <w:i/>
                <w:spacing w:val="1"/>
                <w:sz w:val="28"/>
              </w:rPr>
              <w:t xml:space="preserve"> </w:t>
            </w:r>
            <w:r>
              <w:rPr>
                <w:i/>
                <w:sz w:val="28"/>
              </w:rPr>
              <w:t>haben</w:t>
            </w:r>
            <w:r>
              <w:rPr>
                <w:i/>
                <w:spacing w:val="1"/>
                <w:sz w:val="28"/>
              </w:rPr>
              <w:t xml:space="preserve"> </w:t>
            </w:r>
            <w:r>
              <w:rPr>
                <w:i/>
                <w:sz w:val="28"/>
              </w:rPr>
              <w:t>+</w:t>
            </w:r>
            <w:r>
              <w:rPr>
                <w:i/>
                <w:spacing w:val="1"/>
                <w:sz w:val="28"/>
              </w:rPr>
              <w:t xml:space="preserve"> </w:t>
            </w:r>
            <w:r>
              <w:rPr>
                <w:i/>
                <w:sz w:val="28"/>
              </w:rPr>
              <w:t>zu</w:t>
            </w:r>
            <w:r>
              <w:rPr>
                <w:i/>
                <w:spacing w:val="1"/>
                <w:sz w:val="28"/>
              </w:rPr>
              <w:t xml:space="preserve"> </w:t>
            </w:r>
            <w:r>
              <w:rPr>
                <w:i/>
                <w:sz w:val="28"/>
              </w:rPr>
              <w:t>+</w:t>
            </w:r>
            <w:r>
              <w:rPr>
                <w:i/>
                <w:spacing w:val="1"/>
                <w:sz w:val="28"/>
              </w:rPr>
              <w:t xml:space="preserve"> </w:t>
            </w:r>
            <w:r>
              <w:rPr>
                <w:i/>
                <w:sz w:val="28"/>
              </w:rPr>
              <w:t>Infinitiv,</w:t>
            </w:r>
            <w:r>
              <w:rPr>
                <w:i/>
                <w:spacing w:val="1"/>
                <w:sz w:val="28"/>
              </w:rPr>
              <w:t xml:space="preserve"> </w:t>
            </w:r>
            <w:r>
              <w:rPr>
                <w:i/>
                <w:sz w:val="28"/>
              </w:rPr>
              <w:t>sein</w:t>
            </w:r>
            <w:r>
              <w:rPr>
                <w:i/>
                <w:spacing w:val="1"/>
                <w:sz w:val="28"/>
              </w:rPr>
              <w:t xml:space="preserve"> </w:t>
            </w:r>
            <w:r>
              <w:rPr>
                <w:i/>
                <w:sz w:val="28"/>
              </w:rPr>
              <w:t>+</w:t>
            </w:r>
            <w:r>
              <w:rPr>
                <w:i/>
                <w:spacing w:val="1"/>
                <w:sz w:val="28"/>
              </w:rPr>
              <w:t xml:space="preserve"> </w:t>
            </w:r>
            <w:r>
              <w:rPr>
                <w:i/>
                <w:sz w:val="28"/>
              </w:rPr>
              <w:t>zu</w:t>
            </w:r>
            <w:r>
              <w:rPr>
                <w:i/>
                <w:spacing w:val="1"/>
                <w:sz w:val="28"/>
              </w:rPr>
              <w:t xml:space="preserve"> </w:t>
            </w:r>
            <w:r>
              <w:rPr>
                <w:i/>
                <w:sz w:val="28"/>
              </w:rPr>
              <w:t>+</w:t>
            </w:r>
            <w:r>
              <w:rPr>
                <w:i/>
                <w:spacing w:val="1"/>
                <w:sz w:val="28"/>
              </w:rPr>
              <w:t xml:space="preserve"> </w:t>
            </w:r>
            <w:r>
              <w:rPr>
                <w:i/>
                <w:sz w:val="28"/>
              </w:rPr>
              <w:t>Infinitiv;</w:t>
            </w:r>
          </w:p>
          <w:p w:rsidR="006B28B4" w:rsidRDefault="00DA7639">
            <w:pPr>
              <w:pStyle w:val="TableParagraph"/>
              <w:ind w:left="108" w:right="97" w:firstLine="708"/>
              <w:jc w:val="both"/>
              <w:rPr>
                <w:i/>
                <w:sz w:val="28"/>
              </w:rPr>
            </w:pPr>
            <w:r>
              <w:rPr>
                <w:i/>
                <w:sz w:val="28"/>
              </w:rPr>
              <w:t>предложения</w:t>
            </w:r>
            <w:r>
              <w:rPr>
                <w:i/>
                <w:spacing w:val="1"/>
                <w:sz w:val="28"/>
              </w:rPr>
              <w:t xml:space="preserve"> </w:t>
            </w:r>
            <w:r>
              <w:rPr>
                <w:i/>
                <w:sz w:val="28"/>
              </w:rPr>
              <w:t>с</w:t>
            </w:r>
            <w:r>
              <w:rPr>
                <w:i/>
                <w:spacing w:val="1"/>
                <w:sz w:val="28"/>
              </w:rPr>
              <w:t xml:space="preserve"> </w:t>
            </w:r>
            <w:r>
              <w:rPr>
                <w:i/>
                <w:sz w:val="28"/>
              </w:rPr>
              <w:t>инфинитивной</w:t>
            </w:r>
            <w:r>
              <w:rPr>
                <w:i/>
                <w:spacing w:val="1"/>
                <w:sz w:val="28"/>
              </w:rPr>
              <w:t xml:space="preserve"> </w:t>
            </w:r>
            <w:r>
              <w:rPr>
                <w:i/>
                <w:sz w:val="28"/>
              </w:rPr>
              <w:t>группой statt … zu, ohne … zu, anstatt …</w:t>
            </w:r>
            <w:r>
              <w:rPr>
                <w:i/>
                <w:spacing w:val="1"/>
                <w:sz w:val="28"/>
              </w:rPr>
              <w:t xml:space="preserve"> </w:t>
            </w:r>
            <w:r>
              <w:rPr>
                <w:i/>
                <w:sz w:val="28"/>
              </w:rPr>
              <w:t>zu +</w:t>
            </w:r>
            <w:r>
              <w:rPr>
                <w:i/>
                <w:spacing w:val="-1"/>
                <w:sz w:val="28"/>
              </w:rPr>
              <w:t xml:space="preserve"> </w:t>
            </w:r>
            <w:r>
              <w:rPr>
                <w:i/>
                <w:sz w:val="28"/>
              </w:rPr>
              <w:t>Infinitiv;</w:t>
            </w:r>
          </w:p>
          <w:p w:rsidR="006B28B4" w:rsidRDefault="00DA7639">
            <w:pPr>
              <w:pStyle w:val="TableParagraph"/>
              <w:spacing w:line="321" w:lineRule="exact"/>
              <w:ind w:left="816"/>
              <w:rPr>
                <w:i/>
                <w:sz w:val="28"/>
              </w:rPr>
            </w:pPr>
            <w:r>
              <w:rPr>
                <w:i/>
                <w:sz w:val="28"/>
              </w:rPr>
              <w:t>модальные</w:t>
            </w:r>
            <w:r>
              <w:rPr>
                <w:i/>
                <w:spacing w:val="-6"/>
                <w:sz w:val="28"/>
              </w:rPr>
              <w:t xml:space="preserve"> </w:t>
            </w:r>
            <w:r>
              <w:rPr>
                <w:i/>
                <w:sz w:val="28"/>
              </w:rPr>
              <w:t>глаголы;</w:t>
            </w:r>
          </w:p>
          <w:p w:rsidR="006B28B4" w:rsidRDefault="00DA7639">
            <w:pPr>
              <w:pStyle w:val="TableParagraph"/>
              <w:ind w:left="816"/>
              <w:rPr>
                <w:i/>
                <w:sz w:val="28"/>
              </w:rPr>
            </w:pPr>
            <w:r>
              <w:rPr>
                <w:i/>
                <w:sz w:val="28"/>
              </w:rPr>
              <w:t>;</w:t>
            </w:r>
          </w:p>
        </w:tc>
      </w:tr>
    </w:tbl>
    <w:p w:rsidR="006B28B4" w:rsidRDefault="006B28B4">
      <w:pPr>
        <w:rPr>
          <w:sz w:val="28"/>
        </w:rPr>
        <w:sectPr w:rsidR="006B28B4">
          <w:pgSz w:w="11910" w:h="16840"/>
          <w:pgMar w:top="840" w:right="180" w:bottom="1100" w:left="440" w:header="0" w:footer="919"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5538"/>
      </w:tblGrid>
      <w:tr w:rsidR="006B28B4" w:rsidTr="006E5BC6">
        <w:trPr>
          <w:trHeight w:val="1325"/>
        </w:trPr>
        <w:tc>
          <w:tcPr>
            <w:tcW w:w="4813" w:type="dxa"/>
          </w:tcPr>
          <w:p w:rsidR="006B28B4" w:rsidRDefault="00DA7639">
            <w:pPr>
              <w:pStyle w:val="TableParagraph"/>
              <w:spacing w:line="315" w:lineRule="exact"/>
              <w:ind w:left="110"/>
              <w:rPr>
                <w:sz w:val="28"/>
              </w:rPr>
            </w:pPr>
            <w:r>
              <w:rPr>
                <w:sz w:val="28"/>
              </w:rPr>
              <w:t>вспомогательным</w:t>
            </w:r>
            <w:r>
              <w:rPr>
                <w:spacing w:val="26"/>
                <w:sz w:val="28"/>
              </w:rPr>
              <w:t xml:space="preserve"> </w:t>
            </w:r>
            <w:r>
              <w:rPr>
                <w:sz w:val="28"/>
              </w:rPr>
              <w:t>глаголом</w:t>
            </w:r>
            <w:r>
              <w:rPr>
                <w:spacing w:val="26"/>
                <w:sz w:val="28"/>
              </w:rPr>
              <w:t xml:space="preserve"> </w:t>
            </w:r>
            <w:r>
              <w:rPr>
                <w:i/>
                <w:sz w:val="28"/>
              </w:rPr>
              <w:t>sein</w:t>
            </w:r>
            <w:r>
              <w:rPr>
                <w:i/>
                <w:spacing w:val="28"/>
                <w:sz w:val="28"/>
              </w:rPr>
              <w:t xml:space="preserve"> </w:t>
            </w:r>
            <w:r>
              <w:rPr>
                <w:sz w:val="28"/>
              </w:rPr>
              <w:t>в</w:t>
            </w:r>
          </w:p>
          <w:p w:rsidR="006B28B4" w:rsidRDefault="00DA7639">
            <w:pPr>
              <w:pStyle w:val="TableParagraph"/>
              <w:spacing w:line="322" w:lineRule="exact"/>
              <w:ind w:left="110"/>
              <w:rPr>
                <w:sz w:val="28"/>
              </w:rPr>
            </w:pPr>
            <w:r>
              <w:rPr>
                <w:i/>
                <w:sz w:val="28"/>
              </w:rPr>
              <w:t>Perfekt</w:t>
            </w:r>
            <w:r>
              <w:rPr>
                <w:sz w:val="28"/>
              </w:rPr>
              <w:t>;</w:t>
            </w:r>
          </w:p>
          <w:p w:rsidR="006B28B4" w:rsidRDefault="00DA7639">
            <w:pPr>
              <w:pStyle w:val="TableParagraph"/>
              <w:tabs>
                <w:tab w:val="left" w:pos="4049"/>
              </w:tabs>
              <w:spacing w:line="322" w:lineRule="exact"/>
              <w:ind w:left="110" w:right="98" w:firstLine="708"/>
              <w:rPr>
                <w:sz w:val="28"/>
              </w:rPr>
            </w:pPr>
            <w:r>
              <w:rPr>
                <w:sz w:val="28"/>
              </w:rPr>
              <w:t>распознавание</w:t>
            </w:r>
            <w:r>
              <w:rPr>
                <w:sz w:val="28"/>
              </w:rPr>
              <w:tab/>
            </w:r>
            <w:r>
              <w:rPr>
                <w:spacing w:val="-3"/>
                <w:sz w:val="28"/>
              </w:rPr>
              <w:t>и</w:t>
            </w:r>
            <w:r>
              <w:rPr>
                <w:spacing w:val="-67"/>
                <w:sz w:val="28"/>
              </w:rPr>
              <w:t xml:space="preserve"> </w:t>
            </w:r>
            <w:r>
              <w:rPr>
                <w:sz w:val="28"/>
              </w:rPr>
              <w:t>употребление</w:t>
            </w:r>
            <w:r>
              <w:rPr>
                <w:spacing w:val="-5"/>
                <w:sz w:val="28"/>
              </w:rPr>
              <w:t xml:space="preserve"> </w:t>
            </w:r>
            <w:r>
              <w:rPr>
                <w:sz w:val="28"/>
              </w:rPr>
              <w:t>в</w:t>
            </w:r>
            <w:r>
              <w:rPr>
                <w:spacing w:val="-6"/>
                <w:sz w:val="28"/>
              </w:rPr>
              <w:t xml:space="preserve"> </w:t>
            </w:r>
            <w:r>
              <w:rPr>
                <w:sz w:val="28"/>
              </w:rPr>
              <w:t>речи</w:t>
            </w:r>
            <w:r>
              <w:rPr>
                <w:spacing w:val="-5"/>
                <w:sz w:val="28"/>
              </w:rPr>
              <w:t xml:space="preserve"> </w:t>
            </w:r>
            <w:r>
              <w:rPr>
                <w:sz w:val="28"/>
              </w:rPr>
              <w:t>предлогов,</w:t>
            </w:r>
          </w:p>
        </w:tc>
        <w:tc>
          <w:tcPr>
            <w:tcW w:w="5538" w:type="dxa"/>
          </w:tcPr>
          <w:p w:rsidR="006B28B4" w:rsidRDefault="006B28B4">
            <w:pPr>
              <w:pStyle w:val="TableParagraph"/>
              <w:rPr>
                <w:sz w:val="28"/>
              </w:rPr>
            </w:pPr>
          </w:p>
        </w:tc>
      </w:tr>
    </w:tbl>
    <w:p w:rsidR="006B28B4" w:rsidRDefault="006B28B4">
      <w:pPr>
        <w:pStyle w:val="a3"/>
        <w:spacing w:before="8"/>
        <w:ind w:left="0" w:firstLine="0"/>
        <w:jc w:val="left"/>
        <w:rPr>
          <w:sz w:val="19"/>
        </w:rPr>
      </w:pPr>
    </w:p>
    <w:p w:rsidR="006B28B4" w:rsidRPr="006E5BC6" w:rsidRDefault="00DA7639">
      <w:pPr>
        <w:pStyle w:val="a5"/>
        <w:numPr>
          <w:ilvl w:val="3"/>
          <w:numId w:val="148"/>
        </w:numPr>
        <w:tabs>
          <w:tab w:val="left" w:pos="2246"/>
        </w:tabs>
        <w:spacing w:before="89" w:line="322" w:lineRule="exact"/>
        <w:ind w:left="2245" w:hanging="845"/>
        <w:rPr>
          <w:b/>
          <w:sz w:val="28"/>
        </w:rPr>
      </w:pPr>
      <w:r w:rsidRPr="006E5BC6">
        <w:rPr>
          <w:b/>
          <w:sz w:val="28"/>
        </w:rPr>
        <w:t>История</w:t>
      </w:r>
      <w:r w:rsidRPr="006E5BC6">
        <w:rPr>
          <w:b/>
          <w:spacing w:val="-4"/>
          <w:sz w:val="28"/>
        </w:rPr>
        <w:t xml:space="preserve"> </w:t>
      </w:r>
      <w:r w:rsidRPr="006E5BC6">
        <w:rPr>
          <w:b/>
          <w:sz w:val="28"/>
        </w:rPr>
        <w:t>России.</w:t>
      </w:r>
      <w:r w:rsidRPr="006E5BC6">
        <w:rPr>
          <w:b/>
          <w:spacing w:val="-5"/>
          <w:sz w:val="28"/>
        </w:rPr>
        <w:t xml:space="preserve"> </w:t>
      </w:r>
      <w:r w:rsidRPr="006E5BC6">
        <w:rPr>
          <w:b/>
          <w:sz w:val="28"/>
        </w:rPr>
        <w:t>Всеобщая</w:t>
      </w:r>
      <w:r w:rsidRPr="006E5BC6">
        <w:rPr>
          <w:b/>
          <w:spacing w:val="-3"/>
          <w:sz w:val="28"/>
        </w:rPr>
        <w:t xml:space="preserve"> </w:t>
      </w:r>
      <w:r w:rsidRPr="006E5BC6">
        <w:rPr>
          <w:b/>
          <w:sz w:val="28"/>
        </w:rPr>
        <w:t>история</w:t>
      </w:r>
    </w:p>
    <w:p w:rsidR="006B28B4" w:rsidRDefault="00DA7639">
      <w:pPr>
        <w:pStyle w:val="a3"/>
        <w:ind w:right="392"/>
      </w:pPr>
      <w:r>
        <w:t>Планируемые результаты представлены в виде общего перечня для курсов</w:t>
      </w:r>
      <w:r>
        <w:rPr>
          <w:spacing w:val="1"/>
        </w:rPr>
        <w:t xml:space="preserve"> </w:t>
      </w:r>
      <w:r>
        <w:t>отечественной</w:t>
      </w:r>
      <w:r>
        <w:rPr>
          <w:spacing w:val="-4"/>
        </w:rPr>
        <w:t xml:space="preserve"> </w:t>
      </w:r>
      <w:r>
        <w:t>и всеобщей</w:t>
      </w:r>
      <w:r>
        <w:rPr>
          <w:spacing w:val="-2"/>
        </w:rPr>
        <w:t xml:space="preserve"> </w:t>
      </w:r>
      <w:r>
        <w:t>истории в 6 –</w:t>
      </w:r>
      <w:r>
        <w:rPr>
          <w:spacing w:val="-2"/>
        </w:rPr>
        <w:t xml:space="preserve"> </w:t>
      </w:r>
      <w:r>
        <w:t>9</w:t>
      </w:r>
      <w:r>
        <w:rPr>
          <w:spacing w:val="1"/>
        </w:rPr>
        <w:t xml:space="preserve"> </w:t>
      </w:r>
      <w:r>
        <w:t>классах</w:t>
      </w:r>
    </w:p>
    <w:p w:rsidR="006B28B4" w:rsidRDefault="006B28B4">
      <w:pPr>
        <w:pStyle w:val="a3"/>
        <w:spacing w:before="10"/>
        <w:ind w:left="0" w:firstLine="0"/>
        <w:jc w:val="left"/>
        <w:rPr>
          <w:sz w:val="27"/>
        </w:rPr>
      </w:pPr>
    </w:p>
    <w:p w:rsidR="006B28B4" w:rsidRDefault="00DA7639">
      <w:pPr>
        <w:spacing w:line="322" w:lineRule="exact"/>
        <w:ind w:left="1401"/>
        <w:rPr>
          <w:b/>
          <w:i/>
          <w:sz w:val="28"/>
        </w:rPr>
      </w:pPr>
      <w:r>
        <w:rPr>
          <w:b/>
          <w:i/>
          <w:sz w:val="28"/>
          <w:u w:val="thick"/>
        </w:rPr>
        <w:t>Личностные</w:t>
      </w:r>
      <w:r>
        <w:rPr>
          <w:b/>
          <w:i/>
          <w:spacing w:val="-2"/>
          <w:sz w:val="28"/>
          <w:u w:val="thick"/>
        </w:rPr>
        <w:t xml:space="preserve"> </w:t>
      </w:r>
      <w:r>
        <w:rPr>
          <w:b/>
          <w:i/>
          <w:sz w:val="28"/>
          <w:u w:val="thick"/>
        </w:rPr>
        <w:t>результаты</w:t>
      </w:r>
    </w:p>
    <w:p w:rsidR="006B28B4" w:rsidRDefault="00DA7639">
      <w:pPr>
        <w:spacing w:line="242" w:lineRule="auto"/>
        <w:ind w:left="692" w:right="386" w:firstLine="708"/>
        <w:rPr>
          <w:b/>
          <w:i/>
          <w:sz w:val="28"/>
        </w:rPr>
      </w:pPr>
      <w:r>
        <w:rPr>
          <w:b/>
          <w:i/>
          <w:sz w:val="28"/>
        </w:rPr>
        <w:t>К</w:t>
      </w:r>
      <w:r>
        <w:rPr>
          <w:b/>
          <w:i/>
          <w:spacing w:val="1"/>
          <w:sz w:val="28"/>
        </w:rPr>
        <w:t xml:space="preserve"> </w:t>
      </w:r>
      <w:r>
        <w:rPr>
          <w:b/>
          <w:i/>
          <w:sz w:val="28"/>
        </w:rPr>
        <w:t>важнейшим</w:t>
      </w:r>
      <w:r>
        <w:rPr>
          <w:b/>
          <w:i/>
          <w:spacing w:val="1"/>
          <w:sz w:val="28"/>
        </w:rPr>
        <w:t xml:space="preserve"> </w:t>
      </w:r>
      <w:r>
        <w:rPr>
          <w:b/>
          <w:i/>
          <w:sz w:val="28"/>
        </w:rPr>
        <w:t>личностным</w:t>
      </w:r>
      <w:r>
        <w:rPr>
          <w:b/>
          <w:i/>
          <w:spacing w:val="1"/>
          <w:sz w:val="28"/>
        </w:rPr>
        <w:t xml:space="preserve"> </w:t>
      </w:r>
      <w:r>
        <w:rPr>
          <w:b/>
          <w:i/>
          <w:sz w:val="28"/>
        </w:rPr>
        <w:t>результатам</w:t>
      </w:r>
      <w:r>
        <w:rPr>
          <w:b/>
          <w:i/>
          <w:spacing w:val="1"/>
          <w:sz w:val="28"/>
        </w:rPr>
        <w:t xml:space="preserve"> </w:t>
      </w:r>
      <w:r>
        <w:rPr>
          <w:b/>
          <w:i/>
          <w:sz w:val="28"/>
        </w:rPr>
        <w:t>изучения</w:t>
      </w:r>
      <w:r>
        <w:rPr>
          <w:b/>
          <w:i/>
          <w:spacing w:val="1"/>
          <w:sz w:val="28"/>
        </w:rPr>
        <w:t xml:space="preserve"> </w:t>
      </w:r>
      <w:r>
        <w:rPr>
          <w:b/>
          <w:i/>
          <w:sz w:val="28"/>
        </w:rPr>
        <w:t>истории</w:t>
      </w:r>
      <w:r>
        <w:rPr>
          <w:b/>
          <w:i/>
          <w:spacing w:val="1"/>
          <w:sz w:val="28"/>
        </w:rPr>
        <w:t xml:space="preserve"> </w:t>
      </w:r>
      <w:r>
        <w:rPr>
          <w:b/>
          <w:i/>
          <w:sz w:val="28"/>
        </w:rPr>
        <w:t>в</w:t>
      </w:r>
      <w:r>
        <w:rPr>
          <w:b/>
          <w:i/>
          <w:spacing w:val="1"/>
          <w:sz w:val="28"/>
        </w:rPr>
        <w:t xml:space="preserve"> </w:t>
      </w:r>
      <w:r>
        <w:rPr>
          <w:b/>
          <w:i/>
          <w:sz w:val="28"/>
        </w:rPr>
        <w:t>основной</w:t>
      </w:r>
      <w:r>
        <w:rPr>
          <w:b/>
          <w:i/>
          <w:spacing w:val="-67"/>
          <w:sz w:val="28"/>
        </w:rPr>
        <w:t xml:space="preserve"> </w:t>
      </w:r>
      <w:r>
        <w:rPr>
          <w:b/>
          <w:i/>
          <w:sz w:val="28"/>
        </w:rPr>
        <w:t>школе</w:t>
      </w:r>
      <w:r>
        <w:rPr>
          <w:b/>
          <w:i/>
          <w:spacing w:val="-1"/>
          <w:sz w:val="28"/>
        </w:rPr>
        <w:t xml:space="preserve"> </w:t>
      </w:r>
      <w:r>
        <w:rPr>
          <w:b/>
          <w:i/>
          <w:sz w:val="28"/>
        </w:rPr>
        <w:t>относятся</w:t>
      </w:r>
      <w:r>
        <w:rPr>
          <w:b/>
          <w:i/>
          <w:spacing w:val="-1"/>
          <w:sz w:val="28"/>
        </w:rPr>
        <w:t xml:space="preserve"> </w:t>
      </w:r>
      <w:r>
        <w:rPr>
          <w:b/>
          <w:i/>
          <w:sz w:val="28"/>
        </w:rPr>
        <w:t>следующие убеждения</w:t>
      </w:r>
      <w:r>
        <w:rPr>
          <w:b/>
          <w:i/>
          <w:spacing w:val="-2"/>
          <w:sz w:val="28"/>
        </w:rPr>
        <w:t xml:space="preserve"> </w:t>
      </w:r>
      <w:r>
        <w:rPr>
          <w:b/>
          <w:i/>
          <w:sz w:val="28"/>
        </w:rPr>
        <w:t>и качества:</w:t>
      </w:r>
    </w:p>
    <w:p w:rsidR="006B28B4" w:rsidRDefault="00DA7639">
      <w:pPr>
        <w:pStyle w:val="a3"/>
        <w:tabs>
          <w:tab w:val="left" w:pos="3571"/>
          <w:tab w:val="left" w:pos="4681"/>
          <w:tab w:val="left" w:pos="6707"/>
          <w:tab w:val="left" w:pos="9427"/>
        </w:tabs>
        <w:ind w:right="393"/>
        <w:jc w:val="left"/>
      </w:pPr>
      <w:r>
        <w:t>формирование</w:t>
      </w:r>
      <w:r>
        <w:tab/>
        <w:t>основ</w:t>
      </w:r>
      <w:r>
        <w:tab/>
        <w:t>гражданской,</w:t>
      </w:r>
      <w:r>
        <w:tab/>
        <w:t>этнонациональной,</w:t>
      </w:r>
      <w:r>
        <w:tab/>
      </w:r>
      <w:r>
        <w:rPr>
          <w:spacing w:val="-1"/>
        </w:rPr>
        <w:t>социальной,</w:t>
      </w:r>
      <w:r>
        <w:rPr>
          <w:spacing w:val="-67"/>
        </w:rPr>
        <w:t xml:space="preserve"> </w:t>
      </w:r>
      <w:r>
        <w:t>культурной</w:t>
      </w:r>
      <w:r>
        <w:rPr>
          <w:spacing w:val="-1"/>
        </w:rPr>
        <w:t xml:space="preserve"> </w:t>
      </w:r>
      <w:r>
        <w:t>самоидентификации личности</w:t>
      </w:r>
      <w:r>
        <w:rPr>
          <w:spacing w:val="-1"/>
        </w:rPr>
        <w:t xml:space="preserve"> </w:t>
      </w:r>
      <w:r>
        <w:t>обучающегося;</w:t>
      </w:r>
    </w:p>
    <w:p w:rsidR="006B28B4" w:rsidRDefault="00DA7639">
      <w:pPr>
        <w:pStyle w:val="a3"/>
        <w:ind w:right="392"/>
      </w:pPr>
      <w:r>
        <w:t>усвоение</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 народами,</w:t>
      </w:r>
      <w:r>
        <w:rPr>
          <w:spacing w:val="-2"/>
        </w:rPr>
        <w:t xml:space="preserve"> </w:t>
      </w:r>
      <w:r>
        <w:t>людьми разных культур;</w:t>
      </w:r>
    </w:p>
    <w:p w:rsidR="006B28B4" w:rsidRDefault="00DA7639">
      <w:pPr>
        <w:pStyle w:val="a3"/>
        <w:ind w:right="392"/>
      </w:pPr>
      <w:r>
        <w:t>воспитание уважения к историческому наследию народов России; восприятие</w:t>
      </w:r>
      <w:r>
        <w:rPr>
          <w:spacing w:val="1"/>
        </w:rPr>
        <w:t xml:space="preserve"> </w:t>
      </w:r>
      <w:r>
        <w:t>традиций исторического диалога, сложившихся в поликультурном, полиэтничном и</w:t>
      </w:r>
      <w:r>
        <w:rPr>
          <w:spacing w:val="1"/>
        </w:rPr>
        <w:t xml:space="preserve"> </w:t>
      </w:r>
      <w:r>
        <w:t>многоконфессиональном</w:t>
      </w:r>
      <w:r>
        <w:rPr>
          <w:spacing w:val="-1"/>
        </w:rPr>
        <w:t xml:space="preserve"> </w:t>
      </w:r>
      <w:r>
        <w:t>Российском государстве.</w:t>
      </w:r>
    </w:p>
    <w:p w:rsidR="006B28B4" w:rsidRDefault="00DA7639">
      <w:pPr>
        <w:pStyle w:val="a3"/>
        <w:ind w:right="387"/>
      </w:pPr>
      <w:r>
        <w:t>формирование</w:t>
      </w:r>
      <w:r>
        <w:rPr>
          <w:spacing w:val="1"/>
        </w:rPr>
        <w:t xml:space="preserve"> </w:t>
      </w:r>
      <w:r>
        <w:t>важнейших</w:t>
      </w:r>
      <w:r>
        <w:rPr>
          <w:spacing w:val="1"/>
        </w:rPr>
        <w:t xml:space="preserve"> </w:t>
      </w:r>
      <w:r>
        <w:t>культурно-исторических</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1"/>
        </w:rPr>
        <w:t xml:space="preserve"> </w:t>
      </w:r>
      <w:r>
        <w:t>личности,</w:t>
      </w:r>
      <w:r>
        <w:rPr>
          <w:spacing w:val="1"/>
        </w:rPr>
        <w:t xml:space="preserve"> </w:t>
      </w:r>
      <w:r>
        <w:t>(включая</w:t>
      </w:r>
      <w:r>
        <w:rPr>
          <w:spacing w:val="1"/>
        </w:rPr>
        <w:t xml:space="preserve"> </w:t>
      </w:r>
      <w:r>
        <w:t>когнитивный,</w:t>
      </w:r>
      <w:r>
        <w:rPr>
          <w:spacing w:val="1"/>
        </w:rPr>
        <w:t xml:space="preserve"> </w:t>
      </w:r>
      <w:r>
        <w:t>эмоционально-ценностный</w:t>
      </w:r>
      <w:r>
        <w:rPr>
          <w:spacing w:val="1"/>
        </w:rPr>
        <w:t xml:space="preserve"> </w:t>
      </w:r>
      <w:r>
        <w:t>и</w:t>
      </w:r>
      <w:r>
        <w:rPr>
          <w:spacing w:val="1"/>
        </w:rPr>
        <w:t xml:space="preserve"> </w:t>
      </w:r>
      <w:r>
        <w:t>поведенческий</w:t>
      </w:r>
      <w:r>
        <w:rPr>
          <w:spacing w:val="-67"/>
        </w:rPr>
        <w:t xml:space="preserve"> </w:t>
      </w:r>
      <w:r>
        <w:t>компоненты);</w:t>
      </w:r>
    </w:p>
    <w:p w:rsidR="006B28B4" w:rsidRDefault="00DA7639">
      <w:pPr>
        <w:pStyle w:val="a3"/>
        <w:ind w:right="386"/>
      </w:pPr>
      <w:r>
        <w:t>формирование</w:t>
      </w:r>
      <w:r>
        <w:rPr>
          <w:spacing w:val="1"/>
        </w:rPr>
        <w:t xml:space="preserve"> </w:t>
      </w:r>
      <w:r>
        <w:t>представления</w:t>
      </w:r>
      <w:r>
        <w:rPr>
          <w:spacing w:val="1"/>
        </w:rPr>
        <w:t xml:space="preserve"> </w:t>
      </w:r>
      <w:r>
        <w:t>о</w:t>
      </w:r>
      <w:r>
        <w:rPr>
          <w:spacing w:val="1"/>
        </w:rPr>
        <w:t xml:space="preserve"> </w:t>
      </w:r>
      <w:r>
        <w:t>территории</w:t>
      </w:r>
      <w:r>
        <w:rPr>
          <w:spacing w:val="1"/>
        </w:rPr>
        <w:t xml:space="preserve"> </w:t>
      </w:r>
      <w:r>
        <w:t>и</w:t>
      </w:r>
      <w:r>
        <w:rPr>
          <w:spacing w:val="1"/>
        </w:rPr>
        <w:t xml:space="preserve"> </w:t>
      </w:r>
      <w:r>
        <w:t>границах</w:t>
      </w:r>
      <w:r>
        <w:rPr>
          <w:spacing w:val="1"/>
        </w:rPr>
        <w:t xml:space="preserve"> </w:t>
      </w:r>
      <w:r>
        <w:t>России,</w:t>
      </w:r>
      <w:r>
        <w:rPr>
          <w:spacing w:val="1"/>
        </w:rPr>
        <w:t xml:space="preserve"> </w:t>
      </w:r>
      <w:r>
        <w:t>знание</w:t>
      </w:r>
      <w:r>
        <w:rPr>
          <w:spacing w:val="-67"/>
        </w:rPr>
        <w:t xml:space="preserve"> </w:t>
      </w:r>
      <w:r>
        <w:t>основных исторических событий развития государственности и общества; знание</w:t>
      </w:r>
      <w:r>
        <w:rPr>
          <w:spacing w:val="1"/>
        </w:rPr>
        <w:t xml:space="preserve"> </w:t>
      </w:r>
      <w:r>
        <w:t>истории</w:t>
      </w:r>
      <w:r>
        <w:rPr>
          <w:spacing w:val="-1"/>
        </w:rPr>
        <w:t xml:space="preserve"> </w:t>
      </w:r>
      <w:r>
        <w:t>края, его</w:t>
      </w:r>
      <w:r>
        <w:rPr>
          <w:spacing w:val="-2"/>
        </w:rPr>
        <w:t xml:space="preserve"> </w:t>
      </w:r>
      <w:r>
        <w:t>достижений</w:t>
      </w:r>
      <w:r>
        <w:rPr>
          <w:spacing w:val="-1"/>
        </w:rPr>
        <w:t xml:space="preserve"> </w:t>
      </w:r>
      <w:r>
        <w:t>и</w:t>
      </w:r>
      <w:r>
        <w:rPr>
          <w:spacing w:val="-3"/>
        </w:rPr>
        <w:t xml:space="preserve"> </w:t>
      </w:r>
      <w:r>
        <w:t>культурных</w:t>
      </w:r>
      <w:r>
        <w:rPr>
          <w:spacing w:val="1"/>
        </w:rPr>
        <w:t xml:space="preserve"> </w:t>
      </w:r>
      <w:r>
        <w:t>традиций;</w:t>
      </w:r>
    </w:p>
    <w:p w:rsidR="006B28B4" w:rsidRDefault="00DA7639">
      <w:pPr>
        <w:pStyle w:val="a3"/>
        <w:ind w:right="392"/>
      </w:pPr>
      <w:r>
        <w:t>формирование</w:t>
      </w:r>
      <w:r>
        <w:rPr>
          <w:spacing w:val="1"/>
        </w:rPr>
        <w:t xml:space="preserve"> </w:t>
      </w:r>
      <w:r>
        <w:t>гражданской</w:t>
      </w:r>
      <w:r>
        <w:rPr>
          <w:spacing w:val="1"/>
        </w:rPr>
        <w:t xml:space="preserve"> </w:t>
      </w:r>
      <w:r>
        <w:t>позиции,</w:t>
      </w:r>
      <w:r>
        <w:rPr>
          <w:spacing w:val="1"/>
        </w:rPr>
        <w:t xml:space="preserve"> </w:t>
      </w:r>
      <w:r>
        <w:t>патриотических</w:t>
      </w:r>
      <w:r>
        <w:rPr>
          <w:spacing w:val="1"/>
        </w:rPr>
        <w:t xml:space="preserve"> </w:t>
      </w:r>
      <w:r>
        <w:t>чувств</w:t>
      </w:r>
      <w:r>
        <w:rPr>
          <w:spacing w:val="1"/>
        </w:rPr>
        <w:t xml:space="preserve"> </w:t>
      </w:r>
      <w:r>
        <w:t>и</w:t>
      </w:r>
      <w:r>
        <w:rPr>
          <w:spacing w:val="1"/>
        </w:rPr>
        <w:t xml:space="preserve"> </w:t>
      </w:r>
      <w:r>
        <w:t>чувство</w:t>
      </w:r>
      <w:r>
        <w:rPr>
          <w:spacing w:val="1"/>
        </w:rPr>
        <w:t xml:space="preserve"> </w:t>
      </w:r>
      <w:r>
        <w:t>гордости</w:t>
      </w:r>
      <w:r>
        <w:rPr>
          <w:spacing w:val="-1"/>
        </w:rPr>
        <w:t xml:space="preserve"> </w:t>
      </w:r>
      <w:r>
        <w:t>за свою</w:t>
      </w:r>
      <w:r>
        <w:rPr>
          <w:spacing w:val="-1"/>
        </w:rPr>
        <w:t xml:space="preserve"> </w:t>
      </w:r>
      <w:r>
        <w:t>страну;</w:t>
      </w:r>
    </w:p>
    <w:p w:rsidR="006B28B4" w:rsidRDefault="00DA7639">
      <w:pPr>
        <w:pStyle w:val="a3"/>
        <w:spacing w:line="242" w:lineRule="auto"/>
        <w:ind w:right="388"/>
      </w:pPr>
      <w:r>
        <w:t>формирование способности принимать решения в проблемной ситуации на</w:t>
      </w:r>
      <w:r>
        <w:rPr>
          <w:spacing w:val="1"/>
        </w:rPr>
        <w:t xml:space="preserve"> </w:t>
      </w:r>
      <w:r>
        <w:t>основе</w:t>
      </w:r>
      <w:r>
        <w:rPr>
          <w:spacing w:val="-5"/>
        </w:rPr>
        <w:t xml:space="preserve"> </w:t>
      </w:r>
      <w:r>
        <w:t>переговоров;</w:t>
      </w:r>
    </w:p>
    <w:p w:rsidR="006B28B4" w:rsidRDefault="00DA7639">
      <w:pPr>
        <w:pStyle w:val="a3"/>
        <w:ind w:left="1401" w:right="393" w:firstLine="0"/>
      </w:pPr>
      <w:r>
        <w:t>воспитание уважения к истории, культурным и историческим памятникам</w:t>
      </w:r>
      <w:r>
        <w:rPr>
          <w:spacing w:val="1"/>
        </w:rPr>
        <w:t xml:space="preserve"> </w:t>
      </w:r>
      <w:r>
        <w:t>уважение</w:t>
      </w:r>
      <w:r>
        <w:rPr>
          <w:spacing w:val="67"/>
        </w:rPr>
        <w:t xml:space="preserve"> </w:t>
      </w:r>
      <w:r>
        <w:t>к</w:t>
      </w:r>
      <w:r>
        <w:rPr>
          <w:spacing w:val="67"/>
        </w:rPr>
        <w:t xml:space="preserve"> </w:t>
      </w:r>
      <w:r>
        <w:t>другим</w:t>
      </w:r>
      <w:r>
        <w:rPr>
          <w:spacing w:val="65"/>
        </w:rPr>
        <w:t xml:space="preserve"> </w:t>
      </w:r>
      <w:r>
        <w:t>народам</w:t>
      </w:r>
      <w:r>
        <w:rPr>
          <w:spacing w:val="67"/>
        </w:rPr>
        <w:t xml:space="preserve"> </w:t>
      </w:r>
      <w:r>
        <w:t>России</w:t>
      </w:r>
      <w:r>
        <w:rPr>
          <w:spacing w:val="68"/>
        </w:rPr>
        <w:t xml:space="preserve"> </w:t>
      </w:r>
      <w:r>
        <w:t>и</w:t>
      </w:r>
      <w:r>
        <w:rPr>
          <w:spacing w:val="65"/>
        </w:rPr>
        <w:t xml:space="preserve"> </w:t>
      </w:r>
      <w:r>
        <w:t>мира</w:t>
      </w:r>
      <w:r>
        <w:rPr>
          <w:spacing w:val="68"/>
        </w:rPr>
        <w:t xml:space="preserve"> </w:t>
      </w:r>
      <w:r>
        <w:t>и</w:t>
      </w:r>
      <w:r>
        <w:rPr>
          <w:spacing w:val="64"/>
        </w:rPr>
        <w:t xml:space="preserve"> </w:t>
      </w:r>
      <w:r>
        <w:t>принятие</w:t>
      </w:r>
      <w:r>
        <w:rPr>
          <w:spacing w:val="68"/>
        </w:rPr>
        <w:t xml:space="preserve"> </w:t>
      </w:r>
      <w:r>
        <w:t>их,</w:t>
      </w:r>
      <w:r>
        <w:rPr>
          <w:spacing w:val="66"/>
        </w:rPr>
        <w:t xml:space="preserve"> </w:t>
      </w:r>
      <w:r>
        <w:t>формирование</w:t>
      </w:r>
    </w:p>
    <w:p w:rsidR="006B28B4" w:rsidRDefault="00DA7639">
      <w:pPr>
        <w:pStyle w:val="a3"/>
        <w:spacing w:line="321" w:lineRule="exact"/>
        <w:ind w:firstLine="0"/>
      </w:pPr>
      <w:r>
        <w:t>межэтнической</w:t>
      </w:r>
      <w:r>
        <w:rPr>
          <w:spacing w:val="-4"/>
        </w:rPr>
        <w:t xml:space="preserve"> </w:t>
      </w:r>
      <w:r>
        <w:t>толерантности,</w:t>
      </w:r>
      <w:r>
        <w:rPr>
          <w:spacing w:val="-3"/>
        </w:rPr>
        <w:t xml:space="preserve"> </w:t>
      </w:r>
      <w:r>
        <w:t>готовности</w:t>
      </w:r>
      <w:r>
        <w:rPr>
          <w:spacing w:val="-3"/>
        </w:rPr>
        <w:t xml:space="preserve"> </w:t>
      </w:r>
      <w:r>
        <w:t>к</w:t>
      </w:r>
      <w:r>
        <w:rPr>
          <w:spacing w:val="-3"/>
        </w:rPr>
        <w:t xml:space="preserve"> </w:t>
      </w:r>
      <w:r>
        <w:t>равноправному</w:t>
      </w:r>
      <w:r>
        <w:rPr>
          <w:spacing w:val="-5"/>
        </w:rPr>
        <w:t xml:space="preserve"> </w:t>
      </w:r>
      <w:r>
        <w:t>сотрудничеству;</w:t>
      </w:r>
    </w:p>
    <w:p w:rsidR="006B28B4" w:rsidRDefault="00DA7639">
      <w:pPr>
        <w:pStyle w:val="a3"/>
        <w:tabs>
          <w:tab w:val="left" w:pos="3358"/>
          <w:tab w:val="left" w:pos="4436"/>
          <w:tab w:val="left" w:pos="5571"/>
          <w:tab w:val="left" w:pos="7118"/>
          <w:tab w:val="left" w:pos="8079"/>
          <w:tab w:val="left" w:pos="8413"/>
          <w:tab w:val="left" w:pos="9466"/>
        </w:tabs>
        <w:ind w:right="391"/>
        <w:jc w:val="left"/>
      </w:pPr>
      <w:r>
        <w:t>формирование</w:t>
      </w:r>
      <w:r>
        <w:tab/>
        <w:t>умения</w:t>
      </w:r>
      <w:r>
        <w:tab/>
        <w:t>строить</w:t>
      </w:r>
      <w:r>
        <w:tab/>
        <w:t>жизненные</w:t>
      </w:r>
      <w:r>
        <w:tab/>
        <w:t>планы</w:t>
      </w:r>
      <w:r>
        <w:tab/>
        <w:t>с</w:t>
      </w:r>
      <w:r>
        <w:tab/>
        <w:t>учётом</w:t>
      </w:r>
      <w:r>
        <w:tab/>
      </w:r>
      <w:r>
        <w:rPr>
          <w:spacing w:val="-1"/>
        </w:rPr>
        <w:t>конкретных</w:t>
      </w:r>
      <w:r>
        <w:rPr>
          <w:spacing w:val="-67"/>
        </w:rPr>
        <w:t xml:space="preserve"> </w:t>
      </w:r>
      <w:r>
        <w:t>социально-исторических,</w:t>
      </w:r>
      <w:r>
        <w:rPr>
          <w:spacing w:val="-2"/>
        </w:rPr>
        <w:t xml:space="preserve"> </w:t>
      </w:r>
      <w:r>
        <w:t>политических</w:t>
      </w:r>
      <w:r>
        <w:rPr>
          <w:spacing w:val="-4"/>
        </w:rPr>
        <w:t xml:space="preserve"> </w:t>
      </w:r>
      <w:r>
        <w:t>и экономических условий;</w:t>
      </w:r>
    </w:p>
    <w:p w:rsidR="006B28B4" w:rsidRDefault="00DA7639">
      <w:pPr>
        <w:pStyle w:val="a3"/>
        <w:tabs>
          <w:tab w:val="left" w:pos="2907"/>
          <w:tab w:val="left" w:pos="4856"/>
          <w:tab w:val="left" w:pos="7297"/>
          <w:tab w:val="left" w:pos="8808"/>
          <w:tab w:val="left" w:pos="9412"/>
        </w:tabs>
        <w:ind w:right="393"/>
        <w:jc w:val="left"/>
      </w:pPr>
      <w:r>
        <w:t>развитие</w:t>
      </w:r>
      <w:r>
        <w:tab/>
        <w:t>устойчивого</w:t>
      </w:r>
      <w:r>
        <w:tab/>
        <w:t>познавательного</w:t>
      </w:r>
      <w:r>
        <w:tab/>
        <w:t>интереса</w:t>
      </w:r>
      <w:r>
        <w:tab/>
        <w:t>и</w:t>
      </w:r>
      <w:r>
        <w:tab/>
      </w:r>
      <w:r>
        <w:rPr>
          <w:spacing w:val="-1"/>
        </w:rPr>
        <w:t>становление</w:t>
      </w:r>
      <w:r>
        <w:rPr>
          <w:spacing w:val="-67"/>
        </w:rPr>
        <w:t xml:space="preserve"> </w:t>
      </w:r>
      <w:r>
        <w:t>смыслообразующей</w:t>
      </w:r>
      <w:r>
        <w:rPr>
          <w:spacing w:val="-3"/>
        </w:rPr>
        <w:t xml:space="preserve"> </w:t>
      </w:r>
      <w:r>
        <w:t>функции</w:t>
      </w:r>
      <w:r>
        <w:rPr>
          <w:spacing w:val="-3"/>
        </w:rPr>
        <w:t xml:space="preserve"> </w:t>
      </w:r>
      <w:r>
        <w:t>познавательного</w:t>
      </w:r>
      <w:r>
        <w:rPr>
          <w:spacing w:val="1"/>
        </w:rPr>
        <w:t xml:space="preserve"> </w:t>
      </w:r>
      <w:r>
        <w:t>мотива;</w:t>
      </w:r>
    </w:p>
    <w:p w:rsidR="006B28B4" w:rsidRDefault="00DA7639">
      <w:pPr>
        <w:pStyle w:val="a3"/>
        <w:ind w:left="1401" w:firstLine="0"/>
        <w:jc w:val="left"/>
      </w:pPr>
      <w:r>
        <w:t>формирование</w:t>
      </w:r>
      <w:r>
        <w:rPr>
          <w:spacing w:val="-5"/>
        </w:rPr>
        <w:t xml:space="preserve"> </w:t>
      </w:r>
      <w:r>
        <w:t>готовности</w:t>
      </w:r>
      <w:r>
        <w:rPr>
          <w:spacing w:val="-4"/>
        </w:rPr>
        <w:t xml:space="preserve"> </w:t>
      </w:r>
      <w:r>
        <w:t>к</w:t>
      </w:r>
      <w:r>
        <w:rPr>
          <w:spacing w:val="-6"/>
        </w:rPr>
        <w:t xml:space="preserve"> </w:t>
      </w:r>
      <w:r>
        <w:t>выбору</w:t>
      </w:r>
      <w:r>
        <w:rPr>
          <w:spacing w:val="-3"/>
        </w:rPr>
        <w:t xml:space="preserve"> </w:t>
      </w:r>
      <w:r>
        <w:t>профильного</w:t>
      </w:r>
      <w:r>
        <w:rPr>
          <w:spacing w:val="-7"/>
        </w:rPr>
        <w:t xml:space="preserve"> </w:t>
      </w:r>
      <w:r>
        <w:t>образования.</w:t>
      </w:r>
    </w:p>
    <w:p w:rsidR="006B28B4" w:rsidRDefault="006B28B4">
      <w:pPr>
        <w:pStyle w:val="a3"/>
        <w:spacing w:before="1"/>
        <w:ind w:left="0" w:firstLine="0"/>
        <w:jc w:val="left"/>
        <w:rPr>
          <w:sz w:val="27"/>
        </w:rPr>
      </w:pPr>
    </w:p>
    <w:p w:rsidR="006B28B4" w:rsidRDefault="00DA7639">
      <w:pPr>
        <w:spacing w:before="1" w:line="322" w:lineRule="exact"/>
        <w:ind w:left="1401"/>
        <w:rPr>
          <w:b/>
          <w:i/>
          <w:sz w:val="28"/>
        </w:rPr>
      </w:pPr>
      <w:r>
        <w:rPr>
          <w:b/>
          <w:i/>
          <w:sz w:val="28"/>
          <w:u w:val="thick"/>
        </w:rPr>
        <w:t>Метапредметные</w:t>
      </w:r>
      <w:r>
        <w:rPr>
          <w:b/>
          <w:i/>
          <w:spacing w:val="-8"/>
          <w:sz w:val="28"/>
          <w:u w:val="thick"/>
        </w:rPr>
        <w:t xml:space="preserve"> </w:t>
      </w:r>
      <w:r>
        <w:rPr>
          <w:b/>
          <w:i/>
          <w:sz w:val="28"/>
          <w:u w:val="thick"/>
        </w:rPr>
        <w:t>результаты</w:t>
      </w:r>
    </w:p>
    <w:p w:rsidR="006B28B4" w:rsidRDefault="00DA7639">
      <w:pPr>
        <w:tabs>
          <w:tab w:val="left" w:pos="3992"/>
          <w:tab w:val="left" w:pos="5755"/>
          <w:tab w:val="left" w:pos="7094"/>
          <w:tab w:val="left" w:pos="8408"/>
          <w:tab w:val="left" w:pos="8754"/>
          <w:tab w:val="left" w:pos="10114"/>
        </w:tabs>
        <w:ind w:left="692" w:right="388" w:firstLine="778"/>
        <w:rPr>
          <w:b/>
          <w:i/>
          <w:sz w:val="28"/>
        </w:rPr>
      </w:pPr>
      <w:r>
        <w:rPr>
          <w:b/>
          <w:i/>
          <w:sz w:val="28"/>
        </w:rPr>
        <w:t>Метапредметные</w:t>
      </w:r>
      <w:r>
        <w:rPr>
          <w:b/>
          <w:i/>
          <w:sz w:val="28"/>
        </w:rPr>
        <w:tab/>
        <w:t>результаты</w:t>
      </w:r>
      <w:r>
        <w:rPr>
          <w:b/>
          <w:i/>
          <w:sz w:val="28"/>
        </w:rPr>
        <w:tab/>
        <w:t>изучения</w:t>
      </w:r>
      <w:r>
        <w:rPr>
          <w:b/>
          <w:i/>
          <w:sz w:val="28"/>
        </w:rPr>
        <w:tab/>
        <w:t>истории</w:t>
      </w:r>
      <w:r>
        <w:rPr>
          <w:b/>
          <w:i/>
          <w:sz w:val="28"/>
        </w:rPr>
        <w:tab/>
        <w:t>в</w:t>
      </w:r>
      <w:r>
        <w:rPr>
          <w:b/>
          <w:i/>
          <w:sz w:val="28"/>
        </w:rPr>
        <w:tab/>
        <w:t>основной</w:t>
      </w:r>
      <w:r>
        <w:rPr>
          <w:b/>
          <w:i/>
          <w:sz w:val="28"/>
        </w:rPr>
        <w:tab/>
      </w:r>
      <w:r>
        <w:rPr>
          <w:b/>
          <w:i/>
          <w:spacing w:val="-1"/>
          <w:sz w:val="28"/>
        </w:rPr>
        <w:t>школе</w:t>
      </w:r>
      <w:r>
        <w:rPr>
          <w:b/>
          <w:i/>
          <w:spacing w:val="-67"/>
          <w:sz w:val="28"/>
        </w:rPr>
        <w:t xml:space="preserve"> </w:t>
      </w:r>
      <w:r>
        <w:rPr>
          <w:b/>
          <w:i/>
          <w:sz w:val="28"/>
        </w:rPr>
        <w:t>выражаются</w:t>
      </w:r>
      <w:r>
        <w:rPr>
          <w:b/>
          <w:i/>
          <w:spacing w:val="-2"/>
          <w:sz w:val="28"/>
        </w:rPr>
        <w:t xml:space="preserve"> </w:t>
      </w:r>
      <w:r>
        <w:rPr>
          <w:b/>
          <w:i/>
          <w:sz w:val="28"/>
        </w:rPr>
        <w:t>в</w:t>
      </w:r>
      <w:r>
        <w:rPr>
          <w:b/>
          <w:i/>
          <w:spacing w:val="-2"/>
          <w:sz w:val="28"/>
        </w:rPr>
        <w:t xml:space="preserve"> </w:t>
      </w:r>
      <w:r>
        <w:rPr>
          <w:b/>
          <w:i/>
          <w:sz w:val="28"/>
        </w:rPr>
        <w:t>следующих</w:t>
      </w:r>
      <w:r>
        <w:rPr>
          <w:b/>
          <w:i/>
          <w:spacing w:val="1"/>
          <w:sz w:val="28"/>
        </w:rPr>
        <w:t xml:space="preserve"> </w:t>
      </w:r>
      <w:r>
        <w:rPr>
          <w:b/>
          <w:i/>
          <w:sz w:val="28"/>
        </w:rPr>
        <w:t>качествах:</w:t>
      </w:r>
    </w:p>
    <w:p w:rsidR="006B28B4" w:rsidRDefault="00DA7639">
      <w:pPr>
        <w:pStyle w:val="a3"/>
        <w:tabs>
          <w:tab w:val="left" w:pos="2782"/>
          <w:tab w:val="left" w:pos="3976"/>
          <w:tab w:val="left" w:pos="5158"/>
          <w:tab w:val="left" w:pos="7291"/>
          <w:tab w:val="left" w:pos="9193"/>
          <w:tab w:val="left" w:pos="9670"/>
        </w:tabs>
        <w:spacing w:before="1"/>
        <w:ind w:right="392"/>
        <w:jc w:val="left"/>
      </w:pPr>
      <w:r>
        <w:t>развитие</w:t>
      </w:r>
      <w:r>
        <w:tab/>
        <w:t>умения</w:t>
      </w:r>
      <w:r>
        <w:tab/>
        <w:t>искать,</w:t>
      </w:r>
      <w:r>
        <w:tab/>
        <w:t>анализировать,</w:t>
      </w:r>
      <w:r>
        <w:tab/>
        <w:t>сопоставлять</w:t>
      </w:r>
      <w:r>
        <w:tab/>
        <w:t>и</w:t>
      </w:r>
      <w:r>
        <w:tab/>
      </w:r>
      <w:r>
        <w:rPr>
          <w:spacing w:val="-1"/>
        </w:rPr>
        <w:t>оценивать</w:t>
      </w:r>
      <w:r>
        <w:rPr>
          <w:spacing w:val="-67"/>
        </w:rPr>
        <w:t xml:space="preserve"> </w:t>
      </w:r>
      <w:r>
        <w:t>содержащуюся</w:t>
      </w:r>
      <w:r>
        <w:rPr>
          <w:spacing w:val="48"/>
        </w:rPr>
        <w:t xml:space="preserve"> </w:t>
      </w:r>
      <w:r>
        <w:t>в</w:t>
      </w:r>
      <w:r>
        <w:rPr>
          <w:spacing w:val="45"/>
        </w:rPr>
        <w:t xml:space="preserve"> </w:t>
      </w:r>
      <w:r>
        <w:t>различных</w:t>
      </w:r>
      <w:r>
        <w:rPr>
          <w:spacing w:val="46"/>
        </w:rPr>
        <w:t xml:space="preserve"> </w:t>
      </w:r>
      <w:r>
        <w:t>источниках</w:t>
      </w:r>
      <w:r>
        <w:rPr>
          <w:spacing w:val="47"/>
        </w:rPr>
        <w:t xml:space="preserve"> </w:t>
      </w:r>
      <w:r>
        <w:t>информацию</w:t>
      </w:r>
      <w:r>
        <w:rPr>
          <w:spacing w:val="45"/>
        </w:rPr>
        <w:t xml:space="preserve"> </w:t>
      </w:r>
      <w:r>
        <w:t>о</w:t>
      </w:r>
      <w:r>
        <w:rPr>
          <w:spacing w:val="49"/>
        </w:rPr>
        <w:t xml:space="preserve"> </w:t>
      </w:r>
      <w:r>
        <w:t>событиях</w:t>
      </w:r>
      <w:r>
        <w:rPr>
          <w:spacing w:val="47"/>
        </w:rPr>
        <w:t xml:space="preserve"> </w:t>
      </w:r>
      <w:r>
        <w:t>и</w:t>
      </w:r>
      <w:r>
        <w:rPr>
          <w:spacing w:val="46"/>
        </w:rPr>
        <w:t xml:space="preserve"> </w:t>
      </w:r>
      <w:r>
        <w:t>явлениях</w:t>
      </w:r>
    </w:p>
    <w:p w:rsidR="006B28B4" w:rsidRDefault="006B28B4">
      <w:pPr>
        <w:sectPr w:rsidR="006B28B4">
          <w:pgSz w:w="11910" w:h="16840"/>
          <w:pgMar w:top="840" w:right="180" w:bottom="1100" w:left="440" w:header="0" w:footer="919" w:gutter="0"/>
          <w:cols w:space="720"/>
        </w:sectPr>
      </w:pPr>
    </w:p>
    <w:p w:rsidR="006B28B4" w:rsidRDefault="00DA7639">
      <w:pPr>
        <w:pStyle w:val="a3"/>
        <w:spacing w:before="73"/>
        <w:ind w:right="386" w:firstLine="0"/>
      </w:pPr>
      <w:r>
        <w:t>прошлого</w:t>
      </w:r>
      <w:r>
        <w:rPr>
          <w:spacing w:val="1"/>
        </w:rPr>
        <w:t xml:space="preserve"> </w:t>
      </w:r>
      <w:r>
        <w:t>и</w:t>
      </w:r>
      <w:r>
        <w:rPr>
          <w:spacing w:val="1"/>
        </w:rPr>
        <w:t xml:space="preserve"> </w:t>
      </w:r>
      <w:r>
        <w:t>настоящего,</w:t>
      </w:r>
      <w:r>
        <w:rPr>
          <w:spacing w:val="1"/>
        </w:rPr>
        <w:t xml:space="preserve"> </w:t>
      </w:r>
      <w:r>
        <w:t>способностей</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 ней;</w:t>
      </w:r>
    </w:p>
    <w:p w:rsidR="006B28B4" w:rsidRDefault="00DA7639">
      <w:pPr>
        <w:pStyle w:val="a3"/>
        <w:ind w:right="388"/>
      </w:pPr>
      <w:r>
        <w:t>формирование</w:t>
      </w:r>
      <w:r>
        <w:rPr>
          <w:spacing w:val="1"/>
        </w:rPr>
        <w:t xml:space="preserve"> </w:t>
      </w:r>
      <w:r>
        <w:t>способности</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цели</w:t>
      </w:r>
      <w:r>
        <w:rPr>
          <w:spacing w:val="1"/>
        </w:rPr>
        <w:t xml:space="preserve"> </w:t>
      </w:r>
      <w:r>
        <w:t>и</w:t>
      </w:r>
      <w:r>
        <w:rPr>
          <w:spacing w:val="71"/>
        </w:rPr>
        <w:t xml:space="preserve"> </w:t>
      </w:r>
      <w:r>
        <w:t>задачи,</w:t>
      </w:r>
      <w:r>
        <w:rPr>
          <w:spacing w:val="-67"/>
        </w:rPr>
        <w:t xml:space="preserve"> </w:t>
      </w:r>
      <w:r>
        <w:t>планировать</w:t>
      </w:r>
      <w:r>
        <w:rPr>
          <w:spacing w:val="-3"/>
        </w:rPr>
        <w:t xml:space="preserve"> </w:t>
      </w:r>
      <w:r>
        <w:t>их</w:t>
      </w:r>
      <w:r>
        <w:rPr>
          <w:spacing w:val="1"/>
        </w:rPr>
        <w:t xml:space="preserve"> </w:t>
      </w:r>
      <w:r>
        <w:t>реализацию,</w:t>
      </w:r>
      <w:r>
        <w:rPr>
          <w:spacing w:val="-2"/>
        </w:rPr>
        <w:t xml:space="preserve"> </w:t>
      </w:r>
      <w:r>
        <w:t>в</w:t>
      </w:r>
      <w:r>
        <w:rPr>
          <w:spacing w:val="-2"/>
        </w:rPr>
        <w:t xml:space="preserve"> </w:t>
      </w:r>
      <w:r>
        <w:t>том числе</w:t>
      </w:r>
      <w:r>
        <w:rPr>
          <w:spacing w:val="-3"/>
        </w:rPr>
        <w:t xml:space="preserve"> </w:t>
      </w:r>
      <w:r>
        <w:t>во внутреннем плане;</w:t>
      </w:r>
    </w:p>
    <w:p w:rsidR="006B28B4" w:rsidRDefault="00DA7639">
      <w:pPr>
        <w:pStyle w:val="a3"/>
        <w:ind w:right="393"/>
      </w:pPr>
      <w:r>
        <w:t>формирование</w:t>
      </w:r>
      <w:r>
        <w:rPr>
          <w:spacing w:val="1"/>
        </w:rPr>
        <w:t xml:space="preserve"> </w:t>
      </w:r>
      <w:r>
        <w:t>навыков</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как</w:t>
      </w:r>
      <w:r>
        <w:rPr>
          <w:spacing w:val="1"/>
        </w:rPr>
        <w:t xml:space="preserve"> </w:t>
      </w:r>
      <w:r>
        <w:t>по</w:t>
      </w:r>
      <w:r>
        <w:rPr>
          <w:spacing w:val="-67"/>
        </w:rPr>
        <w:t xml:space="preserve"> </w:t>
      </w:r>
      <w:r>
        <w:t>результату, так и по способу действия, вносить соответствующие коррективы в их</w:t>
      </w:r>
      <w:r>
        <w:rPr>
          <w:spacing w:val="1"/>
        </w:rPr>
        <w:t xml:space="preserve"> </w:t>
      </w:r>
      <w:r>
        <w:t>выполнение;</w:t>
      </w:r>
    </w:p>
    <w:p w:rsidR="006B28B4" w:rsidRDefault="00DA7639">
      <w:pPr>
        <w:pStyle w:val="a3"/>
        <w:spacing w:before="1"/>
        <w:ind w:right="390"/>
      </w:pPr>
      <w:r>
        <w:t>формирование</w:t>
      </w:r>
      <w:r>
        <w:rPr>
          <w:spacing w:val="1"/>
        </w:rPr>
        <w:t xml:space="preserve"> </w:t>
      </w:r>
      <w:r>
        <w:t>способности</w:t>
      </w:r>
      <w:r>
        <w:rPr>
          <w:spacing w:val="1"/>
        </w:rPr>
        <w:t xml:space="preserve"> </w:t>
      </w:r>
      <w:r>
        <w:t>к</w:t>
      </w:r>
      <w:r>
        <w:rPr>
          <w:spacing w:val="1"/>
        </w:rPr>
        <w:t xml:space="preserve"> </w:t>
      </w:r>
      <w:r>
        <w:t>проектированию;</w:t>
      </w:r>
      <w:r>
        <w:rPr>
          <w:spacing w:val="1"/>
        </w:rPr>
        <w:t xml:space="preserve"> </w:t>
      </w:r>
      <w:r>
        <w:t>практическое</w:t>
      </w:r>
      <w:r>
        <w:rPr>
          <w:spacing w:val="1"/>
        </w:rPr>
        <w:t xml:space="preserve"> </w:t>
      </w:r>
      <w:r>
        <w:t>освоение</w:t>
      </w:r>
      <w:r>
        <w:rPr>
          <w:spacing w:val="1"/>
        </w:rPr>
        <w:t xml:space="preserve"> </w:t>
      </w:r>
      <w:r>
        <w:t>обучающимися</w:t>
      </w:r>
      <w:r>
        <w:rPr>
          <w:spacing w:val="-4"/>
        </w:rPr>
        <w:t xml:space="preserve"> </w:t>
      </w:r>
      <w:r>
        <w:t>основ</w:t>
      </w:r>
      <w:r>
        <w:rPr>
          <w:spacing w:val="-3"/>
        </w:rPr>
        <w:t xml:space="preserve"> </w:t>
      </w:r>
      <w:r>
        <w:t>проектно-исследовательской</w:t>
      </w:r>
      <w:r>
        <w:rPr>
          <w:spacing w:val="-3"/>
        </w:rPr>
        <w:t xml:space="preserve"> </w:t>
      </w:r>
      <w:r>
        <w:t>деятельности;</w:t>
      </w:r>
    </w:p>
    <w:p w:rsidR="006B28B4" w:rsidRDefault="00DA7639">
      <w:pPr>
        <w:pStyle w:val="a3"/>
        <w:spacing w:line="321" w:lineRule="exact"/>
        <w:ind w:left="1401" w:firstLine="0"/>
      </w:pPr>
      <w:r>
        <w:t>формирование</w:t>
      </w:r>
      <w:r>
        <w:rPr>
          <w:spacing w:val="-5"/>
        </w:rPr>
        <w:t xml:space="preserve"> </w:t>
      </w:r>
      <w:r>
        <w:t>умений</w:t>
      </w:r>
      <w:r>
        <w:rPr>
          <w:spacing w:val="-5"/>
        </w:rPr>
        <w:t xml:space="preserve"> </w:t>
      </w:r>
      <w:r>
        <w:t>работать</w:t>
      </w:r>
      <w:r>
        <w:rPr>
          <w:spacing w:val="-4"/>
        </w:rPr>
        <w:t xml:space="preserve"> </w:t>
      </w:r>
      <w:r>
        <w:t>в</w:t>
      </w:r>
      <w:r>
        <w:rPr>
          <w:spacing w:val="-3"/>
        </w:rPr>
        <w:t xml:space="preserve"> </w:t>
      </w:r>
      <w:r>
        <w:t>группе;</w:t>
      </w:r>
    </w:p>
    <w:p w:rsidR="006B28B4" w:rsidRDefault="00DA7639">
      <w:pPr>
        <w:pStyle w:val="a3"/>
        <w:ind w:right="396"/>
      </w:pPr>
      <w:r>
        <w:t>формирование</w:t>
      </w:r>
      <w:r>
        <w:rPr>
          <w:spacing w:val="1"/>
        </w:rPr>
        <w:t xml:space="preserve"> </w:t>
      </w:r>
      <w:r>
        <w:t>навыков</w:t>
      </w:r>
      <w:r>
        <w:rPr>
          <w:spacing w:val="1"/>
        </w:rPr>
        <w:t xml:space="preserve"> </w:t>
      </w:r>
      <w:r>
        <w:t>по</w:t>
      </w:r>
      <w:r>
        <w:rPr>
          <w:spacing w:val="1"/>
        </w:rPr>
        <w:t xml:space="preserve"> </w:t>
      </w:r>
      <w:r>
        <w:t>организации</w:t>
      </w:r>
      <w:r>
        <w:rPr>
          <w:spacing w:val="1"/>
        </w:rPr>
        <w:t xml:space="preserve"> </w:t>
      </w:r>
      <w:r>
        <w:t>и</w:t>
      </w:r>
      <w:r>
        <w:rPr>
          <w:spacing w:val="1"/>
        </w:rPr>
        <w:t xml:space="preserve"> </w:t>
      </w:r>
      <w:r>
        <w:t>планированию</w:t>
      </w:r>
      <w:r>
        <w:rPr>
          <w:spacing w:val="1"/>
        </w:rPr>
        <w:t xml:space="preserve"> </w:t>
      </w:r>
      <w:r>
        <w:t>учебного</w:t>
      </w:r>
      <w:r>
        <w:rPr>
          <w:spacing w:val="1"/>
        </w:rPr>
        <w:t xml:space="preserve"> </w:t>
      </w:r>
      <w:r>
        <w:t>сотрудничества</w:t>
      </w:r>
      <w:r>
        <w:rPr>
          <w:spacing w:val="-2"/>
        </w:rPr>
        <w:t xml:space="preserve"> </w:t>
      </w:r>
      <w:r>
        <w:t>с учителем и сверстниками;</w:t>
      </w:r>
    </w:p>
    <w:p w:rsidR="006B28B4" w:rsidRDefault="00DA7639">
      <w:pPr>
        <w:pStyle w:val="a3"/>
        <w:ind w:right="391"/>
      </w:pPr>
      <w:r>
        <w:t>формирование умений действовать с учётом позиции другого, согласовывать</w:t>
      </w:r>
      <w:r>
        <w:rPr>
          <w:spacing w:val="1"/>
        </w:rPr>
        <w:t xml:space="preserve"> </w:t>
      </w:r>
      <w:r>
        <w:t>свои действия; устанавливать и поддерживать необходимые контакты с другими</w:t>
      </w:r>
      <w:r>
        <w:rPr>
          <w:spacing w:val="1"/>
        </w:rPr>
        <w:t xml:space="preserve"> </w:t>
      </w:r>
      <w:r>
        <w:t>людьми;</w:t>
      </w:r>
    </w:p>
    <w:p w:rsidR="006B28B4" w:rsidRDefault="00DA7639">
      <w:pPr>
        <w:pStyle w:val="a3"/>
        <w:spacing w:before="1"/>
        <w:ind w:right="393"/>
      </w:pPr>
      <w:r>
        <w:t>приобретение опыта регуляции собственного речевого поведения как основы</w:t>
      </w:r>
      <w:r>
        <w:rPr>
          <w:spacing w:val="1"/>
        </w:rPr>
        <w:t xml:space="preserve"> </w:t>
      </w:r>
      <w:r>
        <w:t>коммуникативной</w:t>
      </w:r>
      <w:r>
        <w:rPr>
          <w:spacing w:val="-1"/>
        </w:rPr>
        <w:t xml:space="preserve"> </w:t>
      </w:r>
      <w:r>
        <w:t>компетентности;</w:t>
      </w:r>
    </w:p>
    <w:p w:rsidR="006B28B4" w:rsidRDefault="00DA7639">
      <w:pPr>
        <w:pStyle w:val="a3"/>
        <w:ind w:right="384"/>
      </w:pPr>
      <w:r>
        <w:t>создание</w:t>
      </w:r>
      <w:r>
        <w:rPr>
          <w:spacing w:val="1"/>
        </w:rPr>
        <w:t xml:space="preserve"> </w:t>
      </w:r>
      <w:r>
        <w:t>условий</w:t>
      </w:r>
      <w:r>
        <w:rPr>
          <w:spacing w:val="1"/>
        </w:rPr>
        <w:t xml:space="preserve"> </w:t>
      </w:r>
      <w:r>
        <w:t>для</w:t>
      </w:r>
      <w:r>
        <w:rPr>
          <w:spacing w:val="1"/>
        </w:rPr>
        <w:t xml:space="preserve"> </w:t>
      </w:r>
      <w:r>
        <w:t>практического</w:t>
      </w:r>
      <w:r>
        <w:rPr>
          <w:spacing w:val="1"/>
        </w:rPr>
        <w:t xml:space="preserve"> </w:t>
      </w:r>
      <w:r>
        <w:t>освоению</w:t>
      </w:r>
      <w:r>
        <w:rPr>
          <w:spacing w:val="1"/>
        </w:rPr>
        <w:t xml:space="preserve"> </w:t>
      </w:r>
      <w:r>
        <w:t>морально-этических</w:t>
      </w:r>
      <w:r>
        <w:rPr>
          <w:spacing w:val="1"/>
        </w:rPr>
        <w:t xml:space="preserve"> </w:t>
      </w:r>
      <w:r>
        <w:t>и</w:t>
      </w:r>
      <w:r>
        <w:rPr>
          <w:spacing w:val="1"/>
        </w:rPr>
        <w:t xml:space="preserve"> </w:t>
      </w:r>
      <w:r>
        <w:t>психологических принципов</w:t>
      </w:r>
      <w:r>
        <w:rPr>
          <w:spacing w:val="-4"/>
        </w:rPr>
        <w:t xml:space="preserve"> </w:t>
      </w:r>
      <w:r>
        <w:t>общения</w:t>
      </w:r>
      <w:r>
        <w:rPr>
          <w:spacing w:val="-3"/>
        </w:rPr>
        <w:t xml:space="preserve"> </w:t>
      </w:r>
      <w:r>
        <w:t>и</w:t>
      </w:r>
      <w:r>
        <w:rPr>
          <w:spacing w:val="-3"/>
        </w:rPr>
        <w:t xml:space="preserve"> </w:t>
      </w:r>
      <w:r>
        <w:t>сотрудничества;</w:t>
      </w:r>
    </w:p>
    <w:p w:rsidR="006B28B4" w:rsidRDefault="00DA7639">
      <w:pPr>
        <w:pStyle w:val="a3"/>
        <w:spacing w:before="1"/>
        <w:ind w:right="386"/>
      </w:pPr>
      <w:r>
        <w:t>формирование</w:t>
      </w:r>
      <w:r>
        <w:rPr>
          <w:spacing w:val="1"/>
        </w:rPr>
        <w:t xml:space="preserve"> </w:t>
      </w:r>
      <w:r>
        <w:t>умений</w:t>
      </w:r>
      <w:r>
        <w:rPr>
          <w:spacing w:val="1"/>
        </w:rPr>
        <w:t xml:space="preserve"> </w:t>
      </w:r>
      <w:r>
        <w:t>развития</w:t>
      </w:r>
      <w:r>
        <w:rPr>
          <w:spacing w:val="1"/>
        </w:rPr>
        <w:t xml:space="preserve"> </w:t>
      </w:r>
      <w:r>
        <w:t>стратегий</w:t>
      </w:r>
      <w:r>
        <w:rPr>
          <w:spacing w:val="1"/>
        </w:rPr>
        <w:t xml:space="preserve"> </w:t>
      </w:r>
      <w:r>
        <w:t>смыслового</w:t>
      </w:r>
      <w:r>
        <w:rPr>
          <w:spacing w:val="1"/>
        </w:rPr>
        <w:t xml:space="preserve"> </w:t>
      </w:r>
      <w:r>
        <w:t>чтения</w:t>
      </w:r>
      <w:r>
        <w:rPr>
          <w:spacing w:val="1"/>
        </w:rPr>
        <w:t xml:space="preserve"> </w:t>
      </w:r>
      <w:r>
        <w:t>и</w:t>
      </w:r>
      <w:r>
        <w:rPr>
          <w:spacing w:val="1"/>
        </w:rPr>
        <w:t xml:space="preserve"> </w:t>
      </w:r>
      <w:r>
        <w:t>работе</w:t>
      </w:r>
      <w:r>
        <w:rPr>
          <w:spacing w:val="1"/>
        </w:rPr>
        <w:t xml:space="preserve"> </w:t>
      </w:r>
      <w:r>
        <w:t>с</w:t>
      </w:r>
      <w:r>
        <w:rPr>
          <w:spacing w:val="1"/>
        </w:rPr>
        <w:t xml:space="preserve"> </w:t>
      </w:r>
      <w:r>
        <w:t>информацией; умения работать с текстами, преобразовывать и интерпретировать</w:t>
      </w:r>
      <w:r>
        <w:rPr>
          <w:spacing w:val="1"/>
        </w:rPr>
        <w:t xml:space="preserve"> </w:t>
      </w:r>
      <w:r>
        <w:t>содержащуюся</w:t>
      </w:r>
      <w:r>
        <w:rPr>
          <w:spacing w:val="-1"/>
        </w:rPr>
        <w:t xml:space="preserve"> </w:t>
      </w:r>
      <w:r>
        <w:t>в</w:t>
      </w:r>
      <w:r>
        <w:rPr>
          <w:spacing w:val="-2"/>
        </w:rPr>
        <w:t xml:space="preserve"> </w:t>
      </w:r>
      <w:r>
        <w:t>них</w:t>
      </w:r>
      <w:r>
        <w:rPr>
          <w:spacing w:val="1"/>
        </w:rPr>
        <w:t xml:space="preserve"> </w:t>
      </w:r>
      <w:r>
        <w:t>информацию,</w:t>
      </w:r>
      <w:r>
        <w:rPr>
          <w:spacing w:val="-1"/>
        </w:rPr>
        <w:t xml:space="preserve"> </w:t>
      </w:r>
      <w:r>
        <w:t>в</w:t>
      </w:r>
      <w:r>
        <w:rPr>
          <w:spacing w:val="-2"/>
        </w:rPr>
        <w:t xml:space="preserve"> </w:t>
      </w:r>
      <w:r>
        <w:t>том числе:</w:t>
      </w:r>
    </w:p>
    <w:p w:rsidR="006B28B4" w:rsidRDefault="00DA7639">
      <w:pPr>
        <w:pStyle w:val="a3"/>
        <w:ind w:right="387"/>
      </w:pPr>
      <w:r>
        <w:t>систематизировать,</w:t>
      </w:r>
      <w:r>
        <w:rPr>
          <w:spacing w:val="1"/>
        </w:rPr>
        <w:t xml:space="preserve"> </w:t>
      </w:r>
      <w:r>
        <w:t>сопоставлять,</w:t>
      </w:r>
      <w:r>
        <w:rPr>
          <w:spacing w:val="1"/>
        </w:rPr>
        <w:t xml:space="preserve"> </w:t>
      </w:r>
      <w:r>
        <w:t>анализировать,</w:t>
      </w:r>
      <w:r>
        <w:rPr>
          <w:spacing w:val="1"/>
        </w:rPr>
        <w:t xml:space="preserve"> </w:t>
      </w:r>
      <w:r>
        <w:t>обобщать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содержащуюся</w:t>
      </w:r>
      <w:r>
        <w:rPr>
          <w:spacing w:val="1"/>
        </w:rPr>
        <w:t xml:space="preserve"> </w:t>
      </w:r>
      <w:r>
        <w:t>в</w:t>
      </w:r>
      <w:r>
        <w:rPr>
          <w:spacing w:val="1"/>
        </w:rPr>
        <w:t xml:space="preserve"> </w:t>
      </w:r>
      <w:r>
        <w:t>готовых</w:t>
      </w:r>
      <w:r>
        <w:rPr>
          <w:spacing w:val="1"/>
        </w:rPr>
        <w:t xml:space="preserve"> </w:t>
      </w:r>
      <w:r>
        <w:t>информационных</w:t>
      </w:r>
      <w:r>
        <w:rPr>
          <w:spacing w:val="1"/>
        </w:rPr>
        <w:t xml:space="preserve"> </w:t>
      </w:r>
      <w:r>
        <w:t>объектах;</w:t>
      </w:r>
    </w:p>
    <w:p w:rsidR="006B28B4" w:rsidRDefault="00DA7639">
      <w:pPr>
        <w:pStyle w:val="a3"/>
        <w:ind w:right="384"/>
      </w:pPr>
      <w:r>
        <w:t>выделять</w:t>
      </w:r>
      <w:r>
        <w:rPr>
          <w:spacing w:val="1"/>
        </w:rPr>
        <w:t xml:space="preserve"> </w:t>
      </w:r>
      <w:r>
        <w:t>главную</w:t>
      </w:r>
      <w:r>
        <w:rPr>
          <w:spacing w:val="1"/>
        </w:rPr>
        <w:t xml:space="preserve"> </w:t>
      </w:r>
      <w:r>
        <w:t>и</w:t>
      </w:r>
      <w:r>
        <w:rPr>
          <w:spacing w:val="1"/>
        </w:rPr>
        <w:t xml:space="preserve"> </w:t>
      </w:r>
      <w:r>
        <w:t>избыточную</w:t>
      </w:r>
      <w:r>
        <w:rPr>
          <w:spacing w:val="1"/>
        </w:rPr>
        <w:t xml:space="preserve"> </w:t>
      </w:r>
      <w:r>
        <w:t>информацию,</w:t>
      </w:r>
      <w:r>
        <w:rPr>
          <w:spacing w:val="1"/>
        </w:rPr>
        <w:t xml:space="preserve"> </w:t>
      </w:r>
      <w:r>
        <w:t>выполнять</w:t>
      </w:r>
      <w:r>
        <w:rPr>
          <w:spacing w:val="1"/>
        </w:rPr>
        <w:t xml:space="preserve"> </w:t>
      </w:r>
      <w:r>
        <w:t>смысловое</w:t>
      </w:r>
      <w:r>
        <w:rPr>
          <w:spacing w:val="1"/>
        </w:rPr>
        <w:t xml:space="preserve"> </w:t>
      </w:r>
      <w:r>
        <w:t>свёртывание</w:t>
      </w:r>
      <w:r>
        <w:rPr>
          <w:spacing w:val="1"/>
        </w:rPr>
        <w:t xml:space="preserve"> </w:t>
      </w:r>
      <w:r>
        <w:t>выделенных</w:t>
      </w:r>
      <w:r>
        <w:rPr>
          <w:spacing w:val="1"/>
        </w:rPr>
        <w:t xml:space="preserve"> </w:t>
      </w:r>
      <w:r>
        <w:t>фактов,</w:t>
      </w:r>
      <w:r>
        <w:rPr>
          <w:spacing w:val="1"/>
        </w:rPr>
        <w:t xml:space="preserve"> </w:t>
      </w:r>
      <w:r>
        <w:t>мыслей;</w:t>
      </w:r>
      <w:r>
        <w:rPr>
          <w:spacing w:val="1"/>
        </w:rPr>
        <w:t xml:space="preserve"> </w:t>
      </w:r>
      <w:r>
        <w:t>представлять</w:t>
      </w:r>
      <w:r>
        <w:rPr>
          <w:spacing w:val="1"/>
        </w:rPr>
        <w:t xml:space="preserve"> </w:t>
      </w:r>
      <w:r>
        <w:t>информацию</w:t>
      </w:r>
      <w:r>
        <w:rPr>
          <w:spacing w:val="1"/>
        </w:rPr>
        <w:t xml:space="preserve"> </w:t>
      </w:r>
      <w:r>
        <w:t>в</w:t>
      </w:r>
      <w:r>
        <w:rPr>
          <w:spacing w:val="1"/>
        </w:rPr>
        <w:t xml:space="preserve"> </w:t>
      </w:r>
      <w:r>
        <w:t>сжатой</w:t>
      </w:r>
      <w:r>
        <w:rPr>
          <w:spacing w:val="1"/>
        </w:rPr>
        <w:t xml:space="preserve"> </w:t>
      </w:r>
      <w:r>
        <w:t>словесной форме (в виде плана или тезисов) и в наглядно-символической форме (в</w:t>
      </w:r>
      <w:r>
        <w:rPr>
          <w:spacing w:val="1"/>
        </w:rPr>
        <w:t xml:space="preserve"> </w:t>
      </w:r>
      <w:r>
        <w:t>виде</w:t>
      </w:r>
      <w:r>
        <w:rPr>
          <w:spacing w:val="1"/>
        </w:rPr>
        <w:t xml:space="preserve"> </w:t>
      </w:r>
      <w:r>
        <w:t>таблиц,</w:t>
      </w:r>
      <w:r>
        <w:rPr>
          <w:spacing w:val="1"/>
        </w:rPr>
        <w:t xml:space="preserve"> </w:t>
      </w:r>
      <w:r>
        <w:t>графических</w:t>
      </w:r>
      <w:r>
        <w:rPr>
          <w:spacing w:val="1"/>
        </w:rPr>
        <w:t xml:space="preserve"> </w:t>
      </w:r>
      <w:r>
        <w:t>схем</w:t>
      </w:r>
      <w:r>
        <w:rPr>
          <w:spacing w:val="1"/>
        </w:rPr>
        <w:t xml:space="preserve"> </w:t>
      </w:r>
      <w:r>
        <w:t>и</w:t>
      </w:r>
      <w:r>
        <w:rPr>
          <w:spacing w:val="1"/>
        </w:rPr>
        <w:t xml:space="preserve"> </w:t>
      </w:r>
      <w:r>
        <w:t>диаграмм,</w:t>
      </w:r>
      <w:r>
        <w:rPr>
          <w:spacing w:val="1"/>
        </w:rPr>
        <w:t xml:space="preserve"> </w:t>
      </w:r>
      <w:r>
        <w:t>карт</w:t>
      </w:r>
      <w:r>
        <w:rPr>
          <w:spacing w:val="1"/>
        </w:rPr>
        <w:t xml:space="preserve"> </w:t>
      </w:r>
      <w:r>
        <w:t>понятий</w:t>
      </w:r>
      <w:r>
        <w:rPr>
          <w:spacing w:val="1"/>
        </w:rPr>
        <w:t xml:space="preserve"> </w:t>
      </w:r>
      <w:r>
        <w:t>—</w:t>
      </w:r>
      <w:r>
        <w:rPr>
          <w:spacing w:val="1"/>
        </w:rPr>
        <w:t xml:space="preserve"> </w:t>
      </w:r>
      <w:r>
        <w:t>концептуальных</w:t>
      </w:r>
      <w:r>
        <w:rPr>
          <w:spacing w:val="1"/>
        </w:rPr>
        <w:t xml:space="preserve"> </w:t>
      </w:r>
      <w:r>
        <w:t>диаграмм,</w:t>
      </w:r>
      <w:r>
        <w:rPr>
          <w:spacing w:val="1"/>
        </w:rPr>
        <w:t xml:space="preserve"> </w:t>
      </w:r>
      <w:r>
        <w:t>опорных</w:t>
      </w:r>
      <w:r>
        <w:rPr>
          <w:spacing w:val="1"/>
        </w:rPr>
        <w:t xml:space="preserve"> </w:t>
      </w:r>
      <w:r>
        <w:t>конспектов);</w:t>
      </w:r>
      <w:r>
        <w:rPr>
          <w:spacing w:val="1"/>
        </w:rPr>
        <w:t xml:space="preserve"> </w:t>
      </w:r>
      <w:r>
        <w:t>заполнять</w:t>
      </w:r>
      <w:r>
        <w:rPr>
          <w:spacing w:val="1"/>
        </w:rPr>
        <w:t xml:space="preserve"> </w:t>
      </w:r>
      <w:r>
        <w:t>и</w:t>
      </w:r>
      <w:r>
        <w:rPr>
          <w:spacing w:val="1"/>
        </w:rPr>
        <w:t xml:space="preserve"> </w:t>
      </w:r>
      <w:r>
        <w:t>дополнять</w:t>
      </w:r>
      <w:r>
        <w:rPr>
          <w:spacing w:val="1"/>
        </w:rPr>
        <w:t xml:space="preserve"> </w:t>
      </w:r>
      <w:r>
        <w:t>таблицы,</w:t>
      </w:r>
      <w:r>
        <w:rPr>
          <w:spacing w:val="71"/>
        </w:rPr>
        <w:t xml:space="preserve"> </w:t>
      </w:r>
      <w:r>
        <w:t>схемы,</w:t>
      </w:r>
      <w:r>
        <w:rPr>
          <w:spacing w:val="1"/>
        </w:rPr>
        <w:t xml:space="preserve"> </w:t>
      </w:r>
      <w:r>
        <w:t>диаграммы,</w:t>
      </w:r>
      <w:r>
        <w:rPr>
          <w:spacing w:val="-1"/>
        </w:rPr>
        <w:t xml:space="preserve"> </w:t>
      </w:r>
      <w:r>
        <w:t>тексты.</w:t>
      </w:r>
    </w:p>
    <w:p w:rsidR="006B28B4" w:rsidRDefault="00DA7639">
      <w:pPr>
        <w:pStyle w:val="a3"/>
        <w:ind w:right="390"/>
      </w:pPr>
      <w:r>
        <w:t>усовершенствование</w:t>
      </w:r>
      <w:r>
        <w:rPr>
          <w:spacing w:val="1"/>
        </w:rPr>
        <w:t xml:space="preserve"> </w:t>
      </w:r>
      <w:r>
        <w:t>умения</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сопровождаемой аудиовизуальной поддержкой, и в письменной форме гипермедиа</w:t>
      </w:r>
      <w:r>
        <w:rPr>
          <w:spacing w:val="1"/>
        </w:rPr>
        <w:t xml:space="preserve"> </w:t>
      </w:r>
      <w:r>
        <w:t>(т.</w:t>
      </w:r>
      <w:r>
        <w:rPr>
          <w:spacing w:val="1"/>
        </w:rPr>
        <w:t xml:space="preserve"> </w:t>
      </w:r>
      <w:r>
        <w:t>е.</w:t>
      </w:r>
      <w:r>
        <w:rPr>
          <w:spacing w:val="1"/>
        </w:rPr>
        <w:t xml:space="preserve"> </w:t>
      </w:r>
      <w:r>
        <w:t>сочетания</w:t>
      </w:r>
      <w:r>
        <w:rPr>
          <w:spacing w:val="1"/>
        </w:rPr>
        <w:t xml:space="preserve"> </w:t>
      </w:r>
      <w:r>
        <w:t>текста,</w:t>
      </w:r>
      <w:r>
        <w:rPr>
          <w:spacing w:val="1"/>
        </w:rPr>
        <w:t xml:space="preserve"> </w:t>
      </w:r>
      <w:r>
        <w:t>изображения,</w:t>
      </w:r>
      <w:r>
        <w:rPr>
          <w:spacing w:val="1"/>
        </w:rPr>
        <w:t xml:space="preserve"> </w:t>
      </w:r>
      <w:r>
        <w:t>звука,</w:t>
      </w:r>
      <w:r>
        <w:rPr>
          <w:spacing w:val="1"/>
        </w:rPr>
        <w:t xml:space="preserve"> </w:t>
      </w:r>
      <w:r>
        <w:t>ссылок</w:t>
      </w:r>
      <w:r>
        <w:rPr>
          <w:spacing w:val="1"/>
        </w:rPr>
        <w:t xml:space="preserve"> </w:t>
      </w:r>
      <w:r>
        <w:t>между</w:t>
      </w:r>
      <w:r>
        <w:rPr>
          <w:spacing w:val="1"/>
        </w:rPr>
        <w:t xml:space="preserve"> </w:t>
      </w:r>
      <w:r>
        <w:t>разными</w:t>
      </w:r>
      <w:r>
        <w:rPr>
          <w:spacing w:val="1"/>
        </w:rPr>
        <w:t xml:space="preserve"> </w:t>
      </w:r>
      <w:r>
        <w:t>информационными</w:t>
      </w:r>
      <w:r>
        <w:rPr>
          <w:spacing w:val="-3"/>
        </w:rPr>
        <w:t xml:space="preserve"> </w:t>
      </w:r>
      <w:r>
        <w:t>компонентами).</w:t>
      </w:r>
    </w:p>
    <w:p w:rsidR="006B28B4" w:rsidRDefault="00DA7639">
      <w:pPr>
        <w:pStyle w:val="a3"/>
        <w:ind w:right="382"/>
      </w:pPr>
      <w:r>
        <w:t>формирование</w:t>
      </w:r>
      <w:r>
        <w:rPr>
          <w:spacing w:val="1"/>
        </w:rPr>
        <w:t xml:space="preserve"> </w:t>
      </w:r>
      <w:r>
        <w:t>умения</w:t>
      </w:r>
      <w:r>
        <w:rPr>
          <w:spacing w:val="1"/>
        </w:rPr>
        <w:t xml:space="preserve"> </w:t>
      </w:r>
      <w:r>
        <w:t>использовать</w:t>
      </w:r>
      <w:r>
        <w:rPr>
          <w:spacing w:val="1"/>
        </w:rPr>
        <w:t xml:space="preserve"> </w:t>
      </w:r>
      <w:r>
        <w:t>информацию</w:t>
      </w:r>
      <w:r>
        <w:rPr>
          <w:spacing w:val="1"/>
        </w:rPr>
        <w:t xml:space="preserve"> </w:t>
      </w:r>
      <w:r>
        <w:t>для</w:t>
      </w:r>
      <w:r>
        <w:rPr>
          <w:spacing w:val="1"/>
        </w:rPr>
        <w:t xml:space="preserve"> </w:t>
      </w:r>
      <w:r>
        <w:t>установления</w:t>
      </w:r>
      <w:r>
        <w:rPr>
          <w:spacing w:val="1"/>
        </w:rPr>
        <w:t xml:space="preserve"> </w:t>
      </w:r>
      <w:r>
        <w:t>причинно-следственных связей и зависимостей, объяснений и доказательств фактов</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ситуациях,</w:t>
      </w:r>
      <w:r>
        <w:rPr>
          <w:spacing w:val="1"/>
        </w:rPr>
        <w:t xml:space="preserve"> </w:t>
      </w:r>
      <w:r>
        <w:t>ситуациях</w:t>
      </w:r>
      <w:r>
        <w:rPr>
          <w:spacing w:val="1"/>
        </w:rPr>
        <w:t xml:space="preserve"> </w:t>
      </w:r>
      <w:r>
        <w:t>моделирования</w:t>
      </w:r>
      <w:r>
        <w:rPr>
          <w:spacing w:val="1"/>
        </w:rPr>
        <w:t xml:space="preserve"> </w:t>
      </w:r>
      <w:r>
        <w:t>и</w:t>
      </w:r>
      <w:r>
        <w:rPr>
          <w:spacing w:val="1"/>
        </w:rPr>
        <w:t xml:space="preserve"> </w:t>
      </w:r>
      <w:r>
        <w:t>проектирования.</w:t>
      </w:r>
    </w:p>
    <w:p w:rsidR="006B28B4" w:rsidRDefault="00DA7639">
      <w:pPr>
        <w:pStyle w:val="a3"/>
        <w:ind w:left="1401" w:firstLine="0"/>
      </w:pPr>
      <w:r>
        <w:t>формирование</w:t>
      </w:r>
      <w:r>
        <w:rPr>
          <w:spacing w:val="-3"/>
        </w:rPr>
        <w:t xml:space="preserve"> </w:t>
      </w:r>
      <w:r>
        <w:t>умения самостоятельно</w:t>
      </w:r>
      <w:r>
        <w:rPr>
          <w:spacing w:val="-1"/>
        </w:rPr>
        <w:t xml:space="preserve"> </w:t>
      </w:r>
      <w:r>
        <w:t>контролировать</w:t>
      </w:r>
      <w:r>
        <w:rPr>
          <w:spacing w:val="-3"/>
        </w:rPr>
        <w:t xml:space="preserve"> </w:t>
      </w:r>
      <w:r>
        <w:t>своё</w:t>
      </w:r>
      <w:r>
        <w:rPr>
          <w:spacing w:val="-2"/>
        </w:rPr>
        <w:t xml:space="preserve"> </w:t>
      </w:r>
      <w:r>
        <w:t>время</w:t>
      </w:r>
      <w:r>
        <w:rPr>
          <w:spacing w:val="-1"/>
        </w:rPr>
        <w:t xml:space="preserve"> </w:t>
      </w:r>
      <w:r>
        <w:t>и</w:t>
      </w:r>
      <w:r>
        <w:rPr>
          <w:spacing w:val="-1"/>
        </w:rPr>
        <w:t xml:space="preserve"> </w:t>
      </w:r>
      <w:r>
        <w:t>управлять</w:t>
      </w:r>
    </w:p>
    <w:p w:rsidR="006B28B4" w:rsidRDefault="00DA7639">
      <w:pPr>
        <w:pStyle w:val="a3"/>
        <w:spacing w:line="322" w:lineRule="exact"/>
        <w:ind w:firstLine="0"/>
        <w:jc w:val="left"/>
      </w:pPr>
      <w:r>
        <w:t>им;</w:t>
      </w:r>
    </w:p>
    <w:p w:rsidR="006B28B4" w:rsidRDefault="00DA7639">
      <w:pPr>
        <w:pStyle w:val="a3"/>
        <w:tabs>
          <w:tab w:val="left" w:pos="3425"/>
          <w:tab w:val="left" w:pos="4572"/>
          <w:tab w:val="left" w:pos="6042"/>
          <w:tab w:val="left" w:pos="7538"/>
          <w:tab w:val="left" w:pos="9442"/>
        </w:tabs>
        <w:ind w:left="1401" w:firstLine="0"/>
        <w:jc w:val="left"/>
      </w:pPr>
      <w:r>
        <w:t>формирование</w:t>
      </w:r>
      <w:r>
        <w:tab/>
        <w:t>умения</w:t>
      </w:r>
      <w:r>
        <w:tab/>
        <w:t>адекватно</w:t>
      </w:r>
      <w:r>
        <w:tab/>
        <w:t>оценивать</w:t>
      </w:r>
      <w:r>
        <w:tab/>
        <w:t>правильность</w:t>
      </w:r>
      <w:r>
        <w:tab/>
        <w:t>выполнения</w:t>
      </w:r>
    </w:p>
    <w:p w:rsidR="006B28B4" w:rsidRDefault="00DA7639">
      <w:pPr>
        <w:pStyle w:val="a3"/>
        <w:ind w:right="386" w:firstLine="0"/>
        <w:jc w:val="left"/>
      </w:pPr>
      <w:r>
        <w:t>действия</w:t>
      </w:r>
      <w:r>
        <w:rPr>
          <w:spacing w:val="35"/>
        </w:rPr>
        <w:t xml:space="preserve"> </w:t>
      </w:r>
      <w:r>
        <w:t>и</w:t>
      </w:r>
      <w:r>
        <w:rPr>
          <w:spacing w:val="38"/>
        </w:rPr>
        <w:t xml:space="preserve"> </w:t>
      </w:r>
      <w:r>
        <w:t>вносить</w:t>
      </w:r>
      <w:r>
        <w:rPr>
          <w:spacing w:val="34"/>
        </w:rPr>
        <w:t xml:space="preserve"> </w:t>
      </w:r>
      <w:r>
        <w:t>необходимые</w:t>
      </w:r>
      <w:r>
        <w:rPr>
          <w:spacing w:val="38"/>
        </w:rPr>
        <w:t xml:space="preserve"> </w:t>
      </w:r>
      <w:r>
        <w:t>коррективы</w:t>
      </w:r>
      <w:r>
        <w:rPr>
          <w:spacing w:val="37"/>
        </w:rPr>
        <w:t xml:space="preserve"> </w:t>
      </w:r>
      <w:r>
        <w:t>в</w:t>
      </w:r>
      <w:r>
        <w:rPr>
          <w:spacing w:val="37"/>
        </w:rPr>
        <w:t xml:space="preserve"> </w:t>
      </w:r>
      <w:r>
        <w:t>исполнение</w:t>
      </w:r>
      <w:r>
        <w:rPr>
          <w:spacing w:val="38"/>
        </w:rPr>
        <w:t xml:space="preserve"> </w:t>
      </w:r>
      <w:r>
        <w:t>как</w:t>
      </w:r>
      <w:r>
        <w:rPr>
          <w:spacing w:val="38"/>
        </w:rPr>
        <w:t xml:space="preserve"> </w:t>
      </w:r>
      <w:r>
        <w:t>в</w:t>
      </w:r>
      <w:r>
        <w:rPr>
          <w:spacing w:val="36"/>
        </w:rPr>
        <w:t xml:space="preserve"> </w:t>
      </w:r>
      <w:r>
        <w:t>конце</w:t>
      </w:r>
      <w:r>
        <w:rPr>
          <w:spacing w:val="35"/>
        </w:rPr>
        <w:t xml:space="preserve"> </w:t>
      </w:r>
      <w:r>
        <w:t>действия,</w:t>
      </w:r>
      <w:r>
        <w:rPr>
          <w:spacing w:val="-67"/>
        </w:rPr>
        <w:t xml:space="preserve"> </w:t>
      </w:r>
      <w:r>
        <w:t>так</w:t>
      </w:r>
      <w:r>
        <w:rPr>
          <w:spacing w:val="-1"/>
        </w:rPr>
        <w:t xml:space="preserve"> </w:t>
      </w:r>
      <w:r>
        <w:t>и по</w:t>
      </w:r>
      <w:r>
        <w:rPr>
          <w:spacing w:val="1"/>
        </w:rPr>
        <w:t xml:space="preserve"> </w:t>
      </w:r>
      <w:r>
        <w:t>ходу</w:t>
      </w:r>
      <w:r>
        <w:rPr>
          <w:spacing w:val="1"/>
        </w:rPr>
        <w:t xml:space="preserve"> </w:t>
      </w:r>
      <w:r>
        <w:t>его</w:t>
      </w:r>
      <w:r>
        <w:rPr>
          <w:spacing w:val="-2"/>
        </w:rPr>
        <w:t xml:space="preserve"> </w:t>
      </w:r>
      <w:r>
        <w:t>реализации;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3"/>
      </w:pPr>
      <w:r>
        <w:t>формирование</w:t>
      </w:r>
      <w:r>
        <w:rPr>
          <w:spacing w:val="1"/>
        </w:rPr>
        <w:t xml:space="preserve"> </w:t>
      </w:r>
      <w:r>
        <w:t>умения</w:t>
      </w:r>
      <w:r>
        <w:rPr>
          <w:spacing w:val="1"/>
        </w:rPr>
        <w:t xml:space="preserve"> </w:t>
      </w:r>
      <w:r>
        <w:t>осуществлять</w:t>
      </w:r>
      <w:r>
        <w:rPr>
          <w:spacing w:val="1"/>
        </w:rPr>
        <w:t xml:space="preserve"> </w:t>
      </w:r>
      <w:r>
        <w:t>расширенный</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ресурсов</w:t>
      </w:r>
      <w:r>
        <w:rPr>
          <w:spacing w:val="-4"/>
        </w:rPr>
        <w:t xml:space="preserve"> </w:t>
      </w:r>
      <w:r>
        <w:t>библиотек</w:t>
      </w:r>
      <w:r>
        <w:rPr>
          <w:spacing w:val="-3"/>
        </w:rPr>
        <w:t xml:space="preserve"> </w:t>
      </w:r>
      <w:r>
        <w:t>и</w:t>
      </w:r>
      <w:r>
        <w:rPr>
          <w:spacing w:val="-3"/>
        </w:rPr>
        <w:t xml:space="preserve"> </w:t>
      </w:r>
      <w:r>
        <w:t>Интернета;</w:t>
      </w:r>
    </w:p>
    <w:p w:rsidR="006B28B4" w:rsidRDefault="00DA7639">
      <w:pPr>
        <w:pStyle w:val="a3"/>
        <w:ind w:right="385"/>
      </w:pPr>
      <w:r>
        <w:t>формирование стремления устанавливать и сравнивать разные точки зрения,</w:t>
      </w:r>
      <w:r>
        <w:rPr>
          <w:spacing w:val="1"/>
        </w:rPr>
        <w:t xml:space="preserve"> </w:t>
      </w:r>
      <w:r>
        <w:t>прежде</w:t>
      </w:r>
      <w:r>
        <w:rPr>
          <w:spacing w:val="1"/>
        </w:rPr>
        <w:t xml:space="preserve"> </w:t>
      </w:r>
      <w:r>
        <w:t>чем</w:t>
      </w:r>
      <w:r>
        <w:rPr>
          <w:spacing w:val="1"/>
        </w:rPr>
        <w:t xml:space="preserve"> </w:t>
      </w:r>
      <w:r>
        <w:t>принимать</w:t>
      </w:r>
      <w:r>
        <w:rPr>
          <w:spacing w:val="1"/>
        </w:rPr>
        <w:t xml:space="preserve"> </w:t>
      </w:r>
      <w:r>
        <w:t>решения</w:t>
      </w:r>
      <w:r>
        <w:rPr>
          <w:spacing w:val="1"/>
        </w:rPr>
        <w:t xml:space="preserve"> </w:t>
      </w:r>
      <w:r>
        <w:t>и</w:t>
      </w:r>
      <w:r>
        <w:rPr>
          <w:spacing w:val="1"/>
        </w:rPr>
        <w:t xml:space="preserve"> </w:t>
      </w:r>
      <w:r>
        <w:t>делать</w:t>
      </w:r>
      <w:r>
        <w:rPr>
          <w:spacing w:val="1"/>
        </w:rPr>
        <w:t xml:space="preserve"> </w:t>
      </w:r>
      <w:r>
        <w:t>выбор;</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стремиться</w:t>
      </w:r>
      <w:r>
        <w:rPr>
          <w:spacing w:val="-1"/>
        </w:rPr>
        <w:t xml:space="preserve"> </w:t>
      </w:r>
      <w:r>
        <w:t>к координации</w:t>
      </w:r>
      <w:r>
        <w:rPr>
          <w:spacing w:val="-4"/>
        </w:rPr>
        <w:t xml:space="preserve"> </w:t>
      </w:r>
      <w:r>
        <w:t>различных</w:t>
      </w:r>
      <w:r>
        <w:rPr>
          <w:spacing w:val="-3"/>
        </w:rPr>
        <w:t xml:space="preserve"> </w:t>
      </w:r>
      <w:r>
        <w:t>позиций</w:t>
      </w:r>
      <w:r>
        <w:rPr>
          <w:spacing w:val="-1"/>
        </w:rPr>
        <w:t xml:space="preserve"> </w:t>
      </w:r>
      <w:r>
        <w:t>в</w:t>
      </w:r>
      <w:r>
        <w:rPr>
          <w:spacing w:val="-1"/>
        </w:rPr>
        <w:t xml:space="preserve"> </w:t>
      </w:r>
      <w:r>
        <w:t>сотрудничестве;</w:t>
      </w:r>
    </w:p>
    <w:p w:rsidR="006B28B4" w:rsidRDefault="00DA7639">
      <w:pPr>
        <w:pStyle w:val="a3"/>
        <w:ind w:right="389"/>
      </w:pPr>
      <w:r>
        <w:t>формирование</w:t>
      </w:r>
      <w:r>
        <w:rPr>
          <w:spacing w:val="1"/>
        </w:rPr>
        <w:t xml:space="preserve"> </w:t>
      </w:r>
      <w:r>
        <w:t>умения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позицию,</w:t>
      </w:r>
      <w:r>
        <w:rPr>
          <w:spacing w:val="1"/>
        </w:rPr>
        <w:t xml:space="preserve"> </w:t>
      </w:r>
      <w:r>
        <w:t>аргументировать и координировать её с позициями партнёров в сотрудничестве при</w:t>
      </w:r>
      <w:r>
        <w:rPr>
          <w:spacing w:val="1"/>
        </w:rPr>
        <w:t xml:space="preserve"> </w:t>
      </w:r>
      <w:r>
        <w:t>выработке общего решения в совместной деятельности, спорить и отстаивать свою</w:t>
      </w:r>
      <w:r>
        <w:rPr>
          <w:spacing w:val="1"/>
        </w:rPr>
        <w:t xml:space="preserve"> </w:t>
      </w:r>
      <w:r>
        <w:t>позицию</w:t>
      </w:r>
      <w:r>
        <w:rPr>
          <w:spacing w:val="-2"/>
        </w:rPr>
        <w:t xml:space="preserve"> </w:t>
      </w:r>
      <w:r>
        <w:t>не враждебным для</w:t>
      </w:r>
      <w:r>
        <w:rPr>
          <w:spacing w:val="-1"/>
        </w:rPr>
        <w:t xml:space="preserve"> </w:t>
      </w:r>
      <w:r>
        <w:t>оппонентов</w:t>
      </w:r>
      <w:r>
        <w:rPr>
          <w:spacing w:val="-2"/>
        </w:rPr>
        <w:t xml:space="preserve"> </w:t>
      </w:r>
      <w:r>
        <w:t>образом;</w:t>
      </w:r>
    </w:p>
    <w:p w:rsidR="006B28B4" w:rsidRDefault="00DA7639">
      <w:pPr>
        <w:pStyle w:val="a3"/>
        <w:ind w:right="389"/>
      </w:pPr>
      <w:r>
        <w:t>формирование</w:t>
      </w:r>
      <w:r>
        <w:rPr>
          <w:spacing w:val="1"/>
        </w:rPr>
        <w:t xml:space="preserve"> </w:t>
      </w:r>
      <w:r>
        <w:t>умения</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учебное</w:t>
      </w:r>
      <w:r>
        <w:rPr>
          <w:spacing w:val="1"/>
        </w:rPr>
        <w:t xml:space="preserve"> </w:t>
      </w:r>
      <w:r>
        <w:t>исследование</w:t>
      </w:r>
      <w:r>
        <w:rPr>
          <w:spacing w:val="1"/>
        </w:rPr>
        <w:t xml:space="preserve"> </w:t>
      </w:r>
      <w:r>
        <w:t>и</w:t>
      </w:r>
      <w:r>
        <w:rPr>
          <w:spacing w:val="1"/>
        </w:rPr>
        <w:t xml:space="preserve"> </w:t>
      </w:r>
      <w:r>
        <w:t>учебный</w:t>
      </w:r>
      <w:r>
        <w:rPr>
          <w:spacing w:val="1"/>
        </w:rPr>
        <w:t xml:space="preserve"> </w:t>
      </w:r>
      <w:r>
        <w:t>проект,</w:t>
      </w:r>
      <w:r>
        <w:rPr>
          <w:spacing w:val="1"/>
        </w:rPr>
        <w:t xml:space="preserve"> </w:t>
      </w:r>
      <w:r>
        <w:t>используя</w:t>
      </w:r>
      <w:r>
        <w:rPr>
          <w:spacing w:val="1"/>
        </w:rPr>
        <w:t xml:space="preserve"> </w:t>
      </w:r>
      <w:r>
        <w:t>оборудование,</w:t>
      </w:r>
      <w:r>
        <w:rPr>
          <w:spacing w:val="1"/>
        </w:rPr>
        <w:t xml:space="preserve"> </w:t>
      </w:r>
      <w:r>
        <w:t>методы</w:t>
      </w:r>
      <w:r>
        <w:rPr>
          <w:spacing w:val="1"/>
        </w:rPr>
        <w:t xml:space="preserve"> </w:t>
      </w:r>
      <w:r>
        <w:t>и</w:t>
      </w:r>
      <w:r>
        <w:rPr>
          <w:spacing w:val="1"/>
        </w:rPr>
        <w:t xml:space="preserve"> </w:t>
      </w:r>
      <w:r>
        <w:t>приёмы,</w:t>
      </w:r>
      <w:r>
        <w:rPr>
          <w:spacing w:val="1"/>
        </w:rPr>
        <w:t xml:space="preserve"> </w:t>
      </w:r>
      <w:r>
        <w:t>адекватные</w:t>
      </w:r>
      <w:r>
        <w:rPr>
          <w:spacing w:val="1"/>
        </w:rPr>
        <w:t xml:space="preserve"> </w:t>
      </w:r>
      <w:r>
        <w:t>исследуемой</w:t>
      </w:r>
      <w:r>
        <w:rPr>
          <w:spacing w:val="-1"/>
        </w:rPr>
        <w:t xml:space="preserve"> </w:t>
      </w:r>
      <w:r>
        <w:t>проблеме;</w:t>
      </w:r>
    </w:p>
    <w:p w:rsidR="006B28B4" w:rsidRDefault="00DA7639">
      <w:pPr>
        <w:pStyle w:val="a3"/>
        <w:ind w:right="390"/>
      </w:pPr>
      <w:r>
        <w:t>формирование умения распознавать и ставить вопросы, ответы на которые</w:t>
      </w:r>
      <w:r>
        <w:rPr>
          <w:spacing w:val="1"/>
        </w:rPr>
        <w:t xml:space="preserve"> </w:t>
      </w:r>
      <w:r>
        <w:t>могут быть получены путём научного исследования, отбирать адекватные методы</w:t>
      </w:r>
      <w:r>
        <w:rPr>
          <w:spacing w:val="1"/>
        </w:rPr>
        <w:t xml:space="preserve"> </w:t>
      </w:r>
      <w:r>
        <w:t>исследования,</w:t>
      </w:r>
      <w:r>
        <w:rPr>
          <w:spacing w:val="-1"/>
        </w:rPr>
        <w:t xml:space="preserve"> </w:t>
      </w:r>
      <w:r>
        <w:t>формулировать</w:t>
      </w:r>
      <w:r>
        <w:rPr>
          <w:spacing w:val="-3"/>
        </w:rPr>
        <w:t xml:space="preserve"> </w:t>
      </w:r>
      <w:r>
        <w:t>вытекающие из</w:t>
      </w:r>
      <w:r>
        <w:rPr>
          <w:spacing w:val="-4"/>
        </w:rPr>
        <w:t xml:space="preserve"> </w:t>
      </w:r>
      <w:r>
        <w:t>исследования</w:t>
      </w:r>
      <w:r>
        <w:rPr>
          <w:spacing w:val="-1"/>
        </w:rPr>
        <w:t xml:space="preserve"> </w:t>
      </w:r>
      <w:r>
        <w:t>выводы;</w:t>
      </w:r>
    </w:p>
    <w:p w:rsidR="006B28B4" w:rsidRDefault="00DA7639">
      <w:pPr>
        <w:pStyle w:val="a3"/>
        <w:spacing w:before="1"/>
        <w:ind w:right="390"/>
      </w:pPr>
      <w:r>
        <w:t>формирование</w:t>
      </w:r>
      <w:r>
        <w:rPr>
          <w:spacing w:val="1"/>
        </w:rPr>
        <w:t xml:space="preserve"> </w:t>
      </w:r>
      <w:r>
        <w:t>умения</w:t>
      </w:r>
      <w:r>
        <w:rPr>
          <w:spacing w:val="1"/>
        </w:rPr>
        <w:t xml:space="preserve"> </w:t>
      </w:r>
      <w:r>
        <w:t>использовать</w:t>
      </w:r>
      <w:r>
        <w:rPr>
          <w:spacing w:val="1"/>
        </w:rPr>
        <w:t xml:space="preserve"> </w:t>
      </w:r>
      <w:r>
        <w:t>некоторые</w:t>
      </w:r>
      <w:r>
        <w:rPr>
          <w:spacing w:val="1"/>
        </w:rPr>
        <w:t xml:space="preserve"> </w:t>
      </w:r>
      <w:r>
        <w:t>методы</w:t>
      </w:r>
      <w:r>
        <w:rPr>
          <w:spacing w:val="1"/>
        </w:rPr>
        <w:t xml:space="preserve"> </w:t>
      </w:r>
      <w:r>
        <w:t>получения</w:t>
      </w:r>
      <w:r>
        <w:rPr>
          <w:spacing w:val="1"/>
        </w:rPr>
        <w:t xml:space="preserve"> </w:t>
      </w:r>
      <w:r>
        <w:t>знаний,</w:t>
      </w:r>
      <w:r>
        <w:rPr>
          <w:spacing w:val="1"/>
        </w:rPr>
        <w:t xml:space="preserve"> </w:t>
      </w:r>
      <w:r>
        <w:t>характерные для социальных и исторических наук: постановка проблемы, опросы,</w:t>
      </w:r>
      <w:r>
        <w:rPr>
          <w:spacing w:val="1"/>
        </w:rPr>
        <w:t xml:space="preserve"> </w:t>
      </w:r>
      <w:r>
        <w:t>описание,</w:t>
      </w:r>
      <w:r>
        <w:rPr>
          <w:spacing w:val="1"/>
        </w:rPr>
        <w:t xml:space="preserve"> </w:t>
      </w:r>
      <w:r>
        <w:t>сравнительное</w:t>
      </w:r>
      <w:r>
        <w:rPr>
          <w:spacing w:val="1"/>
        </w:rPr>
        <w:t xml:space="preserve"> </w:t>
      </w:r>
      <w:r>
        <w:t>историческое</w:t>
      </w:r>
      <w:r>
        <w:rPr>
          <w:spacing w:val="1"/>
        </w:rPr>
        <w:t xml:space="preserve"> </w:t>
      </w:r>
      <w:r>
        <w:t>описание,</w:t>
      </w:r>
      <w:r>
        <w:rPr>
          <w:spacing w:val="1"/>
        </w:rPr>
        <w:t xml:space="preserve"> </w:t>
      </w:r>
      <w:r>
        <w:t>объяснение,</w:t>
      </w:r>
      <w:r>
        <w:rPr>
          <w:spacing w:val="1"/>
        </w:rPr>
        <w:t xml:space="preserve"> </w:t>
      </w:r>
      <w:r>
        <w:t>использование</w:t>
      </w:r>
      <w:r>
        <w:rPr>
          <w:spacing w:val="1"/>
        </w:rPr>
        <w:t xml:space="preserve"> </w:t>
      </w:r>
      <w:r>
        <w:t>статистических</w:t>
      </w:r>
      <w:r>
        <w:rPr>
          <w:spacing w:val="-4"/>
        </w:rPr>
        <w:t xml:space="preserve"> </w:t>
      </w:r>
      <w:r>
        <w:t>данных,</w:t>
      </w:r>
      <w:r>
        <w:rPr>
          <w:spacing w:val="-1"/>
        </w:rPr>
        <w:t xml:space="preserve"> </w:t>
      </w:r>
      <w:r>
        <w:t>интерпретация</w:t>
      </w:r>
      <w:r>
        <w:rPr>
          <w:spacing w:val="-2"/>
        </w:rPr>
        <w:t xml:space="preserve"> </w:t>
      </w:r>
      <w:r>
        <w:t>фактов;</w:t>
      </w:r>
    </w:p>
    <w:p w:rsidR="006B28B4" w:rsidRDefault="00DA7639">
      <w:pPr>
        <w:pStyle w:val="a3"/>
        <w:spacing w:before="1"/>
        <w:ind w:right="394"/>
      </w:pPr>
      <w:r>
        <w:t>формирование</w:t>
      </w:r>
      <w:r>
        <w:rPr>
          <w:spacing w:val="1"/>
        </w:rPr>
        <w:t xml:space="preserve"> </w:t>
      </w:r>
      <w:r>
        <w:t>умения</w:t>
      </w:r>
      <w:r>
        <w:rPr>
          <w:spacing w:val="1"/>
        </w:rPr>
        <w:t xml:space="preserve"> </w:t>
      </w:r>
      <w:r>
        <w:t>ясно,</w:t>
      </w:r>
      <w:r>
        <w:rPr>
          <w:spacing w:val="1"/>
        </w:rPr>
        <w:t xml:space="preserve"> </w:t>
      </w:r>
      <w:r>
        <w:t>логично</w:t>
      </w:r>
      <w:r>
        <w:rPr>
          <w:spacing w:val="1"/>
        </w:rPr>
        <w:t xml:space="preserve"> </w:t>
      </w:r>
      <w:r>
        <w:t>и</w:t>
      </w:r>
      <w:r>
        <w:rPr>
          <w:spacing w:val="1"/>
        </w:rPr>
        <w:t xml:space="preserve"> </w:t>
      </w:r>
      <w:r>
        <w:t>точно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67"/>
        </w:rPr>
        <w:t xml:space="preserve"> </w:t>
      </w:r>
      <w:r>
        <w:t>использовать</w:t>
      </w:r>
      <w:r>
        <w:rPr>
          <w:spacing w:val="-2"/>
        </w:rPr>
        <w:t xml:space="preserve"> </w:t>
      </w:r>
      <w:r>
        <w:t>языковые средства,</w:t>
      </w:r>
      <w:r>
        <w:rPr>
          <w:spacing w:val="-2"/>
        </w:rPr>
        <w:t xml:space="preserve"> </w:t>
      </w:r>
      <w:r>
        <w:t>адекватные</w:t>
      </w:r>
      <w:r>
        <w:rPr>
          <w:spacing w:val="-1"/>
        </w:rPr>
        <w:t xml:space="preserve"> </w:t>
      </w:r>
      <w:r>
        <w:t>обсуждаемой</w:t>
      </w:r>
      <w:r>
        <w:rPr>
          <w:spacing w:val="-4"/>
        </w:rPr>
        <w:t xml:space="preserve"> </w:t>
      </w:r>
      <w:r>
        <w:t>проблеме;</w:t>
      </w:r>
    </w:p>
    <w:p w:rsidR="006B28B4" w:rsidRDefault="00DA7639">
      <w:pPr>
        <w:pStyle w:val="a3"/>
        <w:ind w:right="390"/>
      </w:pPr>
      <w:r>
        <w:t>формирование</w:t>
      </w:r>
      <w:r>
        <w:rPr>
          <w:spacing w:val="1"/>
        </w:rPr>
        <w:t xml:space="preserve"> </w:t>
      </w:r>
      <w:r>
        <w:t>умения</w:t>
      </w:r>
      <w:r>
        <w:rPr>
          <w:spacing w:val="1"/>
        </w:rPr>
        <w:t xml:space="preserve"> </w:t>
      </w:r>
      <w:r>
        <w:t>отличать</w:t>
      </w:r>
      <w:r>
        <w:rPr>
          <w:spacing w:val="1"/>
        </w:rPr>
        <w:t xml:space="preserve"> </w:t>
      </w:r>
      <w:r>
        <w:t>факты</w:t>
      </w:r>
      <w:r>
        <w:rPr>
          <w:spacing w:val="1"/>
        </w:rPr>
        <w:t xml:space="preserve"> </w:t>
      </w:r>
      <w:r>
        <w:t>от</w:t>
      </w:r>
      <w:r>
        <w:rPr>
          <w:spacing w:val="1"/>
        </w:rPr>
        <w:t xml:space="preserve"> </w:t>
      </w:r>
      <w:r>
        <w:t>суждений,</w:t>
      </w:r>
      <w:r>
        <w:rPr>
          <w:spacing w:val="1"/>
        </w:rPr>
        <w:t xml:space="preserve"> </w:t>
      </w:r>
      <w:r>
        <w:t>мнений</w:t>
      </w:r>
      <w:r>
        <w:rPr>
          <w:spacing w:val="1"/>
        </w:rPr>
        <w:t xml:space="preserve"> </w:t>
      </w:r>
      <w:r>
        <w:t>и</w:t>
      </w:r>
      <w:r>
        <w:rPr>
          <w:spacing w:val="1"/>
        </w:rPr>
        <w:t xml:space="preserve"> </w:t>
      </w:r>
      <w:r>
        <w:t>оценок,</w:t>
      </w:r>
      <w:r>
        <w:rPr>
          <w:spacing w:val="1"/>
        </w:rPr>
        <w:t xml:space="preserve"> </w:t>
      </w:r>
      <w:r>
        <w:t>критически</w:t>
      </w:r>
      <w:r>
        <w:rPr>
          <w:spacing w:val="1"/>
        </w:rPr>
        <w:t xml:space="preserve"> </w:t>
      </w:r>
      <w:r>
        <w:t>относиться</w:t>
      </w:r>
      <w:r>
        <w:rPr>
          <w:spacing w:val="1"/>
        </w:rPr>
        <w:t xml:space="preserve"> </w:t>
      </w:r>
      <w:r>
        <w:t>к</w:t>
      </w:r>
      <w:r>
        <w:rPr>
          <w:spacing w:val="1"/>
        </w:rPr>
        <w:t xml:space="preserve"> </w:t>
      </w:r>
      <w:r>
        <w:t>суждениям,</w:t>
      </w:r>
      <w:r>
        <w:rPr>
          <w:spacing w:val="1"/>
        </w:rPr>
        <w:t xml:space="preserve"> </w:t>
      </w:r>
      <w:r>
        <w:t>мнениям,</w:t>
      </w:r>
      <w:r>
        <w:rPr>
          <w:spacing w:val="1"/>
        </w:rPr>
        <w:t xml:space="preserve"> </w:t>
      </w:r>
      <w:r>
        <w:t>оценкам,</w:t>
      </w:r>
      <w:r>
        <w:rPr>
          <w:spacing w:val="1"/>
        </w:rPr>
        <w:t xml:space="preserve"> </w:t>
      </w:r>
      <w:r>
        <w:t>реконструировать</w:t>
      </w:r>
      <w:r>
        <w:rPr>
          <w:spacing w:val="1"/>
        </w:rPr>
        <w:t xml:space="preserve"> </w:t>
      </w:r>
      <w:r>
        <w:t>их</w:t>
      </w:r>
      <w:r>
        <w:rPr>
          <w:spacing w:val="1"/>
        </w:rPr>
        <w:t xml:space="preserve"> </w:t>
      </w:r>
      <w:r>
        <w:t>основания;</w:t>
      </w:r>
    </w:p>
    <w:p w:rsidR="006B28B4" w:rsidRDefault="00DA7639">
      <w:pPr>
        <w:pStyle w:val="a3"/>
        <w:ind w:right="392"/>
      </w:pPr>
      <w:r>
        <w:t>формирование</w:t>
      </w:r>
      <w:r>
        <w:rPr>
          <w:spacing w:val="1"/>
        </w:rPr>
        <w:t xml:space="preserve"> </w:t>
      </w:r>
      <w:r>
        <w:t>умения</w:t>
      </w:r>
      <w:r>
        <w:rPr>
          <w:spacing w:val="1"/>
        </w:rPr>
        <w:t xml:space="preserve"> </w:t>
      </w:r>
      <w:r>
        <w:t>видеть</w:t>
      </w:r>
      <w:r>
        <w:rPr>
          <w:spacing w:val="1"/>
        </w:rPr>
        <w:t xml:space="preserve"> </w:t>
      </w:r>
      <w:r>
        <w:t>и</w:t>
      </w:r>
      <w:r>
        <w:rPr>
          <w:spacing w:val="1"/>
        </w:rPr>
        <w:t xml:space="preserve"> </w:t>
      </w:r>
      <w:r>
        <w:t>комментировать</w:t>
      </w:r>
      <w:r>
        <w:rPr>
          <w:spacing w:val="1"/>
        </w:rPr>
        <w:t xml:space="preserve"> </w:t>
      </w:r>
      <w:r>
        <w:t>связь</w:t>
      </w:r>
      <w:r>
        <w:rPr>
          <w:spacing w:val="1"/>
        </w:rPr>
        <w:t xml:space="preserve"> </w:t>
      </w:r>
      <w:r>
        <w:t>научного</w:t>
      </w:r>
      <w:r>
        <w:rPr>
          <w:spacing w:val="1"/>
        </w:rPr>
        <w:t xml:space="preserve"> </w:t>
      </w:r>
      <w:r>
        <w:t>знания</w:t>
      </w:r>
      <w:r>
        <w:rPr>
          <w:spacing w:val="1"/>
        </w:rPr>
        <w:t xml:space="preserve"> </w:t>
      </w:r>
      <w:r>
        <w:t>и</w:t>
      </w:r>
      <w:r>
        <w:rPr>
          <w:spacing w:val="1"/>
        </w:rPr>
        <w:t xml:space="preserve"> </w:t>
      </w:r>
      <w:r>
        <w:t>ценностных</w:t>
      </w:r>
      <w:r>
        <w:rPr>
          <w:spacing w:val="1"/>
        </w:rPr>
        <w:t xml:space="preserve"> </w:t>
      </w:r>
      <w:r>
        <w:t>установок,</w:t>
      </w:r>
      <w:r>
        <w:rPr>
          <w:spacing w:val="1"/>
        </w:rPr>
        <w:t xml:space="preserve"> </w:t>
      </w:r>
      <w:r>
        <w:t>моральных</w:t>
      </w:r>
      <w:r>
        <w:rPr>
          <w:spacing w:val="1"/>
        </w:rPr>
        <w:t xml:space="preserve"> </w:t>
      </w:r>
      <w:r>
        <w:t>суждений при</w:t>
      </w:r>
      <w:r>
        <w:rPr>
          <w:spacing w:val="1"/>
        </w:rPr>
        <w:t xml:space="preserve"> </w:t>
      </w:r>
      <w:r>
        <w:t>получении,</w:t>
      </w:r>
      <w:r>
        <w:rPr>
          <w:spacing w:val="1"/>
        </w:rPr>
        <w:t xml:space="preserve"> </w:t>
      </w:r>
      <w:r>
        <w:t>распространении</w:t>
      </w:r>
      <w:r>
        <w:rPr>
          <w:spacing w:val="1"/>
        </w:rPr>
        <w:t xml:space="preserve"> </w:t>
      </w:r>
      <w:r>
        <w:t>и</w:t>
      </w:r>
      <w:r>
        <w:rPr>
          <w:spacing w:val="1"/>
        </w:rPr>
        <w:t xml:space="preserve"> </w:t>
      </w:r>
      <w:r>
        <w:t>применении</w:t>
      </w:r>
      <w:r>
        <w:rPr>
          <w:spacing w:val="-1"/>
        </w:rPr>
        <w:t xml:space="preserve"> </w:t>
      </w:r>
      <w:r>
        <w:t>научного</w:t>
      </w:r>
      <w:r>
        <w:rPr>
          <w:spacing w:val="1"/>
        </w:rPr>
        <w:t xml:space="preserve"> </w:t>
      </w:r>
      <w:r>
        <w:t>знания.</w:t>
      </w:r>
    </w:p>
    <w:p w:rsidR="006B28B4" w:rsidRDefault="00DA7639">
      <w:pPr>
        <w:pStyle w:val="a3"/>
        <w:ind w:right="390"/>
      </w:pPr>
      <w:r>
        <w:t>формирование</w:t>
      </w:r>
      <w:r>
        <w:rPr>
          <w:spacing w:val="1"/>
        </w:rPr>
        <w:t xml:space="preserve"> </w:t>
      </w:r>
      <w:r>
        <w:t>умения</w:t>
      </w:r>
      <w:r>
        <w:rPr>
          <w:spacing w:val="1"/>
        </w:rPr>
        <w:t xml:space="preserve"> </w:t>
      </w:r>
      <w:r>
        <w:t>преобразовывать</w:t>
      </w:r>
      <w:r>
        <w:rPr>
          <w:spacing w:val="1"/>
        </w:rPr>
        <w:t xml:space="preserve"> </w:t>
      </w:r>
      <w:r>
        <w:t>текст,</w:t>
      </w:r>
      <w:r>
        <w:rPr>
          <w:spacing w:val="1"/>
        </w:rPr>
        <w:t xml:space="preserve"> </w:t>
      </w:r>
      <w:r>
        <w:t>используя</w:t>
      </w:r>
      <w:r>
        <w:rPr>
          <w:spacing w:val="1"/>
        </w:rPr>
        <w:t xml:space="preserve"> </w:t>
      </w:r>
      <w:r>
        <w:t>новые</w:t>
      </w:r>
      <w:r>
        <w:rPr>
          <w:spacing w:val="1"/>
        </w:rPr>
        <w:t xml:space="preserve"> </w:t>
      </w:r>
      <w:r>
        <w:t>формы</w:t>
      </w:r>
      <w:r>
        <w:rPr>
          <w:spacing w:val="1"/>
        </w:rPr>
        <w:t xml:space="preserve"> </w:t>
      </w:r>
      <w:r>
        <w:t>представления информации: формулы, графики, диаграммы, таблицы (в том числе</w:t>
      </w:r>
      <w:r>
        <w:rPr>
          <w:spacing w:val="1"/>
        </w:rPr>
        <w:t xml:space="preserve"> </w:t>
      </w:r>
      <w:r>
        <w:t>динамические, электронные, в частности в практических задачах), переходить от</w:t>
      </w:r>
      <w:r>
        <w:rPr>
          <w:spacing w:val="1"/>
        </w:rPr>
        <w:t xml:space="preserve"> </w:t>
      </w:r>
      <w:r>
        <w:t>одного</w:t>
      </w:r>
      <w:r>
        <w:rPr>
          <w:spacing w:val="-3"/>
        </w:rPr>
        <w:t xml:space="preserve"> </w:t>
      </w:r>
      <w:r>
        <w:t>представления данных</w:t>
      </w:r>
      <w:r>
        <w:rPr>
          <w:spacing w:val="1"/>
        </w:rPr>
        <w:t xml:space="preserve"> </w:t>
      </w:r>
      <w:r>
        <w:t>к</w:t>
      </w:r>
      <w:r>
        <w:rPr>
          <w:spacing w:val="-4"/>
        </w:rPr>
        <w:t xml:space="preserve"> </w:t>
      </w:r>
      <w:r>
        <w:t>другому;</w:t>
      </w:r>
    </w:p>
    <w:p w:rsidR="006B28B4" w:rsidRDefault="00DA7639">
      <w:pPr>
        <w:pStyle w:val="a3"/>
        <w:ind w:right="389"/>
      </w:pPr>
      <w:r>
        <w:t>формирование</w:t>
      </w:r>
      <w:r>
        <w:rPr>
          <w:spacing w:val="1"/>
        </w:rPr>
        <w:t xml:space="preserve"> </w:t>
      </w:r>
      <w:r>
        <w:t>умения</w:t>
      </w:r>
      <w:r>
        <w:rPr>
          <w:spacing w:val="1"/>
        </w:rPr>
        <w:t xml:space="preserve"> </w:t>
      </w:r>
      <w:r>
        <w:t>связывать</w:t>
      </w:r>
      <w:r>
        <w:rPr>
          <w:spacing w:val="1"/>
        </w:rPr>
        <w:t xml:space="preserve"> </w:t>
      </w:r>
      <w:r>
        <w:t>информацию,</w:t>
      </w:r>
      <w:r>
        <w:rPr>
          <w:spacing w:val="1"/>
        </w:rPr>
        <w:t xml:space="preserve"> </w:t>
      </w:r>
      <w:r>
        <w:t>обнаруженную</w:t>
      </w:r>
      <w:r>
        <w:rPr>
          <w:spacing w:val="1"/>
        </w:rPr>
        <w:t xml:space="preserve"> </w:t>
      </w:r>
      <w:r>
        <w:t>в</w:t>
      </w:r>
      <w:r>
        <w:rPr>
          <w:spacing w:val="1"/>
        </w:rPr>
        <w:t xml:space="preserve"> </w:t>
      </w:r>
      <w:r>
        <w:t>тексте,</w:t>
      </w:r>
      <w:r>
        <w:rPr>
          <w:spacing w:val="1"/>
        </w:rPr>
        <w:t xml:space="preserve"> </w:t>
      </w:r>
      <w:r>
        <w:t>со</w:t>
      </w:r>
      <w:r>
        <w:rPr>
          <w:spacing w:val="-67"/>
        </w:rPr>
        <w:t xml:space="preserve"> </w:t>
      </w:r>
      <w:r>
        <w:t>знаниями</w:t>
      </w:r>
      <w:r>
        <w:rPr>
          <w:spacing w:val="1"/>
        </w:rPr>
        <w:t xml:space="preserve"> </w:t>
      </w:r>
      <w:r>
        <w:t>из</w:t>
      </w:r>
      <w:r>
        <w:rPr>
          <w:spacing w:val="1"/>
        </w:rPr>
        <w:t xml:space="preserve"> </w:t>
      </w:r>
      <w:r>
        <w:t>других</w:t>
      </w:r>
      <w:r>
        <w:rPr>
          <w:spacing w:val="1"/>
        </w:rPr>
        <w:t xml:space="preserve"> </w:t>
      </w:r>
      <w:r>
        <w:t>источников;</w:t>
      </w:r>
      <w:r>
        <w:rPr>
          <w:spacing w:val="1"/>
        </w:rPr>
        <w:t xml:space="preserve"> </w:t>
      </w:r>
      <w:r>
        <w:t>оценивать</w:t>
      </w:r>
      <w:r>
        <w:rPr>
          <w:spacing w:val="1"/>
        </w:rPr>
        <w:t xml:space="preserve"> </w:t>
      </w:r>
      <w:r>
        <w:t>утверждения,</w:t>
      </w:r>
      <w:r>
        <w:rPr>
          <w:spacing w:val="1"/>
        </w:rPr>
        <w:t xml:space="preserve"> </w:t>
      </w:r>
      <w:r>
        <w:t>сделанные</w:t>
      </w:r>
      <w:r>
        <w:rPr>
          <w:spacing w:val="70"/>
        </w:rPr>
        <w:t xml:space="preserve"> </w:t>
      </w:r>
      <w:r>
        <w:t>в</w:t>
      </w:r>
      <w:r>
        <w:rPr>
          <w:spacing w:val="70"/>
        </w:rPr>
        <w:t xml:space="preserve"> </w:t>
      </w:r>
      <w:r>
        <w:t>тексте,</w:t>
      </w:r>
      <w:r>
        <w:rPr>
          <w:spacing w:val="1"/>
        </w:rPr>
        <w:t xml:space="preserve"> </w:t>
      </w:r>
      <w:r>
        <w:t>исходя</w:t>
      </w:r>
      <w:r>
        <w:rPr>
          <w:spacing w:val="1"/>
        </w:rPr>
        <w:t xml:space="preserve"> </w:t>
      </w:r>
      <w:r>
        <w:t>из своих</w:t>
      </w:r>
      <w:r>
        <w:rPr>
          <w:spacing w:val="1"/>
        </w:rPr>
        <w:t xml:space="preserve"> </w:t>
      </w:r>
      <w:r>
        <w:t>представлений о</w:t>
      </w:r>
      <w:r>
        <w:rPr>
          <w:spacing w:val="1"/>
        </w:rPr>
        <w:t xml:space="preserve"> </w:t>
      </w:r>
      <w:r>
        <w:t>мире; находить доводы</w:t>
      </w:r>
      <w:r>
        <w:rPr>
          <w:spacing w:val="1"/>
        </w:rPr>
        <w:t xml:space="preserve"> </w:t>
      </w:r>
      <w:r>
        <w:t>в защиту</w:t>
      </w:r>
      <w:r>
        <w:rPr>
          <w:spacing w:val="1"/>
        </w:rPr>
        <w:t xml:space="preserve"> </w:t>
      </w:r>
      <w:r>
        <w:t>своей точки</w:t>
      </w:r>
      <w:r>
        <w:rPr>
          <w:spacing w:val="1"/>
        </w:rPr>
        <w:t xml:space="preserve"> </w:t>
      </w:r>
      <w:r>
        <w:t>зрения;</w:t>
      </w:r>
    </w:p>
    <w:p w:rsidR="006B28B4" w:rsidRDefault="00DA7639">
      <w:pPr>
        <w:pStyle w:val="a3"/>
        <w:ind w:right="386"/>
      </w:pPr>
      <w:r>
        <w:t>формирование</w:t>
      </w:r>
      <w:r>
        <w:rPr>
          <w:spacing w:val="1"/>
        </w:rPr>
        <w:t xml:space="preserve"> </w:t>
      </w:r>
      <w:r>
        <w:t>умения</w:t>
      </w:r>
      <w:r>
        <w:rPr>
          <w:spacing w:val="1"/>
        </w:rPr>
        <w:t xml:space="preserve"> </w:t>
      </w:r>
      <w:r>
        <w:t>подвергать</w:t>
      </w:r>
      <w:r>
        <w:rPr>
          <w:spacing w:val="1"/>
        </w:rPr>
        <w:t xml:space="preserve"> </w:t>
      </w:r>
      <w:r>
        <w:t>сомнению</w:t>
      </w:r>
      <w:r>
        <w:rPr>
          <w:spacing w:val="1"/>
        </w:rPr>
        <w:t xml:space="preserve"> </w:t>
      </w:r>
      <w:r>
        <w:t>достоверность</w:t>
      </w:r>
      <w:r>
        <w:rPr>
          <w:spacing w:val="1"/>
        </w:rPr>
        <w:t xml:space="preserve"> </w:t>
      </w:r>
      <w:r>
        <w:t>имеющейся</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жизненного</w:t>
      </w:r>
      <w:r>
        <w:rPr>
          <w:spacing w:val="1"/>
        </w:rPr>
        <w:t xml:space="preserve"> </w:t>
      </w:r>
      <w:r>
        <w:t>опыта,</w:t>
      </w:r>
      <w:r>
        <w:rPr>
          <w:spacing w:val="1"/>
        </w:rPr>
        <w:t xml:space="preserve"> </w:t>
      </w:r>
      <w:r>
        <w:t>обнаруживать</w:t>
      </w:r>
      <w:r>
        <w:rPr>
          <w:spacing w:val="1"/>
        </w:rPr>
        <w:t xml:space="preserve"> </w:t>
      </w:r>
      <w:r>
        <w:t>недостоверность получаемой информации, пробелы в информации и находить пути</w:t>
      </w:r>
      <w:r>
        <w:rPr>
          <w:spacing w:val="1"/>
        </w:rPr>
        <w:t xml:space="preserve"> </w:t>
      </w:r>
      <w:r>
        <w:t>восполнения</w:t>
      </w:r>
      <w:r>
        <w:rPr>
          <w:spacing w:val="-1"/>
        </w:rPr>
        <w:t xml:space="preserve"> </w:t>
      </w:r>
      <w:r>
        <w:t>этих</w:t>
      </w:r>
      <w:r>
        <w:rPr>
          <w:spacing w:val="1"/>
        </w:rPr>
        <w:t xml:space="preserve"> </w:t>
      </w:r>
      <w:r>
        <w:t>пробелов;</w:t>
      </w:r>
    </w:p>
    <w:p w:rsidR="006B28B4" w:rsidRDefault="00DA7639">
      <w:pPr>
        <w:pStyle w:val="a3"/>
        <w:ind w:right="384"/>
      </w:pPr>
      <w:r>
        <w:t>формирование умения выявлять противоречивую, конфликтную информацию</w:t>
      </w:r>
      <w:r>
        <w:rPr>
          <w:spacing w:val="1"/>
        </w:rPr>
        <w:t xml:space="preserve"> </w:t>
      </w:r>
      <w:r>
        <w:t>в</w:t>
      </w:r>
      <w:r>
        <w:rPr>
          <w:spacing w:val="-3"/>
        </w:rPr>
        <w:t xml:space="preserve"> </w:t>
      </w:r>
      <w:r>
        <w:t>работе с</w:t>
      </w:r>
      <w:r>
        <w:rPr>
          <w:spacing w:val="-4"/>
        </w:rPr>
        <w:t xml:space="preserve"> </w:t>
      </w:r>
      <w:r>
        <w:t>одним или</w:t>
      </w:r>
      <w:r>
        <w:rPr>
          <w:spacing w:val="-1"/>
        </w:rPr>
        <w:t xml:space="preserve"> </w:t>
      </w:r>
      <w:r>
        <w:t>несколькими источниками</w:t>
      </w:r>
    </w:p>
    <w:p w:rsidR="006B28B4" w:rsidRDefault="00DA7639">
      <w:pPr>
        <w:pStyle w:val="a3"/>
        <w:spacing w:line="321" w:lineRule="exact"/>
        <w:ind w:left="1401" w:firstLine="0"/>
      </w:pPr>
      <w:r>
        <w:t>формирование</w:t>
      </w:r>
      <w:r>
        <w:rPr>
          <w:spacing w:val="-6"/>
        </w:rPr>
        <w:t xml:space="preserve"> </w:t>
      </w:r>
      <w:r>
        <w:t>умения</w:t>
      </w:r>
      <w:r>
        <w:rPr>
          <w:spacing w:val="-3"/>
        </w:rPr>
        <w:t xml:space="preserve"> </w:t>
      </w:r>
      <w:r>
        <w:t>давать</w:t>
      </w:r>
      <w:r>
        <w:rPr>
          <w:spacing w:val="-5"/>
        </w:rPr>
        <w:t xml:space="preserve"> </w:t>
      </w:r>
      <w:r>
        <w:t>определения</w:t>
      </w:r>
      <w:r>
        <w:rPr>
          <w:spacing w:val="-3"/>
        </w:rPr>
        <w:t xml:space="preserve"> </w:t>
      </w:r>
      <w:r>
        <w:t>понятиям;</w:t>
      </w:r>
    </w:p>
    <w:p w:rsidR="006B28B4" w:rsidRDefault="00DA7639">
      <w:pPr>
        <w:pStyle w:val="a3"/>
        <w:spacing w:line="322" w:lineRule="exact"/>
        <w:ind w:left="1401" w:firstLine="0"/>
      </w:pPr>
      <w:r>
        <w:t>формирование</w:t>
      </w:r>
      <w:r>
        <w:rPr>
          <w:spacing w:val="-7"/>
        </w:rPr>
        <w:t xml:space="preserve"> </w:t>
      </w:r>
      <w:r>
        <w:t>умения</w:t>
      </w:r>
      <w:r>
        <w:rPr>
          <w:spacing w:val="-3"/>
        </w:rPr>
        <w:t xml:space="preserve"> </w:t>
      </w:r>
      <w:r>
        <w:t>устанавливать</w:t>
      </w:r>
      <w:r>
        <w:rPr>
          <w:spacing w:val="-6"/>
        </w:rPr>
        <w:t xml:space="preserve"> </w:t>
      </w:r>
      <w:r>
        <w:t>причинно-следственные</w:t>
      </w:r>
      <w:r>
        <w:rPr>
          <w:spacing w:val="-3"/>
        </w:rPr>
        <w:t xml:space="preserve"> </w:t>
      </w:r>
      <w:r>
        <w:t>связи;</w:t>
      </w:r>
    </w:p>
    <w:p w:rsidR="006B28B4" w:rsidRDefault="00DA7639">
      <w:pPr>
        <w:pStyle w:val="a3"/>
        <w:ind w:right="383"/>
      </w:pPr>
      <w:r>
        <w:t>формирование</w:t>
      </w:r>
      <w:r>
        <w:rPr>
          <w:spacing w:val="1"/>
        </w:rPr>
        <w:t xml:space="preserve"> </w:t>
      </w:r>
      <w:r>
        <w:t>умения</w:t>
      </w:r>
      <w:r>
        <w:rPr>
          <w:spacing w:val="1"/>
        </w:rPr>
        <w:t xml:space="preserve"> </w:t>
      </w:r>
      <w:r>
        <w:t>обобщать</w:t>
      </w:r>
      <w:r>
        <w:rPr>
          <w:spacing w:val="1"/>
        </w:rPr>
        <w:t xml:space="preserve"> </w:t>
      </w:r>
      <w:r>
        <w:t>понятия</w:t>
      </w:r>
      <w:r>
        <w:rPr>
          <w:spacing w:val="1"/>
        </w:rPr>
        <w:t xml:space="preserve"> </w:t>
      </w:r>
      <w:r>
        <w:t>–</w:t>
      </w:r>
      <w:r>
        <w:rPr>
          <w:spacing w:val="1"/>
        </w:rPr>
        <w:t xml:space="preserve"> </w:t>
      </w:r>
      <w:r>
        <w:t>осуществлять</w:t>
      </w:r>
      <w:r>
        <w:rPr>
          <w:spacing w:val="1"/>
        </w:rPr>
        <w:t xml:space="preserve"> </w:t>
      </w:r>
      <w:r>
        <w:t>логическую</w:t>
      </w:r>
      <w:r>
        <w:rPr>
          <w:spacing w:val="1"/>
        </w:rPr>
        <w:t xml:space="preserve"> </w:t>
      </w:r>
      <w:r>
        <w:t>операцию</w:t>
      </w:r>
      <w:r>
        <w:rPr>
          <w:spacing w:val="-5"/>
        </w:rPr>
        <w:t xml:space="preserve"> </w:t>
      </w:r>
      <w:r>
        <w:t>перехода</w:t>
      </w:r>
      <w:r>
        <w:rPr>
          <w:spacing w:val="-3"/>
        </w:rPr>
        <w:t xml:space="preserve"> </w:t>
      </w:r>
      <w:r>
        <w:t>от</w:t>
      </w:r>
      <w:r>
        <w:rPr>
          <w:spacing w:val="-2"/>
        </w:rPr>
        <w:t xml:space="preserve"> </w:t>
      </w:r>
      <w:r>
        <w:t>видовых</w:t>
      </w:r>
      <w:r>
        <w:rPr>
          <w:spacing w:val="-3"/>
        </w:rPr>
        <w:t xml:space="preserve"> </w:t>
      </w:r>
      <w:r>
        <w:t>признаков</w:t>
      </w:r>
      <w:r>
        <w:rPr>
          <w:spacing w:val="-3"/>
        </w:rPr>
        <w:t xml:space="preserve"> </w:t>
      </w:r>
      <w:r>
        <w:t>к родовому понятию,</w:t>
      </w:r>
    </w:p>
    <w:p w:rsidR="006B28B4" w:rsidRDefault="006B28B4">
      <w:pPr>
        <w:sectPr w:rsidR="006B28B4">
          <w:pgSz w:w="11910" w:h="16840"/>
          <w:pgMar w:top="760" w:right="180" w:bottom="1180" w:left="440" w:header="0" w:footer="919" w:gutter="0"/>
          <w:cols w:space="720"/>
        </w:sectPr>
      </w:pPr>
    </w:p>
    <w:p w:rsidR="006B28B4" w:rsidRDefault="00DA7639">
      <w:pPr>
        <w:pStyle w:val="a3"/>
        <w:tabs>
          <w:tab w:val="left" w:pos="3440"/>
          <w:tab w:val="left" w:pos="4601"/>
          <w:tab w:val="left" w:pos="5817"/>
          <w:tab w:val="left" w:pos="7440"/>
          <w:tab w:val="left" w:pos="9337"/>
        </w:tabs>
        <w:spacing w:before="73"/>
        <w:ind w:right="391"/>
        <w:jc w:val="left"/>
      </w:pPr>
      <w:r>
        <w:t>формирование</w:t>
      </w:r>
      <w:r>
        <w:tab/>
        <w:t>умения</w:t>
      </w:r>
      <w:r>
        <w:tab/>
        <w:t>строить</w:t>
      </w:r>
      <w:r>
        <w:tab/>
        <w:t>логическое</w:t>
      </w:r>
      <w:r>
        <w:tab/>
        <w:t>рассуждение,</w:t>
      </w:r>
      <w:r>
        <w:tab/>
      </w:r>
      <w:r>
        <w:rPr>
          <w:spacing w:val="-1"/>
        </w:rPr>
        <w:t>включающее</w:t>
      </w:r>
      <w:r>
        <w:rPr>
          <w:spacing w:val="-67"/>
        </w:rPr>
        <w:t xml:space="preserve"> </w:t>
      </w:r>
      <w:r>
        <w:t>установление</w:t>
      </w:r>
      <w:r>
        <w:rPr>
          <w:spacing w:val="-1"/>
        </w:rPr>
        <w:t xml:space="preserve"> </w:t>
      </w:r>
      <w:r>
        <w:t>причинно-следственных</w:t>
      </w:r>
      <w:r>
        <w:rPr>
          <w:spacing w:val="1"/>
        </w:rPr>
        <w:t xml:space="preserve"> </w:t>
      </w:r>
      <w:r>
        <w:t>связей.</w:t>
      </w:r>
    </w:p>
    <w:p w:rsidR="006B28B4" w:rsidRDefault="006B28B4">
      <w:pPr>
        <w:pStyle w:val="a3"/>
        <w:ind w:left="0" w:firstLine="0"/>
        <w:jc w:val="left"/>
      </w:pPr>
    </w:p>
    <w:p w:rsidR="006B28B4" w:rsidRDefault="00DA7639">
      <w:pPr>
        <w:spacing w:line="322" w:lineRule="exact"/>
        <w:ind w:left="1401"/>
        <w:rPr>
          <w:b/>
          <w:i/>
          <w:sz w:val="28"/>
        </w:rPr>
      </w:pPr>
      <w:r>
        <w:rPr>
          <w:b/>
          <w:i/>
          <w:sz w:val="28"/>
          <w:u w:val="thick"/>
        </w:rPr>
        <w:t>Предметные</w:t>
      </w:r>
      <w:r>
        <w:rPr>
          <w:b/>
          <w:i/>
          <w:spacing w:val="-4"/>
          <w:sz w:val="28"/>
          <w:u w:val="thick"/>
        </w:rPr>
        <w:t xml:space="preserve"> </w:t>
      </w:r>
      <w:r>
        <w:rPr>
          <w:b/>
          <w:i/>
          <w:sz w:val="28"/>
          <w:u w:val="thick"/>
        </w:rPr>
        <w:t>результаты</w:t>
      </w:r>
    </w:p>
    <w:p w:rsidR="006B28B4" w:rsidRDefault="00DA7639">
      <w:pPr>
        <w:tabs>
          <w:tab w:val="left" w:pos="3263"/>
          <w:tab w:val="left" w:pos="5035"/>
          <w:tab w:val="left" w:pos="6381"/>
          <w:tab w:val="left" w:pos="7703"/>
          <w:tab w:val="left" w:pos="9351"/>
          <w:tab w:val="left" w:pos="9962"/>
        </w:tabs>
        <w:ind w:left="692" w:right="382" w:firstLine="708"/>
        <w:rPr>
          <w:b/>
          <w:i/>
          <w:sz w:val="28"/>
        </w:rPr>
      </w:pPr>
      <w:r>
        <w:rPr>
          <w:b/>
          <w:i/>
          <w:sz w:val="28"/>
        </w:rPr>
        <w:t>Предметные</w:t>
      </w:r>
      <w:r>
        <w:rPr>
          <w:b/>
          <w:i/>
          <w:sz w:val="28"/>
        </w:rPr>
        <w:tab/>
        <w:t>результаты</w:t>
      </w:r>
      <w:r>
        <w:rPr>
          <w:b/>
          <w:i/>
          <w:sz w:val="28"/>
        </w:rPr>
        <w:tab/>
        <w:t>изучения</w:t>
      </w:r>
      <w:r>
        <w:rPr>
          <w:b/>
          <w:i/>
          <w:sz w:val="28"/>
        </w:rPr>
        <w:tab/>
        <w:t>истории</w:t>
      </w:r>
      <w:r>
        <w:rPr>
          <w:b/>
          <w:i/>
          <w:sz w:val="28"/>
        </w:rPr>
        <w:tab/>
        <w:t>учащимися</w:t>
      </w:r>
      <w:r>
        <w:rPr>
          <w:b/>
          <w:i/>
          <w:sz w:val="28"/>
        </w:rPr>
        <w:tab/>
        <w:t>5-9</w:t>
      </w:r>
      <w:r>
        <w:rPr>
          <w:b/>
          <w:i/>
          <w:sz w:val="28"/>
        </w:rPr>
        <w:tab/>
      </w:r>
      <w:r>
        <w:rPr>
          <w:b/>
          <w:i/>
          <w:spacing w:val="-1"/>
          <w:sz w:val="28"/>
        </w:rPr>
        <w:t>классов</w:t>
      </w:r>
      <w:r>
        <w:rPr>
          <w:b/>
          <w:i/>
          <w:spacing w:val="-67"/>
          <w:sz w:val="28"/>
        </w:rPr>
        <w:t xml:space="preserve"> </w:t>
      </w:r>
      <w:r>
        <w:rPr>
          <w:b/>
          <w:i/>
          <w:sz w:val="28"/>
        </w:rPr>
        <w:t>включают:</w:t>
      </w:r>
    </w:p>
    <w:p w:rsidR="006B28B4" w:rsidRDefault="006B28B4">
      <w:pPr>
        <w:pStyle w:val="a3"/>
        <w:spacing w:before="1"/>
        <w:ind w:left="0" w:firstLine="0"/>
        <w:jc w:val="left"/>
        <w:rPr>
          <w:b/>
          <w:i/>
        </w:rPr>
      </w:pPr>
    </w:p>
    <w:p w:rsidR="006B28B4" w:rsidRDefault="00DA7639">
      <w:pPr>
        <w:pStyle w:val="11"/>
        <w:jc w:val="left"/>
      </w:pPr>
      <w:r>
        <w:t>История</w:t>
      </w:r>
      <w:r>
        <w:rPr>
          <w:spacing w:val="-5"/>
        </w:rPr>
        <w:t xml:space="preserve"> </w:t>
      </w:r>
      <w:r>
        <w:t>Средних</w:t>
      </w:r>
      <w:r>
        <w:rPr>
          <w:spacing w:val="-1"/>
        </w:rPr>
        <w:t xml:space="preserve"> </w:t>
      </w:r>
      <w:r>
        <w:t>веков.</w:t>
      </w:r>
    </w:p>
    <w:p w:rsidR="006B28B4" w:rsidRDefault="00DA7639">
      <w:pPr>
        <w:ind w:left="1749" w:right="1228" w:hanging="348"/>
        <w:rPr>
          <w:b/>
          <w:sz w:val="28"/>
        </w:rPr>
      </w:pPr>
      <w:r>
        <w:rPr>
          <w:b/>
          <w:sz w:val="28"/>
        </w:rPr>
        <w:t>От Древней Руси к Российскому государству (VIII–XV вв.) (6 класс)</w:t>
      </w:r>
      <w:r>
        <w:rPr>
          <w:b/>
          <w:spacing w:val="-67"/>
          <w:sz w:val="28"/>
        </w:rPr>
        <w:t xml:space="preserve"> </w:t>
      </w:r>
      <w:r>
        <w:rPr>
          <w:b/>
          <w:sz w:val="28"/>
        </w:rPr>
        <w:t>6</w:t>
      </w:r>
      <w:r>
        <w:rPr>
          <w:b/>
          <w:spacing w:val="1"/>
          <w:sz w:val="28"/>
        </w:rPr>
        <w:t xml:space="preserve"> </w:t>
      </w:r>
      <w:r>
        <w:rPr>
          <w:b/>
          <w:sz w:val="28"/>
        </w:rPr>
        <w:t>класс:</w:t>
      </w:r>
    </w:p>
    <w:p w:rsidR="006B28B4" w:rsidRDefault="00DA7639">
      <w:pPr>
        <w:pStyle w:val="a3"/>
        <w:spacing w:line="321" w:lineRule="exact"/>
        <w:ind w:left="1401" w:firstLine="0"/>
        <w:jc w:val="left"/>
      </w:pPr>
      <w:r>
        <w:t>локализовать</w:t>
      </w:r>
      <w:r>
        <w:rPr>
          <w:spacing w:val="-4"/>
        </w:rPr>
        <w:t xml:space="preserve"> </w:t>
      </w:r>
      <w:r>
        <w:t>во</w:t>
      </w:r>
      <w:r>
        <w:rPr>
          <w:spacing w:val="-2"/>
        </w:rPr>
        <w:t xml:space="preserve"> </w:t>
      </w:r>
      <w:r>
        <w:t>времени</w:t>
      </w:r>
      <w:r>
        <w:rPr>
          <w:spacing w:val="-2"/>
        </w:rPr>
        <w:t xml:space="preserve"> </w:t>
      </w:r>
      <w:r>
        <w:t>общие</w:t>
      </w:r>
      <w:r>
        <w:rPr>
          <w:spacing w:val="-2"/>
        </w:rPr>
        <w:t xml:space="preserve"> </w:t>
      </w:r>
      <w:r>
        <w:t>рамки</w:t>
      </w:r>
      <w:r>
        <w:rPr>
          <w:spacing w:val="-4"/>
        </w:rPr>
        <w:t xml:space="preserve"> </w:t>
      </w:r>
      <w:r>
        <w:t>и</w:t>
      </w:r>
      <w:r>
        <w:rPr>
          <w:spacing w:val="-2"/>
        </w:rPr>
        <w:t xml:space="preserve"> </w:t>
      </w:r>
      <w:r>
        <w:t>события;</w:t>
      </w:r>
    </w:p>
    <w:p w:rsidR="006B28B4" w:rsidRDefault="00DA7639">
      <w:pPr>
        <w:pStyle w:val="a3"/>
        <w:ind w:left="1401" w:right="1610" w:firstLine="0"/>
        <w:jc w:val="left"/>
      </w:pPr>
      <w:r>
        <w:t>Средневековья, этапы становления и развития Русского государства;</w:t>
      </w:r>
      <w:r>
        <w:rPr>
          <w:spacing w:val="-67"/>
        </w:rPr>
        <w:t xml:space="preserve"> </w:t>
      </w:r>
      <w:r>
        <w:t>соотносить</w:t>
      </w:r>
      <w:r>
        <w:rPr>
          <w:spacing w:val="-3"/>
        </w:rPr>
        <w:t xml:space="preserve"> </w:t>
      </w:r>
      <w:r>
        <w:t>хронологию</w:t>
      </w:r>
      <w:r>
        <w:rPr>
          <w:spacing w:val="-2"/>
        </w:rPr>
        <w:t xml:space="preserve"> </w:t>
      </w:r>
      <w:r>
        <w:t>истории</w:t>
      </w:r>
      <w:r>
        <w:rPr>
          <w:spacing w:val="-1"/>
        </w:rPr>
        <w:t xml:space="preserve"> </w:t>
      </w:r>
      <w:r>
        <w:t>Руси</w:t>
      </w:r>
      <w:r>
        <w:rPr>
          <w:spacing w:val="-2"/>
        </w:rPr>
        <w:t xml:space="preserve"> </w:t>
      </w:r>
      <w:r>
        <w:t>и всеобщей</w:t>
      </w:r>
      <w:r>
        <w:rPr>
          <w:spacing w:val="-1"/>
        </w:rPr>
        <w:t xml:space="preserve"> </w:t>
      </w:r>
      <w:r>
        <w:t>истории;</w:t>
      </w:r>
    </w:p>
    <w:p w:rsidR="006B28B4" w:rsidRDefault="00DA7639">
      <w:pPr>
        <w:pStyle w:val="a3"/>
        <w:spacing w:before="1"/>
        <w:ind w:right="384"/>
      </w:pPr>
      <w:r>
        <w:t>использовать историческую карту как источник информации о территории, об</w:t>
      </w:r>
      <w:r>
        <w:rPr>
          <w:spacing w:val="1"/>
        </w:rPr>
        <w:t xml:space="preserve"> </w:t>
      </w:r>
      <w:r>
        <w:t>экономических и культурных центрах Руси и других государств в Средние века, 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71"/>
        </w:rPr>
        <w:t xml:space="preserve"> </w:t>
      </w:r>
      <w:r>
        <w:t>завоеваний,</w:t>
      </w:r>
      <w:r>
        <w:rPr>
          <w:spacing w:val="1"/>
        </w:rPr>
        <w:t xml:space="preserve"> </w:t>
      </w:r>
      <w:r>
        <w:t>колонизаций</w:t>
      </w:r>
      <w:r>
        <w:rPr>
          <w:spacing w:val="-4"/>
        </w:rPr>
        <w:t xml:space="preserve"> </w:t>
      </w:r>
      <w:r>
        <w:t>и др.;</w:t>
      </w:r>
    </w:p>
    <w:p w:rsidR="006B28B4" w:rsidRDefault="00DA7639">
      <w:pPr>
        <w:pStyle w:val="a3"/>
        <w:ind w:right="390"/>
      </w:pPr>
      <w:r>
        <w:t>проводить</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исторических</w:t>
      </w:r>
      <w:r>
        <w:rPr>
          <w:spacing w:val="1"/>
        </w:rPr>
        <w:t xml:space="preserve"> </w:t>
      </w:r>
      <w:r>
        <w:t>текстах,</w:t>
      </w:r>
      <w:r>
        <w:rPr>
          <w:spacing w:val="1"/>
        </w:rPr>
        <w:t xml:space="preserve"> </w:t>
      </w:r>
      <w:r>
        <w:t>материальных</w:t>
      </w:r>
      <w:r>
        <w:rPr>
          <w:spacing w:val="1"/>
        </w:rPr>
        <w:t xml:space="preserve"> </w:t>
      </w:r>
      <w:r>
        <w:t>исторических памятниках</w:t>
      </w:r>
      <w:r>
        <w:rPr>
          <w:spacing w:val="1"/>
        </w:rPr>
        <w:t xml:space="preserve"> </w:t>
      </w:r>
      <w:r>
        <w:t>Средневековья;</w:t>
      </w:r>
    </w:p>
    <w:p w:rsidR="006B28B4" w:rsidRDefault="00DA7639">
      <w:pPr>
        <w:pStyle w:val="a3"/>
        <w:spacing w:before="1"/>
        <w:ind w:right="391"/>
      </w:pPr>
      <w:r>
        <w:t>составлять</w:t>
      </w:r>
      <w:r>
        <w:rPr>
          <w:spacing w:val="1"/>
        </w:rPr>
        <w:t xml:space="preserve"> </w:t>
      </w:r>
      <w:r>
        <w:t>описание</w:t>
      </w:r>
      <w:r>
        <w:rPr>
          <w:spacing w:val="1"/>
        </w:rPr>
        <w:t xml:space="preserve"> </w:t>
      </w:r>
      <w:r>
        <w:t>образа</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 обществах на Руси и в других странах, памятников материальной и</w:t>
      </w:r>
      <w:r>
        <w:rPr>
          <w:spacing w:val="1"/>
        </w:rPr>
        <w:t xml:space="preserve"> </w:t>
      </w:r>
      <w:r>
        <w:t>художественной культуры; рассказывать о значительных событиях средневековой</w:t>
      </w:r>
      <w:r>
        <w:rPr>
          <w:spacing w:val="1"/>
        </w:rPr>
        <w:t xml:space="preserve"> </w:t>
      </w:r>
      <w:r>
        <w:t>истории;</w:t>
      </w:r>
    </w:p>
    <w:p w:rsidR="006B28B4" w:rsidRDefault="00DA7639">
      <w:pPr>
        <w:pStyle w:val="a3"/>
        <w:ind w:right="385"/>
      </w:pPr>
      <w:r>
        <w:t>раскрывать</w:t>
      </w:r>
      <w:r>
        <w:rPr>
          <w:spacing w:val="1"/>
        </w:rPr>
        <w:t xml:space="preserve"> </w:t>
      </w:r>
      <w:r>
        <w:t>характерные,</w:t>
      </w:r>
      <w:r>
        <w:rPr>
          <w:spacing w:val="1"/>
        </w:rPr>
        <w:t xml:space="preserve"> </w:t>
      </w:r>
      <w:r>
        <w:t>существенные</w:t>
      </w:r>
      <w:r>
        <w:rPr>
          <w:spacing w:val="1"/>
        </w:rPr>
        <w:t xml:space="preserve"> </w:t>
      </w:r>
      <w:r>
        <w:t>черты:</w:t>
      </w:r>
      <w:r>
        <w:rPr>
          <w:spacing w:val="1"/>
        </w:rPr>
        <w:t xml:space="preserve"> </w:t>
      </w:r>
      <w:r>
        <w:t>а)</w:t>
      </w:r>
      <w:r>
        <w:rPr>
          <w:spacing w:val="1"/>
        </w:rPr>
        <w:t xml:space="preserve"> </w:t>
      </w:r>
      <w:r>
        <w:t>экономических</w:t>
      </w:r>
      <w:r>
        <w:rPr>
          <w:spacing w:val="1"/>
        </w:rPr>
        <w:t xml:space="preserve"> </w:t>
      </w:r>
      <w:r>
        <w:t>и</w:t>
      </w:r>
      <w:r>
        <w:rPr>
          <w:spacing w:val="1"/>
        </w:rPr>
        <w:t xml:space="preserve"> </w:t>
      </w:r>
      <w:r>
        <w:t>социальных отношений и политического строя на Руси и в других государствах; б)</w:t>
      </w:r>
      <w:r>
        <w:rPr>
          <w:spacing w:val="1"/>
        </w:rPr>
        <w:t xml:space="preserve"> </w:t>
      </w:r>
      <w:r>
        <w:t>ценностей, господствовавших в средневековых обществах, религиозных воззрений,</w:t>
      </w:r>
      <w:r>
        <w:rPr>
          <w:spacing w:val="1"/>
        </w:rPr>
        <w:t xml:space="preserve"> </w:t>
      </w:r>
      <w:r>
        <w:t>представлений</w:t>
      </w:r>
      <w:r>
        <w:rPr>
          <w:spacing w:val="-1"/>
        </w:rPr>
        <w:t xml:space="preserve"> </w:t>
      </w:r>
      <w:r>
        <w:t>средневекового</w:t>
      </w:r>
      <w:r>
        <w:rPr>
          <w:spacing w:val="1"/>
        </w:rPr>
        <w:t xml:space="preserve"> </w:t>
      </w:r>
      <w:r>
        <w:t>человека о</w:t>
      </w:r>
      <w:r>
        <w:rPr>
          <w:spacing w:val="-1"/>
        </w:rPr>
        <w:t xml:space="preserve"> </w:t>
      </w:r>
      <w:r>
        <w:t>мире;</w:t>
      </w:r>
    </w:p>
    <w:p w:rsidR="006B28B4" w:rsidRDefault="00DA7639">
      <w:pPr>
        <w:pStyle w:val="a3"/>
        <w:ind w:right="393"/>
      </w:pPr>
      <w:r>
        <w:t>объяснять причины и следствия ключевых событий отечественной и всеобщей</w:t>
      </w:r>
      <w:r>
        <w:rPr>
          <w:spacing w:val="-67"/>
        </w:rPr>
        <w:t xml:space="preserve"> </w:t>
      </w:r>
      <w:r>
        <w:t>истории</w:t>
      </w:r>
      <w:r>
        <w:rPr>
          <w:spacing w:val="-1"/>
        </w:rPr>
        <w:t xml:space="preserve"> </w:t>
      </w:r>
      <w:r>
        <w:t>Средних</w:t>
      </w:r>
      <w:r>
        <w:rPr>
          <w:spacing w:val="1"/>
        </w:rPr>
        <w:t xml:space="preserve"> </w:t>
      </w:r>
      <w:r>
        <w:t>веков;</w:t>
      </w:r>
    </w:p>
    <w:p w:rsidR="006B28B4" w:rsidRDefault="00DA7639">
      <w:pPr>
        <w:pStyle w:val="a3"/>
        <w:ind w:right="390"/>
      </w:pPr>
      <w:r>
        <w:t>сопоставлять</w:t>
      </w:r>
      <w:r>
        <w:rPr>
          <w:spacing w:val="1"/>
        </w:rPr>
        <w:t xml:space="preserve"> </w:t>
      </w:r>
      <w:r>
        <w:t>развитие</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период</w:t>
      </w:r>
      <w:r>
        <w:rPr>
          <w:spacing w:val="1"/>
        </w:rPr>
        <w:t xml:space="preserve"> </w:t>
      </w:r>
      <w:r>
        <w:t>Средневековья,</w:t>
      </w:r>
      <w:r>
        <w:rPr>
          <w:spacing w:val="1"/>
        </w:rPr>
        <w:t xml:space="preserve"> </w:t>
      </w:r>
      <w:r>
        <w:t>показывать</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(в</w:t>
      </w:r>
      <w:r>
        <w:rPr>
          <w:spacing w:val="1"/>
        </w:rPr>
        <w:t xml:space="preserve"> </w:t>
      </w:r>
      <w:r>
        <w:t>связи</w:t>
      </w:r>
      <w:r>
        <w:rPr>
          <w:spacing w:val="1"/>
        </w:rPr>
        <w:t xml:space="preserve"> </w:t>
      </w:r>
      <w:r>
        <w:t>с</w:t>
      </w:r>
      <w:r>
        <w:rPr>
          <w:spacing w:val="1"/>
        </w:rPr>
        <w:t xml:space="preserve"> </w:t>
      </w:r>
      <w:r>
        <w:t>понятиями</w:t>
      </w:r>
      <w:r>
        <w:rPr>
          <w:spacing w:val="1"/>
        </w:rPr>
        <w:t xml:space="preserve"> </w:t>
      </w:r>
      <w:r>
        <w:t>«политическая</w:t>
      </w:r>
      <w:r>
        <w:rPr>
          <w:spacing w:val="1"/>
        </w:rPr>
        <w:t xml:space="preserve"> </w:t>
      </w:r>
      <w:r>
        <w:t>раздробленность»,</w:t>
      </w:r>
      <w:r>
        <w:rPr>
          <w:spacing w:val="-2"/>
        </w:rPr>
        <w:t xml:space="preserve"> </w:t>
      </w:r>
      <w:r>
        <w:t>«централизованное</w:t>
      </w:r>
      <w:r>
        <w:rPr>
          <w:spacing w:val="-1"/>
        </w:rPr>
        <w:t xml:space="preserve"> </w:t>
      </w:r>
      <w:r>
        <w:t>государство»</w:t>
      </w:r>
      <w:r>
        <w:rPr>
          <w:spacing w:val="1"/>
        </w:rPr>
        <w:t xml:space="preserve"> </w:t>
      </w:r>
      <w:r>
        <w:t>и</w:t>
      </w:r>
      <w:r>
        <w:rPr>
          <w:spacing w:val="-1"/>
        </w:rPr>
        <w:t xml:space="preserve"> </w:t>
      </w:r>
      <w:r>
        <w:t>др.);</w:t>
      </w:r>
    </w:p>
    <w:p w:rsidR="006B28B4" w:rsidRDefault="00DA7639">
      <w:pPr>
        <w:pStyle w:val="a3"/>
        <w:ind w:right="391"/>
      </w:pPr>
      <w:r>
        <w:t>давать</w:t>
      </w:r>
      <w:r>
        <w:rPr>
          <w:spacing w:val="1"/>
        </w:rPr>
        <w:t xml:space="preserve"> </w:t>
      </w:r>
      <w:r>
        <w:t>оценку</w:t>
      </w:r>
      <w:r>
        <w:rPr>
          <w:spacing w:val="1"/>
        </w:rPr>
        <w:t xml:space="preserve"> </w:t>
      </w:r>
      <w:r>
        <w:t>событиям</w:t>
      </w:r>
      <w:r>
        <w:rPr>
          <w:spacing w:val="1"/>
        </w:rPr>
        <w:t xml:space="preserve"> </w:t>
      </w:r>
      <w:r>
        <w:t>и</w:t>
      </w:r>
      <w:r>
        <w:rPr>
          <w:spacing w:val="1"/>
        </w:rPr>
        <w:t xml:space="preserve"> </w:t>
      </w:r>
      <w:r>
        <w:t>личностям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 веков.</w:t>
      </w:r>
    </w:p>
    <w:p w:rsidR="006B28B4" w:rsidRDefault="00DA7639">
      <w:pPr>
        <w:pStyle w:val="11"/>
        <w:spacing w:line="321" w:lineRule="exact"/>
      </w:pPr>
      <w:r>
        <w:t>Выпускник</w:t>
      </w:r>
      <w:r>
        <w:rPr>
          <w:spacing w:val="-2"/>
        </w:rPr>
        <w:t xml:space="preserve"> </w:t>
      </w:r>
      <w:r>
        <w:t>научится:</w:t>
      </w:r>
    </w:p>
    <w:p w:rsidR="006B28B4" w:rsidRDefault="00DA7639">
      <w:pPr>
        <w:pStyle w:val="a3"/>
        <w:ind w:right="388"/>
      </w:pPr>
      <w:r>
        <w:t>локализовать</w:t>
      </w:r>
      <w:r>
        <w:rPr>
          <w:spacing w:val="1"/>
        </w:rPr>
        <w:t xml:space="preserve"> </w:t>
      </w:r>
      <w:r>
        <w:t>во</w:t>
      </w:r>
      <w:r>
        <w:rPr>
          <w:spacing w:val="1"/>
        </w:rPr>
        <w:t xml:space="preserve"> </w:t>
      </w:r>
      <w:r>
        <w:t>времени</w:t>
      </w:r>
      <w:r>
        <w:rPr>
          <w:spacing w:val="1"/>
        </w:rPr>
        <w:t xml:space="preserve"> </w:t>
      </w:r>
      <w:r>
        <w:t>общие</w:t>
      </w:r>
      <w:r>
        <w:rPr>
          <w:spacing w:val="1"/>
        </w:rPr>
        <w:t xml:space="preserve"> </w:t>
      </w:r>
      <w:r>
        <w:t>рамки</w:t>
      </w:r>
      <w:r>
        <w:rPr>
          <w:spacing w:val="1"/>
        </w:rPr>
        <w:t xml:space="preserve"> </w:t>
      </w:r>
      <w:r>
        <w:t>и</w:t>
      </w:r>
      <w:r>
        <w:rPr>
          <w:spacing w:val="1"/>
        </w:rPr>
        <w:t xml:space="preserve"> </w:t>
      </w:r>
      <w:r>
        <w:t>события</w:t>
      </w:r>
      <w:r>
        <w:rPr>
          <w:spacing w:val="1"/>
        </w:rPr>
        <w:t xml:space="preserve"> </w:t>
      </w:r>
      <w:r>
        <w:t>Средневековья,</w:t>
      </w:r>
      <w:r>
        <w:rPr>
          <w:spacing w:val="1"/>
        </w:rPr>
        <w:t xml:space="preserve"> </w:t>
      </w:r>
      <w:r>
        <w:t>этапы</w:t>
      </w:r>
      <w:r>
        <w:rPr>
          <w:spacing w:val="1"/>
        </w:rPr>
        <w:t xml:space="preserve"> </w:t>
      </w:r>
      <w:r>
        <w:t>становления и развития Российского государства; соотносить хронологию истории</w:t>
      </w:r>
      <w:r>
        <w:rPr>
          <w:spacing w:val="1"/>
        </w:rPr>
        <w:t xml:space="preserve"> </w:t>
      </w:r>
      <w:r>
        <w:t>Руси</w:t>
      </w:r>
      <w:r>
        <w:rPr>
          <w:spacing w:val="-1"/>
        </w:rPr>
        <w:t xml:space="preserve"> </w:t>
      </w:r>
      <w:r>
        <w:t>и всеобщей</w:t>
      </w:r>
      <w:r>
        <w:rPr>
          <w:spacing w:val="-3"/>
        </w:rPr>
        <w:t xml:space="preserve"> </w:t>
      </w:r>
      <w:r>
        <w:t>истории;</w:t>
      </w:r>
    </w:p>
    <w:p w:rsidR="006B28B4" w:rsidRDefault="00DA7639">
      <w:pPr>
        <w:pStyle w:val="a3"/>
        <w:ind w:right="384"/>
      </w:pPr>
      <w:r>
        <w:t>использовать историческую карту как источник информации о территории, об</w:t>
      </w:r>
      <w:r>
        <w:rPr>
          <w:spacing w:val="1"/>
        </w:rPr>
        <w:t xml:space="preserve"> </w:t>
      </w:r>
      <w:r>
        <w:t>экономических и культурных центрах Руси и других государств в Средние века, 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71"/>
        </w:rPr>
        <w:t xml:space="preserve"> </w:t>
      </w:r>
      <w:r>
        <w:t>завоеваний,</w:t>
      </w:r>
      <w:r>
        <w:rPr>
          <w:spacing w:val="1"/>
        </w:rPr>
        <w:t xml:space="preserve"> </w:t>
      </w:r>
      <w:r>
        <w:t>колонизаций</w:t>
      </w:r>
      <w:r>
        <w:rPr>
          <w:spacing w:val="-4"/>
        </w:rPr>
        <w:t xml:space="preserve"> </w:t>
      </w:r>
      <w:r>
        <w:t>и др.;</w:t>
      </w:r>
    </w:p>
    <w:p w:rsidR="006B28B4" w:rsidRDefault="00DA7639">
      <w:pPr>
        <w:pStyle w:val="a3"/>
        <w:ind w:right="390"/>
      </w:pPr>
      <w:r>
        <w:t>проводить</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исторических</w:t>
      </w:r>
      <w:r>
        <w:rPr>
          <w:spacing w:val="1"/>
        </w:rPr>
        <w:t xml:space="preserve"> </w:t>
      </w:r>
      <w:r>
        <w:t>текстах,</w:t>
      </w:r>
      <w:r>
        <w:rPr>
          <w:spacing w:val="1"/>
        </w:rPr>
        <w:t xml:space="preserve"> </w:t>
      </w:r>
      <w:r>
        <w:t>материальных</w:t>
      </w:r>
      <w:r>
        <w:rPr>
          <w:spacing w:val="1"/>
        </w:rPr>
        <w:t xml:space="preserve"> </w:t>
      </w:r>
      <w:r>
        <w:t>исторических памятниках</w:t>
      </w:r>
      <w:r>
        <w:rPr>
          <w:spacing w:val="1"/>
        </w:rPr>
        <w:t xml:space="preserve"> </w:t>
      </w:r>
      <w:r>
        <w:t>Средневековья;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7"/>
      </w:pPr>
      <w:r>
        <w:t>составлять</w:t>
      </w:r>
      <w:r>
        <w:rPr>
          <w:spacing w:val="1"/>
        </w:rPr>
        <w:t xml:space="preserve"> </w:t>
      </w:r>
      <w:r>
        <w:t>описание</w:t>
      </w:r>
      <w:r>
        <w:rPr>
          <w:spacing w:val="1"/>
        </w:rPr>
        <w:t xml:space="preserve"> </w:t>
      </w:r>
      <w:r>
        <w:t>образа</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 обществах на Руси и в других странах, памятников материальной и</w:t>
      </w:r>
      <w:r>
        <w:rPr>
          <w:spacing w:val="1"/>
        </w:rPr>
        <w:t xml:space="preserve"> </w:t>
      </w:r>
      <w:r>
        <w:t>художественной культуры; рассказывать о значительных событиях средневековой</w:t>
      </w:r>
      <w:r>
        <w:rPr>
          <w:spacing w:val="1"/>
        </w:rPr>
        <w:t xml:space="preserve"> </w:t>
      </w:r>
      <w:r>
        <w:t>истории;</w:t>
      </w:r>
    </w:p>
    <w:p w:rsidR="006B28B4" w:rsidRDefault="00DA7639">
      <w:pPr>
        <w:pStyle w:val="a3"/>
        <w:ind w:right="387"/>
      </w:pPr>
      <w:r>
        <w:t>раскрывать</w:t>
      </w:r>
      <w:r>
        <w:rPr>
          <w:spacing w:val="1"/>
        </w:rPr>
        <w:t xml:space="preserve"> </w:t>
      </w:r>
      <w:r>
        <w:t>характерные,</w:t>
      </w:r>
      <w:r>
        <w:rPr>
          <w:spacing w:val="1"/>
        </w:rPr>
        <w:t xml:space="preserve"> </w:t>
      </w:r>
      <w:r>
        <w:t>существенные</w:t>
      </w:r>
      <w:r>
        <w:rPr>
          <w:spacing w:val="1"/>
        </w:rPr>
        <w:t xml:space="preserve"> </w:t>
      </w:r>
      <w:r>
        <w:t>черты:</w:t>
      </w:r>
      <w:r>
        <w:rPr>
          <w:spacing w:val="1"/>
        </w:rPr>
        <w:t xml:space="preserve"> </w:t>
      </w:r>
      <w:r>
        <w:t>а) экономических</w:t>
      </w:r>
      <w:r>
        <w:rPr>
          <w:spacing w:val="1"/>
        </w:rPr>
        <w:t xml:space="preserve"> </w:t>
      </w:r>
      <w:r>
        <w:t>и</w:t>
      </w:r>
      <w:r>
        <w:rPr>
          <w:spacing w:val="-67"/>
        </w:rPr>
        <w:t xml:space="preserve"> </w:t>
      </w:r>
      <w:r>
        <w:t>социальных</w:t>
      </w:r>
      <w:r>
        <w:rPr>
          <w:spacing w:val="1"/>
        </w:rPr>
        <w:t xml:space="preserve"> </w:t>
      </w:r>
      <w:r>
        <w:t>отношений,</w:t>
      </w:r>
      <w:r>
        <w:rPr>
          <w:spacing w:val="1"/>
        </w:rPr>
        <w:t xml:space="preserve"> </w:t>
      </w:r>
      <w:r>
        <w:t>политического</w:t>
      </w:r>
      <w:r>
        <w:rPr>
          <w:spacing w:val="70"/>
        </w:rPr>
        <w:t xml:space="preserve"> </w:t>
      </w:r>
      <w:r>
        <w:t>строя</w:t>
      </w:r>
      <w:r>
        <w:rPr>
          <w:spacing w:val="70"/>
        </w:rPr>
        <w:t xml:space="preserve"> </w:t>
      </w:r>
      <w:r>
        <w:t>на</w:t>
      </w:r>
      <w:r>
        <w:rPr>
          <w:spacing w:val="70"/>
        </w:rPr>
        <w:t xml:space="preserve"> </w:t>
      </w:r>
      <w:r>
        <w:t>Руси</w:t>
      </w:r>
      <w:r>
        <w:rPr>
          <w:spacing w:val="70"/>
        </w:rPr>
        <w:t xml:space="preserve"> </w:t>
      </w:r>
      <w:r>
        <w:t>и</w:t>
      </w:r>
      <w:r>
        <w:rPr>
          <w:spacing w:val="70"/>
        </w:rPr>
        <w:t xml:space="preserve"> </w:t>
      </w:r>
      <w:r>
        <w:t>в</w:t>
      </w:r>
      <w:r>
        <w:rPr>
          <w:spacing w:val="70"/>
        </w:rPr>
        <w:t xml:space="preserve"> </w:t>
      </w:r>
      <w:r>
        <w:t>других</w:t>
      </w:r>
      <w:r>
        <w:rPr>
          <w:spacing w:val="70"/>
        </w:rPr>
        <w:t xml:space="preserve"> </w:t>
      </w:r>
      <w:r>
        <w:t>государствах;</w:t>
      </w:r>
      <w:r>
        <w:rPr>
          <w:spacing w:val="1"/>
        </w:rPr>
        <w:t xml:space="preserve"> </w:t>
      </w:r>
      <w:r>
        <w:t>б) ценностей,</w:t>
      </w:r>
      <w:r>
        <w:rPr>
          <w:spacing w:val="1"/>
        </w:rPr>
        <w:t xml:space="preserve"> </w:t>
      </w:r>
      <w:r>
        <w:t>господствовавших</w:t>
      </w:r>
      <w:r>
        <w:rPr>
          <w:spacing w:val="1"/>
        </w:rPr>
        <w:t xml:space="preserve"> </w:t>
      </w:r>
      <w:r>
        <w:t>в</w:t>
      </w:r>
      <w:r>
        <w:rPr>
          <w:spacing w:val="1"/>
        </w:rPr>
        <w:t xml:space="preserve"> </w:t>
      </w:r>
      <w:r>
        <w:t>средневековых</w:t>
      </w:r>
      <w:r>
        <w:rPr>
          <w:spacing w:val="1"/>
        </w:rPr>
        <w:t xml:space="preserve"> </w:t>
      </w:r>
      <w:r>
        <w:t>обществах,</w:t>
      </w:r>
      <w:r>
        <w:rPr>
          <w:spacing w:val="1"/>
        </w:rPr>
        <w:t xml:space="preserve"> </w:t>
      </w:r>
      <w:r>
        <w:t>религиозных</w:t>
      </w:r>
      <w:r>
        <w:rPr>
          <w:spacing w:val="1"/>
        </w:rPr>
        <w:t xml:space="preserve"> </w:t>
      </w:r>
      <w:r>
        <w:t>воззрений,</w:t>
      </w:r>
      <w:r>
        <w:rPr>
          <w:spacing w:val="-2"/>
        </w:rPr>
        <w:t xml:space="preserve"> </w:t>
      </w:r>
      <w:r>
        <w:t>представлений</w:t>
      </w:r>
      <w:r>
        <w:rPr>
          <w:spacing w:val="-1"/>
        </w:rPr>
        <w:t xml:space="preserve"> </w:t>
      </w:r>
      <w:r>
        <w:t>средневекового</w:t>
      </w:r>
      <w:r>
        <w:rPr>
          <w:spacing w:val="1"/>
        </w:rPr>
        <w:t xml:space="preserve"> </w:t>
      </w:r>
      <w:r>
        <w:t>человека</w:t>
      </w:r>
      <w:r>
        <w:rPr>
          <w:spacing w:val="-4"/>
        </w:rPr>
        <w:t xml:space="preserve"> </w:t>
      </w:r>
      <w:r>
        <w:t>о</w:t>
      </w:r>
      <w:r>
        <w:rPr>
          <w:spacing w:val="1"/>
        </w:rPr>
        <w:t xml:space="preserve"> </w:t>
      </w:r>
      <w:r>
        <w:t>мире;</w:t>
      </w:r>
    </w:p>
    <w:p w:rsidR="006B28B4" w:rsidRDefault="00DA7639">
      <w:pPr>
        <w:pStyle w:val="a3"/>
        <w:ind w:right="388"/>
      </w:pPr>
      <w:r>
        <w:t>объяснять причины и следствия ключевых событий отечественной и всеобщей</w:t>
      </w:r>
      <w:r>
        <w:rPr>
          <w:spacing w:val="-67"/>
        </w:rPr>
        <w:t xml:space="preserve"> </w:t>
      </w:r>
      <w:r>
        <w:t>истории</w:t>
      </w:r>
      <w:r>
        <w:rPr>
          <w:spacing w:val="-1"/>
        </w:rPr>
        <w:t xml:space="preserve"> </w:t>
      </w:r>
      <w:r>
        <w:t>Средних</w:t>
      </w:r>
      <w:r>
        <w:rPr>
          <w:spacing w:val="1"/>
        </w:rPr>
        <w:t xml:space="preserve"> </w:t>
      </w:r>
      <w:r>
        <w:t>веков;</w:t>
      </w:r>
    </w:p>
    <w:p w:rsidR="006B28B4" w:rsidRDefault="00DA7639">
      <w:pPr>
        <w:pStyle w:val="a3"/>
        <w:ind w:right="391"/>
      </w:pPr>
      <w:r>
        <w:t>сопоставлять</w:t>
      </w:r>
      <w:r>
        <w:rPr>
          <w:spacing w:val="1"/>
        </w:rPr>
        <w:t xml:space="preserve"> </w:t>
      </w:r>
      <w:r>
        <w:t>развитие</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период</w:t>
      </w:r>
      <w:r>
        <w:rPr>
          <w:spacing w:val="1"/>
        </w:rPr>
        <w:t xml:space="preserve"> </w:t>
      </w:r>
      <w:r>
        <w:t>Средневековья,</w:t>
      </w:r>
      <w:r>
        <w:rPr>
          <w:spacing w:val="1"/>
        </w:rPr>
        <w:t xml:space="preserve"> </w:t>
      </w:r>
      <w:r>
        <w:t>показывать</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(в</w:t>
      </w:r>
      <w:r>
        <w:rPr>
          <w:spacing w:val="1"/>
        </w:rPr>
        <w:t xml:space="preserve"> </w:t>
      </w:r>
      <w:r>
        <w:t>связи</w:t>
      </w:r>
      <w:r>
        <w:rPr>
          <w:spacing w:val="1"/>
        </w:rPr>
        <w:t xml:space="preserve"> </w:t>
      </w:r>
      <w:r>
        <w:t>с</w:t>
      </w:r>
      <w:r>
        <w:rPr>
          <w:spacing w:val="1"/>
        </w:rPr>
        <w:t xml:space="preserve"> </w:t>
      </w:r>
      <w:r>
        <w:t>понятиями</w:t>
      </w:r>
      <w:r>
        <w:rPr>
          <w:spacing w:val="1"/>
        </w:rPr>
        <w:t xml:space="preserve"> </w:t>
      </w:r>
      <w:r>
        <w:t>«политическая</w:t>
      </w:r>
      <w:r>
        <w:rPr>
          <w:spacing w:val="1"/>
        </w:rPr>
        <w:t xml:space="preserve"> </w:t>
      </w:r>
      <w:r>
        <w:t>раздробленность»,</w:t>
      </w:r>
      <w:r>
        <w:rPr>
          <w:spacing w:val="-2"/>
        </w:rPr>
        <w:t xml:space="preserve"> </w:t>
      </w:r>
      <w:r>
        <w:t>«централизованное</w:t>
      </w:r>
      <w:r>
        <w:rPr>
          <w:spacing w:val="-1"/>
        </w:rPr>
        <w:t xml:space="preserve"> </w:t>
      </w:r>
      <w:r>
        <w:t>государство»</w:t>
      </w:r>
      <w:r>
        <w:rPr>
          <w:spacing w:val="1"/>
        </w:rPr>
        <w:t xml:space="preserve"> </w:t>
      </w:r>
      <w:r>
        <w:t>и</w:t>
      </w:r>
      <w:r>
        <w:rPr>
          <w:spacing w:val="-1"/>
        </w:rPr>
        <w:t xml:space="preserve"> </w:t>
      </w:r>
      <w:r>
        <w:t>др.);</w:t>
      </w:r>
    </w:p>
    <w:p w:rsidR="006B28B4" w:rsidRDefault="00DA7639">
      <w:pPr>
        <w:pStyle w:val="a3"/>
        <w:spacing w:before="1"/>
        <w:ind w:right="391"/>
      </w:pPr>
      <w:r>
        <w:t>давать</w:t>
      </w:r>
      <w:r>
        <w:rPr>
          <w:spacing w:val="1"/>
        </w:rPr>
        <w:t xml:space="preserve"> </w:t>
      </w:r>
      <w:r>
        <w:t>оценку</w:t>
      </w:r>
      <w:r>
        <w:rPr>
          <w:spacing w:val="1"/>
        </w:rPr>
        <w:t xml:space="preserve"> </w:t>
      </w:r>
      <w:r>
        <w:t>событиям</w:t>
      </w:r>
      <w:r>
        <w:rPr>
          <w:spacing w:val="1"/>
        </w:rPr>
        <w:t xml:space="preserve"> </w:t>
      </w:r>
      <w:r>
        <w:t>и</w:t>
      </w:r>
      <w:r>
        <w:rPr>
          <w:spacing w:val="1"/>
        </w:rPr>
        <w:t xml:space="preserve"> </w:t>
      </w:r>
      <w:r>
        <w:t>личностям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 веков.</w:t>
      </w:r>
    </w:p>
    <w:p w:rsidR="006B28B4" w:rsidRDefault="006B28B4">
      <w:pPr>
        <w:pStyle w:val="a3"/>
        <w:spacing w:before="11"/>
        <w:ind w:left="0" w:firstLine="0"/>
        <w:jc w:val="left"/>
        <w:rPr>
          <w:sz w:val="27"/>
        </w:rPr>
      </w:pPr>
    </w:p>
    <w:p w:rsidR="006B28B4" w:rsidRDefault="00DA7639">
      <w:pPr>
        <w:pStyle w:val="11"/>
      </w:pPr>
      <w:r>
        <w:t>Выпускник</w:t>
      </w:r>
      <w:r>
        <w:rPr>
          <w:spacing w:val="-5"/>
        </w:rPr>
        <w:t xml:space="preserve"> </w:t>
      </w:r>
      <w:r>
        <w:t>получит</w:t>
      </w:r>
      <w:r>
        <w:rPr>
          <w:spacing w:val="-3"/>
        </w:rPr>
        <w:t xml:space="preserve"> </w:t>
      </w:r>
      <w:r>
        <w:t>возможность</w:t>
      </w:r>
      <w:r>
        <w:rPr>
          <w:spacing w:val="-4"/>
        </w:rPr>
        <w:t xml:space="preserve"> </w:t>
      </w:r>
      <w:r>
        <w:t>научиться:</w:t>
      </w:r>
    </w:p>
    <w:p w:rsidR="006B28B4" w:rsidRDefault="00DA7639">
      <w:pPr>
        <w:pStyle w:val="a3"/>
        <w:ind w:right="390"/>
      </w:pPr>
      <w:r>
        <w:t>давать</w:t>
      </w:r>
      <w:r>
        <w:rPr>
          <w:spacing w:val="1"/>
        </w:rPr>
        <w:t xml:space="preserve"> </w:t>
      </w:r>
      <w:r>
        <w:t>сопоставительную</w:t>
      </w:r>
      <w:r>
        <w:rPr>
          <w:spacing w:val="1"/>
        </w:rPr>
        <w:t xml:space="preserve"> </w:t>
      </w:r>
      <w:r>
        <w:t>характеристику</w:t>
      </w:r>
      <w:r>
        <w:rPr>
          <w:spacing w:val="1"/>
        </w:rPr>
        <w:t xml:space="preserve"> </w:t>
      </w:r>
      <w:r>
        <w:t>политического</w:t>
      </w:r>
      <w:r>
        <w:rPr>
          <w:spacing w:val="1"/>
        </w:rPr>
        <w:t xml:space="preserve"> </w:t>
      </w:r>
      <w:r>
        <w:t>устройства</w:t>
      </w:r>
      <w:r>
        <w:rPr>
          <w:spacing w:val="1"/>
        </w:rPr>
        <w:t xml:space="preserve"> </w:t>
      </w:r>
      <w:r>
        <w:t>государств</w:t>
      </w:r>
      <w:r>
        <w:rPr>
          <w:spacing w:val="-3"/>
        </w:rPr>
        <w:t xml:space="preserve"> </w:t>
      </w:r>
      <w:r>
        <w:t>Средневековья (Русь,</w:t>
      </w:r>
      <w:r>
        <w:rPr>
          <w:spacing w:val="-2"/>
        </w:rPr>
        <w:t xml:space="preserve"> </w:t>
      </w:r>
      <w:r>
        <w:t>Запад,</w:t>
      </w:r>
      <w:r>
        <w:rPr>
          <w:spacing w:val="-3"/>
        </w:rPr>
        <w:t xml:space="preserve"> </w:t>
      </w:r>
      <w:r>
        <w:t>Восток);</w:t>
      </w:r>
    </w:p>
    <w:p w:rsidR="006B28B4" w:rsidRDefault="00DA7639">
      <w:pPr>
        <w:pStyle w:val="a3"/>
        <w:spacing w:before="1"/>
        <w:ind w:right="387"/>
      </w:pPr>
      <w:r>
        <w:t>сравнивать свидетельства различных исторических источников, выявляя в них</w:t>
      </w:r>
      <w:r>
        <w:rPr>
          <w:spacing w:val="-67"/>
        </w:rPr>
        <w:t xml:space="preserve"> </w:t>
      </w:r>
      <w:r>
        <w:t>общее</w:t>
      </w:r>
      <w:r>
        <w:rPr>
          <w:spacing w:val="-1"/>
        </w:rPr>
        <w:t xml:space="preserve"> </w:t>
      </w:r>
      <w:r>
        <w:t>и</w:t>
      </w:r>
      <w:r>
        <w:rPr>
          <w:spacing w:val="-3"/>
        </w:rPr>
        <w:t xml:space="preserve"> </w:t>
      </w:r>
      <w:r>
        <w:t>различия;</w:t>
      </w:r>
    </w:p>
    <w:p w:rsidR="006B28B4" w:rsidRDefault="00DA7639">
      <w:pPr>
        <w:pStyle w:val="a3"/>
        <w:ind w:right="392"/>
      </w:pPr>
      <w:r>
        <w:t>составлять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дополнительной</w:t>
      </w:r>
      <w:r>
        <w:rPr>
          <w:spacing w:val="1"/>
        </w:rPr>
        <w:t xml:space="preserve"> </w:t>
      </w:r>
      <w:r>
        <w:t>литературы</w:t>
      </w:r>
      <w:r>
        <w:rPr>
          <w:spacing w:val="-67"/>
        </w:rPr>
        <w:t xml:space="preserve"> </w:t>
      </w:r>
      <w:r>
        <w:t>описания</w:t>
      </w:r>
      <w:r>
        <w:rPr>
          <w:spacing w:val="47"/>
        </w:rPr>
        <w:t xml:space="preserve"> </w:t>
      </w:r>
      <w:r>
        <w:t>памятников</w:t>
      </w:r>
      <w:r>
        <w:rPr>
          <w:spacing w:val="48"/>
        </w:rPr>
        <w:t xml:space="preserve"> </w:t>
      </w:r>
      <w:r>
        <w:t>средневековой</w:t>
      </w:r>
      <w:r>
        <w:rPr>
          <w:spacing w:val="49"/>
        </w:rPr>
        <w:t xml:space="preserve"> </w:t>
      </w:r>
      <w:r>
        <w:t>культуры</w:t>
      </w:r>
      <w:r>
        <w:rPr>
          <w:spacing w:val="48"/>
        </w:rPr>
        <w:t xml:space="preserve"> </w:t>
      </w:r>
      <w:r>
        <w:t>Руси</w:t>
      </w:r>
      <w:r>
        <w:rPr>
          <w:spacing w:val="47"/>
        </w:rPr>
        <w:t xml:space="preserve"> </w:t>
      </w:r>
      <w:r>
        <w:t>и</w:t>
      </w:r>
      <w:r>
        <w:rPr>
          <w:spacing w:val="47"/>
        </w:rPr>
        <w:t xml:space="preserve"> </w:t>
      </w:r>
      <w:r>
        <w:t>других</w:t>
      </w:r>
      <w:r>
        <w:rPr>
          <w:spacing w:val="48"/>
        </w:rPr>
        <w:t xml:space="preserve"> </w:t>
      </w:r>
      <w:r>
        <w:t>стран,</w:t>
      </w:r>
      <w:r>
        <w:rPr>
          <w:spacing w:val="46"/>
        </w:rPr>
        <w:t xml:space="preserve"> </w:t>
      </w:r>
      <w:r>
        <w:t>объяснять,</w:t>
      </w:r>
      <w:r>
        <w:rPr>
          <w:spacing w:val="47"/>
        </w:rPr>
        <w:t xml:space="preserve"> </w:t>
      </w:r>
      <w:r>
        <w:t>в</w:t>
      </w:r>
      <w:r>
        <w:rPr>
          <w:spacing w:val="-67"/>
        </w:rPr>
        <w:t xml:space="preserve"> </w:t>
      </w:r>
      <w:r>
        <w:t>чем</w:t>
      </w:r>
      <w:r>
        <w:rPr>
          <w:spacing w:val="-1"/>
        </w:rPr>
        <w:t xml:space="preserve"> </w:t>
      </w:r>
      <w:r>
        <w:t>заключаются их</w:t>
      </w:r>
      <w:r>
        <w:rPr>
          <w:spacing w:val="-1"/>
        </w:rPr>
        <w:t xml:space="preserve"> </w:t>
      </w:r>
      <w:r>
        <w:t>художественные</w:t>
      </w:r>
      <w:r>
        <w:rPr>
          <w:spacing w:val="-3"/>
        </w:rPr>
        <w:t xml:space="preserve"> </w:t>
      </w:r>
      <w:r>
        <w:t>достоинства</w:t>
      </w:r>
      <w:r>
        <w:rPr>
          <w:spacing w:val="-4"/>
        </w:rPr>
        <w:t xml:space="preserve"> </w:t>
      </w:r>
      <w:r>
        <w:t>и значение.</w:t>
      </w:r>
    </w:p>
    <w:p w:rsidR="006B28B4" w:rsidRDefault="006B28B4">
      <w:pPr>
        <w:pStyle w:val="a3"/>
        <w:spacing w:before="9"/>
        <w:ind w:left="0" w:firstLine="0"/>
        <w:jc w:val="left"/>
        <w:rPr>
          <w:sz w:val="27"/>
        </w:rPr>
      </w:pPr>
    </w:p>
    <w:p w:rsidR="006B28B4" w:rsidRDefault="00DA7639">
      <w:pPr>
        <w:pStyle w:val="11"/>
        <w:spacing w:before="1" w:line="242" w:lineRule="auto"/>
        <w:ind w:right="1815"/>
      </w:pPr>
      <w:r>
        <w:t>История Нового времени. Россия в XVI – ХIХ веках (7</w:t>
      </w:r>
      <w:r>
        <w:rPr>
          <w:b w:val="0"/>
        </w:rPr>
        <w:t>–</w:t>
      </w:r>
      <w:r>
        <w:t>9 класс)</w:t>
      </w:r>
      <w:r>
        <w:rPr>
          <w:spacing w:val="-67"/>
        </w:rPr>
        <w:t xml:space="preserve"> </w:t>
      </w:r>
      <w:r>
        <w:t>7 класс:</w:t>
      </w:r>
    </w:p>
    <w:p w:rsidR="006B28B4" w:rsidRDefault="00DA7639">
      <w:pPr>
        <w:pStyle w:val="a3"/>
        <w:ind w:right="390"/>
      </w:pPr>
      <w:r>
        <w:t>локализовать во времени хронологические рамки и рубежные события Нового</w:t>
      </w:r>
      <w:r>
        <w:rPr>
          <w:spacing w:val="1"/>
        </w:rPr>
        <w:t xml:space="preserve"> </w:t>
      </w:r>
      <w:r>
        <w:t>времени</w:t>
      </w:r>
      <w:r>
        <w:rPr>
          <w:spacing w:val="1"/>
        </w:rPr>
        <w:t xml:space="preserve"> </w:t>
      </w:r>
      <w:r>
        <w:t>как</w:t>
      </w:r>
      <w:r>
        <w:rPr>
          <w:spacing w:val="1"/>
        </w:rPr>
        <w:t xml:space="preserve"> </w:t>
      </w:r>
      <w:r>
        <w:t>исторической</w:t>
      </w:r>
      <w:r>
        <w:rPr>
          <w:spacing w:val="1"/>
        </w:rPr>
        <w:t xml:space="preserve"> </w:t>
      </w:r>
      <w:r>
        <w:t>эпохи,</w:t>
      </w:r>
      <w:r>
        <w:rPr>
          <w:spacing w:val="1"/>
        </w:rPr>
        <w:t xml:space="preserve"> </w:t>
      </w:r>
      <w:r>
        <w:t>основные</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1"/>
        </w:rPr>
        <w:t xml:space="preserve"> </w:t>
      </w:r>
      <w:r>
        <w:t>времени;</w:t>
      </w:r>
      <w:r>
        <w:rPr>
          <w:spacing w:val="1"/>
        </w:rPr>
        <w:t xml:space="preserve"> </w:t>
      </w:r>
      <w:r>
        <w:t>соотносить</w:t>
      </w:r>
      <w:r>
        <w:rPr>
          <w:spacing w:val="1"/>
        </w:rPr>
        <w:t xml:space="preserve"> </w:t>
      </w:r>
      <w:r>
        <w:t>хронологию</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5"/>
        </w:rPr>
        <w:t xml:space="preserve"> </w:t>
      </w:r>
      <w:r>
        <w:t>Новое время;</w:t>
      </w:r>
    </w:p>
    <w:p w:rsidR="006B28B4" w:rsidRDefault="00DA7639">
      <w:pPr>
        <w:pStyle w:val="a3"/>
        <w:ind w:right="382"/>
      </w:pPr>
      <w:r>
        <w:t>использовать</w:t>
      </w:r>
      <w:r>
        <w:rPr>
          <w:spacing w:val="1"/>
        </w:rPr>
        <w:t xml:space="preserve"> </w:t>
      </w:r>
      <w:r>
        <w:t>историческую</w:t>
      </w:r>
      <w:r>
        <w:rPr>
          <w:spacing w:val="1"/>
        </w:rPr>
        <w:t xml:space="preserve"> </w:t>
      </w:r>
      <w:r>
        <w:t>карту</w:t>
      </w:r>
      <w:r>
        <w:rPr>
          <w:spacing w:val="1"/>
        </w:rPr>
        <w:t xml:space="preserve"> </w:t>
      </w:r>
      <w:r>
        <w:t>как</w:t>
      </w:r>
      <w:r>
        <w:rPr>
          <w:spacing w:val="1"/>
        </w:rPr>
        <w:t xml:space="preserve"> </w:t>
      </w:r>
      <w:r>
        <w:t>источник</w:t>
      </w:r>
      <w:r>
        <w:rPr>
          <w:spacing w:val="1"/>
        </w:rPr>
        <w:t xml:space="preserve"> </w:t>
      </w:r>
      <w:r>
        <w:t>информации</w:t>
      </w:r>
      <w:r>
        <w:rPr>
          <w:spacing w:val="1"/>
        </w:rPr>
        <w:t xml:space="preserve"> </w:t>
      </w:r>
      <w:r>
        <w:t>о</w:t>
      </w:r>
      <w:r>
        <w:rPr>
          <w:spacing w:val="1"/>
        </w:rPr>
        <w:t xml:space="preserve"> </w:t>
      </w:r>
      <w:r>
        <w:t>границах</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об</w:t>
      </w:r>
      <w:r>
        <w:rPr>
          <w:spacing w:val="1"/>
        </w:rPr>
        <w:t xml:space="preserve"> </w:t>
      </w:r>
      <w:r>
        <w:t>основных</w:t>
      </w:r>
      <w:r>
        <w:rPr>
          <w:spacing w:val="1"/>
        </w:rPr>
        <w:t xml:space="preserve"> </w:t>
      </w:r>
      <w:r>
        <w:t>процессах</w:t>
      </w:r>
      <w:r>
        <w:rPr>
          <w:spacing w:val="1"/>
        </w:rPr>
        <w:t xml:space="preserve"> </w:t>
      </w:r>
      <w:r>
        <w:t>социально-</w:t>
      </w:r>
      <w:r>
        <w:rPr>
          <w:spacing w:val="-67"/>
        </w:rPr>
        <w:t xml:space="preserve"> </w:t>
      </w:r>
      <w:r>
        <w:t>экономического</w:t>
      </w:r>
      <w:r>
        <w:rPr>
          <w:spacing w:val="1"/>
        </w:rPr>
        <w:t xml:space="preserve"> </w:t>
      </w:r>
      <w:r>
        <w:t>развития,</w:t>
      </w:r>
      <w:r>
        <w:rPr>
          <w:spacing w:val="1"/>
        </w:rPr>
        <w:t xml:space="preserve"> </w:t>
      </w:r>
      <w:r>
        <w:t>о</w:t>
      </w:r>
      <w:r>
        <w:rPr>
          <w:spacing w:val="1"/>
        </w:rPr>
        <w:t xml:space="preserve"> </w:t>
      </w:r>
      <w:r>
        <w:t>местах</w:t>
      </w:r>
      <w:r>
        <w:rPr>
          <w:spacing w:val="1"/>
        </w:rPr>
        <w:t xml:space="preserve"> </w:t>
      </w:r>
      <w:r>
        <w:t>важнейших</w:t>
      </w:r>
      <w:r>
        <w:rPr>
          <w:spacing w:val="1"/>
        </w:rPr>
        <w:t xml:space="preserve"> </w:t>
      </w:r>
      <w:r>
        <w:t>событий,</w:t>
      </w:r>
      <w:r>
        <w:rPr>
          <w:spacing w:val="1"/>
        </w:rPr>
        <w:t xml:space="preserve"> </w:t>
      </w:r>
      <w:r>
        <w:t>направлениях</w:t>
      </w:r>
      <w:r>
        <w:rPr>
          <w:spacing w:val="1"/>
        </w:rPr>
        <w:t xml:space="preserve"> </w:t>
      </w:r>
      <w:r>
        <w:t>значительных</w:t>
      </w:r>
      <w:r>
        <w:rPr>
          <w:spacing w:val="-4"/>
        </w:rPr>
        <w:t xml:space="preserve"> </w:t>
      </w:r>
      <w:r>
        <w:t>передвижений</w:t>
      </w:r>
      <w:r>
        <w:rPr>
          <w:spacing w:val="2"/>
        </w:rPr>
        <w:t xml:space="preserve"> </w:t>
      </w:r>
      <w:r>
        <w:t>-</w:t>
      </w:r>
      <w:r>
        <w:rPr>
          <w:spacing w:val="-2"/>
        </w:rPr>
        <w:t xml:space="preserve"> </w:t>
      </w:r>
      <w:r>
        <w:t>походов,</w:t>
      </w:r>
      <w:r>
        <w:rPr>
          <w:spacing w:val="-5"/>
        </w:rPr>
        <w:t xml:space="preserve"> </w:t>
      </w:r>
      <w:r>
        <w:t>завоеваний,</w:t>
      </w:r>
      <w:r>
        <w:rPr>
          <w:spacing w:val="-2"/>
        </w:rPr>
        <w:t xml:space="preserve"> </w:t>
      </w:r>
      <w:r>
        <w:t>колонизации</w:t>
      </w:r>
      <w:r>
        <w:rPr>
          <w:spacing w:val="-1"/>
        </w:rPr>
        <w:t xml:space="preserve"> </w:t>
      </w:r>
      <w:r>
        <w:t>и</w:t>
      </w:r>
      <w:r>
        <w:rPr>
          <w:spacing w:val="-3"/>
        </w:rPr>
        <w:t xml:space="preserve"> </w:t>
      </w:r>
      <w:r>
        <w:t>др.;</w:t>
      </w:r>
    </w:p>
    <w:p w:rsidR="006B28B4" w:rsidRDefault="00DA7639">
      <w:pPr>
        <w:pStyle w:val="a3"/>
        <w:ind w:right="394"/>
      </w:pPr>
      <w:r>
        <w:t>анализировать</w:t>
      </w:r>
      <w:r>
        <w:rPr>
          <w:spacing w:val="1"/>
        </w:rPr>
        <w:t xml:space="preserve"> </w:t>
      </w:r>
      <w:r>
        <w:t>информацию</w:t>
      </w:r>
      <w:r>
        <w:rPr>
          <w:spacing w:val="1"/>
        </w:rPr>
        <w:t xml:space="preserve"> </w:t>
      </w:r>
      <w:r>
        <w:t>различных</w:t>
      </w:r>
      <w:r>
        <w:rPr>
          <w:spacing w:val="1"/>
        </w:rPr>
        <w:t xml:space="preserve"> </w:t>
      </w:r>
      <w:r>
        <w:t>источников</w:t>
      </w:r>
      <w:r>
        <w:rPr>
          <w:spacing w:val="1"/>
        </w:rPr>
        <w:t xml:space="preserve"> </w:t>
      </w:r>
      <w:r>
        <w:t>по</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Нового</w:t>
      </w:r>
      <w:r>
        <w:rPr>
          <w:spacing w:val="1"/>
        </w:rPr>
        <w:t xml:space="preserve"> </w:t>
      </w:r>
      <w:r>
        <w:t>времени;</w:t>
      </w:r>
    </w:p>
    <w:p w:rsidR="006B28B4" w:rsidRDefault="00DA7639">
      <w:pPr>
        <w:pStyle w:val="a3"/>
        <w:ind w:right="383"/>
      </w:pPr>
      <w:r>
        <w:t>составлять описание положения и образа жизни основных социальных групп в</w:t>
      </w:r>
      <w:r>
        <w:rPr>
          <w:spacing w:val="-67"/>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рассказывать</w:t>
      </w:r>
      <w:r>
        <w:rPr>
          <w:spacing w:val="1"/>
        </w:rPr>
        <w:t xml:space="preserve"> </w:t>
      </w:r>
      <w:r>
        <w:t>о</w:t>
      </w:r>
      <w:r>
        <w:rPr>
          <w:spacing w:val="1"/>
        </w:rPr>
        <w:t xml:space="preserve"> </w:t>
      </w:r>
      <w:r>
        <w:t>значительных</w:t>
      </w:r>
      <w:r>
        <w:rPr>
          <w:spacing w:val="1"/>
        </w:rPr>
        <w:t xml:space="preserve"> </w:t>
      </w:r>
      <w:r>
        <w:t>событиях</w:t>
      </w:r>
      <w:r>
        <w:rPr>
          <w:spacing w:val="1"/>
        </w:rPr>
        <w:t xml:space="preserve"> </w:t>
      </w:r>
      <w:r>
        <w:t>и</w:t>
      </w:r>
      <w:r>
        <w:rPr>
          <w:spacing w:val="1"/>
        </w:rPr>
        <w:t xml:space="preserve"> </w:t>
      </w:r>
      <w:r>
        <w:t>личностях</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4"/>
        </w:rPr>
        <w:t xml:space="preserve"> </w:t>
      </w:r>
      <w:r>
        <w:t>Нового</w:t>
      </w:r>
      <w:r>
        <w:rPr>
          <w:spacing w:val="1"/>
        </w:rPr>
        <w:t xml:space="preserve"> </w:t>
      </w:r>
      <w:r>
        <w:t>времени;</w:t>
      </w:r>
    </w:p>
    <w:p w:rsidR="006B28B4" w:rsidRDefault="00DA7639">
      <w:pPr>
        <w:pStyle w:val="a3"/>
        <w:ind w:right="384"/>
      </w:pPr>
      <w:r>
        <w:t>систематизировать</w:t>
      </w:r>
      <w:r>
        <w:rPr>
          <w:spacing w:val="1"/>
        </w:rPr>
        <w:t xml:space="preserve"> </w:t>
      </w:r>
      <w:r>
        <w:t>исторический</w:t>
      </w:r>
      <w:r>
        <w:rPr>
          <w:spacing w:val="1"/>
        </w:rPr>
        <w:t xml:space="preserve"> </w:t>
      </w:r>
      <w:r>
        <w:t>материал,</w:t>
      </w:r>
      <w:r>
        <w:rPr>
          <w:spacing w:val="1"/>
        </w:rPr>
        <w:t xml:space="preserve"> </w:t>
      </w:r>
      <w:r>
        <w:t>содержащийся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дополнительной</w:t>
      </w:r>
      <w:r>
        <w:rPr>
          <w:spacing w:val="-4"/>
        </w:rPr>
        <w:t xml:space="preserve"> </w:t>
      </w:r>
      <w:r>
        <w:t>литературе</w:t>
      </w:r>
      <w:r>
        <w:rPr>
          <w:spacing w:val="-3"/>
        </w:rPr>
        <w:t xml:space="preserve"> </w:t>
      </w:r>
      <w:r>
        <w:t>по</w:t>
      </w:r>
      <w:r>
        <w:rPr>
          <w:spacing w:val="-2"/>
        </w:rPr>
        <w:t xml:space="preserve"> </w:t>
      </w:r>
      <w:r>
        <w:t>отечественной</w:t>
      </w:r>
      <w:r>
        <w:rPr>
          <w:spacing w:val="-4"/>
        </w:rPr>
        <w:t xml:space="preserve"> </w:t>
      </w:r>
      <w:r>
        <w:t>и</w:t>
      </w:r>
      <w:r>
        <w:rPr>
          <w:spacing w:val="-3"/>
        </w:rPr>
        <w:t xml:space="preserve"> </w:t>
      </w:r>
      <w:r>
        <w:t>всеобщей</w:t>
      </w:r>
      <w:r>
        <w:rPr>
          <w:spacing w:val="-6"/>
        </w:rPr>
        <w:t xml:space="preserve"> </w:t>
      </w:r>
      <w:r>
        <w:t>истории</w:t>
      </w:r>
      <w:r>
        <w:rPr>
          <w:spacing w:val="-3"/>
        </w:rPr>
        <w:t xml:space="preserve"> </w:t>
      </w:r>
      <w:r>
        <w:t>Нового</w:t>
      </w:r>
      <w:r>
        <w:rPr>
          <w:spacing w:val="-3"/>
        </w:rPr>
        <w:t xml:space="preserve"> </w:t>
      </w:r>
      <w:r>
        <w:t>времени;</w:t>
      </w:r>
    </w:p>
    <w:p w:rsidR="006B28B4" w:rsidRDefault="00DA7639">
      <w:pPr>
        <w:pStyle w:val="a3"/>
        <w:ind w:right="392"/>
      </w:pPr>
      <w:r>
        <w:t>раскрывать характерные, существенные черты: экономического и социального</w:t>
      </w:r>
      <w:r>
        <w:rPr>
          <w:spacing w:val="-67"/>
        </w:rPr>
        <w:t xml:space="preserve"> </w:t>
      </w:r>
      <w:r>
        <w:t>развития</w:t>
      </w:r>
      <w:r>
        <w:rPr>
          <w:spacing w:val="-1"/>
        </w:rPr>
        <w:t xml:space="preserve"> </w:t>
      </w:r>
      <w:r>
        <w:t>России</w:t>
      </w:r>
      <w:r>
        <w:rPr>
          <w:spacing w:val="-3"/>
        </w:rPr>
        <w:t xml:space="preserve"> </w:t>
      </w:r>
      <w:r>
        <w:t>и других</w:t>
      </w:r>
      <w:r>
        <w:rPr>
          <w:spacing w:val="1"/>
        </w:rPr>
        <w:t xml:space="preserve"> </w:t>
      </w:r>
      <w:r>
        <w:t>стран</w:t>
      </w:r>
      <w:r>
        <w:rPr>
          <w:spacing w:val="1"/>
        </w:rPr>
        <w:t xml:space="preserve"> </w:t>
      </w:r>
      <w:r>
        <w:t>в</w:t>
      </w:r>
      <w:r>
        <w:rPr>
          <w:spacing w:val="-2"/>
        </w:rPr>
        <w:t xml:space="preserve"> </w:t>
      </w:r>
      <w:r>
        <w:t>Новое</w:t>
      </w:r>
      <w:r>
        <w:rPr>
          <w:spacing w:val="-2"/>
        </w:rPr>
        <w:t xml:space="preserve"> </w:t>
      </w:r>
      <w:r>
        <w:t>время;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jc w:val="left"/>
      </w:pPr>
      <w:r>
        <w:t>эволюции</w:t>
      </w:r>
      <w:r>
        <w:rPr>
          <w:spacing w:val="40"/>
        </w:rPr>
        <w:t xml:space="preserve"> </w:t>
      </w:r>
      <w:r>
        <w:t>политического</w:t>
      </w:r>
      <w:r>
        <w:rPr>
          <w:spacing w:val="109"/>
        </w:rPr>
        <w:t xml:space="preserve"> </w:t>
      </w:r>
      <w:r>
        <w:t>строя</w:t>
      </w:r>
      <w:r>
        <w:rPr>
          <w:spacing w:val="109"/>
        </w:rPr>
        <w:t xml:space="preserve"> </w:t>
      </w:r>
      <w:r>
        <w:t>(включая</w:t>
      </w:r>
      <w:r>
        <w:rPr>
          <w:spacing w:val="109"/>
        </w:rPr>
        <w:t xml:space="preserve"> </w:t>
      </w:r>
      <w:r>
        <w:t>понятия</w:t>
      </w:r>
      <w:r>
        <w:rPr>
          <w:spacing w:val="114"/>
        </w:rPr>
        <w:t xml:space="preserve"> </w:t>
      </w:r>
      <w:r>
        <w:t>«сословная</w:t>
      </w:r>
      <w:r>
        <w:rPr>
          <w:spacing w:val="109"/>
        </w:rPr>
        <w:t xml:space="preserve"> </w:t>
      </w:r>
      <w:r>
        <w:t>монархия»,</w:t>
      </w:r>
    </w:p>
    <w:p w:rsidR="006B28B4" w:rsidRDefault="00DA7639">
      <w:pPr>
        <w:pStyle w:val="a3"/>
        <w:ind w:firstLine="0"/>
        <w:jc w:val="left"/>
      </w:pPr>
      <w:r>
        <w:t>«самодержавие»,</w:t>
      </w:r>
      <w:r>
        <w:rPr>
          <w:spacing w:val="25"/>
        </w:rPr>
        <w:t xml:space="preserve"> </w:t>
      </w:r>
      <w:r>
        <w:t>«абсолютизм»</w:t>
      </w:r>
      <w:r>
        <w:rPr>
          <w:spacing w:val="29"/>
        </w:rPr>
        <w:t xml:space="preserve"> </w:t>
      </w:r>
      <w:r>
        <w:t>и</w:t>
      </w:r>
      <w:r>
        <w:rPr>
          <w:spacing w:val="26"/>
        </w:rPr>
        <w:t xml:space="preserve"> </w:t>
      </w:r>
      <w:r>
        <w:t>др.);</w:t>
      </w:r>
      <w:r>
        <w:rPr>
          <w:spacing w:val="26"/>
        </w:rPr>
        <w:t xml:space="preserve"> </w:t>
      </w:r>
      <w:r>
        <w:t>представлений</w:t>
      </w:r>
      <w:r>
        <w:rPr>
          <w:spacing w:val="26"/>
        </w:rPr>
        <w:t xml:space="preserve"> </w:t>
      </w:r>
      <w:r>
        <w:t>о</w:t>
      </w:r>
      <w:r>
        <w:rPr>
          <w:spacing w:val="27"/>
        </w:rPr>
        <w:t xml:space="preserve"> </w:t>
      </w:r>
      <w:r>
        <w:t>мире</w:t>
      </w:r>
      <w:r>
        <w:rPr>
          <w:spacing w:val="26"/>
        </w:rPr>
        <w:t xml:space="preserve"> </w:t>
      </w:r>
      <w:r>
        <w:t>и</w:t>
      </w:r>
      <w:r>
        <w:rPr>
          <w:spacing w:val="26"/>
        </w:rPr>
        <w:t xml:space="preserve"> </w:t>
      </w:r>
      <w:r>
        <w:t>общественных</w:t>
      </w:r>
      <w:r>
        <w:rPr>
          <w:spacing w:val="-67"/>
        </w:rPr>
        <w:t xml:space="preserve"> </w:t>
      </w:r>
      <w:r>
        <w:t>ценностях;</w:t>
      </w:r>
      <w:r>
        <w:rPr>
          <w:spacing w:val="-3"/>
        </w:rPr>
        <w:t xml:space="preserve"> </w:t>
      </w:r>
      <w:r>
        <w:t>художественной</w:t>
      </w:r>
      <w:r>
        <w:rPr>
          <w:spacing w:val="-4"/>
        </w:rPr>
        <w:t xml:space="preserve"> </w:t>
      </w:r>
      <w:r>
        <w:t>культуры Раннего</w:t>
      </w:r>
      <w:r>
        <w:rPr>
          <w:spacing w:val="-3"/>
        </w:rPr>
        <w:t xml:space="preserve"> </w:t>
      </w:r>
      <w:r>
        <w:t>Нового</w:t>
      </w:r>
      <w:r>
        <w:rPr>
          <w:spacing w:val="1"/>
        </w:rPr>
        <w:t xml:space="preserve"> </w:t>
      </w:r>
      <w:r>
        <w:t>времени;</w:t>
      </w:r>
    </w:p>
    <w:p w:rsidR="006B28B4" w:rsidRDefault="00DA7639">
      <w:pPr>
        <w:pStyle w:val="a3"/>
        <w:tabs>
          <w:tab w:val="left" w:pos="2935"/>
          <w:tab w:val="left" w:pos="4327"/>
          <w:tab w:val="left" w:pos="4801"/>
          <w:tab w:val="left" w:pos="6313"/>
          <w:tab w:val="left" w:pos="7851"/>
          <w:tab w:val="left" w:pos="9191"/>
          <w:tab w:val="left" w:pos="9666"/>
        </w:tabs>
        <w:ind w:right="391"/>
        <w:jc w:val="left"/>
      </w:pPr>
      <w:r>
        <w:t>объяснять</w:t>
      </w:r>
      <w:r>
        <w:tab/>
        <w:t>причины</w:t>
      </w:r>
      <w:r>
        <w:tab/>
        <w:t>и</w:t>
      </w:r>
      <w:r>
        <w:tab/>
        <w:t>следствия</w:t>
      </w:r>
      <w:r>
        <w:tab/>
        <w:t>ключевых</w:t>
      </w:r>
      <w:r>
        <w:tab/>
        <w:t>событий</w:t>
      </w:r>
      <w:r>
        <w:tab/>
        <w:t>и</w:t>
      </w:r>
      <w:r>
        <w:tab/>
        <w:t>процессов</w:t>
      </w:r>
      <w:r>
        <w:rPr>
          <w:spacing w:val="-67"/>
        </w:rPr>
        <w:t xml:space="preserve"> </w:t>
      </w:r>
      <w:r>
        <w:t>отечественной</w:t>
      </w:r>
      <w:r>
        <w:rPr>
          <w:spacing w:val="-3"/>
        </w:rPr>
        <w:t xml:space="preserve"> </w:t>
      </w:r>
      <w:r>
        <w:t>и</w:t>
      </w:r>
    </w:p>
    <w:p w:rsidR="006B28B4" w:rsidRDefault="00DA7639">
      <w:pPr>
        <w:pStyle w:val="a3"/>
        <w:tabs>
          <w:tab w:val="left" w:pos="2791"/>
          <w:tab w:val="left" w:pos="4003"/>
          <w:tab w:val="left" w:pos="5111"/>
          <w:tab w:val="left" w:pos="6345"/>
          <w:tab w:val="left" w:pos="8108"/>
          <w:tab w:val="left" w:pos="9606"/>
          <w:tab w:val="left" w:pos="10746"/>
        </w:tabs>
        <w:spacing w:line="242" w:lineRule="auto"/>
        <w:ind w:right="387"/>
        <w:jc w:val="left"/>
      </w:pPr>
      <w:r>
        <w:t>всеобщей</w:t>
      </w:r>
      <w:r>
        <w:tab/>
        <w:t>истории</w:t>
      </w:r>
      <w:r>
        <w:tab/>
        <w:t>Нового</w:t>
      </w:r>
      <w:r>
        <w:tab/>
        <w:t>времени</w:t>
      </w:r>
      <w:r>
        <w:tab/>
        <w:t>(социальных</w:t>
      </w:r>
      <w:r>
        <w:tab/>
        <w:t>движений,</w:t>
      </w:r>
      <w:r>
        <w:tab/>
        <w:t>реформ</w:t>
      </w:r>
      <w:r>
        <w:tab/>
      </w:r>
      <w:r>
        <w:rPr>
          <w:spacing w:val="-1"/>
        </w:rPr>
        <w:t>и</w:t>
      </w:r>
      <w:r>
        <w:rPr>
          <w:spacing w:val="-67"/>
        </w:rPr>
        <w:t xml:space="preserve"> </w:t>
      </w:r>
      <w:r>
        <w:t>революций,</w:t>
      </w:r>
      <w:r>
        <w:rPr>
          <w:spacing w:val="-2"/>
        </w:rPr>
        <w:t xml:space="preserve"> </w:t>
      </w:r>
      <w:r>
        <w:t>взаимодействий между</w:t>
      </w:r>
      <w:r>
        <w:rPr>
          <w:spacing w:val="1"/>
        </w:rPr>
        <w:t xml:space="preserve"> </w:t>
      </w:r>
      <w:r>
        <w:t>народами</w:t>
      </w:r>
      <w:r>
        <w:rPr>
          <w:spacing w:val="-1"/>
        </w:rPr>
        <w:t xml:space="preserve"> </w:t>
      </w:r>
      <w:r>
        <w:t>и др.);</w:t>
      </w:r>
    </w:p>
    <w:p w:rsidR="006B28B4" w:rsidRDefault="00DA7639">
      <w:pPr>
        <w:pStyle w:val="a3"/>
        <w:jc w:val="left"/>
      </w:pPr>
      <w:r>
        <w:t>сопоставлять</w:t>
      </w:r>
      <w:r>
        <w:rPr>
          <w:spacing w:val="14"/>
        </w:rPr>
        <w:t xml:space="preserve"> </w:t>
      </w:r>
      <w:r>
        <w:t>развитие</w:t>
      </w:r>
      <w:r>
        <w:rPr>
          <w:spacing w:val="15"/>
        </w:rPr>
        <w:t xml:space="preserve"> </w:t>
      </w:r>
      <w:r>
        <w:t>России</w:t>
      </w:r>
      <w:r>
        <w:rPr>
          <w:spacing w:val="15"/>
        </w:rPr>
        <w:t xml:space="preserve"> </w:t>
      </w:r>
      <w:r>
        <w:t>и</w:t>
      </w:r>
      <w:r>
        <w:rPr>
          <w:spacing w:val="15"/>
        </w:rPr>
        <w:t xml:space="preserve"> </w:t>
      </w:r>
      <w:r>
        <w:t>других</w:t>
      </w:r>
      <w:r>
        <w:rPr>
          <w:spacing w:val="15"/>
        </w:rPr>
        <w:t xml:space="preserve"> </w:t>
      </w:r>
      <w:r>
        <w:t>стран</w:t>
      </w:r>
      <w:r>
        <w:rPr>
          <w:spacing w:val="15"/>
        </w:rPr>
        <w:t xml:space="preserve"> </w:t>
      </w:r>
      <w:r>
        <w:t>в</w:t>
      </w:r>
      <w:r>
        <w:rPr>
          <w:spacing w:val="14"/>
        </w:rPr>
        <w:t xml:space="preserve"> </w:t>
      </w:r>
      <w:r>
        <w:t>Новое</w:t>
      </w:r>
      <w:r>
        <w:rPr>
          <w:spacing w:val="13"/>
        </w:rPr>
        <w:t xml:space="preserve"> </w:t>
      </w:r>
      <w:r>
        <w:t>время,</w:t>
      </w:r>
      <w:r>
        <w:rPr>
          <w:spacing w:val="14"/>
        </w:rPr>
        <w:t xml:space="preserve"> </w:t>
      </w:r>
      <w:r>
        <w:t>сравнивать</w:t>
      </w:r>
      <w:r>
        <w:rPr>
          <w:spacing w:val="-67"/>
        </w:rPr>
        <w:t xml:space="preserve"> </w:t>
      </w:r>
      <w:r>
        <w:t>исторические</w:t>
      </w:r>
      <w:r>
        <w:rPr>
          <w:spacing w:val="-1"/>
        </w:rPr>
        <w:t xml:space="preserve"> </w:t>
      </w:r>
      <w:r>
        <w:t>ситуации и события;</w:t>
      </w:r>
    </w:p>
    <w:p w:rsidR="006B28B4" w:rsidRDefault="00DA7639">
      <w:pPr>
        <w:pStyle w:val="a3"/>
        <w:ind w:right="386"/>
        <w:jc w:val="left"/>
      </w:pPr>
      <w:r>
        <w:t>давать</w:t>
      </w:r>
      <w:r>
        <w:rPr>
          <w:spacing w:val="13"/>
        </w:rPr>
        <w:t xml:space="preserve"> </w:t>
      </w:r>
      <w:r>
        <w:t>оценку</w:t>
      </w:r>
      <w:r>
        <w:rPr>
          <w:spacing w:val="17"/>
        </w:rPr>
        <w:t xml:space="preserve"> </w:t>
      </w:r>
      <w:r>
        <w:t>событиям</w:t>
      </w:r>
      <w:r>
        <w:rPr>
          <w:spacing w:val="17"/>
        </w:rPr>
        <w:t xml:space="preserve"> </w:t>
      </w:r>
      <w:r>
        <w:t>и</w:t>
      </w:r>
      <w:r>
        <w:rPr>
          <w:spacing w:val="15"/>
        </w:rPr>
        <w:t xml:space="preserve"> </w:t>
      </w:r>
      <w:r>
        <w:t>личностям</w:t>
      </w:r>
      <w:r>
        <w:rPr>
          <w:spacing w:val="17"/>
        </w:rPr>
        <w:t xml:space="preserve"> </w:t>
      </w:r>
      <w:r>
        <w:t>отечественной</w:t>
      </w:r>
      <w:r>
        <w:rPr>
          <w:spacing w:val="15"/>
        </w:rPr>
        <w:t xml:space="preserve"> </w:t>
      </w:r>
      <w:r>
        <w:t>и</w:t>
      </w:r>
      <w:r>
        <w:rPr>
          <w:spacing w:val="15"/>
        </w:rPr>
        <w:t xml:space="preserve"> </w:t>
      </w:r>
      <w:r>
        <w:t>всеобщей</w:t>
      </w:r>
      <w:r>
        <w:rPr>
          <w:spacing w:val="17"/>
        </w:rPr>
        <w:t xml:space="preserve"> </w:t>
      </w:r>
      <w:r>
        <w:t>истории</w:t>
      </w:r>
      <w:r>
        <w:rPr>
          <w:spacing w:val="-67"/>
        </w:rPr>
        <w:t xml:space="preserve"> </w:t>
      </w:r>
      <w:r>
        <w:t>Нового времени.</w:t>
      </w:r>
    </w:p>
    <w:p w:rsidR="006B28B4" w:rsidRDefault="006B28B4">
      <w:pPr>
        <w:pStyle w:val="a3"/>
        <w:spacing w:before="4"/>
        <w:ind w:left="0" w:firstLine="0"/>
        <w:jc w:val="left"/>
        <w:rPr>
          <w:sz w:val="27"/>
        </w:rPr>
      </w:pPr>
    </w:p>
    <w:p w:rsidR="006B28B4" w:rsidRDefault="00DA7639">
      <w:pPr>
        <w:pStyle w:val="11"/>
        <w:numPr>
          <w:ilvl w:val="4"/>
          <w:numId w:val="148"/>
        </w:numPr>
        <w:tabs>
          <w:tab w:val="left" w:pos="1892"/>
        </w:tabs>
        <w:spacing w:line="240" w:lineRule="auto"/>
        <w:ind w:hanging="213"/>
      </w:pPr>
      <w:r>
        <w:t>класс:</w:t>
      </w:r>
    </w:p>
    <w:p w:rsidR="006B28B4" w:rsidRDefault="00DA7639">
      <w:pPr>
        <w:pStyle w:val="a3"/>
        <w:spacing w:before="2"/>
        <w:ind w:right="393"/>
      </w:pPr>
      <w:r>
        <w:t>локализовать во времени хронологические рамки и рубежные события Нового</w:t>
      </w:r>
      <w:r>
        <w:rPr>
          <w:spacing w:val="1"/>
        </w:rPr>
        <w:t xml:space="preserve"> </w:t>
      </w:r>
      <w:r>
        <w:t>времени</w:t>
      </w:r>
      <w:r>
        <w:rPr>
          <w:spacing w:val="1"/>
        </w:rPr>
        <w:t xml:space="preserve"> </w:t>
      </w:r>
      <w:r>
        <w:t>как</w:t>
      </w:r>
      <w:r>
        <w:rPr>
          <w:spacing w:val="1"/>
        </w:rPr>
        <w:t xml:space="preserve"> </w:t>
      </w:r>
      <w:r>
        <w:t>исторической</w:t>
      </w:r>
      <w:r>
        <w:rPr>
          <w:spacing w:val="1"/>
        </w:rPr>
        <w:t xml:space="preserve"> </w:t>
      </w:r>
      <w:r>
        <w:t>эпохи,</w:t>
      </w:r>
      <w:r>
        <w:rPr>
          <w:spacing w:val="1"/>
        </w:rPr>
        <w:t xml:space="preserve"> </w:t>
      </w:r>
      <w:r>
        <w:t>основные</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1"/>
        </w:rPr>
        <w:t xml:space="preserve"> </w:t>
      </w:r>
      <w:r>
        <w:t>времени;</w:t>
      </w:r>
      <w:r>
        <w:rPr>
          <w:spacing w:val="1"/>
        </w:rPr>
        <w:t xml:space="preserve"> </w:t>
      </w:r>
      <w:r>
        <w:t>соотносить</w:t>
      </w:r>
      <w:r>
        <w:rPr>
          <w:spacing w:val="1"/>
        </w:rPr>
        <w:t xml:space="preserve"> </w:t>
      </w:r>
      <w:r>
        <w:t>хронологию</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5"/>
        </w:rPr>
        <w:t xml:space="preserve"> </w:t>
      </w:r>
      <w:r>
        <w:t>Новое время;</w:t>
      </w:r>
    </w:p>
    <w:p w:rsidR="006B28B4" w:rsidRDefault="00DA7639">
      <w:pPr>
        <w:pStyle w:val="a3"/>
        <w:ind w:right="382"/>
      </w:pPr>
      <w:r>
        <w:t>использовать</w:t>
      </w:r>
      <w:r>
        <w:rPr>
          <w:spacing w:val="1"/>
        </w:rPr>
        <w:t xml:space="preserve"> </w:t>
      </w:r>
      <w:r>
        <w:t>историческую</w:t>
      </w:r>
      <w:r>
        <w:rPr>
          <w:spacing w:val="1"/>
        </w:rPr>
        <w:t xml:space="preserve"> </w:t>
      </w:r>
      <w:r>
        <w:t>карту</w:t>
      </w:r>
      <w:r>
        <w:rPr>
          <w:spacing w:val="1"/>
        </w:rPr>
        <w:t xml:space="preserve"> </w:t>
      </w:r>
      <w:r>
        <w:t>как</w:t>
      </w:r>
      <w:r>
        <w:rPr>
          <w:spacing w:val="1"/>
        </w:rPr>
        <w:t xml:space="preserve"> </w:t>
      </w:r>
      <w:r>
        <w:t>источник</w:t>
      </w:r>
      <w:r>
        <w:rPr>
          <w:spacing w:val="1"/>
        </w:rPr>
        <w:t xml:space="preserve"> </w:t>
      </w:r>
      <w:r>
        <w:t>информации</w:t>
      </w:r>
      <w:r>
        <w:rPr>
          <w:spacing w:val="1"/>
        </w:rPr>
        <w:t xml:space="preserve"> </w:t>
      </w:r>
      <w:r>
        <w:t>о</w:t>
      </w:r>
      <w:r>
        <w:rPr>
          <w:spacing w:val="1"/>
        </w:rPr>
        <w:t xml:space="preserve"> </w:t>
      </w:r>
      <w:r>
        <w:t>границах</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об</w:t>
      </w:r>
      <w:r>
        <w:rPr>
          <w:spacing w:val="1"/>
        </w:rPr>
        <w:t xml:space="preserve"> </w:t>
      </w:r>
      <w:r>
        <w:t>основных</w:t>
      </w:r>
      <w:r>
        <w:rPr>
          <w:spacing w:val="1"/>
        </w:rPr>
        <w:t xml:space="preserve"> </w:t>
      </w:r>
      <w:r>
        <w:t>процессах</w:t>
      </w:r>
      <w:r>
        <w:rPr>
          <w:spacing w:val="1"/>
        </w:rPr>
        <w:t xml:space="preserve"> </w:t>
      </w:r>
      <w:r>
        <w:t>социально-</w:t>
      </w:r>
      <w:r>
        <w:rPr>
          <w:spacing w:val="-67"/>
        </w:rPr>
        <w:t xml:space="preserve"> </w:t>
      </w:r>
      <w:r>
        <w:t>экономического</w:t>
      </w:r>
      <w:r>
        <w:rPr>
          <w:spacing w:val="1"/>
        </w:rPr>
        <w:t xml:space="preserve"> </w:t>
      </w:r>
      <w:r>
        <w:t>развития,</w:t>
      </w:r>
      <w:r>
        <w:rPr>
          <w:spacing w:val="1"/>
        </w:rPr>
        <w:t xml:space="preserve"> </w:t>
      </w:r>
      <w:r>
        <w:t>о</w:t>
      </w:r>
      <w:r>
        <w:rPr>
          <w:spacing w:val="1"/>
        </w:rPr>
        <w:t xml:space="preserve"> </w:t>
      </w:r>
      <w:r>
        <w:t>местах</w:t>
      </w:r>
      <w:r>
        <w:rPr>
          <w:spacing w:val="1"/>
        </w:rPr>
        <w:t xml:space="preserve"> </w:t>
      </w:r>
      <w:r>
        <w:t>важнейших</w:t>
      </w:r>
      <w:r>
        <w:rPr>
          <w:spacing w:val="1"/>
        </w:rPr>
        <w:t xml:space="preserve"> </w:t>
      </w:r>
      <w:r>
        <w:t>событий,</w:t>
      </w:r>
      <w:r>
        <w:rPr>
          <w:spacing w:val="1"/>
        </w:rPr>
        <w:t xml:space="preserve"> </w:t>
      </w:r>
      <w:r>
        <w:t>направлениях</w:t>
      </w:r>
      <w:r>
        <w:rPr>
          <w:spacing w:val="1"/>
        </w:rPr>
        <w:t xml:space="preserve"> </w:t>
      </w:r>
      <w:r>
        <w:t>значительных</w:t>
      </w:r>
      <w:r>
        <w:rPr>
          <w:spacing w:val="-4"/>
        </w:rPr>
        <w:t xml:space="preserve"> </w:t>
      </w:r>
      <w:r>
        <w:t>передвижений</w:t>
      </w:r>
      <w:r>
        <w:rPr>
          <w:spacing w:val="2"/>
        </w:rPr>
        <w:t xml:space="preserve"> </w:t>
      </w:r>
      <w:r>
        <w:t>-</w:t>
      </w:r>
      <w:r>
        <w:rPr>
          <w:spacing w:val="-1"/>
        </w:rPr>
        <w:t xml:space="preserve"> </w:t>
      </w:r>
      <w:r>
        <w:t>походов,</w:t>
      </w:r>
      <w:r>
        <w:rPr>
          <w:spacing w:val="-6"/>
        </w:rPr>
        <w:t xml:space="preserve"> </w:t>
      </w:r>
      <w:r>
        <w:t>завоеваний,</w:t>
      </w:r>
      <w:r>
        <w:rPr>
          <w:spacing w:val="-1"/>
        </w:rPr>
        <w:t xml:space="preserve"> </w:t>
      </w:r>
      <w:r>
        <w:t>колонизации</w:t>
      </w:r>
      <w:r>
        <w:rPr>
          <w:spacing w:val="-1"/>
        </w:rPr>
        <w:t xml:space="preserve"> </w:t>
      </w:r>
      <w:r>
        <w:t>и</w:t>
      </w:r>
      <w:r>
        <w:rPr>
          <w:spacing w:val="-3"/>
        </w:rPr>
        <w:t xml:space="preserve"> </w:t>
      </w:r>
      <w:r>
        <w:t>др.;</w:t>
      </w:r>
    </w:p>
    <w:p w:rsidR="006B28B4" w:rsidRDefault="00DA7639">
      <w:pPr>
        <w:pStyle w:val="a3"/>
        <w:ind w:right="394"/>
      </w:pPr>
      <w:r>
        <w:t>анализировать</w:t>
      </w:r>
      <w:r>
        <w:rPr>
          <w:spacing w:val="1"/>
        </w:rPr>
        <w:t xml:space="preserve"> </w:t>
      </w:r>
      <w:r>
        <w:t>информацию</w:t>
      </w:r>
      <w:r>
        <w:rPr>
          <w:spacing w:val="1"/>
        </w:rPr>
        <w:t xml:space="preserve"> </w:t>
      </w:r>
      <w:r>
        <w:t>различных</w:t>
      </w:r>
      <w:r>
        <w:rPr>
          <w:spacing w:val="1"/>
        </w:rPr>
        <w:t xml:space="preserve"> </w:t>
      </w:r>
      <w:r>
        <w:t>источников</w:t>
      </w:r>
      <w:r>
        <w:rPr>
          <w:spacing w:val="1"/>
        </w:rPr>
        <w:t xml:space="preserve"> </w:t>
      </w:r>
      <w:r>
        <w:t>по</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Нового</w:t>
      </w:r>
      <w:r>
        <w:rPr>
          <w:spacing w:val="1"/>
        </w:rPr>
        <w:t xml:space="preserve"> </w:t>
      </w:r>
      <w:r>
        <w:t>времени;</w:t>
      </w:r>
    </w:p>
    <w:p w:rsidR="006B28B4" w:rsidRDefault="00DA7639">
      <w:pPr>
        <w:pStyle w:val="a3"/>
        <w:ind w:right="389"/>
      </w:pPr>
      <w:r>
        <w:t>составлять описание положения и образа жизни основных социальных групп в</w:t>
      </w:r>
      <w:r>
        <w:rPr>
          <w:spacing w:val="-67"/>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рассказывать</w:t>
      </w:r>
      <w:r>
        <w:rPr>
          <w:spacing w:val="1"/>
        </w:rPr>
        <w:t xml:space="preserve"> </w:t>
      </w:r>
      <w:r>
        <w:t>о</w:t>
      </w:r>
      <w:r>
        <w:rPr>
          <w:spacing w:val="1"/>
        </w:rPr>
        <w:t xml:space="preserve"> </w:t>
      </w:r>
      <w:r>
        <w:t>значительных</w:t>
      </w:r>
      <w:r>
        <w:rPr>
          <w:spacing w:val="1"/>
        </w:rPr>
        <w:t xml:space="preserve"> </w:t>
      </w:r>
      <w:r>
        <w:t>событиях</w:t>
      </w:r>
      <w:r>
        <w:rPr>
          <w:spacing w:val="1"/>
        </w:rPr>
        <w:t xml:space="preserve"> </w:t>
      </w:r>
      <w:r>
        <w:t>и</w:t>
      </w:r>
      <w:r>
        <w:rPr>
          <w:spacing w:val="1"/>
        </w:rPr>
        <w:t xml:space="preserve"> </w:t>
      </w:r>
      <w:r>
        <w:t>личностях</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4"/>
        </w:rPr>
        <w:t xml:space="preserve"> </w:t>
      </w:r>
      <w:r>
        <w:t>Нового</w:t>
      </w:r>
      <w:r>
        <w:rPr>
          <w:spacing w:val="1"/>
        </w:rPr>
        <w:t xml:space="preserve"> </w:t>
      </w:r>
      <w:r>
        <w:t>времени;</w:t>
      </w:r>
    </w:p>
    <w:p w:rsidR="006B28B4" w:rsidRDefault="00DA7639">
      <w:pPr>
        <w:pStyle w:val="a3"/>
        <w:spacing w:before="1"/>
        <w:ind w:right="390"/>
      </w:pPr>
      <w:r>
        <w:t>систематизировать</w:t>
      </w:r>
      <w:r>
        <w:rPr>
          <w:spacing w:val="1"/>
        </w:rPr>
        <w:t xml:space="preserve"> </w:t>
      </w:r>
      <w:r>
        <w:t>исторический</w:t>
      </w:r>
      <w:r>
        <w:rPr>
          <w:spacing w:val="1"/>
        </w:rPr>
        <w:t xml:space="preserve"> </w:t>
      </w:r>
      <w:r>
        <w:t>материал,</w:t>
      </w:r>
      <w:r>
        <w:rPr>
          <w:spacing w:val="1"/>
        </w:rPr>
        <w:t xml:space="preserve"> </w:t>
      </w:r>
      <w:r>
        <w:t>содержащийся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дополнительной</w:t>
      </w:r>
      <w:r>
        <w:rPr>
          <w:spacing w:val="-4"/>
        </w:rPr>
        <w:t xml:space="preserve"> </w:t>
      </w:r>
      <w:r>
        <w:t>литературе</w:t>
      </w:r>
      <w:r>
        <w:rPr>
          <w:spacing w:val="-3"/>
        </w:rPr>
        <w:t xml:space="preserve"> </w:t>
      </w:r>
      <w:r>
        <w:t>по</w:t>
      </w:r>
      <w:r>
        <w:rPr>
          <w:spacing w:val="-2"/>
        </w:rPr>
        <w:t xml:space="preserve"> </w:t>
      </w:r>
      <w:r>
        <w:t>отечественной</w:t>
      </w:r>
      <w:r>
        <w:rPr>
          <w:spacing w:val="-4"/>
        </w:rPr>
        <w:t xml:space="preserve"> </w:t>
      </w:r>
      <w:r>
        <w:t>и</w:t>
      </w:r>
      <w:r>
        <w:rPr>
          <w:spacing w:val="-3"/>
        </w:rPr>
        <w:t xml:space="preserve"> </w:t>
      </w:r>
      <w:r>
        <w:t>всеобщей</w:t>
      </w:r>
      <w:r>
        <w:rPr>
          <w:spacing w:val="-6"/>
        </w:rPr>
        <w:t xml:space="preserve"> </w:t>
      </w:r>
      <w:r>
        <w:t>истории</w:t>
      </w:r>
      <w:r>
        <w:rPr>
          <w:spacing w:val="-4"/>
        </w:rPr>
        <w:t xml:space="preserve"> </w:t>
      </w:r>
      <w:r>
        <w:t>Нового</w:t>
      </w:r>
      <w:r>
        <w:rPr>
          <w:spacing w:val="-2"/>
        </w:rPr>
        <w:t xml:space="preserve"> </w:t>
      </w:r>
      <w:r>
        <w:t>времени;</w:t>
      </w:r>
    </w:p>
    <w:p w:rsidR="006B28B4" w:rsidRDefault="00DA7639">
      <w:pPr>
        <w:pStyle w:val="a3"/>
        <w:ind w:right="392"/>
      </w:pPr>
      <w:r>
        <w:t>раскрывать характерные, существенные черты: экономического и социального</w:t>
      </w:r>
      <w:r>
        <w:rPr>
          <w:spacing w:val="-67"/>
        </w:rPr>
        <w:t xml:space="preserve"> </w:t>
      </w:r>
      <w:r>
        <w:t>развития</w:t>
      </w:r>
      <w:r>
        <w:rPr>
          <w:spacing w:val="-1"/>
        </w:rPr>
        <w:t xml:space="preserve"> </w:t>
      </w:r>
      <w:r>
        <w:t>России</w:t>
      </w:r>
      <w:r>
        <w:rPr>
          <w:spacing w:val="-3"/>
        </w:rPr>
        <w:t xml:space="preserve"> </w:t>
      </w:r>
      <w:r>
        <w:t>и других</w:t>
      </w:r>
      <w:r>
        <w:rPr>
          <w:spacing w:val="1"/>
        </w:rPr>
        <w:t xml:space="preserve"> </w:t>
      </w:r>
      <w:r>
        <w:t>стран в</w:t>
      </w:r>
      <w:r>
        <w:rPr>
          <w:spacing w:val="-1"/>
        </w:rPr>
        <w:t xml:space="preserve"> </w:t>
      </w:r>
      <w:r>
        <w:t>Новое</w:t>
      </w:r>
      <w:r>
        <w:rPr>
          <w:spacing w:val="2"/>
        </w:rPr>
        <w:t xml:space="preserve"> </w:t>
      </w:r>
      <w:r>
        <w:t>время;</w:t>
      </w:r>
    </w:p>
    <w:p w:rsidR="006B28B4" w:rsidRDefault="00DA7639">
      <w:pPr>
        <w:pStyle w:val="a3"/>
        <w:spacing w:line="321" w:lineRule="exact"/>
        <w:ind w:left="1401" w:firstLine="0"/>
      </w:pPr>
      <w:r>
        <w:t xml:space="preserve">эволюции    </w:t>
      </w:r>
      <w:r>
        <w:rPr>
          <w:spacing w:val="38"/>
        </w:rPr>
        <w:t xml:space="preserve"> </w:t>
      </w:r>
      <w:r>
        <w:t xml:space="preserve">политического     </w:t>
      </w:r>
      <w:r>
        <w:rPr>
          <w:spacing w:val="36"/>
        </w:rPr>
        <w:t xml:space="preserve"> </w:t>
      </w:r>
      <w:r>
        <w:t xml:space="preserve">строя     </w:t>
      </w:r>
      <w:r>
        <w:rPr>
          <w:spacing w:val="34"/>
        </w:rPr>
        <w:t xml:space="preserve"> </w:t>
      </w:r>
      <w:r>
        <w:t xml:space="preserve">(включая     </w:t>
      </w:r>
      <w:r>
        <w:rPr>
          <w:spacing w:val="37"/>
        </w:rPr>
        <w:t xml:space="preserve"> </w:t>
      </w:r>
      <w:r>
        <w:t xml:space="preserve">понятия     </w:t>
      </w:r>
      <w:r>
        <w:rPr>
          <w:spacing w:val="37"/>
        </w:rPr>
        <w:t xml:space="preserve"> </w:t>
      </w:r>
      <w:r>
        <w:t>«монархия»,</w:t>
      </w:r>
    </w:p>
    <w:p w:rsidR="006B28B4" w:rsidRDefault="00DA7639">
      <w:pPr>
        <w:pStyle w:val="a3"/>
        <w:spacing w:before="1"/>
        <w:ind w:right="391" w:firstLine="0"/>
      </w:pPr>
      <w:r>
        <w:t>«самодержавие»,</w:t>
      </w:r>
      <w:r>
        <w:rPr>
          <w:spacing w:val="1"/>
        </w:rPr>
        <w:t xml:space="preserve"> </w:t>
      </w:r>
      <w:r>
        <w:t>«абсолютизм»</w:t>
      </w:r>
      <w:r>
        <w:rPr>
          <w:spacing w:val="1"/>
        </w:rPr>
        <w:t xml:space="preserve"> </w:t>
      </w:r>
      <w:r>
        <w:t>и</w:t>
      </w:r>
      <w:r>
        <w:rPr>
          <w:spacing w:val="1"/>
        </w:rPr>
        <w:t xml:space="preserve"> </w:t>
      </w:r>
      <w:r>
        <w:t>др.);</w:t>
      </w:r>
      <w:r>
        <w:rPr>
          <w:spacing w:val="1"/>
        </w:rPr>
        <w:t xml:space="preserve"> </w:t>
      </w:r>
      <w:r>
        <w:t>развития</w:t>
      </w:r>
      <w:r>
        <w:rPr>
          <w:spacing w:val="1"/>
        </w:rPr>
        <w:t xml:space="preserve"> </w:t>
      </w:r>
      <w:r>
        <w:t>общественного</w:t>
      </w:r>
      <w:r>
        <w:rPr>
          <w:spacing w:val="1"/>
        </w:rPr>
        <w:t xml:space="preserve"> </w:t>
      </w:r>
      <w:r>
        <w:t>движения</w:t>
      </w:r>
      <w:r>
        <w:rPr>
          <w:spacing w:val="-67"/>
        </w:rPr>
        <w:t xml:space="preserve"> </w:t>
      </w:r>
      <w:r>
        <w:t>(«консерватизм»,</w:t>
      </w:r>
      <w:r>
        <w:rPr>
          <w:spacing w:val="1"/>
        </w:rPr>
        <w:t xml:space="preserve"> </w:t>
      </w:r>
      <w:r>
        <w:t>«либерализм»,</w:t>
      </w:r>
      <w:r>
        <w:rPr>
          <w:spacing w:val="1"/>
        </w:rPr>
        <w:t xml:space="preserve"> </w:t>
      </w:r>
      <w:r>
        <w:t>«социализм»);</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и</w:t>
      </w:r>
      <w:r>
        <w:rPr>
          <w:spacing w:val="1"/>
        </w:rPr>
        <w:t xml:space="preserve"> </w:t>
      </w:r>
      <w:r>
        <w:t>общественных</w:t>
      </w:r>
      <w:r>
        <w:rPr>
          <w:spacing w:val="-4"/>
        </w:rPr>
        <w:t xml:space="preserve"> </w:t>
      </w:r>
      <w:r>
        <w:t>ценностях;</w:t>
      </w:r>
      <w:r>
        <w:rPr>
          <w:spacing w:val="-3"/>
        </w:rPr>
        <w:t xml:space="preserve"> </w:t>
      </w:r>
      <w:r>
        <w:t>)</w:t>
      </w:r>
      <w:r>
        <w:rPr>
          <w:spacing w:val="-4"/>
        </w:rPr>
        <w:t xml:space="preserve"> </w:t>
      </w:r>
      <w:r>
        <w:t>художественной культуры</w:t>
      </w:r>
      <w:r>
        <w:rPr>
          <w:spacing w:val="-1"/>
        </w:rPr>
        <w:t xml:space="preserve"> </w:t>
      </w:r>
      <w:r>
        <w:t>Нового времени;</w:t>
      </w:r>
    </w:p>
    <w:p w:rsidR="006B28B4" w:rsidRDefault="00DA7639">
      <w:pPr>
        <w:pStyle w:val="a3"/>
        <w:tabs>
          <w:tab w:val="left" w:pos="2935"/>
          <w:tab w:val="left" w:pos="4327"/>
          <w:tab w:val="left" w:pos="4801"/>
          <w:tab w:val="left" w:pos="6313"/>
          <w:tab w:val="left" w:pos="7851"/>
          <w:tab w:val="left" w:pos="9191"/>
          <w:tab w:val="left" w:pos="9666"/>
        </w:tabs>
        <w:ind w:right="391"/>
        <w:jc w:val="left"/>
      </w:pPr>
      <w:r>
        <w:t>объяснять</w:t>
      </w:r>
      <w:r>
        <w:tab/>
        <w:t>причины</w:t>
      </w:r>
      <w:r>
        <w:tab/>
        <w:t>и</w:t>
      </w:r>
      <w:r>
        <w:tab/>
        <w:t>следствия</w:t>
      </w:r>
      <w:r>
        <w:tab/>
        <w:t>ключевых</w:t>
      </w:r>
      <w:r>
        <w:tab/>
        <w:t>событий</w:t>
      </w:r>
      <w:r>
        <w:tab/>
        <w:t>и</w:t>
      </w:r>
      <w:r>
        <w:tab/>
        <w:t>процессов</w:t>
      </w:r>
      <w:r>
        <w:rPr>
          <w:spacing w:val="-67"/>
        </w:rPr>
        <w:t xml:space="preserve"> </w:t>
      </w:r>
      <w:r>
        <w:t>отечественной</w:t>
      </w:r>
      <w:r>
        <w:rPr>
          <w:spacing w:val="-3"/>
        </w:rPr>
        <w:t xml:space="preserve"> </w:t>
      </w:r>
      <w:r>
        <w:t>и</w:t>
      </w:r>
    </w:p>
    <w:p w:rsidR="006B28B4" w:rsidRDefault="00DA7639">
      <w:pPr>
        <w:pStyle w:val="a3"/>
        <w:tabs>
          <w:tab w:val="left" w:pos="2791"/>
          <w:tab w:val="left" w:pos="4003"/>
          <w:tab w:val="left" w:pos="5111"/>
          <w:tab w:val="left" w:pos="6341"/>
          <w:tab w:val="left" w:pos="8104"/>
          <w:tab w:val="left" w:pos="9603"/>
          <w:tab w:val="left" w:pos="10743"/>
        </w:tabs>
        <w:ind w:right="391"/>
        <w:jc w:val="left"/>
      </w:pPr>
      <w:r>
        <w:t>всеобщей</w:t>
      </w:r>
      <w:r>
        <w:tab/>
        <w:t>истории</w:t>
      </w:r>
      <w:r>
        <w:tab/>
        <w:t>Нового</w:t>
      </w:r>
      <w:r>
        <w:tab/>
        <w:t>времени</w:t>
      </w:r>
      <w:r>
        <w:tab/>
        <w:t>(социальных</w:t>
      </w:r>
      <w:r>
        <w:tab/>
        <w:t>движений,</w:t>
      </w:r>
      <w:r>
        <w:tab/>
        <w:t>реформ</w:t>
      </w:r>
      <w:r>
        <w:tab/>
      </w:r>
      <w:r>
        <w:rPr>
          <w:spacing w:val="-2"/>
        </w:rPr>
        <w:t>и</w:t>
      </w:r>
      <w:r>
        <w:rPr>
          <w:spacing w:val="-67"/>
        </w:rPr>
        <w:t xml:space="preserve"> </w:t>
      </w:r>
      <w:r>
        <w:t>революций,</w:t>
      </w:r>
      <w:r>
        <w:rPr>
          <w:spacing w:val="-2"/>
        </w:rPr>
        <w:t xml:space="preserve"> </w:t>
      </w:r>
      <w:r>
        <w:t>взаимодействий между</w:t>
      </w:r>
      <w:r>
        <w:rPr>
          <w:spacing w:val="1"/>
        </w:rPr>
        <w:t xml:space="preserve"> </w:t>
      </w:r>
      <w:r>
        <w:t>народами</w:t>
      </w:r>
      <w:r>
        <w:rPr>
          <w:spacing w:val="-1"/>
        </w:rPr>
        <w:t xml:space="preserve"> </w:t>
      </w:r>
      <w:r>
        <w:t>и др.);</w:t>
      </w:r>
    </w:p>
    <w:p w:rsidR="006B28B4" w:rsidRDefault="00DA7639">
      <w:pPr>
        <w:pStyle w:val="a3"/>
        <w:jc w:val="left"/>
      </w:pPr>
      <w:r>
        <w:t>сопоставлять</w:t>
      </w:r>
      <w:r>
        <w:rPr>
          <w:spacing w:val="14"/>
        </w:rPr>
        <w:t xml:space="preserve"> </w:t>
      </w:r>
      <w:r>
        <w:t>развитие</w:t>
      </w:r>
      <w:r>
        <w:rPr>
          <w:spacing w:val="15"/>
        </w:rPr>
        <w:t xml:space="preserve"> </w:t>
      </w:r>
      <w:r>
        <w:t>России</w:t>
      </w:r>
      <w:r>
        <w:rPr>
          <w:spacing w:val="15"/>
        </w:rPr>
        <w:t xml:space="preserve"> </w:t>
      </w:r>
      <w:r>
        <w:t>и</w:t>
      </w:r>
      <w:r>
        <w:rPr>
          <w:spacing w:val="15"/>
        </w:rPr>
        <w:t xml:space="preserve"> </w:t>
      </w:r>
      <w:r>
        <w:t>других</w:t>
      </w:r>
      <w:r>
        <w:rPr>
          <w:spacing w:val="15"/>
        </w:rPr>
        <w:t xml:space="preserve"> </w:t>
      </w:r>
      <w:r>
        <w:t>стран</w:t>
      </w:r>
      <w:r>
        <w:rPr>
          <w:spacing w:val="15"/>
        </w:rPr>
        <w:t xml:space="preserve"> </w:t>
      </w:r>
      <w:r>
        <w:t>в</w:t>
      </w:r>
      <w:r>
        <w:rPr>
          <w:spacing w:val="14"/>
        </w:rPr>
        <w:t xml:space="preserve"> </w:t>
      </w:r>
      <w:r>
        <w:t>Новое</w:t>
      </w:r>
      <w:r>
        <w:rPr>
          <w:spacing w:val="20"/>
        </w:rPr>
        <w:t xml:space="preserve"> </w:t>
      </w:r>
      <w:r>
        <w:t>время,</w:t>
      </w:r>
      <w:r>
        <w:rPr>
          <w:spacing w:val="14"/>
        </w:rPr>
        <w:t xml:space="preserve"> </w:t>
      </w:r>
      <w:r>
        <w:t>сравнивать</w:t>
      </w:r>
      <w:r>
        <w:rPr>
          <w:spacing w:val="-67"/>
        </w:rPr>
        <w:t xml:space="preserve"> </w:t>
      </w:r>
      <w:r>
        <w:t>исторические</w:t>
      </w:r>
      <w:r>
        <w:rPr>
          <w:spacing w:val="-1"/>
        </w:rPr>
        <w:t xml:space="preserve"> </w:t>
      </w:r>
      <w:r>
        <w:t>ситуации и события;</w:t>
      </w:r>
    </w:p>
    <w:p w:rsidR="006B28B4" w:rsidRDefault="00DA7639">
      <w:pPr>
        <w:pStyle w:val="a3"/>
        <w:ind w:right="386"/>
        <w:jc w:val="left"/>
      </w:pPr>
      <w:r>
        <w:t>давать</w:t>
      </w:r>
      <w:r>
        <w:rPr>
          <w:spacing w:val="12"/>
        </w:rPr>
        <w:t xml:space="preserve"> </w:t>
      </w:r>
      <w:r>
        <w:t>оценку</w:t>
      </w:r>
      <w:r>
        <w:rPr>
          <w:spacing w:val="16"/>
        </w:rPr>
        <w:t xml:space="preserve"> </w:t>
      </w:r>
      <w:r>
        <w:t>событиям</w:t>
      </w:r>
      <w:r>
        <w:rPr>
          <w:spacing w:val="16"/>
        </w:rPr>
        <w:t xml:space="preserve"> </w:t>
      </w:r>
      <w:r>
        <w:t>и</w:t>
      </w:r>
      <w:r>
        <w:rPr>
          <w:spacing w:val="14"/>
        </w:rPr>
        <w:t xml:space="preserve"> </w:t>
      </w:r>
      <w:r>
        <w:t>личностям</w:t>
      </w:r>
      <w:r>
        <w:rPr>
          <w:spacing w:val="16"/>
        </w:rPr>
        <w:t xml:space="preserve"> </w:t>
      </w:r>
      <w:r>
        <w:t>отечественной</w:t>
      </w:r>
      <w:r>
        <w:rPr>
          <w:spacing w:val="14"/>
        </w:rPr>
        <w:t xml:space="preserve"> </w:t>
      </w:r>
      <w:r>
        <w:t>и</w:t>
      </w:r>
      <w:r>
        <w:rPr>
          <w:spacing w:val="14"/>
        </w:rPr>
        <w:t xml:space="preserve"> </w:t>
      </w:r>
      <w:r>
        <w:t>всеобщей</w:t>
      </w:r>
      <w:r>
        <w:rPr>
          <w:spacing w:val="16"/>
        </w:rPr>
        <w:t xml:space="preserve"> </w:t>
      </w:r>
      <w:r>
        <w:t>истории</w:t>
      </w:r>
      <w:r>
        <w:rPr>
          <w:spacing w:val="-67"/>
        </w:rPr>
        <w:t xml:space="preserve"> </w:t>
      </w:r>
      <w:r>
        <w:t>Нового времени.</w:t>
      </w:r>
    </w:p>
    <w:p w:rsidR="006B28B4" w:rsidRDefault="006B28B4">
      <w:pPr>
        <w:pStyle w:val="a3"/>
        <w:spacing w:before="10"/>
        <w:ind w:left="0" w:firstLine="0"/>
        <w:jc w:val="left"/>
        <w:rPr>
          <w:sz w:val="27"/>
        </w:rPr>
      </w:pPr>
    </w:p>
    <w:p w:rsidR="001A16D8" w:rsidRDefault="001A16D8">
      <w:pPr>
        <w:pStyle w:val="a3"/>
        <w:spacing w:before="10"/>
        <w:ind w:left="0" w:firstLine="0"/>
        <w:jc w:val="left"/>
        <w:rPr>
          <w:sz w:val="27"/>
        </w:rPr>
      </w:pPr>
    </w:p>
    <w:p w:rsidR="001A16D8" w:rsidRDefault="001A16D8">
      <w:pPr>
        <w:pStyle w:val="a3"/>
        <w:spacing w:before="10"/>
        <w:ind w:left="0" w:firstLine="0"/>
        <w:jc w:val="left"/>
        <w:rPr>
          <w:sz w:val="27"/>
        </w:rPr>
      </w:pPr>
    </w:p>
    <w:p w:rsidR="006B28B4" w:rsidRDefault="00DA7639">
      <w:pPr>
        <w:pStyle w:val="11"/>
        <w:numPr>
          <w:ilvl w:val="4"/>
          <w:numId w:val="148"/>
        </w:numPr>
        <w:tabs>
          <w:tab w:val="left" w:pos="1892"/>
        </w:tabs>
        <w:spacing w:line="240" w:lineRule="auto"/>
        <w:ind w:hanging="213"/>
      </w:pPr>
      <w:r>
        <w:t>класс</w:t>
      </w:r>
    </w:p>
    <w:p w:rsidR="006B28B4" w:rsidRDefault="00DA7639">
      <w:pPr>
        <w:pStyle w:val="a3"/>
        <w:spacing w:before="73"/>
        <w:jc w:val="left"/>
      </w:pPr>
      <w:r>
        <w:t>представление</w:t>
      </w:r>
      <w:r>
        <w:rPr>
          <w:spacing w:val="14"/>
        </w:rPr>
        <w:t xml:space="preserve"> </w:t>
      </w:r>
      <w:r>
        <w:t>о</w:t>
      </w:r>
      <w:r>
        <w:rPr>
          <w:spacing w:val="15"/>
        </w:rPr>
        <w:t xml:space="preserve"> </w:t>
      </w:r>
      <w:r>
        <w:t>территории</w:t>
      </w:r>
      <w:r>
        <w:rPr>
          <w:spacing w:val="15"/>
        </w:rPr>
        <w:t xml:space="preserve"> </w:t>
      </w:r>
      <w:r>
        <w:t>России</w:t>
      </w:r>
      <w:r>
        <w:rPr>
          <w:spacing w:val="15"/>
        </w:rPr>
        <w:t xml:space="preserve"> </w:t>
      </w:r>
      <w:r>
        <w:t>и</w:t>
      </w:r>
      <w:r>
        <w:rPr>
          <w:spacing w:val="13"/>
        </w:rPr>
        <w:t xml:space="preserve"> </w:t>
      </w:r>
      <w:r>
        <w:t>её</w:t>
      </w:r>
      <w:r>
        <w:rPr>
          <w:spacing w:val="14"/>
        </w:rPr>
        <w:t xml:space="preserve"> </w:t>
      </w:r>
      <w:r>
        <w:t>границах,</w:t>
      </w:r>
      <w:r>
        <w:rPr>
          <w:spacing w:val="14"/>
        </w:rPr>
        <w:t xml:space="preserve"> </w:t>
      </w:r>
      <w:r>
        <w:t>об</w:t>
      </w:r>
      <w:r>
        <w:rPr>
          <w:spacing w:val="13"/>
        </w:rPr>
        <w:t xml:space="preserve"> </w:t>
      </w:r>
      <w:r>
        <w:t>их</w:t>
      </w:r>
      <w:r>
        <w:rPr>
          <w:spacing w:val="15"/>
        </w:rPr>
        <w:t xml:space="preserve"> </w:t>
      </w:r>
      <w:r>
        <w:t>изменениях</w:t>
      </w:r>
      <w:r>
        <w:rPr>
          <w:spacing w:val="16"/>
        </w:rPr>
        <w:t xml:space="preserve"> </w:t>
      </w:r>
      <w:r>
        <w:t>на</w:t>
      </w:r>
      <w:r>
        <w:rPr>
          <w:spacing w:val="-67"/>
        </w:rPr>
        <w:t xml:space="preserve"> </w:t>
      </w:r>
      <w:r>
        <w:t>протяжении</w:t>
      </w:r>
      <w:r>
        <w:rPr>
          <w:spacing w:val="-1"/>
        </w:rPr>
        <w:t xml:space="preserve"> </w:t>
      </w:r>
      <w:r>
        <w:t>XIX</w:t>
      </w:r>
      <w:r>
        <w:rPr>
          <w:spacing w:val="1"/>
        </w:rPr>
        <w:t xml:space="preserve"> </w:t>
      </w:r>
      <w:r>
        <w:t>в.;</w:t>
      </w:r>
    </w:p>
    <w:p w:rsidR="006B28B4" w:rsidRDefault="00DA7639">
      <w:pPr>
        <w:pStyle w:val="a3"/>
        <w:jc w:val="left"/>
      </w:pPr>
      <w:r>
        <w:t>знание</w:t>
      </w:r>
      <w:r>
        <w:rPr>
          <w:spacing w:val="33"/>
        </w:rPr>
        <w:t xml:space="preserve"> </w:t>
      </w:r>
      <w:r>
        <w:t>истории</w:t>
      </w:r>
      <w:r>
        <w:rPr>
          <w:spacing w:val="33"/>
        </w:rPr>
        <w:t xml:space="preserve"> </w:t>
      </w:r>
      <w:r>
        <w:t>и</w:t>
      </w:r>
      <w:r>
        <w:rPr>
          <w:spacing w:val="36"/>
        </w:rPr>
        <w:t xml:space="preserve"> </w:t>
      </w:r>
      <w:r>
        <w:t>географии</w:t>
      </w:r>
      <w:r>
        <w:rPr>
          <w:spacing w:val="33"/>
        </w:rPr>
        <w:t xml:space="preserve"> </w:t>
      </w:r>
      <w:r>
        <w:t>края,</w:t>
      </w:r>
      <w:r>
        <w:rPr>
          <w:spacing w:val="33"/>
        </w:rPr>
        <w:t xml:space="preserve"> </w:t>
      </w:r>
      <w:r>
        <w:t>его</w:t>
      </w:r>
      <w:r>
        <w:rPr>
          <w:spacing w:val="33"/>
        </w:rPr>
        <w:t xml:space="preserve"> </w:t>
      </w:r>
      <w:r>
        <w:t>достижений</w:t>
      </w:r>
      <w:r>
        <w:rPr>
          <w:spacing w:val="31"/>
        </w:rPr>
        <w:t xml:space="preserve"> </w:t>
      </w:r>
      <w:r>
        <w:t>и</w:t>
      </w:r>
      <w:r>
        <w:rPr>
          <w:spacing w:val="33"/>
        </w:rPr>
        <w:t xml:space="preserve"> </w:t>
      </w:r>
      <w:r>
        <w:t>культурных</w:t>
      </w:r>
      <w:r>
        <w:rPr>
          <w:spacing w:val="34"/>
        </w:rPr>
        <w:t xml:space="preserve"> </w:t>
      </w:r>
      <w:r>
        <w:t>традиций</w:t>
      </w:r>
      <w:r>
        <w:rPr>
          <w:spacing w:val="33"/>
        </w:rPr>
        <w:t xml:space="preserve"> </w:t>
      </w:r>
      <w:r>
        <w:t>в</w:t>
      </w:r>
      <w:r>
        <w:rPr>
          <w:spacing w:val="-67"/>
        </w:rPr>
        <w:t xml:space="preserve"> </w:t>
      </w:r>
      <w:r>
        <w:t>изучаемый</w:t>
      </w:r>
      <w:r>
        <w:rPr>
          <w:spacing w:val="-4"/>
        </w:rPr>
        <w:t xml:space="preserve"> </w:t>
      </w:r>
      <w:r>
        <w:t>период;</w:t>
      </w:r>
    </w:p>
    <w:p w:rsidR="006B28B4" w:rsidRDefault="00DA7639">
      <w:pPr>
        <w:pStyle w:val="a3"/>
        <w:jc w:val="left"/>
      </w:pPr>
      <w:r>
        <w:t>представление</w:t>
      </w:r>
      <w:r>
        <w:rPr>
          <w:spacing w:val="38"/>
        </w:rPr>
        <w:t xml:space="preserve"> </w:t>
      </w:r>
      <w:r>
        <w:t>о</w:t>
      </w:r>
      <w:r>
        <w:rPr>
          <w:spacing w:val="41"/>
        </w:rPr>
        <w:t xml:space="preserve"> </w:t>
      </w:r>
      <w:r>
        <w:t>социально-политическом</w:t>
      </w:r>
      <w:r>
        <w:rPr>
          <w:spacing w:val="39"/>
        </w:rPr>
        <w:t xml:space="preserve"> </w:t>
      </w:r>
      <w:r>
        <w:t>устройстве</w:t>
      </w:r>
      <w:r>
        <w:rPr>
          <w:spacing w:val="40"/>
        </w:rPr>
        <w:t xml:space="preserve"> </w:t>
      </w:r>
      <w:r>
        <w:t>Российской</w:t>
      </w:r>
      <w:r>
        <w:rPr>
          <w:spacing w:val="39"/>
        </w:rPr>
        <w:t xml:space="preserve"> </w:t>
      </w:r>
      <w:r>
        <w:t>империи</w:t>
      </w:r>
      <w:r>
        <w:rPr>
          <w:spacing w:val="40"/>
        </w:rPr>
        <w:t xml:space="preserve"> </w:t>
      </w:r>
      <w:r>
        <w:t>в</w:t>
      </w:r>
      <w:r>
        <w:rPr>
          <w:spacing w:val="-67"/>
        </w:rPr>
        <w:t xml:space="preserve"> </w:t>
      </w:r>
      <w:r>
        <w:t>XIX в.;</w:t>
      </w:r>
    </w:p>
    <w:p w:rsidR="006B28B4" w:rsidRDefault="00DA7639">
      <w:pPr>
        <w:pStyle w:val="a3"/>
        <w:tabs>
          <w:tab w:val="left" w:pos="2587"/>
          <w:tab w:val="left" w:pos="4923"/>
          <w:tab w:val="left" w:pos="5377"/>
          <w:tab w:val="left" w:pos="7323"/>
          <w:tab w:val="left" w:pos="9079"/>
          <w:tab w:val="left" w:pos="10740"/>
        </w:tabs>
        <w:spacing w:before="1"/>
        <w:ind w:right="393"/>
        <w:jc w:val="left"/>
      </w:pPr>
      <w:r>
        <w:t>умение</w:t>
      </w:r>
      <w:r>
        <w:tab/>
        <w:t>ориентироваться</w:t>
      </w:r>
      <w:r>
        <w:tab/>
        <w:t>в</w:t>
      </w:r>
      <w:r>
        <w:tab/>
        <w:t>особенностях</w:t>
      </w:r>
      <w:r>
        <w:tab/>
        <w:t>социальных</w:t>
      </w:r>
      <w:r>
        <w:tab/>
        <w:t>отношений</w:t>
      </w:r>
      <w:r>
        <w:tab/>
      </w:r>
      <w:r>
        <w:rPr>
          <w:spacing w:val="-1"/>
        </w:rPr>
        <w:t>и</w:t>
      </w:r>
      <w:r>
        <w:rPr>
          <w:spacing w:val="-67"/>
        </w:rPr>
        <w:t xml:space="preserve"> </w:t>
      </w:r>
      <w:r>
        <w:t>взаимодействий</w:t>
      </w:r>
      <w:r>
        <w:rPr>
          <w:spacing w:val="-1"/>
        </w:rPr>
        <w:t xml:space="preserve"> </w:t>
      </w:r>
      <w:r>
        <w:t>социальных</w:t>
      </w:r>
      <w:r>
        <w:rPr>
          <w:spacing w:val="1"/>
        </w:rPr>
        <w:t xml:space="preserve"> </w:t>
      </w:r>
      <w:r>
        <w:t>групп;</w:t>
      </w:r>
    </w:p>
    <w:p w:rsidR="006B28B4" w:rsidRDefault="00DA7639">
      <w:pPr>
        <w:pStyle w:val="a3"/>
        <w:jc w:val="left"/>
      </w:pPr>
      <w:r>
        <w:t>представление</w:t>
      </w:r>
      <w:r>
        <w:rPr>
          <w:spacing w:val="61"/>
        </w:rPr>
        <w:t xml:space="preserve"> </w:t>
      </w:r>
      <w:r>
        <w:t>о</w:t>
      </w:r>
      <w:r>
        <w:rPr>
          <w:spacing w:val="62"/>
        </w:rPr>
        <w:t xml:space="preserve"> </w:t>
      </w:r>
      <w:r>
        <w:t>социальной</w:t>
      </w:r>
      <w:r>
        <w:rPr>
          <w:spacing w:val="61"/>
        </w:rPr>
        <w:t xml:space="preserve"> </w:t>
      </w:r>
      <w:r>
        <w:t>стратификации</w:t>
      </w:r>
      <w:r>
        <w:rPr>
          <w:spacing w:val="60"/>
        </w:rPr>
        <w:t xml:space="preserve"> </w:t>
      </w:r>
      <w:r>
        <w:t>и</w:t>
      </w:r>
      <w:r>
        <w:rPr>
          <w:spacing w:val="61"/>
        </w:rPr>
        <w:t xml:space="preserve"> </w:t>
      </w:r>
      <w:r>
        <w:t>её</w:t>
      </w:r>
      <w:r>
        <w:rPr>
          <w:spacing w:val="62"/>
        </w:rPr>
        <w:t xml:space="preserve"> </w:t>
      </w:r>
      <w:r>
        <w:t>эволюции</w:t>
      </w:r>
      <w:r>
        <w:rPr>
          <w:spacing w:val="59"/>
        </w:rPr>
        <w:t xml:space="preserve"> </w:t>
      </w:r>
      <w:r>
        <w:t>на</w:t>
      </w:r>
      <w:r>
        <w:rPr>
          <w:spacing w:val="61"/>
        </w:rPr>
        <w:t xml:space="preserve"> </w:t>
      </w:r>
      <w:r>
        <w:t>протяжении</w:t>
      </w:r>
      <w:r>
        <w:rPr>
          <w:spacing w:val="-67"/>
        </w:rPr>
        <w:t xml:space="preserve"> </w:t>
      </w:r>
      <w:r>
        <w:t>XIX в.;</w:t>
      </w:r>
    </w:p>
    <w:p w:rsidR="006B28B4" w:rsidRDefault="00DA7639">
      <w:pPr>
        <w:pStyle w:val="a3"/>
        <w:ind w:right="390"/>
      </w:pPr>
      <w:r>
        <w:t>знание</w:t>
      </w:r>
      <w:r>
        <w:rPr>
          <w:spacing w:val="1"/>
        </w:rPr>
        <w:t xml:space="preserve"> </w:t>
      </w:r>
      <w:r>
        <w:t>основных</w:t>
      </w:r>
      <w:r>
        <w:rPr>
          <w:spacing w:val="1"/>
        </w:rPr>
        <w:t xml:space="preserve"> </w:t>
      </w:r>
      <w:r>
        <w:t>течений</w:t>
      </w:r>
      <w:r>
        <w:rPr>
          <w:spacing w:val="1"/>
        </w:rPr>
        <w:t xml:space="preserve"> </w:t>
      </w:r>
      <w:r>
        <w:t>общественного</w:t>
      </w:r>
      <w:r>
        <w:rPr>
          <w:spacing w:val="1"/>
        </w:rPr>
        <w:t xml:space="preserve"> </w:t>
      </w:r>
      <w:r>
        <w:t>движения</w:t>
      </w:r>
      <w:r>
        <w:rPr>
          <w:spacing w:val="1"/>
        </w:rPr>
        <w:t xml:space="preserve"> </w:t>
      </w:r>
      <w:r>
        <w:t>XIX</w:t>
      </w:r>
      <w:r>
        <w:rPr>
          <w:spacing w:val="1"/>
        </w:rPr>
        <w:t xml:space="preserve"> </w:t>
      </w:r>
      <w:r>
        <w:t>в.</w:t>
      </w:r>
      <w:r>
        <w:rPr>
          <w:spacing w:val="1"/>
        </w:rPr>
        <w:t xml:space="preserve"> </w:t>
      </w:r>
      <w:r>
        <w:t>(декабристы,</w:t>
      </w:r>
      <w:r>
        <w:rPr>
          <w:spacing w:val="1"/>
        </w:rPr>
        <w:t xml:space="preserve"> </w:t>
      </w:r>
      <w:r>
        <w:t>западники</w:t>
      </w:r>
      <w:r>
        <w:rPr>
          <w:spacing w:val="1"/>
        </w:rPr>
        <w:t xml:space="preserve"> </w:t>
      </w:r>
      <w:r>
        <w:t>и</w:t>
      </w:r>
      <w:r>
        <w:rPr>
          <w:spacing w:val="1"/>
        </w:rPr>
        <w:t xml:space="preserve"> </w:t>
      </w:r>
      <w:r>
        <w:t>славянофилы,</w:t>
      </w:r>
      <w:r>
        <w:rPr>
          <w:spacing w:val="1"/>
        </w:rPr>
        <w:t xml:space="preserve"> </w:t>
      </w:r>
      <w:r>
        <w:t>либералы</w:t>
      </w:r>
      <w:r>
        <w:rPr>
          <w:spacing w:val="1"/>
        </w:rPr>
        <w:t xml:space="preserve"> </w:t>
      </w:r>
      <w:r>
        <w:t>и</w:t>
      </w:r>
      <w:r>
        <w:rPr>
          <w:spacing w:val="1"/>
        </w:rPr>
        <w:t xml:space="preserve"> </w:t>
      </w:r>
      <w:r>
        <w:t>консерваторы,</w:t>
      </w:r>
      <w:r>
        <w:rPr>
          <w:spacing w:val="1"/>
        </w:rPr>
        <w:t xml:space="preserve"> </w:t>
      </w:r>
      <w:r>
        <w:t>народнические</w:t>
      </w:r>
      <w:r>
        <w:rPr>
          <w:spacing w:val="71"/>
        </w:rPr>
        <w:t xml:space="preserve"> </w:t>
      </w:r>
      <w:r>
        <w:t>и</w:t>
      </w:r>
      <w:r>
        <w:rPr>
          <w:spacing w:val="1"/>
        </w:rPr>
        <w:t xml:space="preserve"> </w:t>
      </w:r>
      <w:r>
        <w:t>марксистские</w:t>
      </w:r>
      <w:r>
        <w:rPr>
          <w:spacing w:val="-1"/>
        </w:rPr>
        <w:t xml:space="preserve"> </w:t>
      </w:r>
      <w:r>
        <w:t>организации),</w:t>
      </w:r>
      <w:r>
        <w:rPr>
          <w:spacing w:val="-1"/>
        </w:rPr>
        <w:t xml:space="preserve"> </w:t>
      </w:r>
      <w:r>
        <w:t>их</w:t>
      </w:r>
      <w:r>
        <w:rPr>
          <w:spacing w:val="-4"/>
        </w:rPr>
        <w:t xml:space="preserve"> </w:t>
      </w:r>
      <w:r>
        <w:t>отличительных</w:t>
      </w:r>
      <w:r>
        <w:rPr>
          <w:spacing w:val="1"/>
        </w:rPr>
        <w:t xml:space="preserve"> </w:t>
      </w:r>
      <w:r>
        <w:t>черт</w:t>
      </w:r>
      <w:r>
        <w:rPr>
          <w:spacing w:val="-1"/>
        </w:rPr>
        <w:t xml:space="preserve"> </w:t>
      </w:r>
      <w:r>
        <w:t>и</w:t>
      </w:r>
      <w:r>
        <w:rPr>
          <w:spacing w:val="-4"/>
        </w:rPr>
        <w:t xml:space="preserve"> </w:t>
      </w:r>
      <w:r>
        <w:t>особенностей;</w:t>
      </w:r>
    </w:p>
    <w:p w:rsidR="006B28B4" w:rsidRDefault="00DA7639">
      <w:pPr>
        <w:pStyle w:val="a3"/>
        <w:ind w:right="394"/>
      </w:pPr>
      <w:r>
        <w:t>установление взаимосвязи между общественным движением и политическими</w:t>
      </w:r>
      <w:r>
        <w:rPr>
          <w:spacing w:val="-67"/>
        </w:rPr>
        <w:t xml:space="preserve"> </w:t>
      </w:r>
      <w:r>
        <w:t>событиями</w:t>
      </w:r>
      <w:r>
        <w:rPr>
          <w:spacing w:val="-1"/>
        </w:rPr>
        <w:t xml:space="preserve"> </w:t>
      </w:r>
      <w:r>
        <w:t>(на примере</w:t>
      </w:r>
      <w:r>
        <w:rPr>
          <w:spacing w:val="-3"/>
        </w:rPr>
        <w:t xml:space="preserve"> </w:t>
      </w:r>
      <w:r>
        <w:t>реформ и</w:t>
      </w:r>
      <w:r>
        <w:rPr>
          <w:spacing w:val="-1"/>
        </w:rPr>
        <w:t xml:space="preserve"> </w:t>
      </w:r>
      <w:r>
        <w:t>контрреформ);</w:t>
      </w:r>
    </w:p>
    <w:p w:rsidR="006B28B4" w:rsidRDefault="00DA7639">
      <w:pPr>
        <w:pStyle w:val="a3"/>
        <w:spacing w:line="322" w:lineRule="exact"/>
        <w:ind w:left="1401" w:firstLine="0"/>
      </w:pPr>
      <w:r>
        <w:t>определение</w:t>
      </w:r>
      <w:r>
        <w:rPr>
          <w:spacing w:val="-7"/>
        </w:rPr>
        <w:t xml:space="preserve"> </w:t>
      </w:r>
      <w:r>
        <w:t>и</w:t>
      </w:r>
      <w:r>
        <w:rPr>
          <w:spacing w:val="-3"/>
        </w:rPr>
        <w:t xml:space="preserve"> </w:t>
      </w:r>
      <w:r>
        <w:t>использование</w:t>
      </w:r>
      <w:r>
        <w:rPr>
          <w:spacing w:val="-3"/>
        </w:rPr>
        <w:t xml:space="preserve"> </w:t>
      </w:r>
      <w:r>
        <w:t>основных</w:t>
      </w:r>
      <w:r>
        <w:rPr>
          <w:spacing w:val="-5"/>
        </w:rPr>
        <w:t xml:space="preserve"> </w:t>
      </w:r>
      <w:r>
        <w:t>исторических</w:t>
      </w:r>
      <w:r>
        <w:rPr>
          <w:spacing w:val="-2"/>
        </w:rPr>
        <w:t xml:space="preserve"> </w:t>
      </w:r>
      <w:r>
        <w:t>понятий</w:t>
      </w:r>
      <w:r>
        <w:rPr>
          <w:spacing w:val="-5"/>
        </w:rPr>
        <w:t xml:space="preserve"> </w:t>
      </w:r>
      <w:r>
        <w:t>периода;</w:t>
      </w:r>
    </w:p>
    <w:p w:rsidR="006B28B4" w:rsidRDefault="00DA7639">
      <w:pPr>
        <w:pStyle w:val="a3"/>
        <w:ind w:right="386"/>
      </w:pPr>
      <w:r>
        <w:t>установление</w:t>
      </w:r>
      <w:r>
        <w:rPr>
          <w:spacing w:val="1"/>
        </w:rPr>
        <w:t xml:space="preserve"> </w:t>
      </w:r>
      <w:r>
        <w:t>причинно-следственных</w:t>
      </w:r>
      <w:r>
        <w:rPr>
          <w:spacing w:val="1"/>
        </w:rPr>
        <w:t xml:space="preserve"> </w:t>
      </w:r>
      <w:r>
        <w:t>связей,</w:t>
      </w:r>
      <w:r>
        <w:rPr>
          <w:spacing w:val="1"/>
        </w:rPr>
        <w:t xml:space="preserve"> </w:t>
      </w:r>
      <w:r>
        <w:t>объяснение</w:t>
      </w:r>
      <w:r>
        <w:rPr>
          <w:spacing w:val="1"/>
        </w:rPr>
        <w:t xml:space="preserve"> </w:t>
      </w:r>
      <w:r>
        <w:t>исторических</w:t>
      </w:r>
      <w:r>
        <w:rPr>
          <w:spacing w:val="1"/>
        </w:rPr>
        <w:t xml:space="preserve"> </w:t>
      </w:r>
      <w:r>
        <w:t>явлений;</w:t>
      </w:r>
    </w:p>
    <w:p w:rsidR="006B28B4" w:rsidRDefault="00DA7639">
      <w:pPr>
        <w:pStyle w:val="a3"/>
        <w:spacing w:line="242" w:lineRule="auto"/>
        <w:ind w:right="391"/>
      </w:pPr>
      <w:r>
        <w:t>установление</w:t>
      </w:r>
      <w:r>
        <w:rPr>
          <w:spacing w:val="1"/>
        </w:rPr>
        <w:t xml:space="preserve"> </w:t>
      </w:r>
      <w:r>
        <w:t>синхронистических</w:t>
      </w:r>
      <w:r>
        <w:rPr>
          <w:spacing w:val="1"/>
        </w:rPr>
        <w:t xml:space="preserve"> </w:t>
      </w:r>
      <w:r>
        <w:t>связей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стран</w:t>
      </w:r>
      <w:r>
        <w:rPr>
          <w:spacing w:val="1"/>
        </w:rPr>
        <w:t xml:space="preserve"> </w:t>
      </w:r>
      <w:r>
        <w:t>Европы,</w:t>
      </w:r>
      <w:r>
        <w:rPr>
          <w:spacing w:val="1"/>
        </w:rPr>
        <w:t xml:space="preserve"> </w:t>
      </w:r>
      <w:r>
        <w:t>Америки</w:t>
      </w:r>
      <w:r>
        <w:rPr>
          <w:spacing w:val="-3"/>
        </w:rPr>
        <w:t xml:space="preserve"> </w:t>
      </w:r>
      <w:r>
        <w:t>и Азии в</w:t>
      </w:r>
      <w:r>
        <w:rPr>
          <w:spacing w:val="-5"/>
        </w:rPr>
        <w:t xml:space="preserve"> </w:t>
      </w:r>
      <w:r>
        <w:t>XIX</w:t>
      </w:r>
      <w:r>
        <w:rPr>
          <w:spacing w:val="1"/>
        </w:rPr>
        <w:t xml:space="preserve"> </w:t>
      </w:r>
      <w:r>
        <w:t>в.;</w:t>
      </w:r>
    </w:p>
    <w:p w:rsidR="006B28B4" w:rsidRDefault="00DA7639">
      <w:pPr>
        <w:pStyle w:val="a3"/>
        <w:spacing w:line="317" w:lineRule="exact"/>
        <w:ind w:left="1401" w:firstLine="0"/>
      </w:pPr>
      <w:r>
        <w:t>составление</w:t>
      </w:r>
      <w:r>
        <w:rPr>
          <w:spacing w:val="-3"/>
        </w:rPr>
        <w:t xml:space="preserve"> </w:t>
      </w:r>
      <w:r>
        <w:t>и</w:t>
      </w:r>
      <w:r>
        <w:rPr>
          <w:spacing w:val="-3"/>
        </w:rPr>
        <w:t xml:space="preserve"> </w:t>
      </w:r>
      <w:r>
        <w:t>анализ</w:t>
      </w:r>
      <w:r>
        <w:rPr>
          <w:spacing w:val="-3"/>
        </w:rPr>
        <w:t xml:space="preserve"> </w:t>
      </w:r>
      <w:r>
        <w:t>генеалогических</w:t>
      </w:r>
      <w:r>
        <w:rPr>
          <w:spacing w:val="-2"/>
        </w:rPr>
        <w:t xml:space="preserve"> </w:t>
      </w:r>
      <w:r>
        <w:t>схем</w:t>
      </w:r>
      <w:r>
        <w:rPr>
          <w:spacing w:val="-2"/>
        </w:rPr>
        <w:t xml:space="preserve"> </w:t>
      </w:r>
      <w:r>
        <w:t>и</w:t>
      </w:r>
      <w:r>
        <w:rPr>
          <w:spacing w:val="-3"/>
        </w:rPr>
        <w:t xml:space="preserve"> </w:t>
      </w:r>
      <w:r>
        <w:t>таблиц;</w:t>
      </w:r>
    </w:p>
    <w:p w:rsidR="006B28B4" w:rsidRDefault="00DA7639">
      <w:pPr>
        <w:pStyle w:val="a3"/>
        <w:ind w:right="388"/>
      </w:pPr>
      <w:r>
        <w:t>поиск в источниках различного типа и вида (в художественной и научной</w:t>
      </w:r>
      <w:r>
        <w:rPr>
          <w:spacing w:val="1"/>
        </w:rPr>
        <w:t xml:space="preserve"> </w:t>
      </w:r>
      <w:r>
        <w:t>литературе)</w:t>
      </w:r>
      <w:r>
        <w:rPr>
          <w:spacing w:val="1"/>
        </w:rPr>
        <w:t xml:space="preserve"> </w:t>
      </w:r>
      <w:r>
        <w:t>информации</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с</w:t>
      </w:r>
      <w:r>
        <w:rPr>
          <w:spacing w:val="1"/>
        </w:rPr>
        <w:t xml:space="preserve"> </w:t>
      </w:r>
      <w:r>
        <w:t>использованием</w:t>
      </w:r>
      <w:r>
        <w:rPr>
          <w:spacing w:val="1"/>
        </w:rPr>
        <w:t xml:space="preserve"> </w:t>
      </w:r>
      <w:r>
        <w:t>понятийного</w:t>
      </w:r>
      <w:r>
        <w:rPr>
          <w:spacing w:val="-3"/>
        </w:rPr>
        <w:t xml:space="preserve"> </w:t>
      </w:r>
      <w:r>
        <w:t>и</w:t>
      </w:r>
      <w:r>
        <w:rPr>
          <w:spacing w:val="-1"/>
        </w:rPr>
        <w:t xml:space="preserve"> </w:t>
      </w:r>
      <w:r>
        <w:t>познавательного</w:t>
      </w:r>
      <w:r>
        <w:rPr>
          <w:spacing w:val="-3"/>
        </w:rPr>
        <w:t xml:space="preserve"> </w:t>
      </w:r>
      <w:r>
        <w:t>инструментария</w:t>
      </w:r>
      <w:r>
        <w:rPr>
          <w:spacing w:val="-1"/>
        </w:rPr>
        <w:t xml:space="preserve"> </w:t>
      </w:r>
      <w:r>
        <w:t>социальных</w:t>
      </w:r>
      <w:r>
        <w:rPr>
          <w:spacing w:val="-3"/>
        </w:rPr>
        <w:t xml:space="preserve"> </w:t>
      </w:r>
      <w:r>
        <w:t>наук;</w:t>
      </w:r>
    </w:p>
    <w:p w:rsidR="006B28B4" w:rsidRDefault="00DA7639">
      <w:pPr>
        <w:pStyle w:val="a3"/>
        <w:ind w:right="388"/>
      </w:pPr>
      <w:r>
        <w:t>анализ</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XIX</w:t>
      </w:r>
      <w:r>
        <w:rPr>
          <w:spacing w:val="1"/>
        </w:rPr>
        <w:t xml:space="preserve"> </w:t>
      </w:r>
      <w:r>
        <w:t>в.</w:t>
      </w:r>
      <w:r>
        <w:rPr>
          <w:spacing w:val="-67"/>
        </w:rPr>
        <w:t xml:space="preserve"> </w:t>
      </w:r>
      <w:r>
        <w:t>(законодательные</w:t>
      </w:r>
      <w:r>
        <w:rPr>
          <w:spacing w:val="1"/>
        </w:rPr>
        <w:t xml:space="preserve"> </w:t>
      </w:r>
      <w:r>
        <w:t>акты,</w:t>
      </w:r>
      <w:r>
        <w:rPr>
          <w:spacing w:val="1"/>
        </w:rPr>
        <w:t xml:space="preserve"> </w:t>
      </w:r>
      <w:r>
        <w:t>конституционные</w:t>
      </w:r>
      <w:r>
        <w:rPr>
          <w:spacing w:val="1"/>
        </w:rPr>
        <w:t xml:space="preserve"> </w:t>
      </w:r>
      <w:r>
        <w:t>проекты,</w:t>
      </w:r>
      <w:r>
        <w:rPr>
          <w:spacing w:val="1"/>
        </w:rPr>
        <w:t xml:space="preserve"> </w:t>
      </w:r>
      <w:r>
        <w:t>документы</w:t>
      </w:r>
      <w:r>
        <w:rPr>
          <w:spacing w:val="1"/>
        </w:rPr>
        <w:t xml:space="preserve"> </w:t>
      </w:r>
      <w:r>
        <w:t>декабристских</w:t>
      </w:r>
      <w:r>
        <w:rPr>
          <w:spacing w:val="1"/>
        </w:rPr>
        <w:t xml:space="preserve"> </w:t>
      </w:r>
      <w:r>
        <w:t>обществ,</w:t>
      </w:r>
      <w:r>
        <w:rPr>
          <w:spacing w:val="-2"/>
        </w:rPr>
        <w:t xml:space="preserve"> </w:t>
      </w:r>
      <w:r>
        <w:t>частная</w:t>
      </w:r>
      <w:r>
        <w:rPr>
          <w:spacing w:val="-3"/>
        </w:rPr>
        <w:t xml:space="preserve"> </w:t>
      </w:r>
      <w:r>
        <w:t>переписка, мемуарная литература</w:t>
      </w:r>
      <w:r>
        <w:rPr>
          <w:spacing w:val="-1"/>
        </w:rPr>
        <w:t xml:space="preserve"> </w:t>
      </w:r>
      <w:r>
        <w:t>и</w:t>
      </w:r>
      <w:r>
        <w:rPr>
          <w:spacing w:val="-3"/>
        </w:rPr>
        <w:t xml:space="preserve"> </w:t>
      </w:r>
      <w:r>
        <w:t>др.);</w:t>
      </w:r>
    </w:p>
    <w:p w:rsidR="006B28B4" w:rsidRDefault="00DA7639">
      <w:pPr>
        <w:pStyle w:val="a3"/>
        <w:ind w:right="392"/>
      </w:pPr>
      <w:r>
        <w:t>анализ</w:t>
      </w:r>
      <w:r>
        <w:rPr>
          <w:spacing w:val="1"/>
        </w:rPr>
        <w:t xml:space="preserve"> </w:t>
      </w:r>
      <w:r>
        <w:t>и</w:t>
      </w:r>
      <w:r>
        <w:rPr>
          <w:spacing w:val="1"/>
        </w:rPr>
        <w:t xml:space="preserve"> </w:t>
      </w:r>
      <w:r>
        <w:t>историческая</w:t>
      </w:r>
      <w:r>
        <w:rPr>
          <w:spacing w:val="1"/>
        </w:rPr>
        <w:t xml:space="preserve"> </w:t>
      </w:r>
      <w:r>
        <w:t>оценка</w:t>
      </w:r>
      <w:r>
        <w:rPr>
          <w:spacing w:val="1"/>
        </w:rPr>
        <w:t xml:space="preserve"> </w:t>
      </w:r>
      <w:r>
        <w:t>действий</w:t>
      </w:r>
      <w:r>
        <w:rPr>
          <w:spacing w:val="1"/>
        </w:rPr>
        <w:t xml:space="preserve"> </w:t>
      </w:r>
      <w:r>
        <w:t>исторических</w:t>
      </w:r>
      <w:r>
        <w:rPr>
          <w:spacing w:val="1"/>
        </w:rPr>
        <w:t xml:space="preserve"> </w:t>
      </w:r>
      <w:r>
        <w:t>личностей</w:t>
      </w:r>
      <w:r>
        <w:rPr>
          <w:spacing w:val="1"/>
        </w:rPr>
        <w:t xml:space="preserve"> </w:t>
      </w:r>
      <w:r>
        <w:t>и</w:t>
      </w:r>
      <w:r>
        <w:rPr>
          <w:spacing w:val="-67"/>
        </w:rPr>
        <w:t xml:space="preserve"> </w:t>
      </w:r>
      <w:r>
        <w:t>принимаемых ими</w:t>
      </w:r>
      <w:r>
        <w:rPr>
          <w:spacing w:val="-3"/>
        </w:rPr>
        <w:t xml:space="preserve"> </w:t>
      </w:r>
      <w:r>
        <w:t>решений;</w:t>
      </w:r>
    </w:p>
    <w:p w:rsidR="006B28B4" w:rsidRDefault="00DA7639">
      <w:pPr>
        <w:pStyle w:val="a3"/>
        <w:ind w:right="391"/>
      </w:pPr>
      <w:r>
        <w:t>сопоставление</w:t>
      </w:r>
      <w:r>
        <w:rPr>
          <w:spacing w:val="1"/>
        </w:rPr>
        <w:t xml:space="preserve"> </w:t>
      </w:r>
      <w:r>
        <w:t>(при</w:t>
      </w:r>
      <w:r>
        <w:rPr>
          <w:spacing w:val="1"/>
        </w:rPr>
        <w:t xml:space="preserve"> </w:t>
      </w:r>
      <w:r>
        <w:t>помощи</w:t>
      </w:r>
      <w:r>
        <w:rPr>
          <w:spacing w:val="1"/>
        </w:rPr>
        <w:t xml:space="preserve"> </w:t>
      </w:r>
      <w:r>
        <w:t>учителя)</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 событий</w:t>
      </w:r>
      <w:r>
        <w:rPr>
          <w:spacing w:val="-3"/>
        </w:rPr>
        <w:t xml:space="preserve"> </w:t>
      </w:r>
      <w:r>
        <w:t>и личностей;</w:t>
      </w:r>
    </w:p>
    <w:p w:rsidR="006B28B4" w:rsidRDefault="00DA7639">
      <w:pPr>
        <w:pStyle w:val="a3"/>
        <w:ind w:right="388"/>
      </w:pPr>
      <w:r>
        <w:t>определение собственного отношения к дискуссионным проблемам прошлого</w:t>
      </w:r>
      <w:r>
        <w:rPr>
          <w:spacing w:val="1"/>
        </w:rPr>
        <w:t xml:space="preserve"> </w:t>
      </w:r>
      <w:r>
        <w:t>и</w:t>
      </w:r>
      <w:r>
        <w:rPr>
          <w:spacing w:val="1"/>
        </w:rPr>
        <w:t xml:space="preserve"> </w:t>
      </w:r>
      <w:r>
        <w:t>трудным</w:t>
      </w:r>
      <w:r>
        <w:rPr>
          <w:spacing w:val="1"/>
        </w:rPr>
        <w:t xml:space="preserve"> </w:t>
      </w:r>
      <w:r>
        <w:t>вопросам</w:t>
      </w:r>
      <w:r>
        <w:rPr>
          <w:spacing w:val="1"/>
        </w:rPr>
        <w:t xml:space="preserve"> </w:t>
      </w:r>
      <w:r>
        <w:t>истории</w:t>
      </w:r>
      <w:r>
        <w:rPr>
          <w:spacing w:val="1"/>
        </w:rPr>
        <w:t xml:space="preserve"> </w:t>
      </w:r>
      <w:r>
        <w:t>(фундаментальные</w:t>
      </w:r>
      <w:r>
        <w:rPr>
          <w:spacing w:val="1"/>
        </w:rPr>
        <w:t xml:space="preserve"> </w:t>
      </w:r>
      <w:r>
        <w:t>особенности</w:t>
      </w:r>
      <w:r>
        <w:rPr>
          <w:spacing w:val="1"/>
        </w:rPr>
        <w:t xml:space="preserve"> </w:t>
      </w:r>
      <w:r>
        <w:t>социального</w:t>
      </w:r>
      <w:r>
        <w:rPr>
          <w:spacing w:val="1"/>
        </w:rPr>
        <w:t xml:space="preserve"> </w:t>
      </w:r>
      <w:r>
        <w:t>и</w:t>
      </w:r>
      <w:r>
        <w:rPr>
          <w:spacing w:val="1"/>
        </w:rPr>
        <w:t xml:space="preserve"> </w:t>
      </w:r>
      <w:r>
        <w:t>политического</w:t>
      </w:r>
      <w:r>
        <w:rPr>
          <w:spacing w:val="1"/>
        </w:rPr>
        <w:t xml:space="preserve"> </w:t>
      </w:r>
      <w:r>
        <w:t>строя</w:t>
      </w:r>
      <w:r>
        <w:rPr>
          <w:spacing w:val="1"/>
        </w:rPr>
        <w:t xml:space="preserve"> </w:t>
      </w:r>
      <w:r>
        <w:t>России</w:t>
      </w:r>
      <w:r>
        <w:rPr>
          <w:spacing w:val="1"/>
        </w:rPr>
        <w:t xml:space="preserve"> </w:t>
      </w:r>
      <w:r>
        <w:t>(крепостное</w:t>
      </w:r>
      <w:r>
        <w:rPr>
          <w:spacing w:val="1"/>
        </w:rPr>
        <w:t xml:space="preserve"> </w:t>
      </w:r>
      <w:r>
        <w:t>право,</w:t>
      </w:r>
      <w:r>
        <w:rPr>
          <w:spacing w:val="1"/>
        </w:rPr>
        <w:t xml:space="preserve"> </w:t>
      </w:r>
      <w:r>
        <w:t>самодержавие)</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государствами</w:t>
      </w:r>
      <w:r>
        <w:rPr>
          <w:spacing w:val="-4"/>
        </w:rPr>
        <w:t xml:space="preserve"> </w:t>
      </w:r>
      <w:r>
        <w:t>Западной</w:t>
      </w:r>
      <w:r>
        <w:rPr>
          <w:spacing w:val="-3"/>
        </w:rPr>
        <w:t xml:space="preserve"> </w:t>
      </w:r>
      <w:r>
        <w:t>Европы);</w:t>
      </w:r>
    </w:p>
    <w:p w:rsidR="006B28B4" w:rsidRDefault="00DA7639">
      <w:pPr>
        <w:pStyle w:val="a3"/>
        <w:jc w:val="left"/>
      </w:pPr>
      <w:r>
        <w:t>систематизация информации в ходе проектной деятельности, представление её</w:t>
      </w:r>
      <w:r>
        <w:rPr>
          <w:spacing w:val="-67"/>
        </w:rPr>
        <w:t xml:space="preserve"> </w:t>
      </w:r>
      <w:r>
        <w:t>результатов</w:t>
      </w:r>
      <w:r>
        <w:rPr>
          <w:spacing w:val="-4"/>
        </w:rPr>
        <w:t xml:space="preserve"> </w:t>
      </w:r>
      <w:r>
        <w:t>в</w:t>
      </w:r>
      <w:r>
        <w:rPr>
          <w:spacing w:val="-3"/>
        </w:rPr>
        <w:t xml:space="preserve"> </w:t>
      </w:r>
      <w:r>
        <w:t>различных</w:t>
      </w:r>
      <w:r>
        <w:rPr>
          <w:spacing w:val="-1"/>
        </w:rPr>
        <w:t xml:space="preserve"> </w:t>
      </w:r>
      <w:r>
        <w:t>видах,</w:t>
      </w:r>
      <w:r>
        <w:rPr>
          <w:spacing w:val="-2"/>
        </w:rPr>
        <w:t xml:space="preserve"> </w:t>
      </w:r>
      <w:r>
        <w:t>в</w:t>
      </w:r>
      <w:r>
        <w:rPr>
          <w:spacing w:val="-4"/>
        </w:rPr>
        <w:t xml:space="preserve"> </w:t>
      </w:r>
      <w:r>
        <w:t>том</w:t>
      </w:r>
      <w:r>
        <w:rPr>
          <w:spacing w:val="-1"/>
        </w:rPr>
        <w:t xml:space="preserve"> </w:t>
      </w:r>
      <w:r>
        <w:t>числе</w:t>
      </w:r>
      <w:r>
        <w:rPr>
          <w:spacing w:val="-4"/>
        </w:rPr>
        <w:t xml:space="preserve"> </w:t>
      </w:r>
      <w:r>
        <w:t>с</w:t>
      </w:r>
      <w:r>
        <w:rPr>
          <w:spacing w:val="-1"/>
        </w:rPr>
        <w:t xml:space="preserve"> </w:t>
      </w:r>
      <w:r>
        <w:t>использованием</w:t>
      </w:r>
      <w:r>
        <w:rPr>
          <w:spacing w:val="-2"/>
        </w:rPr>
        <w:t xml:space="preserve"> </w:t>
      </w:r>
      <w:r>
        <w:t>наглядных средств;</w:t>
      </w:r>
    </w:p>
    <w:p w:rsidR="006B28B4" w:rsidRDefault="00DA7639">
      <w:pPr>
        <w:pStyle w:val="a3"/>
        <w:tabs>
          <w:tab w:val="left" w:pos="3278"/>
          <w:tab w:val="left" w:pos="4223"/>
          <w:tab w:val="left" w:pos="7201"/>
        </w:tabs>
        <w:ind w:right="383"/>
        <w:jc w:val="left"/>
      </w:pPr>
      <w:r>
        <w:t>приобретение</w:t>
      </w:r>
      <w:r>
        <w:tab/>
        <w:t>опыта</w:t>
      </w:r>
      <w:r>
        <w:tab/>
        <w:t>историко-культурного,</w:t>
      </w:r>
      <w:r>
        <w:tab/>
        <w:t>историко-антропологического,</w:t>
      </w:r>
      <w:r>
        <w:rPr>
          <w:spacing w:val="-67"/>
        </w:rPr>
        <w:t xml:space="preserve"> </w:t>
      </w:r>
      <w:r>
        <w:t>цивилизационного</w:t>
      </w:r>
      <w:r>
        <w:rPr>
          <w:spacing w:val="-3"/>
        </w:rPr>
        <w:t xml:space="preserve"> </w:t>
      </w:r>
      <w:r>
        <w:t>подходов</w:t>
      </w:r>
      <w:r>
        <w:rPr>
          <w:spacing w:val="-4"/>
        </w:rPr>
        <w:t xml:space="preserve"> </w:t>
      </w:r>
      <w:r>
        <w:t>к</w:t>
      </w:r>
      <w:r>
        <w:rPr>
          <w:spacing w:val="-1"/>
        </w:rPr>
        <w:t xml:space="preserve"> </w:t>
      </w:r>
      <w:r>
        <w:t>оценке социальных</w:t>
      </w:r>
      <w:r>
        <w:rPr>
          <w:spacing w:val="-3"/>
        </w:rPr>
        <w:t xml:space="preserve"> </w:t>
      </w:r>
      <w:r>
        <w:t>явлений;</w:t>
      </w:r>
    </w:p>
    <w:p w:rsidR="006B28B4" w:rsidRDefault="00DA7639">
      <w:pPr>
        <w:pStyle w:val="a3"/>
        <w:jc w:val="left"/>
      </w:pPr>
      <w:r>
        <w:t>представление</w:t>
      </w:r>
      <w:r>
        <w:rPr>
          <w:spacing w:val="19"/>
        </w:rPr>
        <w:t xml:space="preserve"> </w:t>
      </w:r>
      <w:r>
        <w:t>о</w:t>
      </w:r>
      <w:r>
        <w:rPr>
          <w:spacing w:val="19"/>
        </w:rPr>
        <w:t xml:space="preserve"> </w:t>
      </w:r>
      <w:r>
        <w:t>культурном</w:t>
      </w:r>
      <w:r>
        <w:rPr>
          <w:spacing w:val="19"/>
        </w:rPr>
        <w:t xml:space="preserve"> </w:t>
      </w:r>
      <w:r>
        <w:t>пространстве</w:t>
      </w:r>
      <w:r>
        <w:rPr>
          <w:spacing w:val="19"/>
        </w:rPr>
        <w:t xml:space="preserve"> </w:t>
      </w:r>
      <w:r>
        <w:t>России</w:t>
      </w:r>
      <w:r>
        <w:rPr>
          <w:spacing w:val="20"/>
        </w:rPr>
        <w:t xml:space="preserve"> </w:t>
      </w:r>
      <w:r>
        <w:t>в</w:t>
      </w:r>
      <w:r>
        <w:rPr>
          <w:spacing w:val="18"/>
        </w:rPr>
        <w:t xml:space="preserve"> </w:t>
      </w:r>
      <w:r>
        <w:t>XIX</w:t>
      </w:r>
      <w:r>
        <w:rPr>
          <w:spacing w:val="19"/>
        </w:rPr>
        <w:t xml:space="preserve"> </w:t>
      </w:r>
      <w:r>
        <w:t>в.,</w:t>
      </w:r>
      <w:r>
        <w:rPr>
          <w:spacing w:val="19"/>
        </w:rPr>
        <w:t xml:space="preserve"> </w:t>
      </w:r>
      <w:r>
        <w:t>осознание</w:t>
      </w:r>
      <w:r>
        <w:rPr>
          <w:spacing w:val="19"/>
        </w:rPr>
        <w:t xml:space="preserve"> </w:t>
      </w:r>
      <w:r>
        <w:t>роли</w:t>
      </w:r>
      <w:r>
        <w:rPr>
          <w:spacing w:val="20"/>
        </w:rPr>
        <w:t xml:space="preserve"> </w:t>
      </w:r>
      <w:r>
        <w:t>и</w:t>
      </w:r>
      <w:r>
        <w:rPr>
          <w:spacing w:val="-67"/>
        </w:rPr>
        <w:t xml:space="preserve"> </w:t>
      </w:r>
      <w:r>
        <w:t>места</w:t>
      </w:r>
      <w:r>
        <w:rPr>
          <w:spacing w:val="-1"/>
        </w:rPr>
        <w:t xml:space="preserve"> </w:t>
      </w:r>
      <w:r>
        <w:t>культурного наследия</w:t>
      </w:r>
      <w:r>
        <w:rPr>
          <w:spacing w:val="-1"/>
        </w:rPr>
        <w:t xml:space="preserve"> </w:t>
      </w:r>
      <w:r>
        <w:t>России</w:t>
      </w:r>
      <w:r>
        <w:rPr>
          <w:spacing w:val="-1"/>
        </w:rPr>
        <w:t xml:space="preserve"> </w:t>
      </w:r>
      <w:r>
        <w:t>в</w:t>
      </w:r>
      <w:r>
        <w:rPr>
          <w:spacing w:val="-2"/>
        </w:rPr>
        <w:t xml:space="preserve"> </w:t>
      </w:r>
      <w:r>
        <w:t>общемировом культурном</w:t>
      </w:r>
      <w:r>
        <w:rPr>
          <w:spacing w:val="-4"/>
        </w:rPr>
        <w:t xml:space="preserve"> </w:t>
      </w:r>
      <w:r>
        <w:t>наследии.</w:t>
      </w:r>
    </w:p>
    <w:p w:rsidR="006B28B4" w:rsidRDefault="006B28B4">
      <w:pPr>
        <w:pStyle w:val="a3"/>
        <w:spacing w:before="10"/>
        <w:ind w:left="0" w:firstLine="0"/>
        <w:jc w:val="left"/>
        <w:rPr>
          <w:sz w:val="27"/>
        </w:rPr>
      </w:pPr>
    </w:p>
    <w:p w:rsidR="006B28B4" w:rsidRDefault="00DA7639">
      <w:pPr>
        <w:pStyle w:val="11"/>
        <w:spacing w:before="1"/>
        <w:ind w:left="1540"/>
      </w:pPr>
      <w:r>
        <w:t>Выпускник</w:t>
      </w:r>
      <w:r>
        <w:rPr>
          <w:spacing w:val="-3"/>
        </w:rPr>
        <w:t xml:space="preserve"> </w:t>
      </w:r>
      <w:r>
        <w:t>(7</w:t>
      </w:r>
      <w:r>
        <w:rPr>
          <w:b w:val="0"/>
        </w:rPr>
        <w:t>–</w:t>
      </w:r>
      <w:r>
        <w:t>9 класс)</w:t>
      </w:r>
      <w:r>
        <w:rPr>
          <w:spacing w:val="-2"/>
        </w:rPr>
        <w:t xml:space="preserve"> </w:t>
      </w:r>
      <w:r>
        <w:t>научится:</w:t>
      </w:r>
    </w:p>
    <w:p w:rsidR="006B28B4" w:rsidRDefault="00DA7639">
      <w:pPr>
        <w:pStyle w:val="a3"/>
        <w:jc w:val="left"/>
      </w:pPr>
      <w:r>
        <w:t>локализовать</w:t>
      </w:r>
      <w:r>
        <w:rPr>
          <w:spacing w:val="4"/>
        </w:rPr>
        <w:t xml:space="preserve"> </w:t>
      </w:r>
      <w:r>
        <w:t>во</w:t>
      </w:r>
      <w:r>
        <w:rPr>
          <w:spacing w:val="6"/>
        </w:rPr>
        <w:t xml:space="preserve"> </w:t>
      </w:r>
      <w:r>
        <w:t>времени</w:t>
      </w:r>
      <w:r>
        <w:rPr>
          <w:spacing w:val="6"/>
        </w:rPr>
        <w:t xml:space="preserve"> </w:t>
      </w:r>
      <w:r>
        <w:t>хронологические</w:t>
      </w:r>
      <w:r>
        <w:rPr>
          <w:spacing w:val="7"/>
        </w:rPr>
        <w:t xml:space="preserve"> </w:t>
      </w:r>
      <w:r>
        <w:t>рамки</w:t>
      </w:r>
      <w:r>
        <w:rPr>
          <w:spacing w:val="6"/>
        </w:rPr>
        <w:t xml:space="preserve"> </w:t>
      </w:r>
      <w:r>
        <w:t>и</w:t>
      </w:r>
      <w:r>
        <w:rPr>
          <w:spacing w:val="6"/>
        </w:rPr>
        <w:t xml:space="preserve"> </w:t>
      </w:r>
      <w:r>
        <w:t>рубежные</w:t>
      </w:r>
      <w:r>
        <w:rPr>
          <w:spacing w:val="7"/>
        </w:rPr>
        <w:t xml:space="preserve"> </w:t>
      </w:r>
      <w:r>
        <w:t>события</w:t>
      </w:r>
      <w:r>
        <w:rPr>
          <w:spacing w:val="4"/>
        </w:rPr>
        <w:t xml:space="preserve"> </w:t>
      </w:r>
      <w:r>
        <w:t>Нового</w:t>
      </w:r>
      <w:r>
        <w:rPr>
          <w:spacing w:val="-67"/>
        </w:rPr>
        <w:t xml:space="preserve"> </w:t>
      </w:r>
      <w:r>
        <w:t>времени</w:t>
      </w:r>
      <w:r>
        <w:rPr>
          <w:spacing w:val="42"/>
        </w:rPr>
        <w:t xml:space="preserve"> </w:t>
      </w:r>
      <w:r>
        <w:t>как</w:t>
      </w:r>
      <w:r>
        <w:rPr>
          <w:spacing w:val="42"/>
        </w:rPr>
        <w:t xml:space="preserve"> </w:t>
      </w:r>
      <w:r>
        <w:t>исторической</w:t>
      </w:r>
      <w:r>
        <w:rPr>
          <w:spacing w:val="44"/>
        </w:rPr>
        <w:t xml:space="preserve"> </w:t>
      </w:r>
      <w:r>
        <w:t>эпохи,</w:t>
      </w:r>
      <w:r>
        <w:rPr>
          <w:spacing w:val="40"/>
        </w:rPr>
        <w:t xml:space="preserve"> </w:t>
      </w:r>
      <w:r>
        <w:t>основные</w:t>
      </w:r>
      <w:r>
        <w:rPr>
          <w:spacing w:val="44"/>
        </w:rPr>
        <w:t xml:space="preserve"> </w:t>
      </w:r>
      <w:r>
        <w:t>этапы</w:t>
      </w:r>
      <w:r>
        <w:rPr>
          <w:spacing w:val="44"/>
        </w:rPr>
        <w:t xml:space="preserve"> </w:t>
      </w:r>
      <w:r>
        <w:t>отечественной</w:t>
      </w:r>
      <w:r>
        <w:rPr>
          <w:spacing w:val="42"/>
        </w:rPr>
        <w:t xml:space="preserve"> </w:t>
      </w:r>
      <w:r>
        <w:t>и</w:t>
      </w:r>
      <w:r>
        <w:rPr>
          <w:spacing w:val="44"/>
        </w:rPr>
        <w:t xml:space="preserve"> </w:t>
      </w:r>
      <w:r>
        <w:t>всеобщей</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3" w:firstLine="0"/>
      </w:pPr>
      <w:r>
        <w:t>истории</w:t>
      </w:r>
      <w:r>
        <w:rPr>
          <w:spacing w:val="1"/>
        </w:rPr>
        <w:t xml:space="preserve"> </w:t>
      </w:r>
      <w:r>
        <w:t>Нового</w:t>
      </w:r>
      <w:r>
        <w:rPr>
          <w:spacing w:val="1"/>
        </w:rPr>
        <w:t xml:space="preserve"> </w:t>
      </w:r>
      <w:r>
        <w:t>времени;</w:t>
      </w:r>
      <w:r>
        <w:rPr>
          <w:spacing w:val="1"/>
        </w:rPr>
        <w:t xml:space="preserve"> </w:t>
      </w:r>
      <w:r>
        <w:t>соотносить</w:t>
      </w:r>
      <w:r>
        <w:rPr>
          <w:spacing w:val="1"/>
        </w:rPr>
        <w:t xml:space="preserve"> </w:t>
      </w:r>
      <w:r>
        <w:t>хронологию</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5"/>
        </w:rPr>
        <w:t xml:space="preserve"> </w:t>
      </w:r>
      <w:r>
        <w:t>Новое время;</w:t>
      </w:r>
    </w:p>
    <w:p w:rsidR="006B28B4" w:rsidRDefault="00DA7639">
      <w:pPr>
        <w:pStyle w:val="a3"/>
        <w:ind w:right="382"/>
      </w:pPr>
      <w:r>
        <w:t>использовать</w:t>
      </w:r>
      <w:r>
        <w:rPr>
          <w:spacing w:val="1"/>
        </w:rPr>
        <w:t xml:space="preserve"> </w:t>
      </w:r>
      <w:r>
        <w:t>историческую</w:t>
      </w:r>
      <w:r>
        <w:rPr>
          <w:spacing w:val="1"/>
        </w:rPr>
        <w:t xml:space="preserve"> </w:t>
      </w:r>
      <w:r>
        <w:t>карту</w:t>
      </w:r>
      <w:r>
        <w:rPr>
          <w:spacing w:val="1"/>
        </w:rPr>
        <w:t xml:space="preserve"> </w:t>
      </w:r>
      <w:r>
        <w:t>как</w:t>
      </w:r>
      <w:r>
        <w:rPr>
          <w:spacing w:val="1"/>
        </w:rPr>
        <w:t xml:space="preserve"> </w:t>
      </w:r>
      <w:r>
        <w:t>источник</w:t>
      </w:r>
      <w:r>
        <w:rPr>
          <w:spacing w:val="1"/>
        </w:rPr>
        <w:t xml:space="preserve"> </w:t>
      </w:r>
      <w:r>
        <w:t>информации</w:t>
      </w:r>
      <w:r>
        <w:rPr>
          <w:spacing w:val="1"/>
        </w:rPr>
        <w:t xml:space="preserve"> </w:t>
      </w:r>
      <w:r>
        <w:t>о</w:t>
      </w:r>
      <w:r>
        <w:rPr>
          <w:spacing w:val="1"/>
        </w:rPr>
        <w:t xml:space="preserve"> </w:t>
      </w:r>
      <w:r>
        <w:t>границах</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об</w:t>
      </w:r>
      <w:r>
        <w:rPr>
          <w:spacing w:val="1"/>
        </w:rPr>
        <w:t xml:space="preserve"> </w:t>
      </w:r>
      <w:r>
        <w:t>основных</w:t>
      </w:r>
      <w:r>
        <w:rPr>
          <w:spacing w:val="1"/>
        </w:rPr>
        <w:t xml:space="preserve"> </w:t>
      </w:r>
      <w:r>
        <w:t>процессах</w:t>
      </w:r>
      <w:r>
        <w:rPr>
          <w:spacing w:val="1"/>
        </w:rPr>
        <w:t xml:space="preserve"> </w:t>
      </w:r>
      <w:r>
        <w:t>социально-</w:t>
      </w:r>
      <w:r>
        <w:rPr>
          <w:spacing w:val="-67"/>
        </w:rPr>
        <w:t xml:space="preserve"> </w:t>
      </w:r>
      <w:r>
        <w:t>экономического</w:t>
      </w:r>
      <w:r>
        <w:rPr>
          <w:spacing w:val="1"/>
        </w:rPr>
        <w:t xml:space="preserve"> </w:t>
      </w:r>
      <w:r>
        <w:t>развития,</w:t>
      </w:r>
      <w:r>
        <w:rPr>
          <w:spacing w:val="1"/>
        </w:rPr>
        <w:t xml:space="preserve"> </w:t>
      </w:r>
      <w:r>
        <w:t>о</w:t>
      </w:r>
      <w:r>
        <w:rPr>
          <w:spacing w:val="1"/>
        </w:rPr>
        <w:t xml:space="preserve"> </w:t>
      </w:r>
      <w:r>
        <w:t>местах</w:t>
      </w:r>
      <w:r>
        <w:rPr>
          <w:spacing w:val="1"/>
        </w:rPr>
        <w:t xml:space="preserve"> </w:t>
      </w:r>
      <w:r>
        <w:t>важнейших</w:t>
      </w:r>
      <w:r>
        <w:rPr>
          <w:spacing w:val="1"/>
        </w:rPr>
        <w:t xml:space="preserve"> </w:t>
      </w:r>
      <w:r>
        <w:t>событий,</w:t>
      </w:r>
      <w:r>
        <w:rPr>
          <w:spacing w:val="1"/>
        </w:rPr>
        <w:t xml:space="preserve"> </w:t>
      </w:r>
      <w:r>
        <w:t>направлениях</w:t>
      </w:r>
      <w:r>
        <w:rPr>
          <w:spacing w:val="1"/>
        </w:rPr>
        <w:t xml:space="preserve"> </w:t>
      </w:r>
      <w:r>
        <w:t>значительных</w:t>
      </w:r>
      <w:r>
        <w:rPr>
          <w:spacing w:val="-4"/>
        </w:rPr>
        <w:t xml:space="preserve"> </w:t>
      </w:r>
      <w:r>
        <w:t>передвижений</w:t>
      </w:r>
      <w:r>
        <w:rPr>
          <w:spacing w:val="2"/>
        </w:rPr>
        <w:t xml:space="preserve"> </w:t>
      </w:r>
      <w:r>
        <w:t>–</w:t>
      </w:r>
      <w:r>
        <w:rPr>
          <w:spacing w:val="-3"/>
        </w:rPr>
        <w:t xml:space="preserve"> </w:t>
      </w:r>
      <w:r>
        <w:t>походов,</w:t>
      </w:r>
      <w:r>
        <w:rPr>
          <w:spacing w:val="-2"/>
        </w:rPr>
        <w:t xml:space="preserve"> </w:t>
      </w:r>
      <w:r>
        <w:t>завоеваний,</w:t>
      </w:r>
      <w:r>
        <w:rPr>
          <w:spacing w:val="-1"/>
        </w:rPr>
        <w:t xml:space="preserve"> </w:t>
      </w:r>
      <w:r>
        <w:t>колонизации</w:t>
      </w:r>
      <w:r>
        <w:rPr>
          <w:spacing w:val="-1"/>
        </w:rPr>
        <w:t xml:space="preserve"> </w:t>
      </w:r>
      <w:r>
        <w:t>и</w:t>
      </w:r>
      <w:r>
        <w:rPr>
          <w:spacing w:val="1"/>
        </w:rPr>
        <w:t xml:space="preserve"> </w:t>
      </w:r>
      <w:r>
        <w:t>др.;</w:t>
      </w:r>
    </w:p>
    <w:p w:rsidR="006B28B4" w:rsidRDefault="00DA7639">
      <w:pPr>
        <w:pStyle w:val="a3"/>
        <w:spacing w:before="1"/>
        <w:ind w:right="394"/>
      </w:pPr>
      <w:r>
        <w:t>анализировать</w:t>
      </w:r>
      <w:r>
        <w:rPr>
          <w:spacing w:val="1"/>
        </w:rPr>
        <w:t xml:space="preserve"> </w:t>
      </w:r>
      <w:r>
        <w:t>информацию</w:t>
      </w:r>
      <w:r>
        <w:rPr>
          <w:spacing w:val="1"/>
        </w:rPr>
        <w:t xml:space="preserve"> </w:t>
      </w:r>
      <w:r>
        <w:t>различных</w:t>
      </w:r>
      <w:r>
        <w:rPr>
          <w:spacing w:val="1"/>
        </w:rPr>
        <w:t xml:space="preserve"> </w:t>
      </w:r>
      <w:r>
        <w:t>источников</w:t>
      </w:r>
      <w:r>
        <w:rPr>
          <w:spacing w:val="1"/>
        </w:rPr>
        <w:t xml:space="preserve"> </w:t>
      </w:r>
      <w:r>
        <w:t>по</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Нового</w:t>
      </w:r>
      <w:r>
        <w:rPr>
          <w:spacing w:val="1"/>
        </w:rPr>
        <w:t xml:space="preserve"> </w:t>
      </w:r>
      <w:r>
        <w:t>времени;</w:t>
      </w:r>
    </w:p>
    <w:p w:rsidR="006B28B4" w:rsidRDefault="00DA7639">
      <w:pPr>
        <w:pStyle w:val="a3"/>
        <w:ind w:right="390"/>
      </w:pPr>
      <w:r>
        <w:t>составлять описание положения и образа жизни основных социальных групп в</w:t>
      </w:r>
      <w:r>
        <w:rPr>
          <w:spacing w:val="-67"/>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памятников</w:t>
      </w:r>
      <w:r>
        <w:rPr>
          <w:spacing w:val="1"/>
        </w:rPr>
        <w:t xml:space="preserve"> </w:t>
      </w:r>
      <w:r>
        <w:t>материальной</w:t>
      </w:r>
      <w:r>
        <w:rPr>
          <w:spacing w:val="1"/>
        </w:rPr>
        <w:t xml:space="preserve"> </w:t>
      </w:r>
      <w:r>
        <w:t>и</w:t>
      </w:r>
      <w:r>
        <w:rPr>
          <w:spacing w:val="-67"/>
        </w:rPr>
        <w:t xml:space="preserve"> </w:t>
      </w:r>
      <w:r>
        <w:t>художественной</w:t>
      </w:r>
      <w:r>
        <w:rPr>
          <w:spacing w:val="1"/>
        </w:rPr>
        <w:t xml:space="preserve"> </w:t>
      </w:r>
      <w:r>
        <w:t>культуры;</w:t>
      </w:r>
      <w:r>
        <w:rPr>
          <w:spacing w:val="1"/>
        </w:rPr>
        <w:t xml:space="preserve"> </w:t>
      </w:r>
      <w:r>
        <w:t>рассказывать</w:t>
      </w:r>
      <w:r>
        <w:rPr>
          <w:spacing w:val="1"/>
        </w:rPr>
        <w:t xml:space="preserve"> </w:t>
      </w:r>
      <w:r>
        <w:t>о</w:t>
      </w:r>
      <w:r>
        <w:rPr>
          <w:spacing w:val="1"/>
        </w:rPr>
        <w:t xml:space="preserve"> </w:t>
      </w:r>
      <w:r>
        <w:t>значительных</w:t>
      </w:r>
      <w:r>
        <w:rPr>
          <w:spacing w:val="1"/>
        </w:rPr>
        <w:t xml:space="preserve"> </w:t>
      </w:r>
      <w:r>
        <w:t>событиях</w:t>
      </w:r>
      <w:r>
        <w:rPr>
          <w:spacing w:val="1"/>
        </w:rPr>
        <w:t xml:space="preserve"> </w:t>
      </w:r>
      <w:r>
        <w:t>и</w:t>
      </w:r>
      <w:r>
        <w:rPr>
          <w:spacing w:val="1"/>
        </w:rPr>
        <w:t xml:space="preserve"> </w:t>
      </w:r>
      <w:r>
        <w:t>личностях</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4"/>
        </w:rPr>
        <w:t xml:space="preserve"> </w:t>
      </w:r>
      <w:r>
        <w:t>Нового</w:t>
      </w:r>
      <w:r>
        <w:rPr>
          <w:spacing w:val="1"/>
        </w:rPr>
        <w:t xml:space="preserve"> </w:t>
      </w:r>
      <w:r>
        <w:t>времени;</w:t>
      </w:r>
    </w:p>
    <w:p w:rsidR="006B28B4" w:rsidRDefault="00DA7639">
      <w:pPr>
        <w:pStyle w:val="a3"/>
        <w:spacing w:line="242" w:lineRule="auto"/>
        <w:ind w:right="390"/>
      </w:pPr>
      <w:r>
        <w:t>систематизировать</w:t>
      </w:r>
      <w:r>
        <w:rPr>
          <w:spacing w:val="1"/>
        </w:rPr>
        <w:t xml:space="preserve"> </w:t>
      </w:r>
      <w:r>
        <w:t>исторический</w:t>
      </w:r>
      <w:r>
        <w:rPr>
          <w:spacing w:val="1"/>
        </w:rPr>
        <w:t xml:space="preserve"> </w:t>
      </w:r>
      <w:r>
        <w:t>материал,</w:t>
      </w:r>
      <w:r>
        <w:rPr>
          <w:spacing w:val="1"/>
        </w:rPr>
        <w:t xml:space="preserve"> </w:t>
      </w:r>
      <w:r>
        <w:t>содержащийся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дополнительной</w:t>
      </w:r>
      <w:r>
        <w:rPr>
          <w:spacing w:val="-4"/>
        </w:rPr>
        <w:t xml:space="preserve"> </w:t>
      </w:r>
      <w:r>
        <w:t>литературе</w:t>
      </w:r>
      <w:r>
        <w:rPr>
          <w:spacing w:val="-3"/>
        </w:rPr>
        <w:t xml:space="preserve"> </w:t>
      </w:r>
      <w:r>
        <w:t>по</w:t>
      </w:r>
      <w:r>
        <w:rPr>
          <w:spacing w:val="-2"/>
        </w:rPr>
        <w:t xml:space="preserve"> </w:t>
      </w:r>
      <w:r>
        <w:t>отечественной</w:t>
      </w:r>
      <w:r>
        <w:rPr>
          <w:spacing w:val="-4"/>
        </w:rPr>
        <w:t xml:space="preserve"> </w:t>
      </w:r>
      <w:r>
        <w:t>и</w:t>
      </w:r>
      <w:r>
        <w:rPr>
          <w:spacing w:val="-3"/>
        </w:rPr>
        <w:t xml:space="preserve"> </w:t>
      </w:r>
      <w:r>
        <w:t>всеобщей</w:t>
      </w:r>
      <w:r>
        <w:rPr>
          <w:spacing w:val="-6"/>
        </w:rPr>
        <w:t xml:space="preserve"> </w:t>
      </w:r>
      <w:r>
        <w:t>истории</w:t>
      </w:r>
      <w:r>
        <w:rPr>
          <w:spacing w:val="-4"/>
        </w:rPr>
        <w:t xml:space="preserve"> </w:t>
      </w:r>
      <w:r>
        <w:t>Нового</w:t>
      </w:r>
      <w:r>
        <w:rPr>
          <w:spacing w:val="-2"/>
        </w:rPr>
        <w:t xml:space="preserve"> </w:t>
      </w:r>
      <w:r>
        <w:t>времени;</w:t>
      </w:r>
    </w:p>
    <w:p w:rsidR="006B28B4" w:rsidRDefault="00DA7639">
      <w:pPr>
        <w:pStyle w:val="a3"/>
        <w:ind w:right="384"/>
      </w:pPr>
      <w:r>
        <w:t>раскрывать</w:t>
      </w:r>
      <w:r>
        <w:rPr>
          <w:spacing w:val="1"/>
        </w:rPr>
        <w:t xml:space="preserve"> </w:t>
      </w:r>
      <w:r>
        <w:t>характерные,</w:t>
      </w:r>
      <w:r>
        <w:rPr>
          <w:spacing w:val="1"/>
        </w:rPr>
        <w:t xml:space="preserve"> </w:t>
      </w:r>
      <w:r>
        <w:t>существенные</w:t>
      </w:r>
      <w:r>
        <w:rPr>
          <w:spacing w:val="1"/>
        </w:rPr>
        <w:t xml:space="preserve"> </w:t>
      </w:r>
      <w:r>
        <w:t>черты:</w:t>
      </w:r>
      <w:r>
        <w:rPr>
          <w:spacing w:val="1"/>
        </w:rPr>
        <w:t xml:space="preserve"> </w:t>
      </w:r>
      <w:r>
        <w:t>а) экономического</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б) эволюции</w:t>
      </w:r>
      <w:r>
        <w:rPr>
          <w:spacing w:val="1"/>
        </w:rPr>
        <w:t xml:space="preserve"> </w:t>
      </w:r>
      <w:r>
        <w:t>политического строя (включая понятия «монархия», «самодержавие», «абсолютизм»</w:t>
      </w:r>
      <w:r>
        <w:rPr>
          <w:spacing w:val="-67"/>
        </w:rPr>
        <w:t xml:space="preserve"> </w:t>
      </w:r>
      <w:r>
        <w:t>и</w:t>
      </w:r>
      <w:r>
        <w:rPr>
          <w:spacing w:val="14"/>
        </w:rPr>
        <w:t xml:space="preserve"> </w:t>
      </w:r>
      <w:r>
        <w:t>др.);</w:t>
      </w:r>
      <w:r>
        <w:rPr>
          <w:spacing w:val="14"/>
        </w:rPr>
        <w:t xml:space="preserve"> </w:t>
      </w:r>
      <w:r>
        <w:t>в)</w:t>
      </w:r>
      <w:r>
        <w:rPr>
          <w:spacing w:val="-1"/>
        </w:rPr>
        <w:t xml:space="preserve"> </w:t>
      </w:r>
      <w:r>
        <w:t>развития</w:t>
      </w:r>
      <w:r>
        <w:rPr>
          <w:spacing w:val="14"/>
        </w:rPr>
        <w:t xml:space="preserve"> </w:t>
      </w:r>
      <w:r>
        <w:t>общественного</w:t>
      </w:r>
      <w:r>
        <w:rPr>
          <w:spacing w:val="12"/>
        </w:rPr>
        <w:t xml:space="preserve"> </w:t>
      </w:r>
      <w:r>
        <w:t>движения</w:t>
      </w:r>
      <w:r>
        <w:rPr>
          <w:spacing w:val="14"/>
        </w:rPr>
        <w:t xml:space="preserve"> </w:t>
      </w:r>
      <w:r>
        <w:t>(«консерватизм»,</w:t>
      </w:r>
      <w:r>
        <w:rPr>
          <w:spacing w:val="11"/>
        </w:rPr>
        <w:t xml:space="preserve"> </w:t>
      </w:r>
      <w:r>
        <w:t>«либерализм»,</w:t>
      </w:r>
    </w:p>
    <w:p w:rsidR="006B28B4" w:rsidRDefault="00DA7639">
      <w:pPr>
        <w:pStyle w:val="a3"/>
        <w:spacing w:line="242" w:lineRule="auto"/>
        <w:ind w:right="389" w:firstLine="0"/>
      </w:pPr>
      <w:r>
        <w:t xml:space="preserve">«социализм»);    </w:t>
      </w:r>
      <w:r>
        <w:rPr>
          <w:spacing w:val="1"/>
        </w:rPr>
        <w:t xml:space="preserve"> </w:t>
      </w:r>
      <w:r>
        <w:t>г) представлений      о     мире     и      общественных      ценностях;</w:t>
      </w:r>
      <w:r>
        <w:rPr>
          <w:spacing w:val="1"/>
        </w:rPr>
        <w:t xml:space="preserve"> </w:t>
      </w:r>
      <w:r>
        <w:t>д)</w:t>
      </w:r>
      <w:r>
        <w:rPr>
          <w:spacing w:val="-1"/>
        </w:rPr>
        <w:t xml:space="preserve"> </w:t>
      </w:r>
      <w:r>
        <w:t>художественной культуры</w:t>
      </w:r>
      <w:r>
        <w:rPr>
          <w:spacing w:val="-3"/>
        </w:rPr>
        <w:t xml:space="preserve"> </w:t>
      </w:r>
      <w:r>
        <w:t>Нового</w:t>
      </w:r>
      <w:r>
        <w:rPr>
          <w:spacing w:val="1"/>
        </w:rPr>
        <w:t xml:space="preserve"> </w:t>
      </w:r>
      <w:r>
        <w:t>времени;</w:t>
      </w:r>
    </w:p>
    <w:p w:rsidR="006B28B4" w:rsidRDefault="00DA7639">
      <w:pPr>
        <w:pStyle w:val="a3"/>
        <w:ind w:right="384"/>
      </w:pP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ключевых</w:t>
      </w:r>
      <w:r>
        <w:rPr>
          <w:spacing w:val="1"/>
        </w:rPr>
        <w:t xml:space="preserve"> </w:t>
      </w:r>
      <w:r>
        <w:t>событий</w:t>
      </w:r>
      <w:r>
        <w:rPr>
          <w:spacing w:val="1"/>
        </w:rPr>
        <w:t xml:space="preserve"> </w:t>
      </w:r>
      <w:r>
        <w:t>и</w:t>
      </w:r>
      <w:r>
        <w:rPr>
          <w:spacing w:val="71"/>
        </w:rPr>
        <w:t xml:space="preserve"> </w:t>
      </w:r>
      <w:r>
        <w:t>процессов</w:t>
      </w:r>
      <w:r>
        <w:rPr>
          <w:spacing w:val="1"/>
        </w:rPr>
        <w:t xml:space="preserve"> </w:t>
      </w:r>
      <w:r>
        <w:t>отечественной и всеобщей истории Нового времени (социальных движений, реформ</w:t>
      </w:r>
      <w:r>
        <w:rPr>
          <w:spacing w:val="1"/>
        </w:rPr>
        <w:t xml:space="preserve"> </w:t>
      </w:r>
      <w:r>
        <w:t>и</w:t>
      </w:r>
      <w:r>
        <w:rPr>
          <w:spacing w:val="-1"/>
        </w:rPr>
        <w:t xml:space="preserve"> </w:t>
      </w:r>
      <w:r>
        <w:t>революций,</w:t>
      </w:r>
      <w:r>
        <w:rPr>
          <w:spacing w:val="-1"/>
        </w:rPr>
        <w:t xml:space="preserve"> </w:t>
      </w:r>
      <w:r>
        <w:t>взаимодействий</w:t>
      </w:r>
      <w:r>
        <w:rPr>
          <w:spacing w:val="-1"/>
        </w:rPr>
        <w:t xml:space="preserve"> </w:t>
      </w:r>
      <w:r>
        <w:t>между</w:t>
      </w:r>
      <w:r>
        <w:rPr>
          <w:spacing w:val="-3"/>
        </w:rPr>
        <w:t xml:space="preserve"> </w:t>
      </w:r>
      <w:r>
        <w:t>народами и</w:t>
      </w:r>
      <w:r>
        <w:rPr>
          <w:spacing w:val="-4"/>
        </w:rPr>
        <w:t xml:space="preserve"> </w:t>
      </w:r>
      <w:r>
        <w:t>др.);</w:t>
      </w:r>
    </w:p>
    <w:p w:rsidR="006B28B4" w:rsidRDefault="00DA7639">
      <w:pPr>
        <w:pStyle w:val="a3"/>
        <w:ind w:right="389"/>
      </w:pPr>
      <w:r>
        <w:t>сопоставлять</w:t>
      </w:r>
      <w:r>
        <w:rPr>
          <w:spacing w:val="1"/>
        </w:rPr>
        <w:t xml:space="preserve"> </w:t>
      </w:r>
      <w:r>
        <w:t>развитие</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сравнивать</w:t>
      </w:r>
      <w:r>
        <w:rPr>
          <w:spacing w:val="1"/>
        </w:rPr>
        <w:t xml:space="preserve"> </w:t>
      </w:r>
      <w:r>
        <w:t>исторические</w:t>
      </w:r>
      <w:r>
        <w:rPr>
          <w:spacing w:val="-1"/>
        </w:rPr>
        <w:t xml:space="preserve"> </w:t>
      </w:r>
      <w:r>
        <w:t>ситуации и события;</w:t>
      </w:r>
    </w:p>
    <w:p w:rsidR="006B28B4" w:rsidRDefault="00DA7639">
      <w:pPr>
        <w:pStyle w:val="a3"/>
        <w:spacing w:line="242" w:lineRule="auto"/>
        <w:ind w:right="391"/>
      </w:pPr>
      <w:r>
        <w:t>давать</w:t>
      </w:r>
      <w:r>
        <w:rPr>
          <w:spacing w:val="1"/>
        </w:rPr>
        <w:t xml:space="preserve"> </w:t>
      </w:r>
      <w:r>
        <w:t>оценку</w:t>
      </w:r>
      <w:r>
        <w:rPr>
          <w:spacing w:val="1"/>
        </w:rPr>
        <w:t xml:space="preserve"> </w:t>
      </w:r>
      <w:r>
        <w:t>событиям</w:t>
      </w:r>
      <w:r>
        <w:rPr>
          <w:spacing w:val="1"/>
        </w:rPr>
        <w:t xml:space="preserve"> </w:t>
      </w:r>
      <w:r>
        <w:t>и</w:t>
      </w:r>
      <w:r>
        <w:rPr>
          <w:spacing w:val="1"/>
        </w:rPr>
        <w:t xml:space="preserve"> </w:t>
      </w:r>
      <w:r>
        <w:t>личностям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 времени.</w:t>
      </w:r>
    </w:p>
    <w:p w:rsidR="006B28B4" w:rsidRDefault="006B28B4">
      <w:pPr>
        <w:pStyle w:val="a3"/>
        <w:spacing w:before="4"/>
        <w:ind w:left="0" w:firstLine="0"/>
        <w:jc w:val="left"/>
        <w:rPr>
          <w:sz w:val="26"/>
        </w:rPr>
      </w:pPr>
    </w:p>
    <w:p w:rsidR="006B28B4" w:rsidRDefault="00DA7639">
      <w:pPr>
        <w:pStyle w:val="11"/>
        <w:ind w:left="1610"/>
      </w:pPr>
      <w:r>
        <w:t>Выпускник</w:t>
      </w:r>
      <w:r>
        <w:rPr>
          <w:spacing w:val="-4"/>
        </w:rPr>
        <w:t xml:space="preserve"> </w:t>
      </w:r>
      <w:r>
        <w:t>(7</w:t>
      </w:r>
      <w:r>
        <w:rPr>
          <w:b w:val="0"/>
        </w:rPr>
        <w:t>–</w:t>
      </w:r>
      <w:r>
        <w:t>9</w:t>
      </w:r>
      <w:r>
        <w:rPr>
          <w:spacing w:val="-6"/>
        </w:rPr>
        <w:t xml:space="preserve"> </w:t>
      </w:r>
      <w:r>
        <w:t>класс)</w:t>
      </w:r>
      <w:r>
        <w:rPr>
          <w:spacing w:val="-3"/>
        </w:rPr>
        <w:t xml:space="preserve"> </w:t>
      </w:r>
      <w:r>
        <w:t>получит</w:t>
      </w:r>
      <w:r>
        <w:rPr>
          <w:spacing w:val="-1"/>
        </w:rPr>
        <w:t xml:space="preserve"> </w:t>
      </w:r>
      <w:r>
        <w:t>возможность</w:t>
      </w:r>
      <w:r>
        <w:rPr>
          <w:spacing w:val="-3"/>
        </w:rPr>
        <w:t xml:space="preserve"> </w:t>
      </w:r>
      <w:r>
        <w:t>научиться:</w:t>
      </w:r>
    </w:p>
    <w:p w:rsidR="006B28B4" w:rsidRDefault="00DA7639">
      <w:pPr>
        <w:pStyle w:val="a3"/>
        <w:ind w:right="384"/>
      </w:pPr>
      <w:r>
        <w:t>используя историческую карту, характеризовать социально-экономическое и</w:t>
      </w:r>
      <w:r>
        <w:rPr>
          <w:spacing w:val="1"/>
        </w:rPr>
        <w:t xml:space="preserve"> </w:t>
      </w:r>
      <w:r>
        <w:t>политическое</w:t>
      </w:r>
      <w:r>
        <w:rPr>
          <w:spacing w:val="-4"/>
        </w:rPr>
        <w:t xml:space="preserve"> </w:t>
      </w:r>
      <w:r>
        <w:t>развитие России,</w:t>
      </w:r>
      <w:r>
        <w:rPr>
          <w:spacing w:val="-2"/>
        </w:rPr>
        <w:t xml:space="preserve"> </w:t>
      </w:r>
      <w:r>
        <w:t>других</w:t>
      </w:r>
      <w:r>
        <w:rPr>
          <w:spacing w:val="-3"/>
        </w:rPr>
        <w:t xml:space="preserve"> </w:t>
      </w:r>
      <w:r>
        <w:t>государств</w:t>
      </w:r>
      <w:r>
        <w:rPr>
          <w:spacing w:val="-2"/>
        </w:rPr>
        <w:t xml:space="preserve"> </w:t>
      </w:r>
      <w:r>
        <w:t>в</w:t>
      </w:r>
      <w:r>
        <w:rPr>
          <w:spacing w:val="-5"/>
        </w:rPr>
        <w:t xml:space="preserve"> </w:t>
      </w:r>
      <w:r>
        <w:t>Новое</w:t>
      </w:r>
      <w:r>
        <w:rPr>
          <w:spacing w:val="-3"/>
        </w:rPr>
        <w:t xml:space="preserve"> </w:t>
      </w:r>
      <w:r>
        <w:t>время;</w:t>
      </w:r>
    </w:p>
    <w:p w:rsidR="006B28B4" w:rsidRDefault="00DA7639">
      <w:pPr>
        <w:pStyle w:val="a3"/>
        <w:ind w:right="388"/>
      </w:pPr>
      <w:r>
        <w:t>использовать</w:t>
      </w:r>
      <w:r>
        <w:rPr>
          <w:spacing w:val="1"/>
        </w:rPr>
        <w:t xml:space="preserve"> </w:t>
      </w:r>
      <w:r>
        <w:t>элементы</w:t>
      </w:r>
      <w:r>
        <w:rPr>
          <w:spacing w:val="1"/>
        </w:rPr>
        <w:t xml:space="preserve"> </w:t>
      </w:r>
      <w:r>
        <w:t>источниковедческого</w:t>
      </w:r>
      <w:r>
        <w:rPr>
          <w:spacing w:val="1"/>
        </w:rPr>
        <w:t xml:space="preserve"> </w:t>
      </w:r>
      <w:r>
        <w:t>анализа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историческими</w:t>
      </w:r>
      <w:r>
        <w:rPr>
          <w:spacing w:val="1"/>
        </w:rPr>
        <w:t xml:space="preserve"> </w:t>
      </w:r>
      <w:r>
        <w:t>материалами</w:t>
      </w:r>
      <w:r>
        <w:rPr>
          <w:spacing w:val="1"/>
        </w:rPr>
        <w:t xml:space="preserve"> </w:t>
      </w:r>
      <w:r>
        <w:t>(определение</w:t>
      </w:r>
      <w:r>
        <w:rPr>
          <w:spacing w:val="1"/>
        </w:rPr>
        <w:t xml:space="preserve"> </w:t>
      </w:r>
      <w:r>
        <w:t>принадлежности</w:t>
      </w:r>
      <w:r>
        <w:rPr>
          <w:spacing w:val="1"/>
        </w:rPr>
        <w:t xml:space="preserve"> </w:t>
      </w:r>
      <w:r>
        <w:t>и</w:t>
      </w:r>
      <w:r>
        <w:rPr>
          <w:spacing w:val="1"/>
        </w:rPr>
        <w:t xml:space="preserve"> </w:t>
      </w:r>
      <w:r>
        <w:t>достоверности</w:t>
      </w:r>
      <w:r>
        <w:rPr>
          <w:spacing w:val="1"/>
        </w:rPr>
        <w:t xml:space="preserve"> </w:t>
      </w:r>
      <w:r>
        <w:t>источника,</w:t>
      </w:r>
      <w:r>
        <w:rPr>
          <w:spacing w:val="-4"/>
        </w:rPr>
        <w:t xml:space="preserve"> </w:t>
      </w:r>
      <w:r>
        <w:t>позиций</w:t>
      </w:r>
      <w:r>
        <w:rPr>
          <w:spacing w:val="-3"/>
        </w:rPr>
        <w:t xml:space="preserve"> </w:t>
      </w:r>
      <w:r>
        <w:t>автора</w:t>
      </w:r>
      <w:r>
        <w:rPr>
          <w:spacing w:val="-1"/>
        </w:rPr>
        <w:t xml:space="preserve"> </w:t>
      </w:r>
      <w:r>
        <w:t>и</w:t>
      </w:r>
      <w:r>
        <w:rPr>
          <w:spacing w:val="-3"/>
        </w:rPr>
        <w:t xml:space="preserve"> </w:t>
      </w:r>
      <w:r>
        <w:t>др.);</w:t>
      </w:r>
    </w:p>
    <w:p w:rsidR="006B28B4" w:rsidRDefault="00DA7639">
      <w:pPr>
        <w:pStyle w:val="a3"/>
        <w:ind w:right="393"/>
      </w:pPr>
      <w:r>
        <w:t>сравнивать развитие России и других стран в Новое время, объяснять, в чем</w:t>
      </w:r>
      <w:r>
        <w:rPr>
          <w:spacing w:val="1"/>
        </w:rPr>
        <w:t xml:space="preserve"> </w:t>
      </w:r>
      <w:r>
        <w:t>заключались</w:t>
      </w:r>
      <w:r>
        <w:rPr>
          <w:spacing w:val="-1"/>
        </w:rPr>
        <w:t xml:space="preserve"> </w:t>
      </w:r>
      <w:r>
        <w:t>общие</w:t>
      </w:r>
      <w:r>
        <w:rPr>
          <w:spacing w:val="-3"/>
        </w:rPr>
        <w:t xml:space="preserve"> </w:t>
      </w:r>
      <w:r>
        <w:t>черты и</w:t>
      </w:r>
      <w:r>
        <w:rPr>
          <w:spacing w:val="-3"/>
        </w:rPr>
        <w:t xml:space="preserve"> </w:t>
      </w:r>
      <w:r>
        <w:t>особенности;</w:t>
      </w:r>
    </w:p>
    <w:p w:rsidR="006B28B4" w:rsidRDefault="00DA7639">
      <w:pPr>
        <w:pStyle w:val="a3"/>
        <w:ind w:right="387"/>
      </w:pPr>
      <w:r>
        <w:t>применять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в</w:t>
      </w:r>
      <w:r>
        <w:rPr>
          <w:spacing w:val="1"/>
        </w:rPr>
        <w:t xml:space="preserve"> </w:t>
      </w:r>
      <w:r>
        <w:t>Новое</w:t>
      </w:r>
      <w:r>
        <w:rPr>
          <w:spacing w:val="1"/>
        </w:rPr>
        <w:t xml:space="preserve"> </w:t>
      </w:r>
      <w:r>
        <w:t>время</w:t>
      </w:r>
      <w:r>
        <w:rPr>
          <w:spacing w:val="1"/>
        </w:rPr>
        <w:t xml:space="preserve"> </w:t>
      </w:r>
      <w:r>
        <w:t>при</w:t>
      </w:r>
      <w:r>
        <w:rPr>
          <w:spacing w:val="1"/>
        </w:rPr>
        <w:t xml:space="preserve"> </w:t>
      </w:r>
      <w:r>
        <w:t>составлении описаний исторических и культурных памятников своего города, края и</w:t>
      </w:r>
      <w:r>
        <w:rPr>
          <w:spacing w:val="-67"/>
        </w:rPr>
        <w:t xml:space="preserve"> </w:t>
      </w:r>
      <w:r>
        <w:t>т.</w:t>
      </w:r>
      <w:r>
        <w:rPr>
          <w:spacing w:val="-1"/>
        </w:rPr>
        <w:t xml:space="preserve"> </w:t>
      </w:r>
      <w:r>
        <w:t>д.</w:t>
      </w:r>
    </w:p>
    <w:p w:rsidR="006B28B4" w:rsidRDefault="006B28B4">
      <w:pPr>
        <w:pStyle w:val="a3"/>
        <w:spacing w:before="1"/>
        <w:ind w:left="0" w:firstLine="0"/>
        <w:jc w:val="left"/>
      </w:pPr>
    </w:p>
    <w:p w:rsidR="006B28B4" w:rsidRPr="001A16D8" w:rsidRDefault="00DA7639">
      <w:pPr>
        <w:pStyle w:val="a5"/>
        <w:numPr>
          <w:ilvl w:val="3"/>
          <w:numId w:val="148"/>
        </w:numPr>
        <w:tabs>
          <w:tab w:val="left" w:pos="2246"/>
        </w:tabs>
        <w:spacing w:line="322" w:lineRule="exact"/>
        <w:ind w:left="2245" w:hanging="845"/>
        <w:rPr>
          <w:b/>
          <w:sz w:val="28"/>
        </w:rPr>
      </w:pPr>
      <w:r w:rsidRPr="001A16D8">
        <w:rPr>
          <w:b/>
          <w:sz w:val="28"/>
        </w:rPr>
        <w:t>Обществознание</w:t>
      </w:r>
    </w:p>
    <w:p w:rsidR="006B28B4" w:rsidRDefault="00DA7639">
      <w:pPr>
        <w:pStyle w:val="11"/>
        <w:spacing w:line="240" w:lineRule="auto"/>
        <w:ind w:right="415"/>
        <w:jc w:val="left"/>
      </w:pPr>
      <w:r>
        <w:t>Результаты освоения учебного предмета «Обществознание» в 6-9 классах:</w:t>
      </w:r>
      <w:r>
        <w:rPr>
          <w:spacing w:val="-67"/>
        </w:rPr>
        <w:t xml:space="preserve"> </w:t>
      </w:r>
      <w:r>
        <w:t>Личностные</w:t>
      </w:r>
      <w:r>
        <w:rPr>
          <w:spacing w:val="-1"/>
        </w:rPr>
        <w:t xml:space="preserve"> </w:t>
      </w:r>
      <w:r>
        <w:t>результаты:</w:t>
      </w:r>
    </w:p>
    <w:p w:rsidR="006B28B4" w:rsidRDefault="00DA7639">
      <w:pPr>
        <w:pStyle w:val="a3"/>
        <w:spacing w:line="321" w:lineRule="exact"/>
        <w:ind w:left="1401" w:firstLine="0"/>
        <w:jc w:val="left"/>
      </w:pPr>
      <w:r>
        <w:t>Мотивированность</w:t>
      </w:r>
      <w:r>
        <w:rPr>
          <w:spacing w:val="-6"/>
        </w:rPr>
        <w:t xml:space="preserve"> </w:t>
      </w:r>
      <w:r>
        <w:t>на</w:t>
      </w:r>
      <w:r>
        <w:rPr>
          <w:spacing w:val="-1"/>
        </w:rPr>
        <w:t xml:space="preserve"> </w:t>
      </w:r>
      <w:r>
        <w:t>посильное</w:t>
      </w:r>
      <w:r>
        <w:rPr>
          <w:spacing w:val="-2"/>
        </w:rPr>
        <w:t xml:space="preserve"> </w:t>
      </w:r>
      <w:r>
        <w:t>и</w:t>
      </w:r>
      <w:r>
        <w:rPr>
          <w:spacing w:val="-2"/>
        </w:rPr>
        <w:t xml:space="preserve"> </w:t>
      </w:r>
      <w:r>
        <w:t>созидательное</w:t>
      </w:r>
      <w:r>
        <w:rPr>
          <w:spacing w:val="-4"/>
        </w:rPr>
        <w:t xml:space="preserve"> </w:t>
      </w:r>
      <w:r>
        <w:t>участие</w:t>
      </w:r>
      <w:r>
        <w:rPr>
          <w:spacing w:val="-2"/>
        </w:rPr>
        <w:t xml:space="preserve"> </w:t>
      </w:r>
      <w:r>
        <w:t>в</w:t>
      </w:r>
      <w:r>
        <w:rPr>
          <w:spacing w:val="-5"/>
        </w:rPr>
        <w:t xml:space="preserve"> </w:t>
      </w:r>
      <w:r>
        <w:t>жизни</w:t>
      </w:r>
      <w:r>
        <w:rPr>
          <w:spacing w:val="-2"/>
        </w:rPr>
        <w:t xml:space="preserve"> </w:t>
      </w:r>
      <w:r>
        <w:t>общества.</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96"/>
      </w:pPr>
      <w:r>
        <w:t>Заинтересованность</w:t>
      </w:r>
      <w:r>
        <w:rPr>
          <w:spacing w:val="1"/>
        </w:rPr>
        <w:t xml:space="preserve"> </w:t>
      </w:r>
      <w:r>
        <w:t>не</w:t>
      </w:r>
      <w:r>
        <w:rPr>
          <w:spacing w:val="1"/>
        </w:rPr>
        <w:t xml:space="preserve"> </w:t>
      </w:r>
      <w:r>
        <w:t>только</w:t>
      </w:r>
      <w:r>
        <w:rPr>
          <w:spacing w:val="1"/>
        </w:rPr>
        <w:t xml:space="preserve"> </w:t>
      </w:r>
      <w:r>
        <w:t>в</w:t>
      </w:r>
      <w:r>
        <w:rPr>
          <w:spacing w:val="1"/>
        </w:rPr>
        <w:t xml:space="preserve"> </w:t>
      </w:r>
      <w:r>
        <w:t>личном</w:t>
      </w:r>
      <w:r>
        <w:rPr>
          <w:spacing w:val="1"/>
        </w:rPr>
        <w:t xml:space="preserve"> </w:t>
      </w:r>
      <w:r>
        <w:t>успехе,</w:t>
      </w:r>
      <w:r>
        <w:rPr>
          <w:spacing w:val="1"/>
        </w:rPr>
        <w:t xml:space="preserve"> </w:t>
      </w:r>
      <w:r>
        <w:t>но</w:t>
      </w:r>
      <w:r>
        <w:rPr>
          <w:spacing w:val="1"/>
        </w:rPr>
        <w:t xml:space="preserve"> </w:t>
      </w:r>
      <w:r>
        <w:t>и</w:t>
      </w:r>
      <w:r>
        <w:rPr>
          <w:spacing w:val="1"/>
        </w:rPr>
        <w:t xml:space="preserve"> </w:t>
      </w:r>
      <w:r>
        <w:t>в</w:t>
      </w:r>
      <w:r>
        <w:rPr>
          <w:spacing w:val="1"/>
        </w:rPr>
        <w:t xml:space="preserve"> </w:t>
      </w:r>
      <w:r>
        <w:t>благополучии</w:t>
      </w:r>
      <w:r>
        <w:rPr>
          <w:spacing w:val="1"/>
        </w:rPr>
        <w:t xml:space="preserve"> </w:t>
      </w:r>
      <w:r>
        <w:t>и</w:t>
      </w:r>
      <w:r>
        <w:rPr>
          <w:spacing w:val="1"/>
        </w:rPr>
        <w:t xml:space="preserve"> </w:t>
      </w:r>
      <w:r>
        <w:t>процветании</w:t>
      </w:r>
      <w:r>
        <w:rPr>
          <w:spacing w:val="-4"/>
        </w:rPr>
        <w:t xml:space="preserve"> </w:t>
      </w:r>
      <w:r>
        <w:t>своей</w:t>
      </w:r>
      <w:r>
        <w:rPr>
          <w:spacing w:val="-3"/>
        </w:rPr>
        <w:t xml:space="preserve"> </w:t>
      </w:r>
      <w:r>
        <w:t>страны.</w:t>
      </w:r>
    </w:p>
    <w:p w:rsidR="006B28B4" w:rsidRDefault="00DA7639">
      <w:pPr>
        <w:pStyle w:val="a3"/>
        <w:ind w:right="387"/>
      </w:pPr>
      <w:r>
        <w:t>Ценностные</w:t>
      </w:r>
      <w:r>
        <w:rPr>
          <w:spacing w:val="1"/>
        </w:rPr>
        <w:t xml:space="preserve"> </w:t>
      </w:r>
      <w:r>
        <w:t>ориентиры,</w:t>
      </w:r>
      <w:r>
        <w:rPr>
          <w:spacing w:val="1"/>
        </w:rPr>
        <w:t xml:space="preserve"> </w:t>
      </w:r>
      <w:r>
        <w:t>основанные</w:t>
      </w:r>
      <w:r>
        <w:rPr>
          <w:spacing w:val="1"/>
        </w:rPr>
        <w:t xml:space="preserve"> </w:t>
      </w:r>
      <w:r>
        <w:t>на</w:t>
      </w:r>
      <w:r>
        <w:rPr>
          <w:spacing w:val="1"/>
        </w:rPr>
        <w:t xml:space="preserve"> </w:t>
      </w:r>
      <w:r>
        <w:t>идеях</w:t>
      </w:r>
      <w:r>
        <w:rPr>
          <w:spacing w:val="1"/>
        </w:rPr>
        <w:t xml:space="preserve"> </w:t>
      </w:r>
      <w:r>
        <w:t>патриотизма</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Отечеству; необходимости поддержания гражданского мира и согласия; отношении</w:t>
      </w:r>
      <w:r>
        <w:rPr>
          <w:spacing w:val="1"/>
        </w:rPr>
        <w:t xml:space="preserve"> </w:t>
      </w:r>
      <w:r>
        <w:t>к</w:t>
      </w:r>
      <w:r>
        <w:rPr>
          <w:spacing w:val="1"/>
        </w:rPr>
        <w:t xml:space="preserve"> </w:t>
      </w:r>
      <w:r>
        <w:t>человеку</w:t>
      </w:r>
      <w:r>
        <w:rPr>
          <w:spacing w:val="1"/>
        </w:rPr>
        <w:t xml:space="preserve"> </w:t>
      </w:r>
      <w:r>
        <w:t>как</w:t>
      </w:r>
      <w:r>
        <w:rPr>
          <w:spacing w:val="1"/>
        </w:rPr>
        <w:t xml:space="preserve"> </w:t>
      </w:r>
      <w:r>
        <w:t>высшей</w:t>
      </w:r>
      <w:r>
        <w:rPr>
          <w:spacing w:val="1"/>
        </w:rPr>
        <w:t xml:space="preserve"> </w:t>
      </w:r>
      <w:r>
        <w:t>ценности;</w:t>
      </w:r>
      <w:r>
        <w:rPr>
          <w:spacing w:val="1"/>
        </w:rPr>
        <w:t xml:space="preserve"> </w:t>
      </w:r>
      <w:r>
        <w:t>стремлении</w:t>
      </w:r>
      <w:r>
        <w:rPr>
          <w:spacing w:val="1"/>
        </w:rPr>
        <w:t xml:space="preserve"> </w:t>
      </w:r>
      <w:r>
        <w:t>к</w:t>
      </w:r>
      <w:r>
        <w:rPr>
          <w:spacing w:val="1"/>
        </w:rPr>
        <w:t xml:space="preserve"> </w:t>
      </w:r>
      <w:r>
        <w:t>укреплению</w:t>
      </w:r>
      <w:r>
        <w:rPr>
          <w:spacing w:val="1"/>
        </w:rPr>
        <w:t xml:space="preserve"> </w:t>
      </w:r>
      <w:r>
        <w:t>исторически</w:t>
      </w:r>
      <w:r>
        <w:rPr>
          <w:spacing w:val="1"/>
        </w:rPr>
        <w:t xml:space="preserve"> </w:t>
      </w:r>
      <w:r>
        <w:t>сложившегося</w:t>
      </w:r>
      <w:r>
        <w:rPr>
          <w:spacing w:val="1"/>
        </w:rPr>
        <w:t xml:space="preserve"> </w:t>
      </w:r>
      <w:r>
        <w:t>государственного</w:t>
      </w:r>
      <w:r>
        <w:rPr>
          <w:spacing w:val="1"/>
        </w:rPr>
        <w:t xml:space="preserve"> </w:t>
      </w:r>
      <w:r>
        <w:t>единства;</w:t>
      </w:r>
      <w:r>
        <w:rPr>
          <w:spacing w:val="1"/>
        </w:rPr>
        <w:t xml:space="preserve"> </w:t>
      </w:r>
      <w:r>
        <w:t>признании</w:t>
      </w:r>
      <w:r>
        <w:rPr>
          <w:spacing w:val="1"/>
        </w:rPr>
        <w:t xml:space="preserve"> </w:t>
      </w:r>
      <w:r>
        <w:t>равноправия</w:t>
      </w:r>
      <w:r>
        <w:rPr>
          <w:spacing w:val="1"/>
        </w:rPr>
        <w:t xml:space="preserve"> </w:t>
      </w:r>
      <w:r>
        <w:t>народов,</w:t>
      </w:r>
      <w:r>
        <w:rPr>
          <w:spacing w:val="1"/>
        </w:rPr>
        <w:t xml:space="preserve"> </w:t>
      </w:r>
      <w:r>
        <w:t>единства разнообразных культур; осознании своей ответственности за страну перед</w:t>
      </w:r>
      <w:r>
        <w:rPr>
          <w:spacing w:val="1"/>
        </w:rPr>
        <w:t xml:space="preserve"> </w:t>
      </w:r>
      <w:r>
        <w:t>нынешними</w:t>
      </w:r>
      <w:r>
        <w:rPr>
          <w:spacing w:val="-1"/>
        </w:rPr>
        <w:t xml:space="preserve"> </w:t>
      </w:r>
      <w:r>
        <w:t>и грядущими</w:t>
      </w:r>
      <w:r>
        <w:rPr>
          <w:spacing w:val="-2"/>
        </w:rPr>
        <w:t xml:space="preserve"> </w:t>
      </w:r>
      <w:r>
        <w:t>поколениями.</w:t>
      </w:r>
    </w:p>
    <w:p w:rsidR="006B28B4" w:rsidRDefault="006B28B4">
      <w:pPr>
        <w:pStyle w:val="a3"/>
        <w:ind w:left="0" w:firstLine="0"/>
        <w:jc w:val="left"/>
      </w:pPr>
    </w:p>
    <w:p w:rsidR="006B28B4" w:rsidRDefault="00DA7639">
      <w:pPr>
        <w:pStyle w:val="11"/>
      </w:pPr>
      <w:r>
        <w:t>Метапредметные</w:t>
      </w:r>
      <w:r>
        <w:rPr>
          <w:spacing w:val="-4"/>
        </w:rPr>
        <w:t xml:space="preserve"> </w:t>
      </w:r>
      <w:r>
        <w:t>результаты:</w:t>
      </w:r>
    </w:p>
    <w:p w:rsidR="006B28B4" w:rsidRDefault="00DA7639">
      <w:pPr>
        <w:pStyle w:val="a3"/>
        <w:ind w:left="1401" w:right="395" w:firstLine="0"/>
      </w:pPr>
      <w:r>
        <w:t>1. Умение сознательно организовать свою познавательную деятельность.</w:t>
      </w:r>
      <w:r>
        <w:rPr>
          <w:spacing w:val="1"/>
        </w:rPr>
        <w:t xml:space="preserve"> </w:t>
      </w:r>
      <w:r>
        <w:t>2.Объяснять</w:t>
      </w:r>
      <w:r>
        <w:rPr>
          <w:spacing w:val="9"/>
        </w:rPr>
        <w:t xml:space="preserve"> </w:t>
      </w:r>
      <w:r>
        <w:t>явления</w:t>
      </w:r>
      <w:r>
        <w:rPr>
          <w:spacing w:val="8"/>
        </w:rPr>
        <w:t xml:space="preserve"> </w:t>
      </w:r>
      <w:r>
        <w:t>и</w:t>
      </w:r>
      <w:r>
        <w:rPr>
          <w:spacing w:val="10"/>
        </w:rPr>
        <w:t xml:space="preserve"> </w:t>
      </w:r>
      <w:r>
        <w:t>процессы</w:t>
      </w:r>
      <w:r>
        <w:rPr>
          <w:spacing w:val="9"/>
        </w:rPr>
        <w:t xml:space="preserve"> </w:t>
      </w:r>
      <w:r>
        <w:t>социальной</w:t>
      </w:r>
      <w:r>
        <w:rPr>
          <w:spacing w:val="8"/>
        </w:rPr>
        <w:t xml:space="preserve"> </w:t>
      </w:r>
      <w:r>
        <w:t>действительности</w:t>
      </w:r>
      <w:r>
        <w:rPr>
          <w:spacing w:val="10"/>
        </w:rPr>
        <w:t xml:space="preserve"> </w:t>
      </w:r>
      <w:r>
        <w:t>с</w:t>
      </w:r>
      <w:r>
        <w:rPr>
          <w:spacing w:val="8"/>
        </w:rPr>
        <w:t xml:space="preserve"> </w:t>
      </w:r>
      <w:r>
        <w:t>научных</w:t>
      </w:r>
    </w:p>
    <w:p w:rsidR="006B28B4" w:rsidRDefault="00DA7639">
      <w:pPr>
        <w:pStyle w:val="a3"/>
        <w:spacing w:line="242" w:lineRule="auto"/>
        <w:ind w:right="386" w:firstLine="0"/>
      </w:pPr>
      <w:r>
        <w:t>позиций;</w:t>
      </w:r>
      <w:r>
        <w:rPr>
          <w:spacing w:val="1"/>
        </w:rPr>
        <w:t xml:space="preserve"> </w:t>
      </w:r>
      <w:r>
        <w:t>рассматривать</w:t>
      </w:r>
      <w:r>
        <w:rPr>
          <w:spacing w:val="1"/>
        </w:rPr>
        <w:t xml:space="preserve"> </w:t>
      </w:r>
      <w:r>
        <w:t>их</w:t>
      </w:r>
      <w:r>
        <w:rPr>
          <w:spacing w:val="1"/>
        </w:rPr>
        <w:t xml:space="preserve"> </w:t>
      </w:r>
      <w:r>
        <w:t>комплексно</w:t>
      </w:r>
      <w:r>
        <w:rPr>
          <w:spacing w:val="1"/>
        </w:rPr>
        <w:t xml:space="preserve"> </w:t>
      </w:r>
      <w:r>
        <w:t>в</w:t>
      </w:r>
      <w:r>
        <w:rPr>
          <w:spacing w:val="1"/>
        </w:rPr>
        <w:t xml:space="preserve"> </w:t>
      </w:r>
      <w:r>
        <w:t>контексте</w:t>
      </w:r>
      <w:r>
        <w:rPr>
          <w:spacing w:val="1"/>
        </w:rPr>
        <w:t xml:space="preserve"> </w:t>
      </w:r>
      <w:r>
        <w:t>сложившихся</w:t>
      </w:r>
      <w:r>
        <w:rPr>
          <w:spacing w:val="1"/>
        </w:rPr>
        <w:t xml:space="preserve"> </w:t>
      </w:r>
      <w:r>
        <w:t>реалий</w:t>
      </w:r>
      <w:r>
        <w:rPr>
          <w:spacing w:val="1"/>
        </w:rPr>
        <w:t xml:space="preserve"> </w:t>
      </w:r>
      <w:r>
        <w:t>и</w:t>
      </w:r>
      <w:r>
        <w:rPr>
          <w:spacing w:val="1"/>
        </w:rPr>
        <w:t xml:space="preserve"> </w:t>
      </w:r>
      <w:r>
        <w:t>возможных перспектив.</w:t>
      </w:r>
    </w:p>
    <w:p w:rsidR="006B28B4" w:rsidRDefault="00DA7639">
      <w:pPr>
        <w:pStyle w:val="a5"/>
        <w:numPr>
          <w:ilvl w:val="0"/>
          <w:numId w:val="131"/>
        </w:numPr>
        <w:tabs>
          <w:tab w:val="left" w:pos="1614"/>
        </w:tabs>
        <w:ind w:right="392" w:firstLine="708"/>
        <w:rPr>
          <w:sz w:val="28"/>
        </w:rPr>
      </w:pPr>
      <w:r>
        <w:rPr>
          <w:sz w:val="28"/>
        </w:rPr>
        <w:t>Способность</w:t>
      </w:r>
      <w:r>
        <w:rPr>
          <w:spacing w:val="1"/>
          <w:sz w:val="28"/>
        </w:rPr>
        <w:t xml:space="preserve"> </w:t>
      </w:r>
      <w:r>
        <w:rPr>
          <w:sz w:val="28"/>
        </w:rPr>
        <w:t>анализировать</w:t>
      </w:r>
      <w:r>
        <w:rPr>
          <w:spacing w:val="1"/>
          <w:sz w:val="28"/>
        </w:rPr>
        <w:t xml:space="preserve"> </w:t>
      </w:r>
      <w:r>
        <w:rPr>
          <w:sz w:val="28"/>
        </w:rPr>
        <w:t>реальные</w:t>
      </w:r>
      <w:r>
        <w:rPr>
          <w:spacing w:val="1"/>
          <w:sz w:val="28"/>
        </w:rPr>
        <w:t xml:space="preserve"> </w:t>
      </w:r>
      <w:r>
        <w:rPr>
          <w:sz w:val="28"/>
        </w:rPr>
        <w:t>социальные</w:t>
      </w:r>
      <w:r>
        <w:rPr>
          <w:spacing w:val="1"/>
          <w:sz w:val="28"/>
        </w:rPr>
        <w:t xml:space="preserve"> </w:t>
      </w:r>
      <w:r>
        <w:rPr>
          <w:sz w:val="28"/>
        </w:rPr>
        <w:t>ситуации,</w:t>
      </w:r>
      <w:r>
        <w:rPr>
          <w:spacing w:val="1"/>
          <w:sz w:val="28"/>
        </w:rPr>
        <w:t xml:space="preserve"> </w:t>
      </w:r>
      <w:r>
        <w:rPr>
          <w:sz w:val="28"/>
        </w:rPr>
        <w:t>выбирать</w:t>
      </w:r>
      <w:r>
        <w:rPr>
          <w:spacing w:val="1"/>
          <w:sz w:val="28"/>
        </w:rPr>
        <w:t xml:space="preserve"> </w:t>
      </w:r>
      <w:r>
        <w:rPr>
          <w:sz w:val="28"/>
        </w:rPr>
        <w:t>адекватные</w:t>
      </w:r>
      <w:r>
        <w:rPr>
          <w:spacing w:val="1"/>
          <w:sz w:val="28"/>
        </w:rPr>
        <w:t xml:space="preserve"> </w:t>
      </w:r>
      <w:r>
        <w:rPr>
          <w:sz w:val="28"/>
        </w:rPr>
        <w:t>способы</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модели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реализуемых</w:t>
      </w:r>
      <w:r>
        <w:rPr>
          <w:spacing w:val="1"/>
          <w:sz w:val="28"/>
        </w:rPr>
        <w:t xml:space="preserve"> </w:t>
      </w:r>
      <w:r>
        <w:rPr>
          <w:sz w:val="28"/>
        </w:rPr>
        <w:t>основных социальных</w:t>
      </w:r>
      <w:r>
        <w:rPr>
          <w:spacing w:val="-3"/>
          <w:sz w:val="28"/>
        </w:rPr>
        <w:t xml:space="preserve"> </w:t>
      </w:r>
      <w:r>
        <w:rPr>
          <w:sz w:val="28"/>
        </w:rPr>
        <w:t>ролей,</w:t>
      </w:r>
      <w:r>
        <w:rPr>
          <w:spacing w:val="-2"/>
          <w:sz w:val="28"/>
        </w:rPr>
        <w:t xml:space="preserve"> </w:t>
      </w:r>
      <w:r>
        <w:rPr>
          <w:sz w:val="28"/>
        </w:rPr>
        <w:t>свойственных</w:t>
      </w:r>
      <w:r>
        <w:rPr>
          <w:spacing w:val="1"/>
          <w:sz w:val="28"/>
        </w:rPr>
        <w:t xml:space="preserve"> </w:t>
      </w:r>
      <w:r>
        <w:rPr>
          <w:sz w:val="28"/>
        </w:rPr>
        <w:t>подросткам.</w:t>
      </w:r>
    </w:p>
    <w:p w:rsidR="006B28B4" w:rsidRDefault="00DA7639">
      <w:pPr>
        <w:pStyle w:val="a5"/>
        <w:numPr>
          <w:ilvl w:val="0"/>
          <w:numId w:val="131"/>
        </w:numPr>
        <w:tabs>
          <w:tab w:val="left" w:pos="1614"/>
        </w:tabs>
        <w:ind w:right="390" w:firstLine="708"/>
        <w:rPr>
          <w:sz w:val="28"/>
        </w:rPr>
      </w:pPr>
      <w:r>
        <w:rPr>
          <w:sz w:val="28"/>
        </w:rPr>
        <w:t>Овладение</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публичных</w:t>
      </w:r>
      <w:r>
        <w:rPr>
          <w:spacing w:val="1"/>
          <w:sz w:val="28"/>
        </w:rPr>
        <w:t xml:space="preserve"> </w:t>
      </w:r>
      <w:r>
        <w:rPr>
          <w:sz w:val="28"/>
        </w:rPr>
        <w:t>выступлений</w:t>
      </w:r>
      <w:r>
        <w:rPr>
          <w:spacing w:val="1"/>
          <w:sz w:val="28"/>
        </w:rPr>
        <w:t xml:space="preserve"> </w:t>
      </w:r>
      <w:r>
        <w:rPr>
          <w:sz w:val="28"/>
        </w:rPr>
        <w:t>и</w:t>
      </w:r>
      <w:r>
        <w:rPr>
          <w:spacing w:val="1"/>
          <w:sz w:val="28"/>
        </w:rPr>
        <w:t xml:space="preserve"> </w:t>
      </w:r>
      <w:r>
        <w:rPr>
          <w:sz w:val="28"/>
        </w:rPr>
        <w:t>следование</w:t>
      </w:r>
      <w:r>
        <w:rPr>
          <w:spacing w:val="1"/>
          <w:sz w:val="28"/>
        </w:rPr>
        <w:t xml:space="preserve"> </w:t>
      </w:r>
      <w:r>
        <w:rPr>
          <w:sz w:val="28"/>
        </w:rPr>
        <w:t>этическим</w:t>
      </w:r>
      <w:r>
        <w:rPr>
          <w:spacing w:val="-4"/>
          <w:sz w:val="28"/>
        </w:rPr>
        <w:t xml:space="preserve"> </w:t>
      </w:r>
      <w:r>
        <w:rPr>
          <w:sz w:val="28"/>
        </w:rPr>
        <w:t>нормам и</w:t>
      </w:r>
      <w:r>
        <w:rPr>
          <w:spacing w:val="-3"/>
          <w:sz w:val="28"/>
        </w:rPr>
        <w:t xml:space="preserve"> </w:t>
      </w:r>
      <w:r>
        <w:rPr>
          <w:sz w:val="28"/>
        </w:rPr>
        <w:t>правилам ведения</w:t>
      </w:r>
      <w:r>
        <w:rPr>
          <w:spacing w:val="-3"/>
          <w:sz w:val="28"/>
        </w:rPr>
        <w:t xml:space="preserve"> </w:t>
      </w:r>
      <w:r>
        <w:rPr>
          <w:sz w:val="28"/>
        </w:rPr>
        <w:t>диалога.</w:t>
      </w:r>
    </w:p>
    <w:p w:rsidR="006B28B4" w:rsidRDefault="006B28B4">
      <w:pPr>
        <w:pStyle w:val="a3"/>
        <w:spacing w:before="6"/>
        <w:ind w:left="0" w:firstLine="0"/>
        <w:jc w:val="left"/>
        <w:rPr>
          <w:sz w:val="27"/>
        </w:rPr>
      </w:pPr>
    </w:p>
    <w:p w:rsidR="006B28B4" w:rsidRDefault="00DA7639">
      <w:pPr>
        <w:pStyle w:val="a5"/>
        <w:numPr>
          <w:ilvl w:val="0"/>
          <w:numId w:val="131"/>
        </w:numPr>
        <w:tabs>
          <w:tab w:val="left" w:pos="1713"/>
        </w:tabs>
        <w:ind w:right="391" w:firstLine="708"/>
        <w:rPr>
          <w:sz w:val="28"/>
        </w:rPr>
      </w:pPr>
      <w:r>
        <w:rPr>
          <w:sz w:val="28"/>
        </w:rPr>
        <w:t>Умении выполнять познавательные и практические задания, в том числе с</w:t>
      </w:r>
      <w:r>
        <w:rPr>
          <w:spacing w:val="1"/>
          <w:sz w:val="28"/>
        </w:rPr>
        <w:t xml:space="preserve"> </w:t>
      </w:r>
      <w:r>
        <w:rPr>
          <w:sz w:val="28"/>
        </w:rPr>
        <w:t>использованием</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доступной</w:t>
      </w:r>
      <w:r>
        <w:rPr>
          <w:spacing w:val="1"/>
          <w:sz w:val="28"/>
        </w:rPr>
        <w:t xml:space="preserve"> </w:t>
      </w:r>
      <w:r>
        <w:rPr>
          <w:sz w:val="28"/>
        </w:rPr>
        <w:t>социальной</w:t>
      </w:r>
      <w:r>
        <w:rPr>
          <w:spacing w:val="1"/>
          <w:sz w:val="28"/>
        </w:rPr>
        <w:t xml:space="preserve"> </w:t>
      </w:r>
      <w:r>
        <w:rPr>
          <w:sz w:val="28"/>
        </w:rPr>
        <w:t>практике:</w:t>
      </w:r>
    </w:p>
    <w:p w:rsidR="006B28B4" w:rsidRDefault="00DA7639">
      <w:pPr>
        <w:pStyle w:val="a5"/>
        <w:numPr>
          <w:ilvl w:val="0"/>
          <w:numId w:val="130"/>
        </w:numPr>
        <w:tabs>
          <w:tab w:val="left" w:pos="1682"/>
        </w:tabs>
        <w:spacing w:line="321" w:lineRule="exact"/>
        <w:rPr>
          <w:sz w:val="28"/>
        </w:rPr>
      </w:pPr>
      <w:r>
        <w:rPr>
          <w:sz w:val="28"/>
        </w:rPr>
        <w:t>Использование</w:t>
      </w:r>
      <w:r>
        <w:rPr>
          <w:spacing w:val="-5"/>
          <w:sz w:val="28"/>
        </w:rPr>
        <w:t xml:space="preserve"> </w:t>
      </w:r>
      <w:r>
        <w:rPr>
          <w:sz w:val="28"/>
        </w:rPr>
        <w:t>элементов</w:t>
      </w:r>
      <w:r>
        <w:rPr>
          <w:spacing w:val="-6"/>
          <w:sz w:val="28"/>
        </w:rPr>
        <w:t xml:space="preserve"> </w:t>
      </w:r>
      <w:r>
        <w:rPr>
          <w:sz w:val="28"/>
        </w:rPr>
        <w:t>причинно-следственного</w:t>
      </w:r>
      <w:r>
        <w:rPr>
          <w:spacing w:val="-4"/>
          <w:sz w:val="28"/>
        </w:rPr>
        <w:t xml:space="preserve"> </w:t>
      </w:r>
      <w:r>
        <w:rPr>
          <w:sz w:val="28"/>
        </w:rPr>
        <w:t>анализа.</w:t>
      </w:r>
    </w:p>
    <w:p w:rsidR="006B28B4" w:rsidRDefault="00DA7639">
      <w:pPr>
        <w:pStyle w:val="a5"/>
        <w:numPr>
          <w:ilvl w:val="0"/>
          <w:numId w:val="130"/>
        </w:numPr>
        <w:tabs>
          <w:tab w:val="left" w:pos="1682"/>
        </w:tabs>
        <w:spacing w:line="322" w:lineRule="exact"/>
        <w:rPr>
          <w:sz w:val="28"/>
        </w:rPr>
      </w:pPr>
      <w:r>
        <w:rPr>
          <w:sz w:val="28"/>
        </w:rPr>
        <w:t>Исследование</w:t>
      </w:r>
      <w:r>
        <w:rPr>
          <w:spacing w:val="-7"/>
          <w:sz w:val="28"/>
        </w:rPr>
        <w:t xml:space="preserve"> </w:t>
      </w:r>
      <w:r>
        <w:rPr>
          <w:sz w:val="28"/>
        </w:rPr>
        <w:t>несложных</w:t>
      </w:r>
      <w:r>
        <w:rPr>
          <w:spacing w:val="-3"/>
          <w:sz w:val="28"/>
        </w:rPr>
        <w:t xml:space="preserve"> </w:t>
      </w:r>
      <w:r>
        <w:rPr>
          <w:sz w:val="28"/>
        </w:rPr>
        <w:t>реальных</w:t>
      </w:r>
      <w:r>
        <w:rPr>
          <w:spacing w:val="-3"/>
          <w:sz w:val="28"/>
        </w:rPr>
        <w:t xml:space="preserve"> </w:t>
      </w:r>
      <w:r>
        <w:rPr>
          <w:sz w:val="28"/>
        </w:rPr>
        <w:t>связей</w:t>
      </w:r>
      <w:r>
        <w:rPr>
          <w:spacing w:val="-4"/>
          <w:sz w:val="28"/>
        </w:rPr>
        <w:t xml:space="preserve"> </w:t>
      </w:r>
      <w:r>
        <w:rPr>
          <w:sz w:val="28"/>
        </w:rPr>
        <w:t>и</w:t>
      </w:r>
      <w:r>
        <w:rPr>
          <w:spacing w:val="-4"/>
          <w:sz w:val="28"/>
        </w:rPr>
        <w:t xml:space="preserve"> </w:t>
      </w:r>
      <w:r>
        <w:rPr>
          <w:sz w:val="28"/>
        </w:rPr>
        <w:t>зависимостей.</w:t>
      </w:r>
    </w:p>
    <w:p w:rsidR="006B28B4" w:rsidRDefault="00DA7639">
      <w:pPr>
        <w:pStyle w:val="a5"/>
        <w:numPr>
          <w:ilvl w:val="0"/>
          <w:numId w:val="130"/>
        </w:numPr>
        <w:tabs>
          <w:tab w:val="left" w:pos="1614"/>
        </w:tabs>
        <w:spacing w:line="242" w:lineRule="auto"/>
        <w:ind w:left="692" w:right="394" w:firstLine="708"/>
        <w:rPr>
          <w:sz w:val="28"/>
        </w:rPr>
      </w:pPr>
      <w:r>
        <w:rPr>
          <w:sz w:val="28"/>
        </w:rPr>
        <w:t>Поиск</w:t>
      </w:r>
      <w:r>
        <w:rPr>
          <w:spacing w:val="1"/>
          <w:sz w:val="28"/>
        </w:rPr>
        <w:t xml:space="preserve"> </w:t>
      </w:r>
      <w:r>
        <w:rPr>
          <w:sz w:val="28"/>
        </w:rPr>
        <w:t>и</w:t>
      </w:r>
      <w:r>
        <w:rPr>
          <w:spacing w:val="1"/>
          <w:sz w:val="28"/>
        </w:rPr>
        <w:t xml:space="preserve"> </w:t>
      </w:r>
      <w:r>
        <w:rPr>
          <w:sz w:val="28"/>
        </w:rPr>
        <w:t>извлечение</w:t>
      </w:r>
      <w:r>
        <w:rPr>
          <w:spacing w:val="1"/>
          <w:sz w:val="28"/>
        </w:rPr>
        <w:t xml:space="preserve"> </w:t>
      </w:r>
      <w:r>
        <w:rPr>
          <w:sz w:val="28"/>
        </w:rPr>
        <w:t>нужной</w:t>
      </w:r>
      <w:r>
        <w:rPr>
          <w:spacing w:val="1"/>
          <w:sz w:val="28"/>
        </w:rPr>
        <w:t xml:space="preserve"> </w:t>
      </w:r>
      <w:r>
        <w:rPr>
          <w:sz w:val="28"/>
        </w:rPr>
        <w:t>информации</w:t>
      </w:r>
      <w:r>
        <w:rPr>
          <w:spacing w:val="1"/>
          <w:sz w:val="28"/>
        </w:rPr>
        <w:t xml:space="preserve"> </w:t>
      </w:r>
      <w:r>
        <w:rPr>
          <w:sz w:val="28"/>
        </w:rPr>
        <w:t>по</w:t>
      </w:r>
      <w:r>
        <w:rPr>
          <w:spacing w:val="1"/>
          <w:sz w:val="28"/>
        </w:rPr>
        <w:t xml:space="preserve"> </w:t>
      </w:r>
      <w:r>
        <w:rPr>
          <w:sz w:val="28"/>
        </w:rPr>
        <w:t>заданной</w:t>
      </w:r>
      <w:r>
        <w:rPr>
          <w:spacing w:val="1"/>
          <w:sz w:val="28"/>
        </w:rPr>
        <w:t xml:space="preserve"> </w:t>
      </w:r>
      <w:r>
        <w:rPr>
          <w:sz w:val="28"/>
        </w:rPr>
        <w:t>теме</w:t>
      </w:r>
      <w:r>
        <w:rPr>
          <w:spacing w:val="1"/>
          <w:sz w:val="28"/>
        </w:rPr>
        <w:t xml:space="preserve"> </w:t>
      </w:r>
      <w:r>
        <w:rPr>
          <w:sz w:val="28"/>
        </w:rPr>
        <w:t>в</w:t>
      </w:r>
      <w:r>
        <w:rPr>
          <w:spacing w:val="1"/>
          <w:sz w:val="28"/>
        </w:rPr>
        <w:t xml:space="preserve"> </w:t>
      </w:r>
      <w:r>
        <w:rPr>
          <w:sz w:val="28"/>
        </w:rPr>
        <w:t>адаптированных источниках</w:t>
      </w:r>
      <w:r>
        <w:rPr>
          <w:spacing w:val="-2"/>
          <w:sz w:val="28"/>
        </w:rPr>
        <w:t xml:space="preserve"> </w:t>
      </w:r>
      <w:r>
        <w:rPr>
          <w:sz w:val="28"/>
        </w:rPr>
        <w:t>различного</w:t>
      </w:r>
      <w:r>
        <w:rPr>
          <w:spacing w:val="-1"/>
          <w:sz w:val="28"/>
        </w:rPr>
        <w:t xml:space="preserve"> </w:t>
      </w:r>
      <w:r>
        <w:rPr>
          <w:sz w:val="28"/>
        </w:rPr>
        <w:t>типа.</w:t>
      </w:r>
    </w:p>
    <w:p w:rsidR="006B28B4" w:rsidRDefault="00DA7639">
      <w:pPr>
        <w:pStyle w:val="a5"/>
        <w:numPr>
          <w:ilvl w:val="0"/>
          <w:numId w:val="130"/>
        </w:numPr>
        <w:tabs>
          <w:tab w:val="left" w:pos="1614"/>
        </w:tabs>
        <w:ind w:left="692" w:right="385" w:firstLine="708"/>
        <w:rPr>
          <w:sz w:val="28"/>
        </w:rPr>
      </w:pPr>
      <w:r>
        <w:rPr>
          <w:sz w:val="28"/>
        </w:rPr>
        <w:t>Перевод информации из одной знаковой системы в другую – из текста в</w:t>
      </w:r>
      <w:r>
        <w:rPr>
          <w:spacing w:val="1"/>
          <w:sz w:val="28"/>
        </w:rPr>
        <w:t xml:space="preserve"> </w:t>
      </w:r>
      <w:r>
        <w:rPr>
          <w:sz w:val="28"/>
        </w:rPr>
        <w:t>таблицу,</w:t>
      </w:r>
      <w:r>
        <w:rPr>
          <w:spacing w:val="-5"/>
          <w:sz w:val="28"/>
        </w:rPr>
        <w:t xml:space="preserve"> </w:t>
      </w:r>
      <w:r>
        <w:rPr>
          <w:sz w:val="28"/>
        </w:rPr>
        <w:t>из</w:t>
      </w:r>
      <w:r>
        <w:rPr>
          <w:spacing w:val="-1"/>
          <w:sz w:val="28"/>
        </w:rPr>
        <w:t xml:space="preserve"> </w:t>
      </w:r>
      <w:r>
        <w:rPr>
          <w:sz w:val="28"/>
        </w:rPr>
        <w:t>аудиовизуального</w:t>
      </w:r>
      <w:r>
        <w:rPr>
          <w:spacing w:val="-2"/>
          <w:sz w:val="28"/>
        </w:rPr>
        <w:t xml:space="preserve"> </w:t>
      </w:r>
      <w:r>
        <w:rPr>
          <w:sz w:val="28"/>
        </w:rPr>
        <w:t>ряда в</w:t>
      </w:r>
      <w:r>
        <w:rPr>
          <w:spacing w:val="-1"/>
          <w:sz w:val="28"/>
        </w:rPr>
        <w:t xml:space="preserve"> </w:t>
      </w:r>
      <w:r>
        <w:rPr>
          <w:sz w:val="28"/>
        </w:rPr>
        <w:t>текст и т.д.</w:t>
      </w:r>
    </w:p>
    <w:p w:rsidR="006B28B4" w:rsidRDefault="00DA7639">
      <w:pPr>
        <w:pStyle w:val="a5"/>
        <w:numPr>
          <w:ilvl w:val="0"/>
          <w:numId w:val="130"/>
        </w:numPr>
        <w:tabs>
          <w:tab w:val="left" w:pos="1768"/>
        </w:tabs>
        <w:ind w:left="692" w:right="390" w:firstLine="708"/>
        <w:rPr>
          <w:sz w:val="28"/>
        </w:rPr>
      </w:pPr>
      <w:r>
        <w:rPr>
          <w:sz w:val="28"/>
        </w:rPr>
        <w:t>Оценку</w:t>
      </w:r>
      <w:r>
        <w:rPr>
          <w:spacing w:val="1"/>
          <w:sz w:val="28"/>
        </w:rPr>
        <w:t xml:space="preserve"> </w:t>
      </w:r>
      <w:r>
        <w:rPr>
          <w:sz w:val="28"/>
        </w:rPr>
        <w:t>своих</w:t>
      </w:r>
      <w:r>
        <w:rPr>
          <w:spacing w:val="1"/>
          <w:sz w:val="28"/>
        </w:rPr>
        <w:t xml:space="preserve"> </w:t>
      </w:r>
      <w:r>
        <w:rPr>
          <w:sz w:val="28"/>
        </w:rPr>
        <w:t>учебных</w:t>
      </w:r>
      <w:r>
        <w:rPr>
          <w:spacing w:val="1"/>
          <w:sz w:val="28"/>
        </w:rPr>
        <w:t xml:space="preserve"> </w:t>
      </w:r>
      <w:r>
        <w:rPr>
          <w:sz w:val="28"/>
        </w:rPr>
        <w:t>достижений,</w:t>
      </w:r>
      <w:r>
        <w:rPr>
          <w:spacing w:val="1"/>
          <w:sz w:val="28"/>
        </w:rPr>
        <w:t xml:space="preserve"> </w:t>
      </w:r>
      <w:r>
        <w:rPr>
          <w:sz w:val="28"/>
        </w:rPr>
        <w:t>поведения,</w:t>
      </w:r>
      <w:r>
        <w:rPr>
          <w:spacing w:val="1"/>
          <w:sz w:val="28"/>
        </w:rPr>
        <w:t xml:space="preserve"> </w:t>
      </w:r>
      <w:r>
        <w:rPr>
          <w:sz w:val="28"/>
        </w:rPr>
        <w:t>черт</w:t>
      </w:r>
      <w:r>
        <w:rPr>
          <w:spacing w:val="1"/>
          <w:sz w:val="28"/>
        </w:rPr>
        <w:t xml:space="preserve"> </w:t>
      </w:r>
      <w:r>
        <w:rPr>
          <w:sz w:val="28"/>
        </w:rPr>
        <w:t>своей</w:t>
      </w:r>
      <w:r>
        <w:rPr>
          <w:spacing w:val="1"/>
          <w:sz w:val="28"/>
        </w:rPr>
        <w:t xml:space="preserve"> </w:t>
      </w:r>
      <w:r>
        <w:rPr>
          <w:sz w:val="28"/>
        </w:rPr>
        <w:t>личности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мнения</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для</w:t>
      </w:r>
      <w:r>
        <w:rPr>
          <w:spacing w:val="1"/>
          <w:sz w:val="28"/>
        </w:rPr>
        <w:t xml:space="preserve"> </w:t>
      </w:r>
      <w:r>
        <w:rPr>
          <w:sz w:val="28"/>
        </w:rPr>
        <w:t>корректировки</w:t>
      </w:r>
      <w:r>
        <w:rPr>
          <w:spacing w:val="1"/>
          <w:sz w:val="28"/>
        </w:rPr>
        <w:t xml:space="preserve"> </w:t>
      </w:r>
      <w:r>
        <w:rPr>
          <w:sz w:val="28"/>
        </w:rPr>
        <w:t>собственного</w:t>
      </w:r>
      <w:r>
        <w:rPr>
          <w:spacing w:val="1"/>
          <w:sz w:val="28"/>
        </w:rPr>
        <w:t xml:space="preserve"> </w:t>
      </w:r>
      <w:r>
        <w:rPr>
          <w:sz w:val="28"/>
        </w:rPr>
        <w:t>поведения в окружающей среде; выполнение в повседневной жизни этических и</w:t>
      </w:r>
      <w:r>
        <w:rPr>
          <w:spacing w:val="1"/>
          <w:sz w:val="28"/>
        </w:rPr>
        <w:t xml:space="preserve"> </w:t>
      </w:r>
      <w:r>
        <w:rPr>
          <w:sz w:val="28"/>
        </w:rPr>
        <w:t>правовых</w:t>
      </w:r>
      <w:r>
        <w:rPr>
          <w:spacing w:val="-4"/>
          <w:sz w:val="28"/>
        </w:rPr>
        <w:t xml:space="preserve"> </w:t>
      </w:r>
      <w:r>
        <w:rPr>
          <w:sz w:val="28"/>
        </w:rPr>
        <w:t>норм,</w:t>
      </w:r>
      <w:r>
        <w:rPr>
          <w:spacing w:val="-2"/>
          <w:sz w:val="28"/>
        </w:rPr>
        <w:t xml:space="preserve"> </w:t>
      </w:r>
      <w:r>
        <w:rPr>
          <w:sz w:val="28"/>
        </w:rPr>
        <w:t>экологических</w:t>
      </w:r>
      <w:r>
        <w:rPr>
          <w:spacing w:val="1"/>
          <w:sz w:val="28"/>
        </w:rPr>
        <w:t xml:space="preserve"> </w:t>
      </w:r>
      <w:r>
        <w:rPr>
          <w:sz w:val="28"/>
        </w:rPr>
        <w:t>требований.</w:t>
      </w:r>
    </w:p>
    <w:p w:rsidR="006B28B4" w:rsidRDefault="00DA7639">
      <w:pPr>
        <w:pStyle w:val="a5"/>
        <w:numPr>
          <w:ilvl w:val="0"/>
          <w:numId w:val="130"/>
        </w:numPr>
        <w:tabs>
          <w:tab w:val="left" w:pos="1776"/>
        </w:tabs>
        <w:ind w:left="692" w:right="391" w:firstLine="708"/>
        <w:rPr>
          <w:sz w:val="28"/>
        </w:rPr>
      </w:pPr>
      <w:r>
        <w:rPr>
          <w:sz w:val="28"/>
        </w:rPr>
        <w:t>Определение</w:t>
      </w:r>
      <w:r>
        <w:rPr>
          <w:spacing w:val="1"/>
          <w:sz w:val="28"/>
        </w:rPr>
        <w:t xml:space="preserve"> </w:t>
      </w:r>
      <w:r>
        <w:rPr>
          <w:sz w:val="28"/>
        </w:rPr>
        <w:t>собственного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явлениям</w:t>
      </w:r>
      <w:r>
        <w:rPr>
          <w:spacing w:val="1"/>
          <w:sz w:val="28"/>
        </w:rPr>
        <w:t xml:space="preserve"> </w:t>
      </w:r>
      <w:r>
        <w:rPr>
          <w:sz w:val="28"/>
        </w:rPr>
        <w:t>современной</w:t>
      </w:r>
      <w:r>
        <w:rPr>
          <w:spacing w:val="1"/>
          <w:sz w:val="28"/>
        </w:rPr>
        <w:t xml:space="preserve"> </w:t>
      </w:r>
      <w:r>
        <w:rPr>
          <w:sz w:val="28"/>
        </w:rPr>
        <w:t>жизни,</w:t>
      </w:r>
      <w:r>
        <w:rPr>
          <w:spacing w:val="1"/>
          <w:sz w:val="28"/>
        </w:rPr>
        <w:t xml:space="preserve"> </w:t>
      </w:r>
      <w:r>
        <w:rPr>
          <w:sz w:val="28"/>
        </w:rPr>
        <w:t>формулирование</w:t>
      </w:r>
      <w:r>
        <w:rPr>
          <w:spacing w:val="-1"/>
          <w:sz w:val="28"/>
        </w:rPr>
        <w:t xml:space="preserve"> </w:t>
      </w:r>
      <w:r>
        <w:rPr>
          <w:sz w:val="28"/>
        </w:rPr>
        <w:t>своей</w:t>
      </w:r>
      <w:r>
        <w:rPr>
          <w:spacing w:val="1"/>
          <w:sz w:val="28"/>
        </w:rPr>
        <w:t xml:space="preserve"> </w:t>
      </w:r>
      <w:r>
        <w:rPr>
          <w:sz w:val="28"/>
        </w:rPr>
        <w:t>точки</w:t>
      </w:r>
      <w:r>
        <w:rPr>
          <w:spacing w:val="1"/>
          <w:sz w:val="28"/>
        </w:rPr>
        <w:t xml:space="preserve"> </w:t>
      </w:r>
      <w:r>
        <w:rPr>
          <w:sz w:val="28"/>
        </w:rPr>
        <w:t>зрения.</w:t>
      </w:r>
    </w:p>
    <w:p w:rsidR="006B28B4" w:rsidRDefault="00DA7639">
      <w:pPr>
        <w:pStyle w:val="11"/>
        <w:spacing w:line="321" w:lineRule="exact"/>
      </w:pPr>
      <w:r>
        <w:t>Предметные</w:t>
      </w:r>
      <w:r>
        <w:rPr>
          <w:spacing w:val="-1"/>
        </w:rPr>
        <w:t xml:space="preserve"> </w:t>
      </w:r>
      <w:r>
        <w:t>результаты:</w:t>
      </w:r>
    </w:p>
    <w:p w:rsidR="006B28B4" w:rsidRDefault="00DA7639">
      <w:pPr>
        <w:pStyle w:val="a5"/>
        <w:numPr>
          <w:ilvl w:val="0"/>
          <w:numId w:val="129"/>
        </w:numPr>
        <w:tabs>
          <w:tab w:val="left" w:pos="1614"/>
        </w:tabs>
        <w:ind w:right="386" w:firstLine="708"/>
        <w:rPr>
          <w:sz w:val="28"/>
        </w:rPr>
      </w:pPr>
      <w:r>
        <w:rPr>
          <w:sz w:val="28"/>
        </w:rPr>
        <w:t>Относительно целостное представление об обществе и человеке, о сферах и</w:t>
      </w:r>
      <w:r>
        <w:rPr>
          <w:spacing w:val="1"/>
          <w:sz w:val="28"/>
        </w:rPr>
        <w:t xml:space="preserve"> </w:t>
      </w:r>
      <w:r>
        <w:rPr>
          <w:sz w:val="28"/>
        </w:rPr>
        <w:t>областях</w:t>
      </w:r>
      <w:r>
        <w:rPr>
          <w:spacing w:val="-1"/>
          <w:sz w:val="28"/>
        </w:rPr>
        <w:t xml:space="preserve"> </w:t>
      </w:r>
      <w:r>
        <w:rPr>
          <w:sz w:val="28"/>
        </w:rPr>
        <w:t>общественной</w:t>
      </w:r>
      <w:r>
        <w:rPr>
          <w:spacing w:val="-1"/>
          <w:sz w:val="28"/>
        </w:rPr>
        <w:t xml:space="preserve"> </w:t>
      </w:r>
      <w:r>
        <w:rPr>
          <w:sz w:val="28"/>
        </w:rPr>
        <w:t>жизни,</w:t>
      </w:r>
      <w:r>
        <w:rPr>
          <w:spacing w:val="-2"/>
          <w:sz w:val="28"/>
        </w:rPr>
        <w:t xml:space="preserve"> </w:t>
      </w:r>
      <w:r>
        <w:rPr>
          <w:sz w:val="28"/>
        </w:rPr>
        <w:t>механизмах</w:t>
      </w:r>
      <w:r>
        <w:rPr>
          <w:spacing w:val="-1"/>
          <w:sz w:val="28"/>
        </w:rPr>
        <w:t xml:space="preserve"> </w:t>
      </w:r>
      <w:r>
        <w:rPr>
          <w:sz w:val="28"/>
        </w:rPr>
        <w:t>и</w:t>
      </w:r>
      <w:r>
        <w:rPr>
          <w:spacing w:val="-4"/>
          <w:sz w:val="28"/>
        </w:rPr>
        <w:t xml:space="preserve"> </w:t>
      </w:r>
      <w:r>
        <w:rPr>
          <w:sz w:val="28"/>
        </w:rPr>
        <w:t>регуляторах</w:t>
      </w:r>
      <w:r>
        <w:rPr>
          <w:spacing w:val="-3"/>
          <w:sz w:val="28"/>
        </w:rPr>
        <w:t xml:space="preserve"> </w:t>
      </w:r>
      <w:r>
        <w:rPr>
          <w:sz w:val="28"/>
        </w:rPr>
        <w:t>деятельности</w:t>
      </w:r>
      <w:r>
        <w:rPr>
          <w:spacing w:val="-2"/>
          <w:sz w:val="28"/>
        </w:rPr>
        <w:t xml:space="preserve"> </w:t>
      </w:r>
      <w:r>
        <w:rPr>
          <w:sz w:val="28"/>
        </w:rPr>
        <w:t>людей.</w:t>
      </w:r>
    </w:p>
    <w:p w:rsidR="006B28B4" w:rsidRDefault="00DA7639">
      <w:pPr>
        <w:pStyle w:val="a5"/>
        <w:numPr>
          <w:ilvl w:val="0"/>
          <w:numId w:val="129"/>
        </w:numPr>
        <w:tabs>
          <w:tab w:val="left" w:pos="1614"/>
        </w:tabs>
        <w:spacing w:line="242" w:lineRule="auto"/>
        <w:ind w:right="396" w:firstLine="708"/>
        <w:rPr>
          <w:sz w:val="28"/>
        </w:rPr>
      </w:pPr>
      <w:r>
        <w:rPr>
          <w:sz w:val="28"/>
        </w:rPr>
        <w:t>Знание ряда ключевых понятий об основных социальных объектах; умение</w:t>
      </w:r>
      <w:r>
        <w:rPr>
          <w:spacing w:val="1"/>
          <w:sz w:val="28"/>
        </w:rPr>
        <w:t xml:space="preserve"> </w:t>
      </w:r>
      <w:r>
        <w:rPr>
          <w:sz w:val="28"/>
        </w:rPr>
        <w:t>объяснять</w:t>
      </w:r>
      <w:r>
        <w:rPr>
          <w:spacing w:val="-3"/>
          <w:sz w:val="28"/>
        </w:rPr>
        <w:t xml:space="preserve"> </w:t>
      </w:r>
      <w:r>
        <w:rPr>
          <w:sz w:val="28"/>
        </w:rPr>
        <w:t>с</w:t>
      </w:r>
      <w:r>
        <w:rPr>
          <w:spacing w:val="-4"/>
          <w:sz w:val="28"/>
        </w:rPr>
        <w:t xml:space="preserve"> </w:t>
      </w:r>
      <w:r>
        <w:rPr>
          <w:sz w:val="28"/>
        </w:rPr>
        <w:t>опорой</w:t>
      </w:r>
      <w:r>
        <w:rPr>
          <w:spacing w:val="-3"/>
          <w:sz w:val="28"/>
        </w:rPr>
        <w:t xml:space="preserve"> </w:t>
      </w:r>
      <w:r>
        <w:rPr>
          <w:sz w:val="28"/>
        </w:rPr>
        <w:t>на</w:t>
      </w:r>
      <w:r>
        <w:rPr>
          <w:spacing w:val="-1"/>
          <w:sz w:val="28"/>
        </w:rPr>
        <w:t xml:space="preserve"> </w:t>
      </w:r>
      <w:r>
        <w:rPr>
          <w:sz w:val="28"/>
        </w:rPr>
        <w:t>эти</w:t>
      </w:r>
      <w:r>
        <w:rPr>
          <w:spacing w:val="-1"/>
          <w:sz w:val="28"/>
        </w:rPr>
        <w:t xml:space="preserve"> </w:t>
      </w:r>
      <w:r>
        <w:rPr>
          <w:sz w:val="28"/>
        </w:rPr>
        <w:t>понятия</w:t>
      </w:r>
      <w:r>
        <w:rPr>
          <w:spacing w:val="-1"/>
          <w:sz w:val="28"/>
        </w:rPr>
        <w:t xml:space="preserve"> </w:t>
      </w:r>
      <w:r>
        <w:rPr>
          <w:sz w:val="28"/>
        </w:rPr>
        <w:t>явления социальной</w:t>
      </w:r>
      <w:r>
        <w:rPr>
          <w:spacing w:val="-1"/>
          <w:sz w:val="28"/>
        </w:rPr>
        <w:t xml:space="preserve"> </w:t>
      </w:r>
      <w:r>
        <w:rPr>
          <w:sz w:val="28"/>
        </w:rPr>
        <w:t>действительности.</w:t>
      </w:r>
    </w:p>
    <w:p w:rsidR="006B28B4" w:rsidRDefault="00DA7639">
      <w:pPr>
        <w:pStyle w:val="a5"/>
        <w:numPr>
          <w:ilvl w:val="0"/>
          <w:numId w:val="129"/>
        </w:numPr>
        <w:tabs>
          <w:tab w:val="left" w:pos="1614"/>
        </w:tabs>
        <w:ind w:right="392" w:firstLine="708"/>
        <w:rPr>
          <w:sz w:val="28"/>
        </w:rPr>
      </w:pPr>
      <w:r>
        <w:rPr>
          <w:sz w:val="28"/>
        </w:rPr>
        <w:t>Знания, умения и ценностные установки, необходимые для сознательного</w:t>
      </w:r>
      <w:r>
        <w:rPr>
          <w:spacing w:val="1"/>
          <w:sz w:val="28"/>
        </w:rPr>
        <w:t xml:space="preserve"> </w:t>
      </w:r>
      <w:r>
        <w:rPr>
          <w:sz w:val="28"/>
        </w:rPr>
        <w:t>выполнения старшими подростками основных социальных ролей в пределах своей</w:t>
      </w:r>
      <w:r>
        <w:rPr>
          <w:spacing w:val="1"/>
          <w:sz w:val="28"/>
        </w:rPr>
        <w:t xml:space="preserve"> </w:t>
      </w:r>
      <w:r>
        <w:rPr>
          <w:sz w:val="28"/>
        </w:rPr>
        <w:t>дееспособности.</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29"/>
        </w:numPr>
        <w:tabs>
          <w:tab w:val="left" w:pos="1614"/>
        </w:tabs>
        <w:spacing w:before="73"/>
        <w:ind w:right="387" w:firstLine="708"/>
        <w:rPr>
          <w:sz w:val="28"/>
        </w:rPr>
      </w:pPr>
      <w:r>
        <w:rPr>
          <w:sz w:val="28"/>
        </w:rPr>
        <w:t>Умение</w:t>
      </w:r>
      <w:r>
        <w:rPr>
          <w:spacing w:val="1"/>
          <w:sz w:val="28"/>
        </w:rPr>
        <w:t xml:space="preserve"> </w:t>
      </w:r>
      <w:r>
        <w:rPr>
          <w:sz w:val="28"/>
        </w:rPr>
        <w:t>находить</w:t>
      </w:r>
      <w:r>
        <w:rPr>
          <w:spacing w:val="1"/>
          <w:sz w:val="28"/>
        </w:rPr>
        <w:t xml:space="preserve"> </w:t>
      </w:r>
      <w:r>
        <w:rPr>
          <w:sz w:val="28"/>
        </w:rPr>
        <w:t>нужную</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педагогически</w:t>
      </w:r>
      <w:r>
        <w:rPr>
          <w:spacing w:val="1"/>
          <w:sz w:val="28"/>
        </w:rPr>
        <w:t xml:space="preserve"> </w:t>
      </w:r>
      <w:r>
        <w:rPr>
          <w:sz w:val="28"/>
        </w:rPr>
        <w:t>отобранных</w:t>
      </w:r>
      <w:r>
        <w:rPr>
          <w:spacing w:val="1"/>
          <w:sz w:val="28"/>
        </w:rPr>
        <w:t xml:space="preserve"> </w:t>
      </w:r>
      <w:r>
        <w:rPr>
          <w:sz w:val="28"/>
        </w:rPr>
        <w:t>источниках,</w:t>
      </w:r>
      <w:r>
        <w:rPr>
          <w:spacing w:val="1"/>
          <w:sz w:val="28"/>
        </w:rPr>
        <w:t xml:space="preserve"> </w:t>
      </w:r>
      <w:r>
        <w:rPr>
          <w:sz w:val="28"/>
        </w:rPr>
        <w:t>адекватно</w:t>
      </w:r>
      <w:r>
        <w:rPr>
          <w:spacing w:val="1"/>
          <w:sz w:val="28"/>
        </w:rPr>
        <w:t xml:space="preserve"> </w:t>
      </w:r>
      <w:r>
        <w:rPr>
          <w:sz w:val="28"/>
        </w:rPr>
        <w:t>ее</w:t>
      </w:r>
      <w:r>
        <w:rPr>
          <w:spacing w:val="1"/>
          <w:sz w:val="28"/>
        </w:rPr>
        <w:t xml:space="preserve"> </w:t>
      </w:r>
      <w:r>
        <w:rPr>
          <w:sz w:val="28"/>
        </w:rPr>
        <w:t>воспринимать,</w:t>
      </w:r>
      <w:r>
        <w:rPr>
          <w:spacing w:val="1"/>
          <w:sz w:val="28"/>
        </w:rPr>
        <w:t xml:space="preserve"> </w:t>
      </w:r>
      <w:r>
        <w:rPr>
          <w:sz w:val="28"/>
        </w:rPr>
        <w:t>применяя</w:t>
      </w:r>
      <w:r>
        <w:rPr>
          <w:spacing w:val="1"/>
          <w:sz w:val="28"/>
        </w:rPr>
        <w:t xml:space="preserve"> </w:t>
      </w:r>
      <w:r>
        <w:rPr>
          <w:sz w:val="28"/>
        </w:rPr>
        <w:t>основные</w:t>
      </w:r>
      <w:r>
        <w:rPr>
          <w:spacing w:val="1"/>
          <w:sz w:val="28"/>
        </w:rPr>
        <w:t xml:space="preserve"> </w:t>
      </w:r>
      <w:r>
        <w:rPr>
          <w:sz w:val="28"/>
        </w:rPr>
        <w:t>обществоведческие</w:t>
      </w:r>
      <w:r>
        <w:rPr>
          <w:spacing w:val="-4"/>
          <w:sz w:val="28"/>
        </w:rPr>
        <w:t xml:space="preserve"> </w:t>
      </w:r>
      <w:r>
        <w:rPr>
          <w:sz w:val="28"/>
        </w:rPr>
        <w:t>термины и</w:t>
      </w:r>
      <w:r>
        <w:rPr>
          <w:spacing w:val="-3"/>
          <w:sz w:val="28"/>
        </w:rPr>
        <w:t xml:space="preserve"> </w:t>
      </w:r>
      <w:r>
        <w:rPr>
          <w:sz w:val="28"/>
        </w:rPr>
        <w:t>понятия.</w:t>
      </w:r>
    </w:p>
    <w:p w:rsidR="006B28B4" w:rsidRDefault="00DA7639">
      <w:pPr>
        <w:pStyle w:val="a5"/>
        <w:numPr>
          <w:ilvl w:val="0"/>
          <w:numId w:val="129"/>
        </w:numPr>
        <w:tabs>
          <w:tab w:val="left" w:pos="1614"/>
        </w:tabs>
        <w:ind w:right="389" w:firstLine="708"/>
        <w:rPr>
          <w:sz w:val="28"/>
        </w:rPr>
      </w:pPr>
      <w:r>
        <w:rPr>
          <w:sz w:val="28"/>
        </w:rPr>
        <w:t>Понимание</w:t>
      </w:r>
      <w:r>
        <w:rPr>
          <w:spacing w:val="1"/>
          <w:sz w:val="28"/>
        </w:rPr>
        <w:t xml:space="preserve"> </w:t>
      </w:r>
      <w:r>
        <w:rPr>
          <w:sz w:val="28"/>
        </w:rPr>
        <w:t>побудительной</w:t>
      </w:r>
      <w:r>
        <w:rPr>
          <w:spacing w:val="1"/>
          <w:sz w:val="28"/>
        </w:rPr>
        <w:t xml:space="preserve"> </w:t>
      </w:r>
      <w:r>
        <w:rPr>
          <w:sz w:val="28"/>
        </w:rPr>
        <w:t>роли</w:t>
      </w:r>
      <w:r>
        <w:rPr>
          <w:spacing w:val="1"/>
          <w:sz w:val="28"/>
        </w:rPr>
        <w:t xml:space="preserve"> </w:t>
      </w:r>
      <w:r>
        <w:rPr>
          <w:sz w:val="28"/>
        </w:rPr>
        <w:t>мотивов</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места</w:t>
      </w:r>
      <w:r>
        <w:rPr>
          <w:spacing w:val="-67"/>
          <w:sz w:val="28"/>
        </w:rPr>
        <w:t xml:space="preserve"> </w:t>
      </w:r>
      <w:r>
        <w:rPr>
          <w:sz w:val="28"/>
        </w:rPr>
        <w:t>ценностей в мотивационной</w:t>
      </w:r>
      <w:r>
        <w:rPr>
          <w:spacing w:val="1"/>
          <w:sz w:val="28"/>
        </w:rPr>
        <w:t xml:space="preserve"> </w:t>
      </w:r>
      <w:r>
        <w:rPr>
          <w:sz w:val="28"/>
        </w:rPr>
        <w:t>структуре личности, их значения в жизни человека и</w:t>
      </w:r>
      <w:r>
        <w:rPr>
          <w:spacing w:val="1"/>
          <w:sz w:val="28"/>
        </w:rPr>
        <w:t xml:space="preserve"> </w:t>
      </w:r>
      <w:r>
        <w:rPr>
          <w:sz w:val="28"/>
        </w:rPr>
        <w:t>развитии</w:t>
      </w:r>
      <w:r>
        <w:rPr>
          <w:spacing w:val="-3"/>
          <w:sz w:val="28"/>
        </w:rPr>
        <w:t xml:space="preserve"> </w:t>
      </w:r>
      <w:r>
        <w:rPr>
          <w:sz w:val="28"/>
        </w:rPr>
        <w:t>общества.</w:t>
      </w:r>
    </w:p>
    <w:p w:rsidR="006B28B4" w:rsidRDefault="00DA7639">
      <w:pPr>
        <w:pStyle w:val="a5"/>
        <w:numPr>
          <w:ilvl w:val="0"/>
          <w:numId w:val="129"/>
        </w:numPr>
        <w:tabs>
          <w:tab w:val="left" w:pos="1614"/>
          <w:tab w:val="left" w:pos="3312"/>
          <w:tab w:val="left" w:pos="5806"/>
          <w:tab w:val="left" w:pos="6348"/>
          <w:tab w:val="left" w:pos="8848"/>
        </w:tabs>
        <w:spacing w:before="1"/>
        <w:ind w:right="392" w:firstLine="708"/>
        <w:jc w:val="right"/>
        <w:rPr>
          <w:sz w:val="28"/>
        </w:rPr>
      </w:pPr>
      <w:r>
        <w:rPr>
          <w:sz w:val="28"/>
        </w:rPr>
        <w:t>Знание</w:t>
      </w:r>
      <w:r>
        <w:rPr>
          <w:spacing w:val="55"/>
          <w:sz w:val="28"/>
        </w:rPr>
        <w:t xml:space="preserve"> </w:t>
      </w:r>
      <w:r>
        <w:rPr>
          <w:sz w:val="28"/>
        </w:rPr>
        <w:t>основных</w:t>
      </w:r>
      <w:r>
        <w:rPr>
          <w:spacing w:val="54"/>
          <w:sz w:val="28"/>
        </w:rPr>
        <w:t xml:space="preserve"> </w:t>
      </w:r>
      <w:r>
        <w:rPr>
          <w:sz w:val="28"/>
        </w:rPr>
        <w:t>нравственных</w:t>
      </w:r>
      <w:r>
        <w:rPr>
          <w:spacing w:val="56"/>
          <w:sz w:val="28"/>
        </w:rPr>
        <w:t xml:space="preserve"> </w:t>
      </w:r>
      <w:r>
        <w:rPr>
          <w:sz w:val="28"/>
        </w:rPr>
        <w:t>и</w:t>
      </w:r>
      <w:r>
        <w:rPr>
          <w:spacing w:val="53"/>
          <w:sz w:val="28"/>
        </w:rPr>
        <w:t xml:space="preserve"> </w:t>
      </w:r>
      <w:r>
        <w:rPr>
          <w:sz w:val="28"/>
        </w:rPr>
        <w:t>правовых</w:t>
      </w:r>
      <w:r>
        <w:rPr>
          <w:spacing w:val="56"/>
          <w:sz w:val="28"/>
        </w:rPr>
        <w:t xml:space="preserve"> </w:t>
      </w:r>
      <w:r>
        <w:rPr>
          <w:sz w:val="28"/>
        </w:rPr>
        <w:t>понятий,</w:t>
      </w:r>
      <w:r>
        <w:rPr>
          <w:spacing w:val="52"/>
          <w:sz w:val="28"/>
        </w:rPr>
        <w:t xml:space="preserve"> </w:t>
      </w:r>
      <w:r>
        <w:rPr>
          <w:sz w:val="28"/>
        </w:rPr>
        <w:t>норм</w:t>
      </w:r>
      <w:r>
        <w:rPr>
          <w:spacing w:val="55"/>
          <w:sz w:val="28"/>
        </w:rPr>
        <w:t xml:space="preserve"> </w:t>
      </w:r>
      <w:r>
        <w:rPr>
          <w:sz w:val="28"/>
        </w:rPr>
        <w:t>и</w:t>
      </w:r>
      <w:r>
        <w:rPr>
          <w:spacing w:val="56"/>
          <w:sz w:val="28"/>
        </w:rPr>
        <w:t xml:space="preserve"> </w:t>
      </w:r>
      <w:r>
        <w:rPr>
          <w:sz w:val="28"/>
        </w:rPr>
        <w:t>правил,</w:t>
      </w:r>
      <w:r>
        <w:rPr>
          <w:spacing w:val="-67"/>
          <w:sz w:val="28"/>
        </w:rPr>
        <w:t xml:space="preserve"> </w:t>
      </w:r>
      <w:r>
        <w:rPr>
          <w:sz w:val="28"/>
        </w:rPr>
        <w:t>понимание</w:t>
      </w:r>
      <w:r>
        <w:rPr>
          <w:spacing w:val="35"/>
          <w:sz w:val="28"/>
        </w:rPr>
        <w:t xml:space="preserve"> </w:t>
      </w:r>
      <w:r>
        <w:rPr>
          <w:sz w:val="28"/>
        </w:rPr>
        <w:t>их</w:t>
      </w:r>
      <w:r>
        <w:rPr>
          <w:spacing w:val="36"/>
          <w:sz w:val="28"/>
        </w:rPr>
        <w:t xml:space="preserve"> </w:t>
      </w:r>
      <w:r>
        <w:rPr>
          <w:sz w:val="28"/>
        </w:rPr>
        <w:t>роли</w:t>
      </w:r>
      <w:r>
        <w:rPr>
          <w:spacing w:val="38"/>
          <w:sz w:val="28"/>
        </w:rPr>
        <w:t xml:space="preserve"> </w:t>
      </w:r>
      <w:r>
        <w:rPr>
          <w:sz w:val="28"/>
        </w:rPr>
        <w:t>как</w:t>
      </w:r>
      <w:r>
        <w:rPr>
          <w:spacing w:val="36"/>
          <w:sz w:val="28"/>
        </w:rPr>
        <w:t xml:space="preserve"> </w:t>
      </w:r>
      <w:r>
        <w:rPr>
          <w:sz w:val="28"/>
        </w:rPr>
        <w:t>решающих</w:t>
      </w:r>
      <w:r>
        <w:rPr>
          <w:spacing w:val="36"/>
          <w:sz w:val="28"/>
        </w:rPr>
        <w:t xml:space="preserve"> </w:t>
      </w:r>
      <w:r>
        <w:rPr>
          <w:sz w:val="28"/>
        </w:rPr>
        <w:t>регуляторов</w:t>
      </w:r>
      <w:r>
        <w:rPr>
          <w:spacing w:val="37"/>
          <w:sz w:val="28"/>
        </w:rPr>
        <w:t xml:space="preserve"> </w:t>
      </w:r>
      <w:r>
        <w:rPr>
          <w:sz w:val="28"/>
        </w:rPr>
        <w:t>общественной</w:t>
      </w:r>
      <w:r>
        <w:rPr>
          <w:spacing w:val="35"/>
          <w:sz w:val="28"/>
        </w:rPr>
        <w:t xml:space="preserve"> </w:t>
      </w:r>
      <w:r>
        <w:rPr>
          <w:sz w:val="28"/>
        </w:rPr>
        <w:t>жизни;</w:t>
      </w:r>
      <w:r>
        <w:rPr>
          <w:spacing w:val="36"/>
          <w:sz w:val="28"/>
        </w:rPr>
        <w:t xml:space="preserve"> </w:t>
      </w:r>
      <w:r>
        <w:rPr>
          <w:sz w:val="28"/>
        </w:rPr>
        <w:t>умение</w:t>
      </w:r>
      <w:r>
        <w:rPr>
          <w:spacing w:val="-67"/>
          <w:sz w:val="28"/>
        </w:rPr>
        <w:t xml:space="preserve"> </w:t>
      </w:r>
      <w:r>
        <w:rPr>
          <w:sz w:val="28"/>
        </w:rPr>
        <w:t>применять эти нормы и правила к анализу и оценке реальных социальных ситуаций.</w:t>
      </w:r>
      <w:r>
        <w:rPr>
          <w:spacing w:val="1"/>
          <w:sz w:val="28"/>
        </w:rPr>
        <w:t xml:space="preserve"> </w:t>
      </w:r>
      <w:r>
        <w:rPr>
          <w:sz w:val="28"/>
        </w:rPr>
        <w:t>7.Приверженность</w:t>
      </w:r>
      <w:r>
        <w:rPr>
          <w:sz w:val="28"/>
        </w:rPr>
        <w:tab/>
        <w:t>гуманистическим</w:t>
      </w:r>
      <w:r>
        <w:rPr>
          <w:sz w:val="28"/>
        </w:rPr>
        <w:tab/>
        <w:t>и</w:t>
      </w:r>
      <w:r>
        <w:rPr>
          <w:sz w:val="28"/>
        </w:rPr>
        <w:tab/>
        <w:t>демократическим</w:t>
      </w:r>
      <w:r>
        <w:rPr>
          <w:sz w:val="28"/>
        </w:rPr>
        <w:tab/>
        <w:t>ценностям,</w:t>
      </w:r>
    </w:p>
    <w:p w:rsidR="006B28B4" w:rsidRDefault="00DA7639">
      <w:pPr>
        <w:pStyle w:val="a3"/>
        <w:spacing w:line="320" w:lineRule="exact"/>
        <w:ind w:firstLine="0"/>
        <w:jc w:val="left"/>
      </w:pPr>
      <w:r>
        <w:t>патриотизму</w:t>
      </w:r>
      <w:r>
        <w:rPr>
          <w:spacing w:val="-2"/>
        </w:rPr>
        <w:t xml:space="preserve"> </w:t>
      </w:r>
      <w:r>
        <w:t>и</w:t>
      </w:r>
      <w:r>
        <w:rPr>
          <w:spacing w:val="-3"/>
        </w:rPr>
        <w:t xml:space="preserve"> </w:t>
      </w:r>
      <w:r>
        <w:t>гражданственности.</w:t>
      </w:r>
    </w:p>
    <w:p w:rsidR="006B28B4" w:rsidRDefault="00DA7639">
      <w:pPr>
        <w:pStyle w:val="a5"/>
        <w:numPr>
          <w:ilvl w:val="0"/>
          <w:numId w:val="128"/>
        </w:numPr>
        <w:tabs>
          <w:tab w:val="left" w:pos="1614"/>
        </w:tabs>
        <w:ind w:right="391" w:firstLine="708"/>
        <w:rPr>
          <w:sz w:val="28"/>
        </w:rPr>
      </w:pPr>
      <w:r>
        <w:rPr>
          <w:sz w:val="28"/>
        </w:rPr>
        <w:t>Знание</w:t>
      </w:r>
      <w:r>
        <w:rPr>
          <w:spacing w:val="11"/>
          <w:sz w:val="28"/>
        </w:rPr>
        <w:t xml:space="preserve"> </w:t>
      </w:r>
      <w:r>
        <w:rPr>
          <w:sz w:val="28"/>
        </w:rPr>
        <w:t>особенностей</w:t>
      </w:r>
      <w:r>
        <w:rPr>
          <w:spacing w:val="12"/>
          <w:sz w:val="28"/>
        </w:rPr>
        <w:t xml:space="preserve"> </w:t>
      </w:r>
      <w:r>
        <w:rPr>
          <w:sz w:val="28"/>
        </w:rPr>
        <w:t>труда</w:t>
      </w:r>
      <w:r>
        <w:rPr>
          <w:spacing w:val="11"/>
          <w:sz w:val="28"/>
        </w:rPr>
        <w:t xml:space="preserve"> </w:t>
      </w:r>
      <w:r>
        <w:rPr>
          <w:sz w:val="28"/>
        </w:rPr>
        <w:t>как</w:t>
      </w:r>
      <w:r>
        <w:rPr>
          <w:spacing w:val="11"/>
          <w:sz w:val="28"/>
        </w:rPr>
        <w:t xml:space="preserve"> </w:t>
      </w:r>
      <w:r>
        <w:rPr>
          <w:sz w:val="28"/>
        </w:rPr>
        <w:t>одного</w:t>
      </w:r>
      <w:r>
        <w:rPr>
          <w:spacing w:val="12"/>
          <w:sz w:val="28"/>
        </w:rPr>
        <w:t xml:space="preserve"> </w:t>
      </w:r>
      <w:r>
        <w:rPr>
          <w:sz w:val="28"/>
        </w:rPr>
        <w:t>из</w:t>
      </w:r>
      <w:r>
        <w:rPr>
          <w:spacing w:val="10"/>
          <w:sz w:val="28"/>
        </w:rPr>
        <w:t xml:space="preserve"> </w:t>
      </w:r>
      <w:r>
        <w:rPr>
          <w:sz w:val="28"/>
        </w:rPr>
        <w:t>видов</w:t>
      </w:r>
      <w:r>
        <w:rPr>
          <w:spacing w:val="10"/>
          <w:sz w:val="28"/>
        </w:rPr>
        <w:t xml:space="preserve"> </w:t>
      </w:r>
      <w:r>
        <w:rPr>
          <w:sz w:val="28"/>
        </w:rPr>
        <w:t>деятельности</w:t>
      </w:r>
      <w:r>
        <w:rPr>
          <w:spacing w:val="11"/>
          <w:sz w:val="28"/>
        </w:rPr>
        <w:t xml:space="preserve"> </w:t>
      </w:r>
      <w:r>
        <w:rPr>
          <w:sz w:val="28"/>
        </w:rPr>
        <w:t>человека,</w:t>
      </w:r>
      <w:r>
        <w:rPr>
          <w:spacing w:val="-67"/>
          <w:sz w:val="28"/>
        </w:rPr>
        <w:t xml:space="preserve"> </w:t>
      </w:r>
      <w:r>
        <w:rPr>
          <w:sz w:val="28"/>
        </w:rPr>
        <w:t>основных требований</w:t>
      </w:r>
      <w:r>
        <w:rPr>
          <w:spacing w:val="-1"/>
          <w:sz w:val="28"/>
        </w:rPr>
        <w:t xml:space="preserve"> </w:t>
      </w:r>
      <w:r>
        <w:rPr>
          <w:sz w:val="28"/>
        </w:rPr>
        <w:t>трудовой этики</w:t>
      </w:r>
      <w:r>
        <w:rPr>
          <w:spacing w:val="-1"/>
          <w:sz w:val="28"/>
        </w:rPr>
        <w:t xml:space="preserve"> </w:t>
      </w:r>
      <w:r>
        <w:rPr>
          <w:sz w:val="28"/>
        </w:rPr>
        <w:t>в</w:t>
      </w:r>
      <w:r>
        <w:rPr>
          <w:spacing w:val="-4"/>
          <w:sz w:val="28"/>
        </w:rPr>
        <w:t xml:space="preserve"> </w:t>
      </w:r>
      <w:r>
        <w:rPr>
          <w:sz w:val="28"/>
        </w:rPr>
        <w:t>современном</w:t>
      </w:r>
      <w:r>
        <w:rPr>
          <w:spacing w:val="-1"/>
          <w:sz w:val="28"/>
        </w:rPr>
        <w:t xml:space="preserve"> </w:t>
      </w:r>
      <w:r>
        <w:rPr>
          <w:sz w:val="28"/>
        </w:rPr>
        <w:t>обществе.</w:t>
      </w:r>
    </w:p>
    <w:p w:rsidR="006B28B4" w:rsidRDefault="00DA7639">
      <w:pPr>
        <w:pStyle w:val="a5"/>
        <w:numPr>
          <w:ilvl w:val="0"/>
          <w:numId w:val="128"/>
        </w:numPr>
        <w:tabs>
          <w:tab w:val="left" w:pos="1614"/>
        </w:tabs>
        <w:spacing w:before="2"/>
        <w:ind w:left="1401" w:right="387" w:firstLine="0"/>
        <w:rPr>
          <w:sz w:val="28"/>
        </w:rPr>
      </w:pPr>
      <w:r>
        <w:rPr>
          <w:sz w:val="28"/>
        </w:rPr>
        <w:t>Понимание значения трудовой деятельности для личности и общества.</w:t>
      </w:r>
      <w:r>
        <w:rPr>
          <w:spacing w:val="1"/>
          <w:sz w:val="28"/>
        </w:rPr>
        <w:t xml:space="preserve"> </w:t>
      </w:r>
      <w:r>
        <w:rPr>
          <w:sz w:val="28"/>
        </w:rPr>
        <w:t>10.Понимание</w:t>
      </w:r>
      <w:r>
        <w:rPr>
          <w:spacing w:val="11"/>
          <w:sz w:val="28"/>
        </w:rPr>
        <w:t xml:space="preserve"> </w:t>
      </w:r>
      <w:r>
        <w:rPr>
          <w:sz w:val="28"/>
        </w:rPr>
        <w:t>специфики</w:t>
      </w:r>
      <w:r>
        <w:rPr>
          <w:spacing w:val="12"/>
          <w:sz w:val="28"/>
        </w:rPr>
        <w:t xml:space="preserve"> </w:t>
      </w:r>
      <w:r>
        <w:rPr>
          <w:sz w:val="28"/>
        </w:rPr>
        <w:t>познания</w:t>
      </w:r>
      <w:r>
        <w:rPr>
          <w:spacing w:val="12"/>
          <w:sz w:val="28"/>
        </w:rPr>
        <w:t xml:space="preserve"> </w:t>
      </w:r>
      <w:r>
        <w:rPr>
          <w:sz w:val="28"/>
        </w:rPr>
        <w:t>мира</w:t>
      </w:r>
      <w:r>
        <w:rPr>
          <w:spacing w:val="13"/>
          <w:sz w:val="28"/>
        </w:rPr>
        <w:t xml:space="preserve"> </w:t>
      </w:r>
      <w:r>
        <w:rPr>
          <w:sz w:val="28"/>
        </w:rPr>
        <w:t>средствами</w:t>
      </w:r>
      <w:r>
        <w:rPr>
          <w:spacing w:val="11"/>
          <w:sz w:val="28"/>
        </w:rPr>
        <w:t xml:space="preserve"> </w:t>
      </w:r>
      <w:r>
        <w:rPr>
          <w:sz w:val="28"/>
        </w:rPr>
        <w:t>искусства</w:t>
      </w:r>
      <w:r>
        <w:rPr>
          <w:spacing w:val="13"/>
          <w:sz w:val="28"/>
        </w:rPr>
        <w:t xml:space="preserve"> </w:t>
      </w:r>
      <w:r>
        <w:rPr>
          <w:sz w:val="28"/>
        </w:rPr>
        <w:t>в</w:t>
      </w:r>
      <w:r>
        <w:rPr>
          <w:spacing w:val="12"/>
          <w:sz w:val="28"/>
        </w:rPr>
        <w:t xml:space="preserve"> </w:t>
      </w:r>
      <w:r>
        <w:rPr>
          <w:sz w:val="28"/>
        </w:rPr>
        <w:t>соотнесении</w:t>
      </w:r>
    </w:p>
    <w:p w:rsidR="006B28B4" w:rsidRDefault="00DA7639">
      <w:pPr>
        <w:pStyle w:val="a3"/>
        <w:spacing w:line="322" w:lineRule="exact"/>
        <w:ind w:firstLine="0"/>
        <w:jc w:val="left"/>
      </w:pPr>
      <w:r>
        <w:t>с</w:t>
      </w:r>
      <w:r>
        <w:rPr>
          <w:spacing w:val="-3"/>
        </w:rPr>
        <w:t xml:space="preserve"> </w:t>
      </w:r>
      <w:r>
        <w:t>другими</w:t>
      </w:r>
      <w:r>
        <w:rPr>
          <w:spacing w:val="-2"/>
        </w:rPr>
        <w:t xml:space="preserve"> </w:t>
      </w:r>
      <w:r>
        <w:t>способами</w:t>
      </w:r>
      <w:r>
        <w:rPr>
          <w:spacing w:val="-3"/>
        </w:rPr>
        <w:t xml:space="preserve"> </w:t>
      </w:r>
      <w:r>
        <w:t>познания.</w:t>
      </w:r>
    </w:p>
    <w:p w:rsidR="006B28B4" w:rsidRDefault="00DA7639">
      <w:pPr>
        <w:pStyle w:val="a3"/>
        <w:ind w:left="1401" w:right="788" w:firstLine="0"/>
        <w:jc w:val="left"/>
      </w:pPr>
      <w:r>
        <w:t>11.Понимание роли искусства в становлении личности и в жизни общества.</w:t>
      </w:r>
      <w:r>
        <w:rPr>
          <w:spacing w:val="-67"/>
        </w:rPr>
        <w:t xml:space="preserve"> </w:t>
      </w:r>
      <w:r>
        <w:t>12.Понимание</w:t>
      </w:r>
      <w:r>
        <w:rPr>
          <w:spacing w:val="-4"/>
        </w:rPr>
        <w:t xml:space="preserve"> </w:t>
      </w:r>
      <w:r>
        <w:t>роли</w:t>
      </w:r>
      <w:r>
        <w:rPr>
          <w:spacing w:val="-4"/>
        </w:rPr>
        <w:t xml:space="preserve"> </w:t>
      </w:r>
      <w:r>
        <w:t>коммуникации</w:t>
      </w:r>
      <w:r>
        <w:rPr>
          <w:spacing w:val="-1"/>
        </w:rPr>
        <w:t xml:space="preserve"> </w:t>
      </w:r>
      <w:r>
        <w:t>в</w:t>
      </w:r>
      <w:r>
        <w:rPr>
          <w:spacing w:val="-1"/>
        </w:rPr>
        <w:t xml:space="preserve"> </w:t>
      </w:r>
      <w:r>
        <w:t>межличностном</w:t>
      </w:r>
      <w:r>
        <w:rPr>
          <w:spacing w:val="-1"/>
        </w:rPr>
        <w:t xml:space="preserve"> </w:t>
      </w:r>
      <w:r>
        <w:t>общении.</w:t>
      </w:r>
    </w:p>
    <w:p w:rsidR="006B28B4" w:rsidRDefault="00DA7639">
      <w:pPr>
        <w:pStyle w:val="a5"/>
        <w:numPr>
          <w:ilvl w:val="0"/>
          <w:numId w:val="127"/>
        </w:numPr>
        <w:tabs>
          <w:tab w:val="left" w:pos="1755"/>
        </w:tabs>
        <w:spacing w:line="242" w:lineRule="auto"/>
        <w:ind w:right="384" w:firstLine="708"/>
        <w:rPr>
          <w:sz w:val="28"/>
        </w:rPr>
      </w:pPr>
      <w:r>
        <w:rPr>
          <w:sz w:val="28"/>
        </w:rPr>
        <w:t>Умение</w:t>
      </w:r>
      <w:r>
        <w:rPr>
          <w:spacing w:val="1"/>
          <w:sz w:val="28"/>
        </w:rPr>
        <w:t xml:space="preserve"> </w:t>
      </w:r>
      <w:r>
        <w:rPr>
          <w:sz w:val="28"/>
        </w:rPr>
        <w:t>взаимодействовать</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выполнения</w:t>
      </w:r>
      <w:r>
        <w:rPr>
          <w:spacing w:val="1"/>
          <w:sz w:val="28"/>
        </w:rPr>
        <w:t xml:space="preserve"> </w:t>
      </w:r>
      <w:r>
        <w:rPr>
          <w:sz w:val="28"/>
        </w:rPr>
        <w:t>групповой</w:t>
      </w:r>
      <w:r>
        <w:rPr>
          <w:spacing w:val="1"/>
          <w:sz w:val="28"/>
        </w:rPr>
        <w:t xml:space="preserve"> </w:t>
      </w:r>
      <w:r>
        <w:rPr>
          <w:sz w:val="28"/>
        </w:rPr>
        <w:t>работы,</w:t>
      </w:r>
      <w:r>
        <w:rPr>
          <w:spacing w:val="1"/>
          <w:sz w:val="28"/>
        </w:rPr>
        <w:t xml:space="preserve"> </w:t>
      </w:r>
      <w:r>
        <w:rPr>
          <w:sz w:val="28"/>
        </w:rPr>
        <w:t>вести</w:t>
      </w:r>
      <w:r>
        <w:rPr>
          <w:spacing w:val="-67"/>
          <w:sz w:val="28"/>
        </w:rPr>
        <w:t xml:space="preserve"> </w:t>
      </w:r>
      <w:r>
        <w:rPr>
          <w:sz w:val="28"/>
        </w:rPr>
        <w:t>диалог,</w:t>
      </w:r>
      <w:r>
        <w:rPr>
          <w:spacing w:val="-4"/>
          <w:sz w:val="28"/>
        </w:rPr>
        <w:t xml:space="preserve"> </w:t>
      </w:r>
      <w:r>
        <w:rPr>
          <w:sz w:val="28"/>
        </w:rPr>
        <w:t>участвовать</w:t>
      </w:r>
      <w:r>
        <w:rPr>
          <w:spacing w:val="-3"/>
          <w:sz w:val="28"/>
        </w:rPr>
        <w:t xml:space="preserve"> </w:t>
      </w:r>
      <w:r>
        <w:rPr>
          <w:sz w:val="28"/>
        </w:rPr>
        <w:t>в</w:t>
      </w:r>
      <w:r>
        <w:rPr>
          <w:spacing w:val="-2"/>
          <w:sz w:val="28"/>
        </w:rPr>
        <w:t xml:space="preserve"> </w:t>
      </w:r>
      <w:r>
        <w:rPr>
          <w:sz w:val="28"/>
        </w:rPr>
        <w:t>дискуссии,</w:t>
      </w:r>
      <w:r>
        <w:rPr>
          <w:spacing w:val="-2"/>
          <w:sz w:val="28"/>
        </w:rPr>
        <w:t xml:space="preserve"> </w:t>
      </w:r>
      <w:r>
        <w:rPr>
          <w:sz w:val="28"/>
        </w:rPr>
        <w:t>аргументировать</w:t>
      </w:r>
      <w:r>
        <w:rPr>
          <w:spacing w:val="-3"/>
          <w:sz w:val="28"/>
        </w:rPr>
        <w:t xml:space="preserve"> </w:t>
      </w:r>
      <w:r>
        <w:rPr>
          <w:sz w:val="28"/>
        </w:rPr>
        <w:t>собственную</w:t>
      </w:r>
      <w:r>
        <w:rPr>
          <w:spacing w:val="-2"/>
          <w:sz w:val="28"/>
        </w:rPr>
        <w:t xml:space="preserve"> </w:t>
      </w:r>
      <w:r>
        <w:rPr>
          <w:sz w:val="28"/>
        </w:rPr>
        <w:t>точку зрения.</w:t>
      </w:r>
    </w:p>
    <w:p w:rsidR="006B28B4" w:rsidRDefault="00DA7639">
      <w:pPr>
        <w:pStyle w:val="a5"/>
        <w:numPr>
          <w:ilvl w:val="0"/>
          <w:numId w:val="127"/>
        </w:numPr>
        <w:tabs>
          <w:tab w:val="left" w:pos="1755"/>
          <w:tab w:val="left" w:pos="1872"/>
          <w:tab w:val="left" w:pos="3110"/>
          <w:tab w:val="left" w:pos="3301"/>
          <w:tab w:val="left" w:pos="3822"/>
          <w:tab w:val="left" w:pos="4551"/>
          <w:tab w:val="left" w:pos="5119"/>
          <w:tab w:val="left" w:pos="5712"/>
          <w:tab w:val="left" w:pos="5916"/>
          <w:tab w:val="left" w:pos="6390"/>
          <w:tab w:val="left" w:pos="6687"/>
          <w:tab w:val="left" w:pos="7419"/>
          <w:tab w:val="left" w:pos="8491"/>
          <w:tab w:val="left" w:pos="9056"/>
          <w:tab w:val="left" w:pos="9165"/>
          <w:tab w:val="left" w:pos="9824"/>
          <w:tab w:val="left" w:pos="10030"/>
          <w:tab w:val="left" w:pos="10750"/>
        </w:tabs>
        <w:ind w:right="383" w:firstLine="708"/>
        <w:jc w:val="right"/>
        <w:rPr>
          <w:sz w:val="28"/>
        </w:rPr>
      </w:pPr>
      <w:r>
        <w:rPr>
          <w:sz w:val="28"/>
        </w:rPr>
        <w:t>Знакомство с отдельными приемами и техниками преодоления конфликтов.</w:t>
      </w:r>
      <w:r>
        <w:rPr>
          <w:spacing w:val="-67"/>
          <w:sz w:val="28"/>
        </w:rPr>
        <w:t xml:space="preserve"> </w:t>
      </w:r>
      <w:r>
        <w:rPr>
          <w:sz w:val="28"/>
        </w:rPr>
        <w:t>15.Ценностные</w:t>
      </w:r>
      <w:r>
        <w:rPr>
          <w:spacing w:val="121"/>
          <w:sz w:val="28"/>
        </w:rPr>
        <w:t xml:space="preserve"> </w:t>
      </w:r>
      <w:r>
        <w:rPr>
          <w:sz w:val="28"/>
        </w:rPr>
        <w:t>ориентиры,</w:t>
      </w:r>
      <w:r>
        <w:rPr>
          <w:spacing w:val="120"/>
          <w:sz w:val="28"/>
        </w:rPr>
        <w:t xml:space="preserve"> </w:t>
      </w:r>
      <w:r>
        <w:rPr>
          <w:sz w:val="28"/>
        </w:rPr>
        <w:t>основанные</w:t>
      </w:r>
      <w:r>
        <w:rPr>
          <w:sz w:val="28"/>
        </w:rPr>
        <w:tab/>
        <w:t>на</w:t>
      </w:r>
      <w:r>
        <w:rPr>
          <w:sz w:val="28"/>
        </w:rPr>
        <w:tab/>
        <w:t>идеях</w:t>
      </w:r>
      <w:r>
        <w:rPr>
          <w:spacing w:val="126"/>
          <w:sz w:val="28"/>
        </w:rPr>
        <w:t xml:space="preserve"> </w:t>
      </w:r>
      <w:r>
        <w:rPr>
          <w:sz w:val="28"/>
        </w:rPr>
        <w:t>патриотизма,</w:t>
      </w:r>
      <w:r>
        <w:rPr>
          <w:sz w:val="28"/>
        </w:rPr>
        <w:tab/>
        <w:t>любви</w:t>
      </w:r>
      <w:r>
        <w:rPr>
          <w:sz w:val="28"/>
        </w:rPr>
        <w:tab/>
        <w:t>и</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на</w:t>
      </w:r>
      <w:r>
        <w:rPr>
          <w:spacing w:val="1"/>
          <w:sz w:val="28"/>
        </w:rPr>
        <w:t xml:space="preserve"> </w:t>
      </w:r>
      <w:r>
        <w:rPr>
          <w:sz w:val="28"/>
        </w:rPr>
        <w:t>отношении</w:t>
      </w:r>
      <w:r>
        <w:rPr>
          <w:spacing w:val="1"/>
          <w:sz w:val="28"/>
        </w:rPr>
        <w:t xml:space="preserve"> </w:t>
      </w:r>
      <w:r>
        <w:rPr>
          <w:sz w:val="28"/>
        </w:rPr>
        <w:t>к</w:t>
      </w:r>
      <w:r>
        <w:rPr>
          <w:spacing w:val="1"/>
          <w:sz w:val="28"/>
        </w:rPr>
        <w:t xml:space="preserve"> </w:t>
      </w:r>
      <w:r>
        <w:rPr>
          <w:sz w:val="28"/>
        </w:rPr>
        <w:t>человеку,</w:t>
      </w:r>
      <w:r>
        <w:rPr>
          <w:spacing w:val="1"/>
          <w:sz w:val="28"/>
        </w:rPr>
        <w:t xml:space="preserve"> </w:t>
      </w:r>
      <w:r>
        <w:rPr>
          <w:sz w:val="28"/>
        </w:rPr>
        <w:t>его</w:t>
      </w:r>
      <w:r>
        <w:rPr>
          <w:spacing w:val="1"/>
          <w:sz w:val="28"/>
        </w:rPr>
        <w:t xml:space="preserve"> </w:t>
      </w:r>
      <w:r>
        <w:rPr>
          <w:sz w:val="28"/>
        </w:rPr>
        <w:t>правам</w:t>
      </w:r>
      <w:r>
        <w:rPr>
          <w:spacing w:val="1"/>
          <w:sz w:val="28"/>
        </w:rPr>
        <w:t xml:space="preserve"> </w:t>
      </w:r>
      <w:r>
        <w:rPr>
          <w:sz w:val="28"/>
        </w:rPr>
        <w:t>и</w:t>
      </w:r>
      <w:r>
        <w:rPr>
          <w:spacing w:val="1"/>
          <w:sz w:val="28"/>
        </w:rPr>
        <w:t xml:space="preserve"> </w:t>
      </w:r>
      <w:r>
        <w:rPr>
          <w:sz w:val="28"/>
        </w:rPr>
        <w:t>свободам</w:t>
      </w:r>
      <w:r>
        <w:rPr>
          <w:spacing w:val="1"/>
          <w:sz w:val="28"/>
        </w:rPr>
        <w:t xml:space="preserve"> </w:t>
      </w:r>
      <w:r>
        <w:rPr>
          <w:sz w:val="28"/>
        </w:rPr>
        <w:t>как</w:t>
      </w:r>
      <w:r>
        <w:rPr>
          <w:spacing w:val="1"/>
          <w:sz w:val="28"/>
        </w:rPr>
        <w:t xml:space="preserve"> </w:t>
      </w:r>
      <w:r>
        <w:rPr>
          <w:sz w:val="28"/>
        </w:rPr>
        <w:t>к</w:t>
      </w:r>
      <w:r>
        <w:rPr>
          <w:spacing w:val="-67"/>
          <w:sz w:val="28"/>
        </w:rPr>
        <w:t xml:space="preserve"> </w:t>
      </w:r>
      <w:r>
        <w:rPr>
          <w:sz w:val="28"/>
        </w:rPr>
        <w:t>высшей</w:t>
      </w:r>
      <w:r>
        <w:rPr>
          <w:sz w:val="28"/>
        </w:rPr>
        <w:tab/>
        <w:t>ценности;</w:t>
      </w:r>
      <w:r>
        <w:rPr>
          <w:sz w:val="28"/>
        </w:rPr>
        <w:tab/>
      </w:r>
      <w:r>
        <w:rPr>
          <w:sz w:val="28"/>
        </w:rPr>
        <w:tab/>
        <w:t>на</w:t>
      </w:r>
      <w:r>
        <w:rPr>
          <w:sz w:val="28"/>
        </w:rPr>
        <w:tab/>
        <w:t>стремлении</w:t>
      </w:r>
      <w:r>
        <w:rPr>
          <w:sz w:val="28"/>
        </w:rPr>
        <w:tab/>
        <w:t>укреплению</w:t>
      </w:r>
      <w:r>
        <w:rPr>
          <w:sz w:val="28"/>
        </w:rPr>
        <w:tab/>
        <w:t>исторически</w:t>
      </w:r>
      <w:r>
        <w:rPr>
          <w:sz w:val="28"/>
        </w:rPr>
        <w:tab/>
      </w:r>
      <w:r>
        <w:rPr>
          <w:sz w:val="28"/>
        </w:rPr>
        <w:tab/>
        <w:t>сложившегося</w:t>
      </w:r>
      <w:r>
        <w:rPr>
          <w:spacing w:val="-67"/>
          <w:sz w:val="28"/>
        </w:rPr>
        <w:t xml:space="preserve"> </w:t>
      </w:r>
      <w:r>
        <w:rPr>
          <w:sz w:val="28"/>
        </w:rPr>
        <w:t>государственного</w:t>
      </w:r>
      <w:r>
        <w:rPr>
          <w:sz w:val="28"/>
        </w:rPr>
        <w:tab/>
        <w:t>единства;</w:t>
      </w:r>
      <w:r>
        <w:rPr>
          <w:sz w:val="28"/>
        </w:rPr>
        <w:tab/>
        <w:t>на</w:t>
      </w:r>
      <w:r>
        <w:rPr>
          <w:sz w:val="28"/>
        </w:rPr>
        <w:tab/>
        <w:t>признании</w:t>
      </w:r>
      <w:r>
        <w:rPr>
          <w:sz w:val="28"/>
        </w:rPr>
        <w:tab/>
        <w:t>равноправия</w:t>
      </w:r>
      <w:r>
        <w:rPr>
          <w:sz w:val="28"/>
        </w:rPr>
        <w:tab/>
        <w:t>народов,</w:t>
      </w:r>
      <w:r>
        <w:rPr>
          <w:sz w:val="28"/>
        </w:rPr>
        <w:tab/>
        <w:t>единства</w:t>
      </w:r>
      <w:r>
        <w:rPr>
          <w:spacing w:val="-67"/>
          <w:sz w:val="28"/>
        </w:rPr>
        <w:t xml:space="preserve"> </w:t>
      </w:r>
      <w:r>
        <w:rPr>
          <w:sz w:val="28"/>
        </w:rPr>
        <w:t>разнообразных</w:t>
      </w:r>
      <w:r>
        <w:rPr>
          <w:spacing w:val="121"/>
          <w:sz w:val="28"/>
        </w:rPr>
        <w:t xml:space="preserve"> </w:t>
      </w:r>
      <w:r>
        <w:rPr>
          <w:sz w:val="28"/>
        </w:rPr>
        <w:t>культур;</w:t>
      </w:r>
      <w:r>
        <w:rPr>
          <w:spacing w:val="121"/>
          <w:sz w:val="28"/>
        </w:rPr>
        <w:t xml:space="preserve"> </w:t>
      </w:r>
      <w:r>
        <w:rPr>
          <w:sz w:val="28"/>
        </w:rPr>
        <w:t>на</w:t>
      </w:r>
      <w:r>
        <w:rPr>
          <w:spacing w:val="121"/>
          <w:sz w:val="28"/>
        </w:rPr>
        <w:t xml:space="preserve"> </w:t>
      </w:r>
      <w:r>
        <w:rPr>
          <w:sz w:val="28"/>
        </w:rPr>
        <w:t>убежденности</w:t>
      </w:r>
      <w:r>
        <w:rPr>
          <w:spacing w:val="119"/>
          <w:sz w:val="28"/>
        </w:rPr>
        <w:t xml:space="preserve"> </w:t>
      </w:r>
      <w:r>
        <w:rPr>
          <w:sz w:val="28"/>
        </w:rPr>
        <w:t>в</w:t>
      </w:r>
      <w:r>
        <w:rPr>
          <w:spacing w:val="120"/>
          <w:sz w:val="28"/>
        </w:rPr>
        <w:t xml:space="preserve"> </w:t>
      </w:r>
      <w:r>
        <w:rPr>
          <w:sz w:val="28"/>
        </w:rPr>
        <w:t>важности</w:t>
      </w:r>
      <w:r>
        <w:rPr>
          <w:spacing w:val="119"/>
          <w:sz w:val="28"/>
        </w:rPr>
        <w:t xml:space="preserve"> </w:t>
      </w:r>
      <w:r>
        <w:rPr>
          <w:sz w:val="28"/>
        </w:rPr>
        <w:t>для</w:t>
      </w:r>
      <w:r>
        <w:rPr>
          <w:spacing w:val="119"/>
          <w:sz w:val="28"/>
        </w:rPr>
        <w:t xml:space="preserve"> </w:t>
      </w:r>
      <w:r>
        <w:rPr>
          <w:sz w:val="28"/>
        </w:rPr>
        <w:t>общества</w:t>
      </w:r>
      <w:r>
        <w:rPr>
          <w:spacing w:val="120"/>
          <w:sz w:val="28"/>
        </w:rPr>
        <w:t xml:space="preserve"> </w:t>
      </w:r>
      <w:r>
        <w:rPr>
          <w:sz w:val="28"/>
        </w:rPr>
        <w:t>семьи</w:t>
      </w:r>
      <w:r>
        <w:rPr>
          <w:sz w:val="28"/>
        </w:rPr>
        <w:tab/>
      </w:r>
      <w:r>
        <w:rPr>
          <w:spacing w:val="-1"/>
          <w:sz w:val="28"/>
        </w:rPr>
        <w:t>и</w:t>
      </w:r>
      <w:r>
        <w:rPr>
          <w:spacing w:val="-67"/>
          <w:sz w:val="28"/>
        </w:rPr>
        <w:t xml:space="preserve"> </w:t>
      </w:r>
      <w:r>
        <w:rPr>
          <w:sz w:val="28"/>
        </w:rPr>
        <w:t>семейных</w:t>
      </w:r>
      <w:r>
        <w:rPr>
          <w:spacing w:val="-1"/>
          <w:sz w:val="28"/>
        </w:rPr>
        <w:t xml:space="preserve"> </w:t>
      </w:r>
      <w:r>
        <w:rPr>
          <w:sz w:val="28"/>
        </w:rPr>
        <w:t>ценностей;</w:t>
      </w:r>
      <w:r>
        <w:rPr>
          <w:spacing w:val="1"/>
          <w:sz w:val="28"/>
        </w:rPr>
        <w:t xml:space="preserve"> </w:t>
      </w:r>
      <w:r>
        <w:rPr>
          <w:sz w:val="28"/>
        </w:rPr>
        <w:t>на</w:t>
      </w:r>
      <w:r>
        <w:rPr>
          <w:spacing w:val="1"/>
          <w:sz w:val="28"/>
        </w:rPr>
        <w:t xml:space="preserve"> </w:t>
      </w:r>
      <w:r>
        <w:rPr>
          <w:sz w:val="28"/>
        </w:rPr>
        <w:t>осознании</w:t>
      </w:r>
      <w:r>
        <w:rPr>
          <w:spacing w:val="3"/>
          <w:sz w:val="28"/>
        </w:rPr>
        <w:t xml:space="preserve"> </w:t>
      </w:r>
      <w:r>
        <w:rPr>
          <w:sz w:val="28"/>
        </w:rPr>
        <w:t>необходимости</w:t>
      </w:r>
      <w:r>
        <w:rPr>
          <w:spacing w:val="2"/>
          <w:sz w:val="28"/>
        </w:rPr>
        <w:t xml:space="preserve"> </w:t>
      </w:r>
      <w:r>
        <w:rPr>
          <w:sz w:val="28"/>
        </w:rPr>
        <w:t>поддержания</w:t>
      </w:r>
      <w:r>
        <w:rPr>
          <w:spacing w:val="2"/>
          <w:sz w:val="28"/>
        </w:rPr>
        <w:t xml:space="preserve"> </w:t>
      </w:r>
      <w:r>
        <w:rPr>
          <w:sz w:val="28"/>
        </w:rPr>
        <w:t>гражданского</w:t>
      </w:r>
      <w:r>
        <w:rPr>
          <w:spacing w:val="2"/>
          <w:sz w:val="28"/>
        </w:rPr>
        <w:t xml:space="preserve"> </w:t>
      </w:r>
      <w:r>
        <w:rPr>
          <w:sz w:val="28"/>
        </w:rPr>
        <w:t>мира</w:t>
      </w:r>
      <w:r>
        <w:rPr>
          <w:spacing w:val="-67"/>
          <w:sz w:val="28"/>
        </w:rPr>
        <w:t xml:space="preserve"> </w:t>
      </w:r>
      <w:r>
        <w:rPr>
          <w:sz w:val="28"/>
        </w:rPr>
        <w:t>и</w:t>
      </w:r>
      <w:r>
        <w:rPr>
          <w:spacing w:val="9"/>
          <w:sz w:val="28"/>
        </w:rPr>
        <w:t xml:space="preserve"> </w:t>
      </w:r>
      <w:r>
        <w:rPr>
          <w:sz w:val="28"/>
        </w:rPr>
        <w:t>согласия.,</w:t>
      </w:r>
      <w:r>
        <w:rPr>
          <w:spacing w:val="8"/>
          <w:sz w:val="28"/>
        </w:rPr>
        <w:t xml:space="preserve"> </w:t>
      </w:r>
      <w:r>
        <w:rPr>
          <w:sz w:val="28"/>
        </w:rPr>
        <w:t>своей</w:t>
      </w:r>
      <w:r>
        <w:rPr>
          <w:spacing w:val="8"/>
          <w:sz w:val="28"/>
        </w:rPr>
        <w:t xml:space="preserve"> </w:t>
      </w:r>
      <w:r>
        <w:rPr>
          <w:sz w:val="28"/>
        </w:rPr>
        <w:t>ответственности</w:t>
      </w:r>
      <w:r>
        <w:rPr>
          <w:spacing w:val="9"/>
          <w:sz w:val="28"/>
        </w:rPr>
        <w:t xml:space="preserve"> </w:t>
      </w:r>
      <w:r>
        <w:rPr>
          <w:sz w:val="28"/>
        </w:rPr>
        <w:t>за</w:t>
      </w:r>
      <w:r>
        <w:rPr>
          <w:spacing w:val="8"/>
          <w:sz w:val="28"/>
        </w:rPr>
        <w:t xml:space="preserve"> </w:t>
      </w:r>
      <w:r>
        <w:rPr>
          <w:sz w:val="28"/>
        </w:rPr>
        <w:t>судьбу</w:t>
      </w:r>
      <w:r>
        <w:rPr>
          <w:spacing w:val="11"/>
          <w:sz w:val="28"/>
        </w:rPr>
        <w:t xml:space="preserve"> </w:t>
      </w:r>
      <w:r>
        <w:rPr>
          <w:sz w:val="28"/>
        </w:rPr>
        <w:t>страны</w:t>
      </w:r>
      <w:r>
        <w:rPr>
          <w:spacing w:val="7"/>
          <w:sz w:val="28"/>
        </w:rPr>
        <w:t xml:space="preserve"> </w:t>
      </w:r>
      <w:r>
        <w:rPr>
          <w:sz w:val="28"/>
        </w:rPr>
        <w:t>перед</w:t>
      </w:r>
      <w:r>
        <w:rPr>
          <w:spacing w:val="9"/>
          <w:sz w:val="28"/>
        </w:rPr>
        <w:t xml:space="preserve"> </w:t>
      </w:r>
      <w:r>
        <w:rPr>
          <w:sz w:val="28"/>
        </w:rPr>
        <w:t>нынешним</w:t>
      </w:r>
      <w:r>
        <w:rPr>
          <w:spacing w:val="9"/>
          <w:sz w:val="28"/>
        </w:rPr>
        <w:t xml:space="preserve"> </w:t>
      </w:r>
      <w:r>
        <w:rPr>
          <w:sz w:val="28"/>
        </w:rPr>
        <w:t>и</w:t>
      </w:r>
      <w:r>
        <w:rPr>
          <w:spacing w:val="9"/>
          <w:sz w:val="28"/>
        </w:rPr>
        <w:t xml:space="preserve"> </w:t>
      </w:r>
      <w:r>
        <w:rPr>
          <w:sz w:val="28"/>
        </w:rPr>
        <w:t>грядущими</w:t>
      </w:r>
    </w:p>
    <w:p w:rsidR="006B28B4" w:rsidRDefault="00DA7639">
      <w:pPr>
        <w:pStyle w:val="a3"/>
        <w:ind w:firstLine="0"/>
        <w:jc w:val="left"/>
      </w:pPr>
      <w:r>
        <w:t>поколениями.</w:t>
      </w:r>
    </w:p>
    <w:p w:rsidR="006B28B4" w:rsidRDefault="006B28B4">
      <w:pPr>
        <w:pStyle w:val="a3"/>
        <w:spacing w:before="4"/>
        <w:ind w:left="0" w:firstLine="0"/>
        <w:jc w:val="left"/>
        <w:rPr>
          <w:sz w:val="27"/>
        </w:rPr>
      </w:pPr>
    </w:p>
    <w:p w:rsidR="006B28B4" w:rsidRPr="001A16D8" w:rsidRDefault="00DA7639">
      <w:pPr>
        <w:pStyle w:val="a5"/>
        <w:numPr>
          <w:ilvl w:val="3"/>
          <w:numId w:val="148"/>
        </w:numPr>
        <w:tabs>
          <w:tab w:val="left" w:pos="2314"/>
        </w:tabs>
        <w:spacing w:line="322" w:lineRule="exact"/>
        <w:ind w:hanging="913"/>
        <w:rPr>
          <w:b/>
          <w:sz w:val="28"/>
        </w:rPr>
      </w:pPr>
      <w:r w:rsidRPr="001A16D8">
        <w:rPr>
          <w:b/>
          <w:sz w:val="28"/>
        </w:rPr>
        <w:t>География</w:t>
      </w:r>
    </w:p>
    <w:p w:rsidR="006B28B4" w:rsidRDefault="00DA7639">
      <w:pPr>
        <w:pStyle w:val="a3"/>
        <w:spacing w:line="242" w:lineRule="auto"/>
        <w:ind w:right="383"/>
      </w:pPr>
      <w:r>
        <w:t>Программа содержит систему знаний и заданий, направленных на достижение</w:t>
      </w:r>
      <w:r>
        <w:rPr>
          <w:spacing w:val="1"/>
        </w:rPr>
        <w:t xml:space="preserve"> </w:t>
      </w:r>
      <w:r>
        <w:t>личностных и метапредметных</w:t>
      </w:r>
      <w:r>
        <w:rPr>
          <w:spacing w:val="1"/>
        </w:rPr>
        <w:t xml:space="preserve"> </w:t>
      </w:r>
      <w:r>
        <w:t>и</w:t>
      </w:r>
      <w:r>
        <w:rPr>
          <w:spacing w:val="-4"/>
        </w:rPr>
        <w:t xml:space="preserve"> </w:t>
      </w:r>
      <w:r>
        <w:t>предметных  результатов.</w:t>
      </w:r>
    </w:p>
    <w:p w:rsidR="006B28B4" w:rsidRDefault="00DA7639">
      <w:pPr>
        <w:pStyle w:val="a3"/>
        <w:ind w:right="392"/>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обучающиеся</w:t>
      </w:r>
      <w:r>
        <w:rPr>
          <w:spacing w:val="1"/>
        </w:rPr>
        <w:t xml:space="preserve"> </w:t>
      </w:r>
      <w:r>
        <w:t>получат</w:t>
      </w:r>
      <w:r>
        <w:rPr>
          <w:spacing w:val="1"/>
        </w:rPr>
        <w:t xml:space="preserve"> </w:t>
      </w:r>
      <w:r>
        <w:t>возможность</w:t>
      </w:r>
      <w:r>
        <w:rPr>
          <w:spacing w:val="1"/>
        </w:rPr>
        <w:t xml:space="preserve"> </w:t>
      </w:r>
      <w:r>
        <w:t>для</w:t>
      </w:r>
      <w:r>
        <w:rPr>
          <w:spacing w:val="1"/>
        </w:rPr>
        <w:t xml:space="preserve"> </w:t>
      </w:r>
      <w:r>
        <w:t>формирования</w:t>
      </w:r>
      <w:r>
        <w:rPr>
          <w:spacing w:val="-1"/>
        </w:rPr>
        <w:t xml:space="preserve"> </w:t>
      </w:r>
      <w:r>
        <w:t>следующих результатов</w:t>
      </w:r>
      <w:r>
        <w:rPr>
          <w:spacing w:val="-2"/>
        </w:rPr>
        <w:t xml:space="preserve"> </w:t>
      </w:r>
      <w:r>
        <w:t>освоения</w:t>
      </w:r>
      <w:r>
        <w:rPr>
          <w:spacing w:val="-4"/>
        </w:rPr>
        <w:t xml:space="preserve"> </w:t>
      </w:r>
      <w:r>
        <w:t>учебного</w:t>
      </w:r>
      <w:r>
        <w:rPr>
          <w:spacing w:val="-3"/>
        </w:rPr>
        <w:t xml:space="preserve"> </w:t>
      </w:r>
      <w:r>
        <w:t>предмета:</w:t>
      </w:r>
    </w:p>
    <w:p w:rsidR="006B28B4" w:rsidRDefault="00DA7639">
      <w:pPr>
        <w:pStyle w:val="21"/>
        <w:spacing w:line="321" w:lineRule="exact"/>
        <w:jc w:val="both"/>
        <w:rPr>
          <w:b w:val="0"/>
        </w:rPr>
      </w:pPr>
      <w:r>
        <w:t>Личностные</w:t>
      </w:r>
      <w:r>
        <w:rPr>
          <w:spacing w:val="-2"/>
        </w:rPr>
        <w:t xml:space="preserve"> </w:t>
      </w:r>
      <w:r>
        <w:t>результаты</w:t>
      </w:r>
      <w:r>
        <w:rPr>
          <w:b w:val="0"/>
        </w:rPr>
        <w:t>:</w:t>
      </w:r>
    </w:p>
    <w:p w:rsidR="006B28B4" w:rsidRDefault="00DA7639">
      <w:pPr>
        <w:pStyle w:val="a3"/>
        <w:ind w:right="388"/>
      </w:pPr>
      <w:r>
        <w:t>Овладение</w:t>
      </w:r>
      <w:r>
        <w:rPr>
          <w:spacing w:val="1"/>
        </w:rPr>
        <w:t xml:space="preserve"> </w:t>
      </w:r>
      <w:r>
        <w:t>на</w:t>
      </w:r>
      <w:r>
        <w:rPr>
          <w:spacing w:val="1"/>
        </w:rPr>
        <w:t xml:space="preserve"> </w:t>
      </w:r>
      <w:r>
        <w:t>уровне</w:t>
      </w:r>
      <w:r>
        <w:rPr>
          <w:spacing w:val="1"/>
        </w:rPr>
        <w:t xml:space="preserve"> </w:t>
      </w:r>
      <w:r>
        <w:t>общего</w:t>
      </w:r>
      <w:r>
        <w:rPr>
          <w:spacing w:val="1"/>
        </w:rPr>
        <w:t xml:space="preserve"> </w:t>
      </w:r>
      <w:r>
        <w:t>образования</w:t>
      </w:r>
      <w:r>
        <w:rPr>
          <w:spacing w:val="1"/>
        </w:rPr>
        <w:t xml:space="preserve"> </w:t>
      </w:r>
      <w:r>
        <w:t>законченной</w:t>
      </w:r>
      <w:r>
        <w:rPr>
          <w:spacing w:val="1"/>
        </w:rPr>
        <w:t xml:space="preserve"> </w:t>
      </w:r>
      <w:r>
        <w:t>системы</w:t>
      </w:r>
      <w:r>
        <w:rPr>
          <w:spacing w:val="1"/>
        </w:rPr>
        <w:t xml:space="preserve"> </w:t>
      </w:r>
      <w:r>
        <w:t>географических знаний и умений, навыками их применения в различных жизненных</w:t>
      </w:r>
      <w:r>
        <w:rPr>
          <w:spacing w:val="-67"/>
        </w:rPr>
        <w:t xml:space="preserve"> </w:t>
      </w:r>
      <w:r>
        <w:t>ситуациях;</w:t>
      </w:r>
    </w:p>
    <w:p w:rsidR="006B28B4" w:rsidRDefault="00DA7639">
      <w:pPr>
        <w:pStyle w:val="a3"/>
        <w:ind w:right="391"/>
      </w:pPr>
      <w:r>
        <w:t>Осознание</w:t>
      </w:r>
      <w:r>
        <w:rPr>
          <w:spacing w:val="1"/>
        </w:rPr>
        <w:t xml:space="preserve"> </w:t>
      </w:r>
      <w:r>
        <w:t>ценности</w:t>
      </w:r>
      <w:r>
        <w:rPr>
          <w:spacing w:val="1"/>
        </w:rPr>
        <w:t xml:space="preserve"> </w:t>
      </w:r>
      <w:r>
        <w:t>географического</w:t>
      </w:r>
      <w:r>
        <w:rPr>
          <w:spacing w:val="1"/>
        </w:rPr>
        <w:t xml:space="preserve"> </w:t>
      </w:r>
      <w:r>
        <w:t>знания</w:t>
      </w:r>
      <w:r>
        <w:rPr>
          <w:spacing w:val="1"/>
        </w:rPr>
        <w:t xml:space="preserve"> </w:t>
      </w:r>
      <w:r>
        <w:t>как</w:t>
      </w:r>
      <w:r>
        <w:rPr>
          <w:spacing w:val="1"/>
        </w:rPr>
        <w:t xml:space="preserve"> </w:t>
      </w:r>
      <w:r>
        <w:t>важнейшего</w:t>
      </w:r>
      <w:r>
        <w:rPr>
          <w:spacing w:val="1"/>
        </w:rPr>
        <w:t xml:space="preserve"> </w:t>
      </w:r>
      <w:r>
        <w:t>компонента</w:t>
      </w:r>
      <w:r>
        <w:rPr>
          <w:spacing w:val="1"/>
        </w:rPr>
        <w:t xml:space="preserve"> </w:t>
      </w:r>
      <w:r>
        <w:t>научной</w:t>
      </w:r>
      <w:r>
        <w:rPr>
          <w:spacing w:val="-1"/>
        </w:rPr>
        <w:t xml:space="preserve"> </w:t>
      </w:r>
      <w:r>
        <w:t>картины мира;</w:t>
      </w:r>
    </w:p>
    <w:p w:rsidR="006B28B4" w:rsidRDefault="00DA7639">
      <w:pPr>
        <w:pStyle w:val="a3"/>
        <w:ind w:right="385"/>
      </w:pPr>
      <w:r>
        <w:t>Формирование устойчивых установок социально-ответственного поведения в</w:t>
      </w:r>
      <w:r>
        <w:rPr>
          <w:spacing w:val="1"/>
        </w:rPr>
        <w:t xml:space="preserve"> </w:t>
      </w:r>
      <w:r>
        <w:t>географической</w:t>
      </w:r>
      <w:r>
        <w:rPr>
          <w:spacing w:val="-1"/>
        </w:rPr>
        <w:t xml:space="preserve"> </w:t>
      </w:r>
      <w:r>
        <w:t>среде</w:t>
      </w:r>
      <w:r>
        <w:rPr>
          <w:spacing w:val="2"/>
        </w:rPr>
        <w:t xml:space="preserve"> </w:t>
      </w:r>
      <w:r>
        <w:t>–</w:t>
      </w:r>
      <w:r>
        <w:rPr>
          <w:spacing w:val="-1"/>
        </w:rPr>
        <w:t xml:space="preserve"> </w:t>
      </w:r>
      <w:r>
        <w:t>среде</w:t>
      </w:r>
      <w:r>
        <w:rPr>
          <w:spacing w:val="-4"/>
        </w:rPr>
        <w:t xml:space="preserve"> </w:t>
      </w:r>
      <w:r>
        <w:t>обитания</w:t>
      </w:r>
      <w:r>
        <w:rPr>
          <w:spacing w:val="-3"/>
        </w:rPr>
        <w:t xml:space="preserve"> </w:t>
      </w:r>
      <w:r>
        <w:t>всего живого в</w:t>
      </w:r>
      <w:r>
        <w:rPr>
          <w:spacing w:val="-2"/>
        </w:rPr>
        <w:t xml:space="preserve"> </w:t>
      </w:r>
      <w:r>
        <w:t>том</w:t>
      </w:r>
      <w:r>
        <w:rPr>
          <w:spacing w:val="-3"/>
        </w:rPr>
        <w:t xml:space="preserve"> </w:t>
      </w:r>
      <w:r>
        <w:t>числе</w:t>
      </w:r>
      <w:r>
        <w:rPr>
          <w:spacing w:val="-3"/>
        </w:rPr>
        <w:t xml:space="preserve"> </w:t>
      </w:r>
      <w:r>
        <w:t>и</w:t>
      </w:r>
      <w:r>
        <w:rPr>
          <w:spacing w:val="-4"/>
        </w:rPr>
        <w:t xml:space="preserve"> </w:t>
      </w:r>
      <w:r>
        <w:t>человека.</w:t>
      </w:r>
    </w:p>
    <w:p w:rsidR="006B28B4" w:rsidRDefault="00DA7639">
      <w:pPr>
        <w:ind w:left="692" w:right="386" w:firstLine="708"/>
        <w:jc w:val="both"/>
        <w:rPr>
          <w:sz w:val="28"/>
        </w:rPr>
      </w:pPr>
      <w:r>
        <w:rPr>
          <w:b/>
          <w:i/>
          <w:sz w:val="28"/>
        </w:rPr>
        <w:t xml:space="preserve">Метапредметными </w:t>
      </w:r>
      <w:r>
        <w:rPr>
          <w:i/>
          <w:sz w:val="28"/>
        </w:rPr>
        <w:t xml:space="preserve">результатами </w:t>
      </w:r>
      <w:r>
        <w:rPr>
          <w:sz w:val="28"/>
        </w:rPr>
        <w:t>изучения курса</w:t>
      </w:r>
      <w:r>
        <w:rPr>
          <w:spacing w:val="1"/>
          <w:sz w:val="28"/>
        </w:rPr>
        <w:t xml:space="preserve"> </w:t>
      </w:r>
      <w:r>
        <w:rPr>
          <w:sz w:val="28"/>
        </w:rPr>
        <w:t>является формирование</w:t>
      </w:r>
      <w:r>
        <w:rPr>
          <w:spacing w:val="1"/>
          <w:sz w:val="28"/>
        </w:rPr>
        <w:t xml:space="preserve"> </w:t>
      </w:r>
      <w:r>
        <w:rPr>
          <w:sz w:val="28"/>
        </w:rPr>
        <w:t>УУД (универсальные учебные</w:t>
      </w:r>
      <w:r>
        <w:rPr>
          <w:spacing w:val="-3"/>
          <w:sz w:val="28"/>
        </w:rPr>
        <w:t xml:space="preserve"> </w:t>
      </w:r>
      <w:r>
        <w:rPr>
          <w:sz w:val="28"/>
        </w:rPr>
        <w:t>действия):</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spacing w:before="73" w:line="322" w:lineRule="exact"/>
        <w:ind w:left="1401"/>
        <w:jc w:val="both"/>
        <w:rPr>
          <w:i/>
          <w:sz w:val="28"/>
        </w:rPr>
      </w:pPr>
      <w:r>
        <w:rPr>
          <w:i/>
          <w:sz w:val="28"/>
        </w:rPr>
        <w:t>Личностные</w:t>
      </w:r>
      <w:r>
        <w:rPr>
          <w:i/>
          <w:spacing w:val="-4"/>
          <w:sz w:val="28"/>
        </w:rPr>
        <w:t xml:space="preserve"> </w:t>
      </w:r>
      <w:r>
        <w:rPr>
          <w:i/>
          <w:sz w:val="28"/>
        </w:rPr>
        <w:t>УУД</w:t>
      </w:r>
    </w:p>
    <w:p w:rsidR="006B28B4" w:rsidRDefault="00DA7639">
      <w:pPr>
        <w:pStyle w:val="a3"/>
        <w:ind w:right="389"/>
      </w:pPr>
      <w:r>
        <w:t>Готовность следовать этническим нормам поведения в повседневной жизни и</w:t>
      </w:r>
      <w:r>
        <w:rPr>
          <w:spacing w:val="1"/>
        </w:rPr>
        <w:t xml:space="preserve"> </w:t>
      </w:r>
      <w:r>
        <w:t>производственной</w:t>
      </w:r>
      <w:r>
        <w:rPr>
          <w:spacing w:val="-4"/>
        </w:rPr>
        <w:t xml:space="preserve"> </w:t>
      </w:r>
      <w:r>
        <w:t>деятельности</w:t>
      </w:r>
    </w:p>
    <w:p w:rsidR="006B28B4" w:rsidRDefault="00DA7639">
      <w:pPr>
        <w:pStyle w:val="a3"/>
        <w:ind w:right="390"/>
      </w:pPr>
      <w:r>
        <w:t>Осознание себя как члена общества на глобальном, региональном и локальном</w:t>
      </w:r>
      <w:r>
        <w:rPr>
          <w:spacing w:val="-67"/>
        </w:rPr>
        <w:t xml:space="preserve"> </w:t>
      </w:r>
      <w:r>
        <w:t>уровнях</w:t>
      </w:r>
      <w:r>
        <w:rPr>
          <w:spacing w:val="1"/>
        </w:rPr>
        <w:t xml:space="preserve"> </w:t>
      </w:r>
      <w:r>
        <w:t>(житель</w:t>
      </w:r>
      <w:r>
        <w:rPr>
          <w:spacing w:val="1"/>
        </w:rPr>
        <w:t xml:space="preserve"> </w:t>
      </w:r>
      <w:r>
        <w:t>планеты</w:t>
      </w:r>
      <w:r>
        <w:rPr>
          <w:spacing w:val="1"/>
        </w:rPr>
        <w:t xml:space="preserve"> </w:t>
      </w:r>
      <w:r>
        <w:t>Земля,</w:t>
      </w:r>
      <w:r>
        <w:rPr>
          <w:spacing w:val="1"/>
        </w:rPr>
        <w:t xml:space="preserve"> </w:t>
      </w:r>
      <w:r>
        <w:t>гражданин</w:t>
      </w:r>
      <w:r>
        <w:rPr>
          <w:spacing w:val="1"/>
        </w:rPr>
        <w:t xml:space="preserve"> </w:t>
      </w:r>
      <w:r>
        <w:t>Российской</w:t>
      </w:r>
      <w:r>
        <w:rPr>
          <w:spacing w:val="1"/>
        </w:rPr>
        <w:t xml:space="preserve"> </w:t>
      </w:r>
      <w:r>
        <w:t>Федерации,</w:t>
      </w:r>
      <w:r>
        <w:rPr>
          <w:spacing w:val="1"/>
        </w:rPr>
        <w:t xml:space="preserve"> </w:t>
      </w:r>
      <w:r>
        <w:t>житель</w:t>
      </w:r>
      <w:r>
        <w:rPr>
          <w:spacing w:val="1"/>
        </w:rPr>
        <w:t xml:space="preserve"> </w:t>
      </w:r>
      <w:r>
        <w:t>конкретного региона);</w:t>
      </w:r>
    </w:p>
    <w:p w:rsidR="006B28B4" w:rsidRDefault="00DA7639">
      <w:pPr>
        <w:pStyle w:val="a3"/>
        <w:spacing w:before="1"/>
        <w:ind w:right="390"/>
      </w:pPr>
      <w:r>
        <w:t>Умение</w:t>
      </w:r>
      <w:r>
        <w:rPr>
          <w:spacing w:val="1"/>
        </w:rPr>
        <w:t xml:space="preserve"> </w:t>
      </w:r>
      <w:r>
        <w:t>оценивать</w:t>
      </w:r>
      <w:r>
        <w:rPr>
          <w:spacing w:val="1"/>
        </w:rPr>
        <w:t xml:space="preserve"> </w:t>
      </w:r>
      <w:r>
        <w:t>с</w:t>
      </w:r>
      <w:r>
        <w:rPr>
          <w:spacing w:val="1"/>
        </w:rPr>
        <w:t xml:space="preserve"> </w:t>
      </w:r>
      <w:r>
        <w:t>позиции</w:t>
      </w:r>
      <w:r>
        <w:rPr>
          <w:spacing w:val="1"/>
        </w:rPr>
        <w:t xml:space="preserve"> </w:t>
      </w:r>
      <w:r>
        <w:t>социальных</w:t>
      </w:r>
      <w:r>
        <w:rPr>
          <w:spacing w:val="1"/>
        </w:rPr>
        <w:t xml:space="preserve"> </w:t>
      </w:r>
      <w:r>
        <w:t>норм</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p>
    <w:p w:rsidR="006B28B4" w:rsidRDefault="00DA7639">
      <w:pPr>
        <w:pStyle w:val="a3"/>
        <w:ind w:right="393"/>
      </w:pPr>
      <w:r>
        <w:t>Эмоционально-ценностное отношение к</w:t>
      </w:r>
      <w:r>
        <w:rPr>
          <w:spacing w:val="1"/>
        </w:rPr>
        <w:t xml:space="preserve"> </w:t>
      </w:r>
      <w:r>
        <w:t>окружающей</w:t>
      </w:r>
      <w:r>
        <w:rPr>
          <w:spacing w:val="1"/>
        </w:rPr>
        <w:t xml:space="preserve"> </w:t>
      </w:r>
      <w:r>
        <w:t>среде,</w:t>
      </w:r>
      <w:r>
        <w:rPr>
          <w:spacing w:val="70"/>
        </w:rPr>
        <w:t xml:space="preserve"> </w:t>
      </w:r>
      <w:r>
        <w:t>необходимости</w:t>
      </w:r>
      <w:r>
        <w:rPr>
          <w:spacing w:val="1"/>
        </w:rPr>
        <w:t xml:space="preserve"> </w:t>
      </w:r>
      <w:r>
        <w:t>ее</w:t>
      </w:r>
      <w:r>
        <w:rPr>
          <w:spacing w:val="-1"/>
        </w:rPr>
        <w:t xml:space="preserve"> </w:t>
      </w:r>
      <w:r>
        <w:t>сохранения и</w:t>
      </w:r>
      <w:r>
        <w:rPr>
          <w:spacing w:val="-3"/>
        </w:rPr>
        <w:t xml:space="preserve"> </w:t>
      </w:r>
      <w:r>
        <w:t>рационального использования;</w:t>
      </w:r>
    </w:p>
    <w:p w:rsidR="006B28B4" w:rsidRDefault="00DA7639">
      <w:pPr>
        <w:pStyle w:val="a3"/>
        <w:spacing w:line="321" w:lineRule="exact"/>
        <w:ind w:left="1401" w:firstLine="0"/>
      </w:pPr>
      <w:r>
        <w:t>Патриотизм,</w:t>
      </w:r>
      <w:r>
        <w:rPr>
          <w:spacing w:val="-4"/>
        </w:rPr>
        <w:t xml:space="preserve"> </w:t>
      </w:r>
      <w:r>
        <w:t>любовь</w:t>
      </w:r>
      <w:r>
        <w:rPr>
          <w:spacing w:val="-3"/>
        </w:rPr>
        <w:t xml:space="preserve"> </w:t>
      </w:r>
      <w:r>
        <w:t>к</w:t>
      </w:r>
      <w:r>
        <w:rPr>
          <w:spacing w:val="-4"/>
        </w:rPr>
        <w:t xml:space="preserve"> </w:t>
      </w:r>
      <w:r>
        <w:t>своей</w:t>
      </w:r>
      <w:r>
        <w:rPr>
          <w:spacing w:val="-2"/>
        </w:rPr>
        <w:t xml:space="preserve"> </w:t>
      </w:r>
      <w:r>
        <w:t>местности,</w:t>
      </w:r>
      <w:r>
        <w:rPr>
          <w:spacing w:val="-6"/>
        </w:rPr>
        <w:t xml:space="preserve"> </w:t>
      </w:r>
      <w:r>
        <w:t>своему</w:t>
      </w:r>
      <w:r>
        <w:rPr>
          <w:spacing w:val="-1"/>
        </w:rPr>
        <w:t xml:space="preserve"> </w:t>
      </w:r>
      <w:r>
        <w:t>региону,</w:t>
      </w:r>
      <w:r>
        <w:rPr>
          <w:spacing w:val="-4"/>
        </w:rPr>
        <w:t xml:space="preserve"> </w:t>
      </w:r>
      <w:r>
        <w:t>своей</w:t>
      </w:r>
      <w:r>
        <w:rPr>
          <w:spacing w:val="-1"/>
        </w:rPr>
        <w:t xml:space="preserve"> </w:t>
      </w:r>
      <w:r>
        <w:t>стране;</w:t>
      </w:r>
    </w:p>
    <w:p w:rsidR="006B28B4" w:rsidRDefault="00DA7639">
      <w:pPr>
        <w:spacing w:line="322" w:lineRule="exact"/>
        <w:ind w:left="1401"/>
        <w:jc w:val="both"/>
        <w:rPr>
          <w:i/>
          <w:sz w:val="28"/>
        </w:rPr>
      </w:pPr>
      <w:r>
        <w:rPr>
          <w:i/>
          <w:sz w:val="28"/>
        </w:rPr>
        <w:t>Регулятивные</w:t>
      </w:r>
      <w:r>
        <w:rPr>
          <w:i/>
          <w:spacing w:val="-2"/>
          <w:sz w:val="28"/>
        </w:rPr>
        <w:t xml:space="preserve"> </w:t>
      </w:r>
      <w:r>
        <w:rPr>
          <w:i/>
          <w:sz w:val="28"/>
        </w:rPr>
        <w:t>УУД</w:t>
      </w:r>
    </w:p>
    <w:p w:rsidR="006B28B4" w:rsidRDefault="00DA7639">
      <w:pPr>
        <w:pStyle w:val="a3"/>
        <w:spacing w:line="242" w:lineRule="auto"/>
        <w:ind w:right="393"/>
      </w:pPr>
      <w:r>
        <w:t>Способность к самостоятельному приобретению новых знаний и практических</w:t>
      </w:r>
      <w:r>
        <w:rPr>
          <w:spacing w:val="-67"/>
        </w:rPr>
        <w:t xml:space="preserve"> </w:t>
      </w:r>
      <w:r>
        <w:t>умений,</w:t>
      </w:r>
      <w:r>
        <w:rPr>
          <w:spacing w:val="-2"/>
        </w:rPr>
        <w:t xml:space="preserve"> </w:t>
      </w:r>
      <w:r>
        <w:t>умение управлять</w:t>
      </w:r>
      <w:r>
        <w:rPr>
          <w:spacing w:val="-3"/>
        </w:rPr>
        <w:t xml:space="preserve"> </w:t>
      </w:r>
      <w:r>
        <w:t>своей</w:t>
      </w:r>
      <w:r>
        <w:rPr>
          <w:spacing w:val="-3"/>
        </w:rPr>
        <w:t xml:space="preserve"> </w:t>
      </w:r>
      <w:r>
        <w:t>познавательной деятельностью;</w:t>
      </w:r>
    </w:p>
    <w:p w:rsidR="006B28B4" w:rsidRDefault="00DA7639">
      <w:pPr>
        <w:pStyle w:val="a3"/>
        <w:ind w:right="386"/>
      </w:pPr>
      <w:r>
        <w:t>Умение</w:t>
      </w:r>
      <w:r>
        <w:rPr>
          <w:spacing w:val="1"/>
        </w:rPr>
        <w:t xml:space="preserve"> </w:t>
      </w:r>
      <w:r>
        <w:t>организовывать</w:t>
      </w:r>
      <w:r>
        <w:rPr>
          <w:spacing w:val="1"/>
        </w:rPr>
        <w:t xml:space="preserve"> </w:t>
      </w:r>
      <w:r>
        <w:t>свою</w:t>
      </w:r>
      <w:r>
        <w:rPr>
          <w:spacing w:val="1"/>
        </w:rPr>
        <w:t xml:space="preserve"> </w:t>
      </w:r>
      <w:r>
        <w:t>деятельность,</w:t>
      </w:r>
      <w:r>
        <w:rPr>
          <w:spacing w:val="1"/>
        </w:rPr>
        <w:t xml:space="preserve"> </w:t>
      </w:r>
      <w:r>
        <w:t>определять</w:t>
      </w:r>
      <w:r>
        <w:rPr>
          <w:spacing w:val="1"/>
        </w:rPr>
        <w:t xml:space="preserve"> </w:t>
      </w:r>
      <w:r>
        <w:t>ее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выбирать</w:t>
      </w:r>
      <w:r>
        <w:rPr>
          <w:spacing w:val="1"/>
        </w:rPr>
        <w:t xml:space="preserve"> </w:t>
      </w:r>
      <w:r>
        <w:t>средства</w:t>
      </w:r>
      <w:r>
        <w:rPr>
          <w:spacing w:val="1"/>
        </w:rPr>
        <w:t xml:space="preserve"> </w:t>
      </w:r>
      <w:r>
        <w:t>реализации</w:t>
      </w:r>
      <w:r>
        <w:rPr>
          <w:spacing w:val="1"/>
        </w:rPr>
        <w:t xml:space="preserve"> </w:t>
      </w:r>
      <w:r>
        <w:t>цели</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на</w:t>
      </w:r>
      <w:r>
        <w:rPr>
          <w:spacing w:val="1"/>
        </w:rPr>
        <w:t xml:space="preserve"> </w:t>
      </w:r>
      <w:r>
        <w:t>практике,</w:t>
      </w:r>
      <w:r>
        <w:rPr>
          <w:spacing w:val="1"/>
        </w:rPr>
        <w:t xml:space="preserve"> </w:t>
      </w:r>
      <w:r>
        <w:t>оценивать</w:t>
      </w:r>
      <w:r>
        <w:rPr>
          <w:spacing w:val="1"/>
        </w:rPr>
        <w:t xml:space="preserve"> </w:t>
      </w:r>
      <w:r>
        <w:t>достигнутые</w:t>
      </w:r>
      <w:r>
        <w:rPr>
          <w:spacing w:val="-4"/>
        </w:rPr>
        <w:t xml:space="preserve"> </w:t>
      </w:r>
      <w:r>
        <w:t>результаты</w:t>
      </w:r>
    </w:p>
    <w:p w:rsidR="006B28B4" w:rsidRDefault="00DA7639">
      <w:pPr>
        <w:spacing w:line="321" w:lineRule="exact"/>
        <w:ind w:left="1401"/>
        <w:jc w:val="both"/>
        <w:rPr>
          <w:i/>
          <w:sz w:val="28"/>
        </w:rPr>
      </w:pPr>
      <w:r>
        <w:rPr>
          <w:i/>
          <w:sz w:val="28"/>
        </w:rPr>
        <w:t>Познавательные</w:t>
      </w:r>
      <w:r>
        <w:rPr>
          <w:i/>
          <w:spacing w:val="-3"/>
          <w:sz w:val="28"/>
        </w:rPr>
        <w:t xml:space="preserve"> </w:t>
      </w:r>
      <w:r>
        <w:rPr>
          <w:i/>
          <w:sz w:val="28"/>
        </w:rPr>
        <w:t>УУД</w:t>
      </w:r>
    </w:p>
    <w:p w:rsidR="006B28B4" w:rsidRDefault="00DA7639">
      <w:pPr>
        <w:pStyle w:val="a3"/>
        <w:ind w:right="391"/>
      </w:pPr>
      <w:r>
        <w:t>Формирование</w:t>
      </w:r>
      <w:r>
        <w:rPr>
          <w:spacing w:val="1"/>
        </w:rPr>
        <w:t xml:space="preserve"> </w:t>
      </w:r>
      <w:r>
        <w:t>и</w:t>
      </w:r>
      <w:r>
        <w:rPr>
          <w:spacing w:val="1"/>
        </w:rPr>
        <w:t xml:space="preserve"> </w:t>
      </w:r>
      <w:r>
        <w:t>развитие</w:t>
      </w:r>
      <w:r>
        <w:rPr>
          <w:spacing w:val="1"/>
        </w:rPr>
        <w:t xml:space="preserve"> </w:t>
      </w:r>
      <w:r>
        <w:t>по</w:t>
      </w:r>
      <w:r>
        <w:rPr>
          <w:spacing w:val="1"/>
        </w:rPr>
        <w:t xml:space="preserve"> </w:t>
      </w:r>
      <w:r>
        <w:t>средствам</w:t>
      </w:r>
      <w:r>
        <w:rPr>
          <w:spacing w:val="1"/>
        </w:rPr>
        <w:t xml:space="preserve"> </w:t>
      </w:r>
      <w:r>
        <w:t>географического</w:t>
      </w:r>
      <w:r>
        <w:rPr>
          <w:spacing w:val="1"/>
        </w:rPr>
        <w:t xml:space="preserve"> </w:t>
      </w:r>
      <w:r>
        <w:t>знания</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71"/>
        </w:rPr>
        <w:t xml:space="preserve"> </w:t>
      </w:r>
      <w:r>
        <w:t>способностей</w:t>
      </w:r>
      <w:r>
        <w:rPr>
          <w:spacing w:val="1"/>
        </w:rPr>
        <w:t xml:space="preserve"> </w:t>
      </w:r>
      <w:r>
        <w:t>учащихся;</w:t>
      </w:r>
    </w:p>
    <w:p w:rsidR="006B28B4" w:rsidRDefault="00DA7639">
      <w:pPr>
        <w:pStyle w:val="a3"/>
        <w:ind w:right="386"/>
      </w:pPr>
      <w:r>
        <w:t>Умение</w:t>
      </w:r>
      <w:r>
        <w:rPr>
          <w:spacing w:val="1"/>
        </w:rPr>
        <w:t xml:space="preserve"> </w:t>
      </w:r>
      <w:r>
        <w:t>вести</w:t>
      </w:r>
      <w:r>
        <w:rPr>
          <w:spacing w:val="1"/>
        </w:rPr>
        <w:t xml:space="preserve"> </w:t>
      </w:r>
      <w:r>
        <w:t>самостоятельный</w:t>
      </w:r>
      <w:r>
        <w:rPr>
          <w:spacing w:val="1"/>
        </w:rPr>
        <w:t xml:space="preserve"> </w:t>
      </w:r>
      <w:r>
        <w:t>поиск,</w:t>
      </w:r>
      <w:r>
        <w:rPr>
          <w:spacing w:val="1"/>
        </w:rPr>
        <w:t xml:space="preserve"> </w:t>
      </w:r>
      <w:r>
        <w:t>анализ,</w:t>
      </w:r>
      <w:r>
        <w:rPr>
          <w:spacing w:val="1"/>
        </w:rPr>
        <w:t xml:space="preserve"> </w:t>
      </w:r>
      <w:r>
        <w:t>отбор</w:t>
      </w:r>
      <w:r>
        <w:rPr>
          <w:spacing w:val="1"/>
        </w:rPr>
        <w:t xml:space="preserve"> </w:t>
      </w:r>
      <w:r>
        <w:t>информации,</w:t>
      </w:r>
      <w:r>
        <w:rPr>
          <w:spacing w:val="1"/>
        </w:rPr>
        <w:t xml:space="preserve"> </w:t>
      </w:r>
      <w:r>
        <w:t>ее</w:t>
      </w:r>
      <w:r>
        <w:rPr>
          <w:spacing w:val="1"/>
        </w:rPr>
        <w:t xml:space="preserve"> </w:t>
      </w:r>
      <w:r>
        <w:t>преобразование,</w:t>
      </w:r>
      <w:r>
        <w:rPr>
          <w:spacing w:val="1"/>
        </w:rPr>
        <w:t xml:space="preserve"> </w:t>
      </w:r>
      <w:r>
        <w:t>сохранение,</w:t>
      </w:r>
      <w:r>
        <w:rPr>
          <w:spacing w:val="1"/>
        </w:rPr>
        <w:t xml:space="preserve"> </w:t>
      </w:r>
      <w:r>
        <w:t>передачу</w:t>
      </w:r>
      <w:r>
        <w:rPr>
          <w:spacing w:val="1"/>
        </w:rPr>
        <w:t xml:space="preserve"> </w:t>
      </w:r>
      <w:r>
        <w:t>и</w:t>
      </w:r>
      <w:r>
        <w:rPr>
          <w:spacing w:val="1"/>
        </w:rPr>
        <w:t xml:space="preserve"> </w:t>
      </w:r>
      <w:r>
        <w:t>презентацию</w:t>
      </w:r>
      <w:r>
        <w:rPr>
          <w:spacing w:val="1"/>
        </w:rPr>
        <w:t xml:space="preserve"> </w:t>
      </w:r>
      <w:r>
        <w:t>с</w:t>
      </w:r>
      <w:r>
        <w:rPr>
          <w:spacing w:val="1"/>
        </w:rPr>
        <w:t xml:space="preserve"> </w:t>
      </w:r>
      <w:r>
        <w:t>помощью</w:t>
      </w:r>
      <w:r>
        <w:rPr>
          <w:spacing w:val="1"/>
        </w:rPr>
        <w:t xml:space="preserve"> </w:t>
      </w:r>
      <w:r>
        <w:t>технических</w:t>
      </w:r>
      <w:r>
        <w:rPr>
          <w:spacing w:val="1"/>
        </w:rPr>
        <w:t xml:space="preserve"> </w:t>
      </w:r>
      <w:r>
        <w:t>средств</w:t>
      </w:r>
      <w:r>
        <w:rPr>
          <w:spacing w:val="-3"/>
        </w:rPr>
        <w:t xml:space="preserve"> </w:t>
      </w:r>
      <w:r>
        <w:t>и</w:t>
      </w:r>
      <w:r>
        <w:rPr>
          <w:spacing w:val="-3"/>
        </w:rPr>
        <w:t xml:space="preserve"> </w:t>
      </w:r>
      <w:r>
        <w:t>информации;</w:t>
      </w:r>
    </w:p>
    <w:p w:rsidR="006B28B4" w:rsidRDefault="00DA7639">
      <w:pPr>
        <w:spacing w:line="321" w:lineRule="exact"/>
        <w:ind w:left="1401"/>
        <w:jc w:val="both"/>
        <w:rPr>
          <w:i/>
          <w:sz w:val="28"/>
        </w:rPr>
      </w:pPr>
      <w:r>
        <w:rPr>
          <w:i/>
          <w:sz w:val="28"/>
        </w:rPr>
        <w:t>Коммуникативные</w:t>
      </w:r>
      <w:r>
        <w:rPr>
          <w:i/>
          <w:spacing w:val="-6"/>
          <w:sz w:val="28"/>
        </w:rPr>
        <w:t xml:space="preserve"> </w:t>
      </w:r>
      <w:r>
        <w:rPr>
          <w:i/>
          <w:sz w:val="28"/>
        </w:rPr>
        <w:t>УУД</w:t>
      </w:r>
    </w:p>
    <w:p w:rsidR="006B28B4" w:rsidRDefault="00DA7639">
      <w:pPr>
        <w:pStyle w:val="a3"/>
        <w:ind w:right="383"/>
      </w:pPr>
      <w:r>
        <w:t>Самостоятельно формировать общие цели, распределять роли, договариваться</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вступать</w:t>
      </w:r>
      <w:r>
        <w:rPr>
          <w:spacing w:val="1"/>
        </w:rPr>
        <w:t xml:space="preserve"> </w:t>
      </w:r>
      <w:r>
        <w:t>в</w:t>
      </w:r>
      <w:r>
        <w:rPr>
          <w:spacing w:val="1"/>
        </w:rPr>
        <w:t xml:space="preserve"> </w:t>
      </w:r>
      <w:r>
        <w:t>диалог,</w:t>
      </w:r>
      <w:r>
        <w:rPr>
          <w:spacing w:val="1"/>
        </w:rPr>
        <w:t xml:space="preserve"> </w:t>
      </w:r>
      <w:r>
        <w:t>интегрироваться</w:t>
      </w:r>
      <w:r>
        <w:rPr>
          <w:spacing w:val="1"/>
        </w:rPr>
        <w:t xml:space="preserve"> </w:t>
      </w:r>
      <w:r>
        <w:t>в</w:t>
      </w:r>
      <w:r>
        <w:rPr>
          <w:spacing w:val="1"/>
        </w:rPr>
        <w:t xml:space="preserve"> </w:t>
      </w:r>
      <w:r>
        <w:t>группу</w:t>
      </w:r>
      <w:r>
        <w:rPr>
          <w:spacing w:val="71"/>
        </w:rPr>
        <w:t xml:space="preserve"> </w:t>
      </w:r>
      <w:r>
        <w:t>сверстников,</w:t>
      </w:r>
      <w:r>
        <w:rPr>
          <w:spacing w:val="1"/>
        </w:rPr>
        <w:t xml:space="preserve"> </w:t>
      </w: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проблем</w:t>
      </w:r>
      <w:r>
        <w:rPr>
          <w:spacing w:val="1"/>
        </w:rPr>
        <w:t xml:space="preserve"> </w:t>
      </w:r>
      <w:r>
        <w:t>и</w:t>
      </w:r>
      <w:r>
        <w:rPr>
          <w:spacing w:val="1"/>
        </w:rPr>
        <w:t xml:space="preserve"> </w:t>
      </w:r>
      <w:r>
        <w:t>строить</w:t>
      </w:r>
      <w:r>
        <w:rPr>
          <w:spacing w:val="1"/>
        </w:rPr>
        <w:t xml:space="preserve"> </w:t>
      </w:r>
      <w:r>
        <w:t>продуктивное</w:t>
      </w:r>
      <w:r>
        <w:rPr>
          <w:spacing w:val="1"/>
        </w:rPr>
        <w:t xml:space="preserve"> </w:t>
      </w:r>
      <w:r>
        <w:t>взаимодействие</w:t>
      </w:r>
      <w:r>
        <w:rPr>
          <w:spacing w:val="-1"/>
        </w:rPr>
        <w:t xml:space="preserve"> </w:t>
      </w:r>
      <w:r>
        <w:t>и</w:t>
      </w:r>
      <w:r>
        <w:rPr>
          <w:spacing w:val="-1"/>
        </w:rPr>
        <w:t xml:space="preserve"> </w:t>
      </w:r>
      <w:r>
        <w:t>сотрудничество со сверстниками</w:t>
      </w:r>
      <w:r>
        <w:rPr>
          <w:spacing w:val="-2"/>
        </w:rPr>
        <w:t xml:space="preserve"> </w:t>
      </w:r>
      <w:r>
        <w:t>и</w:t>
      </w:r>
      <w:r>
        <w:rPr>
          <w:spacing w:val="-1"/>
        </w:rPr>
        <w:t xml:space="preserve"> </w:t>
      </w:r>
      <w:r>
        <w:t>взрослыми.</w:t>
      </w:r>
    </w:p>
    <w:p w:rsidR="006B28B4" w:rsidRDefault="00DA7639">
      <w:pPr>
        <w:pStyle w:val="21"/>
        <w:jc w:val="both"/>
      </w:pPr>
      <w:r>
        <w:t>Предметные</w:t>
      </w:r>
      <w:r>
        <w:rPr>
          <w:spacing w:val="-4"/>
        </w:rPr>
        <w:t xml:space="preserve"> </w:t>
      </w:r>
      <w:r>
        <w:t>результаты:</w:t>
      </w:r>
    </w:p>
    <w:p w:rsidR="006B28B4" w:rsidRDefault="00DA7639">
      <w:pPr>
        <w:pStyle w:val="a3"/>
        <w:ind w:right="392"/>
      </w:pPr>
      <w:r>
        <w:t>формирование</w:t>
      </w:r>
      <w:r>
        <w:rPr>
          <w:spacing w:val="1"/>
        </w:rPr>
        <w:t xml:space="preserve"> </w:t>
      </w:r>
      <w:r>
        <w:t>представлений</w:t>
      </w:r>
      <w:r>
        <w:rPr>
          <w:spacing w:val="1"/>
        </w:rPr>
        <w:t xml:space="preserve"> </w:t>
      </w:r>
      <w:r>
        <w:t>о</w:t>
      </w:r>
      <w:r>
        <w:rPr>
          <w:spacing w:val="1"/>
        </w:rPr>
        <w:t xml:space="preserve"> </w:t>
      </w:r>
      <w:r>
        <w:t>географической</w:t>
      </w:r>
      <w:r>
        <w:rPr>
          <w:spacing w:val="1"/>
        </w:rPr>
        <w:t xml:space="preserve"> </w:t>
      </w:r>
      <w:r>
        <w:t>науке,</w:t>
      </w:r>
      <w:r>
        <w:rPr>
          <w:spacing w:val="1"/>
        </w:rPr>
        <w:t xml:space="preserve"> </w:t>
      </w:r>
      <w:r>
        <w:t>ее</w:t>
      </w:r>
      <w:r>
        <w:rPr>
          <w:spacing w:val="1"/>
        </w:rPr>
        <w:t xml:space="preserve"> </w:t>
      </w:r>
      <w:r>
        <w:t>роли</w:t>
      </w:r>
      <w:r>
        <w:rPr>
          <w:spacing w:val="1"/>
        </w:rPr>
        <w:t xml:space="preserve"> </w:t>
      </w:r>
      <w:r>
        <w:t>в</w:t>
      </w:r>
      <w:r>
        <w:rPr>
          <w:spacing w:val="1"/>
        </w:rPr>
        <w:t xml:space="preserve"> </w:t>
      </w:r>
      <w:r>
        <w:t>освоении</w:t>
      </w:r>
      <w:r>
        <w:rPr>
          <w:spacing w:val="-67"/>
        </w:rPr>
        <w:t xml:space="preserve"> </w:t>
      </w:r>
      <w:r>
        <w:t>планеты человеком, о географических знаниях как компоненте научной картины</w:t>
      </w:r>
      <w:r>
        <w:rPr>
          <w:spacing w:val="1"/>
        </w:rPr>
        <w:t xml:space="preserve"> </w:t>
      </w:r>
      <w:r>
        <w:t>мира, их необходимости решения современных практических задач человечества и</w:t>
      </w:r>
      <w:r>
        <w:rPr>
          <w:spacing w:val="1"/>
        </w:rPr>
        <w:t xml:space="preserve"> </w:t>
      </w:r>
      <w:r>
        <w:t>своей</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67"/>
        </w:rPr>
        <w:t xml:space="preserve"> </w:t>
      </w:r>
      <w:r>
        <w:t>природопользования;</w:t>
      </w:r>
    </w:p>
    <w:p w:rsidR="006B28B4" w:rsidRDefault="00DA7639">
      <w:pPr>
        <w:pStyle w:val="a3"/>
        <w:ind w:right="388"/>
      </w:pPr>
      <w:r>
        <w:t>формирование первичных навыков использования территориального подхода,</w:t>
      </w:r>
      <w:r>
        <w:rPr>
          <w:spacing w:val="1"/>
        </w:rPr>
        <w:t xml:space="preserve"> </w:t>
      </w:r>
      <w:r>
        <w:t>как основы географического мышления для осознания своего места в целостном</w:t>
      </w:r>
      <w:r>
        <w:rPr>
          <w:spacing w:val="1"/>
        </w:rPr>
        <w:t xml:space="preserve"> </w:t>
      </w:r>
      <w:r>
        <w:t>многообразном</w:t>
      </w:r>
      <w:r>
        <w:rPr>
          <w:spacing w:val="-1"/>
        </w:rPr>
        <w:t xml:space="preserve"> </w:t>
      </w:r>
      <w:r>
        <w:t>и</w:t>
      </w:r>
      <w:r>
        <w:rPr>
          <w:spacing w:val="-4"/>
        </w:rPr>
        <w:t xml:space="preserve"> </w:t>
      </w:r>
      <w:r>
        <w:t>быстро</w:t>
      </w:r>
      <w:r>
        <w:rPr>
          <w:spacing w:val="-4"/>
        </w:rPr>
        <w:t xml:space="preserve"> </w:t>
      </w:r>
      <w:r>
        <w:t>изменяющимся</w:t>
      </w:r>
      <w:r>
        <w:rPr>
          <w:spacing w:val="-1"/>
        </w:rPr>
        <w:t xml:space="preserve"> </w:t>
      </w:r>
      <w:r>
        <w:t>мире</w:t>
      </w:r>
      <w:r>
        <w:rPr>
          <w:spacing w:val="-1"/>
        </w:rPr>
        <w:t xml:space="preserve"> </w:t>
      </w:r>
      <w:r>
        <w:t>и</w:t>
      </w:r>
      <w:r>
        <w:rPr>
          <w:spacing w:val="-1"/>
        </w:rPr>
        <w:t xml:space="preserve"> </w:t>
      </w:r>
      <w:r>
        <w:t>адекватной</w:t>
      </w:r>
      <w:r>
        <w:rPr>
          <w:spacing w:val="-1"/>
        </w:rPr>
        <w:t xml:space="preserve"> </w:t>
      </w:r>
      <w:r>
        <w:t>ориентации</w:t>
      </w:r>
      <w:r>
        <w:rPr>
          <w:spacing w:val="-1"/>
        </w:rPr>
        <w:t xml:space="preserve"> </w:t>
      </w:r>
      <w:r>
        <w:t>в</w:t>
      </w:r>
      <w:r>
        <w:rPr>
          <w:spacing w:val="-2"/>
        </w:rPr>
        <w:t xml:space="preserve"> </w:t>
      </w:r>
      <w:r>
        <w:t>нем;</w:t>
      </w:r>
    </w:p>
    <w:p w:rsidR="006B28B4" w:rsidRDefault="00DA7639">
      <w:pPr>
        <w:pStyle w:val="a3"/>
        <w:ind w:right="384"/>
      </w:pPr>
      <w:r>
        <w:t>формирование представлений и основополагающих теоретических знаний о</w:t>
      </w:r>
      <w:r>
        <w:rPr>
          <w:spacing w:val="1"/>
        </w:rPr>
        <w:t xml:space="preserve"> </w:t>
      </w:r>
      <w:r>
        <w:t>целостности</w:t>
      </w:r>
      <w:r>
        <w:rPr>
          <w:spacing w:val="1"/>
        </w:rPr>
        <w:t xml:space="preserve"> </w:t>
      </w:r>
      <w:r>
        <w:t>и</w:t>
      </w:r>
      <w:r>
        <w:rPr>
          <w:spacing w:val="1"/>
        </w:rPr>
        <w:t xml:space="preserve"> </w:t>
      </w:r>
      <w:r>
        <w:t>неоднородности</w:t>
      </w:r>
      <w:r>
        <w:rPr>
          <w:spacing w:val="1"/>
        </w:rPr>
        <w:t xml:space="preserve"> </w:t>
      </w:r>
      <w:r>
        <w:t>Земли</w:t>
      </w:r>
      <w:r>
        <w:rPr>
          <w:spacing w:val="1"/>
        </w:rPr>
        <w:t xml:space="preserve"> </w:t>
      </w:r>
      <w:r>
        <w:t>как</w:t>
      </w:r>
      <w:r>
        <w:rPr>
          <w:spacing w:val="1"/>
        </w:rPr>
        <w:t xml:space="preserve"> </w:t>
      </w:r>
      <w:r>
        <w:t>планеты</w:t>
      </w:r>
      <w:r>
        <w:rPr>
          <w:spacing w:val="1"/>
        </w:rPr>
        <w:t xml:space="preserve"> </w:t>
      </w:r>
      <w:r>
        <w:t>людей</w:t>
      </w:r>
      <w:r>
        <w:rPr>
          <w:spacing w:val="1"/>
        </w:rPr>
        <w:t xml:space="preserve"> </w:t>
      </w:r>
      <w:r>
        <w:t>в</w:t>
      </w:r>
      <w:r>
        <w:rPr>
          <w:spacing w:val="1"/>
        </w:rPr>
        <w:t xml:space="preserve"> </w:t>
      </w:r>
      <w:r>
        <w:t>пространстве</w:t>
      </w:r>
      <w:r>
        <w:rPr>
          <w:spacing w:val="1"/>
        </w:rPr>
        <w:t xml:space="preserve"> </w:t>
      </w:r>
      <w:r>
        <w:t>и</w:t>
      </w:r>
      <w:r>
        <w:rPr>
          <w:spacing w:val="1"/>
        </w:rPr>
        <w:t xml:space="preserve"> </w:t>
      </w:r>
      <w:r>
        <w:t>во</w:t>
      </w:r>
      <w:r>
        <w:rPr>
          <w:spacing w:val="1"/>
        </w:rPr>
        <w:t xml:space="preserve"> </w:t>
      </w:r>
      <w:r>
        <w:t>времени,</w:t>
      </w:r>
      <w:r>
        <w:rPr>
          <w:spacing w:val="1"/>
        </w:rPr>
        <w:t xml:space="preserve"> </w:t>
      </w:r>
      <w:r>
        <w:t>основных</w:t>
      </w:r>
      <w:r>
        <w:rPr>
          <w:spacing w:val="1"/>
        </w:rPr>
        <w:t xml:space="preserve"> </w:t>
      </w:r>
      <w:r>
        <w:t>этапах</w:t>
      </w:r>
      <w:r>
        <w:rPr>
          <w:spacing w:val="1"/>
        </w:rPr>
        <w:t xml:space="preserve"> </w:t>
      </w:r>
      <w:r>
        <w:t>ее</w:t>
      </w:r>
      <w:r>
        <w:rPr>
          <w:spacing w:val="1"/>
        </w:rPr>
        <w:t xml:space="preserve"> </w:t>
      </w:r>
      <w:r>
        <w:t>географического</w:t>
      </w:r>
      <w:r>
        <w:rPr>
          <w:spacing w:val="1"/>
        </w:rPr>
        <w:t xml:space="preserve"> </w:t>
      </w:r>
      <w:r>
        <w:t>освоения,</w:t>
      </w:r>
      <w:r>
        <w:rPr>
          <w:spacing w:val="1"/>
        </w:rPr>
        <w:t xml:space="preserve"> </w:t>
      </w:r>
      <w:r>
        <w:t>особенностях</w:t>
      </w:r>
      <w:r>
        <w:rPr>
          <w:spacing w:val="1"/>
        </w:rPr>
        <w:t xml:space="preserve"> </w:t>
      </w:r>
      <w:r>
        <w:t>природы,</w:t>
      </w:r>
      <w:r>
        <w:rPr>
          <w:spacing w:val="-67"/>
        </w:rPr>
        <w:t xml:space="preserve"> </w:t>
      </w:r>
      <w:r>
        <w:t>жизнь, культуры и хозяйственной деятельности людей, экологических проблемах на</w:t>
      </w:r>
      <w:r>
        <w:rPr>
          <w:spacing w:val="-67"/>
        </w:rPr>
        <w:t xml:space="preserve"> </w:t>
      </w:r>
      <w:r>
        <w:t>разных материках</w:t>
      </w:r>
      <w:r>
        <w:rPr>
          <w:spacing w:val="-2"/>
        </w:rPr>
        <w:t xml:space="preserve"> </w:t>
      </w:r>
      <w:r>
        <w:t>и</w:t>
      </w:r>
      <w:r>
        <w:rPr>
          <w:spacing w:val="-3"/>
        </w:rPr>
        <w:t xml:space="preserve"> </w:t>
      </w:r>
      <w:r>
        <w:t>в</w:t>
      </w:r>
      <w:r>
        <w:rPr>
          <w:spacing w:val="1"/>
        </w:rPr>
        <w:t xml:space="preserve"> </w:t>
      </w:r>
      <w:r>
        <w:t>отдельных</w:t>
      </w:r>
      <w:r>
        <w:rPr>
          <w:spacing w:val="1"/>
        </w:rPr>
        <w:t xml:space="preserve"> </w:t>
      </w:r>
      <w:r>
        <w:t>странах;</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1"/>
      </w:pPr>
      <w:r>
        <w:t>овладение элементарными практическими умениями использования приборов</w:t>
      </w:r>
      <w:r>
        <w:rPr>
          <w:spacing w:val="1"/>
        </w:rPr>
        <w:t xml:space="preserve"> </w:t>
      </w:r>
      <w:r>
        <w:t>и инструментов для определения количественных и качественных характеристик</w:t>
      </w:r>
      <w:r>
        <w:rPr>
          <w:spacing w:val="1"/>
        </w:rPr>
        <w:t xml:space="preserve"> </w:t>
      </w:r>
      <w:r>
        <w:t>компонентов</w:t>
      </w:r>
      <w:r>
        <w:rPr>
          <w:spacing w:val="-4"/>
        </w:rPr>
        <w:t xml:space="preserve"> </w:t>
      </w:r>
      <w:r>
        <w:t>географической</w:t>
      </w:r>
      <w:r>
        <w:rPr>
          <w:spacing w:val="-1"/>
        </w:rPr>
        <w:t xml:space="preserve"> </w:t>
      </w:r>
      <w:r>
        <w:t>среды,</w:t>
      </w:r>
      <w:r>
        <w:rPr>
          <w:spacing w:val="-3"/>
        </w:rPr>
        <w:t xml:space="preserve"> </w:t>
      </w:r>
      <w:r>
        <w:t>в</w:t>
      </w:r>
      <w:r>
        <w:rPr>
          <w:spacing w:val="-3"/>
        </w:rPr>
        <w:t xml:space="preserve"> </w:t>
      </w:r>
      <w:r>
        <w:t>том</w:t>
      </w:r>
      <w:r>
        <w:rPr>
          <w:spacing w:val="-2"/>
        </w:rPr>
        <w:t xml:space="preserve"> </w:t>
      </w:r>
      <w:r>
        <w:t>числе</w:t>
      </w:r>
      <w:r>
        <w:rPr>
          <w:spacing w:val="-3"/>
        </w:rPr>
        <w:t xml:space="preserve"> </w:t>
      </w:r>
      <w:r>
        <w:t>ее</w:t>
      </w:r>
      <w:r>
        <w:rPr>
          <w:spacing w:val="-2"/>
        </w:rPr>
        <w:t xml:space="preserve"> </w:t>
      </w:r>
      <w:r>
        <w:t>экологических</w:t>
      </w:r>
      <w:r>
        <w:rPr>
          <w:spacing w:val="-4"/>
        </w:rPr>
        <w:t xml:space="preserve"> </w:t>
      </w:r>
      <w:r>
        <w:t>параметров;</w:t>
      </w:r>
    </w:p>
    <w:p w:rsidR="006B28B4" w:rsidRDefault="00DA7639">
      <w:pPr>
        <w:pStyle w:val="a3"/>
        <w:ind w:right="392"/>
      </w:pPr>
      <w:r>
        <w:t>овладение</w:t>
      </w:r>
      <w:r>
        <w:rPr>
          <w:spacing w:val="1"/>
        </w:rPr>
        <w:t xml:space="preserve"> </w:t>
      </w:r>
      <w:r>
        <w:t>основами</w:t>
      </w:r>
      <w:r>
        <w:rPr>
          <w:spacing w:val="1"/>
        </w:rPr>
        <w:t xml:space="preserve"> </w:t>
      </w:r>
      <w:r>
        <w:t>картографической</w:t>
      </w:r>
      <w:r>
        <w:rPr>
          <w:spacing w:val="1"/>
        </w:rPr>
        <w:t xml:space="preserve"> </w:t>
      </w:r>
      <w:r>
        <w:t>грамотности</w:t>
      </w:r>
      <w:r>
        <w:rPr>
          <w:spacing w:val="1"/>
        </w:rPr>
        <w:t xml:space="preserve"> </w:t>
      </w:r>
      <w:r>
        <w:t>и</w:t>
      </w:r>
      <w:r>
        <w:rPr>
          <w:spacing w:val="1"/>
        </w:rPr>
        <w:t xml:space="preserve"> </w:t>
      </w:r>
      <w:r>
        <w:t>использования</w:t>
      </w:r>
      <w:r>
        <w:rPr>
          <w:spacing w:val="1"/>
        </w:rPr>
        <w:t xml:space="preserve"> </w:t>
      </w:r>
      <w:r>
        <w:t>географической</w:t>
      </w:r>
      <w:r>
        <w:rPr>
          <w:spacing w:val="-1"/>
        </w:rPr>
        <w:t xml:space="preserve"> </w:t>
      </w:r>
      <w:r>
        <w:t>карты</w:t>
      </w:r>
      <w:r>
        <w:rPr>
          <w:spacing w:val="-1"/>
        </w:rPr>
        <w:t xml:space="preserve"> </w:t>
      </w:r>
      <w:r>
        <w:t>как</w:t>
      </w:r>
      <w:r>
        <w:rPr>
          <w:spacing w:val="-3"/>
        </w:rPr>
        <w:t xml:space="preserve"> </w:t>
      </w:r>
      <w:r>
        <w:t>одного</w:t>
      </w:r>
      <w:r>
        <w:rPr>
          <w:spacing w:val="-3"/>
        </w:rPr>
        <w:t xml:space="preserve"> </w:t>
      </w:r>
      <w:r>
        <w:t>из</w:t>
      </w:r>
      <w:r>
        <w:rPr>
          <w:spacing w:val="-1"/>
        </w:rPr>
        <w:t xml:space="preserve"> </w:t>
      </w:r>
      <w:r>
        <w:t>«языков»</w:t>
      </w:r>
      <w:r>
        <w:rPr>
          <w:spacing w:val="-1"/>
        </w:rPr>
        <w:t xml:space="preserve"> </w:t>
      </w:r>
      <w:r>
        <w:t>международного</w:t>
      </w:r>
      <w:r>
        <w:rPr>
          <w:spacing w:val="-3"/>
        </w:rPr>
        <w:t xml:space="preserve"> </w:t>
      </w:r>
      <w:r>
        <w:t>общения;</w:t>
      </w:r>
    </w:p>
    <w:p w:rsidR="006B28B4" w:rsidRDefault="00DA7639">
      <w:pPr>
        <w:pStyle w:val="a3"/>
        <w:spacing w:line="242" w:lineRule="auto"/>
        <w:ind w:right="392"/>
      </w:pPr>
      <w:r>
        <w:t>овладение основными навыками нахождения, использования и презентации</w:t>
      </w:r>
      <w:r>
        <w:rPr>
          <w:spacing w:val="1"/>
        </w:rPr>
        <w:t xml:space="preserve"> </w:t>
      </w:r>
      <w:r>
        <w:t>географической</w:t>
      </w:r>
      <w:r>
        <w:rPr>
          <w:spacing w:val="-4"/>
        </w:rPr>
        <w:t xml:space="preserve"> </w:t>
      </w:r>
      <w:r>
        <w:t>информации;</w:t>
      </w:r>
    </w:p>
    <w:p w:rsidR="006B28B4" w:rsidRDefault="00DA7639">
      <w:pPr>
        <w:pStyle w:val="a3"/>
        <w:ind w:right="386"/>
      </w:pP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использования</w:t>
      </w:r>
      <w:r>
        <w:rPr>
          <w:spacing w:val="1"/>
        </w:rPr>
        <w:t xml:space="preserve"> </w:t>
      </w:r>
      <w:r>
        <w:t>разнообразных</w:t>
      </w:r>
      <w:r>
        <w:rPr>
          <w:spacing w:val="-67"/>
        </w:rPr>
        <w:t xml:space="preserve"> </w:t>
      </w:r>
      <w:r>
        <w:t>географических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самостоятельного</w:t>
      </w:r>
      <w:r>
        <w:rPr>
          <w:spacing w:val="1"/>
        </w:rPr>
        <w:t xml:space="preserve"> </w:t>
      </w:r>
      <w:r>
        <w:t>оценивания</w:t>
      </w:r>
      <w:r>
        <w:rPr>
          <w:spacing w:val="1"/>
        </w:rPr>
        <w:t xml:space="preserve"> </w:t>
      </w:r>
      <w:r>
        <w:t>уровня</w:t>
      </w:r>
      <w:r>
        <w:rPr>
          <w:spacing w:val="1"/>
        </w:rPr>
        <w:t xml:space="preserve"> </w:t>
      </w:r>
      <w:r>
        <w:t>безопасности окружающей среды, адаптации к условиям территории проживания,</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в</w:t>
      </w:r>
      <w:r>
        <w:rPr>
          <w:spacing w:val="1"/>
        </w:rPr>
        <w:t xml:space="preserve"> </w:t>
      </w:r>
      <w:r>
        <w:t>случае</w:t>
      </w:r>
      <w:r>
        <w:rPr>
          <w:spacing w:val="1"/>
        </w:rPr>
        <w:t xml:space="preserve"> </w:t>
      </w:r>
      <w:r>
        <w:t>природных</w:t>
      </w:r>
      <w:r>
        <w:rPr>
          <w:spacing w:val="1"/>
        </w:rPr>
        <w:t xml:space="preserve"> </w:t>
      </w:r>
      <w:r>
        <w:t>стихийных</w:t>
      </w:r>
      <w:r>
        <w:rPr>
          <w:spacing w:val="1"/>
        </w:rPr>
        <w:t xml:space="preserve"> </w:t>
      </w:r>
      <w:r>
        <w:t>бедствий</w:t>
      </w:r>
      <w:r>
        <w:rPr>
          <w:spacing w:val="1"/>
        </w:rPr>
        <w:t xml:space="preserve"> </w:t>
      </w:r>
      <w:r>
        <w:t>и</w:t>
      </w:r>
      <w:r>
        <w:rPr>
          <w:spacing w:val="1"/>
        </w:rPr>
        <w:t xml:space="preserve"> </w:t>
      </w:r>
      <w:r>
        <w:t>техногенных катастроф;</w:t>
      </w:r>
    </w:p>
    <w:p w:rsidR="006B28B4" w:rsidRDefault="00DA7639">
      <w:pPr>
        <w:pStyle w:val="a3"/>
        <w:ind w:right="393"/>
      </w:pPr>
      <w:r>
        <w:t>формирование</w:t>
      </w:r>
      <w:r>
        <w:rPr>
          <w:spacing w:val="1"/>
        </w:rPr>
        <w:t xml:space="preserve"> </w:t>
      </w:r>
      <w:r>
        <w:t>представлений</w:t>
      </w:r>
      <w:r>
        <w:rPr>
          <w:spacing w:val="1"/>
        </w:rPr>
        <w:t xml:space="preserve"> </w:t>
      </w:r>
      <w:r>
        <w:t>об</w:t>
      </w:r>
      <w:r>
        <w:rPr>
          <w:spacing w:val="1"/>
        </w:rPr>
        <w:t xml:space="preserve"> </w:t>
      </w:r>
      <w:r>
        <w:t>особенностях</w:t>
      </w:r>
      <w:r>
        <w:rPr>
          <w:spacing w:val="1"/>
        </w:rPr>
        <w:t xml:space="preserve"> </w:t>
      </w:r>
      <w:r>
        <w:t>экологических</w:t>
      </w:r>
      <w:r>
        <w:rPr>
          <w:spacing w:val="1"/>
        </w:rPr>
        <w:t xml:space="preserve"> </w:t>
      </w:r>
      <w:r>
        <w:t>проблем</w:t>
      </w:r>
      <w:r>
        <w:rPr>
          <w:spacing w:val="1"/>
        </w:rPr>
        <w:t xml:space="preserve"> </w:t>
      </w:r>
      <w:r>
        <w:t>на</w:t>
      </w:r>
      <w:r>
        <w:rPr>
          <w:spacing w:val="1"/>
        </w:rPr>
        <w:t xml:space="preserve"> </w:t>
      </w:r>
      <w:r>
        <w:t>различных</w:t>
      </w:r>
      <w:r>
        <w:rPr>
          <w:spacing w:val="1"/>
        </w:rPr>
        <w:t xml:space="preserve"> </w:t>
      </w:r>
      <w:r>
        <w:t>территориях</w:t>
      </w:r>
      <w:r>
        <w:rPr>
          <w:spacing w:val="1"/>
        </w:rPr>
        <w:t xml:space="preserve"> </w:t>
      </w:r>
      <w:r>
        <w:t>и</w:t>
      </w:r>
      <w:r>
        <w:rPr>
          <w:spacing w:val="1"/>
        </w:rPr>
        <w:t xml:space="preserve"> </w:t>
      </w:r>
      <w:r>
        <w:t>акваториях,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безопасного</w:t>
      </w:r>
      <w:r>
        <w:rPr>
          <w:spacing w:val="71"/>
        </w:rPr>
        <w:t xml:space="preserve"> </w:t>
      </w:r>
      <w:r>
        <w:t>и</w:t>
      </w:r>
      <w:r>
        <w:rPr>
          <w:spacing w:val="1"/>
        </w:rPr>
        <w:t xml:space="preserve"> </w:t>
      </w:r>
      <w:r>
        <w:t>экологически</w:t>
      </w:r>
      <w:r>
        <w:rPr>
          <w:spacing w:val="-1"/>
        </w:rPr>
        <w:t xml:space="preserve"> </w:t>
      </w:r>
      <w:r>
        <w:t>целесообразного поведения в</w:t>
      </w:r>
      <w:r>
        <w:rPr>
          <w:spacing w:val="-3"/>
        </w:rPr>
        <w:t xml:space="preserve"> </w:t>
      </w:r>
      <w:r>
        <w:t>окружающей среде.</w:t>
      </w:r>
    </w:p>
    <w:p w:rsidR="006B28B4" w:rsidRDefault="00DA7639">
      <w:pPr>
        <w:pStyle w:val="11"/>
        <w:spacing w:line="321" w:lineRule="exact"/>
      </w:pPr>
      <w:r>
        <w:t>Раздел</w:t>
      </w:r>
      <w:r>
        <w:rPr>
          <w:spacing w:val="-5"/>
        </w:rPr>
        <w:t xml:space="preserve"> </w:t>
      </w:r>
      <w:r>
        <w:t>1.</w:t>
      </w:r>
      <w:r>
        <w:rPr>
          <w:spacing w:val="-2"/>
        </w:rPr>
        <w:t xml:space="preserve"> </w:t>
      </w:r>
      <w:r>
        <w:t>Источники</w:t>
      </w:r>
      <w:r>
        <w:rPr>
          <w:spacing w:val="-2"/>
        </w:rPr>
        <w:t xml:space="preserve"> </w:t>
      </w:r>
      <w:r>
        <w:t>географической</w:t>
      </w:r>
      <w:r>
        <w:rPr>
          <w:spacing w:val="-4"/>
        </w:rPr>
        <w:t xml:space="preserve"> </w:t>
      </w:r>
      <w:r>
        <w:t>информации</w:t>
      </w:r>
    </w:p>
    <w:p w:rsidR="006B28B4" w:rsidRDefault="00DA7639">
      <w:pPr>
        <w:pStyle w:val="21"/>
        <w:jc w:val="both"/>
      </w:pPr>
      <w:r>
        <w:t>Выпускник</w:t>
      </w:r>
      <w:r>
        <w:rPr>
          <w:spacing w:val="-4"/>
        </w:rPr>
        <w:t xml:space="preserve"> </w:t>
      </w:r>
      <w:r>
        <w:t>научится:</w:t>
      </w:r>
    </w:p>
    <w:p w:rsidR="006B28B4" w:rsidRDefault="00DA7639">
      <w:pPr>
        <w:pStyle w:val="a3"/>
        <w:ind w:right="384"/>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 базы данных) для поиска и извлечения информации, необходимой</w:t>
      </w:r>
      <w:r>
        <w:rPr>
          <w:spacing w:val="1"/>
        </w:rPr>
        <w:t xml:space="preserve"> </w:t>
      </w:r>
      <w:r>
        <w:t>для</w:t>
      </w:r>
      <w:r>
        <w:rPr>
          <w:spacing w:val="-1"/>
        </w:rPr>
        <w:t xml:space="preserve"> </w:t>
      </w:r>
      <w:r>
        <w:t>решения</w:t>
      </w:r>
      <w:r>
        <w:rPr>
          <w:spacing w:val="-3"/>
        </w:rPr>
        <w:t xml:space="preserve"> </w:t>
      </w:r>
      <w:r>
        <w:t>учебных</w:t>
      </w:r>
      <w:r>
        <w:rPr>
          <w:spacing w:val="-4"/>
        </w:rPr>
        <w:t xml:space="preserve"> </w:t>
      </w:r>
      <w:r>
        <w:t>и практико-ориентированных</w:t>
      </w:r>
      <w:r>
        <w:rPr>
          <w:spacing w:val="1"/>
        </w:rPr>
        <w:t xml:space="preserve"> </w:t>
      </w:r>
      <w:r>
        <w:t>задач;</w:t>
      </w:r>
    </w:p>
    <w:p w:rsidR="006B28B4" w:rsidRDefault="00DA7639">
      <w:pPr>
        <w:pStyle w:val="a3"/>
        <w:ind w:left="1401" w:right="392" w:firstLine="0"/>
      </w:pPr>
      <w:r>
        <w:t>анализировать, обобщать и интерпретировать географическую информацию;</w:t>
      </w:r>
      <w:r>
        <w:rPr>
          <w:spacing w:val="1"/>
        </w:rPr>
        <w:t xml:space="preserve"> </w:t>
      </w:r>
      <w:r>
        <w:t>по</w:t>
      </w:r>
      <w:r>
        <w:rPr>
          <w:spacing w:val="23"/>
        </w:rPr>
        <w:t xml:space="preserve"> </w:t>
      </w:r>
      <w:r>
        <w:t>результатам</w:t>
      </w:r>
      <w:r>
        <w:rPr>
          <w:spacing w:val="21"/>
        </w:rPr>
        <w:t xml:space="preserve"> </w:t>
      </w:r>
      <w:r>
        <w:t>наблюдений</w:t>
      </w:r>
      <w:r>
        <w:rPr>
          <w:spacing w:val="24"/>
        </w:rPr>
        <w:t xml:space="preserve"> </w:t>
      </w:r>
      <w:r>
        <w:t>(в</w:t>
      </w:r>
      <w:r>
        <w:rPr>
          <w:spacing w:val="23"/>
        </w:rPr>
        <w:t xml:space="preserve"> </w:t>
      </w:r>
      <w:r>
        <w:t>том</w:t>
      </w:r>
      <w:r>
        <w:rPr>
          <w:spacing w:val="19"/>
        </w:rPr>
        <w:t xml:space="preserve"> </w:t>
      </w:r>
      <w:r>
        <w:t>числе</w:t>
      </w:r>
      <w:r>
        <w:rPr>
          <w:spacing w:val="21"/>
        </w:rPr>
        <w:t xml:space="preserve"> </w:t>
      </w:r>
      <w:r>
        <w:t>инструментальных)</w:t>
      </w:r>
      <w:r>
        <w:rPr>
          <w:spacing w:val="24"/>
        </w:rPr>
        <w:t xml:space="preserve"> </w:t>
      </w:r>
      <w:r>
        <w:t>находить</w:t>
      </w:r>
      <w:r>
        <w:rPr>
          <w:spacing w:val="20"/>
        </w:rPr>
        <w:t xml:space="preserve"> </w:t>
      </w:r>
      <w:r>
        <w:t>и</w:t>
      </w:r>
    </w:p>
    <w:p w:rsidR="006B28B4" w:rsidRDefault="00DA7639">
      <w:pPr>
        <w:pStyle w:val="a3"/>
        <w:spacing w:line="321" w:lineRule="exact"/>
        <w:ind w:firstLine="0"/>
      </w:pPr>
      <w:r>
        <w:t>формулировать</w:t>
      </w:r>
      <w:r>
        <w:rPr>
          <w:spacing w:val="-5"/>
        </w:rPr>
        <w:t xml:space="preserve"> </w:t>
      </w:r>
      <w:r>
        <w:t>зависимости</w:t>
      </w:r>
      <w:r>
        <w:rPr>
          <w:spacing w:val="-5"/>
        </w:rPr>
        <w:t xml:space="preserve"> </w:t>
      </w:r>
      <w:r>
        <w:t>и</w:t>
      </w:r>
      <w:r>
        <w:rPr>
          <w:spacing w:val="-3"/>
        </w:rPr>
        <w:t xml:space="preserve"> </w:t>
      </w:r>
      <w:r>
        <w:t>закономерности;</w:t>
      </w:r>
    </w:p>
    <w:p w:rsidR="006B28B4" w:rsidRDefault="00DA7639">
      <w:pPr>
        <w:pStyle w:val="a3"/>
        <w:ind w:right="389"/>
      </w:pPr>
      <w:r>
        <w:t>определять</w:t>
      </w:r>
      <w:r>
        <w:rPr>
          <w:spacing w:val="1"/>
        </w:rPr>
        <w:t xml:space="preserve"> </w:t>
      </w:r>
      <w:r>
        <w:t>и</w:t>
      </w:r>
      <w:r>
        <w:rPr>
          <w:spacing w:val="1"/>
        </w:rPr>
        <w:t xml:space="preserve"> </w:t>
      </w:r>
      <w:r>
        <w:t>сравнивать</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 географические объекты, процессы и явления, их положение в</w:t>
      </w:r>
      <w:r>
        <w:rPr>
          <w:spacing w:val="1"/>
        </w:rPr>
        <w:t xml:space="preserve"> </w:t>
      </w:r>
      <w:r>
        <w:t>пространстве</w:t>
      </w:r>
      <w:r>
        <w:rPr>
          <w:spacing w:val="-2"/>
        </w:rPr>
        <w:t xml:space="preserve"> </w:t>
      </w:r>
      <w:r>
        <w:t>по</w:t>
      </w:r>
      <w:r>
        <w:rPr>
          <w:spacing w:val="1"/>
        </w:rPr>
        <w:t xml:space="preserve"> </w:t>
      </w:r>
      <w:r>
        <w:t>географическим</w:t>
      </w:r>
      <w:r>
        <w:rPr>
          <w:spacing w:val="-1"/>
        </w:rPr>
        <w:t xml:space="preserve"> </w:t>
      </w:r>
      <w:r>
        <w:t>картам</w:t>
      </w:r>
      <w:r>
        <w:rPr>
          <w:spacing w:val="-1"/>
        </w:rPr>
        <w:t xml:space="preserve"> </w:t>
      </w:r>
      <w:r>
        <w:t>разного</w:t>
      </w:r>
      <w:r>
        <w:rPr>
          <w:spacing w:val="1"/>
        </w:rPr>
        <w:t xml:space="preserve"> </w:t>
      </w:r>
      <w:r>
        <w:t>содержания;</w:t>
      </w:r>
    </w:p>
    <w:p w:rsidR="006B28B4" w:rsidRDefault="00DA7639">
      <w:pPr>
        <w:pStyle w:val="a3"/>
        <w:jc w:val="left"/>
      </w:pPr>
      <w:r>
        <w:t>в</w:t>
      </w:r>
      <w:r>
        <w:rPr>
          <w:spacing w:val="61"/>
        </w:rPr>
        <w:t xml:space="preserve"> </w:t>
      </w:r>
      <w:r>
        <w:t>процессе</w:t>
      </w:r>
      <w:r>
        <w:rPr>
          <w:spacing w:val="63"/>
        </w:rPr>
        <w:t xml:space="preserve"> </w:t>
      </w:r>
      <w:r>
        <w:t>работы</w:t>
      </w:r>
      <w:r>
        <w:rPr>
          <w:spacing w:val="61"/>
        </w:rPr>
        <w:t xml:space="preserve"> </w:t>
      </w:r>
      <w:r>
        <w:t>с</w:t>
      </w:r>
      <w:r>
        <w:rPr>
          <w:spacing w:val="63"/>
        </w:rPr>
        <w:t xml:space="preserve"> </w:t>
      </w:r>
      <w:r>
        <w:t>одним</w:t>
      </w:r>
      <w:r>
        <w:rPr>
          <w:spacing w:val="63"/>
        </w:rPr>
        <w:t xml:space="preserve"> </w:t>
      </w:r>
      <w:r>
        <w:t>или</w:t>
      </w:r>
      <w:r>
        <w:rPr>
          <w:spacing w:val="61"/>
        </w:rPr>
        <w:t xml:space="preserve"> </w:t>
      </w:r>
      <w:r>
        <w:t>несколькими</w:t>
      </w:r>
      <w:r>
        <w:rPr>
          <w:spacing w:val="63"/>
        </w:rPr>
        <w:t xml:space="preserve"> </w:t>
      </w:r>
      <w:r>
        <w:t>источниками</w:t>
      </w:r>
      <w:r>
        <w:rPr>
          <w:spacing w:val="63"/>
        </w:rPr>
        <w:t xml:space="preserve"> </w:t>
      </w:r>
      <w:r>
        <w:t>географической</w:t>
      </w:r>
      <w:r>
        <w:rPr>
          <w:spacing w:val="-67"/>
        </w:rPr>
        <w:t xml:space="preserve"> </w:t>
      </w:r>
      <w:r>
        <w:t>информации</w:t>
      </w:r>
      <w:r>
        <w:rPr>
          <w:spacing w:val="-1"/>
        </w:rPr>
        <w:t xml:space="preserve"> </w:t>
      </w:r>
      <w:r>
        <w:t>выявлять</w:t>
      </w:r>
      <w:r>
        <w:rPr>
          <w:spacing w:val="-2"/>
        </w:rPr>
        <w:t xml:space="preserve"> </w:t>
      </w:r>
      <w:r>
        <w:t>содержащуюся</w:t>
      </w:r>
      <w:r>
        <w:rPr>
          <w:spacing w:val="-1"/>
        </w:rPr>
        <w:t xml:space="preserve"> </w:t>
      </w:r>
      <w:r>
        <w:t>в</w:t>
      </w:r>
      <w:r>
        <w:rPr>
          <w:spacing w:val="-3"/>
        </w:rPr>
        <w:t xml:space="preserve"> </w:t>
      </w:r>
      <w:r>
        <w:t>них противоречивую</w:t>
      </w:r>
      <w:r>
        <w:rPr>
          <w:spacing w:val="-2"/>
        </w:rPr>
        <w:t xml:space="preserve"> </w:t>
      </w:r>
      <w:r>
        <w:t>информацию;</w:t>
      </w:r>
    </w:p>
    <w:p w:rsidR="006B28B4" w:rsidRDefault="00DA7639">
      <w:pPr>
        <w:pStyle w:val="a3"/>
        <w:tabs>
          <w:tab w:val="left" w:pos="2910"/>
          <w:tab w:val="left" w:pos="4250"/>
          <w:tab w:val="left" w:pos="6375"/>
          <w:tab w:val="left" w:pos="7752"/>
          <w:tab w:val="left" w:pos="9198"/>
          <w:tab w:val="left" w:pos="9569"/>
          <w:tab w:val="left" w:pos="10768"/>
        </w:tabs>
        <w:ind w:right="391"/>
        <w:jc w:val="left"/>
      </w:pPr>
      <w:r>
        <w:t>составлять</w:t>
      </w:r>
      <w:r>
        <w:tab/>
        <w:t>описания</w:t>
      </w:r>
      <w:r>
        <w:tab/>
        <w:t>географических</w:t>
      </w:r>
      <w:r>
        <w:tab/>
        <w:t>объектов,</w:t>
      </w:r>
      <w:r>
        <w:tab/>
        <w:t>процессов</w:t>
      </w:r>
      <w:r>
        <w:tab/>
        <w:t>и</w:t>
      </w:r>
      <w:r>
        <w:tab/>
        <w:t>явлений</w:t>
      </w:r>
      <w:r>
        <w:tab/>
      </w:r>
      <w:r>
        <w:rPr>
          <w:spacing w:val="-2"/>
        </w:rPr>
        <w:t>с</w:t>
      </w:r>
      <w:r>
        <w:rPr>
          <w:spacing w:val="-67"/>
        </w:rPr>
        <w:t xml:space="preserve"> </w:t>
      </w:r>
      <w:r>
        <w:t>использованием</w:t>
      </w:r>
      <w:r>
        <w:rPr>
          <w:spacing w:val="-1"/>
        </w:rPr>
        <w:t xml:space="preserve"> </w:t>
      </w:r>
      <w:r>
        <w:t>разных источников</w:t>
      </w:r>
      <w:r>
        <w:rPr>
          <w:spacing w:val="-2"/>
        </w:rPr>
        <w:t xml:space="preserve"> </w:t>
      </w:r>
      <w:r>
        <w:t>географической</w:t>
      </w:r>
      <w:r>
        <w:rPr>
          <w:spacing w:val="-4"/>
        </w:rPr>
        <w:t xml:space="preserve"> </w:t>
      </w:r>
      <w:r>
        <w:t>информации;</w:t>
      </w:r>
    </w:p>
    <w:p w:rsidR="006B28B4" w:rsidRDefault="00DA7639">
      <w:pPr>
        <w:pStyle w:val="a3"/>
        <w:tabs>
          <w:tab w:val="left" w:pos="3377"/>
          <w:tab w:val="left" w:pos="3907"/>
          <w:tab w:val="left" w:pos="5591"/>
          <w:tab w:val="left" w:pos="6895"/>
          <w:tab w:val="left" w:pos="9258"/>
        </w:tabs>
        <w:ind w:right="387"/>
        <w:jc w:val="left"/>
      </w:pPr>
      <w:r>
        <w:t>представлять</w:t>
      </w:r>
      <w:r>
        <w:tab/>
        <w:t>в</w:t>
      </w:r>
      <w:r>
        <w:tab/>
        <w:t>различных</w:t>
      </w:r>
      <w:r>
        <w:tab/>
        <w:t>формах</w:t>
      </w:r>
      <w:r>
        <w:tab/>
        <w:t>географическую</w:t>
      </w:r>
      <w:r>
        <w:tab/>
      </w:r>
      <w:r>
        <w:rPr>
          <w:spacing w:val="-1"/>
        </w:rPr>
        <w:t>информацию,</w:t>
      </w:r>
      <w:r>
        <w:rPr>
          <w:spacing w:val="-67"/>
        </w:rPr>
        <w:t xml:space="preserve"> </w:t>
      </w:r>
      <w:r>
        <w:t>необходимую</w:t>
      </w:r>
      <w:r>
        <w:rPr>
          <w:spacing w:val="-5"/>
        </w:rPr>
        <w:t xml:space="preserve"> </w:t>
      </w:r>
      <w:r>
        <w:t>для</w:t>
      </w:r>
      <w:r>
        <w:rPr>
          <w:spacing w:val="-1"/>
        </w:rPr>
        <w:t xml:space="preserve"> </w:t>
      </w:r>
      <w:r>
        <w:t>решения</w:t>
      </w:r>
      <w:r>
        <w:rPr>
          <w:spacing w:val="-4"/>
        </w:rPr>
        <w:t xml:space="preserve"> </w:t>
      </w:r>
      <w:r>
        <w:t>учебных</w:t>
      </w:r>
      <w:r>
        <w:rPr>
          <w:spacing w:val="1"/>
        </w:rPr>
        <w:t xml:space="preserve"> </w:t>
      </w:r>
      <w:r>
        <w:t>и</w:t>
      </w:r>
      <w:r>
        <w:rPr>
          <w:spacing w:val="-1"/>
        </w:rPr>
        <w:t xml:space="preserve"> </w:t>
      </w:r>
      <w:r>
        <w:t>практико-ориентированных задач.</w:t>
      </w:r>
    </w:p>
    <w:p w:rsidR="006B28B4" w:rsidRDefault="00DA7639">
      <w:pPr>
        <w:pStyle w:val="21"/>
        <w:spacing w:line="321" w:lineRule="exact"/>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3"/>
        <w:tabs>
          <w:tab w:val="left" w:pos="3674"/>
          <w:tab w:val="left" w:pos="4207"/>
          <w:tab w:val="left" w:pos="5700"/>
          <w:tab w:val="left" w:pos="6397"/>
          <w:tab w:val="left" w:pos="7630"/>
          <w:tab w:val="left" w:pos="9964"/>
          <w:tab w:val="left" w:pos="10743"/>
        </w:tabs>
        <w:ind w:right="390"/>
        <w:jc w:val="left"/>
      </w:pPr>
      <w:r>
        <w:t>ориентироваться</w:t>
      </w:r>
      <w:r>
        <w:tab/>
        <w:t>на</w:t>
      </w:r>
      <w:r>
        <w:tab/>
        <w:t>местности</w:t>
      </w:r>
      <w:r>
        <w:tab/>
        <w:t>при</w:t>
      </w:r>
      <w:r>
        <w:tab/>
        <w:t>помощи</w:t>
      </w:r>
      <w:r>
        <w:tab/>
        <w:t>топографических</w:t>
      </w:r>
      <w:r>
        <w:tab/>
        <w:t>карт</w:t>
      </w:r>
      <w:r>
        <w:tab/>
      </w:r>
      <w:r>
        <w:rPr>
          <w:spacing w:val="-1"/>
        </w:rPr>
        <w:t>и</w:t>
      </w:r>
      <w:r>
        <w:rPr>
          <w:spacing w:val="-67"/>
        </w:rPr>
        <w:t xml:space="preserve"> </w:t>
      </w:r>
      <w:r>
        <w:t>современных</w:t>
      </w:r>
      <w:r>
        <w:rPr>
          <w:spacing w:val="-4"/>
        </w:rPr>
        <w:t xml:space="preserve"> </w:t>
      </w:r>
      <w:r>
        <w:t>навигационных</w:t>
      </w:r>
      <w:r>
        <w:rPr>
          <w:spacing w:val="-3"/>
        </w:rPr>
        <w:t xml:space="preserve"> </w:t>
      </w:r>
      <w:r>
        <w:t>приборов;</w:t>
      </w:r>
    </w:p>
    <w:p w:rsidR="006B28B4" w:rsidRDefault="00DA7639">
      <w:pPr>
        <w:pStyle w:val="a3"/>
        <w:tabs>
          <w:tab w:val="left" w:pos="2466"/>
          <w:tab w:val="left" w:pos="4272"/>
          <w:tab w:val="left" w:pos="5438"/>
          <w:tab w:val="left" w:pos="5864"/>
          <w:tab w:val="left" w:pos="8205"/>
          <w:tab w:val="left" w:pos="9234"/>
          <w:tab w:val="left" w:pos="10745"/>
        </w:tabs>
        <w:ind w:right="388"/>
        <w:jc w:val="left"/>
      </w:pPr>
      <w:r>
        <w:t>читать</w:t>
      </w:r>
      <w:r>
        <w:tab/>
        <w:t>космические</w:t>
      </w:r>
      <w:r>
        <w:tab/>
        <w:t>снимки</w:t>
      </w:r>
      <w:r>
        <w:tab/>
        <w:t>и</w:t>
      </w:r>
      <w:r>
        <w:tab/>
        <w:t>аэрофотоснимки,</w:t>
      </w:r>
      <w:r>
        <w:tab/>
        <w:t>планы</w:t>
      </w:r>
      <w:r>
        <w:tab/>
        <w:t>местности</w:t>
      </w:r>
      <w:r>
        <w:tab/>
      </w:r>
      <w:r>
        <w:rPr>
          <w:spacing w:val="-1"/>
        </w:rPr>
        <w:t>и</w:t>
      </w:r>
      <w:r>
        <w:rPr>
          <w:spacing w:val="-67"/>
        </w:rPr>
        <w:t xml:space="preserve"> </w:t>
      </w:r>
      <w:r>
        <w:t>географические</w:t>
      </w:r>
      <w:r>
        <w:rPr>
          <w:spacing w:val="-1"/>
        </w:rPr>
        <w:t xml:space="preserve"> </w:t>
      </w:r>
      <w:r>
        <w:t>карты;</w:t>
      </w:r>
    </w:p>
    <w:p w:rsidR="006B28B4" w:rsidRDefault="00DA7639">
      <w:pPr>
        <w:pStyle w:val="a3"/>
        <w:spacing w:line="322" w:lineRule="exact"/>
        <w:ind w:left="1401" w:firstLine="0"/>
        <w:jc w:val="left"/>
      </w:pPr>
      <w:r>
        <w:t>строить</w:t>
      </w:r>
      <w:r>
        <w:rPr>
          <w:spacing w:val="-4"/>
        </w:rPr>
        <w:t xml:space="preserve"> </w:t>
      </w:r>
      <w:r>
        <w:t>простые</w:t>
      </w:r>
      <w:r>
        <w:rPr>
          <w:spacing w:val="-2"/>
        </w:rPr>
        <w:t xml:space="preserve"> </w:t>
      </w:r>
      <w:r>
        <w:t>планы</w:t>
      </w:r>
      <w:r>
        <w:rPr>
          <w:spacing w:val="-2"/>
        </w:rPr>
        <w:t xml:space="preserve"> </w:t>
      </w:r>
      <w:r>
        <w:t>местности;</w:t>
      </w:r>
    </w:p>
    <w:p w:rsidR="006B28B4" w:rsidRDefault="00DA7639">
      <w:pPr>
        <w:pStyle w:val="a3"/>
        <w:spacing w:line="322" w:lineRule="exact"/>
        <w:ind w:left="1401" w:firstLine="0"/>
        <w:jc w:val="left"/>
      </w:pPr>
      <w:r>
        <w:t>создавать</w:t>
      </w:r>
      <w:r>
        <w:rPr>
          <w:spacing w:val="-5"/>
        </w:rPr>
        <w:t xml:space="preserve"> </w:t>
      </w:r>
      <w:r>
        <w:t>простейшие</w:t>
      </w:r>
      <w:r>
        <w:rPr>
          <w:spacing w:val="-3"/>
        </w:rPr>
        <w:t xml:space="preserve"> </w:t>
      </w:r>
      <w:r>
        <w:t>географические</w:t>
      </w:r>
      <w:r>
        <w:rPr>
          <w:spacing w:val="-5"/>
        </w:rPr>
        <w:t xml:space="preserve"> </w:t>
      </w:r>
      <w:r>
        <w:t>карты</w:t>
      </w:r>
      <w:r>
        <w:rPr>
          <w:spacing w:val="-6"/>
        </w:rPr>
        <w:t xml:space="preserve"> </w:t>
      </w:r>
      <w:r>
        <w:t>различного</w:t>
      </w:r>
      <w:r>
        <w:rPr>
          <w:spacing w:val="-2"/>
        </w:rPr>
        <w:t xml:space="preserve"> </w:t>
      </w:r>
      <w:r>
        <w:t>содержания;</w:t>
      </w:r>
    </w:p>
    <w:p w:rsidR="006B28B4" w:rsidRDefault="00DA7639">
      <w:pPr>
        <w:pStyle w:val="a3"/>
        <w:jc w:val="left"/>
      </w:pPr>
      <w:r>
        <w:t>моделировать</w:t>
      </w:r>
      <w:r>
        <w:rPr>
          <w:spacing w:val="12"/>
        </w:rPr>
        <w:t xml:space="preserve"> </w:t>
      </w:r>
      <w:r>
        <w:t>географические</w:t>
      </w:r>
      <w:r>
        <w:rPr>
          <w:spacing w:val="15"/>
        </w:rPr>
        <w:t xml:space="preserve"> </w:t>
      </w:r>
      <w:r>
        <w:t>объекты</w:t>
      </w:r>
      <w:r>
        <w:rPr>
          <w:spacing w:val="16"/>
        </w:rPr>
        <w:t xml:space="preserve"> </w:t>
      </w:r>
      <w:r>
        <w:t>и</w:t>
      </w:r>
      <w:r>
        <w:rPr>
          <w:spacing w:val="14"/>
        </w:rPr>
        <w:t xml:space="preserve"> </w:t>
      </w:r>
      <w:r>
        <w:t>явления</w:t>
      </w:r>
      <w:r>
        <w:rPr>
          <w:spacing w:val="16"/>
        </w:rPr>
        <w:t xml:space="preserve"> </w:t>
      </w:r>
      <w:r>
        <w:t>при</w:t>
      </w:r>
      <w:r>
        <w:rPr>
          <w:spacing w:val="15"/>
        </w:rPr>
        <w:t xml:space="preserve"> </w:t>
      </w:r>
      <w:r>
        <w:t>помощи</w:t>
      </w:r>
      <w:r>
        <w:rPr>
          <w:spacing w:val="15"/>
        </w:rPr>
        <w:t xml:space="preserve"> </w:t>
      </w:r>
      <w:r>
        <w:t>компьютерных</w:t>
      </w:r>
      <w:r>
        <w:rPr>
          <w:spacing w:val="-67"/>
        </w:rPr>
        <w:t xml:space="preserve"> </w:t>
      </w:r>
      <w:r>
        <w:t>программ.</w:t>
      </w:r>
    </w:p>
    <w:p w:rsidR="006B28B4" w:rsidRPr="003E7E1E" w:rsidRDefault="00DA7639">
      <w:pPr>
        <w:pStyle w:val="a3"/>
        <w:spacing w:line="321" w:lineRule="exact"/>
        <w:ind w:left="1401" w:firstLine="0"/>
        <w:jc w:val="left"/>
        <w:rPr>
          <w:b/>
        </w:rPr>
      </w:pPr>
      <w:r w:rsidRPr="003E7E1E">
        <w:rPr>
          <w:b/>
        </w:rPr>
        <w:t>Раздел</w:t>
      </w:r>
      <w:r w:rsidRPr="003E7E1E">
        <w:rPr>
          <w:b/>
          <w:spacing w:val="-2"/>
        </w:rPr>
        <w:t xml:space="preserve"> </w:t>
      </w:r>
      <w:r w:rsidRPr="003E7E1E">
        <w:rPr>
          <w:b/>
        </w:rPr>
        <w:t>2.</w:t>
      </w:r>
      <w:r w:rsidRPr="003E7E1E">
        <w:rPr>
          <w:b/>
          <w:spacing w:val="-6"/>
        </w:rPr>
        <w:t xml:space="preserve"> </w:t>
      </w:r>
      <w:r w:rsidRPr="003E7E1E">
        <w:rPr>
          <w:b/>
        </w:rPr>
        <w:t>Природа</w:t>
      </w:r>
      <w:r w:rsidRPr="003E7E1E">
        <w:rPr>
          <w:b/>
          <w:spacing w:val="-2"/>
        </w:rPr>
        <w:t xml:space="preserve"> </w:t>
      </w:r>
      <w:r w:rsidRPr="003E7E1E">
        <w:rPr>
          <w:b/>
        </w:rPr>
        <w:t>Земли</w:t>
      </w:r>
      <w:r w:rsidRPr="003E7E1E">
        <w:rPr>
          <w:b/>
          <w:spacing w:val="-2"/>
        </w:rPr>
        <w:t xml:space="preserve"> </w:t>
      </w:r>
      <w:r w:rsidRPr="003E7E1E">
        <w:rPr>
          <w:b/>
        </w:rPr>
        <w:t>и</w:t>
      </w:r>
      <w:r w:rsidRPr="003E7E1E">
        <w:rPr>
          <w:b/>
          <w:spacing w:val="-1"/>
        </w:rPr>
        <w:t xml:space="preserve"> </w:t>
      </w:r>
      <w:r w:rsidRPr="003E7E1E">
        <w:rPr>
          <w:b/>
        </w:rPr>
        <w:t>человек</w:t>
      </w:r>
    </w:p>
    <w:p w:rsidR="006B28B4" w:rsidRDefault="00DA7639">
      <w:pPr>
        <w:pStyle w:val="21"/>
        <w:spacing w:line="240" w:lineRule="auto"/>
      </w:pPr>
      <w:r>
        <w:t>Выпускник</w:t>
      </w:r>
      <w:r>
        <w:rPr>
          <w:spacing w:val="-4"/>
        </w:rPr>
        <w:t xml:space="preserve"> </w:t>
      </w:r>
      <w:r>
        <w:t>научится: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9"/>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71"/>
        </w:rPr>
        <w:t xml:space="preserve"> </w:t>
      </w:r>
      <w:r>
        <w:t>явления,</w:t>
      </w:r>
      <w:r>
        <w:rPr>
          <w:spacing w:val="1"/>
        </w:rPr>
        <w:t xml:space="preserve"> </w:t>
      </w:r>
      <w:r>
        <w:t>сравнивать</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на</w:t>
      </w:r>
      <w:r>
        <w:rPr>
          <w:spacing w:val="1"/>
        </w:rPr>
        <w:t xml:space="preserve"> </w:t>
      </w:r>
      <w:r>
        <w:t>основе</w:t>
      </w:r>
      <w:r>
        <w:rPr>
          <w:spacing w:val="1"/>
        </w:rPr>
        <w:t xml:space="preserve"> </w:t>
      </w:r>
      <w:r>
        <w:t>известных</w:t>
      </w:r>
      <w:r>
        <w:rPr>
          <w:spacing w:val="1"/>
        </w:rPr>
        <w:t xml:space="preserve"> </w:t>
      </w:r>
      <w:r>
        <w:t>характерных свойств</w:t>
      </w:r>
      <w:r>
        <w:rPr>
          <w:spacing w:val="-3"/>
        </w:rPr>
        <w:t xml:space="preserve"> </w:t>
      </w:r>
      <w:r>
        <w:t>и проводить</w:t>
      </w:r>
      <w:r>
        <w:rPr>
          <w:spacing w:val="-2"/>
        </w:rPr>
        <w:t xml:space="preserve"> </w:t>
      </w:r>
      <w:r>
        <w:t>их простейшую</w:t>
      </w:r>
      <w:r>
        <w:rPr>
          <w:spacing w:val="-1"/>
        </w:rPr>
        <w:t xml:space="preserve"> </w:t>
      </w:r>
      <w:r>
        <w:t>классификацию;</w:t>
      </w:r>
    </w:p>
    <w:p w:rsidR="006B28B4" w:rsidRDefault="00DA7639">
      <w:pPr>
        <w:pStyle w:val="a3"/>
        <w:ind w:right="388"/>
      </w:pPr>
      <w:r>
        <w:t>использовать</w:t>
      </w:r>
      <w:r>
        <w:rPr>
          <w:spacing w:val="1"/>
        </w:rPr>
        <w:t xml:space="preserve"> </w:t>
      </w:r>
      <w:r>
        <w:t>знания</w:t>
      </w:r>
      <w:r>
        <w:rPr>
          <w:spacing w:val="1"/>
        </w:rPr>
        <w:t xml:space="preserve"> </w:t>
      </w:r>
      <w:r>
        <w:t>о</w:t>
      </w:r>
      <w:r>
        <w:rPr>
          <w:spacing w:val="1"/>
        </w:rPr>
        <w:t xml:space="preserve"> </w:t>
      </w:r>
      <w:r>
        <w:t>географических</w:t>
      </w:r>
      <w:r>
        <w:rPr>
          <w:spacing w:val="1"/>
        </w:rPr>
        <w:t xml:space="preserve"> </w:t>
      </w:r>
      <w:r>
        <w:t>законах</w:t>
      </w:r>
      <w:r>
        <w:rPr>
          <w:spacing w:val="1"/>
        </w:rPr>
        <w:t xml:space="preserve"> </w:t>
      </w:r>
      <w:r>
        <w:t>и</w:t>
      </w:r>
      <w:r>
        <w:rPr>
          <w:spacing w:val="1"/>
        </w:rPr>
        <w:t xml:space="preserve"> </w:t>
      </w:r>
      <w:r>
        <w:t>закономерностях,</w:t>
      </w:r>
      <w:r>
        <w:rPr>
          <w:spacing w:val="1"/>
        </w:rPr>
        <w:t xml:space="preserve"> </w:t>
      </w:r>
      <w:r>
        <w:t>о</w:t>
      </w:r>
      <w:r>
        <w:rPr>
          <w:spacing w:val="1"/>
        </w:rPr>
        <w:t xml:space="preserve"> </w:t>
      </w:r>
      <w:r>
        <w:t>взаимосвязях</w:t>
      </w:r>
      <w:r>
        <w:rPr>
          <w:spacing w:val="1"/>
        </w:rPr>
        <w:t xml:space="preserve"> </w:t>
      </w:r>
      <w:r>
        <w:t>между</w:t>
      </w:r>
      <w:r>
        <w:rPr>
          <w:spacing w:val="1"/>
        </w:rPr>
        <w:t xml:space="preserve"> </w:t>
      </w:r>
      <w:r>
        <w:t>изученными</w:t>
      </w:r>
      <w:r>
        <w:rPr>
          <w:spacing w:val="1"/>
        </w:rPr>
        <w:t xml:space="preserve"> </w:t>
      </w:r>
      <w:r>
        <w:t>географическими</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для</w:t>
      </w:r>
      <w:r>
        <w:rPr>
          <w:spacing w:val="1"/>
        </w:rPr>
        <w:t xml:space="preserve"> </w:t>
      </w:r>
      <w:r>
        <w:t>объяснения</w:t>
      </w:r>
      <w:r>
        <w:rPr>
          <w:spacing w:val="1"/>
        </w:rPr>
        <w:t xml:space="preserve"> </w:t>
      </w:r>
      <w:r>
        <w:t>их</w:t>
      </w:r>
      <w:r>
        <w:rPr>
          <w:spacing w:val="1"/>
        </w:rPr>
        <w:t xml:space="preserve"> </w:t>
      </w:r>
      <w:r>
        <w:t>свойств,</w:t>
      </w:r>
      <w:r>
        <w:rPr>
          <w:spacing w:val="1"/>
        </w:rPr>
        <w:t xml:space="preserve"> </w:t>
      </w:r>
      <w:r>
        <w:t>условий</w:t>
      </w:r>
      <w:r>
        <w:rPr>
          <w:spacing w:val="1"/>
        </w:rPr>
        <w:t xml:space="preserve"> </w:t>
      </w:r>
      <w:r>
        <w:t>протекания</w:t>
      </w:r>
      <w:r>
        <w:rPr>
          <w:spacing w:val="1"/>
        </w:rPr>
        <w:t xml:space="preserve"> </w:t>
      </w:r>
      <w:r>
        <w:t>и</w:t>
      </w:r>
      <w:r>
        <w:rPr>
          <w:spacing w:val="1"/>
        </w:rPr>
        <w:t xml:space="preserve"> </w:t>
      </w:r>
      <w:r>
        <w:t>географических</w:t>
      </w:r>
      <w:r>
        <w:rPr>
          <w:spacing w:val="1"/>
        </w:rPr>
        <w:t xml:space="preserve"> </w:t>
      </w:r>
      <w:r>
        <w:t>различий;</w:t>
      </w:r>
    </w:p>
    <w:p w:rsidR="006B28B4" w:rsidRDefault="00DA7639">
      <w:pPr>
        <w:pStyle w:val="a3"/>
        <w:spacing w:before="1"/>
        <w:ind w:right="382"/>
      </w:pPr>
      <w:r>
        <w:t>проводить с помощью приборов измерения температуры, влажности воздуха,</w:t>
      </w:r>
      <w:r>
        <w:rPr>
          <w:spacing w:val="1"/>
        </w:rPr>
        <w:t xml:space="preserve"> </w:t>
      </w:r>
      <w:r>
        <w:t>атмосферного давления, силы и направления ветра, абсолютной и относительной</w:t>
      </w:r>
      <w:r>
        <w:rPr>
          <w:spacing w:val="1"/>
        </w:rPr>
        <w:t xml:space="preserve"> </w:t>
      </w:r>
      <w:r>
        <w:t>высоты,</w:t>
      </w:r>
      <w:r>
        <w:rPr>
          <w:spacing w:val="-2"/>
        </w:rPr>
        <w:t xml:space="preserve"> </w:t>
      </w:r>
      <w:r>
        <w:t>направления и</w:t>
      </w:r>
      <w:r>
        <w:rPr>
          <w:spacing w:val="-1"/>
        </w:rPr>
        <w:t xml:space="preserve"> </w:t>
      </w:r>
      <w:r>
        <w:t>скорости течения</w:t>
      </w:r>
      <w:r>
        <w:rPr>
          <w:spacing w:val="-1"/>
        </w:rPr>
        <w:t xml:space="preserve"> </w:t>
      </w:r>
      <w:r>
        <w:t>водных</w:t>
      </w:r>
      <w:r>
        <w:rPr>
          <w:spacing w:val="-3"/>
        </w:rPr>
        <w:t xml:space="preserve"> </w:t>
      </w:r>
      <w:r>
        <w:t>потоков;</w:t>
      </w:r>
    </w:p>
    <w:p w:rsidR="006B28B4" w:rsidRDefault="00DA7639">
      <w:pPr>
        <w:pStyle w:val="a3"/>
        <w:ind w:right="388"/>
      </w:pPr>
      <w:r>
        <w:t>оценивать</w:t>
      </w:r>
      <w:r>
        <w:rPr>
          <w:spacing w:val="1"/>
        </w:rPr>
        <w:t xml:space="preserve"> </w:t>
      </w:r>
      <w:r>
        <w:t>характер</w:t>
      </w:r>
      <w:r>
        <w:rPr>
          <w:spacing w:val="1"/>
        </w:rPr>
        <w:t xml:space="preserve"> </w:t>
      </w:r>
      <w:r>
        <w:t>взаимодействия</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компонентов</w:t>
      </w:r>
      <w:r>
        <w:rPr>
          <w:spacing w:val="1"/>
        </w:rPr>
        <w:t xml:space="preserve"> </w:t>
      </w:r>
      <w:r>
        <w:t>природы в разных географических условиях с точки зрения концепции устойчивого</w:t>
      </w:r>
      <w:r>
        <w:rPr>
          <w:spacing w:val="1"/>
        </w:rPr>
        <w:t xml:space="preserve"> </w:t>
      </w:r>
      <w:r>
        <w:t>развития.</w:t>
      </w:r>
    </w:p>
    <w:p w:rsidR="006B28B4" w:rsidRDefault="00DA7639">
      <w:pPr>
        <w:pStyle w:val="21"/>
        <w:spacing w:line="240" w:lineRule="auto"/>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3"/>
        <w:ind w:right="392"/>
      </w:pPr>
      <w:r>
        <w:t>использовать знания о географических явлениях в повседневной жизни 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окружающей</w:t>
      </w:r>
      <w:r>
        <w:rPr>
          <w:spacing w:val="-1"/>
        </w:rPr>
        <w:t xml:space="preserve"> </w:t>
      </w:r>
      <w:r>
        <w:t>среде;</w:t>
      </w:r>
    </w:p>
    <w:p w:rsidR="006B28B4" w:rsidRDefault="00DA7639">
      <w:pPr>
        <w:pStyle w:val="a3"/>
        <w:ind w:right="390"/>
      </w:pPr>
      <w:r>
        <w:t>приводить примеры, показывающие роль географической науки в решении</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1"/>
        </w:rPr>
        <w:t xml:space="preserve"> </w:t>
      </w:r>
      <w:r>
        <w:t>проблем</w:t>
      </w:r>
      <w:r>
        <w:rPr>
          <w:spacing w:val="1"/>
        </w:rPr>
        <w:t xml:space="preserve"> </w:t>
      </w:r>
      <w:r>
        <w:t>человечества;</w:t>
      </w:r>
      <w:r>
        <w:rPr>
          <w:spacing w:val="1"/>
        </w:rPr>
        <w:t xml:space="preserve"> </w:t>
      </w:r>
      <w:r>
        <w:t>примеры</w:t>
      </w:r>
      <w:r>
        <w:rPr>
          <w:spacing w:val="1"/>
        </w:rPr>
        <w:t xml:space="preserve"> </w:t>
      </w:r>
      <w:r>
        <w:t>практического</w:t>
      </w:r>
      <w:r>
        <w:rPr>
          <w:spacing w:val="1"/>
        </w:rPr>
        <w:t xml:space="preserve"> </w:t>
      </w:r>
      <w:r>
        <w:t>использования</w:t>
      </w:r>
      <w:r>
        <w:rPr>
          <w:spacing w:val="1"/>
        </w:rPr>
        <w:t xml:space="preserve"> </w:t>
      </w:r>
      <w:r>
        <w:t>географических</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деятельности;</w:t>
      </w:r>
    </w:p>
    <w:p w:rsidR="006B28B4" w:rsidRDefault="00DA7639">
      <w:pPr>
        <w:pStyle w:val="a3"/>
        <w:ind w:right="385"/>
      </w:pPr>
      <w:r>
        <w:t>воспринимать</w:t>
      </w:r>
      <w:r>
        <w:rPr>
          <w:spacing w:val="1"/>
        </w:rPr>
        <w:t xml:space="preserve"> </w:t>
      </w:r>
      <w:r>
        <w:t>и</w:t>
      </w:r>
      <w:r>
        <w:rPr>
          <w:spacing w:val="1"/>
        </w:rPr>
        <w:t xml:space="preserve"> </w:t>
      </w:r>
      <w:r>
        <w:t>критически</w:t>
      </w:r>
      <w:r>
        <w:rPr>
          <w:spacing w:val="1"/>
        </w:rPr>
        <w:t xml:space="preserve"> </w:t>
      </w:r>
      <w:r>
        <w:t>оценивать</w:t>
      </w:r>
      <w:r>
        <w:rPr>
          <w:spacing w:val="1"/>
        </w:rPr>
        <w:t xml:space="preserve"> </w:t>
      </w:r>
      <w:r>
        <w:t>информацию</w:t>
      </w:r>
      <w:r>
        <w:rPr>
          <w:spacing w:val="1"/>
        </w:rPr>
        <w:t xml:space="preserve"> </w:t>
      </w:r>
      <w:r>
        <w:t>географического</w:t>
      </w:r>
      <w:r>
        <w:rPr>
          <w:spacing w:val="1"/>
        </w:rPr>
        <w:t xml:space="preserve"> </w:t>
      </w:r>
      <w:r>
        <w:t>содержания</w:t>
      </w:r>
      <w:r>
        <w:rPr>
          <w:spacing w:val="-2"/>
        </w:rPr>
        <w:t xml:space="preserve"> </w:t>
      </w:r>
      <w:r>
        <w:t>в</w:t>
      </w:r>
      <w:r>
        <w:rPr>
          <w:spacing w:val="-6"/>
        </w:rPr>
        <w:t xml:space="preserve"> </w:t>
      </w:r>
      <w:r>
        <w:t>научно-популярной</w:t>
      </w:r>
      <w:r>
        <w:rPr>
          <w:spacing w:val="-2"/>
        </w:rPr>
        <w:t xml:space="preserve"> </w:t>
      </w:r>
      <w:r>
        <w:t>литературе</w:t>
      </w:r>
      <w:r>
        <w:rPr>
          <w:spacing w:val="-1"/>
        </w:rPr>
        <w:t xml:space="preserve"> </w:t>
      </w:r>
      <w:r>
        <w:t>и</w:t>
      </w:r>
      <w:r>
        <w:rPr>
          <w:spacing w:val="-2"/>
        </w:rPr>
        <w:t xml:space="preserve"> </w:t>
      </w:r>
      <w:r>
        <w:t>средствах</w:t>
      </w:r>
      <w:r>
        <w:rPr>
          <w:spacing w:val="-1"/>
        </w:rPr>
        <w:t xml:space="preserve"> </w:t>
      </w:r>
      <w:r>
        <w:t>массовой</w:t>
      </w:r>
      <w:r>
        <w:rPr>
          <w:spacing w:val="-5"/>
        </w:rPr>
        <w:t xml:space="preserve"> </w:t>
      </w:r>
      <w:r>
        <w:t>информации;</w:t>
      </w:r>
    </w:p>
    <w:p w:rsidR="006B28B4" w:rsidRDefault="00DA7639">
      <w:pPr>
        <w:pStyle w:val="a3"/>
        <w:ind w:right="392"/>
      </w:pPr>
      <w:r>
        <w:t>создавать письменные тексты и устные сообщения о географических явлениях</w:t>
      </w:r>
      <w:r>
        <w:rPr>
          <w:spacing w:val="-67"/>
        </w:rPr>
        <w:t xml:space="preserve"> </w:t>
      </w:r>
      <w:r>
        <w:t>на</w:t>
      </w:r>
      <w:r>
        <w:rPr>
          <w:spacing w:val="1"/>
        </w:rPr>
        <w:t xml:space="preserve"> </w:t>
      </w:r>
      <w:r>
        <w:t>основе</w:t>
      </w:r>
      <w:r>
        <w:rPr>
          <w:spacing w:val="1"/>
        </w:rPr>
        <w:t xml:space="preserve"> </w:t>
      </w:r>
      <w:r>
        <w:t>нескольких</w:t>
      </w:r>
      <w:r>
        <w:rPr>
          <w:spacing w:val="1"/>
        </w:rPr>
        <w:t xml:space="preserve"> </w:t>
      </w:r>
      <w:r>
        <w:t>источников</w:t>
      </w:r>
      <w:r>
        <w:rPr>
          <w:spacing w:val="1"/>
        </w:rPr>
        <w:t xml:space="preserve"> </w:t>
      </w:r>
      <w:r>
        <w:t>информации,</w:t>
      </w:r>
      <w:r>
        <w:rPr>
          <w:spacing w:val="1"/>
        </w:rPr>
        <w:t xml:space="preserve"> </w:t>
      </w:r>
      <w:r>
        <w:t>сопровождать</w:t>
      </w:r>
      <w:r>
        <w:rPr>
          <w:spacing w:val="1"/>
        </w:rPr>
        <w:t xml:space="preserve"> </w:t>
      </w:r>
      <w:r>
        <w:t>выступление</w:t>
      </w:r>
      <w:r>
        <w:rPr>
          <w:spacing w:val="1"/>
        </w:rPr>
        <w:t xml:space="preserve"> </w:t>
      </w:r>
      <w:r>
        <w:t>презентацией.</w:t>
      </w:r>
    </w:p>
    <w:p w:rsidR="006B28B4" w:rsidRPr="003E7E1E" w:rsidRDefault="00DA7639">
      <w:pPr>
        <w:pStyle w:val="a3"/>
        <w:spacing w:before="1" w:line="322" w:lineRule="exact"/>
        <w:ind w:left="1401" w:firstLine="0"/>
        <w:rPr>
          <w:b/>
        </w:rPr>
      </w:pPr>
      <w:r w:rsidRPr="003E7E1E">
        <w:rPr>
          <w:b/>
        </w:rPr>
        <w:t>Раздел</w:t>
      </w:r>
      <w:r w:rsidRPr="003E7E1E">
        <w:rPr>
          <w:b/>
          <w:spacing w:val="-1"/>
        </w:rPr>
        <w:t xml:space="preserve"> </w:t>
      </w:r>
      <w:r w:rsidRPr="003E7E1E">
        <w:rPr>
          <w:b/>
        </w:rPr>
        <w:t>3.</w:t>
      </w:r>
      <w:r w:rsidRPr="003E7E1E">
        <w:rPr>
          <w:b/>
          <w:spacing w:val="-4"/>
        </w:rPr>
        <w:t xml:space="preserve"> </w:t>
      </w:r>
      <w:r w:rsidRPr="003E7E1E">
        <w:rPr>
          <w:b/>
        </w:rPr>
        <w:t>Население</w:t>
      </w:r>
      <w:r w:rsidRPr="003E7E1E">
        <w:rPr>
          <w:b/>
          <w:spacing w:val="-2"/>
        </w:rPr>
        <w:t xml:space="preserve"> </w:t>
      </w:r>
      <w:r w:rsidRPr="003E7E1E">
        <w:rPr>
          <w:b/>
        </w:rPr>
        <w:t>Земли</w:t>
      </w:r>
    </w:p>
    <w:p w:rsidR="006B28B4" w:rsidRDefault="00DA7639">
      <w:pPr>
        <w:pStyle w:val="21"/>
        <w:jc w:val="both"/>
      </w:pPr>
      <w:r>
        <w:t>Выпускник</w:t>
      </w:r>
      <w:r>
        <w:rPr>
          <w:spacing w:val="-4"/>
        </w:rPr>
        <w:t xml:space="preserve"> </w:t>
      </w:r>
      <w:r>
        <w:t>научится:</w:t>
      </w:r>
    </w:p>
    <w:p w:rsidR="006B28B4" w:rsidRDefault="00DA7639">
      <w:pPr>
        <w:pStyle w:val="a3"/>
        <w:ind w:right="391"/>
      </w:pPr>
      <w:r>
        <w:t>различать изученные демографические процессы и явления, характеризующие</w:t>
      </w:r>
      <w:r>
        <w:rPr>
          <w:spacing w:val="-67"/>
        </w:rPr>
        <w:t xml:space="preserve"> </w:t>
      </w:r>
      <w:r>
        <w:t>динамику численности</w:t>
      </w:r>
      <w:r>
        <w:rPr>
          <w:spacing w:val="-1"/>
        </w:rPr>
        <w:t xml:space="preserve"> </w:t>
      </w:r>
      <w:r>
        <w:t>населения</w:t>
      </w:r>
      <w:r>
        <w:rPr>
          <w:spacing w:val="-3"/>
        </w:rPr>
        <w:t xml:space="preserve"> </w:t>
      </w:r>
      <w:r>
        <w:t>Земли</w:t>
      </w:r>
      <w:r>
        <w:rPr>
          <w:spacing w:val="-1"/>
        </w:rPr>
        <w:t xml:space="preserve"> </w:t>
      </w:r>
      <w:r>
        <w:t>и</w:t>
      </w:r>
      <w:r>
        <w:rPr>
          <w:spacing w:val="-1"/>
        </w:rPr>
        <w:t xml:space="preserve"> </w:t>
      </w:r>
      <w:r>
        <w:t>отдельных</w:t>
      </w:r>
      <w:r>
        <w:rPr>
          <w:spacing w:val="1"/>
        </w:rPr>
        <w:t xml:space="preserve"> </w:t>
      </w:r>
      <w:r>
        <w:t>регионов</w:t>
      </w:r>
      <w:r>
        <w:rPr>
          <w:spacing w:val="-5"/>
        </w:rPr>
        <w:t xml:space="preserve"> </w:t>
      </w:r>
      <w:r>
        <w:t>и стран;</w:t>
      </w:r>
    </w:p>
    <w:p w:rsidR="006B28B4" w:rsidRDefault="00DA7639">
      <w:pPr>
        <w:pStyle w:val="a3"/>
        <w:spacing w:line="321" w:lineRule="exact"/>
        <w:ind w:left="1401" w:firstLine="0"/>
      </w:pPr>
      <w:r>
        <w:t>cравнивать</w:t>
      </w:r>
      <w:r>
        <w:rPr>
          <w:spacing w:val="-8"/>
        </w:rPr>
        <w:t xml:space="preserve"> </w:t>
      </w:r>
      <w:r>
        <w:t>особенности</w:t>
      </w:r>
      <w:r>
        <w:rPr>
          <w:spacing w:val="-4"/>
        </w:rPr>
        <w:t xml:space="preserve"> </w:t>
      </w:r>
      <w:r>
        <w:t>населения</w:t>
      </w:r>
      <w:r>
        <w:rPr>
          <w:spacing w:val="-3"/>
        </w:rPr>
        <w:t xml:space="preserve"> </w:t>
      </w:r>
      <w:r>
        <w:t>отдельных</w:t>
      </w:r>
      <w:r>
        <w:rPr>
          <w:spacing w:val="-5"/>
        </w:rPr>
        <w:t xml:space="preserve"> </w:t>
      </w:r>
      <w:r>
        <w:t>регионов</w:t>
      </w:r>
      <w:r>
        <w:rPr>
          <w:spacing w:val="-5"/>
        </w:rPr>
        <w:t xml:space="preserve"> </w:t>
      </w:r>
      <w:r>
        <w:t>и</w:t>
      </w:r>
      <w:r>
        <w:rPr>
          <w:spacing w:val="-2"/>
        </w:rPr>
        <w:t xml:space="preserve"> </w:t>
      </w:r>
      <w:r>
        <w:t>стран</w:t>
      </w:r>
      <w:r>
        <w:rPr>
          <w:spacing w:val="-2"/>
        </w:rPr>
        <w:t xml:space="preserve"> </w:t>
      </w:r>
      <w:r>
        <w:t>мира</w:t>
      </w:r>
    </w:p>
    <w:p w:rsidR="006B28B4" w:rsidRDefault="00DA7639">
      <w:pPr>
        <w:pStyle w:val="a3"/>
        <w:spacing w:line="242" w:lineRule="auto"/>
        <w:ind w:right="389"/>
      </w:pPr>
      <w:r>
        <w:t>использовать знания о взаимосвязях между изученными демографическими</w:t>
      </w:r>
      <w:r>
        <w:rPr>
          <w:spacing w:val="1"/>
        </w:rPr>
        <w:t xml:space="preserve"> </w:t>
      </w:r>
      <w:r>
        <w:t>процессами</w:t>
      </w:r>
      <w:r>
        <w:rPr>
          <w:spacing w:val="-1"/>
        </w:rPr>
        <w:t xml:space="preserve"> </w:t>
      </w:r>
      <w:r>
        <w:t>и</w:t>
      </w:r>
      <w:r>
        <w:rPr>
          <w:spacing w:val="-4"/>
        </w:rPr>
        <w:t xml:space="preserve"> </w:t>
      </w:r>
      <w:r>
        <w:t>явлениями</w:t>
      </w:r>
      <w:r>
        <w:rPr>
          <w:spacing w:val="-1"/>
        </w:rPr>
        <w:t xml:space="preserve"> </w:t>
      </w:r>
      <w:r>
        <w:t>для</w:t>
      </w:r>
      <w:r>
        <w:rPr>
          <w:spacing w:val="-3"/>
        </w:rPr>
        <w:t xml:space="preserve"> </w:t>
      </w:r>
      <w:r>
        <w:t>объяснения</w:t>
      </w:r>
      <w:r>
        <w:rPr>
          <w:spacing w:val="-1"/>
        </w:rPr>
        <w:t xml:space="preserve"> </w:t>
      </w:r>
      <w:r>
        <w:t>их географических</w:t>
      </w:r>
      <w:r>
        <w:rPr>
          <w:spacing w:val="1"/>
        </w:rPr>
        <w:t xml:space="preserve"> </w:t>
      </w:r>
      <w:r>
        <w:t>различий;</w:t>
      </w:r>
    </w:p>
    <w:p w:rsidR="006B28B4" w:rsidRDefault="00DA7639">
      <w:pPr>
        <w:pStyle w:val="a3"/>
        <w:spacing w:line="317" w:lineRule="exact"/>
        <w:ind w:left="1401" w:firstLine="0"/>
        <w:jc w:val="left"/>
      </w:pPr>
      <w:r>
        <w:t>проводить</w:t>
      </w:r>
      <w:r>
        <w:rPr>
          <w:spacing w:val="-5"/>
        </w:rPr>
        <w:t xml:space="preserve"> </w:t>
      </w:r>
      <w:r>
        <w:t>расчеты</w:t>
      </w:r>
      <w:r>
        <w:rPr>
          <w:spacing w:val="-3"/>
        </w:rPr>
        <w:t xml:space="preserve"> </w:t>
      </w:r>
      <w:r>
        <w:t>демографических</w:t>
      </w:r>
      <w:r>
        <w:rPr>
          <w:spacing w:val="-2"/>
        </w:rPr>
        <w:t xml:space="preserve"> </w:t>
      </w:r>
      <w:r>
        <w:t>показателей;</w:t>
      </w:r>
    </w:p>
    <w:p w:rsidR="006B28B4" w:rsidRDefault="00DA7639">
      <w:pPr>
        <w:pStyle w:val="a3"/>
        <w:spacing w:line="322" w:lineRule="exact"/>
        <w:ind w:left="1401" w:firstLine="0"/>
        <w:jc w:val="left"/>
      </w:pPr>
      <w:r>
        <w:t>объяснять</w:t>
      </w:r>
      <w:r>
        <w:rPr>
          <w:spacing w:val="-7"/>
        </w:rPr>
        <w:t xml:space="preserve"> </w:t>
      </w:r>
      <w:r>
        <w:t>особенности</w:t>
      </w:r>
      <w:r>
        <w:rPr>
          <w:spacing w:val="-3"/>
        </w:rPr>
        <w:t xml:space="preserve"> </w:t>
      </w:r>
      <w:r>
        <w:t>адаптации</w:t>
      </w:r>
      <w:r>
        <w:rPr>
          <w:spacing w:val="-2"/>
        </w:rPr>
        <w:t xml:space="preserve"> </w:t>
      </w:r>
      <w:r>
        <w:t>человека</w:t>
      </w:r>
      <w:r>
        <w:rPr>
          <w:spacing w:val="-3"/>
        </w:rPr>
        <w:t xml:space="preserve"> </w:t>
      </w:r>
      <w:r>
        <w:t>к</w:t>
      </w:r>
      <w:r>
        <w:rPr>
          <w:spacing w:val="-3"/>
        </w:rPr>
        <w:t xml:space="preserve"> </w:t>
      </w:r>
      <w:r>
        <w:t>разным</w:t>
      </w:r>
      <w:r>
        <w:rPr>
          <w:spacing w:val="-3"/>
        </w:rPr>
        <w:t xml:space="preserve"> </w:t>
      </w:r>
      <w:r>
        <w:t>природным</w:t>
      </w:r>
      <w:r>
        <w:rPr>
          <w:spacing w:val="-2"/>
        </w:rPr>
        <w:t xml:space="preserve"> </w:t>
      </w:r>
      <w:r>
        <w:t>условиям.</w:t>
      </w:r>
    </w:p>
    <w:p w:rsidR="006B28B4" w:rsidRDefault="00DA7639">
      <w:pPr>
        <w:pStyle w:val="21"/>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3"/>
        <w:ind w:right="387"/>
      </w:pPr>
      <w:r>
        <w:t>приводить</w:t>
      </w:r>
      <w:r>
        <w:rPr>
          <w:spacing w:val="1"/>
        </w:rPr>
        <w:t xml:space="preserve"> </w:t>
      </w:r>
      <w:r>
        <w:t>примеры,</w:t>
      </w:r>
      <w:r>
        <w:rPr>
          <w:spacing w:val="1"/>
        </w:rPr>
        <w:t xml:space="preserve"> </w:t>
      </w:r>
      <w:r>
        <w:t>показывающие</w:t>
      </w:r>
      <w:r>
        <w:rPr>
          <w:spacing w:val="1"/>
        </w:rPr>
        <w:t xml:space="preserve"> </w:t>
      </w:r>
      <w:r>
        <w:t>роль</w:t>
      </w:r>
      <w:r>
        <w:rPr>
          <w:spacing w:val="1"/>
        </w:rPr>
        <w:t xml:space="preserve"> </w:t>
      </w:r>
      <w:r>
        <w:t>практического</w:t>
      </w:r>
      <w:r>
        <w:rPr>
          <w:spacing w:val="71"/>
        </w:rPr>
        <w:t xml:space="preserve"> </w:t>
      </w:r>
      <w:r>
        <w:t>использования</w:t>
      </w:r>
      <w:r>
        <w:rPr>
          <w:spacing w:val="1"/>
        </w:rPr>
        <w:t xml:space="preserve"> </w:t>
      </w:r>
      <w:r>
        <w:t>знаний</w:t>
      </w:r>
      <w:r>
        <w:rPr>
          <w:spacing w:val="1"/>
        </w:rPr>
        <w:t xml:space="preserve"> </w:t>
      </w:r>
      <w:r>
        <w:t>о</w:t>
      </w:r>
      <w:r>
        <w:rPr>
          <w:spacing w:val="1"/>
        </w:rPr>
        <w:t xml:space="preserve"> </w:t>
      </w:r>
      <w:r>
        <w:t>населении</w:t>
      </w:r>
      <w:r>
        <w:rPr>
          <w:spacing w:val="1"/>
        </w:rPr>
        <w:t xml:space="preserve"> </w:t>
      </w:r>
      <w:r>
        <w:t>в</w:t>
      </w:r>
      <w:r>
        <w:rPr>
          <w:spacing w:val="1"/>
        </w:rPr>
        <w:t xml:space="preserve"> </w:t>
      </w:r>
      <w:r>
        <w:t>решении</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1"/>
        </w:rPr>
        <w:t xml:space="preserve"> </w:t>
      </w:r>
      <w:r>
        <w:t>проблем</w:t>
      </w:r>
      <w:r>
        <w:rPr>
          <w:spacing w:val="-1"/>
        </w:rPr>
        <w:t xml:space="preserve"> </w:t>
      </w:r>
      <w:r>
        <w:t>человечества,</w:t>
      </w:r>
      <w:r>
        <w:rPr>
          <w:spacing w:val="-1"/>
        </w:rPr>
        <w:t xml:space="preserve"> </w:t>
      </w:r>
      <w:r>
        <w:t>стран</w:t>
      </w:r>
      <w:r>
        <w:rPr>
          <w:spacing w:val="-2"/>
        </w:rPr>
        <w:t xml:space="preserve"> </w:t>
      </w:r>
      <w:r>
        <w:t>и регионов;</w:t>
      </w:r>
    </w:p>
    <w:p w:rsidR="006B28B4" w:rsidRDefault="00DA7639">
      <w:pPr>
        <w:pStyle w:val="a3"/>
        <w:spacing w:before="1"/>
        <w:ind w:right="386"/>
      </w:pPr>
      <w:r>
        <w:t>самостоятельно проводить по разным источникам информации исследование,</w:t>
      </w:r>
      <w:r>
        <w:rPr>
          <w:spacing w:val="1"/>
        </w:rPr>
        <w:t xml:space="preserve"> </w:t>
      </w:r>
      <w:r>
        <w:t>связанное</w:t>
      </w:r>
      <w:r>
        <w:rPr>
          <w:spacing w:val="-1"/>
        </w:rPr>
        <w:t xml:space="preserve"> </w:t>
      </w:r>
      <w:r>
        <w:t>с</w:t>
      </w:r>
      <w:r>
        <w:rPr>
          <w:spacing w:val="-1"/>
        </w:rPr>
        <w:t xml:space="preserve"> </w:t>
      </w:r>
      <w:r>
        <w:t>изучением населения.</w:t>
      </w:r>
    </w:p>
    <w:p w:rsidR="006B28B4" w:rsidRPr="003E7E1E" w:rsidRDefault="00DA7639">
      <w:pPr>
        <w:pStyle w:val="a3"/>
        <w:spacing w:line="321" w:lineRule="exact"/>
        <w:ind w:left="1401" w:firstLine="0"/>
        <w:rPr>
          <w:b/>
        </w:rPr>
      </w:pPr>
      <w:r w:rsidRPr="003E7E1E">
        <w:rPr>
          <w:b/>
        </w:rPr>
        <w:t>Раздел</w:t>
      </w:r>
      <w:r w:rsidRPr="003E7E1E">
        <w:rPr>
          <w:b/>
          <w:spacing w:val="-2"/>
        </w:rPr>
        <w:t xml:space="preserve"> </w:t>
      </w:r>
      <w:r w:rsidRPr="003E7E1E">
        <w:rPr>
          <w:b/>
        </w:rPr>
        <w:t>4.</w:t>
      </w:r>
      <w:r w:rsidRPr="003E7E1E">
        <w:rPr>
          <w:b/>
          <w:spacing w:val="-2"/>
        </w:rPr>
        <w:t xml:space="preserve"> </w:t>
      </w:r>
      <w:r w:rsidRPr="003E7E1E">
        <w:rPr>
          <w:b/>
        </w:rPr>
        <w:t>Материки,</w:t>
      </w:r>
      <w:r w:rsidRPr="003E7E1E">
        <w:rPr>
          <w:b/>
          <w:spacing w:val="-4"/>
        </w:rPr>
        <w:t xml:space="preserve"> </w:t>
      </w:r>
      <w:r w:rsidRPr="003E7E1E">
        <w:rPr>
          <w:b/>
        </w:rPr>
        <w:t>океаны</w:t>
      </w:r>
      <w:r w:rsidRPr="003E7E1E">
        <w:rPr>
          <w:b/>
          <w:spacing w:val="-5"/>
        </w:rPr>
        <w:t xml:space="preserve"> </w:t>
      </w:r>
      <w:r w:rsidRPr="003E7E1E">
        <w:rPr>
          <w:b/>
        </w:rPr>
        <w:t>и</w:t>
      </w:r>
      <w:r w:rsidRPr="003E7E1E">
        <w:rPr>
          <w:b/>
          <w:spacing w:val="-1"/>
        </w:rPr>
        <w:t xml:space="preserve"> </w:t>
      </w:r>
      <w:r w:rsidRPr="003E7E1E">
        <w:rPr>
          <w:b/>
        </w:rPr>
        <w:t>страны</w:t>
      </w:r>
    </w:p>
    <w:p w:rsidR="006B28B4" w:rsidRDefault="00DA7639">
      <w:pPr>
        <w:pStyle w:val="21"/>
        <w:jc w:val="both"/>
      </w:pPr>
      <w:r>
        <w:t>Выпускник</w:t>
      </w:r>
      <w:r>
        <w:rPr>
          <w:spacing w:val="-4"/>
        </w:rPr>
        <w:t xml:space="preserve"> </w:t>
      </w:r>
      <w:r>
        <w:t>научится:</w:t>
      </w:r>
    </w:p>
    <w:p w:rsidR="006B28B4" w:rsidRDefault="00DA7639">
      <w:pPr>
        <w:pStyle w:val="a3"/>
        <w:ind w:right="392"/>
      </w:pPr>
      <w:r>
        <w:t>различать географические процессы и явления, определяющие особенности</w:t>
      </w:r>
      <w:r>
        <w:rPr>
          <w:spacing w:val="1"/>
        </w:rPr>
        <w:t xml:space="preserve"> </w:t>
      </w:r>
      <w:r>
        <w:t>природы</w:t>
      </w:r>
      <w:r>
        <w:rPr>
          <w:spacing w:val="-4"/>
        </w:rPr>
        <w:t xml:space="preserve"> </w:t>
      </w:r>
      <w:r>
        <w:t>и населения материков</w:t>
      </w:r>
      <w:r>
        <w:rPr>
          <w:spacing w:val="-3"/>
        </w:rPr>
        <w:t xml:space="preserve"> </w:t>
      </w:r>
      <w:r>
        <w:t>и</w:t>
      </w:r>
      <w:r>
        <w:rPr>
          <w:spacing w:val="-3"/>
        </w:rPr>
        <w:t xml:space="preserve"> </w:t>
      </w:r>
      <w:r>
        <w:t>океанов,</w:t>
      </w:r>
      <w:r>
        <w:rPr>
          <w:spacing w:val="-1"/>
        </w:rPr>
        <w:t xml:space="preserve"> </w:t>
      </w:r>
      <w:r>
        <w:t>отдельных</w:t>
      </w:r>
      <w:r>
        <w:rPr>
          <w:spacing w:val="-3"/>
        </w:rPr>
        <w:t xml:space="preserve"> </w:t>
      </w:r>
      <w:r>
        <w:t>регионов</w:t>
      </w:r>
      <w:r>
        <w:rPr>
          <w:spacing w:val="-5"/>
        </w:rPr>
        <w:t xml:space="preserve"> </w:t>
      </w:r>
      <w:r>
        <w:t>и стран;</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jc w:val="left"/>
      </w:pPr>
      <w:r>
        <w:t>сравнивать</w:t>
      </w:r>
      <w:r>
        <w:rPr>
          <w:spacing w:val="27"/>
        </w:rPr>
        <w:t xml:space="preserve"> </w:t>
      </w:r>
      <w:r>
        <w:t>особенности</w:t>
      </w:r>
      <w:r>
        <w:rPr>
          <w:spacing w:val="29"/>
        </w:rPr>
        <w:t xml:space="preserve"> </w:t>
      </w:r>
      <w:r>
        <w:t>природы</w:t>
      </w:r>
      <w:r>
        <w:rPr>
          <w:spacing w:val="32"/>
        </w:rPr>
        <w:t xml:space="preserve"> </w:t>
      </w:r>
      <w:r>
        <w:t>и</w:t>
      </w:r>
      <w:r>
        <w:rPr>
          <w:spacing w:val="27"/>
        </w:rPr>
        <w:t xml:space="preserve"> </w:t>
      </w:r>
      <w:r>
        <w:t>населения,</w:t>
      </w:r>
      <w:r>
        <w:rPr>
          <w:spacing w:val="31"/>
        </w:rPr>
        <w:t xml:space="preserve"> </w:t>
      </w:r>
      <w:r>
        <w:t>материальной</w:t>
      </w:r>
      <w:r>
        <w:rPr>
          <w:spacing w:val="30"/>
        </w:rPr>
        <w:t xml:space="preserve"> </w:t>
      </w:r>
      <w:r>
        <w:t>и</w:t>
      </w:r>
      <w:r>
        <w:rPr>
          <w:spacing w:val="29"/>
        </w:rPr>
        <w:t xml:space="preserve"> </w:t>
      </w:r>
      <w:r>
        <w:t>духовной</w:t>
      </w:r>
      <w:r>
        <w:rPr>
          <w:spacing w:val="-67"/>
        </w:rPr>
        <w:t xml:space="preserve"> </w:t>
      </w:r>
      <w:r>
        <w:t>культуры</w:t>
      </w:r>
      <w:r>
        <w:rPr>
          <w:spacing w:val="-4"/>
        </w:rPr>
        <w:t xml:space="preserve"> </w:t>
      </w:r>
      <w:r>
        <w:t>регионов</w:t>
      </w:r>
      <w:r>
        <w:rPr>
          <w:spacing w:val="-4"/>
        </w:rPr>
        <w:t xml:space="preserve"> </w:t>
      </w:r>
      <w:r>
        <w:t>и отдельных</w:t>
      </w:r>
      <w:r>
        <w:rPr>
          <w:spacing w:val="1"/>
        </w:rPr>
        <w:t xml:space="preserve"> </w:t>
      </w:r>
      <w:r>
        <w:t>стран;</w:t>
      </w:r>
    </w:p>
    <w:p w:rsidR="006B28B4" w:rsidRDefault="00DA7639">
      <w:pPr>
        <w:pStyle w:val="a3"/>
        <w:jc w:val="left"/>
      </w:pPr>
      <w:r>
        <w:t>оценивать</w:t>
      </w:r>
      <w:r>
        <w:rPr>
          <w:spacing w:val="41"/>
        </w:rPr>
        <w:t xml:space="preserve"> </w:t>
      </w:r>
      <w:r>
        <w:t>особенности</w:t>
      </w:r>
      <w:r>
        <w:rPr>
          <w:spacing w:val="43"/>
        </w:rPr>
        <w:t xml:space="preserve"> </w:t>
      </w:r>
      <w:r>
        <w:t>взаимодействия</w:t>
      </w:r>
      <w:r>
        <w:rPr>
          <w:spacing w:val="43"/>
        </w:rPr>
        <w:t xml:space="preserve"> </w:t>
      </w:r>
      <w:r>
        <w:t>природы</w:t>
      </w:r>
      <w:r>
        <w:rPr>
          <w:spacing w:val="43"/>
        </w:rPr>
        <w:t xml:space="preserve"> </w:t>
      </w:r>
      <w:r>
        <w:t>и</w:t>
      </w:r>
      <w:r>
        <w:rPr>
          <w:spacing w:val="43"/>
        </w:rPr>
        <w:t xml:space="preserve"> </w:t>
      </w:r>
      <w:r>
        <w:t>общества</w:t>
      </w:r>
      <w:r>
        <w:rPr>
          <w:spacing w:val="42"/>
        </w:rPr>
        <w:t xml:space="preserve"> </w:t>
      </w:r>
      <w:r>
        <w:t>в</w:t>
      </w:r>
      <w:r>
        <w:rPr>
          <w:spacing w:val="42"/>
        </w:rPr>
        <w:t xml:space="preserve"> </w:t>
      </w:r>
      <w:r>
        <w:t>пределах</w:t>
      </w:r>
      <w:r>
        <w:rPr>
          <w:spacing w:val="-67"/>
        </w:rPr>
        <w:t xml:space="preserve"> </w:t>
      </w:r>
      <w:r>
        <w:t>отдельных территорий;</w:t>
      </w:r>
    </w:p>
    <w:p w:rsidR="006B28B4" w:rsidRDefault="00DA7639">
      <w:pPr>
        <w:pStyle w:val="a3"/>
        <w:tabs>
          <w:tab w:val="left" w:pos="2894"/>
          <w:tab w:val="left" w:pos="3405"/>
          <w:tab w:val="left" w:pos="4285"/>
          <w:tab w:val="left" w:pos="5831"/>
          <w:tab w:val="left" w:pos="6217"/>
          <w:tab w:val="left" w:pos="8986"/>
        </w:tabs>
        <w:ind w:right="383"/>
        <w:jc w:val="left"/>
      </w:pPr>
      <w:r>
        <w:t>описывать</w:t>
      </w:r>
      <w:r>
        <w:tab/>
        <w:t>на</w:t>
      </w:r>
      <w:r>
        <w:tab/>
        <w:t>карте</w:t>
      </w:r>
      <w:r>
        <w:tab/>
        <w:t>положение</w:t>
      </w:r>
      <w:r>
        <w:tab/>
        <w:t>и</w:t>
      </w:r>
      <w:r>
        <w:tab/>
        <w:t>взаиморасположение</w:t>
      </w:r>
      <w:r>
        <w:tab/>
        <w:t>географических</w:t>
      </w:r>
      <w:r>
        <w:rPr>
          <w:spacing w:val="-67"/>
        </w:rPr>
        <w:t xml:space="preserve"> </w:t>
      </w:r>
      <w:r>
        <w:t>объектов;</w:t>
      </w:r>
    </w:p>
    <w:p w:rsidR="006B28B4" w:rsidRDefault="00DA7639">
      <w:pPr>
        <w:pStyle w:val="a3"/>
        <w:spacing w:before="1" w:line="322" w:lineRule="exact"/>
        <w:ind w:left="1401" w:firstLine="0"/>
        <w:jc w:val="left"/>
      </w:pPr>
      <w:r>
        <w:t>объяснять</w:t>
      </w:r>
      <w:r>
        <w:rPr>
          <w:spacing w:val="-9"/>
        </w:rPr>
        <w:t xml:space="preserve"> </w:t>
      </w:r>
      <w:r>
        <w:t>особенности</w:t>
      </w:r>
      <w:r>
        <w:rPr>
          <w:spacing w:val="-4"/>
        </w:rPr>
        <w:t xml:space="preserve"> </w:t>
      </w:r>
      <w:r>
        <w:t>компонентов</w:t>
      </w:r>
      <w:r>
        <w:rPr>
          <w:spacing w:val="-7"/>
        </w:rPr>
        <w:t xml:space="preserve"> </w:t>
      </w:r>
      <w:r>
        <w:t>природы</w:t>
      </w:r>
      <w:r>
        <w:rPr>
          <w:spacing w:val="-7"/>
        </w:rPr>
        <w:t xml:space="preserve"> </w:t>
      </w:r>
      <w:r>
        <w:t>отдельных</w:t>
      </w:r>
      <w:r>
        <w:rPr>
          <w:spacing w:val="-3"/>
        </w:rPr>
        <w:t xml:space="preserve"> </w:t>
      </w:r>
      <w:r>
        <w:t>территорий;</w:t>
      </w:r>
    </w:p>
    <w:p w:rsidR="006B28B4" w:rsidRDefault="00DA7639">
      <w:pPr>
        <w:pStyle w:val="a3"/>
        <w:ind w:right="393"/>
      </w:pPr>
      <w:r>
        <w:t>создавать письменные тексты и устные сообщения об особенностях 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на</w:t>
      </w:r>
      <w:r>
        <w:rPr>
          <w:spacing w:val="1"/>
        </w:rPr>
        <w:t xml:space="preserve"> </w:t>
      </w:r>
      <w:r>
        <w:t>основе</w:t>
      </w:r>
      <w:r>
        <w:rPr>
          <w:spacing w:val="1"/>
        </w:rPr>
        <w:t xml:space="preserve"> </w:t>
      </w:r>
      <w:r>
        <w:t>нескольких</w:t>
      </w:r>
      <w:r>
        <w:rPr>
          <w:spacing w:val="1"/>
        </w:rPr>
        <w:t xml:space="preserve"> </w:t>
      </w:r>
      <w:r>
        <w:t>источников</w:t>
      </w:r>
      <w:r>
        <w:rPr>
          <w:spacing w:val="1"/>
        </w:rPr>
        <w:t xml:space="preserve"> </w:t>
      </w:r>
      <w:r>
        <w:t>информации,</w:t>
      </w:r>
      <w:r>
        <w:rPr>
          <w:spacing w:val="-2"/>
        </w:rPr>
        <w:t xml:space="preserve"> </w:t>
      </w:r>
      <w:r>
        <w:t>сопровождать</w:t>
      </w:r>
      <w:r>
        <w:rPr>
          <w:spacing w:val="-1"/>
        </w:rPr>
        <w:t xml:space="preserve"> </w:t>
      </w:r>
      <w:r>
        <w:t>выступление презентацией.</w:t>
      </w:r>
    </w:p>
    <w:p w:rsidR="006B28B4" w:rsidRDefault="00DA7639">
      <w:pPr>
        <w:pStyle w:val="21"/>
        <w:spacing w:line="321" w:lineRule="exact"/>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3"/>
        <w:tabs>
          <w:tab w:val="left" w:pos="2876"/>
          <w:tab w:val="left" w:pos="4214"/>
          <w:tab w:val="left" w:pos="4592"/>
          <w:tab w:val="left" w:pos="5597"/>
          <w:tab w:val="left" w:pos="5986"/>
          <w:tab w:val="left" w:pos="8272"/>
          <w:tab w:val="left" w:pos="9595"/>
        </w:tabs>
        <w:ind w:right="393"/>
        <w:jc w:val="left"/>
      </w:pPr>
      <w:r>
        <w:t>выдвигать</w:t>
      </w:r>
      <w:r>
        <w:tab/>
        <w:t>гипотезы</w:t>
      </w:r>
      <w:r>
        <w:tab/>
        <w:t>о</w:t>
      </w:r>
      <w:r>
        <w:tab/>
        <w:t>связях</w:t>
      </w:r>
      <w:r>
        <w:tab/>
        <w:t>и</w:t>
      </w:r>
      <w:r>
        <w:tab/>
        <w:t>закономерностях</w:t>
      </w:r>
      <w:r>
        <w:tab/>
        <w:t>событий,</w:t>
      </w:r>
      <w:r>
        <w:tab/>
      </w:r>
      <w:r>
        <w:rPr>
          <w:spacing w:val="-1"/>
        </w:rPr>
        <w:t>процессов,</w:t>
      </w:r>
      <w:r>
        <w:rPr>
          <w:spacing w:val="-67"/>
        </w:rPr>
        <w:t xml:space="preserve"> </w:t>
      </w:r>
      <w:r>
        <w:t>объектов,</w:t>
      </w:r>
      <w:r>
        <w:rPr>
          <w:spacing w:val="-2"/>
        </w:rPr>
        <w:t xml:space="preserve"> </w:t>
      </w:r>
      <w:r>
        <w:t>происходящих</w:t>
      </w:r>
      <w:r>
        <w:rPr>
          <w:spacing w:val="1"/>
        </w:rPr>
        <w:t xml:space="preserve"> </w:t>
      </w:r>
      <w:r>
        <w:t>в</w:t>
      </w:r>
      <w:r>
        <w:rPr>
          <w:spacing w:val="-2"/>
        </w:rPr>
        <w:t xml:space="preserve"> </w:t>
      </w:r>
      <w:r>
        <w:t>географической оболочке;</w:t>
      </w:r>
    </w:p>
    <w:p w:rsidR="006B28B4" w:rsidRDefault="00DA7639">
      <w:pPr>
        <w:pStyle w:val="a3"/>
        <w:spacing w:before="1"/>
        <w:jc w:val="left"/>
      </w:pPr>
      <w:r>
        <w:t>сопоставлять</w:t>
      </w:r>
      <w:r>
        <w:rPr>
          <w:spacing w:val="20"/>
        </w:rPr>
        <w:t xml:space="preserve"> </w:t>
      </w:r>
      <w:r>
        <w:t>существующие</w:t>
      </w:r>
      <w:r>
        <w:rPr>
          <w:spacing w:val="21"/>
        </w:rPr>
        <w:t xml:space="preserve"> </w:t>
      </w:r>
      <w:r>
        <w:t>в</w:t>
      </w:r>
      <w:r>
        <w:rPr>
          <w:spacing w:val="20"/>
        </w:rPr>
        <w:t xml:space="preserve"> </w:t>
      </w:r>
      <w:r>
        <w:t>науке</w:t>
      </w:r>
      <w:r>
        <w:rPr>
          <w:spacing w:val="21"/>
        </w:rPr>
        <w:t xml:space="preserve"> </w:t>
      </w:r>
      <w:r>
        <w:t>точки</w:t>
      </w:r>
      <w:r>
        <w:rPr>
          <w:spacing w:val="22"/>
        </w:rPr>
        <w:t xml:space="preserve"> </w:t>
      </w:r>
      <w:r>
        <w:t>зрения</w:t>
      </w:r>
      <w:r>
        <w:rPr>
          <w:spacing w:val="19"/>
        </w:rPr>
        <w:t xml:space="preserve"> </w:t>
      </w:r>
      <w:r>
        <w:t>о</w:t>
      </w:r>
      <w:r>
        <w:rPr>
          <w:spacing w:val="22"/>
        </w:rPr>
        <w:t xml:space="preserve"> </w:t>
      </w:r>
      <w:r>
        <w:t>причинах</w:t>
      </w:r>
      <w:r>
        <w:rPr>
          <w:spacing w:val="20"/>
        </w:rPr>
        <w:t xml:space="preserve"> </w:t>
      </w:r>
      <w:r>
        <w:t>происходящих</w:t>
      </w:r>
      <w:r>
        <w:rPr>
          <w:spacing w:val="-67"/>
        </w:rPr>
        <w:t xml:space="preserve"> </w:t>
      </w:r>
      <w:r>
        <w:t>глобальных изменений климата;</w:t>
      </w:r>
    </w:p>
    <w:p w:rsidR="006B28B4" w:rsidRDefault="00DA7639">
      <w:pPr>
        <w:pStyle w:val="a3"/>
        <w:jc w:val="left"/>
      </w:pPr>
      <w:r>
        <w:t>оценить</w:t>
      </w:r>
      <w:r>
        <w:rPr>
          <w:spacing w:val="12"/>
        </w:rPr>
        <w:t xml:space="preserve"> </w:t>
      </w:r>
      <w:r>
        <w:t>положительные</w:t>
      </w:r>
      <w:r>
        <w:rPr>
          <w:spacing w:val="13"/>
        </w:rPr>
        <w:t xml:space="preserve"> </w:t>
      </w:r>
      <w:r>
        <w:t>и</w:t>
      </w:r>
      <w:r>
        <w:rPr>
          <w:spacing w:val="14"/>
        </w:rPr>
        <w:t xml:space="preserve"> </w:t>
      </w:r>
      <w:r>
        <w:t>негативные</w:t>
      </w:r>
      <w:r>
        <w:rPr>
          <w:spacing w:val="11"/>
        </w:rPr>
        <w:t xml:space="preserve"> </w:t>
      </w:r>
      <w:r>
        <w:t>последствия</w:t>
      </w:r>
      <w:r>
        <w:rPr>
          <w:spacing w:val="14"/>
        </w:rPr>
        <w:t xml:space="preserve"> </w:t>
      </w:r>
      <w:r>
        <w:t>глобальных</w:t>
      </w:r>
      <w:r>
        <w:rPr>
          <w:spacing w:val="14"/>
        </w:rPr>
        <w:t xml:space="preserve"> </w:t>
      </w:r>
      <w:r>
        <w:t>изменений</w:t>
      </w:r>
      <w:r>
        <w:rPr>
          <w:spacing w:val="-67"/>
        </w:rPr>
        <w:t xml:space="preserve"> </w:t>
      </w:r>
      <w:r>
        <w:t>климата</w:t>
      </w:r>
      <w:r>
        <w:rPr>
          <w:spacing w:val="-4"/>
        </w:rPr>
        <w:t xml:space="preserve"> </w:t>
      </w:r>
      <w:r>
        <w:t>для отдельных</w:t>
      </w:r>
      <w:r>
        <w:rPr>
          <w:spacing w:val="1"/>
        </w:rPr>
        <w:t xml:space="preserve"> </w:t>
      </w:r>
      <w:r>
        <w:t>регионов</w:t>
      </w:r>
      <w:r>
        <w:rPr>
          <w:spacing w:val="-2"/>
        </w:rPr>
        <w:t xml:space="preserve"> </w:t>
      </w:r>
      <w:r>
        <w:t>и стран;</w:t>
      </w:r>
    </w:p>
    <w:p w:rsidR="006B28B4" w:rsidRDefault="00DA7639">
      <w:pPr>
        <w:pStyle w:val="a3"/>
        <w:jc w:val="left"/>
      </w:pPr>
      <w:r>
        <w:t>объяснять</w:t>
      </w:r>
      <w:r>
        <w:rPr>
          <w:spacing w:val="39"/>
        </w:rPr>
        <w:t xml:space="preserve"> </w:t>
      </w:r>
      <w:r>
        <w:t>закономерности</w:t>
      </w:r>
      <w:r>
        <w:rPr>
          <w:spacing w:val="40"/>
        </w:rPr>
        <w:t xml:space="preserve"> </w:t>
      </w:r>
      <w:r>
        <w:t>размещения</w:t>
      </w:r>
      <w:r>
        <w:rPr>
          <w:spacing w:val="40"/>
        </w:rPr>
        <w:t xml:space="preserve"> </w:t>
      </w:r>
      <w:r>
        <w:t>населения</w:t>
      </w:r>
      <w:r>
        <w:rPr>
          <w:spacing w:val="40"/>
        </w:rPr>
        <w:t xml:space="preserve"> </w:t>
      </w:r>
      <w:r>
        <w:t>и</w:t>
      </w:r>
      <w:r>
        <w:rPr>
          <w:spacing w:val="38"/>
        </w:rPr>
        <w:t xml:space="preserve"> </w:t>
      </w:r>
      <w:r>
        <w:t>хозяйства</w:t>
      </w:r>
      <w:r>
        <w:rPr>
          <w:spacing w:val="39"/>
        </w:rPr>
        <w:t xml:space="preserve"> </w:t>
      </w:r>
      <w:r>
        <w:t>отдельных</w:t>
      </w:r>
      <w:r>
        <w:rPr>
          <w:spacing w:val="-67"/>
        </w:rPr>
        <w:t xml:space="preserve"> </w:t>
      </w:r>
      <w:r>
        <w:t>территорий</w:t>
      </w:r>
      <w:r>
        <w:rPr>
          <w:spacing w:val="-1"/>
        </w:rPr>
        <w:t xml:space="preserve"> </w:t>
      </w:r>
      <w:r>
        <w:t>в</w:t>
      </w:r>
      <w:r>
        <w:rPr>
          <w:spacing w:val="-2"/>
        </w:rPr>
        <w:t xml:space="preserve"> </w:t>
      </w:r>
      <w:r>
        <w:t>связи</w:t>
      </w:r>
      <w:r>
        <w:rPr>
          <w:spacing w:val="-4"/>
        </w:rPr>
        <w:t xml:space="preserve"> </w:t>
      </w:r>
      <w:r>
        <w:t>с</w:t>
      </w:r>
      <w:r>
        <w:rPr>
          <w:spacing w:val="-1"/>
        </w:rPr>
        <w:t xml:space="preserve"> </w:t>
      </w:r>
      <w:r>
        <w:t>природными</w:t>
      </w:r>
      <w:r>
        <w:rPr>
          <w:spacing w:val="-1"/>
        </w:rPr>
        <w:t xml:space="preserve"> </w:t>
      </w:r>
      <w:r>
        <w:t>и</w:t>
      </w:r>
      <w:r>
        <w:rPr>
          <w:spacing w:val="-1"/>
        </w:rPr>
        <w:t xml:space="preserve"> </w:t>
      </w:r>
      <w:r>
        <w:t>социально-экономическими</w:t>
      </w:r>
      <w:r>
        <w:rPr>
          <w:spacing w:val="1"/>
        </w:rPr>
        <w:t xml:space="preserve"> </w:t>
      </w:r>
      <w:r>
        <w:t>факторами.</w:t>
      </w:r>
    </w:p>
    <w:p w:rsidR="006B28B4" w:rsidRDefault="00DA7639">
      <w:pPr>
        <w:pStyle w:val="11"/>
        <w:spacing w:before="1"/>
        <w:jc w:val="left"/>
      </w:pPr>
      <w:r>
        <w:t>Раздел</w:t>
      </w:r>
      <w:r>
        <w:rPr>
          <w:spacing w:val="-6"/>
        </w:rPr>
        <w:t xml:space="preserve"> </w:t>
      </w:r>
      <w:r>
        <w:t>5.</w:t>
      </w:r>
      <w:r>
        <w:rPr>
          <w:spacing w:val="-4"/>
        </w:rPr>
        <w:t xml:space="preserve"> </w:t>
      </w:r>
      <w:r>
        <w:t>Особенности</w:t>
      </w:r>
      <w:r>
        <w:rPr>
          <w:spacing w:val="-4"/>
        </w:rPr>
        <w:t xml:space="preserve"> </w:t>
      </w:r>
      <w:r>
        <w:t>географического</w:t>
      </w:r>
      <w:r>
        <w:rPr>
          <w:spacing w:val="-3"/>
        </w:rPr>
        <w:t xml:space="preserve"> </w:t>
      </w:r>
      <w:r>
        <w:t>положения</w:t>
      </w:r>
      <w:r>
        <w:rPr>
          <w:spacing w:val="-5"/>
        </w:rPr>
        <w:t xml:space="preserve"> </w:t>
      </w:r>
      <w:r>
        <w:t>России</w:t>
      </w:r>
    </w:p>
    <w:p w:rsidR="006B28B4" w:rsidRDefault="00DA7639">
      <w:pPr>
        <w:pStyle w:val="21"/>
      </w:pPr>
      <w:r>
        <w:t>Выпускник</w:t>
      </w:r>
      <w:r>
        <w:rPr>
          <w:spacing w:val="-4"/>
        </w:rPr>
        <w:t xml:space="preserve"> </w:t>
      </w:r>
      <w:r>
        <w:t>научится:</w:t>
      </w:r>
    </w:p>
    <w:p w:rsidR="006B28B4" w:rsidRDefault="00DA7639">
      <w:pPr>
        <w:pStyle w:val="a3"/>
        <w:tabs>
          <w:tab w:val="left" w:pos="2844"/>
          <w:tab w:val="left" w:pos="4336"/>
          <w:tab w:val="left" w:pos="5878"/>
          <w:tab w:val="left" w:pos="6291"/>
          <w:tab w:val="left" w:pos="8269"/>
          <w:tab w:val="left" w:pos="10115"/>
        </w:tabs>
        <w:ind w:right="392"/>
        <w:jc w:val="left"/>
      </w:pPr>
      <w:r>
        <w:t>различать</w:t>
      </w:r>
      <w:r>
        <w:tab/>
        <w:t>принципы</w:t>
      </w:r>
      <w:r>
        <w:tab/>
        <w:t>выделения</w:t>
      </w:r>
      <w:r>
        <w:tab/>
        <w:t>и</w:t>
      </w:r>
      <w:r>
        <w:tab/>
        <w:t>устанавливать</w:t>
      </w:r>
      <w:r>
        <w:tab/>
        <w:t>соотношения</w:t>
      </w:r>
      <w:r>
        <w:tab/>
      </w:r>
      <w:r>
        <w:rPr>
          <w:spacing w:val="-1"/>
        </w:rPr>
        <w:t>между</w:t>
      </w:r>
      <w:r>
        <w:rPr>
          <w:spacing w:val="-67"/>
        </w:rPr>
        <w:t xml:space="preserve"> </w:t>
      </w:r>
      <w:r>
        <w:t>государственной</w:t>
      </w:r>
      <w:r>
        <w:rPr>
          <w:spacing w:val="-3"/>
        </w:rPr>
        <w:t xml:space="preserve"> </w:t>
      </w:r>
      <w:r>
        <w:t>территорией</w:t>
      </w:r>
      <w:r>
        <w:rPr>
          <w:spacing w:val="-2"/>
        </w:rPr>
        <w:t xml:space="preserve"> </w:t>
      </w:r>
      <w:r>
        <w:t>и</w:t>
      </w:r>
      <w:r>
        <w:rPr>
          <w:spacing w:val="-2"/>
        </w:rPr>
        <w:t xml:space="preserve"> </w:t>
      </w:r>
      <w:r>
        <w:t>исключительной</w:t>
      </w:r>
      <w:r>
        <w:rPr>
          <w:spacing w:val="-2"/>
        </w:rPr>
        <w:t xml:space="preserve"> </w:t>
      </w:r>
      <w:r>
        <w:t>экономической</w:t>
      </w:r>
      <w:r>
        <w:rPr>
          <w:spacing w:val="-3"/>
        </w:rPr>
        <w:t xml:space="preserve"> </w:t>
      </w:r>
      <w:r>
        <w:t>зоной</w:t>
      </w:r>
      <w:r>
        <w:rPr>
          <w:spacing w:val="-2"/>
        </w:rPr>
        <w:t xml:space="preserve"> </w:t>
      </w:r>
      <w:r>
        <w:t>России;</w:t>
      </w:r>
    </w:p>
    <w:p w:rsidR="006B28B4" w:rsidRDefault="00DA7639">
      <w:pPr>
        <w:pStyle w:val="a3"/>
        <w:ind w:right="386"/>
        <w:jc w:val="left"/>
      </w:pPr>
      <w:r>
        <w:t>оценивать</w:t>
      </w:r>
      <w:r>
        <w:rPr>
          <w:spacing w:val="1"/>
        </w:rPr>
        <w:t xml:space="preserve"> </w:t>
      </w:r>
      <w:r>
        <w:t>воздействие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и</w:t>
      </w:r>
      <w:r>
        <w:rPr>
          <w:spacing w:val="1"/>
        </w:rPr>
        <w:t xml:space="preserve"> </w:t>
      </w:r>
      <w:r>
        <w:t>ее</w:t>
      </w:r>
      <w:r>
        <w:rPr>
          <w:spacing w:val="1"/>
        </w:rPr>
        <w:t xml:space="preserve"> </w:t>
      </w:r>
      <w:r>
        <w:t>отдельных</w:t>
      </w:r>
      <w:r>
        <w:rPr>
          <w:spacing w:val="-67"/>
        </w:rPr>
        <w:t xml:space="preserve"> </w:t>
      </w:r>
      <w:r>
        <w:t>частей</w:t>
      </w:r>
      <w:r>
        <w:rPr>
          <w:spacing w:val="-2"/>
        </w:rPr>
        <w:t xml:space="preserve"> </w:t>
      </w:r>
      <w:r>
        <w:t>на</w:t>
      </w:r>
      <w:r>
        <w:rPr>
          <w:spacing w:val="-5"/>
        </w:rPr>
        <w:t xml:space="preserve"> </w:t>
      </w:r>
      <w:r>
        <w:t>особенности</w:t>
      </w:r>
      <w:r>
        <w:rPr>
          <w:spacing w:val="-1"/>
        </w:rPr>
        <w:t xml:space="preserve"> </w:t>
      </w:r>
      <w:r>
        <w:t>природы,</w:t>
      </w:r>
      <w:r>
        <w:rPr>
          <w:spacing w:val="-3"/>
        </w:rPr>
        <w:t xml:space="preserve"> </w:t>
      </w:r>
      <w:r>
        <w:t>жизнь</w:t>
      </w:r>
      <w:r>
        <w:rPr>
          <w:spacing w:val="-2"/>
        </w:rPr>
        <w:t xml:space="preserve"> </w:t>
      </w:r>
      <w:r>
        <w:t>и</w:t>
      </w:r>
      <w:r>
        <w:rPr>
          <w:spacing w:val="-2"/>
        </w:rPr>
        <w:t xml:space="preserve"> </w:t>
      </w:r>
      <w:r>
        <w:t>хозяйственную</w:t>
      </w:r>
      <w:r>
        <w:rPr>
          <w:spacing w:val="-3"/>
        </w:rPr>
        <w:t xml:space="preserve"> </w:t>
      </w:r>
      <w:r>
        <w:t>деятельность</w:t>
      </w:r>
      <w:r>
        <w:rPr>
          <w:spacing w:val="-2"/>
        </w:rPr>
        <w:t xml:space="preserve"> </w:t>
      </w:r>
      <w:r>
        <w:t>населения;</w:t>
      </w:r>
    </w:p>
    <w:p w:rsidR="006B28B4" w:rsidRDefault="00DA7639">
      <w:pPr>
        <w:pStyle w:val="a3"/>
        <w:ind w:right="382"/>
      </w:pPr>
      <w:r>
        <w:t>использовать</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поясном,</w:t>
      </w:r>
      <w:r>
        <w:rPr>
          <w:spacing w:val="1"/>
        </w:rPr>
        <w:t xml:space="preserve"> </w:t>
      </w:r>
      <w:r>
        <w:t>декретном,</w:t>
      </w:r>
      <w:r>
        <w:rPr>
          <w:spacing w:val="1"/>
        </w:rPr>
        <w:t xml:space="preserve"> </w:t>
      </w:r>
      <w:r>
        <w:t>летнем</w:t>
      </w:r>
      <w:r>
        <w:rPr>
          <w:spacing w:val="1"/>
        </w:rPr>
        <w:t xml:space="preserve"> </w:t>
      </w:r>
      <w:r>
        <w:t>и</w:t>
      </w:r>
      <w:r>
        <w:rPr>
          <w:spacing w:val="1"/>
        </w:rPr>
        <w:t xml:space="preserve"> </w:t>
      </w:r>
      <w:r>
        <w:t>зимнем</w:t>
      </w:r>
      <w:r>
        <w:rPr>
          <w:spacing w:val="1"/>
        </w:rPr>
        <w:t xml:space="preserve"> </w:t>
      </w:r>
      <w:r>
        <w:t>времени для решения практико-ориентированных задач по определению различий в</w:t>
      </w:r>
      <w:r>
        <w:rPr>
          <w:spacing w:val="1"/>
        </w:rPr>
        <w:t xml:space="preserve"> </w:t>
      </w:r>
      <w:r>
        <w:t>поясном</w:t>
      </w:r>
      <w:r>
        <w:rPr>
          <w:spacing w:val="-1"/>
        </w:rPr>
        <w:t xml:space="preserve"> </w:t>
      </w:r>
      <w:r>
        <w:t>времени территорий с</w:t>
      </w:r>
      <w:r>
        <w:rPr>
          <w:spacing w:val="-5"/>
        </w:rPr>
        <w:t xml:space="preserve"> </w:t>
      </w:r>
      <w:r>
        <w:t>контекстом из</w:t>
      </w:r>
      <w:r>
        <w:rPr>
          <w:spacing w:val="-4"/>
        </w:rPr>
        <w:t xml:space="preserve"> </w:t>
      </w:r>
      <w:r>
        <w:t>реальной</w:t>
      </w:r>
      <w:r>
        <w:rPr>
          <w:spacing w:val="-4"/>
        </w:rPr>
        <w:t xml:space="preserve"> </w:t>
      </w:r>
      <w:r>
        <w:t>жизни.</w:t>
      </w:r>
    </w:p>
    <w:p w:rsidR="006B28B4" w:rsidRDefault="00DA7639">
      <w:pPr>
        <w:pStyle w:val="21"/>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3"/>
        <w:ind w:right="389"/>
      </w:pPr>
      <w:r>
        <w:t>оценивать</w:t>
      </w:r>
      <w:r>
        <w:rPr>
          <w:spacing w:val="1"/>
        </w:rPr>
        <w:t xml:space="preserve"> </w:t>
      </w:r>
      <w:r>
        <w:t>возможные</w:t>
      </w:r>
      <w:r>
        <w:rPr>
          <w:spacing w:val="1"/>
        </w:rPr>
        <w:t xml:space="preserve"> </w:t>
      </w:r>
      <w:r>
        <w:t>в</w:t>
      </w:r>
      <w:r>
        <w:rPr>
          <w:spacing w:val="1"/>
        </w:rPr>
        <w:t xml:space="preserve"> </w:t>
      </w:r>
      <w:r>
        <w:t>будущем</w:t>
      </w:r>
      <w:r>
        <w:rPr>
          <w:spacing w:val="1"/>
        </w:rPr>
        <w:t xml:space="preserve"> </w:t>
      </w:r>
      <w:r>
        <w:t>изменения</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обусловленные</w:t>
      </w:r>
      <w:r>
        <w:rPr>
          <w:spacing w:val="1"/>
        </w:rPr>
        <w:t xml:space="preserve"> </w:t>
      </w:r>
      <w:r>
        <w:t>мировыми</w:t>
      </w:r>
      <w:r>
        <w:rPr>
          <w:spacing w:val="1"/>
        </w:rPr>
        <w:t xml:space="preserve"> </w:t>
      </w:r>
      <w:r>
        <w:t>геодемографическими,</w:t>
      </w:r>
      <w:r>
        <w:rPr>
          <w:spacing w:val="1"/>
        </w:rPr>
        <w:t xml:space="preserve"> </w:t>
      </w:r>
      <w:r>
        <w:t>геополитическими</w:t>
      </w:r>
      <w:r>
        <w:rPr>
          <w:spacing w:val="1"/>
        </w:rPr>
        <w:t xml:space="preserve"> </w:t>
      </w:r>
      <w:r>
        <w:t>и</w:t>
      </w:r>
      <w:r>
        <w:rPr>
          <w:spacing w:val="-67"/>
        </w:rPr>
        <w:t xml:space="preserve"> </w:t>
      </w:r>
      <w:r>
        <w:t>геоэкономическими</w:t>
      </w:r>
      <w:r>
        <w:rPr>
          <w:spacing w:val="1"/>
        </w:rPr>
        <w:t xml:space="preserve"> </w:t>
      </w:r>
      <w:r>
        <w:t>изменениями,</w:t>
      </w:r>
      <w:r>
        <w:rPr>
          <w:spacing w:val="1"/>
        </w:rPr>
        <w:t xml:space="preserve"> </w:t>
      </w:r>
      <w:r>
        <w:t>а</w:t>
      </w:r>
      <w:r>
        <w:rPr>
          <w:spacing w:val="1"/>
        </w:rPr>
        <w:t xml:space="preserve"> </w:t>
      </w:r>
      <w:r>
        <w:t>также</w:t>
      </w:r>
      <w:r>
        <w:rPr>
          <w:spacing w:val="1"/>
        </w:rPr>
        <w:t xml:space="preserve"> </w:t>
      </w:r>
      <w:r>
        <w:t>развитием</w:t>
      </w:r>
      <w:r>
        <w:rPr>
          <w:spacing w:val="71"/>
        </w:rPr>
        <w:t xml:space="preserve"> </w:t>
      </w:r>
      <w:r>
        <w:t>глобальной</w:t>
      </w:r>
      <w:r>
        <w:rPr>
          <w:spacing w:val="1"/>
        </w:rPr>
        <w:t xml:space="preserve"> </w:t>
      </w:r>
      <w:r>
        <w:t>коммуникационной</w:t>
      </w:r>
      <w:r>
        <w:rPr>
          <w:spacing w:val="-4"/>
        </w:rPr>
        <w:t xml:space="preserve"> </w:t>
      </w:r>
      <w:r>
        <w:t>системы.</w:t>
      </w:r>
    </w:p>
    <w:p w:rsidR="006B28B4" w:rsidRDefault="00DA7639">
      <w:pPr>
        <w:pStyle w:val="11"/>
        <w:spacing w:before="1"/>
      </w:pPr>
      <w:r>
        <w:t>Раздел</w:t>
      </w:r>
      <w:r>
        <w:rPr>
          <w:spacing w:val="-4"/>
        </w:rPr>
        <w:t xml:space="preserve"> </w:t>
      </w:r>
      <w:r>
        <w:t>6.</w:t>
      </w:r>
      <w:r>
        <w:rPr>
          <w:spacing w:val="-1"/>
        </w:rPr>
        <w:t xml:space="preserve"> </w:t>
      </w:r>
      <w:r>
        <w:t>Природа</w:t>
      </w:r>
      <w:r>
        <w:rPr>
          <w:spacing w:val="-3"/>
        </w:rPr>
        <w:t xml:space="preserve"> </w:t>
      </w:r>
      <w:r>
        <w:t>России</w:t>
      </w:r>
    </w:p>
    <w:p w:rsidR="006B28B4" w:rsidRDefault="00DA7639">
      <w:pPr>
        <w:pStyle w:val="21"/>
        <w:jc w:val="both"/>
      </w:pPr>
      <w:r>
        <w:t>Выпускник</w:t>
      </w:r>
      <w:r>
        <w:rPr>
          <w:spacing w:val="-4"/>
        </w:rPr>
        <w:t xml:space="preserve"> </w:t>
      </w:r>
      <w:r>
        <w:t>научится:</w:t>
      </w:r>
    </w:p>
    <w:p w:rsidR="006B28B4" w:rsidRDefault="00DA7639">
      <w:pPr>
        <w:pStyle w:val="a3"/>
        <w:ind w:right="392"/>
      </w:pPr>
      <w:r>
        <w:t>различать географические процессы и явления, определяющие особенности</w:t>
      </w:r>
      <w:r>
        <w:rPr>
          <w:spacing w:val="1"/>
        </w:rPr>
        <w:t xml:space="preserve"> </w:t>
      </w:r>
      <w:r>
        <w:t>природы</w:t>
      </w:r>
      <w:r>
        <w:rPr>
          <w:spacing w:val="-1"/>
        </w:rPr>
        <w:t xml:space="preserve"> </w:t>
      </w:r>
      <w:r>
        <w:t>страны</w:t>
      </w:r>
      <w:r>
        <w:rPr>
          <w:spacing w:val="-3"/>
        </w:rPr>
        <w:t xml:space="preserve"> </w:t>
      </w:r>
      <w:r>
        <w:t>и отдельных</w:t>
      </w:r>
      <w:r>
        <w:rPr>
          <w:spacing w:val="-3"/>
        </w:rPr>
        <w:t xml:space="preserve"> </w:t>
      </w:r>
      <w:r>
        <w:t>регионов;</w:t>
      </w:r>
    </w:p>
    <w:p w:rsidR="006B28B4" w:rsidRDefault="00DA7639">
      <w:pPr>
        <w:pStyle w:val="a3"/>
        <w:spacing w:line="321" w:lineRule="exact"/>
        <w:ind w:left="1401" w:firstLine="0"/>
      </w:pPr>
      <w:r>
        <w:t>сравнивать</w:t>
      </w:r>
      <w:r>
        <w:rPr>
          <w:spacing w:val="-9"/>
        </w:rPr>
        <w:t xml:space="preserve"> </w:t>
      </w:r>
      <w:r>
        <w:t>особенности</w:t>
      </w:r>
      <w:r>
        <w:rPr>
          <w:spacing w:val="-4"/>
        </w:rPr>
        <w:t xml:space="preserve"> </w:t>
      </w:r>
      <w:r>
        <w:t>природы</w:t>
      </w:r>
      <w:r>
        <w:rPr>
          <w:spacing w:val="-3"/>
        </w:rPr>
        <w:t xml:space="preserve"> </w:t>
      </w:r>
      <w:r>
        <w:t>отдельных</w:t>
      </w:r>
      <w:r>
        <w:rPr>
          <w:spacing w:val="-3"/>
        </w:rPr>
        <w:t xml:space="preserve"> </w:t>
      </w:r>
      <w:r>
        <w:t>регионов</w:t>
      </w:r>
      <w:r>
        <w:rPr>
          <w:spacing w:val="-6"/>
        </w:rPr>
        <w:t xml:space="preserve"> </w:t>
      </w:r>
      <w:r>
        <w:t>страны;</w:t>
      </w:r>
    </w:p>
    <w:p w:rsidR="006B28B4" w:rsidRDefault="00DA7639">
      <w:pPr>
        <w:pStyle w:val="a3"/>
        <w:spacing w:line="242" w:lineRule="auto"/>
        <w:ind w:right="395"/>
      </w:pPr>
      <w:r>
        <w:t>оценивать</w:t>
      </w:r>
      <w:r>
        <w:rPr>
          <w:spacing w:val="1"/>
        </w:rPr>
        <w:t xml:space="preserve"> </w:t>
      </w:r>
      <w:r>
        <w:t>особенности</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 тер.;</w:t>
      </w:r>
    </w:p>
    <w:p w:rsidR="006B28B4" w:rsidRDefault="00DA7639">
      <w:pPr>
        <w:pStyle w:val="a3"/>
        <w:ind w:right="392"/>
      </w:pPr>
      <w:r>
        <w:t>описывать</w:t>
      </w:r>
      <w:r>
        <w:rPr>
          <w:spacing w:val="1"/>
        </w:rPr>
        <w:t xml:space="preserve"> </w:t>
      </w:r>
      <w:r>
        <w:t>положение</w:t>
      </w:r>
      <w:r>
        <w:rPr>
          <w:spacing w:val="1"/>
        </w:rPr>
        <w:t xml:space="preserve"> </w:t>
      </w:r>
      <w:r>
        <w:t>на</w:t>
      </w:r>
      <w:r>
        <w:rPr>
          <w:spacing w:val="1"/>
        </w:rPr>
        <w:t xml:space="preserve"> </w:t>
      </w:r>
      <w:r>
        <w:t>карте</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географических</w:t>
      </w:r>
      <w:r>
        <w:rPr>
          <w:spacing w:val="-4"/>
        </w:rPr>
        <w:t xml:space="preserve"> </w:t>
      </w:r>
      <w:r>
        <w:t>объектов</w:t>
      </w:r>
    </w:p>
    <w:p w:rsidR="006B28B4" w:rsidRDefault="00DA7639">
      <w:pPr>
        <w:pStyle w:val="a3"/>
        <w:ind w:left="1401" w:right="392" w:firstLine="0"/>
      </w:pPr>
      <w:r>
        <w:t>объяснять особенности компонентов природы отдельных частей страны;</w:t>
      </w:r>
      <w:r>
        <w:rPr>
          <w:spacing w:val="1"/>
        </w:rPr>
        <w:t xml:space="preserve"> </w:t>
      </w:r>
      <w:r>
        <w:t>оценивать</w:t>
      </w:r>
      <w:r>
        <w:rPr>
          <w:spacing w:val="53"/>
        </w:rPr>
        <w:t xml:space="preserve"> </w:t>
      </w:r>
      <w:r>
        <w:t>природные</w:t>
      </w:r>
      <w:r>
        <w:rPr>
          <w:spacing w:val="52"/>
        </w:rPr>
        <w:t xml:space="preserve"> </w:t>
      </w:r>
      <w:r>
        <w:t>условия</w:t>
      </w:r>
      <w:r>
        <w:rPr>
          <w:spacing w:val="52"/>
        </w:rPr>
        <w:t xml:space="preserve"> </w:t>
      </w:r>
      <w:r>
        <w:t>и</w:t>
      </w:r>
      <w:r>
        <w:rPr>
          <w:spacing w:val="53"/>
        </w:rPr>
        <w:t xml:space="preserve"> </w:t>
      </w:r>
      <w:r>
        <w:t>обеспеченность</w:t>
      </w:r>
      <w:r>
        <w:rPr>
          <w:spacing w:val="53"/>
        </w:rPr>
        <w:t xml:space="preserve"> </w:t>
      </w:r>
      <w:r>
        <w:t>природными</w:t>
      </w:r>
      <w:r>
        <w:rPr>
          <w:spacing w:val="55"/>
        </w:rPr>
        <w:t xml:space="preserve"> </w:t>
      </w:r>
      <w:r>
        <w:t>ресурсами</w:t>
      </w:r>
    </w:p>
    <w:p w:rsidR="006B28B4" w:rsidRDefault="00DA7639">
      <w:pPr>
        <w:pStyle w:val="a3"/>
        <w:spacing w:line="321" w:lineRule="exact"/>
        <w:ind w:firstLine="0"/>
      </w:pPr>
      <w:r>
        <w:t>отдельных</w:t>
      </w:r>
      <w:r>
        <w:rPr>
          <w:spacing w:val="-4"/>
        </w:rPr>
        <w:t xml:space="preserve"> </w:t>
      </w:r>
      <w:r>
        <w:t>территорий</w:t>
      </w:r>
      <w:r>
        <w:rPr>
          <w:spacing w:val="-5"/>
        </w:rPr>
        <w:t xml:space="preserve"> </w:t>
      </w:r>
      <w:r>
        <w:t>России;</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92"/>
      </w:pPr>
      <w:r>
        <w:t>создавать</w:t>
      </w:r>
      <w:r>
        <w:rPr>
          <w:spacing w:val="1"/>
        </w:rPr>
        <w:t xml:space="preserve"> </w:t>
      </w:r>
      <w:r>
        <w:t>собственные</w:t>
      </w:r>
      <w:r>
        <w:rPr>
          <w:spacing w:val="1"/>
        </w:rPr>
        <w:t xml:space="preserve"> </w:t>
      </w:r>
      <w:r>
        <w:t>тексты</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на</w:t>
      </w:r>
      <w:r>
        <w:rPr>
          <w:spacing w:val="1"/>
        </w:rPr>
        <w:t xml:space="preserve"> </w:t>
      </w:r>
      <w:r>
        <w:t>основе</w:t>
      </w:r>
      <w:r>
        <w:rPr>
          <w:spacing w:val="1"/>
        </w:rPr>
        <w:t xml:space="preserve"> </w:t>
      </w:r>
      <w:r>
        <w:t>нескольких</w:t>
      </w:r>
      <w:r>
        <w:rPr>
          <w:spacing w:val="1"/>
        </w:rPr>
        <w:t xml:space="preserve"> </w:t>
      </w:r>
      <w:r>
        <w:t>источников</w:t>
      </w:r>
      <w:r>
        <w:rPr>
          <w:spacing w:val="1"/>
        </w:rPr>
        <w:t xml:space="preserve"> </w:t>
      </w:r>
      <w:r>
        <w:t>информации,</w:t>
      </w:r>
      <w:r>
        <w:rPr>
          <w:spacing w:val="1"/>
        </w:rPr>
        <w:t xml:space="preserve"> </w:t>
      </w:r>
      <w:r>
        <w:t>сопровождать</w:t>
      </w:r>
      <w:r>
        <w:rPr>
          <w:spacing w:val="-2"/>
        </w:rPr>
        <w:t xml:space="preserve"> </w:t>
      </w:r>
      <w:r>
        <w:t>выступление презентацией</w:t>
      </w:r>
    </w:p>
    <w:p w:rsidR="006B28B4" w:rsidRDefault="00DA7639">
      <w:pPr>
        <w:pStyle w:val="21"/>
        <w:spacing w:line="321" w:lineRule="exact"/>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3"/>
        <w:ind w:right="394"/>
      </w:pPr>
      <w:r>
        <w:t>оценивать возможные последствия изменений климата отдельных территорий</w:t>
      </w:r>
      <w:r>
        <w:rPr>
          <w:spacing w:val="1"/>
        </w:rPr>
        <w:t xml:space="preserve"> </w:t>
      </w:r>
      <w:r>
        <w:t>страны,</w:t>
      </w:r>
      <w:r>
        <w:rPr>
          <w:spacing w:val="-2"/>
        </w:rPr>
        <w:t xml:space="preserve"> </w:t>
      </w:r>
      <w:r>
        <w:t>связанных</w:t>
      </w:r>
      <w:r>
        <w:rPr>
          <w:spacing w:val="1"/>
        </w:rPr>
        <w:t xml:space="preserve"> </w:t>
      </w:r>
      <w:r>
        <w:t>с</w:t>
      </w:r>
      <w:r>
        <w:rPr>
          <w:spacing w:val="-3"/>
        </w:rPr>
        <w:t xml:space="preserve"> </w:t>
      </w:r>
      <w:r>
        <w:t>глобальными</w:t>
      </w:r>
      <w:r>
        <w:rPr>
          <w:spacing w:val="-1"/>
        </w:rPr>
        <w:t xml:space="preserve"> </w:t>
      </w:r>
      <w:r>
        <w:t>изменениями</w:t>
      </w:r>
      <w:r>
        <w:rPr>
          <w:spacing w:val="-3"/>
        </w:rPr>
        <w:t xml:space="preserve"> </w:t>
      </w:r>
      <w:r>
        <w:t>климата;</w:t>
      </w:r>
    </w:p>
    <w:p w:rsidR="006B28B4" w:rsidRDefault="00DA7639">
      <w:pPr>
        <w:pStyle w:val="a3"/>
        <w:spacing w:before="2"/>
        <w:ind w:right="385"/>
      </w:pPr>
      <w:r>
        <w:t>делать</w:t>
      </w:r>
      <w:r>
        <w:rPr>
          <w:spacing w:val="1"/>
        </w:rPr>
        <w:t xml:space="preserve"> </w:t>
      </w:r>
      <w:r>
        <w:t>прогнозы</w:t>
      </w:r>
      <w:r>
        <w:rPr>
          <w:spacing w:val="1"/>
        </w:rPr>
        <w:t xml:space="preserve"> </w:t>
      </w:r>
      <w:r>
        <w:t>трансформации</w:t>
      </w:r>
      <w:r>
        <w:rPr>
          <w:spacing w:val="1"/>
        </w:rPr>
        <w:t xml:space="preserve"> </w:t>
      </w:r>
      <w:r>
        <w:t>географических</w:t>
      </w:r>
      <w:r>
        <w:rPr>
          <w:spacing w:val="1"/>
        </w:rPr>
        <w:t xml:space="preserve"> </w:t>
      </w:r>
      <w:r>
        <w:t>систем</w:t>
      </w:r>
      <w:r>
        <w:rPr>
          <w:spacing w:val="1"/>
        </w:rPr>
        <w:t xml:space="preserve"> </w:t>
      </w:r>
      <w:r>
        <w:t>и</w:t>
      </w:r>
      <w:r>
        <w:rPr>
          <w:spacing w:val="1"/>
        </w:rPr>
        <w:t xml:space="preserve"> </w:t>
      </w:r>
      <w:r>
        <w:t>комплексов</w:t>
      </w:r>
      <w:r>
        <w:rPr>
          <w:spacing w:val="1"/>
        </w:rPr>
        <w:t xml:space="preserve"> </w:t>
      </w:r>
      <w:r>
        <w:t>в</w:t>
      </w:r>
      <w:r>
        <w:rPr>
          <w:spacing w:val="1"/>
        </w:rPr>
        <w:t xml:space="preserve"> </w:t>
      </w:r>
      <w:r>
        <w:t>результате</w:t>
      </w:r>
      <w:r>
        <w:rPr>
          <w:spacing w:val="-5"/>
        </w:rPr>
        <w:t xml:space="preserve"> </w:t>
      </w:r>
      <w:r>
        <w:t>изменения их</w:t>
      </w:r>
      <w:r>
        <w:rPr>
          <w:spacing w:val="1"/>
        </w:rPr>
        <w:t xml:space="preserve"> </w:t>
      </w:r>
      <w:r>
        <w:t>компонентов.</w:t>
      </w:r>
    </w:p>
    <w:p w:rsidR="006B28B4" w:rsidRDefault="00DA7639">
      <w:pPr>
        <w:pStyle w:val="11"/>
        <w:spacing w:line="321" w:lineRule="exact"/>
      </w:pPr>
      <w:r>
        <w:t>Раздел</w:t>
      </w:r>
      <w:r>
        <w:rPr>
          <w:spacing w:val="-4"/>
        </w:rPr>
        <w:t xml:space="preserve"> </w:t>
      </w:r>
      <w:r>
        <w:t>7.</w:t>
      </w:r>
      <w:r>
        <w:rPr>
          <w:spacing w:val="-1"/>
        </w:rPr>
        <w:t xml:space="preserve"> </w:t>
      </w:r>
      <w:r>
        <w:t>Население</w:t>
      </w:r>
      <w:r>
        <w:rPr>
          <w:spacing w:val="-1"/>
        </w:rPr>
        <w:t xml:space="preserve"> </w:t>
      </w:r>
      <w:r>
        <w:t>России</w:t>
      </w:r>
    </w:p>
    <w:p w:rsidR="006B28B4" w:rsidRDefault="00DA7639">
      <w:pPr>
        <w:pStyle w:val="21"/>
        <w:jc w:val="both"/>
      </w:pPr>
      <w:r>
        <w:t>Выпускник</w:t>
      </w:r>
      <w:r>
        <w:rPr>
          <w:spacing w:val="-4"/>
        </w:rPr>
        <w:t xml:space="preserve"> </w:t>
      </w:r>
      <w:r>
        <w:t>научится:</w:t>
      </w:r>
    </w:p>
    <w:p w:rsidR="006B28B4" w:rsidRDefault="00DA7639">
      <w:pPr>
        <w:pStyle w:val="a3"/>
        <w:ind w:right="390"/>
      </w:pPr>
      <w:r>
        <w:t>различать демографические процессы и явления, характеризующие динамику</w:t>
      </w:r>
      <w:r>
        <w:rPr>
          <w:spacing w:val="1"/>
        </w:rPr>
        <w:t xml:space="preserve"> </w:t>
      </w:r>
      <w:r>
        <w:t>численности</w:t>
      </w:r>
      <w:r>
        <w:rPr>
          <w:spacing w:val="-1"/>
        </w:rPr>
        <w:t xml:space="preserve"> </w:t>
      </w:r>
      <w:r>
        <w:t>населения</w:t>
      </w:r>
      <w:r>
        <w:rPr>
          <w:spacing w:val="-1"/>
        </w:rPr>
        <w:t xml:space="preserve"> </w:t>
      </w:r>
      <w:r>
        <w:t>России и</w:t>
      </w:r>
      <w:r>
        <w:rPr>
          <w:spacing w:val="-1"/>
        </w:rPr>
        <w:t xml:space="preserve"> </w:t>
      </w:r>
      <w:r>
        <w:t>отдельных</w:t>
      </w:r>
      <w:r>
        <w:rPr>
          <w:spacing w:val="1"/>
        </w:rPr>
        <w:t xml:space="preserve"> </w:t>
      </w:r>
      <w:r>
        <w:t>регионов</w:t>
      </w:r>
      <w:r>
        <w:rPr>
          <w:spacing w:val="-3"/>
        </w:rPr>
        <w:t xml:space="preserve"> </w:t>
      </w:r>
      <w:r>
        <w:t>и стран;</w:t>
      </w:r>
    </w:p>
    <w:p w:rsidR="006B28B4" w:rsidRDefault="00DA7639">
      <w:pPr>
        <w:pStyle w:val="a3"/>
        <w:ind w:right="387"/>
      </w:pPr>
      <w:r>
        <w:t>анализировать</w:t>
      </w:r>
      <w:r>
        <w:rPr>
          <w:spacing w:val="1"/>
        </w:rPr>
        <w:t xml:space="preserve"> </w:t>
      </w:r>
      <w:r>
        <w:t>факторы,</w:t>
      </w:r>
      <w:r>
        <w:rPr>
          <w:spacing w:val="1"/>
        </w:rPr>
        <w:t xml:space="preserve"> </w:t>
      </w:r>
      <w:r>
        <w:t>определяющие</w:t>
      </w:r>
      <w:r>
        <w:rPr>
          <w:spacing w:val="1"/>
        </w:rPr>
        <w:t xml:space="preserve"> </w:t>
      </w:r>
      <w:r>
        <w:t>динамику</w:t>
      </w:r>
      <w:r>
        <w:rPr>
          <w:spacing w:val="1"/>
        </w:rPr>
        <w:t xml:space="preserve"> </w:t>
      </w:r>
      <w:r>
        <w:t>населения</w:t>
      </w:r>
      <w:r>
        <w:rPr>
          <w:spacing w:val="1"/>
        </w:rPr>
        <w:t xml:space="preserve"> </w:t>
      </w:r>
      <w:r>
        <w:t>России,</w:t>
      </w:r>
      <w:r>
        <w:rPr>
          <w:spacing w:val="1"/>
        </w:rPr>
        <w:t xml:space="preserve"> </w:t>
      </w:r>
      <w:r>
        <w:t>половозрастную</w:t>
      </w:r>
      <w:r>
        <w:rPr>
          <w:spacing w:val="1"/>
        </w:rPr>
        <w:t xml:space="preserve"> </w:t>
      </w:r>
      <w:r>
        <w:t>структуру,</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уровне</w:t>
      </w:r>
      <w:r>
        <w:rPr>
          <w:spacing w:val="1"/>
        </w:rPr>
        <w:t xml:space="preserve"> </w:t>
      </w:r>
      <w:r>
        <w:t>занятости,</w:t>
      </w:r>
      <w:r>
        <w:rPr>
          <w:spacing w:val="1"/>
        </w:rPr>
        <w:t xml:space="preserve"> </w:t>
      </w:r>
      <w:r>
        <w:t>качестве</w:t>
      </w:r>
      <w:r>
        <w:rPr>
          <w:spacing w:val="1"/>
        </w:rPr>
        <w:t xml:space="preserve"> </w:t>
      </w:r>
      <w:r>
        <w:t>и</w:t>
      </w:r>
      <w:r>
        <w:rPr>
          <w:spacing w:val="1"/>
        </w:rPr>
        <w:t xml:space="preserve"> </w:t>
      </w:r>
      <w:r>
        <w:t>уровне</w:t>
      </w:r>
      <w:r>
        <w:rPr>
          <w:spacing w:val="1"/>
        </w:rPr>
        <w:t xml:space="preserve"> </w:t>
      </w:r>
      <w:r>
        <w:t>жизни</w:t>
      </w:r>
      <w:r>
        <w:rPr>
          <w:spacing w:val="1"/>
        </w:rPr>
        <w:t xml:space="preserve"> </w:t>
      </w:r>
      <w:r>
        <w:t>населения;</w:t>
      </w:r>
    </w:p>
    <w:p w:rsidR="006B28B4" w:rsidRDefault="00DA7639">
      <w:pPr>
        <w:pStyle w:val="a3"/>
        <w:spacing w:before="1"/>
        <w:ind w:right="383"/>
      </w:pPr>
      <w:r>
        <w:t>сравнивать</w:t>
      </w:r>
      <w:r>
        <w:rPr>
          <w:spacing w:val="1"/>
        </w:rPr>
        <w:t xml:space="preserve"> </w:t>
      </w:r>
      <w:r>
        <w:t>особенности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по</w:t>
      </w:r>
      <w:r>
        <w:rPr>
          <w:spacing w:val="1"/>
        </w:rPr>
        <w:t xml:space="preserve"> </w:t>
      </w:r>
      <w:r>
        <w:t>этническому,</w:t>
      </w:r>
      <w:r>
        <w:rPr>
          <w:spacing w:val="-2"/>
        </w:rPr>
        <w:t xml:space="preserve"> </w:t>
      </w:r>
      <w:r>
        <w:t>языковому</w:t>
      </w:r>
      <w:r>
        <w:rPr>
          <w:spacing w:val="-2"/>
        </w:rPr>
        <w:t xml:space="preserve"> </w:t>
      </w:r>
      <w:r>
        <w:t>и религиозному составу;</w:t>
      </w:r>
    </w:p>
    <w:p w:rsidR="006B28B4" w:rsidRDefault="00DA7639">
      <w:pPr>
        <w:pStyle w:val="a3"/>
        <w:spacing w:line="242" w:lineRule="auto"/>
        <w:ind w:right="390"/>
      </w:pPr>
      <w:r>
        <w:t>объяснять особенности динамики численности, половозрастной структуры и</w:t>
      </w:r>
      <w:r>
        <w:rPr>
          <w:spacing w:val="1"/>
        </w:rPr>
        <w:t xml:space="preserve"> </w:t>
      </w:r>
      <w:r>
        <w:t>размещения</w:t>
      </w:r>
      <w:r>
        <w:rPr>
          <w:spacing w:val="-1"/>
        </w:rPr>
        <w:t xml:space="preserve"> </w:t>
      </w:r>
      <w:r>
        <w:t>на селения России</w:t>
      </w:r>
      <w:r>
        <w:rPr>
          <w:spacing w:val="-1"/>
        </w:rPr>
        <w:t xml:space="preserve"> </w:t>
      </w:r>
      <w:r>
        <w:t>и ее</w:t>
      </w:r>
      <w:r>
        <w:rPr>
          <w:spacing w:val="-3"/>
        </w:rPr>
        <w:t xml:space="preserve"> </w:t>
      </w:r>
      <w:r>
        <w:t>отдельных регионов;</w:t>
      </w:r>
    </w:p>
    <w:p w:rsidR="006B28B4" w:rsidRDefault="00DA7639">
      <w:pPr>
        <w:pStyle w:val="a3"/>
        <w:ind w:right="391"/>
      </w:pPr>
      <w:r>
        <w:t>находить</w:t>
      </w:r>
      <w:r>
        <w:rPr>
          <w:spacing w:val="1"/>
        </w:rPr>
        <w:t xml:space="preserve"> </w:t>
      </w:r>
      <w:r>
        <w:t>и</w:t>
      </w:r>
      <w:r>
        <w:rPr>
          <w:spacing w:val="1"/>
        </w:rPr>
        <w:t xml:space="preserve"> </w:t>
      </w:r>
      <w:r>
        <w:t>распознавать</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возникающие</w:t>
      </w:r>
      <w:r>
        <w:rPr>
          <w:spacing w:val="1"/>
        </w:rPr>
        <w:t xml:space="preserve"> </w:t>
      </w:r>
      <w:r>
        <w:t>в</w:t>
      </w:r>
      <w:r>
        <w:rPr>
          <w:spacing w:val="1"/>
        </w:rPr>
        <w:t xml:space="preserve"> </w:t>
      </w:r>
      <w:r>
        <w:t>ситуациях</w:t>
      </w:r>
      <w:r>
        <w:rPr>
          <w:spacing w:val="1"/>
        </w:rPr>
        <w:t xml:space="preserve"> </w:t>
      </w:r>
      <w:r>
        <w:t>повседневного характера, узнавать в них проявление тех или иных демографических</w:t>
      </w:r>
      <w:r>
        <w:rPr>
          <w:spacing w:val="-67"/>
        </w:rPr>
        <w:t xml:space="preserve"> </w:t>
      </w:r>
      <w:r>
        <w:t>и</w:t>
      </w:r>
      <w:r>
        <w:rPr>
          <w:spacing w:val="-1"/>
        </w:rPr>
        <w:t xml:space="preserve"> </w:t>
      </w:r>
      <w:r>
        <w:t>социальных</w:t>
      </w:r>
      <w:r>
        <w:rPr>
          <w:spacing w:val="1"/>
        </w:rPr>
        <w:t xml:space="preserve"> </w:t>
      </w:r>
      <w:r>
        <w:t>процессов</w:t>
      </w:r>
      <w:r>
        <w:rPr>
          <w:spacing w:val="-2"/>
        </w:rPr>
        <w:t xml:space="preserve"> </w:t>
      </w:r>
      <w:r>
        <w:t>или</w:t>
      </w:r>
      <w:r>
        <w:rPr>
          <w:spacing w:val="-1"/>
        </w:rPr>
        <w:t xml:space="preserve"> </w:t>
      </w:r>
      <w:r>
        <w:t>закономерностей;</w:t>
      </w:r>
    </w:p>
    <w:p w:rsidR="006B28B4" w:rsidRDefault="00DA7639">
      <w:pPr>
        <w:pStyle w:val="a3"/>
        <w:ind w:right="386"/>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67"/>
        </w:rPr>
        <w:t xml:space="preserve"> </w:t>
      </w:r>
      <w:r>
        <w:t>половозрастной структуре, трудовых ресурсах, городском и сельском населении,</w:t>
      </w:r>
      <w:r>
        <w:rPr>
          <w:spacing w:val="1"/>
        </w:rPr>
        <w:t xml:space="preserve"> </w:t>
      </w:r>
      <w:r>
        <w:t>этническом и религиозном составе для решения практико-ориентированных задач в</w:t>
      </w:r>
      <w:r>
        <w:rPr>
          <w:spacing w:val="1"/>
        </w:rPr>
        <w:t xml:space="preserve"> </w:t>
      </w:r>
      <w:r>
        <w:t>контексте</w:t>
      </w:r>
      <w:r>
        <w:rPr>
          <w:spacing w:val="-1"/>
        </w:rPr>
        <w:t xml:space="preserve"> </w:t>
      </w:r>
      <w:r>
        <w:t>реальной</w:t>
      </w:r>
      <w:r>
        <w:rPr>
          <w:spacing w:val="-3"/>
        </w:rPr>
        <w:t xml:space="preserve"> </w:t>
      </w:r>
      <w:r>
        <w:t>жизни.</w:t>
      </w:r>
    </w:p>
    <w:p w:rsidR="006B28B4" w:rsidRDefault="00DA7639">
      <w:pPr>
        <w:pStyle w:val="21"/>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3"/>
        <w:ind w:right="387"/>
      </w:pPr>
      <w:r>
        <w:t>выдвигать</w:t>
      </w:r>
      <w:r>
        <w:rPr>
          <w:spacing w:val="1"/>
        </w:rPr>
        <w:t xml:space="preserve"> </w:t>
      </w:r>
      <w:r>
        <w:t>и</w:t>
      </w:r>
      <w:r>
        <w:rPr>
          <w:spacing w:val="1"/>
        </w:rPr>
        <w:t xml:space="preserve"> </w:t>
      </w:r>
      <w:r>
        <w:t>обосновывать</w:t>
      </w:r>
      <w:r>
        <w:rPr>
          <w:spacing w:val="1"/>
        </w:rPr>
        <w:t xml:space="preserve"> </w:t>
      </w:r>
      <w:r>
        <w:t>на</w:t>
      </w:r>
      <w:r>
        <w:rPr>
          <w:spacing w:val="1"/>
        </w:rPr>
        <w:t xml:space="preserve"> </w:t>
      </w:r>
      <w:r>
        <w:t>основе</w:t>
      </w:r>
      <w:r>
        <w:rPr>
          <w:spacing w:val="1"/>
        </w:rPr>
        <w:t xml:space="preserve"> </w:t>
      </w:r>
      <w:r>
        <w:t>статистических</w:t>
      </w:r>
      <w:r>
        <w:rPr>
          <w:spacing w:val="1"/>
        </w:rPr>
        <w:t xml:space="preserve"> </w:t>
      </w:r>
      <w:r>
        <w:t>данных</w:t>
      </w:r>
      <w:r>
        <w:rPr>
          <w:spacing w:val="1"/>
        </w:rPr>
        <w:t xml:space="preserve"> </w:t>
      </w:r>
      <w:r>
        <w:t>гипотезы</w:t>
      </w:r>
      <w:r>
        <w:rPr>
          <w:spacing w:val="1"/>
        </w:rPr>
        <w:t xml:space="preserve"> </w:t>
      </w:r>
      <w:r>
        <w:t>об</w:t>
      </w:r>
      <w:r>
        <w:rPr>
          <w:spacing w:val="1"/>
        </w:rPr>
        <w:t xml:space="preserve"> </w:t>
      </w:r>
      <w:r>
        <w:t>изменении численности населения России, его половозрастной структуры, развитии</w:t>
      </w:r>
      <w:r>
        <w:rPr>
          <w:spacing w:val="1"/>
        </w:rPr>
        <w:t xml:space="preserve"> </w:t>
      </w:r>
      <w:r>
        <w:t>человеческого капитала;</w:t>
      </w:r>
    </w:p>
    <w:p w:rsidR="006B28B4" w:rsidRDefault="00DA7639">
      <w:pPr>
        <w:pStyle w:val="a3"/>
        <w:spacing w:line="321" w:lineRule="exact"/>
        <w:ind w:left="1401" w:firstLine="0"/>
        <w:jc w:val="left"/>
      </w:pPr>
      <w:r>
        <w:t>оценивать</w:t>
      </w:r>
      <w:r>
        <w:rPr>
          <w:spacing w:val="-4"/>
        </w:rPr>
        <w:t xml:space="preserve"> </w:t>
      </w:r>
      <w:r>
        <w:t>ситуацию</w:t>
      </w:r>
      <w:r>
        <w:rPr>
          <w:spacing w:val="-3"/>
        </w:rPr>
        <w:t xml:space="preserve"> </w:t>
      </w:r>
      <w:r>
        <w:t>на</w:t>
      </w:r>
      <w:r>
        <w:rPr>
          <w:spacing w:val="-1"/>
        </w:rPr>
        <w:t xml:space="preserve"> </w:t>
      </w:r>
      <w:r>
        <w:t>рынке</w:t>
      </w:r>
      <w:r>
        <w:rPr>
          <w:spacing w:val="-2"/>
        </w:rPr>
        <w:t xml:space="preserve"> </w:t>
      </w:r>
      <w:r>
        <w:t>труда</w:t>
      </w:r>
      <w:r>
        <w:rPr>
          <w:spacing w:val="-2"/>
        </w:rPr>
        <w:t xml:space="preserve"> </w:t>
      </w:r>
      <w:r>
        <w:t>и</w:t>
      </w:r>
      <w:r>
        <w:rPr>
          <w:spacing w:val="-4"/>
        </w:rPr>
        <w:t xml:space="preserve"> </w:t>
      </w:r>
      <w:r>
        <w:t>ее</w:t>
      </w:r>
      <w:r>
        <w:rPr>
          <w:spacing w:val="-2"/>
        </w:rPr>
        <w:t xml:space="preserve"> </w:t>
      </w:r>
      <w:r>
        <w:t>динамику.</w:t>
      </w:r>
    </w:p>
    <w:p w:rsidR="006B28B4" w:rsidRDefault="00DA7639">
      <w:pPr>
        <w:pStyle w:val="11"/>
        <w:jc w:val="left"/>
      </w:pPr>
      <w:r>
        <w:t>Раздел</w:t>
      </w:r>
      <w:r>
        <w:rPr>
          <w:spacing w:val="-4"/>
        </w:rPr>
        <w:t xml:space="preserve"> </w:t>
      </w:r>
      <w:r>
        <w:t>8.</w:t>
      </w:r>
      <w:r>
        <w:rPr>
          <w:spacing w:val="-1"/>
        </w:rPr>
        <w:t xml:space="preserve"> </w:t>
      </w:r>
      <w:r>
        <w:t>Хозяйство</w:t>
      </w:r>
      <w:r>
        <w:rPr>
          <w:spacing w:val="1"/>
        </w:rPr>
        <w:t xml:space="preserve"> </w:t>
      </w:r>
      <w:r>
        <w:t>России</w:t>
      </w:r>
    </w:p>
    <w:p w:rsidR="006B28B4" w:rsidRDefault="00DA7639">
      <w:pPr>
        <w:pStyle w:val="21"/>
      </w:pPr>
      <w:r>
        <w:t>Выпускник</w:t>
      </w:r>
      <w:r>
        <w:rPr>
          <w:spacing w:val="-4"/>
        </w:rPr>
        <w:t xml:space="preserve"> </w:t>
      </w:r>
      <w:r>
        <w:t>научится:</w:t>
      </w:r>
    </w:p>
    <w:p w:rsidR="006B28B4" w:rsidRDefault="00DA7639">
      <w:pPr>
        <w:pStyle w:val="a3"/>
        <w:ind w:right="389"/>
      </w:pPr>
      <w:r>
        <w:t>различать показатели, характеризующие отраслевую и территориал. структуру</w:t>
      </w:r>
      <w:r>
        <w:rPr>
          <w:spacing w:val="-67"/>
        </w:rPr>
        <w:t xml:space="preserve"> </w:t>
      </w:r>
      <w:r>
        <w:t>хозяйства;</w:t>
      </w:r>
    </w:p>
    <w:p w:rsidR="006B28B4" w:rsidRDefault="00DA7639">
      <w:pPr>
        <w:pStyle w:val="a3"/>
        <w:ind w:right="389"/>
      </w:pPr>
      <w:r>
        <w:t>анализировать</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размещение</w:t>
      </w:r>
      <w:r>
        <w:rPr>
          <w:spacing w:val="1"/>
        </w:rPr>
        <w:t xml:space="preserve"> </w:t>
      </w:r>
      <w:r>
        <w:t>отраслей</w:t>
      </w:r>
      <w:r>
        <w:rPr>
          <w:spacing w:val="1"/>
        </w:rPr>
        <w:t xml:space="preserve"> </w:t>
      </w:r>
      <w:r>
        <w:t>и</w:t>
      </w:r>
      <w:r>
        <w:rPr>
          <w:spacing w:val="1"/>
        </w:rPr>
        <w:t xml:space="preserve"> </w:t>
      </w:r>
      <w:r>
        <w:t>отдельных</w:t>
      </w:r>
      <w:r>
        <w:rPr>
          <w:spacing w:val="1"/>
        </w:rPr>
        <w:t xml:space="preserve"> </w:t>
      </w:r>
      <w:r>
        <w:t>предприятий</w:t>
      </w:r>
      <w:r>
        <w:rPr>
          <w:spacing w:val="-4"/>
        </w:rPr>
        <w:t xml:space="preserve"> </w:t>
      </w:r>
      <w:r>
        <w:t>по</w:t>
      </w:r>
      <w:r>
        <w:rPr>
          <w:spacing w:val="1"/>
        </w:rPr>
        <w:t xml:space="preserve"> </w:t>
      </w:r>
      <w:r>
        <w:t>территории страны;</w:t>
      </w:r>
    </w:p>
    <w:p w:rsidR="006B28B4" w:rsidRDefault="00DA7639">
      <w:pPr>
        <w:pStyle w:val="a3"/>
        <w:spacing w:line="242" w:lineRule="auto"/>
        <w:ind w:right="390"/>
      </w:pPr>
      <w:r>
        <w:t>объяснять особенности отраслевой и территориальной структуры хозяйства</w:t>
      </w:r>
      <w:r>
        <w:rPr>
          <w:spacing w:val="1"/>
        </w:rPr>
        <w:t xml:space="preserve"> </w:t>
      </w:r>
      <w:r>
        <w:t>России;</w:t>
      </w:r>
    </w:p>
    <w:p w:rsidR="006B28B4" w:rsidRDefault="00DA7639">
      <w:pPr>
        <w:pStyle w:val="a3"/>
        <w:ind w:right="385"/>
      </w:pPr>
      <w:r>
        <w:t>использовать</w:t>
      </w:r>
      <w:r>
        <w:rPr>
          <w:spacing w:val="1"/>
        </w:rPr>
        <w:t xml:space="preserve"> </w:t>
      </w:r>
      <w:r>
        <w:t>знания</w:t>
      </w:r>
      <w:r>
        <w:rPr>
          <w:spacing w:val="1"/>
        </w:rPr>
        <w:t xml:space="preserve"> </w:t>
      </w:r>
      <w:r>
        <w:t>о</w:t>
      </w:r>
      <w:r>
        <w:rPr>
          <w:spacing w:val="1"/>
        </w:rPr>
        <w:t xml:space="preserve"> </w:t>
      </w:r>
      <w:r>
        <w:t>факторах</w:t>
      </w:r>
      <w:r>
        <w:rPr>
          <w:spacing w:val="1"/>
        </w:rPr>
        <w:t xml:space="preserve"> </w:t>
      </w:r>
      <w:r>
        <w:t>размещения</w:t>
      </w:r>
      <w:r>
        <w:rPr>
          <w:spacing w:val="1"/>
        </w:rPr>
        <w:t xml:space="preserve"> </w:t>
      </w:r>
      <w:r>
        <w:t>хозяйства</w:t>
      </w:r>
      <w:r>
        <w:rPr>
          <w:spacing w:val="1"/>
        </w:rPr>
        <w:t xml:space="preserve"> </w:t>
      </w:r>
      <w:r>
        <w:t>и</w:t>
      </w:r>
      <w:r>
        <w:rPr>
          <w:spacing w:val="1"/>
        </w:rPr>
        <w:t xml:space="preserve"> </w:t>
      </w:r>
      <w:r>
        <w:t>особенностях</w:t>
      </w:r>
      <w:r>
        <w:rPr>
          <w:spacing w:val="1"/>
        </w:rPr>
        <w:t xml:space="preserve"> </w:t>
      </w:r>
      <w:r>
        <w:t>размещения отраслей экономики России для решения практико-ориентированных</w:t>
      </w:r>
      <w:r>
        <w:rPr>
          <w:spacing w:val="1"/>
        </w:rPr>
        <w:t xml:space="preserve"> </w:t>
      </w:r>
      <w:r>
        <w:t>задач в</w:t>
      </w:r>
      <w:r>
        <w:rPr>
          <w:spacing w:val="-1"/>
        </w:rPr>
        <w:t xml:space="preserve"> </w:t>
      </w:r>
      <w:r>
        <w:t>контексте</w:t>
      </w:r>
      <w:r>
        <w:rPr>
          <w:spacing w:val="-3"/>
        </w:rPr>
        <w:t xml:space="preserve"> </w:t>
      </w:r>
      <w:r>
        <w:t>из</w:t>
      </w:r>
      <w:r>
        <w:rPr>
          <w:spacing w:val="-3"/>
        </w:rPr>
        <w:t xml:space="preserve"> </w:t>
      </w:r>
      <w:r>
        <w:t>реальной жизни.</w:t>
      </w:r>
    </w:p>
    <w:p w:rsidR="006B28B4" w:rsidRDefault="00DA7639">
      <w:pPr>
        <w:pStyle w:val="21"/>
        <w:spacing w:line="321" w:lineRule="exact"/>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6B28B4">
      <w:pPr>
        <w:spacing w:line="321" w:lineRule="exact"/>
        <w:jc w:val="both"/>
        <w:sectPr w:rsidR="006B28B4">
          <w:pgSz w:w="11910" w:h="16840"/>
          <w:pgMar w:top="760" w:right="180" w:bottom="1180" w:left="440" w:header="0" w:footer="919" w:gutter="0"/>
          <w:cols w:space="720"/>
        </w:sectPr>
      </w:pPr>
    </w:p>
    <w:p w:rsidR="006B28B4" w:rsidRDefault="00DA7639">
      <w:pPr>
        <w:pStyle w:val="a3"/>
        <w:spacing w:before="73"/>
        <w:ind w:right="383"/>
      </w:pPr>
      <w:r>
        <w:t>выдвигать</w:t>
      </w:r>
      <w:r>
        <w:rPr>
          <w:spacing w:val="1"/>
        </w:rPr>
        <w:t xml:space="preserve"> </w:t>
      </w:r>
      <w:r>
        <w:t>и</w:t>
      </w:r>
      <w:r>
        <w:rPr>
          <w:spacing w:val="1"/>
        </w:rPr>
        <w:t xml:space="preserve"> </w:t>
      </w:r>
      <w:r>
        <w:t>обосновывать</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комплекса</w:t>
      </w:r>
      <w:r>
        <w:rPr>
          <w:spacing w:val="1"/>
        </w:rPr>
        <w:t xml:space="preserve"> </w:t>
      </w:r>
      <w:r>
        <w:t>источников</w:t>
      </w:r>
      <w:r>
        <w:rPr>
          <w:spacing w:val="1"/>
        </w:rPr>
        <w:t xml:space="preserve"> </w:t>
      </w:r>
      <w:r>
        <w:t>информации</w:t>
      </w:r>
      <w:r>
        <w:rPr>
          <w:spacing w:val="1"/>
        </w:rPr>
        <w:t xml:space="preserve"> </w:t>
      </w:r>
      <w:r>
        <w:t>гипотезы</w:t>
      </w:r>
      <w:r>
        <w:rPr>
          <w:spacing w:val="1"/>
        </w:rPr>
        <w:t xml:space="preserve"> </w:t>
      </w:r>
      <w:r>
        <w:t>об</w:t>
      </w:r>
      <w:r>
        <w:rPr>
          <w:spacing w:val="1"/>
        </w:rPr>
        <w:t xml:space="preserve"> </w:t>
      </w:r>
      <w:r>
        <w:t>изменении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4"/>
        </w:rPr>
        <w:t xml:space="preserve"> </w:t>
      </w:r>
      <w:r>
        <w:t>страны;</w:t>
      </w:r>
    </w:p>
    <w:p w:rsidR="006B28B4" w:rsidRDefault="00DA7639">
      <w:pPr>
        <w:pStyle w:val="a3"/>
        <w:spacing w:line="321" w:lineRule="exact"/>
        <w:ind w:left="1401" w:firstLine="0"/>
      </w:pPr>
      <w:r>
        <w:t>обосновывать</w:t>
      </w:r>
      <w:r>
        <w:rPr>
          <w:spacing w:val="-5"/>
        </w:rPr>
        <w:t xml:space="preserve"> </w:t>
      </w:r>
      <w:r>
        <w:t>возможные</w:t>
      </w:r>
      <w:r>
        <w:rPr>
          <w:spacing w:val="-3"/>
        </w:rPr>
        <w:t xml:space="preserve"> </w:t>
      </w:r>
      <w:r>
        <w:t>пути</w:t>
      </w:r>
      <w:r>
        <w:rPr>
          <w:spacing w:val="-6"/>
        </w:rPr>
        <w:t xml:space="preserve"> </w:t>
      </w:r>
      <w:r>
        <w:t>решения</w:t>
      </w:r>
      <w:r>
        <w:rPr>
          <w:spacing w:val="-4"/>
        </w:rPr>
        <w:t xml:space="preserve"> </w:t>
      </w:r>
      <w:r>
        <w:t>проблем</w:t>
      </w:r>
      <w:r>
        <w:rPr>
          <w:spacing w:val="-3"/>
        </w:rPr>
        <w:t xml:space="preserve"> </w:t>
      </w:r>
      <w:r>
        <w:t>развития</w:t>
      </w:r>
      <w:r>
        <w:rPr>
          <w:spacing w:val="-3"/>
        </w:rPr>
        <w:t xml:space="preserve"> </w:t>
      </w:r>
      <w:r>
        <w:t>хозяйства</w:t>
      </w:r>
      <w:r>
        <w:rPr>
          <w:spacing w:val="-4"/>
        </w:rPr>
        <w:t xml:space="preserve"> </w:t>
      </w:r>
      <w:r>
        <w:t>России.</w:t>
      </w:r>
    </w:p>
    <w:p w:rsidR="006B28B4" w:rsidRDefault="00DA7639">
      <w:pPr>
        <w:pStyle w:val="11"/>
      </w:pPr>
      <w:r>
        <w:t>Раздел</w:t>
      </w:r>
      <w:r>
        <w:rPr>
          <w:spacing w:val="-3"/>
        </w:rPr>
        <w:t xml:space="preserve"> </w:t>
      </w:r>
      <w:r>
        <w:t>9.</w:t>
      </w:r>
      <w:r>
        <w:rPr>
          <w:spacing w:val="-1"/>
        </w:rPr>
        <w:t xml:space="preserve"> </w:t>
      </w:r>
      <w:r>
        <w:t>Районы</w:t>
      </w:r>
      <w:r>
        <w:rPr>
          <w:spacing w:val="-1"/>
        </w:rPr>
        <w:t xml:space="preserve"> </w:t>
      </w:r>
      <w:r>
        <w:t>России</w:t>
      </w:r>
    </w:p>
    <w:p w:rsidR="006B28B4" w:rsidRDefault="00DA7639">
      <w:pPr>
        <w:pStyle w:val="21"/>
        <w:spacing w:line="240" w:lineRule="auto"/>
      </w:pPr>
      <w:r>
        <w:t>Выпускник</w:t>
      </w:r>
      <w:r>
        <w:rPr>
          <w:spacing w:val="-4"/>
        </w:rPr>
        <w:t xml:space="preserve"> </w:t>
      </w:r>
      <w:r>
        <w:t>научится:</w:t>
      </w:r>
    </w:p>
    <w:p w:rsidR="006B28B4" w:rsidRDefault="00DA7639">
      <w:pPr>
        <w:pStyle w:val="a3"/>
        <w:tabs>
          <w:tab w:val="left" w:pos="2813"/>
          <w:tab w:val="left" w:pos="4523"/>
          <w:tab w:val="left" w:pos="5845"/>
          <w:tab w:val="left" w:pos="7262"/>
          <w:tab w:val="left" w:pos="7614"/>
          <w:tab w:val="left" w:pos="8986"/>
        </w:tabs>
        <w:spacing w:before="2"/>
        <w:ind w:right="391"/>
        <w:jc w:val="left"/>
      </w:pPr>
      <w:r>
        <w:t>объяснять</w:t>
      </w:r>
      <w:r>
        <w:tab/>
        <w:t>особенности</w:t>
      </w:r>
      <w:r>
        <w:tab/>
        <w:t>природы,</w:t>
      </w:r>
      <w:r>
        <w:tab/>
        <w:t>населения</w:t>
      </w:r>
      <w:r>
        <w:tab/>
        <w:t>и</w:t>
      </w:r>
      <w:r>
        <w:tab/>
        <w:t>хозяйства</w:t>
      </w:r>
      <w:r>
        <w:tab/>
        <w:t>географических</w:t>
      </w:r>
      <w:r>
        <w:rPr>
          <w:spacing w:val="-67"/>
        </w:rPr>
        <w:t xml:space="preserve"> </w:t>
      </w:r>
      <w:r>
        <w:t>районов</w:t>
      </w:r>
      <w:r>
        <w:rPr>
          <w:spacing w:val="-3"/>
        </w:rPr>
        <w:t xml:space="preserve"> </w:t>
      </w:r>
      <w:r>
        <w:t>страны;</w:t>
      </w:r>
    </w:p>
    <w:p w:rsidR="006B28B4" w:rsidRDefault="00DA7639">
      <w:pPr>
        <w:pStyle w:val="a3"/>
        <w:jc w:val="left"/>
      </w:pPr>
      <w:r>
        <w:t>сравнивать</w:t>
      </w:r>
      <w:r>
        <w:rPr>
          <w:spacing w:val="15"/>
        </w:rPr>
        <w:t xml:space="preserve"> </w:t>
      </w:r>
      <w:r>
        <w:t>особенности</w:t>
      </w:r>
      <w:r>
        <w:rPr>
          <w:spacing w:val="16"/>
        </w:rPr>
        <w:t xml:space="preserve"> </w:t>
      </w:r>
      <w:r>
        <w:t>природы,</w:t>
      </w:r>
      <w:r>
        <w:rPr>
          <w:spacing w:val="18"/>
        </w:rPr>
        <w:t xml:space="preserve"> </w:t>
      </w:r>
      <w:r>
        <w:t>населения</w:t>
      </w:r>
      <w:r>
        <w:rPr>
          <w:spacing w:val="16"/>
        </w:rPr>
        <w:t xml:space="preserve"> </w:t>
      </w:r>
      <w:r>
        <w:t>и</w:t>
      </w:r>
      <w:r>
        <w:rPr>
          <w:spacing w:val="15"/>
        </w:rPr>
        <w:t xml:space="preserve"> </w:t>
      </w:r>
      <w:r>
        <w:t>хозяйства</w:t>
      </w:r>
      <w:r>
        <w:rPr>
          <w:spacing w:val="15"/>
        </w:rPr>
        <w:t xml:space="preserve"> </w:t>
      </w:r>
      <w:r>
        <w:t>отдельных</w:t>
      </w:r>
      <w:r>
        <w:rPr>
          <w:spacing w:val="16"/>
        </w:rPr>
        <w:t xml:space="preserve"> </w:t>
      </w:r>
      <w:r>
        <w:t>регионов</w:t>
      </w:r>
      <w:r>
        <w:rPr>
          <w:spacing w:val="-67"/>
        </w:rPr>
        <w:t xml:space="preserve"> </w:t>
      </w:r>
      <w:r>
        <w:t>страны;</w:t>
      </w:r>
    </w:p>
    <w:p w:rsidR="006B28B4" w:rsidRDefault="00DA7639">
      <w:pPr>
        <w:pStyle w:val="a3"/>
        <w:tabs>
          <w:tab w:val="left" w:pos="2889"/>
          <w:tab w:val="left" w:pos="4048"/>
          <w:tab w:val="left" w:pos="5160"/>
          <w:tab w:val="left" w:pos="5553"/>
          <w:tab w:val="left" w:pos="6510"/>
          <w:tab w:val="left" w:pos="7582"/>
          <w:tab w:val="left" w:pos="9480"/>
        </w:tabs>
        <w:ind w:right="395"/>
        <w:jc w:val="left"/>
      </w:pPr>
      <w:r>
        <w:t>оценивать</w:t>
      </w:r>
      <w:r>
        <w:tab/>
        <w:t>районы</w:t>
      </w:r>
      <w:r>
        <w:tab/>
        <w:t>России</w:t>
      </w:r>
      <w:r>
        <w:tab/>
        <w:t>с</w:t>
      </w:r>
      <w:r>
        <w:tab/>
        <w:t>точки</w:t>
      </w:r>
      <w:r>
        <w:tab/>
        <w:t>зрения</w:t>
      </w:r>
      <w:r>
        <w:tab/>
        <w:t>особенностей</w:t>
      </w:r>
      <w:r>
        <w:tab/>
      </w:r>
      <w:r>
        <w:rPr>
          <w:spacing w:val="-1"/>
        </w:rPr>
        <w:t>природных,</w:t>
      </w:r>
      <w:r>
        <w:rPr>
          <w:spacing w:val="-67"/>
        </w:rPr>
        <w:t xml:space="preserve"> </w:t>
      </w:r>
      <w:r>
        <w:t>социально-экономических,</w:t>
      </w:r>
      <w:r>
        <w:rPr>
          <w:spacing w:val="-4"/>
        </w:rPr>
        <w:t xml:space="preserve"> </w:t>
      </w:r>
      <w:r>
        <w:t>техногенных</w:t>
      </w:r>
      <w:r>
        <w:rPr>
          <w:spacing w:val="-1"/>
        </w:rPr>
        <w:t xml:space="preserve"> </w:t>
      </w:r>
      <w:r>
        <w:t>и</w:t>
      </w:r>
      <w:r>
        <w:rPr>
          <w:spacing w:val="-2"/>
        </w:rPr>
        <w:t xml:space="preserve"> </w:t>
      </w:r>
      <w:r>
        <w:t>экологических</w:t>
      </w:r>
      <w:r>
        <w:rPr>
          <w:spacing w:val="-1"/>
        </w:rPr>
        <w:t xml:space="preserve"> </w:t>
      </w:r>
      <w:r>
        <w:t>факторов</w:t>
      </w:r>
      <w:r>
        <w:rPr>
          <w:spacing w:val="-4"/>
        </w:rPr>
        <w:t xml:space="preserve"> </w:t>
      </w:r>
      <w:r>
        <w:t>и</w:t>
      </w:r>
      <w:r>
        <w:rPr>
          <w:spacing w:val="-2"/>
        </w:rPr>
        <w:t xml:space="preserve"> </w:t>
      </w:r>
      <w:r>
        <w:t>процессов.</w:t>
      </w:r>
    </w:p>
    <w:p w:rsidR="006B28B4" w:rsidRDefault="00DA7639">
      <w:pPr>
        <w:pStyle w:val="21"/>
        <w:spacing w:line="321" w:lineRule="exact"/>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3"/>
        <w:spacing w:before="1"/>
        <w:ind w:right="391"/>
      </w:pPr>
      <w:r>
        <w:t>составлять</w:t>
      </w:r>
      <w:r>
        <w:rPr>
          <w:spacing w:val="1"/>
        </w:rPr>
        <w:t xml:space="preserve"> </w:t>
      </w:r>
      <w:r>
        <w:t>комплексные</w:t>
      </w:r>
      <w:r>
        <w:rPr>
          <w:spacing w:val="1"/>
        </w:rPr>
        <w:t xml:space="preserve"> </w:t>
      </w:r>
      <w:r>
        <w:t>географические</w:t>
      </w:r>
      <w:r>
        <w:rPr>
          <w:spacing w:val="1"/>
        </w:rPr>
        <w:t xml:space="preserve"> </w:t>
      </w:r>
      <w:r>
        <w:t>характеристик</w:t>
      </w:r>
      <w:r>
        <w:rPr>
          <w:spacing w:val="1"/>
        </w:rPr>
        <w:t xml:space="preserve"> </w:t>
      </w:r>
      <w:r>
        <w:t>районов</w:t>
      </w:r>
      <w:r>
        <w:rPr>
          <w:spacing w:val="71"/>
        </w:rPr>
        <w:t xml:space="preserve"> </w:t>
      </w:r>
      <w:r>
        <w:t>разного</w:t>
      </w:r>
      <w:r>
        <w:rPr>
          <w:spacing w:val="-67"/>
        </w:rPr>
        <w:t xml:space="preserve"> </w:t>
      </w:r>
      <w:r>
        <w:t>ранга;</w:t>
      </w:r>
    </w:p>
    <w:p w:rsidR="006B28B4" w:rsidRDefault="00DA7639">
      <w:pPr>
        <w:pStyle w:val="a3"/>
        <w:ind w:right="389"/>
      </w:pPr>
      <w:r>
        <w:t>самостоятельно проводить по разным источникам информации исследования,</w:t>
      </w:r>
      <w:r>
        <w:rPr>
          <w:spacing w:val="1"/>
        </w:rPr>
        <w:t xml:space="preserve"> </w:t>
      </w:r>
      <w:r>
        <w:t>связанные с изучением природы населения, и хозяйства географических районов и</w:t>
      </w:r>
      <w:r>
        <w:rPr>
          <w:spacing w:val="1"/>
        </w:rPr>
        <w:t xml:space="preserve"> </w:t>
      </w:r>
      <w:r>
        <w:t>их частей;</w:t>
      </w:r>
    </w:p>
    <w:p w:rsidR="006B28B4" w:rsidRDefault="00DA7639">
      <w:pPr>
        <w:pStyle w:val="a3"/>
        <w:ind w:right="389"/>
      </w:pPr>
      <w:r>
        <w:t>создавать</w:t>
      </w:r>
      <w:r>
        <w:rPr>
          <w:spacing w:val="1"/>
        </w:rPr>
        <w:t xml:space="preserve"> </w:t>
      </w:r>
      <w:r>
        <w:t>собственные</w:t>
      </w:r>
      <w:r>
        <w:rPr>
          <w:spacing w:val="1"/>
        </w:rPr>
        <w:t xml:space="preserve"> </w:t>
      </w:r>
      <w:r>
        <w:t>тексты</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w:t>
      </w:r>
      <w:r>
        <w:rPr>
          <w:spacing w:val="1"/>
        </w:rPr>
        <w:t xml:space="preserve"> </w:t>
      </w:r>
      <w:r>
        <w:t>географических</w:t>
      </w:r>
      <w:r>
        <w:rPr>
          <w:spacing w:val="1"/>
        </w:rPr>
        <w:t xml:space="preserve"> </w:t>
      </w:r>
      <w:r>
        <w:t>особенностях</w:t>
      </w:r>
      <w:r>
        <w:rPr>
          <w:spacing w:val="1"/>
        </w:rPr>
        <w:t xml:space="preserve"> </w:t>
      </w:r>
      <w:r>
        <w:t>отдельных</w:t>
      </w:r>
      <w:r>
        <w:rPr>
          <w:spacing w:val="1"/>
        </w:rPr>
        <w:t xml:space="preserve"> </w:t>
      </w:r>
      <w:r>
        <w:t>районов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частей</w:t>
      </w:r>
      <w:r>
        <w:rPr>
          <w:spacing w:val="1"/>
        </w:rPr>
        <w:t xml:space="preserve"> </w:t>
      </w:r>
      <w:r>
        <w:t>на</w:t>
      </w:r>
      <w:r>
        <w:rPr>
          <w:spacing w:val="1"/>
        </w:rPr>
        <w:t xml:space="preserve"> </w:t>
      </w:r>
      <w:r>
        <w:t>основе</w:t>
      </w:r>
      <w:r>
        <w:rPr>
          <w:spacing w:val="1"/>
        </w:rPr>
        <w:t xml:space="preserve"> </w:t>
      </w:r>
      <w:r>
        <w:t>нескольких</w:t>
      </w:r>
      <w:r>
        <w:rPr>
          <w:spacing w:val="1"/>
        </w:rPr>
        <w:t xml:space="preserve"> </w:t>
      </w:r>
      <w:r>
        <w:t>источников</w:t>
      </w:r>
      <w:r>
        <w:rPr>
          <w:spacing w:val="-3"/>
        </w:rPr>
        <w:t xml:space="preserve"> </w:t>
      </w:r>
      <w:r>
        <w:t>информации,</w:t>
      </w:r>
      <w:r>
        <w:rPr>
          <w:spacing w:val="-2"/>
        </w:rPr>
        <w:t xml:space="preserve"> </w:t>
      </w:r>
      <w:r>
        <w:t>сопровождать</w:t>
      </w:r>
      <w:r>
        <w:rPr>
          <w:spacing w:val="-4"/>
        </w:rPr>
        <w:t xml:space="preserve"> </w:t>
      </w:r>
      <w:r>
        <w:t>выступление</w:t>
      </w:r>
      <w:r>
        <w:rPr>
          <w:spacing w:val="-4"/>
        </w:rPr>
        <w:t xml:space="preserve"> </w:t>
      </w:r>
      <w:r>
        <w:t>презентацией;</w:t>
      </w:r>
    </w:p>
    <w:p w:rsidR="006B28B4" w:rsidRDefault="00DA7639">
      <w:pPr>
        <w:pStyle w:val="a3"/>
        <w:ind w:right="392"/>
      </w:pPr>
      <w:r>
        <w:t>оценивать</w:t>
      </w:r>
      <w:r>
        <w:rPr>
          <w:spacing w:val="1"/>
        </w:rPr>
        <w:t xml:space="preserve"> </w:t>
      </w:r>
      <w:r>
        <w:t>социально-экономическое</w:t>
      </w:r>
      <w:r>
        <w:rPr>
          <w:spacing w:val="1"/>
        </w:rPr>
        <w:t xml:space="preserve"> </w:t>
      </w:r>
      <w:r>
        <w:t>положение</w:t>
      </w:r>
      <w:r>
        <w:rPr>
          <w:spacing w:val="1"/>
        </w:rPr>
        <w:t xml:space="preserve"> </w:t>
      </w:r>
      <w:r>
        <w:t>и</w:t>
      </w:r>
      <w:r>
        <w:rPr>
          <w:spacing w:val="1"/>
        </w:rPr>
        <w:t xml:space="preserve"> </w:t>
      </w:r>
      <w:r>
        <w:t>перспективы</w:t>
      </w:r>
      <w:r>
        <w:rPr>
          <w:spacing w:val="1"/>
        </w:rPr>
        <w:t xml:space="preserve"> </w:t>
      </w:r>
      <w:r>
        <w:t>развития</w:t>
      </w:r>
      <w:r>
        <w:rPr>
          <w:spacing w:val="-67"/>
        </w:rPr>
        <w:t xml:space="preserve"> </w:t>
      </w:r>
      <w:r>
        <w:t>регионов;</w:t>
      </w:r>
    </w:p>
    <w:p w:rsidR="006B28B4" w:rsidRDefault="00DA7639">
      <w:pPr>
        <w:pStyle w:val="a3"/>
        <w:ind w:right="390"/>
      </w:pPr>
      <w:r>
        <w:t>выбирать критерии для сравнения, сопоставления, оценки и классификации</w:t>
      </w:r>
      <w:r>
        <w:rPr>
          <w:spacing w:val="1"/>
        </w:rPr>
        <w:t xml:space="preserve"> </w:t>
      </w:r>
      <w:r>
        <w:t>природных, социально-экономических, геоэкологических явлений и процессов на</w:t>
      </w:r>
      <w:r>
        <w:rPr>
          <w:spacing w:val="1"/>
        </w:rPr>
        <w:t xml:space="preserve"> </w:t>
      </w:r>
      <w:r>
        <w:t>территории</w:t>
      </w:r>
      <w:r>
        <w:rPr>
          <w:spacing w:val="-1"/>
        </w:rPr>
        <w:t xml:space="preserve"> </w:t>
      </w:r>
      <w:r>
        <w:t>России.</w:t>
      </w:r>
    </w:p>
    <w:p w:rsidR="006B28B4" w:rsidRDefault="00DA7639">
      <w:pPr>
        <w:pStyle w:val="11"/>
        <w:spacing w:before="1"/>
      </w:pPr>
      <w:r>
        <w:t>Раздел</w:t>
      </w:r>
      <w:r>
        <w:rPr>
          <w:spacing w:val="-4"/>
        </w:rPr>
        <w:t xml:space="preserve"> </w:t>
      </w:r>
      <w:r>
        <w:t>10.</w:t>
      </w:r>
      <w:r>
        <w:rPr>
          <w:spacing w:val="-4"/>
        </w:rPr>
        <w:t xml:space="preserve"> </w:t>
      </w:r>
      <w:r>
        <w:t>Россия</w:t>
      </w:r>
      <w:r>
        <w:rPr>
          <w:spacing w:val="-2"/>
        </w:rPr>
        <w:t xml:space="preserve"> </w:t>
      </w:r>
      <w:r>
        <w:t>в</w:t>
      </w:r>
      <w:r>
        <w:rPr>
          <w:spacing w:val="-1"/>
        </w:rPr>
        <w:t xml:space="preserve"> </w:t>
      </w:r>
      <w:r>
        <w:t>современном</w:t>
      </w:r>
      <w:r>
        <w:rPr>
          <w:spacing w:val="-3"/>
        </w:rPr>
        <w:t xml:space="preserve"> </w:t>
      </w:r>
      <w:r>
        <w:t>мире</w:t>
      </w:r>
    </w:p>
    <w:p w:rsidR="006B28B4" w:rsidRDefault="00DA7639">
      <w:pPr>
        <w:pStyle w:val="21"/>
        <w:jc w:val="both"/>
      </w:pPr>
      <w:r>
        <w:t>Выпускник</w:t>
      </w:r>
      <w:r>
        <w:rPr>
          <w:spacing w:val="-4"/>
        </w:rPr>
        <w:t xml:space="preserve"> </w:t>
      </w:r>
      <w:r>
        <w:t>научится:</w:t>
      </w:r>
    </w:p>
    <w:p w:rsidR="006B28B4" w:rsidRDefault="00DA7639">
      <w:pPr>
        <w:pStyle w:val="a3"/>
        <w:ind w:right="385"/>
      </w:pPr>
      <w:r>
        <w:t>сравнивать</w:t>
      </w:r>
      <w:r>
        <w:rPr>
          <w:spacing w:val="1"/>
        </w:rPr>
        <w:t xml:space="preserve"> </w:t>
      </w:r>
      <w:r>
        <w:t>показатели</w:t>
      </w:r>
      <w:r>
        <w:rPr>
          <w:spacing w:val="1"/>
        </w:rPr>
        <w:t xml:space="preserve"> </w:t>
      </w:r>
      <w:r>
        <w:t>воспроизводства</w:t>
      </w:r>
      <w:r>
        <w:rPr>
          <w:spacing w:val="1"/>
        </w:rPr>
        <w:t xml:space="preserve"> </w:t>
      </w:r>
      <w:r>
        <w:t>населения,</w:t>
      </w:r>
      <w:r>
        <w:rPr>
          <w:spacing w:val="1"/>
        </w:rPr>
        <w:t xml:space="preserve"> </w:t>
      </w:r>
      <w:r>
        <w:t>средней</w:t>
      </w:r>
      <w:r>
        <w:rPr>
          <w:spacing w:val="1"/>
        </w:rPr>
        <w:t xml:space="preserve"> </w:t>
      </w:r>
      <w:r>
        <w:t>продолжительности жизни, качества населения России с мировыми показателями и</w:t>
      </w:r>
      <w:r>
        <w:rPr>
          <w:spacing w:val="1"/>
        </w:rPr>
        <w:t xml:space="preserve"> </w:t>
      </w:r>
      <w:r>
        <w:t>показателями</w:t>
      </w:r>
      <w:r>
        <w:rPr>
          <w:spacing w:val="-1"/>
        </w:rPr>
        <w:t xml:space="preserve"> </w:t>
      </w:r>
      <w:r>
        <w:t>других</w:t>
      </w:r>
      <w:r>
        <w:rPr>
          <w:spacing w:val="1"/>
        </w:rPr>
        <w:t xml:space="preserve"> </w:t>
      </w:r>
      <w:r>
        <w:t>стран;</w:t>
      </w:r>
    </w:p>
    <w:p w:rsidR="006B28B4" w:rsidRDefault="00DA7639">
      <w:pPr>
        <w:pStyle w:val="a3"/>
        <w:spacing w:line="321" w:lineRule="exact"/>
        <w:ind w:left="1401" w:firstLine="0"/>
      </w:pPr>
      <w:r>
        <w:t>оценивать</w:t>
      </w:r>
      <w:r>
        <w:rPr>
          <w:spacing w:val="-5"/>
        </w:rPr>
        <w:t xml:space="preserve"> </w:t>
      </w:r>
      <w:r>
        <w:t>место</w:t>
      </w:r>
      <w:r>
        <w:rPr>
          <w:spacing w:val="-1"/>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3"/>
        </w:rPr>
        <w:t xml:space="preserve"> </w:t>
      </w:r>
      <w:r>
        <w:t>мировом</w:t>
      </w:r>
      <w:r>
        <w:rPr>
          <w:spacing w:val="-2"/>
        </w:rPr>
        <w:t xml:space="preserve"> </w:t>
      </w:r>
      <w:r>
        <w:t>хозяйстве.</w:t>
      </w:r>
    </w:p>
    <w:p w:rsidR="006B28B4" w:rsidRDefault="00DA7639">
      <w:pPr>
        <w:pStyle w:val="21"/>
        <w:spacing w:before="2"/>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3"/>
        <w:jc w:val="left"/>
      </w:pPr>
      <w:r>
        <w:t>выбирать</w:t>
      </w:r>
      <w:r>
        <w:rPr>
          <w:spacing w:val="57"/>
        </w:rPr>
        <w:t xml:space="preserve"> </w:t>
      </w:r>
      <w:r>
        <w:t>критерии</w:t>
      </w:r>
      <w:r>
        <w:rPr>
          <w:spacing w:val="58"/>
        </w:rPr>
        <w:t xml:space="preserve"> </w:t>
      </w:r>
      <w:r>
        <w:t>для</w:t>
      </w:r>
      <w:r>
        <w:rPr>
          <w:spacing w:val="57"/>
        </w:rPr>
        <w:t xml:space="preserve"> </w:t>
      </w:r>
      <w:r>
        <w:t>сравнения,</w:t>
      </w:r>
      <w:r>
        <w:rPr>
          <w:spacing w:val="58"/>
        </w:rPr>
        <w:t xml:space="preserve"> </w:t>
      </w:r>
      <w:r>
        <w:t>сопоставления,</w:t>
      </w:r>
      <w:r>
        <w:rPr>
          <w:spacing w:val="59"/>
        </w:rPr>
        <w:t xml:space="preserve"> </w:t>
      </w:r>
      <w:r>
        <w:t>места</w:t>
      </w:r>
      <w:r>
        <w:rPr>
          <w:spacing w:val="57"/>
        </w:rPr>
        <w:t xml:space="preserve"> </w:t>
      </w:r>
      <w:r>
        <w:t>страны</w:t>
      </w:r>
      <w:r>
        <w:rPr>
          <w:spacing w:val="60"/>
        </w:rPr>
        <w:t xml:space="preserve"> </w:t>
      </w:r>
      <w:r>
        <w:t>в</w:t>
      </w:r>
      <w:r>
        <w:rPr>
          <w:spacing w:val="58"/>
        </w:rPr>
        <w:t xml:space="preserve"> </w:t>
      </w:r>
      <w:r>
        <w:t>мировой</w:t>
      </w:r>
      <w:r>
        <w:rPr>
          <w:spacing w:val="-67"/>
        </w:rPr>
        <w:t xml:space="preserve"> </w:t>
      </w:r>
      <w:r>
        <w:t>экономике;</w:t>
      </w:r>
    </w:p>
    <w:p w:rsidR="006B28B4" w:rsidRDefault="00DA7639">
      <w:pPr>
        <w:pStyle w:val="a3"/>
        <w:jc w:val="left"/>
      </w:pPr>
      <w:r>
        <w:t>объяснять</w:t>
      </w:r>
      <w:r>
        <w:rPr>
          <w:spacing w:val="19"/>
        </w:rPr>
        <w:t xml:space="preserve"> </w:t>
      </w:r>
      <w:r>
        <w:t>возможности</w:t>
      </w:r>
      <w:r>
        <w:rPr>
          <w:spacing w:val="20"/>
        </w:rPr>
        <w:t xml:space="preserve"> </w:t>
      </w:r>
      <w:r>
        <w:t>России</w:t>
      </w:r>
      <w:r>
        <w:rPr>
          <w:spacing w:val="22"/>
        </w:rPr>
        <w:t xml:space="preserve"> </w:t>
      </w:r>
      <w:r>
        <w:t>в</w:t>
      </w:r>
      <w:r>
        <w:rPr>
          <w:spacing w:val="18"/>
        </w:rPr>
        <w:t xml:space="preserve"> </w:t>
      </w:r>
      <w:r>
        <w:t>решении</w:t>
      </w:r>
      <w:r>
        <w:rPr>
          <w:spacing w:val="22"/>
        </w:rPr>
        <w:t xml:space="preserve"> </w:t>
      </w:r>
      <w:r>
        <w:t>современных</w:t>
      </w:r>
      <w:r>
        <w:rPr>
          <w:spacing w:val="20"/>
        </w:rPr>
        <w:t xml:space="preserve"> </w:t>
      </w:r>
      <w:r>
        <w:t>глобальных</w:t>
      </w:r>
      <w:r>
        <w:rPr>
          <w:spacing w:val="20"/>
        </w:rPr>
        <w:t xml:space="preserve"> </w:t>
      </w:r>
      <w:r>
        <w:t>проблем</w:t>
      </w:r>
      <w:r>
        <w:rPr>
          <w:spacing w:val="-67"/>
        </w:rPr>
        <w:t xml:space="preserve"> </w:t>
      </w:r>
      <w:r>
        <w:t>человечества;</w:t>
      </w:r>
    </w:p>
    <w:p w:rsidR="006B28B4" w:rsidRDefault="00DA7639">
      <w:pPr>
        <w:pStyle w:val="a3"/>
        <w:tabs>
          <w:tab w:val="left" w:pos="2836"/>
          <w:tab w:val="left" w:pos="6191"/>
          <w:tab w:val="left" w:pos="7715"/>
          <w:tab w:val="left" w:pos="8080"/>
          <w:tab w:val="left" w:pos="9834"/>
        </w:tabs>
        <w:ind w:right="392"/>
        <w:jc w:val="left"/>
      </w:pPr>
      <w:r>
        <w:t>оценивать</w:t>
      </w:r>
      <w:r>
        <w:tab/>
        <w:t>социально-экономическое</w:t>
      </w:r>
      <w:r>
        <w:tab/>
        <w:t>положение</w:t>
      </w:r>
      <w:r>
        <w:tab/>
        <w:t>и</w:t>
      </w:r>
      <w:r>
        <w:tab/>
        <w:t>перспективы</w:t>
      </w:r>
      <w:r>
        <w:tab/>
      </w:r>
      <w:r>
        <w:rPr>
          <w:spacing w:val="-1"/>
        </w:rPr>
        <w:t>развития</w:t>
      </w:r>
      <w:r>
        <w:rPr>
          <w:spacing w:val="-67"/>
        </w:rPr>
        <w:t xml:space="preserve"> </w:t>
      </w:r>
      <w:r>
        <w:t>России.</w:t>
      </w:r>
    </w:p>
    <w:p w:rsidR="006B28B4" w:rsidRDefault="006B28B4">
      <w:pPr>
        <w:pStyle w:val="a3"/>
        <w:ind w:left="0" w:firstLine="0"/>
        <w:jc w:val="left"/>
      </w:pPr>
    </w:p>
    <w:p w:rsidR="006B28B4" w:rsidRPr="003E7E1E" w:rsidRDefault="00DA7639">
      <w:pPr>
        <w:pStyle w:val="a5"/>
        <w:numPr>
          <w:ilvl w:val="3"/>
          <w:numId w:val="148"/>
        </w:numPr>
        <w:tabs>
          <w:tab w:val="left" w:pos="2453"/>
        </w:tabs>
        <w:spacing w:line="322" w:lineRule="exact"/>
        <w:ind w:left="2452" w:hanging="1052"/>
        <w:rPr>
          <w:b/>
          <w:sz w:val="28"/>
        </w:rPr>
      </w:pPr>
      <w:r w:rsidRPr="003E7E1E">
        <w:rPr>
          <w:b/>
          <w:sz w:val="28"/>
        </w:rPr>
        <w:t>Математика</w:t>
      </w:r>
    </w:p>
    <w:p w:rsidR="006B28B4" w:rsidRDefault="00DA7639">
      <w:pPr>
        <w:pStyle w:val="11"/>
        <w:jc w:val="left"/>
      </w:pPr>
      <w:r>
        <w:t>Математика</w:t>
      </w:r>
      <w:r>
        <w:rPr>
          <w:spacing w:val="-2"/>
        </w:rPr>
        <w:t xml:space="preserve"> </w:t>
      </w:r>
      <w:r>
        <w:t>6</w:t>
      </w:r>
      <w:r>
        <w:rPr>
          <w:spacing w:val="-2"/>
        </w:rPr>
        <w:t xml:space="preserve"> </w:t>
      </w:r>
      <w:r>
        <w:t>классы</w:t>
      </w:r>
    </w:p>
    <w:p w:rsidR="006B28B4" w:rsidRDefault="00DA7639">
      <w:pPr>
        <w:pStyle w:val="a3"/>
        <w:tabs>
          <w:tab w:val="left" w:pos="3088"/>
          <w:tab w:val="left" w:pos="4620"/>
          <w:tab w:val="left" w:pos="6299"/>
          <w:tab w:val="left" w:pos="8034"/>
          <w:tab w:val="left" w:pos="9804"/>
        </w:tabs>
        <w:ind w:right="391"/>
        <w:jc w:val="left"/>
      </w:pPr>
      <w:r>
        <w:t>Программа</w:t>
      </w:r>
      <w:r>
        <w:tab/>
        <w:t>позволяет</w:t>
      </w:r>
      <w:r>
        <w:tab/>
        <w:t>добиваться</w:t>
      </w:r>
      <w:r>
        <w:tab/>
        <w:t>следующих</w:t>
      </w:r>
      <w:r>
        <w:tab/>
        <w:t>результатов</w:t>
      </w:r>
      <w:r>
        <w:tab/>
      </w:r>
      <w:r>
        <w:rPr>
          <w:spacing w:val="-1"/>
        </w:rPr>
        <w:t>освоения</w:t>
      </w:r>
      <w:r>
        <w:rPr>
          <w:spacing w:val="-67"/>
        </w:rPr>
        <w:t xml:space="preserve"> </w:t>
      </w:r>
      <w:r>
        <w:t>образовательной</w:t>
      </w:r>
      <w:r>
        <w:rPr>
          <w:spacing w:val="-4"/>
        </w:rPr>
        <w:t xml:space="preserve"> </w:t>
      </w:r>
      <w:r>
        <w:t>программы</w:t>
      </w:r>
      <w:r>
        <w:rPr>
          <w:spacing w:val="-1"/>
        </w:rPr>
        <w:t xml:space="preserve"> </w:t>
      </w:r>
      <w:r>
        <w:t>основного</w:t>
      </w:r>
      <w:r>
        <w:rPr>
          <w:spacing w:val="-2"/>
        </w:rPr>
        <w:t xml:space="preserve"> </w:t>
      </w:r>
      <w:r>
        <w:t>общего</w:t>
      </w:r>
      <w:r>
        <w:rPr>
          <w:spacing w:val="-3"/>
        </w:rPr>
        <w:t xml:space="preserve"> </w:t>
      </w:r>
      <w:r>
        <w:t>образования:</w:t>
      </w:r>
    </w:p>
    <w:p w:rsidR="006B28B4" w:rsidRDefault="006B28B4">
      <w:pPr>
        <w:sectPr w:rsidR="006B28B4">
          <w:pgSz w:w="11910" w:h="16840"/>
          <w:pgMar w:top="760" w:right="180" w:bottom="1180" w:left="440" w:header="0" w:footer="919" w:gutter="0"/>
          <w:cols w:space="720"/>
        </w:sectPr>
      </w:pPr>
    </w:p>
    <w:p w:rsidR="006B28B4" w:rsidRDefault="00DA7639">
      <w:pPr>
        <w:pStyle w:val="11"/>
        <w:spacing w:before="73"/>
        <w:jc w:val="left"/>
        <w:rPr>
          <w:b w:val="0"/>
        </w:rPr>
      </w:pPr>
      <w:r>
        <w:t>Личностные</w:t>
      </w:r>
      <w:r>
        <w:rPr>
          <w:b w:val="0"/>
        </w:rPr>
        <w:t>:</w:t>
      </w:r>
    </w:p>
    <w:p w:rsidR="006B28B4" w:rsidRDefault="00DA7639">
      <w:pPr>
        <w:pStyle w:val="a5"/>
        <w:numPr>
          <w:ilvl w:val="0"/>
          <w:numId w:val="126"/>
        </w:numPr>
        <w:tabs>
          <w:tab w:val="left" w:pos="1727"/>
        </w:tabs>
        <w:ind w:right="386" w:firstLine="708"/>
        <w:rPr>
          <w:sz w:val="28"/>
        </w:rPr>
      </w:pPr>
      <w:r>
        <w:rPr>
          <w:sz w:val="28"/>
        </w:rPr>
        <w:t>умение ясно, точно, грамотно излагать свои мысли в устной и письменной</w:t>
      </w:r>
      <w:r>
        <w:rPr>
          <w:spacing w:val="1"/>
          <w:sz w:val="28"/>
        </w:rPr>
        <w:t xml:space="preserve"> </w:t>
      </w:r>
      <w:r>
        <w:rPr>
          <w:sz w:val="28"/>
        </w:rPr>
        <w:t>речи, понимать смысл поставленной задачи, выстраивать аргументацию, приводить</w:t>
      </w:r>
      <w:r>
        <w:rPr>
          <w:spacing w:val="1"/>
          <w:sz w:val="28"/>
        </w:rPr>
        <w:t xml:space="preserve"> </w:t>
      </w:r>
      <w:r>
        <w:rPr>
          <w:sz w:val="28"/>
        </w:rPr>
        <w:t>примеры</w:t>
      </w:r>
      <w:r>
        <w:rPr>
          <w:spacing w:val="-4"/>
          <w:sz w:val="28"/>
        </w:rPr>
        <w:t xml:space="preserve"> </w:t>
      </w:r>
      <w:r>
        <w:rPr>
          <w:sz w:val="28"/>
        </w:rPr>
        <w:t>и контрпримеры;</w:t>
      </w:r>
    </w:p>
    <w:p w:rsidR="006B28B4" w:rsidRDefault="00DA7639">
      <w:pPr>
        <w:pStyle w:val="a5"/>
        <w:numPr>
          <w:ilvl w:val="0"/>
          <w:numId w:val="126"/>
        </w:numPr>
        <w:tabs>
          <w:tab w:val="left" w:pos="1816"/>
        </w:tabs>
        <w:ind w:right="393" w:firstLine="708"/>
        <w:rPr>
          <w:sz w:val="28"/>
        </w:rPr>
      </w:pPr>
      <w:r>
        <w:rPr>
          <w:sz w:val="28"/>
        </w:rPr>
        <w:t>критичность</w:t>
      </w:r>
      <w:r>
        <w:rPr>
          <w:spacing w:val="1"/>
          <w:sz w:val="28"/>
        </w:rPr>
        <w:t xml:space="preserve"> </w:t>
      </w:r>
      <w:r>
        <w:rPr>
          <w:sz w:val="28"/>
        </w:rPr>
        <w:t>мышления,</w:t>
      </w:r>
      <w:r>
        <w:rPr>
          <w:spacing w:val="1"/>
          <w:sz w:val="28"/>
        </w:rPr>
        <w:t xml:space="preserve"> </w:t>
      </w:r>
      <w:r>
        <w:rPr>
          <w:sz w:val="28"/>
        </w:rPr>
        <w:t>умение</w:t>
      </w:r>
      <w:r>
        <w:rPr>
          <w:spacing w:val="1"/>
          <w:sz w:val="28"/>
        </w:rPr>
        <w:t xml:space="preserve"> </w:t>
      </w:r>
      <w:r>
        <w:rPr>
          <w:sz w:val="28"/>
        </w:rPr>
        <w:t>распознавать</w:t>
      </w:r>
      <w:r>
        <w:rPr>
          <w:spacing w:val="1"/>
          <w:sz w:val="28"/>
        </w:rPr>
        <w:t xml:space="preserve"> </w:t>
      </w:r>
      <w:r>
        <w:rPr>
          <w:sz w:val="28"/>
        </w:rPr>
        <w:t>логически</w:t>
      </w:r>
      <w:r>
        <w:rPr>
          <w:spacing w:val="1"/>
          <w:sz w:val="28"/>
        </w:rPr>
        <w:t xml:space="preserve"> </w:t>
      </w:r>
      <w:r>
        <w:rPr>
          <w:sz w:val="28"/>
        </w:rPr>
        <w:t>некорректные</w:t>
      </w:r>
      <w:r>
        <w:rPr>
          <w:spacing w:val="1"/>
          <w:sz w:val="28"/>
        </w:rPr>
        <w:t xml:space="preserve"> </w:t>
      </w:r>
      <w:r>
        <w:rPr>
          <w:sz w:val="28"/>
        </w:rPr>
        <w:t>высказывания,</w:t>
      </w:r>
      <w:r>
        <w:rPr>
          <w:spacing w:val="-4"/>
          <w:sz w:val="28"/>
        </w:rPr>
        <w:t xml:space="preserve"> </w:t>
      </w:r>
      <w:r>
        <w:rPr>
          <w:sz w:val="28"/>
        </w:rPr>
        <w:t>отличать</w:t>
      </w:r>
      <w:r>
        <w:rPr>
          <w:spacing w:val="-2"/>
          <w:sz w:val="28"/>
        </w:rPr>
        <w:t xml:space="preserve"> </w:t>
      </w:r>
      <w:r>
        <w:rPr>
          <w:sz w:val="28"/>
        </w:rPr>
        <w:t>гипотезу</w:t>
      </w:r>
      <w:r>
        <w:rPr>
          <w:spacing w:val="1"/>
          <w:sz w:val="28"/>
        </w:rPr>
        <w:t xml:space="preserve"> </w:t>
      </w:r>
      <w:r>
        <w:rPr>
          <w:sz w:val="28"/>
        </w:rPr>
        <w:t>от</w:t>
      </w:r>
      <w:r>
        <w:rPr>
          <w:spacing w:val="-3"/>
          <w:sz w:val="28"/>
        </w:rPr>
        <w:t xml:space="preserve"> </w:t>
      </w:r>
      <w:r>
        <w:rPr>
          <w:sz w:val="28"/>
        </w:rPr>
        <w:t>факта;</w:t>
      </w:r>
    </w:p>
    <w:p w:rsidR="006B28B4" w:rsidRDefault="00DA7639">
      <w:pPr>
        <w:pStyle w:val="a5"/>
        <w:numPr>
          <w:ilvl w:val="0"/>
          <w:numId w:val="126"/>
        </w:numPr>
        <w:tabs>
          <w:tab w:val="left" w:pos="1929"/>
        </w:tabs>
        <w:spacing w:before="1"/>
        <w:ind w:right="387" w:firstLine="708"/>
        <w:rPr>
          <w:sz w:val="28"/>
        </w:rPr>
      </w:pPr>
      <w:r>
        <w:rPr>
          <w:sz w:val="28"/>
        </w:rPr>
        <w:t>представление</w:t>
      </w:r>
      <w:r>
        <w:rPr>
          <w:spacing w:val="1"/>
          <w:sz w:val="28"/>
        </w:rPr>
        <w:t xml:space="preserve"> </w:t>
      </w:r>
      <w:r>
        <w:rPr>
          <w:sz w:val="28"/>
        </w:rPr>
        <w:t>о</w:t>
      </w:r>
      <w:r>
        <w:rPr>
          <w:spacing w:val="1"/>
          <w:sz w:val="28"/>
        </w:rPr>
        <w:t xml:space="preserve"> </w:t>
      </w:r>
      <w:r>
        <w:rPr>
          <w:sz w:val="28"/>
        </w:rPr>
        <w:t>математической</w:t>
      </w:r>
      <w:r>
        <w:rPr>
          <w:spacing w:val="1"/>
          <w:sz w:val="28"/>
        </w:rPr>
        <w:t xml:space="preserve"> </w:t>
      </w:r>
      <w:r>
        <w:rPr>
          <w:sz w:val="28"/>
        </w:rPr>
        <w:t>науке</w:t>
      </w:r>
      <w:r>
        <w:rPr>
          <w:spacing w:val="1"/>
          <w:sz w:val="28"/>
        </w:rPr>
        <w:t xml:space="preserve"> </w:t>
      </w:r>
      <w:r>
        <w:rPr>
          <w:sz w:val="28"/>
        </w:rPr>
        <w:t>как</w:t>
      </w:r>
      <w:r>
        <w:rPr>
          <w:spacing w:val="1"/>
          <w:sz w:val="28"/>
        </w:rPr>
        <w:t xml:space="preserve"> </w:t>
      </w:r>
      <w:r>
        <w:rPr>
          <w:sz w:val="28"/>
        </w:rPr>
        <w:t>сфере</w:t>
      </w:r>
      <w:r>
        <w:rPr>
          <w:spacing w:val="1"/>
          <w:sz w:val="28"/>
        </w:rPr>
        <w:t xml:space="preserve"> </w:t>
      </w:r>
      <w:r>
        <w:rPr>
          <w:sz w:val="28"/>
        </w:rPr>
        <w:t>человеческой</w:t>
      </w:r>
      <w:r>
        <w:rPr>
          <w:spacing w:val="1"/>
          <w:sz w:val="28"/>
        </w:rPr>
        <w:t xml:space="preserve"> </w:t>
      </w:r>
      <w:r>
        <w:rPr>
          <w:sz w:val="28"/>
        </w:rPr>
        <w:t>деятельности,</w:t>
      </w:r>
      <w:r>
        <w:rPr>
          <w:spacing w:val="-3"/>
          <w:sz w:val="28"/>
        </w:rPr>
        <w:t xml:space="preserve"> </w:t>
      </w:r>
      <w:r>
        <w:rPr>
          <w:sz w:val="28"/>
        </w:rPr>
        <w:t>об этапах</w:t>
      </w:r>
      <w:r>
        <w:rPr>
          <w:spacing w:val="1"/>
          <w:sz w:val="28"/>
        </w:rPr>
        <w:t xml:space="preserve"> </w:t>
      </w:r>
      <w:r>
        <w:rPr>
          <w:sz w:val="28"/>
        </w:rPr>
        <w:t>ее</w:t>
      </w:r>
      <w:r>
        <w:rPr>
          <w:spacing w:val="-1"/>
          <w:sz w:val="28"/>
        </w:rPr>
        <w:t xml:space="preserve"> </w:t>
      </w:r>
      <w:r>
        <w:rPr>
          <w:sz w:val="28"/>
        </w:rPr>
        <w:t>развития,</w:t>
      </w:r>
      <w:r>
        <w:rPr>
          <w:spacing w:val="-2"/>
          <w:sz w:val="28"/>
        </w:rPr>
        <w:t xml:space="preserve"> </w:t>
      </w:r>
      <w:r>
        <w:rPr>
          <w:sz w:val="28"/>
        </w:rPr>
        <w:t>о</w:t>
      </w:r>
      <w:r>
        <w:rPr>
          <w:spacing w:val="-1"/>
          <w:sz w:val="28"/>
        </w:rPr>
        <w:t xml:space="preserve"> </w:t>
      </w:r>
      <w:r>
        <w:rPr>
          <w:sz w:val="28"/>
        </w:rPr>
        <w:t>ее</w:t>
      </w:r>
      <w:r>
        <w:rPr>
          <w:spacing w:val="-1"/>
          <w:sz w:val="28"/>
        </w:rPr>
        <w:t xml:space="preserve"> </w:t>
      </w:r>
      <w:r>
        <w:rPr>
          <w:sz w:val="28"/>
        </w:rPr>
        <w:t>значимости</w:t>
      </w:r>
      <w:r>
        <w:rPr>
          <w:spacing w:val="-4"/>
          <w:sz w:val="28"/>
        </w:rPr>
        <w:t xml:space="preserve"> </w:t>
      </w:r>
      <w:r>
        <w:rPr>
          <w:sz w:val="28"/>
        </w:rPr>
        <w:t>для</w:t>
      </w:r>
      <w:r>
        <w:rPr>
          <w:spacing w:val="-1"/>
          <w:sz w:val="28"/>
        </w:rPr>
        <w:t xml:space="preserve"> </w:t>
      </w:r>
      <w:r>
        <w:rPr>
          <w:sz w:val="28"/>
        </w:rPr>
        <w:t>развития</w:t>
      </w:r>
      <w:r>
        <w:rPr>
          <w:spacing w:val="-5"/>
          <w:sz w:val="28"/>
        </w:rPr>
        <w:t xml:space="preserve"> </w:t>
      </w:r>
      <w:r>
        <w:rPr>
          <w:sz w:val="28"/>
        </w:rPr>
        <w:t>цивилизации;</w:t>
      </w:r>
    </w:p>
    <w:p w:rsidR="006B28B4" w:rsidRDefault="00DA7639">
      <w:pPr>
        <w:pStyle w:val="a5"/>
        <w:numPr>
          <w:ilvl w:val="0"/>
          <w:numId w:val="126"/>
        </w:numPr>
        <w:tabs>
          <w:tab w:val="left" w:pos="1867"/>
        </w:tabs>
        <w:ind w:right="391" w:firstLine="708"/>
        <w:rPr>
          <w:sz w:val="28"/>
        </w:rPr>
      </w:pPr>
      <w:r>
        <w:rPr>
          <w:sz w:val="28"/>
        </w:rPr>
        <w:t>креативность</w:t>
      </w:r>
      <w:r>
        <w:rPr>
          <w:spacing w:val="1"/>
          <w:sz w:val="28"/>
        </w:rPr>
        <w:t xml:space="preserve"> </w:t>
      </w:r>
      <w:r>
        <w:rPr>
          <w:sz w:val="28"/>
        </w:rPr>
        <w:t>мышления,</w:t>
      </w:r>
      <w:r>
        <w:rPr>
          <w:spacing w:val="1"/>
          <w:sz w:val="28"/>
        </w:rPr>
        <w:t xml:space="preserve"> </w:t>
      </w:r>
      <w:r>
        <w:rPr>
          <w:sz w:val="28"/>
        </w:rPr>
        <w:t>инициатива,</w:t>
      </w:r>
      <w:r>
        <w:rPr>
          <w:spacing w:val="1"/>
          <w:sz w:val="28"/>
        </w:rPr>
        <w:t xml:space="preserve"> </w:t>
      </w:r>
      <w:r>
        <w:rPr>
          <w:sz w:val="28"/>
        </w:rPr>
        <w:t>находчивость,</w:t>
      </w:r>
      <w:r>
        <w:rPr>
          <w:spacing w:val="1"/>
          <w:sz w:val="28"/>
        </w:rPr>
        <w:t xml:space="preserve"> </w:t>
      </w:r>
      <w:r>
        <w:rPr>
          <w:sz w:val="28"/>
        </w:rPr>
        <w:t>активность</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математических</w:t>
      </w:r>
      <w:r>
        <w:rPr>
          <w:spacing w:val="1"/>
          <w:sz w:val="28"/>
        </w:rPr>
        <w:t xml:space="preserve"> </w:t>
      </w:r>
      <w:r>
        <w:rPr>
          <w:sz w:val="28"/>
        </w:rPr>
        <w:t>задач;</w:t>
      </w:r>
    </w:p>
    <w:p w:rsidR="006B28B4" w:rsidRDefault="00DA7639">
      <w:pPr>
        <w:pStyle w:val="a5"/>
        <w:numPr>
          <w:ilvl w:val="0"/>
          <w:numId w:val="126"/>
        </w:numPr>
        <w:tabs>
          <w:tab w:val="left" w:pos="1824"/>
        </w:tabs>
        <w:ind w:right="392" w:firstLine="708"/>
        <w:rPr>
          <w:sz w:val="28"/>
        </w:rPr>
      </w:pPr>
      <w:r>
        <w:rPr>
          <w:sz w:val="28"/>
        </w:rPr>
        <w:t>умение</w:t>
      </w:r>
      <w:r>
        <w:rPr>
          <w:spacing w:val="1"/>
          <w:sz w:val="28"/>
        </w:rPr>
        <w:t xml:space="preserve"> </w:t>
      </w:r>
      <w:r>
        <w:rPr>
          <w:sz w:val="28"/>
        </w:rPr>
        <w:t>контролировать</w:t>
      </w:r>
      <w:r>
        <w:rPr>
          <w:spacing w:val="1"/>
          <w:sz w:val="28"/>
        </w:rPr>
        <w:t xml:space="preserve"> </w:t>
      </w:r>
      <w:r>
        <w:rPr>
          <w:sz w:val="28"/>
        </w:rPr>
        <w:t>процесс</w:t>
      </w:r>
      <w:r>
        <w:rPr>
          <w:spacing w:val="1"/>
          <w:sz w:val="28"/>
        </w:rPr>
        <w:t xml:space="preserve"> </w:t>
      </w:r>
      <w:r>
        <w:rPr>
          <w:sz w:val="28"/>
        </w:rPr>
        <w:t>и</w:t>
      </w:r>
      <w:r>
        <w:rPr>
          <w:spacing w:val="1"/>
          <w:sz w:val="28"/>
        </w:rPr>
        <w:t xml:space="preserve"> </w:t>
      </w:r>
      <w:r>
        <w:rPr>
          <w:sz w:val="28"/>
        </w:rPr>
        <w:t>результат</w:t>
      </w:r>
      <w:r>
        <w:rPr>
          <w:spacing w:val="1"/>
          <w:sz w:val="28"/>
        </w:rPr>
        <w:t xml:space="preserve"> </w:t>
      </w:r>
      <w:r>
        <w:rPr>
          <w:sz w:val="28"/>
        </w:rPr>
        <w:t>учебной</w:t>
      </w:r>
      <w:r>
        <w:rPr>
          <w:spacing w:val="1"/>
          <w:sz w:val="28"/>
        </w:rPr>
        <w:t xml:space="preserve"> </w:t>
      </w:r>
      <w:r>
        <w:rPr>
          <w:sz w:val="28"/>
        </w:rPr>
        <w:t>математической</w:t>
      </w:r>
      <w:r>
        <w:rPr>
          <w:spacing w:val="1"/>
          <w:sz w:val="28"/>
        </w:rPr>
        <w:t xml:space="preserve"> </w:t>
      </w:r>
      <w:r>
        <w:rPr>
          <w:sz w:val="28"/>
        </w:rPr>
        <w:t>деятельности;</w:t>
      </w:r>
    </w:p>
    <w:p w:rsidR="006B28B4" w:rsidRDefault="00DA7639">
      <w:pPr>
        <w:pStyle w:val="a5"/>
        <w:numPr>
          <w:ilvl w:val="0"/>
          <w:numId w:val="126"/>
        </w:numPr>
        <w:tabs>
          <w:tab w:val="left" w:pos="1817"/>
        </w:tabs>
        <w:spacing w:line="242" w:lineRule="auto"/>
        <w:ind w:right="388" w:firstLine="708"/>
        <w:rPr>
          <w:sz w:val="28"/>
        </w:rPr>
      </w:pPr>
      <w:r>
        <w:rPr>
          <w:sz w:val="28"/>
        </w:rPr>
        <w:t>способность</w:t>
      </w:r>
      <w:r>
        <w:rPr>
          <w:spacing w:val="1"/>
          <w:sz w:val="28"/>
        </w:rPr>
        <w:t xml:space="preserve"> </w:t>
      </w:r>
      <w:r>
        <w:rPr>
          <w:sz w:val="28"/>
        </w:rPr>
        <w:t>к</w:t>
      </w:r>
      <w:r>
        <w:rPr>
          <w:spacing w:val="1"/>
          <w:sz w:val="28"/>
        </w:rPr>
        <w:t xml:space="preserve"> </w:t>
      </w:r>
      <w:r>
        <w:rPr>
          <w:sz w:val="28"/>
        </w:rPr>
        <w:t>эмоциональному</w:t>
      </w:r>
      <w:r>
        <w:rPr>
          <w:spacing w:val="1"/>
          <w:sz w:val="28"/>
        </w:rPr>
        <w:t xml:space="preserve"> </w:t>
      </w:r>
      <w:r>
        <w:rPr>
          <w:sz w:val="28"/>
        </w:rPr>
        <w:t>восприятию</w:t>
      </w:r>
      <w:r>
        <w:rPr>
          <w:spacing w:val="1"/>
          <w:sz w:val="28"/>
        </w:rPr>
        <w:t xml:space="preserve"> </w:t>
      </w:r>
      <w:r>
        <w:rPr>
          <w:sz w:val="28"/>
        </w:rPr>
        <w:t>математических</w:t>
      </w:r>
      <w:r>
        <w:rPr>
          <w:spacing w:val="1"/>
          <w:sz w:val="28"/>
        </w:rPr>
        <w:t xml:space="preserve"> </w:t>
      </w:r>
      <w:r>
        <w:rPr>
          <w:sz w:val="28"/>
        </w:rPr>
        <w:t>объектов,</w:t>
      </w:r>
      <w:r>
        <w:rPr>
          <w:spacing w:val="1"/>
          <w:sz w:val="28"/>
        </w:rPr>
        <w:t xml:space="preserve"> </w:t>
      </w:r>
      <w:r>
        <w:rPr>
          <w:sz w:val="28"/>
        </w:rPr>
        <w:t>задач,</w:t>
      </w:r>
      <w:r>
        <w:rPr>
          <w:spacing w:val="-5"/>
          <w:sz w:val="28"/>
        </w:rPr>
        <w:t xml:space="preserve"> </w:t>
      </w:r>
      <w:r>
        <w:rPr>
          <w:sz w:val="28"/>
        </w:rPr>
        <w:t>решений,</w:t>
      </w:r>
      <w:r>
        <w:rPr>
          <w:spacing w:val="-1"/>
          <w:sz w:val="28"/>
        </w:rPr>
        <w:t xml:space="preserve"> </w:t>
      </w:r>
      <w:r>
        <w:rPr>
          <w:sz w:val="28"/>
        </w:rPr>
        <w:t>рассуждений.</w:t>
      </w:r>
    </w:p>
    <w:p w:rsidR="006B28B4" w:rsidRDefault="006B28B4">
      <w:pPr>
        <w:pStyle w:val="a3"/>
        <w:spacing w:before="5"/>
        <w:ind w:left="0" w:firstLine="0"/>
        <w:jc w:val="left"/>
        <w:rPr>
          <w:sz w:val="27"/>
        </w:rPr>
      </w:pPr>
    </w:p>
    <w:p w:rsidR="006B28B4" w:rsidRDefault="00DA7639">
      <w:pPr>
        <w:pStyle w:val="11"/>
        <w:jc w:val="left"/>
      </w:pPr>
      <w:r>
        <w:t>Метапредметные:</w:t>
      </w:r>
    </w:p>
    <w:p w:rsidR="006B28B4" w:rsidRDefault="00DA7639">
      <w:pPr>
        <w:pStyle w:val="a5"/>
        <w:numPr>
          <w:ilvl w:val="0"/>
          <w:numId w:val="125"/>
        </w:numPr>
        <w:tabs>
          <w:tab w:val="left" w:pos="1759"/>
        </w:tabs>
        <w:ind w:right="392" w:firstLine="708"/>
        <w:rPr>
          <w:sz w:val="28"/>
        </w:rPr>
      </w:pPr>
      <w:r>
        <w:rPr>
          <w:sz w:val="28"/>
        </w:rPr>
        <w:t>первоначальные представления об идеях и о методах математики как об</w:t>
      </w:r>
      <w:r>
        <w:rPr>
          <w:spacing w:val="1"/>
          <w:sz w:val="28"/>
        </w:rPr>
        <w:t xml:space="preserve"> </w:t>
      </w:r>
      <w:r>
        <w:rPr>
          <w:sz w:val="28"/>
        </w:rPr>
        <w:t>универсальном</w:t>
      </w:r>
      <w:r>
        <w:rPr>
          <w:spacing w:val="1"/>
          <w:sz w:val="28"/>
        </w:rPr>
        <w:t xml:space="preserve"> </w:t>
      </w:r>
      <w:r>
        <w:rPr>
          <w:sz w:val="28"/>
        </w:rPr>
        <w:t>языке</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техники,</w:t>
      </w:r>
      <w:r>
        <w:rPr>
          <w:spacing w:val="1"/>
          <w:sz w:val="28"/>
        </w:rPr>
        <w:t xml:space="preserve"> </w:t>
      </w:r>
      <w:r>
        <w:rPr>
          <w:sz w:val="28"/>
        </w:rPr>
        <w:t>о</w:t>
      </w:r>
      <w:r>
        <w:rPr>
          <w:spacing w:val="1"/>
          <w:sz w:val="28"/>
        </w:rPr>
        <w:t xml:space="preserve"> </w:t>
      </w:r>
      <w:r>
        <w:rPr>
          <w:sz w:val="28"/>
        </w:rPr>
        <w:t>средстве</w:t>
      </w:r>
      <w:r>
        <w:rPr>
          <w:spacing w:val="1"/>
          <w:sz w:val="28"/>
        </w:rPr>
        <w:t xml:space="preserve"> </w:t>
      </w:r>
      <w:r>
        <w:rPr>
          <w:sz w:val="28"/>
        </w:rPr>
        <w:t>моделирования</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процессов;</w:t>
      </w:r>
    </w:p>
    <w:p w:rsidR="006B28B4" w:rsidRDefault="00DA7639">
      <w:pPr>
        <w:pStyle w:val="a5"/>
        <w:numPr>
          <w:ilvl w:val="0"/>
          <w:numId w:val="125"/>
        </w:numPr>
        <w:tabs>
          <w:tab w:val="left" w:pos="1725"/>
        </w:tabs>
        <w:spacing w:before="1"/>
        <w:ind w:right="393" w:firstLine="708"/>
        <w:rPr>
          <w:sz w:val="28"/>
        </w:rPr>
      </w:pPr>
      <w:r>
        <w:rPr>
          <w:sz w:val="28"/>
        </w:rPr>
        <w:t>умение видеть математическую задачу в контексте проблемной ситуации в</w:t>
      </w:r>
      <w:r>
        <w:rPr>
          <w:spacing w:val="1"/>
          <w:sz w:val="28"/>
        </w:rPr>
        <w:t xml:space="preserve"> </w:t>
      </w:r>
      <w:r>
        <w:rPr>
          <w:sz w:val="28"/>
        </w:rPr>
        <w:t>других</w:t>
      </w:r>
      <w:r>
        <w:rPr>
          <w:spacing w:val="-4"/>
          <w:sz w:val="28"/>
        </w:rPr>
        <w:t xml:space="preserve"> </w:t>
      </w:r>
      <w:r>
        <w:rPr>
          <w:sz w:val="28"/>
        </w:rPr>
        <w:t>дисциплинах,</w:t>
      </w:r>
      <w:r>
        <w:rPr>
          <w:spacing w:val="-1"/>
          <w:sz w:val="28"/>
        </w:rPr>
        <w:t xml:space="preserve"> </w:t>
      </w:r>
      <w:r>
        <w:rPr>
          <w:sz w:val="28"/>
        </w:rPr>
        <w:t>в</w:t>
      </w:r>
      <w:r>
        <w:rPr>
          <w:spacing w:val="-2"/>
          <w:sz w:val="28"/>
        </w:rPr>
        <w:t xml:space="preserve"> </w:t>
      </w:r>
      <w:r>
        <w:rPr>
          <w:sz w:val="28"/>
        </w:rPr>
        <w:t>окружающей жизни;</w:t>
      </w:r>
    </w:p>
    <w:p w:rsidR="006B28B4" w:rsidRDefault="00DA7639">
      <w:pPr>
        <w:pStyle w:val="a5"/>
        <w:numPr>
          <w:ilvl w:val="0"/>
          <w:numId w:val="125"/>
        </w:numPr>
        <w:tabs>
          <w:tab w:val="left" w:pos="1735"/>
        </w:tabs>
        <w:ind w:right="383" w:firstLine="708"/>
        <w:rPr>
          <w:sz w:val="28"/>
        </w:rPr>
      </w:pPr>
      <w:r>
        <w:rPr>
          <w:sz w:val="28"/>
        </w:rPr>
        <w:t>умение находить в различных источниках информацию, необходимую для</w:t>
      </w:r>
      <w:r>
        <w:rPr>
          <w:spacing w:val="1"/>
          <w:sz w:val="28"/>
        </w:rPr>
        <w:t xml:space="preserve"> </w:t>
      </w:r>
      <w:r>
        <w:rPr>
          <w:sz w:val="28"/>
        </w:rPr>
        <w:t>решения математических проблем, и представлять ее в понятной форме; принимать</w:t>
      </w:r>
      <w:r>
        <w:rPr>
          <w:spacing w:val="1"/>
          <w:sz w:val="28"/>
        </w:rPr>
        <w:t xml:space="preserve"> </w:t>
      </w:r>
      <w:r>
        <w:rPr>
          <w:sz w:val="28"/>
        </w:rPr>
        <w:t>решение</w:t>
      </w:r>
      <w:r>
        <w:rPr>
          <w:spacing w:val="-3"/>
          <w:sz w:val="28"/>
        </w:rPr>
        <w:t xml:space="preserve"> </w:t>
      </w:r>
      <w:r>
        <w:rPr>
          <w:sz w:val="28"/>
        </w:rPr>
        <w:t>в</w:t>
      </w:r>
      <w:r>
        <w:rPr>
          <w:spacing w:val="-4"/>
          <w:sz w:val="28"/>
        </w:rPr>
        <w:t xml:space="preserve"> </w:t>
      </w:r>
      <w:r>
        <w:rPr>
          <w:sz w:val="28"/>
        </w:rPr>
        <w:t>условиях</w:t>
      </w:r>
      <w:r>
        <w:rPr>
          <w:spacing w:val="-3"/>
          <w:sz w:val="28"/>
        </w:rPr>
        <w:t xml:space="preserve"> </w:t>
      </w:r>
      <w:r>
        <w:rPr>
          <w:sz w:val="28"/>
        </w:rPr>
        <w:t>неполной</w:t>
      </w:r>
      <w:r>
        <w:rPr>
          <w:spacing w:val="-6"/>
          <w:sz w:val="28"/>
        </w:rPr>
        <w:t xml:space="preserve"> </w:t>
      </w:r>
      <w:r>
        <w:rPr>
          <w:sz w:val="28"/>
        </w:rPr>
        <w:t>и</w:t>
      </w:r>
      <w:r>
        <w:rPr>
          <w:spacing w:val="-2"/>
          <w:sz w:val="28"/>
        </w:rPr>
        <w:t xml:space="preserve"> </w:t>
      </w:r>
      <w:r>
        <w:rPr>
          <w:sz w:val="28"/>
        </w:rPr>
        <w:t>избыточной,</w:t>
      </w:r>
      <w:r>
        <w:rPr>
          <w:spacing w:val="-4"/>
          <w:sz w:val="28"/>
        </w:rPr>
        <w:t xml:space="preserve"> </w:t>
      </w:r>
      <w:r>
        <w:rPr>
          <w:sz w:val="28"/>
        </w:rPr>
        <w:t>точной</w:t>
      </w:r>
      <w:r>
        <w:rPr>
          <w:spacing w:val="-2"/>
          <w:sz w:val="28"/>
        </w:rPr>
        <w:t xml:space="preserve"> </w:t>
      </w:r>
      <w:r>
        <w:rPr>
          <w:sz w:val="28"/>
        </w:rPr>
        <w:t>и</w:t>
      </w:r>
      <w:r>
        <w:rPr>
          <w:spacing w:val="-3"/>
          <w:sz w:val="28"/>
        </w:rPr>
        <w:t xml:space="preserve"> </w:t>
      </w:r>
      <w:r>
        <w:rPr>
          <w:sz w:val="28"/>
        </w:rPr>
        <w:t>вероятностной</w:t>
      </w:r>
      <w:r>
        <w:rPr>
          <w:spacing w:val="-2"/>
          <w:sz w:val="28"/>
        </w:rPr>
        <w:t xml:space="preserve"> </w:t>
      </w:r>
      <w:r>
        <w:rPr>
          <w:sz w:val="28"/>
        </w:rPr>
        <w:t>информации;</w:t>
      </w:r>
    </w:p>
    <w:p w:rsidR="006B28B4" w:rsidRDefault="00DA7639">
      <w:pPr>
        <w:pStyle w:val="a5"/>
        <w:numPr>
          <w:ilvl w:val="0"/>
          <w:numId w:val="125"/>
        </w:numPr>
        <w:tabs>
          <w:tab w:val="left" w:pos="1790"/>
        </w:tabs>
        <w:ind w:right="390" w:firstLine="708"/>
        <w:rPr>
          <w:sz w:val="28"/>
        </w:rPr>
      </w:pPr>
      <w:r>
        <w:rPr>
          <w:sz w:val="28"/>
        </w:rPr>
        <w:t>умение</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математические</w:t>
      </w:r>
      <w:r>
        <w:rPr>
          <w:spacing w:val="1"/>
          <w:sz w:val="28"/>
        </w:rPr>
        <w:t xml:space="preserve"> </w:t>
      </w:r>
      <w:r>
        <w:rPr>
          <w:sz w:val="28"/>
        </w:rPr>
        <w:t>средства</w:t>
      </w:r>
      <w:r>
        <w:rPr>
          <w:spacing w:val="1"/>
          <w:sz w:val="28"/>
        </w:rPr>
        <w:t xml:space="preserve"> </w:t>
      </w:r>
      <w:r>
        <w:rPr>
          <w:sz w:val="28"/>
        </w:rPr>
        <w:t>наглядности</w:t>
      </w:r>
      <w:r>
        <w:rPr>
          <w:spacing w:val="1"/>
          <w:sz w:val="28"/>
        </w:rPr>
        <w:t xml:space="preserve"> </w:t>
      </w:r>
      <w:r>
        <w:rPr>
          <w:sz w:val="28"/>
        </w:rPr>
        <w:t>(графики,</w:t>
      </w:r>
      <w:r>
        <w:rPr>
          <w:spacing w:val="1"/>
          <w:sz w:val="28"/>
        </w:rPr>
        <w:t xml:space="preserve"> </w:t>
      </w:r>
      <w:r>
        <w:rPr>
          <w:sz w:val="28"/>
        </w:rPr>
        <w:t>диаграммы,</w:t>
      </w:r>
      <w:r>
        <w:rPr>
          <w:spacing w:val="1"/>
          <w:sz w:val="28"/>
        </w:rPr>
        <w:t xml:space="preserve"> </w:t>
      </w:r>
      <w:r>
        <w:rPr>
          <w:sz w:val="28"/>
        </w:rPr>
        <w:t>таблицы,</w:t>
      </w:r>
      <w:r>
        <w:rPr>
          <w:spacing w:val="1"/>
          <w:sz w:val="28"/>
        </w:rPr>
        <w:t xml:space="preserve"> </w:t>
      </w:r>
      <w:r>
        <w:rPr>
          <w:sz w:val="28"/>
        </w:rPr>
        <w:t>схемы</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для</w:t>
      </w:r>
      <w:r>
        <w:rPr>
          <w:spacing w:val="1"/>
          <w:sz w:val="28"/>
        </w:rPr>
        <w:t xml:space="preserve"> </w:t>
      </w:r>
      <w:r>
        <w:rPr>
          <w:sz w:val="28"/>
        </w:rPr>
        <w:t>иллюстрации,</w:t>
      </w:r>
      <w:r>
        <w:rPr>
          <w:spacing w:val="1"/>
          <w:sz w:val="28"/>
        </w:rPr>
        <w:t xml:space="preserve"> </w:t>
      </w:r>
      <w:r>
        <w:rPr>
          <w:sz w:val="28"/>
        </w:rPr>
        <w:t>интерпретации,</w:t>
      </w:r>
      <w:r>
        <w:rPr>
          <w:spacing w:val="1"/>
          <w:sz w:val="28"/>
        </w:rPr>
        <w:t xml:space="preserve"> </w:t>
      </w:r>
      <w:r>
        <w:rPr>
          <w:sz w:val="28"/>
        </w:rPr>
        <w:t>аргументации;</w:t>
      </w:r>
    </w:p>
    <w:p w:rsidR="006B28B4" w:rsidRDefault="00DA7639">
      <w:pPr>
        <w:pStyle w:val="a5"/>
        <w:numPr>
          <w:ilvl w:val="0"/>
          <w:numId w:val="125"/>
        </w:numPr>
        <w:tabs>
          <w:tab w:val="left" w:pos="1814"/>
        </w:tabs>
        <w:ind w:right="393" w:firstLine="708"/>
        <w:rPr>
          <w:sz w:val="28"/>
        </w:rPr>
      </w:pPr>
      <w:r>
        <w:rPr>
          <w:sz w:val="28"/>
        </w:rPr>
        <w:t>умение</w:t>
      </w:r>
      <w:r>
        <w:rPr>
          <w:spacing w:val="1"/>
          <w:sz w:val="28"/>
        </w:rPr>
        <w:t xml:space="preserve"> </w:t>
      </w:r>
      <w:r>
        <w:rPr>
          <w:sz w:val="28"/>
        </w:rPr>
        <w:t>выдвигать</w:t>
      </w:r>
      <w:r>
        <w:rPr>
          <w:spacing w:val="1"/>
          <w:sz w:val="28"/>
        </w:rPr>
        <w:t xml:space="preserve"> </w:t>
      </w:r>
      <w:r>
        <w:rPr>
          <w:sz w:val="28"/>
        </w:rPr>
        <w:t>гипотезы</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необходимость</w:t>
      </w:r>
      <w:r>
        <w:rPr>
          <w:spacing w:val="-2"/>
          <w:sz w:val="28"/>
        </w:rPr>
        <w:t xml:space="preserve"> </w:t>
      </w:r>
      <w:r>
        <w:rPr>
          <w:sz w:val="28"/>
        </w:rPr>
        <w:t>их</w:t>
      </w:r>
      <w:r>
        <w:rPr>
          <w:spacing w:val="-2"/>
          <w:sz w:val="28"/>
        </w:rPr>
        <w:t xml:space="preserve"> </w:t>
      </w:r>
      <w:r>
        <w:rPr>
          <w:sz w:val="28"/>
        </w:rPr>
        <w:t>проверки;</w:t>
      </w:r>
    </w:p>
    <w:p w:rsidR="006B28B4" w:rsidRDefault="00DA7639">
      <w:pPr>
        <w:pStyle w:val="a5"/>
        <w:numPr>
          <w:ilvl w:val="0"/>
          <w:numId w:val="125"/>
        </w:numPr>
        <w:tabs>
          <w:tab w:val="left" w:pos="1807"/>
        </w:tabs>
        <w:ind w:right="394" w:firstLine="708"/>
        <w:rPr>
          <w:sz w:val="28"/>
        </w:rPr>
      </w:pPr>
      <w:r>
        <w:rPr>
          <w:sz w:val="28"/>
        </w:rPr>
        <w:t>умение</w:t>
      </w:r>
      <w:r>
        <w:rPr>
          <w:spacing w:val="1"/>
          <w:sz w:val="28"/>
        </w:rPr>
        <w:t xml:space="preserve"> </w:t>
      </w:r>
      <w:r>
        <w:rPr>
          <w:sz w:val="28"/>
        </w:rPr>
        <w:t>применять</w:t>
      </w:r>
      <w:r>
        <w:rPr>
          <w:spacing w:val="1"/>
          <w:sz w:val="28"/>
        </w:rPr>
        <w:t xml:space="preserve"> </w:t>
      </w:r>
      <w:r>
        <w:rPr>
          <w:sz w:val="28"/>
        </w:rPr>
        <w:t>индуктивные</w:t>
      </w:r>
      <w:r>
        <w:rPr>
          <w:spacing w:val="1"/>
          <w:sz w:val="28"/>
        </w:rPr>
        <w:t xml:space="preserve"> </w:t>
      </w:r>
      <w:r>
        <w:rPr>
          <w:sz w:val="28"/>
        </w:rPr>
        <w:t>и</w:t>
      </w:r>
      <w:r>
        <w:rPr>
          <w:spacing w:val="1"/>
          <w:sz w:val="28"/>
        </w:rPr>
        <w:t xml:space="preserve"> </w:t>
      </w:r>
      <w:r>
        <w:rPr>
          <w:sz w:val="28"/>
        </w:rPr>
        <w:t>дедуктивные</w:t>
      </w:r>
      <w:r>
        <w:rPr>
          <w:spacing w:val="1"/>
          <w:sz w:val="28"/>
        </w:rPr>
        <w:t xml:space="preserve"> </w:t>
      </w:r>
      <w:r>
        <w:rPr>
          <w:sz w:val="28"/>
        </w:rPr>
        <w:t>способы</w:t>
      </w:r>
      <w:r>
        <w:rPr>
          <w:spacing w:val="1"/>
          <w:sz w:val="28"/>
        </w:rPr>
        <w:t xml:space="preserve"> </w:t>
      </w:r>
      <w:r>
        <w:rPr>
          <w:sz w:val="28"/>
        </w:rPr>
        <w:t>рассуждений,</w:t>
      </w:r>
      <w:r>
        <w:rPr>
          <w:spacing w:val="1"/>
          <w:sz w:val="28"/>
        </w:rPr>
        <w:t xml:space="preserve"> </w:t>
      </w:r>
      <w:r>
        <w:rPr>
          <w:sz w:val="28"/>
        </w:rPr>
        <w:t>видеть</w:t>
      </w:r>
      <w:r>
        <w:rPr>
          <w:spacing w:val="-5"/>
          <w:sz w:val="28"/>
        </w:rPr>
        <w:t xml:space="preserve"> </w:t>
      </w:r>
      <w:r>
        <w:rPr>
          <w:sz w:val="28"/>
        </w:rPr>
        <w:t>различные стратегии</w:t>
      </w:r>
      <w:r>
        <w:rPr>
          <w:spacing w:val="-3"/>
          <w:sz w:val="28"/>
        </w:rPr>
        <w:t xml:space="preserve"> </w:t>
      </w:r>
      <w:r>
        <w:rPr>
          <w:sz w:val="28"/>
        </w:rPr>
        <w:t>решения задач;</w:t>
      </w:r>
    </w:p>
    <w:p w:rsidR="006B28B4" w:rsidRDefault="00DA7639">
      <w:pPr>
        <w:pStyle w:val="a5"/>
        <w:numPr>
          <w:ilvl w:val="0"/>
          <w:numId w:val="125"/>
        </w:numPr>
        <w:tabs>
          <w:tab w:val="left" w:pos="1707"/>
        </w:tabs>
        <w:spacing w:line="242" w:lineRule="auto"/>
        <w:ind w:right="386" w:firstLine="708"/>
        <w:rPr>
          <w:sz w:val="28"/>
        </w:rPr>
      </w:pPr>
      <w:r>
        <w:rPr>
          <w:sz w:val="28"/>
        </w:rPr>
        <w:t>понимание сущности алгоритмических предписаний и умение действовать 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предложенным алгоритмом;</w:t>
      </w:r>
    </w:p>
    <w:p w:rsidR="006B28B4" w:rsidRDefault="00DA7639">
      <w:pPr>
        <w:pStyle w:val="a5"/>
        <w:numPr>
          <w:ilvl w:val="0"/>
          <w:numId w:val="125"/>
        </w:numPr>
        <w:tabs>
          <w:tab w:val="left" w:pos="1730"/>
        </w:tabs>
        <w:ind w:right="391" w:firstLine="708"/>
        <w:rPr>
          <w:sz w:val="28"/>
        </w:rPr>
      </w:pPr>
      <w:r>
        <w:rPr>
          <w:sz w:val="28"/>
        </w:rPr>
        <w:t>умение самостоятельно ставить цели, выбирать и создавать алгоритмы 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математических</w:t>
      </w:r>
      <w:r>
        <w:rPr>
          <w:spacing w:val="1"/>
          <w:sz w:val="28"/>
        </w:rPr>
        <w:t xml:space="preserve"> </w:t>
      </w:r>
      <w:r>
        <w:rPr>
          <w:sz w:val="28"/>
        </w:rPr>
        <w:t>проблем;</w:t>
      </w:r>
    </w:p>
    <w:p w:rsidR="006B28B4" w:rsidRDefault="00DA7639">
      <w:pPr>
        <w:pStyle w:val="a5"/>
        <w:numPr>
          <w:ilvl w:val="0"/>
          <w:numId w:val="125"/>
        </w:numPr>
        <w:tabs>
          <w:tab w:val="left" w:pos="1843"/>
        </w:tabs>
        <w:ind w:right="389" w:firstLine="708"/>
        <w:rPr>
          <w:sz w:val="28"/>
        </w:rPr>
      </w:pPr>
      <w:r>
        <w:rPr>
          <w:sz w:val="28"/>
        </w:rPr>
        <w:t>умение</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деятельность,</w:t>
      </w:r>
      <w:r>
        <w:rPr>
          <w:spacing w:val="1"/>
          <w:sz w:val="28"/>
        </w:rPr>
        <w:t xml:space="preserve"> </w:t>
      </w:r>
      <w:r>
        <w:rPr>
          <w:sz w:val="28"/>
        </w:rPr>
        <w:t>направленную</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задач исследовательского</w:t>
      </w:r>
      <w:r>
        <w:rPr>
          <w:spacing w:val="-2"/>
          <w:sz w:val="28"/>
        </w:rPr>
        <w:t xml:space="preserve"> </w:t>
      </w:r>
      <w:r>
        <w:rPr>
          <w:sz w:val="28"/>
        </w:rPr>
        <w:t>характера.</w:t>
      </w:r>
    </w:p>
    <w:p w:rsidR="006B28B4" w:rsidRDefault="006B28B4">
      <w:pPr>
        <w:pStyle w:val="a3"/>
        <w:spacing w:before="4"/>
        <w:ind w:left="0" w:firstLine="0"/>
        <w:jc w:val="left"/>
        <w:rPr>
          <w:sz w:val="27"/>
        </w:rPr>
      </w:pPr>
    </w:p>
    <w:p w:rsidR="006B28B4" w:rsidRDefault="00DA7639">
      <w:pPr>
        <w:pStyle w:val="11"/>
        <w:spacing w:line="240" w:lineRule="auto"/>
        <w:jc w:val="left"/>
      </w:pPr>
      <w:r>
        <w:t>Предметные:</w:t>
      </w:r>
    </w:p>
    <w:p w:rsidR="006B28B4" w:rsidRDefault="00DA7639">
      <w:pPr>
        <w:pStyle w:val="a5"/>
        <w:numPr>
          <w:ilvl w:val="0"/>
          <w:numId w:val="124"/>
        </w:numPr>
        <w:tabs>
          <w:tab w:val="left" w:pos="1876"/>
        </w:tabs>
        <w:spacing w:before="2"/>
        <w:ind w:right="390" w:firstLine="708"/>
        <w:rPr>
          <w:sz w:val="28"/>
        </w:rPr>
      </w:pPr>
      <w:r>
        <w:rPr>
          <w:sz w:val="28"/>
        </w:rPr>
        <w:t>овладение</w:t>
      </w:r>
      <w:r>
        <w:rPr>
          <w:spacing w:val="1"/>
          <w:sz w:val="28"/>
        </w:rPr>
        <w:t xml:space="preserve"> </w:t>
      </w:r>
      <w:r>
        <w:rPr>
          <w:sz w:val="28"/>
        </w:rPr>
        <w:t>базовым</w:t>
      </w:r>
      <w:r>
        <w:rPr>
          <w:spacing w:val="1"/>
          <w:sz w:val="28"/>
        </w:rPr>
        <w:t xml:space="preserve"> </w:t>
      </w:r>
      <w:r>
        <w:rPr>
          <w:sz w:val="28"/>
        </w:rPr>
        <w:t>понятийным</w:t>
      </w:r>
      <w:r>
        <w:rPr>
          <w:spacing w:val="1"/>
          <w:sz w:val="28"/>
        </w:rPr>
        <w:t xml:space="preserve"> </w:t>
      </w:r>
      <w:r>
        <w:rPr>
          <w:sz w:val="28"/>
        </w:rPr>
        <w:t>аппаратом</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разделам</w:t>
      </w:r>
      <w:r>
        <w:rPr>
          <w:spacing w:val="1"/>
          <w:sz w:val="28"/>
        </w:rPr>
        <w:t xml:space="preserve"> </w:t>
      </w:r>
      <w:r>
        <w:rPr>
          <w:sz w:val="28"/>
        </w:rPr>
        <w:t>содержания;</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изучаемых</w:t>
      </w:r>
      <w:r>
        <w:rPr>
          <w:spacing w:val="1"/>
          <w:sz w:val="28"/>
        </w:rPr>
        <w:t xml:space="preserve"> </w:t>
      </w:r>
      <w:r>
        <w:rPr>
          <w:sz w:val="28"/>
        </w:rPr>
        <w:t>понятиях</w:t>
      </w:r>
      <w:r>
        <w:rPr>
          <w:spacing w:val="1"/>
          <w:sz w:val="28"/>
        </w:rPr>
        <w:t xml:space="preserve"> </w:t>
      </w:r>
      <w:r>
        <w:rPr>
          <w:sz w:val="28"/>
        </w:rPr>
        <w:t>(число,</w:t>
      </w:r>
      <w:r>
        <w:rPr>
          <w:spacing w:val="1"/>
          <w:sz w:val="28"/>
        </w:rPr>
        <w:t xml:space="preserve"> </w:t>
      </w:r>
      <w:r>
        <w:rPr>
          <w:sz w:val="28"/>
        </w:rPr>
        <w:t>геометрическая</w:t>
      </w:r>
      <w:r>
        <w:rPr>
          <w:spacing w:val="1"/>
          <w:sz w:val="28"/>
        </w:rPr>
        <w:t xml:space="preserve"> </w:t>
      </w:r>
      <w:r>
        <w:rPr>
          <w:sz w:val="28"/>
        </w:rPr>
        <w:t>фигура,</w:t>
      </w:r>
      <w:r>
        <w:rPr>
          <w:spacing w:val="1"/>
          <w:sz w:val="28"/>
        </w:rPr>
        <w:t xml:space="preserve"> </w:t>
      </w:r>
      <w:r>
        <w:rPr>
          <w:sz w:val="28"/>
        </w:rPr>
        <w:t>уравнение,</w:t>
      </w:r>
      <w:r>
        <w:rPr>
          <w:spacing w:val="1"/>
          <w:sz w:val="28"/>
        </w:rPr>
        <w:t xml:space="preserve"> </w:t>
      </w:r>
      <w:r>
        <w:rPr>
          <w:sz w:val="28"/>
        </w:rPr>
        <w:t>функция,</w:t>
      </w:r>
      <w:r>
        <w:rPr>
          <w:spacing w:val="1"/>
          <w:sz w:val="28"/>
        </w:rPr>
        <w:t xml:space="preserve"> </w:t>
      </w:r>
      <w:r>
        <w:rPr>
          <w:sz w:val="28"/>
        </w:rPr>
        <w:t>вероятность)</w:t>
      </w:r>
      <w:r>
        <w:rPr>
          <w:spacing w:val="1"/>
          <w:sz w:val="28"/>
        </w:rPr>
        <w:t xml:space="preserve"> </w:t>
      </w:r>
      <w:r>
        <w:rPr>
          <w:sz w:val="28"/>
        </w:rPr>
        <w:t>как</w:t>
      </w:r>
      <w:r>
        <w:rPr>
          <w:spacing w:val="1"/>
          <w:sz w:val="28"/>
        </w:rPr>
        <w:t xml:space="preserve"> </w:t>
      </w:r>
      <w:r>
        <w:rPr>
          <w:sz w:val="28"/>
        </w:rPr>
        <w:t>важнейших</w:t>
      </w:r>
      <w:r>
        <w:rPr>
          <w:spacing w:val="1"/>
          <w:sz w:val="28"/>
        </w:rPr>
        <w:t xml:space="preserve"> </w:t>
      </w:r>
      <w:r>
        <w:rPr>
          <w:sz w:val="28"/>
        </w:rPr>
        <w:t>математических моделях, позволяющих описывать и изучать реальные процессы и</w:t>
      </w:r>
      <w:r>
        <w:rPr>
          <w:spacing w:val="1"/>
          <w:sz w:val="28"/>
        </w:rPr>
        <w:t xml:space="preserve"> </w:t>
      </w:r>
      <w:r>
        <w:rPr>
          <w:sz w:val="28"/>
        </w:rPr>
        <w:t>явления;</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24"/>
        </w:numPr>
        <w:tabs>
          <w:tab w:val="left" w:pos="1814"/>
        </w:tabs>
        <w:spacing w:before="73"/>
        <w:ind w:right="384" w:firstLine="708"/>
        <w:rPr>
          <w:sz w:val="28"/>
        </w:rPr>
      </w:pPr>
      <w:r>
        <w:rPr>
          <w:sz w:val="28"/>
        </w:rPr>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математическим</w:t>
      </w:r>
      <w:r>
        <w:rPr>
          <w:spacing w:val="1"/>
          <w:sz w:val="28"/>
        </w:rPr>
        <w:t xml:space="preserve"> </w:t>
      </w:r>
      <w:r>
        <w:rPr>
          <w:sz w:val="28"/>
        </w:rPr>
        <w:t>текстом</w:t>
      </w:r>
      <w:r>
        <w:rPr>
          <w:spacing w:val="1"/>
          <w:sz w:val="28"/>
        </w:rPr>
        <w:t xml:space="preserve"> </w:t>
      </w:r>
      <w:r>
        <w:rPr>
          <w:sz w:val="28"/>
        </w:rPr>
        <w:t>(анализировать,</w:t>
      </w:r>
      <w:r>
        <w:rPr>
          <w:spacing w:val="1"/>
          <w:sz w:val="28"/>
        </w:rPr>
        <w:t xml:space="preserve"> </w:t>
      </w:r>
      <w:r>
        <w:rPr>
          <w:sz w:val="28"/>
        </w:rPr>
        <w:t>извлекать</w:t>
      </w:r>
      <w:r>
        <w:rPr>
          <w:spacing w:val="1"/>
          <w:sz w:val="28"/>
        </w:rPr>
        <w:t xml:space="preserve"> </w:t>
      </w:r>
      <w:r>
        <w:rPr>
          <w:sz w:val="28"/>
        </w:rPr>
        <w:t>необходимую информацию), точно и грамотно выражать свои мысли в устной 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математической</w:t>
      </w:r>
      <w:r>
        <w:rPr>
          <w:spacing w:val="1"/>
          <w:sz w:val="28"/>
        </w:rPr>
        <w:t xml:space="preserve"> </w:t>
      </w:r>
      <w:r>
        <w:rPr>
          <w:sz w:val="28"/>
        </w:rPr>
        <w:t>терминологии</w:t>
      </w:r>
      <w:r>
        <w:rPr>
          <w:spacing w:val="1"/>
          <w:sz w:val="28"/>
        </w:rPr>
        <w:t xml:space="preserve"> </w:t>
      </w:r>
      <w:r>
        <w:rPr>
          <w:sz w:val="28"/>
        </w:rPr>
        <w:t>и</w:t>
      </w:r>
      <w:r>
        <w:rPr>
          <w:spacing w:val="1"/>
          <w:sz w:val="28"/>
        </w:rPr>
        <w:t xml:space="preserve"> </w:t>
      </w:r>
      <w:r>
        <w:rPr>
          <w:sz w:val="28"/>
        </w:rPr>
        <w:t>символики,</w:t>
      </w:r>
      <w:r>
        <w:rPr>
          <w:spacing w:val="1"/>
          <w:sz w:val="28"/>
        </w:rPr>
        <w:t xml:space="preserve"> </w:t>
      </w:r>
      <w:r>
        <w:rPr>
          <w:sz w:val="28"/>
        </w:rPr>
        <w:t>использовать различные языки математики, проводить классификации, логические</w:t>
      </w:r>
      <w:r>
        <w:rPr>
          <w:spacing w:val="1"/>
          <w:sz w:val="28"/>
        </w:rPr>
        <w:t xml:space="preserve"> </w:t>
      </w:r>
      <w:r>
        <w:rPr>
          <w:sz w:val="28"/>
        </w:rPr>
        <w:t>обоснования,</w:t>
      </w:r>
      <w:r>
        <w:rPr>
          <w:spacing w:val="-1"/>
          <w:sz w:val="28"/>
        </w:rPr>
        <w:t xml:space="preserve"> </w:t>
      </w:r>
      <w:r>
        <w:rPr>
          <w:sz w:val="28"/>
        </w:rPr>
        <w:t>доказательства</w:t>
      </w:r>
      <w:r>
        <w:rPr>
          <w:spacing w:val="-1"/>
          <w:sz w:val="28"/>
        </w:rPr>
        <w:t xml:space="preserve"> </w:t>
      </w:r>
      <w:r>
        <w:rPr>
          <w:sz w:val="28"/>
        </w:rPr>
        <w:t>математических утверждений;</w:t>
      </w:r>
    </w:p>
    <w:p w:rsidR="006B28B4" w:rsidRDefault="00DA7639">
      <w:pPr>
        <w:pStyle w:val="a5"/>
        <w:numPr>
          <w:ilvl w:val="0"/>
          <w:numId w:val="124"/>
        </w:numPr>
        <w:tabs>
          <w:tab w:val="left" w:pos="1843"/>
        </w:tabs>
        <w:ind w:right="387" w:firstLine="708"/>
        <w:rPr>
          <w:sz w:val="28"/>
        </w:rPr>
      </w:pPr>
      <w:r>
        <w:rPr>
          <w:sz w:val="28"/>
        </w:rPr>
        <w:t>развитие представлений о числе и числовых системах от натуральных до</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овладение</w:t>
      </w:r>
      <w:r>
        <w:rPr>
          <w:spacing w:val="1"/>
          <w:sz w:val="28"/>
        </w:rPr>
        <w:t xml:space="preserve"> </w:t>
      </w:r>
      <w:r>
        <w:rPr>
          <w:sz w:val="28"/>
        </w:rPr>
        <w:t>навыками</w:t>
      </w:r>
      <w:r>
        <w:rPr>
          <w:spacing w:val="1"/>
          <w:sz w:val="28"/>
        </w:rPr>
        <w:t xml:space="preserve"> </w:t>
      </w:r>
      <w:r>
        <w:rPr>
          <w:sz w:val="28"/>
        </w:rPr>
        <w:t>устных,</w:t>
      </w:r>
      <w:r>
        <w:rPr>
          <w:spacing w:val="71"/>
          <w:sz w:val="28"/>
        </w:rPr>
        <w:t xml:space="preserve"> </w:t>
      </w:r>
      <w:r>
        <w:rPr>
          <w:sz w:val="28"/>
        </w:rPr>
        <w:t>письменных,</w:t>
      </w:r>
      <w:r>
        <w:rPr>
          <w:spacing w:val="1"/>
          <w:sz w:val="28"/>
        </w:rPr>
        <w:t xml:space="preserve"> </w:t>
      </w:r>
      <w:r>
        <w:rPr>
          <w:sz w:val="28"/>
        </w:rPr>
        <w:t>инструментальных</w:t>
      </w:r>
      <w:r>
        <w:rPr>
          <w:spacing w:val="-4"/>
          <w:sz w:val="28"/>
        </w:rPr>
        <w:t xml:space="preserve"> </w:t>
      </w:r>
      <w:r>
        <w:rPr>
          <w:sz w:val="28"/>
        </w:rPr>
        <w:t>вычислений;</w:t>
      </w:r>
    </w:p>
    <w:p w:rsidR="006B28B4" w:rsidRDefault="00DA7639">
      <w:pPr>
        <w:pStyle w:val="a5"/>
        <w:numPr>
          <w:ilvl w:val="0"/>
          <w:numId w:val="124"/>
        </w:numPr>
        <w:tabs>
          <w:tab w:val="left" w:pos="1963"/>
        </w:tabs>
        <w:ind w:right="384" w:firstLine="708"/>
        <w:rPr>
          <w:sz w:val="28"/>
        </w:rPr>
      </w:pPr>
      <w:r>
        <w:rPr>
          <w:sz w:val="28"/>
        </w:rPr>
        <w:t>овладение</w:t>
      </w:r>
      <w:r>
        <w:rPr>
          <w:spacing w:val="1"/>
          <w:sz w:val="28"/>
        </w:rPr>
        <w:t xml:space="preserve"> </w:t>
      </w:r>
      <w:r>
        <w:rPr>
          <w:sz w:val="28"/>
        </w:rPr>
        <w:t>символьным</w:t>
      </w:r>
      <w:r>
        <w:rPr>
          <w:spacing w:val="1"/>
          <w:sz w:val="28"/>
        </w:rPr>
        <w:t xml:space="preserve"> </w:t>
      </w:r>
      <w:r>
        <w:rPr>
          <w:sz w:val="28"/>
        </w:rPr>
        <w:t>языком</w:t>
      </w:r>
      <w:r>
        <w:rPr>
          <w:spacing w:val="1"/>
          <w:sz w:val="28"/>
        </w:rPr>
        <w:t xml:space="preserve"> </w:t>
      </w:r>
      <w:r>
        <w:rPr>
          <w:sz w:val="28"/>
        </w:rPr>
        <w:t>алгебры,</w:t>
      </w:r>
      <w:r>
        <w:rPr>
          <w:spacing w:val="1"/>
          <w:sz w:val="28"/>
        </w:rPr>
        <w:t xml:space="preserve"> </w:t>
      </w:r>
      <w:r>
        <w:rPr>
          <w:sz w:val="28"/>
        </w:rPr>
        <w:t>приемами</w:t>
      </w:r>
      <w:r>
        <w:rPr>
          <w:spacing w:val="1"/>
          <w:sz w:val="28"/>
        </w:rPr>
        <w:t xml:space="preserve"> </w:t>
      </w:r>
      <w:r>
        <w:rPr>
          <w:sz w:val="28"/>
        </w:rPr>
        <w:t>выполнения</w:t>
      </w:r>
      <w:r>
        <w:rPr>
          <w:spacing w:val="1"/>
          <w:sz w:val="28"/>
        </w:rPr>
        <w:t xml:space="preserve"> </w:t>
      </w:r>
      <w:r>
        <w:rPr>
          <w:sz w:val="28"/>
        </w:rPr>
        <w:t>тождественных</w:t>
      </w:r>
      <w:r>
        <w:rPr>
          <w:spacing w:val="1"/>
          <w:sz w:val="28"/>
        </w:rPr>
        <w:t xml:space="preserve"> </w:t>
      </w:r>
      <w:r>
        <w:rPr>
          <w:sz w:val="28"/>
        </w:rPr>
        <w:t>преобразований</w:t>
      </w:r>
      <w:r>
        <w:rPr>
          <w:spacing w:val="1"/>
          <w:sz w:val="28"/>
        </w:rPr>
        <w:t xml:space="preserve"> </w:t>
      </w:r>
      <w:r>
        <w:rPr>
          <w:sz w:val="28"/>
        </w:rPr>
        <w:t>рациональных</w:t>
      </w:r>
      <w:r>
        <w:rPr>
          <w:spacing w:val="1"/>
          <w:sz w:val="28"/>
        </w:rPr>
        <w:t xml:space="preserve"> </w:t>
      </w:r>
      <w:r>
        <w:rPr>
          <w:sz w:val="28"/>
        </w:rPr>
        <w:t>выражений,</w:t>
      </w:r>
      <w:r>
        <w:rPr>
          <w:spacing w:val="1"/>
          <w:sz w:val="28"/>
        </w:rPr>
        <w:t xml:space="preserve"> </w:t>
      </w:r>
      <w:r>
        <w:rPr>
          <w:sz w:val="28"/>
        </w:rPr>
        <w:t>решения</w:t>
      </w:r>
      <w:r>
        <w:rPr>
          <w:spacing w:val="1"/>
          <w:sz w:val="28"/>
        </w:rPr>
        <w:t xml:space="preserve"> </w:t>
      </w:r>
      <w:r>
        <w:rPr>
          <w:sz w:val="28"/>
        </w:rPr>
        <w:t>уравнений,</w:t>
      </w:r>
      <w:r>
        <w:rPr>
          <w:spacing w:val="1"/>
          <w:sz w:val="28"/>
        </w:rPr>
        <w:t xml:space="preserve"> </w:t>
      </w:r>
      <w:r>
        <w:rPr>
          <w:sz w:val="28"/>
        </w:rPr>
        <w:t>систем</w:t>
      </w:r>
      <w:r>
        <w:rPr>
          <w:spacing w:val="1"/>
          <w:sz w:val="28"/>
        </w:rPr>
        <w:t xml:space="preserve"> </w:t>
      </w:r>
      <w:r>
        <w:rPr>
          <w:sz w:val="28"/>
        </w:rPr>
        <w:t>уравнений,</w:t>
      </w:r>
      <w:r>
        <w:rPr>
          <w:spacing w:val="1"/>
          <w:sz w:val="28"/>
        </w:rPr>
        <w:t xml:space="preserve"> </w:t>
      </w:r>
      <w:r>
        <w:rPr>
          <w:sz w:val="28"/>
        </w:rPr>
        <w:t>неравенств</w:t>
      </w:r>
      <w:r>
        <w:rPr>
          <w:spacing w:val="1"/>
          <w:sz w:val="28"/>
        </w:rPr>
        <w:t xml:space="preserve"> </w:t>
      </w:r>
      <w:r>
        <w:rPr>
          <w:sz w:val="28"/>
        </w:rPr>
        <w:t>и</w:t>
      </w:r>
      <w:r>
        <w:rPr>
          <w:spacing w:val="1"/>
          <w:sz w:val="28"/>
        </w:rPr>
        <w:t xml:space="preserve"> </w:t>
      </w:r>
      <w:r>
        <w:rPr>
          <w:sz w:val="28"/>
        </w:rPr>
        <w:t>систем</w:t>
      </w:r>
      <w:r>
        <w:rPr>
          <w:spacing w:val="1"/>
          <w:sz w:val="28"/>
        </w:rPr>
        <w:t xml:space="preserve"> </w:t>
      </w:r>
      <w:r>
        <w:rPr>
          <w:sz w:val="28"/>
        </w:rPr>
        <w:t>неравенств;</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идею</w:t>
      </w:r>
      <w:r>
        <w:rPr>
          <w:spacing w:val="1"/>
          <w:sz w:val="28"/>
        </w:rPr>
        <w:t xml:space="preserve"> </w:t>
      </w:r>
      <w:r>
        <w:rPr>
          <w:sz w:val="28"/>
        </w:rPr>
        <w:t>координат на плоскости для интерпретации уравнений, неравенств, систем; умение</w:t>
      </w:r>
      <w:r>
        <w:rPr>
          <w:spacing w:val="1"/>
          <w:sz w:val="28"/>
        </w:rPr>
        <w:t xml:space="preserve"> </w:t>
      </w:r>
      <w:r>
        <w:rPr>
          <w:sz w:val="28"/>
        </w:rPr>
        <w:t>применять</w:t>
      </w:r>
      <w:r>
        <w:rPr>
          <w:spacing w:val="1"/>
          <w:sz w:val="28"/>
        </w:rPr>
        <w:t xml:space="preserve"> </w:t>
      </w:r>
      <w:r>
        <w:rPr>
          <w:sz w:val="28"/>
        </w:rPr>
        <w:t>алгебраические</w:t>
      </w:r>
      <w:r>
        <w:rPr>
          <w:spacing w:val="1"/>
          <w:sz w:val="28"/>
        </w:rPr>
        <w:t xml:space="preserve"> </w:t>
      </w:r>
      <w:r>
        <w:rPr>
          <w:sz w:val="28"/>
        </w:rPr>
        <w:t>преобразования,</w:t>
      </w:r>
      <w:r>
        <w:rPr>
          <w:spacing w:val="1"/>
          <w:sz w:val="28"/>
        </w:rPr>
        <w:t xml:space="preserve"> </w:t>
      </w:r>
      <w:r>
        <w:rPr>
          <w:sz w:val="28"/>
        </w:rPr>
        <w:t>аппарат</w:t>
      </w:r>
      <w:r>
        <w:rPr>
          <w:spacing w:val="1"/>
          <w:sz w:val="28"/>
        </w:rPr>
        <w:t xml:space="preserve"> </w:t>
      </w:r>
      <w:r>
        <w:rPr>
          <w:sz w:val="28"/>
        </w:rPr>
        <w:t>уравнений</w:t>
      </w:r>
      <w:r>
        <w:rPr>
          <w:spacing w:val="1"/>
          <w:sz w:val="28"/>
        </w:rPr>
        <w:t xml:space="preserve"> </w:t>
      </w:r>
      <w:r>
        <w:rPr>
          <w:sz w:val="28"/>
        </w:rPr>
        <w:t>и</w:t>
      </w:r>
      <w:r>
        <w:rPr>
          <w:spacing w:val="1"/>
          <w:sz w:val="28"/>
        </w:rPr>
        <w:t xml:space="preserve"> </w:t>
      </w:r>
      <w:r>
        <w:rPr>
          <w:sz w:val="28"/>
        </w:rPr>
        <w:t>неравенств</w:t>
      </w:r>
      <w:r>
        <w:rPr>
          <w:spacing w:val="1"/>
          <w:sz w:val="28"/>
        </w:rPr>
        <w:t xml:space="preserve"> </w:t>
      </w:r>
      <w:r>
        <w:rPr>
          <w:sz w:val="28"/>
        </w:rPr>
        <w:t>для</w:t>
      </w:r>
      <w:r>
        <w:rPr>
          <w:spacing w:val="-67"/>
          <w:sz w:val="28"/>
        </w:rPr>
        <w:t xml:space="preserve"> </w:t>
      </w:r>
      <w:r>
        <w:rPr>
          <w:sz w:val="28"/>
        </w:rPr>
        <w:t>решения</w:t>
      </w:r>
      <w:r>
        <w:rPr>
          <w:spacing w:val="-1"/>
          <w:sz w:val="28"/>
        </w:rPr>
        <w:t xml:space="preserve"> </w:t>
      </w:r>
      <w:r>
        <w:rPr>
          <w:sz w:val="28"/>
        </w:rPr>
        <w:t>задач из</w:t>
      </w:r>
      <w:r>
        <w:rPr>
          <w:spacing w:val="-4"/>
          <w:sz w:val="28"/>
        </w:rPr>
        <w:t xml:space="preserve"> </w:t>
      </w:r>
      <w:r>
        <w:rPr>
          <w:sz w:val="28"/>
        </w:rPr>
        <w:t>различных</w:t>
      </w:r>
      <w:r>
        <w:rPr>
          <w:spacing w:val="-3"/>
          <w:sz w:val="28"/>
        </w:rPr>
        <w:t xml:space="preserve"> </w:t>
      </w:r>
      <w:r>
        <w:rPr>
          <w:sz w:val="28"/>
        </w:rPr>
        <w:t>разделов курса;</w:t>
      </w:r>
    </w:p>
    <w:p w:rsidR="006B28B4" w:rsidRDefault="00DA7639">
      <w:pPr>
        <w:pStyle w:val="a5"/>
        <w:numPr>
          <w:ilvl w:val="0"/>
          <w:numId w:val="124"/>
        </w:numPr>
        <w:tabs>
          <w:tab w:val="left" w:pos="1730"/>
        </w:tabs>
        <w:spacing w:before="1"/>
        <w:ind w:right="384" w:firstLine="708"/>
        <w:rPr>
          <w:sz w:val="28"/>
        </w:rPr>
      </w:pPr>
      <w:r>
        <w:rPr>
          <w:sz w:val="28"/>
        </w:rPr>
        <w:t>овладение системой функциональных понятий, функциональным языком и</w:t>
      </w:r>
      <w:r>
        <w:rPr>
          <w:spacing w:val="1"/>
          <w:sz w:val="28"/>
        </w:rPr>
        <w:t xml:space="preserve"> </w:t>
      </w:r>
      <w:r>
        <w:rPr>
          <w:sz w:val="28"/>
        </w:rPr>
        <w:t>символикой; умение использовать функционально-графические представления для</w:t>
      </w:r>
      <w:r>
        <w:rPr>
          <w:spacing w:val="1"/>
          <w:sz w:val="28"/>
        </w:rPr>
        <w:t xml:space="preserve"> </w:t>
      </w:r>
      <w:r>
        <w:rPr>
          <w:sz w:val="28"/>
        </w:rPr>
        <w:t>описания</w:t>
      </w:r>
      <w:r>
        <w:rPr>
          <w:spacing w:val="-1"/>
          <w:sz w:val="28"/>
        </w:rPr>
        <w:t xml:space="preserve"> </w:t>
      </w:r>
      <w:r>
        <w:rPr>
          <w:sz w:val="28"/>
        </w:rPr>
        <w:t>и анализа</w:t>
      </w:r>
      <w:r>
        <w:rPr>
          <w:spacing w:val="-3"/>
          <w:sz w:val="28"/>
        </w:rPr>
        <w:t xml:space="preserve"> </w:t>
      </w:r>
      <w:r>
        <w:rPr>
          <w:sz w:val="28"/>
        </w:rPr>
        <w:t>реальных</w:t>
      </w:r>
      <w:r>
        <w:rPr>
          <w:spacing w:val="1"/>
          <w:sz w:val="28"/>
        </w:rPr>
        <w:t xml:space="preserve"> </w:t>
      </w:r>
      <w:r>
        <w:rPr>
          <w:sz w:val="28"/>
        </w:rPr>
        <w:t>зависимостей;</w:t>
      </w:r>
    </w:p>
    <w:p w:rsidR="006B28B4" w:rsidRDefault="00DA7639">
      <w:pPr>
        <w:pStyle w:val="a5"/>
        <w:numPr>
          <w:ilvl w:val="0"/>
          <w:numId w:val="124"/>
        </w:numPr>
        <w:tabs>
          <w:tab w:val="left" w:pos="1740"/>
        </w:tabs>
        <w:ind w:right="388" w:firstLine="708"/>
        <w:rPr>
          <w:sz w:val="28"/>
        </w:rPr>
      </w:pPr>
      <w:r>
        <w:rPr>
          <w:sz w:val="28"/>
        </w:rPr>
        <w:t>овладение основными способами представления и анализа статистических</w:t>
      </w:r>
      <w:r>
        <w:rPr>
          <w:spacing w:val="1"/>
          <w:sz w:val="28"/>
        </w:rPr>
        <w:t xml:space="preserve"> </w:t>
      </w:r>
      <w:r>
        <w:rPr>
          <w:sz w:val="28"/>
        </w:rPr>
        <w:t>данных; наличие представлений о статистических закономерностях в реальном мире</w:t>
      </w:r>
      <w:r>
        <w:rPr>
          <w:spacing w:val="-67"/>
          <w:sz w:val="28"/>
        </w:rPr>
        <w:t xml:space="preserve"> </w:t>
      </w:r>
      <w:r>
        <w:rPr>
          <w:sz w:val="28"/>
        </w:rPr>
        <w:t>и</w:t>
      </w:r>
      <w:r>
        <w:rPr>
          <w:spacing w:val="-1"/>
          <w:sz w:val="28"/>
        </w:rPr>
        <w:t xml:space="preserve"> </w:t>
      </w:r>
      <w:r>
        <w:rPr>
          <w:sz w:val="28"/>
        </w:rPr>
        <w:t>о</w:t>
      </w:r>
      <w:r>
        <w:rPr>
          <w:spacing w:val="-3"/>
          <w:sz w:val="28"/>
        </w:rPr>
        <w:t xml:space="preserve"> </w:t>
      </w:r>
      <w:r>
        <w:rPr>
          <w:sz w:val="28"/>
        </w:rPr>
        <w:t>различных способах</w:t>
      </w:r>
      <w:r>
        <w:rPr>
          <w:spacing w:val="-2"/>
          <w:sz w:val="28"/>
        </w:rPr>
        <w:t xml:space="preserve"> </w:t>
      </w:r>
      <w:r>
        <w:rPr>
          <w:sz w:val="28"/>
        </w:rPr>
        <w:t>их</w:t>
      </w:r>
      <w:r>
        <w:rPr>
          <w:spacing w:val="-3"/>
          <w:sz w:val="28"/>
        </w:rPr>
        <w:t xml:space="preserve"> </w:t>
      </w:r>
      <w:r>
        <w:rPr>
          <w:sz w:val="28"/>
        </w:rPr>
        <w:t>изучения,</w:t>
      </w:r>
      <w:r>
        <w:rPr>
          <w:spacing w:val="-4"/>
          <w:sz w:val="28"/>
        </w:rPr>
        <w:t xml:space="preserve"> </w:t>
      </w:r>
      <w:r>
        <w:rPr>
          <w:sz w:val="28"/>
        </w:rPr>
        <w:t>о</w:t>
      </w:r>
      <w:r>
        <w:rPr>
          <w:spacing w:val="1"/>
          <w:sz w:val="28"/>
        </w:rPr>
        <w:t xml:space="preserve"> </w:t>
      </w:r>
      <w:r>
        <w:rPr>
          <w:sz w:val="28"/>
        </w:rPr>
        <w:t>вероятностных моделях;</w:t>
      </w:r>
    </w:p>
    <w:p w:rsidR="006B28B4" w:rsidRDefault="00DA7639">
      <w:pPr>
        <w:pStyle w:val="a5"/>
        <w:numPr>
          <w:ilvl w:val="0"/>
          <w:numId w:val="124"/>
        </w:numPr>
        <w:tabs>
          <w:tab w:val="left" w:pos="1732"/>
        </w:tabs>
        <w:ind w:right="391" w:firstLine="708"/>
        <w:rPr>
          <w:sz w:val="28"/>
        </w:rPr>
      </w:pPr>
      <w:r>
        <w:rPr>
          <w:sz w:val="28"/>
        </w:rPr>
        <w:t>овладение геометрическим языком, умение использовать его для описания</w:t>
      </w:r>
      <w:r>
        <w:rPr>
          <w:spacing w:val="1"/>
          <w:sz w:val="28"/>
        </w:rPr>
        <w:t xml:space="preserve"> </w:t>
      </w:r>
      <w:r>
        <w:rPr>
          <w:sz w:val="28"/>
        </w:rPr>
        <w:t>предметов</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развитие</w:t>
      </w:r>
      <w:r>
        <w:rPr>
          <w:spacing w:val="1"/>
          <w:sz w:val="28"/>
        </w:rPr>
        <w:t xml:space="preserve"> </w:t>
      </w:r>
      <w:r>
        <w:rPr>
          <w:sz w:val="28"/>
        </w:rPr>
        <w:t>пространственных</w:t>
      </w:r>
      <w:r>
        <w:rPr>
          <w:spacing w:val="1"/>
          <w:sz w:val="28"/>
        </w:rPr>
        <w:t xml:space="preserve"> </w:t>
      </w:r>
      <w:r>
        <w:rPr>
          <w:sz w:val="28"/>
        </w:rPr>
        <w:t>представлений</w:t>
      </w:r>
      <w:r>
        <w:rPr>
          <w:spacing w:val="1"/>
          <w:sz w:val="28"/>
        </w:rPr>
        <w:t xml:space="preserve"> </w:t>
      </w:r>
      <w:r>
        <w:rPr>
          <w:sz w:val="28"/>
        </w:rPr>
        <w:t>и</w:t>
      </w:r>
      <w:r>
        <w:rPr>
          <w:spacing w:val="1"/>
          <w:sz w:val="28"/>
        </w:rPr>
        <w:t xml:space="preserve"> </w:t>
      </w:r>
      <w:r>
        <w:rPr>
          <w:sz w:val="28"/>
        </w:rPr>
        <w:t>изобразительных</w:t>
      </w:r>
      <w:r>
        <w:rPr>
          <w:spacing w:val="-1"/>
          <w:sz w:val="28"/>
        </w:rPr>
        <w:t xml:space="preserve"> </w:t>
      </w:r>
      <w:r>
        <w:rPr>
          <w:sz w:val="28"/>
        </w:rPr>
        <w:t>умений,</w:t>
      </w:r>
      <w:r>
        <w:rPr>
          <w:spacing w:val="-2"/>
          <w:sz w:val="28"/>
        </w:rPr>
        <w:t xml:space="preserve"> </w:t>
      </w:r>
      <w:r>
        <w:rPr>
          <w:sz w:val="28"/>
        </w:rPr>
        <w:t>приобретение</w:t>
      </w:r>
      <w:r>
        <w:rPr>
          <w:spacing w:val="-5"/>
          <w:sz w:val="28"/>
        </w:rPr>
        <w:t xml:space="preserve"> </w:t>
      </w:r>
      <w:r>
        <w:rPr>
          <w:sz w:val="28"/>
        </w:rPr>
        <w:t>навыков</w:t>
      </w:r>
      <w:r>
        <w:rPr>
          <w:spacing w:val="-3"/>
          <w:sz w:val="28"/>
        </w:rPr>
        <w:t xml:space="preserve"> </w:t>
      </w:r>
      <w:r>
        <w:rPr>
          <w:sz w:val="28"/>
        </w:rPr>
        <w:t>геометрических построений;</w:t>
      </w:r>
    </w:p>
    <w:p w:rsidR="006B28B4" w:rsidRDefault="00DA7639">
      <w:pPr>
        <w:pStyle w:val="a5"/>
        <w:numPr>
          <w:ilvl w:val="0"/>
          <w:numId w:val="124"/>
        </w:numPr>
        <w:tabs>
          <w:tab w:val="left" w:pos="1773"/>
        </w:tabs>
        <w:ind w:right="384" w:firstLine="708"/>
        <w:rPr>
          <w:sz w:val="28"/>
        </w:rPr>
      </w:pPr>
      <w:r>
        <w:rPr>
          <w:sz w:val="28"/>
        </w:rPr>
        <w:t>усвоение систематических</w:t>
      </w:r>
      <w:r>
        <w:rPr>
          <w:spacing w:val="1"/>
          <w:sz w:val="28"/>
        </w:rPr>
        <w:t xml:space="preserve"> </w:t>
      </w:r>
      <w:r>
        <w:rPr>
          <w:sz w:val="28"/>
        </w:rPr>
        <w:t>знаний о</w:t>
      </w:r>
      <w:r>
        <w:rPr>
          <w:spacing w:val="1"/>
          <w:sz w:val="28"/>
        </w:rPr>
        <w:t xml:space="preserve"> </w:t>
      </w:r>
      <w:r>
        <w:rPr>
          <w:sz w:val="28"/>
        </w:rPr>
        <w:t>плоских</w:t>
      </w:r>
      <w:r>
        <w:rPr>
          <w:spacing w:val="1"/>
          <w:sz w:val="28"/>
        </w:rPr>
        <w:t xml:space="preserve"> </w:t>
      </w:r>
      <w:r>
        <w:rPr>
          <w:sz w:val="28"/>
        </w:rPr>
        <w:t>фигурах и их</w:t>
      </w:r>
      <w:r>
        <w:rPr>
          <w:spacing w:val="1"/>
          <w:sz w:val="28"/>
        </w:rPr>
        <w:t xml:space="preserve"> </w:t>
      </w:r>
      <w:r>
        <w:rPr>
          <w:sz w:val="28"/>
        </w:rPr>
        <w:t>свойствах, 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наглядном</w:t>
      </w:r>
      <w:r>
        <w:rPr>
          <w:spacing w:val="1"/>
          <w:sz w:val="28"/>
        </w:rPr>
        <w:t xml:space="preserve"> </w:t>
      </w:r>
      <w:r>
        <w:rPr>
          <w:sz w:val="28"/>
        </w:rPr>
        <w:t>уровне</w:t>
      </w:r>
      <w:r>
        <w:rPr>
          <w:spacing w:val="1"/>
          <w:sz w:val="28"/>
        </w:rPr>
        <w:t xml:space="preserve"> </w:t>
      </w:r>
      <w:r>
        <w:rPr>
          <w:sz w:val="28"/>
        </w:rPr>
        <w:t>—</w:t>
      </w:r>
      <w:r>
        <w:rPr>
          <w:spacing w:val="1"/>
          <w:sz w:val="28"/>
        </w:rPr>
        <w:t xml:space="preserve"> </w:t>
      </w:r>
      <w:r>
        <w:rPr>
          <w:sz w:val="28"/>
        </w:rPr>
        <w:t>о</w:t>
      </w:r>
      <w:r>
        <w:rPr>
          <w:spacing w:val="1"/>
          <w:sz w:val="28"/>
        </w:rPr>
        <w:t xml:space="preserve"> </w:t>
      </w:r>
      <w:r>
        <w:rPr>
          <w:sz w:val="28"/>
        </w:rPr>
        <w:t>простейших</w:t>
      </w:r>
      <w:r>
        <w:rPr>
          <w:spacing w:val="1"/>
          <w:sz w:val="28"/>
        </w:rPr>
        <w:t xml:space="preserve"> </w:t>
      </w:r>
      <w:r>
        <w:rPr>
          <w:sz w:val="28"/>
        </w:rPr>
        <w:t>пространственных</w:t>
      </w:r>
      <w:r>
        <w:rPr>
          <w:spacing w:val="1"/>
          <w:sz w:val="28"/>
        </w:rPr>
        <w:t xml:space="preserve"> </w:t>
      </w:r>
      <w:r>
        <w:rPr>
          <w:sz w:val="28"/>
        </w:rPr>
        <w:t>телах,</w:t>
      </w:r>
      <w:r>
        <w:rPr>
          <w:spacing w:val="1"/>
          <w:sz w:val="28"/>
        </w:rPr>
        <w:t xml:space="preserve"> </w:t>
      </w:r>
      <w:r>
        <w:rPr>
          <w:sz w:val="28"/>
        </w:rPr>
        <w:t>умение</w:t>
      </w:r>
      <w:r>
        <w:rPr>
          <w:spacing w:val="1"/>
          <w:sz w:val="28"/>
        </w:rPr>
        <w:t xml:space="preserve"> </w:t>
      </w:r>
      <w:r>
        <w:rPr>
          <w:sz w:val="28"/>
        </w:rPr>
        <w:t>применять</w:t>
      </w:r>
      <w:r>
        <w:rPr>
          <w:spacing w:val="1"/>
          <w:sz w:val="28"/>
        </w:rPr>
        <w:t xml:space="preserve"> </w:t>
      </w:r>
      <w:r>
        <w:rPr>
          <w:sz w:val="28"/>
        </w:rPr>
        <w:t>систематические</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них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геометрических</w:t>
      </w:r>
      <w:r>
        <w:rPr>
          <w:spacing w:val="1"/>
          <w:sz w:val="28"/>
        </w:rPr>
        <w:t xml:space="preserve"> </w:t>
      </w:r>
      <w:r>
        <w:rPr>
          <w:sz w:val="28"/>
        </w:rPr>
        <w:t>и</w:t>
      </w:r>
      <w:r>
        <w:rPr>
          <w:spacing w:val="1"/>
          <w:sz w:val="28"/>
        </w:rPr>
        <w:t xml:space="preserve"> </w:t>
      </w:r>
      <w:r>
        <w:rPr>
          <w:sz w:val="28"/>
        </w:rPr>
        <w:t>практических задач;</w:t>
      </w:r>
    </w:p>
    <w:p w:rsidR="006B28B4" w:rsidRDefault="00DA7639">
      <w:pPr>
        <w:pStyle w:val="a5"/>
        <w:numPr>
          <w:ilvl w:val="0"/>
          <w:numId w:val="124"/>
        </w:numPr>
        <w:tabs>
          <w:tab w:val="left" w:pos="1737"/>
        </w:tabs>
        <w:ind w:right="393" w:firstLine="708"/>
        <w:rPr>
          <w:sz w:val="28"/>
        </w:rPr>
      </w:pPr>
      <w:r>
        <w:rPr>
          <w:sz w:val="28"/>
        </w:rPr>
        <w:t>умение измерять длины отрезков, величины углов, использовать формулы</w:t>
      </w:r>
      <w:r>
        <w:rPr>
          <w:spacing w:val="1"/>
          <w:sz w:val="28"/>
        </w:rPr>
        <w:t xml:space="preserve"> </w:t>
      </w:r>
      <w:r>
        <w:rPr>
          <w:sz w:val="28"/>
        </w:rPr>
        <w:t>для</w:t>
      </w:r>
      <w:r>
        <w:rPr>
          <w:spacing w:val="-1"/>
          <w:sz w:val="28"/>
        </w:rPr>
        <w:t xml:space="preserve"> </w:t>
      </w:r>
      <w:r>
        <w:rPr>
          <w:sz w:val="28"/>
        </w:rPr>
        <w:t>нахождения</w:t>
      </w:r>
      <w:r>
        <w:rPr>
          <w:spacing w:val="-4"/>
          <w:sz w:val="28"/>
        </w:rPr>
        <w:t xml:space="preserve"> </w:t>
      </w:r>
      <w:r>
        <w:rPr>
          <w:sz w:val="28"/>
        </w:rPr>
        <w:t>периметров,</w:t>
      </w:r>
      <w:r>
        <w:rPr>
          <w:spacing w:val="-2"/>
          <w:sz w:val="28"/>
        </w:rPr>
        <w:t xml:space="preserve"> </w:t>
      </w:r>
      <w:r>
        <w:rPr>
          <w:sz w:val="28"/>
        </w:rPr>
        <w:t>площадей</w:t>
      </w:r>
      <w:r>
        <w:rPr>
          <w:spacing w:val="-1"/>
          <w:sz w:val="28"/>
        </w:rPr>
        <w:t xml:space="preserve"> </w:t>
      </w:r>
      <w:r>
        <w:rPr>
          <w:sz w:val="28"/>
        </w:rPr>
        <w:t>и</w:t>
      </w:r>
      <w:r>
        <w:rPr>
          <w:spacing w:val="-1"/>
          <w:sz w:val="28"/>
        </w:rPr>
        <w:t xml:space="preserve"> </w:t>
      </w:r>
      <w:r>
        <w:rPr>
          <w:sz w:val="28"/>
        </w:rPr>
        <w:t>объемов</w:t>
      </w:r>
      <w:r>
        <w:rPr>
          <w:spacing w:val="-3"/>
          <w:sz w:val="28"/>
        </w:rPr>
        <w:t xml:space="preserve"> </w:t>
      </w:r>
      <w:r>
        <w:rPr>
          <w:sz w:val="28"/>
        </w:rPr>
        <w:t>геометрических</w:t>
      </w:r>
      <w:r>
        <w:rPr>
          <w:spacing w:val="-4"/>
          <w:sz w:val="28"/>
        </w:rPr>
        <w:t xml:space="preserve"> </w:t>
      </w:r>
      <w:r>
        <w:rPr>
          <w:sz w:val="28"/>
        </w:rPr>
        <w:t>фигур;</w:t>
      </w:r>
    </w:p>
    <w:p w:rsidR="006B28B4" w:rsidRDefault="00DA7639">
      <w:pPr>
        <w:pStyle w:val="a5"/>
        <w:numPr>
          <w:ilvl w:val="0"/>
          <w:numId w:val="124"/>
        </w:numPr>
        <w:tabs>
          <w:tab w:val="left" w:pos="1890"/>
        </w:tabs>
        <w:ind w:right="390" w:firstLine="708"/>
        <w:rPr>
          <w:sz w:val="28"/>
        </w:rPr>
      </w:pPr>
      <w:r>
        <w:rPr>
          <w:sz w:val="28"/>
        </w:rPr>
        <w:t>умение применять изученные понятия, результаты, методы для решения</w:t>
      </w:r>
      <w:r>
        <w:rPr>
          <w:spacing w:val="1"/>
          <w:sz w:val="28"/>
        </w:rPr>
        <w:t xml:space="preserve"> </w:t>
      </w:r>
      <w:r>
        <w:rPr>
          <w:sz w:val="28"/>
        </w:rPr>
        <w:t>задач практического</w:t>
      </w:r>
      <w:r>
        <w:rPr>
          <w:spacing w:val="1"/>
          <w:sz w:val="28"/>
        </w:rPr>
        <w:t xml:space="preserve"> </w:t>
      </w:r>
      <w:r>
        <w:rPr>
          <w:sz w:val="28"/>
        </w:rPr>
        <w:t>характера</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из</w:t>
      </w:r>
      <w:r>
        <w:rPr>
          <w:spacing w:val="1"/>
          <w:sz w:val="28"/>
        </w:rPr>
        <w:t xml:space="preserve"> </w:t>
      </w:r>
      <w:r>
        <w:rPr>
          <w:sz w:val="28"/>
        </w:rPr>
        <w:t>смежных</w:t>
      </w:r>
      <w:r>
        <w:rPr>
          <w:spacing w:val="1"/>
          <w:sz w:val="28"/>
        </w:rPr>
        <w:t xml:space="preserve"> </w:t>
      </w:r>
      <w:r>
        <w:rPr>
          <w:sz w:val="28"/>
        </w:rPr>
        <w:t>дисциплин</w:t>
      </w:r>
      <w:r>
        <w:rPr>
          <w:spacing w:val="70"/>
          <w:sz w:val="28"/>
        </w:rPr>
        <w:t xml:space="preserve"> </w:t>
      </w:r>
      <w:r>
        <w:rPr>
          <w:sz w:val="28"/>
        </w:rPr>
        <w:t>с использованием</w:t>
      </w:r>
      <w:r>
        <w:rPr>
          <w:spacing w:val="-67"/>
          <w:sz w:val="28"/>
        </w:rPr>
        <w:t xml:space="preserve"> </w:t>
      </w:r>
      <w:r>
        <w:rPr>
          <w:sz w:val="28"/>
        </w:rPr>
        <w:t>при</w:t>
      </w:r>
      <w:r>
        <w:rPr>
          <w:spacing w:val="-1"/>
          <w:sz w:val="28"/>
        </w:rPr>
        <w:t xml:space="preserve"> </w:t>
      </w:r>
      <w:r>
        <w:rPr>
          <w:sz w:val="28"/>
        </w:rPr>
        <w:t>необходимости</w:t>
      </w:r>
      <w:r>
        <w:rPr>
          <w:spacing w:val="-4"/>
          <w:sz w:val="28"/>
        </w:rPr>
        <w:t xml:space="preserve"> </w:t>
      </w:r>
      <w:r>
        <w:rPr>
          <w:sz w:val="28"/>
        </w:rPr>
        <w:t>справочных</w:t>
      </w:r>
      <w:r>
        <w:rPr>
          <w:spacing w:val="1"/>
          <w:sz w:val="28"/>
        </w:rPr>
        <w:t xml:space="preserve"> </w:t>
      </w:r>
      <w:r>
        <w:rPr>
          <w:sz w:val="28"/>
        </w:rPr>
        <w:t>материалов,</w:t>
      </w:r>
      <w:r>
        <w:rPr>
          <w:spacing w:val="-3"/>
          <w:sz w:val="28"/>
        </w:rPr>
        <w:t xml:space="preserve"> </w:t>
      </w:r>
      <w:r>
        <w:rPr>
          <w:sz w:val="28"/>
        </w:rPr>
        <w:t>калькулятора,</w:t>
      </w:r>
      <w:r>
        <w:rPr>
          <w:spacing w:val="-5"/>
          <w:sz w:val="28"/>
        </w:rPr>
        <w:t xml:space="preserve"> </w:t>
      </w:r>
      <w:r>
        <w:rPr>
          <w:sz w:val="28"/>
        </w:rPr>
        <w:t>компьютера.</w:t>
      </w:r>
    </w:p>
    <w:p w:rsidR="006B28B4" w:rsidRDefault="00DA7639">
      <w:pPr>
        <w:pStyle w:val="a3"/>
        <w:spacing w:before="1"/>
        <w:ind w:right="383"/>
      </w:pPr>
      <w:r>
        <w:t>Выпускник</w:t>
      </w:r>
      <w:r>
        <w:rPr>
          <w:spacing w:val="16"/>
        </w:rPr>
        <w:t xml:space="preserve"> </w:t>
      </w:r>
      <w:r>
        <w:t>научится</w:t>
      </w:r>
      <w:r>
        <w:rPr>
          <w:spacing w:val="18"/>
        </w:rPr>
        <w:t xml:space="preserve"> </w:t>
      </w:r>
      <w:r>
        <w:t>в</w:t>
      </w:r>
      <w:r>
        <w:rPr>
          <w:spacing w:val="18"/>
        </w:rPr>
        <w:t xml:space="preserve"> </w:t>
      </w:r>
      <w:r>
        <w:t>5-6</w:t>
      </w:r>
      <w:r>
        <w:rPr>
          <w:spacing w:val="19"/>
        </w:rPr>
        <w:t xml:space="preserve"> </w:t>
      </w:r>
      <w:r>
        <w:t>классах</w:t>
      </w:r>
      <w:r>
        <w:rPr>
          <w:spacing w:val="20"/>
        </w:rPr>
        <w:t xml:space="preserve"> </w:t>
      </w:r>
      <w:r>
        <w:t>(для</w:t>
      </w:r>
      <w:r>
        <w:rPr>
          <w:spacing w:val="17"/>
        </w:rPr>
        <w:t xml:space="preserve"> </w:t>
      </w:r>
      <w:r>
        <w:t>использования</w:t>
      </w:r>
      <w:r>
        <w:rPr>
          <w:spacing w:val="19"/>
        </w:rPr>
        <w:t xml:space="preserve"> </w:t>
      </w:r>
      <w:r>
        <w:t>в</w:t>
      </w:r>
      <w:r>
        <w:rPr>
          <w:spacing w:val="18"/>
        </w:rPr>
        <w:t xml:space="preserve"> </w:t>
      </w:r>
      <w:r>
        <w:t>повседневной</w:t>
      </w:r>
      <w:r>
        <w:rPr>
          <w:spacing w:val="19"/>
        </w:rPr>
        <w:t xml:space="preserve"> </w:t>
      </w:r>
      <w:r>
        <w:t>жизни</w:t>
      </w:r>
      <w:r>
        <w:rPr>
          <w:spacing w:val="-67"/>
        </w:rPr>
        <w:t xml:space="preserve"> </w:t>
      </w:r>
      <w:r>
        <w:t>и</w:t>
      </w:r>
      <w:r>
        <w:rPr>
          <w:spacing w:val="1"/>
        </w:rPr>
        <w:t xml:space="preserve"> </w:t>
      </w:r>
      <w:r>
        <w:t>обеспечения</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p>
    <w:p w:rsidR="006B28B4" w:rsidRDefault="00DA7639">
      <w:pPr>
        <w:pStyle w:val="a3"/>
        <w:ind w:right="386"/>
      </w:pPr>
      <w:r>
        <w:t>Оперировать на базовом уровне</w:t>
      </w:r>
      <w:r>
        <w:rPr>
          <w:vertAlign w:val="superscript"/>
        </w:rPr>
        <w:t>1</w:t>
      </w:r>
      <w:r>
        <w:t xml:space="preserve"> понятиями: множество, элемент множества,</w:t>
      </w:r>
      <w:r>
        <w:rPr>
          <w:spacing w:val="1"/>
        </w:rPr>
        <w:t xml:space="preserve"> </w:t>
      </w:r>
      <w:r>
        <w:t>подмножество,</w:t>
      </w:r>
      <w:r>
        <w:rPr>
          <w:spacing w:val="-2"/>
        </w:rPr>
        <w:t xml:space="preserve"> </w:t>
      </w:r>
      <w:r>
        <w:t>принадлежность;</w:t>
      </w:r>
    </w:p>
    <w:p w:rsidR="006B28B4" w:rsidRDefault="00DA7639">
      <w:pPr>
        <w:pStyle w:val="a3"/>
        <w:spacing w:line="321" w:lineRule="exact"/>
        <w:ind w:left="1401" w:firstLine="0"/>
      </w:pPr>
      <w:r>
        <w:t>задавать</w:t>
      </w:r>
      <w:r>
        <w:rPr>
          <w:spacing w:val="-4"/>
        </w:rPr>
        <w:t xml:space="preserve"> </w:t>
      </w:r>
      <w:r>
        <w:t>множества</w:t>
      </w:r>
      <w:r>
        <w:rPr>
          <w:spacing w:val="-5"/>
        </w:rPr>
        <w:t xml:space="preserve"> </w:t>
      </w:r>
      <w:r>
        <w:t>перечислением</w:t>
      </w:r>
      <w:r>
        <w:rPr>
          <w:spacing w:val="-5"/>
        </w:rPr>
        <w:t xml:space="preserve"> </w:t>
      </w:r>
      <w:r>
        <w:t>их</w:t>
      </w:r>
      <w:r>
        <w:rPr>
          <w:spacing w:val="-1"/>
        </w:rPr>
        <w:t xml:space="preserve"> </w:t>
      </w:r>
      <w:r>
        <w:t>элементов;</w:t>
      </w:r>
    </w:p>
    <w:p w:rsidR="006B28B4" w:rsidRDefault="00DA7639">
      <w:pPr>
        <w:pStyle w:val="a3"/>
        <w:ind w:left="1401" w:firstLine="0"/>
      </w:pPr>
      <w:r>
        <w:t>находить</w:t>
      </w:r>
      <w:r>
        <w:rPr>
          <w:spacing w:val="-4"/>
        </w:rPr>
        <w:t xml:space="preserve"> </w:t>
      </w:r>
      <w:r>
        <w:t>пересечение,</w:t>
      </w:r>
      <w:r>
        <w:rPr>
          <w:spacing w:val="-4"/>
        </w:rPr>
        <w:t xml:space="preserve"> </w:t>
      </w:r>
      <w:r>
        <w:t>объединение,</w:t>
      </w:r>
      <w:r>
        <w:rPr>
          <w:spacing w:val="-4"/>
        </w:rPr>
        <w:t xml:space="preserve"> </w:t>
      </w:r>
      <w:r>
        <w:t>подмножество</w:t>
      </w:r>
      <w:r>
        <w:rPr>
          <w:spacing w:val="-3"/>
        </w:rPr>
        <w:t xml:space="preserve"> </w:t>
      </w:r>
      <w:r>
        <w:t>в</w:t>
      </w:r>
      <w:r>
        <w:rPr>
          <w:spacing w:val="-6"/>
        </w:rPr>
        <w:t xml:space="preserve"> </w:t>
      </w:r>
      <w:r>
        <w:t>простейших</w:t>
      </w:r>
      <w:r>
        <w:rPr>
          <w:spacing w:val="-2"/>
        </w:rPr>
        <w:t xml:space="preserve"> </w:t>
      </w:r>
      <w:r>
        <w:t>ситуациях.</w:t>
      </w:r>
    </w:p>
    <w:p w:rsidR="006B28B4" w:rsidRDefault="00DA7639">
      <w:pPr>
        <w:pStyle w:val="11"/>
        <w:spacing w:before="1"/>
        <w:jc w:val="left"/>
      </w:pPr>
      <w:r>
        <w:t>В</w:t>
      </w:r>
      <w:r>
        <w:rPr>
          <w:spacing w:val="-4"/>
        </w:rPr>
        <w:t xml:space="preserve"> </w:t>
      </w:r>
      <w:r>
        <w:t>повседневной</w:t>
      </w:r>
      <w:r>
        <w:rPr>
          <w:spacing w:val="-3"/>
        </w:rPr>
        <w:t xml:space="preserve"> </w:t>
      </w:r>
      <w:r>
        <w:t>жизни</w:t>
      </w:r>
      <w:r>
        <w:rPr>
          <w:spacing w:val="-3"/>
        </w:rPr>
        <w:t xml:space="preserve"> </w:t>
      </w:r>
      <w:r>
        <w:t>и</w:t>
      </w:r>
      <w:r>
        <w:rPr>
          <w:spacing w:val="-5"/>
        </w:rPr>
        <w:t xml:space="preserve"> </w:t>
      </w:r>
      <w:r>
        <w:t>при</w:t>
      </w:r>
      <w:r>
        <w:rPr>
          <w:spacing w:val="-2"/>
        </w:rPr>
        <w:t xml:space="preserve"> </w:t>
      </w:r>
      <w:r>
        <w:t>изучении</w:t>
      </w:r>
      <w:r>
        <w:rPr>
          <w:spacing w:val="-3"/>
        </w:rPr>
        <w:t xml:space="preserve"> </w:t>
      </w:r>
      <w:r>
        <w:t>других</w:t>
      </w:r>
      <w:r>
        <w:rPr>
          <w:spacing w:val="-2"/>
        </w:rPr>
        <w:t xml:space="preserve"> </w:t>
      </w:r>
      <w:r>
        <w:t>предметов:</w:t>
      </w:r>
    </w:p>
    <w:p w:rsidR="006B28B4" w:rsidRDefault="00DA7639">
      <w:pPr>
        <w:pStyle w:val="a3"/>
        <w:spacing w:line="322" w:lineRule="exact"/>
        <w:ind w:left="1401" w:firstLine="0"/>
        <w:jc w:val="left"/>
      </w:pPr>
      <w:r>
        <w:t>распознавать</w:t>
      </w:r>
      <w:r>
        <w:rPr>
          <w:spacing w:val="-6"/>
        </w:rPr>
        <w:t xml:space="preserve"> </w:t>
      </w:r>
      <w:r>
        <w:t>логически</w:t>
      </w:r>
      <w:r>
        <w:rPr>
          <w:spacing w:val="-3"/>
        </w:rPr>
        <w:t xml:space="preserve"> </w:t>
      </w:r>
      <w:r>
        <w:t>некорректные</w:t>
      </w:r>
      <w:r>
        <w:rPr>
          <w:spacing w:val="-4"/>
        </w:rPr>
        <w:t xml:space="preserve"> </w:t>
      </w:r>
      <w:r>
        <w:t>высказывания.</w:t>
      </w:r>
    </w:p>
    <w:p w:rsidR="006B28B4" w:rsidRDefault="00DA7639">
      <w:pPr>
        <w:pStyle w:val="11"/>
        <w:jc w:val="left"/>
      </w:pPr>
      <w:r>
        <w:t>Числа</w:t>
      </w:r>
    </w:p>
    <w:p w:rsidR="006B28B4" w:rsidRDefault="00DA7639">
      <w:pPr>
        <w:pStyle w:val="a3"/>
        <w:jc w:val="left"/>
      </w:pPr>
      <w:r>
        <w:t>Оперировать</w:t>
      </w:r>
      <w:r>
        <w:rPr>
          <w:spacing w:val="25"/>
        </w:rPr>
        <w:t xml:space="preserve"> </w:t>
      </w:r>
      <w:r>
        <w:t>на</w:t>
      </w:r>
      <w:r>
        <w:rPr>
          <w:spacing w:val="26"/>
        </w:rPr>
        <w:t xml:space="preserve"> </w:t>
      </w:r>
      <w:r>
        <w:t>базовом</w:t>
      </w:r>
      <w:r>
        <w:rPr>
          <w:spacing w:val="26"/>
        </w:rPr>
        <w:t xml:space="preserve"> </w:t>
      </w:r>
      <w:r>
        <w:t>уровне</w:t>
      </w:r>
      <w:r>
        <w:rPr>
          <w:spacing w:val="28"/>
        </w:rPr>
        <w:t xml:space="preserve"> </w:t>
      </w:r>
      <w:r>
        <w:t>понятиями:</w:t>
      </w:r>
      <w:r>
        <w:rPr>
          <w:spacing w:val="29"/>
        </w:rPr>
        <w:t xml:space="preserve"> </w:t>
      </w:r>
      <w:r>
        <w:t>натуральное</w:t>
      </w:r>
      <w:r>
        <w:rPr>
          <w:spacing w:val="26"/>
        </w:rPr>
        <w:t xml:space="preserve"> </w:t>
      </w:r>
      <w:r>
        <w:t>число,</w:t>
      </w:r>
      <w:r>
        <w:rPr>
          <w:spacing w:val="26"/>
        </w:rPr>
        <w:t xml:space="preserve"> </w:t>
      </w:r>
      <w:r>
        <w:t>целое</w:t>
      </w:r>
      <w:r>
        <w:rPr>
          <w:spacing w:val="26"/>
        </w:rPr>
        <w:t xml:space="preserve"> </w:t>
      </w:r>
      <w:r>
        <w:t>число,</w:t>
      </w:r>
      <w:r>
        <w:rPr>
          <w:spacing w:val="-67"/>
        </w:rPr>
        <w:t xml:space="preserve"> </w:t>
      </w:r>
      <w:r>
        <w:t>обыкновенная</w:t>
      </w:r>
      <w:r>
        <w:rPr>
          <w:spacing w:val="-5"/>
        </w:rPr>
        <w:t xml:space="preserve"> </w:t>
      </w:r>
      <w:r>
        <w:t>дробь,</w:t>
      </w:r>
      <w:r>
        <w:rPr>
          <w:spacing w:val="-2"/>
        </w:rPr>
        <w:t xml:space="preserve"> </w:t>
      </w:r>
      <w:r>
        <w:t>десятичная</w:t>
      </w:r>
      <w:r>
        <w:rPr>
          <w:spacing w:val="-1"/>
        </w:rPr>
        <w:t xml:space="preserve"> </w:t>
      </w:r>
      <w:r>
        <w:t>дробь,</w:t>
      </w:r>
      <w:r>
        <w:rPr>
          <w:spacing w:val="-4"/>
        </w:rPr>
        <w:t xml:space="preserve"> </w:t>
      </w:r>
      <w:r>
        <w:t>смешанное</w:t>
      </w:r>
      <w:r>
        <w:rPr>
          <w:spacing w:val="-2"/>
        </w:rPr>
        <w:t xml:space="preserve"> </w:t>
      </w:r>
      <w:r>
        <w:t>число,</w:t>
      </w:r>
      <w:r>
        <w:rPr>
          <w:spacing w:val="-1"/>
        </w:rPr>
        <w:t xml:space="preserve"> </w:t>
      </w:r>
      <w:r>
        <w:t>рациональное</w:t>
      </w:r>
      <w:r>
        <w:rPr>
          <w:spacing w:val="-1"/>
        </w:rPr>
        <w:t xml:space="preserve"> </w:t>
      </w:r>
      <w:r>
        <w:t>число;</w:t>
      </w:r>
    </w:p>
    <w:p w:rsidR="006B28B4" w:rsidRDefault="00F226BE">
      <w:pPr>
        <w:pStyle w:val="a3"/>
        <w:spacing w:before="5"/>
        <w:ind w:left="0" w:firstLine="0"/>
        <w:jc w:val="left"/>
        <w:rPr>
          <w:sz w:val="19"/>
        </w:rPr>
      </w:pPr>
      <w:r>
        <w:rPr>
          <w:noProof/>
          <w:lang w:eastAsia="ru-RU"/>
        </w:rPr>
        <mc:AlternateContent>
          <mc:Choice Requires="wps">
            <w:drawing>
              <wp:anchor distT="0" distB="0" distL="0" distR="0" simplePos="0" relativeHeight="487588864" behindDoc="1" locked="0" layoutInCell="1" allowOverlap="1">
                <wp:simplePos x="0" y="0"/>
                <wp:positionH relativeFrom="page">
                  <wp:posOffset>719455</wp:posOffset>
                </wp:positionH>
                <wp:positionV relativeFrom="paragraph">
                  <wp:posOffset>166370</wp:posOffset>
                </wp:positionV>
                <wp:extent cx="1829435" cy="8890"/>
                <wp:effectExtent l="0" t="0" r="0" b="0"/>
                <wp:wrapTopAndBottom/>
                <wp:docPr id="1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56.65pt;margin-top:13.1pt;width:144.0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vzdwIAAPs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" fillcolor="black" stroked="f">
                <w10:wrap type="topAndBottom" anchorx="page"/>
              </v:rect>
            </w:pict>
          </mc:Fallback>
        </mc:AlternateContent>
      </w:r>
    </w:p>
    <w:p w:rsidR="006B28B4" w:rsidRDefault="006B28B4">
      <w:pPr>
        <w:rPr>
          <w:sz w:val="19"/>
        </w:rPr>
        <w:sectPr w:rsidR="006B28B4">
          <w:pgSz w:w="11910" w:h="16840"/>
          <w:pgMar w:top="760" w:right="180" w:bottom="1180" w:left="440" w:header="0" w:footer="919" w:gutter="0"/>
          <w:cols w:space="720"/>
        </w:sectPr>
      </w:pPr>
    </w:p>
    <w:p w:rsidR="006B28B4" w:rsidRDefault="00DA7639">
      <w:pPr>
        <w:pStyle w:val="a3"/>
        <w:spacing w:before="73"/>
        <w:jc w:val="left"/>
      </w:pPr>
      <w:r>
        <w:t>использовать</w:t>
      </w:r>
      <w:r>
        <w:rPr>
          <w:spacing w:val="42"/>
        </w:rPr>
        <w:t xml:space="preserve"> </w:t>
      </w:r>
      <w:r>
        <w:t>свойства</w:t>
      </w:r>
      <w:r>
        <w:rPr>
          <w:spacing w:val="44"/>
        </w:rPr>
        <w:t xml:space="preserve"> </w:t>
      </w:r>
      <w:r>
        <w:t>чисел</w:t>
      </w:r>
      <w:r>
        <w:rPr>
          <w:spacing w:val="43"/>
        </w:rPr>
        <w:t xml:space="preserve"> </w:t>
      </w:r>
      <w:r>
        <w:t>и</w:t>
      </w:r>
      <w:r>
        <w:rPr>
          <w:spacing w:val="44"/>
        </w:rPr>
        <w:t xml:space="preserve"> </w:t>
      </w:r>
      <w:r>
        <w:t>правила</w:t>
      </w:r>
      <w:r>
        <w:rPr>
          <w:spacing w:val="44"/>
        </w:rPr>
        <w:t xml:space="preserve"> </w:t>
      </w:r>
      <w:r>
        <w:t>действий</w:t>
      </w:r>
      <w:r>
        <w:rPr>
          <w:spacing w:val="44"/>
        </w:rPr>
        <w:t xml:space="preserve"> </w:t>
      </w:r>
      <w:r>
        <w:t>с</w:t>
      </w:r>
      <w:r>
        <w:rPr>
          <w:spacing w:val="44"/>
        </w:rPr>
        <w:t xml:space="preserve"> </w:t>
      </w:r>
      <w:r>
        <w:t>рациональными</w:t>
      </w:r>
      <w:r>
        <w:rPr>
          <w:spacing w:val="44"/>
        </w:rPr>
        <w:t xml:space="preserve"> </w:t>
      </w:r>
      <w:r>
        <w:t>числами</w:t>
      </w:r>
      <w:r>
        <w:rPr>
          <w:spacing w:val="-67"/>
        </w:rPr>
        <w:t xml:space="preserve"> </w:t>
      </w:r>
      <w:r>
        <w:t>при</w:t>
      </w:r>
      <w:r>
        <w:rPr>
          <w:spacing w:val="-1"/>
        </w:rPr>
        <w:t xml:space="preserve"> </w:t>
      </w:r>
      <w:r>
        <w:t>выполнении вычислений;</w:t>
      </w:r>
    </w:p>
    <w:p w:rsidR="006B28B4" w:rsidRDefault="00DA7639">
      <w:pPr>
        <w:pStyle w:val="a3"/>
        <w:ind w:right="375"/>
        <w:jc w:val="left"/>
      </w:pPr>
      <w:r>
        <w:t>использовать признаки делимости на 2, 5, 3, 9, 10 при выполнении вычислений</w:t>
      </w:r>
      <w:r>
        <w:rPr>
          <w:spacing w:val="-67"/>
        </w:rPr>
        <w:t xml:space="preserve"> </w:t>
      </w:r>
      <w:r>
        <w:t>и</w:t>
      </w:r>
      <w:r>
        <w:rPr>
          <w:spacing w:val="-1"/>
        </w:rPr>
        <w:t xml:space="preserve"> </w:t>
      </w:r>
      <w:r>
        <w:t>решении</w:t>
      </w:r>
      <w:r>
        <w:rPr>
          <w:spacing w:val="-3"/>
        </w:rPr>
        <w:t xml:space="preserve"> </w:t>
      </w:r>
      <w:r>
        <w:t>несложных</w:t>
      </w:r>
      <w:r>
        <w:rPr>
          <w:spacing w:val="1"/>
        </w:rPr>
        <w:t xml:space="preserve"> </w:t>
      </w:r>
      <w:r>
        <w:t>задач;</w:t>
      </w:r>
    </w:p>
    <w:p w:rsidR="006B28B4" w:rsidRDefault="00DA7639">
      <w:pPr>
        <w:pStyle w:val="a3"/>
        <w:ind w:left="1401" w:right="1133" w:firstLine="0"/>
        <w:jc w:val="left"/>
        <w:rPr>
          <w:b/>
        </w:rPr>
      </w:pPr>
      <w:r>
        <w:t>выполнять округление рациональных чисел в соответствии с правилами;</w:t>
      </w:r>
      <w:r>
        <w:rPr>
          <w:spacing w:val="-67"/>
        </w:rPr>
        <w:t xml:space="preserve"> </w:t>
      </w:r>
      <w:r>
        <w:t>сравнивать</w:t>
      </w:r>
      <w:r>
        <w:rPr>
          <w:spacing w:val="-6"/>
        </w:rPr>
        <w:t xml:space="preserve"> </w:t>
      </w:r>
      <w:r>
        <w:t>рациональные числа</w:t>
      </w:r>
      <w:r>
        <w:rPr>
          <w:b/>
        </w:rPr>
        <w:t>.</w:t>
      </w:r>
    </w:p>
    <w:p w:rsidR="006B28B4" w:rsidRDefault="00DA7639">
      <w:pPr>
        <w:spacing w:before="1"/>
        <w:ind w:left="1401" w:right="1460"/>
        <w:rPr>
          <w:sz w:val="28"/>
        </w:rPr>
      </w:pPr>
      <w:r>
        <w:rPr>
          <w:b/>
          <w:sz w:val="28"/>
        </w:rPr>
        <w:t>В повседневной жизни и при изучении других предметов:</w:t>
      </w:r>
      <w:r>
        <w:rPr>
          <w:b/>
          <w:spacing w:val="1"/>
          <w:sz w:val="28"/>
        </w:rPr>
        <w:t xml:space="preserve"> </w:t>
      </w:r>
      <w:r>
        <w:rPr>
          <w:sz w:val="28"/>
        </w:rPr>
        <w:t>оценивать</w:t>
      </w:r>
      <w:r>
        <w:rPr>
          <w:spacing w:val="-6"/>
          <w:sz w:val="28"/>
        </w:rPr>
        <w:t xml:space="preserve"> </w:t>
      </w:r>
      <w:r>
        <w:rPr>
          <w:sz w:val="28"/>
        </w:rPr>
        <w:t>результаты</w:t>
      </w:r>
      <w:r>
        <w:rPr>
          <w:spacing w:val="-3"/>
          <w:sz w:val="28"/>
        </w:rPr>
        <w:t xml:space="preserve"> </w:t>
      </w:r>
      <w:r>
        <w:rPr>
          <w:sz w:val="28"/>
        </w:rPr>
        <w:t>вычислений</w:t>
      </w:r>
      <w:r>
        <w:rPr>
          <w:spacing w:val="-4"/>
          <w:sz w:val="28"/>
        </w:rPr>
        <w:t xml:space="preserve"> </w:t>
      </w:r>
      <w:r>
        <w:rPr>
          <w:sz w:val="28"/>
        </w:rPr>
        <w:t>при</w:t>
      </w:r>
      <w:r>
        <w:rPr>
          <w:spacing w:val="-6"/>
          <w:sz w:val="28"/>
        </w:rPr>
        <w:t xml:space="preserve"> </w:t>
      </w:r>
      <w:r>
        <w:rPr>
          <w:sz w:val="28"/>
        </w:rPr>
        <w:t>решении</w:t>
      </w:r>
      <w:r>
        <w:rPr>
          <w:spacing w:val="-7"/>
          <w:sz w:val="28"/>
        </w:rPr>
        <w:t xml:space="preserve"> </w:t>
      </w:r>
      <w:r>
        <w:rPr>
          <w:sz w:val="28"/>
        </w:rPr>
        <w:t>практических</w:t>
      </w:r>
      <w:r>
        <w:rPr>
          <w:spacing w:val="-2"/>
          <w:sz w:val="28"/>
        </w:rPr>
        <w:t xml:space="preserve"> </w:t>
      </w:r>
      <w:r>
        <w:rPr>
          <w:sz w:val="28"/>
        </w:rPr>
        <w:t>задач;</w:t>
      </w:r>
      <w:r>
        <w:rPr>
          <w:spacing w:val="-67"/>
          <w:sz w:val="28"/>
        </w:rPr>
        <w:t xml:space="preserve"> </w:t>
      </w:r>
      <w:r>
        <w:rPr>
          <w:sz w:val="28"/>
        </w:rPr>
        <w:t>выполнять</w:t>
      </w:r>
      <w:r>
        <w:rPr>
          <w:spacing w:val="-3"/>
          <w:sz w:val="28"/>
        </w:rPr>
        <w:t xml:space="preserve"> </w:t>
      </w:r>
      <w:r>
        <w:rPr>
          <w:sz w:val="28"/>
        </w:rPr>
        <w:t>сравнение чисел</w:t>
      </w:r>
      <w:r>
        <w:rPr>
          <w:spacing w:val="-2"/>
          <w:sz w:val="28"/>
        </w:rPr>
        <w:t xml:space="preserve"> </w:t>
      </w:r>
      <w:r>
        <w:rPr>
          <w:sz w:val="28"/>
        </w:rPr>
        <w:t>в</w:t>
      </w:r>
      <w:r>
        <w:rPr>
          <w:spacing w:val="-3"/>
          <w:sz w:val="28"/>
        </w:rPr>
        <w:t xml:space="preserve"> </w:t>
      </w:r>
      <w:r>
        <w:rPr>
          <w:sz w:val="28"/>
        </w:rPr>
        <w:t>реальных</w:t>
      </w:r>
      <w:r>
        <w:rPr>
          <w:spacing w:val="-3"/>
          <w:sz w:val="28"/>
        </w:rPr>
        <w:t xml:space="preserve"> </w:t>
      </w:r>
      <w:r>
        <w:rPr>
          <w:sz w:val="28"/>
        </w:rPr>
        <w:t>ситуациях;</w:t>
      </w:r>
    </w:p>
    <w:p w:rsidR="006B28B4" w:rsidRDefault="00DA7639">
      <w:pPr>
        <w:pStyle w:val="a3"/>
        <w:ind w:right="385"/>
      </w:pPr>
      <w:r>
        <w:t>составлять числовые выражения при решении практических задач и задач из</w:t>
      </w:r>
      <w:r>
        <w:rPr>
          <w:spacing w:val="1"/>
        </w:rPr>
        <w:t xml:space="preserve"> </w:t>
      </w:r>
      <w:r>
        <w:t>других</w:t>
      </w:r>
      <w:r>
        <w:rPr>
          <w:spacing w:val="-4"/>
        </w:rPr>
        <w:t xml:space="preserve"> </w:t>
      </w:r>
      <w:r>
        <w:t>учебных</w:t>
      </w:r>
      <w:r>
        <w:rPr>
          <w:spacing w:val="1"/>
        </w:rPr>
        <w:t xml:space="preserve"> </w:t>
      </w:r>
      <w:r>
        <w:t>предметов.</w:t>
      </w:r>
    </w:p>
    <w:p w:rsidR="006B28B4" w:rsidRDefault="00DA7639">
      <w:pPr>
        <w:pStyle w:val="11"/>
        <w:spacing w:line="321" w:lineRule="exact"/>
      </w:pPr>
      <w:r>
        <w:t>Статистика</w:t>
      </w:r>
      <w:r>
        <w:rPr>
          <w:spacing w:val="-2"/>
        </w:rPr>
        <w:t xml:space="preserve"> </w:t>
      </w:r>
      <w:r>
        <w:t>и</w:t>
      </w:r>
      <w:r>
        <w:rPr>
          <w:spacing w:val="-5"/>
        </w:rPr>
        <w:t xml:space="preserve"> </w:t>
      </w:r>
      <w:r>
        <w:t>теория</w:t>
      </w:r>
      <w:r>
        <w:rPr>
          <w:spacing w:val="-4"/>
        </w:rPr>
        <w:t xml:space="preserve"> </w:t>
      </w:r>
      <w:r>
        <w:t>вероятностей</w:t>
      </w:r>
    </w:p>
    <w:p w:rsidR="006B28B4" w:rsidRDefault="00DA7639">
      <w:pPr>
        <w:pStyle w:val="a3"/>
        <w:ind w:left="1401" w:firstLine="0"/>
      </w:pPr>
      <w:r>
        <w:t>Представлять</w:t>
      </w:r>
      <w:r>
        <w:rPr>
          <w:spacing w:val="-4"/>
        </w:rPr>
        <w:t xml:space="preserve"> </w:t>
      </w:r>
      <w:r>
        <w:t>данные</w:t>
      </w:r>
      <w:r>
        <w:rPr>
          <w:spacing w:val="-3"/>
        </w:rPr>
        <w:t xml:space="preserve"> </w:t>
      </w:r>
      <w:r>
        <w:t>в</w:t>
      </w:r>
      <w:r>
        <w:rPr>
          <w:spacing w:val="-3"/>
        </w:rPr>
        <w:t xml:space="preserve"> </w:t>
      </w:r>
      <w:r>
        <w:t>виде</w:t>
      </w:r>
      <w:r>
        <w:rPr>
          <w:spacing w:val="-2"/>
        </w:rPr>
        <w:t xml:space="preserve"> </w:t>
      </w:r>
      <w:r>
        <w:t>таблиц,</w:t>
      </w:r>
      <w:r>
        <w:rPr>
          <w:spacing w:val="-3"/>
        </w:rPr>
        <w:t xml:space="preserve"> </w:t>
      </w:r>
      <w:r>
        <w:t>диаграмм,</w:t>
      </w:r>
    </w:p>
    <w:p w:rsidR="006B28B4" w:rsidRDefault="00DA7639">
      <w:pPr>
        <w:pStyle w:val="a3"/>
        <w:spacing w:before="1"/>
        <w:ind w:left="1401" w:firstLine="0"/>
      </w:pPr>
      <w:r>
        <w:t>читать</w:t>
      </w:r>
      <w:r>
        <w:rPr>
          <w:spacing w:val="-5"/>
        </w:rPr>
        <w:t xml:space="preserve"> </w:t>
      </w:r>
      <w:r>
        <w:t>информацию,</w:t>
      </w:r>
      <w:r>
        <w:rPr>
          <w:spacing w:val="-3"/>
        </w:rPr>
        <w:t xml:space="preserve"> </w:t>
      </w:r>
      <w:r>
        <w:t>представленную</w:t>
      </w:r>
      <w:r>
        <w:rPr>
          <w:spacing w:val="-3"/>
        </w:rPr>
        <w:t xml:space="preserve"> </w:t>
      </w:r>
      <w:r>
        <w:t>в</w:t>
      </w:r>
      <w:r>
        <w:rPr>
          <w:spacing w:val="-3"/>
        </w:rPr>
        <w:t xml:space="preserve"> </w:t>
      </w:r>
      <w:r>
        <w:t>виде</w:t>
      </w:r>
      <w:r>
        <w:rPr>
          <w:spacing w:val="-2"/>
        </w:rPr>
        <w:t xml:space="preserve"> </w:t>
      </w:r>
      <w:r>
        <w:t>таблицы,</w:t>
      </w:r>
      <w:r>
        <w:rPr>
          <w:spacing w:val="-3"/>
        </w:rPr>
        <w:t xml:space="preserve"> </w:t>
      </w:r>
      <w:r>
        <w:t>диаграммы.</w:t>
      </w:r>
    </w:p>
    <w:p w:rsidR="006B28B4" w:rsidRDefault="00DA7639">
      <w:pPr>
        <w:pStyle w:val="11"/>
      </w:pPr>
      <w:r>
        <w:t>Текстовые</w:t>
      </w:r>
      <w:r>
        <w:rPr>
          <w:spacing w:val="-1"/>
        </w:rPr>
        <w:t xml:space="preserve"> </w:t>
      </w:r>
      <w:r>
        <w:t>задачи</w:t>
      </w:r>
    </w:p>
    <w:p w:rsidR="006B28B4" w:rsidRDefault="00DA7639">
      <w:pPr>
        <w:pStyle w:val="a3"/>
        <w:ind w:right="384"/>
      </w:pPr>
      <w:r>
        <w:t>Решать несложные сюжетные</w:t>
      </w:r>
      <w:r>
        <w:rPr>
          <w:spacing w:val="1"/>
        </w:rPr>
        <w:t xml:space="preserve"> </w:t>
      </w:r>
      <w:r>
        <w:t>задачи разных</w:t>
      </w:r>
      <w:r>
        <w:rPr>
          <w:spacing w:val="1"/>
        </w:rPr>
        <w:t xml:space="preserve"> </w:t>
      </w:r>
      <w:r>
        <w:t>типов на</w:t>
      </w:r>
      <w:r>
        <w:rPr>
          <w:spacing w:val="1"/>
        </w:rPr>
        <w:t xml:space="preserve"> </w:t>
      </w:r>
      <w:r>
        <w:t>все</w:t>
      </w:r>
      <w:r>
        <w:rPr>
          <w:spacing w:val="1"/>
        </w:rPr>
        <w:t xml:space="preserve"> </w:t>
      </w:r>
      <w:r>
        <w:t>арифметические</w:t>
      </w:r>
      <w:r>
        <w:rPr>
          <w:spacing w:val="1"/>
        </w:rPr>
        <w:t xml:space="preserve"> </w:t>
      </w:r>
      <w:r>
        <w:t>действия;</w:t>
      </w:r>
    </w:p>
    <w:p w:rsidR="006B28B4" w:rsidRDefault="00DA7639">
      <w:pPr>
        <w:pStyle w:val="a3"/>
        <w:ind w:right="393"/>
      </w:pPr>
      <w:r>
        <w:t>строить модель условия задачи (в виде таблицы, схемы, рисунка), в которой</w:t>
      </w:r>
      <w:r>
        <w:rPr>
          <w:spacing w:val="1"/>
        </w:rPr>
        <w:t xml:space="preserve"> </w:t>
      </w:r>
      <w:r>
        <w:t>даны значения двух из трех взаимосвязанных величин, с целью поиска решения</w:t>
      </w:r>
      <w:r>
        <w:rPr>
          <w:spacing w:val="1"/>
        </w:rPr>
        <w:t xml:space="preserve"> </w:t>
      </w:r>
      <w:r>
        <w:t>задачи;</w:t>
      </w:r>
    </w:p>
    <w:p w:rsidR="006B28B4" w:rsidRDefault="00DA7639">
      <w:pPr>
        <w:pStyle w:val="a3"/>
        <w:ind w:right="380"/>
      </w:pPr>
      <w:r>
        <w:t>осуществлять способ поиска решения задачи, в котором рассуждение строится</w:t>
      </w:r>
      <w:r>
        <w:rPr>
          <w:spacing w:val="-67"/>
        </w:rPr>
        <w:t xml:space="preserve"> </w:t>
      </w:r>
      <w:r>
        <w:t>от</w:t>
      </w:r>
      <w:r>
        <w:rPr>
          <w:spacing w:val="-2"/>
        </w:rPr>
        <w:t xml:space="preserve"> </w:t>
      </w:r>
      <w:r>
        <w:t>условия к требованию</w:t>
      </w:r>
      <w:r>
        <w:rPr>
          <w:spacing w:val="-5"/>
        </w:rPr>
        <w:t xml:space="preserve"> </w:t>
      </w:r>
      <w:r>
        <w:t>или от требования к</w:t>
      </w:r>
      <w:r>
        <w:rPr>
          <w:spacing w:val="-1"/>
        </w:rPr>
        <w:t xml:space="preserve"> </w:t>
      </w:r>
      <w:r>
        <w:t>условию;</w:t>
      </w:r>
    </w:p>
    <w:p w:rsidR="006B28B4" w:rsidRDefault="00DA7639">
      <w:pPr>
        <w:pStyle w:val="a3"/>
        <w:ind w:left="1401" w:right="5921" w:firstLine="0"/>
      </w:pPr>
      <w:r>
        <w:t>составлять план решения задачи;</w:t>
      </w:r>
      <w:r>
        <w:rPr>
          <w:spacing w:val="-67"/>
        </w:rPr>
        <w:t xml:space="preserve"> </w:t>
      </w:r>
      <w:r>
        <w:t>выделять</w:t>
      </w:r>
      <w:r>
        <w:rPr>
          <w:spacing w:val="-4"/>
        </w:rPr>
        <w:t xml:space="preserve"> </w:t>
      </w:r>
      <w:r>
        <w:t>этапы</w:t>
      </w:r>
      <w:r>
        <w:rPr>
          <w:spacing w:val="-4"/>
        </w:rPr>
        <w:t xml:space="preserve"> </w:t>
      </w:r>
      <w:r>
        <w:t>решения</w:t>
      </w:r>
      <w:r>
        <w:rPr>
          <w:spacing w:val="-1"/>
        </w:rPr>
        <w:t xml:space="preserve"> </w:t>
      </w:r>
      <w:r>
        <w:t>задачи;</w:t>
      </w:r>
    </w:p>
    <w:p w:rsidR="006B28B4" w:rsidRDefault="00DA7639">
      <w:pPr>
        <w:pStyle w:val="a3"/>
        <w:ind w:right="390"/>
      </w:pPr>
      <w:r>
        <w:t>интерпретировать</w:t>
      </w:r>
      <w:r>
        <w:rPr>
          <w:spacing w:val="1"/>
        </w:rPr>
        <w:t xml:space="preserve"> </w:t>
      </w:r>
      <w:r>
        <w:t>вычислительные</w:t>
      </w:r>
      <w:r>
        <w:rPr>
          <w:spacing w:val="1"/>
        </w:rPr>
        <w:t xml:space="preserve"> </w:t>
      </w:r>
      <w:r>
        <w:t>результаты</w:t>
      </w:r>
      <w:r>
        <w:rPr>
          <w:spacing w:val="1"/>
        </w:rPr>
        <w:t xml:space="preserve"> </w:t>
      </w:r>
      <w:r>
        <w:t>в</w:t>
      </w:r>
      <w:r>
        <w:rPr>
          <w:spacing w:val="1"/>
        </w:rPr>
        <w:t xml:space="preserve"> </w:t>
      </w:r>
      <w:r>
        <w:t>задаче,</w:t>
      </w:r>
      <w:r>
        <w:rPr>
          <w:spacing w:val="1"/>
        </w:rPr>
        <w:t xml:space="preserve"> </w:t>
      </w:r>
      <w:r>
        <w:t>исследовать</w:t>
      </w:r>
      <w:r>
        <w:rPr>
          <w:spacing w:val="1"/>
        </w:rPr>
        <w:t xml:space="preserve"> </w:t>
      </w:r>
      <w:r>
        <w:t>полученное</w:t>
      </w:r>
      <w:r>
        <w:rPr>
          <w:spacing w:val="-4"/>
        </w:rPr>
        <w:t xml:space="preserve"> </w:t>
      </w:r>
      <w:r>
        <w:t>решение задачи;</w:t>
      </w:r>
    </w:p>
    <w:p w:rsidR="006B28B4" w:rsidRDefault="00DA7639">
      <w:pPr>
        <w:pStyle w:val="a3"/>
        <w:spacing w:before="1"/>
        <w:ind w:right="387"/>
      </w:pPr>
      <w:r>
        <w:t>знать</w:t>
      </w:r>
      <w:r>
        <w:rPr>
          <w:spacing w:val="1"/>
        </w:rPr>
        <w:t xml:space="preserve"> </w:t>
      </w:r>
      <w:r>
        <w:t>различие</w:t>
      </w:r>
      <w:r>
        <w:rPr>
          <w:spacing w:val="1"/>
        </w:rPr>
        <w:t xml:space="preserve"> </w:t>
      </w:r>
      <w:r>
        <w:t>скоростей</w:t>
      </w:r>
      <w:r>
        <w:rPr>
          <w:spacing w:val="1"/>
        </w:rPr>
        <w:t xml:space="preserve"> </w:t>
      </w:r>
      <w:r>
        <w:t>объекта</w:t>
      </w:r>
      <w:r>
        <w:rPr>
          <w:spacing w:val="1"/>
        </w:rPr>
        <w:t xml:space="preserve"> </w:t>
      </w:r>
      <w:r>
        <w:t>в</w:t>
      </w:r>
      <w:r>
        <w:rPr>
          <w:spacing w:val="1"/>
        </w:rPr>
        <w:t xml:space="preserve"> </w:t>
      </w:r>
      <w:r>
        <w:t>стоячей</w:t>
      </w:r>
      <w:r>
        <w:rPr>
          <w:spacing w:val="1"/>
        </w:rPr>
        <w:t xml:space="preserve"> </w:t>
      </w:r>
      <w:r>
        <w:t>воде,</w:t>
      </w:r>
      <w:r>
        <w:rPr>
          <w:spacing w:val="1"/>
        </w:rPr>
        <w:t xml:space="preserve"> </w:t>
      </w:r>
      <w:r>
        <w:t>против</w:t>
      </w:r>
      <w:r>
        <w:rPr>
          <w:spacing w:val="1"/>
        </w:rPr>
        <w:t xml:space="preserve"> </w:t>
      </w:r>
      <w:r>
        <w:t>течения</w:t>
      </w:r>
      <w:r>
        <w:rPr>
          <w:spacing w:val="1"/>
        </w:rPr>
        <w:t xml:space="preserve"> </w:t>
      </w:r>
      <w:r>
        <w:t>и</w:t>
      </w:r>
      <w:r>
        <w:rPr>
          <w:spacing w:val="70"/>
        </w:rPr>
        <w:t xml:space="preserve"> </w:t>
      </w:r>
      <w:r>
        <w:t>по</w:t>
      </w:r>
      <w:r>
        <w:rPr>
          <w:spacing w:val="1"/>
        </w:rPr>
        <w:t xml:space="preserve"> </w:t>
      </w:r>
      <w:r>
        <w:t>течению</w:t>
      </w:r>
      <w:r>
        <w:rPr>
          <w:spacing w:val="-2"/>
        </w:rPr>
        <w:t xml:space="preserve"> </w:t>
      </w:r>
      <w:r>
        <w:t>реки;</w:t>
      </w:r>
    </w:p>
    <w:p w:rsidR="006B28B4" w:rsidRDefault="00DA7639">
      <w:pPr>
        <w:pStyle w:val="a3"/>
        <w:spacing w:line="321" w:lineRule="exact"/>
        <w:ind w:left="1401" w:firstLine="0"/>
      </w:pPr>
      <w:r>
        <w:t>решать</w:t>
      </w:r>
      <w:r>
        <w:rPr>
          <w:spacing w:val="-3"/>
        </w:rPr>
        <w:t xml:space="preserve"> </w:t>
      </w:r>
      <w:r>
        <w:t>задачи</w:t>
      </w:r>
      <w:r>
        <w:rPr>
          <w:spacing w:val="-1"/>
        </w:rPr>
        <w:t xml:space="preserve"> </w:t>
      </w:r>
      <w:r>
        <w:t>на</w:t>
      </w:r>
      <w:r>
        <w:rPr>
          <w:spacing w:val="-5"/>
        </w:rPr>
        <w:t xml:space="preserve"> </w:t>
      </w:r>
      <w:r>
        <w:t>нахождение</w:t>
      </w:r>
      <w:r>
        <w:rPr>
          <w:spacing w:val="-1"/>
        </w:rPr>
        <w:t xml:space="preserve"> </w:t>
      </w:r>
      <w:r>
        <w:t>части</w:t>
      </w:r>
      <w:r>
        <w:rPr>
          <w:spacing w:val="-2"/>
        </w:rPr>
        <w:t xml:space="preserve"> </w:t>
      </w:r>
      <w:r>
        <w:t>числа</w:t>
      </w:r>
      <w:r>
        <w:rPr>
          <w:spacing w:val="-1"/>
        </w:rPr>
        <w:t xml:space="preserve"> </w:t>
      </w:r>
      <w:r>
        <w:t>и</w:t>
      </w:r>
      <w:r>
        <w:rPr>
          <w:spacing w:val="-1"/>
        </w:rPr>
        <w:t xml:space="preserve"> </w:t>
      </w:r>
      <w:r>
        <w:t>числа</w:t>
      </w:r>
      <w:r>
        <w:rPr>
          <w:spacing w:val="-6"/>
        </w:rPr>
        <w:t xml:space="preserve"> </w:t>
      </w:r>
      <w:r>
        <w:t>по его</w:t>
      </w:r>
      <w:r>
        <w:rPr>
          <w:spacing w:val="-1"/>
        </w:rPr>
        <w:t xml:space="preserve"> </w:t>
      </w:r>
      <w:r>
        <w:t>части;</w:t>
      </w:r>
    </w:p>
    <w:p w:rsidR="006B28B4" w:rsidRDefault="00DA7639">
      <w:pPr>
        <w:pStyle w:val="a3"/>
        <w:ind w:right="393"/>
      </w:pPr>
      <w:r>
        <w:t>решать</w:t>
      </w:r>
      <w:r>
        <w:rPr>
          <w:spacing w:val="1"/>
        </w:rPr>
        <w:t xml:space="preserve"> </w:t>
      </w:r>
      <w:r>
        <w:t>задачи</w:t>
      </w:r>
      <w:r>
        <w:rPr>
          <w:spacing w:val="1"/>
        </w:rPr>
        <w:t xml:space="preserve"> </w:t>
      </w:r>
      <w:r>
        <w:t>разных</w:t>
      </w:r>
      <w:r>
        <w:rPr>
          <w:spacing w:val="1"/>
        </w:rPr>
        <w:t xml:space="preserve"> </w:t>
      </w:r>
      <w:r>
        <w:t>типов</w:t>
      </w:r>
      <w:r>
        <w:rPr>
          <w:spacing w:val="1"/>
        </w:rPr>
        <w:t xml:space="preserve"> </w:t>
      </w:r>
      <w:r>
        <w:t>(на</w:t>
      </w:r>
      <w:r>
        <w:rPr>
          <w:spacing w:val="1"/>
        </w:rPr>
        <w:t xml:space="preserve"> </w:t>
      </w:r>
      <w:r>
        <w:t>работу,</w:t>
      </w:r>
      <w:r>
        <w:rPr>
          <w:spacing w:val="1"/>
        </w:rPr>
        <w:t xml:space="preserve"> </w:t>
      </w:r>
      <w:r>
        <w:t>на</w:t>
      </w:r>
      <w:r>
        <w:rPr>
          <w:spacing w:val="1"/>
        </w:rPr>
        <w:t xml:space="preserve"> </w:t>
      </w:r>
      <w:r>
        <w:t>покупки,</w:t>
      </w:r>
      <w:r>
        <w:rPr>
          <w:spacing w:val="1"/>
        </w:rPr>
        <w:t xml:space="preserve"> </w:t>
      </w:r>
      <w:r>
        <w:t>на</w:t>
      </w:r>
      <w:r>
        <w:rPr>
          <w:spacing w:val="1"/>
        </w:rPr>
        <w:t xml:space="preserve"> </w:t>
      </w:r>
      <w:r>
        <w:t>движение),</w:t>
      </w:r>
      <w:r>
        <w:rPr>
          <w:spacing w:val="1"/>
        </w:rPr>
        <w:t xml:space="preserve"> </w:t>
      </w:r>
      <w:r>
        <w:t>связывающих три</w:t>
      </w:r>
      <w:r>
        <w:rPr>
          <w:spacing w:val="-1"/>
        </w:rPr>
        <w:t xml:space="preserve"> </w:t>
      </w:r>
      <w:r>
        <w:t>величины,</w:t>
      </w:r>
      <w:r>
        <w:rPr>
          <w:spacing w:val="-2"/>
        </w:rPr>
        <w:t xml:space="preserve"> </w:t>
      </w:r>
      <w:r>
        <w:t>выделять</w:t>
      </w:r>
      <w:r>
        <w:rPr>
          <w:spacing w:val="-3"/>
        </w:rPr>
        <w:t xml:space="preserve"> </w:t>
      </w:r>
      <w:r>
        <w:t>эти</w:t>
      </w:r>
      <w:r>
        <w:rPr>
          <w:spacing w:val="-1"/>
        </w:rPr>
        <w:t xml:space="preserve"> </w:t>
      </w:r>
      <w:r>
        <w:t>величины</w:t>
      </w:r>
      <w:r>
        <w:rPr>
          <w:spacing w:val="-1"/>
        </w:rPr>
        <w:t xml:space="preserve"> </w:t>
      </w:r>
      <w:r>
        <w:t>и</w:t>
      </w:r>
      <w:r>
        <w:rPr>
          <w:spacing w:val="-4"/>
        </w:rPr>
        <w:t xml:space="preserve"> </w:t>
      </w:r>
      <w:r>
        <w:t>отношения</w:t>
      </w:r>
      <w:r>
        <w:rPr>
          <w:spacing w:val="-1"/>
        </w:rPr>
        <w:t xml:space="preserve"> </w:t>
      </w:r>
      <w:r>
        <w:t>между</w:t>
      </w:r>
      <w:r>
        <w:rPr>
          <w:spacing w:val="-3"/>
        </w:rPr>
        <w:t xml:space="preserve"> </w:t>
      </w:r>
      <w:r>
        <w:t>ними;</w:t>
      </w:r>
    </w:p>
    <w:p w:rsidR="006B28B4" w:rsidRDefault="00DA7639">
      <w:pPr>
        <w:pStyle w:val="a3"/>
        <w:ind w:right="393"/>
      </w:pPr>
      <w:r>
        <w:t>находить процент от числа, число по проценту от него, находить процентное</w:t>
      </w:r>
      <w:r>
        <w:rPr>
          <w:spacing w:val="1"/>
        </w:rPr>
        <w:t xml:space="preserve"> </w:t>
      </w:r>
      <w:r>
        <w:t>отношение двух чисел, находить процентное снижение или процентное повышение</w:t>
      </w:r>
      <w:r>
        <w:rPr>
          <w:spacing w:val="1"/>
        </w:rPr>
        <w:t xml:space="preserve"> </w:t>
      </w:r>
      <w:r>
        <w:t>величины;</w:t>
      </w:r>
    </w:p>
    <w:p w:rsidR="006B28B4" w:rsidRDefault="00DA7639">
      <w:pPr>
        <w:pStyle w:val="a3"/>
        <w:spacing w:line="322" w:lineRule="exact"/>
        <w:ind w:left="1401" w:firstLine="0"/>
      </w:pPr>
      <w:r>
        <w:t>решать</w:t>
      </w:r>
      <w:r>
        <w:rPr>
          <w:spacing w:val="-5"/>
        </w:rPr>
        <w:t xml:space="preserve"> </w:t>
      </w:r>
      <w:r>
        <w:t>несложные</w:t>
      </w:r>
      <w:r>
        <w:rPr>
          <w:spacing w:val="-5"/>
        </w:rPr>
        <w:t xml:space="preserve"> </w:t>
      </w:r>
      <w:r>
        <w:t>логические</w:t>
      </w:r>
      <w:r>
        <w:rPr>
          <w:spacing w:val="-4"/>
        </w:rPr>
        <w:t xml:space="preserve"> </w:t>
      </w:r>
      <w:r>
        <w:t>задачи</w:t>
      </w:r>
      <w:r>
        <w:rPr>
          <w:spacing w:val="-3"/>
        </w:rPr>
        <w:t xml:space="preserve"> </w:t>
      </w:r>
      <w:r>
        <w:t>методом</w:t>
      </w:r>
      <w:r>
        <w:rPr>
          <w:spacing w:val="-6"/>
        </w:rPr>
        <w:t xml:space="preserve"> </w:t>
      </w:r>
      <w:r>
        <w:t>рассуждений.</w:t>
      </w:r>
    </w:p>
    <w:p w:rsidR="006B28B4" w:rsidRDefault="00DA7639">
      <w:pPr>
        <w:pStyle w:val="11"/>
      </w:pPr>
      <w:r>
        <w:t>В</w:t>
      </w:r>
      <w:r>
        <w:rPr>
          <w:spacing w:val="-3"/>
        </w:rPr>
        <w:t xml:space="preserve"> </w:t>
      </w:r>
      <w:r>
        <w:t>повседневной</w:t>
      </w:r>
      <w:r>
        <w:rPr>
          <w:spacing w:val="-4"/>
        </w:rPr>
        <w:t xml:space="preserve"> </w:t>
      </w:r>
      <w:r>
        <w:t>жизни</w:t>
      </w:r>
      <w:r>
        <w:rPr>
          <w:spacing w:val="-4"/>
        </w:rPr>
        <w:t xml:space="preserve"> </w:t>
      </w:r>
      <w:r>
        <w:t>и</w:t>
      </w:r>
      <w:r>
        <w:rPr>
          <w:spacing w:val="-5"/>
        </w:rPr>
        <w:t xml:space="preserve"> </w:t>
      </w:r>
      <w:r>
        <w:t>при</w:t>
      </w:r>
      <w:r>
        <w:rPr>
          <w:spacing w:val="-3"/>
        </w:rPr>
        <w:t xml:space="preserve"> </w:t>
      </w:r>
      <w:r>
        <w:t>изучении</w:t>
      </w:r>
      <w:r>
        <w:rPr>
          <w:spacing w:val="-4"/>
        </w:rPr>
        <w:t xml:space="preserve"> </w:t>
      </w:r>
      <w:r>
        <w:t>других</w:t>
      </w:r>
      <w:r>
        <w:rPr>
          <w:spacing w:val="-2"/>
        </w:rPr>
        <w:t xml:space="preserve"> </w:t>
      </w:r>
      <w:r>
        <w:t>предметов:</w:t>
      </w:r>
    </w:p>
    <w:p w:rsidR="006B28B4" w:rsidRDefault="00DA7639">
      <w:pPr>
        <w:pStyle w:val="a3"/>
        <w:ind w:right="390"/>
      </w:pPr>
      <w:r>
        <w:t>выдвигать гипотезы о возможных предельных значениях искомых величин в</w:t>
      </w:r>
      <w:r>
        <w:rPr>
          <w:spacing w:val="1"/>
        </w:rPr>
        <w:t xml:space="preserve"> </w:t>
      </w:r>
      <w:r>
        <w:t>задаче (делать</w:t>
      </w:r>
      <w:r>
        <w:rPr>
          <w:spacing w:val="-5"/>
        </w:rPr>
        <w:t xml:space="preserve"> </w:t>
      </w:r>
      <w:r>
        <w:t>прикидку)</w:t>
      </w:r>
    </w:p>
    <w:p w:rsidR="006B28B4" w:rsidRDefault="00DA7639">
      <w:pPr>
        <w:pStyle w:val="11"/>
        <w:spacing w:line="242" w:lineRule="auto"/>
        <w:ind w:right="6750"/>
      </w:pPr>
      <w:r>
        <w:t>Наглядная геометрия</w:t>
      </w:r>
      <w:r>
        <w:rPr>
          <w:spacing w:val="1"/>
        </w:rPr>
        <w:t xml:space="preserve"> </w:t>
      </w:r>
      <w:r>
        <w:t>Геометрические</w:t>
      </w:r>
      <w:r>
        <w:rPr>
          <w:spacing w:val="-8"/>
        </w:rPr>
        <w:t xml:space="preserve"> </w:t>
      </w:r>
      <w:r>
        <w:t>фигуры</w:t>
      </w:r>
    </w:p>
    <w:p w:rsidR="006B28B4" w:rsidRDefault="00DA7639">
      <w:pPr>
        <w:pStyle w:val="a3"/>
        <w:ind w:right="384"/>
      </w:pPr>
      <w:r>
        <w:t>Оперировать на базовом уровне понятиями: фигура, точка, отрезок, прямая,</w:t>
      </w:r>
      <w:r>
        <w:rPr>
          <w:spacing w:val="1"/>
        </w:rPr>
        <w:t xml:space="preserve"> </w:t>
      </w:r>
      <w:r>
        <w:t>луч, ломаная, угол, многоугольник, треугольник и четырехугольник, прямоугольник</w:t>
      </w:r>
      <w:r>
        <w:rPr>
          <w:spacing w:val="-67"/>
        </w:rPr>
        <w:t xml:space="preserve"> </w:t>
      </w:r>
      <w:r>
        <w:t>и</w:t>
      </w:r>
      <w:r>
        <w:rPr>
          <w:spacing w:val="1"/>
        </w:rPr>
        <w:t xml:space="preserve"> </w:t>
      </w:r>
      <w:r>
        <w:t>квадрат,</w:t>
      </w:r>
      <w:r>
        <w:rPr>
          <w:spacing w:val="1"/>
        </w:rPr>
        <w:t xml:space="preserve"> </w:t>
      </w:r>
      <w:r>
        <w:t>окружность</w:t>
      </w:r>
      <w:r>
        <w:rPr>
          <w:spacing w:val="1"/>
        </w:rPr>
        <w:t xml:space="preserve"> </w:t>
      </w:r>
      <w:r>
        <w:t>и</w:t>
      </w:r>
      <w:r>
        <w:rPr>
          <w:spacing w:val="1"/>
        </w:rPr>
        <w:t xml:space="preserve"> </w:t>
      </w:r>
      <w:r>
        <w:t>круг,</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71"/>
        </w:rPr>
        <w:t xml:space="preserve"> </w:t>
      </w:r>
      <w:r>
        <w:t>шар.</w:t>
      </w:r>
      <w:r>
        <w:rPr>
          <w:spacing w:val="1"/>
        </w:rPr>
        <w:t xml:space="preserve"> </w:t>
      </w:r>
      <w:r>
        <w:t>Изображать</w:t>
      </w:r>
      <w:r>
        <w:rPr>
          <w:spacing w:val="-5"/>
        </w:rPr>
        <w:t xml:space="preserve"> </w:t>
      </w:r>
      <w:r>
        <w:t>изучаемые фигуры</w:t>
      </w:r>
      <w:r>
        <w:rPr>
          <w:spacing w:val="-1"/>
        </w:rPr>
        <w:t xml:space="preserve"> </w:t>
      </w:r>
      <w:r>
        <w:t>от</w:t>
      </w:r>
      <w:r>
        <w:rPr>
          <w:spacing w:val="-3"/>
        </w:rPr>
        <w:t xml:space="preserve"> </w:t>
      </w:r>
      <w:r>
        <w:t>руки</w:t>
      </w:r>
      <w:r>
        <w:rPr>
          <w:spacing w:val="-2"/>
        </w:rPr>
        <w:t xml:space="preserve"> </w:t>
      </w:r>
      <w:r>
        <w:t>и с помощью</w:t>
      </w:r>
      <w:r>
        <w:rPr>
          <w:spacing w:val="-2"/>
        </w:rPr>
        <w:t xml:space="preserve"> </w:t>
      </w:r>
      <w:r>
        <w:t>линейки</w:t>
      </w:r>
      <w:r>
        <w:rPr>
          <w:spacing w:val="1"/>
        </w:rPr>
        <w:t xml:space="preserve"> </w:t>
      </w:r>
      <w:r>
        <w:t>и</w:t>
      </w:r>
      <w:r>
        <w:rPr>
          <w:spacing w:val="-4"/>
        </w:rPr>
        <w:t xml:space="preserve"> </w:t>
      </w:r>
      <w:r>
        <w:t>циркуля.</w:t>
      </w:r>
    </w:p>
    <w:p w:rsidR="006B28B4" w:rsidRDefault="00DA7639">
      <w:pPr>
        <w:pStyle w:val="11"/>
        <w:spacing w:line="320" w:lineRule="exact"/>
      </w:pPr>
      <w:r>
        <w:t>В</w:t>
      </w:r>
      <w:r>
        <w:rPr>
          <w:spacing w:val="-3"/>
        </w:rPr>
        <w:t xml:space="preserve"> </w:t>
      </w:r>
      <w:r>
        <w:t>повседневной</w:t>
      </w:r>
      <w:r>
        <w:rPr>
          <w:spacing w:val="-3"/>
        </w:rPr>
        <w:t xml:space="preserve"> </w:t>
      </w:r>
      <w:r>
        <w:t>жизни</w:t>
      </w:r>
      <w:r>
        <w:rPr>
          <w:spacing w:val="-4"/>
        </w:rPr>
        <w:t xml:space="preserve"> </w:t>
      </w:r>
      <w:r>
        <w:t>и</w:t>
      </w:r>
      <w:r>
        <w:rPr>
          <w:spacing w:val="-4"/>
        </w:rPr>
        <w:t xml:space="preserve"> </w:t>
      </w:r>
      <w:r>
        <w:t>при</w:t>
      </w:r>
      <w:r>
        <w:rPr>
          <w:spacing w:val="-3"/>
        </w:rPr>
        <w:t xml:space="preserve"> </w:t>
      </w:r>
      <w:r>
        <w:t>изучении</w:t>
      </w:r>
      <w:r>
        <w:rPr>
          <w:spacing w:val="-3"/>
        </w:rPr>
        <w:t xml:space="preserve"> </w:t>
      </w:r>
      <w:r>
        <w:t>других</w:t>
      </w:r>
      <w:r>
        <w:rPr>
          <w:spacing w:val="-2"/>
        </w:rPr>
        <w:t xml:space="preserve"> </w:t>
      </w:r>
      <w:r>
        <w:t>предметов:</w:t>
      </w:r>
    </w:p>
    <w:p w:rsidR="006B28B4" w:rsidRDefault="006B28B4">
      <w:pPr>
        <w:spacing w:line="320" w:lineRule="exact"/>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jc w:val="left"/>
      </w:pPr>
      <w:r>
        <w:t>решать</w:t>
      </w:r>
      <w:r>
        <w:rPr>
          <w:spacing w:val="-4"/>
        </w:rPr>
        <w:t xml:space="preserve"> </w:t>
      </w:r>
      <w:r>
        <w:t>практические</w:t>
      </w:r>
      <w:r>
        <w:rPr>
          <w:spacing w:val="-2"/>
        </w:rPr>
        <w:t xml:space="preserve"> </w:t>
      </w:r>
      <w:r>
        <w:t>задачи</w:t>
      </w:r>
      <w:r>
        <w:rPr>
          <w:spacing w:val="-2"/>
        </w:rPr>
        <w:t xml:space="preserve"> </w:t>
      </w:r>
      <w:r>
        <w:t>с</w:t>
      </w:r>
      <w:r>
        <w:rPr>
          <w:spacing w:val="-3"/>
        </w:rPr>
        <w:t xml:space="preserve"> </w:t>
      </w:r>
      <w:r>
        <w:t>применением</w:t>
      </w:r>
      <w:r>
        <w:rPr>
          <w:spacing w:val="-2"/>
        </w:rPr>
        <w:t xml:space="preserve"> </w:t>
      </w:r>
      <w:r>
        <w:t>простейших</w:t>
      </w:r>
      <w:r>
        <w:rPr>
          <w:spacing w:val="-1"/>
        </w:rPr>
        <w:t xml:space="preserve"> </w:t>
      </w:r>
      <w:r>
        <w:t>свойств</w:t>
      </w:r>
      <w:r>
        <w:rPr>
          <w:spacing w:val="-4"/>
        </w:rPr>
        <w:t xml:space="preserve"> </w:t>
      </w:r>
      <w:r>
        <w:t>фигур.</w:t>
      </w:r>
    </w:p>
    <w:p w:rsidR="006B28B4" w:rsidRDefault="00DA7639">
      <w:pPr>
        <w:pStyle w:val="11"/>
        <w:jc w:val="left"/>
      </w:pPr>
      <w:r>
        <w:t>Измерения</w:t>
      </w:r>
      <w:r>
        <w:rPr>
          <w:spacing w:val="-2"/>
        </w:rPr>
        <w:t xml:space="preserve"> </w:t>
      </w:r>
      <w:r>
        <w:t>и</w:t>
      </w:r>
      <w:r>
        <w:rPr>
          <w:spacing w:val="-1"/>
        </w:rPr>
        <w:t xml:space="preserve"> </w:t>
      </w:r>
      <w:r>
        <w:t>вычисления</w:t>
      </w:r>
    </w:p>
    <w:p w:rsidR="006B28B4" w:rsidRDefault="00DA7639">
      <w:pPr>
        <w:pStyle w:val="a3"/>
        <w:tabs>
          <w:tab w:val="left" w:pos="2948"/>
          <w:tab w:val="left" w:pos="4465"/>
          <w:tab w:val="left" w:pos="5386"/>
          <w:tab w:val="left" w:pos="7079"/>
          <w:tab w:val="left" w:pos="8333"/>
          <w:tab w:val="left" w:pos="9337"/>
          <w:tab w:val="left" w:pos="9731"/>
        </w:tabs>
        <w:ind w:right="391"/>
        <w:jc w:val="left"/>
      </w:pPr>
      <w:r>
        <w:t>выполнять</w:t>
      </w:r>
      <w:r>
        <w:tab/>
        <w:t>измерение</w:t>
      </w:r>
      <w:r>
        <w:tab/>
        <w:t>длин,</w:t>
      </w:r>
      <w:r>
        <w:tab/>
        <w:t>расстояний,</w:t>
      </w:r>
      <w:r>
        <w:tab/>
        <w:t>величин</w:t>
      </w:r>
      <w:r>
        <w:tab/>
        <w:t>углов,</w:t>
      </w:r>
      <w:r>
        <w:tab/>
        <w:t>с</w:t>
      </w:r>
      <w:r>
        <w:tab/>
        <w:t>помощью</w:t>
      </w:r>
      <w:r>
        <w:rPr>
          <w:spacing w:val="-67"/>
        </w:rPr>
        <w:t xml:space="preserve"> </w:t>
      </w:r>
      <w:r>
        <w:t>инструментов</w:t>
      </w:r>
      <w:r>
        <w:rPr>
          <w:spacing w:val="-5"/>
        </w:rPr>
        <w:t xml:space="preserve"> </w:t>
      </w:r>
      <w:r>
        <w:t>для измерений длин</w:t>
      </w:r>
      <w:r>
        <w:rPr>
          <w:spacing w:val="-3"/>
        </w:rPr>
        <w:t xml:space="preserve"> </w:t>
      </w:r>
      <w:r>
        <w:t>и углов;</w:t>
      </w:r>
    </w:p>
    <w:p w:rsidR="006B28B4" w:rsidRDefault="00DA7639">
      <w:pPr>
        <w:pStyle w:val="a3"/>
        <w:spacing w:line="321" w:lineRule="exact"/>
        <w:ind w:left="1401" w:firstLine="0"/>
        <w:jc w:val="left"/>
      </w:pPr>
      <w:r>
        <w:t>вычислять</w:t>
      </w:r>
      <w:r>
        <w:rPr>
          <w:spacing w:val="-6"/>
        </w:rPr>
        <w:t xml:space="preserve"> </w:t>
      </w:r>
      <w:r>
        <w:t>площади</w:t>
      </w:r>
      <w:r>
        <w:rPr>
          <w:spacing w:val="-7"/>
        </w:rPr>
        <w:t xml:space="preserve"> </w:t>
      </w:r>
      <w:r>
        <w:t>прямоугольников.</w:t>
      </w:r>
    </w:p>
    <w:p w:rsidR="006B28B4" w:rsidRDefault="00DA7639">
      <w:pPr>
        <w:pStyle w:val="11"/>
        <w:spacing w:line="240" w:lineRule="auto"/>
        <w:jc w:val="left"/>
      </w:pPr>
      <w:r>
        <w:t>В</w:t>
      </w:r>
      <w:r>
        <w:rPr>
          <w:spacing w:val="-3"/>
        </w:rPr>
        <w:t xml:space="preserve"> </w:t>
      </w:r>
      <w:r>
        <w:t>повседневной</w:t>
      </w:r>
      <w:r>
        <w:rPr>
          <w:spacing w:val="-3"/>
        </w:rPr>
        <w:t xml:space="preserve"> </w:t>
      </w:r>
      <w:r>
        <w:t>жизни</w:t>
      </w:r>
      <w:r>
        <w:rPr>
          <w:spacing w:val="-4"/>
        </w:rPr>
        <w:t xml:space="preserve"> </w:t>
      </w:r>
      <w:r>
        <w:t>и</w:t>
      </w:r>
      <w:r>
        <w:rPr>
          <w:spacing w:val="-4"/>
        </w:rPr>
        <w:t xml:space="preserve"> </w:t>
      </w:r>
      <w:r>
        <w:t>при</w:t>
      </w:r>
      <w:r>
        <w:rPr>
          <w:spacing w:val="-3"/>
        </w:rPr>
        <w:t xml:space="preserve"> </w:t>
      </w:r>
      <w:r>
        <w:t>изучении</w:t>
      </w:r>
      <w:r>
        <w:rPr>
          <w:spacing w:val="-3"/>
        </w:rPr>
        <w:t xml:space="preserve"> </w:t>
      </w:r>
      <w:r>
        <w:t>других</w:t>
      </w:r>
      <w:r>
        <w:rPr>
          <w:spacing w:val="-2"/>
        </w:rPr>
        <w:t xml:space="preserve"> </w:t>
      </w:r>
      <w:r>
        <w:t>предметов:</w:t>
      </w:r>
    </w:p>
    <w:p w:rsidR="006B28B4" w:rsidRDefault="00DA7639">
      <w:pPr>
        <w:pStyle w:val="a3"/>
        <w:spacing w:before="2"/>
        <w:jc w:val="left"/>
      </w:pPr>
      <w:r>
        <w:t>вычислять</w:t>
      </w:r>
      <w:r>
        <w:rPr>
          <w:spacing w:val="53"/>
        </w:rPr>
        <w:t xml:space="preserve"> </w:t>
      </w:r>
      <w:r>
        <w:t>расстояния</w:t>
      </w:r>
      <w:r>
        <w:rPr>
          <w:spacing w:val="52"/>
        </w:rPr>
        <w:t xml:space="preserve"> </w:t>
      </w:r>
      <w:r>
        <w:t>на</w:t>
      </w:r>
      <w:r>
        <w:rPr>
          <w:spacing w:val="54"/>
        </w:rPr>
        <w:t xml:space="preserve"> </w:t>
      </w:r>
      <w:r>
        <w:t>местности</w:t>
      </w:r>
      <w:r>
        <w:rPr>
          <w:spacing w:val="53"/>
        </w:rPr>
        <w:t xml:space="preserve"> </w:t>
      </w:r>
      <w:r>
        <w:t>в</w:t>
      </w:r>
      <w:r>
        <w:rPr>
          <w:spacing w:val="53"/>
        </w:rPr>
        <w:t xml:space="preserve"> </w:t>
      </w:r>
      <w:r>
        <w:t>стандартных</w:t>
      </w:r>
      <w:r>
        <w:rPr>
          <w:spacing w:val="55"/>
        </w:rPr>
        <w:t xml:space="preserve"> </w:t>
      </w:r>
      <w:r>
        <w:t>ситуациях,</w:t>
      </w:r>
      <w:r>
        <w:rPr>
          <w:spacing w:val="54"/>
        </w:rPr>
        <w:t xml:space="preserve"> </w:t>
      </w:r>
      <w:r>
        <w:t>площади</w:t>
      </w:r>
      <w:r>
        <w:rPr>
          <w:spacing w:val="-67"/>
        </w:rPr>
        <w:t xml:space="preserve"> </w:t>
      </w:r>
      <w:r>
        <w:t>прямоугольников;</w:t>
      </w:r>
    </w:p>
    <w:p w:rsidR="006B28B4" w:rsidRDefault="00DA7639">
      <w:pPr>
        <w:pStyle w:val="a3"/>
        <w:jc w:val="left"/>
      </w:pPr>
      <w:r>
        <w:t>выполнять</w:t>
      </w:r>
      <w:r>
        <w:rPr>
          <w:spacing w:val="7"/>
        </w:rPr>
        <w:t xml:space="preserve"> </w:t>
      </w:r>
      <w:r>
        <w:t>простейшие</w:t>
      </w:r>
      <w:r>
        <w:rPr>
          <w:spacing w:val="12"/>
        </w:rPr>
        <w:t xml:space="preserve"> </w:t>
      </w:r>
      <w:r>
        <w:t>построения</w:t>
      </w:r>
      <w:r>
        <w:rPr>
          <w:spacing w:val="8"/>
        </w:rPr>
        <w:t xml:space="preserve"> </w:t>
      </w:r>
      <w:r>
        <w:t>и</w:t>
      </w:r>
      <w:r>
        <w:rPr>
          <w:spacing w:val="12"/>
        </w:rPr>
        <w:t xml:space="preserve"> </w:t>
      </w:r>
      <w:r>
        <w:t>измерения</w:t>
      </w:r>
      <w:r>
        <w:rPr>
          <w:spacing w:val="11"/>
        </w:rPr>
        <w:t xml:space="preserve"> </w:t>
      </w:r>
      <w:r>
        <w:t>на</w:t>
      </w:r>
      <w:r>
        <w:rPr>
          <w:spacing w:val="12"/>
        </w:rPr>
        <w:t xml:space="preserve"> </w:t>
      </w:r>
      <w:r>
        <w:t>местности,</w:t>
      </w:r>
      <w:r>
        <w:rPr>
          <w:spacing w:val="11"/>
        </w:rPr>
        <w:t xml:space="preserve"> </w:t>
      </w:r>
      <w:r>
        <w:t>необходимые</w:t>
      </w:r>
      <w:r>
        <w:rPr>
          <w:spacing w:val="12"/>
        </w:rPr>
        <w:t xml:space="preserve"> </w:t>
      </w:r>
      <w:r>
        <w:t>в</w:t>
      </w:r>
      <w:r>
        <w:rPr>
          <w:spacing w:val="-67"/>
        </w:rPr>
        <w:t xml:space="preserve"> </w:t>
      </w:r>
      <w:r>
        <w:t>реальной</w:t>
      </w:r>
      <w:r>
        <w:rPr>
          <w:spacing w:val="-3"/>
        </w:rPr>
        <w:t xml:space="preserve"> </w:t>
      </w:r>
      <w:r>
        <w:t>жизни.</w:t>
      </w:r>
    </w:p>
    <w:p w:rsidR="006B28B4" w:rsidRDefault="00DA7639">
      <w:pPr>
        <w:pStyle w:val="11"/>
        <w:spacing w:line="321" w:lineRule="exact"/>
        <w:jc w:val="left"/>
      </w:pPr>
      <w:r>
        <w:t>История</w:t>
      </w:r>
      <w:r>
        <w:rPr>
          <w:spacing w:val="-6"/>
        </w:rPr>
        <w:t xml:space="preserve"> </w:t>
      </w:r>
      <w:r>
        <w:t>математики</w:t>
      </w:r>
    </w:p>
    <w:p w:rsidR="006B28B4" w:rsidRDefault="00DA7639">
      <w:pPr>
        <w:pStyle w:val="a3"/>
        <w:ind w:right="385"/>
      </w:pPr>
      <w:r>
        <w:t>описывать отдельные выдающиеся результаты, полученные в ходе развития</w:t>
      </w:r>
      <w:r>
        <w:rPr>
          <w:spacing w:val="1"/>
        </w:rPr>
        <w:t xml:space="preserve"> </w:t>
      </w:r>
      <w:r>
        <w:t>математики</w:t>
      </w:r>
      <w:r>
        <w:rPr>
          <w:spacing w:val="-2"/>
        </w:rPr>
        <w:t xml:space="preserve"> </w:t>
      </w:r>
      <w:r>
        <w:t>как науки;</w:t>
      </w:r>
    </w:p>
    <w:p w:rsidR="006B28B4" w:rsidRDefault="00DA7639">
      <w:pPr>
        <w:pStyle w:val="a3"/>
        <w:spacing w:before="1"/>
        <w:ind w:right="390"/>
      </w:pPr>
      <w:r>
        <w:t>знать</w:t>
      </w:r>
      <w:r>
        <w:rPr>
          <w:spacing w:val="1"/>
        </w:rPr>
        <w:t xml:space="preserve"> </w:t>
      </w:r>
      <w:r>
        <w:t>примеры</w:t>
      </w:r>
      <w:r>
        <w:rPr>
          <w:spacing w:val="1"/>
        </w:rPr>
        <w:t xml:space="preserve"> </w:t>
      </w:r>
      <w:r>
        <w:t>математических</w:t>
      </w:r>
      <w:r>
        <w:rPr>
          <w:spacing w:val="1"/>
        </w:rPr>
        <w:t xml:space="preserve"> </w:t>
      </w:r>
      <w:r>
        <w:t>открытий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в</w:t>
      </w:r>
      <w:r>
        <w:rPr>
          <w:spacing w:val="1"/>
        </w:rPr>
        <w:t xml:space="preserve"> </w:t>
      </w:r>
      <w:r>
        <w:t>связи</w:t>
      </w:r>
      <w:r>
        <w:rPr>
          <w:spacing w:val="1"/>
        </w:rPr>
        <w:t xml:space="preserve"> </w:t>
      </w:r>
      <w:r>
        <w:t>с</w:t>
      </w:r>
      <w:r>
        <w:rPr>
          <w:spacing w:val="1"/>
        </w:rPr>
        <w:t xml:space="preserve"> </w:t>
      </w:r>
      <w:r>
        <w:t>отечественной</w:t>
      </w:r>
      <w:r>
        <w:rPr>
          <w:spacing w:val="-4"/>
        </w:rPr>
        <w:t xml:space="preserve"> </w:t>
      </w:r>
      <w:r>
        <w:t>и всемирной</w:t>
      </w:r>
      <w:r>
        <w:rPr>
          <w:spacing w:val="-3"/>
        </w:rPr>
        <w:t xml:space="preserve"> </w:t>
      </w:r>
      <w:r>
        <w:t>историей.</w:t>
      </w:r>
    </w:p>
    <w:p w:rsidR="006B28B4" w:rsidRDefault="00DA7639">
      <w:pPr>
        <w:pStyle w:val="a3"/>
        <w:ind w:right="383"/>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в</w:t>
      </w:r>
      <w:r>
        <w:rPr>
          <w:spacing w:val="1"/>
        </w:rPr>
        <w:t xml:space="preserve"> </w:t>
      </w:r>
      <w:r>
        <w:t>6</w:t>
      </w:r>
      <w:r>
        <w:rPr>
          <w:spacing w:val="1"/>
        </w:rPr>
        <w:t xml:space="preserve"> </w:t>
      </w:r>
      <w:r>
        <w:t>классах</w:t>
      </w:r>
      <w:r>
        <w:rPr>
          <w:spacing w:val="1"/>
        </w:rPr>
        <w:t xml:space="preserve"> </w:t>
      </w:r>
      <w:r>
        <w:t>(для</w:t>
      </w:r>
      <w:r>
        <w:rPr>
          <w:spacing w:val="1"/>
        </w:rPr>
        <w:t xml:space="preserve"> </w:t>
      </w:r>
      <w:r>
        <w:t>обеспечения</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и</w:t>
      </w:r>
      <w:r>
        <w:rPr>
          <w:spacing w:val="1"/>
        </w:rPr>
        <w:t xml:space="preserve"> </w:t>
      </w:r>
      <w:r>
        <w:t>углубленном</w:t>
      </w:r>
      <w:r>
        <w:rPr>
          <w:spacing w:val="1"/>
        </w:rPr>
        <w:t xml:space="preserve"> </w:t>
      </w:r>
      <w:r>
        <w:t>уровнях)</w:t>
      </w:r>
    </w:p>
    <w:p w:rsidR="006B28B4" w:rsidRDefault="00DA7639">
      <w:pPr>
        <w:pStyle w:val="11"/>
        <w:spacing w:line="321" w:lineRule="exact"/>
      </w:pPr>
      <w:r>
        <w:t>Элементы</w:t>
      </w:r>
      <w:r>
        <w:rPr>
          <w:spacing w:val="-4"/>
        </w:rPr>
        <w:t xml:space="preserve"> </w:t>
      </w:r>
      <w:r>
        <w:t>теории</w:t>
      </w:r>
      <w:r>
        <w:rPr>
          <w:spacing w:val="-6"/>
        </w:rPr>
        <w:t xml:space="preserve"> </w:t>
      </w:r>
      <w:r>
        <w:t>множеств</w:t>
      </w:r>
      <w:r>
        <w:rPr>
          <w:spacing w:val="-3"/>
        </w:rPr>
        <w:t xml:space="preserve"> </w:t>
      </w:r>
      <w:r>
        <w:t>и</w:t>
      </w:r>
      <w:r>
        <w:rPr>
          <w:spacing w:val="-3"/>
        </w:rPr>
        <w:t xml:space="preserve"> </w:t>
      </w:r>
      <w:r>
        <w:t>математической</w:t>
      </w:r>
      <w:r>
        <w:rPr>
          <w:spacing w:val="-4"/>
        </w:rPr>
        <w:t xml:space="preserve"> </w:t>
      </w:r>
      <w:r>
        <w:t>логики</w:t>
      </w:r>
    </w:p>
    <w:p w:rsidR="006B28B4" w:rsidRDefault="00DA7639">
      <w:pPr>
        <w:spacing w:before="2"/>
        <w:ind w:left="692" w:right="387" w:firstLine="708"/>
        <w:jc w:val="both"/>
        <w:rPr>
          <w:i/>
          <w:sz w:val="28"/>
        </w:rPr>
      </w:pPr>
      <w:r>
        <w:rPr>
          <w:i/>
          <w:sz w:val="28"/>
        </w:rPr>
        <w:t>Оперировать</w:t>
      </w:r>
      <w:r>
        <w:rPr>
          <w:sz w:val="28"/>
          <w:vertAlign w:val="superscript"/>
        </w:rPr>
        <w:t>2</w:t>
      </w:r>
      <w:r>
        <w:rPr>
          <w:spacing w:val="1"/>
          <w:sz w:val="28"/>
        </w:rPr>
        <w:t xml:space="preserve"> </w:t>
      </w:r>
      <w:r>
        <w:rPr>
          <w:i/>
          <w:sz w:val="28"/>
        </w:rPr>
        <w:t>понятиями:</w:t>
      </w:r>
      <w:r>
        <w:rPr>
          <w:i/>
          <w:spacing w:val="1"/>
          <w:sz w:val="28"/>
        </w:rPr>
        <w:t xml:space="preserve"> </w:t>
      </w:r>
      <w:r>
        <w:rPr>
          <w:i/>
          <w:sz w:val="28"/>
        </w:rPr>
        <w:t>множество,</w:t>
      </w:r>
      <w:r>
        <w:rPr>
          <w:i/>
          <w:spacing w:val="1"/>
          <w:sz w:val="28"/>
        </w:rPr>
        <w:t xml:space="preserve"> </w:t>
      </w:r>
      <w:r>
        <w:rPr>
          <w:i/>
          <w:sz w:val="28"/>
        </w:rPr>
        <w:t>характеристики</w:t>
      </w:r>
      <w:r>
        <w:rPr>
          <w:i/>
          <w:spacing w:val="71"/>
          <w:sz w:val="28"/>
        </w:rPr>
        <w:t xml:space="preserve"> </w:t>
      </w:r>
      <w:r>
        <w:rPr>
          <w:i/>
          <w:sz w:val="28"/>
        </w:rPr>
        <w:t>множества,</w:t>
      </w:r>
      <w:r>
        <w:rPr>
          <w:i/>
          <w:spacing w:val="1"/>
          <w:sz w:val="28"/>
        </w:rPr>
        <w:t xml:space="preserve"> </w:t>
      </w:r>
      <w:r>
        <w:rPr>
          <w:i/>
          <w:sz w:val="28"/>
        </w:rPr>
        <w:t>элемент множества, пустое, конечное и бесконечное множество, подмножество,</w:t>
      </w:r>
      <w:r>
        <w:rPr>
          <w:i/>
          <w:spacing w:val="1"/>
          <w:sz w:val="28"/>
        </w:rPr>
        <w:t xml:space="preserve"> </w:t>
      </w:r>
      <w:r>
        <w:rPr>
          <w:i/>
          <w:sz w:val="28"/>
        </w:rPr>
        <w:t>принадлежность,</w:t>
      </w:r>
    </w:p>
    <w:p w:rsidR="006B28B4" w:rsidRDefault="00DA7639">
      <w:pPr>
        <w:ind w:left="692" w:right="386" w:firstLine="708"/>
        <w:jc w:val="both"/>
        <w:rPr>
          <w:i/>
          <w:sz w:val="28"/>
        </w:rPr>
      </w:pPr>
      <w:r>
        <w:rPr>
          <w:i/>
          <w:sz w:val="28"/>
        </w:rPr>
        <w:t>определять</w:t>
      </w:r>
      <w:r>
        <w:rPr>
          <w:i/>
          <w:spacing w:val="1"/>
          <w:sz w:val="28"/>
        </w:rPr>
        <w:t xml:space="preserve"> </w:t>
      </w:r>
      <w:r>
        <w:rPr>
          <w:i/>
          <w:sz w:val="28"/>
        </w:rPr>
        <w:t>принадлежность</w:t>
      </w:r>
      <w:r>
        <w:rPr>
          <w:i/>
          <w:spacing w:val="1"/>
          <w:sz w:val="28"/>
        </w:rPr>
        <w:t xml:space="preserve"> </w:t>
      </w:r>
      <w:r>
        <w:rPr>
          <w:i/>
          <w:sz w:val="28"/>
        </w:rPr>
        <w:t>элемента</w:t>
      </w:r>
      <w:r>
        <w:rPr>
          <w:i/>
          <w:spacing w:val="1"/>
          <w:sz w:val="28"/>
        </w:rPr>
        <w:t xml:space="preserve"> </w:t>
      </w:r>
      <w:r>
        <w:rPr>
          <w:i/>
          <w:sz w:val="28"/>
        </w:rPr>
        <w:t>множеству,</w:t>
      </w:r>
      <w:r>
        <w:rPr>
          <w:i/>
          <w:spacing w:val="1"/>
          <w:sz w:val="28"/>
        </w:rPr>
        <w:t xml:space="preserve"> </w:t>
      </w:r>
      <w:r>
        <w:rPr>
          <w:i/>
          <w:sz w:val="28"/>
        </w:rPr>
        <w:t>объединению</w:t>
      </w:r>
      <w:r>
        <w:rPr>
          <w:i/>
          <w:spacing w:val="1"/>
          <w:sz w:val="28"/>
        </w:rPr>
        <w:t xml:space="preserve"> </w:t>
      </w:r>
      <w:r>
        <w:rPr>
          <w:i/>
          <w:sz w:val="28"/>
        </w:rPr>
        <w:t>и</w:t>
      </w:r>
      <w:r>
        <w:rPr>
          <w:i/>
          <w:spacing w:val="1"/>
          <w:sz w:val="28"/>
        </w:rPr>
        <w:t xml:space="preserve"> </w:t>
      </w:r>
      <w:r>
        <w:rPr>
          <w:i/>
          <w:sz w:val="28"/>
        </w:rPr>
        <w:t>пересечению множеств; задавать множество с помощью перечисления элементов,</w:t>
      </w:r>
      <w:r>
        <w:rPr>
          <w:i/>
          <w:spacing w:val="1"/>
          <w:sz w:val="28"/>
        </w:rPr>
        <w:t xml:space="preserve"> </w:t>
      </w:r>
      <w:r>
        <w:rPr>
          <w:i/>
          <w:sz w:val="28"/>
        </w:rPr>
        <w:t>словесного описания.</w:t>
      </w:r>
    </w:p>
    <w:p w:rsidR="006B28B4" w:rsidRDefault="00DA7639">
      <w:pPr>
        <w:pStyle w:val="11"/>
        <w:spacing w:line="321" w:lineRule="exact"/>
        <w:jc w:val="left"/>
      </w:pPr>
      <w:r>
        <w:t>В</w:t>
      </w:r>
      <w:r>
        <w:rPr>
          <w:spacing w:val="-3"/>
        </w:rPr>
        <w:t xml:space="preserve"> </w:t>
      </w:r>
      <w:r>
        <w:t>повседневной</w:t>
      </w:r>
      <w:r>
        <w:rPr>
          <w:spacing w:val="-3"/>
        </w:rPr>
        <w:t xml:space="preserve"> </w:t>
      </w:r>
      <w:r>
        <w:t>жизни</w:t>
      </w:r>
      <w:r>
        <w:rPr>
          <w:spacing w:val="-4"/>
        </w:rPr>
        <w:t xml:space="preserve"> </w:t>
      </w:r>
      <w:r>
        <w:t>и</w:t>
      </w:r>
      <w:r>
        <w:rPr>
          <w:spacing w:val="-4"/>
        </w:rPr>
        <w:t xml:space="preserve"> </w:t>
      </w:r>
      <w:r>
        <w:t>при</w:t>
      </w:r>
      <w:r>
        <w:rPr>
          <w:spacing w:val="-3"/>
        </w:rPr>
        <w:t xml:space="preserve"> </w:t>
      </w:r>
      <w:r>
        <w:t>изучении</w:t>
      </w:r>
      <w:r>
        <w:rPr>
          <w:spacing w:val="-3"/>
        </w:rPr>
        <w:t xml:space="preserve"> </w:t>
      </w:r>
      <w:r>
        <w:t>других</w:t>
      </w:r>
      <w:r>
        <w:rPr>
          <w:spacing w:val="-2"/>
        </w:rPr>
        <w:t xml:space="preserve"> </w:t>
      </w:r>
      <w:r>
        <w:t>предметов:</w:t>
      </w:r>
    </w:p>
    <w:p w:rsidR="006B28B4" w:rsidRDefault="00DA7639">
      <w:pPr>
        <w:spacing w:before="1" w:line="322" w:lineRule="exact"/>
        <w:ind w:left="1401"/>
        <w:rPr>
          <w:i/>
          <w:sz w:val="28"/>
        </w:rPr>
      </w:pPr>
      <w:r>
        <w:rPr>
          <w:i/>
          <w:sz w:val="28"/>
        </w:rPr>
        <w:t>распознавать</w:t>
      </w:r>
      <w:r>
        <w:rPr>
          <w:i/>
          <w:spacing w:val="-7"/>
          <w:sz w:val="28"/>
        </w:rPr>
        <w:t xml:space="preserve"> </w:t>
      </w:r>
      <w:r>
        <w:rPr>
          <w:i/>
          <w:sz w:val="28"/>
        </w:rPr>
        <w:t>логически</w:t>
      </w:r>
      <w:r>
        <w:rPr>
          <w:i/>
          <w:spacing w:val="-6"/>
          <w:sz w:val="28"/>
        </w:rPr>
        <w:t xml:space="preserve"> </w:t>
      </w:r>
      <w:r>
        <w:rPr>
          <w:i/>
          <w:sz w:val="28"/>
        </w:rPr>
        <w:t>некорректные</w:t>
      </w:r>
      <w:r>
        <w:rPr>
          <w:i/>
          <w:spacing w:val="-8"/>
          <w:sz w:val="28"/>
        </w:rPr>
        <w:t xml:space="preserve"> </w:t>
      </w:r>
      <w:r>
        <w:rPr>
          <w:i/>
          <w:sz w:val="28"/>
        </w:rPr>
        <w:t>высказывания;</w:t>
      </w:r>
    </w:p>
    <w:p w:rsidR="006B28B4" w:rsidRDefault="00DA7639">
      <w:pPr>
        <w:spacing w:line="322" w:lineRule="exact"/>
        <w:ind w:left="1401"/>
        <w:rPr>
          <w:i/>
          <w:sz w:val="28"/>
        </w:rPr>
      </w:pPr>
      <w:r>
        <w:rPr>
          <w:i/>
          <w:sz w:val="28"/>
        </w:rPr>
        <w:t>строить</w:t>
      </w:r>
      <w:r>
        <w:rPr>
          <w:i/>
          <w:spacing w:val="-5"/>
          <w:sz w:val="28"/>
        </w:rPr>
        <w:t xml:space="preserve"> </w:t>
      </w:r>
      <w:r>
        <w:rPr>
          <w:i/>
          <w:sz w:val="28"/>
        </w:rPr>
        <w:t>цепочки</w:t>
      </w:r>
      <w:r>
        <w:rPr>
          <w:i/>
          <w:spacing w:val="-3"/>
          <w:sz w:val="28"/>
        </w:rPr>
        <w:t xml:space="preserve"> </w:t>
      </w:r>
      <w:r>
        <w:rPr>
          <w:i/>
          <w:sz w:val="28"/>
        </w:rPr>
        <w:t>умозаключений</w:t>
      </w:r>
      <w:r>
        <w:rPr>
          <w:i/>
          <w:spacing w:val="-3"/>
          <w:sz w:val="28"/>
        </w:rPr>
        <w:t xml:space="preserve"> </w:t>
      </w:r>
      <w:r>
        <w:rPr>
          <w:i/>
          <w:sz w:val="28"/>
        </w:rPr>
        <w:t>на</w:t>
      </w:r>
      <w:r>
        <w:rPr>
          <w:i/>
          <w:spacing w:val="-6"/>
          <w:sz w:val="28"/>
        </w:rPr>
        <w:t xml:space="preserve"> </w:t>
      </w:r>
      <w:r>
        <w:rPr>
          <w:i/>
          <w:sz w:val="28"/>
        </w:rPr>
        <w:t>основе</w:t>
      </w:r>
      <w:r>
        <w:rPr>
          <w:i/>
          <w:spacing w:val="-7"/>
          <w:sz w:val="28"/>
        </w:rPr>
        <w:t xml:space="preserve"> </w:t>
      </w:r>
      <w:r>
        <w:rPr>
          <w:i/>
          <w:sz w:val="28"/>
        </w:rPr>
        <w:t>использования</w:t>
      </w:r>
      <w:r>
        <w:rPr>
          <w:i/>
          <w:spacing w:val="-7"/>
          <w:sz w:val="28"/>
        </w:rPr>
        <w:t xml:space="preserve"> </w:t>
      </w:r>
      <w:r>
        <w:rPr>
          <w:i/>
          <w:sz w:val="28"/>
        </w:rPr>
        <w:t>правил</w:t>
      </w:r>
      <w:r>
        <w:rPr>
          <w:i/>
          <w:spacing w:val="-4"/>
          <w:sz w:val="28"/>
        </w:rPr>
        <w:t xml:space="preserve"> </w:t>
      </w:r>
      <w:r>
        <w:rPr>
          <w:i/>
          <w:sz w:val="28"/>
        </w:rPr>
        <w:t>логики.</w:t>
      </w:r>
    </w:p>
    <w:p w:rsidR="006B28B4" w:rsidRDefault="00DA7639">
      <w:pPr>
        <w:pStyle w:val="21"/>
      </w:pPr>
      <w:r>
        <w:t>Числа</w:t>
      </w:r>
    </w:p>
    <w:p w:rsidR="006B28B4" w:rsidRDefault="00DA7639">
      <w:pPr>
        <w:ind w:left="692" w:right="389" w:firstLine="708"/>
        <w:jc w:val="both"/>
        <w:rPr>
          <w:i/>
          <w:sz w:val="28"/>
        </w:rPr>
      </w:pPr>
      <w:r>
        <w:rPr>
          <w:i/>
          <w:sz w:val="28"/>
        </w:rPr>
        <w:t>Оперировать понятиями: натуральное число, множество натуральных чисел,</w:t>
      </w:r>
      <w:r>
        <w:rPr>
          <w:i/>
          <w:spacing w:val="-67"/>
          <w:sz w:val="28"/>
        </w:rPr>
        <w:t xml:space="preserve"> </w:t>
      </w:r>
      <w:r>
        <w:rPr>
          <w:i/>
          <w:sz w:val="28"/>
        </w:rPr>
        <w:t>целое</w:t>
      </w:r>
      <w:r>
        <w:rPr>
          <w:i/>
          <w:spacing w:val="1"/>
          <w:sz w:val="28"/>
        </w:rPr>
        <w:t xml:space="preserve"> </w:t>
      </w:r>
      <w:r>
        <w:rPr>
          <w:i/>
          <w:sz w:val="28"/>
        </w:rPr>
        <w:t>число,</w:t>
      </w:r>
      <w:r>
        <w:rPr>
          <w:i/>
          <w:spacing w:val="1"/>
          <w:sz w:val="28"/>
        </w:rPr>
        <w:t xml:space="preserve"> </w:t>
      </w:r>
      <w:r>
        <w:rPr>
          <w:i/>
          <w:sz w:val="28"/>
        </w:rPr>
        <w:t>множество</w:t>
      </w:r>
      <w:r>
        <w:rPr>
          <w:i/>
          <w:spacing w:val="1"/>
          <w:sz w:val="28"/>
        </w:rPr>
        <w:t xml:space="preserve"> </w:t>
      </w:r>
      <w:r>
        <w:rPr>
          <w:i/>
          <w:sz w:val="28"/>
        </w:rPr>
        <w:t>целых</w:t>
      </w:r>
      <w:r>
        <w:rPr>
          <w:i/>
          <w:spacing w:val="1"/>
          <w:sz w:val="28"/>
        </w:rPr>
        <w:t xml:space="preserve"> </w:t>
      </w:r>
      <w:r>
        <w:rPr>
          <w:i/>
          <w:sz w:val="28"/>
        </w:rPr>
        <w:t>чисел,</w:t>
      </w:r>
      <w:r>
        <w:rPr>
          <w:i/>
          <w:spacing w:val="1"/>
          <w:sz w:val="28"/>
        </w:rPr>
        <w:t xml:space="preserve"> </w:t>
      </w:r>
      <w:r>
        <w:rPr>
          <w:i/>
          <w:sz w:val="28"/>
        </w:rPr>
        <w:t>обыкновенная</w:t>
      </w:r>
      <w:r>
        <w:rPr>
          <w:i/>
          <w:spacing w:val="1"/>
          <w:sz w:val="28"/>
        </w:rPr>
        <w:t xml:space="preserve"> </w:t>
      </w:r>
      <w:r>
        <w:rPr>
          <w:i/>
          <w:sz w:val="28"/>
        </w:rPr>
        <w:t>дробь,</w:t>
      </w:r>
      <w:r>
        <w:rPr>
          <w:i/>
          <w:spacing w:val="1"/>
          <w:sz w:val="28"/>
        </w:rPr>
        <w:t xml:space="preserve"> </w:t>
      </w:r>
      <w:r>
        <w:rPr>
          <w:i/>
          <w:sz w:val="28"/>
        </w:rPr>
        <w:t>десятичная</w:t>
      </w:r>
      <w:r>
        <w:rPr>
          <w:i/>
          <w:spacing w:val="1"/>
          <w:sz w:val="28"/>
        </w:rPr>
        <w:t xml:space="preserve"> </w:t>
      </w:r>
      <w:r>
        <w:rPr>
          <w:i/>
          <w:sz w:val="28"/>
        </w:rPr>
        <w:t>дробь,</w:t>
      </w:r>
      <w:r>
        <w:rPr>
          <w:i/>
          <w:spacing w:val="1"/>
          <w:sz w:val="28"/>
        </w:rPr>
        <w:t xml:space="preserve"> </w:t>
      </w:r>
      <w:r>
        <w:rPr>
          <w:i/>
          <w:sz w:val="28"/>
        </w:rPr>
        <w:t>смешанное</w:t>
      </w:r>
      <w:r>
        <w:rPr>
          <w:i/>
          <w:spacing w:val="1"/>
          <w:sz w:val="28"/>
        </w:rPr>
        <w:t xml:space="preserve"> </w:t>
      </w:r>
      <w:r>
        <w:rPr>
          <w:i/>
          <w:sz w:val="28"/>
        </w:rPr>
        <w:t>число,</w:t>
      </w:r>
      <w:r>
        <w:rPr>
          <w:i/>
          <w:spacing w:val="1"/>
          <w:sz w:val="28"/>
        </w:rPr>
        <w:t xml:space="preserve"> </w:t>
      </w:r>
      <w:r>
        <w:rPr>
          <w:i/>
          <w:sz w:val="28"/>
        </w:rPr>
        <w:t>рациональное</w:t>
      </w:r>
      <w:r>
        <w:rPr>
          <w:i/>
          <w:spacing w:val="1"/>
          <w:sz w:val="28"/>
        </w:rPr>
        <w:t xml:space="preserve"> </w:t>
      </w:r>
      <w:r>
        <w:rPr>
          <w:i/>
          <w:sz w:val="28"/>
        </w:rPr>
        <w:t>число,</w:t>
      </w:r>
      <w:r>
        <w:rPr>
          <w:i/>
          <w:spacing w:val="1"/>
          <w:sz w:val="28"/>
        </w:rPr>
        <w:t xml:space="preserve"> </w:t>
      </w:r>
      <w:r>
        <w:rPr>
          <w:i/>
          <w:sz w:val="28"/>
        </w:rPr>
        <w:t>множество</w:t>
      </w:r>
      <w:r>
        <w:rPr>
          <w:i/>
          <w:spacing w:val="1"/>
          <w:sz w:val="28"/>
        </w:rPr>
        <w:t xml:space="preserve"> </w:t>
      </w:r>
      <w:r>
        <w:rPr>
          <w:i/>
          <w:sz w:val="28"/>
        </w:rPr>
        <w:t>рациональных</w:t>
      </w:r>
      <w:r>
        <w:rPr>
          <w:i/>
          <w:spacing w:val="1"/>
          <w:sz w:val="28"/>
        </w:rPr>
        <w:t xml:space="preserve"> </w:t>
      </w:r>
      <w:r>
        <w:rPr>
          <w:i/>
          <w:sz w:val="28"/>
        </w:rPr>
        <w:t>чисел,</w:t>
      </w:r>
      <w:r>
        <w:rPr>
          <w:i/>
          <w:spacing w:val="1"/>
          <w:sz w:val="28"/>
        </w:rPr>
        <w:t xml:space="preserve"> </w:t>
      </w:r>
      <w:r>
        <w:rPr>
          <w:i/>
          <w:sz w:val="28"/>
        </w:rPr>
        <w:t>геометрическая</w:t>
      </w:r>
      <w:r>
        <w:rPr>
          <w:i/>
          <w:spacing w:val="-2"/>
          <w:sz w:val="28"/>
        </w:rPr>
        <w:t xml:space="preserve"> </w:t>
      </w:r>
      <w:r>
        <w:rPr>
          <w:i/>
          <w:sz w:val="28"/>
        </w:rPr>
        <w:t>интерпретация</w:t>
      </w:r>
      <w:r>
        <w:rPr>
          <w:i/>
          <w:spacing w:val="-2"/>
          <w:sz w:val="28"/>
        </w:rPr>
        <w:t xml:space="preserve"> </w:t>
      </w:r>
      <w:r>
        <w:rPr>
          <w:i/>
          <w:sz w:val="28"/>
        </w:rPr>
        <w:t>натуральных,</w:t>
      </w:r>
      <w:r>
        <w:rPr>
          <w:i/>
          <w:spacing w:val="-2"/>
          <w:sz w:val="28"/>
        </w:rPr>
        <w:t xml:space="preserve"> </w:t>
      </w:r>
      <w:r>
        <w:rPr>
          <w:i/>
          <w:sz w:val="28"/>
        </w:rPr>
        <w:t>целых,</w:t>
      </w:r>
      <w:r>
        <w:rPr>
          <w:i/>
          <w:spacing w:val="-2"/>
          <w:sz w:val="28"/>
        </w:rPr>
        <w:t xml:space="preserve"> </w:t>
      </w:r>
      <w:r>
        <w:rPr>
          <w:i/>
          <w:sz w:val="28"/>
        </w:rPr>
        <w:t>рациональных;</w:t>
      </w:r>
    </w:p>
    <w:p w:rsidR="006B28B4" w:rsidRDefault="00DA7639">
      <w:pPr>
        <w:spacing w:before="1"/>
        <w:ind w:left="1401" w:right="391"/>
        <w:jc w:val="both"/>
        <w:rPr>
          <w:i/>
          <w:sz w:val="28"/>
        </w:rPr>
      </w:pPr>
      <w:r>
        <w:rPr>
          <w:i/>
          <w:sz w:val="28"/>
        </w:rPr>
        <w:t>понимать и объяснять смысл позиционной записи натурального числа;</w:t>
      </w:r>
      <w:r>
        <w:rPr>
          <w:i/>
          <w:spacing w:val="1"/>
          <w:sz w:val="28"/>
        </w:rPr>
        <w:t xml:space="preserve"> </w:t>
      </w:r>
      <w:r>
        <w:rPr>
          <w:i/>
          <w:sz w:val="28"/>
        </w:rPr>
        <w:t>выполнять</w:t>
      </w:r>
      <w:r>
        <w:rPr>
          <w:i/>
          <w:spacing w:val="21"/>
          <w:sz w:val="28"/>
        </w:rPr>
        <w:t xml:space="preserve"> </w:t>
      </w:r>
      <w:r>
        <w:rPr>
          <w:i/>
          <w:sz w:val="28"/>
        </w:rPr>
        <w:t>вычисления,</w:t>
      </w:r>
      <w:r>
        <w:rPr>
          <w:i/>
          <w:spacing w:val="24"/>
          <w:sz w:val="28"/>
        </w:rPr>
        <w:t xml:space="preserve"> </w:t>
      </w:r>
      <w:r>
        <w:rPr>
          <w:i/>
          <w:sz w:val="28"/>
        </w:rPr>
        <w:t>в</w:t>
      </w:r>
      <w:r>
        <w:rPr>
          <w:i/>
          <w:spacing w:val="23"/>
          <w:sz w:val="28"/>
        </w:rPr>
        <w:t xml:space="preserve"> </w:t>
      </w:r>
      <w:r>
        <w:rPr>
          <w:i/>
          <w:sz w:val="28"/>
        </w:rPr>
        <w:t>том</w:t>
      </w:r>
      <w:r>
        <w:rPr>
          <w:i/>
          <w:spacing w:val="25"/>
          <w:sz w:val="28"/>
        </w:rPr>
        <w:t xml:space="preserve"> </w:t>
      </w:r>
      <w:r>
        <w:rPr>
          <w:i/>
          <w:sz w:val="28"/>
        </w:rPr>
        <w:t>числе</w:t>
      </w:r>
      <w:r>
        <w:rPr>
          <w:i/>
          <w:spacing w:val="23"/>
          <w:sz w:val="28"/>
        </w:rPr>
        <w:t xml:space="preserve"> </w:t>
      </w:r>
      <w:r>
        <w:rPr>
          <w:i/>
          <w:sz w:val="28"/>
        </w:rPr>
        <w:t>с</w:t>
      </w:r>
      <w:r>
        <w:rPr>
          <w:i/>
          <w:spacing w:val="22"/>
          <w:sz w:val="28"/>
        </w:rPr>
        <w:t xml:space="preserve"> </w:t>
      </w:r>
      <w:r>
        <w:rPr>
          <w:i/>
          <w:sz w:val="28"/>
        </w:rPr>
        <w:t>использованием</w:t>
      </w:r>
      <w:r>
        <w:rPr>
          <w:i/>
          <w:spacing w:val="23"/>
          <w:sz w:val="28"/>
        </w:rPr>
        <w:t xml:space="preserve"> </w:t>
      </w:r>
      <w:r>
        <w:rPr>
          <w:i/>
          <w:sz w:val="28"/>
        </w:rPr>
        <w:t>приемов</w:t>
      </w:r>
      <w:r>
        <w:rPr>
          <w:i/>
          <w:spacing w:val="25"/>
          <w:sz w:val="28"/>
        </w:rPr>
        <w:t xml:space="preserve"> </w:t>
      </w:r>
      <w:r>
        <w:rPr>
          <w:i/>
          <w:sz w:val="28"/>
        </w:rPr>
        <w:t>рациональных</w:t>
      </w:r>
    </w:p>
    <w:p w:rsidR="006B28B4" w:rsidRDefault="00DA7639">
      <w:pPr>
        <w:ind w:left="692" w:right="387"/>
        <w:jc w:val="both"/>
        <w:rPr>
          <w:i/>
          <w:sz w:val="28"/>
        </w:rPr>
      </w:pPr>
      <w:r>
        <w:rPr>
          <w:i/>
          <w:sz w:val="28"/>
        </w:rPr>
        <w:t>вычислений, обосновывать алгоритмы выполнения действий использовать признаки</w:t>
      </w:r>
      <w:r>
        <w:rPr>
          <w:i/>
          <w:spacing w:val="-67"/>
          <w:sz w:val="28"/>
        </w:rPr>
        <w:t xml:space="preserve"> </w:t>
      </w:r>
      <w:r>
        <w:rPr>
          <w:i/>
          <w:sz w:val="28"/>
        </w:rPr>
        <w:t>делимости на 2, 4, 8, 5, 3, 6, 9, 10, 11, суммы и произведения чисел при выполнении</w:t>
      </w:r>
      <w:r>
        <w:rPr>
          <w:i/>
          <w:spacing w:val="1"/>
          <w:sz w:val="28"/>
        </w:rPr>
        <w:t xml:space="preserve"> </w:t>
      </w:r>
      <w:r>
        <w:rPr>
          <w:i/>
          <w:sz w:val="28"/>
        </w:rPr>
        <w:t>вычислений</w:t>
      </w:r>
      <w:r>
        <w:rPr>
          <w:i/>
          <w:spacing w:val="-4"/>
          <w:sz w:val="28"/>
        </w:rPr>
        <w:t xml:space="preserve"> </w:t>
      </w:r>
      <w:r>
        <w:rPr>
          <w:i/>
          <w:sz w:val="28"/>
        </w:rPr>
        <w:t>и решении</w:t>
      </w:r>
      <w:r>
        <w:rPr>
          <w:i/>
          <w:spacing w:val="-4"/>
          <w:sz w:val="28"/>
        </w:rPr>
        <w:t xml:space="preserve"> </w:t>
      </w:r>
      <w:r>
        <w:rPr>
          <w:i/>
          <w:sz w:val="28"/>
        </w:rPr>
        <w:t>задач,</w:t>
      </w:r>
      <w:r>
        <w:rPr>
          <w:i/>
          <w:spacing w:val="-3"/>
          <w:sz w:val="28"/>
        </w:rPr>
        <w:t xml:space="preserve"> </w:t>
      </w:r>
      <w:r>
        <w:rPr>
          <w:i/>
          <w:sz w:val="28"/>
        </w:rPr>
        <w:t>обосновывать</w:t>
      </w:r>
      <w:r>
        <w:rPr>
          <w:i/>
          <w:spacing w:val="-5"/>
          <w:sz w:val="28"/>
        </w:rPr>
        <w:t xml:space="preserve"> </w:t>
      </w:r>
      <w:r>
        <w:rPr>
          <w:i/>
          <w:sz w:val="28"/>
        </w:rPr>
        <w:t>признаки делимости;</w:t>
      </w:r>
    </w:p>
    <w:p w:rsidR="006B28B4" w:rsidRDefault="00DA7639">
      <w:pPr>
        <w:spacing w:line="321" w:lineRule="exact"/>
        <w:ind w:left="1401"/>
        <w:jc w:val="both"/>
        <w:rPr>
          <w:i/>
          <w:sz w:val="28"/>
        </w:rPr>
      </w:pPr>
      <w:r>
        <w:rPr>
          <w:i/>
          <w:sz w:val="28"/>
        </w:rPr>
        <w:t>выполнять</w:t>
      </w:r>
      <w:r>
        <w:rPr>
          <w:i/>
          <w:spacing w:val="-8"/>
          <w:sz w:val="28"/>
        </w:rPr>
        <w:t xml:space="preserve"> </w:t>
      </w:r>
      <w:r>
        <w:rPr>
          <w:i/>
          <w:sz w:val="28"/>
        </w:rPr>
        <w:t>округление</w:t>
      </w:r>
      <w:r>
        <w:rPr>
          <w:i/>
          <w:spacing w:val="-3"/>
          <w:sz w:val="28"/>
        </w:rPr>
        <w:t xml:space="preserve"> </w:t>
      </w:r>
      <w:r>
        <w:rPr>
          <w:i/>
          <w:sz w:val="28"/>
        </w:rPr>
        <w:t>рациональных</w:t>
      </w:r>
      <w:r>
        <w:rPr>
          <w:i/>
          <w:spacing w:val="-4"/>
          <w:sz w:val="28"/>
        </w:rPr>
        <w:t xml:space="preserve"> </w:t>
      </w:r>
      <w:r>
        <w:rPr>
          <w:i/>
          <w:sz w:val="28"/>
        </w:rPr>
        <w:t>чисел</w:t>
      </w:r>
      <w:r>
        <w:rPr>
          <w:i/>
          <w:spacing w:val="-3"/>
          <w:sz w:val="28"/>
        </w:rPr>
        <w:t xml:space="preserve"> </w:t>
      </w:r>
      <w:r>
        <w:rPr>
          <w:i/>
          <w:sz w:val="28"/>
        </w:rPr>
        <w:t>с</w:t>
      </w:r>
      <w:r>
        <w:rPr>
          <w:i/>
          <w:spacing w:val="-5"/>
          <w:sz w:val="28"/>
        </w:rPr>
        <w:t xml:space="preserve"> </w:t>
      </w:r>
      <w:r>
        <w:rPr>
          <w:i/>
          <w:sz w:val="28"/>
        </w:rPr>
        <w:t>заданной</w:t>
      </w:r>
      <w:r>
        <w:rPr>
          <w:i/>
          <w:spacing w:val="-2"/>
          <w:sz w:val="28"/>
        </w:rPr>
        <w:t xml:space="preserve"> </w:t>
      </w:r>
      <w:r>
        <w:rPr>
          <w:i/>
          <w:sz w:val="28"/>
        </w:rPr>
        <w:t>точностью;</w:t>
      </w:r>
    </w:p>
    <w:p w:rsidR="006B28B4" w:rsidRDefault="00DA7639">
      <w:pPr>
        <w:spacing w:before="1"/>
        <w:ind w:left="1401" w:right="511"/>
        <w:jc w:val="both"/>
        <w:rPr>
          <w:i/>
          <w:sz w:val="28"/>
        </w:rPr>
      </w:pPr>
      <w:r>
        <w:rPr>
          <w:i/>
          <w:sz w:val="28"/>
        </w:rPr>
        <w:t>упорядочивать числа, записанные в виде обыкновенных и десятичных дробей;</w:t>
      </w:r>
      <w:r>
        <w:rPr>
          <w:i/>
          <w:spacing w:val="-67"/>
          <w:sz w:val="28"/>
        </w:rPr>
        <w:t xml:space="preserve"> </w:t>
      </w:r>
      <w:r>
        <w:rPr>
          <w:i/>
          <w:sz w:val="28"/>
        </w:rPr>
        <w:t>находить</w:t>
      </w:r>
      <w:r>
        <w:rPr>
          <w:i/>
          <w:spacing w:val="-5"/>
          <w:sz w:val="28"/>
        </w:rPr>
        <w:t xml:space="preserve"> </w:t>
      </w:r>
      <w:r>
        <w:rPr>
          <w:i/>
          <w:sz w:val="28"/>
        </w:rPr>
        <w:t>НОД</w:t>
      </w:r>
      <w:r>
        <w:rPr>
          <w:i/>
          <w:spacing w:val="-5"/>
          <w:sz w:val="28"/>
        </w:rPr>
        <w:t xml:space="preserve"> </w:t>
      </w:r>
      <w:r>
        <w:rPr>
          <w:i/>
          <w:sz w:val="28"/>
        </w:rPr>
        <w:t>и НОК чисел</w:t>
      </w:r>
      <w:r>
        <w:rPr>
          <w:i/>
          <w:spacing w:val="-1"/>
          <w:sz w:val="28"/>
        </w:rPr>
        <w:t xml:space="preserve"> </w:t>
      </w:r>
      <w:r>
        <w:rPr>
          <w:i/>
          <w:sz w:val="28"/>
        </w:rPr>
        <w:t>и</w:t>
      </w:r>
      <w:r>
        <w:rPr>
          <w:i/>
          <w:spacing w:val="-3"/>
          <w:sz w:val="28"/>
        </w:rPr>
        <w:t xml:space="preserve"> </w:t>
      </w:r>
      <w:r>
        <w:rPr>
          <w:i/>
          <w:sz w:val="28"/>
        </w:rPr>
        <w:t>использовать</w:t>
      </w:r>
      <w:r>
        <w:rPr>
          <w:i/>
          <w:spacing w:val="-1"/>
          <w:sz w:val="28"/>
        </w:rPr>
        <w:t xml:space="preserve"> </w:t>
      </w:r>
      <w:r>
        <w:rPr>
          <w:i/>
          <w:sz w:val="28"/>
        </w:rPr>
        <w:t>их</w:t>
      </w:r>
      <w:r>
        <w:rPr>
          <w:i/>
          <w:spacing w:val="-3"/>
          <w:sz w:val="28"/>
        </w:rPr>
        <w:t xml:space="preserve"> </w:t>
      </w:r>
      <w:r>
        <w:rPr>
          <w:i/>
          <w:sz w:val="28"/>
        </w:rPr>
        <w:t>при</w:t>
      </w:r>
      <w:r>
        <w:rPr>
          <w:i/>
          <w:spacing w:val="-4"/>
          <w:sz w:val="28"/>
        </w:rPr>
        <w:t xml:space="preserve"> </w:t>
      </w:r>
      <w:r>
        <w:rPr>
          <w:i/>
          <w:sz w:val="28"/>
        </w:rPr>
        <w:t>решении</w:t>
      </w:r>
      <w:r>
        <w:rPr>
          <w:i/>
          <w:spacing w:val="1"/>
          <w:sz w:val="28"/>
        </w:rPr>
        <w:t xml:space="preserve"> </w:t>
      </w:r>
      <w:r>
        <w:rPr>
          <w:i/>
          <w:sz w:val="28"/>
        </w:rPr>
        <w:t>зада;.</w:t>
      </w:r>
    </w:p>
    <w:p w:rsidR="006B28B4" w:rsidRDefault="00DA7639">
      <w:pPr>
        <w:ind w:left="692" w:right="392" w:firstLine="708"/>
        <w:jc w:val="both"/>
        <w:rPr>
          <w:i/>
          <w:sz w:val="28"/>
        </w:rPr>
      </w:pPr>
      <w:r>
        <w:rPr>
          <w:i/>
          <w:sz w:val="28"/>
        </w:rPr>
        <w:t>оперировать понятием модуль числа, геометрическая интерпретация модуля</w:t>
      </w:r>
      <w:r>
        <w:rPr>
          <w:i/>
          <w:spacing w:val="1"/>
          <w:sz w:val="28"/>
        </w:rPr>
        <w:t xml:space="preserve"> </w:t>
      </w:r>
      <w:r>
        <w:rPr>
          <w:i/>
          <w:sz w:val="28"/>
        </w:rPr>
        <w:t>числа.</w:t>
      </w:r>
    </w:p>
    <w:p w:rsidR="006B28B4" w:rsidRDefault="00DA7639">
      <w:pPr>
        <w:pStyle w:val="11"/>
        <w:spacing w:line="321" w:lineRule="exact"/>
      </w:pPr>
      <w:r>
        <w:t>В</w:t>
      </w:r>
      <w:r>
        <w:rPr>
          <w:spacing w:val="-3"/>
        </w:rPr>
        <w:t xml:space="preserve"> </w:t>
      </w:r>
      <w:r>
        <w:t>повседневной</w:t>
      </w:r>
      <w:r>
        <w:rPr>
          <w:spacing w:val="-3"/>
        </w:rPr>
        <w:t xml:space="preserve"> </w:t>
      </w:r>
      <w:r>
        <w:t>жизни</w:t>
      </w:r>
      <w:r>
        <w:rPr>
          <w:spacing w:val="-4"/>
        </w:rPr>
        <w:t xml:space="preserve"> </w:t>
      </w:r>
      <w:r>
        <w:t>и</w:t>
      </w:r>
      <w:r>
        <w:rPr>
          <w:spacing w:val="-4"/>
        </w:rPr>
        <w:t xml:space="preserve"> </w:t>
      </w:r>
      <w:r>
        <w:t>при</w:t>
      </w:r>
      <w:r>
        <w:rPr>
          <w:spacing w:val="-3"/>
        </w:rPr>
        <w:t xml:space="preserve"> </w:t>
      </w:r>
      <w:r>
        <w:t>изучении</w:t>
      </w:r>
      <w:r>
        <w:rPr>
          <w:spacing w:val="-3"/>
        </w:rPr>
        <w:t xml:space="preserve"> </w:t>
      </w:r>
      <w:r>
        <w:t>других</w:t>
      </w:r>
      <w:r>
        <w:rPr>
          <w:spacing w:val="-2"/>
        </w:rPr>
        <w:t xml:space="preserve"> </w:t>
      </w:r>
      <w:r>
        <w:t>предметов:</w:t>
      </w:r>
    </w:p>
    <w:p w:rsidR="006B28B4" w:rsidRDefault="00F226BE">
      <w:pPr>
        <w:pStyle w:val="a3"/>
        <w:spacing w:before="5"/>
        <w:ind w:left="0" w:firstLine="0"/>
        <w:jc w:val="left"/>
        <w:rPr>
          <w:b/>
          <w:sz w:val="19"/>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719455</wp:posOffset>
                </wp:positionH>
                <wp:positionV relativeFrom="paragraph">
                  <wp:posOffset>166370</wp:posOffset>
                </wp:positionV>
                <wp:extent cx="1829435" cy="8890"/>
                <wp:effectExtent l="0" t="0" r="0" b="0"/>
                <wp:wrapTopAndBottom/>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56.65pt;margin-top:13.1pt;width:144.05pt;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lddwIAAPo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" fillcolor="black" stroked="f">
                <w10:wrap type="topAndBottom" anchorx="page"/>
              </v:rect>
            </w:pict>
          </mc:Fallback>
        </mc:AlternateContent>
      </w:r>
    </w:p>
    <w:p w:rsidR="006B28B4" w:rsidRDefault="006B28B4">
      <w:pPr>
        <w:rPr>
          <w:sz w:val="19"/>
        </w:rPr>
        <w:sectPr w:rsidR="006B28B4">
          <w:pgSz w:w="11910" w:h="16840"/>
          <w:pgMar w:top="760" w:right="180" w:bottom="1180" w:left="440" w:header="0" w:footer="919" w:gutter="0"/>
          <w:cols w:space="720"/>
        </w:sectPr>
      </w:pPr>
    </w:p>
    <w:p w:rsidR="006B28B4" w:rsidRDefault="00DA7639">
      <w:pPr>
        <w:spacing w:before="73"/>
        <w:ind w:left="692" w:right="386" w:firstLine="708"/>
        <w:rPr>
          <w:i/>
          <w:sz w:val="28"/>
        </w:rPr>
      </w:pPr>
      <w:r>
        <w:rPr>
          <w:i/>
          <w:sz w:val="28"/>
        </w:rPr>
        <w:t>применять</w:t>
      </w:r>
      <w:r>
        <w:rPr>
          <w:i/>
          <w:spacing w:val="12"/>
          <w:sz w:val="28"/>
        </w:rPr>
        <w:t xml:space="preserve"> </w:t>
      </w:r>
      <w:r>
        <w:rPr>
          <w:i/>
          <w:sz w:val="28"/>
        </w:rPr>
        <w:t>правила</w:t>
      </w:r>
      <w:r>
        <w:rPr>
          <w:i/>
          <w:spacing w:val="12"/>
          <w:sz w:val="28"/>
        </w:rPr>
        <w:t xml:space="preserve"> </w:t>
      </w:r>
      <w:r>
        <w:rPr>
          <w:i/>
          <w:sz w:val="28"/>
        </w:rPr>
        <w:t>приближенных</w:t>
      </w:r>
      <w:r>
        <w:rPr>
          <w:i/>
          <w:spacing w:val="11"/>
          <w:sz w:val="28"/>
        </w:rPr>
        <w:t xml:space="preserve"> </w:t>
      </w:r>
      <w:r>
        <w:rPr>
          <w:i/>
          <w:sz w:val="28"/>
        </w:rPr>
        <w:t>вычислений</w:t>
      </w:r>
      <w:r>
        <w:rPr>
          <w:i/>
          <w:spacing w:val="12"/>
          <w:sz w:val="28"/>
        </w:rPr>
        <w:t xml:space="preserve"> </w:t>
      </w:r>
      <w:r>
        <w:rPr>
          <w:i/>
          <w:sz w:val="28"/>
        </w:rPr>
        <w:t>при</w:t>
      </w:r>
      <w:r>
        <w:rPr>
          <w:i/>
          <w:spacing w:val="12"/>
          <w:sz w:val="28"/>
        </w:rPr>
        <w:t xml:space="preserve"> </w:t>
      </w:r>
      <w:r>
        <w:rPr>
          <w:i/>
          <w:sz w:val="28"/>
        </w:rPr>
        <w:t>решении</w:t>
      </w:r>
      <w:r>
        <w:rPr>
          <w:i/>
          <w:spacing w:val="12"/>
          <w:sz w:val="28"/>
        </w:rPr>
        <w:t xml:space="preserve"> </w:t>
      </w:r>
      <w:r>
        <w:rPr>
          <w:i/>
          <w:sz w:val="28"/>
        </w:rPr>
        <w:t>практических</w:t>
      </w:r>
      <w:r>
        <w:rPr>
          <w:i/>
          <w:spacing w:val="-67"/>
          <w:sz w:val="28"/>
        </w:rPr>
        <w:t xml:space="preserve"> </w:t>
      </w:r>
      <w:r>
        <w:rPr>
          <w:i/>
          <w:sz w:val="28"/>
        </w:rPr>
        <w:t>задач</w:t>
      </w:r>
      <w:r>
        <w:rPr>
          <w:i/>
          <w:spacing w:val="-4"/>
          <w:sz w:val="28"/>
        </w:rPr>
        <w:t xml:space="preserve"> </w:t>
      </w:r>
      <w:r>
        <w:rPr>
          <w:i/>
          <w:sz w:val="28"/>
        </w:rPr>
        <w:t>и</w:t>
      </w:r>
      <w:r>
        <w:rPr>
          <w:i/>
          <w:spacing w:val="1"/>
          <w:sz w:val="28"/>
        </w:rPr>
        <w:t xml:space="preserve"> </w:t>
      </w:r>
      <w:r>
        <w:rPr>
          <w:i/>
          <w:sz w:val="28"/>
        </w:rPr>
        <w:t>решении</w:t>
      </w:r>
      <w:r>
        <w:rPr>
          <w:i/>
          <w:spacing w:val="1"/>
          <w:sz w:val="28"/>
        </w:rPr>
        <w:t xml:space="preserve"> </w:t>
      </w:r>
      <w:r>
        <w:rPr>
          <w:i/>
          <w:sz w:val="28"/>
        </w:rPr>
        <w:t>задач других</w:t>
      </w:r>
      <w:r>
        <w:rPr>
          <w:i/>
          <w:spacing w:val="-1"/>
          <w:sz w:val="28"/>
        </w:rPr>
        <w:t xml:space="preserve"> </w:t>
      </w:r>
      <w:r>
        <w:rPr>
          <w:i/>
          <w:sz w:val="28"/>
        </w:rPr>
        <w:t>учебных</w:t>
      </w:r>
      <w:r>
        <w:rPr>
          <w:i/>
          <w:spacing w:val="-3"/>
          <w:sz w:val="28"/>
        </w:rPr>
        <w:t xml:space="preserve"> </w:t>
      </w:r>
      <w:r>
        <w:rPr>
          <w:i/>
          <w:sz w:val="28"/>
        </w:rPr>
        <w:t>предметов;</w:t>
      </w:r>
    </w:p>
    <w:p w:rsidR="006B28B4" w:rsidRDefault="00DA7639">
      <w:pPr>
        <w:ind w:left="692" w:right="386" w:firstLine="708"/>
        <w:rPr>
          <w:i/>
          <w:sz w:val="28"/>
        </w:rPr>
      </w:pPr>
      <w:r>
        <w:rPr>
          <w:i/>
          <w:sz w:val="28"/>
        </w:rPr>
        <w:t>выполнять</w:t>
      </w:r>
      <w:r>
        <w:rPr>
          <w:i/>
          <w:spacing w:val="13"/>
          <w:sz w:val="28"/>
        </w:rPr>
        <w:t xml:space="preserve"> </w:t>
      </w:r>
      <w:r>
        <w:rPr>
          <w:i/>
          <w:sz w:val="28"/>
        </w:rPr>
        <w:t>сравнение</w:t>
      </w:r>
      <w:r>
        <w:rPr>
          <w:i/>
          <w:spacing w:val="14"/>
          <w:sz w:val="28"/>
        </w:rPr>
        <w:t xml:space="preserve"> </w:t>
      </w:r>
      <w:r>
        <w:rPr>
          <w:i/>
          <w:sz w:val="28"/>
        </w:rPr>
        <w:t>результатов</w:t>
      </w:r>
      <w:r>
        <w:rPr>
          <w:i/>
          <w:spacing w:val="14"/>
          <w:sz w:val="28"/>
        </w:rPr>
        <w:t xml:space="preserve"> </w:t>
      </w:r>
      <w:r>
        <w:rPr>
          <w:i/>
          <w:sz w:val="28"/>
        </w:rPr>
        <w:t>вычислений</w:t>
      </w:r>
      <w:r>
        <w:rPr>
          <w:i/>
          <w:spacing w:val="14"/>
          <w:sz w:val="28"/>
        </w:rPr>
        <w:t xml:space="preserve"> </w:t>
      </w:r>
      <w:r>
        <w:rPr>
          <w:i/>
          <w:sz w:val="28"/>
        </w:rPr>
        <w:t>при</w:t>
      </w:r>
      <w:r>
        <w:rPr>
          <w:i/>
          <w:spacing w:val="14"/>
          <w:sz w:val="28"/>
        </w:rPr>
        <w:t xml:space="preserve"> </w:t>
      </w:r>
      <w:r>
        <w:rPr>
          <w:i/>
          <w:sz w:val="28"/>
        </w:rPr>
        <w:t>решении</w:t>
      </w:r>
      <w:r>
        <w:rPr>
          <w:i/>
          <w:spacing w:val="12"/>
          <w:sz w:val="28"/>
        </w:rPr>
        <w:t xml:space="preserve"> </w:t>
      </w:r>
      <w:r>
        <w:rPr>
          <w:i/>
          <w:sz w:val="28"/>
        </w:rPr>
        <w:t>практических</w:t>
      </w:r>
      <w:r>
        <w:rPr>
          <w:i/>
          <w:spacing w:val="-67"/>
          <w:sz w:val="28"/>
        </w:rPr>
        <w:t xml:space="preserve"> </w:t>
      </w:r>
      <w:r>
        <w:rPr>
          <w:i/>
          <w:sz w:val="28"/>
        </w:rPr>
        <w:t>задач,</w:t>
      </w:r>
      <w:r>
        <w:rPr>
          <w:i/>
          <w:spacing w:val="-1"/>
          <w:sz w:val="28"/>
        </w:rPr>
        <w:t xml:space="preserve"> </w:t>
      </w:r>
      <w:r>
        <w:rPr>
          <w:i/>
          <w:sz w:val="28"/>
        </w:rPr>
        <w:t>в</w:t>
      </w:r>
      <w:r>
        <w:rPr>
          <w:i/>
          <w:spacing w:val="-3"/>
          <w:sz w:val="28"/>
        </w:rPr>
        <w:t xml:space="preserve"> </w:t>
      </w:r>
      <w:r>
        <w:rPr>
          <w:i/>
          <w:sz w:val="28"/>
        </w:rPr>
        <w:t>том числе</w:t>
      </w:r>
      <w:r>
        <w:rPr>
          <w:i/>
          <w:spacing w:val="-3"/>
          <w:sz w:val="28"/>
        </w:rPr>
        <w:t xml:space="preserve"> </w:t>
      </w:r>
      <w:r>
        <w:rPr>
          <w:i/>
          <w:sz w:val="28"/>
        </w:rPr>
        <w:t>приближенных</w:t>
      </w:r>
      <w:r>
        <w:rPr>
          <w:i/>
          <w:spacing w:val="-1"/>
          <w:sz w:val="28"/>
        </w:rPr>
        <w:t xml:space="preserve"> </w:t>
      </w:r>
      <w:r>
        <w:rPr>
          <w:i/>
          <w:sz w:val="28"/>
        </w:rPr>
        <w:t>вычислений;</w:t>
      </w:r>
    </w:p>
    <w:p w:rsidR="006B28B4" w:rsidRDefault="00DA7639">
      <w:pPr>
        <w:ind w:left="692" w:firstLine="708"/>
        <w:rPr>
          <w:i/>
          <w:sz w:val="28"/>
        </w:rPr>
      </w:pPr>
      <w:r>
        <w:rPr>
          <w:i/>
          <w:sz w:val="28"/>
        </w:rPr>
        <w:t>составлять</w:t>
      </w:r>
      <w:r>
        <w:rPr>
          <w:i/>
          <w:spacing w:val="34"/>
          <w:sz w:val="28"/>
        </w:rPr>
        <w:t xml:space="preserve"> </w:t>
      </w:r>
      <w:r>
        <w:rPr>
          <w:i/>
          <w:sz w:val="28"/>
        </w:rPr>
        <w:t>числовые</w:t>
      </w:r>
      <w:r>
        <w:rPr>
          <w:i/>
          <w:spacing w:val="33"/>
          <w:sz w:val="28"/>
        </w:rPr>
        <w:t xml:space="preserve"> </w:t>
      </w:r>
      <w:r>
        <w:rPr>
          <w:i/>
          <w:sz w:val="28"/>
        </w:rPr>
        <w:t>выражения</w:t>
      </w:r>
      <w:r>
        <w:rPr>
          <w:i/>
          <w:spacing w:val="33"/>
          <w:sz w:val="28"/>
        </w:rPr>
        <w:t xml:space="preserve"> </w:t>
      </w:r>
      <w:r>
        <w:rPr>
          <w:i/>
          <w:sz w:val="28"/>
        </w:rPr>
        <w:t>и</w:t>
      </w:r>
      <w:r>
        <w:rPr>
          <w:i/>
          <w:spacing w:val="32"/>
          <w:sz w:val="28"/>
        </w:rPr>
        <w:t xml:space="preserve"> </w:t>
      </w:r>
      <w:r>
        <w:rPr>
          <w:i/>
          <w:sz w:val="28"/>
        </w:rPr>
        <w:t>оценивать</w:t>
      </w:r>
      <w:r>
        <w:rPr>
          <w:i/>
          <w:spacing w:val="33"/>
          <w:sz w:val="28"/>
        </w:rPr>
        <w:t xml:space="preserve"> </w:t>
      </w:r>
      <w:r>
        <w:rPr>
          <w:i/>
          <w:sz w:val="28"/>
        </w:rPr>
        <w:t>их</w:t>
      </w:r>
      <w:r>
        <w:rPr>
          <w:i/>
          <w:spacing w:val="31"/>
          <w:sz w:val="28"/>
        </w:rPr>
        <w:t xml:space="preserve"> </w:t>
      </w:r>
      <w:r>
        <w:rPr>
          <w:i/>
          <w:sz w:val="28"/>
        </w:rPr>
        <w:t>значения</w:t>
      </w:r>
      <w:r>
        <w:rPr>
          <w:i/>
          <w:spacing w:val="33"/>
          <w:sz w:val="28"/>
        </w:rPr>
        <w:t xml:space="preserve"> </w:t>
      </w:r>
      <w:r>
        <w:rPr>
          <w:i/>
          <w:sz w:val="28"/>
        </w:rPr>
        <w:t>при</w:t>
      </w:r>
      <w:r>
        <w:rPr>
          <w:i/>
          <w:spacing w:val="32"/>
          <w:sz w:val="28"/>
        </w:rPr>
        <w:t xml:space="preserve"> </w:t>
      </w:r>
      <w:r>
        <w:rPr>
          <w:i/>
          <w:sz w:val="28"/>
        </w:rPr>
        <w:t>решении</w:t>
      </w:r>
      <w:r>
        <w:rPr>
          <w:i/>
          <w:spacing w:val="-67"/>
          <w:sz w:val="28"/>
        </w:rPr>
        <w:t xml:space="preserve"> </w:t>
      </w:r>
      <w:r>
        <w:rPr>
          <w:i/>
          <w:sz w:val="28"/>
        </w:rPr>
        <w:t>практических</w:t>
      </w:r>
      <w:r>
        <w:rPr>
          <w:i/>
          <w:spacing w:val="-1"/>
          <w:sz w:val="28"/>
        </w:rPr>
        <w:t xml:space="preserve"> </w:t>
      </w:r>
      <w:r>
        <w:rPr>
          <w:i/>
          <w:sz w:val="28"/>
        </w:rPr>
        <w:t>задач</w:t>
      </w:r>
      <w:r>
        <w:rPr>
          <w:i/>
          <w:spacing w:val="-2"/>
          <w:sz w:val="28"/>
        </w:rPr>
        <w:t xml:space="preserve"> </w:t>
      </w:r>
      <w:r>
        <w:rPr>
          <w:i/>
          <w:sz w:val="28"/>
        </w:rPr>
        <w:t>и</w:t>
      </w:r>
      <w:r>
        <w:rPr>
          <w:i/>
          <w:spacing w:val="-1"/>
          <w:sz w:val="28"/>
        </w:rPr>
        <w:t xml:space="preserve"> </w:t>
      </w:r>
      <w:r>
        <w:rPr>
          <w:i/>
          <w:sz w:val="28"/>
        </w:rPr>
        <w:t>задач</w:t>
      </w:r>
      <w:r>
        <w:rPr>
          <w:i/>
          <w:spacing w:val="-3"/>
          <w:sz w:val="28"/>
        </w:rPr>
        <w:t xml:space="preserve"> </w:t>
      </w:r>
      <w:r>
        <w:rPr>
          <w:i/>
          <w:sz w:val="28"/>
        </w:rPr>
        <w:t>из других</w:t>
      </w:r>
      <w:r>
        <w:rPr>
          <w:i/>
          <w:spacing w:val="-4"/>
          <w:sz w:val="28"/>
        </w:rPr>
        <w:t xml:space="preserve"> </w:t>
      </w:r>
      <w:r>
        <w:rPr>
          <w:i/>
          <w:sz w:val="28"/>
        </w:rPr>
        <w:t>учебных предметов.</w:t>
      </w:r>
    </w:p>
    <w:p w:rsidR="006B28B4" w:rsidRDefault="00DA7639">
      <w:pPr>
        <w:pStyle w:val="11"/>
        <w:spacing w:before="1"/>
        <w:jc w:val="left"/>
      </w:pPr>
      <w:r>
        <w:t>Уравнения</w:t>
      </w:r>
      <w:r>
        <w:rPr>
          <w:spacing w:val="-3"/>
        </w:rPr>
        <w:t xml:space="preserve"> </w:t>
      </w:r>
      <w:r>
        <w:t>и</w:t>
      </w:r>
      <w:r>
        <w:rPr>
          <w:spacing w:val="-2"/>
        </w:rPr>
        <w:t xml:space="preserve"> </w:t>
      </w:r>
      <w:r>
        <w:t>неравенства</w:t>
      </w:r>
    </w:p>
    <w:p w:rsidR="006B28B4" w:rsidRDefault="00DA7639">
      <w:pPr>
        <w:ind w:left="692" w:firstLine="708"/>
        <w:rPr>
          <w:i/>
          <w:sz w:val="28"/>
        </w:rPr>
      </w:pPr>
      <w:r>
        <w:rPr>
          <w:i/>
          <w:sz w:val="28"/>
        </w:rPr>
        <w:t>Оперировать</w:t>
      </w:r>
      <w:r>
        <w:rPr>
          <w:i/>
          <w:spacing w:val="36"/>
          <w:sz w:val="28"/>
        </w:rPr>
        <w:t xml:space="preserve"> </w:t>
      </w:r>
      <w:r>
        <w:rPr>
          <w:i/>
          <w:sz w:val="28"/>
        </w:rPr>
        <w:t>понятиями:</w:t>
      </w:r>
      <w:r>
        <w:rPr>
          <w:i/>
          <w:spacing w:val="39"/>
          <w:sz w:val="28"/>
        </w:rPr>
        <w:t xml:space="preserve"> </w:t>
      </w:r>
      <w:r>
        <w:rPr>
          <w:i/>
          <w:sz w:val="28"/>
        </w:rPr>
        <w:t>равенство,</w:t>
      </w:r>
      <w:r>
        <w:rPr>
          <w:i/>
          <w:spacing w:val="39"/>
          <w:sz w:val="28"/>
        </w:rPr>
        <w:t xml:space="preserve"> </w:t>
      </w:r>
      <w:r>
        <w:rPr>
          <w:i/>
          <w:sz w:val="28"/>
        </w:rPr>
        <w:t>числовое</w:t>
      </w:r>
      <w:r>
        <w:rPr>
          <w:i/>
          <w:spacing w:val="36"/>
          <w:sz w:val="28"/>
        </w:rPr>
        <w:t xml:space="preserve"> </w:t>
      </w:r>
      <w:r>
        <w:rPr>
          <w:i/>
          <w:sz w:val="28"/>
        </w:rPr>
        <w:t>равенство,</w:t>
      </w:r>
      <w:r>
        <w:rPr>
          <w:i/>
          <w:spacing w:val="38"/>
          <w:sz w:val="28"/>
        </w:rPr>
        <w:t xml:space="preserve"> </w:t>
      </w:r>
      <w:r>
        <w:rPr>
          <w:i/>
          <w:sz w:val="28"/>
        </w:rPr>
        <w:t>уравнение,</w:t>
      </w:r>
      <w:r>
        <w:rPr>
          <w:i/>
          <w:spacing w:val="38"/>
          <w:sz w:val="28"/>
        </w:rPr>
        <w:t xml:space="preserve"> </w:t>
      </w:r>
      <w:r>
        <w:rPr>
          <w:i/>
          <w:sz w:val="28"/>
        </w:rPr>
        <w:t>корень</w:t>
      </w:r>
      <w:r>
        <w:rPr>
          <w:i/>
          <w:spacing w:val="-67"/>
          <w:sz w:val="28"/>
        </w:rPr>
        <w:t xml:space="preserve"> </w:t>
      </w:r>
      <w:r>
        <w:rPr>
          <w:i/>
          <w:sz w:val="28"/>
        </w:rPr>
        <w:t>уравнения,</w:t>
      </w:r>
      <w:r>
        <w:rPr>
          <w:i/>
          <w:spacing w:val="-2"/>
          <w:sz w:val="28"/>
        </w:rPr>
        <w:t xml:space="preserve"> </w:t>
      </w:r>
      <w:r>
        <w:rPr>
          <w:i/>
          <w:sz w:val="28"/>
        </w:rPr>
        <w:t>решение</w:t>
      </w:r>
      <w:r>
        <w:rPr>
          <w:i/>
          <w:spacing w:val="-3"/>
          <w:sz w:val="28"/>
        </w:rPr>
        <w:t xml:space="preserve"> </w:t>
      </w:r>
      <w:r>
        <w:rPr>
          <w:i/>
          <w:sz w:val="28"/>
        </w:rPr>
        <w:t>уравнения,</w:t>
      </w:r>
      <w:r>
        <w:rPr>
          <w:i/>
          <w:spacing w:val="-2"/>
          <w:sz w:val="28"/>
        </w:rPr>
        <w:t xml:space="preserve"> </w:t>
      </w:r>
      <w:r>
        <w:rPr>
          <w:i/>
          <w:sz w:val="28"/>
        </w:rPr>
        <w:t>числовое</w:t>
      </w:r>
      <w:r>
        <w:rPr>
          <w:i/>
          <w:spacing w:val="-1"/>
          <w:sz w:val="28"/>
        </w:rPr>
        <w:t xml:space="preserve"> </w:t>
      </w:r>
      <w:r>
        <w:rPr>
          <w:i/>
          <w:sz w:val="28"/>
        </w:rPr>
        <w:t>неравенство.</w:t>
      </w:r>
    </w:p>
    <w:p w:rsidR="006B28B4" w:rsidRDefault="00DA7639">
      <w:pPr>
        <w:pStyle w:val="11"/>
        <w:spacing w:line="321" w:lineRule="exact"/>
        <w:jc w:val="left"/>
      </w:pPr>
      <w:r>
        <w:t>Статистика</w:t>
      </w:r>
      <w:r>
        <w:rPr>
          <w:spacing w:val="-1"/>
        </w:rPr>
        <w:t xml:space="preserve"> </w:t>
      </w:r>
      <w:r>
        <w:t>и</w:t>
      </w:r>
      <w:r>
        <w:rPr>
          <w:spacing w:val="-4"/>
        </w:rPr>
        <w:t xml:space="preserve"> </w:t>
      </w:r>
      <w:r>
        <w:t>теория</w:t>
      </w:r>
      <w:r>
        <w:rPr>
          <w:spacing w:val="-3"/>
        </w:rPr>
        <w:t xml:space="preserve"> </w:t>
      </w:r>
      <w:r>
        <w:t>вероятностей</w:t>
      </w:r>
    </w:p>
    <w:p w:rsidR="006B28B4" w:rsidRDefault="00DA7639">
      <w:pPr>
        <w:ind w:left="692" w:firstLine="708"/>
        <w:rPr>
          <w:i/>
          <w:sz w:val="28"/>
        </w:rPr>
      </w:pPr>
      <w:r>
        <w:rPr>
          <w:i/>
          <w:sz w:val="28"/>
        </w:rPr>
        <w:t>Оперировать</w:t>
      </w:r>
      <w:r>
        <w:rPr>
          <w:i/>
          <w:spacing w:val="55"/>
          <w:sz w:val="28"/>
        </w:rPr>
        <w:t xml:space="preserve"> </w:t>
      </w:r>
      <w:r>
        <w:rPr>
          <w:i/>
          <w:sz w:val="28"/>
        </w:rPr>
        <w:t>понятиями:</w:t>
      </w:r>
      <w:r>
        <w:rPr>
          <w:i/>
          <w:spacing w:val="55"/>
          <w:sz w:val="28"/>
        </w:rPr>
        <w:t xml:space="preserve"> </w:t>
      </w:r>
      <w:r>
        <w:rPr>
          <w:i/>
          <w:sz w:val="28"/>
        </w:rPr>
        <w:t>столбчатые</w:t>
      </w:r>
      <w:r>
        <w:rPr>
          <w:i/>
          <w:spacing w:val="54"/>
          <w:sz w:val="28"/>
        </w:rPr>
        <w:t xml:space="preserve"> </w:t>
      </w:r>
      <w:r>
        <w:rPr>
          <w:i/>
          <w:sz w:val="28"/>
        </w:rPr>
        <w:t>и</w:t>
      </w:r>
      <w:r>
        <w:rPr>
          <w:i/>
          <w:spacing w:val="55"/>
          <w:sz w:val="28"/>
        </w:rPr>
        <w:t xml:space="preserve"> </w:t>
      </w:r>
      <w:r>
        <w:rPr>
          <w:i/>
          <w:sz w:val="28"/>
        </w:rPr>
        <w:t>круговые</w:t>
      </w:r>
      <w:r>
        <w:rPr>
          <w:i/>
          <w:spacing w:val="55"/>
          <w:sz w:val="28"/>
        </w:rPr>
        <w:t xml:space="preserve"> </w:t>
      </w:r>
      <w:r>
        <w:rPr>
          <w:i/>
          <w:sz w:val="28"/>
        </w:rPr>
        <w:t>диаграммы,</w:t>
      </w:r>
      <w:r>
        <w:rPr>
          <w:i/>
          <w:spacing w:val="53"/>
          <w:sz w:val="28"/>
        </w:rPr>
        <w:t xml:space="preserve"> </w:t>
      </w:r>
      <w:r>
        <w:rPr>
          <w:i/>
          <w:sz w:val="28"/>
        </w:rPr>
        <w:t>таблицы</w:t>
      </w:r>
      <w:r>
        <w:rPr>
          <w:i/>
          <w:spacing w:val="-67"/>
          <w:sz w:val="28"/>
        </w:rPr>
        <w:t xml:space="preserve"> </w:t>
      </w:r>
      <w:r>
        <w:rPr>
          <w:i/>
          <w:sz w:val="28"/>
        </w:rPr>
        <w:t>данных,</w:t>
      </w:r>
      <w:r>
        <w:rPr>
          <w:i/>
          <w:spacing w:val="-2"/>
          <w:sz w:val="28"/>
        </w:rPr>
        <w:t xml:space="preserve"> </w:t>
      </w:r>
      <w:r>
        <w:rPr>
          <w:i/>
          <w:sz w:val="28"/>
        </w:rPr>
        <w:t>среднее</w:t>
      </w:r>
      <w:r>
        <w:rPr>
          <w:i/>
          <w:spacing w:val="-3"/>
          <w:sz w:val="28"/>
        </w:rPr>
        <w:t xml:space="preserve"> </w:t>
      </w:r>
      <w:r>
        <w:rPr>
          <w:i/>
          <w:sz w:val="28"/>
        </w:rPr>
        <w:t>арифметическое,</w:t>
      </w:r>
    </w:p>
    <w:p w:rsidR="006B28B4" w:rsidRDefault="00DA7639">
      <w:pPr>
        <w:spacing w:line="242" w:lineRule="auto"/>
        <w:ind w:left="1401" w:right="1411"/>
        <w:rPr>
          <w:i/>
          <w:sz w:val="28"/>
        </w:rPr>
      </w:pPr>
      <w:r>
        <w:rPr>
          <w:i/>
          <w:sz w:val="28"/>
        </w:rPr>
        <w:t>извлекать, информацию, представленную в таблицах, на диаграммах;</w:t>
      </w:r>
      <w:r>
        <w:rPr>
          <w:i/>
          <w:spacing w:val="-67"/>
          <w:sz w:val="28"/>
        </w:rPr>
        <w:t xml:space="preserve"> </w:t>
      </w:r>
      <w:r>
        <w:rPr>
          <w:i/>
          <w:sz w:val="28"/>
        </w:rPr>
        <w:t>составлять</w:t>
      </w:r>
      <w:r>
        <w:rPr>
          <w:i/>
          <w:spacing w:val="-4"/>
          <w:sz w:val="28"/>
        </w:rPr>
        <w:t xml:space="preserve"> </w:t>
      </w:r>
      <w:r>
        <w:rPr>
          <w:i/>
          <w:sz w:val="28"/>
        </w:rPr>
        <w:t>таблицы,</w:t>
      </w:r>
      <w:r>
        <w:rPr>
          <w:i/>
          <w:spacing w:val="-2"/>
          <w:sz w:val="28"/>
        </w:rPr>
        <w:t xml:space="preserve"> </w:t>
      </w:r>
      <w:r>
        <w:rPr>
          <w:i/>
          <w:sz w:val="28"/>
        </w:rPr>
        <w:t>строить</w:t>
      </w:r>
      <w:r>
        <w:rPr>
          <w:i/>
          <w:spacing w:val="-2"/>
          <w:sz w:val="28"/>
        </w:rPr>
        <w:t xml:space="preserve"> </w:t>
      </w:r>
      <w:r>
        <w:rPr>
          <w:i/>
          <w:sz w:val="28"/>
        </w:rPr>
        <w:t>диаграммы</w:t>
      </w:r>
      <w:r>
        <w:rPr>
          <w:i/>
          <w:spacing w:val="-3"/>
          <w:sz w:val="28"/>
        </w:rPr>
        <w:t xml:space="preserve"> </w:t>
      </w:r>
      <w:r>
        <w:rPr>
          <w:i/>
          <w:sz w:val="28"/>
        </w:rPr>
        <w:t>на основе</w:t>
      </w:r>
      <w:r>
        <w:rPr>
          <w:i/>
          <w:spacing w:val="-1"/>
          <w:sz w:val="28"/>
        </w:rPr>
        <w:t xml:space="preserve"> </w:t>
      </w:r>
      <w:r>
        <w:rPr>
          <w:i/>
          <w:sz w:val="28"/>
        </w:rPr>
        <w:t>данных.</w:t>
      </w:r>
    </w:p>
    <w:p w:rsidR="006B28B4" w:rsidRDefault="00DA7639">
      <w:pPr>
        <w:pStyle w:val="11"/>
        <w:spacing w:line="318" w:lineRule="exact"/>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5"/>
        </w:rPr>
        <w:t xml:space="preserve"> </w:t>
      </w:r>
      <w:r>
        <w:t>при</w:t>
      </w:r>
      <w:r>
        <w:rPr>
          <w:spacing w:val="-2"/>
        </w:rPr>
        <w:t xml:space="preserve"> </w:t>
      </w:r>
      <w:r>
        <w:t>изучении</w:t>
      </w:r>
      <w:r>
        <w:rPr>
          <w:spacing w:val="-3"/>
        </w:rPr>
        <w:t xml:space="preserve"> </w:t>
      </w:r>
      <w:r>
        <w:t>других</w:t>
      </w:r>
      <w:r>
        <w:rPr>
          <w:spacing w:val="-2"/>
        </w:rPr>
        <w:t xml:space="preserve"> </w:t>
      </w:r>
      <w:r>
        <w:t>предметов:</w:t>
      </w:r>
    </w:p>
    <w:p w:rsidR="006B28B4" w:rsidRDefault="00DA7639">
      <w:pPr>
        <w:ind w:left="692" w:right="392" w:firstLine="708"/>
        <w:jc w:val="both"/>
        <w:rPr>
          <w:i/>
          <w:sz w:val="28"/>
        </w:rPr>
      </w:pPr>
      <w:r>
        <w:rPr>
          <w:i/>
          <w:sz w:val="28"/>
        </w:rPr>
        <w:t>извлекать,</w:t>
      </w:r>
      <w:r>
        <w:rPr>
          <w:i/>
          <w:spacing w:val="1"/>
          <w:sz w:val="28"/>
        </w:rPr>
        <w:t xml:space="preserve"> </w:t>
      </w:r>
      <w:r>
        <w:rPr>
          <w:i/>
          <w:sz w:val="28"/>
        </w:rPr>
        <w:t>интерпретировать</w:t>
      </w:r>
      <w:r>
        <w:rPr>
          <w:i/>
          <w:spacing w:val="1"/>
          <w:sz w:val="28"/>
        </w:rPr>
        <w:t xml:space="preserve"> </w:t>
      </w:r>
      <w:r>
        <w:rPr>
          <w:i/>
          <w:sz w:val="28"/>
        </w:rPr>
        <w:t>и</w:t>
      </w:r>
      <w:r>
        <w:rPr>
          <w:i/>
          <w:spacing w:val="1"/>
          <w:sz w:val="28"/>
        </w:rPr>
        <w:t xml:space="preserve"> </w:t>
      </w:r>
      <w:r>
        <w:rPr>
          <w:i/>
          <w:sz w:val="28"/>
        </w:rPr>
        <w:t>преобразовывать</w:t>
      </w:r>
      <w:r>
        <w:rPr>
          <w:i/>
          <w:spacing w:val="1"/>
          <w:sz w:val="28"/>
        </w:rPr>
        <w:t xml:space="preserve"> </w:t>
      </w:r>
      <w:r>
        <w:rPr>
          <w:i/>
          <w:sz w:val="28"/>
        </w:rPr>
        <w:t>информацию,</w:t>
      </w:r>
      <w:r>
        <w:rPr>
          <w:i/>
          <w:spacing w:val="1"/>
          <w:sz w:val="28"/>
        </w:rPr>
        <w:t xml:space="preserve"> </w:t>
      </w:r>
      <w:r>
        <w:rPr>
          <w:i/>
          <w:sz w:val="28"/>
        </w:rPr>
        <w:t>представленную</w:t>
      </w:r>
      <w:r>
        <w:rPr>
          <w:i/>
          <w:spacing w:val="1"/>
          <w:sz w:val="28"/>
        </w:rPr>
        <w:t xml:space="preserve"> </w:t>
      </w:r>
      <w:r>
        <w:rPr>
          <w:i/>
          <w:sz w:val="28"/>
        </w:rPr>
        <w:t>в</w:t>
      </w:r>
      <w:r>
        <w:rPr>
          <w:i/>
          <w:spacing w:val="1"/>
          <w:sz w:val="28"/>
        </w:rPr>
        <w:t xml:space="preserve"> </w:t>
      </w:r>
      <w:r>
        <w:rPr>
          <w:i/>
          <w:sz w:val="28"/>
        </w:rPr>
        <w:t>таблицах</w:t>
      </w:r>
      <w:r>
        <w:rPr>
          <w:i/>
          <w:spacing w:val="1"/>
          <w:sz w:val="28"/>
        </w:rPr>
        <w:t xml:space="preserve"> </w:t>
      </w:r>
      <w:r>
        <w:rPr>
          <w:i/>
          <w:sz w:val="28"/>
        </w:rPr>
        <w:t>и</w:t>
      </w:r>
      <w:r>
        <w:rPr>
          <w:i/>
          <w:spacing w:val="1"/>
          <w:sz w:val="28"/>
        </w:rPr>
        <w:t xml:space="preserve"> </w:t>
      </w:r>
      <w:r>
        <w:rPr>
          <w:i/>
          <w:sz w:val="28"/>
        </w:rPr>
        <w:t>на</w:t>
      </w:r>
      <w:r>
        <w:rPr>
          <w:i/>
          <w:spacing w:val="1"/>
          <w:sz w:val="28"/>
        </w:rPr>
        <w:t xml:space="preserve"> </w:t>
      </w:r>
      <w:r>
        <w:rPr>
          <w:i/>
          <w:sz w:val="28"/>
        </w:rPr>
        <w:t>диаграммах,</w:t>
      </w:r>
      <w:r>
        <w:rPr>
          <w:i/>
          <w:spacing w:val="1"/>
          <w:sz w:val="28"/>
        </w:rPr>
        <w:t xml:space="preserve"> </w:t>
      </w:r>
      <w:r>
        <w:rPr>
          <w:i/>
          <w:sz w:val="28"/>
        </w:rPr>
        <w:t>отражающую</w:t>
      </w:r>
      <w:r>
        <w:rPr>
          <w:i/>
          <w:spacing w:val="1"/>
          <w:sz w:val="28"/>
        </w:rPr>
        <w:t xml:space="preserve"> </w:t>
      </w:r>
      <w:r>
        <w:rPr>
          <w:i/>
          <w:sz w:val="28"/>
        </w:rPr>
        <w:t>свойства</w:t>
      </w:r>
      <w:r>
        <w:rPr>
          <w:i/>
          <w:spacing w:val="1"/>
          <w:sz w:val="28"/>
        </w:rPr>
        <w:t xml:space="preserve"> </w:t>
      </w:r>
      <w:r>
        <w:rPr>
          <w:i/>
          <w:sz w:val="28"/>
        </w:rPr>
        <w:t>и</w:t>
      </w:r>
      <w:r>
        <w:rPr>
          <w:i/>
          <w:spacing w:val="1"/>
          <w:sz w:val="28"/>
        </w:rPr>
        <w:t xml:space="preserve"> </w:t>
      </w:r>
      <w:r>
        <w:rPr>
          <w:i/>
          <w:sz w:val="28"/>
        </w:rPr>
        <w:t>характеристики реальных процессов</w:t>
      </w:r>
      <w:r>
        <w:rPr>
          <w:i/>
          <w:spacing w:val="-3"/>
          <w:sz w:val="28"/>
        </w:rPr>
        <w:t xml:space="preserve"> </w:t>
      </w:r>
      <w:r>
        <w:rPr>
          <w:i/>
          <w:sz w:val="28"/>
        </w:rPr>
        <w:t>и явлений.</w:t>
      </w:r>
    </w:p>
    <w:p w:rsidR="006B28B4" w:rsidRDefault="00DA7639">
      <w:pPr>
        <w:pStyle w:val="11"/>
        <w:spacing w:line="321" w:lineRule="exact"/>
      </w:pPr>
      <w:r>
        <w:t>Текстовые</w:t>
      </w:r>
      <w:r>
        <w:rPr>
          <w:spacing w:val="-2"/>
        </w:rPr>
        <w:t xml:space="preserve"> </w:t>
      </w:r>
      <w:r>
        <w:t>задачи</w:t>
      </w:r>
    </w:p>
    <w:p w:rsidR="006B28B4" w:rsidRDefault="00DA7639">
      <w:pPr>
        <w:tabs>
          <w:tab w:val="left" w:pos="2594"/>
          <w:tab w:val="left" w:pos="3868"/>
          <w:tab w:val="left" w:pos="4225"/>
          <w:tab w:val="left" w:pos="5544"/>
          <w:tab w:val="left" w:pos="6565"/>
          <w:tab w:val="left" w:pos="7623"/>
          <w:tab w:val="left" w:pos="8660"/>
          <w:tab w:val="left" w:pos="9017"/>
          <w:tab w:val="left" w:pos="10093"/>
        </w:tabs>
        <w:spacing w:before="1"/>
        <w:ind w:left="692" w:right="386" w:firstLine="708"/>
        <w:rPr>
          <w:i/>
          <w:sz w:val="28"/>
        </w:rPr>
      </w:pPr>
      <w:r>
        <w:rPr>
          <w:i/>
          <w:sz w:val="28"/>
        </w:rPr>
        <w:t>Решать</w:t>
      </w:r>
      <w:r>
        <w:rPr>
          <w:i/>
          <w:sz w:val="28"/>
        </w:rPr>
        <w:tab/>
        <w:t>простые</w:t>
      </w:r>
      <w:r>
        <w:rPr>
          <w:i/>
          <w:sz w:val="28"/>
        </w:rPr>
        <w:tab/>
        <w:t>и</w:t>
      </w:r>
      <w:r>
        <w:rPr>
          <w:i/>
          <w:sz w:val="28"/>
        </w:rPr>
        <w:tab/>
        <w:t>сложные</w:t>
      </w:r>
      <w:r>
        <w:rPr>
          <w:i/>
          <w:sz w:val="28"/>
        </w:rPr>
        <w:tab/>
        <w:t>задачи</w:t>
      </w:r>
      <w:r>
        <w:rPr>
          <w:i/>
          <w:sz w:val="28"/>
        </w:rPr>
        <w:tab/>
        <w:t>разных</w:t>
      </w:r>
      <w:r>
        <w:rPr>
          <w:i/>
          <w:sz w:val="28"/>
        </w:rPr>
        <w:tab/>
        <w:t>типов,</w:t>
      </w:r>
      <w:r>
        <w:rPr>
          <w:i/>
          <w:sz w:val="28"/>
        </w:rPr>
        <w:tab/>
        <w:t>а</w:t>
      </w:r>
      <w:r>
        <w:rPr>
          <w:i/>
          <w:sz w:val="28"/>
        </w:rPr>
        <w:tab/>
        <w:t>также</w:t>
      </w:r>
      <w:r>
        <w:rPr>
          <w:i/>
          <w:sz w:val="28"/>
        </w:rPr>
        <w:tab/>
      </w:r>
      <w:r>
        <w:rPr>
          <w:i/>
          <w:spacing w:val="-1"/>
          <w:sz w:val="28"/>
        </w:rPr>
        <w:t>задачи</w:t>
      </w:r>
      <w:r>
        <w:rPr>
          <w:i/>
          <w:spacing w:val="-67"/>
          <w:sz w:val="28"/>
        </w:rPr>
        <w:t xml:space="preserve"> </w:t>
      </w:r>
      <w:r>
        <w:rPr>
          <w:i/>
          <w:sz w:val="28"/>
        </w:rPr>
        <w:t>повышенной</w:t>
      </w:r>
      <w:r>
        <w:rPr>
          <w:i/>
          <w:spacing w:val="-4"/>
          <w:sz w:val="28"/>
        </w:rPr>
        <w:t xml:space="preserve"> </w:t>
      </w:r>
      <w:r>
        <w:rPr>
          <w:i/>
          <w:sz w:val="28"/>
        </w:rPr>
        <w:t>трудности;</w:t>
      </w:r>
    </w:p>
    <w:p w:rsidR="006B28B4" w:rsidRDefault="00DA7639">
      <w:pPr>
        <w:ind w:left="692" w:firstLine="708"/>
        <w:rPr>
          <w:i/>
          <w:sz w:val="28"/>
        </w:rPr>
      </w:pPr>
      <w:r>
        <w:rPr>
          <w:i/>
          <w:sz w:val="28"/>
        </w:rPr>
        <w:t>использовать</w:t>
      </w:r>
      <w:r>
        <w:rPr>
          <w:i/>
          <w:spacing w:val="10"/>
          <w:sz w:val="28"/>
        </w:rPr>
        <w:t xml:space="preserve"> </w:t>
      </w:r>
      <w:r>
        <w:rPr>
          <w:i/>
          <w:sz w:val="28"/>
        </w:rPr>
        <w:t>разные</w:t>
      </w:r>
      <w:r>
        <w:rPr>
          <w:i/>
          <w:spacing w:val="11"/>
          <w:sz w:val="28"/>
        </w:rPr>
        <w:t xml:space="preserve"> </w:t>
      </w:r>
      <w:r>
        <w:rPr>
          <w:i/>
          <w:sz w:val="28"/>
        </w:rPr>
        <w:t>краткие</w:t>
      </w:r>
      <w:r>
        <w:rPr>
          <w:i/>
          <w:spacing w:val="11"/>
          <w:sz w:val="28"/>
        </w:rPr>
        <w:t xml:space="preserve"> </w:t>
      </w:r>
      <w:r>
        <w:rPr>
          <w:i/>
          <w:sz w:val="28"/>
        </w:rPr>
        <w:t>записи</w:t>
      </w:r>
      <w:r>
        <w:rPr>
          <w:i/>
          <w:spacing w:val="12"/>
          <w:sz w:val="28"/>
        </w:rPr>
        <w:t xml:space="preserve"> </w:t>
      </w:r>
      <w:r>
        <w:rPr>
          <w:i/>
          <w:sz w:val="28"/>
        </w:rPr>
        <w:t>как</w:t>
      </w:r>
      <w:r>
        <w:rPr>
          <w:i/>
          <w:spacing w:val="11"/>
          <w:sz w:val="28"/>
        </w:rPr>
        <w:t xml:space="preserve"> </w:t>
      </w:r>
      <w:r>
        <w:rPr>
          <w:i/>
          <w:sz w:val="28"/>
        </w:rPr>
        <w:t>модели</w:t>
      </w:r>
      <w:r>
        <w:rPr>
          <w:i/>
          <w:spacing w:val="12"/>
          <w:sz w:val="28"/>
        </w:rPr>
        <w:t xml:space="preserve"> </w:t>
      </w:r>
      <w:r>
        <w:rPr>
          <w:i/>
          <w:sz w:val="28"/>
        </w:rPr>
        <w:t>текстов</w:t>
      </w:r>
      <w:r>
        <w:rPr>
          <w:i/>
          <w:spacing w:val="12"/>
          <w:sz w:val="28"/>
        </w:rPr>
        <w:t xml:space="preserve"> </w:t>
      </w:r>
      <w:r>
        <w:rPr>
          <w:i/>
          <w:sz w:val="28"/>
        </w:rPr>
        <w:t>сложных</w:t>
      </w:r>
      <w:r>
        <w:rPr>
          <w:i/>
          <w:spacing w:val="11"/>
          <w:sz w:val="28"/>
        </w:rPr>
        <w:t xml:space="preserve"> </w:t>
      </w:r>
      <w:r>
        <w:rPr>
          <w:i/>
          <w:sz w:val="28"/>
        </w:rPr>
        <w:t>задач</w:t>
      </w:r>
      <w:r>
        <w:rPr>
          <w:i/>
          <w:spacing w:val="12"/>
          <w:sz w:val="28"/>
        </w:rPr>
        <w:t xml:space="preserve"> </w:t>
      </w:r>
      <w:r>
        <w:rPr>
          <w:i/>
          <w:sz w:val="28"/>
        </w:rPr>
        <w:t>для</w:t>
      </w:r>
      <w:r>
        <w:rPr>
          <w:i/>
          <w:spacing w:val="-67"/>
          <w:sz w:val="28"/>
        </w:rPr>
        <w:t xml:space="preserve"> </w:t>
      </w:r>
      <w:r>
        <w:rPr>
          <w:i/>
          <w:sz w:val="28"/>
        </w:rPr>
        <w:t>построения</w:t>
      </w:r>
      <w:r>
        <w:rPr>
          <w:i/>
          <w:spacing w:val="-2"/>
          <w:sz w:val="28"/>
        </w:rPr>
        <w:t xml:space="preserve"> </w:t>
      </w:r>
      <w:r>
        <w:rPr>
          <w:i/>
          <w:sz w:val="28"/>
        </w:rPr>
        <w:t>поисковой</w:t>
      </w:r>
      <w:r>
        <w:rPr>
          <w:i/>
          <w:spacing w:val="1"/>
          <w:sz w:val="28"/>
        </w:rPr>
        <w:t xml:space="preserve"> </w:t>
      </w:r>
      <w:r>
        <w:rPr>
          <w:i/>
          <w:sz w:val="28"/>
        </w:rPr>
        <w:t>схемы</w:t>
      </w:r>
      <w:r>
        <w:rPr>
          <w:i/>
          <w:spacing w:val="-4"/>
          <w:sz w:val="28"/>
        </w:rPr>
        <w:t xml:space="preserve"> </w:t>
      </w:r>
      <w:r>
        <w:rPr>
          <w:i/>
          <w:sz w:val="28"/>
        </w:rPr>
        <w:t>и</w:t>
      </w:r>
      <w:r>
        <w:rPr>
          <w:i/>
          <w:spacing w:val="1"/>
          <w:sz w:val="28"/>
        </w:rPr>
        <w:t xml:space="preserve"> </w:t>
      </w:r>
      <w:r>
        <w:rPr>
          <w:i/>
          <w:sz w:val="28"/>
        </w:rPr>
        <w:t>решения</w:t>
      </w:r>
      <w:r>
        <w:rPr>
          <w:i/>
          <w:spacing w:val="-4"/>
          <w:sz w:val="28"/>
        </w:rPr>
        <w:t xml:space="preserve"> </w:t>
      </w:r>
      <w:r>
        <w:rPr>
          <w:i/>
          <w:sz w:val="28"/>
        </w:rPr>
        <w:t>задач;</w:t>
      </w:r>
    </w:p>
    <w:p w:rsidR="006B28B4" w:rsidRDefault="00DA7639">
      <w:pPr>
        <w:ind w:left="692" w:right="386" w:firstLine="708"/>
        <w:rPr>
          <w:i/>
          <w:sz w:val="28"/>
        </w:rPr>
      </w:pPr>
      <w:r>
        <w:rPr>
          <w:i/>
          <w:sz w:val="28"/>
        </w:rPr>
        <w:t>знать</w:t>
      </w:r>
      <w:r>
        <w:rPr>
          <w:i/>
          <w:spacing w:val="4"/>
          <w:sz w:val="28"/>
        </w:rPr>
        <w:t xml:space="preserve"> </w:t>
      </w:r>
      <w:r>
        <w:rPr>
          <w:i/>
          <w:sz w:val="28"/>
        </w:rPr>
        <w:t>и</w:t>
      </w:r>
      <w:r>
        <w:rPr>
          <w:i/>
          <w:spacing w:val="5"/>
          <w:sz w:val="28"/>
        </w:rPr>
        <w:t xml:space="preserve"> </w:t>
      </w:r>
      <w:r>
        <w:rPr>
          <w:i/>
          <w:sz w:val="28"/>
        </w:rPr>
        <w:t>применять</w:t>
      </w:r>
      <w:r>
        <w:rPr>
          <w:i/>
          <w:spacing w:val="4"/>
          <w:sz w:val="28"/>
        </w:rPr>
        <w:t xml:space="preserve"> </w:t>
      </w:r>
      <w:r>
        <w:rPr>
          <w:i/>
          <w:sz w:val="28"/>
        </w:rPr>
        <w:t>оба</w:t>
      </w:r>
      <w:r>
        <w:rPr>
          <w:i/>
          <w:spacing w:val="6"/>
          <w:sz w:val="28"/>
        </w:rPr>
        <w:t xml:space="preserve"> </w:t>
      </w:r>
      <w:r>
        <w:rPr>
          <w:i/>
          <w:sz w:val="28"/>
        </w:rPr>
        <w:t>способа</w:t>
      </w:r>
      <w:r>
        <w:rPr>
          <w:i/>
          <w:spacing w:val="5"/>
          <w:sz w:val="28"/>
        </w:rPr>
        <w:t xml:space="preserve"> </w:t>
      </w:r>
      <w:r>
        <w:rPr>
          <w:i/>
          <w:sz w:val="28"/>
        </w:rPr>
        <w:t>поиска</w:t>
      </w:r>
      <w:r>
        <w:rPr>
          <w:i/>
          <w:spacing w:val="4"/>
          <w:sz w:val="28"/>
        </w:rPr>
        <w:t xml:space="preserve"> </w:t>
      </w:r>
      <w:r>
        <w:rPr>
          <w:i/>
          <w:sz w:val="28"/>
        </w:rPr>
        <w:t>решения</w:t>
      </w:r>
      <w:r>
        <w:rPr>
          <w:i/>
          <w:spacing w:val="4"/>
          <w:sz w:val="28"/>
        </w:rPr>
        <w:t xml:space="preserve"> </w:t>
      </w:r>
      <w:r>
        <w:rPr>
          <w:i/>
          <w:sz w:val="28"/>
        </w:rPr>
        <w:t>задач</w:t>
      </w:r>
      <w:r>
        <w:rPr>
          <w:i/>
          <w:spacing w:val="3"/>
          <w:sz w:val="28"/>
        </w:rPr>
        <w:t xml:space="preserve"> </w:t>
      </w:r>
      <w:r>
        <w:rPr>
          <w:i/>
          <w:sz w:val="28"/>
        </w:rPr>
        <w:t>(от</w:t>
      </w:r>
      <w:r>
        <w:rPr>
          <w:i/>
          <w:spacing w:val="3"/>
          <w:sz w:val="28"/>
        </w:rPr>
        <w:t xml:space="preserve"> </w:t>
      </w:r>
      <w:r>
        <w:rPr>
          <w:i/>
          <w:sz w:val="28"/>
        </w:rPr>
        <w:t>требования</w:t>
      </w:r>
      <w:r>
        <w:rPr>
          <w:i/>
          <w:spacing w:val="4"/>
          <w:sz w:val="28"/>
        </w:rPr>
        <w:t xml:space="preserve"> </w:t>
      </w:r>
      <w:r>
        <w:rPr>
          <w:i/>
          <w:sz w:val="28"/>
        </w:rPr>
        <w:t>к</w:t>
      </w:r>
      <w:r>
        <w:rPr>
          <w:i/>
          <w:spacing w:val="-67"/>
          <w:sz w:val="28"/>
        </w:rPr>
        <w:t xml:space="preserve"> </w:t>
      </w:r>
      <w:r>
        <w:rPr>
          <w:i/>
          <w:sz w:val="28"/>
        </w:rPr>
        <w:t>условию</w:t>
      </w:r>
      <w:r>
        <w:rPr>
          <w:i/>
          <w:spacing w:val="-1"/>
          <w:sz w:val="28"/>
        </w:rPr>
        <w:t xml:space="preserve"> </w:t>
      </w:r>
      <w:r>
        <w:rPr>
          <w:i/>
          <w:sz w:val="28"/>
        </w:rPr>
        <w:t>и</w:t>
      </w:r>
      <w:r>
        <w:rPr>
          <w:i/>
          <w:spacing w:val="-3"/>
          <w:sz w:val="28"/>
        </w:rPr>
        <w:t xml:space="preserve"> </w:t>
      </w:r>
      <w:r>
        <w:rPr>
          <w:i/>
          <w:sz w:val="28"/>
        </w:rPr>
        <w:t>от</w:t>
      </w:r>
      <w:r>
        <w:rPr>
          <w:i/>
          <w:spacing w:val="1"/>
          <w:sz w:val="28"/>
        </w:rPr>
        <w:t xml:space="preserve"> </w:t>
      </w:r>
      <w:r>
        <w:rPr>
          <w:i/>
          <w:sz w:val="28"/>
        </w:rPr>
        <w:t>условия</w:t>
      </w:r>
      <w:r>
        <w:rPr>
          <w:i/>
          <w:spacing w:val="-1"/>
          <w:sz w:val="28"/>
        </w:rPr>
        <w:t xml:space="preserve"> </w:t>
      </w:r>
      <w:r>
        <w:rPr>
          <w:i/>
          <w:sz w:val="28"/>
        </w:rPr>
        <w:t>к требованию);</w:t>
      </w:r>
    </w:p>
    <w:p w:rsidR="006B28B4" w:rsidRDefault="00DA7639">
      <w:pPr>
        <w:spacing w:line="242" w:lineRule="auto"/>
        <w:ind w:left="692" w:right="386" w:firstLine="708"/>
        <w:rPr>
          <w:i/>
          <w:sz w:val="28"/>
        </w:rPr>
      </w:pPr>
      <w:r>
        <w:rPr>
          <w:i/>
          <w:sz w:val="28"/>
        </w:rPr>
        <w:t>моделировать</w:t>
      </w:r>
      <w:r>
        <w:rPr>
          <w:i/>
          <w:spacing w:val="27"/>
          <w:sz w:val="28"/>
        </w:rPr>
        <w:t xml:space="preserve"> </w:t>
      </w:r>
      <w:r>
        <w:rPr>
          <w:i/>
          <w:sz w:val="28"/>
        </w:rPr>
        <w:t>рассуждения</w:t>
      </w:r>
      <w:r>
        <w:rPr>
          <w:i/>
          <w:spacing w:val="26"/>
          <w:sz w:val="28"/>
        </w:rPr>
        <w:t xml:space="preserve"> </w:t>
      </w:r>
      <w:r>
        <w:rPr>
          <w:i/>
          <w:sz w:val="28"/>
        </w:rPr>
        <w:t>при</w:t>
      </w:r>
      <w:r>
        <w:rPr>
          <w:i/>
          <w:spacing w:val="28"/>
          <w:sz w:val="28"/>
        </w:rPr>
        <w:t xml:space="preserve"> </w:t>
      </w:r>
      <w:r>
        <w:rPr>
          <w:i/>
          <w:sz w:val="28"/>
        </w:rPr>
        <w:t>поиске</w:t>
      </w:r>
      <w:r>
        <w:rPr>
          <w:i/>
          <w:spacing w:val="28"/>
          <w:sz w:val="28"/>
        </w:rPr>
        <w:t xml:space="preserve"> </w:t>
      </w:r>
      <w:r>
        <w:rPr>
          <w:i/>
          <w:sz w:val="28"/>
        </w:rPr>
        <w:t>решения</w:t>
      </w:r>
      <w:r>
        <w:rPr>
          <w:i/>
          <w:spacing w:val="26"/>
          <w:sz w:val="28"/>
        </w:rPr>
        <w:t xml:space="preserve"> </w:t>
      </w:r>
      <w:r>
        <w:rPr>
          <w:i/>
          <w:sz w:val="28"/>
        </w:rPr>
        <w:t>задач</w:t>
      </w:r>
      <w:r>
        <w:rPr>
          <w:i/>
          <w:spacing w:val="28"/>
          <w:sz w:val="28"/>
        </w:rPr>
        <w:t xml:space="preserve"> </w:t>
      </w:r>
      <w:r>
        <w:rPr>
          <w:i/>
          <w:sz w:val="28"/>
        </w:rPr>
        <w:t>с</w:t>
      </w:r>
      <w:r>
        <w:rPr>
          <w:i/>
          <w:spacing w:val="28"/>
          <w:sz w:val="28"/>
        </w:rPr>
        <w:t xml:space="preserve"> </w:t>
      </w:r>
      <w:r>
        <w:rPr>
          <w:i/>
          <w:sz w:val="28"/>
        </w:rPr>
        <w:t>помощью</w:t>
      </w:r>
      <w:r>
        <w:rPr>
          <w:i/>
          <w:spacing w:val="28"/>
          <w:sz w:val="28"/>
        </w:rPr>
        <w:t xml:space="preserve"> </w:t>
      </w:r>
      <w:r>
        <w:rPr>
          <w:i/>
          <w:sz w:val="28"/>
        </w:rPr>
        <w:t>граф-</w:t>
      </w:r>
      <w:r>
        <w:rPr>
          <w:i/>
          <w:spacing w:val="-67"/>
          <w:sz w:val="28"/>
        </w:rPr>
        <w:t xml:space="preserve"> </w:t>
      </w:r>
      <w:r>
        <w:rPr>
          <w:i/>
          <w:sz w:val="28"/>
        </w:rPr>
        <w:t>схемы;</w:t>
      </w:r>
    </w:p>
    <w:p w:rsidR="006B28B4" w:rsidRDefault="00DA7639">
      <w:pPr>
        <w:spacing w:line="317" w:lineRule="exact"/>
        <w:ind w:left="1401"/>
        <w:rPr>
          <w:i/>
          <w:sz w:val="28"/>
        </w:rPr>
      </w:pPr>
      <w:r>
        <w:rPr>
          <w:i/>
          <w:sz w:val="28"/>
        </w:rPr>
        <w:t>выделять</w:t>
      </w:r>
      <w:r>
        <w:rPr>
          <w:i/>
          <w:spacing w:val="-5"/>
          <w:sz w:val="28"/>
        </w:rPr>
        <w:t xml:space="preserve"> </w:t>
      </w:r>
      <w:r>
        <w:rPr>
          <w:i/>
          <w:sz w:val="28"/>
        </w:rPr>
        <w:t>этапы</w:t>
      </w:r>
      <w:r>
        <w:rPr>
          <w:i/>
          <w:spacing w:val="-5"/>
          <w:sz w:val="28"/>
        </w:rPr>
        <w:t xml:space="preserve"> </w:t>
      </w:r>
      <w:r>
        <w:rPr>
          <w:i/>
          <w:sz w:val="28"/>
        </w:rPr>
        <w:t>решения</w:t>
      </w:r>
      <w:r>
        <w:rPr>
          <w:i/>
          <w:spacing w:val="-4"/>
          <w:sz w:val="28"/>
        </w:rPr>
        <w:t xml:space="preserve"> </w:t>
      </w:r>
      <w:r>
        <w:rPr>
          <w:i/>
          <w:sz w:val="28"/>
        </w:rPr>
        <w:t>задачи</w:t>
      </w:r>
      <w:r>
        <w:rPr>
          <w:i/>
          <w:spacing w:val="-5"/>
          <w:sz w:val="28"/>
        </w:rPr>
        <w:t xml:space="preserve"> </w:t>
      </w:r>
      <w:r>
        <w:rPr>
          <w:i/>
          <w:sz w:val="28"/>
        </w:rPr>
        <w:t>и</w:t>
      </w:r>
      <w:r>
        <w:rPr>
          <w:i/>
          <w:spacing w:val="-3"/>
          <w:sz w:val="28"/>
        </w:rPr>
        <w:t xml:space="preserve"> </w:t>
      </w:r>
      <w:r>
        <w:rPr>
          <w:i/>
          <w:sz w:val="28"/>
        </w:rPr>
        <w:t>содержание</w:t>
      </w:r>
      <w:r>
        <w:rPr>
          <w:i/>
          <w:spacing w:val="-3"/>
          <w:sz w:val="28"/>
        </w:rPr>
        <w:t xml:space="preserve"> </w:t>
      </w:r>
      <w:r>
        <w:rPr>
          <w:i/>
          <w:sz w:val="28"/>
        </w:rPr>
        <w:t>каждого</w:t>
      </w:r>
      <w:r>
        <w:rPr>
          <w:i/>
          <w:spacing w:val="-2"/>
          <w:sz w:val="28"/>
        </w:rPr>
        <w:t xml:space="preserve"> </w:t>
      </w:r>
      <w:r>
        <w:rPr>
          <w:i/>
          <w:sz w:val="28"/>
        </w:rPr>
        <w:t>этапа;</w:t>
      </w:r>
    </w:p>
    <w:p w:rsidR="006B28B4" w:rsidRDefault="00DA7639">
      <w:pPr>
        <w:tabs>
          <w:tab w:val="left" w:pos="3994"/>
          <w:tab w:val="left" w:pos="6226"/>
          <w:tab w:val="left" w:pos="7941"/>
          <w:tab w:val="left" w:pos="8294"/>
          <w:tab w:val="left" w:pos="9385"/>
        </w:tabs>
        <w:ind w:left="692" w:right="393" w:firstLine="708"/>
        <w:rPr>
          <w:i/>
          <w:sz w:val="28"/>
        </w:rPr>
      </w:pPr>
      <w:r>
        <w:rPr>
          <w:i/>
          <w:sz w:val="28"/>
        </w:rPr>
        <w:t>интерпретировать</w:t>
      </w:r>
      <w:r>
        <w:rPr>
          <w:i/>
          <w:sz w:val="28"/>
        </w:rPr>
        <w:tab/>
        <w:t>вычислительные</w:t>
      </w:r>
      <w:r>
        <w:rPr>
          <w:i/>
          <w:sz w:val="28"/>
        </w:rPr>
        <w:tab/>
        <w:t>результаты</w:t>
      </w:r>
      <w:r>
        <w:rPr>
          <w:i/>
          <w:sz w:val="28"/>
        </w:rPr>
        <w:tab/>
        <w:t>в</w:t>
      </w:r>
      <w:r>
        <w:rPr>
          <w:i/>
          <w:sz w:val="28"/>
        </w:rPr>
        <w:tab/>
        <w:t>задаче,</w:t>
      </w:r>
      <w:r>
        <w:rPr>
          <w:i/>
          <w:sz w:val="28"/>
        </w:rPr>
        <w:tab/>
      </w:r>
      <w:r>
        <w:rPr>
          <w:i/>
          <w:spacing w:val="-1"/>
          <w:sz w:val="28"/>
        </w:rPr>
        <w:t>исследовать</w:t>
      </w:r>
      <w:r>
        <w:rPr>
          <w:i/>
          <w:spacing w:val="-67"/>
          <w:sz w:val="28"/>
        </w:rPr>
        <w:t xml:space="preserve"> </w:t>
      </w:r>
      <w:r>
        <w:rPr>
          <w:i/>
          <w:sz w:val="28"/>
        </w:rPr>
        <w:t>полученное</w:t>
      </w:r>
      <w:r>
        <w:rPr>
          <w:i/>
          <w:spacing w:val="-4"/>
          <w:sz w:val="28"/>
        </w:rPr>
        <w:t xml:space="preserve"> </w:t>
      </w:r>
      <w:r>
        <w:rPr>
          <w:i/>
          <w:sz w:val="28"/>
        </w:rPr>
        <w:t>решение</w:t>
      </w:r>
      <w:r>
        <w:rPr>
          <w:i/>
          <w:spacing w:val="-2"/>
          <w:sz w:val="28"/>
        </w:rPr>
        <w:t xml:space="preserve"> </w:t>
      </w:r>
      <w:r>
        <w:rPr>
          <w:i/>
          <w:sz w:val="28"/>
        </w:rPr>
        <w:t>задачи;</w:t>
      </w:r>
    </w:p>
    <w:p w:rsidR="006B28B4" w:rsidRDefault="00DA7639">
      <w:pPr>
        <w:ind w:left="692" w:right="388" w:firstLine="708"/>
        <w:jc w:val="both"/>
        <w:rPr>
          <w:i/>
          <w:sz w:val="28"/>
        </w:rPr>
      </w:pPr>
      <w:r>
        <w:rPr>
          <w:i/>
          <w:sz w:val="28"/>
        </w:rPr>
        <w:t>анализировать</w:t>
      </w:r>
      <w:r>
        <w:rPr>
          <w:i/>
          <w:spacing w:val="1"/>
          <w:sz w:val="28"/>
        </w:rPr>
        <w:t xml:space="preserve"> </w:t>
      </w:r>
      <w:r>
        <w:rPr>
          <w:i/>
          <w:sz w:val="28"/>
        </w:rPr>
        <w:t>всевозможные</w:t>
      </w:r>
      <w:r>
        <w:rPr>
          <w:i/>
          <w:spacing w:val="1"/>
          <w:sz w:val="28"/>
        </w:rPr>
        <w:t xml:space="preserve"> </w:t>
      </w:r>
      <w:r>
        <w:rPr>
          <w:i/>
          <w:sz w:val="28"/>
        </w:rPr>
        <w:t>ситуации</w:t>
      </w:r>
      <w:r>
        <w:rPr>
          <w:i/>
          <w:spacing w:val="1"/>
          <w:sz w:val="28"/>
        </w:rPr>
        <w:t xml:space="preserve"> </w:t>
      </w:r>
      <w:r>
        <w:rPr>
          <w:i/>
          <w:sz w:val="28"/>
        </w:rPr>
        <w:t>взаимного</w:t>
      </w:r>
      <w:r>
        <w:rPr>
          <w:i/>
          <w:spacing w:val="1"/>
          <w:sz w:val="28"/>
        </w:rPr>
        <w:t xml:space="preserve"> </w:t>
      </w:r>
      <w:r>
        <w:rPr>
          <w:i/>
          <w:sz w:val="28"/>
        </w:rPr>
        <w:t>расположения</w:t>
      </w:r>
      <w:r>
        <w:rPr>
          <w:i/>
          <w:spacing w:val="1"/>
          <w:sz w:val="28"/>
        </w:rPr>
        <w:t xml:space="preserve"> </w:t>
      </w:r>
      <w:r>
        <w:rPr>
          <w:i/>
          <w:sz w:val="28"/>
        </w:rPr>
        <w:t>двух</w:t>
      </w:r>
      <w:r>
        <w:rPr>
          <w:i/>
          <w:spacing w:val="1"/>
          <w:sz w:val="28"/>
        </w:rPr>
        <w:t xml:space="preserve"> </w:t>
      </w:r>
      <w:r>
        <w:rPr>
          <w:i/>
          <w:sz w:val="28"/>
        </w:rPr>
        <w:t>объектов</w:t>
      </w:r>
      <w:r>
        <w:rPr>
          <w:i/>
          <w:spacing w:val="1"/>
          <w:sz w:val="28"/>
        </w:rPr>
        <w:t xml:space="preserve"> </w:t>
      </w:r>
      <w:r>
        <w:rPr>
          <w:i/>
          <w:sz w:val="28"/>
        </w:rPr>
        <w:t>и</w:t>
      </w:r>
      <w:r>
        <w:rPr>
          <w:i/>
          <w:spacing w:val="1"/>
          <w:sz w:val="28"/>
        </w:rPr>
        <w:t xml:space="preserve"> </w:t>
      </w:r>
      <w:r>
        <w:rPr>
          <w:i/>
          <w:sz w:val="28"/>
        </w:rPr>
        <w:t>изменение</w:t>
      </w:r>
      <w:r>
        <w:rPr>
          <w:i/>
          <w:spacing w:val="1"/>
          <w:sz w:val="28"/>
        </w:rPr>
        <w:t xml:space="preserve"> </w:t>
      </w:r>
      <w:r>
        <w:rPr>
          <w:i/>
          <w:sz w:val="28"/>
        </w:rPr>
        <w:t>их</w:t>
      </w:r>
      <w:r>
        <w:rPr>
          <w:i/>
          <w:spacing w:val="1"/>
          <w:sz w:val="28"/>
        </w:rPr>
        <w:t xml:space="preserve"> </w:t>
      </w:r>
      <w:r>
        <w:rPr>
          <w:i/>
          <w:sz w:val="28"/>
        </w:rPr>
        <w:t>характеристик</w:t>
      </w:r>
      <w:r>
        <w:rPr>
          <w:i/>
          <w:spacing w:val="1"/>
          <w:sz w:val="28"/>
        </w:rPr>
        <w:t xml:space="preserve"> </w:t>
      </w:r>
      <w:r>
        <w:rPr>
          <w:i/>
          <w:sz w:val="28"/>
        </w:rPr>
        <w:t>при</w:t>
      </w:r>
      <w:r>
        <w:rPr>
          <w:i/>
          <w:spacing w:val="1"/>
          <w:sz w:val="28"/>
        </w:rPr>
        <w:t xml:space="preserve"> </w:t>
      </w:r>
      <w:r>
        <w:rPr>
          <w:i/>
          <w:sz w:val="28"/>
        </w:rPr>
        <w:t>совместном</w:t>
      </w:r>
      <w:r>
        <w:rPr>
          <w:i/>
          <w:spacing w:val="1"/>
          <w:sz w:val="28"/>
        </w:rPr>
        <w:t xml:space="preserve"> </w:t>
      </w:r>
      <w:r>
        <w:rPr>
          <w:i/>
          <w:sz w:val="28"/>
        </w:rPr>
        <w:t>движении</w:t>
      </w:r>
      <w:r>
        <w:rPr>
          <w:i/>
          <w:spacing w:val="1"/>
          <w:sz w:val="28"/>
        </w:rPr>
        <w:t xml:space="preserve"> </w:t>
      </w:r>
      <w:r>
        <w:rPr>
          <w:i/>
          <w:sz w:val="28"/>
        </w:rPr>
        <w:t>(скорость,</w:t>
      </w:r>
      <w:r>
        <w:rPr>
          <w:i/>
          <w:spacing w:val="-67"/>
          <w:sz w:val="28"/>
        </w:rPr>
        <w:t xml:space="preserve"> </w:t>
      </w:r>
      <w:r>
        <w:rPr>
          <w:i/>
          <w:sz w:val="28"/>
        </w:rPr>
        <w:t>время, расстояние) при решении задач на движение двух объектов как в одном, так</w:t>
      </w:r>
      <w:r>
        <w:rPr>
          <w:i/>
          <w:spacing w:val="1"/>
          <w:sz w:val="28"/>
        </w:rPr>
        <w:t xml:space="preserve"> </w:t>
      </w:r>
      <w:r>
        <w:rPr>
          <w:i/>
          <w:sz w:val="28"/>
        </w:rPr>
        <w:t>и в противоположных</w:t>
      </w:r>
      <w:r>
        <w:rPr>
          <w:i/>
          <w:spacing w:val="-1"/>
          <w:sz w:val="28"/>
        </w:rPr>
        <w:t xml:space="preserve"> </w:t>
      </w:r>
      <w:r>
        <w:rPr>
          <w:i/>
          <w:sz w:val="28"/>
        </w:rPr>
        <w:t>направлениях;</w:t>
      </w:r>
    </w:p>
    <w:p w:rsidR="006B28B4" w:rsidRDefault="00DA7639">
      <w:pPr>
        <w:ind w:left="692" w:right="386" w:firstLine="708"/>
        <w:jc w:val="both"/>
        <w:rPr>
          <w:i/>
          <w:sz w:val="28"/>
        </w:rPr>
      </w:pPr>
      <w:r>
        <w:rPr>
          <w:i/>
          <w:sz w:val="28"/>
        </w:rPr>
        <w:t>исследовать</w:t>
      </w:r>
      <w:r>
        <w:rPr>
          <w:i/>
          <w:spacing w:val="1"/>
          <w:sz w:val="28"/>
        </w:rPr>
        <w:t xml:space="preserve"> </w:t>
      </w:r>
      <w:r>
        <w:rPr>
          <w:i/>
          <w:sz w:val="28"/>
        </w:rPr>
        <w:t>всевозможные</w:t>
      </w:r>
      <w:r>
        <w:rPr>
          <w:i/>
          <w:spacing w:val="1"/>
          <w:sz w:val="28"/>
        </w:rPr>
        <w:t xml:space="preserve"> </w:t>
      </w:r>
      <w:r>
        <w:rPr>
          <w:i/>
          <w:sz w:val="28"/>
        </w:rPr>
        <w:t>ситуации</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движение</w:t>
      </w:r>
      <w:r>
        <w:rPr>
          <w:i/>
          <w:spacing w:val="70"/>
          <w:sz w:val="28"/>
        </w:rPr>
        <w:t xml:space="preserve"> </w:t>
      </w:r>
      <w:r>
        <w:rPr>
          <w:i/>
          <w:sz w:val="28"/>
        </w:rPr>
        <w:t>по</w:t>
      </w:r>
      <w:r>
        <w:rPr>
          <w:i/>
          <w:spacing w:val="1"/>
          <w:sz w:val="28"/>
        </w:rPr>
        <w:t xml:space="preserve"> </w:t>
      </w:r>
      <w:r>
        <w:rPr>
          <w:i/>
          <w:sz w:val="28"/>
        </w:rPr>
        <w:t>реке,</w:t>
      </w:r>
      <w:r>
        <w:rPr>
          <w:i/>
          <w:spacing w:val="-2"/>
          <w:sz w:val="28"/>
        </w:rPr>
        <w:t xml:space="preserve"> </w:t>
      </w:r>
      <w:r>
        <w:rPr>
          <w:i/>
          <w:sz w:val="28"/>
        </w:rPr>
        <w:t>рассматривать</w:t>
      </w:r>
      <w:r>
        <w:rPr>
          <w:i/>
          <w:spacing w:val="-1"/>
          <w:sz w:val="28"/>
        </w:rPr>
        <w:t xml:space="preserve"> </w:t>
      </w:r>
      <w:r>
        <w:rPr>
          <w:i/>
          <w:sz w:val="28"/>
        </w:rPr>
        <w:t>разные</w:t>
      </w:r>
      <w:r>
        <w:rPr>
          <w:i/>
          <w:spacing w:val="-1"/>
          <w:sz w:val="28"/>
        </w:rPr>
        <w:t xml:space="preserve"> </w:t>
      </w:r>
      <w:r>
        <w:rPr>
          <w:i/>
          <w:sz w:val="28"/>
        </w:rPr>
        <w:t>системы</w:t>
      </w:r>
      <w:r>
        <w:rPr>
          <w:i/>
          <w:spacing w:val="-4"/>
          <w:sz w:val="28"/>
        </w:rPr>
        <w:t xml:space="preserve"> </w:t>
      </w:r>
      <w:r>
        <w:rPr>
          <w:i/>
          <w:sz w:val="28"/>
        </w:rPr>
        <w:t>отсчета;</w:t>
      </w:r>
    </w:p>
    <w:p w:rsidR="006B28B4" w:rsidRDefault="00DA7639">
      <w:pPr>
        <w:spacing w:line="321" w:lineRule="exact"/>
        <w:ind w:left="1401"/>
        <w:jc w:val="both"/>
        <w:rPr>
          <w:i/>
          <w:sz w:val="28"/>
        </w:rPr>
      </w:pPr>
      <w:r>
        <w:rPr>
          <w:i/>
          <w:sz w:val="28"/>
        </w:rPr>
        <w:t>решать</w:t>
      </w:r>
      <w:r>
        <w:rPr>
          <w:i/>
          <w:spacing w:val="-8"/>
          <w:sz w:val="28"/>
        </w:rPr>
        <w:t xml:space="preserve"> </w:t>
      </w:r>
      <w:r>
        <w:rPr>
          <w:i/>
          <w:sz w:val="28"/>
        </w:rPr>
        <w:t>разнообразные</w:t>
      </w:r>
      <w:r>
        <w:rPr>
          <w:i/>
          <w:spacing w:val="-5"/>
          <w:sz w:val="28"/>
        </w:rPr>
        <w:t xml:space="preserve"> </w:t>
      </w:r>
      <w:r>
        <w:rPr>
          <w:i/>
          <w:sz w:val="28"/>
        </w:rPr>
        <w:t>задачи</w:t>
      </w:r>
      <w:r>
        <w:rPr>
          <w:i/>
          <w:spacing w:val="-3"/>
          <w:sz w:val="28"/>
        </w:rPr>
        <w:t xml:space="preserve"> </w:t>
      </w:r>
      <w:r>
        <w:rPr>
          <w:i/>
          <w:sz w:val="28"/>
        </w:rPr>
        <w:t>«на</w:t>
      </w:r>
      <w:r>
        <w:rPr>
          <w:i/>
          <w:spacing w:val="-2"/>
          <w:sz w:val="28"/>
        </w:rPr>
        <w:t xml:space="preserve"> </w:t>
      </w:r>
      <w:r>
        <w:rPr>
          <w:i/>
          <w:sz w:val="28"/>
        </w:rPr>
        <w:t>части»,</w:t>
      </w:r>
    </w:p>
    <w:p w:rsidR="006B28B4" w:rsidRDefault="00DA7639">
      <w:pPr>
        <w:ind w:left="692" w:right="393" w:firstLine="708"/>
        <w:jc w:val="both"/>
        <w:rPr>
          <w:i/>
          <w:sz w:val="28"/>
        </w:rPr>
      </w:pPr>
      <w:r>
        <w:rPr>
          <w:i/>
          <w:sz w:val="28"/>
        </w:rPr>
        <w:t>решать</w:t>
      </w:r>
      <w:r>
        <w:rPr>
          <w:i/>
          <w:spacing w:val="1"/>
          <w:sz w:val="28"/>
        </w:rPr>
        <w:t xml:space="preserve"> </w:t>
      </w:r>
      <w:r>
        <w:rPr>
          <w:i/>
          <w:sz w:val="28"/>
        </w:rPr>
        <w:t>и</w:t>
      </w:r>
      <w:r>
        <w:rPr>
          <w:i/>
          <w:spacing w:val="1"/>
          <w:sz w:val="28"/>
        </w:rPr>
        <w:t xml:space="preserve"> </w:t>
      </w:r>
      <w:r>
        <w:rPr>
          <w:i/>
          <w:sz w:val="28"/>
        </w:rPr>
        <w:t>обосновывать</w:t>
      </w:r>
      <w:r>
        <w:rPr>
          <w:i/>
          <w:spacing w:val="1"/>
          <w:sz w:val="28"/>
        </w:rPr>
        <w:t xml:space="preserve"> </w:t>
      </w:r>
      <w:r>
        <w:rPr>
          <w:i/>
          <w:sz w:val="28"/>
        </w:rPr>
        <w:t>свое</w:t>
      </w:r>
      <w:r>
        <w:rPr>
          <w:i/>
          <w:spacing w:val="1"/>
          <w:sz w:val="28"/>
        </w:rPr>
        <w:t xml:space="preserve"> </w:t>
      </w:r>
      <w:r>
        <w:rPr>
          <w:i/>
          <w:sz w:val="28"/>
        </w:rPr>
        <w:t>решение</w:t>
      </w:r>
      <w:r>
        <w:rPr>
          <w:i/>
          <w:spacing w:val="1"/>
          <w:sz w:val="28"/>
        </w:rPr>
        <w:t xml:space="preserve"> </w:t>
      </w:r>
      <w:r>
        <w:rPr>
          <w:i/>
          <w:sz w:val="28"/>
        </w:rPr>
        <w:t>задач</w:t>
      </w:r>
      <w:r>
        <w:rPr>
          <w:i/>
          <w:spacing w:val="1"/>
          <w:sz w:val="28"/>
        </w:rPr>
        <w:t xml:space="preserve"> </w:t>
      </w:r>
      <w:r>
        <w:rPr>
          <w:i/>
          <w:sz w:val="28"/>
        </w:rPr>
        <w:t>(выделять</w:t>
      </w:r>
      <w:r>
        <w:rPr>
          <w:i/>
          <w:spacing w:val="1"/>
          <w:sz w:val="28"/>
        </w:rPr>
        <w:t xml:space="preserve"> </w:t>
      </w:r>
      <w:r>
        <w:rPr>
          <w:i/>
          <w:sz w:val="28"/>
        </w:rPr>
        <w:t>математическую</w:t>
      </w:r>
      <w:r>
        <w:rPr>
          <w:i/>
          <w:spacing w:val="1"/>
          <w:sz w:val="28"/>
        </w:rPr>
        <w:t xml:space="preserve"> </w:t>
      </w:r>
      <w:r>
        <w:rPr>
          <w:i/>
          <w:sz w:val="28"/>
        </w:rPr>
        <w:t>основу) на нахождение части числа и числа по его части на основе конкретного</w:t>
      </w:r>
      <w:r>
        <w:rPr>
          <w:i/>
          <w:spacing w:val="1"/>
          <w:sz w:val="28"/>
        </w:rPr>
        <w:t xml:space="preserve"> </w:t>
      </w:r>
      <w:r>
        <w:rPr>
          <w:i/>
          <w:sz w:val="28"/>
        </w:rPr>
        <w:t>смысла дроби;</w:t>
      </w:r>
    </w:p>
    <w:p w:rsidR="006B28B4" w:rsidRDefault="00DA7639">
      <w:pPr>
        <w:ind w:left="692" w:right="391" w:firstLine="708"/>
        <w:jc w:val="both"/>
        <w:rPr>
          <w:i/>
          <w:sz w:val="28"/>
        </w:rPr>
      </w:pPr>
      <w:r>
        <w:rPr>
          <w:i/>
          <w:sz w:val="28"/>
        </w:rPr>
        <w:t>осознавать</w:t>
      </w:r>
      <w:r>
        <w:rPr>
          <w:i/>
          <w:spacing w:val="1"/>
          <w:sz w:val="28"/>
        </w:rPr>
        <w:t xml:space="preserve"> </w:t>
      </w:r>
      <w:r>
        <w:rPr>
          <w:i/>
          <w:sz w:val="28"/>
        </w:rPr>
        <w:t>и</w:t>
      </w:r>
      <w:r>
        <w:rPr>
          <w:i/>
          <w:spacing w:val="1"/>
          <w:sz w:val="28"/>
        </w:rPr>
        <w:t xml:space="preserve"> </w:t>
      </w:r>
      <w:r>
        <w:rPr>
          <w:i/>
          <w:sz w:val="28"/>
        </w:rPr>
        <w:t>объяснять</w:t>
      </w:r>
      <w:r>
        <w:rPr>
          <w:i/>
          <w:spacing w:val="1"/>
          <w:sz w:val="28"/>
        </w:rPr>
        <w:t xml:space="preserve"> </w:t>
      </w:r>
      <w:r>
        <w:rPr>
          <w:i/>
          <w:sz w:val="28"/>
        </w:rPr>
        <w:t>идентичность</w:t>
      </w:r>
      <w:r>
        <w:rPr>
          <w:i/>
          <w:spacing w:val="1"/>
          <w:sz w:val="28"/>
        </w:rPr>
        <w:t xml:space="preserve"> </w:t>
      </w:r>
      <w:r>
        <w:rPr>
          <w:i/>
          <w:sz w:val="28"/>
        </w:rPr>
        <w:t>задач</w:t>
      </w:r>
      <w:r>
        <w:rPr>
          <w:i/>
          <w:spacing w:val="1"/>
          <w:sz w:val="28"/>
        </w:rPr>
        <w:t xml:space="preserve"> </w:t>
      </w:r>
      <w:r>
        <w:rPr>
          <w:i/>
          <w:sz w:val="28"/>
        </w:rPr>
        <w:t>разных</w:t>
      </w:r>
      <w:r>
        <w:rPr>
          <w:i/>
          <w:spacing w:val="1"/>
          <w:sz w:val="28"/>
        </w:rPr>
        <w:t xml:space="preserve"> </w:t>
      </w:r>
      <w:r>
        <w:rPr>
          <w:i/>
          <w:sz w:val="28"/>
        </w:rPr>
        <w:t>типов,</w:t>
      </w:r>
      <w:r>
        <w:rPr>
          <w:i/>
          <w:spacing w:val="70"/>
          <w:sz w:val="28"/>
        </w:rPr>
        <w:t xml:space="preserve"> </w:t>
      </w:r>
      <w:r>
        <w:rPr>
          <w:i/>
          <w:sz w:val="28"/>
        </w:rPr>
        <w:t>связывающих</w:t>
      </w:r>
      <w:r>
        <w:rPr>
          <w:i/>
          <w:spacing w:val="-67"/>
          <w:sz w:val="28"/>
        </w:rPr>
        <w:t xml:space="preserve"> </w:t>
      </w:r>
      <w:r>
        <w:rPr>
          <w:i/>
          <w:sz w:val="28"/>
        </w:rPr>
        <w:t>три величины (на работу, на покупки, на движение); выделять эти величины и</w:t>
      </w:r>
      <w:r>
        <w:rPr>
          <w:i/>
          <w:spacing w:val="1"/>
          <w:sz w:val="28"/>
        </w:rPr>
        <w:t xml:space="preserve"> </w:t>
      </w:r>
      <w:r>
        <w:rPr>
          <w:i/>
          <w:sz w:val="28"/>
        </w:rPr>
        <w:t>отношения</w:t>
      </w:r>
      <w:r>
        <w:rPr>
          <w:i/>
          <w:spacing w:val="1"/>
          <w:sz w:val="28"/>
        </w:rPr>
        <w:t xml:space="preserve"> </w:t>
      </w:r>
      <w:r>
        <w:rPr>
          <w:i/>
          <w:sz w:val="28"/>
        </w:rPr>
        <w:t>между</w:t>
      </w:r>
      <w:r>
        <w:rPr>
          <w:i/>
          <w:spacing w:val="1"/>
          <w:sz w:val="28"/>
        </w:rPr>
        <w:t xml:space="preserve"> </w:t>
      </w:r>
      <w:r>
        <w:rPr>
          <w:i/>
          <w:sz w:val="28"/>
        </w:rPr>
        <w:t>ними,</w:t>
      </w:r>
      <w:r>
        <w:rPr>
          <w:i/>
          <w:spacing w:val="1"/>
          <w:sz w:val="28"/>
        </w:rPr>
        <w:t xml:space="preserve"> </w:t>
      </w:r>
      <w:r>
        <w:rPr>
          <w:i/>
          <w:sz w:val="28"/>
        </w:rPr>
        <w:t>применять</w:t>
      </w:r>
      <w:r>
        <w:rPr>
          <w:i/>
          <w:spacing w:val="1"/>
          <w:sz w:val="28"/>
        </w:rPr>
        <w:t xml:space="preserve"> </w:t>
      </w:r>
      <w:r>
        <w:rPr>
          <w:i/>
          <w:sz w:val="28"/>
        </w:rPr>
        <w:t>их</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конструировать</w:t>
      </w:r>
      <w:r>
        <w:rPr>
          <w:i/>
          <w:spacing w:val="1"/>
          <w:sz w:val="28"/>
        </w:rPr>
        <w:t xml:space="preserve"> </w:t>
      </w:r>
      <w:r>
        <w:rPr>
          <w:i/>
          <w:sz w:val="28"/>
        </w:rPr>
        <w:t>собственные</w:t>
      </w:r>
      <w:r>
        <w:rPr>
          <w:i/>
          <w:spacing w:val="-1"/>
          <w:sz w:val="28"/>
        </w:rPr>
        <w:t xml:space="preserve"> </w:t>
      </w:r>
      <w:r>
        <w:rPr>
          <w:i/>
          <w:sz w:val="28"/>
        </w:rPr>
        <w:t>задачи</w:t>
      </w:r>
      <w:r>
        <w:rPr>
          <w:i/>
          <w:spacing w:val="-1"/>
          <w:sz w:val="28"/>
        </w:rPr>
        <w:t xml:space="preserve"> </w:t>
      </w:r>
      <w:r>
        <w:rPr>
          <w:i/>
          <w:sz w:val="28"/>
        </w:rPr>
        <w:t>указанных</w:t>
      </w:r>
      <w:r>
        <w:rPr>
          <w:i/>
          <w:spacing w:val="1"/>
          <w:sz w:val="28"/>
        </w:rPr>
        <w:t xml:space="preserve"> </w:t>
      </w:r>
      <w:r>
        <w:rPr>
          <w:i/>
          <w:sz w:val="28"/>
        </w:rPr>
        <w:t>типов.</w:t>
      </w:r>
    </w:p>
    <w:p w:rsidR="006B28B4" w:rsidRDefault="00DA7639">
      <w:pPr>
        <w:pStyle w:val="11"/>
        <w:spacing w:line="320" w:lineRule="exact"/>
      </w:pPr>
      <w:r>
        <w:t>В</w:t>
      </w:r>
      <w:r>
        <w:rPr>
          <w:spacing w:val="-3"/>
        </w:rPr>
        <w:t xml:space="preserve"> </w:t>
      </w:r>
      <w:r>
        <w:t>повседневной</w:t>
      </w:r>
      <w:r>
        <w:rPr>
          <w:spacing w:val="-3"/>
        </w:rPr>
        <w:t xml:space="preserve"> </w:t>
      </w:r>
      <w:r>
        <w:t>жизни</w:t>
      </w:r>
      <w:r>
        <w:rPr>
          <w:spacing w:val="-4"/>
        </w:rPr>
        <w:t xml:space="preserve"> </w:t>
      </w:r>
      <w:r>
        <w:t>и</w:t>
      </w:r>
      <w:r>
        <w:rPr>
          <w:spacing w:val="-4"/>
        </w:rPr>
        <w:t xml:space="preserve"> </w:t>
      </w:r>
      <w:r>
        <w:t>при</w:t>
      </w:r>
      <w:r>
        <w:rPr>
          <w:spacing w:val="-3"/>
        </w:rPr>
        <w:t xml:space="preserve"> </w:t>
      </w:r>
      <w:r>
        <w:t>изучении</w:t>
      </w:r>
      <w:r>
        <w:rPr>
          <w:spacing w:val="-3"/>
        </w:rPr>
        <w:t xml:space="preserve"> </w:t>
      </w:r>
      <w:r>
        <w:t>других</w:t>
      </w:r>
      <w:r>
        <w:rPr>
          <w:spacing w:val="-2"/>
        </w:rPr>
        <w:t xml:space="preserve"> </w:t>
      </w:r>
      <w:r>
        <w:t>предметов:</w:t>
      </w:r>
    </w:p>
    <w:p w:rsidR="006B28B4" w:rsidRDefault="006B28B4">
      <w:pPr>
        <w:spacing w:line="320" w:lineRule="exact"/>
        <w:sectPr w:rsidR="006B28B4">
          <w:pgSz w:w="11910" w:h="16840"/>
          <w:pgMar w:top="760" w:right="180" w:bottom="1180" w:left="440" w:header="0" w:footer="919" w:gutter="0"/>
          <w:cols w:space="720"/>
        </w:sectPr>
      </w:pPr>
    </w:p>
    <w:p w:rsidR="006B28B4" w:rsidRDefault="00DA7639">
      <w:pPr>
        <w:spacing w:before="73"/>
        <w:ind w:left="692" w:right="384" w:firstLine="708"/>
        <w:jc w:val="both"/>
        <w:rPr>
          <w:i/>
          <w:sz w:val="28"/>
        </w:rPr>
      </w:pPr>
      <w:r>
        <w:rPr>
          <w:i/>
          <w:sz w:val="28"/>
        </w:rPr>
        <w:t>выделять</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характеристики</w:t>
      </w:r>
      <w:r>
        <w:rPr>
          <w:i/>
          <w:spacing w:val="1"/>
          <w:sz w:val="28"/>
        </w:rPr>
        <w:t xml:space="preserve"> </w:t>
      </w:r>
      <w:r>
        <w:rPr>
          <w:i/>
          <w:sz w:val="28"/>
        </w:rPr>
        <w:t>рассматриваемой</w:t>
      </w:r>
      <w:r>
        <w:rPr>
          <w:i/>
          <w:spacing w:val="1"/>
          <w:sz w:val="28"/>
        </w:rPr>
        <w:t xml:space="preserve"> </w:t>
      </w:r>
      <w:r>
        <w:rPr>
          <w:i/>
          <w:sz w:val="28"/>
        </w:rPr>
        <w:t>в</w:t>
      </w:r>
      <w:r>
        <w:rPr>
          <w:i/>
          <w:spacing w:val="1"/>
          <w:sz w:val="28"/>
        </w:rPr>
        <w:t xml:space="preserve"> </w:t>
      </w:r>
      <w:r>
        <w:rPr>
          <w:i/>
          <w:sz w:val="28"/>
        </w:rPr>
        <w:t>задаче</w:t>
      </w:r>
      <w:r>
        <w:rPr>
          <w:i/>
          <w:spacing w:val="1"/>
          <w:sz w:val="28"/>
        </w:rPr>
        <w:t xml:space="preserve"> </w:t>
      </w:r>
      <w:r>
        <w:rPr>
          <w:i/>
          <w:sz w:val="28"/>
        </w:rPr>
        <w:t>ситуации,</w:t>
      </w:r>
      <w:r>
        <w:rPr>
          <w:i/>
          <w:spacing w:val="1"/>
          <w:sz w:val="28"/>
        </w:rPr>
        <w:t xml:space="preserve"> </w:t>
      </w:r>
      <w:r>
        <w:rPr>
          <w:i/>
          <w:sz w:val="28"/>
        </w:rPr>
        <w:t>отличные</w:t>
      </w:r>
      <w:r>
        <w:rPr>
          <w:i/>
          <w:spacing w:val="1"/>
          <w:sz w:val="28"/>
        </w:rPr>
        <w:t xml:space="preserve"> </w:t>
      </w:r>
      <w:r>
        <w:rPr>
          <w:i/>
          <w:sz w:val="28"/>
        </w:rPr>
        <w:t>от</w:t>
      </w:r>
      <w:r>
        <w:rPr>
          <w:i/>
          <w:spacing w:val="1"/>
          <w:sz w:val="28"/>
        </w:rPr>
        <w:t xml:space="preserve"> </w:t>
      </w:r>
      <w:r>
        <w:rPr>
          <w:i/>
          <w:sz w:val="28"/>
        </w:rPr>
        <w:t>реальных</w:t>
      </w:r>
      <w:r>
        <w:rPr>
          <w:i/>
          <w:spacing w:val="1"/>
          <w:sz w:val="28"/>
        </w:rPr>
        <w:t xml:space="preserve"> </w:t>
      </w:r>
      <w:r>
        <w:rPr>
          <w:i/>
          <w:sz w:val="28"/>
        </w:rPr>
        <w:t>(те,</w:t>
      </w:r>
      <w:r>
        <w:rPr>
          <w:i/>
          <w:spacing w:val="1"/>
          <w:sz w:val="28"/>
        </w:rPr>
        <w:t xml:space="preserve"> </w:t>
      </w:r>
      <w:r>
        <w:rPr>
          <w:i/>
          <w:sz w:val="28"/>
        </w:rPr>
        <w:t>от</w:t>
      </w:r>
      <w:r>
        <w:rPr>
          <w:i/>
          <w:spacing w:val="1"/>
          <w:sz w:val="28"/>
        </w:rPr>
        <w:t xml:space="preserve"> </w:t>
      </w:r>
      <w:r>
        <w:rPr>
          <w:i/>
          <w:sz w:val="28"/>
        </w:rPr>
        <w:t>которых</w:t>
      </w:r>
      <w:r>
        <w:rPr>
          <w:i/>
          <w:spacing w:val="1"/>
          <w:sz w:val="28"/>
        </w:rPr>
        <w:t xml:space="preserve"> </w:t>
      </w:r>
      <w:r>
        <w:rPr>
          <w:i/>
          <w:sz w:val="28"/>
        </w:rPr>
        <w:t>абстрагировались),</w:t>
      </w:r>
      <w:r>
        <w:rPr>
          <w:i/>
          <w:spacing w:val="1"/>
          <w:sz w:val="28"/>
        </w:rPr>
        <w:t xml:space="preserve"> </w:t>
      </w:r>
      <w:r>
        <w:rPr>
          <w:i/>
          <w:sz w:val="28"/>
        </w:rPr>
        <w:t>конструировать новые ситуации с учетом этих характеристик, в частности, при</w:t>
      </w:r>
      <w:r>
        <w:rPr>
          <w:i/>
          <w:spacing w:val="1"/>
          <w:sz w:val="28"/>
        </w:rPr>
        <w:t xml:space="preserve"> </w:t>
      </w:r>
      <w:r>
        <w:rPr>
          <w:i/>
          <w:sz w:val="28"/>
        </w:rPr>
        <w:t>решении</w:t>
      </w:r>
      <w:r>
        <w:rPr>
          <w:i/>
          <w:spacing w:val="-4"/>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концентрации,</w:t>
      </w:r>
      <w:r>
        <w:rPr>
          <w:i/>
          <w:spacing w:val="-2"/>
          <w:sz w:val="28"/>
        </w:rPr>
        <w:t xml:space="preserve"> </w:t>
      </w:r>
      <w:r>
        <w:rPr>
          <w:i/>
          <w:sz w:val="28"/>
        </w:rPr>
        <w:t>учитывать</w:t>
      </w:r>
      <w:r>
        <w:rPr>
          <w:i/>
          <w:spacing w:val="-1"/>
          <w:sz w:val="28"/>
        </w:rPr>
        <w:t xml:space="preserve"> </w:t>
      </w:r>
      <w:r>
        <w:rPr>
          <w:i/>
          <w:sz w:val="28"/>
        </w:rPr>
        <w:t>плотность</w:t>
      </w:r>
      <w:r>
        <w:rPr>
          <w:i/>
          <w:spacing w:val="-4"/>
          <w:sz w:val="28"/>
        </w:rPr>
        <w:t xml:space="preserve"> </w:t>
      </w:r>
      <w:r>
        <w:rPr>
          <w:i/>
          <w:sz w:val="28"/>
        </w:rPr>
        <w:t>вещества;</w:t>
      </w:r>
    </w:p>
    <w:p w:rsidR="006B28B4" w:rsidRDefault="00DA7639">
      <w:pPr>
        <w:ind w:left="692" w:right="392" w:firstLine="708"/>
        <w:jc w:val="both"/>
        <w:rPr>
          <w:i/>
          <w:sz w:val="28"/>
        </w:rPr>
      </w:pPr>
      <w:r>
        <w:rPr>
          <w:i/>
          <w:sz w:val="28"/>
        </w:rPr>
        <w:t>решать</w:t>
      </w:r>
      <w:r>
        <w:rPr>
          <w:i/>
          <w:spacing w:val="1"/>
          <w:sz w:val="28"/>
        </w:rPr>
        <w:t xml:space="preserve"> </w:t>
      </w:r>
      <w:r>
        <w:rPr>
          <w:i/>
          <w:sz w:val="28"/>
        </w:rPr>
        <w:t>и</w:t>
      </w:r>
      <w:r>
        <w:rPr>
          <w:i/>
          <w:spacing w:val="1"/>
          <w:sz w:val="28"/>
        </w:rPr>
        <w:t xml:space="preserve"> </w:t>
      </w:r>
      <w:r>
        <w:rPr>
          <w:i/>
          <w:sz w:val="28"/>
        </w:rPr>
        <w:t>конструировать</w:t>
      </w:r>
      <w:r>
        <w:rPr>
          <w:i/>
          <w:spacing w:val="1"/>
          <w:sz w:val="28"/>
        </w:rPr>
        <w:t xml:space="preserve"> </w:t>
      </w:r>
      <w:r>
        <w:rPr>
          <w:i/>
          <w:sz w:val="28"/>
        </w:rPr>
        <w:t>задачи</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рассмотрения</w:t>
      </w:r>
      <w:r>
        <w:rPr>
          <w:i/>
          <w:spacing w:val="1"/>
          <w:sz w:val="28"/>
        </w:rPr>
        <w:t xml:space="preserve"> </w:t>
      </w:r>
      <w:r>
        <w:rPr>
          <w:i/>
          <w:sz w:val="28"/>
        </w:rPr>
        <w:t>реальных</w:t>
      </w:r>
      <w:r>
        <w:rPr>
          <w:i/>
          <w:spacing w:val="1"/>
          <w:sz w:val="28"/>
        </w:rPr>
        <w:t xml:space="preserve"> </w:t>
      </w:r>
      <w:r>
        <w:rPr>
          <w:i/>
          <w:sz w:val="28"/>
        </w:rPr>
        <w:t>ситуаций,</w:t>
      </w:r>
      <w:r>
        <w:rPr>
          <w:i/>
          <w:spacing w:val="-2"/>
          <w:sz w:val="28"/>
        </w:rPr>
        <w:t xml:space="preserve"> </w:t>
      </w:r>
      <w:r>
        <w:rPr>
          <w:i/>
          <w:sz w:val="28"/>
        </w:rPr>
        <w:t>в</w:t>
      </w:r>
      <w:r>
        <w:rPr>
          <w:i/>
          <w:spacing w:val="-4"/>
          <w:sz w:val="28"/>
        </w:rPr>
        <w:t xml:space="preserve"> </w:t>
      </w:r>
      <w:r>
        <w:rPr>
          <w:i/>
          <w:sz w:val="28"/>
        </w:rPr>
        <w:t>которых</w:t>
      </w:r>
      <w:r>
        <w:rPr>
          <w:i/>
          <w:spacing w:val="-1"/>
          <w:sz w:val="28"/>
        </w:rPr>
        <w:t xml:space="preserve"> </w:t>
      </w:r>
      <w:r>
        <w:rPr>
          <w:i/>
          <w:sz w:val="28"/>
        </w:rPr>
        <w:t>не</w:t>
      </w:r>
      <w:r>
        <w:rPr>
          <w:i/>
          <w:spacing w:val="-1"/>
          <w:sz w:val="28"/>
        </w:rPr>
        <w:t xml:space="preserve"> </w:t>
      </w:r>
      <w:r>
        <w:rPr>
          <w:i/>
          <w:sz w:val="28"/>
        </w:rPr>
        <w:t>требуется</w:t>
      </w:r>
      <w:r>
        <w:rPr>
          <w:i/>
          <w:spacing w:val="-2"/>
          <w:sz w:val="28"/>
        </w:rPr>
        <w:t xml:space="preserve"> </w:t>
      </w:r>
      <w:r>
        <w:rPr>
          <w:i/>
          <w:sz w:val="28"/>
        </w:rPr>
        <w:t>точный</w:t>
      </w:r>
      <w:r>
        <w:rPr>
          <w:i/>
          <w:spacing w:val="-1"/>
          <w:sz w:val="28"/>
        </w:rPr>
        <w:t xml:space="preserve"> </w:t>
      </w:r>
      <w:r>
        <w:rPr>
          <w:i/>
          <w:sz w:val="28"/>
        </w:rPr>
        <w:t>вычислительный результат;</w:t>
      </w:r>
    </w:p>
    <w:p w:rsidR="006B28B4" w:rsidRDefault="00DA7639">
      <w:pPr>
        <w:spacing w:before="1"/>
        <w:ind w:left="692" w:right="386" w:firstLine="708"/>
        <w:jc w:val="both"/>
        <w:rPr>
          <w:i/>
          <w:sz w:val="28"/>
        </w:rPr>
      </w:pPr>
      <w:r>
        <w:rPr>
          <w:i/>
          <w:sz w:val="28"/>
        </w:rPr>
        <w:t>решать</w:t>
      </w:r>
      <w:r>
        <w:rPr>
          <w:i/>
          <w:spacing w:val="1"/>
          <w:sz w:val="28"/>
        </w:rPr>
        <w:t xml:space="preserve"> </w:t>
      </w:r>
      <w:r>
        <w:rPr>
          <w:i/>
          <w:sz w:val="28"/>
        </w:rPr>
        <w:t>задачи</w:t>
      </w:r>
      <w:r>
        <w:rPr>
          <w:i/>
          <w:spacing w:val="1"/>
          <w:sz w:val="28"/>
        </w:rPr>
        <w:t xml:space="preserve"> </w:t>
      </w:r>
      <w:r>
        <w:rPr>
          <w:i/>
          <w:sz w:val="28"/>
        </w:rPr>
        <w:t>на</w:t>
      </w:r>
      <w:r>
        <w:rPr>
          <w:i/>
          <w:spacing w:val="1"/>
          <w:sz w:val="28"/>
        </w:rPr>
        <w:t xml:space="preserve"> </w:t>
      </w:r>
      <w:r>
        <w:rPr>
          <w:i/>
          <w:sz w:val="28"/>
        </w:rPr>
        <w:t>движение</w:t>
      </w:r>
      <w:r>
        <w:rPr>
          <w:i/>
          <w:spacing w:val="1"/>
          <w:sz w:val="28"/>
        </w:rPr>
        <w:t xml:space="preserve"> </w:t>
      </w:r>
      <w:r>
        <w:rPr>
          <w:i/>
          <w:sz w:val="28"/>
        </w:rPr>
        <w:t>по</w:t>
      </w:r>
      <w:r>
        <w:rPr>
          <w:i/>
          <w:spacing w:val="1"/>
          <w:sz w:val="28"/>
        </w:rPr>
        <w:t xml:space="preserve"> </w:t>
      </w:r>
      <w:r>
        <w:rPr>
          <w:i/>
          <w:sz w:val="28"/>
        </w:rPr>
        <w:t>реке,</w:t>
      </w:r>
      <w:r>
        <w:rPr>
          <w:i/>
          <w:spacing w:val="1"/>
          <w:sz w:val="28"/>
        </w:rPr>
        <w:t xml:space="preserve"> </w:t>
      </w:r>
      <w:r>
        <w:rPr>
          <w:i/>
          <w:sz w:val="28"/>
        </w:rPr>
        <w:t>рассматривая</w:t>
      </w:r>
      <w:r>
        <w:rPr>
          <w:i/>
          <w:spacing w:val="1"/>
          <w:sz w:val="28"/>
        </w:rPr>
        <w:t xml:space="preserve"> </w:t>
      </w:r>
      <w:r>
        <w:rPr>
          <w:i/>
          <w:sz w:val="28"/>
        </w:rPr>
        <w:t>разные</w:t>
      </w:r>
      <w:r>
        <w:rPr>
          <w:i/>
          <w:spacing w:val="71"/>
          <w:sz w:val="28"/>
        </w:rPr>
        <w:t xml:space="preserve"> </w:t>
      </w:r>
      <w:r>
        <w:rPr>
          <w:i/>
          <w:sz w:val="28"/>
        </w:rPr>
        <w:t>системы</w:t>
      </w:r>
      <w:r>
        <w:rPr>
          <w:i/>
          <w:spacing w:val="1"/>
          <w:sz w:val="28"/>
        </w:rPr>
        <w:t xml:space="preserve"> </w:t>
      </w:r>
      <w:r>
        <w:rPr>
          <w:i/>
          <w:sz w:val="28"/>
        </w:rPr>
        <w:t>отсчета.</w:t>
      </w:r>
    </w:p>
    <w:p w:rsidR="006B28B4" w:rsidRDefault="00DA7639">
      <w:pPr>
        <w:pStyle w:val="11"/>
        <w:spacing w:line="240" w:lineRule="auto"/>
        <w:ind w:right="6750"/>
      </w:pPr>
      <w:r>
        <w:t>Наглядная геометрия</w:t>
      </w:r>
      <w:r>
        <w:rPr>
          <w:spacing w:val="1"/>
        </w:rPr>
        <w:t xml:space="preserve"> </w:t>
      </w:r>
      <w:r>
        <w:t>Геометрические</w:t>
      </w:r>
      <w:r>
        <w:rPr>
          <w:spacing w:val="-8"/>
        </w:rPr>
        <w:t xml:space="preserve"> </w:t>
      </w:r>
      <w:r>
        <w:t>фигуры</w:t>
      </w:r>
    </w:p>
    <w:p w:rsidR="006B28B4" w:rsidRDefault="00DA7639">
      <w:pPr>
        <w:tabs>
          <w:tab w:val="left" w:pos="3118"/>
          <w:tab w:val="left" w:pos="5845"/>
          <w:tab w:val="left" w:pos="6351"/>
          <w:tab w:val="left" w:pos="8834"/>
          <w:tab w:val="left" w:pos="10752"/>
        </w:tabs>
        <w:ind w:left="692" w:right="391" w:firstLine="708"/>
        <w:rPr>
          <w:i/>
          <w:sz w:val="28"/>
        </w:rPr>
      </w:pPr>
      <w:r>
        <w:rPr>
          <w:i/>
          <w:sz w:val="28"/>
        </w:rPr>
        <w:t>Извлекать,</w:t>
      </w:r>
      <w:r>
        <w:rPr>
          <w:i/>
          <w:sz w:val="28"/>
        </w:rPr>
        <w:tab/>
        <w:t>интерпретировать</w:t>
      </w:r>
      <w:r>
        <w:rPr>
          <w:i/>
          <w:sz w:val="28"/>
        </w:rPr>
        <w:tab/>
        <w:t>и</w:t>
      </w:r>
      <w:r>
        <w:rPr>
          <w:i/>
          <w:sz w:val="28"/>
        </w:rPr>
        <w:tab/>
        <w:t>преобразовывать</w:t>
      </w:r>
      <w:r>
        <w:rPr>
          <w:i/>
          <w:sz w:val="28"/>
        </w:rPr>
        <w:tab/>
        <w:t>информацию</w:t>
      </w:r>
      <w:r>
        <w:rPr>
          <w:i/>
          <w:sz w:val="28"/>
        </w:rPr>
        <w:tab/>
      </w:r>
      <w:r>
        <w:rPr>
          <w:i/>
          <w:spacing w:val="-1"/>
          <w:sz w:val="28"/>
        </w:rPr>
        <w:t>о</w:t>
      </w:r>
      <w:r>
        <w:rPr>
          <w:i/>
          <w:spacing w:val="-67"/>
          <w:sz w:val="28"/>
        </w:rPr>
        <w:t xml:space="preserve"> </w:t>
      </w:r>
      <w:r>
        <w:rPr>
          <w:i/>
          <w:sz w:val="28"/>
        </w:rPr>
        <w:t>геометрических</w:t>
      </w:r>
      <w:r>
        <w:rPr>
          <w:i/>
          <w:spacing w:val="-1"/>
          <w:sz w:val="28"/>
        </w:rPr>
        <w:t xml:space="preserve"> </w:t>
      </w:r>
      <w:r>
        <w:rPr>
          <w:i/>
          <w:sz w:val="28"/>
        </w:rPr>
        <w:t>фигурах,</w:t>
      </w:r>
      <w:r>
        <w:rPr>
          <w:i/>
          <w:spacing w:val="-2"/>
          <w:sz w:val="28"/>
        </w:rPr>
        <w:t xml:space="preserve"> </w:t>
      </w:r>
      <w:r>
        <w:rPr>
          <w:i/>
          <w:sz w:val="28"/>
        </w:rPr>
        <w:t>представленную</w:t>
      </w:r>
      <w:r>
        <w:rPr>
          <w:i/>
          <w:spacing w:val="1"/>
          <w:sz w:val="28"/>
        </w:rPr>
        <w:t xml:space="preserve"> </w:t>
      </w:r>
      <w:r>
        <w:rPr>
          <w:i/>
          <w:sz w:val="28"/>
        </w:rPr>
        <w:t>на</w:t>
      </w:r>
      <w:r>
        <w:rPr>
          <w:i/>
          <w:spacing w:val="-4"/>
          <w:sz w:val="28"/>
        </w:rPr>
        <w:t xml:space="preserve"> </w:t>
      </w:r>
      <w:r>
        <w:rPr>
          <w:i/>
          <w:sz w:val="28"/>
        </w:rPr>
        <w:t>чертежах;</w:t>
      </w:r>
    </w:p>
    <w:p w:rsidR="006B28B4" w:rsidRDefault="00DA7639">
      <w:pPr>
        <w:tabs>
          <w:tab w:val="left" w:pos="3151"/>
          <w:tab w:val="left" w:pos="4624"/>
          <w:tab w:val="left" w:pos="5734"/>
          <w:tab w:val="left" w:pos="6283"/>
          <w:tab w:val="left" w:pos="7029"/>
          <w:tab w:val="left" w:pos="7379"/>
          <w:tab w:val="left" w:pos="7712"/>
          <w:tab w:val="left" w:pos="9057"/>
        </w:tabs>
        <w:spacing w:line="242" w:lineRule="auto"/>
        <w:ind w:left="692" w:right="390" w:firstLine="708"/>
        <w:rPr>
          <w:i/>
          <w:sz w:val="28"/>
        </w:rPr>
      </w:pPr>
      <w:r>
        <w:rPr>
          <w:i/>
          <w:sz w:val="28"/>
        </w:rPr>
        <w:t>изображать</w:t>
      </w:r>
      <w:r>
        <w:rPr>
          <w:i/>
          <w:sz w:val="28"/>
        </w:rPr>
        <w:tab/>
        <w:t>изучаемые</w:t>
      </w:r>
      <w:r>
        <w:rPr>
          <w:i/>
          <w:sz w:val="28"/>
        </w:rPr>
        <w:tab/>
        <w:t>фигуры</w:t>
      </w:r>
      <w:r>
        <w:rPr>
          <w:i/>
          <w:sz w:val="28"/>
        </w:rPr>
        <w:tab/>
        <w:t>от</w:t>
      </w:r>
      <w:r>
        <w:rPr>
          <w:i/>
          <w:sz w:val="28"/>
        </w:rPr>
        <w:tab/>
        <w:t>руки</w:t>
      </w:r>
      <w:r>
        <w:rPr>
          <w:i/>
          <w:sz w:val="28"/>
        </w:rPr>
        <w:tab/>
        <w:t>и</w:t>
      </w:r>
      <w:r>
        <w:rPr>
          <w:i/>
          <w:sz w:val="28"/>
        </w:rPr>
        <w:tab/>
        <w:t>с</w:t>
      </w:r>
      <w:r>
        <w:rPr>
          <w:i/>
          <w:sz w:val="28"/>
        </w:rPr>
        <w:tab/>
        <w:t>помощью</w:t>
      </w:r>
      <w:r>
        <w:rPr>
          <w:i/>
          <w:sz w:val="28"/>
        </w:rPr>
        <w:tab/>
        <w:t>компьютерных</w:t>
      </w:r>
      <w:r>
        <w:rPr>
          <w:i/>
          <w:spacing w:val="-67"/>
          <w:sz w:val="28"/>
        </w:rPr>
        <w:t xml:space="preserve"> </w:t>
      </w:r>
      <w:r>
        <w:rPr>
          <w:i/>
          <w:sz w:val="28"/>
        </w:rPr>
        <w:t>инструментов.</w:t>
      </w:r>
    </w:p>
    <w:p w:rsidR="006B28B4" w:rsidRDefault="00DA7639">
      <w:pPr>
        <w:pStyle w:val="11"/>
        <w:spacing w:line="318" w:lineRule="exact"/>
        <w:jc w:val="left"/>
      </w:pPr>
      <w:r>
        <w:t>Измерения</w:t>
      </w:r>
      <w:r>
        <w:rPr>
          <w:spacing w:val="-2"/>
        </w:rPr>
        <w:t xml:space="preserve"> </w:t>
      </w:r>
      <w:r>
        <w:t>и</w:t>
      </w:r>
      <w:r>
        <w:rPr>
          <w:spacing w:val="-1"/>
        </w:rPr>
        <w:t xml:space="preserve"> </w:t>
      </w:r>
      <w:r>
        <w:t>вычисления</w:t>
      </w:r>
    </w:p>
    <w:p w:rsidR="006B28B4" w:rsidRDefault="00DA7639">
      <w:pPr>
        <w:tabs>
          <w:tab w:val="left" w:pos="2998"/>
          <w:tab w:val="left" w:pos="4504"/>
          <w:tab w:val="left" w:pos="5398"/>
          <w:tab w:val="left" w:pos="7173"/>
          <w:tab w:val="left" w:pos="8377"/>
          <w:tab w:val="left" w:pos="9349"/>
          <w:tab w:val="left" w:pos="9757"/>
        </w:tabs>
        <w:ind w:left="692" w:right="391" w:firstLine="708"/>
        <w:rPr>
          <w:i/>
          <w:sz w:val="28"/>
        </w:rPr>
      </w:pPr>
      <w:r>
        <w:rPr>
          <w:i/>
          <w:sz w:val="28"/>
        </w:rPr>
        <w:t>выполнять</w:t>
      </w:r>
      <w:r>
        <w:rPr>
          <w:i/>
          <w:sz w:val="28"/>
        </w:rPr>
        <w:tab/>
        <w:t>измерение</w:t>
      </w:r>
      <w:r>
        <w:rPr>
          <w:i/>
          <w:sz w:val="28"/>
        </w:rPr>
        <w:tab/>
        <w:t>длин,</w:t>
      </w:r>
      <w:r>
        <w:rPr>
          <w:i/>
          <w:sz w:val="28"/>
        </w:rPr>
        <w:tab/>
        <w:t>расстояний,</w:t>
      </w:r>
      <w:r>
        <w:rPr>
          <w:i/>
          <w:sz w:val="28"/>
        </w:rPr>
        <w:tab/>
        <w:t>величин</w:t>
      </w:r>
      <w:r>
        <w:rPr>
          <w:i/>
          <w:sz w:val="28"/>
        </w:rPr>
        <w:tab/>
        <w:t>углов,</w:t>
      </w:r>
      <w:r>
        <w:rPr>
          <w:i/>
          <w:sz w:val="28"/>
        </w:rPr>
        <w:tab/>
        <w:t>с</w:t>
      </w:r>
      <w:r>
        <w:rPr>
          <w:i/>
          <w:sz w:val="28"/>
        </w:rPr>
        <w:tab/>
      </w:r>
      <w:r>
        <w:rPr>
          <w:i/>
          <w:spacing w:val="-1"/>
          <w:sz w:val="28"/>
        </w:rPr>
        <w:t>помощью</w:t>
      </w:r>
      <w:r>
        <w:rPr>
          <w:i/>
          <w:spacing w:val="-67"/>
          <w:sz w:val="28"/>
        </w:rPr>
        <w:t xml:space="preserve"> </w:t>
      </w:r>
      <w:r>
        <w:rPr>
          <w:i/>
          <w:sz w:val="28"/>
        </w:rPr>
        <w:t>инструментов</w:t>
      </w:r>
      <w:r>
        <w:rPr>
          <w:i/>
          <w:spacing w:val="-1"/>
          <w:sz w:val="28"/>
        </w:rPr>
        <w:t xml:space="preserve"> </w:t>
      </w:r>
      <w:r>
        <w:rPr>
          <w:i/>
          <w:sz w:val="28"/>
        </w:rPr>
        <w:t>для</w:t>
      </w:r>
      <w:r>
        <w:rPr>
          <w:i/>
          <w:spacing w:val="-2"/>
          <w:sz w:val="28"/>
        </w:rPr>
        <w:t xml:space="preserve"> </w:t>
      </w:r>
      <w:r>
        <w:rPr>
          <w:i/>
          <w:sz w:val="28"/>
        </w:rPr>
        <w:t>измерений</w:t>
      </w:r>
      <w:r>
        <w:rPr>
          <w:i/>
          <w:spacing w:val="1"/>
          <w:sz w:val="28"/>
        </w:rPr>
        <w:t xml:space="preserve"> </w:t>
      </w:r>
      <w:r>
        <w:rPr>
          <w:i/>
          <w:sz w:val="28"/>
        </w:rPr>
        <w:t>длин</w:t>
      </w:r>
      <w:r>
        <w:rPr>
          <w:i/>
          <w:spacing w:val="-3"/>
          <w:sz w:val="28"/>
        </w:rPr>
        <w:t xml:space="preserve"> </w:t>
      </w:r>
      <w:r>
        <w:rPr>
          <w:i/>
          <w:sz w:val="28"/>
        </w:rPr>
        <w:t>и</w:t>
      </w:r>
      <w:r>
        <w:rPr>
          <w:i/>
          <w:spacing w:val="1"/>
          <w:sz w:val="28"/>
        </w:rPr>
        <w:t xml:space="preserve"> </w:t>
      </w:r>
      <w:r>
        <w:rPr>
          <w:i/>
          <w:sz w:val="28"/>
        </w:rPr>
        <w:t>углов;</w:t>
      </w:r>
    </w:p>
    <w:p w:rsidR="006B28B4" w:rsidRDefault="00DA7639">
      <w:pPr>
        <w:tabs>
          <w:tab w:val="left" w:pos="7969"/>
          <w:tab w:val="left" w:pos="9089"/>
        </w:tabs>
        <w:ind w:left="692" w:right="390" w:firstLine="708"/>
        <w:rPr>
          <w:i/>
          <w:sz w:val="28"/>
        </w:rPr>
      </w:pPr>
      <w:r>
        <w:rPr>
          <w:i/>
          <w:sz w:val="28"/>
        </w:rPr>
        <w:t>вычислять</w:t>
      </w:r>
      <w:r>
        <w:rPr>
          <w:i/>
          <w:spacing w:val="123"/>
          <w:sz w:val="28"/>
        </w:rPr>
        <w:t xml:space="preserve"> </w:t>
      </w:r>
      <w:r>
        <w:rPr>
          <w:i/>
          <w:sz w:val="28"/>
        </w:rPr>
        <w:t>площади</w:t>
      </w:r>
      <w:r>
        <w:rPr>
          <w:i/>
          <w:spacing w:val="124"/>
          <w:sz w:val="28"/>
        </w:rPr>
        <w:t xml:space="preserve"> </w:t>
      </w:r>
      <w:r>
        <w:rPr>
          <w:i/>
          <w:sz w:val="28"/>
        </w:rPr>
        <w:t>прямоугольников,</w:t>
      </w:r>
      <w:r>
        <w:rPr>
          <w:i/>
          <w:spacing w:val="124"/>
          <w:sz w:val="28"/>
        </w:rPr>
        <w:t xml:space="preserve"> </w:t>
      </w:r>
      <w:r>
        <w:rPr>
          <w:i/>
          <w:sz w:val="28"/>
        </w:rPr>
        <w:t>квадратов,</w:t>
      </w:r>
      <w:r>
        <w:rPr>
          <w:i/>
          <w:sz w:val="28"/>
        </w:rPr>
        <w:tab/>
        <w:t>объемы</w:t>
      </w:r>
      <w:r>
        <w:rPr>
          <w:i/>
          <w:sz w:val="28"/>
        </w:rPr>
        <w:tab/>
      </w:r>
      <w:r>
        <w:rPr>
          <w:i/>
          <w:spacing w:val="-1"/>
          <w:sz w:val="28"/>
        </w:rPr>
        <w:t>прямоугольных</w:t>
      </w:r>
      <w:r>
        <w:rPr>
          <w:i/>
          <w:spacing w:val="-67"/>
          <w:sz w:val="28"/>
        </w:rPr>
        <w:t xml:space="preserve"> </w:t>
      </w:r>
      <w:r>
        <w:rPr>
          <w:i/>
          <w:sz w:val="28"/>
        </w:rPr>
        <w:t>параллелепипедов,</w:t>
      </w:r>
      <w:r>
        <w:rPr>
          <w:i/>
          <w:spacing w:val="-1"/>
          <w:sz w:val="28"/>
        </w:rPr>
        <w:t xml:space="preserve"> </w:t>
      </w:r>
      <w:r>
        <w:rPr>
          <w:i/>
          <w:sz w:val="28"/>
        </w:rPr>
        <w:t>кубов.</w:t>
      </w:r>
    </w:p>
    <w:p w:rsidR="006B28B4" w:rsidRDefault="00DA7639">
      <w:pPr>
        <w:pStyle w:val="11"/>
        <w:jc w:val="left"/>
      </w:pPr>
      <w:r>
        <w:t>В</w:t>
      </w:r>
      <w:r>
        <w:rPr>
          <w:spacing w:val="-3"/>
        </w:rPr>
        <w:t xml:space="preserve"> </w:t>
      </w:r>
      <w:r>
        <w:t>повседневной</w:t>
      </w:r>
      <w:r>
        <w:rPr>
          <w:spacing w:val="-3"/>
        </w:rPr>
        <w:t xml:space="preserve"> </w:t>
      </w:r>
      <w:r>
        <w:t>жизни</w:t>
      </w:r>
      <w:r>
        <w:rPr>
          <w:spacing w:val="-3"/>
        </w:rPr>
        <w:t xml:space="preserve"> </w:t>
      </w:r>
      <w:r>
        <w:t>и</w:t>
      </w:r>
      <w:r>
        <w:rPr>
          <w:spacing w:val="-4"/>
        </w:rPr>
        <w:t xml:space="preserve"> </w:t>
      </w:r>
      <w:r>
        <w:t>при</w:t>
      </w:r>
      <w:r>
        <w:rPr>
          <w:spacing w:val="-2"/>
        </w:rPr>
        <w:t xml:space="preserve"> </w:t>
      </w:r>
      <w:r>
        <w:t>изучении</w:t>
      </w:r>
      <w:r>
        <w:rPr>
          <w:spacing w:val="-3"/>
        </w:rPr>
        <w:t xml:space="preserve"> </w:t>
      </w:r>
      <w:r>
        <w:t>других</w:t>
      </w:r>
      <w:r>
        <w:rPr>
          <w:spacing w:val="-2"/>
        </w:rPr>
        <w:t xml:space="preserve"> </w:t>
      </w:r>
      <w:r>
        <w:t>предметов:</w:t>
      </w:r>
    </w:p>
    <w:p w:rsidR="006B28B4" w:rsidRDefault="00DA7639">
      <w:pPr>
        <w:ind w:left="692" w:firstLine="708"/>
        <w:rPr>
          <w:i/>
          <w:sz w:val="28"/>
        </w:rPr>
      </w:pPr>
      <w:r>
        <w:rPr>
          <w:i/>
          <w:sz w:val="28"/>
        </w:rPr>
        <w:t>вычислять</w:t>
      </w:r>
      <w:r>
        <w:rPr>
          <w:i/>
          <w:spacing w:val="61"/>
          <w:sz w:val="28"/>
        </w:rPr>
        <w:t xml:space="preserve"> </w:t>
      </w:r>
      <w:r>
        <w:rPr>
          <w:i/>
          <w:sz w:val="28"/>
        </w:rPr>
        <w:t>расстояния</w:t>
      </w:r>
      <w:r>
        <w:rPr>
          <w:i/>
          <w:spacing w:val="61"/>
          <w:sz w:val="28"/>
        </w:rPr>
        <w:t xml:space="preserve"> </w:t>
      </w:r>
      <w:r>
        <w:rPr>
          <w:i/>
          <w:sz w:val="28"/>
        </w:rPr>
        <w:t>на</w:t>
      </w:r>
      <w:r>
        <w:rPr>
          <w:i/>
          <w:spacing w:val="63"/>
          <w:sz w:val="28"/>
        </w:rPr>
        <w:t xml:space="preserve"> </w:t>
      </w:r>
      <w:r>
        <w:rPr>
          <w:i/>
          <w:sz w:val="28"/>
        </w:rPr>
        <w:t>местности</w:t>
      </w:r>
      <w:r>
        <w:rPr>
          <w:i/>
          <w:spacing w:val="61"/>
          <w:sz w:val="28"/>
        </w:rPr>
        <w:t xml:space="preserve"> </w:t>
      </w:r>
      <w:r>
        <w:rPr>
          <w:i/>
          <w:sz w:val="28"/>
        </w:rPr>
        <w:t>в</w:t>
      </w:r>
      <w:r>
        <w:rPr>
          <w:i/>
          <w:spacing w:val="63"/>
          <w:sz w:val="28"/>
        </w:rPr>
        <w:t xml:space="preserve"> </w:t>
      </w:r>
      <w:r>
        <w:rPr>
          <w:i/>
          <w:sz w:val="28"/>
        </w:rPr>
        <w:t>стандартных</w:t>
      </w:r>
      <w:r>
        <w:rPr>
          <w:i/>
          <w:spacing w:val="62"/>
          <w:sz w:val="28"/>
        </w:rPr>
        <w:t xml:space="preserve"> </w:t>
      </w:r>
      <w:r>
        <w:rPr>
          <w:i/>
          <w:sz w:val="28"/>
        </w:rPr>
        <w:t>ситуациях,</w:t>
      </w:r>
      <w:r>
        <w:rPr>
          <w:i/>
          <w:spacing w:val="62"/>
          <w:sz w:val="28"/>
        </w:rPr>
        <w:t xml:space="preserve"> </w:t>
      </w:r>
      <w:r>
        <w:rPr>
          <w:i/>
          <w:sz w:val="28"/>
        </w:rPr>
        <w:t>площади</w:t>
      </w:r>
      <w:r>
        <w:rPr>
          <w:i/>
          <w:spacing w:val="-67"/>
          <w:sz w:val="28"/>
        </w:rPr>
        <w:t xml:space="preserve"> </w:t>
      </w:r>
      <w:r>
        <w:rPr>
          <w:i/>
          <w:sz w:val="28"/>
        </w:rPr>
        <w:t>участков</w:t>
      </w:r>
      <w:r>
        <w:rPr>
          <w:i/>
          <w:spacing w:val="-1"/>
          <w:sz w:val="28"/>
        </w:rPr>
        <w:t xml:space="preserve"> </w:t>
      </w:r>
      <w:r>
        <w:rPr>
          <w:i/>
          <w:sz w:val="28"/>
        </w:rPr>
        <w:t>прямоугольной</w:t>
      </w:r>
      <w:r>
        <w:rPr>
          <w:i/>
          <w:spacing w:val="1"/>
          <w:sz w:val="28"/>
        </w:rPr>
        <w:t xml:space="preserve"> </w:t>
      </w:r>
      <w:r>
        <w:rPr>
          <w:i/>
          <w:sz w:val="28"/>
        </w:rPr>
        <w:t>формы,</w:t>
      </w:r>
      <w:r>
        <w:rPr>
          <w:i/>
          <w:spacing w:val="-5"/>
          <w:sz w:val="28"/>
        </w:rPr>
        <w:t xml:space="preserve"> </w:t>
      </w:r>
      <w:r>
        <w:rPr>
          <w:i/>
          <w:sz w:val="28"/>
        </w:rPr>
        <w:t>объемы</w:t>
      </w:r>
      <w:r>
        <w:rPr>
          <w:i/>
          <w:spacing w:val="-3"/>
          <w:sz w:val="28"/>
        </w:rPr>
        <w:t xml:space="preserve"> </w:t>
      </w:r>
      <w:r>
        <w:rPr>
          <w:i/>
          <w:sz w:val="28"/>
        </w:rPr>
        <w:t>комнат;</w:t>
      </w:r>
    </w:p>
    <w:p w:rsidR="006B28B4" w:rsidRDefault="00DA7639">
      <w:pPr>
        <w:ind w:left="692" w:firstLine="708"/>
        <w:rPr>
          <w:i/>
          <w:sz w:val="28"/>
        </w:rPr>
      </w:pPr>
      <w:r>
        <w:rPr>
          <w:i/>
          <w:sz w:val="28"/>
        </w:rPr>
        <w:t>выполнять простейшие</w:t>
      </w:r>
      <w:r>
        <w:rPr>
          <w:i/>
          <w:spacing w:val="1"/>
          <w:sz w:val="28"/>
        </w:rPr>
        <w:t xml:space="preserve"> </w:t>
      </w:r>
      <w:r>
        <w:rPr>
          <w:i/>
          <w:sz w:val="28"/>
        </w:rPr>
        <w:t>построения</w:t>
      </w:r>
      <w:r>
        <w:rPr>
          <w:i/>
          <w:spacing w:val="1"/>
          <w:sz w:val="28"/>
        </w:rPr>
        <w:t xml:space="preserve"> </w:t>
      </w:r>
      <w:r>
        <w:rPr>
          <w:i/>
          <w:sz w:val="28"/>
        </w:rPr>
        <w:t>на местности,</w:t>
      </w:r>
      <w:r>
        <w:rPr>
          <w:i/>
          <w:spacing w:val="1"/>
          <w:sz w:val="28"/>
        </w:rPr>
        <w:t xml:space="preserve"> </w:t>
      </w:r>
      <w:r>
        <w:rPr>
          <w:i/>
          <w:sz w:val="28"/>
        </w:rPr>
        <w:t>необходимые</w:t>
      </w:r>
      <w:r>
        <w:rPr>
          <w:i/>
          <w:spacing w:val="1"/>
          <w:sz w:val="28"/>
        </w:rPr>
        <w:t xml:space="preserve"> </w:t>
      </w:r>
      <w:r>
        <w:rPr>
          <w:i/>
          <w:sz w:val="28"/>
        </w:rPr>
        <w:t>в реальной</w:t>
      </w:r>
      <w:r>
        <w:rPr>
          <w:i/>
          <w:spacing w:val="-67"/>
          <w:sz w:val="28"/>
        </w:rPr>
        <w:t xml:space="preserve"> </w:t>
      </w:r>
      <w:r>
        <w:rPr>
          <w:i/>
          <w:sz w:val="28"/>
        </w:rPr>
        <w:t>жизни;</w:t>
      </w:r>
    </w:p>
    <w:p w:rsidR="006B28B4" w:rsidRDefault="00DA7639">
      <w:pPr>
        <w:spacing w:line="321" w:lineRule="exact"/>
        <w:ind w:left="1401"/>
        <w:rPr>
          <w:i/>
          <w:sz w:val="28"/>
        </w:rPr>
      </w:pPr>
      <w:r>
        <w:rPr>
          <w:i/>
          <w:sz w:val="28"/>
        </w:rPr>
        <w:t>оценивать</w:t>
      </w:r>
      <w:r>
        <w:rPr>
          <w:i/>
          <w:spacing w:val="-4"/>
          <w:sz w:val="28"/>
        </w:rPr>
        <w:t xml:space="preserve"> </w:t>
      </w:r>
      <w:r>
        <w:rPr>
          <w:i/>
          <w:sz w:val="28"/>
        </w:rPr>
        <w:t>размеры</w:t>
      </w:r>
      <w:r>
        <w:rPr>
          <w:i/>
          <w:spacing w:val="-8"/>
          <w:sz w:val="28"/>
        </w:rPr>
        <w:t xml:space="preserve"> </w:t>
      </w:r>
      <w:r>
        <w:rPr>
          <w:i/>
          <w:sz w:val="28"/>
        </w:rPr>
        <w:t>реальных</w:t>
      </w:r>
      <w:r>
        <w:rPr>
          <w:i/>
          <w:spacing w:val="-4"/>
          <w:sz w:val="28"/>
        </w:rPr>
        <w:t xml:space="preserve"> </w:t>
      </w:r>
      <w:r>
        <w:rPr>
          <w:i/>
          <w:sz w:val="28"/>
        </w:rPr>
        <w:t>объектов</w:t>
      </w:r>
      <w:r>
        <w:rPr>
          <w:i/>
          <w:spacing w:val="-2"/>
          <w:sz w:val="28"/>
        </w:rPr>
        <w:t xml:space="preserve"> </w:t>
      </w:r>
      <w:r>
        <w:rPr>
          <w:i/>
          <w:sz w:val="28"/>
        </w:rPr>
        <w:t>окружающего</w:t>
      </w:r>
      <w:r>
        <w:rPr>
          <w:i/>
          <w:spacing w:val="-3"/>
          <w:sz w:val="28"/>
        </w:rPr>
        <w:t xml:space="preserve"> </w:t>
      </w:r>
      <w:r>
        <w:rPr>
          <w:i/>
          <w:sz w:val="28"/>
        </w:rPr>
        <w:t>мира.</w:t>
      </w:r>
    </w:p>
    <w:p w:rsidR="006B28B4" w:rsidRDefault="00DA7639">
      <w:pPr>
        <w:pStyle w:val="11"/>
        <w:spacing w:line="240" w:lineRule="auto"/>
        <w:jc w:val="left"/>
      </w:pPr>
      <w:r>
        <w:t>История</w:t>
      </w:r>
      <w:r>
        <w:rPr>
          <w:spacing w:val="-6"/>
        </w:rPr>
        <w:t xml:space="preserve"> </w:t>
      </w:r>
      <w:r>
        <w:t>математики</w:t>
      </w:r>
    </w:p>
    <w:p w:rsidR="006B28B4" w:rsidRDefault="00DA7639">
      <w:pPr>
        <w:ind w:left="692" w:right="380" w:firstLine="708"/>
        <w:rPr>
          <w:i/>
          <w:sz w:val="28"/>
        </w:rPr>
      </w:pPr>
      <w:r>
        <w:rPr>
          <w:i/>
          <w:sz w:val="28"/>
        </w:rPr>
        <w:t>Характеризовать вклад выдающихся математиков в развитие математики и</w:t>
      </w:r>
      <w:r>
        <w:rPr>
          <w:i/>
          <w:spacing w:val="-67"/>
          <w:sz w:val="28"/>
        </w:rPr>
        <w:t xml:space="preserve"> </w:t>
      </w:r>
      <w:r>
        <w:rPr>
          <w:i/>
          <w:sz w:val="28"/>
        </w:rPr>
        <w:t>иных</w:t>
      </w:r>
      <w:r>
        <w:rPr>
          <w:i/>
          <w:spacing w:val="-2"/>
          <w:sz w:val="28"/>
        </w:rPr>
        <w:t xml:space="preserve"> </w:t>
      </w:r>
      <w:r>
        <w:rPr>
          <w:i/>
          <w:sz w:val="28"/>
        </w:rPr>
        <w:t>научных</w:t>
      </w:r>
      <w:r>
        <w:rPr>
          <w:i/>
          <w:spacing w:val="-3"/>
          <w:sz w:val="28"/>
        </w:rPr>
        <w:t xml:space="preserve"> </w:t>
      </w:r>
      <w:r>
        <w:rPr>
          <w:i/>
          <w:sz w:val="28"/>
        </w:rPr>
        <w:t>областей.</w:t>
      </w:r>
    </w:p>
    <w:p w:rsidR="006B28B4" w:rsidRDefault="006B28B4">
      <w:pPr>
        <w:pStyle w:val="a3"/>
        <w:spacing w:before="10"/>
        <w:ind w:left="0" w:firstLine="0"/>
        <w:jc w:val="left"/>
        <w:rPr>
          <w:i/>
          <w:sz w:val="27"/>
        </w:rPr>
      </w:pPr>
    </w:p>
    <w:p w:rsidR="006B28B4" w:rsidRDefault="00DA7639">
      <w:pPr>
        <w:pStyle w:val="11"/>
        <w:jc w:val="left"/>
      </w:pPr>
      <w:r>
        <w:t>Геометрия</w:t>
      </w:r>
      <w:r>
        <w:rPr>
          <w:spacing w:val="-3"/>
        </w:rPr>
        <w:t xml:space="preserve"> </w:t>
      </w:r>
      <w:r>
        <w:t>7-9</w:t>
      </w:r>
      <w:r>
        <w:rPr>
          <w:spacing w:val="-1"/>
        </w:rPr>
        <w:t xml:space="preserve"> </w:t>
      </w:r>
      <w:r>
        <w:t>классы</w:t>
      </w:r>
    </w:p>
    <w:p w:rsidR="006B28B4" w:rsidRDefault="00DA7639">
      <w:pPr>
        <w:spacing w:line="322" w:lineRule="exact"/>
        <w:ind w:left="1401"/>
        <w:rPr>
          <w:b/>
          <w:sz w:val="28"/>
        </w:rPr>
      </w:pPr>
      <w:r>
        <w:rPr>
          <w:b/>
          <w:sz w:val="28"/>
        </w:rPr>
        <w:t>7-8</w:t>
      </w:r>
    </w:p>
    <w:p w:rsidR="006B28B4" w:rsidRDefault="00DA7639">
      <w:pPr>
        <w:pStyle w:val="11"/>
        <w:spacing w:line="242" w:lineRule="auto"/>
        <w:ind w:left="1470" w:right="2550" w:hanging="70"/>
        <w:jc w:val="left"/>
      </w:pPr>
      <w:r>
        <w:t>Личностные, мета предметные и предметные результаты</w:t>
      </w:r>
      <w:r>
        <w:rPr>
          <w:spacing w:val="-67"/>
        </w:rPr>
        <w:t xml:space="preserve"> </w:t>
      </w:r>
      <w:r>
        <w:t>освоения</w:t>
      </w:r>
      <w:r>
        <w:rPr>
          <w:spacing w:val="-3"/>
        </w:rPr>
        <w:t xml:space="preserve"> </w:t>
      </w:r>
      <w:r>
        <w:t>содержания</w:t>
      </w:r>
      <w:r>
        <w:rPr>
          <w:spacing w:val="-2"/>
        </w:rPr>
        <w:t xml:space="preserve"> </w:t>
      </w:r>
      <w:r>
        <w:t>курса</w:t>
      </w:r>
      <w:r>
        <w:rPr>
          <w:spacing w:val="1"/>
        </w:rPr>
        <w:t xml:space="preserve"> </w:t>
      </w:r>
      <w:r>
        <w:t>математики</w:t>
      </w:r>
    </w:p>
    <w:p w:rsidR="006B28B4" w:rsidRDefault="00DA7639">
      <w:pPr>
        <w:pStyle w:val="a3"/>
        <w:ind w:right="382"/>
      </w:pPr>
      <w:r>
        <w:t>Изучение математики по данной программе способствует формированию у</w:t>
      </w:r>
      <w:r>
        <w:rPr>
          <w:spacing w:val="1"/>
        </w:rPr>
        <w:t xml:space="preserve"> </w:t>
      </w:r>
      <w:r>
        <w:t>учащихся</w:t>
      </w:r>
      <w:r>
        <w:rPr>
          <w:spacing w:val="1"/>
        </w:rPr>
        <w:t xml:space="preserve"> </w:t>
      </w:r>
      <w:r>
        <w:rPr>
          <w:b/>
        </w:rPr>
        <w:t>личностных</w:t>
      </w:r>
      <w:r>
        <w:t>,</w:t>
      </w:r>
      <w:r>
        <w:rPr>
          <w:spacing w:val="1"/>
        </w:rPr>
        <w:t xml:space="preserve"> </w:t>
      </w:r>
      <w:r>
        <w:rPr>
          <w:b/>
        </w:rPr>
        <w:t xml:space="preserve">мета предметных, предметных результатов </w:t>
      </w:r>
      <w:r>
        <w:t>обучения,</w:t>
      </w:r>
      <w:r>
        <w:rPr>
          <w:spacing w:val="1"/>
        </w:rPr>
        <w:t xml:space="preserve"> </w:t>
      </w:r>
      <w:r>
        <w:t>соответствующих</w:t>
      </w:r>
      <w:r>
        <w:rPr>
          <w:spacing w:val="1"/>
        </w:rPr>
        <w:t xml:space="preserve"> </w:t>
      </w:r>
      <w:r>
        <w:t>требованиям</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67"/>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p>
    <w:p w:rsidR="006B28B4" w:rsidRDefault="00DA7639">
      <w:pPr>
        <w:pStyle w:val="11"/>
        <w:spacing w:line="320" w:lineRule="exact"/>
        <w:rPr>
          <w:b w:val="0"/>
        </w:rPr>
      </w:pPr>
      <w:r>
        <w:t>Личностные</w:t>
      </w:r>
      <w:r>
        <w:rPr>
          <w:spacing w:val="-3"/>
        </w:rPr>
        <w:t xml:space="preserve"> </w:t>
      </w:r>
      <w:r>
        <w:t>результаты</w:t>
      </w:r>
      <w:r>
        <w:rPr>
          <w:b w:val="0"/>
        </w:rPr>
        <w:t>:</w:t>
      </w:r>
    </w:p>
    <w:p w:rsidR="006B28B4" w:rsidRDefault="00DA7639">
      <w:pPr>
        <w:pStyle w:val="a3"/>
        <w:spacing w:line="242" w:lineRule="auto"/>
        <w:ind w:right="391"/>
      </w:pPr>
      <w:r>
        <w:t>воспитание российской гражданской идентичности: патриотизма, уважения к</w:t>
      </w:r>
      <w:r>
        <w:rPr>
          <w:spacing w:val="1"/>
        </w:rPr>
        <w:t xml:space="preserve"> </w:t>
      </w:r>
      <w:r>
        <w:t>Отечеству,</w:t>
      </w:r>
      <w:r>
        <w:rPr>
          <w:spacing w:val="-5"/>
        </w:rPr>
        <w:t xml:space="preserve"> </w:t>
      </w:r>
      <w:r>
        <w:t>осознания</w:t>
      </w:r>
      <w:r>
        <w:rPr>
          <w:spacing w:val="-1"/>
        </w:rPr>
        <w:t xml:space="preserve"> </w:t>
      </w:r>
      <w:r>
        <w:t>вклада</w:t>
      </w:r>
      <w:r>
        <w:rPr>
          <w:spacing w:val="-1"/>
        </w:rPr>
        <w:t xml:space="preserve"> </w:t>
      </w:r>
      <w:r>
        <w:t>отечественных</w:t>
      </w:r>
      <w:r>
        <w:rPr>
          <w:spacing w:val="-4"/>
        </w:rPr>
        <w:t xml:space="preserve"> </w:t>
      </w:r>
      <w:r>
        <w:t>учёных</w:t>
      </w:r>
      <w:r>
        <w:rPr>
          <w:spacing w:val="-1"/>
        </w:rPr>
        <w:t xml:space="preserve"> </w:t>
      </w:r>
      <w:r>
        <w:t>в</w:t>
      </w:r>
      <w:r>
        <w:rPr>
          <w:spacing w:val="-2"/>
        </w:rPr>
        <w:t xml:space="preserve"> </w:t>
      </w:r>
      <w:r>
        <w:t>развитие</w:t>
      </w:r>
      <w:r>
        <w:rPr>
          <w:spacing w:val="-1"/>
        </w:rPr>
        <w:t xml:space="preserve"> </w:t>
      </w:r>
      <w:r>
        <w:t>мировой</w:t>
      </w:r>
      <w:r>
        <w:rPr>
          <w:spacing w:val="-4"/>
        </w:rPr>
        <w:t xml:space="preserve"> </w:t>
      </w:r>
      <w:r>
        <w:t>науки;</w:t>
      </w:r>
    </w:p>
    <w:p w:rsidR="006B28B4" w:rsidRDefault="00DA7639">
      <w:pPr>
        <w:pStyle w:val="a3"/>
        <w:ind w:right="391"/>
      </w:pPr>
      <w:r>
        <w:t>ответственное отношение к учению, готовность и способность обучающихся к</w:t>
      </w:r>
      <w:r>
        <w:rPr>
          <w:spacing w:val="-67"/>
        </w:rPr>
        <w:t xml:space="preserve"> </w:t>
      </w:r>
      <w:r>
        <w:t>саморазвитию</w:t>
      </w:r>
      <w:r>
        <w:rPr>
          <w:spacing w:val="-3"/>
        </w:rPr>
        <w:t xml:space="preserve"> </w:t>
      </w:r>
      <w:r>
        <w:t>и</w:t>
      </w:r>
      <w:r>
        <w:rPr>
          <w:spacing w:val="-1"/>
        </w:rPr>
        <w:t xml:space="preserve"> </w:t>
      </w:r>
      <w:r>
        <w:t>самообразованию</w:t>
      </w:r>
      <w:r>
        <w:rPr>
          <w:spacing w:val="-3"/>
        </w:rPr>
        <w:t xml:space="preserve"> </w:t>
      </w:r>
      <w:r>
        <w:t>на</w:t>
      </w:r>
      <w:r>
        <w:rPr>
          <w:spacing w:val="-4"/>
        </w:rPr>
        <w:t xml:space="preserve"> </w:t>
      </w:r>
      <w:r>
        <w:t>основе</w:t>
      </w:r>
      <w:r>
        <w:rPr>
          <w:spacing w:val="-3"/>
        </w:rPr>
        <w:t xml:space="preserve"> </w:t>
      </w:r>
      <w:r>
        <w:t>мотивации</w:t>
      </w:r>
      <w:r>
        <w:rPr>
          <w:spacing w:val="-5"/>
        </w:rPr>
        <w:t xml:space="preserve"> </w:t>
      </w:r>
      <w:r>
        <w:t>к</w:t>
      </w:r>
      <w:r>
        <w:rPr>
          <w:spacing w:val="-1"/>
        </w:rPr>
        <w:t xml:space="preserve"> </w:t>
      </w:r>
      <w:r>
        <w:t>обучению</w:t>
      </w:r>
      <w:r>
        <w:rPr>
          <w:spacing w:val="-2"/>
        </w:rPr>
        <w:t xml:space="preserve"> </w:t>
      </w:r>
      <w:r>
        <w:t>и</w:t>
      </w:r>
      <w:r>
        <w:rPr>
          <w:spacing w:val="-5"/>
        </w:rPr>
        <w:t xml:space="preserve"> </w:t>
      </w:r>
      <w:r>
        <w:t>познанию;</w:t>
      </w:r>
    </w:p>
    <w:p w:rsidR="006B28B4" w:rsidRDefault="00DA7639">
      <w:pPr>
        <w:pStyle w:val="a3"/>
        <w:ind w:right="383"/>
      </w:pP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дальнейшей</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на</w:t>
      </w:r>
      <w:r>
        <w:rPr>
          <w:spacing w:val="1"/>
        </w:rPr>
        <w:t xml:space="preserve"> </w:t>
      </w:r>
      <w:r>
        <w:t>базе</w:t>
      </w:r>
      <w:r>
        <w:rPr>
          <w:spacing w:val="1"/>
        </w:rPr>
        <w:t xml:space="preserve"> </w:t>
      </w:r>
      <w:r>
        <w:t>ориентировки</w:t>
      </w:r>
      <w:r>
        <w:rPr>
          <w:spacing w:val="1"/>
        </w:rPr>
        <w:t xml:space="preserve"> </w:t>
      </w:r>
      <w:r>
        <w:t>в</w:t>
      </w:r>
      <w:r>
        <w:rPr>
          <w:spacing w:val="1"/>
        </w:rPr>
        <w:t xml:space="preserve"> </w:t>
      </w:r>
      <w:r>
        <w:t>мире</w:t>
      </w:r>
      <w:r>
        <w:rPr>
          <w:spacing w:val="1"/>
        </w:rPr>
        <w:t xml:space="preserve"> </w:t>
      </w:r>
      <w:r>
        <w:t>профессий</w:t>
      </w:r>
      <w:r>
        <w:rPr>
          <w:spacing w:val="1"/>
        </w:rPr>
        <w:t xml:space="preserve"> </w:t>
      </w:r>
      <w:r>
        <w:t>и</w:t>
      </w:r>
      <w:r>
        <w:rPr>
          <w:spacing w:val="1"/>
        </w:rPr>
        <w:t xml:space="preserve"> </w:t>
      </w:r>
      <w:r>
        <w:t>профессиональных</w:t>
      </w:r>
      <w:r>
        <w:rPr>
          <w:spacing w:val="1"/>
        </w:rPr>
        <w:t xml:space="preserve"> </w:t>
      </w:r>
      <w:r>
        <w:t>предпочтений</w:t>
      </w:r>
      <w:r>
        <w:rPr>
          <w:spacing w:val="42"/>
        </w:rPr>
        <w:t xml:space="preserve"> </w:t>
      </w:r>
      <w:r>
        <w:t>с</w:t>
      </w:r>
      <w:r>
        <w:rPr>
          <w:spacing w:val="41"/>
        </w:rPr>
        <w:t xml:space="preserve"> </w:t>
      </w:r>
      <w:r>
        <w:t>учётом</w:t>
      </w:r>
      <w:r>
        <w:rPr>
          <w:spacing w:val="41"/>
        </w:rPr>
        <w:t xml:space="preserve"> </w:t>
      </w:r>
      <w:r>
        <w:t>устойчивых</w:t>
      </w:r>
      <w:r>
        <w:rPr>
          <w:spacing w:val="39"/>
        </w:rPr>
        <w:t xml:space="preserve"> </w:t>
      </w:r>
      <w:r>
        <w:t>познавательных</w:t>
      </w:r>
      <w:r>
        <w:rPr>
          <w:spacing w:val="39"/>
        </w:rPr>
        <w:t xml:space="preserve"> </w:t>
      </w:r>
      <w:r>
        <w:t>интересов,</w:t>
      </w:r>
      <w:r>
        <w:rPr>
          <w:spacing w:val="40"/>
        </w:rPr>
        <w:t xml:space="preserve"> </w:t>
      </w:r>
      <w:r>
        <w:t>а</w:t>
      </w:r>
      <w:r>
        <w:rPr>
          <w:spacing w:val="41"/>
        </w:rPr>
        <w:t xml:space="preserve"> </w:t>
      </w:r>
      <w:r>
        <w:t>также</w:t>
      </w:r>
      <w:r>
        <w:rPr>
          <w:spacing w:val="40"/>
        </w:rPr>
        <w:t xml:space="preserve"> </w:t>
      </w:r>
      <w:r>
        <w:t>на</w:t>
      </w:r>
      <w:r>
        <w:rPr>
          <w:spacing w:val="39"/>
        </w:rPr>
        <w:t xml:space="preserve"> </w:t>
      </w:r>
      <w:r>
        <w:t>основе</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1" w:firstLine="0"/>
      </w:pPr>
      <w:r>
        <w:t>формирования</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труду,</w:t>
      </w:r>
      <w:r>
        <w:rPr>
          <w:spacing w:val="1"/>
        </w:rPr>
        <w:t xml:space="preserve"> </w:t>
      </w:r>
      <w:r>
        <w:t>развитие</w:t>
      </w:r>
      <w:r>
        <w:rPr>
          <w:spacing w:val="1"/>
        </w:rPr>
        <w:t xml:space="preserve"> </w:t>
      </w:r>
      <w:r>
        <w:t>опыта</w:t>
      </w:r>
      <w:r>
        <w:rPr>
          <w:spacing w:val="1"/>
        </w:rPr>
        <w:t xml:space="preserve"> </w:t>
      </w:r>
      <w:r>
        <w:t>участия</w:t>
      </w:r>
      <w:r>
        <w:rPr>
          <w:spacing w:val="1"/>
        </w:rPr>
        <w:t xml:space="preserve"> </w:t>
      </w:r>
      <w:r>
        <w:t>в</w:t>
      </w:r>
      <w:r>
        <w:rPr>
          <w:spacing w:val="1"/>
        </w:rPr>
        <w:t xml:space="preserve"> </w:t>
      </w:r>
      <w:r>
        <w:t>социально значимом труде;</w:t>
      </w:r>
    </w:p>
    <w:p w:rsidR="006B28B4" w:rsidRDefault="00DA7639">
      <w:pPr>
        <w:pStyle w:val="a3"/>
        <w:ind w:right="386"/>
      </w:pPr>
      <w:r>
        <w:t>умение</w:t>
      </w:r>
      <w:r>
        <w:rPr>
          <w:spacing w:val="1"/>
        </w:rPr>
        <w:t xml:space="preserve"> </w:t>
      </w:r>
      <w:r>
        <w:t>контролировать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учебной</w:t>
      </w:r>
      <w:r>
        <w:rPr>
          <w:spacing w:val="1"/>
        </w:rPr>
        <w:t xml:space="preserve"> </w:t>
      </w:r>
      <w:r>
        <w:t>и</w:t>
      </w:r>
      <w:r>
        <w:rPr>
          <w:spacing w:val="1"/>
        </w:rPr>
        <w:t xml:space="preserve"> </w:t>
      </w:r>
      <w:r>
        <w:t>математической</w:t>
      </w:r>
      <w:r>
        <w:rPr>
          <w:spacing w:val="1"/>
        </w:rPr>
        <w:t xml:space="preserve"> </w:t>
      </w:r>
      <w:r>
        <w:t>деятельности;</w:t>
      </w:r>
    </w:p>
    <w:p w:rsidR="006B28B4" w:rsidRDefault="00DA7639">
      <w:pPr>
        <w:pStyle w:val="a3"/>
        <w:ind w:right="385"/>
      </w:pPr>
      <w:r>
        <w:t>критичность мышления, инициатива, находчивость, активность при решении</w:t>
      </w:r>
      <w:r>
        <w:rPr>
          <w:spacing w:val="1"/>
        </w:rPr>
        <w:t xml:space="preserve"> </w:t>
      </w:r>
      <w:r>
        <w:t>математических задач.</w:t>
      </w:r>
    </w:p>
    <w:p w:rsidR="006B28B4" w:rsidRDefault="00DA7639">
      <w:pPr>
        <w:pStyle w:val="11"/>
        <w:spacing w:before="1"/>
        <w:rPr>
          <w:b w:val="0"/>
        </w:rPr>
      </w:pPr>
      <w:r>
        <w:t>Метапредметные</w:t>
      </w:r>
      <w:r>
        <w:rPr>
          <w:spacing w:val="-3"/>
        </w:rPr>
        <w:t xml:space="preserve"> </w:t>
      </w:r>
      <w:r>
        <w:t>результаты</w:t>
      </w:r>
      <w:r>
        <w:rPr>
          <w:b w:val="0"/>
        </w:rPr>
        <w:t>:</w:t>
      </w:r>
    </w:p>
    <w:p w:rsidR="006B28B4" w:rsidRDefault="00DA7639">
      <w:pPr>
        <w:pStyle w:val="a3"/>
        <w:ind w:right="39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 для себя новые задачи в учёбе, развивать мотивы и интересы своей</w:t>
      </w:r>
      <w:r>
        <w:rPr>
          <w:spacing w:val="1"/>
        </w:rPr>
        <w:t xml:space="preserve"> </w:t>
      </w:r>
      <w:r>
        <w:t>познавательной</w:t>
      </w:r>
      <w:r>
        <w:rPr>
          <w:spacing w:val="-1"/>
        </w:rPr>
        <w:t xml:space="preserve"> </w:t>
      </w:r>
      <w:r>
        <w:t>деятельности;</w:t>
      </w:r>
    </w:p>
    <w:p w:rsidR="006B28B4" w:rsidRDefault="00DA7639">
      <w:pPr>
        <w:pStyle w:val="a3"/>
        <w:ind w:right="388"/>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7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3"/>
        </w:rPr>
        <w:t xml:space="preserve"> </w:t>
      </w:r>
      <w:r>
        <w:t>свои</w:t>
      </w:r>
      <w:r>
        <w:rPr>
          <w:spacing w:val="-1"/>
        </w:rPr>
        <w:t xml:space="preserve"> </w:t>
      </w:r>
      <w:r>
        <w:t>действия</w:t>
      </w:r>
      <w:r>
        <w:rPr>
          <w:spacing w:val="-1"/>
        </w:rPr>
        <w:t xml:space="preserve"> </w:t>
      </w:r>
      <w:r>
        <w:t>в</w:t>
      </w:r>
      <w:r>
        <w:rPr>
          <w:spacing w:val="-2"/>
        </w:rPr>
        <w:t xml:space="preserve"> </w:t>
      </w:r>
      <w:r>
        <w:t>соответствии</w:t>
      </w:r>
      <w:r>
        <w:rPr>
          <w:spacing w:val="-1"/>
        </w:rPr>
        <w:t xml:space="preserve"> </w:t>
      </w:r>
      <w:r>
        <w:t>с</w:t>
      </w:r>
      <w:r>
        <w:rPr>
          <w:spacing w:val="-5"/>
        </w:rPr>
        <w:t xml:space="preserve"> </w:t>
      </w:r>
      <w:r>
        <w:t>изменяющейся</w:t>
      </w:r>
      <w:r>
        <w:rPr>
          <w:spacing w:val="-1"/>
        </w:rPr>
        <w:t xml:space="preserve"> </w:t>
      </w:r>
      <w:r>
        <w:t>ситуацией;</w:t>
      </w:r>
    </w:p>
    <w:p w:rsidR="006B28B4" w:rsidRDefault="00DA7639">
      <w:pPr>
        <w:pStyle w:val="a3"/>
        <w:ind w:right="391"/>
      </w:pPr>
      <w:r>
        <w:t>умение определять понятия, создавать обобщения, устанавливать 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p>
    <w:p w:rsidR="006B28B4" w:rsidRDefault="00DA7639">
      <w:pPr>
        <w:pStyle w:val="a3"/>
        <w:ind w:right="384"/>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 умозаключение (индуктивное, дедуктивное и по аналогии) и делать</w:t>
      </w:r>
      <w:r>
        <w:rPr>
          <w:spacing w:val="1"/>
        </w:rPr>
        <w:t xml:space="preserve"> </w:t>
      </w:r>
      <w:r>
        <w:t>выводы;</w:t>
      </w:r>
    </w:p>
    <w:p w:rsidR="006B28B4" w:rsidRDefault="00DA7639">
      <w:pPr>
        <w:pStyle w:val="a3"/>
        <w:ind w:right="391"/>
      </w:pPr>
      <w:r>
        <w:t>умение иллюстрировать изученные понятия и свойства фигур, опровергать</w:t>
      </w:r>
      <w:r>
        <w:rPr>
          <w:spacing w:val="1"/>
        </w:rPr>
        <w:t xml:space="preserve"> </w:t>
      </w:r>
      <w:r>
        <w:t>неверные</w:t>
      </w:r>
      <w:r>
        <w:rPr>
          <w:spacing w:val="-1"/>
        </w:rPr>
        <w:t xml:space="preserve"> </w:t>
      </w:r>
      <w:r>
        <w:t>утверждения;</w:t>
      </w:r>
    </w:p>
    <w:p w:rsidR="006B28B4" w:rsidRDefault="00DA7639">
      <w:pPr>
        <w:pStyle w:val="a3"/>
        <w:ind w:right="382" w:firstLine="778"/>
      </w:pPr>
      <w:r>
        <w:t>компетентность</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w:t>
      </w:r>
      <w:r>
        <w:rPr>
          <w:spacing w:val="1"/>
        </w:rPr>
        <w:t xml:space="preserve"> </w:t>
      </w:r>
      <w:r>
        <w:t>коммуникационных</w:t>
      </w:r>
      <w:r>
        <w:rPr>
          <w:spacing w:val="-2"/>
        </w:rPr>
        <w:t xml:space="preserve"> </w:t>
      </w:r>
      <w:r>
        <w:t>технологий;</w:t>
      </w:r>
    </w:p>
    <w:p w:rsidR="006B28B4" w:rsidRDefault="00DA7639">
      <w:pPr>
        <w:pStyle w:val="a3"/>
        <w:ind w:right="390"/>
      </w:pPr>
      <w:r>
        <w:t>первоначальные</w:t>
      </w:r>
      <w:r>
        <w:rPr>
          <w:spacing w:val="1"/>
        </w:rPr>
        <w:t xml:space="preserve"> </w:t>
      </w:r>
      <w:r>
        <w:t>представления</w:t>
      </w:r>
      <w:r>
        <w:rPr>
          <w:spacing w:val="1"/>
        </w:rPr>
        <w:t xml:space="preserve"> </w:t>
      </w:r>
      <w:r>
        <w:t>об</w:t>
      </w:r>
      <w:r>
        <w:rPr>
          <w:spacing w:val="1"/>
        </w:rPr>
        <w:t xml:space="preserve"> </w:t>
      </w:r>
      <w:r>
        <w:t>идеях</w:t>
      </w:r>
      <w:r>
        <w:rPr>
          <w:spacing w:val="1"/>
        </w:rPr>
        <w:t xml:space="preserve"> </w:t>
      </w:r>
      <w:r>
        <w:t>и</w:t>
      </w:r>
      <w:r>
        <w:rPr>
          <w:spacing w:val="1"/>
        </w:rPr>
        <w:t xml:space="preserve"> </w:t>
      </w:r>
      <w:r>
        <w:t>о</w:t>
      </w:r>
      <w:r>
        <w:rPr>
          <w:spacing w:val="1"/>
        </w:rPr>
        <w:t xml:space="preserve"> </w:t>
      </w:r>
      <w:r>
        <w:t>методах</w:t>
      </w:r>
      <w:r>
        <w:rPr>
          <w:spacing w:val="1"/>
        </w:rPr>
        <w:t xml:space="preserve"> </w:t>
      </w:r>
      <w:r>
        <w:t>математики</w:t>
      </w:r>
      <w:r>
        <w:rPr>
          <w:spacing w:val="1"/>
        </w:rPr>
        <w:t xml:space="preserve"> </w:t>
      </w:r>
      <w:r>
        <w:t>как</w:t>
      </w:r>
      <w:r>
        <w:rPr>
          <w:spacing w:val="1"/>
        </w:rPr>
        <w:t xml:space="preserve"> </w:t>
      </w:r>
      <w:r>
        <w:t>об</w:t>
      </w:r>
      <w:r>
        <w:rPr>
          <w:spacing w:val="1"/>
        </w:rPr>
        <w:t xml:space="preserve"> </w:t>
      </w:r>
      <w:r>
        <w:t>универсальном</w:t>
      </w:r>
      <w:r>
        <w:rPr>
          <w:spacing w:val="1"/>
        </w:rPr>
        <w:t xml:space="preserve"> </w:t>
      </w:r>
      <w:r>
        <w:t>языке</w:t>
      </w:r>
      <w:r>
        <w:rPr>
          <w:spacing w:val="1"/>
        </w:rPr>
        <w:t xml:space="preserve"> </w:t>
      </w:r>
      <w:r>
        <w:t>науки</w:t>
      </w:r>
      <w:r>
        <w:rPr>
          <w:spacing w:val="1"/>
        </w:rPr>
        <w:t xml:space="preserve"> </w:t>
      </w:r>
      <w:r>
        <w:t>и</w:t>
      </w:r>
      <w:r>
        <w:rPr>
          <w:spacing w:val="1"/>
        </w:rPr>
        <w:t xml:space="preserve"> </w:t>
      </w:r>
      <w:r>
        <w:t>технике,</w:t>
      </w:r>
      <w:r>
        <w:rPr>
          <w:spacing w:val="1"/>
        </w:rPr>
        <w:t xml:space="preserve"> </w:t>
      </w:r>
      <w:r>
        <w:t>о</w:t>
      </w:r>
      <w:r>
        <w:rPr>
          <w:spacing w:val="1"/>
        </w:rPr>
        <w:t xml:space="preserve"> </w:t>
      </w:r>
      <w:r>
        <w:t>средстве</w:t>
      </w:r>
      <w:r>
        <w:rPr>
          <w:spacing w:val="1"/>
        </w:rPr>
        <w:t xml:space="preserve"> </w:t>
      </w:r>
      <w:r>
        <w:t>моделирования</w:t>
      </w:r>
      <w:r>
        <w:rPr>
          <w:spacing w:val="1"/>
        </w:rPr>
        <w:t xml:space="preserve"> </w:t>
      </w:r>
      <w:r>
        <w:t>явлений</w:t>
      </w:r>
      <w:r>
        <w:rPr>
          <w:spacing w:val="1"/>
        </w:rPr>
        <w:t xml:space="preserve"> </w:t>
      </w:r>
      <w:r>
        <w:t>и</w:t>
      </w:r>
      <w:r>
        <w:rPr>
          <w:spacing w:val="1"/>
        </w:rPr>
        <w:t xml:space="preserve"> </w:t>
      </w:r>
      <w:r>
        <w:t>процессов;</w:t>
      </w:r>
    </w:p>
    <w:p w:rsidR="006B28B4" w:rsidRDefault="00DA7639">
      <w:pPr>
        <w:pStyle w:val="a3"/>
        <w:spacing w:before="1"/>
        <w:ind w:right="389"/>
      </w:pPr>
      <w:r>
        <w:t>умение видеть математическую задачу в контексте проблемной ситуации в</w:t>
      </w:r>
      <w:r>
        <w:rPr>
          <w:spacing w:val="1"/>
        </w:rPr>
        <w:t xml:space="preserve"> </w:t>
      </w:r>
      <w:r>
        <w:t>других</w:t>
      </w:r>
      <w:r>
        <w:rPr>
          <w:spacing w:val="-4"/>
        </w:rPr>
        <w:t xml:space="preserve"> </w:t>
      </w:r>
      <w:r>
        <w:t>дисциплинах,</w:t>
      </w:r>
      <w:r>
        <w:rPr>
          <w:spacing w:val="-1"/>
        </w:rPr>
        <w:t xml:space="preserve"> </w:t>
      </w:r>
      <w:r>
        <w:t>в</w:t>
      </w:r>
      <w:r>
        <w:rPr>
          <w:spacing w:val="-2"/>
        </w:rPr>
        <w:t xml:space="preserve"> </w:t>
      </w:r>
      <w:r>
        <w:t>окружающей жизни;</w:t>
      </w:r>
    </w:p>
    <w:p w:rsidR="006B28B4" w:rsidRDefault="00DA7639">
      <w:pPr>
        <w:pStyle w:val="a3"/>
        <w:ind w:right="388"/>
      </w:pPr>
      <w:r>
        <w:t>умение</w:t>
      </w:r>
      <w:r>
        <w:rPr>
          <w:spacing w:val="1"/>
        </w:rPr>
        <w:t xml:space="preserve"> </w:t>
      </w: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информацию,</w:t>
      </w:r>
      <w:r>
        <w:rPr>
          <w:spacing w:val="1"/>
        </w:rPr>
        <w:t xml:space="preserve"> </w:t>
      </w:r>
      <w:r>
        <w:t>необходимую</w:t>
      </w:r>
      <w:r>
        <w:rPr>
          <w:spacing w:val="1"/>
        </w:rPr>
        <w:t xml:space="preserve"> </w:t>
      </w:r>
      <w:r>
        <w:t>для</w:t>
      </w:r>
      <w:r>
        <w:rPr>
          <w:spacing w:val="-67"/>
        </w:rPr>
        <w:t xml:space="preserve"> </w:t>
      </w:r>
      <w:r>
        <w:t>решения математических проблем, и представлять её в понятной форме, принимать</w:t>
      </w:r>
      <w:r>
        <w:rPr>
          <w:spacing w:val="1"/>
        </w:rPr>
        <w:t xml:space="preserve"> </w:t>
      </w:r>
      <w:r>
        <w:t>решение</w:t>
      </w:r>
      <w:r>
        <w:rPr>
          <w:spacing w:val="1"/>
        </w:rPr>
        <w:t xml:space="preserve"> </w:t>
      </w:r>
      <w:r>
        <w:t>в</w:t>
      </w:r>
      <w:r>
        <w:rPr>
          <w:spacing w:val="1"/>
        </w:rPr>
        <w:t xml:space="preserve"> </w:t>
      </w:r>
      <w:r>
        <w:t>условиях</w:t>
      </w:r>
      <w:r>
        <w:rPr>
          <w:spacing w:val="1"/>
        </w:rPr>
        <w:t xml:space="preserve"> </w:t>
      </w:r>
      <w:r>
        <w:t>неполной</w:t>
      </w:r>
      <w:r>
        <w:rPr>
          <w:spacing w:val="1"/>
        </w:rPr>
        <w:t xml:space="preserve"> </w:t>
      </w:r>
      <w:r>
        <w:t>или</w:t>
      </w:r>
      <w:r>
        <w:rPr>
          <w:spacing w:val="1"/>
        </w:rPr>
        <w:t xml:space="preserve"> </w:t>
      </w:r>
      <w:r>
        <w:t>избыточной,</w:t>
      </w:r>
      <w:r>
        <w:rPr>
          <w:spacing w:val="1"/>
        </w:rPr>
        <w:t xml:space="preserve"> </w:t>
      </w:r>
      <w:r>
        <w:t>точной</w:t>
      </w:r>
      <w:r>
        <w:rPr>
          <w:spacing w:val="1"/>
        </w:rPr>
        <w:t xml:space="preserve"> </w:t>
      </w:r>
      <w:r>
        <w:t>или</w:t>
      </w:r>
      <w:r>
        <w:rPr>
          <w:spacing w:val="1"/>
        </w:rPr>
        <w:t xml:space="preserve"> </w:t>
      </w:r>
      <w:r>
        <w:t>вероятностной</w:t>
      </w:r>
      <w:r>
        <w:rPr>
          <w:spacing w:val="1"/>
        </w:rPr>
        <w:t xml:space="preserve"> </w:t>
      </w:r>
      <w:r>
        <w:t>информации;</w:t>
      </w:r>
    </w:p>
    <w:p w:rsidR="006B28B4" w:rsidRDefault="00DA7639">
      <w:pPr>
        <w:pStyle w:val="a3"/>
        <w:tabs>
          <w:tab w:val="left" w:pos="2484"/>
          <w:tab w:val="left" w:pos="3842"/>
          <w:tab w:val="left" w:pos="4211"/>
          <w:tab w:val="left" w:pos="6017"/>
          <w:tab w:val="left" w:pos="8155"/>
          <w:tab w:val="left" w:pos="9408"/>
        </w:tabs>
        <w:ind w:right="390"/>
        <w:jc w:val="left"/>
      </w:pPr>
      <w:r>
        <w:t>умение</w:t>
      </w:r>
      <w:r>
        <w:tab/>
        <w:t>понимать</w:t>
      </w:r>
      <w:r>
        <w:tab/>
        <w:t>и</w:t>
      </w:r>
      <w:r>
        <w:tab/>
        <w:t>использовать</w:t>
      </w:r>
      <w:r>
        <w:tab/>
        <w:t>математические</w:t>
      </w:r>
      <w:r>
        <w:tab/>
        <w:t>средства</w:t>
      </w:r>
      <w:r>
        <w:tab/>
      </w:r>
      <w:r>
        <w:rPr>
          <w:spacing w:val="-1"/>
        </w:rPr>
        <w:t>наглядности</w:t>
      </w:r>
      <w:r>
        <w:rPr>
          <w:spacing w:val="-67"/>
        </w:rPr>
        <w:t xml:space="preserve"> </w:t>
      </w:r>
      <w:r>
        <w:t>(графики,</w:t>
      </w:r>
      <w:r>
        <w:rPr>
          <w:spacing w:val="-2"/>
        </w:rPr>
        <w:t xml:space="preserve"> </w:t>
      </w:r>
      <w:r>
        <w:t>таблицы,</w:t>
      </w:r>
      <w:r>
        <w:rPr>
          <w:spacing w:val="-5"/>
        </w:rPr>
        <w:t xml:space="preserve"> </w:t>
      </w:r>
      <w:r>
        <w:t>схемы</w:t>
      </w:r>
      <w:r>
        <w:rPr>
          <w:spacing w:val="-1"/>
        </w:rPr>
        <w:t xml:space="preserve"> </w:t>
      </w:r>
      <w:r>
        <w:t>и</w:t>
      </w:r>
      <w:r>
        <w:rPr>
          <w:spacing w:val="-4"/>
        </w:rPr>
        <w:t xml:space="preserve"> </w:t>
      </w:r>
      <w:r>
        <w:t>др.)</w:t>
      </w:r>
      <w:r>
        <w:rPr>
          <w:spacing w:val="-5"/>
        </w:rPr>
        <w:t xml:space="preserve"> </w:t>
      </w:r>
      <w:r>
        <w:t>для</w:t>
      </w:r>
      <w:r>
        <w:rPr>
          <w:spacing w:val="-1"/>
        </w:rPr>
        <w:t xml:space="preserve"> </w:t>
      </w:r>
      <w:r>
        <w:t>иллюстрации,</w:t>
      </w:r>
      <w:r>
        <w:rPr>
          <w:spacing w:val="-5"/>
        </w:rPr>
        <w:t xml:space="preserve"> </w:t>
      </w:r>
      <w:r>
        <w:t>интерпретации,</w:t>
      </w:r>
      <w:r>
        <w:rPr>
          <w:spacing w:val="-2"/>
        </w:rPr>
        <w:t xml:space="preserve"> </w:t>
      </w:r>
      <w:r>
        <w:t>аргументации.</w:t>
      </w:r>
    </w:p>
    <w:p w:rsidR="006B28B4" w:rsidRDefault="00DA7639">
      <w:pPr>
        <w:pStyle w:val="a3"/>
        <w:jc w:val="left"/>
      </w:pPr>
      <w:r>
        <w:t>умение</w:t>
      </w:r>
      <w:r>
        <w:rPr>
          <w:spacing w:val="20"/>
        </w:rPr>
        <w:t xml:space="preserve"> </w:t>
      </w:r>
      <w:r>
        <w:t>выдвигать</w:t>
      </w:r>
      <w:r>
        <w:rPr>
          <w:spacing w:val="19"/>
        </w:rPr>
        <w:t xml:space="preserve"> </w:t>
      </w:r>
      <w:r>
        <w:t>гипотезы</w:t>
      </w:r>
      <w:r>
        <w:rPr>
          <w:spacing w:val="20"/>
        </w:rPr>
        <w:t xml:space="preserve"> </w:t>
      </w:r>
      <w:r>
        <w:t>при</w:t>
      </w:r>
      <w:r>
        <w:rPr>
          <w:spacing w:val="21"/>
        </w:rPr>
        <w:t xml:space="preserve"> </w:t>
      </w:r>
      <w:r>
        <w:t>решении</w:t>
      </w:r>
      <w:r>
        <w:rPr>
          <w:spacing w:val="20"/>
        </w:rPr>
        <w:t xml:space="preserve"> </w:t>
      </w:r>
      <w:r>
        <w:t>задачи</w:t>
      </w:r>
      <w:r>
        <w:rPr>
          <w:spacing w:val="21"/>
        </w:rPr>
        <w:t xml:space="preserve"> </w:t>
      </w:r>
      <w:r>
        <w:t>понимать</w:t>
      </w:r>
      <w:r>
        <w:rPr>
          <w:spacing w:val="28"/>
        </w:rPr>
        <w:t xml:space="preserve"> </w:t>
      </w:r>
      <w:r>
        <w:t>необходимость</w:t>
      </w:r>
      <w:r>
        <w:rPr>
          <w:spacing w:val="20"/>
        </w:rPr>
        <w:t xml:space="preserve"> </w:t>
      </w:r>
      <w:r>
        <w:t>их</w:t>
      </w:r>
      <w:r>
        <w:rPr>
          <w:spacing w:val="-67"/>
        </w:rPr>
        <w:t xml:space="preserve"> </w:t>
      </w:r>
      <w:r>
        <w:t>проверки;</w:t>
      </w:r>
    </w:p>
    <w:p w:rsidR="006B28B4" w:rsidRDefault="00DA7639">
      <w:pPr>
        <w:pStyle w:val="a3"/>
        <w:jc w:val="left"/>
      </w:pPr>
      <w:r>
        <w:t>понимание</w:t>
      </w:r>
      <w:r>
        <w:rPr>
          <w:spacing w:val="39"/>
        </w:rPr>
        <w:t xml:space="preserve"> </w:t>
      </w:r>
      <w:r>
        <w:t>сущности</w:t>
      </w:r>
      <w:r>
        <w:rPr>
          <w:spacing w:val="41"/>
        </w:rPr>
        <w:t xml:space="preserve"> </w:t>
      </w:r>
      <w:r>
        <w:t>алгоритмических</w:t>
      </w:r>
      <w:r>
        <w:rPr>
          <w:spacing w:val="37"/>
        </w:rPr>
        <w:t xml:space="preserve"> </w:t>
      </w:r>
      <w:r>
        <w:t>предписаний</w:t>
      </w:r>
      <w:r>
        <w:rPr>
          <w:spacing w:val="41"/>
        </w:rPr>
        <w:t xml:space="preserve"> </w:t>
      </w:r>
      <w:r>
        <w:t>и</w:t>
      </w:r>
      <w:r>
        <w:rPr>
          <w:spacing w:val="37"/>
        </w:rPr>
        <w:t xml:space="preserve"> </w:t>
      </w:r>
      <w:r>
        <w:t>умение</w:t>
      </w:r>
      <w:r>
        <w:rPr>
          <w:spacing w:val="40"/>
        </w:rPr>
        <w:t xml:space="preserve"> </w:t>
      </w:r>
      <w:r>
        <w:t>действовать</w:t>
      </w:r>
      <w:r>
        <w:rPr>
          <w:spacing w:val="37"/>
        </w:rPr>
        <w:t xml:space="preserve"> </w:t>
      </w:r>
      <w:r>
        <w:t>в</w:t>
      </w:r>
      <w:r>
        <w:rPr>
          <w:spacing w:val="-67"/>
        </w:rPr>
        <w:t xml:space="preserve"> </w:t>
      </w:r>
      <w:r>
        <w:t>соответствии</w:t>
      </w:r>
      <w:r>
        <w:rPr>
          <w:spacing w:val="-1"/>
        </w:rPr>
        <w:t xml:space="preserve"> </w:t>
      </w:r>
      <w:r>
        <w:t>с</w:t>
      </w:r>
      <w:r>
        <w:rPr>
          <w:spacing w:val="-1"/>
        </w:rPr>
        <w:t xml:space="preserve"> </w:t>
      </w:r>
      <w:r>
        <w:t>предложенным алгоритмом.</w:t>
      </w:r>
    </w:p>
    <w:p w:rsidR="006B28B4" w:rsidRDefault="00DA7639">
      <w:pPr>
        <w:pStyle w:val="11"/>
        <w:spacing w:before="1"/>
        <w:jc w:val="left"/>
      </w:pPr>
      <w:r>
        <w:t>Предметные</w:t>
      </w:r>
      <w:r>
        <w:rPr>
          <w:spacing w:val="-1"/>
        </w:rPr>
        <w:t xml:space="preserve"> </w:t>
      </w:r>
      <w:r>
        <w:t>результаты:</w:t>
      </w:r>
    </w:p>
    <w:p w:rsidR="006B28B4" w:rsidRDefault="00DA7639">
      <w:pPr>
        <w:pStyle w:val="a5"/>
        <w:numPr>
          <w:ilvl w:val="0"/>
          <w:numId w:val="123"/>
        </w:numPr>
        <w:tabs>
          <w:tab w:val="left" w:pos="1707"/>
        </w:tabs>
        <w:spacing w:line="322" w:lineRule="exact"/>
        <w:ind w:hanging="306"/>
        <w:rPr>
          <w:sz w:val="28"/>
        </w:rPr>
      </w:pPr>
      <w:r>
        <w:rPr>
          <w:sz w:val="28"/>
        </w:rPr>
        <w:t>осознание</w:t>
      </w:r>
      <w:r>
        <w:rPr>
          <w:spacing w:val="-3"/>
          <w:sz w:val="28"/>
        </w:rPr>
        <w:t xml:space="preserve"> </w:t>
      </w:r>
      <w:r>
        <w:rPr>
          <w:sz w:val="28"/>
        </w:rPr>
        <w:t>значения</w:t>
      </w:r>
      <w:r>
        <w:rPr>
          <w:spacing w:val="-3"/>
          <w:sz w:val="28"/>
        </w:rPr>
        <w:t xml:space="preserve"> </w:t>
      </w:r>
      <w:r>
        <w:rPr>
          <w:sz w:val="28"/>
        </w:rPr>
        <w:t>геометрии</w:t>
      </w:r>
      <w:r>
        <w:rPr>
          <w:spacing w:val="-3"/>
          <w:sz w:val="28"/>
        </w:rPr>
        <w:t xml:space="preserve"> </w:t>
      </w:r>
      <w:r>
        <w:rPr>
          <w:sz w:val="28"/>
        </w:rPr>
        <w:t>для</w:t>
      </w:r>
      <w:r>
        <w:rPr>
          <w:spacing w:val="-5"/>
          <w:sz w:val="28"/>
        </w:rPr>
        <w:t xml:space="preserve"> </w:t>
      </w:r>
      <w:r>
        <w:rPr>
          <w:sz w:val="28"/>
        </w:rPr>
        <w:t>повседневной</w:t>
      </w:r>
      <w:r>
        <w:rPr>
          <w:spacing w:val="-6"/>
          <w:sz w:val="28"/>
        </w:rPr>
        <w:t xml:space="preserve"> </w:t>
      </w:r>
      <w:r>
        <w:rPr>
          <w:sz w:val="28"/>
        </w:rPr>
        <w:t>жизни</w:t>
      </w:r>
      <w:r>
        <w:rPr>
          <w:spacing w:val="-2"/>
          <w:sz w:val="28"/>
        </w:rPr>
        <w:t xml:space="preserve"> </w:t>
      </w:r>
      <w:r>
        <w:rPr>
          <w:sz w:val="28"/>
        </w:rPr>
        <w:t>человека;</w:t>
      </w:r>
    </w:p>
    <w:p w:rsidR="006B28B4" w:rsidRDefault="00DA7639">
      <w:pPr>
        <w:pStyle w:val="a5"/>
        <w:numPr>
          <w:ilvl w:val="0"/>
          <w:numId w:val="123"/>
        </w:numPr>
        <w:tabs>
          <w:tab w:val="left" w:pos="1780"/>
        </w:tabs>
        <w:ind w:left="692" w:right="386" w:firstLine="708"/>
        <w:rPr>
          <w:sz w:val="28"/>
        </w:rPr>
      </w:pPr>
      <w:r>
        <w:rPr>
          <w:sz w:val="28"/>
        </w:rPr>
        <w:t>представление</w:t>
      </w:r>
      <w:r>
        <w:rPr>
          <w:spacing w:val="69"/>
          <w:sz w:val="28"/>
        </w:rPr>
        <w:t xml:space="preserve"> </w:t>
      </w:r>
      <w:r>
        <w:rPr>
          <w:sz w:val="28"/>
        </w:rPr>
        <w:t>о</w:t>
      </w:r>
      <w:r>
        <w:rPr>
          <w:spacing w:val="2"/>
          <w:sz w:val="28"/>
        </w:rPr>
        <w:t xml:space="preserve"> </w:t>
      </w:r>
      <w:r>
        <w:rPr>
          <w:sz w:val="28"/>
        </w:rPr>
        <w:t>геометрии</w:t>
      </w:r>
      <w:r>
        <w:rPr>
          <w:spacing w:val="7"/>
          <w:sz w:val="28"/>
        </w:rPr>
        <w:t xml:space="preserve"> </w:t>
      </w:r>
      <w:r>
        <w:rPr>
          <w:sz w:val="28"/>
        </w:rPr>
        <w:t>как</w:t>
      </w:r>
      <w:r>
        <w:rPr>
          <w:spacing w:val="3"/>
          <w:sz w:val="28"/>
        </w:rPr>
        <w:t xml:space="preserve"> </w:t>
      </w:r>
      <w:r>
        <w:rPr>
          <w:sz w:val="28"/>
        </w:rPr>
        <w:t>сфере</w:t>
      </w:r>
      <w:r>
        <w:rPr>
          <w:spacing w:val="2"/>
          <w:sz w:val="28"/>
        </w:rPr>
        <w:t xml:space="preserve"> </w:t>
      </w:r>
      <w:r>
        <w:rPr>
          <w:sz w:val="28"/>
        </w:rPr>
        <w:t>математической</w:t>
      </w:r>
      <w:r>
        <w:rPr>
          <w:spacing w:val="3"/>
          <w:sz w:val="28"/>
        </w:rPr>
        <w:t xml:space="preserve"> </w:t>
      </w:r>
      <w:r>
        <w:rPr>
          <w:sz w:val="28"/>
        </w:rPr>
        <w:t>деятельности,</w:t>
      </w:r>
      <w:r>
        <w:rPr>
          <w:spacing w:val="69"/>
          <w:sz w:val="28"/>
        </w:rPr>
        <w:t xml:space="preserve"> </w:t>
      </w:r>
      <w:r>
        <w:rPr>
          <w:sz w:val="28"/>
        </w:rPr>
        <w:t>об</w:t>
      </w:r>
      <w:r>
        <w:rPr>
          <w:spacing w:val="-67"/>
          <w:sz w:val="28"/>
        </w:rPr>
        <w:t xml:space="preserve"> </w:t>
      </w:r>
      <w:r>
        <w:rPr>
          <w:sz w:val="28"/>
        </w:rPr>
        <w:t>этапах её</w:t>
      </w:r>
      <w:r>
        <w:rPr>
          <w:spacing w:val="-1"/>
          <w:sz w:val="28"/>
        </w:rPr>
        <w:t xml:space="preserve"> </w:t>
      </w:r>
      <w:r>
        <w:rPr>
          <w:sz w:val="28"/>
        </w:rPr>
        <w:t>развития,</w:t>
      </w:r>
      <w:r>
        <w:rPr>
          <w:spacing w:val="-1"/>
          <w:sz w:val="28"/>
        </w:rPr>
        <w:t xml:space="preserve"> </w:t>
      </w:r>
      <w:r>
        <w:rPr>
          <w:sz w:val="28"/>
        </w:rPr>
        <w:t>о её</w:t>
      </w:r>
      <w:r>
        <w:rPr>
          <w:spacing w:val="-1"/>
          <w:sz w:val="28"/>
        </w:rPr>
        <w:t xml:space="preserve"> </w:t>
      </w:r>
      <w:r>
        <w:rPr>
          <w:sz w:val="28"/>
        </w:rPr>
        <w:t>значимости для</w:t>
      </w:r>
      <w:r>
        <w:rPr>
          <w:spacing w:val="-2"/>
          <w:sz w:val="28"/>
        </w:rPr>
        <w:t xml:space="preserve"> </w:t>
      </w:r>
      <w:r>
        <w:rPr>
          <w:sz w:val="28"/>
        </w:rPr>
        <w:t>развития</w:t>
      </w:r>
      <w:r>
        <w:rPr>
          <w:spacing w:val="-1"/>
          <w:sz w:val="28"/>
        </w:rPr>
        <w:t xml:space="preserve"> </w:t>
      </w:r>
      <w:r>
        <w:rPr>
          <w:sz w:val="28"/>
        </w:rPr>
        <w:t>цивилизации;</w:t>
      </w:r>
    </w:p>
    <w:p w:rsidR="006B28B4" w:rsidRDefault="00DA7639">
      <w:pPr>
        <w:pStyle w:val="a5"/>
        <w:numPr>
          <w:ilvl w:val="0"/>
          <w:numId w:val="123"/>
        </w:numPr>
        <w:tabs>
          <w:tab w:val="left" w:pos="1945"/>
          <w:tab w:val="left" w:pos="1946"/>
          <w:tab w:val="left" w:pos="3307"/>
          <w:tab w:val="left" w:pos="4506"/>
          <w:tab w:val="left" w:pos="5859"/>
          <w:tab w:val="left" w:pos="6291"/>
          <w:tab w:val="left" w:pos="7665"/>
          <w:tab w:val="left" w:pos="9948"/>
        </w:tabs>
        <w:ind w:left="692" w:right="386" w:firstLine="708"/>
        <w:rPr>
          <w:sz w:val="28"/>
        </w:rPr>
      </w:pPr>
      <w:r>
        <w:rPr>
          <w:sz w:val="28"/>
        </w:rPr>
        <w:t>развитие</w:t>
      </w:r>
      <w:r>
        <w:rPr>
          <w:sz w:val="28"/>
        </w:rPr>
        <w:tab/>
        <w:t>умений</w:t>
      </w:r>
      <w:r>
        <w:rPr>
          <w:sz w:val="28"/>
        </w:rPr>
        <w:tab/>
        <w:t>работать</w:t>
      </w:r>
      <w:r>
        <w:rPr>
          <w:sz w:val="28"/>
        </w:rPr>
        <w:tab/>
        <w:t>с</w:t>
      </w:r>
      <w:r>
        <w:rPr>
          <w:sz w:val="28"/>
        </w:rPr>
        <w:tab/>
        <w:t>учебным</w:t>
      </w:r>
      <w:r>
        <w:rPr>
          <w:sz w:val="28"/>
        </w:rPr>
        <w:tab/>
        <w:t>математическим</w:t>
      </w:r>
      <w:r>
        <w:rPr>
          <w:sz w:val="28"/>
        </w:rPr>
        <w:tab/>
        <w:t>текстом</w:t>
      </w:r>
      <w:r>
        <w:rPr>
          <w:spacing w:val="-67"/>
          <w:sz w:val="28"/>
        </w:rPr>
        <w:t xml:space="preserve"> </w:t>
      </w:r>
      <w:r>
        <w:rPr>
          <w:sz w:val="28"/>
        </w:rPr>
        <w:t>(анализировать,</w:t>
      </w:r>
      <w:r>
        <w:rPr>
          <w:spacing w:val="17"/>
          <w:sz w:val="28"/>
        </w:rPr>
        <w:t xml:space="preserve"> </w:t>
      </w:r>
      <w:r>
        <w:rPr>
          <w:sz w:val="28"/>
        </w:rPr>
        <w:t>извлекать</w:t>
      </w:r>
      <w:r>
        <w:rPr>
          <w:spacing w:val="18"/>
          <w:sz w:val="28"/>
        </w:rPr>
        <w:t xml:space="preserve"> </w:t>
      </w:r>
      <w:r>
        <w:rPr>
          <w:sz w:val="28"/>
        </w:rPr>
        <w:t>необходимую</w:t>
      </w:r>
      <w:r>
        <w:rPr>
          <w:spacing w:val="18"/>
          <w:sz w:val="28"/>
        </w:rPr>
        <w:t xml:space="preserve"> </w:t>
      </w:r>
      <w:r>
        <w:rPr>
          <w:sz w:val="28"/>
        </w:rPr>
        <w:t>информацию),</w:t>
      </w:r>
      <w:r>
        <w:rPr>
          <w:spacing w:val="18"/>
          <w:sz w:val="28"/>
        </w:rPr>
        <w:t xml:space="preserve"> </w:t>
      </w:r>
      <w:r>
        <w:rPr>
          <w:sz w:val="28"/>
        </w:rPr>
        <w:t>точно</w:t>
      </w:r>
      <w:r>
        <w:rPr>
          <w:spacing w:val="18"/>
          <w:sz w:val="28"/>
        </w:rPr>
        <w:t xml:space="preserve"> </w:t>
      </w:r>
      <w:r>
        <w:rPr>
          <w:sz w:val="28"/>
        </w:rPr>
        <w:t>и</w:t>
      </w:r>
      <w:r>
        <w:rPr>
          <w:spacing w:val="19"/>
          <w:sz w:val="28"/>
        </w:rPr>
        <w:t xml:space="preserve"> </w:t>
      </w:r>
      <w:r>
        <w:rPr>
          <w:sz w:val="28"/>
        </w:rPr>
        <w:t>грамотно</w:t>
      </w:r>
      <w:r>
        <w:rPr>
          <w:spacing w:val="19"/>
          <w:sz w:val="28"/>
        </w:rPr>
        <w:t xml:space="preserve"> </w:t>
      </w:r>
      <w:r>
        <w:rPr>
          <w:sz w:val="28"/>
        </w:rPr>
        <w:t>выражать</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3"/>
        <w:spacing w:before="73"/>
        <w:ind w:firstLine="0"/>
        <w:jc w:val="left"/>
      </w:pPr>
      <w:r>
        <w:t>свои</w:t>
      </w:r>
      <w:r>
        <w:rPr>
          <w:spacing w:val="20"/>
        </w:rPr>
        <w:t xml:space="preserve"> </w:t>
      </w:r>
      <w:r>
        <w:t>мысли</w:t>
      </w:r>
      <w:r>
        <w:rPr>
          <w:spacing w:val="19"/>
        </w:rPr>
        <w:t xml:space="preserve"> </w:t>
      </w:r>
      <w:r>
        <w:t>с</w:t>
      </w:r>
      <w:r>
        <w:rPr>
          <w:spacing w:val="21"/>
        </w:rPr>
        <w:t xml:space="preserve"> </w:t>
      </w:r>
      <w:r>
        <w:t>применением</w:t>
      </w:r>
      <w:r>
        <w:rPr>
          <w:spacing w:val="19"/>
        </w:rPr>
        <w:t xml:space="preserve"> </w:t>
      </w:r>
      <w:r>
        <w:t>математической</w:t>
      </w:r>
      <w:r>
        <w:rPr>
          <w:spacing w:val="20"/>
        </w:rPr>
        <w:t xml:space="preserve"> </w:t>
      </w:r>
      <w:r>
        <w:t>терминологии</w:t>
      </w:r>
      <w:r>
        <w:rPr>
          <w:spacing w:val="19"/>
        </w:rPr>
        <w:t xml:space="preserve"> </w:t>
      </w:r>
      <w:r>
        <w:t>и</w:t>
      </w:r>
      <w:r>
        <w:rPr>
          <w:spacing w:val="20"/>
        </w:rPr>
        <w:t xml:space="preserve"> </w:t>
      </w:r>
      <w:r>
        <w:t>символики,</w:t>
      </w:r>
      <w:r>
        <w:rPr>
          <w:spacing w:val="18"/>
        </w:rPr>
        <w:t xml:space="preserve"> </w:t>
      </w:r>
      <w:r>
        <w:t>проводить</w:t>
      </w:r>
      <w:r>
        <w:rPr>
          <w:spacing w:val="-67"/>
        </w:rPr>
        <w:t xml:space="preserve"> </w:t>
      </w:r>
      <w:r>
        <w:t>классификации,</w:t>
      </w:r>
      <w:r>
        <w:rPr>
          <w:spacing w:val="-2"/>
        </w:rPr>
        <w:t xml:space="preserve"> </w:t>
      </w:r>
      <w:r>
        <w:t>логические</w:t>
      </w:r>
      <w:r>
        <w:rPr>
          <w:spacing w:val="-3"/>
        </w:rPr>
        <w:t xml:space="preserve"> </w:t>
      </w:r>
      <w:r>
        <w:t>обоснования;</w:t>
      </w:r>
    </w:p>
    <w:p w:rsidR="006B28B4" w:rsidRDefault="00DA7639">
      <w:pPr>
        <w:pStyle w:val="a5"/>
        <w:numPr>
          <w:ilvl w:val="0"/>
          <w:numId w:val="123"/>
        </w:numPr>
        <w:tabs>
          <w:tab w:val="left" w:pos="1897"/>
          <w:tab w:val="left" w:pos="1898"/>
          <w:tab w:val="left" w:pos="3243"/>
          <w:tab w:val="left" w:pos="4519"/>
          <w:tab w:val="left" w:pos="6284"/>
          <w:tab w:val="left" w:pos="7798"/>
          <w:tab w:val="left" w:pos="8347"/>
          <w:tab w:val="left" w:pos="9810"/>
        </w:tabs>
        <w:ind w:left="692" w:right="392" w:firstLine="708"/>
        <w:rPr>
          <w:sz w:val="28"/>
        </w:rPr>
      </w:pPr>
      <w:r>
        <w:rPr>
          <w:sz w:val="28"/>
        </w:rPr>
        <w:t>владение</w:t>
      </w:r>
      <w:r>
        <w:rPr>
          <w:sz w:val="28"/>
        </w:rPr>
        <w:tab/>
        <w:t>базовым</w:t>
      </w:r>
      <w:r>
        <w:rPr>
          <w:sz w:val="28"/>
        </w:rPr>
        <w:tab/>
        <w:t>понятийным</w:t>
      </w:r>
      <w:r>
        <w:rPr>
          <w:sz w:val="28"/>
        </w:rPr>
        <w:tab/>
        <w:t>аппаратом</w:t>
      </w:r>
      <w:r>
        <w:rPr>
          <w:sz w:val="28"/>
        </w:rPr>
        <w:tab/>
        <w:t>по</w:t>
      </w:r>
      <w:r>
        <w:rPr>
          <w:sz w:val="28"/>
        </w:rPr>
        <w:tab/>
        <w:t>основным</w:t>
      </w:r>
      <w:r>
        <w:rPr>
          <w:sz w:val="28"/>
        </w:rPr>
        <w:tab/>
      </w:r>
      <w:r>
        <w:rPr>
          <w:spacing w:val="-1"/>
          <w:sz w:val="28"/>
        </w:rPr>
        <w:t>разделам</w:t>
      </w:r>
      <w:r>
        <w:rPr>
          <w:spacing w:val="-67"/>
          <w:sz w:val="28"/>
        </w:rPr>
        <w:t xml:space="preserve"> </w:t>
      </w:r>
      <w:r>
        <w:rPr>
          <w:sz w:val="28"/>
        </w:rPr>
        <w:t>содержания;</w:t>
      </w:r>
    </w:p>
    <w:p w:rsidR="006B28B4" w:rsidRDefault="00DA7639">
      <w:pPr>
        <w:pStyle w:val="a5"/>
        <w:numPr>
          <w:ilvl w:val="0"/>
          <w:numId w:val="123"/>
        </w:numPr>
        <w:tabs>
          <w:tab w:val="left" w:pos="1707"/>
        </w:tabs>
        <w:spacing w:line="321" w:lineRule="exact"/>
        <w:ind w:hanging="306"/>
        <w:rPr>
          <w:sz w:val="28"/>
        </w:rPr>
      </w:pPr>
      <w:r>
        <w:rPr>
          <w:sz w:val="28"/>
        </w:rPr>
        <w:t>систематические</w:t>
      </w:r>
      <w:r>
        <w:rPr>
          <w:spacing w:val="-2"/>
          <w:sz w:val="28"/>
        </w:rPr>
        <w:t xml:space="preserve"> </w:t>
      </w:r>
      <w:r>
        <w:rPr>
          <w:sz w:val="28"/>
        </w:rPr>
        <w:t>знания</w:t>
      </w:r>
      <w:r>
        <w:rPr>
          <w:spacing w:val="-5"/>
          <w:sz w:val="28"/>
        </w:rPr>
        <w:t xml:space="preserve"> </w:t>
      </w:r>
      <w:r>
        <w:rPr>
          <w:sz w:val="28"/>
        </w:rPr>
        <w:t>о фигурах</w:t>
      </w:r>
      <w:r>
        <w:rPr>
          <w:spacing w:val="-1"/>
          <w:sz w:val="28"/>
        </w:rPr>
        <w:t xml:space="preserve"> </w:t>
      </w:r>
      <w:r>
        <w:rPr>
          <w:sz w:val="28"/>
        </w:rPr>
        <w:t>и</w:t>
      </w:r>
      <w:r>
        <w:rPr>
          <w:spacing w:val="-4"/>
          <w:sz w:val="28"/>
        </w:rPr>
        <w:t xml:space="preserve"> </w:t>
      </w:r>
      <w:r>
        <w:rPr>
          <w:sz w:val="28"/>
        </w:rPr>
        <w:t>их</w:t>
      </w:r>
      <w:r>
        <w:rPr>
          <w:spacing w:val="-1"/>
          <w:sz w:val="28"/>
        </w:rPr>
        <w:t xml:space="preserve"> </w:t>
      </w:r>
      <w:r>
        <w:rPr>
          <w:sz w:val="28"/>
        </w:rPr>
        <w:t>свойствах;</w:t>
      </w:r>
    </w:p>
    <w:p w:rsidR="006B28B4" w:rsidRDefault="00DA7639">
      <w:pPr>
        <w:pStyle w:val="a5"/>
        <w:numPr>
          <w:ilvl w:val="0"/>
          <w:numId w:val="123"/>
        </w:numPr>
        <w:tabs>
          <w:tab w:val="left" w:pos="1711"/>
        </w:tabs>
        <w:spacing w:line="242" w:lineRule="auto"/>
        <w:ind w:left="692" w:right="386" w:firstLine="708"/>
        <w:rPr>
          <w:sz w:val="28"/>
        </w:rPr>
      </w:pPr>
      <w:r>
        <w:rPr>
          <w:sz w:val="28"/>
        </w:rPr>
        <w:t>практически</w:t>
      </w:r>
      <w:r>
        <w:rPr>
          <w:spacing w:val="3"/>
          <w:sz w:val="28"/>
        </w:rPr>
        <w:t xml:space="preserve"> </w:t>
      </w:r>
      <w:r>
        <w:rPr>
          <w:sz w:val="28"/>
        </w:rPr>
        <w:t>значимые</w:t>
      </w:r>
      <w:r>
        <w:rPr>
          <w:spacing w:val="2"/>
          <w:sz w:val="28"/>
        </w:rPr>
        <w:t xml:space="preserve"> </w:t>
      </w:r>
      <w:r>
        <w:rPr>
          <w:sz w:val="28"/>
        </w:rPr>
        <w:t>геометрические</w:t>
      </w:r>
      <w:r>
        <w:rPr>
          <w:spacing w:val="3"/>
          <w:sz w:val="28"/>
        </w:rPr>
        <w:t xml:space="preserve"> </w:t>
      </w:r>
      <w:r>
        <w:rPr>
          <w:sz w:val="28"/>
        </w:rPr>
        <w:t>умения</w:t>
      </w:r>
      <w:r>
        <w:rPr>
          <w:spacing w:val="2"/>
          <w:sz w:val="28"/>
        </w:rPr>
        <w:t xml:space="preserve"> </w:t>
      </w:r>
      <w:r>
        <w:rPr>
          <w:sz w:val="28"/>
        </w:rPr>
        <w:t>и</w:t>
      </w:r>
      <w:r>
        <w:rPr>
          <w:spacing w:val="3"/>
          <w:sz w:val="28"/>
        </w:rPr>
        <w:t xml:space="preserve"> </w:t>
      </w:r>
      <w:r>
        <w:rPr>
          <w:sz w:val="28"/>
        </w:rPr>
        <w:t>навыки,</w:t>
      </w:r>
      <w:r>
        <w:rPr>
          <w:spacing w:val="1"/>
          <w:sz w:val="28"/>
        </w:rPr>
        <w:t xml:space="preserve"> </w:t>
      </w:r>
      <w:r>
        <w:rPr>
          <w:sz w:val="28"/>
        </w:rPr>
        <w:t>умение</w:t>
      </w:r>
      <w:r>
        <w:rPr>
          <w:spacing w:val="3"/>
          <w:sz w:val="28"/>
        </w:rPr>
        <w:t xml:space="preserve"> </w:t>
      </w:r>
      <w:r>
        <w:rPr>
          <w:sz w:val="28"/>
        </w:rPr>
        <w:t>применять</w:t>
      </w:r>
      <w:r>
        <w:rPr>
          <w:spacing w:val="-67"/>
          <w:sz w:val="28"/>
        </w:rPr>
        <w:t xml:space="preserve"> </w:t>
      </w:r>
      <w:r>
        <w:rPr>
          <w:sz w:val="28"/>
        </w:rPr>
        <w:t>их к</w:t>
      </w:r>
      <w:r>
        <w:rPr>
          <w:spacing w:val="-4"/>
          <w:sz w:val="28"/>
        </w:rPr>
        <w:t xml:space="preserve"> </w:t>
      </w:r>
      <w:r>
        <w:rPr>
          <w:sz w:val="28"/>
        </w:rPr>
        <w:t>решению</w:t>
      </w:r>
      <w:r>
        <w:rPr>
          <w:spacing w:val="-2"/>
          <w:sz w:val="28"/>
        </w:rPr>
        <w:t xml:space="preserve"> </w:t>
      </w:r>
      <w:r>
        <w:rPr>
          <w:sz w:val="28"/>
        </w:rPr>
        <w:t>геометрических и негеометрических задач, а</w:t>
      </w:r>
      <w:r>
        <w:rPr>
          <w:spacing w:val="-5"/>
          <w:sz w:val="28"/>
        </w:rPr>
        <w:t xml:space="preserve"> </w:t>
      </w:r>
      <w:r>
        <w:rPr>
          <w:sz w:val="28"/>
        </w:rPr>
        <w:t>именно:</w:t>
      </w:r>
    </w:p>
    <w:p w:rsidR="006B28B4" w:rsidRDefault="00DA7639">
      <w:pPr>
        <w:pStyle w:val="a3"/>
        <w:spacing w:line="317" w:lineRule="exact"/>
        <w:ind w:left="1401" w:firstLine="0"/>
        <w:jc w:val="left"/>
      </w:pPr>
      <w:r>
        <w:t>изображать</w:t>
      </w:r>
      <w:r>
        <w:rPr>
          <w:spacing w:val="-4"/>
        </w:rPr>
        <w:t xml:space="preserve"> </w:t>
      </w:r>
      <w:r>
        <w:t>фигуры</w:t>
      </w:r>
      <w:r>
        <w:rPr>
          <w:spacing w:val="-5"/>
        </w:rPr>
        <w:t xml:space="preserve"> </w:t>
      </w:r>
      <w:r>
        <w:t>на</w:t>
      </w:r>
      <w:r>
        <w:rPr>
          <w:spacing w:val="-2"/>
        </w:rPr>
        <w:t xml:space="preserve"> </w:t>
      </w:r>
      <w:r>
        <w:t>плоскости;</w:t>
      </w:r>
    </w:p>
    <w:p w:rsidR="006B28B4" w:rsidRDefault="00DA7639">
      <w:pPr>
        <w:pStyle w:val="a3"/>
        <w:ind w:left="1401" w:firstLine="0"/>
        <w:jc w:val="left"/>
      </w:pPr>
      <w:r>
        <w:t>использовать</w:t>
      </w:r>
      <w:r>
        <w:rPr>
          <w:spacing w:val="17"/>
        </w:rPr>
        <w:t xml:space="preserve"> </w:t>
      </w:r>
      <w:r>
        <w:t>геометрический</w:t>
      </w:r>
      <w:r>
        <w:rPr>
          <w:spacing w:val="85"/>
        </w:rPr>
        <w:t xml:space="preserve"> </w:t>
      </w:r>
      <w:r>
        <w:t>язык</w:t>
      </w:r>
      <w:r>
        <w:rPr>
          <w:spacing w:val="85"/>
        </w:rPr>
        <w:t xml:space="preserve"> </w:t>
      </w:r>
      <w:r>
        <w:t>для</w:t>
      </w:r>
      <w:r>
        <w:rPr>
          <w:spacing w:val="87"/>
        </w:rPr>
        <w:t xml:space="preserve"> </w:t>
      </w:r>
      <w:r>
        <w:t>описания</w:t>
      </w:r>
      <w:r>
        <w:rPr>
          <w:spacing w:val="87"/>
        </w:rPr>
        <w:t xml:space="preserve"> </w:t>
      </w:r>
      <w:r>
        <w:t>предметов</w:t>
      </w:r>
      <w:r>
        <w:rPr>
          <w:spacing w:val="86"/>
        </w:rPr>
        <w:t xml:space="preserve"> </w:t>
      </w:r>
      <w:r>
        <w:t>окружающего</w:t>
      </w:r>
    </w:p>
    <w:p w:rsidR="006B28B4" w:rsidRDefault="006B28B4">
      <w:pPr>
        <w:sectPr w:rsidR="006B28B4">
          <w:pgSz w:w="11910" w:h="16840"/>
          <w:pgMar w:top="760" w:right="180" w:bottom="1180" w:left="440" w:header="0" w:footer="919" w:gutter="0"/>
          <w:cols w:space="720"/>
        </w:sectPr>
      </w:pPr>
    </w:p>
    <w:p w:rsidR="006B28B4" w:rsidRDefault="00DA7639">
      <w:pPr>
        <w:pStyle w:val="a3"/>
        <w:spacing w:line="321" w:lineRule="exact"/>
        <w:ind w:firstLine="0"/>
        <w:jc w:val="left"/>
      </w:pPr>
      <w:r>
        <w:t>мира;</w:t>
      </w:r>
    </w:p>
    <w:p w:rsidR="006B28B4" w:rsidRDefault="00DA7639">
      <w:pPr>
        <w:pStyle w:val="a3"/>
        <w:spacing w:before="10"/>
        <w:ind w:left="0" w:firstLine="0"/>
        <w:jc w:val="left"/>
        <w:rPr>
          <w:sz w:val="27"/>
        </w:rPr>
      </w:pPr>
      <w:r>
        <w:br w:type="column"/>
      </w:r>
    </w:p>
    <w:p w:rsidR="006B28B4" w:rsidRDefault="00DA7639">
      <w:pPr>
        <w:pStyle w:val="a3"/>
        <w:ind w:left="-3" w:right="530" w:firstLine="0"/>
        <w:jc w:val="left"/>
      </w:pPr>
      <w:r>
        <w:t>измерять длины отрезков, величины углов, вычислять площади фигур;</w:t>
      </w:r>
      <w:r>
        <w:rPr>
          <w:spacing w:val="1"/>
        </w:rPr>
        <w:t xml:space="preserve"> </w:t>
      </w:r>
      <w:r>
        <w:t>распознавать</w:t>
      </w:r>
      <w:r>
        <w:rPr>
          <w:spacing w:val="-4"/>
        </w:rPr>
        <w:t xml:space="preserve"> </w:t>
      </w:r>
      <w:r>
        <w:t>и</w:t>
      </w:r>
      <w:r>
        <w:rPr>
          <w:spacing w:val="-5"/>
        </w:rPr>
        <w:t xml:space="preserve"> </w:t>
      </w:r>
      <w:r>
        <w:t>изображать</w:t>
      </w:r>
      <w:r>
        <w:rPr>
          <w:spacing w:val="-6"/>
        </w:rPr>
        <w:t xml:space="preserve"> </w:t>
      </w:r>
      <w:r>
        <w:t>равные,</w:t>
      </w:r>
      <w:r>
        <w:rPr>
          <w:spacing w:val="-2"/>
        </w:rPr>
        <w:t xml:space="preserve"> </w:t>
      </w:r>
      <w:r>
        <w:t>симметричные</w:t>
      </w:r>
      <w:r>
        <w:rPr>
          <w:spacing w:val="-5"/>
        </w:rPr>
        <w:t xml:space="preserve"> </w:t>
      </w:r>
      <w:r>
        <w:t>и</w:t>
      </w:r>
      <w:r>
        <w:rPr>
          <w:spacing w:val="-2"/>
        </w:rPr>
        <w:t xml:space="preserve"> </w:t>
      </w:r>
      <w:r>
        <w:t>подобные</w:t>
      </w:r>
      <w:r>
        <w:rPr>
          <w:spacing w:val="-5"/>
        </w:rPr>
        <w:t xml:space="preserve"> </w:t>
      </w:r>
      <w:r>
        <w:t>фигуры;</w:t>
      </w:r>
    </w:p>
    <w:p w:rsidR="006B28B4" w:rsidRDefault="00DA7639">
      <w:pPr>
        <w:pStyle w:val="a3"/>
        <w:ind w:left="-3" w:right="530" w:firstLine="0"/>
        <w:jc w:val="left"/>
      </w:pPr>
      <w:r>
        <w:t>выполнять построения геометрических фигур с помощью циркуля и линейки;</w:t>
      </w:r>
      <w:r>
        <w:rPr>
          <w:spacing w:val="-67"/>
        </w:rPr>
        <w:t xml:space="preserve"> </w:t>
      </w:r>
      <w:r>
        <w:t>читать и использовать информацию, представленную на чертежах, схемах;</w:t>
      </w:r>
      <w:r>
        <w:rPr>
          <w:spacing w:val="1"/>
        </w:rPr>
        <w:t xml:space="preserve"> </w:t>
      </w:r>
      <w:r>
        <w:t>проводить</w:t>
      </w:r>
      <w:r>
        <w:rPr>
          <w:spacing w:val="-2"/>
        </w:rPr>
        <w:t xml:space="preserve"> </w:t>
      </w:r>
      <w:r>
        <w:t>практические</w:t>
      </w:r>
      <w:r>
        <w:rPr>
          <w:spacing w:val="-3"/>
        </w:rPr>
        <w:t xml:space="preserve"> </w:t>
      </w:r>
      <w:r>
        <w:t>расчёты.</w:t>
      </w:r>
    </w:p>
    <w:p w:rsidR="006B28B4" w:rsidRDefault="006B28B4">
      <w:pPr>
        <w:sectPr w:rsidR="006B28B4">
          <w:type w:val="continuous"/>
          <w:pgSz w:w="11910" w:h="16840"/>
          <w:pgMar w:top="760" w:right="180" w:bottom="1100" w:left="440" w:header="720" w:footer="720" w:gutter="0"/>
          <w:cols w:num="2" w:space="720" w:equalWidth="0">
            <w:col w:w="1365" w:space="40"/>
            <w:col w:w="9885"/>
          </w:cols>
        </w:sectPr>
      </w:pPr>
    </w:p>
    <w:p w:rsidR="006B28B4" w:rsidRDefault="006B28B4">
      <w:pPr>
        <w:pStyle w:val="a3"/>
        <w:spacing w:before="4"/>
        <w:ind w:left="0" w:firstLine="0"/>
        <w:jc w:val="left"/>
        <w:rPr>
          <w:sz w:val="20"/>
        </w:rPr>
      </w:pPr>
    </w:p>
    <w:p w:rsidR="006B28B4" w:rsidRDefault="00DA7639">
      <w:pPr>
        <w:pStyle w:val="11"/>
        <w:spacing w:before="89" w:line="240" w:lineRule="auto"/>
        <w:ind w:right="6750"/>
      </w:pPr>
      <w:r>
        <w:t>Геометрические фигуры</w:t>
      </w:r>
      <w:r>
        <w:rPr>
          <w:spacing w:val="-67"/>
        </w:rPr>
        <w:t xml:space="preserve"> </w:t>
      </w:r>
      <w:r>
        <w:t>Выпускник</w:t>
      </w:r>
      <w:r>
        <w:rPr>
          <w:spacing w:val="-1"/>
        </w:rPr>
        <w:t xml:space="preserve"> </w:t>
      </w:r>
      <w:r>
        <w:t>научится:</w:t>
      </w:r>
    </w:p>
    <w:p w:rsidR="006B28B4" w:rsidRDefault="00DA7639">
      <w:pPr>
        <w:pStyle w:val="a5"/>
        <w:numPr>
          <w:ilvl w:val="1"/>
          <w:numId w:val="149"/>
        </w:numPr>
        <w:tabs>
          <w:tab w:val="left" w:pos="1570"/>
        </w:tabs>
        <w:spacing w:line="242" w:lineRule="auto"/>
        <w:ind w:right="391" w:firstLine="708"/>
        <w:rPr>
          <w:sz w:val="28"/>
        </w:rPr>
      </w:pPr>
      <w:r>
        <w:rPr>
          <w:sz w:val="28"/>
        </w:rPr>
        <w:t>пользоваться языком геометрии для описания предметов окружающего мира</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взаимного</w:t>
      </w:r>
      <w:r>
        <w:rPr>
          <w:spacing w:val="-2"/>
          <w:sz w:val="28"/>
        </w:rPr>
        <w:t xml:space="preserve"> </w:t>
      </w:r>
      <w:r>
        <w:rPr>
          <w:sz w:val="28"/>
        </w:rPr>
        <w:t>расположения;</w:t>
      </w:r>
    </w:p>
    <w:p w:rsidR="006B28B4" w:rsidRDefault="00DA7639">
      <w:pPr>
        <w:pStyle w:val="a5"/>
        <w:numPr>
          <w:ilvl w:val="1"/>
          <w:numId w:val="149"/>
        </w:numPr>
        <w:tabs>
          <w:tab w:val="left" w:pos="1570"/>
        </w:tabs>
        <w:ind w:right="389" w:firstLine="708"/>
        <w:rPr>
          <w:sz w:val="28"/>
        </w:rPr>
      </w:pPr>
      <w:r>
        <w:rPr>
          <w:sz w:val="28"/>
        </w:rPr>
        <w:t>распознавать и изображать на чертежах и рисунках геометрические фигуры и</w:t>
      </w:r>
      <w:r>
        <w:rPr>
          <w:spacing w:val="-67"/>
          <w:sz w:val="28"/>
        </w:rPr>
        <w:t xml:space="preserve"> </w:t>
      </w:r>
      <w:r>
        <w:rPr>
          <w:sz w:val="28"/>
        </w:rPr>
        <w:t>их конфигурации;</w:t>
      </w:r>
    </w:p>
    <w:p w:rsidR="006B28B4" w:rsidRDefault="00DA7639">
      <w:pPr>
        <w:pStyle w:val="a5"/>
        <w:numPr>
          <w:ilvl w:val="1"/>
          <w:numId w:val="149"/>
        </w:numPr>
        <w:tabs>
          <w:tab w:val="left" w:pos="1570"/>
        </w:tabs>
        <w:spacing w:line="321" w:lineRule="exact"/>
        <w:ind w:left="1569" w:hanging="169"/>
        <w:rPr>
          <w:sz w:val="28"/>
        </w:rPr>
      </w:pPr>
      <w:r>
        <w:rPr>
          <w:sz w:val="28"/>
        </w:rPr>
        <w:t>классифицировать</w:t>
      </w:r>
      <w:r>
        <w:rPr>
          <w:spacing w:val="-6"/>
          <w:sz w:val="28"/>
        </w:rPr>
        <w:t xml:space="preserve"> </w:t>
      </w:r>
      <w:r>
        <w:rPr>
          <w:sz w:val="28"/>
        </w:rPr>
        <w:t>геометрические</w:t>
      </w:r>
      <w:r>
        <w:rPr>
          <w:spacing w:val="-7"/>
          <w:sz w:val="28"/>
        </w:rPr>
        <w:t xml:space="preserve"> </w:t>
      </w:r>
      <w:r>
        <w:rPr>
          <w:sz w:val="28"/>
        </w:rPr>
        <w:t>фигуры;</w:t>
      </w:r>
    </w:p>
    <w:p w:rsidR="006B28B4" w:rsidRDefault="00DA7639">
      <w:pPr>
        <w:pStyle w:val="a5"/>
        <w:numPr>
          <w:ilvl w:val="1"/>
          <w:numId w:val="149"/>
        </w:numPr>
        <w:tabs>
          <w:tab w:val="left" w:pos="1570"/>
        </w:tabs>
        <w:ind w:right="384" w:firstLine="708"/>
        <w:rPr>
          <w:sz w:val="28"/>
        </w:rPr>
      </w:pPr>
      <w:r>
        <w:rPr>
          <w:sz w:val="28"/>
        </w:rPr>
        <w:t>находить</w:t>
      </w:r>
      <w:r>
        <w:rPr>
          <w:spacing w:val="1"/>
          <w:sz w:val="28"/>
        </w:rPr>
        <w:t xml:space="preserve"> </w:t>
      </w:r>
      <w:r>
        <w:rPr>
          <w:sz w:val="28"/>
        </w:rPr>
        <w:t>значения</w:t>
      </w:r>
      <w:r>
        <w:rPr>
          <w:spacing w:val="1"/>
          <w:sz w:val="28"/>
        </w:rPr>
        <w:t xml:space="preserve"> </w:t>
      </w:r>
      <w:r>
        <w:rPr>
          <w:sz w:val="28"/>
        </w:rPr>
        <w:t>длин</w:t>
      </w:r>
      <w:r>
        <w:rPr>
          <w:spacing w:val="1"/>
          <w:sz w:val="28"/>
        </w:rPr>
        <w:t xml:space="preserve"> </w:t>
      </w:r>
      <w:r>
        <w:rPr>
          <w:sz w:val="28"/>
        </w:rPr>
        <w:t>линейных</w:t>
      </w:r>
      <w:r>
        <w:rPr>
          <w:spacing w:val="1"/>
          <w:sz w:val="28"/>
        </w:rPr>
        <w:t xml:space="preserve"> </w:t>
      </w:r>
      <w:r>
        <w:rPr>
          <w:sz w:val="28"/>
        </w:rPr>
        <w:t>элементов</w:t>
      </w:r>
      <w:r>
        <w:rPr>
          <w:spacing w:val="1"/>
          <w:sz w:val="28"/>
        </w:rPr>
        <w:t xml:space="preserve"> </w:t>
      </w:r>
      <w:r>
        <w:rPr>
          <w:sz w:val="28"/>
        </w:rPr>
        <w:t>фигур</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отношения,</w:t>
      </w:r>
      <w:r>
        <w:rPr>
          <w:spacing w:val="1"/>
          <w:sz w:val="28"/>
        </w:rPr>
        <w:t xml:space="preserve"> </w:t>
      </w:r>
      <w:r>
        <w:rPr>
          <w:sz w:val="28"/>
        </w:rPr>
        <w:t>градусную меру углов от 0</w:t>
      </w:r>
      <w:r>
        <w:rPr>
          <w:rFonts w:ascii="Symbol" w:hAnsi="Symbol"/>
          <w:sz w:val="28"/>
        </w:rPr>
        <w:t></w:t>
      </w:r>
      <w:r>
        <w:rPr>
          <w:sz w:val="28"/>
        </w:rPr>
        <w:t xml:space="preserve"> до 180</w:t>
      </w:r>
      <w:r>
        <w:rPr>
          <w:rFonts w:ascii="Symbol" w:hAnsi="Symbol"/>
          <w:sz w:val="28"/>
        </w:rPr>
        <w:t></w:t>
      </w:r>
      <w:r>
        <w:rPr>
          <w:sz w:val="28"/>
        </w:rPr>
        <w:t>, применяя определения, свойства и признаки</w:t>
      </w:r>
      <w:r>
        <w:rPr>
          <w:spacing w:val="1"/>
          <w:sz w:val="28"/>
        </w:rPr>
        <w:t xml:space="preserve"> </w:t>
      </w:r>
      <w:r>
        <w:rPr>
          <w:sz w:val="28"/>
        </w:rPr>
        <w:t>фигур и их элементов, отношения фигур (равенство, подобие, симметрии, поворот,</w:t>
      </w:r>
      <w:r>
        <w:rPr>
          <w:spacing w:val="1"/>
          <w:sz w:val="28"/>
        </w:rPr>
        <w:t xml:space="preserve"> </w:t>
      </w:r>
      <w:r>
        <w:rPr>
          <w:sz w:val="28"/>
        </w:rPr>
        <w:t>параллельный</w:t>
      </w:r>
      <w:r>
        <w:rPr>
          <w:spacing w:val="-1"/>
          <w:sz w:val="28"/>
        </w:rPr>
        <w:t xml:space="preserve"> </w:t>
      </w:r>
      <w:r>
        <w:rPr>
          <w:sz w:val="28"/>
        </w:rPr>
        <w:t>перенос);</w:t>
      </w:r>
    </w:p>
    <w:p w:rsidR="006B28B4" w:rsidRDefault="00DA7639">
      <w:pPr>
        <w:pStyle w:val="a5"/>
        <w:numPr>
          <w:ilvl w:val="1"/>
          <w:numId w:val="149"/>
        </w:numPr>
        <w:tabs>
          <w:tab w:val="left" w:pos="1570"/>
        </w:tabs>
        <w:ind w:right="393" w:firstLine="708"/>
        <w:rPr>
          <w:sz w:val="28"/>
        </w:rPr>
      </w:pPr>
      <w:r>
        <w:rPr>
          <w:sz w:val="28"/>
        </w:rPr>
        <w:t>оперировать</w:t>
      </w:r>
      <w:r>
        <w:rPr>
          <w:spacing w:val="1"/>
          <w:sz w:val="28"/>
        </w:rPr>
        <w:t xml:space="preserve"> </w:t>
      </w:r>
      <w:r>
        <w:rPr>
          <w:sz w:val="28"/>
        </w:rPr>
        <w:t>с</w:t>
      </w:r>
      <w:r>
        <w:rPr>
          <w:spacing w:val="1"/>
          <w:sz w:val="28"/>
        </w:rPr>
        <w:t xml:space="preserve"> </w:t>
      </w:r>
      <w:r>
        <w:rPr>
          <w:sz w:val="28"/>
        </w:rPr>
        <w:t>начальными</w:t>
      </w:r>
      <w:r>
        <w:rPr>
          <w:spacing w:val="1"/>
          <w:sz w:val="28"/>
        </w:rPr>
        <w:t xml:space="preserve"> </w:t>
      </w:r>
      <w:r>
        <w:rPr>
          <w:sz w:val="28"/>
        </w:rPr>
        <w:t>понятиями</w:t>
      </w:r>
      <w:r>
        <w:rPr>
          <w:spacing w:val="1"/>
          <w:sz w:val="28"/>
        </w:rPr>
        <w:t xml:space="preserve"> </w:t>
      </w:r>
      <w:r>
        <w:rPr>
          <w:sz w:val="28"/>
        </w:rPr>
        <w:t>тригонометрии</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элементарные</w:t>
      </w:r>
      <w:r>
        <w:rPr>
          <w:spacing w:val="-4"/>
          <w:sz w:val="28"/>
        </w:rPr>
        <w:t xml:space="preserve"> </w:t>
      </w:r>
      <w:r>
        <w:rPr>
          <w:sz w:val="28"/>
        </w:rPr>
        <w:t>операции над</w:t>
      </w:r>
      <w:r>
        <w:rPr>
          <w:spacing w:val="1"/>
          <w:sz w:val="28"/>
        </w:rPr>
        <w:t xml:space="preserve"> </w:t>
      </w:r>
      <w:r>
        <w:rPr>
          <w:sz w:val="28"/>
        </w:rPr>
        <w:t>функциями</w:t>
      </w:r>
      <w:r>
        <w:rPr>
          <w:spacing w:val="-4"/>
          <w:sz w:val="28"/>
        </w:rPr>
        <w:t xml:space="preserve"> </w:t>
      </w:r>
      <w:r>
        <w:rPr>
          <w:sz w:val="28"/>
        </w:rPr>
        <w:t>углов;</w:t>
      </w:r>
    </w:p>
    <w:p w:rsidR="006B28B4" w:rsidRDefault="00DA7639">
      <w:pPr>
        <w:pStyle w:val="a5"/>
        <w:numPr>
          <w:ilvl w:val="1"/>
          <w:numId w:val="149"/>
        </w:numPr>
        <w:tabs>
          <w:tab w:val="left" w:pos="1570"/>
        </w:tabs>
        <w:spacing w:line="321" w:lineRule="exact"/>
        <w:ind w:left="1569" w:hanging="169"/>
        <w:rPr>
          <w:sz w:val="28"/>
        </w:rPr>
      </w:pPr>
      <w:r>
        <w:rPr>
          <w:sz w:val="28"/>
        </w:rPr>
        <w:t>доказывать</w:t>
      </w:r>
      <w:r>
        <w:rPr>
          <w:spacing w:val="-5"/>
          <w:sz w:val="28"/>
        </w:rPr>
        <w:t xml:space="preserve"> </w:t>
      </w:r>
      <w:r>
        <w:rPr>
          <w:sz w:val="28"/>
        </w:rPr>
        <w:t>теоремы;</w:t>
      </w:r>
    </w:p>
    <w:p w:rsidR="006B28B4" w:rsidRDefault="00DA7639">
      <w:pPr>
        <w:pStyle w:val="a5"/>
        <w:numPr>
          <w:ilvl w:val="1"/>
          <w:numId w:val="149"/>
        </w:numPr>
        <w:tabs>
          <w:tab w:val="left" w:pos="1570"/>
        </w:tabs>
        <w:ind w:right="391" w:firstLine="708"/>
        <w:rPr>
          <w:sz w:val="28"/>
        </w:rPr>
      </w:pPr>
      <w:r>
        <w:rPr>
          <w:sz w:val="28"/>
        </w:rPr>
        <w:t>решать задачи на доказательство, опираясь на изученные свойства фигур и</w:t>
      </w:r>
      <w:r>
        <w:rPr>
          <w:spacing w:val="1"/>
          <w:sz w:val="28"/>
        </w:rPr>
        <w:t xml:space="preserve"> </w:t>
      </w:r>
      <w:r>
        <w:rPr>
          <w:sz w:val="28"/>
        </w:rPr>
        <w:t>отношений</w:t>
      </w:r>
      <w:r>
        <w:rPr>
          <w:spacing w:val="-1"/>
          <w:sz w:val="28"/>
        </w:rPr>
        <w:t xml:space="preserve"> </w:t>
      </w:r>
      <w:r>
        <w:rPr>
          <w:sz w:val="28"/>
        </w:rPr>
        <w:t>между ними</w:t>
      </w:r>
      <w:r>
        <w:rPr>
          <w:spacing w:val="-2"/>
          <w:sz w:val="28"/>
        </w:rPr>
        <w:t xml:space="preserve"> </w:t>
      </w:r>
      <w:r>
        <w:rPr>
          <w:sz w:val="28"/>
        </w:rPr>
        <w:t>и</w:t>
      </w:r>
      <w:r>
        <w:rPr>
          <w:spacing w:val="-1"/>
          <w:sz w:val="28"/>
        </w:rPr>
        <w:t xml:space="preserve"> </w:t>
      </w:r>
      <w:r>
        <w:rPr>
          <w:sz w:val="28"/>
        </w:rPr>
        <w:t>применяя изученные</w:t>
      </w:r>
      <w:r>
        <w:rPr>
          <w:spacing w:val="-1"/>
          <w:sz w:val="28"/>
        </w:rPr>
        <w:t xml:space="preserve"> </w:t>
      </w:r>
      <w:r>
        <w:rPr>
          <w:sz w:val="28"/>
        </w:rPr>
        <w:t>методы доказательств;</w:t>
      </w:r>
    </w:p>
    <w:p w:rsidR="006B28B4" w:rsidRDefault="00DA7639">
      <w:pPr>
        <w:pStyle w:val="a5"/>
        <w:numPr>
          <w:ilvl w:val="1"/>
          <w:numId w:val="149"/>
        </w:numPr>
        <w:tabs>
          <w:tab w:val="left" w:pos="1570"/>
        </w:tabs>
        <w:ind w:right="391" w:firstLine="708"/>
        <w:rPr>
          <w:sz w:val="28"/>
        </w:rPr>
      </w:pPr>
      <w:r>
        <w:rPr>
          <w:sz w:val="28"/>
        </w:rPr>
        <w:t>решать</w:t>
      </w:r>
      <w:r>
        <w:rPr>
          <w:spacing w:val="1"/>
          <w:sz w:val="28"/>
        </w:rPr>
        <w:t xml:space="preserve"> </w:t>
      </w:r>
      <w:r>
        <w:rPr>
          <w:sz w:val="28"/>
        </w:rPr>
        <w:t>несложные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построение,</w:t>
      </w:r>
      <w:r>
        <w:rPr>
          <w:spacing w:val="1"/>
          <w:sz w:val="28"/>
        </w:rPr>
        <w:t xml:space="preserve"> </w:t>
      </w:r>
      <w:r>
        <w:rPr>
          <w:sz w:val="28"/>
        </w:rPr>
        <w:t>применяя</w:t>
      </w:r>
      <w:r>
        <w:rPr>
          <w:spacing w:val="1"/>
          <w:sz w:val="28"/>
        </w:rPr>
        <w:t xml:space="preserve"> </w:t>
      </w:r>
      <w:r>
        <w:rPr>
          <w:sz w:val="28"/>
        </w:rPr>
        <w:t>основные</w:t>
      </w:r>
      <w:r>
        <w:rPr>
          <w:spacing w:val="1"/>
          <w:sz w:val="28"/>
        </w:rPr>
        <w:t xml:space="preserve"> </w:t>
      </w:r>
      <w:r>
        <w:rPr>
          <w:sz w:val="28"/>
        </w:rPr>
        <w:t>алгоритмы</w:t>
      </w:r>
      <w:r>
        <w:rPr>
          <w:spacing w:val="-67"/>
          <w:sz w:val="28"/>
        </w:rPr>
        <w:t xml:space="preserve"> </w:t>
      </w:r>
      <w:r>
        <w:rPr>
          <w:sz w:val="28"/>
        </w:rPr>
        <w:t>построения</w:t>
      </w:r>
      <w:r>
        <w:rPr>
          <w:spacing w:val="-1"/>
          <w:sz w:val="28"/>
        </w:rPr>
        <w:t xml:space="preserve"> </w:t>
      </w:r>
      <w:r>
        <w:rPr>
          <w:sz w:val="28"/>
        </w:rPr>
        <w:t>с</w:t>
      </w:r>
      <w:r>
        <w:rPr>
          <w:spacing w:val="-3"/>
          <w:sz w:val="28"/>
        </w:rPr>
        <w:t xml:space="preserve"> </w:t>
      </w:r>
      <w:r>
        <w:rPr>
          <w:sz w:val="28"/>
        </w:rPr>
        <w:t>помощью</w:t>
      </w:r>
      <w:r>
        <w:rPr>
          <w:spacing w:val="-1"/>
          <w:sz w:val="28"/>
        </w:rPr>
        <w:t xml:space="preserve"> </w:t>
      </w:r>
      <w:r>
        <w:rPr>
          <w:sz w:val="28"/>
        </w:rPr>
        <w:t>циркуля</w:t>
      </w:r>
      <w:r>
        <w:rPr>
          <w:spacing w:val="-3"/>
          <w:sz w:val="28"/>
        </w:rPr>
        <w:t xml:space="preserve"> </w:t>
      </w:r>
      <w:r>
        <w:rPr>
          <w:sz w:val="28"/>
        </w:rPr>
        <w:t>и линейки;</w:t>
      </w:r>
    </w:p>
    <w:p w:rsidR="006B28B4" w:rsidRDefault="00DA7639">
      <w:pPr>
        <w:pStyle w:val="a5"/>
        <w:numPr>
          <w:ilvl w:val="1"/>
          <w:numId w:val="149"/>
        </w:numPr>
        <w:tabs>
          <w:tab w:val="left" w:pos="1570"/>
        </w:tabs>
        <w:spacing w:line="322" w:lineRule="exact"/>
        <w:ind w:left="1569" w:hanging="169"/>
        <w:rPr>
          <w:sz w:val="28"/>
        </w:rPr>
      </w:pPr>
      <w:r>
        <w:rPr>
          <w:sz w:val="28"/>
        </w:rPr>
        <w:t>решать</w:t>
      </w:r>
      <w:r>
        <w:rPr>
          <w:spacing w:val="-4"/>
          <w:sz w:val="28"/>
        </w:rPr>
        <w:t xml:space="preserve"> </w:t>
      </w:r>
      <w:r>
        <w:rPr>
          <w:sz w:val="28"/>
        </w:rPr>
        <w:t>простейшие</w:t>
      </w:r>
      <w:r>
        <w:rPr>
          <w:spacing w:val="-3"/>
          <w:sz w:val="28"/>
        </w:rPr>
        <w:t xml:space="preserve"> </w:t>
      </w:r>
      <w:r>
        <w:rPr>
          <w:sz w:val="28"/>
        </w:rPr>
        <w:t>планиметрические</w:t>
      </w:r>
      <w:r>
        <w:rPr>
          <w:spacing w:val="-5"/>
          <w:sz w:val="28"/>
        </w:rPr>
        <w:t xml:space="preserve"> </w:t>
      </w:r>
      <w:r>
        <w:rPr>
          <w:sz w:val="28"/>
        </w:rPr>
        <w:t>задачи</w:t>
      </w:r>
      <w:r>
        <w:rPr>
          <w:spacing w:val="-3"/>
          <w:sz w:val="28"/>
        </w:rPr>
        <w:t xml:space="preserve"> </w:t>
      </w:r>
      <w:r>
        <w:rPr>
          <w:sz w:val="28"/>
        </w:rPr>
        <w:t>в</w:t>
      </w:r>
      <w:r>
        <w:rPr>
          <w:spacing w:val="-4"/>
          <w:sz w:val="28"/>
        </w:rPr>
        <w:t xml:space="preserve"> </w:t>
      </w:r>
      <w:r>
        <w:rPr>
          <w:sz w:val="28"/>
        </w:rPr>
        <w:t>пространстве.</w:t>
      </w:r>
    </w:p>
    <w:p w:rsidR="006B28B4" w:rsidRDefault="00DA7639">
      <w:pPr>
        <w:pStyle w:val="21"/>
        <w:jc w:val="both"/>
      </w:pPr>
      <w:r>
        <w:t>Выпускник</w:t>
      </w:r>
      <w:r>
        <w:rPr>
          <w:spacing w:val="-6"/>
        </w:rPr>
        <w:t xml:space="preserve"> </w:t>
      </w:r>
      <w:r>
        <w:t>получит</w:t>
      </w:r>
      <w:r>
        <w:rPr>
          <w:spacing w:val="-3"/>
        </w:rPr>
        <w:t xml:space="preserve"> </w:t>
      </w:r>
      <w:r>
        <w:t>возможность научиться:</w:t>
      </w:r>
    </w:p>
    <w:p w:rsidR="006B28B4" w:rsidRDefault="00DA7639">
      <w:pPr>
        <w:pStyle w:val="a5"/>
        <w:numPr>
          <w:ilvl w:val="1"/>
          <w:numId w:val="149"/>
        </w:numPr>
        <w:tabs>
          <w:tab w:val="left" w:pos="1570"/>
        </w:tabs>
        <w:ind w:right="386" w:firstLine="708"/>
        <w:rPr>
          <w:i/>
          <w:sz w:val="28"/>
        </w:rPr>
      </w:pPr>
      <w:r>
        <w:rPr>
          <w:i/>
          <w:sz w:val="28"/>
        </w:rPr>
        <w:t>овладеть</w:t>
      </w:r>
      <w:r>
        <w:rPr>
          <w:i/>
          <w:spacing w:val="1"/>
          <w:sz w:val="28"/>
        </w:rPr>
        <w:t xml:space="preserve"> </w:t>
      </w:r>
      <w:r>
        <w:rPr>
          <w:i/>
          <w:sz w:val="28"/>
        </w:rPr>
        <w:t>методами</w:t>
      </w:r>
      <w:r>
        <w:rPr>
          <w:i/>
          <w:spacing w:val="1"/>
          <w:sz w:val="28"/>
        </w:rPr>
        <w:t xml:space="preserve"> </w:t>
      </w:r>
      <w:r>
        <w:rPr>
          <w:i/>
          <w:sz w:val="28"/>
        </w:rPr>
        <w:t>решения</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вычисления</w:t>
      </w:r>
      <w:r>
        <w:rPr>
          <w:i/>
          <w:spacing w:val="1"/>
          <w:sz w:val="28"/>
        </w:rPr>
        <w:t xml:space="preserve"> </w:t>
      </w:r>
      <w:r>
        <w:rPr>
          <w:i/>
          <w:sz w:val="28"/>
        </w:rPr>
        <w:t>и</w:t>
      </w:r>
      <w:r>
        <w:rPr>
          <w:i/>
          <w:spacing w:val="1"/>
          <w:sz w:val="28"/>
        </w:rPr>
        <w:t xml:space="preserve"> </w:t>
      </w:r>
      <w:r>
        <w:rPr>
          <w:i/>
          <w:sz w:val="28"/>
        </w:rPr>
        <w:t>доказательства:</w:t>
      </w:r>
      <w:r>
        <w:rPr>
          <w:i/>
          <w:spacing w:val="1"/>
          <w:sz w:val="28"/>
        </w:rPr>
        <w:t xml:space="preserve"> </w:t>
      </w:r>
      <w:r>
        <w:rPr>
          <w:i/>
          <w:sz w:val="28"/>
        </w:rPr>
        <w:t>методом</w:t>
      </w:r>
      <w:r>
        <w:rPr>
          <w:i/>
          <w:spacing w:val="1"/>
          <w:sz w:val="28"/>
        </w:rPr>
        <w:t xml:space="preserve"> </w:t>
      </w:r>
      <w:r>
        <w:rPr>
          <w:i/>
          <w:sz w:val="28"/>
        </w:rPr>
        <w:t>от</w:t>
      </w:r>
      <w:r>
        <w:rPr>
          <w:i/>
          <w:spacing w:val="1"/>
          <w:sz w:val="28"/>
        </w:rPr>
        <w:t xml:space="preserve"> </w:t>
      </w:r>
      <w:r>
        <w:rPr>
          <w:i/>
          <w:sz w:val="28"/>
        </w:rPr>
        <w:t>противного,</w:t>
      </w:r>
      <w:r>
        <w:rPr>
          <w:i/>
          <w:spacing w:val="1"/>
          <w:sz w:val="28"/>
        </w:rPr>
        <w:t xml:space="preserve"> </w:t>
      </w:r>
      <w:r>
        <w:rPr>
          <w:i/>
          <w:sz w:val="28"/>
        </w:rPr>
        <w:t>методом</w:t>
      </w:r>
      <w:r>
        <w:rPr>
          <w:i/>
          <w:spacing w:val="1"/>
          <w:sz w:val="28"/>
        </w:rPr>
        <w:t xml:space="preserve"> </w:t>
      </w:r>
      <w:r>
        <w:rPr>
          <w:i/>
          <w:sz w:val="28"/>
        </w:rPr>
        <w:t>подобия,</w:t>
      </w:r>
      <w:r>
        <w:rPr>
          <w:i/>
          <w:spacing w:val="1"/>
          <w:sz w:val="28"/>
        </w:rPr>
        <w:t xml:space="preserve"> </w:t>
      </w:r>
      <w:r>
        <w:rPr>
          <w:i/>
          <w:sz w:val="28"/>
        </w:rPr>
        <w:t>методом</w:t>
      </w:r>
      <w:r>
        <w:rPr>
          <w:i/>
          <w:spacing w:val="1"/>
          <w:sz w:val="28"/>
        </w:rPr>
        <w:t xml:space="preserve"> </w:t>
      </w:r>
      <w:r>
        <w:rPr>
          <w:i/>
          <w:sz w:val="28"/>
        </w:rPr>
        <w:t>перебора</w:t>
      </w:r>
      <w:r>
        <w:rPr>
          <w:i/>
          <w:spacing w:val="1"/>
          <w:sz w:val="28"/>
        </w:rPr>
        <w:t xml:space="preserve"> </w:t>
      </w:r>
      <w:r>
        <w:rPr>
          <w:i/>
          <w:sz w:val="28"/>
        </w:rPr>
        <w:t>вариантов</w:t>
      </w:r>
      <w:r>
        <w:rPr>
          <w:i/>
          <w:spacing w:val="1"/>
          <w:sz w:val="28"/>
        </w:rPr>
        <w:t xml:space="preserve"> </w:t>
      </w:r>
      <w:r>
        <w:rPr>
          <w:i/>
          <w:sz w:val="28"/>
        </w:rPr>
        <w:t>и</w:t>
      </w:r>
      <w:r>
        <w:rPr>
          <w:i/>
          <w:spacing w:val="1"/>
          <w:sz w:val="28"/>
        </w:rPr>
        <w:t xml:space="preserve"> </w:t>
      </w:r>
      <w:r>
        <w:rPr>
          <w:i/>
          <w:sz w:val="28"/>
        </w:rPr>
        <w:t>методом</w:t>
      </w:r>
      <w:r>
        <w:rPr>
          <w:i/>
          <w:spacing w:val="-4"/>
          <w:sz w:val="28"/>
        </w:rPr>
        <w:t xml:space="preserve"> </w:t>
      </w:r>
      <w:r>
        <w:rPr>
          <w:i/>
          <w:sz w:val="28"/>
        </w:rPr>
        <w:t>геометрических мест</w:t>
      </w:r>
      <w:r>
        <w:rPr>
          <w:i/>
          <w:spacing w:val="1"/>
          <w:sz w:val="28"/>
        </w:rPr>
        <w:t xml:space="preserve"> </w:t>
      </w:r>
      <w:r>
        <w:rPr>
          <w:i/>
          <w:sz w:val="28"/>
        </w:rPr>
        <w:t>точек;</w:t>
      </w:r>
    </w:p>
    <w:p w:rsidR="006B28B4" w:rsidRDefault="00DA7639">
      <w:pPr>
        <w:pStyle w:val="a5"/>
        <w:numPr>
          <w:ilvl w:val="1"/>
          <w:numId w:val="149"/>
        </w:numPr>
        <w:tabs>
          <w:tab w:val="left" w:pos="1570"/>
          <w:tab w:val="left" w:pos="3206"/>
          <w:tab w:val="left" w:pos="4083"/>
          <w:tab w:val="left" w:pos="5688"/>
          <w:tab w:val="left" w:pos="7854"/>
          <w:tab w:val="left" w:pos="8198"/>
        </w:tabs>
        <w:spacing w:line="242" w:lineRule="auto"/>
        <w:ind w:right="388" w:firstLine="708"/>
        <w:jc w:val="left"/>
        <w:rPr>
          <w:i/>
          <w:sz w:val="28"/>
        </w:rPr>
      </w:pPr>
      <w:r>
        <w:rPr>
          <w:i/>
          <w:sz w:val="28"/>
        </w:rPr>
        <w:t>приобрести</w:t>
      </w:r>
      <w:r>
        <w:rPr>
          <w:i/>
          <w:sz w:val="28"/>
        </w:rPr>
        <w:tab/>
        <w:t>опыт</w:t>
      </w:r>
      <w:r>
        <w:rPr>
          <w:i/>
          <w:sz w:val="28"/>
        </w:rPr>
        <w:tab/>
        <w:t>применения</w:t>
      </w:r>
      <w:r>
        <w:rPr>
          <w:i/>
          <w:sz w:val="28"/>
        </w:rPr>
        <w:tab/>
        <w:t>алгебраического</w:t>
      </w:r>
      <w:r>
        <w:rPr>
          <w:i/>
          <w:sz w:val="28"/>
        </w:rPr>
        <w:tab/>
        <w:t>и</w:t>
      </w:r>
      <w:r>
        <w:rPr>
          <w:i/>
          <w:sz w:val="28"/>
        </w:rPr>
        <w:tab/>
      </w:r>
      <w:r>
        <w:rPr>
          <w:i/>
          <w:spacing w:val="-1"/>
          <w:sz w:val="28"/>
        </w:rPr>
        <w:t>тригонометрического</w:t>
      </w:r>
      <w:r>
        <w:rPr>
          <w:i/>
          <w:spacing w:val="-67"/>
          <w:sz w:val="28"/>
        </w:rPr>
        <w:t xml:space="preserve"> </w:t>
      </w:r>
      <w:r>
        <w:rPr>
          <w:i/>
          <w:sz w:val="28"/>
        </w:rPr>
        <w:t>аппарата</w:t>
      </w:r>
      <w:r>
        <w:rPr>
          <w:i/>
          <w:spacing w:val="-2"/>
          <w:sz w:val="28"/>
        </w:rPr>
        <w:t xml:space="preserve"> </w:t>
      </w:r>
      <w:r>
        <w:rPr>
          <w:i/>
          <w:sz w:val="28"/>
        </w:rPr>
        <w:t>и идей движения</w:t>
      </w:r>
      <w:r>
        <w:rPr>
          <w:i/>
          <w:spacing w:val="-1"/>
          <w:sz w:val="28"/>
        </w:rPr>
        <w:t xml:space="preserve"> </w:t>
      </w:r>
      <w:r>
        <w:rPr>
          <w:i/>
          <w:sz w:val="28"/>
        </w:rPr>
        <w:t>при решении геометрических задач;</w:t>
      </w:r>
    </w:p>
    <w:p w:rsidR="006B28B4" w:rsidRDefault="00DA7639">
      <w:pPr>
        <w:pStyle w:val="a5"/>
        <w:numPr>
          <w:ilvl w:val="1"/>
          <w:numId w:val="149"/>
        </w:numPr>
        <w:tabs>
          <w:tab w:val="left" w:pos="1570"/>
        </w:tabs>
        <w:ind w:right="389" w:firstLine="708"/>
        <w:jc w:val="left"/>
        <w:rPr>
          <w:i/>
          <w:sz w:val="28"/>
        </w:rPr>
      </w:pPr>
      <w:r>
        <w:rPr>
          <w:i/>
          <w:sz w:val="28"/>
        </w:rPr>
        <w:t>овладеть традиционной</w:t>
      </w:r>
      <w:r>
        <w:rPr>
          <w:i/>
          <w:spacing w:val="1"/>
          <w:sz w:val="28"/>
        </w:rPr>
        <w:t xml:space="preserve"> </w:t>
      </w:r>
      <w:r>
        <w:rPr>
          <w:i/>
          <w:sz w:val="28"/>
        </w:rPr>
        <w:t>схемой</w:t>
      </w:r>
      <w:r>
        <w:rPr>
          <w:i/>
          <w:spacing w:val="1"/>
          <w:sz w:val="28"/>
        </w:rPr>
        <w:t xml:space="preserve"> </w:t>
      </w:r>
      <w:r>
        <w:rPr>
          <w:i/>
          <w:sz w:val="28"/>
        </w:rPr>
        <w:t>решения задач</w:t>
      </w:r>
      <w:r>
        <w:rPr>
          <w:i/>
          <w:spacing w:val="1"/>
          <w:sz w:val="28"/>
        </w:rPr>
        <w:t xml:space="preserve"> </w:t>
      </w:r>
      <w:r>
        <w:rPr>
          <w:i/>
          <w:sz w:val="28"/>
        </w:rPr>
        <w:t>на</w:t>
      </w:r>
      <w:r>
        <w:rPr>
          <w:i/>
          <w:spacing w:val="1"/>
          <w:sz w:val="28"/>
        </w:rPr>
        <w:t xml:space="preserve"> </w:t>
      </w:r>
      <w:r>
        <w:rPr>
          <w:i/>
          <w:sz w:val="28"/>
        </w:rPr>
        <w:t>построение</w:t>
      </w:r>
      <w:r>
        <w:rPr>
          <w:i/>
          <w:spacing w:val="1"/>
          <w:sz w:val="28"/>
        </w:rPr>
        <w:t xml:space="preserve"> </w:t>
      </w:r>
      <w:r>
        <w:rPr>
          <w:i/>
          <w:sz w:val="28"/>
        </w:rPr>
        <w:t>с</w:t>
      </w:r>
      <w:r>
        <w:rPr>
          <w:i/>
          <w:spacing w:val="1"/>
          <w:sz w:val="28"/>
        </w:rPr>
        <w:t xml:space="preserve"> </w:t>
      </w:r>
      <w:r>
        <w:rPr>
          <w:i/>
          <w:sz w:val="28"/>
        </w:rPr>
        <w:t>помощью</w:t>
      </w:r>
      <w:r>
        <w:rPr>
          <w:i/>
          <w:spacing w:val="-67"/>
          <w:sz w:val="28"/>
        </w:rPr>
        <w:t xml:space="preserve"> </w:t>
      </w:r>
      <w:r>
        <w:rPr>
          <w:i/>
          <w:sz w:val="28"/>
        </w:rPr>
        <w:t>циркуля</w:t>
      </w:r>
      <w:r>
        <w:rPr>
          <w:i/>
          <w:spacing w:val="-2"/>
          <w:sz w:val="28"/>
        </w:rPr>
        <w:t xml:space="preserve"> </w:t>
      </w:r>
      <w:r>
        <w:rPr>
          <w:i/>
          <w:sz w:val="28"/>
        </w:rPr>
        <w:t>и</w:t>
      </w:r>
      <w:r>
        <w:rPr>
          <w:i/>
          <w:spacing w:val="-1"/>
          <w:sz w:val="28"/>
        </w:rPr>
        <w:t xml:space="preserve"> </w:t>
      </w:r>
      <w:r>
        <w:rPr>
          <w:i/>
          <w:sz w:val="28"/>
        </w:rPr>
        <w:t>линейки:</w:t>
      </w:r>
      <w:r>
        <w:rPr>
          <w:i/>
          <w:spacing w:val="-1"/>
          <w:sz w:val="28"/>
        </w:rPr>
        <w:t xml:space="preserve"> </w:t>
      </w:r>
      <w:r>
        <w:rPr>
          <w:i/>
          <w:sz w:val="28"/>
        </w:rPr>
        <w:t>анализ,</w:t>
      </w:r>
      <w:r>
        <w:rPr>
          <w:i/>
          <w:spacing w:val="-2"/>
          <w:sz w:val="28"/>
        </w:rPr>
        <w:t xml:space="preserve"> </w:t>
      </w:r>
      <w:r>
        <w:rPr>
          <w:i/>
          <w:sz w:val="28"/>
        </w:rPr>
        <w:t>построение</w:t>
      </w:r>
      <w:r>
        <w:rPr>
          <w:sz w:val="28"/>
        </w:rPr>
        <w:t>,</w:t>
      </w:r>
      <w:r>
        <w:rPr>
          <w:spacing w:val="-2"/>
          <w:sz w:val="28"/>
        </w:rPr>
        <w:t xml:space="preserve"> </w:t>
      </w:r>
      <w:r>
        <w:rPr>
          <w:i/>
          <w:sz w:val="28"/>
        </w:rPr>
        <w:t>доказательство и</w:t>
      </w:r>
      <w:r>
        <w:rPr>
          <w:i/>
          <w:spacing w:val="-3"/>
          <w:sz w:val="28"/>
        </w:rPr>
        <w:t xml:space="preserve"> </w:t>
      </w:r>
      <w:r>
        <w:rPr>
          <w:i/>
          <w:sz w:val="28"/>
        </w:rPr>
        <w:t>исследование;</w:t>
      </w:r>
    </w:p>
    <w:p w:rsidR="006B28B4" w:rsidRDefault="00DA7639">
      <w:pPr>
        <w:pStyle w:val="a5"/>
        <w:numPr>
          <w:ilvl w:val="1"/>
          <w:numId w:val="149"/>
        </w:numPr>
        <w:tabs>
          <w:tab w:val="left" w:pos="1570"/>
        </w:tabs>
        <w:ind w:right="384" w:firstLine="708"/>
        <w:jc w:val="left"/>
        <w:rPr>
          <w:i/>
          <w:sz w:val="28"/>
        </w:rPr>
      </w:pPr>
      <w:r>
        <w:rPr>
          <w:i/>
          <w:sz w:val="28"/>
        </w:rPr>
        <w:t>научиться</w:t>
      </w:r>
      <w:r>
        <w:rPr>
          <w:i/>
          <w:spacing w:val="22"/>
          <w:sz w:val="28"/>
        </w:rPr>
        <w:t xml:space="preserve"> </w:t>
      </w:r>
      <w:r>
        <w:rPr>
          <w:i/>
          <w:sz w:val="28"/>
        </w:rPr>
        <w:t>решать</w:t>
      </w:r>
      <w:r>
        <w:rPr>
          <w:i/>
          <w:spacing w:val="23"/>
          <w:sz w:val="28"/>
        </w:rPr>
        <w:t xml:space="preserve"> </w:t>
      </w:r>
      <w:r>
        <w:rPr>
          <w:i/>
          <w:sz w:val="28"/>
        </w:rPr>
        <w:t>задачи</w:t>
      </w:r>
      <w:r>
        <w:rPr>
          <w:i/>
          <w:spacing w:val="28"/>
          <w:sz w:val="28"/>
        </w:rPr>
        <w:t xml:space="preserve"> </w:t>
      </w:r>
      <w:r>
        <w:rPr>
          <w:i/>
          <w:sz w:val="28"/>
        </w:rPr>
        <w:t>на</w:t>
      </w:r>
      <w:r>
        <w:rPr>
          <w:i/>
          <w:spacing w:val="22"/>
          <w:sz w:val="28"/>
        </w:rPr>
        <w:t xml:space="preserve"> </w:t>
      </w:r>
      <w:r>
        <w:rPr>
          <w:i/>
          <w:sz w:val="28"/>
        </w:rPr>
        <w:t>построение</w:t>
      </w:r>
      <w:r>
        <w:rPr>
          <w:i/>
          <w:spacing w:val="21"/>
          <w:sz w:val="28"/>
        </w:rPr>
        <w:t xml:space="preserve"> </w:t>
      </w:r>
      <w:r>
        <w:rPr>
          <w:i/>
          <w:sz w:val="28"/>
        </w:rPr>
        <w:t>методом</w:t>
      </w:r>
      <w:r>
        <w:rPr>
          <w:i/>
          <w:spacing w:val="24"/>
          <w:sz w:val="28"/>
        </w:rPr>
        <w:t xml:space="preserve"> </w:t>
      </w:r>
      <w:r>
        <w:rPr>
          <w:i/>
          <w:sz w:val="28"/>
        </w:rPr>
        <w:t>геометрического</w:t>
      </w:r>
      <w:r>
        <w:rPr>
          <w:i/>
          <w:spacing w:val="22"/>
          <w:sz w:val="28"/>
        </w:rPr>
        <w:t xml:space="preserve"> </w:t>
      </w:r>
      <w:r>
        <w:rPr>
          <w:i/>
          <w:sz w:val="28"/>
        </w:rPr>
        <w:t>места</w:t>
      </w:r>
      <w:r>
        <w:rPr>
          <w:i/>
          <w:spacing w:val="-67"/>
          <w:sz w:val="28"/>
        </w:rPr>
        <w:t xml:space="preserve"> </w:t>
      </w:r>
      <w:r>
        <w:rPr>
          <w:i/>
          <w:sz w:val="28"/>
        </w:rPr>
        <w:t>точек</w:t>
      </w:r>
      <w:r>
        <w:rPr>
          <w:i/>
          <w:spacing w:val="-2"/>
          <w:sz w:val="28"/>
        </w:rPr>
        <w:t xml:space="preserve"> </w:t>
      </w:r>
      <w:r>
        <w:rPr>
          <w:i/>
          <w:sz w:val="28"/>
        </w:rPr>
        <w:t>и методом</w:t>
      </w:r>
      <w:r>
        <w:rPr>
          <w:i/>
          <w:spacing w:val="-3"/>
          <w:sz w:val="28"/>
        </w:rPr>
        <w:t xml:space="preserve"> </w:t>
      </w:r>
      <w:r>
        <w:rPr>
          <w:i/>
          <w:sz w:val="28"/>
        </w:rPr>
        <w:t>подобия;</w:t>
      </w:r>
    </w:p>
    <w:p w:rsidR="006B28B4" w:rsidRDefault="006B28B4">
      <w:pPr>
        <w:rPr>
          <w:sz w:val="28"/>
        </w:rPr>
        <w:sectPr w:rsidR="006B28B4">
          <w:type w:val="continuous"/>
          <w:pgSz w:w="11910" w:h="16840"/>
          <w:pgMar w:top="760" w:right="180" w:bottom="1100" w:left="440" w:header="720" w:footer="720" w:gutter="0"/>
          <w:cols w:space="720"/>
        </w:sectPr>
      </w:pPr>
    </w:p>
    <w:p w:rsidR="006B28B4" w:rsidRDefault="00DA7639">
      <w:pPr>
        <w:pStyle w:val="a5"/>
        <w:numPr>
          <w:ilvl w:val="1"/>
          <w:numId w:val="149"/>
        </w:numPr>
        <w:tabs>
          <w:tab w:val="left" w:pos="1570"/>
        </w:tabs>
        <w:spacing w:before="73"/>
        <w:ind w:right="386" w:firstLine="708"/>
        <w:rPr>
          <w:sz w:val="28"/>
        </w:rPr>
      </w:pPr>
      <w:r>
        <w:rPr>
          <w:i/>
          <w:sz w:val="28"/>
        </w:rPr>
        <w:t>приобрести</w:t>
      </w:r>
      <w:r>
        <w:rPr>
          <w:i/>
          <w:spacing w:val="1"/>
          <w:sz w:val="28"/>
        </w:rPr>
        <w:t xml:space="preserve"> </w:t>
      </w:r>
      <w:r>
        <w:rPr>
          <w:i/>
          <w:sz w:val="28"/>
        </w:rPr>
        <w:t>опыт</w:t>
      </w:r>
      <w:r>
        <w:rPr>
          <w:i/>
          <w:spacing w:val="1"/>
          <w:sz w:val="28"/>
        </w:rPr>
        <w:t xml:space="preserve"> </w:t>
      </w:r>
      <w:r>
        <w:rPr>
          <w:i/>
          <w:sz w:val="28"/>
        </w:rPr>
        <w:t>исследования</w:t>
      </w:r>
      <w:r>
        <w:rPr>
          <w:i/>
          <w:spacing w:val="1"/>
          <w:sz w:val="28"/>
        </w:rPr>
        <w:t xml:space="preserve"> </w:t>
      </w:r>
      <w:r>
        <w:rPr>
          <w:i/>
          <w:sz w:val="28"/>
        </w:rPr>
        <w:t>свойств</w:t>
      </w:r>
      <w:r>
        <w:rPr>
          <w:i/>
          <w:spacing w:val="1"/>
          <w:sz w:val="28"/>
        </w:rPr>
        <w:t xml:space="preserve"> </w:t>
      </w:r>
      <w:r>
        <w:rPr>
          <w:i/>
          <w:sz w:val="28"/>
        </w:rPr>
        <w:t>планиметрических</w:t>
      </w:r>
      <w:r>
        <w:rPr>
          <w:i/>
          <w:spacing w:val="1"/>
          <w:sz w:val="28"/>
        </w:rPr>
        <w:t xml:space="preserve"> </w:t>
      </w:r>
      <w:r>
        <w:rPr>
          <w:i/>
          <w:sz w:val="28"/>
        </w:rPr>
        <w:t>фигур</w:t>
      </w:r>
      <w:r>
        <w:rPr>
          <w:i/>
          <w:spacing w:val="71"/>
          <w:sz w:val="28"/>
        </w:rPr>
        <w:t xml:space="preserve"> </w:t>
      </w:r>
      <w:r>
        <w:rPr>
          <w:i/>
          <w:sz w:val="28"/>
        </w:rPr>
        <w:t>с</w:t>
      </w:r>
      <w:r>
        <w:rPr>
          <w:i/>
          <w:spacing w:val="1"/>
          <w:sz w:val="28"/>
        </w:rPr>
        <w:t xml:space="preserve"> </w:t>
      </w:r>
      <w:r>
        <w:rPr>
          <w:i/>
          <w:sz w:val="28"/>
        </w:rPr>
        <w:t>помощью компьютерных</w:t>
      </w:r>
      <w:r>
        <w:rPr>
          <w:i/>
          <w:spacing w:val="-1"/>
          <w:sz w:val="28"/>
        </w:rPr>
        <w:t xml:space="preserve"> </w:t>
      </w:r>
      <w:r>
        <w:rPr>
          <w:i/>
          <w:sz w:val="28"/>
        </w:rPr>
        <w:t>программ</w:t>
      </w:r>
      <w:r>
        <w:rPr>
          <w:sz w:val="28"/>
        </w:rPr>
        <w:t>;</w:t>
      </w:r>
    </w:p>
    <w:p w:rsidR="006B28B4" w:rsidRDefault="00DA7639">
      <w:pPr>
        <w:pStyle w:val="a5"/>
        <w:numPr>
          <w:ilvl w:val="1"/>
          <w:numId w:val="149"/>
        </w:numPr>
        <w:tabs>
          <w:tab w:val="left" w:pos="1570"/>
        </w:tabs>
        <w:spacing w:line="321" w:lineRule="exact"/>
        <w:ind w:left="1569" w:hanging="169"/>
        <w:rPr>
          <w:i/>
          <w:sz w:val="28"/>
        </w:rPr>
      </w:pPr>
      <w:r>
        <w:rPr>
          <w:i/>
          <w:sz w:val="28"/>
        </w:rPr>
        <w:t>приобрести</w:t>
      </w:r>
      <w:r>
        <w:rPr>
          <w:i/>
          <w:spacing w:val="-6"/>
          <w:sz w:val="28"/>
        </w:rPr>
        <w:t xml:space="preserve"> </w:t>
      </w:r>
      <w:r>
        <w:rPr>
          <w:i/>
          <w:sz w:val="28"/>
        </w:rPr>
        <w:t>опыт</w:t>
      </w:r>
      <w:r>
        <w:rPr>
          <w:i/>
          <w:spacing w:val="-5"/>
          <w:sz w:val="28"/>
        </w:rPr>
        <w:t xml:space="preserve"> </w:t>
      </w:r>
      <w:r>
        <w:rPr>
          <w:i/>
          <w:sz w:val="28"/>
        </w:rPr>
        <w:t>выполнения</w:t>
      </w:r>
      <w:r>
        <w:rPr>
          <w:i/>
          <w:spacing w:val="-3"/>
          <w:sz w:val="28"/>
        </w:rPr>
        <w:t xml:space="preserve"> </w:t>
      </w:r>
      <w:r>
        <w:rPr>
          <w:i/>
          <w:sz w:val="28"/>
        </w:rPr>
        <w:t>проектов.</w:t>
      </w:r>
    </w:p>
    <w:p w:rsidR="006B28B4" w:rsidRDefault="00DA7639">
      <w:pPr>
        <w:pStyle w:val="11"/>
        <w:spacing w:before="1" w:line="240" w:lineRule="auto"/>
        <w:ind w:right="5262"/>
      </w:pPr>
      <w:r>
        <w:t>Измерение геометрических величин</w:t>
      </w:r>
      <w:r>
        <w:rPr>
          <w:spacing w:val="-67"/>
        </w:rPr>
        <w:t xml:space="preserve"> </w:t>
      </w:r>
      <w:r>
        <w:t>Выпускник</w:t>
      </w:r>
      <w:r>
        <w:rPr>
          <w:spacing w:val="-1"/>
        </w:rPr>
        <w:t xml:space="preserve"> </w:t>
      </w:r>
      <w:r>
        <w:t>научится:</w:t>
      </w:r>
    </w:p>
    <w:p w:rsidR="006B28B4" w:rsidRDefault="00DA7639">
      <w:pPr>
        <w:pStyle w:val="a5"/>
        <w:numPr>
          <w:ilvl w:val="1"/>
          <w:numId w:val="149"/>
        </w:numPr>
        <w:tabs>
          <w:tab w:val="left" w:pos="1570"/>
        </w:tabs>
        <w:ind w:right="390" w:firstLine="708"/>
        <w:rPr>
          <w:sz w:val="28"/>
        </w:rPr>
      </w:pPr>
      <w:r>
        <w:rPr>
          <w:sz w:val="28"/>
        </w:rPr>
        <w:t>использовать свойства измерения длин, площадей и углов при решении задач</w:t>
      </w:r>
      <w:r>
        <w:rPr>
          <w:spacing w:val="-67"/>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длины</w:t>
      </w:r>
      <w:r>
        <w:rPr>
          <w:spacing w:val="1"/>
          <w:sz w:val="28"/>
        </w:rPr>
        <w:t xml:space="preserve"> </w:t>
      </w:r>
      <w:r>
        <w:rPr>
          <w:sz w:val="28"/>
        </w:rPr>
        <w:t>отрезка,</w:t>
      </w:r>
      <w:r>
        <w:rPr>
          <w:spacing w:val="1"/>
          <w:sz w:val="28"/>
        </w:rPr>
        <w:t xml:space="preserve"> </w:t>
      </w:r>
      <w:r>
        <w:rPr>
          <w:sz w:val="28"/>
        </w:rPr>
        <w:t>длины</w:t>
      </w:r>
      <w:r>
        <w:rPr>
          <w:spacing w:val="1"/>
          <w:sz w:val="28"/>
        </w:rPr>
        <w:t xml:space="preserve"> </w:t>
      </w:r>
      <w:r>
        <w:rPr>
          <w:sz w:val="28"/>
        </w:rPr>
        <w:t>окружности,</w:t>
      </w:r>
      <w:r>
        <w:rPr>
          <w:spacing w:val="1"/>
          <w:sz w:val="28"/>
        </w:rPr>
        <w:t xml:space="preserve"> </w:t>
      </w:r>
      <w:r>
        <w:rPr>
          <w:sz w:val="28"/>
        </w:rPr>
        <w:t>длины</w:t>
      </w:r>
      <w:r>
        <w:rPr>
          <w:spacing w:val="1"/>
          <w:sz w:val="28"/>
        </w:rPr>
        <w:t xml:space="preserve"> </w:t>
      </w:r>
      <w:r>
        <w:rPr>
          <w:sz w:val="28"/>
        </w:rPr>
        <w:t>дуги</w:t>
      </w:r>
      <w:r>
        <w:rPr>
          <w:spacing w:val="1"/>
          <w:sz w:val="28"/>
        </w:rPr>
        <w:t xml:space="preserve"> </w:t>
      </w:r>
      <w:r>
        <w:rPr>
          <w:sz w:val="28"/>
        </w:rPr>
        <w:t>окружности,</w:t>
      </w:r>
      <w:r>
        <w:rPr>
          <w:spacing w:val="1"/>
          <w:sz w:val="28"/>
        </w:rPr>
        <w:t xml:space="preserve"> </w:t>
      </w:r>
      <w:r>
        <w:rPr>
          <w:sz w:val="28"/>
        </w:rPr>
        <w:t>градусной</w:t>
      </w:r>
      <w:r>
        <w:rPr>
          <w:spacing w:val="-1"/>
          <w:sz w:val="28"/>
        </w:rPr>
        <w:t xml:space="preserve"> </w:t>
      </w:r>
      <w:r>
        <w:rPr>
          <w:sz w:val="28"/>
        </w:rPr>
        <w:t>меры угла;</w:t>
      </w:r>
    </w:p>
    <w:p w:rsidR="006B28B4" w:rsidRDefault="00DA7639">
      <w:pPr>
        <w:pStyle w:val="a5"/>
        <w:numPr>
          <w:ilvl w:val="1"/>
          <w:numId w:val="149"/>
        </w:numPr>
        <w:tabs>
          <w:tab w:val="left" w:pos="1570"/>
        </w:tabs>
        <w:ind w:right="396" w:firstLine="708"/>
        <w:rPr>
          <w:sz w:val="28"/>
        </w:rPr>
      </w:pPr>
      <w:r>
        <w:rPr>
          <w:sz w:val="28"/>
        </w:rPr>
        <w:t>вычислять</w:t>
      </w:r>
      <w:r>
        <w:rPr>
          <w:spacing w:val="1"/>
          <w:sz w:val="28"/>
        </w:rPr>
        <w:t xml:space="preserve"> </w:t>
      </w:r>
      <w:r>
        <w:rPr>
          <w:sz w:val="28"/>
        </w:rPr>
        <w:t>площади</w:t>
      </w:r>
      <w:r>
        <w:rPr>
          <w:spacing w:val="1"/>
          <w:sz w:val="28"/>
        </w:rPr>
        <w:t xml:space="preserve"> </w:t>
      </w:r>
      <w:r>
        <w:rPr>
          <w:sz w:val="28"/>
        </w:rPr>
        <w:t>треугольников,</w:t>
      </w:r>
      <w:r>
        <w:rPr>
          <w:spacing w:val="1"/>
          <w:sz w:val="28"/>
        </w:rPr>
        <w:t xml:space="preserve"> </w:t>
      </w:r>
      <w:r>
        <w:rPr>
          <w:sz w:val="28"/>
        </w:rPr>
        <w:t>прямоугольников,</w:t>
      </w:r>
      <w:r>
        <w:rPr>
          <w:spacing w:val="1"/>
          <w:sz w:val="28"/>
        </w:rPr>
        <w:t xml:space="preserve"> </w:t>
      </w:r>
      <w:r>
        <w:rPr>
          <w:sz w:val="28"/>
        </w:rPr>
        <w:t>параллелограммов,</w:t>
      </w:r>
      <w:r>
        <w:rPr>
          <w:spacing w:val="1"/>
          <w:sz w:val="28"/>
        </w:rPr>
        <w:t xml:space="preserve"> </w:t>
      </w:r>
      <w:r>
        <w:rPr>
          <w:sz w:val="28"/>
        </w:rPr>
        <w:t>трапеций,</w:t>
      </w:r>
      <w:r>
        <w:rPr>
          <w:spacing w:val="-2"/>
          <w:sz w:val="28"/>
        </w:rPr>
        <w:t xml:space="preserve"> </w:t>
      </w:r>
      <w:r>
        <w:rPr>
          <w:sz w:val="28"/>
        </w:rPr>
        <w:t>кругов</w:t>
      </w:r>
      <w:r>
        <w:rPr>
          <w:spacing w:val="-4"/>
          <w:sz w:val="28"/>
        </w:rPr>
        <w:t xml:space="preserve"> </w:t>
      </w:r>
      <w:r>
        <w:rPr>
          <w:sz w:val="28"/>
        </w:rPr>
        <w:t>и</w:t>
      </w:r>
      <w:r>
        <w:rPr>
          <w:spacing w:val="-3"/>
          <w:sz w:val="28"/>
        </w:rPr>
        <w:t xml:space="preserve"> </w:t>
      </w:r>
      <w:r>
        <w:rPr>
          <w:sz w:val="28"/>
        </w:rPr>
        <w:t>секторов;</w:t>
      </w:r>
    </w:p>
    <w:p w:rsidR="006B28B4" w:rsidRDefault="00DA7639">
      <w:pPr>
        <w:pStyle w:val="a5"/>
        <w:numPr>
          <w:ilvl w:val="1"/>
          <w:numId w:val="149"/>
        </w:numPr>
        <w:tabs>
          <w:tab w:val="left" w:pos="1570"/>
        </w:tabs>
        <w:spacing w:line="321" w:lineRule="exact"/>
        <w:ind w:left="1569" w:hanging="169"/>
        <w:rPr>
          <w:sz w:val="28"/>
        </w:rPr>
      </w:pPr>
      <w:r>
        <w:rPr>
          <w:sz w:val="28"/>
        </w:rPr>
        <w:t>вычислять</w:t>
      </w:r>
      <w:r>
        <w:rPr>
          <w:spacing w:val="-4"/>
          <w:sz w:val="28"/>
        </w:rPr>
        <w:t xml:space="preserve"> </w:t>
      </w:r>
      <w:r>
        <w:rPr>
          <w:sz w:val="28"/>
        </w:rPr>
        <w:t>длину</w:t>
      </w:r>
      <w:r>
        <w:rPr>
          <w:spacing w:val="-3"/>
          <w:sz w:val="28"/>
        </w:rPr>
        <w:t xml:space="preserve"> </w:t>
      </w:r>
      <w:r>
        <w:rPr>
          <w:sz w:val="28"/>
        </w:rPr>
        <w:t>окружности,</w:t>
      </w:r>
      <w:r>
        <w:rPr>
          <w:spacing w:val="-4"/>
          <w:sz w:val="28"/>
        </w:rPr>
        <w:t xml:space="preserve"> </w:t>
      </w:r>
      <w:r>
        <w:rPr>
          <w:sz w:val="28"/>
        </w:rPr>
        <w:t>длину</w:t>
      </w:r>
      <w:r>
        <w:rPr>
          <w:spacing w:val="-2"/>
          <w:sz w:val="28"/>
        </w:rPr>
        <w:t xml:space="preserve"> </w:t>
      </w:r>
      <w:r>
        <w:rPr>
          <w:sz w:val="28"/>
        </w:rPr>
        <w:t>дуги</w:t>
      </w:r>
      <w:r>
        <w:rPr>
          <w:spacing w:val="-6"/>
          <w:sz w:val="28"/>
        </w:rPr>
        <w:t xml:space="preserve"> </w:t>
      </w:r>
      <w:r>
        <w:rPr>
          <w:sz w:val="28"/>
        </w:rPr>
        <w:t>окружности;</w:t>
      </w:r>
    </w:p>
    <w:p w:rsidR="006B28B4" w:rsidRDefault="00DA7639">
      <w:pPr>
        <w:pStyle w:val="a5"/>
        <w:numPr>
          <w:ilvl w:val="1"/>
          <w:numId w:val="149"/>
        </w:numPr>
        <w:tabs>
          <w:tab w:val="left" w:pos="1570"/>
        </w:tabs>
        <w:ind w:right="390" w:firstLine="708"/>
        <w:jc w:val="left"/>
        <w:rPr>
          <w:sz w:val="28"/>
        </w:rPr>
      </w:pPr>
      <w:r>
        <w:rPr>
          <w:sz w:val="28"/>
        </w:rPr>
        <w:t>вычислять</w:t>
      </w:r>
      <w:r>
        <w:rPr>
          <w:spacing w:val="8"/>
          <w:sz w:val="28"/>
        </w:rPr>
        <w:t xml:space="preserve"> </w:t>
      </w:r>
      <w:r>
        <w:rPr>
          <w:sz w:val="28"/>
        </w:rPr>
        <w:t>длины</w:t>
      </w:r>
      <w:r>
        <w:rPr>
          <w:spacing w:val="10"/>
          <w:sz w:val="28"/>
        </w:rPr>
        <w:t xml:space="preserve"> </w:t>
      </w:r>
      <w:r>
        <w:rPr>
          <w:sz w:val="28"/>
        </w:rPr>
        <w:t>линейных</w:t>
      </w:r>
      <w:r>
        <w:rPr>
          <w:spacing w:val="10"/>
          <w:sz w:val="28"/>
        </w:rPr>
        <w:t xml:space="preserve"> </w:t>
      </w:r>
      <w:r>
        <w:rPr>
          <w:sz w:val="28"/>
        </w:rPr>
        <w:t>элементов</w:t>
      </w:r>
      <w:r>
        <w:rPr>
          <w:spacing w:val="9"/>
          <w:sz w:val="28"/>
        </w:rPr>
        <w:t xml:space="preserve"> </w:t>
      </w:r>
      <w:r>
        <w:rPr>
          <w:sz w:val="28"/>
        </w:rPr>
        <w:t>фигур</w:t>
      </w:r>
      <w:r>
        <w:rPr>
          <w:spacing w:val="10"/>
          <w:sz w:val="28"/>
        </w:rPr>
        <w:t xml:space="preserve"> </w:t>
      </w:r>
      <w:r>
        <w:rPr>
          <w:sz w:val="28"/>
        </w:rPr>
        <w:t>и</w:t>
      </w:r>
      <w:r>
        <w:rPr>
          <w:spacing w:val="9"/>
          <w:sz w:val="28"/>
        </w:rPr>
        <w:t xml:space="preserve"> </w:t>
      </w:r>
      <w:r>
        <w:rPr>
          <w:sz w:val="28"/>
        </w:rPr>
        <w:t>их</w:t>
      </w:r>
      <w:r>
        <w:rPr>
          <w:spacing w:val="10"/>
          <w:sz w:val="28"/>
        </w:rPr>
        <w:t xml:space="preserve"> </w:t>
      </w:r>
      <w:r>
        <w:rPr>
          <w:sz w:val="28"/>
        </w:rPr>
        <w:t>углы,</w:t>
      </w:r>
      <w:r>
        <w:rPr>
          <w:spacing w:val="9"/>
          <w:sz w:val="28"/>
        </w:rPr>
        <w:t xml:space="preserve"> </w:t>
      </w:r>
      <w:r>
        <w:rPr>
          <w:sz w:val="28"/>
        </w:rPr>
        <w:t>используя</w:t>
      </w:r>
      <w:r>
        <w:rPr>
          <w:spacing w:val="10"/>
          <w:sz w:val="28"/>
        </w:rPr>
        <w:t xml:space="preserve"> </w:t>
      </w:r>
      <w:r>
        <w:rPr>
          <w:sz w:val="28"/>
        </w:rPr>
        <w:t>формулы</w:t>
      </w:r>
      <w:r>
        <w:rPr>
          <w:spacing w:val="-67"/>
          <w:sz w:val="28"/>
        </w:rPr>
        <w:t xml:space="preserve"> </w:t>
      </w:r>
      <w:r>
        <w:rPr>
          <w:sz w:val="28"/>
        </w:rPr>
        <w:t>длины</w:t>
      </w:r>
      <w:r>
        <w:rPr>
          <w:spacing w:val="-4"/>
          <w:sz w:val="28"/>
        </w:rPr>
        <w:t xml:space="preserve"> </w:t>
      </w:r>
      <w:r>
        <w:rPr>
          <w:sz w:val="28"/>
        </w:rPr>
        <w:t>окружности</w:t>
      </w:r>
      <w:r>
        <w:rPr>
          <w:spacing w:val="-1"/>
          <w:sz w:val="28"/>
        </w:rPr>
        <w:t xml:space="preserve"> </w:t>
      </w:r>
      <w:r>
        <w:rPr>
          <w:sz w:val="28"/>
        </w:rPr>
        <w:t>и</w:t>
      </w:r>
      <w:r>
        <w:rPr>
          <w:spacing w:val="-1"/>
          <w:sz w:val="28"/>
        </w:rPr>
        <w:t xml:space="preserve"> </w:t>
      </w:r>
      <w:r>
        <w:rPr>
          <w:sz w:val="28"/>
        </w:rPr>
        <w:t>длины</w:t>
      </w:r>
      <w:r>
        <w:rPr>
          <w:spacing w:val="-1"/>
          <w:sz w:val="28"/>
        </w:rPr>
        <w:t xml:space="preserve"> </w:t>
      </w:r>
      <w:r>
        <w:rPr>
          <w:sz w:val="28"/>
        </w:rPr>
        <w:t>дуги</w:t>
      </w:r>
      <w:r>
        <w:rPr>
          <w:spacing w:val="-4"/>
          <w:sz w:val="28"/>
        </w:rPr>
        <w:t xml:space="preserve"> </w:t>
      </w:r>
      <w:r>
        <w:rPr>
          <w:sz w:val="28"/>
        </w:rPr>
        <w:t>окружности,</w:t>
      </w:r>
      <w:r>
        <w:rPr>
          <w:spacing w:val="-2"/>
          <w:sz w:val="28"/>
        </w:rPr>
        <w:t xml:space="preserve"> </w:t>
      </w:r>
      <w:r>
        <w:rPr>
          <w:sz w:val="28"/>
        </w:rPr>
        <w:t>формулы</w:t>
      </w:r>
      <w:r>
        <w:rPr>
          <w:spacing w:val="-1"/>
          <w:sz w:val="28"/>
        </w:rPr>
        <w:t xml:space="preserve"> </w:t>
      </w:r>
      <w:r>
        <w:rPr>
          <w:sz w:val="28"/>
        </w:rPr>
        <w:t>площадей</w:t>
      </w:r>
      <w:r>
        <w:rPr>
          <w:spacing w:val="-1"/>
          <w:sz w:val="28"/>
        </w:rPr>
        <w:t xml:space="preserve"> </w:t>
      </w:r>
      <w:r>
        <w:rPr>
          <w:sz w:val="28"/>
        </w:rPr>
        <w:t>фигур;</w:t>
      </w:r>
    </w:p>
    <w:p w:rsidR="006B28B4" w:rsidRDefault="00DA7639">
      <w:pPr>
        <w:pStyle w:val="a5"/>
        <w:numPr>
          <w:ilvl w:val="1"/>
          <w:numId w:val="149"/>
        </w:numPr>
        <w:tabs>
          <w:tab w:val="left" w:pos="1570"/>
          <w:tab w:val="left" w:pos="2689"/>
          <w:tab w:val="left" w:pos="3742"/>
          <w:tab w:val="left" w:pos="4279"/>
          <w:tab w:val="left" w:pos="6352"/>
          <w:tab w:val="left" w:pos="6741"/>
          <w:tab w:val="left" w:pos="8943"/>
          <w:tab w:val="left" w:pos="10124"/>
        </w:tabs>
        <w:spacing w:before="2"/>
        <w:ind w:right="388" w:firstLine="708"/>
        <w:jc w:val="left"/>
        <w:rPr>
          <w:sz w:val="28"/>
        </w:rPr>
      </w:pPr>
      <w:r>
        <w:rPr>
          <w:sz w:val="28"/>
        </w:rPr>
        <w:t>решать</w:t>
      </w:r>
      <w:r>
        <w:rPr>
          <w:sz w:val="28"/>
        </w:rPr>
        <w:tab/>
        <w:t>задачи</w:t>
      </w:r>
      <w:r>
        <w:rPr>
          <w:sz w:val="28"/>
        </w:rPr>
        <w:tab/>
        <w:t>на</w:t>
      </w:r>
      <w:r>
        <w:rPr>
          <w:sz w:val="28"/>
        </w:rPr>
        <w:tab/>
        <w:t>доказательство</w:t>
      </w:r>
      <w:r>
        <w:rPr>
          <w:sz w:val="28"/>
        </w:rPr>
        <w:tab/>
        <w:t>с</w:t>
      </w:r>
      <w:r>
        <w:rPr>
          <w:sz w:val="28"/>
        </w:rPr>
        <w:tab/>
        <w:t>использованием</w:t>
      </w:r>
      <w:r>
        <w:rPr>
          <w:sz w:val="28"/>
        </w:rPr>
        <w:tab/>
        <w:t>формул</w:t>
      </w:r>
      <w:r>
        <w:rPr>
          <w:sz w:val="28"/>
        </w:rPr>
        <w:tab/>
        <w:t>длины</w:t>
      </w:r>
      <w:r>
        <w:rPr>
          <w:spacing w:val="-67"/>
          <w:sz w:val="28"/>
        </w:rPr>
        <w:t xml:space="preserve"> </w:t>
      </w:r>
      <w:r>
        <w:rPr>
          <w:sz w:val="28"/>
        </w:rPr>
        <w:t>окружности</w:t>
      </w:r>
      <w:r>
        <w:rPr>
          <w:spacing w:val="-1"/>
          <w:sz w:val="28"/>
        </w:rPr>
        <w:t xml:space="preserve"> </w:t>
      </w:r>
      <w:r>
        <w:rPr>
          <w:sz w:val="28"/>
        </w:rPr>
        <w:t>и</w:t>
      </w:r>
      <w:r>
        <w:rPr>
          <w:spacing w:val="-3"/>
          <w:sz w:val="28"/>
        </w:rPr>
        <w:t xml:space="preserve"> </w:t>
      </w:r>
      <w:r>
        <w:rPr>
          <w:sz w:val="28"/>
        </w:rPr>
        <w:t>длины</w:t>
      </w:r>
      <w:r>
        <w:rPr>
          <w:spacing w:val="-1"/>
          <w:sz w:val="28"/>
        </w:rPr>
        <w:t xml:space="preserve"> </w:t>
      </w:r>
      <w:r>
        <w:rPr>
          <w:sz w:val="28"/>
        </w:rPr>
        <w:t>дуги</w:t>
      </w:r>
      <w:r>
        <w:rPr>
          <w:spacing w:val="-3"/>
          <w:sz w:val="28"/>
        </w:rPr>
        <w:t xml:space="preserve"> </w:t>
      </w:r>
      <w:r>
        <w:rPr>
          <w:sz w:val="28"/>
        </w:rPr>
        <w:t>окружности,</w:t>
      </w:r>
      <w:r>
        <w:rPr>
          <w:spacing w:val="-5"/>
          <w:sz w:val="28"/>
        </w:rPr>
        <w:t xml:space="preserve"> </w:t>
      </w:r>
      <w:r>
        <w:rPr>
          <w:sz w:val="28"/>
        </w:rPr>
        <w:t>формул</w:t>
      </w:r>
      <w:r>
        <w:rPr>
          <w:spacing w:val="-1"/>
          <w:sz w:val="28"/>
        </w:rPr>
        <w:t xml:space="preserve"> </w:t>
      </w:r>
      <w:r>
        <w:rPr>
          <w:sz w:val="28"/>
        </w:rPr>
        <w:t>площадей</w:t>
      </w:r>
      <w:r>
        <w:rPr>
          <w:spacing w:val="-1"/>
          <w:sz w:val="28"/>
        </w:rPr>
        <w:t xml:space="preserve"> </w:t>
      </w:r>
      <w:r>
        <w:rPr>
          <w:sz w:val="28"/>
        </w:rPr>
        <w:t>фигур;</w:t>
      </w:r>
    </w:p>
    <w:p w:rsidR="006B28B4" w:rsidRDefault="00DA7639">
      <w:pPr>
        <w:pStyle w:val="a5"/>
        <w:numPr>
          <w:ilvl w:val="1"/>
          <w:numId w:val="149"/>
        </w:numPr>
        <w:tabs>
          <w:tab w:val="left" w:pos="1570"/>
        </w:tabs>
        <w:ind w:right="390" w:firstLine="708"/>
        <w:jc w:val="left"/>
        <w:rPr>
          <w:sz w:val="28"/>
        </w:rPr>
      </w:pPr>
      <w:r>
        <w:rPr>
          <w:sz w:val="28"/>
        </w:rPr>
        <w:t>решать</w:t>
      </w:r>
      <w:r>
        <w:rPr>
          <w:spacing w:val="39"/>
          <w:sz w:val="28"/>
        </w:rPr>
        <w:t xml:space="preserve"> </w:t>
      </w:r>
      <w:r>
        <w:rPr>
          <w:sz w:val="28"/>
        </w:rPr>
        <w:t>практические</w:t>
      </w:r>
      <w:r>
        <w:rPr>
          <w:spacing w:val="42"/>
          <w:sz w:val="28"/>
        </w:rPr>
        <w:t xml:space="preserve"> </w:t>
      </w:r>
      <w:r>
        <w:rPr>
          <w:sz w:val="28"/>
        </w:rPr>
        <w:t>задачи,</w:t>
      </w:r>
      <w:r>
        <w:rPr>
          <w:spacing w:val="41"/>
          <w:sz w:val="28"/>
        </w:rPr>
        <w:t xml:space="preserve"> </w:t>
      </w:r>
      <w:r>
        <w:rPr>
          <w:sz w:val="28"/>
        </w:rPr>
        <w:t>связанные</w:t>
      </w:r>
      <w:r>
        <w:rPr>
          <w:spacing w:val="40"/>
          <w:sz w:val="28"/>
        </w:rPr>
        <w:t xml:space="preserve"> </w:t>
      </w:r>
      <w:r>
        <w:rPr>
          <w:sz w:val="28"/>
        </w:rPr>
        <w:t>с</w:t>
      </w:r>
      <w:r>
        <w:rPr>
          <w:spacing w:val="42"/>
          <w:sz w:val="28"/>
        </w:rPr>
        <w:t xml:space="preserve"> </w:t>
      </w:r>
      <w:r>
        <w:rPr>
          <w:sz w:val="28"/>
        </w:rPr>
        <w:t>нахождением</w:t>
      </w:r>
      <w:r>
        <w:rPr>
          <w:spacing w:val="42"/>
          <w:sz w:val="28"/>
        </w:rPr>
        <w:t xml:space="preserve"> </w:t>
      </w:r>
      <w:r>
        <w:rPr>
          <w:sz w:val="28"/>
        </w:rPr>
        <w:t>геометрических</w:t>
      </w:r>
      <w:r>
        <w:rPr>
          <w:spacing w:val="-67"/>
          <w:sz w:val="28"/>
        </w:rPr>
        <w:t xml:space="preserve"> </w:t>
      </w:r>
      <w:r>
        <w:rPr>
          <w:sz w:val="28"/>
        </w:rPr>
        <w:t>величин</w:t>
      </w:r>
      <w:r>
        <w:rPr>
          <w:spacing w:val="-2"/>
          <w:sz w:val="28"/>
        </w:rPr>
        <w:t xml:space="preserve"> </w:t>
      </w:r>
      <w:r>
        <w:rPr>
          <w:sz w:val="28"/>
        </w:rPr>
        <w:t>(используя</w:t>
      </w:r>
      <w:r>
        <w:rPr>
          <w:spacing w:val="-4"/>
          <w:sz w:val="28"/>
        </w:rPr>
        <w:t xml:space="preserve"> </w:t>
      </w:r>
      <w:r>
        <w:rPr>
          <w:sz w:val="28"/>
        </w:rPr>
        <w:t>при</w:t>
      </w:r>
      <w:r>
        <w:rPr>
          <w:spacing w:val="-1"/>
          <w:sz w:val="28"/>
        </w:rPr>
        <w:t xml:space="preserve"> </w:t>
      </w:r>
      <w:r>
        <w:rPr>
          <w:sz w:val="28"/>
        </w:rPr>
        <w:t>необходимости</w:t>
      </w:r>
      <w:r>
        <w:rPr>
          <w:spacing w:val="-4"/>
          <w:sz w:val="28"/>
        </w:rPr>
        <w:t xml:space="preserve"> </w:t>
      </w:r>
      <w:r>
        <w:rPr>
          <w:sz w:val="28"/>
        </w:rPr>
        <w:t>справочники</w:t>
      </w:r>
      <w:r>
        <w:rPr>
          <w:spacing w:val="-2"/>
          <w:sz w:val="28"/>
        </w:rPr>
        <w:t xml:space="preserve"> </w:t>
      </w:r>
      <w:r>
        <w:rPr>
          <w:sz w:val="28"/>
        </w:rPr>
        <w:t>и</w:t>
      </w:r>
      <w:r>
        <w:rPr>
          <w:spacing w:val="-1"/>
          <w:sz w:val="28"/>
        </w:rPr>
        <w:t xml:space="preserve"> </w:t>
      </w:r>
      <w:r>
        <w:rPr>
          <w:sz w:val="28"/>
        </w:rPr>
        <w:t>технические</w:t>
      </w:r>
      <w:r>
        <w:rPr>
          <w:spacing w:val="-1"/>
          <w:sz w:val="28"/>
        </w:rPr>
        <w:t xml:space="preserve"> </w:t>
      </w:r>
      <w:r>
        <w:rPr>
          <w:sz w:val="28"/>
        </w:rPr>
        <w:t>средства).</w:t>
      </w:r>
    </w:p>
    <w:p w:rsidR="006B28B4" w:rsidRDefault="00DA7639">
      <w:pPr>
        <w:pStyle w:val="21"/>
        <w:spacing w:line="321" w:lineRule="exact"/>
        <w:rPr>
          <w:b w:val="0"/>
        </w:rPr>
      </w:pPr>
      <w:r>
        <w:t>Выпускник</w:t>
      </w:r>
      <w:r>
        <w:rPr>
          <w:spacing w:val="-5"/>
        </w:rPr>
        <w:t xml:space="preserve"> </w:t>
      </w:r>
      <w:r>
        <w:t>получит</w:t>
      </w:r>
      <w:r>
        <w:rPr>
          <w:spacing w:val="-3"/>
        </w:rPr>
        <w:t xml:space="preserve"> </w:t>
      </w:r>
      <w:r>
        <w:t>возможность</w:t>
      </w:r>
      <w:r>
        <w:rPr>
          <w:spacing w:val="-2"/>
        </w:rPr>
        <w:t xml:space="preserve"> </w:t>
      </w:r>
      <w:r>
        <w:t>научиться</w:t>
      </w:r>
      <w:r>
        <w:rPr>
          <w:b w:val="0"/>
        </w:rPr>
        <w:t>:</w:t>
      </w:r>
    </w:p>
    <w:p w:rsidR="006B28B4" w:rsidRDefault="00DA7639">
      <w:pPr>
        <w:pStyle w:val="a5"/>
        <w:numPr>
          <w:ilvl w:val="1"/>
          <w:numId w:val="149"/>
        </w:numPr>
        <w:tabs>
          <w:tab w:val="left" w:pos="1570"/>
        </w:tabs>
        <w:spacing w:line="242" w:lineRule="auto"/>
        <w:ind w:right="389" w:firstLine="708"/>
        <w:jc w:val="left"/>
        <w:rPr>
          <w:i/>
          <w:sz w:val="28"/>
        </w:rPr>
      </w:pPr>
      <w:r>
        <w:rPr>
          <w:i/>
          <w:sz w:val="28"/>
        </w:rPr>
        <w:t>вычислять</w:t>
      </w:r>
      <w:r>
        <w:rPr>
          <w:i/>
          <w:spacing w:val="2"/>
          <w:sz w:val="28"/>
        </w:rPr>
        <w:t xml:space="preserve"> </w:t>
      </w:r>
      <w:r>
        <w:rPr>
          <w:i/>
          <w:sz w:val="28"/>
        </w:rPr>
        <w:t>площади</w:t>
      </w:r>
      <w:r>
        <w:rPr>
          <w:i/>
          <w:spacing w:val="5"/>
          <w:sz w:val="28"/>
        </w:rPr>
        <w:t xml:space="preserve"> </w:t>
      </w:r>
      <w:r>
        <w:rPr>
          <w:i/>
          <w:sz w:val="28"/>
        </w:rPr>
        <w:t>фигур,</w:t>
      </w:r>
      <w:r>
        <w:rPr>
          <w:i/>
          <w:spacing w:val="2"/>
          <w:sz w:val="28"/>
        </w:rPr>
        <w:t xml:space="preserve"> </w:t>
      </w:r>
      <w:r>
        <w:rPr>
          <w:i/>
          <w:sz w:val="28"/>
        </w:rPr>
        <w:t>составленных</w:t>
      </w:r>
      <w:r>
        <w:rPr>
          <w:i/>
          <w:spacing w:val="3"/>
          <w:sz w:val="28"/>
        </w:rPr>
        <w:t xml:space="preserve"> </w:t>
      </w:r>
      <w:r>
        <w:rPr>
          <w:i/>
          <w:sz w:val="28"/>
        </w:rPr>
        <w:t>из</w:t>
      </w:r>
      <w:r>
        <w:rPr>
          <w:i/>
          <w:spacing w:val="4"/>
          <w:sz w:val="28"/>
        </w:rPr>
        <w:t xml:space="preserve"> </w:t>
      </w:r>
      <w:r>
        <w:rPr>
          <w:i/>
          <w:sz w:val="28"/>
        </w:rPr>
        <w:t>двух</w:t>
      </w:r>
      <w:r>
        <w:rPr>
          <w:i/>
          <w:spacing w:val="2"/>
          <w:sz w:val="28"/>
        </w:rPr>
        <w:t xml:space="preserve"> </w:t>
      </w:r>
      <w:r>
        <w:rPr>
          <w:i/>
          <w:sz w:val="28"/>
        </w:rPr>
        <w:t>или</w:t>
      </w:r>
      <w:r>
        <w:rPr>
          <w:i/>
          <w:spacing w:val="4"/>
          <w:sz w:val="28"/>
        </w:rPr>
        <w:t xml:space="preserve"> </w:t>
      </w:r>
      <w:r>
        <w:rPr>
          <w:i/>
          <w:sz w:val="28"/>
        </w:rPr>
        <w:t>более</w:t>
      </w:r>
      <w:r>
        <w:rPr>
          <w:i/>
          <w:spacing w:val="2"/>
          <w:sz w:val="28"/>
        </w:rPr>
        <w:t xml:space="preserve"> </w:t>
      </w:r>
      <w:r>
        <w:rPr>
          <w:i/>
          <w:sz w:val="28"/>
        </w:rPr>
        <w:t>прямоугольников,</w:t>
      </w:r>
      <w:r>
        <w:rPr>
          <w:i/>
          <w:spacing w:val="-67"/>
          <w:sz w:val="28"/>
        </w:rPr>
        <w:t xml:space="preserve"> </w:t>
      </w:r>
      <w:r>
        <w:rPr>
          <w:i/>
          <w:sz w:val="28"/>
        </w:rPr>
        <w:t>параллелограммов,</w:t>
      </w:r>
      <w:r>
        <w:rPr>
          <w:i/>
          <w:spacing w:val="-1"/>
          <w:sz w:val="28"/>
        </w:rPr>
        <w:t xml:space="preserve"> </w:t>
      </w:r>
      <w:r>
        <w:rPr>
          <w:i/>
          <w:sz w:val="28"/>
        </w:rPr>
        <w:t>треугольников, круга и сектора;</w:t>
      </w:r>
    </w:p>
    <w:p w:rsidR="006B28B4" w:rsidRDefault="00DA7639">
      <w:pPr>
        <w:pStyle w:val="a5"/>
        <w:numPr>
          <w:ilvl w:val="1"/>
          <w:numId w:val="149"/>
        </w:numPr>
        <w:tabs>
          <w:tab w:val="left" w:pos="1570"/>
        </w:tabs>
        <w:ind w:right="384" w:firstLine="708"/>
        <w:jc w:val="left"/>
        <w:rPr>
          <w:i/>
          <w:sz w:val="28"/>
        </w:rPr>
      </w:pPr>
      <w:r>
        <w:rPr>
          <w:i/>
          <w:sz w:val="28"/>
        </w:rPr>
        <w:t>вычислять</w:t>
      </w:r>
      <w:r>
        <w:rPr>
          <w:i/>
          <w:spacing w:val="15"/>
          <w:sz w:val="28"/>
        </w:rPr>
        <w:t xml:space="preserve"> </w:t>
      </w:r>
      <w:r>
        <w:rPr>
          <w:i/>
          <w:sz w:val="28"/>
        </w:rPr>
        <w:t>площади</w:t>
      </w:r>
      <w:r>
        <w:rPr>
          <w:i/>
          <w:spacing w:val="20"/>
          <w:sz w:val="28"/>
        </w:rPr>
        <w:t xml:space="preserve"> </w:t>
      </w:r>
      <w:r>
        <w:rPr>
          <w:i/>
          <w:sz w:val="28"/>
        </w:rPr>
        <w:t>многоугольников,</w:t>
      </w:r>
      <w:r>
        <w:rPr>
          <w:i/>
          <w:spacing w:val="19"/>
          <w:sz w:val="28"/>
        </w:rPr>
        <w:t xml:space="preserve"> </w:t>
      </w:r>
      <w:r>
        <w:rPr>
          <w:i/>
          <w:sz w:val="28"/>
        </w:rPr>
        <w:t>используя</w:t>
      </w:r>
      <w:r>
        <w:rPr>
          <w:i/>
          <w:spacing w:val="18"/>
          <w:sz w:val="28"/>
        </w:rPr>
        <w:t xml:space="preserve"> </w:t>
      </w:r>
      <w:r>
        <w:rPr>
          <w:i/>
          <w:sz w:val="28"/>
        </w:rPr>
        <w:t>отношения</w:t>
      </w:r>
      <w:r>
        <w:rPr>
          <w:i/>
          <w:spacing w:val="26"/>
          <w:sz w:val="28"/>
        </w:rPr>
        <w:t xml:space="preserve"> </w:t>
      </w:r>
      <w:r>
        <w:rPr>
          <w:i/>
          <w:sz w:val="28"/>
        </w:rPr>
        <w:t>равновеликости</w:t>
      </w:r>
      <w:r>
        <w:rPr>
          <w:i/>
          <w:spacing w:val="-67"/>
          <w:sz w:val="28"/>
        </w:rPr>
        <w:t xml:space="preserve"> </w:t>
      </w:r>
      <w:r>
        <w:rPr>
          <w:i/>
          <w:sz w:val="28"/>
        </w:rPr>
        <w:t>и равносоставленности;</w:t>
      </w:r>
    </w:p>
    <w:p w:rsidR="006B28B4" w:rsidRDefault="00DA7639">
      <w:pPr>
        <w:pStyle w:val="a5"/>
        <w:numPr>
          <w:ilvl w:val="1"/>
          <w:numId w:val="149"/>
        </w:numPr>
        <w:tabs>
          <w:tab w:val="left" w:pos="1570"/>
        </w:tabs>
        <w:ind w:right="384" w:firstLine="708"/>
        <w:jc w:val="left"/>
        <w:rPr>
          <w:i/>
          <w:sz w:val="28"/>
        </w:rPr>
      </w:pPr>
      <w:r>
        <w:rPr>
          <w:i/>
          <w:sz w:val="28"/>
        </w:rPr>
        <w:t>применять алгебраический и тригонометрический аппарат и идеи движения</w:t>
      </w:r>
      <w:r>
        <w:rPr>
          <w:i/>
          <w:spacing w:val="-67"/>
          <w:sz w:val="28"/>
        </w:rPr>
        <w:t xml:space="preserve"> </w:t>
      </w:r>
      <w:r>
        <w:rPr>
          <w:i/>
          <w:sz w:val="28"/>
        </w:rPr>
        <w:t>при решении</w:t>
      </w:r>
      <w:r>
        <w:rPr>
          <w:i/>
          <w:spacing w:val="-3"/>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вычисление</w:t>
      </w:r>
      <w:r>
        <w:rPr>
          <w:i/>
          <w:spacing w:val="-4"/>
          <w:sz w:val="28"/>
        </w:rPr>
        <w:t xml:space="preserve"> </w:t>
      </w:r>
      <w:r>
        <w:rPr>
          <w:i/>
          <w:sz w:val="28"/>
        </w:rPr>
        <w:t>площадей многоугольников.</w:t>
      </w:r>
    </w:p>
    <w:p w:rsidR="006B28B4" w:rsidRDefault="00DA7639">
      <w:pPr>
        <w:pStyle w:val="11"/>
        <w:spacing w:line="321" w:lineRule="exact"/>
        <w:jc w:val="left"/>
      </w:pPr>
      <w:r>
        <w:t>Координаты</w:t>
      </w:r>
    </w:p>
    <w:p w:rsidR="006B28B4" w:rsidRDefault="00DA7639">
      <w:pPr>
        <w:ind w:left="1401"/>
        <w:rPr>
          <w:sz w:val="28"/>
        </w:rPr>
      </w:pPr>
      <w:r>
        <w:rPr>
          <w:b/>
          <w:sz w:val="28"/>
        </w:rPr>
        <w:t>Выпускник</w:t>
      </w:r>
      <w:r>
        <w:rPr>
          <w:b/>
          <w:spacing w:val="-2"/>
          <w:sz w:val="28"/>
        </w:rPr>
        <w:t xml:space="preserve"> </w:t>
      </w:r>
      <w:r>
        <w:rPr>
          <w:b/>
          <w:sz w:val="28"/>
        </w:rPr>
        <w:t>научится</w:t>
      </w:r>
      <w:r>
        <w:rPr>
          <w:sz w:val="28"/>
        </w:rPr>
        <w:t>:</w:t>
      </w:r>
    </w:p>
    <w:p w:rsidR="006B28B4" w:rsidRDefault="00DA7639">
      <w:pPr>
        <w:pStyle w:val="a5"/>
        <w:numPr>
          <w:ilvl w:val="1"/>
          <w:numId w:val="149"/>
        </w:numPr>
        <w:tabs>
          <w:tab w:val="left" w:pos="1570"/>
        </w:tabs>
        <w:ind w:right="389" w:firstLine="708"/>
        <w:jc w:val="left"/>
        <w:rPr>
          <w:sz w:val="28"/>
        </w:rPr>
      </w:pPr>
      <w:r>
        <w:rPr>
          <w:sz w:val="28"/>
        </w:rPr>
        <w:t>вычислять</w:t>
      </w:r>
      <w:r>
        <w:rPr>
          <w:spacing w:val="3"/>
          <w:sz w:val="28"/>
        </w:rPr>
        <w:t xml:space="preserve"> </w:t>
      </w:r>
      <w:r>
        <w:rPr>
          <w:sz w:val="28"/>
        </w:rPr>
        <w:t>длину</w:t>
      </w:r>
      <w:r>
        <w:rPr>
          <w:spacing w:val="5"/>
          <w:sz w:val="28"/>
        </w:rPr>
        <w:t xml:space="preserve"> </w:t>
      </w:r>
      <w:r>
        <w:rPr>
          <w:sz w:val="28"/>
        </w:rPr>
        <w:t>отрезка</w:t>
      </w:r>
      <w:r>
        <w:rPr>
          <w:spacing w:val="5"/>
          <w:sz w:val="28"/>
        </w:rPr>
        <w:t xml:space="preserve"> </w:t>
      </w:r>
      <w:r>
        <w:rPr>
          <w:sz w:val="28"/>
        </w:rPr>
        <w:t>по</w:t>
      </w:r>
      <w:r>
        <w:rPr>
          <w:spacing w:val="5"/>
          <w:sz w:val="28"/>
        </w:rPr>
        <w:t xml:space="preserve"> </w:t>
      </w:r>
      <w:r>
        <w:rPr>
          <w:sz w:val="28"/>
        </w:rPr>
        <w:t>координатам</w:t>
      </w:r>
      <w:r>
        <w:rPr>
          <w:spacing w:val="4"/>
          <w:sz w:val="28"/>
        </w:rPr>
        <w:t xml:space="preserve"> </w:t>
      </w:r>
      <w:r>
        <w:rPr>
          <w:sz w:val="28"/>
        </w:rPr>
        <w:t>его</w:t>
      </w:r>
      <w:r>
        <w:rPr>
          <w:spacing w:val="5"/>
          <w:sz w:val="28"/>
        </w:rPr>
        <w:t xml:space="preserve"> </w:t>
      </w:r>
      <w:r>
        <w:rPr>
          <w:sz w:val="28"/>
        </w:rPr>
        <w:t>концов;</w:t>
      </w:r>
      <w:r>
        <w:rPr>
          <w:spacing w:val="6"/>
          <w:sz w:val="28"/>
        </w:rPr>
        <w:t xml:space="preserve"> </w:t>
      </w:r>
      <w:r>
        <w:rPr>
          <w:sz w:val="28"/>
        </w:rPr>
        <w:t>вычислять</w:t>
      </w:r>
      <w:r>
        <w:rPr>
          <w:spacing w:val="3"/>
          <w:sz w:val="28"/>
        </w:rPr>
        <w:t xml:space="preserve"> </w:t>
      </w:r>
      <w:r>
        <w:rPr>
          <w:sz w:val="28"/>
        </w:rPr>
        <w:t>координаты</w:t>
      </w:r>
      <w:r>
        <w:rPr>
          <w:spacing w:val="-67"/>
          <w:sz w:val="28"/>
        </w:rPr>
        <w:t xml:space="preserve"> </w:t>
      </w:r>
      <w:r>
        <w:rPr>
          <w:sz w:val="28"/>
        </w:rPr>
        <w:t>середины</w:t>
      </w:r>
      <w:r>
        <w:rPr>
          <w:spacing w:val="-1"/>
          <w:sz w:val="28"/>
        </w:rPr>
        <w:t xml:space="preserve"> </w:t>
      </w:r>
      <w:r>
        <w:rPr>
          <w:sz w:val="28"/>
        </w:rPr>
        <w:t>отрезка;</w:t>
      </w:r>
    </w:p>
    <w:p w:rsidR="006B28B4" w:rsidRDefault="00DA7639">
      <w:pPr>
        <w:pStyle w:val="a5"/>
        <w:numPr>
          <w:ilvl w:val="1"/>
          <w:numId w:val="149"/>
        </w:numPr>
        <w:tabs>
          <w:tab w:val="left" w:pos="1570"/>
          <w:tab w:val="left" w:pos="3416"/>
          <w:tab w:val="left" w:pos="5401"/>
          <w:tab w:val="left" w:pos="6364"/>
          <w:tab w:val="left" w:pos="7033"/>
          <w:tab w:val="left" w:pos="8383"/>
          <w:tab w:val="left" w:pos="9563"/>
          <w:tab w:val="left" w:pos="10743"/>
        </w:tabs>
        <w:ind w:right="390" w:firstLine="708"/>
        <w:jc w:val="left"/>
        <w:rPr>
          <w:sz w:val="28"/>
        </w:rPr>
      </w:pPr>
      <w:r>
        <w:rPr>
          <w:sz w:val="28"/>
        </w:rPr>
        <w:t>использовать</w:t>
      </w:r>
      <w:r>
        <w:rPr>
          <w:sz w:val="28"/>
        </w:rPr>
        <w:tab/>
        <w:t>координатный</w:t>
      </w:r>
      <w:r>
        <w:rPr>
          <w:sz w:val="28"/>
        </w:rPr>
        <w:tab/>
        <w:t>метод</w:t>
      </w:r>
      <w:r>
        <w:rPr>
          <w:sz w:val="28"/>
        </w:rPr>
        <w:tab/>
        <w:t>для</w:t>
      </w:r>
      <w:r>
        <w:rPr>
          <w:sz w:val="28"/>
        </w:rPr>
        <w:tab/>
        <w:t>изучения</w:t>
      </w:r>
      <w:r>
        <w:rPr>
          <w:sz w:val="28"/>
        </w:rPr>
        <w:tab/>
        <w:t>свойств</w:t>
      </w:r>
      <w:r>
        <w:rPr>
          <w:sz w:val="28"/>
        </w:rPr>
        <w:tab/>
        <w:t>прямых</w:t>
      </w:r>
      <w:r>
        <w:rPr>
          <w:sz w:val="28"/>
        </w:rPr>
        <w:tab/>
      </w:r>
      <w:r>
        <w:rPr>
          <w:spacing w:val="-1"/>
          <w:sz w:val="28"/>
        </w:rPr>
        <w:t>и</w:t>
      </w:r>
      <w:r>
        <w:rPr>
          <w:spacing w:val="-67"/>
          <w:sz w:val="28"/>
        </w:rPr>
        <w:t xml:space="preserve"> </w:t>
      </w:r>
      <w:r>
        <w:rPr>
          <w:sz w:val="28"/>
        </w:rPr>
        <w:t>окружностей.</w:t>
      </w:r>
    </w:p>
    <w:p w:rsidR="006B28B4" w:rsidRDefault="00DA7639">
      <w:pPr>
        <w:pStyle w:val="21"/>
        <w:spacing w:line="321" w:lineRule="exact"/>
        <w:rPr>
          <w:b w:val="0"/>
          <w:i w:val="0"/>
        </w:rPr>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r>
        <w:rPr>
          <w:b w:val="0"/>
          <w:i w:val="0"/>
        </w:rPr>
        <w:t>:</w:t>
      </w:r>
    </w:p>
    <w:p w:rsidR="006B28B4" w:rsidRDefault="00DA7639">
      <w:pPr>
        <w:pStyle w:val="a5"/>
        <w:numPr>
          <w:ilvl w:val="1"/>
          <w:numId w:val="149"/>
        </w:numPr>
        <w:tabs>
          <w:tab w:val="left" w:pos="1570"/>
          <w:tab w:val="left" w:pos="2950"/>
          <w:tab w:val="left" w:pos="5029"/>
          <w:tab w:val="left" w:pos="6394"/>
          <w:tab w:val="left" w:pos="7668"/>
          <w:tab w:val="left" w:pos="8591"/>
          <w:tab w:val="left" w:pos="9133"/>
          <w:tab w:val="left" w:pos="10754"/>
        </w:tabs>
        <w:spacing w:line="242" w:lineRule="auto"/>
        <w:ind w:right="388" w:firstLine="708"/>
        <w:jc w:val="left"/>
        <w:rPr>
          <w:i/>
          <w:sz w:val="28"/>
        </w:rPr>
      </w:pPr>
      <w:r>
        <w:rPr>
          <w:i/>
          <w:sz w:val="28"/>
        </w:rPr>
        <w:t>овладеть</w:t>
      </w:r>
      <w:r>
        <w:rPr>
          <w:i/>
          <w:sz w:val="28"/>
        </w:rPr>
        <w:tab/>
        <w:t>координатным</w:t>
      </w:r>
      <w:r>
        <w:rPr>
          <w:i/>
          <w:sz w:val="28"/>
        </w:rPr>
        <w:tab/>
        <w:t>методом</w:t>
      </w:r>
      <w:r>
        <w:rPr>
          <w:i/>
          <w:sz w:val="28"/>
        </w:rPr>
        <w:tab/>
        <w:t>решения</w:t>
      </w:r>
      <w:r>
        <w:rPr>
          <w:i/>
          <w:sz w:val="28"/>
        </w:rPr>
        <w:tab/>
        <w:t>задач</w:t>
      </w:r>
      <w:r>
        <w:rPr>
          <w:i/>
          <w:sz w:val="28"/>
        </w:rPr>
        <w:tab/>
        <w:t>на</w:t>
      </w:r>
      <w:r>
        <w:rPr>
          <w:i/>
          <w:sz w:val="28"/>
        </w:rPr>
        <w:tab/>
        <w:t>вычисления</w:t>
      </w:r>
      <w:r>
        <w:rPr>
          <w:i/>
          <w:sz w:val="28"/>
        </w:rPr>
        <w:tab/>
        <w:t>и</w:t>
      </w:r>
      <w:r>
        <w:rPr>
          <w:i/>
          <w:spacing w:val="-67"/>
          <w:sz w:val="28"/>
        </w:rPr>
        <w:t xml:space="preserve"> </w:t>
      </w:r>
      <w:r>
        <w:rPr>
          <w:i/>
          <w:sz w:val="28"/>
        </w:rPr>
        <w:t>доказательство</w:t>
      </w:r>
    </w:p>
    <w:p w:rsidR="006B28B4" w:rsidRDefault="00DA7639">
      <w:pPr>
        <w:pStyle w:val="a5"/>
        <w:numPr>
          <w:ilvl w:val="1"/>
          <w:numId w:val="149"/>
        </w:numPr>
        <w:tabs>
          <w:tab w:val="left" w:pos="1570"/>
          <w:tab w:val="left" w:pos="4070"/>
        </w:tabs>
        <w:ind w:right="391" w:firstLine="708"/>
        <w:jc w:val="left"/>
        <w:rPr>
          <w:i/>
          <w:sz w:val="28"/>
        </w:rPr>
      </w:pPr>
      <w:r>
        <w:rPr>
          <w:i/>
          <w:sz w:val="28"/>
        </w:rPr>
        <w:t>приобрести</w:t>
      </w:r>
      <w:r>
        <w:rPr>
          <w:i/>
          <w:spacing w:val="120"/>
          <w:sz w:val="28"/>
        </w:rPr>
        <w:t xml:space="preserve"> </w:t>
      </w:r>
      <w:r>
        <w:rPr>
          <w:i/>
          <w:sz w:val="28"/>
        </w:rPr>
        <w:t>опыт</w:t>
      </w:r>
      <w:r>
        <w:rPr>
          <w:i/>
          <w:sz w:val="28"/>
        </w:rPr>
        <w:tab/>
        <w:t>использования</w:t>
      </w:r>
      <w:r>
        <w:rPr>
          <w:i/>
          <w:spacing w:val="51"/>
          <w:sz w:val="28"/>
        </w:rPr>
        <w:t xml:space="preserve"> </w:t>
      </w:r>
      <w:r>
        <w:rPr>
          <w:i/>
          <w:sz w:val="28"/>
        </w:rPr>
        <w:t>компьютерных</w:t>
      </w:r>
      <w:r>
        <w:rPr>
          <w:i/>
          <w:spacing w:val="49"/>
          <w:sz w:val="28"/>
        </w:rPr>
        <w:t xml:space="preserve"> </w:t>
      </w:r>
      <w:r>
        <w:rPr>
          <w:i/>
          <w:sz w:val="28"/>
        </w:rPr>
        <w:t>программ</w:t>
      </w:r>
      <w:r>
        <w:rPr>
          <w:i/>
          <w:spacing w:val="52"/>
          <w:sz w:val="28"/>
        </w:rPr>
        <w:t xml:space="preserve"> </w:t>
      </w:r>
      <w:r>
        <w:rPr>
          <w:i/>
          <w:sz w:val="28"/>
        </w:rPr>
        <w:t>для</w:t>
      </w:r>
      <w:r>
        <w:rPr>
          <w:i/>
          <w:spacing w:val="51"/>
          <w:sz w:val="28"/>
        </w:rPr>
        <w:t xml:space="preserve"> </w:t>
      </w:r>
      <w:r>
        <w:rPr>
          <w:i/>
          <w:sz w:val="28"/>
        </w:rPr>
        <w:t>анализа</w:t>
      </w:r>
      <w:r>
        <w:rPr>
          <w:i/>
          <w:spacing w:val="-67"/>
          <w:sz w:val="28"/>
        </w:rPr>
        <w:t xml:space="preserve"> </w:t>
      </w:r>
      <w:r>
        <w:rPr>
          <w:i/>
          <w:sz w:val="28"/>
        </w:rPr>
        <w:t>частных</w:t>
      </w:r>
      <w:r>
        <w:rPr>
          <w:i/>
          <w:spacing w:val="-2"/>
          <w:sz w:val="28"/>
        </w:rPr>
        <w:t xml:space="preserve"> </w:t>
      </w:r>
      <w:r>
        <w:rPr>
          <w:i/>
          <w:sz w:val="28"/>
        </w:rPr>
        <w:t>случаев</w:t>
      </w:r>
      <w:r>
        <w:rPr>
          <w:i/>
          <w:spacing w:val="-1"/>
          <w:sz w:val="28"/>
        </w:rPr>
        <w:t xml:space="preserve"> </w:t>
      </w:r>
      <w:r>
        <w:rPr>
          <w:i/>
          <w:sz w:val="28"/>
        </w:rPr>
        <w:t>взаимного</w:t>
      </w:r>
      <w:r>
        <w:rPr>
          <w:i/>
          <w:spacing w:val="-3"/>
          <w:sz w:val="28"/>
        </w:rPr>
        <w:t xml:space="preserve"> </w:t>
      </w:r>
      <w:r>
        <w:rPr>
          <w:i/>
          <w:sz w:val="28"/>
        </w:rPr>
        <w:t>расположения</w:t>
      </w:r>
      <w:r>
        <w:rPr>
          <w:i/>
          <w:spacing w:val="-2"/>
          <w:sz w:val="28"/>
        </w:rPr>
        <w:t xml:space="preserve"> </w:t>
      </w:r>
      <w:r>
        <w:rPr>
          <w:i/>
          <w:sz w:val="28"/>
        </w:rPr>
        <w:t>окружностей</w:t>
      </w:r>
      <w:r>
        <w:rPr>
          <w:i/>
          <w:spacing w:val="-2"/>
          <w:sz w:val="28"/>
        </w:rPr>
        <w:t xml:space="preserve"> </w:t>
      </w:r>
      <w:r>
        <w:rPr>
          <w:i/>
          <w:sz w:val="28"/>
        </w:rPr>
        <w:t>и прямых;</w:t>
      </w:r>
    </w:p>
    <w:p w:rsidR="006B28B4" w:rsidRDefault="00DA7639">
      <w:pPr>
        <w:pStyle w:val="a5"/>
        <w:numPr>
          <w:ilvl w:val="1"/>
          <w:numId w:val="149"/>
        </w:numPr>
        <w:tabs>
          <w:tab w:val="left" w:pos="1570"/>
          <w:tab w:val="left" w:pos="3367"/>
          <w:tab w:val="left" w:pos="4406"/>
          <w:tab w:val="left" w:pos="6154"/>
          <w:tab w:val="left" w:pos="7666"/>
          <w:tab w:val="left" w:pos="8311"/>
          <w:tab w:val="left" w:pos="9308"/>
        </w:tabs>
        <w:ind w:right="383" w:firstLine="708"/>
        <w:jc w:val="left"/>
        <w:rPr>
          <w:sz w:val="28"/>
        </w:rPr>
      </w:pPr>
      <w:r>
        <w:rPr>
          <w:i/>
          <w:sz w:val="28"/>
        </w:rPr>
        <w:t>приобрести</w:t>
      </w:r>
      <w:r>
        <w:rPr>
          <w:i/>
          <w:sz w:val="28"/>
        </w:rPr>
        <w:tab/>
        <w:t>опыт</w:t>
      </w:r>
      <w:r>
        <w:rPr>
          <w:i/>
          <w:sz w:val="28"/>
        </w:rPr>
        <w:tab/>
        <w:t>выполнения</w:t>
      </w:r>
      <w:r>
        <w:rPr>
          <w:i/>
          <w:sz w:val="28"/>
        </w:rPr>
        <w:tab/>
        <w:t>проектов</w:t>
      </w:r>
      <w:r>
        <w:rPr>
          <w:i/>
          <w:sz w:val="28"/>
        </w:rPr>
        <w:tab/>
        <w:t>на</w:t>
      </w:r>
      <w:r>
        <w:rPr>
          <w:i/>
          <w:sz w:val="28"/>
        </w:rPr>
        <w:tab/>
        <w:t>тему</w:t>
      </w:r>
      <w:r>
        <w:rPr>
          <w:i/>
          <w:sz w:val="28"/>
        </w:rPr>
        <w:tab/>
      </w:r>
      <w:r>
        <w:rPr>
          <w:spacing w:val="-1"/>
          <w:sz w:val="28"/>
        </w:rPr>
        <w:t>«</w:t>
      </w:r>
      <w:r>
        <w:rPr>
          <w:i/>
          <w:spacing w:val="-1"/>
          <w:sz w:val="28"/>
        </w:rPr>
        <w:t>Применение</w:t>
      </w:r>
      <w:r>
        <w:rPr>
          <w:i/>
          <w:spacing w:val="-67"/>
          <w:sz w:val="28"/>
        </w:rPr>
        <w:t xml:space="preserve"> </w:t>
      </w:r>
      <w:r>
        <w:rPr>
          <w:i/>
          <w:sz w:val="28"/>
        </w:rPr>
        <w:t>координатного</w:t>
      </w:r>
      <w:r>
        <w:rPr>
          <w:i/>
          <w:spacing w:val="-4"/>
          <w:sz w:val="28"/>
        </w:rPr>
        <w:t xml:space="preserve"> </w:t>
      </w:r>
      <w:r>
        <w:rPr>
          <w:i/>
          <w:sz w:val="28"/>
        </w:rPr>
        <w:t>метода</w:t>
      </w:r>
      <w:r>
        <w:rPr>
          <w:i/>
          <w:spacing w:val="-3"/>
          <w:sz w:val="28"/>
        </w:rPr>
        <w:t xml:space="preserve"> </w:t>
      </w:r>
      <w:r>
        <w:rPr>
          <w:i/>
          <w:sz w:val="28"/>
        </w:rPr>
        <w:t>при</w:t>
      </w:r>
      <w:r>
        <w:rPr>
          <w:i/>
          <w:spacing w:val="-3"/>
          <w:sz w:val="28"/>
        </w:rPr>
        <w:t xml:space="preserve"> </w:t>
      </w:r>
      <w:r>
        <w:rPr>
          <w:i/>
          <w:sz w:val="28"/>
        </w:rPr>
        <w:t>решении</w:t>
      </w:r>
      <w:r>
        <w:rPr>
          <w:i/>
          <w:spacing w:val="-4"/>
          <w:sz w:val="28"/>
        </w:rPr>
        <w:t xml:space="preserve"> </w:t>
      </w:r>
      <w:r>
        <w:rPr>
          <w:i/>
          <w:sz w:val="28"/>
        </w:rPr>
        <w:t>задач</w:t>
      </w:r>
      <w:r>
        <w:rPr>
          <w:i/>
          <w:spacing w:val="1"/>
          <w:sz w:val="28"/>
        </w:rPr>
        <w:t xml:space="preserve"> </w:t>
      </w:r>
      <w:r>
        <w:rPr>
          <w:i/>
          <w:sz w:val="28"/>
        </w:rPr>
        <w:t>на вычисления</w:t>
      </w:r>
      <w:r>
        <w:rPr>
          <w:i/>
          <w:spacing w:val="-2"/>
          <w:sz w:val="28"/>
        </w:rPr>
        <w:t xml:space="preserve"> </w:t>
      </w:r>
      <w:r>
        <w:rPr>
          <w:i/>
          <w:sz w:val="28"/>
        </w:rPr>
        <w:t>и</w:t>
      </w:r>
      <w:r>
        <w:rPr>
          <w:i/>
          <w:spacing w:val="-2"/>
          <w:sz w:val="28"/>
        </w:rPr>
        <w:t xml:space="preserve"> </w:t>
      </w:r>
      <w:r>
        <w:rPr>
          <w:i/>
          <w:sz w:val="28"/>
        </w:rPr>
        <w:t>доказательства</w:t>
      </w:r>
      <w:r>
        <w:rPr>
          <w:sz w:val="28"/>
        </w:rPr>
        <w:t>».</w:t>
      </w:r>
    </w:p>
    <w:p w:rsidR="006B28B4" w:rsidRDefault="00DA7639">
      <w:pPr>
        <w:pStyle w:val="11"/>
        <w:spacing w:line="321" w:lineRule="exact"/>
        <w:jc w:val="left"/>
      </w:pPr>
      <w:r>
        <w:t>Векторы</w:t>
      </w:r>
    </w:p>
    <w:p w:rsidR="006B28B4" w:rsidRDefault="00DA7639">
      <w:pPr>
        <w:ind w:left="1401"/>
        <w:rPr>
          <w:sz w:val="28"/>
        </w:rPr>
      </w:pPr>
      <w:r>
        <w:rPr>
          <w:b/>
          <w:sz w:val="28"/>
        </w:rPr>
        <w:t>Выпускник</w:t>
      </w:r>
      <w:r>
        <w:rPr>
          <w:b/>
          <w:spacing w:val="-2"/>
          <w:sz w:val="28"/>
        </w:rPr>
        <w:t xml:space="preserve"> </w:t>
      </w:r>
      <w:r>
        <w:rPr>
          <w:b/>
          <w:sz w:val="28"/>
        </w:rPr>
        <w:t>научится</w:t>
      </w:r>
      <w:r>
        <w:rPr>
          <w:sz w:val="28"/>
        </w:rPr>
        <w:t>:</w:t>
      </w:r>
    </w:p>
    <w:p w:rsidR="006B28B4" w:rsidRDefault="00DA7639">
      <w:pPr>
        <w:pStyle w:val="a5"/>
        <w:numPr>
          <w:ilvl w:val="1"/>
          <w:numId w:val="149"/>
        </w:numPr>
        <w:tabs>
          <w:tab w:val="left" w:pos="1570"/>
        </w:tabs>
        <w:ind w:right="389" w:firstLine="708"/>
        <w:rPr>
          <w:sz w:val="28"/>
        </w:rPr>
      </w:pPr>
      <w:r>
        <w:rPr>
          <w:sz w:val="28"/>
        </w:rPr>
        <w:t>оперировать</w:t>
      </w:r>
      <w:r>
        <w:rPr>
          <w:spacing w:val="1"/>
          <w:sz w:val="28"/>
        </w:rPr>
        <w:t xml:space="preserve"> </w:t>
      </w:r>
      <w:r>
        <w:rPr>
          <w:sz w:val="28"/>
        </w:rPr>
        <w:t>с</w:t>
      </w:r>
      <w:r>
        <w:rPr>
          <w:spacing w:val="1"/>
          <w:sz w:val="28"/>
        </w:rPr>
        <w:t xml:space="preserve"> </w:t>
      </w:r>
      <w:r>
        <w:rPr>
          <w:sz w:val="28"/>
        </w:rPr>
        <w:t>векторами:</w:t>
      </w:r>
      <w:r>
        <w:rPr>
          <w:spacing w:val="1"/>
          <w:sz w:val="28"/>
        </w:rPr>
        <w:t xml:space="preserve"> </w:t>
      </w:r>
      <w:r>
        <w:rPr>
          <w:sz w:val="28"/>
        </w:rPr>
        <w:t>находить</w:t>
      </w:r>
      <w:r>
        <w:rPr>
          <w:spacing w:val="1"/>
          <w:sz w:val="28"/>
        </w:rPr>
        <w:t xml:space="preserve"> </w:t>
      </w:r>
      <w:r>
        <w:rPr>
          <w:sz w:val="28"/>
        </w:rPr>
        <w:t>сумму</w:t>
      </w:r>
      <w:r>
        <w:rPr>
          <w:spacing w:val="1"/>
          <w:sz w:val="28"/>
        </w:rPr>
        <w:t xml:space="preserve"> </w:t>
      </w:r>
      <w:r>
        <w:rPr>
          <w:sz w:val="28"/>
        </w:rPr>
        <w:t>и</w:t>
      </w:r>
      <w:r>
        <w:rPr>
          <w:spacing w:val="1"/>
          <w:sz w:val="28"/>
        </w:rPr>
        <w:t xml:space="preserve"> </w:t>
      </w:r>
      <w:r>
        <w:rPr>
          <w:sz w:val="28"/>
        </w:rPr>
        <w:t>разность</w:t>
      </w:r>
      <w:r>
        <w:rPr>
          <w:spacing w:val="1"/>
          <w:sz w:val="28"/>
        </w:rPr>
        <w:t xml:space="preserve"> </w:t>
      </w:r>
      <w:r>
        <w:rPr>
          <w:sz w:val="28"/>
        </w:rPr>
        <w:t>двух</w:t>
      </w:r>
      <w:r>
        <w:rPr>
          <w:spacing w:val="1"/>
          <w:sz w:val="28"/>
        </w:rPr>
        <w:t xml:space="preserve"> </w:t>
      </w:r>
      <w:r>
        <w:rPr>
          <w:sz w:val="28"/>
        </w:rPr>
        <w:t>векторов,</w:t>
      </w:r>
      <w:r>
        <w:rPr>
          <w:spacing w:val="1"/>
          <w:sz w:val="28"/>
        </w:rPr>
        <w:t xml:space="preserve"> </w:t>
      </w:r>
      <w:r>
        <w:rPr>
          <w:sz w:val="28"/>
        </w:rPr>
        <w:t>заданных геометрически, находить вектор, равный произведению заданного вектора</w:t>
      </w:r>
      <w:r>
        <w:rPr>
          <w:spacing w:val="-67"/>
          <w:sz w:val="28"/>
        </w:rPr>
        <w:t xml:space="preserve"> </w:t>
      </w:r>
      <w:r>
        <w:rPr>
          <w:sz w:val="28"/>
        </w:rPr>
        <w:t>на число;</w:t>
      </w:r>
    </w:p>
    <w:p w:rsidR="006B28B4" w:rsidRDefault="00DA7639">
      <w:pPr>
        <w:pStyle w:val="a5"/>
        <w:numPr>
          <w:ilvl w:val="1"/>
          <w:numId w:val="149"/>
        </w:numPr>
        <w:tabs>
          <w:tab w:val="left" w:pos="1570"/>
        </w:tabs>
        <w:ind w:right="393" w:firstLine="708"/>
        <w:rPr>
          <w:sz w:val="28"/>
        </w:rPr>
      </w:pPr>
      <w:r>
        <w:rPr>
          <w:sz w:val="28"/>
        </w:rPr>
        <w:t>находить для векторов, заданных координатами: длину вектора, координаты</w:t>
      </w:r>
      <w:r>
        <w:rPr>
          <w:spacing w:val="1"/>
          <w:sz w:val="28"/>
        </w:rPr>
        <w:t xml:space="preserve"> </w:t>
      </w:r>
      <w:r>
        <w:rPr>
          <w:sz w:val="28"/>
        </w:rPr>
        <w:t>суммы</w:t>
      </w:r>
      <w:r>
        <w:rPr>
          <w:spacing w:val="66"/>
          <w:sz w:val="28"/>
        </w:rPr>
        <w:t xml:space="preserve"> </w:t>
      </w:r>
      <w:r>
        <w:rPr>
          <w:sz w:val="28"/>
        </w:rPr>
        <w:t>и</w:t>
      </w:r>
      <w:r>
        <w:rPr>
          <w:spacing w:val="67"/>
          <w:sz w:val="28"/>
        </w:rPr>
        <w:t xml:space="preserve"> </w:t>
      </w:r>
      <w:r>
        <w:rPr>
          <w:sz w:val="28"/>
        </w:rPr>
        <w:t>разности</w:t>
      </w:r>
      <w:r>
        <w:rPr>
          <w:spacing w:val="67"/>
          <w:sz w:val="28"/>
        </w:rPr>
        <w:t xml:space="preserve"> </w:t>
      </w:r>
      <w:r>
        <w:rPr>
          <w:sz w:val="28"/>
        </w:rPr>
        <w:t>двух</w:t>
      </w:r>
      <w:r>
        <w:rPr>
          <w:spacing w:val="67"/>
          <w:sz w:val="28"/>
        </w:rPr>
        <w:t xml:space="preserve"> </w:t>
      </w:r>
      <w:r>
        <w:rPr>
          <w:sz w:val="28"/>
        </w:rPr>
        <w:t>и</w:t>
      </w:r>
      <w:r>
        <w:rPr>
          <w:spacing w:val="66"/>
          <w:sz w:val="28"/>
        </w:rPr>
        <w:t xml:space="preserve"> </w:t>
      </w:r>
      <w:r>
        <w:rPr>
          <w:sz w:val="28"/>
        </w:rPr>
        <w:t>более</w:t>
      </w:r>
      <w:r>
        <w:rPr>
          <w:spacing w:val="67"/>
          <w:sz w:val="28"/>
        </w:rPr>
        <w:t xml:space="preserve"> </w:t>
      </w:r>
      <w:r>
        <w:rPr>
          <w:sz w:val="28"/>
        </w:rPr>
        <w:t>векторов,</w:t>
      </w:r>
      <w:r>
        <w:rPr>
          <w:spacing w:val="65"/>
          <w:sz w:val="28"/>
        </w:rPr>
        <w:t xml:space="preserve"> </w:t>
      </w:r>
      <w:r>
        <w:rPr>
          <w:sz w:val="28"/>
        </w:rPr>
        <w:t>координаты</w:t>
      </w:r>
      <w:r>
        <w:rPr>
          <w:spacing w:val="67"/>
          <w:sz w:val="28"/>
        </w:rPr>
        <w:t xml:space="preserve"> </w:t>
      </w:r>
      <w:r>
        <w:rPr>
          <w:sz w:val="28"/>
        </w:rPr>
        <w:t>произведения</w:t>
      </w:r>
      <w:r>
        <w:rPr>
          <w:spacing w:val="67"/>
          <w:sz w:val="28"/>
        </w:rPr>
        <w:t xml:space="preserve"> </w:t>
      </w:r>
      <w:r>
        <w:rPr>
          <w:sz w:val="28"/>
        </w:rPr>
        <w:t>вектора</w:t>
      </w:r>
      <w:r>
        <w:rPr>
          <w:spacing w:val="66"/>
          <w:sz w:val="28"/>
        </w:rPr>
        <w:t xml:space="preserve"> </w:t>
      </w:r>
      <w:r>
        <w:rPr>
          <w:sz w:val="28"/>
        </w:rPr>
        <w:t>на</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tabs>
          <w:tab w:val="left" w:pos="1752"/>
          <w:tab w:val="left" w:pos="3193"/>
          <w:tab w:val="left" w:pos="3929"/>
          <w:tab w:val="left" w:pos="6068"/>
          <w:tab w:val="left" w:pos="8217"/>
          <w:tab w:val="left" w:pos="10747"/>
        </w:tabs>
        <w:spacing w:before="73"/>
        <w:ind w:right="386" w:firstLine="0"/>
        <w:jc w:val="left"/>
      </w:pPr>
      <w:r>
        <w:t>число,</w:t>
      </w:r>
      <w:r>
        <w:tab/>
        <w:t>применяя</w:t>
      </w:r>
      <w:r>
        <w:tab/>
        <w:t>при</w:t>
      </w:r>
      <w:r>
        <w:tab/>
        <w:t>необходимости</w:t>
      </w:r>
      <w:r>
        <w:tab/>
        <w:t>сочетательный,</w:t>
      </w:r>
      <w:r>
        <w:tab/>
        <w:t>переместительный</w:t>
      </w:r>
      <w:r>
        <w:tab/>
      </w:r>
      <w:r>
        <w:rPr>
          <w:spacing w:val="-1"/>
        </w:rPr>
        <w:t>и</w:t>
      </w:r>
      <w:r>
        <w:rPr>
          <w:spacing w:val="-67"/>
        </w:rPr>
        <w:t xml:space="preserve"> </w:t>
      </w:r>
      <w:r>
        <w:t>распределительный</w:t>
      </w:r>
      <w:r>
        <w:rPr>
          <w:spacing w:val="-4"/>
        </w:rPr>
        <w:t xml:space="preserve"> </w:t>
      </w:r>
      <w:r>
        <w:t>законы;</w:t>
      </w:r>
    </w:p>
    <w:p w:rsidR="006B28B4" w:rsidRDefault="00DA7639">
      <w:pPr>
        <w:pStyle w:val="a5"/>
        <w:numPr>
          <w:ilvl w:val="1"/>
          <w:numId w:val="149"/>
        </w:numPr>
        <w:tabs>
          <w:tab w:val="left" w:pos="1570"/>
          <w:tab w:val="left" w:pos="3104"/>
          <w:tab w:val="left" w:pos="4591"/>
          <w:tab w:val="left" w:pos="6508"/>
          <w:tab w:val="left" w:pos="7925"/>
          <w:tab w:val="left" w:pos="9299"/>
          <w:tab w:val="left" w:pos="10114"/>
        </w:tabs>
        <w:ind w:right="390" w:firstLine="708"/>
        <w:jc w:val="left"/>
        <w:rPr>
          <w:sz w:val="28"/>
        </w:rPr>
      </w:pPr>
      <w:r>
        <w:rPr>
          <w:sz w:val="28"/>
        </w:rPr>
        <w:t>вычислять</w:t>
      </w:r>
      <w:r>
        <w:rPr>
          <w:sz w:val="28"/>
        </w:rPr>
        <w:tab/>
        <w:t>скалярное</w:t>
      </w:r>
      <w:r>
        <w:rPr>
          <w:sz w:val="28"/>
        </w:rPr>
        <w:tab/>
        <w:t>произведение</w:t>
      </w:r>
      <w:r>
        <w:rPr>
          <w:sz w:val="28"/>
        </w:rPr>
        <w:tab/>
        <w:t>векторов,</w:t>
      </w:r>
      <w:r>
        <w:rPr>
          <w:sz w:val="28"/>
        </w:rPr>
        <w:tab/>
        <w:t>находить</w:t>
      </w:r>
      <w:r>
        <w:rPr>
          <w:sz w:val="28"/>
        </w:rPr>
        <w:tab/>
        <w:t>угол</w:t>
      </w:r>
      <w:r>
        <w:rPr>
          <w:sz w:val="28"/>
        </w:rPr>
        <w:tab/>
        <w:t>между</w:t>
      </w:r>
      <w:r>
        <w:rPr>
          <w:spacing w:val="-67"/>
          <w:sz w:val="28"/>
        </w:rPr>
        <w:t xml:space="preserve"> </w:t>
      </w:r>
      <w:r>
        <w:rPr>
          <w:sz w:val="28"/>
        </w:rPr>
        <w:t>векторами,</w:t>
      </w:r>
      <w:r>
        <w:rPr>
          <w:spacing w:val="-2"/>
          <w:sz w:val="28"/>
        </w:rPr>
        <w:t xml:space="preserve"> </w:t>
      </w:r>
      <w:r>
        <w:rPr>
          <w:sz w:val="28"/>
        </w:rPr>
        <w:t>устанавливать</w:t>
      </w:r>
      <w:r>
        <w:rPr>
          <w:spacing w:val="-2"/>
          <w:sz w:val="28"/>
        </w:rPr>
        <w:t xml:space="preserve"> </w:t>
      </w:r>
      <w:r>
        <w:rPr>
          <w:sz w:val="28"/>
        </w:rPr>
        <w:t>перпендикулярность</w:t>
      </w:r>
      <w:r>
        <w:rPr>
          <w:spacing w:val="-1"/>
          <w:sz w:val="28"/>
        </w:rPr>
        <w:t xml:space="preserve"> </w:t>
      </w:r>
      <w:r>
        <w:rPr>
          <w:sz w:val="28"/>
        </w:rPr>
        <w:t>прямых.</w:t>
      </w:r>
    </w:p>
    <w:p w:rsidR="006B28B4" w:rsidRDefault="00DA7639">
      <w:pPr>
        <w:pStyle w:val="21"/>
        <w:spacing w:line="321" w:lineRule="exact"/>
      </w:pPr>
      <w:r>
        <w:t>Выпускник</w:t>
      </w:r>
      <w:r>
        <w:rPr>
          <w:spacing w:val="-5"/>
        </w:rPr>
        <w:t xml:space="preserve"> </w:t>
      </w:r>
      <w:r>
        <w:t>получит</w:t>
      </w:r>
      <w:r>
        <w:rPr>
          <w:spacing w:val="-3"/>
        </w:rPr>
        <w:t xml:space="preserve"> </w:t>
      </w:r>
      <w:r>
        <w:t>возможность</w:t>
      </w:r>
      <w:r>
        <w:rPr>
          <w:spacing w:val="-2"/>
        </w:rPr>
        <w:t xml:space="preserve"> </w:t>
      </w:r>
      <w:r>
        <w:t>научиться:</w:t>
      </w:r>
    </w:p>
    <w:p w:rsidR="006B28B4" w:rsidRDefault="00DA7639">
      <w:pPr>
        <w:pStyle w:val="a5"/>
        <w:numPr>
          <w:ilvl w:val="1"/>
          <w:numId w:val="149"/>
        </w:numPr>
        <w:tabs>
          <w:tab w:val="left" w:pos="1570"/>
          <w:tab w:val="left" w:pos="2925"/>
          <w:tab w:val="left" w:pos="4527"/>
          <w:tab w:val="left" w:pos="5868"/>
          <w:tab w:val="left" w:pos="6494"/>
          <w:tab w:val="left" w:pos="7745"/>
          <w:tab w:val="left" w:pos="8642"/>
          <w:tab w:val="left" w:pos="9157"/>
          <w:tab w:val="left" w:pos="10757"/>
        </w:tabs>
        <w:spacing w:line="242" w:lineRule="auto"/>
        <w:ind w:right="386" w:firstLine="708"/>
        <w:jc w:val="left"/>
        <w:rPr>
          <w:sz w:val="28"/>
        </w:rPr>
      </w:pPr>
      <w:r>
        <w:rPr>
          <w:i/>
          <w:sz w:val="28"/>
        </w:rPr>
        <w:t>овладеть</w:t>
      </w:r>
      <w:r>
        <w:rPr>
          <w:i/>
          <w:sz w:val="28"/>
        </w:rPr>
        <w:tab/>
        <w:t>векторным</w:t>
      </w:r>
      <w:r>
        <w:rPr>
          <w:i/>
          <w:sz w:val="28"/>
        </w:rPr>
        <w:tab/>
        <w:t>методом</w:t>
      </w:r>
      <w:r>
        <w:rPr>
          <w:i/>
          <w:sz w:val="28"/>
        </w:rPr>
        <w:tab/>
        <w:t>для</w:t>
      </w:r>
      <w:r>
        <w:rPr>
          <w:i/>
          <w:sz w:val="28"/>
        </w:rPr>
        <w:tab/>
        <w:t>решения</w:t>
      </w:r>
      <w:r>
        <w:rPr>
          <w:i/>
          <w:sz w:val="28"/>
        </w:rPr>
        <w:tab/>
        <w:t>задач</w:t>
      </w:r>
      <w:r>
        <w:rPr>
          <w:i/>
          <w:sz w:val="28"/>
        </w:rPr>
        <w:tab/>
        <w:t>на</w:t>
      </w:r>
      <w:r>
        <w:rPr>
          <w:i/>
          <w:sz w:val="28"/>
        </w:rPr>
        <w:tab/>
        <w:t>вычисления</w:t>
      </w:r>
      <w:r>
        <w:rPr>
          <w:i/>
          <w:sz w:val="28"/>
        </w:rPr>
        <w:tab/>
      </w:r>
      <w:r>
        <w:rPr>
          <w:i/>
          <w:spacing w:val="-1"/>
          <w:sz w:val="28"/>
        </w:rPr>
        <w:t>и</w:t>
      </w:r>
      <w:r>
        <w:rPr>
          <w:i/>
          <w:spacing w:val="-67"/>
          <w:sz w:val="28"/>
        </w:rPr>
        <w:t xml:space="preserve"> </w:t>
      </w:r>
      <w:r>
        <w:rPr>
          <w:i/>
          <w:sz w:val="28"/>
        </w:rPr>
        <w:t>доказательства</w:t>
      </w:r>
      <w:r>
        <w:rPr>
          <w:sz w:val="28"/>
        </w:rPr>
        <w:t>;</w:t>
      </w:r>
    </w:p>
    <w:p w:rsidR="006B28B4" w:rsidRDefault="00DA7639">
      <w:pPr>
        <w:pStyle w:val="a5"/>
        <w:numPr>
          <w:ilvl w:val="1"/>
          <w:numId w:val="149"/>
        </w:numPr>
        <w:tabs>
          <w:tab w:val="left" w:pos="1570"/>
        </w:tabs>
        <w:ind w:left="1401" w:right="4808" w:firstLine="0"/>
        <w:jc w:val="left"/>
        <w:rPr>
          <w:i/>
          <w:sz w:val="28"/>
        </w:rPr>
      </w:pPr>
      <w:r>
        <w:rPr>
          <w:i/>
          <w:sz w:val="28"/>
        </w:rPr>
        <w:t>приобрести опыт выполнения проектов.</w:t>
      </w:r>
      <w:r>
        <w:rPr>
          <w:i/>
          <w:spacing w:val="-67"/>
          <w:sz w:val="28"/>
        </w:rPr>
        <w:t xml:space="preserve"> </w:t>
      </w:r>
      <w:r>
        <w:rPr>
          <w:i/>
          <w:sz w:val="28"/>
        </w:rPr>
        <w:t>8-9</w:t>
      </w:r>
    </w:p>
    <w:p w:rsidR="006B28B4" w:rsidRDefault="00DA7639">
      <w:pPr>
        <w:pStyle w:val="11"/>
        <w:spacing w:line="321" w:lineRule="exact"/>
        <w:jc w:val="left"/>
      </w:pPr>
      <w:r>
        <w:t>Наглядная</w:t>
      </w:r>
      <w:r>
        <w:rPr>
          <w:spacing w:val="-8"/>
        </w:rPr>
        <w:t xml:space="preserve"> </w:t>
      </w:r>
      <w:r>
        <w:t>геометрия</w:t>
      </w:r>
    </w:p>
    <w:p w:rsidR="006B28B4" w:rsidRDefault="00DA7639">
      <w:pPr>
        <w:spacing w:line="322" w:lineRule="exact"/>
        <w:ind w:left="1401"/>
        <w:rPr>
          <w:sz w:val="28"/>
        </w:rPr>
      </w:pPr>
      <w:r>
        <w:rPr>
          <w:sz w:val="28"/>
        </w:rPr>
        <w:t>Выпускник</w:t>
      </w:r>
      <w:r>
        <w:rPr>
          <w:spacing w:val="-3"/>
          <w:sz w:val="28"/>
        </w:rPr>
        <w:t xml:space="preserve"> </w:t>
      </w:r>
      <w:r>
        <w:rPr>
          <w:b/>
          <w:sz w:val="28"/>
        </w:rPr>
        <w:t>научится</w:t>
      </w:r>
      <w:r>
        <w:rPr>
          <w:sz w:val="28"/>
        </w:rPr>
        <w:t>:</w:t>
      </w:r>
    </w:p>
    <w:p w:rsidR="006B28B4" w:rsidRDefault="00DA7639">
      <w:pPr>
        <w:pStyle w:val="a5"/>
        <w:numPr>
          <w:ilvl w:val="0"/>
          <w:numId w:val="122"/>
        </w:numPr>
        <w:tabs>
          <w:tab w:val="left" w:pos="1814"/>
        </w:tabs>
        <w:ind w:right="391" w:firstLine="708"/>
        <w:rPr>
          <w:sz w:val="28"/>
        </w:rPr>
      </w:pPr>
      <w:r>
        <w:rPr>
          <w:sz w:val="28"/>
        </w:rPr>
        <w:t>распознавать</w:t>
      </w:r>
      <w:r>
        <w:rPr>
          <w:spacing w:val="34"/>
          <w:sz w:val="28"/>
        </w:rPr>
        <w:t xml:space="preserve"> </w:t>
      </w:r>
      <w:r>
        <w:rPr>
          <w:sz w:val="28"/>
        </w:rPr>
        <w:t>на</w:t>
      </w:r>
      <w:r>
        <w:rPr>
          <w:spacing w:val="33"/>
          <w:sz w:val="28"/>
        </w:rPr>
        <w:t xml:space="preserve"> </w:t>
      </w:r>
      <w:r>
        <w:rPr>
          <w:sz w:val="28"/>
        </w:rPr>
        <w:t>чертежах,</w:t>
      </w:r>
      <w:r>
        <w:rPr>
          <w:spacing w:val="35"/>
          <w:sz w:val="28"/>
        </w:rPr>
        <w:t xml:space="preserve"> </w:t>
      </w:r>
      <w:r>
        <w:rPr>
          <w:sz w:val="28"/>
        </w:rPr>
        <w:t>рисунках,</w:t>
      </w:r>
      <w:r>
        <w:rPr>
          <w:spacing w:val="35"/>
          <w:sz w:val="28"/>
        </w:rPr>
        <w:t xml:space="preserve"> </w:t>
      </w:r>
      <w:r>
        <w:rPr>
          <w:sz w:val="28"/>
        </w:rPr>
        <w:t>моделях</w:t>
      </w:r>
      <w:r>
        <w:rPr>
          <w:spacing w:val="34"/>
          <w:sz w:val="28"/>
        </w:rPr>
        <w:t xml:space="preserve"> </w:t>
      </w:r>
      <w:r>
        <w:rPr>
          <w:sz w:val="28"/>
        </w:rPr>
        <w:t>и</w:t>
      </w:r>
      <w:r>
        <w:rPr>
          <w:spacing w:val="36"/>
          <w:sz w:val="28"/>
        </w:rPr>
        <w:t xml:space="preserve"> </w:t>
      </w:r>
      <w:r>
        <w:rPr>
          <w:sz w:val="28"/>
        </w:rPr>
        <w:t>в</w:t>
      </w:r>
      <w:r>
        <w:rPr>
          <w:spacing w:val="35"/>
          <w:sz w:val="28"/>
        </w:rPr>
        <w:t xml:space="preserve"> </w:t>
      </w:r>
      <w:r>
        <w:rPr>
          <w:sz w:val="28"/>
        </w:rPr>
        <w:t>окружающем</w:t>
      </w:r>
      <w:r>
        <w:rPr>
          <w:spacing w:val="35"/>
          <w:sz w:val="28"/>
        </w:rPr>
        <w:t xml:space="preserve"> </w:t>
      </w:r>
      <w:r>
        <w:rPr>
          <w:sz w:val="28"/>
        </w:rPr>
        <w:t>мире</w:t>
      </w:r>
      <w:r>
        <w:rPr>
          <w:spacing w:val="-67"/>
          <w:sz w:val="28"/>
        </w:rPr>
        <w:t xml:space="preserve"> </w:t>
      </w:r>
      <w:r>
        <w:rPr>
          <w:sz w:val="28"/>
        </w:rPr>
        <w:t>плоские</w:t>
      </w:r>
      <w:r>
        <w:rPr>
          <w:spacing w:val="-4"/>
          <w:sz w:val="28"/>
        </w:rPr>
        <w:t xml:space="preserve"> </w:t>
      </w:r>
      <w:r>
        <w:rPr>
          <w:sz w:val="28"/>
        </w:rPr>
        <w:t>и пространственные геометрические фигуры;</w:t>
      </w:r>
    </w:p>
    <w:p w:rsidR="006B28B4" w:rsidRDefault="00DA7639">
      <w:pPr>
        <w:pStyle w:val="a5"/>
        <w:numPr>
          <w:ilvl w:val="0"/>
          <w:numId w:val="122"/>
        </w:numPr>
        <w:tabs>
          <w:tab w:val="left" w:pos="1708"/>
        </w:tabs>
        <w:ind w:right="391" w:firstLine="708"/>
        <w:rPr>
          <w:sz w:val="28"/>
        </w:rPr>
      </w:pPr>
      <w:r>
        <w:rPr>
          <w:sz w:val="28"/>
        </w:rPr>
        <w:t>распознавать развертки куба, прямоугольного параллелепипеда, правильной</w:t>
      </w:r>
      <w:r>
        <w:rPr>
          <w:spacing w:val="-67"/>
          <w:sz w:val="28"/>
        </w:rPr>
        <w:t xml:space="preserve"> </w:t>
      </w:r>
      <w:r>
        <w:rPr>
          <w:sz w:val="28"/>
        </w:rPr>
        <w:t>пирамиды,</w:t>
      </w:r>
      <w:r>
        <w:rPr>
          <w:spacing w:val="-2"/>
          <w:sz w:val="28"/>
        </w:rPr>
        <w:t xml:space="preserve"> </w:t>
      </w:r>
      <w:r>
        <w:rPr>
          <w:sz w:val="28"/>
        </w:rPr>
        <w:t>цилиндра и конуса;</w:t>
      </w:r>
    </w:p>
    <w:p w:rsidR="006B28B4" w:rsidRDefault="00DA7639">
      <w:pPr>
        <w:pStyle w:val="a5"/>
        <w:numPr>
          <w:ilvl w:val="0"/>
          <w:numId w:val="122"/>
        </w:numPr>
        <w:tabs>
          <w:tab w:val="left" w:pos="1761"/>
        </w:tabs>
        <w:ind w:right="393" w:firstLine="708"/>
        <w:rPr>
          <w:sz w:val="28"/>
        </w:rPr>
      </w:pPr>
      <w:r>
        <w:rPr>
          <w:sz w:val="28"/>
        </w:rPr>
        <w:t>определять</w:t>
      </w:r>
      <w:r>
        <w:rPr>
          <w:spacing w:val="50"/>
          <w:sz w:val="28"/>
        </w:rPr>
        <w:t xml:space="preserve"> </w:t>
      </w:r>
      <w:r>
        <w:rPr>
          <w:sz w:val="28"/>
        </w:rPr>
        <w:t>по</w:t>
      </w:r>
      <w:r>
        <w:rPr>
          <w:spacing w:val="53"/>
          <w:sz w:val="28"/>
        </w:rPr>
        <w:t xml:space="preserve"> </w:t>
      </w:r>
      <w:r>
        <w:rPr>
          <w:sz w:val="28"/>
        </w:rPr>
        <w:t>линейным</w:t>
      </w:r>
      <w:r>
        <w:rPr>
          <w:spacing w:val="51"/>
          <w:sz w:val="28"/>
        </w:rPr>
        <w:t xml:space="preserve"> </w:t>
      </w:r>
      <w:r>
        <w:rPr>
          <w:sz w:val="28"/>
        </w:rPr>
        <w:t>размерам</w:t>
      </w:r>
      <w:r>
        <w:rPr>
          <w:spacing w:val="52"/>
          <w:sz w:val="28"/>
        </w:rPr>
        <w:t xml:space="preserve"> </w:t>
      </w:r>
      <w:r>
        <w:rPr>
          <w:sz w:val="28"/>
        </w:rPr>
        <w:t>развертки</w:t>
      </w:r>
      <w:r>
        <w:rPr>
          <w:spacing w:val="55"/>
          <w:sz w:val="28"/>
        </w:rPr>
        <w:t xml:space="preserve"> </w:t>
      </w:r>
      <w:r>
        <w:rPr>
          <w:sz w:val="28"/>
        </w:rPr>
        <w:t>фигуры</w:t>
      </w:r>
      <w:r>
        <w:rPr>
          <w:spacing w:val="52"/>
          <w:sz w:val="28"/>
        </w:rPr>
        <w:t xml:space="preserve"> </w:t>
      </w:r>
      <w:r>
        <w:rPr>
          <w:sz w:val="28"/>
        </w:rPr>
        <w:t>линейные</w:t>
      </w:r>
      <w:r>
        <w:rPr>
          <w:spacing w:val="52"/>
          <w:sz w:val="28"/>
        </w:rPr>
        <w:t xml:space="preserve"> </w:t>
      </w:r>
      <w:r>
        <w:rPr>
          <w:sz w:val="28"/>
        </w:rPr>
        <w:t>размеры</w:t>
      </w:r>
      <w:r>
        <w:rPr>
          <w:spacing w:val="-67"/>
          <w:sz w:val="28"/>
        </w:rPr>
        <w:t xml:space="preserve"> </w:t>
      </w:r>
      <w:r>
        <w:rPr>
          <w:sz w:val="28"/>
        </w:rPr>
        <w:t>самой</w:t>
      </w:r>
      <w:r>
        <w:rPr>
          <w:spacing w:val="-1"/>
          <w:sz w:val="28"/>
        </w:rPr>
        <w:t xml:space="preserve"> </w:t>
      </w:r>
      <w:r>
        <w:rPr>
          <w:sz w:val="28"/>
        </w:rPr>
        <w:t>фигуры и наоборот;</w:t>
      </w:r>
    </w:p>
    <w:p w:rsidR="006B28B4" w:rsidRDefault="00DA7639">
      <w:pPr>
        <w:pStyle w:val="a5"/>
        <w:numPr>
          <w:ilvl w:val="0"/>
          <w:numId w:val="122"/>
        </w:numPr>
        <w:tabs>
          <w:tab w:val="left" w:pos="1707"/>
        </w:tabs>
        <w:ind w:left="1401" w:right="3321" w:firstLine="0"/>
        <w:rPr>
          <w:b/>
          <w:sz w:val="28"/>
        </w:rPr>
      </w:pPr>
      <w:r>
        <w:rPr>
          <w:sz w:val="28"/>
        </w:rPr>
        <w:t>вычислять объем прямоугольного параллелепипеда;</w:t>
      </w:r>
      <w:r>
        <w:rPr>
          <w:spacing w:val="-67"/>
          <w:sz w:val="28"/>
        </w:rPr>
        <w:t xml:space="preserve"> </w:t>
      </w:r>
      <w:r>
        <w:rPr>
          <w:sz w:val="28"/>
        </w:rPr>
        <w:t>Выпускник</w:t>
      </w:r>
      <w:r>
        <w:rPr>
          <w:spacing w:val="-1"/>
          <w:sz w:val="28"/>
        </w:rPr>
        <w:t xml:space="preserve"> </w:t>
      </w:r>
      <w:r>
        <w:rPr>
          <w:b/>
          <w:sz w:val="28"/>
        </w:rPr>
        <w:t>получит</w:t>
      </w:r>
      <w:r>
        <w:rPr>
          <w:b/>
          <w:spacing w:val="1"/>
          <w:sz w:val="28"/>
        </w:rPr>
        <w:t xml:space="preserve"> </w:t>
      </w:r>
      <w:r>
        <w:rPr>
          <w:b/>
          <w:sz w:val="28"/>
        </w:rPr>
        <w:t>возможность:</w:t>
      </w:r>
    </w:p>
    <w:p w:rsidR="006B28B4" w:rsidRDefault="00DA7639">
      <w:pPr>
        <w:pStyle w:val="a5"/>
        <w:numPr>
          <w:ilvl w:val="0"/>
          <w:numId w:val="122"/>
        </w:numPr>
        <w:tabs>
          <w:tab w:val="left" w:pos="1720"/>
        </w:tabs>
        <w:ind w:right="393" w:firstLine="708"/>
        <w:rPr>
          <w:sz w:val="28"/>
        </w:rPr>
      </w:pPr>
      <w:r>
        <w:rPr>
          <w:sz w:val="28"/>
        </w:rPr>
        <w:t>вычислять</w:t>
      </w:r>
      <w:r>
        <w:rPr>
          <w:spacing w:val="5"/>
          <w:sz w:val="28"/>
        </w:rPr>
        <w:t xml:space="preserve"> </w:t>
      </w:r>
      <w:r>
        <w:rPr>
          <w:sz w:val="28"/>
        </w:rPr>
        <w:t>объемы</w:t>
      </w:r>
      <w:r>
        <w:rPr>
          <w:spacing w:val="9"/>
          <w:sz w:val="28"/>
        </w:rPr>
        <w:t xml:space="preserve"> </w:t>
      </w:r>
      <w:r>
        <w:rPr>
          <w:sz w:val="28"/>
        </w:rPr>
        <w:t>пространственных</w:t>
      </w:r>
      <w:r>
        <w:rPr>
          <w:spacing w:val="10"/>
          <w:sz w:val="28"/>
        </w:rPr>
        <w:t xml:space="preserve"> </w:t>
      </w:r>
      <w:r>
        <w:rPr>
          <w:sz w:val="28"/>
        </w:rPr>
        <w:t>геометрических</w:t>
      </w:r>
      <w:r>
        <w:rPr>
          <w:spacing w:val="7"/>
          <w:sz w:val="28"/>
        </w:rPr>
        <w:t xml:space="preserve"> </w:t>
      </w:r>
      <w:r>
        <w:rPr>
          <w:sz w:val="28"/>
        </w:rPr>
        <w:t>фигур,</w:t>
      </w:r>
      <w:r>
        <w:rPr>
          <w:spacing w:val="8"/>
          <w:sz w:val="28"/>
        </w:rPr>
        <w:t xml:space="preserve"> </w:t>
      </w:r>
      <w:r>
        <w:rPr>
          <w:sz w:val="28"/>
        </w:rPr>
        <w:t>составленных</w:t>
      </w:r>
      <w:r>
        <w:rPr>
          <w:spacing w:val="-67"/>
          <w:sz w:val="28"/>
        </w:rPr>
        <w:t xml:space="preserve"> </w:t>
      </w:r>
      <w:r>
        <w:rPr>
          <w:sz w:val="28"/>
        </w:rPr>
        <w:t>их</w:t>
      </w:r>
      <w:r>
        <w:rPr>
          <w:spacing w:val="-4"/>
          <w:sz w:val="28"/>
        </w:rPr>
        <w:t xml:space="preserve"> </w:t>
      </w:r>
      <w:r>
        <w:rPr>
          <w:sz w:val="28"/>
        </w:rPr>
        <w:t>прямоугольных</w:t>
      </w:r>
      <w:r>
        <w:rPr>
          <w:spacing w:val="-3"/>
          <w:sz w:val="28"/>
        </w:rPr>
        <w:t xml:space="preserve"> </w:t>
      </w:r>
      <w:r>
        <w:rPr>
          <w:sz w:val="28"/>
        </w:rPr>
        <w:t>параллелепипедов;</w:t>
      </w:r>
    </w:p>
    <w:p w:rsidR="006B28B4" w:rsidRDefault="00DA7639">
      <w:pPr>
        <w:pStyle w:val="a5"/>
        <w:numPr>
          <w:ilvl w:val="0"/>
          <w:numId w:val="122"/>
        </w:numPr>
        <w:tabs>
          <w:tab w:val="left" w:pos="1792"/>
        </w:tabs>
        <w:ind w:right="391" w:firstLine="708"/>
        <w:rPr>
          <w:sz w:val="28"/>
        </w:rPr>
      </w:pPr>
      <w:r>
        <w:rPr>
          <w:sz w:val="28"/>
        </w:rPr>
        <w:t>углубить</w:t>
      </w:r>
      <w:r>
        <w:rPr>
          <w:spacing w:val="12"/>
          <w:sz w:val="28"/>
        </w:rPr>
        <w:t xml:space="preserve"> </w:t>
      </w:r>
      <w:r>
        <w:rPr>
          <w:sz w:val="28"/>
        </w:rPr>
        <w:t>и</w:t>
      </w:r>
      <w:r>
        <w:rPr>
          <w:spacing w:val="14"/>
          <w:sz w:val="28"/>
        </w:rPr>
        <w:t xml:space="preserve"> </w:t>
      </w:r>
      <w:r>
        <w:rPr>
          <w:sz w:val="28"/>
        </w:rPr>
        <w:t>развить</w:t>
      </w:r>
      <w:r>
        <w:rPr>
          <w:spacing w:val="14"/>
          <w:sz w:val="28"/>
        </w:rPr>
        <w:t xml:space="preserve"> </w:t>
      </w:r>
      <w:r>
        <w:rPr>
          <w:sz w:val="28"/>
        </w:rPr>
        <w:t>представления</w:t>
      </w:r>
      <w:r>
        <w:rPr>
          <w:spacing w:val="14"/>
          <w:sz w:val="28"/>
        </w:rPr>
        <w:t xml:space="preserve"> </w:t>
      </w:r>
      <w:r>
        <w:rPr>
          <w:sz w:val="28"/>
        </w:rPr>
        <w:t>о</w:t>
      </w:r>
      <w:r>
        <w:rPr>
          <w:spacing w:val="16"/>
          <w:sz w:val="28"/>
        </w:rPr>
        <w:t xml:space="preserve"> </w:t>
      </w:r>
      <w:r>
        <w:rPr>
          <w:sz w:val="28"/>
        </w:rPr>
        <w:t>пространственных</w:t>
      </w:r>
      <w:r>
        <w:rPr>
          <w:spacing w:val="14"/>
          <w:sz w:val="28"/>
        </w:rPr>
        <w:t xml:space="preserve"> </w:t>
      </w:r>
      <w:r>
        <w:rPr>
          <w:sz w:val="28"/>
        </w:rPr>
        <w:t>геометрических</w:t>
      </w:r>
      <w:r>
        <w:rPr>
          <w:spacing w:val="-67"/>
          <w:sz w:val="28"/>
        </w:rPr>
        <w:t xml:space="preserve"> </w:t>
      </w:r>
      <w:r>
        <w:rPr>
          <w:sz w:val="28"/>
        </w:rPr>
        <w:t>фигурах;</w:t>
      </w:r>
    </w:p>
    <w:p w:rsidR="006B28B4" w:rsidRDefault="00DA7639">
      <w:pPr>
        <w:pStyle w:val="a5"/>
        <w:numPr>
          <w:ilvl w:val="0"/>
          <w:numId w:val="122"/>
        </w:numPr>
        <w:tabs>
          <w:tab w:val="left" w:pos="1776"/>
        </w:tabs>
        <w:spacing w:line="321" w:lineRule="exact"/>
        <w:ind w:left="1775" w:hanging="375"/>
        <w:rPr>
          <w:sz w:val="28"/>
        </w:rPr>
      </w:pPr>
      <w:r>
        <w:rPr>
          <w:sz w:val="28"/>
        </w:rPr>
        <w:t>применять</w:t>
      </w:r>
      <w:r>
        <w:rPr>
          <w:spacing w:val="-5"/>
          <w:sz w:val="28"/>
        </w:rPr>
        <w:t xml:space="preserve"> </w:t>
      </w:r>
      <w:r>
        <w:rPr>
          <w:sz w:val="28"/>
        </w:rPr>
        <w:t>понятие</w:t>
      </w:r>
      <w:r>
        <w:rPr>
          <w:spacing w:val="-2"/>
          <w:sz w:val="28"/>
        </w:rPr>
        <w:t xml:space="preserve"> </w:t>
      </w:r>
      <w:r>
        <w:rPr>
          <w:sz w:val="28"/>
        </w:rPr>
        <w:t>развертки</w:t>
      </w:r>
      <w:r>
        <w:rPr>
          <w:spacing w:val="-4"/>
          <w:sz w:val="28"/>
        </w:rPr>
        <w:t xml:space="preserve"> </w:t>
      </w:r>
      <w:r>
        <w:rPr>
          <w:sz w:val="28"/>
        </w:rPr>
        <w:t>для</w:t>
      </w:r>
      <w:r>
        <w:rPr>
          <w:spacing w:val="-2"/>
          <w:sz w:val="28"/>
        </w:rPr>
        <w:t xml:space="preserve"> </w:t>
      </w:r>
      <w:r>
        <w:rPr>
          <w:sz w:val="28"/>
        </w:rPr>
        <w:t>выполнения</w:t>
      </w:r>
      <w:r>
        <w:rPr>
          <w:spacing w:val="-5"/>
          <w:sz w:val="28"/>
        </w:rPr>
        <w:t xml:space="preserve"> </w:t>
      </w:r>
      <w:r>
        <w:rPr>
          <w:sz w:val="28"/>
        </w:rPr>
        <w:t>практических</w:t>
      </w:r>
      <w:r>
        <w:rPr>
          <w:spacing w:val="-1"/>
          <w:sz w:val="28"/>
        </w:rPr>
        <w:t xml:space="preserve"> </w:t>
      </w:r>
      <w:r>
        <w:rPr>
          <w:sz w:val="28"/>
        </w:rPr>
        <w:t>расчетов.</w:t>
      </w:r>
    </w:p>
    <w:p w:rsidR="006B28B4" w:rsidRDefault="00DA7639">
      <w:pPr>
        <w:pStyle w:val="11"/>
        <w:jc w:val="left"/>
      </w:pPr>
      <w:r>
        <w:t>Геометрические</w:t>
      </w:r>
      <w:r>
        <w:rPr>
          <w:spacing w:val="-4"/>
        </w:rPr>
        <w:t xml:space="preserve"> </w:t>
      </w:r>
      <w:r>
        <w:t>фигуры</w:t>
      </w:r>
    </w:p>
    <w:p w:rsidR="006B28B4" w:rsidRDefault="00DA7639">
      <w:pPr>
        <w:ind w:left="1401"/>
        <w:rPr>
          <w:sz w:val="28"/>
        </w:rPr>
      </w:pPr>
      <w:r>
        <w:rPr>
          <w:sz w:val="28"/>
        </w:rPr>
        <w:t>Выпускник</w:t>
      </w:r>
      <w:r>
        <w:rPr>
          <w:spacing w:val="-3"/>
          <w:sz w:val="28"/>
        </w:rPr>
        <w:t xml:space="preserve"> </w:t>
      </w:r>
      <w:r>
        <w:rPr>
          <w:b/>
          <w:sz w:val="28"/>
        </w:rPr>
        <w:t>научится</w:t>
      </w:r>
      <w:r>
        <w:rPr>
          <w:sz w:val="28"/>
        </w:rPr>
        <w:t>:</w:t>
      </w:r>
    </w:p>
    <w:p w:rsidR="006B28B4" w:rsidRDefault="00DA7639">
      <w:pPr>
        <w:pStyle w:val="a5"/>
        <w:numPr>
          <w:ilvl w:val="0"/>
          <w:numId w:val="121"/>
        </w:numPr>
        <w:tabs>
          <w:tab w:val="left" w:pos="1795"/>
        </w:tabs>
        <w:ind w:right="392" w:firstLine="708"/>
        <w:rPr>
          <w:sz w:val="28"/>
        </w:rPr>
      </w:pPr>
      <w:r>
        <w:rPr>
          <w:sz w:val="28"/>
        </w:rPr>
        <w:t>пользоваться</w:t>
      </w:r>
      <w:r>
        <w:rPr>
          <w:spacing w:val="1"/>
          <w:sz w:val="28"/>
        </w:rPr>
        <w:t xml:space="preserve"> </w:t>
      </w:r>
      <w:r>
        <w:rPr>
          <w:sz w:val="28"/>
        </w:rPr>
        <w:t>языком</w:t>
      </w:r>
      <w:r>
        <w:rPr>
          <w:spacing w:val="1"/>
          <w:sz w:val="28"/>
        </w:rPr>
        <w:t xml:space="preserve"> </w:t>
      </w:r>
      <w:r>
        <w:rPr>
          <w:sz w:val="28"/>
        </w:rPr>
        <w:t>геометрии</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предметов</w:t>
      </w:r>
      <w:r>
        <w:rPr>
          <w:spacing w:val="1"/>
          <w:sz w:val="28"/>
        </w:rPr>
        <w:t xml:space="preserve"> </w:t>
      </w:r>
      <w:r>
        <w:rPr>
          <w:sz w:val="28"/>
        </w:rPr>
        <w:t>окружающего</w:t>
      </w:r>
      <w:r>
        <w:rPr>
          <w:spacing w:val="1"/>
          <w:sz w:val="28"/>
        </w:rPr>
        <w:t xml:space="preserve"> </w:t>
      </w:r>
      <w:r>
        <w:rPr>
          <w:sz w:val="28"/>
        </w:rPr>
        <w:t>мира</w:t>
      </w:r>
      <w:r>
        <w:rPr>
          <w:spacing w:val="-2"/>
          <w:sz w:val="28"/>
        </w:rPr>
        <w:t xml:space="preserve"> </w:t>
      </w:r>
      <w:r>
        <w:rPr>
          <w:sz w:val="28"/>
        </w:rPr>
        <w:t>и их</w:t>
      </w:r>
      <w:r>
        <w:rPr>
          <w:spacing w:val="1"/>
          <w:sz w:val="28"/>
        </w:rPr>
        <w:t xml:space="preserve"> </w:t>
      </w:r>
      <w:r>
        <w:rPr>
          <w:sz w:val="28"/>
        </w:rPr>
        <w:t>взаимного</w:t>
      </w:r>
      <w:r>
        <w:rPr>
          <w:spacing w:val="1"/>
          <w:sz w:val="28"/>
        </w:rPr>
        <w:t xml:space="preserve"> </w:t>
      </w:r>
      <w:r>
        <w:rPr>
          <w:sz w:val="28"/>
        </w:rPr>
        <w:t>расположения;</w:t>
      </w:r>
    </w:p>
    <w:p w:rsidR="006B28B4" w:rsidRDefault="00DA7639">
      <w:pPr>
        <w:pStyle w:val="a5"/>
        <w:numPr>
          <w:ilvl w:val="0"/>
          <w:numId w:val="121"/>
        </w:numPr>
        <w:tabs>
          <w:tab w:val="left" w:pos="1715"/>
        </w:tabs>
        <w:ind w:right="394" w:firstLine="708"/>
        <w:rPr>
          <w:sz w:val="28"/>
        </w:rPr>
      </w:pPr>
      <w:r>
        <w:rPr>
          <w:sz w:val="28"/>
        </w:rPr>
        <w:t>распознавать и изображать на чертежах и рисунках геометрические фигуры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конфигурации;</w:t>
      </w:r>
    </w:p>
    <w:p w:rsidR="006B28B4" w:rsidRDefault="00DA7639">
      <w:pPr>
        <w:pStyle w:val="a5"/>
        <w:numPr>
          <w:ilvl w:val="0"/>
          <w:numId w:val="121"/>
        </w:numPr>
        <w:tabs>
          <w:tab w:val="left" w:pos="1805"/>
        </w:tabs>
        <w:ind w:right="389" w:firstLine="708"/>
        <w:rPr>
          <w:sz w:val="28"/>
        </w:rPr>
      </w:pPr>
      <w:r>
        <w:rPr>
          <w:sz w:val="28"/>
        </w:rPr>
        <w:t>находить</w:t>
      </w:r>
      <w:r>
        <w:rPr>
          <w:spacing w:val="1"/>
          <w:sz w:val="28"/>
        </w:rPr>
        <w:t xml:space="preserve"> </w:t>
      </w:r>
      <w:r>
        <w:rPr>
          <w:sz w:val="28"/>
        </w:rPr>
        <w:t>значения</w:t>
      </w:r>
      <w:r>
        <w:rPr>
          <w:spacing w:val="1"/>
          <w:sz w:val="28"/>
        </w:rPr>
        <w:t xml:space="preserve"> </w:t>
      </w:r>
      <w:r>
        <w:rPr>
          <w:sz w:val="28"/>
        </w:rPr>
        <w:t>длин</w:t>
      </w:r>
      <w:r>
        <w:rPr>
          <w:spacing w:val="1"/>
          <w:sz w:val="28"/>
        </w:rPr>
        <w:t xml:space="preserve"> </w:t>
      </w:r>
      <w:r>
        <w:rPr>
          <w:sz w:val="28"/>
        </w:rPr>
        <w:t>линейных</w:t>
      </w:r>
      <w:r>
        <w:rPr>
          <w:spacing w:val="1"/>
          <w:sz w:val="28"/>
        </w:rPr>
        <w:t xml:space="preserve"> </w:t>
      </w:r>
      <w:r>
        <w:rPr>
          <w:sz w:val="28"/>
        </w:rPr>
        <w:t>элементов</w:t>
      </w:r>
      <w:r>
        <w:rPr>
          <w:spacing w:val="1"/>
          <w:sz w:val="28"/>
        </w:rPr>
        <w:t xml:space="preserve"> </w:t>
      </w:r>
      <w:r>
        <w:rPr>
          <w:sz w:val="28"/>
        </w:rPr>
        <w:t>фигур</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отношения,</w:t>
      </w:r>
      <w:r>
        <w:rPr>
          <w:spacing w:val="1"/>
          <w:sz w:val="28"/>
        </w:rPr>
        <w:t xml:space="preserve"> </w:t>
      </w:r>
      <w:r>
        <w:rPr>
          <w:sz w:val="28"/>
        </w:rPr>
        <w:t>градусную меру углов от 0</w:t>
      </w:r>
      <w:r>
        <w:rPr>
          <w:sz w:val="28"/>
          <w:vertAlign w:val="superscript"/>
        </w:rPr>
        <w:t>0</w:t>
      </w:r>
      <w:r>
        <w:rPr>
          <w:sz w:val="28"/>
        </w:rPr>
        <w:t xml:space="preserve"> до 180</w:t>
      </w:r>
      <w:r>
        <w:rPr>
          <w:sz w:val="28"/>
          <w:vertAlign w:val="superscript"/>
        </w:rPr>
        <w:t>0</w:t>
      </w:r>
      <w:r>
        <w:rPr>
          <w:sz w:val="28"/>
        </w:rPr>
        <w:t>, применяя определения, свойства и признаки</w:t>
      </w:r>
      <w:r>
        <w:rPr>
          <w:spacing w:val="1"/>
          <w:sz w:val="28"/>
        </w:rPr>
        <w:t xml:space="preserve"> </w:t>
      </w:r>
      <w:r>
        <w:rPr>
          <w:sz w:val="28"/>
        </w:rPr>
        <w:t>фигур и их элементов, отношения фигур (равенство, подобие, симметрии, поворота,</w:t>
      </w:r>
      <w:r>
        <w:rPr>
          <w:spacing w:val="1"/>
          <w:sz w:val="28"/>
        </w:rPr>
        <w:t xml:space="preserve"> </w:t>
      </w:r>
      <w:r>
        <w:rPr>
          <w:sz w:val="28"/>
        </w:rPr>
        <w:t>параллельный</w:t>
      </w:r>
      <w:r>
        <w:rPr>
          <w:spacing w:val="-1"/>
          <w:sz w:val="28"/>
        </w:rPr>
        <w:t xml:space="preserve"> </w:t>
      </w:r>
      <w:r>
        <w:rPr>
          <w:sz w:val="28"/>
        </w:rPr>
        <w:t>перенос);</w:t>
      </w:r>
    </w:p>
    <w:p w:rsidR="006B28B4" w:rsidRDefault="00DA7639">
      <w:pPr>
        <w:pStyle w:val="a5"/>
        <w:numPr>
          <w:ilvl w:val="0"/>
          <w:numId w:val="121"/>
        </w:numPr>
        <w:tabs>
          <w:tab w:val="left" w:pos="1870"/>
        </w:tabs>
        <w:ind w:right="395" w:firstLine="708"/>
        <w:rPr>
          <w:sz w:val="28"/>
        </w:rPr>
      </w:pPr>
      <w:r>
        <w:rPr>
          <w:sz w:val="28"/>
        </w:rPr>
        <w:t>оперировать</w:t>
      </w:r>
      <w:r>
        <w:rPr>
          <w:spacing w:val="1"/>
          <w:sz w:val="28"/>
        </w:rPr>
        <w:t xml:space="preserve"> </w:t>
      </w:r>
      <w:r>
        <w:rPr>
          <w:sz w:val="28"/>
        </w:rPr>
        <w:t>с</w:t>
      </w:r>
      <w:r>
        <w:rPr>
          <w:spacing w:val="1"/>
          <w:sz w:val="28"/>
        </w:rPr>
        <w:t xml:space="preserve"> </w:t>
      </w:r>
      <w:r>
        <w:rPr>
          <w:sz w:val="28"/>
        </w:rPr>
        <w:t>начальными</w:t>
      </w:r>
      <w:r>
        <w:rPr>
          <w:spacing w:val="1"/>
          <w:sz w:val="28"/>
        </w:rPr>
        <w:t xml:space="preserve"> </w:t>
      </w:r>
      <w:r>
        <w:rPr>
          <w:sz w:val="28"/>
        </w:rPr>
        <w:t>понятиями</w:t>
      </w:r>
      <w:r>
        <w:rPr>
          <w:spacing w:val="1"/>
          <w:sz w:val="28"/>
        </w:rPr>
        <w:t xml:space="preserve"> </w:t>
      </w:r>
      <w:r>
        <w:rPr>
          <w:sz w:val="28"/>
        </w:rPr>
        <w:t>тригонометрии</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элементарные</w:t>
      </w:r>
      <w:r>
        <w:rPr>
          <w:spacing w:val="-4"/>
          <w:sz w:val="28"/>
        </w:rPr>
        <w:t xml:space="preserve"> </w:t>
      </w:r>
      <w:r>
        <w:rPr>
          <w:sz w:val="28"/>
        </w:rPr>
        <w:t>операции над</w:t>
      </w:r>
      <w:r>
        <w:rPr>
          <w:spacing w:val="1"/>
          <w:sz w:val="28"/>
        </w:rPr>
        <w:t xml:space="preserve"> </w:t>
      </w:r>
      <w:r>
        <w:rPr>
          <w:sz w:val="28"/>
        </w:rPr>
        <w:t>функциями</w:t>
      </w:r>
      <w:r>
        <w:rPr>
          <w:spacing w:val="-4"/>
          <w:sz w:val="28"/>
        </w:rPr>
        <w:t xml:space="preserve"> </w:t>
      </w:r>
      <w:r>
        <w:rPr>
          <w:sz w:val="28"/>
        </w:rPr>
        <w:t>углов;</w:t>
      </w:r>
    </w:p>
    <w:p w:rsidR="006B28B4" w:rsidRDefault="00DA7639">
      <w:pPr>
        <w:pStyle w:val="a5"/>
        <w:numPr>
          <w:ilvl w:val="0"/>
          <w:numId w:val="121"/>
        </w:numPr>
        <w:tabs>
          <w:tab w:val="left" w:pos="1725"/>
        </w:tabs>
        <w:ind w:right="391" w:firstLine="708"/>
        <w:rPr>
          <w:sz w:val="28"/>
        </w:rPr>
      </w:pPr>
      <w:r>
        <w:rPr>
          <w:sz w:val="28"/>
        </w:rPr>
        <w:t>решать задачи на доказательство, опираясь на изученные свойства фигур и</w:t>
      </w:r>
      <w:r>
        <w:rPr>
          <w:spacing w:val="1"/>
          <w:sz w:val="28"/>
        </w:rPr>
        <w:t xml:space="preserve"> </w:t>
      </w:r>
      <w:r>
        <w:rPr>
          <w:sz w:val="28"/>
        </w:rPr>
        <w:t>отношений</w:t>
      </w:r>
      <w:r>
        <w:rPr>
          <w:spacing w:val="-1"/>
          <w:sz w:val="28"/>
        </w:rPr>
        <w:t xml:space="preserve"> </w:t>
      </w:r>
      <w:r>
        <w:rPr>
          <w:sz w:val="28"/>
        </w:rPr>
        <w:t>между ними</w:t>
      </w:r>
      <w:r>
        <w:rPr>
          <w:spacing w:val="-2"/>
          <w:sz w:val="28"/>
        </w:rPr>
        <w:t xml:space="preserve"> </w:t>
      </w:r>
      <w:r>
        <w:rPr>
          <w:sz w:val="28"/>
        </w:rPr>
        <w:t>и</w:t>
      </w:r>
      <w:r>
        <w:rPr>
          <w:spacing w:val="-1"/>
          <w:sz w:val="28"/>
        </w:rPr>
        <w:t xml:space="preserve"> </w:t>
      </w:r>
      <w:r>
        <w:rPr>
          <w:sz w:val="28"/>
        </w:rPr>
        <w:t>применяя</w:t>
      </w:r>
      <w:r>
        <w:rPr>
          <w:spacing w:val="-1"/>
          <w:sz w:val="28"/>
        </w:rPr>
        <w:t xml:space="preserve"> </w:t>
      </w:r>
      <w:r>
        <w:rPr>
          <w:sz w:val="28"/>
        </w:rPr>
        <w:t>изученные методы</w:t>
      </w:r>
      <w:r>
        <w:rPr>
          <w:spacing w:val="-1"/>
          <w:sz w:val="28"/>
        </w:rPr>
        <w:t xml:space="preserve"> </w:t>
      </w:r>
      <w:r>
        <w:rPr>
          <w:sz w:val="28"/>
        </w:rPr>
        <w:t>доказательств;</w:t>
      </w:r>
    </w:p>
    <w:p w:rsidR="006B28B4" w:rsidRDefault="00DA7639">
      <w:pPr>
        <w:pStyle w:val="a5"/>
        <w:numPr>
          <w:ilvl w:val="0"/>
          <w:numId w:val="121"/>
        </w:numPr>
        <w:tabs>
          <w:tab w:val="left" w:pos="1759"/>
        </w:tabs>
        <w:spacing w:line="242" w:lineRule="auto"/>
        <w:ind w:right="392" w:firstLine="708"/>
        <w:rPr>
          <w:sz w:val="28"/>
        </w:rPr>
      </w:pPr>
      <w:r>
        <w:rPr>
          <w:sz w:val="28"/>
        </w:rPr>
        <w:t>решать несложные задачи на построение, применяя основные алгоритмы</w:t>
      </w:r>
      <w:r>
        <w:rPr>
          <w:spacing w:val="1"/>
          <w:sz w:val="28"/>
        </w:rPr>
        <w:t xml:space="preserve"> </w:t>
      </w:r>
      <w:r>
        <w:rPr>
          <w:sz w:val="28"/>
        </w:rPr>
        <w:t>построения</w:t>
      </w:r>
      <w:r>
        <w:rPr>
          <w:spacing w:val="-1"/>
          <w:sz w:val="28"/>
        </w:rPr>
        <w:t xml:space="preserve"> </w:t>
      </w:r>
      <w:r>
        <w:rPr>
          <w:sz w:val="28"/>
        </w:rPr>
        <w:t>с</w:t>
      </w:r>
      <w:r>
        <w:rPr>
          <w:spacing w:val="-3"/>
          <w:sz w:val="28"/>
        </w:rPr>
        <w:t xml:space="preserve"> </w:t>
      </w:r>
      <w:r>
        <w:rPr>
          <w:sz w:val="28"/>
        </w:rPr>
        <w:t>помощью</w:t>
      </w:r>
      <w:r>
        <w:rPr>
          <w:spacing w:val="-1"/>
          <w:sz w:val="28"/>
        </w:rPr>
        <w:t xml:space="preserve"> </w:t>
      </w:r>
      <w:r>
        <w:rPr>
          <w:sz w:val="28"/>
        </w:rPr>
        <w:t>циркуля</w:t>
      </w:r>
      <w:r>
        <w:rPr>
          <w:spacing w:val="-3"/>
          <w:sz w:val="28"/>
        </w:rPr>
        <w:t xml:space="preserve"> </w:t>
      </w:r>
      <w:r>
        <w:rPr>
          <w:sz w:val="28"/>
        </w:rPr>
        <w:t>и линейки;</w:t>
      </w:r>
    </w:p>
    <w:p w:rsidR="006B28B4" w:rsidRDefault="00DA7639">
      <w:pPr>
        <w:pStyle w:val="a5"/>
        <w:numPr>
          <w:ilvl w:val="0"/>
          <w:numId w:val="121"/>
        </w:numPr>
        <w:tabs>
          <w:tab w:val="left" w:pos="1707"/>
        </w:tabs>
        <w:ind w:left="1401" w:right="2123" w:firstLine="0"/>
        <w:rPr>
          <w:sz w:val="28"/>
        </w:rPr>
      </w:pPr>
      <w:r>
        <w:rPr>
          <w:sz w:val="28"/>
        </w:rPr>
        <w:t>решать простейшие планиметрические задачи в пространстве.</w:t>
      </w:r>
      <w:r>
        <w:rPr>
          <w:spacing w:val="-68"/>
          <w:sz w:val="28"/>
        </w:rPr>
        <w:t xml:space="preserve"> </w:t>
      </w:r>
      <w:r>
        <w:rPr>
          <w:sz w:val="28"/>
        </w:rPr>
        <w:t>Выпускник</w:t>
      </w:r>
      <w:r>
        <w:rPr>
          <w:spacing w:val="-1"/>
          <w:sz w:val="28"/>
        </w:rPr>
        <w:t xml:space="preserve"> </w:t>
      </w:r>
      <w:r>
        <w:rPr>
          <w:b/>
          <w:sz w:val="28"/>
        </w:rPr>
        <w:t>получит</w:t>
      </w:r>
      <w:r>
        <w:rPr>
          <w:b/>
          <w:spacing w:val="1"/>
          <w:sz w:val="28"/>
        </w:rPr>
        <w:t xml:space="preserve"> </w:t>
      </w:r>
      <w:r>
        <w:rPr>
          <w:b/>
          <w:sz w:val="28"/>
        </w:rPr>
        <w:t>возможность</w:t>
      </w:r>
      <w:r>
        <w:rPr>
          <w:sz w:val="28"/>
        </w:rPr>
        <w:t>:</w:t>
      </w:r>
    </w:p>
    <w:p w:rsidR="006B28B4" w:rsidRDefault="00DA7639">
      <w:pPr>
        <w:pStyle w:val="a5"/>
        <w:numPr>
          <w:ilvl w:val="0"/>
          <w:numId w:val="121"/>
        </w:numPr>
        <w:tabs>
          <w:tab w:val="left" w:pos="1843"/>
        </w:tabs>
        <w:ind w:right="390" w:firstLine="708"/>
        <w:rPr>
          <w:sz w:val="28"/>
        </w:rPr>
      </w:pPr>
      <w:r>
        <w:rPr>
          <w:sz w:val="28"/>
        </w:rPr>
        <w:t>овладеть</w:t>
      </w:r>
      <w:r>
        <w:rPr>
          <w:spacing w:val="1"/>
          <w:sz w:val="28"/>
        </w:rPr>
        <w:t xml:space="preserve"> </w:t>
      </w:r>
      <w:r>
        <w:rPr>
          <w:sz w:val="28"/>
        </w:rPr>
        <w:t>методами</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вычисления</w:t>
      </w:r>
      <w:r>
        <w:rPr>
          <w:spacing w:val="1"/>
          <w:sz w:val="28"/>
        </w:rPr>
        <w:t xml:space="preserve"> </w:t>
      </w:r>
      <w:r>
        <w:rPr>
          <w:sz w:val="28"/>
        </w:rPr>
        <w:t>и</w:t>
      </w:r>
      <w:r>
        <w:rPr>
          <w:spacing w:val="1"/>
          <w:sz w:val="28"/>
        </w:rPr>
        <w:t xml:space="preserve"> </w:t>
      </w:r>
      <w:r>
        <w:rPr>
          <w:sz w:val="28"/>
        </w:rPr>
        <w:t>доказательства:</w:t>
      </w:r>
      <w:r>
        <w:rPr>
          <w:spacing w:val="1"/>
          <w:sz w:val="28"/>
        </w:rPr>
        <w:t xml:space="preserve"> </w:t>
      </w:r>
      <w:r>
        <w:rPr>
          <w:sz w:val="28"/>
        </w:rPr>
        <w:t>методом от противного, методом подобия, методом перебора вариантов и методом</w:t>
      </w:r>
      <w:r>
        <w:rPr>
          <w:spacing w:val="1"/>
          <w:sz w:val="28"/>
        </w:rPr>
        <w:t xml:space="preserve"> </w:t>
      </w:r>
      <w:r>
        <w:rPr>
          <w:sz w:val="28"/>
        </w:rPr>
        <w:t>геометрических мест</w:t>
      </w:r>
      <w:r>
        <w:rPr>
          <w:spacing w:val="-1"/>
          <w:sz w:val="28"/>
        </w:rPr>
        <w:t xml:space="preserve"> </w:t>
      </w:r>
      <w:r>
        <w:rPr>
          <w:sz w:val="28"/>
        </w:rPr>
        <w:t>точек;</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21"/>
        </w:numPr>
        <w:tabs>
          <w:tab w:val="left" w:pos="1821"/>
        </w:tabs>
        <w:spacing w:before="73"/>
        <w:ind w:right="395" w:firstLine="708"/>
        <w:rPr>
          <w:sz w:val="28"/>
        </w:rPr>
      </w:pPr>
      <w:r>
        <w:rPr>
          <w:sz w:val="28"/>
        </w:rPr>
        <w:t>приобрести</w:t>
      </w:r>
      <w:r>
        <w:rPr>
          <w:spacing w:val="40"/>
          <w:sz w:val="28"/>
        </w:rPr>
        <w:t xml:space="preserve"> </w:t>
      </w:r>
      <w:r>
        <w:rPr>
          <w:sz w:val="28"/>
        </w:rPr>
        <w:t>опыт</w:t>
      </w:r>
      <w:r>
        <w:rPr>
          <w:spacing w:val="39"/>
          <w:sz w:val="28"/>
        </w:rPr>
        <w:t xml:space="preserve"> </w:t>
      </w:r>
      <w:r>
        <w:rPr>
          <w:sz w:val="28"/>
        </w:rPr>
        <w:t>применения</w:t>
      </w:r>
      <w:r>
        <w:rPr>
          <w:spacing w:val="40"/>
          <w:sz w:val="28"/>
        </w:rPr>
        <w:t xml:space="preserve"> </w:t>
      </w:r>
      <w:r>
        <w:rPr>
          <w:sz w:val="28"/>
        </w:rPr>
        <w:t>алгебраического</w:t>
      </w:r>
      <w:r>
        <w:rPr>
          <w:spacing w:val="40"/>
          <w:sz w:val="28"/>
        </w:rPr>
        <w:t xml:space="preserve"> </w:t>
      </w:r>
      <w:r>
        <w:rPr>
          <w:sz w:val="28"/>
        </w:rPr>
        <w:t>и</w:t>
      </w:r>
      <w:r>
        <w:rPr>
          <w:spacing w:val="40"/>
          <w:sz w:val="28"/>
        </w:rPr>
        <w:t xml:space="preserve"> </w:t>
      </w:r>
      <w:r>
        <w:rPr>
          <w:sz w:val="28"/>
        </w:rPr>
        <w:t>тригонометрического</w:t>
      </w:r>
      <w:r>
        <w:rPr>
          <w:spacing w:val="-67"/>
          <w:sz w:val="28"/>
        </w:rPr>
        <w:t xml:space="preserve"> </w:t>
      </w:r>
      <w:r>
        <w:rPr>
          <w:sz w:val="28"/>
        </w:rPr>
        <w:t>аппарата</w:t>
      </w:r>
      <w:r>
        <w:rPr>
          <w:spacing w:val="-1"/>
          <w:sz w:val="28"/>
        </w:rPr>
        <w:t xml:space="preserve"> </w:t>
      </w:r>
      <w:r>
        <w:rPr>
          <w:sz w:val="28"/>
        </w:rPr>
        <w:t>и идей</w:t>
      </w:r>
      <w:r>
        <w:rPr>
          <w:spacing w:val="-1"/>
          <w:sz w:val="28"/>
        </w:rPr>
        <w:t xml:space="preserve"> </w:t>
      </w:r>
      <w:r>
        <w:rPr>
          <w:sz w:val="28"/>
        </w:rPr>
        <w:t>движения при</w:t>
      </w:r>
      <w:r>
        <w:rPr>
          <w:spacing w:val="-1"/>
          <w:sz w:val="28"/>
        </w:rPr>
        <w:t xml:space="preserve"> </w:t>
      </w:r>
      <w:r>
        <w:rPr>
          <w:sz w:val="28"/>
        </w:rPr>
        <w:t>решении</w:t>
      </w:r>
      <w:r>
        <w:rPr>
          <w:spacing w:val="-3"/>
          <w:sz w:val="28"/>
        </w:rPr>
        <w:t xml:space="preserve"> </w:t>
      </w:r>
      <w:r>
        <w:rPr>
          <w:sz w:val="28"/>
        </w:rPr>
        <w:t>геометрических задач;</w:t>
      </w:r>
    </w:p>
    <w:p w:rsidR="006B28B4" w:rsidRDefault="00DA7639">
      <w:pPr>
        <w:pStyle w:val="a5"/>
        <w:numPr>
          <w:ilvl w:val="0"/>
          <w:numId w:val="121"/>
        </w:numPr>
        <w:tabs>
          <w:tab w:val="left" w:pos="1876"/>
        </w:tabs>
        <w:ind w:right="388" w:firstLine="708"/>
        <w:rPr>
          <w:sz w:val="28"/>
        </w:rPr>
      </w:pPr>
      <w:r>
        <w:rPr>
          <w:sz w:val="28"/>
        </w:rPr>
        <w:t>овладеть</w:t>
      </w:r>
      <w:r>
        <w:rPr>
          <w:spacing w:val="25"/>
          <w:sz w:val="28"/>
        </w:rPr>
        <w:t xml:space="preserve"> </w:t>
      </w:r>
      <w:r>
        <w:rPr>
          <w:sz w:val="28"/>
        </w:rPr>
        <w:t>традиционной</w:t>
      </w:r>
      <w:r>
        <w:rPr>
          <w:spacing w:val="32"/>
          <w:sz w:val="28"/>
        </w:rPr>
        <w:t xml:space="preserve"> </w:t>
      </w:r>
      <w:r>
        <w:rPr>
          <w:sz w:val="28"/>
        </w:rPr>
        <w:t>схемой</w:t>
      </w:r>
      <w:r>
        <w:rPr>
          <w:spacing w:val="28"/>
          <w:sz w:val="28"/>
        </w:rPr>
        <w:t xml:space="preserve"> </w:t>
      </w:r>
      <w:r>
        <w:rPr>
          <w:sz w:val="28"/>
        </w:rPr>
        <w:t>решения</w:t>
      </w:r>
      <w:r>
        <w:rPr>
          <w:spacing w:val="28"/>
          <w:sz w:val="28"/>
        </w:rPr>
        <w:t xml:space="preserve"> </w:t>
      </w:r>
      <w:r>
        <w:rPr>
          <w:sz w:val="28"/>
        </w:rPr>
        <w:t>задач</w:t>
      </w:r>
      <w:r>
        <w:rPr>
          <w:spacing w:val="25"/>
          <w:sz w:val="28"/>
        </w:rPr>
        <w:t xml:space="preserve"> </w:t>
      </w:r>
      <w:r>
        <w:rPr>
          <w:sz w:val="28"/>
        </w:rPr>
        <w:t>на</w:t>
      </w:r>
      <w:r>
        <w:rPr>
          <w:spacing w:val="27"/>
          <w:sz w:val="28"/>
        </w:rPr>
        <w:t xml:space="preserve"> </w:t>
      </w:r>
      <w:r>
        <w:rPr>
          <w:sz w:val="28"/>
        </w:rPr>
        <w:t>построение</w:t>
      </w:r>
      <w:r>
        <w:rPr>
          <w:spacing w:val="27"/>
          <w:sz w:val="28"/>
        </w:rPr>
        <w:t xml:space="preserve"> </w:t>
      </w:r>
      <w:r>
        <w:rPr>
          <w:sz w:val="28"/>
        </w:rPr>
        <w:t>с</w:t>
      </w:r>
      <w:r>
        <w:rPr>
          <w:spacing w:val="25"/>
          <w:sz w:val="28"/>
        </w:rPr>
        <w:t xml:space="preserve"> </w:t>
      </w:r>
      <w:r>
        <w:rPr>
          <w:sz w:val="28"/>
        </w:rPr>
        <w:t>помощью</w:t>
      </w:r>
      <w:r>
        <w:rPr>
          <w:spacing w:val="-67"/>
          <w:sz w:val="28"/>
        </w:rPr>
        <w:t xml:space="preserve"> </w:t>
      </w:r>
      <w:r>
        <w:rPr>
          <w:sz w:val="28"/>
        </w:rPr>
        <w:t>циркуля</w:t>
      </w:r>
      <w:r>
        <w:rPr>
          <w:spacing w:val="-1"/>
          <w:sz w:val="28"/>
        </w:rPr>
        <w:t xml:space="preserve"> </w:t>
      </w:r>
      <w:r>
        <w:rPr>
          <w:sz w:val="28"/>
        </w:rPr>
        <w:t>и</w:t>
      </w:r>
      <w:r>
        <w:rPr>
          <w:spacing w:val="-1"/>
          <w:sz w:val="28"/>
        </w:rPr>
        <w:t xml:space="preserve"> </w:t>
      </w:r>
      <w:r>
        <w:rPr>
          <w:sz w:val="28"/>
        </w:rPr>
        <w:t>линейки:</w:t>
      </w:r>
      <w:r>
        <w:rPr>
          <w:spacing w:val="-3"/>
          <w:sz w:val="28"/>
        </w:rPr>
        <w:t xml:space="preserve"> </w:t>
      </w:r>
      <w:r>
        <w:rPr>
          <w:sz w:val="28"/>
        </w:rPr>
        <w:t>анализ,</w:t>
      </w:r>
      <w:r>
        <w:rPr>
          <w:spacing w:val="-2"/>
          <w:sz w:val="28"/>
        </w:rPr>
        <w:t xml:space="preserve"> </w:t>
      </w:r>
      <w:r>
        <w:rPr>
          <w:sz w:val="28"/>
        </w:rPr>
        <w:t>построение,</w:t>
      </w:r>
      <w:r>
        <w:rPr>
          <w:spacing w:val="-4"/>
          <w:sz w:val="28"/>
        </w:rPr>
        <w:t xml:space="preserve"> </w:t>
      </w:r>
      <w:r>
        <w:rPr>
          <w:sz w:val="28"/>
        </w:rPr>
        <w:t>доказательство и</w:t>
      </w:r>
      <w:r>
        <w:rPr>
          <w:spacing w:val="-1"/>
          <w:sz w:val="28"/>
        </w:rPr>
        <w:t xml:space="preserve"> </w:t>
      </w:r>
      <w:r>
        <w:rPr>
          <w:sz w:val="28"/>
        </w:rPr>
        <w:t>исследование;</w:t>
      </w:r>
    </w:p>
    <w:p w:rsidR="006B28B4" w:rsidRDefault="00DA7639">
      <w:pPr>
        <w:pStyle w:val="a5"/>
        <w:numPr>
          <w:ilvl w:val="0"/>
          <w:numId w:val="121"/>
        </w:numPr>
        <w:tabs>
          <w:tab w:val="left" w:pos="1890"/>
        </w:tabs>
        <w:ind w:right="390" w:firstLine="708"/>
        <w:rPr>
          <w:sz w:val="28"/>
        </w:rPr>
      </w:pPr>
      <w:r>
        <w:rPr>
          <w:sz w:val="28"/>
        </w:rPr>
        <w:t>научиться</w:t>
      </w:r>
      <w:r>
        <w:rPr>
          <w:spacing w:val="40"/>
          <w:sz w:val="28"/>
        </w:rPr>
        <w:t xml:space="preserve"> </w:t>
      </w:r>
      <w:r>
        <w:rPr>
          <w:sz w:val="28"/>
        </w:rPr>
        <w:t>решать</w:t>
      </w:r>
      <w:r>
        <w:rPr>
          <w:spacing w:val="40"/>
          <w:sz w:val="28"/>
        </w:rPr>
        <w:t xml:space="preserve"> </w:t>
      </w:r>
      <w:r>
        <w:rPr>
          <w:sz w:val="28"/>
        </w:rPr>
        <w:t>задачи</w:t>
      </w:r>
      <w:r>
        <w:rPr>
          <w:spacing w:val="42"/>
          <w:sz w:val="28"/>
        </w:rPr>
        <w:t xml:space="preserve"> </w:t>
      </w:r>
      <w:r>
        <w:rPr>
          <w:sz w:val="28"/>
        </w:rPr>
        <w:t>на</w:t>
      </w:r>
      <w:r>
        <w:rPr>
          <w:spacing w:val="42"/>
          <w:sz w:val="28"/>
        </w:rPr>
        <w:t xml:space="preserve"> </w:t>
      </w:r>
      <w:r>
        <w:rPr>
          <w:sz w:val="28"/>
        </w:rPr>
        <w:t>построение</w:t>
      </w:r>
      <w:r>
        <w:rPr>
          <w:spacing w:val="42"/>
          <w:sz w:val="28"/>
        </w:rPr>
        <w:t xml:space="preserve"> </w:t>
      </w:r>
      <w:r>
        <w:rPr>
          <w:sz w:val="28"/>
        </w:rPr>
        <w:t>методом</w:t>
      </w:r>
      <w:r>
        <w:rPr>
          <w:spacing w:val="41"/>
          <w:sz w:val="28"/>
        </w:rPr>
        <w:t xml:space="preserve"> </w:t>
      </w:r>
      <w:r>
        <w:rPr>
          <w:sz w:val="28"/>
        </w:rPr>
        <w:t>геометрического</w:t>
      </w:r>
      <w:r>
        <w:rPr>
          <w:spacing w:val="42"/>
          <w:sz w:val="28"/>
        </w:rPr>
        <w:t xml:space="preserve"> </w:t>
      </w:r>
      <w:r>
        <w:rPr>
          <w:sz w:val="28"/>
        </w:rPr>
        <w:t>места</w:t>
      </w:r>
      <w:r>
        <w:rPr>
          <w:spacing w:val="-67"/>
          <w:sz w:val="28"/>
        </w:rPr>
        <w:t xml:space="preserve"> </w:t>
      </w:r>
      <w:r>
        <w:rPr>
          <w:sz w:val="28"/>
        </w:rPr>
        <w:t>точек</w:t>
      </w:r>
      <w:r>
        <w:rPr>
          <w:spacing w:val="-1"/>
          <w:sz w:val="28"/>
        </w:rPr>
        <w:t xml:space="preserve"> </w:t>
      </w:r>
      <w:r>
        <w:rPr>
          <w:sz w:val="28"/>
        </w:rPr>
        <w:t>и методом</w:t>
      </w:r>
      <w:r>
        <w:rPr>
          <w:spacing w:val="-3"/>
          <w:sz w:val="28"/>
        </w:rPr>
        <w:t xml:space="preserve"> </w:t>
      </w:r>
      <w:r>
        <w:rPr>
          <w:sz w:val="28"/>
        </w:rPr>
        <w:t>подобия;</w:t>
      </w:r>
    </w:p>
    <w:p w:rsidR="006B28B4" w:rsidRDefault="00DA7639">
      <w:pPr>
        <w:pStyle w:val="a5"/>
        <w:numPr>
          <w:ilvl w:val="0"/>
          <w:numId w:val="121"/>
        </w:numPr>
        <w:tabs>
          <w:tab w:val="left" w:pos="1988"/>
          <w:tab w:val="left" w:pos="1989"/>
          <w:tab w:val="left" w:pos="3583"/>
          <w:tab w:val="left" w:pos="4396"/>
          <w:tab w:val="left" w:pos="6238"/>
          <w:tab w:val="left" w:pos="7377"/>
          <w:tab w:val="left" w:pos="9836"/>
          <w:tab w:val="left" w:pos="10774"/>
        </w:tabs>
        <w:spacing w:before="1"/>
        <w:ind w:right="385" w:firstLine="708"/>
        <w:rPr>
          <w:sz w:val="28"/>
        </w:rPr>
      </w:pPr>
      <w:r>
        <w:rPr>
          <w:sz w:val="28"/>
        </w:rPr>
        <w:t>приобрести</w:t>
      </w:r>
      <w:r>
        <w:rPr>
          <w:sz w:val="28"/>
        </w:rPr>
        <w:tab/>
        <w:t>опыт</w:t>
      </w:r>
      <w:r>
        <w:rPr>
          <w:sz w:val="28"/>
        </w:rPr>
        <w:tab/>
        <w:t>исследования</w:t>
      </w:r>
      <w:r>
        <w:rPr>
          <w:sz w:val="28"/>
        </w:rPr>
        <w:tab/>
        <w:t>свойств</w:t>
      </w:r>
      <w:r>
        <w:rPr>
          <w:sz w:val="28"/>
        </w:rPr>
        <w:tab/>
        <w:t>планиметрических</w:t>
      </w:r>
      <w:r>
        <w:rPr>
          <w:sz w:val="28"/>
        </w:rPr>
        <w:tab/>
        <w:t>фигур</w:t>
      </w:r>
      <w:r>
        <w:rPr>
          <w:sz w:val="28"/>
        </w:rPr>
        <w:tab/>
      </w:r>
      <w:r>
        <w:rPr>
          <w:spacing w:val="-2"/>
          <w:sz w:val="28"/>
        </w:rPr>
        <w:t>с</w:t>
      </w:r>
      <w:r>
        <w:rPr>
          <w:spacing w:val="-67"/>
          <w:sz w:val="28"/>
        </w:rPr>
        <w:t xml:space="preserve"> </w:t>
      </w:r>
      <w:r>
        <w:rPr>
          <w:sz w:val="28"/>
        </w:rPr>
        <w:t>помощью</w:t>
      </w:r>
      <w:r>
        <w:rPr>
          <w:spacing w:val="-2"/>
          <w:sz w:val="28"/>
        </w:rPr>
        <w:t xml:space="preserve"> </w:t>
      </w:r>
      <w:r>
        <w:rPr>
          <w:sz w:val="28"/>
        </w:rPr>
        <w:t>компьютерных</w:t>
      </w:r>
      <w:r>
        <w:rPr>
          <w:spacing w:val="-3"/>
          <w:sz w:val="28"/>
        </w:rPr>
        <w:t xml:space="preserve"> </w:t>
      </w:r>
      <w:r>
        <w:rPr>
          <w:sz w:val="28"/>
        </w:rPr>
        <w:t>программ;</w:t>
      </w:r>
    </w:p>
    <w:p w:rsidR="006B28B4" w:rsidRDefault="00DA7639">
      <w:pPr>
        <w:pStyle w:val="a5"/>
        <w:numPr>
          <w:ilvl w:val="0"/>
          <w:numId w:val="121"/>
        </w:numPr>
        <w:tabs>
          <w:tab w:val="left" w:pos="1978"/>
          <w:tab w:val="left" w:pos="1979"/>
          <w:tab w:val="left" w:pos="3563"/>
          <w:tab w:val="left" w:pos="4369"/>
          <w:tab w:val="left" w:pos="6023"/>
          <w:tab w:val="left" w:pos="7311"/>
          <w:tab w:val="left" w:pos="7804"/>
          <w:tab w:val="left" w:pos="8809"/>
        </w:tabs>
        <w:ind w:right="392" w:firstLine="708"/>
        <w:rPr>
          <w:sz w:val="28"/>
        </w:rPr>
      </w:pPr>
      <w:r>
        <w:rPr>
          <w:sz w:val="28"/>
        </w:rPr>
        <w:t>приобрести</w:t>
      </w:r>
      <w:r>
        <w:rPr>
          <w:sz w:val="28"/>
        </w:rPr>
        <w:tab/>
        <w:t>опыт</w:t>
      </w:r>
      <w:r>
        <w:rPr>
          <w:sz w:val="28"/>
        </w:rPr>
        <w:tab/>
        <w:t>выполнения</w:t>
      </w:r>
      <w:r>
        <w:rPr>
          <w:sz w:val="28"/>
        </w:rPr>
        <w:tab/>
        <w:t>проектов</w:t>
      </w:r>
      <w:r>
        <w:rPr>
          <w:sz w:val="28"/>
        </w:rPr>
        <w:tab/>
        <w:t>по</w:t>
      </w:r>
      <w:r>
        <w:rPr>
          <w:sz w:val="28"/>
        </w:rPr>
        <w:tab/>
        <w:t>темам:</w:t>
      </w:r>
      <w:r>
        <w:rPr>
          <w:sz w:val="28"/>
        </w:rPr>
        <w:tab/>
        <w:t>«Геометрические</w:t>
      </w:r>
      <w:r>
        <w:rPr>
          <w:spacing w:val="-67"/>
          <w:sz w:val="28"/>
        </w:rPr>
        <w:t xml:space="preserve"> </w:t>
      </w:r>
      <w:r>
        <w:rPr>
          <w:sz w:val="28"/>
        </w:rPr>
        <w:t>преобразования</w:t>
      </w:r>
      <w:r>
        <w:rPr>
          <w:spacing w:val="-1"/>
          <w:sz w:val="28"/>
        </w:rPr>
        <w:t xml:space="preserve"> </w:t>
      </w:r>
      <w:r>
        <w:rPr>
          <w:sz w:val="28"/>
        </w:rPr>
        <w:t>на</w:t>
      </w:r>
      <w:r>
        <w:rPr>
          <w:spacing w:val="-3"/>
          <w:sz w:val="28"/>
        </w:rPr>
        <w:t xml:space="preserve"> </w:t>
      </w:r>
      <w:r>
        <w:rPr>
          <w:sz w:val="28"/>
        </w:rPr>
        <w:t>плоскости»,</w:t>
      </w:r>
      <w:r>
        <w:rPr>
          <w:spacing w:val="-2"/>
          <w:sz w:val="28"/>
        </w:rPr>
        <w:t xml:space="preserve"> </w:t>
      </w:r>
      <w:r>
        <w:rPr>
          <w:sz w:val="28"/>
        </w:rPr>
        <w:t>«Построение</w:t>
      </w:r>
      <w:r>
        <w:rPr>
          <w:spacing w:val="-3"/>
          <w:sz w:val="28"/>
        </w:rPr>
        <w:t xml:space="preserve"> </w:t>
      </w:r>
      <w:r>
        <w:rPr>
          <w:sz w:val="28"/>
        </w:rPr>
        <w:t>отрезков</w:t>
      </w:r>
      <w:r>
        <w:rPr>
          <w:spacing w:val="-5"/>
          <w:sz w:val="28"/>
        </w:rPr>
        <w:t xml:space="preserve"> </w:t>
      </w:r>
      <w:r>
        <w:rPr>
          <w:sz w:val="28"/>
        </w:rPr>
        <w:t>по</w:t>
      </w:r>
      <w:r>
        <w:rPr>
          <w:spacing w:val="-3"/>
          <w:sz w:val="28"/>
        </w:rPr>
        <w:t xml:space="preserve"> </w:t>
      </w:r>
      <w:r>
        <w:rPr>
          <w:sz w:val="28"/>
        </w:rPr>
        <w:t>формуле».</w:t>
      </w:r>
    </w:p>
    <w:p w:rsidR="006B28B4" w:rsidRDefault="00DA7639">
      <w:pPr>
        <w:pStyle w:val="11"/>
        <w:spacing w:line="321" w:lineRule="exact"/>
        <w:jc w:val="left"/>
      </w:pPr>
      <w:r>
        <w:t>Измерение</w:t>
      </w:r>
      <w:r>
        <w:rPr>
          <w:spacing w:val="-2"/>
        </w:rPr>
        <w:t xml:space="preserve"> </w:t>
      </w:r>
      <w:r>
        <w:t>геометрических</w:t>
      </w:r>
      <w:r>
        <w:rPr>
          <w:spacing w:val="-1"/>
        </w:rPr>
        <w:t xml:space="preserve"> </w:t>
      </w:r>
      <w:r>
        <w:t>величин</w:t>
      </w:r>
    </w:p>
    <w:p w:rsidR="006B28B4" w:rsidRDefault="00DA7639">
      <w:pPr>
        <w:spacing w:line="322" w:lineRule="exact"/>
        <w:ind w:left="1401"/>
        <w:rPr>
          <w:b/>
          <w:sz w:val="28"/>
        </w:rPr>
      </w:pPr>
      <w:r>
        <w:rPr>
          <w:sz w:val="28"/>
        </w:rPr>
        <w:t>Выпускник</w:t>
      </w:r>
      <w:r>
        <w:rPr>
          <w:spacing w:val="-3"/>
          <w:sz w:val="28"/>
        </w:rPr>
        <w:t xml:space="preserve"> </w:t>
      </w:r>
      <w:r>
        <w:rPr>
          <w:b/>
          <w:sz w:val="28"/>
        </w:rPr>
        <w:t>научится:</w:t>
      </w:r>
    </w:p>
    <w:p w:rsidR="006B28B4" w:rsidRDefault="00DA7639">
      <w:pPr>
        <w:pStyle w:val="a3"/>
        <w:ind w:right="393"/>
      </w:pPr>
      <w:r>
        <w:t>использовать свойства измерения длин, площадей и углов при решении задач</w:t>
      </w:r>
      <w:r>
        <w:rPr>
          <w:spacing w:val="1"/>
        </w:rPr>
        <w:t xml:space="preserve"> </w:t>
      </w:r>
      <w:r>
        <w:t>на</w:t>
      </w:r>
      <w:r>
        <w:rPr>
          <w:spacing w:val="1"/>
        </w:rPr>
        <w:t xml:space="preserve"> </w:t>
      </w:r>
      <w:r>
        <w:t>нахождение</w:t>
      </w:r>
      <w:r>
        <w:rPr>
          <w:spacing w:val="1"/>
        </w:rPr>
        <w:t xml:space="preserve"> </w:t>
      </w:r>
      <w:r>
        <w:t>длины</w:t>
      </w:r>
      <w:r>
        <w:rPr>
          <w:spacing w:val="1"/>
        </w:rPr>
        <w:t xml:space="preserve"> </w:t>
      </w:r>
      <w:r>
        <w:t>отрезка,</w:t>
      </w:r>
      <w:r>
        <w:rPr>
          <w:spacing w:val="1"/>
        </w:rPr>
        <w:t xml:space="preserve"> </w:t>
      </w:r>
      <w:r>
        <w:t>длины</w:t>
      </w:r>
      <w:r>
        <w:rPr>
          <w:spacing w:val="1"/>
        </w:rPr>
        <w:t xml:space="preserve"> </w:t>
      </w:r>
      <w:r>
        <w:t>окружности,</w:t>
      </w:r>
      <w:r>
        <w:rPr>
          <w:spacing w:val="1"/>
        </w:rPr>
        <w:t xml:space="preserve"> </w:t>
      </w:r>
      <w:r>
        <w:t>длины</w:t>
      </w:r>
      <w:r>
        <w:rPr>
          <w:spacing w:val="1"/>
        </w:rPr>
        <w:t xml:space="preserve"> </w:t>
      </w:r>
      <w:r>
        <w:t>дуги</w:t>
      </w:r>
      <w:r>
        <w:rPr>
          <w:spacing w:val="1"/>
        </w:rPr>
        <w:t xml:space="preserve"> </w:t>
      </w:r>
      <w:r>
        <w:t>окружности,</w:t>
      </w:r>
      <w:r>
        <w:rPr>
          <w:spacing w:val="1"/>
        </w:rPr>
        <w:t xml:space="preserve"> </w:t>
      </w:r>
      <w:r>
        <w:t>градусной</w:t>
      </w:r>
      <w:r>
        <w:rPr>
          <w:spacing w:val="-1"/>
        </w:rPr>
        <w:t xml:space="preserve"> </w:t>
      </w:r>
      <w:r>
        <w:t>меры угла;</w:t>
      </w:r>
    </w:p>
    <w:p w:rsidR="006B28B4" w:rsidRDefault="00DA7639">
      <w:pPr>
        <w:pStyle w:val="a3"/>
        <w:spacing w:before="1"/>
        <w:ind w:right="393"/>
      </w:pPr>
      <w:r>
        <w:t>вычислять длины линейных элементов фигур и их углы, используя формулы</w:t>
      </w:r>
      <w:r>
        <w:rPr>
          <w:spacing w:val="1"/>
        </w:rPr>
        <w:t xml:space="preserve"> </w:t>
      </w:r>
      <w:r>
        <w:t>длины</w:t>
      </w:r>
      <w:r>
        <w:rPr>
          <w:spacing w:val="-4"/>
        </w:rPr>
        <w:t xml:space="preserve"> </w:t>
      </w:r>
      <w:r>
        <w:t>окружности</w:t>
      </w:r>
      <w:r>
        <w:rPr>
          <w:spacing w:val="-1"/>
        </w:rPr>
        <w:t xml:space="preserve"> </w:t>
      </w:r>
      <w:r>
        <w:t>и</w:t>
      </w:r>
      <w:r>
        <w:rPr>
          <w:spacing w:val="-1"/>
        </w:rPr>
        <w:t xml:space="preserve"> </w:t>
      </w:r>
      <w:r>
        <w:t>длины</w:t>
      </w:r>
      <w:r>
        <w:rPr>
          <w:spacing w:val="-1"/>
        </w:rPr>
        <w:t xml:space="preserve"> </w:t>
      </w:r>
      <w:r>
        <w:t>дуги</w:t>
      </w:r>
      <w:r>
        <w:rPr>
          <w:spacing w:val="-4"/>
        </w:rPr>
        <w:t xml:space="preserve"> </w:t>
      </w:r>
      <w:r>
        <w:t>окружности,</w:t>
      </w:r>
      <w:r>
        <w:rPr>
          <w:spacing w:val="3"/>
        </w:rPr>
        <w:t xml:space="preserve"> </w:t>
      </w:r>
      <w:r>
        <w:t>формулы</w:t>
      </w:r>
      <w:r>
        <w:rPr>
          <w:spacing w:val="-1"/>
        </w:rPr>
        <w:t xml:space="preserve"> </w:t>
      </w:r>
      <w:r>
        <w:t>площадей</w:t>
      </w:r>
      <w:r>
        <w:rPr>
          <w:spacing w:val="-1"/>
        </w:rPr>
        <w:t xml:space="preserve"> </w:t>
      </w:r>
      <w:r>
        <w:t>фигур;</w:t>
      </w:r>
    </w:p>
    <w:p w:rsidR="006B28B4" w:rsidRDefault="00DA7639">
      <w:pPr>
        <w:pStyle w:val="a3"/>
        <w:ind w:right="391"/>
      </w:pPr>
      <w:r>
        <w:t>вычислять</w:t>
      </w:r>
      <w:r>
        <w:rPr>
          <w:spacing w:val="1"/>
        </w:rPr>
        <w:t xml:space="preserve"> </w:t>
      </w:r>
      <w:r>
        <w:t>площади</w:t>
      </w:r>
      <w:r>
        <w:rPr>
          <w:spacing w:val="1"/>
        </w:rPr>
        <w:t xml:space="preserve"> </w:t>
      </w:r>
      <w:r>
        <w:t>треугольников,</w:t>
      </w:r>
      <w:r>
        <w:rPr>
          <w:spacing w:val="1"/>
        </w:rPr>
        <w:t xml:space="preserve"> </w:t>
      </w:r>
      <w:r>
        <w:t>прямоугольников,</w:t>
      </w:r>
      <w:r>
        <w:rPr>
          <w:spacing w:val="1"/>
        </w:rPr>
        <w:t xml:space="preserve"> </w:t>
      </w:r>
      <w:r>
        <w:t>параллелограммов,</w:t>
      </w:r>
      <w:r>
        <w:rPr>
          <w:spacing w:val="-67"/>
        </w:rPr>
        <w:t xml:space="preserve"> </w:t>
      </w:r>
      <w:r>
        <w:t>трапеций,</w:t>
      </w:r>
      <w:r>
        <w:rPr>
          <w:spacing w:val="-2"/>
        </w:rPr>
        <w:t xml:space="preserve"> </w:t>
      </w:r>
      <w:r>
        <w:t>кругов</w:t>
      </w:r>
      <w:r>
        <w:rPr>
          <w:spacing w:val="-4"/>
        </w:rPr>
        <w:t xml:space="preserve"> </w:t>
      </w:r>
      <w:r>
        <w:t>и</w:t>
      </w:r>
      <w:r>
        <w:rPr>
          <w:spacing w:val="-3"/>
        </w:rPr>
        <w:t xml:space="preserve"> </w:t>
      </w:r>
      <w:r>
        <w:t>секторов;</w:t>
      </w:r>
    </w:p>
    <w:p w:rsidR="006B28B4" w:rsidRDefault="00DA7639">
      <w:pPr>
        <w:pStyle w:val="a3"/>
        <w:spacing w:before="1" w:line="322" w:lineRule="exact"/>
        <w:ind w:left="1401" w:firstLine="0"/>
      </w:pPr>
      <w:r>
        <w:t>вычислять</w:t>
      </w:r>
      <w:r>
        <w:rPr>
          <w:spacing w:val="-6"/>
        </w:rPr>
        <w:t xml:space="preserve"> </w:t>
      </w:r>
      <w:r>
        <w:t>длину</w:t>
      </w:r>
      <w:r>
        <w:rPr>
          <w:spacing w:val="-2"/>
        </w:rPr>
        <w:t xml:space="preserve"> </w:t>
      </w:r>
      <w:r>
        <w:t>окружности,</w:t>
      </w:r>
      <w:r>
        <w:rPr>
          <w:spacing w:val="-5"/>
        </w:rPr>
        <w:t xml:space="preserve"> </w:t>
      </w:r>
      <w:r>
        <w:t>длину</w:t>
      </w:r>
      <w:r>
        <w:rPr>
          <w:spacing w:val="-2"/>
        </w:rPr>
        <w:t xml:space="preserve"> </w:t>
      </w:r>
      <w:r>
        <w:t>дуги</w:t>
      </w:r>
      <w:r>
        <w:rPr>
          <w:spacing w:val="-3"/>
        </w:rPr>
        <w:t xml:space="preserve"> </w:t>
      </w:r>
      <w:r>
        <w:t>окружности;</w:t>
      </w:r>
    </w:p>
    <w:p w:rsidR="006B28B4" w:rsidRDefault="00DA7639">
      <w:pPr>
        <w:pStyle w:val="a3"/>
        <w:ind w:right="389"/>
      </w:pPr>
      <w:r>
        <w:t>решать задачи на доказательство с использованием формул длины окружности</w:t>
      </w:r>
      <w:r>
        <w:rPr>
          <w:spacing w:val="-67"/>
        </w:rPr>
        <w:t xml:space="preserve"> </w:t>
      </w:r>
      <w:r>
        <w:t>и</w:t>
      </w:r>
      <w:r>
        <w:rPr>
          <w:spacing w:val="-1"/>
        </w:rPr>
        <w:t xml:space="preserve"> </w:t>
      </w:r>
      <w:r>
        <w:t>длины дуги</w:t>
      </w:r>
      <w:r>
        <w:rPr>
          <w:spacing w:val="-3"/>
        </w:rPr>
        <w:t xml:space="preserve"> </w:t>
      </w:r>
      <w:r>
        <w:t>окружности,</w:t>
      </w:r>
      <w:r>
        <w:rPr>
          <w:spacing w:val="-2"/>
        </w:rPr>
        <w:t xml:space="preserve"> </w:t>
      </w:r>
      <w:r>
        <w:t>формул</w:t>
      </w:r>
      <w:r>
        <w:rPr>
          <w:spacing w:val="-1"/>
        </w:rPr>
        <w:t xml:space="preserve"> </w:t>
      </w:r>
      <w:r>
        <w:t>площадей фигур;</w:t>
      </w:r>
    </w:p>
    <w:p w:rsidR="006B28B4" w:rsidRDefault="00DA7639">
      <w:pPr>
        <w:pStyle w:val="a3"/>
        <w:ind w:right="391"/>
      </w:pP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1"/>
        </w:rPr>
        <w:t xml:space="preserve"> </w:t>
      </w:r>
      <w:r>
        <w:t>геометрических</w:t>
      </w:r>
      <w:r>
        <w:rPr>
          <w:spacing w:val="-67"/>
        </w:rPr>
        <w:t xml:space="preserve"> </w:t>
      </w:r>
      <w:r>
        <w:t>величин</w:t>
      </w:r>
      <w:r>
        <w:rPr>
          <w:spacing w:val="-2"/>
        </w:rPr>
        <w:t xml:space="preserve"> </w:t>
      </w:r>
      <w:r>
        <w:t>(используя</w:t>
      </w:r>
      <w:r>
        <w:rPr>
          <w:spacing w:val="-4"/>
        </w:rPr>
        <w:t xml:space="preserve"> </w:t>
      </w:r>
      <w:r>
        <w:t>при</w:t>
      </w:r>
      <w:r>
        <w:rPr>
          <w:spacing w:val="-2"/>
        </w:rPr>
        <w:t xml:space="preserve"> </w:t>
      </w:r>
      <w:r>
        <w:t>необходимости</w:t>
      </w:r>
      <w:r>
        <w:rPr>
          <w:spacing w:val="-4"/>
        </w:rPr>
        <w:t xml:space="preserve"> </w:t>
      </w:r>
      <w:r>
        <w:t>справочники</w:t>
      </w:r>
      <w:r>
        <w:rPr>
          <w:spacing w:val="-2"/>
        </w:rPr>
        <w:t xml:space="preserve"> </w:t>
      </w:r>
      <w:r>
        <w:t>и</w:t>
      </w:r>
      <w:r>
        <w:rPr>
          <w:spacing w:val="-1"/>
        </w:rPr>
        <w:t xml:space="preserve"> </w:t>
      </w:r>
      <w:r>
        <w:t>технические</w:t>
      </w:r>
      <w:r>
        <w:rPr>
          <w:spacing w:val="-1"/>
        </w:rPr>
        <w:t xml:space="preserve"> </w:t>
      </w:r>
      <w:r>
        <w:t>средства);</w:t>
      </w:r>
    </w:p>
    <w:p w:rsidR="006B28B4" w:rsidRDefault="00DA7639">
      <w:pPr>
        <w:spacing w:line="321" w:lineRule="exact"/>
        <w:ind w:left="1401"/>
        <w:jc w:val="both"/>
        <w:rPr>
          <w:sz w:val="28"/>
        </w:rPr>
      </w:pPr>
      <w:r>
        <w:rPr>
          <w:sz w:val="28"/>
        </w:rPr>
        <w:t>Выпускник</w:t>
      </w:r>
      <w:r>
        <w:rPr>
          <w:spacing w:val="-3"/>
          <w:sz w:val="28"/>
        </w:rPr>
        <w:t xml:space="preserve"> </w:t>
      </w:r>
      <w:r>
        <w:rPr>
          <w:b/>
          <w:sz w:val="28"/>
        </w:rPr>
        <w:t>получит</w:t>
      </w:r>
      <w:r>
        <w:rPr>
          <w:b/>
          <w:spacing w:val="-2"/>
          <w:sz w:val="28"/>
        </w:rPr>
        <w:t xml:space="preserve"> </w:t>
      </w:r>
      <w:r>
        <w:rPr>
          <w:b/>
          <w:sz w:val="28"/>
        </w:rPr>
        <w:t>возможность</w:t>
      </w:r>
      <w:r>
        <w:rPr>
          <w:sz w:val="28"/>
        </w:rPr>
        <w:t>:</w:t>
      </w:r>
    </w:p>
    <w:p w:rsidR="006B28B4" w:rsidRDefault="00DA7639">
      <w:pPr>
        <w:pStyle w:val="a5"/>
        <w:numPr>
          <w:ilvl w:val="0"/>
          <w:numId w:val="120"/>
        </w:numPr>
        <w:tabs>
          <w:tab w:val="left" w:pos="1953"/>
        </w:tabs>
        <w:spacing w:line="242" w:lineRule="auto"/>
        <w:ind w:right="384" w:firstLine="708"/>
        <w:rPr>
          <w:sz w:val="28"/>
        </w:rPr>
      </w:pPr>
      <w:r>
        <w:rPr>
          <w:sz w:val="28"/>
        </w:rPr>
        <w:t>вычислять</w:t>
      </w:r>
      <w:r>
        <w:rPr>
          <w:spacing w:val="1"/>
          <w:sz w:val="28"/>
        </w:rPr>
        <w:t xml:space="preserve"> </w:t>
      </w:r>
      <w:r>
        <w:rPr>
          <w:sz w:val="28"/>
        </w:rPr>
        <w:t>площади</w:t>
      </w:r>
      <w:r>
        <w:rPr>
          <w:spacing w:val="1"/>
          <w:sz w:val="28"/>
        </w:rPr>
        <w:t xml:space="preserve"> </w:t>
      </w:r>
      <w:r>
        <w:rPr>
          <w:sz w:val="28"/>
        </w:rPr>
        <w:t>фигур,</w:t>
      </w:r>
      <w:r>
        <w:rPr>
          <w:spacing w:val="1"/>
          <w:sz w:val="28"/>
        </w:rPr>
        <w:t xml:space="preserve"> </w:t>
      </w:r>
      <w:r>
        <w:rPr>
          <w:sz w:val="28"/>
        </w:rPr>
        <w:t>составленных</w:t>
      </w:r>
      <w:r>
        <w:rPr>
          <w:spacing w:val="1"/>
          <w:sz w:val="28"/>
        </w:rPr>
        <w:t xml:space="preserve"> </w:t>
      </w:r>
      <w:r>
        <w:rPr>
          <w:sz w:val="28"/>
        </w:rPr>
        <w:t>их</w:t>
      </w:r>
      <w:r>
        <w:rPr>
          <w:spacing w:val="1"/>
          <w:sz w:val="28"/>
        </w:rPr>
        <w:t xml:space="preserve"> </w:t>
      </w:r>
      <w:r>
        <w:rPr>
          <w:sz w:val="28"/>
        </w:rPr>
        <w:t>двух</w:t>
      </w:r>
      <w:r>
        <w:rPr>
          <w:spacing w:val="1"/>
          <w:sz w:val="28"/>
        </w:rPr>
        <w:t xml:space="preserve"> </w:t>
      </w:r>
      <w:r>
        <w:rPr>
          <w:sz w:val="28"/>
        </w:rPr>
        <w:t>или</w:t>
      </w:r>
      <w:r>
        <w:rPr>
          <w:spacing w:val="1"/>
          <w:sz w:val="28"/>
        </w:rPr>
        <w:t xml:space="preserve"> </w:t>
      </w:r>
      <w:r>
        <w:rPr>
          <w:sz w:val="28"/>
        </w:rPr>
        <w:t>более</w:t>
      </w:r>
      <w:r>
        <w:rPr>
          <w:spacing w:val="1"/>
          <w:sz w:val="28"/>
        </w:rPr>
        <w:t xml:space="preserve"> </w:t>
      </w:r>
      <w:r>
        <w:rPr>
          <w:sz w:val="28"/>
        </w:rPr>
        <w:t>прямоугольников,</w:t>
      </w:r>
      <w:r>
        <w:rPr>
          <w:spacing w:val="-2"/>
          <w:sz w:val="28"/>
        </w:rPr>
        <w:t xml:space="preserve"> </w:t>
      </w:r>
      <w:r>
        <w:rPr>
          <w:sz w:val="28"/>
        </w:rPr>
        <w:t>параллелограммов,</w:t>
      </w:r>
      <w:r>
        <w:rPr>
          <w:spacing w:val="-2"/>
          <w:sz w:val="28"/>
        </w:rPr>
        <w:t xml:space="preserve"> </w:t>
      </w:r>
      <w:r>
        <w:rPr>
          <w:sz w:val="28"/>
        </w:rPr>
        <w:t>треугольников,</w:t>
      </w:r>
      <w:r>
        <w:rPr>
          <w:spacing w:val="-2"/>
          <w:sz w:val="28"/>
        </w:rPr>
        <w:t xml:space="preserve"> </w:t>
      </w:r>
      <w:r>
        <w:rPr>
          <w:sz w:val="28"/>
        </w:rPr>
        <w:t>круга</w:t>
      </w:r>
      <w:r>
        <w:rPr>
          <w:spacing w:val="-3"/>
          <w:sz w:val="28"/>
        </w:rPr>
        <w:t xml:space="preserve"> </w:t>
      </w:r>
      <w:r>
        <w:rPr>
          <w:sz w:val="28"/>
        </w:rPr>
        <w:t>и сектора;</w:t>
      </w:r>
    </w:p>
    <w:p w:rsidR="006B28B4" w:rsidRDefault="00DA7639">
      <w:pPr>
        <w:pStyle w:val="a5"/>
        <w:numPr>
          <w:ilvl w:val="0"/>
          <w:numId w:val="120"/>
        </w:numPr>
        <w:tabs>
          <w:tab w:val="left" w:pos="2087"/>
        </w:tabs>
        <w:ind w:right="393" w:firstLine="708"/>
        <w:rPr>
          <w:sz w:val="28"/>
        </w:rPr>
      </w:pPr>
      <w:r>
        <w:rPr>
          <w:sz w:val="28"/>
        </w:rPr>
        <w:t>вычислять</w:t>
      </w:r>
      <w:r>
        <w:rPr>
          <w:spacing w:val="1"/>
          <w:sz w:val="28"/>
        </w:rPr>
        <w:t xml:space="preserve"> </w:t>
      </w:r>
      <w:r>
        <w:rPr>
          <w:sz w:val="28"/>
        </w:rPr>
        <w:t>площади</w:t>
      </w:r>
      <w:r>
        <w:rPr>
          <w:spacing w:val="1"/>
          <w:sz w:val="28"/>
        </w:rPr>
        <w:t xml:space="preserve"> </w:t>
      </w:r>
      <w:r>
        <w:rPr>
          <w:sz w:val="28"/>
        </w:rPr>
        <w:t>многоугольников,</w:t>
      </w:r>
      <w:r>
        <w:rPr>
          <w:spacing w:val="1"/>
          <w:sz w:val="28"/>
        </w:rPr>
        <w:t xml:space="preserve"> </w:t>
      </w:r>
      <w:r>
        <w:rPr>
          <w:sz w:val="28"/>
        </w:rPr>
        <w:t>используя</w:t>
      </w:r>
      <w:r>
        <w:rPr>
          <w:spacing w:val="1"/>
          <w:sz w:val="28"/>
        </w:rPr>
        <w:t xml:space="preserve"> </w:t>
      </w:r>
      <w:r>
        <w:rPr>
          <w:sz w:val="28"/>
        </w:rPr>
        <w:t>отношения</w:t>
      </w:r>
      <w:r>
        <w:rPr>
          <w:spacing w:val="1"/>
          <w:sz w:val="28"/>
        </w:rPr>
        <w:t xml:space="preserve"> </w:t>
      </w:r>
      <w:r>
        <w:rPr>
          <w:sz w:val="28"/>
        </w:rPr>
        <w:t>равновеликости</w:t>
      </w:r>
      <w:r>
        <w:rPr>
          <w:spacing w:val="-3"/>
          <w:sz w:val="28"/>
        </w:rPr>
        <w:t xml:space="preserve"> </w:t>
      </w:r>
      <w:r>
        <w:rPr>
          <w:sz w:val="28"/>
        </w:rPr>
        <w:t>и равносоставленности;</w:t>
      </w:r>
    </w:p>
    <w:p w:rsidR="006B28B4" w:rsidRDefault="00DA7639">
      <w:pPr>
        <w:pStyle w:val="a5"/>
        <w:numPr>
          <w:ilvl w:val="0"/>
          <w:numId w:val="120"/>
        </w:numPr>
        <w:tabs>
          <w:tab w:val="left" w:pos="1821"/>
        </w:tabs>
        <w:ind w:right="392" w:firstLine="708"/>
        <w:rPr>
          <w:sz w:val="28"/>
        </w:rPr>
      </w:pPr>
      <w:r>
        <w:rPr>
          <w:sz w:val="28"/>
        </w:rPr>
        <w:t>приобрести</w:t>
      </w:r>
      <w:r>
        <w:rPr>
          <w:spacing w:val="1"/>
          <w:sz w:val="28"/>
        </w:rPr>
        <w:t xml:space="preserve"> </w:t>
      </w:r>
      <w:r>
        <w:rPr>
          <w:sz w:val="28"/>
        </w:rPr>
        <w:t>опыт</w:t>
      </w:r>
      <w:r>
        <w:rPr>
          <w:spacing w:val="1"/>
          <w:sz w:val="28"/>
        </w:rPr>
        <w:t xml:space="preserve"> </w:t>
      </w:r>
      <w:r>
        <w:rPr>
          <w:sz w:val="28"/>
        </w:rPr>
        <w:t>применения</w:t>
      </w:r>
      <w:r>
        <w:rPr>
          <w:spacing w:val="1"/>
          <w:sz w:val="28"/>
        </w:rPr>
        <w:t xml:space="preserve"> </w:t>
      </w:r>
      <w:r>
        <w:rPr>
          <w:sz w:val="28"/>
        </w:rPr>
        <w:t>алгебраического</w:t>
      </w:r>
      <w:r>
        <w:rPr>
          <w:spacing w:val="1"/>
          <w:sz w:val="28"/>
        </w:rPr>
        <w:t xml:space="preserve"> </w:t>
      </w:r>
      <w:r>
        <w:rPr>
          <w:sz w:val="28"/>
        </w:rPr>
        <w:t>и</w:t>
      </w:r>
      <w:r>
        <w:rPr>
          <w:spacing w:val="1"/>
          <w:sz w:val="28"/>
        </w:rPr>
        <w:t xml:space="preserve"> </w:t>
      </w:r>
      <w:r>
        <w:rPr>
          <w:sz w:val="28"/>
        </w:rPr>
        <w:t>тригонометрического</w:t>
      </w:r>
      <w:r>
        <w:rPr>
          <w:spacing w:val="1"/>
          <w:sz w:val="28"/>
        </w:rPr>
        <w:t xml:space="preserve"> </w:t>
      </w:r>
      <w:r>
        <w:rPr>
          <w:sz w:val="28"/>
        </w:rPr>
        <w:t>аппарата</w:t>
      </w:r>
      <w:r>
        <w:rPr>
          <w:spacing w:val="1"/>
          <w:sz w:val="28"/>
        </w:rPr>
        <w:t xml:space="preserve"> </w:t>
      </w:r>
      <w:r>
        <w:rPr>
          <w:sz w:val="28"/>
        </w:rPr>
        <w:t>и</w:t>
      </w:r>
      <w:r>
        <w:rPr>
          <w:spacing w:val="1"/>
          <w:sz w:val="28"/>
        </w:rPr>
        <w:t xml:space="preserve"> </w:t>
      </w:r>
      <w:r>
        <w:rPr>
          <w:sz w:val="28"/>
        </w:rPr>
        <w:t>идей</w:t>
      </w:r>
      <w:r>
        <w:rPr>
          <w:spacing w:val="1"/>
          <w:sz w:val="28"/>
        </w:rPr>
        <w:t xml:space="preserve"> </w:t>
      </w:r>
      <w:r>
        <w:rPr>
          <w:sz w:val="28"/>
        </w:rPr>
        <w:t>движения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вычисление</w:t>
      </w:r>
      <w:r>
        <w:rPr>
          <w:spacing w:val="1"/>
          <w:sz w:val="28"/>
        </w:rPr>
        <w:t xml:space="preserve"> </w:t>
      </w:r>
      <w:r>
        <w:rPr>
          <w:sz w:val="28"/>
        </w:rPr>
        <w:t>площадей</w:t>
      </w:r>
      <w:r>
        <w:rPr>
          <w:spacing w:val="1"/>
          <w:sz w:val="28"/>
        </w:rPr>
        <w:t xml:space="preserve"> </w:t>
      </w:r>
      <w:r>
        <w:rPr>
          <w:sz w:val="28"/>
        </w:rPr>
        <w:t>многоугольников.</w:t>
      </w:r>
    </w:p>
    <w:p w:rsidR="006B28B4" w:rsidRDefault="00DA7639">
      <w:pPr>
        <w:pStyle w:val="11"/>
        <w:jc w:val="left"/>
      </w:pPr>
      <w:r>
        <w:t>Координаты</w:t>
      </w:r>
    </w:p>
    <w:p w:rsidR="006B28B4" w:rsidRDefault="00DA7639">
      <w:pPr>
        <w:spacing w:line="322" w:lineRule="exact"/>
        <w:ind w:left="1401"/>
        <w:rPr>
          <w:sz w:val="28"/>
        </w:rPr>
      </w:pPr>
      <w:r>
        <w:rPr>
          <w:sz w:val="28"/>
        </w:rPr>
        <w:t>Выпускник</w:t>
      </w:r>
      <w:r>
        <w:rPr>
          <w:spacing w:val="-3"/>
          <w:sz w:val="28"/>
        </w:rPr>
        <w:t xml:space="preserve"> </w:t>
      </w:r>
      <w:r>
        <w:rPr>
          <w:b/>
          <w:sz w:val="28"/>
        </w:rPr>
        <w:t>научится</w:t>
      </w:r>
      <w:r>
        <w:rPr>
          <w:sz w:val="28"/>
        </w:rPr>
        <w:t>:</w:t>
      </w:r>
    </w:p>
    <w:p w:rsidR="006B28B4" w:rsidRDefault="00DA7639">
      <w:pPr>
        <w:pStyle w:val="a5"/>
        <w:numPr>
          <w:ilvl w:val="0"/>
          <w:numId w:val="119"/>
        </w:numPr>
        <w:tabs>
          <w:tab w:val="left" w:pos="1885"/>
          <w:tab w:val="left" w:pos="1886"/>
          <w:tab w:val="left" w:pos="3387"/>
          <w:tab w:val="left" w:pos="4355"/>
          <w:tab w:val="left" w:pos="5502"/>
          <w:tab w:val="left" w:pos="6041"/>
          <w:tab w:val="left" w:pos="7836"/>
          <w:tab w:val="left" w:pos="8464"/>
          <w:tab w:val="left" w:pos="9639"/>
        </w:tabs>
        <w:ind w:right="390" w:firstLine="708"/>
        <w:rPr>
          <w:sz w:val="28"/>
        </w:rPr>
      </w:pPr>
      <w:r>
        <w:rPr>
          <w:sz w:val="28"/>
        </w:rPr>
        <w:t>вычислять</w:t>
      </w:r>
      <w:r>
        <w:rPr>
          <w:sz w:val="28"/>
        </w:rPr>
        <w:tab/>
        <w:t>длину</w:t>
      </w:r>
      <w:r>
        <w:rPr>
          <w:sz w:val="28"/>
        </w:rPr>
        <w:tab/>
        <w:t>отрезка</w:t>
      </w:r>
      <w:r>
        <w:rPr>
          <w:sz w:val="28"/>
        </w:rPr>
        <w:tab/>
        <w:t>по</w:t>
      </w:r>
      <w:r>
        <w:rPr>
          <w:sz w:val="28"/>
        </w:rPr>
        <w:tab/>
        <w:t>координатам</w:t>
      </w:r>
      <w:r>
        <w:rPr>
          <w:sz w:val="28"/>
        </w:rPr>
        <w:tab/>
        <w:t>его</w:t>
      </w:r>
      <w:r>
        <w:rPr>
          <w:sz w:val="28"/>
        </w:rPr>
        <w:tab/>
        <w:t>концов;</w:t>
      </w:r>
      <w:r>
        <w:rPr>
          <w:sz w:val="28"/>
        </w:rPr>
        <w:tab/>
      </w:r>
      <w:r>
        <w:rPr>
          <w:spacing w:val="-1"/>
          <w:sz w:val="28"/>
        </w:rPr>
        <w:t>вычислять</w:t>
      </w:r>
      <w:r>
        <w:rPr>
          <w:spacing w:val="-67"/>
          <w:sz w:val="28"/>
        </w:rPr>
        <w:t xml:space="preserve"> </w:t>
      </w:r>
      <w:r>
        <w:rPr>
          <w:sz w:val="28"/>
        </w:rPr>
        <w:t>координаты</w:t>
      </w:r>
      <w:r>
        <w:rPr>
          <w:spacing w:val="-1"/>
          <w:sz w:val="28"/>
        </w:rPr>
        <w:t xml:space="preserve"> </w:t>
      </w:r>
      <w:r>
        <w:rPr>
          <w:sz w:val="28"/>
        </w:rPr>
        <w:t>середины</w:t>
      </w:r>
      <w:r>
        <w:rPr>
          <w:spacing w:val="-3"/>
          <w:sz w:val="28"/>
        </w:rPr>
        <w:t xml:space="preserve"> </w:t>
      </w:r>
      <w:r>
        <w:rPr>
          <w:sz w:val="28"/>
        </w:rPr>
        <w:t>отрезка;</w:t>
      </w:r>
    </w:p>
    <w:p w:rsidR="006B28B4" w:rsidRDefault="00DA7639">
      <w:pPr>
        <w:pStyle w:val="a5"/>
        <w:numPr>
          <w:ilvl w:val="0"/>
          <w:numId w:val="119"/>
        </w:numPr>
        <w:tabs>
          <w:tab w:val="left" w:pos="1851"/>
          <w:tab w:val="left" w:pos="1852"/>
          <w:tab w:val="left" w:pos="3655"/>
          <w:tab w:val="left" w:pos="5602"/>
          <w:tab w:val="left" w:pos="6523"/>
          <w:tab w:val="left" w:pos="7149"/>
          <w:tab w:val="left" w:pos="8461"/>
          <w:tab w:val="left" w:pos="9601"/>
          <w:tab w:val="left" w:pos="10750"/>
        </w:tabs>
        <w:ind w:right="384" w:firstLine="708"/>
        <w:rPr>
          <w:sz w:val="28"/>
        </w:rPr>
      </w:pPr>
      <w:r>
        <w:rPr>
          <w:sz w:val="28"/>
        </w:rPr>
        <w:t>использовать</w:t>
      </w:r>
      <w:r>
        <w:rPr>
          <w:sz w:val="28"/>
        </w:rPr>
        <w:tab/>
        <w:t>координатный</w:t>
      </w:r>
      <w:r>
        <w:rPr>
          <w:sz w:val="28"/>
        </w:rPr>
        <w:tab/>
        <w:t>метод</w:t>
      </w:r>
      <w:r>
        <w:rPr>
          <w:sz w:val="28"/>
        </w:rPr>
        <w:tab/>
        <w:t>для</w:t>
      </w:r>
      <w:r>
        <w:rPr>
          <w:sz w:val="28"/>
        </w:rPr>
        <w:tab/>
        <w:t>изучения</w:t>
      </w:r>
      <w:r>
        <w:rPr>
          <w:sz w:val="28"/>
        </w:rPr>
        <w:tab/>
        <w:t>свойств</w:t>
      </w:r>
      <w:r>
        <w:rPr>
          <w:sz w:val="28"/>
        </w:rPr>
        <w:tab/>
        <w:t>прямых</w:t>
      </w:r>
      <w:r>
        <w:rPr>
          <w:sz w:val="28"/>
        </w:rPr>
        <w:tab/>
      </w:r>
      <w:r>
        <w:rPr>
          <w:spacing w:val="-2"/>
          <w:sz w:val="28"/>
        </w:rPr>
        <w:t>и</w:t>
      </w:r>
      <w:r>
        <w:rPr>
          <w:spacing w:val="-67"/>
          <w:sz w:val="28"/>
        </w:rPr>
        <w:t xml:space="preserve"> </w:t>
      </w:r>
      <w:r>
        <w:rPr>
          <w:sz w:val="28"/>
        </w:rPr>
        <w:t>окружностей;</w:t>
      </w:r>
    </w:p>
    <w:p w:rsidR="006B28B4" w:rsidRDefault="00DA7639">
      <w:pPr>
        <w:ind w:left="1401"/>
        <w:rPr>
          <w:sz w:val="28"/>
        </w:rPr>
      </w:pPr>
      <w:r>
        <w:rPr>
          <w:sz w:val="28"/>
        </w:rPr>
        <w:t>Выпускник</w:t>
      </w:r>
      <w:r>
        <w:rPr>
          <w:spacing w:val="-3"/>
          <w:sz w:val="28"/>
        </w:rPr>
        <w:t xml:space="preserve"> </w:t>
      </w:r>
      <w:r>
        <w:rPr>
          <w:b/>
          <w:sz w:val="28"/>
        </w:rPr>
        <w:t>получит</w:t>
      </w:r>
      <w:r>
        <w:rPr>
          <w:b/>
          <w:spacing w:val="-2"/>
          <w:sz w:val="28"/>
        </w:rPr>
        <w:t xml:space="preserve"> </w:t>
      </w:r>
      <w:r>
        <w:rPr>
          <w:b/>
          <w:sz w:val="28"/>
        </w:rPr>
        <w:t>возможность</w:t>
      </w:r>
      <w:r>
        <w:rPr>
          <w:sz w:val="28"/>
        </w:rPr>
        <w:t>:</w:t>
      </w:r>
    </w:p>
    <w:p w:rsidR="006B28B4" w:rsidRDefault="00DA7639">
      <w:pPr>
        <w:pStyle w:val="a5"/>
        <w:numPr>
          <w:ilvl w:val="0"/>
          <w:numId w:val="119"/>
        </w:numPr>
        <w:tabs>
          <w:tab w:val="left" w:pos="1873"/>
          <w:tab w:val="left" w:pos="1874"/>
          <w:tab w:val="left" w:pos="3163"/>
          <w:tab w:val="left" w:pos="5161"/>
          <w:tab w:val="left" w:pos="6421"/>
          <w:tab w:val="left" w:pos="7692"/>
          <w:tab w:val="left" w:pos="8570"/>
          <w:tab w:val="left" w:pos="9083"/>
          <w:tab w:val="left" w:pos="10742"/>
        </w:tabs>
        <w:ind w:right="391" w:firstLine="708"/>
        <w:rPr>
          <w:sz w:val="28"/>
        </w:rPr>
      </w:pPr>
      <w:r>
        <w:rPr>
          <w:sz w:val="28"/>
        </w:rPr>
        <w:t>овладеть</w:t>
      </w:r>
      <w:r>
        <w:rPr>
          <w:sz w:val="28"/>
        </w:rPr>
        <w:tab/>
        <w:t>координатным</w:t>
      </w:r>
      <w:r>
        <w:rPr>
          <w:sz w:val="28"/>
        </w:rPr>
        <w:tab/>
        <w:t>методом</w:t>
      </w:r>
      <w:r>
        <w:rPr>
          <w:sz w:val="28"/>
        </w:rPr>
        <w:tab/>
        <w:t>решения</w:t>
      </w:r>
      <w:r>
        <w:rPr>
          <w:sz w:val="28"/>
        </w:rPr>
        <w:tab/>
        <w:t>задач</w:t>
      </w:r>
      <w:r>
        <w:rPr>
          <w:sz w:val="28"/>
        </w:rPr>
        <w:tab/>
        <w:t>на</w:t>
      </w:r>
      <w:r>
        <w:rPr>
          <w:sz w:val="28"/>
        </w:rPr>
        <w:tab/>
        <w:t>вычисление</w:t>
      </w:r>
      <w:r>
        <w:rPr>
          <w:sz w:val="28"/>
        </w:rPr>
        <w:tab/>
      </w:r>
      <w:r>
        <w:rPr>
          <w:spacing w:val="-1"/>
          <w:sz w:val="28"/>
        </w:rPr>
        <w:t>и</w:t>
      </w:r>
      <w:r>
        <w:rPr>
          <w:spacing w:val="-67"/>
          <w:sz w:val="28"/>
        </w:rPr>
        <w:t xml:space="preserve"> </w:t>
      </w:r>
      <w:r>
        <w:rPr>
          <w:sz w:val="28"/>
        </w:rPr>
        <w:t>доказательство;</w:t>
      </w:r>
    </w:p>
    <w:p w:rsidR="006B28B4" w:rsidRDefault="00DA7639">
      <w:pPr>
        <w:pStyle w:val="a5"/>
        <w:numPr>
          <w:ilvl w:val="0"/>
          <w:numId w:val="119"/>
        </w:numPr>
        <w:tabs>
          <w:tab w:val="left" w:pos="1809"/>
        </w:tabs>
        <w:ind w:right="389" w:firstLine="708"/>
        <w:rPr>
          <w:sz w:val="28"/>
        </w:rPr>
      </w:pPr>
      <w:r>
        <w:rPr>
          <w:sz w:val="28"/>
        </w:rPr>
        <w:t>приобрести</w:t>
      </w:r>
      <w:r>
        <w:rPr>
          <w:spacing w:val="27"/>
          <w:sz w:val="28"/>
        </w:rPr>
        <w:t xml:space="preserve"> </w:t>
      </w:r>
      <w:r>
        <w:rPr>
          <w:sz w:val="28"/>
        </w:rPr>
        <w:t>опыт</w:t>
      </w:r>
      <w:r>
        <w:rPr>
          <w:spacing w:val="29"/>
          <w:sz w:val="28"/>
        </w:rPr>
        <w:t xml:space="preserve"> </w:t>
      </w:r>
      <w:r>
        <w:rPr>
          <w:sz w:val="28"/>
        </w:rPr>
        <w:t>использования</w:t>
      </w:r>
      <w:r>
        <w:rPr>
          <w:spacing w:val="30"/>
          <w:sz w:val="28"/>
        </w:rPr>
        <w:t xml:space="preserve"> </w:t>
      </w:r>
      <w:r>
        <w:rPr>
          <w:sz w:val="28"/>
        </w:rPr>
        <w:t>компьютерных</w:t>
      </w:r>
      <w:r>
        <w:rPr>
          <w:spacing w:val="30"/>
          <w:sz w:val="28"/>
        </w:rPr>
        <w:t xml:space="preserve"> </w:t>
      </w:r>
      <w:r>
        <w:rPr>
          <w:sz w:val="28"/>
        </w:rPr>
        <w:t>программ</w:t>
      </w:r>
      <w:r>
        <w:rPr>
          <w:spacing w:val="26"/>
          <w:sz w:val="28"/>
        </w:rPr>
        <w:t xml:space="preserve"> </w:t>
      </w:r>
      <w:r>
        <w:rPr>
          <w:sz w:val="28"/>
        </w:rPr>
        <w:t>для</w:t>
      </w:r>
      <w:r>
        <w:rPr>
          <w:spacing w:val="30"/>
          <w:sz w:val="28"/>
        </w:rPr>
        <w:t xml:space="preserve"> </w:t>
      </w:r>
      <w:r>
        <w:rPr>
          <w:sz w:val="28"/>
        </w:rPr>
        <w:t>анализа</w:t>
      </w:r>
      <w:r>
        <w:rPr>
          <w:spacing w:val="-67"/>
          <w:sz w:val="28"/>
        </w:rPr>
        <w:t xml:space="preserve"> </w:t>
      </w:r>
      <w:r>
        <w:rPr>
          <w:sz w:val="28"/>
        </w:rPr>
        <w:t>частных случаев</w:t>
      </w:r>
      <w:r>
        <w:rPr>
          <w:spacing w:val="-2"/>
          <w:sz w:val="28"/>
        </w:rPr>
        <w:t xml:space="preserve"> </w:t>
      </w:r>
      <w:r>
        <w:rPr>
          <w:sz w:val="28"/>
        </w:rPr>
        <w:t>взаимного</w:t>
      </w:r>
      <w:r>
        <w:rPr>
          <w:spacing w:val="1"/>
          <w:sz w:val="28"/>
        </w:rPr>
        <w:t xml:space="preserve"> </w:t>
      </w:r>
      <w:r>
        <w:rPr>
          <w:sz w:val="28"/>
        </w:rPr>
        <w:t>расположения</w:t>
      </w:r>
      <w:r>
        <w:rPr>
          <w:spacing w:val="-1"/>
          <w:sz w:val="28"/>
        </w:rPr>
        <w:t xml:space="preserve"> </w:t>
      </w:r>
      <w:r>
        <w:rPr>
          <w:sz w:val="28"/>
        </w:rPr>
        <w:t>окружностей и</w:t>
      </w:r>
      <w:r>
        <w:rPr>
          <w:spacing w:val="3"/>
          <w:sz w:val="28"/>
        </w:rPr>
        <w:t xml:space="preserve"> </w:t>
      </w:r>
      <w:r>
        <w:rPr>
          <w:sz w:val="28"/>
        </w:rPr>
        <w:t>прямых;</w:t>
      </w:r>
    </w:p>
    <w:p w:rsidR="006B28B4" w:rsidRDefault="00DA7639">
      <w:pPr>
        <w:pStyle w:val="a5"/>
        <w:numPr>
          <w:ilvl w:val="0"/>
          <w:numId w:val="119"/>
        </w:numPr>
        <w:tabs>
          <w:tab w:val="left" w:pos="1959"/>
          <w:tab w:val="left" w:pos="1960"/>
          <w:tab w:val="left" w:pos="3665"/>
          <w:tab w:val="left" w:pos="4590"/>
          <w:tab w:val="left" w:pos="6363"/>
          <w:tab w:val="left" w:pos="7772"/>
          <w:tab w:val="left" w:pos="8372"/>
          <w:tab w:val="left" w:pos="9259"/>
        </w:tabs>
        <w:ind w:right="393" w:firstLine="708"/>
        <w:rPr>
          <w:sz w:val="28"/>
        </w:rPr>
      </w:pPr>
      <w:r>
        <w:rPr>
          <w:sz w:val="28"/>
        </w:rPr>
        <w:t>приобрести</w:t>
      </w:r>
      <w:r>
        <w:rPr>
          <w:sz w:val="28"/>
        </w:rPr>
        <w:tab/>
        <w:t>опыт</w:t>
      </w:r>
      <w:r>
        <w:rPr>
          <w:sz w:val="28"/>
        </w:rPr>
        <w:tab/>
        <w:t>выполнения</w:t>
      </w:r>
      <w:r>
        <w:rPr>
          <w:sz w:val="28"/>
        </w:rPr>
        <w:tab/>
        <w:t>проектов</w:t>
      </w:r>
      <w:r>
        <w:rPr>
          <w:sz w:val="28"/>
        </w:rPr>
        <w:tab/>
        <w:t>на</w:t>
      </w:r>
      <w:r>
        <w:rPr>
          <w:sz w:val="28"/>
        </w:rPr>
        <w:tab/>
        <w:t>тему</w:t>
      </w:r>
      <w:r>
        <w:rPr>
          <w:sz w:val="28"/>
        </w:rPr>
        <w:tab/>
      </w:r>
      <w:r>
        <w:rPr>
          <w:spacing w:val="-1"/>
          <w:sz w:val="28"/>
        </w:rPr>
        <w:t>«Применение</w:t>
      </w:r>
      <w:r>
        <w:rPr>
          <w:spacing w:val="-67"/>
          <w:sz w:val="28"/>
        </w:rPr>
        <w:t xml:space="preserve"> </w:t>
      </w:r>
      <w:r>
        <w:rPr>
          <w:sz w:val="28"/>
        </w:rPr>
        <w:t>координатного</w:t>
      </w:r>
      <w:r>
        <w:rPr>
          <w:spacing w:val="-1"/>
          <w:sz w:val="28"/>
        </w:rPr>
        <w:t xml:space="preserve"> </w:t>
      </w:r>
      <w:r>
        <w:rPr>
          <w:sz w:val="28"/>
        </w:rPr>
        <w:t>метода</w:t>
      </w:r>
      <w:r>
        <w:rPr>
          <w:spacing w:val="-1"/>
          <w:sz w:val="28"/>
        </w:rPr>
        <w:t xml:space="preserve"> </w:t>
      </w:r>
      <w:r>
        <w:rPr>
          <w:sz w:val="28"/>
        </w:rPr>
        <w:t>при</w:t>
      </w:r>
      <w:r>
        <w:rPr>
          <w:spacing w:val="-4"/>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вычисление</w:t>
      </w:r>
      <w:r>
        <w:rPr>
          <w:spacing w:val="-1"/>
          <w:sz w:val="28"/>
        </w:rPr>
        <w:t xml:space="preserve"> </w:t>
      </w:r>
      <w:r>
        <w:rPr>
          <w:sz w:val="28"/>
        </w:rPr>
        <w:t>и</w:t>
      </w:r>
      <w:r>
        <w:rPr>
          <w:spacing w:val="-4"/>
          <w:sz w:val="28"/>
        </w:rPr>
        <w:t xml:space="preserve"> </w:t>
      </w:r>
      <w:r>
        <w:rPr>
          <w:sz w:val="28"/>
        </w:rPr>
        <w:t>доказательство».</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11"/>
        <w:spacing w:before="73"/>
        <w:jc w:val="left"/>
      </w:pPr>
      <w:r>
        <w:t>Векторы</w:t>
      </w:r>
    </w:p>
    <w:p w:rsidR="006B28B4" w:rsidRDefault="00DA7639">
      <w:pPr>
        <w:spacing w:line="322" w:lineRule="exact"/>
        <w:ind w:left="1401"/>
        <w:rPr>
          <w:b/>
          <w:sz w:val="28"/>
        </w:rPr>
      </w:pPr>
      <w:r>
        <w:rPr>
          <w:sz w:val="28"/>
        </w:rPr>
        <w:t>Выпускник</w:t>
      </w:r>
      <w:r>
        <w:rPr>
          <w:spacing w:val="-3"/>
          <w:sz w:val="28"/>
        </w:rPr>
        <w:t xml:space="preserve"> </w:t>
      </w:r>
      <w:r>
        <w:rPr>
          <w:b/>
          <w:sz w:val="28"/>
        </w:rPr>
        <w:t>научится:</w:t>
      </w:r>
    </w:p>
    <w:p w:rsidR="006B28B4" w:rsidRDefault="00DA7639">
      <w:pPr>
        <w:pStyle w:val="a5"/>
        <w:numPr>
          <w:ilvl w:val="0"/>
          <w:numId w:val="118"/>
        </w:numPr>
        <w:tabs>
          <w:tab w:val="left" w:pos="1811"/>
        </w:tabs>
        <w:ind w:right="390" w:firstLine="708"/>
        <w:rPr>
          <w:sz w:val="28"/>
        </w:rPr>
      </w:pPr>
      <w:r>
        <w:rPr>
          <w:sz w:val="28"/>
        </w:rPr>
        <w:t>оперировать</w:t>
      </w:r>
      <w:r>
        <w:rPr>
          <w:spacing w:val="1"/>
          <w:sz w:val="28"/>
        </w:rPr>
        <w:t xml:space="preserve"> </w:t>
      </w:r>
      <w:r>
        <w:rPr>
          <w:sz w:val="28"/>
        </w:rPr>
        <w:t>с</w:t>
      </w:r>
      <w:r>
        <w:rPr>
          <w:spacing w:val="1"/>
          <w:sz w:val="28"/>
        </w:rPr>
        <w:t xml:space="preserve"> </w:t>
      </w:r>
      <w:r>
        <w:rPr>
          <w:sz w:val="28"/>
        </w:rPr>
        <w:t>векторами:</w:t>
      </w:r>
      <w:r>
        <w:rPr>
          <w:spacing w:val="1"/>
          <w:sz w:val="28"/>
        </w:rPr>
        <w:t xml:space="preserve"> </w:t>
      </w:r>
      <w:r>
        <w:rPr>
          <w:sz w:val="28"/>
        </w:rPr>
        <w:t>находить</w:t>
      </w:r>
      <w:r>
        <w:rPr>
          <w:spacing w:val="1"/>
          <w:sz w:val="28"/>
        </w:rPr>
        <w:t xml:space="preserve"> </w:t>
      </w:r>
      <w:r>
        <w:rPr>
          <w:sz w:val="28"/>
        </w:rPr>
        <w:t>сумму</w:t>
      </w:r>
      <w:r>
        <w:rPr>
          <w:spacing w:val="1"/>
          <w:sz w:val="28"/>
        </w:rPr>
        <w:t xml:space="preserve"> </w:t>
      </w:r>
      <w:r>
        <w:rPr>
          <w:sz w:val="28"/>
        </w:rPr>
        <w:t>и</w:t>
      </w:r>
      <w:r>
        <w:rPr>
          <w:spacing w:val="1"/>
          <w:sz w:val="28"/>
        </w:rPr>
        <w:t xml:space="preserve"> </w:t>
      </w:r>
      <w:r>
        <w:rPr>
          <w:sz w:val="28"/>
        </w:rPr>
        <w:t>разность</w:t>
      </w:r>
      <w:r>
        <w:rPr>
          <w:spacing w:val="1"/>
          <w:sz w:val="28"/>
        </w:rPr>
        <w:t xml:space="preserve"> </w:t>
      </w:r>
      <w:r>
        <w:rPr>
          <w:sz w:val="28"/>
        </w:rPr>
        <w:t>двух</w:t>
      </w:r>
      <w:r>
        <w:rPr>
          <w:spacing w:val="1"/>
          <w:sz w:val="28"/>
        </w:rPr>
        <w:t xml:space="preserve"> </w:t>
      </w:r>
      <w:r>
        <w:rPr>
          <w:sz w:val="28"/>
        </w:rPr>
        <w:t>векторов,</w:t>
      </w:r>
      <w:r>
        <w:rPr>
          <w:spacing w:val="1"/>
          <w:sz w:val="28"/>
        </w:rPr>
        <w:t xml:space="preserve"> </w:t>
      </w:r>
      <w:r>
        <w:rPr>
          <w:sz w:val="28"/>
        </w:rPr>
        <w:t>заданных геометрически, находить вектор, равный произведению заданного вектора</w:t>
      </w:r>
      <w:r>
        <w:rPr>
          <w:spacing w:val="-67"/>
          <w:sz w:val="28"/>
        </w:rPr>
        <w:t xml:space="preserve"> </w:t>
      </w:r>
      <w:r>
        <w:rPr>
          <w:sz w:val="28"/>
        </w:rPr>
        <w:t>на число;</w:t>
      </w:r>
    </w:p>
    <w:p w:rsidR="006B28B4" w:rsidRDefault="00DA7639">
      <w:pPr>
        <w:pStyle w:val="a5"/>
        <w:numPr>
          <w:ilvl w:val="0"/>
          <w:numId w:val="118"/>
        </w:numPr>
        <w:tabs>
          <w:tab w:val="left" w:pos="1707"/>
        </w:tabs>
        <w:ind w:right="386" w:firstLine="708"/>
        <w:rPr>
          <w:sz w:val="28"/>
        </w:rPr>
      </w:pPr>
      <w:r>
        <w:rPr>
          <w:sz w:val="28"/>
        </w:rPr>
        <w:t>находить для векторов, заданных координатами: длину вектора, координаты</w:t>
      </w:r>
      <w:r>
        <w:rPr>
          <w:spacing w:val="-67"/>
          <w:sz w:val="28"/>
        </w:rPr>
        <w:t xml:space="preserve"> </w:t>
      </w:r>
      <w:r>
        <w:rPr>
          <w:sz w:val="28"/>
        </w:rPr>
        <w:t>суммы</w:t>
      </w:r>
      <w:r>
        <w:rPr>
          <w:spacing w:val="1"/>
          <w:sz w:val="28"/>
        </w:rPr>
        <w:t xml:space="preserve"> </w:t>
      </w:r>
      <w:r>
        <w:rPr>
          <w:sz w:val="28"/>
        </w:rPr>
        <w:t>и</w:t>
      </w:r>
      <w:r>
        <w:rPr>
          <w:spacing w:val="1"/>
          <w:sz w:val="28"/>
        </w:rPr>
        <w:t xml:space="preserve"> </w:t>
      </w:r>
      <w:r>
        <w:rPr>
          <w:sz w:val="28"/>
        </w:rPr>
        <w:t>разности</w:t>
      </w:r>
      <w:r>
        <w:rPr>
          <w:spacing w:val="1"/>
          <w:sz w:val="28"/>
        </w:rPr>
        <w:t xml:space="preserve"> </w:t>
      </w:r>
      <w:r>
        <w:rPr>
          <w:sz w:val="28"/>
        </w:rPr>
        <w:t>двух</w:t>
      </w:r>
      <w:r>
        <w:rPr>
          <w:spacing w:val="1"/>
          <w:sz w:val="28"/>
        </w:rPr>
        <w:t xml:space="preserve"> </w:t>
      </w:r>
      <w:r>
        <w:rPr>
          <w:sz w:val="28"/>
        </w:rPr>
        <w:t>и</w:t>
      </w:r>
      <w:r>
        <w:rPr>
          <w:spacing w:val="1"/>
          <w:sz w:val="28"/>
        </w:rPr>
        <w:t xml:space="preserve"> </w:t>
      </w:r>
      <w:r>
        <w:rPr>
          <w:sz w:val="28"/>
        </w:rPr>
        <w:t>более</w:t>
      </w:r>
      <w:r>
        <w:rPr>
          <w:spacing w:val="1"/>
          <w:sz w:val="28"/>
        </w:rPr>
        <w:t xml:space="preserve"> </w:t>
      </w:r>
      <w:r>
        <w:rPr>
          <w:sz w:val="28"/>
        </w:rPr>
        <w:t>векторов, координаты</w:t>
      </w:r>
      <w:r>
        <w:rPr>
          <w:spacing w:val="1"/>
          <w:sz w:val="28"/>
        </w:rPr>
        <w:t xml:space="preserve"> </w:t>
      </w:r>
      <w:r>
        <w:rPr>
          <w:sz w:val="28"/>
        </w:rPr>
        <w:t>произведения</w:t>
      </w:r>
      <w:r>
        <w:rPr>
          <w:spacing w:val="1"/>
          <w:sz w:val="28"/>
        </w:rPr>
        <w:t xml:space="preserve"> </w:t>
      </w:r>
      <w:r>
        <w:rPr>
          <w:sz w:val="28"/>
        </w:rPr>
        <w:t>вектора</w:t>
      </w:r>
      <w:r>
        <w:rPr>
          <w:spacing w:val="1"/>
          <w:sz w:val="28"/>
        </w:rPr>
        <w:t xml:space="preserve"> </w:t>
      </w:r>
      <w:r>
        <w:rPr>
          <w:sz w:val="28"/>
        </w:rPr>
        <w:t>на</w:t>
      </w:r>
      <w:r>
        <w:rPr>
          <w:spacing w:val="1"/>
          <w:sz w:val="28"/>
        </w:rPr>
        <w:t xml:space="preserve"> </w:t>
      </w:r>
      <w:r>
        <w:rPr>
          <w:sz w:val="28"/>
        </w:rPr>
        <w:t>число,</w:t>
      </w:r>
      <w:r>
        <w:rPr>
          <w:spacing w:val="1"/>
          <w:sz w:val="28"/>
        </w:rPr>
        <w:t xml:space="preserve"> </w:t>
      </w:r>
      <w:r>
        <w:rPr>
          <w:sz w:val="28"/>
        </w:rPr>
        <w:t>применяя</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сочетательный,</w:t>
      </w:r>
      <w:r>
        <w:rPr>
          <w:spacing w:val="1"/>
          <w:sz w:val="28"/>
        </w:rPr>
        <w:t xml:space="preserve"> </w:t>
      </w:r>
      <w:r>
        <w:rPr>
          <w:sz w:val="28"/>
        </w:rPr>
        <w:t>переместительный</w:t>
      </w:r>
      <w:r>
        <w:rPr>
          <w:spacing w:val="1"/>
          <w:sz w:val="28"/>
        </w:rPr>
        <w:t xml:space="preserve"> </w:t>
      </w:r>
      <w:r>
        <w:rPr>
          <w:sz w:val="28"/>
        </w:rPr>
        <w:t>и</w:t>
      </w:r>
      <w:r>
        <w:rPr>
          <w:spacing w:val="1"/>
          <w:sz w:val="28"/>
        </w:rPr>
        <w:t xml:space="preserve"> </w:t>
      </w:r>
      <w:r>
        <w:rPr>
          <w:sz w:val="28"/>
        </w:rPr>
        <w:t>распределительный</w:t>
      </w:r>
      <w:r>
        <w:rPr>
          <w:spacing w:val="-4"/>
          <w:sz w:val="28"/>
        </w:rPr>
        <w:t xml:space="preserve"> </w:t>
      </w:r>
      <w:r>
        <w:rPr>
          <w:sz w:val="28"/>
        </w:rPr>
        <w:t>законы;</w:t>
      </w:r>
    </w:p>
    <w:p w:rsidR="006B28B4" w:rsidRDefault="00DA7639">
      <w:pPr>
        <w:pStyle w:val="a5"/>
        <w:numPr>
          <w:ilvl w:val="0"/>
          <w:numId w:val="118"/>
        </w:numPr>
        <w:tabs>
          <w:tab w:val="left" w:pos="1867"/>
        </w:tabs>
        <w:ind w:right="391" w:firstLine="708"/>
        <w:rPr>
          <w:sz w:val="28"/>
        </w:rPr>
      </w:pPr>
      <w:r>
        <w:rPr>
          <w:sz w:val="28"/>
        </w:rPr>
        <w:t>вычислять</w:t>
      </w:r>
      <w:r>
        <w:rPr>
          <w:spacing w:val="1"/>
          <w:sz w:val="28"/>
        </w:rPr>
        <w:t xml:space="preserve"> </w:t>
      </w:r>
      <w:r>
        <w:rPr>
          <w:sz w:val="28"/>
        </w:rPr>
        <w:t>скалярное</w:t>
      </w:r>
      <w:r>
        <w:rPr>
          <w:spacing w:val="1"/>
          <w:sz w:val="28"/>
        </w:rPr>
        <w:t xml:space="preserve"> </w:t>
      </w:r>
      <w:r>
        <w:rPr>
          <w:sz w:val="28"/>
        </w:rPr>
        <w:t>произведение</w:t>
      </w:r>
      <w:r>
        <w:rPr>
          <w:spacing w:val="1"/>
          <w:sz w:val="28"/>
        </w:rPr>
        <w:t xml:space="preserve"> </w:t>
      </w:r>
      <w:r>
        <w:rPr>
          <w:sz w:val="28"/>
        </w:rPr>
        <w:t>векторов,</w:t>
      </w:r>
      <w:r>
        <w:rPr>
          <w:spacing w:val="1"/>
          <w:sz w:val="28"/>
        </w:rPr>
        <w:t xml:space="preserve"> </w:t>
      </w:r>
      <w:r>
        <w:rPr>
          <w:sz w:val="28"/>
        </w:rPr>
        <w:t>находить</w:t>
      </w:r>
      <w:r>
        <w:rPr>
          <w:spacing w:val="1"/>
          <w:sz w:val="28"/>
        </w:rPr>
        <w:t xml:space="preserve"> </w:t>
      </w:r>
      <w:r>
        <w:rPr>
          <w:sz w:val="28"/>
        </w:rPr>
        <w:t>угол</w:t>
      </w:r>
      <w:r>
        <w:rPr>
          <w:spacing w:val="1"/>
          <w:sz w:val="28"/>
        </w:rPr>
        <w:t xml:space="preserve"> </w:t>
      </w:r>
      <w:r>
        <w:rPr>
          <w:sz w:val="28"/>
        </w:rPr>
        <w:t>между</w:t>
      </w:r>
      <w:r>
        <w:rPr>
          <w:spacing w:val="1"/>
          <w:sz w:val="28"/>
        </w:rPr>
        <w:t xml:space="preserve"> </w:t>
      </w:r>
      <w:r>
        <w:rPr>
          <w:sz w:val="28"/>
        </w:rPr>
        <w:t>векторами,</w:t>
      </w:r>
      <w:r>
        <w:rPr>
          <w:spacing w:val="-2"/>
          <w:sz w:val="28"/>
        </w:rPr>
        <w:t xml:space="preserve"> </w:t>
      </w:r>
      <w:r>
        <w:rPr>
          <w:sz w:val="28"/>
        </w:rPr>
        <w:t>устанавливать</w:t>
      </w:r>
      <w:r>
        <w:rPr>
          <w:spacing w:val="-2"/>
          <w:sz w:val="28"/>
        </w:rPr>
        <w:t xml:space="preserve"> </w:t>
      </w:r>
      <w:r>
        <w:rPr>
          <w:sz w:val="28"/>
        </w:rPr>
        <w:t>перпендикулярность</w:t>
      </w:r>
      <w:r>
        <w:rPr>
          <w:spacing w:val="-2"/>
          <w:sz w:val="28"/>
        </w:rPr>
        <w:t xml:space="preserve"> </w:t>
      </w:r>
      <w:r>
        <w:rPr>
          <w:sz w:val="28"/>
        </w:rPr>
        <w:t>прямых.</w:t>
      </w:r>
    </w:p>
    <w:p w:rsidR="006B28B4" w:rsidRDefault="00DA7639">
      <w:pPr>
        <w:spacing w:line="321" w:lineRule="exact"/>
        <w:ind w:left="1401"/>
        <w:jc w:val="both"/>
        <w:rPr>
          <w:b/>
          <w:sz w:val="28"/>
        </w:rPr>
      </w:pPr>
      <w:r>
        <w:rPr>
          <w:sz w:val="28"/>
        </w:rPr>
        <w:t>Выпускник</w:t>
      </w:r>
      <w:r>
        <w:rPr>
          <w:spacing w:val="-4"/>
          <w:sz w:val="28"/>
        </w:rPr>
        <w:t xml:space="preserve"> </w:t>
      </w:r>
      <w:r>
        <w:rPr>
          <w:b/>
          <w:sz w:val="28"/>
        </w:rPr>
        <w:t>получит</w:t>
      </w:r>
      <w:r>
        <w:rPr>
          <w:b/>
          <w:spacing w:val="-2"/>
          <w:sz w:val="28"/>
        </w:rPr>
        <w:t xml:space="preserve"> </w:t>
      </w:r>
      <w:r>
        <w:rPr>
          <w:b/>
          <w:sz w:val="28"/>
        </w:rPr>
        <w:t>возможность:</w:t>
      </w:r>
    </w:p>
    <w:p w:rsidR="006B28B4" w:rsidRDefault="00DA7639">
      <w:pPr>
        <w:pStyle w:val="a5"/>
        <w:numPr>
          <w:ilvl w:val="0"/>
          <w:numId w:val="118"/>
        </w:numPr>
        <w:tabs>
          <w:tab w:val="left" w:pos="1850"/>
        </w:tabs>
        <w:spacing w:line="242" w:lineRule="auto"/>
        <w:ind w:right="384" w:firstLine="708"/>
        <w:rPr>
          <w:sz w:val="28"/>
        </w:rPr>
      </w:pPr>
      <w:r>
        <w:rPr>
          <w:sz w:val="28"/>
        </w:rPr>
        <w:t>овладеть</w:t>
      </w:r>
      <w:r>
        <w:rPr>
          <w:spacing w:val="1"/>
          <w:sz w:val="28"/>
        </w:rPr>
        <w:t xml:space="preserve"> </w:t>
      </w:r>
      <w:r>
        <w:rPr>
          <w:sz w:val="28"/>
        </w:rPr>
        <w:t>векторным</w:t>
      </w:r>
      <w:r>
        <w:rPr>
          <w:spacing w:val="1"/>
          <w:sz w:val="28"/>
        </w:rPr>
        <w:t xml:space="preserve"> </w:t>
      </w:r>
      <w:r>
        <w:rPr>
          <w:sz w:val="28"/>
        </w:rPr>
        <w:t>методом</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вычисление</w:t>
      </w:r>
      <w:r>
        <w:rPr>
          <w:spacing w:val="1"/>
          <w:sz w:val="28"/>
        </w:rPr>
        <w:t xml:space="preserve"> </w:t>
      </w:r>
      <w:r>
        <w:rPr>
          <w:sz w:val="28"/>
        </w:rPr>
        <w:t>и</w:t>
      </w:r>
      <w:r>
        <w:rPr>
          <w:spacing w:val="-67"/>
          <w:sz w:val="28"/>
        </w:rPr>
        <w:t xml:space="preserve"> </w:t>
      </w:r>
      <w:r>
        <w:rPr>
          <w:sz w:val="28"/>
        </w:rPr>
        <w:t>доказательство;</w:t>
      </w:r>
    </w:p>
    <w:p w:rsidR="006B28B4" w:rsidRDefault="00DA7639">
      <w:pPr>
        <w:pStyle w:val="a5"/>
        <w:numPr>
          <w:ilvl w:val="0"/>
          <w:numId w:val="118"/>
        </w:numPr>
        <w:tabs>
          <w:tab w:val="left" w:pos="1752"/>
        </w:tabs>
        <w:ind w:right="394" w:firstLine="708"/>
        <w:rPr>
          <w:sz w:val="28"/>
        </w:rPr>
      </w:pPr>
      <w:r>
        <w:rPr>
          <w:sz w:val="28"/>
        </w:rPr>
        <w:t>приобрести опыт выполнения проектов на тему «Применение векторного</w:t>
      </w:r>
      <w:r>
        <w:rPr>
          <w:spacing w:val="1"/>
          <w:sz w:val="28"/>
        </w:rPr>
        <w:t xml:space="preserve"> </w:t>
      </w:r>
      <w:r>
        <w:rPr>
          <w:sz w:val="28"/>
        </w:rPr>
        <w:t>метода</w:t>
      </w:r>
      <w:r>
        <w:rPr>
          <w:spacing w:val="-1"/>
          <w:sz w:val="28"/>
        </w:rPr>
        <w:t xml:space="preserve"> </w:t>
      </w:r>
      <w:r>
        <w:rPr>
          <w:sz w:val="28"/>
        </w:rPr>
        <w:t>при решении</w:t>
      </w:r>
      <w:r>
        <w:rPr>
          <w:spacing w:val="-1"/>
          <w:sz w:val="28"/>
        </w:rPr>
        <w:t xml:space="preserve"> </w:t>
      </w:r>
      <w:r>
        <w:rPr>
          <w:sz w:val="28"/>
        </w:rPr>
        <w:t>задач на вычисление</w:t>
      </w:r>
      <w:r>
        <w:rPr>
          <w:spacing w:val="-1"/>
          <w:sz w:val="28"/>
        </w:rPr>
        <w:t xml:space="preserve"> </w:t>
      </w:r>
      <w:r>
        <w:rPr>
          <w:sz w:val="28"/>
        </w:rPr>
        <w:t>и</w:t>
      </w:r>
      <w:r>
        <w:rPr>
          <w:spacing w:val="-3"/>
          <w:sz w:val="28"/>
        </w:rPr>
        <w:t xml:space="preserve"> </w:t>
      </w:r>
      <w:r>
        <w:rPr>
          <w:sz w:val="28"/>
        </w:rPr>
        <w:t>доказательство».</w:t>
      </w:r>
    </w:p>
    <w:p w:rsidR="006B28B4" w:rsidRDefault="006B28B4">
      <w:pPr>
        <w:pStyle w:val="a3"/>
        <w:spacing w:before="6"/>
        <w:ind w:left="0" w:firstLine="0"/>
        <w:jc w:val="left"/>
        <w:rPr>
          <w:sz w:val="27"/>
        </w:rPr>
      </w:pPr>
    </w:p>
    <w:p w:rsidR="006B28B4" w:rsidRDefault="00DA7639">
      <w:pPr>
        <w:pStyle w:val="11"/>
        <w:spacing w:before="1"/>
      </w:pPr>
      <w:r>
        <w:t>Алгебра</w:t>
      </w:r>
      <w:r>
        <w:rPr>
          <w:spacing w:val="-1"/>
        </w:rPr>
        <w:t xml:space="preserve"> </w:t>
      </w:r>
      <w:r>
        <w:t>7-9</w:t>
      </w:r>
      <w:r>
        <w:rPr>
          <w:spacing w:val="-1"/>
        </w:rPr>
        <w:t xml:space="preserve"> </w:t>
      </w:r>
      <w:r>
        <w:t>классы</w:t>
      </w:r>
    </w:p>
    <w:p w:rsidR="006B28B4" w:rsidRDefault="00DA7639">
      <w:pPr>
        <w:ind w:left="1401"/>
        <w:jc w:val="both"/>
        <w:rPr>
          <w:b/>
          <w:sz w:val="28"/>
        </w:rPr>
      </w:pPr>
      <w:r>
        <w:rPr>
          <w:b/>
          <w:sz w:val="28"/>
        </w:rPr>
        <w:t>РАЦИОНАЛЬНЫЕ</w:t>
      </w:r>
      <w:r>
        <w:rPr>
          <w:b/>
          <w:spacing w:val="-3"/>
          <w:sz w:val="28"/>
        </w:rPr>
        <w:t xml:space="preserve"> </w:t>
      </w:r>
      <w:r>
        <w:rPr>
          <w:b/>
          <w:sz w:val="28"/>
        </w:rPr>
        <w:t>ЧИСЛА</w:t>
      </w:r>
    </w:p>
    <w:p w:rsidR="006B28B4" w:rsidRDefault="00DA7639">
      <w:pPr>
        <w:spacing w:before="1" w:line="322" w:lineRule="exact"/>
        <w:ind w:left="1401"/>
        <w:rPr>
          <w:sz w:val="28"/>
        </w:rPr>
      </w:pPr>
      <w:r>
        <w:rPr>
          <w:sz w:val="28"/>
        </w:rPr>
        <w:t>Выпускник</w:t>
      </w:r>
      <w:r>
        <w:rPr>
          <w:spacing w:val="-3"/>
          <w:sz w:val="28"/>
        </w:rPr>
        <w:t xml:space="preserve"> </w:t>
      </w:r>
      <w:r>
        <w:rPr>
          <w:b/>
          <w:sz w:val="28"/>
        </w:rPr>
        <w:t>научится</w:t>
      </w:r>
      <w:r>
        <w:rPr>
          <w:sz w:val="28"/>
        </w:rPr>
        <w:t>:</w:t>
      </w:r>
    </w:p>
    <w:p w:rsidR="006B28B4" w:rsidRDefault="00DA7639">
      <w:pPr>
        <w:pStyle w:val="a5"/>
        <w:numPr>
          <w:ilvl w:val="0"/>
          <w:numId w:val="117"/>
        </w:numPr>
        <w:tabs>
          <w:tab w:val="left" w:pos="1707"/>
        </w:tabs>
        <w:spacing w:line="322" w:lineRule="exact"/>
        <w:ind w:hanging="306"/>
        <w:rPr>
          <w:sz w:val="28"/>
        </w:rPr>
      </w:pPr>
      <w:r>
        <w:rPr>
          <w:sz w:val="28"/>
        </w:rPr>
        <w:t>понимать</w:t>
      </w:r>
      <w:r>
        <w:rPr>
          <w:spacing w:val="-7"/>
          <w:sz w:val="28"/>
        </w:rPr>
        <w:t xml:space="preserve"> </w:t>
      </w:r>
      <w:r>
        <w:rPr>
          <w:sz w:val="28"/>
        </w:rPr>
        <w:t>особенности</w:t>
      </w:r>
      <w:r>
        <w:rPr>
          <w:spacing w:val="-2"/>
          <w:sz w:val="28"/>
        </w:rPr>
        <w:t xml:space="preserve"> </w:t>
      </w:r>
      <w:r>
        <w:rPr>
          <w:sz w:val="28"/>
        </w:rPr>
        <w:t>десятичной</w:t>
      </w:r>
      <w:r>
        <w:rPr>
          <w:spacing w:val="-3"/>
          <w:sz w:val="28"/>
        </w:rPr>
        <w:t xml:space="preserve"> </w:t>
      </w:r>
      <w:r>
        <w:rPr>
          <w:sz w:val="28"/>
        </w:rPr>
        <w:t>системы</w:t>
      </w:r>
      <w:r>
        <w:rPr>
          <w:spacing w:val="-2"/>
          <w:sz w:val="28"/>
        </w:rPr>
        <w:t xml:space="preserve"> </w:t>
      </w:r>
      <w:r>
        <w:rPr>
          <w:sz w:val="28"/>
        </w:rPr>
        <w:t>счисления;</w:t>
      </w:r>
    </w:p>
    <w:p w:rsidR="006B28B4" w:rsidRDefault="00DA7639">
      <w:pPr>
        <w:pStyle w:val="a5"/>
        <w:numPr>
          <w:ilvl w:val="0"/>
          <w:numId w:val="117"/>
        </w:numPr>
        <w:tabs>
          <w:tab w:val="left" w:pos="1707"/>
        </w:tabs>
        <w:spacing w:line="322" w:lineRule="exact"/>
        <w:ind w:hanging="306"/>
        <w:rPr>
          <w:sz w:val="28"/>
        </w:rPr>
      </w:pPr>
      <w:r>
        <w:rPr>
          <w:sz w:val="28"/>
        </w:rPr>
        <w:t>владеть</w:t>
      </w:r>
      <w:r>
        <w:rPr>
          <w:spacing w:val="-7"/>
          <w:sz w:val="28"/>
        </w:rPr>
        <w:t xml:space="preserve"> </w:t>
      </w:r>
      <w:r>
        <w:rPr>
          <w:sz w:val="28"/>
        </w:rPr>
        <w:t>понятиями,</w:t>
      </w:r>
      <w:r>
        <w:rPr>
          <w:spacing w:val="-4"/>
          <w:sz w:val="28"/>
        </w:rPr>
        <w:t xml:space="preserve"> </w:t>
      </w:r>
      <w:r>
        <w:rPr>
          <w:sz w:val="28"/>
        </w:rPr>
        <w:t>связанными</w:t>
      </w:r>
      <w:r>
        <w:rPr>
          <w:spacing w:val="-2"/>
          <w:sz w:val="28"/>
        </w:rPr>
        <w:t xml:space="preserve"> </w:t>
      </w:r>
      <w:r>
        <w:rPr>
          <w:sz w:val="28"/>
        </w:rPr>
        <w:t>с</w:t>
      </w:r>
      <w:r>
        <w:rPr>
          <w:spacing w:val="-6"/>
          <w:sz w:val="28"/>
        </w:rPr>
        <w:t xml:space="preserve"> </w:t>
      </w:r>
      <w:r>
        <w:rPr>
          <w:sz w:val="28"/>
        </w:rPr>
        <w:t>делимостью</w:t>
      </w:r>
      <w:r>
        <w:rPr>
          <w:spacing w:val="-3"/>
          <w:sz w:val="28"/>
        </w:rPr>
        <w:t xml:space="preserve"> </w:t>
      </w:r>
      <w:r>
        <w:rPr>
          <w:sz w:val="28"/>
        </w:rPr>
        <w:t>натуральных</w:t>
      </w:r>
      <w:r>
        <w:rPr>
          <w:spacing w:val="-2"/>
          <w:sz w:val="28"/>
        </w:rPr>
        <w:t xml:space="preserve"> </w:t>
      </w:r>
      <w:r>
        <w:rPr>
          <w:sz w:val="28"/>
        </w:rPr>
        <w:t>чисел;</w:t>
      </w:r>
    </w:p>
    <w:p w:rsidR="006B28B4" w:rsidRDefault="00DA7639">
      <w:pPr>
        <w:pStyle w:val="a5"/>
        <w:numPr>
          <w:ilvl w:val="0"/>
          <w:numId w:val="117"/>
        </w:numPr>
        <w:tabs>
          <w:tab w:val="left" w:pos="1718"/>
        </w:tabs>
        <w:ind w:left="692" w:right="389" w:firstLine="708"/>
        <w:rPr>
          <w:sz w:val="28"/>
        </w:rPr>
      </w:pPr>
      <w:r>
        <w:rPr>
          <w:sz w:val="28"/>
        </w:rPr>
        <w:t>выражать числа в эквивалентных формах, выбирая наиболее подходящую в</w:t>
      </w:r>
      <w:r>
        <w:rPr>
          <w:spacing w:val="1"/>
          <w:sz w:val="28"/>
        </w:rPr>
        <w:t xml:space="preserve"> </w:t>
      </w:r>
      <w:r>
        <w:rPr>
          <w:sz w:val="28"/>
        </w:rPr>
        <w:t>зависимости</w:t>
      </w:r>
      <w:r>
        <w:rPr>
          <w:spacing w:val="-1"/>
          <w:sz w:val="28"/>
        </w:rPr>
        <w:t xml:space="preserve"> </w:t>
      </w:r>
      <w:r>
        <w:rPr>
          <w:sz w:val="28"/>
        </w:rPr>
        <w:t>от</w:t>
      </w:r>
      <w:r>
        <w:rPr>
          <w:spacing w:val="-3"/>
          <w:sz w:val="28"/>
        </w:rPr>
        <w:t xml:space="preserve"> </w:t>
      </w:r>
      <w:r>
        <w:rPr>
          <w:sz w:val="28"/>
        </w:rPr>
        <w:t>конкретной ситуации;</w:t>
      </w:r>
    </w:p>
    <w:p w:rsidR="006B28B4" w:rsidRDefault="00DA7639">
      <w:pPr>
        <w:pStyle w:val="a5"/>
        <w:numPr>
          <w:ilvl w:val="0"/>
          <w:numId w:val="117"/>
        </w:numPr>
        <w:tabs>
          <w:tab w:val="left" w:pos="1707"/>
        </w:tabs>
        <w:spacing w:line="321" w:lineRule="exact"/>
        <w:ind w:hanging="306"/>
        <w:rPr>
          <w:sz w:val="28"/>
        </w:rPr>
      </w:pPr>
      <w:r>
        <w:rPr>
          <w:sz w:val="28"/>
        </w:rPr>
        <w:t>сравнивать</w:t>
      </w:r>
      <w:r>
        <w:rPr>
          <w:spacing w:val="-5"/>
          <w:sz w:val="28"/>
        </w:rPr>
        <w:t xml:space="preserve"> </w:t>
      </w:r>
      <w:r>
        <w:rPr>
          <w:sz w:val="28"/>
        </w:rPr>
        <w:t>и</w:t>
      </w:r>
      <w:r>
        <w:rPr>
          <w:spacing w:val="-6"/>
          <w:sz w:val="28"/>
        </w:rPr>
        <w:t xml:space="preserve"> </w:t>
      </w:r>
      <w:r>
        <w:rPr>
          <w:sz w:val="28"/>
        </w:rPr>
        <w:t>упорядочивать</w:t>
      </w:r>
      <w:r>
        <w:rPr>
          <w:spacing w:val="-7"/>
          <w:sz w:val="28"/>
        </w:rPr>
        <w:t xml:space="preserve"> </w:t>
      </w:r>
      <w:r>
        <w:rPr>
          <w:sz w:val="28"/>
        </w:rPr>
        <w:t>рациональные</w:t>
      </w:r>
      <w:r>
        <w:rPr>
          <w:spacing w:val="-3"/>
          <w:sz w:val="28"/>
        </w:rPr>
        <w:t xml:space="preserve"> </w:t>
      </w:r>
      <w:r>
        <w:rPr>
          <w:sz w:val="28"/>
        </w:rPr>
        <w:t>числа;</w:t>
      </w:r>
    </w:p>
    <w:p w:rsidR="006B28B4" w:rsidRDefault="00DA7639">
      <w:pPr>
        <w:pStyle w:val="a5"/>
        <w:numPr>
          <w:ilvl w:val="0"/>
          <w:numId w:val="117"/>
        </w:numPr>
        <w:tabs>
          <w:tab w:val="left" w:pos="1828"/>
        </w:tabs>
        <w:spacing w:line="242" w:lineRule="auto"/>
        <w:ind w:left="692" w:right="388" w:firstLine="708"/>
        <w:rPr>
          <w:sz w:val="28"/>
        </w:rPr>
      </w:pPr>
      <w:r>
        <w:rPr>
          <w:sz w:val="28"/>
        </w:rPr>
        <w:t>выполнять</w:t>
      </w:r>
      <w:r>
        <w:rPr>
          <w:spacing w:val="1"/>
          <w:sz w:val="28"/>
        </w:rPr>
        <w:t xml:space="preserve"> </w:t>
      </w:r>
      <w:r>
        <w:rPr>
          <w:sz w:val="28"/>
        </w:rPr>
        <w:t>вычисления</w:t>
      </w:r>
      <w:r>
        <w:rPr>
          <w:spacing w:val="1"/>
          <w:sz w:val="28"/>
        </w:rPr>
        <w:t xml:space="preserve"> </w:t>
      </w:r>
      <w:r>
        <w:rPr>
          <w:sz w:val="28"/>
        </w:rPr>
        <w:t>с</w:t>
      </w:r>
      <w:r>
        <w:rPr>
          <w:spacing w:val="1"/>
          <w:sz w:val="28"/>
        </w:rPr>
        <w:t xml:space="preserve"> </w:t>
      </w:r>
      <w:r>
        <w:rPr>
          <w:sz w:val="28"/>
        </w:rPr>
        <w:t>рациональными</w:t>
      </w:r>
      <w:r>
        <w:rPr>
          <w:spacing w:val="1"/>
          <w:sz w:val="28"/>
        </w:rPr>
        <w:t xml:space="preserve"> </w:t>
      </w:r>
      <w:r>
        <w:rPr>
          <w:sz w:val="28"/>
        </w:rPr>
        <w:t>числами,</w:t>
      </w:r>
      <w:r>
        <w:rPr>
          <w:spacing w:val="1"/>
          <w:sz w:val="28"/>
        </w:rPr>
        <w:t xml:space="preserve"> </w:t>
      </w:r>
      <w:r>
        <w:rPr>
          <w:sz w:val="28"/>
        </w:rPr>
        <w:t>сочетая</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4"/>
          <w:sz w:val="28"/>
        </w:rPr>
        <w:t xml:space="preserve"> </w:t>
      </w:r>
      <w:r>
        <w:rPr>
          <w:sz w:val="28"/>
        </w:rPr>
        <w:t>приёмы вычислений,</w:t>
      </w:r>
      <w:r>
        <w:rPr>
          <w:spacing w:val="-1"/>
          <w:sz w:val="28"/>
        </w:rPr>
        <w:t xml:space="preserve"> </w:t>
      </w:r>
      <w:r>
        <w:rPr>
          <w:sz w:val="28"/>
        </w:rPr>
        <w:t>применять</w:t>
      </w:r>
      <w:r>
        <w:rPr>
          <w:spacing w:val="-3"/>
          <w:sz w:val="28"/>
        </w:rPr>
        <w:t xml:space="preserve"> </w:t>
      </w:r>
      <w:r>
        <w:rPr>
          <w:sz w:val="28"/>
        </w:rPr>
        <w:t>калькулятор;</w:t>
      </w:r>
    </w:p>
    <w:p w:rsidR="006B28B4" w:rsidRDefault="00DA7639">
      <w:pPr>
        <w:pStyle w:val="a5"/>
        <w:numPr>
          <w:ilvl w:val="0"/>
          <w:numId w:val="117"/>
        </w:numPr>
        <w:tabs>
          <w:tab w:val="left" w:pos="1857"/>
        </w:tabs>
        <w:ind w:left="692" w:right="391" w:firstLine="708"/>
        <w:rPr>
          <w:sz w:val="28"/>
        </w:rPr>
      </w:pPr>
      <w:r>
        <w:rPr>
          <w:sz w:val="28"/>
        </w:rPr>
        <w:t>использовать</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пропорциональностью</w:t>
      </w:r>
      <w:r>
        <w:rPr>
          <w:spacing w:val="-67"/>
          <w:sz w:val="28"/>
        </w:rPr>
        <w:t xml:space="preserve"> </w:t>
      </w:r>
      <w:r>
        <w:rPr>
          <w:sz w:val="28"/>
        </w:rPr>
        <w:t>величин, процентами в ходе решения математических задач и задач из смежных</w:t>
      </w:r>
      <w:r>
        <w:rPr>
          <w:spacing w:val="1"/>
          <w:sz w:val="28"/>
        </w:rPr>
        <w:t xml:space="preserve"> </w:t>
      </w:r>
      <w:r>
        <w:rPr>
          <w:sz w:val="28"/>
        </w:rPr>
        <w:t>предметов,</w:t>
      </w:r>
      <w:r>
        <w:rPr>
          <w:spacing w:val="-2"/>
          <w:sz w:val="28"/>
        </w:rPr>
        <w:t xml:space="preserve"> </w:t>
      </w:r>
      <w:r>
        <w:rPr>
          <w:sz w:val="28"/>
        </w:rPr>
        <w:t>выполнять</w:t>
      </w:r>
      <w:r>
        <w:rPr>
          <w:spacing w:val="-1"/>
          <w:sz w:val="28"/>
        </w:rPr>
        <w:t xml:space="preserve"> </w:t>
      </w:r>
      <w:r>
        <w:rPr>
          <w:sz w:val="28"/>
        </w:rPr>
        <w:t>несложные практические</w:t>
      </w:r>
      <w:r>
        <w:rPr>
          <w:spacing w:val="-3"/>
          <w:sz w:val="28"/>
        </w:rPr>
        <w:t xml:space="preserve"> </w:t>
      </w:r>
      <w:r>
        <w:rPr>
          <w:sz w:val="28"/>
        </w:rPr>
        <w:t>расчёты.</w:t>
      </w:r>
    </w:p>
    <w:p w:rsidR="006B28B4" w:rsidRDefault="00DA7639">
      <w:pPr>
        <w:spacing w:line="321" w:lineRule="exact"/>
        <w:ind w:left="1401"/>
        <w:jc w:val="both"/>
        <w:rPr>
          <w:b/>
          <w:sz w:val="28"/>
        </w:rPr>
      </w:pPr>
      <w:r>
        <w:rPr>
          <w:sz w:val="28"/>
        </w:rPr>
        <w:t>Выпускник</w:t>
      </w:r>
      <w:r>
        <w:rPr>
          <w:spacing w:val="-4"/>
          <w:sz w:val="28"/>
        </w:rPr>
        <w:t xml:space="preserve"> </w:t>
      </w:r>
      <w:r>
        <w:rPr>
          <w:b/>
          <w:sz w:val="28"/>
        </w:rPr>
        <w:t>получит</w:t>
      </w:r>
      <w:r>
        <w:rPr>
          <w:b/>
          <w:spacing w:val="-2"/>
          <w:sz w:val="28"/>
        </w:rPr>
        <w:t xml:space="preserve"> </w:t>
      </w:r>
      <w:r>
        <w:rPr>
          <w:b/>
          <w:sz w:val="28"/>
        </w:rPr>
        <w:t>возможность:</w:t>
      </w:r>
    </w:p>
    <w:p w:rsidR="006B28B4" w:rsidRDefault="00DA7639">
      <w:pPr>
        <w:pStyle w:val="a5"/>
        <w:numPr>
          <w:ilvl w:val="0"/>
          <w:numId w:val="117"/>
        </w:numPr>
        <w:tabs>
          <w:tab w:val="left" w:pos="1819"/>
        </w:tabs>
        <w:spacing w:line="242" w:lineRule="auto"/>
        <w:ind w:left="692" w:right="393" w:firstLine="708"/>
        <w:rPr>
          <w:sz w:val="28"/>
        </w:rPr>
      </w:pPr>
      <w:r>
        <w:rPr>
          <w:sz w:val="28"/>
        </w:rPr>
        <w:t>познакомиться</w:t>
      </w:r>
      <w:r>
        <w:rPr>
          <w:spacing w:val="1"/>
          <w:sz w:val="28"/>
        </w:rPr>
        <w:t xml:space="preserve"> </w:t>
      </w:r>
      <w:r>
        <w:rPr>
          <w:sz w:val="28"/>
        </w:rPr>
        <w:t>с</w:t>
      </w:r>
      <w:r>
        <w:rPr>
          <w:spacing w:val="1"/>
          <w:sz w:val="28"/>
        </w:rPr>
        <w:t xml:space="preserve"> </w:t>
      </w:r>
      <w:r>
        <w:rPr>
          <w:sz w:val="28"/>
        </w:rPr>
        <w:t>позиционными</w:t>
      </w:r>
      <w:r>
        <w:rPr>
          <w:spacing w:val="1"/>
          <w:sz w:val="28"/>
        </w:rPr>
        <w:t xml:space="preserve"> </w:t>
      </w:r>
      <w:r>
        <w:rPr>
          <w:sz w:val="28"/>
        </w:rPr>
        <w:t>системами</w:t>
      </w:r>
      <w:r>
        <w:rPr>
          <w:spacing w:val="1"/>
          <w:sz w:val="28"/>
        </w:rPr>
        <w:t xml:space="preserve"> </w:t>
      </w:r>
      <w:r>
        <w:rPr>
          <w:sz w:val="28"/>
        </w:rPr>
        <w:t>счисления</w:t>
      </w:r>
      <w:r>
        <w:rPr>
          <w:spacing w:val="1"/>
          <w:sz w:val="28"/>
        </w:rPr>
        <w:t xml:space="preserve"> </w:t>
      </w:r>
      <w:r>
        <w:rPr>
          <w:sz w:val="28"/>
        </w:rPr>
        <w:t>с</w:t>
      </w:r>
      <w:r>
        <w:rPr>
          <w:spacing w:val="1"/>
          <w:sz w:val="28"/>
        </w:rPr>
        <w:t xml:space="preserve"> </w:t>
      </w:r>
      <w:r>
        <w:rPr>
          <w:sz w:val="28"/>
        </w:rPr>
        <w:t>основаниями,</w:t>
      </w:r>
      <w:r>
        <w:rPr>
          <w:spacing w:val="1"/>
          <w:sz w:val="28"/>
        </w:rPr>
        <w:t xml:space="preserve"> </w:t>
      </w:r>
      <w:r>
        <w:rPr>
          <w:sz w:val="28"/>
        </w:rPr>
        <w:t>отличными</w:t>
      </w:r>
      <w:r>
        <w:rPr>
          <w:spacing w:val="-3"/>
          <w:sz w:val="28"/>
        </w:rPr>
        <w:t xml:space="preserve"> </w:t>
      </w:r>
      <w:r>
        <w:rPr>
          <w:sz w:val="28"/>
        </w:rPr>
        <w:t>от</w:t>
      </w:r>
      <w:r>
        <w:rPr>
          <w:spacing w:val="-1"/>
          <w:sz w:val="28"/>
        </w:rPr>
        <w:t xml:space="preserve"> </w:t>
      </w:r>
      <w:r>
        <w:rPr>
          <w:sz w:val="28"/>
        </w:rPr>
        <w:t>10;</w:t>
      </w:r>
    </w:p>
    <w:p w:rsidR="006B28B4" w:rsidRDefault="00DA7639">
      <w:pPr>
        <w:pStyle w:val="a5"/>
        <w:numPr>
          <w:ilvl w:val="0"/>
          <w:numId w:val="117"/>
        </w:numPr>
        <w:tabs>
          <w:tab w:val="left" w:pos="1804"/>
        </w:tabs>
        <w:ind w:left="692" w:right="390" w:firstLine="708"/>
        <w:rPr>
          <w:sz w:val="28"/>
        </w:rPr>
      </w:pPr>
      <w:r>
        <w:rPr>
          <w:sz w:val="28"/>
        </w:rPr>
        <w:t>углубить</w:t>
      </w:r>
      <w:r>
        <w:rPr>
          <w:spacing w:val="1"/>
          <w:sz w:val="28"/>
        </w:rPr>
        <w:t xml:space="preserve"> </w:t>
      </w:r>
      <w:r>
        <w:rPr>
          <w:sz w:val="28"/>
        </w:rPr>
        <w:t>и</w:t>
      </w:r>
      <w:r>
        <w:rPr>
          <w:spacing w:val="1"/>
          <w:sz w:val="28"/>
        </w:rPr>
        <w:t xml:space="preserve"> </w:t>
      </w:r>
      <w:r>
        <w:rPr>
          <w:sz w:val="28"/>
        </w:rPr>
        <w:t>развить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натуральных</w:t>
      </w:r>
      <w:r>
        <w:rPr>
          <w:spacing w:val="1"/>
          <w:sz w:val="28"/>
        </w:rPr>
        <w:t xml:space="preserve"> </w:t>
      </w:r>
      <w:r>
        <w:rPr>
          <w:sz w:val="28"/>
        </w:rPr>
        <w:t>числах</w:t>
      </w:r>
      <w:r>
        <w:rPr>
          <w:spacing w:val="1"/>
          <w:sz w:val="28"/>
        </w:rPr>
        <w:t xml:space="preserve"> </w:t>
      </w:r>
      <w:r>
        <w:rPr>
          <w:sz w:val="28"/>
        </w:rPr>
        <w:t>и</w:t>
      </w:r>
      <w:r>
        <w:rPr>
          <w:spacing w:val="1"/>
          <w:sz w:val="28"/>
        </w:rPr>
        <w:t xml:space="preserve"> </w:t>
      </w:r>
      <w:r>
        <w:rPr>
          <w:sz w:val="28"/>
        </w:rPr>
        <w:t>свойствах</w:t>
      </w:r>
      <w:r>
        <w:rPr>
          <w:spacing w:val="1"/>
          <w:sz w:val="28"/>
        </w:rPr>
        <w:t xml:space="preserve"> </w:t>
      </w:r>
      <w:r>
        <w:rPr>
          <w:sz w:val="28"/>
        </w:rPr>
        <w:t>делимости;</w:t>
      </w:r>
    </w:p>
    <w:p w:rsidR="006B28B4" w:rsidRDefault="00DA7639">
      <w:pPr>
        <w:pStyle w:val="a5"/>
        <w:numPr>
          <w:ilvl w:val="0"/>
          <w:numId w:val="117"/>
        </w:numPr>
        <w:tabs>
          <w:tab w:val="left" w:pos="1927"/>
        </w:tabs>
        <w:ind w:left="692" w:right="386" w:firstLine="708"/>
        <w:rPr>
          <w:sz w:val="28"/>
        </w:rPr>
      </w:pPr>
      <w:r>
        <w:rPr>
          <w:sz w:val="28"/>
        </w:rPr>
        <w:t>научиться</w:t>
      </w:r>
      <w:r>
        <w:rPr>
          <w:spacing w:val="1"/>
          <w:sz w:val="28"/>
        </w:rPr>
        <w:t xml:space="preserve"> </w:t>
      </w:r>
      <w:r>
        <w:rPr>
          <w:sz w:val="28"/>
        </w:rPr>
        <w:t>использовать</w:t>
      </w:r>
      <w:r>
        <w:rPr>
          <w:spacing w:val="1"/>
          <w:sz w:val="28"/>
        </w:rPr>
        <w:t xml:space="preserve"> </w:t>
      </w:r>
      <w:r>
        <w:rPr>
          <w:sz w:val="28"/>
        </w:rPr>
        <w:t>приёмы,</w:t>
      </w:r>
      <w:r>
        <w:rPr>
          <w:spacing w:val="1"/>
          <w:sz w:val="28"/>
        </w:rPr>
        <w:t xml:space="preserve"> </w:t>
      </w:r>
      <w:r>
        <w:rPr>
          <w:sz w:val="28"/>
        </w:rPr>
        <w:t>рационализирующие</w:t>
      </w:r>
      <w:r>
        <w:rPr>
          <w:spacing w:val="1"/>
          <w:sz w:val="28"/>
        </w:rPr>
        <w:t xml:space="preserve"> </w:t>
      </w:r>
      <w:r>
        <w:rPr>
          <w:sz w:val="28"/>
        </w:rPr>
        <w:t>вычисления,</w:t>
      </w:r>
      <w:r>
        <w:rPr>
          <w:spacing w:val="-67"/>
          <w:sz w:val="28"/>
        </w:rPr>
        <w:t xml:space="preserve"> </w:t>
      </w:r>
      <w:r>
        <w:rPr>
          <w:sz w:val="28"/>
        </w:rPr>
        <w:t>приобрести</w:t>
      </w:r>
      <w:r>
        <w:rPr>
          <w:spacing w:val="1"/>
          <w:sz w:val="28"/>
        </w:rPr>
        <w:t xml:space="preserve"> </w:t>
      </w:r>
      <w:r>
        <w:rPr>
          <w:sz w:val="28"/>
        </w:rPr>
        <w:t>привычку</w:t>
      </w:r>
      <w:r>
        <w:rPr>
          <w:spacing w:val="1"/>
          <w:sz w:val="28"/>
        </w:rPr>
        <w:t xml:space="preserve"> </w:t>
      </w:r>
      <w:r>
        <w:rPr>
          <w:sz w:val="28"/>
        </w:rPr>
        <w:t>контролировать</w:t>
      </w:r>
      <w:r>
        <w:rPr>
          <w:spacing w:val="1"/>
          <w:sz w:val="28"/>
        </w:rPr>
        <w:t xml:space="preserve"> </w:t>
      </w:r>
      <w:r>
        <w:rPr>
          <w:sz w:val="28"/>
        </w:rPr>
        <w:t>вычисле-</w:t>
      </w:r>
      <w:r>
        <w:rPr>
          <w:spacing w:val="1"/>
          <w:sz w:val="28"/>
        </w:rPr>
        <w:t xml:space="preserve"> </w:t>
      </w:r>
      <w:r>
        <w:rPr>
          <w:sz w:val="28"/>
        </w:rPr>
        <w:t>ния,</w:t>
      </w:r>
      <w:r>
        <w:rPr>
          <w:spacing w:val="1"/>
          <w:sz w:val="28"/>
        </w:rPr>
        <w:t xml:space="preserve"> </w:t>
      </w:r>
      <w:r>
        <w:rPr>
          <w:sz w:val="28"/>
        </w:rPr>
        <w:t>выбирая</w:t>
      </w:r>
      <w:r>
        <w:rPr>
          <w:spacing w:val="1"/>
          <w:sz w:val="28"/>
        </w:rPr>
        <w:t xml:space="preserve"> </w:t>
      </w:r>
      <w:r>
        <w:rPr>
          <w:sz w:val="28"/>
        </w:rPr>
        <w:t>подходящий</w:t>
      </w:r>
      <w:r>
        <w:rPr>
          <w:spacing w:val="1"/>
          <w:sz w:val="28"/>
        </w:rPr>
        <w:t xml:space="preserve"> </w:t>
      </w:r>
      <w:r>
        <w:rPr>
          <w:sz w:val="28"/>
        </w:rPr>
        <w:t>для</w:t>
      </w:r>
      <w:r>
        <w:rPr>
          <w:spacing w:val="1"/>
          <w:sz w:val="28"/>
        </w:rPr>
        <w:t xml:space="preserve"> </w:t>
      </w:r>
      <w:r>
        <w:rPr>
          <w:sz w:val="28"/>
        </w:rPr>
        <w:t>ситуации</w:t>
      </w:r>
      <w:r>
        <w:rPr>
          <w:spacing w:val="-1"/>
          <w:sz w:val="28"/>
        </w:rPr>
        <w:t xml:space="preserve"> </w:t>
      </w:r>
      <w:r>
        <w:rPr>
          <w:sz w:val="28"/>
        </w:rPr>
        <w:t>способ.</w:t>
      </w:r>
    </w:p>
    <w:p w:rsidR="006B28B4" w:rsidRDefault="00DA7639">
      <w:pPr>
        <w:pStyle w:val="11"/>
        <w:spacing w:line="321" w:lineRule="exact"/>
      </w:pPr>
      <w:r>
        <w:t>ДЕЙСТВИТЕЛЬНЫЕ</w:t>
      </w:r>
      <w:r>
        <w:rPr>
          <w:spacing w:val="-3"/>
        </w:rPr>
        <w:t xml:space="preserve"> </w:t>
      </w:r>
      <w:r>
        <w:t>ЧИСЛА</w:t>
      </w:r>
    </w:p>
    <w:p w:rsidR="006B28B4" w:rsidRDefault="00DA7639">
      <w:pPr>
        <w:spacing w:line="322" w:lineRule="exact"/>
        <w:ind w:left="1401"/>
        <w:rPr>
          <w:sz w:val="28"/>
        </w:rPr>
      </w:pPr>
      <w:r>
        <w:rPr>
          <w:sz w:val="28"/>
        </w:rPr>
        <w:t>Выпускник</w:t>
      </w:r>
      <w:r>
        <w:rPr>
          <w:spacing w:val="-3"/>
          <w:sz w:val="28"/>
        </w:rPr>
        <w:t xml:space="preserve"> </w:t>
      </w:r>
      <w:r>
        <w:rPr>
          <w:b/>
          <w:sz w:val="28"/>
        </w:rPr>
        <w:t>научится</w:t>
      </w:r>
      <w:r>
        <w:rPr>
          <w:sz w:val="28"/>
        </w:rPr>
        <w:t>:</w:t>
      </w:r>
    </w:p>
    <w:p w:rsidR="006B28B4" w:rsidRDefault="00DA7639">
      <w:pPr>
        <w:pStyle w:val="a5"/>
        <w:numPr>
          <w:ilvl w:val="0"/>
          <w:numId w:val="116"/>
        </w:numPr>
        <w:tabs>
          <w:tab w:val="left" w:pos="1807"/>
        </w:tabs>
        <w:ind w:right="383" w:firstLine="708"/>
        <w:rPr>
          <w:sz w:val="28"/>
        </w:rPr>
      </w:pPr>
      <w:r>
        <w:rPr>
          <w:sz w:val="28"/>
        </w:rPr>
        <w:t>использовать</w:t>
      </w:r>
      <w:r>
        <w:rPr>
          <w:spacing w:val="29"/>
          <w:sz w:val="28"/>
        </w:rPr>
        <w:t xml:space="preserve"> </w:t>
      </w:r>
      <w:r>
        <w:rPr>
          <w:sz w:val="28"/>
        </w:rPr>
        <w:t>начальные</w:t>
      </w:r>
      <w:r>
        <w:rPr>
          <w:spacing w:val="28"/>
          <w:sz w:val="28"/>
        </w:rPr>
        <w:t xml:space="preserve"> </w:t>
      </w:r>
      <w:r>
        <w:rPr>
          <w:sz w:val="28"/>
        </w:rPr>
        <w:t>представления</w:t>
      </w:r>
      <w:r>
        <w:rPr>
          <w:spacing w:val="30"/>
          <w:sz w:val="28"/>
        </w:rPr>
        <w:t xml:space="preserve"> </w:t>
      </w:r>
      <w:r>
        <w:rPr>
          <w:sz w:val="28"/>
        </w:rPr>
        <w:t>о</w:t>
      </w:r>
      <w:r>
        <w:rPr>
          <w:spacing w:val="31"/>
          <w:sz w:val="28"/>
        </w:rPr>
        <w:t xml:space="preserve"> </w:t>
      </w:r>
      <w:r>
        <w:rPr>
          <w:sz w:val="28"/>
        </w:rPr>
        <w:t>множестве</w:t>
      </w:r>
      <w:r>
        <w:rPr>
          <w:spacing w:val="27"/>
          <w:sz w:val="28"/>
        </w:rPr>
        <w:t xml:space="preserve"> </w:t>
      </w:r>
      <w:r>
        <w:rPr>
          <w:sz w:val="28"/>
        </w:rPr>
        <w:t>дей-</w:t>
      </w:r>
      <w:r>
        <w:rPr>
          <w:spacing w:val="28"/>
          <w:sz w:val="28"/>
        </w:rPr>
        <w:t xml:space="preserve"> </w:t>
      </w:r>
      <w:r>
        <w:rPr>
          <w:sz w:val="28"/>
        </w:rPr>
        <w:t>ствительных</w:t>
      </w:r>
      <w:r>
        <w:rPr>
          <w:spacing w:val="-67"/>
          <w:sz w:val="28"/>
        </w:rPr>
        <w:t xml:space="preserve"> </w:t>
      </w:r>
      <w:r>
        <w:rPr>
          <w:sz w:val="28"/>
        </w:rPr>
        <w:t>чисел;</w:t>
      </w:r>
    </w:p>
    <w:p w:rsidR="006B28B4" w:rsidRDefault="00DA7639">
      <w:pPr>
        <w:pStyle w:val="a5"/>
        <w:numPr>
          <w:ilvl w:val="0"/>
          <w:numId w:val="116"/>
        </w:numPr>
        <w:tabs>
          <w:tab w:val="left" w:pos="1831"/>
        </w:tabs>
        <w:ind w:right="389" w:firstLine="708"/>
        <w:rPr>
          <w:sz w:val="28"/>
        </w:rPr>
      </w:pPr>
      <w:r>
        <w:rPr>
          <w:sz w:val="28"/>
        </w:rPr>
        <w:t>владеть</w:t>
      </w:r>
      <w:r>
        <w:rPr>
          <w:spacing w:val="48"/>
          <w:sz w:val="28"/>
        </w:rPr>
        <w:t xml:space="preserve"> </w:t>
      </w:r>
      <w:r>
        <w:rPr>
          <w:sz w:val="28"/>
        </w:rPr>
        <w:t>понятием</w:t>
      </w:r>
      <w:r>
        <w:rPr>
          <w:spacing w:val="52"/>
          <w:sz w:val="28"/>
        </w:rPr>
        <w:t xml:space="preserve"> </w:t>
      </w:r>
      <w:r>
        <w:rPr>
          <w:sz w:val="28"/>
        </w:rPr>
        <w:t>квадратного</w:t>
      </w:r>
      <w:r>
        <w:rPr>
          <w:spacing w:val="53"/>
          <w:sz w:val="28"/>
        </w:rPr>
        <w:t xml:space="preserve"> </w:t>
      </w:r>
      <w:r>
        <w:rPr>
          <w:sz w:val="28"/>
        </w:rPr>
        <w:t>корня,</w:t>
      </w:r>
      <w:r>
        <w:rPr>
          <w:spacing w:val="52"/>
          <w:sz w:val="28"/>
        </w:rPr>
        <w:t xml:space="preserve"> </w:t>
      </w:r>
      <w:r>
        <w:rPr>
          <w:sz w:val="28"/>
        </w:rPr>
        <w:t>применять</w:t>
      </w:r>
      <w:r>
        <w:rPr>
          <w:spacing w:val="51"/>
          <w:sz w:val="28"/>
        </w:rPr>
        <w:t xml:space="preserve"> </w:t>
      </w:r>
      <w:r>
        <w:rPr>
          <w:sz w:val="28"/>
        </w:rPr>
        <w:t>его</w:t>
      </w:r>
      <w:r>
        <w:rPr>
          <w:spacing w:val="52"/>
          <w:sz w:val="28"/>
        </w:rPr>
        <w:t xml:space="preserve"> </w:t>
      </w:r>
      <w:r>
        <w:rPr>
          <w:sz w:val="28"/>
        </w:rPr>
        <w:t>в</w:t>
      </w:r>
      <w:r>
        <w:rPr>
          <w:spacing w:val="51"/>
          <w:sz w:val="28"/>
        </w:rPr>
        <w:t xml:space="preserve"> </w:t>
      </w:r>
      <w:r>
        <w:rPr>
          <w:sz w:val="28"/>
        </w:rPr>
        <w:t>вычислениях.</w:t>
      </w:r>
      <w:r>
        <w:rPr>
          <w:spacing w:val="-67"/>
          <w:sz w:val="28"/>
        </w:rPr>
        <w:t xml:space="preserve"> </w:t>
      </w:r>
      <w:r>
        <w:rPr>
          <w:sz w:val="28"/>
        </w:rPr>
        <w:t>Выпускник</w:t>
      </w:r>
      <w:r>
        <w:rPr>
          <w:spacing w:val="-1"/>
          <w:sz w:val="28"/>
        </w:rPr>
        <w:t xml:space="preserve"> </w:t>
      </w:r>
      <w:r>
        <w:rPr>
          <w:b/>
          <w:sz w:val="28"/>
        </w:rPr>
        <w:t>получит</w:t>
      </w:r>
      <w:r>
        <w:rPr>
          <w:b/>
          <w:spacing w:val="1"/>
          <w:sz w:val="28"/>
        </w:rPr>
        <w:t xml:space="preserve"> </w:t>
      </w:r>
      <w:r>
        <w:rPr>
          <w:b/>
          <w:sz w:val="28"/>
        </w:rPr>
        <w:t>возможность</w:t>
      </w:r>
      <w:r>
        <w:rPr>
          <w:sz w:val="28"/>
        </w:rPr>
        <w:t>:</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0"/>
          <w:numId w:val="116"/>
        </w:numPr>
        <w:tabs>
          <w:tab w:val="left" w:pos="1766"/>
        </w:tabs>
        <w:spacing w:before="73"/>
        <w:ind w:right="393" w:firstLine="708"/>
        <w:rPr>
          <w:sz w:val="28"/>
        </w:rPr>
      </w:pPr>
      <w:r>
        <w:rPr>
          <w:sz w:val="28"/>
        </w:rPr>
        <w:t>развить представление о числе и числовых системах от натуральных до</w:t>
      </w:r>
      <w:r>
        <w:rPr>
          <w:spacing w:val="1"/>
          <w:sz w:val="28"/>
        </w:rPr>
        <w:t xml:space="preserve"> </w:t>
      </w:r>
      <w:r>
        <w:rPr>
          <w:sz w:val="28"/>
        </w:rPr>
        <w:t>действительных чисел;</w:t>
      </w:r>
      <w:r>
        <w:rPr>
          <w:spacing w:val="-1"/>
          <w:sz w:val="28"/>
        </w:rPr>
        <w:t xml:space="preserve"> </w:t>
      </w:r>
      <w:r>
        <w:rPr>
          <w:sz w:val="28"/>
        </w:rPr>
        <w:t>о</w:t>
      </w:r>
      <w:r>
        <w:rPr>
          <w:spacing w:val="-3"/>
          <w:sz w:val="28"/>
        </w:rPr>
        <w:t xml:space="preserve"> </w:t>
      </w:r>
      <w:r>
        <w:rPr>
          <w:sz w:val="28"/>
        </w:rPr>
        <w:t>роли</w:t>
      </w:r>
      <w:r>
        <w:rPr>
          <w:spacing w:val="-1"/>
          <w:sz w:val="28"/>
        </w:rPr>
        <w:t xml:space="preserve"> </w:t>
      </w:r>
      <w:r>
        <w:rPr>
          <w:sz w:val="28"/>
        </w:rPr>
        <w:t>вычислений</w:t>
      </w:r>
      <w:r>
        <w:rPr>
          <w:spacing w:val="-1"/>
          <w:sz w:val="28"/>
        </w:rPr>
        <w:t xml:space="preserve"> </w:t>
      </w:r>
      <w:r>
        <w:rPr>
          <w:sz w:val="28"/>
        </w:rPr>
        <w:t>в</w:t>
      </w:r>
      <w:r>
        <w:rPr>
          <w:spacing w:val="-2"/>
          <w:sz w:val="28"/>
        </w:rPr>
        <w:t xml:space="preserve"> </w:t>
      </w:r>
      <w:r>
        <w:rPr>
          <w:sz w:val="28"/>
        </w:rPr>
        <w:t>человеческой практике;</w:t>
      </w:r>
    </w:p>
    <w:p w:rsidR="006B28B4" w:rsidRDefault="00DA7639">
      <w:pPr>
        <w:pStyle w:val="a5"/>
        <w:numPr>
          <w:ilvl w:val="0"/>
          <w:numId w:val="116"/>
        </w:numPr>
        <w:tabs>
          <w:tab w:val="left" w:pos="1788"/>
        </w:tabs>
        <w:ind w:right="390" w:firstLine="708"/>
        <w:rPr>
          <w:sz w:val="28"/>
        </w:rPr>
      </w:pPr>
      <w:r>
        <w:rPr>
          <w:sz w:val="28"/>
        </w:rPr>
        <w:t>развить</w:t>
      </w:r>
      <w:r>
        <w:rPr>
          <w:spacing w:val="1"/>
          <w:sz w:val="28"/>
        </w:rPr>
        <w:t xml:space="preserve"> </w:t>
      </w:r>
      <w:r>
        <w:rPr>
          <w:sz w:val="28"/>
        </w:rPr>
        <w:t>и</w:t>
      </w:r>
      <w:r>
        <w:rPr>
          <w:spacing w:val="1"/>
          <w:sz w:val="28"/>
        </w:rPr>
        <w:t xml:space="preserve"> </w:t>
      </w:r>
      <w:r>
        <w:rPr>
          <w:sz w:val="28"/>
        </w:rPr>
        <w:t>углубить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десятичной</w:t>
      </w:r>
      <w:r>
        <w:rPr>
          <w:spacing w:val="1"/>
          <w:sz w:val="28"/>
        </w:rPr>
        <w:t xml:space="preserve"> </w:t>
      </w:r>
      <w:r>
        <w:rPr>
          <w:sz w:val="28"/>
        </w:rPr>
        <w:t>записи</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(периодические</w:t>
      </w:r>
      <w:r>
        <w:rPr>
          <w:spacing w:val="-1"/>
          <w:sz w:val="28"/>
        </w:rPr>
        <w:t xml:space="preserve"> </w:t>
      </w:r>
      <w:r>
        <w:rPr>
          <w:sz w:val="28"/>
        </w:rPr>
        <w:t>и</w:t>
      </w:r>
      <w:r>
        <w:rPr>
          <w:spacing w:val="-3"/>
          <w:sz w:val="28"/>
        </w:rPr>
        <w:t xml:space="preserve"> </w:t>
      </w:r>
      <w:r>
        <w:rPr>
          <w:sz w:val="28"/>
        </w:rPr>
        <w:t>непериодические дроби).</w:t>
      </w:r>
    </w:p>
    <w:p w:rsidR="006B28B4" w:rsidRDefault="00DA7639">
      <w:pPr>
        <w:pStyle w:val="11"/>
        <w:spacing w:line="321" w:lineRule="exact"/>
        <w:jc w:val="left"/>
      </w:pPr>
      <w:r>
        <w:t>ИЗМЕРЕНИЯ,</w:t>
      </w:r>
      <w:r>
        <w:rPr>
          <w:spacing w:val="-2"/>
        </w:rPr>
        <w:t xml:space="preserve"> </w:t>
      </w:r>
      <w:r>
        <w:t>ПРИБЛИЖЕНИЯ,</w:t>
      </w:r>
      <w:r>
        <w:rPr>
          <w:spacing w:val="-2"/>
        </w:rPr>
        <w:t xml:space="preserve"> </w:t>
      </w:r>
      <w:r>
        <w:t>ОЦЕНКИ</w:t>
      </w:r>
    </w:p>
    <w:p w:rsidR="006B28B4" w:rsidRDefault="00DA7639">
      <w:pPr>
        <w:ind w:left="1401"/>
        <w:jc w:val="both"/>
        <w:rPr>
          <w:b/>
          <w:sz w:val="28"/>
        </w:rPr>
      </w:pPr>
      <w:r>
        <w:rPr>
          <w:sz w:val="28"/>
        </w:rPr>
        <w:t>Выпускник</w:t>
      </w:r>
      <w:r>
        <w:rPr>
          <w:spacing w:val="-3"/>
          <w:sz w:val="28"/>
        </w:rPr>
        <w:t xml:space="preserve"> </w:t>
      </w:r>
      <w:r>
        <w:rPr>
          <w:b/>
          <w:sz w:val="28"/>
        </w:rPr>
        <w:t>научится:</w:t>
      </w:r>
    </w:p>
    <w:p w:rsidR="006B28B4" w:rsidRDefault="00DA7639">
      <w:pPr>
        <w:pStyle w:val="a5"/>
        <w:numPr>
          <w:ilvl w:val="0"/>
          <w:numId w:val="115"/>
        </w:numPr>
        <w:tabs>
          <w:tab w:val="left" w:pos="1850"/>
        </w:tabs>
        <w:spacing w:before="2"/>
        <w:ind w:right="384" w:firstLine="708"/>
        <w:rPr>
          <w:sz w:val="28"/>
        </w:rPr>
      </w:pPr>
      <w:r>
        <w:rPr>
          <w:sz w:val="28"/>
        </w:rPr>
        <w:t>использовать</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элементарные</w:t>
      </w:r>
      <w:r>
        <w:rPr>
          <w:spacing w:val="1"/>
          <w:sz w:val="28"/>
        </w:rPr>
        <w:t xml:space="preserve"> </w:t>
      </w:r>
      <w:r>
        <w:rPr>
          <w:sz w:val="28"/>
        </w:rPr>
        <w:t>представления,</w:t>
      </w:r>
      <w:r>
        <w:rPr>
          <w:spacing w:val="-67"/>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приближёнными значениями величин.</w:t>
      </w:r>
    </w:p>
    <w:p w:rsidR="006B28B4" w:rsidRDefault="00DA7639">
      <w:pPr>
        <w:spacing w:line="321" w:lineRule="exact"/>
        <w:ind w:left="1401"/>
        <w:jc w:val="both"/>
        <w:rPr>
          <w:sz w:val="28"/>
        </w:rPr>
      </w:pPr>
      <w:r>
        <w:rPr>
          <w:sz w:val="28"/>
        </w:rPr>
        <w:t>Выпускник</w:t>
      </w:r>
      <w:r>
        <w:rPr>
          <w:spacing w:val="-4"/>
          <w:sz w:val="28"/>
        </w:rPr>
        <w:t xml:space="preserve"> </w:t>
      </w:r>
      <w:r>
        <w:rPr>
          <w:b/>
          <w:sz w:val="28"/>
        </w:rPr>
        <w:t>получит</w:t>
      </w:r>
      <w:r>
        <w:rPr>
          <w:b/>
          <w:spacing w:val="-2"/>
          <w:sz w:val="28"/>
        </w:rPr>
        <w:t xml:space="preserve"> </w:t>
      </w:r>
      <w:r>
        <w:rPr>
          <w:b/>
          <w:sz w:val="28"/>
        </w:rPr>
        <w:t>возможность</w:t>
      </w:r>
      <w:r>
        <w:rPr>
          <w:sz w:val="28"/>
        </w:rPr>
        <w:t>:</w:t>
      </w:r>
    </w:p>
    <w:p w:rsidR="006B28B4" w:rsidRDefault="00DA7639">
      <w:pPr>
        <w:pStyle w:val="a5"/>
        <w:numPr>
          <w:ilvl w:val="0"/>
          <w:numId w:val="115"/>
        </w:numPr>
        <w:tabs>
          <w:tab w:val="left" w:pos="1752"/>
        </w:tabs>
        <w:ind w:right="392" w:firstLine="708"/>
        <w:rPr>
          <w:sz w:val="28"/>
        </w:rPr>
      </w:pPr>
      <w:r>
        <w:rPr>
          <w:sz w:val="28"/>
        </w:rPr>
        <w:t>понять, что числовые данные, которые используются для характеристики</w:t>
      </w:r>
      <w:r>
        <w:rPr>
          <w:spacing w:val="1"/>
          <w:sz w:val="28"/>
        </w:rPr>
        <w:t xml:space="preserve"> </w:t>
      </w:r>
      <w:r>
        <w:rPr>
          <w:sz w:val="28"/>
        </w:rPr>
        <w:t>объектов окружающего мира, являются преимущественно приближёнными, что по</w:t>
      </w:r>
      <w:r>
        <w:rPr>
          <w:spacing w:val="1"/>
          <w:sz w:val="28"/>
        </w:rPr>
        <w:t xml:space="preserve"> </w:t>
      </w:r>
      <w:r>
        <w:rPr>
          <w:sz w:val="28"/>
        </w:rPr>
        <w:t>записи</w:t>
      </w:r>
      <w:r>
        <w:rPr>
          <w:spacing w:val="1"/>
          <w:sz w:val="28"/>
        </w:rPr>
        <w:t xml:space="preserve"> </w:t>
      </w:r>
      <w:r>
        <w:rPr>
          <w:sz w:val="28"/>
        </w:rPr>
        <w:t>приближённых</w:t>
      </w:r>
      <w:r>
        <w:rPr>
          <w:spacing w:val="1"/>
          <w:sz w:val="28"/>
        </w:rPr>
        <w:t xml:space="preserve"> </w:t>
      </w:r>
      <w:r>
        <w:rPr>
          <w:sz w:val="28"/>
        </w:rPr>
        <w:t>значений,</w:t>
      </w:r>
      <w:r>
        <w:rPr>
          <w:spacing w:val="1"/>
          <w:sz w:val="28"/>
        </w:rPr>
        <w:t xml:space="preserve"> </w:t>
      </w:r>
      <w:r>
        <w:rPr>
          <w:sz w:val="28"/>
        </w:rPr>
        <w:t>содержащихся</w:t>
      </w:r>
      <w:r>
        <w:rPr>
          <w:spacing w:val="1"/>
          <w:sz w:val="28"/>
        </w:rPr>
        <w:t xml:space="preserve"> </w:t>
      </w:r>
      <w:r>
        <w:rPr>
          <w:sz w:val="28"/>
        </w:rPr>
        <w:t>в</w:t>
      </w:r>
      <w:r>
        <w:rPr>
          <w:spacing w:val="1"/>
          <w:sz w:val="28"/>
        </w:rPr>
        <w:t xml:space="preserve"> </w:t>
      </w:r>
      <w:r>
        <w:rPr>
          <w:sz w:val="28"/>
        </w:rPr>
        <w:t>информационных</w:t>
      </w:r>
      <w:r>
        <w:rPr>
          <w:spacing w:val="1"/>
          <w:sz w:val="28"/>
        </w:rPr>
        <w:t xml:space="preserve"> </w:t>
      </w:r>
      <w:r>
        <w:rPr>
          <w:sz w:val="28"/>
        </w:rPr>
        <w:t>источниках,</w:t>
      </w:r>
      <w:r>
        <w:rPr>
          <w:spacing w:val="1"/>
          <w:sz w:val="28"/>
        </w:rPr>
        <w:t xml:space="preserve"> </w:t>
      </w:r>
      <w:r>
        <w:rPr>
          <w:sz w:val="28"/>
        </w:rPr>
        <w:t>можно судить</w:t>
      </w:r>
      <w:r>
        <w:rPr>
          <w:spacing w:val="-5"/>
          <w:sz w:val="28"/>
        </w:rPr>
        <w:t xml:space="preserve"> </w:t>
      </w:r>
      <w:r>
        <w:rPr>
          <w:sz w:val="28"/>
        </w:rPr>
        <w:t>о</w:t>
      </w:r>
      <w:r>
        <w:rPr>
          <w:spacing w:val="1"/>
          <w:sz w:val="28"/>
        </w:rPr>
        <w:t xml:space="preserve"> </w:t>
      </w:r>
      <w:r>
        <w:rPr>
          <w:sz w:val="28"/>
        </w:rPr>
        <w:t>погрешности приближения;</w:t>
      </w:r>
    </w:p>
    <w:p w:rsidR="006B28B4" w:rsidRDefault="00DA7639">
      <w:pPr>
        <w:pStyle w:val="a5"/>
        <w:numPr>
          <w:ilvl w:val="0"/>
          <w:numId w:val="115"/>
        </w:numPr>
        <w:tabs>
          <w:tab w:val="left" w:pos="1711"/>
        </w:tabs>
        <w:ind w:right="390" w:firstLine="708"/>
        <w:rPr>
          <w:sz w:val="28"/>
        </w:rPr>
      </w:pPr>
      <w:r>
        <w:rPr>
          <w:sz w:val="28"/>
        </w:rPr>
        <w:t>понять, что погрешность результата вычислений должна быть соизмерима с</w:t>
      </w:r>
      <w:r>
        <w:rPr>
          <w:spacing w:val="-67"/>
          <w:sz w:val="28"/>
        </w:rPr>
        <w:t xml:space="preserve"> </w:t>
      </w:r>
      <w:r>
        <w:rPr>
          <w:sz w:val="28"/>
        </w:rPr>
        <w:t>погрешностью</w:t>
      </w:r>
      <w:r>
        <w:rPr>
          <w:spacing w:val="-2"/>
          <w:sz w:val="28"/>
        </w:rPr>
        <w:t xml:space="preserve"> </w:t>
      </w:r>
      <w:r>
        <w:rPr>
          <w:sz w:val="28"/>
        </w:rPr>
        <w:t>исходных</w:t>
      </w:r>
      <w:r>
        <w:rPr>
          <w:spacing w:val="-3"/>
          <w:sz w:val="28"/>
        </w:rPr>
        <w:t xml:space="preserve"> </w:t>
      </w:r>
      <w:r>
        <w:rPr>
          <w:sz w:val="28"/>
        </w:rPr>
        <w:t>данных.</w:t>
      </w:r>
    </w:p>
    <w:p w:rsidR="006B28B4" w:rsidRDefault="00DA7639">
      <w:pPr>
        <w:pStyle w:val="11"/>
        <w:jc w:val="left"/>
      </w:pPr>
      <w:r>
        <w:t>АЛГЕБРАИЧЕСКИЕ</w:t>
      </w:r>
      <w:r>
        <w:rPr>
          <w:spacing w:val="-4"/>
        </w:rPr>
        <w:t xml:space="preserve"> </w:t>
      </w:r>
      <w:r>
        <w:t>ВЫРАЖЕНИЯ</w:t>
      </w:r>
    </w:p>
    <w:p w:rsidR="006B28B4" w:rsidRDefault="00DA7639">
      <w:pPr>
        <w:spacing w:line="322" w:lineRule="exact"/>
        <w:ind w:left="1401"/>
        <w:rPr>
          <w:sz w:val="28"/>
        </w:rPr>
      </w:pPr>
      <w:r>
        <w:rPr>
          <w:sz w:val="28"/>
        </w:rPr>
        <w:t>Выпускник</w:t>
      </w:r>
      <w:r>
        <w:rPr>
          <w:spacing w:val="-3"/>
          <w:sz w:val="28"/>
        </w:rPr>
        <w:t xml:space="preserve"> </w:t>
      </w:r>
      <w:r>
        <w:rPr>
          <w:b/>
          <w:sz w:val="28"/>
        </w:rPr>
        <w:t>научится</w:t>
      </w:r>
      <w:r>
        <w:rPr>
          <w:sz w:val="28"/>
        </w:rPr>
        <w:t>:</w:t>
      </w:r>
    </w:p>
    <w:p w:rsidR="006B28B4" w:rsidRDefault="00DA7639">
      <w:pPr>
        <w:pStyle w:val="a5"/>
        <w:numPr>
          <w:ilvl w:val="0"/>
          <w:numId w:val="114"/>
        </w:numPr>
        <w:tabs>
          <w:tab w:val="left" w:pos="1732"/>
        </w:tabs>
        <w:ind w:right="389" w:firstLine="708"/>
        <w:rPr>
          <w:sz w:val="28"/>
        </w:rPr>
      </w:pPr>
      <w:r>
        <w:rPr>
          <w:sz w:val="28"/>
        </w:rPr>
        <w:t>владеть</w:t>
      </w:r>
      <w:r>
        <w:rPr>
          <w:spacing w:val="20"/>
          <w:sz w:val="28"/>
        </w:rPr>
        <w:t xml:space="preserve"> </w:t>
      </w:r>
      <w:r>
        <w:rPr>
          <w:sz w:val="28"/>
        </w:rPr>
        <w:t>понятиями</w:t>
      </w:r>
      <w:r>
        <w:rPr>
          <w:spacing w:val="22"/>
          <w:sz w:val="28"/>
        </w:rPr>
        <w:t xml:space="preserve"> </w:t>
      </w:r>
      <w:r>
        <w:rPr>
          <w:sz w:val="28"/>
        </w:rPr>
        <w:t>«тождество»,</w:t>
      </w:r>
      <w:r>
        <w:rPr>
          <w:spacing w:val="22"/>
          <w:sz w:val="28"/>
        </w:rPr>
        <w:t xml:space="preserve"> </w:t>
      </w:r>
      <w:r>
        <w:rPr>
          <w:sz w:val="28"/>
        </w:rPr>
        <w:t>«тождественное</w:t>
      </w:r>
      <w:r>
        <w:rPr>
          <w:spacing w:val="19"/>
          <w:sz w:val="28"/>
        </w:rPr>
        <w:t xml:space="preserve"> </w:t>
      </w:r>
      <w:r>
        <w:rPr>
          <w:sz w:val="28"/>
        </w:rPr>
        <w:t>преобразование»,</w:t>
      </w:r>
      <w:r>
        <w:rPr>
          <w:spacing w:val="19"/>
          <w:sz w:val="28"/>
        </w:rPr>
        <w:t xml:space="preserve"> </w:t>
      </w:r>
      <w:r>
        <w:rPr>
          <w:sz w:val="28"/>
        </w:rPr>
        <w:t>решать</w:t>
      </w:r>
      <w:r>
        <w:rPr>
          <w:spacing w:val="-67"/>
          <w:sz w:val="28"/>
        </w:rPr>
        <w:t xml:space="preserve"> </w:t>
      </w:r>
      <w:r>
        <w:rPr>
          <w:sz w:val="28"/>
        </w:rPr>
        <w:t>задачи,</w:t>
      </w:r>
      <w:r>
        <w:rPr>
          <w:spacing w:val="-2"/>
          <w:sz w:val="28"/>
        </w:rPr>
        <w:t xml:space="preserve"> </w:t>
      </w:r>
      <w:r>
        <w:rPr>
          <w:sz w:val="28"/>
        </w:rPr>
        <w:t>содержащие</w:t>
      </w:r>
      <w:r>
        <w:rPr>
          <w:spacing w:val="-2"/>
          <w:sz w:val="28"/>
        </w:rPr>
        <w:t xml:space="preserve"> </w:t>
      </w:r>
      <w:r>
        <w:rPr>
          <w:sz w:val="28"/>
        </w:rPr>
        <w:t>буквенные данные;</w:t>
      </w:r>
      <w:r>
        <w:rPr>
          <w:spacing w:val="-3"/>
          <w:sz w:val="28"/>
        </w:rPr>
        <w:t xml:space="preserve"> </w:t>
      </w:r>
      <w:r>
        <w:rPr>
          <w:sz w:val="28"/>
        </w:rPr>
        <w:t>работать</w:t>
      </w:r>
      <w:r>
        <w:rPr>
          <w:spacing w:val="-2"/>
          <w:sz w:val="28"/>
        </w:rPr>
        <w:t xml:space="preserve"> </w:t>
      </w:r>
      <w:r>
        <w:rPr>
          <w:sz w:val="28"/>
        </w:rPr>
        <w:t>с</w:t>
      </w:r>
      <w:r>
        <w:rPr>
          <w:spacing w:val="-1"/>
          <w:sz w:val="28"/>
        </w:rPr>
        <w:t xml:space="preserve"> </w:t>
      </w:r>
      <w:r>
        <w:rPr>
          <w:sz w:val="28"/>
        </w:rPr>
        <w:t>формулами;</w:t>
      </w:r>
    </w:p>
    <w:p w:rsidR="006B28B4" w:rsidRDefault="00DA7639">
      <w:pPr>
        <w:pStyle w:val="a5"/>
        <w:numPr>
          <w:ilvl w:val="0"/>
          <w:numId w:val="114"/>
        </w:numPr>
        <w:tabs>
          <w:tab w:val="left" w:pos="1804"/>
        </w:tabs>
        <w:spacing w:before="2"/>
        <w:ind w:right="391" w:firstLine="708"/>
        <w:rPr>
          <w:sz w:val="28"/>
        </w:rPr>
      </w:pPr>
      <w:r>
        <w:rPr>
          <w:sz w:val="28"/>
        </w:rPr>
        <w:t>выполнять</w:t>
      </w:r>
      <w:r>
        <w:rPr>
          <w:spacing w:val="21"/>
          <w:sz w:val="28"/>
        </w:rPr>
        <w:t xml:space="preserve"> </w:t>
      </w:r>
      <w:r>
        <w:rPr>
          <w:sz w:val="28"/>
        </w:rPr>
        <w:t>преобразования</w:t>
      </w:r>
      <w:r>
        <w:rPr>
          <w:spacing w:val="25"/>
          <w:sz w:val="28"/>
        </w:rPr>
        <w:t xml:space="preserve"> </w:t>
      </w:r>
      <w:r>
        <w:rPr>
          <w:sz w:val="28"/>
        </w:rPr>
        <w:t>выражений,</w:t>
      </w:r>
      <w:r>
        <w:rPr>
          <w:spacing w:val="24"/>
          <w:sz w:val="28"/>
        </w:rPr>
        <w:t xml:space="preserve"> </w:t>
      </w:r>
      <w:r>
        <w:rPr>
          <w:sz w:val="28"/>
        </w:rPr>
        <w:t>содержащих</w:t>
      </w:r>
      <w:r>
        <w:rPr>
          <w:spacing w:val="23"/>
          <w:sz w:val="28"/>
        </w:rPr>
        <w:t xml:space="preserve"> </w:t>
      </w:r>
      <w:r>
        <w:rPr>
          <w:sz w:val="28"/>
        </w:rPr>
        <w:t>степени</w:t>
      </w:r>
      <w:r>
        <w:rPr>
          <w:spacing w:val="22"/>
          <w:sz w:val="28"/>
        </w:rPr>
        <w:t xml:space="preserve"> </w:t>
      </w:r>
      <w:r>
        <w:rPr>
          <w:sz w:val="28"/>
        </w:rPr>
        <w:t>с</w:t>
      </w:r>
      <w:r>
        <w:rPr>
          <w:spacing w:val="25"/>
          <w:sz w:val="28"/>
        </w:rPr>
        <w:t xml:space="preserve"> </w:t>
      </w:r>
      <w:r>
        <w:rPr>
          <w:sz w:val="28"/>
        </w:rPr>
        <w:t>целыми</w:t>
      </w:r>
      <w:r>
        <w:rPr>
          <w:spacing w:val="-67"/>
          <w:sz w:val="28"/>
        </w:rPr>
        <w:t xml:space="preserve"> </w:t>
      </w:r>
      <w:r>
        <w:rPr>
          <w:sz w:val="28"/>
        </w:rPr>
        <w:t>показателями</w:t>
      </w:r>
      <w:r>
        <w:rPr>
          <w:spacing w:val="-1"/>
          <w:sz w:val="28"/>
        </w:rPr>
        <w:t xml:space="preserve"> </w:t>
      </w:r>
      <w:r>
        <w:rPr>
          <w:sz w:val="28"/>
        </w:rPr>
        <w:t>и квадратные корни;</w:t>
      </w:r>
    </w:p>
    <w:p w:rsidR="006B28B4" w:rsidRDefault="00DA7639">
      <w:pPr>
        <w:pStyle w:val="a5"/>
        <w:numPr>
          <w:ilvl w:val="0"/>
          <w:numId w:val="114"/>
        </w:numPr>
        <w:tabs>
          <w:tab w:val="left" w:pos="1785"/>
        </w:tabs>
        <w:ind w:right="393" w:firstLine="708"/>
        <w:rPr>
          <w:sz w:val="28"/>
        </w:rPr>
      </w:pPr>
      <w:r>
        <w:rPr>
          <w:sz w:val="28"/>
        </w:rPr>
        <w:t>выполнять</w:t>
      </w:r>
      <w:r>
        <w:rPr>
          <w:spacing w:val="3"/>
          <w:sz w:val="28"/>
        </w:rPr>
        <w:t xml:space="preserve"> </w:t>
      </w:r>
      <w:r>
        <w:rPr>
          <w:sz w:val="28"/>
        </w:rPr>
        <w:t>тождественные</w:t>
      </w:r>
      <w:r>
        <w:rPr>
          <w:spacing w:val="4"/>
          <w:sz w:val="28"/>
        </w:rPr>
        <w:t xml:space="preserve"> </w:t>
      </w:r>
      <w:r>
        <w:rPr>
          <w:sz w:val="28"/>
        </w:rPr>
        <w:t>преобразования</w:t>
      </w:r>
      <w:r>
        <w:rPr>
          <w:spacing w:val="4"/>
          <w:sz w:val="28"/>
        </w:rPr>
        <w:t xml:space="preserve"> </w:t>
      </w:r>
      <w:r>
        <w:rPr>
          <w:sz w:val="28"/>
        </w:rPr>
        <w:t>рациональных</w:t>
      </w:r>
      <w:r>
        <w:rPr>
          <w:spacing w:val="5"/>
          <w:sz w:val="28"/>
        </w:rPr>
        <w:t xml:space="preserve"> </w:t>
      </w:r>
      <w:r>
        <w:rPr>
          <w:sz w:val="28"/>
        </w:rPr>
        <w:t>выражений</w:t>
      </w:r>
      <w:r>
        <w:rPr>
          <w:spacing w:val="5"/>
          <w:sz w:val="28"/>
        </w:rPr>
        <w:t xml:space="preserve"> </w:t>
      </w:r>
      <w:r>
        <w:rPr>
          <w:sz w:val="28"/>
        </w:rPr>
        <w:t>на</w:t>
      </w:r>
      <w:r>
        <w:rPr>
          <w:spacing w:val="-67"/>
          <w:sz w:val="28"/>
        </w:rPr>
        <w:t xml:space="preserve"> </w:t>
      </w:r>
      <w:r>
        <w:rPr>
          <w:sz w:val="28"/>
        </w:rPr>
        <w:t>основе</w:t>
      </w:r>
      <w:r>
        <w:rPr>
          <w:spacing w:val="-5"/>
          <w:sz w:val="28"/>
        </w:rPr>
        <w:t xml:space="preserve"> </w:t>
      </w:r>
      <w:r>
        <w:rPr>
          <w:sz w:val="28"/>
        </w:rPr>
        <w:t>правил</w:t>
      </w:r>
      <w:r>
        <w:rPr>
          <w:spacing w:val="-2"/>
          <w:sz w:val="28"/>
        </w:rPr>
        <w:t xml:space="preserve"> </w:t>
      </w:r>
      <w:r>
        <w:rPr>
          <w:sz w:val="28"/>
        </w:rPr>
        <w:t>действий над многочленами и алгебраическими</w:t>
      </w:r>
      <w:r>
        <w:rPr>
          <w:spacing w:val="-1"/>
          <w:sz w:val="28"/>
        </w:rPr>
        <w:t xml:space="preserve"> </w:t>
      </w:r>
      <w:r>
        <w:rPr>
          <w:sz w:val="28"/>
        </w:rPr>
        <w:t>дробями;</w:t>
      </w:r>
    </w:p>
    <w:p w:rsidR="006B28B4" w:rsidRDefault="00DA7639">
      <w:pPr>
        <w:pStyle w:val="a5"/>
        <w:numPr>
          <w:ilvl w:val="0"/>
          <w:numId w:val="114"/>
        </w:numPr>
        <w:tabs>
          <w:tab w:val="left" w:pos="1707"/>
        </w:tabs>
        <w:ind w:left="1401" w:right="3387" w:firstLine="0"/>
        <w:rPr>
          <w:sz w:val="28"/>
        </w:rPr>
      </w:pPr>
      <w:r>
        <w:rPr>
          <w:sz w:val="28"/>
        </w:rPr>
        <w:t>выполнять разложение многочленов на множители.</w:t>
      </w:r>
      <w:r>
        <w:rPr>
          <w:spacing w:val="-68"/>
          <w:sz w:val="28"/>
        </w:rPr>
        <w:t xml:space="preserve"> </w:t>
      </w:r>
      <w:r>
        <w:rPr>
          <w:sz w:val="28"/>
        </w:rPr>
        <w:t>Выпускник</w:t>
      </w:r>
      <w:r>
        <w:rPr>
          <w:spacing w:val="-1"/>
          <w:sz w:val="28"/>
        </w:rPr>
        <w:t xml:space="preserve"> </w:t>
      </w:r>
      <w:r>
        <w:rPr>
          <w:b/>
          <w:sz w:val="28"/>
        </w:rPr>
        <w:t>получит</w:t>
      </w:r>
      <w:r>
        <w:rPr>
          <w:b/>
          <w:spacing w:val="1"/>
          <w:sz w:val="28"/>
        </w:rPr>
        <w:t xml:space="preserve"> </w:t>
      </w:r>
      <w:r>
        <w:rPr>
          <w:b/>
          <w:sz w:val="28"/>
        </w:rPr>
        <w:t>возможность</w:t>
      </w:r>
      <w:r>
        <w:rPr>
          <w:sz w:val="28"/>
        </w:rPr>
        <w:t>:</w:t>
      </w:r>
    </w:p>
    <w:p w:rsidR="006B28B4" w:rsidRDefault="00DA7639">
      <w:pPr>
        <w:pStyle w:val="a5"/>
        <w:numPr>
          <w:ilvl w:val="0"/>
          <w:numId w:val="114"/>
        </w:numPr>
        <w:tabs>
          <w:tab w:val="left" w:pos="1915"/>
        </w:tabs>
        <w:spacing w:line="242" w:lineRule="auto"/>
        <w:ind w:right="390" w:firstLine="708"/>
        <w:rPr>
          <w:sz w:val="28"/>
        </w:rPr>
      </w:pPr>
      <w:r>
        <w:rPr>
          <w:sz w:val="28"/>
        </w:rPr>
        <w:t>научиться</w:t>
      </w:r>
      <w:r>
        <w:rPr>
          <w:spacing w:val="1"/>
          <w:sz w:val="28"/>
        </w:rPr>
        <w:t xml:space="preserve"> </w:t>
      </w:r>
      <w:r>
        <w:rPr>
          <w:sz w:val="28"/>
        </w:rPr>
        <w:t>выполнять</w:t>
      </w:r>
      <w:r>
        <w:rPr>
          <w:spacing w:val="1"/>
          <w:sz w:val="28"/>
        </w:rPr>
        <w:t xml:space="preserve"> </w:t>
      </w:r>
      <w:r>
        <w:rPr>
          <w:sz w:val="28"/>
        </w:rPr>
        <w:t>многошаговые</w:t>
      </w:r>
      <w:r>
        <w:rPr>
          <w:spacing w:val="1"/>
          <w:sz w:val="28"/>
        </w:rPr>
        <w:t xml:space="preserve"> </w:t>
      </w:r>
      <w:r>
        <w:rPr>
          <w:sz w:val="28"/>
        </w:rPr>
        <w:t>преобразования</w:t>
      </w:r>
      <w:r>
        <w:rPr>
          <w:spacing w:val="1"/>
          <w:sz w:val="28"/>
        </w:rPr>
        <w:t xml:space="preserve"> </w:t>
      </w:r>
      <w:r>
        <w:rPr>
          <w:sz w:val="28"/>
        </w:rPr>
        <w:t>рациональных</w:t>
      </w:r>
      <w:r>
        <w:rPr>
          <w:spacing w:val="1"/>
          <w:sz w:val="28"/>
        </w:rPr>
        <w:t xml:space="preserve"> </w:t>
      </w:r>
      <w:r>
        <w:rPr>
          <w:sz w:val="28"/>
        </w:rPr>
        <w:t>выражений,</w:t>
      </w:r>
      <w:r>
        <w:rPr>
          <w:spacing w:val="-2"/>
          <w:sz w:val="28"/>
        </w:rPr>
        <w:t xml:space="preserve"> </w:t>
      </w:r>
      <w:r>
        <w:rPr>
          <w:sz w:val="28"/>
        </w:rPr>
        <w:t>применяя широкий</w:t>
      </w:r>
      <w:r>
        <w:rPr>
          <w:spacing w:val="-1"/>
          <w:sz w:val="28"/>
        </w:rPr>
        <w:t xml:space="preserve"> </w:t>
      </w:r>
      <w:r>
        <w:rPr>
          <w:sz w:val="28"/>
        </w:rPr>
        <w:t>набор</w:t>
      </w:r>
      <w:r>
        <w:rPr>
          <w:spacing w:val="1"/>
          <w:sz w:val="28"/>
        </w:rPr>
        <w:t xml:space="preserve"> </w:t>
      </w:r>
      <w:r>
        <w:rPr>
          <w:sz w:val="28"/>
        </w:rPr>
        <w:t>способов</w:t>
      </w:r>
      <w:r>
        <w:rPr>
          <w:spacing w:val="-5"/>
          <w:sz w:val="28"/>
        </w:rPr>
        <w:t xml:space="preserve"> </w:t>
      </w:r>
      <w:r>
        <w:rPr>
          <w:sz w:val="28"/>
        </w:rPr>
        <w:t>и приёмов;</w:t>
      </w:r>
    </w:p>
    <w:p w:rsidR="006B28B4" w:rsidRDefault="00DA7639">
      <w:pPr>
        <w:pStyle w:val="a5"/>
        <w:numPr>
          <w:ilvl w:val="0"/>
          <w:numId w:val="114"/>
        </w:numPr>
        <w:tabs>
          <w:tab w:val="left" w:pos="1713"/>
        </w:tabs>
        <w:ind w:right="390" w:firstLine="708"/>
        <w:rPr>
          <w:sz w:val="28"/>
        </w:rPr>
      </w:pPr>
      <w:r>
        <w:rPr>
          <w:sz w:val="28"/>
        </w:rPr>
        <w:t>применять тождественные преобразования для решения задач из различных</w:t>
      </w:r>
      <w:r>
        <w:rPr>
          <w:spacing w:val="-67"/>
          <w:sz w:val="28"/>
        </w:rPr>
        <w:t xml:space="preserve"> </w:t>
      </w:r>
      <w:r>
        <w:rPr>
          <w:sz w:val="28"/>
        </w:rPr>
        <w:t>разделов</w:t>
      </w:r>
      <w:r>
        <w:rPr>
          <w:spacing w:val="1"/>
          <w:sz w:val="28"/>
        </w:rPr>
        <w:t xml:space="preserve"> </w:t>
      </w:r>
      <w:r>
        <w:rPr>
          <w:sz w:val="28"/>
        </w:rPr>
        <w:t>курса</w:t>
      </w:r>
      <w:r>
        <w:rPr>
          <w:spacing w:val="1"/>
          <w:sz w:val="28"/>
        </w:rPr>
        <w:t xml:space="preserve"> </w:t>
      </w:r>
      <w:r>
        <w:rPr>
          <w:sz w:val="28"/>
        </w:rPr>
        <w:t>(например,</w:t>
      </w:r>
      <w:r>
        <w:rPr>
          <w:spacing w:val="1"/>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наибольшего/наименьшего</w:t>
      </w:r>
      <w:r>
        <w:rPr>
          <w:spacing w:val="1"/>
          <w:sz w:val="28"/>
        </w:rPr>
        <w:t xml:space="preserve"> </w:t>
      </w:r>
      <w:r>
        <w:rPr>
          <w:sz w:val="28"/>
        </w:rPr>
        <w:t>значения</w:t>
      </w:r>
      <w:r>
        <w:rPr>
          <w:spacing w:val="1"/>
          <w:sz w:val="28"/>
        </w:rPr>
        <w:t xml:space="preserve"> </w:t>
      </w:r>
      <w:r>
        <w:rPr>
          <w:sz w:val="28"/>
        </w:rPr>
        <w:t>выражения).</w:t>
      </w:r>
    </w:p>
    <w:p w:rsidR="006B28B4" w:rsidRDefault="00DA7639">
      <w:pPr>
        <w:pStyle w:val="11"/>
        <w:spacing w:line="321" w:lineRule="exact"/>
        <w:jc w:val="left"/>
      </w:pPr>
      <w:r>
        <w:t>УРАВНЕНИЯ</w:t>
      </w:r>
    </w:p>
    <w:p w:rsidR="006B28B4" w:rsidRDefault="00DA7639">
      <w:pPr>
        <w:ind w:left="1401"/>
        <w:jc w:val="both"/>
        <w:rPr>
          <w:b/>
          <w:sz w:val="28"/>
        </w:rPr>
      </w:pPr>
      <w:r>
        <w:rPr>
          <w:sz w:val="28"/>
        </w:rPr>
        <w:t>Выпускник</w:t>
      </w:r>
      <w:r>
        <w:rPr>
          <w:spacing w:val="-3"/>
          <w:sz w:val="28"/>
        </w:rPr>
        <w:t xml:space="preserve"> </w:t>
      </w:r>
      <w:r>
        <w:rPr>
          <w:b/>
          <w:sz w:val="28"/>
        </w:rPr>
        <w:t>научится:</w:t>
      </w:r>
    </w:p>
    <w:p w:rsidR="006B28B4" w:rsidRDefault="00DA7639">
      <w:pPr>
        <w:pStyle w:val="a5"/>
        <w:numPr>
          <w:ilvl w:val="0"/>
          <w:numId w:val="113"/>
        </w:numPr>
        <w:tabs>
          <w:tab w:val="left" w:pos="1800"/>
        </w:tabs>
        <w:ind w:right="394" w:firstLine="708"/>
        <w:rPr>
          <w:sz w:val="28"/>
        </w:rPr>
      </w:pPr>
      <w:r>
        <w:rPr>
          <w:sz w:val="28"/>
        </w:rPr>
        <w:t>решать</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рациональных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системы</w:t>
      </w:r>
      <w:r>
        <w:rPr>
          <w:spacing w:val="-1"/>
          <w:sz w:val="28"/>
        </w:rPr>
        <w:t xml:space="preserve"> </w:t>
      </w:r>
      <w:r>
        <w:rPr>
          <w:sz w:val="28"/>
        </w:rPr>
        <w:t>двух</w:t>
      </w:r>
      <w:r>
        <w:rPr>
          <w:spacing w:val="1"/>
          <w:sz w:val="28"/>
        </w:rPr>
        <w:t xml:space="preserve"> </w:t>
      </w:r>
      <w:r>
        <w:rPr>
          <w:sz w:val="28"/>
        </w:rPr>
        <w:t>уравнений</w:t>
      </w:r>
      <w:r>
        <w:rPr>
          <w:spacing w:val="2"/>
          <w:sz w:val="28"/>
        </w:rPr>
        <w:t xml:space="preserve"> </w:t>
      </w:r>
      <w:r>
        <w:rPr>
          <w:sz w:val="28"/>
        </w:rPr>
        <w:t>с двумя</w:t>
      </w:r>
      <w:r>
        <w:rPr>
          <w:spacing w:val="-4"/>
          <w:sz w:val="28"/>
        </w:rPr>
        <w:t xml:space="preserve"> </w:t>
      </w:r>
      <w:r>
        <w:rPr>
          <w:sz w:val="28"/>
        </w:rPr>
        <w:t>переменными;</w:t>
      </w:r>
    </w:p>
    <w:p w:rsidR="006B28B4" w:rsidRDefault="00DA7639">
      <w:pPr>
        <w:pStyle w:val="a5"/>
        <w:numPr>
          <w:ilvl w:val="0"/>
          <w:numId w:val="113"/>
        </w:numPr>
        <w:tabs>
          <w:tab w:val="left" w:pos="1720"/>
        </w:tabs>
        <w:ind w:right="386" w:firstLine="708"/>
        <w:rPr>
          <w:sz w:val="28"/>
        </w:rPr>
      </w:pPr>
      <w:r>
        <w:rPr>
          <w:sz w:val="28"/>
        </w:rPr>
        <w:t>понимать уравнение как важнейшую математическую модель для описания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разнообразных</w:t>
      </w:r>
      <w:r>
        <w:rPr>
          <w:spacing w:val="1"/>
          <w:sz w:val="28"/>
        </w:rPr>
        <w:t xml:space="preserve"> </w:t>
      </w:r>
      <w:r>
        <w:rPr>
          <w:sz w:val="28"/>
        </w:rPr>
        <w:t>реальных</w:t>
      </w:r>
      <w:r>
        <w:rPr>
          <w:spacing w:val="1"/>
          <w:sz w:val="28"/>
        </w:rPr>
        <w:t xml:space="preserve"> </w:t>
      </w:r>
      <w:r>
        <w:rPr>
          <w:sz w:val="28"/>
        </w:rPr>
        <w:t>си-</w:t>
      </w:r>
      <w:r>
        <w:rPr>
          <w:spacing w:val="1"/>
          <w:sz w:val="28"/>
        </w:rPr>
        <w:t xml:space="preserve"> </w:t>
      </w:r>
      <w:r>
        <w:rPr>
          <w:sz w:val="28"/>
        </w:rPr>
        <w:t>туаций,</w:t>
      </w:r>
      <w:r>
        <w:rPr>
          <w:spacing w:val="1"/>
          <w:sz w:val="28"/>
        </w:rPr>
        <w:t xml:space="preserve"> </w:t>
      </w:r>
      <w:r>
        <w:rPr>
          <w:sz w:val="28"/>
        </w:rPr>
        <w:t>решать</w:t>
      </w:r>
      <w:r>
        <w:rPr>
          <w:spacing w:val="1"/>
          <w:sz w:val="28"/>
        </w:rPr>
        <w:t xml:space="preserve"> </w:t>
      </w:r>
      <w:r>
        <w:rPr>
          <w:sz w:val="28"/>
        </w:rPr>
        <w:t>текстовые</w:t>
      </w:r>
      <w:r>
        <w:rPr>
          <w:spacing w:val="1"/>
          <w:sz w:val="28"/>
        </w:rPr>
        <w:t xml:space="preserve"> </w:t>
      </w:r>
      <w:r>
        <w:rPr>
          <w:sz w:val="28"/>
        </w:rPr>
        <w:t>задачи</w:t>
      </w:r>
      <w:r>
        <w:rPr>
          <w:spacing w:val="1"/>
          <w:sz w:val="28"/>
        </w:rPr>
        <w:t xml:space="preserve"> </w:t>
      </w:r>
      <w:r>
        <w:rPr>
          <w:sz w:val="28"/>
        </w:rPr>
        <w:t>алгебраическим</w:t>
      </w:r>
      <w:r>
        <w:rPr>
          <w:spacing w:val="-1"/>
          <w:sz w:val="28"/>
        </w:rPr>
        <w:t xml:space="preserve"> </w:t>
      </w:r>
      <w:r>
        <w:rPr>
          <w:sz w:val="28"/>
        </w:rPr>
        <w:t>методом;</w:t>
      </w:r>
    </w:p>
    <w:p w:rsidR="006B28B4" w:rsidRDefault="00DA7639">
      <w:pPr>
        <w:pStyle w:val="a5"/>
        <w:numPr>
          <w:ilvl w:val="0"/>
          <w:numId w:val="113"/>
        </w:numPr>
        <w:tabs>
          <w:tab w:val="left" w:pos="1862"/>
        </w:tabs>
        <w:ind w:right="392" w:firstLine="708"/>
        <w:rPr>
          <w:sz w:val="28"/>
        </w:rPr>
      </w:pPr>
      <w:r>
        <w:rPr>
          <w:sz w:val="28"/>
        </w:rPr>
        <w:t>применять</w:t>
      </w:r>
      <w:r>
        <w:rPr>
          <w:spacing w:val="1"/>
          <w:sz w:val="28"/>
        </w:rPr>
        <w:t xml:space="preserve"> </w:t>
      </w:r>
      <w:r>
        <w:rPr>
          <w:sz w:val="28"/>
        </w:rPr>
        <w:t>графические</w:t>
      </w:r>
      <w:r>
        <w:rPr>
          <w:spacing w:val="1"/>
          <w:sz w:val="28"/>
        </w:rPr>
        <w:t xml:space="preserve"> </w:t>
      </w:r>
      <w:r>
        <w:rPr>
          <w:sz w:val="28"/>
        </w:rPr>
        <w:t>представления</w:t>
      </w:r>
      <w:r>
        <w:rPr>
          <w:spacing w:val="1"/>
          <w:sz w:val="28"/>
        </w:rPr>
        <w:t xml:space="preserve"> </w:t>
      </w:r>
      <w:r>
        <w:rPr>
          <w:sz w:val="28"/>
        </w:rPr>
        <w:t>для</w:t>
      </w:r>
      <w:r>
        <w:rPr>
          <w:spacing w:val="1"/>
          <w:sz w:val="28"/>
        </w:rPr>
        <w:t xml:space="preserve"> </w:t>
      </w:r>
      <w:r>
        <w:rPr>
          <w:sz w:val="28"/>
        </w:rPr>
        <w:t>исследования</w:t>
      </w:r>
      <w:r>
        <w:rPr>
          <w:spacing w:val="1"/>
          <w:sz w:val="28"/>
        </w:rPr>
        <w:t xml:space="preserve"> </w:t>
      </w:r>
      <w:r>
        <w:rPr>
          <w:sz w:val="28"/>
        </w:rPr>
        <w:t>уравнений,</w:t>
      </w:r>
      <w:r>
        <w:rPr>
          <w:spacing w:val="1"/>
          <w:sz w:val="28"/>
        </w:rPr>
        <w:t xml:space="preserve"> </w:t>
      </w:r>
      <w:r>
        <w:rPr>
          <w:sz w:val="28"/>
        </w:rPr>
        <w:t>исследования</w:t>
      </w:r>
      <w:r>
        <w:rPr>
          <w:spacing w:val="-1"/>
          <w:sz w:val="28"/>
        </w:rPr>
        <w:t xml:space="preserve"> </w:t>
      </w:r>
      <w:r>
        <w:rPr>
          <w:sz w:val="28"/>
        </w:rPr>
        <w:t>и</w:t>
      </w:r>
      <w:r>
        <w:rPr>
          <w:spacing w:val="-3"/>
          <w:sz w:val="28"/>
        </w:rPr>
        <w:t xml:space="preserve"> </w:t>
      </w:r>
      <w:r>
        <w:rPr>
          <w:sz w:val="28"/>
        </w:rPr>
        <w:t>решения</w:t>
      </w:r>
      <w:r>
        <w:rPr>
          <w:spacing w:val="-1"/>
          <w:sz w:val="28"/>
        </w:rPr>
        <w:t xml:space="preserve"> </w:t>
      </w:r>
      <w:r>
        <w:rPr>
          <w:sz w:val="28"/>
        </w:rPr>
        <w:t>систем уравнений</w:t>
      </w:r>
      <w:r>
        <w:rPr>
          <w:spacing w:val="-1"/>
          <w:sz w:val="28"/>
        </w:rPr>
        <w:t xml:space="preserve"> </w:t>
      </w:r>
      <w:r>
        <w:rPr>
          <w:sz w:val="28"/>
        </w:rPr>
        <w:t>с</w:t>
      </w:r>
      <w:r>
        <w:rPr>
          <w:spacing w:val="-1"/>
          <w:sz w:val="28"/>
        </w:rPr>
        <w:t xml:space="preserve"> </w:t>
      </w:r>
      <w:r>
        <w:rPr>
          <w:sz w:val="28"/>
        </w:rPr>
        <w:t>двумя</w:t>
      </w:r>
      <w:r>
        <w:rPr>
          <w:spacing w:val="-3"/>
          <w:sz w:val="28"/>
        </w:rPr>
        <w:t xml:space="preserve"> </w:t>
      </w:r>
      <w:r>
        <w:rPr>
          <w:sz w:val="28"/>
        </w:rPr>
        <w:t>переменными.</w:t>
      </w:r>
    </w:p>
    <w:p w:rsidR="006B28B4" w:rsidRDefault="00DA7639">
      <w:pPr>
        <w:spacing w:line="322" w:lineRule="exact"/>
        <w:ind w:left="1401"/>
        <w:jc w:val="both"/>
        <w:rPr>
          <w:b/>
          <w:sz w:val="28"/>
        </w:rPr>
      </w:pPr>
      <w:r>
        <w:rPr>
          <w:sz w:val="28"/>
        </w:rPr>
        <w:t>Выпускник</w:t>
      </w:r>
      <w:r>
        <w:rPr>
          <w:spacing w:val="-4"/>
          <w:sz w:val="28"/>
        </w:rPr>
        <w:t xml:space="preserve"> </w:t>
      </w:r>
      <w:r>
        <w:rPr>
          <w:b/>
          <w:sz w:val="28"/>
        </w:rPr>
        <w:t>получит</w:t>
      </w:r>
      <w:r>
        <w:rPr>
          <w:b/>
          <w:spacing w:val="-2"/>
          <w:sz w:val="28"/>
        </w:rPr>
        <w:t xml:space="preserve"> </w:t>
      </w:r>
      <w:r>
        <w:rPr>
          <w:b/>
          <w:sz w:val="28"/>
        </w:rPr>
        <w:t>возможность:</w:t>
      </w:r>
    </w:p>
    <w:p w:rsidR="006B28B4" w:rsidRDefault="00DA7639">
      <w:pPr>
        <w:pStyle w:val="a5"/>
        <w:numPr>
          <w:ilvl w:val="0"/>
          <w:numId w:val="113"/>
        </w:numPr>
        <w:tabs>
          <w:tab w:val="left" w:pos="1718"/>
        </w:tabs>
        <w:ind w:right="389" w:firstLine="708"/>
        <w:rPr>
          <w:sz w:val="28"/>
        </w:rPr>
      </w:pPr>
      <w:r>
        <w:rPr>
          <w:sz w:val="28"/>
        </w:rPr>
        <w:t>овладеть специальными приёмами решения уравнений и систем уравнений;</w:t>
      </w:r>
      <w:r>
        <w:rPr>
          <w:spacing w:val="1"/>
          <w:sz w:val="28"/>
        </w:rPr>
        <w:t xml:space="preserve"> </w:t>
      </w:r>
      <w:r>
        <w:rPr>
          <w:sz w:val="28"/>
        </w:rPr>
        <w:t>уверенно</w:t>
      </w:r>
      <w:r>
        <w:rPr>
          <w:spacing w:val="1"/>
          <w:sz w:val="28"/>
        </w:rPr>
        <w:t xml:space="preserve"> </w:t>
      </w:r>
      <w:r>
        <w:rPr>
          <w:sz w:val="28"/>
        </w:rPr>
        <w:t>применять</w:t>
      </w:r>
      <w:r>
        <w:rPr>
          <w:spacing w:val="1"/>
          <w:sz w:val="28"/>
        </w:rPr>
        <w:t xml:space="preserve"> </w:t>
      </w:r>
      <w:r>
        <w:rPr>
          <w:sz w:val="28"/>
        </w:rPr>
        <w:t>аппарат</w:t>
      </w:r>
      <w:r>
        <w:rPr>
          <w:spacing w:val="1"/>
          <w:sz w:val="28"/>
        </w:rPr>
        <w:t xml:space="preserve"> </w:t>
      </w:r>
      <w:r>
        <w:rPr>
          <w:sz w:val="28"/>
        </w:rPr>
        <w:t>уравнений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разнообразных</w:t>
      </w:r>
      <w:r>
        <w:rPr>
          <w:spacing w:val="1"/>
          <w:sz w:val="28"/>
        </w:rPr>
        <w:t xml:space="preserve"> </w:t>
      </w:r>
      <w:r>
        <w:rPr>
          <w:sz w:val="28"/>
        </w:rPr>
        <w:t>задач</w:t>
      </w:r>
      <w:r>
        <w:rPr>
          <w:spacing w:val="1"/>
          <w:sz w:val="28"/>
        </w:rPr>
        <w:t xml:space="preserve"> </w:t>
      </w:r>
      <w:r>
        <w:rPr>
          <w:sz w:val="28"/>
        </w:rPr>
        <w:t>из</w:t>
      </w:r>
      <w:r>
        <w:rPr>
          <w:spacing w:val="1"/>
          <w:sz w:val="28"/>
        </w:rPr>
        <w:t xml:space="preserve"> </w:t>
      </w:r>
      <w:r>
        <w:rPr>
          <w:sz w:val="28"/>
        </w:rPr>
        <w:t>математики,</w:t>
      </w:r>
      <w:r>
        <w:rPr>
          <w:spacing w:val="-2"/>
          <w:sz w:val="28"/>
        </w:rPr>
        <w:t xml:space="preserve"> </w:t>
      </w:r>
      <w:r>
        <w:rPr>
          <w:sz w:val="28"/>
        </w:rPr>
        <w:t>смежных</w:t>
      </w:r>
      <w:r>
        <w:rPr>
          <w:spacing w:val="-3"/>
          <w:sz w:val="28"/>
        </w:rPr>
        <w:t xml:space="preserve"> </w:t>
      </w:r>
      <w:r>
        <w:rPr>
          <w:sz w:val="28"/>
        </w:rPr>
        <w:t>предметов,</w:t>
      </w:r>
      <w:r>
        <w:rPr>
          <w:spacing w:val="-1"/>
          <w:sz w:val="28"/>
        </w:rPr>
        <w:t xml:space="preserve"> </w:t>
      </w:r>
      <w:r>
        <w:rPr>
          <w:sz w:val="28"/>
        </w:rPr>
        <w:t>практики;</w:t>
      </w:r>
    </w:p>
    <w:p w:rsidR="006B28B4" w:rsidRDefault="00DA7639">
      <w:pPr>
        <w:pStyle w:val="a5"/>
        <w:numPr>
          <w:ilvl w:val="0"/>
          <w:numId w:val="113"/>
        </w:numPr>
        <w:tabs>
          <w:tab w:val="left" w:pos="1713"/>
        </w:tabs>
        <w:ind w:right="390" w:firstLine="708"/>
        <w:rPr>
          <w:sz w:val="28"/>
        </w:rPr>
      </w:pPr>
      <w:r>
        <w:rPr>
          <w:sz w:val="28"/>
        </w:rPr>
        <w:t>применять графические представления для исследования уравнений, систем</w:t>
      </w:r>
      <w:r>
        <w:rPr>
          <w:spacing w:val="-67"/>
          <w:sz w:val="28"/>
        </w:rPr>
        <w:t xml:space="preserve"> </w:t>
      </w:r>
      <w:r>
        <w:rPr>
          <w:sz w:val="28"/>
        </w:rPr>
        <w:t>уравнений,</w:t>
      </w:r>
      <w:r>
        <w:rPr>
          <w:spacing w:val="-2"/>
          <w:sz w:val="28"/>
        </w:rPr>
        <w:t xml:space="preserve"> </w:t>
      </w:r>
      <w:r>
        <w:rPr>
          <w:sz w:val="28"/>
        </w:rPr>
        <w:t>содержащих</w:t>
      </w:r>
      <w:r>
        <w:rPr>
          <w:spacing w:val="-2"/>
          <w:sz w:val="28"/>
        </w:rPr>
        <w:t xml:space="preserve"> </w:t>
      </w:r>
      <w:r>
        <w:rPr>
          <w:sz w:val="28"/>
        </w:rPr>
        <w:t>буквенные коэффициенты.</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11"/>
        <w:spacing w:before="73"/>
        <w:jc w:val="left"/>
      </w:pPr>
      <w:r>
        <w:t>НЕРАВЕНСТВА</w:t>
      </w:r>
    </w:p>
    <w:p w:rsidR="006B28B4" w:rsidRDefault="00DA7639">
      <w:pPr>
        <w:spacing w:line="322" w:lineRule="exact"/>
        <w:ind w:left="1401"/>
        <w:rPr>
          <w:b/>
          <w:sz w:val="28"/>
        </w:rPr>
      </w:pPr>
      <w:r>
        <w:rPr>
          <w:sz w:val="28"/>
        </w:rPr>
        <w:t>Выпускник</w:t>
      </w:r>
      <w:r>
        <w:rPr>
          <w:spacing w:val="-3"/>
          <w:sz w:val="28"/>
        </w:rPr>
        <w:t xml:space="preserve"> </w:t>
      </w:r>
      <w:r>
        <w:rPr>
          <w:b/>
          <w:sz w:val="28"/>
        </w:rPr>
        <w:t>научится:</w:t>
      </w:r>
    </w:p>
    <w:p w:rsidR="006B28B4" w:rsidRDefault="00DA7639">
      <w:pPr>
        <w:pStyle w:val="a5"/>
        <w:numPr>
          <w:ilvl w:val="0"/>
          <w:numId w:val="112"/>
        </w:numPr>
        <w:tabs>
          <w:tab w:val="left" w:pos="1894"/>
          <w:tab w:val="left" w:pos="1895"/>
          <w:tab w:val="left" w:pos="3295"/>
          <w:tab w:val="left" w:pos="3703"/>
          <w:tab w:val="left" w:pos="5230"/>
          <w:tab w:val="left" w:pos="7247"/>
          <w:tab w:val="left" w:pos="7657"/>
          <w:tab w:val="left" w:pos="9274"/>
          <w:tab w:val="left" w:pos="10766"/>
        </w:tabs>
        <w:ind w:right="393" w:firstLine="708"/>
        <w:rPr>
          <w:sz w:val="28"/>
        </w:rPr>
      </w:pPr>
      <w:r>
        <w:rPr>
          <w:sz w:val="28"/>
        </w:rPr>
        <w:t>понимать</w:t>
      </w:r>
      <w:r>
        <w:rPr>
          <w:sz w:val="28"/>
        </w:rPr>
        <w:tab/>
        <w:t>и</w:t>
      </w:r>
      <w:r>
        <w:rPr>
          <w:sz w:val="28"/>
        </w:rPr>
        <w:tab/>
        <w:t>применять</w:t>
      </w:r>
      <w:r>
        <w:rPr>
          <w:sz w:val="28"/>
        </w:rPr>
        <w:tab/>
        <w:t>терминологию</w:t>
      </w:r>
      <w:r>
        <w:rPr>
          <w:sz w:val="28"/>
        </w:rPr>
        <w:tab/>
        <w:t>и</w:t>
      </w:r>
      <w:r>
        <w:rPr>
          <w:sz w:val="28"/>
        </w:rPr>
        <w:tab/>
        <w:t>символику,</w:t>
      </w:r>
      <w:r>
        <w:rPr>
          <w:sz w:val="28"/>
        </w:rPr>
        <w:tab/>
        <w:t>связанные</w:t>
      </w:r>
      <w:r>
        <w:rPr>
          <w:sz w:val="28"/>
        </w:rPr>
        <w:tab/>
      </w:r>
      <w:r>
        <w:rPr>
          <w:spacing w:val="-2"/>
          <w:sz w:val="28"/>
        </w:rPr>
        <w:t>с</w:t>
      </w:r>
      <w:r>
        <w:rPr>
          <w:spacing w:val="-67"/>
          <w:sz w:val="28"/>
        </w:rPr>
        <w:t xml:space="preserve"> </w:t>
      </w:r>
      <w:r>
        <w:rPr>
          <w:sz w:val="28"/>
        </w:rPr>
        <w:t>отношением</w:t>
      </w:r>
      <w:r>
        <w:rPr>
          <w:spacing w:val="-1"/>
          <w:sz w:val="28"/>
        </w:rPr>
        <w:t xml:space="preserve"> </w:t>
      </w:r>
      <w:r>
        <w:rPr>
          <w:sz w:val="28"/>
        </w:rPr>
        <w:t>неравенства,</w:t>
      </w:r>
      <w:r>
        <w:rPr>
          <w:spacing w:val="1"/>
          <w:sz w:val="28"/>
        </w:rPr>
        <w:t xml:space="preserve"> </w:t>
      </w:r>
      <w:r>
        <w:rPr>
          <w:sz w:val="28"/>
        </w:rPr>
        <w:t>свойства</w:t>
      </w:r>
      <w:r>
        <w:rPr>
          <w:spacing w:val="-1"/>
          <w:sz w:val="28"/>
        </w:rPr>
        <w:t xml:space="preserve"> </w:t>
      </w:r>
      <w:r>
        <w:rPr>
          <w:sz w:val="28"/>
        </w:rPr>
        <w:t>числовых неравенств;</w:t>
      </w:r>
    </w:p>
    <w:p w:rsidR="006B28B4" w:rsidRDefault="00DA7639">
      <w:pPr>
        <w:pStyle w:val="a5"/>
        <w:numPr>
          <w:ilvl w:val="0"/>
          <w:numId w:val="112"/>
        </w:numPr>
        <w:tabs>
          <w:tab w:val="left" w:pos="1747"/>
        </w:tabs>
        <w:ind w:right="396" w:firstLine="708"/>
        <w:rPr>
          <w:sz w:val="28"/>
        </w:rPr>
      </w:pPr>
      <w:r>
        <w:rPr>
          <w:sz w:val="28"/>
        </w:rPr>
        <w:t>решать</w:t>
      </w:r>
      <w:r>
        <w:rPr>
          <w:spacing w:val="39"/>
          <w:sz w:val="28"/>
        </w:rPr>
        <w:t xml:space="preserve"> </w:t>
      </w:r>
      <w:r>
        <w:rPr>
          <w:sz w:val="28"/>
        </w:rPr>
        <w:t>линейные</w:t>
      </w:r>
      <w:r>
        <w:rPr>
          <w:spacing w:val="40"/>
          <w:sz w:val="28"/>
        </w:rPr>
        <w:t xml:space="preserve"> </w:t>
      </w:r>
      <w:r>
        <w:rPr>
          <w:sz w:val="28"/>
        </w:rPr>
        <w:t>неравенства</w:t>
      </w:r>
      <w:r>
        <w:rPr>
          <w:spacing w:val="40"/>
          <w:sz w:val="28"/>
        </w:rPr>
        <w:t xml:space="preserve"> </w:t>
      </w:r>
      <w:r>
        <w:rPr>
          <w:sz w:val="28"/>
        </w:rPr>
        <w:t>с</w:t>
      </w:r>
      <w:r>
        <w:rPr>
          <w:spacing w:val="38"/>
          <w:sz w:val="28"/>
        </w:rPr>
        <w:t xml:space="preserve"> </w:t>
      </w:r>
      <w:r>
        <w:rPr>
          <w:sz w:val="28"/>
        </w:rPr>
        <w:t>одной</w:t>
      </w:r>
      <w:r>
        <w:rPr>
          <w:spacing w:val="41"/>
          <w:sz w:val="28"/>
        </w:rPr>
        <w:t xml:space="preserve"> </w:t>
      </w:r>
      <w:r>
        <w:rPr>
          <w:sz w:val="28"/>
        </w:rPr>
        <w:t>переменной</w:t>
      </w:r>
      <w:r>
        <w:rPr>
          <w:spacing w:val="38"/>
          <w:sz w:val="28"/>
        </w:rPr>
        <w:t xml:space="preserve"> </w:t>
      </w:r>
      <w:r>
        <w:rPr>
          <w:sz w:val="28"/>
        </w:rPr>
        <w:t>и</w:t>
      </w:r>
      <w:r>
        <w:rPr>
          <w:spacing w:val="38"/>
          <w:sz w:val="28"/>
        </w:rPr>
        <w:t xml:space="preserve"> </w:t>
      </w:r>
      <w:r>
        <w:rPr>
          <w:sz w:val="28"/>
        </w:rPr>
        <w:t>их</w:t>
      </w:r>
      <w:r>
        <w:rPr>
          <w:spacing w:val="41"/>
          <w:sz w:val="28"/>
        </w:rPr>
        <w:t xml:space="preserve"> </w:t>
      </w:r>
      <w:r>
        <w:rPr>
          <w:sz w:val="28"/>
        </w:rPr>
        <w:t>системы;</w:t>
      </w:r>
      <w:r>
        <w:rPr>
          <w:spacing w:val="38"/>
          <w:sz w:val="28"/>
        </w:rPr>
        <w:t xml:space="preserve"> </w:t>
      </w:r>
      <w:r>
        <w:rPr>
          <w:sz w:val="28"/>
        </w:rPr>
        <w:t>решать</w:t>
      </w:r>
      <w:r>
        <w:rPr>
          <w:spacing w:val="-67"/>
          <w:sz w:val="28"/>
        </w:rPr>
        <w:t xml:space="preserve"> </w:t>
      </w:r>
      <w:r>
        <w:rPr>
          <w:sz w:val="28"/>
        </w:rPr>
        <w:t>квадратные</w:t>
      </w:r>
      <w:r>
        <w:rPr>
          <w:spacing w:val="-4"/>
          <w:sz w:val="28"/>
        </w:rPr>
        <w:t xml:space="preserve"> </w:t>
      </w:r>
      <w:r>
        <w:rPr>
          <w:sz w:val="28"/>
        </w:rPr>
        <w:t>неравенства</w:t>
      </w:r>
      <w:r>
        <w:rPr>
          <w:spacing w:val="-1"/>
          <w:sz w:val="28"/>
        </w:rPr>
        <w:t xml:space="preserve"> </w:t>
      </w:r>
      <w:r>
        <w:rPr>
          <w:sz w:val="28"/>
        </w:rPr>
        <w:t>с</w:t>
      </w:r>
      <w:r>
        <w:rPr>
          <w:spacing w:val="-1"/>
          <w:sz w:val="28"/>
        </w:rPr>
        <w:t xml:space="preserve"> </w:t>
      </w:r>
      <w:r>
        <w:rPr>
          <w:sz w:val="28"/>
        </w:rPr>
        <w:t>опорой на графические</w:t>
      </w:r>
      <w:r>
        <w:rPr>
          <w:spacing w:val="-1"/>
          <w:sz w:val="28"/>
        </w:rPr>
        <w:t xml:space="preserve"> </w:t>
      </w:r>
      <w:r>
        <w:rPr>
          <w:sz w:val="28"/>
        </w:rPr>
        <w:t>представления;</w:t>
      </w:r>
    </w:p>
    <w:p w:rsidR="006B28B4" w:rsidRDefault="00DA7639">
      <w:pPr>
        <w:pStyle w:val="a5"/>
        <w:numPr>
          <w:ilvl w:val="0"/>
          <w:numId w:val="112"/>
        </w:numPr>
        <w:tabs>
          <w:tab w:val="left" w:pos="1752"/>
        </w:tabs>
        <w:spacing w:before="2"/>
        <w:ind w:right="390" w:firstLine="708"/>
        <w:rPr>
          <w:sz w:val="28"/>
        </w:rPr>
      </w:pPr>
      <w:r>
        <w:rPr>
          <w:sz w:val="28"/>
        </w:rPr>
        <w:t>применять</w:t>
      </w:r>
      <w:r>
        <w:rPr>
          <w:spacing w:val="42"/>
          <w:sz w:val="28"/>
        </w:rPr>
        <w:t xml:space="preserve"> </w:t>
      </w:r>
      <w:r>
        <w:rPr>
          <w:sz w:val="28"/>
        </w:rPr>
        <w:t>аппарат</w:t>
      </w:r>
      <w:r>
        <w:rPr>
          <w:spacing w:val="45"/>
          <w:sz w:val="28"/>
        </w:rPr>
        <w:t xml:space="preserve"> </w:t>
      </w:r>
      <w:r>
        <w:rPr>
          <w:sz w:val="28"/>
        </w:rPr>
        <w:t>неравенств</w:t>
      </w:r>
      <w:r>
        <w:rPr>
          <w:spacing w:val="43"/>
          <w:sz w:val="28"/>
        </w:rPr>
        <w:t xml:space="preserve"> </w:t>
      </w:r>
      <w:r>
        <w:rPr>
          <w:sz w:val="28"/>
        </w:rPr>
        <w:t>для</w:t>
      </w:r>
      <w:r>
        <w:rPr>
          <w:spacing w:val="43"/>
          <w:sz w:val="28"/>
        </w:rPr>
        <w:t xml:space="preserve"> </w:t>
      </w:r>
      <w:r>
        <w:rPr>
          <w:sz w:val="28"/>
        </w:rPr>
        <w:t>решения</w:t>
      </w:r>
      <w:r>
        <w:rPr>
          <w:spacing w:val="45"/>
          <w:sz w:val="28"/>
        </w:rPr>
        <w:t xml:space="preserve"> </w:t>
      </w:r>
      <w:r>
        <w:rPr>
          <w:sz w:val="28"/>
        </w:rPr>
        <w:t>задач</w:t>
      </w:r>
      <w:r>
        <w:rPr>
          <w:spacing w:val="44"/>
          <w:sz w:val="28"/>
        </w:rPr>
        <w:t xml:space="preserve"> </w:t>
      </w:r>
      <w:r>
        <w:rPr>
          <w:sz w:val="28"/>
        </w:rPr>
        <w:t>из</w:t>
      </w:r>
      <w:r>
        <w:rPr>
          <w:spacing w:val="42"/>
          <w:sz w:val="28"/>
        </w:rPr>
        <w:t xml:space="preserve"> </w:t>
      </w:r>
      <w:r>
        <w:rPr>
          <w:sz w:val="28"/>
        </w:rPr>
        <w:t>различных</w:t>
      </w:r>
      <w:r>
        <w:rPr>
          <w:spacing w:val="43"/>
          <w:sz w:val="28"/>
        </w:rPr>
        <w:t xml:space="preserve"> </w:t>
      </w:r>
      <w:r>
        <w:rPr>
          <w:sz w:val="28"/>
        </w:rPr>
        <w:t>разделов</w:t>
      </w:r>
      <w:r>
        <w:rPr>
          <w:spacing w:val="-67"/>
          <w:sz w:val="28"/>
        </w:rPr>
        <w:t xml:space="preserve"> </w:t>
      </w:r>
      <w:r>
        <w:rPr>
          <w:sz w:val="28"/>
        </w:rPr>
        <w:t>курса.</w:t>
      </w:r>
    </w:p>
    <w:p w:rsidR="006B28B4" w:rsidRDefault="00DA7639">
      <w:pPr>
        <w:spacing w:line="321" w:lineRule="exact"/>
        <w:ind w:left="1401"/>
        <w:rPr>
          <w:sz w:val="28"/>
        </w:rPr>
      </w:pPr>
      <w:r>
        <w:rPr>
          <w:sz w:val="28"/>
        </w:rPr>
        <w:t>Выпускник</w:t>
      </w:r>
      <w:r>
        <w:rPr>
          <w:spacing w:val="-3"/>
          <w:sz w:val="28"/>
        </w:rPr>
        <w:t xml:space="preserve"> </w:t>
      </w:r>
      <w:r>
        <w:rPr>
          <w:b/>
          <w:sz w:val="28"/>
        </w:rPr>
        <w:t>получит</w:t>
      </w:r>
      <w:r>
        <w:rPr>
          <w:b/>
          <w:spacing w:val="-2"/>
          <w:sz w:val="28"/>
        </w:rPr>
        <w:t xml:space="preserve"> </w:t>
      </w:r>
      <w:r>
        <w:rPr>
          <w:b/>
          <w:sz w:val="28"/>
        </w:rPr>
        <w:t>возможность</w:t>
      </w:r>
      <w:r>
        <w:rPr>
          <w:b/>
          <w:spacing w:val="-3"/>
          <w:sz w:val="28"/>
        </w:rPr>
        <w:t xml:space="preserve"> </w:t>
      </w:r>
      <w:r>
        <w:rPr>
          <w:b/>
          <w:sz w:val="28"/>
        </w:rPr>
        <w:t>научиться</w:t>
      </w:r>
      <w:r>
        <w:rPr>
          <w:sz w:val="28"/>
        </w:rPr>
        <w:t>:</w:t>
      </w:r>
    </w:p>
    <w:p w:rsidR="006B28B4" w:rsidRDefault="00DA7639">
      <w:pPr>
        <w:pStyle w:val="a5"/>
        <w:numPr>
          <w:ilvl w:val="0"/>
          <w:numId w:val="112"/>
        </w:numPr>
        <w:tabs>
          <w:tab w:val="left" w:pos="1771"/>
        </w:tabs>
        <w:ind w:right="388" w:firstLine="708"/>
        <w:rPr>
          <w:sz w:val="28"/>
        </w:rPr>
      </w:pPr>
      <w:r>
        <w:rPr>
          <w:sz w:val="28"/>
        </w:rPr>
        <w:t>разнообразным приёмам доказательства неравенств; уверенно применять</w:t>
      </w:r>
      <w:r>
        <w:rPr>
          <w:spacing w:val="1"/>
          <w:sz w:val="28"/>
        </w:rPr>
        <w:t xml:space="preserve"> </w:t>
      </w:r>
      <w:r>
        <w:rPr>
          <w:sz w:val="28"/>
        </w:rPr>
        <w:t>аппарат неравенств для решения разнообразных математических задач и задач из</w:t>
      </w:r>
      <w:r>
        <w:rPr>
          <w:spacing w:val="1"/>
          <w:sz w:val="28"/>
        </w:rPr>
        <w:t xml:space="preserve"> </w:t>
      </w:r>
      <w:r>
        <w:rPr>
          <w:sz w:val="28"/>
        </w:rPr>
        <w:t>смежных предметов,</w:t>
      </w:r>
      <w:r>
        <w:rPr>
          <w:spacing w:val="-1"/>
          <w:sz w:val="28"/>
        </w:rPr>
        <w:t xml:space="preserve"> </w:t>
      </w:r>
      <w:r>
        <w:rPr>
          <w:sz w:val="28"/>
        </w:rPr>
        <w:t>практики;</w:t>
      </w:r>
    </w:p>
    <w:p w:rsidR="006B28B4" w:rsidRDefault="00DA7639">
      <w:pPr>
        <w:pStyle w:val="a5"/>
        <w:numPr>
          <w:ilvl w:val="0"/>
          <w:numId w:val="112"/>
        </w:numPr>
        <w:tabs>
          <w:tab w:val="left" w:pos="1852"/>
        </w:tabs>
        <w:spacing w:line="242" w:lineRule="auto"/>
        <w:ind w:right="388" w:firstLine="708"/>
        <w:rPr>
          <w:sz w:val="28"/>
        </w:rPr>
      </w:pPr>
      <w:r>
        <w:rPr>
          <w:sz w:val="28"/>
        </w:rPr>
        <w:t>применять</w:t>
      </w:r>
      <w:r>
        <w:rPr>
          <w:spacing w:val="1"/>
          <w:sz w:val="28"/>
        </w:rPr>
        <w:t xml:space="preserve"> </w:t>
      </w:r>
      <w:r>
        <w:rPr>
          <w:sz w:val="28"/>
        </w:rPr>
        <w:t>графические</w:t>
      </w:r>
      <w:r>
        <w:rPr>
          <w:spacing w:val="1"/>
          <w:sz w:val="28"/>
        </w:rPr>
        <w:t xml:space="preserve"> </w:t>
      </w:r>
      <w:r>
        <w:rPr>
          <w:sz w:val="28"/>
        </w:rPr>
        <w:t>представления</w:t>
      </w:r>
      <w:r>
        <w:rPr>
          <w:spacing w:val="1"/>
          <w:sz w:val="28"/>
        </w:rPr>
        <w:t xml:space="preserve"> </w:t>
      </w:r>
      <w:r>
        <w:rPr>
          <w:sz w:val="28"/>
        </w:rPr>
        <w:t>для</w:t>
      </w:r>
      <w:r>
        <w:rPr>
          <w:spacing w:val="1"/>
          <w:sz w:val="28"/>
        </w:rPr>
        <w:t xml:space="preserve"> </w:t>
      </w:r>
      <w:r>
        <w:rPr>
          <w:sz w:val="28"/>
        </w:rPr>
        <w:t>исследования</w:t>
      </w:r>
      <w:r>
        <w:rPr>
          <w:spacing w:val="1"/>
          <w:sz w:val="28"/>
        </w:rPr>
        <w:t xml:space="preserve"> </w:t>
      </w:r>
      <w:r>
        <w:rPr>
          <w:sz w:val="28"/>
        </w:rPr>
        <w:t>неравенств,</w:t>
      </w:r>
      <w:r>
        <w:rPr>
          <w:spacing w:val="-67"/>
          <w:sz w:val="28"/>
        </w:rPr>
        <w:t xml:space="preserve"> </w:t>
      </w:r>
      <w:r>
        <w:rPr>
          <w:sz w:val="28"/>
        </w:rPr>
        <w:t>систем</w:t>
      </w:r>
      <w:r>
        <w:rPr>
          <w:spacing w:val="-4"/>
          <w:sz w:val="28"/>
        </w:rPr>
        <w:t xml:space="preserve"> </w:t>
      </w:r>
      <w:r>
        <w:rPr>
          <w:sz w:val="28"/>
        </w:rPr>
        <w:t>неравенств,</w:t>
      </w:r>
      <w:r>
        <w:rPr>
          <w:spacing w:val="-2"/>
          <w:sz w:val="28"/>
        </w:rPr>
        <w:t xml:space="preserve"> </w:t>
      </w:r>
      <w:r>
        <w:rPr>
          <w:sz w:val="28"/>
        </w:rPr>
        <w:t>содержащих</w:t>
      </w:r>
      <w:r>
        <w:rPr>
          <w:spacing w:val="-3"/>
          <w:sz w:val="28"/>
        </w:rPr>
        <w:t xml:space="preserve"> </w:t>
      </w:r>
      <w:r>
        <w:rPr>
          <w:sz w:val="28"/>
        </w:rPr>
        <w:t>буквенные</w:t>
      </w:r>
      <w:r>
        <w:rPr>
          <w:spacing w:val="-3"/>
          <w:sz w:val="28"/>
        </w:rPr>
        <w:t xml:space="preserve"> </w:t>
      </w:r>
      <w:r>
        <w:rPr>
          <w:sz w:val="28"/>
        </w:rPr>
        <w:t>коэффициенты.</w:t>
      </w:r>
    </w:p>
    <w:p w:rsidR="006B28B4" w:rsidRDefault="006B28B4">
      <w:pPr>
        <w:pStyle w:val="a3"/>
        <w:spacing w:before="5"/>
        <w:ind w:left="0" w:firstLine="0"/>
        <w:jc w:val="left"/>
        <w:rPr>
          <w:sz w:val="27"/>
        </w:rPr>
      </w:pPr>
    </w:p>
    <w:p w:rsidR="006B28B4" w:rsidRDefault="00DA7639">
      <w:pPr>
        <w:pStyle w:val="11"/>
        <w:jc w:val="left"/>
      </w:pPr>
      <w:r>
        <w:t>ОСНОВНЫЕ</w:t>
      </w:r>
      <w:r>
        <w:rPr>
          <w:spacing w:val="-2"/>
        </w:rPr>
        <w:t xml:space="preserve"> </w:t>
      </w:r>
      <w:r>
        <w:t>ПОНЯТИЯ.</w:t>
      </w:r>
      <w:r>
        <w:rPr>
          <w:spacing w:val="-3"/>
        </w:rPr>
        <w:t xml:space="preserve"> </w:t>
      </w:r>
      <w:r>
        <w:t>ЧИСЛОВЫЕ</w:t>
      </w:r>
      <w:r>
        <w:rPr>
          <w:spacing w:val="-2"/>
        </w:rPr>
        <w:t xml:space="preserve"> </w:t>
      </w:r>
      <w:r>
        <w:t>ФУНКЦИИ</w:t>
      </w:r>
    </w:p>
    <w:p w:rsidR="006B28B4" w:rsidRDefault="00DA7639">
      <w:pPr>
        <w:spacing w:line="322" w:lineRule="exact"/>
        <w:ind w:left="1401"/>
        <w:jc w:val="both"/>
        <w:rPr>
          <w:sz w:val="28"/>
        </w:rPr>
      </w:pPr>
      <w:r>
        <w:rPr>
          <w:sz w:val="28"/>
        </w:rPr>
        <w:t>Выпускник</w:t>
      </w:r>
      <w:r>
        <w:rPr>
          <w:spacing w:val="-3"/>
          <w:sz w:val="28"/>
        </w:rPr>
        <w:t xml:space="preserve"> </w:t>
      </w:r>
      <w:r>
        <w:rPr>
          <w:b/>
          <w:sz w:val="28"/>
        </w:rPr>
        <w:t>научится</w:t>
      </w:r>
      <w:r>
        <w:rPr>
          <w:sz w:val="28"/>
        </w:rPr>
        <w:t>:</w:t>
      </w:r>
    </w:p>
    <w:p w:rsidR="006B28B4" w:rsidRDefault="00DA7639">
      <w:pPr>
        <w:pStyle w:val="a5"/>
        <w:numPr>
          <w:ilvl w:val="0"/>
          <w:numId w:val="111"/>
        </w:numPr>
        <w:tabs>
          <w:tab w:val="left" w:pos="1814"/>
        </w:tabs>
        <w:ind w:right="393" w:firstLine="708"/>
        <w:rPr>
          <w:sz w:val="28"/>
        </w:rPr>
      </w:pPr>
      <w:r>
        <w:rPr>
          <w:sz w:val="28"/>
        </w:rPr>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функциональные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язык</w:t>
      </w:r>
      <w:r>
        <w:rPr>
          <w:spacing w:val="1"/>
          <w:sz w:val="28"/>
        </w:rPr>
        <w:t xml:space="preserve"> </w:t>
      </w:r>
      <w:r>
        <w:rPr>
          <w:sz w:val="28"/>
        </w:rPr>
        <w:t>(термины,</w:t>
      </w:r>
      <w:r>
        <w:rPr>
          <w:spacing w:val="1"/>
          <w:sz w:val="28"/>
        </w:rPr>
        <w:t xml:space="preserve"> </w:t>
      </w:r>
      <w:r>
        <w:rPr>
          <w:sz w:val="28"/>
        </w:rPr>
        <w:t>символические</w:t>
      </w:r>
      <w:r>
        <w:rPr>
          <w:spacing w:val="-1"/>
          <w:sz w:val="28"/>
        </w:rPr>
        <w:t xml:space="preserve"> </w:t>
      </w:r>
      <w:r>
        <w:rPr>
          <w:sz w:val="28"/>
        </w:rPr>
        <w:t>обозначения);</w:t>
      </w:r>
    </w:p>
    <w:p w:rsidR="006B28B4" w:rsidRDefault="00DA7639">
      <w:pPr>
        <w:pStyle w:val="a5"/>
        <w:numPr>
          <w:ilvl w:val="0"/>
          <w:numId w:val="111"/>
        </w:numPr>
        <w:tabs>
          <w:tab w:val="left" w:pos="1756"/>
        </w:tabs>
        <w:spacing w:before="2"/>
        <w:ind w:right="390" w:firstLine="708"/>
        <w:rPr>
          <w:sz w:val="28"/>
        </w:rPr>
      </w:pPr>
      <w:r>
        <w:rPr>
          <w:sz w:val="28"/>
        </w:rPr>
        <w:t>строить графики элементарных функций; исследовать свойства числовых</w:t>
      </w:r>
      <w:r>
        <w:rPr>
          <w:spacing w:val="1"/>
          <w:sz w:val="28"/>
        </w:rPr>
        <w:t xml:space="preserve"> </w:t>
      </w:r>
      <w:r>
        <w:rPr>
          <w:sz w:val="28"/>
        </w:rPr>
        <w:t>функций</w:t>
      </w:r>
      <w:r>
        <w:rPr>
          <w:spacing w:val="-1"/>
          <w:sz w:val="28"/>
        </w:rPr>
        <w:t xml:space="preserve"> </w:t>
      </w:r>
      <w:r>
        <w:rPr>
          <w:sz w:val="28"/>
        </w:rPr>
        <w:t>на</w:t>
      </w:r>
      <w:r>
        <w:rPr>
          <w:spacing w:val="-3"/>
          <w:sz w:val="28"/>
        </w:rPr>
        <w:t xml:space="preserve"> </w:t>
      </w:r>
      <w:r>
        <w:rPr>
          <w:sz w:val="28"/>
        </w:rPr>
        <w:t>основе</w:t>
      </w:r>
      <w:r>
        <w:rPr>
          <w:spacing w:val="-4"/>
          <w:sz w:val="28"/>
        </w:rPr>
        <w:t xml:space="preserve"> </w:t>
      </w:r>
      <w:r>
        <w:rPr>
          <w:sz w:val="28"/>
        </w:rPr>
        <w:t>изучения</w:t>
      </w:r>
      <w:r>
        <w:rPr>
          <w:spacing w:val="-3"/>
          <w:sz w:val="28"/>
        </w:rPr>
        <w:t xml:space="preserve"> </w:t>
      </w:r>
      <w:r>
        <w:rPr>
          <w:sz w:val="28"/>
        </w:rPr>
        <w:t>поведения</w:t>
      </w:r>
      <w:r>
        <w:rPr>
          <w:spacing w:val="-3"/>
          <w:sz w:val="28"/>
        </w:rPr>
        <w:t xml:space="preserve"> </w:t>
      </w:r>
      <w:r>
        <w:rPr>
          <w:sz w:val="28"/>
        </w:rPr>
        <w:t>их</w:t>
      </w:r>
      <w:r>
        <w:rPr>
          <w:spacing w:val="1"/>
          <w:sz w:val="28"/>
        </w:rPr>
        <w:t xml:space="preserve"> </w:t>
      </w:r>
      <w:r>
        <w:rPr>
          <w:sz w:val="28"/>
        </w:rPr>
        <w:t>графиков;</w:t>
      </w:r>
    </w:p>
    <w:p w:rsidR="006B28B4" w:rsidRDefault="00DA7639">
      <w:pPr>
        <w:pStyle w:val="a5"/>
        <w:numPr>
          <w:ilvl w:val="0"/>
          <w:numId w:val="111"/>
        </w:numPr>
        <w:tabs>
          <w:tab w:val="left" w:pos="1735"/>
        </w:tabs>
        <w:ind w:right="390" w:firstLine="708"/>
        <w:rPr>
          <w:sz w:val="28"/>
        </w:rPr>
      </w:pPr>
      <w:r>
        <w:rPr>
          <w:sz w:val="28"/>
        </w:rPr>
        <w:t>понимать функцию как важнейшую математическую модель для описания</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применять</w:t>
      </w:r>
      <w:r>
        <w:rPr>
          <w:spacing w:val="1"/>
          <w:sz w:val="28"/>
        </w:rPr>
        <w:t xml:space="preserve"> </w:t>
      </w:r>
      <w:r>
        <w:rPr>
          <w:sz w:val="28"/>
        </w:rPr>
        <w:t>функциональный</w:t>
      </w:r>
      <w:r>
        <w:rPr>
          <w:spacing w:val="1"/>
          <w:sz w:val="28"/>
        </w:rPr>
        <w:t xml:space="preserve"> </w:t>
      </w:r>
      <w:r>
        <w:rPr>
          <w:sz w:val="28"/>
        </w:rPr>
        <w:t>язык</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и</w:t>
      </w:r>
      <w:r>
        <w:rPr>
          <w:spacing w:val="-1"/>
          <w:sz w:val="28"/>
        </w:rPr>
        <w:t xml:space="preserve"> </w:t>
      </w:r>
      <w:r>
        <w:rPr>
          <w:sz w:val="28"/>
        </w:rPr>
        <w:t>исследования</w:t>
      </w:r>
      <w:r>
        <w:rPr>
          <w:spacing w:val="-1"/>
          <w:sz w:val="28"/>
        </w:rPr>
        <w:t xml:space="preserve"> </w:t>
      </w:r>
      <w:r>
        <w:rPr>
          <w:sz w:val="28"/>
        </w:rPr>
        <w:t>зависимостей</w:t>
      </w:r>
      <w:r>
        <w:rPr>
          <w:spacing w:val="-1"/>
          <w:sz w:val="28"/>
        </w:rPr>
        <w:t xml:space="preserve"> </w:t>
      </w:r>
      <w:r>
        <w:rPr>
          <w:sz w:val="28"/>
        </w:rPr>
        <w:t>между физическими</w:t>
      </w:r>
      <w:r>
        <w:rPr>
          <w:spacing w:val="-3"/>
          <w:sz w:val="28"/>
        </w:rPr>
        <w:t xml:space="preserve"> </w:t>
      </w:r>
      <w:r>
        <w:rPr>
          <w:sz w:val="28"/>
        </w:rPr>
        <w:t>величинами.</w:t>
      </w:r>
    </w:p>
    <w:p w:rsidR="006B28B4" w:rsidRDefault="00DA7639">
      <w:pPr>
        <w:spacing w:line="321" w:lineRule="exact"/>
        <w:ind w:left="1401"/>
        <w:jc w:val="both"/>
        <w:rPr>
          <w:sz w:val="28"/>
        </w:rPr>
      </w:pPr>
      <w:r>
        <w:rPr>
          <w:sz w:val="28"/>
        </w:rPr>
        <w:t>Выпускник</w:t>
      </w:r>
      <w:r>
        <w:rPr>
          <w:spacing w:val="-3"/>
          <w:sz w:val="28"/>
        </w:rPr>
        <w:t xml:space="preserve"> </w:t>
      </w:r>
      <w:r>
        <w:rPr>
          <w:b/>
          <w:sz w:val="28"/>
        </w:rPr>
        <w:t>получит</w:t>
      </w:r>
      <w:r>
        <w:rPr>
          <w:b/>
          <w:spacing w:val="-2"/>
          <w:sz w:val="28"/>
        </w:rPr>
        <w:t xml:space="preserve"> </w:t>
      </w:r>
      <w:r>
        <w:rPr>
          <w:b/>
          <w:sz w:val="28"/>
        </w:rPr>
        <w:t>возможность</w:t>
      </w:r>
      <w:r>
        <w:rPr>
          <w:b/>
          <w:spacing w:val="-3"/>
          <w:sz w:val="28"/>
        </w:rPr>
        <w:t xml:space="preserve"> </w:t>
      </w:r>
      <w:r>
        <w:rPr>
          <w:b/>
          <w:sz w:val="28"/>
        </w:rPr>
        <w:t>научиться</w:t>
      </w:r>
      <w:r>
        <w:rPr>
          <w:sz w:val="28"/>
        </w:rPr>
        <w:t>:</w:t>
      </w:r>
    </w:p>
    <w:p w:rsidR="006B28B4" w:rsidRDefault="00DA7639">
      <w:pPr>
        <w:pStyle w:val="a5"/>
        <w:numPr>
          <w:ilvl w:val="0"/>
          <w:numId w:val="111"/>
        </w:numPr>
        <w:tabs>
          <w:tab w:val="left" w:pos="1754"/>
        </w:tabs>
        <w:ind w:right="392" w:firstLine="708"/>
        <w:rPr>
          <w:sz w:val="28"/>
        </w:rPr>
      </w:pPr>
      <w:r>
        <w:rPr>
          <w:sz w:val="28"/>
        </w:rPr>
        <w:t>проводить исследования, связанные с изучением свойств функций, в 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компьютера;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графиков</w:t>
      </w:r>
      <w:r>
        <w:rPr>
          <w:spacing w:val="1"/>
          <w:sz w:val="28"/>
        </w:rPr>
        <w:t xml:space="preserve"> </w:t>
      </w:r>
      <w:r>
        <w:rPr>
          <w:sz w:val="28"/>
        </w:rPr>
        <w:t>изученных</w:t>
      </w:r>
      <w:r>
        <w:rPr>
          <w:spacing w:val="1"/>
          <w:sz w:val="28"/>
        </w:rPr>
        <w:t xml:space="preserve"> </w:t>
      </w:r>
      <w:r>
        <w:rPr>
          <w:sz w:val="28"/>
        </w:rPr>
        <w:t>функций</w:t>
      </w:r>
      <w:r>
        <w:rPr>
          <w:spacing w:val="1"/>
          <w:sz w:val="28"/>
        </w:rPr>
        <w:t xml:space="preserve"> </w:t>
      </w:r>
      <w:r>
        <w:rPr>
          <w:sz w:val="28"/>
        </w:rPr>
        <w:t>строить более сложные графики (кусочно-заданные, с «выколотыми» точками и т.</w:t>
      </w:r>
      <w:r>
        <w:rPr>
          <w:spacing w:val="1"/>
          <w:sz w:val="28"/>
        </w:rPr>
        <w:t xml:space="preserve"> </w:t>
      </w:r>
      <w:r>
        <w:rPr>
          <w:sz w:val="28"/>
        </w:rPr>
        <w:t>п.);</w:t>
      </w:r>
    </w:p>
    <w:p w:rsidR="006B28B4" w:rsidRDefault="00DA7639">
      <w:pPr>
        <w:pStyle w:val="a5"/>
        <w:numPr>
          <w:ilvl w:val="0"/>
          <w:numId w:val="111"/>
        </w:numPr>
        <w:tabs>
          <w:tab w:val="left" w:pos="1807"/>
        </w:tabs>
        <w:ind w:right="390" w:firstLine="708"/>
        <w:rPr>
          <w:sz w:val="28"/>
        </w:rPr>
      </w:pPr>
      <w:r>
        <w:rPr>
          <w:sz w:val="28"/>
        </w:rPr>
        <w:t>использовать</w:t>
      </w:r>
      <w:r>
        <w:rPr>
          <w:spacing w:val="1"/>
          <w:sz w:val="28"/>
        </w:rPr>
        <w:t xml:space="preserve"> </w:t>
      </w:r>
      <w:r>
        <w:rPr>
          <w:sz w:val="28"/>
        </w:rPr>
        <w:t>функциональные</w:t>
      </w:r>
      <w:r>
        <w:rPr>
          <w:spacing w:val="1"/>
          <w:sz w:val="28"/>
        </w:rPr>
        <w:t xml:space="preserve"> </w:t>
      </w:r>
      <w:r>
        <w:rPr>
          <w:sz w:val="28"/>
        </w:rPr>
        <w:t>представления</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функций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математических</w:t>
      </w:r>
      <w:r>
        <w:rPr>
          <w:spacing w:val="1"/>
          <w:sz w:val="28"/>
        </w:rPr>
        <w:t xml:space="preserve"> </w:t>
      </w:r>
      <w:r>
        <w:rPr>
          <w:sz w:val="28"/>
        </w:rPr>
        <w:t>задач из</w:t>
      </w:r>
      <w:r>
        <w:rPr>
          <w:spacing w:val="-4"/>
          <w:sz w:val="28"/>
        </w:rPr>
        <w:t xml:space="preserve"> </w:t>
      </w:r>
      <w:r>
        <w:rPr>
          <w:sz w:val="28"/>
        </w:rPr>
        <w:t>различных</w:t>
      </w:r>
      <w:r>
        <w:rPr>
          <w:spacing w:val="-4"/>
          <w:sz w:val="28"/>
        </w:rPr>
        <w:t xml:space="preserve"> </w:t>
      </w:r>
      <w:r>
        <w:rPr>
          <w:sz w:val="28"/>
        </w:rPr>
        <w:t>разделов курса.</w:t>
      </w:r>
    </w:p>
    <w:p w:rsidR="006B28B4" w:rsidRDefault="00DA7639">
      <w:pPr>
        <w:pStyle w:val="11"/>
        <w:spacing w:line="321" w:lineRule="exact"/>
      </w:pPr>
      <w:r>
        <w:t>ЧИСЛОВЫЕ</w:t>
      </w:r>
      <w:r>
        <w:rPr>
          <w:spacing w:val="-6"/>
        </w:rPr>
        <w:t xml:space="preserve"> </w:t>
      </w:r>
      <w:r>
        <w:t>ПОСЛЕДОВАТЕЛЬНОСТИ</w:t>
      </w:r>
    </w:p>
    <w:p w:rsidR="006B28B4" w:rsidRDefault="00DA7639">
      <w:pPr>
        <w:spacing w:before="2" w:line="322" w:lineRule="exact"/>
        <w:ind w:left="1401"/>
        <w:jc w:val="both"/>
        <w:rPr>
          <w:b/>
          <w:sz w:val="28"/>
        </w:rPr>
      </w:pPr>
      <w:r>
        <w:rPr>
          <w:sz w:val="28"/>
        </w:rPr>
        <w:t>Выпускник</w:t>
      </w:r>
      <w:r>
        <w:rPr>
          <w:spacing w:val="-3"/>
          <w:sz w:val="28"/>
        </w:rPr>
        <w:t xml:space="preserve"> </w:t>
      </w:r>
      <w:r>
        <w:rPr>
          <w:b/>
          <w:sz w:val="28"/>
        </w:rPr>
        <w:t>научится:</w:t>
      </w:r>
    </w:p>
    <w:p w:rsidR="006B28B4" w:rsidRDefault="00DA7639">
      <w:pPr>
        <w:pStyle w:val="a5"/>
        <w:numPr>
          <w:ilvl w:val="0"/>
          <w:numId w:val="110"/>
        </w:numPr>
        <w:tabs>
          <w:tab w:val="left" w:pos="1980"/>
        </w:tabs>
        <w:ind w:right="391" w:firstLine="708"/>
        <w:rPr>
          <w:sz w:val="28"/>
        </w:rPr>
      </w:pPr>
      <w:r>
        <w:rPr>
          <w:sz w:val="28"/>
        </w:rPr>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язык</w:t>
      </w:r>
      <w:r>
        <w:rPr>
          <w:spacing w:val="1"/>
          <w:sz w:val="28"/>
        </w:rPr>
        <w:t xml:space="preserve"> </w:t>
      </w:r>
      <w:r>
        <w:rPr>
          <w:sz w:val="28"/>
        </w:rPr>
        <w:t>последовательностей</w:t>
      </w:r>
      <w:r>
        <w:rPr>
          <w:spacing w:val="1"/>
          <w:sz w:val="28"/>
        </w:rPr>
        <w:t xml:space="preserve"> </w:t>
      </w:r>
      <w:r>
        <w:rPr>
          <w:sz w:val="28"/>
        </w:rPr>
        <w:t>(термины,</w:t>
      </w:r>
      <w:r>
        <w:rPr>
          <w:spacing w:val="1"/>
          <w:sz w:val="28"/>
        </w:rPr>
        <w:t xml:space="preserve"> </w:t>
      </w:r>
      <w:r>
        <w:rPr>
          <w:sz w:val="28"/>
        </w:rPr>
        <w:t>символические</w:t>
      </w:r>
      <w:r>
        <w:rPr>
          <w:spacing w:val="-1"/>
          <w:sz w:val="28"/>
        </w:rPr>
        <w:t xml:space="preserve"> </w:t>
      </w:r>
      <w:r>
        <w:rPr>
          <w:sz w:val="28"/>
        </w:rPr>
        <w:t>обозначения);</w:t>
      </w:r>
    </w:p>
    <w:p w:rsidR="006B28B4" w:rsidRDefault="00DA7639">
      <w:pPr>
        <w:pStyle w:val="a5"/>
        <w:numPr>
          <w:ilvl w:val="0"/>
          <w:numId w:val="110"/>
        </w:numPr>
        <w:tabs>
          <w:tab w:val="left" w:pos="1838"/>
        </w:tabs>
        <w:ind w:right="392" w:firstLine="708"/>
        <w:rPr>
          <w:sz w:val="28"/>
        </w:rPr>
      </w:pPr>
      <w:r>
        <w:rPr>
          <w:sz w:val="28"/>
        </w:rPr>
        <w:t>применять</w:t>
      </w:r>
      <w:r>
        <w:rPr>
          <w:spacing w:val="1"/>
          <w:sz w:val="28"/>
        </w:rPr>
        <w:t xml:space="preserve"> </w:t>
      </w:r>
      <w:r>
        <w:rPr>
          <w:sz w:val="28"/>
        </w:rPr>
        <w:t>формулы,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арифметической</w:t>
      </w:r>
      <w:r>
        <w:rPr>
          <w:spacing w:val="1"/>
          <w:sz w:val="28"/>
        </w:rPr>
        <w:t xml:space="preserve"> </w:t>
      </w:r>
      <w:r>
        <w:rPr>
          <w:sz w:val="28"/>
        </w:rPr>
        <w:t>и</w:t>
      </w:r>
      <w:r>
        <w:rPr>
          <w:spacing w:val="1"/>
          <w:sz w:val="28"/>
        </w:rPr>
        <w:t xml:space="preserve"> </w:t>
      </w:r>
      <w:r>
        <w:rPr>
          <w:sz w:val="28"/>
        </w:rPr>
        <w:t>геометрической</w:t>
      </w:r>
      <w:r>
        <w:rPr>
          <w:spacing w:val="1"/>
          <w:sz w:val="28"/>
        </w:rPr>
        <w:t xml:space="preserve"> </w:t>
      </w:r>
      <w:r>
        <w:rPr>
          <w:sz w:val="28"/>
        </w:rPr>
        <w:t>прогрессиями, и аппарат, сформированный при изучении других разделов курса, к</w:t>
      </w:r>
      <w:r>
        <w:rPr>
          <w:spacing w:val="1"/>
          <w:sz w:val="28"/>
        </w:rPr>
        <w:t xml:space="preserve"> </w:t>
      </w:r>
      <w:r>
        <w:rPr>
          <w:sz w:val="28"/>
        </w:rPr>
        <w:t>решению</w:t>
      </w:r>
      <w:r>
        <w:rPr>
          <w:spacing w:val="-2"/>
          <w:sz w:val="28"/>
        </w:rPr>
        <w:t xml:space="preserve"> </w:t>
      </w:r>
      <w:r>
        <w:rPr>
          <w:sz w:val="28"/>
        </w:rPr>
        <w:t>задач,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 контекстом из</w:t>
      </w:r>
      <w:r>
        <w:rPr>
          <w:spacing w:val="-2"/>
          <w:sz w:val="28"/>
        </w:rPr>
        <w:t xml:space="preserve"> </w:t>
      </w:r>
      <w:r>
        <w:rPr>
          <w:sz w:val="28"/>
        </w:rPr>
        <w:t>реальной жизни.</w:t>
      </w:r>
    </w:p>
    <w:p w:rsidR="006B28B4" w:rsidRDefault="00DA7639">
      <w:pPr>
        <w:spacing w:line="321" w:lineRule="exact"/>
        <w:ind w:left="1401"/>
        <w:jc w:val="both"/>
        <w:rPr>
          <w:b/>
          <w:sz w:val="28"/>
        </w:rPr>
      </w:pPr>
      <w:r>
        <w:rPr>
          <w:sz w:val="28"/>
        </w:rPr>
        <w:t>Выпускник</w:t>
      </w:r>
      <w:r>
        <w:rPr>
          <w:spacing w:val="-3"/>
          <w:sz w:val="28"/>
        </w:rPr>
        <w:t xml:space="preserve"> </w:t>
      </w:r>
      <w:r>
        <w:rPr>
          <w:b/>
          <w:sz w:val="28"/>
        </w:rPr>
        <w:t>получит</w:t>
      </w:r>
      <w:r>
        <w:rPr>
          <w:b/>
          <w:spacing w:val="-1"/>
          <w:sz w:val="28"/>
        </w:rPr>
        <w:t xml:space="preserve"> </w:t>
      </w:r>
      <w:r>
        <w:rPr>
          <w:b/>
          <w:sz w:val="28"/>
        </w:rPr>
        <w:t>возможность</w:t>
      </w:r>
      <w:r>
        <w:rPr>
          <w:b/>
          <w:spacing w:val="-3"/>
          <w:sz w:val="28"/>
        </w:rPr>
        <w:t xml:space="preserve"> </w:t>
      </w:r>
      <w:r>
        <w:rPr>
          <w:b/>
          <w:sz w:val="28"/>
        </w:rPr>
        <w:t>научиться:</w:t>
      </w:r>
    </w:p>
    <w:p w:rsidR="006B28B4" w:rsidRDefault="00DA7639">
      <w:pPr>
        <w:pStyle w:val="a5"/>
        <w:numPr>
          <w:ilvl w:val="0"/>
          <w:numId w:val="110"/>
        </w:numPr>
        <w:tabs>
          <w:tab w:val="left" w:pos="1771"/>
        </w:tabs>
        <w:spacing w:before="1"/>
        <w:ind w:right="386" w:firstLine="708"/>
        <w:rPr>
          <w:sz w:val="28"/>
        </w:rPr>
      </w:pPr>
      <w:r>
        <w:rPr>
          <w:sz w:val="28"/>
        </w:rPr>
        <w:t>решать комбинированные задачи с применением фор- мул n-го члена и</w:t>
      </w:r>
      <w:r>
        <w:rPr>
          <w:spacing w:val="1"/>
          <w:sz w:val="28"/>
        </w:rPr>
        <w:t xml:space="preserve"> </w:t>
      </w:r>
      <w:r>
        <w:rPr>
          <w:sz w:val="28"/>
        </w:rPr>
        <w:t>суммы первых n членов арифметической и геометрической прогрессий, применяя</w:t>
      </w:r>
      <w:r>
        <w:rPr>
          <w:spacing w:val="1"/>
          <w:sz w:val="28"/>
        </w:rPr>
        <w:t xml:space="preserve"> </w:t>
      </w:r>
      <w:r>
        <w:rPr>
          <w:sz w:val="28"/>
        </w:rPr>
        <w:t>при</w:t>
      </w:r>
      <w:r>
        <w:rPr>
          <w:spacing w:val="-1"/>
          <w:sz w:val="28"/>
        </w:rPr>
        <w:t xml:space="preserve"> </w:t>
      </w:r>
      <w:r>
        <w:rPr>
          <w:sz w:val="28"/>
        </w:rPr>
        <w:t>этом аппарат уравнений и неравенств;</w:t>
      </w:r>
    </w:p>
    <w:p w:rsidR="006B28B4" w:rsidRDefault="00DA7639">
      <w:pPr>
        <w:pStyle w:val="a5"/>
        <w:numPr>
          <w:ilvl w:val="0"/>
          <w:numId w:val="110"/>
        </w:numPr>
        <w:tabs>
          <w:tab w:val="left" w:pos="1800"/>
        </w:tabs>
        <w:ind w:right="388" w:firstLine="708"/>
        <w:rPr>
          <w:sz w:val="28"/>
        </w:rPr>
      </w:pPr>
      <w:r>
        <w:rPr>
          <w:sz w:val="28"/>
        </w:rPr>
        <w:t>понимать</w:t>
      </w:r>
      <w:r>
        <w:rPr>
          <w:spacing w:val="1"/>
          <w:sz w:val="28"/>
        </w:rPr>
        <w:t xml:space="preserve"> </w:t>
      </w:r>
      <w:r>
        <w:rPr>
          <w:sz w:val="28"/>
        </w:rPr>
        <w:t>арифметическую</w:t>
      </w:r>
      <w:r>
        <w:rPr>
          <w:spacing w:val="1"/>
          <w:sz w:val="28"/>
        </w:rPr>
        <w:t xml:space="preserve"> </w:t>
      </w:r>
      <w:r>
        <w:rPr>
          <w:sz w:val="28"/>
        </w:rPr>
        <w:t>и</w:t>
      </w:r>
      <w:r>
        <w:rPr>
          <w:spacing w:val="1"/>
          <w:sz w:val="28"/>
        </w:rPr>
        <w:t xml:space="preserve"> </w:t>
      </w:r>
      <w:r>
        <w:rPr>
          <w:sz w:val="28"/>
        </w:rPr>
        <w:t>геометрическую</w:t>
      </w:r>
      <w:r>
        <w:rPr>
          <w:spacing w:val="1"/>
          <w:sz w:val="28"/>
        </w:rPr>
        <w:t xml:space="preserve"> </w:t>
      </w:r>
      <w:r>
        <w:rPr>
          <w:sz w:val="28"/>
        </w:rPr>
        <w:t>прогрессии</w:t>
      </w:r>
      <w:r>
        <w:rPr>
          <w:spacing w:val="1"/>
          <w:sz w:val="28"/>
        </w:rPr>
        <w:t xml:space="preserve"> </w:t>
      </w:r>
      <w:r>
        <w:rPr>
          <w:sz w:val="28"/>
        </w:rPr>
        <w:t>как</w:t>
      </w:r>
      <w:r>
        <w:rPr>
          <w:spacing w:val="1"/>
          <w:sz w:val="28"/>
        </w:rPr>
        <w:t xml:space="preserve"> </w:t>
      </w:r>
      <w:r>
        <w:rPr>
          <w:sz w:val="28"/>
        </w:rPr>
        <w:t>функции</w:t>
      </w:r>
      <w:r>
        <w:rPr>
          <w:spacing w:val="1"/>
          <w:sz w:val="28"/>
        </w:rPr>
        <w:t xml:space="preserve"> </w:t>
      </w:r>
      <w:r>
        <w:rPr>
          <w:sz w:val="28"/>
        </w:rPr>
        <w:t>натурального</w:t>
      </w:r>
      <w:r>
        <w:rPr>
          <w:spacing w:val="1"/>
          <w:sz w:val="28"/>
        </w:rPr>
        <w:t xml:space="preserve"> </w:t>
      </w:r>
      <w:r>
        <w:rPr>
          <w:sz w:val="28"/>
        </w:rPr>
        <w:t>аргумента;</w:t>
      </w:r>
      <w:r>
        <w:rPr>
          <w:spacing w:val="1"/>
          <w:sz w:val="28"/>
        </w:rPr>
        <w:t xml:space="preserve"> </w:t>
      </w:r>
      <w:r>
        <w:rPr>
          <w:sz w:val="28"/>
        </w:rPr>
        <w:t>связывать</w:t>
      </w:r>
      <w:r>
        <w:rPr>
          <w:spacing w:val="1"/>
          <w:sz w:val="28"/>
        </w:rPr>
        <w:t xml:space="preserve"> </w:t>
      </w:r>
      <w:r>
        <w:rPr>
          <w:sz w:val="28"/>
        </w:rPr>
        <w:t>арифметическую</w:t>
      </w:r>
      <w:r>
        <w:rPr>
          <w:spacing w:val="1"/>
          <w:sz w:val="28"/>
        </w:rPr>
        <w:t xml:space="preserve"> </w:t>
      </w:r>
      <w:r>
        <w:rPr>
          <w:sz w:val="28"/>
        </w:rPr>
        <w:t>прогрессию</w:t>
      </w:r>
      <w:r>
        <w:rPr>
          <w:spacing w:val="1"/>
          <w:sz w:val="28"/>
        </w:rPr>
        <w:t xml:space="preserve"> </w:t>
      </w:r>
      <w:r>
        <w:rPr>
          <w:sz w:val="28"/>
        </w:rPr>
        <w:t>с</w:t>
      </w:r>
      <w:r>
        <w:rPr>
          <w:spacing w:val="1"/>
          <w:sz w:val="28"/>
        </w:rPr>
        <w:t xml:space="preserve"> </w:t>
      </w:r>
      <w:r>
        <w:rPr>
          <w:sz w:val="28"/>
        </w:rPr>
        <w:t>линейным</w:t>
      </w:r>
      <w:r>
        <w:rPr>
          <w:spacing w:val="-67"/>
          <w:sz w:val="28"/>
        </w:rPr>
        <w:t xml:space="preserve"> </w:t>
      </w:r>
      <w:r>
        <w:rPr>
          <w:sz w:val="28"/>
        </w:rPr>
        <w:t>ростом,</w:t>
      </w:r>
      <w:r>
        <w:rPr>
          <w:spacing w:val="-3"/>
          <w:sz w:val="28"/>
        </w:rPr>
        <w:t xml:space="preserve"> </w:t>
      </w:r>
      <w:r>
        <w:rPr>
          <w:sz w:val="28"/>
        </w:rPr>
        <w:t>геометрическую</w:t>
      </w:r>
      <w:r>
        <w:rPr>
          <w:spacing w:val="1"/>
          <w:sz w:val="28"/>
        </w:rPr>
        <w:t xml:space="preserve"> </w:t>
      </w:r>
      <w:r>
        <w:rPr>
          <w:sz w:val="28"/>
        </w:rPr>
        <w:t>—</w:t>
      </w:r>
      <w:r>
        <w:rPr>
          <w:spacing w:val="-1"/>
          <w:sz w:val="28"/>
        </w:rPr>
        <w:t xml:space="preserve"> </w:t>
      </w:r>
      <w:r>
        <w:rPr>
          <w:sz w:val="28"/>
        </w:rPr>
        <w:t>с экспоненциальным</w:t>
      </w:r>
      <w:r>
        <w:rPr>
          <w:spacing w:val="-3"/>
          <w:sz w:val="28"/>
        </w:rPr>
        <w:t xml:space="preserve"> </w:t>
      </w:r>
      <w:r>
        <w:rPr>
          <w:sz w:val="28"/>
        </w:rPr>
        <w:t>ростом.</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11"/>
        <w:spacing w:before="73"/>
        <w:jc w:val="left"/>
      </w:pPr>
      <w:r>
        <w:t>ОПИСАТЕЛЬНАЯ</w:t>
      </w:r>
      <w:r>
        <w:rPr>
          <w:spacing w:val="-5"/>
        </w:rPr>
        <w:t xml:space="preserve"> </w:t>
      </w:r>
      <w:r>
        <w:t>СТАТИСТИКА</w:t>
      </w:r>
    </w:p>
    <w:p w:rsidR="006B28B4" w:rsidRDefault="00DA7639">
      <w:pPr>
        <w:pStyle w:val="a3"/>
        <w:ind w:right="389"/>
      </w:pPr>
      <w:r>
        <w:t>Выпускник</w:t>
      </w:r>
      <w:r>
        <w:rPr>
          <w:spacing w:val="1"/>
        </w:rPr>
        <w:t xml:space="preserve"> </w:t>
      </w:r>
      <w:r>
        <w:t>научится</w:t>
      </w:r>
      <w:r>
        <w:rPr>
          <w:spacing w:val="1"/>
        </w:rPr>
        <w:t xml:space="preserve"> </w:t>
      </w:r>
      <w:r>
        <w:t>использовать</w:t>
      </w:r>
      <w:r>
        <w:rPr>
          <w:spacing w:val="1"/>
        </w:rPr>
        <w:t xml:space="preserve"> </w:t>
      </w:r>
      <w:r>
        <w:t>простейшие</w:t>
      </w:r>
      <w:r>
        <w:rPr>
          <w:spacing w:val="1"/>
        </w:rPr>
        <w:t xml:space="preserve"> </w:t>
      </w:r>
      <w:r>
        <w:t>способы</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статистических</w:t>
      </w:r>
      <w:r>
        <w:rPr>
          <w:spacing w:val="1"/>
        </w:rPr>
        <w:t xml:space="preserve"> </w:t>
      </w:r>
      <w:r>
        <w:t>данных.</w:t>
      </w:r>
    </w:p>
    <w:p w:rsidR="006B28B4" w:rsidRDefault="00DA7639">
      <w:pPr>
        <w:pStyle w:val="a3"/>
        <w:ind w:right="384"/>
      </w:pPr>
      <w:r>
        <w:t>Выпускник</w:t>
      </w:r>
      <w:r>
        <w:rPr>
          <w:spacing w:val="1"/>
        </w:rPr>
        <w:t xml:space="preserve"> </w:t>
      </w:r>
      <w:r>
        <w:t>получит</w:t>
      </w:r>
      <w:r>
        <w:rPr>
          <w:spacing w:val="1"/>
        </w:rPr>
        <w:t xml:space="preserve"> </w:t>
      </w:r>
      <w:r>
        <w:t>возможность</w:t>
      </w:r>
      <w:r>
        <w:rPr>
          <w:spacing w:val="1"/>
        </w:rPr>
        <w:t xml:space="preserve"> </w:t>
      </w:r>
      <w:r>
        <w:t>приобрести</w:t>
      </w:r>
      <w:r>
        <w:rPr>
          <w:spacing w:val="1"/>
        </w:rPr>
        <w:t xml:space="preserve"> </w:t>
      </w:r>
      <w:r>
        <w:t>первоначальный</w:t>
      </w:r>
      <w:r>
        <w:rPr>
          <w:spacing w:val="1"/>
        </w:rPr>
        <w:t xml:space="preserve"> </w:t>
      </w:r>
      <w:r>
        <w:t>опыт</w:t>
      </w:r>
      <w:r>
        <w:rPr>
          <w:spacing w:val="1"/>
        </w:rPr>
        <w:t xml:space="preserve"> </w:t>
      </w:r>
      <w:r>
        <w:t>организации</w:t>
      </w:r>
      <w:r>
        <w:rPr>
          <w:spacing w:val="1"/>
        </w:rPr>
        <w:t xml:space="preserve"> </w:t>
      </w:r>
      <w:r>
        <w:t>сбора</w:t>
      </w:r>
      <w:r>
        <w:rPr>
          <w:spacing w:val="1"/>
        </w:rPr>
        <w:t xml:space="preserve"> </w:t>
      </w:r>
      <w:r>
        <w:t>данных</w:t>
      </w:r>
      <w:r>
        <w:rPr>
          <w:spacing w:val="1"/>
        </w:rPr>
        <w:t xml:space="preserve"> </w:t>
      </w:r>
      <w:r>
        <w:t>при</w:t>
      </w:r>
      <w:r>
        <w:rPr>
          <w:spacing w:val="1"/>
        </w:rPr>
        <w:t xml:space="preserve"> </w:t>
      </w:r>
      <w:r>
        <w:t>проведении</w:t>
      </w:r>
      <w:r>
        <w:rPr>
          <w:spacing w:val="1"/>
        </w:rPr>
        <w:t xml:space="preserve"> </w:t>
      </w:r>
      <w:r>
        <w:t>опроса</w:t>
      </w:r>
      <w:r>
        <w:rPr>
          <w:spacing w:val="1"/>
        </w:rPr>
        <w:t xml:space="preserve"> </w:t>
      </w:r>
      <w:r>
        <w:t>общественного</w:t>
      </w:r>
      <w:r>
        <w:rPr>
          <w:spacing w:val="1"/>
        </w:rPr>
        <w:t xml:space="preserve"> </w:t>
      </w:r>
      <w:r>
        <w:t>мнения,</w:t>
      </w:r>
      <w:r>
        <w:rPr>
          <w:spacing w:val="1"/>
        </w:rPr>
        <w:t xml:space="preserve"> </w:t>
      </w:r>
      <w:r>
        <w:t>осуществлять</w:t>
      </w:r>
      <w:r>
        <w:rPr>
          <w:spacing w:val="1"/>
        </w:rPr>
        <w:t xml:space="preserve"> </w:t>
      </w:r>
      <w:r>
        <w:t>их</w:t>
      </w:r>
      <w:r>
        <w:rPr>
          <w:spacing w:val="1"/>
        </w:rPr>
        <w:t xml:space="preserve"> </w:t>
      </w:r>
      <w:r>
        <w:t>анализ,</w:t>
      </w:r>
      <w:r>
        <w:rPr>
          <w:spacing w:val="1"/>
        </w:rPr>
        <w:t xml:space="preserve"> </w:t>
      </w:r>
      <w:r>
        <w:t>представлять</w:t>
      </w:r>
      <w:r>
        <w:rPr>
          <w:spacing w:val="1"/>
        </w:rPr>
        <w:t xml:space="preserve"> </w:t>
      </w:r>
      <w:r>
        <w:t>результаты</w:t>
      </w:r>
      <w:r>
        <w:rPr>
          <w:spacing w:val="1"/>
        </w:rPr>
        <w:t xml:space="preserve"> </w:t>
      </w:r>
      <w:r>
        <w:t>опроса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диаграммы.</w:t>
      </w:r>
    </w:p>
    <w:p w:rsidR="006B28B4" w:rsidRDefault="00DA7639">
      <w:pPr>
        <w:pStyle w:val="11"/>
        <w:spacing w:before="1"/>
        <w:jc w:val="left"/>
      </w:pPr>
      <w:r>
        <w:t>СЛУЧАЙНЫЕ</w:t>
      </w:r>
      <w:r>
        <w:rPr>
          <w:spacing w:val="-4"/>
        </w:rPr>
        <w:t xml:space="preserve"> </w:t>
      </w:r>
      <w:r>
        <w:t>СОБЫТИЯ</w:t>
      </w:r>
      <w:r>
        <w:rPr>
          <w:spacing w:val="-4"/>
        </w:rPr>
        <w:t xml:space="preserve"> </w:t>
      </w:r>
      <w:r>
        <w:t>И ВЕРОЯТНОСТЬ</w:t>
      </w:r>
    </w:p>
    <w:p w:rsidR="006B28B4" w:rsidRDefault="00DA7639">
      <w:pPr>
        <w:pStyle w:val="a3"/>
        <w:ind w:right="391"/>
      </w:pPr>
      <w:r>
        <w:t>Выпускник</w:t>
      </w:r>
      <w:r>
        <w:rPr>
          <w:spacing w:val="1"/>
        </w:rPr>
        <w:t xml:space="preserve"> </w:t>
      </w:r>
      <w:r>
        <w:t>научится</w:t>
      </w:r>
      <w:r>
        <w:rPr>
          <w:spacing w:val="1"/>
        </w:rPr>
        <w:t xml:space="preserve"> </w:t>
      </w:r>
      <w:r>
        <w:t>находить</w:t>
      </w:r>
      <w:r>
        <w:rPr>
          <w:spacing w:val="1"/>
        </w:rPr>
        <w:t xml:space="preserve"> </w:t>
      </w:r>
      <w:r>
        <w:t>относительную</w:t>
      </w:r>
      <w:r>
        <w:rPr>
          <w:spacing w:val="1"/>
        </w:rPr>
        <w:t xml:space="preserve"> </w:t>
      </w:r>
      <w:r>
        <w:t>частоту</w:t>
      </w:r>
      <w:r>
        <w:rPr>
          <w:spacing w:val="1"/>
        </w:rPr>
        <w:t xml:space="preserve"> </w:t>
      </w:r>
      <w:r>
        <w:t>и</w:t>
      </w:r>
      <w:r>
        <w:rPr>
          <w:spacing w:val="1"/>
        </w:rPr>
        <w:t xml:space="preserve"> </w:t>
      </w:r>
      <w:r>
        <w:t>вероятность</w:t>
      </w:r>
      <w:r>
        <w:rPr>
          <w:spacing w:val="1"/>
        </w:rPr>
        <w:t xml:space="preserve"> </w:t>
      </w:r>
      <w:r>
        <w:t>случайного события.</w:t>
      </w:r>
    </w:p>
    <w:p w:rsidR="006B28B4" w:rsidRDefault="00DA7639">
      <w:pPr>
        <w:pStyle w:val="a3"/>
        <w:ind w:right="382"/>
      </w:pPr>
      <w:r>
        <w:t>Выпускник получит возможность приобрести опыт про- ведения случайных</w:t>
      </w:r>
      <w:r>
        <w:rPr>
          <w:spacing w:val="1"/>
        </w:rPr>
        <w:t xml:space="preserve"> </w:t>
      </w:r>
      <w:r>
        <w:t>экспериментов,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компьютерного</w:t>
      </w:r>
      <w:r>
        <w:rPr>
          <w:spacing w:val="1"/>
        </w:rPr>
        <w:t xml:space="preserve"> </w:t>
      </w:r>
      <w:r>
        <w:t>моделирования,</w:t>
      </w:r>
      <w:r>
        <w:rPr>
          <w:spacing w:val="1"/>
        </w:rPr>
        <w:t xml:space="preserve"> </w:t>
      </w:r>
      <w:r>
        <w:t>интерпретации</w:t>
      </w:r>
      <w:r>
        <w:rPr>
          <w:spacing w:val="-4"/>
        </w:rPr>
        <w:t xml:space="preserve"> </w:t>
      </w:r>
      <w:r>
        <w:t>их</w:t>
      </w:r>
      <w:r>
        <w:rPr>
          <w:spacing w:val="-3"/>
        </w:rPr>
        <w:t xml:space="preserve"> </w:t>
      </w:r>
      <w:r>
        <w:t>результатов.</w:t>
      </w:r>
    </w:p>
    <w:p w:rsidR="006B28B4" w:rsidRDefault="006B28B4">
      <w:pPr>
        <w:pStyle w:val="a3"/>
        <w:ind w:left="0" w:firstLine="0"/>
        <w:jc w:val="left"/>
      </w:pPr>
    </w:p>
    <w:p w:rsidR="006B28B4" w:rsidRDefault="00DA7639">
      <w:pPr>
        <w:pStyle w:val="11"/>
        <w:jc w:val="left"/>
      </w:pPr>
      <w:r>
        <w:t>КОМБИНАТОРИКА</w:t>
      </w:r>
    </w:p>
    <w:p w:rsidR="006B28B4" w:rsidRDefault="00DA7639">
      <w:pPr>
        <w:pStyle w:val="a3"/>
        <w:ind w:right="389"/>
      </w:pPr>
      <w:r>
        <w:t>Выпускник</w:t>
      </w:r>
      <w:r>
        <w:rPr>
          <w:spacing w:val="1"/>
        </w:rPr>
        <w:t xml:space="preserve"> </w:t>
      </w:r>
      <w:r>
        <w:t>научится</w:t>
      </w:r>
      <w:r>
        <w:rPr>
          <w:spacing w:val="1"/>
        </w:rPr>
        <w:t xml:space="preserve"> </w:t>
      </w:r>
      <w:r>
        <w:t>решать</w:t>
      </w:r>
      <w:r>
        <w:rPr>
          <w:spacing w:val="1"/>
        </w:rPr>
        <w:t xml:space="preserve"> </w:t>
      </w:r>
      <w:r>
        <w:t>комбинаторные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числа</w:t>
      </w:r>
      <w:r>
        <w:rPr>
          <w:spacing w:val="1"/>
        </w:rPr>
        <w:t xml:space="preserve"> </w:t>
      </w:r>
      <w:r>
        <w:t>объектов</w:t>
      </w:r>
      <w:r>
        <w:rPr>
          <w:spacing w:val="-3"/>
        </w:rPr>
        <w:t xml:space="preserve"> </w:t>
      </w:r>
      <w:r>
        <w:t>или комбинаций.</w:t>
      </w:r>
    </w:p>
    <w:p w:rsidR="006B28B4" w:rsidRDefault="00DA7639">
      <w:pPr>
        <w:pStyle w:val="a3"/>
        <w:ind w:right="387"/>
      </w:pPr>
      <w:r>
        <w:t>Выпускник получит возможность научиться некоторым специальным приёмам</w:t>
      </w:r>
      <w:r>
        <w:rPr>
          <w:spacing w:val="-67"/>
        </w:rPr>
        <w:t xml:space="preserve"> </w:t>
      </w:r>
      <w:r>
        <w:t>решения</w:t>
      </w:r>
      <w:r>
        <w:rPr>
          <w:spacing w:val="-1"/>
        </w:rPr>
        <w:t xml:space="preserve"> </w:t>
      </w:r>
      <w:r>
        <w:t>комбинаторных</w:t>
      </w:r>
      <w:r>
        <w:rPr>
          <w:spacing w:val="1"/>
        </w:rPr>
        <w:t xml:space="preserve"> </w:t>
      </w:r>
      <w:r>
        <w:t>задач.</w:t>
      </w:r>
    </w:p>
    <w:p w:rsidR="006B28B4" w:rsidRDefault="00DA7639">
      <w:pPr>
        <w:pStyle w:val="11"/>
        <w:spacing w:before="1"/>
      </w:pPr>
      <w:r>
        <w:t>Система</w:t>
      </w:r>
      <w:r>
        <w:rPr>
          <w:spacing w:val="-1"/>
        </w:rPr>
        <w:t xml:space="preserve"> </w:t>
      </w:r>
      <w:r>
        <w:t>оценивания</w:t>
      </w:r>
    </w:p>
    <w:p w:rsidR="006B28B4" w:rsidRDefault="00DA7639">
      <w:pPr>
        <w:pStyle w:val="a3"/>
        <w:ind w:right="390"/>
      </w:pPr>
      <w:r>
        <w:t>Уровень усвоения знаний измеряется системой домашних контрольных работ,</w:t>
      </w:r>
      <w:r>
        <w:rPr>
          <w:spacing w:val="1"/>
        </w:rPr>
        <w:t xml:space="preserve"> </w:t>
      </w:r>
      <w:r>
        <w:t>проверочными работами по усвоению теоретического материала, самостоятельными</w:t>
      </w:r>
      <w:r>
        <w:rPr>
          <w:spacing w:val="-67"/>
        </w:rPr>
        <w:t xml:space="preserve"> </w:t>
      </w:r>
      <w:r>
        <w:t>и</w:t>
      </w:r>
      <w:r>
        <w:rPr>
          <w:spacing w:val="1"/>
        </w:rPr>
        <w:t xml:space="preserve"> </w:t>
      </w:r>
      <w:r>
        <w:t>контрольными</w:t>
      </w:r>
      <w:r>
        <w:rPr>
          <w:spacing w:val="1"/>
        </w:rPr>
        <w:t xml:space="preserve"> </w:t>
      </w:r>
      <w:r>
        <w:t>работами</w:t>
      </w:r>
      <w:r>
        <w:rPr>
          <w:spacing w:val="1"/>
        </w:rPr>
        <w:t xml:space="preserve"> </w:t>
      </w:r>
      <w:r>
        <w:t>по</w:t>
      </w:r>
      <w:r>
        <w:rPr>
          <w:spacing w:val="1"/>
        </w:rPr>
        <w:t xml:space="preserve"> </w:t>
      </w:r>
      <w:r>
        <w:t>практическому</w:t>
      </w:r>
      <w:r>
        <w:rPr>
          <w:spacing w:val="1"/>
        </w:rPr>
        <w:t xml:space="preserve"> </w:t>
      </w:r>
      <w:r>
        <w:t>применению</w:t>
      </w:r>
      <w:r>
        <w:rPr>
          <w:spacing w:val="1"/>
        </w:rPr>
        <w:t xml:space="preserve"> </w:t>
      </w:r>
      <w:r>
        <w:t>полученных</w:t>
      </w:r>
      <w:r>
        <w:rPr>
          <w:spacing w:val="1"/>
        </w:rPr>
        <w:t xml:space="preserve"> </w:t>
      </w:r>
      <w:r>
        <w:t>знаний,</w:t>
      </w:r>
      <w:r>
        <w:rPr>
          <w:spacing w:val="1"/>
        </w:rPr>
        <w:t xml:space="preserve"> </w:t>
      </w:r>
      <w:r>
        <w:t>системой</w:t>
      </w:r>
      <w:r>
        <w:rPr>
          <w:spacing w:val="-1"/>
        </w:rPr>
        <w:t xml:space="preserve"> </w:t>
      </w:r>
      <w:r>
        <w:t>тестовых</w:t>
      </w:r>
      <w:r>
        <w:rPr>
          <w:spacing w:val="-1"/>
        </w:rPr>
        <w:t xml:space="preserve"> </w:t>
      </w:r>
      <w:r>
        <w:t>заданий и зачетов.</w:t>
      </w:r>
    </w:p>
    <w:p w:rsidR="006B28B4" w:rsidRDefault="006B28B4">
      <w:pPr>
        <w:pStyle w:val="a3"/>
        <w:spacing w:before="9"/>
        <w:ind w:left="0" w:firstLine="0"/>
        <w:jc w:val="left"/>
        <w:rPr>
          <w:sz w:val="27"/>
        </w:rPr>
      </w:pPr>
    </w:p>
    <w:p w:rsidR="006B28B4" w:rsidRPr="003E7E1E" w:rsidRDefault="00DA7639">
      <w:pPr>
        <w:pStyle w:val="a5"/>
        <w:numPr>
          <w:ilvl w:val="3"/>
          <w:numId w:val="148"/>
        </w:numPr>
        <w:tabs>
          <w:tab w:val="left" w:pos="2453"/>
        </w:tabs>
        <w:spacing w:before="1"/>
        <w:ind w:left="2452" w:hanging="1052"/>
        <w:rPr>
          <w:b/>
          <w:sz w:val="28"/>
        </w:rPr>
      </w:pPr>
      <w:r w:rsidRPr="003E7E1E">
        <w:rPr>
          <w:b/>
          <w:sz w:val="28"/>
        </w:rPr>
        <w:t>Информатика</w:t>
      </w:r>
    </w:p>
    <w:p w:rsidR="006B28B4" w:rsidRDefault="00DA7639">
      <w:pPr>
        <w:pStyle w:val="11"/>
        <w:spacing w:before="2" w:line="240" w:lineRule="auto"/>
      </w:pPr>
      <w:r>
        <w:t>Планируемые</w:t>
      </w:r>
      <w:r>
        <w:rPr>
          <w:spacing w:val="-4"/>
        </w:rPr>
        <w:t xml:space="preserve"> </w:t>
      </w:r>
      <w:r>
        <w:t>результаты</w:t>
      </w:r>
      <w:r>
        <w:rPr>
          <w:spacing w:val="-5"/>
        </w:rPr>
        <w:t xml:space="preserve"> </w:t>
      </w:r>
      <w:r>
        <w:t>освоения</w:t>
      </w:r>
      <w:r>
        <w:rPr>
          <w:spacing w:val="-6"/>
        </w:rPr>
        <w:t xml:space="preserve"> </w:t>
      </w:r>
      <w:r>
        <w:t>учебного</w:t>
      </w:r>
      <w:r>
        <w:rPr>
          <w:spacing w:val="-4"/>
        </w:rPr>
        <w:t xml:space="preserve"> </w:t>
      </w:r>
      <w:r>
        <w:t>предмета</w:t>
      </w:r>
    </w:p>
    <w:p w:rsidR="006B28B4" w:rsidRDefault="006B28B4">
      <w:pPr>
        <w:pStyle w:val="a3"/>
        <w:spacing w:before="11"/>
        <w:ind w:left="0" w:firstLine="0"/>
        <w:jc w:val="left"/>
        <w:rPr>
          <w:b/>
          <w:sz w:val="27"/>
        </w:rPr>
      </w:pPr>
    </w:p>
    <w:p w:rsidR="006B28B4" w:rsidRDefault="00DA7639">
      <w:pPr>
        <w:pStyle w:val="a3"/>
        <w:ind w:right="386"/>
      </w:pPr>
      <w:r>
        <w:rPr>
          <w:b/>
        </w:rPr>
        <w:t>Личностные</w:t>
      </w:r>
      <w:r>
        <w:rPr>
          <w:b/>
          <w:spacing w:val="1"/>
        </w:rPr>
        <w:t xml:space="preserve"> </w:t>
      </w:r>
      <w:r>
        <w:rPr>
          <w:b/>
        </w:rPr>
        <w:t>результаты</w:t>
      </w:r>
      <w:r>
        <w:rPr>
          <w:b/>
          <w:spacing w:val="1"/>
        </w:rPr>
        <w:t xml:space="preserve"> </w:t>
      </w:r>
      <w:r>
        <w:t>—</w:t>
      </w:r>
      <w:r>
        <w:rPr>
          <w:spacing w:val="1"/>
        </w:rPr>
        <w:t xml:space="preserve"> </w:t>
      </w:r>
      <w:r>
        <w:t>это</w:t>
      </w:r>
      <w:r>
        <w:rPr>
          <w:spacing w:val="1"/>
        </w:rPr>
        <w:t xml:space="preserve"> </w:t>
      </w:r>
      <w:r>
        <w:t>сформировавшаяся</w:t>
      </w:r>
      <w:r>
        <w:rPr>
          <w:spacing w:val="1"/>
        </w:rPr>
        <w:t xml:space="preserve"> </w:t>
      </w:r>
      <w:r>
        <w:t>в</w:t>
      </w:r>
      <w:r>
        <w:rPr>
          <w:spacing w:val="1"/>
        </w:rPr>
        <w:t xml:space="preserve"> </w:t>
      </w:r>
      <w:r>
        <w:t>образовательном</w:t>
      </w:r>
      <w:r>
        <w:rPr>
          <w:spacing w:val="-67"/>
        </w:rPr>
        <w:t xml:space="preserve"> </w:t>
      </w:r>
      <w:r>
        <w:t>процессе</w:t>
      </w:r>
      <w:r>
        <w:rPr>
          <w:spacing w:val="1"/>
        </w:rPr>
        <w:t xml:space="preserve"> </w:t>
      </w:r>
      <w:r>
        <w:t>система</w:t>
      </w:r>
      <w:r>
        <w:rPr>
          <w:spacing w:val="1"/>
        </w:rPr>
        <w:t xml:space="preserve"> </w:t>
      </w:r>
      <w:r>
        <w:t>ценностных</w:t>
      </w:r>
      <w:r>
        <w:rPr>
          <w:spacing w:val="1"/>
        </w:rPr>
        <w:t xml:space="preserve"> </w:t>
      </w:r>
      <w:r>
        <w:t>отношений</w:t>
      </w:r>
      <w:r>
        <w:rPr>
          <w:spacing w:val="1"/>
        </w:rPr>
        <w:t xml:space="preserve"> </w:t>
      </w:r>
      <w:r>
        <w:t>учащихся</w:t>
      </w:r>
      <w:r>
        <w:rPr>
          <w:spacing w:val="1"/>
        </w:rPr>
        <w:t xml:space="preserve"> </w:t>
      </w:r>
      <w:r>
        <w:t>к</w:t>
      </w:r>
      <w:r>
        <w:rPr>
          <w:spacing w:val="1"/>
        </w:rPr>
        <w:t xml:space="preserve"> </w:t>
      </w:r>
      <w:r>
        <w:t>себе,</w:t>
      </w:r>
      <w:r>
        <w:rPr>
          <w:spacing w:val="1"/>
        </w:rPr>
        <w:t xml:space="preserve"> </w:t>
      </w:r>
      <w:r>
        <w:t>другим</w:t>
      </w:r>
      <w:r>
        <w:rPr>
          <w:spacing w:val="1"/>
        </w:rPr>
        <w:t xml:space="preserve"> </w:t>
      </w:r>
      <w:r>
        <w:t>участникам</w:t>
      </w:r>
      <w:r>
        <w:rPr>
          <w:spacing w:val="1"/>
        </w:rPr>
        <w:t xml:space="preserve"> </w:t>
      </w:r>
      <w:r>
        <w:t>образовательного процесса, самому образовательному процессу, объектам познания,</w:t>
      </w:r>
      <w:r>
        <w:rPr>
          <w:spacing w:val="-67"/>
        </w:rPr>
        <w:t xml:space="preserve"> </w:t>
      </w:r>
      <w:r>
        <w:t>результатам</w:t>
      </w:r>
      <w:r>
        <w:rPr>
          <w:spacing w:val="-1"/>
        </w:rPr>
        <w:t xml:space="preserve"> </w:t>
      </w:r>
      <w:r>
        <w:t>образовательной деятельности.</w:t>
      </w:r>
    </w:p>
    <w:p w:rsidR="006B28B4" w:rsidRDefault="00DA7639">
      <w:pPr>
        <w:pStyle w:val="a3"/>
        <w:spacing w:before="1"/>
        <w:ind w:right="387"/>
      </w:pPr>
      <w:r>
        <w:t>Основными</w:t>
      </w:r>
      <w:r>
        <w:rPr>
          <w:spacing w:val="1"/>
        </w:rPr>
        <w:t xml:space="preserve"> </w:t>
      </w:r>
      <w:r>
        <w:t>личностными</w:t>
      </w:r>
      <w:r>
        <w:rPr>
          <w:spacing w:val="1"/>
        </w:rPr>
        <w:t xml:space="preserve"> </w:t>
      </w:r>
      <w:r>
        <w:t>результатами,</w:t>
      </w:r>
      <w:r>
        <w:rPr>
          <w:spacing w:val="1"/>
        </w:rPr>
        <w:t xml:space="preserve"> </w:t>
      </w:r>
      <w:r>
        <w:t>формируемыми</w:t>
      </w:r>
      <w:r>
        <w:rPr>
          <w:spacing w:val="1"/>
        </w:rPr>
        <w:t xml:space="preserve"> </w:t>
      </w:r>
      <w:r>
        <w:t>при</w:t>
      </w:r>
      <w:r>
        <w:rPr>
          <w:spacing w:val="1"/>
        </w:rPr>
        <w:t xml:space="preserve"> </w:t>
      </w:r>
      <w:r>
        <w:t>изучении</w:t>
      </w:r>
      <w:r>
        <w:rPr>
          <w:spacing w:val="1"/>
        </w:rPr>
        <w:t xml:space="preserve"> </w:t>
      </w:r>
      <w:r>
        <w:t>информатики</w:t>
      </w:r>
      <w:r>
        <w:rPr>
          <w:spacing w:val="-1"/>
        </w:rPr>
        <w:t xml:space="preserve"> </w:t>
      </w:r>
      <w:r>
        <w:t>в</w:t>
      </w:r>
      <w:r>
        <w:rPr>
          <w:spacing w:val="-1"/>
        </w:rPr>
        <w:t xml:space="preserve"> </w:t>
      </w:r>
      <w:r>
        <w:t>основной школе,</w:t>
      </w:r>
      <w:r>
        <w:rPr>
          <w:spacing w:val="-1"/>
        </w:rPr>
        <w:t xml:space="preserve"> </w:t>
      </w:r>
      <w:r>
        <w:t>являются:</w:t>
      </w:r>
    </w:p>
    <w:p w:rsidR="006B28B4" w:rsidRDefault="00DA7639">
      <w:pPr>
        <w:pStyle w:val="a5"/>
        <w:numPr>
          <w:ilvl w:val="0"/>
          <w:numId w:val="109"/>
        </w:numPr>
        <w:tabs>
          <w:tab w:val="left" w:pos="1668"/>
        </w:tabs>
        <w:ind w:right="390" w:firstLine="708"/>
        <w:jc w:val="left"/>
        <w:rPr>
          <w:sz w:val="28"/>
        </w:rPr>
      </w:pPr>
      <w:r>
        <w:rPr>
          <w:sz w:val="28"/>
        </w:rPr>
        <w:t>наличие</w:t>
      </w:r>
      <w:r>
        <w:rPr>
          <w:spacing w:val="27"/>
          <w:sz w:val="28"/>
        </w:rPr>
        <w:t xml:space="preserve"> </w:t>
      </w:r>
      <w:r>
        <w:rPr>
          <w:sz w:val="28"/>
        </w:rPr>
        <w:t>представлений</w:t>
      </w:r>
      <w:r>
        <w:rPr>
          <w:spacing w:val="27"/>
          <w:sz w:val="28"/>
        </w:rPr>
        <w:t xml:space="preserve"> </w:t>
      </w:r>
      <w:r>
        <w:rPr>
          <w:sz w:val="28"/>
        </w:rPr>
        <w:t>об</w:t>
      </w:r>
      <w:r>
        <w:rPr>
          <w:spacing w:val="28"/>
          <w:sz w:val="28"/>
        </w:rPr>
        <w:t xml:space="preserve"> </w:t>
      </w:r>
      <w:r>
        <w:rPr>
          <w:sz w:val="28"/>
        </w:rPr>
        <w:t>информации</w:t>
      </w:r>
      <w:r>
        <w:rPr>
          <w:spacing w:val="27"/>
          <w:sz w:val="28"/>
        </w:rPr>
        <w:t xml:space="preserve"> </w:t>
      </w:r>
      <w:r>
        <w:rPr>
          <w:sz w:val="28"/>
        </w:rPr>
        <w:t>как</w:t>
      </w:r>
      <w:r>
        <w:rPr>
          <w:spacing w:val="30"/>
          <w:sz w:val="28"/>
        </w:rPr>
        <w:t xml:space="preserve"> </w:t>
      </w:r>
      <w:r>
        <w:rPr>
          <w:sz w:val="28"/>
        </w:rPr>
        <w:t>важнейшем</w:t>
      </w:r>
      <w:r>
        <w:rPr>
          <w:spacing w:val="29"/>
          <w:sz w:val="28"/>
        </w:rPr>
        <w:t xml:space="preserve"> </w:t>
      </w:r>
      <w:r>
        <w:rPr>
          <w:sz w:val="28"/>
        </w:rPr>
        <w:t>стратегическом</w:t>
      </w:r>
      <w:r>
        <w:rPr>
          <w:spacing w:val="-67"/>
          <w:sz w:val="28"/>
        </w:rPr>
        <w:t xml:space="preserve"> </w:t>
      </w:r>
      <w:r>
        <w:rPr>
          <w:sz w:val="28"/>
        </w:rPr>
        <w:t>ресурсе</w:t>
      </w:r>
      <w:r>
        <w:rPr>
          <w:spacing w:val="-1"/>
          <w:sz w:val="28"/>
        </w:rPr>
        <w:t xml:space="preserve"> </w:t>
      </w:r>
      <w:r>
        <w:rPr>
          <w:sz w:val="28"/>
        </w:rPr>
        <w:t>развития личности, государства,</w:t>
      </w:r>
      <w:r>
        <w:rPr>
          <w:spacing w:val="-2"/>
          <w:sz w:val="28"/>
        </w:rPr>
        <w:t xml:space="preserve"> </w:t>
      </w:r>
      <w:r>
        <w:rPr>
          <w:sz w:val="28"/>
        </w:rPr>
        <w:t>общества;</w:t>
      </w:r>
    </w:p>
    <w:p w:rsidR="006B28B4" w:rsidRDefault="00DA7639">
      <w:pPr>
        <w:pStyle w:val="a5"/>
        <w:numPr>
          <w:ilvl w:val="0"/>
          <w:numId w:val="109"/>
        </w:numPr>
        <w:tabs>
          <w:tab w:val="left" w:pos="1565"/>
        </w:tabs>
        <w:spacing w:line="321" w:lineRule="exact"/>
        <w:ind w:left="1564" w:hanging="164"/>
        <w:jc w:val="left"/>
        <w:rPr>
          <w:sz w:val="28"/>
        </w:rPr>
      </w:pPr>
      <w:r>
        <w:rPr>
          <w:sz w:val="28"/>
        </w:rPr>
        <w:t>упоминание</w:t>
      </w:r>
      <w:r>
        <w:rPr>
          <w:spacing w:val="-4"/>
          <w:sz w:val="28"/>
        </w:rPr>
        <w:t xml:space="preserve"> </w:t>
      </w:r>
      <w:r>
        <w:rPr>
          <w:sz w:val="28"/>
        </w:rPr>
        <w:t>роли</w:t>
      </w:r>
      <w:r>
        <w:rPr>
          <w:spacing w:val="-6"/>
          <w:sz w:val="28"/>
        </w:rPr>
        <w:t xml:space="preserve"> </w:t>
      </w:r>
      <w:r>
        <w:rPr>
          <w:sz w:val="28"/>
        </w:rPr>
        <w:t>информационных</w:t>
      </w:r>
      <w:r>
        <w:rPr>
          <w:spacing w:val="-7"/>
          <w:sz w:val="28"/>
        </w:rPr>
        <w:t xml:space="preserve"> </w:t>
      </w:r>
      <w:r>
        <w:rPr>
          <w:sz w:val="28"/>
        </w:rPr>
        <w:t>процессов</w:t>
      </w:r>
      <w:r>
        <w:rPr>
          <w:spacing w:val="-5"/>
          <w:sz w:val="28"/>
        </w:rPr>
        <w:t xml:space="preserve"> </w:t>
      </w:r>
      <w:r>
        <w:rPr>
          <w:sz w:val="28"/>
        </w:rPr>
        <w:t>в</w:t>
      </w:r>
      <w:r>
        <w:rPr>
          <w:spacing w:val="-6"/>
          <w:sz w:val="28"/>
        </w:rPr>
        <w:t xml:space="preserve"> </w:t>
      </w:r>
      <w:r>
        <w:rPr>
          <w:sz w:val="28"/>
        </w:rPr>
        <w:t>современном</w:t>
      </w:r>
      <w:r>
        <w:rPr>
          <w:spacing w:val="3"/>
          <w:sz w:val="28"/>
        </w:rPr>
        <w:t xml:space="preserve"> </w:t>
      </w:r>
      <w:r>
        <w:rPr>
          <w:sz w:val="28"/>
        </w:rPr>
        <w:t>мире;</w:t>
      </w:r>
    </w:p>
    <w:p w:rsidR="006B28B4" w:rsidRDefault="00DA7639">
      <w:pPr>
        <w:pStyle w:val="a5"/>
        <w:numPr>
          <w:ilvl w:val="0"/>
          <w:numId w:val="109"/>
        </w:numPr>
        <w:tabs>
          <w:tab w:val="left" w:pos="1620"/>
        </w:tabs>
        <w:ind w:right="390" w:firstLine="708"/>
        <w:jc w:val="left"/>
        <w:rPr>
          <w:sz w:val="28"/>
        </w:rPr>
      </w:pPr>
      <w:r>
        <w:rPr>
          <w:sz w:val="28"/>
        </w:rPr>
        <w:t>владение</w:t>
      </w:r>
      <w:r>
        <w:rPr>
          <w:spacing w:val="51"/>
          <w:sz w:val="28"/>
        </w:rPr>
        <w:t xml:space="preserve"> </w:t>
      </w:r>
      <w:r>
        <w:rPr>
          <w:sz w:val="28"/>
        </w:rPr>
        <w:t>первичными</w:t>
      </w:r>
      <w:r>
        <w:rPr>
          <w:spacing w:val="51"/>
          <w:sz w:val="28"/>
        </w:rPr>
        <w:t xml:space="preserve"> </w:t>
      </w:r>
      <w:r>
        <w:rPr>
          <w:sz w:val="28"/>
        </w:rPr>
        <w:t>навыками</w:t>
      </w:r>
      <w:r>
        <w:rPr>
          <w:spacing w:val="51"/>
          <w:sz w:val="28"/>
        </w:rPr>
        <w:t xml:space="preserve"> </w:t>
      </w:r>
      <w:r>
        <w:rPr>
          <w:sz w:val="28"/>
        </w:rPr>
        <w:t>анализа</w:t>
      </w:r>
      <w:r>
        <w:rPr>
          <w:spacing w:val="52"/>
          <w:sz w:val="28"/>
        </w:rPr>
        <w:t xml:space="preserve"> </w:t>
      </w:r>
      <w:r>
        <w:rPr>
          <w:sz w:val="28"/>
        </w:rPr>
        <w:t>и</w:t>
      </w:r>
      <w:r>
        <w:rPr>
          <w:spacing w:val="51"/>
          <w:sz w:val="28"/>
        </w:rPr>
        <w:t xml:space="preserve"> </w:t>
      </w:r>
      <w:r>
        <w:rPr>
          <w:sz w:val="28"/>
        </w:rPr>
        <w:t>критичной</w:t>
      </w:r>
      <w:r>
        <w:rPr>
          <w:spacing w:val="52"/>
          <w:sz w:val="28"/>
        </w:rPr>
        <w:t xml:space="preserve"> </w:t>
      </w:r>
      <w:r>
        <w:rPr>
          <w:sz w:val="28"/>
        </w:rPr>
        <w:t>оценки</w:t>
      </w:r>
      <w:r>
        <w:rPr>
          <w:spacing w:val="51"/>
          <w:sz w:val="28"/>
        </w:rPr>
        <w:t xml:space="preserve"> </w:t>
      </w:r>
      <w:r>
        <w:rPr>
          <w:sz w:val="28"/>
        </w:rPr>
        <w:t>получаемой</w:t>
      </w:r>
      <w:r>
        <w:rPr>
          <w:spacing w:val="-67"/>
          <w:sz w:val="28"/>
        </w:rPr>
        <w:t xml:space="preserve"> </w:t>
      </w:r>
      <w:r>
        <w:rPr>
          <w:sz w:val="28"/>
        </w:rPr>
        <w:t>информации;</w:t>
      </w:r>
    </w:p>
    <w:p w:rsidR="006B28B4" w:rsidRDefault="00DA7639">
      <w:pPr>
        <w:pStyle w:val="a5"/>
        <w:numPr>
          <w:ilvl w:val="0"/>
          <w:numId w:val="109"/>
        </w:numPr>
        <w:tabs>
          <w:tab w:val="left" w:pos="1634"/>
        </w:tabs>
        <w:spacing w:before="1"/>
        <w:ind w:right="394" w:firstLine="708"/>
        <w:jc w:val="left"/>
        <w:rPr>
          <w:sz w:val="28"/>
        </w:rPr>
      </w:pPr>
      <w:r>
        <w:rPr>
          <w:sz w:val="28"/>
        </w:rPr>
        <w:t>ответственное</w:t>
      </w:r>
      <w:r>
        <w:rPr>
          <w:spacing w:val="62"/>
          <w:sz w:val="28"/>
        </w:rPr>
        <w:t xml:space="preserve"> </w:t>
      </w:r>
      <w:r>
        <w:rPr>
          <w:sz w:val="28"/>
        </w:rPr>
        <w:t>отношение</w:t>
      </w:r>
      <w:r>
        <w:rPr>
          <w:spacing w:val="66"/>
          <w:sz w:val="28"/>
        </w:rPr>
        <w:t xml:space="preserve"> </w:t>
      </w:r>
      <w:r>
        <w:rPr>
          <w:sz w:val="28"/>
        </w:rPr>
        <w:t>к</w:t>
      </w:r>
      <w:r>
        <w:rPr>
          <w:spacing w:val="66"/>
          <w:sz w:val="28"/>
        </w:rPr>
        <w:t xml:space="preserve"> </w:t>
      </w:r>
      <w:r>
        <w:rPr>
          <w:sz w:val="28"/>
        </w:rPr>
        <w:t>информации</w:t>
      </w:r>
      <w:r>
        <w:rPr>
          <w:spacing w:val="66"/>
          <w:sz w:val="28"/>
        </w:rPr>
        <w:t xml:space="preserve"> </w:t>
      </w:r>
      <w:r>
        <w:rPr>
          <w:sz w:val="28"/>
        </w:rPr>
        <w:t>с</w:t>
      </w:r>
      <w:r>
        <w:rPr>
          <w:spacing w:val="65"/>
          <w:sz w:val="28"/>
        </w:rPr>
        <w:t xml:space="preserve"> </w:t>
      </w:r>
      <w:r>
        <w:rPr>
          <w:sz w:val="28"/>
        </w:rPr>
        <w:t>учетом</w:t>
      </w:r>
      <w:r>
        <w:rPr>
          <w:spacing w:val="65"/>
          <w:sz w:val="28"/>
        </w:rPr>
        <w:t xml:space="preserve"> </w:t>
      </w:r>
      <w:r>
        <w:rPr>
          <w:sz w:val="28"/>
        </w:rPr>
        <w:t>правовых</w:t>
      </w:r>
      <w:r>
        <w:rPr>
          <w:spacing w:val="66"/>
          <w:sz w:val="28"/>
        </w:rPr>
        <w:t xml:space="preserve"> </w:t>
      </w:r>
      <w:r>
        <w:rPr>
          <w:sz w:val="28"/>
        </w:rPr>
        <w:t>и</w:t>
      </w:r>
      <w:r>
        <w:rPr>
          <w:spacing w:val="66"/>
          <w:sz w:val="28"/>
        </w:rPr>
        <w:t xml:space="preserve"> </w:t>
      </w:r>
      <w:r>
        <w:rPr>
          <w:sz w:val="28"/>
        </w:rPr>
        <w:t>этических</w:t>
      </w:r>
      <w:r>
        <w:rPr>
          <w:spacing w:val="-67"/>
          <w:sz w:val="28"/>
        </w:rPr>
        <w:t xml:space="preserve"> </w:t>
      </w:r>
      <w:r>
        <w:rPr>
          <w:sz w:val="28"/>
        </w:rPr>
        <w:t>аспектов</w:t>
      </w:r>
      <w:r>
        <w:rPr>
          <w:spacing w:val="-3"/>
          <w:sz w:val="28"/>
        </w:rPr>
        <w:t xml:space="preserve"> </w:t>
      </w:r>
      <w:r>
        <w:rPr>
          <w:sz w:val="28"/>
        </w:rPr>
        <w:t>ее</w:t>
      </w:r>
      <w:r>
        <w:rPr>
          <w:spacing w:val="-3"/>
          <w:sz w:val="28"/>
        </w:rPr>
        <w:t xml:space="preserve"> </w:t>
      </w:r>
      <w:r>
        <w:rPr>
          <w:sz w:val="28"/>
        </w:rPr>
        <w:t>распространения;</w:t>
      </w:r>
    </w:p>
    <w:p w:rsidR="006B28B4" w:rsidRDefault="00DA7639">
      <w:pPr>
        <w:pStyle w:val="a5"/>
        <w:numPr>
          <w:ilvl w:val="0"/>
          <w:numId w:val="109"/>
        </w:numPr>
        <w:tabs>
          <w:tab w:val="left" w:pos="1741"/>
          <w:tab w:val="left" w:pos="1742"/>
          <w:tab w:val="left" w:pos="3043"/>
          <w:tab w:val="left" w:pos="4204"/>
          <w:tab w:val="left" w:pos="5322"/>
          <w:tab w:val="left" w:pos="7548"/>
          <w:tab w:val="left" w:pos="8030"/>
          <w:tab w:val="left" w:pos="9321"/>
        </w:tabs>
        <w:ind w:right="389" w:firstLine="708"/>
        <w:jc w:val="left"/>
        <w:rPr>
          <w:sz w:val="28"/>
        </w:rPr>
      </w:pPr>
      <w:r>
        <w:rPr>
          <w:sz w:val="28"/>
        </w:rPr>
        <w:t>развитие</w:t>
      </w:r>
      <w:r>
        <w:rPr>
          <w:sz w:val="28"/>
        </w:rPr>
        <w:tab/>
        <w:t>чувства</w:t>
      </w:r>
      <w:r>
        <w:rPr>
          <w:sz w:val="28"/>
        </w:rPr>
        <w:tab/>
        <w:t>личной</w:t>
      </w:r>
      <w:r>
        <w:rPr>
          <w:sz w:val="28"/>
        </w:rPr>
        <w:tab/>
        <w:t>ответственности</w:t>
      </w:r>
      <w:r>
        <w:rPr>
          <w:sz w:val="28"/>
        </w:rPr>
        <w:tab/>
        <w:t>за</w:t>
      </w:r>
      <w:r>
        <w:rPr>
          <w:sz w:val="28"/>
        </w:rPr>
        <w:tab/>
        <w:t>качество</w:t>
      </w:r>
      <w:r>
        <w:rPr>
          <w:sz w:val="28"/>
        </w:rPr>
        <w:tab/>
      </w:r>
      <w:r>
        <w:rPr>
          <w:spacing w:val="-1"/>
          <w:sz w:val="28"/>
        </w:rPr>
        <w:t>окружающей</w:t>
      </w:r>
      <w:r>
        <w:rPr>
          <w:spacing w:val="-67"/>
          <w:sz w:val="28"/>
        </w:rPr>
        <w:t xml:space="preserve"> </w:t>
      </w:r>
      <w:r>
        <w:rPr>
          <w:sz w:val="28"/>
        </w:rPr>
        <w:t>информационной</w:t>
      </w:r>
      <w:r>
        <w:rPr>
          <w:spacing w:val="-1"/>
          <w:sz w:val="28"/>
        </w:rPr>
        <w:t xml:space="preserve"> </w:t>
      </w:r>
      <w:r>
        <w:rPr>
          <w:sz w:val="28"/>
        </w:rPr>
        <w:t>среды;</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0"/>
          <w:numId w:val="109"/>
        </w:numPr>
        <w:tabs>
          <w:tab w:val="left" w:pos="1567"/>
        </w:tabs>
        <w:spacing w:before="73"/>
        <w:ind w:right="389" w:firstLine="708"/>
        <w:rPr>
          <w:sz w:val="28"/>
        </w:rPr>
      </w:pPr>
      <w:r>
        <w:rPr>
          <w:sz w:val="28"/>
        </w:rPr>
        <w:t>способность увязать учебное содержание с собственным жизненным опытом,</w:t>
      </w:r>
      <w:r>
        <w:rPr>
          <w:spacing w:val="-67"/>
          <w:sz w:val="28"/>
        </w:rPr>
        <w:t xml:space="preserve"> </w:t>
      </w:r>
      <w:r>
        <w:rPr>
          <w:sz w:val="28"/>
        </w:rPr>
        <w:t>понять</w:t>
      </w:r>
      <w:r>
        <w:rPr>
          <w:spacing w:val="1"/>
          <w:sz w:val="28"/>
        </w:rPr>
        <w:t xml:space="preserve"> </w:t>
      </w:r>
      <w:r>
        <w:rPr>
          <w:sz w:val="28"/>
        </w:rPr>
        <w:t>значимость</w:t>
      </w:r>
      <w:r>
        <w:rPr>
          <w:spacing w:val="1"/>
          <w:sz w:val="28"/>
        </w:rPr>
        <w:t xml:space="preserve"> </w:t>
      </w:r>
      <w:r>
        <w:rPr>
          <w:sz w:val="28"/>
        </w:rPr>
        <w:t>подготовки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информатики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развития</w:t>
      </w:r>
      <w:r>
        <w:rPr>
          <w:spacing w:val="1"/>
          <w:sz w:val="28"/>
        </w:rPr>
        <w:t xml:space="preserve"> </w:t>
      </w:r>
      <w:r>
        <w:rPr>
          <w:sz w:val="28"/>
        </w:rPr>
        <w:t>информационного общества;</w:t>
      </w:r>
    </w:p>
    <w:p w:rsidR="006B28B4" w:rsidRDefault="00DA7639">
      <w:pPr>
        <w:pStyle w:val="a5"/>
        <w:numPr>
          <w:ilvl w:val="0"/>
          <w:numId w:val="109"/>
        </w:numPr>
        <w:tabs>
          <w:tab w:val="left" w:pos="1613"/>
        </w:tabs>
        <w:ind w:right="390" w:firstLine="708"/>
        <w:rPr>
          <w:sz w:val="28"/>
        </w:rPr>
      </w:pPr>
      <w:r>
        <w:rPr>
          <w:sz w:val="28"/>
        </w:rPr>
        <w:t>готовность к повышению своего образовательного уровня и продолжению</w:t>
      </w:r>
      <w:r>
        <w:rPr>
          <w:spacing w:val="1"/>
          <w:sz w:val="28"/>
        </w:rPr>
        <w:t xml:space="preserve"> </w:t>
      </w:r>
      <w:r>
        <w:rPr>
          <w:sz w:val="28"/>
        </w:rPr>
        <w:t>обучения</w:t>
      </w:r>
      <w:r>
        <w:rPr>
          <w:spacing w:val="-1"/>
          <w:sz w:val="28"/>
        </w:rPr>
        <w:t xml:space="preserve"> </w:t>
      </w:r>
      <w:r>
        <w:rPr>
          <w:sz w:val="28"/>
        </w:rPr>
        <w:t>с использованием</w:t>
      </w:r>
      <w:r>
        <w:rPr>
          <w:spacing w:val="-1"/>
          <w:sz w:val="28"/>
        </w:rPr>
        <w:t xml:space="preserve"> </w:t>
      </w:r>
      <w:r>
        <w:rPr>
          <w:sz w:val="28"/>
        </w:rPr>
        <w:t>средств</w:t>
      </w:r>
      <w:r>
        <w:rPr>
          <w:spacing w:val="-2"/>
          <w:sz w:val="28"/>
        </w:rPr>
        <w:t xml:space="preserve"> </w:t>
      </w:r>
      <w:r>
        <w:rPr>
          <w:sz w:val="28"/>
        </w:rPr>
        <w:t>и методов</w:t>
      </w:r>
      <w:r>
        <w:rPr>
          <w:spacing w:val="-3"/>
          <w:sz w:val="28"/>
        </w:rPr>
        <w:t xml:space="preserve"> </w:t>
      </w:r>
      <w:r>
        <w:rPr>
          <w:sz w:val="28"/>
        </w:rPr>
        <w:t>информатики;</w:t>
      </w:r>
    </w:p>
    <w:p w:rsidR="006B28B4" w:rsidRDefault="00DA7639">
      <w:pPr>
        <w:pStyle w:val="a3"/>
        <w:ind w:right="382"/>
      </w:pPr>
      <w:r>
        <w:t>-способность и готовность к общению и сотрудничеству со сверстниками и</w:t>
      </w:r>
      <w:r>
        <w:rPr>
          <w:spacing w:val="1"/>
        </w:rPr>
        <w:t xml:space="preserve"> </w:t>
      </w:r>
      <w:r>
        <w:t>взрослыми</w:t>
      </w:r>
      <w:r>
        <w:rPr>
          <w:spacing w:val="1"/>
        </w:rPr>
        <w:t xml:space="preserve"> </w:t>
      </w:r>
      <w:r>
        <w:t>в</w:t>
      </w:r>
      <w:r>
        <w:rPr>
          <w:spacing w:val="1"/>
        </w:rPr>
        <w:t xml:space="preserve"> </w:t>
      </w:r>
      <w:r>
        <w:t>процессе</w:t>
      </w:r>
      <w:r>
        <w:rPr>
          <w:spacing w:val="1"/>
        </w:rPr>
        <w:t xml:space="preserve"> </w:t>
      </w:r>
      <w:r>
        <w:t>образовательной,</w:t>
      </w:r>
      <w:r>
        <w:rPr>
          <w:spacing w:val="1"/>
        </w:rPr>
        <w:t xml:space="preserve"> </w:t>
      </w:r>
      <w:r>
        <w:t>общественно-полезной,</w:t>
      </w:r>
      <w:r>
        <w:rPr>
          <w:spacing w:val="1"/>
        </w:rPr>
        <w:t xml:space="preserve"> </w:t>
      </w:r>
      <w:r>
        <w:t>учебно-</w:t>
      </w:r>
      <w:r>
        <w:rPr>
          <w:spacing w:val="1"/>
        </w:rPr>
        <w:t xml:space="preserve"> </w:t>
      </w:r>
      <w:r>
        <w:t>исследовательской,</w:t>
      </w:r>
      <w:r>
        <w:rPr>
          <w:spacing w:val="-5"/>
        </w:rPr>
        <w:t xml:space="preserve"> </w:t>
      </w:r>
      <w:r>
        <w:t>творческой деятельности;</w:t>
      </w:r>
    </w:p>
    <w:p w:rsidR="006B28B4" w:rsidRDefault="00DA7639">
      <w:pPr>
        <w:pStyle w:val="a5"/>
        <w:numPr>
          <w:ilvl w:val="0"/>
          <w:numId w:val="109"/>
        </w:numPr>
        <w:tabs>
          <w:tab w:val="left" w:pos="1586"/>
        </w:tabs>
        <w:ind w:right="389" w:firstLine="708"/>
        <w:rPr>
          <w:sz w:val="28"/>
        </w:rPr>
      </w:pPr>
      <w:r>
        <w:rPr>
          <w:sz w:val="28"/>
        </w:rPr>
        <w:t>способность и готовность к принятию ценностей здорового образа жизни за</w:t>
      </w:r>
      <w:r>
        <w:rPr>
          <w:spacing w:val="1"/>
          <w:sz w:val="28"/>
        </w:rPr>
        <w:t xml:space="preserve"> </w:t>
      </w:r>
      <w:r>
        <w:rPr>
          <w:sz w:val="28"/>
        </w:rPr>
        <w:t>счет</w:t>
      </w:r>
      <w:r>
        <w:rPr>
          <w:spacing w:val="1"/>
          <w:sz w:val="28"/>
        </w:rPr>
        <w:t xml:space="preserve"> </w:t>
      </w:r>
      <w:r>
        <w:rPr>
          <w:sz w:val="28"/>
        </w:rPr>
        <w:t>знания</w:t>
      </w:r>
      <w:r>
        <w:rPr>
          <w:spacing w:val="1"/>
          <w:sz w:val="28"/>
        </w:rPr>
        <w:t xml:space="preserve"> </w:t>
      </w:r>
      <w:r>
        <w:rPr>
          <w:sz w:val="28"/>
        </w:rPr>
        <w:t>основных</w:t>
      </w:r>
      <w:r>
        <w:rPr>
          <w:spacing w:val="1"/>
          <w:sz w:val="28"/>
        </w:rPr>
        <w:t xml:space="preserve"> </w:t>
      </w:r>
      <w:r>
        <w:rPr>
          <w:sz w:val="28"/>
        </w:rPr>
        <w:t>гигиенических,</w:t>
      </w:r>
      <w:r>
        <w:rPr>
          <w:spacing w:val="1"/>
          <w:sz w:val="28"/>
        </w:rPr>
        <w:t xml:space="preserve"> </w:t>
      </w:r>
      <w:r>
        <w:rPr>
          <w:sz w:val="28"/>
        </w:rPr>
        <w:t>эргономических</w:t>
      </w:r>
      <w:r>
        <w:rPr>
          <w:spacing w:val="1"/>
          <w:sz w:val="28"/>
        </w:rPr>
        <w:t xml:space="preserve"> </w:t>
      </w:r>
      <w:r>
        <w:rPr>
          <w:sz w:val="28"/>
        </w:rPr>
        <w:t>и</w:t>
      </w:r>
      <w:r>
        <w:rPr>
          <w:spacing w:val="1"/>
          <w:sz w:val="28"/>
        </w:rPr>
        <w:t xml:space="preserve"> </w:t>
      </w:r>
      <w:r>
        <w:rPr>
          <w:sz w:val="28"/>
        </w:rPr>
        <w:t>технических</w:t>
      </w:r>
      <w:r>
        <w:rPr>
          <w:spacing w:val="1"/>
          <w:sz w:val="28"/>
        </w:rPr>
        <w:t xml:space="preserve"> </w:t>
      </w:r>
      <w:r>
        <w:rPr>
          <w:sz w:val="28"/>
        </w:rPr>
        <w:t>условий</w:t>
      </w:r>
      <w:r>
        <w:rPr>
          <w:spacing w:val="1"/>
          <w:sz w:val="28"/>
        </w:rPr>
        <w:t xml:space="preserve"> </w:t>
      </w:r>
      <w:r>
        <w:rPr>
          <w:sz w:val="28"/>
        </w:rPr>
        <w:t>безопасной</w:t>
      </w:r>
      <w:r>
        <w:rPr>
          <w:spacing w:val="-1"/>
          <w:sz w:val="28"/>
        </w:rPr>
        <w:t xml:space="preserve"> </w:t>
      </w:r>
      <w:r>
        <w:rPr>
          <w:sz w:val="28"/>
        </w:rPr>
        <w:t>эксплуатации средств</w:t>
      </w:r>
      <w:r>
        <w:rPr>
          <w:spacing w:val="-2"/>
          <w:sz w:val="28"/>
        </w:rPr>
        <w:t xml:space="preserve"> </w:t>
      </w:r>
      <w:r>
        <w:rPr>
          <w:sz w:val="28"/>
        </w:rPr>
        <w:t>ИКТ.</w:t>
      </w:r>
    </w:p>
    <w:p w:rsidR="006B28B4" w:rsidRDefault="006B28B4">
      <w:pPr>
        <w:pStyle w:val="a3"/>
        <w:spacing w:before="10"/>
        <w:ind w:left="0" w:firstLine="0"/>
        <w:jc w:val="left"/>
        <w:rPr>
          <w:sz w:val="27"/>
        </w:rPr>
      </w:pPr>
    </w:p>
    <w:p w:rsidR="006B28B4" w:rsidRDefault="00DA7639">
      <w:pPr>
        <w:pStyle w:val="a3"/>
        <w:ind w:right="386"/>
      </w:pPr>
      <w:r>
        <w:rPr>
          <w:b/>
        </w:rPr>
        <w:t xml:space="preserve">Метапредметные результаты </w:t>
      </w:r>
      <w:r>
        <w:t>— освоенные обучающимися на базе одного,</w:t>
      </w:r>
      <w:r>
        <w:rPr>
          <w:spacing w:val="1"/>
        </w:rPr>
        <w:t xml:space="preserve"> </w:t>
      </w:r>
      <w:r>
        <w:t>нескольких или всех учебных предметов способы деятельности, применимые как в</w:t>
      </w:r>
      <w:r>
        <w:rPr>
          <w:spacing w:val="1"/>
        </w:rPr>
        <w:t xml:space="preserve"> </w:t>
      </w:r>
      <w:r>
        <w:t>рамках</w:t>
      </w:r>
      <w:r>
        <w:rPr>
          <w:spacing w:val="-3"/>
        </w:rPr>
        <w:t xml:space="preserve"> </w:t>
      </w:r>
      <w:r>
        <w:t>образовательного процесса,</w:t>
      </w:r>
      <w:r>
        <w:rPr>
          <w:spacing w:val="-1"/>
        </w:rPr>
        <w:t xml:space="preserve"> </w:t>
      </w:r>
      <w:r>
        <w:t>так</w:t>
      </w:r>
      <w:r>
        <w:rPr>
          <w:spacing w:val="-4"/>
        </w:rPr>
        <w:t xml:space="preserve"> </w:t>
      </w:r>
      <w:r>
        <w:t>и в</w:t>
      </w:r>
      <w:r>
        <w:rPr>
          <w:spacing w:val="-2"/>
        </w:rPr>
        <w:t xml:space="preserve"> </w:t>
      </w:r>
      <w:r>
        <w:t>других</w:t>
      </w:r>
      <w:r>
        <w:rPr>
          <w:spacing w:val="-4"/>
        </w:rPr>
        <w:t xml:space="preserve"> </w:t>
      </w:r>
      <w:r>
        <w:t>жизненных ситуациях.</w:t>
      </w:r>
    </w:p>
    <w:p w:rsidR="006B28B4" w:rsidRDefault="00DA7639">
      <w:pPr>
        <w:pStyle w:val="a3"/>
        <w:spacing w:before="2"/>
        <w:ind w:right="391"/>
      </w:pPr>
      <w:r>
        <w:t>Основными</w:t>
      </w:r>
      <w:r>
        <w:rPr>
          <w:spacing w:val="1"/>
        </w:rPr>
        <w:t xml:space="preserve"> </w:t>
      </w:r>
      <w:r>
        <w:t>метапредметными</w:t>
      </w:r>
      <w:r>
        <w:rPr>
          <w:spacing w:val="1"/>
        </w:rPr>
        <w:t xml:space="preserve"> </w:t>
      </w:r>
      <w:r>
        <w:t>результатами,</w:t>
      </w:r>
      <w:r>
        <w:rPr>
          <w:spacing w:val="1"/>
        </w:rPr>
        <w:t xml:space="preserve"> </w:t>
      </w:r>
      <w:r>
        <w:t>формируемыми</w:t>
      </w:r>
      <w:r>
        <w:rPr>
          <w:spacing w:val="1"/>
        </w:rPr>
        <w:t xml:space="preserve"> </w:t>
      </w:r>
      <w:r>
        <w:t>при</w:t>
      </w:r>
      <w:r>
        <w:rPr>
          <w:spacing w:val="1"/>
        </w:rPr>
        <w:t xml:space="preserve"> </w:t>
      </w:r>
      <w:r>
        <w:t>изучении</w:t>
      </w:r>
      <w:r>
        <w:rPr>
          <w:spacing w:val="1"/>
        </w:rPr>
        <w:t xml:space="preserve"> </w:t>
      </w:r>
      <w:r>
        <w:t>информатики</w:t>
      </w:r>
      <w:r>
        <w:rPr>
          <w:spacing w:val="-1"/>
        </w:rPr>
        <w:t xml:space="preserve"> </w:t>
      </w:r>
      <w:r>
        <w:t>в</w:t>
      </w:r>
      <w:r>
        <w:rPr>
          <w:spacing w:val="-1"/>
        </w:rPr>
        <w:t xml:space="preserve"> </w:t>
      </w:r>
      <w:r>
        <w:t>основной школе,</w:t>
      </w:r>
      <w:r>
        <w:rPr>
          <w:spacing w:val="-1"/>
        </w:rPr>
        <w:t xml:space="preserve"> </w:t>
      </w:r>
      <w:r>
        <w:t>являются:</w:t>
      </w:r>
    </w:p>
    <w:p w:rsidR="006B28B4" w:rsidRDefault="00DA7639">
      <w:pPr>
        <w:pStyle w:val="a3"/>
        <w:spacing w:line="321" w:lineRule="exact"/>
        <w:ind w:left="1401" w:firstLine="0"/>
      </w:pPr>
      <w:r>
        <w:t>-владение</w:t>
      </w:r>
      <w:r>
        <w:rPr>
          <w:spacing w:val="73"/>
        </w:rPr>
        <w:t xml:space="preserve"> </w:t>
      </w:r>
      <w:r>
        <w:t xml:space="preserve">общепредметными  </w:t>
      </w:r>
      <w:r>
        <w:rPr>
          <w:spacing w:val="4"/>
        </w:rPr>
        <w:t xml:space="preserve"> </w:t>
      </w:r>
      <w:r>
        <w:t xml:space="preserve">понятиями  </w:t>
      </w:r>
      <w:r>
        <w:rPr>
          <w:spacing w:val="5"/>
        </w:rPr>
        <w:t xml:space="preserve"> </w:t>
      </w:r>
      <w:r>
        <w:t xml:space="preserve">«объект»,  </w:t>
      </w:r>
      <w:r>
        <w:rPr>
          <w:spacing w:val="2"/>
        </w:rPr>
        <w:t xml:space="preserve"> </w:t>
      </w:r>
      <w:r>
        <w:t xml:space="preserve">«система»,  </w:t>
      </w:r>
      <w:r>
        <w:rPr>
          <w:spacing w:val="2"/>
        </w:rPr>
        <w:t xml:space="preserve"> </w:t>
      </w:r>
      <w:r>
        <w:t>«модель»,</w:t>
      </w:r>
    </w:p>
    <w:p w:rsidR="006B28B4" w:rsidRDefault="00DA7639">
      <w:pPr>
        <w:pStyle w:val="a3"/>
        <w:ind w:firstLine="0"/>
      </w:pPr>
      <w:r>
        <w:t>«алгоритм»,</w:t>
      </w:r>
      <w:r>
        <w:rPr>
          <w:spacing w:val="-5"/>
        </w:rPr>
        <w:t xml:space="preserve"> </w:t>
      </w:r>
      <w:r>
        <w:t>«исполнитель»</w:t>
      </w:r>
      <w:r>
        <w:rPr>
          <w:spacing w:val="-3"/>
        </w:rPr>
        <w:t xml:space="preserve"> </w:t>
      </w:r>
      <w:r>
        <w:t>и</w:t>
      </w:r>
      <w:r>
        <w:rPr>
          <w:spacing w:val="-4"/>
        </w:rPr>
        <w:t xml:space="preserve"> </w:t>
      </w:r>
      <w:r>
        <w:t>др.;</w:t>
      </w:r>
    </w:p>
    <w:p w:rsidR="006B28B4" w:rsidRDefault="00DA7639">
      <w:pPr>
        <w:pStyle w:val="a5"/>
        <w:numPr>
          <w:ilvl w:val="0"/>
          <w:numId w:val="109"/>
        </w:numPr>
        <w:tabs>
          <w:tab w:val="left" w:pos="1711"/>
        </w:tabs>
        <w:spacing w:before="2"/>
        <w:ind w:right="382" w:firstLine="708"/>
        <w:rPr>
          <w:sz w:val="28"/>
        </w:rPr>
      </w:pPr>
      <w:r>
        <w:rPr>
          <w:sz w:val="28"/>
        </w:rPr>
        <w:t>владение</w:t>
      </w:r>
      <w:r>
        <w:rPr>
          <w:spacing w:val="1"/>
          <w:sz w:val="28"/>
        </w:rPr>
        <w:t xml:space="preserve"> </w:t>
      </w:r>
      <w:r>
        <w:rPr>
          <w:sz w:val="28"/>
        </w:rPr>
        <w:t>информационно-логическими</w:t>
      </w:r>
      <w:r>
        <w:rPr>
          <w:spacing w:val="1"/>
          <w:sz w:val="28"/>
        </w:rPr>
        <w:t xml:space="preserve"> </w:t>
      </w:r>
      <w:r>
        <w:rPr>
          <w:sz w:val="28"/>
        </w:rPr>
        <w:t>умениями:</w:t>
      </w:r>
      <w:r>
        <w:rPr>
          <w:spacing w:val="1"/>
          <w:sz w:val="28"/>
        </w:rPr>
        <w:t xml:space="preserve"> </w:t>
      </w:r>
      <w:r>
        <w:rPr>
          <w:sz w:val="28"/>
        </w:rPr>
        <w:t>определять</w:t>
      </w:r>
      <w:r>
        <w:rPr>
          <w:spacing w:val="1"/>
          <w:sz w:val="28"/>
        </w:rPr>
        <w:t xml:space="preserve"> </w:t>
      </w:r>
      <w:r>
        <w:rPr>
          <w:sz w:val="28"/>
        </w:rPr>
        <w:t>понятия,</w:t>
      </w:r>
      <w:r>
        <w:rPr>
          <w:spacing w:val="-67"/>
          <w:sz w:val="28"/>
        </w:rPr>
        <w:t xml:space="preserve"> </w:t>
      </w:r>
      <w:r>
        <w:rPr>
          <w:sz w:val="28"/>
        </w:rPr>
        <w:t>создавать обобщения, устанавливать аналогии, классифицировать, самостоятельно</w:t>
      </w:r>
      <w:r>
        <w:rPr>
          <w:spacing w:val="1"/>
          <w:sz w:val="28"/>
        </w:rPr>
        <w:t xml:space="preserve"> </w:t>
      </w:r>
      <w:r>
        <w:rPr>
          <w:sz w:val="28"/>
        </w:rPr>
        <w:t>выбирать</w:t>
      </w:r>
      <w:r>
        <w:rPr>
          <w:spacing w:val="1"/>
          <w:sz w:val="28"/>
        </w:rPr>
        <w:t xml:space="preserve"> </w:t>
      </w:r>
      <w:r>
        <w:rPr>
          <w:sz w:val="28"/>
        </w:rPr>
        <w:t>основания</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устанавливать</w:t>
      </w:r>
      <w:r>
        <w:rPr>
          <w:spacing w:val="1"/>
          <w:sz w:val="28"/>
        </w:rPr>
        <w:t xml:space="preserve"> </w:t>
      </w:r>
      <w:r>
        <w:rPr>
          <w:sz w:val="28"/>
        </w:rPr>
        <w:t>причинно-</w:t>
      </w:r>
      <w:r>
        <w:rPr>
          <w:spacing w:val="1"/>
          <w:sz w:val="28"/>
        </w:rPr>
        <w:t xml:space="preserve"> </w:t>
      </w:r>
      <w:r>
        <w:rPr>
          <w:sz w:val="28"/>
        </w:rPr>
        <w:t>следственные</w:t>
      </w:r>
      <w:r>
        <w:rPr>
          <w:spacing w:val="1"/>
          <w:sz w:val="28"/>
        </w:rPr>
        <w:t xml:space="preserve"> </w:t>
      </w:r>
      <w:r>
        <w:rPr>
          <w:sz w:val="28"/>
        </w:rPr>
        <w:t>связи,</w:t>
      </w:r>
      <w:r>
        <w:rPr>
          <w:spacing w:val="1"/>
          <w:sz w:val="28"/>
        </w:rPr>
        <w:t xml:space="preserve"> </w:t>
      </w:r>
      <w:r>
        <w:rPr>
          <w:sz w:val="28"/>
        </w:rPr>
        <w:t>строить</w:t>
      </w:r>
      <w:r>
        <w:rPr>
          <w:spacing w:val="1"/>
          <w:sz w:val="28"/>
        </w:rPr>
        <w:t xml:space="preserve"> </w:t>
      </w:r>
      <w:r>
        <w:rPr>
          <w:sz w:val="28"/>
        </w:rPr>
        <w:t>логическое</w:t>
      </w:r>
      <w:r>
        <w:rPr>
          <w:spacing w:val="1"/>
          <w:sz w:val="28"/>
        </w:rPr>
        <w:t xml:space="preserve"> </w:t>
      </w:r>
      <w:r>
        <w:rPr>
          <w:sz w:val="28"/>
        </w:rPr>
        <w:t>рассуждение,</w:t>
      </w:r>
      <w:r>
        <w:rPr>
          <w:spacing w:val="71"/>
          <w:sz w:val="28"/>
        </w:rPr>
        <w:t xml:space="preserve"> </w:t>
      </w:r>
      <w:r>
        <w:rPr>
          <w:sz w:val="28"/>
        </w:rPr>
        <w:t>умозаключение</w:t>
      </w:r>
      <w:r>
        <w:rPr>
          <w:spacing w:val="-67"/>
          <w:sz w:val="28"/>
        </w:rPr>
        <w:t xml:space="preserve"> </w:t>
      </w:r>
      <w:r>
        <w:rPr>
          <w:sz w:val="28"/>
        </w:rPr>
        <w:t>(индуктивное,</w:t>
      </w:r>
      <w:r>
        <w:rPr>
          <w:spacing w:val="-2"/>
          <w:sz w:val="28"/>
        </w:rPr>
        <w:t xml:space="preserve"> </w:t>
      </w:r>
      <w:r>
        <w:rPr>
          <w:sz w:val="28"/>
        </w:rPr>
        <w:t>дедуктивное и</w:t>
      </w:r>
      <w:r>
        <w:rPr>
          <w:spacing w:val="-3"/>
          <w:sz w:val="28"/>
        </w:rPr>
        <w:t xml:space="preserve"> </w:t>
      </w:r>
      <w:r>
        <w:rPr>
          <w:sz w:val="28"/>
        </w:rPr>
        <w:t>по аналогии) и</w:t>
      </w:r>
      <w:r>
        <w:rPr>
          <w:spacing w:val="-3"/>
          <w:sz w:val="28"/>
        </w:rPr>
        <w:t xml:space="preserve"> </w:t>
      </w:r>
      <w:r>
        <w:rPr>
          <w:sz w:val="28"/>
        </w:rPr>
        <w:t>делать</w:t>
      </w:r>
      <w:r>
        <w:rPr>
          <w:spacing w:val="-2"/>
          <w:sz w:val="28"/>
        </w:rPr>
        <w:t xml:space="preserve"> </w:t>
      </w:r>
      <w:r>
        <w:rPr>
          <w:sz w:val="28"/>
        </w:rPr>
        <w:t>выводы;</w:t>
      </w:r>
    </w:p>
    <w:p w:rsidR="006B28B4" w:rsidRDefault="00DA7639">
      <w:pPr>
        <w:pStyle w:val="a5"/>
        <w:numPr>
          <w:ilvl w:val="0"/>
          <w:numId w:val="109"/>
        </w:numPr>
        <w:tabs>
          <w:tab w:val="left" w:pos="1565"/>
        </w:tabs>
        <w:spacing w:line="320" w:lineRule="exact"/>
        <w:ind w:left="1564" w:hanging="164"/>
        <w:jc w:val="left"/>
        <w:rPr>
          <w:sz w:val="28"/>
        </w:rPr>
      </w:pPr>
      <w:r>
        <w:rPr>
          <w:sz w:val="28"/>
        </w:rPr>
        <w:t>владение</w:t>
      </w:r>
      <w:r>
        <w:rPr>
          <w:spacing w:val="-7"/>
          <w:sz w:val="28"/>
        </w:rPr>
        <w:t xml:space="preserve"> </w:t>
      </w:r>
      <w:r>
        <w:rPr>
          <w:sz w:val="28"/>
        </w:rPr>
        <w:t>умениями</w:t>
      </w:r>
      <w:r>
        <w:rPr>
          <w:spacing w:val="-3"/>
          <w:sz w:val="28"/>
        </w:rPr>
        <w:t xml:space="preserve"> </w:t>
      </w:r>
      <w:r>
        <w:rPr>
          <w:sz w:val="28"/>
        </w:rPr>
        <w:t>самостоятельно</w:t>
      </w:r>
      <w:r>
        <w:rPr>
          <w:spacing w:val="-3"/>
          <w:sz w:val="28"/>
        </w:rPr>
        <w:t xml:space="preserve"> </w:t>
      </w:r>
      <w:r>
        <w:rPr>
          <w:sz w:val="28"/>
        </w:rPr>
        <w:t>планировать</w:t>
      </w:r>
      <w:r>
        <w:rPr>
          <w:spacing w:val="-4"/>
          <w:sz w:val="28"/>
        </w:rPr>
        <w:t xml:space="preserve"> </w:t>
      </w:r>
      <w:r>
        <w:rPr>
          <w:sz w:val="28"/>
        </w:rPr>
        <w:t>пути</w:t>
      </w:r>
      <w:r>
        <w:rPr>
          <w:spacing w:val="-3"/>
          <w:sz w:val="28"/>
        </w:rPr>
        <w:t xml:space="preserve"> </w:t>
      </w:r>
      <w:r>
        <w:rPr>
          <w:sz w:val="28"/>
        </w:rPr>
        <w:t>достижения</w:t>
      </w:r>
      <w:r>
        <w:rPr>
          <w:spacing w:val="-4"/>
          <w:sz w:val="28"/>
        </w:rPr>
        <w:t xml:space="preserve"> </w:t>
      </w:r>
      <w:r>
        <w:rPr>
          <w:sz w:val="28"/>
        </w:rPr>
        <w:t>целей;</w:t>
      </w:r>
    </w:p>
    <w:p w:rsidR="006B28B4" w:rsidRDefault="00DA7639">
      <w:pPr>
        <w:pStyle w:val="a5"/>
        <w:numPr>
          <w:ilvl w:val="0"/>
          <w:numId w:val="109"/>
        </w:numPr>
        <w:tabs>
          <w:tab w:val="left" w:pos="1713"/>
          <w:tab w:val="left" w:pos="1714"/>
          <w:tab w:val="left" w:pos="3017"/>
          <w:tab w:val="left" w:pos="4434"/>
          <w:tab w:val="left" w:pos="5740"/>
          <w:tab w:val="left" w:pos="7157"/>
          <w:tab w:val="left" w:pos="8714"/>
          <w:tab w:val="left" w:pos="9479"/>
          <w:tab w:val="left" w:pos="10772"/>
        </w:tabs>
        <w:spacing w:line="242" w:lineRule="auto"/>
        <w:ind w:right="387" w:firstLine="708"/>
        <w:jc w:val="left"/>
        <w:rPr>
          <w:sz w:val="28"/>
        </w:rPr>
      </w:pPr>
      <w:r>
        <w:rPr>
          <w:sz w:val="28"/>
        </w:rPr>
        <w:t>владение</w:t>
      </w:r>
      <w:r>
        <w:rPr>
          <w:sz w:val="28"/>
        </w:rPr>
        <w:tab/>
        <w:t>умениями</w:t>
      </w:r>
      <w:r>
        <w:rPr>
          <w:sz w:val="28"/>
        </w:rPr>
        <w:tab/>
        <w:t>владение</w:t>
      </w:r>
      <w:r>
        <w:rPr>
          <w:sz w:val="28"/>
        </w:rPr>
        <w:tab/>
        <w:t>умениями</w:t>
      </w:r>
      <w:r>
        <w:rPr>
          <w:sz w:val="28"/>
        </w:rPr>
        <w:tab/>
        <w:t>соотносить</w:t>
      </w:r>
      <w:r>
        <w:rPr>
          <w:sz w:val="28"/>
        </w:rPr>
        <w:tab/>
        <w:t>свои</w:t>
      </w:r>
      <w:r>
        <w:rPr>
          <w:sz w:val="28"/>
        </w:rPr>
        <w:tab/>
        <w:t>действия</w:t>
      </w:r>
      <w:r>
        <w:rPr>
          <w:sz w:val="28"/>
        </w:rPr>
        <w:tab/>
      </w:r>
      <w:r>
        <w:rPr>
          <w:spacing w:val="-2"/>
          <w:sz w:val="28"/>
        </w:rPr>
        <w:t>с</w:t>
      </w:r>
      <w:r>
        <w:rPr>
          <w:spacing w:val="-67"/>
          <w:sz w:val="28"/>
        </w:rPr>
        <w:t xml:space="preserve"> </w:t>
      </w:r>
      <w:r>
        <w:rPr>
          <w:sz w:val="28"/>
        </w:rPr>
        <w:t>планируемыми</w:t>
      </w:r>
      <w:r>
        <w:rPr>
          <w:spacing w:val="-1"/>
          <w:sz w:val="28"/>
        </w:rPr>
        <w:t xml:space="preserve"> </w:t>
      </w:r>
      <w:r>
        <w:rPr>
          <w:sz w:val="28"/>
        </w:rPr>
        <w:t>результатами;</w:t>
      </w:r>
    </w:p>
    <w:p w:rsidR="006B28B4" w:rsidRDefault="00DA7639">
      <w:pPr>
        <w:pStyle w:val="a5"/>
        <w:numPr>
          <w:ilvl w:val="0"/>
          <w:numId w:val="109"/>
        </w:numPr>
        <w:tabs>
          <w:tab w:val="left" w:pos="1596"/>
        </w:tabs>
        <w:ind w:right="389" w:firstLine="708"/>
        <w:jc w:val="left"/>
        <w:rPr>
          <w:sz w:val="28"/>
        </w:rPr>
      </w:pPr>
      <w:r>
        <w:rPr>
          <w:sz w:val="28"/>
        </w:rPr>
        <w:t>владение</w:t>
      </w:r>
      <w:r>
        <w:rPr>
          <w:spacing w:val="25"/>
          <w:sz w:val="28"/>
        </w:rPr>
        <w:t xml:space="preserve"> </w:t>
      </w:r>
      <w:r>
        <w:rPr>
          <w:sz w:val="28"/>
        </w:rPr>
        <w:t>умениями</w:t>
      </w:r>
      <w:r>
        <w:rPr>
          <w:spacing w:val="28"/>
          <w:sz w:val="28"/>
        </w:rPr>
        <w:t xml:space="preserve"> </w:t>
      </w:r>
      <w:r>
        <w:rPr>
          <w:sz w:val="28"/>
        </w:rPr>
        <w:t>осуществлять</w:t>
      </w:r>
      <w:r>
        <w:rPr>
          <w:spacing w:val="26"/>
          <w:sz w:val="28"/>
        </w:rPr>
        <w:t xml:space="preserve"> </w:t>
      </w:r>
      <w:r>
        <w:rPr>
          <w:sz w:val="28"/>
        </w:rPr>
        <w:t>контроль</w:t>
      </w:r>
      <w:r>
        <w:rPr>
          <w:spacing w:val="26"/>
          <w:sz w:val="28"/>
        </w:rPr>
        <w:t xml:space="preserve"> </w:t>
      </w:r>
      <w:r>
        <w:rPr>
          <w:sz w:val="28"/>
        </w:rPr>
        <w:t>своей</w:t>
      </w:r>
      <w:r>
        <w:rPr>
          <w:spacing w:val="25"/>
          <w:sz w:val="28"/>
        </w:rPr>
        <w:t xml:space="preserve"> </w:t>
      </w:r>
      <w:r>
        <w:rPr>
          <w:sz w:val="28"/>
        </w:rPr>
        <w:t>деятельности,</w:t>
      </w:r>
      <w:r>
        <w:rPr>
          <w:spacing w:val="26"/>
          <w:sz w:val="28"/>
        </w:rPr>
        <w:t xml:space="preserve"> </w:t>
      </w:r>
      <w:r>
        <w:rPr>
          <w:sz w:val="28"/>
        </w:rPr>
        <w:t>определять</w:t>
      </w:r>
      <w:r>
        <w:rPr>
          <w:spacing w:val="-67"/>
          <w:sz w:val="28"/>
        </w:rPr>
        <w:t xml:space="preserve"> </w:t>
      </w:r>
      <w:r>
        <w:rPr>
          <w:sz w:val="28"/>
        </w:rPr>
        <w:t>способы</w:t>
      </w:r>
      <w:r>
        <w:rPr>
          <w:spacing w:val="-1"/>
          <w:sz w:val="28"/>
        </w:rPr>
        <w:t xml:space="preserve"> </w:t>
      </w:r>
      <w:r>
        <w:rPr>
          <w:sz w:val="28"/>
        </w:rPr>
        <w:t>действий в</w:t>
      </w:r>
      <w:r>
        <w:rPr>
          <w:spacing w:val="-5"/>
          <w:sz w:val="28"/>
        </w:rPr>
        <w:t xml:space="preserve"> </w:t>
      </w:r>
      <w:r>
        <w:rPr>
          <w:sz w:val="28"/>
        </w:rPr>
        <w:t>рамках</w:t>
      </w:r>
      <w:r>
        <w:rPr>
          <w:spacing w:val="-2"/>
          <w:sz w:val="28"/>
        </w:rPr>
        <w:t xml:space="preserve"> </w:t>
      </w:r>
      <w:r>
        <w:rPr>
          <w:sz w:val="28"/>
        </w:rPr>
        <w:t>предложенных</w:t>
      </w:r>
      <w:r>
        <w:rPr>
          <w:spacing w:val="-3"/>
          <w:sz w:val="28"/>
        </w:rPr>
        <w:t xml:space="preserve"> </w:t>
      </w:r>
      <w:r>
        <w:rPr>
          <w:sz w:val="28"/>
        </w:rPr>
        <w:t>условий,</w:t>
      </w:r>
    </w:p>
    <w:p w:rsidR="006B28B4" w:rsidRDefault="00DA7639">
      <w:pPr>
        <w:pStyle w:val="a5"/>
        <w:numPr>
          <w:ilvl w:val="0"/>
          <w:numId w:val="109"/>
        </w:numPr>
        <w:tabs>
          <w:tab w:val="left" w:pos="1717"/>
          <w:tab w:val="left" w:pos="1718"/>
          <w:tab w:val="left" w:pos="3026"/>
          <w:tab w:val="left" w:pos="4444"/>
          <w:tab w:val="left" w:pos="6540"/>
          <w:tab w:val="left" w:pos="7310"/>
          <w:tab w:val="left" w:pos="8605"/>
          <w:tab w:val="left" w:pos="8960"/>
          <w:tab w:val="left" w:pos="10777"/>
        </w:tabs>
        <w:ind w:right="382" w:firstLine="708"/>
        <w:jc w:val="left"/>
        <w:rPr>
          <w:sz w:val="28"/>
        </w:rPr>
      </w:pPr>
      <w:r>
        <w:rPr>
          <w:sz w:val="28"/>
        </w:rPr>
        <w:t>владение</w:t>
      </w:r>
      <w:r>
        <w:rPr>
          <w:sz w:val="28"/>
        </w:rPr>
        <w:tab/>
        <w:t>умениями</w:t>
      </w:r>
      <w:r>
        <w:rPr>
          <w:sz w:val="28"/>
        </w:rPr>
        <w:tab/>
        <w:t>корректировать</w:t>
      </w:r>
      <w:r>
        <w:rPr>
          <w:sz w:val="28"/>
        </w:rPr>
        <w:tab/>
        <w:t>свои</w:t>
      </w:r>
      <w:r>
        <w:rPr>
          <w:sz w:val="28"/>
        </w:rPr>
        <w:tab/>
        <w:t>действия</w:t>
      </w:r>
      <w:r>
        <w:rPr>
          <w:sz w:val="28"/>
        </w:rPr>
        <w:tab/>
        <w:t>в</w:t>
      </w:r>
      <w:r>
        <w:rPr>
          <w:sz w:val="28"/>
        </w:rPr>
        <w:tab/>
        <w:t>соответствии</w:t>
      </w:r>
      <w:r>
        <w:rPr>
          <w:sz w:val="28"/>
        </w:rPr>
        <w:tab/>
      </w:r>
      <w:r>
        <w:rPr>
          <w:spacing w:val="-2"/>
          <w:sz w:val="28"/>
        </w:rPr>
        <w:t>с</w:t>
      </w:r>
      <w:r>
        <w:rPr>
          <w:spacing w:val="-67"/>
          <w:sz w:val="28"/>
        </w:rPr>
        <w:t xml:space="preserve"> </w:t>
      </w:r>
      <w:r>
        <w:rPr>
          <w:sz w:val="28"/>
        </w:rPr>
        <w:t>изменяющейся</w:t>
      </w:r>
      <w:r>
        <w:rPr>
          <w:spacing w:val="-1"/>
          <w:sz w:val="28"/>
        </w:rPr>
        <w:t xml:space="preserve"> </w:t>
      </w:r>
      <w:r>
        <w:rPr>
          <w:sz w:val="28"/>
        </w:rPr>
        <w:t>ситуацией;</w:t>
      </w:r>
    </w:p>
    <w:p w:rsidR="006B28B4" w:rsidRDefault="00DA7639">
      <w:pPr>
        <w:pStyle w:val="a5"/>
        <w:numPr>
          <w:ilvl w:val="0"/>
          <w:numId w:val="109"/>
        </w:numPr>
        <w:tabs>
          <w:tab w:val="left" w:pos="1565"/>
        </w:tabs>
        <w:spacing w:line="321" w:lineRule="exact"/>
        <w:ind w:left="1564" w:hanging="164"/>
        <w:jc w:val="left"/>
        <w:rPr>
          <w:sz w:val="28"/>
        </w:rPr>
      </w:pPr>
      <w:r>
        <w:rPr>
          <w:sz w:val="28"/>
        </w:rPr>
        <w:t>владение</w:t>
      </w:r>
      <w:r>
        <w:rPr>
          <w:spacing w:val="-7"/>
          <w:sz w:val="28"/>
        </w:rPr>
        <w:t xml:space="preserve"> </w:t>
      </w:r>
      <w:r>
        <w:rPr>
          <w:sz w:val="28"/>
        </w:rPr>
        <w:t>умениями</w:t>
      </w:r>
      <w:r>
        <w:rPr>
          <w:spacing w:val="-4"/>
          <w:sz w:val="28"/>
        </w:rPr>
        <w:t xml:space="preserve"> </w:t>
      </w:r>
      <w:r>
        <w:rPr>
          <w:sz w:val="28"/>
        </w:rPr>
        <w:t>оценивать</w:t>
      </w:r>
      <w:r>
        <w:rPr>
          <w:spacing w:val="-5"/>
          <w:sz w:val="28"/>
        </w:rPr>
        <w:t xml:space="preserve"> </w:t>
      </w:r>
      <w:r>
        <w:rPr>
          <w:sz w:val="28"/>
        </w:rPr>
        <w:t>правильность</w:t>
      </w:r>
      <w:r>
        <w:rPr>
          <w:spacing w:val="-5"/>
          <w:sz w:val="28"/>
        </w:rPr>
        <w:t xml:space="preserve"> </w:t>
      </w:r>
      <w:r>
        <w:rPr>
          <w:sz w:val="28"/>
        </w:rPr>
        <w:t>выполнения</w:t>
      </w:r>
      <w:r>
        <w:rPr>
          <w:spacing w:val="-4"/>
          <w:sz w:val="28"/>
        </w:rPr>
        <w:t xml:space="preserve"> </w:t>
      </w:r>
      <w:r>
        <w:rPr>
          <w:sz w:val="28"/>
        </w:rPr>
        <w:t>учебной</w:t>
      </w:r>
      <w:r>
        <w:rPr>
          <w:spacing w:val="-3"/>
          <w:sz w:val="28"/>
        </w:rPr>
        <w:t xml:space="preserve"> </w:t>
      </w:r>
      <w:r>
        <w:rPr>
          <w:sz w:val="28"/>
        </w:rPr>
        <w:t>задачи;</w:t>
      </w:r>
    </w:p>
    <w:p w:rsidR="006B28B4" w:rsidRDefault="00DA7639">
      <w:pPr>
        <w:pStyle w:val="a5"/>
        <w:numPr>
          <w:ilvl w:val="0"/>
          <w:numId w:val="109"/>
        </w:numPr>
        <w:tabs>
          <w:tab w:val="left" w:pos="1727"/>
          <w:tab w:val="left" w:pos="1728"/>
          <w:tab w:val="left" w:pos="3049"/>
          <w:tab w:val="left" w:pos="4420"/>
          <w:tab w:val="left" w:pos="6381"/>
          <w:tab w:val="left" w:pos="8101"/>
          <w:tab w:val="left" w:pos="9453"/>
          <w:tab w:val="left" w:pos="10741"/>
        </w:tabs>
        <w:ind w:right="392" w:firstLine="708"/>
        <w:jc w:val="left"/>
        <w:rPr>
          <w:sz w:val="28"/>
        </w:rPr>
      </w:pPr>
      <w:r>
        <w:rPr>
          <w:sz w:val="28"/>
        </w:rPr>
        <w:t>владение</w:t>
      </w:r>
      <w:r>
        <w:rPr>
          <w:sz w:val="28"/>
        </w:rPr>
        <w:tab/>
        <w:t>основами</w:t>
      </w:r>
      <w:r>
        <w:rPr>
          <w:sz w:val="28"/>
        </w:rPr>
        <w:tab/>
        <w:t>самоконтроля,</w:t>
      </w:r>
      <w:r>
        <w:rPr>
          <w:sz w:val="28"/>
        </w:rPr>
        <w:tab/>
        <w:t>самооценки,</w:t>
      </w:r>
      <w:r>
        <w:rPr>
          <w:sz w:val="28"/>
        </w:rPr>
        <w:tab/>
        <w:t>принятия</w:t>
      </w:r>
      <w:r>
        <w:rPr>
          <w:sz w:val="28"/>
        </w:rPr>
        <w:tab/>
        <w:t>решений</w:t>
      </w:r>
      <w:r>
        <w:rPr>
          <w:sz w:val="28"/>
        </w:rPr>
        <w:tab/>
      </w:r>
      <w:r>
        <w:rPr>
          <w:spacing w:val="-1"/>
          <w:sz w:val="28"/>
        </w:rPr>
        <w:t>и</w:t>
      </w:r>
      <w:r>
        <w:rPr>
          <w:spacing w:val="-67"/>
          <w:sz w:val="28"/>
        </w:rPr>
        <w:t xml:space="preserve"> </w:t>
      </w:r>
      <w:r>
        <w:rPr>
          <w:sz w:val="28"/>
        </w:rPr>
        <w:t>осуществления</w:t>
      </w:r>
      <w:r>
        <w:rPr>
          <w:spacing w:val="-5"/>
          <w:sz w:val="28"/>
        </w:rPr>
        <w:t xml:space="preserve"> </w:t>
      </w:r>
      <w:r>
        <w:rPr>
          <w:sz w:val="28"/>
        </w:rPr>
        <w:t>осознанного выбора</w:t>
      </w:r>
      <w:r>
        <w:rPr>
          <w:spacing w:val="-2"/>
          <w:sz w:val="28"/>
        </w:rPr>
        <w:t xml:space="preserve"> </w:t>
      </w:r>
      <w:r>
        <w:rPr>
          <w:sz w:val="28"/>
        </w:rPr>
        <w:t>в</w:t>
      </w:r>
      <w:r>
        <w:rPr>
          <w:spacing w:val="-2"/>
          <w:sz w:val="28"/>
        </w:rPr>
        <w:t xml:space="preserve"> </w:t>
      </w:r>
      <w:r>
        <w:rPr>
          <w:sz w:val="28"/>
        </w:rPr>
        <w:t>учебной</w:t>
      </w:r>
      <w:r>
        <w:rPr>
          <w:spacing w:val="-1"/>
          <w:sz w:val="28"/>
        </w:rPr>
        <w:t xml:space="preserve"> </w:t>
      </w:r>
      <w:r>
        <w:rPr>
          <w:sz w:val="28"/>
        </w:rPr>
        <w:t>и</w:t>
      </w:r>
      <w:r>
        <w:rPr>
          <w:spacing w:val="-5"/>
          <w:sz w:val="28"/>
        </w:rPr>
        <w:t xml:space="preserve"> </w:t>
      </w:r>
      <w:r>
        <w:rPr>
          <w:sz w:val="28"/>
        </w:rPr>
        <w:t>познавательной</w:t>
      </w:r>
      <w:r>
        <w:rPr>
          <w:spacing w:val="-1"/>
          <w:sz w:val="28"/>
        </w:rPr>
        <w:t xml:space="preserve"> </w:t>
      </w:r>
      <w:r>
        <w:rPr>
          <w:sz w:val="28"/>
        </w:rPr>
        <w:t>деятельности;</w:t>
      </w:r>
    </w:p>
    <w:p w:rsidR="006B28B4" w:rsidRDefault="00DA7639">
      <w:pPr>
        <w:pStyle w:val="a5"/>
        <w:numPr>
          <w:ilvl w:val="0"/>
          <w:numId w:val="109"/>
        </w:numPr>
        <w:tabs>
          <w:tab w:val="left" w:pos="1804"/>
          <w:tab w:val="left" w:pos="1805"/>
          <w:tab w:val="left" w:pos="3202"/>
          <w:tab w:val="left" w:pos="4864"/>
          <w:tab w:val="left" w:pos="7189"/>
          <w:tab w:val="left" w:pos="8695"/>
        </w:tabs>
        <w:ind w:right="393" w:firstLine="708"/>
        <w:jc w:val="left"/>
        <w:rPr>
          <w:sz w:val="28"/>
        </w:rPr>
      </w:pPr>
      <w:r>
        <w:rPr>
          <w:sz w:val="28"/>
        </w:rPr>
        <w:t>владение</w:t>
      </w:r>
      <w:r>
        <w:rPr>
          <w:sz w:val="28"/>
        </w:rPr>
        <w:tab/>
        <w:t>основными</w:t>
      </w:r>
      <w:r>
        <w:rPr>
          <w:sz w:val="28"/>
        </w:rPr>
        <w:tab/>
        <w:t>универсальными</w:t>
      </w:r>
      <w:r>
        <w:rPr>
          <w:sz w:val="28"/>
        </w:rPr>
        <w:tab/>
        <w:t>умениями</w:t>
      </w:r>
      <w:r>
        <w:rPr>
          <w:sz w:val="28"/>
        </w:rPr>
        <w:tab/>
        <w:t>информационного</w:t>
      </w:r>
      <w:r>
        <w:rPr>
          <w:spacing w:val="-67"/>
          <w:sz w:val="28"/>
        </w:rPr>
        <w:t xml:space="preserve"> </w:t>
      </w:r>
      <w:r>
        <w:rPr>
          <w:sz w:val="28"/>
        </w:rPr>
        <w:t>характера,</w:t>
      </w:r>
      <w:r>
        <w:rPr>
          <w:spacing w:val="-2"/>
          <w:sz w:val="28"/>
        </w:rPr>
        <w:t xml:space="preserve"> </w:t>
      </w:r>
      <w:r>
        <w:rPr>
          <w:sz w:val="28"/>
        </w:rPr>
        <w:t>такими как:</w:t>
      </w:r>
    </w:p>
    <w:p w:rsidR="006B28B4" w:rsidRDefault="00DA7639">
      <w:pPr>
        <w:pStyle w:val="a3"/>
        <w:spacing w:line="321" w:lineRule="exact"/>
        <w:ind w:left="1401" w:firstLine="0"/>
        <w:jc w:val="left"/>
      </w:pPr>
      <w:r>
        <w:t>постановка</w:t>
      </w:r>
      <w:r>
        <w:rPr>
          <w:spacing w:val="-8"/>
        </w:rPr>
        <w:t xml:space="preserve"> </w:t>
      </w:r>
      <w:r>
        <w:t>и</w:t>
      </w:r>
      <w:r>
        <w:rPr>
          <w:spacing w:val="-4"/>
        </w:rPr>
        <w:t xml:space="preserve"> </w:t>
      </w:r>
      <w:r>
        <w:t>формулирование</w:t>
      </w:r>
      <w:r>
        <w:rPr>
          <w:spacing w:val="-7"/>
        </w:rPr>
        <w:t xml:space="preserve"> </w:t>
      </w:r>
      <w:r>
        <w:t>проблемы;</w:t>
      </w:r>
    </w:p>
    <w:p w:rsidR="006B28B4" w:rsidRDefault="00DA7639">
      <w:pPr>
        <w:pStyle w:val="a3"/>
        <w:tabs>
          <w:tab w:val="left" w:pos="2396"/>
          <w:tab w:val="left" w:pos="2841"/>
          <w:tab w:val="left" w:pos="4413"/>
          <w:tab w:val="left" w:pos="6302"/>
          <w:tab w:val="left" w:pos="8180"/>
          <w:tab w:val="left" w:pos="9914"/>
        </w:tabs>
        <w:ind w:right="392"/>
        <w:jc w:val="left"/>
      </w:pPr>
      <w:r>
        <w:t>поиск</w:t>
      </w:r>
      <w:r>
        <w:tab/>
        <w:t>и</w:t>
      </w:r>
      <w:r>
        <w:tab/>
        <w:t>выделение</w:t>
      </w:r>
      <w:r>
        <w:tab/>
        <w:t>необходимой</w:t>
      </w:r>
      <w:r>
        <w:tab/>
        <w:t>информации,</w:t>
      </w:r>
      <w:r>
        <w:tab/>
        <w:t>применение</w:t>
      </w:r>
      <w:r>
        <w:tab/>
      </w:r>
      <w:r>
        <w:rPr>
          <w:spacing w:val="-1"/>
        </w:rPr>
        <w:t>методов</w:t>
      </w:r>
      <w:r>
        <w:rPr>
          <w:spacing w:val="-67"/>
        </w:rPr>
        <w:t xml:space="preserve"> </w:t>
      </w:r>
      <w:r>
        <w:t>информационного поиска;</w:t>
      </w:r>
    </w:p>
    <w:p w:rsidR="006B28B4" w:rsidRDefault="00DA7639">
      <w:pPr>
        <w:pStyle w:val="a3"/>
        <w:spacing w:line="322" w:lineRule="exact"/>
        <w:ind w:left="1401" w:firstLine="0"/>
        <w:jc w:val="left"/>
      </w:pPr>
      <w:r>
        <w:t>структурирование</w:t>
      </w:r>
      <w:r>
        <w:rPr>
          <w:spacing w:val="-4"/>
        </w:rPr>
        <w:t xml:space="preserve"> </w:t>
      </w:r>
      <w:r>
        <w:t>и</w:t>
      </w:r>
      <w:r>
        <w:rPr>
          <w:spacing w:val="-6"/>
        </w:rPr>
        <w:t xml:space="preserve"> </w:t>
      </w:r>
      <w:r>
        <w:t>визуализация</w:t>
      </w:r>
      <w:r>
        <w:rPr>
          <w:spacing w:val="-4"/>
        </w:rPr>
        <w:t xml:space="preserve"> </w:t>
      </w:r>
      <w:r>
        <w:t>информации;</w:t>
      </w:r>
    </w:p>
    <w:p w:rsidR="006B28B4" w:rsidRDefault="00DA7639">
      <w:pPr>
        <w:pStyle w:val="a3"/>
        <w:jc w:val="left"/>
      </w:pPr>
      <w:r>
        <w:t>выбор</w:t>
      </w:r>
      <w:r>
        <w:rPr>
          <w:spacing w:val="26"/>
        </w:rPr>
        <w:t xml:space="preserve"> </w:t>
      </w:r>
      <w:r>
        <w:t>наиболее</w:t>
      </w:r>
      <w:r>
        <w:rPr>
          <w:spacing w:val="28"/>
        </w:rPr>
        <w:t xml:space="preserve"> </w:t>
      </w:r>
      <w:r>
        <w:t>эффективных</w:t>
      </w:r>
      <w:r>
        <w:rPr>
          <w:spacing w:val="29"/>
        </w:rPr>
        <w:t xml:space="preserve"> </w:t>
      </w:r>
      <w:r>
        <w:t>способов</w:t>
      </w:r>
      <w:r>
        <w:rPr>
          <w:spacing w:val="24"/>
        </w:rPr>
        <w:t xml:space="preserve"> </w:t>
      </w:r>
      <w:r>
        <w:t>решения</w:t>
      </w:r>
      <w:r>
        <w:rPr>
          <w:spacing w:val="28"/>
        </w:rPr>
        <w:t xml:space="preserve"> </w:t>
      </w:r>
      <w:r>
        <w:t>задач</w:t>
      </w:r>
      <w:r>
        <w:rPr>
          <w:spacing w:val="26"/>
        </w:rPr>
        <w:t xml:space="preserve"> </w:t>
      </w:r>
      <w:r>
        <w:t>в</w:t>
      </w:r>
      <w:r>
        <w:rPr>
          <w:spacing w:val="27"/>
        </w:rPr>
        <w:t xml:space="preserve"> </w:t>
      </w:r>
      <w:r>
        <w:t>зависимости</w:t>
      </w:r>
      <w:r>
        <w:rPr>
          <w:spacing w:val="28"/>
        </w:rPr>
        <w:t xml:space="preserve"> </w:t>
      </w:r>
      <w:r>
        <w:t>от</w:t>
      </w:r>
      <w:r>
        <w:rPr>
          <w:spacing w:val="-67"/>
        </w:rPr>
        <w:t xml:space="preserve"> </w:t>
      </w:r>
      <w:r>
        <w:t>конкретных условий;</w:t>
      </w:r>
    </w:p>
    <w:p w:rsidR="006B28B4" w:rsidRDefault="00DA7639">
      <w:pPr>
        <w:pStyle w:val="a3"/>
        <w:jc w:val="left"/>
      </w:pPr>
      <w:r>
        <w:t>самостоятельное</w:t>
      </w:r>
      <w:r>
        <w:rPr>
          <w:spacing w:val="12"/>
        </w:rPr>
        <w:t xml:space="preserve"> </w:t>
      </w:r>
      <w:r>
        <w:t>создание</w:t>
      </w:r>
      <w:r>
        <w:rPr>
          <w:spacing w:val="13"/>
        </w:rPr>
        <w:t xml:space="preserve"> </w:t>
      </w:r>
      <w:r>
        <w:t>алгоритмов</w:t>
      </w:r>
      <w:r>
        <w:rPr>
          <w:spacing w:val="9"/>
        </w:rPr>
        <w:t xml:space="preserve"> </w:t>
      </w:r>
      <w:r>
        <w:t>деятельности</w:t>
      </w:r>
      <w:r>
        <w:rPr>
          <w:spacing w:val="13"/>
        </w:rPr>
        <w:t xml:space="preserve"> </w:t>
      </w:r>
      <w:r>
        <w:t>при</w:t>
      </w:r>
      <w:r>
        <w:rPr>
          <w:spacing w:val="11"/>
        </w:rPr>
        <w:t xml:space="preserve"> </w:t>
      </w:r>
      <w:r>
        <w:t>решении</w:t>
      </w:r>
      <w:r>
        <w:rPr>
          <w:spacing w:val="13"/>
        </w:rPr>
        <w:t xml:space="preserve"> </w:t>
      </w:r>
      <w:r>
        <w:t>проблем</w:t>
      </w:r>
      <w:r>
        <w:rPr>
          <w:spacing w:val="-67"/>
        </w:rPr>
        <w:t xml:space="preserve"> </w:t>
      </w:r>
      <w:r>
        <w:t>творческого и</w:t>
      </w:r>
      <w:r>
        <w:rPr>
          <w:spacing w:val="-3"/>
        </w:rPr>
        <w:t xml:space="preserve"> </w:t>
      </w:r>
      <w:r>
        <w:t>поискового</w:t>
      </w:r>
      <w:r>
        <w:rPr>
          <w:spacing w:val="-3"/>
        </w:rPr>
        <w:t xml:space="preserve"> </w:t>
      </w:r>
      <w:r>
        <w:t>характера;</w:t>
      </w:r>
    </w:p>
    <w:p w:rsidR="006B28B4" w:rsidRDefault="006B28B4">
      <w:pPr>
        <w:sectPr w:rsidR="006B28B4">
          <w:pgSz w:w="11910" w:h="16840"/>
          <w:pgMar w:top="760" w:right="180" w:bottom="1180" w:left="440" w:header="0" w:footer="919" w:gutter="0"/>
          <w:cols w:space="720"/>
        </w:sectPr>
      </w:pPr>
    </w:p>
    <w:p w:rsidR="006B28B4" w:rsidRDefault="00DA7639">
      <w:pPr>
        <w:pStyle w:val="a5"/>
        <w:numPr>
          <w:ilvl w:val="0"/>
          <w:numId w:val="109"/>
        </w:numPr>
        <w:tabs>
          <w:tab w:val="left" w:pos="1746"/>
          <w:tab w:val="left" w:pos="1747"/>
          <w:tab w:val="left" w:pos="3087"/>
          <w:tab w:val="left" w:pos="5507"/>
          <w:tab w:val="left" w:pos="7768"/>
          <w:tab w:val="left" w:pos="8418"/>
          <w:tab w:val="left" w:pos="9871"/>
        </w:tabs>
        <w:spacing w:before="73"/>
        <w:ind w:right="390" w:firstLine="708"/>
        <w:jc w:val="left"/>
        <w:rPr>
          <w:sz w:val="28"/>
        </w:rPr>
      </w:pPr>
      <w:r>
        <w:rPr>
          <w:sz w:val="28"/>
        </w:rPr>
        <w:t>владение</w:t>
      </w:r>
      <w:r>
        <w:rPr>
          <w:sz w:val="28"/>
        </w:rPr>
        <w:tab/>
        <w:t>информационным</w:t>
      </w:r>
      <w:r>
        <w:rPr>
          <w:sz w:val="28"/>
        </w:rPr>
        <w:tab/>
        <w:t>моделированием</w:t>
      </w:r>
      <w:r>
        <w:rPr>
          <w:sz w:val="28"/>
        </w:rPr>
        <w:tab/>
        <w:t>как</w:t>
      </w:r>
      <w:r>
        <w:rPr>
          <w:sz w:val="28"/>
        </w:rPr>
        <w:tab/>
        <w:t>основным</w:t>
      </w:r>
      <w:r>
        <w:rPr>
          <w:sz w:val="28"/>
        </w:rPr>
        <w:tab/>
      </w:r>
      <w:r>
        <w:rPr>
          <w:spacing w:val="-1"/>
          <w:sz w:val="28"/>
        </w:rPr>
        <w:t>методом</w:t>
      </w:r>
      <w:r>
        <w:rPr>
          <w:spacing w:val="-67"/>
          <w:sz w:val="28"/>
        </w:rPr>
        <w:t xml:space="preserve"> </w:t>
      </w:r>
      <w:r>
        <w:rPr>
          <w:sz w:val="28"/>
        </w:rPr>
        <w:t>приобретения</w:t>
      </w:r>
      <w:r>
        <w:rPr>
          <w:spacing w:val="-1"/>
          <w:sz w:val="28"/>
        </w:rPr>
        <w:t xml:space="preserve"> </w:t>
      </w:r>
      <w:r>
        <w:rPr>
          <w:sz w:val="28"/>
        </w:rPr>
        <w:t>знаний:</w:t>
      </w:r>
    </w:p>
    <w:p w:rsidR="006B28B4" w:rsidRDefault="00DA7639">
      <w:pPr>
        <w:pStyle w:val="a3"/>
        <w:jc w:val="left"/>
      </w:pPr>
      <w:r>
        <w:t>умение</w:t>
      </w:r>
      <w:r>
        <w:rPr>
          <w:spacing w:val="58"/>
        </w:rPr>
        <w:t xml:space="preserve"> </w:t>
      </w:r>
      <w:r>
        <w:t>преобразовывать</w:t>
      </w:r>
      <w:r>
        <w:rPr>
          <w:spacing w:val="58"/>
        </w:rPr>
        <w:t xml:space="preserve"> </w:t>
      </w:r>
      <w:r>
        <w:t>объект</w:t>
      </w:r>
      <w:r>
        <w:rPr>
          <w:spacing w:val="60"/>
        </w:rPr>
        <w:t xml:space="preserve"> </w:t>
      </w:r>
      <w:r>
        <w:t>из</w:t>
      </w:r>
      <w:r>
        <w:rPr>
          <w:spacing w:val="60"/>
        </w:rPr>
        <w:t xml:space="preserve"> </w:t>
      </w:r>
      <w:r>
        <w:t>чувственной</w:t>
      </w:r>
      <w:r>
        <w:rPr>
          <w:spacing w:val="62"/>
        </w:rPr>
        <w:t xml:space="preserve"> </w:t>
      </w:r>
      <w:r>
        <w:t>формы</w:t>
      </w:r>
      <w:r>
        <w:rPr>
          <w:spacing w:val="61"/>
        </w:rPr>
        <w:t xml:space="preserve"> </w:t>
      </w:r>
      <w:r>
        <w:t>в</w:t>
      </w:r>
      <w:r>
        <w:rPr>
          <w:spacing w:val="60"/>
        </w:rPr>
        <w:t xml:space="preserve"> </w:t>
      </w:r>
      <w:r>
        <w:t>пространственно-</w:t>
      </w:r>
      <w:r>
        <w:rPr>
          <w:spacing w:val="-67"/>
        </w:rPr>
        <w:t xml:space="preserve"> </w:t>
      </w:r>
      <w:r>
        <w:t>графическую</w:t>
      </w:r>
      <w:r>
        <w:rPr>
          <w:spacing w:val="-2"/>
        </w:rPr>
        <w:t xml:space="preserve"> </w:t>
      </w:r>
      <w:r>
        <w:t>или знаково-символическую</w:t>
      </w:r>
      <w:r>
        <w:rPr>
          <w:spacing w:val="-2"/>
        </w:rPr>
        <w:t xml:space="preserve"> </w:t>
      </w:r>
      <w:r>
        <w:t>модель;</w:t>
      </w:r>
    </w:p>
    <w:p w:rsidR="006B28B4" w:rsidRDefault="00DA7639">
      <w:pPr>
        <w:pStyle w:val="a3"/>
        <w:jc w:val="left"/>
      </w:pPr>
      <w:r>
        <w:t>умение</w:t>
      </w:r>
      <w:r>
        <w:rPr>
          <w:spacing w:val="27"/>
        </w:rPr>
        <w:t xml:space="preserve"> </w:t>
      </w:r>
      <w:r>
        <w:t>строить</w:t>
      </w:r>
      <w:r>
        <w:rPr>
          <w:spacing w:val="23"/>
        </w:rPr>
        <w:t xml:space="preserve"> </w:t>
      </w:r>
      <w:r>
        <w:t>разнообразные</w:t>
      </w:r>
      <w:r>
        <w:rPr>
          <w:spacing w:val="27"/>
        </w:rPr>
        <w:t xml:space="preserve"> </w:t>
      </w:r>
      <w:r>
        <w:t>информационные</w:t>
      </w:r>
      <w:r>
        <w:rPr>
          <w:spacing w:val="27"/>
        </w:rPr>
        <w:t xml:space="preserve"> </w:t>
      </w:r>
      <w:r>
        <w:t>структуры</w:t>
      </w:r>
      <w:r>
        <w:rPr>
          <w:spacing w:val="25"/>
        </w:rPr>
        <w:t xml:space="preserve"> </w:t>
      </w:r>
      <w:r>
        <w:t>для</w:t>
      </w:r>
      <w:r>
        <w:rPr>
          <w:spacing w:val="27"/>
        </w:rPr>
        <w:t xml:space="preserve"> </w:t>
      </w:r>
      <w:r>
        <w:t>описания</w:t>
      </w:r>
      <w:r>
        <w:rPr>
          <w:spacing w:val="-67"/>
        </w:rPr>
        <w:t xml:space="preserve"> </w:t>
      </w:r>
      <w:r>
        <w:t>объектов;</w:t>
      </w:r>
    </w:p>
    <w:p w:rsidR="006B28B4" w:rsidRDefault="00DA7639">
      <w:pPr>
        <w:pStyle w:val="a3"/>
        <w:spacing w:before="1"/>
        <w:jc w:val="left"/>
      </w:pPr>
      <w:r>
        <w:t>умение</w:t>
      </w:r>
      <w:r>
        <w:rPr>
          <w:spacing w:val="9"/>
        </w:rPr>
        <w:t xml:space="preserve"> </w:t>
      </w:r>
      <w:r>
        <w:t>«читать»</w:t>
      </w:r>
      <w:r>
        <w:rPr>
          <w:spacing w:val="13"/>
        </w:rPr>
        <w:t xml:space="preserve"> </w:t>
      </w:r>
      <w:r>
        <w:t>таблицы,</w:t>
      </w:r>
      <w:r>
        <w:rPr>
          <w:spacing w:val="12"/>
        </w:rPr>
        <w:t xml:space="preserve"> </w:t>
      </w:r>
      <w:r>
        <w:t>графики,</w:t>
      </w:r>
      <w:r>
        <w:rPr>
          <w:spacing w:val="8"/>
        </w:rPr>
        <w:t xml:space="preserve"> </w:t>
      </w:r>
      <w:r>
        <w:t>диаграммы,</w:t>
      </w:r>
      <w:r>
        <w:rPr>
          <w:spacing w:val="12"/>
        </w:rPr>
        <w:t xml:space="preserve"> </w:t>
      </w:r>
      <w:r>
        <w:t>схемы</w:t>
      </w:r>
      <w:r>
        <w:rPr>
          <w:spacing w:val="11"/>
        </w:rPr>
        <w:t xml:space="preserve"> </w:t>
      </w:r>
      <w:r>
        <w:t>и</w:t>
      </w:r>
      <w:r>
        <w:rPr>
          <w:spacing w:val="12"/>
        </w:rPr>
        <w:t xml:space="preserve"> </w:t>
      </w:r>
      <w:r>
        <w:t>т.</w:t>
      </w:r>
      <w:r>
        <w:rPr>
          <w:spacing w:val="1"/>
        </w:rPr>
        <w:t xml:space="preserve"> </w:t>
      </w:r>
      <w:r>
        <w:t>д.,</w:t>
      </w:r>
      <w:r>
        <w:rPr>
          <w:spacing w:val="11"/>
        </w:rPr>
        <w:t xml:space="preserve"> </w:t>
      </w:r>
      <w:r>
        <w:t>самостоятельно</w:t>
      </w:r>
      <w:r>
        <w:rPr>
          <w:spacing w:val="-67"/>
        </w:rPr>
        <w:t xml:space="preserve"> </w:t>
      </w:r>
      <w:r>
        <w:t>перекодировывать</w:t>
      </w:r>
      <w:r>
        <w:rPr>
          <w:spacing w:val="-3"/>
        </w:rPr>
        <w:t xml:space="preserve"> </w:t>
      </w:r>
      <w:r>
        <w:t>информацию</w:t>
      </w:r>
      <w:r>
        <w:rPr>
          <w:spacing w:val="-2"/>
        </w:rPr>
        <w:t xml:space="preserve"> </w:t>
      </w:r>
      <w:r>
        <w:t>из</w:t>
      </w:r>
      <w:r>
        <w:rPr>
          <w:spacing w:val="-1"/>
        </w:rPr>
        <w:t xml:space="preserve"> </w:t>
      </w:r>
      <w:r>
        <w:t>одной</w:t>
      </w:r>
      <w:r>
        <w:rPr>
          <w:spacing w:val="-1"/>
        </w:rPr>
        <w:t xml:space="preserve"> </w:t>
      </w:r>
      <w:r>
        <w:t>знаковой системы</w:t>
      </w:r>
      <w:r>
        <w:rPr>
          <w:spacing w:val="-4"/>
        </w:rPr>
        <w:t xml:space="preserve"> </w:t>
      </w:r>
      <w:r>
        <w:t>в</w:t>
      </w:r>
      <w:r>
        <w:rPr>
          <w:spacing w:val="-3"/>
        </w:rPr>
        <w:t xml:space="preserve"> </w:t>
      </w:r>
      <w:r>
        <w:t>другую;</w:t>
      </w:r>
    </w:p>
    <w:p w:rsidR="006B28B4" w:rsidRDefault="00DA7639">
      <w:pPr>
        <w:pStyle w:val="a3"/>
        <w:tabs>
          <w:tab w:val="left" w:pos="2491"/>
          <w:tab w:val="left" w:pos="3837"/>
          <w:tab w:val="left" w:pos="4840"/>
          <w:tab w:val="left" w:pos="6813"/>
          <w:tab w:val="left" w:pos="8547"/>
          <w:tab w:val="left" w:pos="8902"/>
          <w:tab w:val="left" w:pos="10628"/>
        </w:tabs>
        <w:ind w:right="391"/>
        <w:jc w:val="left"/>
      </w:pPr>
      <w:r>
        <w:t>умение</w:t>
      </w:r>
      <w:r>
        <w:tab/>
        <w:t>выбирать</w:t>
      </w:r>
      <w:r>
        <w:tab/>
        <w:t>форму</w:t>
      </w:r>
      <w:r>
        <w:tab/>
        <w:t>представления</w:t>
      </w:r>
      <w:r>
        <w:tab/>
        <w:t>информации</w:t>
      </w:r>
      <w:r>
        <w:tab/>
        <w:t>в</w:t>
      </w:r>
      <w:r>
        <w:tab/>
        <w:t>зависимости</w:t>
      </w:r>
      <w:r>
        <w:tab/>
        <w:t>от</w:t>
      </w:r>
      <w:r>
        <w:rPr>
          <w:spacing w:val="-67"/>
        </w:rPr>
        <w:t xml:space="preserve"> </w:t>
      </w:r>
      <w:r>
        <w:t>стоящей</w:t>
      </w:r>
      <w:r>
        <w:rPr>
          <w:spacing w:val="-1"/>
        </w:rPr>
        <w:t xml:space="preserve"> </w:t>
      </w:r>
      <w:r>
        <w:t>задачи,</w:t>
      </w:r>
      <w:r>
        <w:rPr>
          <w:spacing w:val="-2"/>
        </w:rPr>
        <w:t xml:space="preserve"> </w:t>
      </w:r>
      <w:r>
        <w:t>проверять</w:t>
      </w:r>
      <w:r>
        <w:rPr>
          <w:spacing w:val="-3"/>
        </w:rPr>
        <w:t xml:space="preserve"> </w:t>
      </w:r>
      <w:r>
        <w:t>адекватность</w:t>
      </w:r>
      <w:r>
        <w:rPr>
          <w:spacing w:val="-5"/>
        </w:rPr>
        <w:t xml:space="preserve"> </w:t>
      </w:r>
      <w:r>
        <w:t>модели</w:t>
      </w:r>
      <w:r>
        <w:rPr>
          <w:spacing w:val="-1"/>
        </w:rPr>
        <w:t xml:space="preserve"> </w:t>
      </w:r>
      <w:r>
        <w:t>объекту</w:t>
      </w:r>
      <w:r>
        <w:rPr>
          <w:spacing w:val="-1"/>
        </w:rPr>
        <w:t xml:space="preserve"> </w:t>
      </w:r>
      <w:r>
        <w:t>и</w:t>
      </w:r>
      <w:r>
        <w:rPr>
          <w:spacing w:val="-4"/>
        </w:rPr>
        <w:t xml:space="preserve"> </w:t>
      </w:r>
      <w:r>
        <w:t>цели</w:t>
      </w:r>
      <w:r>
        <w:rPr>
          <w:spacing w:val="-2"/>
        </w:rPr>
        <w:t xml:space="preserve"> </w:t>
      </w:r>
      <w:r>
        <w:t>моделирования;</w:t>
      </w:r>
    </w:p>
    <w:p w:rsidR="006B28B4" w:rsidRDefault="00DA7639">
      <w:pPr>
        <w:pStyle w:val="a5"/>
        <w:numPr>
          <w:ilvl w:val="0"/>
          <w:numId w:val="109"/>
        </w:numPr>
        <w:tabs>
          <w:tab w:val="left" w:pos="1603"/>
        </w:tabs>
        <w:ind w:right="391" w:firstLine="708"/>
        <w:rPr>
          <w:sz w:val="28"/>
        </w:rPr>
      </w:pPr>
      <w:r>
        <w:rPr>
          <w:sz w:val="28"/>
        </w:rPr>
        <w:t>ИКТ-компетентность — широкий спектр умений и навыков использования</w:t>
      </w:r>
      <w:r>
        <w:rPr>
          <w:spacing w:val="1"/>
          <w:sz w:val="28"/>
        </w:rPr>
        <w:t xml:space="preserve"> </w:t>
      </w:r>
      <w:r>
        <w:rPr>
          <w:sz w:val="28"/>
        </w:rPr>
        <w:t>средств информационных и коммуникационных технологий для сбора, хранения,</w:t>
      </w:r>
      <w:r>
        <w:rPr>
          <w:spacing w:val="1"/>
          <w:sz w:val="28"/>
        </w:rPr>
        <w:t xml:space="preserve"> </w:t>
      </w:r>
      <w:r>
        <w:rPr>
          <w:sz w:val="28"/>
        </w:rPr>
        <w:t>преобразования и передачи различных видов информации, навыки создания личного</w:t>
      </w:r>
      <w:r>
        <w:rPr>
          <w:spacing w:val="-67"/>
          <w:sz w:val="28"/>
        </w:rPr>
        <w:t xml:space="preserve"> </w:t>
      </w:r>
      <w:r>
        <w:rPr>
          <w:sz w:val="28"/>
        </w:rPr>
        <w:t>информационного пространства:</w:t>
      </w:r>
    </w:p>
    <w:p w:rsidR="006B28B4" w:rsidRDefault="00DA7639">
      <w:pPr>
        <w:pStyle w:val="a3"/>
        <w:ind w:left="1401" w:right="5768" w:firstLine="0"/>
        <w:jc w:val="left"/>
      </w:pPr>
      <w:r>
        <w:t>обращение с устройствами ИКТ;</w:t>
      </w:r>
      <w:r>
        <w:rPr>
          <w:spacing w:val="1"/>
        </w:rPr>
        <w:t xml:space="preserve"> </w:t>
      </w:r>
      <w:r>
        <w:t>фиксация изображений и звуков;</w:t>
      </w:r>
      <w:r>
        <w:rPr>
          <w:spacing w:val="1"/>
        </w:rPr>
        <w:t xml:space="preserve"> </w:t>
      </w:r>
      <w:r>
        <w:t>создание письменных сообщений;</w:t>
      </w:r>
      <w:r>
        <w:rPr>
          <w:spacing w:val="-67"/>
        </w:rPr>
        <w:t xml:space="preserve"> </w:t>
      </w:r>
      <w:r>
        <w:t>создание</w:t>
      </w:r>
      <w:r>
        <w:rPr>
          <w:spacing w:val="-2"/>
        </w:rPr>
        <w:t xml:space="preserve"> </w:t>
      </w:r>
      <w:r>
        <w:t>графических</w:t>
      </w:r>
      <w:r>
        <w:rPr>
          <w:spacing w:val="-5"/>
        </w:rPr>
        <w:t xml:space="preserve"> </w:t>
      </w:r>
      <w:r>
        <w:t>объектов;</w:t>
      </w:r>
    </w:p>
    <w:p w:rsidR="006B28B4" w:rsidRDefault="00DA7639">
      <w:pPr>
        <w:pStyle w:val="a3"/>
        <w:spacing w:line="320" w:lineRule="exact"/>
        <w:ind w:left="1401" w:firstLine="0"/>
        <w:jc w:val="left"/>
      </w:pPr>
      <w:r>
        <w:t>создание</w:t>
      </w:r>
      <w:r>
        <w:rPr>
          <w:spacing w:val="-4"/>
        </w:rPr>
        <w:t xml:space="preserve"> </w:t>
      </w:r>
      <w:r>
        <w:t>музыкальных</w:t>
      </w:r>
      <w:r>
        <w:rPr>
          <w:spacing w:val="-6"/>
        </w:rPr>
        <w:t xml:space="preserve"> </w:t>
      </w:r>
      <w:r>
        <w:t>и</w:t>
      </w:r>
      <w:r>
        <w:rPr>
          <w:spacing w:val="-4"/>
        </w:rPr>
        <w:t xml:space="preserve"> </w:t>
      </w:r>
      <w:r>
        <w:t>звуковых</w:t>
      </w:r>
      <w:r>
        <w:rPr>
          <w:spacing w:val="-2"/>
        </w:rPr>
        <w:t xml:space="preserve"> </w:t>
      </w:r>
      <w:r>
        <w:t>сообщений;</w:t>
      </w:r>
    </w:p>
    <w:p w:rsidR="006B28B4" w:rsidRDefault="00DA7639">
      <w:pPr>
        <w:pStyle w:val="a3"/>
        <w:spacing w:before="2"/>
        <w:ind w:left="1401" w:right="1460" w:firstLine="0"/>
        <w:jc w:val="left"/>
      </w:pPr>
      <w:r>
        <w:t>создание,</w:t>
      </w:r>
      <w:r>
        <w:rPr>
          <w:spacing w:val="-6"/>
        </w:rPr>
        <w:t xml:space="preserve"> </w:t>
      </w:r>
      <w:r>
        <w:t>восприятие</w:t>
      </w:r>
      <w:r>
        <w:rPr>
          <w:spacing w:val="-6"/>
        </w:rPr>
        <w:t xml:space="preserve"> </w:t>
      </w:r>
      <w:r>
        <w:t>и</w:t>
      </w:r>
      <w:r>
        <w:rPr>
          <w:spacing w:val="-5"/>
        </w:rPr>
        <w:t xml:space="preserve"> </w:t>
      </w:r>
      <w:r>
        <w:t>использование</w:t>
      </w:r>
      <w:r>
        <w:rPr>
          <w:spacing w:val="-5"/>
        </w:rPr>
        <w:t xml:space="preserve"> </w:t>
      </w:r>
      <w:r>
        <w:t>гипермедиа</w:t>
      </w:r>
      <w:r>
        <w:rPr>
          <w:spacing w:val="-5"/>
        </w:rPr>
        <w:t xml:space="preserve"> </w:t>
      </w:r>
      <w:r>
        <w:t>сообщений;</w:t>
      </w:r>
      <w:r>
        <w:rPr>
          <w:spacing w:val="-67"/>
        </w:rPr>
        <w:t xml:space="preserve"> </w:t>
      </w:r>
      <w:r>
        <w:t>коммуникация</w:t>
      </w:r>
      <w:r>
        <w:rPr>
          <w:spacing w:val="-1"/>
        </w:rPr>
        <w:t xml:space="preserve"> </w:t>
      </w:r>
      <w:r>
        <w:t>и</w:t>
      </w:r>
      <w:r>
        <w:rPr>
          <w:spacing w:val="-3"/>
        </w:rPr>
        <w:t xml:space="preserve"> </w:t>
      </w:r>
      <w:r>
        <w:t>социальное</w:t>
      </w:r>
      <w:r>
        <w:rPr>
          <w:spacing w:val="-1"/>
        </w:rPr>
        <w:t xml:space="preserve"> </w:t>
      </w:r>
      <w:r>
        <w:t>взаимодействие;</w:t>
      </w:r>
    </w:p>
    <w:p w:rsidR="006B28B4" w:rsidRDefault="00DA7639">
      <w:pPr>
        <w:pStyle w:val="a3"/>
        <w:spacing w:line="321" w:lineRule="exact"/>
        <w:ind w:left="1401" w:firstLine="0"/>
        <w:jc w:val="left"/>
      </w:pPr>
      <w:r>
        <w:t>поиск</w:t>
      </w:r>
      <w:r>
        <w:rPr>
          <w:spacing w:val="-5"/>
        </w:rPr>
        <w:t xml:space="preserve"> </w:t>
      </w:r>
      <w:r>
        <w:t>и</w:t>
      </w:r>
      <w:r>
        <w:rPr>
          <w:spacing w:val="-3"/>
        </w:rPr>
        <w:t xml:space="preserve"> </w:t>
      </w:r>
      <w:r>
        <w:t>организация</w:t>
      </w:r>
      <w:r>
        <w:rPr>
          <w:spacing w:val="-3"/>
        </w:rPr>
        <w:t xml:space="preserve"> </w:t>
      </w:r>
      <w:r>
        <w:t>хранения</w:t>
      </w:r>
      <w:r>
        <w:rPr>
          <w:spacing w:val="-3"/>
        </w:rPr>
        <w:t xml:space="preserve"> </w:t>
      </w:r>
      <w:r>
        <w:t>информации;</w:t>
      </w:r>
      <w:r>
        <w:rPr>
          <w:spacing w:val="-2"/>
        </w:rPr>
        <w:t xml:space="preserve"> </w:t>
      </w:r>
      <w:r>
        <w:t>анализ</w:t>
      </w:r>
      <w:r>
        <w:rPr>
          <w:spacing w:val="-6"/>
        </w:rPr>
        <w:t xml:space="preserve"> </w:t>
      </w:r>
      <w:r>
        <w:t>информации.</w:t>
      </w:r>
    </w:p>
    <w:p w:rsidR="006B28B4" w:rsidRDefault="006B28B4">
      <w:pPr>
        <w:pStyle w:val="a3"/>
        <w:spacing w:before="11"/>
        <w:ind w:left="0" w:firstLine="0"/>
        <w:jc w:val="left"/>
        <w:rPr>
          <w:sz w:val="27"/>
        </w:rPr>
      </w:pPr>
    </w:p>
    <w:p w:rsidR="006B28B4" w:rsidRDefault="00DA7639">
      <w:pPr>
        <w:pStyle w:val="a3"/>
        <w:ind w:right="384"/>
      </w:pPr>
      <w:r>
        <w:rPr>
          <w:b/>
        </w:rPr>
        <w:t>Предметные</w:t>
      </w:r>
      <w:r>
        <w:rPr>
          <w:b/>
          <w:spacing w:val="1"/>
        </w:rPr>
        <w:t xml:space="preserve"> </w:t>
      </w:r>
      <w:r>
        <w:rPr>
          <w:b/>
        </w:rPr>
        <w:t>результаты</w:t>
      </w:r>
      <w:r>
        <w:rPr>
          <w:b/>
          <w:spacing w:val="1"/>
        </w:rPr>
        <w:t xml:space="preserve"> </w:t>
      </w:r>
      <w:r>
        <w:t>включают:</w:t>
      </w:r>
      <w:r>
        <w:rPr>
          <w:spacing w:val="1"/>
        </w:rPr>
        <w:t xml:space="preserve"> </w:t>
      </w:r>
      <w:r>
        <w:t>освоенные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умения,</w:t>
      </w:r>
      <w:r>
        <w:rPr>
          <w:spacing w:val="1"/>
        </w:rPr>
        <w:t xml:space="preserve"> </w:t>
      </w:r>
      <w:r>
        <w:t>специфические</w:t>
      </w:r>
      <w:r>
        <w:rPr>
          <w:spacing w:val="1"/>
        </w:rPr>
        <w:t xml:space="preserve"> </w:t>
      </w:r>
      <w:r>
        <w:t>для</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учебно-проектных</w:t>
      </w:r>
      <w:r>
        <w:rPr>
          <w:spacing w:val="1"/>
        </w:rPr>
        <w:t xml:space="preserve"> </w:t>
      </w:r>
      <w:r>
        <w:t>и</w:t>
      </w:r>
      <w:r>
        <w:rPr>
          <w:spacing w:val="1"/>
        </w:rPr>
        <w:t xml:space="preserve"> </w:t>
      </w:r>
      <w:r>
        <w:t>социально-проектных ситуациях, формирование научного типа мышления, научных</w:t>
      </w:r>
      <w:r>
        <w:rPr>
          <w:spacing w:val="1"/>
        </w:rPr>
        <w:t xml:space="preserve"> </w:t>
      </w:r>
      <w:r>
        <w:t>представлений о ключевых теориях, типах и видах отношений, владение научной</w:t>
      </w:r>
      <w:r>
        <w:rPr>
          <w:spacing w:val="1"/>
        </w:rPr>
        <w:t xml:space="preserve"> </w:t>
      </w:r>
      <w:r>
        <w:t>терминологией,</w:t>
      </w:r>
      <w:r>
        <w:rPr>
          <w:spacing w:val="-2"/>
        </w:rPr>
        <w:t xml:space="preserve"> </w:t>
      </w:r>
      <w:r>
        <w:t>ключевыми понятиями,</w:t>
      </w:r>
      <w:r>
        <w:rPr>
          <w:spacing w:val="-4"/>
        </w:rPr>
        <w:t xml:space="preserve"> </w:t>
      </w:r>
      <w:r>
        <w:t>методами и</w:t>
      </w:r>
      <w:r>
        <w:rPr>
          <w:spacing w:val="-1"/>
        </w:rPr>
        <w:t xml:space="preserve"> </w:t>
      </w:r>
      <w:r>
        <w:t>приемами.</w:t>
      </w:r>
    </w:p>
    <w:p w:rsidR="006B28B4" w:rsidRDefault="00DA7639">
      <w:pPr>
        <w:pStyle w:val="a3"/>
        <w:ind w:right="39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71"/>
        </w:rPr>
        <w:t xml:space="preserve"> </w:t>
      </w:r>
      <w:r>
        <w:t>образовательным</w:t>
      </w:r>
      <w:r>
        <w:rPr>
          <w:spacing w:val="-67"/>
        </w:rPr>
        <w:t xml:space="preserve"> </w:t>
      </w:r>
      <w:r>
        <w:t>стандартом</w:t>
      </w:r>
      <w:r>
        <w:rPr>
          <w:spacing w:val="1"/>
        </w:rPr>
        <w:t xml:space="preserve"> </w:t>
      </w:r>
      <w:r>
        <w:t>общего</w:t>
      </w:r>
      <w:r>
        <w:rPr>
          <w:spacing w:val="1"/>
        </w:rPr>
        <w:t xml:space="preserve"> </w:t>
      </w:r>
      <w:r>
        <w:t>образования</w:t>
      </w:r>
      <w:r>
        <w:rPr>
          <w:spacing w:val="1"/>
        </w:rPr>
        <w:t xml:space="preserve"> </w:t>
      </w:r>
      <w:r>
        <w:t>основные</w:t>
      </w:r>
      <w:r>
        <w:rPr>
          <w:spacing w:val="1"/>
        </w:rPr>
        <w:t xml:space="preserve"> </w:t>
      </w:r>
      <w:r>
        <w:t>предметные</w:t>
      </w:r>
      <w:r>
        <w:rPr>
          <w:spacing w:val="1"/>
        </w:rPr>
        <w:t xml:space="preserve"> </w:t>
      </w:r>
      <w:r>
        <w:t>результаты</w:t>
      </w:r>
      <w:r>
        <w:rPr>
          <w:spacing w:val="1"/>
        </w:rPr>
        <w:t xml:space="preserve"> </w:t>
      </w:r>
      <w:r>
        <w:t>изучения</w:t>
      </w:r>
      <w:r>
        <w:rPr>
          <w:spacing w:val="1"/>
        </w:rPr>
        <w:t xml:space="preserve"> </w:t>
      </w:r>
      <w:r>
        <w:t>информатики</w:t>
      </w:r>
      <w:r>
        <w:rPr>
          <w:spacing w:val="-1"/>
        </w:rPr>
        <w:t xml:space="preserve"> </w:t>
      </w:r>
      <w:r>
        <w:t>в</w:t>
      </w:r>
      <w:r>
        <w:rPr>
          <w:spacing w:val="-1"/>
        </w:rPr>
        <w:t xml:space="preserve"> </w:t>
      </w:r>
      <w:r>
        <w:t>основной школе отражают:</w:t>
      </w:r>
    </w:p>
    <w:p w:rsidR="006B28B4" w:rsidRDefault="00DA7639">
      <w:pPr>
        <w:pStyle w:val="a5"/>
        <w:numPr>
          <w:ilvl w:val="0"/>
          <w:numId w:val="109"/>
        </w:numPr>
        <w:tabs>
          <w:tab w:val="left" w:pos="1565"/>
        </w:tabs>
        <w:spacing w:before="1" w:line="322" w:lineRule="exact"/>
        <w:ind w:left="1564" w:hanging="164"/>
        <w:jc w:val="left"/>
        <w:rPr>
          <w:sz w:val="28"/>
        </w:rPr>
      </w:pPr>
      <w:r>
        <w:rPr>
          <w:sz w:val="28"/>
        </w:rPr>
        <w:t>формирование</w:t>
      </w:r>
      <w:r>
        <w:rPr>
          <w:spacing w:val="-5"/>
          <w:sz w:val="28"/>
        </w:rPr>
        <w:t xml:space="preserve"> </w:t>
      </w:r>
      <w:r>
        <w:rPr>
          <w:sz w:val="28"/>
        </w:rPr>
        <w:t>информационной</w:t>
      </w:r>
      <w:r>
        <w:rPr>
          <w:spacing w:val="-5"/>
          <w:sz w:val="28"/>
        </w:rPr>
        <w:t xml:space="preserve"> </w:t>
      </w:r>
      <w:r>
        <w:rPr>
          <w:sz w:val="28"/>
        </w:rPr>
        <w:t>и</w:t>
      </w:r>
      <w:r>
        <w:rPr>
          <w:spacing w:val="-2"/>
          <w:sz w:val="28"/>
        </w:rPr>
        <w:t xml:space="preserve"> </w:t>
      </w:r>
      <w:r>
        <w:rPr>
          <w:sz w:val="28"/>
        </w:rPr>
        <w:t>алгоритмической</w:t>
      </w:r>
      <w:r>
        <w:rPr>
          <w:spacing w:val="-2"/>
          <w:sz w:val="28"/>
        </w:rPr>
        <w:t xml:space="preserve"> </w:t>
      </w:r>
      <w:r>
        <w:rPr>
          <w:sz w:val="28"/>
        </w:rPr>
        <w:t>культуры;</w:t>
      </w:r>
    </w:p>
    <w:p w:rsidR="006B28B4" w:rsidRDefault="00DA7639">
      <w:pPr>
        <w:pStyle w:val="a5"/>
        <w:numPr>
          <w:ilvl w:val="0"/>
          <w:numId w:val="109"/>
        </w:numPr>
        <w:tabs>
          <w:tab w:val="left" w:pos="1606"/>
        </w:tabs>
        <w:ind w:right="389" w:firstLine="708"/>
        <w:jc w:val="left"/>
        <w:rPr>
          <w:sz w:val="28"/>
        </w:rPr>
      </w:pPr>
      <w:r>
        <w:rPr>
          <w:sz w:val="28"/>
        </w:rPr>
        <w:t>формирование</w:t>
      </w:r>
      <w:r>
        <w:rPr>
          <w:spacing w:val="34"/>
          <w:sz w:val="28"/>
        </w:rPr>
        <w:t xml:space="preserve"> </w:t>
      </w:r>
      <w:r>
        <w:rPr>
          <w:sz w:val="28"/>
        </w:rPr>
        <w:t>представления</w:t>
      </w:r>
      <w:r>
        <w:rPr>
          <w:spacing w:val="37"/>
          <w:sz w:val="28"/>
        </w:rPr>
        <w:t xml:space="preserve"> </w:t>
      </w:r>
      <w:r>
        <w:rPr>
          <w:sz w:val="28"/>
        </w:rPr>
        <w:t>о</w:t>
      </w:r>
      <w:r>
        <w:rPr>
          <w:spacing w:val="37"/>
          <w:sz w:val="28"/>
        </w:rPr>
        <w:t xml:space="preserve"> </w:t>
      </w:r>
      <w:r>
        <w:rPr>
          <w:sz w:val="28"/>
        </w:rPr>
        <w:t>компьютере</w:t>
      </w:r>
      <w:r>
        <w:rPr>
          <w:spacing w:val="37"/>
          <w:sz w:val="28"/>
        </w:rPr>
        <w:t xml:space="preserve"> </w:t>
      </w:r>
      <w:r>
        <w:rPr>
          <w:sz w:val="28"/>
        </w:rPr>
        <w:t>как</w:t>
      </w:r>
      <w:r>
        <w:rPr>
          <w:spacing w:val="35"/>
          <w:sz w:val="28"/>
        </w:rPr>
        <w:t xml:space="preserve"> </w:t>
      </w:r>
      <w:r>
        <w:rPr>
          <w:sz w:val="28"/>
        </w:rPr>
        <w:t>универсальном</w:t>
      </w:r>
      <w:r>
        <w:rPr>
          <w:spacing w:val="34"/>
          <w:sz w:val="28"/>
        </w:rPr>
        <w:t xml:space="preserve"> </w:t>
      </w:r>
      <w:r>
        <w:rPr>
          <w:sz w:val="28"/>
        </w:rPr>
        <w:t>устройстве</w:t>
      </w:r>
      <w:r>
        <w:rPr>
          <w:spacing w:val="-67"/>
          <w:sz w:val="28"/>
        </w:rPr>
        <w:t xml:space="preserve"> </w:t>
      </w:r>
      <w:r>
        <w:rPr>
          <w:sz w:val="28"/>
        </w:rPr>
        <w:t>обработки</w:t>
      </w:r>
      <w:r>
        <w:rPr>
          <w:spacing w:val="-3"/>
          <w:sz w:val="28"/>
        </w:rPr>
        <w:t xml:space="preserve"> </w:t>
      </w:r>
      <w:r>
        <w:rPr>
          <w:sz w:val="28"/>
        </w:rPr>
        <w:t>информации;</w:t>
      </w:r>
    </w:p>
    <w:p w:rsidR="006B28B4" w:rsidRDefault="00DA7639">
      <w:pPr>
        <w:pStyle w:val="a5"/>
        <w:numPr>
          <w:ilvl w:val="0"/>
          <w:numId w:val="109"/>
        </w:numPr>
        <w:tabs>
          <w:tab w:val="left" w:pos="1717"/>
          <w:tab w:val="left" w:pos="1718"/>
          <w:tab w:val="left" w:pos="2995"/>
          <w:tab w:val="left" w:pos="4383"/>
          <w:tab w:val="left" w:pos="5609"/>
          <w:tab w:val="left" w:pos="5982"/>
          <w:tab w:val="left" w:pos="7098"/>
          <w:tab w:val="left" w:pos="9088"/>
        </w:tabs>
        <w:ind w:right="393" w:firstLine="708"/>
        <w:jc w:val="left"/>
        <w:rPr>
          <w:sz w:val="28"/>
        </w:rPr>
      </w:pPr>
      <w:r>
        <w:rPr>
          <w:sz w:val="28"/>
        </w:rPr>
        <w:t>развитие</w:t>
      </w:r>
      <w:r>
        <w:rPr>
          <w:sz w:val="28"/>
        </w:rPr>
        <w:tab/>
        <w:t>основных</w:t>
      </w:r>
      <w:r>
        <w:rPr>
          <w:sz w:val="28"/>
        </w:rPr>
        <w:tab/>
        <w:t>навыков</w:t>
      </w:r>
      <w:r>
        <w:rPr>
          <w:sz w:val="28"/>
        </w:rPr>
        <w:tab/>
        <w:t>и</w:t>
      </w:r>
      <w:r>
        <w:rPr>
          <w:sz w:val="28"/>
        </w:rPr>
        <w:tab/>
        <w:t>умений</w:t>
      </w:r>
      <w:r>
        <w:rPr>
          <w:sz w:val="28"/>
        </w:rPr>
        <w:tab/>
        <w:t>использования</w:t>
      </w:r>
      <w:r>
        <w:rPr>
          <w:sz w:val="28"/>
        </w:rPr>
        <w:tab/>
      </w:r>
      <w:r>
        <w:rPr>
          <w:spacing w:val="-1"/>
          <w:sz w:val="28"/>
        </w:rPr>
        <w:t>компьютерных</w:t>
      </w:r>
      <w:r>
        <w:rPr>
          <w:spacing w:val="-67"/>
          <w:sz w:val="28"/>
        </w:rPr>
        <w:t xml:space="preserve"> </w:t>
      </w:r>
      <w:r>
        <w:rPr>
          <w:sz w:val="28"/>
        </w:rPr>
        <w:t>устройств;</w:t>
      </w:r>
    </w:p>
    <w:p w:rsidR="006B28B4" w:rsidRDefault="00DA7639">
      <w:pPr>
        <w:pStyle w:val="a5"/>
        <w:numPr>
          <w:ilvl w:val="0"/>
          <w:numId w:val="109"/>
        </w:numPr>
        <w:tabs>
          <w:tab w:val="left" w:pos="1746"/>
          <w:tab w:val="left" w:pos="1747"/>
          <w:tab w:val="left" w:pos="3746"/>
          <w:tab w:val="left" w:pos="5751"/>
          <w:tab w:val="left" w:pos="6284"/>
          <w:tab w:val="left" w:pos="7700"/>
          <w:tab w:val="left" w:pos="9247"/>
          <w:tab w:val="left" w:pos="10616"/>
        </w:tabs>
        <w:ind w:left="1746" w:hanging="346"/>
        <w:jc w:val="left"/>
        <w:rPr>
          <w:sz w:val="28"/>
        </w:rPr>
      </w:pPr>
      <w:r>
        <w:rPr>
          <w:sz w:val="28"/>
        </w:rPr>
        <w:t>формирование</w:t>
      </w:r>
      <w:r>
        <w:rPr>
          <w:sz w:val="28"/>
        </w:rPr>
        <w:tab/>
        <w:t>представления</w:t>
      </w:r>
      <w:r>
        <w:rPr>
          <w:sz w:val="28"/>
        </w:rPr>
        <w:tab/>
        <w:t>об</w:t>
      </w:r>
      <w:r>
        <w:rPr>
          <w:sz w:val="28"/>
        </w:rPr>
        <w:tab/>
        <w:t>основных</w:t>
      </w:r>
      <w:r>
        <w:rPr>
          <w:sz w:val="28"/>
        </w:rPr>
        <w:tab/>
        <w:t>изучаемых</w:t>
      </w:r>
      <w:r>
        <w:rPr>
          <w:sz w:val="28"/>
        </w:rPr>
        <w:tab/>
        <w:t>понятиях</w:t>
      </w:r>
      <w:r>
        <w:rPr>
          <w:sz w:val="28"/>
        </w:rPr>
        <w:tab/>
        <w:t>—</w:t>
      </w:r>
    </w:p>
    <w:p w:rsidR="006B28B4" w:rsidRDefault="00DA7639">
      <w:pPr>
        <w:pStyle w:val="a3"/>
        <w:spacing w:before="1" w:line="322" w:lineRule="exact"/>
        <w:ind w:firstLine="0"/>
        <w:jc w:val="left"/>
      </w:pPr>
      <w:r>
        <w:t>«информация»,</w:t>
      </w:r>
      <w:r>
        <w:rPr>
          <w:spacing w:val="-3"/>
        </w:rPr>
        <w:t xml:space="preserve"> </w:t>
      </w:r>
      <w:r>
        <w:t>«алгоритм»,</w:t>
      </w:r>
      <w:r>
        <w:rPr>
          <w:spacing w:val="-3"/>
        </w:rPr>
        <w:t xml:space="preserve"> </w:t>
      </w:r>
      <w:r>
        <w:t>«модель»</w:t>
      </w:r>
      <w:r>
        <w:rPr>
          <w:spacing w:val="-3"/>
        </w:rPr>
        <w:t xml:space="preserve"> </w:t>
      </w:r>
      <w:r>
        <w:t>—</w:t>
      </w:r>
      <w:r>
        <w:rPr>
          <w:spacing w:val="-3"/>
        </w:rPr>
        <w:t xml:space="preserve"> </w:t>
      </w:r>
      <w:r>
        <w:t>и</w:t>
      </w:r>
      <w:r>
        <w:rPr>
          <w:spacing w:val="-2"/>
        </w:rPr>
        <w:t xml:space="preserve"> </w:t>
      </w:r>
      <w:r>
        <w:t>их</w:t>
      </w:r>
      <w:r>
        <w:rPr>
          <w:spacing w:val="-1"/>
        </w:rPr>
        <w:t xml:space="preserve"> </w:t>
      </w:r>
      <w:r>
        <w:t>свойствах;</w:t>
      </w:r>
    </w:p>
    <w:p w:rsidR="006B28B4" w:rsidRDefault="00DA7639">
      <w:pPr>
        <w:pStyle w:val="a5"/>
        <w:numPr>
          <w:ilvl w:val="0"/>
          <w:numId w:val="109"/>
        </w:numPr>
        <w:tabs>
          <w:tab w:val="left" w:pos="1572"/>
        </w:tabs>
        <w:ind w:right="392" w:firstLine="708"/>
        <w:jc w:val="left"/>
        <w:rPr>
          <w:sz w:val="28"/>
        </w:rPr>
      </w:pPr>
      <w:r>
        <w:rPr>
          <w:sz w:val="28"/>
        </w:rPr>
        <w:t>развитие алгоритмического</w:t>
      </w:r>
      <w:r>
        <w:rPr>
          <w:spacing w:val="2"/>
          <w:sz w:val="28"/>
        </w:rPr>
        <w:t xml:space="preserve"> </w:t>
      </w:r>
      <w:r>
        <w:rPr>
          <w:sz w:val="28"/>
        </w:rPr>
        <w:t>мышления, необходимого</w:t>
      </w:r>
      <w:r>
        <w:rPr>
          <w:spacing w:val="-1"/>
          <w:sz w:val="28"/>
        </w:rPr>
        <w:t xml:space="preserve"> </w:t>
      </w:r>
      <w:r>
        <w:rPr>
          <w:sz w:val="28"/>
        </w:rPr>
        <w:t>для</w:t>
      </w:r>
      <w:r>
        <w:rPr>
          <w:spacing w:val="-1"/>
          <w:sz w:val="28"/>
        </w:rPr>
        <w:t xml:space="preserve"> </w:t>
      </w:r>
      <w:r>
        <w:rPr>
          <w:sz w:val="28"/>
        </w:rPr>
        <w:t>профессиональной</w:t>
      </w:r>
      <w:r>
        <w:rPr>
          <w:spacing w:val="-67"/>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современном обществе;</w:t>
      </w:r>
    </w:p>
    <w:p w:rsidR="006B28B4" w:rsidRDefault="00DA7639">
      <w:pPr>
        <w:pStyle w:val="a5"/>
        <w:numPr>
          <w:ilvl w:val="0"/>
          <w:numId w:val="109"/>
        </w:numPr>
        <w:tabs>
          <w:tab w:val="left" w:pos="1701"/>
          <w:tab w:val="left" w:pos="1702"/>
          <w:tab w:val="left" w:pos="2962"/>
          <w:tab w:val="left" w:pos="4057"/>
          <w:tab w:val="left" w:pos="5552"/>
          <w:tab w:val="left" w:pos="5909"/>
          <w:tab w:val="left" w:pos="7466"/>
          <w:tab w:val="left" w:pos="8781"/>
          <w:tab w:val="left" w:pos="9400"/>
        </w:tabs>
        <w:ind w:right="390" w:firstLine="708"/>
        <w:jc w:val="left"/>
        <w:rPr>
          <w:sz w:val="28"/>
        </w:rPr>
      </w:pPr>
      <w:r>
        <w:rPr>
          <w:sz w:val="28"/>
        </w:rPr>
        <w:t>развитие</w:t>
      </w:r>
      <w:r>
        <w:rPr>
          <w:sz w:val="28"/>
        </w:rPr>
        <w:tab/>
        <w:t>умений</w:t>
      </w:r>
      <w:r>
        <w:rPr>
          <w:sz w:val="28"/>
        </w:rPr>
        <w:tab/>
        <w:t>составлять</w:t>
      </w:r>
      <w:r>
        <w:rPr>
          <w:sz w:val="28"/>
        </w:rPr>
        <w:tab/>
        <w:t>и</w:t>
      </w:r>
      <w:r>
        <w:rPr>
          <w:sz w:val="28"/>
        </w:rPr>
        <w:tab/>
        <w:t>записывать</w:t>
      </w:r>
      <w:r>
        <w:rPr>
          <w:sz w:val="28"/>
        </w:rPr>
        <w:tab/>
        <w:t>алгоритм</w:t>
      </w:r>
      <w:r>
        <w:rPr>
          <w:sz w:val="28"/>
        </w:rPr>
        <w:tab/>
        <w:t>для</w:t>
      </w:r>
      <w:r>
        <w:rPr>
          <w:sz w:val="28"/>
        </w:rPr>
        <w:tab/>
      </w:r>
      <w:r>
        <w:rPr>
          <w:spacing w:val="-1"/>
          <w:sz w:val="28"/>
        </w:rPr>
        <w:t>конкретного</w:t>
      </w:r>
      <w:r>
        <w:rPr>
          <w:spacing w:val="-67"/>
          <w:sz w:val="28"/>
        </w:rPr>
        <w:t xml:space="preserve"> </w:t>
      </w:r>
      <w:r>
        <w:rPr>
          <w:sz w:val="28"/>
        </w:rPr>
        <w:t>исполнителя;</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0"/>
          <w:numId w:val="109"/>
        </w:numPr>
        <w:tabs>
          <w:tab w:val="left" w:pos="1723"/>
        </w:tabs>
        <w:spacing w:before="73"/>
        <w:ind w:right="387" w:firstLine="708"/>
        <w:rPr>
          <w:sz w:val="28"/>
        </w:rPr>
      </w:pPr>
      <w:r>
        <w:rPr>
          <w:sz w:val="28"/>
        </w:rPr>
        <w:t>формирование</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алгоритмических</w:t>
      </w:r>
      <w:r>
        <w:rPr>
          <w:spacing w:val="1"/>
          <w:sz w:val="28"/>
        </w:rPr>
        <w:t xml:space="preserve"> </w:t>
      </w:r>
      <w:r>
        <w:rPr>
          <w:sz w:val="28"/>
        </w:rPr>
        <w:t>конструкциях,</w:t>
      </w:r>
      <w:r>
        <w:rPr>
          <w:spacing w:val="1"/>
          <w:sz w:val="28"/>
        </w:rPr>
        <w:t xml:space="preserve"> </w:t>
      </w:r>
      <w:r>
        <w:rPr>
          <w:sz w:val="28"/>
        </w:rPr>
        <w:t>логических</w:t>
      </w:r>
      <w:r>
        <w:rPr>
          <w:spacing w:val="1"/>
          <w:sz w:val="28"/>
        </w:rPr>
        <w:t xml:space="preserve"> </w:t>
      </w:r>
      <w:r>
        <w:rPr>
          <w:sz w:val="28"/>
        </w:rPr>
        <w:t>значениях</w:t>
      </w:r>
      <w:r>
        <w:rPr>
          <w:spacing w:val="1"/>
          <w:sz w:val="28"/>
        </w:rPr>
        <w:t xml:space="preserve"> </w:t>
      </w:r>
      <w:r>
        <w:rPr>
          <w:sz w:val="28"/>
        </w:rPr>
        <w:t>и</w:t>
      </w:r>
      <w:r>
        <w:rPr>
          <w:spacing w:val="1"/>
          <w:sz w:val="28"/>
        </w:rPr>
        <w:t xml:space="preserve"> </w:t>
      </w:r>
      <w:r>
        <w:rPr>
          <w:sz w:val="28"/>
        </w:rPr>
        <w:t>операциях;</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языков</w:t>
      </w:r>
      <w:r>
        <w:rPr>
          <w:spacing w:val="1"/>
          <w:sz w:val="28"/>
        </w:rPr>
        <w:t xml:space="preserve"> </w:t>
      </w:r>
      <w:r>
        <w:rPr>
          <w:sz w:val="28"/>
        </w:rPr>
        <w:t>программирования</w:t>
      </w:r>
      <w:r>
        <w:rPr>
          <w:spacing w:val="1"/>
          <w:sz w:val="28"/>
        </w:rPr>
        <w:t xml:space="preserve"> </w:t>
      </w:r>
      <w:r>
        <w:rPr>
          <w:sz w:val="28"/>
        </w:rPr>
        <w:t>и</w:t>
      </w:r>
      <w:r>
        <w:rPr>
          <w:spacing w:val="1"/>
          <w:sz w:val="28"/>
        </w:rPr>
        <w:t xml:space="preserve"> </w:t>
      </w:r>
      <w:r>
        <w:rPr>
          <w:sz w:val="28"/>
        </w:rPr>
        <w:t>основными</w:t>
      </w:r>
      <w:r>
        <w:rPr>
          <w:spacing w:val="-3"/>
          <w:sz w:val="28"/>
        </w:rPr>
        <w:t xml:space="preserve"> </w:t>
      </w:r>
      <w:r>
        <w:rPr>
          <w:sz w:val="28"/>
        </w:rPr>
        <w:t>алгоритмическими</w:t>
      </w:r>
      <w:r>
        <w:rPr>
          <w:spacing w:val="-2"/>
          <w:sz w:val="28"/>
        </w:rPr>
        <w:t xml:space="preserve"> </w:t>
      </w:r>
      <w:r>
        <w:rPr>
          <w:sz w:val="28"/>
        </w:rPr>
        <w:t>структурами</w:t>
      </w:r>
      <w:r>
        <w:rPr>
          <w:spacing w:val="1"/>
          <w:sz w:val="28"/>
        </w:rPr>
        <w:t xml:space="preserve"> </w:t>
      </w:r>
      <w:r>
        <w:rPr>
          <w:sz w:val="28"/>
        </w:rPr>
        <w:t>—</w:t>
      </w:r>
      <w:r>
        <w:rPr>
          <w:spacing w:val="-3"/>
          <w:sz w:val="28"/>
        </w:rPr>
        <w:t xml:space="preserve"> </w:t>
      </w:r>
      <w:r>
        <w:rPr>
          <w:sz w:val="28"/>
        </w:rPr>
        <w:t>линейной,</w:t>
      </w:r>
      <w:r>
        <w:rPr>
          <w:spacing w:val="-3"/>
          <w:sz w:val="28"/>
        </w:rPr>
        <w:t xml:space="preserve"> </w:t>
      </w:r>
      <w:r>
        <w:rPr>
          <w:sz w:val="28"/>
        </w:rPr>
        <w:t>условной</w:t>
      </w:r>
      <w:r>
        <w:rPr>
          <w:spacing w:val="-5"/>
          <w:sz w:val="28"/>
        </w:rPr>
        <w:t xml:space="preserve"> </w:t>
      </w:r>
      <w:r>
        <w:rPr>
          <w:sz w:val="28"/>
        </w:rPr>
        <w:t>и</w:t>
      </w:r>
      <w:r>
        <w:rPr>
          <w:spacing w:val="-3"/>
          <w:sz w:val="28"/>
        </w:rPr>
        <w:t xml:space="preserve"> </w:t>
      </w:r>
      <w:r>
        <w:rPr>
          <w:sz w:val="28"/>
        </w:rPr>
        <w:t>циклической;</w:t>
      </w:r>
    </w:p>
    <w:p w:rsidR="006B28B4" w:rsidRDefault="00DA7639">
      <w:pPr>
        <w:pStyle w:val="a5"/>
        <w:numPr>
          <w:ilvl w:val="0"/>
          <w:numId w:val="109"/>
        </w:numPr>
        <w:tabs>
          <w:tab w:val="left" w:pos="1565"/>
        </w:tabs>
        <w:spacing w:line="321" w:lineRule="exact"/>
        <w:ind w:left="1564" w:hanging="164"/>
        <w:rPr>
          <w:sz w:val="28"/>
        </w:rPr>
      </w:pPr>
      <w:r>
        <w:rPr>
          <w:sz w:val="28"/>
        </w:rPr>
        <w:t>формирование</w:t>
      </w:r>
      <w:r>
        <w:rPr>
          <w:spacing w:val="-7"/>
          <w:sz w:val="28"/>
        </w:rPr>
        <w:t xml:space="preserve"> </w:t>
      </w:r>
      <w:r>
        <w:rPr>
          <w:sz w:val="28"/>
        </w:rPr>
        <w:t>умений</w:t>
      </w:r>
      <w:r>
        <w:rPr>
          <w:spacing w:val="-4"/>
          <w:sz w:val="28"/>
        </w:rPr>
        <w:t xml:space="preserve"> </w:t>
      </w:r>
      <w:r>
        <w:rPr>
          <w:sz w:val="28"/>
        </w:rPr>
        <w:t>формализации</w:t>
      </w:r>
      <w:r>
        <w:rPr>
          <w:spacing w:val="-7"/>
          <w:sz w:val="28"/>
        </w:rPr>
        <w:t xml:space="preserve"> </w:t>
      </w:r>
      <w:r>
        <w:rPr>
          <w:sz w:val="28"/>
        </w:rPr>
        <w:t>и</w:t>
      </w:r>
      <w:r>
        <w:rPr>
          <w:spacing w:val="-4"/>
          <w:sz w:val="28"/>
        </w:rPr>
        <w:t xml:space="preserve"> </w:t>
      </w:r>
      <w:r>
        <w:rPr>
          <w:sz w:val="28"/>
        </w:rPr>
        <w:t>структурирования</w:t>
      </w:r>
      <w:r>
        <w:rPr>
          <w:spacing w:val="-6"/>
          <w:sz w:val="28"/>
        </w:rPr>
        <w:t xml:space="preserve"> </w:t>
      </w:r>
      <w:r>
        <w:rPr>
          <w:sz w:val="28"/>
        </w:rPr>
        <w:t>информации,</w:t>
      </w:r>
    </w:p>
    <w:p w:rsidR="006B28B4" w:rsidRDefault="00DA7639">
      <w:pPr>
        <w:pStyle w:val="a5"/>
        <w:numPr>
          <w:ilvl w:val="0"/>
          <w:numId w:val="109"/>
        </w:numPr>
        <w:tabs>
          <w:tab w:val="left" w:pos="1788"/>
        </w:tabs>
        <w:ind w:right="390" w:firstLine="708"/>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выбирать</w:t>
      </w:r>
      <w:r>
        <w:rPr>
          <w:spacing w:val="1"/>
          <w:sz w:val="28"/>
        </w:rPr>
        <w:t xml:space="preserve"> </w:t>
      </w:r>
      <w:r>
        <w:rPr>
          <w:sz w:val="28"/>
        </w:rPr>
        <w:t>способ</w:t>
      </w:r>
      <w:r>
        <w:rPr>
          <w:spacing w:val="1"/>
          <w:sz w:val="28"/>
        </w:rPr>
        <w:t xml:space="preserve"> </w:t>
      </w:r>
      <w:r>
        <w:rPr>
          <w:sz w:val="28"/>
        </w:rPr>
        <w:t>представления</w:t>
      </w:r>
      <w:r>
        <w:rPr>
          <w:spacing w:val="1"/>
          <w:sz w:val="28"/>
        </w:rPr>
        <w:t xml:space="preserve"> </w:t>
      </w:r>
      <w:r>
        <w:rPr>
          <w:sz w:val="28"/>
        </w:rPr>
        <w:t>данных</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задачейтаблицы,</w:t>
      </w:r>
      <w:r>
        <w:rPr>
          <w:spacing w:val="1"/>
          <w:sz w:val="28"/>
        </w:rPr>
        <w:t xml:space="preserve"> </w:t>
      </w:r>
      <w:r>
        <w:rPr>
          <w:sz w:val="28"/>
        </w:rPr>
        <w:t>схемы,</w:t>
      </w:r>
      <w:r>
        <w:rPr>
          <w:spacing w:val="1"/>
          <w:sz w:val="28"/>
        </w:rPr>
        <w:t xml:space="preserve"> </w:t>
      </w:r>
      <w:r>
        <w:rPr>
          <w:sz w:val="28"/>
        </w:rPr>
        <w:t>графики,</w:t>
      </w:r>
      <w:r>
        <w:rPr>
          <w:spacing w:val="1"/>
          <w:sz w:val="28"/>
        </w:rPr>
        <w:t xml:space="preserve"> </w:t>
      </w:r>
      <w:r>
        <w:rPr>
          <w:sz w:val="28"/>
        </w:rPr>
        <w:t>диаграммы,</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соответствующих</w:t>
      </w:r>
      <w:r>
        <w:rPr>
          <w:spacing w:val="-4"/>
          <w:sz w:val="28"/>
        </w:rPr>
        <w:t xml:space="preserve"> </w:t>
      </w:r>
      <w:r>
        <w:rPr>
          <w:sz w:val="28"/>
        </w:rPr>
        <w:t>программных средств</w:t>
      </w:r>
      <w:r>
        <w:rPr>
          <w:spacing w:val="-3"/>
          <w:sz w:val="28"/>
        </w:rPr>
        <w:t xml:space="preserve"> </w:t>
      </w:r>
      <w:r>
        <w:rPr>
          <w:sz w:val="28"/>
        </w:rPr>
        <w:t>обработки</w:t>
      </w:r>
      <w:r>
        <w:rPr>
          <w:spacing w:val="-4"/>
          <w:sz w:val="28"/>
        </w:rPr>
        <w:t xml:space="preserve"> </w:t>
      </w:r>
      <w:r>
        <w:rPr>
          <w:sz w:val="28"/>
        </w:rPr>
        <w:t>данных;</w:t>
      </w:r>
    </w:p>
    <w:p w:rsidR="006B28B4" w:rsidRDefault="00DA7639">
      <w:pPr>
        <w:pStyle w:val="a5"/>
        <w:numPr>
          <w:ilvl w:val="0"/>
          <w:numId w:val="109"/>
        </w:numPr>
        <w:tabs>
          <w:tab w:val="left" w:pos="1589"/>
        </w:tabs>
        <w:spacing w:before="2"/>
        <w:ind w:right="384" w:firstLine="708"/>
        <w:rPr>
          <w:sz w:val="28"/>
        </w:rPr>
      </w:pPr>
      <w:r>
        <w:rPr>
          <w:sz w:val="28"/>
        </w:rPr>
        <w:t>формирование навыков и умений безопасного и целесообразного поведения</w:t>
      </w:r>
      <w:r>
        <w:rPr>
          <w:spacing w:val="1"/>
          <w:sz w:val="28"/>
        </w:rPr>
        <w:t xml:space="preserve"> </w:t>
      </w:r>
      <w:r>
        <w:rPr>
          <w:sz w:val="28"/>
        </w:rPr>
        <w:t>при</w:t>
      </w:r>
      <w:r>
        <w:rPr>
          <w:spacing w:val="-1"/>
          <w:sz w:val="28"/>
        </w:rPr>
        <w:t xml:space="preserve"> </w:t>
      </w:r>
      <w:r>
        <w:rPr>
          <w:sz w:val="28"/>
        </w:rPr>
        <w:t>работе с</w:t>
      </w:r>
      <w:r>
        <w:rPr>
          <w:spacing w:val="-2"/>
          <w:sz w:val="28"/>
        </w:rPr>
        <w:t xml:space="preserve"> </w:t>
      </w:r>
      <w:r>
        <w:rPr>
          <w:sz w:val="28"/>
        </w:rPr>
        <w:t>компьютерными программами и в</w:t>
      </w:r>
      <w:r>
        <w:rPr>
          <w:spacing w:val="-5"/>
          <w:sz w:val="28"/>
        </w:rPr>
        <w:t xml:space="preserve"> </w:t>
      </w:r>
      <w:r>
        <w:rPr>
          <w:sz w:val="28"/>
        </w:rPr>
        <w:t>Интернете;</w:t>
      </w:r>
    </w:p>
    <w:p w:rsidR="006B28B4" w:rsidRDefault="00DA7639">
      <w:pPr>
        <w:pStyle w:val="a5"/>
        <w:numPr>
          <w:ilvl w:val="0"/>
          <w:numId w:val="109"/>
        </w:numPr>
        <w:tabs>
          <w:tab w:val="left" w:pos="1565"/>
        </w:tabs>
        <w:spacing w:line="321" w:lineRule="exact"/>
        <w:ind w:left="1564" w:hanging="164"/>
        <w:rPr>
          <w:sz w:val="28"/>
        </w:rPr>
      </w:pPr>
      <w:r>
        <w:rPr>
          <w:sz w:val="28"/>
        </w:rPr>
        <w:t>формирование</w:t>
      </w:r>
      <w:r>
        <w:rPr>
          <w:spacing w:val="-6"/>
          <w:sz w:val="28"/>
        </w:rPr>
        <w:t xml:space="preserve"> </w:t>
      </w:r>
      <w:r>
        <w:rPr>
          <w:sz w:val="28"/>
        </w:rPr>
        <w:t>умения</w:t>
      </w:r>
      <w:r>
        <w:rPr>
          <w:spacing w:val="-3"/>
          <w:sz w:val="28"/>
        </w:rPr>
        <w:t xml:space="preserve"> </w:t>
      </w:r>
      <w:r>
        <w:rPr>
          <w:sz w:val="28"/>
        </w:rPr>
        <w:t>соблюдать</w:t>
      </w:r>
      <w:r>
        <w:rPr>
          <w:spacing w:val="-4"/>
          <w:sz w:val="28"/>
        </w:rPr>
        <w:t xml:space="preserve"> </w:t>
      </w:r>
      <w:r>
        <w:rPr>
          <w:sz w:val="28"/>
        </w:rPr>
        <w:t>нормы</w:t>
      </w:r>
      <w:r>
        <w:rPr>
          <w:spacing w:val="-3"/>
          <w:sz w:val="28"/>
        </w:rPr>
        <w:t xml:space="preserve"> </w:t>
      </w:r>
      <w:r>
        <w:rPr>
          <w:sz w:val="28"/>
        </w:rPr>
        <w:t>информационной</w:t>
      </w:r>
      <w:r>
        <w:rPr>
          <w:spacing w:val="-5"/>
          <w:sz w:val="28"/>
        </w:rPr>
        <w:t xml:space="preserve"> </w:t>
      </w:r>
      <w:r>
        <w:rPr>
          <w:sz w:val="28"/>
        </w:rPr>
        <w:t>этики</w:t>
      </w:r>
      <w:r>
        <w:rPr>
          <w:spacing w:val="-5"/>
          <w:sz w:val="28"/>
        </w:rPr>
        <w:t xml:space="preserve"> </w:t>
      </w:r>
      <w:r>
        <w:rPr>
          <w:sz w:val="28"/>
        </w:rPr>
        <w:t>и</w:t>
      </w:r>
      <w:r>
        <w:rPr>
          <w:spacing w:val="-3"/>
          <w:sz w:val="28"/>
        </w:rPr>
        <w:t xml:space="preserve"> </w:t>
      </w:r>
      <w:r>
        <w:rPr>
          <w:sz w:val="28"/>
        </w:rPr>
        <w:t>права.</w:t>
      </w:r>
    </w:p>
    <w:p w:rsidR="006B28B4" w:rsidRDefault="006B28B4">
      <w:pPr>
        <w:pStyle w:val="a3"/>
        <w:spacing w:before="10"/>
        <w:ind w:left="0" w:firstLine="0"/>
        <w:jc w:val="left"/>
        <w:rPr>
          <w:sz w:val="27"/>
        </w:rPr>
      </w:pPr>
    </w:p>
    <w:p w:rsidR="006B28B4" w:rsidRDefault="00DA7639">
      <w:pPr>
        <w:pStyle w:val="11"/>
      </w:pPr>
      <w:r>
        <w:t>Требования</w:t>
      </w:r>
      <w:r>
        <w:rPr>
          <w:spacing w:val="-4"/>
        </w:rPr>
        <w:t xml:space="preserve"> </w:t>
      </w:r>
      <w:r>
        <w:t>к</w:t>
      </w:r>
      <w:r>
        <w:rPr>
          <w:spacing w:val="-2"/>
        </w:rPr>
        <w:t xml:space="preserve"> </w:t>
      </w:r>
      <w:r>
        <w:t>уровню</w:t>
      </w:r>
      <w:r>
        <w:rPr>
          <w:spacing w:val="-2"/>
        </w:rPr>
        <w:t xml:space="preserve"> </w:t>
      </w:r>
      <w:r>
        <w:t>подготовки</w:t>
      </w:r>
      <w:r>
        <w:rPr>
          <w:spacing w:val="-3"/>
        </w:rPr>
        <w:t xml:space="preserve"> </w:t>
      </w:r>
      <w:r>
        <w:t>учащихся</w:t>
      </w:r>
    </w:p>
    <w:p w:rsidR="006B28B4" w:rsidRDefault="00DA7639">
      <w:pPr>
        <w:pStyle w:val="a3"/>
        <w:ind w:right="391"/>
      </w:pPr>
      <w:r>
        <w:t>Планируемые результаты освоения обучающимися 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уточняют</w:t>
      </w:r>
      <w:r>
        <w:rPr>
          <w:spacing w:val="1"/>
        </w:rPr>
        <w:t xml:space="preserve"> </w:t>
      </w:r>
      <w:r>
        <w:t>и</w:t>
      </w:r>
      <w:r>
        <w:rPr>
          <w:spacing w:val="1"/>
        </w:rPr>
        <w:t xml:space="preserve"> </w:t>
      </w:r>
      <w:r>
        <w:t>конкретизируют</w:t>
      </w:r>
      <w:r>
        <w:rPr>
          <w:spacing w:val="1"/>
        </w:rPr>
        <w:t xml:space="preserve"> </w:t>
      </w:r>
      <w:r>
        <w:t>общее</w:t>
      </w:r>
      <w:r>
        <w:rPr>
          <w:spacing w:val="1"/>
        </w:rPr>
        <w:t xml:space="preserve"> </w:t>
      </w:r>
      <w:r>
        <w:t>понимание личностных, метапредметных и предметных результатов как с позиции</w:t>
      </w:r>
      <w:r>
        <w:rPr>
          <w:spacing w:val="1"/>
        </w:rPr>
        <w:t xml:space="preserve"> </w:t>
      </w:r>
      <w:r>
        <w:t>организации их достижения в образовательном процессе, так и с позиции оценки</w:t>
      </w:r>
      <w:r>
        <w:rPr>
          <w:spacing w:val="1"/>
        </w:rPr>
        <w:t xml:space="preserve"> </w:t>
      </w:r>
      <w:r>
        <w:t>достижения</w:t>
      </w:r>
      <w:r>
        <w:rPr>
          <w:spacing w:val="-1"/>
        </w:rPr>
        <w:t xml:space="preserve"> </w:t>
      </w:r>
      <w:r>
        <w:t>этих</w:t>
      </w:r>
      <w:r>
        <w:rPr>
          <w:spacing w:val="-3"/>
        </w:rPr>
        <w:t xml:space="preserve"> </w:t>
      </w:r>
      <w:r>
        <w:t>результатов.</w:t>
      </w:r>
    </w:p>
    <w:p w:rsidR="006B28B4" w:rsidRDefault="00DA7639">
      <w:pPr>
        <w:pStyle w:val="a3"/>
        <w:spacing w:before="1"/>
        <w:ind w:right="389"/>
      </w:pPr>
      <w:r>
        <w:t>Планируемые</w:t>
      </w:r>
      <w:r>
        <w:rPr>
          <w:spacing w:val="1"/>
        </w:rPr>
        <w:t xml:space="preserve"> </w:t>
      </w:r>
      <w:r>
        <w:t>результаты</w:t>
      </w:r>
      <w:r>
        <w:rPr>
          <w:spacing w:val="1"/>
        </w:rPr>
        <w:t xml:space="preserve"> </w:t>
      </w:r>
      <w:r>
        <w:t>сформулированы</w:t>
      </w:r>
      <w:r>
        <w:rPr>
          <w:spacing w:val="1"/>
        </w:rPr>
        <w:t xml:space="preserve"> </w:t>
      </w:r>
      <w:r>
        <w:t>к</w:t>
      </w:r>
      <w:r>
        <w:rPr>
          <w:spacing w:val="1"/>
        </w:rPr>
        <w:t xml:space="preserve"> </w:t>
      </w:r>
      <w:r>
        <w:t>каждому</w:t>
      </w:r>
      <w:r>
        <w:rPr>
          <w:spacing w:val="1"/>
        </w:rPr>
        <w:t xml:space="preserve"> </w:t>
      </w:r>
      <w:r>
        <w:t>разделу</w:t>
      </w:r>
      <w:r>
        <w:rPr>
          <w:spacing w:val="1"/>
        </w:rPr>
        <w:t xml:space="preserve"> </w:t>
      </w:r>
      <w:r>
        <w:t>учебной</w:t>
      </w:r>
      <w:r>
        <w:rPr>
          <w:spacing w:val="1"/>
        </w:rPr>
        <w:t xml:space="preserve"> </w:t>
      </w:r>
      <w:r>
        <w:t>программы.</w:t>
      </w:r>
    </w:p>
    <w:p w:rsidR="006B28B4" w:rsidRDefault="00DA7639">
      <w:pPr>
        <w:pStyle w:val="a3"/>
        <w:spacing w:before="2"/>
        <w:ind w:right="383"/>
      </w:pPr>
      <w:r>
        <w:t>Планируемые</w:t>
      </w:r>
      <w:r>
        <w:rPr>
          <w:spacing w:val="1"/>
        </w:rPr>
        <w:t xml:space="preserve"> </w:t>
      </w:r>
      <w:r>
        <w:t>результаты,</w:t>
      </w:r>
      <w:r>
        <w:rPr>
          <w:spacing w:val="1"/>
        </w:rPr>
        <w:t xml:space="preserve"> </w:t>
      </w:r>
      <w:r>
        <w:t>характеризующие</w:t>
      </w:r>
      <w:r>
        <w:rPr>
          <w:spacing w:val="1"/>
        </w:rPr>
        <w:t xml:space="preserve"> </w:t>
      </w:r>
      <w:r>
        <w:t>систему</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отношении</w:t>
      </w:r>
      <w:r>
        <w:rPr>
          <w:spacing w:val="1"/>
        </w:rPr>
        <w:t xml:space="preserve"> </w:t>
      </w:r>
      <w:r>
        <w:t>опорного</w:t>
      </w:r>
      <w:r>
        <w:rPr>
          <w:spacing w:val="1"/>
        </w:rPr>
        <w:t xml:space="preserve"> </w:t>
      </w:r>
      <w:r>
        <w:t>учебного</w:t>
      </w:r>
      <w:r>
        <w:rPr>
          <w:spacing w:val="1"/>
        </w:rPr>
        <w:t xml:space="preserve"> </w:t>
      </w:r>
      <w:r>
        <w:t>материала,</w:t>
      </w:r>
      <w:r>
        <w:rPr>
          <w:spacing w:val="1"/>
        </w:rPr>
        <w:t xml:space="preserve"> </w:t>
      </w:r>
      <w:r>
        <w:t>размещены</w:t>
      </w:r>
      <w:r>
        <w:rPr>
          <w:spacing w:val="1"/>
        </w:rPr>
        <w:t xml:space="preserve"> </w:t>
      </w:r>
      <w:r>
        <w:t>в</w:t>
      </w:r>
      <w:r>
        <w:rPr>
          <w:spacing w:val="1"/>
        </w:rPr>
        <w:t xml:space="preserve"> </w:t>
      </w:r>
      <w:r>
        <w:t>рубрике</w:t>
      </w:r>
      <w:r>
        <w:rPr>
          <w:spacing w:val="1"/>
        </w:rPr>
        <w:t xml:space="preserve"> </w:t>
      </w:r>
      <w:r>
        <w:t>«</w:t>
      </w:r>
      <w:r>
        <w:rPr>
          <w:b/>
        </w:rPr>
        <w:t>Выпускник</w:t>
      </w:r>
      <w:r>
        <w:rPr>
          <w:b/>
          <w:spacing w:val="1"/>
        </w:rPr>
        <w:t xml:space="preserve"> </w:t>
      </w:r>
      <w:r>
        <w:rPr>
          <w:b/>
        </w:rPr>
        <w:t>научится</w:t>
      </w:r>
      <w:r>
        <w:rPr>
          <w:b/>
          <w:spacing w:val="1"/>
        </w:rPr>
        <w:t xml:space="preserve"> </w:t>
      </w:r>
      <w:r>
        <w:rPr>
          <w:b/>
        </w:rPr>
        <w:t>…</w:t>
      </w:r>
      <w:r>
        <w:t>».</w:t>
      </w:r>
      <w:r>
        <w:rPr>
          <w:spacing w:val="1"/>
        </w:rPr>
        <w:t xml:space="preserve"> </w:t>
      </w:r>
      <w:r>
        <w:t>Они</w:t>
      </w:r>
      <w:r>
        <w:rPr>
          <w:spacing w:val="1"/>
        </w:rPr>
        <w:t xml:space="preserve"> </w:t>
      </w:r>
      <w:r>
        <w:t>показывают,</w:t>
      </w:r>
      <w:r>
        <w:rPr>
          <w:spacing w:val="1"/>
        </w:rPr>
        <w:t xml:space="preserve"> </w:t>
      </w:r>
      <w:r>
        <w:t>какой</w:t>
      </w:r>
      <w:r>
        <w:rPr>
          <w:spacing w:val="1"/>
        </w:rPr>
        <w:t xml:space="preserve"> </w:t>
      </w:r>
      <w:r>
        <w:t>уровень</w:t>
      </w:r>
      <w:r>
        <w:rPr>
          <w:spacing w:val="1"/>
        </w:rPr>
        <w:t xml:space="preserve"> </w:t>
      </w:r>
      <w:r>
        <w:t>освоения</w:t>
      </w:r>
      <w:r>
        <w:rPr>
          <w:spacing w:val="1"/>
        </w:rPr>
        <w:t xml:space="preserve"> </w:t>
      </w:r>
      <w:r>
        <w:t>опорного</w:t>
      </w:r>
      <w:r>
        <w:rPr>
          <w:spacing w:val="1"/>
        </w:rPr>
        <w:t xml:space="preserve"> </w:t>
      </w:r>
      <w:r>
        <w:t>учебного</w:t>
      </w:r>
      <w:r>
        <w:rPr>
          <w:spacing w:val="1"/>
        </w:rPr>
        <w:t xml:space="preserve"> </w:t>
      </w:r>
      <w:r>
        <w:t>материала</w:t>
      </w:r>
      <w:r>
        <w:rPr>
          <w:spacing w:val="-5"/>
        </w:rPr>
        <w:t xml:space="preserve"> </w:t>
      </w:r>
      <w:r>
        <w:t>ожидается от</w:t>
      </w:r>
      <w:r>
        <w:rPr>
          <w:spacing w:val="-1"/>
        </w:rPr>
        <w:t xml:space="preserve"> </w:t>
      </w:r>
      <w:r>
        <w:t>выпускника.</w:t>
      </w:r>
    </w:p>
    <w:p w:rsidR="006B28B4" w:rsidRDefault="00DA7639">
      <w:pPr>
        <w:pStyle w:val="a3"/>
        <w:ind w:right="391"/>
      </w:pPr>
      <w:r>
        <w:t>Эти</w:t>
      </w:r>
      <w:r>
        <w:rPr>
          <w:spacing w:val="1"/>
        </w:rPr>
        <w:t xml:space="preserve"> </w:t>
      </w:r>
      <w:r>
        <w:t>результаты</w:t>
      </w:r>
      <w:r>
        <w:rPr>
          <w:spacing w:val="1"/>
        </w:rPr>
        <w:t xml:space="preserve"> </w:t>
      </w:r>
      <w:r>
        <w:t>потенциально</w:t>
      </w:r>
      <w:r>
        <w:rPr>
          <w:spacing w:val="1"/>
        </w:rPr>
        <w:t xml:space="preserve"> </w:t>
      </w:r>
      <w:r>
        <w:t>достигаемы</w:t>
      </w:r>
      <w:r>
        <w:rPr>
          <w:spacing w:val="1"/>
        </w:rPr>
        <w:t xml:space="preserve"> </w:t>
      </w:r>
      <w:r>
        <w:t>большинством</w:t>
      </w:r>
      <w:r>
        <w:rPr>
          <w:spacing w:val="1"/>
        </w:rPr>
        <w:t xml:space="preserve"> </w:t>
      </w:r>
      <w:r>
        <w:t>учащихся</w:t>
      </w:r>
      <w:r>
        <w:rPr>
          <w:spacing w:val="1"/>
        </w:rPr>
        <w:t xml:space="preserve"> </w:t>
      </w:r>
      <w:r>
        <w:t>и</w:t>
      </w:r>
      <w:r>
        <w:rPr>
          <w:spacing w:val="1"/>
        </w:rPr>
        <w:t xml:space="preserve"> </w:t>
      </w:r>
      <w:r>
        <w:t>выносятся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как</w:t>
      </w:r>
      <w:r>
        <w:rPr>
          <w:spacing w:val="1"/>
        </w:rPr>
        <w:t xml:space="preserve"> </w:t>
      </w:r>
      <w:r>
        <w:t>задания</w:t>
      </w:r>
      <w:r>
        <w:rPr>
          <w:spacing w:val="1"/>
        </w:rPr>
        <w:t xml:space="preserve"> </w:t>
      </w:r>
      <w:r>
        <w:t>базового</w:t>
      </w:r>
      <w:r>
        <w:rPr>
          <w:spacing w:val="1"/>
        </w:rPr>
        <w:t xml:space="preserve"> </w:t>
      </w:r>
      <w:r>
        <w:t>уровня</w:t>
      </w:r>
      <w:r>
        <w:rPr>
          <w:spacing w:val="1"/>
        </w:rPr>
        <w:t xml:space="preserve"> </w:t>
      </w:r>
      <w:r>
        <w:t>(исполнительская</w:t>
      </w:r>
      <w:r>
        <w:rPr>
          <w:spacing w:val="1"/>
        </w:rPr>
        <w:t xml:space="preserve"> </w:t>
      </w:r>
      <w:r>
        <w:t>компетентность)</w:t>
      </w:r>
      <w:r>
        <w:rPr>
          <w:spacing w:val="-2"/>
        </w:rPr>
        <w:t xml:space="preserve"> </w:t>
      </w:r>
      <w:r>
        <w:t>или</w:t>
      </w:r>
      <w:r>
        <w:rPr>
          <w:spacing w:val="-2"/>
        </w:rPr>
        <w:t xml:space="preserve"> </w:t>
      </w:r>
      <w:r>
        <w:t>задания</w:t>
      </w:r>
      <w:r>
        <w:rPr>
          <w:spacing w:val="-2"/>
        </w:rPr>
        <w:t xml:space="preserve"> </w:t>
      </w:r>
      <w:r>
        <w:t>повышенного</w:t>
      </w:r>
      <w:r>
        <w:rPr>
          <w:spacing w:val="-4"/>
        </w:rPr>
        <w:t xml:space="preserve"> </w:t>
      </w:r>
      <w:r>
        <w:t>уровня</w:t>
      </w:r>
      <w:r>
        <w:rPr>
          <w:spacing w:val="-2"/>
        </w:rPr>
        <w:t xml:space="preserve"> </w:t>
      </w:r>
      <w:r>
        <w:t>(зона</w:t>
      </w:r>
      <w:r>
        <w:rPr>
          <w:spacing w:val="-2"/>
        </w:rPr>
        <w:t xml:space="preserve"> </w:t>
      </w:r>
      <w:r>
        <w:t>ближайшего</w:t>
      </w:r>
      <w:r>
        <w:rPr>
          <w:spacing w:val="5"/>
        </w:rPr>
        <w:t xml:space="preserve"> </w:t>
      </w:r>
      <w:r>
        <w:t>развития).</w:t>
      </w:r>
    </w:p>
    <w:p w:rsidR="006B28B4" w:rsidRDefault="00DA7639">
      <w:pPr>
        <w:ind w:left="692" w:right="387" w:firstLine="708"/>
        <w:jc w:val="right"/>
        <w:rPr>
          <w:sz w:val="28"/>
        </w:rPr>
      </w:pPr>
      <w:r>
        <w:rPr>
          <w:sz w:val="28"/>
        </w:rPr>
        <w:t>Планируемые</w:t>
      </w:r>
      <w:r>
        <w:rPr>
          <w:spacing w:val="32"/>
          <w:sz w:val="28"/>
        </w:rPr>
        <w:t xml:space="preserve"> </w:t>
      </w:r>
      <w:r>
        <w:rPr>
          <w:sz w:val="28"/>
        </w:rPr>
        <w:t>результаты,</w:t>
      </w:r>
      <w:r>
        <w:rPr>
          <w:spacing w:val="34"/>
          <w:sz w:val="28"/>
        </w:rPr>
        <w:t xml:space="preserve"> </w:t>
      </w:r>
      <w:r>
        <w:rPr>
          <w:sz w:val="28"/>
        </w:rPr>
        <w:t>характеризующие</w:t>
      </w:r>
      <w:r>
        <w:rPr>
          <w:spacing w:val="32"/>
          <w:sz w:val="28"/>
        </w:rPr>
        <w:t xml:space="preserve"> </w:t>
      </w:r>
      <w:r>
        <w:rPr>
          <w:sz w:val="28"/>
        </w:rPr>
        <w:t>систему</w:t>
      </w:r>
      <w:r>
        <w:rPr>
          <w:spacing w:val="32"/>
          <w:sz w:val="28"/>
        </w:rPr>
        <w:t xml:space="preserve"> </w:t>
      </w:r>
      <w:r>
        <w:rPr>
          <w:sz w:val="28"/>
        </w:rPr>
        <w:t>учебных</w:t>
      </w:r>
      <w:r>
        <w:rPr>
          <w:spacing w:val="32"/>
          <w:sz w:val="28"/>
        </w:rPr>
        <w:t xml:space="preserve"> </w:t>
      </w:r>
      <w:r>
        <w:rPr>
          <w:sz w:val="28"/>
        </w:rPr>
        <w:t>действий</w:t>
      </w:r>
      <w:r>
        <w:rPr>
          <w:spacing w:val="34"/>
          <w:sz w:val="28"/>
        </w:rPr>
        <w:t xml:space="preserve"> </w:t>
      </w:r>
      <w:r>
        <w:rPr>
          <w:sz w:val="28"/>
        </w:rPr>
        <w:t>в</w:t>
      </w:r>
      <w:r>
        <w:rPr>
          <w:spacing w:val="-67"/>
          <w:sz w:val="28"/>
        </w:rPr>
        <w:t xml:space="preserve"> </w:t>
      </w:r>
      <w:r>
        <w:rPr>
          <w:sz w:val="28"/>
        </w:rPr>
        <w:t>отношении</w:t>
      </w:r>
      <w:r>
        <w:rPr>
          <w:spacing w:val="45"/>
          <w:sz w:val="28"/>
        </w:rPr>
        <w:t xml:space="preserve"> </w:t>
      </w:r>
      <w:r>
        <w:rPr>
          <w:sz w:val="28"/>
        </w:rPr>
        <w:t>знаний,</w:t>
      </w:r>
      <w:r>
        <w:rPr>
          <w:spacing w:val="41"/>
          <w:sz w:val="28"/>
        </w:rPr>
        <w:t xml:space="preserve"> </w:t>
      </w:r>
      <w:r>
        <w:rPr>
          <w:sz w:val="28"/>
        </w:rPr>
        <w:t>умений,</w:t>
      </w:r>
      <w:r>
        <w:rPr>
          <w:spacing w:val="44"/>
          <w:sz w:val="28"/>
        </w:rPr>
        <w:t xml:space="preserve"> </w:t>
      </w:r>
      <w:r>
        <w:rPr>
          <w:sz w:val="28"/>
        </w:rPr>
        <w:t>навыков,</w:t>
      </w:r>
      <w:r>
        <w:rPr>
          <w:spacing w:val="41"/>
          <w:sz w:val="28"/>
        </w:rPr>
        <w:t xml:space="preserve"> </w:t>
      </w:r>
      <w:r>
        <w:rPr>
          <w:sz w:val="28"/>
        </w:rPr>
        <w:t>расширяющих</w:t>
      </w:r>
      <w:r>
        <w:rPr>
          <w:spacing w:val="43"/>
          <w:sz w:val="28"/>
        </w:rPr>
        <w:t xml:space="preserve"> </w:t>
      </w:r>
      <w:r>
        <w:rPr>
          <w:sz w:val="28"/>
        </w:rPr>
        <w:t>и</w:t>
      </w:r>
      <w:r>
        <w:rPr>
          <w:spacing w:val="43"/>
          <w:sz w:val="28"/>
        </w:rPr>
        <w:t xml:space="preserve"> </w:t>
      </w:r>
      <w:r>
        <w:rPr>
          <w:sz w:val="28"/>
        </w:rPr>
        <w:t>углубляющих</w:t>
      </w:r>
      <w:r>
        <w:rPr>
          <w:spacing w:val="43"/>
          <w:sz w:val="28"/>
        </w:rPr>
        <w:t xml:space="preserve"> </w:t>
      </w:r>
      <w:r>
        <w:rPr>
          <w:sz w:val="28"/>
        </w:rPr>
        <w:t>опорную</w:t>
      </w:r>
      <w:r>
        <w:rPr>
          <w:spacing w:val="-67"/>
          <w:sz w:val="28"/>
        </w:rPr>
        <w:t xml:space="preserve"> </w:t>
      </w:r>
      <w:r>
        <w:rPr>
          <w:sz w:val="28"/>
        </w:rPr>
        <w:t>систему,</w:t>
      </w:r>
      <w:r>
        <w:rPr>
          <w:spacing w:val="-4"/>
          <w:sz w:val="28"/>
        </w:rPr>
        <w:t xml:space="preserve"> </w:t>
      </w:r>
      <w:r>
        <w:rPr>
          <w:sz w:val="28"/>
        </w:rPr>
        <w:t>размещены</w:t>
      </w:r>
      <w:r>
        <w:rPr>
          <w:spacing w:val="-2"/>
          <w:sz w:val="28"/>
        </w:rPr>
        <w:t xml:space="preserve"> </w:t>
      </w:r>
      <w:r>
        <w:rPr>
          <w:sz w:val="28"/>
        </w:rPr>
        <w:t>в</w:t>
      </w:r>
      <w:r>
        <w:rPr>
          <w:spacing w:val="-4"/>
          <w:sz w:val="28"/>
        </w:rPr>
        <w:t xml:space="preserve"> </w:t>
      </w:r>
      <w:r>
        <w:rPr>
          <w:sz w:val="28"/>
        </w:rPr>
        <w:t xml:space="preserve">рубрике </w:t>
      </w:r>
      <w:r>
        <w:rPr>
          <w:b/>
          <w:sz w:val="28"/>
        </w:rPr>
        <w:t>«Выпускник</w:t>
      </w:r>
      <w:r>
        <w:rPr>
          <w:b/>
          <w:spacing w:val="-4"/>
          <w:sz w:val="28"/>
        </w:rPr>
        <w:t xml:space="preserve"> </w:t>
      </w:r>
      <w:r>
        <w:rPr>
          <w:b/>
          <w:sz w:val="28"/>
        </w:rPr>
        <w:t>получит</w:t>
      </w:r>
      <w:r>
        <w:rPr>
          <w:b/>
          <w:spacing w:val="-1"/>
          <w:sz w:val="28"/>
        </w:rPr>
        <w:t xml:space="preserve"> </w:t>
      </w:r>
      <w:r>
        <w:rPr>
          <w:b/>
          <w:sz w:val="28"/>
        </w:rPr>
        <w:t>возможность</w:t>
      </w:r>
      <w:r>
        <w:rPr>
          <w:b/>
          <w:spacing w:val="-3"/>
          <w:sz w:val="28"/>
        </w:rPr>
        <w:t xml:space="preserve"> </w:t>
      </w:r>
      <w:r>
        <w:rPr>
          <w:b/>
          <w:sz w:val="28"/>
        </w:rPr>
        <w:t>научиться</w:t>
      </w:r>
      <w:r>
        <w:rPr>
          <w:b/>
          <w:spacing w:val="-3"/>
          <w:sz w:val="28"/>
        </w:rPr>
        <w:t xml:space="preserve"> </w:t>
      </w:r>
      <w:r>
        <w:rPr>
          <w:b/>
          <w:sz w:val="28"/>
        </w:rPr>
        <w:t>…»</w:t>
      </w:r>
      <w:r>
        <w:rPr>
          <w:sz w:val="28"/>
        </w:rPr>
        <w:t>.</w:t>
      </w:r>
    </w:p>
    <w:p w:rsidR="006B28B4" w:rsidRDefault="00DA7639">
      <w:pPr>
        <w:pStyle w:val="a3"/>
        <w:ind w:right="387"/>
      </w:pPr>
      <w:r>
        <w:t>Эти</w:t>
      </w:r>
      <w:r>
        <w:rPr>
          <w:spacing w:val="1"/>
        </w:rPr>
        <w:t xml:space="preserve"> </w:t>
      </w:r>
      <w:r>
        <w:t>результаты</w:t>
      </w:r>
      <w:r>
        <w:rPr>
          <w:spacing w:val="1"/>
        </w:rPr>
        <w:t xml:space="preserve"> </w:t>
      </w:r>
      <w:r>
        <w:t>достигаются</w:t>
      </w:r>
      <w:r>
        <w:rPr>
          <w:spacing w:val="1"/>
        </w:rPr>
        <w:t xml:space="preserve"> </w:t>
      </w:r>
      <w:r>
        <w:t>отдельными</w:t>
      </w:r>
      <w:r>
        <w:rPr>
          <w:spacing w:val="1"/>
        </w:rPr>
        <w:t xml:space="preserve"> </w:t>
      </w:r>
      <w:r>
        <w:t>мотивированными</w:t>
      </w:r>
      <w:r>
        <w:rPr>
          <w:spacing w:val="1"/>
        </w:rPr>
        <w:t xml:space="preserve"> </w:t>
      </w:r>
      <w:r>
        <w:t>и</w:t>
      </w:r>
      <w:r>
        <w:rPr>
          <w:spacing w:val="1"/>
        </w:rPr>
        <w:t xml:space="preserve"> </w:t>
      </w:r>
      <w:r>
        <w:t>способными</w:t>
      </w:r>
      <w:r>
        <w:rPr>
          <w:spacing w:val="-67"/>
        </w:rPr>
        <w:t xml:space="preserve"> </w:t>
      </w:r>
      <w:r>
        <w:t>учащимися; они не отрабатываются со всеми группами учащихся в повседневной</w:t>
      </w:r>
      <w:r>
        <w:rPr>
          <w:spacing w:val="1"/>
        </w:rPr>
        <w:t xml:space="preserve"> </w:t>
      </w:r>
      <w:r>
        <w:t>практике,</w:t>
      </w:r>
      <w:r>
        <w:rPr>
          <w:spacing w:val="-1"/>
        </w:rPr>
        <w:t xml:space="preserve"> </w:t>
      </w:r>
      <w:r>
        <w:t>но</w:t>
      </w:r>
      <w:r>
        <w:rPr>
          <w:spacing w:val="1"/>
        </w:rPr>
        <w:t xml:space="preserve"> </w:t>
      </w:r>
      <w:r>
        <w:t>могут</w:t>
      </w:r>
      <w:r>
        <w:rPr>
          <w:spacing w:val="-4"/>
        </w:rPr>
        <w:t xml:space="preserve"> </w:t>
      </w:r>
      <w:r>
        <w:t>включаться</w:t>
      </w:r>
      <w:r>
        <w:rPr>
          <w:spacing w:val="-1"/>
        </w:rPr>
        <w:t xml:space="preserve"> </w:t>
      </w:r>
      <w:r>
        <w:t>в</w:t>
      </w:r>
      <w:r>
        <w:rPr>
          <w:spacing w:val="-1"/>
        </w:rPr>
        <w:t xml:space="preserve"> </w:t>
      </w:r>
      <w:r>
        <w:t>материалы</w:t>
      </w:r>
      <w:r>
        <w:rPr>
          <w:spacing w:val="-3"/>
        </w:rPr>
        <w:t xml:space="preserve"> </w:t>
      </w:r>
      <w:r>
        <w:t>итогового</w:t>
      </w:r>
      <w:r>
        <w:rPr>
          <w:spacing w:val="-2"/>
        </w:rPr>
        <w:t xml:space="preserve"> </w:t>
      </w:r>
      <w:r>
        <w:t>контроля.</w:t>
      </w:r>
    </w:p>
    <w:p w:rsidR="006B28B4" w:rsidRDefault="00DA7639">
      <w:pPr>
        <w:pStyle w:val="11"/>
        <w:spacing w:line="240" w:lineRule="auto"/>
        <w:ind w:right="5463"/>
        <w:jc w:val="left"/>
        <w:rPr>
          <w:b w:val="0"/>
        </w:rPr>
      </w:pPr>
      <w:r>
        <w:t>Раздел 1. Введение в информатику</w:t>
      </w:r>
      <w:r>
        <w:rPr>
          <w:spacing w:val="-67"/>
        </w:rPr>
        <w:t xml:space="preserve"> </w:t>
      </w:r>
      <w:r>
        <w:t>Выпускник</w:t>
      </w:r>
      <w:r>
        <w:rPr>
          <w:spacing w:val="-1"/>
        </w:rPr>
        <w:t xml:space="preserve"> </w:t>
      </w:r>
      <w:r>
        <w:t>научится</w:t>
      </w:r>
      <w:r>
        <w:rPr>
          <w:b w:val="0"/>
        </w:rPr>
        <w:t>:</w:t>
      </w:r>
    </w:p>
    <w:p w:rsidR="006B28B4" w:rsidRDefault="00DA7639">
      <w:pPr>
        <w:pStyle w:val="a3"/>
        <w:ind w:left="1401" w:right="400" w:firstLine="0"/>
        <w:jc w:val="left"/>
      </w:pPr>
      <w:r>
        <w:t>декодировать и кодировать информацию при заданных правилах кодирования;</w:t>
      </w:r>
      <w:r>
        <w:rPr>
          <w:spacing w:val="-67"/>
        </w:rPr>
        <w:t xml:space="preserve"> </w:t>
      </w:r>
      <w:r>
        <w:t>оперировать</w:t>
      </w:r>
      <w:r>
        <w:rPr>
          <w:spacing w:val="-3"/>
        </w:rPr>
        <w:t xml:space="preserve"> </w:t>
      </w:r>
      <w:r>
        <w:t>единицами</w:t>
      </w:r>
      <w:r>
        <w:rPr>
          <w:spacing w:val="-1"/>
        </w:rPr>
        <w:t xml:space="preserve"> </w:t>
      </w:r>
      <w:r>
        <w:t>измерения</w:t>
      </w:r>
      <w:r>
        <w:rPr>
          <w:spacing w:val="-1"/>
        </w:rPr>
        <w:t xml:space="preserve"> </w:t>
      </w:r>
      <w:r>
        <w:t>количества информации;</w:t>
      </w:r>
    </w:p>
    <w:p w:rsidR="006B28B4" w:rsidRDefault="00DA7639">
      <w:pPr>
        <w:pStyle w:val="a3"/>
        <w:ind w:right="392"/>
      </w:pPr>
      <w:r>
        <w:t>оценивать</w:t>
      </w:r>
      <w:r>
        <w:rPr>
          <w:spacing w:val="1"/>
        </w:rPr>
        <w:t xml:space="preserve"> </w:t>
      </w:r>
      <w:r>
        <w:t>количественные</w:t>
      </w:r>
      <w:r>
        <w:rPr>
          <w:spacing w:val="1"/>
        </w:rPr>
        <w:t xml:space="preserve"> </w:t>
      </w:r>
      <w:r>
        <w:t>параметры</w:t>
      </w:r>
      <w:r>
        <w:rPr>
          <w:spacing w:val="1"/>
        </w:rPr>
        <w:t xml:space="preserve"> </w:t>
      </w:r>
      <w:r>
        <w:t>информационных</w:t>
      </w:r>
      <w:r>
        <w:rPr>
          <w:spacing w:val="71"/>
        </w:rPr>
        <w:t xml:space="preserve"> </w:t>
      </w:r>
      <w:r>
        <w:t>объектов</w:t>
      </w:r>
      <w:r>
        <w:rPr>
          <w:spacing w:val="71"/>
        </w:rPr>
        <w:t xml:space="preserve"> </w:t>
      </w:r>
      <w:r>
        <w:t>и</w:t>
      </w:r>
      <w:r>
        <w:rPr>
          <w:spacing w:val="1"/>
        </w:rPr>
        <w:t xml:space="preserve"> </w:t>
      </w:r>
      <w:r>
        <w:t>процессов (объём памяти, необходимый для хранения информации; время передачи</w:t>
      </w:r>
      <w:r>
        <w:rPr>
          <w:spacing w:val="1"/>
        </w:rPr>
        <w:t xml:space="preserve"> </w:t>
      </w:r>
      <w:r>
        <w:t>информации</w:t>
      </w:r>
      <w:r>
        <w:rPr>
          <w:spacing w:val="-1"/>
        </w:rPr>
        <w:t xml:space="preserve"> </w:t>
      </w:r>
      <w:r>
        <w:t>и</w:t>
      </w:r>
      <w:r>
        <w:rPr>
          <w:spacing w:val="-3"/>
        </w:rPr>
        <w:t xml:space="preserve"> </w:t>
      </w:r>
      <w:r>
        <w:t>др.);</w:t>
      </w:r>
    </w:p>
    <w:p w:rsidR="006B28B4" w:rsidRDefault="00DA7639">
      <w:pPr>
        <w:pStyle w:val="a3"/>
        <w:spacing w:before="1" w:line="322" w:lineRule="exact"/>
        <w:ind w:left="1401" w:firstLine="0"/>
      </w:pPr>
      <w:r>
        <w:t>записывать</w:t>
      </w:r>
      <w:r>
        <w:rPr>
          <w:spacing w:val="-3"/>
        </w:rPr>
        <w:t xml:space="preserve"> </w:t>
      </w:r>
      <w:r>
        <w:t>в</w:t>
      </w:r>
      <w:r>
        <w:rPr>
          <w:spacing w:val="-1"/>
        </w:rPr>
        <w:t xml:space="preserve"> </w:t>
      </w:r>
      <w:r>
        <w:t>двоичной системе</w:t>
      </w:r>
      <w:r>
        <w:rPr>
          <w:spacing w:val="-3"/>
        </w:rPr>
        <w:t xml:space="preserve"> </w:t>
      </w:r>
      <w:r>
        <w:t>целые</w:t>
      </w:r>
      <w:r>
        <w:rPr>
          <w:spacing w:val="-3"/>
        </w:rPr>
        <w:t xml:space="preserve"> </w:t>
      </w:r>
      <w:r>
        <w:t>числа</w:t>
      </w:r>
      <w:r>
        <w:rPr>
          <w:spacing w:val="-4"/>
        </w:rPr>
        <w:t xml:space="preserve"> </w:t>
      </w:r>
      <w:r>
        <w:t>от</w:t>
      </w:r>
      <w:r>
        <w:rPr>
          <w:spacing w:val="-1"/>
        </w:rPr>
        <w:t xml:space="preserve"> </w:t>
      </w:r>
      <w:r>
        <w:t>0</w:t>
      </w:r>
      <w:r>
        <w:rPr>
          <w:spacing w:val="-4"/>
        </w:rPr>
        <w:t xml:space="preserve"> </w:t>
      </w:r>
      <w:r>
        <w:t>до</w:t>
      </w:r>
      <w:r>
        <w:rPr>
          <w:spacing w:val="-3"/>
        </w:rPr>
        <w:t xml:space="preserve"> </w:t>
      </w:r>
      <w:r>
        <w:t>256;</w:t>
      </w:r>
    </w:p>
    <w:p w:rsidR="006B28B4" w:rsidRDefault="00DA7639">
      <w:pPr>
        <w:pStyle w:val="a3"/>
        <w:ind w:right="390"/>
      </w:pPr>
      <w:r>
        <w:t>составлять</w:t>
      </w:r>
      <w:r>
        <w:rPr>
          <w:spacing w:val="1"/>
        </w:rPr>
        <w:t xml:space="preserve"> </w:t>
      </w:r>
      <w:r>
        <w:t>логические</w:t>
      </w:r>
      <w:r>
        <w:rPr>
          <w:spacing w:val="1"/>
        </w:rPr>
        <w:t xml:space="preserve"> </w:t>
      </w:r>
      <w:r>
        <w:t>выражения</w:t>
      </w:r>
      <w:r>
        <w:rPr>
          <w:spacing w:val="1"/>
        </w:rPr>
        <w:t xml:space="preserve"> </w:t>
      </w:r>
      <w:r>
        <w:t>с</w:t>
      </w:r>
      <w:r>
        <w:rPr>
          <w:spacing w:val="1"/>
        </w:rPr>
        <w:t xml:space="preserve"> </w:t>
      </w:r>
      <w:r>
        <w:t>операциями</w:t>
      </w:r>
      <w:r>
        <w:rPr>
          <w:spacing w:val="1"/>
        </w:rPr>
        <w:t xml:space="preserve"> </w:t>
      </w:r>
      <w:r>
        <w:t>И,</w:t>
      </w:r>
      <w:r>
        <w:rPr>
          <w:spacing w:val="1"/>
        </w:rPr>
        <w:t xml:space="preserve"> </w:t>
      </w:r>
      <w:r>
        <w:t>ИЛИ,</w:t>
      </w:r>
      <w:r>
        <w:rPr>
          <w:spacing w:val="1"/>
        </w:rPr>
        <w:t xml:space="preserve"> </w:t>
      </w:r>
      <w:r>
        <w:t>НЕ;</w:t>
      </w:r>
      <w:r>
        <w:rPr>
          <w:spacing w:val="1"/>
        </w:rPr>
        <w:t xml:space="preserve"> </w:t>
      </w:r>
      <w:r>
        <w:t>определять</w:t>
      </w:r>
      <w:r>
        <w:rPr>
          <w:spacing w:val="1"/>
        </w:rPr>
        <w:t xml:space="preserve"> </w:t>
      </w:r>
      <w:r>
        <w:t>значение</w:t>
      </w:r>
      <w:r>
        <w:rPr>
          <w:spacing w:val="-1"/>
        </w:rPr>
        <w:t xml:space="preserve"> </w:t>
      </w:r>
      <w:r>
        <w:t>логического выражения;</w:t>
      </w:r>
      <w:r>
        <w:rPr>
          <w:spacing w:val="1"/>
        </w:rPr>
        <w:t xml:space="preserve"> </w:t>
      </w:r>
      <w:r>
        <w:t>строить</w:t>
      </w:r>
      <w:r>
        <w:rPr>
          <w:spacing w:val="-2"/>
        </w:rPr>
        <w:t xml:space="preserve"> </w:t>
      </w:r>
      <w:r>
        <w:t>таблицы истинности;</w:t>
      </w:r>
    </w:p>
    <w:p w:rsidR="006B28B4" w:rsidRDefault="00DA7639">
      <w:pPr>
        <w:pStyle w:val="a3"/>
        <w:ind w:right="390"/>
      </w:pPr>
      <w:r>
        <w:t>анализировать</w:t>
      </w:r>
      <w:r>
        <w:rPr>
          <w:spacing w:val="1"/>
        </w:rPr>
        <w:t xml:space="preserve"> </w:t>
      </w:r>
      <w:r>
        <w:t>информационные</w:t>
      </w:r>
      <w:r>
        <w:rPr>
          <w:spacing w:val="1"/>
        </w:rPr>
        <w:t xml:space="preserve"> </w:t>
      </w:r>
      <w:r>
        <w:t>модели</w:t>
      </w:r>
      <w:r>
        <w:rPr>
          <w:spacing w:val="1"/>
        </w:rPr>
        <w:t xml:space="preserve"> </w:t>
      </w:r>
      <w:r>
        <w:t>(таблицы,</w:t>
      </w:r>
      <w:r>
        <w:rPr>
          <w:spacing w:val="1"/>
        </w:rPr>
        <w:t xml:space="preserve"> </w:t>
      </w:r>
      <w:r>
        <w:t>графики,</w:t>
      </w:r>
      <w:r>
        <w:rPr>
          <w:spacing w:val="71"/>
        </w:rPr>
        <w:t xml:space="preserve"> </w:t>
      </w:r>
      <w:r>
        <w:t>диаграммы,</w:t>
      </w:r>
      <w:r>
        <w:rPr>
          <w:spacing w:val="1"/>
        </w:rPr>
        <w:t xml:space="preserve"> </w:t>
      </w:r>
      <w:r>
        <w:t>схемы и</w:t>
      </w:r>
      <w:r>
        <w:rPr>
          <w:spacing w:val="-3"/>
        </w:rPr>
        <w:t xml:space="preserve"> </w:t>
      </w:r>
      <w:r>
        <w:t>др.);</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3"/>
      </w:pPr>
      <w:r>
        <w:t>перекодировать</w:t>
      </w:r>
      <w:r>
        <w:rPr>
          <w:spacing w:val="1"/>
        </w:rPr>
        <w:t xml:space="preserve"> </w:t>
      </w:r>
      <w:r>
        <w:t>информацию</w:t>
      </w:r>
      <w:r>
        <w:rPr>
          <w:spacing w:val="1"/>
        </w:rPr>
        <w:t xml:space="preserve"> </w:t>
      </w:r>
      <w:r>
        <w:t>из</w:t>
      </w:r>
      <w:r>
        <w:rPr>
          <w:spacing w:val="1"/>
        </w:rPr>
        <w:t xml:space="preserve"> </w:t>
      </w:r>
      <w:r>
        <w:t>одной</w:t>
      </w:r>
      <w:r>
        <w:rPr>
          <w:spacing w:val="1"/>
        </w:rPr>
        <w:t xml:space="preserve"> </w:t>
      </w:r>
      <w:r>
        <w:t>пространственно-графической</w:t>
      </w:r>
      <w:r>
        <w:rPr>
          <w:spacing w:val="1"/>
        </w:rPr>
        <w:t xml:space="preserve"> </w:t>
      </w:r>
      <w:r>
        <w:t>или</w:t>
      </w:r>
      <w:r>
        <w:rPr>
          <w:spacing w:val="1"/>
        </w:rPr>
        <w:t xml:space="preserve"> </w:t>
      </w:r>
      <w:r>
        <w:t>знаково-символической формы в другую, в том числе использовать графическое</w:t>
      </w:r>
      <w:r>
        <w:rPr>
          <w:spacing w:val="1"/>
        </w:rPr>
        <w:t xml:space="preserve"> </w:t>
      </w:r>
      <w:r>
        <w:t>представление</w:t>
      </w:r>
      <w:r>
        <w:rPr>
          <w:spacing w:val="-1"/>
        </w:rPr>
        <w:t xml:space="preserve"> </w:t>
      </w:r>
      <w:r>
        <w:t>(визуализацию) числовой</w:t>
      </w:r>
      <w:r>
        <w:rPr>
          <w:spacing w:val="-2"/>
        </w:rPr>
        <w:t xml:space="preserve"> </w:t>
      </w:r>
      <w:r>
        <w:t>информации;</w:t>
      </w:r>
    </w:p>
    <w:p w:rsidR="006B28B4" w:rsidRDefault="00DA7639">
      <w:pPr>
        <w:pStyle w:val="a3"/>
        <w:ind w:right="382"/>
      </w:pPr>
      <w:r>
        <w:t>выбирать форму представления данных (таблица, схема, график, диаграмма) в</w:t>
      </w:r>
      <w:r>
        <w:rPr>
          <w:spacing w:val="1"/>
        </w:rPr>
        <w:t xml:space="preserve"> </w:t>
      </w:r>
      <w:r>
        <w:t>соответствии</w:t>
      </w:r>
      <w:r>
        <w:rPr>
          <w:spacing w:val="-1"/>
        </w:rPr>
        <w:t xml:space="preserve"> </w:t>
      </w:r>
      <w:r>
        <w:t>с</w:t>
      </w:r>
      <w:r>
        <w:rPr>
          <w:spacing w:val="-1"/>
        </w:rPr>
        <w:t xml:space="preserve"> </w:t>
      </w:r>
      <w:r>
        <w:t>поставленной задачей;</w:t>
      </w:r>
    </w:p>
    <w:p w:rsidR="006B28B4" w:rsidRDefault="00DA7639">
      <w:pPr>
        <w:pStyle w:val="a3"/>
        <w:ind w:right="380"/>
        <w:rPr>
          <w:b/>
        </w:rPr>
      </w:pPr>
      <w:r>
        <w:t>строить простые информационные модели объектов и процессов из различных</w:t>
      </w:r>
      <w:r>
        <w:rPr>
          <w:spacing w:val="-67"/>
        </w:rPr>
        <w:t xml:space="preserve"> </w:t>
      </w:r>
      <w:r>
        <w:t>предметных</w:t>
      </w:r>
      <w:r>
        <w:rPr>
          <w:spacing w:val="1"/>
        </w:rPr>
        <w:t xml:space="preserve"> </w:t>
      </w:r>
      <w:r>
        <w:t>областей</w:t>
      </w:r>
      <w:r>
        <w:rPr>
          <w:spacing w:val="1"/>
        </w:rPr>
        <w:t xml:space="preserve"> </w:t>
      </w:r>
      <w:r>
        <w:t>с</w:t>
      </w:r>
      <w:r>
        <w:rPr>
          <w:spacing w:val="1"/>
        </w:rPr>
        <w:t xml:space="preserve"> </w:t>
      </w:r>
      <w:r>
        <w:t>использованием</w:t>
      </w:r>
      <w:r>
        <w:rPr>
          <w:spacing w:val="1"/>
        </w:rPr>
        <w:t xml:space="preserve"> </w:t>
      </w:r>
      <w:r>
        <w:t>типовых</w:t>
      </w:r>
      <w:r>
        <w:rPr>
          <w:spacing w:val="1"/>
        </w:rPr>
        <w:t xml:space="preserve"> </w:t>
      </w:r>
      <w:r>
        <w:t>средств</w:t>
      </w:r>
      <w:r>
        <w:rPr>
          <w:spacing w:val="1"/>
        </w:rPr>
        <w:t xml:space="preserve"> </w:t>
      </w:r>
      <w:r>
        <w:t>(таблиц,</w:t>
      </w:r>
      <w:r>
        <w:rPr>
          <w:spacing w:val="1"/>
        </w:rPr>
        <w:t xml:space="preserve"> </w:t>
      </w:r>
      <w:r>
        <w:t>графиков,</w:t>
      </w:r>
      <w:r>
        <w:rPr>
          <w:spacing w:val="-67"/>
        </w:rPr>
        <w:t xml:space="preserve"> </w:t>
      </w:r>
      <w:r>
        <w:t>диаграмм,</w:t>
      </w:r>
      <w:r>
        <w:rPr>
          <w:spacing w:val="1"/>
        </w:rPr>
        <w:t xml:space="preserve"> </w:t>
      </w:r>
      <w:r>
        <w:t>формул</w:t>
      </w:r>
      <w:r>
        <w:rPr>
          <w:spacing w:val="1"/>
        </w:rPr>
        <w:t xml:space="preserve"> </w:t>
      </w:r>
      <w:r>
        <w:t>и</w:t>
      </w:r>
      <w:r>
        <w:rPr>
          <w:spacing w:val="1"/>
        </w:rPr>
        <w:t xml:space="preserve"> </w:t>
      </w:r>
      <w:r>
        <w:t>пр.),</w:t>
      </w:r>
      <w:r>
        <w:rPr>
          <w:spacing w:val="1"/>
        </w:rPr>
        <w:t xml:space="preserve"> </w:t>
      </w:r>
      <w:r>
        <w:t>оценивать</w:t>
      </w:r>
      <w:r>
        <w:rPr>
          <w:spacing w:val="1"/>
        </w:rPr>
        <w:t xml:space="preserve"> </w:t>
      </w:r>
      <w:r>
        <w:t>адекватность</w:t>
      </w:r>
      <w:r>
        <w:rPr>
          <w:spacing w:val="1"/>
        </w:rPr>
        <w:t xml:space="preserve"> </w:t>
      </w:r>
      <w:r>
        <w:t>построенной</w:t>
      </w:r>
      <w:r>
        <w:rPr>
          <w:spacing w:val="1"/>
        </w:rPr>
        <w:t xml:space="preserve"> </w:t>
      </w:r>
      <w:r>
        <w:t>модели</w:t>
      </w:r>
      <w:r>
        <w:rPr>
          <w:spacing w:val="1"/>
        </w:rPr>
        <w:t xml:space="preserve"> </w:t>
      </w:r>
      <w:r>
        <w:t>объекту-</w:t>
      </w:r>
      <w:r>
        <w:rPr>
          <w:spacing w:val="-67"/>
        </w:rPr>
        <w:t xml:space="preserve"> </w:t>
      </w:r>
      <w:r>
        <w:t>оригиналу и</w:t>
      </w:r>
      <w:r>
        <w:rPr>
          <w:spacing w:val="-3"/>
        </w:rPr>
        <w:t xml:space="preserve"> </w:t>
      </w:r>
      <w:r>
        <w:t>целям</w:t>
      </w:r>
      <w:r>
        <w:rPr>
          <w:spacing w:val="-4"/>
        </w:rPr>
        <w:t xml:space="preserve"> </w:t>
      </w:r>
      <w:r>
        <w:t>моделирования</w:t>
      </w:r>
      <w:r>
        <w:rPr>
          <w:b/>
        </w:rPr>
        <w:t>.</w:t>
      </w:r>
    </w:p>
    <w:p w:rsidR="006B28B4" w:rsidRDefault="00DA7639">
      <w:pPr>
        <w:spacing w:line="322" w:lineRule="exact"/>
        <w:ind w:left="1401"/>
        <w:jc w:val="both"/>
        <w:rPr>
          <w:sz w:val="28"/>
        </w:rPr>
      </w:pPr>
      <w:r>
        <w:rPr>
          <w:i/>
          <w:sz w:val="28"/>
        </w:rPr>
        <w:t>Выпускник</w:t>
      </w:r>
      <w:r>
        <w:rPr>
          <w:i/>
          <w:spacing w:val="-6"/>
          <w:sz w:val="28"/>
        </w:rPr>
        <w:t xml:space="preserve"> </w:t>
      </w:r>
      <w:r>
        <w:rPr>
          <w:i/>
          <w:sz w:val="28"/>
        </w:rPr>
        <w:t>получит</w:t>
      </w:r>
      <w:r>
        <w:rPr>
          <w:i/>
          <w:spacing w:val="-2"/>
          <w:sz w:val="28"/>
        </w:rPr>
        <w:t xml:space="preserve"> </w:t>
      </w:r>
      <w:r>
        <w:rPr>
          <w:i/>
          <w:sz w:val="28"/>
        </w:rPr>
        <w:t>возможность</w:t>
      </w:r>
      <w:r>
        <w:rPr>
          <w:sz w:val="28"/>
        </w:rPr>
        <w:t>:</w:t>
      </w:r>
    </w:p>
    <w:p w:rsidR="006B28B4" w:rsidRDefault="00DA7639">
      <w:pPr>
        <w:pStyle w:val="a3"/>
        <w:ind w:right="393"/>
      </w:pPr>
      <w:r>
        <w:t>углубить и развить представления о современной научной картине мира, об</w:t>
      </w:r>
      <w:r>
        <w:rPr>
          <w:spacing w:val="1"/>
        </w:rPr>
        <w:t xml:space="preserve"> </w:t>
      </w:r>
      <w:r>
        <w:t>информации</w:t>
      </w:r>
      <w:r>
        <w:rPr>
          <w:spacing w:val="1"/>
        </w:rPr>
        <w:t xml:space="preserve"> </w:t>
      </w:r>
      <w:r>
        <w:t>как</w:t>
      </w:r>
      <w:r>
        <w:rPr>
          <w:spacing w:val="1"/>
        </w:rPr>
        <w:t xml:space="preserve"> </w:t>
      </w:r>
      <w:r>
        <w:t>одном</w:t>
      </w:r>
      <w:r>
        <w:rPr>
          <w:spacing w:val="1"/>
        </w:rPr>
        <w:t xml:space="preserve"> </w:t>
      </w:r>
      <w:r>
        <w:t>из</w:t>
      </w:r>
      <w:r>
        <w:rPr>
          <w:spacing w:val="1"/>
        </w:rPr>
        <w:t xml:space="preserve"> </w:t>
      </w:r>
      <w:r>
        <w:t>основных</w:t>
      </w:r>
      <w:r>
        <w:rPr>
          <w:spacing w:val="1"/>
        </w:rPr>
        <w:t xml:space="preserve"> </w:t>
      </w:r>
      <w:r>
        <w:t>понятий</w:t>
      </w:r>
      <w:r>
        <w:rPr>
          <w:spacing w:val="1"/>
        </w:rPr>
        <w:t xml:space="preserve"> </w:t>
      </w:r>
      <w:r>
        <w:t>современной</w:t>
      </w:r>
      <w:r>
        <w:rPr>
          <w:spacing w:val="1"/>
        </w:rPr>
        <w:t xml:space="preserve"> </w:t>
      </w:r>
      <w:r>
        <w:t>науки,</w:t>
      </w:r>
      <w:r>
        <w:rPr>
          <w:spacing w:val="1"/>
        </w:rPr>
        <w:t xml:space="preserve"> </w:t>
      </w:r>
      <w:r>
        <w:t>об</w:t>
      </w:r>
      <w:r>
        <w:rPr>
          <w:spacing w:val="1"/>
        </w:rPr>
        <w:t xml:space="preserve"> </w:t>
      </w:r>
      <w:r>
        <w:t>информационных</w:t>
      </w:r>
      <w:r>
        <w:rPr>
          <w:spacing w:val="-4"/>
        </w:rPr>
        <w:t xml:space="preserve"> </w:t>
      </w:r>
      <w:r>
        <w:t>процессах</w:t>
      </w:r>
      <w:r>
        <w:rPr>
          <w:spacing w:val="-2"/>
        </w:rPr>
        <w:t xml:space="preserve"> </w:t>
      </w:r>
      <w:r>
        <w:t>и их</w:t>
      </w:r>
      <w:r>
        <w:rPr>
          <w:spacing w:val="4"/>
        </w:rPr>
        <w:t xml:space="preserve"> </w:t>
      </w:r>
      <w:r>
        <w:t>роли</w:t>
      </w:r>
      <w:r>
        <w:rPr>
          <w:spacing w:val="-3"/>
        </w:rPr>
        <w:t xml:space="preserve"> </w:t>
      </w:r>
      <w:r>
        <w:t>в</w:t>
      </w:r>
      <w:r>
        <w:rPr>
          <w:spacing w:val="-2"/>
        </w:rPr>
        <w:t xml:space="preserve"> </w:t>
      </w:r>
      <w:r>
        <w:t>современном</w:t>
      </w:r>
      <w:r>
        <w:rPr>
          <w:spacing w:val="-1"/>
        </w:rPr>
        <w:t xml:space="preserve"> </w:t>
      </w:r>
      <w:r>
        <w:t>мире;</w:t>
      </w:r>
    </w:p>
    <w:p w:rsidR="006B28B4" w:rsidRDefault="00DA7639">
      <w:pPr>
        <w:pStyle w:val="a3"/>
        <w:spacing w:before="1"/>
        <w:ind w:right="389"/>
      </w:pPr>
      <w:r>
        <w:t>научиться</w:t>
      </w:r>
      <w:r>
        <w:rPr>
          <w:spacing w:val="1"/>
        </w:rPr>
        <w:t xml:space="preserve"> </w:t>
      </w:r>
      <w:r>
        <w:t>определять</w:t>
      </w:r>
      <w:r>
        <w:rPr>
          <w:spacing w:val="1"/>
        </w:rPr>
        <w:t xml:space="preserve"> </w:t>
      </w:r>
      <w:r>
        <w:t>мощность</w:t>
      </w:r>
      <w:r>
        <w:rPr>
          <w:spacing w:val="1"/>
        </w:rPr>
        <w:t xml:space="preserve"> </w:t>
      </w:r>
      <w:r>
        <w:t>алфавита,</w:t>
      </w:r>
      <w:r>
        <w:rPr>
          <w:spacing w:val="1"/>
        </w:rPr>
        <w:t xml:space="preserve"> </w:t>
      </w:r>
      <w:r>
        <w:t>используемого</w:t>
      </w:r>
      <w:r>
        <w:rPr>
          <w:spacing w:val="1"/>
        </w:rPr>
        <w:t xml:space="preserve"> </w:t>
      </w:r>
      <w:r>
        <w:t>для</w:t>
      </w:r>
      <w:r>
        <w:rPr>
          <w:spacing w:val="1"/>
        </w:rPr>
        <w:t xml:space="preserve"> </w:t>
      </w:r>
      <w:r>
        <w:t>записи</w:t>
      </w:r>
      <w:r>
        <w:rPr>
          <w:spacing w:val="1"/>
        </w:rPr>
        <w:t xml:space="preserve"> </w:t>
      </w:r>
      <w:r>
        <w:t>сообщения;</w:t>
      </w:r>
    </w:p>
    <w:p w:rsidR="006B28B4" w:rsidRDefault="00DA7639">
      <w:pPr>
        <w:pStyle w:val="a3"/>
        <w:ind w:right="391"/>
      </w:pPr>
      <w:r>
        <w:t>научиться</w:t>
      </w:r>
      <w:r>
        <w:rPr>
          <w:spacing w:val="1"/>
        </w:rPr>
        <w:t xml:space="preserve"> </w:t>
      </w:r>
      <w:r>
        <w:t>оценивать</w:t>
      </w:r>
      <w:r>
        <w:rPr>
          <w:spacing w:val="1"/>
        </w:rPr>
        <w:t xml:space="preserve"> </w:t>
      </w:r>
      <w:r>
        <w:t>информационный</w:t>
      </w:r>
      <w:r>
        <w:rPr>
          <w:spacing w:val="1"/>
        </w:rPr>
        <w:t xml:space="preserve"> </w:t>
      </w:r>
      <w:r>
        <w:t>объём</w:t>
      </w:r>
      <w:r>
        <w:rPr>
          <w:spacing w:val="1"/>
        </w:rPr>
        <w:t xml:space="preserve"> </w:t>
      </w:r>
      <w:r>
        <w:t>сообщения,</w:t>
      </w:r>
      <w:r>
        <w:rPr>
          <w:spacing w:val="1"/>
        </w:rPr>
        <w:t xml:space="preserve"> </w:t>
      </w:r>
      <w:r>
        <w:t>записанного</w:t>
      </w:r>
      <w:r>
        <w:rPr>
          <w:spacing w:val="1"/>
        </w:rPr>
        <w:t xml:space="preserve"> </w:t>
      </w:r>
      <w:r>
        <w:t>символами</w:t>
      </w:r>
      <w:r>
        <w:rPr>
          <w:spacing w:val="-4"/>
        </w:rPr>
        <w:t xml:space="preserve"> </w:t>
      </w:r>
      <w:r>
        <w:t>произвольного</w:t>
      </w:r>
      <w:r>
        <w:rPr>
          <w:spacing w:val="1"/>
        </w:rPr>
        <w:t xml:space="preserve"> </w:t>
      </w:r>
      <w:r>
        <w:t>алфавита</w:t>
      </w:r>
    </w:p>
    <w:p w:rsidR="006B28B4" w:rsidRDefault="00DA7639">
      <w:pPr>
        <w:pStyle w:val="a3"/>
        <w:ind w:right="390"/>
      </w:pPr>
      <w:r>
        <w:t>переводить</w:t>
      </w:r>
      <w:r>
        <w:rPr>
          <w:spacing w:val="1"/>
        </w:rPr>
        <w:t xml:space="preserve"> </w:t>
      </w:r>
      <w:r>
        <w:t>небольшие</w:t>
      </w:r>
      <w:r>
        <w:rPr>
          <w:spacing w:val="1"/>
        </w:rPr>
        <w:t xml:space="preserve"> </w:t>
      </w:r>
      <w:r>
        <w:t>десятичные</w:t>
      </w:r>
      <w:r>
        <w:rPr>
          <w:spacing w:val="1"/>
        </w:rPr>
        <w:t xml:space="preserve"> </w:t>
      </w:r>
      <w:r>
        <w:t>числа</w:t>
      </w:r>
      <w:r>
        <w:rPr>
          <w:spacing w:val="1"/>
        </w:rPr>
        <w:t xml:space="preserve"> </w:t>
      </w:r>
      <w:r>
        <w:t>из</w:t>
      </w:r>
      <w:r>
        <w:rPr>
          <w:spacing w:val="1"/>
        </w:rPr>
        <w:t xml:space="preserve"> </w:t>
      </w:r>
      <w:r>
        <w:t>восьмеричной</w:t>
      </w:r>
      <w:r>
        <w:rPr>
          <w:spacing w:val="1"/>
        </w:rPr>
        <w:t xml:space="preserve"> </w:t>
      </w:r>
      <w:r>
        <w:t>и</w:t>
      </w:r>
      <w:r>
        <w:rPr>
          <w:spacing w:val="1"/>
        </w:rPr>
        <w:t xml:space="preserve"> </w:t>
      </w:r>
      <w:r>
        <w:t>шестнадцатеричной</w:t>
      </w:r>
      <w:r>
        <w:rPr>
          <w:spacing w:val="-3"/>
        </w:rPr>
        <w:t xml:space="preserve"> </w:t>
      </w:r>
      <w:r>
        <w:t>системы</w:t>
      </w:r>
      <w:r>
        <w:rPr>
          <w:spacing w:val="-1"/>
        </w:rPr>
        <w:t xml:space="preserve"> </w:t>
      </w:r>
      <w:r>
        <w:t>счисления</w:t>
      </w:r>
      <w:r>
        <w:rPr>
          <w:spacing w:val="-3"/>
        </w:rPr>
        <w:t xml:space="preserve"> </w:t>
      </w:r>
      <w:r>
        <w:t>в</w:t>
      </w:r>
      <w:r>
        <w:rPr>
          <w:spacing w:val="-3"/>
        </w:rPr>
        <w:t xml:space="preserve"> </w:t>
      </w:r>
      <w:r>
        <w:t>десятичную</w:t>
      </w:r>
      <w:r>
        <w:rPr>
          <w:spacing w:val="-2"/>
        </w:rPr>
        <w:t xml:space="preserve"> </w:t>
      </w:r>
      <w:r>
        <w:t>систему</w:t>
      </w:r>
      <w:r>
        <w:rPr>
          <w:spacing w:val="1"/>
        </w:rPr>
        <w:t xml:space="preserve"> </w:t>
      </w:r>
      <w:r>
        <w:t>счисления;</w:t>
      </w:r>
    </w:p>
    <w:p w:rsidR="006B28B4" w:rsidRDefault="00DA7639">
      <w:pPr>
        <w:pStyle w:val="a3"/>
        <w:spacing w:before="1"/>
        <w:ind w:right="391"/>
      </w:pPr>
      <w:r>
        <w:t>познакомиться с тем, как информация представляется в компьютере, в том</w:t>
      </w:r>
      <w:r>
        <w:rPr>
          <w:spacing w:val="1"/>
        </w:rPr>
        <w:t xml:space="preserve"> </w:t>
      </w:r>
      <w:r>
        <w:t>числе</w:t>
      </w:r>
      <w:r>
        <w:rPr>
          <w:spacing w:val="-3"/>
        </w:rPr>
        <w:t xml:space="preserve"> </w:t>
      </w:r>
      <w:r>
        <w:t>с</w:t>
      </w:r>
      <w:r>
        <w:rPr>
          <w:spacing w:val="-4"/>
        </w:rPr>
        <w:t xml:space="preserve"> </w:t>
      </w:r>
      <w:r>
        <w:t>двоичным</w:t>
      </w:r>
      <w:r>
        <w:rPr>
          <w:spacing w:val="-4"/>
        </w:rPr>
        <w:t xml:space="preserve"> </w:t>
      </w:r>
      <w:r>
        <w:t>кодированием</w:t>
      </w:r>
      <w:r>
        <w:rPr>
          <w:spacing w:val="-1"/>
        </w:rPr>
        <w:t xml:space="preserve"> </w:t>
      </w:r>
      <w:r>
        <w:t>текстов,</w:t>
      </w:r>
      <w:r>
        <w:rPr>
          <w:spacing w:val="-2"/>
        </w:rPr>
        <w:t xml:space="preserve"> </w:t>
      </w:r>
      <w:r>
        <w:t>графических изображений,</w:t>
      </w:r>
      <w:r>
        <w:rPr>
          <w:spacing w:val="-2"/>
        </w:rPr>
        <w:t xml:space="preserve"> </w:t>
      </w:r>
      <w:r>
        <w:t>звука;</w:t>
      </w:r>
    </w:p>
    <w:p w:rsidR="006B28B4" w:rsidRDefault="00DA7639">
      <w:pPr>
        <w:pStyle w:val="a3"/>
        <w:spacing w:line="321" w:lineRule="exact"/>
        <w:ind w:left="1401" w:firstLine="0"/>
      </w:pPr>
      <w:r>
        <w:t>научиться</w:t>
      </w:r>
      <w:r>
        <w:rPr>
          <w:spacing w:val="-3"/>
        </w:rPr>
        <w:t xml:space="preserve"> </w:t>
      </w:r>
      <w:r>
        <w:t>решать</w:t>
      </w:r>
      <w:r>
        <w:rPr>
          <w:spacing w:val="-3"/>
        </w:rPr>
        <w:t xml:space="preserve"> </w:t>
      </w:r>
      <w:r>
        <w:t>логические</w:t>
      </w:r>
      <w:r>
        <w:rPr>
          <w:spacing w:val="-3"/>
        </w:rPr>
        <w:t xml:space="preserve"> </w:t>
      </w:r>
      <w:r>
        <w:t>задачи</w:t>
      </w:r>
      <w:r>
        <w:rPr>
          <w:spacing w:val="-2"/>
        </w:rPr>
        <w:t xml:space="preserve"> </w:t>
      </w:r>
      <w:r>
        <w:t>с</w:t>
      </w:r>
      <w:r>
        <w:rPr>
          <w:spacing w:val="-4"/>
        </w:rPr>
        <w:t xml:space="preserve"> </w:t>
      </w:r>
      <w:r>
        <w:t>использованием</w:t>
      </w:r>
      <w:r>
        <w:rPr>
          <w:spacing w:val="-2"/>
        </w:rPr>
        <w:t xml:space="preserve"> </w:t>
      </w:r>
      <w:r>
        <w:t>таблиц</w:t>
      </w:r>
      <w:r>
        <w:rPr>
          <w:spacing w:val="-3"/>
        </w:rPr>
        <w:t xml:space="preserve"> </w:t>
      </w:r>
      <w:r>
        <w:t>истинности;</w:t>
      </w:r>
    </w:p>
    <w:p w:rsidR="006B28B4" w:rsidRDefault="00DA7639">
      <w:pPr>
        <w:pStyle w:val="a3"/>
        <w:ind w:right="390"/>
      </w:pPr>
      <w:r>
        <w:t>научиться</w:t>
      </w:r>
      <w:r>
        <w:rPr>
          <w:spacing w:val="1"/>
        </w:rPr>
        <w:t xml:space="preserve"> </w:t>
      </w:r>
      <w:r>
        <w:t>решать</w:t>
      </w:r>
      <w:r>
        <w:rPr>
          <w:spacing w:val="1"/>
        </w:rPr>
        <w:t xml:space="preserve"> </w:t>
      </w:r>
      <w:r>
        <w:t>логические</w:t>
      </w:r>
      <w:r>
        <w:rPr>
          <w:spacing w:val="1"/>
        </w:rPr>
        <w:t xml:space="preserve"> </w:t>
      </w:r>
      <w:r>
        <w:t>задачи</w:t>
      </w:r>
      <w:r>
        <w:rPr>
          <w:spacing w:val="1"/>
        </w:rPr>
        <w:t xml:space="preserve"> </w:t>
      </w:r>
      <w:r>
        <w:t>путем</w:t>
      </w:r>
      <w:r>
        <w:rPr>
          <w:spacing w:val="1"/>
        </w:rPr>
        <w:t xml:space="preserve"> </w:t>
      </w:r>
      <w:r>
        <w:t>составления</w:t>
      </w:r>
      <w:r>
        <w:rPr>
          <w:spacing w:val="1"/>
        </w:rPr>
        <w:t xml:space="preserve"> </w:t>
      </w:r>
      <w:r>
        <w:t>логических</w:t>
      </w:r>
      <w:r>
        <w:rPr>
          <w:spacing w:val="1"/>
        </w:rPr>
        <w:t xml:space="preserve"> </w:t>
      </w:r>
      <w:r>
        <w:t>выражений и их преобразования с использованием основных свойств логических</w:t>
      </w:r>
      <w:r>
        <w:rPr>
          <w:spacing w:val="1"/>
        </w:rPr>
        <w:t xml:space="preserve"> </w:t>
      </w:r>
      <w:r>
        <w:t>операций.</w:t>
      </w:r>
    </w:p>
    <w:p w:rsidR="006B28B4" w:rsidRDefault="00DA7639">
      <w:pPr>
        <w:pStyle w:val="a3"/>
        <w:ind w:right="391"/>
      </w:pPr>
      <w:r>
        <w:t>сформировать представление о моделировании как методе научного познания;</w:t>
      </w:r>
      <w:r>
        <w:rPr>
          <w:spacing w:val="-67"/>
        </w:rPr>
        <w:t xml:space="preserve"> </w:t>
      </w:r>
      <w:r>
        <w:t>о</w:t>
      </w:r>
      <w:r>
        <w:rPr>
          <w:spacing w:val="1"/>
        </w:rPr>
        <w:t xml:space="preserve"> </w:t>
      </w:r>
      <w:r>
        <w:t>компьютерных</w:t>
      </w:r>
      <w:r>
        <w:rPr>
          <w:spacing w:val="1"/>
        </w:rPr>
        <w:t xml:space="preserve"> </w:t>
      </w:r>
      <w:r>
        <w:t>моделях</w:t>
      </w:r>
      <w:r>
        <w:rPr>
          <w:spacing w:val="1"/>
        </w:rPr>
        <w:t xml:space="preserve"> </w:t>
      </w:r>
      <w:r>
        <w:t>и</w:t>
      </w:r>
      <w:r>
        <w:rPr>
          <w:spacing w:val="1"/>
        </w:rPr>
        <w:t xml:space="preserve"> </w:t>
      </w:r>
      <w:r>
        <w:t>их</w:t>
      </w:r>
      <w:r>
        <w:rPr>
          <w:spacing w:val="1"/>
        </w:rPr>
        <w:t xml:space="preserve"> </w:t>
      </w:r>
      <w:r>
        <w:t>использовании</w:t>
      </w:r>
      <w:r>
        <w:rPr>
          <w:spacing w:val="1"/>
        </w:rPr>
        <w:t xml:space="preserve"> </w:t>
      </w:r>
      <w:r>
        <w:t>для</w:t>
      </w:r>
      <w:r>
        <w:rPr>
          <w:spacing w:val="1"/>
        </w:rPr>
        <w:t xml:space="preserve"> </w:t>
      </w:r>
      <w:r>
        <w:t>исследования</w:t>
      </w:r>
      <w:r>
        <w:rPr>
          <w:spacing w:val="1"/>
        </w:rPr>
        <w:t xml:space="preserve"> </w:t>
      </w:r>
      <w:r>
        <w:t>объектов</w:t>
      </w:r>
      <w:r>
        <w:rPr>
          <w:spacing w:val="-67"/>
        </w:rPr>
        <w:t xml:space="preserve"> </w:t>
      </w:r>
      <w:r>
        <w:t>окружающего мира;</w:t>
      </w:r>
    </w:p>
    <w:p w:rsidR="006B28B4" w:rsidRDefault="00DA7639">
      <w:pPr>
        <w:pStyle w:val="a3"/>
        <w:ind w:right="396"/>
      </w:pPr>
      <w:r>
        <w:t>познакомиться с примерами использования графов и деревьев</w:t>
      </w:r>
      <w:r>
        <w:rPr>
          <w:spacing w:val="1"/>
        </w:rPr>
        <w:t xml:space="preserve"> </w:t>
      </w:r>
      <w:r>
        <w:t>при описании</w:t>
      </w:r>
      <w:r>
        <w:rPr>
          <w:spacing w:val="1"/>
        </w:rPr>
        <w:t xml:space="preserve"> </w:t>
      </w:r>
      <w:r>
        <w:t>реальных</w:t>
      </w:r>
      <w:r>
        <w:rPr>
          <w:spacing w:val="-4"/>
        </w:rPr>
        <w:t xml:space="preserve"> </w:t>
      </w:r>
      <w:r>
        <w:t>объектов</w:t>
      </w:r>
      <w:r>
        <w:rPr>
          <w:spacing w:val="-4"/>
        </w:rPr>
        <w:t xml:space="preserve"> </w:t>
      </w:r>
      <w:r>
        <w:t>и процессов</w:t>
      </w:r>
    </w:p>
    <w:p w:rsidR="006B28B4" w:rsidRDefault="00DA7639">
      <w:pPr>
        <w:pStyle w:val="a3"/>
        <w:ind w:right="384"/>
      </w:pPr>
      <w:r>
        <w:t>научиться</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задачи</w:t>
      </w:r>
      <w:r>
        <w:rPr>
          <w:spacing w:val="1"/>
        </w:rPr>
        <w:t xml:space="preserve"> </w:t>
      </w:r>
      <w:r>
        <w:t>–</w:t>
      </w:r>
      <w:r>
        <w:rPr>
          <w:spacing w:val="1"/>
        </w:rPr>
        <w:t xml:space="preserve"> </w:t>
      </w:r>
      <w:r>
        <w:t>выделять</w:t>
      </w:r>
      <w:r>
        <w:rPr>
          <w:spacing w:val="1"/>
        </w:rPr>
        <w:t xml:space="preserve"> </w:t>
      </w:r>
      <w:r>
        <w:t>исходные</w:t>
      </w:r>
      <w:r>
        <w:rPr>
          <w:spacing w:val="-67"/>
        </w:rPr>
        <w:t xml:space="preserve"> </w:t>
      </w:r>
      <w:r>
        <w:t>данные</w:t>
      </w:r>
      <w:r>
        <w:rPr>
          <w:spacing w:val="-1"/>
        </w:rPr>
        <w:t xml:space="preserve"> </w:t>
      </w:r>
      <w:r>
        <w:t>и</w:t>
      </w:r>
      <w:r>
        <w:rPr>
          <w:spacing w:val="-3"/>
        </w:rPr>
        <w:t xml:space="preserve"> </w:t>
      </w:r>
      <w:r>
        <w:t>результаты,</w:t>
      </w:r>
      <w:r>
        <w:rPr>
          <w:spacing w:val="-1"/>
        </w:rPr>
        <w:t xml:space="preserve"> </w:t>
      </w:r>
      <w:r>
        <w:t>выявлять</w:t>
      </w:r>
      <w:r>
        <w:rPr>
          <w:spacing w:val="-3"/>
        </w:rPr>
        <w:t xml:space="preserve"> </w:t>
      </w:r>
      <w:r>
        <w:t>соотношения между</w:t>
      </w:r>
      <w:r>
        <w:rPr>
          <w:spacing w:val="1"/>
        </w:rPr>
        <w:t xml:space="preserve"> </w:t>
      </w:r>
      <w:r>
        <w:t>ними.</w:t>
      </w:r>
    </w:p>
    <w:p w:rsidR="006B28B4" w:rsidRDefault="00DA7639">
      <w:pPr>
        <w:pStyle w:val="11"/>
        <w:spacing w:before="1" w:line="240" w:lineRule="auto"/>
        <w:ind w:right="3446"/>
      </w:pPr>
      <w:r>
        <w:t>Раздел 2. Алгоритмы и начала программирования</w:t>
      </w:r>
      <w:r>
        <w:rPr>
          <w:spacing w:val="-67"/>
        </w:rPr>
        <w:t xml:space="preserve"> </w:t>
      </w:r>
      <w:r>
        <w:t>Выпускник</w:t>
      </w:r>
      <w:r>
        <w:rPr>
          <w:spacing w:val="-1"/>
        </w:rPr>
        <w:t xml:space="preserve"> </w:t>
      </w:r>
      <w:r>
        <w:t>научится:</w:t>
      </w:r>
    </w:p>
    <w:p w:rsidR="006B28B4" w:rsidRDefault="00DA7639">
      <w:pPr>
        <w:pStyle w:val="a3"/>
        <w:ind w:right="384"/>
      </w:pPr>
      <w:r>
        <w:t>понимать</w:t>
      </w:r>
      <w:r>
        <w:rPr>
          <w:spacing w:val="1"/>
        </w:rPr>
        <w:t xml:space="preserve"> </w:t>
      </w:r>
      <w:r>
        <w:t>смысл</w:t>
      </w:r>
      <w:r>
        <w:rPr>
          <w:spacing w:val="1"/>
        </w:rPr>
        <w:t xml:space="preserve"> </w:t>
      </w:r>
      <w:r>
        <w:t>понятия</w:t>
      </w:r>
      <w:r>
        <w:rPr>
          <w:spacing w:val="1"/>
        </w:rPr>
        <w:t xml:space="preserve"> </w:t>
      </w:r>
      <w:r>
        <w:t>«алгоритм»</w:t>
      </w:r>
      <w:r>
        <w:rPr>
          <w:spacing w:val="1"/>
        </w:rPr>
        <w:t xml:space="preserve"> </w:t>
      </w:r>
      <w:r>
        <w:t>и</w:t>
      </w:r>
      <w:r>
        <w:rPr>
          <w:spacing w:val="1"/>
        </w:rPr>
        <w:t xml:space="preserve"> </w:t>
      </w:r>
      <w:r>
        <w:t>широту</w:t>
      </w:r>
      <w:r>
        <w:rPr>
          <w:spacing w:val="1"/>
        </w:rPr>
        <w:t xml:space="preserve"> </w:t>
      </w:r>
      <w:r>
        <w:t>сферы</w:t>
      </w:r>
      <w:r>
        <w:rPr>
          <w:spacing w:val="1"/>
        </w:rPr>
        <w:t xml:space="preserve"> </w:t>
      </w:r>
      <w:r>
        <w:t>его</w:t>
      </w:r>
      <w:r>
        <w:rPr>
          <w:spacing w:val="1"/>
        </w:rPr>
        <w:t xml:space="preserve"> </w:t>
      </w:r>
      <w:r>
        <w:t>применения;</w:t>
      </w:r>
      <w:r>
        <w:rPr>
          <w:spacing w:val="1"/>
        </w:rPr>
        <w:t xml:space="preserve"> </w:t>
      </w:r>
      <w:r>
        <w:t>анализировать предлагаемые последовательности команд на предмет наличия у них</w:t>
      </w:r>
      <w:r>
        <w:rPr>
          <w:spacing w:val="1"/>
        </w:rPr>
        <w:t xml:space="preserve"> </w:t>
      </w:r>
      <w:r>
        <w:t>таких</w:t>
      </w:r>
      <w:r>
        <w:rPr>
          <w:spacing w:val="1"/>
        </w:rPr>
        <w:t xml:space="preserve"> </w:t>
      </w:r>
      <w:r>
        <w:t>свойств</w:t>
      </w:r>
      <w:r>
        <w:rPr>
          <w:spacing w:val="1"/>
        </w:rPr>
        <w:t xml:space="preserve"> </w:t>
      </w:r>
      <w:r>
        <w:t>алгоритма</w:t>
      </w:r>
      <w:r>
        <w:rPr>
          <w:spacing w:val="1"/>
        </w:rPr>
        <w:t xml:space="preserve"> </w:t>
      </w:r>
      <w:r>
        <w:t>как</w:t>
      </w:r>
      <w:r>
        <w:rPr>
          <w:spacing w:val="1"/>
        </w:rPr>
        <w:t xml:space="preserve"> </w:t>
      </w:r>
      <w:r>
        <w:t>дискретность,</w:t>
      </w:r>
      <w:r>
        <w:rPr>
          <w:spacing w:val="1"/>
        </w:rPr>
        <w:t xml:space="preserve"> </w:t>
      </w:r>
      <w:r>
        <w:t>детерминированность,</w:t>
      </w:r>
      <w:r>
        <w:rPr>
          <w:spacing w:val="1"/>
        </w:rPr>
        <w:t xml:space="preserve"> </w:t>
      </w:r>
      <w:r>
        <w:t>понятность,</w:t>
      </w:r>
      <w:r>
        <w:rPr>
          <w:spacing w:val="1"/>
        </w:rPr>
        <w:t xml:space="preserve"> </w:t>
      </w:r>
      <w:r>
        <w:t>результативность,</w:t>
      </w:r>
      <w:r>
        <w:rPr>
          <w:spacing w:val="-2"/>
        </w:rPr>
        <w:t xml:space="preserve"> </w:t>
      </w:r>
      <w:r>
        <w:t>массовость;</w:t>
      </w:r>
    </w:p>
    <w:p w:rsidR="006B28B4" w:rsidRDefault="00DA7639">
      <w:pPr>
        <w:pStyle w:val="a3"/>
        <w:spacing w:line="321" w:lineRule="exact"/>
        <w:ind w:left="1401" w:firstLine="0"/>
      </w:pPr>
      <w:r>
        <w:t>оперировать</w:t>
      </w:r>
      <w:r>
        <w:rPr>
          <w:spacing w:val="14"/>
        </w:rPr>
        <w:t xml:space="preserve"> </w:t>
      </w:r>
      <w:r>
        <w:t>алгоритмическими</w:t>
      </w:r>
      <w:r>
        <w:rPr>
          <w:spacing w:val="85"/>
        </w:rPr>
        <w:t xml:space="preserve"> </w:t>
      </w:r>
      <w:r>
        <w:t>конструкциями</w:t>
      </w:r>
      <w:r>
        <w:rPr>
          <w:spacing w:val="83"/>
        </w:rPr>
        <w:t xml:space="preserve"> </w:t>
      </w:r>
      <w:r>
        <w:t>«следование»,</w:t>
      </w:r>
      <w:r>
        <w:rPr>
          <w:spacing w:val="82"/>
        </w:rPr>
        <w:t xml:space="preserve"> </w:t>
      </w:r>
      <w:r>
        <w:t>«ветвление»,</w:t>
      </w:r>
    </w:p>
    <w:p w:rsidR="006B28B4" w:rsidRDefault="00DA7639">
      <w:pPr>
        <w:pStyle w:val="a3"/>
        <w:spacing w:before="1"/>
        <w:ind w:right="384" w:firstLine="0"/>
      </w:pPr>
      <w:r>
        <w:t>«цикл» (подбирать алгоритмическую конструкцию, соответствующую той или иной</w:t>
      </w:r>
      <w:r>
        <w:rPr>
          <w:spacing w:val="1"/>
        </w:rPr>
        <w:t xml:space="preserve"> </w:t>
      </w:r>
      <w:r>
        <w:t>ситуации; переходить от записи алгоритмической конструкции на алгоритмическом</w:t>
      </w:r>
      <w:r>
        <w:rPr>
          <w:spacing w:val="1"/>
        </w:rPr>
        <w:t xml:space="preserve"> </w:t>
      </w:r>
      <w:r>
        <w:t>языке</w:t>
      </w:r>
      <w:r>
        <w:rPr>
          <w:spacing w:val="-4"/>
        </w:rPr>
        <w:t xml:space="preserve"> </w:t>
      </w:r>
      <w:r>
        <w:t>к блок-схеме</w:t>
      </w:r>
      <w:r>
        <w:rPr>
          <w:spacing w:val="-3"/>
        </w:rPr>
        <w:t xml:space="preserve"> </w:t>
      </w:r>
      <w:r>
        <w:t>и обратно);</w:t>
      </w:r>
    </w:p>
    <w:p w:rsidR="006B28B4" w:rsidRDefault="00DA7639">
      <w:pPr>
        <w:pStyle w:val="a3"/>
        <w:ind w:right="390"/>
      </w:pPr>
      <w:r>
        <w:t>понимать</w:t>
      </w:r>
      <w:r>
        <w:rPr>
          <w:spacing w:val="1"/>
        </w:rPr>
        <w:t xml:space="preserve"> </w:t>
      </w:r>
      <w:r>
        <w:t>термины</w:t>
      </w:r>
      <w:r>
        <w:rPr>
          <w:spacing w:val="1"/>
        </w:rPr>
        <w:t xml:space="preserve"> </w:t>
      </w:r>
      <w:r>
        <w:t>«исполнитель»,</w:t>
      </w:r>
      <w:r>
        <w:rPr>
          <w:spacing w:val="1"/>
        </w:rPr>
        <w:t xml:space="preserve"> </w:t>
      </w:r>
      <w:r>
        <w:t>«формальный</w:t>
      </w:r>
      <w:r>
        <w:rPr>
          <w:spacing w:val="1"/>
        </w:rPr>
        <w:t xml:space="preserve"> </w:t>
      </w:r>
      <w:r>
        <w:t>исполнитель»,</w:t>
      </w:r>
      <w:r>
        <w:rPr>
          <w:spacing w:val="1"/>
        </w:rPr>
        <w:t xml:space="preserve"> </w:t>
      </w:r>
      <w:r>
        <w:t>«среда</w:t>
      </w:r>
      <w:r>
        <w:rPr>
          <w:spacing w:val="1"/>
        </w:rPr>
        <w:t xml:space="preserve"> </w:t>
      </w:r>
      <w:r>
        <w:t>исполнителя»,</w:t>
      </w:r>
      <w:r>
        <w:rPr>
          <w:spacing w:val="7"/>
        </w:rPr>
        <w:t xml:space="preserve"> </w:t>
      </w:r>
      <w:r>
        <w:t>«система</w:t>
      </w:r>
      <w:r>
        <w:rPr>
          <w:spacing w:val="11"/>
        </w:rPr>
        <w:t xml:space="preserve"> </w:t>
      </w:r>
      <w:r>
        <w:t>команд</w:t>
      </w:r>
      <w:r>
        <w:rPr>
          <w:spacing w:val="11"/>
        </w:rPr>
        <w:t xml:space="preserve"> </w:t>
      </w:r>
      <w:r>
        <w:t>исполнителя»</w:t>
      </w:r>
      <w:r>
        <w:rPr>
          <w:spacing w:val="11"/>
        </w:rPr>
        <w:t xml:space="preserve"> </w:t>
      </w:r>
      <w:r>
        <w:t>и</w:t>
      </w:r>
      <w:r>
        <w:rPr>
          <w:spacing w:val="9"/>
        </w:rPr>
        <w:t xml:space="preserve"> </w:t>
      </w:r>
      <w:r>
        <w:t>др.;</w:t>
      </w:r>
      <w:r>
        <w:rPr>
          <w:spacing w:val="8"/>
        </w:rPr>
        <w:t xml:space="preserve"> </w:t>
      </w:r>
      <w:r>
        <w:t>понимать</w:t>
      </w:r>
      <w:r>
        <w:rPr>
          <w:spacing w:val="7"/>
        </w:rPr>
        <w:t xml:space="preserve"> </w:t>
      </w:r>
      <w:r>
        <w:t>ограничения,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firstLine="0"/>
        <w:jc w:val="left"/>
      </w:pPr>
      <w:r>
        <w:t>накладываемые</w:t>
      </w:r>
      <w:r>
        <w:rPr>
          <w:spacing w:val="42"/>
        </w:rPr>
        <w:t xml:space="preserve"> </w:t>
      </w:r>
      <w:r>
        <w:t>средой</w:t>
      </w:r>
      <w:r>
        <w:rPr>
          <w:spacing w:val="43"/>
        </w:rPr>
        <w:t xml:space="preserve"> </w:t>
      </w:r>
      <w:r>
        <w:t>исполнителя</w:t>
      </w:r>
      <w:r>
        <w:rPr>
          <w:spacing w:val="40"/>
        </w:rPr>
        <w:t xml:space="preserve"> </w:t>
      </w:r>
      <w:r>
        <w:t>и</w:t>
      </w:r>
      <w:r>
        <w:rPr>
          <w:spacing w:val="41"/>
        </w:rPr>
        <w:t xml:space="preserve"> </w:t>
      </w:r>
      <w:r>
        <w:t>системой</w:t>
      </w:r>
      <w:r>
        <w:rPr>
          <w:spacing w:val="43"/>
        </w:rPr>
        <w:t xml:space="preserve"> </w:t>
      </w:r>
      <w:r>
        <w:t>команд,</w:t>
      </w:r>
      <w:r>
        <w:rPr>
          <w:spacing w:val="42"/>
        </w:rPr>
        <w:t xml:space="preserve"> </w:t>
      </w:r>
      <w:r>
        <w:t>на</w:t>
      </w:r>
      <w:r>
        <w:rPr>
          <w:spacing w:val="43"/>
        </w:rPr>
        <w:t xml:space="preserve"> </w:t>
      </w:r>
      <w:r>
        <w:t>круг</w:t>
      </w:r>
      <w:r>
        <w:rPr>
          <w:spacing w:val="43"/>
        </w:rPr>
        <w:t xml:space="preserve"> </w:t>
      </w:r>
      <w:r>
        <w:t>задач,</w:t>
      </w:r>
      <w:r>
        <w:rPr>
          <w:spacing w:val="40"/>
        </w:rPr>
        <w:t xml:space="preserve"> </w:t>
      </w:r>
      <w:r>
        <w:t>решаемых</w:t>
      </w:r>
      <w:r>
        <w:rPr>
          <w:spacing w:val="-67"/>
        </w:rPr>
        <w:t xml:space="preserve"> </w:t>
      </w:r>
      <w:r>
        <w:t>исполнителем;</w:t>
      </w:r>
    </w:p>
    <w:p w:rsidR="006B28B4" w:rsidRDefault="00DA7639">
      <w:pPr>
        <w:pStyle w:val="a3"/>
        <w:jc w:val="left"/>
      </w:pPr>
      <w:r>
        <w:t>исполнять</w:t>
      </w:r>
      <w:r>
        <w:rPr>
          <w:spacing w:val="32"/>
        </w:rPr>
        <w:t xml:space="preserve"> </w:t>
      </w:r>
      <w:r>
        <w:t>линейный</w:t>
      </w:r>
      <w:r>
        <w:rPr>
          <w:spacing w:val="33"/>
        </w:rPr>
        <w:t xml:space="preserve"> </w:t>
      </w:r>
      <w:r>
        <w:t>алгоритм</w:t>
      </w:r>
      <w:r>
        <w:rPr>
          <w:spacing w:val="32"/>
        </w:rPr>
        <w:t xml:space="preserve"> </w:t>
      </w:r>
      <w:r>
        <w:t>для</w:t>
      </w:r>
      <w:r>
        <w:rPr>
          <w:spacing w:val="31"/>
        </w:rPr>
        <w:t xml:space="preserve"> </w:t>
      </w:r>
      <w:r>
        <w:t>формального</w:t>
      </w:r>
      <w:r>
        <w:rPr>
          <w:spacing w:val="33"/>
        </w:rPr>
        <w:t xml:space="preserve"> </w:t>
      </w:r>
      <w:r>
        <w:t>исполнителя</w:t>
      </w:r>
      <w:r>
        <w:rPr>
          <w:spacing w:val="33"/>
        </w:rPr>
        <w:t xml:space="preserve"> </w:t>
      </w:r>
      <w:r>
        <w:t>с</w:t>
      </w:r>
      <w:r>
        <w:rPr>
          <w:spacing w:val="33"/>
        </w:rPr>
        <w:t xml:space="preserve"> </w:t>
      </w:r>
      <w:r>
        <w:t>заданной</w:t>
      </w:r>
      <w:r>
        <w:rPr>
          <w:spacing w:val="-67"/>
        </w:rPr>
        <w:t xml:space="preserve"> </w:t>
      </w:r>
      <w:r>
        <w:t>системой</w:t>
      </w:r>
      <w:r>
        <w:rPr>
          <w:spacing w:val="-1"/>
        </w:rPr>
        <w:t xml:space="preserve"> </w:t>
      </w:r>
      <w:r>
        <w:t>команд;</w:t>
      </w:r>
    </w:p>
    <w:p w:rsidR="006B28B4" w:rsidRDefault="00DA7639">
      <w:pPr>
        <w:pStyle w:val="a3"/>
        <w:jc w:val="left"/>
      </w:pPr>
      <w:r>
        <w:t>составлять</w:t>
      </w:r>
      <w:r>
        <w:rPr>
          <w:spacing w:val="28"/>
        </w:rPr>
        <w:t xml:space="preserve"> </w:t>
      </w:r>
      <w:r>
        <w:t>линейные</w:t>
      </w:r>
      <w:r>
        <w:rPr>
          <w:spacing w:val="29"/>
        </w:rPr>
        <w:t xml:space="preserve"> </w:t>
      </w:r>
      <w:r>
        <w:t>алгоритмы,</w:t>
      </w:r>
      <w:r>
        <w:rPr>
          <w:spacing w:val="28"/>
        </w:rPr>
        <w:t xml:space="preserve"> </w:t>
      </w:r>
      <w:r>
        <w:t>число</w:t>
      </w:r>
      <w:r>
        <w:rPr>
          <w:spacing w:val="30"/>
        </w:rPr>
        <w:t xml:space="preserve"> </w:t>
      </w:r>
      <w:r>
        <w:t>команд</w:t>
      </w:r>
      <w:r>
        <w:rPr>
          <w:spacing w:val="30"/>
        </w:rPr>
        <w:t xml:space="preserve"> </w:t>
      </w:r>
      <w:r>
        <w:t>в</w:t>
      </w:r>
      <w:r>
        <w:rPr>
          <w:spacing w:val="28"/>
        </w:rPr>
        <w:t xml:space="preserve"> </w:t>
      </w:r>
      <w:r>
        <w:t>которых</w:t>
      </w:r>
      <w:r>
        <w:rPr>
          <w:spacing w:val="30"/>
        </w:rPr>
        <w:t xml:space="preserve"> </w:t>
      </w:r>
      <w:r>
        <w:t>не</w:t>
      </w:r>
      <w:r>
        <w:rPr>
          <w:spacing w:val="27"/>
        </w:rPr>
        <w:t xml:space="preserve"> </w:t>
      </w:r>
      <w:r>
        <w:t>превышает</w:t>
      </w:r>
      <w:r>
        <w:rPr>
          <w:spacing w:val="-67"/>
        </w:rPr>
        <w:t xml:space="preserve"> </w:t>
      </w:r>
      <w:r>
        <w:t>заданное;</w:t>
      </w:r>
    </w:p>
    <w:p w:rsidR="006B28B4" w:rsidRDefault="00DA7639">
      <w:pPr>
        <w:pStyle w:val="a3"/>
        <w:spacing w:before="1"/>
        <w:jc w:val="left"/>
      </w:pPr>
      <w:r>
        <w:t>ученик</w:t>
      </w:r>
      <w:r>
        <w:rPr>
          <w:spacing w:val="24"/>
        </w:rPr>
        <w:t xml:space="preserve"> </w:t>
      </w:r>
      <w:r>
        <w:t>научится</w:t>
      </w:r>
      <w:r>
        <w:rPr>
          <w:spacing w:val="24"/>
        </w:rPr>
        <w:t xml:space="preserve"> </w:t>
      </w:r>
      <w:r>
        <w:t>исполнять</w:t>
      </w:r>
      <w:r>
        <w:rPr>
          <w:spacing w:val="23"/>
        </w:rPr>
        <w:t xml:space="preserve"> </w:t>
      </w:r>
      <w:r>
        <w:t>записанный</w:t>
      </w:r>
      <w:r>
        <w:rPr>
          <w:spacing w:val="24"/>
        </w:rPr>
        <w:t xml:space="preserve"> </w:t>
      </w:r>
      <w:r>
        <w:t>на</w:t>
      </w:r>
      <w:r>
        <w:rPr>
          <w:spacing w:val="24"/>
        </w:rPr>
        <w:t xml:space="preserve"> </w:t>
      </w:r>
      <w:r>
        <w:t>естественном</w:t>
      </w:r>
      <w:r>
        <w:rPr>
          <w:spacing w:val="24"/>
        </w:rPr>
        <w:t xml:space="preserve"> </w:t>
      </w:r>
      <w:r>
        <w:t>языке</w:t>
      </w:r>
      <w:r>
        <w:rPr>
          <w:spacing w:val="24"/>
        </w:rPr>
        <w:t xml:space="preserve"> </w:t>
      </w:r>
      <w:r>
        <w:t>алгоритм,</w:t>
      </w:r>
      <w:r>
        <w:rPr>
          <w:spacing w:val="-67"/>
        </w:rPr>
        <w:t xml:space="preserve"> </w:t>
      </w:r>
      <w:r>
        <w:t>обрабатывающий</w:t>
      </w:r>
      <w:r>
        <w:rPr>
          <w:spacing w:val="-1"/>
        </w:rPr>
        <w:t xml:space="preserve"> </w:t>
      </w:r>
      <w:r>
        <w:t>цепочки</w:t>
      </w:r>
      <w:r>
        <w:rPr>
          <w:spacing w:val="1"/>
        </w:rPr>
        <w:t xml:space="preserve"> </w:t>
      </w:r>
      <w:r>
        <w:t>символов.</w:t>
      </w:r>
    </w:p>
    <w:p w:rsidR="006B28B4" w:rsidRDefault="00DA7639">
      <w:pPr>
        <w:pStyle w:val="a3"/>
        <w:spacing w:line="321" w:lineRule="exact"/>
        <w:ind w:left="1401" w:firstLine="0"/>
        <w:jc w:val="left"/>
      </w:pPr>
      <w:r>
        <w:t>исполнять</w:t>
      </w:r>
      <w:r>
        <w:rPr>
          <w:spacing w:val="-5"/>
        </w:rPr>
        <w:t xml:space="preserve"> </w:t>
      </w:r>
      <w:r>
        <w:t>линейные</w:t>
      </w:r>
      <w:r>
        <w:rPr>
          <w:spacing w:val="-2"/>
        </w:rPr>
        <w:t xml:space="preserve"> </w:t>
      </w:r>
      <w:r>
        <w:t>алгоритмы,</w:t>
      </w:r>
      <w:r>
        <w:rPr>
          <w:spacing w:val="-4"/>
        </w:rPr>
        <w:t xml:space="preserve"> </w:t>
      </w:r>
      <w:r>
        <w:t>записанные</w:t>
      </w:r>
      <w:r>
        <w:rPr>
          <w:spacing w:val="-2"/>
        </w:rPr>
        <w:t xml:space="preserve"> </w:t>
      </w:r>
      <w:r>
        <w:t>на</w:t>
      </w:r>
      <w:r>
        <w:rPr>
          <w:spacing w:val="-3"/>
        </w:rPr>
        <w:t xml:space="preserve"> </w:t>
      </w:r>
      <w:r>
        <w:t>алгоритмическом</w:t>
      </w:r>
      <w:r>
        <w:rPr>
          <w:spacing w:val="-4"/>
        </w:rPr>
        <w:t xml:space="preserve"> </w:t>
      </w:r>
      <w:r>
        <w:t>языке.</w:t>
      </w:r>
    </w:p>
    <w:p w:rsidR="006B28B4" w:rsidRDefault="00DA7639">
      <w:pPr>
        <w:pStyle w:val="a3"/>
        <w:tabs>
          <w:tab w:val="left" w:pos="4908"/>
        </w:tabs>
        <w:ind w:left="1401" w:right="391" w:firstLine="0"/>
        <w:jc w:val="left"/>
      </w:pPr>
      <w:r>
        <w:t>исполнять алгоритмы c ветвлениями, записанные на алгоритмическом языке;</w:t>
      </w:r>
      <w:r>
        <w:rPr>
          <w:spacing w:val="1"/>
        </w:rPr>
        <w:t xml:space="preserve"> </w:t>
      </w:r>
      <w:r>
        <w:t>понимать</w:t>
      </w:r>
      <w:r>
        <w:rPr>
          <w:spacing w:val="77"/>
        </w:rPr>
        <w:t xml:space="preserve"> </w:t>
      </w:r>
      <w:r>
        <w:t>правила</w:t>
      </w:r>
      <w:r>
        <w:rPr>
          <w:spacing w:val="76"/>
        </w:rPr>
        <w:t xml:space="preserve"> </w:t>
      </w:r>
      <w:r>
        <w:t>записи</w:t>
      </w:r>
      <w:r>
        <w:tab/>
        <w:t>и</w:t>
      </w:r>
      <w:r>
        <w:rPr>
          <w:spacing w:val="7"/>
        </w:rPr>
        <w:t xml:space="preserve"> </w:t>
      </w:r>
      <w:r>
        <w:t>выполнения</w:t>
      </w:r>
      <w:r>
        <w:rPr>
          <w:spacing w:val="4"/>
        </w:rPr>
        <w:t xml:space="preserve"> </w:t>
      </w:r>
      <w:r>
        <w:t>алгоритмов,</w:t>
      </w:r>
      <w:r>
        <w:rPr>
          <w:spacing w:val="5"/>
        </w:rPr>
        <w:t xml:space="preserve"> </w:t>
      </w:r>
      <w:r>
        <w:t>содержащих</w:t>
      </w:r>
      <w:r>
        <w:rPr>
          <w:spacing w:val="4"/>
        </w:rPr>
        <w:t xml:space="preserve"> </w:t>
      </w:r>
      <w:r>
        <w:t>цикл</w:t>
      </w:r>
      <w:r>
        <w:rPr>
          <w:spacing w:val="6"/>
        </w:rPr>
        <w:t xml:space="preserve"> </w:t>
      </w:r>
      <w:r>
        <w:t>с</w:t>
      </w:r>
    </w:p>
    <w:p w:rsidR="006B28B4" w:rsidRDefault="00DA7639">
      <w:pPr>
        <w:pStyle w:val="a3"/>
        <w:spacing w:line="321" w:lineRule="exact"/>
        <w:ind w:firstLine="0"/>
        <w:jc w:val="left"/>
      </w:pPr>
      <w:r>
        <w:t>параметром</w:t>
      </w:r>
      <w:r>
        <w:rPr>
          <w:spacing w:val="-2"/>
        </w:rPr>
        <w:t xml:space="preserve"> </w:t>
      </w:r>
      <w:r>
        <w:t>или</w:t>
      </w:r>
      <w:r>
        <w:rPr>
          <w:spacing w:val="-5"/>
        </w:rPr>
        <w:t xml:space="preserve"> </w:t>
      </w:r>
      <w:r>
        <w:t>цикл</w:t>
      </w:r>
      <w:r>
        <w:rPr>
          <w:spacing w:val="-3"/>
        </w:rPr>
        <w:t xml:space="preserve"> </w:t>
      </w:r>
      <w:r>
        <w:t>с</w:t>
      </w:r>
      <w:r>
        <w:rPr>
          <w:spacing w:val="-3"/>
        </w:rPr>
        <w:t xml:space="preserve"> </w:t>
      </w:r>
      <w:r>
        <w:t>условием</w:t>
      </w:r>
      <w:r>
        <w:rPr>
          <w:spacing w:val="-2"/>
        </w:rPr>
        <w:t xml:space="preserve"> </w:t>
      </w:r>
      <w:r>
        <w:t>продолжения</w:t>
      </w:r>
      <w:r>
        <w:rPr>
          <w:spacing w:val="-4"/>
        </w:rPr>
        <w:t xml:space="preserve"> </w:t>
      </w:r>
      <w:r>
        <w:t>работы;</w:t>
      </w:r>
    </w:p>
    <w:p w:rsidR="006B28B4" w:rsidRDefault="00DA7639">
      <w:pPr>
        <w:pStyle w:val="a3"/>
        <w:spacing w:line="242" w:lineRule="auto"/>
        <w:ind w:right="393"/>
      </w:pPr>
      <w:r>
        <w:t>определять значения переменных после исполнения простейших циклических</w:t>
      </w:r>
      <w:r>
        <w:rPr>
          <w:spacing w:val="1"/>
        </w:rPr>
        <w:t xml:space="preserve"> </w:t>
      </w:r>
      <w:r>
        <w:t>алгоритмов,</w:t>
      </w:r>
      <w:r>
        <w:rPr>
          <w:spacing w:val="-2"/>
        </w:rPr>
        <w:t xml:space="preserve"> </w:t>
      </w:r>
      <w:r>
        <w:t>записанных</w:t>
      </w:r>
      <w:r>
        <w:rPr>
          <w:spacing w:val="1"/>
        </w:rPr>
        <w:t xml:space="preserve"> </w:t>
      </w:r>
      <w:r>
        <w:t>на алгоритмическом</w:t>
      </w:r>
      <w:r>
        <w:rPr>
          <w:spacing w:val="-3"/>
        </w:rPr>
        <w:t xml:space="preserve"> </w:t>
      </w:r>
      <w:r>
        <w:t>языке;</w:t>
      </w:r>
    </w:p>
    <w:p w:rsidR="006B28B4" w:rsidRDefault="00DA7639">
      <w:pPr>
        <w:pStyle w:val="a3"/>
        <w:ind w:right="385"/>
      </w:pPr>
      <w:r>
        <w:t>разрабатывать и записывать на языке программирования короткие алгоритмы,</w:t>
      </w:r>
      <w:r>
        <w:rPr>
          <w:spacing w:val="1"/>
        </w:rPr>
        <w:t xml:space="preserve"> </w:t>
      </w:r>
      <w:r>
        <w:t>содержащие</w:t>
      </w:r>
      <w:r>
        <w:rPr>
          <w:spacing w:val="-1"/>
        </w:rPr>
        <w:t xml:space="preserve"> </w:t>
      </w:r>
      <w:r>
        <w:t>базовые алгоритмические конструкции.</w:t>
      </w:r>
    </w:p>
    <w:p w:rsidR="006B28B4" w:rsidRDefault="00DA7639">
      <w:pPr>
        <w:spacing w:line="321" w:lineRule="exact"/>
        <w:ind w:left="1401"/>
        <w:jc w:val="both"/>
        <w:rPr>
          <w:i/>
          <w:sz w:val="28"/>
        </w:rPr>
      </w:pPr>
      <w:r>
        <w:rPr>
          <w:i/>
          <w:sz w:val="28"/>
        </w:rPr>
        <w:t>Выпускник</w:t>
      </w:r>
      <w:r>
        <w:rPr>
          <w:i/>
          <w:spacing w:val="-8"/>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Default="00DA7639">
      <w:pPr>
        <w:pStyle w:val="a3"/>
        <w:ind w:right="390"/>
      </w:pPr>
      <w:r>
        <w:t>исполнять алгоритмы, содержащие ветвления</w:t>
      </w:r>
      <w:r>
        <w:rPr>
          <w:spacing w:val="1"/>
        </w:rPr>
        <w:t xml:space="preserve"> </w:t>
      </w:r>
      <w:r>
        <w:t>и повторения, для формального</w:t>
      </w:r>
      <w:r>
        <w:rPr>
          <w:spacing w:val="1"/>
        </w:rPr>
        <w:t xml:space="preserve"> </w:t>
      </w:r>
      <w:r>
        <w:t>исполнителя</w:t>
      </w:r>
      <w:r>
        <w:rPr>
          <w:spacing w:val="-1"/>
        </w:rPr>
        <w:t xml:space="preserve"> </w:t>
      </w:r>
      <w:r>
        <w:t>с заданной системой команд;</w:t>
      </w:r>
    </w:p>
    <w:p w:rsidR="006B28B4" w:rsidRDefault="00DA7639">
      <w:pPr>
        <w:pStyle w:val="a3"/>
        <w:ind w:right="390"/>
      </w:pPr>
      <w:r>
        <w:t>составлять все возможные алгоритмы фиксированной длины для формального</w:t>
      </w:r>
      <w:r>
        <w:rPr>
          <w:spacing w:val="-67"/>
        </w:rPr>
        <w:t xml:space="preserve"> </w:t>
      </w:r>
      <w:r>
        <w:t>исполнителя</w:t>
      </w:r>
      <w:r>
        <w:rPr>
          <w:spacing w:val="-1"/>
        </w:rPr>
        <w:t xml:space="preserve"> </w:t>
      </w:r>
      <w:r>
        <w:t>с заданной системой команд;</w:t>
      </w:r>
    </w:p>
    <w:p w:rsidR="006B28B4" w:rsidRDefault="00DA7639">
      <w:pPr>
        <w:pStyle w:val="a3"/>
        <w:ind w:right="391" w:firstLine="778"/>
      </w:pPr>
      <w:r>
        <w:t>определять</w:t>
      </w:r>
      <w:r>
        <w:rPr>
          <w:spacing w:val="1"/>
        </w:rPr>
        <w:t xml:space="preserve"> </w:t>
      </w:r>
      <w:r>
        <w:t>количество</w:t>
      </w:r>
      <w:r>
        <w:rPr>
          <w:spacing w:val="1"/>
        </w:rPr>
        <w:t xml:space="preserve"> </w:t>
      </w:r>
      <w:r>
        <w:t>линейных</w:t>
      </w:r>
      <w:r>
        <w:rPr>
          <w:spacing w:val="1"/>
        </w:rPr>
        <w:t xml:space="preserve"> </w:t>
      </w:r>
      <w:r>
        <w:t>алгоритмов,</w:t>
      </w:r>
      <w:r>
        <w:rPr>
          <w:spacing w:val="1"/>
        </w:rPr>
        <w:t xml:space="preserve"> </w:t>
      </w:r>
      <w:r>
        <w:t>обеспечивающих</w:t>
      </w:r>
      <w:r>
        <w:rPr>
          <w:spacing w:val="1"/>
        </w:rPr>
        <w:t xml:space="preserve"> </w:t>
      </w:r>
      <w:r>
        <w:t>решение</w:t>
      </w:r>
      <w:r>
        <w:rPr>
          <w:spacing w:val="1"/>
        </w:rPr>
        <w:t xml:space="preserve"> </w:t>
      </w:r>
      <w:r>
        <w:t>поставленной</w:t>
      </w:r>
      <w:r>
        <w:rPr>
          <w:spacing w:val="1"/>
        </w:rPr>
        <w:t xml:space="preserve"> </w:t>
      </w:r>
      <w:r>
        <w:t>задачи,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составлены</w:t>
      </w:r>
      <w:r>
        <w:rPr>
          <w:spacing w:val="1"/>
        </w:rPr>
        <w:t xml:space="preserve"> </w:t>
      </w:r>
      <w:r>
        <w:t>для</w:t>
      </w:r>
      <w:r>
        <w:rPr>
          <w:spacing w:val="71"/>
        </w:rPr>
        <w:t xml:space="preserve"> </w:t>
      </w:r>
      <w:r>
        <w:t>формального</w:t>
      </w:r>
      <w:r>
        <w:rPr>
          <w:spacing w:val="1"/>
        </w:rPr>
        <w:t xml:space="preserve"> </w:t>
      </w:r>
      <w:r>
        <w:t>исполнителя</w:t>
      </w:r>
      <w:r>
        <w:rPr>
          <w:spacing w:val="-1"/>
        </w:rPr>
        <w:t xml:space="preserve"> </w:t>
      </w:r>
      <w:r>
        <w:t>с заданной системой</w:t>
      </w:r>
      <w:r>
        <w:rPr>
          <w:spacing w:val="3"/>
        </w:rPr>
        <w:t xml:space="preserve"> </w:t>
      </w:r>
      <w:r>
        <w:t>команд;</w:t>
      </w:r>
    </w:p>
    <w:p w:rsidR="006B28B4" w:rsidRDefault="00DA7639">
      <w:pPr>
        <w:pStyle w:val="a3"/>
        <w:ind w:right="391"/>
      </w:pPr>
      <w:r>
        <w:t>подсчитывать</w:t>
      </w:r>
      <w:r>
        <w:rPr>
          <w:spacing w:val="1"/>
        </w:rPr>
        <w:t xml:space="preserve"> </w:t>
      </w:r>
      <w:r>
        <w:t>количество</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символов</w:t>
      </w:r>
      <w:r>
        <w:rPr>
          <w:spacing w:val="1"/>
        </w:rPr>
        <w:t xml:space="preserve"> </w:t>
      </w:r>
      <w:r>
        <w:t>в</w:t>
      </w:r>
      <w:r>
        <w:rPr>
          <w:spacing w:val="1"/>
        </w:rPr>
        <w:t xml:space="preserve"> </w:t>
      </w:r>
      <w:r>
        <w:t>цепочке</w:t>
      </w:r>
      <w:r>
        <w:rPr>
          <w:spacing w:val="1"/>
        </w:rPr>
        <w:t xml:space="preserve"> </w:t>
      </w:r>
      <w:r>
        <w:t>символов,</w:t>
      </w:r>
      <w:r>
        <w:rPr>
          <w:spacing w:val="1"/>
        </w:rPr>
        <w:t xml:space="preserve"> </w:t>
      </w:r>
      <w:r>
        <w:t>являющейся</w:t>
      </w:r>
      <w:r>
        <w:rPr>
          <w:spacing w:val="-1"/>
        </w:rPr>
        <w:t xml:space="preserve"> </w:t>
      </w:r>
      <w:r>
        <w:t>результатом</w:t>
      </w:r>
      <w:r>
        <w:rPr>
          <w:spacing w:val="-3"/>
        </w:rPr>
        <w:t xml:space="preserve"> </w:t>
      </w:r>
      <w:r>
        <w:t>работы алгоритма;</w:t>
      </w:r>
    </w:p>
    <w:p w:rsidR="006B28B4" w:rsidRDefault="00DA7639">
      <w:pPr>
        <w:pStyle w:val="a3"/>
        <w:ind w:right="389"/>
      </w:pPr>
      <w:r>
        <w:t>по</w:t>
      </w:r>
      <w:r>
        <w:rPr>
          <w:spacing w:val="1"/>
        </w:rPr>
        <w:t xml:space="preserve"> </w:t>
      </w:r>
      <w:r>
        <w:t>данному</w:t>
      </w:r>
      <w:r>
        <w:rPr>
          <w:spacing w:val="1"/>
        </w:rPr>
        <w:t xml:space="preserve"> </w:t>
      </w:r>
      <w:r>
        <w:t>алгоритму</w:t>
      </w:r>
      <w:r>
        <w:rPr>
          <w:spacing w:val="1"/>
        </w:rPr>
        <w:t xml:space="preserve"> </w:t>
      </w:r>
      <w:r>
        <w:t>определять,</w:t>
      </w:r>
      <w:r>
        <w:rPr>
          <w:spacing w:val="1"/>
        </w:rPr>
        <w:t xml:space="preserve"> </w:t>
      </w:r>
      <w:r>
        <w:t>для</w:t>
      </w:r>
      <w:r>
        <w:rPr>
          <w:spacing w:val="1"/>
        </w:rPr>
        <w:t xml:space="preserve"> </w:t>
      </w:r>
      <w:r>
        <w:t>решения</w:t>
      </w:r>
      <w:r>
        <w:rPr>
          <w:spacing w:val="1"/>
        </w:rPr>
        <w:t xml:space="preserve"> </w:t>
      </w:r>
      <w:r>
        <w:t>какой</w:t>
      </w:r>
      <w:r>
        <w:rPr>
          <w:spacing w:val="1"/>
        </w:rPr>
        <w:t xml:space="preserve"> </w:t>
      </w:r>
      <w:r>
        <w:t>задачи</w:t>
      </w:r>
      <w:r>
        <w:rPr>
          <w:spacing w:val="71"/>
        </w:rPr>
        <w:t xml:space="preserve"> </w:t>
      </w:r>
      <w:r>
        <w:t>он</w:t>
      </w:r>
      <w:r>
        <w:rPr>
          <w:spacing w:val="1"/>
        </w:rPr>
        <w:t xml:space="preserve"> </w:t>
      </w:r>
      <w:r>
        <w:t>предназначен;</w:t>
      </w:r>
    </w:p>
    <w:p w:rsidR="006B28B4" w:rsidRDefault="00DA7639">
      <w:pPr>
        <w:pStyle w:val="a3"/>
        <w:ind w:right="383"/>
      </w:pPr>
      <w:r>
        <w:t>исполнять</w:t>
      </w:r>
      <w:r>
        <w:rPr>
          <w:spacing w:val="1"/>
        </w:rPr>
        <w:t xml:space="preserve"> </w:t>
      </w:r>
      <w:r>
        <w:t>записанные</w:t>
      </w:r>
      <w:r>
        <w:rPr>
          <w:spacing w:val="1"/>
        </w:rPr>
        <w:t xml:space="preserve"> </w:t>
      </w:r>
      <w:r>
        <w:t>на</w:t>
      </w:r>
      <w:r>
        <w:rPr>
          <w:spacing w:val="1"/>
        </w:rPr>
        <w:t xml:space="preserve"> </w:t>
      </w:r>
      <w:r>
        <w:t>алгоритмическом</w:t>
      </w:r>
      <w:r>
        <w:rPr>
          <w:spacing w:val="1"/>
        </w:rPr>
        <w:t xml:space="preserve"> </w:t>
      </w:r>
      <w:r>
        <w:t>языке</w:t>
      </w:r>
      <w:r>
        <w:rPr>
          <w:spacing w:val="1"/>
        </w:rPr>
        <w:t xml:space="preserve"> </w:t>
      </w:r>
      <w:r>
        <w:t>циклические</w:t>
      </w:r>
      <w:r>
        <w:rPr>
          <w:spacing w:val="1"/>
        </w:rPr>
        <w:t xml:space="preserve"> </w:t>
      </w:r>
      <w:r>
        <w:t>алгоритмы</w:t>
      </w:r>
      <w:r>
        <w:rPr>
          <w:spacing w:val="1"/>
        </w:rPr>
        <w:t xml:space="preserve"> </w:t>
      </w:r>
      <w:r>
        <w:t>обработки</w:t>
      </w:r>
      <w:r>
        <w:rPr>
          <w:spacing w:val="1"/>
        </w:rPr>
        <w:t xml:space="preserve"> </w:t>
      </w:r>
      <w:r>
        <w:t>одномерного</w:t>
      </w:r>
      <w:r>
        <w:rPr>
          <w:spacing w:val="1"/>
        </w:rPr>
        <w:t xml:space="preserve"> </w:t>
      </w:r>
      <w:r>
        <w:t>массива</w:t>
      </w:r>
      <w:r>
        <w:rPr>
          <w:spacing w:val="1"/>
        </w:rPr>
        <w:t xml:space="preserve"> </w:t>
      </w:r>
      <w:r>
        <w:t>чисел</w:t>
      </w:r>
      <w:r>
        <w:rPr>
          <w:spacing w:val="1"/>
        </w:rPr>
        <w:t xml:space="preserve"> </w:t>
      </w:r>
      <w:r>
        <w:t>(суммирование</w:t>
      </w:r>
      <w:r>
        <w:rPr>
          <w:spacing w:val="1"/>
        </w:rPr>
        <w:t xml:space="preserve"> </w:t>
      </w:r>
      <w:r>
        <w:t>всех</w:t>
      </w:r>
      <w:r>
        <w:rPr>
          <w:spacing w:val="1"/>
        </w:rPr>
        <w:t xml:space="preserve"> </w:t>
      </w:r>
      <w:r>
        <w:t>элементов</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с</w:t>
      </w:r>
      <w:r>
        <w:rPr>
          <w:spacing w:val="1"/>
        </w:rPr>
        <w:t xml:space="preserve"> </w:t>
      </w:r>
      <w:r>
        <w:t>определёнными</w:t>
      </w:r>
      <w:r>
        <w:rPr>
          <w:spacing w:val="1"/>
        </w:rPr>
        <w:t xml:space="preserve"> </w:t>
      </w:r>
      <w:r>
        <w:t>индексами;</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определение</w:t>
      </w:r>
      <w:r>
        <w:rPr>
          <w:spacing w:val="1"/>
        </w:rPr>
        <w:t xml:space="preserve"> </w:t>
      </w:r>
      <w:r>
        <w:t>количества</w:t>
      </w:r>
      <w:r>
        <w:rPr>
          <w:spacing w:val="1"/>
        </w:rPr>
        <w:t xml:space="preserve"> </w:t>
      </w:r>
      <w:r>
        <w:t>элементов</w:t>
      </w:r>
      <w:r>
        <w:rPr>
          <w:spacing w:val="-67"/>
        </w:rPr>
        <w:t xml:space="preserve"> </w:t>
      </w:r>
      <w:r>
        <w:t>массива</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поиск</w:t>
      </w:r>
      <w:r>
        <w:rPr>
          <w:spacing w:val="1"/>
        </w:rPr>
        <w:t xml:space="preserve"> </w:t>
      </w:r>
      <w:r>
        <w:t>наибольшего/</w:t>
      </w:r>
      <w:r>
        <w:rPr>
          <w:spacing w:val="1"/>
        </w:rPr>
        <w:t xml:space="preserve"> </w:t>
      </w:r>
      <w:r>
        <w:t>наименьшего</w:t>
      </w:r>
      <w:r>
        <w:rPr>
          <w:spacing w:val="1"/>
        </w:rPr>
        <w:t xml:space="preserve"> </w:t>
      </w:r>
      <w:r>
        <w:t>элементов</w:t>
      </w:r>
      <w:r>
        <w:rPr>
          <w:spacing w:val="1"/>
        </w:rPr>
        <w:t xml:space="preserve"> </w:t>
      </w:r>
      <w:r>
        <w:t>массива</w:t>
      </w:r>
      <w:r>
        <w:rPr>
          <w:spacing w:val="-5"/>
        </w:rPr>
        <w:t xml:space="preserve"> </w:t>
      </w:r>
      <w:r>
        <w:t>и др.);</w:t>
      </w:r>
    </w:p>
    <w:p w:rsidR="006B28B4" w:rsidRDefault="00DA7639">
      <w:pPr>
        <w:pStyle w:val="a3"/>
        <w:ind w:right="385"/>
      </w:pPr>
      <w:r>
        <w:t>разрабатывать</w:t>
      </w:r>
      <w:r>
        <w:rPr>
          <w:spacing w:val="1"/>
        </w:rPr>
        <w:t xml:space="preserve"> </w:t>
      </w:r>
      <w:r>
        <w:t>в</w:t>
      </w:r>
      <w:r>
        <w:rPr>
          <w:spacing w:val="1"/>
        </w:rPr>
        <w:t xml:space="preserve"> </w:t>
      </w:r>
      <w:r>
        <w:t>среде</w:t>
      </w:r>
      <w:r>
        <w:rPr>
          <w:spacing w:val="1"/>
        </w:rPr>
        <w:t xml:space="preserve"> </w:t>
      </w:r>
      <w:r>
        <w:t>формального</w:t>
      </w:r>
      <w:r>
        <w:rPr>
          <w:spacing w:val="1"/>
        </w:rPr>
        <w:t xml:space="preserve"> </w:t>
      </w:r>
      <w:r>
        <w:t>исполнителя</w:t>
      </w:r>
      <w:r>
        <w:rPr>
          <w:spacing w:val="1"/>
        </w:rPr>
        <w:t xml:space="preserve"> </w:t>
      </w:r>
      <w:r>
        <w:t>короткие</w:t>
      </w:r>
      <w:r>
        <w:rPr>
          <w:spacing w:val="1"/>
        </w:rPr>
        <w:t xml:space="preserve"> </w:t>
      </w:r>
      <w:r>
        <w:t>алгоритмы,</w:t>
      </w:r>
      <w:r>
        <w:rPr>
          <w:spacing w:val="1"/>
        </w:rPr>
        <w:t xml:space="preserve"> </w:t>
      </w:r>
      <w:r>
        <w:t>содержащие</w:t>
      </w:r>
      <w:r>
        <w:rPr>
          <w:spacing w:val="-1"/>
        </w:rPr>
        <w:t xml:space="preserve"> </w:t>
      </w:r>
      <w:r>
        <w:t>базовые алгоритмические конструкции;</w:t>
      </w:r>
    </w:p>
    <w:p w:rsidR="006B28B4" w:rsidRDefault="00DA7639">
      <w:pPr>
        <w:pStyle w:val="a3"/>
        <w:ind w:right="389"/>
      </w:pPr>
      <w:r>
        <w:t>разрабатывать</w:t>
      </w:r>
      <w:r>
        <w:rPr>
          <w:spacing w:val="1"/>
        </w:rPr>
        <w:t xml:space="preserve"> </w:t>
      </w:r>
      <w:r>
        <w:t>и</w:t>
      </w:r>
      <w:r>
        <w:rPr>
          <w:spacing w:val="1"/>
        </w:rPr>
        <w:t xml:space="preserve"> </w:t>
      </w:r>
      <w:r>
        <w:t>записывать</w:t>
      </w:r>
      <w:r>
        <w:rPr>
          <w:spacing w:val="1"/>
        </w:rPr>
        <w:t xml:space="preserve"> </w:t>
      </w:r>
      <w:r>
        <w:t>на</w:t>
      </w:r>
      <w:r>
        <w:rPr>
          <w:spacing w:val="1"/>
        </w:rPr>
        <w:t xml:space="preserve"> </w:t>
      </w:r>
      <w:r>
        <w:t>языке</w:t>
      </w:r>
      <w:r>
        <w:rPr>
          <w:spacing w:val="1"/>
        </w:rPr>
        <w:t xml:space="preserve"> </w:t>
      </w:r>
      <w:r>
        <w:t>программирования</w:t>
      </w:r>
      <w:r>
        <w:rPr>
          <w:spacing w:val="1"/>
        </w:rPr>
        <w:t xml:space="preserve"> </w:t>
      </w:r>
      <w:r>
        <w:t>эффективные</w:t>
      </w:r>
      <w:r>
        <w:rPr>
          <w:spacing w:val="1"/>
        </w:rPr>
        <w:t xml:space="preserve"> </w:t>
      </w:r>
      <w:r>
        <w:t>алгоритмы,</w:t>
      </w:r>
      <w:r>
        <w:rPr>
          <w:spacing w:val="-2"/>
        </w:rPr>
        <w:t xml:space="preserve"> </w:t>
      </w:r>
      <w:r>
        <w:t>содержащие базовые</w:t>
      </w:r>
      <w:r>
        <w:rPr>
          <w:spacing w:val="-1"/>
        </w:rPr>
        <w:t xml:space="preserve"> </w:t>
      </w:r>
      <w:r>
        <w:t>алгоритмические конструкции.</w:t>
      </w:r>
    </w:p>
    <w:p w:rsidR="006B28B4" w:rsidRDefault="00DA7639">
      <w:pPr>
        <w:pStyle w:val="11"/>
        <w:spacing w:line="242" w:lineRule="auto"/>
        <w:ind w:right="1948"/>
        <w:jc w:val="left"/>
      </w:pPr>
      <w:r>
        <w:t>Раздел 3. Информационные и коммуникационные технологии</w:t>
      </w:r>
      <w:r>
        <w:rPr>
          <w:spacing w:val="-67"/>
        </w:rPr>
        <w:t xml:space="preserve"> </w:t>
      </w:r>
      <w:r>
        <w:t>Выпускник</w:t>
      </w:r>
      <w:r>
        <w:rPr>
          <w:spacing w:val="-1"/>
        </w:rPr>
        <w:t xml:space="preserve"> </w:t>
      </w:r>
      <w:r>
        <w:t>научится:</w:t>
      </w:r>
    </w:p>
    <w:p w:rsidR="006B28B4" w:rsidRDefault="00DA7639">
      <w:pPr>
        <w:pStyle w:val="a3"/>
        <w:tabs>
          <w:tab w:val="left" w:pos="2978"/>
          <w:tab w:val="left" w:pos="3907"/>
          <w:tab w:val="left" w:pos="4377"/>
          <w:tab w:val="left" w:pos="5461"/>
          <w:tab w:val="left" w:pos="7486"/>
          <w:tab w:val="left" w:pos="9304"/>
        </w:tabs>
        <w:ind w:left="1401" w:right="393" w:firstLine="0"/>
        <w:jc w:val="left"/>
      </w:pPr>
      <w:r>
        <w:t>называть функции и характеристики основных устройств компьютера;</w:t>
      </w:r>
      <w:r>
        <w:rPr>
          <w:spacing w:val="1"/>
        </w:rPr>
        <w:t xml:space="preserve"> </w:t>
      </w:r>
      <w:r>
        <w:t>описывать</w:t>
      </w:r>
      <w:r>
        <w:tab/>
        <w:t>виды</w:t>
      </w:r>
      <w:r>
        <w:tab/>
        <w:t>и</w:t>
      </w:r>
      <w:r>
        <w:tab/>
        <w:t>состав</w:t>
      </w:r>
      <w:r>
        <w:tab/>
        <w:t>программного</w:t>
      </w:r>
      <w:r>
        <w:tab/>
        <w:t>обеспечения</w:t>
      </w:r>
      <w:r>
        <w:tab/>
      </w:r>
      <w:r>
        <w:rPr>
          <w:spacing w:val="-1"/>
        </w:rPr>
        <w:t>современных</w:t>
      </w:r>
    </w:p>
    <w:p w:rsidR="006B28B4" w:rsidRDefault="00DA7639">
      <w:pPr>
        <w:pStyle w:val="a3"/>
        <w:spacing w:line="321" w:lineRule="exact"/>
        <w:ind w:firstLine="0"/>
        <w:jc w:val="left"/>
      </w:pPr>
      <w:r>
        <w:t>компьютеров;</w:t>
      </w:r>
    </w:p>
    <w:p w:rsidR="006B28B4" w:rsidRDefault="00DA7639">
      <w:pPr>
        <w:pStyle w:val="a3"/>
        <w:ind w:left="1401" w:right="1000" w:firstLine="0"/>
        <w:jc w:val="left"/>
      </w:pPr>
      <w:r>
        <w:t>подбирать программное обеспечение, соответствующее решаемой задаче;</w:t>
      </w:r>
      <w:r>
        <w:rPr>
          <w:spacing w:val="-67"/>
        </w:rPr>
        <w:t xml:space="preserve"> </w:t>
      </w:r>
      <w:r>
        <w:t>оперировать</w:t>
      </w:r>
      <w:r>
        <w:rPr>
          <w:spacing w:val="-3"/>
        </w:rPr>
        <w:t xml:space="preserve"> </w:t>
      </w:r>
      <w:r>
        <w:t>объектами файловой системы;</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jc w:val="left"/>
      </w:pPr>
      <w:r>
        <w:t>применять</w:t>
      </w:r>
      <w:r>
        <w:rPr>
          <w:spacing w:val="-6"/>
        </w:rPr>
        <w:t xml:space="preserve"> </w:t>
      </w:r>
      <w:r>
        <w:t>основные</w:t>
      </w:r>
      <w:r>
        <w:rPr>
          <w:spacing w:val="-4"/>
        </w:rPr>
        <w:t xml:space="preserve"> </w:t>
      </w:r>
      <w:r>
        <w:t>правила</w:t>
      </w:r>
      <w:r>
        <w:rPr>
          <w:spacing w:val="-3"/>
        </w:rPr>
        <w:t xml:space="preserve"> </w:t>
      </w:r>
      <w:r>
        <w:t>создания</w:t>
      </w:r>
      <w:r>
        <w:rPr>
          <w:spacing w:val="-7"/>
        </w:rPr>
        <w:t xml:space="preserve"> </w:t>
      </w:r>
      <w:r>
        <w:t>текстовых</w:t>
      </w:r>
      <w:r>
        <w:rPr>
          <w:spacing w:val="-2"/>
        </w:rPr>
        <w:t xml:space="preserve"> </w:t>
      </w:r>
      <w:r>
        <w:t>документов;</w:t>
      </w:r>
    </w:p>
    <w:p w:rsidR="006B28B4" w:rsidRDefault="00DA7639">
      <w:pPr>
        <w:pStyle w:val="a3"/>
        <w:jc w:val="left"/>
      </w:pPr>
      <w:r>
        <w:t>использовать</w:t>
      </w:r>
      <w:r>
        <w:rPr>
          <w:spacing w:val="48"/>
        </w:rPr>
        <w:t xml:space="preserve"> </w:t>
      </w:r>
      <w:r>
        <w:t>средства</w:t>
      </w:r>
      <w:r>
        <w:rPr>
          <w:spacing w:val="52"/>
        </w:rPr>
        <w:t xml:space="preserve"> </w:t>
      </w:r>
      <w:r>
        <w:t>автоматизации</w:t>
      </w:r>
      <w:r>
        <w:rPr>
          <w:spacing w:val="50"/>
        </w:rPr>
        <w:t xml:space="preserve"> </w:t>
      </w:r>
      <w:r>
        <w:t>информационной</w:t>
      </w:r>
      <w:r>
        <w:rPr>
          <w:spacing w:val="50"/>
        </w:rPr>
        <w:t xml:space="preserve"> </w:t>
      </w:r>
      <w:r>
        <w:t>деятельности</w:t>
      </w:r>
      <w:r>
        <w:rPr>
          <w:spacing w:val="50"/>
        </w:rPr>
        <w:t xml:space="preserve"> </w:t>
      </w:r>
      <w:r>
        <w:t>при</w:t>
      </w:r>
      <w:r>
        <w:rPr>
          <w:spacing w:val="-67"/>
        </w:rPr>
        <w:t xml:space="preserve"> </w:t>
      </w:r>
      <w:r>
        <w:t>создании текстовых</w:t>
      </w:r>
      <w:r>
        <w:rPr>
          <w:spacing w:val="-1"/>
        </w:rPr>
        <w:t xml:space="preserve"> </w:t>
      </w:r>
      <w:r>
        <w:t>документов;</w:t>
      </w:r>
    </w:p>
    <w:p w:rsidR="006B28B4" w:rsidRDefault="00DA7639">
      <w:pPr>
        <w:pStyle w:val="a3"/>
        <w:tabs>
          <w:tab w:val="left" w:pos="3389"/>
        </w:tabs>
        <w:ind w:right="572"/>
        <w:jc w:val="left"/>
      </w:pPr>
      <w:r>
        <w:t>использовать</w:t>
      </w:r>
      <w:r>
        <w:tab/>
        <w:t>основные</w:t>
      </w:r>
      <w:r>
        <w:rPr>
          <w:spacing w:val="54"/>
        </w:rPr>
        <w:t xml:space="preserve"> </w:t>
      </w:r>
      <w:r>
        <w:t>приёмы</w:t>
      </w:r>
      <w:r>
        <w:rPr>
          <w:spacing w:val="54"/>
        </w:rPr>
        <w:t xml:space="preserve"> </w:t>
      </w:r>
      <w:r>
        <w:t>обработки</w:t>
      </w:r>
      <w:r>
        <w:rPr>
          <w:spacing w:val="54"/>
        </w:rPr>
        <w:t xml:space="preserve"> </w:t>
      </w:r>
      <w:r>
        <w:t>информации</w:t>
      </w:r>
      <w:r>
        <w:rPr>
          <w:spacing w:val="54"/>
        </w:rPr>
        <w:t xml:space="preserve"> </w:t>
      </w:r>
      <w:r>
        <w:t>в</w:t>
      </w:r>
      <w:r>
        <w:rPr>
          <w:spacing w:val="53"/>
        </w:rPr>
        <w:t xml:space="preserve"> </w:t>
      </w:r>
      <w:r>
        <w:t>электронных</w:t>
      </w:r>
      <w:r>
        <w:rPr>
          <w:spacing w:val="-67"/>
        </w:rPr>
        <w:t xml:space="preserve"> </w:t>
      </w:r>
      <w:r>
        <w:t>таблицах;</w:t>
      </w:r>
    </w:p>
    <w:p w:rsidR="006B28B4" w:rsidRDefault="00DA7639">
      <w:pPr>
        <w:pStyle w:val="a3"/>
        <w:spacing w:line="321" w:lineRule="exact"/>
        <w:ind w:left="1401" w:firstLine="0"/>
        <w:jc w:val="left"/>
      </w:pPr>
      <w:r>
        <w:t>работать</w:t>
      </w:r>
      <w:r>
        <w:rPr>
          <w:spacing w:val="-4"/>
        </w:rPr>
        <w:t xml:space="preserve"> </w:t>
      </w:r>
      <w:r>
        <w:t>с</w:t>
      </w:r>
      <w:r>
        <w:rPr>
          <w:spacing w:val="-3"/>
        </w:rPr>
        <w:t xml:space="preserve"> </w:t>
      </w:r>
      <w:r>
        <w:t>формулами;</w:t>
      </w:r>
    </w:p>
    <w:p w:rsidR="006B28B4" w:rsidRDefault="00DA7639">
      <w:pPr>
        <w:pStyle w:val="a3"/>
        <w:spacing w:before="2"/>
        <w:ind w:left="1401" w:right="2383" w:firstLine="0"/>
        <w:jc w:val="left"/>
      </w:pPr>
      <w:r>
        <w:t>визуализировать соотношения между числовыми величинами.</w:t>
      </w:r>
      <w:r>
        <w:rPr>
          <w:spacing w:val="-67"/>
        </w:rPr>
        <w:t xml:space="preserve"> </w:t>
      </w:r>
      <w:r>
        <w:t>осуществлять</w:t>
      </w:r>
      <w:r>
        <w:rPr>
          <w:spacing w:val="-3"/>
        </w:rPr>
        <w:t xml:space="preserve"> </w:t>
      </w:r>
      <w:r>
        <w:t>поиск</w:t>
      </w:r>
      <w:r>
        <w:rPr>
          <w:spacing w:val="-3"/>
        </w:rPr>
        <w:t xml:space="preserve"> </w:t>
      </w:r>
      <w:r>
        <w:t>информации</w:t>
      </w:r>
      <w:r>
        <w:rPr>
          <w:spacing w:val="-1"/>
        </w:rPr>
        <w:t xml:space="preserve"> </w:t>
      </w:r>
      <w:r>
        <w:t>в</w:t>
      </w:r>
      <w:r>
        <w:rPr>
          <w:spacing w:val="-2"/>
        </w:rPr>
        <w:t xml:space="preserve"> </w:t>
      </w:r>
      <w:r>
        <w:t>готовой</w:t>
      </w:r>
      <w:r>
        <w:rPr>
          <w:spacing w:val="-3"/>
        </w:rPr>
        <w:t xml:space="preserve"> </w:t>
      </w:r>
      <w:r>
        <w:t>базе</w:t>
      </w:r>
      <w:r>
        <w:rPr>
          <w:spacing w:val="-2"/>
        </w:rPr>
        <w:t xml:space="preserve"> </w:t>
      </w:r>
      <w:r>
        <w:t>данных;</w:t>
      </w:r>
    </w:p>
    <w:p w:rsidR="006B28B4" w:rsidRDefault="00DA7639">
      <w:pPr>
        <w:pStyle w:val="a3"/>
        <w:ind w:left="1401" w:right="2039" w:firstLine="0"/>
        <w:jc w:val="left"/>
      </w:pPr>
      <w:r>
        <w:t>основам организации и функционирования компьютерных сетей;</w:t>
      </w:r>
      <w:r>
        <w:rPr>
          <w:spacing w:val="-67"/>
        </w:rPr>
        <w:t xml:space="preserve"> </w:t>
      </w:r>
      <w:r>
        <w:t>составлять</w:t>
      </w:r>
      <w:r>
        <w:rPr>
          <w:spacing w:val="-3"/>
        </w:rPr>
        <w:t xml:space="preserve"> </w:t>
      </w:r>
      <w:r>
        <w:t>запросы</w:t>
      </w:r>
      <w:r>
        <w:rPr>
          <w:spacing w:val="-4"/>
        </w:rPr>
        <w:t xml:space="preserve"> </w:t>
      </w:r>
      <w:r>
        <w:t>для</w:t>
      </w:r>
      <w:r>
        <w:rPr>
          <w:spacing w:val="-1"/>
        </w:rPr>
        <w:t xml:space="preserve"> </w:t>
      </w:r>
      <w:r>
        <w:t>поиска информации</w:t>
      </w:r>
      <w:r>
        <w:rPr>
          <w:spacing w:val="-1"/>
        </w:rPr>
        <w:t xml:space="preserve"> </w:t>
      </w:r>
      <w:r>
        <w:t>в</w:t>
      </w:r>
      <w:r>
        <w:rPr>
          <w:spacing w:val="-2"/>
        </w:rPr>
        <w:t xml:space="preserve"> </w:t>
      </w:r>
      <w:r>
        <w:t>Интернете;</w:t>
      </w:r>
    </w:p>
    <w:p w:rsidR="006B28B4" w:rsidRDefault="00DA7639">
      <w:pPr>
        <w:pStyle w:val="a3"/>
        <w:ind w:right="390"/>
      </w:pPr>
      <w:r>
        <w:t>использовать</w:t>
      </w:r>
      <w:r>
        <w:rPr>
          <w:spacing w:val="1"/>
        </w:rPr>
        <w:t xml:space="preserve"> </w:t>
      </w:r>
      <w:r>
        <w:t>основные</w:t>
      </w:r>
      <w:r>
        <w:rPr>
          <w:spacing w:val="1"/>
        </w:rPr>
        <w:t xml:space="preserve"> </w:t>
      </w:r>
      <w:r>
        <w:t>приёмы</w:t>
      </w:r>
      <w:r>
        <w:rPr>
          <w:spacing w:val="1"/>
        </w:rPr>
        <w:t xml:space="preserve"> </w:t>
      </w:r>
      <w:r>
        <w:t>создания</w:t>
      </w:r>
      <w:r>
        <w:rPr>
          <w:spacing w:val="1"/>
        </w:rPr>
        <w:t xml:space="preserve"> </w:t>
      </w:r>
      <w:r>
        <w:t>презентаций</w:t>
      </w:r>
      <w:r>
        <w:rPr>
          <w:spacing w:val="1"/>
        </w:rPr>
        <w:t xml:space="preserve"> </w:t>
      </w:r>
      <w:r>
        <w:t>в</w:t>
      </w:r>
      <w:r>
        <w:rPr>
          <w:spacing w:val="1"/>
        </w:rPr>
        <w:t xml:space="preserve"> </w:t>
      </w:r>
      <w:r>
        <w:t>редакторах</w:t>
      </w:r>
      <w:r>
        <w:rPr>
          <w:spacing w:val="1"/>
        </w:rPr>
        <w:t xml:space="preserve"> </w:t>
      </w:r>
      <w:r>
        <w:t>презентаций.</w:t>
      </w:r>
    </w:p>
    <w:p w:rsidR="006B28B4" w:rsidRDefault="00DA7639">
      <w:pPr>
        <w:spacing w:line="321" w:lineRule="exact"/>
        <w:ind w:left="1401"/>
        <w:jc w:val="both"/>
        <w:rPr>
          <w:i/>
          <w:sz w:val="28"/>
        </w:rPr>
      </w:pPr>
      <w:r>
        <w:rPr>
          <w:i/>
          <w:sz w:val="28"/>
        </w:rPr>
        <w:t>Ученик</w:t>
      </w:r>
      <w:r>
        <w:rPr>
          <w:i/>
          <w:spacing w:val="-7"/>
          <w:sz w:val="28"/>
        </w:rPr>
        <w:t xml:space="preserve"> </w:t>
      </w:r>
      <w:r>
        <w:rPr>
          <w:i/>
          <w:sz w:val="28"/>
        </w:rPr>
        <w:t>получит</w:t>
      </w:r>
      <w:r>
        <w:rPr>
          <w:i/>
          <w:spacing w:val="-6"/>
          <w:sz w:val="28"/>
        </w:rPr>
        <w:t xml:space="preserve"> </w:t>
      </w:r>
      <w:r>
        <w:rPr>
          <w:i/>
          <w:sz w:val="28"/>
        </w:rPr>
        <w:t>возможность:</w:t>
      </w:r>
    </w:p>
    <w:p w:rsidR="006B28B4" w:rsidRDefault="00DA7639">
      <w:pPr>
        <w:pStyle w:val="a3"/>
        <w:spacing w:before="1"/>
        <w:ind w:right="391"/>
      </w:pPr>
      <w:r>
        <w:t>научиться</w:t>
      </w:r>
      <w:r>
        <w:rPr>
          <w:spacing w:val="1"/>
        </w:rPr>
        <w:t xml:space="preserve"> </w:t>
      </w:r>
      <w:r>
        <w:t>систематизировать</w:t>
      </w:r>
      <w:r>
        <w:rPr>
          <w:spacing w:val="1"/>
        </w:rPr>
        <w:t xml:space="preserve"> </w:t>
      </w:r>
      <w:r>
        <w:t>знания</w:t>
      </w:r>
      <w:r>
        <w:rPr>
          <w:spacing w:val="1"/>
        </w:rPr>
        <w:t xml:space="preserve"> </w:t>
      </w:r>
      <w:r>
        <w:t>о</w:t>
      </w:r>
      <w:r>
        <w:rPr>
          <w:spacing w:val="1"/>
        </w:rPr>
        <w:t xml:space="preserve"> </w:t>
      </w:r>
      <w:r>
        <w:t>принципах</w:t>
      </w:r>
      <w:r>
        <w:rPr>
          <w:spacing w:val="1"/>
        </w:rPr>
        <w:t xml:space="preserve"> </w:t>
      </w:r>
      <w:r>
        <w:t>организации</w:t>
      </w:r>
      <w:r>
        <w:rPr>
          <w:spacing w:val="1"/>
        </w:rPr>
        <w:t xml:space="preserve"> </w:t>
      </w:r>
      <w:r>
        <w:t>файловой</w:t>
      </w:r>
      <w:r>
        <w:rPr>
          <w:spacing w:val="1"/>
        </w:rPr>
        <w:t xml:space="preserve"> </w:t>
      </w:r>
      <w:r>
        <w:t>системы,</w:t>
      </w:r>
      <w:r>
        <w:rPr>
          <w:spacing w:val="1"/>
        </w:rPr>
        <w:t xml:space="preserve"> </w:t>
      </w:r>
      <w:r>
        <w:t>основных</w:t>
      </w:r>
      <w:r>
        <w:rPr>
          <w:spacing w:val="1"/>
        </w:rPr>
        <w:t xml:space="preserve"> </w:t>
      </w:r>
      <w:r>
        <w:t>возможностях</w:t>
      </w:r>
      <w:r>
        <w:rPr>
          <w:spacing w:val="1"/>
        </w:rPr>
        <w:t xml:space="preserve"> </w:t>
      </w:r>
      <w:r>
        <w:t>графического</w:t>
      </w:r>
      <w:r>
        <w:rPr>
          <w:spacing w:val="1"/>
        </w:rPr>
        <w:t xml:space="preserve"> </w:t>
      </w:r>
      <w:r>
        <w:t>интерфейса</w:t>
      </w:r>
      <w:r>
        <w:rPr>
          <w:spacing w:val="1"/>
        </w:rPr>
        <w:t xml:space="preserve"> </w:t>
      </w:r>
      <w:r>
        <w:t>и</w:t>
      </w:r>
      <w:r>
        <w:rPr>
          <w:spacing w:val="71"/>
        </w:rPr>
        <w:t xml:space="preserve"> </w:t>
      </w:r>
      <w:r>
        <w:t>правилах</w:t>
      </w:r>
      <w:r>
        <w:rPr>
          <w:spacing w:val="1"/>
        </w:rPr>
        <w:t xml:space="preserve"> </w:t>
      </w:r>
      <w:r>
        <w:t>организации</w:t>
      </w:r>
      <w:r>
        <w:rPr>
          <w:spacing w:val="-1"/>
        </w:rPr>
        <w:t xml:space="preserve"> </w:t>
      </w:r>
      <w:r>
        <w:t>индивидуального информационного</w:t>
      </w:r>
      <w:r>
        <w:rPr>
          <w:spacing w:val="-3"/>
        </w:rPr>
        <w:t xml:space="preserve"> </w:t>
      </w:r>
      <w:r>
        <w:t>пространства;</w:t>
      </w:r>
    </w:p>
    <w:p w:rsidR="006B28B4" w:rsidRDefault="00DA7639">
      <w:pPr>
        <w:pStyle w:val="a3"/>
        <w:ind w:right="384"/>
      </w:pPr>
      <w:r>
        <w:t>научиться систематизировать знания о назначении и функциях программного</w:t>
      </w:r>
      <w:r>
        <w:rPr>
          <w:spacing w:val="1"/>
        </w:rPr>
        <w:t xml:space="preserve"> </w:t>
      </w:r>
      <w:r>
        <w:t>обеспечения</w:t>
      </w:r>
      <w:r>
        <w:rPr>
          <w:spacing w:val="1"/>
        </w:rPr>
        <w:t xml:space="preserve"> </w:t>
      </w:r>
      <w:r>
        <w:t>компьютера;</w:t>
      </w:r>
      <w:r>
        <w:rPr>
          <w:spacing w:val="1"/>
        </w:rPr>
        <w:t xml:space="preserve"> </w:t>
      </w:r>
      <w:r>
        <w:t>приобрести</w:t>
      </w:r>
      <w:r>
        <w:rPr>
          <w:spacing w:val="1"/>
        </w:rPr>
        <w:t xml:space="preserve"> </w:t>
      </w:r>
      <w:r>
        <w:t>опыт</w:t>
      </w:r>
      <w:r>
        <w:rPr>
          <w:spacing w:val="1"/>
        </w:rPr>
        <w:t xml:space="preserve"> </w:t>
      </w:r>
      <w:r>
        <w:t>решения</w:t>
      </w:r>
      <w:r>
        <w:rPr>
          <w:spacing w:val="1"/>
        </w:rPr>
        <w:t xml:space="preserve"> </w:t>
      </w:r>
      <w:r>
        <w:t>задач</w:t>
      </w:r>
      <w:r>
        <w:rPr>
          <w:spacing w:val="1"/>
        </w:rPr>
        <w:t xml:space="preserve"> </w:t>
      </w:r>
      <w:r>
        <w:t>из</w:t>
      </w:r>
      <w:r>
        <w:rPr>
          <w:spacing w:val="1"/>
        </w:rPr>
        <w:t xml:space="preserve"> </w:t>
      </w:r>
      <w:r>
        <w:t>разных</w:t>
      </w:r>
      <w:r>
        <w:rPr>
          <w:spacing w:val="1"/>
        </w:rPr>
        <w:t xml:space="preserve"> </w:t>
      </w:r>
      <w:r>
        <w:t>сфер</w:t>
      </w:r>
      <w:r>
        <w:rPr>
          <w:spacing w:val="1"/>
        </w:rPr>
        <w:t xml:space="preserve"> </w:t>
      </w:r>
      <w:r>
        <w:t>человеческой</w:t>
      </w:r>
      <w:r>
        <w:rPr>
          <w:spacing w:val="-5"/>
        </w:rPr>
        <w:t xml:space="preserve"> </w:t>
      </w:r>
      <w:r>
        <w:t>деятельности</w:t>
      </w:r>
      <w:r>
        <w:rPr>
          <w:spacing w:val="-2"/>
        </w:rPr>
        <w:t xml:space="preserve"> </w:t>
      </w:r>
      <w:r>
        <w:t>с</w:t>
      </w:r>
      <w:r>
        <w:rPr>
          <w:spacing w:val="-3"/>
        </w:rPr>
        <w:t xml:space="preserve"> </w:t>
      </w:r>
      <w:r>
        <w:t>применение</w:t>
      </w:r>
      <w:r>
        <w:rPr>
          <w:spacing w:val="-3"/>
        </w:rPr>
        <w:t xml:space="preserve"> </w:t>
      </w:r>
      <w:r>
        <w:t>средств</w:t>
      </w:r>
      <w:r>
        <w:rPr>
          <w:spacing w:val="-4"/>
        </w:rPr>
        <w:t xml:space="preserve"> </w:t>
      </w:r>
      <w:r>
        <w:t>информационных</w:t>
      </w:r>
      <w:r>
        <w:rPr>
          <w:spacing w:val="-1"/>
        </w:rPr>
        <w:t xml:space="preserve"> </w:t>
      </w:r>
      <w:r>
        <w:t>технологий;</w:t>
      </w:r>
    </w:p>
    <w:p w:rsidR="006B28B4" w:rsidRDefault="00DA7639">
      <w:pPr>
        <w:pStyle w:val="a3"/>
        <w:ind w:right="389"/>
      </w:pPr>
      <w:r>
        <w:t>научиться проводить обработку большого массива данных с использованием</w:t>
      </w:r>
      <w:r>
        <w:rPr>
          <w:spacing w:val="1"/>
        </w:rPr>
        <w:t xml:space="preserve"> </w:t>
      </w:r>
      <w:r>
        <w:t>средств</w:t>
      </w:r>
      <w:r>
        <w:rPr>
          <w:spacing w:val="-3"/>
        </w:rPr>
        <w:t xml:space="preserve"> </w:t>
      </w:r>
      <w:r>
        <w:t>электронной таблицы;</w:t>
      </w:r>
    </w:p>
    <w:p w:rsidR="006B28B4" w:rsidRDefault="00DA7639">
      <w:pPr>
        <w:pStyle w:val="a3"/>
        <w:ind w:right="391"/>
      </w:pPr>
      <w:r>
        <w:t>расширить представления о компьютерных сетях распространения и обмена</w:t>
      </w:r>
      <w:r>
        <w:rPr>
          <w:spacing w:val="1"/>
        </w:rPr>
        <w:t xml:space="preserve"> </w:t>
      </w:r>
      <w:r>
        <w:t>информацией,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ресурсов</w:t>
      </w:r>
      <w:r>
        <w:rPr>
          <w:spacing w:val="1"/>
        </w:rPr>
        <w:t xml:space="preserve"> </w:t>
      </w:r>
      <w:r>
        <w:t>общества</w:t>
      </w:r>
      <w:r>
        <w:rPr>
          <w:spacing w:val="1"/>
        </w:rPr>
        <w:t xml:space="preserve"> </w:t>
      </w:r>
      <w:r>
        <w:t>с</w:t>
      </w:r>
      <w:r>
        <w:rPr>
          <w:spacing w:val="1"/>
        </w:rPr>
        <w:t xml:space="preserve"> </w:t>
      </w:r>
      <w:r>
        <w:t>соблюдением</w:t>
      </w:r>
      <w:r>
        <w:rPr>
          <w:spacing w:val="1"/>
        </w:rPr>
        <w:t xml:space="preserve"> </w:t>
      </w:r>
      <w:r>
        <w:t>соответствующих</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4"/>
        </w:rPr>
        <w:t xml:space="preserve"> </w:t>
      </w:r>
      <w:r>
        <w:t>безопасности;</w:t>
      </w:r>
    </w:p>
    <w:p w:rsidR="006B28B4" w:rsidRDefault="00DA7639">
      <w:pPr>
        <w:pStyle w:val="a3"/>
        <w:spacing w:line="242" w:lineRule="auto"/>
        <w:ind w:right="390"/>
      </w:pPr>
      <w:r>
        <w:t>научиться оценивать возможное количество результатов поиска информации в</w:t>
      </w:r>
      <w:r>
        <w:rPr>
          <w:spacing w:val="-67"/>
        </w:rPr>
        <w:t xml:space="preserve"> </w:t>
      </w:r>
      <w:r>
        <w:t>Интернете,</w:t>
      </w:r>
      <w:r>
        <w:rPr>
          <w:spacing w:val="-2"/>
        </w:rPr>
        <w:t xml:space="preserve"> </w:t>
      </w:r>
      <w:r>
        <w:t>полученных</w:t>
      </w:r>
      <w:r>
        <w:rPr>
          <w:spacing w:val="1"/>
        </w:rPr>
        <w:t xml:space="preserve"> </w:t>
      </w:r>
      <w:r>
        <w:t>по</w:t>
      </w:r>
      <w:r>
        <w:rPr>
          <w:spacing w:val="4"/>
        </w:rPr>
        <w:t xml:space="preserve"> </w:t>
      </w:r>
      <w:r>
        <w:t>тем</w:t>
      </w:r>
      <w:r>
        <w:rPr>
          <w:spacing w:val="-2"/>
        </w:rPr>
        <w:t xml:space="preserve"> </w:t>
      </w:r>
      <w:r>
        <w:t>или иным запросам.</w:t>
      </w:r>
    </w:p>
    <w:p w:rsidR="006B28B4" w:rsidRDefault="00DA7639">
      <w:pPr>
        <w:pStyle w:val="a3"/>
        <w:ind w:right="393"/>
      </w:pPr>
      <w:r>
        <w:t>познакомиться</w:t>
      </w:r>
      <w:r>
        <w:rPr>
          <w:spacing w:val="1"/>
        </w:rPr>
        <w:t xml:space="preserve"> </w:t>
      </w:r>
      <w:r>
        <w:t>с</w:t>
      </w:r>
      <w:r>
        <w:rPr>
          <w:spacing w:val="1"/>
        </w:rPr>
        <w:t xml:space="preserve"> </w:t>
      </w:r>
      <w:r>
        <w:t>подходами</w:t>
      </w:r>
      <w:r>
        <w:rPr>
          <w:spacing w:val="1"/>
        </w:rPr>
        <w:t xml:space="preserve"> </w:t>
      </w:r>
      <w:r>
        <w:t>к</w:t>
      </w:r>
      <w:r>
        <w:rPr>
          <w:spacing w:val="1"/>
        </w:rPr>
        <w:t xml:space="preserve"> </w:t>
      </w:r>
      <w:r>
        <w:t>оценке</w:t>
      </w:r>
      <w:r>
        <w:rPr>
          <w:spacing w:val="1"/>
        </w:rPr>
        <w:t xml:space="preserve"> </w:t>
      </w:r>
      <w:r>
        <w:t>достоверности</w:t>
      </w:r>
      <w:r>
        <w:rPr>
          <w:spacing w:val="1"/>
        </w:rPr>
        <w:t xml:space="preserve"> </w:t>
      </w:r>
      <w:r>
        <w:t>информации</w:t>
      </w:r>
      <w:r>
        <w:rPr>
          <w:spacing w:val="1"/>
        </w:rPr>
        <w:t xml:space="preserve"> </w:t>
      </w:r>
      <w:r>
        <w:t>(оценка</w:t>
      </w:r>
      <w:r>
        <w:rPr>
          <w:spacing w:val="1"/>
        </w:rPr>
        <w:t xml:space="preserve"> </w:t>
      </w:r>
      <w:r>
        <w:t>надёжности</w:t>
      </w:r>
      <w:r>
        <w:rPr>
          <w:spacing w:val="1"/>
        </w:rPr>
        <w:t xml:space="preserve"> </w:t>
      </w:r>
      <w:r>
        <w:t>источника,</w:t>
      </w:r>
      <w:r>
        <w:rPr>
          <w:spacing w:val="1"/>
        </w:rPr>
        <w:t xml:space="preserve"> </w:t>
      </w:r>
      <w:r>
        <w:t>сравнение</w:t>
      </w:r>
      <w:r>
        <w:rPr>
          <w:spacing w:val="1"/>
        </w:rPr>
        <w:t xml:space="preserve"> </w:t>
      </w:r>
      <w:r>
        <w:t>данных</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и</w:t>
      </w:r>
      <w:r>
        <w:rPr>
          <w:spacing w:val="1"/>
        </w:rPr>
        <w:t xml:space="preserve"> </w:t>
      </w:r>
      <w:r>
        <w:t>в</w:t>
      </w:r>
      <w:r>
        <w:rPr>
          <w:spacing w:val="70"/>
        </w:rPr>
        <w:t xml:space="preserve"> </w:t>
      </w:r>
      <w:r>
        <w:t>разные</w:t>
      </w:r>
      <w:r>
        <w:rPr>
          <w:spacing w:val="1"/>
        </w:rPr>
        <w:t xml:space="preserve"> </w:t>
      </w:r>
      <w:r>
        <w:t>моменты</w:t>
      </w:r>
      <w:r>
        <w:rPr>
          <w:spacing w:val="-1"/>
        </w:rPr>
        <w:t xml:space="preserve"> </w:t>
      </w:r>
      <w:r>
        <w:t>времени и</w:t>
      </w:r>
      <w:r>
        <w:rPr>
          <w:spacing w:val="-3"/>
        </w:rPr>
        <w:t xml:space="preserve"> </w:t>
      </w:r>
      <w:r>
        <w:t>т.</w:t>
      </w:r>
      <w:r>
        <w:rPr>
          <w:spacing w:val="-1"/>
        </w:rPr>
        <w:t xml:space="preserve"> </w:t>
      </w:r>
      <w:r>
        <w:t>п.);</w:t>
      </w:r>
    </w:p>
    <w:p w:rsidR="006B28B4" w:rsidRDefault="00DA7639">
      <w:pPr>
        <w:pStyle w:val="a3"/>
        <w:ind w:right="384"/>
      </w:pPr>
      <w:r>
        <w:t>закрепить</w:t>
      </w:r>
      <w:r>
        <w:rPr>
          <w:spacing w:val="1"/>
        </w:rPr>
        <w:t xml:space="preserve"> </w:t>
      </w:r>
      <w:r>
        <w:t>представления</w:t>
      </w:r>
      <w:r>
        <w:rPr>
          <w:spacing w:val="1"/>
        </w:rPr>
        <w:t xml:space="preserve"> </w:t>
      </w:r>
      <w:r>
        <w:t>о</w:t>
      </w:r>
      <w:r>
        <w:rPr>
          <w:spacing w:val="1"/>
        </w:rPr>
        <w:t xml:space="preserve"> </w:t>
      </w:r>
      <w:r>
        <w:t>требованиях</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эргономики</w:t>
      </w:r>
      <w:r>
        <w:rPr>
          <w:spacing w:val="1"/>
        </w:rPr>
        <w:t xml:space="preserve"> </w:t>
      </w:r>
      <w:r>
        <w:t>и</w:t>
      </w:r>
      <w:r>
        <w:rPr>
          <w:spacing w:val="1"/>
        </w:rPr>
        <w:t xml:space="preserve"> </w:t>
      </w:r>
      <w:r>
        <w:t>ресурсосбережения</w:t>
      </w:r>
      <w:r>
        <w:rPr>
          <w:spacing w:val="1"/>
        </w:rPr>
        <w:t xml:space="preserve"> </w:t>
      </w:r>
      <w:r>
        <w:t>при</w:t>
      </w:r>
      <w:r>
        <w:rPr>
          <w:spacing w:val="1"/>
        </w:rPr>
        <w:t xml:space="preserve"> </w:t>
      </w:r>
      <w:r>
        <w:t>работе</w:t>
      </w:r>
      <w:r>
        <w:rPr>
          <w:spacing w:val="1"/>
        </w:rPr>
        <w:t xml:space="preserve"> </w:t>
      </w:r>
      <w:r>
        <w:t>со</w:t>
      </w:r>
      <w:r>
        <w:rPr>
          <w:spacing w:val="1"/>
        </w:rPr>
        <w:t xml:space="preserve"> </w:t>
      </w:r>
      <w:r>
        <w:t>средствами</w:t>
      </w:r>
      <w:r>
        <w:rPr>
          <w:spacing w:val="1"/>
        </w:rPr>
        <w:t xml:space="preserve"> </w:t>
      </w:r>
      <w:r>
        <w:t>информационных</w:t>
      </w:r>
      <w:r>
        <w:rPr>
          <w:spacing w:val="1"/>
        </w:rPr>
        <w:t xml:space="preserve"> </w:t>
      </w:r>
      <w:r>
        <w:t>и</w:t>
      </w:r>
      <w:r>
        <w:rPr>
          <w:spacing w:val="-67"/>
        </w:rPr>
        <w:t xml:space="preserve"> </w:t>
      </w:r>
      <w:r>
        <w:t>коммуникационных</w:t>
      </w:r>
      <w:r>
        <w:rPr>
          <w:spacing w:val="-2"/>
        </w:rPr>
        <w:t xml:space="preserve"> </w:t>
      </w:r>
      <w:r>
        <w:t>технологий;</w:t>
      </w:r>
    </w:p>
    <w:p w:rsidR="006B28B4" w:rsidRDefault="00DA7639">
      <w:pPr>
        <w:pStyle w:val="a3"/>
        <w:ind w:right="391"/>
      </w:pPr>
      <w:r>
        <w:t>сформировать</w:t>
      </w:r>
      <w:r>
        <w:rPr>
          <w:spacing w:val="1"/>
        </w:rPr>
        <w:t xml:space="preserve"> </w:t>
      </w:r>
      <w:r>
        <w:t>понимание</w:t>
      </w:r>
      <w:r>
        <w:rPr>
          <w:spacing w:val="1"/>
        </w:rPr>
        <w:t xml:space="preserve"> </w:t>
      </w:r>
      <w:r>
        <w:t>принципов</w:t>
      </w:r>
      <w:r>
        <w:rPr>
          <w:spacing w:val="1"/>
        </w:rPr>
        <w:t xml:space="preserve"> </w:t>
      </w:r>
      <w:r>
        <w:t>действия</w:t>
      </w:r>
      <w:r>
        <w:rPr>
          <w:spacing w:val="1"/>
        </w:rPr>
        <w:t xml:space="preserve"> </w:t>
      </w:r>
      <w:r>
        <w:t>различных</w:t>
      </w:r>
      <w:r>
        <w:rPr>
          <w:spacing w:val="1"/>
        </w:rPr>
        <w:t xml:space="preserve"> </w:t>
      </w:r>
      <w:r>
        <w:t>средств</w:t>
      </w:r>
      <w:r>
        <w:rPr>
          <w:spacing w:val="1"/>
        </w:rPr>
        <w:t xml:space="preserve"> </w:t>
      </w:r>
      <w:r>
        <w:t>информатизации,</w:t>
      </w:r>
      <w:r>
        <w:rPr>
          <w:spacing w:val="-3"/>
        </w:rPr>
        <w:t xml:space="preserve"> </w:t>
      </w:r>
      <w:r>
        <w:t>их</w:t>
      </w:r>
      <w:r>
        <w:rPr>
          <w:spacing w:val="-3"/>
        </w:rPr>
        <w:t xml:space="preserve"> </w:t>
      </w:r>
      <w:r>
        <w:t>возможностей,</w:t>
      </w:r>
      <w:r>
        <w:rPr>
          <w:spacing w:val="-2"/>
        </w:rPr>
        <w:t xml:space="preserve"> </w:t>
      </w:r>
      <w:r>
        <w:t>технических</w:t>
      </w:r>
      <w:r>
        <w:rPr>
          <w:spacing w:val="-1"/>
        </w:rPr>
        <w:t xml:space="preserve"> </w:t>
      </w:r>
      <w:r>
        <w:t>и</w:t>
      </w:r>
      <w:r>
        <w:rPr>
          <w:spacing w:val="-1"/>
        </w:rPr>
        <w:t xml:space="preserve"> </w:t>
      </w:r>
      <w:r>
        <w:t>экономических</w:t>
      </w:r>
      <w:r>
        <w:rPr>
          <w:spacing w:val="-1"/>
        </w:rPr>
        <w:t xml:space="preserve"> </w:t>
      </w:r>
      <w:r>
        <w:t>ограничений.</w:t>
      </w:r>
    </w:p>
    <w:p w:rsidR="006B28B4" w:rsidRDefault="006B28B4">
      <w:pPr>
        <w:pStyle w:val="a3"/>
        <w:ind w:left="0" w:firstLine="0"/>
        <w:jc w:val="left"/>
        <w:rPr>
          <w:sz w:val="30"/>
        </w:rPr>
      </w:pPr>
    </w:p>
    <w:p w:rsidR="006B28B4" w:rsidRDefault="006B28B4">
      <w:pPr>
        <w:pStyle w:val="a3"/>
        <w:spacing w:before="4"/>
        <w:ind w:left="0" w:firstLine="0"/>
        <w:jc w:val="left"/>
        <w:rPr>
          <w:sz w:val="25"/>
        </w:rPr>
      </w:pPr>
    </w:p>
    <w:p w:rsidR="006B28B4" w:rsidRPr="00C7258F" w:rsidRDefault="00DA7639">
      <w:pPr>
        <w:pStyle w:val="a5"/>
        <w:numPr>
          <w:ilvl w:val="3"/>
          <w:numId w:val="148"/>
        </w:numPr>
        <w:tabs>
          <w:tab w:val="left" w:pos="2453"/>
        </w:tabs>
        <w:ind w:left="2452" w:hanging="1052"/>
        <w:rPr>
          <w:b/>
          <w:sz w:val="28"/>
        </w:rPr>
      </w:pPr>
      <w:r w:rsidRPr="00C7258F">
        <w:rPr>
          <w:b/>
          <w:sz w:val="28"/>
        </w:rPr>
        <w:t>Физика</w:t>
      </w:r>
    </w:p>
    <w:p w:rsidR="006B28B4" w:rsidRDefault="00DA7639">
      <w:pPr>
        <w:pStyle w:val="a3"/>
        <w:ind w:left="1401" w:firstLine="0"/>
        <w:jc w:val="left"/>
      </w:pPr>
      <w:r>
        <w:t>Планируемые</w:t>
      </w:r>
      <w:r>
        <w:rPr>
          <w:spacing w:val="-7"/>
        </w:rPr>
        <w:t xml:space="preserve"> </w:t>
      </w:r>
      <w:r>
        <w:t>результаты</w:t>
      </w:r>
      <w:r>
        <w:rPr>
          <w:spacing w:val="-3"/>
        </w:rPr>
        <w:t xml:space="preserve"> </w:t>
      </w:r>
      <w:r>
        <w:t>освоения</w:t>
      </w:r>
      <w:r>
        <w:rPr>
          <w:spacing w:val="-4"/>
        </w:rPr>
        <w:t xml:space="preserve"> </w:t>
      </w:r>
      <w:r>
        <w:t>учебного</w:t>
      </w:r>
      <w:r>
        <w:rPr>
          <w:spacing w:val="-2"/>
        </w:rPr>
        <w:t xml:space="preserve"> </w:t>
      </w:r>
      <w:r>
        <w:t>предмета</w:t>
      </w:r>
    </w:p>
    <w:p w:rsidR="006B28B4" w:rsidRDefault="00DA7639">
      <w:pPr>
        <w:spacing w:before="2" w:line="322" w:lineRule="exact"/>
        <w:ind w:left="1401"/>
        <w:rPr>
          <w:i/>
          <w:sz w:val="28"/>
        </w:rPr>
      </w:pPr>
      <w:r>
        <w:rPr>
          <w:i/>
          <w:sz w:val="28"/>
        </w:rPr>
        <w:t>Личностные</w:t>
      </w:r>
    </w:p>
    <w:p w:rsidR="006B28B4" w:rsidRDefault="00DA7639">
      <w:pPr>
        <w:pStyle w:val="a3"/>
        <w:tabs>
          <w:tab w:val="left" w:pos="4150"/>
          <w:tab w:val="left" w:pos="6465"/>
          <w:tab w:val="left" w:pos="8134"/>
          <w:tab w:val="left" w:pos="10742"/>
        </w:tabs>
        <w:ind w:right="391"/>
        <w:jc w:val="left"/>
      </w:pPr>
      <w:r>
        <w:t>-сформированность</w:t>
      </w:r>
      <w:r>
        <w:tab/>
        <w:t>познавательных</w:t>
      </w:r>
      <w:r>
        <w:tab/>
        <w:t>интересов,</w:t>
      </w:r>
      <w:r>
        <w:tab/>
        <w:t>интеллектуальных</w:t>
      </w:r>
      <w:r>
        <w:tab/>
      </w:r>
      <w:r>
        <w:rPr>
          <w:spacing w:val="-1"/>
        </w:rPr>
        <w:t>и</w:t>
      </w:r>
      <w:r>
        <w:rPr>
          <w:spacing w:val="-67"/>
        </w:rPr>
        <w:t xml:space="preserve"> </w:t>
      </w:r>
      <w:r>
        <w:t>творческих способностей учащихся;</w:t>
      </w:r>
    </w:p>
    <w:p w:rsidR="006B28B4" w:rsidRDefault="00DA7639">
      <w:pPr>
        <w:pStyle w:val="a3"/>
        <w:jc w:val="left"/>
      </w:pPr>
      <w:r>
        <w:t>-убежденность</w:t>
      </w:r>
      <w:r>
        <w:rPr>
          <w:spacing w:val="6"/>
        </w:rPr>
        <w:t xml:space="preserve"> </w:t>
      </w:r>
      <w:r>
        <w:t>в</w:t>
      </w:r>
      <w:r>
        <w:rPr>
          <w:spacing w:val="6"/>
        </w:rPr>
        <w:t xml:space="preserve"> </w:t>
      </w:r>
      <w:r>
        <w:t>возможности</w:t>
      </w:r>
      <w:r>
        <w:rPr>
          <w:spacing w:val="6"/>
        </w:rPr>
        <w:t xml:space="preserve"> </w:t>
      </w:r>
      <w:r>
        <w:t>познания</w:t>
      </w:r>
      <w:r>
        <w:rPr>
          <w:spacing w:val="5"/>
        </w:rPr>
        <w:t xml:space="preserve"> </w:t>
      </w:r>
      <w:r>
        <w:t>природы,</w:t>
      </w:r>
      <w:r>
        <w:rPr>
          <w:spacing w:val="6"/>
        </w:rPr>
        <w:t xml:space="preserve"> </w:t>
      </w:r>
      <w:r>
        <w:t>в</w:t>
      </w:r>
      <w:r>
        <w:rPr>
          <w:spacing w:val="7"/>
        </w:rPr>
        <w:t xml:space="preserve"> </w:t>
      </w:r>
      <w:r>
        <w:t>необходимости</w:t>
      </w:r>
      <w:r>
        <w:rPr>
          <w:spacing w:val="7"/>
        </w:rPr>
        <w:t xml:space="preserve"> </w:t>
      </w:r>
      <w:r>
        <w:t>разумного</w:t>
      </w:r>
      <w:r>
        <w:rPr>
          <w:spacing w:val="-67"/>
        </w:rPr>
        <w:t xml:space="preserve"> </w:t>
      </w:r>
      <w:r>
        <w:t>использования</w:t>
      </w:r>
      <w:r>
        <w:rPr>
          <w:spacing w:val="-1"/>
        </w:rPr>
        <w:t xml:space="preserve"> </w:t>
      </w:r>
      <w:r>
        <w:t>достижений науки</w:t>
      </w:r>
      <w:r>
        <w:rPr>
          <w:spacing w:val="-1"/>
        </w:rPr>
        <w:t xml:space="preserve"> </w:t>
      </w:r>
      <w:r>
        <w:t>и технологий для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jc w:val="left"/>
      </w:pPr>
      <w:r>
        <w:t>дальнейшего</w:t>
      </w:r>
      <w:r>
        <w:rPr>
          <w:spacing w:val="34"/>
        </w:rPr>
        <w:t xml:space="preserve"> </w:t>
      </w:r>
      <w:r>
        <w:t>развития</w:t>
      </w:r>
      <w:r>
        <w:rPr>
          <w:spacing w:val="34"/>
        </w:rPr>
        <w:t xml:space="preserve"> </w:t>
      </w:r>
      <w:r>
        <w:t>человеческого</w:t>
      </w:r>
      <w:r>
        <w:rPr>
          <w:spacing w:val="35"/>
        </w:rPr>
        <w:t xml:space="preserve"> </w:t>
      </w:r>
      <w:r>
        <w:t>общества,</w:t>
      </w:r>
      <w:r>
        <w:rPr>
          <w:spacing w:val="32"/>
        </w:rPr>
        <w:t xml:space="preserve"> </w:t>
      </w:r>
      <w:r>
        <w:t>уважение</w:t>
      </w:r>
      <w:r>
        <w:rPr>
          <w:spacing w:val="34"/>
        </w:rPr>
        <w:t xml:space="preserve"> </w:t>
      </w:r>
      <w:r>
        <w:t>к</w:t>
      </w:r>
      <w:r>
        <w:rPr>
          <w:spacing w:val="37"/>
        </w:rPr>
        <w:t xml:space="preserve"> </w:t>
      </w:r>
      <w:r>
        <w:t>творцам</w:t>
      </w:r>
      <w:r>
        <w:rPr>
          <w:spacing w:val="34"/>
        </w:rPr>
        <w:t xml:space="preserve"> </w:t>
      </w:r>
      <w:r>
        <w:t>науки</w:t>
      </w:r>
      <w:r>
        <w:rPr>
          <w:spacing w:val="33"/>
        </w:rPr>
        <w:t xml:space="preserve"> </w:t>
      </w:r>
      <w:r>
        <w:t>и</w:t>
      </w:r>
      <w:r>
        <w:rPr>
          <w:spacing w:val="-67"/>
        </w:rPr>
        <w:t xml:space="preserve"> </w:t>
      </w:r>
      <w:r>
        <w:t>техники,</w:t>
      </w:r>
      <w:r>
        <w:rPr>
          <w:spacing w:val="-2"/>
        </w:rPr>
        <w:t xml:space="preserve"> </w:t>
      </w:r>
      <w:r>
        <w:t>отношение</w:t>
      </w:r>
      <w:r>
        <w:rPr>
          <w:spacing w:val="-2"/>
        </w:rPr>
        <w:t xml:space="preserve"> </w:t>
      </w:r>
      <w:r>
        <w:t>к</w:t>
      </w:r>
      <w:r>
        <w:rPr>
          <w:spacing w:val="-1"/>
        </w:rPr>
        <w:t xml:space="preserve"> </w:t>
      </w:r>
      <w:r>
        <w:t>физике</w:t>
      </w:r>
      <w:r>
        <w:rPr>
          <w:spacing w:val="-1"/>
        </w:rPr>
        <w:t xml:space="preserve"> </w:t>
      </w:r>
      <w:r>
        <w:t>как элементу</w:t>
      </w:r>
      <w:r>
        <w:rPr>
          <w:spacing w:val="-3"/>
        </w:rPr>
        <w:t xml:space="preserve"> </w:t>
      </w:r>
      <w:r>
        <w:t>общечеловеческой</w:t>
      </w:r>
    </w:p>
    <w:p w:rsidR="006B28B4" w:rsidRDefault="00DA7639">
      <w:pPr>
        <w:pStyle w:val="a3"/>
        <w:spacing w:line="321" w:lineRule="exact"/>
        <w:ind w:left="1401" w:firstLine="0"/>
        <w:jc w:val="left"/>
      </w:pPr>
      <w:r>
        <w:t>культуры;</w:t>
      </w:r>
    </w:p>
    <w:p w:rsidR="006B28B4" w:rsidRDefault="00DA7639">
      <w:pPr>
        <w:pStyle w:val="a3"/>
        <w:spacing w:before="1" w:line="322" w:lineRule="exact"/>
        <w:ind w:left="1401" w:firstLine="0"/>
        <w:jc w:val="left"/>
      </w:pPr>
      <w:r>
        <w:t>-самостоятельность</w:t>
      </w:r>
      <w:r>
        <w:rPr>
          <w:spacing w:val="-3"/>
        </w:rPr>
        <w:t xml:space="preserve"> </w:t>
      </w:r>
      <w:r>
        <w:t>в</w:t>
      </w:r>
      <w:r>
        <w:rPr>
          <w:spacing w:val="-3"/>
        </w:rPr>
        <w:t xml:space="preserve"> </w:t>
      </w:r>
      <w:r>
        <w:t>приобретении</w:t>
      </w:r>
      <w:r>
        <w:rPr>
          <w:spacing w:val="-1"/>
        </w:rPr>
        <w:t xml:space="preserve"> </w:t>
      </w:r>
      <w:r>
        <w:t>новых</w:t>
      </w:r>
      <w:r>
        <w:rPr>
          <w:spacing w:val="-1"/>
        </w:rPr>
        <w:t xml:space="preserve"> </w:t>
      </w:r>
      <w:r>
        <w:t>знаний</w:t>
      </w:r>
      <w:r>
        <w:rPr>
          <w:spacing w:val="-4"/>
        </w:rPr>
        <w:t xml:space="preserve"> </w:t>
      </w:r>
      <w:r>
        <w:t>и</w:t>
      </w:r>
      <w:r>
        <w:rPr>
          <w:spacing w:val="-2"/>
        </w:rPr>
        <w:t xml:space="preserve"> </w:t>
      </w:r>
      <w:r>
        <w:t>практических</w:t>
      </w:r>
      <w:r>
        <w:rPr>
          <w:spacing w:val="-4"/>
        </w:rPr>
        <w:t xml:space="preserve"> </w:t>
      </w:r>
      <w:r>
        <w:t>умений;</w:t>
      </w:r>
    </w:p>
    <w:p w:rsidR="006B28B4" w:rsidRDefault="00DA7639">
      <w:pPr>
        <w:pStyle w:val="a3"/>
        <w:jc w:val="left"/>
      </w:pPr>
      <w:r>
        <w:t>-готовность</w:t>
      </w:r>
      <w:r>
        <w:rPr>
          <w:spacing w:val="46"/>
        </w:rPr>
        <w:t xml:space="preserve"> </w:t>
      </w:r>
      <w:r>
        <w:t>к</w:t>
      </w:r>
      <w:r>
        <w:rPr>
          <w:spacing w:val="47"/>
        </w:rPr>
        <w:t xml:space="preserve"> </w:t>
      </w:r>
      <w:r>
        <w:t>выбору</w:t>
      </w:r>
      <w:r>
        <w:rPr>
          <w:spacing w:val="48"/>
        </w:rPr>
        <w:t xml:space="preserve"> </w:t>
      </w:r>
      <w:r>
        <w:t>жизненного</w:t>
      </w:r>
      <w:r>
        <w:rPr>
          <w:spacing w:val="48"/>
        </w:rPr>
        <w:t xml:space="preserve"> </w:t>
      </w:r>
      <w:r>
        <w:t>пути</w:t>
      </w:r>
      <w:r>
        <w:rPr>
          <w:spacing w:val="48"/>
        </w:rPr>
        <w:t xml:space="preserve"> </w:t>
      </w:r>
      <w:r>
        <w:t>в</w:t>
      </w:r>
      <w:r>
        <w:rPr>
          <w:spacing w:val="46"/>
        </w:rPr>
        <w:t xml:space="preserve"> </w:t>
      </w:r>
      <w:r>
        <w:t>соответствии</w:t>
      </w:r>
      <w:r>
        <w:rPr>
          <w:spacing w:val="47"/>
        </w:rPr>
        <w:t xml:space="preserve"> </w:t>
      </w:r>
      <w:r>
        <w:t>с</w:t>
      </w:r>
      <w:r>
        <w:rPr>
          <w:spacing w:val="47"/>
        </w:rPr>
        <w:t xml:space="preserve"> </w:t>
      </w:r>
      <w:r>
        <w:t>собственными</w:t>
      </w:r>
      <w:r>
        <w:rPr>
          <w:spacing w:val="-67"/>
        </w:rPr>
        <w:t xml:space="preserve"> </w:t>
      </w:r>
      <w:r>
        <w:t>интересами</w:t>
      </w:r>
      <w:r>
        <w:rPr>
          <w:spacing w:val="-4"/>
        </w:rPr>
        <w:t xml:space="preserve"> </w:t>
      </w:r>
      <w:r>
        <w:t>и возможностями;</w:t>
      </w:r>
    </w:p>
    <w:p w:rsidR="006B28B4" w:rsidRDefault="00DA7639">
      <w:pPr>
        <w:pStyle w:val="a3"/>
        <w:spacing w:before="1"/>
        <w:jc w:val="left"/>
      </w:pPr>
      <w:r>
        <w:t>-мотивация</w:t>
      </w:r>
      <w:r>
        <w:rPr>
          <w:spacing w:val="43"/>
        </w:rPr>
        <w:t xml:space="preserve"> </w:t>
      </w:r>
      <w:r>
        <w:t>образовательной</w:t>
      </w:r>
      <w:r>
        <w:rPr>
          <w:spacing w:val="44"/>
        </w:rPr>
        <w:t xml:space="preserve"> </w:t>
      </w:r>
      <w:r>
        <w:t>деятельности</w:t>
      </w:r>
      <w:r>
        <w:rPr>
          <w:spacing w:val="47"/>
        </w:rPr>
        <w:t xml:space="preserve"> </w:t>
      </w:r>
      <w:r>
        <w:t>школьников</w:t>
      </w:r>
      <w:r>
        <w:rPr>
          <w:spacing w:val="43"/>
        </w:rPr>
        <w:t xml:space="preserve"> </w:t>
      </w:r>
      <w:r>
        <w:t>на</w:t>
      </w:r>
      <w:r>
        <w:rPr>
          <w:spacing w:val="44"/>
        </w:rPr>
        <w:t xml:space="preserve"> </w:t>
      </w:r>
      <w:r>
        <w:t>основе</w:t>
      </w:r>
      <w:r>
        <w:rPr>
          <w:spacing w:val="43"/>
        </w:rPr>
        <w:t xml:space="preserve"> </w:t>
      </w:r>
      <w:r>
        <w:t>личностно</w:t>
      </w:r>
      <w:r>
        <w:rPr>
          <w:spacing w:val="-67"/>
        </w:rPr>
        <w:t xml:space="preserve"> </w:t>
      </w:r>
      <w:r>
        <w:t>ориентированного</w:t>
      </w:r>
      <w:r>
        <w:rPr>
          <w:spacing w:val="-3"/>
        </w:rPr>
        <w:t xml:space="preserve"> </w:t>
      </w:r>
      <w:r>
        <w:t>подхода;</w:t>
      </w:r>
    </w:p>
    <w:p w:rsidR="006B28B4" w:rsidRDefault="00DA7639">
      <w:pPr>
        <w:pStyle w:val="a3"/>
        <w:jc w:val="left"/>
      </w:pPr>
      <w:r>
        <w:t>-формирование</w:t>
      </w:r>
      <w:r>
        <w:rPr>
          <w:spacing w:val="55"/>
        </w:rPr>
        <w:t xml:space="preserve"> </w:t>
      </w:r>
      <w:r>
        <w:t>ценностных</w:t>
      </w:r>
      <w:r>
        <w:rPr>
          <w:spacing w:val="58"/>
        </w:rPr>
        <w:t xml:space="preserve"> </w:t>
      </w:r>
      <w:r>
        <w:t>отношений</w:t>
      </w:r>
      <w:r>
        <w:rPr>
          <w:spacing w:val="56"/>
        </w:rPr>
        <w:t xml:space="preserve"> </w:t>
      </w:r>
      <w:r>
        <w:t>друг</w:t>
      </w:r>
      <w:r>
        <w:rPr>
          <w:spacing w:val="58"/>
        </w:rPr>
        <w:t xml:space="preserve"> </w:t>
      </w:r>
      <w:r>
        <w:t>к</w:t>
      </w:r>
      <w:r>
        <w:rPr>
          <w:spacing w:val="55"/>
        </w:rPr>
        <w:t xml:space="preserve"> </w:t>
      </w:r>
      <w:r>
        <w:t>другу,</w:t>
      </w:r>
      <w:r>
        <w:rPr>
          <w:spacing w:val="54"/>
        </w:rPr>
        <w:t xml:space="preserve"> </w:t>
      </w:r>
      <w:r>
        <w:t>учителю,</w:t>
      </w:r>
      <w:r>
        <w:rPr>
          <w:spacing w:val="57"/>
        </w:rPr>
        <w:t xml:space="preserve"> </w:t>
      </w:r>
      <w:r>
        <w:t>авторам</w:t>
      </w:r>
      <w:r>
        <w:rPr>
          <w:spacing w:val="-67"/>
        </w:rPr>
        <w:t xml:space="preserve"> </w:t>
      </w:r>
      <w:r>
        <w:t>открытий</w:t>
      </w:r>
      <w:r>
        <w:rPr>
          <w:spacing w:val="-4"/>
        </w:rPr>
        <w:t xml:space="preserve"> </w:t>
      </w:r>
      <w:r>
        <w:t>и изобретений,</w:t>
      </w:r>
      <w:r>
        <w:rPr>
          <w:spacing w:val="-1"/>
        </w:rPr>
        <w:t xml:space="preserve"> </w:t>
      </w:r>
      <w:r>
        <w:t>результатам</w:t>
      </w:r>
      <w:r>
        <w:rPr>
          <w:spacing w:val="-4"/>
        </w:rPr>
        <w:t xml:space="preserve"> </w:t>
      </w:r>
      <w:r>
        <w:t>обучения.</w:t>
      </w:r>
    </w:p>
    <w:p w:rsidR="006B28B4" w:rsidRDefault="00DA7639">
      <w:pPr>
        <w:spacing w:line="321" w:lineRule="exact"/>
        <w:ind w:left="1401"/>
        <w:rPr>
          <w:i/>
          <w:sz w:val="28"/>
        </w:rPr>
      </w:pPr>
      <w:r>
        <w:rPr>
          <w:i/>
          <w:sz w:val="28"/>
        </w:rPr>
        <w:t>Метапредметные</w:t>
      </w:r>
    </w:p>
    <w:p w:rsidR="006B28B4" w:rsidRDefault="00DA7639">
      <w:pPr>
        <w:pStyle w:val="a3"/>
        <w:tabs>
          <w:tab w:val="left" w:pos="3029"/>
          <w:tab w:val="left" w:pos="4518"/>
          <w:tab w:val="left" w:pos="6965"/>
          <w:tab w:val="left" w:pos="8931"/>
          <w:tab w:val="left" w:pos="9989"/>
        </w:tabs>
        <w:ind w:right="390"/>
        <w:jc w:val="left"/>
      </w:pPr>
      <w:r>
        <w:t>-овладение</w:t>
      </w:r>
      <w:r>
        <w:tab/>
        <w:t>навыками</w:t>
      </w:r>
      <w:r>
        <w:tab/>
        <w:t>самостоятельного</w:t>
      </w:r>
      <w:r>
        <w:tab/>
        <w:t>приобретения</w:t>
      </w:r>
      <w:r>
        <w:tab/>
        <w:t>новых</w:t>
      </w:r>
      <w:r>
        <w:tab/>
      </w:r>
      <w:r>
        <w:rPr>
          <w:spacing w:val="-1"/>
        </w:rPr>
        <w:t>знаний,</w:t>
      </w:r>
      <w:r>
        <w:rPr>
          <w:spacing w:val="-67"/>
        </w:rPr>
        <w:t xml:space="preserve"> </w:t>
      </w:r>
      <w:r>
        <w:t>организации</w:t>
      </w:r>
      <w:r>
        <w:rPr>
          <w:spacing w:val="-1"/>
        </w:rPr>
        <w:t xml:space="preserve"> </w:t>
      </w:r>
      <w:r>
        <w:t>учебной деятельности,</w:t>
      </w:r>
      <w:r>
        <w:rPr>
          <w:spacing w:val="-4"/>
        </w:rPr>
        <w:t xml:space="preserve"> </w:t>
      </w:r>
      <w:r>
        <w:t>постановки</w:t>
      </w:r>
      <w:r>
        <w:rPr>
          <w:spacing w:val="-2"/>
        </w:rPr>
        <w:t xml:space="preserve"> </w:t>
      </w:r>
      <w:r>
        <w:t>целей,</w:t>
      </w:r>
      <w:r>
        <w:rPr>
          <w:spacing w:val="-4"/>
        </w:rPr>
        <w:t xml:space="preserve"> </w:t>
      </w:r>
      <w:r>
        <w:t>планирования,</w:t>
      </w:r>
    </w:p>
    <w:p w:rsidR="006B28B4" w:rsidRDefault="00DA7639">
      <w:pPr>
        <w:pStyle w:val="a3"/>
        <w:spacing w:before="1"/>
        <w:jc w:val="left"/>
      </w:pPr>
      <w:r>
        <w:t>самоконтроля и</w:t>
      </w:r>
      <w:r>
        <w:rPr>
          <w:spacing w:val="3"/>
        </w:rPr>
        <w:t xml:space="preserve"> </w:t>
      </w:r>
      <w:r>
        <w:t>оценки результатов</w:t>
      </w:r>
      <w:r>
        <w:rPr>
          <w:spacing w:val="3"/>
        </w:rPr>
        <w:t xml:space="preserve"> </w:t>
      </w:r>
      <w:r>
        <w:t>своей</w:t>
      </w:r>
      <w:r>
        <w:rPr>
          <w:spacing w:val="4"/>
        </w:rPr>
        <w:t xml:space="preserve"> </w:t>
      </w:r>
      <w:r>
        <w:t>деятельности,</w:t>
      </w:r>
      <w:r>
        <w:rPr>
          <w:spacing w:val="1"/>
        </w:rPr>
        <w:t xml:space="preserve"> </w:t>
      </w:r>
      <w:r>
        <w:t>умениями</w:t>
      </w:r>
      <w:r>
        <w:rPr>
          <w:spacing w:val="1"/>
        </w:rPr>
        <w:t xml:space="preserve"> </w:t>
      </w:r>
      <w:r>
        <w:t>предвидеть</w:t>
      </w:r>
      <w:r>
        <w:rPr>
          <w:spacing w:val="-67"/>
        </w:rPr>
        <w:t xml:space="preserve"> </w:t>
      </w:r>
      <w:r>
        <w:t>возможные</w:t>
      </w:r>
      <w:r>
        <w:rPr>
          <w:spacing w:val="-4"/>
        </w:rPr>
        <w:t xml:space="preserve"> </w:t>
      </w:r>
      <w:r>
        <w:t>результаты своих</w:t>
      </w:r>
      <w:r>
        <w:rPr>
          <w:spacing w:val="-3"/>
        </w:rPr>
        <w:t xml:space="preserve"> </w:t>
      </w:r>
      <w:r>
        <w:t>действий;</w:t>
      </w:r>
    </w:p>
    <w:p w:rsidR="006B28B4" w:rsidRDefault="00DA7639">
      <w:pPr>
        <w:pStyle w:val="a3"/>
        <w:tabs>
          <w:tab w:val="left" w:pos="4317"/>
          <w:tab w:val="left" w:pos="8425"/>
          <w:tab w:val="left" w:pos="9988"/>
        </w:tabs>
        <w:ind w:right="415"/>
        <w:jc w:val="left"/>
      </w:pPr>
      <w:r>
        <w:t>-понимание</w:t>
      </w:r>
      <w:r>
        <w:rPr>
          <w:spacing w:val="126"/>
        </w:rPr>
        <w:t xml:space="preserve"> </w:t>
      </w:r>
      <w:r>
        <w:t>различий</w:t>
      </w:r>
      <w:r>
        <w:tab/>
        <w:t>между</w:t>
      </w:r>
      <w:r>
        <w:rPr>
          <w:spacing w:val="128"/>
        </w:rPr>
        <w:t xml:space="preserve"> </w:t>
      </w:r>
      <w:r>
        <w:t>исходными</w:t>
      </w:r>
      <w:r>
        <w:rPr>
          <w:spacing w:val="128"/>
        </w:rPr>
        <w:t xml:space="preserve"> </w:t>
      </w:r>
      <w:r>
        <w:t>фактами</w:t>
      </w:r>
      <w:r>
        <w:rPr>
          <w:spacing w:val="128"/>
        </w:rPr>
        <w:t xml:space="preserve"> </w:t>
      </w:r>
      <w:r>
        <w:t>и</w:t>
      </w:r>
      <w:r>
        <w:tab/>
        <w:t>гипотезами</w:t>
      </w:r>
      <w:r>
        <w:tab/>
        <w:t>для</w:t>
      </w:r>
      <w:r>
        <w:rPr>
          <w:spacing w:val="46"/>
        </w:rPr>
        <w:t xml:space="preserve"> </w:t>
      </w:r>
      <w:r>
        <w:t>их</w:t>
      </w:r>
      <w:r>
        <w:rPr>
          <w:spacing w:val="-67"/>
        </w:rPr>
        <w:t xml:space="preserve"> </w:t>
      </w:r>
      <w:r>
        <w:t>объяснения,</w:t>
      </w:r>
      <w:r>
        <w:rPr>
          <w:spacing w:val="-1"/>
        </w:rPr>
        <w:t xml:space="preserve"> </w:t>
      </w:r>
      <w:r>
        <w:t>теоретическими</w:t>
      </w:r>
      <w:r>
        <w:rPr>
          <w:spacing w:val="-1"/>
        </w:rPr>
        <w:t xml:space="preserve"> </w:t>
      </w:r>
      <w:r>
        <w:t>моделями</w:t>
      </w:r>
      <w:r>
        <w:rPr>
          <w:spacing w:val="-3"/>
        </w:rPr>
        <w:t xml:space="preserve"> </w:t>
      </w:r>
      <w:r>
        <w:t>и</w:t>
      </w:r>
      <w:r>
        <w:rPr>
          <w:spacing w:val="-1"/>
        </w:rPr>
        <w:t xml:space="preserve"> </w:t>
      </w:r>
      <w:r>
        <w:t>реальными объектами,</w:t>
      </w:r>
    </w:p>
    <w:p w:rsidR="006B28B4" w:rsidRDefault="00DA7639">
      <w:pPr>
        <w:pStyle w:val="a3"/>
        <w:jc w:val="left"/>
      </w:pPr>
      <w:r>
        <w:t>овладение</w:t>
      </w:r>
      <w:r>
        <w:rPr>
          <w:spacing w:val="54"/>
        </w:rPr>
        <w:t xml:space="preserve"> </w:t>
      </w:r>
      <w:r>
        <w:t>универсальными</w:t>
      </w:r>
      <w:r>
        <w:rPr>
          <w:spacing w:val="52"/>
        </w:rPr>
        <w:t xml:space="preserve"> </w:t>
      </w:r>
      <w:r>
        <w:t>учебными</w:t>
      </w:r>
      <w:r>
        <w:rPr>
          <w:spacing w:val="51"/>
        </w:rPr>
        <w:t xml:space="preserve"> </w:t>
      </w:r>
      <w:r>
        <w:t>действиями</w:t>
      </w:r>
      <w:r>
        <w:rPr>
          <w:spacing w:val="54"/>
        </w:rPr>
        <w:t xml:space="preserve"> </w:t>
      </w:r>
      <w:r>
        <w:t>на</w:t>
      </w:r>
      <w:r>
        <w:rPr>
          <w:spacing w:val="55"/>
        </w:rPr>
        <w:t xml:space="preserve"> </w:t>
      </w:r>
      <w:r>
        <w:t>примерах</w:t>
      </w:r>
      <w:r>
        <w:rPr>
          <w:spacing w:val="54"/>
        </w:rPr>
        <w:t xml:space="preserve"> </w:t>
      </w:r>
      <w:r>
        <w:t>гипотез</w:t>
      </w:r>
      <w:r>
        <w:rPr>
          <w:spacing w:val="53"/>
        </w:rPr>
        <w:t xml:space="preserve"> </w:t>
      </w:r>
      <w:r>
        <w:t>для</w:t>
      </w:r>
      <w:r>
        <w:rPr>
          <w:spacing w:val="-67"/>
        </w:rPr>
        <w:t xml:space="preserve"> </w:t>
      </w:r>
      <w:r>
        <w:t>объяснения</w:t>
      </w:r>
      <w:r>
        <w:rPr>
          <w:spacing w:val="-1"/>
        </w:rPr>
        <w:t xml:space="preserve"> </w:t>
      </w:r>
      <w:r>
        <w:t>известных</w:t>
      </w:r>
      <w:r>
        <w:rPr>
          <w:spacing w:val="-4"/>
        </w:rPr>
        <w:t xml:space="preserve"> </w:t>
      </w:r>
      <w:r>
        <w:t>фактов</w:t>
      </w:r>
      <w:r>
        <w:rPr>
          <w:spacing w:val="-2"/>
        </w:rPr>
        <w:t xml:space="preserve"> </w:t>
      </w:r>
      <w:r>
        <w:t>и</w:t>
      </w:r>
      <w:r>
        <w:rPr>
          <w:spacing w:val="-1"/>
        </w:rPr>
        <w:t xml:space="preserve"> </w:t>
      </w:r>
      <w:r>
        <w:t>экспериментальной проверки</w:t>
      </w:r>
    </w:p>
    <w:p w:rsidR="006B28B4" w:rsidRDefault="00DA7639">
      <w:pPr>
        <w:pStyle w:val="a3"/>
        <w:jc w:val="left"/>
      </w:pPr>
      <w:r>
        <w:t>выдвигаемых</w:t>
      </w:r>
      <w:r>
        <w:rPr>
          <w:spacing w:val="50"/>
        </w:rPr>
        <w:t xml:space="preserve"> </w:t>
      </w:r>
      <w:r>
        <w:t>гипотез,</w:t>
      </w:r>
      <w:r>
        <w:rPr>
          <w:spacing w:val="48"/>
        </w:rPr>
        <w:t xml:space="preserve"> </w:t>
      </w:r>
      <w:r>
        <w:t>разработки</w:t>
      </w:r>
      <w:r>
        <w:rPr>
          <w:spacing w:val="50"/>
        </w:rPr>
        <w:t xml:space="preserve"> </w:t>
      </w:r>
      <w:r>
        <w:t>теоретических</w:t>
      </w:r>
      <w:r>
        <w:rPr>
          <w:spacing w:val="50"/>
        </w:rPr>
        <w:t xml:space="preserve"> </w:t>
      </w:r>
      <w:r>
        <w:t>моделей</w:t>
      </w:r>
      <w:r>
        <w:rPr>
          <w:spacing w:val="50"/>
        </w:rPr>
        <w:t xml:space="preserve"> </w:t>
      </w:r>
      <w:r>
        <w:t>процессов</w:t>
      </w:r>
      <w:r>
        <w:rPr>
          <w:spacing w:val="49"/>
        </w:rPr>
        <w:t xml:space="preserve"> </w:t>
      </w:r>
      <w:r>
        <w:t>или</w:t>
      </w:r>
      <w:r>
        <w:rPr>
          <w:spacing w:val="-67"/>
        </w:rPr>
        <w:t xml:space="preserve"> </w:t>
      </w:r>
      <w:r>
        <w:t>явлений;</w:t>
      </w:r>
    </w:p>
    <w:p w:rsidR="006B28B4" w:rsidRDefault="00DA7639">
      <w:pPr>
        <w:pStyle w:val="a3"/>
        <w:tabs>
          <w:tab w:val="left" w:pos="3540"/>
          <w:tab w:val="left" w:pos="4729"/>
          <w:tab w:val="left" w:pos="6780"/>
          <w:tab w:val="left" w:pos="8963"/>
          <w:tab w:val="left" w:pos="9411"/>
        </w:tabs>
        <w:ind w:right="391"/>
        <w:jc w:val="left"/>
      </w:pPr>
      <w:r>
        <w:t>-формирование</w:t>
      </w:r>
      <w:r>
        <w:tab/>
        <w:t>умений</w:t>
      </w:r>
      <w:r>
        <w:tab/>
        <w:t>воспринимать,</w:t>
      </w:r>
      <w:r>
        <w:tab/>
        <w:t>перерабатывать</w:t>
      </w:r>
      <w:r>
        <w:tab/>
        <w:t>и</w:t>
      </w:r>
      <w:r>
        <w:tab/>
      </w:r>
      <w:r>
        <w:rPr>
          <w:spacing w:val="-1"/>
        </w:rPr>
        <w:t>предъявлять</w:t>
      </w:r>
      <w:r>
        <w:rPr>
          <w:spacing w:val="-67"/>
        </w:rPr>
        <w:t xml:space="preserve"> </w:t>
      </w:r>
      <w:r>
        <w:t>информацию</w:t>
      </w:r>
      <w:r>
        <w:rPr>
          <w:spacing w:val="-2"/>
        </w:rPr>
        <w:t xml:space="preserve"> </w:t>
      </w:r>
      <w:r>
        <w:t>в</w:t>
      </w:r>
      <w:r>
        <w:rPr>
          <w:spacing w:val="-1"/>
        </w:rPr>
        <w:t xml:space="preserve"> </w:t>
      </w:r>
      <w:r>
        <w:t>словесной,</w:t>
      </w:r>
      <w:r>
        <w:rPr>
          <w:spacing w:val="-4"/>
        </w:rPr>
        <w:t xml:space="preserve"> </w:t>
      </w:r>
      <w:r>
        <w:t>образной,</w:t>
      </w:r>
      <w:r>
        <w:rPr>
          <w:spacing w:val="-1"/>
        </w:rPr>
        <w:t xml:space="preserve"> </w:t>
      </w:r>
      <w:r>
        <w:t>символической</w:t>
      </w:r>
      <w:r>
        <w:rPr>
          <w:spacing w:val="-3"/>
        </w:rPr>
        <w:t xml:space="preserve"> </w:t>
      </w:r>
      <w:r>
        <w:t>формах,</w:t>
      </w:r>
    </w:p>
    <w:p w:rsidR="006B28B4" w:rsidRDefault="00DA7639">
      <w:pPr>
        <w:pStyle w:val="a3"/>
        <w:jc w:val="left"/>
      </w:pPr>
      <w:r>
        <w:t>анализировать</w:t>
      </w:r>
      <w:r>
        <w:rPr>
          <w:spacing w:val="42"/>
        </w:rPr>
        <w:t xml:space="preserve"> </w:t>
      </w:r>
      <w:r>
        <w:t>и</w:t>
      </w:r>
      <w:r>
        <w:rPr>
          <w:spacing w:val="48"/>
        </w:rPr>
        <w:t xml:space="preserve"> </w:t>
      </w:r>
      <w:r>
        <w:t>перерабатывать</w:t>
      </w:r>
      <w:r>
        <w:rPr>
          <w:spacing w:val="44"/>
        </w:rPr>
        <w:t xml:space="preserve"> </w:t>
      </w:r>
      <w:r>
        <w:t>полученную</w:t>
      </w:r>
      <w:r>
        <w:rPr>
          <w:spacing w:val="44"/>
        </w:rPr>
        <w:t xml:space="preserve"> </w:t>
      </w:r>
      <w:r>
        <w:t>информацию</w:t>
      </w:r>
      <w:r>
        <w:rPr>
          <w:spacing w:val="43"/>
        </w:rPr>
        <w:t xml:space="preserve"> </w:t>
      </w:r>
      <w:r>
        <w:t>в</w:t>
      </w:r>
      <w:r>
        <w:rPr>
          <w:spacing w:val="44"/>
        </w:rPr>
        <w:t xml:space="preserve"> </w:t>
      </w:r>
      <w:r>
        <w:t>соответствии</w:t>
      </w:r>
      <w:r>
        <w:rPr>
          <w:spacing w:val="45"/>
        </w:rPr>
        <w:t xml:space="preserve"> </w:t>
      </w:r>
      <w:r>
        <w:t>с</w:t>
      </w:r>
      <w:r>
        <w:rPr>
          <w:spacing w:val="-67"/>
        </w:rPr>
        <w:t xml:space="preserve"> </w:t>
      </w:r>
      <w:r>
        <w:t>поставленными</w:t>
      </w:r>
      <w:r>
        <w:rPr>
          <w:spacing w:val="-1"/>
        </w:rPr>
        <w:t xml:space="preserve"> </w:t>
      </w:r>
      <w:r>
        <w:t>задачами,</w:t>
      </w:r>
      <w:r>
        <w:rPr>
          <w:spacing w:val="-1"/>
        </w:rPr>
        <w:t xml:space="preserve"> </w:t>
      </w:r>
      <w:r>
        <w:t>выделять</w:t>
      </w:r>
      <w:r>
        <w:rPr>
          <w:spacing w:val="-5"/>
        </w:rPr>
        <w:t xml:space="preserve"> </w:t>
      </w:r>
      <w:r>
        <w:t>основное</w:t>
      </w:r>
      <w:r>
        <w:rPr>
          <w:spacing w:val="-1"/>
        </w:rPr>
        <w:t xml:space="preserve"> </w:t>
      </w:r>
      <w:r>
        <w:t>содержание</w:t>
      </w:r>
    </w:p>
    <w:p w:rsidR="006B28B4" w:rsidRDefault="00DA7639">
      <w:pPr>
        <w:pStyle w:val="a3"/>
        <w:spacing w:line="242" w:lineRule="auto"/>
        <w:ind w:right="386"/>
        <w:jc w:val="left"/>
      </w:pPr>
      <w:r>
        <w:t>прочитанного</w:t>
      </w:r>
      <w:r>
        <w:rPr>
          <w:spacing w:val="13"/>
        </w:rPr>
        <w:t xml:space="preserve"> </w:t>
      </w:r>
      <w:r>
        <w:t>текста,</w:t>
      </w:r>
      <w:r>
        <w:rPr>
          <w:spacing w:val="11"/>
        </w:rPr>
        <w:t xml:space="preserve"> </w:t>
      </w:r>
      <w:r>
        <w:t>находить</w:t>
      </w:r>
      <w:r>
        <w:rPr>
          <w:spacing w:val="11"/>
        </w:rPr>
        <w:t xml:space="preserve"> </w:t>
      </w:r>
      <w:r>
        <w:t>в</w:t>
      </w:r>
      <w:r>
        <w:rPr>
          <w:spacing w:val="11"/>
        </w:rPr>
        <w:t xml:space="preserve"> </w:t>
      </w:r>
      <w:r>
        <w:t>нем</w:t>
      </w:r>
      <w:r>
        <w:rPr>
          <w:spacing w:val="12"/>
        </w:rPr>
        <w:t xml:space="preserve"> </w:t>
      </w:r>
      <w:r>
        <w:t>ответы</w:t>
      </w:r>
      <w:r>
        <w:rPr>
          <w:spacing w:val="13"/>
        </w:rPr>
        <w:t xml:space="preserve"> </w:t>
      </w:r>
      <w:r>
        <w:t>на</w:t>
      </w:r>
      <w:r>
        <w:rPr>
          <w:spacing w:val="12"/>
        </w:rPr>
        <w:t xml:space="preserve"> </w:t>
      </w:r>
      <w:r>
        <w:t>поставленные</w:t>
      </w:r>
      <w:r>
        <w:rPr>
          <w:spacing w:val="12"/>
        </w:rPr>
        <w:t xml:space="preserve"> </w:t>
      </w:r>
      <w:r>
        <w:t>вопросы</w:t>
      </w:r>
      <w:r>
        <w:rPr>
          <w:spacing w:val="12"/>
        </w:rPr>
        <w:t xml:space="preserve"> </w:t>
      </w:r>
      <w:r>
        <w:t>и</w:t>
      </w:r>
      <w:r>
        <w:rPr>
          <w:spacing w:val="-67"/>
        </w:rPr>
        <w:t xml:space="preserve"> </w:t>
      </w:r>
      <w:r>
        <w:t>излагать</w:t>
      </w:r>
      <w:r>
        <w:rPr>
          <w:spacing w:val="-2"/>
        </w:rPr>
        <w:t xml:space="preserve"> </w:t>
      </w:r>
      <w:r>
        <w:t>его;</w:t>
      </w:r>
    </w:p>
    <w:p w:rsidR="006B28B4" w:rsidRDefault="00DA7639">
      <w:pPr>
        <w:pStyle w:val="a3"/>
        <w:ind w:right="380"/>
        <w:jc w:val="left"/>
      </w:pPr>
      <w:r>
        <w:t>-приобретение</w:t>
      </w:r>
      <w:r>
        <w:rPr>
          <w:spacing w:val="12"/>
        </w:rPr>
        <w:t xml:space="preserve"> </w:t>
      </w:r>
      <w:r>
        <w:t>опыта</w:t>
      </w:r>
      <w:r>
        <w:rPr>
          <w:spacing w:val="12"/>
        </w:rPr>
        <w:t xml:space="preserve"> </w:t>
      </w:r>
      <w:r>
        <w:t>самостоятельного</w:t>
      </w:r>
      <w:r>
        <w:rPr>
          <w:spacing w:val="10"/>
        </w:rPr>
        <w:t xml:space="preserve"> </w:t>
      </w:r>
      <w:r>
        <w:t>поиска,</w:t>
      </w:r>
      <w:r>
        <w:rPr>
          <w:spacing w:val="12"/>
        </w:rPr>
        <w:t xml:space="preserve"> </w:t>
      </w:r>
      <w:r>
        <w:t>анализа</w:t>
      </w:r>
      <w:r>
        <w:rPr>
          <w:spacing w:val="12"/>
        </w:rPr>
        <w:t xml:space="preserve"> </w:t>
      </w:r>
      <w:r>
        <w:t>и</w:t>
      </w:r>
      <w:r>
        <w:rPr>
          <w:spacing w:val="12"/>
        </w:rPr>
        <w:t xml:space="preserve"> </w:t>
      </w:r>
      <w:r>
        <w:t>отбора</w:t>
      </w:r>
      <w:r>
        <w:rPr>
          <w:spacing w:val="13"/>
        </w:rPr>
        <w:t xml:space="preserve"> </w:t>
      </w:r>
      <w:r>
        <w:t>информации</w:t>
      </w:r>
      <w:r>
        <w:rPr>
          <w:spacing w:val="-67"/>
        </w:rPr>
        <w:t xml:space="preserve"> </w:t>
      </w:r>
      <w:r>
        <w:t>с</w:t>
      </w:r>
      <w:r>
        <w:rPr>
          <w:spacing w:val="-1"/>
        </w:rPr>
        <w:t xml:space="preserve"> </w:t>
      </w:r>
      <w:r>
        <w:t>использованием различных</w:t>
      </w:r>
      <w:r>
        <w:rPr>
          <w:spacing w:val="1"/>
        </w:rPr>
        <w:t xml:space="preserve"> </w:t>
      </w:r>
      <w:r>
        <w:t>источников</w:t>
      </w:r>
      <w:r>
        <w:rPr>
          <w:spacing w:val="-3"/>
        </w:rPr>
        <w:t xml:space="preserve"> </w:t>
      </w:r>
      <w:r>
        <w:t>и новых</w:t>
      </w:r>
    </w:p>
    <w:p w:rsidR="006B28B4" w:rsidRDefault="00DA7639">
      <w:pPr>
        <w:pStyle w:val="a3"/>
        <w:spacing w:line="321" w:lineRule="exact"/>
        <w:ind w:left="1401" w:firstLine="0"/>
        <w:jc w:val="left"/>
      </w:pPr>
      <w:r>
        <w:t>информационных</w:t>
      </w:r>
      <w:r>
        <w:rPr>
          <w:spacing w:val="-3"/>
        </w:rPr>
        <w:t xml:space="preserve"> </w:t>
      </w:r>
      <w:r>
        <w:t>технологий</w:t>
      </w:r>
      <w:r>
        <w:rPr>
          <w:spacing w:val="-3"/>
        </w:rPr>
        <w:t xml:space="preserve"> </w:t>
      </w:r>
      <w:r>
        <w:t>для</w:t>
      </w:r>
      <w:r>
        <w:rPr>
          <w:spacing w:val="-6"/>
        </w:rPr>
        <w:t xml:space="preserve"> </w:t>
      </w:r>
      <w:r>
        <w:t>решения</w:t>
      </w:r>
      <w:r>
        <w:rPr>
          <w:spacing w:val="-3"/>
        </w:rPr>
        <w:t xml:space="preserve"> </w:t>
      </w:r>
      <w:r>
        <w:t>познавательных</w:t>
      </w:r>
      <w:r>
        <w:rPr>
          <w:spacing w:val="-3"/>
        </w:rPr>
        <w:t xml:space="preserve"> </w:t>
      </w:r>
      <w:r>
        <w:t>задач;</w:t>
      </w:r>
    </w:p>
    <w:p w:rsidR="006B28B4" w:rsidRDefault="00DA7639">
      <w:pPr>
        <w:pStyle w:val="a3"/>
        <w:ind w:right="386"/>
        <w:jc w:val="left"/>
      </w:pPr>
      <w:r>
        <w:t>-развитие</w:t>
      </w:r>
      <w:r>
        <w:rPr>
          <w:spacing w:val="37"/>
        </w:rPr>
        <w:t xml:space="preserve"> </w:t>
      </w:r>
      <w:r>
        <w:t>монологической</w:t>
      </w:r>
      <w:r>
        <w:rPr>
          <w:spacing w:val="38"/>
        </w:rPr>
        <w:t xml:space="preserve"> </w:t>
      </w:r>
      <w:r>
        <w:t>и</w:t>
      </w:r>
      <w:r>
        <w:rPr>
          <w:spacing w:val="35"/>
        </w:rPr>
        <w:t xml:space="preserve"> </w:t>
      </w:r>
      <w:r>
        <w:t>диалогической</w:t>
      </w:r>
      <w:r>
        <w:rPr>
          <w:spacing w:val="35"/>
        </w:rPr>
        <w:t xml:space="preserve"> </w:t>
      </w:r>
      <w:r>
        <w:t>речи,</w:t>
      </w:r>
      <w:r>
        <w:rPr>
          <w:spacing w:val="37"/>
        </w:rPr>
        <w:t xml:space="preserve"> </w:t>
      </w:r>
      <w:r>
        <w:t>умения</w:t>
      </w:r>
      <w:r>
        <w:rPr>
          <w:spacing w:val="38"/>
        </w:rPr>
        <w:t xml:space="preserve"> </w:t>
      </w:r>
      <w:r>
        <w:t>выражать</w:t>
      </w:r>
      <w:r>
        <w:rPr>
          <w:spacing w:val="36"/>
        </w:rPr>
        <w:t xml:space="preserve"> </w:t>
      </w:r>
      <w:r>
        <w:t>свои</w:t>
      </w:r>
      <w:r>
        <w:rPr>
          <w:spacing w:val="-67"/>
        </w:rPr>
        <w:t xml:space="preserve"> </w:t>
      </w:r>
      <w:r>
        <w:t>мысли</w:t>
      </w:r>
      <w:r>
        <w:rPr>
          <w:spacing w:val="-4"/>
        </w:rPr>
        <w:t xml:space="preserve"> </w:t>
      </w:r>
      <w:r>
        <w:t>и</w:t>
      </w:r>
      <w:r>
        <w:rPr>
          <w:spacing w:val="-1"/>
        </w:rPr>
        <w:t xml:space="preserve"> </w:t>
      </w:r>
      <w:r>
        <w:t>способности выслушивать</w:t>
      </w:r>
      <w:r>
        <w:rPr>
          <w:spacing w:val="-3"/>
        </w:rPr>
        <w:t xml:space="preserve"> </w:t>
      </w:r>
      <w:r>
        <w:t>собеседника,</w:t>
      </w:r>
      <w:r>
        <w:rPr>
          <w:spacing w:val="-1"/>
        </w:rPr>
        <w:t xml:space="preserve"> </w:t>
      </w:r>
      <w:r>
        <w:t>понимать</w:t>
      </w:r>
      <w:r>
        <w:rPr>
          <w:spacing w:val="-2"/>
        </w:rPr>
        <w:t xml:space="preserve"> </w:t>
      </w:r>
      <w:r>
        <w:t>свою</w:t>
      </w:r>
    </w:p>
    <w:p w:rsidR="006B28B4" w:rsidRDefault="00DA7639">
      <w:pPr>
        <w:pStyle w:val="a3"/>
        <w:spacing w:line="322" w:lineRule="exact"/>
        <w:ind w:left="1401" w:firstLine="0"/>
        <w:jc w:val="left"/>
      </w:pPr>
      <w:r>
        <w:t>точку</w:t>
      </w:r>
      <w:r>
        <w:rPr>
          <w:spacing w:val="-2"/>
        </w:rPr>
        <w:t xml:space="preserve"> </w:t>
      </w:r>
      <w:r>
        <w:t>зрения,</w:t>
      </w:r>
      <w:r>
        <w:rPr>
          <w:spacing w:val="-2"/>
        </w:rPr>
        <w:t xml:space="preserve"> </w:t>
      </w:r>
      <w:r>
        <w:t>признавать</w:t>
      </w:r>
      <w:r>
        <w:rPr>
          <w:spacing w:val="-5"/>
        </w:rPr>
        <w:t xml:space="preserve"> </w:t>
      </w:r>
      <w:r>
        <w:t>право</w:t>
      </w:r>
      <w:r>
        <w:rPr>
          <w:spacing w:val="-1"/>
        </w:rPr>
        <w:t xml:space="preserve"> </w:t>
      </w:r>
      <w:r>
        <w:t>другого</w:t>
      </w:r>
      <w:r>
        <w:rPr>
          <w:spacing w:val="-3"/>
        </w:rPr>
        <w:t xml:space="preserve"> </w:t>
      </w:r>
      <w:r>
        <w:t>человека</w:t>
      </w:r>
      <w:r>
        <w:rPr>
          <w:spacing w:val="-6"/>
        </w:rPr>
        <w:t xml:space="preserve"> </w:t>
      </w:r>
      <w:r>
        <w:t>на</w:t>
      </w:r>
      <w:r>
        <w:rPr>
          <w:spacing w:val="-2"/>
        </w:rPr>
        <w:t xml:space="preserve"> </w:t>
      </w:r>
      <w:r>
        <w:t>иное</w:t>
      </w:r>
      <w:r>
        <w:rPr>
          <w:spacing w:val="-2"/>
        </w:rPr>
        <w:t xml:space="preserve"> </w:t>
      </w:r>
      <w:r>
        <w:t>мнение;</w:t>
      </w:r>
    </w:p>
    <w:p w:rsidR="006B28B4" w:rsidRDefault="00DA7639">
      <w:pPr>
        <w:pStyle w:val="a3"/>
        <w:tabs>
          <w:tab w:val="left" w:pos="2871"/>
          <w:tab w:val="left" w:pos="4173"/>
          <w:tab w:val="left" w:pos="5562"/>
          <w:tab w:val="left" w:pos="5984"/>
          <w:tab w:val="left" w:pos="8075"/>
          <w:tab w:val="left" w:pos="9665"/>
        </w:tabs>
        <w:ind w:right="391"/>
        <w:jc w:val="left"/>
      </w:pPr>
      <w:r>
        <w:t>-освоение</w:t>
      </w:r>
      <w:r>
        <w:tab/>
        <w:t>приемов</w:t>
      </w:r>
      <w:r>
        <w:tab/>
        <w:t>действий</w:t>
      </w:r>
      <w:r>
        <w:tab/>
        <w:t>в</w:t>
      </w:r>
      <w:r>
        <w:tab/>
        <w:t>нестандартных</w:t>
      </w:r>
      <w:r>
        <w:tab/>
        <w:t>ситуациях,</w:t>
      </w:r>
      <w:r>
        <w:tab/>
      </w:r>
      <w:r>
        <w:rPr>
          <w:spacing w:val="-1"/>
        </w:rPr>
        <w:t>овладение</w:t>
      </w:r>
      <w:r>
        <w:rPr>
          <w:spacing w:val="-67"/>
        </w:rPr>
        <w:t xml:space="preserve"> </w:t>
      </w:r>
      <w:r>
        <w:t>эвристическими</w:t>
      </w:r>
      <w:r>
        <w:rPr>
          <w:spacing w:val="-1"/>
        </w:rPr>
        <w:t xml:space="preserve"> </w:t>
      </w:r>
      <w:r>
        <w:t>методами</w:t>
      </w:r>
      <w:r>
        <w:rPr>
          <w:spacing w:val="-3"/>
        </w:rPr>
        <w:t xml:space="preserve"> </w:t>
      </w:r>
      <w:r>
        <w:t>решения проблем;</w:t>
      </w:r>
    </w:p>
    <w:p w:rsidR="006B28B4" w:rsidRDefault="00DA7639">
      <w:pPr>
        <w:pStyle w:val="a3"/>
        <w:tabs>
          <w:tab w:val="left" w:pos="3489"/>
          <w:tab w:val="left" w:pos="4628"/>
          <w:tab w:val="left" w:pos="5918"/>
          <w:tab w:val="left" w:pos="6297"/>
          <w:tab w:val="left" w:pos="7366"/>
          <w:tab w:val="left" w:pos="7738"/>
          <w:tab w:val="left" w:pos="9606"/>
        </w:tabs>
        <w:ind w:right="393"/>
        <w:jc w:val="left"/>
      </w:pPr>
      <w:r>
        <w:t>-формирование</w:t>
      </w:r>
      <w:r>
        <w:tab/>
        <w:t>умений</w:t>
      </w:r>
      <w:r>
        <w:tab/>
        <w:t>работать</w:t>
      </w:r>
      <w:r>
        <w:tab/>
        <w:t>в</w:t>
      </w:r>
      <w:r>
        <w:tab/>
        <w:t>группе</w:t>
      </w:r>
      <w:r>
        <w:tab/>
        <w:t>с</w:t>
      </w:r>
      <w:r>
        <w:tab/>
        <w:t>выполнением</w:t>
      </w:r>
      <w:r>
        <w:tab/>
      </w:r>
      <w:r>
        <w:rPr>
          <w:spacing w:val="-1"/>
        </w:rPr>
        <w:t>различных</w:t>
      </w:r>
      <w:r>
        <w:rPr>
          <w:spacing w:val="-67"/>
        </w:rPr>
        <w:t xml:space="preserve"> </w:t>
      </w:r>
      <w:r>
        <w:t>социальных ролей,</w:t>
      </w:r>
      <w:r>
        <w:rPr>
          <w:spacing w:val="-4"/>
        </w:rPr>
        <w:t xml:space="preserve"> </w:t>
      </w:r>
      <w:r>
        <w:t>представлять</w:t>
      </w:r>
      <w:r>
        <w:rPr>
          <w:spacing w:val="-2"/>
        </w:rPr>
        <w:t xml:space="preserve"> </w:t>
      </w:r>
      <w:r>
        <w:t>и отстаивать</w:t>
      </w:r>
      <w:r>
        <w:rPr>
          <w:spacing w:val="-1"/>
        </w:rPr>
        <w:t xml:space="preserve"> </w:t>
      </w:r>
      <w:r>
        <w:t>свои</w:t>
      </w:r>
      <w:r>
        <w:rPr>
          <w:spacing w:val="-1"/>
        </w:rPr>
        <w:t xml:space="preserve"> </w:t>
      </w:r>
      <w:r>
        <w:t>взгляды</w:t>
      </w:r>
      <w:r>
        <w:rPr>
          <w:spacing w:val="-2"/>
        </w:rPr>
        <w:t xml:space="preserve"> </w:t>
      </w:r>
      <w:r>
        <w:t>и</w:t>
      </w:r>
    </w:p>
    <w:p w:rsidR="006B28B4" w:rsidRDefault="00DA7639">
      <w:pPr>
        <w:pStyle w:val="a3"/>
        <w:spacing w:line="321" w:lineRule="exact"/>
        <w:ind w:left="1401" w:firstLine="0"/>
        <w:jc w:val="left"/>
      </w:pPr>
      <w:r>
        <w:t>убеждения,</w:t>
      </w:r>
      <w:r>
        <w:rPr>
          <w:spacing w:val="-3"/>
        </w:rPr>
        <w:t xml:space="preserve"> </w:t>
      </w:r>
      <w:r>
        <w:t>вести</w:t>
      </w:r>
      <w:r>
        <w:rPr>
          <w:spacing w:val="-2"/>
        </w:rPr>
        <w:t xml:space="preserve"> </w:t>
      </w:r>
      <w:r>
        <w:t>дискуссию.</w:t>
      </w:r>
    </w:p>
    <w:p w:rsidR="006B28B4" w:rsidRDefault="00DA7639">
      <w:pPr>
        <w:ind w:left="1401"/>
        <w:rPr>
          <w:i/>
          <w:sz w:val="28"/>
        </w:rPr>
      </w:pPr>
      <w:r>
        <w:rPr>
          <w:i/>
          <w:sz w:val="28"/>
        </w:rPr>
        <w:t>Предметные</w:t>
      </w:r>
    </w:p>
    <w:p w:rsidR="006B28B4" w:rsidRDefault="00DA7639">
      <w:pPr>
        <w:pStyle w:val="a3"/>
        <w:jc w:val="left"/>
      </w:pPr>
      <w:r>
        <w:t>-знания</w:t>
      </w:r>
      <w:r>
        <w:rPr>
          <w:spacing w:val="17"/>
        </w:rPr>
        <w:t xml:space="preserve"> </w:t>
      </w:r>
      <w:r>
        <w:t>о</w:t>
      </w:r>
      <w:r>
        <w:rPr>
          <w:spacing w:val="17"/>
        </w:rPr>
        <w:t xml:space="preserve"> </w:t>
      </w:r>
      <w:r>
        <w:t>природе</w:t>
      </w:r>
      <w:r>
        <w:rPr>
          <w:spacing w:val="17"/>
        </w:rPr>
        <w:t xml:space="preserve"> </w:t>
      </w:r>
      <w:r>
        <w:t>важнейших</w:t>
      </w:r>
      <w:r>
        <w:rPr>
          <w:spacing w:val="18"/>
        </w:rPr>
        <w:t xml:space="preserve"> </w:t>
      </w:r>
      <w:r>
        <w:t>физических</w:t>
      </w:r>
      <w:r>
        <w:rPr>
          <w:spacing w:val="20"/>
        </w:rPr>
        <w:t xml:space="preserve"> </w:t>
      </w:r>
      <w:r>
        <w:t>явлений</w:t>
      </w:r>
      <w:r>
        <w:rPr>
          <w:spacing w:val="17"/>
        </w:rPr>
        <w:t xml:space="preserve"> </w:t>
      </w:r>
      <w:r>
        <w:t>окружающего</w:t>
      </w:r>
      <w:r>
        <w:rPr>
          <w:spacing w:val="18"/>
        </w:rPr>
        <w:t xml:space="preserve"> </w:t>
      </w:r>
      <w:r>
        <w:t>мира</w:t>
      </w:r>
      <w:r>
        <w:rPr>
          <w:spacing w:val="17"/>
        </w:rPr>
        <w:t xml:space="preserve"> </w:t>
      </w:r>
      <w:r>
        <w:t>и</w:t>
      </w:r>
      <w:r>
        <w:rPr>
          <w:spacing w:val="-67"/>
        </w:rPr>
        <w:t xml:space="preserve"> </w:t>
      </w:r>
      <w:r>
        <w:t>понимание</w:t>
      </w:r>
      <w:r>
        <w:rPr>
          <w:spacing w:val="-1"/>
        </w:rPr>
        <w:t xml:space="preserve"> </w:t>
      </w:r>
      <w:r>
        <w:t>смысла</w:t>
      </w:r>
      <w:r>
        <w:rPr>
          <w:spacing w:val="-4"/>
        </w:rPr>
        <w:t xml:space="preserve"> </w:t>
      </w:r>
      <w:r>
        <w:t>физических законов,</w:t>
      </w:r>
      <w:r>
        <w:rPr>
          <w:spacing w:val="-1"/>
        </w:rPr>
        <w:t xml:space="preserve"> </w:t>
      </w:r>
      <w:r>
        <w:t>раскрывающих</w:t>
      </w:r>
      <w:r>
        <w:rPr>
          <w:spacing w:val="1"/>
        </w:rPr>
        <w:t xml:space="preserve"> </w:t>
      </w:r>
      <w:r>
        <w:t>связь</w:t>
      </w:r>
    </w:p>
    <w:p w:rsidR="006B28B4" w:rsidRDefault="00DA7639">
      <w:pPr>
        <w:pStyle w:val="a3"/>
        <w:spacing w:line="321" w:lineRule="exact"/>
        <w:ind w:left="1401" w:firstLine="0"/>
        <w:jc w:val="left"/>
      </w:pPr>
      <w:r>
        <w:t>изученных</w:t>
      </w:r>
      <w:r>
        <w:rPr>
          <w:spacing w:val="-2"/>
        </w:rPr>
        <w:t xml:space="preserve"> </w:t>
      </w:r>
      <w:r>
        <w:t>явлений;</w:t>
      </w:r>
    </w:p>
    <w:p w:rsidR="006B28B4" w:rsidRDefault="00DA7639">
      <w:pPr>
        <w:pStyle w:val="a3"/>
        <w:jc w:val="left"/>
      </w:pPr>
      <w:r>
        <w:t>-умения</w:t>
      </w:r>
      <w:r>
        <w:rPr>
          <w:spacing w:val="21"/>
        </w:rPr>
        <w:t xml:space="preserve"> </w:t>
      </w:r>
      <w:r>
        <w:t>пользоваться</w:t>
      </w:r>
      <w:r>
        <w:rPr>
          <w:spacing w:val="21"/>
        </w:rPr>
        <w:t xml:space="preserve"> </w:t>
      </w:r>
      <w:r>
        <w:t>методами</w:t>
      </w:r>
      <w:r>
        <w:rPr>
          <w:spacing w:val="21"/>
        </w:rPr>
        <w:t xml:space="preserve"> </w:t>
      </w:r>
      <w:r>
        <w:t>научного</w:t>
      </w:r>
      <w:r>
        <w:rPr>
          <w:spacing w:val="19"/>
        </w:rPr>
        <w:t xml:space="preserve"> </w:t>
      </w:r>
      <w:r>
        <w:t>исследования</w:t>
      </w:r>
      <w:r>
        <w:rPr>
          <w:spacing w:val="18"/>
        </w:rPr>
        <w:t xml:space="preserve"> </w:t>
      </w:r>
      <w:r>
        <w:t>явлений</w:t>
      </w:r>
      <w:r>
        <w:rPr>
          <w:spacing w:val="21"/>
        </w:rPr>
        <w:t xml:space="preserve"> </w:t>
      </w:r>
      <w:r>
        <w:t>природы,</w:t>
      </w:r>
      <w:r>
        <w:rPr>
          <w:spacing w:val="-67"/>
        </w:rPr>
        <w:t xml:space="preserve"> </w:t>
      </w:r>
      <w:r>
        <w:t>проводить</w:t>
      </w:r>
      <w:r>
        <w:rPr>
          <w:spacing w:val="-2"/>
        </w:rPr>
        <w:t xml:space="preserve"> </w:t>
      </w:r>
      <w:r>
        <w:t>наблюдения,</w:t>
      </w:r>
      <w:r>
        <w:rPr>
          <w:spacing w:val="-3"/>
        </w:rPr>
        <w:t xml:space="preserve"> </w:t>
      </w:r>
      <w:r>
        <w:t>планировать</w:t>
      </w:r>
      <w:r>
        <w:rPr>
          <w:spacing w:val="-3"/>
        </w:rPr>
        <w:t xml:space="preserve"> </w:t>
      </w:r>
      <w:r>
        <w:t>и</w:t>
      </w:r>
      <w:r>
        <w:rPr>
          <w:spacing w:val="-3"/>
        </w:rPr>
        <w:t xml:space="preserve"> </w:t>
      </w:r>
      <w:r>
        <w:t>выполнять</w:t>
      </w:r>
      <w:r>
        <w:rPr>
          <w:spacing w:val="-3"/>
        </w:rPr>
        <w:t xml:space="preserve"> </w:t>
      </w:r>
      <w:r>
        <w:t>эксперименты,</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jc w:val="left"/>
      </w:pPr>
      <w:r>
        <w:t>обрабатывать</w:t>
      </w:r>
      <w:r>
        <w:rPr>
          <w:spacing w:val="1"/>
        </w:rPr>
        <w:t xml:space="preserve"> </w:t>
      </w:r>
      <w:r>
        <w:t>результаты</w:t>
      </w:r>
      <w:r>
        <w:rPr>
          <w:spacing w:val="1"/>
        </w:rPr>
        <w:t xml:space="preserve"> </w:t>
      </w:r>
      <w:r>
        <w:t>измерений,</w:t>
      </w:r>
      <w:r>
        <w:rPr>
          <w:spacing w:val="1"/>
        </w:rPr>
        <w:t xml:space="preserve"> </w:t>
      </w:r>
      <w:r>
        <w:t>представлять</w:t>
      </w:r>
      <w:r>
        <w:rPr>
          <w:spacing w:val="1"/>
        </w:rPr>
        <w:t xml:space="preserve"> </w:t>
      </w:r>
      <w:r>
        <w:t>результаты</w:t>
      </w:r>
      <w:r>
        <w:rPr>
          <w:spacing w:val="1"/>
        </w:rPr>
        <w:t xml:space="preserve"> </w:t>
      </w:r>
      <w:r>
        <w:t>измерений</w:t>
      </w:r>
      <w:r>
        <w:rPr>
          <w:spacing w:val="1"/>
        </w:rPr>
        <w:t xml:space="preserve"> </w:t>
      </w:r>
      <w:r>
        <w:t>с</w:t>
      </w:r>
      <w:r>
        <w:rPr>
          <w:spacing w:val="-67"/>
        </w:rPr>
        <w:t xml:space="preserve"> </w:t>
      </w:r>
      <w:r>
        <w:t>помощью</w:t>
      </w:r>
      <w:r>
        <w:rPr>
          <w:spacing w:val="-2"/>
        </w:rPr>
        <w:t xml:space="preserve"> </w:t>
      </w:r>
      <w:r>
        <w:t>таблиц,</w:t>
      </w:r>
      <w:r>
        <w:rPr>
          <w:spacing w:val="-1"/>
        </w:rPr>
        <w:t xml:space="preserve"> </w:t>
      </w:r>
      <w:r>
        <w:t>графиков</w:t>
      </w:r>
      <w:r>
        <w:rPr>
          <w:spacing w:val="-2"/>
        </w:rPr>
        <w:t xml:space="preserve"> </w:t>
      </w:r>
      <w:r>
        <w:t>и</w:t>
      </w:r>
      <w:r>
        <w:rPr>
          <w:spacing w:val="-3"/>
        </w:rPr>
        <w:t xml:space="preserve"> </w:t>
      </w:r>
      <w:r>
        <w:t>формул,</w:t>
      </w:r>
      <w:r>
        <w:rPr>
          <w:spacing w:val="-2"/>
        </w:rPr>
        <w:t xml:space="preserve"> </w:t>
      </w:r>
      <w:r>
        <w:t>обнаруживать</w:t>
      </w:r>
    </w:p>
    <w:p w:rsidR="006B28B4" w:rsidRDefault="00DA7639">
      <w:pPr>
        <w:pStyle w:val="a3"/>
        <w:tabs>
          <w:tab w:val="left" w:pos="3197"/>
          <w:tab w:val="left" w:pos="4265"/>
          <w:tab w:val="left" w:pos="6150"/>
          <w:tab w:val="left" w:pos="7947"/>
          <w:tab w:val="left" w:pos="9446"/>
        </w:tabs>
        <w:ind w:right="389"/>
        <w:jc w:val="left"/>
      </w:pPr>
      <w:r>
        <w:t>зависимости</w:t>
      </w:r>
      <w:r>
        <w:tab/>
        <w:t>между</w:t>
      </w:r>
      <w:r>
        <w:tab/>
        <w:t>физическими</w:t>
      </w:r>
      <w:r>
        <w:tab/>
        <w:t>величинами,</w:t>
      </w:r>
      <w:r>
        <w:tab/>
        <w:t>объяснять</w:t>
      </w:r>
      <w:r>
        <w:tab/>
        <w:t>полученные</w:t>
      </w:r>
      <w:r>
        <w:rPr>
          <w:spacing w:val="-67"/>
        </w:rPr>
        <w:t xml:space="preserve"> </w:t>
      </w:r>
      <w:r>
        <w:t>результаты</w:t>
      </w:r>
      <w:r>
        <w:rPr>
          <w:spacing w:val="-1"/>
        </w:rPr>
        <w:t xml:space="preserve"> </w:t>
      </w:r>
      <w:r>
        <w:t>и</w:t>
      </w:r>
      <w:r>
        <w:rPr>
          <w:spacing w:val="-3"/>
        </w:rPr>
        <w:t xml:space="preserve"> </w:t>
      </w:r>
      <w:r>
        <w:t>делать</w:t>
      </w:r>
      <w:r>
        <w:rPr>
          <w:spacing w:val="-4"/>
        </w:rPr>
        <w:t xml:space="preserve"> </w:t>
      </w:r>
      <w:r>
        <w:t>выводы,</w:t>
      </w:r>
      <w:r>
        <w:rPr>
          <w:spacing w:val="-2"/>
        </w:rPr>
        <w:t xml:space="preserve"> </w:t>
      </w:r>
      <w:r>
        <w:t>оценивать</w:t>
      </w:r>
      <w:r>
        <w:rPr>
          <w:spacing w:val="-1"/>
        </w:rPr>
        <w:t xml:space="preserve"> </w:t>
      </w:r>
      <w:r>
        <w:t>границы</w:t>
      </w:r>
      <w:r>
        <w:rPr>
          <w:spacing w:val="-3"/>
        </w:rPr>
        <w:t xml:space="preserve"> </w:t>
      </w:r>
      <w:r>
        <w:t>погрешностей</w:t>
      </w:r>
    </w:p>
    <w:p w:rsidR="006B28B4" w:rsidRDefault="00DA7639">
      <w:pPr>
        <w:pStyle w:val="a3"/>
        <w:spacing w:line="321" w:lineRule="exact"/>
        <w:ind w:left="1401" w:firstLine="0"/>
        <w:jc w:val="left"/>
      </w:pPr>
      <w:r>
        <w:t>результатов</w:t>
      </w:r>
      <w:r>
        <w:rPr>
          <w:spacing w:val="-4"/>
        </w:rPr>
        <w:t xml:space="preserve"> </w:t>
      </w:r>
      <w:r>
        <w:t>измерений;</w:t>
      </w:r>
    </w:p>
    <w:p w:rsidR="006B28B4" w:rsidRDefault="00DA7639">
      <w:pPr>
        <w:pStyle w:val="a3"/>
        <w:spacing w:line="242" w:lineRule="auto"/>
        <w:jc w:val="left"/>
      </w:pPr>
      <w:r>
        <w:t>-умения</w:t>
      </w:r>
      <w:r>
        <w:rPr>
          <w:spacing w:val="22"/>
        </w:rPr>
        <w:t xml:space="preserve"> </w:t>
      </w:r>
      <w:r>
        <w:t>применять</w:t>
      </w:r>
      <w:r>
        <w:rPr>
          <w:spacing w:val="18"/>
        </w:rPr>
        <w:t xml:space="preserve"> </w:t>
      </w:r>
      <w:r>
        <w:t>теоретические</w:t>
      </w:r>
      <w:r>
        <w:rPr>
          <w:spacing w:val="22"/>
        </w:rPr>
        <w:t xml:space="preserve"> </w:t>
      </w:r>
      <w:r>
        <w:t>знания</w:t>
      </w:r>
      <w:r>
        <w:rPr>
          <w:spacing w:val="19"/>
        </w:rPr>
        <w:t xml:space="preserve"> </w:t>
      </w:r>
      <w:r>
        <w:t>по</w:t>
      </w:r>
      <w:r>
        <w:rPr>
          <w:spacing w:val="22"/>
        </w:rPr>
        <w:t xml:space="preserve"> </w:t>
      </w:r>
      <w:r>
        <w:t>физике</w:t>
      </w:r>
      <w:r>
        <w:rPr>
          <w:spacing w:val="22"/>
        </w:rPr>
        <w:t xml:space="preserve"> </w:t>
      </w:r>
      <w:r>
        <w:t>на</w:t>
      </w:r>
      <w:r>
        <w:rPr>
          <w:spacing w:val="19"/>
        </w:rPr>
        <w:t xml:space="preserve"> </w:t>
      </w:r>
      <w:r>
        <w:t>практике,</w:t>
      </w:r>
      <w:r>
        <w:rPr>
          <w:spacing w:val="21"/>
        </w:rPr>
        <w:t xml:space="preserve"> </w:t>
      </w:r>
      <w:r>
        <w:t>решать</w:t>
      </w:r>
      <w:r>
        <w:rPr>
          <w:spacing w:val="-67"/>
        </w:rPr>
        <w:t xml:space="preserve"> </w:t>
      </w:r>
      <w:r>
        <w:t>физические</w:t>
      </w:r>
      <w:r>
        <w:rPr>
          <w:spacing w:val="-1"/>
        </w:rPr>
        <w:t xml:space="preserve"> </w:t>
      </w:r>
      <w:r>
        <w:t>задачи</w:t>
      </w:r>
      <w:r>
        <w:rPr>
          <w:spacing w:val="-3"/>
        </w:rPr>
        <w:t xml:space="preserve"> </w:t>
      </w:r>
      <w:r>
        <w:t>на применение</w:t>
      </w:r>
      <w:r>
        <w:rPr>
          <w:spacing w:val="-1"/>
        </w:rPr>
        <w:t xml:space="preserve"> </w:t>
      </w:r>
      <w:r>
        <w:t>полученных</w:t>
      </w:r>
      <w:r>
        <w:rPr>
          <w:spacing w:val="1"/>
        </w:rPr>
        <w:t xml:space="preserve"> </w:t>
      </w:r>
      <w:r>
        <w:t>знаний;</w:t>
      </w:r>
    </w:p>
    <w:p w:rsidR="006B28B4" w:rsidRDefault="00DA7639">
      <w:pPr>
        <w:pStyle w:val="a3"/>
        <w:jc w:val="left"/>
      </w:pPr>
      <w:r>
        <w:t>-умения</w:t>
      </w:r>
      <w:r>
        <w:rPr>
          <w:spacing w:val="35"/>
        </w:rPr>
        <w:t xml:space="preserve"> </w:t>
      </w:r>
      <w:r>
        <w:t>и</w:t>
      </w:r>
      <w:r>
        <w:rPr>
          <w:spacing w:val="36"/>
        </w:rPr>
        <w:t xml:space="preserve"> </w:t>
      </w:r>
      <w:r>
        <w:t>навыки</w:t>
      </w:r>
      <w:r>
        <w:rPr>
          <w:spacing w:val="33"/>
        </w:rPr>
        <w:t xml:space="preserve"> </w:t>
      </w:r>
      <w:r>
        <w:t>применять</w:t>
      </w:r>
      <w:r>
        <w:rPr>
          <w:spacing w:val="34"/>
        </w:rPr>
        <w:t xml:space="preserve"> </w:t>
      </w:r>
      <w:r>
        <w:t>полученные</w:t>
      </w:r>
      <w:r>
        <w:rPr>
          <w:spacing w:val="35"/>
        </w:rPr>
        <w:t xml:space="preserve"> </w:t>
      </w:r>
      <w:r>
        <w:t>знания</w:t>
      </w:r>
      <w:r>
        <w:rPr>
          <w:spacing w:val="33"/>
        </w:rPr>
        <w:t xml:space="preserve"> </w:t>
      </w:r>
      <w:r>
        <w:t>для</w:t>
      </w:r>
      <w:r>
        <w:rPr>
          <w:spacing w:val="42"/>
        </w:rPr>
        <w:t xml:space="preserve"> </w:t>
      </w:r>
      <w:r>
        <w:t>объяснения</w:t>
      </w:r>
      <w:r>
        <w:rPr>
          <w:spacing w:val="36"/>
        </w:rPr>
        <w:t xml:space="preserve"> </w:t>
      </w:r>
      <w:r>
        <w:t>принципов</w:t>
      </w:r>
      <w:r>
        <w:rPr>
          <w:spacing w:val="-67"/>
        </w:rPr>
        <w:t xml:space="preserve"> </w:t>
      </w:r>
      <w:r>
        <w:t>действия</w:t>
      </w:r>
      <w:r>
        <w:rPr>
          <w:spacing w:val="-1"/>
        </w:rPr>
        <w:t xml:space="preserve"> </w:t>
      </w:r>
      <w:r>
        <w:t>важнейших</w:t>
      </w:r>
      <w:r>
        <w:rPr>
          <w:spacing w:val="1"/>
        </w:rPr>
        <w:t xml:space="preserve"> </w:t>
      </w:r>
      <w:r>
        <w:t>технических</w:t>
      </w:r>
      <w:r>
        <w:rPr>
          <w:spacing w:val="1"/>
        </w:rPr>
        <w:t xml:space="preserve"> </w:t>
      </w:r>
      <w:r>
        <w:t>устройств,</w:t>
      </w:r>
      <w:r>
        <w:rPr>
          <w:spacing w:val="-2"/>
        </w:rPr>
        <w:t xml:space="preserve"> </w:t>
      </w:r>
      <w:r>
        <w:t>решения</w:t>
      </w:r>
    </w:p>
    <w:p w:rsidR="006B28B4" w:rsidRDefault="00DA7639">
      <w:pPr>
        <w:pStyle w:val="a3"/>
        <w:ind w:right="386"/>
        <w:jc w:val="left"/>
      </w:pPr>
      <w:r>
        <w:t>практических</w:t>
      </w:r>
      <w:r>
        <w:rPr>
          <w:spacing w:val="17"/>
        </w:rPr>
        <w:t xml:space="preserve"> </w:t>
      </w:r>
      <w:r>
        <w:t>задач</w:t>
      </w:r>
      <w:r>
        <w:rPr>
          <w:spacing w:val="14"/>
        </w:rPr>
        <w:t xml:space="preserve"> </w:t>
      </w:r>
      <w:r>
        <w:t>повседневной</w:t>
      </w:r>
      <w:r>
        <w:rPr>
          <w:spacing w:val="17"/>
        </w:rPr>
        <w:t xml:space="preserve"> </w:t>
      </w:r>
      <w:r>
        <w:t>жизни,</w:t>
      </w:r>
      <w:r>
        <w:rPr>
          <w:spacing w:val="13"/>
        </w:rPr>
        <w:t xml:space="preserve"> </w:t>
      </w:r>
      <w:r>
        <w:t>обеспечения</w:t>
      </w:r>
      <w:r>
        <w:rPr>
          <w:spacing w:val="16"/>
        </w:rPr>
        <w:t xml:space="preserve"> </w:t>
      </w:r>
      <w:r>
        <w:t>безопасности</w:t>
      </w:r>
      <w:r>
        <w:rPr>
          <w:spacing w:val="17"/>
        </w:rPr>
        <w:t xml:space="preserve"> </w:t>
      </w:r>
      <w:r>
        <w:t>своей</w:t>
      </w:r>
      <w:r>
        <w:rPr>
          <w:spacing w:val="-67"/>
        </w:rPr>
        <w:t xml:space="preserve"> </w:t>
      </w:r>
      <w:r>
        <w:t>жизни,</w:t>
      </w:r>
      <w:r>
        <w:rPr>
          <w:spacing w:val="-2"/>
        </w:rPr>
        <w:t xml:space="preserve"> </w:t>
      </w:r>
      <w:r>
        <w:t>рационального</w:t>
      </w:r>
      <w:r>
        <w:rPr>
          <w:spacing w:val="1"/>
        </w:rPr>
        <w:t xml:space="preserve"> </w:t>
      </w:r>
      <w:r>
        <w:t>природопользования</w:t>
      </w:r>
      <w:r>
        <w:rPr>
          <w:spacing w:val="-4"/>
        </w:rPr>
        <w:t xml:space="preserve"> </w:t>
      </w:r>
      <w:r>
        <w:t>и охраны</w:t>
      </w:r>
    </w:p>
    <w:p w:rsidR="006B28B4" w:rsidRDefault="00DA7639">
      <w:pPr>
        <w:pStyle w:val="a3"/>
        <w:spacing w:line="321" w:lineRule="exact"/>
        <w:ind w:left="1401" w:firstLine="0"/>
        <w:jc w:val="left"/>
      </w:pPr>
      <w:r>
        <w:t>окружающей</w:t>
      </w:r>
      <w:r>
        <w:rPr>
          <w:spacing w:val="-3"/>
        </w:rPr>
        <w:t xml:space="preserve"> </w:t>
      </w:r>
      <w:r>
        <w:t>среды;</w:t>
      </w:r>
    </w:p>
    <w:p w:rsidR="006B28B4" w:rsidRDefault="00DA7639">
      <w:pPr>
        <w:pStyle w:val="a3"/>
        <w:spacing w:line="242" w:lineRule="auto"/>
        <w:jc w:val="left"/>
      </w:pPr>
      <w:r>
        <w:t>-формирование</w:t>
      </w:r>
      <w:r>
        <w:rPr>
          <w:spacing w:val="69"/>
        </w:rPr>
        <w:t xml:space="preserve"> </w:t>
      </w:r>
      <w:r>
        <w:t>убеждения</w:t>
      </w:r>
      <w:r>
        <w:rPr>
          <w:spacing w:val="4"/>
        </w:rPr>
        <w:t xml:space="preserve"> </w:t>
      </w:r>
      <w:r>
        <w:t>в</w:t>
      </w:r>
      <w:r>
        <w:rPr>
          <w:spacing w:val="2"/>
        </w:rPr>
        <w:t xml:space="preserve"> </w:t>
      </w:r>
      <w:r>
        <w:t>закономерной</w:t>
      </w:r>
      <w:r>
        <w:rPr>
          <w:spacing w:val="1"/>
        </w:rPr>
        <w:t xml:space="preserve"> </w:t>
      </w:r>
      <w:r>
        <w:t>связи</w:t>
      </w:r>
      <w:r>
        <w:rPr>
          <w:spacing w:val="3"/>
        </w:rPr>
        <w:t xml:space="preserve"> </w:t>
      </w:r>
      <w:r>
        <w:t>и</w:t>
      </w:r>
      <w:r>
        <w:rPr>
          <w:spacing w:val="69"/>
        </w:rPr>
        <w:t xml:space="preserve"> </w:t>
      </w:r>
      <w:r>
        <w:t>познаваемости</w:t>
      </w:r>
      <w:r>
        <w:rPr>
          <w:spacing w:val="1"/>
        </w:rPr>
        <w:t xml:space="preserve"> </w:t>
      </w:r>
      <w:r>
        <w:t>явлений</w:t>
      </w:r>
      <w:r>
        <w:rPr>
          <w:spacing w:val="-67"/>
        </w:rPr>
        <w:t xml:space="preserve"> </w:t>
      </w:r>
      <w:r>
        <w:t>природы,</w:t>
      </w:r>
      <w:r>
        <w:rPr>
          <w:spacing w:val="-2"/>
        </w:rPr>
        <w:t xml:space="preserve"> </w:t>
      </w:r>
      <w:r>
        <w:t>в</w:t>
      </w:r>
      <w:r>
        <w:rPr>
          <w:spacing w:val="-3"/>
        </w:rPr>
        <w:t xml:space="preserve"> </w:t>
      </w:r>
      <w:r>
        <w:t>объективности научного знания,</w:t>
      </w:r>
      <w:r>
        <w:rPr>
          <w:spacing w:val="-1"/>
        </w:rPr>
        <w:t xml:space="preserve"> </w:t>
      </w:r>
      <w:r>
        <w:t>в</w:t>
      </w:r>
      <w:r>
        <w:rPr>
          <w:spacing w:val="-2"/>
        </w:rPr>
        <w:t xml:space="preserve"> </w:t>
      </w:r>
      <w:r>
        <w:t>высокой</w:t>
      </w:r>
      <w:r>
        <w:rPr>
          <w:spacing w:val="-1"/>
        </w:rPr>
        <w:t xml:space="preserve"> </w:t>
      </w:r>
      <w:r>
        <w:t>ценности</w:t>
      </w:r>
    </w:p>
    <w:p w:rsidR="006B28B4" w:rsidRDefault="00DA7639">
      <w:pPr>
        <w:pStyle w:val="a3"/>
        <w:spacing w:line="318" w:lineRule="exact"/>
        <w:ind w:left="1401" w:firstLine="0"/>
        <w:jc w:val="left"/>
      </w:pPr>
      <w:r>
        <w:t>науки</w:t>
      </w:r>
      <w:r>
        <w:rPr>
          <w:spacing w:val="-2"/>
        </w:rPr>
        <w:t xml:space="preserve"> </w:t>
      </w:r>
      <w:r>
        <w:t>в</w:t>
      </w:r>
      <w:r>
        <w:rPr>
          <w:spacing w:val="-7"/>
        </w:rPr>
        <w:t xml:space="preserve"> </w:t>
      </w:r>
      <w:r>
        <w:t>развитии</w:t>
      </w:r>
      <w:r>
        <w:rPr>
          <w:spacing w:val="-2"/>
        </w:rPr>
        <w:t xml:space="preserve"> </w:t>
      </w:r>
      <w:r>
        <w:t>материальной</w:t>
      </w:r>
      <w:r>
        <w:rPr>
          <w:spacing w:val="-2"/>
        </w:rPr>
        <w:t xml:space="preserve"> </w:t>
      </w:r>
      <w:r>
        <w:t>и</w:t>
      </w:r>
      <w:r>
        <w:rPr>
          <w:spacing w:val="-5"/>
        </w:rPr>
        <w:t xml:space="preserve"> </w:t>
      </w:r>
      <w:r>
        <w:t>духовной</w:t>
      </w:r>
      <w:r>
        <w:rPr>
          <w:spacing w:val="-3"/>
        </w:rPr>
        <w:t xml:space="preserve"> </w:t>
      </w:r>
      <w:r>
        <w:t>культуры</w:t>
      </w:r>
      <w:r>
        <w:rPr>
          <w:spacing w:val="-2"/>
        </w:rPr>
        <w:t xml:space="preserve"> </w:t>
      </w:r>
      <w:r>
        <w:t>людей;</w:t>
      </w:r>
    </w:p>
    <w:p w:rsidR="006B28B4" w:rsidRDefault="00DA7639">
      <w:pPr>
        <w:pStyle w:val="a3"/>
        <w:tabs>
          <w:tab w:val="left" w:pos="2863"/>
          <w:tab w:val="left" w:pos="4631"/>
          <w:tab w:val="left" w:pos="6219"/>
          <w:tab w:val="left" w:pos="6809"/>
          <w:tab w:val="left" w:pos="7934"/>
          <w:tab w:val="left" w:pos="10001"/>
        </w:tabs>
        <w:ind w:right="392"/>
        <w:jc w:val="left"/>
      </w:pPr>
      <w:r>
        <w:t>-развитие</w:t>
      </w:r>
      <w:r>
        <w:tab/>
        <w:t>творческого</w:t>
      </w:r>
      <w:r>
        <w:tab/>
        <w:t>мышления</w:t>
      </w:r>
      <w:r>
        <w:tab/>
        <w:t>на</w:t>
      </w:r>
      <w:r>
        <w:tab/>
        <w:t>основе</w:t>
      </w:r>
      <w:r>
        <w:tab/>
        <w:t>формирования</w:t>
      </w:r>
      <w:r>
        <w:tab/>
      </w:r>
      <w:r>
        <w:rPr>
          <w:spacing w:val="-1"/>
        </w:rPr>
        <w:t>умений</w:t>
      </w:r>
      <w:r>
        <w:rPr>
          <w:spacing w:val="-67"/>
        </w:rPr>
        <w:t xml:space="preserve"> </w:t>
      </w:r>
      <w:r>
        <w:t>устанавливать</w:t>
      </w:r>
      <w:r>
        <w:rPr>
          <w:spacing w:val="-3"/>
        </w:rPr>
        <w:t xml:space="preserve"> </w:t>
      </w:r>
      <w:r>
        <w:t>факты,</w:t>
      </w:r>
      <w:r>
        <w:rPr>
          <w:spacing w:val="-1"/>
        </w:rPr>
        <w:t xml:space="preserve"> </w:t>
      </w:r>
      <w:r>
        <w:t>различать</w:t>
      </w:r>
      <w:r>
        <w:rPr>
          <w:spacing w:val="-3"/>
        </w:rPr>
        <w:t xml:space="preserve"> </w:t>
      </w:r>
      <w:r>
        <w:t>причины</w:t>
      </w:r>
      <w:r>
        <w:rPr>
          <w:spacing w:val="-3"/>
        </w:rPr>
        <w:t xml:space="preserve"> </w:t>
      </w:r>
      <w:r>
        <w:t>и</w:t>
      </w:r>
      <w:r>
        <w:rPr>
          <w:spacing w:val="-1"/>
        </w:rPr>
        <w:t xml:space="preserve"> </w:t>
      </w:r>
      <w:r>
        <w:t>следствия, строить</w:t>
      </w:r>
      <w:r>
        <w:rPr>
          <w:spacing w:val="-1"/>
        </w:rPr>
        <w:t xml:space="preserve"> </w:t>
      </w:r>
      <w:r>
        <w:t>модели</w:t>
      </w:r>
      <w:r>
        <w:rPr>
          <w:spacing w:val="-1"/>
        </w:rPr>
        <w:t xml:space="preserve"> </w:t>
      </w:r>
      <w:r>
        <w:t>и</w:t>
      </w:r>
    </w:p>
    <w:p w:rsidR="006B28B4" w:rsidRDefault="00DA7639">
      <w:pPr>
        <w:pStyle w:val="a3"/>
        <w:ind w:right="394"/>
        <w:jc w:val="left"/>
      </w:pPr>
      <w:r>
        <w:t>выдвигать гипотезы, отыскивать и формулировать доказательства выдвинутых</w:t>
      </w:r>
      <w:r>
        <w:rPr>
          <w:spacing w:val="-67"/>
        </w:rPr>
        <w:t xml:space="preserve"> </w:t>
      </w:r>
      <w:r>
        <w:t>гипотез,</w:t>
      </w:r>
      <w:r>
        <w:rPr>
          <w:spacing w:val="-3"/>
        </w:rPr>
        <w:t xml:space="preserve"> </w:t>
      </w:r>
      <w:r>
        <w:t>выводить</w:t>
      </w:r>
      <w:r>
        <w:rPr>
          <w:spacing w:val="-1"/>
        </w:rPr>
        <w:t xml:space="preserve"> </w:t>
      </w:r>
      <w:r>
        <w:t>из</w:t>
      </w:r>
      <w:r>
        <w:rPr>
          <w:spacing w:val="-1"/>
        </w:rPr>
        <w:t xml:space="preserve"> </w:t>
      </w:r>
      <w:r>
        <w:t>экспериментальных</w:t>
      </w:r>
      <w:r>
        <w:rPr>
          <w:spacing w:val="1"/>
        </w:rPr>
        <w:t xml:space="preserve"> </w:t>
      </w:r>
      <w:r>
        <w:t>фактов</w:t>
      </w:r>
      <w:r>
        <w:rPr>
          <w:spacing w:val="-3"/>
        </w:rPr>
        <w:t xml:space="preserve"> </w:t>
      </w:r>
      <w:r>
        <w:t>и</w:t>
      </w:r>
    </w:p>
    <w:p w:rsidR="006B28B4" w:rsidRDefault="00DA7639">
      <w:pPr>
        <w:pStyle w:val="a3"/>
        <w:spacing w:line="322" w:lineRule="exact"/>
        <w:ind w:left="1401" w:firstLine="0"/>
        <w:jc w:val="left"/>
      </w:pPr>
      <w:r>
        <w:t>теоретических</w:t>
      </w:r>
      <w:r>
        <w:rPr>
          <w:spacing w:val="-2"/>
        </w:rPr>
        <w:t xml:space="preserve"> </w:t>
      </w:r>
      <w:r>
        <w:t>моделей</w:t>
      </w:r>
      <w:r>
        <w:rPr>
          <w:spacing w:val="-2"/>
        </w:rPr>
        <w:t xml:space="preserve"> </w:t>
      </w:r>
      <w:r>
        <w:t>физические</w:t>
      </w:r>
      <w:r>
        <w:rPr>
          <w:spacing w:val="-3"/>
        </w:rPr>
        <w:t xml:space="preserve"> </w:t>
      </w:r>
      <w:r>
        <w:t>законы;</w:t>
      </w:r>
    </w:p>
    <w:p w:rsidR="006B28B4" w:rsidRDefault="00DA7639">
      <w:pPr>
        <w:pStyle w:val="a3"/>
        <w:jc w:val="left"/>
      </w:pPr>
      <w:r>
        <w:t>-коммуникативные</w:t>
      </w:r>
      <w:r>
        <w:rPr>
          <w:spacing w:val="1"/>
        </w:rPr>
        <w:t xml:space="preserve"> </w:t>
      </w:r>
      <w:r>
        <w:t>умения докладывать</w:t>
      </w:r>
      <w:r>
        <w:rPr>
          <w:spacing w:val="1"/>
        </w:rPr>
        <w:t xml:space="preserve"> </w:t>
      </w:r>
      <w:r>
        <w:t>о</w:t>
      </w:r>
      <w:r>
        <w:rPr>
          <w:spacing w:val="1"/>
        </w:rPr>
        <w:t xml:space="preserve"> </w:t>
      </w:r>
      <w:r>
        <w:t>результатах</w:t>
      </w:r>
      <w:r>
        <w:rPr>
          <w:spacing w:val="1"/>
        </w:rPr>
        <w:t xml:space="preserve"> </w:t>
      </w:r>
      <w:r>
        <w:t>своего</w:t>
      </w:r>
      <w:r>
        <w:rPr>
          <w:spacing w:val="1"/>
        </w:rPr>
        <w:t xml:space="preserve"> </w:t>
      </w:r>
      <w:r>
        <w:t>исследования,</w:t>
      </w:r>
      <w:r>
        <w:rPr>
          <w:spacing w:val="-67"/>
        </w:rPr>
        <w:t xml:space="preserve"> </w:t>
      </w:r>
      <w:r>
        <w:t>участвовать</w:t>
      </w:r>
      <w:r>
        <w:rPr>
          <w:spacing w:val="-2"/>
        </w:rPr>
        <w:t xml:space="preserve"> </w:t>
      </w:r>
      <w:r>
        <w:t>в</w:t>
      </w:r>
      <w:r>
        <w:rPr>
          <w:spacing w:val="-1"/>
        </w:rPr>
        <w:t xml:space="preserve"> </w:t>
      </w:r>
      <w:r>
        <w:t>дискуссии,</w:t>
      </w:r>
      <w:r>
        <w:rPr>
          <w:spacing w:val="-1"/>
        </w:rPr>
        <w:t xml:space="preserve"> </w:t>
      </w:r>
      <w:r>
        <w:t>кратко</w:t>
      </w:r>
      <w:r>
        <w:rPr>
          <w:spacing w:val="-3"/>
        </w:rPr>
        <w:t xml:space="preserve"> </w:t>
      </w:r>
      <w:r>
        <w:t>и точно</w:t>
      </w:r>
      <w:r>
        <w:rPr>
          <w:spacing w:val="1"/>
        </w:rPr>
        <w:t xml:space="preserve"> </w:t>
      </w:r>
      <w:r>
        <w:t>отвечать</w:t>
      </w:r>
      <w:r>
        <w:rPr>
          <w:spacing w:val="-2"/>
        </w:rPr>
        <w:t xml:space="preserve"> </w:t>
      </w:r>
      <w:r>
        <w:t>на</w:t>
      </w:r>
      <w:r>
        <w:rPr>
          <w:spacing w:val="-1"/>
        </w:rPr>
        <w:t xml:space="preserve"> </w:t>
      </w:r>
      <w:r>
        <w:t>вопросы,</w:t>
      </w:r>
    </w:p>
    <w:p w:rsidR="006B28B4" w:rsidRDefault="00DA7639">
      <w:pPr>
        <w:pStyle w:val="a3"/>
        <w:spacing w:line="321" w:lineRule="exact"/>
        <w:ind w:left="1401" w:firstLine="0"/>
        <w:jc w:val="left"/>
      </w:pPr>
      <w:r>
        <w:t>использовать</w:t>
      </w:r>
      <w:r>
        <w:rPr>
          <w:spacing w:val="-4"/>
        </w:rPr>
        <w:t xml:space="preserve"> </w:t>
      </w:r>
      <w:r>
        <w:t>справочную</w:t>
      </w:r>
      <w:r>
        <w:rPr>
          <w:spacing w:val="-3"/>
        </w:rPr>
        <w:t xml:space="preserve"> </w:t>
      </w:r>
      <w:r>
        <w:t>литературу</w:t>
      </w:r>
      <w:r>
        <w:rPr>
          <w:spacing w:val="-5"/>
        </w:rPr>
        <w:t xml:space="preserve"> </w:t>
      </w:r>
      <w:r>
        <w:t>и</w:t>
      </w:r>
      <w:r>
        <w:rPr>
          <w:spacing w:val="-4"/>
        </w:rPr>
        <w:t xml:space="preserve"> </w:t>
      </w:r>
      <w:r>
        <w:t>другие</w:t>
      </w:r>
      <w:r>
        <w:rPr>
          <w:spacing w:val="-2"/>
        </w:rPr>
        <w:t xml:space="preserve"> </w:t>
      </w:r>
      <w:r>
        <w:t>источники</w:t>
      </w:r>
      <w:r>
        <w:rPr>
          <w:spacing w:val="-4"/>
        </w:rPr>
        <w:t xml:space="preserve"> </w:t>
      </w:r>
      <w:r>
        <w:t>информации.</w:t>
      </w:r>
    </w:p>
    <w:p w:rsidR="006B28B4" w:rsidRDefault="006B28B4">
      <w:pPr>
        <w:pStyle w:val="a3"/>
        <w:spacing w:before="5"/>
        <w:ind w:left="0" w:firstLine="0"/>
        <w:jc w:val="left"/>
        <w:rPr>
          <w:sz w:val="27"/>
        </w:rPr>
      </w:pPr>
    </w:p>
    <w:p w:rsidR="006B28B4" w:rsidRDefault="00DA7639">
      <w:pPr>
        <w:pStyle w:val="a3"/>
        <w:ind w:right="382"/>
      </w:pPr>
      <w:r>
        <w:t>Программа</w:t>
      </w:r>
      <w:r>
        <w:rPr>
          <w:spacing w:val="1"/>
        </w:rPr>
        <w:t xml:space="preserve"> </w:t>
      </w:r>
      <w:r>
        <w:t>предусматривает</w:t>
      </w:r>
      <w:r>
        <w:rPr>
          <w:spacing w:val="1"/>
        </w:rPr>
        <w:t xml:space="preserve"> </w:t>
      </w:r>
      <w:r>
        <w:t>формирование</w:t>
      </w:r>
      <w:r>
        <w:rPr>
          <w:spacing w:val="1"/>
        </w:rPr>
        <w:t xml:space="preserve"> </w:t>
      </w:r>
      <w:r>
        <w:t>у</w:t>
      </w:r>
      <w:r>
        <w:rPr>
          <w:spacing w:val="1"/>
        </w:rPr>
        <w:t xml:space="preserve"> </w:t>
      </w:r>
      <w:r>
        <w:t>школьников</w:t>
      </w:r>
      <w:r>
        <w:rPr>
          <w:spacing w:val="1"/>
        </w:rPr>
        <w:t xml:space="preserve"> </w:t>
      </w:r>
      <w:r>
        <w:t>общеучебных</w:t>
      </w:r>
      <w:r>
        <w:rPr>
          <w:spacing w:val="1"/>
        </w:rPr>
        <w:t xml:space="preserve"> </w:t>
      </w:r>
      <w:r>
        <w:t>умений и навыков, универсальных способов деятельности и ключевых компетенций.</w:t>
      </w:r>
      <w:r>
        <w:rPr>
          <w:spacing w:val="-67"/>
        </w:rPr>
        <w:t xml:space="preserve"> </w:t>
      </w:r>
      <w:r>
        <w:t>Приоритетами для школьного курса физики на этапе основного общего образования</w:t>
      </w:r>
      <w:r>
        <w:rPr>
          <w:spacing w:val="1"/>
        </w:rPr>
        <w:t xml:space="preserve"> </w:t>
      </w:r>
      <w:r>
        <w:t>являются:</w:t>
      </w:r>
    </w:p>
    <w:p w:rsidR="006B28B4" w:rsidRPr="00C7258F" w:rsidRDefault="00DA7639">
      <w:pPr>
        <w:pStyle w:val="21"/>
        <w:spacing w:before="1"/>
        <w:jc w:val="both"/>
        <w:rPr>
          <w:i w:val="0"/>
        </w:rPr>
      </w:pPr>
      <w:r w:rsidRPr="00C7258F">
        <w:rPr>
          <w:i w:val="0"/>
        </w:rPr>
        <w:t>Познавательная деятельность:</w:t>
      </w:r>
    </w:p>
    <w:p w:rsidR="006B28B4" w:rsidRDefault="00DA7639">
      <w:pPr>
        <w:pStyle w:val="a3"/>
        <w:ind w:right="391"/>
      </w:pPr>
      <w:r>
        <w:t>использование</w:t>
      </w:r>
      <w:r>
        <w:rPr>
          <w:spacing w:val="1"/>
        </w:rPr>
        <w:t xml:space="preserve"> </w:t>
      </w:r>
      <w:r>
        <w:t>для</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различных</w:t>
      </w:r>
      <w:r>
        <w:rPr>
          <w:spacing w:val="1"/>
        </w:rPr>
        <w:t xml:space="preserve"> </w:t>
      </w:r>
      <w:r>
        <w:t>естественнонаучных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71"/>
        </w:rPr>
        <w:t xml:space="preserve"> </w:t>
      </w:r>
      <w:r>
        <w:t>эксперимент,</w:t>
      </w:r>
      <w:r>
        <w:rPr>
          <w:spacing w:val="1"/>
        </w:rPr>
        <w:t xml:space="preserve"> </w:t>
      </w:r>
      <w:r>
        <w:t>моделирование;</w:t>
      </w:r>
    </w:p>
    <w:p w:rsidR="006B28B4" w:rsidRDefault="00DA7639">
      <w:pPr>
        <w:pStyle w:val="a3"/>
        <w:spacing w:before="2"/>
        <w:ind w:right="392"/>
      </w:pPr>
      <w:r>
        <w:t>формирование</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гипотезы,</w:t>
      </w:r>
      <w:r>
        <w:rPr>
          <w:spacing w:val="1"/>
        </w:rPr>
        <w:t xml:space="preserve"> </w:t>
      </w:r>
      <w:r>
        <w:t>причины,</w:t>
      </w:r>
      <w:r>
        <w:rPr>
          <w:spacing w:val="1"/>
        </w:rPr>
        <w:t xml:space="preserve"> </w:t>
      </w:r>
      <w:r>
        <w:t>следствия,</w:t>
      </w:r>
      <w:r>
        <w:rPr>
          <w:spacing w:val="-67"/>
        </w:rPr>
        <w:t xml:space="preserve"> </w:t>
      </w:r>
      <w:r>
        <w:t>доказательства,</w:t>
      </w:r>
      <w:r>
        <w:rPr>
          <w:spacing w:val="-2"/>
        </w:rPr>
        <w:t xml:space="preserve"> </w:t>
      </w:r>
      <w:r>
        <w:t>законы,</w:t>
      </w:r>
      <w:r>
        <w:rPr>
          <w:spacing w:val="-1"/>
        </w:rPr>
        <w:t xml:space="preserve"> </w:t>
      </w:r>
      <w:r>
        <w:t>теории;</w:t>
      </w:r>
    </w:p>
    <w:p w:rsidR="006B28B4" w:rsidRDefault="00DA7639">
      <w:pPr>
        <w:pStyle w:val="a3"/>
        <w:ind w:right="389"/>
      </w:pPr>
      <w:r>
        <w:t>овладение</w:t>
      </w:r>
      <w:r>
        <w:rPr>
          <w:spacing w:val="1"/>
        </w:rPr>
        <w:t xml:space="preserve"> </w:t>
      </w:r>
      <w:r>
        <w:t>адекватными</w:t>
      </w:r>
      <w:r>
        <w:rPr>
          <w:spacing w:val="1"/>
        </w:rPr>
        <w:t xml:space="preserve"> </w:t>
      </w:r>
      <w:r>
        <w:t>способами</w:t>
      </w:r>
      <w:r>
        <w:rPr>
          <w:spacing w:val="1"/>
        </w:rPr>
        <w:t xml:space="preserve"> </w:t>
      </w:r>
      <w:r>
        <w:t>решения</w:t>
      </w:r>
      <w:r>
        <w:rPr>
          <w:spacing w:val="1"/>
        </w:rPr>
        <w:t xml:space="preserve"> </w:t>
      </w:r>
      <w:r>
        <w:t>теоретических</w:t>
      </w:r>
      <w:r>
        <w:rPr>
          <w:spacing w:val="1"/>
        </w:rPr>
        <w:t xml:space="preserve"> </w:t>
      </w:r>
      <w:r>
        <w:t>и</w:t>
      </w:r>
      <w:r>
        <w:rPr>
          <w:spacing w:val="-67"/>
        </w:rPr>
        <w:t xml:space="preserve"> </w:t>
      </w:r>
      <w:r>
        <w:t>экспериментальных</w:t>
      </w:r>
      <w:r>
        <w:rPr>
          <w:spacing w:val="-2"/>
        </w:rPr>
        <w:t xml:space="preserve"> </w:t>
      </w:r>
      <w:r>
        <w:t>задач;</w:t>
      </w:r>
    </w:p>
    <w:p w:rsidR="006B28B4" w:rsidRDefault="00DA7639">
      <w:pPr>
        <w:pStyle w:val="a3"/>
        <w:ind w:right="393"/>
      </w:pPr>
      <w:r>
        <w:t>приобретение опыта выдвижения гипотез для объяснения известных фактов и</w:t>
      </w:r>
      <w:r>
        <w:rPr>
          <w:spacing w:val="1"/>
        </w:rPr>
        <w:t xml:space="preserve"> </w:t>
      </w:r>
      <w:r>
        <w:t>экспериментальной</w:t>
      </w:r>
      <w:r>
        <w:rPr>
          <w:spacing w:val="-4"/>
        </w:rPr>
        <w:t xml:space="preserve"> </w:t>
      </w:r>
      <w:r>
        <w:t>проверки выдвигаемых гипотез.</w:t>
      </w:r>
    </w:p>
    <w:p w:rsidR="006B28B4" w:rsidRDefault="00DA7639">
      <w:pPr>
        <w:pStyle w:val="a3"/>
        <w:ind w:left="1401" w:firstLine="0"/>
      </w:pPr>
      <w:r>
        <w:t>Информационно-коммуникативная</w:t>
      </w:r>
      <w:r>
        <w:rPr>
          <w:spacing w:val="-8"/>
        </w:rPr>
        <w:t xml:space="preserve"> </w:t>
      </w:r>
      <w:r>
        <w:t>деятельность:</w:t>
      </w:r>
    </w:p>
    <w:p w:rsidR="006B28B4" w:rsidRDefault="00DA7639">
      <w:pPr>
        <w:pStyle w:val="a3"/>
        <w:ind w:right="391"/>
      </w:pPr>
      <w:r>
        <w:t>владение</w:t>
      </w:r>
      <w:r>
        <w:rPr>
          <w:spacing w:val="1"/>
        </w:rPr>
        <w:t xml:space="preserve"> </w:t>
      </w:r>
      <w:r>
        <w:t>монологической</w:t>
      </w:r>
      <w:r>
        <w:rPr>
          <w:spacing w:val="1"/>
        </w:rPr>
        <w:t xml:space="preserve"> </w:t>
      </w:r>
      <w:r>
        <w:t>и</w:t>
      </w:r>
      <w:r>
        <w:rPr>
          <w:spacing w:val="1"/>
        </w:rPr>
        <w:t xml:space="preserve"> </w:t>
      </w:r>
      <w:r>
        <w:t>диалогической</w:t>
      </w:r>
      <w:r>
        <w:rPr>
          <w:spacing w:val="1"/>
        </w:rPr>
        <w:t xml:space="preserve"> </w:t>
      </w:r>
      <w:r>
        <w:t>речью,</w:t>
      </w:r>
      <w:r>
        <w:rPr>
          <w:spacing w:val="1"/>
        </w:rPr>
        <w:t xml:space="preserve"> </w:t>
      </w:r>
      <w:r>
        <w:t>развитие</w:t>
      </w:r>
      <w:r>
        <w:rPr>
          <w:spacing w:val="1"/>
        </w:rPr>
        <w:t xml:space="preserve"> </w:t>
      </w:r>
      <w:r>
        <w:t>способности</w:t>
      </w:r>
      <w:r>
        <w:rPr>
          <w:spacing w:val="1"/>
        </w:rPr>
        <w:t xml:space="preserve"> </w:t>
      </w:r>
      <w:r>
        <w:t>понимать</w:t>
      </w:r>
      <w:r>
        <w:rPr>
          <w:spacing w:val="-2"/>
        </w:rPr>
        <w:t xml:space="preserve"> </w:t>
      </w:r>
      <w:r>
        <w:t>точку зрения</w:t>
      </w:r>
      <w:r>
        <w:rPr>
          <w:spacing w:val="-1"/>
        </w:rPr>
        <w:t xml:space="preserve"> </w:t>
      </w:r>
      <w:r>
        <w:t>собеседника</w:t>
      </w:r>
      <w:r>
        <w:rPr>
          <w:spacing w:val="-1"/>
        </w:rPr>
        <w:t xml:space="preserve"> </w:t>
      </w:r>
      <w:r>
        <w:t>и</w:t>
      </w:r>
      <w:r>
        <w:rPr>
          <w:spacing w:val="-3"/>
        </w:rPr>
        <w:t xml:space="preserve"> </w:t>
      </w:r>
      <w:r>
        <w:t>признавать</w:t>
      </w:r>
      <w:r>
        <w:rPr>
          <w:spacing w:val="-3"/>
        </w:rPr>
        <w:t xml:space="preserve"> </w:t>
      </w:r>
      <w:r>
        <w:t>право на</w:t>
      </w:r>
      <w:r>
        <w:rPr>
          <w:spacing w:val="-4"/>
        </w:rPr>
        <w:t xml:space="preserve"> </w:t>
      </w:r>
      <w:r>
        <w:t>иное мнение;</w:t>
      </w:r>
    </w:p>
    <w:p w:rsidR="006B28B4" w:rsidRDefault="00DA7639">
      <w:pPr>
        <w:pStyle w:val="a3"/>
        <w:ind w:right="390"/>
      </w:pPr>
      <w:r>
        <w:t>использование</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задач</w:t>
      </w:r>
      <w:r>
        <w:rPr>
          <w:spacing w:val="1"/>
        </w:rPr>
        <w:t xml:space="preserve"> </w:t>
      </w:r>
      <w:r>
        <w:t>различных</w:t>
      </w:r>
      <w:r>
        <w:rPr>
          <w:spacing w:val="-4"/>
        </w:rPr>
        <w:t xml:space="preserve"> </w:t>
      </w:r>
      <w:r>
        <w:t>источников</w:t>
      </w:r>
      <w:r>
        <w:rPr>
          <w:spacing w:val="-2"/>
        </w:rPr>
        <w:t xml:space="preserve"> </w:t>
      </w:r>
      <w:r>
        <w:t>информации.</w:t>
      </w:r>
    </w:p>
    <w:p w:rsidR="006B28B4" w:rsidRDefault="00DA7639">
      <w:pPr>
        <w:pStyle w:val="a3"/>
        <w:spacing w:line="321" w:lineRule="exact"/>
        <w:ind w:left="1401" w:firstLine="0"/>
      </w:pPr>
      <w:r>
        <w:t>Рефлексивная</w:t>
      </w:r>
      <w:r>
        <w:rPr>
          <w:spacing w:val="-6"/>
        </w:rPr>
        <w:t xml:space="preserve"> </w:t>
      </w:r>
      <w:r>
        <w:t>деятельность:</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90"/>
      </w:pPr>
      <w:r>
        <w:t>владение</w:t>
      </w:r>
      <w:r>
        <w:rPr>
          <w:spacing w:val="1"/>
        </w:rPr>
        <w:t xml:space="preserve"> </w:t>
      </w:r>
      <w:r>
        <w:t>навыками</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своей</w:t>
      </w:r>
      <w:r>
        <w:rPr>
          <w:spacing w:val="1"/>
        </w:rPr>
        <w:t xml:space="preserve"> </w:t>
      </w:r>
      <w:r>
        <w:t>деятельности,</w:t>
      </w:r>
      <w:r>
        <w:rPr>
          <w:spacing w:val="1"/>
        </w:rPr>
        <w:t xml:space="preserve"> </w:t>
      </w:r>
      <w:r>
        <w:t>умением</w:t>
      </w:r>
      <w:r>
        <w:rPr>
          <w:spacing w:val="1"/>
        </w:rPr>
        <w:t xml:space="preserve"> </w:t>
      </w:r>
      <w:r>
        <w:t>предвидеть</w:t>
      </w:r>
      <w:r>
        <w:rPr>
          <w:spacing w:val="-2"/>
        </w:rPr>
        <w:t xml:space="preserve"> </w:t>
      </w:r>
      <w:r>
        <w:t>возможные</w:t>
      </w:r>
      <w:r>
        <w:rPr>
          <w:spacing w:val="-3"/>
        </w:rPr>
        <w:t xml:space="preserve"> </w:t>
      </w:r>
      <w:r>
        <w:t>результаты своих</w:t>
      </w:r>
      <w:r>
        <w:rPr>
          <w:spacing w:val="-3"/>
        </w:rPr>
        <w:t xml:space="preserve"> </w:t>
      </w:r>
      <w:r>
        <w:t>действий:</w:t>
      </w:r>
    </w:p>
    <w:p w:rsidR="006B28B4" w:rsidRDefault="00DA7639">
      <w:pPr>
        <w:pStyle w:val="a3"/>
        <w:ind w:right="383"/>
      </w:pPr>
      <w:r>
        <w:t>организация</w:t>
      </w:r>
      <w:r>
        <w:rPr>
          <w:spacing w:val="1"/>
        </w:rPr>
        <w:t xml:space="preserve"> </w:t>
      </w:r>
      <w:r>
        <w:t>учебной</w:t>
      </w:r>
      <w:r>
        <w:rPr>
          <w:spacing w:val="1"/>
        </w:rPr>
        <w:t xml:space="preserve"> </w:t>
      </w:r>
      <w:r>
        <w:t>деятельности:</w:t>
      </w:r>
      <w:r>
        <w:rPr>
          <w:spacing w:val="1"/>
        </w:rPr>
        <w:t xml:space="preserve"> </w:t>
      </w:r>
      <w:r>
        <w:t>постановка</w:t>
      </w:r>
      <w:r>
        <w:rPr>
          <w:spacing w:val="1"/>
        </w:rPr>
        <w:t xml:space="preserve"> </w:t>
      </w:r>
      <w:r>
        <w:t>цели,</w:t>
      </w:r>
      <w:r>
        <w:rPr>
          <w:spacing w:val="1"/>
        </w:rPr>
        <w:t xml:space="preserve"> </w:t>
      </w:r>
      <w:r>
        <w:t>планирование,</w:t>
      </w:r>
      <w:r>
        <w:rPr>
          <w:spacing w:val="1"/>
        </w:rPr>
        <w:t xml:space="preserve"> </w:t>
      </w:r>
      <w:r>
        <w:t>определение</w:t>
      </w:r>
      <w:r>
        <w:rPr>
          <w:spacing w:val="-4"/>
        </w:rPr>
        <w:t xml:space="preserve"> </w:t>
      </w:r>
      <w:r>
        <w:t>оптимального</w:t>
      </w:r>
      <w:r>
        <w:rPr>
          <w:spacing w:val="1"/>
        </w:rPr>
        <w:t xml:space="preserve"> </w:t>
      </w:r>
      <w:r>
        <w:t>соотношения цели</w:t>
      </w:r>
      <w:r>
        <w:rPr>
          <w:spacing w:val="-4"/>
        </w:rPr>
        <w:t xml:space="preserve"> </w:t>
      </w:r>
      <w:r>
        <w:t>и средств.</w:t>
      </w:r>
    </w:p>
    <w:p w:rsidR="00382C44" w:rsidRDefault="00382C44">
      <w:pPr>
        <w:pStyle w:val="a3"/>
        <w:ind w:right="383"/>
      </w:pPr>
    </w:p>
    <w:p w:rsidR="00382C44" w:rsidRDefault="00382C44">
      <w:pPr>
        <w:pStyle w:val="a3"/>
        <w:ind w:right="383"/>
      </w:pPr>
    </w:p>
    <w:p w:rsidR="006B28B4" w:rsidRPr="00382C44" w:rsidRDefault="00DA7639">
      <w:pPr>
        <w:pStyle w:val="a5"/>
        <w:numPr>
          <w:ilvl w:val="3"/>
          <w:numId w:val="148"/>
        </w:numPr>
        <w:tabs>
          <w:tab w:val="left" w:pos="2453"/>
        </w:tabs>
        <w:spacing w:line="321" w:lineRule="exact"/>
        <w:ind w:left="2452" w:hanging="1052"/>
        <w:rPr>
          <w:b/>
          <w:sz w:val="28"/>
        </w:rPr>
      </w:pPr>
      <w:r w:rsidRPr="00382C44">
        <w:rPr>
          <w:b/>
          <w:sz w:val="28"/>
        </w:rPr>
        <w:t>Биология</w:t>
      </w:r>
    </w:p>
    <w:p w:rsidR="006B28B4" w:rsidRDefault="00DA7639">
      <w:pPr>
        <w:pStyle w:val="a3"/>
        <w:ind w:left="1401" w:firstLine="0"/>
      </w:pPr>
      <w:r>
        <w:t>В</w:t>
      </w:r>
      <w:r>
        <w:rPr>
          <w:spacing w:val="-3"/>
        </w:rPr>
        <w:t xml:space="preserve"> </w:t>
      </w:r>
      <w:r>
        <w:t>результате</w:t>
      </w:r>
      <w:r>
        <w:rPr>
          <w:spacing w:val="-6"/>
        </w:rPr>
        <w:t xml:space="preserve"> </w:t>
      </w:r>
      <w:r>
        <w:t>освоения</w:t>
      </w:r>
      <w:r>
        <w:rPr>
          <w:spacing w:val="-3"/>
        </w:rPr>
        <w:t xml:space="preserve"> </w:t>
      </w:r>
      <w:r>
        <w:t>данной</w:t>
      </w:r>
      <w:r>
        <w:rPr>
          <w:spacing w:val="-2"/>
        </w:rPr>
        <w:t xml:space="preserve"> </w:t>
      </w:r>
      <w:r>
        <w:t>программы</w:t>
      </w:r>
      <w:r>
        <w:rPr>
          <w:spacing w:val="-3"/>
        </w:rPr>
        <w:t xml:space="preserve"> </w:t>
      </w:r>
      <w:r>
        <w:t>по</w:t>
      </w:r>
      <w:r>
        <w:rPr>
          <w:spacing w:val="-1"/>
        </w:rPr>
        <w:t xml:space="preserve"> </w:t>
      </w:r>
      <w:r>
        <w:t>биологии</w:t>
      </w:r>
    </w:p>
    <w:p w:rsidR="006B28B4" w:rsidRDefault="00DA7639">
      <w:pPr>
        <w:pStyle w:val="11"/>
        <w:spacing w:before="2"/>
      </w:pPr>
      <w:r>
        <w:t>Учащийся</w:t>
      </w:r>
      <w:r>
        <w:rPr>
          <w:spacing w:val="-3"/>
        </w:rPr>
        <w:t xml:space="preserve"> </w:t>
      </w:r>
      <w:r>
        <w:t>научится:</w:t>
      </w:r>
    </w:p>
    <w:p w:rsidR="006B28B4" w:rsidRDefault="00DA7639">
      <w:pPr>
        <w:pStyle w:val="a3"/>
        <w:ind w:right="386"/>
      </w:pPr>
      <w:r>
        <w:t>пользоваться научными методами для распознания биологических проблем;</w:t>
      </w:r>
      <w:r>
        <w:rPr>
          <w:spacing w:val="1"/>
        </w:rPr>
        <w:t xml:space="preserve"> </w:t>
      </w:r>
      <w:r>
        <w:t>давать</w:t>
      </w:r>
      <w:r>
        <w:rPr>
          <w:spacing w:val="1"/>
        </w:rPr>
        <w:t xml:space="preserve"> </w:t>
      </w:r>
      <w:r>
        <w:t>научное</w:t>
      </w:r>
      <w:r>
        <w:rPr>
          <w:spacing w:val="1"/>
        </w:rPr>
        <w:t xml:space="preserve"> </w:t>
      </w:r>
      <w:r>
        <w:t>объяснение</w:t>
      </w:r>
      <w:r>
        <w:rPr>
          <w:spacing w:val="1"/>
        </w:rPr>
        <w:t xml:space="preserve"> </w:t>
      </w:r>
      <w:r>
        <w:t>биологическим</w:t>
      </w:r>
      <w:r>
        <w:rPr>
          <w:spacing w:val="1"/>
        </w:rPr>
        <w:t xml:space="preserve"> </w:t>
      </w:r>
      <w:r>
        <w:t>фактам,</w:t>
      </w:r>
      <w:r>
        <w:rPr>
          <w:spacing w:val="1"/>
        </w:rPr>
        <w:t xml:space="preserve"> </w:t>
      </w:r>
      <w:r>
        <w:t>процессам,</w:t>
      </w:r>
      <w:r>
        <w:rPr>
          <w:spacing w:val="1"/>
        </w:rPr>
        <w:t xml:space="preserve"> </w:t>
      </w:r>
      <w:r>
        <w:t>явлениям,</w:t>
      </w:r>
      <w:r>
        <w:rPr>
          <w:spacing w:val="1"/>
        </w:rPr>
        <w:t xml:space="preserve"> </w:t>
      </w:r>
      <w:r>
        <w:t>закономерностям, их</w:t>
      </w:r>
      <w:r>
        <w:rPr>
          <w:spacing w:val="1"/>
        </w:rPr>
        <w:t xml:space="preserve"> </w:t>
      </w:r>
      <w:r>
        <w:t>роли</w:t>
      </w:r>
      <w:r>
        <w:rPr>
          <w:spacing w:val="1"/>
        </w:rPr>
        <w:t xml:space="preserve"> </w:t>
      </w:r>
      <w:r>
        <w:t>в жизни</w:t>
      </w:r>
      <w:r>
        <w:rPr>
          <w:spacing w:val="70"/>
        </w:rPr>
        <w:t xml:space="preserve"> </w:t>
      </w:r>
      <w:r>
        <w:t>организмов и человека;</w:t>
      </w:r>
      <w:r>
        <w:rPr>
          <w:spacing w:val="70"/>
        </w:rPr>
        <w:t xml:space="preserve"> </w:t>
      </w:r>
      <w:r>
        <w:t>проводить наблюдения</w:t>
      </w:r>
      <w:r>
        <w:rPr>
          <w:spacing w:val="-67"/>
        </w:rPr>
        <w:t xml:space="preserve"> </w:t>
      </w:r>
      <w:r>
        <w:t>за</w:t>
      </w:r>
      <w:r>
        <w:rPr>
          <w:spacing w:val="1"/>
        </w:rPr>
        <w:t xml:space="preserve"> </w:t>
      </w:r>
      <w:r>
        <w:t>живыми</w:t>
      </w:r>
      <w:r>
        <w:rPr>
          <w:spacing w:val="1"/>
        </w:rPr>
        <w:t xml:space="preserve"> </w:t>
      </w:r>
      <w:r>
        <w:t>объектами,</w:t>
      </w:r>
      <w:r>
        <w:rPr>
          <w:spacing w:val="1"/>
        </w:rPr>
        <w:t xml:space="preserve"> </w:t>
      </w:r>
      <w:r>
        <w:t>собственным</w:t>
      </w:r>
      <w:r>
        <w:rPr>
          <w:spacing w:val="1"/>
        </w:rPr>
        <w:t xml:space="preserve"> </w:t>
      </w:r>
      <w:r>
        <w:t>организмом;</w:t>
      </w:r>
      <w:r>
        <w:rPr>
          <w:spacing w:val="1"/>
        </w:rPr>
        <w:t xml:space="preserve"> </w:t>
      </w:r>
      <w:r>
        <w:t>описывать</w:t>
      </w:r>
      <w:r>
        <w:rPr>
          <w:spacing w:val="71"/>
        </w:rPr>
        <w:t xml:space="preserve"> </w:t>
      </w:r>
      <w:r>
        <w:t>биологические</w:t>
      </w:r>
      <w:r>
        <w:rPr>
          <w:spacing w:val="1"/>
        </w:rPr>
        <w:t xml:space="preserve"> </w:t>
      </w:r>
      <w:r>
        <w:t>объекты, процессы и явления; ставить несложные биологические эксперименты и</w:t>
      </w:r>
      <w:r>
        <w:rPr>
          <w:spacing w:val="1"/>
        </w:rPr>
        <w:t xml:space="preserve"> </w:t>
      </w:r>
      <w:r>
        <w:t>интерпретировать</w:t>
      </w:r>
      <w:r>
        <w:rPr>
          <w:spacing w:val="-6"/>
        </w:rPr>
        <w:t xml:space="preserve"> </w:t>
      </w:r>
      <w:r>
        <w:t>их</w:t>
      </w:r>
      <w:r>
        <w:rPr>
          <w:spacing w:val="1"/>
        </w:rPr>
        <w:t xml:space="preserve"> </w:t>
      </w:r>
      <w:r>
        <w:t>результаты.</w:t>
      </w:r>
    </w:p>
    <w:p w:rsidR="006B28B4" w:rsidRDefault="00DA7639" w:rsidP="00382C44">
      <w:pPr>
        <w:pStyle w:val="a3"/>
        <w:ind w:right="385"/>
      </w:pPr>
      <w:r>
        <w:t>пользоваться</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w:t>
      </w:r>
      <w:r>
        <w:rPr>
          <w:spacing w:val="1"/>
        </w:rPr>
        <w:t xml:space="preserve"> </w:t>
      </w:r>
      <w:r>
        <w:t>понятиями,</w:t>
      </w:r>
      <w:r>
        <w:rPr>
          <w:spacing w:val="1"/>
        </w:rPr>
        <w:t xml:space="preserve"> </w:t>
      </w:r>
      <w:r>
        <w:t>закономерностями, законами, теориями, имеющими важное общеобразовательное и</w:t>
      </w:r>
      <w:r>
        <w:rPr>
          <w:spacing w:val="1"/>
        </w:rPr>
        <w:t xml:space="preserve"> </w:t>
      </w:r>
      <w:r>
        <w:t>познавательное</w:t>
      </w:r>
      <w:r>
        <w:rPr>
          <w:spacing w:val="-1"/>
        </w:rPr>
        <w:t xml:space="preserve"> </w:t>
      </w:r>
      <w:r>
        <w:t>значение;</w:t>
      </w:r>
      <w:r>
        <w:rPr>
          <w:spacing w:val="1"/>
        </w:rPr>
        <w:t xml:space="preserve"> </w:t>
      </w:r>
      <w:r>
        <w:t>сведениями</w:t>
      </w:r>
      <w:r>
        <w:rPr>
          <w:spacing w:val="-3"/>
        </w:rPr>
        <w:t xml:space="preserve"> </w:t>
      </w:r>
      <w:r>
        <w:t>по истории</w:t>
      </w:r>
      <w:r w:rsidR="00382C44">
        <w:t xml:space="preserve"> </w:t>
      </w:r>
      <w:r>
        <w:t>становления</w:t>
      </w:r>
      <w:r>
        <w:rPr>
          <w:spacing w:val="-3"/>
        </w:rPr>
        <w:t xml:space="preserve"> </w:t>
      </w:r>
      <w:r>
        <w:t>биологии</w:t>
      </w:r>
      <w:r>
        <w:rPr>
          <w:spacing w:val="-3"/>
        </w:rPr>
        <w:t xml:space="preserve"> </w:t>
      </w:r>
      <w:r>
        <w:t>как</w:t>
      </w:r>
      <w:r>
        <w:rPr>
          <w:spacing w:val="-3"/>
        </w:rPr>
        <w:t xml:space="preserve"> </w:t>
      </w:r>
      <w:r>
        <w:t>науки.</w:t>
      </w:r>
    </w:p>
    <w:p w:rsidR="006B28B4" w:rsidRDefault="00DA7639">
      <w:pPr>
        <w:pStyle w:val="a3"/>
        <w:ind w:right="390"/>
      </w:pPr>
      <w:r>
        <w:t>использовать</w:t>
      </w:r>
      <w:r>
        <w:rPr>
          <w:spacing w:val="1"/>
        </w:rPr>
        <w:t xml:space="preserve"> </w:t>
      </w:r>
      <w:r>
        <w:t>общие</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рациональной</w:t>
      </w:r>
      <w:r>
        <w:rPr>
          <w:spacing w:val="1"/>
        </w:rPr>
        <w:t xml:space="preserve"> </w:t>
      </w:r>
      <w:r>
        <w:t>организации труда и отдыха; выращивания и размножения культурных растений и</w:t>
      </w:r>
      <w:r>
        <w:rPr>
          <w:spacing w:val="1"/>
        </w:rPr>
        <w:t xml:space="preserve"> </w:t>
      </w:r>
      <w:r>
        <w:t>домашних</w:t>
      </w:r>
      <w:r>
        <w:rPr>
          <w:spacing w:val="1"/>
        </w:rPr>
        <w:t xml:space="preserve"> </w:t>
      </w:r>
      <w:r>
        <w:t>животных,</w:t>
      </w:r>
      <w:r>
        <w:rPr>
          <w:spacing w:val="1"/>
        </w:rPr>
        <w:t xml:space="preserve"> </w:t>
      </w:r>
      <w:r>
        <w:t>ухода</w:t>
      </w:r>
      <w:r>
        <w:rPr>
          <w:spacing w:val="1"/>
        </w:rPr>
        <w:t xml:space="preserve"> </w:t>
      </w:r>
      <w:r>
        <w:t>за</w:t>
      </w:r>
      <w:r>
        <w:rPr>
          <w:spacing w:val="1"/>
        </w:rPr>
        <w:t xml:space="preserve"> </w:t>
      </w:r>
      <w:r>
        <w:t>ними;</w:t>
      </w:r>
      <w:r>
        <w:rPr>
          <w:spacing w:val="1"/>
        </w:rPr>
        <w:t xml:space="preserve"> </w:t>
      </w:r>
      <w:r>
        <w:t>проведения</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собственного организма; правила работы в кабинете биологии, с биологическими</w:t>
      </w:r>
      <w:r>
        <w:rPr>
          <w:spacing w:val="1"/>
        </w:rPr>
        <w:t xml:space="preserve"> </w:t>
      </w:r>
      <w:r>
        <w:t>приборами</w:t>
      </w:r>
      <w:r>
        <w:rPr>
          <w:spacing w:val="-1"/>
        </w:rPr>
        <w:t xml:space="preserve"> </w:t>
      </w:r>
      <w:r>
        <w:t>и инструментами.</w:t>
      </w:r>
    </w:p>
    <w:p w:rsidR="006B28B4" w:rsidRDefault="00DA7639">
      <w:pPr>
        <w:pStyle w:val="a3"/>
        <w:ind w:right="388"/>
      </w:pPr>
      <w:r>
        <w:t>использовать</w:t>
      </w:r>
      <w:r>
        <w:rPr>
          <w:spacing w:val="1"/>
        </w:rPr>
        <w:t xml:space="preserve"> </w:t>
      </w:r>
      <w:r>
        <w:t>научно-популярную</w:t>
      </w:r>
      <w:r>
        <w:rPr>
          <w:spacing w:val="1"/>
        </w:rPr>
        <w:t xml:space="preserve"> </w:t>
      </w:r>
      <w:r>
        <w:t>литературу</w:t>
      </w:r>
      <w:r>
        <w:rPr>
          <w:spacing w:val="1"/>
        </w:rPr>
        <w:t xml:space="preserve"> </w:t>
      </w:r>
      <w:r>
        <w:t>по</w:t>
      </w:r>
      <w:r>
        <w:rPr>
          <w:spacing w:val="1"/>
        </w:rPr>
        <w:t xml:space="preserve"> </w:t>
      </w:r>
      <w:r>
        <w:t>биологии,</w:t>
      </w:r>
      <w:r>
        <w:rPr>
          <w:spacing w:val="1"/>
        </w:rPr>
        <w:t xml:space="preserve"> </w:t>
      </w:r>
      <w:r>
        <w:t>справочные</w:t>
      </w:r>
      <w:r>
        <w:rPr>
          <w:spacing w:val="1"/>
        </w:rPr>
        <w:t xml:space="preserve"> </w:t>
      </w:r>
      <w:r>
        <w:t>материалы</w:t>
      </w:r>
      <w:r>
        <w:rPr>
          <w:spacing w:val="-1"/>
        </w:rPr>
        <w:t xml:space="preserve"> </w:t>
      </w:r>
      <w:r>
        <w:t>(на</w:t>
      </w:r>
      <w:r>
        <w:rPr>
          <w:spacing w:val="-3"/>
        </w:rPr>
        <w:t xml:space="preserve"> </w:t>
      </w:r>
      <w:r>
        <w:t>бумажных</w:t>
      </w:r>
      <w:r>
        <w:rPr>
          <w:spacing w:val="-4"/>
        </w:rPr>
        <w:t xml:space="preserve"> </w:t>
      </w:r>
      <w:r>
        <w:t>и электронных</w:t>
      </w:r>
      <w:r>
        <w:rPr>
          <w:spacing w:val="1"/>
        </w:rPr>
        <w:t xml:space="preserve"> </w:t>
      </w:r>
      <w:r>
        <w:t>носителях),</w:t>
      </w:r>
      <w:r>
        <w:rPr>
          <w:spacing w:val="-3"/>
        </w:rPr>
        <w:t xml:space="preserve"> </w:t>
      </w:r>
      <w:r>
        <w:t>ресурсы</w:t>
      </w:r>
    </w:p>
    <w:p w:rsidR="006B28B4" w:rsidRDefault="00DA7639">
      <w:pPr>
        <w:pStyle w:val="11"/>
        <w:spacing w:line="321" w:lineRule="exact"/>
      </w:pPr>
      <w:r>
        <w:t>Учащийся</w:t>
      </w:r>
      <w:r>
        <w:rPr>
          <w:spacing w:val="-4"/>
        </w:rPr>
        <w:t xml:space="preserve"> </w:t>
      </w:r>
      <w:r>
        <w:t>получит</w:t>
      </w:r>
      <w:r>
        <w:rPr>
          <w:spacing w:val="-2"/>
        </w:rPr>
        <w:t xml:space="preserve"> </w:t>
      </w:r>
      <w:r>
        <w:t>возможность</w:t>
      </w:r>
      <w:r>
        <w:rPr>
          <w:spacing w:val="-3"/>
        </w:rPr>
        <w:t xml:space="preserve"> </w:t>
      </w:r>
      <w:r>
        <w:t>научиться:</w:t>
      </w:r>
    </w:p>
    <w:p w:rsidR="006B28B4" w:rsidRDefault="00DA7639">
      <w:pPr>
        <w:pStyle w:val="a3"/>
        <w:spacing w:line="242" w:lineRule="auto"/>
        <w:ind w:right="390"/>
      </w:pPr>
      <w:r>
        <w:t>осознанно использовать знания основных правил поведения в природе и</w:t>
      </w:r>
      <w:r>
        <w:rPr>
          <w:spacing w:val="1"/>
        </w:rPr>
        <w:t xml:space="preserve"> </w:t>
      </w:r>
      <w:r>
        <w:t>основ</w:t>
      </w:r>
      <w:r>
        <w:rPr>
          <w:spacing w:val="-3"/>
        </w:rPr>
        <w:t xml:space="preserve"> </w:t>
      </w:r>
      <w:r>
        <w:t>здорового</w:t>
      </w:r>
      <w:r>
        <w:rPr>
          <w:spacing w:val="1"/>
        </w:rPr>
        <w:t xml:space="preserve"> </w:t>
      </w:r>
      <w:r>
        <w:t>образа</w:t>
      </w:r>
      <w:r>
        <w:rPr>
          <w:spacing w:val="-1"/>
        </w:rPr>
        <w:t xml:space="preserve"> </w:t>
      </w:r>
      <w:r>
        <w:t>жизни в</w:t>
      </w:r>
      <w:r>
        <w:rPr>
          <w:spacing w:val="-1"/>
        </w:rPr>
        <w:t xml:space="preserve"> </w:t>
      </w:r>
      <w:r>
        <w:t>быту;</w:t>
      </w:r>
    </w:p>
    <w:p w:rsidR="006B28B4" w:rsidRDefault="00DA7639">
      <w:pPr>
        <w:pStyle w:val="a3"/>
        <w:ind w:right="393"/>
      </w:pPr>
      <w:r>
        <w:t>выбирать целевые и смысловые установки в своих действиях и поступках по</w:t>
      </w:r>
      <w:r>
        <w:rPr>
          <w:spacing w:val="-67"/>
        </w:rPr>
        <w:t xml:space="preserve"> </w:t>
      </w:r>
      <w:r>
        <w:t>отношению</w:t>
      </w:r>
      <w:r>
        <w:rPr>
          <w:spacing w:val="-2"/>
        </w:rPr>
        <w:t xml:space="preserve"> </w:t>
      </w:r>
      <w:r>
        <w:t>к</w:t>
      </w:r>
      <w:r>
        <w:rPr>
          <w:spacing w:val="-4"/>
        </w:rPr>
        <w:t xml:space="preserve"> </w:t>
      </w:r>
      <w:r>
        <w:t>живой</w:t>
      </w:r>
      <w:r>
        <w:rPr>
          <w:spacing w:val="-3"/>
        </w:rPr>
        <w:t xml:space="preserve"> </w:t>
      </w:r>
      <w:r>
        <w:t>природе,</w:t>
      </w:r>
      <w:r>
        <w:rPr>
          <w:spacing w:val="-1"/>
        </w:rPr>
        <w:t xml:space="preserve"> </w:t>
      </w:r>
      <w:r>
        <w:t>здоровью</w:t>
      </w:r>
      <w:r>
        <w:rPr>
          <w:spacing w:val="-1"/>
        </w:rPr>
        <w:t xml:space="preserve"> </w:t>
      </w:r>
      <w:r>
        <w:t>своему и</w:t>
      </w:r>
      <w:r>
        <w:rPr>
          <w:spacing w:val="-3"/>
        </w:rPr>
        <w:t xml:space="preserve"> </w:t>
      </w:r>
      <w:r>
        <w:t>окружающих;</w:t>
      </w:r>
    </w:p>
    <w:p w:rsidR="006B28B4" w:rsidRDefault="00DA7639" w:rsidP="00382C44">
      <w:pPr>
        <w:pStyle w:val="a3"/>
        <w:ind w:right="382"/>
      </w:pPr>
      <w:r>
        <w:t>ориентироваться</w:t>
      </w:r>
      <w:r>
        <w:rPr>
          <w:spacing w:val="1"/>
        </w:rPr>
        <w:t xml:space="preserve"> </w:t>
      </w:r>
      <w:r>
        <w:t>в</w:t>
      </w:r>
      <w:r>
        <w:rPr>
          <w:spacing w:val="1"/>
        </w:rPr>
        <w:t xml:space="preserve"> </w:t>
      </w:r>
      <w:r>
        <w:t>системе</w:t>
      </w:r>
      <w:r>
        <w:rPr>
          <w:spacing w:val="1"/>
        </w:rPr>
        <w:t xml:space="preserve"> </w:t>
      </w:r>
      <w:r>
        <w:t>познавательных</w:t>
      </w:r>
      <w:r>
        <w:rPr>
          <w:spacing w:val="1"/>
        </w:rPr>
        <w:t xml:space="preserve"> </w:t>
      </w:r>
      <w:r>
        <w:t>ценностей</w:t>
      </w:r>
      <w:r>
        <w:rPr>
          <w:spacing w:val="1"/>
        </w:rPr>
        <w:t xml:space="preserve"> </w:t>
      </w:r>
      <w:r>
        <w:t>—</w:t>
      </w:r>
      <w:r>
        <w:rPr>
          <w:spacing w:val="1"/>
        </w:rPr>
        <w:t xml:space="preserve"> </w:t>
      </w:r>
      <w:r>
        <w:t>воспринимать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w:t>
      </w:r>
      <w:r>
        <w:rPr>
          <w:spacing w:val="1"/>
        </w:rPr>
        <w:t xml:space="preserve"> </w:t>
      </w:r>
      <w:r>
        <w:t>научно-популярной</w:t>
      </w:r>
      <w:r>
        <w:rPr>
          <w:spacing w:val="1"/>
        </w:rPr>
        <w:t xml:space="preserve"> </w:t>
      </w:r>
      <w:r>
        <w:t>литературе,</w:t>
      </w:r>
      <w:r>
        <w:rPr>
          <w:spacing w:val="-67"/>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и</w:t>
      </w:r>
      <w:r>
        <w:rPr>
          <w:spacing w:val="1"/>
        </w:rPr>
        <w:t xml:space="preserve"> </w:t>
      </w:r>
      <w:r>
        <w:t>интернет-ресурсах,</w:t>
      </w:r>
      <w:r>
        <w:rPr>
          <w:spacing w:val="1"/>
        </w:rPr>
        <w:t xml:space="preserve"> </w:t>
      </w:r>
      <w:r>
        <w:t>критически</w:t>
      </w:r>
      <w:r>
        <w:rPr>
          <w:spacing w:val="1"/>
        </w:rPr>
        <w:t xml:space="preserve"> </w:t>
      </w:r>
      <w:r>
        <w:t>оценивать</w:t>
      </w:r>
      <w:r>
        <w:rPr>
          <w:spacing w:val="1"/>
        </w:rPr>
        <w:t xml:space="preserve"> </w:t>
      </w:r>
      <w:r>
        <w:t>полученную</w:t>
      </w:r>
      <w:r>
        <w:rPr>
          <w:spacing w:val="-2"/>
        </w:rPr>
        <w:t xml:space="preserve"> </w:t>
      </w:r>
      <w:r>
        <w:t>информацию,</w:t>
      </w:r>
      <w:r w:rsidR="00382C44">
        <w:t xml:space="preserve"> </w:t>
      </w:r>
      <w:r>
        <w:t>анализируя</w:t>
      </w:r>
      <w:r>
        <w:rPr>
          <w:spacing w:val="-2"/>
        </w:rPr>
        <w:t xml:space="preserve"> </w:t>
      </w:r>
      <w:r>
        <w:t>ее</w:t>
      </w:r>
      <w:r>
        <w:rPr>
          <w:spacing w:val="-1"/>
        </w:rPr>
        <w:t xml:space="preserve"> </w:t>
      </w:r>
      <w:r>
        <w:t>содержание</w:t>
      </w:r>
      <w:r>
        <w:rPr>
          <w:spacing w:val="-1"/>
        </w:rPr>
        <w:t xml:space="preserve"> </w:t>
      </w:r>
      <w:r>
        <w:t>и</w:t>
      </w:r>
      <w:r>
        <w:rPr>
          <w:spacing w:val="-4"/>
        </w:rPr>
        <w:t xml:space="preserve"> </w:t>
      </w:r>
      <w:r>
        <w:t>данные</w:t>
      </w:r>
      <w:r>
        <w:rPr>
          <w:spacing w:val="-1"/>
        </w:rPr>
        <w:t xml:space="preserve"> </w:t>
      </w:r>
      <w:r>
        <w:t>об</w:t>
      </w:r>
      <w:r>
        <w:rPr>
          <w:spacing w:val="-3"/>
        </w:rPr>
        <w:t xml:space="preserve"> </w:t>
      </w:r>
      <w:r>
        <w:t>источнике</w:t>
      </w:r>
      <w:r>
        <w:rPr>
          <w:spacing w:val="-4"/>
        </w:rPr>
        <w:t xml:space="preserve"> </w:t>
      </w:r>
      <w:r>
        <w:t>информации;</w:t>
      </w:r>
    </w:p>
    <w:p w:rsidR="006B28B4" w:rsidRDefault="00DA7639">
      <w:pPr>
        <w:pStyle w:val="a3"/>
        <w:ind w:right="390"/>
      </w:pPr>
      <w:r>
        <w:t>Деятельность образовательного учреждения основного общего образования в</w:t>
      </w:r>
      <w:r>
        <w:rPr>
          <w:spacing w:val="1"/>
        </w:rPr>
        <w:t xml:space="preserve"> </w:t>
      </w:r>
      <w:r>
        <w:t>обучении</w:t>
      </w:r>
      <w:r>
        <w:rPr>
          <w:spacing w:val="1"/>
        </w:rPr>
        <w:t xml:space="preserve"> </w:t>
      </w:r>
      <w:r>
        <w:t>биологии</w:t>
      </w:r>
      <w:r>
        <w:rPr>
          <w:spacing w:val="1"/>
        </w:rPr>
        <w:t xml:space="preserve"> </w:t>
      </w:r>
      <w:r>
        <w:t>в</w:t>
      </w:r>
      <w:r>
        <w:rPr>
          <w:spacing w:val="1"/>
        </w:rPr>
        <w:t xml:space="preserve"> </w:t>
      </w:r>
      <w:r>
        <w:t>общей</w:t>
      </w:r>
      <w:r>
        <w:rPr>
          <w:spacing w:val="1"/>
        </w:rPr>
        <w:t xml:space="preserve"> </w:t>
      </w:r>
      <w:r>
        <w:t>школе</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следующих</w:t>
      </w:r>
      <w:r>
        <w:rPr>
          <w:spacing w:val="3"/>
        </w:rPr>
        <w:t xml:space="preserve"> </w:t>
      </w:r>
      <w:r>
        <w:rPr>
          <w:b/>
        </w:rPr>
        <w:t>личностных результатов</w:t>
      </w:r>
      <w:r>
        <w:t>:</w:t>
      </w:r>
    </w:p>
    <w:p w:rsidR="006B28B4" w:rsidRDefault="00DA7639">
      <w:pPr>
        <w:pStyle w:val="a5"/>
        <w:numPr>
          <w:ilvl w:val="0"/>
          <w:numId w:val="109"/>
        </w:numPr>
        <w:tabs>
          <w:tab w:val="left" w:pos="1570"/>
        </w:tabs>
        <w:ind w:right="383" w:firstLine="708"/>
        <w:rPr>
          <w:sz w:val="28"/>
        </w:rPr>
      </w:pPr>
      <w:r>
        <w:rPr>
          <w:sz w:val="28"/>
        </w:rPr>
        <w:t>реализации этических установок по отношению к биологическим открытиям,</w:t>
      </w:r>
      <w:r>
        <w:rPr>
          <w:spacing w:val="-67"/>
          <w:sz w:val="28"/>
        </w:rPr>
        <w:t xml:space="preserve"> </w:t>
      </w:r>
      <w:r>
        <w:rPr>
          <w:sz w:val="28"/>
        </w:rPr>
        <w:t>исследованиям</w:t>
      </w:r>
      <w:r>
        <w:rPr>
          <w:spacing w:val="-1"/>
          <w:sz w:val="28"/>
        </w:rPr>
        <w:t xml:space="preserve"> </w:t>
      </w:r>
      <w:r>
        <w:rPr>
          <w:sz w:val="28"/>
        </w:rPr>
        <w:t>и</w:t>
      </w:r>
      <w:r>
        <w:rPr>
          <w:spacing w:val="-3"/>
          <w:sz w:val="28"/>
        </w:rPr>
        <w:t xml:space="preserve"> </w:t>
      </w:r>
      <w:r>
        <w:rPr>
          <w:sz w:val="28"/>
        </w:rPr>
        <w:t>их</w:t>
      </w:r>
      <w:r>
        <w:rPr>
          <w:spacing w:val="-1"/>
          <w:sz w:val="28"/>
        </w:rPr>
        <w:t xml:space="preserve"> </w:t>
      </w:r>
      <w:r>
        <w:rPr>
          <w:sz w:val="28"/>
        </w:rPr>
        <w:t>результатам;</w:t>
      </w:r>
    </w:p>
    <w:p w:rsidR="006B28B4" w:rsidRDefault="00DA7639">
      <w:pPr>
        <w:pStyle w:val="a3"/>
        <w:ind w:right="392"/>
      </w:pPr>
      <w:r>
        <w:t>-признания</w:t>
      </w:r>
      <w:r>
        <w:rPr>
          <w:spacing w:val="16"/>
        </w:rPr>
        <w:t xml:space="preserve"> </w:t>
      </w:r>
      <w:r>
        <w:t>высокой</w:t>
      </w:r>
      <w:r>
        <w:rPr>
          <w:spacing w:val="15"/>
        </w:rPr>
        <w:t xml:space="preserve"> </w:t>
      </w:r>
      <w:r>
        <w:t>ценности</w:t>
      </w:r>
      <w:r>
        <w:rPr>
          <w:spacing w:val="16"/>
        </w:rPr>
        <w:t xml:space="preserve"> </w:t>
      </w:r>
      <w:r>
        <w:t>жизни</w:t>
      </w:r>
      <w:r>
        <w:rPr>
          <w:spacing w:val="16"/>
        </w:rPr>
        <w:t xml:space="preserve"> </w:t>
      </w:r>
      <w:r>
        <w:t>во</w:t>
      </w:r>
      <w:r>
        <w:rPr>
          <w:spacing w:val="13"/>
        </w:rPr>
        <w:t xml:space="preserve"> </w:t>
      </w:r>
      <w:r>
        <w:t>всех</w:t>
      </w:r>
      <w:r>
        <w:rPr>
          <w:spacing w:val="16"/>
        </w:rPr>
        <w:t xml:space="preserve"> </w:t>
      </w:r>
      <w:r>
        <w:t>ее</w:t>
      </w:r>
      <w:r>
        <w:rPr>
          <w:spacing w:val="15"/>
        </w:rPr>
        <w:t xml:space="preserve"> </w:t>
      </w:r>
      <w:r>
        <w:t>проявлениях,</w:t>
      </w:r>
      <w:r>
        <w:rPr>
          <w:spacing w:val="15"/>
        </w:rPr>
        <w:t xml:space="preserve"> </w:t>
      </w:r>
      <w:r>
        <w:t>здоровья</w:t>
      </w:r>
      <w:r>
        <w:rPr>
          <w:spacing w:val="16"/>
        </w:rPr>
        <w:t xml:space="preserve"> </w:t>
      </w:r>
      <w:r>
        <w:t>своего</w:t>
      </w:r>
      <w:r>
        <w:rPr>
          <w:spacing w:val="-67"/>
        </w:rPr>
        <w:t xml:space="preserve"> </w:t>
      </w:r>
      <w:r>
        <w:t>и</w:t>
      </w:r>
      <w:r>
        <w:rPr>
          <w:spacing w:val="-1"/>
        </w:rPr>
        <w:t xml:space="preserve"> </w:t>
      </w:r>
      <w:r>
        <w:t>других людей,</w:t>
      </w:r>
      <w:r>
        <w:rPr>
          <w:spacing w:val="-1"/>
        </w:rPr>
        <w:t xml:space="preserve"> </w:t>
      </w:r>
      <w:r>
        <w:t>реализации</w:t>
      </w:r>
      <w:r>
        <w:rPr>
          <w:spacing w:val="-4"/>
        </w:rPr>
        <w:t xml:space="preserve"> </w:t>
      </w:r>
      <w:r>
        <w:t>установок здорового образа</w:t>
      </w:r>
      <w:r>
        <w:rPr>
          <w:spacing w:val="-2"/>
        </w:rPr>
        <w:t xml:space="preserve"> </w:t>
      </w:r>
      <w:r>
        <w:t>жизни;</w:t>
      </w:r>
    </w:p>
    <w:p w:rsidR="006B28B4" w:rsidRDefault="00DA7639">
      <w:pPr>
        <w:pStyle w:val="a5"/>
        <w:numPr>
          <w:ilvl w:val="0"/>
          <w:numId w:val="109"/>
        </w:numPr>
        <w:tabs>
          <w:tab w:val="left" w:pos="1642"/>
        </w:tabs>
        <w:ind w:right="391" w:firstLine="708"/>
        <w:rPr>
          <w:sz w:val="28"/>
        </w:rPr>
      </w:pPr>
      <w:r>
        <w:rPr>
          <w:sz w:val="28"/>
        </w:rPr>
        <w:t>сформированности</w:t>
      </w:r>
      <w:r>
        <w:rPr>
          <w:spacing w:val="1"/>
          <w:sz w:val="28"/>
        </w:rPr>
        <w:t xml:space="preserve"> </w:t>
      </w:r>
      <w:r>
        <w:rPr>
          <w:sz w:val="28"/>
        </w:rPr>
        <w:t>познавательных</w:t>
      </w:r>
      <w:r>
        <w:rPr>
          <w:spacing w:val="1"/>
          <w:sz w:val="28"/>
        </w:rPr>
        <w:t xml:space="preserve"> </w:t>
      </w:r>
      <w:r>
        <w:rPr>
          <w:sz w:val="28"/>
        </w:rPr>
        <w:t>мотивов,</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получение</w:t>
      </w:r>
      <w:r>
        <w:rPr>
          <w:spacing w:val="-67"/>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биологии</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будущей</w:t>
      </w:r>
      <w:r>
        <w:rPr>
          <w:spacing w:val="1"/>
          <w:sz w:val="28"/>
        </w:rPr>
        <w:t xml:space="preserve"> </w:t>
      </w:r>
      <w:r>
        <w:rPr>
          <w:sz w:val="28"/>
        </w:rPr>
        <w:t>профессиональной</w:t>
      </w:r>
      <w:r>
        <w:rPr>
          <w:spacing w:val="1"/>
          <w:sz w:val="28"/>
        </w:rPr>
        <w:t xml:space="preserve"> </w:t>
      </w:r>
      <w:r>
        <w:rPr>
          <w:sz w:val="28"/>
        </w:rPr>
        <w:t>деятельностью</w:t>
      </w:r>
      <w:r>
        <w:rPr>
          <w:spacing w:val="-2"/>
          <w:sz w:val="28"/>
        </w:rPr>
        <w:t xml:space="preserve"> </w:t>
      </w:r>
      <w:r>
        <w:rPr>
          <w:sz w:val="28"/>
        </w:rPr>
        <w:t>или</w:t>
      </w:r>
      <w:r>
        <w:rPr>
          <w:spacing w:val="-3"/>
          <w:sz w:val="28"/>
        </w:rPr>
        <w:t xml:space="preserve"> </w:t>
      </w:r>
      <w:r>
        <w:rPr>
          <w:sz w:val="28"/>
        </w:rPr>
        <w:t>бытовыми</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right="390"/>
      </w:pPr>
      <w:r>
        <w:t>проблемами,</w:t>
      </w:r>
      <w:r>
        <w:rPr>
          <w:spacing w:val="1"/>
        </w:rPr>
        <w:t xml:space="preserve"> </w:t>
      </w:r>
      <w:r>
        <w:t>связанными</w:t>
      </w:r>
      <w:r>
        <w:rPr>
          <w:spacing w:val="1"/>
        </w:rPr>
        <w:t xml:space="preserve"> </w:t>
      </w:r>
      <w:r>
        <w:t>с</w:t>
      </w:r>
      <w:r>
        <w:rPr>
          <w:spacing w:val="1"/>
        </w:rPr>
        <w:t xml:space="preserve"> </w:t>
      </w:r>
      <w:r>
        <w:t>сохранением</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экологической</w:t>
      </w:r>
      <w:r>
        <w:rPr>
          <w:spacing w:val="-4"/>
        </w:rPr>
        <w:t xml:space="preserve"> </w:t>
      </w:r>
      <w:r>
        <w:t>безопасности.</w:t>
      </w:r>
    </w:p>
    <w:p w:rsidR="006B28B4" w:rsidRDefault="00DA7639">
      <w:pPr>
        <w:ind w:left="692" w:right="388" w:firstLine="708"/>
        <w:jc w:val="both"/>
        <w:rPr>
          <w:sz w:val="28"/>
        </w:rPr>
      </w:pPr>
      <w:r>
        <w:rPr>
          <w:b/>
          <w:sz w:val="28"/>
        </w:rPr>
        <w:t>Метапредметными</w:t>
      </w:r>
      <w:r>
        <w:rPr>
          <w:b/>
          <w:spacing w:val="1"/>
          <w:sz w:val="28"/>
        </w:rPr>
        <w:t xml:space="preserve"> </w:t>
      </w:r>
      <w:r>
        <w:rPr>
          <w:b/>
          <w:sz w:val="28"/>
        </w:rPr>
        <w:t>результатами</w:t>
      </w:r>
      <w:r>
        <w:rPr>
          <w:b/>
          <w:spacing w:val="1"/>
          <w:sz w:val="28"/>
        </w:rPr>
        <w:t xml:space="preserve"> </w:t>
      </w:r>
      <w:r>
        <w:rPr>
          <w:sz w:val="28"/>
        </w:rPr>
        <w:t>освоения</w:t>
      </w:r>
      <w:r>
        <w:rPr>
          <w:spacing w:val="1"/>
          <w:sz w:val="28"/>
        </w:rPr>
        <w:t xml:space="preserve"> </w:t>
      </w:r>
      <w:r>
        <w:rPr>
          <w:sz w:val="28"/>
        </w:rPr>
        <w:t>выпускниками</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являются:</w:t>
      </w:r>
    </w:p>
    <w:p w:rsidR="006B28B4" w:rsidRDefault="00DA7639" w:rsidP="009937CE">
      <w:pPr>
        <w:pStyle w:val="a5"/>
        <w:numPr>
          <w:ilvl w:val="0"/>
          <w:numId w:val="109"/>
        </w:numPr>
        <w:tabs>
          <w:tab w:val="left" w:pos="1646"/>
        </w:tabs>
        <w:spacing w:before="1"/>
        <w:ind w:right="388" w:firstLine="708"/>
      </w:pPr>
      <w:r>
        <w:rPr>
          <w:sz w:val="28"/>
        </w:rPr>
        <w:t>овладение</w:t>
      </w:r>
      <w:r w:rsidRPr="009937CE">
        <w:rPr>
          <w:spacing w:val="1"/>
          <w:sz w:val="28"/>
        </w:rPr>
        <w:t xml:space="preserve"> </w:t>
      </w:r>
      <w:r>
        <w:rPr>
          <w:sz w:val="28"/>
        </w:rPr>
        <w:t>составляющими</w:t>
      </w:r>
      <w:r w:rsidRPr="009937CE">
        <w:rPr>
          <w:spacing w:val="1"/>
          <w:sz w:val="28"/>
        </w:rPr>
        <w:t xml:space="preserve"> </w:t>
      </w:r>
      <w:r>
        <w:rPr>
          <w:sz w:val="28"/>
        </w:rPr>
        <w:t>исследовательской</w:t>
      </w:r>
      <w:r w:rsidRPr="009937CE">
        <w:rPr>
          <w:spacing w:val="1"/>
          <w:sz w:val="28"/>
        </w:rPr>
        <w:t xml:space="preserve"> </w:t>
      </w:r>
      <w:r>
        <w:rPr>
          <w:sz w:val="28"/>
        </w:rPr>
        <w:t>и</w:t>
      </w:r>
      <w:r w:rsidRPr="009937CE">
        <w:rPr>
          <w:spacing w:val="1"/>
          <w:sz w:val="28"/>
        </w:rPr>
        <w:t xml:space="preserve"> </w:t>
      </w:r>
      <w:r>
        <w:rPr>
          <w:sz w:val="28"/>
        </w:rPr>
        <w:t>проектной</w:t>
      </w:r>
      <w:r w:rsidRPr="009937CE">
        <w:rPr>
          <w:spacing w:val="1"/>
          <w:sz w:val="28"/>
        </w:rPr>
        <w:t xml:space="preserve"> </w:t>
      </w:r>
      <w:r>
        <w:rPr>
          <w:sz w:val="28"/>
        </w:rPr>
        <w:t>деятельности,</w:t>
      </w:r>
      <w:r w:rsidRPr="009937CE">
        <w:rPr>
          <w:spacing w:val="-67"/>
          <w:sz w:val="28"/>
        </w:rPr>
        <w:t xml:space="preserve"> </w:t>
      </w:r>
      <w:r>
        <w:rPr>
          <w:sz w:val="28"/>
        </w:rPr>
        <w:t>включая</w:t>
      </w:r>
      <w:r w:rsidRPr="009937CE">
        <w:rPr>
          <w:spacing w:val="1"/>
          <w:sz w:val="28"/>
        </w:rPr>
        <w:t xml:space="preserve"> </w:t>
      </w:r>
      <w:r>
        <w:rPr>
          <w:sz w:val="28"/>
        </w:rPr>
        <w:t>умения</w:t>
      </w:r>
      <w:r w:rsidRPr="009937CE">
        <w:rPr>
          <w:spacing w:val="1"/>
          <w:sz w:val="28"/>
        </w:rPr>
        <w:t xml:space="preserve"> </w:t>
      </w:r>
      <w:r>
        <w:rPr>
          <w:sz w:val="28"/>
        </w:rPr>
        <w:t>видеть</w:t>
      </w:r>
      <w:r w:rsidRPr="009937CE">
        <w:rPr>
          <w:spacing w:val="1"/>
          <w:sz w:val="28"/>
        </w:rPr>
        <w:t xml:space="preserve"> </w:t>
      </w:r>
      <w:r>
        <w:rPr>
          <w:sz w:val="28"/>
        </w:rPr>
        <w:t>проблему,</w:t>
      </w:r>
      <w:r w:rsidRPr="009937CE">
        <w:rPr>
          <w:spacing w:val="1"/>
          <w:sz w:val="28"/>
        </w:rPr>
        <w:t xml:space="preserve"> </w:t>
      </w:r>
      <w:r>
        <w:rPr>
          <w:sz w:val="28"/>
        </w:rPr>
        <w:t>ставить</w:t>
      </w:r>
      <w:r w:rsidRPr="009937CE">
        <w:rPr>
          <w:spacing w:val="1"/>
          <w:sz w:val="28"/>
        </w:rPr>
        <w:t xml:space="preserve"> </w:t>
      </w:r>
      <w:r>
        <w:rPr>
          <w:sz w:val="28"/>
        </w:rPr>
        <w:t>вопросы,</w:t>
      </w:r>
      <w:r w:rsidRPr="009937CE">
        <w:rPr>
          <w:spacing w:val="1"/>
          <w:sz w:val="28"/>
        </w:rPr>
        <w:t xml:space="preserve"> </w:t>
      </w:r>
      <w:r>
        <w:rPr>
          <w:sz w:val="28"/>
        </w:rPr>
        <w:t>выдвигать</w:t>
      </w:r>
      <w:r w:rsidRPr="009937CE">
        <w:rPr>
          <w:spacing w:val="1"/>
          <w:sz w:val="28"/>
        </w:rPr>
        <w:t xml:space="preserve"> </w:t>
      </w:r>
      <w:r>
        <w:rPr>
          <w:sz w:val="28"/>
        </w:rPr>
        <w:t>гипотезы,</w:t>
      </w:r>
      <w:r w:rsidRPr="009937CE">
        <w:rPr>
          <w:spacing w:val="1"/>
          <w:sz w:val="28"/>
        </w:rPr>
        <w:t xml:space="preserve"> </w:t>
      </w:r>
      <w:r>
        <w:rPr>
          <w:sz w:val="28"/>
        </w:rPr>
        <w:t>давать</w:t>
      </w:r>
      <w:r w:rsidRPr="009937CE">
        <w:rPr>
          <w:spacing w:val="-67"/>
          <w:sz w:val="28"/>
        </w:rPr>
        <w:t xml:space="preserve"> </w:t>
      </w:r>
      <w:r w:rsidRPr="009937CE">
        <w:rPr>
          <w:sz w:val="28"/>
          <w:szCs w:val="28"/>
        </w:rPr>
        <w:t>определения</w:t>
      </w:r>
      <w:r w:rsidR="009937CE" w:rsidRPr="009937CE">
        <w:rPr>
          <w:sz w:val="28"/>
          <w:szCs w:val="28"/>
        </w:rPr>
        <w:t xml:space="preserve"> </w:t>
      </w:r>
      <w:r w:rsidRPr="009937CE">
        <w:rPr>
          <w:sz w:val="28"/>
          <w:szCs w:val="28"/>
        </w:rPr>
        <w:t>понятий,</w:t>
      </w:r>
      <w:r w:rsidRPr="009937CE">
        <w:rPr>
          <w:spacing w:val="1"/>
          <w:sz w:val="28"/>
          <w:szCs w:val="28"/>
        </w:rPr>
        <w:t xml:space="preserve"> </w:t>
      </w:r>
      <w:r w:rsidRPr="009937CE">
        <w:rPr>
          <w:sz w:val="28"/>
          <w:szCs w:val="28"/>
        </w:rPr>
        <w:t>классифицировать,</w:t>
      </w:r>
      <w:r w:rsidRPr="009937CE">
        <w:rPr>
          <w:spacing w:val="1"/>
          <w:sz w:val="28"/>
          <w:szCs w:val="28"/>
        </w:rPr>
        <w:t xml:space="preserve"> </w:t>
      </w:r>
      <w:r w:rsidRPr="009937CE">
        <w:rPr>
          <w:sz w:val="28"/>
          <w:szCs w:val="28"/>
        </w:rPr>
        <w:t>наблюдать,</w:t>
      </w:r>
      <w:r w:rsidRPr="009937CE">
        <w:rPr>
          <w:spacing w:val="1"/>
          <w:sz w:val="28"/>
          <w:szCs w:val="28"/>
        </w:rPr>
        <w:t xml:space="preserve"> </w:t>
      </w:r>
      <w:r w:rsidRPr="009937CE">
        <w:rPr>
          <w:sz w:val="28"/>
          <w:szCs w:val="28"/>
        </w:rPr>
        <w:t>проводить</w:t>
      </w:r>
      <w:r w:rsidRPr="009937CE">
        <w:rPr>
          <w:spacing w:val="1"/>
          <w:sz w:val="28"/>
          <w:szCs w:val="28"/>
        </w:rPr>
        <w:t xml:space="preserve"> </w:t>
      </w:r>
      <w:r w:rsidRPr="009937CE">
        <w:rPr>
          <w:sz w:val="28"/>
          <w:szCs w:val="28"/>
        </w:rPr>
        <w:t>эксперименты,</w:t>
      </w:r>
      <w:r w:rsidRPr="009937CE">
        <w:rPr>
          <w:spacing w:val="1"/>
          <w:sz w:val="28"/>
          <w:szCs w:val="28"/>
        </w:rPr>
        <w:t xml:space="preserve"> </w:t>
      </w:r>
      <w:r w:rsidRPr="009937CE">
        <w:rPr>
          <w:sz w:val="28"/>
          <w:szCs w:val="28"/>
        </w:rPr>
        <w:t>делать</w:t>
      </w:r>
      <w:r w:rsidRPr="009937CE">
        <w:rPr>
          <w:spacing w:val="1"/>
          <w:sz w:val="28"/>
          <w:szCs w:val="28"/>
        </w:rPr>
        <w:t xml:space="preserve"> </w:t>
      </w:r>
      <w:r w:rsidRPr="009937CE">
        <w:rPr>
          <w:sz w:val="28"/>
          <w:szCs w:val="28"/>
        </w:rPr>
        <w:t>выводы и заключения, структурировать материал, объяснять, доказывать, защищать</w:t>
      </w:r>
      <w:r w:rsidRPr="009937CE">
        <w:rPr>
          <w:spacing w:val="1"/>
          <w:sz w:val="28"/>
          <w:szCs w:val="28"/>
        </w:rPr>
        <w:t xml:space="preserve"> </w:t>
      </w:r>
      <w:r w:rsidRPr="009937CE">
        <w:rPr>
          <w:sz w:val="28"/>
          <w:szCs w:val="28"/>
        </w:rPr>
        <w:t>свои</w:t>
      </w:r>
      <w:r w:rsidRPr="009937CE">
        <w:rPr>
          <w:spacing w:val="-2"/>
          <w:sz w:val="28"/>
          <w:szCs w:val="28"/>
        </w:rPr>
        <w:t xml:space="preserve"> </w:t>
      </w:r>
      <w:r w:rsidRPr="009937CE">
        <w:rPr>
          <w:sz w:val="28"/>
          <w:szCs w:val="28"/>
        </w:rPr>
        <w:t>идеи;</w:t>
      </w:r>
    </w:p>
    <w:p w:rsidR="006B28B4" w:rsidRDefault="00DA7639">
      <w:pPr>
        <w:pStyle w:val="a5"/>
        <w:numPr>
          <w:ilvl w:val="0"/>
          <w:numId w:val="109"/>
        </w:numPr>
        <w:tabs>
          <w:tab w:val="left" w:pos="1692"/>
        </w:tabs>
        <w:ind w:right="383" w:firstLine="708"/>
        <w:rPr>
          <w:sz w:val="28"/>
        </w:rPr>
      </w:pPr>
      <w:r>
        <w:rPr>
          <w:sz w:val="28"/>
        </w:rPr>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источниками</w:t>
      </w:r>
      <w:r>
        <w:rPr>
          <w:spacing w:val="1"/>
          <w:sz w:val="28"/>
        </w:rPr>
        <w:t xml:space="preserve"> </w:t>
      </w:r>
      <w:r>
        <w:rPr>
          <w:sz w:val="28"/>
        </w:rPr>
        <w:t>биологической</w:t>
      </w:r>
      <w:r>
        <w:rPr>
          <w:spacing w:val="1"/>
          <w:sz w:val="28"/>
        </w:rPr>
        <w:t xml:space="preserve"> </w:t>
      </w:r>
      <w:r>
        <w:rPr>
          <w:sz w:val="28"/>
        </w:rPr>
        <w:t>информации:</w:t>
      </w:r>
      <w:r>
        <w:rPr>
          <w:spacing w:val="1"/>
          <w:sz w:val="28"/>
        </w:rPr>
        <w:t xml:space="preserve"> </w:t>
      </w:r>
      <w:r>
        <w:rPr>
          <w:sz w:val="28"/>
        </w:rPr>
        <w:t>находить биологическую информацию в различных источниках (тексте учебника,</w:t>
      </w:r>
      <w:r>
        <w:rPr>
          <w:spacing w:val="1"/>
          <w:sz w:val="28"/>
        </w:rPr>
        <w:t xml:space="preserve"> </w:t>
      </w:r>
      <w:r>
        <w:rPr>
          <w:sz w:val="28"/>
        </w:rPr>
        <w:t>научно-популярной</w:t>
      </w:r>
      <w:r>
        <w:rPr>
          <w:spacing w:val="1"/>
          <w:sz w:val="28"/>
        </w:rPr>
        <w:t xml:space="preserve"> </w:t>
      </w:r>
      <w:r>
        <w:rPr>
          <w:sz w:val="28"/>
        </w:rPr>
        <w:t>литературе,</w:t>
      </w:r>
      <w:r>
        <w:rPr>
          <w:spacing w:val="1"/>
          <w:sz w:val="28"/>
        </w:rPr>
        <w:t xml:space="preserve"> </w:t>
      </w:r>
      <w:r>
        <w:rPr>
          <w:sz w:val="28"/>
        </w:rPr>
        <w:t>биологических</w:t>
      </w:r>
      <w:r>
        <w:rPr>
          <w:spacing w:val="1"/>
          <w:sz w:val="28"/>
        </w:rPr>
        <w:t xml:space="preserve"> </w:t>
      </w:r>
      <w:r>
        <w:rPr>
          <w:sz w:val="28"/>
        </w:rPr>
        <w:t>словарях</w:t>
      </w:r>
      <w:r>
        <w:rPr>
          <w:spacing w:val="1"/>
          <w:sz w:val="28"/>
        </w:rPr>
        <w:t xml:space="preserve"> </w:t>
      </w:r>
      <w:r>
        <w:rPr>
          <w:sz w:val="28"/>
        </w:rPr>
        <w:t>и</w:t>
      </w:r>
      <w:r>
        <w:rPr>
          <w:spacing w:val="1"/>
          <w:sz w:val="28"/>
        </w:rPr>
        <w:t xml:space="preserve"> </w:t>
      </w:r>
      <w:r>
        <w:rPr>
          <w:sz w:val="28"/>
        </w:rPr>
        <w:t>справочниках),</w:t>
      </w:r>
      <w:r>
        <w:rPr>
          <w:spacing w:val="1"/>
          <w:sz w:val="28"/>
        </w:rPr>
        <w:t xml:space="preserve"> </w:t>
      </w:r>
      <w:r>
        <w:rPr>
          <w:sz w:val="28"/>
        </w:rPr>
        <w:t>анализировать и оценивать информацию, преобразовывать информацию из одной</w:t>
      </w:r>
      <w:r>
        <w:rPr>
          <w:spacing w:val="1"/>
          <w:sz w:val="28"/>
        </w:rPr>
        <w:t xml:space="preserve"> </w:t>
      </w:r>
      <w:r>
        <w:rPr>
          <w:sz w:val="28"/>
        </w:rPr>
        <w:t>формы</w:t>
      </w:r>
      <w:r>
        <w:rPr>
          <w:spacing w:val="1"/>
          <w:sz w:val="28"/>
        </w:rPr>
        <w:t xml:space="preserve"> </w:t>
      </w:r>
      <w:r>
        <w:rPr>
          <w:sz w:val="28"/>
        </w:rPr>
        <w:t>в</w:t>
      </w:r>
      <w:r>
        <w:rPr>
          <w:spacing w:val="-5"/>
          <w:sz w:val="28"/>
        </w:rPr>
        <w:t xml:space="preserve"> </w:t>
      </w:r>
      <w:r>
        <w:rPr>
          <w:sz w:val="28"/>
        </w:rPr>
        <w:t>другую;</w:t>
      </w:r>
    </w:p>
    <w:p w:rsidR="006B28B4" w:rsidRDefault="00DA7639">
      <w:pPr>
        <w:pStyle w:val="a5"/>
        <w:numPr>
          <w:ilvl w:val="0"/>
          <w:numId w:val="109"/>
        </w:numPr>
        <w:tabs>
          <w:tab w:val="left" w:pos="1586"/>
        </w:tabs>
        <w:ind w:right="391" w:firstLine="708"/>
        <w:rPr>
          <w:sz w:val="28"/>
        </w:rPr>
      </w:pPr>
      <w:r>
        <w:rPr>
          <w:sz w:val="28"/>
        </w:rPr>
        <w:t>способность выбирать целевые и смысловые установки в своих действиях и</w:t>
      </w:r>
      <w:r>
        <w:rPr>
          <w:spacing w:val="1"/>
          <w:sz w:val="28"/>
        </w:rPr>
        <w:t xml:space="preserve"> </w:t>
      </w:r>
      <w:r>
        <w:rPr>
          <w:sz w:val="28"/>
        </w:rPr>
        <w:t>поступках по отношению</w:t>
      </w:r>
      <w:r>
        <w:rPr>
          <w:spacing w:val="-2"/>
          <w:sz w:val="28"/>
        </w:rPr>
        <w:t xml:space="preserve"> </w:t>
      </w:r>
      <w:r>
        <w:rPr>
          <w:sz w:val="28"/>
        </w:rPr>
        <w:t>к</w:t>
      </w:r>
      <w:r>
        <w:rPr>
          <w:spacing w:val="-5"/>
          <w:sz w:val="28"/>
        </w:rPr>
        <w:t xml:space="preserve"> </w:t>
      </w:r>
      <w:r>
        <w:rPr>
          <w:sz w:val="28"/>
        </w:rPr>
        <w:t>живой</w:t>
      </w:r>
      <w:r>
        <w:rPr>
          <w:spacing w:val="-4"/>
          <w:sz w:val="28"/>
        </w:rPr>
        <w:t xml:space="preserve"> </w:t>
      </w:r>
      <w:r>
        <w:rPr>
          <w:sz w:val="28"/>
        </w:rPr>
        <w:t>природе,</w:t>
      </w:r>
      <w:r>
        <w:rPr>
          <w:spacing w:val="-2"/>
          <w:sz w:val="28"/>
        </w:rPr>
        <w:t xml:space="preserve"> </w:t>
      </w:r>
      <w:r>
        <w:rPr>
          <w:sz w:val="28"/>
        </w:rPr>
        <w:t>здоровью</w:t>
      </w:r>
      <w:r>
        <w:rPr>
          <w:spacing w:val="-2"/>
          <w:sz w:val="28"/>
        </w:rPr>
        <w:t xml:space="preserve"> </w:t>
      </w:r>
      <w:r>
        <w:rPr>
          <w:sz w:val="28"/>
        </w:rPr>
        <w:t>своему и</w:t>
      </w:r>
      <w:r>
        <w:rPr>
          <w:spacing w:val="-4"/>
          <w:sz w:val="28"/>
        </w:rPr>
        <w:t xml:space="preserve"> </w:t>
      </w:r>
      <w:r>
        <w:rPr>
          <w:sz w:val="28"/>
        </w:rPr>
        <w:t>окружающих;</w:t>
      </w:r>
    </w:p>
    <w:p w:rsidR="006B28B4" w:rsidRDefault="00DA7639">
      <w:pPr>
        <w:pStyle w:val="a5"/>
        <w:numPr>
          <w:ilvl w:val="0"/>
          <w:numId w:val="109"/>
        </w:numPr>
        <w:tabs>
          <w:tab w:val="left" w:pos="1738"/>
        </w:tabs>
        <w:ind w:right="391" w:firstLine="708"/>
        <w:rPr>
          <w:sz w:val="28"/>
        </w:rPr>
      </w:pPr>
      <w:r>
        <w:rPr>
          <w:sz w:val="28"/>
        </w:rPr>
        <w:t>умение</w:t>
      </w:r>
      <w:r>
        <w:rPr>
          <w:spacing w:val="1"/>
          <w:sz w:val="28"/>
        </w:rPr>
        <w:t xml:space="preserve"> </w:t>
      </w:r>
      <w:r>
        <w:rPr>
          <w:sz w:val="28"/>
        </w:rPr>
        <w:t>адекватно</w:t>
      </w:r>
      <w:r>
        <w:rPr>
          <w:spacing w:val="1"/>
          <w:sz w:val="28"/>
        </w:rPr>
        <w:t xml:space="preserve"> </w:t>
      </w:r>
      <w:r>
        <w:rPr>
          <w:sz w:val="28"/>
        </w:rPr>
        <w:t>использовать</w:t>
      </w:r>
      <w:r>
        <w:rPr>
          <w:spacing w:val="1"/>
          <w:sz w:val="28"/>
        </w:rPr>
        <w:t xml:space="preserve"> </w:t>
      </w:r>
      <w:r>
        <w:rPr>
          <w:sz w:val="28"/>
        </w:rPr>
        <w:t>речевые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дискуссии</w:t>
      </w:r>
      <w:r>
        <w:rPr>
          <w:spacing w:val="1"/>
          <w:sz w:val="28"/>
        </w:rPr>
        <w:t xml:space="preserve"> </w:t>
      </w:r>
      <w:r>
        <w:rPr>
          <w:sz w:val="28"/>
        </w:rPr>
        <w:t>и</w:t>
      </w:r>
      <w:r>
        <w:rPr>
          <w:spacing w:val="1"/>
          <w:sz w:val="28"/>
        </w:rPr>
        <w:t xml:space="preserve"> </w:t>
      </w:r>
      <w:r>
        <w:rPr>
          <w:sz w:val="28"/>
        </w:rPr>
        <w:t>аргументации</w:t>
      </w:r>
      <w:r>
        <w:rPr>
          <w:spacing w:val="1"/>
          <w:sz w:val="28"/>
        </w:rPr>
        <w:t xml:space="preserve"> </w:t>
      </w:r>
      <w:r>
        <w:rPr>
          <w:sz w:val="28"/>
        </w:rPr>
        <w:t>своей</w:t>
      </w:r>
      <w:r>
        <w:rPr>
          <w:spacing w:val="1"/>
          <w:sz w:val="28"/>
        </w:rPr>
        <w:t xml:space="preserve"> </w:t>
      </w:r>
      <w:r>
        <w:rPr>
          <w:sz w:val="28"/>
        </w:rPr>
        <w:t>позиции,</w:t>
      </w:r>
      <w:r>
        <w:rPr>
          <w:spacing w:val="1"/>
          <w:sz w:val="28"/>
        </w:rPr>
        <w:t xml:space="preserve"> </w:t>
      </w:r>
      <w:r>
        <w:rPr>
          <w:sz w:val="28"/>
        </w:rPr>
        <w:t>сравнивать</w:t>
      </w:r>
      <w:r>
        <w:rPr>
          <w:spacing w:val="1"/>
          <w:sz w:val="28"/>
        </w:rPr>
        <w:t xml:space="preserve"> </w:t>
      </w:r>
      <w:r>
        <w:rPr>
          <w:sz w:val="28"/>
        </w:rPr>
        <w:t>разные</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аргументировать</w:t>
      </w:r>
      <w:r>
        <w:rPr>
          <w:spacing w:val="-67"/>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3"/>
          <w:sz w:val="28"/>
        </w:rPr>
        <w:t xml:space="preserve"> </w:t>
      </w:r>
      <w:r>
        <w:rPr>
          <w:sz w:val="28"/>
        </w:rPr>
        <w:t>отстаивать</w:t>
      </w:r>
      <w:r>
        <w:rPr>
          <w:spacing w:val="-2"/>
          <w:sz w:val="28"/>
        </w:rPr>
        <w:t xml:space="preserve"> </w:t>
      </w:r>
      <w:r>
        <w:rPr>
          <w:sz w:val="28"/>
        </w:rPr>
        <w:t>свою</w:t>
      </w:r>
      <w:r>
        <w:rPr>
          <w:spacing w:val="-1"/>
          <w:sz w:val="28"/>
        </w:rPr>
        <w:t xml:space="preserve"> </w:t>
      </w:r>
      <w:r>
        <w:rPr>
          <w:sz w:val="28"/>
        </w:rPr>
        <w:t>позицию.</w:t>
      </w:r>
    </w:p>
    <w:p w:rsidR="006B28B4" w:rsidRDefault="00DA7639">
      <w:pPr>
        <w:pStyle w:val="a3"/>
        <w:ind w:right="391" w:firstLine="1126"/>
      </w:pPr>
      <w:r>
        <w:rPr>
          <w:b/>
        </w:rPr>
        <w:t xml:space="preserve">Предметные результаты </w:t>
      </w:r>
      <w:r>
        <w:t>освоения выпускниками школы программы по</w:t>
      </w:r>
      <w:r>
        <w:rPr>
          <w:spacing w:val="1"/>
        </w:rPr>
        <w:t xml:space="preserve"> </w:t>
      </w:r>
      <w:r>
        <w:t>биологии</w:t>
      </w:r>
      <w:r>
        <w:rPr>
          <w:spacing w:val="-1"/>
        </w:rPr>
        <w:t xml:space="preserve"> </w:t>
      </w:r>
      <w:r>
        <w:t>представлены в</w:t>
      </w:r>
      <w:r>
        <w:rPr>
          <w:spacing w:val="-1"/>
        </w:rPr>
        <w:t xml:space="preserve"> </w:t>
      </w:r>
      <w:r>
        <w:t>содержании</w:t>
      </w:r>
      <w:r>
        <w:rPr>
          <w:spacing w:val="-1"/>
        </w:rPr>
        <w:t xml:space="preserve"> </w:t>
      </w:r>
      <w:r>
        <w:t>курса по</w:t>
      </w:r>
      <w:r>
        <w:rPr>
          <w:spacing w:val="1"/>
        </w:rPr>
        <w:t xml:space="preserve"> </w:t>
      </w:r>
      <w:r>
        <w:t>разделам</w:t>
      </w:r>
    </w:p>
    <w:p w:rsidR="006B28B4" w:rsidRDefault="00DA7639">
      <w:pPr>
        <w:pStyle w:val="11"/>
        <w:spacing w:line="240" w:lineRule="auto"/>
        <w:ind w:right="7206"/>
      </w:pPr>
      <w:r>
        <w:t>Живые организмы</w:t>
      </w:r>
      <w:r>
        <w:rPr>
          <w:spacing w:val="1"/>
        </w:rPr>
        <w:t xml:space="preserve"> </w:t>
      </w:r>
      <w:r>
        <w:t>Учащийся</w:t>
      </w:r>
      <w:r>
        <w:rPr>
          <w:spacing w:val="-13"/>
        </w:rPr>
        <w:t xml:space="preserve"> </w:t>
      </w:r>
      <w:r>
        <w:t>научится:</w:t>
      </w:r>
    </w:p>
    <w:p w:rsidR="006B28B4" w:rsidRDefault="00DA7639">
      <w:pPr>
        <w:pStyle w:val="a3"/>
        <w:ind w:right="392"/>
      </w:pPr>
      <w:r>
        <w:t>выделять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1"/>
        </w:rPr>
        <w:t xml:space="preserve"> </w:t>
      </w:r>
      <w:r>
        <w:t>(клеток</w:t>
      </w:r>
      <w:r>
        <w:rPr>
          <w:spacing w:val="1"/>
        </w:rPr>
        <w:t xml:space="preserve"> </w:t>
      </w:r>
      <w:r>
        <w:t>и</w:t>
      </w:r>
      <w:r>
        <w:rPr>
          <w:spacing w:val="-67"/>
        </w:rPr>
        <w:t xml:space="preserve"> </w:t>
      </w:r>
      <w:r>
        <w:t>организмов растений, животных, грибов, бактерий) и процессов, характерных для</w:t>
      </w:r>
      <w:r>
        <w:rPr>
          <w:spacing w:val="1"/>
        </w:rPr>
        <w:t xml:space="preserve"> </w:t>
      </w:r>
      <w:r>
        <w:t>живых</w:t>
      </w:r>
      <w:r>
        <w:rPr>
          <w:spacing w:val="-4"/>
        </w:rPr>
        <w:t xml:space="preserve"> </w:t>
      </w:r>
      <w:r>
        <w:t>организмов;</w:t>
      </w:r>
    </w:p>
    <w:p w:rsidR="006B28B4" w:rsidRDefault="00DA7639">
      <w:pPr>
        <w:pStyle w:val="a3"/>
        <w:ind w:right="387"/>
      </w:pPr>
      <w:r>
        <w:t>аргументировать,</w:t>
      </w:r>
      <w:r>
        <w:rPr>
          <w:spacing w:val="1"/>
        </w:rPr>
        <w:t xml:space="preserve"> </w:t>
      </w:r>
      <w:r>
        <w:t>приводить</w:t>
      </w:r>
      <w:r>
        <w:rPr>
          <w:spacing w:val="1"/>
        </w:rPr>
        <w:t xml:space="preserve"> </w:t>
      </w:r>
      <w:r>
        <w:t>доказательства</w:t>
      </w:r>
      <w:r>
        <w:rPr>
          <w:spacing w:val="1"/>
        </w:rPr>
        <w:t xml:space="preserve"> </w:t>
      </w:r>
      <w:r>
        <w:t>родства</w:t>
      </w:r>
      <w:r>
        <w:rPr>
          <w:spacing w:val="1"/>
        </w:rPr>
        <w:t xml:space="preserve"> </w:t>
      </w:r>
      <w:r>
        <w:t>различных</w:t>
      </w:r>
      <w:r>
        <w:rPr>
          <w:spacing w:val="1"/>
        </w:rPr>
        <w:t xml:space="preserve"> </w:t>
      </w:r>
      <w:r>
        <w:t>таксонов</w:t>
      </w:r>
      <w:r>
        <w:rPr>
          <w:spacing w:val="1"/>
        </w:rPr>
        <w:t xml:space="preserve"> </w:t>
      </w:r>
      <w:r>
        <w:t>растений,</w:t>
      </w:r>
      <w:r>
        <w:rPr>
          <w:spacing w:val="-2"/>
        </w:rPr>
        <w:t xml:space="preserve"> </w:t>
      </w:r>
      <w:r>
        <w:t>животных,</w:t>
      </w:r>
      <w:r>
        <w:rPr>
          <w:spacing w:val="-1"/>
        </w:rPr>
        <w:t xml:space="preserve"> </w:t>
      </w:r>
      <w:r>
        <w:t>грибов</w:t>
      </w:r>
      <w:r>
        <w:rPr>
          <w:spacing w:val="-4"/>
        </w:rPr>
        <w:t xml:space="preserve"> </w:t>
      </w:r>
      <w:r>
        <w:t>и бактерий;</w:t>
      </w:r>
    </w:p>
    <w:p w:rsidR="006B28B4" w:rsidRDefault="00DA7639">
      <w:pPr>
        <w:pStyle w:val="a3"/>
        <w:ind w:right="390"/>
      </w:pPr>
      <w:r>
        <w:t>аргументировать, приводить доказательства различий растений, животных,</w:t>
      </w:r>
      <w:r>
        <w:rPr>
          <w:spacing w:val="1"/>
        </w:rPr>
        <w:t xml:space="preserve"> </w:t>
      </w:r>
      <w:r>
        <w:t>грибов</w:t>
      </w:r>
      <w:r>
        <w:rPr>
          <w:spacing w:val="-3"/>
        </w:rPr>
        <w:t xml:space="preserve"> </w:t>
      </w:r>
      <w:r>
        <w:t>и бактерий;</w:t>
      </w:r>
    </w:p>
    <w:p w:rsidR="006B28B4" w:rsidRDefault="00DA7639">
      <w:pPr>
        <w:pStyle w:val="a3"/>
        <w:ind w:right="382"/>
      </w:pPr>
      <w:r>
        <w:t>классифицировать биологические объекты (растения, животных, бактерии,</w:t>
      </w:r>
      <w:r>
        <w:rPr>
          <w:spacing w:val="1"/>
        </w:rPr>
        <w:t xml:space="preserve"> </w:t>
      </w:r>
      <w:r>
        <w:t>грибы) на основе определения их принадлежности к определенной систематической</w:t>
      </w:r>
      <w:r>
        <w:rPr>
          <w:spacing w:val="1"/>
        </w:rPr>
        <w:t xml:space="preserve"> </w:t>
      </w:r>
      <w:r>
        <w:t>группе;</w:t>
      </w:r>
    </w:p>
    <w:p w:rsidR="006B28B4" w:rsidRDefault="00DA7639">
      <w:pPr>
        <w:pStyle w:val="a3"/>
        <w:ind w:right="390"/>
      </w:pPr>
      <w:r>
        <w:t>раскрывать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роль</w:t>
      </w:r>
      <w:r>
        <w:rPr>
          <w:spacing w:val="1"/>
        </w:rPr>
        <w:t xml:space="preserve"> </w:t>
      </w:r>
      <w:r>
        <w:t>различных</w:t>
      </w:r>
      <w:r>
        <w:rPr>
          <w:spacing w:val="-4"/>
        </w:rPr>
        <w:t xml:space="preserve"> </w:t>
      </w:r>
      <w:r>
        <w:t>организмов</w:t>
      </w:r>
      <w:r>
        <w:rPr>
          <w:spacing w:val="-2"/>
        </w:rPr>
        <w:t xml:space="preserve"> </w:t>
      </w:r>
      <w:r>
        <w:t>в</w:t>
      </w:r>
      <w:r>
        <w:rPr>
          <w:spacing w:val="-2"/>
        </w:rPr>
        <w:t xml:space="preserve"> </w:t>
      </w:r>
      <w:r>
        <w:t>жизни человека;</w:t>
      </w:r>
    </w:p>
    <w:p w:rsidR="006B28B4" w:rsidRDefault="00DA7639">
      <w:pPr>
        <w:pStyle w:val="a3"/>
        <w:ind w:right="384"/>
      </w:pPr>
      <w:r>
        <w:t>объяснять</w:t>
      </w:r>
      <w:r>
        <w:rPr>
          <w:spacing w:val="1"/>
        </w:rPr>
        <w:t xml:space="preserve"> </w:t>
      </w:r>
      <w:r>
        <w:t>общность</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67"/>
        </w:rPr>
        <w:t xml:space="preserve"> </w:t>
      </w:r>
      <w:r>
        <w:t>растений</w:t>
      </w:r>
      <w:r>
        <w:rPr>
          <w:spacing w:val="-2"/>
        </w:rPr>
        <w:t xml:space="preserve"> </w:t>
      </w:r>
      <w:r>
        <w:t>и</w:t>
      </w:r>
      <w:r>
        <w:rPr>
          <w:spacing w:val="-4"/>
        </w:rPr>
        <w:t xml:space="preserve"> </w:t>
      </w:r>
      <w:r>
        <w:t>животных на</w:t>
      </w:r>
      <w:r>
        <w:rPr>
          <w:spacing w:val="-4"/>
        </w:rPr>
        <w:t xml:space="preserve"> </w:t>
      </w:r>
      <w:r>
        <w:t>примерах сопоставления</w:t>
      </w:r>
      <w:r>
        <w:rPr>
          <w:spacing w:val="-2"/>
        </w:rPr>
        <w:t xml:space="preserve"> </w:t>
      </w:r>
      <w:r>
        <w:t>биологических объектов;</w:t>
      </w:r>
    </w:p>
    <w:p w:rsidR="006B28B4" w:rsidRDefault="00DA7639">
      <w:pPr>
        <w:pStyle w:val="a3"/>
        <w:spacing w:line="242" w:lineRule="auto"/>
        <w:ind w:right="392"/>
      </w:pPr>
      <w:r>
        <w:t>выявлять примеры и раскрывать сущность приспособленности организмов к</w:t>
      </w:r>
      <w:r>
        <w:rPr>
          <w:spacing w:val="1"/>
        </w:rPr>
        <w:t xml:space="preserve"> </w:t>
      </w:r>
      <w:r>
        <w:t>среде</w:t>
      </w:r>
      <w:r>
        <w:rPr>
          <w:spacing w:val="-1"/>
        </w:rPr>
        <w:t xml:space="preserve"> </w:t>
      </w:r>
      <w:r>
        <w:t>обитания;</w:t>
      </w:r>
    </w:p>
    <w:p w:rsidR="006B28B4" w:rsidRDefault="00DA7639">
      <w:pPr>
        <w:pStyle w:val="a3"/>
        <w:ind w:right="391"/>
      </w:pPr>
      <w:r>
        <w:t>различать по внешнему виду, схемам и описаниям реальные биологические</w:t>
      </w:r>
      <w:r>
        <w:rPr>
          <w:spacing w:val="1"/>
        </w:rPr>
        <w:t xml:space="preserve"> </w:t>
      </w:r>
      <w:r>
        <w:t>объекты</w:t>
      </w:r>
      <w:r>
        <w:rPr>
          <w:spacing w:val="1"/>
        </w:rPr>
        <w:t xml:space="preserve"> </w:t>
      </w:r>
      <w:r>
        <w:t>или</w:t>
      </w:r>
      <w:r>
        <w:rPr>
          <w:spacing w:val="1"/>
        </w:rPr>
        <w:t xml:space="preserve"> </w:t>
      </w:r>
      <w:r>
        <w:t>их</w:t>
      </w:r>
      <w:r>
        <w:rPr>
          <w:spacing w:val="1"/>
        </w:rPr>
        <w:t xml:space="preserve"> </w:t>
      </w:r>
      <w:r>
        <w:t>изображения,</w:t>
      </w:r>
      <w:r>
        <w:rPr>
          <w:spacing w:val="1"/>
        </w:rPr>
        <w:t xml:space="preserve"> </w:t>
      </w:r>
      <w:r>
        <w:t>выявлять</w:t>
      </w:r>
      <w:r>
        <w:rPr>
          <w:spacing w:val="1"/>
        </w:rPr>
        <w:t xml:space="preserve"> </w:t>
      </w:r>
      <w:r>
        <w:t>отличительные</w:t>
      </w:r>
      <w:r>
        <w:rPr>
          <w:spacing w:val="1"/>
        </w:rPr>
        <w:t xml:space="preserve"> </w:t>
      </w:r>
      <w:r>
        <w:t>признаки</w:t>
      </w:r>
      <w:r>
        <w:rPr>
          <w:spacing w:val="1"/>
        </w:rPr>
        <w:t xml:space="preserve"> </w:t>
      </w:r>
      <w:r>
        <w:t>биологических</w:t>
      </w:r>
      <w:r>
        <w:rPr>
          <w:spacing w:val="-67"/>
        </w:rPr>
        <w:t xml:space="preserve"> </w:t>
      </w:r>
      <w:r>
        <w:t>объектов;</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1"/>
      </w:pPr>
      <w:r>
        <w:t>сравнивать биологические объекты (растения, животные, бактерии, грибы),</w:t>
      </w:r>
      <w:r>
        <w:rPr>
          <w:spacing w:val="1"/>
        </w:rPr>
        <w:t xml:space="preserve"> </w:t>
      </w:r>
      <w:r>
        <w:t>процессы</w:t>
      </w:r>
      <w:r>
        <w:rPr>
          <w:spacing w:val="1"/>
        </w:rPr>
        <w:t xml:space="preserve"> </w:t>
      </w:r>
      <w:r>
        <w:t>жизнедеятельности;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умозаключения</w:t>
      </w:r>
      <w:r>
        <w:rPr>
          <w:spacing w:val="1"/>
        </w:rPr>
        <w:t xml:space="preserve"> </w:t>
      </w:r>
      <w:r>
        <w:t>на</w:t>
      </w:r>
      <w:r>
        <w:rPr>
          <w:spacing w:val="71"/>
        </w:rPr>
        <w:t xml:space="preserve"> </w:t>
      </w:r>
      <w:r>
        <w:t>основе</w:t>
      </w:r>
      <w:r>
        <w:rPr>
          <w:spacing w:val="1"/>
        </w:rPr>
        <w:t xml:space="preserve"> </w:t>
      </w:r>
      <w:r>
        <w:t>сравнения;</w:t>
      </w:r>
    </w:p>
    <w:p w:rsidR="006B28B4" w:rsidRDefault="00DA7639">
      <w:pPr>
        <w:pStyle w:val="a3"/>
        <w:ind w:right="386"/>
      </w:pPr>
      <w:r>
        <w:t>устанавливать взаимосвязи между</w:t>
      </w:r>
      <w:r>
        <w:rPr>
          <w:spacing w:val="1"/>
        </w:rPr>
        <w:t xml:space="preserve"> </w:t>
      </w:r>
      <w:r>
        <w:t>особенностями строения</w:t>
      </w:r>
      <w:r>
        <w:rPr>
          <w:spacing w:val="1"/>
        </w:rPr>
        <w:t xml:space="preserve"> </w:t>
      </w:r>
      <w:r>
        <w:t>и функциями</w:t>
      </w:r>
      <w:r>
        <w:rPr>
          <w:spacing w:val="1"/>
        </w:rPr>
        <w:t xml:space="preserve"> </w:t>
      </w:r>
      <w:r>
        <w:t>клеток</w:t>
      </w:r>
      <w:r>
        <w:rPr>
          <w:spacing w:val="-3"/>
        </w:rPr>
        <w:t xml:space="preserve"> </w:t>
      </w:r>
      <w:r>
        <w:t>и тканей,</w:t>
      </w:r>
      <w:r>
        <w:rPr>
          <w:spacing w:val="-4"/>
        </w:rPr>
        <w:t xml:space="preserve"> </w:t>
      </w:r>
      <w:r>
        <w:t>органов</w:t>
      </w:r>
      <w:r>
        <w:rPr>
          <w:spacing w:val="-4"/>
        </w:rPr>
        <w:t xml:space="preserve"> </w:t>
      </w:r>
      <w:r>
        <w:t>и систем органов;</w:t>
      </w:r>
    </w:p>
    <w:p w:rsidR="006B28B4" w:rsidRDefault="00DA7639">
      <w:pPr>
        <w:pStyle w:val="a3"/>
        <w:ind w:right="389"/>
      </w:pPr>
      <w:r>
        <w:t>использовать</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биологические</w:t>
      </w:r>
      <w:r>
        <w:rPr>
          <w:spacing w:val="1"/>
        </w:rPr>
        <w:t xml:space="preserve"> </w:t>
      </w:r>
      <w:r>
        <w:t>объекты</w:t>
      </w:r>
      <w:r>
        <w:rPr>
          <w:spacing w:val="1"/>
        </w:rPr>
        <w:t xml:space="preserve"> </w:t>
      </w:r>
      <w:r>
        <w:t>и</w:t>
      </w:r>
      <w:r>
        <w:rPr>
          <w:spacing w:val="1"/>
        </w:rPr>
        <w:t xml:space="preserve"> </w:t>
      </w:r>
      <w:r>
        <w:t>процессы;</w:t>
      </w:r>
      <w:r>
        <w:rPr>
          <w:spacing w:val="1"/>
        </w:rPr>
        <w:t xml:space="preserve"> </w:t>
      </w:r>
      <w:r>
        <w:t>ставить</w:t>
      </w:r>
      <w:r>
        <w:rPr>
          <w:spacing w:val="1"/>
        </w:rPr>
        <w:t xml:space="preserve"> </w:t>
      </w:r>
      <w:r>
        <w:t>биологические</w:t>
      </w:r>
      <w:r>
        <w:rPr>
          <w:spacing w:val="1"/>
        </w:rPr>
        <w:t xml:space="preserve"> </w:t>
      </w:r>
      <w:r>
        <w:t>эксперименты</w:t>
      </w:r>
      <w:r>
        <w:rPr>
          <w:spacing w:val="1"/>
        </w:rPr>
        <w:t xml:space="preserve"> </w:t>
      </w:r>
      <w:r>
        <w:t>и</w:t>
      </w:r>
      <w:r>
        <w:rPr>
          <w:spacing w:val="-67"/>
        </w:rPr>
        <w:t xml:space="preserve"> </w:t>
      </w:r>
      <w:r>
        <w:t>объяснять</w:t>
      </w:r>
      <w:r>
        <w:rPr>
          <w:spacing w:val="-4"/>
        </w:rPr>
        <w:t xml:space="preserve"> </w:t>
      </w:r>
      <w:r>
        <w:t>их</w:t>
      </w:r>
      <w:r>
        <w:rPr>
          <w:spacing w:val="-4"/>
        </w:rPr>
        <w:t xml:space="preserve"> </w:t>
      </w:r>
      <w:r>
        <w:t>результаты;</w:t>
      </w:r>
    </w:p>
    <w:p w:rsidR="006B28B4" w:rsidRDefault="00DA7639">
      <w:pPr>
        <w:pStyle w:val="a3"/>
        <w:spacing w:line="322" w:lineRule="exact"/>
        <w:ind w:left="1401" w:firstLine="0"/>
      </w:pPr>
      <w:r>
        <w:t>знать</w:t>
      </w:r>
      <w:r>
        <w:rPr>
          <w:spacing w:val="-3"/>
        </w:rPr>
        <w:t xml:space="preserve"> </w:t>
      </w:r>
      <w:r>
        <w:t>и</w:t>
      </w:r>
      <w:r>
        <w:rPr>
          <w:spacing w:val="-2"/>
        </w:rPr>
        <w:t xml:space="preserve"> </w:t>
      </w:r>
      <w:r>
        <w:t>аргументировать</w:t>
      </w:r>
      <w:r>
        <w:rPr>
          <w:spacing w:val="-7"/>
        </w:rPr>
        <w:t xml:space="preserve"> </w:t>
      </w:r>
      <w:r>
        <w:t>основные</w:t>
      </w:r>
      <w:r>
        <w:rPr>
          <w:spacing w:val="-5"/>
        </w:rPr>
        <w:t xml:space="preserve"> </w:t>
      </w:r>
      <w:r>
        <w:t>правила</w:t>
      </w:r>
      <w:r>
        <w:rPr>
          <w:spacing w:val="-2"/>
        </w:rPr>
        <w:t xml:space="preserve"> </w:t>
      </w:r>
      <w:r>
        <w:t>поведения</w:t>
      </w:r>
      <w:r>
        <w:rPr>
          <w:spacing w:val="-2"/>
        </w:rPr>
        <w:t xml:space="preserve"> </w:t>
      </w:r>
      <w:r>
        <w:t>в</w:t>
      </w:r>
      <w:r>
        <w:rPr>
          <w:spacing w:val="-4"/>
        </w:rPr>
        <w:t xml:space="preserve"> </w:t>
      </w:r>
      <w:r>
        <w:t>природе.</w:t>
      </w:r>
    </w:p>
    <w:p w:rsidR="006B28B4" w:rsidRDefault="00DA7639">
      <w:pPr>
        <w:pStyle w:val="11"/>
      </w:pPr>
      <w:r>
        <w:t>Учащийся</w:t>
      </w:r>
      <w:r>
        <w:rPr>
          <w:spacing w:val="-4"/>
        </w:rPr>
        <w:t xml:space="preserve"> </w:t>
      </w:r>
      <w:r>
        <w:t>получит</w:t>
      </w:r>
      <w:r>
        <w:rPr>
          <w:spacing w:val="-2"/>
        </w:rPr>
        <w:t xml:space="preserve"> </w:t>
      </w:r>
      <w:r>
        <w:t>возможность</w:t>
      </w:r>
      <w:r>
        <w:rPr>
          <w:spacing w:val="-3"/>
        </w:rPr>
        <w:t xml:space="preserve"> </w:t>
      </w:r>
      <w:r>
        <w:t>научиться:</w:t>
      </w:r>
    </w:p>
    <w:p w:rsidR="006B28B4" w:rsidRDefault="00DA7639">
      <w:pPr>
        <w:pStyle w:val="a3"/>
        <w:ind w:right="382"/>
      </w:pPr>
      <w:r>
        <w:t>находить информацию о растениях, животных, грибах и бактериях в научно-</w:t>
      </w:r>
      <w:r>
        <w:rPr>
          <w:spacing w:val="-67"/>
        </w:rPr>
        <w:t xml:space="preserve"> </w:t>
      </w:r>
      <w:r>
        <w:t>популярной литературе, биологических словарях, справочниках, интернет-ресурсе,</w:t>
      </w:r>
      <w:r>
        <w:rPr>
          <w:spacing w:val="1"/>
        </w:rPr>
        <w:t xml:space="preserve"> </w:t>
      </w:r>
      <w:r>
        <w:t>анализировать</w:t>
      </w:r>
      <w:r>
        <w:rPr>
          <w:spacing w:val="-3"/>
        </w:rPr>
        <w:t xml:space="preserve"> </w:t>
      </w:r>
      <w:r>
        <w:t>и</w:t>
      </w:r>
      <w:r>
        <w:rPr>
          <w:spacing w:val="-2"/>
        </w:rPr>
        <w:t xml:space="preserve"> </w:t>
      </w:r>
      <w:r>
        <w:t>оценивать</w:t>
      </w:r>
      <w:r>
        <w:rPr>
          <w:spacing w:val="-3"/>
        </w:rPr>
        <w:t xml:space="preserve"> </w:t>
      </w:r>
      <w:r>
        <w:t>ее,</w:t>
      </w:r>
      <w:r>
        <w:rPr>
          <w:spacing w:val="-4"/>
        </w:rPr>
        <w:t xml:space="preserve"> </w:t>
      </w:r>
      <w:r>
        <w:t>переводить</w:t>
      </w:r>
      <w:r>
        <w:rPr>
          <w:spacing w:val="-1"/>
        </w:rPr>
        <w:t xml:space="preserve"> </w:t>
      </w:r>
      <w:r>
        <w:t>из</w:t>
      </w:r>
      <w:r>
        <w:rPr>
          <w:spacing w:val="-1"/>
        </w:rPr>
        <w:t xml:space="preserve"> </w:t>
      </w:r>
      <w:r>
        <w:t>одной формы</w:t>
      </w:r>
      <w:r>
        <w:rPr>
          <w:spacing w:val="-3"/>
        </w:rPr>
        <w:t xml:space="preserve"> </w:t>
      </w:r>
      <w:r>
        <w:t>в</w:t>
      </w:r>
      <w:r>
        <w:rPr>
          <w:spacing w:val="-2"/>
        </w:rPr>
        <w:t xml:space="preserve"> </w:t>
      </w:r>
      <w:r>
        <w:t>другую;</w:t>
      </w:r>
    </w:p>
    <w:p w:rsidR="006B28B4" w:rsidRDefault="00DA7639">
      <w:pPr>
        <w:pStyle w:val="a3"/>
        <w:spacing w:before="1"/>
        <w:ind w:right="389"/>
      </w:pPr>
      <w:r>
        <w:t>основам</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организмов</w:t>
      </w:r>
      <w:r>
        <w:rPr>
          <w:spacing w:val="1"/>
        </w:rPr>
        <w:t xml:space="preserve"> </w:t>
      </w:r>
      <w:r>
        <w:t>различных</w:t>
      </w:r>
      <w:r>
        <w:rPr>
          <w:spacing w:val="1"/>
        </w:rPr>
        <w:t xml:space="preserve"> </w:t>
      </w:r>
      <w:r>
        <w:t>царств</w:t>
      </w:r>
      <w:r>
        <w:rPr>
          <w:spacing w:val="1"/>
        </w:rPr>
        <w:t xml:space="preserve"> </w:t>
      </w:r>
      <w:r>
        <w:t>живой</w:t>
      </w:r>
      <w:r>
        <w:rPr>
          <w:spacing w:val="1"/>
        </w:rPr>
        <w:t xml:space="preserve"> </w:t>
      </w:r>
      <w:r>
        <w:t>природы,</w:t>
      </w:r>
      <w:r>
        <w:rPr>
          <w:spacing w:val="1"/>
        </w:rPr>
        <w:t xml:space="preserve"> </w:t>
      </w:r>
      <w:r>
        <w:t>включая</w:t>
      </w:r>
      <w:r>
        <w:rPr>
          <w:spacing w:val="1"/>
        </w:rPr>
        <w:t xml:space="preserve"> </w:t>
      </w:r>
      <w:r>
        <w:t>умения</w:t>
      </w:r>
      <w:r>
        <w:rPr>
          <w:spacing w:val="1"/>
        </w:rPr>
        <w:t xml:space="preserve"> </w:t>
      </w:r>
      <w:r>
        <w:t>формулировать</w:t>
      </w:r>
      <w:r>
        <w:rPr>
          <w:spacing w:val="1"/>
        </w:rPr>
        <w:t xml:space="preserve"> </w:t>
      </w:r>
      <w:r>
        <w:t>задачи,</w:t>
      </w:r>
      <w:r>
        <w:rPr>
          <w:spacing w:val="-2"/>
        </w:rPr>
        <w:t xml:space="preserve"> </w:t>
      </w:r>
      <w:r>
        <w:t>представлять</w:t>
      </w:r>
      <w:r>
        <w:rPr>
          <w:spacing w:val="-1"/>
        </w:rPr>
        <w:t xml:space="preserve"> </w:t>
      </w:r>
      <w:r>
        <w:t>работу</w:t>
      </w:r>
      <w:r>
        <w:rPr>
          <w:spacing w:val="-2"/>
        </w:rPr>
        <w:t xml:space="preserve"> </w:t>
      </w:r>
      <w:r>
        <w:t>на защиту</w:t>
      </w:r>
      <w:r>
        <w:rPr>
          <w:spacing w:val="-3"/>
        </w:rPr>
        <w:t xml:space="preserve"> </w:t>
      </w:r>
      <w:r>
        <w:t>и защищать</w:t>
      </w:r>
      <w:r>
        <w:rPr>
          <w:spacing w:val="-1"/>
        </w:rPr>
        <w:t xml:space="preserve"> </w:t>
      </w:r>
      <w:r>
        <w:t>ее;</w:t>
      </w:r>
    </w:p>
    <w:p w:rsidR="006B28B4" w:rsidRDefault="00DA7639">
      <w:pPr>
        <w:pStyle w:val="a3"/>
        <w:ind w:right="391"/>
      </w:pPr>
      <w:r>
        <w:t>использовать приемы оказания первой помощи при отравлениях ядовитыми</w:t>
      </w:r>
      <w:r>
        <w:rPr>
          <w:spacing w:val="1"/>
        </w:rPr>
        <w:t xml:space="preserve"> </w:t>
      </w:r>
      <w:r>
        <w:t>грибами,</w:t>
      </w:r>
      <w:r>
        <w:rPr>
          <w:spacing w:val="1"/>
        </w:rPr>
        <w:t xml:space="preserve"> </w:t>
      </w:r>
      <w:r>
        <w:t>ядовитыми</w:t>
      </w:r>
      <w:r>
        <w:rPr>
          <w:spacing w:val="1"/>
        </w:rPr>
        <w:t xml:space="preserve"> </w:t>
      </w:r>
      <w:r>
        <w:t>растениями,</w:t>
      </w:r>
      <w:r>
        <w:rPr>
          <w:spacing w:val="1"/>
        </w:rPr>
        <w:t xml:space="preserve"> </w:t>
      </w:r>
      <w:r>
        <w:t>укусах</w:t>
      </w:r>
      <w:r>
        <w:rPr>
          <w:spacing w:val="1"/>
        </w:rPr>
        <w:t xml:space="preserve"> </w:t>
      </w:r>
      <w:r>
        <w:t>животных;</w:t>
      </w:r>
      <w:r>
        <w:rPr>
          <w:spacing w:val="1"/>
        </w:rPr>
        <w:t xml:space="preserve"> </w:t>
      </w:r>
      <w:r>
        <w:t>работы</w:t>
      </w:r>
      <w:r>
        <w:rPr>
          <w:spacing w:val="1"/>
        </w:rPr>
        <w:t xml:space="preserve"> </w:t>
      </w:r>
      <w:r>
        <w:t>с</w:t>
      </w:r>
      <w:r>
        <w:rPr>
          <w:spacing w:val="1"/>
        </w:rPr>
        <w:t xml:space="preserve"> </w:t>
      </w:r>
      <w:r>
        <w:t>определителями</w:t>
      </w:r>
      <w:r>
        <w:rPr>
          <w:spacing w:val="1"/>
        </w:rPr>
        <w:t xml:space="preserve"> </w:t>
      </w:r>
      <w:r>
        <w:t>растений;</w:t>
      </w:r>
      <w:r>
        <w:rPr>
          <w:spacing w:val="1"/>
        </w:rPr>
        <w:t xml:space="preserve"> </w:t>
      </w:r>
      <w:r>
        <w:t>размножения</w:t>
      </w:r>
      <w:r>
        <w:rPr>
          <w:spacing w:val="1"/>
        </w:rPr>
        <w:t xml:space="preserve"> </w:t>
      </w:r>
      <w:r>
        <w:t>и</w:t>
      </w:r>
      <w:r>
        <w:rPr>
          <w:spacing w:val="1"/>
        </w:rPr>
        <w:t xml:space="preserve"> </w:t>
      </w:r>
      <w:r>
        <w:t>выращивания</w:t>
      </w:r>
      <w:r>
        <w:rPr>
          <w:spacing w:val="1"/>
        </w:rPr>
        <w:t xml:space="preserve"> </w:t>
      </w:r>
      <w:r>
        <w:t>культурных</w:t>
      </w:r>
      <w:r>
        <w:rPr>
          <w:spacing w:val="1"/>
        </w:rPr>
        <w:t xml:space="preserve"> </w:t>
      </w:r>
      <w:r>
        <w:t>растений,</w:t>
      </w:r>
      <w:r>
        <w:rPr>
          <w:spacing w:val="1"/>
        </w:rPr>
        <w:t xml:space="preserve"> </w:t>
      </w:r>
      <w:r>
        <w:t>уходом</w:t>
      </w:r>
      <w:r>
        <w:rPr>
          <w:spacing w:val="71"/>
        </w:rPr>
        <w:t xml:space="preserve"> </w:t>
      </w:r>
      <w:r>
        <w:t>за</w:t>
      </w:r>
      <w:r>
        <w:rPr>
          <w:spacing w:val="-67"/>
        </w:rPr>
        <w:t xml:space="preserve"> </w:t>
      </w:r>
      <w:r>
        <w:t>домашними</w:t>
      </w:r>
      <w:r>
        <w:rPr>
          <w:spacing w:val="-1"/>
        </w:rPr>
        <w:t xml:space="preserve"> </w:t>
      </w:r>
      <w:r>
        <w:t>животными;</w:t>
      </w:r>
    </w:p>
    <w:p w:rsidR="006B28B4" w:rsidRDefault="00DA7639">
      <w:pPr>
        <w:pStyle w:val="a3"/>
        <w:spacing w:before="1"/>
        <w:ind w:right="387"/>
      </w:pPr>
      <w:r>
        <w:t>ориентироваться в системе моральных норм и ценностей по отношению к</w:t>
      </w:r>
      <w:r>
        <w:rPr>
          <w:spacing w:val="1"/>
        </w:rPr>
        <w:t xml:space="preserve"> </w:t>
      </w:r>
      <w:r>
        <w:t>объектам</w:t>
      </w:r>
      <w:r>
        <w:rPr>
          <w:spacing w:val="1"/>
        </w:rPr>
        <w:t xml:space="preserve"> </w:t>
      </w:r>
      <w:r>
        <w:t>живой</w:t>
      </w:r>
      <w:r>
        <w:rPr>
          <w:spacing w:val="1"/>
        </w:rPr>
        <w:t xml:space="preserve"> </w:t>
      </w:r>
      <w:r>
        <w:t>природы</w:t>
      </w:r>
      <w:r>
        <w:rPr>
          <w:spacing w:val="1"/>
        </w:rPr>
        <w:t xml:space="preserve"> </w:t>
      </w:r>
      <w:r>
        <w:t>(признание</w:t>
      </w:r>
      <w:r>
        <w:rPr>
          <w:spacing w:val="1"/>
        </w:rPr>
        <w:t xml:space="preserve"> </w:t>
      </w:r>
      <w:r>
        <w:t>высокой</w:t>
      </w:r>
      <w:r>
        <w:rPr>
          <w:spacing w:val="1"/>
        </w:rPr>
        <w:t xml:space="preserve"> </w:t>
      </w:r>
      <w:r>
        <w:t>ценности</w:t>
      </w:r>
      <w:r>
        <w:rPr>
          <w:spacing w:val="1"/>
        </w:rPr>
        <w:t xml:space="preserve"> </w:t>
      </w:r>
      <w:r>
        <w:t>жизни</w:t>
      </w:r>
      <w:r>
        <w:rPr>
          <w:spacing w:val="1"/>
        </w:rPr>
        <w:t xml:space="preserve"> </w:t>
      </w:r>
      <w:r>
        <w:t>во</w:t>
      </w:r>
      <w:r>
        <w:rPr>
          <w:spacing w:val="1"/>
        </w:rPr>
        <w:t xml:space="preserve"> </w:t>
      </w:r>
      <w:r>
        <w:t>всех</w:t>
      </w:r>
      <w:r>
        <w:rPr>
          <w:spacing w:val="1"/>
        </w:rPr>
        <w:t xml:space="preserve"> </w:t>
      </w:r>
      <w:r>
        <w:t>ее</w:t>
      </w:r>
      <w:r>
        <w:rPr>
          <w:spacing w:val="1"/>
        </w:rPr>
        <w:t xml:space="preserve"> </w:t>
      </w:r>
      <w:r>
        <w:t>проявлениях,</w:t>
      </w:r>
      <w:r>
        <w:rPr>
          <w:spacing w:val="1"/>
        </w:rPr>
        <w:t xml:space="preserve"> </w:t>
      </w:r>
      <w:r>
        <w:t>экологическое</w:t>
      </w:r>
      <w:r>
        <w:rPr>
          <w:spacing w:val="1"/>
        </w:rPr>
        <w:t xml:space="preserve"> </w:t>
      </w:r>
      <w:r>
        <w:t>сознание,</w:t>
      </w:r>
      <w:r>
        <w:rPr>
          <w:spacing w:val="1"/>
        </w:rPr>
        <w:t xml:space="preserve"> </w:t>
      </w:r>
      <w:r>
        <w:t>эмоционально-ценностное</w:t>
      </w:r>
      <w:r>
        <w:rPr>
          <w:spacing w:val="1"/>
        </w:rPr>
        <w:t xml:space="preserve"> </w:t>
      </w:r>
      <w:r>
        <w:t>отношение</w:t>
      </w:r>
      <w:r>
        <w:rPr>
          <w:spacing w:val="1"/>
        </w:rPr>
        <w:t xml:space="preserve"> </w:t>
      </w:r>
      <w:r>
        <w:t>к</w:t>
      </w:r>
      <w:r>
        <w:rPr>
          <w:spacing w:val="1"/>
        </w:rPr>
        <w:t xml:space="preserve"> </w:t>
      </w:r>
      <w:r>
        <w:t>объектам</w:t>
      </w:r>
      <w:r>
        <w:rPr>
          <w:spacing w:val="-2"/>
        </w:rPr>
        <w:t xml:space="preserve"> </w:t>
      </w:r>
      <w:r>
        <w:t>живой природы);</w:t>
      </w:r>
    </w:p>
    <w:p w:rsidR="006B28B4" w:rsidRDefault="00DA7639">
      <w:pPr>
        <w:pStyle w:val="a3"/>
        <w:ind w:right="386"/>
      </w:pPr>
      <w:r>
        <w:t>осознанно</w:t>
      </w:r>
      <w:r>
        <w:rPr>
          <w:spacing w:val="1"/>
        </w:rPr>
        <w:t xml:space="preserve"> </w:t>
      </w:r>
      <w:r>
        <w:t>использовать</w:t>
      </w:r>
      <w:r>
        <w:rPr>
          <w:spacing w:val="1"/>
        </w:rPr>
        <w:t xml:space="preserve"> </w:t>
      </w:r>
      <w:r>
        <w:t>знания</w:t>
      </w:r>
      <w:r>
        <w:rPr>
          <w:spacing w:val="1"/>
        </w:rPr>
        <w:t xml:space="preserve"> </w:t>
      </w:r>
      <w:r>
        <w:t>основных</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выбирать</w:t>
      </w:r>
      <w:r>
        <w:rPr>
          <w:spacing w:val="1"/>
        </w:rPr>
        <w:t xml:space="preserve"> </w:t>
      </w:r>
      <w:r>
        <w:t>целевые</w:t>
      </w:r>
      <w:r>
        <w:rPr>
          <w:spacing w:val="1"/>
        </w:rPr>
        <w:t xml:space="preserve"> </w:t>
      </w:r>
      <w:r>
        <w:t>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2"/>
        </w:rPr>
        <w:t xml:space="preserve"> </w:t>
      </w:r>
      <w:r>
        <w:t>к</w:t>
      </w:r>
      <w:r>
        <w:rPr>
          <w:spacing w:val="-4"/>
        </w:rPr>
        <w:t xml:space="preserve"> </w:t>
      </w:r>
      <w:r>
        <w:t>живой</w:t>
      </w:r>
      <w:r>
        <w:rPr>
          <w:spacing w:val="-2"/>
        </w:rPr>
        <w:t xml:space="preserve"> </w:t>
      </w:r>
      <w:r>
        <w:t>природе;</w:t>
      </w:r>
    </w:p>
    <w:p w:rsidR="006B28B4" w:rsidRDefault="00DA7639">
      <w:pPr>
        <w:pStyle w:val="a3"/>
        <w:ind w:right="391"/>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w:t>
      </w:r>
      <w:r>
        <w:rPr>
          <w:spacing w:val="1"/>
        </w:rPr>
        <w:t xml:space="preserve"> </w:t>
      </w:r>
      <w:r>
        <w:t>растениях,</w:t>
      </w:r>
      <w:r>
        <w:rPr>
          <w:spacing w:val="1"/>
        </w:rPr>
        <w:t xml:space="preserve"> </w:t>
      </w:r>
      <w:r>
        <w:t>животных,</w:t>
      </w:r>
      <w:r>
        <w:rPr>
          <w:spacing w:val="1"/>
        </w:rPr>
        <w:t xml:space="preserve"> </w:t>
      </w:r>
      <w:r>
        <w:t>бактериях</w:t>
      </w:r>
      <w:r>
        <w:rPr>
          <w:spacing w:val="1"/>
        </w:rPr>
        <w:t xml:space="preserve"> </w:t>
      </w:r>
      <w:r>
        <w:t>и</w:t>
      </w:r>
      <w:r>
        <w:rPr>
          <w:spacing w:val="1"/>
        </w:rPr>
        <w:t xml:space="preserve"> </w:t>
      </w:r>
      <w:r>
        <w:t>грибах</w:t>
      </w:r>
      <w:r>
        <w:rPr>
          <w:spacing w:val="1"/>
        </w:rPr>
        <w:t xml:space="preserve"> </w:t>
      </w:r>
      <w:r>
        <w:t>на</w:t>
      </w:r>
      <w:r>
        <w:rPr>
          <w:spacing w:val="1"/>
        </w:rPr>
        <w:t xml:space="preserve"> </w:t>
      </w:r>
      <w:r>
        <w:t>основе</w:t>
      </w:r>
      <w:r>
        <w:rPr>
          <w:spacing w:val="1"/>
        </w:rPr>
        <w:t xml:space="preserve"> </w:t>
      </w:r>
      <w:r>
        <w:t>нескольких</w:t>
      </w:r>
      <w:r>
        <w:rPr>
          <w:spacing w:val="1"/>
        </w:rPr>
        <w:t xml:space="preserve"> </w:t>
      </w:r>
      <w:r>
        <w:t>источников</w:t>
      </w:r>
      <w:r>
        <w:rPr>
          <w:spacing w:val="1"/>
        </w:rPr>
        <w:t xml:space="preserve"> </w:t>
      </w:r>
      <w:r>
        <w:t>информации,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учитывая</w:t>
      </w:r>
      <w:r>
        <w:rPr>
          <w:spacing w:val="1"/>
        </w:rPr>
        <w:t xml:space="preserve"> </w:t>
      </w:r>
      <w:r>
        <w:t>особенности</w:t>
      </w:r>
      <w:r>
        <w:rPr>
          <w:spacing w:val="1"/>
        </w:rPr>
        <w:t xml:space="preserve"> </w:t>
      </w:r>
      <w:r>
        <w:t>аудитории</w:t>
      </w:r>
      <w:r>
        <w:rPr>
          <w:spacing w:val="1"/>
        </w:rPr>
        <w:t xml:space="preserve"> </w:t>
      </w:r>
      <w:r>
        <w:t>сверстников;</w:t>
      </w:r>
    </w:p>
    <w:p w:rsidR="006B28B4" w:rsidRDefault="00DA7639">
      <w:pPr>
        <w:pStyle w:val="a3"/>
        <w:ind w:right="385"/>
      </w:pPr>
      <w:r>
        <w:t>работать</w:t>
      </w:r>
      <w:r>
        <w:rPr>
          <w:spacing w:val="1"/>
        </w:rPr>
        <w:t xml:space="preserve"> </w:t>
      </w:r>
      <w:r>
        <w:t>в</w:t>
      </w:r>
      <w:r>
        <w:rPr>
          <w:spacing w:val="1"/>
        </w:rPr>
        <w:t xml:space="preserve"> </w:t>
      </w:r>
      <w:r>
        <w:t>группе</w:t>
      </w:r>
      <w:r>
        <w:rPr>
          <w:spacing w:val="1"/>
        </w:rPr>
        <w:t xml:space="preserve"> </w:t>
      </w:r>
      <w:r>
        <w:t>сверстников</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изучением</w:t>
      </w:r>
      <w:r>
        <w:rPr>
          <w:spacing w:val="1"/>
        </w:rPr>
        <w:t xml:space="preserve"> </w:t>
      </w:r>
      <w:r>
        <w:t>особенностей</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животных, грибов и бактерий, планировать</w:t>
      </w:r>
      <w:r>
        <w:rPr>
          <w:spacing w:val="1"/>
        </w:rPr>
        <w:t xml:space="preserve"> </w:t>
      </w:r>
      <w:r>
        <w:t>совместную деятельность, учитывать</w:t>
      </w:r>
      <w:r>
        <w:rPr>
          <w:spacing w:val="1"/>
        </w:rPr>
        <w:t xml:space="preserve"> </w:t>
      </w:r>
      <w:r>
        <w:t>мнения</w:t>
      </w:r>
      <w:r>
        <w:rPr>
          <w:spacing w:val="1"/>
        </w:rPr>
        <w:t xml:space="preserve"> </w:t>
      </w:r>
      <w:r>
        <w:t>окружающих</w:t>
      </w:r>
      <w:r>
        <w:rPr>
          <w:spacing w:val="1"/>
        </w:rPr>
        <w:t xml:space="preserve"> </w:t>
      </w:r>
      <w:r>
        <w:t>и</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p>
    <w:p w:rsidR="006B28B4" w:rsidRDefault="00DA7639">
      <w:pPr>
        <w:pStyle w:val="11"/>
        <w:spacing w:line="240" w:lineRule="auto"/>
        <w:ind w:right="6941"/>
      </w:pPr>
      <w:r>
        <w:t>Человек и его здоровье</w:t>
      </w:r>
      <w:r>
        <w:rPr>
          <w:spacing w:val="-67"/>
        </w:rPr>
        <w:t xml:space="preserve"> </w:t>
      </w:r>
      <w:r>
        <w:t>Учащийся</w:t>
      </w:r>
      <w:r>
        <w:rPr>
          <w:spacing w:val="-2"/>
        </w:rPr>
        <w:t xml:space="preserve"> </w:t>
      </w:r>
      <w:r>
        <w:t>научится:</w:t>
      </w:r>
    </w:p>
    <w:p w:rsidR="006B28B4" w:rsidRDefault="00DA7639">
      <w:pPr>
        <w:pStyle w:val="a3"/>
        <w:ind w:right="386"/>
      </w:pPr>
      <w:r>
        <w:t>выделять существенные признаки биологических объектов (животных клеток</w:t>
      </w:r>
      <w:r>
        <w:rPr>
          <w:spacing w:val="-67"/>
        </w:rPr>
        <w:t xml:space="preserve"> </w:t>
      </w:r>
      <w:r>
        <w:t>и</w:t>
      </w:r>
      <w:r>
        <w:rPr>
          <w:spacing w:val="1"/>
        </w:rPr>
        <w:t xml:space="preserve"> </w:t>
      </w:r>
      <w:r>
        <w:t>тканей,</w:t>
      </w:r>
      <w:r>
        <w:rPr>
          <w:spacing w:val="1"/>
        </w:rPr>
        <w:t xml:space="preserve"> </w:t>
      </w:r>
      <w:r>
        <w:t>органов</w:t>
      </w:r>
      <w:r>
        <w:rPr>
          <w:spacing w:val="1"/>
        </w:rPr>
        <w:t xml:space="preserve"> </w:t>
      </w:r>
      <w:r>
        <w:t>и</w:t>
      </w:r>
      <w:r>
        <w:rPr>
          <w:spacing w:val="1"/>
        </w:rPr>
        <w:t xml:space="preserve"> </w:t>
      </w:r>
      <w:r>
        <w:t>систем</w:t>
      </w:r>
      <w:r>
        <w:rPr>
          <w:spacing w:val="1"/>
        </w:rPr>
        <w:t xml:space="preserve"> </w:t>
      </w:r>
      <w:r>
        <w:t>органов</w:t>
      </w:r>
      <w:r>
        <w:rPr>
          <w:spacing w:val="1"/>
        </w:rPr>
        <w:t xml:space="preserve"> </w:t>
      </w:r>
      <w:r>
        <w:t>человека)</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характерных для</w:t>
      </w:r>
      <w:r>
        <w:rPr>
          <w:spacing w:val="-3"/>
        </w:rPr>
        <w:t xml:space="preserve"> </w:t>
      </w:r>
      <w:r>
        <w:t>организма человека;</w:t>
      </w:r>
    </w:p>
    <w:p w:rsidR="006B28B4" w:rsidRDefault="00DA7639">
      <w:pPr>
        <w:pStyle w:val="a3"/>
        <w:ind w:right="389"/>
      </w:pPr>
      <w:r>
        <w:t>аргументировать,</w:t>
      </w:r>
      <w:r>
        <w:rPr>
          <w:spacing w:val="1"/>
        </w:rPr>
        <w:t xml:space="preserve"> </w:t>
      </w:r>
      <w:r>
        <w:t>приводить</w:t>
      </w:r>
      <w:r>
        <w:rPr>
          <w:spacing w:val="1"/>
        </w:rPr>
        <w:t xml:space="preserve"> </w:t>
      </w:r>
      <w:r>
        <w:t>доказательства</w:t>
      </w:r>
      <w:r>
        <w:rPr>
          <w:spacing w:val="1"/>
        </w:rPr>
        <w:t xml:space="preserve"> </w:t>
      </w:r>
      <w:r>
        <w:t>взаимосвязи</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 родства</w:t>
      </w:r>
      <w:r>
        <w:rPr>
          <w:spacing w:val="-1"/>
        </w:rPr>
        <w:t xml:space="preserve"> </w:t>
      </w:r>
      <w:r>
        <w:t>человека</w:t>
      </w:r>
      <w:r>
        <w:rPr>
          <w:spacing w:val="-3"/>
        </w:rPr>
        <w:t xml:space="preserve"> </w:t>
      </w:r>
      <w:r>
        <w:t>с</w:t>
      </w:r>
      <w:r>
        <w:rPr>
          <w:spacing w:val="-1"/>
        </w:rPr>
        <w:t xml:space="preserve"> </w:t>
      </w:r>
      <w:r>
        <w:t>животными;</w:t>
      </w:r>
    </w:p>
    <w:p w:rsidR="006B28B4" w:rsidRDefault="00DA7639">
      <w:pPr>
        <w:pStyle w:val="a3"/>
        <w:spacing w:line="321" w:lineRule="exact"/>
        <w:ind w:left="1401" w:firstLine="0"/>
      </w:pPr>
      <w:r>
        <w:t>аргументировать,</w:t>
      </w:r>
      <w:r>
        <w:rPr>
          <w:spacing w:val="-6"/>
        </w:rPr>
        <w:t xml:space="preserve"> </w:t>
      </w:r>
      <w:r>
        <w:t>приводить</w:t>
      </w:r>
      <w:r>
        <w:rPr>
          <w:spacing w:val="-3"/>
        </w:rPr>
        <w:t xml:space="preserve"> </w:t>
      </w:r>
      <w:r>
        <w:t>доказательства</w:t>
      </w:r>
      <w:r>
        <w:rPr>
          <w:spacing w:val="-3"/>
        </w:rPr>
        <w:t xml:space="preserve"> </w:t>
      </w:r>
      <w:r>
        <w:t>отличий</w:t>
      </w:r>
      <w:r>
        <w:rPr>
          <w:spacing w:val="-2"/>
        </w:rPr>
        <w:t xml:space="preserve"> </w:t>
      </w:r>
      <w:r>
        <w:t>человека</w:t>
      </w:r>
      <w:r>
        <w:rPr>
          <w:spacing w:val="-2"/>
        </w:rPr>
        <w:t xml:space="preserve"> </w:t>
      </w:r>
      <w:r>
        <w:t>от</w:t>
      </w:r>
      <w:r>
        <w:rPr>
          <w:spacing w:val="-2"/>
        </w:rPr>
        <w:t xml:space="preserve"> </w:t>
      </w:r>
      <w:r>
        <w:t>животных;</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90"/>
      </w:pPr>
      <w:r>
        <w:t>аргументировать, приводить доказательства необходимости соблюдения мер</w:t>
      </w:r>
      <w:r>
        <w:rPr>
          <w:spacing w:val="-67"/>
        </w:rPr>
        <w:t xml:space="preserve"> </w:t>
      </w:r>
      <w:r>
        <w:t>профилактики заболеваний, травматизма, стрессов, вредных привычек, нарушения</w:t>
      </w:r>
      <w:r>
        <w:rPr>
          <w:spacing w:val="1"/>
        </w:rPr>
        <w:t xml:space="preserve"> </w:t>
      </w:r>
      <w:r>
        <w:t>осанки,</w:t>
      </w:r>
      <w:r>
        <w:rPr>
          <w:spacing w:val="-2"/>
        </w:rPr>
        <w:t xml:space="preserve"> </w:t>
      </w:r>
      <w:r>
        <w:t>зрения,</w:t>
      </w:r>
      <w:r>
        <w:rPr>
          <w:spacing w:val="-1"/>
        </w:rPr>
        <w:t xml:space="preserve"> </w:t>
      </w:r>
      <w:r>
        <w:t>слуха,</w:t>
      </w:r>
      <w:r>
        <w:rPr>
          <w:spacing w:val="-1"/>
        </w:rPr>
        <w:t xml:space="preserve"> </w:t>
      </w:r>
      <w:r>
        <w:t>инфекционных и</w:t>
      </w:r>
      <w:r>
        <w:rPr>
          <w:spacing w:val="-3"/>
        </w:rPr>
        <w:t xml:space="preserve"> </w:t>
      </w:r>
      <w:r>
        <w:t>простудных заболеваний;</w:t>
      </w:r>
    </w:p>
    <w:p w:rsidR="006B28B4" w:rsidRDefault="00DA7639">
      <w:pPr>
        <w:pStyle w:val="a3"/>
        <w:ind w:right="390"/>
      </w:pPr>
      <w:r>
        <w:t>объяснять эволюцию вида Человек разумный на примерах сопоставления</w:t>
      </w:r>
      <w:r>
        <w:rPr>
          <w:spacing w:val="1"/>
        </w:rPr>
        <w:t xml:space="preserve"> </w:t>
      </w:r>
      <w:r>
        <w:t>биологических</w:t>
      </w:r>
      <w:r>
        <w:rPr>
          <w:spacing w:val="-4"/>
        </w:rPr>
        <w:t xml:space="preserve"> </w:t>
      </w:r>
      <w:r>
        <w:t>объектов</w:t>
      </w:r>
      <w:r>
        <w:rPr>
          <w:spacing w:val="-3"/>
        </w:rPr>
        <w:t xml:space="preserve"> </w:t>
      </w:r>
      <w:r>
        <w:t>и</w:t>
      </w:r>
      <w:r>
        <w:rPr>
          <w:spacing w:val="-3"/>
        </w:rPr>
        <w:t xml:space="preserve"> </w:t>
      </w:r>
      <w:r>
        <w:t>других материальных</w:t>
      </w:r>
      <w:r>
        <w:rPr>
          <w:spacing w:val="1"/>
        </w:rPr>
        <w:t xml:space="preserve"> </w:t>
      </w:r>
      <w:r>
        <w:t>артефактов;</w:t>
      </w:r>
    </w:p>
    <w:p w:rsidR="006B28B4" w:rsidRDefault="00DA7639">
      <w:pPr>
        <w:pStyle w:val="a3"/>
        <w:ind w:right="391"/>
      </w:pPr>
      <w:r>
        <w:t>выявлять примеры и пояснять проявление наследственных заболеваний у</w:t>
      </w:r>
      <w:r>
        <w:rPr>
          <w:spacing w:val="1"/>
        </w:rPr>
        <w:t xml:space="preserve"> </w:t>
      </w:r>
      <w:r>
        <w:t>человека,</w:t>
      </w:r>
      <w:r>
        <w:rPr>
          <w:spacing w:val="1"/>
        </w:rPr>
        <w:t xml:space="preserve"> </w:t>
      </w:r>
      <w:r>
        <w:t>сущность</w:t>
      </w:r>
      <w:r>
        <w:rPr>
          <w:spacing w:val="1"/>
        </w:rPr>
        <w:t xml:space="preserve"> </w:t>
      </w:r>
      <w:r>
        <w:t>процессов</w:t>
      </w:r>
      <w:r>
        <w:rPr>
          <w:spacing w:val="1"/>
        </w:rPr>
        <w:t xml:space="preserve"> </w:t>
      </w:r>
      <w:r>
        <w:t>наследственности</w:t>
      </w:r>
      <w:r>
        <w:rPr>
          <w:spacing w:val="1"/>
        </w:rPr>
        <w:t xml:space="preserve"> </w:t>
      </w:r>
      <w:r>
        <w:t>и</w:t>
      </w:r>
      <w:r>
        <w:rPr>
          <w:spacing w:val="1"/>
        </w:rPr>
        <w:t xml:space="preserve"> </w:t>
      </w:r>
      <w:r>
        <w:t>изменчивости,</w:t>
      </w:r>
      <w:r>
        <w:rPr>
          <w:spacing w:val="1"/>
        </w:rPr>
        <w:t xml:space="preserve"> </w:t>
      </w:r>
      <w:r>
        <w:t>присущей</w:t>
      </w:r>
      <w:r>
        <w:rPr>
          <w:spacing w:val="1"/>
        </w:rPr>
        <w:t xml:space="preserve"> </w:t>
      </w:r>
      <w:r>
        <w:t>человеку;</w:t>
      </w:r>
    </w:p>
    <w:p w:rsidR="006B28B4" w:rsidRDefault="00DA7639">
      <w:pPr>
        <w:pStyle w:val="a3"/>
        <w:ind w:right="391"/>
      </w:pPr>
      <w:r>
        <w:t>различать по внешнему виду, схемам и описаниям реальные биологические</w:t>
      </w:r>
      <w:r>
        <w:rPr>
          <w:spacing w:val="1"/>
        </w:rPr>
        <w:t xml:space="preserve"> </w:t>
      </w:r>
      <w:r>
        <w:t>объекты (клетки, ткани, органы, системы органов) или их изображения, выявлять</w:t>
      </w:r>
      <w:r>
        <w:rPr>
          <w:spacing w:val="1"/>
        </w:rPr>
        <w:t xml:space="preserve"> </w:t>
      </w:r>
      <w:r>
        <w:t>отличительные</w:t>
      </w:r>
      <w:r>
        <w:rPr>
          <w:spacing w:val="-1"/>
        </w:rPr>
        <w:t xml:space="preserve"> </w:t>
      </w:r>
      <w:r>
        <w:t>признаки биологических</w:t>
      </w:r>
      <w:r>
        <w:rPr>
          <w:spacing w:val="-1"/>
        </w:rPr>
        <w:t xml:space="preserve"> </w:t>
      </w:r>
      <w:r>
        <w:t>объектов;</w:t>
      </w:r>
    </w:p>
    <w:p w:rsidR="006B28B4" w:rsidRDefault="00DA7639">
      <w:pPr>
        <w:pStyle w:val="a3"/>
        <w:ind w:right="380"/>
      </w:pPr>
      <w:r>
        <w:t>сравнивать</w:t>
      </w:r>
      <w:r>
        <w:rPr>
          <w:spacing w:val="1"/>
        </w:rPr>
        <w:t xml:space="preserve"> </w:t>
      </w:r>
      <w:r>
        <w:t>биологические</w:t>
      </w:r>
      <w:r>
        <w:rPr>
          <w:spacing w:val="1"/>
        </w:rPr>
        <w:t xml:space="preserve"> </w:t>
      </w:r>
      <w:r>
        <w:t>объекты</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w:t>
      </w:r>
      <w:r>
        <w:rPr>
          <w:spacing w:val="1"/>
        </w:rPr>
        <w:t xml:space="preserve"> </w:t>
      </w:r>
      <w:r>
        <w:t>процессы</w:t>
      </w:r>
      <w:r>
        <w:rPr>
          <w:spacing w:val="1"/>
        </w:rPr>
        <w:t xml:space="preserve"> </w:t>
      </w:r>
      <w:r>
        <w:t>жизнедеятельности</w:t>
      </w:r>
      <w:r>
        <w:rPr>
          <w:spacing w:val="1"/>
        </w:rPr>
        <w:t xml:space="preserve"> </w:t>
      </w:r>
      <w:r>
        <w:t>(питание,</w:t>
      </w:r>
      <w:r>
        <w:rPr>
          <w:spacing w:val="1"/>
        </w:rPr>
        <w:t xml:space="preserve"> </w:t>
      </w:r>
      <w:r>
        <w:t>дыхание,</w:t>
      </w:r>
      <w:r>
        <w:rPr>
          <w:spacing w:val="1"/>
        </w:rPr>
        <w:t xml:space="preserve"> </w:t>
      </w:r>
      <w:r>
        <w:t>обмен</w:t>
      </w:r>
      <w:r>
        <w:rPr>
          <w:spacing w:val="1"/>
        </w:rPr>
        <w:t xml:space="preserve"> </w:t>
      </w:r>
      <w:r>
        <w:t>веществ,</w:t>
      </w:r>
      <w:r>
        <w:rPr>
          <w:spacing w:val="1"/>
        </w:rPr>
        <w:t xml:space="preserve"> </w:t>
      </w:r>
      <w:r>
        <w:t>выделение</w:t>
      </w:r>
      <w:r>
        <w:rPr>
          <w:spacing w:val="-1"/>
        </w:rPr>
        <w:t xml:space="preserve"> </w:t>
      </w:r>
      <w:r>
        <w:t>и</w:t>
      </w:r>
      <w:r>
        <w:rPr>
          <w:spacing w:val="-4"/>
        </w:rPr>
        <w:t xml:space="preserve"> </w:t>
      </w:r>
      <w:r>
        <w:t>др.);</w:t>
      </w:r>
      <w:r>
        <w:rPr>
          <w:spacing w:val="1"/>
        </w:rPr>
        <w:t xml:space="preserve"> </w:t>
      </w:r>
      <w:r>
        <w:t>делать</w:t>
      </w:r>
      <w:r>
        <w:rPr>
          <w:spacing w:val="-2"/>
        </w:rPr>
        <w:t xml:space="preserve"> </w:t>
      </w:r>
      <w:r>
        <w:t>выводы и</w:t>
      </w:r>
      <w:r>
        <w:rPr>
          <w:spacing w:val="-4"/>
        </w:rPr>
        <w:t xml:space="preserve"> </w:t>
      </w:r>
      <w:r>
        <w:t>умозаключения</w:t>
      </w:r>
      <w:r>
        <w:rPr>
          <w:spacing w:val="-3"/>
        </w:rPr>
        <w:t xml:space="preserve"> </w:t>
      </w:r>
      <w:r>
        <w:t>на</w:t>
      </w:r>
      <w:r>
        <w:rPr>
          <w:spacing w:val="-1"/>
        </w:rPr>
        <w:t xml:space="preserve"> </w:t>
      </w:r>
      <w:r>
        <w:t>основе</w:t>
      </w:r>
      <w:r>
        <w:rPr>
          <w:spacing w:val="-1"/>
        </w:rPr>
        <w:t xml:space="preserve"> </w:t>
      </w:r>
      <w:r>
        <w:t>сравнения;</w:t>
      </w:r>
    </w:p>
    <w:p w:rsidR="006B28B4" w:rsidRDefault="00DA7639">
      <w:pPr>
        <w:pStyle w:val="a3"/>
        <w:spacing w:before="1"/>
        <w:ind w:right="390"/>
      </w:pPr>
      <w:r>
        <w:t>устанавливать взаимосвязи между</w:t>
      </w:r>
      <w:r>
        <w:rPr>
          <w:spacing w:val="1"/>
        </w:rPr>
        <w:t xml:space="preserve"> </w:t>
      </w:r>
      <w:r>
        <w:t>особенностями строения</w:t>
      </w:r>
      <w:r>
        <w:rPr>
          <w:spacing w:val="1"/>
        </w:rPr>
        <w:t xml:space="preserve"> </w:t>
      </w:r>
      <w:r>
        <w:t>и функциями</w:t>
      </w:r>
      <w:r>
        <w:rPr>
          <w:spacing w:val="1"/>
        </w:rPr>
        <w:t xml:space="preserve"> </w:t>
      </w:r>
      <w:r>
        <w:t>клеток</w:t>
      </w:r>
      <w:r>
        <w:rPr>
          <w:spacing w:val="-3"/>
        </w:rPr>
        <w:t xml:space="preserve"> </w:t>
      </w:r>
      <w:r>
        <w:t>и тканей,</w:t>
      </w:r>
      <w:r>
        <w:rPr>
          <w:spacing w:val="-4"/>
        </w:rPr>
        <w:t xml:space="preserve"> </w:t>
      </w:r>
      <w:r>
        <w:t>органов</w:t>
      </w:r>
      <w:r>
        <w:rPr>
          <w:spacing w:val="-4"/>
        </w:rPr>
        <w:t xml:space="preserve"> </w:t>
      </w:r>
      <w:r>
        <w:t>и систем органов;</w:t>
      </w:r>
    </w:p>
    <w:p w:rsidR="006B28B4" w:rsidRDefault="00DA7639">
      <w:pPr>
        <w:pStyle w:val="a3"/>
        <w:ind w:right="389"/>
      </w:pPr>
      <w:r>
        <w:t>использовать</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биологические объекты и процессы; проводить исследования с организмом человека</w:t>
      </w:r>
      <w:r>
        <w:rPr>
          <w:spacing w:val="-67"/>
        </w:rPr>
        <w:t xml:space="preserve"> </w:t>
      </w:r>
      <w:r>
        <w:t>и</w:t>
      </w:r>
      <w:r>
        <w:rPr>
          <w:spacing w:val="-1"/>
        </w:rPr>
        <w:t xml:space="preserve"> </w:t>
      </w:r>
      <w:r>
        <w:t>объяснять</w:t>
      </w:r>
      <w:r>
        <w:rPr>
          <w:spacing w:val="-2"/>
        </w:rPr>
        <w:t xml:space="preserve"> </w:t>
      </w:r>
      <w:r>
        <w:t>их</w:t>
      </w:r>
      <w:r>
        <w:rPr>
          <w:spacing w:val="1"/>
        </w:rPr>
        <w:t xml:space="preserve"> </w:t>
      </w:r>
      <w:r>
        <w:t>результаты;</w:t>
      </w:r>
    </w:p>
    <w:p w:rsidR="006B28B4" w:rsidRDefault="00DA7639">
      <w:pPr>
        <w:pStyle w:val="a3"/>
        <w:spacing w:before="1"/>
        <w:ind w:right="391"/>
      </w:pPr>
      <w:r>
        <w:t>знать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рациональной</w:t>
      </w:r>
      <w:r>
        <w:rPr>
          <w:spacing w:val="-1"/>
        </w:rPr>
        <w:t xml:space="preserve"> </w:t>
      </w:r>
      <w:r>
        <w:t>организации труда</w:t>
      </w:r>
      <w:r>
        <w:rPr>
          <w:spacing w:val="-3"/>
        </w:rPr>
        <w:t xml:space="preserve"> </w:t>
      </w:r>
      <w:r>
        <w:t>и отдыха;</w:t>
      </w:r>
    </w:p>
    <w:p w:rsidR="006B28B4" w:rsidRDefault="00DA7639">
      <w:pPr>
        <w:pStyle w:val="a3"/>
        <w:spacing w:line="321" w:lineRule="exact"/>
        <w:ind w:left="1401" w:firstLine="0"/>
        <w:jc w:val="left"/>
      </w:pPr>
      <w:r>
        <w:t>анализировать</w:t>
      </w:r>
      <w:r>
        <w:rPr>
          <w:spacing w:val="-4"/>
        </w:rPr>
        <w:t xml:space="preserve"> </w:t>
      </w:r>
      <w:r>
        <w:t>и</w:t>
      </w:r>
      <w:r>
        <w:rPr>
          <w:spacing w:val="-6"/>
        </w:rPr>
        <w:t xml:space="preserve"> </w:t>
      </w:r>
      <w:r>
        <w:t>оценивать</w:t>
      </w:r>
      <w:r>
        <w:rPr>
          <w:spacing w:val="-4"/>
        </w:rPr>
        <w:t xml:space="preserve"> </w:t>
      </w:r>
      <w:r>
        <w:t>влияние</w:t>
      </w:r>
      <w:r>
        <w:rPr>
          <w:spacing w:val="-3"/>
        </w:rPr>
        <w:t xml:space="preserve"> </w:t>
      </w:r>
      <w:r>
        <w:t>факторов</w:t>
      </w:r>
      <w:r>
        <w:rPr>
          <w:spacing w:val="-4"/>
        </w:rPr>
        <w:t xml:space="preserve"> </w:t>
      </w:r>
      <w:r>
        <w:t>риска</w:t>
      </w:r>
      <w:r>
        <w:rPr>
          <w:spacing w:val="-6"/>
        </w:rPr>
        <w:t xml:space="preserve"> </w:t>
      </w:r>
      <w:r>
        <w:t>на</w:t>
      </w:r>
      <w:r>
        <w:rPr>
          <w:spacing w:val="-2"/>
        </w:rPr>
        <w:t xml:space="preserve"> </w:t>
      </w:r>
      <w:r>
        <w:t>здоровье</w:t>
      </w:r>
      <w:r>
        <w:rPr>
          <w:spacing w:val="-3"/>
        </w:rPr>
        <w:t xml:space="preserve"> </w:t>
      </w:r>
      <w:r>
        <w:t>человека;</w:t>
      </w:r>
    </w:p>
    <w:p w:rsidR="006B28B4" w:rsidRDefault="00DA7639">
      <w:pPr>
        <w:pStyle w:val="a3"/>
        <w:spacing w:line="322" w:lineRule="exact"/>
        <w:ind w:left="1401" w:firstLine="0"/>
        <w:jc w:val="left"/>
      </w:pPr>
      <w:r>
        <w:t>описывать</w:t>
      </w:r>
      <w:r>
        <w:rPr>
          <w:spacing w:val="-6"/>
        </w:rPr>
        <w:t xml:space="preserve"> </w:t>
      </w:r>
      <w:r>
        <w:t>и</w:t>
      </w:r>
      <w:r>
        <w:rPr>
          <w:spacing w:val="-2"/>
        </w:rPr>
        <w:t xml:space="preserve"> </w:t>
      </w:r>
      <w:r>
        <w:t>использовать</w:t>
      </w:r>
      <w:r>
        <w:rPr>
          <w:spacing w:val="-2"/>
        </w:rPr>
        <w:t xml:space="preserve"> </w:t>
      </w:r>
      <w:r>
        <w:t>приемы</w:t>
      </w:r>
      <w:r>
        <w:rPr>
          <w:spacing w:val="-2"/>
        </w:rPr>
        <w:t xml:space="preserve"> </w:t>
      </w:r>
      <w:r>
        <w:t>оказания</w:t>
      </w:r>
      <w:r>
        <w:rPr>
          <w:spacing w:val="-2"/>
        </w:rPr>
        <w:t xml:space="preserve"> </w:t>
      </w:r>
      <w:r>
        <w:t>первой</w:t>
      </w:r>
      <w:r>
        <w:rPr>
          <w:spacing w:val="-4"/>
        </w:rPr>
        <w:t xml:space="preserve"> </w:t>
      </w:r>
      <w:r>
        <w:t>помощи;</w:t>
      </w:r>
    </w:p>
    <w:p w:rsidR="006B28B4" w:rsidRDefault="00DA7639">
      <w:pPr>
        <w:pStyle w:val="a3"/>
        <w:spacing w:line="322" w:lineRule="exact"/>
        <w:ind w:left="1401" w:firstLine="0"/>
        <w:jc w:val="left"/>
      </w:pPr>
      <w:r>
        <w:t>знать</w:t>
      </w:r>
      <w:r>
        <w:rPr>
          <w:spacing w:val="-2"/>
        </w:rPr>
        <w:t xml:space="preserve"> </w:t>
      </w:r>
      <w:r>
        <w:t>и</w:t>
      </w:r>
      <w:r>
        <w:rPr>
          <w:spacing w:val="-1"/>
        </w:rPr>
        <w:t xml:space="preserve"> </w:t>
      </w:r>
      <w:r>
        <w:t>соблюдать</w:t>
      </w:r>
      <w:r>
        <w:rPr>
          <w:spacing w:val="-5"/>
        </w:rPr>
        <w:t xml:space="preserve"> </w:t>
      </w:r>
      <w:r>
        <w:t>правила</w:t>
      </w:r>
      <w:r>
        <w:rPr>
          <w:spacing w:val="-1"/>
        </w:rPr>
        <w:t xml:space="preserve"> </w:t>
      </w:r>
      <w:r>
        <w:t>работы</w:t>
      </w:r>
      <w:r>
        <w:rPr>
          <w:spacing w:val="-1"/>
        </w:rPr>
        <w:t xml:space="preserve"> </w:t>
      </w:r>
      <w:r>
        <w:t>в</w:t>
      </w:r>
      <w:r>
        <w:rPr>
          <w:spacing w:val="-3"/>
        </w:rPr>
        <w:t xml:space="preserve"> </w:t>
      </w:r>
      <w:r>
        <w:t>кабинете</w:t>
      </w:r>
      <w:r>
        <w:rPr>
          <w:spacing w:val="-5"/>
        </w:rPr>
        <w:t xml:space="preserve"> </w:t>
      </w:r>
      <w:r>
        <w:t>биологии.</w:t>
      </w:r>
    </w:p>
    <w:p w:rsidR="006B28B4" w:rsidRDefault="00DA7639">
      <w:pPr>
        <w:pStyle w:val="11"/>
        <w:jc w:val="left"/>
      </w:pPr>
      <w:r>
        <w:t>Учащийся</w:t>
      </w:r>
      <w:r>
        <w:rPr>
          <w:spacing w:val="-4"/>
        </w:rPr>
        <w:t xml:space="preserve"> </w:t>
      </w:r>
      <w:r>
        <w:t>получит</w:t>
      </w:r>
      <w:r>
        <w:rPr>
          <w:spacing w:val="-2"/>
        </w:rPr>
        <w:t xml:space="preserve"> </w:t>
      </w:r>
      <w:r>
        <w:t>возможность</w:t>
      </w:r>
      <w:r>
        <w:rPr>
          <w:spacing w:val="-1"/>
        </w:rPr>
        <w:t xml:space="preserve"> </w:t>
      </w:r>
      <w:r>
        <w:t>научиться:</w:t>
      </w:r>
    </w:p>
    <w:p w:rsidR="006B28B4" w:rsidRDefault="00DA7639">
      <w:pPr>
        <w:pStyle w:val="a3"/>
        <w:ind w:right="394"/>
      </w:pPr>
      <w:r>
        <w:t>объяснять необходимость применения тех или иных приемов при оказании</w:t>
      </w:r>
      <w:r>
        <w:rPr>
          <w:spacing w:val="1"/>
        </w:rPr>
        <w:t xml:space="preserve"> </w:t>
      </w:r>
      <w:r>
        <w:t>первой</w:t>
      </w:r>
      <w:r>
        <w:rPr>
          <w:spacing w:val="1"/>
        </w:rPr>
        <w:t xml:space="preserve"> </w:t>
      </w:r>
      <w:r>
        <w:t>доврачебной</w:t>
      </w:r>
      <w:r>
        <w:rPr>
          <w:spacing w:val="1"/>
        </w:rPr>
        <w:t xml:space="preserve"> </w:t>
      </w:r>
      <w:r>
        <w:t>помощи</w:t>
      </w:r>
      <w:r>
        <w:rPr>
          <w:spacing w:val="1"/>
        </w:rPr>
        <w:t xml:space="preserve"> </w:t>
      </w:r>
      <w:r>
        <w:t>при</w:t>
      </w:r>
      <w:r>
        <w:rPr>
          <w:spacing w:val="1"/>
        </w:rPr>
        <w:t xml:space="preserve"> </w:t>
      </w:r>
      <w:r>
        <w:t>отравлениях,</w:t>
      </w:r>
      <w:r>
        <w:rPr>
          <w:spacing w:val="1"/>
        </w:rPr>
        <w:t xml:space="preserve"> </w:t>
      </w:r>
      <w:r>
        <w:t>ожогах,</w:t>
      </w:r>
      <w:r>
        <w:rPr>
          <w:spacing w:val="1"/>
        </w:rPr>
        <w:t xml:space="preserve"> </w:t>
      </w:r>
      <w:r>
        <w:t>обморожениях,</w:t>
      </w:r>
      <w:r>
        <w:rPr>
          <w:spacing w:val="1"/>
        </w:rPr>
        <w:t xml:space="preserve"> </w:t>
      </w:r>
      <w:r>
        <w:t>травмах,</w:t>
      </w:r>
      <w:r>
        <w:rPr>
          <w:spacing w:val="1"/>
        </w:rPr>
        <w:t xml:space="preserve"> </w:t>
      </w:r>
      <w:r>
        <w:t>спасении</w:t>
      </w:r>
      <w:r>
        <w:rPr>
          <w:spacing w:val="-4"/>
        </w:rPr>
        <w:t xml:space="preserve"> </w:t>
      </w:r>
      <w:r>
        <w:t>утопающего,</w:t>
      </w:r>
      <w:r>
        <w:rPr>
          <w:spacing w:val="-1"/>
        </w:rPr>
        <w:t xml:space="preserve"> </w:t>
      </w:r>
      <w:r>
        <w:t>кровотечениях;</w:t>
      </w:r>
    </w:p>
    <w:p w:rsidR="006B28B4" w:rsidRDefault="00DA7639">
      <w:pPr>
        <w:pStyle w:val="a3"/>
        <w:spacing w:before="1"/>
        <w:ind w:right="382"/>
      </w:pPr>
      <w:r>
        <w:t>находить информацию о строении и жизнедеятельности человека в научно-</w:t>
      </w:r>
      <w:r>
        <w:rPr>
          <w:spacing w:val="1"/>
        </w:rPr>
        <w:t xml:space="preserve"> </w:t>
      </w:r>
      <w:r>
        <w:t>популярной литературе, биологических словарях, справочниках, интернет-ресурсе,</w:t>
      </w:r>
      <w:r>
        <w:rPr>
          <w:spacing w:val="1"/>
        </w:rPr>
        <w:t xml:space="preserve"> </w:t>
      </w:r>
      <w:r>
        <w:t>анализировать</w:t>
      </w:r>
      <w:r>
        <w:rPr>
          <w:spacing w:val="-3"/>
        </w:rPr>
        <w:t xml:space="preserve"> </w:t>
      </w:r>
      <w:r>
        <w:t>и</w:t>
      </w:r>
      <w:r>
        <w:rPr>
          <w:spacing w:val="-3"/>
        </w:rPr>
        <w:t xml:space="preserve"> </w:t>
      </w:r>
      <w:r>
        <w:t>оценивать</w:t>
      </w:r>
      <w:r>
        <w:rPr>
          <w:spacing w:val="-3"/>
        </w:rPr>
        <w:t xml:space="preserve"> </w:t>
      </w:r>
      <w:r>
        <w:t>ее,</w:t>
      </w:r>
      <w:r>
        <w:rPr>
          <w:spacing w:val="-4"/>
        </w:rPr>
        <w:t xml:space="preserve"> </w:t>
      </w:r>
      <w:r>
        <w:t>переводить</w:t>
      </w:r>
      <w:r>
        <w:rPr>
          <w:spacing w:val="-1"/>
        </w:rPr>
        <w:t xml:space="preserve"> </w:t>
      </w:r>
      <w:r>
        <w:t>из</w:t>
      </w:r>
      <w:r>
        <w:rPr>
          <w:spacing w:val="-1"/>
        </w:rPr>
        <w:t xml:space="preserve"> </w:t>
      </w:r>
      <w:r>
        <w:t>одной формы</w:t>
      </w:r>
      <w:r>
        <w:rPr>
          <w:spacing w:val="-3"/>
        </w:rPr>
        <w:t xml:space="preserve"> </w:t>
      </w:r>
      <w:r>
        <w:t>в</w:t>
      </w:r>
      <w:r>
        <w:rPr>
          <w:spacing w:val="-2"/>
        </w:rPr>
        <w:t xml:space="preserve"> </w:t>
      </w:r>
      <w:r>
        <w:t>другую;</w:t>
      </w:r>
    </w:p>
    <w:p w:rsidR="006B28B4" w:rsidRDefault="00DA7639">
      <w:pPr>
        <w:pStyle w:val="a3"/>
        <w:spacing w:line="321" w:lineRule="exact"/>
        <w:ind w:left="1401" w:firstLine="0"/>
      </w:pPr>
      <w:r>
        <w:t>ориентироваться</w:t>
      </w:r>
      <w:r>
        <w:rPr>
          <w:spacing w:val="-2"/>
        </w:rPr>
        <w:t xml:space="preserve"> </w:t>
      </w:r>
      <w:r>
        <w:t>в</w:t>
      </w:r>
      <w:r>
        <w:rPr>
          <w:spacing w:val="-4"/>
        </w:rPr>
        <w:t xml:space="preserve"> </w:t>
      </w:r>
      <w:r>
        <w:t>системе</w:t>
      </w:r>
      <w:r>
        <w:rPr>
          <w:spacing w:val="-2"/>
        </w:rPr>
        <w:t xml:space="preserve"> </w:t>
      </w:r>
      <w:r>
        <w:t>моральных</w:t>
      </w:r>
      <w:r>
        <w:rPr>
          <w:spacing w:val="-3"/>
        </w:rPr>
        <w:t xml:space="preserve"> </w:t>
      </w:r>
      <w:r>
        <w:t>норм</w:t>
      </w:r>
      <w:r>
        <w:rPr>
          <w:spacing w:val="-2"/>
        </w:rPr>
        <w:t xml:space="preserve"> </w:t>
      </w:r>
      <w:r>
        <w:t>и</w:t>
      </w:r>
      <w:r>
        <w:rPr>
          <w:spacing w:val="-5"/>
        </w:rPr>
        <w:t xml:space="preserve"> </w:t>
      </w:r>
      <w:r>
        <w:t>ценностей</w:t>
      </w:r>
      <w:r>
        <w:rPr>
          <w:spacing w:val="-2"/>
        </w:rPr>
        <w:t xml:space="preserve"> </w:t>
      </w:r>
      <w:r>
        <w:t>по</w:t>
      </w:r>
      <w:r>
        <w:rPr>
          <w:spacing w:val="-1"/>
        </w:rPr>
        <w:t xml:space="preserve"> </w:t>
      </w:r>
      <w:r>
        <w:t>отношению</w:t>
      </w:r>
    </w:p>
    <w:p w:rsidR="006B28B4" w:rsidRDefault="00DA7639">
      <w:pPr>
        <w:pStyle w:val="a3"/>
        <w:spacing w:before="2"/>
        <w:ind w:right="388"/>
      </w:pP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других</w:t>
      </w:r>
      <w:r>
        <w:rPr>
          <w:spacing w:val="1"/>
        </w:rPr>
        <w:t xml:space="preserve"> </w:t>
      </w:r>
      <w:r>
        <w:t>людей;</w:t>
      </w:r>
      <w:r>
        <w:rPr>
          <w:spacing w:val="1"/>
        </w:rPr>
        <w:t xml:space="preserve"> </w:t>
      </w:r>
      <w:r>
        <w:t>находить</w:t>
      </w:r>
      <w:r>
        <w:rPr>
          <w:spacing w:val="1"/>
        </w:rPr>
        <w:t xml:space="preserve"> </w:t>
      </w:r>
      <w:r>
        <w:t>в</w:t>
      </w:r>
      <w:r>
        <w:rPr>
          <w:spacing w:val="1"/>
        </w:rPr>
        <w:t xml:space="preserve"> </w:t>
      </w:r>
      <w:r>
        <w:t>учебной,</w:t>
      </w:r>
      <w:r>
        <w:rPr>
          <w:spacing w:val="-67"/>
        </w:rPr>
        <w:t xml:space="preserve"> </w:t>
      </w:r>
      <w:r>
        <w:t>научно-популярной</w:t>
      </w:r>
      <w:r>
        <w:rPr>
          <w:spacing w:val="1"/>
        </w:rPr>
        <w:t xml:space="preserve"> </w:t>
      </w:r>
      <w:r>
        <w:t>литературе,</w:t>
      </w:r>
      <w:r>
        <w:rPr>
          <w:spacing w:val="1"/>
        </w:rPr>
        <w:t xml:space="preserve"> </w:t>
      </w:r>
      <w:r>
        <w:t>интернет-ресурсах</w:t>
      </w:r>
      <w:r>
        <w:rPr>
          <w:spacing w:val="1"/>
        </w:rPr>
        <w:t xml:space="preserve"> </w:t>
      </w:r>
      <w:r>
        <w:t>информацию</w:t>
      </w:r>
      <w:r>
        <w:rPr>
          <w:spacing w:val="1"/>
        </w:rPr>
        <w:t xml:space="preserve"> </w:t>
      </w:r>
      <w:r>
        <w:t>об</w:t>
      </w:r>
      <w:r>
        <w:rPr>
          <w:spacing w:val="1"/>
        </w:rPr>
        <w:t xml:space="preserve"> </w:t>
      </w:r>
      <w:r>
        <w:t>организме</w:t>
      </w:r>
      <w:r>
        <w:rPr>
          <w:spacing w:val="1"/>
        </w:rPr>
        <w:t xml:space="preserve"> </w:t>
      </w:r>
      <w:r>
        <w:t>человека,</w:t>
      </w:r>
      <w:r>
        <w:rPr>
          <w:spacing w:val="-2"/>
        </w:rPr>
        <w:t xml:space="preserve"> </w:t>
      </w:r>
      <w:r>
        <w:t>оформлять</w:t>
      </w:r>
      <w:r>
        <w:rPr>
          <w:spacing w:val="-1"/>
        </w:rPr>
        <w:t xml:space="preserve"> </w:t>
      </w:r>
      <w:r>
        <w:t>ее</w:t>
      </w:r>
      <w:r>
        <w:rPr>
          <w:spacing w:val="-1"/>
        </w:rPr>
        <w:t xml:space="preserve"> </w:t>
      </w:r>
      <w:r>
        <w:t>в</w:t>
      </w:r>
      <w:r>
        <w:rPr>
          <w:spacing w:val="-3"/>
        </w:rPr>
        <w:t xml:space="preserve"> </w:t>
      </w:r>
      <w:r>
        <w:t>виде устных</w:t>
      </w:r>
      <w:r>
        <w:rPr>
          <w:spacing w:val="-3"/>
        </w:rPr>
        <w:t xml:space="preserve"> </w:t>
      </w:r>
      <w:r>
        <w:t>сообщений и</w:t>
      </w:r>
      <w:r>
        <w:rPr>
          <w:spacing w:val="-4"/>
        </w:rPr>
        <w:t xml:space="preserve"> </w:t>
      </w:r>
      <w:r>
        <w:t>докладов;</w:t>
      </w:r>
    </w:p>
    <w:p w:rsidR="006B28B4" w:rsidRDefault="00DA7639">
      <w:pPr>
        <w:pStyle w:val="a3"/>
        <w:ind w:right="392"/>
      </w:pPr>
      <w:r>
        <w:t>анализировать</w:t>
      </w:r>
      <w:r>
        <w:rPr>
          <w:spacing w:val="1"/>
        </w:rPr>
        <w:t xml:space="preserve"> </w:t>
      </w:r>
      <w:r>
        <w:t>и</w:t>
      </w:r>
      <w:r>
        <w:rPr>
          <w:spacing w:val="1"/>
        </w:rPr>
        <w:t xml:space="preserve"> </w:t>
      </w:r>
      <w:r>
        <w:t>оценивать</w:t>
      </w:r>
      <w:r>
        <w:rPr>
          <w:spacing w:val="1"/>
        </w:rPr>
        <w:t xml:space="preserve"> </w:t>
      </w:r>
      <w:r>
        <w:t>целевые</w:t>
      </w:r>
      <w:r>
        <w:rPr>
          <w:spacing w:val="1"/>
        </w:rPr>
        <w:t xml:space="preserve"> </w:t>
      </w:r>
      <w:r>
        <w:t>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 и</w:t>
      </w:r>
      <w:r>
        <w:rPr>
          <w:spacing w:val="-3"/>
        </w:rPr>
        <w:t xml:space="preserve"> </w:t>
      </w:r>
      <w:r>
        <w:t>поступках</w:t>
      </w:r>
      <w:r>
        <w:rPr>
          <w:spacing w:val="-3"/>
        </w:rPr>
        <w:t xml:space="preserve"> </w:t>
      </w:r>
      <w:r>
        <w:t>по</w:t>
      </w:r>
      <w:r>
        <w:rPr>
          <w:spacing w:val="-3"/>
        </w:rPr>
        <w:t xml:space="preserve"> </w:t>
      </w:r>
      <w:r>
        <w:t>отношению</w:t>
      </w:r>
      <w:r>
        <w:rPr>
          <w:spacing w:val="-1"/>
        </w:rPr>
        <w:t xml:space="preserve"> </w:t>
      </w:r>
      <w:r>
        <w:t>к</w:t>
      </w:r>
      <w:r>
        <w:rPr>
          <w:spacing w:val="-4"/>
        </w:rPr>
        <w:t xml:space="preserve"> </w:t>
      </w:r>
      <w:r>
        <w:t>здоровью</w:t>
      </w:r>
      <w:r>
        <w:rPr>
          <w:spacing w:val="-1"/>
        </w:rPr>
        <w:t xml:space="preserve"> </w:t>
      </w:r>
      <w:r>
        <w:t>своему и</w:t>
      </w:r>
      <w:r>
        <w:rPr>
          <w:spacing w:val="-3"/>
        </w:rPr>
        <w:t xml:space="preserve"> </w:t>
      </w:r>
      <w:r>
        <w:t>окружающих;</w:t>
      </w:r>
    </w:p>
    <w:p w:rsidR="006B28B4" w:rsidRDefault="00DA7639">
      <w:pPr>
        <w:pStyle w:val="a3"/>
        <w:spacing w:line="321" w:lineRule="exact"/>
        <w:ind w:left="1401" w:firstLine="0"/>
      </w:pPr>
      <w:r>
        <w:t>последствия</w:t>
      </w:r>
      <w:r>
        <w:rPr>
          <w:spacing w:val="-3"/>
        </w:rPr>
        <w:t xml:space="preserve"> </w:t>
      </w:r>
      <w:r>
        <w:t>влияния</w:t>
      </w:r>
      <w:r>
        <w:rPr>
          <w:spacing w:val="-3"/>
        </w:rPr>
        <w:t xml:space="preserve"> </w:t>
      </w:r>
      <w:r>
        <w:t>факторов</w:t>
      </w:r>
      <w:r>
        <w:rPr>
          <w:spacing w:val="-5"/>
        </w:rPr>
        <w:t xml:space="preserve"> </w:t>
      </w:r>
      <w:r>
        <w:t>риска</w:t>
      </w:r>
      <w:r>
        <w:rPr>
          <w:spacing w:val="-3"/>
        </w:rPr>
        <w:t xml:space="preserve"> </w:t>
      </w:r>
      <w:r>
        <w:t>на</w:t>
      </w:r>
      <w:r>
        <w:rPr>
          <w:spacing w:val="-5"/>
        </w:rPr>
        <w:t xml:space="preserve"> </w:t>
      </w:r>
      <w:r>
        <w:t>здоровье</w:t>
      </w:r>
      <w:r>
        <w:rPr>
          <w:spacing w:val="-2"/>
        </w:rPr>
        <w:t xml:space="preserve"> </w:t>
      </w:r>
      <w:r>
        <w:t>человека;</w:t>
      </w:r>
    </w:p>
    <w:p w:rsidR="006B28B4" w:rsidRDefault="00DA7639">
      <w:pPr>
        <w:pStyle w:val="a3"/>
        <w:ind w:right="390"/>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w:t>
      </w:r>
      <w:r>
        <w:rPr>
          <w:spacing w:val="1"/>
        </w:rPr>
        <w:t xml:space="preserve"> </w:t>
      </w:r>
      <w:r>
        <w:t>организме</w:t>
      </w:r>
      <w:r>
        <w:rPr>
          <w:spacing w:val="1"/>
        </w:rPr>
        <w:t xml:space="preserve"> </w:t>
      </w:r>
      <w:r>
        <w:t>человека и его жизнедеятельности на основе нескольких источников информации,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учитывая</w:t>
      </w:r>
      <w:r>
        <w:rPr>
          <w:spacing w:val="1"/>
        </w:rPr>
        <w:t xml:space="preserve"> </w:t>
      </w:r>
      <w:r>
        <w:t>особенности</w:t>
      </w:r>
      <w:r>
        <w:rPr>
          <w:spacing w:val="1"/>
        </w:rPr>
        <w:t xml:space="preserve"> </w:t>
      </w:r>
      <w:r>
        <w:t>аудитории</w:t>
      </w:r>
      <w:r>
        <w:rPr>
          <w:spacing w:val="1"/>
        </w:rPr>
        <w:t xml:space="preserve"> </w:t>
      </w:r>
      <w:r>
        <w:t>сверстников;</w:t>
      </w:r>
    </w:p>
    <w:p w:rsidR="006B28B4" w:rsidRDefault="00DA7639">
      <w:pPr>
        <w:pStyle w:val="a3"/>
        <w:ind w:right="389"/>
      </w:pPr>
      <w:r>
        <w:t>работать</w:t>
      </w:r>
      <w:r>
        <w:rPr>
          <w:spacing w:val="1"/>
        </w:rPr>
        <w:t xml:space="preserve"> </w:t>
      </w:r>
      <w:r>
        <w:t>в</w:t>
      </w:r>
      <w:r>
        <w:rPr>
          <w:spacing w:val="1"/>
        </w:rPr>
        <w:t xml:space="preserve"> </w:t>
      </w:r>
      <w:r>
        <w:t>группе</w:t>
      </w:r>
      <w:r>
        <w:rPr>
          <w:spacing w:val="1"/>
        </w:rPr>
        <w:t xml:space="preserve"> </w:t>
      </w:r>
      <w:r>
        <w:t>сверстников</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связанных</w:t>
      </w:r>
      <w:r>
        <w:rPr>
          <w:spacing w:val="15"/>
        </w:rPr>
        <w:t xml:space="preserve"> </w:t>
      </w:r>
      <w:r>
        <w:t>с</w:t>
      </w:r>
      <w:r>
        <w:rPr>
          <w:spacing w:val="12"/>
        </w:rPr>
        <w:t xml:space="preserve"> </w:t>
      </w:r>
      <w:r>
        <w:t>особенностями</w:t>
      </w:r>
      <w:r>
        <w:rPr>
          <w:spacing w:val="13"/>
        </w:rPr>
        <w:t xml:space="preserve"> </w:t>
      </w:r>
      <w:r>
        <w:t>строения</w:t>
      </w:r>
      <w:r>
        <w:rPr>
          <w:spacing w:val="13"/>
        </w:rPr>
        <w:t xml:space="preserve"> </w:t>
      </w:r>
      <w:r>
        <w:t>и</w:t>
      </w:r>
      <w:r>
        <w:rPr>
          <w:spacing w:val="13"/>
        </w:rPr>
        <w:t xml:space="preserve"> </w:t>
      </w:r>
      <w:r>
        <w:t>жизнедеятельности</w:t>
      </w:r>
      <w:r>
        <w:rPr>
          <w:spacing w:val="13"/>
        </w:rPr>
        <w:t xml:space="preserve"> </w:t>
      </w:r>
      <w:r>
        <w:t>организма</w:t>
      </w:r>
      <w:r>
        <w:rPr>
          <w:spacing w:val="12"/>
        </w:rPr>
        <w:t xml:space="preserve"> </w:t>
      </w:r>
      <w:r>
        <w:t>человека,</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7" w:firstLine="0"/>
      </w:pPr>
      <w:r>
        <w:t>планировать совместную деятельность, учитывать мнения окружающих и адекватно</w:t>
      </w:r>
      <w:r>
        <w:rPr>
          <w:spacing w:val="1"/>
        </w:rPr>
        <w:t xml:space="preserve"> </w:t>
      </w:r>
      <w:r>
        <w:t>оценивать</w:t>
      </w:r>
      <w:r>
        <w:rPr>
          <w:spacing w:val="-3"/>
        </w:rPr>
        <w:t xml:space="preserve"> </w:t>
      </w:r>
      <w:r>
        <w:t>собственный вклад в</w:t>
      </w:r>
      <w:r>
        <w:rPr>
          <w:spacing w:val="-4"/>
        </w:rPr>
        <w:t xml:space="preserve"> </w:t>
      </w:r>
      <w:r>
        <w:t>деятельность</w:t>
      </w:r>
      <w:r>
        <w:rPr>
          <w:spacing w:val="-2"/>
        </w:rPr>
        <w:t xml:space="preserve"> </w:t>
      </w:r>
      <w:r>
        <w:t>группы.</w:t>
      </w:r>
    </w:p>
    <w:p w:rsidR="006B28B4" w:rsidRDefault="00DA7639">
      <w:pPr>
        <w:pStyle w:val="11"/>
        <w:spacing w:line="240" w:lineRule="auto"/>
        <w:ind w:right="4932"/>
      </w:pPr>
      <w:r>
        <w:t>Общие биологические закономерности</w:t>
      </w:r>
      <w:r>
        <w:rPr>
          <w:spacing w:val="-67"/>
        </w:rPr>
        <w:t xml:space="preserve"> </w:t>
      </w:r>
      <w:r>
        <w:t>Учащийся</w:t>
      </w:r>
      <w:r>
        <w:rPr>
          <w:spacing w:val="-2"/>
        </w:rPr>
        <w:t xml:space="preserve"> </w:t>
      </w:r>
      <w:r>
        <w:t>научится:</w:t>
      </w:r>
    </w:p>
    <w:p w:rsidR="006B28B4" w:rsidRDefault="00DA7639">
      <w:pPr>
        <w:pStyle w:val="a3"/>
        <w:ind w:right="383"/>
      </w:pPr>
      <w:r>
        <w:t>выделять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1"/>
        </w:rPr>
        <w:t xml:space="preserve"> </w:t>
      </w:r>
      <w:r>
        <w:t>(вида,</w:t>
      </w:r>
      <w:r>
        <w:rPr>
          <w:spacing w:val="1"/>
        </w:rPr>
        <w:t xml:space="preserve"> </w:t>
      </w:r>
      <w:r>
        <w:t>экосистемы,</w:t>
      </w:r>
      <w:r>
        <w:rPr>
          <w:spacing w:val="1"/>
        </w:rPr>
        <w:t xml:space="preserve"> </w:t>
      </w:r>
      <w:r>
        <w:t>биосферы)</w:t>
      </w:r>
      <w:r>
        <w:rPr>
          <w:spacing w:val="1"/>
        </w:rPr>
        <w:t xml:space="preserve"> </w:t>
      </w:r>
      <w:r>
        <w:t>и</w:t>
      </w:r>
      <w:r>
        <w:rPr>
          <w:spacing w:val="1"/>
        </w:rPr>
        <w:t xml:space="preserve"> </w:t>
      </w:r>
      <w:r>
        <w:t>процессов,</w:t>
      </w:r>
      <w:r>
        <w:rPr>
          <w:spacing w:val="1"/>
        </w:rPr>
        <w:t xml:space="preserve"> </w:t>
      </w:r>
      <w:r>
        <w:t>характерных</w:t>
      </w:r>
      <w:r>
        <w:rPr>
          <w:spacing w:val="1"/>
        </w:rPr>
        <w:t xml:space="preserve"> </w:t>
      </w:r>
      <w:r>
        <w:t>для</w:t>
      </w:r>
      <w:r>
        <w:rPr>
          <w:spacing w:val="1"/>
        </w:rPr>
        <w:t xml:space="preserve"> </w:t>
      </w:r>
      <w:r>
        <w:t>сообществ</w:t>
      </w:r>
      <w:r>
        <w:rPr>
          <w:spacing w:val="71"/>
        </w:rPr>
        <w:t xml:space="preserve"> </w:t>
      </w:r>
      <w:r>
        <w:t>живых</w:t>
      </w:r>
      <w:r>
        <w:rPr>
          <w:spacing w:val="-67"/>
        </w:rPr>
        <w:t xml:space="preserve"> </w:t>
      </w:r>
      <w:r>
        <w:t>организмов;</w:t>
      </w:r>
    </w:p>
    <w:p w:rsidR="006B28B4" w:rsidRDefault="00DA7639">
      <w:pPr>
        <w:pStyle w:val="a3"/>
        <w:spacing w:before="1"/>
        <w:ind w:right="390"/>
      </w:pPr>
      <w:r>
        <w:t>аргументировать,</w:t>
      </w:r>
      <w:r>
        <w:rPr>
          <w:spacing w:val="1"/>
        </w:rPr>
        <w:t xml:space="preserve"> </w:t>
      </w:r>
      <w:r>
        <w:t>приводить</w:t>
      </w:r>
      <w:r>
        <w:rPr>
          <w:spacing w:val="1"/>
        </w:rPr>
        <w:t xml:space="preserve"> </w:t>
      </w:r>
      <w:r>
        <w:t>доказательства</w:t>
      </w:r>
      <w:r>
        <w:rPr>
          <w:spacing w:val="1"/>
        </w:rPr>
        <w:t xml:space="preserve"> </w:t>
      </w:r>
      <w:r>
        <w:t>необходимости</w:t>
      </w:r>
      <w:r>
        <w:rPr>
          <w:spacing w:val="1"/>
        </w:rPr>
        <w:t xml:space="preserve"> </w:t>
      </w:r>
      <w:r>
        <w:t>защиты</w:t>
      </w:r>
      <w:r>
        <w:rPr>
          <w:spacing w:val="-67"/>
        </w:rPr>
        <w:t xml:space="preserve"> </w:t>
      </w:r>
      <w:r>
        <w:t>окружающей</w:t>
      </w:r>
      <w:r>
        <w:rPr>
          <w:spacing w:val="-1"/>
        </w:rPr>
        <w:t xml:space="preserve"> </w:t>
      </w:r>
      <w:r>
        <w:t>среды;</w:t>
      </w:r>
    </w:p>
    <w:p w:rsidR="006B28B4" w:rsidRDefault="00DA7639">
      <w:pPr>
        <w:pStyle w:val="a3"/>
        <w:ind w:right="390"/>
      </w:pPr>
      <w:r>
        <w:t>аргументировать, приводить доказательства зависимости здоровья человека</w:t>
      </w:r>
      <w:r>
        <w:rPr>
          <w:spacing w:val="1"/>
        </w:rPr>
        <w:t xml:space="preserve"> </w:t>
      </w:r>
      <w:r>
        <w:t>от</w:t>
      </w:r>
      <w:r>
        <w:rPr>
          <w:spacing w:val="-2"/>
        </w:rPr>
        <w:t xml:space="preserve"> </w:t>
      </w:r>
      <w:r>
        <w:t>состояния</w:t>
      </w:r>
      <w:r>
        <w:rPr>
          <w:spacing w:val="-3"/>
        </w:rPr>
        <w:t xml:space="preserve"> </w:t>
      </w:r>
      <w:r>
        <w:t>окружающей</w:t>
      </w:r>
      <w:r>
        <w:rPr>
          <w:spacing w:val="1"/>
        </w:rPr>
        <w:t xml:space="preserve"> </w:t>
      </w:r>
      <w:r>
        <w:t>среды;</w:t>
      </w:r>
    </w:p>
    <w:p w:rsidR="006B28B4" w:rsidRDefault="00DA7639">
      <w:pPr>
        <w:pStyle w:val="a3"/>
        <w:ind w:right="383"/>
      </w:pPr>
      <w:r>
        <w:t>осуществлять</w:t>
      </w:r>
      <w:r>
        <w:rPr>
          <w:spacing w:val="1"/>
        </w:rPr>
        <w:t xml:space="preserve"> </w:t>
      </w:r>
      <w:r>
        <w:t>классификацию</w:t>
      </w:r>
      <w:r>
        <w:rPr>
          <w:spacing w:val="1"/>
        </w:rPr>
        <w:t xml:space="preserve"> </w:t>
      </w:r>
      <w:r>
        <w:t>биологических</w:t>
      </w:r>
      <w:r>
        <w:rPr>
          <w:spacing w:val="1"/>
        </w:rPr>
        <w:t xml:space="preserve"> </w:t>
      </w:r>
      <w:r>
        <w:t>объектов</w:t>
      </w:r>
      <w:r>
        <w:rPr>
          <w:spacing w:val="1"/>
        </w:rPr>
        <w:t xml:space="preserve"> </w:t>
      </w:r>
      <w:r>
        <w:t>на</w:t>
      </w:r>
      <w:r>
        <w:rPr>
          <w:spacing w:val="1"/>
        </w:rPr>
        <w:t xml:space="preserve"> </w:t>
      </w:r>
      <w:r>
        <w:t>основе</w:t>
      </w:r>
      <w:r>
        <w:rPr>
          <w:spacing w:val="1"/>
        </w:rPr>
        <w:t xml:space="preserve"> </w:t>
      </w:r>
      <w:r>
        <w:t>определения</w:t>
      </w:r>
      <w:r>
        <w:rPr>
          <w:spacing w:val="-5"/>
        </w:rPr>
        <w:t xml:space="preserve"> </w:t>
      </w:r>
      <w:r>
        <w:t>их</w:t>
      </w:r>
      <w:r>
        <w:rPr>
          <w:spacing w:val="-4"/>
        </w:rPr>
        <w:t xml:space="preserve"> </w:t>
      </w:r>
      <w:r>
        <w:t>принадлежности</w:t>
      </w:r>
      <w:r>
        <w:rPr>
          <w:spacing w:val="-1"/>
        </w:rPr>
        <w:t xml:space="preserve"> </w:t>
      </w:r>
      <w:r>
        <w:t>к</w:t>
      </w:r>
      <w:r>
        <w:rPr>
          <w:spacing w:val="-2"/>
        </w:rPr>
        <w:t xml:space="preserve"> </w:t>
      </w:r>
      <w:r>
        <w:t>определенной</w:t>
      </w:r>
      <w:r>
        <w:rPr>
          <w:spacing w:val="-1"/>
        </w:rPr>
        <w:t xml:space="preserve"> </w:t>
      </w:r>
      <w:r>
        <w:t>систематической</w:t>
      </w:r>
      <w:r>
        <w:rPr>
          <w:spacing w:val="-1"/>
        </w:rPr>
        <w:t xml:space="preserve"> </w:t>
      </w:r>
      <w:r>
        <w:t>группе;</w:t>
      </w:r>
    </w:p>
    <w:p w:rsidR="006B28B4" w:rsidRDefault="00DA7639">
      <w:pPr>
        <w:pStyle w:val="a3"/>
        <w:ind w:right="390"/>
      </w:pPr>
      <w:r>
        <w:t>раскрывать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роль</w:t>
      </w:r>
      <w:r>
        <w:rPr>
          <w:spacing w:val="1"/>
        </w:rPr>
        <w:t xml:space="preserve"> </w:t>
      </w:r>
      <w:r>
        <w:t>биологических</w:t>
      </w:r>
      <w:r>
        <w:rPr>
          <w:spacing w:val="1"/>
        </w:rPr>
        <w:t xml:space="preserve"> </w:t>
      </w:r>
      <w:r>
        <w:t>объектов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значение</w:t>
      </w:r>
      <w:r>
        <w:rPr>
          <w:spacing w:val="1"/>
        </w:rPr>
        <w:t xml:space="preserve"> </w:t>
      </w:r>
      <w:r>
        <w:t>биологического</w:t>
      </w:r>
      <w:r>
        <w:rPr>
          <w:spacing w:val="1"/>
        </w:rPr>
        <w:t xml:space="preserve"> </w:t>
      </w:r>
      <w:r>
        <w:t>разнообразия</w:t>
      </w:r>
      <w:r>
        <w:rPr>
          <w:spacing w:val="-1"/>
        </w:rPr>
        <w:t xml:space="preserve"> </w:t>
      </w:r>
      <w:r>
        <w:t>для сохранения биосферы;</w:t>
      </w:r>
    </w:p>
    <w:p w:rsidR="006B28B4" w:rsidRDefault="00DA7639">
      <w:pPr>
        <w:pStyle w:val="a3"/>
        <w:ind w:right="391"/>
      </w:pPr>
      <w:r>
        <w:t>объяснять</w:t>
      </w:r>
      <w:r>
        <w:rPr>
          <w:spacing w:val="1"/>
        </w:rPr>
        <w:t xml:space="preserve"> </w:t>
      </w:r>
      <w:r>
        <w:t>общность</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организмов</w:t>
      </w:r>
      <w:r>
        <w:rPr>
          <w:spacing w:val="1"/>
        </w:rPr>
        <w:t xml:space="preserve"> </w:t>
      </w:r>
      <w:r>
        <w:t>на</w:t>
      </w:r>
      <w:r>
        <w:rPr>
          <w:spacing w:val="1"/>
        </w:rPr>
        <w:t xml:space="preserve"> </w:t>
      </w:r>
      <w:r>
        <w:t>основе</w:t>
      </w:r>
      <w:r>
        <w:rPr>
          <w:spacing w:val="1"/>
        </w:rPr>
        <w:t xml:space="preserve"> </w:t>
      </w:r>
      <w:r>
        <w:t>сопоставления</w:t>
      </w:r>
      <w:r>
        <w:rPr>
          <w:spacing w:val="1"/>
        </w:rPr>
        <w:t xml:space="preserve"> </w:t>
      </w:r>
      <w:r>
        <w:t>особенностей</w:t>
      </w:r>
      <w:r>
        <w:rPr>
          <w:spacing w:val="1"/>
        </w:rPr>
        <w:t xml:space="preserve"> </w:t>
      </w:r>
      <w:r>
        <w:t>их</w:t>
      </w:r>
      <w:r>
        <w:rPr>
          <w:spacing w:val="1"/>
        </w:rPr>
        <w:t xml:space="preserve"> </w:t>
      </w:r>
      <w:r>
        <w:t>строения</w:t>
      </w:r>
      <w:r>
        <w:rPr>
          <w:spacing w:val="1"/>
        </w:rPr>
        <w:t xml:space="preserve"> </w:t>
      </w:r>
      <w:r>
        <w:t>и</w:t>
      </w:r>
      <w:r>
        <w:rPr>
          <w:spacing w:val="1"/>
        </w:rPr>
        <w:t xml:space="preserve"> </w:t>
      </w:r>
      <w:r>
        <w:t>функционирования;</w:t>
      </w:r>
      <w:r>
        <w:rPr>
          <w:spacing w:val="1"/>
        </w:rPr>
        <w:t xml:space="preserve"> </w:t>
      </w:r>
      <w:r>
        <w:t>объяснять</w:t>
      </w:r>
      <w:r>
        <w:rPr>
          <w:spacing w:val="-67"/>
        </w:rPr>
        <w:t xml:space="preserve"> </w:t>
      </w:r>
      <w:r>
        <w:t>механизмы наследственности и изменчивости, возникновения приспособленности,</w:t>
      </w:r>
      <w:r>
        <w:rPr>
          <w:spacing w:val="1"/>
        </w:rPr>
        <w:t xml:space="preserve"> </w:t>
      </w:r>
      <w:r>
        <w:t>процесс</w:t>
      </w:r>
      <w:r>
        <w:rPr>
          <w:spacing w:val="-1"/>
        </w:rPr>
        <w:t xml:space="preserve"> </w:t>
      </w:r>
      <w:r>
        <w:t>видообразования;</w:t>
      </w:r>
    </w:p>
    <w:p w:rsidR="006B28B4" w:rsidRDefault="00DA7639">
      <w:pPr>
        <w:pStyle w:val="a3"/>
        <w:ind w:left="1401" w:right="394" w:firstLine="0"/>
      </w:pPr>
      <w:r>
        <w:t>различать по внешнему виду, схемам и описаниям реальные биологические</w:t>
      </w:r>
      <w:r>
        <w:rPr>
          <w:spacing w:val="1"/>
        </w:rPr>
        <w:t xml:space="preserve"> </w:t>
      </w:r>
      <w:r>
        <w:t>объекты</w:t>
      </w:r>
      <w:r>
        <w:rPr>
          <w:spacing w:val="19"/>
        </w:rPr>
        <w:t xml:space="preserve"> </w:t>
      </w:r>
      <w:r>
        <w:t>или</w:t>
      </w:r>
      <w:r>
        <w:rPr>
          <w:spacing w:val="19"/>
        </w:rPr>
        <w:t xml:space="preserve"> </w:t>
      </w:r>
      <w:r>
        <w:t>их</w:t>
      </w:r>
      <w:r>
        <w:rPr>
          <w:spacing w:val="19"/>
        </w:rPr>
        <w:t xml:space="preserve"> </w:t>
      </w:r>
      <w:r>
        <w:t>изображения,</w:t>
      </w:r>
      <w:r>
        <w:rPr>
          <w:spacing w:val="16"/>
        </w:rPr>
        <w:t xml:space="preserve"> </w:t>
      </w:r>
      <w:r>
        <w:t>выявляя</w:t>
      </w:r>
      <w:r>
        <w:rPr>
          <w:spacing w:val="18"/>
        </w:rPr>
        <w:t xml:space="preserve"> </w:t>
      </w:r>
      <w:r>
        <w:t>отличительные</w:t>
      </w:r>
      <w:r>
        <w:rPr>
          <w:spacing w:val="18"/>
        </w:rPr>
        <w:t xml:space="preserve"> </w:t>
      </w:r>
      <w:r>
        <w:t>признаки</w:t>
      </w:r>
    </w:p>
    <w:p w:rsidR="006B28B4" w:rsidRDefault="00DA7639">
      <w:pPr>
        <w:pStyle w:val="a3"/>
        <w:spacing w:line="321" w:lineRule="exact"/>
        <w:ind w:firstLine="0"/>
      </w:pPr>
      <w:r>
        <w:t>биологических</w:t>
      </w:r>
      <w:r>
        <w:rPr>
          <w:spacing w:val="-7"/>
        </w:rPr>
        <w:t xml:space="preserve"> </w:t>
      </w:r>
      <w:r>
        <w:t>объектов;</w:t>
      </w:r>
    </w:p>
    <w:p w:rsidR="006B28B4" w:rsidRDefault="00DA7639">
      <w:pPr>
        <w:pStyle w:val="a3"/>
        <w:ind w:right="390"/>
      </w:pPr>
      <w:r>
        <w:t>сравнивать</w:t>
      </w:r>
      <w:r>
        <w:rPr>
          <w:spacing w:val="1"/>
        </w:rPr>
        <w:t xml:space="preserve"> </w:t>
      </w:r>
      <w:r>
        <w:t>биологические</w:t>
      </w:r>
      <w:r>
        <w:rPr>
          <w:spacing w:val="1"/>
        </w:rPr>
        <w:t xml:space="preserve"> </w:t>
      </w:r>
      <w:r>
        <w:t>объекты,</w:t>
      </w:r>
      <w:r>
        <w:rPr>
          <w:spacing w:val="1"/>
        </w:rPr>
        <w:t xml:space="preserve"> </w:t>
      </w:r>
      <w:r>
        <w:t>процессы;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умозаключения</w:t>
      </w:r>
      <w:r>
        <w:rPr>
          <w:spacing w:val="-1"/>
        </w:rPr>
        <w:t xml:space="preserve"> </w:t>
      </w:r>
      <w:r>
        <w:t>на</w:t>
      </w:r>
      <w:r>
        <w:rPr>
          <w:spacing w:val="-3"/>
        </w:rPr>
        <w:t xml:space="preserve"> </w:t>
      </w:r>
      <w:r>
        <w:t>основе сравнения;</w:t>
      </w:r>
    </w:p>
    <w:p w:rsidR="006B28B4" w:rsidRDefault="00DA7639">
      <w:pPr>
        <w:pStyle w:val="a3"/>
        <w:spacing w:line="242" w:lineRule="auto"/>
        <w:ind w:right="389"/>
      </w:pPr>
      <w:r>
        <w:t>устанавливать взаимосвязи между</w:t>
      </w:r>
      <w:r>
        <w:rPr>
          <w:spacing w:val="1"/>
        </w:rPr>
        <w:t xml:space="preserve"> </w:t>
      </w:r>
      <w:r>
        <w:t>особенностями строения</w:t>
      </w:r>
      <w:r>
        <w:rPr>
          <w:spacing w:val="1"/>
        </w:rPr>
        <w:t xml:space="preserve"> </w:t>
      </w:r>
      <w:r>
        <w:t>и функциями</w:t>
      </w:r>
      <w:r>
        <w:rPr>
          <w:spacing w:val="1"/>
        </w:rPr>
        <w:t xml:space="preserve"> </w:t>
      </w:r>
      <w:r>
        <w:t>органов</w:t>
      </w:r>
      <w:r>
        <w:rPr>
          <w:spacing w:val="-3"/>
        </w:rPr>
        <w:t xml:space="preserve"> </w:t>
      </w:r>
      <w:r>
        <w:t>и систем</w:t>
      </w:r>
      <w:r>
        <w:rPr>
          <w:spacing w:val="-3"/>
        </w:rPr>
        <w:t xml:space="preserve"> </w:t>
      </w:r>
      <w:r>
        <w:t>органов;</w:t>
      </w:r>
    </w:p>
    <w:p w:rsidR="006B28B4" w:rsidRDefault="00DA7639">
      <w:pPr>
        <w:pStyle w:val="a3"/>
        <w:ind w:right="389"/>
      </w:pPr>
      <w:r>
        <w:t>использовать</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биологические</w:t>
      </w:r>
      <w:r>
        <w:rPr>
          <w:spacing w:val="1"/>
        </w:rPr>
        <w:t xml:space="preserve"> </w:t>
      </w:r>
      <w:r>
        <w:t>объекты</w:t>
      </w:r>
      <w:r>
        <w:rPr>
          <w:spacing w:val="1"/>
        </w:rPr>
        <w:t xml:space="preserve"> </w:t>
      </w:r>
      <w:r>
        <w:t>и</w:t>
      </w:r>
      <w:r>
        <w:rPr>
          <w:spacing w:val="1"/>
        </w:rPr>
        <w:t xml:space="preserve"> </w:t>
      </w:r>
      <w:r>
        <w:t>процессы;</w:t>
      </w:r>
      <w:r>
        <w:rPr>
          <w:spacing w:val="1"/>
        </w:rPr>
        <w:t xml:space="preserve"> </w:t>
      </w:r>
      <w:r>
        <w:t>ставить</w:t>
      </w:r>
      <w:r>
        <w:rPr>
          <w:spacing w:val="1"/>
        </w:rPr>
        <w:t xml:space="preserve"> </w:t>
      </w:r>
      <w:r>
        <w:t>биологические</w:t>
      </w:r>
      <w:r>
        <w:rPr>
          <w:spacing w:val="1"/>
        </w:rPr>
        <w:t xml:space="preserve"> </w:t>
      </w:r>
      <w:r>
        <w:t>эксперименты</w:t>
      </w:r>
      <w:r>
        <w:rPr>
          <w:spacing w:val="1"/>
        </w:rPr>
        <w:t xml:space="preserve"> </w:t>
      </w:r>
      <w:r>
        <w:t>и</w:t>
      </w:r>
      <w:r>
        <w:rPr>
          <w:spacing w:val="-67"/>
        </w:rPr>
        <w:t xml:space="preserve"> </w:t>
      </w:r>
      <w:r>
        <w:t>объяснять</w:t>
      </w:r>
      <w:r>
        <w:rPr>
          <w:spacing w:val="-4"/>
        </w:rPr>
        <w:t xml:space="preserve"> </w:t>
      </w:r>
      <w:r>
        <w:t>их</w:t>
      </w:r>
      <w:r>
        <w:rPr>
          <w:spacing w:val="-4"/>
        </w:rPr>
        <w:t xml:space="preserve"> </w:t>
      </w:r>
      <w:r>
        <w:t>результаты;</w:t>
      </w:r>
    </w:p>
    <w:p w:rsidR="006B28B4" w:rsidRDefault="00DA7639">
      <w:pPr>
        <w:pStyle w:val="a3"/>
        <w:ind w:right="390"/>
      </w:pPr>
      <w:r>
        <w:t>знать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анализировать</w:t>
      </w:r>
      <w:r>
        <w:rPr>
          <w:spacing w:val="-3"/>
        </w:rPr>
        <w:t xml:space="preserve"> </w:t>
      </w:r>
      <w:r>
        <w:t>и</w:t>
      </w:r>
      <w:r>
        <w:rPr>
          <w:spacing w:val="-4"/>
        </w:rPr>
        <w:t xml:space="preserve"> </w:t>
      </w:r>
      <w:r>
        <w:t>оценивать</w:t>
      </w:r>
      <w:r>
        <w:rPr>
          <w:spacing w:val="-3"/>
        </w:rPr>
        <w:t xml:space="preserve"> </w:t>
      </w:r>
      <w:r>
        <w:t>последствия</w:t>
      </w:r>
      <w:r>
        <w:rPr>
          <w:spacing w:val="-4"/>
        </w:rPr>
        <w:t xml:space="preserve"> </w:t>
      </w:r>
      <w:r>
        <w:t>деятельности</w:t>
      </w:r>
      <w:r>
        <w:rPr>
          <w:spacing w:val="-1"/>
        </w:rPr>
        <w:t xml:space="preserve"> </w:t>
      </w:r>
      <w:r>
        <w:t>человека</w:t>
      </w:r>
      <w:r>
        <w:rPr>
          <w:spacing w:val="-1"/>
        </w:rPr>
        <w:t xml:space="preserve"> </w:t>
      </w:r>
      <w:r>
        <w:t>в</w:t>
      </w:r>
      <w:r>
        <w:rPr>
          <w:spacing w:val="-3"/>
        </w:rPr>
        <w:t xml:space="preserve"> </w:t>
      </w:r>
      <w:r>
        <w:t>природе;</w:t>
      </w:r>
    </w:p>
    <w:p w:rsidR="006B28B4" w:rsidRDefault="00DA7639">
      <w:pPr>
        <w:pStyle w:val="a3"/>
        <w:ind w:right="395"/>
      </w:pPr>
      <w:r>
        <w:t>описывать и использовать приемы выращивания и размножения культурных</w:t>
      </w:r>
      <w:r>
        <w:rPr>
          <w:spacing w:val="-67"/>
        </w:rPr>
        <w:t xml:space="preserve"> </w:t>
      </w:r>
      <w:r>
        <w:t>растений</w:t>
      </w:r>
      <w:r>
        <w:rPr>
          <w:spacing w:val="-1"/>
        </w:rPr>
        <w:t xml:space="preserve"> </w:t>
      </w:r>
      <w:r>
        <w:t>и</w:t>
      </w:r>
      <w:r>
        <w:rPr>
          <w:spacing w:val="-3"/>
        </w:rPr>
        <w:t xml:space="preserve"> </w:t>
      </w:r>
      <w:r>
        <w:t>домашних животных,</w:t>
      </w:r>
      <w:r>
        <w:rPr>
          <w:spacing w:val="-4"/>
        </w:rPr>
        <w:t xml:space="preserve"> </w:t>
      </w:r>
      <w:r>
        <w:t>ухода</w:t>
      </w:r>
      <w:r>
        <w:rPr>
          <w:spacing w:val="-2"/>
        </w:rPr>
        <w:t xml:space="preserve"> </w:t>
      </w:r>
      <w:r>
        <w:t>за</w:t>
      </w:r>
      <w:r>
        <w:rPr>
          <w:spacing w:val="-1"/>
        </w:rPr>
        <w:t xml:space="preserve"> </w:t>
      </w:r>
      <w:r>
        <w:t>ними в</w:t>
      </w:r>
      <w:r>
        <w:rPr>
          <w:spacing w:val="-1"/>
        </w:rPr>
        <w:t xml:space="preserve"> </w:t>
      </w:r>
      <w:r>
        <w:t>агроценозах;</w:t>
      </w:r>
    </w:p>
    <w:p w:rsidR="006B28B4" w:rsidRDefault="00DA7639">
      <w:pPr>
        <w:pStyle w:val="a3"/>
        <w:ind w:right="386"/>
      </w:pPr>
      <w:r>
        <w:t>находить</w:t>
      </w:r>
      <w:r>
        <w:rPr>
          <w:spacing w:val="1"/>
        </w:rPr>
        <w:t xml:space="preserve"> </w:t>
      </w:r>
      <w:r>
        <w:t>в</w:t>
      </w:r>
      <w:r>
        <w:rPr>
          <w:spacing w:val="1"/>
        </w:rPr>
        <w:t xml:space="preserve"> </w:t>
      </w:r>
      <w:r>
        <w:t>учебной,</w:t>
      </w:r>
      <w:r>
        <w:rPr>
          <w:spacing w:val="1"/>
        </w:rPr>
        <w:t xml:space="preserve"> </w:t>
      </w:r>
      <w:r>
        <w:t>научно-популярной</w:t>
      </w:r>
      <w:r>
        <w:rPr>
          <w:spacing w:val="1"/>
        </w:rPr>
        <w:t xml:space="preserve"> </w:t>
      </w:r>
      <w:r>
        <w:t>литературе,</w:t>
      </w:r>
      <w:r>
        <w:rPr>
          <w:spacing w:val="1"/>
        </w:rPr>
        <w:t xml:space="preserve"> </w:t>
      </w:r>
      <w:r>
        <w:t>интернет-ресурсах</w:t>
      </w:r>
      <w:r>
        <w:rPr>
          <w:spacing w:val="1"/>
        </w:rPr>
        <w:t xml:space="preserve"> </w:t>
      </w:r>
      <w:r>
        <w:t>информацию</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оформлять</w:t>
      </w:r>
      <w:r>
        <w:rPr>
          <w:spacing w:val="1"/>
        </w:rPr>
        <w:t xml:space="preserve"> </w:t>
      </w:r>
      <w:r>
        <w:t>ее</w:t>
      </w:r>
      <w:r>
        <w:rPr>
          <w:spacing w:val="1"/>
        </w:rPr>
        <w:t xml:space="preserve"> </w:t>
      </w:r>
      <w:r>
        <w:t>в</w:t>
      </w:r>
      <w:r>
        <w:rPr>
          <w:spacing w:val="1"/>
        </w:rPr>
        <w:t xml:space="preserve"> </w:t>
      </w:r>
      <w:r>
        <w:t>виде</w:t>
      </w:r>
      <w:r>
        <w:rPr>
          <w:spacing w:val="1"/>
        </w:rPr>
        <w:t xml:space="preserve"> </w:t>
      </w:r>
      <w:r>
        <w:t>письменных</w:t>
      </w:r>
      <w:r>
        <w:rPr>
          <w:spacing w:val="1"/>
        </w:rPr>
        <w:t xml:space="preserve"> </w:t>
      </w:r>
      <w:r>
        <w:t>сообщений,</w:t>
      </w:r>
      <w:r>
        <w:rPr>
          <w:spacing w:val="1"/>
        </w:rPr>
        <w:t xml:space="preserve"> </w:t>
      </w:r>
      <w:r>
        <w:t>докладов,</w:t>
      </w:r>
      <w:r>
        <w:rPr>
          <w:spacing w:val="-2"/>
        </w:rPr>
        <w:t xml:space="preserve"> </w:t>
      </w:r>
      <w:r>
        <w:t>рефератов;</w:t>
      </w:r>
    </w:p>
    <w:p w:rsidR="006B28B4" w:rsidRDefault="00DA7639">
      <w:pPr>
        <w:pStyle w:val="a3"/>
        <w:spacing w:line="321" w:lineRule="exact"/>
        <w:ind w:left="1401" w:firstLine="0"/>
      </w:pPr>
      <w:r>
        <w:t>знать</w:t>
      </w:r>
      <w:r>
        <w:rPr>
          <w:spacing w:val="-2"/>
        </w:rPr>
        <w:t xml:space="preserve"> </w:t>
      </w:r>
      <w:r>
        <w:t>и</w:t>
      </w:r>
      <w:r>
        <w:rPr>
          <w:spacing w:val="-1"/>
        </w:rPr>
        <w:t xml:space="preserve"> </w:t>
      </w:r>
      <w:r>
        <w:t>соблюдать</w:t>
      </w:r>
      <w:r>
        <w:rPr>
          <w:spacing w:val="-5"/>
        </w:rPr>
        <w:t xml:space="preserve"> </w:t>
      </w:r>
      <w:r>
        <w:t>правила</w:t>
      </w:r>
      <w:r>
        <w:rPr>
          <w:spacing w:val="-1"/>
        </w:rPr>
        <w:t xml:space="preserve"> </w:t>
      </w:r>
      <w:r>
        <w:t>работы</w:t>
      </w:r>
      <w:r>
        <w:rPr>
          <w:spacing w:val="-1"/>
        </w:rPr>
        <w:t xml:space="preserve"> </w:t>
      </w:r>
      <w:r>
        <w:t>в</w:t>
      </w:r>
      <w:r>
        <w:rPr>
          <w:spacing w:val="-3"/>
        </w:rPr>
        <w:t xml:space="preserve"> </w:t>
      </w:r>
      <w:r>
        <w:t>кабинете</w:t>
      </w:r>
      <w:r>
        <w:rPr>
          <w:spacing w:val="-5"/>
        </w:rPr>
        <w:t xml:space="preserve"> </w:t>
      </w:r>
      <w:r>
        <w:t>биологии.</w:t>
      </w:r>
    </w:p>
    <w:p w:rsidR="006B28B4" w:rsidRDefault="00DA7639">
      <w:pPr>
        <w:pStyle w:val="11"/>
        <w:spacing w:line="240" w:lineRule="auto"/>
      </w:pPr>
      <w:r>
        <w:t>Учащийся</w:t>
      </w:r>
      <w:r>
        <w:rPr>
          <w:spacing w:val="-4"/>
        </w:rPr>
        <w:t xml:space="preserve"> </w:t>
      </w:r>
      <w:r>
        <w:t>получит</w:t>
      </w:r>
      <w:r>
        <w:rPr>
          <w:spacing w:val="-2"/>
        </w:rPr>
        <w:t xml:space="preserve"> </w:t>
      </w:r>
      <w:r>
        <w:t>возможность</w:t>
      </w:r>
      <w:r>
        <w:rPr>
          <w:spacing w:val="-3"/>
        </w:rPr>
        <w:t xml:space="preserve"> </w:t>
      </w:r>
      <w:r>
        <w:t>научиться:</w:t>
      </w:r>
    </w:p>
    <w:p w:rsidR="006B28B4" w:rsidRDefault="00DA7639">
      <w:pPr>
        <w:pStyle w:val="a3"/>
        <w:ind w:right="389"/>
      </w:pPr>
      <w:r>
        <w:t>понимать</w:t>
      </w:r>
      <w:r>
        <w:rPr>
          <w:spacing w:val="1"/>
        </w:rPr>
        <w:t xml:space="preserve"> </w:t>
      </w:r>
      <w:r>
        <w:t>экологические</w:t>
      </w:r>
      <w:r>
        <w:rPr>
          <w:spacing w:val="1"/>
        </w:rPr>
        <w:t xml:space="preserve"> </w:t>
      </w:r>
      <w:r>
        <w:t>проблемы,</w:t>
      </w:r>
      <w:r>
        <w:rPr>
          <w:spacing w:val="1"/>
        </w:rPr>
        <w:t xml:space="preserve"> </w:t>
      </w:r>
      <w:r>
        <w:t>возникающие</w:t>
      </w:r>
      <w:r>
        <w:rPr>
          <w:spacing w:val="1"/>
        </w:rPr>
        <w:t xml:space="preserve"> </w:t>
      </w:r>
      <w:r>
        <w:t>в</w:t>
      </w:r>
      <w:r>
        <w:rPr>
          <w:spacing w:val="1"/>
        </w:rPr>
        <w:t xml:space="preserve"> </w:t>
      </w:r>
      <w:r>
        <w:t>условиях</w:t>
      </w:r>
      <w:r>
        <w:rPr>
          <w:spacing w:val="1"/>
        </w:rPr>
        <w:t xml:space="preserve"> </w:t>
      </w:r>
      <w:r>
        <w:t>нерационального природопользования,</w:t>
      </w:r>
      <w:r>
        <w:rPr>
          <w:spacing w:val="-4"/>
        </w:rPr>
        <w:t xml:space="preserve"> </w:t>
      </w:r>
      <w:r>
        <w:t>и</w:t>
      </w:r>
      <w:r>
        <w:rPr>
          <w:spacing w:val="-1"/>
        </w:rPr>
        <w:t xml:space="preserve"> </w:t>
      </w:r>
      <w:r>
        <w:t>пути</w:t>
      </w:r>
      <w:r>
        <w:rPr>
          <w:spacing w:val="-4"/>
        </w:rPr>
        <w:t xml:space="preserve"> </w:t>
      </w:r>
      <w:r>
        <w:t>решения</w:t>
      </w:r>
      <w:r>
        <w:rPr>
          <w:spacing w:val="-1"/>
        </w:rPr>
        <w:t xml:space="preserve"> </w:t>
      </w:r>
      <w:r>
        <w:t>этих проблем;</w:t>
      </w:r>
    </w:p>
    <w:p w:rsidR="006B28B4" w:rsidRDefault="00DA7639">
      <w:pPr>
        <w:pStyle w:val="a3"/>
        <w:ind w:right="382"/>
      </w:pPr>
      <w:r>
        <w:t>анализировать</w:t>
      </w:r>
      <w:r>
        <w:rPr>
          <w:spacing w:val="1"/>
        </w:rPr>
        <w:t xml:space="preserve"> </w:t>
      </w:r>
      <w:r>
        <w:t>и</w:t>
      </w:r>
      <w:r>
        <w:rPr>
          <w:spacing w:val="1"/>
        </w:rPr>
        <w:t xml:space="preserve"> </w:t>
      </w:r>
      <w:r>
        <w:t>оценивать</w:t>
      </w:r>
      <w:r>
        <w:rPr>
          <w:spacing w:val="1"/>
        </w:rPr>
        <w:t xml:space="preserve"> </w:t>
      </w:r>
      <w:r>
        <w:t>целевые</w:t>
      </w:r>
      <w:r>
        <w:rPr>
          <w:spacing w:val="1"/>
        </w:rPr>
        <w:t xml:space="preserve"> </w:t>
      </w:r>
      <w:r>
        <w:t>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здоровью</w:t>
      </w:r>
      <w:r>
        <w:rPr>
          <w:spacing w:val="1"/>
        </w:rPr>
        <w:t xml:space="preserve"> </w:t>
      </w:r>
      <w:r>
        <w:t>своему</w:t>
      </w:r>
      <w:r>
        <w:rPr>
          <w:spacing w:val="1"/>
        </w:rPr>
        <w:t xml:space="preserve"> </w:t>
      </w:r>
      <w:r>
        <w:t>и</w:t>
      </w:r>
      <w:r>
        <w:rPr>
          <w:spacing w:val="1"/>
        </w:rPr>
        <w:t xml:space="preserve"> </w:t>
      </w:r>
      <w:r>
        <w:t>окружающих,</w:t>
      </w:r>
      <w:r>
        <w:rPr>
          <w:spacing w:val="1"/>
        </w:rPr>
        <w:t xml:space="preserve"> </w:t>
      </w:r>
      <w:r>
        <w:t>последствия</w:t>
      </w:r>
      <w:r>
        <w:rPr>
          <w:spacing w:val="-1"/>
        </w:rPr>
        <w:t xml:space="preserve"> </w:t>
      </w:r>
      <w:r>
        <w:t>влияния факторов</w:t>
      </w:r>
      <w:r>
        <w:rPr>
          <w:spacing w:val="-3"/>
        </w:rPr>
        <w:t xml:space="preserve"> </w:t>
      </w:r>
      <w:r>
        <w:t>риска на</w:t>
      </w:r>
      <w:r>
        <w:rPr>
          <w:spacing w:val="-3"/>
        </w:rPr>
        <w:t xml:space="preserve"> </w:t>
      </w:r>
      <w:r>
        <w:t>здоровье человека;</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2"/>
      </w:pPr>
      <w:r>
        <w:t>находить информацию по вопросам общей биологии в научно-популярной</w:t>
      </w:r>
      <w:r>
        <w:rPr>
          <w:spacing w:val="1"/>
        </w:rPr>
        <w:t xml:space="preserve"> </w:t>
      </w:r>
      <w:r>
        <w:t>литературе, специализированных биологических словарях, справочниках, интернет-</w:t>
      </w:r>
      <w:r>
        <w:rPr>
          <w:spacing w:val="1"/>
        </w:rPr>
        <w:t xml:space="preserve"> </w:t>
      </w:r>
      <w:r>
        <w:t>ресурсах,</w:t>
      </w:r>
      <w:r>
        <w:rPr>
          <w:spacing w:val="-3"/>
        </w:rPr>
        <w:t xml:space="preserve"> </w:t>
      </w:r>
      <w:r>
        <w:t>анализировать</w:t>
      </w:r>
      <w:r>
        <w:rPr>
          <w:spacing w:val="-3"/>
        </w:rPr>
        <w:t xml:space="preserve"> </w:t>
      </w:r>
      <w:r>
        <w:t>и</w:t>
      </w:r>
      <w:r>
        <w:rPr>
          <w:spacing w:val="-1"/>
        </w:rPr>
        <w:t xml:space="preserve"> </w:t>
      </w:r>
      <w:r>
        <w:t>оценивать</w:t>
      </w:r>
      <w:r>
        <w:rPr>
          <w:spacing w:val="-3"/>
        </w:rPr>
        <w:t xml:space="preserve"> </w:t>
      </w:r>
      <w:r>
        <w:t>ее,</w:t>
      </w:r>
      <w:r>
        <w:rPr>
          <w:spacing w:val="-1"/>
        </w:rPr>
        <w:t xml:space="preserve"> </w:t>
      </w:r>
      <w:r>
        <w:t>переводить</w:t>
      </w:r>
      <w:r>
        <w:rPr>
          <w:spacing w:val="-2"/>
        </w:rPr>
        <w:t xml:space="preserve"> </w:t>
      </w:r>
      <w:r>
        <w:t>из</w:t>
      </w:r>
      <w:r>
        <w:rPr>
          <w:spacing w:val="-4"/>
        </w:rPr>
        <w:t xml:space="preserve"> </w:t>
      </w:r>
      <w:r>
        <w:t>одной</w:t>
      </w:r>
      <w:r>
        <w:rPr>
          <w:spacing w:val="-2"/>
        </w:rPr>
        <w:t xml:space="preserve"> </w:t>
      </w:r>
      <w:r>
        <w:t>формы</w:t>
      </w:r>
      <w:r>
        <w:rPr>
          <w:spacing w:val="-1"/>
        </w:rPr>
        <w:t xml:space="preserve"> </w:t>
      </w:r>
      <w:r>
        <w:t>в</w:t>
      </w:r>
      <w:r>
        <w:rPr>
          <w:spacing w:val="-2"/>
        </w:rPr>
        <w:t xml:space="preserve"> </w:t>
      </w:r>
      <w:r>
        <w:t>другую;</w:t>
      </w:r>
    </w:p>
    <w:p w:rsidR="006B28B4" w:rsidRDefault="00DA7639">
      <w:pPr>
        <w:pStyle w:val="a3"/>
        <w:ind w:right="392"/>
      </w:pPr>
      <w:r>
        <w:t>ориентироваться в системе моральных норм и ценностей по отношению к</w:t>
      </w:r>
      <w:r>
        <w:rPr>
          <w:spacing w:val="1"/>
        </w:rPr>
        <w:t xml:space="preserve"> </w:t>
      </w:r>
      <w:r>
        <w:t>объектам</w:t>
      </w:r>
      <w:r>
        <w:rPr>
          <w:spacing w:val="1"/>
        </w:rPr>
        <w:t xml:space="preserve"> </w:t>
      </w:r>
      <w:r>
        <w:t>живой</w:t>
      </w:r>
      <w:r>
        <w:rPr>
          <w:spacing w:val="1"/>
        </w:rPr>
        <w:t xml:space="preserve"> </w:t>
      </w:r>
      <w:r>
        <w:t>природы,</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других</w:t>
      </w:r>
      <w:r>
        <w:rPr>
          <w:spacing w:val="1"/>
        </w:rPr>
        <w:t xml:space="preserve"> </w:t>
      </w:r>
      <w:r>
        <w:t>людей</w:t>
      </w:r>
      <w:r>
        <w:rPr>
          <w:spacing w:val="1"/>
        </w:rPr>
        <w:t xml:space="preserve"> </w:t>
      </w:r>
      <w:r>
        <w:t>(признание</w:t>
      </w:r>
      <w:r>
        <w:rPr>
          <w:spacing w:val="1"/>
        </w:rPr>
        <w:t xml:space="preserve"> </w:t>
      </w:r>
      <w:r>
        <w:t>высокой</w:t>
      </w:r>
      <w:r>
        <w:rPr>
          <w:spacing w:val="1"/>
        </w:rPr>
        <w:t xml:space="preserve"> </w:t>
      </w:r>
      <w:r>
        <w:t>ценности</w:t>
      </w:r>
      <w:r>
        <w:rPr>
          <w:spacing w:val="1"/>
        </w:rPr>
        <w:t xml:space="preserve"> </w:t>
      </w:r>
      <w:r>
        <w:t>жизни</w:t>
      </w:r>
      <w:r>
        <w:rPr>
          <w:spacing w:val="1"/>
        </w:rPr>
        <w:t xml:space="preserve"> </w:t>
      </w:r>
      <w:r>
        <w:t>во</w:t>
      </w:r>
      <w:r>
        <w:rPr>
          <w:spacing w:val="1"/>
        </w:rPr>
        <w:t xml:space="preserve"> </w:t>
      </w:r>
      <w:r>
        <w:t>всех</w:t>
      </w:r>
      <w:r>
        <w:rPr>
          <w:spacing w:val="1"/>
        </w:rPr>
        <w:t xml:space="preserve"> </w:t>
      </w:r>
      <w:r>
        <w:t>ее</w:t>
      </w:r>
      <w:r>
        <w:rPr>
          <w:spacing w:val="1"/>
        </w:rPr>
        <w:t xml:space="preserve"> </w:t>
      </w:r>
      <w:r>
        <w:t>проявлениях,</w:t>
      </w:r>
      <w:r>
        <w:rPr>
          <w:spacing w:val="1"/>
        </w:rPr>
        <w:t xml:space="preserve"> </w:t>
      </w:r>
      <w:r>
        <w:t>экологическое</w:t>
      </w:r>
      <w:r>
        <w:rPr>
          <w:spacing w:val="1"/>
        </w:rPr>
        <w:t xml:space="preserve"> </w:t>
      </w:r>
      <w:r>
        <w:t>сознание,</w:t>
      </w:r>
      <w:r>
        <w:rPr>
          <w:spacing w:val="-3"/>
        </w:rPr>
        <w:t xml:space="preserve"> </w:t>
      </w:r>
      <w:r>
        <w:t>эмоционально-ценностное</w:t>
      </w:r>
      <w:r>
        <w:rPr>
          <w:spacing w:val="-4"/>
        </w:rPr>
        <w:t xml:space="preserve"> </w:t>
      </w:r>
      <w:r>
        <w:t>отношение</w:t>
      </w:r>
      <w:r>
        <w:rPr>
          <w:spacing w:val="-1"/>
        </w:rPr>
        <w:t xml:space="preserve"> </w:t>
      </w:r>
      <w:r>
        <w:t>к</w:t>
      </w:r>
      <w:r>
        <w:rPr>
          <w:spacing w:val="-4"/>
        </w:rPr>
        <w:t xml:space="preserve"> </w:t>
      </w:r>
      <w:r>
        <w:t>объектам</w:t>
      </w:r>
      <w:r>
        <w:rPr>
          <w:spacing w:val="-4"/>
        </w:rPr>
        <w:t xml:space="preserve"> </w:t>
      </w:r>
      <w:r>
        <w:t>живой</w:t>
      </w:r>
      <w:r>
        <w:rPr>
          <w:spacing w:val="-1"/>
        </w:rPr>
        <w:t xml:space="preserve"> </w:t>
      </w:r>
      <w:r>
        <w:t>природы);</w:t>
      </w:r>
    </w:p>
    <w:p w:rsidR="006B28B4" w:rsidRDefault="00DA7639">
      <w:pPr>
        <w:pStyle w:val="a3"/>
        <w:spacing w:before="1"/>
        <w:ind w:right="385"/>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w:t>
      </w:r>
      <w:r>
        <w:rPr>
          <w:spacing w:val="1"/>
        </w:rPr>
        <w:t xml:space="preserve"> </w:t>
      </w:r>
      <w:r>
        <w:t>современных</w:t>
      </w:r>
      <w:r>
        <w:rPr>
          <w:spacing w:val="-67"/>
        </w:rPr>
        <w:t xml:space="preserve"> </w:t>
      </w:r>
      <w:r>
        <w:t>проблемах в области биологии и охраны окружающей среды на основе нескольких</w:t>
      </w:r>
      <w:r>
        <w:rPr>
          <w:spacing w:val="1"/>
        </w:rPr>
        <w:t xml:space="preserve"> </w:t>
      </w:r>
      <w:r>
        <w:t>источников</w:t>
      </w:r>
      <w:r>
        <w:rPr>
          <w:spacing w:val="1"/>
        </w:rPr>
        <w:t xml:space="preserve"> </w:t>
      </w:r>
      <w:r>
        <w:t>информации,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учитывая</w:t>
      </w:r>
      <w:r>
        <w:rPr>
          <w:spacing w:val="1"/>
        </w:rPr>
        <w:t xml:space="preserve"> </w:t>
      </w:r>
      <w:r>
        <w:t>особенности</w:t>
      </w:r>
      <w:r>
        <w:rPr>
          <w:spacing w:val="-1"/>
        </w:rPr>
        <w:t xml:space="preserve"> </w:t>
      </w:r>
      <w:r>
        <w:t>аудитории сверстников;</w:t>
      </w:r>
    </w:p>
    <w:p w:rsidR="006B28B4" w:rsidRDefault="00DA7639">
      <w:pPr>
        <w:pStyle w:val="a3"/>
        <w:spacing w:line="320" w:lineRule="exact"/>
        <w:ind w:left="1401" w:firstLine="0"/>
      </w:pPr>
      <w:r>
        <w:t>работать</w:t>
      </w:r>
      <w:r>
        <w:rPr>
          <w:spacing w:val="-3"/>
        </w:rPr>
        <w:t xml:space="preserve"> </w:t>
      </w:r>
      <w:r>
        <w:t>в</w:t>
      </w:r>
      <w:r>
        <w:rPr>
          <w:spacing w:val="-3"/>
        </w:rPr>
        <w:t xml:space="preserve"> </w:t>
      </w:r>
      <w:r>
        <w:t>группе</w:t>
      </w:r>
      <w:r>
        <w:rPr>
          <w:spacing w:val="-4"/>
        </w:rPr>
        <w:t xml:space="preserve"> </w:t>
      </w:r>
      <w:r>
        <w:t>сверстников</w:t>
      </w:r>
      <w:r>
        <w:rPr>
          <w:spacing w:val="-5"/>
        </w:rPr>
        <w:t xml:space="preserve"> </w:t>
      </w:r>
      <w:r>
        <w:t>при</w:t>
      </w:r>
      <w:r>
        <w:rPr>
          <w:spacing w:val="-2"/>
        </w:rPr>
        <w:t xml:space="preserve"> </w:t>
      </w:r>
      <w:r>
        <w:t>решении</w:t>
      </w:r>
      <w:r>
        <w:rPr>
          <w:spacing w:val="-1"/>
        </w:rPr>
        <w:t xml:space="preserve"> </w:t>
      </w:r>
      <w:r>
        <w:t>познавательных задач,</w:t>
      </w:r>
    </w:p>
    <w:p w:rsidR="006B28B4" w:rsidRDefault="00DA7639">
      <w:pPr>
        <w:pStyle w:val="a3"/>
        <w:ind w:right="385"/>
      </w:pPr>
      <w:r>
        <w:t>связанных</w:t>
      </w:r>
      <w:r>
        <w:rPr>
          <w:spacing w:val="1"/>
        </w:rPr>
        <w:t xml:space="preserve"> </w:t>
      </w:r>
      <w:r>
        <w:t>с</w:t>
      </w:r>
      <w:r>
        <w:rPr>
          <w:spacing w:val="1"/>
        </w:rPr>
        <w:t xml:space="preserve"> </w:t>
      </w:r>
      <w:r>
        <w:t>теоретическими</w:t>
      </w:r>
      <w:r>
        <w:rPr>
          <w:spacing w:val="1"/>
        </w:rPr>
        <w:t xml:space="preserve"> </w:t>
      </w:r>
      <w:r>
        <w:t>и</w:t>
      </w:r>
      <w:r>
        <w:rPr>
          <w:spacing w:val="1"/>
        </w:rPr>
        <w:t xml:space="preserve"> </w:t>
      </w:r>
      <w:r>
        <w:t>практическими</w:t>
      </w:r>
      <w:r>
        <w:rPr>
          <w:spacing w:val="1"/>
        </w:rPr>
        <w:t xml:space="preserve"> </w:t>
      </w:r>
      <w:r>
        <w:t>проблемами</w:t>
      </w:r>
      <w:r>
        <w:rPr>
          <w:spacing w:val="1"/>
        </w:rPr>
        <w:t xml:space="preserve"> </w:t>
      </w:r>
      <w:r>
        <w:t>в</w:t>
      </w:r>
      <w:r>
        <w:rPr>
          <w:spacing w:val="1"/>
        </w:rPr>
        <w:t xml:space="preserve"> </w:t>
      </w:r>
      <w:r>
        <w:t>области</w:t>
      </w:r>
      <w:r>
        <w:rPr>
          <w:spacing w:val="1"/>
        </w:rPr>
        <w:t xml:space="preserve"> </w:t>
      </w:r>
      <w:r>
        <w:t>молекулярной биологии, генетики, экологии, биотехнологии, медицины и охраны</w:t>
      </w:r>
      <w:r>
        <w:rPr>
          <w:spacing w:val="1"/>
        </w:rPr>
        <w:t xml:space="preserve"> </w:t>
      </w:r>
      <w:r>
        <w:t>окружающей</w:t>
      </w:r>
      <w:r>
        <w:rPr>
          <w:spacing w:val="1"/>
        </w:rPr>
        <w:t xml:space="preserve"> </w:t>
      </w:r>
      <w:r>
        <w:t>среды,</w:t>
      </w:r>
      <w:r>
        <w:rPr>
          <w:spacing w:val="1"/>
        </w:rPr>
        <w:t xml:space="preserve"> </w:t>
      </w:r>
      <w:r>
        <w:t>планировать</w:t>
      </w:r>
      <w:r>
        <w:rPr>
          <w:spacing w:val="1"/>
        </w:rPr>
        <w:t xml:space="preserve"> </w:t>
      </w:r>
      <w:r>
        <w:t>совместную</w:t>
      </w:r>
      <w:r>
        <w:rPr>
          <w:spacing w:val="1"/>
        </w:rPr>
        <w:t xml:space="preserve"> </w:t>
      </w:r>
      <w:r>
        <w:t>деятельность,</w:t>
      </w:r>
      <w:r>
        <w:rPr>
          <w:spacing w:val="1"/>
        </w:rPr>
        <w:t xml:space="preserve"> </w:t>
      </w:r>
      <w:r>
        <w:t>учитывать</w:t>
      </w:r>
      <w:r>
        <w:rPr>
          <w:spacing w:val="1"/>
        </w:rPr>
        <w:t xml:space="preserve"> </w:t>
      </w:r>
      <w:r>
        <w:t>мнение</w:t>
      </w:r>
      <w:r>
        <w:rPr>
          <w:spacing w:val="1"/>
        </w:rPr>
        <w:t xml:space="preserve"> </w:t>
      </w:r>
      <w:r>
        <w:t>окружающих</w:t>
      </w:r>
      <w:r>
        <w:rPr>
          <w:spacing w:val="-5"/>
        </w:rPr>
        <w:t xml:space="preserve"> </w:t>
      </w:r>
      <w:r>
        <w:t>и</w:t>
      </w:r>
      <w:r>
        <w:rPr>
          <w:spacing w:val="-1"/>
        </w:rPr>
        <w:t xml:space="preserve"> </w:t>
      </w:r>
      <w:r>
        <w:t>адекватно</w:t>
      </w:r>
      <w:r>
        <w:rPr>
          <w:spacing w:val="-3"/>
        </w:rPr>
        <w:t xml:space="preserve"> </w:t>
      </w:r>
      <w:r>
        <w:t>оценивать</w:t>
      </w:r>
      <w:r>
        <w:rPr>
          <w:spacing w:val="-3"/>
        </w:rPr>
        <w:t xml:space="preserve"> </w:t>
      </w:r>
      <w:r>
        <w:t>собственный</w:t>
      </w:r>
      <w:r>
        <w:rPr>
          <w:spacing w:val="-1"/>
        </w:rPr>
        <w:t xml:space="preserve"> </w:t>
      </w:r>
      <w:r>
        <w:t>вклад</w:t>
      </w:r>
      <w:r>
        <w:rPr>
          <w:spacing w:val="-1"/>
        </w:rPr>
        <w:t xml:space="preserve"> </w:t>
      </w:r>
      <w:r>
        <w:t>в</w:t>
      </w:r>
      <w:r>
        <w:rPr>
          <w:spacing w:val="-5"/>
        </w:rPr>
        <w:t xml:space="preserve"> </w:t>
      </w:r>
      <w:r>
        <w:t>деятельность</w:t>
      </w:r>
      <w:r>
        <w:rPr>
          <w:spacing w:val="-2"/>
        </w:rPr>
        <w:t xml:space="preserve"> </w:t>
      </w:r>
      <w:r>
        <w:t>группы.</w:t>
      </w:r>
    </w:p>
    <w:p w:rsidR="00BE3C0C" w:rsidRDefault="00BE3C0C">
      <w:pPr>
        <w:pStyle w:val="a3"/>
        <w:ind w:right="385"/>
      </w:pPr>
    </w:p>
    <w:p w:rsidR="00BE3C0C" w:rsidRDefault="00BE3C0C">
      <w:pPr>
        <w:pStyle w:val="a3"/>
        <w:ind w:right="385"/>
      </w:pPr>
    </w:p>
    <w:p w:rsidR="006B28B4" w:rsidRPr="00BE3C0C" w:rsidRDefault="00DA7639">
      <w:pPr>
        <w:pStyle w:val="a5"/>
        <w:numPr>
          <w:ilvl w:val="3"/>
          <w:numId w:val="148"/>
        </w:numPr>
        <w:tabs>
          <w:tab w:val="left" w:pos="2453"/>
        </w:tabs>
        <w:spacing w:before="1" w:line="322" w:lineRule="exact"/>
        <w:ind w:left="2452" w:hanging="1052"/>
        <w:rPr>
          <w:b/>
          <w:sz w:val="28"/>
        </w:rPr>
      </w:pPr>
      <w:r w:rsidRPr="00BE3C0C">
        <w:rPr>
          <w:b/>
          <w:sz w:val="28"/>
        </w:rPr>
        <w:t>Химия</w:t>
      </w:r>
    </w:p>
    <w:p w:rsidR="006B28B4" w:rsidRPr="00BE3C0C" w:rsidRDefault="00DA7639">
      <w:pPr>
        <w:pStyle w:val="a3"/>
        <w:ind w:right="389" w:firstLine="1416"/>
        <w:rPr>
          <w:b/>
        </w:rPr>
      </w:pPr>
      <w:r w:rsidRPr="00BE3C0C">
        <w:rPr>
          <w:b/>
        </w:rPr>
        <w:t>Предметными</w:t>
      </w:r>
      <w:r w:rsidRPr="00BE3C0C">
        <w:rPr>
          <w:b/>
          <w:spacing w:val="1"/>
        </w:rPr>
        <w:t xml:space="preserve"> </w:t>
      </w:r>
      <w:r w:rsidRPr="00BE3C0C">
        <w:rPr>
          <w:b/>
        </w:rPr>
        <w:t>результатами</w:t>
      </w:r>
      <w:r w:rsidRPr="00BE3C0C">
        <w:rPr>
          <w:b/>
          <w:spacing w:val="1"/>
        </w:rPr>
        <w:t xml:space="preserve"> </w:t>
      </w:r>
      <w:r w:rsidRPr="00BE3C0C">
        <w:rPr>
          <w:b/>
        </w:rPr>
        <w:t>освоения</w:t>
      </w:r>
      <w:r w:rsidRPr="00BE3C0C">
        <w:rPr>
          <w:b/>
          <w:spacing w:val="1"/>
        </w:rPr>
        <w:t xml:space="preserve"> </w:t>
      </w:r>
      <w:r w:rsidRPr="00BE3C0C">
        <w:rPr>
          <w:b/>
        </w:rPr>
        <w:t>основной</w:t>
      </w:r>
      <w:r w:rsidRPr="00BE3C0C">
        <w:rPr>
          <w:b/>
          <w:spacing w:val="1"/>
        </w:rPr>
        <w:t xml:space="preserve"> </w:t>
      </w:r>
      <w:r w:rsidRPr="00BE3C0C">
        <w:rPr>
          <w:b/>
        </w:rPr>
        <w:t>образовательной</w:t>
      </w:r>
      <w:r w:rsidRPr="00BE3C0C">
        <w:rPr>
          <w:b/>
          <w:spacing w:val="1"/>
        </w:rPr>
        <w:t xml:space="preserve"> </w:t>
      </w:r>
      <w:r w:rsidRPr="00BE3C0C">
        <w:rPr>
          <w:b/>
        </w:rPr>
        <w:t>программы</w:t>
      </w:r>
      <w:r w:rsidRPr="00BE3C0C">
        <w:rPr>
          <w:b/>
          <w:spacing w:val="-1"/>
        </w:rPr>
        <w:t xml:space="preserve"> </w:t>
      </w:r>
      <w:r w:rsidRPr="00BE3C0C">
        <w:rPr>
          <w:b/>
        </w:rPr>
        <w:t>основного</w:t>
      </w:r>
      <w:r w:rsidRPr="00BE3C0C">
        <w:rPr>
          <w:b/>
          <w:spacing w:val="1"/>
        </w:rPr>
        <w:t xml:space="preserve"> </w:t>
      </w:r>
      <w:r w:rsidRPr="00BE3C0C">
        <w:rPr>
          <w:b/>
        </w:rPr>
        <w:t>общего образования</w:t>
      </w:r>
      <w:r w:rsidRPr="00BE3C0C">
        <w:rPr>
          <w:b/>
          <w:spacing w:val="-3"/>
        </w:rPr>
        <w:t xml:space="preserve"> </w:t>
      </w:r>
      <w:r w:rsidRPr="00BE3C0C">
        <w:rPr>
          <w:b/>
        </w:rPr>
        <w:t>являются:</w:t>
      </w:r>
    </w:p>
    <w:p w:rsidR="006B28B4" w:rsidRDefault="00DA7639">
      <w:pPr>
        <w:pStyle w:val="a5"/>
        <w:numPr>
          <w:ilvl w:val="0"/>
          <w:numId w:val="108"/>
        </w:numPr>
        <w:tabs>
          <w:tab w:val="left" w:pos="1833"/>
        </w:tabs>
        <w:spacing w:before="1"/>
        <w:ind w:right="391" w:firstLine="708"/>
        <w:rPr>
          <w:sz w:val="28"/>
        </w:rPr>
      </w:pPr>
      <w:r>
        <w:rPr>
          <w:sz w:val="28"/>
        </w:rPr>
        <w:t>формирование</w:t>
      </w:r>
      <w:r>
        <w:rPr>
          <w:spacing w:val="1"/>
          <w:sz w:val="28"/>
        </w:rPr>
        <w:t xml:space="preserve"> </w:t>
      </w:r>
      <w:r>
        <w:rPr>
          <w:sz w:val="28"/>
        </w:rPr>
        <w:t>первоначальных</w:t>
      </w:r>
      <w:r>
        <w:rPr>
          <w:spacing w:val="1"/>
          <w:sz w:val="28"/>
        </w:rPr>
        <w:t xml:space="preserve"> </w:t>
      </w:r>
      <w:r>
        <w:rPr>
          <w:sz w:val="28"/>
        </w:rPr>
        <w:t>систематизированных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веществах, их превращениях и практическом применении; овладение понятийным</w:t>
      </w:r>
      <w:r>
        <w:rPr>
          <w:spacing w:val="1"/>
          <w:sz w:val="28"/>
        </w:rPr>
        <w:t xml:space="preserve"> </w:t>
      </w:r>
      <w:r>
        <w:rPr>
          <w:sz w:val="28"/>
        </w:rPr>
        <w:t>аппаратом</w:t>
      </w:r>
      <w:r>
        <w:rPr>
          <w:spacing w:val="-4"/>
          <w:sz w:val="28"/>
        </w:rPr>
        <w:t xml:space="preserve"> </w:t>
      </w:r>
      <w:r>
        <w:rPr>
          <w:sz w:val="28"/>
        </w:rPr>
        <w:t>и символическим</w:t>
      </w:r>
      <w:r>
        <w:rPr>
          <w:spacing w:val="-3"/>
          <w:sz w:val="28"/>
        </w:rPr>
        <w:t xml:space="preserve"> </w:t>
      </w:r>
      <w:r>
        <w:rPr>
          <w:sz w:val="28"/>
        </w:rPr>
        <w:t>языком</w:t>
      </w:r>
      <w:r>
        <w:rPr>
          <w:spacing w:val="-3"/>
          <w:sz w:val="28"/>
        </w:rPr>
        <w:t xml:space="preserve"> </w:t>
      </w:r>
      <w:r>
        <w:rPr>
          <w:sz w:val="28"/>
        </w:rPr>
        <w:t>химии;</w:t>
      </w:r>
    </w:p>
    <w:p w:rsidR="006B28B4" w:rsidRDefault="00DA7639">
      <w:pPr>
        <w:pStyle w:val="a5"/>
        <w:numPr>
          <w:ilvl w:val="0"/>
          <w:numId w:val="108"/>
        </w:numPr>
        <w:tabs>
          <w:tab w:val="left" w:pos="1756"/>
        </w:tabs>
        <w:ind w:right="385" w:firstLine="708"/>
        <w:rPr>
          <w:sz w:val="28"/>
        </w:rPr>
      </w:pPr>
      <w:r>
        <w:rPr>
          <w:sz w:val="28"/>
        </w:rPr>
        <w:t>осознание объективной значимости основ химической науки как области</w:t>
      </w:r>
      <w:r>
        <w:rPr>
          <w:spacing w:val="1"/>
          <w:sz w:val="28"/>
        </w:rPr>
        <w:t xml:space="preserve"> </w:t>
      </w:r>
      <w:r>
        <w:rPr>
          <w:sz w:val="28"/>
        </w:rPr>
        <w:t>современного</w:t>
      </w:r>
      <w:r>
        <w:rPr>
          <w:spacing w:val="1"/>
          <w:sz w:val="28"/>
        </w:rPr>
        <w:t xml:space="preserve"> </w:t>
      </w:r>
      <w:r>
        <w:rPr>
          <w:sz w:val="28"/>
        </w:rPr>
        <w:t>естествознания,</w:t>
      </w:r>
      <w:r>
        <w:rPr>
          <w:spacing w:val="1"/>
          <w:sz w:val="28"/>
        </w:rPr>
        <w:t xml:space="preserve"> </w:t>
      </w:r>
      <w:r>
        <w:rPr>
          <w:sz w:val="28"/>
        </w:rPr>
        <w:t>химических</w:t>
      </w:r>
      <w:r>
        <w:rPr>
          <w:spacing w:val="1"/>
          <w:sz w:val="28"/>
        </w:rPr>
        <w:t xml:space="preserve"> </w:t>
      </w:r>
      <w:r>
        <w:rPr>
          <w:sz w:val="28"/>
        </w:rPr>
        <w:t>превращений</w:t>
      </w:r>
      <w:r>
        <w:rPr>
          <w:spacing w:val="1"/>
          <w:sz w:val="28"/>
        </w:rPr>
        <w:t xml:space="preserve"> </w:t>
      </w:r>
      <w:r>
        <w:rPr>
          <w:sz w:val="28"/>
        </w:rPr>
        <w:t>неорганических</w:t>
      </w:r>
      <w:r>
        <w:rPr>
          <w:spacing w:val="1"/>
          <w:sz w:val="28"/>
        </w:rPr>
        <w:t xml:space="preserve"> </w:t>
      </w:r>
      <w:r>
        <w:rPr>
          <w:sz w:val="28"/>
        </w:rPr>
        <w:t>и</w:t>
      </w:r>
      <w:r>
        <w:rPr>
          <w:spacing w:val="1"/>
          <w:sz w:val="28"/>
        </w:rPr>
        <w:t xml:space="preserve"> </w:t>
      </w:r>
      <w:r>
        <w:rPr>
          <w:sz w:val="28"/>
        </w:rPr>
        <w:t>органических</w:t>
      </w:r>
      <w:r>
        <w:rPr>
          <w:spacing w:val="1"/>
          <w:sz w:val="28"/>
        </w:rPr>
        <w:t xml:space="preserve"> </w:t>
      </w:r>
      <w:r>
        <w:rPr>
          <w:sz w:val="28"/>
        </w:rPr>
        <w:t>веществ</w:t>
      </w:r>
      <w:r>
        <w:rPr>
          <w:spacing w:val="1"/>
          <w:sz w:val="28"/>
        </w:rPr>
        <w:t xml:space="preserve"> </w:t>
      </w:r>
      <w:r>
        <w:rPr>
          <w:sz w:val="28"/>
        </w:rPr>
        <w:t>как</w:t>
      </w:r>
      <w:r>
        <w:rPr>
          <w:spacing w:val="1"/>
          <w:sz w:val="28"/>
        </w:rPr>
        <w:t xml:space="preserve"> </w:t>
      </w:r>
      <w:r>
        <w:rPr>
          <w:sz w:val="28"/>
        </w:rPr>
        <w:t>основы</w:t>
      </w:r>
      <w:r>
        <w:rPr>
          <w:spacing w:val="1"/>
          <w:sz w:val="28"/>
        </w:rPr>
        <w:t xml:space="preserve"> </w:t>
      </w:r>
      <w:r>
        <w:rPr>
          <w:sz w:val="28"/>
        </w:rPr>
        <w:t>многих</w:t>
      </w:r>
      <w:r>
        <w:rPr>
          <w:spacing w:val="1"/>
          <w:sz w:val="28"/>
        </w:rPr>
        <w:t xml:space="preserve"> </w:t>
      </w:r>
      <w:r>
        <w:rPr>
          <w:sz w:val="28"/>
        </w:rPr>
        <w:t>явлений</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углубление</w:t>
      </w:r>
      <w:r>
        <w:rPr>
          <w:spacing w:val="-4"/>
          <w:sz w:val="28"/>
        </w:rPr>
        <w:t xml:space="preserve"> </w:t>
      </w:r>
      <w:r>
        <w:rPr>
          <w:sz w:val="28"/>
        </w:rPr>
        <w:t>представлений о</w:t>
      </w:r>
      <w:r>
        <w:rPr>
          <w:spacing w:val="-1"/>
          <w:sz w:val="28"/>
        </w:rPr>
        <w:t xml:space="preserve"> </w:t>
      </w:r>
      <w:r>
        <w:rPr>
          <w:sz w:val="28"/>
        </w:rPr>
        <w:t>материальном</w:t>
      </w:r>
      <w:r>
        <w:rPr>
          <w:spacing w:val="-1"/>
          <w:sz w:val="28"/>
        </w:rPr>
        <w:t xml:space="preserve"> </w:t>
      </w:r>
      <w:r>
        <w:rPr>
          <w:sz w:val="28"/>
        </w:rPr>
        <w:t>единстве мира;</w:t>
      </w:r>
    </w:p>
    <w:p w:rsidR="006B28B4" w:rsidRDefault="00DA7639">
      <w:pPr>
        <w:pStyle w:val="a5"/>
        <w:numPr>
          <w:ilvl w:val="0"/>
          <w:numId w:val="108"/>
        </w:numPr>
        <w:tabs>
          <w:tab w:val="left" w:pos="1711"/>
        </w:tabs>
        <w:spacing w:before="1"/>
        <w:ind w:right="386" w:firstLine="708"/>
        <w:rPr>
          <w:sz w:val="28"/>
        </w:rPr>
      </w:pPr>
      <w:r>
        <w:rPr>
          <w:sz w:val="28"/>
        </w:rPr>
        <w:t>овладение основами химической грамотности: способностью анализировать</w:t>
      </w:r>
      <w:r>
        <w:rPr>
          <w:spacing w:val="-67"/>
          <w:sz w:val="28"/>
        </w:rPr>
        <w:t xml:space="preserve"> </w:t>
      </w:r>
      <w:r>
        <w:rPr>
          <w:sz w:val="28"/>
        </w:rPr>
        <w:t>и</w:t>
      </w:r>
      <w:r>
        <w:rPr>
          <w:spacing w:val="1"/>
          <w:sz w:val="28"/>
        </w:rPr>
        <w:t xml:space="preserve"> </w:t>
      </w:r>
      <w:r>
        <w:rPr>
          <w:sz w:val="28"/>
        </w:rPr>
        <w:t>объективно</w:t>
      </w:r>
      <w:r>
        <w:rPr>
          <w:spacing w:val="1"/>
          <w:sz w:val="28"/>
        </w:rPr>
        <w:t xml:space="preserve"> </w:t>
      </w:r>
      <w:r>
        <w:rPr>
          <w:sz w:val="28"/>
        </w:rPr>
        <w:t>оценивать</w:t>
      </w:r>
      <w:r>
        <w:rPr>
          <w:spacing w:val="1"/>
          <w:sz w:val="28"/>
        </w:rPr>
        <w:t xml:space="preserve"> </w:t>
      </w:r>
      <w:r>
        <w:rPr>
          <w:sz w:val="28"/>
        </w:rPr>
        <w:t>жизненные</w:t>
      </w:r>
      <w:r>
        <w:rPr>
          <w:spacing w:val="1"/>
          <w:sz w:val="28"/>
        </w:rPr>
        <w:t xml:space="preserve"> </w:t>
      </w:r>
      <w:r>
        <w:rPr>
          <w:sz w:val="28"/>
        </w:rPr>
        <w:t>ситуации,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химией,</w:t>
      </w:r>
      <w:r>
        <w:rPr>
          <w:spacing w:val="1"/>
          <w:sz w:val="28"/>
        </w:rPr>
        <w:t xml:space="preserve"> </w:t>
      </w:r>
      <w:r>
        <w:rPr>
          <w:sz w:val="28"/>
        </w:rPr>
        <w:t>навыками</w:t>
      </w:r>
      <w:r>
        <w:rPr>
          <w:spacing w:val="1"/>
          <w:sz w:val="28"/>
        </w:rPr>
        <w:t xml:space="preserve"> </w:t>
      </w:r>
      <w:r>
        <w:rPr>
          <w:sz w:val="28"/>
        </w:rPr>
        <w:t>безопасного</w:t>
      </w:r>
      <w:r>
        <w:rPr>
          <w:spacing w:val="1"/>
          <w:sz w:val="28"/>
        </w:rPr>
        <w:t xml:space="preserve"> </w:t>
      </w:r>
      <w:r>
        <w:rPr>
          <w:sz w:val="28"/>
        </w:rPr>
        <w:t>обращения</w:t>
      </w:r>
      <w:r>
        <w:rPr>
          <w:spacing w:val="1"/>
          <w:sz w:val="28"/>
        </w:rPr>
        <w:t xml:space="preserve"> </w:t>
      </w:r>
      <w:r>
        <w:rPr>
          <w:sz w:val="28"/>
        </w:rPr>
        <w:t>с</w:t>
      </w:r>
      <w:r>
        <w:rPr>
          <w:spacing w:val="1"/>
          <w:sz w:val="28"/>
        </w:rPr>
        <w:t xml:space="preserve"> </w:t>
      </w:r>
      <w:r>
        <w:rPr>
          <w:sz w:val="28"/>
        </w:rPr>
        <w:t>веществами,</w:t>
      </w:r>
      <w:r>
        <w:rPr>
          <w:spacing w:val="1"/>
          <w:sz w:val="28"/>
        </w:rPr>
        <w:t xml:space="preserve"> </w:t>
      </w:r>
      <w:r>
        <w:rPr>
          <w:sz w:val="28"/>
        </w:rPr>
        <w:t>используемыми</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умением анализировать и планировать экологически безопасное поведение в целях</w:t>
      </w:r>
      <w:r>
        <w:rPr>
          <w:spacing w:val="1"/>
          <w:sz w:val="28"/>
        </w:rPr>
        <w:t xml:space="preserve"> </w:t>
      </w:r>
      <w:r>
        <w:rPr>
          <w:sz w:val="28"/>
        </w:rPr>
        <w:t>сбережения</w:t>
      </w:r>
      <w:r>
        <w:rPr>
          <w:spacing w:val="-1"/>
          <w:sz w:val="28"/>
        </w:rPr>
        <w:t xml:space="preserve"> </w:t>
      </w:r>
      <w:r>
        <w:rPr>
          <w:sz w:val="28"/>
        </w:rPr>
        <w:t>здоровья и окружающей</w:t>
      </w:r>
      <w:r>
        <w:rPr>
          <w:spacing w:val="1"/>
          <w:sz w:val="28"/>
        </w:rPr>
        <w:t xml:space="preserve"> </w:t>
      </w:r>
      <w:r>
        <w:rPr>
          <w:sz w:val="28"/>
        </w:rPr>
        <w:t>среды;</w:t>
      </w:r>
    </w:p>
    <w:p w:rsidR="006B28B4" w:rsidRDefault="00DA7639">
      <w:pPr>
        <w:pStyle w:val="a5"/>
        <w:numPr>
          <w:ilvl w:val="0"/>
          <w:numId w:val="108"/>
        </w:numPr>
        <w:tabs>
          <w:tab w:val="left" w:pos="1735"/>
        </w:tabs>
        <w:ind w:right="383" w:firstLine="708"/>
        <w:rPr>
          <w:sz w:val="28"/>
        </w:rPr>
      </w:pPr>
      <w:r>
        <w:rPr>
          <w:sz w:val="28"/>
        </w:rPr>
        <w:t>формирование умений устанавливать связи между реально наблюдаемыми</w:t>
      </w:r>
      <w:r>
        <w:rPr>
          <w:spacing w:val="1"/>
          <w:sz w:val="28"/>
        </w:rPr>
        <w:t xml:space="preserve"> </w:t>
      </w:r>
      <w:r>
        <w:rPr>
          <w:sz w:val="28"/>
        </w:rPr>
        <w:t>химическими</w:t>
      </w:r>
      <w:r>
        <w:rPr>
          <w:spacing w:val="1"/>
          <w:sz w:val="28"/>
        </w:rPr>
        <w:t xml:space="preserve"> </w:t>
      </w:r>
      <w:r>
        <w:rPr>
          <w:sz w:val="28"/>
        </w:rPr>
        <w:t>явлениями</w:t>
      </w:r>
      <w:r>
        <w:rPr>
          <w:spacing w:val="1"/>
          <w:sz w:val="28"/>
        </w:rPr>
        <w:t xml:space="preserve"> </w:t>
      </w:r>
      <w:r>
        <w:rPr>
          <w:sz w:val="28"/>
        </w:rPr>
        <w:t>и</w:t>
      </w:r>
      <w:r>
        <w:rPr>
          <w:spacing w:val="1"/>
          <w:sz w:val="28"/>
        </w:rPr>
        <w:t xml:space="preserve"> </w:t>
      </w:r>
      <w:r>
        <w:rPr>
          <w:sz w:val="28"/>
        </w:rPr>
        <w:t>процессами,</w:t>
      </w:r>
      <w:r>
        <w:rPr>
          <w:spacing w:val="1"/>
          <w:sz w:val="28"/>
        </w:rPr>
        <w:t xml:space="preserve"> </w:t>
      </w:r>
      <w:r>
        <w:rPr>
          <w:sz w:val="28"/>
        </w:rPr>
        <w:t>происходящими</w:t>
      </w:r>
      <w:r>
        <w:rPr>
          <w:spacing w:val="1"/>
          <w:sz w:val="28"/>
        </w:rPr>
        <w:t xml:space="preserve"> </w:t>
      </w:r>
      <w:r>
        <w:rPr>
          <w:sz w:val="28"/>
        </w:rPr>
        <w:t>в</w:t>
      </w:r>
      <w:r>
        <w:rPr>
          <w:spacing w:val="1"/>
          <w:sz w:val="28"/>
        </w:rPr>
        <w:t xml:space="preserve"> </w:t>
      </w:r>
      <w:r>
        <w:rPr>
          <w:sz w:val="28"/>
        </w:rPr>
        <w:t>микромире, объяснять</w:t>
      </w:r>
      <w:r>
        <w:rPr>
          <w:spacing w:val="1"/>
          <w:sz w:val="28"/>
        </w:rPr>
        <w:t xml:space="preserve"> </w:t>
      </w:r>
      <w:r>
        <w:rPr>
          <w:sz w:val="28"/>
        </w:rPr>
        <w:t>причины многообразия веществ, зависимость их свойств от состава и строения, а</w:t>
      </w:r>
      <w:r>
        <w:rPr>
          <w:spacing w:val="1"/>
          <w:sz w:val="28"/>
        </w:rPr>
        <w:t xml:space="preserve"> </w:t>
      </w:r>
      <w:r>
        <w:rPr>
          <w:sz w:val="28"/>
        </w:rPr>
        <w:t>также</w:t>
      </w:r>
      <w:r>
        <w:rPr>
          <w:spacing w:val="1"/>
          <w:sz w:val="28"/>
        </w:rPr>
        <w:t xml:space="preserve"> </w:t>
      </w:r>
      <w:r>
        <w:rPr>
          <w:sz w:val="28"/>
        </w:rPr>
        <w:t>зависимость</w:t>
      </w:r>
      <w:r>
        <w:rPr>
          <w:spacing w:val="1"/>
          <w:sz w:val="28"/>
        </w:rPr>
        <w:t xml:space="preserve"> </w:t>
      </w:r>
      <w:r>
        <w:rPr>
          <w:sz w:val="28"/>
        </w:rPr>
        <w:t>применения</w:t>
      </w:r>
      <w:r>
        <w:rPr>
          <w:spacing w:val="1"/>
          <w:sz w:val="28"/>
        </w:rPr>
        <w:t xml:space="preserve"> </w:t>
      </w:r>
      <w:r>
        <w:rPr>
          <w:sz w:val="28"/>
        </w:rPr>
        <w:t>веществ</w:t>
      </w:r>
      <w:r>
        <w:rPr>
          <w:spacing w:val="1"/>
          <w:sz w:val="28"/>
        </w:rPr>
        <w:t xml:space="preserve"> </w:t>
      </w:r>
      <w:r>
        <w:rPr>
          <w:sz w:val="28"/>
        </w:rPr>
        <w:t>от</w:t>
      </w:r>
      <w:r>
        <w:rPr>
          <w:spacing w:val="1"/>
          <w:sz w:val="28"/>
        </w:rPr>
        <w:t xml:space="preserve"> </w:t>
      </w:r>
      <w:r>
        <w:rPr>
          <w:sz w:val="28"/>
        </w:rPr>
        <w:t>их</w:t>
      </w:r>
      <w:r>
        <w:rPr>
          <w:spacing w:val="1"/>
          <w:sz w:val="28"/>
        </w:rPr>
        <w:t xml:space="preserve"> </w:t>
      </w:r>
      <w:r>
        <w:rPr>
          <w:sz w:val="28"/>
        </w:rPr>
        <w:t>свойств;</w:t>
      </w:r>
      <w:r>
        <w:rPr>
          <w:spacing w:val="1"/>
          <w:sz w:val="28"/>
        </w:rPr>
        <w:t xml:space="preserve"> </w:t>
      </w:r>
      <w:r>
        <w:rPr>
          <w:sz w:val="28"/>
        </w:rPr>
        <w:t>5)</w:t>
      </w:r>
      <w:r>
        <w:rPr>
          <w:spacing w:val="1"/>
          <w:sz w:val="28"/>
        </w:rPr>
        <w:t xml:space="preserve"> </w:t>
      </w:r>
      <w:r>
        <w:rPr>
          <w:sz w:val="28"/>
        </w:rPr>
        <w:t>приобретение</w:t>
      </w:r>
      <w:r>
        <w:rPr>
          <w:spacing w:val="1"/>
          <w:sz w:val="28"/>
        </w:rPr>
        <w:t xml:space="preserve"> </w:t>
      </w:r>
      <w:r>
        <w:rPr>
          <w:sz w:val="28"/>
        </w:rPr>
        <w:t>опыта</w:t>
      </w:r>
      <w:r>
        <w:rPr>
          <w:spacing w:val="1"/>
          <w:sz w:val="28"/>
        </w:rPr>
        <w:t xml:space="preserve"> </w:t>
      </w:r>
      <w:r>
        <w:rPr>
          <w:sz w:val="28"/>
        </w:rPr>
        <w:t>использования</w:t>
      </w:r>
      <w:r>
        <w:rPr>
          <w:spacing w:val="1"/>
          <w:sz w:val="28"/>
        </w:rPr>
        <w:t xml:space="preserve"> </w:t>
      </w:r>
      <w:r>
        <w:rPr>
          <w:sz w:val="28"/>
        </w:rPr>
        <w:t>различных</w:t>
      </w:r>
      <w:r>
        <w:rPr>
          <w:spacing w:val="1"/>
          <w:sz w:val="28"/>
        </w:rPr>
        <w:t xml:space="preserve"> </w:t>
      </w:r>
      <w:r>
        <w:rPr>
          <w:sz w:val="28"/>
        </w:rPr>
        <w:t>методов</w:t>
      </w:r>
      <w:r>
        <w:rPr>
          <w:spacing w:val="1"/>
          <w:sz w:val="28"/>
        </w:rPr>
        <w:t xml:space="preserve"> </w:t>
      </w:r>
      <w:r>
        <w:rPr>
          <w:sz w:val="28"/>
        </w:rPr>
        <w:t>изучения</w:t>
      </w:r>
      <w:r>
        <w:rPr>
          <w:spacing w:val="1"/>
          <w:sz w:val="28"/>
        </w:rPr>
        <w:t xml:space="preserve"> </w:t>
      </w:r>
      <w:r>
        <w:rPr>
          <w:sz w:val="28"/>
        </w:rPr>
        <w:t>веществ;</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их</w:t>
      </w:r>
      <w:r>
        <w:rPr>
          <w:spacing w:val="1"/>
          <w:sz w:val="28"/>
        </w:rPr>
        <w:t xml:space="preserve"> </w:t>
      </w:r>
      <w:r>
        <w:rPr>
          <w:sz w:val="28"/>
        </w:rPr>
        <w:t>превращениями</w:t>
      </w:r>
      <w:r>
        <w:rPr>
          <w:spacing w:val="1"/>
          <w:sz w:val="28"/>
        </w:rPr>
        <w:t xml:space="preserve"> </w:t>
      </w:r>
      <w:r>
        <w:rPr>
          <w:sz w:val="28"/>
        </w:rPr>
        <w:t>при</w:t>
      </w:r>
      <w:r>
        <w:rPr>
          <w:spacing w:val="1"/>
          <w:sz w:val="28"/>
        </w:rPr>
        <w:t xml:space="preserve"> </w:t>
      </w:r>
      <w:r>
        <w:rPr>
          <w:sz w:val="28"/>
        </w:rPr>
        <w:t>проведении</w:t>
      </w:r>
      <w:r>
        <w:rPr>
          <w:spacing w:val="1"/>
          <w:sz w:val="28"/>
        </w:rPr>
        <w:t xml:space="preserve"> </w:t>
      </w:r>
      <w:r>
        <w:rPr>
          <w:sz w:val="28"/>
        </w:rPr>
        <w:t>несложных</w:t>
      </w:r>
      <w:r>
        <w:rPr>
          <w:spacing w:val="1"/>
          <w:sz w:val="28"/>
        </w:rPr>
        <w:t xml:space="preserve"> </w:t>
      </w:r>
      <w:r>
        <w:rPr>
          <w:sz w:val="28"/>
        </w:rPr>
        <w:t>химических</w:t>
      </w:r>
      <w:r>
        <w:rPr>
          <w:spacing w:val="1"/>
          <w:sz w:val="28"/>
        </w:rPr>
        <w:t xml:space="preserve"> </w:t>
      </w:r>
      <w:r>
        <w:rPr>
          <w:sz w:val="28"/>
        </w:rPr>
        <w:t>экспериментов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лабораторного</w:t>
      </w:r>
      <w:r>
        <w:rPr>
          <w:spacing w:val="1"/>
          <w:sz w:val="28"/>
        </w:rPr>
        <w:t xml:space="preserve"> </w:t>
      </w:r>
      <w:r>
        <w:rPr>
          <w:sz w:val="28"/>
        </w:rPr>
        <w:t>оборудования</w:t>
      </w:r>
      <w:r>
        <w:rPr>
          <w:spacing w:val="1"/>
          <w:sz w:val="28"/>
        </w:rPr>
        <w:t xml:space="preserve"> </w:t>
      </w:r>
      <w:r>
        <w:rPr>
          <w:sz w:val="28"/>
        </w:rPr>
        <w:t>и</w:t>
      </w:r>
      <w:r>
        <w:rPr>
          <w:spacing w:val="1"/>
          <w:sz w:val="28"/>
        </w:rPr>
        <w:t xml:space="preserve"> </w:t>
      </w:r>
      <w:r>
        <w:rPr>
          <w:sz w:val="28"/>
        </w:rPr>
        <w:t>приборов;</w:t>
      </w:r>
      <w:r>
        <w:rPr>
          <w:spacing w:val="1"/>
          <w:sz w:val="28"/>
        </w:rPr>
        <w:t xml:space="preserve"> </w:t>
      </w:r>
      <w:r>
        <w:rPr>
          <w:sz w:val="28"/>
        </w:rPr>
        <w:t>6)</w:t>
      </w:r>
      <w:r>
        <w:rPr>
          <w:spacing w:val="1"/>
          <w:sz w:val="28"/>
        </w:rPr>
        <w:t xml:space="preserve"> </w:t>
      </w:r>
      <w:r>
        <w:rPr>
          <w:sz w:val="28"/>
        </w:rPr>
        <w:t>умение</w:t>
      </w:r>
      <w:r>
        <w:rPr>
          <w:spacing w:val="1"/>
          <w:sz w:val="28"/>
        </w:rPr>
        <w:t xml:space="preserve"> </w:t>
      </w: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отравлениях,</w:t>
      </w:r>
      <w:r>
        <w:rPr>
          <w:spacing w:val="1"/>
          <w:sz w:val="28"/>
        </w:rPr>
        <w:t xml:space="preserve"> </w:t>
      </w:r>
      <w:r>
        <w:rPr>
          <w:sz w:val="28"/>
        </w:rPr>
        <w:t>ожогах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травмах,</w:t>
      </w:r>
      <w:r>
        <w:rPr>
          <w:spacing w:val="71"/>
          <w:sz w:val="28"/>
        </w:rPr>
        <w:t xml:space="preserve"> </w:t>
      </w:r>
      <w:r>
        <w:rPr>
          <w:sz w:val="28"/>
        </w:rPr>
        <w:t>связанных</w:t>
      </w:r>
      <w:r>
        <w:rPr>
          <w:spacing w:val="71"/>
          <w:sz w:val="28"/>
        </w:rPr>
        <w:t xml:space="preserve"> </w:t>
      </w:r>
      <w:r>
        <w:rPr>
          <w:sz w:val="28"/>
        </w:rPr>
        <w:t>с</w:t>
      </w:r>
      <w:r>
        <w:rPr>
          <w:spacing w:val="1"/>
          <w:sz w:val="28"/>
        </w:rPr>
        <w:t xml:space="preserve"> </w:t>
      </w:r>
      <w:r>
        <w:rPr>
          <w:sz w:val="28"/>
        </w:rPr>
        <w:t>веществами</w:t>
      </w:r>
      <w:r>
        <w:rPr>
          <w:spacing w:val="-1"/>
          <w:sz w:val="28"/>
        </w:rPr>
        <w:t xml:space="preserve"> </w:t>
      </w:r>
      <w:r>
        <w:rPr>
          <w:sz w:val="28"/>
        </w:rPr>
        <w:t>и лабораторным оборудованием;</w:t>
      </w:r>
    </w:p>
    <w:p w:rsidR="006B28B4" w:rsidRDefault="00DA7639">
      <w:pPr>
        <w:pStyle w:val="a5"/>
        <w:numPr>
          <w:ilvl w:val="0"/>
          <w:numId w:val="107"/>
        </w:numPr>
        <w:tabs>
          <w:tab w:val="left" w:pos="1807"/>
        </w:tabs>
        <w:ind w:right="386" w:firstLine="708"/>
        <w:rPr>
          <w:sz w:val="28"/>
        </w:rPr>
      </w:pPr>
      <w:r>
        <w:rPr>
          <w:sz w:val="28"/>
        </w:rPr>
        <w:t>овладение</w:t>
      </w:r>
      <w:r>
        <w:rPr>
          <w:spacing w:val="1"/>
          <w:sz w:val="28"/>
        </w:rPr>
        <w:t xml:space="preserve"> </w:t>
      </w:r>
      <w:r>
        <w:rPr>
          <w:sz w:val="28"/>
        </w:rPr>
        <w:t>приёмами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химического</w:t>
      </w:r>
      <w:r>
        <w:rPr>
          <w:spacing w:val="1"/>
          <w:sz w:val="28"/>
        </w:rPr>
        <w:t xml:space="preserve"> </w:t>
      </w:r>
      <w:r>
        <w:rPr>
          <w:sz w:val="28"/>
        </w:rPr>
        <w:t>содержания,</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разной</w:t>
      </w:r>
      <w:r>
        <w:rPr>
          <w:spacing w:val="1"/>
          <w:sz w:val="28"/>
        </w:rPr>
        <w:t xml:space="preserve"> </w:t>
      </w:r>
      <w:r>
        <w:rPr>
          <w:sz w:val="28"/>
        </w:rPr>
        <w:t>форме</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текста,</w:t>
      </w:r>
      <w:r>
        <w:rPr>
          <w:spacing w:val="1"/>
          <w:sz w:val="28"/>
        </w:rPr>
        <w:t xml:space="preserve"> </w:t>
      </w:r>
      <w:r>
        <w:rPr>
          <w:sz w:val="28"/>
        </w:rPr>
        <w:t>формул,</w:t>
      </w:r>
      <w:r>
        <w:rPr>
          <w:spacing w:val="1"/>
          <w:sz w:val="28"/>
        </w:rPr>
        <w:t xml:space="preserve"> </w:t>
      </w:r>
      <w:r>
        <w:rPr>
          <w:sz w:val="28"/>
        </w:rPr>
        <w:t>графиков,</w:t>
      </w:r>
      <w:r>
        <w:rPr>
          <w:spacing w:val="1"/>
          <w:sz w:val="28"/>
        </w:rPr>
        <w:t xml:space="preserve"> </w:t>
      </w:r>
      <w:r>
        <w:rPr>
          <w:sz w:val="28"/>
        </w:rPr>
        <w:t>табличных</w:t>
      </w:r>
      <w:r>
        <w:rPr>
          <w:spacing w:val="1"/>
          <w:sz w:val="28"/>
        </w:rPr>
        <w:t xml:space="preserve"> </w:t>
      </w:r>
      <w:r>
        <w:rPr>
          <w:sz w:val="28"/>
        </w:rPr>
        <w:t>данных,</w:t>
      </w:r>
      <w:r>
        <w:rPr>
          <w:spacing w:val="-2"/>
          <w:sz w:val="28"/>
        </w:rPr>
        <w:t xml:space="preserve"> </w:t>
      </w:r>
      <w:r>
        <w:rPr>
          <w:sz w:val="28"/>
        </w:rPr>
        <w:t>схем,</w:t>
      </w:r>
      <w:r>
        <w:rPr>
          <w:spacing w:val="-1"/>
          <w:sz w:val="28"/>
        </w:rPr>
        <w:t xml:space="preserve"> </w:t>
      </w:r>
      <w:r>
        <w:rPr>
          <w:sz w:val="28"/>
        </w:rPr>
        <w:t>фотографий</w:t>
      </w:r>
      <w:r>
        <w:rPr>
          <w:spacing w:val="-3"/>
          <w:sz w:val="28"/>
        </w:rPr>
        <w:t xml:space="preserve"> </w:t>
      </w:r>
      <w:r>
        <w:rPr>
          <w:sz w:val="28"/>
        </w:rPr>
        <w:t>и др.);</w:t>
      </w:r>
    </w:p>
    <w:p w:rsidR="006B28B4" w:rsidRDefault="00DA7639">
      <w:pPr>
        <w:pStyle w:val="a5"/>
        <w:numPr>
          <w:ilvl w:val="0"/>
          <w:numId w:val="107"/>
        </w:numPr>
        <w:tabs>
          <w:tab w:val="left" w:pos="1730"/>
        </w:tabs>
        <w:ind w:right="392" w:firstLine="708"/>
        <w:rPr>
          <w:sz w:val="28"/>
        </w:rPr>
      </w:pPr>
      <w:r>
        <w:rPr>
          <w:sz w:val="28"/>
        </w:rPr>
        <w:t>создание основы для формирования интереса к расширению и углублению</w:t>
      </w:r>
      <w:r>
        <w:rPr>
          <w:spacing w:val="1"/>
          <w:sz w:val="28"/>
        </w:rPr>
        <w:t xml:space="preserve"> </w:t>
      </w:r>
      <w:r>
        <w:rPr>
          <w:sz w:val="28"/>
        </w:rPr>
        <w:t>химических</w:t>
      </w:r>
      <w:r>
        <w:rPr>
          <w:spacing w:val="55"/>
          <w:sz w:val="28"/>
        </w:rPr>
        <w:t xml:space="preserve"> </w:t>
      </w:r>
      <w:r>
        <w:rPr>
          <w:sz w:val="28"/>
        </w:rPr>
        <w:t>знаний</w:t>
      </w:r>
      <w:r>
        <w:rPr>
          <w:spacing w:val="53"/>
          <w:sz w:val="28"/>
        </w:rPr>
        <w:t xml:space="preserve"> </w:t>
      </w:r>
      <w:r>
        <w:rPr>
          <w:sz w:val="28"/>
        </w:rPr>
        <w:t>и</w:t>
      </w:r>
      <w:r>
        <w:rPr>
          <w:spacing w:val="55"/>
          <w:sz w:val="28"/>
        </w:rPr>
        <w:t xml:space="preserve"> </w:t>
      </w:r>
      <w:r>
        <w:rPr>
          <w:sz w:val="28"/>
        </w:rPr>
        <w:t>выбора</w:t>
      </w:r>
      <w:r>
        <w:rPr>
          <w:spacing w:val="52"/>
          <w:sz w:val="28"/>
        </w:rPr>
        <w:t xml:space="preserve"> </w:t>
      </w:r>
      <w:r>
        <w:rPr>
          <w:sz w:val="28"/>
        </w:rPr>
        <w:t>химии</w:t>
      </w:r>
      <w:r>
        <w:rPr>
          <w:spacing w:val="56"/>
          <w:sz w:val="28"/>
        </w:rPr>
        <w:t xml:space="preserve"> </w:t>
      </w:r>
      <w:r>
        <w:rPr>
          <w:sz w:val="28"/>
        </w:rPr>
        <w:t>как</w:t>
      </w:r>
      <w:r>
        <w:rPr>
          <w:spacing w:val="55"/>
          <w:sz w:val="28"/>
        </w:rPr>
        <w:t xml:space="preserve"> </w:t>
      </w:r>
      <w:r>
        <w:rPr>
          <w:sz w:val="28"/>
        </w:rPr>
        <w:t>профильного</w:t>
      </w:r>
      <w:r>
        <w:rPr>
          <w:spacing w:val="55"/>
          <w:sz w:val="28"/>
        </w:rPr>
        <w:t xml:space="preserve"> </w:t>
      </w:r>
      <w:r>
        <w:rPr>
          <w:sz w:val="28"/>
        </w:rPr>
        <w:t>предмета</w:t>
      </w:r>
      <w:r>
        <w:rPr>
          <w:spacing w:val="52"/>
          <w:sz w:val="28"/>
        </w:rPr>
        <w:t xml:space="preserve"> </w:t>
      </w:r>
      <w:r>
        <w:rPr>
          <w:sz w:val="28"/>
        </w:rPr>
        <w:t>при</w:t>
      </w:r>
      <w:r>
        <w:rPr>
          <w:spacing w:val="55"/>
          <w:sz w:val="28"/>
        </w:rPr>
        <w:t xml:space="preserve"> </w:t>
      </w:r>
      <w:r>
        <w:rPr>
          <w:sz w:val="28"/>
        </w:rPr>
        <w:t>переходе</w:t>
      </w:r>
      <w:r>
        <w:rPr>
          <w:spacing w:val="53"/>
          <w:sz w:val="28"/>
        </w:rPr>
        <w:t xml:space="preserve"> </w:t>
      </w:r>
      <w:r>
        <w:rPr>
          <w:sz w:val="28"/>
        </w:rPr>
        <w:t>на</w:t>
      </w:r>
    </w:p>
    <w:p w:rsidR="006B28B4" w:rsidRDefault="00DA7639">
      <w:pPr>
        <w:pStyle w:val="a3"/>
        <w:spacing w:before="73"/>
        <w:ind w:right="385" w:firstLine="0"/>
      </w:pPr>
      <w:r>
        <w:t>ступень среднего (полного) общего образования, а в дальнейшем и в качестве сферы</w:t>
      </w:r>
      <w:r>
        <w:rPr>
          <w:spacing w:val="-67"/>
        </w:rPr>
        <w:t xml:space="preserve"> </w:t>
      </w:r>
      <w:r>
        <w:t>своей</w:t>
      </w:r>
      <w:r>
        <w:rPr>
          <w:spacing w:val="-1"/>
        </w:rPr>
        <w:t xml:space="preserve"> </w:t>
      </w:r>
      <w:r>
        <w:t>профессиональной деятельности;</w:t>
      </w:r>
    </w:p>
    <w:p w:rsidR="006B28B4" w:rsidRDefault="00DA7639">
      <w:pPr>
        <w:pStyle w:val="a5"/>
        <w:numPr>
          <w:ilvl w:val="0"/>
          <w:numId w:val="107"/>
        </w:numPr>
        <w:tabs>
          <w:tab w:val="left" w:pos="1783"/>
        </w:tabs>
        <w:ind w:right="392" w:firstLine="708"/>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значении</w:t>
      </w:r>
      <w:r>
        <w:rPr>
          <w:spacing w:val="1"/>
          <w:sz w:val="28"/>
        </w:rPr>
        <w:t xml:space="preserve"> </w:t>
      </w:r>
      <w:r>
        <w:rPr>
          <w:sz w:val="28"/>
        </w:rPr>
        <w:t>химической</w:t>
      </w:r>
      <w:r>
        <w:rPr>
          <w:spacing w:val="1"/>
          <w:sz w:val="28"/>
        </w:rPr>
        <w:t xml:space="preserve"> </w:t>
      </w:r>
      <w:r>
        <w:rPr>
          <w:sz w:val="28"/>
        </w:rPr>
        <w:t>науки</w:t>
      </w:r>
      <w:r>
        <w:rPr>
          <w:spacing w:val="1"/>
          <w:sz w:val="28"/>
        </w:rPr>
        <w:t xml:space="preserve"> </w:t>
      </w:r>
      <w:r>
        <w:rPr>
          <w:sz w:val="28"/>
        </w:rPr>
        <w:t>в</w:t>
      </w:r>
      <w:r>
        <w:rPr>
          <w:spacing w:val="1"/>
          <w:sz w:val="28"/>
        </w:rPr>
        <w:t xml:space="preserve"> </w:t>
      </w:r>
      <w:r>
        <w:rPr>
          <w:sz w:val="28"/>
        </w:rPr>
        <w:t>решении</w:t>
      </w:r>
      <w:r>
        <w:rPr>
          <w:spacing w:val="-67"/>
          <w:sz w:val="28"/>
        </w:rPr>
        <w:t xml:space="preserve"> </w:t>
      </w:r>
      <w:r>
        <w:rPr>
          <w:sz w:val="28"/>
        </w:rPr>
        <w:t>современных экологических проблем, в том числе в предотвращении техногенных и</w:t>
      </w:r>
      <w:r>
        <w:rPr>
          <w:spacing w:val="-67"/>
          <w:sz w:val="28"/>
        </w:rPr>
        <w:t xml:space="preserve"> </w:t>
      </w:r>
      <w:r>
        <w:rPr>
          <w:sz w:val="28"/>
        </w:rPr>
        <w:t>экологических катастроф.</w:t>
      </w:r>
    </w:p>
    <w:p w:rsidR="006B28B4" w:rsidRDefault="00DA7639">
      <w:pPr>
        <w:pStyle w:val="11"/>
        <w:spacing w:line="242" w:lineRule="auto"/>
        <w:ind w:left="692" w:right="386" w:firstLine="708"/>
      </w:pPr>
      <w:r>
        <w:t>Основные</w:t>
      </w:r>
      <w:r>
        <w:rPr>
          <w:spacing w:val="1"/>
        </w:rPr>
        <w:t xml:space="preserve"> </w:t>
      </w:r>
      <w:r>
        <w:t>понятия</w:t>
      </w:r>
      <w:r>
        <w:rPr>
          <w:spacing w:val="1"/>
        </w:rPr>
        <w:t xml:space="preserve"> </w:t>
      </w:r>
      <w:r>
        <w:t>химии</w:t>
      </w:r>
      <w:r>
        <w:rPr>
          <w:spacing w:val="1"/>
        </w:rPr>
        <w:t xml:space="preserve"> </w:t>
      </w:r>
      <w:r>
        <w:t>(уровень</w:t>
      </w:r>
      <w:r>
        <w:rPr>
          <w:spacing w:val="71"/>
        </w:rPr>
        <w:t xml:space="preserve"> </w:t>
      </w:r>
      <w:r>
        <w:t>атомно-молекулярных</w:t>
      </w:r>
      <w:r>
        <w:rPr>
          <w:spacing w:val="1"/>
        </w:rPr>
        <w:t xml:space="preserve"> </w:t>
      </w:r>
      <w:r>
        <w:t>представлений)</w:t>
      </w:r>
    </w:p>
    <w:p w:rsidR="006B28B4" w:rsidRDefault="00DA7639">
      <w:pPr>
        <w:pStyle w:val="a3"/>
        <w:spacing w:line="317" w:lineRule="exact"/>
        <w:ind w:left="1401" w:firstLine="0"/>
      </w:pPr>
      <w:r>
        <w:t>Выпускник</w:t>
      </w:r>
      <w:r>
        <w:rPr>
          <w:spacing w:val="-2"/>
        </w:rPr>
        <w:t xml:space="preserve"> </w:t>
      </w:r>
      <w:r>
        <w:t>научится:</w:t>
      </w:r>
    </w:p>
    <w:p w:rsidR="006B28B4" w:rsidRDefault="00DA7639">
      <w:pPr>
        <w:pStyle w:val="a3"/>
        <w:ind w:right="392"/>
      </w:pPr>
      <w:r>
        <w:t>описывать</w:t>
      </w:r>
      <w:r>
        <w:rPr>
          <w:spacing w:val="1"/>
        </w:rPr>
        <w:t xml:space="preserve"> </w:t>
      </w:r>
      <w:r>
        <w:t>свойства</w:t>
      </w:r>
      <w:r>
        <w:rPr>
          <w:spacing w:val="1"/>
        </w:rPr>
        <w:t xml:space="preserve"> </w:t>
      </w:r>
      <w:r>
        <w:t>твёрдых,</w:t>
      </w:r>
      <w:r>
        <w:rPr>
          <w:spacing w:val="1"/>
        </w:rPr>
        <w:t xml:space="preserve"> </w:t>
      </w:r>
      <w:r>
        <w:t>жидких,</w:t>
      </w:r>
      <w:r>
        <w:rPr>
          <w:spacing w:val="1"/>
        </w:rPr>
        <w:t xml:space="preserve"> </w:t>
      </w:r>
      <w:r>
        <w:t>газообразных</w:t>
      </w:r>
      <w:r>
        <w:rPr>
          <w:spacing w:val="1"/>
        </w:rPr>
        <w:t xml:space="preserve"> </w:t>
      </w:r>
      <w:r>
        <w:t>веществ,</w:t>
      </w:r>
      <w:r>
        <w:rPr>
          <w:spacing w:val="1"/>
        </w:rPr>
        <w:t xml:space="preserve"> </w:t>
      </w:r>
      <w:r>
        <w:t>выделяя</w:t>
      </w:r>
      <w:r>
        <w:rPr>
          <w:spacing w:val="1"/>
        </w:rPr>
        <w:t xml:space="preserve"> </w:t>
      </w:r>
      <w:r>
        <w:t>их</w:t>
      </w:r>
      <w:r>
        <w:rPr>
          <w:spacing w:val="1"/>
        </w:rPr>
        <w:t xml:space="preserve"> </w:t>
      </w:r>
      <w:r>
        <w:t>существенные</w:t>
      </w:r>
      <w:r>
        <w:rPr>
          <w:spacing w:val="-1"/>
        </w:rPr>
        <w:t xml:space="preserve"> </w:t>
      </w:r>
      <w:r>
        <w:t>признаки;</w:t>
      </w:r>
    </w:p>
    <w:p w:rsidR="006B28B4" w:rsidRDefault="00DA7639">
      <w:pPr>
        <w:pStyle w:val="a3"/>
        <w:ind w:right="390"/>
      </w:pPr>
      <w:r>
        <w:t>характеризовать вещества по составу, строению и свойствам, 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4"/>
        </w:rPr>
        <w:t xml:space="preserve"> </w:t>
      </w:r>
      <w:r>
        <w:t>данными</w:t>
      </w:r>
      <w:r>
        <w:rPr>
          <w:spacing w:val="-3"/>
        </w:rPr>
        <w:t xml:space="preserve"> </w:t>
      </w:r>
      <w:r>
        <w:t>характеристиками</w:t>
      </w:r>
      <w:r>
        <w:rPr>
          <w:spacing w:val="-1"/>
        </w:rPr>
        <w:t xml:space="preserve"> </w:t>
      </w:r>
      <w:r>
        <w:t>вещества;</w:t>
      </w:r>
    </w:p>
    <w:p w:rsidR="006B28B4" w:rsidRDefault="00DA7639">
      <w:pPr>
        <w:pStyle w:val="a3"/>
        <w:ind w:right="392"/>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71"/>
        </w:rPr>
        <w:t xml:space="preserve"> </w:t>
      </w:r>
      <w:r>
        <w:t>молекула,</w:t>
      </w:r>
      <w:r>
        <w:rPr>
          <w:spacing w:val="1"/>
        </w:rPr>
        <w:t xml:space="preserve"> </w:t>
      </w:r>
      <w:r>
        <w:t>химический элемент, простое вещество, сложное вещество, валентность, используя</w:t>
      </w:r>
      <w:r>
        <w:rPr>
          <w:spacing w:val="1"/>
        </w:rPr>
        <w:t xml:space="preserve"> </w:t>
      </w:r>
      <w:r>
        <w:t>знаковую</w:t>
      </w:r>
      <w:r>
        <w:rPr>
          <w:spacing w:val="-2"/>
        </w:rPr>
        <w:t xml:space="preserve"> </w:t>
      </w:r>
      <w:r>
        <w:t>систему</w:t>
      </w:r>
      <w:r>
        <w:rPr>
          <w:spacing w:val="1"/>
        </w:rPr>
        <w:t xml:space="preserve"> </w:t>
      </w:r>
      <w:r>
        <w:t>химии;</w:t>
      </w:r>
    </w:p>
    <w:p w:rsidR="006B28B4" w:rsidRDefault="00DA7639">
      <w:pPr>
        <w:pStyle w:val="a3"/>
        <w:ind w:right="388"/>
      </w:pPr>
      <w:r>
        <w:t>изображать</w:t>
      </w:r>
      <w:r>
        <w:rPr>
          <w:spacing w:val="1"/>
        </w:rPr>
        <w:t xml:space="preserve"> </w:t>
      </w:r>
      <w:r>
        <w:t>состав</w:t>
      </w:r>
      <w:r>
        <w:rPr>
          <w:spacing w:val="1"/>
        </w:rPr>
        <w:t xml:space="preserve"> </w:t>
      </w:r>
      <w:r>
        <w:t>простейших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химических</w:t>
      </w:r>
      <w:r>
        <w:rPr>
          <w:spacing w:val="1"/>
        </w:rPr>
        <w:t xml:space="preserve"> </w:t>
      </w:r>
      <w:r>
        <w:t>формул</w:t>
      </w:r>
      <w:r>
        <w:rPr>
          <w:spacing w:val="1"/>
        </w:rPr>
        <w:t xml:space="preserve"> </w:t>
      </w:r>
      <w:r>
        <w:t>и</w:t>
      </w:r>
      <w:r>
        <w:rPr>
          <w:spacing w:val="-67"/>
        </w:rPr>
        <w:t xml:space="preserve"> </w:t>
      </w:r>
      <w:r>
        <w:t>сущность</w:t>
      </w:r>
      <w:r>
        <w:rPr>
          <w:spacing w:val="-5"/>
        </w:rPr>
        <w:t xml:space="preserve"> </w:t>
      </w:r>
      <w:r>
        <w:t>химических</w:t>
      </w:r>
      <w:r>
        <w:rPr>
          <w:spacing w:val="-3"/>
        </w:rPr>
        <w:t xml:space="preserve"> </w:t>
      </w:r>
      <w:r>
        <w:t>реакций с</w:t>
      </w:r>
      <w:r>
        <w:rPr>
          <w:spacing w:val="-5"/>
        </w:rPr>
        <w:t xml:space="preserve"> </w:t>
      </w:r>
      <w:r>
        <w:t>помощью</w:t>
      </w:r>
      <w:r>
        <w:rPr>
          <w:spacing w:val="-1"/>
        </w:rPr>
        <w:t xml:space="preserve"> </w:t>
      </w:r>
      <w:r>
        <w:t>химических</w:t>
      </w:r>
      <w:r>
        <w:rPr>
          <w:spacing w:val="1"/>
        </w:rPr>
        <w:t xml:space="preserve"> </w:t>
      </w:r>
      <w:r>
        <w:t>уравнений;</w:t>
      </w:r>
    </w:p>
    <w:p w:rsidR="006B28B4" w:rsidRDefault="00DA7639">
      <w:pPr>
        <w:pStyle w:val="a3"/>
        <w:ind w:right="390"/>
      </w:pPr>
      <w:r>
        <w:t>вычислять относительную молекулярную и молярную массы веществ, а также</w:t>
      </w:r>
      <w:r>
        <w:rPr>
          <w:spacing w:val="1"/>
        </w:rPr>
        <w:t xml:space="preserve"> </w:t>
      </w:r>
      <w:r>
        <w:t>массовую</w:t>
      </w:r>
      <w:r>
        <w:rPr>
          <w:spacing w:val="-2"/>
        </w:rPr>
        <w:t xml:space="preserve"> </w:t>
      </w:r>
      <w:r>
        <w:t>долю</w:t>
      </w:r>
      <w:r>
        <w:rPr>
          <w:spacing w:val="-1"/>
        </w:rPr>
        <w:t xml:space="preserve"> </w:t>
      </w:r>
      <w:r>
        <w:t>химического</w:t>
      </w:r>
      <w:r>
        <w:rPr>
          <w:spacing w:val="1"/>
        </w:rPr>
        <w:t xml:space="preserve"> </w:t>
      </w:r>
      <w:r>
        <w:t>элемента в</w:t>
      </w:r>
      <w:r>
        <w:rPr>
          <w:spacing w:val="-5"/>
        </w:rPr>
        <w:t xml:space="preserve"> </w:t>
      </w:r>
      <w:r>
        <w:t>соединениях;</w:t>
      </w:r>
    </w:p>
    <w:p w:rsidR="006B28B4" w:rsidRDefault="00DA7639">
      <w:pPr>
        <w:pStyle w:val="a3"/>
        <w:spacing w:line="322" w:lineRule="exact"/>
        <w:ind w:left="1401" w:firstLine="0"/>
      </w:pPr>
      <w:r>
        <w:t>сравнивать</w:t>
      </w:r>
      <w:r>
        <w:rPr>
          <w:spacing w:val="-4"/>
        </w:rPr>
        <w:t xml:space="preserve"> </w:t>
      </w:r>
      <w:r>
        <w:t>по составу</w:t>
      </w:r>
      <w:r>
        <w:rPr>
          <w:spacing w:val="-2"/>
        </w:rPr>
        <w:t xml:space="preserve"> </w:t>
      </w:r>
      <w:r>
        <w:t>оксиды,</w:t>
      </w:r>
      <w:r>
        <w:rPr>
          <w:spacing w:val="-5"/>
        </w:rPr>
        <w:t xml:space="preserve"> </w:t>
      </w:r>
      <w:r>
        <w:t>основания,</w:t>
      </w:r>
      <w:r>
        <w:rPr>
          <w:spacing w:val="-2"/>
        </w:rPr>
        <w:t xml:space="preserve"> </w:t>
      </w:r>
      <w:r>
        <w:t>кислоты,</w:t>
      </w:r>
      <w:r>
        <w:rPr>
          <w:spacing w:val="-2"/>
        </w:rPr>
        <w:t xml:space="preserve"> </w:t>
      </w:r>
      <w:r>
        <w:t>соли;</w:t>
      </w:r>
    </w:p>
    <w:p w:rsidR="006B28B4" w:rsidRDefault="00DA7639">
      <w:pPr>
        <w:pStyle w:val="a3"/>
        <w:jc w:val="left"/>
      </w:pPr>
      <w:r>
        <w:t>классифицировать</w:t>
      </w:r>
      <w:r>
        <w:rPr>
          <w:spacing w:val="38"/>
        </w:rPr>
        <w:t xml:space="preserve"> </w:t>
      </w:r>
      <w:r>
        <w:t>оксиды</w:t>
      </w:r>
      <w:r>
        <w:rPr>
          <w:spacing w:val="41"/>
        </w:rPr>
        <w:t xml:space="preserve"> </w:t>
      </w:r>
      <w:r>
        <w:t>и</w:t>
      </w:r>
      <w:r>
        <w:rPr>
          <w:spacing w:val="43"/>
        </w:rPr>
        <w:t xml:space="preserve"> </w:t>
      </w:r>
      <w:r>
        <w:t>основания</w:t>
      </w:r>
      <w:r>
        <w:rPr>
          <w:spacing w:val="43"/>
        </w:rPr>
        <w:t xml:space="preserve"> </w:t>
      </w:r>
      <w:r>
        <w:t>по</w:t>
      </w:r>
      <w:r>
        <w:rPr>
          <w:spacing w:val="43"/>
        </w:rPr>
        <w:t xml:space="preserve"> </w:t>
      </w:r>
      <w:r>
        <w:t>свойствам,</w:t>
      </w:r>
      <w:r>
        <w:rPr>
          <w:spacing w:val="42"/>
        </w:rPr>
        <w:t xml:space="preserve"> </w:t>
      </w:r>
      <w:r>
        <w:t>кислоты</w:t>
      </w:r>
      <w:r>
        <w:rPr>
          <w:spacing w:val="42"/>
        </w:rPr>
        <w:t xml:space="preserve"> </w:t>
      </w:r>
      <w:r>
        <w:t>и</w:t>
      </w:r>
      <w:r>
        <w:rPr>
          <w:spacing w:val="43"/>
        </w:rPr>
        <w:t xml:space="preserve"> </w:t>
      </w:r>
      <w:r>
        <w:t>соли</w:t>
      </w:r>
      <w:r>
        <w:rPr>
          <w:spacing w:val="49"/>
        </w:rPr>
        <w:t xml:space="preserve"> </w:t>
      </w:r>
      <w:r>
        <w:t>—</w:t>
      </w:r>
      <w:r>
        <w:rPr>
          <w:spacing w:val="43"/>
        </w:rPr>
        <w:t xml:space="preserve"> </w:t>
      </w:r>
      <w:r>
        <w:t>по</w:t>
      </w:r>
      <w:r>
        <w:rPr>
          <w:spacing w:val="-67"/>
        </w:rPr>
        <w:t xml:space="preserve"> </w:t>
      </w:r>
      <w:r>
        <w:t>составу;</w:t>
      </w:r>
    </w:p>
    <w:p w:rsidR="006B28B4" w:rsidRDefault="00DA7639">
      <w:pPr>
        <w:pStyle w:val="a3"/>
        <w:jc w:val="left"/>
      </w:pPr>
      <w:r>
        <w:t>классифицировать</w:t>
      </w:r>
      <w:r>
        <w:rPr>
          <w:spacing w:val="38"/>
        </w:rPr>
        <w:t xml:space="preserve"> </w:t>
      </w:r>
      <w:r>
        <w:t>оксиды</w:t>
      </w:r>
      <w:r>
        <w:rPr>
          <w:spacing w:val="41"/>
        </w:rPr>
        <w:t xml:space="preserve"> </w:t>
      </w:r>
      <w:r>
        <w:t>и</w:t>
      </w:r>
      <w:r>
        <w:rPr>
          <w:spacing w:val="43"/>
        </w:rPr>
        <w:t xml:space="preserve"> </w:t>
      </w:r>
      <w:r>
        <w:t>основания</w:t>
      </w:r>
      <w:r>
        <w:rPr>
          <w:spacing w:val="43"/>
        </w:rPr>
        <w:t xml:space="preserve"> </w:t>
      </w:r>
      <w:r>
        <w:t>по</w:t>
      </w:r>
      <w:r>
        <w:rPr>
          <w:spacing w:val="43"/>
        </w:rPr>
        <w:t xml:space="preserve"> </w:t>
      </w:r>
      <w:r>
        <w:t>свойствам,</w:t>
      </w:r>
      <w:r>
        <w:rPr>
          <w:spacing w:val="42"/>
        </w:rPr>
        <w:t xml:space="preserve"> </w:t>
      </w:r>
      <w:r>
        <w:t>кислоты</w:t>
      </w:r>
      <w:r>
        <w:rPr>
          <w:spacing w:val="42"/>
        </w:rPr>
        <w:t xml:space="preserve"> </w:t>
      </w:r>
      <w:r>
        <w:t>и</w:t>
      </w:r>
      <w:r>
        <w:rPr>
          <w:spacing w:val="43"/>
        </w:rPr>
        <w:t xml:space="preserve"> </w:t>
      </w:r>
      <w:r>
        <w:t>соли</w:t>
      </w:r>
      <w:r>
        <w:rPr>
          <w:spacing w:val="49"/>
        </w:rPr>
        <w:t xml:space="preserve"> </w:t>
      </w:r>
      <w:r>
        <w:t>—</w:t>
      </w:r>
      <w:r>
        <w:rPr>
          <w:spacing w:val="43"/>
        </w:rPr>
        <w:t xml:space="preserve"> </w:t>
      </w:r>
      <w:r>
        <w:t>по</w:t>
      </w:r>
      <w:r>
        <w:rPr>
          <w:spacing w:val="-67"/>
        </w:rPr>
        <w:t xml:space="preserve"> </w:t>
      </w:r>
      <w:r>
        <w:t>составу;</w:t>
      </w:r>
    </w:p>
    <w:p w:rsidR="006B28B4" w:rsidRDefault="00DA7639">
      <w:pPr>
        <w:pStyle w:val="a3"/>
        <w:tabs>
          <w:tab w:val="left" w:pos="2926"/>
          <w:tab w:val="left" w:pos="4027"/>
          <w:tab w:val="left" w:pos="5342"/>
          <w:tab w:val="left" w:pos="5759"/>
          <w:tab w:val="left" w:pos="7100"/>
          <w:tab w:val="left" w:pos="7589"/>
          <w:tab w:val="left" w:pos="8841"/>
          <w:tab w:val="left" w:pos="9258"/>
        </w:tabs>
        <w:ind w:right="391"/>
        <w:jc w:val="left"/>
      </w:pPr>
      <w:r>
        <w:t>описывать</w:t>
      </w:r>
      <w:r>
        <w:tab/>
        <w:t>состав,</w:t>
      </w:r>
      <w:r>
        <w:tab/>
        <w:t>свойства</w:t>
      </w:r>
      <w:r>
        <w:tab/>
        <w:t>и</w:t>
      </w:r>
      <w:r>
        <w:tab/>
        <w:t>значение</w:t>
      </w:r>
      <w:r>
        <w:tab/>
        <w:t>(в</w:t>
      </w:r>
      <w:r>
        <w:tab/>
        <w:t>природе</w:t>
      </w:r>
      <w:r>
        <w:tab/>
        <w:t>и</w:t>
      </w:r>
      <w:r>
        <w:tab/>
      </w:r>
      <w:r>
        <w:rPr>
          <w:spacing w:val="-1"/>
        </w:rPr>
        <w:t>практической</w:t>
      </w:r>
      <w:r>
        <w:rPr>
          <w:spacing w:val="-67"/>
        </w:rPr>
        <w:t xml:space="preserve"> </w:t>
      </w:r>
      <w:r>
        <w:t>деятельности</w:t>
      </w:r>
      <w:r>
        <w:rPr>
          <w:spacing w:val="-1"/>
        </w:rPr>
        <w:t xml:space="preserve"> </w:t>
      </w:r>
      <w:r>
        <w:t>человека)</w:t>
      </w:r>
      <w:r>
        <w:rPr>
          <w:spacing w:val="-1"/>
        </w:rPr>
        <w:t xml:space="preserve"> </w:t>
      </w:r>
      <w:r>
        <w:t>простых</w:t>
      </w:r>
      <w:r>
        <w:rPr>
          <w:spacing w:val="1"/>
        </w:rPr>
        <w:t xml:space="preserve"> </w:t>
      </w:r>
      <w:r>
        <w:t>веществ</w:t>
      </w:r>
      <w:r>
        <w:rPr>
          <w:spacing w:val="-2"/>
        </w:rPr>
        <w:t xml:space="preserve"> </w:t>
      </w:r>
      <w:r>
        <w:t>—</w:t>
      </w:r>
      <w:r>
        <w:rPr>
          <w:spacing w:val="-1"/>
        </w:rPr>
        <w:t xml:space="preserve"> </w:t>
      </w:r>
      <w:r>
        <w:t>кислорода и</w:t>
      </w:r>
      <w:r>
        <w:rPr>
          <w:spacing w:val="-1"/>
        </w:rPr>
        <w:t xml:space="preserve"> </w:t>
      </w:r>
      <w:r>
        <w:t>водорода;</w:t>
      </w:r>
    </w:p>
    <w:p w:rsidR="006B28B4" w:rsidRDefault="00DA7639">
      <w:pPr>
        <w:pStyle w:val="a3"/>
        <w:spacing w:before="1"/>
        <w:jc w:val="left"/>
      </w:pPr>
      <w:r>
        <w:t>давать</w:t>
      </w:r>
      <w:r>
        <w:rPr>
          <w:spacing w:val="61"/>
        </w:rPr>
        <w:t xml:space="preserve"> </w:t>
      </w:r>
      <w:r>
        <w:t>сравнительную</w:t>
      </w:r>
      <w:r>
        <w:rPr>
          <w:spacing w:val="62"/>
        </w:rPr>
        <w:t xml:space="preserve"> </w:t>
      </w:r>
      <w:r>
        <w:t>характеристику</w:t>
      </w:r>
      <w:r>
        <w:rPr>
          <w:spacing w:val="62"/>
        </w:rPr>
        <w:t xml:space="preserve"> </w:t>
      </w:r>
      <w:r>
        <w:t>химических</w:t>
      </w:r>
      <w:r>
        <w:rPr>
          <w:spacing w:val="64"/>
        </w:rPr>
        <w:t xml:space="preserve"> </w:t>
      </w:r>
      <w:r>
        <w:t>элементов</w:t>
      </w:r>
      <w:r>
        <w:rPr>
          <w:spacing w:val="62"/>
        </w:rPr>
        <w:t xml:space="preserve"> </w:t>
      </w:r>
      <w:r>
        <w:t>и</w:t>
      </w:r>
      <w:r>
        <w:rPr>
          <w:spacing w:val="63"/>
        </w:rPr>
        <w:t xml:space="preserve"> </w:t>
      </w:r>
      <w:r>
        <w:t>важнейших</w:t>
      </w:r>
      <w:r>
        <w:rPr>
          <w:spacing w:val="-67"/>
        </w:rPr>
        <w:t xml:space="preserve"> </w:t>
      </w:r>
      <w:r>
        <w:t>соединений</w:t>
      </w:r>
      <w:r>
        <w:rPr>
          <w:spacing w:val="-1"/>
        </w:rPr>
        <w:t xml:space="preserve"> </w:t>
      </w:r>
      <w:r>
        <w:t>естественных</w:t>
      </w:r>
      <w:r>
        <w:rPr>
          <w:spacing w:val="1"/>
        </w:rPr>
        <w:t xml:space="preserve"> </w:t>
      </w:r>
      <w:r>
        <w:t>семейств</w:t>
      </w:r>
      <w:r>
        <w:rPr>
          <w:spacing w:val="-3"/>
        </w:rPr>
        <w:t xml:space="preserve"> </w:t>
      </w:r>
      <w:r>
        <w:t>щелочных</w:t>
      </w:r>
      <w:r>
        <w:rPr>
          <w:spacing w:val="1"/>
        </w:rPr>
        <w:t xml:space="preserve"> </w:t>
      </w:r>
      <w:r>
        <w:t>металлов</w:t>
      </w:r>
      <w:r>
        <w:rPr>
          <w:spacing w:val="-5"/>
        </w:rPr>
        <w:t xml:space="preserve"> </w:t>
      </w:r>
      <w:r>
        <w:t>и галогенов;</w:t>
      </w:r>
    </w:p>
    <w:p w:rsidR="006B28B4" w:rsidRDefault="00DA7639">
      <w:pPr>
        <w:pStyle w:val="a3"/>
        <w:spacing w:line="321" w:lineRule="exact"/>
        <w:ind w:left="1401" w:firstLine="0"/>
        <w:jc w:val="left"/>
      </w:pPr>
      <w:r>
        <w:t>пользоваться</w:t>
      </w:r>
      <w:r>
        <w:rPr>
          <w:spacing w:val="-5"/>
        </w:rPr>
        <w:t xml:space="preserve"> </w:t>
      </w:r>
      <w:r>
        <w:t>лабораторным</w:t>
      </w:r>
      <w:r>
        <w:rPr>
          <w:spacing w:val="-4"/>
        </w:rPr>
        <w:t xml:space="preserve"> </w:t>
      </w:r>
      <w:r>
        <w:t>оборудованием</w:t>
      </w:r>
      <w:r>
        <w:rPr>
          <w:spacing w:val="-4"/>
        </w:rPr>
        <w:t xml:space="preserve"> </w:t>
      </w:r>
      <w:r>
        <w:t>и</w:t>
      </w:r>
      <w:r>
        <w:rPr>
          <w:spacing w:val="-7"/>
        </w:rPr>
        <w:t xml:space="preserve"> </w:t>
      </w:r>
      <w:r>
        <w:t>химической</w:t>
      </w:r>
      <w:r>
        <w:rPr>
          <w:spacing w:val="-7"/>
        </w:rPr>
        <w:t xml:space="preserve"> </w:t>
      </w:r>
      <w:r>
        <w:t>посудой;</w:t>
      </w:r>
    </w:p>
    <w:p w:rsidR="006B28B4" w:rsidRDefault="00DA7639">
      <w:pPr>
        <w:pStyle w:val="a3"/>
        <w:ind w:right="390"/>
      </w:pPr>
      <w:r>
        <w:t>проводить</w:t>
      </w:r>
      <w:r>
        <w:rPr>
          <w:spacing w:val="1"/>
        </w:rPr>
        <w:t xml:space="preserve"> </w:t>
      </w:r>
      <w:r>
        <w:t>несложные</w:t>
      </w:r>
      <w:r>
        <w:rPr>
          <w:spacing w:val="1"/>
        </w:rPr>
        <w:t xml:space="preserve"> </w:t>
      </w:r>
      <w:r>
        <w:t>химические</w:t>
      </w:r>
      <w:r>
        <w:rPr>
          <w:spacing w:val="1"/>
        </w:rPr>
        <w:t xml:space="preserve"> </w:t>
      </w:r>
      <w:r>
        <w:t>опыты</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изменениями</w:t>
      </w:r>
      <w:r>
        <w:rPr>
          <w:spacing w:val="1"/>
        </w:rPr>
        <w:t xml:space="preserve"> </w:t>
      </w:r>
      <w:r>
        <w:t>свойств</w:t>
      </w:r>
      <w:r>
        <w:rPr>
          <w:spacing w:val="1"/>
        </w:rPr>
        <w:t xml:space="preserve"> </w:t>
      </w:r>
      <w:r>
        <w:t>веществ</w:t>
      </w:r>
      <w:r>
        <w:rPr>
          <w:spacing w:val="1"/>
        </w:rPr>
        <w:t xml:space="preserve"> </w:t>
      </w:r>
      <w:r>
        <w:t>в</w:t>
      </w:r>
      <w:r>
        <w:rPr>
          <w:spacing w:val="1"/>
        </w:rPr>
        <w:t xml:space="preserve"> </w:t>
      </w:r>
      <w:r>
        <w:t>процессе</w:t>
      </w:r>
      <w:r>
        <w:rPr>
          <w:spacing w:val="1"/>
        </w:rPr>
        <w:t xml:space="preserve"> </w:t>
      </w:r>
      <w:r>
        <w:t>их</w:t>
      </w:r>
      <w:r>
        <w:rPr>
          <w:spacing w:val="1"/>
        </w:rPr>
        <w:t xml:space="preserve"> </w:t>
      </w:r>
      <w:r>
        <w:t>превращений;</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3"/>
        </w:rPr>
        <w:t xml:space="preserve"> </w:t>
      </w:r>
      <w:r>
        <w:t>при проведении наблюдений</w:t>
      </w:r>
      <w:r>
        <w:rPr>
          <w:spacing w:val="-1"/>
        </w:rPr>
        <w:t xml:space="preserve"> </w:t>
      </w:r>
      <w:r>
        <w:t>и</w:t>
      </w:r>
      <w:r>
        <w:rPr>
          <w:spacing w:val="-3"/>
        </w:rPr>
        <w:t xml:space="preserve"> </w:t>
      </w:r>
      <w:r>
        <w:t>опытов;</w:t>
      </w:r>
    </w:p>
    <w:p w:rsidR="006B28B4" w:rsidRDefault="00DA7639">
      <w:pPr>
        <w:pStyle w:val="a3"/>
        <w:spacing w:before="1"/>
        <w:ind w:right="391"/>
      </w:pPr>
      <w:r>
        <w:t>различать</w:t>
      </w:r>
      <w:r>
        <w:rPr>
          <w:spacing w:val="1"/>
        </w:rPr>
        <w:t xml:space="preserve"> </w:t>
      </w:r>
      <w:r>
        <w:t>экспериментально</w:t>
      </w:r>
      <w:r>
        <w:rPr>
          <w:spacing w:val="1"/>
        </w:rPr>
        <w:t xml:space="preserve"> </w:t>
      </w:r>
      <w:r>
        <w:t>кислоты</w:t>
      </w:r>
      <w:r>
        <w:rPr>
          <w:spacing w:val="1"/>
        </w:rPr>
        <w:t xml:space="preserve"> </w:t>
      </w:r>
      <w:r>
        <w:t>и</w:t>
      </w:r>
      <w:r>
        <w:rPr>
          <w:spacing w:val="1"/>
        </w:rPr>
        <w:t xml:space="preserve"> </w:t>
      </w:r>
      <w:r>
        <w:t>щёлочи,</w:t>
      </w:r>
      <w:r>
        <w:rPr>
          <w:spacing w:val="1"/>
        </w:rPr>
        <w:t xml:space="preserve"> </w:t>
      </w:r>
      <w:r>
        <w:t>пользуясь</w:t>
      </w:r>
      <w:r>
        <w:rPr>
          <w:spacing w:val="1"/>
        </w:rPr>
        <w:t xml:space="preserve"> </w:t>
      </w:r>
      <w:r>
        <w:t>индикаторами;</w:t>
      </w:r>
      <w:r>
        <w:rPr>
          <w:spacing w:val="1"/>
        </w:rPr>
        <w:t xml:space="preserve"> </w:t>
      </w:r>
      <w:r>
        <w:t>осознавать</w:t>
      </w:r>
      <w:r>
        <w:rPr>
          <w:spacing w:val="1"/>
        </w:rPr>
        <w:t xml:space="preserve"> </w:t>
      </w:r>
      <w:r>
        <w:t>необходимость</w:t>
      </w:r>
      <w:r>
        <w:rPr>
          <w:spacing w:val="1"/>
        </w:rPr>
        <w:t xml:space="preserve"> </w:t>
      </w:r>
      <w:r>
        <w:t>соблюдения</w:t>
      </w:r>
      <w:r>
        <w:rPr>
          <w:spacing w:val="1"/>
        </w:rPr>
        <w:t xml:space="preserve"> </w:t>
      </w:r>
      <w:r>
        <w:t>мер</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кислотами</w:t>
      </w:r>
      <w:r>
        <w:rPr>
          <w:spacing w:val="-4"/>
        </w:rPr>
        <w:t xml:space="preserve"> </w:t>
      </w:r>
      <w:r>
        <w:t>и щелочами.</w:t>
      </w:r>
      <w:r>
        <w:rPr>
          <w:spacing w:val="-1"/>
        </w:rPr>
        <w:t xml:space="preserve"> </w:t>
      </w:r>
      <w:r>
        <w:t>Выпускник</w:t>
      </w:r>
      <w:r>
        <w:rPr>
          <w:spacing w:val="-3"/>
        </w:rPr>
        <w:t xml:space="preserve"> </w:t>
      </w:r>
      <w:r>
        <w:t>получит</w:t>
      </w:r>
      <w:r>
        <w:rPr>
          <w:spacing w:val="-2"/>
        </w:rPr>
        <w:t xml:space="preserve"> </w:t>
      </w:r>
      <w:r>
        <w:t>возможность</w:t>
      </w:r>
      <w:r>
        <w:rPr>
          <w:spacing w:val="-1"/>
        </w:rPr>
        <w:t xml:space="preserve"> </w:t>
      </w:r>
      <w:r>
        <w:t>научиться:</w:t>
      </w:r>
    </w:p>
    <w:p w:rsidR="006B28B4" w:rsidRDefault="00DA7639">
      <w:pPr>
        <w:pStyle w:val="a3"/>
        <w:spacing w:line="321" w:lineRule="exact"/>
        <w:ind w:left="1401" w:firstLine="0"/>
      </w:pPr>
      <w:r>
        <w:t>грамотно</w:t>
      </w:r>
      <w:r>
        <w:rPr>
          <w:spacing w:val="-5"/>
        </w:rPr>
        <w:t xml:space="preserve"> </w:t>
      </w:r>
      <w:r>
        <w:t>обращаться</w:t>
      </w:r>
      <w:r>
        <w:rPr>
          <w:spacing w:val="-2"/>
        </w:rPr>
        <w:t xml:space="preserve"> </w:t>
      </w:r>
      <w:r>
        <w:t>с</w:t>
      </w:r>
      <w:r>
        <w:rPr>
          <w:spacing w:val="-2"/>
        </w:rPr>
        <w:t xml:space="preserve"> </w:t>
      </w:r>
      <w:r>
        <w:t>веществами</w:t>
      </w:r>
      <w:r>
        <w:rPr>
          <w:spacing w:val="-2"/>
        </w:rPr>
        <w:t xml:space="preserve"> </w:t>
      </w:r>
      <w:r>
        <w:t>в</w:t>
      </w:r>
      <w:r>
        <w:rPr>
          <w:spacing w:val="-3"/>
        </w:rPr>
        <w:t xml:space="preserve"> </w:t>
      </w:r>
      <w:r>
        <w:t>повседневной</w:t>
      </w:r>
      <w:r>
        <w:rPr>
          <w:spacing w:val="-5"/>
        </w:rPr>
        <w:t xml:space="preserve"> </w:t>
      </w:r>
      <w:r>
        <w:t>жизни;</w:t>
      </w:r>
    </w:p>
    <w:p w:rsidR="006B28B4" w:rsidRDefault="00DA7639">
      <w:pPr>
        <w:pStyle w:val="a3"/>
        <w:ind w:right="391"/>
      </w:pPr>
      <w:r>
        <w:t>осознавать</w:t>
      </w:r>
      <w:r>
        <w:rPr>
          <w:spacing w:val="1"/>
        </w:rPr>
        <w:t xml:space="preserve"> </w:t>
      </w:r>
      <w:r>
        <w:t>необходимость</w:t>
      </w:r>
      <w:r>
        <w:rPr>
          <w:spacing w:val="1"/>
        </w:rPr>
        <w:t xml:space="preserve"> </w:t>
      </w:r>
      <w:r>
        <w:t>соблюдения</w:t>
      </w:r>
      <w:r>
        <w:rPr>
          <w:spacing w:val="1"/>
        </w:rPr>
        <w:t xml:space="preserve"> </w:t>
      </w:r>
      <w:r>
        <w:t>правил</w:t>
      </w:r>
      <w:r>
        <w:rPr>
          <w:spacing w:val="1"/>
        </w:rPr>
        <w:t xml:space="preserve"> </w:t>
      </w:r>
      <w:r>
        <w:t>экологически</w:t>
      </w:r>
      <w:r>
        <w:rPr>
          <w:spacing w:val="1"/>
        </w:rPr>
        <w:t xml:space="preserve"> </w:t>
      </w:r>
      <w:r>
        <w:t>безопасного</w:t>
      </w:r>
      <w:r>
        <w:rPr>
          <w:spacing w:val="1"/>
        </w:rPr>
        <w:t xml:space="preserve"> </w:t>
      </w:r>
      <w:r>
        <w:t>поведения в окружающей природной среде; # понимать смысл и необходимость</w:t>
      </w:r>
      <w:r>
        <w:rPr>
          <w:spacing w:val="1"/>
        </w:rPr>
        <w:t xml:space="preserve"> </w:t>
      </w:r>
      <w:r>
        <w:t>соблюдения предписаний, предлагаемых в инструкциях по использованию лекарств,</w:t>
      </w:r>
      <w:r>
        <w:rPr>
          <w:spacing w:val="-67"/>
        </w:rPr>
        <w:t xml:space="preserve"> </w:t>
      </w:r>
      <w:r>
        <w:t>средств</w:t>
      </w:r>
      <w:r>
        <w:rPr>
          <w:spacing w:val="-3"/>
        </w:rPr>
        <w:t xml:space="preserve"> </w:t>
      </w:r>
      <w:r>
        <w:t>бытовой химии</w:t>
      </w:r>
      <w:r>
        <w:rPr>
          <w:spacing w:val="-2"/>
        </w:rPr>
        <w:t xml:space="preserve"> </w:t>
      </w:r>
      <w:r>
        <w:t>и др.;</w:t>
      </w:r>
    </w:p>
    <w:p w:rsidR="006B28B4" w:rsidRDefault="00DA7639">
      <w:pPr>
        <w:pStyle w:val="a3"/>
        <w:spacing w:before="1"/>
        <w:ind w:right="390"/>
      </w:pPr>
      <w:r>
        <w:t>использовать</w:t>
      </w:r>
      <w:r>
        <w:rPr>
          <w:spacing w:val="1"/>
        </w:rPr>
        <w:t xml:space="preserve"> </w:t>
      </w:r>
      <w:r>
        <w:t>приобретённые</w:t>
      </w:r>
      <w:r>
        <w:rPr>
          <w:spacing w:val="1"/>
        </w:rPr>
        <w:t xml:space="preserve"> </w:t>
      </w:r>
      <w:r>
        <w:t>ключевые</w:t>
      </w:r>
      <w:r>
        <w:rPr>
          <w:spacing w:val="1"/>
        </w:rPr>
        <w:t xml:space="preserve"> </w:t>
      </w:r>
      <w:r>
        <w:t>компетентности</w:t>
      </w:r>
      <w:r>
        <w:rPr>
          <w:spacing w:val="1"/>
        </w:rPr>
        <w:t xml:space="preserve"> </w:t>
      </w:r>
      <w:r>
        <w:t>при</w:t>
      </w:r>
      <w:r>
        <w:rPr>
          <w:spacing w:val="1"/>
        </w:rPr>
        <w:t xml:space="preserve"> </w:t>
      </w:r>
      <w:r>
        <w:t>выполнении</w:t>
      </w:r>
      <w:r>
        <w:rPr>
          <w:spacing w:val="1"/>
        </w:rPr>
        <w:t xml:space="preserve"> </w:t>
      </w:r>
      <w:r>
        <w:t>исследовательских</w:t>
      </w:r>
      <w:r>
        <w:rPr>
          <w:spacing w:val="1"/>
        </w:rPr>
        <w:t xml:space="preserve"> </w:t>
      </w:r>
      <w:r>
        <w:t>проектов</w:t>
      </w:r>
      <w:r>
        <w:rPr>
          <w:spacing w:val="1"/>
        </w:rPr>
        <w:t xml:space="preserve"> </w:t>
      </w:r>
      <w:r>
        <w:t>по</w:t>
      </w:r>
      <w:r>
        <w:rPr>
          <w:spacing w:val="1"/>
        </w:rPr>
        <w:t xml:space="preserve"> </w:t>
      </w:r>
      <w:r>
        <w:t>изучению</w:t>
      </w:r>
      <w:r>
        <w:rPr>
          <w:spacing w:val="1"/>
        </w:rPr>
        <w:t xml:space="preserve"> </w:t>
      </w:r>
      <w:r>
        <w:t>свойств,</w:t>
      </w:r>
      <w:r>
        <w:rPr>
          <w:spacing w:val="1"/>
        </w:rPr>
        <w:t xml:space="preserve"> </w:t>
      </w:r>
      <w:r>
        <w:t>способов</w:t>
      </w:r>
      <w:r>
        <w:rPr>
          <w:spacing w:val="1"/>
        </w:rPr>
        <w:t xml:space="preserve"> </w:t>
      </w:r>
      <w:r>
        <w:t>получения</w:t>
      </w:r>
      <w:r>
        <w:rPr>
          <w:spacing w:val="1"/>
        </w:rPr>
        <w:t xml:space="preserve"> </w:t>
      </w:r>
      <w:r>
        <w:t>и</w:t>
      </w:r>
      <w:r>
        <w:rPr>
          <w:spacing w:val="1"/>
        </w:rPr>
        <w:t xml:space="preserve"> </w:t>
      </w:r>
      <w:r>
        <w:t>распознавания</w:t>
      </w:r>
      <w:r>
        <w:rPr>
          <w:spacing w:val="-1"/>
        </w:rPr>
        <w:t xml:space="preserve"> </w:t>
      </w:r>
      <w:r>
        <w:t>веществ;</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0"/>
      </w:pPr>
      <w:r>
        <w:t>развивать коммуникативную компетентность, используя средства устного и</w:t>
      </w:r>
      <w:r>
        <w:rPr>
          <w:spacing w:val="1"/>
        </w:rPr>
        <w:t xml:space="preserve"> </w:t>
      </w:r>
      <w:r>
        <w:t>письменного общения, проявлять готовность к уважению иной точки зрения при</w:t>
      </w:r>
      <w:r>
        <w:rPr>
          <w:spacing w:val="1"/>
        </w:rPr>
        <w:t xml:space="preserve"> </w:t>
      </w:r>
      <w:r>
        <w:t>обсуждении</w:t>
      </w:r>
      <w:r>
        <w:rPr>
          <w:spacing w:val="-4"/>
        </w:rPr>
        <w:t xml:space="preserve"> </w:t>
      </w:r>
      <w:r>
        <w:t>результатов</w:t>
      </w:r>
      <w:r>
        <w:rPr>
          <w:spacing w:val="-2"/>
        </w:rPr>
        <w:t xml:space="preserve"> </w:t>
      </w:r>
      <w:r>
        <w:t>выполненной</w:t>
      </w:r>
      <w:r>
        <w:rPr>
          <w:spacing w:val="-3"/>
        </w:rPr>
        <w:t xml:space="preserve"> </w:t>
      </w:r>
      <w:r>
        <w:t>работы;</w:t>
      </w:r>
    </w:p>
    <w:p w:rsidR="006B28B4" w:rsidRDefault="00DA7639">
      <w:pPr>
        <w:pStyle w:val="a3"/>
        <w:ind w:right="392"/>
      </w:pPr>
      <w:r>
        <w:t>объективно</w:t>
      </w:r>
      <w:r>
        <w:rPr>
          <w:spacing w:val="1"/>
        </w:rPr>
        <w:t xml:space="preserve"> </w:t>
      </w:r>
      <w:r>
        <w:t>оценивать</w:t>
      </w:r>
      <w:r>
        <w:rPr>
          <w:spacing w:val="1"/>
        </w:rPr>
        <w:t xml:space="preserve"> </w:t>
      </w:r>
      <w:r>
        <w:t>информацию</w:t>
      </w:r>
      <w:r>
        <w:rPr>
          <w:spacing w:val="1"/>
        </w:rPr>
        <w:t xml:space="preserve"> </w:t>
      </w:r>
      <w:r>
        <w:t>о</w:t>
      </w:r>
      <w:r>
        <w:rPr>
          <w:spacing w:val="1"/>
        </w:rPr>
        <w:t xml:space="preserve"> </w:t>
      </w:r>
      <w:r>
        <w:t>веществах</w:t>
      </w:r>
      <w:r>
        <w:rPr>
          <w:spacing w:val="1"/>
        </w:rPr>
        <w:t xml:space="preserve"> </w:t>
      </w:r>
      <w:r>
        <w:t>и</w:t>
      </w:r>
      <w:r>
        <w:rPr>
          <w:spacing w:val="1"/>
        </w:rPr>
        <w:t xml:space="preserve"> </w:t>
      </w:r>
      <w:r>
        <w:t>химических</w:t>
      </w:r>
      <w:r>
        <w:rPr>
          <w:spacing w:val="1"/>
        </w:rPr>
        <w:t xml:space="preserve"> </w:t>
      </w:r>
      <w:r>
        <w:t>процессах,</w:t>
      </w:r>
      <w:r>
        <w:rPr>
          <w:spacing w:val="1"/>
        </w:rPr>
        <w:t xml:space="preserve"> </w:t>
      </w:r>
      <w:r>
        <w:t>критически относиться к псевдонаучной информации, недобросовестной рекламе,</w:t>
      </w:r>
      <w:r>
        <w:rPr>
          <w:spacing w:val="1"/>
        </w:rPr>
        <w:t xml:space="preserve"> </w:t>
      </w:r>
      <w:r>
        <w:t>касающейся</w:t>
      </w:r>
      <w:r>
        <w:rPr>
          <w:spacing w:val="-4"/>
        </w:rPr>
        <w:t xml:space="preserve"> </w:t>
      </w:r>
      <w:r>
        <w:t>использования различных</w:t>
      </w:r>
      <w:r>
        <w:rPr>
          <w:spacing w:val="-3"/>
        </w:rPr>
        <w:t xml:space="preserve"> </w:t>
      </w:r>
      <w:r>
        <w:t>веществ.</w:t>
      </w:r>
    </w:p>
    <w:p w:rsidR="006B28B4" w:rsidRDefault="00DA7639">
      <w:pPr>
        <w:pStyle w:val="11"/>
        <w:spacing w:before="1" w:line="240" w:lineRule="auto"/>
        <w:ind w:left="692" w:right="388" w:firstLine="708"/>
      </w:pPr>
      <w:r>
        <w:t>Периодический закон и периодическая система химических элементов Д.</w:t>
      </w:r>
      <w:r>
        <w:rPr>
          <w:spacing w:val="1"/>
        </w:rPr>
        <w:t xml:space="preserve"> </w:t>
      </w:r>
      <w:r>
        <w:t>И.</w:t>
      </w:r>
      <w:r>
        <w:rPr>
          <w:spacing w:val="-2"/>
        </w:rPr>
        <w:t xml:space="preserve"> </w:t>
      </w:r>
      <w:r>
        <w:t>Менделеева.</w:t>
      </w:r>
      <w:r>
        <w:rPr>
          <w:spacing w:val="-1"/>
        </w:rPr>
        <w:t xml:space="preserve"> </w:t>
      </w:r>
      <w:r>
        <w:t>Строение вещества</w:t>
      </w:r>
    </w:p>
    <w:p w:rsidR="006B28B4" w:rsidRDefault="00DA7639">
      <w:pPr>
        <w:pStyle w:val="a3"/>
        <w:spacing w:line="321" w:lineRule="exact"/>
        <w:ind w:left="1401" w:firstLine="0"/>
      </w:pPr>
      <w:r>
        <w:t>Выпускник</w:t>
      </w:r>
      <w:r>
        <w:rPr>
          <w:spacing w:val="-2"/>
        </w:rPr>
        <w:t xml:space="preserve"> </w:t>
      </w:r>
      <w:r>
        <w:t>научится:</w:t>
      </w:r>
    </w:p>
    <w:p w:rsidR="006B28B4" w:rsidRDefault="00DA7639">
      <w:pPr>
        <w:pStyle w:val="a3"/>
        <w:ind w:right="386"/>
      </w:pPr>
      <w:r>
        <w:t>классифицировать химические элементы на металлы, неметаллы, элементы,</w:t>
      </w:r>
      <w:r>
        <w:rPr>
          <w:spacing w:val="1"/>
        </w:rPr>
        <w:t xml:space="preserve"> </w:t>
      </w:r>
      <w:r>
        <w:t>оксиды</w:t>
      </w:r>
      <w:r>
        <w:rPr>
          <w:spacing w:val="1"/>
        </w:rPr>
        <w:t xml:space="preserve"> </w:t>
      </w:r>
      <w:r>
        <w:t>и</w:t>
      </w:r>
      <w:r>
        <w:rPr>
          <w:spacing w:val="1"/>
        </w:rPr>
        <w:t xml:space="preserve"> </w:t>
      </w:r>
      <w:r>
        <w:t>гидроксиды</w:t>
      </w:r>
      <w:r>
        <w:rPr>
          <w:spacing w:val="1"/>
        </w:rPr>
        <w:t xml:space="preserve"> </w:t>
      </w:r>
      <w:r>
        <w:t>которых</w:t>
      </w:r>
      <w:r>
        <w:rPr>
          <w:spacing w:val="1"/>
        </w:rPr>
        <w:t xml:space="preserve"> </w:t>
      </w:r>
      <w:r>
        <w:t>амфотерны,</w:t>
      </w:r>
      <w:r>
        <w:rPr>
          <w:spacing w:val="1"/>
        </w:rPr>
        <w:t xml:space="preserve"> </w:t>
      </w:r>
      <w:r>
        <w:t>и</w:t>
      </w:r>
      <w:r>
        <w:rPr>
          <w:spacing w:val="1"/>
        </w:rPr>
        <w:t xml:space="preserve"> </w:t>
      </w:r>
      <w:r>
        <w:t>инертные</w:t>
      </w:r>
      <w:r>
        <w:rPr>
          <w:spacing w:val="1"/>
        </w:rPr>
        <w:t xml:space="preserve"> </w:t>
      </w:r>
      <w:r>
        <w:t>элементы</w:t>
      </w:r>
      <w:r>
        <w:rPr>
          <w:spacing w:val="1"/>
        </w:rPr>
        <w:t xml:space="preserve"> </w:t>
      </w:r>
      <w:r>
        <w:t>(газы)</w:t>
      </w:r>
      <w:r>
        <w:rPr>
          <w:spacing w:val="1"/>
        </w:rPr>
        <w:t xml:space="preserve"> </w:t>
      </w:r>
      <w:r>
        <w:t>для</w:t>
      </w:r>
      <w:r>
        <w:rPr>
          <w:spacing w:val="1"/>
        </w:rPr>
        <w:t xml:space="preserve"> </w:t>
      </w:r>
      <w:r>
        <w:t>осознания</w:t>
      </w:r>
      <w:r>
        <w:rPr>
          <w:spacing w:val="-1"/>
        </w:rPr>
        <w:t xml:space="preserve"> </w:t>
      </w:r>
      <w:r>
        <w:t>важности</w:t>
      </w:r>
      <w:r>
        <w:rPr>
          <w:spacing w:val="-2"/>
        </w:rPr>
        <w:t xml:space="preserve"> </w:t>
      </w:r>
      <w:r>
        <w:t>упорядоченности</w:t>
      </w:r>
      <w:r>
        <w:rPr>
          <w:spacing w:val="-2"/>
        </w:rPr>
        <w:t xml:space="preserve"> </w:t>
      </w:r>
      <w:r>
        <w:t>научных знаний;</w:t>
      </w:r>
    </w:p>
    <w:p w:rsidR="006B28B4" w:rsidRDefault="00DA7639">
      <w:pPr>
        <w:pStyle w:val="a3"/>
        <w:spacing w:line="321" w:lineRule="exact"/>
        <w:ind w:left="1401" w:firstLine="0"/>
      </w:pPr>
      <w:r>
        <w:t>раскрывать</w:t>
      </w:r>
      <w:r>
        <w:rPr>
          <w:spacing w:val="-5"/>
        </w:rPr>
        <w:t xml:space="preserve"> </w:t>
      </w:r>
      <w:r>
        <w:t>смысл</w:t>
      </w:r>
      <w:r>
        <w:rPr>
          <w:spacing w:val="-5"/>
        </w:rPr>
        <w:t xml:space="preserve"> </w:t>
      </w:r>
      <w:r>
        <w:t>периодического</w:t>
      </w:r>
      <w:r>
        <w:rPr>
          <w:spacing w:val="-1"/>
        </w:rPr>
        <w:t xml:space="preserve"> </w:t>
      </w:r>
      <w:r>
        <w:t>закона</w:t>
      </w:r>
      <w:r>
        <w:rPr>
          <w:spacing w:val="-3"/>
        </w:rPr>
        <w:t xml:space="preserve"> </w:t>
      </w:r>
      <w:r>
        <w:t>Д.</w:t>
      </w:r>
      <w:r>
        <w:rPr>
          <w:spacing w:val="-4"/>
        </w:rPr>
        <w:t xml:space="preserve"> </w:t>
      </w:r>
      <w:r>
        <w:t>И.</w:t>
      </w:r>
      <w:r>
        <w:rPr>
          <w:spacing w:val="-3"/>
        </w:rPr>
        <w:t xml:space="preserve"> </w:t>
      </w:r>
      <w:r>
        <w:t>Менделеева;</w:t>
      </w:r>
    </w:p>
    <w:p w:rsidR="006B28B4" w:rsidRDefault="00DA7639">
      <w:pPr>
        <w:pStyle w:val="a3"/>
        <w:spacing w:before="2"/>
        <w:ind w:right="392"/>
      </w:pP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 элементов;</w:t>
      </w:r>
    </w:p>
    <w:p w:rsidR="006B28B4" w:rsidRDefault="00DA7639">
      <w:pPr>
        <w:pStyle w:val="a3"/>
        <w:ind w:right="389"/>
      </w:pPr>
      <w:r>
        <w:t>характеризовать состав атомных ядер и распределение числа электронов по</w:t>
      </w:r>
      <w:r>
        <w:rPr>
          <w:spacing w:val="1"/>
        </w:rPr>
        <w:t xml:space="preserve"> </w:t>
      </w:r>
      <w:r>
        <w:t>электронным слоям атомов химических элементов малых периодов периодической</w:t>
      </w:r>
      <w:r>
        <w:rPr>
          <w:spacing w:val="1"/>
        </w:rPr>
        <w:t xml:space="preserve"> </w:t>
      </w:r>
      <w:r>
        <w:t>системы,</w:t>
      </w:r>
      <w:r>
        <w:rPr>
          <w:spacing w:val="-2"/>
        </w:rPr>
        <w:t xml:space="preserve"> </w:t>
      </w:r>
      <w:r>
        <w:t>а также калия и кальция;</w:t>
      </w:r>
    </w:p>
    <w:p w:rsidR="006B28B4" w:rsidRDefault="00DA7639">
      <w:pPr>
        <w:pStyle w:val="a3"/>
        <w:spacing w:line="242" w:lineRule="auto"/>
        <w:ind w:right="390"/>
      </w:pPr>
      <w:r>
        <w:t>различать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ионную,</w:t>
      </w:r>
      <w:r>
        <w:rPr>
          <w:spacing w:val="1"/>
        </w:rPr>
        <w:t xml:space="preserve"> </w:t>
      </w:r>
      <w:r>
        <w:t>ковалентную</w:t>
      </w:r>
      <w:r>
        <w:rPr>
          <w:spacing w:val="1"/>
        </w:rPr>
        <w:t xml:space="preserve"> </w:t>
      </w:r>
      <w:r>
        <w:t>полярную,</w:t>
      </w:r>
      <w:r>
        <w:rPr>
          <w:spacing w:val="-67"/>
        </w:rPr>
        <w:t xml:space="preserve"> </w:t>
      </w:r>
      <w:r>
        <w:t>ковалентную</w:t>
      </w:r>
      <w:r>
        <w:rPr>
          <w:spacing w:val="-2"/>
        </w:rPr>
        <w:t xml:space="preserve"> </w:t>
      </w:r>
      <w:r>
        <w:t>неполярную</w:t>
      </w:r>
      <w:r>
        <w:rPr>
          <w:spacing w:val="-1"/>
        </w:rPr>
        <w:t xml:space="preserve"> </w:t>
      </w:r>
      <w:r>
        <w:t>и металлическую;</w:t>
      </w:r>
    </w:p>
    <w:p w:rsidR="006B28B4" w:rsidRDefault="00DA7639">
      <w:pPr>
        <w:pStyle w:val="a3"/>
        <w:ind w:right="390"/>
      </w:pPr>
      <w:r>
        <w:t>изображать</w:t>
      </w:r>
      <w:r>
        <w:rPr>
          <w:spacing w:val="1"/>
        </w:rPr>
        <w:t xml:space="preserve"> </w:t>
      </w:r>
      <w:r>
        <w:t>электронные</w:t>
      </w:r>
      <w:r>
        <w:rPr>
          <w:spacing w:val="1"/>
        </w:rPr>
        <w:t xml:space="preserve"> </w:t>
      </w:r>
      <w:r>
        <w:t>формулы</w:t>
      </w:r>
      <w:r>
        <w:rPr>
          <w:spacing w:val="1"/>
        </w:rPr>
        <w:t xml:space="preserve"> </w:t>
      </w:r>
      <w:r>
        <w:t>веществ,</w:t>
      </w:r>
      <w:r>
        <w:rPr>
          <w:spacing w:val="1"/>
        </w:rPr>
        <w:t xml:space="preserve"> </w:t>
      </w:r>
      <w:r>
        <w:t>образованных</w:t>
      </w:r>
      <w:r>
        <w:rPr>
          <w:spacing w:val="1"/>
        </w:rPr>
        <w:t xml:space="preserve"> </w:t>
      </w:r>
      <w:r>
        <w:t>химическими</w:t>
      </w:r>
      <w:r>
        <w:rPr>
          <w:spacing w:val="1"/>
        </w:rPr>
        <w:t xml:space="preserve"> </w:t>
      </w:r>
      <w:r w:rsidR="00C909F6">
        <w:t xml:space="preserve">связями разного вида; </w:t>
      </w:r>
      <w:r>
        <w:t>выявлять зависимость свойств вещества от строения его</w:t>
      </w:r>
      <w:r>
        <w:rPr>
          <w:spacing w:val="1"/>
        </w:rPr>
        <w:t xml:space="preserve"> </w:t>
      </w:r>
      <w:r>
        <w:t>кристаллической</w:t>
      </w:r>
      <w:r>
        <w:rPr>
          <w:spacing w:val="-4"/>
        </w:rPr>
        <w:t xml:space="preserve"> </w:t>
      </w:r>
      <w:r>
        <w:t>решётки</w:t>
      </w:r>
      <w:r>
        <w:rPr>
          <w:spacing w:val="-1"/>
        </w:rPr>
        <w:t xml:space="preserve"> </w:t>
      </w:r>
      <w:r>
        <w:t>(ионной,</w:t>
      </w:r>
      <w:r>
        <w:rPr>
          <w:spacing w:val="-2"/>
        </w:rPr>
        <w:t xml:space="preserve"> </w:t>
      </w:r>
      <w:r>
        <w:t>атомной, молекулярной,</w:t>
      </w:r>
      <w:r>
        <w:rPr>
          <w:spacing w:val="-2"/>
        </w:rPr>
        <w:t xml:space="preserve"> </w:t>
      </w:r>
      <w:r>
        <w:t>металлической);</w:t>
      </w:r>
    </w:p>
    <w:p w:rsidR="006B28B4" w:rsidRDefault="00DA7639">
      <w:pPr>
        <w:pStyle w:val="a3"/>
        <w:ind w:right="388"/>
      </w:pPr>
      <w:r>
        <w:t>характеризовать химические элементы и их соединения на основе положения</w:t>
      </w:r>
      <w:r>
        <w:rPr>
          <w:spacing w:val="1"/>
        </w:rPr>
        <w:t xml:space="preserve"> </w:t>
      </w:r>
      <w:r>
        <w:t>элементов</w:t>
      </w:r>
      <w:r>
        <w:rPr>
          <w:spacing w:val="-3"/>
        </w:rPr>
        <w:t xml:space="preserve"> </w:t>
      </w:r>
      <w:r>
        <w:t>в</w:t>
      </w:r>
      <w:r>
        <w:rPr>
          <w:spacing w:val="-3"/>
        </w:rPr>
        <w:t xml:space="preserve"> </w:t>
      </w:r>
      <w:r>
        <w:t>периодической</w:t>
      </w:r>
      <w:r>
        <w:rPr>
          <w:spacing w:val="-1"/>
        </w:rPr>
        <w:t xml:space="preserve"> </w:t>
      </w:r>
      <w:r>
        <w:t>системе</w:t>
      </w:r>
      <w:r>
        <w:rPr>
          <w:spacing w:val="-3"/>
        </w:rPr>
        <w:t xml:space="preserve"> </w:t>
      </w:r>
      <w:r>
        <w:t>и</w:t>
      </w:r>
      <w:r>
        <w:rPr>
          <w:spacing w:val="-1"/>
        </w:rPr>
        <w:t xml:space="preserve"> </w:t>
      </w:r>
      <w:r>
        <w:t>особенностей</w:t>
      </w:r>
      <w:r>
        <w:rPr>
          <w:spacing w:val="-1"/>
        </w:rPr>
        <w:t xml:space="preserve"> </w:t>
      </w:r>
      <w:r>
        <w:t>строения их атомов;</w:t>
      </w:r>
    </w:p>
    <w:p w:rsidR="006B28B4" w:rsidRDefault="00DA7639">
      <w:pPr>
        <w:pStyle w:val="a3"/>
        <w:ind w:right="390"/>
      </w:pPr>
      <w:r>
        <w:t>описывать</w:t>
      </w:r>
      <w:r>
        <w:rPr>
          <w:spacing w:val="1"/>
        </w:rPr>
        <w:t xml:space="preserve"> </w:t>
      </w:r>
      <w:r>
        <w:t>основные</w:t>
      </w:r>
      <w:r>
        <w:rPr>
          <w:spacing w:val="1"/>
        </w:rPr>
        <w:t xml:space="preserve"> </w:t>
      </w:r>
      <w:r>
        <w:t>предпосылки</w:t>
      </w:r>
      <w:r>
        <w:rPr>
          <w:spacing w:val="1"/>
        </w:rPr>
        <w:t xml:space="preserve"> </w:t>
      </w:r>
      <w:r>
        <w:t>открытия</w:t>
      </w:r>
      <w:r>
        <w:rPr>
          <w:spacing w:val="1"/>
        </w:rPr>
        <w:t xml:space="preserve"> </w:t>
      </w:r>
      <w:r>
        <w:t>Д.</w:t>
      </w:r>
      <w:r>
        <w:rPr>
          <w:spacing w:val="1"/>
        </w:rPr>
        <w:t xml:space="preserve"> </w:t>
      </w:r>
      <w:r>
        <w:t>И.</w:t>
      </w:r>
      <w:r>
        <w:rPr>
          <w:spacing w:val="1"/>
        </w:rPr>
        <w:t xml:space="preserve"> </w:t>
      </w:r>
      <w:r>
        <w:t>Менделеевым</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многообразную</w:t>
      </w:r>
      <w:r>
        <w:rPr>
          <w:spacing w:val="-2"/>
        </w:rPr>
        <w:t xml:space="preserve"> </w:t>
      </w:r>
      <w:r>
        <w:t>научную</w:t>
      </w:r>
      <w:r>
        <w:rPr>
          <w:spacing w:val="-1"/>
        </w:rPr>
        <w:t xml:space="preserve"> </w:t>
      </w:r>
      <w:r>
        <w:t>деятельность</w:t>
      </w:r>
      <w:r>
        <w:rPr>
          <w:spacing w:val="-1"/>
        </w:rPr>
        <w:t xml:space="preserve"> </w:t>
      </w:r>
      <w:r>
        <w:t>учёного;</w:t>
      </w:r>
    </w:p>
    <w:p w:rsidR="006B28B4" w:rsidRDefault="00DA7639">
      <w:pPr>
        <w:pStyle w:val="a3"/>
        <w:ind w:right="389"/>
      </w:pPr>
      <w:r>
        <w:t>характеризовать</w:t>
      </w:r>
      <w:r>
        <w:rPr>
          <w:spacing w:val="1"/>
        </w:rPr>
        <w:t xml:space="preserve"> </w:t>
      </w:r>
      <w:r>
        <w:t>научное</w:t>
      </w:r>
      <w:r>
        <w:rPr>
          <w:spacing w:val="1"/>
        </w:rPr>
        <w:t xml:space="preserve"> </w:t>
      </w:r>
      <w:r>
        <w:t>и</w:t>
      </w:r>
      <w:r>
        <w:rPr>
          <w:spacing w:val="1"/>
        </w:rPr>
        <w:t xml:space="preserve"> </w:t>
      </w:r>
      <w:r>
        <w:t>мировоззренческое</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и</w:t>
      </w:r>
      <w:r>
        <w:rPr>
          <w:spacing w:val="-4"/>
        </w:rPr>
        <w:t xml:space="preserve"> </w:t>
      </w:r>
      <w:r>
        <w:t>периодической</w:t>
      </w:r>
      <w:r>
        <w:rPr>
          <w:spacing w:val="-1"/>
        </w:rPr>
        <w:t xml:space="preserve"> </w:t>
      </w:r>
      <w:r>
        <w:t>системы химических элементов</w:t>
      </w:r>
      <w:r>
        <w:rPr>
          <w:spacing w:val="-3"/>
        </w:rPr>
        <w:t xml:space="preserve"> </w:t>
      </w:r>
      <w:r>
        <w:t>Д.</w:t>
      </w:r>
      <w:r>
        <w:rPr>
          <w:spacing w:val="-4"/>
        </w:rPr>
        <w:t xml:space="preserve"> </w:t>
      </w:r>
      <w:r>
        <w:t>И. Менделеева;</w:t>
      </w:r>
    </w:p>
    <w:p w:rsidR="006B28B4" w:rsidRDefault="00DA7639">
      <w:pPr>
        <w:pStyle w:val="a3"/>
        <w:ind w:right="389"/>
      </w:pPr>
      <w:r>
        <w:t>осознавать научные открытия как результат длительных наблюдений, опытов,</w:t>
      </w:r>
      <w:r>
        <w:rPr>
          <w:spacing w:val="1"/>
        </w:rPr>
        <w:t xml:space="preserve"> </w:t>
      </w:r>
      <w:r>
        <w:t>научной</w:t>
      </w:r>
      <w:r>
        <w:rPr>
          <w:spacing w:val="1"/>
        </w:rPr>
        <w:t xml:space="preserve"> </w:t>
      </w:r>
      <w:r>
        <w:t>полемики,</w:t>
      </w:r>
      <w:r>
        <w:rPr>
          <w:spacing w:val="1"/>
        </w:rPr>
        <w:t xml:space="preserve"> </w:t>
      </w:r>
      <w:r>
        <w:t>преодоления</w:t>
      </w:r>
      <w:r>
        <w:rPr>
          <w:spacing w:val="1"/>
        </w:rPr>
        <w:t xml:space="preserve"> </w:t>
      </w:r>
      <w:r>
        <w:t>трудностей</w:t>
      </w:r>
      <w:r>
        <w:rPr>
          <w:spacing w:val="1"/>
        </w:rPr>
        <w:t xml:space="preserve"> </w:t>
      </w:r>
      <w:r>
        <w:t>и</w:t>
      </w:r>
      <w:r>
        <w:rPr>
          <w:spacing w:val="1"/>
        </w:rPr>
        <w:t xml:space="preserve"> </w:t>
      </w:r>
      <w:r>
        <w:t>сомнений.</w:t>
      </w:r>
      <w:r>
        <w:rPr>
          <w:spacing w:val="1"/>
        </w:rPr>
        <w:t xml:space="preserve"> </w:t>
      </w:r>
      <w:r>
        <w:t>Выпускник</w:t>
      </w:r>
      <w:r>
        <w:rPr>
          <w:spacing w:val="1"/>
        </w:rPr>
        <w:t xml:space="preserve"> </w:t>
      </w:r>
      <w:r>
        <w:t>получит</w:t>
      </w:r>
      <w:r>
        <w:rPr>
          <w:spacing w:val="1"/>
        </w:rPr>
        <w:t xml:space="preserve"> </w:t>
      </w:r>
      <w:r>
        <w:t>возможность</w:t>
      </w:r>
      <w:r>
        <w:rPr>
          <w:spacing w:val="-2"/>
        </w:rPr>
        <w:t xml:space="preserve"> </w:t>
      </w:r>
      <w:r>
        <w:t>научиться:</w:t>
      </w:r>
    </w:p>
    <w:p w:rsidR="006B28B4" w:rsidRDefault="00DA7639">
      <w:pPr>
        <w:pStyle w:val="a3"/>
        <w:ind w:right="390"/>
      </w:pPr>
      <w:r>
        <w:t>осознавать</w:t>
      </w:r>
      <w:r>
        <w:rPr>
          <w:spacing w:val="1"/>
        </w:rPr>
        <w:t xml:space="preserve"> </w:t>
      </w:r>
      <w:r>
        <w:t>значение</w:t>
      </w:r>
      <w:r>
        <w:rPr>
          <w:spacing w:val="1"/>
        </w:rPr>
        <w:t xml:space="preserve"> </w:t>
      </w:r>
      <w:r>
        <w:t>теоретических</w:t>
      </w:r>
      <w:r>
        <w:rPr>
          <w:spacing w:val="1"/>
        </w:rPr>
        <w:t xml:space="preserve"> </w:t>
      </w:r>
      <w:r>
        <w:t>знаний</w:t>
      </w:r>
      <w:r>
        <w:rPr>
          <w:spacing w:val="1"/>
        </w:rPr>
        <w:t xml:space="preserve"> </w:t>
      </w:r>
      <w:r>
        <w:t>для</w:t>
      </w:r>
      <w:r>
        <w:rPr>
          <w:spacing w:val="1"/>
        </w:rPr>
        <w:t xml:space="preserve"> </w:t>
      </w:r>
      <w:r>
        <w:t>практической</w:t>
      </w:r>
      <w:r>
        <w:rPr>
          <w:spacing w:val="1"/>
        </w:rPr>
        <w:t xml:space="preserve"> </w:t>
      </w:r>
      <w:r>
        <w:t>деятельности</w:t>
      </w:r>
      <w:r>
        <w:rPr>
          <w:spacing w:val="1"/>
        </w:rPr>
        <w:t xml:space="preserve"> </w:t>
      </w:r>
      <w:r>
        <w:t>человека;</w:t>
      </w:r>
    </w:p>
    <w:p w:rsidR="006B28B4" w:rsidRDefault="00DA7639">
      <w:pPr>
        <w:pStyle w:val="a3"/>
        <w:ind w:right="392"/>
      </w:pPr>
      <w:r>
        <w:t>писывать</w:t>
      </w:r>
      <w:r>
        <w:rPr>
          <w:spacing w:val="1"/>
        </w:rPr>
        <w:t xml:space="preserve"> </w:t>
      </w:r>
      <w:r>
        <w:t>изученные</w:t>
      </w:r>
      <w:r>
        <w:rPr>
          <w:spacing w:val="1"/>
        </w:rPr>
        <w:t xml:space="preserve"> </w:t>
      </w:r>
      <w:r>
        <w:t>объекты</w:t>
      </w:r>
      <w:r>
        <w:rPr>
          <w:spacing w:val="1"/>
        </w:rPr>
        <w:t xml:space="preserve"> </w:t>
      </w:r>
      <w:r>
        <w:t>как</w:t>
      </w:r>
      <w:r>
        <w:rPr>
          <w:spacing w:val="1"/>
        </w:rPr>
        <w:t xml:space="preserve"> </w:t>
      </w:r>
      <w:r>
        <w:t>системы,</w:t>
      </w:r>
      <w:r>
        <w:rPr>
          <w:spacing w:val="1"/>
        </w:rPr>
        <w:t xml:space="preserve"> </w:t>
      </w:r>
      <w:r>
        <w:t>применяя</w:t>
      </w:r>
      <w:r>
        <w:rPr>
          <w:spacing w:val="1"/>
        </w:rPr>
        <w:t xml:space="preserve"> </w:t>
      </w:r>
      <w:r>
        <w:t>логику</w:t>
      </w:r>
      <w:r>
        <w:rPr>
          <w:spacing w:val="1"/>
        </w:rPr>
        <w:t xml:space="preserve"> </w:t>
      </w:r>
      <w:r>
        <w:t>системного</w:t>
      </w:r>
      <w:r>
        <w:rPr>
          <w:spacing w:val="1"/>
        </w:rPr>
        <w:t xml:space="preserve"> </w:t>
      </w:r>
      <w:r>
        <w:t>анализа;</w:t>
      </w:r>
    </w:p>
    <w:p w:rsidR="006B28B4" w:rsidRDefault="00DA7639">
      <w:pPr>
        <w:pStyle w:val="a3"/>
        <w:ind w:right="387"/>
      </w:pPr>
      <w:r>
        <w:t>применять</w:t>
      </w:r>
      <w:r>
        <w:rPr>
          <w:spacing w:val="1"/>
        </w:rPr>
        <w:t xml:space="preserve"> </w:t>
      </w:r>
      <w:r>
        <w:t>знания</w:t>
      </w:r>
      <w:r>
        <w:rPr>
          <w:spacing w:val="1"/>
        </w:rPr>
        <w:t xml:space="preserve"> </w:t>
      </w:r>
      <w:r>
        <w:t>о</w:t>
      </w:r>
      <w:r>
        <w:rPr>
          <w:spacing w:val="1"/>
        </w:rPr>
        <w:t xml:space="preserve"> </w:t>
      </w:r>
      <w:r>
        <w:t>закономерностях</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3"/>
        </w:rPr>
        <w:t xml:space="preserve"> </w:t>
      </w:r>
      <w:r>
        <w:t>для</w:t>
      </w:r>
      <w:r>
        <w:rPr>
          <w:spacing w:val="-4"/>
        </w:rPr>
        <w:t xml:space="preserve"> </w:t>
      </w:r>
      <w:r>
        <w:t>объяснения</w:t>
      </w:r>
      <w:r>
        <w:rPr>
          <w:spacing w:val="-4"/>
        </w:rPr>
        <w:t xml:space="preserve"> </w:t>
      </w:r>
      <w:r>
        <w:t>и предвидения</w:t>
      </w:r>
      <w:r>
        <w:rPr>
          <w:spacing w:val="-1"/>
        </w:rPr>
        <w:t xml:space="preserve"> </w:t>
      </w:r>
      <w:r>
        <w:t>свойств</w:t>
      </w:r>
      <w:r>
        <w:rPr>
          <w:spacing w:val="-3"/>
        </w:rPr>
        <w:t xml:space="preserve"> </w:t>
      </w:r>
      <w:r>
        <w:t>конкретных</w:t>
      </w:r>
      <w:r>
        <w:rPr>
          <w:spacing w:val="1"/>
        </w:rPr>
        <w:t xml:space="preserve"> </w:t>
      </w:r>
      <w:r>
        <w:t>веществ;</w:t>
      </w:r>
    </w:p>
    <w:p w:rsidR="006B28B4" w:rsidRDefault="00DA7639">
      <w:pPr>
        <w:pStyle w:val="a3"/>
        <w:ind w:right="391"/>
      </w:pPr>
      <w:r>
        <w:t>развивать информационную компетентность посредством углубления знаний</w:t>
      </w:r>
      <w:r>
        <w:rPr>
          <w:spacing w:val="1"/>
        </w:rPr>
        <w:t xml:space="preserve"> </w:t>
      </w:r>
      <w:r>
        <w:t>об истории становления химической науки, её основных понятий, периодического</w:t>
      </w:r>
      <w:r>
        <w:rPr>
          <w:spacing w:val="1"/>
        </w:rPr>
        <w:t xml:space="preserve"> </w:t>
      </w:r>
      <w:r>
        <w:t>закона</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важнейших</w:t>
      </w:r>
      <w:r>
        <w:rPr>
          <w:spacing w:val="1"/>
        </w:rPr>
        <w:t xml:space="preserve"> </w:t>
      </w:r>
      <w:r>
        <w:t>законов</w:t>
      </w:r>
      <w:r>
        <w:rPr>
          <w:spacing w:val="1"/>
        </w:rPr>
        <w:t xml:space="preserve"> </w:t>
      </w:r>
      <w:r>
        <w:t>природы,</w:t>
      </w:r>
      <w:r>
        <w:rPr>
          <w:spacing w:val="1"/>
        </w:rPr>
        <w:t xml:space="preserve"> </w:t>
      </w:r>
      <w:r>
        <w:t>а</w:t>
      </w:r>
      <w:r>
        <w:rPr>
          <w:spacing w:val="1"/>
        </w:rPr>
        <w:t xml:space="preserve"> </w:t>
      </w:r>
      <w:r>
        <w:t>также</w:t>
      </w:r>
      <w:r>
        <w:rPr>
          <w:spacing w:val="1"/>
        </w:rPr>
        <w:t xml:space="preserve"> </w:t>
      </w:r>
      <w:r>
        <w:t>о</w:t>
      </w:r>
      <w:r>
        <w:rPr>
          <w:spacing w:val="1"/>
        </w:rPr>
        <w:t xml:space="preserve"> </w:t>
      </w:r>
      <w:r>
        <w:t>современных</w:t>
      </w:r>
      <w:r>
        <w:rPr>
          <w:spacing w:val="1"/>
        </w:rPr>
        <w:t xml:space="preserve"> </w:t>
      </w:r>
      <w:r>
        <w:t>достижениях науки</w:t>
      </w:r>
      <w:r>
        <w:rPr>
          <w:spacing w:val="-3"/>
        </w:rPr>
        <w:t xml:space="preserve"> </w:t>
      </w:r>
      <w:r>
        <w:t>и техники.</w:t>
      </w:r>
    </w:p>
    <w:p w:rsidR="006B28B4" w:rsidRDefault="00DA7639">
      <w:pPr>
        <w:pStyle w:val="11"/>
        <w:spacing w:line="320" w:lineRule="exact"/>
      </w:pPr>
      <w:r>
        <w:t>Многообразие</w:t>
      </w:r>
      <w:r>
        <w:rPr>
          <w:spacing w:val="-7"/>
        </w:rPr>
        <w:t xml:space="preserve"> </w:t>
      </w:r>
      <w:r>
        <w:t>химических</w:t>
      </w:r>
      <w:r>
        <w:rPr>
          <w:spacing w:val="-2"/>
        </w:rPr>
        <w:t xml:space="preserve"> </w:t>
      </w:r>
      <w:r>
        <w:t>реакций</w:t>
      </w:r>
    </w:p>
    <w:p w:rsidR="006B28B4" w:rsidRDefault="00DA7639">
      <w:pPr>
        <w:pStyle w:val="a3"/>
        <w:ind w:left="1401" w:firstLine="0"/>
      </w:pPr>
      <w:r>
        <w:t>Выпускник</w:t>
      </w:r>
      <w:r>
        <w:rPr>
          <w:spacing w:val="-2"/>
        </w:rPr>
        <w:t xml:space="preserve"> </w:t>
      </w:r>
      <w:r>
        <w:t>научится: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pPr>
      <w:r>
        <w:t>объяснять</w:t>
      </w:r>
      <w:r>
        <w:rPr>
          <w:spacing w:val="-5"/>
        </w:rPr>
        <w:t xml:space="preserve"> </w:t>
      </w:r>
      <w:r>
        <w:t>суть</w:t>
      </w:r>
      <w:r>
        <w:rPr>
          <w:spacing w:val="-4"/>
        </w:rPr>
        <w:t xml:space="preserve"> </w:t>
      </w:r>
      <w:r>
        <w:t>химических</w:t>
      </w:r>
      <w:r>
        <w:rPr>
          <w:spacing w:val="-2"/>
        </w:rPr>
        <w:t xml:space="preserve"> </w:t>
      </w:r>
      <w:r>
        <w:t>процессов;</w:t>
      </w:r>
    </w:p>
    <w:p w:rsidR="006B28B4" w:rsidRDefault="00DA7639">
      <w:pPr>
        <w:pStyle w:val="a3"/>
        <w:spacing w:line="322" w:lineRule="exact"/>
        <w:ind w:left="1401" w:firstLine="0"/>
      </w:pPr>
      <w:r>
        <w:t>называть</w:t>
      </w:r>
      <w:r>
        <w:rPr>
          <w:spacing w:val="-6"/>
        </w:rPr>
        <w:t xml:space="preserve"> </w:t>
      </w:r>
      <w:r>
        <w:t>признаки</w:t>
      </w:r>
      <w:r>
        <w:rPr>
          <w:spacing w:val="-4"/>
        </w:rPr>
        <w:t xml:space="preserve"> </w:t>
      </w:r>
      <w:r>
        <w:t>и</w:t>
      </w:r>
      <w:r>
        <w:rPr>
          <w:spacing w:val="-2"/>
        </w:rPr>
        <w:t xml:space="preserve"> </w:t>
      </w:r>
      <w:r>
        <w:t>условия</w:t>
      </w:r>
      <w:r>
        <w:rPr>
          <w:spacing w:val="-2"/>
        </w:rPr>
        <w:t xml:space="preserve"> </w:t>
      </w:r>
      <w:r>
        <w:t>протекания</w:t>
      </w:r>
      <w:r>
        <w:rPr>
          <w:spacing w:val="-2"/>
        </w:rPr>
        <w:t xml:space="preserve"> </w:t>
      </w:r>
      <w:r>
        <w:t>химических</w:t>
      </w:r>
      <w:r>
        <w:rPr>
          <w:spacing w:val="-1"/>
        </w:rPr>
        <w:t xml:space="preserve"> </w:t>
      </w:r>
      <w:r>
        <w:t>реакций;</w:t>
      </w:r>
    </w:p>
    <w:p w:rsidR="006B28B4" w:rsidRDefault="00DA7639">
      <w:pPr>
        <w:pStyle w:val="a3"/>
        <w:ind w:right="385"/>
      </w:pPr>
      <w:r>
        <w:t>устанавливать принадлежность химической реакции к определённому типу по</w:t>
      </w:r>
      <w:r>
        <w:rPr>
          <w:spacing w:val="1"/>
        </w:rPr>
        <w:t xml:space="preserve"> </w:t>
      </w:r>
      <w:r>
        <w:t>одному</w:t>
      </w:r>
      <w:r>
        <w:rPr>
          <w:spacing w:val="12"/>
        </w:rPr>
        <w:t xml:space="preserve"> </w:t>
      </w:r>
      <w:r>
        <w:t>из</w:t>
      </w:r>
      <w:r>
        <w:rPr>
          <w:spacing w:val="13"/>
        </w:rPr>
        <w:t xml:space="preserve"> </w:t>
      </w:r>
      <w:r>
        <w:t>классификационных</w:t>
      </w:r>
      <w:r>
        <w:rPr>
          <w:spacing w:val="15"/>
        </w:rPr>
        <w:t xml:space="preserve"> </w:t>
      </w:r>
      <w:r>
        <w:t>признаков:</w:t>
      </w:r>
      <w:r>
        <w:rPr>
          <w:spacing w:val="13"/>
        </w:rPr>
        <w:t xml:space="preserve"> </w:t>
      </w:r>
      <w:r>
        <w:t>1)</w:t>
      </w:r>
      <w:r>
        <w:rPr>
          <w:spacing w:val="11"/>
        </w:rPr>
        <w:t xml:space="preserve"> </w:t>
      </w:r>
      <w:r>
        <w:t>по</w:t>
      </w:r>
      <w:r>
        <w:rPr>
          <w:spacing w:val="12"/>
        </w:rPr>
        <w:t xml:space="preserve"> </w:t>
      </w:r>
      <w:r>
        <w:t>числу</w:t>
      </w:r>
      <w:r>
        <w:rPr>
          <w:spacing w:val="12"/>
        </w:rPr>
        <w:t xml:space="preserve"> </w:t>
      </w:r>
      <w:r>
        <w:t>и</w:t>
      </w:r>
      <w:r>
        <w:rPr>
          <w:spacing w:val="15"/>
        </w:rPr>
        <w:t xml:space="preserve"> </w:t>
      </w:r>
      <w:r>
        <w:t>составу</w:t>
      </w:r>
      <w:r>
        <w:rPr>
          <w:spacing w:val="12"/>
        </w:rPr>
        <w:t xml:space="preserve"> </w:t>
      </w:r>
      <w:r>
        <w:t>исходных</w:t>
      </w:r>
      <w:r>
        <w:rPr>
          <w:spacing w:val="15"/>
        </w:rPr>
        <w:t xml:space="preserve"> </w:t>
      </w:r>
      <w:r>
        <w:t>веществ</w:t>
      </w:r>
      <w:r>
        <w:rPr>
          <w:spacing w:val="-68"/>
        </w:rPr>
        <w:t xml:space="preserve"> </w:t>
      </w:r>
      <w:r>
        <w:t>и продуктов реакции (реакции соединения, разложения, замещения и обмена); 2) по</w:t>
      </w:r>
      <w:r>
        <w:rPr>
          <w:spacing w:val="1"/>
        </w:rPr>
        <w:t xml:space="preserve"> </w:t>
      </w:r>
      <w:r>
        <w:t>выделению</w:t>
      </w:r>
      <w:r>
        <w:rPr>
          <w:spacing w:val="1"/>
        </w:rPr>
        <w:t xml:space="preserve"> </w:t>
      </w:r>
      <w:r>
        <w:t>или</w:t>
      </w:r>
      <w:r>
        <w:rPr>
          <w:spacing w:val="1"/>
        </w:rPr>
        <w:t xml:space="preserve"> </w:t>
      </w:r>
      <w:r>
        <w:t>поглощению</w:t>
      </w:r>
      <w:r>
        <w:rPr>
          <w:spacing w:val="1"/>
        </w:rPr>
        <w:t xml:space="preserve"> </w:t>
      </w:r>
      <w:r>
        <w:t>теплоты</w:t>
      </w:r>
      <w:r>
        <w:rPr>
          <w:spacing w:val="1"/>
        </w:rPr>
        <w:t xml:space="preserve"> </w:t>
      </w:r>
      <w:r>
        <w:t>(реакции</w:t>
      </w:r>
      <w:r>
        <w:rPr>
          <w:spacing w:val="1"/>
        </w:rPr>
        <w:t xml:space="preserve"> </w:t>
      </w:r>
      <w:r>
        <w:t>экзотермические</w:t>
      </w:r>
      <w:r>
        <w:rPr>
          <w:spacing w:val="1"/>
        </w:rPr>
        <w:t xml:space="preserve"> </w:t>
      </w:r>
      <w:r>
        <w:t>и</w:t>
      </w:r>
      <w:r>
        <w:rPr>
          <w:spacing w:val="1"/>
        </w:rPr>
        <w:t xml:space="preserve"> </w:t>
      </w:r>
      <w:r>
        <w:t>эндотермические);</w:t>
      </w:r>
      <w:r>
        <w:rPr>
          <w:spacing w:val="1"/>
        </w:rPr>
        <w:t xml:space="preserve"> </w:t>
      </w:r>
      <w:r>
        <w:t>3)</w:t>
      </w:r>
      <w:r>
        <w:rPr>
          <w:spacing w:val="1"/>
        </w:rPr>
        <w:t xml:space="preserve"> </w:t>
      </w:r>
      <w:r>
        <w:t>по</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(окислительно-восстановительные реакции); 4) по обратимости процесса (реакции</w:t>
      </w:r>
      <w:r>
        <w:rPr>
          <w:spacing w:val="1"/>
        </w:rPr>
        <w:t xml:space="preserve"> </w:t>
      </w:r>
      <w:r>
        <w:t>обратимые</w:t>
      </w:r>
      <w:r>
        <w:rPr>
          <w:spacing w:val="-1"/>
        </w:rPr>
        <w:t xml:space="preserve"> </w:t>
      </w:r>
      <w:r>
        <w:t>и</w:t>
      </w:r>
      <w:r>
        <w:rPr>
          <w:spacing w:val="-3"/>
        </w:rPr>
        <w:t xml:space="preserve"> </w:t>
      </w:r>
      <w:r>
        <w:t>необратимые);</w:t>
      </w:r>
    </w:p>
    <w:p w:rsidR="006B28B4" w:rsidRDefault="00DA7639">
      <w:pPr>
        <w:pStyle w:val="a3"/>
        <w:spacing w:line="322" w:lineRule="exact"/>
        <w:ind w:left="1401" w:firstLine="0"/>
      </w:pPr>
      <w:r>
        <w:t>называть</w:t>
      </w:r>
      <w:r>
        <w:rPr>
          <w:spacing w:val="-3"/>
        </w:rPr>
        <w:t xml:space="preserve"> </w:t>
      </w:r>
      <w:r>
        <w:t>факторы,</w:t>
      </w:r>
      <w:r>
        <w:rPr>
          <w:spacing w:val="-3"/>
        </w:rPr>
        <w:t xml:space="preserve"> </w:t>
      </w:r>
      <w:r>
        <w:t>влияющие</w:t>
      </w:r>
      <w:r>
        <w:rPr>
          <w:spacing w:val="-4"/>
        </w:rPr>
        <w:t xml:space="preserve"> </w:t>
      </w:r>
      <w:r>
        <w:t>на</w:t>
      </w:r>
      <w:r>
        <w:rPr>
          <w:spacing w:val="-2"/>
        </w:rPr>
        <w:t xml:space="preserve"> </w:t>
      </w:r>
      <w:r>
        <w:t>скорость</w:t>
      </w:r>
      <w:r>
        <w:rPr>
          <w:spacing w:val="-3"/>
        </w:rPr>
        <w:t xml:space="preserve"> </w:t>
      </w:r>
      <w:r>
        <w:t>химических</w:t>
      </w:r>
      <w:r>
        <w:rPr>
          <w:spacing w:val="1"/>
        </w:rPr>
        <w:t xml:space="preserve"> </w:t>
      </w:r>
      <w:r>
        <w:t>реакций;</w:t>
      </w:r>
    </w:p>
    <w:p w:rsidR="006B28B4" w:rsidRDefault="00DA7639">
      <w:pPr>
        <w:pStyle w:val="a3"/>
        <w:spacing w:line="322" w:lineRule="exact"/>
        <w:ind w:left="1401" w:firstLine="0"/>
      </w:pPr>
      <w:r>
        <w:t>называть</w:t>
      </w:r>
      <w:r>
        <w:rPr>
          <w:spacing w:val="-3"/>
        </w:rPr>
        <w:t xml:space="preserve"> </w:t>
      </w:r>
      <w:r>
        <w:t>факторы,</w:t>
      </w:r>
      <w:r>
        <w:rPr>
          <w:spacing w:val="-3"/>
        </w:rPr>
        <w:t xml:space="preserve"> </w:t>
      </w:r>
      <w:r>
        <w:t>влияющие</w:t>
      </w:r>
      <w:r>
        <w:rPr>
          <w:spacing w:val="-4"/>
        </w:rPr>
        <w:t xml:space="preserve"> </w:t>
      </w:r>
      <w:r>
        <w:t>на</w:t>
      </w:r>
      <w:r>
        <w:rPr>
          <w:spacing w:val="-2"/>
        </w:rPr>
        <w:t xml:space="preserve"> </w:t>
      </w:r>
      <w:r>
        <w:t>смещение</w:t>
      </w:r>
      <w:r>
        <w:rPr>
          <w:spacing w:val="-1"/>
        </w:rPr>
        <w:t xml:space="preserve"> </w:t>
      </w:r>
      <w:r>
        <w:t>химического</w:t>
      </w:r>
      <w:r>
        <w:rPr>
          <w:spacing w:val="-5"/>
        </w:rPr>
        <w:t xml:space="preserve"> </w:t>
      </w:r>
      <w:r>
        <w:t>равновесия;</w:t>
      </w:r>
    </w:p>
    <w:p w:rsidR="006B28B4" w:rsidRDefault="00DA7639">
      <w:pPr>
        <w:pStyle w:val="a3"/>
        <w:ind w:right="389"/>
      </w:pPr>
      <w:r>
        <w:t>составлять</w:t>
      </w:r>
      <w:r>
        <w:rPr>
          <w:spacing w:val="1"/>
        </w:rPr>
        <w:t xml:space="preserve"> </w:t>
      </w:r>
      <w:r>
        <w:t>уравнения</w:t>
      </w:r>
      <w:r>
        <w:rPr>
          <w:spacing w:val="1"/>
        </w:rPr>
        <w:t xml:space="preserve"> </w:t>
      </w:r>
      <w:r>
        <w:t>электролитической</w:t>
      </w:r>
      <w:r>
        <w:rPr>
          <w:spacing w:val="1"/>
        </w:rPr>
        <w:t xml:space="preserve"> </w:t>
      </w:r>
      <w:r>
        <w:t>диссоциации</w:t>
      </w:r>
      <w:r>
        <w:rPr>
          <w:spacing w:val="1"/>
        </w:rPr>
        <w:t xml:space="preserve"> </w:t>
      </w:r>
      <w:r>
        <w:t>кислот,</w:t>
      </w:r>
      <w:r>
        <w:rPr>
          <w:spacing w:val="71"/>
        </w:rPr>
        <w:t xml:space="preserve"> </w:t>
      </w:r>
      <w:r>
        <w:t>щелочей,</w:t>
      </w:r>
      <w:r>
        <w:rPr>
          <w:spacing w:val="1"/>
        </w:rPr>
        <w:t xml:space="preserve"> </w:t>
      </w:r>
      <w:r>
        <w:t>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ионные</w:t>
      </w:r>
      <w:r>
        <w:rPr>
          <w:spacing w:val="1"/>
        </w:rPr>
        <w:t xml:space="preserve"> </w:t>
      </w:r>
      <w:r>
        <w:t>уравнения</w:t>
      </w:r>
      <w:r>
        <w:rPr>
          <w:spacing w:val="1"/>
        </w:rPr>
        <w:t xml:space="preserve"> </w:t>
      </w:r>
      <w:r>
        <w:t>реакций</w:t>
      </w:r>
      <w:r>
        <w:rPr>
          <w:spacing w:val="1"/>
        </w:rPr>
        <w:t xml:space="preserve"> </w:t>
      </w:r>
      <w:r>
        <w:t>обмена;</w:t>
      </w:r>
      <w:r>
        <w:rPr>
          <w:spacing w:val="1"/>
        </w:rPr>
        <w:t xml:space="preserve"> </w:t>
      </w:r>
      <w:r>
        <w:t>уравнения</w:t>
      </w:r>
      <w:r>
        <w:rPr>
          <w:spacing w:val="1"/>
        </w:rPr>
        <w:t xml:space="preserve"> </w:t>
      </w:r>
      <w:r>
        <w:t>окислительно-восстановительных реакций;</w:t>
      </w:r>
    </w:p>
    <w:p w:rsidR="006B28B4" w:rsidRDefault="00DA7639">
      <w:pPr>
        <w:pStyle w:val="a3"/>
        <w:spacing w:before="2"/>
        <w:ind w:right="388"/>
      </w:pPr>
      <w:r>
        <w:t>прогнозировать</w:t>
      </w:r>
      <w:r>
        <w:rPr>
          <w:spacing w:val="1"/>
        </w:rPr>
        <w:t xml:space="preserve"> </w:t>
      </w:r>
      <w:r>
        <w:t>продукты</w:t>
      </w:r>
      <w:r>
        <w:rPr>
          <w:spacing w:val="1"/>
        </w:rPr>
        <w:t xml:space="preserve"> </w:t>
      </w:r>
      <w:r>
        <w:t>химических</w:t>
      </w:r>
      <w:r>
        <w:rPr>
          <w:spacing w:val="1"/>
        </w:rPr>
        <w:t xml:space="preserve"> </w:t>
      </w:r>
      <w:r>
        <w:t>реакций</w:t>
      </w:r>
      <w:r>
        <w:rPr>
          <w:spacing w:val="1"/>
        </w:rPr>
        <w:t xml:space="preserve"> </w:t>
      </w:r>
      <w:r>
        <w:t>по</w:t>
      </w:r>
      <w:r>
        <w:rPr>
          <w:spacing w:val="1"/>
        </w:rPr>
        <w:t xml:space="preserve"> </w:t>
      </w:r>
      <w:r>
        <w:t>формулам/названиям</w:t>
      </w:r>
      <w:r>
        <w:rPr>
          <w:spacing w:val="1"/>
        </w:rPr>
        <w:t xml:space="preserve"> </w:t>
      </w:r>
      <w:r>
        <w:t>исходных</w:t>
      </w:r>
      <w:r>
        <w:rPr>
          <w:spacing w:val="1"/>
        </w:rPr>
        <w:t xml:space="preserve"> </w:t>
      </w:r>
      <w:r>
        <w:t>веществ;</w:t>
      </w:r>
      <w:r>
        <w:rPr>
          <w:spacing w:val="1"/>
        </w:rPr>
        <w:t xml:space="preserve"> </w:t>
      </w:r>
      <w:r>
        <w:t>определять</w:t>
      </w:r>
      <w:r>
        <w:rPr>
          <w:spacing w:val="1"/>
        </w:rPr>
        <w:t xml:space="preserve"> </w:t>
      </w:r>
      <w:r>
        <w:t>исходные</w:t>
      </w:r>
      <w:r>
        <w:rPr>
          <w:spacing w:val="1"/>
        </w:rPr>
        <w:t xml:space="preserve"> </w:t>
      </w:r>
      <w:r>
        <w:t>вещества</w:t>
      </w:r>
      <w:r>
        <w:rPr>
          <w:spacing w:val="1"/>
        </w:rPr>
        <w:t xml:space="preserve"> </w:t>
      </w:r>
      <w:r>
        <w:t>по</w:t>
      </w:r>
      <w:r>
        <w:rPr>
          <w:spacing w:val="1"/>
        </w:rPr>
        <w:t xml:space="preserve"> </w:t>
      </w:r>
      <w:r>
        <w:t>формулам/названиям</w:t>
      </w:r>
      <w:r>
        <w:rPr>
          <w:spacing w:val="1"/>
        </w:rPr>
        <w:t xml:space="preserve"> </w:t>
      </w:r>
      <w:r>
        <w:t>продуктов</w:t>
      </w:r>
      <w:r>
        <w:rPr>
          <w:spacing w:val="-5"/>
        </w:rPr>
        <w:t xml:space="preserve"> </w:t>
      </w:r>
      <w:r>
        <w:t>реакции;</w:t>
      </w:r>
    </w:p>
    <w:p w:rsidR="006B28B4" w:rsidRDefault="00DA7639">
      <w:pPr>
        <w:pStyle w:val="a3"/>
        <w:ind w:right="391"/>
      </w:pPr>
      <w:r>
        <w:t>составлять</w:t>
      </w:r>
      <w:r>
        <w:rPr>
          <w:spacing w:val="1"/>
        </w:rPr>
        <w:t xml:space="preserve"> </w:t>
      </w:r>
      <w:r>
        <w:t>уравнения</w:t>
      </w:r>
      <w:r>
        <w:rPr>
          <w:spacing w:val="1"/>
        </w:rPr>
        <w:t xml:space="preserve"> </w:t>
      </w:r>
      <w:r>
        <w:t>реакций,</w:t>
      </w:r>
      <w:r>
        <w:rPr>
          <w:spacing w:val="1"/>
        </w:rPr>
        <w:t xml:space="preserve"> </w:t>
      </w:r>
      <w:r>
        <w:t>соответствующих</w:t>
      </w:r>
      <w:r>
        <w:rPr>
          <w:spacing w:val="1"/>
        </w:rPr>
        <w:t xml:space="preserve"> </w:t>
      </w:r>
      <w:r>
        <w:t>последовательности</w:t>
      </w:r>
      <w:r>
        <w:rPr>
          <w:spacing w:val="1"/>
        </w:rPr>
        <w:t xml:space="preserve"> </w:t>
      </w:r>
      <w:r>
        <w:t>(«цепочке»)</w:t>
      </w:r>
      <w:r>
        <w:rPr>
          <w:spacing w:val="-4"/>
        </w:rPr>
        <w:t xml:space="preserve"> </w:t>
      </w:r>
      <w:r>
        <w:t>превращений</w:t>
      </w:r>
      <w:r>
        <w:rPr>
          <w:spacing w:val="-1"/>
        </w:rPr>
        <w:t xml:space="preserve"> </w:t>
      </w:r>
      <w:r>
        <w:t>неорганических веществ</w:t>
      </w:r>
      <w:r>
        <w:rPr>
          <w:spacing w:val="-2"/>
        </w:rPr>
        <w:t xml:space="preserve"> </w:t>
      </w:r>
      <w:r>
        <w:t>различных классов;</w:t>
      </w:r>
    </w:p>
    <w:p w:rsidR="006B28B4" w:rsidRDefault="00DA7639">
      <w:pPr>
        <w:pStyle w:val="a3"/>
        <w:spacing w:before="1"/>
        <w:ind w:right="383"/>
      </w:pPr>
      <w:r>
        <w:t>выявлять</w:t>
      </w:r>
      <w:r>
        <w:rPr>
          <w:spacing w:val="1"/>
        </w:rPr>
        <w:t xml:space="preserve"> </w:t>
      </w:r>
      <w:r>
        <w:t>в</w:t>
      </w:r>
      <w:r>
        <w:rPr>
          <w:spacing w:val="1"/>
        </w:rPr>
        <w:t xml:space="preserve"> </w:t>
      </w:r>
      <w:r>
        <w:t>процессе</w:t>
      </w:r>
      <w:r>
        <w:rPr>
          <w:spacing w:val="1"/>
        </w:rPr>
        <w:t xml:space="preserve"> </w:t>
      </w:r>
      <w:r>
        <w:t>эксперимента</w:t>
      </w:r>
      <w:r>
        <w:rPr>
          <w:spacing w:val="1"/>
        </w:rPr>
        <w:t xml:space="preserve"> </w:t>
      </w:r>
      <w:r>
        <w:t>признаки,</w:t>
      </w:r>
      <w:r>
        <w:rPr>
          <w:spacing w:val="1"/>
        </w:rPr>
        <w:t xml:space="preserve"> </w:t>
      </w:r>
      <w:r>
        <w:t>свидетельствующие</w:t>
      </w:r>
      <w:r>
        <w:rPr>
          <w:spacing w:val="71"/>
        </w:rPr>
        <w:t xml:space="preserve"> </w:t>
      </w:r>
      <w:r>
        <w:t>о</w:t>
      </w:r>
      <w:r>
        <w:rPr>
          <w:spacing w:val="1"/>
        </w:rPr>
        <w:t xml:space="preserve"> </w:t>
      </w:r>
      <w:r>
        <w:t>протекании</w:t>
      </w:r>
      <w:r>
        <w:rPr>
          <w:spacing w:val="-4"/>
        </w:rPr>
        <w:t xml:space="preserve"> </w:t>
      </w:r>
      <w:r>
        <w:t>химической реакции;</w:t>
      </w:r>
    </w:p>
    <w:p w:rsidR="006B28B4" w:rsidRDefault="00DA7639">
      <w:pPr>
        <w:pStyle w:val="a3"/>
        <w:ind w:left="1401" w:right="394" w:firstLine="0"/>
      </w:pPr>
      <w:r>
        <w:t>готовить растворы с определённой массовой долей растворённого вещества;</w:t>
      </w:r>
      <w:r>
        <w:rPr>
          <w:spacing w:val="1"/>
        </w:rPr>
        <w:t xml:space="preserve"> </w:t>
      </w:r>
      <w:r>
        <w:t>определять</w:t>
      </w:r>
      <w:r>
        <w:rPr>
          <w:spacing w:val="-3"/>
        </w:rPr>
        <w:t xml:space="preserve"> </w:t>
      </w:r>
      <w:r>
        <w:t>характер</w:t>
      </w:r>
      <w:r>
        <w:rPr>
          <w:spacing w:val="2"/>
        </w:rPr>
        <w:t xml:space="preserve"> </w:t>
      </w:r>
      <w:r>
        <w:t>среды</w:t>
      </w:r>
      <w:r>
        <w:rPr>
          <w:spacing w:val="1"/>
        </w:rPr>
        <w:t xml:space="preserve"> </w:t>
      </w:r>
      <w:r>
        <w:t>водных растворов кислот</w:t>
      </w:r>
      <w:r>
        <w:rPr>
          <w:spacing w:val="-1"/>
        </w:rPr>
        <w:t xml:space="preserve"> </w:t>
      </w:r>
      <w:r>
        <w:t>и</w:t>
      </w:r>
      <w:r>
        <w:rPr>
          <w:spacing w:val="1"/>
        </w:rPr>
        <w:t xml:space="preserve"> </w:t>
      </w:r>
      <w:r>
        <w:t>щелочей</w:t>
      </w:r>
      <w:r>
        <w:rPr>
          <w:spacing w:val="1"/>
        </w:rPr>
        <w:t xml:space="preserve"> </w:t>
      </w:r>
      <w:r>
        <w:t>по изменению</w:t>
      </w:r>
    </w:p>
    <w:p w:rsidR="006B28B4" w:rsidRDefault="00DA7639">
      <w:pPr>
        <w:pStyle w:val="a3"/>
        <w:spacing w:line="321" w:lineRule="exact"/>
        <w:ind w:firstLine="0"/>
      </w:pPr>
      <w:r>
        <w:t>окраски</w:t>
      </w:r>
      <w:r>
        <w:rPr>
          <w:spacing w:val="-5"/>
        </w:rPr>
        <w:t xml:space="preserve"> </w:t>
      </w:r>
      <w:r>
        <w:t>индикаторов;</w:t>
      </w:r>
    </w:p>
    <w:p w:rsidR="006B28B4" w:rsidRDefault="00DA7639">
      <w:pPr>
        <w:pStyle w:val="a3"/>
        <w:ind w:right="387"/>
      </w:pPr>
      <w:r>
        <w:t>проводить</w:t>
      </w:r>
      <w:r>
        <w:rPr>
          <w:spacing w:val="1"/>
        </w:rPr>
        <w:t xml:space="preserve"> </w:t>
      </w:r>
      <w:r>
        <w:t>качественные</w:t>
      </w:r>
      <w:r>
        <w:rPr>
          <w:spacing w:val="1"/>
        </w:rPr>
        <w:t xml:space="preserve"> </w:t>
      </w:r>
      <w:r>
        <w:t>реакции,</w:t>
      </w:r>
      <w:r>
        <w:rPr>
          <w:spacing w:val="1"/>
        </w:rPr>
        <w:t xml:space="preserve"> </w:t>
      </w:r>
      <w:r>
        <w:t>подтверждающие</w:t>
      </w:r>
      <w:r>
        <w:rPr>
          <w:spacing w:val="1"/>
        </w:rPr>
        <w:t xml:space="preserve"> </w:t>
      </w:r>
      <w:r>
        <w:t>наличие</w:t>
      </w:r>
      <w:r>
        <w:rPr>
          <w:spacing w:val="1"/>
        </w:rPr>
        <w:t xml:space="preserve"> </w:t>
      </w:r>
      <w:r>
        <w:t>в</w:t>
      </w:r>
      <w:r>
        <w:rPr>
          <w:spacing w:val="1"/>
        </w:rPr>
        <w:t xml:space="preserve"> </w:t>
      </w:r>
      <w:r>
        <w:t>водных</w:t>
      </w:r>
      <w:r>
        <w:rPr>
          <w:spacing w:val="1"/>
        </w:rPr>
        <w:t xml:space="preserve"> </w:t>
      </w:r>
      <w:r>
        <w:t>растворах веществ отдельных катионов и анионов. Выпускник получит возможность</w:t>
      </w:r>
      <w:r>
        <w:rPr>
          <w:spacing w:val="-67"/>
        </w:rPr>
        <w:t xml:space="preserve"> </w:t>
      </w:r>
      <w:r>
        <w:t>научиться:</w:t>
      </w:r>
    </w:p>
    <w:p w:rsidR="006B28B4" w:rsidRDefault="00DA7639">
      <w:pPr>
        <w:pStyle w:val="a3"/>
        <w:ind w:right="392"/>
      </w:pPr>
      <w:r>
        <w:t>составлять</w:t>
      </w:r>
      <w:r>
        <w:rPr>
          <w:spacing w:val="1"/>
        </w:rPr>
        <w:t xml:space="preserve"> </w:t>
      </w:r>
      <w:r>
        <w:t>молекулярные</w:t>
      </w:r>
      <w:r>
        <w:rPr>
          <w:spacing w:val="1"/>
        </w:rPr>
        <w:t xml:space="preserve"> </w:t>
      </w:r>
      <w:r>
        <w:t>и</w:t>
      </w:r>
      <w:r>
        <w:rPr>
          <w:spacing w:val="1"/>
        </w:rPr>
        <w:t xml:space="preserve"> </w:t>
      </w:r>
      <w:r>
        <w:t>полные</w:t>
      </w:r>
      <w:r>
        <w:rPr>
          <w:spacing w:val="1"/>
        </w:rPr>
        <w:t xml:space="preserve"> </w:t>
      </w:r>
      <w:r>
        <w:t>ионные</w:t>
      </w:r>
      <w:r>
        <w:rPr>
          <w:spacing w:val="1"/>
        </w:rPr>
        <w:t xml:space="preserve"> </w:t>
      </w:r>
      <w:r>
        <w:t>уравнения</w:t>
      </w:r>
      <w:r>
        <w:rPr>
          <w:spacing w:val="1"/>
        </w:rPr>
        <w:t xml:space="preserve"> </w:t>
      </w:r>
      <w:r>
        <w:t>по</w:t>
      </w:r>
      <w:r>
        <w:rPr>
          <w:spacing w:val="1"/>
        </w:rPr>
        <w:t xml:space="preserve"> </w:t>
      </w:r>
      <w:r>
        <w:t>сокращённым</w:t>
      </w:r>
      <w:r>
        <w:rPr>
          <w:spacing w:val="1"/>
        </w:rPr>
        <w:t xml:space="preserve"> </w:t>
      </w:r>
      <w:r>
        <w:t>ионным</w:t>
      </w:r>
      <w:r>
        <w:rPr>
          <w:spacing w:val="-4"/>
        </w:rPr>
        <w:t xml:space="preserve"> </w:t>
      </w:r>
      <w:r>
        <w:t>уравнениям;</w:t>
      </w:r>
    </w:p>
    <w:p w:rsidR="006B28B4" w:rsidRDefault="00DA7639">
      <w:pPr>
        <w:pStyle w:val="a3"/>
        <w:ind w:right="386"/>
      </w:pPr>
      <w:r>
        <w:t>приводить</w:t>
      </w:r>
      <w:r>
        <w:rPr>
          <w:spacing w:val="1"/>
        </w:rPr>
        <w:t xml:space="preserve"> </w:t>
      </w:r>
      <w:r>
        <w:t>примеры</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взаимосвязи</w:t>
      </w:r>
      <w:r>
        <w:rPr>
          <w:spacing w:val="-67"/>
        </w:rPr>
        <w:t xml:space="preserve"> </w:t>
      </w:r>
      <w:r>
        <w:t>между</w:t>
      </w:r>
      <w:r>
        <w:rPr>
          <w:spacing w:val="-4"/>
        </w:rPr>
        <w:t xml:space="preserve"> </w:t>
      </w:r>
      <w:r>
        <w:t>основными классами</w:t>
      </w:r>
      <w:r>
        <w:rPr>
          <w:spacing w:val="-2"/>
        </w:rPr>
        <w:t xml:space="preserve"> </w:t>
      </w:r>
      <w:r>
        <w:t>неорганических</w:t>
      </w:r>
      <w:r>
        <w:rPr>
          <w:spacing w:val="1"/>
        </w:rPr>
        <w:t xml:space="preserve"> </w:t>
      </w:r>
      <w:r>
        <w:t>веществ;</w:t>
      </w:r>
    </w:p>
    <w:p w:rsidR="006B28B4" w:rsidRDefault="00DA7639">
      <w:pPr>
        <w:pStyle w:val="a3"/>
        <w:spacing w:line="242" w:lineRule="auto"/>
        <w:ind w:right="390"/>
      </w:pPr>
      <w:r>
        <w:t>прогнозировать</w:t>
      </w:r>
      <w:r>
        <w:rPr>
          <w:spacing w:val="1"/>
        </w:rPr>
        <w:t xml:space="preserve"> </w:t>
      </w:r>
      <w:r>
        <w:t>результаты</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4"/>
        </w:rPr>
        <w:t xml:space="preserve"> </w:t>
      </w:r>
      <w:r>
        <w:t>реакции;</w:t>
      </w:r>
    </w:p>
    <w:p w:rsidR="006B28B4" w:rsidRDefault="00DA7639">
      <w:pPr>
        <w:pStyle w:val="a3"/>
        <w:ind w:right="390"/>
      </w:pPr>
      <w:r>
        <w:t>прогнозировать</w:t>
      </w:r>
      <w:r>
        <w:rPr>
          <w:spacing w:val="1"/>
        </w:rPr>
        <w:t xml:space="preserve"> </w:t>
      </w:r>
      <w:r>
        <w:t>результаты</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смещение</w:t>
      </w:r>
      <w:r>
        <w:rPr>
          <w:spacing w:val="1"/>
        </w:rPr>
        <w:t xml:space="preserve"> </w:t>
      </w:r>
      <w:r>
        <w:t>химического</w:t>
      </w:r>
      <w:r>
        <w:rPr>
          <w:spacing w:val="-3"/>
        </w:rPr>
        <w:t xml:space="preserve"> </w:t>
      </w:r>
      <w:r>
        <w:t>равновесия.</w:t>
      </w:r>
    </w:p>
    <w:p w:rsidR="006B28B4" w:rsidRDefault="00DA7639">
      <w:pPr>
        <w:pStyle w:val="11"/>
        <w:spacing w:line="321" w:lineRule="exact"/>
      </w:pPr>
      <w:r>
        <w:t>Многообразие</w:t>
      </w:r>
      <w:r>
        <w:rPr>
          <w:spacing w:val="-3"/>
        </w:rPr>
        <w:t xml:space="preserve"> </w:t>
      </w:r>
      <w:r>
        <w:t>веществ</w:t>
      </w:r>
    </w:p>
    <w:p w:rsidR="006B28B4" w:rsidRDefault="00DA7639">
      <w:pPr>
        <w:pStyle w:val="a3"/>
        <w:spacing w:line="322" w:lineRule="exact"/>
        <w:ind w:left="1401" w:firstLine="0"/>
      </w:pPr>
      <w:r>
        <w:t>Выпускник</w:t>
      </w:r>
      <w:r>
        <w:rPr>
          <w:spacing w:val="-2"/>
        </w:rPr>
        <w:t xml:space="preserve"> </w:t>
      </w:r>
      <w:r>
        <w:t>научится:</w:t>
      </w:r>
    </w:p>
    <w:p w:rsidR="006B28B4" w:rsidRDefault="00DA7639">
      <w:pPr>
        <w:pStyle w:val="a3"/>
        <w:ind w:right="393"/>
      </w:pPr>
      <w:r>
        <w:t>определять принадлежность неорганических веществ к одному из изученных</w:t>
      </w:r>
      <w:r>
        <w:rPr>
          <w:spacing w:val="1"/>
        </w:rPr>
        <w:t xml:space="preserve"> </w:t>
      </w:r>
      <w:r>
        <w:t>классов/групп: металлы</w:t>
      </w:r>
      <w:r>
        <w:rPr>
          <w:spacing w:val="-1"/>
        </w:rPr>
        <w:t xml:space="preserve"> </w:t>
      </w:r>
      <w:r>
        <w:t>и неметаллы,</w:t>
      </w:r>
      <w:r>
        <w:rPr>
          <w:spacing w:val="-2"/>
        </w:rPr>
        <w:t xml:space="preserve"> </w:t>
      </w:r>
      <w:r>
        <w:t>оксиды,</w:t>
      </w:r>
      <w:r>
        <w:rPr>
          <w:spacing w:val="-5"/>
        </w:rPr>
        <w:t xml:space="preserve"> </w:t>
      </w:r>
      <w:r>
        <w:t>основания, кислоты,</w:t>
      </w:r>
      <w:r>
        <w:rPr>
          <w:spacing w:val="-2"/>
        </w:rPr>
        <w:t xml:space="preserve"> </w:t>
      </w:r>
      <w:r>
        <w:t>соли;</w:t>
      </w:r>
    </w:p>
    <w:p w:rsidR="006B28B4" w:rsidRDefault="00DA7639">
      <w:pPr>
        <w:pStyle w:val="a3"/>
        <w:spacing w:line="322" w:lineRule="exact"/>
        <w:ind w:left="1401" w:firstLine="0"/>
      </w:pPr>
      <w:r>
        <w:t>составлять</w:t>
      </w:r>
      <w:r>
        <w:rPr>
          <w:spacing w:val="-3"/>
        </w:rPr>
        <w:t xml:space="preserve"> </w:t>
      </w:r>
      <w:r>
        <w:t>формулы</w:t>
      </w:r>
      <w:r>
        <w:rPr>
          <w:spacing w:val="-1"/>
        </w:rPr>
        <w:t xml:space="preserve"> </w:t>
      </w:r>
      <w:r>
        <w:t>веществ</w:t>
      </w:r>
      <w:r>
        <w:rPr>
          <w:spacing w:val="-3"/>
        </w:rPr>
        <w:t xml:space="preserve"> </w:t>
      </w:r>
      <w:r>
        <w:t>по</w:t>
      </w:r>
      <w:r>
        <w:rPr>
          <w:spacing w:val="-4"/>
        </w:rPr>
        <w:t xml:space="preserve"> </w:t>
      </w:r>
      <w:r>
        <w:t>их</w:t>
      </w:r>
      <w:r>
        <w:rPr>
          <w:spacing w:val="-3"/>
        </w:rPr>
        <w:t xml:space="preserve"> </w:t>
      </w:r>
      <w:r>
        <w:t>названиям;</w:t>
      </w:r>
    </w:p>
    <w:p w:rsidR="006B28B4" w:rsidRDefault="00DA7639">
      <w:pPr>
        <w:pStyle w:val="a3"/>
        <w:spacing w:line="322" w:lineRule="exact"/>
        <w:ind w:left="1401" w:firstLine="0"/>
      </w:pPr>
      <w:r>
        <w:t>определять</w:t>
      </w:r>
      <w:r>
        <w:rPr>
          <w:spacing w:val="-5"/>
        </w:rPr>
        <w:t xml:space="preserve"> </w:t>
      </w:r>
      <w:r>
        <w:t>валентность</w:t>
      </w:r>
      <w:r>
        <w:rPr>
          <w:spacing w:val="-3"/>
        </w:rPr>
        <w:t xml:space="preserve"> </w:t>
      </w:r>
      <w:r>
        <w:t>и</w:t>
      </w:r>
      <w:r>
        <w:rPr>
          <w:spacing w:val="-2"/>
        </w:rPr>
        <w:t xml:space="preserve"> </w:t>
      </w:r>
      <w:r>
        <w:t>степень</w:t>
      </w:r>
      <w:r>
        <w:rPr>
          <w:spacing w:val="-3"/>
        </w:rPr>
        <w:t xml:space="preserve"> </w:t>
      </w:r>
      <w:r>
        <w:t>окисления</w:t>
      </w:r>
      <w:r>
        <w:rPr>
          <w:spacing w:val="-3"/>
        </w:rPr>
        <w:t xml:space="preserve"> </w:t>
      </w:r>
      <w:r>
        <w:t>элементов</w:t>
      </w:r>
      <w:r>
        <w:rPr>
          <w:spacing w:val="-4"/>
        </w:rPr>
        <w:t xml:space="preserve"> </w:t>
      </w:r>
      <w:r>
        <w:t>в</w:t>
      </w:r>
      <w:r>
        <w:rPr>
          <w:spacing w:val="-4"/>
        </w:rPr>
        <w:t xml:space="preserve"> </w:t>
      </w:r>
      <w:r>
        <w:t>веществах;</w:t>
      </w:r>
    </w:p>
    <w:p w:rsidR="006B28B4" w:rsidRDefault="00DA7639">
      <w:pPr>
        <w:pStyle w:val="a3"/>
        <w:ind w:right="391"/>
      </w:pPr>
      <w:r>
        <w:t>составлять формулы неорганических соединений по валентностям и степеням</w:t>
      </w:r>
      <w:r>
        <w:rPr>
          <w:spacing w:val="1"/>
        </w:rPr>
        <w:t xml:space="preserve"> </w:t>
      </w:r>
      <w:r>
        <w:t>окисления элементов, а также зарядам ионов, указанным в таблице растворимости</w:t>
      </w:r>
      <w:r>
        <w:rPr>
          <w:spacing w:val="1"/>
        </w:rPr>
        <w:t xml:space="preserve"> </w:t>
      </w:r>
      <w:r>
        <w:t>кислот,</w:t>
      </w:r>
      <w:r>
        <w:rPr>
          <w:spacing w:val="-2"/>
        </w:rPr>
        <w:t xml:space="preserve"> </w:t>
      </w:r>
      <w:r>
        <w:t>оснований и</w:t>
      </w:r>
      <w:r>
        <w:rPr>
          <w:spacing w:val="-2"/>
        </w:rPr>
        <w:t xml:space="preserve"> </w:t>
      </w:r>
      <w:r>
        <w:t>солей;</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4"/>
      </w:pPr>
      <w:r>
        <w:t>объяснять</w:t>
      </w:r>
      <w:r>
        <w:rPr>
          <w:spacing w:val="1"/>
        </w:rPr>
        <w:t xml:space="preserve"> </w:t>
      </w:r>
      <w:r>
        <w:t>закономерности</w:t>
      </w:r>
      <w:r>
        <w:rPr>
          <w:spacing w:val="1"/>
        </w:rPr>
        <w:t xml:space="preserve"> </w:t>
      </w:r>
      <w:r>
        <w:t>изменения</w:t>
      </w:r>
      <w:r>
        <w:rPr>
          <w:spacing w:val="1"/>
        </w:rPr>
        <w:t xml:space="preserve"> </w:t>
      </w:r>
      <w:r>
        <w:t>физических</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простых</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и</w:t>
      </w:r>
      <w:r>
        <w:rPr>
          <w:spacing w:val="1"/>
        </w:rPr>
        <w:t xml:space="preserve"> </w:t>
      </w:r>
      <w:r>
        <w:t>их</w:t>
      </w:r>
      <w:r>
        <w:rPr>
          <w:spacing w:val="1"/>
        </w:rPr>
        <w:t xml:space="preserve"> </w:t>
      </w:r>
      <w:r>
        <w:t>высших</w:t>
      </w:r>
      <w:r>
        <w:rPr>
          <w:spacing w:val="1"/>
        </w:rPr>
        <w:t xml:space="preserve"> </w:t>
      </w:r>
      <w:r>
        <w:t>оксидов,</w:t>
      </w:r>
      <w:r>
        <w:rPr>
          <w:spacing w:val="1"/>
        </w:rPr>
        <w:t xml:space="preserve"> </w:t>
      </w:r>
      <w:r>
        <w:t>образованных</w:t>
      </w:r>
      <w:r>
        <w:rPr>
          <w:spacing w:val="-67"/>
        </w:rPr>
        <w:t xml:space="preserve"> </w:t>
      </w:r>
      <w:r>
        <w:t>элементами</w:t>
      </w:r>
      <w:r>
        <w:rPr>
          <w:spacing w:val="-1"/>
        </w:rPr>
        <w:t xml:space="preserve"> </w:t>
      </w:r>
      <w:r>
        <w:t>второго</w:t>
      </w:r>
      <w:r>
        <w:rPr>
          <w:spacing w:val="-1"/>
        </w:rPr>
        <w:t xml:space="preserve"> </w:t>
      </w:r>
      <w:r>
        <w:t>и третьего</w:t>
      </w:r>
      <w:r>
        <w:rPr>
          <w:spacing w:val="1"/>
        </w:rPr>
        <w:t xml:space="preserve"> </w:t>
      </w:r>
      <w:r>
        <w:t>периодов;</w:t>
      </w:r>
    </w:p>
    <w:p w:rsidR="006B28B4" w:rsidRDefault="00DA7639">
      <w:pPr>
        <w:pStyle w:val="a3"/>
        <w:ind w:right="390"/>
      </w:pPr>
      <w:r>
        <w:t>называть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характерные</w:t>
      </w:r>
      <w:r>
        <w:rPr>
          <w:spacing w:val="1"/>
        </w:rPr>
        <w:t xml:space="preserve"> </w:t>
      </w:r>
      <w:r>
        <w:t>для</w:t>
      </w:r>
      <w:r>
        <w:rPr>
          <w:spacing w:val="1"/>
        </w:rPr>
        <w:t xml:space="preserve"> </w:t>
      </w:r>
      <w:r>
        <w:t>групп</w:t>
      </w:r>
      <w:r>
        <w:rPr>
          <w:spacing w:val="1"/>
        </w:rPr>
        <w:t xml:space="preserve"> </w:t>
      </w:r>
      <w:r>
        <w:t>оксидов:</w:t>
      </w:r>
      <w:r>
        <w:rPr>
          <w:spacing w:val="1"/>
        </w:rPr>
        <w:t xml:space="preserve"> </w:t>
      </w:r>
      <w:r>
        <w:t>кислотных,</w:t>
      </w:r>
      <w:r>
        <w:rPr>
          <w:spacing w:val="-5"/>
        </w:rPr>
        <w:t xml:space="preserve"> </w:t>
      </w:r>
      <w:r>
        <w:t>оснóвных,</w:t>
      </w:r>
      <w:r>
        <w:rPr>
          <w:spacing w:val="-1"/>
        </w:rPr>
        <w:t xml:space="preserve"> </w:t>
      </w:r>
      <w:r>
        <w:t>амфотерных;</w:t>
      </w:r>
    </w:p>
    <w:p w:rsidR="006B28B4" w:rsidRDefault="00DA7639">
      <w:pPr>
        <w:pStyle w:val="a3"/>
        <w:spacing w:line="242" w:lineRule="auto"/>
        <w:ind w:right="386"/>
      </w:pPr>
      <w:r>
        <w:t>называть общие химические свойства, характерные для каждого из классов</w:t>
      </w:r>
      <w:r>
        <w:rPr>
          <w:spacing w:val="1"/>
        </w:rPr>
        <w:t xml:space="preserve"> </w:t>
      </w:r>
      <w:r>
        <w:t>неорганических веществ</w:t>
      </w:r>
      <w:r>
        <w:rPr>
          <w:spacing w:val="-1"/>
        </w:rPr>
        <w:t xml:space="preserve"> </w:t>
      </w:r>
      <w:r>
        <w:t>(кислот,</w:t>
      </w:r>
      <w:r>
        <w:rPr>
          <w:spacing w:val="-1"/>
        </w:rPr>
        <w:t xml:space="preserve"> </w:t>
      </w:r>
      <w:r>
        <w:t>оснований,</w:t>
      </w:r>
      <w:r>
        <w:rPr>
          <w:spacing w:val="-2"/>
        </w:rPr>
        <w:t xml:space="preserve"> </w:t>
      </w:r>
      <w:r>
        <w:t>солей);</w:t>
      </w:r>
    </w:p>
    <w:p w:rsidR="006B28B4" w:rsidRDefault="00DA7639">
      <w:pPr>
        <w:pStyle w:val="a3"/>
        <w:ind w:right="390"/>
      </w:pPr>
      <w:r>
        <w:t>приводить</w:t>
      </w:r>
      <w:r>
        <w:rPr>
          <w:spacing w:val="1"/>
        </w:rPr>
        <w:t xml:space="preserve"> </w:t>
      </w:r>
      <w:r>
        <w:t>примеры</w:t>
      </w:r>
      <w:r>
        <w:rPr>
          <w:spacing w:val="1"/>
        </w:rPr>
        <w:t xml:space="preserve"> </w:t>
      </w:r>
      <w:r>
        <w:t>реакций,</w:t>
      </w:r>
      <w:r>
        <w:rPr>
          <w:spacing w:val="1"/>
        </w:rPr>
        <w:t xml:space="preserve"> </w:t>
      </w:r>
      <w:r>
        <w:t>подтверждающих</w:t>
      </w:r>
      <w:r>
        <w:rPr>
          <w:spacing w:val="1"/>
        </w:rPr>
        <w:t xml:space="preserve"> </w:t>
      </w:r>
      <w:r>
        <w:t>химические</w:t>
      </w:r>
      <w:r>
        <w:rPr>
          <w:spacing w:val="1"/>
        </w:rPr>
        <w:t xml:space="preserve"> </w:t>
      </w:r>
      <w:r>
        <w:t>свойства</w:t>
      </w:r>
      <w:r>
        <w:rPr>
          <w:spacing w:val="1"/>
        </w:rPr>
        <w:t xml:space="preserve"> </w:t>
      </w:r>
      <w:r>
        <w:t>неорганических веществ: оксидов,</w:t>
      </w:r>
      <w:r>
        <w:rPr>
          <w:spacing w:val="-2"/>
        </w:rPr>
        <w:t xml:space="preserve"> </w:t>
      </w:r>
      <w:r>
        <w:t>кислот,</w:t>
      </w:r>
      <w:r>
        <w:rPr>
          <w:spacing w:val="-1"/>
        </w:rPr>
        <w:t xml:space="preserve"> </w:t>
      </w:r>
      <w:r>
        <w:t>оснований</w:t>
      </w:r>
      <w:r>
        <w:rPr>
          <w:spacing w:val="-1"/>
        </w:rPr>
        <w:t xml:space="preserve"> </w:t>
      </w:r>
      <w:r>
        <w:t>и солей;</w:t>
      </w:r>
    </w:p>
    <w:p w:rsidR="006B28B4" w:rsidRDefault="00DA7639">
      <w:pPr>
        <w:pStyle w:val="a3"/>
        <w:ind w:right="382"/>
      </w:pPr>
      <w:r>
        <w:t>определять вещество-окислитель и вещество-восстановитель в окислительно-</w:t>
      </w:r>
      <w:r>
        <w:rPr>
          <w:spacing w:val="1"/>
        </w:rPr>
        <w:t xml:space="preserve"> </w:t>
      </w:r>
      <w:r>
        <w:t>восстановительных реакциях;</w:t>
      </w:r>
    </w:p>
    <w:p w:rsidR="006B28B4" w:rsidRDefault="00DA7639">
      <w:pPr>
        <w:pStyle w:val="a3"/>
        <w:ind w:right="390"/>
      </w:pPr>
      <w:r>
        <w:t>составлять электронный баланс (для изученных реакций) по предложенным</w:t>
      </w:r>
      <w:r>
        <w:rPr>
          <w:spacing w:val="1"/>
        </w:rPr>
        <w:t xml:space="preserve"> </w:t>
      </w:r>
      <w:r>
        <w:t>схемам</w:t>
      </w:r>
      <w:r>
        <w:rPr>
          <w:spacing w:val="-1"/>
        </w:rPr>
        <w:t xml:space="preserve"> </w:t>
      </w:r>
      <w:r>
        <w:t>реакций;</w:t>
      </w:r>
    </w:p>
    <w:p w:rsidR="006B28B4" w:rsidRDefault="00DA7639">
      <w:pPr>
        <w:pStyle w:val="a3"/>
        <w:ind w:right="388"/>
      </w:pPr>
      <w:r>
        <w:t>проводить</w:t>
      </w:r>
      <w:r>
        <w:rPr>
          <w:spacing w:val="1"/>
        </w:rPr>
        <w:t xml:space="preserve"> </w:t>
      </w:r>
      <w:r>
        <w:t>лабораторные</w:t>
      </w:r>
      <w:r>
        <w:rPr>
          <w:spacing w:val="1"/>
        </w:rPr>
        <w:t xml:space="preserve"> </w:t>
      </w:r>
      <w:r>
        <w:t>опыты,</w:t>
      </w:r>
      <w:r>
        <w:rPr>
          <w:spacing w:val="1"/>
        </w:rPr>
        <w:t xml:space="preserve"> </w:t>
      </w:r>
      <w:r>
        <w:t>подтверждающие</w:t>
      </w:r>
      <w:r>
        <w:rPr>
          <w:spacing w:val="1"/>
        </w:rPr>
        <w:t xml:space="preserve"> </w:t>
      </w:r>
      <w:r>
        <w:t>химические</w:t>
      </w:r>
      <w:r>
        <w:rPr>
          <w:spacing w:val="1"/>
        </w:rPr>
        <w:t xml:space="preserve"> </w:t>
      </w:r>
      <w:r>
        <w:t>свойства</w:t>
      </w:r>
      <w:r>
        <w:rPr>
          <w:spacing w:val="1"/>
        </w:rPr>
        <w:t xml:space="preserve"> </w:t>
      </w:r>
      <w:r>
        <w:t>основных классов</w:t>
      </w:r>
      <w:r>
        <w:rPr>
          <w:spacing w:val="-2"/>
        </w:rPr>
        <w:t xml:space="preserve"> </w:t>
      </w:r>
      <w:r>
        <w:t>неорганических</w:t>
      </w:r>
      <w:r>
        <w:rPr>
          <w:spacing w:val="1"/>
        </w:rPr>
        <w:t xml:space="preserve"> </w:t>
      </w:r>
      <w:r>
        <w:t>веществ;</w:t>
      </w:r>
    </w:p>
    <w:p w:rsidR="006B28B4" w:rsidRDefault="00DA7639">
      <w:pPr>
        <w:pStyle w:val="a3"/>
        <w:ind w:right="390"/>
      </w:pPr>
      <w:r>
        <w:t>проводить</w:t>
      </w:r>
      <w:r>
        <w:rPr>
          <w:spacing w:val="1"/>
        </w:rPr>
        <w:t xml:space="preserve"> </w:t>
      </w:r>
      <w:r>
        <w:t>лабораторные</w:t>
      </w:r>
      <w:r>
        <w:rPr>
          <w:spacing w:val="1"/>
        </w:rPr>
        <w:t xml:space="preserve"> </w:t>
      </w:r>
      <w:r>
        <w:t>опыты</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водорода,</w:t>
      </w:r>
      <w:r>
        <w:rPr>
          <w:spacing w:val="1"/>
        </w:rPr>
        <w:t xml:space="preserve"> </w:t>
      </w:r>
      <w:r>
        <w:t>кислорода,</w:t>
      </w:r>
      <w:r>
        <w:rPr>
          <w:spacing w:val="1"/>
        </w:rPr>
        <w:t xml:space="preserve"> </w:t>
      </w:r>
      <w:r>
        <w:t>углекислого</w:t>
      </w:r>
      <w:r>
        <w:rPr>
          <w:spacing w:val="1"/>
        </w:rPr>
        <w:t xml:space="preserve"> </w:t>
      </w:r>
      <w:r>
        <w:t>газа,</w:t>
      </w:r>
      <w:r>
        <w:rPr>
          <w:spacing w:val="1"/>
        </w:rPr>
        <w:t xml:space="preserve"> </w:t>
      </w:r>
      <w:r>
        <w:t>аммиака;</w:t>
      </w:r>
      <w:r>
        <w:rPr>
          <w:spacing w:val="1"/>
        </w:rPr>
        <w:t xml:space="preserve"> </w:t>
      </w:r>
      <w:r>
        <w:t>составлять</w:t>
      </w:r>
      <w:r>
        <w:rPr>
          <w:spacing w:val="1"/>
        </w:rPr>
        <w:t xml:space="preserve"> </w:t>
      </w:r>
      <w:r>
        <w:t>уравнения</w:t>
      </w:r>
      <w:r>
        <w:rPr>
          <w:spacing w:val="1"/>
        </w:rPr>
        <w:t xml:space="preserve"> </w:t>
      </w:r>
      <w:r>
        <w:t>соответствующих реакций.</w:t>
      </w:r>
    </w:p>
    <w:p w:rsidR="006B28B4" w:rsidRDefault="00DA7639">
      <w:pPr>
        <w:pStyle w:val="a3"/>
        <w:spacing w:line="242" w:lineRule="auto"/>
        <w:ind w:right="389"/>
      </w:pPr>
      <w:r>
        <w:t>Метапредметными</w:t>
      </w:r>
      <w:r>
        <w:rPr>
          <w:spacing w:val="1"/>
        </w:rPr>
        <w:t xml:space="preserve"> </w:t>
      </w:r>
      <w:r>
        <w:t>результатами</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r>
        <w:rPr>
          <w:spacing w:val="-4"/>
        </w:rPr>
        <w:t xml:space="preserve"> </w:t>
      </w:r>
      <w:r>
        <w:t>являются:</w:t>
      </w:r>
    </w:p>
    <w:p w:rsidR="006B28B4" w:rsidRDefault="00DA7639">
      <w:pPr>
        <w:pStyle w:val="a5"/>
        <w:numPr>
          <w:ilvl w:val="0"/>
          <w:numId w:val="106"/>
        </w:numPr>
        <w:tabs>
          <w:tab w:val="left" w:pos="1869"/>
        </w:tabs>
        <w:ind w:right="390" w:firstLine="708"/>
        <w:rPr>
          <w:sz w:val="28"/>
        </w:rPr>
      </w:pPr>
      <w:r>
        <w:rPr>
          <w:sz w:val="28"/>
        </w:rPr>
        <w:t>овладение</w:t>
      </w:r>
      <w:r>
        <w:rPr>
          <w:spacing w:val="1"/>
          <w:sz w:val="28"/>
        </w:rPr>
        <w:t xml:space="preserve"> </w:t>
      </w:r>
      <w:r>
        <w:rPr>
          <w:sz w:val="28"/>
        </w:rPr>
        <w:t>навыками</w:t>
      </w:r>
      <w:r>
        <w:rPr>
          <w:spacing w:val="1"/>
          <w:sz w:val="28"/>
        </w:rPr>
        <w:t xml:space="preserve"> </w:t>
      </w:r>
      <w:r>
        <w:rPr>
          <w:sz w:val="28"/>
        </w:rPr>
        <w:t>самостоятельного</w:t>
      </w:r>
      <w:r>
        <w:rPr>
          <w:spacing w:val="1"/>
          <w:sz w:val="28"/>
        </w:rPr>
        <w:t xml:space="preserve"> </w:t>
      </w:r>
      <w:r>
        <w:rPr>
          <w:sz w:val="28"/>
        </w:rPr>
        <w:t>приобретения</w:t>
      </w:r>
      <w:r>
        <w:rPr>
          <w:spacing w:val="1"/>
          <w:sz w:val="28"/>
        </w:rPr>
        <w:t xml:space="preserve"> </w:t>
      </w:r>
      <w:r>
        <w:rPr>
          <w:sz w:val="28"/>
        </w:rPr>
        <w:t>новых</w:t>
      </w:r>
      <w:r>
        <w:rPr>
          <w:spacing w:val="1"/>
          <w:sz w:val="28"/>
        </w:rPr>
        <w:t xml:space="preserve"> </w:t>
      </w:r>
      <w:r>
        <w:rPr>
          <w:sz w:val="28"/>
        </w:rPr>
        <w:t>знаний,</w:t>
      </w:r>
      <w:r>
        <w:rPr>
          <w:spacing w:val="1"/>
          <w:sz w:val="28"/>
        </w:rPr>
        <w:t xml:space="preserve"> </w:t>
      </w:r>
      <w:r>
        <w:rPr>
          <w:sz w:val="28"/>
        </w:rPr>
        <w:t>организации</w:t>
      </w:r>
      <w:r>
        <w:rPr>
          <w:spacing w:val="-1"/>
          <w:sz w:val="28"/>
        </w:rPr>
        <w:t xml:space="preserve"> </w:t>
      </w:r>
      <w:r>
        <w:rPr>
          <w:sz w:val="28"/>
        </w:rPr>
        <w:t>учебной</w:t>
      </w:r>
      <w:r>
        <w:rPr>
          <w:spacing w:val="-1"/>
          <w:sz w:val="28"/>
        </w:rPr>
        <w:t xml:space="preserve"> </w:t>
      </w:r>
      <w:r>
        <w:rPr>
          <w:sz w:val="28"/>
        </w:rPr>
        <w:t>деятельности,</w:t>
      </w:r>
      <w:r>
        <w:rPr>
          <w:spacing w:val="-3"/>
          <w:sz w:val="28"/>
        </w:rPr>
        <w:t xml:space="preserve"> </w:t>
      </w:r>
      <w:r>
        <w:rPr>
          <w:sz w:val="28"/>
        </w:rPr>
        <w:t>поиска</w:t>
      </w:r>
      <w:r>
        <w:rPr>
          <w:spacing w:val="-1"/>
          <w:sz w:val="28"/>
        </w:rPr>
        <w:t xml:space="preserve"> </w:t>
      </w:r>
      <w:r>
        <w:rPr>
          <w:sz w:val="28"/>
        </w:rPr>
        <w:t>средств</w:t>
      </w:r>
      <w:r>
        <w:rPr>
          <w:spacing w:val="-2"/>
          <w:sz w:val="28"/>
        </w:rPr>
        <w:t xml:space="preserve"> </w:t>
      </w:r>
      <w:r>
        <w:rPr>
          <w:sz w:val="28"/>
        </w:rPr>
        <w:t>её</w:t>
      </w:r>
      <w:r>
        <w:rPr>
          <w:spacing w:val="-1"/>
          <w:sz w:val="28"/>
        </w:rPr>
        <w:t xml:space="preserve"> </w:t>
      </w:r>
      <w:r>
        <w:rPr>
          <w:sz w:val="28"/>
        </w:rPr>
        <w:t>осуществления;</w:t>
      </w:r>
    </w:p>
    <w:p w:rsidR="006B28B4" w:rsidRDefault="00DA7639">
      <w:pPr>
        <w:pStyle w:val="a5"/>
        <w:numPr>
          <w:ilvl w:val="0"/>
          <w:numId w:val="106"/>
        </w:numPr>
        <w:tabs>
          <w:tab w:val="left" w:pos="1759"/>
        </w:tabs>
        <w:ind w:right="389" w:firstLine="708"/>
        <w:rPr>
          <w:sz w:val="28"/>
        </w:rPr>
      </w:pPr>
      <w:r>
        <w:rPr>
          <w:sz w:val="28"/>
        </w:rPr>
        <w:t>умение планировать пути достижения целей на основе самостоятельного</w:t>
      </w:r>
      <w:r>
        <w:rPr>
          <w:spacing w:val="1"/>
          <w:sz w:val="28"/>
        </w:rPr>
        <w:t xml:space="preserve"> </w:t>
      </w:r>
      <w:r>
        <w:rPr>
          <w:sz w:val="28"/>
        </w:rPr>
        <w:t>анализа</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их</w:t>
      </w:r>
      <w:r>
        <w:rPr>
          <w:spacing w:val="1"/>
          <w:sz w:val="28"/>
        </w:rPr>
        <w:t xml:space="preserve"> </w:t>
      </w:r>
      <w:r>
        <w:rPr>
          <w:sz w:val="28"/>
        </w:rPr>
        <w:t>достижения,</w:t>
      </w:r>
      <w:r>
        <w:rPr>
          <w:spacing w:val="1"/>
          <w:sz w:val="28"/>
        </w:rPr>
        <w:t xml:space="preserve"> </w:t>
      </w:r>
      <w:r>
        <w:rPr>
          <w:sz w:val="28"/>
        </w:rPr>
        <w:t>выделять</w:t>
      </w:r>
      <w:r>
        <w:rPr>
          <w:spacing w:val="1"/>
          <w:sz w:val="28"/>
        </w:rPr>
        <w:t xml:space="preserve"> </w:t>
      </w:r>
      <w:r>
        <w:rPr>
          <w:sz w:val="28"/>
        </w:rPr>
        <w:t>альтернативные</w:t>
      </w:r>
      <w:r>
        <w:rPr>
          <w:spacing w:val="1"/>
          <w:sz w:val="28"/>
        </w:rPr>
        <w:t xml:space="preserve"> </w:t>
      </w:r>
      <w:r>
        <w:rPr>
          <w:sz w:val="28"/>
        </w:rPr>
        <w:t>способы</w:t>
      </w:r>
      <w:r>
        <w:rPr>
          <w:spacing w:val="1"/>
          <w:sz w:val="28"/>
        </w:rPr>
        <w:t xml:space="preserve"> </w:t>
      </w:r>
      <w:r>
        <w:rPr>
          <w:sz w:val="28"/>
        </w:rPr>
        <w:t>достижения</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эффективный</w:t>
      </w:r>
      <w:r>
        <w:rPr>
          <w:spacing w:val="1"/>
          <w:sz w:val="28"/>
        </w:rPr>
        <w:t xml:space="preserve"> </w:t>
      </w:r>
      <w:r>
        <w:rPr>
          <w:sz w:val="28"/>
        </w:rPr>
        <w:t>способ,</w:t>
      </w:r>
      <w:r>
        <w:rPr>
          <w:spacing w:val="1"/>
          <w:sz w:val="28"/>
        </w:rPr>
        <w:t xml:space="preserve"> </w:t>
      </w:r>
      <w:r>
        <w:rPr>
          <w:sz w:val="28"/>
        </w:rPr>
        <w:t>осуществлять</w:t>
      </w:r>
      <w:r>
        <w:rPr>
          <w:spacing w:val="1"/>
          <w:sz w:val="28"/>
        </w:rPr>
        <w:t xml:space="preserve"> </w:t>
      </w:r>
      <w:r>
        <w:rPr>
          <w:sz w:val="28"/>
        </w:rPr>
        <w:t>познавательную</w:t>
      </w:r>
      <w:r>
        <w:rPr>
          <w:spacing w:val="1"/>
          <w:sz w:val="28"/>
        </w:rPr>
        <w:t xml:space="preserve"> </w:t>
      </w:r>
      <w:r>
        <w:rPr>
          <w:sz w:val="28"/>
        </w:rPr>
        <w:t>рефлексию</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действий</w:t>
      </w:r>
      <w:r>
        <w:rPr>
          <w:spacing w:val="1"/>
          <w:sz w:val="28"/>
        </w:rPr>
        <w:t xml:space="preserve"> </w:t>
      </w:r>
      <w:r>
        <w:rPr>
          <w:sz w:val="28"/>
        </w:rPr>
        <w:t>по</w:t>
      </w:r>
      <w:r>
        <w:rPr>
          <w:spacing w:val="1"/>
          <w:sz w:val="28"/>
        </w:rPr>
        <w:t xml:space="preserve"> </w:t>
      </w:r>
      <w:r>
        <w:rPr>
          <w:sz w:val="28"/>
        </w:rPr>
        <w:t>решению</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познавательных задач;</w:t>
      </w:r>
    </w:p>
    <w:p w:rsidR="006B28B4" w:rsidRDefault="00DA7639">
      <w:pPr>
        <w:pStyle w:val="a5"/>
        <w:numPr>
          <w:ilvl w:val="0"/>
          <w:numId w:val="106"/>
        </w:numPr>
        <w:tabs>
          <w:tab w:val="left" w:pos="1749"/>
        </w:tabs>
        <w:ind w:right="384" w:firstLine="708"/>
        <w:rPr>
          <w:sz w:val="28"/>
        </w:rPr>
      </w:pPr>
      <w:r>
        <w:rPr>
          <w:sz w:val="28"/>
        </w:rPr>
        <w:t>умение понимать проблему, ставить вопросы, выдвигать гипотезу, давать</w:t>
      </w:r>
      <w:r>
        <w:rPr>
          <w:spacing w:val="1"/>
          <w:sz w:val="28"/>
        </w:rPr>
        <w:t xml:space="preserve"> </w:t>
      </w:r>
      <w:r>
        <w:rPr>
          <w:sz w:val="28"/>
        </w:rPr>
        <w:t>определения</w:t>
      </w:r>
      <w:r>
        <w:rPr>
          <w:spacing w:val="1"/>
          <w:sz w:val="28"/>
        </w:rPr>
        <w:t xml:space="preserve"> </w:t>
      </w:r>
      <w:r>
        <w:rPr>
          <w:sz w:val="28"/>
        </w:rPr>
        <w:t>понятиям,</w:t>
      </w:r>
      <w:r>
        <w:rPr>
          <w:spacing w:val="1"/>
          <w:sz w:val="28"/>
        </w:rPr>
        <w:t xml:space="preserve"> </w:t>
      </w:r>
      <w:r>
        <w:rPr>
          <w:sz w:val="28"/>
        </w:rPr>
        <w:t>классифицировать,</w:t>
      </w:r>
      <w:r>
        <w:rPr>
          <w:spacing w:val="1"/>
          <w:sz w:val="28"/>
        </w:rPr>
        <w:t xml:space="preserve"> </w:t>
      </w:r>
      <w:r>
        <w:rPr>
          <w:sz w:val="28"/>
        </w:rPr>
        <w:t>структурировать</w:t>
      </w:r>
      <w:r>
        <w:rPr>
          <w:spacing w:val="1"/>
          <w:sz w:val="28"/>
        </w:rPr>
        <w:t xml:space="preserve"> </w:t>
      </w:r>
      <w:r>
        <w:rPr>
          <w:sz w:val="28"/>
        </w:rPr>
        <w:t>материал,</w:t>
      </w:r>
      <w:r>
        <w:rPr>
          <w:spacing w:val="1"/>
          <w:sz w:val="28"/>
        </w:rPr>
        <w:t xml:space="preserve"> </w:t>
      </w:r>
      <w:r>
        <w:rPr>
          <w:sz w:val="28"/>
        </w:rPr>
        <w:t>проводить</w:t>
      </w:r>
      <w:r>
        <w:rPr>
          <w:spacing w:val="1"/>
          <w:sz w:val="28"/>
        </w:rPr>
        <w:t xml:space="preserve"> </w:t>
      </w:r>
      <w:r>
        <w:rPr>
          <w:sz w:val="28"/>
        </w:rPr>
        <w:t>эксперименты, аргументировать собственную позицию, формулировать выводы и</w:t>
      </w:r>
      <w:r>
        <w:rPr>
          <w:spacing w:val="1"/>
          <w:sz w:val="28"/>
        </w:rPr>
        <w:t xml:space="preserve"> </w:t>
      </w:r>
      <w:r>
        <w:rPr>
          <w:sz w:val="28"/>
        </w:rPr>
        <w:t>заключения;</w:t>
      </w:r>
    </w:p>
    <w:p w:rsidR="006B28B4" w:rsidRDefault="00DA7639">
      <w:pPr>
        <w:pStyle w:val="a5"/>
        <w:numPr>
          <w:ilvl w:val="0"/>
          <w:numId w:val="106"/>
        </w:numPr>
        <w:tabs>
          <w:tab w:val="left" w:pos="1895"/>
        </w:tabs>
        <w:ind w:right="388" w:firstLine="708"/>
        <w:rPr>
          <w:sz w:val="28"/>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3"/>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изменяющейся</w:t>
      </w:r>
      <w:r>
        <w:rPr>
          <w:spacing w:val="-1"/>
          <w:sz w:val="28"/>
        </w:rPr>
        <w:t xml:space="preserve"> </w:t>
      </w:r>
      <w:r>
        <w:rPr>
          <w:sz w:val="28"/>
        </w:rPr>
        <w:t>ситуацией;</w:t>
      </w:r>
    </w:p>
    <w:p w:rsidR="006B28B4" w:rsidRDefault="00DA7639">
      <w:pPr>
        <w:pStyle w:val="a5"/>
        <w:numPr>
          <w:ilvl w:val="0"/>
          <w:numId w:val="106"/>
        </w:numPr>
        <w:tabs>
          <w:tab w:val="left" w:pos="1855"/>
        </w:tabs>
        <w:ind w:right="391" w:firstLine="708"/>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67"/>
          <w:sz w:val="28"/>
        </w:rPr>
        <w:t xml:space="preserve"> </w:t>
      </w:r>
      <w:r>
        <w:rPr>
          <w:sz w:val="28"/>
        </w:rPr>
        <w:t>инструментов и технических средств информационных технологий (компьютеров и</w:t>
      </w:r>
      <w:r>
        <w:rPr>
          <w:spacing w:val="1"/>
          <w:sz w:val="28"/>
        </w:rPr>
        <w:t xml:space="preserve"> </w:t>
      </w:r>
      <w:r>
        <w:rPr>
          <w:sz w:val="28"/>
        </w:rPr>
        <w:t>программного</w:t>
      </w:r>
      <w:r>
        <w:rPr>
          <w:spacing w:val="1"/>
          <w:sz w:val="28"/>
        </w:rPr>
        <w:t xml:space="preserve"> </w:t>
      </w:r>
      <w:r>
        <w:rPr>
          <w:sz w:val="28"/>
        </w:rPr>
        <w:t>обеспечения)</w:t>
      </w:r>
      <w:r>
        <w:rPr>
          <w:spacing w:val="1"/>
          <w:sz w:val="28"/>
        </w:rPr>
        <w:t xml:space="preserve"> </w:t>
      </w:r>
      <w:r>
        <w:rPr>
          <w:sz w:val="28"/>
        </w:rPr>
        <w:t>как</w:t>
      </w:r>
      <w:r>
        <w:rPr>
          <w:spacing w:val="1"/>
          <w:sz w:val="28"/>
        </w:rPr>
        <w:t xml:space="preserve"> </w:t>
      </w:r>
      <w:r>
        <w:rPr>
          <w:sz w:val="28"/>
        </w:rPr>
        <w:t>инструментальной</w:t>
      </w:r>
      <w:r>
        <w:rPr>
          <w:spacing w:val="1"/>
          <w:sz w:val="28"/>
        </w:rPr>
        <w:t xml:space="preserve"> </w:t>
      </w:r>
      <w:r>
        <w:rPr>
          <w:sz w:val="28"/>
        </w:rPr>
        <w:t>основы</w:t>
      </w:r>
      <w:r>
        <w:rPr>
          <w:spacing w:val="1"/>
          <w:sz w:val="28"/>
        </w:rPr>
        <w:t xml:space="preserve"> </w:t>
      </w:r>
      <w:r>
        <w:rPr>
          <w:sz w:val="28"/>
        </w:rPr>
        <w:t>развития</w:t>
      </w:r>
      <w:r>
        <w:rPr>
          <w:spacing w:val="1"/>
          <w:sz w:val="28"/>
        </w:rPr>
        <w:t xml:space="preserve"> </w:t>
      </w:r>
      <w:r>
        <w:rPr>
          <w:sz w:val="28"/>
        </w:rPr>
        <w:t>коммуникативных и</w:t>
      </w:r>
      <w:r>
        <w:rPr>
          <w:spacing w:val="-3"/>
          <w:sz w:val="28"/>
        </w:rPr>
        <w:t xml:space="preserve"> </w:t>
      </w:r>
      <w:r>
        <w:rPr>
          <w:sz w:val="28"/>
        </w:rPr>
        <w:t>познавательных</w:t>
      </w:r>
      <w:r>
        <w:rPr>
          <w:spacing w:val="-3"/>
          <w:sz w:val="28"/>
        </w:rPr>
        <w:t xml:space="preserve"> </w:t>
      </w:r>
      <w:r>
        <w:rPr>
          <w:sz w:val="28"/>
        </w:rPr>
        <w:t>универсальных</w:t>
      </w:r>
      <w:r>
        <w:rPr>
          <w:spacing w:val="-4"/>
          <w:sz w:val="28"/>
        </w:rPr>
        <w:t xml:space="preserve"> </w:t>
      </w:r>
      <w:r>
        <w:rPr>
          <w:sz w:val="28"/>
        </w:rPr>
        <w:t>учебных</w:t>
      </w:r>
      <w:r>
        <w:rPr>
          <w:spacing w:val="-3"/>
          <w:sz w:val="28"/>
        </w:rPr>
        <w:t xml:space="preserve"> </w:t>
      </w:r>
      <w:r>
        <w:rPr>
          <w:sz w:val="28"/>
        </w:rPr>
        <w:t>действий;</w:t>
      </w:r>
    </w:p>
    <w:p w:rsidR="006B28B4" w:rsidRDefault="00DA7639">
      <w:pPr>
        <w:pStyle w:val="a5"/>
        <w:numPr>
          <w:ilvl w:val="0"/>
          <w:numId w:val="106"/>
        </w:numPr>
        <w:tabs>
          <w:tab w:val="left" w:pos="1711"/>
        </w:tabs>
        <w:ind w:right="394" w:firstLine="708"/>
        <w:rPr>
          <w:sz w:val="28"/>
        </w:rPr>
      </w:pPr>
      <w:r>
        <w:rPr>
          <w:sz w:val="28"/>
        </w:rPr>
        <w:t>умение создавать, применять и преобразовывать знаки и символы, модели и</w:t>
      </w:r>
      <w:r>
        <w:rPr>
          <w:spacing w:val="-67"/>
          <w:sz w:val="28"/>
        </w:rPr>
        <w:t xml:space="preserve"> </w:t>
      </w:r>
      <w:r>
        <w:rPr>
          <w:sz w:val="28"/>
        </w:rPr>
        <w:t>схемы</w:t>
      </w:r>
      <w:r>
        <w:rPr>
          <w:spacing w:val="-1"/>
          <w:sz w:val="28"/>
        </w:rPr>
        <w:t xml:space="preserve"> </w:t>
      </w:r>
      <w:r>
        <w:rPr>
          <w:sz w:val="28"/>
        </w:rPr>
        <w:t>для</w:t>
      </w:r>
      <w:r>
        <w:rPr>
          <w:spacing w:val="-3"/>
          <w:sz w:val="28"/>
        </w:rPr>
        <w:t xml:space="preserve"> </w:t>
      </w:r>
      <w:r>
        <w:rPr>
          <w:sz w:val="28"/>
        </w:rPr>
        <w:t>решения</w:t>
      </w:r>
      <w:r>
        <w:rPr>
          <w:spacing w:val="-3"/>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задач;</w:t>
      </w:r>
    </w:p>
    <w:p w:rsidR="006B28B4" w:rsidRDefault="00DA7639">
      <w:pPr>
        <w:pStyle w:val="a5"/>
        <w:numPr>
          <w:ilvl w:val="0"/>
          <w:numId w:val="106"/>
        </w:numPr>
        <w:tabs>
          <w:tab w:val="left" w:pos="1708"/>
        </w:tabs>
        <w:ind w:right="387" w:firstLine="708"/>
        <w:rPr>
          <w:sz w:val="28"/>
        </w:rPr>
      </w:pPr>
      <w:r>
        <w:rPr>
          <w:sz w:val="28"/>
        </w:rPr>
        <w:t>умение извлекать информацию из различных источников (включая средства</w:t>
      </w:r>
      <w:r>
        <w:rPr>
          <w:spacing w:val="-67"/>
          <w:sz w:val="28"/>
        </w:rPr>
        <w:t xml:space="preserve"> </w:t>
      </w:r>
      <w:r>
        <w:rPr>
          <w:sz w:val="28"/>
        </w:rPr>
        <w:t>массовой информации, компакт-диски учебного назначения, ресурсы Интернета),</w:t>
      </w:r>
      <w:r>
        <w:rPr>
          <w:spacing w:val="1"/>
          <w:sz w:val="28"/>
        </w:rPr>
        <w:t xml:space="preserve"> </w:t>
      </w:r>
      <w:r>
        <w:rPr>
          <w:sz w:val="28"/>
        </w:rPr>
        <w:t>свободно</w:t>
      </w:r>
      <w:r>
        <w:rPr>
          <w:spacing w:val="1"/>
          <w:sz w:val="28"/>
        </w:rPr>
        <w:t xml:space="preserve"> </w:t>
      </w:r>
      <w:r>
        <w:rPr>
          <w:sz w:val="28"/>
        </w:rPr>
        <w:t>пользоваться</w:t>
      </w:r>
      <w:r>
        <w:rPr>
          <w:spacing w:val="1"/>
          <w:sz w:val="28"/>
        </w:rPr>
        <w:t xml:space="preserve"> </w:t>
      </w:r>
      <w:r>
        <w:rPr>
          <w:sz w:val="28"/>
        </w:rPr>
        <w:t>справочной</w:t>
      </w:r>
      <w:r>
        <w:rPr>
          <w:spacing w:val="1"/>
          <w:sz w:val="28"/>
        </w:rPr>
        <w:t xml:space="preserve"> </w:t>
      </w:r>
      <w:r>
        <w:rPr>
          <w:sz w:val="28"/>
        </w:rPr>
        <w:t>литературой,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электронных</w:t>
      </w:r>
      <w:r>
        <w:rPr>
          <w:spacing w:val="1"/>
          <w:sz w:val="28"/>
        </w:rPr>
        <w:t xml:space="preserve"> </w:t>
      </w:r>
      <w:r>
        <w:rPr>
          <w:sz w:val="28"/>
        </w:rPr>
        <w:t>носителях,</w:t>
      </w:r>
      <w:r>
        <w:rPr>
          <w:spacing w:val="-2"/>
          <w:sz w:val="28"/>
        </w:rPr>
        <w:t xml:space="preserve"> </w:t>
      </w:r>
      <w:r>
        <w:rPr>
          <w:sz w:val="28"/>
        </w:rPr>
        <w:t>соблюдать</w:t>
      </w:r>
      <w:r>
        <w:rPr>
          <w:spacing w:val="-2"/>
          <w:sz w:val="28"/>
        </w:rPr>
        <w:t xml:space="preserve"> </w:t>
      </w:r>
      <w:r>
        <w:rPr>
          <w:sz w:val="28"/>
        </w:rPr>
        <w:t>нормы</w:t>
      </w:r>
      <w:r>
        <w:rPr>
          <w:spacing w:val="-4"/>
          <w:sz w:val="28"/>
        </w:rPr>
        <w:t xml:space="preserve"> </w:t>
      </w:r>
      <w:r>
        <w:rPr>
          <w:sz w:val="28"/>
        </w:rPr>
        <w:t>информационной</w:t>
      </w:r>
      <w:r>
        <w:rPr>
          <w:spacing w:val="-1"/>
          <w:sz w:val="28"/>
        </w:rPr>
        <w:t xml:space="preserve"> </w:t>
      </w:r>
      <w:r>
        <w:rPr>
          <w:sz w:val="28"/>
        </w:rPr>
        <w:t>избирательности,</w:t>
      </w:r>
      <w:r>
        <w:rPr>
          <w:spacing w:val="-1"/>
          <w:sz w:val="28"/>
        </w:rPr>
        <w:t xml:space="preserve"> </w:t>
      </w:r>
      <w:r>
        <w:rPr>
          <w:sz w:val="28"/>
        </w:rPr>
        <w:t>этики;</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06"/>
        </w:numPr>
        <w:tabs>
          <w:tab w:val="left" w:pos="1824"/>
        </w:tabs>
        <w:spacing w:before="73"/>
        <w:ind w:right="383" w:firstLine="708"/>
        <w:rPr>
          <w:sz w:val="28"/>
        </w:rPr>
      </w:pPr>
      <w:r>
        <w:rPr>
          <w:sz w:val="28"/>
        </w:rPr>
        <w:t>умение</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пользоваться</w:t>
      </w:r>
      <w:r>
        <w:rPr>
          <w:spacing w:val="1"/>
          <w:sz w:val="28"/>
        </w:rPr>
        <w:t xml:space="preserve"> </w:t>
      </w:r>
      <w:r>
        <w:rPr>
          <w:sz w:val="28"/>
        </w:rPr>
        <w:t>основными</w:t>
      </w:r>
      <w:r>
        <w:rPr>
          <w:spacing w:val="1"/>
          <w:sz w:val="28"/>
        </w:rPr>
        <w:t xml:space="preserve"> </w:t>
      </w:r>
      <w:r>
        <w:rPr>
          <w:sz w:val="28"/>
        </w:rPr>
        <w:t>логическими</w:t>
      </w:r>
      <w:r>
        <w:rPr>
          <w:spacing w:val="1"/>
          <w:sz w:val="28"/>
        </w:rPr>
        <w:t xml:space="preserve"> </w:t>
      </w:r>
      <w:r>
        <w:rPr>
          <w:sz w:val="28"/>
        </w:rPr>
        <w:t>приёмами,</w:t>
      </w:r>
      <w:r>
        <w:rPr>
          <w:spacing w:val="1"/>
          <w:sz w:val="28"/>
        </w:rPr>
        <w:t xml:space="preserve"> </w:t>
      </w:r>
      <w:r>
        <w:rPr>
          <w:sz w:val="28"/>
        </w:rPr>
        <w:t>методами</w:t>
      </w:r>
      <w:r>
        <w:rPr>
          <w:spacing w:val="1"/>
          <w:sz w:val="28"/>
        </w:rPr>
        <w:t xml:space="preserve"> </w:t>
      </w:r>
      <w:r>
        <w:rPr>
          <w:sz w:val="28"/>
        </w:rPr>
        <w:t>наблюдения,</w:t>
      </w:r>
      <w:r>
        <w:rPr>
          <w:spacing w:val="1"/>
          <w:sz w:val="28"/>
        </w:rPr>
        <w:t xml:space="preserve"> </w:t>
      </w:r>
      <w:r>
        <w:rPr>
          <w:sz w:val="28"/>
        </w:rPr>
        <w:t>моделирования,</w:t>
      </w:r>
      <w:r>
        <w:rPr>
          <w:spacing w:val="1"/>
          <w:sz w:val="28"/>
        </w:rPr>
        <w:t xml:space="preserve"> </w:t>
      </w:r>
      <w:r>
        <w:rPr>
          <w:sz w:val="28"/>
        </w:rPr>
        <w:t>объяснения,</w:t>
      </w:r>
      <w:r>
        <w:rPr>
          <w:spacing w:val="1"/>
          <w:sz w:val="28"/>
        </w:rPr>
        <w:t xml:space="preserve"> </w:t>
      </w:r>
      <w:r>
        <w:rPr>
          <w:sz w:val="28"/>
        </w:rPr>
        <w:t>решения</w:t>
      </w:r>
      <w:r>
        <w:rPr>
          <w:spacing w:val="1"/>
          <w:sz w:val="28"/>
        </w:rPr>
        <w:t xml:space="preserve"> </w:t>
      </w:r>
      <w:r>
        <w:rPr>
          <w:sz w:val="28"/>
        </w:rPr>
        <w:t>проблем,</w:t>
      </w:r>
      <w:r>
        <w:rPr>
          <w:spacing w:val="1"/>
          <w:sz w:val="28"/>
        </w:rPr>
        <w:t xml:space="preserve"> </w:t>
      </w:r>
      <w:r>
        <w:rPr>
          <w:sz w:val="28"/>
        </w:rPr>
        <w:t>прогнозирования</w:t>
      </w:r>
      <w:r>
        <w:rPr>
          <w:spacing w:val="-1"/>
          <w:sz w:val="28"/>
        </w:rPr>
        <w:t xml:space="preserve"> </w:t>
      </w:r>
      <w:r>
        <w:rPr>
          <w:sz w:val="28"/>
        </w:rPr>
        <w:t>и</w:t>
      </w:r>
      <w:r>
        <w:rPr>
          <w:spacing w:val="-3"/>
          <w:sz w:val="28"/>
        </w:rPr>
        <w:t xml:space="preserve"> </w:t>
      </w:r>
      <w:r>
        <w:rPr>
          <w:sz w:val="28"/>
        </w:rPr>
        <w:t>др.;</w:t>
      </w:r>
    </w:p>
    <w:p w:rsidR="006B28B4" w:rsidRDefault="00DA7639">
      <w:pPr>
        <w:pStyle w:val="a5"/>
        <w:numPr>
          <w:ilvl w:val="0"/>
          <w:numId w:val="106"/>
        </w:numPr>
        <w:tabs>
          <w:tab w:val="left" w:pos="1792"/>
        </w:tabs>
        <w:ind w:right="393" w:firstLine="708"/>
        <w:rPr>
          <w:sz w:val="28"/>
        </w:rPr>
      </w:pPr>
      <w:r>
        <w:rPr>
          <w:sz w:val="28"/>
        </w:rPr>
        <w:t>умение</w:t>
      </w:r>
      <w:r>
        <w:rPr>
          <w:spacing w:val="1"/>
          <w:sz w:val="28"/>
        </w:rPr>
        <w:t xml:space="preserve"> </w:t>
      </w:r>
      <w:r>
        <w:rPr>
          <w:sz w:val="28"/>
        </w:rPr>
        <w:t>организовать</w:t>
      </w:r>
      <w:r>
        <w:rPr>
          <w:spacing w:val="1"/>
          <w:sz w:val="28"/>
        </w:rPr>
        <w:t xml:space="preserve"> </w:t>
      </w:r>
      <w:r>
        <w:rPr>
          <w:sz w:val="28"/>
        </w:rPr>
        <w:t>свою</w:t>
      </w:r>
      <w:r>
        <w:rPr>
          <w:spacing w:val="1"/>
          <w:sz w:val="28"/>
        </w:rPr>
        <w:t xml:space="preserve"> </w:t>
      </w:r>
      <w:r>
        <w:rPr>
          <w:sz w:val="28"/>
        </w:rPr>
        <w:t>жизнь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здоровом</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правах</w:t>
      </w:r>
      <w:r>
        <w:rPr>
          <w:spacing w:val="1"/>
          <w:sz w:val="28"/>
        </w:rPr>
        <w:t xml:space="preserve"> </w:t>
      </w:r>
      <w:r>
        <w:rPr>
          <w:sz w:val="28"/>
        </w:rPr>
        <w:t>и</w:t>
      </w:r>
      <w:r>
        <w:rPr>
          <w:spacing w:val="1"/>
          <w:sz w:val="28"/>
        </w:rPr>
        <w:t xml:space="preserve"> </w:t>
      </w:r>
      <w:r>
        <w:rPr>
          <w:sz w:val="28"/>
        </w:rPr>
        <w:t>обязанностях</w:t>
      </w:r>
      <w:r>
        <w:rPr>
          <w:spacing w:val="1"/>
          <w:sz w:val="28"/>
        </w:rPr>
        <w:t xml:space="preserve"> </w:t>
      </w:r>
      <w:r>
        <w:rPr>
          <w:sz w:val="28"/>
        </w:rPr>
        <w:t>гражданина,</w:t>
      </w:r>
      <w:r>
        <w:rPr>
          <w:spacing w:val="1"/>
          <w:sz w:val="28"/>
        </w:rPr>
        <w:t xml:space="preserve"> </w:t>
      </w:r>
      <w:r>
        <w:rPr>
          <w:sz w:val="28"/>
        </w:rPr>
        <w:t>ценностях</w:t>
      </w:r>
      <w:r>
        <w:rPr>
          <w:spacing w:val="1"/>
          <w:sz w:val="28"/>
        </w:rPr>
        <w:t xml:space="preserve"> </w:t>
      </w:r>
      <w:r>
        <w:rPr>
          <w:sz w:val="28"/>
        </w:rPr>
        <w:t>бытия,</w:t>
      </w:r>
      <w:r>
        <w:rPr>
          <w:spacing w:val="1"/>
          <w:sz w:val="28"/>
        </w:rPr>
        <w:t xml:space="preserve"> </w:t>
      </w:r>
      <w:r>
        <w:rPr>
          <w:sz w:val="28"/>
        </w:rPr>
        <w:t>культуры</w:t>
      </w:r>
      <w:r>
        <w:rPr>
          <w:spacing w:val="-4"/>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взаимодействия;</w:t>
      </w:r>
    </w:p>
    <w:p w:rsidR="006B28B4" w:rsidRDefault="00DA7639">
      <w:pPr>
        <w:pStyle w:val="a5"/>
        <w:numPr>
          <w:ilvl w:val="0"/>
          <w:numId w:val="106"/>
        </w:numPr>
        <w:tabs>
          <w:tab w:val="left" w:pos="1890"/>
        </w:tabs>
        <w:spacing w:before="1"/>
        <w:ind w:right="390" w:firstLine="708"/>
        <w:rPr>
          <w:sz w:val="28"/>
        </w:rPr>
      </w:pPr>
      <w:r>
        <w:rPr>
          <w:sz w:val="28"/>
        </w:rPr>
        <w:t>умение выполнять познавательные и практические задания, в том числе</w:t>
      </w:r>
      <w:r>
        <w:rPr>
          <w:spacing w:val="1"/>
          <w:sz w:val="28"/>
        </w:rPr>
        <w:t xml:space="preserve"> </w:t>
      </w:r>
      <w:r>
        <w:rPr>
          <w:sz w:val="28"/>
        </w:rPr>
        <w:t>проектные;</w:t>
      </w:r>
    </w:p>
    <w:p w:rsidR="006B28B4" w:rsidRDefault="00DA7639">
      <w:pPr>
        <w:pStyle w:val="a5"/>
        <w:numPr>
          <w:ilvl w:val="0"/>
          <w:numId w:val="106"/>
        </w:numPr>
        <w:tabs>
          <w:tab w:val="left" w:pos="1902"/>
        </w:tabs>
        <w:ind w:right="389" w:firstLine="708"/>
        <w:rPr>
          <w:sz w:val="28"/>
        </w:rPr>
      </w:pPr>
      <w:r>
        <w:rPr>
          <w:sz w:val="28"/>
        </w:rPr>
        <w:t>умение самостоятельно и аргументированно оценивать свои действия и</w:t>
      </w:r>
      <w:r>
        <w:rPr>
          <w:spacing w:val="1"/>
          <w:sz w:val="28"/>
        </w:rPr>
        <w:t xml:space="preserve"> </w:t>
      </w:r>
      <w:r>
        <w:rPr>
          <w:sz w:val="28"/>
        </w:rPr>
        <w:t>действия</w:t>
      </w:r>
      <w:r>
        <w:rPr>
          <w:spacing w:val="1"/>
          <w:sz w:val="28"/>
        </w:rPr>
        <w:t xml:space="preserve"> </w:t>
      </w:r>
      <w:r>
        <w:rPr>
          <w:sz w:val="28"/>
        </w:rPr>
        <w:t>одноклассников,</w:t>
      </w:r>
      <w:r>
        <w:rPr>
          <w:spacing w:val="1"/>
          <w:sz w:val="28"/>
        </w:rPr>
        <w:t xml:space="preserve"> </w:t>
      </w:r>
      <w:r>
        <w:rPr>
          <w:sz w:val="28"/>
        </w:rPr>
        <w:t>содержательно</w:t>
      </w:r>
      <w:r>
        <w:rPr>
          <w:spacing w:val="1"/>
          <w:sz w:val="28"/>
        </w:rPr>
        <w:t xml:space="preserve"> </w:t>
      </w:r>
      <w:r>
        <w:rPr>
          <w:sz w:val="28"/>
        </w:rPr>
        <w:t>обосновывая</w:t>
      </w:r>
      <w:r>
        <w:rPr>
          <w:spacing w:val="1"/>
          <w:sz w:val="28"/>
        </w:rPr>
        <w:t xml:space="preserve"> </w:t>
      </w:r>
      <w:r>
        <w:rPr>
          <w:sz w:val="28"/>
        </w:rPr>
        <w:t>правильность</w:t>
      </w:r>
      <w:r>
        <w:rPr>
          <w:spacing w:val="1"/>
          <w:sz w:val="28"/>
        </w:rPr>
        <w:t xml:space="preserve"> </w:t>
      </w:r>
      <w:r>
        <w:rPr>
          <w:sz w:val="28"/>
        </w:rPr>
        <w:t>или</w:t>
      </w:r>
      <w:r>
        <w:rPr>
          <w:spacing w:val="1"/>
          <w:sz w:val="28"/>
        </w:rPr>
        <w:t xml:space="preserve"> </w:t>
      </w:r>
      <w:r>
        <w:rPr>
          <w:sz w:val="28"/>
        </w:rPr>
        <w:t>ошибочность</w:t>
      </w:r>
      <w:r>
        <w:rPr>
          <w:spacing w:val="1"/>
          <w:sz w:val="28"/>
        </w:rPr>
        <w:t xml:space="preserve"> </w:t>
      </w:r>
      <w:r>
        <w:rPr>
          <w:sz w:val="28"/>
        </w:rPr>
        <w:t>результата</w:t>
      </w:r>
      <w:r>
        <w:rPr>
          <w:spacing w:val="1"/>
          <w:sz w:val="28"/>
        </w:rPr>
        <w:t xml:space="preserve"> </w:t>
      </w:r>
      <w:r>
        <w:rPr>
          <w:sz w:val="28"/>
        </w:rPr>
        <w:t>и</w:t>
      </w:r>
      <w:r>
        <w:rPr>
          <w:spacing w:val="1"/>
          <w:sz w:val="28"/>
        </w:rPr>
        <w:t xml:space="preserve"> </w:t>
      </w:r>
      <w:r>
        <w:rPr>
          <w:sz w:val="28"/>
        </w:rPr>
        <w:t>способа</w:t>
      </w:r>
      <w:r>
        <w:rPr>
          <w:spacing w:val="1"/>
          <w:sz w:val="28"/>
        </w:rPr>
        <w:t xml:space="preserve"> </w:t>
      </w:r>
      <w:r>
        <w:rPr>
          <w:sz w:val="28"/>
        </w:rPr>
        <w:t>действия,</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объективную</w:t>
      </w:r>
      <w:r>
        <w:rPr>
          <w:spacing w:val="1"/>
          <w:sz w:val="28"/>
        </w:rPr>
        <w:t xml:space="preserve"> </w:t>
      </w:r>
      <w:r>
        <w:rPr>
          <w:sz w:val="28"/>
        </w:rPr>
        <w:t>трудность</w:t>
      </w:r>
      <w:r>
        <w:rPr>
          <w:spacing w:val="1"/>
          <w:sz w:val="28"/>
        </w:rPr>
        <w:t xml:space="preserve"> </w:t>
      </w:r>
      <w:r>
        <w:rPr>
          <w:sz w:val="28"/>
        </w:rPr>
        <w:t>как</w:t>
      </w:r>
      <w:r>
        <w:rPr>
          <w:spacing w:val="1"/>
          <w:sz w:val="28"/>
        </w:rPr>
        <w:t xml:space="preserve"> </w:t>
      </w:r>
      <w:r>
        <w:rPr>
          <w:sz w:val="28"/>
        </w:rPr>
        <w:t>меру</w:t>
      </w:r>
      <w:r>
        <w:rPr>
          <w:spacing w:val="1"/>
          <w:sz w:val="28"/>
        </w:rPr>
        <w:t xml:space="preserve"> </w:t>
      </w:r>
      <w:r>
        <w:rPr>
          <w:sz w:val="28"/>
        </w:rPr>
        <w:t>фактического</w:t>
      </w:r>
      <w:r>
        <w:rPr>
          <w:spacing w:val="1"/>
          <w:sz w:val="28"/>
        </w:rPr>
        <w:t xml:space="preserve"> </w:t>
      </w:r>
      <w:r>
        <w:rPr>
          <w:sz w:val="28"/>
        </w:rPr>
        <w:t>или</w:t>
      </w:r>
      <w:r>
        <w:rPr>
          <w:spacing w:val="1"/>
          <w:sz w:val="28"/>
        </w:rPr>
        <w:t xml:space="preserve"> </w:t>
      </w:r>
      <w:r>
        <w:rPr>
          <w:sz w:val="28"/>
        </w:rPr>
        <w:t>предполагаемого</w:t>
      </w:r>
      <w:r>
        <w:rPr>
          <w:spacing w:val="1"/>
          <w:sz w:val="28"/>
        </w:rPr>
        <w:t xml:space="preserve"> </w:t>
      </w:r>
      <w:r>
        <w:rPr>
          <w:sz w:val="28"/>
        </w:rPr>
        <w:t>расхода</w:t>
      </w:r>
      <w:r>
        <w:rPr>
          <w:spacing w:val="1"/>
          <w:sz w:val="28"/>
        </w:rPr>
        <w:t xml:space="preserve"> </w:t>
      </w:r>
      <w:r>
        <w:rPr>
          <w:sz w:val="28"/>
        </w:rPr>
        <w:t>ресурсов</w:t>
      </w:r>
      <w:r>
        <w:rPr>
          <w:spacing w:val="70"/>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задачи,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свои</w:t>
      </w:r>
      <w:r>
        <w:rPr>
          <w:spacing w:val="1"/>
          <w:sz w:val="28"/>
        </w:rPr>
        <w:t xml:space="preserve"> </w:t>
      </w:r>
      <w:r>
        <w:rPr>
          <w:sz w:val="28"/>
        </w:rPr>
        <w:t>возможности</w:t>
      </w:r>
      <w:r>
        <w:rPr>
          <w:spacing w:val="1"/>
          <w:sz w:val="28"/>
        </w:rPr>
        <w:t xml:space="preserve"> </w:t>
      </w:r>
      <w:r>
        <w:rPr>
          <w:sz w:val="28"/>
        </w:rPr>
        <w:t>в</w:t>
      </w:r>
      <w:r>
        <w:rPr>
          <w:spacing w:val="1"/>
          <w:sz w:val="28"/>
        </w:rPr>
        <w:t xml:space="preserve"> </w:t>
      </w:r>
      <w:r>
        <w:rPr>
          <w:sz w:val="28"/>
        </w:rPr>
        <w:t>достижении</w:t>
      </w:r>
      <w:r>
        <w:rPr>
          <w:spacing w:val="1"/>
          <w:sz w:val="28"/>
        </w:rPr>
        <w:t xml:space="preserve"> </w:t>
      </w:r>
      <w:r>
        <w:rPr>
          <w:sz w:val="28"/>
        </w:rPr>
        <w:t>цели</w:t>
      </w:r>
      <w:r>
        <w:rPr>
          <w:spacing w:val="1"/>
          <w:sz w:val="28"/>
        </w:rPr>
        <w:t xml:space="preserve"> </w:t>
      </w:r>
      <w:r>
        <w:rPr>
          <w:sz w:val="28"/>
        </w:rPr>
        <w:t>определённой</w:t>
      </w:r>
      <w:r>
        <w:rPr>
          <w:spacing w:val="1"/>
          <w:sz w:val="28"/>
        </w:rPr>
        <w:t xml:space="preserve"> </w:t>
      </w:r>
      <w:r>
        <w:rPr>
          <w:sz w:val="28"/>
        </w:rPr>
        <w:t>сложности;</w:t>
      </w:r>
    </w:p>
    <w:p w:rsidR="006B28B4" w:rsidRDefault="00DA7639">
      <w:pPr>
        <w:pStyle w:val="a5"/>
        <w:numPr>
          <w:ilvl w:val="0"/>
          <w:numId w:val="106"/>
        </w:numPr>
        <w:tabs>
          <w:tab w:val="left" w:pos="2121"/>
        </w:tabs>
        <w:ind w:right="390" w:firstLine="708"/>
        <w:rPr>
          <w:sz w:val="28"/>
        </w:rPr>
      </w:pPr>
      <w:r>
        <w:rPr>
          <w:sz w:val="28"/>
        </w:rPr>
        <w:t>умение</w:t>
      </w:r>
      <w:r>
        <w:rPr>
          <w:spacing w:val="1"/>
          <w:sz w:val="28"/>
        </w:rPr>
        <w:t xml:space="preserve"> </w:t>
      </w:r>
      <w:r>
        <w:rPr>
          <w:sz w:val="28"/>
        </w:rPr>
        <w:t>работать</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w:t>
      </w:r>
      <w:r>
        <w:rPr>
          <w:spacing w:val="1"/>
          <w:sz w:val="28"/>
        </w:rPr>
        <w:t xml:space="preserve"> </w:t>
      </w:r>
      <w:r>
        <w:rPr>
          <w:sz w:val="28"/>
        </w:rPr>
        <w:t>эффективно</w:t>
      </w:r>
      <w:r>
        <w:rPr>
          <w:spacing w:val="1"/>
          <w:sz w:val="28"/>
        </w:rPr>
        <w:t xml:space="preserve"> </w:t>
      </w:r>
      <w:r>
        <w:rPr>
          <w:sz w:val="28"/>
        </w:rPr>
        <w:t>сотрудничать</w:t>
      </w:r>
      <w:r>
        <w:rPr>
          <w:spacing w:val="1"/>
          <w:sz w:val="28"/>
        </w:rPr>
        <w:t xml:space="preserve"> </w:t>
      </w:r>
      <w:r>
        <w:rPr>
          <w:sz w:val="28"/>
        </w:rPr>
        <w:t>и</w:t>
      </w:r>
      <w:r>
        <w:rPr>
          <w:spacing w:val="1"/>
          <w:sz w:val="28"/>
        </w:rPr>
        <w:t xml:space="preserve"> </w:t>
      </w:r>
      <w:r>
        <w:rPr>
          <w:sz w:val="28"/>
        </w:rPr>
        <w:t>взаимодействовать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координации</w:t>
      </w:r>
      <w:r>
        <w:rPr>
          <w:spacing w:val="1"/>
          <w:sz w:val="28"/>
        </w:rPr>
        <w:t xml:space="preserve"> </w:t>
      </w:r>
      <w:r>
        <w:rPr>
          <w:sz w:val="28"/>
        </w:rPr>
        <w:t>различных</w:t>
      </w:r>
      <w:r>
        <w:rPr>
          <w:spacing w:val="1"/>
          <w:sz w:val="28"/>
        </w:rPr>
        <w:t xml:space="preserve"> </w:t>
      </w:r>
      <w:r>
        <w:rPr>
          <w:sz w:val="28"/>
        </w:rPr>
        <w:t>позиций</w:t>
      </w:r>
      <w:r>
        <w:rPr>
          <w:spacing w:val="1"/>
          <w:sz w:val="28"/>
        </w:rPr>
        <w:t xml:space="preserve"> </w:t>
      </w:r>
      <w:r>
        <w:rPr>
          <w:sz w:val="28"/>
        </w:rPr>
        <w:t>при</w:t>
      </w:r>
      <w:r>
        <w:rPr>
          <w:spacing w:val="1"/>
          <w:sz w:val="28"/>
        </w:rPr>
        <w:t xml:space="preserve"> </w:t>
      </w:r>
      <w:r>
        <w:rPr>
          <w:sz w:val="28"/>
        </w:rPr>
        <w:t>выработке</w:t>
      </w:r>
      <w:r>
        <w:rPr>
          <w:spacing w:val="1"/>
          <w:sz w:val="28"/>
        </w:rPr>
        <w:t xml:space="preserve"> </w:t>
      </w:r>
      <w:r>
        <w:rPr>
          <w:sz w:val="28"/>
        </w:rPr>
        <w:t>общего решения в совместной деятельности; слушать партнёра, формулировать и</w:t>
      </w:r>
      <w:r>
        <w:rPr>
          <w:spacing w:val="1"/>
          <w:sz w:val="28"/>
        </w:rPr>
        <w:t xml:space="preserve"> </w:t>
      </w:r>
      <w:r>
        <w:rPr>
          <w:sz w:val="28"/>
        </w:rPr>
        <w:t>аргументировать</w:t>
      </w:r>
      <w:r>
        <w:rPr>
          <w:spacing w:val="1"/>
          <w:sz w:val="28"/>
        </w:rPr>
        <w:t xml:space="preserve"> </w:t>
      </w:r>
      <w:r>
        <w:rPr>
          <w:sz w:val="28"/>
        </w:rPr>
        <w:t>своё</w:t>
      </w:r>
      <w:r>
        <w:rPr>
          <w:spacing w:val="1"/>
          <w:sz w:val="28"/>
        </w:rPr>
        <w:t xml:space="preserve"> </w:t>
      </w:r>
      <w:r>
        <w:rPr>
          <w:sz w:val="28"/>
        </w:rPr>
        <w:t>мнение,</w:t>
      </w:r>
      <w:r>
        <w:rPr>
          <w:spacing w:val="1"/>
          <w:sz w:val="28"/>
        </w:rPr>
        <w:t xml:space="preserve"> </w:t>
      </w:r>
      <w:r>
        <w:rPr>
          <w:sz w:val="28"/>
        </w:rPr>
        <w:t>корректно</w:t>
      </w:r>
      <w:r>
        <w:rPr>
          <w:spacing w:val="1"/>
          <w:sz w:val="28"/>
        </w:rPr>
        <w:t xml:space="preserve"> </w:t>
      </w:r>
      <w:r>
        <w:rPr>
          <w:sz w:val="28"/>
        </w:rPr>
        <w:t>отстаивать</w:t>
      </w:r>
      <w:r>
        <w:rPr>
          <w:spacing w:val="1"/>
          <w:sz w:val="28"/>
        </w:rPr>
        <w:t xml:space="preserve"> </w:t>
      </w:r>
      <w:r>
        <w:rPr>
          <w:sz w:val="28"/>
        </w:rPr>
        <w:t>свою</w:t>
      </w:r>
      <w:r>
        <w:rPr>
          <w:spacing w:val="1"/>
          <w:sz w:val="28"/>
        </w:rPr>
        <w:t xml:space="preserve"> </w:t>
      </w:r>
      <w:r>
        <w:rPr>
          <w:sz w:val="28"/>
        </w:rPr>
        <w:t>позицию</w:t>
      </w:r>
      <w:r>
        <w:rPr>
          <w:spacing w:val="1"/>
          <w:sz w:val="28"/>
        </w:rPr>
        <w:t xml:space="preserve"> </w:t>
      </w:r>
      <w:r>
        <w:rPr>
          <w:sz w:val="28"/>
        </w:rPr>
        <w:t>и</w:t>
      </w:r>
      <w:r>
        <w:rPr>
          <w:spacing w:val="1"/>
          <w:sz w:val="28"/>
        </w:rPr>
        <w:t xml:space="preserve"> </w:t>
      </w:r>
      <w:r>
        <w:rPr>
          <w:sz w:val="28"/>
        </w:rPr>
        <w:t>координировать её с позицией партнёров, в том числе в ситуации столкновения</w:t>
      </w:r>
      <w:r>
        <w:rPr>
          <w:spacing w:val="1"/>
          <w:sz w:val="28"/>
        </w:rPr>
        <w:t xml:space="preserve"> </w:t>
      </w:r>
      <w:r>
        <w:rPr>
          <w:sz w:val="28"/>
        </w:rPr>
        <w:t>интересов; продуктивно разрешать конфликты на основе учёта интересов и позиций</w:t>
      </w:r>
      <w:r>
        <w:rPr>
          <w:spacing w:val="1"/>
          <w:sz w:val="28"/>
        </w:rPr>
        <w:t xml:space="preserve"> </w:t>
      </w:r>
      <w:r>
        <w:rPr>
          <w:sz w:val="28"/>
        </w:rPr>
        <w:t>всех</w:t>
      </w:r>
      <w:r>
        <w:rPr>
          <w:spacing w:val="1"/>
          <w:sz w:val="28"/>
        </w:rPr>
        <w:t xml:space="preserve"> </w:t>
      </w:r>
      <w:r>
        <w:rPr>
          <w:sz w:val="28"/>
        </w:rPr>
        <w:t>его</w:t>
      </w:r>
      <w:r>
        <w:rPr>
          <w:spacing w:val="1"/>
          <w:sz w:val="28"/>
        </w:rPr>
        <w:t xml:space="preserve"> </w:t>
      </w:r>
      <w:r>
        <w:rPr>
          <w:sz w:val="28"/>
        </w:rPr>
        <w:t>участников,</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альтернативных</w:t>
      </w:r>
      <w:r>
        <w:rPr>
          <w:spacing w:val="1"/>
          <w:sz w:val="28"/>
        </w:rPr>
        <w:t xml:space="preserve"> </w:t>
      </w:r>
      <w:r>
        <w:rPr>
          <w:sz w:val="28"/>
        </w:rPr>
        <w:t>способов</w:t>
      </w:r>
      <w:r>
        <w:rPr>
          <w:spacing w:val="1"/>
          <w:sz w:val="28"/>
        </w:rPr>
        <w:t xml:space="preserve"> </w:t>
      </w:r>
      <w:r>
        <w:rPr>
          <w:sz w:val="28"/>
        </w:rPr>
        <w:t>разрешения</w:t>
      </w:r>
      <w:r>
        <w:rPr>
          <w:spacing w:val="1"/>
          <w:sz w:val="28"/>
        </w:rPr>
        <w:t xml:space="preserve"> </w:t>
      </w:r>
      <w:r>
        <w:rPr>
          <w:sz w:val="28"/>
        </w:rPr>
        <w:t>конфликтов.</w:t>
      </w:r>
    </w:p>
    <w:p w:rsidR="006B28B4" w:rsidRDefault="00DA7639">
      <w:pPr>
        <w:pStyle w:val="a3"/>
        <w:ind w:right="386"/>
      </w:pPr>
      <w:r>
        <w:t>Изучение</w:t>
      </w:r>
      <w:r>
        <w:rPr>
          <w:spacing w:val="1"/>
        </w:rPr>
        <w:t xml:space="preserve"> </w:t>
      </w:r>
      <w:r>
        <w:t>химии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даёт</w:t>
      </w:r>
      <w:r>
        <w:rPr>
          <w:spacing w:val="1"/>
        </w:rPr>
        <w:t xml:space="preserve"> </w:t>
      </w:r>
      <w:r>
        <w:t>возможность</w:t>
      </w:r>
      <w:r>
        <w:rPr>
          <w:spacing w:val="1"/>
        </w:rPr>
        <w:t xml:space="preserve"> </w:t>
      </w:r>
      <w:r>
        <w:t>достичь</w:t>
      </w:r>
      <w:r>
        <w:rPr>
          <w:spacing w:val="1"/>
        </w:rPr>
        <w:t xml:space="preserve"> </w:t>
      </w:r>
      <w:r>
        <w:t>следующих</w:t>
      </w:r>
      <w:r>
        <w:rPr>
          <w:spacing w:val="-67"/>
        </w:rPr>
        <w:t xml:space="preserve"> </w:t>
      </w:r>
      <w:r>
        <w:t>результатов</w:t>
      </w:r>
      <w:r>
        <w:rPr>
          <w:spacing w:val="-3"/>
        </w:rPr>
        <w:t xml:space="preserve"> </w:t>
      </w:r>
      <w:r>
        <w:t>в</w:t>
      </w:r>
      <w:r>
        <w:rPr>
          <w:spacing w:val="-2"/>
        </w:rPr>
        <w:t xml:space="preserve"> </w:t>
      </w:r>
      <w:r>
        <w:t>направлении личностного</w:t>
      </w:r>
      <w:r>
        <w:rPr>
          <w:spacing w:val="-1"/>
        </w:rPr>
        <w:t xml:space="preserve"> </w:t>
      </w:r>
      <w:r>
        <w:t>развития:</w:t>
      </w:r>
    </w:p>
    <w:p w:rsidR="006B28B4" w:rsidRDefault="00DA7639">
      <w:pPr>
        <w:pStyle w:val="a5"/>
        <w:numPr>
          <w:ilvl w:val="0"/>
          <w:numId w:val="105"/>
        </w:numPr>
        <w:tabs>
          <w:tab w:val="left" w:pos="1740"/>
        </w:tabs>
        <w:ind w:right="389" w:firstLine="708"/>
        <w:rPr>
          <w:sz w:val="28"/>
        </w:rPr>
      </w:pPr>
      <w:r>
        <w:rPr>
          <w:sz w:val="28"/>
        </w:rPr>
        <w:t>воспитание российской гражданской идентичности: патриотизма, любви и</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чувства</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за</w:t>
      </w:r>
      <w:r>
        <w:rPr>
          <w:spacing w:val="71"/>
          <w:sz w:val="28"/>
        </w:rPr>
        <w:t xml:space="preserve"> </w:t>
      </w:r>
      <w:r>
        <w:rPr>
          <w:sz w:val="28"/>
        </w:rPr>
        <w:t>российскую</w:t>
      </w:r>
      <w:r>
        <w:rPr>
          <w:spacing w:val="1"/>
          <w:sz w:val="28"/>
        </w:rPr>
        <w:t xml:space="preserve"> </w:t>
      </w:r>
      <w:r>
        <w:rPr>
          <w:sz w:val="28"/>
        </w:rPr>
        <w:t>химическую</w:t>
      </w:r>
      <w:r>
        <w:rPr>
          <w:spacing w:val="-2"/>
          <w:sz w:val="28"/>
        </w:rPr>
        <w:t xml:space="preserve"> </w:t>
      </w:r>
      <w:r>
        <w:rPr>
          <w:sz w:val="28"/>
        </w:rPr>
        <w:t>науку;</w:t>
      </w:r>
    </w:p>
    <w:p w:rsidR="006B28B4" w:rsidRDefault="00DA7639">
      <w:pPr>
        <w:pStyle w:val="a5"/>
        <w:numPr>
          <w:ilvl w:val="0"/>
          <w:numId w:val="105"/>
        </w:numPr>
        <w:tabs>
          <w:tab w:val="left" w:pos="1708"/>
        </w:tabs>
        <w:ind w:right="389" w:firstLine="708"/>
        <w:rPr>
          <w:sz w:val="28"/>
        </w:rPr>
      </w:pPr>
      <w:r>
        <w:rPr>
          <w:sz w:val="28"/>
        </w:rPr>
        <w:t>формирование целостного мировоззрения, соответствующего современному</w:t>
      </w:r>
      <w:r>
        <w:rPr>
          <w:spacing w:val="-67"/>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социальному,</w:t>
      </w:r>
      <w:r>
        <w:rPr>
          <w:spacing w:val="1"/>
          <w:sz w:val="28"/>
        </w:rPr>
        <w:t xml:space="preserve"> </w:t>
      </w:r>
      <w:r>
        <w:rPr>
          <w:sz w:val="28"/>
        </w:rPr>
        <w:t>культурному,</w:t>
      </w:r>
      <w:r>
        <w:rPr>
          <w:spacing w:val="-3"/>
          <w:sz w:val="28"/>
        </w:rPr>
        <w:t xml:space="preserve"> </w:t>
      </w:r>
      <w:r>
        <w:rPr>
          <w:sz w:val="28"/>
        </w:rPr>
        <w:t>языковому</w:t>
      </w:r>
      <w:r>
        <w:rPr>
          <w:spacing w:val="-3"/>
          <w:sz w:val="28"/>
        </w:rPr>
        <w:t xml:space="preserve"> </w:t>
      </w:r>
      <w:r>
        <w:rPr>
          <w:sz w:val="28"/>
        </w:rPr>
        <w:t>и</w:t>
      </w:r>
      <w:r>
        <w:rPr>
          <w:spacing w:val="-1"/>
          <w:sz w:val="28"/>
        </w:rPr>
        <w:t xml:space="preserve"> </w:t>
      </w:r>
      <w:r>
        <w:rPr>
          <w:sz w:val="28"/>
        </w:rPr>
        <w:t>духовному многообразию</w:t>
      </w:r>
      <w:r>
        <w:rPr>
          <w:spacing w:val="-2"/>
          <w:sz w:val="28"/>
        </w:rPr>
        <w:t xml:space="preserve"> </w:t>
      </w:r>
      <w:r>
        <w:rPr>
          <w:sz w:val="28"/>
        </w:rPr>
        <w:t>современного</w:t>
      </w:r>
      <w:r>
        <w:rPr>
          <w:spacing w:val="-1"/>
          <w:sz w:val="28"/>
        </w:rPr>
        <w:t xml:space="preserve"> </w:t>
      </w:r>
      <w:r>
        <w:rPr>
          <w:sz w:val="28"/>
        </w:rPr>
        <w:t>мира;</w:t>
      </w:r>
    </w:p>
    <w:p w:rsidR="006B28B4" w:rsidRDefault="00DA7639">
      <w:pPr>
        <w:pStyle w:val="a5"/>
        <w:numPr>
          <w:ilvl w:val="0"/>
          <w:numId w:val="105"/>
        </w:numPr>
        <w:tabs>
          <w:tab w:val="left" w:pos="1886"/>
        </w:tabs>
        <w:ind w:right="385" w:firstLine="708"/>
        <w:rPr>
          <w:sz w:val="28"/>
        </w:rPr>
      </w:pPr>
      <w:r>
        <w:rPr>
          <w:sz w:val="28"/>
        </w:rPr>
        <w:t>формирование</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 к саморазвитию и самообразованию на основе мотивации к обучению и</w:t>
      </w:r>
      <w:r>
        <w:rPr>
          <w:spacing w:val="-67"/>
          <w:sz w:val="28"/>
        </w:rPr>
        <w:t xml:space="preserve"> </w:t>
      </w:r>
      <w:r>
        <w:rPr>
          <w:sz w:val="28"/>
        </w:rPr>
        <w:t>познанию,</w:t>
      </w:r>
      <w:r>
        <w:rPr>
          <w:spacing w:val="1"/>
          <w:sz w:val="28"/>
        </w:rPr>
        <w:t xml:space="preserve"> </w:t>
      </w:r>
      <w:r>
        <w:rPr>
          <w:sz w:val="28"/>
        </w:rPr>
        <w:t>выбору</w:t>
      </w:r>
      <w:r>
        <w:rPr>
          <w:spacing w:val="1"/>
          <w:sz w:val="28"/>
        </w:rPr>
        <w:t xml:space="preserve"> </w:t>
      </w:r>
      <w:r>
        <w:rPr>
          <w:sz w:val="28"/>
        </w:rPr>
        <w:t>профильного</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существующих</w:t>
      </w:r>
      <w:r>
        <w:rPr>
          <w:spacing w:val="1"/>
          <w:sz w:val="28"/>
        </w:rPr>
        <w:t xml:space="preserve"> </w:t>
      </w:r>
      <w:r>
        <w:rPr>
          <w:sz w:val="28"/>
        </w:rPr>
        <w:t>профессиях</w:t>
      </w:r>
      <w:r>
        <w:rPr>
          <w:spacing w:val="1"/>
          <w:sz w:val="28"/>
        </w:rPr>
        <w:t xml:space="preserve"> </w:t>
      </w:r>
      <w:r>
        <w:rPr>
          <w:sz w:val="28"/>
        </w:rPr>
        <w:t>и</w:t>
      </w:r>
      <w:r>
        <w:rPr>
          <w:spacing w:val="1"/>
          <w:sz w:val="28"/>
        </w:rPr>
        <w:t xml:space="preserve"> </w:t>
      </w:r>
      <w:r>
        <w:rPr>
          <w:sz w:val="28"/>
        </w:rPr>
        <w:t>личных</w:t>
      </w:r>
      <w:r>
        <w:rPr>
          <w:spacing w:val="1"/>
          <w:sz w:val="28"/>
        </w:rPr>
        <w:t xml:space="preserve"> </w:t>
      </w:r>
      <w:r>
        <w:rPr>
          <w:sz w:val="28"/>
        </w:rPr>
        <w:t>профессиональных</w:t>
      </w:r>
      <w:r>
        <w:rPr>
          <w:spacing w:val="1"/>
          <w:sz w:val="28"/>
        </w:rPr>
        <w:t xml:space="preserve"> </w:t>
      </w:r>
      <w:r>
        <w:rPr>
          <w:sz w:val="28"/>
        </w:rPr>
        <w:t>предпочтений,</w:t>
      </w:r>
      <w:r>
        <w:rPr>
          <w:spacing w:val="1"/>
          <w:sz w:val="28"/>
        </w:rPr>
        <w:t xml:space="preserve"> </w:t>
      </w:r>
      <w:r>
        <w:rPr>
          <w:sz w:val="28"/>
        </w:rPr>
        <w:t>осознанному</w:t>
      </w:r>
      <w:r>
        <w:rPr>
          <w:spacing w:val="1"/>
          <w:sz w:val="28"/>
        </w:rPr>
        <w:t xml:space="preserve"> </w:t>
      </w:r>
      <w:r>
        <w:rPr>
          <w:sz w:val="28"/>
        </w:rPr>
        <w:t>построению</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с</w:t>
      </w:r>
      <w:r>
        <w:rPr>
          <w:spacing w:val="1"/>
          <w:sz w:val="28"/>
        </w:rPr>
        <w:t xml:space="preserve"> </w:t>
      </w:r>
      <w:r>
        <w:rPr>
          <w:sz w:val="28"/>
        </w:rPr>
        <w:t>учётом</w:t>
      </w:r>
      <w:r>
        <w:rPr>
          <w:spacing w:val="-67"/>
          <w:sz w:val="28"/>
        </w:rPr>
        <w:t xml:space="preserve"> </w:t>
      </w:r>
      <w:r>
        <w:rPr>
          <w:sz w:val="28"/>
        </w:rPr>
        <w:t>устойчивых</w:t>
      </w:r>
      <w:r>
        <w:rPr>
          <w:spacing w:val="-4"/>
          <w:sz w:val="28"/>
        </w:rPr>
        <w:t xml:space="preserve"> </w:t>
      </w:r>
      <w:r>
        <w:rPr>
          <w:sz w:val="28"/>
        </w:rPr>
        <w:t>познавательных</w:t>
      </w:r>
      <w:r>
        <w:rPr>
          <w:spacing w:val="1"/>
          <w:sz w:val="28"/>
        </w:rPr>
        <w:t xml:space="preserve"> </w:t>
      </w:r>
      <w:r>
        <w:rPr>
          <w:sz w:val="28"/>
        </w:rPr>
        <w:t>интересов;</w:t>
      </w:r>
    </w:p>
    <w:p w:rsidR="006B28B4" w:rsidRDefault="00DA7639">
      <w:pPr>
        <w:pStyle w:val="a5"/>
        <w:numPr>
          <w:ilvl w:val="0"/>
          <w:numId w:val="105"/>
        </w:numPr>
        <w:tabs>
          <w:tab w:val="left" w:pos="1876"/>
        </w:tabs>
        <w:ind w:right="389" w:firstLine="708"/>
        <w:rPr>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учебно-исследовательской,</w:t>
      </w:r>
      <w:r>
        <w:rPr>
          <w:spacing w:val="1"/>
          <w:sz w:val="28"/>
        </w:rPr>
        <w:t xml:space="preserve"> </w:t>
      </w:r>
      <w:r>
        <w:rPr>
          <w:sz w:val="28"/>
        </w:rPr>
        <w:t>творческой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видах</w:t>
      </w:r>
      <w:r>
        <w:rPr>
          <w:spacing w:val="1"/>
          <w:sz w:val="28"/>
        </w:rPr>
        <w:t xml:space="preserve"> </w:t>
      </w:r>
      <w:r>
        <w:rPr>
          <w:sz w:val="28"/>
        </w:rPr>
        <w:t>деятельности;</w:t>
      </w:r>
    </w:p>
    <w:p w:rsidR="006B28B4" w:rsidRDefault="00DA7639">
      <w:pPr>
        <w:pStyle w:val="a5"/>
        <w:numPr>
          <w:ilvl w:val="0"/>
          <w:numId w:val="105"/>
        </w:numPr>
        <w:tabs>
          <w:tab w:val="left" w:pos="1718"/>
        </w:tabs>
        <w:spacing w:before="1"/>
        <w:ind w:right="388" w:firstLine="708"/>
        <w:rPr>
          <w:sz w:val="28"/>
        </w:rPr>
      </w:pPr>
      <w:r>
        <w:rPr>
          <w:sz w:val="28"/>
        </w:rPr>
        <w:t>формирование понимания ценности здорового и безопасного образа жизни;</w:t>
      </w:r>
      <w:r>
        <w:rPr>
          <w:spacing w:val="1"/>
          <w:sz w:val="28"/>
        </w:rPr>
        <w:t xml:space="preserve"> </w:t>
      </w:r>
      <w:r>
        <w:rPr>
          <w:sz w:val="28"/>
        </w:rPr>
        <w:t>усвоение</w:t>
      </w:r>
      <w:r>
        <w:rPr>
          <w:spacing w:val="1"/>
          <w:sz w:val="28"/>
        </w:rPr>
        <w:t xml:space="preserve"> </w:t>
      </w:r>
      <w:r>
        <w:rPr>
          <w:sz w:val="28"/>
        </w:rPr>
        <w:t>правил</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чрезвычайных ситуациях,</w:t>
      </w:r>
      <w:r>
        <w:rPr>
          <w:spacing w:val="-4"/>
          <w:sz w:val="28"/>
        </w:rPr>
        <w:t xml:space="preserve"> </w:t>
      </w:r>
      <w:r>
        <w:rPr>
          <w:sz w:val="28"/>
        </w:rPr>
        <w:t>угрожающих</w:t>
      </w:r>
      <w:r>
        <w:rPr>
          <w:spacing w:val="-2"/>
          <w:sz w:val="28"/>
        </w:rPr>
        <w:t xml:space="preserve"> </w:t>
      </w:r>
      <w:r>
        <w:rPr>
          <w:sz w:val="28"/>
        </w:rPr>
        <w:t>жизни и</w:t>
      </w:r>
      <w:r>
        <w:rPr>
          <w:spacing w:val="-1"/>
          <w:sz w:val="28"/>
        </w:rPr>
        <w:t xml:space="preserve"> </w:t>
      </w:r>
      <w:r>
        <w:rPr>
          <w:sz w:val="28"/>
        </w:rPr>
        <w:t>здоровью</w:t>
      </w:r>
      <w:r>
        <w:rPr>
          <w:spacing w:val="-1"/>
          <w:sz w:val="28"/>
        </w:rPr>
        <w:t xml:space="preserve"> </w:t>
      </w:r>
      <w:r>
        <w:rPr>
          <w:sz w:val="28"/>
        </w:rPr>
        <w:t>людей;</w:t>
      </w:r>
    </w:p>
    <w:p w:rsidR="006B28B4" w:rsidRDefault="00DA7639">
      <w:pPr>
        <w:pStyle w:val="a5"/>
        <w:numPr>
          <w:ilvl w:val="0"/>
          <w:numId w:val="105"/>
        </w:numPr>
        <w:tabs>
          <w:tab w:val="left" w:pos="1752"/>
        </w:tabs>
        <w:ind w:right="389" w:firstLine="708"/>
        <w:rPr>
          <w:sz w:val="28"/>
        </w:rPr>
      </w:pPr>
      <w:r>
        <w:rPr>
          <w:sz w:val="28"/>
        </w:rPr>
        <w:t>формирование познавательной и информационной культуры, в том числе</w:t>
      </w:r>
      <w:r>
        <w:rPr>
          <w:spacing w:val="1"/>
          <w:sz w:val="28"/>
        </w:rPr>
        <w:t xml:space="preserve"> </w:t>
      </w:r>
      <w:r>
        <w:rPr>
          <w:sz w:val="28"/>
        </w:rPr>
        <w:t>развитие</w:t>
      </w:r>
      <w:r>
        <w:rPr>
          <w:spacing w:val="66"/>
          <w:sz w:val="28"/>
        </w:rPr>
        <w:t xml:space="preserve"> </w:t>
      </w:r>
      <w:r>
        <w:rPr>
          <w:sz w:val="28"/>
        </w:rPr>
        <w:t>навыков</w:t>
      </w:r>
      <w:r>
        <w:rPr>
          <w:spacing w:val="66"/>
          <w:sz w:val="28"/>
        </w:rPr>
        <w:t xml:space="preserve"> </w:t>
      </w:r>
      <w:r>
        <w:rPr>
          <w:sz w:val="28"/>
        </w:rPr>
        <w:t>самостоятельной</w:t>
      </w:r>
      <w:r>
        <w:rPr>
          <w:spacing w:val="67"/>
          <w:sz w:val="28"/>
        </w:rPr>
        <w:t xml:space="preserve"> </w:t>
      </w:r>
      <w:r>
        <w:rPr>
          <w:sz w:val="28"/>
        </w:rPr>
        <w:t>работы</w:t>
      </w:r>
      <w:r>
        <w:rPr>
          <w:spacing w:val="69"/>
          <w:sz w:val="28"/>
        </w:rPr>
        <w:t xml:space="preserve"> </w:t>
      </w:r>
      <w:r>
        <w:rPr>
          <w:sz w:val="28"/>
        </w:rPr>
        <w:t>с</w:t>
      </w:r>
      <w:r>
        <w:rPr>
          <w:spacing w:val="66"/>
          <w:sz w:val="28"/>
        </w:rPr>
        <w:t xml:space="preserve"> </w:t>
      </w:r>
      <w:r>
        <w:rPr>
          <w:sz w:val="28"/>
        </w:rPr>
        <w:t>учебными</w:t>
      </w:r>
      <w:r>
        <w:rPr>
          <w:spacing w:val="67"/>
          <w:sz w:val="28"/>
        </w:rPr>
        <w:t xml:space="preserve"> </w:t>
      </w:r>
      <w:r>
        <w:rPr>
          <w:sz w:val="28"/>
        </w:rPr>
        <w:t>пособиями,</w:t>
      </w:r>
      <w:r>
        <w:rPr>
          <w:spacing w:val="68"/>
          <w:sz w:val="28"/>
        </w:rPr>
        <w:t xml:space="preserve"> </w:t>
      </w:r>
      <w:r>
        <w:rPr>
          <w:sz w:val="28"/>
        </w:rPr>
        <w:t>книгами,</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right="391" w:firstLine="0"/>
      </w:pPr>
      <w:r>
        <w:t>доступными</w:t>
      </w:r>
      <w:r>
        <w:rPr>
          <w:spacing w:val="1"/>
        </w:rPr>
        <w:t xml:space="preserve"> </w:t>
      </w:r>
      <w:r>
        <w:t>инструментами</w:t>
      </w:r>
      <w:r>
        <w:rPr>
          <w:spacing w:val="1"/>
        </w:rPr>
        <w:t xml:space="preserve"> </w:t>
      </w:r>
      <w:r>
        <w:t>и</w:t>
      </w:r>
      <w:r>
        <w:rPr>
          <w:spacing w:val="1"/>
        </w:rPr>
        <w:t xml:space="preserve"> </w:t>
      </w:r>
      <w:r>
        <w:t>техническими</w:t>
      </w:r>
      <w:r>
        <w:rPr>
          <w:spacing w:val="1"/>
        </w:rPr>
        <w:t xml:space="preserve"> </w:t>
      </w:r>
      <w:r>
        <w:t>средствами</w:t>
      </w:r>
      <w:r>
        <w:rPr>
          <w:spacing w:val="1"/>
        </w:rPr>
        <w:t xml:space="preserve"> </w:t>
      </w:r>
      <w:r>
        <w:t>информационных</w:t>
      </w:r>
      <w:r>
        <w:rPr>
          <w:spacing w:val="1"/>
        </w:rPr>
        <w:t xml:space="preserve"> </w:t>
      </w:r>
      <w:r>
        <w:t>технологий;</w:t>
      </w:r>
    </w:p>
    <w:p w:rsidR="006B28B4" w:rsidRDefault="00DA7639">
      <w:pPr>
        <w:pStyle w:val="a5"/>
        <w:numPr>
          <w:ilvl w:val="0"/>
          <w:numId w:val="105"/>
        </w:numPr>
        <w:tabs>
          <w:tab w:val="left" w:pos="1857"/>
        </w:tabs>
        <w:ind w:right="381" w:firstLine="708"/>
        <w:rPr>
          <w:sz w:val="28"/>
        </w:rPr>
      </w:pPr>
      <w:r>
        <w:rPr>
          <w:sz w:val="28"/>
        </w:rPr>
        <w:t>формирование</w:t>
      </w:r>
      <w:r>
        <w:rPr>
          <w:spacing w:val="1"/>
          <w:sz w:val="28"/>
        </w:rPr>
        <w:t xml:space="preserve"> </w:t>
      </w:r>
      <w:r>
        <w:rPr>
          <w:sz w:val="28"/>
        </w:rPr>
        <w:t>основ</w:t>
      </w:r>
      <w:r>
        <w:rPr>
          <w:spacing w:val="1"/>
          <w:sz w:val="28"/>
        </w:rPr>
        <w:t xml:space="preserve"> </w:t>
      </w:r>
      <w:r>
        <w:rPr>
          <w:sz w:val="28"/>
        </w:rPr>
        <w:t>экологического</w:t>
      </w:r>
      <w:r>
        <w:rPr>
          <w:spacing w:val="1"/>
          <w:sz w:val="28"/>
        </w:rPr>
        <w:t xml:space="preserve"> </w:t>
      </w:r>
      <w:r>
        <w:rPr>
          <w:sz w:val="28"/>
        </w:rPr>
        <w:t>сознания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признания</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её</w:t>
      </w:r>
      <w:r>
        <w:rPr>
          <w:spacing w:val="1"/>
          <w:sz w:val="28"/>
        </w:rPr>
        <w:t xml:space="preserve"> </w:t>
      </w:r>
      <w:r>
        <w:rPr>
          <w:sz w:val="28"/>
        </w:rPr>
        <w:t>проявлениях</w:t>
      </w:r>
      <w:r>
        <w:rPr>
          <w:spacing w:val="1"/>
          <w:sz w:val="28"/>
        </w:rPr>
        <w:t xml:space="preserve"> </w:t>
      </w:r>
      <w:r>
        <w:rPr>
          <w:sz w:val="28"/>
        </w:rPr>
        <w:t>и</w:t>
      </w:r>
      <w:r>
        <w:rPr>
          <w:spacing w:val="1"/>
          <w:sz w:val="28"/>
        </w:rPr>
        <w:t xml:space="preserve"> </w:t>
      </w:r>
      <w:r>
        <w:rPr>
          <w:sz w:val="28"/>
        </w:rPr>
        <w:t>необходимости</w:t>
      </w:r>
      <w:r>
        <w:rPr>
          <w:spacing w:val="71"/>
          <w:sz w:val="28"/>
        </w:rPr>
        <w:t xml:space="preserve"> </w:t>
      </w:r>
      <w:r>
        <w:rPr>
          <w:sz w:val="28"/>
        </w:rPr>
        <w:t>ответственного,</w:t>
      </w:r>
      <w:r>
        <w:rPr>
          <w:spacing w:val="1"/>
          <w:sz w:val="28"/>
        </w:rPr>
        <w:t xml:space="preserve"> </w:t>
      </w:r>
      <w:r>
        <w:rPr>
          <w:sz w:val="28"/>
        </w:rPr>
        <w:t>бережного</w:t>
      </w:r>
      <w:r>
        <w:rPr>
          <w:spacing w:val="-4"/>
          <w:sz w:val="28"/>
        </w:rPr>
        <w:t xml:space="preserve"> </w:t>
      </w:r>
      <w:r>
        <w:rPr>
          <w:sz w:val="28"/>
        </w:rPr>
        <w:t>отношения к</w:t>
      </w:r>
      <w:r>
        <w:rPr>
          <w:spacing w:val="-3"/>
          <w:sz w:val="28"/>
        </w:rPr>
        <w:t xml:space="preserve"> </w:t>
      </w:r>
      <w:r>
        <w:rPr>
          <w:sz w:val="28"/>
        </w:rPr>
        <w:t>окружающей среде;</w:t>
      </w:r>
    </w:p>
    <w:p w:rsidR="006B28B4" w:rsidRDefault="00DA7639">
      <w:pPr>
        <w:pStyle w:val="a5"/>
        <w:numPr>
          <w:ilvl w:val="0"/>
          <w:numId w:val="105"/>
        </w:numPr>
        <w:tabs>
          <w:tab w:val="left" w:pos="1836"/>
        </w:tabs>
        <w:ind w:right="384" w:firstLine="708"/>
        <w:rPr>
          <w:sz w:val="28"/>
        </w:rPr>
      </w:pPr>
      <w:r>
        <w:rPr>
          <w:sz w:val="28"/>
        </w:rPr>
        <w:t>развитие</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решению</w:t>
      </w:r>
      <w:r>
        <w:rPr>
          <w:spacing w:val="1"/>
          <w:sz w:val="28"/>
        </w:rPr>
        <w:t xml:space="preserve"> </w:t>
      </w:r>
      <w:r>
        <w:rPr>
          <w:sz w:val="28"/>
        </w:rPr>
        <w:t>творческих</w:t>
      </w:r>
      <w:r>
        <w:rPr>
          <w:spacing w:val="1"/>
          <w:sz w:val="28"/>
        </w:rPr>
        <w:t xml:space="preserve"> </w:t>
      </w:r>
      <w:r>
        <w:rPr>
          <w:sz w:val="28"/>
        </w:rPr>
        <w:t>задач,</w:t>
      </w:r>
      <w:r>
        <w:rPr>
          <w:spacing w:val="1"/>
          <w:sz w:val="28"/>
        </w:rPr>
        <w:t xml:space="preserve"> </w:t>
      </w:r>
      <w:r>
        <w:rPr>
          <w:sz w:val="28"/>
        </w:rPr>
        <w:t>умения</w:t>
      </w:r>
      <w:r>
        <w:rPr>
          <w:spacing w:val="1"/>
          <w:sz w:val="28"/>
        </w:rPr>
        <w:t xml:space="preserve"> </w:t>
      </w:r>
      <w:r>
        <w:rPr>
          <w:sz w:val="28"/>
        </w:rPr>
        <w:t>находить</w:t>
      </w:r>
      <w:r>
        <w:rPr>
          <w:spacing w:val="1"/>
          <w:sz w:val="28"/>
        </w:rPr>
        <w:t xml:space="preserve"> </w:t>
      </w:r>
      <w:r>
        <w:rPr>
          <w:sz w:val="28"/>
        </w:rPr>
        <w:t>адекватные способы по ведения и взаимодействия с партнёрами во время учеб ной и</w:t>
      </w:r>
      <w:r>
        <w:rPr>
          <w:spacing w:val="-67"/>
          <w:sz w:val="28"/>
        </w:rPr>
        <w:t xml:space="preserve"> </w:t>
      </w:r>
      <w:r>
        <w:rPr>
          <w:sz w:val="28"/>
        </w:rPr>
        <w:t>внеучебной</w:t>
      </w:r>
      <w:r>
        <w:rPr>
          <w:spacing w:val="1"/>
          <w:sz w:val="28"/>
        </w:rPr>
        <w:t xml:space="preserve"> </w:t>
      </w:r>
      <w:r>
        <w:rPr>
          <w:sz w:val="28"/>
        </w:rPr>
        <w:t>деятельности,</w:t>
      </w:r>
      <w:r>
        <w:rPr>
          <w:spacing w:val="1"/>
          <w:sz w:val="28"/>
        </w:rPr>
        <w:t xml:space="preserve"> </w:t>
      </w:r>
      <w:r>
        <w:rPr>
          <w:sz w:val="28"/>
        </w:rPr>
        <w:t>способности</w:t>
      </w:r>
      <w:r>
        <w:rPr>
          <w:spacing w:val="1"/>
          <w:sz w:val="28"/>
        </w:rPr>
        <w:t xml:space="preserve"> </w:t>
      </w:r>
      <w:r>
        <w:rPr>
          <w:sz w:val="28"/>
        </w:rPr>
        <w:t>оценивать</w:t>
      </w:r>
      <w:r>
        <w:rPr>
          <w:spacing w:val="1"/>
          <w:sz w:val="28"/>
        </w:rPr>
        <w:t xml:space="preserve"> </w:t>
      </w:r>
      <w:r>
        <w:rPr>
          <w:sz w:val="28"/>
        </w:rPr>
        <w:t>проблемные</w:t>
      </w:r>
      <w:r>
        <w:rPr>
          <w:spacing w:val="1"/>
          <w:sz w:val="28"/>
        </w:rPr>
        <w:t xml:space="preserve"> </w:t>
      </w:r>
      <w:r>
        <w:rPr>
          <w:sz w:val="28"/>
        </w:rPr>
        <w:t>ситуации</w:t>
      </w:r>
      <w:r>
        <w:rPr>
          <w:spacing w:val="1"/>
          <w:sz w:val="28"/>
        </w:rPr>
        <w:t xml:space="preserve"> </w:t>
      </w:r>
      <w:r>
        <w:rPr>
          <w:sz w:val="28"/>
        </w:rPr>
        <w:t>и</w:t>
      </w:r>
      <w:r>
        <w:rPr>
          <w:spacing w:val="1"/>
          <w:sz w:val="28"/>
        </w:rPr>
        <w:t xml:space="preserve"> </w:t>
      </w:r>
      <w:r>
        <w:rPr>
          <w:sz w:val="28"/>
        </w:rPr>
        <w:t>оперативно принимать ответственные решения в различных продуктивных видах</w:t>
      </w:r>
      <w:r>
        <w:rPr>
          <w:spacing w:val="1"/>
          <w:sz w:val="28"/>
        </w:rPr>
        <w:t xml:space="preserve"> </w:t>
      </w:r>
      <w:r>
        <w:rPr>
          <w:sz w:val="28"/>
        </w:rPr>
        <w:t>деятельности (учебная поисково-исследовательская, клубная, проектная, кружковая</w:t>
      </w:r>
      <w:r>
        <w:rPr>
          <w:spacing w:val="1"/>
          <w:sz w:val="28"/>
        </w:rPr>
        <w:t xml:space="preserve"> </w:t>
      </w:r>
      <w:r>
        <w:rPr>
          <w:sz w:val="28"/>
        </w:rPr>
        <w:t>и т.</w:t>
      </w:r>
      <w:r>
        <w:rPr>
          <w:spacing w:val="-1"/>
          <w:sz w:val="28"/>
        </w:rPr>
        <w:t xml:space="preserve"> </w:t>
      </w:r>
      <w:r>
        <w:rPr>
          <w:sz w:val="28"/>
        </w:rPr>
        <w:t>п.).</w:t>
      </w:r>
    </w:p>
    <w:p w:rsidR="006B28B4" w:rsidRDefault="00DA7639">
      <w:pPr>
        <w:pStyle w:val="a3"/>
        <w:spacing w:line="322" w:lineRule="exact"/>
        <w:ind w:left="1401" w:firstLine="0"/>
      </w:pPr>
      <w:r>
        <w:t>Выпускник</w:t>
      </w:r>
      <w:r>
        <w:rPr>
          <w:spacing w:val="-2"/>
        </w:rPr>
        <w:t xml:space="preserve"> </w:t>
      </w:r>
      <w:r>
        <w:t>получит</w:t>
      </w:r>
      <w:r>
        <w:rPr>
          <w:spacing w:val="-5"/>
        </w:rPr>
        <w:t xml:space="preserve"> </w:t>
      </w:r>
      <w:r>
        <w:t>возможность</w:t>
      </w:r>
      <w:r>
        <w:rPr>
          <w:spacing w:val="-3"/>
        </w:rPr>
        <w:t xml:space="preserve"> </w:t>
      </w:r>
      <w:r>
        <w:t>научиться:</w:t>
      </w:r>
    </w:p>
    <w:p w:rsidR="006B28B4" w:rsidRDefault="00DA7639">
      <w:pPr>
        <w:pStyle w:val="a3"/>
        <w:spacing w:line="242" w:lineRule="auto"/>
        <w:ind w:right="387"/>
      </w:pPr>
      <w:r>
        <w:t>прогнозировать</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состава</w:t>
      </w:r>
      <w:r>
        <w:rPr>
          <w:spacing w:val="71"/>
        </w:rPr>
        <w:t xml:space="preserve"> </w:t>
      </w:r>
      <w:r>
        <w:t>и</w:t>
      </w:r>
      <w:r>
        <w:rPr>
          <w:spacing w:val="1"/>
        </w:rPr>
        <w:t xml:space="preserve"> </w:t>
      </w:r>
      <w:r>
        <w:t>строения;</w:t>
      </w:r>
    </w:p>
    <w:p w:rsidR="006B28B4" w:rsidRDefault="00DA7639">
      <w:pPr>
        <w:pStyle w:val="a3"/>
        <w:ind w:right="390"/>
      </w:pPr>
      <w:r>
        <w:t>прогнозировать</w:t>
      </w:r>
      <w:r>
        <w:rPr>
          <w:spacing w:val="1"/>
        </w:rPr>
        <w:t xml:space="preserve"> </w:t>
      </w:r>
      <w:r>
        <w:t>способность</w:t>
      </w:r>
      <w:r>
        <w:rPr>
          <w:spacing w:val="1"/>
        </w:rPr>
        <w:t xml:space="preserve"> </w:t>
      </w:r>
      <w:r>
        <w:t>вещества</w:t>
      </w:r>
      <w:r>
        <w:rPr>
          <w:spacing w:val="1"/>
        </w:rPr>
        <w:t xml:space="preserve"> </w:t>
      </w:r>
      <w:r>
        <w:t>проявлять</w:t>
      </w:r>
      <w:r>
        <w:rPr>
          <w:spacing w:val="1"/>
        </w:rPr>
        <w:t xml:space="preserve"> </w:t>
      </w:r>
      <w:r>
        <w:t>окислительные</w:t>
      </w:r>
      <w:r>
        <w:rPr>
          <w:spacing w:val="1"/>
        </w:rPr>
        <w:t xml:space="preserve"> </w:t>
      </w:r>
      <w:r>
        <w:t>или</w:t>
      </w:r>
      <w:r>
        <w:rPr>
          <w:spacing w:val="1"/>
        </w:rPr>
        <w:t xml:space="preserve"> </w:t>
      </w:r>
      <w:r>
        <w:t>восстановительные</w:t>
      </w:r>
      <w:r>
        <w:rPr>
          <w:spacing w:val="42"/>
        </w:rPr>
        <w:t xml:space="preserve"> </w:t>
      </w:r>
      <w:r>
        <w:t>свойства</w:t>
      </w:r>
      <w:r>
        <w:rPr>
          <w:spacing w:val="45"/>
        </w:rPr>
        <w:t xml:space="preserve"> </w:t>
      </w:r>
      <w:r>
        <w:t>с</w:t>
      </w:r>
      <w:r>
        <w:rPr>
          <w:spacing w:val="42"/>
        </w:rPr>
        <w:t xml:space="preserve"> </w:t>
      </w:r>
      <w:r>
        <w:t>учётом</w:t>
      </w:r>
      <w:r>
        <w:rPr>
          <w:spacing w:val="42"/>
        </w:rPr>
        <w:t xml:space="preserve"> </w:t>
      </w:r>
      <w:r>
        <w:t>степеней</w:t>
      </w:r>
      <w:r>
        <w:rPr>
          <w:spacing w:val="44"/>
        </w:rPr>
        <w:t xml:space="preserve"> </w:t>
      </w:r>
      <w:r>
        <w:t>окисления</w:t>
      </w:r>
      <w:r>
        <w:rPr>
          <w:spacing w:val="43"/>
        </w:rPr>
        <w:t xml:space="preserve"> </w:t>
      </w:r>
      <w:r>
        <w:t>элементов,</w:t>
      </w:r>
      <w:r>
        <w:rPr>
          <w:spacing w:val="43"/>
        </w:rPr>
        <w:t xml:space="preserve"> </w:t>
      </w:r>
      <w:r>
        <w:t>входящих</w:t>
      </w:r>
      <w:r>
        <w:rPr>
          <w:spacing w:val="43"/>
        </w:rPr>
        <w:t xml:space="preserve"> </w:t>
      </w:r>
      <w:r>
        <w:t>в</w:t>
      </w:r>
      <w:r>
        <w:rPr>
          <w:spacing w:val="-68"/>
        </w:rPr>
        <w:t xml:space="preserve"> </w:t>
      </w:r>
      <w:r>
        <w:t>его состав;</w:t>
      </w:r>
    </w:p>
    <w:p w:rsidR="006B28B4" w:rsidRDefault="00DA7639">
      <w:pPr>
        <w:pStyle w:val="a3"/>
        <w:ind w:right="386"/>
      </w:pPr>
      <w:r>
        <w:t>выявлять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в</w:t>
      </w:r>
      <w:r>
        <w:rPr>
          <w:spacing w:val="1"/>
        </w:rPr>
        <w:t xml:space="preserve"> </w:t>
      </w:r>
      <w:r>
        <w:t>ряду:</w:t>
      </w:r>
      <w:r>
        <w:rPr>
          <w:spacing w:val="1"/>
        </w:rPr>
        <w:t xml:space="preserve"> </w:t>
      </w:r>
      <w:r>
        <w:t>простое</w:t>
      </w:r>
      <w:r>
        <w:rPr>
          <w:spacing w:val="-1"/>
        </w:rPr>
        <w:t xml:space="preserve"> </w:t>
      </w:r>
      <w:r>
        <w:t>вещество</w:t>
      </w:r>
      <w:r>
        <w:rPr>
          <w:spacing w:val="68"/>
        </w:rPr>
        <w:t xml:space="preserve"> </w:t>
      </w:r>
      <w:r>
        <w:t>—</w:t>
      </w:r>
      <w:r>
        <w:rPr>
          <w:spacing w:val="-1"/>
        </w:rPr>
        <w:t xml:space="preserve"> </w:t>
      </w:r>
      <w:r>
        <w:t>оксид  —</w:t>
      </w:r>
      <w:r>
        <w:rPr>
          <w:spacing w:val="-1"/>
        </w:rPr>
        <w:t xml:space="preserve"> </w:t>
      </w:r>
      <w:r>
        <w:t>кислота/ гидроксид</w:t>
      </w:r>
      <w:r>
        <w:rPr>
          <w:spacing w:val="2"/>
        </w:rPr>
        <w:t xml:space="preserve"> </w:t>
      </w:r>
      <w:r>
        <w:t>—</w:t>
      </w:r>
      <w:r>
        <w:rPr>
          <w:spacing w:val="-1"/>
        </w:rPr>
        <w:t xml:space="preserve"> </w:t>
      </w:r>
      <w:r>
        <w:t>соль;</w:t>
      </w:r>
    </w:p>
    <w:p w:rsidR="006B28B4" w:rsidRDefault="00DA7639">
      <w:pPr>
        <w:pStyle w:val="a3"/>
        <w:ind w:right="392"/>
      </w:pPr>
      <w:r>
        <w:t>характеризовать</w:t>
      </w:r>
      <w:r>
        <w:rPr>
          <w:spacing w:val="1"/>
        </w:rPr>
        <w:t xml:space="preserve"> </w:t>
      </w:r>
      <w:r>
        <w:t>особые</w:t>
      </w:r>
      <w:r>
        <w:rPr>
          <w:spacing w:val="1"/>
        </w:rPr>
        <w:t xml:space="preserve"> </w:t>
      </w:r>
      <w:r>
        <w:t>свойства</w:t>
      </w:r>
      <w:r>
        <w:rPr>
          <w:spacing w:val="1"/>
        </w:rPr>
        <w:t xml:space="preserve"> </w:t>
      </w:r>
      <w:r>
        <w:t>концентрированных</w:t>
      </w:r>
      <w:r>
        <w:rPr>
          <w:spacing w:val="1"/>
        </w:rPr>
        <w:t xml:space="preserve"> </w:t>
      </w:r>
      <w:r>
        <w:t>серной</w:t>
      </w:r>
      <w:r>
        <w:rPr>
          <w:spacing w:val="1"/>
        </w:rPr>
        <w:t xml:space="preserve"> </w:t>
      </w:r>
      <w:r>
        <w:t>и</w:t>
      </w:r>
      <w:r>
        <w:rPr>
          <w:spacing w:val="1"/>
        </w:rPr>
        <w:t xml:space="preserve"> </w:t>
      </w:r>
      <w:r>
        <w:t>азотной</w:t>
      </w:r>
      <w:r>
        <w:rPr>
          <w:spacing w:val="-67"/>
        </w:rPr>
        <w:t xml:space="preserve"> </w:t>
      </w:r>
      <w:r>
        <w:t>кислот;</w:t>
      </w:r>
    </w:p>
    <w:p w:rsidR="006B28B4" w:rsidRDefault="00DA7639">
      <w:pPr>
        <w:pStyle w:val="a3"/>
        <w:ind w:right="391"/>
      </w:pPr>
      <w:r>
        <w:t>приводить примеры уравнений реакций, лежащих в основе промышленных</w:t>
      </w:r>
      <w:r>
        <w:rPr>
          <w:spacing w:val="1"/>
        </w:rPr>
        <w:t xml:space="preserve"> </w:t>
      </w:r>
      <w:r>
        <w:t>способов</w:t>
      </w:r>
      <w:r>
        <w:rPr>
          <w:spacing w:val="-3"/>
        </w:rPr>
        <w:t xml:space="preserve"> </w:t>
      </w:r>
      <w:r>
        <w:t>получения</w:t>
      </w:r>
      <w:r>
        <w:rPr>
          <w:spacing w:val="-2"/>
        </w:rPr>
        <w:t xml:space="preserve"> </w:t>
      </w:r>
      <w:r>
        <w:t>аммиака,</w:t>
      </w:r>
      <w:r>
        <w:rPr>
          <w:spacing w:val="-1"/>
        </w:rPr>
        <w:t xml:space="preserve"> </w:t>
      </w:r>
      <w:r>
        <w:t>серной кислоты,</w:t>
      </w:r>
      <w:r>
        <w:rPr>
          <w:spacing w:val="-1"/>
        </w:rPr>
        <w:t xml:space="preserve"> </w:t>
      </w:r>
      <w:r>
        <w:t>чугуна</w:t>
      </w:r>
      <w:r>
        <w:rPr>
          <w:spacing w:val="-4"/>
        </w:rPr>
        <w:t xml:space="preserve"> </w:t>
      </w:r>
      <w:r>
        <w:t>и стали;</w:t>
      </w:r>
    </w:p>
    <w:p w:rsidR="006B28B4" w:rsidRDefault="00DA7639">
      <w:pPr>
        <w:pStyle w:val="a3"/>
        <w:ind w:right="388"/>
      </w:pPr>
      <w:r>
        <w:t>описывать</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процессы,</w:t>
      </w:r>
      <w:r>
        <w:rPr>
          <w:spacing w:val="1"/>
        </w:rPr>
        <w:t xml:space="preserve"> </w:t>
      </w:r>
      <w:r>
        <w:t>являющиеся</w:t>
      </w:r>
      <w:r>
        <w:rPr>
          <w:spacing w:val="1"/>
        </w:rPr>
        <w:t xml:space="preserve"> </w:t>
      </w:r>
      <w:r>
        <w:t>частью</w:t>
      </w:r>
      <w:r>
        <w:rPr>
          <w:spacing w:val="-67"/>
        </w:rPr>
        <w:t xml:space="preserve"> </w:t>
      </w:r>
      <w:r>
        <w:t>круговорота</w:t>
      </w:r>
      <w:r>
        <w:rPr>
          <w:spacing w:val="1"/>
        </w:rPr>
        <w:t xml:space="preserve"> </w:t>
      </w:r>
      <w:r>
        <w:t>веществ</w:t>
      </w:r>
      <w:r>
        <w:rPr>
          <w:spacing w:val="1"/>
        </w:rPr>
        <w:t xml:space="preserve"> </w:t>
      </w:r>
      <w:r>
        <w:t>в</w:t>
      </w:r>
      <w:r>
        <w:rPr>
          <w:spacing w:val="1"/>
        </w:rPr>
        <w:t xml:space="preserve"> </w:t>
      </w:r>
      <w:r>
        <w:t>природе;</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проекты</w:t>
      </w:r>
      <w:r>
        <w:rPr>
          <w:spacing w:val="1"/>
        </w:rPr>
        <w:t xml:space="preserve"> </w:t>
      </w:r>
      <w:r>
        <w:t>по</w:t>
      </w:r>
      <w:r>
        <w:rPr>
          <w:spacing w:val="1"/>
        </w:rPr>
        <w:t xml:space="preserve"> </w:t>
      </w:r>
      <w:r>
        <w:t>исследованию</w:t>
      </w:r>
      <w:r>
        <w:rPr>
          <w:spacing w:val="-2"/>
        </w:rPr>
        <w:t xml:space="preserve"> </w:t>
      </w:r>
      <w:r>
        <w:t>свойств</w:t>
      </w:r>
      <w:r>
        <w:rPr>
          <w:spacing w:val="-3"/>
        </w:rPr>
        <w:t xml:space="preserve"> </w:t>
      </w:r>
      <w:r>
        <w:t>веществ,</w:t>
      </w:r>
      <w:r>
        <w:rPr>
          <w:spacing w:val="-2"/>
        </w:rPr>
        <w:t xml:space="preserve"> </w:t>
      </w:r>
      <w:r>
        <w:t>имеющих</w:t>
      </w:r>
      <w:r>
        <w:rPr>
          <w:spacing w:val="-1"/>
        </w:rPr>
        <w:t xml:space="preserve"> </w:t>
      </w:r>
      <w:r>
        <w:t>важное</w:t>
      </w:r>
      <w:r>
        <w:rPr>
          <w:spacing w:val="-1"/>
        </w:rPr>
        <w:t xml:space="preserve"> </w:t>
      </w:r>
      <w:r>
        <w:t>практическое</w:t>
      </w:r>
      <w:r>
        <w:rPr>
          <w:spacing w:val="-1"/>
        </w:rPr>
        <w:t xml:space="preserve"> </w:t>
      </w:r>
      <w:r>
        <w:t>значение.</w:t>
      </w:r>
    </w:p>
    <w:p w:rsidR="006B28B4" w:rsidRDefault="006B28B4">
      <w:pPr>
        <w:pStyle w:val="a3"/>
        <w:spacing w:before="6"/>
        <w:ind w:left="0" w:firstLine="0"/>
        <w:jc w:val="left"/>
        <w:rPr>
          <w:sz w:val="27"/>
        </w:rPr>
      </w:pPr>
    </w:p>
    <w:p w:rsidR="006B28B4" w:rsidRPr="00DA7639" w:rsidRDefault="00DA7639">
      <w:pPr>
        <w:pStyle w:val="a5"/>
        <w:numPr>
          <w:ilvl w:val="3"/>
          <w:numId w:val="148"/>
        </w:numPr>
        <w:tabs>
          <w:tab w:val="left" w:pos="2453"/>
        </w:tabs>
        <w:spacing w:before="1" w:line="322" w:lineRule="exact"/>
        <w:ind w:left="2452" w:hanging="1052"/>
        <w:rPr>
          <w:b/>
          <w:sz w:val="28"/>
        </w:rPr>
      </w:pPr>
      <w:r w:rsidRPr="00DA7639">
        <w:rPr>
          <w:b/>
          <w:sz w:val="28"/>
        </w:rPr>
        <w:t>Изобразительное</w:t>
      </w:r>
      <w:r w:rsidRPr="00DA7639">
        <w:rPr>
          <w:b/>
          <w:spacing w:val="-6"/>
          <w:sz w:val="28"/>
        </w:rPr>
        <w:t xml:space="preserve"> </w:t>
      </w:r>
      <w:r w:rsidRPr="00DA7639">
        <w:rPr>
          <w:b/>
          <w:sz w:val="28"/>
        </w:rPr>
        <w:t>искусство</w:t>
      </w:r>
    </w:p>
    <w:p w:rsidR="006B28B4" w:rsidRDefault="00DA7639">
      <w:pPr>
        <w:pStyle w:val="a3"/>
        <w:ind w:right="384" w:firstLine="1416"/>
      </w:pPr>
      <w:r>
        <w:t>В 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общего образования Федерального государственного</w:t>
      </w:r>
      <w:r>
        <w:rPr>
          <w:spacing w:val="1"/>
        </w:rPr>
        <w:t xml:space="preserve"> </w:t>
      </w:r>
      <w:r>
        <w:t>образовательного стандарта обучение на занятиях по изобразительному искусству</w:t>
      </w:r>
      <w:r>
        <w:rPr>
          <w:spacing w:val="1"/>
        </w:rPr>
        <w:t xml:space="preserve"> </w:t>
      </w:r>
      <w:r>
        <w:t>направлено на достижение учащимися личностных, метапредметных и предметных</w:t>
      </w:r>
      <w:r>
        <w:rPr>
          <w:spacing w:val="1"/>
        </w:rPr>
        <w:t xml:space="preserve"> </w:t>
      </w:r>
      <w:r>
        <w:t>результатов.</w:t>
      </w:r>
    </w:p>
    <w:p w:rsidR="006B28B4" w:rsidRDefault="00DA7639">
      <w:pPr>
        <w:tabs>
          <w:tab w:val="left" w:pos="3371"/>
          <w:tab w:val="left" w:pos="6496"/>
          <w:tab w:val="left" w:pos="9117"/>
          <w:tab w:val="left" w:pos="10747"/>
        </w:tabs>
        <w:ind w:left="692" w:right="384" w:firstLine="708"/>
        <w:rPr>
          <w:b/>
          <w:sz w:val="28"/>
        </w:rPr>
      </w:pPr>
      <w:r>
        <w:rPr>
          <w:b/>
          <w:i/>
          <w:sz w:val="28"/>
        </w:rPr>
        <w:t>Личностные</w:t>
      </w:r>
      <w:r>
        <w:rPr>
          <w:b/>
          <w:i/>
          <w:sz w:val="28"/>
        </w:rPr>
        <w:tab/>
        <w:t>результаты</w:t>
      </w:r>
      <w:r>
        <w:rPr>
          <w:b/>
          <w:i/>
          <w:spacing w:val="-4"/>
          <w:sz w:val="28"/>
        </w:rPr>
        <w:t xml:space="preserve"> </w:t>
      </w:r>
      <w:r>
        <w:rPr>
          <w:b/>
          <w:sz w:val="28"/>
        </w:rPr>
        <w:t>освоения</w:t>
      </w:r>
      <w:r>
        <w:rPr>
          <w:b/>
          <w:sz w:val="28"/>
        </w:rPr>
        <w:tab/>
        <w:t>изобразительного</w:t>
      </w:r>
      <w:r>
        <w:rPr>
          <w:b/>
          <w:sz w:val="28"/>
        </w:rPr>
        <w:tab/>
        <w:t>искусства</w:t>
      </w:r>
      <w:r>
        <w:rPr>
          <w:b/>
          <w:sz w:val="28"/>
        </w:rPr>
        <w:tab/>
      </w:r>
      <w:r>
        <w:rPr>
          <w:b/>
          <w:spacing w:val="-1"/>
          <w:sz w:val="28"/>
        </w:rPr>
        <w:t>в</w:t>
      </w:r>
      <w:r>
        <w:rPr>
          <w:b/>
          <w:spacing w:val="-67"/>
          <w:sz w:val="28"/>
        </w:rPr>
        <w:t xml:space="preserve"> </w:t>
      </w:r>
      <w:r>
        <w:rPr>
          <w:b/>
          <w:sz w:val="28"/>
        </w:rPr>
        <w:t>основной</w:t>
      </w:r>
      <w:r>
        <w:rPr>
          <w:b/>
          <w:spacing w:val="-2"/>
          <w:sz w:val="28"/>
        </w:rPr>
        <w:t xml:space="preserve"> </w:t>
      </w:r>
      <w:r>
        <w:rPr>
          <w:b/>
          <w:sz w:val="28"/>
        </w:rPr>
        <w:t>школе:</w:t>
      </w:r>
    </w:p>
    <w:p w:rsidR="006B28B4" w:rsidRDefault="00DA7639">
      <w:pPr>
        <w:pStyle w:val="21"/>
        <w:spacing w:line="321" w:lineRule="exact"/>
        <w:rPr>
          <w:i w:val="0"/>
        </w:rPr>
      </w:pPr>
      <w:r>
        <w:t>в</w:t>
      </w:r>
      <w:r>
        <w:rPr>
          <w:spacing w:val="-7"/>
        </w:rPr>
        <w:t xml:space="preserve"> </w:t>
      </w:r>
      <w:r>
        <w:t>ценностно-ориентационной</w:t>
      </w:r>
      <w:r>
        <w:rPr>
          <w:spacing w:val="-4"/>
        </w:rPr>
        <w:t xml:space="preserve"> </w:t>
      </w:r>
      <w:r>
        <w:t>сфере</w:t>
      </w:r>
      <w:r>
        <w:rPr>
          <w:i w:val="0"/>
        </w:rPr>
        <w:t>:</w:t>
      </w:r>
    </w:p>
    <w:p w:rsidR="006B28B4" w:rsidRDefault="00DA7639">
      <w:pPr>
        <w:pStyle w:val="a3"/>
        <w:jc w:val="left"/>
      </w:pPr>
      <w:r>
        <w:t>осмысленное</w:t>
      </w:r>
      <w:r>
        <w:rPr>
          <w:spacing w:val="35"/>
        </w:rPr>
        <w:t xml:space="preserve"> </w:t>
      </w:r>
      <w:r>
        <w:t>и</w:t>
      </w:r>
      <w:r>
        <w:rPr>
          <w:spacing w:val="35"/>
        </w:rPr>
        <w:t xml:space="preserve"> </w:t>
      </w:r>
      <w:r>
        <w:t>эмоционально-ценностное</w:t>
      </w:r>
      <w:r>
        <w:rPr>
          <w:spacing w:val="35"/>
        </w:rPr>
        <w:t xml:space="preserve"> </w:t>
      </w:r>
      <w:r>
        <w:t>восприятие</w:t>
      </w:r>
      <w:r>
        <w:rPr>
          <w:spacing w:val="35"/>
        </w:rPr>
        <w:t xml:space="preserve"> </w:t>
      </w:r>
      <w:r>
        <w:t>визуальных</w:t>
      </w:r>
      <w:r>
        <w:rPr>
          <w:spacing w:val="36"/>
        </w:rPr>
        <w:t xml:space="preserve"> </w:t>
      </w:r>
      <w:r>
        <w:t>образов</w:t>
      </w:r>
      <w:r>
        <w:rPr>
          <w:spacing w:val="-67"/>
        </w:rPr>
        <w:t xml:space="preserve"> </w:t>
      </w:r>
      <w:r>
        <w:t>реальности</w:t>
      </w:r>
      <w:r>
        <w:rPr>
          <w:spacing w:val="-1"/>
        </w:rPr>
        <w:t xml:space="preserve"> </w:t>
      </w:r>
      <w:r>
        <w:t>и произведений искусства;</w:t>
      </w:r>
    </w:p>
    <w:p w:rsidR="006B28B4" w:rsidRDefault="00DA7639">
      <w:pPr>
        <w:pStyle w:val="a3"/>
        <w:ind w:left="1401" w:firstLine="0"/>
        <w:jc w:val="left"/>
      </w:pPr>
      <w:r>
        <w:t>понимание</w:t>
      </w:r>
      <w:r>
        <w:rPr>
          <w:spacing w:val="-5"/>
        </w:rPr>
        <w:t xml:space="preserve"> </w:t>
      </w:r>
      <w:r>
        <w:t>эмоционального</w:t>
      </w:r>
      <w:r>
        <w:rPr>
          <w:spacing w:val="-3"/>
        </w:rPr>
        <w:t xml:space="preserve"> </w:t>
      </w:r>
      <w:r>
        <w:t>смысла</w:t>
      </w:r>
      <w:r>
        <w:rPr>
          <w:spacing w:val="-6"/>
        </w:rPr>
        <w:t xml:space="preserve"> </w:t>
      </w:r>
      <w:r>
        <w:t>визуально-пространственной</w:t>
      </w:r>
      <w:r>
        <w:rPr>
          <w:spacing w:val="-4"/>
        </w:rPr>
        <w:t xml:space="preserve"> </w:t>
      </w:r>
      <w:r>
        <w:t>формы;</w:t>
      </w:r>
    </w:p>
    <w:p w:rsidR="006B28B4" w:rsidRDefault="00DA7639">
      <w:pPr>
        <w:pStyle w:val="a3"/>
        <w:spacing w:before="2"/>
        <w:jc w:val="left"/>
      </w:pPr>
      <w:r>
        <w:t>освоение</w:t>
      </w:r>
      <w:r>
        <w:rPr>
          <w:spacing w:val="30"/>
        </w:rPr>
        <w:t xml:space="preserve"> </w:t>
      </w:r>
      <w:r>
        <w:t>художественной</w:t>
      </w:r>
      <w:r>
        <w:rPr>
          <w:spacing w:val="30"/>
        </w:rPr>
        <w:t xml:space="preserve"> </w:t>
      </w:r>
      <w:r>
        <w:t>культуры</w:t>
      </w:r>
      <w:r>
        <w:rPr>
          <w:spacing w:val="28"/>
        </w:rPr>
        <w:t xml:space="preserve"> </w:t>
      </w:r>
      <w:r>
        <w:t>как</w:t>
      </w:r>
      <w:r>
        <w:rPr>
          <w:spacing w:val="31"/>
        </w:rPr>
        <w:t xml:space="preserve"> </w:t>
      </w:r>
      <w:r>
        <w:t>сферы</w:t>
      </w:r>
      <w:r>
        <w:rPr>
          <w:spacing w:val="31"/>
        </w:rPr>
        <w:t xml:space="preserve"> </w:t>
      </w:r>
      <w:r>
        <w:t>материального</w:t>
      </w:r>
      <w:r>
        <w:rPr>
          <w:spacing w:val="31"/>
        </w:rPr>
        <w:t xml:space="preserve"> </w:t>
      </w:r>
      <w:r>
        <w:t>выражения</w:t>
      </w:r>
      <w:r>
        <w:rPr>
          <w:spacing w:val="-67"/>
        </w:rPr>
        <w:t xml:space="preserve"> </w:t>
      </w:r>
      <w:r>
        <w:t>духовных</w:t>
      </w:r>
      <w:r>
        <w:rPr>
          <w:spacing w:val="-4"/>
        </w:rPr>
        <w:t xml:space="preserve"> </w:t>
      </w:r>
      <w:r>
        <w:t>ценностей,</w:t>
      </w:r>
      <w:r>
        <w:rPr>
          <w:spacing w:val="-1"/>
        </w:rPr>
        <w:t xml:space="preserve"> </w:t>
      </w:r>
      <w:r>
        <w:t>представленных</w:t>
      </w:r>
      <w:r>
        <w:rPr>
          <w:spacing w:val="1"/>
        </w:rPr>
        <w:t xml:space="preserve"> </w:t>
      </w:r>
      <w:r>
        <w:t>в</w:t>
      </w:r>
      <w:r>
        <w:rPr>
          <w:spacing w:val="-5"/>
        </w:rPr>
        <w:t xml:space="preserve"> </w:t>
      </w:r>
      <w:r>
        <w:t>пространственных</w:t>
      </w:r>
      <w:r>
        <w:rPr>
          <w:spacing w:val="-3"/>
        </w:rPr>
        <w:t xml:space="preserve"> </w:t>
      </w:r>
      <w:r>
        <w:t>формах;</w:t>
      </w:r>
    </w:p>
    <w:p w:rsidR="006B28B4" w:rsidRDefault="00DA7639">
      <w:pPr>
        <w:pStyle w:val="a3"/>
        <w:tabs>
          <w:tab w:val="left" w:pos="3178"/>
          <w:tab w:val="left" w:pos="5667"/>
          <w:tab w:val="left" w:pos="6735"/>
          <w:tab w:val="left" w:pos="7543"/>
          <w:tab w:val="left" w:pos="9460"/>
        </w:tabs>
        <w:ind w:right="383"/>
        <w:jc w:val="left"/>
      </w:pPr>
      <w:r>
        <w:t>воспитание</w:t>
      </w:r>
      <w:r>
        <w:tab/>
        <w:t>художественного</w:t>
      </w:r>
      <w:r>
        <w:tab/>
        <w:t>вкуса</w:t>
      </w:r>
      <w:r>
        <w:tab/>
        <w:t>как</w:t>
      </w:r>
      <w:r>
        <w:tab/>
        <w:t>способности</w:t>
      </w:r>
      <w:r>
        <w:tab/>
        <w:t>эстетически</w:t>
      </w:r>
      <w:r>
        <w:rPr>
          <w:spacing w:val="-67"/>
        </w:rPr>
        <w:t xml:space="preserve"> </w:t>
      </w:r>
      <w:r>
        <w:t>воспринимать,</w:t>
      </w:r>
      <w:r>
        <w:rPr>
          <w:spacing w:val="-3"/>
        </w:rPr>
        <w:t xml:space="preserve"> </w:t>
      </w:r>
      <w:r>
        <w:t>чувствовать</w:t>
      </w:r>
      <w:r>
        <w:rPr>
          <w:spacing w:val="-4"/>
        </w:rPr>
        <w:t xml:space="preserve"> </w:t>
      </w:r>
      <w:r>
        <w:t>и</w:t>
      </w:r>
      <w:r>
        <w:rPr>
          <w:spacing w:val="-2"/>
        </w:rPr>
        <w:t xml:space="preserve"> </w:t>
      </w:r>
      <w:r>
        <w:t>оценивать</w:t>
      </w:r>
      <w:r>
        <w:rPr>
          <w:spacing w:val="-5"/>
        </w:rPr>
        <w:t xml:space="preserve"> </w:t>
      </w:r>
      <w:r>
        <w:t>явления</w:t>
      </w:r>
      <w:r>
        <w:rPr>
          <w:spacing w:val="-2"/>
        </w:rPr>
        <w:t xml:space="preserve"> </w:t>
      </w:r>
      <w:r>
        <w:t>окружающего</w:t>
      </w:r>
      <w:r>
        <w:rPr>
          <w:spacing w:val="-1"/>
        </w:rPr>
        <w:t xml:space="preserve"> </w:t>
      </w:r>
      <w:r>
        <w:t>мира</w:t>
      </w:r>
      <w:r>
        <w:rPr>
          <w:spacing w:val="-5"/>
        </w:rPr>
        <w:t xml:space="preserve"> </w:t>
      </w:r>
      <w:r>
        <w:t>и</w:t>
      </w:r>
      <w:r>
        <w:rPr>
          <w:spacing w:val="-1"/>
        </w:rPr>
        <w:t xml:space="preserve"> </w:t>
      </w:r>
      <w:r>
        <w:t>искусства.</w:t>
      </w:r>
    </w:p>
    <w:p w:rsidR="006B28B4" w:rsidRDefault="00DA7639">
      <w:pPr>
        <w:pStyle w:val="21"/>
        <w:spacing w:line="321" w:lineRule="exact"/>
      </w:pPr>
      <w:r>
        <w:t>в</w:t>
      </w:r>
      <w:r>
        <w:rPr>
          <w:spacing w:val="-3"/>
        </w:rPr>
        <w:t xml:space="preserve"> </w:t>
      </w:r>
      <w:r>
        <w:t>трудовой</w:t>
      </w:r>
      <w:r>
        <w:rPr>
          <w:spacing w:val="-1"/>
        </w:rPr>
        <w:t xml:space="preserve"> </w:t>
      </w:r>
      <w:r>
        <w:t>сфере:</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87"/>
      </w:pPr>
      <w:r>
        <w:t>овладение основами культуры практической творческой работы различными</w:t>
      </w:r>
      <w:r>
        <w:rPr>
          <w:spacing w:val="1"/>
        </w:rPr>
        <w:t xml:space="preserve"> </w:t>
      </w:r>
      <w:r>
        <w:t>художественными</w:t>
      </w:r>
      <w:r>
        <w:rPr>
          <w:spacing w:val="-1"/>
        </w:rPr>
        <w:t xml:space="preserve"> </w:t>
      </w:r>
      <w:r>
        <w:t>материалами и инструментами;</w:t>
      </w:r>
    </w:p>
    <w:p w:rsidR="006B28B4" w:rsidRDefault="00DA7639">
      <w:pPr>
        <w:pStyle w:val="21"/>
        <w:spacing w:line="321" w:lineRule="exact"/>
        <w:jc w:val="both"/>
      </w:pPr>
      <w:r>
        <w:t>в</w:t>
      </w:r>
      <w:r>
        <w:rPr>
          <w:spacing w:val="-4"/>
        </w:rPr>
        <w:t xml:space="preserve"> </w:t>
      </w:r>
      <w:r>
        <w:t>познавательной</w:t>
      </w:r>
      <w:r>
        <w:rPr>
          <w:spacing w:val="-2"/>
        </w:rPr>
        <w:t xml:space="preserve"> </w:t>
      </w:r>
      <w:r>
        <w:t>сфере:</w:t>
      </w:r>
    </w:p>
    <w:p w:rsidR="006B28B4" w:rsidRDefault="00DA7639">
      <w:pPr>
        <w:pStyle w:val="a3"/>
        <w:spacing w:before="1" w:line="322" w:lineRule="exact"/>
        <w:ind w:left="1401" w:firstLine="0"/>
      </w:pPr>
      <w:r>
        <w:t>овладение</w:t>
      </w:r>
      <w:r>
        <w:rPr>
          <w:spacing w:val="-6"/>
        </w:rPr>
        <w:t xml:space="preserve"> </w:t>
      </w:r>
      <w:r>
        <w:t>средствами</w:t>
      </w:r>
      <w:r>
        <w:rPr>
          <w:spacing w:val="-5"/>
        </w:rPr>
        <w:t xml:space="preserve"> </w:t>
      </w:r>
      <w:r>
        <w:t>художественного</w:t>
      </w:r>
      <w:r>
        <w:rPr>
          <w:spacing w:val="-4"/>
        </w:rPr>
        <w:t xml:space="preserve"> </w:t>
      </w:r>
      <w:r>
        <w:t>изображения;</w:t>
      </w:r>
    </w:p>
    <w:p w:rsidR="006B28B4" w:rsidRDefault="00DA7639">
      <w:pPr>
        <w:pStyle w:val="a3"/>
        <w:ind w:right="382"/>
      </w:pPr>
      <w:r>
        <w:t>развитие способности наблюдать реальный мир, способности воспринимать,</w:t>
      </w:r>
      <w:r>
        <w:rPr>
          <w:spacing w:val="1"/>
        </w:rPr>
        <w:t xml:space="preserve"> </w:t>
      </w:r>
      <w:r>
        <w:t>анализировать и структурировать визуальный образ на основе его эмоционально-</w:t>
      </w:r>
      <w:r>
        <w:rPr>
          <w:spacing w:val="1"/>
        </w:rPr>
        <w:t xml:space="preserve"> </w:t>
      </w:r>
      <w:r>
        <w:t>нравственной</w:t>
      </w:r>
      <w:r>
        <w:rPr>
          <w:spacing w:val="-4"/>
        </w:rPr>
        <w:t xml:space="preserve"> </w:t>
      </w:r>
      <w:r>
        <w:t>оценки;</w:t>
      </w:r>
    </w:p>
    <w:p w:rsidR="006B28B4" w:rsidRDefault="00DA7639">
      <w:pPr>
        <w:pStyle w:val="a3"/>
        <w:spacing w:before="1"/>
        <w:ind w:right="389"/>
      </w:pPr>
      <w:r>
        <w:t>формирование</w:t>
      </w:r>
      <w:r>
        <w:rPr>
          <w:spacing w:val="1"/>
        </w:rPr>
        <w:t xml:space="preserve"> </w:t>
      </w:r>
      <w:r>
        <w:t>способности</w:t>
      </w:r>
      <w:r>
        <w:rPr>
          <w:spacing w:val="1"/>
        </w:rPr>
        <w:t xml:space="preserve"> </w:t>
      </w:r>
      <w:r>
        <w:t>ориентироваться</w:t>
      </w:r>
      <w:r>
        <w:rPr>
          <w:spacing w:val="1"/>
        </w:rPr>
        <w:t xml:space="preserve"> </w:t>
      </w:r>
      <w:r>
        <w:t>в</w:t>
      </w:r>
      <w:r>
        <w:rPr>
          <w:spacing w:val="1"/>
        </w:rPr>
        <w:t xml:space="preserve"> </w:t>
      </w:r>
      <w:r>
        <w:t>мире</w:t>
      </w:r>
      <w:r>
        <w:rPr>
          <w:spacing w:val="1"/>
        </w:rPr>
        <w:t xml:space="preserve"> </w:t>
      </w:r>
      <w:r>
        <w:t>современной</w:t>
      </w:r>
      <w:r>
        <w:rPr>
          <w:spacing w:val="1"/>
        </w:rPr>
        <w:t xml:space="preserve"> </w:t>
      </w:r>
      <w:r>
        <w:t>художественной</w:t>
      </w:r>
      <w:r>
        <w:rPr>
          <w:spacing w:val="-1"/>
        </w:rPr>
        <w:t xml:space="preserve"> </w:t>
      </w:r>
      <w:r>
        <w:t>культуры.</w:t>
      </w:r>
    </w:p>
    <w:p w:rsidR="006B28B4" w:rsidRDefault="00DA7639">
      <w:pPr>
        <w:ind w:left="692" w:right="387" w:firstLine="708"/>
        <w:jc w:val="both"/>
        <w:rPr>
          <w:b/>
          <w:sz w:val="28"/>
        </w:rPr>
      </w:pPr>
      <w:r>
        <w:rPr>
          <w:b/>
          <w:i/>
          <w:sz w:val="28"/>
        </w:rPr>
        <w:t>Метапредметные</w:t>
      </w:r>
      <w:r>
        <w:rPr>
          <w:b/>
          <w:i/>
          <w:spacing w:val="1"/>
          <w:sz w:val="28"/>
        </w:rPr>
        <w:t xml:space="preserve"> </w:t>
      </w:r>
      <w:r>
        <w:rPr>
          <w:b/>
          <w:i/>
          <w:sz w:val="28"/>
        </w:rPr>
        <w:t xml:space="preserve">результаты </w:t>
      </w:r>
      <w:r>
        <w:rPr>
          <w:b/>
          <w:sz w:val="28"/>
        </w:rPr>
        <w:t>освоения</w:t>
      </w:r>
      <w:r>
        <w:rPr>
          <w:b/>
          <w:spacing w:val="1"/>
          <w:sz w:val="28"/>
        </w:rPr>
        <w:t xml:space="preserve"> </w:t>
      </w:r>
      <w:r>
        <w:rPr>
          <w:b/>
          <w:sz w:val="28"/>
        </w:rPr>
        <w:t>изобразительного</w:t>
      </w:r>
      <w:r>
        <w:rPr>
          <w:b/>
          <w:spacing w:val="1"/>
          <w:sz w:val="28"/>
        </w:rPr>
        <w:t xml:space="preserve"> </w:t>
      </w:r>
      <w:r>
        <w:rPr>
          <w:b/>
          <w:sz w:val="28"/>
        </w:rPr>
        <w:t>искусства</w:t>
      </w:r>
      <w:r>
        <w:rPr>
          <w:b/>
          <w:spacing w:val="1"/>
          <w:sz w:val="28"/>
        </w:rPr>
        <w:t xml:space="preserve"> </w:t>
      </w:r>
      <w:r>
        <w:rPr>
          <w:b/>
          <w:sz w:val="28"/>
        </w:rPr>
        <w:t>в</w:t>
      </w:r>
      <w:r>
        <w:rPr>
          <w:b/>
          <w:spacing w:val="1"/>
          <w:sz w:val="28"/>
        </w:rPr>
        <w:t xml:space="preserve"> </w:t>
      </w:r>
      <w:r>
        <w:rPr>
          <w:b/>
          <w:sz w:val="28"/>
        </w:rPr>
        <w:t>основной</w:t>
      </w:r>
      <w:r>
        <w:rPr>
          <w:b/>
          <w:spacing w:val="-2"/>
          <w:sz w:val="28"/>
        </w:rPr>
        <w:t xml:space="preserve"> </w:t>
      </w:r>
      <w:r>
        <w:rPr>
          <w:b/>
          <w:sz w:val="28"/>
        </w:rPr>
        <w:t>школе:</w:t>
      </w:r>
    </w:p>
    <w:p w:rsidR="006B28B4" w:rsidRDefault="00DA7639">
      <w:pPr>
        <w:pStyle w:val="21"/>
        <w:spacing w:line="321" w:lineRule="exact"/>
        <w:jc w:val="both"/>
      </w:pPr>
      <w:r>
        <w:t>в</w:t>
      </w:r>
      <w:r>
        <w:rPr>
          <w:spacing w:val="-6"/>
        </w:rPr>
        <w:t xml:space="preserve"> </w:t>
      </w:r>
      <w:r>
        <w:t>ценностно-ориентационной</w:t>
      </w:r>
      <w:r>
        <w:rPr>
          <w:spacing w:val="-7"/>
        </w:rPr>
        <w:t xml:space="preserve"> </w:t>
      </w:r>
      <w:r>
        <w:t>афере:</w:t>
      </w:r>
    </w:p>
    <w:p w:rsidR="006B28B4" w:rsidRDefault="00DA7639">
      <w:pPr>
        <w:pStyle w:val="a3"/>
        <w:spacing w:line="242" w:lineRule="auto"/>
        <w:ind w:right="382"/>
      </w:pPr>
      <w:r>
        <w:t>формирование активного отношения к традициям культуры как смысловой,</w:t>
      </w:r>
      <w:r>
        <w:rPr>
          <w:spacing w:val="1"/>
        </w:rPr>
        <w:t xml:space="preserve"> </w:t>
      </w:r>
      <w:r>
        <w:t>эстетической</w:t>
      </w:r>
      <w:r>
        <w:rPr>
          <w:spacing w:val="-4"/>
        </w:rPr>
        <w:t xml:space="preserve"> </w:t>
      </w:r>
      <w:r>
        <w:t>и личностно</w:t>
      </w:r>
      <w:r>
        <w:rPr>
          <w:spacing w:val="1"/>
        </w:rPr>
        <w:t xml:space="preserve"> </w:t>
      </w:r>
      <w:r>
        <w:t>значимой</w:t>
      </w:r>
      <w:r>
        <w:rPr>
          <w:spacing w:val="-1"/>
        </w:rPr>
        <w:t xml:space="preserve"> </w:t>
      </w:r>
      <w:r>
        <w:t>ценности;</w:t>
      </w:r>
    </w:p>
    <w:p w:rsidR="006B28B4" w:rsidRDefault="00DA7639">
      <w:pPr>
        <w:pStyle w:val="a3"/>
        <w:ind w:right="384"/>
      </w:pPr>
      <w:r>
        <w:t>воспитание уважения к искусству и культуре своей Родины, выраженной в ее</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w:t>
      </w:r>
      <w:r>
        <w:rPr>
          <w:spacing w:val="-67"/>
        </w:rPr>
        <w:t xml:space="preserve"> </w:t>
      </w:r>
      <w:r>
        <w:t>материальной</w:t>
      </w:r>
      <w:r>
        <w:rPr>
          <w:spacing w:val="-4"/>
        </w:rPr>
        <w:t xml:space="preserve"> </w:t>
      </w:r>
      <w:r>
        <w:t>и</w:t>
      </w:r>
      <w:r>
        <w:rPr>
          <w:spacing w:val="-1"/>
        </w:rPr>
        <w:t xml:space="preserve"> </w:t>
      </w:r>
      <w:r>
        <w:t>пространственной среды</w:t>
      </w:r>
      <w:r>
        <w:rPr>
          <w:spacing w:val="-1"/>
        </w:rPr>
        <w:t xml:space="preserve"> </w:t>
      </w:r>
      <w:r>
        <w:t>и понимании</w:t>
      </w:r>
      <w:r>
        <w:rPr>
          <w:spacing w:val="-1"/>
        </w:rPr>
        <w:t xml:space="preserve"> </w:t>
      </w:r>
      <w:r>
        <w:t>красоты человека;</w:t>
      </w:r>
    </w:p>
    <w:p w:rsidR="006B28B4" w:rsidRDefault="00DA7639">
      <w:pPr>
        <w:pStyle w:val="a3"/>
        <w:ind w:right="385"/>
      </w:pPr>
      <w:r>
        <w:t>умение воспринимать и терпимо относиться к другой точке зрения, другой</w:t>
      </w:r>
      <w:r>
        <w:rPr>
          <w:spacing w:val="1"/>
        </w:rPr>
        <w:t xml:space="preserve"> </w:t>
      </w:r>
      <w:r>
        <w:t>культуре,</w:t>
      </w:r>
      <w:r>
        <w:rPr>
          <w:spacing w:val="-2"/>
        </w:rPr>
        <w:t xml:space="preserve"> </w:t>
      </w:r>
      <w:r>
        <w:t>другому</w:t>
      </w:r>
      <w:r>
        <w:rPr>
          <w:spacing w:val="1"/>
        </w:rPr>
        <w:t xml:space="preserve"> </w:t>
      </w:r>
      <w:r>
        <w:t>восприятию</w:t>
      </w:r>
      <w:r>
        <w:rPr>
          <w:spacing w:val="-1"/>
        </w:rPr>
        <w:t xml:space="preserve"> </w:t>
      </w:r>
      <w:r>
        <w:t>мира;</w:t>
      </w:r>
    </w:p>
    <w:p w:rsidR="006B28B4" w:rsidRDefault="00DA7639">
      <w:pPr>
        <w:pStyle w:val="21"/>
        <w:jc w:val="both"/>
      </w:pPr>
      <w:r>
        <w:t>в</w:t>
      </w:r>
      <w:r>
        <w:rPr>
          <w:spacing w:val="-3"/>
        </w:rPr>
        <w:t xml:space="preserve"> </w:t>
      </w:r>
      <w:r>
        <w:t>трудовой</w:t>
      </w:r>
      <w:r>
        <w:rPr>
          <w:spacing w:val="-1"/>
        </w:rPr>
        <w:t xml:space="preserve"> </w:t>
      </w:r>
      <w:r>
        <w:t>сфере:</w:t>
      </w:r>
    </w:p>
    <w:p w:rsidR="006B28B4" w:rsidRDefault="00DA7639">
      <w:pPr>
        <w:pStyle w:val="a3"/>
        <w:ind w:right="382"/>
      </w:pPr>
      <w:r>
        <w:t>обретение</w:t>
      </w:r>
      <w:r>
        <w:rPr>
          <w:spacing w:val="31"/>
        </w:rPr>
        <w:t xml:space="preserve"> </w:t>
      </w:r>
      <w:r>
        <w:t>самостоятельного</w:t>
      </w:r>
      <w:r>
        <w:rPr>
          <w:spacing w:val="33"/>
        </w:rPr>
        <w:t xml:space="preserve"> </w:t>
      </w:r>
      <w:r>
        <w:t>творческого</w:t>
      </w:r>
      <w:r>
        <w:rPr>
          <w:spacing w:val="33"/>
        </w:rPr>
        <w:t xml:space="preserve"> </w:t>
      </w:r>
      <w:r>
        <w:t>опыта,</w:t>
      </w:r>
      <w:r>
        <w:rPr>
          <w:spacing w:val="30"/>
        </w:rPr>
        <w:t xml:space="preserve"> </w:t>
      </w:r>
      <w:r>
        <w:t>формирующего</w:t>
      </w:r>
      <w:r>
        <w:rPr>
          <w:spacing w:val="33"/>
        </w:rPr>
        <w:t xml:space="preserve"> </w:t>
      </w:r>
      <w:r>
        <w:t>способность</w:t>
      </w:r>
      <w:r>
        <w:rPr>
          <w:spacing w:val="-67"/>
        </w:rPr>
        <w:t xml:space="preserve"> </w:t>
      </w:r>
      <w:r>
        <w:t>к</w:t>
      </w:r>
      <w:r>
        <w:rPr>
          <w:spacing w:val="21"/>
        </w:rPr>
        <w:t xml:space="preserve"> </w:t>
      </w:r>
      <w:r>
        <w:t>самостоятельным</w:t>
      </w:r>
      <w:r>
        <w:rPr>
          <w:spacing w:val="19"/>
        </w:rPr>
        <w:t xml:space="preserve"> </w:t>
      </w:r>
      <w:r>
        <w:t>действиям</w:t>
      </w:r>
      <w:r>
        <w:rPr>
          <w:spacing w:val="22"/>
        </w:rPr>
        <w:t xml:space="preserve"> </w:t>
      </w:r>
      <w:r>
        <w:t>в</w:t>
      </w:r>
      <w:r>
        <w:rPr>
          <w:spacing w:val="21"/>
        </w:rPr>
        <w:t xml:space="preserve"> </w:t>
      </w:r>
      <w:r>
        <w:t>ситуации</w:t>
      </w:r>
      <w:r>
        <w:rPr>
          <w:spacing w:val="22"/>
        </w:rPr>
        <w:t xml:space="preserve"> </w:t>
      </w:r>
      <w:r>
        <w:t>неопределенности,</w:t>
      </w:r>
      <w:r>
        <w:rPr>
          <w:spacing w:val="20"/>
        </w:rPr>
        <w:t xml:space="preserve"> </w:t>
      </w:r>
      <w:r>
        <w:t>в</w:t>
      </w:r>
      <w:r>
        <w:rPr>
          <w:spacing w:val="21"/>
        </w:rPr>
        <w:t xml:space="preserve"> </w:t>
      </w:r>
      <w:r>
        <w:t>различных</w:t>
      </w:r>
      <w:r>
        <w:rPr>
          <w:spacing w:val="23"/>
        </w:rPr>
        <w:t xml:space="preserve"> </w:t>
      </w:r>
      <w:r>
        <w:t>учебных</w:t>
      </w:r>
      <w:r>
        <w:rPr>
          <w:spacing w:val="-68"/>
        </w:rPr>
        <w:t xml:space="preserve"> </w:t>
      </w:r>
      <w:r>
        <w:t>и</w:t>
      </w:r>
      <w:r>
        <w:rPr>
          <w:spacing w:val="-1"/>
        </w:rPr>
        <w:t xml:space="preserve"> </w:t>
      </w:r>
      <w:r>
        <w:t>жизненных</w:t>
      </w:r>
      <w:r>
        <w:rPr>
          <w:spacing w:val="1"/>
        </w:rPr>
        <w:t xml:space="preserve"> </w:t>
      </w:r>
      <w:r>
        <w:t>ситуациях;</w:t>
      </w:r>
    </w:p>
    <w:p w:rsidR="006B28B4" w:rsidRDefault="00DA7639">
      <w:pPr>
        <w:pStyle w:val="a3"/>
        <w:spacing w:line="321" w:lineRule="exact"/>
        <w:ind w:left="1401" w:firstLine="0"/>
      </w:pPr>
      <w:r>
        <w:t>умение</w:t>
      </w:r>
      <w:r>
        <w:rPr>
          <w:spacing w:val="-2"/>
        </w:rPr>
        <w:t xml:space="preserve"> </w:t>
      </w:r>
      <w:r>
        <w:t>эстетически</w:t>
      </w:r>
      <w:r>
        <w:rPr>
          <w:spacing w:val="-5"/>
        </w:rPr>
        <w:t xml:space="preserve"> </w:t>
      </w:r>
      <w:r>
        <w:t>подходить</w:t>
      </w:r>
      <w:r>
        <w:rPr>
          <w:spacing w:val="-3"/>
        </w:rPr>
        <w:t xml:space="preserve"> </w:t>
      </w:r>
      <w:r>
        <w:t>к</w:t>
      </w:r>
      <w:r>
        <w:rPr>
          <w:spacing w:val="-2"/>
        </w:rPr>
        <w:t xml:space="preserve"> </w:t>
      </w:r>
      <w:r>
        <w:t>любому</w:t>
      </w:r>
      <w:r>
        <w:rPr>
          <w:spacing w:val="-1"/>
        </w:rPr>
        <w:t xml:space="preserve"> </w:t>
      </w:r>
      <w:r>
        <w:t>виду</w:t>
      </w:r>
      <w:r>
        <w:rPr>
          <w:spacing w:val="-5"/>
        </w:rPr>
        <w:t xml:space="preserve"> </w:t>
      </w:r>
      <w:r>
        <w:t>деятельности;</w:t>
      </w:r>
    </w:p>
    <w:p w:rsidR="006B28B4" w:rsidRDefault="00DA7639">
      <w:pPr>
        <w:pStyle w:val="21"/>
        <w:jc w:val="both"/>
      </w:pPr>
      <w:r>
        <w:t>в</w:t>
      </w:r>
      <w:r>
        <w:rPr>
          <w:spacing w:val="-4"/>
        </w:rPr>
        <w:t xml:space="preserve"> </w:t>
      </w:r>
      <w:r>
        <w:t>познавательной</w:t>
      </w:r>
      <w:r>
        <w:rPr>
          <w:spacing w:val="-2"/>
        </w:rPr>
        <w:t xml:space="preserve"> </w:t>
      </w:r>
      <w:r>
        <w:t>сфере:</w:t>
      </w:r>
    </w:p>
    <w:p w:rsidR="006B28B4" w:rsidRDefault="00DA7639">
      <w:pPr>
        <w:pStyle w:val="a3"/>
        <w:spacing w:line="242" w:lineRule="auto"/>
        <w:ind w:right="384"/>
      </w:pPr>
      <w:r>
        <w:t>развитие</w:t>
      </w:r>
      <w:r>
        <w:rPr>
          <w:spacing w:val="1"/>
        </w:rPr>
        <w:t xml:space="preserve"> </w:t>
      </w:r>
      <w:r>
        <w:t>художественно-образного</w:t>
      </w:r>
      <w:r>
        <w:rPr>
          <w:spacing w:val="1"/>
        </w:rPr>
        <w:t xml:space="preserve"> </w:t>
      </w:r>
      <w:r>
        <w:t>мышления</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целостного мышления человека;</w:t>
      </w:r>
    </w:p>
    <w:p w:rsidR="006B28B4" w:rsidRDefault="00DA7639">
      <w:pPr>
        <w:pStyle w:val="a3"/>
        <w:ind w:left="1401" w:right="408" w:firstLine="0"/>
      </w:pPr>
      <w:r>
        <w:t>формирование способности к целостному художественному восприятию мира;</w:t>
      </w:r>
      <w:r>
        <w:rPr>
          <w:spacing w:val="-67"/>
        </w:rPr>
        <w:t xml:space="preserve"> </w:t>
      </w:r>
      <w:r>
        <w:t>развитие</w:t>
      </w:r>
      <w:r>
        <w:rPr>
          <w:spacing w:val="-1"/>
        </w:rPr>
        <w:t xml:space="preserve"> </w:t>
      </w:r>
      <w:r>
        <w:t>фантазии,</w:t>
      </w:r>
      <w:r>
        <w:rPr>
          <w:spacing w:val="-5"/>
        </w:rPr>
        <w:t xml:space="preserve"> </w:t>
      </w:r>
      <w:r>
        <w:t>воображения, интуиции,</w:t>
      </w:r>
      <w:r>
        <w:rPr>
          <w:spacing w:val="-2"/>
        </w:rPr>
        <w:t xml:space="preserve"> </w:t>
      </w:r>
      <w:r>
        <w:t>визуальной памяти;</w:t>
      </w:r>
    </w:p>
    <w:p w:rsidR="006B28B4" w:rsidRDefault="00DA7639">
      <w:pPr>
        <w:pStyle w:val="a3"/>
        <w:jc w:val="left"/>
      </w:pPr>
      <w:r>
        <w:t>получение</w:t>
      </w:r>
      <w:r>
        <w:rPr>
          <w:spacing w:val="45"/>
        </w:rPr>
        <w:t xml:space="preserve"> </w:t>
      </w:r>
      <w:r>
        <w:t>опыта</w:t>
      </w:r>
      <w:r>
        <w:rPr>
          <w:spacing w:val="43"/>
        </w:rPr>
        <w:t xml:space="preserve"> </w:t>
      </w:r>
      <w:r>
        <w:t>восприятия</w:t>
      </w:r>
      <w:r>
        <w:rPr>
          <w:spacing w:val="45"/>
        </w:rPr>
        <w:t xml:space="preserve"> </w:t>
      </w:r>
      <w:r>
        <w:t>и</w:t>
      </w:r>
      <w:r>
        <w:rPr>
          <w:spacing w:val="43"/>
        </w:rPr>
        <w:t xml:space="preserve"> </w:t>
      </w:r>
      <w:r>
        <w:t>аргументированной</w:t>
      </w:r>
      <w:r>
        <w:rPr>
          <w:spacing w:val="43"/>
        </w:rPr>
        <w:t xml:space="preserve"> </w:t>
      </w:r>
      <w:r>
        <w:t>оценки</w:t>
      </w:r>
      <w:r>
        <w:rPr>
          <w:spacing w:val="44"/>
        </w:rPr>
        <w:t xml:space="preserve"> </w:t>
      </w:r>
      <w:r>
        <w:t>произведения</w:t>
      </w:r>
      <w:r>
        <w:rPr>
          <w:spacing w:val="-67"/>
        </w:rPr>
        <w:t xml:space="preserve"> </w:t>
      </w:r>
      <w:r>
        <w:t>искусства</w:t>
      </w:r>
      <w:r>
        <w:rPr>
          <w:spacing w:val="-2"/>
        </w:rPr>
        <w:t xml:space="preserve"> </w:t>
      </w:r>
      <w:r>
        <w:t>как основы формирования</w:t>
      </w:r>
      <w:r>
        <w:rPr>
          <w:spacing w:val="-1"/>
        </w:rPr>
        <w:t xml:space="preserve"> </w:t>
      </w:r>
      <w:r>
        <w:t>навыков</w:t>
      </w:r>
      <w:r>
        <w:rPr>
          <w:spacing w:val="-4"/>
        </w:rPr>
        <w:t xml:space="preserve"> </w:t>
      </w:r>
      <w:r>
        <w:t>коммуникации.</w:t>
      </w:r>
    </w:p>
    <w:p w:rsidR="006B28B4" w:rsidRDefault="00DA7639">
      <w:pPr>
        <w:tabs>
          <w:tab w:val="left" w:pos="3388"/>
          <w:tab w:val="left" w:pos="6509"/>
          <w:tab w:val="left" w:pos="9126"/>
          <w:tab w:val="left" w:pos="10750"/>
        </w:tabs>
        <w:spacing w:line="242" w:lineRule="auto"/>
        <w:ind w:left="692" w:right="382" w:firstLine="708"/>
        <w:rPr>
          <w:b/>
          <w:sz w:val="28"/>
        </w:rPr>
      </w:pPr>
      <w:r>
        <w:rPr>
          <w:b/>
          <w:i/>
          <w:sz w:val="28"/>
        </w:rPr>
        <w:t>Предметные</w:t>
      </w:r>
      <w:r>
        <w:rPr>
          <w:b/>
          <w:i/>
          <w:sz w:val="28"/>
        </w:rPr>
        <w:tab/>
        <w:t>результаты</w:t>
      </w:r>
      <w:r>
        <w:rPr>
          <w:b/>
          <w:i/>
          <w:spacing w:val="-4"/>
          <w:sz w:val="28"/>
        </w:rPr>
        <w:t xml:space="preserve"> </w:t>
      </w:r>
      <w:r>
        <w:rPr>
          <w:b/>
          <w:sz w:val="28"/>
        </w:rPr>
        <w:t>освоения</w:t>
      </w:r>
      <w:r>
        <w:rPr>
          <w:b/>
          <w:sz w:val="28"/>
        </w:rPr>
        <w:tab/>
        <w:t>изобразительного</w:t>
      </w:r>
      <w:r>
        <w:rPr>
          <w:b/>
          <w:sz w:val="28"/>
        </w:rPr>
        <w:tab/>
        <w:t>искусства</w:t>
      </w:r>
      <w:r>
        <w:rPr>
          <w:b/>
          <w:sz w:val="28"/>
        </w:rPr>
        <w:tab/>
      </w:r>
      <w:r>
        <w:rPr>
          <w:b/>
          <w:spacing w:val="-2"/>
          <w:sz w:val="28"/>
        </w:rPr>
        <w:t>в</w:t>
      </w:r>
      <w:r>
        <w:rPr>
          <w:b/>
          <w:spacing w:val="-67"/>
          <w:sz w:val="28"/>
        </w:rPr>
        <w:t xml:space="preserve"> </w:t>
      </w:r>
      <w:r>
        <w:rPr>
          <w:b/>
          <w:sz w:val="28"/>
        </w:rPr>
        <w:t>основной</w:t>
      </w:r>
      <w:r>
        <w:rPr>
          <w:b/>
          <w:spacing w:val="-2"/>
          <w:sz w:val="28"/>
        </w:rPr>
        <w:t xml:space="preserve"> </w:t>
      </w:r>
      <w:r>
        <w:rPr>
          <w:b/>
          <w:sz w:val="28"/>
        </w:rPr>
        <w:t>школе:</w:t>
      </w:r>
    </w:p>
    <w:p w:rsidR="006B28B4" w:rsidRDefault="00DA7639">
      <w:pPr>
        <w:pStyle w:val="21"/>
        <w:spacing w:line="317" w:lineRule="exact"/>
      </w:pPr>
      <w:r>
        <w:t>в</w:t>
      </w:r>
      <w:r>
        <w:rPr>
          <w:spacing w:val="-7"/>
        </w:rPr>
        <w:t xml:space="preserve"> </w:t>
      </w:r>
      <w:r>
        <w:t>ценностно-ориентационной</w:t>
      </w:r>
      <w:r>
        <w:rPr>
          <w:spacing w:val="-4"/>
        </w:rPr>
        <w:t xml:space="preserve"> </w:t>
      </w:r>
      <w:r>
        <w:t>сфере:</w:t>
      </w:r>
    </w:p>
    <w:p w:rsidR="006B28B4" w:rsidRDefault="00DA7639">
      <w:pPr>
        <w:pStyle w:val="a3"/>
        <w:jc w:val="left"/>
      </w:pPr>
      <w:r>
        <w:t>эмоционально-ценностное</w:t>
      </w:r>
      <w:r>
        <w:rPr>
          <w:spacing w:val="49"/>
        </w:rPr>
        <w:t xml:space="preserve"> </w:t>
      </w:r>
      <w:r>
        <w:t>отношение</w:t>
      </w:r>
      <w:r>
        <w:rPr>
          <w:spacing w:val="47"/>
        </w:rPr>
        <w:t xml:space="preserve"> </w:t>
      </w:r>
      <w:r>
        <w:t>к</w:t>
      </w:r>
      <w:r>
        <w:rPr>
          <w:spacing w:val="49"/>
        </w:rPr>
        <w:t xml:space="preserve"> </w:t>
      </w:r>
      <w:r>
        <w:t>искусству</w:t>
      </w:r>
      <w:r>
        <w:rPr>
          <w:spacing w:val="50"/>
        </w:rPr>
        <w:t xml:space="preserve"> </w:t>
      </w:r>
      <w:r>
        <w:t>и</w:t>
      </w:r>
      <w:r>
        <w:rPr>
          <w:spacing w:val="49"/>
        </w:rPr>
        <w:t xml:space="preserve"> </w:t>
      </w:r>
      <w:r>
        <w:t>жизни,</w:t>
      </w:r>
      <w:r>
        <w:rPr>
          <w:spacing w:val="48"/>
        </w:rPr>
        <w:t xml:space="preserve"> </w:t>
      </w:r>
      <w:r>
        <w:t>осознание</w:t>
      </w:r>
      <w:r>
        <w:rPr>
          <w:spacing w:val="47"/>
        </w:rPr>
        <w:t xml:space="preserve"> </w:t>
      </w:r>
      <w:r>
        <w:t>и</w:t>
      </w:r>
      <w:r>
        <w:rPr>
          <w:spacing w:val="-67"/>
        </w:rPr>
        <w:t xml:space="preserve"> </w:t>
      </w:r>
      <w:r>
        <w:t>принятие</w:t>
      </w:r>
      <w:r>
        <w:rPr>
          <w:spacing w:val="-4"/>
        </w:rPr>
        <w:t xml:space="preserve"> </w:t>
      </w:r>
      <w:r>
        <w:t>системы</w:t>
      </w:r>
      <w:r>
        <w:rPr>
          <w:spacing w:val="-3"/>
        </w:rPr>
        <w:t xml:space="preserve"> </w:t>
      </w:r>
      <w:r>
        <w:t>общечеловеческих</w:t>
      </w:r>
      <w:r>
        <w:rPr>
          <w:spacing w:val="-3"/>
        </w:rPr>
        <w:t xml:space="preserve"> </w:t>
      </w:r>
      <w:r>
        <w:t>ценностей;</w:t>
      </w:r>
    </w:p>
    <w:p w:rsidR="006B28B4" w:rsidRDefault="00DA7639">
      <w:pPr>
        <w:pStyle w:val="a3"/>
        <w:spacing w:line="321" w:lineRule="exact"/>
        <w:ind w:left="1401" w:firstLine="0"/>
        <w:jc w:val="left"/>
      </w:pPr>
      <w:r>
        <w:t>восприятие</w:t>
      </w:r>
      <w:r>
        <w:rPr>
          <w:spacing w:val="-3"/>
        </w:rPr>
        <w:t xml:space="preserve"> </w:t>
      </w:r>
      <w:r>
        <w:t>мира,</w:t>
      </w:r>
      <w:r>
        <w:rPr>
          <w:spacing w:val="-4"/>
        </w:rPr>
        <w:t xml:space="preserve"> </w:t>
      </w:r>
      <w:r>
        <w:t>человека,</w:t>
      </w:r>
      <w:r>
        <w:rPr>
          <w:spacing w:val="-4"/>
        </w:rPr>
        <w:t xml:space="preserve"> </w:t>
      </w:r>
      <w:r>
        <w:t>окружающих</w:t>
      </w:r>
      <w:r>
        <w:rPr>
          <w:spacing w:val="-2"/>
        </w:rPr>
        <w:t xml:space="preserve"> </w:t>
      </w:r>
      <w:r>
        <w:t>явлений</w:t>
      </w:r>
      <w:r>
        <w:rPr>
          <w:spacing w:val="-3"/>
        </w:rPr>
        <w:t xml:space="preserve"> </w:t>
      </w:r>
      <w:r>
        <w:t>с</w:t>
      </w:r>
      <w:r>
        <w:rPr>
          <w:spacing w:val="-3"/>
        </w:rPr>
        <w:t xml:space="preserve"> </w:t>
      </w:r>
      <w:r>
        <w:t>эстетических</w:t>
      </w:r>
      <w:r>
        <w:rPr>
          <w:spacing w:val="-3"/>
        </w:rPr>
        <w:t xml:space="preserve"> </w:t>
      </w:r>
      <w:r>
        <w:t>позиций;</w:t>
      </w:r>
    </w:p>
    <w:p w:rsidR="006B28B4" w:rsidRDefault="00DA7639">
      <w:pPr>
        <w:pStyle w:val="a3"/>
        <w:jc w:val="left"/>
      </w:pPr>
      <w:r>
        <w:t>активное</w:t>
      </w:r>
      <w:r>
        <w:rPr>
          <w:spacing w:val="26"/>
        </w:rPr>
        <w:t xml:space="preserve"> </w:t>
      </w:r>
      <w:r>
        <w:t>отношение</w:t>
      </w:r>
      <w:r>
        <w:rPr>
          <w:spacing w:val="28"/>
        </w:rPr>
        <w:t xml:space="preserve"> </w:t>
      </w:r>
      <w:r>
        <w:t>к</w:t>
      </w:r>
      <w:r>
        <w:rPr>
          <w:spacing w:val="29"/>
        </w:rPr>
        <w:t xml:space="preserve"> </w:t>
      </w:r>
      <w:r>
        <w:t>традициям</w:t>
      </w:r>
      <w:r>
        <w:rPr>
          <w:spacing w:val="26"/>
        </w:rPr>
        <w:t xml:space="preserve"> </w:t>
      </w:r>
      <w:r>
        <w:t>культуры</w:t>
      </w:r>
      <w:r>
        <w:rPr>
          <w:spacing w:val="27"/>
        </w:rPr>
        <w:t xml:space="preserve"> </w:t>
      </w:r>
      <w:r>
        <w:t>как</w:t>
      </w:r>
      <w:r>
        <w:rPr>
          <w:spacing w:val="26"/>
        </w:rPr>
        <w:t xml:space="preserve"> </w:t>
      </w:r>
      <w:r>
        <w:t>к</w:t>
      </w:r>
      <w:r>
        <w:rPr>
          <w:spacing w:val="29"/>
        </w:rPr>
        <w:t xml:space="preserve"> </w:t>
      </w:r>
      <w:r>
        <w:t>смысловой,</w:t>
      </w:r>
      <w:r>
        <w:rPr>
          <w:spacing w:val="27"/>
        </w:rPr>
        <w:t xml:space="preserve"> </w:t>
      </w:r>
      <w:r>
        <w:t>эстетической</w:t>
      </w:r>
      <w:r>
        <w:rPr>
          <w:spacing w:val="30"/>
        </w:rPr>
        <w:t xml:space="preserve"> </w:t>
      </w:r>
      <w:r>
        <w:t>и</w:t>
      </w:r>
      <w:r>
        <w:rPr>
          <w:spacing w:val="-67"/>
        </w:rPr>
        <w:t xml:space="preserve"> </w:t>
      </w:r>
      <w:r>
        <w:t>личностно значимой ценности;</w:t>
      </w:r>
    </w:p>
    <w:p w:rsidR="006B28B4" w:rsidRDefault="00DA7639">
      <w:pPr>
        <w:pStyle w:val="21"/>
      </w:pPr>
      <w:r>
        <w:t>в</w:t>
      </w:r>
      <w:r>
        <w:rPr>
          <w:spacing w:val="-4"/>
        </w:rPr>
        <w:t xml:space="preserve"> </w:t>
      </w:r>
      <w:r>
        <w:t>познавательной</w:t>
      </w:r>
      <w:r>
        <w:rPr>
          <w:spacing w:val="-2"/>
        </w:rPr>
        <w:t xml:space="preserve"> </w:t>
      </w:r>
      <w:r>
        <w:t>сфере:</w:t>
      </w:r>
    </w:p>
    <w:p w:rsidR="006B28B4" w:rsidRDefault="00DA7639">
      <w:pPr>
        <w:pStyle w:val="a3"/>
        <w:jc w:val="left"/>
      </w:pPr>
      <w:r>
        <w:t>художественное</w:t>
      </w:r>
      <w:r>
        <w:rPr>
          <w:spacing w:val="40"/>
        </w:rPr>
        <w:t xml:space="preserve"> </w:t>
      </w:r>
      <w:r>
        <w:t>познание</w:t>
      </w:r>
      <w:r>
        <w:rPr>
          <w:spacing w:val="41"/>
        </w:rPr>
        <w:t xml:space="preserve"> </w:t>
      </w:r>
      <w:r>
        <w:t>мира,</w:t>
      </w:r>
      <w:r>
        <w:rPr>
          <w:spacing w:val="37"/>
        </w:rPr>
        <w:t xml:space="preserve"> </w:t>
      </w:r>
      <w:r>
        <w:t>понимание</w:t>
      </w:r>
      <w:r>
        <w:rPr>
          <w:spacing w:val="41"/>
        </w:rPr>
        <w:t xml:space="preserve"> </w:t>
      </w:r>
      <w:r>
        <w:t>роли</w:t>
      </w:r>
      <w:r>
        <w:rPr>
          <w:spacing w:val="39"/>
        </w:rPr>
        <w:t xml:space="preserve"> </w:t>
      </w:r>
      <w:r>
        <w:t>и</w:t>
      </w:r>
      <w:r>
        <w:rPr>
          <w:spacing w:val="41"/>
        </w:rPr>
        <w:t xml:space="preserve"> </w:t>
      </w:r>
      <w:r>
        <w:t>места</w:t>
      </w:r>
      <w:r>
        <w:rPr>
          <w:spacing w:val="41"/>
        </w:rPr>
        <w:t xml:space="preserve"> </w:t>
      </w:r>
      <w:r>
        <w:t>искусства</w:t>
      </w:r>
      <w:r>
        <w:rPr>
          <w:spacing w:val="41"/>
        </w:rPr>
        <w:t xml:space="preserve"> </w:t>
      </w:r>
      <w:r>
        <w:t>в</w:t>
      </w:r>
      <w:r>
        <w:rPr>
          <w:spacing w:val="39"/>
        </w:rPr>
        <w:t xml:space="preserve"> </w:t>
      </w:r>
      <w:r>
        <w:t>жизни</w:t>
      </w:r>
      <w:r>
        <w:rPr>
          <w:spacing w:val="-67"/>
        </w:rPr>
        <w:t xml:space="preserve"> </w:t>
      </w:r>
      <w:r>
        <w:t>человека</w:t>
      </w:r>
      <w:r>
        <w:rPr>
          <w:spacing w:val="-1"/>
        </w:rPr>
        <w:t xml:space="preserve"> </w:t>
      </w:r>
      <w:r>
        <w:t>и</w:t>
      </w:r>
      <w:r>
        <w:rPr>
          <w:spacing w:val="-3"/>
        </w:rPr>
        <w:t xml:space="preserve"> </w:t>
      </w:r>
      <w:r>
        <w:t>общества;</w:t>
      </w:r>
    </w:p>
    <w:p w:rsidR="006B28B4" w:rsidRDefault="00DA7639">
      <w:pPr>
        <w:pStyle w:val="a3"/>
        <w:tabs>
          <w:tab w:val="left" w:pos="2171"/>
          <w:tab w:val="left" w:pos="3133"/>
          <w:tab w:val="left" w:pos="3559"/>
          <w:tab w:val="left" w:pos="4745"/>
          <w:tab w:val="left" w:pos="7000"/>
          <w:tab w:val="left" w:pos="9391"/>
        </w:tabs>
        <w:ind w:right="385"/>
        <w:jc w:val="left"/>
      </w:pPr>
      <w:r>
        <w:t>понимание</w:t>
      </w:r>
      <w:r>
        <w:rPr>
          <w:spacing w:val="33"/>
        </w:rPr>
        <w:t xml:space="preserve"> </w:t>
      </w:r>
      <w:r>
        <w:t>основ</w:t>
      </w:r>
      <w:r>
        <w:rPr>
          <w:spacing w:val="34"/>
        </w:rPr>
        <w:t xml:space="preserve"> </w:t>
      </w:r>
      <w:r>
        <w:t>изобразительной</w:t>
      </w:r>
      <w:r>
        <w:rPr>
          <w:spacing w:val="33"/>
        </w:rPr>
        <w:t xml:space="preserve"> </w:t>
      </w:r>
      <w:r>
        <w:t>грамоты,</w:t>
      </w:r>
      <w:r>
        <w:rPr>
          <w:spacing w:val="30"/>
        </w:rPr>
        <w:t xml:space="preserve"> </w:t>
      </w:r>
      <w:r>
        <w:t>умение</w:t>
      </w:r>
      <w:r>
        <w:rPr>
          <w:spacing w:val="31"/>
        </w:rPr>
        <w:t xml:space="preserve"> </w:t>
      </w:r>
      <w:r>
        <w:t>использовать</w:t>
      </w:r>
      <w:r>
        <w:rPr>
          <w:spacing w:val="32"/>
        </w:rPr>
        <w:t xml:space="preserve"> </w:t>
      </w:r>
      <w:r>
        <w:t>специфику</w:t>
      </w:r>
      <w:r>
        <w:rPr>
          <w:spacing w:val="-67"/>
        </w:rPr>
        <w:t xml:space="preserve"> </w:t>
      </w:r>
      <w:r>
        <w:t>образного</w:t>
      </w:r>
      <w:r>
        <w:tab/>
        <w:t>языка</w:t>
      </w:r>
      <w:r>
        <w:tab/>
        <w:t>и</w:t>
      </w:r>
      <w:r>
        <w:tab/>
        <w:t>средств</w:t>
      </w:r>
      <w:r>
        <w:tab/>
        <w:t>художественной</w:t>
      </w:r>
      <w:r>
        <w:tab/>
        <w:t>выразительности,</w:t>
      </w:r>
      <w:r>
        <w:tab/>
        <w:t>особенности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9" w:firstLine="0"/>
      </w:pPr>
      <w:r>
        <w:t>различных художественных материалов и техник во время практической творческой</w:t>
      </w:r>
      <w:r>
        <w:rPr>
          <w:spacing w:val="-67"/>
        </w:rPr>
        <w:t xml:space="preserve"> </w:t>
      </w:r>
      <w:r>
        <w:t>работы,</w:t>
      </w:r>
      <w:r>
        <w:rPr>
          <w:spacing w:val="-2"/>
        </w:rPr>
        <w:t xml:space="preserve"> </w:t>
      </w:r>
      <w:r>
        <w:t>т.</w:t>
      </w:r>
      <w:r>
        <w:rPr>
          <w:spacing w:val="-1"/>
        </w:rPr>
        <w:t xml:space="preserve"> </w:t>
      </w:r>
      <w:r>
        <w:t>е.</w:t>
      </w:r>
      <w:r>
        <w:rPr>
          <w:spacing w:val="-1"/>
        </w:rPr>
        <w:t xml:space="preserve"> </w:t>
      </w:r>
      <w:r>
        <w:t>в</w:t>
      </w:r>
      <w:r>
        <w:rPr>
          <w:spacing w:val="-2"/>
        </w:rPr>
        <w:t xml:space="preserve"> </w:t>
      </w:r>
      <w:r>
        <w:t>процессе создания художественных образов;</w:t>
      </w:r>
    </w:p>
    <w:p w:rsidR="006B28B4" w:rsidRDefault="00DA7639">
      <w:pPr>
        <w:pStyle w:val="a3"/>
        <w:ind w:right="392"/>
      </w:pPr>
      <w:r>
        <w:t>восприятие</w:t>
      </w:r>
      <w:r>
        <w:rPr>
          <w:spacing w:val="1"/>
        </w:rPr>
        <w:t xml:space="preserve"> </w:t>
      </w:r>
      <w:r>
        <w:t>и</w:t>
      </w:r>
      <w:r>
        <w:rPr>
          <w:spacing w:val="1"/>
        </w:rPr>
        <w:t xml:space="preserve"> </w:t>
      </w:r>
      <w:r>
        <w:t>интерпретация</w:t>
      </w:r>
      <w:r>
        <w:rPr>
          <w:spacing w:val="1"/>
        </w:rPr>
        <w:t xml:space="preserve"> </w:t>
      </w:r>
      <w:r>
        <w:t>темы,</w:t>
      </w:r>
      <w:r>
        <w:rPr>
          <w:spacing w:val="1"/>
        </w:rPr>
        <w:t xml:space="preserve"> </w:t>
      </w:r>
      <w:r>
        <w:t>сюжета</w:t>
      </w:r>
      <w:r>
        <w:rPr>
          <w:spacing w:val="1"/>
        </w:rPr>
        <w:t xml:space="preserve"> </w:t>
      </w:r>
      <w:r>
        <w:t>и</w:t>
      </w:r>
      <w:r>
        <w:rPr>
          <w:spacing w:val="1"/>
        </w:rPr>
        <w:t xml:space="preserve"> </w:t>
      </w:r>
      <w:r>
        <w:t>содержания</w:t>
      </w:r>
      <w:r>
        <w:rPr>
          <w:spacing w:val="1"/>
        </w:rPr>
        <w:t xml:space="preserve"> </w:t>
      </w:r>
      <w:r>
        <w:t>произведений</w:t>
      </w:r>
      <w:r>
        <w:rPr>
          <w:spacing w:val="1"/>
        </w:rPr>
        <w:t xml:space="preserve"> </w:t>
      </w:r>
      <w:r>
        <w:t>изобразительного искусства;</w:t>
      </w:r>
    </w:p>
    <w:p w:rsidR="006B28B4" w:rsidRDefault="00DA7639">
      <w:pPr>
        <w:pStyle w:val="21"/>
        <w:spacing w:line="321" w:lineRule="exact"/>
        <w:jc w:val="both"/>
      </w:pPr>
      <w:r>
        <w:t>в</w:t>
      </w:r>
      <w:r>
        <w:rPr>
          <w:spacing w:val="-3"/>
        </w:rPr>
        <w:t xml:space="preserve"> </w:t>
      </w:r>
      <w:r>
        <w:t>коммуникативной</w:t>
      </w:r>
      <w:r>
        <w:rPr>
          <w:spacing w:val="-1"/>
        </w:rPr>
        <w:t xml:space="preserve"> </w:t>
      </w:r>
      <w:r>
        <w:t>сфере:</w:t>
      </w:r>
    </w:p>
    <w:p w:rsidR="006B28B4" w:rsidRDefault="00DA7639">
      <w:pPr>
        <w:pStyle w:val="a3"/>
        <w:ind w:right="382"/>
      </w:pPr>
      <w:r>
        <w:t>умение</w:t>
      </w:r>
      <w:r>
        <w:rPr>
          <w:spacing w:val="1"/>
        </w:rPr>
        <w:t xml:space="preserve"> </w:t>
      </w:r>
      <w:r>
        <w:t>ориентироваться</w:t>
      </w:r>
      <w:r>
        <w:rPr>
          <w:spacing w:val="1"/>
        </w:rPr>
        <w:t xml:space="preserve"> </w:t>
      </w:r>
      <w:r>
        <w:t>и</w:t>
      </w:r>
      <w:r>
        <w:rPr>
          <w:spacing w:val="1"/>
        </w:rPr>
        <w:t xml:space="preserve"> </w:t>
      </w:r>
      <w:r>
        <w:t>самостоятельно</w:t>
      </w:r>
      <w:r>
        <w:rPr>
          <w:spacing w:val="1"/>
        </w:rPr>
        <w:t xml:space="preserve"> </w:t>
      </w:r>
      <w:r>
        <w:t>находить</w:t>
      </w:r>
      <w:r>
        <w:rPr>
          <w:spacing w:val="1"/>
        </w:rPr>
        <w:t xml:space="preserve"> </w:t>
      </w:r>
      <w:r>
        <w:t>необходимую</w:t>
      </w:r>
      <w:r>
        <w:rPr>
          <w:spacing w:val="1"/>
        </w:rPr>
        <w:t xml:space="preserve"> </w:t>
      </w:r>
      <w:r>
        <w:t>информацию</w:t>
      </w:r>
      <w:r>
        <w:rPr>
          <w:spacing w:val="1"/>
        </w:rPr>
        <w:t xml:space="preserve"> </w:t>
      </w:r>
      <w:r>
        <w:t>по</w:t>
      </w:r>
      <w:r>
        <w:rPr>
          <w:spacing w:val="1"/>
        </w:rPr>
        <w:t xml:space="preserve"> </w:t>
      </w:r>
      <w:r>
        <w:t>культуре</w:t>
      </w:r>
      <w:r>
        <w:rPr>
          <w:spacing w:val="1"/>
        </w:rPr>
        <w:t xml:space="preserve"> </w:t>
      </w:r>
      <w:r>
        <w:t>и</w:t>
      </w:r>
      <w:r>
        <w:rPr>
          <w:spacing w:val="1"/>
        </w:rPr>
        <w:t xml:space="preserve"> </w:t>
      </w:r>
      <w:r>
        <w:t>искусству</w:t>
      </w:r>
      <w:r>
        <w:rPr>
          <w:spacing w:val="1"/>
        </w:rPr>
        <w:t xml:space="preserve"> </w:t>
      </w:r>
      <w:r>
        <w:t>в</w:t>
      </w:r>
      <w:r>
        <w:rPr>
          <w:spacing w:val="1"/>
        </w:rPr>
        <w:t xml:space="preserve"> </w:t>
      </w:r>
      <w:r>
        <w:t>словарях,</w:t>
      </w:r>
      <w:r>
        <w:rPr>
          <w:spacing w:val="1"/>
        </w:rPr>
        <w:t xml:space="preserve"> </w:t>
      </w:r>
      <w:r>
        <w:t>справочниках,</w:t>
      </w:r>
      <w:r>
        <w:rPr>
          <w:spacing w:val="1"/>
        </w:rPr>
        <w:t xml:space="preserve"> </w:t>
      </w:r>
      <w:r>
        <w:t>книгах</w:t>
      </w:r>
      <w:r>
        <w:rPr>
          <w:spacing w:val="1"/>
        </w:rPr>
        <w:t xml:space="preserve"> </w:t>
      </w:r>
      <w:r>
        <w:t>по</w:t>
      </w:r>
      <w:r>
        <w:rPr>
          <w:spacing w:val="1"/>
        </w:rPr>
        <w:t xml:space="preserve"> </w:t>
      </w:r>
      <w:r>
        <w:t>искусству,</w:t>
      </w:r>
      <w:r>
        <w:rPr>
          <w:spacing w:val="-2"/>
        </w:rPr>
        <w:t xml:space="preserve"> </w:t>
      </w:r>
      <w:r>
        <w:t>в</w:t>
      </w:r>
      <w:r>
        <w:rPr>
          <w:spacing w:val="-2"/>
        </w:rPr>
        <w:t xml:space="preserve"> </w:t>
      </w:r>
      <w:r>
        <w:t>электронных</w:t>
      </w:r>
      <w:r>
        <w:rPr>
          <w:spacing w:val="1"/>
        </w:rPr>
        <w:t xml:space="preserve"> </w:t>
      </w:r>
      <w:r>
        <w:t>информационных</w:t>
      </w:r>
      <w:r>
        <w:rPr>
          <w:spacing w:val="-4"/>
        </w:rPr>
        <w:t xml:space="preserve"> </w:t>
      </w:r>
      <w:r>
        <w:t>ресурсах;</w:t>
      </w:r>
    </w:p>
    <w:p w:rsidR="006B28B4" w:rsidRDefault="00DA7639">
      <w:pPr>
        <w:pStyle w:val="a3"/>
        <w:spacing w:before="1" w:line="322" w:lineRule="exact"/>
        <w:ind w:left="1401" w:firstLine="0"/>
      </w:pPr>
      <w:r>
        <w:t>диалогический</w:t>
      </w:r>
      <w:r>
        <w:rPr>
          <w:spacing w:val="-3"/>
        </w:rPr>
        <w:t xml:space="preserve"> </w:t>
      </w:r>
      <w:r>
        <w:t>подход</w:t>
      </w:r>
      <w:r>
        <w:rPr>
          <w:spacing w:val="-1"/>
        </w:rPr>
        <w:t xml:space="preserve"> </w:t>
      </w:r>
      <w:r>
        <w:t>к</w:t>
      </w:r>
      <w:r>
        <w:rPr>
          <w:spacing w:val="-7"/>
        </w:rPr>
        <w:t xml:space="preserve"> </w:t>
      </w:r>
      <w:r>
        <w:t>освоению</w:t>
      </w:r>
      <w:r>
        <w:rPr>
          <w:spacing w:val="-3"/>
        </w:rPr>
        <w:t xml:space="preserve"> </w:t>
      </w:r>
      <w:r>
        <w:t>произведений</w:t>
      </w:r>
      <w:r>
        <w:rPr>
          <w:spacing w:val="-3"/>
        </w:rPr>
        <w:t xml:space="preserve"> </w:t>
      </w:r>
      <w:r>
        <w:t>искусства;</w:t>
      </w:r>
    </w:p>
    <w:p w:rsidR="006B28B4" w:rsidRDefault="00DA7639">
      <w:pPr>
        <w:pStyle w:val="a3"/>
        <w:ind w:right="385"/>
      </w:pPr>
      <w:r>
        <w:t>понимание</w:t>
      </w:r>
      <w:r>
        <w:rPr>
          <w:spacing w:val="1"/>
        </w:rPr>
        <w:t xml:space="preserve"> </w:t>
      </w:r>
      <w:r>
        <w:t>разницы</w:t>
      </w:r>
      <w:r>
        <w:rPr>
          <w:spacing w:val="1"/>
        </w:rPr>
        <w:t xml:space="preserve"> </w:t>
      </w:r>
      <w:r>
        <w:t>между</w:t>
      </w:r>
      <w:r>
        <w:rPr>
          <w:spacing w:val="1"/>
        </w:rPr>
        <w:t xml:space="preserve"> </w:t>
      </w:r>
      <w:r>
        <w:t>элитарным</w:t>
      </w:r>
      <w:r>
        <w:rPr>
          <w:spacing w:val="1"/>
        </w:rPr>
        <w:t xml:space="preserve"> </w:t>
      </w:r>
      <w:r>
        <w:t>и</w:t>
      </w:r>
      <w:r>
        <w:rPr>
          <w:spacing w:val="1"/>
        </w:rPr>
        <w:t xml:space="preserve"> </w:t>
      </w:r>
      <w:r>
        <w:t>массовым</w:t>
      </w:r>
      <w:r>
        <w:rPr>
          <w:spacing w:val="1"/>
        </w:rPr>
        <w:t xml:space="preserve"> </w:t>
      </w:r>
      <w:r>
        <w:t>искусством,</w:t>
      </w:r>
      <w:r>
        <w:rPr>
          <w:spacing w:val="1"/>
        </w:rPr>
        <w:t xml:space="preserve"> </w:t>
      </w:r>
      <w:r>
        <w:t>оценка</w:t>
      </w:r>
      <w:r>
        <w:rPr>
          <w:spacing w:val="1"/>
        </w:rPr>
        <w:t xml:space="preserve"> </w:t>
      </w:r>
      <w:r>
        <w:t>с</w:t>
      </w:r>
      <w:r>
        <w:rPr>
          <w:spacing w:val="1"/>
        </w:rPr>
        <w:t xml:space="preserve"> </w:t>
      </w:r>
      <w:r>
        <w:t>эстетических</w:t>
      </w:r>
      <w:r>
        <w:rPr>
          <w:spacing w:val="-4"/>
        </w:rPr>
        <w:t xml:space="preserve"> </w:t>
      </w:r>
      <w:r>
        <w:t>позиций</w:t>
      </w:r>
      <w:r>
        <w:rPr>
          <w:spacing w:val="-4"/>
        </w:rPr>
        <w:t xml:space="preserve"> </w:t>
      </w:r>
      <w:r>
        <w:t>достоинств</w:t>
      </w:r>
      <w:r>
        <w:rPr>
          <w:spacing w:val="-4"/>
        </w:rPr>
        <w:t xml:space="preserve"> </w:t>
      </w:r>
      <w:r>
        <w:t>и</w:t>
      </w:r>
      <w:r>
        <w:rPr>
          <w:spacing w:val="-1"/>
        </w:rPr>
        <w:t xml:space="preserve"> </w:t>
      </w:r>
      <w:r>
        <w:t>недостатков</w:t>
      </w:r>
      <w:r>
        <w:rPr>
          <w:spacing w:val="-3"/>
        </w:rPr>
        <w:t xml:space="preserve"> </w:t>
      </w:r>
      <w:r>
        <w:t>произведений</w:t>
      </w:r>
      <w:r>
        <w:rPr>
          <w:spacing w:val="-1"/>
        </w:rPr>
        <w:t xml:space="preserve"> </w:t>
      </w:r>
      <w:r>
        <w:t>искусства;</w:t>
      </w:r>
    </w:p>
    <w:p w:rsidR="006B28B4" w:rsidRDefault="00DA7639">
      <w:pPr>
        <w:pStyle w:val="21"/>
        <w:spacing w:line="321" w:lineRule="exact"/>
        <w:jc w:val="both"/>
      </w:pPr>
      <w:r>
        <w:t>в</w:t>
      </w:r>
      <w:r>
        <w:rPr>
          <w:spacing w:val="-3"/>
        </w:rPr>
        <w:t xml:space="preserve"> </w:t>
      </w:r>
      <w:r>
        <w:t>трудовой</w:t>
      </w:r>
      <w:r>
        <w:rPr>
          <w:spacing w:val="-1"/>
        </w:rPr>
        <w:t xml:space="preserve"> </w:t>
      </w:r>
      <w:r>
        <w:t>сфере:</w:t>
      </w:r>
    </w:p>
    <w:p w:rsidR="006B28B4" w:rsidRDefault="00DA7639">
      <w:pPr>
        <w:pStyle w:val="a3"/>
        <w:ind w:right="382"/>
      </w:pPr>
      <w:r>
        <w:t>применять</w:t>
      </w:r>
      <w:r>
        <w:rPr>
          <w:spacing w:val="1"/>
        </w:rPr>
        <w:t xml:space="preserve"> </w:t>
      </w:r>
      <w:r>
        <w:t>различные</w:t>
      </w:r>
      <w:r>
        <w:rPr>
          <w:spacing w:val="1"/>
        </w:rPr>
        <w:t xml:space="preserve"> </w:t>
      </w:r>
      <w:r>
        <w:t>художественные</w:t>
      </w:r>
      <w:r>
        <w:rPr>
          <w:spacing w:val="1"/>
        </w:rPr>
        <w:t xml:space="preserve"> </w:t>
      </w:r>
      <w:r>
        <w:t>материалы,</w:t>
      </w:r>
      <w:r>
        <w:rPr>
          <w:spacing w:val="1"/>
        </w:rPr>
        <w:t xml:space="preserve"> </w:t>
      </w:r>
      <w:r>
        <w:t>техники</w:t>
      </w:r>
      <w:r>
        <w:rPr>
          <w:spacing w:val="1"/>
        </w:rPr>
        <w:t xml:space="preserve"> </w:t>
      </w:r>
      <w:r>
        <w:t>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собственной</w:t>
      </w:r>
      <w:r>
        <w:rPr>
          <w:spacing w:val="1"/>
        </w:rPr>
        <w:t xml:space="preserve"> </w:t>
      </w:r>
      <w:r>
        <w:t>художественно-творческой</w:t>
      </w:r>
      <w:r>
        <w:rPr>
          <w:spacing w:val="1"/>
        </w:rPr>
        <w:t xml:space="preserve"> </w:t>
      </w:r>
      <w:r>
        <w:t>деятельности</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декоративно-прикладного искусства</w:t>
      </w:r>
      <w:r>
        <w:rPr>
          <w:spacing w:val="-1"/>
        </w:rPr>
        <w:t xml:space="preserve"> </w:t>
      </w:r>
      <w:r>
        <w:t>и</w:t>
      </w:r>
      <w:r>
        <w:rPr>
          <w:spacing w:val="2"/>
        </w:rPr>
        <w:t xml:space="preserve"> </w:t>
      </w:r>
      <w:r>
        <w:t>т.</w:t>
      </w:r>
      <w:r>
        <w:rPr>
          <w:spacing w:val="-4"/>
        </w:rPr>
        <w:t xml:space="preserve"> </w:t>
      </w:r>
      <w:r>
        <w:t>д.).</w:t>
      </w:r>
    </w:p>
    <w:p w:rsidR="006B28B4" w:rsidRDefault="00B273E9" w:rsidP="00B273E9">
      <w:pPr>
        <w:pStyle w:val="11"/>
        <w:spacing w:before="1"/>
      </w:pPr>
      <w:r>
        <w:t>Планируемые</w:t>
      </w:r>
      <w:r>
        <w:rPr>
          <w:spacing w:val="-2"/>
        </w:rPr>
        <w:t xml:space="preserve"> </w:t>
      </w:r>
      <w:r>
        <w:t>результаты</w:t>
      </w:r>
    </w:p>
    <w:p w:rsidR="006B28B4" w:rsidRDefault="00DA7639">
      <w:pPr>
        <w:ind w:left="692" w:firstLine="708"/>
        <w:rPr>
          <w:b/>
          <w:sz w:val="28"/>
        </w:rPr>
      </w:pPr>
      <w:r>
        <w:rPr>
          <w:b/>
          <w:sz w:val="28"/>
        </w:rPr>
        <w:t>Роль</w:t>
      </w:r>
      <w:r>
        <w:rPr>
          <w:b/>
          <w:spacing w:val="36"/>
          <w:sz w:val="28"/>
        </w:rPr>
        <w:t xml:space="preserve"> </w:t>
      </w:r>
      <w:r>
        <w:rPr>
          <w:b/>
          <w:sz w:val="28"/>
        </w:rPr>
        <w:t>искусства</w:t>
      </w:r>
      <w:r>
        <w:rPr>
          <w:b/>
          <w:spacing w:val="37"/>
          <w:sz w:val="28"/>
        </w:rPr>
        <w:t xml:space="preserve"> </w:t>
      </w:r>
      <w:r>
        <w:rPr>
          <w:b/>
          <w:sz w:val="28"/>
        </w:rPr>
        <w:t>и</w:t>
      </w:r>
      <w:r>
        <w:rPr>
          <w:b/>
          <w:spacing w:val="32"/>
          <w:sz w:val="28"/>
        </w:rPr>
        <w:t xml:space="preserve"> </w:t>
      </w:r>
      <w:r>
        <w:rPr>
          <w:b/>
          <w:sz w:val="28"/>
        </w:rPr>
        <w:t>художественной</w:t>
      </w:r>
      <w:r>
        <w:rPr>
          <w:b/>
          <w:spacing w:val="35"/>
          <w:sz w:val="28"/>
        </w:rPr>
        <w:t xml:space="preserve"> </w:t>
      </w:r>
      <w:r>
        <w:rPr>
          <w:b/>
          <w:sz w:val="28"/>
        </w:rPr>
        <w:t>деятельности</w:t>
      </w:r>
      <w:r>
        <w:rPr>
          <w:b/>
          <w:spacing w:val="35"/>
          <w:sz w:val="28"/>
        </w:rPr>
        <w:t xml:space="preserve"> </w:t>
      </w:r>
      <w:r>
        <w:rPr>
          <w:b/>
          <w:sz w:val="28"/>
        </w:rPr>
        <w:t>в</w:t>
      </w:r>
      <w:r>
        <w:rPr>
          <w:b/>
          <w:spacing w:val="35"/>
          <w:sz w:val="28"/>
        </w:rPr>
        <w:t xml:space="preserve"> </w:t>
      </w:r>
      <w:r>
        <w:rPr>
          <w:b/>
          <w:sz w:val="28"/>
        </w:rPr>
        <w:t>жизни</w:t>
      </w:r>
      <w:r>
        <w:rPr>
          <w:b/>
          <w:spacing w:val="35"/>
          <w:sz w:val="28"/>
        </w:rPr>
        <w:t xml:space="preserve"> </w:t>
      </w:r>
      <w:r>
        <w:rPr>
          <w:b/>
          <w:sz w:val="28"/>
        </w:rPr>
        <w:t>человека</w:t>
      </w:r>
      <w:r>
        <w:rPr>
          <w:b/>
          <w:spacing w:val="37"/>
          <w:sz w:val="28"/>
        </w:rPr>
        <w:t xml:space="preserve"> </w:t>
      </w:r>
      <w:r>
        <w:rPr>
          <w:b/>
          <w:sz w:val="28"/>
        </w:rPr>
        <w:t>и</w:t>
      </w:r>
      <w:r>
        <w:rPr>
          <w:b/>
          <w:spacing w:val="-67"/>
          <w:sz w:val="28"/>
        </w:rPr>
        <w:t xml:space="preserve"> </w:t>
      </w:r>
      <w:r>
        <w:rPr>
          <w:b/>
          <w:sz w:val="28"/>
        </w:rPr>
        <w:t>общества</w:t>
      </w:r>
    </w:p>
    <w:p w:rsidR="006B28B4" w:rsidRDefault="00DA7639">
      <w:pPr>
        <w:pStyle w:val="a3"/>
        <w:spacing w:before="1" w:line="322" w:lineRule="exact"/>
        <w:ind w:left="1401" w:firstLine="0"/>
        <w:jc w:val="left"/>
      </w:pPr>
      <w:r>
        <w:rPr>
          <w:u w:val="single"/>
        </w:rPr>
        <w:t>Выпускник</w:t>
      </w:r>
      <w:r>
        <w:rPr>
          <w:spacing w:val="-2"/>
          <w:u w:val="single"/>
        </w:rPr>
        <w:t xml:space="preserve"> </w:t>
      </w:r>
      <w:r>
        <w:rPr>
          <w:u w:val="single"/>
        </w:rPr>
        <w:t>научится:</w:t>
      </w:r>
    </w:p>
    <w:p w:rsidR="006B28B4" w:rsidRDefault="00DA7639">
      <w:pPr>
        <w:pStyle w:val="a5"/>
        <w:numPr>
          <w:ilvl w:val="1"/>
          <w:numId w:val="149"/>
        </w:numPr>
        <w:tabs>
          <w:tab w:val="left" w:pos="1570"/>
        </w:tabs>
        <w:ind w:right="389" w:firstLine="708"/>
        <w:jc w:val="left"/>
        <w:rPr>
          <w:sz w:val="28"/>
        </w:rPr>
      </w:pPr>
      <w:r>
        <w:rPr>
          <w:sz w:val="28"/>
        </w:rPr>
        <w:t>понимать</w:t>
      </w:r>
      <w:r>
        <w:rPr>
          <w:spacing w:val="50"/>
          <w:sz w:val="28"/>
        </w:rPr>
        <w:t xml:space="preserve"> </w:t>
      </w:r>
      <w:r>
        <w:rPr>
          <w:sz w:val="28"/>
        </w:rPr>
        <w:t>роль</w:t>
      </w:r>
      <w:r>
        <w:rPr>
          <w:spacing w:val="50"/>
          <w:sz w:val="28"/>
        </w:rPr>
        <w:t xml:space="preserve"> </w:t>
      </w:r>
      <w:r>
        <w:rPr>
          <w:sz w:val="28"/>
        </w:rPr>
        <w:t>и</w:t>
      </w:r>
      <w:r>
        <w:rPr>
          <w:spacing w:val="51"/>
          <w:sz w:val="28"/>
        </w:rPr>
        <w:t xml:space="preserve"> </w:t>
      </w:r>
      <w:r>
        <w:rPr>
          <w:sz w:val="28"/>
        </w:rPr>
        <w:t>место искусства</w:t>
      </w:r>
      <w:r>
        <w:rPr>
          <w:spacing w:val="50"/>
          <w:sz w:val="28"/>
        </w:rPr>
        <w:t xml:space="preserve"> </w:t>
      </w:r>
      <w:r>
        <w:rPr>
          <w:sz w:val="28"/>
        </w:rPr>
        <w:t>в</w:t>
      </w:r>
      <w:r>
        <w:rPr>
          <w:spacing w:val="50"/>
          <w:sz w:val="28"/>
        </w:rPr>
        <w:t xml:space="preserve"> </w:t>
      </w:r>
      <w:r>
        <w:rPr>
          <w:sz w:val="28"/>
        </w:rPr>
        <w:t>развитии</w:t>
      </w:r>
      <w:r>
        <w:rPr>
          <w:spacing w:val="51"/>
          <w:sz w:val="28"/>
        </w:rPr>
        <w:t xml:space="preserve"> </w:t>
      </w:r>
      <w:r>
        <w:rPr>
          <w:sz w:val="28"/>
        </w:rPr>
        <w:t>культуры,</w:t>
      </w:r>
      <w:r>
        <w:rPr>
          <w:spacing w:val="50"/>
          <w:sz w:val="28"/>
        </w:rPr>
        <w:t xml:space="preserve"> </w:t>
      </w:r>
      <w:r>
        <w:rPr>
          <w:sz w:val="28"/>
        </w:rPr>
        <w:t>ориентироваться</w:t>
      </w:r>
      <w:r>
        <w:rPr>
          <w:spacing w:val="51"/>
          <w:sz w:val="28"/>
        </w:rPr>
        <w:t xml:space="preserve"> </w:t>
      </w:r>
      <w:r>
        <w:rPr>
          <w:sz w:val="28"/>
        </w:rPr>
        <w:t>в</w:t>
      </w:r>
      <w:r>
        <w:rPr>
          <w:spacing w:val="-67"/>
          <w:sz w:val="28"/>
        </w:rPr>
        <w:t xml:space="preserve"> </w:t>
      </w:r>
      <w:r>
        <w:rPr>
          <w:sz w:val="28"/>
        </w:rPr>
        <w:t>связях</w:t>
      </w:r>
      <w:r>
        <w:rPr>
          <w:spacing w:val="-3"/>
          <w:sz w:val="28"/>
        </w:rPr>
        <w:t xml:space="preserve"> </w:t>
      </w:r>
      <w:r>
        <w:rPr>
          <w:sz w:val="28"/>
        </w:rPr>
        <w:t>искусства с</w:t>
      </w:r>
      <w:r>
        <w:rPr>
          <w:spacing w:val="-1"/>
          <w:sz w:val="28"/>
        </w:rPr>
        <w:t xml:space="preserve"> </w:t>
      </w:r>
      <w:r>
        <w:rPr>
          <w:sz w:val="28"/>
        </w:rPr>
        <w:t>наукой</w:t>
      </w:r>
      <w:r>
        <w:rPr>
          <w:spacing w:val="-3"/>
          <w:sz w:val="28"/>
        </w:rPr>
        <w:t xml:space="preserve"> </w:t>
      </w:r>
      <w:r>
        <w:rPr>
          <w:sz w:val="28"/>
        </w:rPr>
        <w:t>и религией;</w:t>
      </w:r>
    </w:p>
    <w:p w:rsidR="006B28B4" w:rsidRDefault="00DA7639">
      <w:pPr>
        <w:pStyle w:val="a5"/>
        <w:numPr>
          <w:ilvl w:val="1"/>
          <w:numId w:val="149"/>
        </w:numPr>
        <w:tabs>
          <w:tab w:val="left" w:pos="1570"/>
          <w:tab w:val="left" w:pos="4470"/>
          <w:tab w:val="left" w:pos="5934"/>
          <w:tab w:val="left" w:pos="6349"/>
          <w:tab w:val="left" w:pos="7758"/>
          <w:tab w:val="left" w:pos="8703"/>
          <w:tab w:val="left" w:pos="9120"/>
        </w:tabs>
        <w:ind w:right="389" w:firstLine="708"/>
        <w:jc w:val="left"/>
        <w:rPr>
          <w:sz w:val="28"/>
        </w:rPr>
      </w:pPr>
      <w:r>
        <w:rPr>
          <w:sz w:val="28"/>
        </w:rPr>
        <w:t>осознавать</w:t>
      </w:r>
      <w:r>
        <w:rPr>
          <w:spacing w:val="-5"/>
          <w:sz w:val="28"/>
        </w:rPr>
        <w:t xml:space="preserve"> </w:t>
      </w:r>
      <w:r>
        <w:rPr>
          <w:sz w:val="28"/>
        </w:rPr>
        <w:t>потенциал</w:t>
      </w:r>
      <w:r>
        <w:rPr>
          <w:sz w:val="28"/>
        </w:rPr>
        <w:tab/>
        <w:t>искусства</w:t>
      </w:r>
      <w:r>
        <w:rPr>
          <w:sz w:val="28"/>
        </w:rPr>
        <w:tab/>
        <w:t>в</w:t>
      </w:r>
      <w:r>
        <w:rPr>
          <w:sz w:val="28"/>
        </w:rPr>
        <w:tab/>
        <w:t>познании</w:t>
      </w:r>
      <w:r>
        <w:rPr>
          <w:sz w:val="28"/>
        </w:rPr>
        <w:tab/>
        <w:t>мира,</w:t>
      </w:r>
      <w:r>
        <w:rPr>
          <w:sz w:val="28"/>
        </w:rPr>
        <w:tab/>
        <w:t>в</w:t>
      </w:r>
      <w:r>
        <w:rPr>
          <w:sz w:val="28"/>
        </w:rPr>
        <w:tab/>
      </w:r>
      <w:r>
        <w:rPr>
          <w:spacing w:val="-1"/>
          <w:sz w:val="28"/>
        </w:rPr>
        <w:t>формировании</w:t>
      </w:r>
      <w:r>
        <w:rPr>
          <w:spacing w:val="-67"/>
          <w:sz w:val="28"/>
        </w:rPr>
        <w:t xml:space="preserve"> </w:t>
      </w:r>
      <w:r>
        <w:rPr>
          <w:sz w:val="28"/>
        </w:rPr>
        <w:t>отношения</w:t>
      </w:r>
      <w:r>
        <w:rPr>
          <w:spacing w:val="-1"/>
          <w:sz w:val="28"/>
        </w:rPr>
        <w:t xml:space="preserve"> </w:t>
      </w:r>
      <w:r>
        <w:rPr>
          <w:sz w:val="28"/>
        </w:rPr>
        <w:t>к человеку,</w:t>
      </w:r>
      <w:r>
        <w:rPr>
          <w:spacing w:val="-2"/>
          <w:sz w:val="28"/>
        </w:rPr>
        <w:t xml:space="preserve"> </w:t>
      </w:r>
      <w:r>
        <w:rPr>
          <w:sz w:val="28"/>
        </w:rPr>
        <w:t>природным и</w:t>
      </w:r>
      <w:r>
        <w:rPr>
          <w:spacing w:val="-1"/>
          <w:sz w:val="28"/>
        </w:rPr>
        <w:t xml:space="preserve"> </w:t>
      </w:r>
      <w:r>
        <w:rPr>
          <w:sz w:val="28"/>
        </w:rPr>
        <w:t>социальным явлениям;</w:t>
      </w:r>
    </w:p>
    <w:p w:rsidR="006B28B4" w:rsidRDefault="00DA7639">
      <w:pPr>
        <w:pStyle w:val="a5"/>
        <w:numPr>
          <w:ilvl w:val="1"/>
          <w:numId w:val="149"/>
        </w:numPr>
        <w:tabs>
          <w:tab w:val="left" w:pos="1570"/>
        </w:tabs>
        <w:spacing w:line="321" w:lineRule="exact"/>
        <w:ind w:left="1569" w:hanging="169"/>
        <w:jc w:val="left"/>
        <w:rPr>
          <w:sz w:val="28"/>
        </w:rPr>
      </w:pPr>
      <w:r>
        <w:rPr>
          <w:sz w:val="28"/>
        </w:rPr>
        <w:t>понимать</w:t>
      </w:r>
      <w:r>
        <w:rPr>
          <w:spacing w:val="-4"/>
          <w:sz w:val="28"/>
        </w:rPr>
        <w:t xml:space="preserve"> </w:t>
      </w:r>
      <w:r>
        <w:rPr>
          <w:sz w:val="28"/>
        </w:rPr>
        <w:t>роль</w:t>
      </w:r>
      <w:r>
        <w:rPr>
          <w:spacing w:val="-3"/>
          <w:sz w:val="28"/>
        </w:rPr>
        <w:t xml:space="preserve"> </w:t>
      </w:r>
      <w:r>
        <w:rPr>
          <w:sz w:val="28"/>
        </w:rPr>
        <w:t>искусства</w:t>
      </w:r>
      <w:r>
        <w:rPr>
          <w:spacing w:val="-4"/>
          <w:sz w:val="28"/>
        </w:rPr>
        <w:t xml:space="preserve"> </w:t>
      </w:r>
      <w:r>
        <w:rPr>
          <w:sz w:val="28"/>
        </w:rPr>
        <w:t>в</w:t>
      </w:r>
      <w:r>
        <w:rPr>
          <w:spacing w:val="-4"/>
          <w:sz w:val="28"/>
        </w:rPr>
        <w:t xml:space="preserve"> </w:t>
      </w:r>
      <w:r>
        <w:rPr>
          <w:sz w:val="28"/>
        </w:rPr>
        <w:t>создании</w:t>
      </w:r>
      <w:r>
        <w:rPr>
          <w:spacing w:val="-2"/>
          <w:sz w:val="28"/>
        </w:rPr>
        <w:t xml:space="preserve"> </w:t>
      </w:r>
      <w:r>
        <w:rPr>
          <w:sz w:val="28"/>
        </w:rPr>
        <w:t>материальной</w:t>
      </w:r>
      <w:r>
        <w:rPr>
          <w:spacing w:val="-3"/>
          <w:sz w:val="28"/>
        </w:rPr>
        <w:t xml:space="preserve"> </w:t>
      </w:r>
      <w:r>
        <w:rPr>
          <w:sz w:val="28"/>
        </w:rPr>
        <w:t>среды</w:t>
      </w:r>
      <w:r>
        <w:rPr>
          <w:spacing w:val="-5"/>
          <w:sz w:val="28"/>
        </w:rPr>
        <w:t xml:space="preserve"> </w:t>
      </w:r>
      <w:r>
        <w:rPr>
          <w:sz w:val="28"/>
        </w:rPr>
        <w:t>обитания</w:t>
      </w:r>
      <w:r>
        <w:rPr>
          <w:spacing w:val="-2"/>
          <w:sz w:val="28"/>
        </w:rPr>
        <w:t xml:space="preserve"> </w:t>
      </w:r>
      <w:r>
        <w:rPr>
          <w:sz w:val="28"/>
        </w:rPr>
        <w:t>человека;</w:t>
      </w:r>
    </w:p>
    <w:p w:rsidR="006B28B4" w:rsidRDefault="00DA7639">
      <w:pPr>
        <w:pStyle w:val="a5"/>
        <w:numPr>
          <w:ilvl w:val="1"/>
          <w:numId w:val="149"/>
        </w:numPr>
        <w:tabs>
          <w:tab w:val="left" w:pos="1570"/>
        </w:tabs>
        <w:spacing w:line="242" w:lineRule="auto"/>
        <w:ind w:right="394" w:firstLine="708"/>
        <w:jc w:val="left"/>
        <w:rPr>
          <w:sz w:val="28"/>
        </w:rPr>
      </w:pPr>
      <w:r>
        <w:rPr>
          <w:sz w:val="28"/>
        </w:rPr>
        <w:t>осознавать</w:t>
      </w:r>
      <w:r>
        <w:rPr>
          <w:spacing w:val="28"/>
          <w:sz w:val="28"/>
        </w:rPr>
        <w:t xml:space="preserve"> </w:t>
      </w:r>
      <w:r>
        <w:rPr>
          <w:sz w:val="28"/>
        </w:rPr>
        <w:t>главные</w:t>
      </w:r>
      <w:r>
        <w:rPr>
          <w:spacing w:val="29"/>
          <w:sz w:val="28"/>
        </w:rPr>
        <w:t xml:space="preserve"> </w:t>
      </w:r>
      <w:r>
        <w:rPr>
          <w:sz w:val="28"/>
        </w:rPr>
        <w:t>темы</w:t>
      </w:r>
      <w:r>
        <w:rPr>
          <w:spacing w:val="29"/>
          <w:sz w:val="28"/>
        </w:rPr>
        <w:t xml:space="preserve"> </w:t>
      </w:r>
      <w:r>
        <w:rPr>
          <w:sz w:val="28"/>
        </w:rPr>
        <w:t>искусства</w:t>
      </w:r>
      <w:r>
        <w:rPr>
          <w:spacing w:val="26"/>
          <w:sz w:val="28"/>
        </w:rPr>
        <w:t xml:space="preserve"> </w:t>
      </w:r>
      <w:r>
        <w:rPr>
          <w:sz w:val="28"/>
        </w:rPr>
        <w:t>и,</w:t>
      </w:r>
      <w:r>
        <w:rPr>
          <w:spacing w:val="28"/>
          <w:sz w:val="28"/>
        </w:rPr>
        <w:t xml:space="preserve"> </w:t>
      </w:r>
      <w:r>
        <w:rPr>
          <w:sz w:val="28"/>
        </w:rPr>
        <w:t>обращаясь</w:t>
      </w:r>
      <w:r>
        <w:rPr>
          <w:spacing w:val="28"/>
          <w:sz w:val="28"/>
        </w:rPr>
        <w:t xml:space="preserve"> </w:t>
      </w:r>
      <w:r>
        <w:rPr>
          <w:sz w:val="28"/>
        </w:rPr>
        <w:t>к</w:t>
      </w:r>
      <w:r>
        <w:rPr>
          <w:spacing w:val="27"/>
          <w:sz w:val="28"/>
        </w:rPr>
        <w:t xml:space="preserve"> </w:t>
      </w:r>
      <w:r>
        <w:rPr>
          <w:sz w:val="28"/>
        </w:rPr>
        <w:t>ним</w:t>
      </w:r>
      <w:r>
        <w:rPr>
          <w:spacing w:val="28"/>
          <w:sz w:val="28"/>
        </w:rPr>
        <w:t xml:space="preserve"> </w:t>
      </w:r>
      <w:r>
        <w:rPr>
          <w:sz w:val="28"/>
        </w:rPr>
        <w:t>в</w:t>
      </w:r>
      <w:r>
        <w:rPr>
          <w:spacing w:val="28"/>
          <w:sz w:val="28"/>
        </w:rPr>
        <w:t xml:space="preserve"> </w:t>
      </w:r>
      <w:r>
        <w:rPr>
          <w:sz w:val="28"/>
        </w:rPr>
        <w:t>собственной</w:t>
      </w:r>
      <w:r>
        <w:rPr>
          <w:spacing w:val="-67"/>
          <w:sz w:val="28"/>
        </w:rPr>
        <w:t xml:space="preserve"> </w:t>
      </w:r>
      <w:r>
        <w:rPr>
          <w:sz w:val="28"/>
        </w:rPr>
        <w:t>художественно-творческой</w:t>
      </w:r>
      <w:r>
        <w:rPr>
          <w:spacing w:val="-4"/>
          <w:sz w:val="28"/>
        </w:rPr>
        <w:t xml:space="preserve"> </w:t>
      </w:r>
      <w:r>
        <w:rPr>
          <w:sz w:val="28"/>
        </w:rPr>
        <w:t>деятельности,</w:t>
      </w:r>
      <w:r>
        <w:rPr>
          <w:spacing w:val="-2"/>
          <w:sz w:val="28"/>
        </w:rPr>
        <w:t xml:space="preserve"> </w:t>
      </w:r>
      <w:r>
        <w:rPr>
          <w:sz w:val="28"/>
        </w:rPr>
        <w:t>создавать</w:t>
      </w:r>
      <w:r>
        <w:rPr>
          <w:spacing w:val="-3"/>
          <w:sz w:val="28"/>
        </w:rPr>
        <w:t xml:space="preserve"> </w:t>
      </w:r>
      <w:r>
        <w:rPr>
          <w:sz w:val="28"/>
        </w:rPr>
        <w:t>выразительные</w:t>
      </w:r>
      <w:r>
        <w:rPr>
          <w:spacing w:val="-4"/>
          <w:sz w:val="28"/>
        </w:rPr>
        <w:t xml:space="preserve"> </w:t>
      </w:r>
      <w:r>
        <w:rPr>
          <w:sz w:val="28"/>
        </w:rPr>
        <w:t>образы.</w:t>
      </w:r>
    </w:p>
    <w:p w:rsidR="006B28B4" w:rsidRDefault="00DA7639">
      <w:pPr>
        <w:spacing w:line="317" w:lineRule="exact"/>
        <w:ind w:left="1401"/>
        <w:rPr>
          <w:i/>
          <w:sz w:val="28"/>
        </w:rPr>
      </w:pPr>
      <w:r>
        <w:rPr>
          <w:i/>
          <w:sz w:val="28"/>
          <w:u w:val="single"/>
        </w:rPr>
        <w:t>Выпускник</w:t>
      </w:r>
      <w:r>
        <w:rPr>
          <w:i/>
          <w:spacing w:val="-8"/>
          <w:sz w:val="28"/>
          <w:u w:val="single"/>
        </w:rPr>
        <w:t xml:space="preserve"> </w:t>
      </w:r>
      <w:r>
        <w:rPr>
          <w:i/>
          <w:sz w:val="28"/>
          <w:u w:val="single"/>
        </w:rPr>
        <w:t>получит</w:t>
      </w:r>
      <w:r>
        <w:rPr>
          <w:i/>
          <w:spacing w:val="-3"/>
          <w:sz w:val="28"/>
          <w:u w:val="single"/>
        </w:rPr>
        <w:t xml:space="preserve"> </w:t>
      </w:r>
      <w:r>
        <w:rPr>
          <w:i/>
          <w:sz w:val="28"/>
          <w:u w:val="single"/>
        </w:rPr>
        <w:t>возможность</w:t>
      </w:r>
      <w:r>
        <w:rPr>
          <w:i/>
          <w:spacing w:val="-5"/>
          <w:sz w:val="28"/>
          <w:u w:val="single"/>
        </w:rPr>
        <w:t xml:space="preserve"> </w:t>
      </w:r>
      <w:r>
        <w:rPr>
          <w:i/>
          <w:sz w:val="28"/>
          <w:u w:val="single"/>
        </w:rPr>
        <w:t>научиться:</w:t>
      </w:r>
    </w:p>
    <w:p w:rsidR="006B28B4" w:rsidRDefault="00DA7639">
      <w:pPr>
        <w:pStyle w:val="a5"/>
        <w:numPr>
          <w:ilvl w:val="1"/>
          <w:numId w:val="149"/>
        </w:numPr>
        <w:tabs>
          <w:tab w:val="left" w:pos="1570"/>
        </w:tabs>
        <w:ind w:right="393" w:firstLine="708"/>
        <w:jc w:val="left"/>
        <w:rPr>
          <w:i/>
          <w:sz w:val="28"/>
        </w:rPr>
      </w:pPr>
      <w:r>
        <w:rPr>
          <w:i/>
          <w:sz w:val="28"/>
        </w:rPr>
        <w:t>выделять и анализировать авторскую концепцию художественного образа в</w:t>
      </w:r>
      <w:r>
        <w:rPr>
          <w:i/>
          <w:spacing w:val="-67"/>
          <w:sz w:val="28"/>
        </w:rPr>
        <w:t xml:space="preserve"> </w:t>
      </w:r>
      <w:r>
        <w:rPr>
          <w:i/>
          <w:sz w:val="28"/>
        </w:rPr>
        <w:t>произведении</w:t>
      </w:r>
      <w:r>
        <w:rPr>
          <w:i/>
          <w:spacing w:val="-4"/>
          <w:sz w:val="28"/>
        </w:rPr>
        <w:t xml:space="preserve"> </w:t>
      </w:r>
      <w:r>
        <w:rPr>
          <w:i/>
          <w:sz w:val="28"/>
        </w:rPr>
        <w:t>искусства;</w:t>
      </w:r>
    </w:p>
    <w:p w:rsidR="006B28B4" w:rsidRDefault="00DA7639">
      <w:pPr>
        <w:pStyle w:val="a5"/>
        <w:numPr>
          <w:ilvl w:val="1"/>
          <w:numId w:val="149"/>
        </w:numPr>
        <w:tabs>
          <w:tab w:val="left" w:pos="1570"/>
          <w:tab w:val="left" w:pos="3242"/>
          <w:tab w:val="left" w:pos="5219"/>
          <w:tab w:val="left" w:pos="6773"/>
          <w:tab w:val="left" w:pos="8678"/>
          <w:tab w:val="left" w:pos="9102"/>
        </w:tabs>
        <w:spacing w:line="321" w:lineRule="exact"/>
        <w:ind w:left="1569" w:hanging="169"/>
        <w:jc w:val="left"/>
        <w:rPr>
          <w:i/>
          <w:sz w:val="28"/>
        </w:rPr>
      </w:pPr>
      <w:r>
        <w:rPr>
          <w:i/>
          <w:sz w:val="28"/>
        </w:rPr>
        <w:t>определять</w:t>
      </w:r>
      <w:r>
        <w:rPr>
          <w:i/>
          <w:sz w:val="28"/>
        </w:rPr>
        <w:tab/>
        <w:t>эстетические</w:t>
      </w:r>
      <w:r>
        <w:rPr>
          <w:i/>
          <w:sz w:val="28"/>
        </w:rPr>
        <w:tab/>
        <w:t>категории</w:t>
      </w:r>
      <w:r>
        <w:rPr>
          <w:i/>
          <w:sz w:val="28"/>
        </w:rPr>
        <w:tab/>
        <w:t>«прекрасное»</w:t>
      </w:r>
      <w:r>
        <w:rPr>
          <w:i/>
          <w:sz w:val="28"/>
        </w:rPr>
        <w:tab/>
        <w:t>и</w:t>
      </w:r>
      <w:r>
        <w:rPr>
          <w:i/>
          <w:sz w:val="28"/>
        </w:rPr>
        <w:tab/>
        <w:t>«безобразное»,</w:t>
      </w:r>
    </w:p>
    <w:p w:rsidR="006B28B4" w:rsidRDefault="00DA7639">
      <w:pPr>
        <w:spacing w:line="242" w:lineRule="auto"/>
        <w:ind w:left="692"/>
        <w:rPr>
          <w:i/>
          <w:sz w:val="28"/>
        </w:rPr>
      </w:pPr>
      <w:r>
        <w:rPr>
          <w:i/>
          <w:sz w:val="28"/>
        </w:rPr>
        <w:t>«комическое»</w:t>
      </w:r>
      <w:r>
        <w:rPr>
          <w:i/>
          <w:spacing w:val="15"/>
          <w:sz w:val="28"/>
        </w:rPr>
        <w:t xml:space="preserve"> </w:t>
      </w:r>
      <w:r>
        <w:rPr>
          <w:i/>
          <w:sz w:val="28"/>
        </w:rPr>
        <w:t>и</w:t>
      </w:r>
      <w:r>
        <w:rPr>
          <w:i/>
          <w:spacing w:val="13"/>
          <w:sz w:val="28"/>
        </w:rPr>
        <w:t xml:space="preserve"> </w:t>
      </w:r>
      <w:r>
        <w:rPr>
          <w:i/>
          <w:sz w:val="28"/>
        </w:rPr>
        <w:t>«трагическое»</w:t>
      </w:r>
      <w:r>
        <w:rPr>
          <w:i/>
          <w:spacing w:val="13"/>
          <w:sz w:val="28"/>
        </w:rPr>
        <w:t xml:space="preserve"> </w:t>
      </w:r>
      <w:r>
        <w:rPr>
          <w:i/>
          <w:sz w:val="28"/>
        </w:rPr>
        <w:t>и</w:t>
      </w:r>
      <w:r>
        <w:rPr>
          <w:i/>
          <w:spacing w:val="15"/>
          <w:sz w:val="28"/>
        </w:rPr>
        <w:t xml:space="preserve"> </w:t>
      </w:r>
      <w:r>
        <w:rPr>
          <w:i/>
          <w:sz w:val="28"/>
        </w:rPr>
        <w:t>др.</w:t>
      </w:r>
      <w:r>
        <w:rPr>
          <w:i/>
          <w:spacing w:val="12"/>
          <w:sz w:val="28"/>
        </w:rPr>
        <w:t xml:space="preserve"> </w:t>
      </w:r>
      <w:r>
        <w:rPr>
          <w:i/>
          <w:sz w:val="28"/>
        </w:rPr>
        <w:t>в</w:t>
      </w:r>
      <w:r>
        <w:rPr>
          <w:i/>
          <w:spacing w:val="15"/>
          <w:sz w:val="28"/>
        </w:rPr>
        <w:t xml:space="preserve"> </w:t>
      </w:r>
      <w:r>
        <w:rPr>
          <w:i/>
          <w:sz w:val="28"/>
        </w:rPr>
        <w:t>произведениях</w:t>
      </w:r>
      <w:r>
        <w:rPr>
          <w:i/>
          <w:spacing w:val="12"/>
          <w:sz w:val="28"/>
        </w:rPr>
        <w:t xml:space="preserve"> </w:t>
      </w:r>
      <w:r>
        <w:rPr>
          <w:i/>
          <w:sz w:val="28"/>
        </w:rPr>
        <w:t>пластических</w:t>
      </w:r>
      <w:r>
        <w:rPr>
          <w:i/>
          <w:spacing w:val="12"/>
          <w:sz w:val="28"/>
        </w:rPr>
        <w:t xml:space="preserve"> </w:t>
      </w:r>
      <w:r>
        <w:rPr>
          <w:i/>
          <w:sz w:val="28"/>
        </w:rPr>
        <w:t>искусств</w:t>
      </w:r>
      <w:r>
        <w:rPr>
          <w:i/>
          <w:spacing w:val="13"/>
          <w:sz w:val="28"/>
        </w:rPr>
        <w:t xml:space="preserve"> </w:t>
      </w:r>
      <w:r>
        <w:rPr>
          <w:i/>
          <w:sz w:val="28"/>
        </w:rPr>
        <w:t>и</w:t>
      </w:r>
      <w:r>
        <w:rPr>
          <w:i/>
          <w:spacing w:val="-67"/>
          <w:sz w:val="28"/>
        </w:rPr>
        <w:t xml:space="preserve"> </w:t>
      </w:r>
      <w:r>
        <w:rPr>
          <w:i/>
          <w:sz w:val="28"/>
        </w:rPr>
        <w:t>использовать</w:t>
      </w:r>
      <w:r>
        <w:rPr>
          <w:i/>
          <w:spacing w:val="-1"/>
          <w:sz w:val="28"/>
        </w:rPr>
        <w:t xml:space="preserve"> </w:t>
      </w:r>
      <w:r>
        <w:rPr>
          <w:i/>
          <w:sz w:val="28"/>
        </w:rPr>
        <w:t>эти</w:t>
      </w:r>
      <w:r>
        <w:rPr>
          <w:i/>
          <w:spacing w:val="1"/>
          <w:sz w:val="28"/>
        </w:rPr>
        <w:t xml:space="preserve"> </w:t>
      </w:r>
      <w:r>
        <w:rPr>
          <w:i/>
          <w:sz w:val="28"/>
        </w:rPr>
        <w:t>знания</w:t>
      </w:r>
      <w:r>
        <w:rPr>
          <w:i/>
          <w:spacing w:val="-1"/>
          <w:sz w:val="28"/>
        </w:rPr>
        <w:t xml:space="preserve"> </w:t>
      </w:r>
      <w:r>
        <w:rPr>
          <w:i/>
          <w:sz w:val="28"/>
        </w:rPr>
        <w:t>на практике;</w:t>
      </w:r>
    </w:p>
    <w:p w:rsidR="006B28B4" w:rsidRDefault="00DA7639">
      <w:pPr>
        <w:pStyle w:val="a5"/>
        <w:numPr>
          <w:ilvl w:val="1"/>
          <w:numId w:val="149"/>
        </w:numPr>
        <w:tabs>
          <w:tab w:val="left" w:pos="1570"/>
        </w:tabs>
        <w:spacing w:line="317" w:lineRule="exact"/>
        <w:ind w:left="1569" w:hanging="169"/>
        <w:jc w:val="left"/>
        <w:rPr>
          <w:i/>
          <w:sz w:val="28"/>
        </w:rPr>
      </w:pPr>
      <w:r>
        <w:rPr>
          <w:i/>
          <w:sz w:val="28"/>
        </w:rPr>
        <w:t>различать</w:t>
      </w:r>
      <w:r>
        <w:rPr>
          <w:i/>
          <w:spacing w:val="-8"/>
          <w:sz w:val="28"/>
        </w:rPr>
        <w:t xml:space="preserve"> </w:t>
      </w:r>
      <w:r>
        <w:rPr>
          <w:i/>
          <w:sz w:val="28"/>
        </w:rPr>
        <w:t>произведения</w:t>
      </w:r>
      <w:r>
        <w:rPr>
          <w:i/>
          <w:spacing w:val="-3"/>
          <w:sz w:val="28"/>
        </w:rPr>
        <w:t xml:space="preserve"> </w:t>
      </w:r>
      <w:r>
        <w:rPr>
          <w:i/>
          <w:sz w:val="28"/>
        </w:rPr>
        <w:t>разных</w:t>
      </w:r>
      <w:r>
        <w:rPr>
          <w:i/>
          <w:spacing w:val="-3"/>
          <w:sz w:val="28"/>
        </w:rPr>
        <w:t xml:space="preserve"> </w:t>
      </w:r>
      <w:r>
        <w:rPr>
          <w:i/>
          <w:sz w:val="28"/>
        </w:rPr>
        <w:t>эпох,</w:t>
      </w:r>
      <w:r>
        <w:rPr>
          <w:i/>
          <w:spacing w:val="-4"/>
          <w:sz w:val="28"/>
        </w:rPr>
        <w:t xml:space="preserve"> </w:t>
      </w:r>
      <w:r>
        <w:rPr>
          <w:i/>
          <w:sz w:val="28"/>
        </w:rPr>
        <w:t>художественных</w:t>
      </w:r>
      <w:r>
        <w:rPr>
          <w:i/>
          <w:spacing w:val="-6"/>
          <w:sz w:val="28"/>
        </w:rPr>
        <w:t xml:space="preserve"> </w:t>
      </w:r>
      <w:r>
        <w:rPr>
          <w:i/>
          <w:sz w:val="28"/>
        </w:rPr>
        <w:t>стилей;</w:t>
      </w:r>
    </w:p>
    <w:p w:rsidR="006B28B4" w:rsidRDefault="00DA7639">
      <w:pPr>
        <w:pStyle w:val="a5"/>
        <w:numPr>
          <w:ilvl w:val="1"/>
          <w:numId w:val="149"/>
        </w:numPr>
        <w:tabs>
          <w:tab w:val="left" w:pos="1570"/>
        </w:tabs>
        <w:ind w:right="383" w:firstLine="708"/>
        <w:jc w:val="left"/>
        <w:rPr>
          <w:i/>
          <w:sz w:val="28"/>
        </w:rPr>
      </w:pPr>
      <w:r>
        <w:rPr>
          <w:i/>
          <w:sz w:val="28"/>
        </w:rPr>
        <w:t>различать</w:t>
      </w:r>
      <w:r>
        <w:rPr>
          <w:i/>
          <w:spacing w:val="5"/>
          <w:sz w:val="28"/>
        </w:rPr>
        <w:t xml:space="preserve"> </w:t>
      </w:r>
      <w:r>
        <w:rPr>
          <w:i/>
          <w:sz w:val="28"/>
        </w:rPr>
        <w:t>работы</w:t>
      </w:r>
      <w:r>
        <w:rPr>
          <w:i/>
          <w:spacing w:val="7"/>
          <w:sz w:val="28"/>
        </w:rPr>
        <w:t xml:space="preserve"> </w:t>
      </w:r>
      <w:r>
        <w:rPr>
          <w:i/>
          <w:sz w:val="28"/>
        </w:rPr>
        <w:t>великих</w:t>
      </w:r>
      <w:r>
        <w:rPr>
          <w:i/>
          <w:spacing w:val="6"/>
          <w:sz w:val="28"/>
        </w:rPr>
        <w:t xml:space="preserve"> </w:t>
      </w:r>
      <w:r>
        <w:rPr>
          <w:i/>
          <w:sz w:val="28"/>
        </w:rPr>
        <w:t>мастеров</w:t>
      </w:r>
      <w:r>
        <w:rPr>
          <w:i/>
          <w:spacing w:val="6"/>
          <w:sz w:val="28"/>
        </w:rPr>
        <w:t xml:space="preserve"> </w:t>
      </w:r>
      <w:r>
        <w:rPr>
          <w:i/>
          <w:sz w:val="28"/>
        </w:rPr>
        <w:t>по</w:t>
      </w:r>
      <w:r>
        <w:rPr>
          <w:i/>
          <w:spacing w:val="10"/>
          <w:sz w:val="28"/>
        </w:rPr>
        <w:t xml:space="preserve"> </w:t>
      </w:r>
      <w:r>
        <w:rPr>
          <w:i/>
          <w:sz w:val="28"/>
        </w:rPr>
        <w:t>художественной</w:t>
      </w:r>
      <w:r>
        <w:rPr>
          <w:i/>
          <w:spacing w:val="16"/>
          <w:sz w:val="28"/>
        </w:rPr>
        <w:t xml:space="preserve"> </w:t>
      </w:r>
      <w:r>
        <w:rPr>
          <w:i/>
          <w:sz w:val="28"/>
        </w:rPr>
        <w:t>манере</w:t>
      </w:r>
      <w:r>
        <w:rPr>
          <w:i/>
          <w:spacing w:val="9"/>
          <w:sz w:val="28"/>
        </w:rPr>
        <w:t xml:space="preserve"> </w:t>
      </w:r>
      <w:r>
        <w:rPr>
          <w:i/>
          <w:sz w:val="28"/>
        </w:rPr>
        <w:t>(по</w:t>
      </w:r>
      <w:r>
        <w:rPr>
          <w:i/>
          <w:spacing w:val="6"/>
          <w:sz w:val="28"/>
        </w:rPr>
        <w:t xml:space="preserve"> </w:t>
      </w:r>
      <w:r>
        <w:rPr>
          <w:i/>
          <w:sz w:val="28"/>
        </w:rPr>
        <w:t>манере</w:t>
      </w:r>
      <w:r>
        <w:rPr>
          <w:i/>
          <w:spacing w:val="-67"/>
          <w:sz w:val="28"/>
        </w:rPr>
        <w:t xml:space="preserve"> </w:t>
      </w:r>
      <w:r>
        <w:rPr>
          <w:i/>
          <w:sz w:val="28"/>
        </w:rPr>
        <w:t>письма).</w:t>
      </w:r>
    </w:p>
    <w:p w:rsidR="006B28B4" w:rsidRDefault="00DA7639">
      <w:pPr>
        <w:pStyle w:val="11"/>
        <w:spacing w:line="321" w:lineRule="exact"/>
        <w:jc w:val="left"/>
      </w:pPr>
      <w:r>
        <w:t>Духовно-нравственные</w:t>
      </w:r>
      <w:r>
        <w:rPr>
          <w:spacing w:val="-4"/>
        </w:rPr>
        <w:t xml:space="preserve"> </w:t>
      </w:r>
      <w:r>
        <w:t>проблемы</w:t>
      </w:r>
      <w:r>
        <w:rPr>
          <w:spacing w:val="-3"/>
        </w:rPr>
        <w:t xml:space="preserve"> </w:t>
      </w:r>
      <w:r>
        <w:t>жизни</w:t>
      </w:r>
      <w:r>
        <w:rPr>
          <w:spacing w:val="-5"/>
        </w:rPr>
        <w:t xml:space="preserve"> </w:t>
      </w:r>
      <w:r>
        <w:t>и</w:t>
      </w:r>
      <w:r>
        <w:rPr>
          <w:spacing w:val="-5"/>
        </w:rPr>
        <w:t xml:space="preserve"> </w:t>
      </w:r>
      <w:r>
        <w:t>искусства</w:t>
      </w:r>
    </w:p>
    <w:p w:rsidR="006B28B4" w:rsidRDefault="00DA7639">
      <w:pPr>
        <w:pStyle w:val="a3"/>
        <w:ind w:left="1401" w:firstLine="0"/>
        <w:jc w:val="left"/>
      </w:pPr>
      <w:r>
        <w:rPr>
          <w:u w:val="single"/>
        </w:rPr>
        <w:t>Выпускник</w:t>
      </w:r>
      <w:r>
        <w:rPr>
          <w:spacing w:val="-2"/>
          <w:u w:val="single"/>
        </w:rPr>
        <w:t xml:space="preserve"> </w:t>
      </w:r>
      <w:r>
        <w:rPr>
          <w:u w:val="single"/>
        </w:rPr>
        <w:t>научится:</w:t>
      </w:r>
    </w:p>
    <w:p w:rsidR="006B28B4" w:rsidRDefault="00DA7639">
      <w:pPr>
        <w:pStyle w:val="a5"/>
        <w:numPr>
          <w:ilvl w:val="1"/>
          <w:numId w:val="149"/>
        </w:numPr>
        <w:tabs>
          <w:tab w:val="left" w:pos="1570"/>
        </w:tabs>
        <w:ind w:left="1569" w:hanging="169"/>
        <w:jc w:val="left"/>
        <w:rPr>
          <w:sz w:val="28"/>
        </w:rPr>
      </w:pPr>
      <w:r>
        <w:rPr>
          <w:sz w:val="28"/>
        </w:rPr>
        <w:t>понимать</w:t>
      </w:r>
      <w:r>
        <w:rPr>
          <w:spacing w:val="-4"/>
          <w:sz w:val="28"/>
        </w:rPr>
        <w:t xml:space="preserve"> </w:t>
      </w:r>
      <w:r>
        <w:rPr>
          <w:sz w:val="28"/>
        </w:rPr>
        <w:t>связи</w:t>
      </w:r>
      <w:r>
        <w:rPr>
          <w:spacing w:val="-6"/>
          <w:sz w:val="28"/>
        </w:rPr>
        <w:t xml:space="preserve"> </w:t>
      </w:r>
      <w:r>
        <w:rPr>
          <w:sz w:val="28"/>
        </w:rPr>
        <w:t>искусства</w:t>
      </w:r>
      <w:r>
        <w:rPr>
          <w:spacing w:val="-3"/>
          <w:sz w:val="28"/>
        </w:rPr>
        <w:t xml:space="preserve"> </w:t>
      </w:r>
      <w:r>
        <w:rPr>
          <w:sz w:val="28"/>
        </w:rPr>
        <w:t>с</w:t>
      </w:r>
      <w:r>
        <w:rPr>
          <w:spacing w:val="-4"/>
          <w:sz w:val="28"/>
        </w:rPr>
        <w:t xml:space="preserve"> </w:t>
      </w:r>
      <w:r>
        <w:rPr>
          <w:sz w:val="28"/>
        </w:rPr>
        <w:t>всемирной</w:t>
      </w:r>
      <w:r>
        <w:rPr>
          <w:spacing w:val="-4"/>
          <w:sz w:val="28"/>
        </w:rPr>
        <w:t xml:space="preserve"> </w:t>
      </w:r>
      <w:r>
        <w:rPr>
          <w:sz w:val="28"/>
        </w:rPr>
        <w:t>историей</w:t>
      </w:r>
      <w:r>
        <w:rPr>
          <w:spacing w:val="-5"/>
          <w:sz w:val="28"/>
        </w:rPr>
        <w:t xml:space="preserve"> </w:t>
      </w:r>
      <w:r>
        <w:rPr>
          <w:sz w:val="28"/>
        </w:rPr>
        <w:t>и</w:t>
      </w:r>
      <w:r>
        <w:rPr>
          <w:spacing w:val="-3"/>
          <w:sz w:val="28"/>
        </w:rPr>
        <w:t xml:space="preserve"> </w:t>
      </w:r>
      <w:r>
        <w:rPr>
          <w:sz w:val="28"/>
        </w:rPr>
        <w:t>историей</w:t>
      </w:r>
      <w:r>
        <w:rPr>
          <w:spacing w:val="-3"/>
          <w:sz w:val="28"/>
        </w:rPr>
        <w:t xml:space="preserve"> </w:t>
      </w:r>
      <w:r>
        <w:rPr>
          <w:sz w:val="28"/>
        </w:rPr>
        <w:t>Отечества;</w:t>
      </w:r>
    </w:p>
    <w:p w:rsidR="006B28B4" w:rsidRDefault="00DA7639">
      <w:pPr>
        <w:pStyle w:val="a5"/>
        <w:numPr>
          <w:ilvl w:val="1"/>
          <w:numId w:val="149"/>
        </w:numPr>
        <w:tabs>
          <w:tab w:val="left" w:pos="1570"/>
        </w:tabs>
        <w:spacing w:before="1"/>
        <w:ind w:right="391" w:firstLine="708"/>
        <w:jc w:val="left"/>
        <w:rPr>
          <w:sz w:val="28"/>
        </w:rPr>
      </w:pPr>
      <w:r>
        <w:rPr>
          <w:sz w:val="28"/>
        </w:rPr>
        <w:t>осознавать</w:t>
      </w:r>
      <w:r>
        <w:rPr>
          <w:spacing w:val="44"/>
          <w:sz w:val="28"/>
        </w:rPr>
        <w:t xml:space="preserve"> </w:t>
      </w:r>
      <w:r>
        <w:rPr>
          <w:sz w:val="28"/>
        </w:rPr>
        <w:t>роль</w:t>
      </w:r>
      <w:r>
        <w:rPr>
          <w:spacing w:val="45"/>
          <w:sz w:val="28"/>
        </w:rPr>
        <w:t xml:space="preserve"> </w:t>
      </w:r>
      <w:r>
        <w:rPr>
          <w:sz w:val="28"/>
        </w:rPr>
        <w:t>искусства</w:t>
      </w:r>
      <w:r>
        <w:rPr>
          <w:spacing w:val="48"/>
          <w:sz w:val="28"/>
        </w:rPr>
        <w:t xml:space="preserve"> </w:t>
      </w:r>
      <w:r>
        <w:rPr>
          <w:sz w:val="28"/>
        </w:rPr>
        <w:t>в</w:t>
      </w:r>
      <w:r>
        <w:rPr>
          <w:spacing w:val="45"/>
          <w:sz w:val="28"/>
        </w:rPr>
        <w:t xml:space="preserve"> </w:t>
      </w:r>
      <w:r>
        <w:rPr>
          <w:sz w:val="28"/>
        </w:rPr>
        <w:t>формировании</w:t>
      </w:r>
      <w:r>
        <w:rPr>
          <w:spacing w:val="48"/>
          <w:sz w:val="28"/>
        </w:rPr>
        <w:t xml:space="preserve"> </w:t>
      </w:r>
      <w:r>
        <w:rPr>
          <w:sz w:val="28"/>
        </w:rPr>
        <w:t>мировоззрения,</w:t>
      </w:r>
      <w:r>
        <w:rPr>
          <w:spacing w:val="48"/>
          <w:sz w:val="28"/>
        </w:rPr>
        <w:t xml:space="preserve"> </w:t>
      </w:r>
      <w:r>
        <w:rPr>
          <w:sz w:val="28"/>
        </w:rPr>
        <w:t>в</w:t>
      </w:r>
      <w:r>
        <w:rPr>
          <w:spacing w:val="45"/>
          <w:sz w:val="28"/>
        </w:rPr>
        <w:t xml:space="preserve"> </w:t>
      </w:r>
      <w:r>
        <w:rPr>
          <w:sz w:val="28"/>
        </w:rPr>
        <w:t>развитии</w:t>
      </w:r>
      <w:r>
        <w:rPr>
          <w:spacing w:val="-67"/>
          <w:sz w:val="28"/>
        </w:rPr>
        <w:t xml:space="preserve"> </w:t>
      </w:r>
      <w:r>
        <w:rPr>
          <w:sz w:val="28"/>
        </w:rPr>
        <w:t>религиозных</w:t>
      </w:r>
      <w:r>
        <w:rPr>
          <w:spacing w:val="-6"/>
          <w:sz w:val="28"/>
        </w:rPr>
        <w:t xml:space="preserve"> </w:t>
      </w:r>
      <w:r>
        <w:rPr>
          <w:sz w:val="28"/>
        </w:rPr>
        <w:t>представлений</w:t>
      </w:r>
      <w:r>
        <w:rPr>
          <w:spacing w:val="-2"/>
          <w:sz w:val="28"/>
        </w:rPr>
        <w:t xml:space="preserve"> </w:t>
      </w:r>
      <w:r>
        <w:rPr>
          <w:sz w:val="28"/>
        </w:rPr>
        <w:t>и</w:t>
      </w:r>
      <w:r>
        <w:rPr>
          <w:spacing w:val="-3"/>
          <w:sz w:val="28"/>
        </w:rPr>
        <w:t xml:space="preserve"> </w:t>
      </w:r>
      <w:r>
        <w:rPr>
          <w:sz w:val="28"/>
        </w:rPr>
        <w:t>в</w:t>
      </w:r>
      <w:r>
        <w:rPr>
          <w:spacing w:val="-4"/>
          <w:sz w:val="28"/>
        </w:rPr>
        <w:t xml:space="preserve"> </w:t>
      </w:r>
      <w:r>
        <w:rPr>
          <w:sz w:val="28"/>
        </w:rPr>
        <w:t>передаче</w:t>
      </w:r>
      <w:r>
        <w:rPr>
          <w:spacing w:val="-2"/>
          <w:sz w:val="28"/>
        </w:rPr>
        <w:t xml:space="preserve"> </w:t>
      </w:r>
      <w:r>
        <w:rPr>
          <w:sz w:val="28"/>
        </w:rPr>
        <w:t>духовно-нравственного</w:t>
      </w:r>
      <w:r>
        <w:rPr>
          <w:spacing w:val="-2"/>
          <w:sz w:val="28"/>
        </w:rPr>
        <w:t xml:space="preserve"> </w:t>
      </w:r>
      <w:r>
        <w:rPr>
          <w:sz w:val="28"/>
        </w:rPr>
        <w:t>опыта</w:t>
      </w:r>
      <w:r>
        <w:rPr>
          <w:spacing w:val="-5"/>
          <w:sz w:val="28"/>
        </w:rPr>
        <w:t xml:space="preserve"> </w:t>
      </w:r>
      <w:r>
        <w:rPr>
          <w:sz w:val="28"/>
        </w:rPr>
        <w:t>поколений;</w:t>
      </w:r>
    </w:p>
    <w:p w:rsidR="006B28B4" w:rsidRDefault="00DA7639">
      <w:pPr>
        <w:pStyle w:val="a5"/>
        <w:numPr>
          <w:ilvl w:val="1"/>
          <w:numId w:val="149"/>
        </w:numPr>
        <w:tabs>
          <w:tab w:val="left" w:pos="1570"/>
        </w:tabs>
        <w:ind w:right="382" w:firstLine="708"/>
        <w:jc w:val="left"/>
        <w:rPr>
          <w:sz w:val="28"/>
        </w:rPr>
      </w:pPr>
      <w:r>
        <w:rPr>
          <w:sz w:val="28"/>
        </w:rPr>
        <w:t>осмысливать</w:t>
      </w:r>
      <w:r>
        <w:rPr>
          <w:spacing w:val="39"/>
          <w:sz w:val="28"/>
        </w:rPr>
        <w:t xml:space="preserve"> </w:t>
      </w:r>
      <w:r>
        <w:rPr>
          <w:sz w:val="28"/>
        </w:rPr>
        <w:t>на</w:t>
      </w:r>
      <w:r>
        <w:rPr>
          <w:spacing w:val="41"/>
          <w:sz w:val="28"/>
        </w:rPr>
        <w:t xml:space="preserve"> </w:t>
      </w:r>
      <w:r>
        <w:rPr>
          <w:sz w:val="28"/>
        </w:rPr>
        <w:t>основе</w:t>
      </w:r>
      <w:r>
        <w:rPr>
          <w:spacing w:val="40"/>
          <w:sz w:val="28"/>
        </w:rPr>
        <w:t xml:space="preserve"> </w:t>
      </w:r>
      <w:r>
        <w:rPr>
          <w:sz w:val="28"/>
        </w:rPr>
        <w:t>произведений</w:t>
      </w:r>
      <w:r>
        <w:rPr>
          <w:spacing w:val="41"/>
          <w:sz w:val="28"/>
        </w:rPr>
        <w:t xml:space="preserve"> </w:t>
      </w:r>
      <w:r>
        <w:rPr>
          <w:sz w:val="28"/>
        </w:rPr>
        <w:t>искусства</w:t>
      </w:r>
      <w:r>
        <w:rPr>
          <w:spacing w:val="43"/>
          <w:sz w:val="28"/>
        </w:rPr>
        <w:t xml:space="preserve"> </w:t>
      </w:r>
      <w:r>
        <w:rPr>
          <w:sz w:val="28"/>
        </w:rPr>
        <w:t>морально-нравственную</w:t>
      </w:r>
      <w:r>
        <w:rPr>
          <w:spacing w:val="-67"/>
          <w:sz w:val="28"/>
        </w:rPr>
        <w:t xml:space="preserve"> </w:t>
      </w:r>
      <w:r>
        <w:rPr>
          <w:sz w:val="28"/>
        </w:rPr>
        <w:t>позицию</w:t>
      </w:r>
      <w:r>
        <w:rPr>
          <w:spacing w:val="-2"/>
          <w:sz w:val="28"/>
        </w:rPr>
        <w:t xml:space="preserve"> </w:t>
      </w:r>
      <w:r>
        <w:rPr>
          <w:sz w:val="28"/>
        </w:rPr>
        <w:t>автора</w:t>
      </w:r>
      <w:r>
        <w:rPr>
          <w:spacing w:val="-4"/>
          <w:sz w:val="28"/>
        </w:rPr>
        <w:t xml:space="preserve"> </w:t>
      </w:r>
      <w:r>
        <w:rPr>
          <w:sz w:val="28"/>
        </w:rPr>
        <w:t>и давать</w:t>
      </w:r>
      <w:r>
        <w:rPr>
          <w:spacing w:val="-3"/>
          <w:sz w:val="28"/>
        </w:rPr>
        <w:t xml:space="preserve"> </w:t>
      </w:r>
      <w:r>
        <w:rPr>
          <w:sz w:val="28"/>
        </w:rPr>
        <w:t>ей оценку,</w:t>
      </w:r>
      <w:r>
        <w:rPr>
          <w:spacing w:val="-2"/>
          <w:sz w:val="28"/>
        </w:rPr>
        <w:t xml:space="preserve"> </w:t>
      </w:r>
      <w:r>
        <w:rPr>
          <w:sz w:val="28"/>
        </w:rPr>
        <w:t>соотнося с</w:t>
      </w:r>
      <w:r>
        <w:rPr>
          <w:spacing w:val="-1"/>
          <w:sz w:val="28"/>
        </w:rPr>
        <w:t xml:space="preserve"> </w:t>
      </w:r>
      <w:r>
        <w:rPr>
          <w:sz w:val="28"/>
        </w:rPr>
        <w:t>собственной</w:t>
      </w:r>
      <w:r>
        <w:rPr>
          <w:spacing w:val="-3"/>
          <w:sz w:val="28"/>
        </w:rPr>
        <w:t xml:space="preserve"> </w:t>
      </w:r>
      <w:r>
        <w:rPr>
          <w:sz w:val="28"/>
        </w:rPr>
        <w:t>позицией;</w:t>
      </w:r>
    </w:p>
    <w:p w:rsidR="006B28B4" w:rsidRDefault="00DA7639">
      <w:pPr>
        <w:pStyle w:val="a5"/>
        <w:numPr>
          <w:ilvl w:val="1"/>
          <w:numId w:val="149"/>
        </w:numPr>
        <w:tabs>
          <w:tab w:val="left" w:pos="1570"/>
          <w:tab w:val="left" w:pos="3084"/>
          <w:tab w:val="left" w:pos="3420"/>
          <w:tab w:val="left" w:pos="5126"/>
          <w:tab w:val="left" w:pos="7301"/>
          <w:tab w:val="left" w:pos="9100"/>
          <w:tab w:val="left" w:pos="10239"/>
        </w:tabs>
        <w:ind w:right="382" w:firstLine="708"/>
        <w:jc w:val="left"/>
        <w:rPr>
          <w:sz w:val="28"/>
        </w:rPr>
      </w:pPr>
      <w:r>
        <w:rPr>
          <w:sz w:val="28"/>
        </w:rPr>
        <w:t>передавать</w:t>
      </w:r>
      <w:r>
        <w:rPr>
          <w:sz w:val="28"/>
        </w:rPr>
        <w:tab/>
        <w:t>в</w:t>
      </w:r>
      <w:r>
        <w:rPr>
          <w:sz w:val="28"/>
        </w:rPr>
        <w:tab/>
        <w:t>собственной</w:t>
      </w:r>
      <w:r>
        <w:rPr>
          <w:sz w:val="28"/>
        </w:rPr>
        <w:tab/>
        <w:t>художественной</w:t>
      </w:r>
      <w:r>
        <w:rPr>
          <w:sz w:val="28"/>
        </w:rPr>
        <w:tab/>
        <w:t>деятельности</w:t>
      </w:r>
      <w:r>
        <w:rPr>
          <w:sz w:val="28"/>
        </w:rPr>
        <w:tab/>
        <w:t>красоту</w:t>
      </w:r>
      <w:r>
        <w:rPr>
          <w:sz w:val="28"/>
        </w:rPr>
        <w:tab/>
      </w:r>
      <w:r>
        <w:rPr>
          <w:spacing w:val="-1"/>
          <w:sz w:val="28"/>
        </w:rPr>
        <w:t>мира,</w:t>
      </w:r>
      <w:r>
        <w:rPr>
          <w:spacing w:val="-67"/>
          <w:sz w:val="28"/>
        </w:rPr>
        <w:t xml:space="preserve"> </w:t>
      </w:r>
      <w:r>
        <w:rPr>
          <w:sz w:val="28"/>
        </w:rPr>
        <w:t>выражать</w:t>
      </w:r>
      <w:r>
        <w:rPr>
          <w:spacing w:val="-2"/>
          <w:sz w:val="28"/>
        </w:rPr>
        <w:t xml:space="preserve"> </w:t>
      </w:r>
      <w:r>
        <w:rPr>
          <w:sz w:val="28"/>
        </w:rPr>
        <w:t>своё отношение</w:t>
      </w:r>
      <w:r>
        <w:rPr>
          <w:spacing w:val="-1"/>
          <w:sz w:val="28"/>
        </w:rPr>
        <w:t xml:space="preserve"> </w:t>
      </w:r>
      <w:r>
        <w:rPr>
          <w:sz w:val="28"/>
        </w:rPr>
        <w:t>к негативным</w:t>
      </w:r>
      <w:r>
        <w:rPr>
          <w:spacing w:val="-1"/>
          <w:sz w:val="28"/>
        </w:rPr>
        <w:t xml:space="preserve"> </w:t>
      </w:r>
      <w:r>
        <w:rPr>
          <w:sz w:val="28"/>
        </w:rPr>
        <w:t>явлениям жизни</w:t>
      </w:r>
      <w:r>
        <w:rPr>
          <w:spacing w:val="-1"/>
          <w:sz w:val="28"/>
        </w:rPr>
        <w:t xml:space="preserve"> </w:t>
      </w:r>
      <w:r>
        <w:rPr>
          <w:sz w:val="28"/>
        </w:rPr>
        <w:t>и</w:t>
      </w:r>
      <w:r>
        <w:rPr>
          <w:spacing w:val="-2"/>
          <w:sz w:val="28"/>
        </w:rPr>
        <w:t xml:space="preserve"> </w:t>
      </w:r>
      <w:r>
        <w:rPr>
          <w:sz w:val="28"/>
        </w:rPr>
        <w:t>искусства;</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1"/>
          <w:numId w:val="149"/>
        </w:numPr>
        <w:tabs>
          <w:tab w:val="left" w:pos="1570"/>
        </w:tabs>
        <w:spacing w:before="73"/>
        <w:ind w:right="390" w:firstLine="708"/>
        <w:rPr>
          <w:sz w:val="28"/>
        </w:rPr>
      </w:pPr>
      <w:r>
        <w:rPr>
          <w:sz w:val="28"/>
        </w:rPr>
        <w:t>осознавать</w:t>
      </w:r>
      <w:r>
        <w:rPr>
          <w:spacing w:val="1"/>
          <w:sz w:val="28"/>
        </w:rPr>
        <w:t xml:space="preserve"> </w:t>
      </w:r>
      <w:r>
        <w:rPr>
          <w:sz w:val="28"/>
        </w:rPr>
        <w:t>важность</w:t>
      </w:r>
      <w:r>
        <w:rPr>
          <w:spacing w:val="1"/>
          <w:sz w:val="28"/>
        </w:rPr>
        <w:t xml:space="preserve"> </w:t>
      </w:r>
      <w:r>
        <w:rPr>
          <w:sz w:val="28"/>
        </w:rPr>
        <w:t>сохранения</w:t>
      </w:r>
      <w:r>
        <w:rPr>
          <w:spacing w:val="1"/>
          <w:sz w:val="28"/>
        </w:rPr>
        <w:t xml:space="preserve"> </w:t>
      </w:r>
      <w:r>
        <w:rPr>
          <w:sz w:val="28"/>
        </w:rPr>
        <w:t>художественных</w:t>
      </w:r>
      <w:r>
        <w:rPr>
          <w:spacing w:val="1"/>
          <w:sz w:val="28"/>
        </w:rPr>
        <w:t xml:space="preserve"> </w:t>
      </w:r>
      <w:r>
        <w:rPr>
          <w:sz w:val="28"/>
        </w:rPr>
        <w:t>ценностей</w:t>
      </w:r>
      <w:r>
        <w:rPr>
          <w:spacing w:val="1"/>
          <w:sz w:val="28"/>
        </w:rPr>
        <w:t xml:space="preserve"> </w:t>
      </w:r>
      <w:r>
        <w:rPr>
          <w:sz w:val="28"/>
        </w:rPr>
        <w:t>для</w:t>
      </w:r>
      <w:r>
        <w:rPr>
          <w:spacing w:val="1"/>
          <w:sz w:val="28"/>
        </w:rPr>
        <w:t xml:space="preserve"> </w:t>
      </w:r>
      <w:r>
        <w:rPr>
          <w:sz w:val="28"/>
        </w:rPr>
        <w:t>последующих</w:t>
      </w:r>
      <w:r>
        <w:rPr>
          <w:spacing w:val="1"/>
          <w:sz w:val="28"/>
        </w:rPr>
        <w:t xml:space="preserve"> </w:t>
      </w:r>
      <w:r>
        <w:rPr>
          <w:sz w:val="28"/>
        </w:rPr>
        <w:t>поколений,</w:t>
      </w:r>
      <w:r>
        <w:rPr>
          <w:spacing w:val="1"/>
          <w:sz w:val="28"/>
        </w:rPr>
        <w:t xml:space="preserve"> </w:t>
      </w:r>
      <w:r>
        <w:rPr>
          <w:sz w:val="28"/>
        </w:rPr>
        <w:t>роль</w:t>
      </w:r>
      <w:r>
        <w:rPr>
          <w:spacing w:val="1"/>
          <w:sz w:val="28"/>
        </w:rPr>
        <w:t xml:space="preserve"> </w:t>
      </w:r>
      <w:r>
        <w:rPr>
          <w:sz w:val="28"/>
        </w:rPr>
        <w:t>художественных</w:t>
      </w:r>
      <w:r>
        <w:rPr>
          <w:spacing w:val="1"/>
          <w:sz w:val="28"/>
        </w:rPr>
        <w:t xml:space="preserve"> </w:t>
      </w:r>
      <w:r>
        <w:rPr>
          <w:sz w:val="28"/>
        </w:rPr>
        <w:t>музеев</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страны,</w:t>
      </w:r>
      <w:r>
        <w:rPr>
          <w:spacing w:val="1"/>
          <w:sz w:val="28"/>
        </w:rPr>
        <w:t xml:space="preserve"> </w:t>
      </w:r>
      <w:r>
        <w:rPr>
          <w:sz w:val="28"/>
        </w:rPr>
        <w:t>края,</w:t>
      </w:r>
      <w:r>
        <w:rPr>
          <w:spacing w:val="1"/>
          <w:sz w:val="28"/>
        </w:rPr>
        <w:t xml:space="preserve"> </w:t>
      </w:r>
      <w:r>
        <w:rPr>
          <w:sz w:val="28"/>
        </w:rPr>
        <w:t>города.</w:t>
      </w:r>
    </w:p>
    <w:p w:rsidR="006B28B4" w:rsidRDefault="00DA7639">
      <w:pPr>
        <w:spacing w:line="321" w:lineRule="exact"/>
        <w:ind w:left="1401"/>
        <w:rPr>
          <w:i/>
          <w:sz w:val="28"/>
        </w:rPr>
      </w:pPr>
      <w:r>
        <w:rPr>
          <w:i/>
          <w:sz w:val="28"/>
          <w:u w:val="single"/>
        </w:rPr>
        <w:t>Выпускник</w:t>
      </w:r>
      <w:r>
        <w:rPr>
          <w:i/>
          <w:spacing w:val="-8"/>
          <w:sz w:val="28"/>
          <w:u w:val="single"/>
        </w:rPr>
        <w:t xml:space="preserve"> </w:t>
      </w:r>
      <w:r>
        <w:rPr>
          <w:i/>
          <w:sz w:val="28"/>
          <w:u w:val="single"/>
        </w:rPr>
        <w:t>получит</w:t>
      </w:r>
      <w:r>
        <w:rPr>
          <w:i/>
          <w:spacing w:val="-3"/>
          <w:sz w:val="28"/>
          <w:u w:val="single"/>
        </w:rPr>
        <w:t xml:space="preserve"> </w:t>
      </w:r>
      <w:r>
        <w:rPr>
          <w:i/>
          <w:sz w:val="28"/>
          <w:u w:val="single"/>
        </w:rPr>
        <w:t>возможность</w:t>
      </w:r>
      <w:r>
        <w:rPr>
          <w:i/>
          <w:spacing w:val="-2"/>
          <w:sz w:val="28"/>
          <w:u w:val="single"/>
        </w:rPr>
        <w:t xml:space="preserve"> </w:t>
      </w:r>
      <w:r>
        <w:rPr>
          <w:i/>
          <w:sz w:val="28"/>
          <w:u w:val="single"/>
        </w:rPr>
        <w:t>научиться:</w:t>
      </w:r>
    </w:p>
    <w:p w:rsidR="006B28B4" w:rsidRDefault="00DA7639">
      <w:pPr>
        <w:pStyle w:val="a5"/>
        <w:numPr>
          <w:ilvl w:val="1"/>
          <w:numId w:val="149"/>
        </w:numPr>
        <w:tabs>
          <w:tab w:val="left" w:pos="1570"/>
          <w:tab w:val="left" w:pos="3129"/>
          <w:tab w:val="left" w:pos="5072"/>
          <w:tab w:val="left" w:pos="7495"/>
          <w:tab w:val="left" w:pos="9188"/>
          <w:tab w:val="left" w:pos="9666"/>
        </w:tabs>
        <w:ind w:right="390" w:firstLine="708"/>
        <w:jc w:val="left"/>
        <w:rPr>
          <w:i/>
          <w:sz w:val="28"/>
        </w:rPr>
      </w:pPr>
      <w:r>
        <w:rPr>
          <w:i/>
          <w:sz w:val="28"/>
        </w:rPr>
        <w:t>понимать</w:t>
      </w:r>
      <w:r>
        <w:rPr>
          <w:i/>
          <w:sz w:val="28"/>
        </w:rPr>
        <w:tab/>
        <w:t>гражданское</w:t>
      </w:r>
      <w:r>
        <w:rPr>
          <w:i/>
          <w:sz w:val="28"/>
        </w:rPr>
        <w:tab/>
        <w:t>подвижничество</w:t>
      </w:r>
      <w:r>
        <w:rPr>
          <w:i/>
          <w:sz w:val="28"/>
        </w:rPr>
        <w:tab/>
        <w:t>художника</w:t>
      </w:r>
      <w:r>
        <w:rPr>
          <w:i/>
          <w:sz w:val="28"/>
        </w:rPr>
        <w:tab/>
        <w:t>в</w:t>
      </w:r>
      <w:r>
        <w:rPr>
          <w:i/>
          <w:sz w:val="28"/>
        </w:rPr>
        <w:tab/>
      </w:r>
      <w:r>
        <w:rPr>
          <w:i/>
          <w:spacing w:val="-1"/>
          <w:sz w:val="28"/>
        </w:rPr>
        <w:t>выявлении</w:t>
      </w:r>
      <w:r>
        <w:rPr>
          <w:i/>
          <w:spacing w:val="-67"/>
          <w:sz w:val="28"/>
        </w:rPr>
        <w:t xml:space="preserve"> </w:t>
      </w:r>
      <w:r>
        <w:rPr>
          <w:i/>
          <w:sz w:val="28"/>
        </w:rPr>
        <w:t>положительных</w:t>
      </w:r>
      <w:r>
        <w:rPr>
          <w:i/>
          <w:spacing w:val="-2"/>
          <w:sz w:val="28"/>
        </w:rPr>
        <w:t xml:space="preserve"> </w:t>
      </w:r>
      <w:r>
        <w:rPr>
          <w:i/>
          <w:sz w:val="28"/>
        </w:rPr>
        <w:t>и</w:t>
      </w:r>
      <w:r>
        <w:rPr>
          <w:i/>
          <w:spacing w:val="-4"/>
          <w:sz w:val="28"/>
        </w:rPr>
        <w:t xml:space="preserve"> </w:t>
      </w:r>
      <w:r>
        <w:rPr>
          <w:i/>
          <w:sz w:val="28"/>
        </w:rPr>
        <w:t>отрицательных</w:t>
      </w:r>
      <w:r>
        <w:rPr>
          <w:i/>
          <w:spacing w:val="-1"/>
          <w:sz w:val="28"/>
        </w:rPr>
        <w:t xml:space="preserve"> </w:t>
      </w:r>
      <w:r>
        <w:rPr>
          <w:i/>
          <w:sz w:val="28"/>
        </w:rPr>
        <w:t>сторон</w:t>
      </w:r>
      <w:r>
        <w:rPr>
          <w:i/>
          <w:spacing w:val="-4"/>
          <w:sz w:val="28"/>
        </w:rPr>
        <w:t xml:space="preserve"> </w:t>
      </w:r>
      <w:r>
        <w:rPr>
          <w:i/>
          <w:sz w:val="28"/>
        </w:rPr>
        <w:t>жизни</w:t>
      </w:r>
      <w:r>
        <w:rPr>
          <w:i/>
          <w:spacing w:val="-1"/>
          <w:sz w:val="28"/>
        </w:rPr>
        <w:t xml:space="preserve"> </w:t>
      </w:r>
      <w:r>
        <w:rPr>
          <w:i/>
          <w:sz w:val="28"/>
        </w:rPr>
        <w:t>в</w:t>
      </w:r>
      <w:r>
        <w:rPr>
          <w:i/>
          <w:spacing w:val="-1"/>
          <w:sz w:val="28"/>
        </w:rPr>
        <w:t xml:space="preserve"> </w:t>
      </w:r>
      <w:r>
        <w:rPr>
          <w:i/>
          <w:sz w:val="28"/>
        </w:rPr>
        <w:t>художественном</w:t>
      </w:r>
      <w:r>
        <w:rPr>
          <w:i/>
          <w:spacing w:val="-1"/>
          <w:sz w:val="28"/>
        </w:rPr>
        <w:t xml:space="preserve"> </w:t>
      </w:r>
      <w:r>
        <w:rPr>
          <w:i/>
          <w:sz w:val="28"/>
        </w:rPr>
        <w:t>образе;</w:t>
      </w:r>
    </w:p>
    <w:p w:rsidR="006B28B4" w:rsidRDefault="00DA7639">
      <w:pPr>
        <w:pStyle w:val="a5"/>
        <w:numPr>
          <w:ilvl w:val="1"/>
          <w:numId w:val="149"/>
        </w:numPr>
        <w:tabs>
          <w:tab w:val="left" w:pos="1570"/>
          <w:tab w:val="left" w:pos="3196"/>
          <w:tab w:val="left" w:pos="5302"/>
          <w:tab w:val="left" w:pos="6789"/>
          <w:tab w:val="left" w:pos="8850"/>
          <w:tab w:val="left" w:pos="9737"/>
          <w:tab w:val="left" w:pos="10104"/>
        </w:tabs>
        <w:spacing w:before="2"/>
        <w:ind w:right="392" w:firstLine="708"/>
        <w:jc w:val="left"/>
        <w:rPr>
          <w:i/>
          <w:sz w:val="28"/>
        </w:rPr>
      </w:pPr>
      <w:r>
        <w:rPr>
          <w:i/>
          <w:sz w:val="28"/>
        </w:rPr>
        <w:t>осознавать</w:t>
      </w:r>
      <w:r>
        <w:rPr>
          <w:i/>
          <w:sz w:val="28"/>
        </w:rPr>
        <w:tab/>
        <w:t>необходимость</w:t>
      </w:r>
      <w:r>
        <w:rPr>
          <w:i/>
          <w:sz w:val="28"/>
        </w:rPr>
        <w:tab/>
        <w:t>развитого</w:t>
      </w:r>
      <w:r>
        <w:rPr>
          <w:i/>
          <w:sz w:val="28"/>
        </w:rPr>
        <w:tab/>
        <w:t>эстетического</w:t>
      </w:r>
      <w:r>
        <w:rPr>
          <w:i/>
          <w:sz w:val="28"/>
        </w:rPr>
        <w:tab/>
        <w:t>вкуса</w:t>
      </w:r>
      <w:r>
        <w:rPr>
          <w:i/>
          <w:sz w:val="28"/>
        </w:rPr>
        <w:tab/>
        <w:t>в</w:t>
      </w:r>
      <w:r>
        <w:rPr>
          <w:i/>
          <w:sz w:val="28"/>
        </w:rPr>
        <w:tab/>
      </w:r>
      <w:r>
        <w:rPr>
          <w:i/>
          <w:spacing w:val="-1"/>
          <w:sz w:val="28"/>
        </w:rPr>
        <w:t>жизни</w:t>
      </w:r>
      <w:r>
        <w:rPr>
          <w:i/>
          <w:spacing w:val="-67"/>
          <w:sz w:val="28"/>
        </w:rPr>
        <w:t xml:space="preserve"> </w:t>
      </w:r>
      <w:r>
        <w:rPr>
          <w:i/>
          <w:sz w:val="28"/>
        </w:rPr>
        <w:t>современного человека;</w:t>
      </w:r>
    </w:p>
    <w:p w:rsidR="006B28B4" w:rsidRDefault="00DA7639">
      <w:pPr>
        <w:pStyle w:val="a5"/>
        <w:numPr>
          <w:ilvl w:val="1"/>
          <w:numId w:val="149"/>
        </w:numPr>
        <w:tabs>
          <w:tab w:val="left" w:pos="1570"/>
        </w:tabs>
        <w:ind w:right="389" w:firstLine="708"/>
        <w:jc w:val="left"/>
        <w:rPr>
          <w:i/>
          <w:sz w:val="28"/>
        </w:rPr>
      </w:pPr>
      <w:r>
        <w:rPr>
          <w:i/>
          <w:sz w:val="28"/>
        </w:rPr>
        <w:t>понимать</w:t>
      </w:r>
      <w:r>
        <w:rPr>
          <w:i/>
          <w:spacing w:val="40"/>
          <w:sz w:val="28"/>
        </w:rPr>
        <w:t xml:space="preserve"> </w:t>
      </w:r>
      <w:r>
        <w:rPr>
          <w:i/>
          <w:sz w:val="28"/>
        </w:rPr>
        <w:t>специфику</w:t>
      </w:r>
      <w:r>
        <w:rPr>
          <w:i/>
          <w:spacing w:val="39"/>
          <w:sz w:val="28"/>
        </w:rPr>
        <w:t xml:space="preserve"> </w:t>
      </w:r>
      <w:r>
        <w:rPr>
          <w:i/>
          <w:sz w:val="28"/>
        </w:rPr>
        <w:t>ориентированности</w:t>
      </w:r>
      <w:r>
        <w:rPr>
          <w:i/>
          <w:spacing w:val="39"/>
          <w:sz w:val="28"/>
        </w:rPr>
        <w:t xml:space="preserve"> </w:t>
      </w:r>
      <w:r>
        <w:rPr>
          <w:i/>
          <w:sz w:val="28"/>
        </w:rPr>
        <w:t>отечественного</w:t>
      </w:r>
      <w:r>
        <w:rPr>
          <w:i/>
          <w:spacing w:val="39"/>
          <w:sz w:val="28"/>
        </w:rPr>
        <w:t xml:space="preserve"> </w:t>
      </w:r>
      <w:r>
        <w:rPr>
          <w:i/>
          <w:sz w:val="28"/>
        </w:rPr>
        <w:t>искусства</w:t>
      </w:r>
      <w:r>
        <w:rPr>
          <w:i/>
          <w:spacing w:val="41"/>
          <w:sz w:val="28"/>
        </w:rPr>
        <w:t xml:space="preserve"> </w:t>
      </w:r>
      <w:r>
        <w:rPr>
          <w:i/>
          <w:sz w:val="28"/>
        </w:rPr>
        <w:t>на</w:t>
      </w:r>
      <w:r>
        <w:rPr>
          <w:i/>
          <w:spacing w:val="-67"/>
          <w:sz w:val="28"/>
        </w:rPr>
        <w:t xml:space="preserve"> </w:t>
      </w:r>
      <w:r>
        <w:rPr>
          <w:i/>
          <w:sz w:val="28"/>
        </w:rPr>
        <w:t>приоритет этического</w:t>
      </w:r>
      <w:r>
        <w:rPr>
          <w:i/>
          <w:spacing w:val="1"/>
          <w:sz w:val="28"/>
        </w:rPr>
        <w:t xml:space="preserve"> </w:t>
      </w:r>
      <w:r>
        <w:rPr>
          <w:i/>
          <w:sz w:val="28"/>
        </w:rPr>
        <w:t>над</w:t>
      </w:r>
      <w:r>
        <w:rPr>
          <w:i/>
          <w:spacing w:val="-3"/>
          <w:sz w:val="28"/>
        </w:rPr>
        <w:t xml:space="preserve"> </w:t>
      </w:r>
      <w:r>
        <w:rPr>
          <w:i/>
          <w:sz w:val="28"/>
        </w:rPr>
        <w:t>эстетическим.</w:t>
      </w:r>
    </w:p>
    <w:p w:rsidR="006B28B4" w:rsidRDefault="00DA7639">
      <w:pPr>
        <w:pStyle w:val="11"/>
        <w:spacing w:line="321" w:lineRule="exact"/>
        <w:jc w:val="left"/>
      </w:pPr>
      <w:r>
        <w:t>Язык</w:t>
      </w:r>
      <w:r>
        <w:rPr>
          <w:spacing w:val="-3"/>
        </w:rPr>
        <w:t xml:space="preserve"> </w:t>
      </w:r>
      <w:r>
        <w:t>пластических</w:t>
      </w:r>
      <w:r>
        <w:rPr>
          <w:spacing w:val="-1"/>
        </w:rPr>
        <w:t xml:space="preserve"> </w:t>
      </w:r>
      <w:r>
        <w:t>искусств</w:t>
      </w:r>
      <w:r>
        <w:rPr>
          <w:spacing w:val="-3"/>
        </w:rPr>
        <w:t xml:space="preserve"> </w:t>
      </w:r>
      <w:r>
        <w:t>и</w:t>
      </w:r>
      <w:r>
        <w:rPr>
          <w:spacing w:val="-3"/>
        </w:rPr>
        <w:t xml:space="preserve"> </w:t>
      </w:r>
      <w:r>
        <w:t>художественный</w:t>
      </w:r>
      <w:r>
        <w:rPr>
          <w:spacing w:val="-2"/>
        </w:rPr>
        <w:t xml:space="preserve"> </w:t>
      </w:r>
      <w:r>
        <w:t>образ</w:t>
      </w:r>
    </w:p>
    <w:p w:rsidR="006B28B4" w:rsidRDefault="00DA7639">
      <w:pPr>
        <w:pStyle w:val="a3"/>
        <w:spacing w:line="322" w:lineRule="exact"/>
        <w:ind w:left="1401" w:firstLine="0"/>
        <w:jc w:val="left"/>
      </w:pPr>
      <w:r>
        <w:rPr>
          <w:u w:val="single"/>
        </w:rPr>
        <w:t>Выпускник</w:t>
      </w:r>
      <w:r>
        <w:rPr>
          <w:spacing w:val="-2"/>
          <w:u w:val="single"/>
        </w:rPr>
        <w:t xml:space="preserve"> </w:t>
      </w:r>
      <w:r>
        <w:rPr>
          <w:u w:val="single"/>
        </w:rPr>
        <w:t>научится:</w:t>
      </w:r>
    </w:p>
    <w:p w:rsidR="006B28B4" w:rsidRDefault="00DA7639">
      <w:pPr>
        <w:pStyle w:val="a5"/>
        <w:numPr>
          <w:ilvl w:val="1"/>
          <w:numId w:val="149"/>
        </w:numPr>
        <w:tabs>
          <w:tab w:val="left" w:pos="1570"/>
        </w:tabs>
        <w:ind w:right="383" w:firstLine="708"/>
        <w:rPr>
          <w:sz w:val="28"/>
        </w:rPr>
      </w:pPr>
      <w:r>
        <w:rPr>
          <w:sz w:val="28"/>
        </w:rPr>
        <w:t>эмоционально-ценностно</w:t>
      </w:r>
      <w:r>
        <w:rPr>
          <w:spacing w:val="1"/>
          <w:sz w:val="28"/>
        </w:rPr>
        <w:t xml:space="preserve"> </w:t>
      </w:r>
      <w:r>
        <w:rPr>
          <w:sz w:val="28"/>
        </w:rPr>
        <w:t>относиться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человеку,</w:t>
      </w:r>
      <w:r>
        <w:rPr>
          <w:spacing w:val="1"/>
          <w:sz w:val="28"/>
        </w:rPr>
        <w:t xml:space="preserve"> </w:t>
      </w:r>
      <w:r>
        <w:rPr>
          <w:sz w:val="28"/>
        </w:rPr>
        <w:t>обществу;</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художественно-творческой</w:t>
      </w:r>
      <w:r>
        <w:rPr>
          <w:spacing w:val="1"/>
          <w:sz w:val="28"/>
        </w:rPr>
        <w:t xml:space="preserve"> </w:t>
      </w:r>
      <w:r>
        <w:rPr>
          <w:sz w:val="28"/>
        </w:rPr>
        <w:t>деятельности</w:t>
      </w:r>
      <w:r>
        <w:rPr>
          <w:spacing w:val="1"/>
          <w:sz w:val="28"/>
        </w:rPr>
        <w:t xml:space="preserve"> </w:t>
      </w:r>
      <w:r>
        <w:rPr>
          <w:sz w:val="28"/>
        </w:rPr>
        <w:t>характер,</w:t>
      </w:r>
      <w:r>
        <w:rPr>
          <w:spacing w:val="1"/>
          <w:sz w:val="28"/>
        </w:rPr>
        <w:t xml:space="preserve"> </w:t>
      </w:r>
      <w:r>
        <w:rPr>
          <w:sz w:val="28"/>
        </w:rPr>
        <w:t>эмоциональные состояния и своё отношение к ним средствами художественного</w:t>
      </w:r>
      <w:r>
        <w:rPr>
          <w:spacing w:val="1"/>
          <w:sz w:val="28"/>
        </w:rPr>
        <w:t xml:space="preserve"> </w:t>
      </w:r>
      <w:r>
        <w:rPr>
          <w:sz w:val="28"/>
        </w:rPr>
        <w:t>языка;</w:t>
      </w:r>
    </w:p>
    <w:p w:rsidR="006B28B4" w:rsidRDefault="00DA7639">
      <w:pPr>
        <w:pStyle w:val="a5"/>
        <w:numPr>
          <w:ilvl w:val="1"/>
          <w:numId w:val="149"/>
        </w:numPr>
        <w:tabs>
          <w:tab w:val="left" w:pos="1570"/>
        </w:tabs>
        <w:spacing w:before="1"/>
        <w:ind w:right="390" w:firstLine="708"/>
        <w:rPr>
          <w:sz w:val="28"/>
        </w:rPr>
      </w:pPr>
      <w:r>
        <w:rPr>
          <w:sz w:val="28"/>
        </w:rPr>
        <w:t>понимать</w:t>
      </w:r>
      <w:r>
        <w:rPr>
          <w:spacing w:val="1"/>
          <w:sz w:val="28"/>
        </w:rPr>
        <w:t xml:space="preserve"> </w:t>
      </w:r>
      <w:r>
        <w:rPr>
          <w:sz w:val="28"/>
        </w:rPr>
        <w:t>роль</w:t>
      </w:r>
      <w:r>
        <w:rPr>
          <w:spacing w:val="1"/>
          <w:sz w:val="28"/>
        </w:rPr>
        <w:t xml:space="preserve"> </w:t>
      </w:r>
      <w:r>
        <w:rPr>
          <w:sz w:val="28"/>
        </w:rPr>
        <w:t>художественного</w:t>
      </w:r>
      <w:r>
        <w:rPr>
          <w:spacing w:val="1"/>
          <w:sz w:val="28"/>
        </w:rPr>
        <w:t xml:space="preserve"> </w:t>
      </w:r>
      <w:r>
        <w:rPr>
          <w:sz w:val="28"/>
        </w:rPr>
        <w:t>образа</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«выразительность»</w:t>
      </w:r>
      <w:r>
        <w:rPr>
          <w:spacing w:val="1"/>
          <w:sz w:val="28"/>
        </w:rPr>
        <w:t xml:space="preserve"> </w:t>
      </w:r>
      <w:r>
        <w:rPr>
          <w:sz w:val="28"/>
        </w:rPr>
        <w:t>в</w:t>
      </w:r>
      <w:r>
        <w:rPr>
          <w:spacing w:val="1"/>
          <w:sz w:val="28"/>
        </w:rPr>
        <w:t xml:space="preserve"> </w:t>
      </w:r>
      <w:r>
        <w:rPr>
          <w:sz w:val="28"/>
        </w:rPr>
        <w:t>искусстве;</w:t>
      </w:r>
    </w:p>
    <w:p w:rsidR="006B28B4" w:rsidRDefault="00DA7639">
      <w:pPr>
        <w:pStyle w:val="a5"/>
        <w:numPr>
          <w:ilvl w:val="1"/>
          <w:numId w:val="149"/>
        </w:numPr>
        <w:tabs>
          <w:tab w:val="left" w:pos="1570"/>
        </w:tabs>
        <w:ind w:right="381" w:firstLine="708"/>
        <w:rPr>
          <w:sz w:val="28"/>
        </w:rPr>
      </w:pPr>
      <w:r>
        <w:rPr>
          <w:sz w:val="28"/>
        </w:rPr>
        <w:t>создавать</w:t>
      </w:r>
      <w:r>
        <w:rPr>
          <w:spacing w:val="1"/>
          <w:sz w:val="28"/>
        </w:rPr>
        <w:t xml:space="preserve"> </w:t>
      </w:r>
      <w:r>
        <w:rPr>
          <w:sz w:val="28"/>
        </w:rPr>
        <w:t>композиции</w:t>
      </w:r>
      <w:r>
        <w:rPr>
          <w:spacing w:val="1"/>
          <w:sz w:val="28"/>
        </w:rPr>
        <w:t xml:space="preserve"> </w:t>
      </w:r>
      <w:r>
        <w:rPr>
          <w:sz w:val="28"/>
        </w:rPr>
        <w:t>на</w:t>
      </w:r>
      <w:r>
        <w:rPr>
          <w:spacing w:val="1"/>
          <w:sz w:val="28"/>
        </w:rPr>
        <w:t xml:space="preserve"> </w:t>
      </w:r>
      <w:r>
        <w:rPr>
          <w:sz w:val="28"/>
        </w:rPr>
        <w:t>заданную</w:t>
      </w:r>
      <w:r>
        <w:rPr>
          <w:spacing w:val="1"/>
          <w:sz w:val="28"/>
        </w:rPr>
        <w:t xml:space="preserve"> </w:t>
      </w:r>
      <w:r>
        <w:rPr>
          <w:sz w:val="28"/>
        </w:rPr>
        <w:t>тему</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пространстве,</w:t>
      </w:r>
      <w:r>
        <w:rPr>
          <w:spacing w:val="-67"/>
          <w:sz w:val="28"/>
        </w:rPr>
        <w:t xml:space="preserve"> </w:t>
      </w:r>
      <w:r>
        <w:rPr>
          <w:sz w:val="28"/>
        </w:rPr>
        <w:t>используя</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композицию,</w:t>
      </w:r>
      <w:r>
        <w:rPr>
          <w:spacing w:val="1"/>
          <w:sz w:val="28"/>
        </w:rPr>
        <w:t xml:space="preserve"> </w:t>
      </w:r>
      <w:r>
        <w:rPr>
          <w:sz w:val="28"/>
        </w:rPr>
        <w:t>форму, ритм, линию, цвет, объём, фактуру; различные художественные материалы</w:t>
      </w:r>
      <w:r>
        <w:rPr>
          <w:spacing w:val="1"/>
          <w:sz w:val="28"/>
        </w:rPr>
        <w:t xml:space="preserve"> </w:t>
      </w:r>
      <w:r>
        <w:rPr>
          <w:sz w:val="28"/>
        </w:rPr>
        <w:t>для</w:t>
      </w:r>
      <w:r>
        <w:rPr>
          <w:spacing w:val="1"/>
          <w:sz w:val="28"/>
        </w:rPr>
        <w:t xml:space="preserve"> </w:t>
      </w:r>
      <w:r>
        <w:rPr>
          <w:sz w:val="28"/>
        </w:rPr>
        <w:t>воплощения</w:t>
      </w:r>
      <w:r>
        <w:rPr>
          <w:spacing w:val="1"/>
          <w:sz w:val="28"/>
        </w:rPr>
        <w:t xml:space="preserve"> </w:t>
      </w:r>
      <w:r>
        <w:rPr>
          <w:sz w:val="28"/>
        </w:rPr>
        <w:t>собственного</w:t>
      </w:r>
      <w:r>
        <w:rPr>
          <w:spacing w:val="1"/>
          <w:sz w:val="28"/>
        </w:rPr>
        <w:t xml:space="preserve"> </w:t>
      </w:r>
      <w:r>
        <w:rPr>
          <w:sz w:val="28"/>
        </w:rPr>
        <w:t>художественно-творческого</w:t>
      </w:r>
      <w:r>
        <w:rPr>
          <w:spacing w:val="1"/>
          <w:sz w:val="28"/>
        </w:rPr>
        <w:t xml:space="preserve"> </w:t>
      </w:r>
      <w:r>
        <w:rPr>
          <w:sz w:val="28"/>
        </w:rPr>
        <w:t>замысла</w:t>
      </w:r>
      <w:r>
        <w:rPr>
          <w:spacing w:val="1"/>
          <w:sz w:val="28"/>
        </w:rPr>
        <w:t xml:space="preserve"> </w:t>
      </w:r>
      <w:r>
        <w:rPr>
          <w:sz w:val="28"/>
        </w:rPr>
        <w:t>в</w:t>
      </w:r>
      <w:r>
        <w:rPr>
          <w:spacing w:val="1"/>
          <w:sz w:val="28"/>
        </w:rPr>
        <w:t xml:space="preserve"> </w:t>
      </w:r>
      <w:r>
        <w:rPr>
          <w:sz w:val="28"/>
        </w:rPr>
        <w:t>живописи,</w:t>
      </w:r>
      <w:r>
        <w:rPr>
          <w:spacing w:val="1"/>
          <w:sz w:val="28"/>
        </w:rPr>
        <w:t xml:space="preserve"> </w:t>
      </w:r>
      <w:r>
        <w:rPr>
          <w:sz w:val="28"/>
        </w:rPr>
        <w:t>скульптуре,</w:t>
      </w:r>
      <w:r>
        <w:rPr>
          <w:spacing w:val="-2"/>
          <w:sz w:val="28"/>
        </w:rPr>
        <w:t xml:space="preserve"> </w:t>
      </w:r>
      <w:r>
        <w:rPr>
          <w:sz w:val="28"/>
        </w:rPr>
        <w:t>графике;</w:t>
      </w:r>
    </w:p>
    <w:p w:rsidR="006B28B4" w:rsidRDefault="00DA7639">
      <w:pPr>
        <w:pStyle w:val="a5"/>
        <w:numPr>
          <w:ilvl w:val="1"/>
          <w:numId w:val="149"/>
        </w:numPr>
        <w:tabs>
          <w:tab w:val="left" w:pos="1570"/>
        </w:tabs>
        <w:ind w:right="380" w:firstLine="708"/>
        <w:rPr>
          <w:sz w:val="28"/>
        </w:rPr>
      </w:pPr>
      <w:r>
        <w:rPr>
          <w:sz w:val="28"/>
        </w:rPr>
        <w:t>создавать</w:t>
      </w:r>
      <w:r>
        <w:rPr>
          <w:spacing w:val="1"/>
          <w:sz w:val="28"/>
        </w:rPr>
        <w:t xml:space="preserve"> </w:t>
      </w:r>
      <w:r>
        <w:rPr>
          <w:sz w:val="28"/>
        </w:rPr>
        <w:t>средствами</w:t>
      </w:r>
      <w:r>
        <w:rPr>
          <w:spacing w:val="1"/>
          <w:sz w:val="28"/>
        </w:rPr>
        <w:t xml:space="preserve"> </w:t>
      </w:r>
      <w:r>
        <w:rPr>
          <w:sz w:val="28"/>
        </w:rPr>
        <w:t>живописи,</w:t>
      </w:r>
      <w:r>
        <w:rPr>
          <w:spacing w:val="1"/>
          <w:sz w:val="28"/>
        </w:rPr>
        <w:t xml:space="preserve"> </w:t>
      </w:r>
      <w:r>
        <w:rPr>
          <w:sz w:val="28"/>
        </w:rPr>
        <w:t>графики,</w:t>
      </w:r>
      <w:r>
        <w:rPr>
          <w:spacing w:val="1"/>
          <w:sz w:val="28"/>
        </w:rPr>
        <w:t xml:space="preserve"> </w:t>
      </w:r>
      <w:r>
        <w:rPr>
          <w:sz w:val="28"/>
        </w:rPr>
        <w:t>скульптуры,</w:t>
      </w:r>
      <w:r>
        <w:rPr>
          <w:spacing w:val="1"/>
          <w:sz w:val="28"/>
        </w:rPr>
        <w:t xml:space="preserve"> </w:t>
      </w:r>
      <w:r>
        <w:rPr>
          <w:sz w:val="28"/>
        </w:rPr>
        <w:t>декоративно-</w:t>
      </w:r>
      <w:r>
        <w:rPr>
          <w:spacing w:val="-67"/>
          <w:sz w:val="28"/>
        </w:rPr>
        <w:t xml:space="preserve"> </w:t>
      </w:r>
      <w:r>
        <w:rPr>
          <w:sz w:val="28"/>
        </w:rPr>
        <w:t>прикладного</w:t>
      </w:r>
      <w:r>
        <w:rPr>
          <w:spacing w:val="1"/>
          <w:sz w:val="28"/>
        </w:rPr>
        <w:t xml:space="preserve"> </w:t>
      </w:r>
      <w:r>
        <w:rPr>
          <w:sz w:val="28"/>
        </w:rPr>
        <w:t>искусства</w:t>
      </w:r>
      <w:r>
        <w:rPr>
          <w:spacing w:val="1"/>
          <w:sz w:val="28"/>
        </w:rPr>
        <w:t xml:space="preserve"> </w:t>
      </w:r>
      <w:r>
        <w:rPr>
          <w:sz w:val="28"/>
        </w:rPr>
        <w:t>образ</w:t>
      </w:r>
      <w:r>
        <w:rPr>
          <w:spacing w:val="1"/>
          <w:sz w:val="28"/>
        </w:rPr>
        <w:t xml:space="preserve"> </w:t>
      </w:r>
      <w:r>
        <w:rPr>
          <w:sz w:val="28"/>
        </w:rPr>
        <w:t>человека:</w:t>
      </w:r>
      <w:r>
        <w:rPr>
          <w:spacing w:val="1"/>
          <w:sz w:val="28"/>
        </w:rPr>
        <w:t xml:space="preserve"> </w:t>
      </w:r>
      <w:r>
        <w:rPr>
          <w:sz w:val="28"/>
        </w:rPr>
        <w:t>передавать</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объёме</w:t>
      </w:r>
      <w:r>
        <w:rPr>
          <w:spacing w:val="1"/>
          <w:sz w:val="28"/>
        </w:rPr>
        <w:t xml:space="preserve"> </w:t>
      </w:r>
      <w:r>
        <w:rPr>
          <w:sz w:val="28"/>
        </w:rPr>
        <w:t>пропорции лица, фигуры, характерные черты внешнего облика, одежды, украшений</w:t>
      </w:r>
      <w:r>
        <w:rPr>
          <w:spacing w:val="1"/>
          <w:sz w:val="28"/>
        </w:rPr>
        <w:t xml:space="preserve"> </w:t>
      </w:r>
      <w:r>
        <w:rPr>
          <w:sz w:val="28"/>
        </w:rPr>
        <w:t>человека;</w:t>
      </w:r>
    </w:p>
    <w:p w:rsidR="006B28B4" w:rsidRDefault="00DA7639">
      <w:pPr>
        <w:pStyle w:val="a5"/>
        <w:numPr>
          <w:ilvl w:val="1"/>
          <w:numId w:val="149"/>
        </w:numPr>
        <w:tabs>
          <w:tab w:val="left" w:pos="1570"/>
        </w:tabs>
        <w:spacing w:before="1"/>
        <w:ind w:right="383" w:firstLine="708"/>
        <w:rPr>
          <w:sz w:val="28"/>
        </w:rPr>
      </w:pPr>
      <w:r>
        <w:rPr>
          <w:sz w:val="28"/>
        </w:rPr>
        <w:t>наблюдать,</w:t>
      </w:r>
      <w:r>
        <w:rPr>
          <w:spacing w:val="1"/>
          <w:sz w:val="28"/>
        </w:rPr>
        <w:t xml:space="preserve"> </w:t>
      </w:r>
      <w:r>
        <w:rPr>
          <w:sz w:val="28"/>
        </w:rPr>
        <w:t>сравнивать,</w:t>
      </w:r>
      <w:r>
        <w:rPr>
          <w:spacing w:val="1"/>
          <w:sz w:val="28"/>
        </w:rPr>
        <w:t xml:space="preserve"> </w:t>
      </w:r>
      <w:r>
        <w:rPr>
          <w:sz w:val="28"/>
        </w:rPr>
        <w:t>сопоставлять</w:t>
      </w:r>
      <w:r>
        <w:rPr>
          <w:spacing w:val="1"/>
          <w:sz w:val="28"/>
        </w:rPr>
        <w:t xml:space="preserve"> </w:t>
      </w:r>
      <w:r>
        <w:rPr>
          <w:sz w:val="28"/>
        </w:rPr>
        <w:t>и</w:t>
      </w:r>
      <w:r>
        <w:rPr>
          <w:spacing w:val="1"/>
          <w:sz w:val="28"/>
        </w:rPr>
        <w:t xml:space="preserve"> </w:t>
      </w:r>
      <w:r>
        <w:rPr>
          <w:sz w:val="28"/>
        </w:rPr>
        <w:t>анализировать</w:t>
      </w:r>
      <w:r>
        <w:rPr>
          <w:spacing w:val="71"/>
          <w:sz w:val="28"/>
        </w:rPr>
        <w:t xml:space="preserve"> </w:t>
      </w:r>
      <w:r>
        <w:rPr>
          <w:sz w:val="28"/>
        </w:rPr>
        <w:t>геометрическую</w:t>
      </w:r>
      <w:r>
        <w:rPr>
          <w:spacing w:val="1"/>
          <w:sz w:val="28"/>
        </w:rPr>
        <w:t xml:space="preserve"> </w:t>
      </w:r>
      <w:r>
        <w:rPr>
          <w:sz w:val="28"/>
        </w:rPr>
        <w:t>форму</w:t>
      </w:r>
      <w:r>
        <w:rPr>
          <w:spacing w:val="1"/>
          <w:sz w:val="28"/>
        </w:rPr>
        <w:t xml:space="preserve"> </w:t>
      </w:r>
      <w:r>
        <w:rPr>
          <w:sz w:val="28"/>
        </w:rPr>
        <w:t>предмета;</w:t>
      </w:r>
      <w:r>
        <w:rPr>
          <w:spacing w:val="1"/>
          <w:sz w:val="28"/>
        </w:rPr>
        <w:t xml:space="preserve"> </w:t>
      </w:r>
      <w:r>
        <w:rPr>
          <w:sz w:val="28"/>
        </w:rPr>
        <w:t>изображать предметы</w:t>
      </w:r>
      <w:r>
        <w:rPr>
          <w:spacing w:val="1"/>
          <w:sz w:val="28"/>
        </w:rPr>
        <w:t xml:space="preserve"> </w:t>
      </w:r>
      <w:r>
        <w:rPr>
          <w:sz w:val="28"/>
        </w:rPr>
        <w:t>различной</w:t>
      </w:r>
      <w:r>
        <w:rPr>
          <w:spacing w:val="1"/>
          <w:sz w:val="28"/>
        </w:rPr>
        <w:t xml:space="preserve"> </w:t>
      </w:r>
      <w:r>
        <w:rPr>
          <w:sz w:val="28"/>
        </w:rPr>
        <w:t>формы; использовать простые</w:t>
      </w:r>
      <w:r>
        <w:rPr>
          <w:spacing w:val="1"/>
          <w:sz w:val="28"/>
        </w:rPr>
        <w:t xml:space="preserve"> </w:t>
      </w:r>
      <w:r>
        <w:rPr>
          <w:sz w:val="28"/>
        </w:rPr>
        <w:t>формы</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выразительных</w:t>
      </w:r>
      <w:r>
        <w:rPr>
          <w:spacing w:val="1"/>
          <w:sz w:val="28"/>
        </w:rPr>
        <w:t xml:space="preserve"> </w:t>
      </w:r>
      <w:r>
        <w:rPr>
          <w:sz w:val="28"/>
        </w:rPr>
        <w:t>образов</w:t>
      </w:r>
      <w:r>
        <w:rPr>
          <w:spacing w:val="1"/>
          <w:sz w:val="28"/>
        </w:rPr>
        <w:t xml:space="preserve"> </w:t>
      </w:r>
      <w:r>
        <w:rPr>
          <w:sz w:val="28"/>
        </w:rPr>
        <w:t>в</w:t>
      </w:r>
      <w:r>
        <w:rPr>
          <w:spacing w:val="1"/>
          <w:sz w:val="28"/>
        </w:rPr>
        <w:t xml:space="preserve"> </w:t>
      </w:r>
      <w:r>
        <w:rPr>
          <w:sz w:val="28"/>
        </w:rPr>
        <w:t>живописи,</w:t>
      </w:r>
      <w:r>
        <w:rPr>
          <w:spacing w:val="1"/>
          <w:sz w:val="28"/>
        </w:rPr>
        <w:t xml:space="preserve"> </w:t>
      </w:r>
      <w:r>
        <w:rPr>
          <w:sz w:val="28"/>
        </w:rPr>
        <w:t>скульптуре,</w:t>
      </w:r>
      <w:r>
        <w:rPr>
          <w:spacing w:val="1"/>
          <w:sz w:val="28"/>
        </w:rPr>
        <w:t xml:space="preserve"> </w:t>
      </w:r>
      <w:r>
        <w:rPr>
          <w:sz w:val="28"/>
        </w:rPr>
        <w:t>графике,</w:t>
      </w:r>
      <w:r>
        <w:rPr>
          <w:spacing w:val="1"/>
          <w:sz w:val="28"/>
        </w:rPr>
        <w:t xml:space="preserve"> </w:t>
      </w:r>
      <w:r>
        <w:rPr>
          <w:sz w:val="28"/>
        </w:rPr>
        <w:t>художественном</w:t>
      </w:r>
      <w:r>
        <w:rPr>
          <w:spacing w:val="-1"/>
          <w:sz w:val="28"/>
        </w:rPr>
        <w:t xml:space="preserve"> </w:t>
      </w:r>
      <w:r>
        <w:rPr>
          <w:sz w:val="28"/>
        </w:rPr>
        <w:t>конструировании;</w:t>
      </w:r>
    </w:p>
    <w:p w:rsidR="006B28B4" w:rsidRDefault="00DA7639">
      <w:pPr>
        <w:pStyle w:val="a5"/>
        <w:numPr>
          <w:ilvl w:val="1"/>
          <w:numId w:val="149"/>
        </w:numPr>
        <w:tabs>
          <w:tab w:val="left" w:pos="1570"/>
        </w:tabs>
        <w:ind w:right="385" w:firstLine="708"/>
        <w:rPr>
          <w:sz w:val="28"/>
        </w:rPr>
      </w:pPr>
      <w:r>
        <w:rPr>
          <w:sz w:val="28"/>
        </w:rPr>
        <w:t>использовать декоративные элементы, геометрические, растительные узоры</w:t>
      </w:r>
      <w:r>
        <w:rPr>
          <w:spacing w:val="1"/>
          <w:sz w:val="28"/>
        </w:rPr>
        <w:t xml:space="preserve"> </w:t>
      </w:r>
      <w:r>
        <w:rPr>
          <w:sz w:val="28"/>
        </w:rPr>
        <w:t>для украшения изделий и предметов быта, ритм и стилизацию форм для создания</w:t>
      </w:r>
      <w:r>
        <w:rPr>
          <w:spacing w:val="1"/>
          <w:sz w:val="28"/>
        </w:rPr>
        <w:t xml:space="preserve"> </w:t>
      </w:r>
      <w:r>
        <w:rPr>
          <w:sz w:val="28"/>
        </w:rPr>
        <w:t>орнамента;</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собственной</w:t>
      </w:r>
      <w:r>
        <w:rPr>
          <w:spacing w:val="1"/>
          <w:sz w:val="28"/>
        </w:rPr>
        <w:t xml:space="preserve"> </w:t>
      </w:r>
      <w:r>
        <w:rPr>
          <w:sz w:val="28"/>
        </w:rPr>
        <w:t>художественно-творческой</w:t>
      </w:r>
      <w:r>
        <w:rPr>
          <w:spacing w:val="1"/>
          <w:sz w:val="28"/>
        </w:rPr>
        <w:t xml:space="preserve"> </w:t>
      </w:r>
      <w:r>
        <w:rPr>
          <w:sz w:val="28"/>
        </w:rPr>
        <w:t>деятельности</w:t>
      </w:r>
      <w:r>
        <w:rPr>
          <w:spacing w:val="-67"/>
          <w:sz w:val="28"/>
        </w:rPr>
        <w:t xml:space="preserve"> </w:t>
      </w:r>
      <w:r>
        <w:rPr>
          <w:sz w:val="28"/>
        </w:rPr>
        <w:t>специфику</w:t>
      </w:r>
      <w:r>
        <w:rPr>
          <w:spacing w:val="1"/>
          <w:sz w:val="28"/>
        </w:rPr>
        <w:t xml:space="preserve"> </w:t>
      </w:r>
      <w:r>
        <w:rPr>
          <w:sz w:val="28"/>
        </w:rPr>
        <w:t>стилистики</w:t>
      </w:r>
      <w:r>
        <w:rPr>
          <w:spacing w:val="1"/>
          <w:sz w:val="28"/>
        </w:rPr>
        <w:t xml:space="preserve"> </w:t>
      </w:r>
      <w:r>
        <w:rPr>
          <w:sz w:val="28"/>
        </w:rPr>
        <w:t>произведений</w:t>
      </w:r>
      <w:r>
        <w:rPr>
          <w:spacing w:val="1"/>
          <w:sz w:val="28"/>
        </w:rPr>
        <w:t xml:space="preserve"> </w:t>
      </w:r>
      <w:r>
        <w:rPr>
          <w:sz w:val="28"/>
        </w:rPr>
        <w:t>народных</w:t>
      </w:r>
      <w:r>
        <w:rPr>
          <w:spacing w:val="1"/>
          <w:sz w:val="28"/>
        </w:rPr>
        <w:t xml:space="preserve"> </w:t>
      </w:r>
      <w:r>
        <w:rPr>
          <w:sz w:val="28"/>
        </w:rPr>
        <w:t>художественных</w:t>
      </w:r>
      <w:r>
        <w:rPr>
          <w:spacing w:val="1"/>
          <w:sz w:val="28"/>
        </w:rPr>
        <w:t xml:space="preserve"> </w:t>
      </w:r>
      <w:r>
        <w:rPr>
          <w:sz w:val="28"/>
        </w:rPr>
        <w:t>промыслов</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(с учётом местных</w:t>
      </w:r>
      <w:r>
        <w:rPr>
          <w:spacing w:val="-3"/>
          <w:sz w:val="28"/>
        </w:rPr>
        <w:t xml:space="preserve"> </w:t>
      </w:r>
      <w:r>
        <w:rPr>
          <w:sz w:val="28"/>
        </w:rPr>
        <w:t>условий).</w:t>
      </w:r>
    </w:p>
    <w:p w:rsidR="006B28B4" w:rsidRDefault="00DA7639">
      <w:pPr>
        <w:spacing w:line="322" w:lineRule="exact"/>
        <w:ind w:left="1401"/>
        <w:rPr>
          <w:i/>
          <w:sz w:val="28"/>
        </w:rPr>
      </w:pPr>
      <w:r>
        <w:rPr>
          <w:i/>
          <w:sz w:val="28"/>
          <w:u w:val="single"/>
        </w:rPr>
        <w:t>Выпускник</w:t>
      </w:r>
      <w:r>
        <w:rPr>
          <w:i/>
          <w:spacing w:val="-8"/>
          <w:sz w:val="28"/>
          <w:u w:val="single"/>
        </w:rPr>
        <w:t xml:space="preserve"> </w:t>
      </w:r>
      <w:r>
        <w:rPr>
          <w:i/>
          <w:sz w:val="28"/>
          <w:u w:val="single"/>
        </w:rPr>
        <w:t>получит</w:t>
      </w:r>
      <w:r>
        <w:rPr>
          <w:i/>
          <w:spacing w:val="-3"/>
          <w:sz w:val="28"/>
          <w:u w:val="single"/>
        </w:rPr>
        <w:t xml:space="preserve"> </w:t>
      </w:r>
      <w:r>
        <w:rPr>
          <w:i/>
          <w:sz w:val="28"/>
          <w:u w:val="single"/>
        </w:rPr>
        <w:t>возможность</w:t>
      </w:r>
      <w:r>
        <w:rPr>
          <w:i/>
          <w:spacing w:val="-5"/>
          <w:sz w:val="28"/>
          <w:u w:val="single"/>
        </w:rPr>
        <w:t xml:space="preserve"> </w:t>
      </w:r>
      <w:r>
        <w:rPr>
          <w:i/>
          <w:sz w:val="28"/>
          <w:u w:val="single"/>
        </w:rPr>
        <w:t>научиться:</w:t>
      </w:r>
    </w:p>
    <w:p w:rsidR="006B28B4" w:rsidRDefault="00DA7639">
      <w:pPr>
        <w:pStyle w:val="a5"/>
        <w:numPr>
          <w:ilvl w:val="1"/>
          <w:numId w:val="149"/>
        </w:numPr>
        <w:tabs>
          <w:tab w:val="left" w:pos="1570"/>
        </w:tabs>
        <w:ind w:right="391" w:firstLine="708"/>
        <w:rPr>
          <w:i/>
          <w:sz w:val="28"/>
        </w:rPr>
      </w:pPr>
      <w:r>
        <w:rPr>
          <w:i/>
          <w:sz w:val="28"/>
        </w:rPr>
        <w:t>анализировать</w:t>
      </w:r>
      <w:r>
        <w:rPr>
          <w:i/>
          <w:spacing w:val="1"/>
          <w:sz w:val="28"/>
        </w:rPr>
        <w:t xml:space="preserve"> </w:t>
      </w:r>
      <w:r>
        <w:rPr>
          <w:i/>
          <w:sz w:val="28"/>
        </w:rPr>
        <w:t>и</w:t>
      </w:r>
      <w:r>
        <w:rPr>
          <w:i/>
          <w:spacing w:val="1"/>
          <w:sz w:val="28"/>
        </w:rPr>
        <w:t xml:space="preserve"> </w:t>
      </w:r>
      <w:r>
        <w:rPr>
          <w:i/>
          <w:sz w:val="28"/>
        </w:rPr>
        <w:t>высказывать</w:t>
      </w:r>
      <w:r>
        <w:rPr>
          <w:i/>
          <w:spacing w:val="1"/>
          <w:sz w:val="28"/>
        </w:rPr>
        <w:t xml:space="preserve"> </w:t>
      </w:r>
      <w:r>
        <w:rPr>
          <w:i/>
          <w:sz w:val="28"/>
        </w:rPr>
        <w:t>суждение</w:t>
      </w:r>
      <w:r>
        <w:rPr>
          <w:i/>
          <w:spacing w:val="1"/>
          <w:sz w:val="28"/>
        </w:rPr>
        <w:t xml:space="preserve"> </w:t>
      </w:r>
      <w:r>
        <w:rPr>
          <w:i/>
          <w:sz w:val="28"/>
        </w:rPr>
        <w:t>о</w:t>
      </w:r>
      <w:r>
        <w:rPr>
          <w:i/>
          <w:spacing w:val="1"/>
          <w:sz w:val="28"/>
        </w:rPr>
        <w:t xml:space="preserve"> </w:t>
      </w:r>
      <w:r>
        <w:rPr>
          <w:i/>
          <w:sz w:val="28"/>
        </w:rPr>
        <w:t>своей</w:t>
      </w:r>
      <w:r>
        <w:rPr>
          <w:i/>
          <w:spacing w:val="1"/>
          <w:sz w:val="28"/>
        </w:rPr>
        <w:t xml:space="preserve"> </w:t>
      </w:r>
      <w:r>
        <w:rPr>
          <w:i/>
          <w:sz w:val="28"/>
        </w:rPr>
        <w:t>творческой</w:t>
      </w:r>
      <w:r>
        <w:rPr>
          <w:i/>
          <w:spacing w:val="1"/>
          <w:sz w:val="28"/>
        </w:rPr>
        <w:t xml:space="preserve"> </w:t>
      </w:r>
      <w:r>
        <w:rPr>
          <w:i/>
          <w:sz w:val="28"/>
        </w:rPr>
        <w:t>работе</w:t>
      </w:r>
      <w:r>
        <w:rPr>
          <w:i/>
          <w:spacing w:val="1"/>
          <w:sz w:val="28"/>
        </w:rPr>
        <w:t xml:space="preserve"> </w:t>
      </w:r>
      <w:r>
        <w:rPr>
          <w:i/>
          <w:sz w:val="28"/>
        </w:rPr>
        <w:t>и</w:t>
      </w:r>
      <w:r>
        <w:rPr>
          <w:i/>
          <w:spacing w:val="1"/>
          <w:sz w:val="28"/>
        </w:rPr>
        <w:t xml:space="preserve"> </w:t>
      </w:r>
      <w:r>
        <w:rPr>
          <w:i/>
          <w:sz w:val="28"/>
        </w:rPr>
        <w:t>работе</w:t>
      </w:r>
      <w:r>
        <w:rPr>
          <w:i/>
          <w:spacing w:val="-4"/>
          <w:sz w:val="28"/>
        </w:rPr>
        <w:t xml:space="preserve"> </w:t>
      </w:r>
      <w:r>
        <w:rPr>
          <w:i/>
          <w:sz w:val="28"/>
        </w:rPr>
        <w:t>одноклассников;</w:t>
      </w:r>
    </w:p>
    <w:p w:rsidR="006B28B4" w:rsidRDefault="00DA7639">
      <w:pPr>
        <w:pStyle w:val="a5"/>
        <w:numPr>
          <w:ilvl w:val="1"/>
          <w:numId w:val="149"/>
        </w:numPr>
        <w:tabs>
          <w:tab w:val="left" w:pos="1570"/>
        </w:tabs>
        <w:spacing w:before="1"/>
        <w:ind w:right="396" w:firstLine="708"/>
        <w:rPr>
          <w:i/>
          <w:sz w:val="28"/>
        </w:rPr>
      </w:pPr>
      <w:r>
        <w:rPr>
          <w:i/>
          <w:sz w:val="28"/>
        </w:rPr>
        <w:t>понимать и использовать в художественной работе материалы и средства</w:t>
      </w:r>
      <w:r>
        <w:rPr>
          <w:i/>
          <w:spacing w:val="1"/>
          <w:sz w:val="28"/>
        </w:rPr>
        <w:t xml:space="preserve"> </w:t>
      </w:r>
      <w:r>
        <w:rPr>
          <w:i/>
          <w:sz w:val="28"/>
        </w:rPr>
        <w:t>художественной выразительности,</w:t>
      </w:r>
      <w:r>
        <w:rPr>
          <w:i/>
          <w:spacing w:val="-2"/>
          <w:sz w:val="28"/>
        </w:rPr>
        <w:t xml:space="preserve"> </w:t>
      </w:r>
      <w:r>
        <w:rPr>
          <w:i/>
          <w:sz w:val="28"/>
        </w:rPr>
        <w:t>соответствующие</w:t>
      </w:r>
      <w:r>
        <w:rPr>
          <w:i/>
          <w:spacing w:val="-1"/>
          <w:sz w:val="28"/>
        </w:rPr>
        <w:t xml:space="preserve"> </w:t>
      </w:r>
      <w:r>
        <w:rPr>
          <w:i/>
          <w:sz w:val="28"/>
        </w:rPr>
        <w:t>замыслу;</w:t>
      </w:r>
    </w:p>
    <w:p w:rsidR="006B28B4" w:rsidRDefault="00DA7639">
      <w:pPr>
        <w:pStyle w:val="a5"/>
        <w:numPr>
          <w:ilvl w:val="1"/>
          <w:numId w:val="149"/>
        </w:numPr>
        <w:tabs>
          <w:tab w:val="left" w:pos="1639"/>
        </w:tabs>
        <w:ind w:right="388" w:firstLine="708"/>
        <w:rPr>
          <w:i/>
          <w:sz w:val="28"/>
        </w:rPr>
      </w:pPr>
      <w:r>
        <w:rPr>
          <w:i/>
          <w:sz w:val="28"/>
        </w:rPr>
        <w:t>анализировать средства</w:t>
      </w:r>
      <w:r>
        <w:rPr>
          <w:i/>
          <w:spacing w:val="1"/>
          <w:sz w:val="28"/>
        </w:rPr>
        <w:t xml:space="preserve"> </w:t>
      </w:r>
      <w:r>
        <w:rPr>
          <w:i/>
          <w:sz w:val="28"/>
        </w:rPr>
        <w:t>выразительности,</w:t>
      </w:r>
      <w:r>
        <w:rPr>
          <w:i/>
          <w:spacing w:val="1"/>
          <w:sz w:val="28"/>
        </w:rPr>
        <w:t xml:space="preserve"> </w:t>
      </w:r>
      <w:r>
        <w:rPr>
          <w:i/>
          <w:sz w:val="28"/>
        </w:rPr>
        <w:t>используемые</w:t>
      </w:r>
      <w:r>
        <w:rPr>
          <w:i/>
          <w:spacing w:val="1"/>
          <w:sz w:val="28"/>
        </w:rPr>
        <w:t xml:space="preserve"> </w:t>
      </w:r>
      <w:r>
        <w:rPr>
          <w:i/>
          <w:sz w:val="28"/>
        </w:rPr>
        <w:t>художниками,</w:t>
      </w:r>
      <w:r>
        <w:rPr>
          <w:i/>
          <w:spacing w:val="-67"/>
          <w:sz w:val="28"/>
        </w:rPr>
        <w:t xml:space="preserve"> </w:t>
      </w:r>
      <w:r>
        <w:rPr>
          <w:i/>
          <w:sz w:val="28"/>
        </w:rPr>
        <w:t>скульпторами,</w:t>
      </w:r>
      <w:r>
        <w:rPr>
          <w:i/>
          <w:spacing w:val="1"/>
          <w:sz w:val="28"/>
        </w:rPr>
        <w:t xml:space="preserve"> </w:t>
      </w:r>
      <w:r>
        <w:rPr>
          <w:i/>
          <w:sz w:val="28"/>
        </w:rPr>
        <w:t>архитекторами,</w:t>
      </w:r>
      <w:r>
        <w:rPr>
          <w:i/>
          <w:spacing w:val="1"/>
          <w:sz w:val="28"/>
        </w:rPr>
        <w:t xml:space="preserve"> </w:t>
      </w:r>
      <w:r>
        <w:rPr>
          <w:i/>
          <w:sz w:val="28"/>
        </w:rPr>
        <w:t>дизайнерами</w:t>
      </w:r>
      <w:r>
        <w:rPr>
          <w:i/>
          <w:spacing w:val="1"/>
          <w:sz w:val="28"/>
        </w:rPr>
        <w:t xml:space="preserve"> </w:t>
      </w:r>
      <w:r>
        <w:rPr>
          <w:i/>
          <w:sz w:val="28"/>
        </w:rPr>
        <w:t>для</w:t>
      </w:r>
      <w:r>
        <w:rPr>
          <w:i/>
          <w:spacing w:val="1"/>
          <w:sz w:val="28"/>
        </w:rPr>
        <w:t xml:space="preserve"> </w:t>
      </w:r>
      <w:r>
        <w:rPr>
          <w:i/>
          <w:sz w:val="28"/>
        </w:rPr>
        <w:t>создания</w:t>
      </w:r>
      <w:r>
        <w:rPr>
          <w:i/>
          <w:spacing w:val="71"/>
          <w:sz w:val="28"/>
        </w:rPr>
        <w:t xml:space="preserve"> </w:t>
      </w:r>
      <w:r>
        <w:rPr>
          <w:i/>
          <w:sz w:val="28"/>
        </w:rPr>
        <w:t>художественного</w:t>
      </w:r>
      <w:r>
        <w:rPr>
          <w:i/>
          <w:spacing w:val="1"/>
          <w:sz w:val="28"/>
        </w:rPr>
        <w:t xml:space="preserve"> </w:t>
      </w:r>
      <w:r>
        <w:rPr>
          <w:i/>
          <w:sz w:val="28"/>
        </w:rPr>
        <w:t>образа.</w:t>
      </w:r>
    </w:p>
    <w:p w:rsidR="006B28B4" w:rsidRDefault="00DA7639">
      <w:pPr>
        <w:pStyle w:val="11"/>
        <w:spacing w:line="321" w:lineRule="exact"/>
      </w:pPr>
      <w:r>
        <w:t>Виды</w:t>
      </w:r>
      <w:r>
        <w:rPr>
          <w:spacing w:val="-5"/>
        </w:rPr>
        <w:t xml:space="preserve"> </w:t>
      </w:r>
      <w:r>
        <w:t>и</w:t>
      </w:r>
      <w:r>
        <w:rPr>
          <w:spacing w:val="-5"/>
        </w:rPr>
        <w:t xml:space="preserve"> </w:t>
      </w:r>
      <w:r>
        <w:t>жанры</w:t>
      </w:r>
      <w:r>
        <w:rPr>
          <w:spacing w:val="-4"/>
        </w:rPr>
        <w:t xml:space="preserve"> </w:t>
      </w:r>
      <w:r>
        <w:t>изобразительного</w:t>
      </w:r>
      <w:r>
        <w:rPr>
          <w:spacing w:val="-3"/>
        </w:rPr>
        <w:t xml:space="preserve"> </w:t>
      </w:r>
      <w:r>
        <w:t>искусства</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jc w:val="left"/>
      </w:pPr>
      <w:r>
        <w:rPr>
          <w:u w:val="single"/>
        </w:rPr>
        <w:t>Выпускник</w:t>
      </w:r>
      <w:r>
        <w:rPr>
          <w:spacing w:val="-2"/>
          <w:u w:val="single"/>
        </w:rPr>
        <w:t xml:space="preserve"> </w:t>
      </w:r>
      <w:r>
        <w:rPr>
          <w:u w:val="single"/>
        </w:rPr>
        <w:t>научится:</w:t>
      </w:r>
    </w:p>
    <w:p w:rsidR="006B28B4" w:rsidRDefault="00DA7639">
      <w:pPr>
        <w:pStyle w:val="a5"/>
        <w:numPr>
          <w:ilvl w:val="1"/>
          <w:numId w:val="149"/>
        </w:numPr>
        <w:tabs>
          <w:tab w:val="left" w:pos="1570"/>
        </w:tabs>
        <w:ind w:right="386" w:firstLine="708"/>
        <w:rPr>
          <w:sz w:val="28"/>
        </w:rPr>
      </w:pPr>
      <w:r>
        <w:rPr>
          <w:sz w:val="28"/>
        </w:rPr>
        <w:t>различать виды изобразительного искусства (рисунок, живопись, скульптура,</w:t>
      </w:r>
      <w:r>
        <w:rPr>
          <w:spacing w:val="-67"/>
          <w:sz w:val="28"/>
        </w:rPr>
        <w:t xml:space="preserve"> </w:t>
      </w:r>
      <w:r>
        <w:rPr>
          <w:sz w:val="28"/>
        </w:rPr>
        <w:t>художественное конструирование и дизайн, декоративно-прикладное искусство) и</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художественно-творческой</w:t>
      </w:r>
      <w:r>
        <w:rPr>
          <w:spacing w:val="1"/>
          <w:sz w:val="28"/>
        </w:rPr>
        <w:t xml:space="preserve"> </w:t>
      </w:r>
      <w:r>
        <w:rPr>
          <w:sz w:val="28"/>
        </w:rPr>
        <w:t>деятельности,</w:t>
      </w:r>
      <w:r>
        <w:rPr>
          <w:spacing w:val="1"/>
          <w:sz w:val="28"/>
        </w:rPr>
        <w:t xml:space="preserve"> </w:t>
      </w:r>
      <w:r>
        <w:rPr>
          <w:sz w:val="28"/>
        </w:rPr>
        <w:t>используя</w:t>
      </w:r>
      <w:r>
        <w:rPr>
          <w:spacing w:val="1"/>
          <w:sz w:val="28"/>
        </w:rPr>
        <w:t xml:space="preserve"> </w:t>
      </w:r>
      <w:r>
        <w:rPr>
          <w:sz w:val="28"/>
        </w:rPr>
        <w:t>различные</w:t>
      </w:r>
      <w:r>
        <w:rPr>
          <w:spacing w:val="1"/>
          <w:sz w:val="28"/>
        </w:rPr>
        <w:t xml:space="preserve"> </w:t>
      </w:r>
      <w:r>
        <w:rPr>
          <w:sz w:val="28"/>
        </w:rPr>
        <w:t>художественные материалы и приёмы работы с ними для передачи собственного</w:t>
      </w:r>
      <w:r>
        <w:rPr>
          <w:spacing w:val="1"/>
          <w:sz w:val="28"/>
        </w:rPr>
        <w:t xml:space="preserve"> </w:t>
      </w:r>
      <w:r>
        <w:rPr>
          <w:sz w:val="28"/>
        </w:rPr>
        <w:t>замысла;</w:t>
      </w:r>
    </w:p>
    <w:p w:rsidR="006B28B4" w:rsidRDefault="00DA7639">
      <w:pPr>
        <w:pStyle w:val="a5"/>
        <w:numPr>
          <w:ilvl w:val="1"/>
          <w:numId w:val="149"/>
        </w:numPr>
        <w:tabs>
          <w:tab w:val="left" w:pos="1570"/>
        </w:tabs>
        <w:spacing w:before="1" w:line="322" w:lineRule="exact"/>
        <w:ind w:left="1569" w:hanging="169"/>
        <w:rPr>
          <w:sz w:val="28"/>
        </w:rPr>
      </w:pPr>
      <w:r>
        <w:rPr>
          <w:sz w:val="28"/>
        </w:rPr>
        <w:t>различать</w:t>
      </w:r>
      <w:r>
        <w:rPr>
          <w:spacing w:val="-4"/>
          <w:sz w:val="28"/>
        </w:rPr>
        <w:t xml:space="preserve"> </w:t>
      </w:r>
      <w:r>
        <w:rPr>
          <w:sz w:val="28"/>
        </w:rPr>
        <w:t>виды</w:t>
      </w:r>
      <w:r>
        <w:rPr>
          <w:spacing w:val="-3"/>
          <w:sz w:val="28"/>
        </w:rPr>
        <w:t xml:space="preserve"> </w:t>
      </w:r>
      <w:r>
        <w:rPr>
          <w:sz w:val="28"/>
        </w:rPr>
        <w:t>декоративно-прикладных</w:t>
      </w:r>
      <w:r>
        <w:rPr>
          <w:spacing w:val="-2"/>
          <w:sz w:val="28"/>
        </w:rPr>
        <w:t xml:space="preserve"> </w:t>
      </w:r>
      <w:r>
        <w:rPr>
          <w:sz w:val="28"/>
        </w:rPr>
        <w:t>искусств,</w:t>
      </w:r>
      <w:r>
        <w:rPr>
          <w:spacing w:val="-4"/>
          <w:sz w:val="28"/>
        </w:rPr>
        <w:t xml:space="preserve"> </w:t>
      </w:r>
      <w:r>
        <w:rPr>
          <w:sz w:val="28"/>
        </w:rPr>
        <w:t>понимать</w:t>
      </w:r>
      <w:r>
        <w:rPr>
          <w:spacing w:val="-4"/>
          <w:sz w:val="28"/>
        </w:rPr>
        <w:t xml:space="preserve"> </w:t>
      </w:r>
      <w:r>
        <w:rPr>
          <w:sz w:val="28"/>
        </w:rPr>
        <w:t>их</w:t>
      </w:r>
      <w:r>
        <w:rPr>
          <w:spacing w:val="-2"/>
          <w:sz w:val="28"/>
        </w:rPr>
        <w:t xml:space="preserve"> </w:t>
      </w:r>
      <w:r>
        <w:rPr>
          <w:sz w:val="28"/>
        </w:rPr>
        <w:t>специфику;</w:t>
      </w:r>
    </w:p>
    <w:p w:rsidR="006B28B4" w:rsidRDefault="00DA7639">
      <w:pPr>
        <w:pStyle w:val="a5"/>
        <w:numPr>
          <w:ilvl w:val="1"/>
          <w:numId w:val="149"/>
        </w:numPr>
        <w:tabs>
          <w:tab w:val="left" w:pos="1570"/>
        </w:tabs>
        <w:ind w:right="380" w:firstLine="708"/>
        <w:rPr>
          <w:sz w:val="28"/>
        </w:rPr>
      </w:pPr>
      <w:r>
        <w:rPr>
          <w:sz w:val="28"/>
        </w:rPr>
        <w:t>различать жанры изобразительного искусства (портрет, пейзаж, натюрморт,</w:t>
      </w:r>
      <w:r>
        <w:rPr>
          <w:spacing w:val="1"/>
          <w:sz w:val="28"/>
        </w:rPr>
        <w:t xml:space="preserve"> </w:t>
      </w:r>
      <w:r>
        <w:rPr>
          <w:sz w:val="28"/>
        </w:rPr>
        <w:t>бытовой,</w:t>
      </w:r>
      <w:r>
        <w:rPr>
          <w:spacing w:val="1"/>
          <w:sz w:val="28"/>
        </w:rPr>
        <w:t xml:space="preserve"> </w:t>
      </w:r>
      <w:r>
        <w:rPr>
          <w:sz w:val="28"/>
        </w:rPr>
        <w:t>исторический,</w:t>
      </w:r>
      <w:r>
        <w:rPr>
          <w:spacing w:val="1"/>
          <w:sz w:val="28"/>
        </w:rPr>
        <w:t xml:space="preserve"> </w:t>
      </w:r>
      <w:r>
        <w:rPr>
          <w:sz w:val="28"/>
        </w:rPr>
        <w:t>батальный</w:t>
      </w:r>
      <w:r>
        <w:rPr>
          <w:spacing w:val="1"/>
          <w:sz w:val="28"/>
        </w:rPr>
        <w:t xml:space="preserve"> </w:t>
      </w:r>
      <w:r>
        <w:rPr>
          <w:sz w:val="28"/>
        </w:rPr>
        <w:t>жанры)</w:t>
      </w:r>
      <w:r>
        <w:rPr>
          <w:spacing w:val="1"/>
          <w:sz w:val="28"/>
        </w:rPr>
        <w:t xml:space="preserve"> </w:t>
      </w:r>
      <w:r>
        <w:rPr>
          <w:sz w:val="28"/>
        </w:rPr>
        <w:t>и</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художественно-</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используя</w:t>
      </w:r>
      <w:r>
        <w:rPr>
          <w:spacing w:val="1"/>
          <w:sz w:val="28"/>
        </w:rPr>
        <w:t xml:space="preserve"> </w:t>
      </w:r>
      <w:r>
        <w:rPr>
          <w:sz w:val="28"/>
        </w:rPr>
        <w:t>различные</w:t>
      </w:r>
      <w:r>
        <w:rPr>
          <w:spacing w:val="1"/>
          <w:sz w:val="28"/>
        </w:rPr>
        <w:t xml:space="preserve"> </w:t>
      </w:r>
      <w:r>
        <w:rPr>
          <w:sz w:val="28"/>
        </w:rPr>
        <w:t>художественные</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приёмы</w:t>
      </w:r>
      <w:r>
        <w:rPr>
          <w:spacing w:val="-1"/>
          <w:sz w:val="28"/>
        </w:rPr>
        <w:t xml:space="preserve"> </w:t>
      </w:r>
      <w:r>
        <w:rPr>
          <w:sz w:val="28"/>
        </w:rPr>
        <w:t>работы с</w:t>
      </w:r>
      <w:r>
        <w:rPr>
          <w:spacing w:val="-3"/>
          <w:sz w:val="28"/>
        </w:rPr>
        <w:t xml:space="preserve"> </w:t>
      </w:r>
      <w:r>
        <w:rPr>
          <w:sz w:val="28"/>
        </w:rPr>
        <w:t>ними для</w:t>
      </w:r>
      <w:r>
        <w:rPr>
          <w:spacing w:val="-4"/>
          <w:sz w:val="28"/>
        </w:rPr>
        <w:t xml:space="preserve"> </w:t>
      </w:r>
      <w:r>
        <w:rPr>
          <w:sz w:val="28"/>
        </w:rPr>
        <w:t>передачи собственного</w:t>
      </w:r>
      <w:r>
        <w:rPr>
          <w:spacing w:val="1"/>
          <w:sz w:val="28"/>
        </w:rPr>
        <w:t xml:space="preserve"> </w:t>
      </w:r>
      <w:r>
        <w:rPr>
          <w:sz w:val="28"/>
        </w:rPr>
        <w:t>замысла.</w:t>
      </w:r>
    </w:p>
    <w:p w:rsidR="006B28B4" w:rsidRDefault="00DA7639">
      <w:pPr>
        <w:spacing w:line="320" w:lineRule="exact"/>
        <w:ind w:left="1401"/>
        <w:rPr>
          <w:i/>
          <w:sz w:val="28"/>
        </w:rPr>
      </w:pPr>
      <w:r>
        <w:rPr>
          <w:i/>
          <w:sz w:val="28"/>
          <w:u w:val="single"/>
        </w:rPr>
        <w:t>Выпускник</w:t>
      </w:r>
      <w:r>
        <w:rPr>
          <w:i/>
          <w:spacing w:val="-8"/>
          <w:sz w:val="28"/>
          <w:u w:val="single"/>
        </w:rPr>
        <w:t xml:space="preserve"> </w:t>
      </w:r>
      <w:r>
        <w:rPr>
          <w:i/>
          <w:sz w:val="28"/>
          <w:u w:val="single"/>
        </w:rPr>
        <w:t>получит</w:t>
      </w:r>
      <w:r>
        <w:rPr>
          <w:i/>
          <w:spacing w:val="-3"/>
          <w:sz w:val="28"/>
          <w:u w:val="single"/>
        </w:rPr>
        <w:t xml:space="preserve"> </w:t>
      </w:r>
      <w:r>
        <w:rPr>
          <w:i/>
          <w:sz w:val="28"/>
          <w:u w:val="single"/>
        </w:rPr>
        <w:t>возможность</w:t>
      </w:r>
      <w:r>
        <w:rPr>
          <w:i/>
          <w:spacing w:val="-5"/>
          <w:sz w:val="28"/>
          <w:u w:val="single"/>
        </w:rPr>
        <w:t xml:space="preserve"> </w:t>
      </w:r>
      <w:r>
        <w:rPr>
          <w:i/>
          <w:sz w:val="28"/>
          <w:u w:val="single"/>
        </w:rPr>
        <w:t>научиться:</w:t>
      </w:r>
    </w:p>
    <w:p w:rsidR="006B28B4" w:rsidRDefault="00DA7639">
      <w:pPr>
        <w:pStyle w:val="a5"/>
        <w:numPr>
          <w:ilvl w:val="1"/>
          <w:numId w:val="149"/>
        </w:numPr>
        <w:tabs>
          <w:tab w:val="left" w:pos="1570"/>
          <w:tab w:val="left" w:pos="4496"/>
          <w:tab w:val="left" w:pos="6661"/>
          <w:tab w:val="left" w:pos="7213"/>
          <w:tab w:val="left" w:pos="8732"/>
        </w:tabs>
        <w:spacing w:line="242" w:lineRule="auto"/>
        <w:ind w:right="389" w:firstLine="708"/>
        <w:jc w:val="left"/>
        <w:rPr>
          <w:i/>
          <w:sz w:val="28"/>
        </w:rPr>
      </w:pPr>
      <w:r>
        <w:rPr>
          <w:i/>
          <w:sz w:val="28"/>
        </w:rPr>
        <w:t>определять</w:t>
      </w:r>
      <w:r>
        <w:rPr>
          <w:i/>
          <w:spacing w:val="-2"/>
          <w:sz w:val="28"/>
        </w:rPr>
        <w:t xml:space="preserve"> </w:t>
      </w:r>
      <w:r>
        <w:rPr>
          <w:i/>
          <w:sz w:val="28"/>
        </w:rPr>
        <w:t>шедевры</w:t>
      </w:r>
      <w:r>
        <w:rPr>
          <w:i/>
          <w:sz w:val="28"/>
        </w:rPr>
        <w:tab/>
        <w:t>национального</w:t>
      </w:r>
      <w:r>
        <w:rPr>
          <w:i/>
          <w:sz w:val="28"/>
        </w:rPr>
        <w:tab/>
        <w:t>и</w:t>
      </w:r>
      <w:r>
        <w:rPr>
          <w:i/>
          <w:sz w:val="28"/>
        </w:rPr>
        <w:tab/>
        <w:t>мирового</w:t>
      </w:r>
      <w:r>
        <w:rPr>
          <w:i/>
          <w:sz w:val="28"/>
        </w:rPr>
        <w:tab/>
      </w:r>
      <w:r>
        <w:rPr>
          <w:i/>
          <w:spacing w:val="-1"/>
          <w:sz w:val="28"/>
        </w:rPr>
        <w:t>изобразительного</w:t>
      </w:r>
      <w:r>
        <w:rPr>
          <w:i/>
          <w:spacing w:val="-67"/>
          <w:sz w:val="28"/>
        </w:rPr>
        <w:t xml:space="preserve"> </w:t>
      </w:r>
      <w:r>
        <w:rPr>
          <w:i/>
          <w:sz w:val="28"/>
        </w:rPr>
        <w:t>искусства;</w:t>
      </w:r>
    </w:p>
    <w:p w:rsidR="006B28B4" w:rsidRDefault="00DA7639">
      <w:pPr>
        <w:pStyle w:val="a5"/>
        <w:numPr>
          <w:ilvl w:val="1"/>
          <w:numId w:val="149"/>
        </w:numPr>
        <w:tabs>
          <w:tab w:val="left" w:pos="1570"/>
        </w:tabs>
        <w:ind w:right="391" w:firstLine="708"/>
        <w:jc w:val="left"/>
        <w:rPr>
          <w:i/>
          <w:sz w:val="28"/>
        </w:rPr>
      </w:pPr>
      <w:r>
        <w:rPr>
          <w:i/>
          <w:sz w:val="28"/>
        </w:rPr>
        <w:t>понимать</w:t>
      </w:r>
      <w:r>
        <w:rPr>
          <w:i/>
          <w:spacing w:val="8"/>
          <w:sz w:val="28"/>
        </w:rPr>
        <w:t xml:space="preserve"> </w:t>
      </w:r>
      <w:r>
        <w:rPr>
          <w:i/>
          <w:sz w:val="28"/>
        </w:rPr>
        <w:t>историческую</w:t>
      </w:r>
      <w:r>
        <w:rPr>
          <w:i/>
          <w:spacing w:val="10"/>
          <w:sz w:val="28"/>
        </w:rPr>
        <w:t xml:space="preserve"> </w:t>
      </w:r>
      <w:r>
        <w:rPr>
          <w:i/>
          <w:sz w:val="28"/>
        </w:rPr>
        <w:t>ретроспективу</w:t>
      </w:r>
      <w:r>
        <w:rPr>
          <w:i/>
          <w:spacing w:val="9"/>
          <w:sz w:val="28"/>
        </w:rPr>
        <w:t xml:space="preserve"> </w:t>
      </w:r>
      <w:r>
        <w:rPr>
          <w:i/>
          <w:sz w:val="28"/>
        </w:rPr>
        <w:t>становления</w:t>
      </w:r>
      <w:r>
        <w:rPr>
          <w:i/>
          <w:spacing w:val="8"/>
          <w:sz w:val="28"/>
        </w:rPr>
        <w:t xml:space="preserve"> </w:t>
      </w:r>
      <w:r>
        <w:rPr>
          <w:i/>
          <w:sz w:val="28"/>
        </w:rPr>
        <w:t>жанров</w:t>
      </w:r>
      <w:r>
        <w:rPr>
          <w:i/>
          <w:spacing w:val="7"/>
          <w:sz w:val="28"/>
        </w:rPr>
        <w:t xml:space="preserve"> </w:t>
      </w:r>
      <w:r>
        <w:rPr>
          <w:i/>
          <w:sz w:val="28"/>
        </w:rPr>
        <w:t>пластических</w:t>
      </w:r>
      <w:r>
        <w:rPr>
          <w:i/>
          <w:spacing w:val="-67"/>
          <w:sz w:val="28"/>
        </w:rPr>
        <w:t xml:space="preserve"> </w:t>
      </w:r>
      <w:r>
        <w:rPr>
          <w:i/>
          <w:sz w:val="28"/>
        </w:rPr>
        <w:t>искусств.</w:t>
      </w:r>
    </w:p>
    <w:p w:rsidR="006B28B4" w:rsidRDefault="00DA7639">
      <w:pPr>
        <w:pStyle w:val="a5"/>
        <w:numPr>
          <w:ilvl w:val="3"/>
          <w:numId w:val="148"/>
        </w:numPr>
        <w:tabs>
          <w:tab w:val="left" w:pos="2453"/>
        </w:tabs>
        <w:spacing w:line="321" w:lineRule="exact"/>
        <w:ind w:left="2452" w:hanging="1052"/>
        <w:rPr>
          <w:sz w:val="28"/>
        </w:rPr>
      </w:pPr>
      <w:r>
        <w:rPr>
          <w:sz w:val="28"/>
        </w:rPr>
        <w:t>Музыка</w:t>
      </w:r>
    </w:p>
    <w:p w:rsidR="006B28B4" w:rsidRDefault="006B28B4">
      <w:pPr>
        <w:pStyle w:val="a3"/>
        <w:spacing w:before="6"/>
        <w:ind w:left="0" w:firstLine="0"/>
        <w:jc w:val="left"/>
        <w:rPr>
          <w:sz w:val="27"/>
        </w:rPr>
      </w:pPr>
    </w:p>
    <w:p w:rsidR="006B28B4" w:rsidRDefault="00DA7639">
      <w:pPr>
        <w:pStyle w:val="a3"/>
        <w:spacing w:line="242" w:lineRule="auto"/>
        <w:ind w:right="394"/>
      </w:pPr>
      <w:r>
        <w:t>Изучение</w:t>
      </w:r>
      <w:r>
        <w:rPr>
          <w:spacing w:val="1"/>
        </w:rPr>
        <w:t xml:space="preserve"> </w:t>
      </w:r>
      <w:r>
        <w:t>курса</w:t>
      </w:r>
      <w:r>
        <w:rPr>
          <w:spacing w:val="1"/>
        </w:rPr>
        <w:t xml:space="preserve"> </w:t>
      </w:r>
      <w:r>
        <w:t>«Музыка»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обеспечивает</w:t>
      </w:r>
      <w:r>
        <w:rPr>
          <w:spacing w:val="1"/>
        </w:rPr>
        <w:t xml:space="preserve"> </w:t>
      </w:r>
      <w:r>
        <w:t>определенные</w:t>
      </w:r>
      <w:r>
        <w:rPr>
          <w:spacing w:val="1"/>
        </w:rPr>
        <w:t xml:space="preserve"> </w:t>
      </w:r>
      <w:r>
        <w:t>результаты.</w:t>
      </w:r>
    </w:p>
    <w:p w:rsidR="006B28B4" w:rsidRDefault="00DA7639">
      <w:pPr>
        <w:pStyle w:val="a3"/>
        <w:ind w:right="390"/>
      </w:pPr>
      <w:r>
        <w:rPr>
          <w:b/>
        </w:rPr>
        <w:t>Личностные</w:t>
      </w:r>
      <w:r>
        <w:rPr>
          <w:b/>
          <w:spacing w:val="1"/>
        </w:rPr>
        <w:t xml:space="preserve"> </w:t>
      </w:r>
      <w:r>
        <w:rPr>
          <w:b/>
        </w:rPr>
        <w:t>результаты</w:t>
      </w:r>
      <w:r>
        <w:rPr>
          <w:b/>
          <w:spacing w:val="1"/>
        </w:rPr>
        <w:t xml:space="preserve"> </w:t>
      </w:r>
      <w:r>
        <w:t>отражаются</w:t>
      </w:r>
      <w:r>
        <w:rPr>
          <w:spacing w:val="1"/>
        </w:rPr>
        <w:t xml:space="preserve"> </w:t>
      </w:r>
      <w:r>
        <w:t>в</w:t>
      </w:r>
      <w:r>
        <w:rPr>
          <w:spacing w:val="1"/>
        </w:rPr>
        <w:t xml:space="preserve"> </w:t>
      </w:r>
      <w:r>
        <w:t>индивидуальных</w:t>
      </w:r>
      <w:r>
        <w:rPr>
          <w:spacing w:val="1"/>
        </w:rPr>
        <w:t xml:space="preserve"> </w:t>
      </w:r>
      <w:r>
        <w:t>качественных</w:t>
      </w:r>
      <w:r>
        <w:rPr>
          <w:spacing w:val="1"/>
        </w:rPr>
        <w:t xml:space="preserve"> </w:t>
      </w:r>
      <w:r>
        <w:t>свойствах</w:t>
      </w:r>
      <w:r>
        <w:rPr>
          <w:spacing w:val="1"/>
        </w:rPr>
        <w:t xml:space="preserve"> </w:t>
      </w:r>
      <w:r>
        <w:t>учащихся,</w:t>
      </w:r>
      <w:r>
        <w:rPr>
          <w:spacing w:val="1"/>
        </w:rPr>
        <w:t xml:space="preserve"> </w:t>
      </w:r>
      <w:r>
        <w:t>которые</w:t>
      </w:r>
      <w:r>
        <w:rPr>
          <w:spacing w:val="1"/>
        </w:rPr>
        <w:t xml:space="preserve"> </w:t>
      </w:r>
      <w:r>
        <w:t>они</w:t>
      </w:r>
      <w:r>
        <w:rPr>
          <w:spacing w:val="1"/>
        </w:rPr>
        <w:t xml:space="preserve"> </w:t>
      </w:r>
      <w:r>
        <w:t>должны</w:t>
      </w:r>
      <w:r>
        <w:rPr>
          <w:spacing w:val="1"/>
        </w:rPr>
        <w:t xml:space="preserve"> </w:t>
      </w:r>
      <w:r>
        <w:t>приобрести</w:t>
      </w:r>
      <w:r>
        <w:rPr>
          <w:spacing w:val="1"/>
        </w:rPr>
        <w:t xml:space="preserve"> </w:t>
      </w:r>
      <w:r>
        <w:t>в</w:t>
      </w:r>
      <w:r>
        <w:rPr>
          <w:spacing w:val="1"/>
        </w:rPr>
        <w:t xml:space="preserve"> </w:t>
      </w:r>
      <w:r>
        <w:t>процессе</w:t>
      </w:r>
      <w:r>
        <w:rPr>
          <w:spacing w:val="71"/>
        </w:rPr>
        <w:t xml:space="preserve"> </w:t>
      </w:r>
      <w:r>
        <w:t>освоения</w:t>
      </w:r>
      <w:r>
        <w:rPr>
          <w:spacing w:val="-67"/>
        </w:rPr>
        <w:t xml:space="preserve"> </w:t>
      </w:r>
      <w:r>
        <w:t>учебного предмета</w:t>
      </w:r>
      <w:r>
        <w:rPr>
          <w:spacing w:val="-3"/>
        </w:rPr>
        <w:t xml:space="preserve"> </w:t>
      </w:r>
      <w:r>
        <w:t>«Музыка»:</w:t>
      </w:r>
    </w:p>
    <w:p w:rsidR="006B28B4" w:rsidRDefault="00DA7639">
      <w:pPr>
        <w:pStyle w:val="a5"/>
        <w:numPr>
          <w:ilvl w:val="0"/>
          <w:numId w:val="109"/>
        </w:numPr>
        <w:tabs>
          <w:tab w:val="left" w:pos="1637"/>
        </w:tabs>
        <w:ind w:right="389" w:firstLine="708"/>
        <w:rPr>
          <w:sz w:val="28"/>
        </w:rPr>
      </w:pPr>
      <w:r>
        <w:rPr>
          <w:sz w:val="28"/>
        </w:rPr>
        <w:t>чувство</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Российский</w:t>
      </w:r>
      <w:r>
        <w:rPr>
          <w:spacing w:val="1"/>
          <w:sz w:val="28"/>
        </w:rPr>
        <w:t xml:space="preserve"> </w:t>
      </w:r>
      <w:r>
        <w:rPr>
          <w:sz w:val="28"/>
        </w:rPr>
        <w:t>народ</w:t>
      </w:r>
      <w:r>
        <w:rPr>
          <w:spacing w:val="1"/>
          <w:sz w:val="28"/>
        </w:rPr>
        <w:t xml:space="preserve"> </w:t>
      </w:r>
      <w:r>
        <w:rPr>
          <w:sz w:val="28"/>
        </w:rPr>
        <w:t>и</w:t>
      </w:r>
      <w:r>
        <w:rPr>
          <w:spacing w:val="1"/>
          <w:sz w:val="28"/>
        </w:rPr>
        <w:t xml:space="preserve"> </w:t>
      </w:r>
      <w:r>
        <w:rPr>
          <w:sz w:val="28"/>
        </w:rPr>
        <w:t>историю</w:t>
      </w:r>
      <w:r>
        <w:rPr>
          <w:spacing w:val="1"/>
          <w:sz w:val="28"/>
        </w:rPr>
        <w:t xml:space="preserve"> </w:t>
      </w:r>
      <w:r>
        <w:rPr>
          <w:sz w:val="28"/>
        </w:rPr>
        <w:t>России,</w:t>
      </w:r>
      <w:r>
        <w:rPr>
          <w:spacing w:val="-67"/>
          <w:sz w:val="28"/>
        </w:rPr>
        <w:t xml:space="preserve"> </w:t>
      </w:r>
      <w:r>
        <w:rPr>
          <w:sz w:val="28"/>
        </w:rPr>
        <w:t>осознание</w:t>
      </w:r>
      <w:r>
        <w:rPr>
          <w:spacing w:val="1"/>
          <w:sz w:val="28"/>
        </w:rPr>
        <w:t xml:space="preserve"> </w:t>
      </w:r>
      <w:r>
        <w:rPr>
          <w:sz w:val="28"/>
        </w:rPr>
        <w:t>своей</w:t>
      </w:r>
      <w:r>
        <w:rPr>
          <w:spacing w:val="1"/>
          <w:sz w:val="28"/>
        </w:rPr>
        <w:t xml:space="preserve"> </w:t>
      </w:r>
      <w:r>
        <w:rPr>
          <w:sz w:val="28"/>
        </w:rPr>
        <w:t>этнической</w:t>
      </w:r>
      <w:r>
        <w:rPr>
          <w:spacing w:val="1"/>
          <w:sz w:val="28"/>
        </w:rPr>
        <w:t xml:space="preserve"> </w:t>
      </w:r>
      <w:r>
        <w:rPr>
          <w:sz w:val="28"/>
        </w:rPr>
        <w:t>и</w:t>
      </w:r>
      <w:r>
        <w:rPr>
          <w:spacing w:val="1"/>
          <w:sz w:val="28"/>
        </w:rPr>
        <w:t xml:space="preserve"> </w:t>
      </w:r>
      <w:r>
        <w:rPr>
          <w:sz w:val="28"/>
        </w:rPr>
        <w:t>национальной</w:t>
      </w:r>
      <w:r>
        <w:rPr>
          <w:spacing w:val="1"/>
          <w:sz w:val="28"/>
        </w:rPr>
        <w:t xml:space="preserve"> </w:t>
      </w:r>
      <w:r>
        <w:rPr>
          <w:sz w:val="28"/>
        </w:rPr>
        <w:t>принадлежности;</w:t>
      </w:r>
      <w:r>
        <w:rPr>
          <w:spacing w:val="1"/>
          <w:sz w:val="28"/>
        </w:rPr>
        <w:t xml:space="preserve"> </w:t>
      </w:r>
      <w:r>
        <w:rPr>
          <w:sz w:val="28"/>
        </w:rPr>
        <w:t>знание</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67"/>
          <w:sz w:val="28"/>
        </w:rPr>
        <w:t xml:space="preserve"> </w:t>
      </w:r>
      <w:r>
        <w:rPr>
          <w:sz w:val="28"/>
        </w:rPr>
        <w:t>человечества; усвоение традиционных ценностей многонационального российского</w:t>
      </w:r>
      <w:r>
        <w:rPr>
          <w:spacing w:val="1"/>
          <w:sz w:val="28"/>
        </w:rPr>
        <w:t xml:space="preserve"> </w:t>
      </w:r>
      <w:r>
        <w:rPr>
          <w:sz w:val="28"/>
        </w:rPr>
        <w:t>общества;</w:t>
      </w:r>
    </w:p>
    <w:p w:rsidR="006B28B4" w:rsidRDefault="00DA7639">
      <w:pPr>
        <w:pStyle w:val="a5"/>
        <w:numPr>
          <w:ilvl w:val="0"/>
          <w:numId w:val="109"/>
        </w:numPr>
        <w:tabs>
          <w:tab w:val="left" w:pos="1627"/>
        </w:tabs>
        <w:ind w:right="384" w:firstLine="708"/>
        <w:rPr>
          <w:sz w:val="28"/>
        </w:rPr>
      </w:pPr>
      <w:r>
        <w:rPr>
          <w:sz w:val="28"/>
        </w:rPr>
        <w:t>целостный, социально ориентированный взгляд на мир</w:t>
      </w:r>
      <w:r>
        <w:rPr>
          <w:spacing w:val="1"/>
          <w:sz w:val="28"/>
        </w:rPr>
        <w:t xml:space="preserve"> </w:t>
      </w:r>
      <w:r>
        <w:rPr>
          <w:sz w:val="28"/>
        </w:rPr>
        <w:t>в его органичном</w:t>
      </w:r>
      <w:r>
        <w:rPr>
          <w:spacing w:val="1"/>
          <w:sz w:val="28"/>
        </w:rPr>
        <w:t xml:space="preserve"> </w:t>
      </w:r>
      <w:r>
        <w:rPr>
          <w:sz w:val="28"/>
        </w:rPr>
        <w:t>единстве</w:t>
      </w:r>
      <w:r>
        <w:rPr>
          <w:spacing w:val="-5"/>
          <w:sz w:val="28"/>
        </w:rPr>
        <w:t xml:space="preserve"> </w:t>
      </w:r>
      <w:r>
        <w:rPr>
          <w:sz w:val="28"/>
        </w:rPr>
        <w:t>и разнообразии</w:t>
      </w:r>
      <w:r>
        <w:rPr>
          <w:spacing w:val="-3"/>
          <w:sz w:val="28"/>
        </w:rPr>
        <w:t xml:space="preserve"> </w:t>
      </w:r>
      <w:r>
        <w:rPr>
          <w:sz w:val="28"/>
        </w:rPr>
        <w:t>природы,</w:t>
      </w:r>
      <w:r>
        <w:rPr>
          <w:spacing w:val="-4"/>
          <w:sz w:val="28"/>
        </w:rPr>
        <w:t xml:space="preserve"> </w:t>
      </w:r>
      <w:r>
        <w:rPr>
          <w:sz w:val="28"/>
        </w:rPr>
        <w:t>народов,</w:t>
      </w:r>
      <w:r>
        <w:rPr>
          <w:spacing w:val="-1"/>
          <w:sz w:val="28"/>
        </w:rPr>
        <w:t xml:space="preserve"> </w:t>
      </w:r>
      <w:r>
        <w:rPr>
          <w:sz w:val="28"/>
        </w:rPr>
        <w:t>культур и</w:t>
      </w:r>
      <w:r>
        <w:rPr>
          <w:spacing w:val="-3"/>
          <w:sz w:val="28"/>
        </w:rPr>
        <w:t xml:space="preserve"> </w:t>
      </w:r>
      <w:r>
        <w:rPr>
          <w:sz w:val="28"/>
        </w:rPr>
        <w:t>религий;</w:t>
      </w:r>
    </w:p>
    <w:p w:rsidR="006B28B4" w:rsidRDefault="00DA7639">
      <w:pPr>
        <w:pStyle w:val="a5"/>
        <w:numPr>
          <w:ilvl w:val="0"/>
          <w:numId w:val="109"/>
        </w:numPr>
        <w:tabs>
          <w:tab w:val="left" w:pos="1766"/>
        </w:tabs>
        <w:ind w:right="394" w:firstLine="708"/>
        <w:rPr>
          <w:sz w:val="28"/>
        </w:rPr>
      </w:pP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саморазвитию</w:t>
      </w:r>
      <w:r>
        <w:rPr>
          <w:spacing w:val="-3"/>
          <w:sz w:val="28"/>
        </w:rPr>
        <w:t xml:space="preserve"> </w:t>
      </w:r>
      <w:r>
        <w:rPr>
          <w:sz w:val="28"/>
        </w:rPr>
        <w:t>и</w:t>
      </w:r>
      <w:r>
        <w:rPr>
          <w:spacing w:val="-1"/>
          <w:sz w:val="28"/>
        </w:rPr>
        <w:t xml:space="preserve"> </w:t>
      </w:r>
      <w:r>
        <w:rPr>
          <w:sz w:val="28"/>
        </w:rPr>
        <w:t>самообразованию</w:t>
      </w:r>
      <w:r>
        <w:rPr>
          <w:spacing w:val="-2"/>
          <w:sz w:val="28"/>
        </w:rPr>
        <w:t xml:space="preserve"> </w:t>
      </w:r>
      <w:r>
        <w:rPr>
          <w:sz w:val="28"/>
        </w:rPr>
        <w:t>на</w:t>
      </w:r>
      <w:r>
        <w:rPr>
          <w:spacing w:val="-4"/>
          <w:sz w:val="28"/>
        </w:rPr>
        <w:t xml:space="preserve"> </w:t>
      </w:r>
      <w:r>
        <w:rPr>
          <w:sz w:val="28"/>
        </w:rPr>
        <w:t>основе</w:t>
      </w:r>
      <w:r>
        <w:rPr>
          <w:spacing w:val="-3"/>
          <w:sz w:val="28"/>
        </w:rPr>
        <w:t xml:space="preserve"> </w:t>
      </w:r>
      <w:r>
        <w:rPr>
          <w:sz w:val="28"/>
        </w:rPr>
        <w:t>мотивации</w:t>
      </w:r>
      <w:r>
        <w:rPr>
          <w:spacing w:val="-4"/>
          <w:sz w:val="28"/>
        </w:rPr>
        <w:t xml:space="preserve"> </w:t>
      </w:r>
      <w:r>
        <w:rPr>
          <w:sz w:val="28"/>
        </w:rPr>
        <w:t>к</w:t>
      </w:r>
      <w:r>
        <w:rPr>
          <w:spacing w:val="-1"/>
          <w:sz w:val="28"/>
        </w:rPr>
        <w:t xml:space="preserve"> </w:t>
      </w:r>
      <w:r>
        <w:rPr>
          <w:sz w:val="28"/>
        </w:rPr>
        <w:t>учению</w:t>
      </w:r>
      <w:r>
        <w:rPr>
          <w:spacing w:val="-2"/>
          <w:sz w:val="28"/>
        </w:rPr>
        <w:t xml:space="preserve"> </w:t>
      </w:r>
      <w:r>
        <w:rPr>
          <w:sz w:val="28"/>
        </w:rPr>
        <w:t>и</w:t>
      </w:r>
      <w:r>
        <w:rPr>
          <w:spacing w:val="-1"/>
          <w:sz w:val="28"/>
        </w:rPr>
        <w:t xml:space="preserve"> </w:t>
      </w:r>
      <w:r>
        <w:rPr>
          <w:sz w:val="28"/>
        </w:rPr>
        <w:t>познанию;</w:t>
      </w:r>
    </w:p>
    <w:p w:rsidR="006B28B4" w:rsidRDefault="00DA7639">
      <w:pPr>
        <w:pStyle w:val="a5"/>
        <w:numPr>
          <w:ilvl w:val="0"/>
          <w:numId w:val="109"/>
        </w:numPr>
        <w:tabs>
          <w:tab w:val="left" w:pos="1658"/>
        </w:tabs>
        <w:ind w:right="380" w:firstLine="708"/>
        <w:rPr>
          <w:sz w:val="28"/>
        </w:rPr>
      </w:pP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иному</w:t>
      </w:r>
      <w:r>
        <w:rPr>
          <w:spacing w:val="1"/>
          <w:sz w:val="28"/>
        </w:rPr>
        <w:t xml:space="preserve"> </w:t>
      </w:r>
      <w:r>
        <w:rPr>
          <w:sz w:val="28"/>
        </w:rPr>
        <w:t>мнению,</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культуре</w:t>
      </w:r>
      <w:r>
        <w:rPr>
          <w:spacing w:val="1"/>
          <w:sz w:val="28"/>
        </w:rPr>
        <w:t xml:space="preserve"> </w:t>
      </w:r>
      <w:r>
        <w:rPr>
          <w:sz w:val="28"/>
        </w:rPr>
        <w:t>других</w:t>
      </w:r>
      <w:r>
        <w:rPr>
          <w:spacing w:val="1"/>
          <w:sz w:val="28"/>
        </w:rPr>
        <w:t xml:space="preserve"> </w:t>
      </w:r>
      <w:r>
        <w:rPr>
          <w:sz w:val="28"/>
        </w:rPr>
        <w:t>народов;</w:t>
      </w:r>
      <w:r>
        <w:rPr>
          <w:spacing w:val="37"/>
          <w:sz w:val="28"/>
        </w:rPr>
        <w:t xml:space="preserve"> </w:t>
      </w:r>
      <w:r>
        <w:rPr>
          <w:sz w:val="28"/>
        </w:rPr>
        <w:t>готовность</w:t>
      </w:r>
      <w:r>
        <w:rPr>
          <w:spacing w:val="36"/>
          <w:sz w:val="28"/>
        </w:rPr>
        <w:t xml:space="preserve"> </w:t>
      </w:r>
      <w:r>
        <w:rPr>
          <w:sz w:val="28"/>
        </w:rPr>
        <w:t>и</w:t>
      </w:r>
      <w:r>
        <w:rPr>
          <w:spacing w:val="37"/>
          <w:sz w:val="28"/>
        </w:rPr>
        <w:t xml:space="preserve"> </w:t>
      </w:r>
      <w:r>
        <w:rPr>
          <w:sz w:val="28"/>
        </w:rPr>
        <w:t>способность</w:t>
      </w:r>
      <w:r>
        <w:rPr>
          <w:spacing w:val="36"/>
          <w:sz w:val="28"/>
        </w:rPr>
        <w:t xml:space="preserve"> </w:t>
      </w:r>
      <w:r>
        <w:rPr>
          <w:sz w:val="28"/>
        </w:rPr>
        <w:t>вести</w:t>
      </w:r>
      <w:r>
        <w:rPr>
          <w:spacing w:val="35"/>
          <w:sz w:val="28"/>
        </w:rPr>
        <w:t xml:space="preserve"> </w:t>
      </w:r>
      <w:r>
        <w:rPr>
          <w:sz w:val="28"/>
        </w:rPr>
        <w:t>диалог</w:t>
      </w:r>
      <w:r>
        <w:rPr>
          <w:spacing w:val="37"/>
          <w:sz w:val="28"/>
        </w:rPr>
        <w:t xml:space="preserve"> </w:t>
      </w:r>
      <w:r>
        <w:rPr>
          <w:sz w:val="28"/>
        </w:rPr>
        <w:t>с</w:t>
      </w:r>
      <w:r>
        <w:rPr>
          <w:spacing w:val="34"/>
          <w:sz w:val="28"/>
        </w:rPr>
        <w:t xml:space="preserve"> </w:t>
      </w:r>
      <w:r>
        <w:rPr>
          <w:sz w:val="28"/>
        </w:rPr>
        <w:t>другими</w:t>
      </w:r>
      <w:r>
        <w:rPr>
          <w:spacing w:val="38"/>
          <w:sz w:val="28"/>
        </w:rPr>
        <w:t xml:space="preserve"> </w:t>
      </w:r>
      <w:r>
        <w:rPr>
          <w:sz w:val="28"/>
        </w:rPr>
        <w:t>людьми</w:t>
      </w:r>
      <w:r>
        <w:rPr>
          <w:spacing w:val="37"/>
          <w:sz w:val="28"/>
        </w:rPr>
        <w:t xml:space="preserve"> </w:t>
      </w:r>
      <w:r>
        <w:rPr>
          <w:sz w:val="28"/>
        </w:rPr>
        <w:t>и</w:t>
      </w:r>
      <w:r>
        <w:rPr>
          <w:spacing w:val="35"/>
          <w:sz w:val="28"/>
        </w:rPr>
        <w:t xml:space="preserve"> </w:t>
      </w:r>
      <w:r>
        <w:rPr>
          <w:sz w:val="28"/>
        </w:rPr>
        <w:t>достигать</w:t>
      </w:r>
      <w:r>
        <w:rPr>
          <w:spacing w:val="37"/>
          <w:sz w:val="28"/>
        </w:rPr>
        <w:t xml:space="preserve"> </w:t>
      </w:r>
      <w:r>
        <w:rPr>
          <w:sz w:val="28"/>
        </w:rPr>
        <w:t>в</w:t>
      </w:r>
      <w:r>
        <w:rPr>
          <w:spacing w:val="-68"/>
          <w:sz w:val="28"/>
        </w:rPr>
        <w:t xml:space="preserve"> </w:t>
      </w:r>
      <w:r>
        <w:rPr>
          <w:sz w:val="28"/>
        </w:rPr>
        <w:t>нем</w:t>
      </w:r>
      <w:r>
        <w:rPr>
          <w:spacing w:val="1"/>
          <w:sz w:val="28"/>
        </w:rPr>
        <w:t xml:space="preserve"> </w:t>
      </w:r>
      <w:r>
        <w:rPr>
          <w:sz w:val="28"/>
        </w:rPr>
        <w:t>взаимопонимания;</w:t>
      </w:r>
      <w:r>
        <w:rPr>
          <w:spacing w:val="1"/>
          <w:sz w:val="28"/>
        </w:rPr>
        <w:t xml:space="preserve"> </w:t>
      </w:r>
      <w:r>
        <w:rPr>
          <w:sz w:val="28"/>
        </w:rPr>
        <w:t>этические</w:t>
      </w:r>
      <w:r>
        <w:rPr>
          <w:spacing w:val="1"/>
          <w:sz w:val="28"/>
        </w:rPr>
        <w:t xml:space="preserve"> </w:t>
      </w:r>
      <w:r>
        <w:rPr>
          <w:sz w:val="28"/>
        </w:rPr>
        <w:t>чувства</w:t>
      </w:r>
      <w:r>
        <w:rPr>
          <w:spacing w:val="1"/>
          <w:sz w:val="28"/>
        </w:rPr>
        <w:t xml:space="preserve"> </w:t>
      </w:r>
      <w:r>
        <w:rPr>
          <w:sz w:val="28"/>
        </w:rPr>
        <w:t>доброжелательности,</w:t>
      </w:r>
      <w:r>
        <w:rPr>
          <w:spacing w:val="1"/>
          <w:sz w:val="28"/>
        </w:rPr>
        <w:t xml:space="preserve"> </w:t>
      </w:r>
      <w:r>
        <w:rPr>
          <w:sz w:val="28"/>
        </w:rPr>
        <w:t>эмоционально-</w:t>
      </w:r>
      <w:r>
        <w:rPr>
          <w:spacing w:val="1"/>
          <w:sz w:val="28"/>
        </w:rPr>
        <w:t xml:space="preserve"> </w:t>
      </w:r>
      <w:r>
        <w:rPr>
          <w:sz w:val="28"/>
        </w:rPr>
        <w:t>нравственной</w:t>
      </w:r>
      <w:r>
        <w:rPr>
          <w:spacing w:val="-6"/>
          <w:sz w:val="28"/>
        </w:rPr>
        <w:t xml:space="preserve"> </w:t>
      </w:r>
      <w:r>
        <w:rPr>
          <w:sz w:val="28"/>
        </w:rPr>
        <w:t>отзывчивости,</w:t>
      </w:r>
      <w:r>
        <w:rPr>
          <w:spacing w:val="-2"/>
          <w:sz w:val="28"/>
        </w:rPr>
        <w:t xml:space="preserve"> </w:t>
      </w:r>
      <w:r>
        <w:rPr>
          <w:sz w:val="28"/>
        </w:rPr>
        <w:t>понимание</w:t>
      </w:r>
      <w:r>
        <w:rPr>
          <w:spacing w:val="-4"/>
          <w:sz w:val="28"/>
        </w:rPr>
        <w:t xml:space="preserve"> </w:t>
      </w:r>
      <w:r>
        <w:rPr>
          <w:sz w:val="28"/>
        </w:rPr>
        <w:t>чувств</w:t>
      </w:r>
      <w:r>
        <w:rPr>
          <w:spacing w:val="-3"/>
          <w:sz w:val="28"/>
        </w:rPr>
        <w:t xml:space="preserve"> </w:t>
      </w:r>
      <w:r>
        <w:rPr>
          <w:sz w:val="28"/>
        </w:rPr>
        <w:t>других</w:t>
      </w:r>
      <w:r>
        <w:rPr>
          <w:spacing w:val="-1"/>
          <w:sz w:val="28"/>
        </w:rPr>
        <w:t xml:space="preserve"> </w:t>
      </w:r>
      <w:r>
        <w:rPr>
          <w:sz w:val="28"/>
        </w:rPr>
        <w:t>людей</w:t>
      </w:r>
      <w:r>
        <w:rPr>
          <w:spacing w:val="-2"/>
          <w:sz w:val="28"/>
        </w:rPr>
        <w:t xml:space="preserve"> </w:t>
      </w:r>
      <w:r>
        <w:rPr>
          <w:sz w:val="28"/>
        </w:rPr>
        <w:t>и</w:t>
      </w:r>
      <w:r>
        <w:rPr>
          <w:spacing w:val="-2"/>
          <w:sz w:val="28"/>
        </w:rPr>
        <w:t xml:space="preserve"> </w:t>
      </w:r>
      <w:r>
        <w:rPr>
          <w:sz w:val="28"/>
        </w:rPr>
        <w:t>сопереживание</w:t>
      </w:r>
      <w:r>
        <w:rPr>
          <w:spacing w:val="-5"/>
          <w:sz w:val="28"/>
        </w:rPr>
        <w:t xml:space="preserve"> </w:t>
      </w:r>
      <w:r>
        <w:rPr>
          <w:sz w:val="28"/>
        </w:rPr>
        <w:t>им;</w:t>
      </w:r>
    </w:p>
    <w:p w:rsidR="006B28B4" w:rsidRDefault="00DA7639">
      <w:pPr>
        <w:pStyle w:val="a5"/>
        <w:numPr>
          <w:ilvl w:val="0"/>
          <w:numId w:val="109"/>
        </w:numPr>
        <w:tabs>
          <w:tab w:val="left" w:pos="1666"/>
        </w:tabs>
        <w:ind w:right="390" w:firstLine="708"/>
        <w:rPr>
          <w:sz w:val="28"/>
        </w:rPr>
      </w:pPr>
      <w:r>
        <w:rPr>
          <w:sz w:val="28"/>
        </w:rPr>
        <w:t>компетентность</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2"/>
          <w:sz w:val="28"/>
        </w:rPr>
        <w:t xml:space="preserve"> </w:t>
      </w:r>
      <w:r>
        <w:rPr>
          <w:sz w:val="28"/>
        </w:rPr>
        <w:t>осознанное</w:t>
      </w:r>
      <w:r>
        <w:rPr>
          <w:spacing w:val="-1"/>
          <w:sz w:val="28"/>
        </w:rPr>
        <w:t xml:space="preserve"> </w:t>
      </w:r>
      <w:r>
        <w:rPr>
          <w:sz w:val="28"/>
        </w:rPr>
        <w:t>и</w:t>
      </w:r>
      <w:r>
        <w:rPr>
          <w:spacing w:val="-1"/>
          <w:sz w:val="28"/>
        </w:rPr>
        <w:t xml:space="preserve"> </w:t>
      </w:r>
      <w:r>
        <w:rPr>
          <w:sz w:val="28"/>
        </w:rPr>
        <w:t>ответственное</w:t>
      </w:r>
      <w:r>
        <w:rPr>
          <w:spacing w:val="-1"/>
          <w:sz w:val="28"/>
        </w:rPr>
        <w:t xml:space="preserve"> </w:t>
      </w:r>
      <w:r>
        <w:rPr>
          <w:sz w:val="28"/>
        </w:rPr>
        <w:t>отношение</w:t>
      </w:r>
      <w:r>
        <w:rPr>
          <w:spacing w:val="-4"/>
          <w:sz w:val="28"/>
        </w:rPr>
        <w:t xml:space="preserve"> </w:t>
      </w:r>
      <w:r>
        <w:rPr>
          <w:sz w:val="28"/>
        </w:rPr>
        <w:t>к</w:t>
      </w:r>
      <w:r>
        <w:rPr>
          <w:spacing w:val="-1"/>
          <w:sz w:val="28"/>
        </w:rPr>
        <w:t xml:space="preserve"> </w:t>
      </w:r>
      <w:r>
        <w:rPr>
          <w:sz w:val="28"/>
        </w:rPr>
        <w:t>собственным</w:t>
      </w:r>
      <w:r>
        <w:rPr>
          <w:spacing w:val="-1"/>
          <w:sz w:val="28"/>
        </w:rPr>
        <w:t xml:space="preserve"> </w:t>
      </w:r>
      <w:r>
        <w:rPr>
          <w:sz w:val="28"/>
        </w:rPr>
        <w:t>поступкам;</w:t>
      </w:r>
    </w:p>
    <w:p w:rsidR="006B28B4" w:rsidRDefault="00DA7639">
      <w:pPr>
        <w:pStyle w:val="a5"/>
        <w:numPr>
          <w:ilvl w:val="0"/>
          <w:numId w:val="109"/>
        </w:numPr>
        <w:tabs>
          <w:tab w:val="left" w:pos="1762"/>
        </w:tabs>
        <w:ind w:right="383" w:firstLine="708"/>
        <w:rPr>
          <w:sz w:val="28"/>
        </w:rPr>
      </w:pPr>
      <w:r>
        <w:rPr>
          <w:sz w:val="28"/>
        </w:rPr>
        <w:t>коммуникативная</w:t>
      </w:r>
      <w:r>
        <w:rPr>
          <w:spacing w:val="1"/>
          <w:sz w:val="28"/>
        </w:rPr>
        <w:t xml:space="preserve"> </w:t>
      </w:r>
      <w:r>
        <w:rPr>
          <w:sz w:val="28"/>
        </w:rPr>
        <w:t>компетентность</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 старшими и младшими в образовательной, общественно полезной,</w:t>
      </w:r>
      <w:r>
        <w:rPr>
          <w:spacing w:val="1"/>
          <w:sz w:val="28"/>
        </w:rPr>
        <w:t xml:space="preserve"> </w:t>
      </w:r>
      <w:r>
        <w:rPr>
          <w:sz w:val="28"/>
        </w:rPr>
        <w:t>учебно-исследовательской,</w:t>
      </w:r>
      <w:r>
        <w:rPr>
          <w:spacing w:val="-2"/>
          <w:sz w:val="28"/>
        </w:rPr>
        <w:t xml:space="preserve"> </w:t>
      </w:r>
      <w:r>
        <w:rPr>
          <w:sz w:val="28"/>
        </w:rPr>
        <w:t>творческой</w:t>
      </w:r>
      <w:r>
        <w:rPr>
          <w:spacing w:val="-1"/>
          <w:sz w:val="28"/>
        </w:rPr>
        <w:t xml:space="preserve"> </w:t>
      </w:r>
      <w:r>
        <w:rPr>
          <w:sz w:val="28"/>
        </w:rPr>
        <w:t>и</w:t>
      </w:r>
      <w:r>
        <w:rPr>
          <w:spacing w:val="-1"/>
          <w:sz w:val="28"/>
        </w:rPr>
        <w:t xml:space="preserve"> </w:t>
      </w:r>
      <w:r>
        <w:rPr>
          <w:sz w:val="28"/>
        </w:rPr>
        <w:t>других видах деятельности;</w:t>
      </w:r>
    </w:p>
    <w:p w:rsidR="006B28B4" w:rsidRDefault="00DA7639">
      <w:pPr>
        <w:pStyle w:val="a5"/>
        <w:numPr>
          <w:ilvl w:val="0"/>
          <w:numId w:val="109"/>
        </w:numPr>
        <w:tabs>
          <w:tab w:val="left" w:pos="1572"/>
        </w:tabs>
        <w:ind w:right="391" w:firstLine="708"/>
        <w:rPr>
          <w:sz w:val="28"/>
        </w:rPr>
      </w:pPr>
      <w:r>
        <w:rPr>
          <w:sz w:val="28"/>
        </w:rPr>
        <w:t>участие в общественной жизни школы в пределах возрастных компетенций с</w:t>
      </w:r>
      <w:r>
        <w:rPr>
          <w:spacing w:val="-67"/>
          <w:sz w:val="28"/>
        </w:rPr>
        <w:t xml:space="preserve"> </w:t>
      </w:r>
      <w:r>
        <w:rPr>
          <w:sz w:val="28"/>
        </w:rPr>
        <w:t>учетом</w:t>
      </w:r>
      <w:r>
        <w:rPr>
          <w:spacing w:val="-4"/>
          <w:sz w:val="28"/>
        </w:rPr>
        <w:t xml:space="preserve"> </w:t>
      </w:r>
      <w:r>
        <w:rPr>
          <w:sz w:val="28"/>
        </w:rPr>
        <w:t>региональных</w:t>
      </w:r>
      <w:r>
        <w:rPr>
          <w:spacing w:val="-3"/>
          <w:sz w:val="28"/>
        </w:rPr>
        <w:t xml:space="preserve"> </w:t>
      </w:r>
      <w:r>
        <w:rPr>
          <w:sz w:val="28"/>
        </w:rPr>
        <w:t>и этнокультурных особенностей;</w:t>
      </w:r>
    </w:p>
    <w:p w:rsidR="006B28B4" w:rsidRDefault="00DA7639">
      <w:pPr>
        <w:pStyle w:val="a5"/>
        <w:numPr>
          <w:ilvl w:val="0"/>
          <w:numId w:val="109"/>
        </w:numPr>
        <w:tabs>
          <w:tab w:val="left" w:pos="1687"/>
        </w:tabs>
        <w:ind w:right="384" w:firstLine="708"/>
        <w:rPr>
          <w:sz w:val="28"/>
        </w:rPr>
      </w:pPr>
      <w:r>
        <w:rPr>
          <w:sz w:val="28"/>
        </w:rPr>
        <w:t>признание</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ее</w:t>
      </w:r>
      <w:r>
        <w:rPr>
          <w:spacing w:val="1"/>
          <w:sz w:val="28"/>
        </w:rPr>
        <w:t xml:space="preserve"> </w:t>
      </w:r>
      <w:r>
        <w:rPr>
          <w:sz w:val="28"/>
        </w:rPr>
        <w:t>проявлениях</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ответственного,</w:t>
      </w:r>
      <w:r>
        <w:rPr>
          <w:spacing w:val="-2"/>
          <w:sz w:val="28"/>
        </w:rPr>
        <w:t xml:space="preserve"> </w:t>
      </w:r>
      <w:r>
        <w:rPr>
          <w:sz w:val="28"/>
        </w:rPr>
        <w:t>бережного</w:t>
      </w:r>
      <w:r>
        <w:rPr>
          <w:spacing w:val="1"/>
          <w:sz w:val="28"/>
        </w:rPr>
        <w:t xml:space="preserve"> </w:t>
      </w:r>
      <w:r>
        <w:rPr>
          <w:sz w:val="28"/>
        </w:rPr>
        <w:t>отношения</w:t>
      </w:r>
      <w:r>
        <w:rPr>
          <w:spacing w:val="-4"/>
          <w:sz w:val="28"/>
        </w:rPr>
        <w:t xml:space="preserve"> </w:t>
      </w:r>
      <w:r>
        <w:rPr>
          <w:sz w:val="28"/>
        </w:rPr>
        <w:t>к окружающей</w:t>
      </w:r>
      <w:r>
        <w:rPr>
          <w:spacing w:val="-1"/>
          <w:sz w:val="28"/>
        </w:rPr>
        <w:t xml:space="preserve"> </w:t>
      </w:r>
      <w:r>
        <w:rPr>
          <w:sz w:val="28"/>
        </w:rPr>
        <w:t>среде;</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09"/>
        </w:numPr>
        <w:tabs>
          <w:tab w:val="left" w:pos="1589"/>
        </w:tabs>
        <w:spacing w:before="73"/>
        <w:ind w:right="396" w:firstLine="708"/>
        <w:rPr>
          <w:sz w:val="28"/>
        </w:rPr>
      </w:pPr>
      <w:r>
        <w:rPr>
          <w:sz w:val="28"/>
        </w:rPr>
        <w:t>принятие</w:t>
      </w:r>
      <w:r>
        <w:rPr>
          <w:spacing w:val="18"/>
          <w:sz w:val="28"/>
        </w:rPr>
        <w:t xml:space="preserve"> </w:t>
      </w:r>
      <w:r>
        <w:rPr>
          <w:sz w:val="28"/>
        </w:rPr>
        <w:t>ценности</w:t>
      </w:r>
      <w:r>
        <w:rPr>
          <w:spacing w:val="19"/>
          <w:sz w:val="28"/>
        </w:rPr>
        <w:t xml:space="preserve"> </w:t>
      </w:r>
      <w:r>
        <w:rPr>
          <w:sz w:val="28"/>
        </w:rPr>
        <w:t>семейной</w:t>
      </w:r>
      <w:r>
        <w:rPr>
          <w:spacing w:val="20"/>
          <w:sz w:val="28"/>
        </w:rPr>
        <w:t xml:space="preserve"> </w:t>
      </w:r>
      <w:r>
        <w:rPr>
          <w:sz w:val="28"/>
        </w:rPr>
        <w:t>жизни,</w:t>
      </w:r>
      <w:r>
        <w:rPr>
          <w:spacing w:val="17"/>
          <w:sz w:val="28"/>
        </w:rPr>
        <w:t xml:space="preserve"> </w:t>
      </w:r>
      <w:r>
        <w:rPr>
          <w:sz w:val="28"/>
        </w:rPr>
        <w:t>уважительное</w:t>
      </w:r>
      <w:r>
        <w:rPr>
          <w:spacing w:val="20"/>
          <w:sz w:val="28"/>
        </w:rPr>
        <w:t xml:space="preserve"> </w:t>
      </w:r>
      <w:r>
        <w:rPr>
          <w:sz w:val="28"/>
        </w:rPr>
        <w:t>и</w:t>
      </w:r>
      <w:r>
        <w:rPr>
          <w:spacing w:val="20"/>
          <w:sz w:val="28"/>
        </w:rPr>
        <w:t xml:space="preserve"> </w:t>
      </w:r>
      <w:r>
        <w:rPr>
          <w:sz w:val="28"/>
        </w:rPr>
        <w:t>заботливое</w:t>
      </w:r>
      <w:r>
        <w:rPr>
          <w:spacing w:val="20"/>
          <w:sz w:val="28"/>
        </w:rPr>
        <w:t xml:space="preserve"> </w:t>
      </w:r>
      <w:r>
        <w:rPr>
          <w:sz w:val="28"/>
        </w:rPr>
        <w:t>отношение</w:t>
      </w:r>
      <w:r>
        <w:rPr>
          <w:spacing w:val="-67"/>
          <w:sz w:val="28"/>
        </w:rPr>
        <w:t xml:space="preserve"> </w:t>
      </w:r>
      <w:r>
        <w:rPr>
          <w:sz w:val="28"/>
        </w:rPr>
        <w:t>к</w:t>
      </w:r>
      <w:r>
        <w:rPr>
          <w:spacing w:val="-1"/>
          <w:sz w:val="28"/>
        </w:rPr>
        <w:t xml:space="preserve"> </w:t>
      </w:r>
      <w:r>
        <w:rPr>
          <w:sz w:val="28"/>
        </w:rPr>
        <w:t>членам своей семьи;</w:t>
      </w:r>
    </w:p>
    <w:p w:rsidR="006B28B4" w:rsidRDefault="00DA7639">
      <w:pPr>
        <w:pStyle w:val="a5"/>
        <w:numPr>
          <w:ilvl w:val="0"/>
          <w:numId w:val="109"/>
        </w:numPr>
        <w:tabs>
          <w:tab w:val="left" w:pos="1620"/>
        </w:tabs>
        <w:ind w:right="391" w:firstLine="708"/>
        <w:rPr>
          <w:sz w:val="28"/>
        </w:rPr>
      </w:pPr>
      <w:r>
        <w:rPr>
          <w:sz w:val="28"/>
        </w:rPr>
        <w:t>эстетические потребности, ценности и чувства, эстетическое сознание как</w:t>
      </w:r>
      <w:r>
        <w:rPr>
          <w:spacing w:val="1"/>
          <w:sz w:val="28"/>
        </w:rPr>
        <w:t xml:space="preserve"> </w:t>
      </w:r>
      <w:r>
        <w:rPr>
          <w:sz w:val="28"/>
        </w:rPr>
        <w:t>результат освоения художественного наследия народов России и мира, творческой</w:t>
      </w:r>
      <w:r>
        <w:rPr>
          <w:spacing w:val="1"/>
          <w:sz w:val="28"/>
        </w:rPr>
        <w:t xml:space="preserve"> </w:t>
      </w:r>
      <w:r>
        <w:rPr>
          <w:sz w:val="28"/>
        </w:rPr>
        <w:t>деятельности</w:t>
      </w:r>
      <w:r>
        <w:rPr>
          <w:spacing w:val="-1"/>
          <w:sz w:val="28"/>
        </w:rPr>
        <w:t xml:space="preserve"> </w:t>
      </w:r>
      <w:r>
        <w:rPr>
          <w:sz w:val="28"/>
        </w:rPr>
        <w:t>музыкально-эстетического</w:t>
      </w:r>
      <w:r>
        <w:rPr>
          <w:spacing w:val="1"/>
          <w:sz w:val="28"/>
        </w:rPr>
        <w:t xml:space="preserve"> </w:t>
      </w:r>
      <w:r>
        <w:rPr>
          <w:sz w:val="28"/>
        </w:rPr>
        <w:t>характера.</w:t>
      </w:r>
    </w:p>
    <w:p w:rsidR="006B28B4" w:rsidRDefault="00DA7639">
      <w:pPr>
        <w:pStyle w:val="a3"/>
        <w:ind w:right="388"/>
      </w:pPr>
      <w:r>
        <w:rPr>
          <w:b/>
        </w:rPr>
        <w:t>Метапредметные</w:t>
      </w:r>
      <w:r>
        <w:rPr>
          <w:b/>
          <w:spacing w:val="1"/>
        </w:rPr>
        <w:t xml:space="preserve"> </w:t>
      </w:r>
      <w:r>
        <w:rPr>
          <w:b/>
        </w:rPr>
        <w:t>результаты</w:t>
      </w:r>
      <w:r>
        <w:rPr>
          <w:b/>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проявляющихся</w:t>
      </w:r>
      <w:r>
        <w:rPr>
          <w:spacing w:val="1"/>
        </w:rPr>
        <w:t xml:space="preserve"> </w:t>
      </w:r>
      <w:r>
        <w:t>в</w:t>
      </w:r>
      <w:r>
        <w:rPr>
          <w:spacing w:val="1"/>
        </w:rPr>
        <w:t xml:space="preserve"> </w:t>
      </w:r>
      <w:r>
        <w:t>познавательной</w:t>
      </w:r>
      <w:r>
        <w:rPr>
          <w:spacing w:val="71"/>
        </w:rPr>
        <w:t xml:space="preserve"> </w:t>
      </w:r>
      <w:r>
        <w:t>и</w:t>
      </w:r>
      <w:r>
        <w:rPr>
          <w:spacing w:val="1"/>
        </w:rPr>
        <w:t xml:space="preserve"> </w:t>
      </w:r>
      <w:r>
        <w:t>практической</w:t>
      </w:r>
      <w:r>
        <w:rPr>
          <w:spacing w:val="-1"/>
        </w:rPr>
        <w:t xml:space="preserve"> </w:t>
      </w:r>
      <w:r>
        <w:t>деятельности учащихся:</w:t>
      </w:r>
    </w:p>
    <w:p w:rsidR="006B28B4" w:rsidRDefault="00DA7639">
      <w:pPr>
        <w:pStyle w:val="a5"/>
        <w:numPr>
          <w:ilvl w:val="0"/>
          <w:numId w:val="109"/>
        </w:numPr>
        <w:tabs>
          <w:tab w:val="left" w:pos="1613"/>
        </w:tabs>
        <w:ind w:right="391" w:firstLine="708"/>
        <w:rPr>
          <w:sz w:val="28"/>
        </w:rPr>
      </w:pPr>
      <w:r>
        <w:rPr>
          <w:sz w:val="28"/>
        </w:rPr>
        <w:t>умение самостоятельно ставить новые учебные задачи на основе развития</w:t>
      </w:r>
      <w:r>
        <w:rPr>
          <w:spacing w:val="1"/>
          <w:sz w:val="28"/>
        </w:rPr>
        <w:t xml:space="preserve"> </w:t>
      </w:r>
      <w:r>
        <w:rPr>
          <w:sz w:val="28"/>
        </w:rPr>
        <w:t>познавательных мотивов и</w:t>
      </w:r>
      <w:r>
        <w:rPr>
          <w:spacing w:val="-3"/>
          <w:sz w:val="28"/>
        </w:rPr>
        <w:t xml:space="preserve"> </w:t>
      </w:r>
      <w:r>
        <w:rPr>
          <w:sz w:val="28"/>
        </w:rPr>
        <w:t>интересов;</w:t>
      </w:r>
    </w:p>
    <w:p w:rsidR="006B28B4" w:rsidRDefault="00DA7639">
      <w:pPr>
        <w:pStyle w:val="a5"/>
        <w:numPr>
          <w:ilvl w:val="0"/>
          <w:numId w:val="109"/>
        </w:numPr>
        <w:tabs>
          <w:tab w:val="left" w:pos="1663"/>
        </w:tabs>
        <w:ind w:right="384" w:firstLine="708"/>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70"/>
          <w:sz w:val="28"/>
        </w:rPr>
        <w:t xml:space="preserve"> </w:t>
      </w:r>
      <w:r>
        <w:rPr>
          <w:sz w:val="28"/>
        </w:rPr>
        <w:t>познавательных</w:t>
      </w:r>
      <w:r>
        <w:rPr>
          <w:spacing w:val="1"/>
          <w:sz w:val="28"/>
        </w:rPr>
        <w:t xml:space="preserve"> </w:t>
      </w:r>
      <w:r>
        <w:rPr>
          <w:sz w:val="28"/>
        </w:rPr>
        <w:t>задач;</w:t>
      </w:r>
    </w:p>
    <w:p w:rsidR="006B28B4" w:rsidRDefault="00DA7639">
      <w:pPr>
        <w:pStyle w:val="a5"/>
        <w:numPr>
          <w:ilvl w:val="0"/>
          <w:numId w:val="109"/>
        </w:numPr>
        <w:tabs>
          <w:tab w:val="left" w:pos="1721"/>
        </w:tabs>
        <w:spacing w:before="1"/>
        <w:ind w:right="390" w:firstLine="708"/>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собственную</w:t>
      </w:r>
      <w:r>
        <w:rPr>
          <w:spacing w:val="1"/>
          <w:sz w:val="28"/>
        </w:rPr>
        <w:t xml:space="preserve"> </w:t>
      </w:r>
      <w:r>
        <w:rPr>
          <w:sz w:val="28"/>
        </w:rPr>
        <w:t>учебную</w:t>
      </w:r>
      <w:r>
        <w:rPr>
          <w:spacing w:val="1"/>
          <w:sz w:val="28"/>
        </w:rPr>
        <w:t xml:space="preserve"> </w:t>
      </w:r>
      <w:r>
        <w:rPr>
          <w:sz w:val="28"/>
        </w:rPr>
        <w:t>деятельность,</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или</w:t>
      </w:r>
      <w:r>
        <w:rPr>
          <w:spacing w:val="1"/>
          <w:sz w:val="28"/>
        </w:rPr>
        <w:t xml:space="preserve"> </w:t>
      </w:r>
      <w:r>
        <w:rPr>
          <w:sz w:val="28"/>
        </w:rPr>
        <w:t>ошибочность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собственные</w:t>
      </w:r>
      <w:r>
        <w:rPr>
          <w:spacing w:val="1"/>
          <w:sz w:val="28"/>
        </w:rPr>
        <w:t xml:space="preserve"> </w:t>
      </w:r>
      <w:r>
        <w:rPr>
          <w:sz w:val="28"/>
        </w:rPr>
        <w:t>возможности</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вносить</w:t>
      </w:r>
      <w:r>
        <w:rPr>
          <w:spacing w:val="1"/>
          <w:sz w:val="28"/>
        </w:rPr>
        <w:t xml:space="preserve"> </w:t>
      </w:r>
      <w:r>
        <w:rPr>
          <w:sz w:val="28"/>
        </w:rPr>
        <w:t>необходимые</w:t>
      </w:r>
      <w:r>
        <w:rPr>
          <w:spacing w:val="1"/>
          <w:sz w:val="28"/>
        </w:rPr>
        <w:t xml:space="preserve"> </w:t>
      </w:r>
      <w:r>
        <w:rPr>
          <w:sz w:val="28"/>
        </w:rPr>
        <w:t>коррективы</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запланированных</w:t>
      </w:r>
      <w:r>
        <w:rPr>
          <w:spacing w:val="1"/>
          <w:sz w:val="28"/>
        </w:rPr>
        <w:t xml:space="preserve"> </w:t>
      </w:r>
      <w:r>
        <w:rPr>
          <w:sz w:val="28"/>
        </w:rPr>
        <w:t>результатов;</w:t>
      </w:r>
    </w:p>
    <w:p w:rsidR="006B28B4" w:rsidRDefault="00DA7639">
      <w:pPr>
        <w:pStyle w:val="a5"/>
        <w:numPr>
          <w:ilvl w:val="0"/>
          <w:numId w:val="109"/>
        </w:numPr>
        <w:tabs>
          <w:tab w:val="left" w:pos="1728"/>
        </w:tabs>
        <w:ind w:right="392" w:firstLine="708"/>
        <w:rPr>
          <w:sz w:val="28"/>
        </w:rPr>
      </w:pPr>
      <w:r>
        <w:rPr>
          <w:sz w:val="28"/>
        </w:rPr>
        <w:t>владение</w:t>
      </w:r>
      <w:r>
        <w:rPr>
          <w:spacing w:val="1"/>
          <w:sz w:val="28"/>
        </w:rPr>
        <w:t xml:space="preserve"> </w:t>
      </w:r>
      <w:r>
        <w:rPr>
          <w:sz w:val="28"/>
        </w:rPr>
        <w:t>основами</w:t>
      </w:r>
      <w:r>
        <w:rPr>
          <w:spacing w:val="1"/>
          <w:sz w:val="28"/>
        </w:rPr>
        <w:t xml:space="preserve"> </w:t>
      </w:r>
      <w:r>
        <w:rPr>
          <w:sz w:val="28"/>
        </w:rPr>
        <w:t>самоконтроля,</w:t>
      </w:r>
      <w:r>
        <w:rPr>
          <w:spacing w:val="1"/>
          <w:sz w:val="28"/>
        </w:rPr>
        <w:t xml:space="preserve"> </w:t>
      </w:r>
      <w:r>
        <w:rPr>
          <w:sz w:val="28"/>
        </w:rPr>
        <w:t>самооценки,</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и</w:t>
      </w:r>
      <w:r>
        <w:rPr>
          <w:spacing w:val="1"/>
          <w:sz w:val="28"/>
        </w:rPr>
        <w:t xml:space="preserve"> </w:t>
      </w:r>
      <w:r>
        <w:rPr>
          <w:sz w:val="28"/>
        </w:rPr>
        <w:t>осуществления</w:t>
      </w:r>
      <w:r>
        <w:rPr>
          <w:spacing w:val="-5"/>
          <w:sz w:val="28"/>
        </w:rPr>
        <w:t xml:space="preserve"> </w:t>
      </w:r>
      <w:r>
        <w:rPr>
          <w:sz w:val="28"/>
        </w:rPr>
        <w:t>осознанного выбора</w:t>
      </w:r>
      <w:r>
        <w:rPr>
          <w:spacing w:val="-2"/>
          <w:sz w:val="28"/>
        </w:rPr>
        <w:t xml:space="preserve"> </w:t>
      </w:r>
      <w:r>
        <w:rPr>
          <w:sz w:val="28"/>
        </w:rPr>
        <w:t>в</w:t>
      </w:r>
      <w:r>
        <w:rPr>
          <w:spacing w:val="-2"/>
          <w:sz w:val="28"/>
        </w:rPr>
        <w:t xml:space="preserve"> </w:t>
      </w:r>
      <w:r>
        <w:rPr>
          <w:sz w:val="28"/>
        </w:rPr>
        <w:t>учебной</w:t>
      </w:r>
      <w:r>
        <w:rPr>
          <w:spacing w:val="-1"/>
          <w:sz w:val="28"/>
        </w:rPr>
        <w:t xml:space="preserve"> </w:t>
      </w:r>
      <w:r>
        <w:rPr>
          <w:sz w:val="28"/>
        </w:rPr>
        <w:t>и</w:t>
      </w:r>
      <w:r>
        <w:rPr>
          <w:spacing w:val="-5"/>
          <w:sz w:val="28"/>
        </w:rPr>
        <w:t xml:space="preserve"> </w:t>
      </w:r>
      <w:r>
        <w:rPr>
          <w:sz w:val="28"/>
        </w:rPr>
        <w:t>познавательной</w:t>
      </w:r>
      <w:r>
        <w:rPr>
          <w:spacing w:val="-1"/>
          <w:sz w:val="28"/>
        </w:rPr>
        <w:t xml:space="preserve"> </w:t>
      </w:r>
      <w:r>
        <w:rPr>
          <w:sz w:val="28"/>
        </w:rPr>
        <w:t>деятельности;</w:t>
      </w:r>
    </w:p>
    <w:p w:rsidR="006B28B4" w:rsidRDefault="00DA7639">
      <w:pPr>
        <w:pStyle w:val="a5"/>
        <w:numPr>
          <w:ilvl w:val="0"/>
          <w:numId w:val="109"/>
        </w:numPr>
        <w:tabs>
          <w:tab w:val="left" w:pos="1838"/>
        </w:tabs>
        <w:spacing w:before="1"/>
        <w:ind w:right="383" w:firstLine="708"/>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понятия,</w:t>
      </w:r>
      <w:r>
        <w:rPr>
          <w:spacing w:val="1"/>
          <w:sz w:val="28"/>
        </w:rPr>
        <w:t xml:space="preserve"> </w:t>
      </w:r>
      <w:r>
        <w:rPr>
          <w:sz w:val="28"/>
        </w:rPr>
        <w:t>обобщать,</w:t>
      </w:r>
      <w:r>
        <w:rPr>
          <w:spacing w:val="1"/>
          <w:sz w:val="28"/>
        </w:rPr>
        <w:t xml:space="preserve"> </w:t>
      </w:r>
      <w:r>
        <w:rPr>
          <w:sz w:val="28"/>
        </w:rPr>
        <w:t>устанавливать</w:t>
      </w:r>
      <w:r>
        <w:rPr>
          <w:spacing w:val="1"/>
          <w:sz w:val="28"/>
        </w:rPr>
        <w:t xml:space="preserve"> </w:t>
      </w:r>
      <w:r>
        <w:rPr>
          <w:sz w:val="28"/>
        </w:rPr>
        <w:t>аналогии,</w:t>
      </w:r>
      <w:r>
        <w:rPr>
          <w:spacing w:val="1"/>
          <w:sz w:val="28"/>
        </w:rPr>
        <w:t xml:space="preserve"> </w:t>
      </w:r>
      <w:r>
        <w:rPr>
          <w:sz w:val="28"/>
        </w:rPr>
        <w:t>классифицировать,</w:t>
      </w:r>
      <w:r>
        <w:rPr>
          <w:spacing w:val="1"/>
          <w:sz w:val="28"/>
        </w:rPr>
        <w:t xml:space="preserve"> </w:t>
      </w:r>
      <w:r>
        <w:rPr>
          <w:sz w:val="28"/>
        </w:rPr>
        <w:t>самостоятельно</w:t>
      </w:r>
      <w:r>
        <w:rPr>
          <w:spacing w:val="1"/>
          <w:sz w:val="28"/>
        </w:rPr>
        <w:t xml:space="preserve"> </w:t>
      </w:r>
      <w:r>
        <w:rPr>
          <w:sz w:val="28"/>
        </w:rPr>
        <w:t>выбирать</w:t>
      </w:r>
      <w:r>
        <w:rPr>
          <w:spacing w:val="1"/>
          <w:sz w:val="28"/>
        </w:rPr>
        <w:t xml:space="preserve"> </w:t>
      </w:r>
      <w:r>
        <w:rPr>
          <w:sz w:val="28"/>
        </w:rPr>
        <w:t>основания</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для</w:t>
      </w:r>
      <w:r>
        <w:rPr>
          <w:spacing w:val="1"/>
          <w:sz w:val="28"/>
        </w:rPr>
        <w:t xml:space="preserve"> </w:t>
      </w:r>
      <w:r>
        <w:rPr>
          <w:sz w:val="28"/>
        </w:rPr>
        <w:t>классификации; умение устанавливать причинно-следственные связи; размышлять,</w:t>
      </w:r>
      <w:r>
        <w:rPr>
          <w:spacing w:val="1"/>
          <w:sz w:val="28"/>
        </w:rPr>
        <w:t xml:space="preserve"> </w:t>
      </w:r>
      <w:r>
        <w:rPr>
          <w:sz w:val="28"/>
        </w:rPr>
        <w:t>рассуждать</w:t>
      </w:r>
      <w:r>
        <w:rPr>
          <w:spacing w:val="-2"/>
          <w:sz w:val="28"/>
        </w:rPr>
        <w:t xml:space="preserve"> </w:t>
      </w:r>
      <w:r>
        <w:rPr>
          <w:sz w:val="28"/>
        </w:rPr>
        <w:t>и</w:t>
      </w:r>
      <w:r>
        <w:rPr>
          <w:spacing w:val="-3"/>
          <w:sz w:val="28"/>
        </w:rPr>
        <w:t xml:space="preserve"> </w:t>
      </w:r>
      <w:r>
        <w:rPr>
          <w:sz w:val="28"/>
        </w:rPr>
        <w:t>делать</w:t>
      </w:r>
      <w:r>
        <w:rPr>
          <w:spacing w:val="-4"/>
          <w:sz w:val="28"/>
        </w:rPr>
        <w:t xml:space="preserve"> </w:t>
      </w:r>
      <w:r>
        <w:rPr>
          <w:sz w:val="28"/>
        </w:rPr>
        <w:t>выводы;</w:t>
      </w:r>
    </w:p>
    <w:p w:rsidR="006B28B4" w:rsidRDefault="00DA7639">
      <w:pPr>
        <w:pStyle w:val="a5"/>
        <w:numPr>
          <w:ilvl w:val="0"/>
          <w:numId w:val="109"/>
        </w:numPr>
        <w:tabs>
          <w:tab w:val="left" w:pos="1634"/>
        </w:tabs>
        <w:spacing w:line="320" w:lineRule="exact"/>
        <w:ind w:left="1634" w:hanging="233"/>
        <w:rPr>
          <w:sz w:val="28"/>
        </w:rPr>
      </w:pPr>
      <w:r>
        <w:rPr>
          <w:sz w:val="28"/>
        </w:rPr>
        <w:t>смысловое</w:t>
      </w:r>
      <w:r>
        <w:rPr>
          <w:spacing w:val="-1"/>
          <w:sz w:val="28"/>
        </w:rPr>
        <w:t xml:space="preserve"> </w:t>
      </w:r>
      <w:r>
        <w:rPr>
          <w:sz w:val="28"/>
        </w:rPr>
        <w:t>чтение</w:t>
      </w:r>
      <w:r>
        <w:rPr>
          <w:spacing w:val="-3"/>
          <w:sz w:val="28"/>
        </w:rPr>
        <w:t xml:space="preserve"> </w:t>
      </w:r>
      <w:r>
        <w:rPr>
          <w:sz w:val="28"/>
        </w:rPr>
        <w:t>текстов</w:t>
      </w:r>
      <w:r>
        <w:rPr>
          <w:spacing w:val="-4"/>
          <w:sz w:val="28"/>
        </w:rPr>
        <w:t xml:space="preserve"> </w:t>
      </w:r>
      <w:r>
        <w:rPr>
          <w:sz w:val="28"/>
        </w:rPr>
        <w:t>различных</w:t>
      </w:r>
      <w:r>
        <w:rPr>
          <w:spacing w:val="-4"/>
          <w:sz w:val="28"/>
        </w:rPr>
        <w:t xml:space="preserve"> </w:t>
      </w:r>
      <w:r>
        <w:rPr>
          <w:sz w:val="28"/>
        </w:rPr>
        <w:t>стилей</w:t>
      </w:r>
      <w:r>
        <w:rPr>
          <w:spacing w:val="-3"/>
          <w:sz w:val="28"/>
        </w:rPr>
        <w:t xml:space="preserve"> </w:t>
      </w:r>
      <w:r>
        <w:rPr>
          <w:sz w:val="28"/>
        </w:rPr>
        <w:t>и</w:t>
      </w:r>
      <w:r>
        <w:rPr>
          <w:spacing w:val="-1"/>
          <w:sz w:val="28"/>
        </w:rPr>
        <w:t xml:space="preserve"> </w:t>
      </w:r>
      <w:r>
        <w:rPr>
          <w:sz w:val="28"/>
        </w:rPr>
        <w:t>жанров;</w:t>
      </w:r>
    </w:p>
    <w:p w:rsidR="006B28B4" w:rsidRDefault="00DA7639">
      <w:pPr>
        <w:pStyle w:val="a5"/>
        <w:numPr>
          <w:ilvl w:val="0"/>
          <w:numId w:val="109"/>
        </w:numPr>
        <w:tabs>
          <w:tab w:val="left" w:pos="1668"/>
        </w:tabs>
        <w:ind w:right="393" w:firstLine="708"/>
        <w:rPr>
          <w:sz w:val="28"/>
        </w:rPr>
      </w:pPr>
      <w:r>
        <w:rPr>
          <w:sz w:val="28"/>
        </w:rPr>
        <w:t>умение создавать, применять и преобразовывать знаки и символы модели и</w:t>
      </w:r>
      <w:r>
        <w:rPr>
          <w:spacing w:val="1"/>
          <w:sz w:val="28"/>
        </w:rPr>
        <w:t xml:space="preserve"> </w:t>
      </w:r>
      <w:r>
        <w:rPr>
          <w:sz w:val="28"/>
        </w:rPr>
        <w:t>схемы</w:t>
      </w:r>
      <w:r>
        <w:rPr>
          <w:spacing w:val="-1"/>
          <w:sz w:val="28"/>
        </w:rPr>
        <w:t xml:space="preserve"> </w:t>
      </w:r>
      <w:r>
        <w:rPr>
          <w:sz w:val="28"/>
        </w:rPr>
        <w:t>для</w:t>
      </w:r>
      <w:r>
        <w:rPr>
          <w:spacing w:val="-3"/>
          <w:sz w:val="28"/>
        </w:rPr>
        <w:t xml:space="preserve"> </w:t>
      </w:r>
      <w:r>
        <w:rPr>
          <w:sz w:val="28"/>
        </w:rPr>
        <w:t>решения</w:t>
      </w:r>
      <w:r>
        <w:rPr>
          <w:spacing w:val="-3"/>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задач;</w:t>
      </w:r>
    </w:p>
    <w:p w:rsidR="006B28B4" w:rsidRDefault="00DA7639">
      <w:pPr>
        <w:pStyle w:val="a5"/>
        <w:numPr>
          <w:ilvl w:val="0"/>
          <w:numId w:val="109"/>
        </w:numPr>
        <w:tabs>
          <w:tab w:val="left" w:pos="1584"/>
        </w:tabs>
        <w:spacing w:before="1"/>
        <w:ind w:right="386" w:firstLine="708"/>
        <w:rPr>
          <w:sz w:val="28"/>
        </w:rPr>
      </w:pPr>
      <w:r>
        <w:rPr>
          <w:sz w:val="28"/>
        </w:rPr>
        <w:t>умение организовывать учебное сотрудничество и совместную деятельность</w:t>
      </w:r>
      <w:r>
        <w:rPr>
          <w:spacing w:val="1"/>
          <w:sz w:val="28"/>
        </w:rPr>
        <w:t xml:space="preserve"> </w:t>
      </w:r>
      <w:r>
        <w:rPr>
          <w:sz w:val="28"/>
        </w:rPr>
        <w:t>с</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распределять</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участников, например, в художественном проекте, взаимодействовать и работать в</w:t>
      </w:r>
      <w:r>
        <w:rPr>
          <w:spacing w:val="1"/>
          <w:sz w:val="28"/>
        </w:rPr>
        <w:t xml:space="preserve"> </w:t>
      </w:r>
      <w:r>
        <w:rPr>
          <w:sz w:val="28"/>
        </w:rPr>
        <w:t>группе;</w:t>
      </w:r>
    </w:p>
    <w:p w:rsidR="006B28B4" w:rsidRDefault="00DA7639">
      <w:pPr>
        <w:pStyle w:val="a5"/>
        <w:numPr>
          <w:ilvl w:val="0"/>
          <w:numId w:val="109"/>
        </w:numPr>
        <w:tabs>
          <w:tab w:val="left" w:pos="1735"/>
        </w:tabs>
        <w:ind w:right="390" w:firstLine="708"/>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самостоятельному</w:t>
      </w:r>
      <w:r>
        <w:rPr>
          <w:spacing w:val="-67"/>
          <w:sz w:val="28"/>
        </w:rPr>
        <w:t xml:space="preserve"> </w:t>
      </w:r>
      <w:r>
        <w:rPr>
          <w:sz w:val="28"/>
        </w:rPr>
        <w:t>общению</w:t>
      </w:r>
      <w:r>
        <w:rPr>
          <w:spacing w:val="-2"/>
          <w:sz w:val="28"/>
        </w:rPr>
        <w:t xml:space="preserve"> </w:t>
      </w:r>
      <w:r>
        <w:rPr>
          <w:sz w:val="28"/>
        </w:rPr>
        <w:t>с</w:t>
      </w:r>
      <w:r>
        <w:rPr>
          <w:spacing w:val="-1"/>
          <w:sz w:val="28"/>
        </w:rPr>
        <w:t xml:space="preserve"> </w:t>
      </w:r>
      <w:r>
        <w:rPr>
          <w:sz w:val="28"/>
        </w:rPr>
        <w:t>искусством</w:t>
      </w:r>
      <w:r>
        <w:rPr>
          <w:spacing w:val="-1"/>
          <w:sz w:val="28"/>
        </w:rPr>
        <w:t xml:space="preserve"> </w:t>
      </w:r>
      <w:r>
        <w:rPr>
          <w:sz w:val="28"/>
        </w:rPr>
        <w:t>и</w:t>
      </w:r>
      <w:r>
        <w:rPr>
          <w:spacing w:val="-3"/>
          <w:sz w:val="28"/>
        </w:rPr>
        <w:t xml:space="preserve"> </w:t>
      </w:r>
      <w:r>
        <w:rPr>
          <w:sz w:val="28"/>
        </w:rPr>
        <w:t>художественному самообразованию.</w:t>
      </w:r>
    </w:p>
    <w:p w:rsidR="006B28B4" w:rsidRDefault="00DA7639">
      <w:pPr>
        <w:ind w:left="692" w:right="386" w:firstLine="708"/>
        <w:jc w:val="both"/>
        <w:rPr>
          <w:sz w:val="28"/>
        </w:rPr>
      </w:pPr>
      <w:r>
        <w:rPr>
          <w:b/>
          <w:sz w:val="28"/>
        </w:rPr>
        <w:t xml:space="preserve">Предметные результаты </w:t>
      </w:r>
      <w:r>
        <w:rPr>
          <w:sz w:val="28"/>
        </w:rPr>
        <w:t>обеспечивают успешное обучение на следующей</w:t>
      </w:r>
      <w:r>
        <w:rPr>
          <w:spacing w:val="1"/>
          <w:sz w:val="28"/>
        </w:rPr>
        <w:t xml:space="preserve"> </w:t>
      </w:r>
      <w:r>
        <w:rPr>
          <w:sz w:val="28"/>
        </w:rPr>
        <w:t>ступени</w:t>
      </w:r>
      <w:r>
        <w:rPr>
          <w:spacing w:val="-1"/>
          <w:sz w:val="28"/>
        </w:rPr>
        <w:t xml:space="preserve"> </w:t>
      </w:r>
      <w:r>
        <w:rPr>
          <w:sz w:val="28"/>
        </w:rPr>
        <w:t>общего</w:t>
      </w:r>
      <w:r>
        <w:rPr>
          <w:spacing w:val="-3"/>
          <w:sz w:val="28"/>
        </w:rPr>
        <w:t xml:space="preserve"> </w:t>
      </w:r>
      <w:r>
        <w:rPr>
          <w:sz w:val="28"/>
        </w:rPr>
        <w:t>образования</w:t>
      </w:r>
      <w:r>
        <w:rPr>
          <w:spacing w:val="-3"/>
          <w:sz w:val="28"/>
        </w:rPr>
        <w:t xml:space="preserve"> </w:t>
      </w:r>
      <w:r>
        <w:rPr>
          <w:sz w:val="28"/>
        </w:rPr>
        <w:t>и отражают:</w:t>
      </w:r>
    </w:p>
    <w:p w:rsidR="006B28B4" w:rsidRDefault="00DA7639">
      <w:pPr>
        <w:pStyle w:val="a5"/>
        <w:numPr>
          <w:ilvl w:val="0"/>
          <w:numId w:val="109"/>
        </w:numPr>
        <w:tabs>
          <w:tab w:val="left" w:pos="1831"/>
        </w:tabs>
        <w:ind w:right="390" w:firstLine="708"/>
        <w:rPr>
          <w:sz w:val="28"/>
        </w:rPr>
      </w:pPr>
      <w:r>
        <w:rPr>
          <w:sz w:val="28"/>
        </w:rPr>
        <w:t>сформированность</w:t>
      </w:r>
      <w:r>
        <w:rPr>
          <w:spacing w:val="1"/>
          <w:sz w:val="28"/>
        </w:rPr>
        <w:t xml:space="preserve"> </w:t>
      </w:r>
      <w:r>
        <w:rPr>
          <w:sz w:val="28"/>
        </w:rPr>
        <w:t>основ</w:t>
      </w:r>
      <w:r>
        <w:rPr>
          <w:spacing w:val="1"/>
          <w:sz w:val="28"/>
        </w:rPr>
        <w:t xml:space="preserve"> </w:t>
      </w:r>
      <w:r>
        <w:rPr>
          <w:sz w:val="28"/>
        </w:rPr>
        <w:t>музыкальной</w:t>
      </w:r>
      <w:r>
        <w:rPr>
          <w:spacing w:val="1"/>
          <w:sz w:val="28"/>
        </w:rPr>
        <w:t xml:space="preserve"> </w:t>
      </w:r>
      <w:r>
        <w:rPr>
          <w:sz w:val="28"/>
        </w:rPr>
        <w:t>культуры</w:t>
      </w:r>
      <w:r>
        <w:rPr>
          <w:spacing w:val="1"/>
          <w:sz w:val="28"/>
        </w:rPr>
        <w:t xml:space="preserve"> </w:t>
      </w:r>
      <w:r>
        <w:rPr>
          <w:sz w:val="28"/>
        </w:rPr>
        <w:t>школьника</w:t>
      </w:r>
      <w:r>
        <w:rPr>
          <w:spacing w:val="1"/>
          <w:sz w:val="28"/>
        </w:rPr>
        <w:t xml:space="preserve"> </w:t>
      </w:r>
      <w:r>
        <w:rPr>
          <w:sz w:val="28"/>
        </w:rPr>
        <w:t>как</w:t>
      </w:r>
      <w:r>
        <w:rPr>
          <w:spacing w:val="1"/>
          <w:sz w:val="28"/>
        </w:rPr>
        <w:t xml:space="preserve"> </w:t>
      </w:r>
      <w:r>
        <w:rPr>
          <w:sz w:val="28"/>
        </w:rPr>
        <w:t>неотъемлемой</w:t>
      </w:r>
      <w:r>
        <w:rPr>
          <w:spacing w:val="-1"/>
          <w:sz w:val="28"/>
        </w:rPr>
        <w:t xml:space="preserve"> </w:t>
      </w:r>
      <w:r>
        <w:rPr>
          <w:sz w:val="28"/>
        </w:rPr>
        <w:t>части</w:t>
      </w:r>
      <w:r>
        <w:rPr>
          <w:spacing w:val="-2"/>
          <w:sz w:val="28"/>
        </w:rPr>
        <w:t xml:space="preserve"> </w:t>
      </w:r>
      <w:r>
        <w:rPr>
          <w:sz w:val="28"/>
        </w:rPr>
        <w:t>его общей духовной</w:t>
      </w:r>
      <w:r>
        <w:rPr>
          <w:spacing w:val="-1"/>
          <w:sz w:val="28"/>
        </w:rPr>
        <w:t xml:space="preserve"> </w:t>
      </w:r>
      <w:r>
        <w:rPr>
          <w:sz w:val="28"/>
        </w:rPr>
        <w:t>культуры;</w:t>
      </w:r>
    </w:p>
    <w:p w:rsidR="006B28B4" w:rsidRDefault="00DA7639">
      <w:pPr>
        <w:pStyle w:val="a5"/>
        <w:numPr>
          <w:ilvl w:val="0"/>
          <w:numId w:val="109"/>
        </w:numPr>
        <w:tabs>
          <w:tab w:val="left" w:pos="1658"/>
        </w:tabs>
        <w:ind w:right="390" w:firstLine="708"/>
        <w:rPr>
          <w:sz w:val="28"/>
        </w:rPr>
      </w:pPr>
      <w:r>
        <w:rPr>
          <w:sz w:val="28"/>
        </w:rPr>
        <w:t>сформированность</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музыкой</w:t>
      </w:r>
      <w:r>
        <w:rPr>
          <w:spacing w:val="1"/>
          <w:sz w:val="28"/>
        </w:rPr>
        <w:t xml:space="preserve"> </w:t>
      </w:r>
      <w:r>
        <w:rPr>
          <w:sz w:val="28"/>
        </w:rPr>
        <w:t>для</w:t>
      </w:r>
      <w:r>
        <w:rPr>
          <w:spacing w:val="1"/>
          <w:sz w:val="28"/>
        </w:rPr>
        <w:t xml:space="preserve"> </w:t>
      </w:r>
      <w:r>
        <w:rPr>
          <w:sz w:val="28"/>
        </w:rPr>
        <w:t>дальнейшего</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социализации,</w:t>
      </w:r>
      <w:r>
        <w:rPr>
          <w:spacing w:val="1"/>
          <w:sz w:val="28"/>
        </w:rPr>
        <w:t xml:space="preserve"> </w:t>
      </w:r>
      <w:r>
        <w:rPr>
          <w:sz w:val="28"/>
        </w:rPr>
        <w:t>самообразования,</w:t>
      </w:r>
      <w:r>
        <w:rPr>
          <w:spacing w:val="1"/>
          <w:sz w:val="28"/>
        </w:rPr>
        <w:t xml:space="preserve"> </w:t>
      </w:r>
      <w:r>
        <w:rPr>
          <w:sz w:val="28"/>
        </w:rPr>
        <w:t>организации</w:t>
      </w:r>
      <w:r>
        <w:rPr>
          <w:spacing w:val="-67"/>
          <w:sz w:val="28"/>
        </w:rPr>
        <w:t xml:space="preserve"> </w:t>
      </w:r>
      <w:r>
        <w:rPr>
          <w:sz w:val="28"/>
        </w:rPr>
        <w:t>содержательного культурного досуга на основе осознания роли музыки в жизни</w:t>
      </w:r>
      <w:r>
        <w:rPr>
          <w:spacing w:val="1"/>
          <w:sz w:val="28"/>
        </w:rPr>
        <w:t xml:space="preserve"> </w:t>
      </w:r>
      <w:r>
        <w:rPr>
          <w:sz w:val="28"/>
        </w:rPr>
        <w:t>отдельного человека и</w:t>
      </w:r>
      <w:r>
        <w:rPr>
          <w:spacing w:val="-1"/>
          <w:sz w:val="28"/>
        </w:rPr>
        <w:t xml:space="preserve"> </w:t>
      </w:r>
      <w:r>
        <w:rPr>
          <w:sz w:val="28"/>
        </w:rPr>
        <w:t>общества,</w:t>
      </w:r>
      <w:r>
        <w:rPr>
          <w:spacing w:val="-2"/>
          <w:sz w:val="28"/>
        </w:rPr>
        <w:t xml:space="preserve"> </w:t>
      </w:r>
      <w:r>
        <w:rPr>
          <w:sz w:val="28"/>
        </w:rPr>
        <w:t>в</w:t>
      </w:r>
      <w:r>
        <w:rPr>
          <w:spacing w:val="-6"/>
          <w:sz w:val="28"/>
        </w:rPr>
        <w:t xml:space="preserve"> </w:t>
      </w:r>
      <w:r>
        <w:rPr>
          <w:sz w:val="28"/>
        </w:rPr>
        <w:t>развитии мировой</w:t>
      </w:r>
      <w:r>
        <w:rPr>
          <w:spacing w:val="-1"/>
          <w:sz w:val="28"/>
        </w:rPr>
        <w:t xml:space="preserve"> </w:t>
      </w:r>
      <w:r>
        <w:rPr>
          <w:sz w:val="28"/>
        </w:rPr>
        <w:t>культуры;</w:t>
      </w:r>
    </w:p>
    <w:p w:rsidR="006B28B4" w:rsidRDefault="00DA7639">
      <w:pPr>
        <w:pStyle w:val="a5"/>
        <w:numPr>
          <w:ilvl w:val="0"/>
          <w:numId w:val="109"/>
        </w:numPr>
        <w:tabs>
          <w:tab w:val="left" w:pos="1690"/>
        </w:tabs>
        <w:ind w:right="383" w:firstLine="708"/>
        <w:rPr>
          <w:sz w:val="28"/>
        </w:rPr>
      </w:pPr>
      <w:r>
        <w:rPr>
          <w:sz w:val="28"/>
        </w:rPr>
        <w:t>развитие</w:t>
      </w:r>
      <w:r>
        <w:rPr>
          <w:spacing w:val="1"/>
          <w:sz w:val="28"/>
        </w:rPr>
        <w:t xml:space="preserve"> </w:t>
      </w:r>
      <w:r>
        <w:rPr>
          <w:sz w:val="28"/>
        </w:rPr>
        <w:t>общих</w:t>
      </w:r>
      <w:r>
        <w:rPr>
          <w:spacing w:val="1"/>
          <w:sz w:val="28"/>
        </w:rPr>
        <w:t xml:space="preserve"> </w:t>
      </w:r>
      <w:r>
        <w:rPr>
          <w:sz w:val="28"/>
        </w:rPr>
        <w:t>музыкальных</w:t>
      </w:r>
      <w:r>
        <w:rPr>
          <w:spacing w:val="1"/>
          <w:sz w:val="28"/>
        </w:rPr>
        <w:t xml:space="preserve"> </w:t>
      </w:r>
      <w:r>
        <w:rPr>
          <w:sz w:val="28"/>
        </w:rPr>
        <w:t>способностей</w:t>
      </w:r>
      <w:r>
        <w:rPr>
          <w:spacing w:val="1"/>
          <w:sz w:val="28"/>
        </w:rPr>
        <w:t xml:space="preserve"> </w:t>
      </w:r>
      <w:r>
        <w:rPr>
          <w:sz w:val="28"/>
        </w:rPr>
        <w:t>школьников</w:t>
      </w:r>
      <w:r>
        <w:rPr>
          <w:spacing w:val="1"/>
          <w:sz w:val="28"/>
        </w:rPr>
        <w:t xml:space="preserve"> </w:t>
      </w:r>
      <w:r>
        <w:rPr>
          <w:sz w:val="28"/>
        </w:rPr>
        <w:t>(музыкальной</w:t>
      </w:r>
      <w:r>
        <w:rPr>
          <w:spacing w:val="1"/>
          <w:sz w:val="28"/>
        </w:rPr>
        <w:t xml:space="preserve"> </w:t>
      </w:r>
      <w:r>
        <w:rPr>
          <w:sz w:val="28"/>
        </w:rPr>
        <w:t>памяти</w:t>
      </w:r>
      <w:r>
        <w:rPr>
          <w:spacing w:val="1"/>
          <w:sz w:val="28"/>
        </w:rPr>
        <w:t xml:space="preserve"> </w:t>
      </w:r>
      <w:r>
        <w:rPr>
          <w:sz w:val="28"/>
        </w:rPr>
        <w:t>и</w:t>
      </w:r>
      <w:r>
        <w:rPr>
          <w:spacing w:val="1"/>
          <w:sz w:val="28"/>
        </w:rPr>
        <w:t xml:space="preserve"> </w:t>
      </w:r>
      <w:r>
        <w:rPr>
          <w:sz w:val="28"/>
        </w:rPr>
        <w:t>слуха),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образного</w:t>
      </w:r>
      <w:r>
        <w:rPr>
          <w:spacing w:val="1"/>
          <w:sz w:val="28"/>
        </w:rPr>
        <w:t xml:space="preserve"> </w:t>
      </w:r>
      <w:r>
        <w:rPr>
          <w:sz w:val="28"/>
        </w:rPr>
        <w:t>и</w:t>
      </w:r>
      <w:r>
        <w:rPr>
          <w:spacing w:val="1"/>
          <w:sz w:val="28"/>
        </w:rPr>
        <w:t xml:space="preserve"> </w:t>
      </w:r>
      <w:r>
        <w:rPr>
          <w:sz w:val="28"/>
        </w:rPr>
        <w:t>ассоциативного</w:t>
      </w:r>
      <w:r>
        <w:rPr>
          <w:spacing w:val="1"/>
          <w:sz w:val="28"/>
        </w:rPr>
        <w:t xml:space="preserve"> </w:t>
      </w:r>
      <w:r>
        <w:rPr>
          <w:sz w:val="28"/>
        </w:rPr>
        <w:t>мышления,</w:t>
      </w:r>
      <w:r>
        <w:rPr>
          <w:spacing w:val="1"/>
          <w:sz w:val="28"/>
        </w:rPr>
        <w:t xml:space="preserve"> </w:t>
      </w:r>
      <w:r>
        <w:rPr>
          <w:sz w:val="28"/>
        </w:rPr>
        <w:t>фантазии</w:t>
      </w:r>
      <w:r>
        <w:rPr>
          <w:spacing w:val="1"/>
          <w:sz w:val="28"/>
        </w:rPr>
        <w:t xml:space="preserve"> </w:t>
      </w:r>
      <w:r>
        <w:rPr>
          <w:sz w:val="28"/>
        </w:rPr>
        <w:t>и</w:t>
      </w:r>
      <w:r>
        <w:rPr>
          <w:spacing w:val="1"/>
          <w:sz w:val="28"/>
        </w:rPr>
        <w:t xml:space="preserve"> </w:t>
      </w:r>
      <w:r>
        <w:rPr>
          <w:sz w:val="28"/>
        </w:rPr>
        <w:t>творческого воображения, эмоционально-ценностного отношения к явлениям жизни</w:t>
      </w:r>
      <w:r>
        <w:rPr>
          <w:spacing w:val="-67"/>
          <w:sz w:val="28"/>
        </w:rPr>
        <w:t xml:space="preserve"> </w:t>
      </w:r>
      <w:r>
        <w:rPr>
          <w:sz w:val="28"/>
        </w:rPr>
        <w:t>и</w:t>
      </w:r>
      <w:r>
        <w:rPr>
          <w:spacing w:val="-1"/>
          <w:sz w:val="28"/>
        </w:rPr>
        <w:t xml:space="preserve"> </w:t>
      </w:r>
      <w:r>
        <w:rPr>
          <w:sz w:val="28"/>
        </w:rPr>
        <w:t>искусства</w:t>
      </w:r>
      <w:r>
        <w:rPr>
          <w:spacing w:val="-2"/>
          <w:sz w:val="28"/>
        </w:rPr>
        <w:t xml:space="preserve"> </w:t>
      </w:r>
      <w:r>
        <w:rPr>
          <w:sz w:val="28"/>
        </w:rPr>
        <w:t>на</w:t>
      </w:r>
      <w:r>
        <w:rPr>
          <w:spacing w:val="-4"/>
          <w:sz w:val="28"/>
        </w:rPr>
        <w:t xml:space="preserve"> </w:t>
      </w:r>
      <w:r>
        <w:rPr>
          <w:sz w:val="28"/>
        </w:rPr>
        <w:t>основе</w:t>
      </w:r>
      <w:r>
        <w:rPr>
          <w:spacing w:val="-2"/>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анализа</w:t>
      </w:r>
      <w:r>
        <w:rPr>
          <w:spacing w:val="-2"/>
          <w:sz w:val="28"/>
        </w:rPr>
        <w:t xml:space="preserve"> </w:t>
      </w:r>
      <w:r>
        <w:rPr>
          <w:sz w:val="28"/>
        </w:rPr>
        <w:t>художественного образа;</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09"/>
        </w:numPr>
        <w:tabs>
          <w:tab w:val="left" w:pos="1759"/>
        </w:tabs>
        <w:spacing w:before="73"/>
        <w:ind w:right="386" w:firstLine="708"/>
        <w:rPr>
          <w:sz w:val="28"/>
        </w:rPr>
      </w:pPr>
      <w:r>
        <w:rPr>
          <w:sz w:val="28"/>
        </w:rPr>
        <w:t>сформированность</w:t>
      </w:r>
      <w:r>
        <w:rPr>
          <w:spacing w:val="1"/>
          <w:sz w:val="28"/>
        </w:rPr>
        <w:t xml:space="preserve"> </w:t>
      </w:r>
      <w:r>
        <w:rPr>
          <w:sz w:val="28"/>
        </w:rPr>
        <w:t>мотивационной</w:t>
      </w:r>
      <w:r>
        <w:rPr>
          <w:spacing w:val="1"/>
          <w:sz w:val="28"/>
        </w:rPr>
        <w:t xml:space="preserve"> </w:t>
      </w:r>
      <w:r>
        <w:rPr>
          <w:sz w:val="28"/>
        </w:rPr>
        <w:t>направленности</w:t>
      </w:r>
      <w:r>
        <w:rPr>
          <w:spacing w:val="1"/>
          <w:sz w:val="28"/>
        </w:rPr>
        <w:t xml:space="preserve"> </w:t>
      </w:r>
      <w:r>
        <w:rPr>
          <w:sz w:val="28"/>
        </w:rPr>
        <w:t>на</w:t>
      </w:r>
      <w:r>
        <w:rPr>
          <w:spacing w:val="1"/>
          <w:sz w:val="28"/>
        </w:rPr>
        <w:t xml:space="preserve"> </w:t>
      </w:r>
      <w:r>
        <w:rPr>
          <w:sz w:val="28"/>
        </w:rPr>
        <w:t>продуктивную</w:t>
      </w:r>
      <w:r>
        <w:rPr>
          <w:spacing w:val="1"/>
          <w:sz w:val="28"/>
        </w:rPr>
        <w:t xml:space="preserve"> </w:t>
      </w:r>
      <w:r>
        <w:rPr>
          <w:sz w:val="28"/>
        </w:rPr>
        <w:t>музыкально-творческую деятельность (слушание музыки, пение, инструментальное</w:t>
      </w:r>
      <w:r>
        <w:rPr>
          <w:spacing w:val="1"/>
          <w:sz w:val="28"/>
        </w:rPr>
        <w:t xml:space="preserve"> </w:t>
      </w:r>
      <w:r>
        <w:rPr>
          <w:sz w:val="28"/>
        </w:rPr>
        <w:t>музицирование,</w:t>
      </w:r>
      <w:r>
        <w:rPr>
          <w:spacing w:val="1"/>
          <w:sz w:val="28"/>
        </w:rPr>
        <w:t xml:space="preserve"> </w:t>
      </w:r>
      <w:r>
        <w:rPr>
          <w:sz w:val="28"/>
        </w:rPr>
        <w:t>драматизация</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импровизация,</w:t>
      </w:r>
      <w:r>
        <w:rPr>
          <w:spacing w:val="1"/>
          <w:sz w:val="28"/>
        </w:rPr>
        <w:t xml:space="preserve"> </w:t>
      </w:r>
      <w:r>
        <w:rPr>
          <w:sz w:val="28"/>
        </w:rPr>
        <w:t>музыкально-пластическое</w:t>
      </w:r>
      <w:r>
        <w:rPr>
          <w:spacing w:val="-1"/>
          <w:sz w:val="28"/>
        </w:rPr>
        <w:t xml:space="preserve"> </w:t>
      </w:r>
      <w:r>
        <w:rPr>
          <w:sz w:val="28"/>
        </w:rPr>
        <w:t>движение и</w:t>
      </w:r>
      <w:r>
        <w:rPr>
          <w:spacing w:val="-3"/>
          <w:sz w:val="28"/>
        </w:rPr>
        <w:t xml:space="preserve"> </w:t>
      </w:r>
      <w:r>
        <w:rPr>
          <w:sz w:val="28"/>
        </w:rPr>
        <w:t>др.);</w:t>
      </w:r>
    </w:p>
    <w:p w:rsidR="006B28B4" w:rsidRDefault="00DA7639">
      <w:pPr>
        <w:pStyle w:val="a5"/>
        <w:numPr>
          <w:ilvl w:val="0"/>
          <w:numId w:val="109"/>
        </w:numPr>
        <w:tabs>
          <w:tab w:val="left" w:pos="1670"/>
        </w:tabs>
        <w:ind w:right="385" w:firstLine="708"/>
        <w:rPr>
          <w:sz w:val="28"/>
        </w:rPr>
      </w:pPr>
      <w:r>
        <w:rPr>
          <w:sz w:val="28"/>
        </w:rPr>
        <w:t>воспитание</w:t>
      </w:r>
      <w:r>
        <w:rPr>
          <w:spacing w:val="1"/>
          <w:sz w:val="28"/>
        </w:rPr>
        <w:t xml:space="preserve"> </w:t>
      </w:r>
      <w:r>
        <w:rPr>
          <w:sz w:val="28"/>
        </w:rPr>
        <w:t>эстетического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критического</w:t>
      </w:r>
      <w:r>
        <w:rPr>
          <w:spacing w:val="1"/>
          <w:sz w:val="28"/>
        </w:rPr>
        <w:t xml:space="preserve"> </w:t>
      </w:r>
      <w:r>
        <w:rPr>
          <w:sz w:val="28"/>
        </w:rPr>
        <w:t>восприятия</w:t>
      </w:r>
      <w:r>
        <w:rPr>
          <w:spacing w:val="1"/>
          <w:sz w:val="28"/>
        </w:rPr>
        <w:t xml:space="preserve"> </w:t>
      </w:r>
      <w:r>
        <w:rPr>
          <w:sz w:val="28"/>
        </w:rPr>
        <w:t>музыкальной</w:t>
      </w:r>
      <w:r>
        <w:rPr>
          <w:spacing w:val="1"/>
          <w:sz w:val="28"/>
        </w:rPr>
        <w:t xml:space="preserve"> </w:t>
      </w:r>
      <w:r>
        <w:rPr>
          <w:sz w:val="28"/>
        </w:rPr>
        <w:t>информации,</w:t>
      </w:r>
      <w:r>
        <w:rPr>
          <w:spacing w:val="1"/>
          <w:sz w:val="28"/>
        </w:rPr>
        <w:t xml:space="preserve"> </w:t>
      </w:r>
      <w:r>
        <w:rPr>
          <w:sz w:val="28"/>
        </w:rPr>
        <w:t>развитие</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в</w:t>
      </w:r>
      <w:r>
        <w:rPr>
          <w:spacing w:val="1"/>
          <w:sz w:val="28"/>
        </w:rPr>
        <w:t xml:space="preserve"> </w:t>
      </w:r>
      <w:r>
        <w:rPr>
          <w:sz w:val="28"/>
        </w:rPr>
        <w:t>многообразных</w:t>
      </w:r>
      <w:r>
        <w:rPr>
          <w:spacing w:val="1"/>
          <w:sz w:val="28"/>
        </w:rPr>
        <w:t xml:space="preserve"> </w:t>
      </w:r>
      <w:r>
        <w:rPr>
          <w:sz w:val="28"/>
        </w:rPr>
        <w:t>видах</w:t>
      </w:r>
      <w:r>
        <w:rPr>
          <w:spacing w:val="1"/>
          <w:sz w:val="28"/>
        </w:rPr>
        <w:t xml:space="preserve"> </w:t>
      </w:r>
      <w:r>
        <w:rPr>
          <w:sz w:val="28"/>
        </w:rPr>
        <w:t>музыкальной</w:t>
      </w:r>
      <w:r>
        <w:rPr>
          <w:spacing w:val="1"/>
          <w:sz w:val="28"/>
        </w:rPr>
        <w:t xml:space="preserve"> </w:t>
      </w:r>
      <w:r>
        <w:rPr>
          <w:sz w:val="28"/>
        </w:rPr>
        <w:t>деятельности,</w:t>
      </w:r>
      <w:r>
        <w:rPr>
          <w:spacing w:val="1"/>
          <w:sz w:val="28"/>
        </w:rPr>
        <w:t xml:space="preserve"> </w:t>
      </w:r>
      <w:r>
        <w:rPr>
          <w:sz w:val="28"/>
        </w:rPr>
        <w:t>связанной</w:t>
      </w:r>
      <w:r>
        <w:rPr>
          <w:spacing w:val="1"/>
          <w:sz w:val="28"/>
        </w:rPr>
        <w:t xml:space="preserve"> </w:t>
      </w:r>
      <w:r>
        <w:rPr>
          <w:sz w:val="28"/>
        </w:rPr>
        <w:t>с</w:t>
      </w:r>
      <w:r>
        <w:rPr>
          <w:spacing w:val="1"/>
          <w:sz w:val="28"/>
        </w:rPr>
        <w:t xml:space="preserve"> </w:t>
      </w:r>
      <w:r>
        <w:rPr>
          <w:sz w:val="28"/>
        </w:rPr>
        <w:t>театром,</w:t>
      </w:r>
      <w:r>
        <w:rPr>
          <w:spacing w:val="1"/>
          <w:sz w:val="28"/>
        </w:rPr>
        <w:t xml:space="preserve"> </w:t>
      </w:r>
      <w:r>
        <w:rPr>
          <w:sz w:val="28"/>
        </w:rPr>
        <w:t>кино,</w:t>
      </w:r>
      <w:r>
        <w:rPr>
          <w:spacing w:val="1"/>
          <w:sz w:val="28"/>
        </w:rPr>
        <w:t xml:space="preserve"> </w:t>
      </w:r>
      <w:r>
        <w:rPr>
          <w:sz w:val="28"/>
        </w:rPr>
        <w:t>литературой,</w:t>
      </w:r>
      <w:r>
        <w:rPr>
          <w:spacing w:val="1"/>
          <w:sz w:val="28"/>
        </w:rPr>
        <w:t xml:space="preserve"> </w:t>
      </w:r>
      <w:r>
        <w:rPr>
          <w:sz w:val="28"/>
        </w:rPr>
        <w:t>живописью;</w:t>
      </w:r>
    </w:p>
    <w:p w:rsidR="006B28B4" w:rsidRDefault="00DA7639">
      <w:pPr>
        <w:pStyle w:val="a5"/>
        <w:numPr>
          <w:ilvl w:val="0"/>
          <w:numId w:val="109"/>
        </w:numPr>
        <w:tabs>
          <w:tab w:val="left" w:pos="1656"/>
        </w:tabs>
        <w:ind w:right="384" w:firstLine="708"/>
        <w:rPr>
          <w:sz w:val="28"/>
        </w:rPr>
      </w:pPr>
      <w:r>
        <w:rPr>
          <w:sz w:val="28"/>
        </w:rPr>
        <w:t>расширение</w:t>
      </w:r>
      <w:r>
        <w:rPr>
          <w:spacing w:val="1"/>
          <w:sz w:val="28"/>
        </w:rPr>
        <w:t xml:space="preserve"> </w:t>
      </w:r>
      <w:r>
        <w:rPr>
          <w:sz w:val="28"/>
        </w:rPr>
        <w:t>музыкального</w:t>
      </w:r>
      <w:r>
        <w:rPr>
          <w:spacing w:val="1"/>
          <w:sz w:val="28"/>
        </w:rPr>
        <w:t xml:space="preserve"> </w:t>
      </w:r>
      <w:r>
        <w:rPr>
          <w:sz w:val="28"/>
        </w:rPr>
        <w:t>и</w:t>
      </w:r>
      <w:r>
        <w:rPr>
          <w:spacing w:val="1"/>
          <w:sz w:val="28"/>
        </w:rPr>
        <w:t xml:space="preserve"> </w:t>
      </w:r>
      <w:r>
        <w:rPr>
          <w:sz w:val="28"/>
        </w:rPr>
        <w:t>общего</w:t>
      </w:r>
      <w:r>
        <w:rPr>
          <w:spacing w:val="1"/>
          <w:sz w:val="28"/>
        </w:rPr>
        <w:t xml:space="preserve"> </w:t>
      </w:r>
      <w:r>
        <w:rPr>
          <w:sz w:val="28"/>
        </w:rPr>
        <w:t>культурного</w:t>
      </w:r>
      <w:r>
        <w:rPr>
          <w:spacing w:val="1"/>
          <w:sz w:val="28"/>
        </w:rPr>
        <w:t xml:space="preserve"> </w:t>
      </w:r>
      <w:r>
        <w:rPr>
          <w:sz w:val="28"/>
        </w:rPr>
        <w:t>кругозора;</w:t>
      </w:r>
      <w:r>
        <w:rPr>
          <w:spacing w:val="1"/>
          <w:sz w:val="28"/>
        </w:rPr>
        <w:t xml:space="preserve"> </w:t>
      </w:r>
      <w:r>
        <w:rPr>
          <w:sz w:val="28"/>
        </w:rPr>
        <w:t>воспитание</w:t>
      </w:r>
      <w:r>
        <w:rPr>
          <w:spacing w:val="1"/>
          <w:sz w:val="28"/>
        </w:rPr>
        <w:t xml:space="preserve"> </w:t>
      </w:r>
      <w:r>
        <w:rPr>
          <w:sz w:val="28"/>
        </w:rPr>
        <w:t>музыкального</w:t>
      </w:r>
      <w:r>
        <w:rPr>
          <w:spacing w:val="1"/>
          <w:sz w:val="28"/>
        </w:rPr>
        <w:t xml:space="preserve"> </w:t>
      </w:r>
      <w:r>
        <w:rPr>
          <w:sz w:val="28"/>
        </w:rPr>
        <w:t>вкуса,</w:t>
      </w:r>
      <w:r>
        <w:rPr>
          <w:spacing w:val="1"/>
          <w:sz w:val="28"/>
        </w:rPr>
        <w:t xml:space="preserve"> </w:t>
      </w:r>
      <w:r>
        <w:rPr>
          <w:sz w:val="28"/>
        </w:rPr>
        <w:t>устойчивого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музыке</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и</w:t>
      </w:r>
      <w:r>
        <w:rPr>
          <w:spacing w:val="70"/>
          <w:sz w:val="28"/>
        </w:rPr>
        <w:t xml:space="preserve"> </w:t>
      </w:r>
      <w:r>
        <w:rPr>
          <w:sz w:val="28"/>
        </w:rPr>
        <w:t>других</w:t>
      </w:r>
      <w:r>
        <w:rPr>
          <w:spacing w:val="1"/>
          <w:sz w:val="28"/>
        </w:rPr>
        <w:t xml:space="preserve"> </w:t>
      </w:r>
      <w:r>
        <w:rPr>
          <w:sz w:val="28"/>
        </w:rPr>
        <w:t>народов</w:t>
      </w:r>
      <w:r>
        <w:rPr>
          <w:spacing w:val="-3"/>
          <w:sz w:val="28"/>
        </w:rPr>
        <w:t xml:space="preserve"> </w:t>
      </w:r>
      <w:r>
        <w:rPr>
          <w:sz w:val="28"/>
        </w:rPr>
        <w:t>мира,</w:t>
      </w:r>
      <w:r>
        <w:rPr>
          <w:spacing w:val="-2"/>
          <w:sz w:val="28"/>
        </w:rPr>
        <w:t xml:space="preserve"> </w:t>
      </w:r>
      <w:r>
        <w:rPr>
          <w:sz w:val="28"/>
        </w:rPr>
        <w:t>классическому</w:t>
      </w:r>
      <w:r>
        <w:rPr>
          <w:spacing w:val="-4"/>
          <w:sz w:val="28"/>
        </w:rPr>
        <w:t xml:space="preserve"> </w:t>
      </w:r>
      <w:r>
        <w:rPr>
          <w:sz w:val="28"/>
        </w:rPr>
        <w:t>и</w:t>
      </w:r>
      <w:r>
        <w:rPr>
          <w:spacing w:val="-1"/>
          <w:sz w:val="28"/>
        </w:rPr>
        <w:t xml:space="preserve"> </w:t>
      </w:r>
      <w:r>
        <w:rPr>
          <w:sz w:val="28"/>
        </w:rPr>
        <w:t>современному музыкальному</w:t>
      </w:r>
      <w:r>
        <w:rPr>
          <w:spacing w:val="1"/>
          <w:sz w:val="28"/>
        </w:rPr>
        <w:t xml:space="preserve"> </w:t>
      </w:r>
      <w:r>
        <w:rPr>
          <w:sz w:val="28"/>
        </w:rPr>
        <w:t>наследию;</w:t>
      </w:r>
    </w:p>
    <w:p w:rsidR="006B28B4" w:rsidRDefault="00DA7639">
      <w:pPr>
        <w:pStyle w:val="a5"/>
        <w:numPr>
          <w:ilvl w:val="0"/>
          <w:numId w:val="109"/>
        </w:numPr>
        <w:tabs>
          <w:tab w:val="left" w:pos="1572"/>
        </w:tabs>
        <w:ind w:right="385" w:firstLine="708"/>
        <w:rPr>
          <w:sz w:val="28"/>
        </w:rPr>
      </w:pPr>
      <w:r>
        <w:rPr>
          <w:sz w:val="28"/>
        </w:rPr>
        <w:t>овладение основами музыкальной грамотности: способностью эмоционально</w:t>
      </w:r>
      <w:r>
        <w:rPr>
          <w:spacing w:val="-67"/>
          <w:sz w:val="28"/>
        </w:rPr>
        <w:t xml:space="preserve"> </w:t>
      </w:r>
      <w:r>
        <w:rPr>
          <w:sz w:val="28"/>
        </w:rPr>
        <w:t>воспринимать музыку как живое образное искусство во взаимосвязи с жизнью, со</w:t>
      </w:r>
      <w:r>
        <w:rPr>
          <w:spacing w:val="1"/>
          <w:sz w:val="28"/>
        </w:rPr>
        <w:t xml:space="preserve"> </w:t>
      </w:r>
      <w:r>
        <w:rPr>
          <w:sz w:val="28"/>
        </w:rPr>
        <w:t>специальной</w:t>
      </w:r>
      <w:r>
        <w:rPr>
          <w:spacing w:val="1"/>
          <w:sz w:val="28"/>
        </w:rPr>
        <w:t xml:space="preserve"> </w:t>
      </w:r>
      <w:r>
        <w:rPr>
          <w:sz w:val="28"/>
        </w:rPr>
        <w:t>терминологией</w:t>
      </w:r>
      <w:r>
        <w:rPr>
          <w:spacing w:val="1"/>
          <w:sz w:val="28"/>
        </w:rPr>
        <w:t xml:space="preserve"> </w:t>
      </w:r>
      <w:r>
        <w:rPr>
          <w:sz w:val="28"/>
        </w:rPr>
        <w:t>и</w:t>
      </w:r>
      <w:r>
        <w:rPr>
          <w:spacing w:val="1"/>
          <w:sz w:val="28"/>
        </w:rPr>
        <w:t xml:space="preserve"> </w:t>
      </w:r>
      <w:r>
        <w:rPr>
          <w:sz w:val="28"/>
        </w:rPr>
        <w:t>ключевыми</w:t>
      </w:r>
      <w:r>
        <w:rPr>
          <w:spacing w:val="1"/>
          <w:sz w:val="28"/>
        </w:rPr>
        <w:t xml:space="preserve"> </w:t>
      </w:r>
      <w:r>
        <w:rPr>
          <w:sz w:val="28"/>
        </w:rPr>
        <w:t>понятиями</w:t>
      </w:r>
      <w:r>
        <w:rPr>
          <w:spacing w:val="1"/>
          <w:sz w:val="28"/>
        </w:rPr>
        <w:t xml:space="preserve"> </w:t>
      </w:r>
      <w:r>
        <w:rPr>
          <w:sz w:val="28"/>
        </w:rPr>
        <w:t>музыкального</w:t>
      </w:r>
      <w:r>
        <w:rPr>
          <w:spacing w:val="1"/>
          <w:sz w:val="28"/>
        </w:rPr>
        <w:t xml:space="preserve"> </w:t>
      </w:r>
      <w:r>
        <w:rPr>
          <w:sz w:val="28"/>
        </w:rPr>
        <w:t>искусства,</w:t>
      </w:r>
      <w:r>
        <w:rPr>
          <w:spacing w:val="1"/>
          <w:sz w:val="28"/>
        </w:rPr>
        <w:t xml:space="preserve"> </w:t>
      </w:r>
      <w:r>
        <w:rPr>
          <w:sz w:val="28"/>
        </w:rPr>
        <w:t>элементарной</w:t>
      </w:r>
      <w:r>
        <w:rPr>
          <w:spacing w:val="-1"/>
          <w:sz w:val="28"/>
        </w:rPr>
        <w:t xml:space="preserve"> </w:t>
      </w:r>
      <w:r>
        <w:rPr>
          <w:sz w:val="28"/>
        </w:rPr>
        <w:t>нотной грамотой</w:t>
      </w:r>
      <w:r>
        <w:rPr>
          <w:spacing w:val="-1"/>
          <w:sz w:val="28"/>
        </w:rPr>
        <w:t xml:space="preserve"> </w:t>
      </w:r>
      <w:r>
        <w:rPr>
          <w:sz w:val="28"/>
        </w:rPr>
        <w:t>в</w:t>
      </w:r>
      <w:r>
        <w:rPr>
          <w:spacing w:val="-5"/>
          <w:sz w:val="28"/>
        </w:rPr>
        <w:t xml:space="preserve"> </w:t>
      </w:r>
      <w:r>
        <w:rPr>
          <w:sz w:val="28"/>
        </w:rPr>
        <w:t>рамках</w:t>
      </w:r>
      <w:r>
        <w:rPr>
          <w:spacing w:val="-2"/>
          <w:sz w:val="28"/>
        </w:rPr>
        <w:t xml:space="preserve"> </w:t>
      </w:r>
      <w:r>
        <w:rPr>
          <w:sz w:val="28"/>
        </w:rPr>
        <w:t>изучаемого</w:t>
      </w:r>
      <w:r>
        <w:rPr>
          <w:spacing w:val="1"/>
          <w:sz w:val="28"/>
        </w:rPr>
        <w:t xml:space="preserve"> </w:t>
      </w:r>
      <w:r>
        <w:rPr>
          <w:sz w:val="28"/>
        </w:rPr>
        <w:t>курса;</w:t>
      </w:r>
    </w:p>
    <w:p w:rsidR="006B28B4" w:rsidRDefault="00DA7639">
      <w:pPr>
        <w:pStyle w:val="a5"/>
        <w:numPr>
          <w:ilvl w:val="0"/>
          <w:numId w:val="109"/>
        </w:numPr>
        <w:tabs>
          <w:tab w:val="left" w:pos="1637"/>
        </w:tabs>
        <w:spacing w:before="1"/>
        <w:ind w:right="382" w:firstLine="708"/>
        <w:rPr>
          <w:sz w:val="28"/>
        </w:rPr>
      </w:pPr>
      <w:r>
        <w:rPr>
          <w:sz w:val="28"/>
        </w:rPr>
        <w:t>приобретение</w:t>
      </w:r>
      <w:r>
        <w:rPr>
          <w:spacing w:val="1"/>
          <w:sz w:val="28"/>
        </w:rPr>
        <w:t xml:space="preserve"> </w:t>
      </w:r>
      <w:r>
        <w:rPr>
          <w:sz w:val="28"/>
        </w:rPr>
        <w:t>устойчивых навыков самостоятельной, целенаправленной и</w:t>
      </w:r>
      <w:r>
        <w:rPr>
          <w:spacing w:val="1"/>
          <w:sz w:val="28"/>
        </w:rPr>
        <w:t xml:space="preserve"> </w:t>
      </w:r>
      <w:r>
        <w:rPr>
          <w:sz w:val="28"/>
        </w:rPr>
        <w:t>содержательной</w:t>
      </w:r>
      <w:r>
        <w:rPr>
          <w:spacing w:val="1"/>
          <w:sz w:val="28"/>
        </w:rPr>
        <w:t xml:space="preserve"> </w:t>
      </w:r>
      <w:r>
        <w:rPr>
          <w:sz w:val="28"/>
        </w:rPr>
        <w:t>музыкально-учебной</w:t>
      </w:r>
      <w:r>
        <w:rPr>
          <w:spacing w:val="1"/>
          <w:sz w:val="28"/>
        </w:rPr>
        <w:t xml:space="preserve"> </w:t>
      </w:r>
      <w:r>
        <w:rPr>
          <w:sz w:val="28"/>
        </w:rPr>
        <w:t>деятельности,</w:t>
      </w:r>
      <w:r>
        <w:rPr>
          <w:spacing w:val="1"/>
          <w:sz w:val="28"/>
        </w:rPr>
        <w:t xml:space="preserve"> </w:t>
      </w:r>
      <w:r>
        <w:rPr>
          <w:sz w:val="28"/>
        </w:rPr>
        <w:t>включая</w:t>
      </w:r>
      <w:r>
        <w:rPr>
          <w:spacing w:val="1"/>
          <w:sz w:val="28"/>
        </w:rPr>
        <w:t xml:space="preserve"> </w:t>
      </w:r>
      <w:r>
        <w:rPr>
          <w:sz w:val="28"/>
        </w:rPr>
        <w:t>информационно-</w:t>
      </w:r>
      <w:r>
        <w:rPr>
          <w:spacing w:val="1"/>
          <w:sz w:val="28"/>
        </w:rPr>
        <w:t xml:space="preserve"> </w:t>
      </w:r>
      <w:r>
        <w:rPr>
          <w:sz w:val="28"/>
        </w:rPr>
        <w:t>коммуникационные</w:t>
      </w:r>
      <w:r>
        <w:rPr>
          <w:spacing w:val="-4"/>
          <w:sz w:val="28"/>
        </w:rPr>
        <w:t xml:space="preserve"> </w:t>
      </w:r>
      <w:r>
        <w:rPr>
          <w:sz w:val="28"/>
        </w:rPr>
        <w:t>технологии;</w:t>
      </w:r>
    </w:p>
    <w:p w:rsidR="006B28B4" w:rsidRDefault="00DA7639">
      <w:pPr>
        <w:pStyle w:val="a5"/>
        <w:numPr>
          <w:ilvl w:val="0"/>
          <w:numId w:val="109"/>
        </w:numPr>
        <w:tabs>
          <w:tab w:val="left" w:pos="1675"/>
        </w:tabs>
        <w:spacing w:line="242" w:lineRule="auto"/>
        <w:ind w:right="390" w:firstLine="708"/>
        <w:rPr>
          <w:sz w:val="28"/>
        </w:rPr>
      </w:pPr>
      <w:r>
        <w:rPr>
          <w:sz w:val="28"/>
        </w:rPr>
        <w:t>сотрудничество</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реализации</w:t>
      </w:r>
      <w:r>
        <w:rPr>
          <w:spacing w:val="1"/>
          <w:sz w:val="28"/>
        </w:rPr>
        <w:t xml:space="preserve"> </w:t>
      </w:r>
      <w:r>
        <w:rPr>
          <w:sz w:val="28"/>
        </w:rPr>
        <w:t>коллективных</w:t>
      </w:r>
      <w:r>
        <w:rPr>
          <w:spacing w:val="1"/>
          <w:sz w:val="28"/>
        </w:rPr>
        <w:t xml:space="preserve"> </w:t>
      </w:r>
      <w:r>
        <w:rPr>
          <w:sz w:val="28"/>
        </w:rPr>
        <w:t>творческих</w:t>
      </w:r>
      <w:r>
        <w:rPr>
          <w:spacing w:val="1"/>
          <w:sz w:val="28"/>
        </w:rPr>
        <w:t xml:space="preserve"> </w:t>
      </w:r>
      <w:r>
        <w:rPr>
          <w:sz w:val="28"/>
        </w:rPr>
        <w:t>проектов,</w:t>
      </w:r>
      <w:r>
        <w:rPr>
          <w:spacing w:val="1"/>
          <w:sz w:val="28"/>
        </w:rPr>
        <w:t xml:space="preserve"> </w:t>
      </w:r>
      <w:r>
        <w:rPr>
          <w:sz w:val="28"/>
        </w:rPr>
        <w:t>решения</w:t>
      </w:r>
      <w:r>
        <w:rPr>
          <w:spacing w:val="-1"/>
          <w:sz w:val="28"/>
        </w:rPr>
        <w:t xml:space="preserve"> </w:t>
      </w:r>
      <w:r>
        <w:rPr>
          <w:sz w:val="28"/>
        </w:rPr>
        <w:t>различных</w:t>
      </w:r>
      <w:r>
        <w:rPr>
          <w:spacing w:val="-3"/>
          <w:sz w:val="28"/>
        </w:rPr>
        <w:t xml:space="preserve"> </w:t>
      </w:r>
      <w:r>
        <w:rPr>
          <w:sz w:val="28"/>
        </w:rPr>
        <w:t>музыкально-творческих</w:t>
      </w:r>
      <w:r>
        <w:rPr>
          <w:spacing w:val="1"/>
          <w:sz w:val="28"/>
        </w:rPr>
        <w:t xml:space="preserve"> </w:t>
      </w:r>
      <w:r>
        <w:rPr>
          <w:sz w:val="28"/>
        </w:rPr>
        <w:t>задач.</w:t>
      </w:r>
    </w:p>
    <w:p w:rsidR="006B28B4" w:rsidRDefault="006B28B4">
      <w:pPr>
        <w:pStyle w:val="a3"/>
        <w:spacing w:before="5"/>
        <w:ind w:left="0" w:firstLine="0"/>
        <w:jc w:val="left"/>
        <w:rPr>
          <w:sz w:val="27"/>
        </w:rPr>
      </w:pPr>
    </w:p>
    <w:p w:rsidR="006B28B4" w:rsidRDefault="00DA7639">
      <w:pPr>
        <w:pStyle w:val="11"/>
        <w:rPr>
          <w:b w:val="0"/>
        </w:rPr>
      </w:pPr>
      <w:r>
        <w:t>По</w:t>
      </w:r>
      <w:r>
        <w:rPr>
          <w:spacing w:val="-1"/>
        </w:rPr>
        <w:t xml:space="preserve"> </w:t>
      </w:r>
      <w:r>
        <w:t>окончании</w:t>
      </w:r>
      <w:r>
        <w:rPr>
          <w:spacing w:val="-3"/>
        </w:rPr>
        <w:t xml:space="preserve"> </w:t>
      </w:r>
      <w:r>
        <w:t>8</w:t>
      </w:r>
      <w:r>
        <w:rPr>
          <w:spacing w:val="-1"/>
        </w:rPr>
        <w:t xml:space="preserve"> </w:t>
      </w:r>
      <w:r>
        <w:t xml:space="preserve">класса </w:t>
      </w:r>
      <w:r>
        <w:rPr>
          <w:u w:val="thick"/>
        </w:rPr>
        <w:t>школьники</w:t>
      </w:r>
      <w:r>
        <w:rPr>
          <w:spacing w:val="-3"/>
          <w:u w:val="thick"/>
        </w:rPr>
        <w:t xml:space="preserve"> </w:t>
      </w:r>
      <w:r>
        <w:rPr>
          <w:u w:val="thick"/>
        </w:rPr>
        <w:t>научатся</w:t>
      </w:r>
      <w:r>
        <w:rPr>
          <w:b w:val="0"/>
        </w:rPr>
        <w:t>:</w:t>
      </w:r>
    </w:p>
    <w:p w:rsidR="006B28B4" w:rsidRDefault="00DA7639">
      <w:pPr>
        <w:pStyle w:val="a5"/>
        <w:numPr>
          <w:ilvl w:val="0"/>
          <w:numId w:val="109"/>
        </w:numPr>
        <w:tabs>
          <w:tab w:val="left" w:pos="1577"/>
        </w:tabs>
        <w:ind w:right="389" w:firstLine="708"/>
        <w:rPr>
          <w:sz w:val="28"/>
        </w:rPr>
      </w:pPr>
      <w:r>
        <w:rPr>
          <w:sz w:val="28"/>
        </w:rPr>
        <w:t>наблюдать за многообразными явлениями жизни и искусства, выражать свое</w:t>
      </w:r>
      <w:r>
        <w:rPr>
          <w:spacing w:val="1"/>
          <w:sz w:val="28"/>
        </w:rPr>
        <w:t xml:space="preserve"> </w:t>
      </w:r>
      <w:r>
        <w:rPr>
          <w:sz w:val="28"/>
        </w:rPr>
        <w:t>отношение</w:t>
      </w:r>
      <w:r>
        <w:rPr>
          <w:spacing w:val="-1"/>
          <w:sz w:val="28"/>
        </w:rPr>
        <w:t xml:space="preserve"> </w:t>
      </w:r>
      <w:r>
        <w:rPr>
          <w:sz w:val="28"/>
        </w:rPr>
        <w:t>к искусству;</w:t>
      </w:r>
    </w:p>
    <w:p w:rsidR="006B28B4" w:rsidRDefault="00DA7639">
      <w:pPr>
        <w:pStyle w:val="a5"/>
        <w:numPr>
          <w:ilvl w:val="0"/>
          <w:numId w:val="109"/>
        </w:numPr>
        <w:tabs>
          <w:tab w:val="left" w:pos="1610"/>
        </w:tabs>
        <w:ind w:right="393" w:firstLine="708"/>
        <w:rPr>
          <w:sz w:val="28"/>
        </w:rPr>
      </w:pPr>
      <w:r>
        <w:rPr>
          <w:sz w:val="28"/>
        </w:rPr>
        <w:t>понимать специфику музыки и выявлять родство художественных образов</w:t>
      </w:r>
      <w:r>
        <w:rPr>
          <w:spacing w:val="1"/>
          <w:sz w:val="28"/>
        </w:rPr>
        <w:t xml:space="preserve"> </w:t>
      </w:r>
      <w:r>
        <w:rPr>
          <w:sz w:val="28"/>
        </w:rPr>
        <w:t>разных искусств,</w:t>
      </w:r>
      <w:r>
        <w:rPr>
          <w:spacing w:val="-2"/>
          <w:sz w:val="28"/>
        </w:rPr>
        <w:t xml:space="preserve"> </w:t>
      </w:r>
      <w:r>
        <w:rPr>
          <w:sz w:val="28"/>
        </w:rPr>
        <w:t>различать</w:t>
      </w:r>
      <w:r>
        <w:rPr>
          <w:spacing w:val="-2"/>
          <w:sz w:val="28"/>
        </w:rPr>
        <w:t xml:space="preserve"> </w:t>
      </w:r>
      <w:r>
        <w:rPr>
          <w:sz w:val="28"/>
        </w:rPr>
        <w:t>их</w:t>
      </w:r>
      <w:r>
        <w:rPr>
          <w:spacing w:val="1"/>
          <w:sz w:val="28"/>
        </w:rPr>
        <w:t xml:space="preserve"> </w:t>
      </w:r>
      <w:r>
        <w:rPr>
          <w:sz w:val="28"/>
        </w:rPr>
        <w:t>особенности;</w:t>
      </w:r>
    </w:p>
    <w:p w:rsidR="006B28B4" w:rsidRDefault="00DA7639">
      <w:pPr>
        <w:pStyle w:val="a5"/>
        <w:numPr>
          <w:ilvl w:val="0"/>
          <w:numId w:val="109"/>
        </w:numPr>
        <w:tabs>
          <w:tab w:val="left" w:pos="1567"/>
        </w:tabs>
        <w:spacing w:before="1"/>
        <w:ind w:right="383" w:firstLine="708"/>
        <w:rPr>
          <w:sz w:val="28"/>
        </w:rPr>
      </w:pPr>
      <w:r>
        <w:rPr>
          <w:sz w:val="28"/>
        </w:rPr>
        <w:t>выражать эмоциональное содержание музыкальных произведений в процессе</w:t>
      </w:r>
      <w:r>
        <w:rPr>
          <w:spacing w:val="-67"/>
          <w:sz w:val="28"/>
        </w:rPr>
        <w:t xml:space="preserve"> </w:t>
      </w:r>
      <w:r>
        <w:rPr>
          <w:sz w:val="28"/>
        </w:rPr>
        <w:t>их</w:t>
      </w:r>
      <w:r>
        <w:rPr>
          <w:spacing w:val="-4"/>
          <w:sz w:val="28"/>
        </w:rPr>
        <w:t xml:space="preserve"> </w:t>
      </w:r>
      <w:r>
        <w:rPr>
          <w:sz w:val="28"/>
        </w:rPr>
        <w:t>исполнения,</w:t>
      </w:r>
      <w:r>
        <w:rPr>
          <w:spacing w:val="-1"/>
          <w:sz w:val="28"/>
        </w:rPr>
        <w:t xml:space="preserve"> </w:t>
      </w:r>
      <w:r>
        <w:rPr>
          <w:sz w:val="28"/>
        </w:rPr>
        <w:t>участвовать</w:t>
      </w:r>
      <w:r>
        <w:rPr>
          <w:spacing w:val="-2"/>
          <w:sz w:val="28"/>
        </w:rPr>
        <w:t xml:space="preserve"> </w:t>
      </w:r>
      <w:r>
        <w:rPr>
          <w:sz w:val="28"/>
        </w:rPr>
        <w:t>в</w:t>
      </w:r>
      <w:r>
        <w:rPr>
          <w:spacing w:val="-2"/>
          <w:sz w:val="28"/>
        </w:rPr>
        <w:t xml:space="preserve"> </w:t>
      </w:r>
      <w:r>
        <w:rPr>
          <w:sz w:val="28"/>
        </w:rPr>
        <w:t>различных</w:t>
      </w:r>
      <w:r>
        <w:rPr>
          <w:spacing w:val="1"/>
          <w:sz w:val="28"/>
        </w:rPr>
        <w:t xml:space="preserve"> </w:t>
      </w:r>
      <w:r>
        <w:rPr>
          <w:sz w:val="28"/>
        </w:rPr>
        <w:t>формах музицирования;</w:t>
      </w:r>
    </w:p>
    <w:p w:rsidR="006B28B4" w:rsidRDefault="00DA7639">
      <w:pPr>
        <w:pStyle w:val="a5"/>
        <w:numPr>
          <w:ilvl w:val="0"/>
          <w:numId w:val="109"/>
        </w:numPr>
        <w:tabs>
          <w:tab w:val="left" w:pos="1661"/>
        </w:tabs>
        <w:ind w:right="393" w:firstLine="708"/>
        <w:rPr>
          <w:sz w:val="28"/>
        </w:rPr>
      </w:pPr>
      <w:r>
        <w:rPr>
          <w:sz w:val="28"/>
        </w:rPr>
        <w:t>раскрывать</w:t>
      </w:r>
      <w:r>
        <w:rPr>
          <w:spacing w:val="1"/>
          <w:sz w:val="28"/>
        </w:rPr>
        <w:t xml:space="preserve"> </w:t>
      </w:r>
      <w:r>
        <w:rPr>
          <w:sz w:val="28"/>
        </w:rPr>
        <w:t>образное</w:t>
      </w:r>
      <w:r>
        <w:rPr>
          <w:spacing w:val="1"/>
          <w:sz w:val="28"/>
        </w:rPr>
        <w:t xml:space="preserve"> </w:t>
      </w:r>
      <w:r>
        <w:rPr>
          <w:sz w:val="28"/>
        </w:rPr>
        <w:t>содержание</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различных</w:t>
      </w:r>
      <w:r>
        <w:rPr>
          <w:spacing w:val="1"/>
          <w:sz w:val="28"/>
        </w:rPr>
        <w:t xml:space="preserve"> </w:t>
      </w:r>
      <w:r>
        <w:rPr>
          <w:sz w:val="28"/>
        </w:rPr>
        <w:t>форм,</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высказывать</w:t>
      </w:r>
      <w:r>
        <w:rPr>
          <w:spacing w:val="1"/>
          <w:sz w:val="28"/>
        </w:rPr>
        <w:t xml:space="preserve"> </w:t>
      </w:r>
      <w:r>
        <w:rPr>
          <w:sz w:val="28"/>
        </w:rPr>
        <w:t>суждение</w:t>
      </w:r>
      <w:r>
        <w:rPr>
          <w:spacing w:val="1"/>
          <w:sz w:val="28"/>
        </w:rPr>
        <w:t xml:space="preserve"> </w:t>
      </w:r>
      <w:r>
        <w:rPr>
          <w:sz w:val="28"/>
        </w:rPr>
        <w:t>об</w:t>
      </w:r>
      <w:r>
        <w:rPr>
          <w:spacing w:val="1"/>
          <w:sz w:val="28"/>
        </w:rPr>
        <w:t xml:space="preserve"> </w:t>
      </w:r>
      <w:r>
        <w:rPr>
          <w:sz w:val="28"/>
        </w:rPr>
        <w:t>основной</w:t>
      </w:r>
      <w:r>
        <w:rPr>
          <w:spacing w:val="1"/>
          <w:sz w:val="28"/>
        </w:rPr>
        <w:t xml:space="preserve"> </w:t>
      </w:r>
      <w:r>
        <w:rPr>
          <w:sz w:val="28"/>
        </w:rPr>
        <w:t>идее</w:t>
      </w:r>
      <w:r>
        <w:rPr>
          <w:spacing w:val="1"/>
          <w:sz w:val="28"/>
        </w:rPr>
        <w:t xml:space="preserve"> </w:t>
      </w:r>
      <w:r>
        <w:rPr>
          <w:sz w:val="28"/>
        </w:rPr>
        <w:t>и</w:t>
      </w:r>
      <w:r>
        <w:rPr>
          <w:spacing w:val="1"/>
          <w:sz w:val="28"/>
        </w:rPr>
        <w:t xml:space="preserve"> </w:t>
      </w:r>
      <w:r>
        <w:rPr>
          <w:sz w:val="28"/>
        </w:rPr>
        <w:t>форме</w:t>
      </w:r>
      <w:r>
        <w:rPr>
          <w:spacing w:val="1"/>
          <w:sz w:val="28"/>
        </w:rPr>
        <w:t xml:space="preserve"> </w:t>
      </w:r>
      <w:r>
        <w:rPr>
          <w:sz w:val="28"/>
        </w:rPr>
        <w:t>ее</w:t>
      </w:r>
      <w:r>
        <w:rPr>
          <w:spacing w:val="1"/>
          <w:sz w:val="28"/>
        </w:rPr>
        <w:t xml:space="preserve"> </w:t>
      </w:r>
      <w:r>
        <w:rPr>
          <w:sz w:val="28"/>
        </w:rPr>
        <w:t>воплощения</w:t>
      </w:r>
      <w:r>
        <w:rPr>
          <w:spacing w:val="-1"/>
          <w:sz w:val="28"/>
        </w:rPr>
        <w:t xml:space="preserve"> </w:t>
      </w:r>
      <w:r>
        <w:rPr>
          <w:sz w:val="28"/>
        </w:rPr>
        <w:t>в</w:t>
      </w:r>
      <w:r>
        <w:rPr>
          <w:spacing w:val="-2"/>
          <w:sz w:val="28"/>
        </w:rPr>
        <w:t xml:space="preserve"> </w:t>
      </w:r>
      <w:r>
        <w:rPr>
          <w:sz w:val="28"/>
        </w:rPr>
        <w:t>музыке;</w:t>
      </w:r>
    </w:p>
    <w:p w:rsidR="006B28B4" w:rsidRDefault="00DA7639">
      <w:pPr>
        <w:pStyle w:val="a5"/>
        <w:numPr>
          <w:ilvl w:val="0"/>
          <w:numId w:val="109"/>
        </w:numPr>
        <w:tabs>
          <w:tab w:val="left" w:pos="1730"/>
        </w:tabs>
        <w:ind w:right="384" w:firstLine="708"/>
        <w:rPr>
          <w:sz w:val="28"/>
        </w:rPr>
      </w:pPr>
      <w:r>
        <w:rPr>
          <w:sz w:val="28"/>
        </w:rPr>
        <w:t>понимать</w:t>
      </w:r>
      <w:r>
        <w:rPr>
          <w:spacing w:val="1"/>
          <w:sz w:val="28"/>
        </w:rPr>
        <w:t xml:space="preserve"> </w:t>
      </w:r>
      <w:r>
        <w:rPr>
          <w:sz w:val="28"/>
        </w:rPr>
        <w:t>специфику</w:t>
      </w:r>
      <w:r>
        <w:rPr>
          <w:spacing w:val="1"/>
          <w:sz w:val="28"/>
        </w:rPr>
        <w:t xml:space="preserve"> </w:t>
      </w:r>
      <w:r>
        <w:rPr>
          <w:sz w:val="28"/>
        </w:rPr>
        <w:t>и</w:t>
      </w:r>
      <w:r>
        <w:rPr>
          <w:spacing w:val="1"/>
          <w:sz w:val="28"/>
        </w:rPr>
        <w:t xml:space="preserve"> </w:t>
      </w:r>
      <w:r>
        <w:rPr>
          <w:sz w:val="28"/>
        </w:rPr>
        <w:t>особенности</w:t>
      </w:r>
      <w:r>
        <w:rPr>
          <w:spacing w:val="1"/>
          <w:sz w:val="28"/>
        </w:rPr>
        <w:t xml:space="preserve"> </w:t>
      </w:r>
      <w:r>
        <w:rPr>
          <w:sz w:val="28"/>
        </w:rPr>
        <w:t>музыкального</w:t>
      </w:r>
      <w:r>
        <w:rPr>
          <w:spacing w:val="1"/>
          <w:sz w:val="28"/>
        </w:rPr>
        <w:t xml:space="preserve"> </w:t>
      </w:r>
      <w:r>
        <w:rPr>
          <w:sz w:val="28"/>
        </w:rPr>
        <w:t>языка,</w:t>
      </w:r>
      <w:r>
        <w:rPr>
          <w:spacing w:val="1"/>
          <w:sz w:val="28"/>
        </w:rPr>
        <w:t xml:space="preserve"> </w:t>
      </w:r>
      <w:r>
        <w:rPr>
          <w:sz w:val="28"/>
        </w:rPr>
        <w:t>творчески</w:t>
      </w:r>
      <w:r>
        <w:rPr>
          <w:spacing w:val="1"/>
          <w:sz w:val="28"/>
        </w:rPr>
        <w:t xml:space="preserve"> </w:t>
      </w:r>
      <w:r>
        <w:rPr>
          <w:sz w:val="28"/>
        </w:rPr>
        <w:t>интерпретировать</w:t>
      </w:r>
      <w:r>
        <w:rPr>
          <w:spacing w:val="1"/>
          <w:sz w:val="28"/>
        </w:rPr>
        <w:t xml:space="preserve"> </w:t>
      </w:r>
      <w:r>
        <w:rPr>
          <w:sz w:val="28"/>
        </w:rPr>
        <w:t>содержание</w:t>
      </w:r>
      <w:r>
        <w:rPr>
          <w:spacing w:val="1"/>
          <w:sz w:val="28"/>
        </w:rPr>
        <w:t xml:space="preserve"> </w:t>
      </w:r>
      <w:r>
        <w:rPr>
          <w:sz w:val="28"/>
        </w:rPr>
        <w:t>музыкального</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музыкальной</w:t>
      </w:r>
      <w:r>
        <w:rPr>
          <w:spacing w:val="-4"/>
          <w:sz w:val="28"/>
        </w:rPr>
        <w:t xml:space="preserve"> </w:t>
      </w:r>
      <w:r>
        <w:rPr>
          <w:sz w:val="28"/>
        </w:rPr>
        <w:t>деятельности;</w:t>
      </w:r>
    </w:p>
    <w:p w:rsidR="006B28B4" w:rsidRDefault="00DA7639">
      <w:pPr>
        <w:pStyle w:val="a3"/>
        <w:ind w:right="383"/>
      </w:pPr>
      <w:r>
        <w:t>-осуществлять исследовательскую деятельность художественно-эстетической</w:t>
      </w:r>
      <w:r>
        <w:rPr>
          <w:spacing w:val="1"/>
        </w:rPr>
        <w:t xml:space="preserve"> </w:t>
      </w:r>
      <w:r>
        <w:t>направленности,</w:t>
      </w:r>
      <w:r>
        <w:rPr>
          <w:spacing w:val="1"/>
        </w:rPr>
        <w:t xml:space="preserve"> </w:t>
      </w:r>
      <w:r>
        <w:t>участвуя</w:t>
      </w:r>
      <w:r>
        <w:rPr>
          <w:spacing w:val="1"/>
        </w:rPr>
        <w:t xml:space="preserve"> </w:t>
      </w:r>
      <w:r>
        <w:t>в</w:t>
      </w:r>
      <w:r>
        <w:rPr>
          <w:spacing w:val="1"/>
        </w:rPr>
        <w:t xml:space="preserve"> </w:t>
      </w:r>
      <w:r>
        <w:t>творческих</w:t>
      </w:r>
      <w:r>
        <w:rPr>
          <w:spacing w:val="1"/>
        </w:rPr>
        <w:t xml:space="preserve"> </w:t>
      </w:r>
      <w:r>
        <w:t>проектах,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связанных</w:t>
      </w:r>
      <w:r>
        <w:rPr>
          <w:spacing w:val="1"/>
        </w:rPr>
        <w:t xml:space="preserve"> </w:t>
      </w:r>
      <w:r>
        <w:t>с</w:t>
      </w:r>
      <w:r>
        <w:rPr>
          <w:spacing w:val="-67"/>
        </w:rPr>
        <w:t xml:space="preserve"> </w:t>
      </w:r>
      <w:r>
        <w:t>музицированием;</w:t>
      </w:r>
      <w:r>
        <w:rPr>
          <w:spacing w:val="1"/>
        </w:rPr>
        <w:t xml:space="preserve"> </w:t>
      </w:r>
      <w:r>
        <w:t>проявлять</w:t>
      </w:r>
      <w:r>
        <w:rPr>
          <w:spacing w:val="1"/>
        </w:rPr>
        <w:t xml:space="preserve"> </w:t>
      </w:r>
      <w:r>
        <w:t>инициативу</w:t>
      </w:r>
      <w:r>
        <w:rPr>
          <w:spacing w:val="1"/>
        </w:rPr>
        <w:t xml:space="preserve"> </w:t>
      </w:r>
      <w:r>
        <w:t>в</w:t>
      </w:r>
      <w:r>
        <w:rPr>
          <w:spacing w:val="1"/>
        </w:rPr>
        <w:t xml:space="preserve"> </w:t>
      </w:r>
      <w:r>
        <w:t>организации и</w:t>
      </w:r>
      <w:r>
        <w:rPr>
          <w:spacing w:val="1"/>
        </w:rPr>
        <w:t xml:space="preserve"> </w:t>
      </w:r>
      <w:r>
        <w:t>проведении</w:t>
      </w:r>
      <w:r>
        <w:rPr>
          <w:spacing w:val="1"/>
        </w:rPr>
        <w:t xml:space="preserve"> </w:t>
      </w:r>
      <w:r>
        <w:t>концертов,</w:t>
      </w:r>
      <w:r>
        <w:rPr>
          <w:spacing w:val="1"/>
        </w:rPr>
        <w:t xml:space="preserve"> </w:t>
      </w:r>
      <w:r>
        <w:t>театральных спектаклей, выставок</w:t>
      </w:r>
      <w:r>
        <w:rPr>
          <w:spacing w:val="-4"/>
        </w:rPr>
        <w:t xml:space="preserve"> </w:t>
      </w:r>
      <w:r>
        <w:t>и конкурсов,</w:t>
      </w:r>
      <w:r>
        <w:rPr>
          <w:spacing w:val="-2"/>
        </w:rPr>
        <w:t xml:space="preserve"> </w:t>
      </w:r>
      <w:r>
        <w:t>фестивалей и</w:t>
      </w:r>
      <w:r>
        <w:rPr>
          <w:spacing w:val="-1"/>
        </w:rPr>
        <w:t xml:space="preserve"> </w:t>
      </w:r>
      <w:r>
        <w:t>др.;</w:t>
      </w:r>
    </w:p>
    <w:p w:rsidR="006B28B4" w:rsidRDefault="00DA7639">
      <w:pPr>
        <w:pStyle w:val="a5"/>
        <w:numPr>
          <w:ilvl w:val="0"/>
          <w:numId w:val="109"/>
        </w:numPr>
        <w:tabs>
          <w:tab w:val="left" w:pos="1577"/>
        </w:tabs>
        <w:ind w:right="387" w:firstLine="708"/>
        <w:rPr>
          <w:sz w:val="28"/>
        </w:rPr>
      </w:pPr>
      <w:r>
        <w:rPr>
          <w:sz w:val="28"/>
        </w:rPr>
        <w:t>разбираться в событиях художественной жизни отечественной и зарубежной</w:t>
      </w:r>
      <w:r>
        <w:rPr>
          <w:spacing w:val="1"/>
          <w:sz w:val="28"/>
        </w:rPr>
        <w:t xml:space="preserve"> </w:t>
      </w:r>
      <w:r>
        <w:rPr>
          <w:sz w:val="28"/>
        </w:rPr>
        <w:t>культуры,</w:t>
      </w:r>
      <w:r>
        <w:rPr>
          <w:spacing w:val="1"/>
          <w:sz w:val="28"/>
        </w:rPr>
        <w:t xml:space="preserve"> </w:t>
      </w:r>
      <w:r>
        <w:rPr>
          <w:sz w:val="28"/>
        </w:rPr>
        <w:t>владеть</w:t>
      </w:r>
      <w:r>
        <w:rPr>
          <w:spacing w:val="1"/>
          <w:sz w:val="28"/>
        </w:rPr>
        <w:t xml:space="preserve"> </w:t>
      </w:r>
      <w:r>
        <w:rPr>
          <w:sz w:val="28"/>
        </w:rPr>
        <w:t>специальной</w:t>
      </w:r>
      <w:r>
        <w:rPr>
          <w:spacing w:val="1"/>
          <w:sz w:val="28"/>
        </w:rPr>
        <w:t xml:space="preserve"> </w:t>
      </w:r>
      <w:r>
        <w:rPr>
          <w:sz w:val="28"/>
        </w:rPr>
        <w:t>терминологией,</w:t>
      </w:r>
      <w:r>
        <w:rPr>
          <w:spacing w:val="1"/>
          <w:sz w:val="28"/>
        </w:rPr>
        <w:t xml:space="preserve"> </w:t>
      </w:r>
      <w:r>
        <w:rPr>
          <w:sz w:val="28"/>
        </w:rPr>
        <w:t>называть</w:t>
      </w:r>
      <w:r>
        <w:rPr>
          <w:spacing w:val="1"/>
          <w:sz w:val="28"/>
        </w:rPr>
        <w:t xml:space="preserve"> </w:t>
      </w:r>
      <w:r>
        <w:rPr>
          <w:sz w:val="28"/>
        </w:rPr>
        <w:t>имена</w:t>
      </w:r>
      <w:r>
        <w:rPr>
          <w:spacing w:val="1"/>
          <w:sz w:val="28"/>
        </w:rPr>
        <w:t xml:space="preserve"> </w:t>
      </w:r>
      <w:r>
        <w:rPr>
          <w:sz w:val="28"/>
        </w:rPr>
        <w:t>выдающихся</w:t>
      </w:r>
      <w:r>
        <w:rPr>
          <w:spacing w:val="-67"/>
          <w:sz w:val="28"/>
        </w:rPr>
        <w:t xml:space="preserve"> </w:t>
      </w:r>
      <w:r>
        <w:rPr>
          <w:sz w:val="28"/>
        </w:rPr>
        <w:t>отечественных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композиторов</w:t>
      </w:r>
      <w:r>
        <w:rPr>
          <w:spacing w:val="1"/>
          <w:sz w:val="28"/>
        </w:rPr>
        <w:t xml:space="preserve"> </w:t>
      </w:r>
      <w:r>
        <w:rPr>
          <w:sz w:val="28"/>
        </w:rPr>
        <w:t>и</w:t>
      </w:r>
      <w:r>
        <w:rPr>
          <w:spacing w:val="1"/>
          <w:sz w:val="28"/>
        </w:rPr>
        <w:t xml:space="preserve"> </w:t>
      </w:r>
      <w:r>
        <w:rPr>
          <w:sz w:val="28"/>
        </w:rPr>
        <w:t>крупнейшие</w:t>
      </w:r>
      <w:r>
        <w:rPr>
          <w:spacing w:val="1"/>
          <w:sz w:val="28"/>
        </w:rPr>
        <w:t xml:space="preserve"> </w:t>
      </w:r>
      <w:r>
        <w:rPr>
          <w:sz w:val="28"/>
        </w:rPr>
        <w:t>музыкальные</w:t>
      </w:r>
      <w:r>
        <w:rPr>
          <w:spacing w:val="1"/>
          <w:sz w:val="28"/>
        </w:rPr>
        <w:t xml:space="preserve"> </w:t>
      </w:r>
      <w:r>
        <w:rPr>
          <w:sz w:val="28"/>
        </w:rPr>
        <w:t>центры</w:t>
      </w:r>
      <w:r>
        <w:rPr>
          <w:spacing w:val="-67"/>
          <w:sz w:val="28"/>
        </w:rPr>
        <w:t xml:space="preserve"> </w:t>
      </w:r>
      <w:r>
        <w:rPr>
          <w:sz w:val="28"/>
        </w:rPr>
        <w:t>мирового значения</w:t>
      </w:r>
      <w:r>
        <w:rPr>
          <w:spacing w:val="-1"/>
          <w:sz w:val="28"/>
        </w:rPr>
        <w:t xml:space="preserve"> </w:t>
      </w:r>
      <w:r>
        <w:rPr>
          <w:sz w:val="28"/>
        </w:rPr>
        <w:t>(театры оперы</w:t>
      </w:r>
      <w:r>
        <w:rPr>
          <w:spacing w:val="-4"/>
          <w:sz w:val="28"/>
        </w:rPr>
        <w:t xml:space="preserve"> </w:t>
      </w:r>
      <w:r>
        <w:rPr>
          <w:sz w:val="28"/>
        </w:rPr>
        <w:t>и балета,</w:t>
      </w:r>
      <w:r>
        <w:rPr>
          <w:spacing w:val="-3"/>
          <w:sz w:val="28"/>
        </w:rPr>
        <w:t xml:space="preserve"> </w:t>
      </w:r>
      <w:r>
        <w:rPr>
          <w:sz w:val="28"/>
        </w:rPr>
        <w:t>концертные залы,</w:t>
      </w:r>
      <w:r>
        <w:rPr>
          <w:spacing w:val="-2"/>
          <w:sz w:val="28"/>
        </w:rPr>
        <w:t xml:space="preserve"> </w:t>
      </w:r>
      <w:r>
        <w:rPr>
          <w:sz w:val="28"/>
        </w:rPr>
        <w:t>музеи);</w:t>
      </w:r>
    </w:p>
    <w:p w:rsidR="006B28B4" w:rsidRDefault="00DA7639">
      <w:pPr>
        <w:pStyle w:val="a5"/>
        <w:numPr>
          <w:ilvl w:val="0"/>
          <w:numId w:val="109"/>
        </w:numPr>
        <w:tabs>
          <w:tab w:val="left" w:pos="1675"/>
        </w:tabs>
        <w:ind w:right="382" w:firstLine="708"/>
        <w:rPr>
          <w:sz w:val="28"/>
        </w:rPr>
      </w:pPr>
      <w:r>
        <w:rPr>
          <w:sz w:val="28"/>
        </w:rPr>
        <w:t>определять</w:t>
      </w:r>
      <w:r>
        <w:rPr>
          <w:spacing w:val="1"/>
          <w:sz w:val="28"/>
        </w:rPr>
        <w:t xml:space="preserve"> </w:t>
      </w:r>
      <w:r>
        <w:rPr>
          <w:sz w:val="28"/>
        </w:rPr>
        <w:t>стилевое</w:t>
      </w:r>
      <w:r>
        <w:rPr>
          <w:spacing w:val="1"/>
          <w:sz w:val="28"/>
        </w:rPr>
        <w:t xml:space="preserve"> </w:t>
      </w:r>
      <w:r>
        <w:rPr>
          <w:sz w:val="28"/>
        </w:rPr>
        <w:t>своеобразие</w:t>
      </w:r>
      <w:r>
        <w:rPr>
          <w:spacing w:val="1"/>
          <w:sz w:val="28"/>
        </w:rPr>
        <w:t xml:space="preserve"> </w:t>
      </w:r>
      <w:r>
        <w:rPr>
          <w:sz w:val="28"/>
        </w:rPr>
        <w:t>классической,</w:t>
      </w:r>
      <w:r>
        <w:rPr>
          <w:spacing w:val="1"/>
          <w:sz w:val="28"/>
        </w:rPr>
        <w:t xml:space="preserve"> </w:t>
      </w:r>
      <w:r>
        <w:rPr>
          <w:sz w:val="28"/>
        </w:rPr>
        <w:t>народной,</w:t>
      </w:r>
      <w:r>
        <w:rPr>
          <w:spacing w:val="1"/>
          <w:sz w:val="28"/>
        </w:rPr>
        <w:t xml:space="preserve"> </w:t>
      </w:r>
      <w:r>
        <w:rPr>
          <w:sz w:val="28"/>
        </w:rPr>
        <w:t>религиозной,</w:t>
      </w:r>
      <w:r>
        <w:rPr>
          <w:spacing w:val="1"/>
          <w:sz w:val="28"/>
        </w:rPr>
        <w:t xml:space="preserve"> </w:t>
      </w:r>
      <w:r>
        <w:rPr>
          <w:sz w:val="28"/>
        </w:rPr>
        <w:t>современной</w:t>
      </w:r>
      <w:r>
        <w:rPr>
          <w:spacing w:val="-1"/>
          <w:sz w:val="28"/>
        </w:rPr>
        <w:t xml:space="preserve"> </w:t>
      </w:r>
      <w:r>
        <w:rPr>
          <w:sz w:val="28"/>
        </w:rPr>
        <w:t>музыки,</w:t>
      </w:r>
      <w:r>
        <w:rPr>
          <w:spacing w:val="-1"/>
          <w:sz w:val="28"/>
        </w:rPr>
        <w:t xml:space="preserve"> </w:t>
      </w:r>
      <w:r>
        <w:rPr>
          <w:sz w:val="28"/>
        </w:rPr>
        <w:t>разных</w:t>
      </w:r>
      <w:r>
        <w:rPr>
          <w:spacing w:val="1"/>
          <w:sz w:val="28"/>
        </w:rPr>
        <w:t xml:space="preserve"> </w:t>
      </w:r>
      <w:r>
        <w:rPr>
          <w:sz w:val="28"/>
        </w:rPr>
        <w:t>эпох;</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109"/>
        </w:numPr>
        <w:tabs>
          <w:tab w:val="left" w:pos="1589"/>
        </w:tabs>
        <w:spacing w:before="73"/>
        <w:ind w:right="390" w:firstLine="708"/>
        <w:jc w:val="left"/>
        <w:rPr>
          <w:sz w:val="28"/>
        </w:rPr>
      </w:pPr>
      <w:r>
        <w:rPr>
          <w:sz w:val="28"/>
        </w:rPr>
        <w:t>применять</w:t>
      </w:r>
      <w:r>
        <w:rPr>
          <w:spacing w:val="19"/>
          <w:sz w:val="28"/>
        </w:rPr>
        <w:t xml:space="preserve"> </w:t>
      </w:r>
      <w:r>
        <w:rPr>
          <w:sz w:val="28"/>
        </w:rPr>
        <w:t>ИКТ</w:t>
      </w:r>
      <w:r>
        <w:rPr>
          <w:spacing w:val="19"/>
          <w:sz w:val="28"/>
        </w:rPr>
        <w:t xml:space="preserve"> </w:t>
      </w:r>
      <w:r>
        <w:rPr>
          <w:sz w:val="28"/>
        </w:rPr>
        <w:t>для</w:t>
      </w:r>
      <w:r>
        <w:rPr>
          <w:spacing w:val="21"/>
          <w:sz w:val="28"/>
        </w:rPr>
        <w:t xml:space="preserve"> </w:t>
      </w:r>
      <w:r>
        <w:rPr>
          <w:sz w:val="28"/>
        </w:rPr>
        <w:t>расширения</w:t>
      </w:r>
      <w:r>
        <w:rPr>
          <w:spacing w:val="18"/>
          <w:sz w:val="28"/>
        </w:rPr>
        <w:t xml:space="preserve"> </w:t>
      </w:r>
      <w:r>
        <w:rPr>
          <w:sz w:val="28"/>
        </w:rPr>
        <w:t>опыта</w:t>
      </w:r>
      <w:r>
        <w:rPr>
          <w:spacing w:val="21"/>
          <w:sz w:val="28"/>
        </w:rPr>
        <w:t xml:space="preserve"> </w:t>
      </w:r>
      <w:r>
        <w:rPr>
          <w:sz w:val="28"/>
        </w:rPr>
        <w:t>творческой</w:t>
      </w:r>
      <w:r>
        <w:rPr>
          <w:spacing w:val="18"/>
          <w:sz w:val="28"/>
        </w:rPr>
        <w:t xml:space="preserve"> </w:t>
      </w:r>
      <w:r>
        <w:rPr>
          <w:sz w:val="28"/>
        </w:rPr>
        <w:t>деятельности</w:t>
      </w:r>
      <w:r>
        <w:rPr>
          <w:spacing w:val="20"/>
          <w:sz w:val="28"/>
        </w:rPr>
        <w:t xml:space="preserve"> </w:t>
      </w:r>
      <w:r>
        <w:rPr>
          <w:sz w:val="28"/>
        </w:rPr>
        <w:t>в</w:t>
      </w:r>
      <w:r>
        <w:rPr>
          <w:spacing w:val="18"/>
          <w:sz w:val="28"/>
        </w:rPr>
        <w:t xml:space="preserve"> </w:t>
      </w:r>
      <w:r>
        <w:rPr>
          <w:sz w:val="28"/>
        </w:rPr>
        <w:t>процессе</w:t>
      </w:r>
      <w:r>
        <w:rPr>
          <w:spacing w:val="-67"/>
          <w:sz w:val="28"/>
        </w:rPr>
        <w:t xml:space="preserve"> </w:t>
      </w:r>
      <w:r>
        <w:rPr>
          <w:sz w:val="28"/>
        </w:rPr>
        <w:t>поиска</w:t>
      </w:r>
      <w:r>
        <w:rPr>
          <w:spacing w:val="-1"/>
          <w:sz w:val="28"/>
        </w:rPr>
        <w:t xml:space="preserve"> </w:t>
      </w:r>
      <w:r>
        <w:rPr>
          <w:sz w:val="28"/>
        </w:rPr>
        <w:t>информации</w:t>
      </w:r>
      <w:r>
        <w:rPr>
          <w:spacing w:val="-2"/>
          <w:sz w:val="28"/>
        </w:rPr>
        <w:t xml:space="preserve"> </w:t>
      </w:r>
      <w:r>
        <w:rPr>
          <w:sz w:val="28"/>
        </w:rPr>
        <w:t>в</w:t>
      </w:r>
      <w:r>
        <w:rPr>
          <w:spacing w:val="-2"/>
          <w:sz w:val="28"/>
        </w:rPr>
        <w:t xml:space="preserve"> </w:t>
      </w:r>
      <w:r>
        <w:rPr>
          <w:sz w:val="28"/>
        </w:rPr>
        <w:t>образовательном пространстве</w:t>
      </w:r>
      <w:r>
        <w:rPr>
          <w:spacing w:val="-2"/>
          <w:sz w:val="28"/>
        </w:rPr>
        <w:t xml:space="preserve"> </w:t>
      </w:r>
      <w:r>
        <w:rPr>
          <w:sz w:val="28"/>
        </w:rPr>
        <w:t>сети</w:t>
      </w:r>
      <w:r>
        <w:rPr>
          <w:spacing w:val="-3"/>
          <w:sz w:val="28"/>
        </w:rPr>
        <w:t xml:space="preserve"> </w:t>
      </w:r>
      <w:r>
        <w:rPr>
          <w:sz w:val="28"/>
        </w:rPr>
        <w:t>Интернет.</w:t>
      </w:r>
    </w:p>
    <w:p w:rsidR="006B28B4" w:rsidRDefault="00DA7639">
      <w:pPr>
        <w:pStyle w:val="11"/>
        <w:spacing w:line="321" w:lineRule="exact"/>
        <w:jc w:val="left"/>
        <w:rPr>
          <w:b w:val="0"/>
        </w:rPr>
      </w:pPr>
      <w:r>
        <w:t>По</w:t>
      </w:r>
      <w:r>
        <w:rPr>
          <w:spacing w:val="-2"/>
        </w:rPr>
        <w:t xml:space="preserve"> </w:t>
      </w:r>
      <w:r>
        <w:t>окончании</w:t>
      </w:r>
      <w:r>
        <w:rPr>
          <w:spacing w:val="-4"/>
        </w:rPr>
        <w:t xml:space="preserve"> </w:t>
      </w:r>
      <w:r>
        <w:t>8</w:t>
      </w:r>
      <w:r>
        <w:rPr>
          <w:spacing w:val="-2"/>
        </w:rPr>
        <w:t xml:space="preserve"> </w:t>
      </w:r>
      <w:r>
        <w:t>класса</w:t>
      </w:r>
      <w:r>
        <w:rPr>
          <w:spacing w:val="-1"/>
        </w:rPr>
        <w:t xml:space="preserve"> </w:t>
      </w:r>
      <w:r>
        <w:rPr>
          <w:u w:val="thick"/>
        </w:rPr>
        <w:t>школьники</w:t>
      </w:r>
      <w:r>
        <w:rPr>
          <w:spacing w:val="-4"/>
          <w:u w:val="thick"/>
        </w:rPr>
        <w:t xml:space="preserve"> </w:t>
      </w:r>
      <w:r>
        <w:rPr>
          <w:u w:val="thick"/>
        </w:rPr>
        <w:t>получат</w:t>
      </w:r>
      <w:r>
        <w:rPr>
          <w:spacing w:val="-2"/>
          <w:u w:val="thick"/>
        </w:rPr>
        <w:t xml:space="preserve"> </w:t>
      </w:r>
      <w:r>
        <w:rPr>
          <w:u w:val="thick"/>
        </w:rPr>
        <w:t>возможность</w:t>
      </w:r>
      <w:r>
        <w:rPr>
          <w:spacing w:val="-2"/>
          <w:u w:val="thick"/>
        </w:rPr>
        <w:t xml:space="preserve"> </w:t>
      </w:r>
      <w:r>
        <w:rPr>
          <w:u w:val="thick"/>
        </w:rPr>
        <w:t>научиться</w:t>
      </w:r>
      <w:r>
        <w:rPr>
          <w:b w:val="0"/>
        </w:rPr>
        <w:t>:</w:t>
      </w:r>
    </w:p>
    <w:p w:rsidR="006B28B4" w:rsidRDefault="00DA7639">
      <w:pPr>
        <w:pStyle w:val="a5"/>
        <w:numPr>
          <w:ilvl w:val="0"/>
          <w:numId w:val="104"/>
        </w:numPr>
        <w:tabs>
          <w:tab w:val="left" w:pos="1721"/>
        </w:tabs>
        <w:ind w:right="390" w:firstLine="708"/>
        <w:jc w:val="left"/>
        <w:rPr>
          <w:sz w:val="28"/>
        </w:rPr>
      </w:pPr>
      <w:r>
        <w:rPr>
          <w:sz w:val="28"/>
        </w:rPr>
        <w:t>понимать</w:t>
      </w:r>
      <w:r>
        <w:rPr>
          <w:spacing w:val="43"/>
          <w:sz w:val="28"/>
        </w:rPr>
        <w:t xml:space="preserve"> </w:t>
      </w:r>
      <w:r>
        <w:rPr>
          <w:sz w:val="28"/>
        </w:rPr>
        <w:t>истоки</w:t>
      </w:r>
      <w:r>
        <w:rPr>
          <w:spacing w:val="47"/>
          <w:sz w:val="28"/>
        </w:rPr>
        <w:t xml:space="preserve"> </w:t>
      </w:r>
      <w:r>
        <w:rPr>
          <w:sz w:val="28"/>
        </w:rPr>
        <w:t>и</w:t>
      </w:r>
      <w:r>
        <w:rPr>
          <w:spacing w:val="45"/>
          <w:sz w:val="28"/>
        </w:rPr>
        <w:t xml:space="preserve"> </w:t>
      </w:r>
      <w:r>
        <w:rPr>
          <w:sz w:val="28"/>
        </w:rPr>
        <w:t>интонационное</w:t>
      </w:r>
      <w:r>
        <w:rPr>
          <w:spacing w:val="47"/>
          <w:sz w:val="28"/>
        </w:rPr>
        <w:t xml:space="preserve"> </w:t>
      </w:r>
      <w:r>
        <w:rPr>
          <w:sz w:val="28"/>
        </w:rPr>
        <w:t>своеобразие,</w:t>
      </w:r>
      <w:r>
        <w:rPr>
          <w:spacing w:val="45"/>
          <w:sz w:val="28"/>
        </w:rPr>
        <w:t xml:space="preserve"> </w:t>
      </w:r>
      <w:r>
        <w:rPr>
          <w:sz w:val="28"/>
        </w:rPr>
        <w:t>характерные</w:t>
      </w:r>
      <w:r>
        <w:rPr>
          <w:spacing w:val="47"/>
          <w:sz w:val="28"/>
        </w:rPr>
        <w:t xml:space="preserve"> </w:t>
      </w:r>
      <w:r>
        <w:rPr>
          <w:sz w:val="28"/>
        </w:rPr>
        <w:t>черты</w:t>
      </w:r>
      <w:r>
        <w:rPr>
          <w:spacing w:val="45"/>
          <w:sz w:val="28"/>
        </w:rPr>
        <w:t xml:space="preserve"> </w:t>
      </w:r>
      <w:r>
        <w:rPr>
          <w:sz w:val="28"/>
        </w:rPr>
        <w:t>и</w:t>
      </w:r>
      <w:r>
        <w:rPr>
          <w:spacing w:val="-67"/>
          <w:sz w:val="28"/>
        </w:rPr>
        <w:t xml:space="preserve"> </w:t>
      </w:r>
      <w:r>
        <w:rPr>
          <w:sz w:val="28"/>
        </w:rPr>
        <w:t>признаки,</w:t>
      </w:r>
      <w:r>
        <w:rPr>
          <w:spacing w:val="-3"/>
          <w:sz w:val="28"/>
        </w:rPr>
        <w:t xml:space="preserve"> </w:t>
      </w:r>
      <w:r>
        <w:rPr>
          <w:sz w:val="28"/>
        </w:rPr>
        <w:t>традиций,</w:t>
      </w:r>
      <w:r>
        <w:rPr>
          <w:spacing w:val="-4"/>
          <w:sz w:val="28"/>
        </w:rPr>
        <w:t xml:space="preserve"> </w:t>
      </w:r>
      <w:r>
        <w:rPr>
          <w:sz w:val="28"/>
        </w:rPr>
        <w:t>обрядов</w:t>
      </w:r>
      <w:r>
        <w:rPr>
          <w:spacing w:val="-3"/>
          <w:sz w:val="28"/>
        </w:rPr>
        <w:t xml:space="preserve"> </w:t>
      </w:r>
      <w:r>
        <w:rPr>
          <w:sz w:val="28"/>
        </w:rPr>
        <w:t>музыкального</w:t>
      </w:r>
      <w:r>
        <w:rPr>
          <w:spacing w:val="-3"/>
          <w:sz w:val="28"/>
        </w:rPr>
        <w:t xml:space="preserve"> </w:t>
      </w:r>
      <w:r>
        <w:rPr>
          <w:sz w:val="28"/>
        </w:rPr>
        <w:t>фольклора</w:t>
      </w:r>
      <w:r>
        <w:rPr>
          <w:spacing w:val="-1"/>
          <w:sz w:val="28"/>
        </w:rPr>
        <w:t xml:space="preserve"> </w:t>
      </w:r>
      <w:r>
        <w:rPr>
          <w:sz w:val="28"/>
        </w:rPr>
        <w:t>разных стран</w:t>
      </w:r>
      <w:r>
        <w:rPr>
          <w:spacing w:val="-1"/>
          <w:sz w:val="28"/>
        </w:rPr>
        <w:t xml:space="preserve"> </w:t>
      </w:r>
      <w:r>
        <w:rPr>
          <w:sz w:val="28"/>
        </w:rPr>
        <w:t>мира;</w:t>
      </w:r>
    </w:p>
    <w:p w:rsidR="006B28B4" w:rsidRDefault="00DA7639">
      <w:pPr>
        <w:pStyle w:val="a5"/>
        <w:numPr>
          <w:ilvl w:val="0"/>
          <w:numId w:val="104"/>
        </w:numPr>
        <w:tabs>
          <w:tab w:val="left" w:pos="1730"/>
        </w:tabs>
        <w:ind w:right="389" w:firstLine="708"/>
        <w:jc w:val="left"/>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языка</w:t>
      </w:r>
      <w:r>
        <w:rPr>
          <w:spacing w:val="1"/>
          <w:sz w:val="28"/>
        </w:rPr>
        <w:t xml:space="preserve"> </w:t>
      </w:r>
      <w:r>
        <w:rPr>
          <w:sz w:val="28"/>
        </w:rPr>
        <w:t>западноевропейской</w:t>
      </w:r>
      <w:r>
        <w:rPr>
          <w:spacing w:val="1"/>
          <w:sz w:val="28"/>
        </w:rPr>
        <w:t xml:space="preserve"> </w:t>
      </w:r>
      <w:r>
        <w:rPr>
          <w:sz w:val="28"/>
        </w:rPr>
        <w:t>музыки</w:t>
      </w:r>
      <w:r>
        <w:rPr>
          <w:spacing w:val="1"/>
          <w:sz w:val="28"/>
        </w:rPr>
        <w:t xml:space="preserve"> </w:t>
      </w:r>
      <w:r>
        <w:rPr>
          <w:sz w:val="28"/>
        </w:rPr>
        <w:t>на</w:t>
      </w:r>
      <w:r>
        <w:rPr>
          <w:spacing w:val="1"/>
          <w:sz w:val="28"/>
        </w:rPr>
        <w:t xml:space="preserve"> </w:t>
      </w:r>
      <w:r>
        <w:rPr>
          <w:sz w:val="28"/>
        </w:rPr>
        <w:t>примере</w:t>
      </w:r>
      <w:r>
        <w:rPr>
          <w:spacing w:val="-67"/>
          <w:sz w:val="28"/>
        </w:rPr>
        <w:t xml:space="preserve"> </w:t>
      </w:r>
      <w:r>
        <w:rPr>
          <w:sz w:val="28"/>
        </w:rPr>
        <w:t>мадригала,</w:t>
      </w:r>
      <w:r>
        <w:rPr>
          <w:spacing w:val="-3"/>
          <w:sz w:val="28"/>
        </w:rPr>
        <w:t xml:space="preserve"> </w:t>
      </w:r>
      <w:r>
        <w:rPr>
          <w:sz w:val="28"/>
        </w:rPr>
        <w:t>мотета,</w:t>
      </w:r>
      <w:r>
        <w:rPr>
          <w:spacing w:val="-1"/>
          <w:sz w:val="28"/>
        </w:rPr>
        <w:t xml:space="preserve"> </w:t>
      </w:r>
      <w:r>
        <w:rPr>
          <w:sz w:val="28"/>
        </w:rPr>
        <w:t>кантаты,</w:t>
      </w:r>
      <w:r>
        <w:rPr>
          <w:spacing w:val="-1"/>
          <w:sz w:val="28"/>
        </w:rPr>
        <w:t xml:space="preserve"> </w:t>
      </w:r>
      <w:r>
        <w:rPr>
          <w:sz w:val="28"/>
        </w:rPr>
        <w:t>прелюдии,</w:t>
      </w:r>
      <w:r>
        <w:rPr>
          <w:spacing w:val="-4"/>
          <w:sz w:val="28"/>
        </w:rPr>
        <w:t xml:space="preserve"> </w:t>
      </w:r>
      <w:r>
        <w:rPr>
          <w:sz w:val="28"/>
        </w:rPr>
        <w:t>фуги,</w:t>
      </w:r>
      <w:r>
        <w:rPr>
          <w:spacing w:val="-1"/>
          <w:sz w:val="28"/>
        </w:rPr>
        <w:t xml:space="preserve"> </w:t>
      </w:r>
      <w:r>
        <w:rPr>
          <w:sz w:val="28"/>
        </w:rPr>
        <w:t>мессы,</w:t>
      </w:r>
      <w:r>
        <w:rPr>
          <w:spacing w:val="-1"/>
          <w:sz w:val="28"/>
        </w:rPr>
        <w:t xml:space="preserve"> </w:t>
      </w:r>
      <w:r>
        <w:rPr>
          <w:sz w:val="28"/>
        </w:rPr>
        <w:t>реквиема;</w:t>
      </w:r>
    </w:p>
    <w:p w:rsidR="006B28B4" w:rsidRDefault="00DA7639">
      <w:pPr>
        <w:pStyle w:val="a5"/>
        <w:numPr>
          <w:ilvl w:val="0"/>
          <w:numId w:val="104"/>
        </w:numPr>
        <w:tabs>
          <w:tab w:val="left" w:pos="1809"/>
          <w:tab w:val="left" w:pos="1810"/>
          <w:tab w:val="left" w:pos="3229"/>
          <w:tab w:val="left" w:pos="5014"/>
          <w:tab w:val="left" w:pos="5978"/>
          <w:tab w:val="left" w:pos="8000"/>
          <w:tab w:val="left" w:pos="9412"/>
          <w:tab w:val="left" w:pos="9841"/>
        </w:tabs>
        <w:ind w:right="390" w:firstLine="708"/>
        <w:jc w:val="left"/>
        <w:rPr>
          <w:sz w:val="28"/>
        </w:rPr>
      </w:pPr>
      <w:r>
        <w:rPr>
          <w:sz w:val="28"/>
        </w:rPr>
        <w:t>понимать</w:t>
      </w:r>
      <w:r>
        <w:rPr>
          <w:sz w:val="28"/>
        </w:rPr>
        <w:tab/>
        <w:t>особенности</w:t>
      </w:r>
      <w:r>
        <w:rPr>
          <w:sz w:val="28"/>
        </w:rPr>
        <w:tab/>
        <w:t>языка</w:t>
      </w:r>
      <w:r>
        <w:rPr>
          <w:sz w:val="28"/>
        </w:rPr>
        <w:tab/>
        <w:t>отечественной</w:t>
      </w:r>
      <w:r>
        <w:rPr>
          <w:sz w:val="28"/>
        </w:rPr>
        <w:tab/>
        <w:t>духовной</w:t>
      </w:r>
      <w:r>
        <w:rPr>
          <w:sz w:val="28"/>
        </w:rPr>
        <w:tab/>
        <w:t>и</w:t>
      </w:r>
      <w:r>
        <w:rPr>
          <w:sz w:val="28"/>
        </w:rPr>
        <w:tab/>
      </w:r>
      <w:r>
        <w:rPr>
          <w:spacing w:val="-1"/>
          <w:sz w:val="28"/>
        </w:rPr>
        <w:t>светской</w:t>
      </w:r>
      <w:r>
        <w:rPr>
          <w:spacing w:val="-67"/>
          <w:sz w:val="28"/>
        </w:rPr>
        <w:t xml:space="preserve"> </w:t>
      </w:r>
      <w:r>
        <w:rPr>
          <w:sz w:val="28"/>
        </w:rPr>
        <w:t>музыкальной</w:t>
      </w:r>
      <w:r>
        <w:rPr>
          <w:spacing w:val="-1"/>
          <w:sz w:val="28"/>
        </w:rPr>
        <w:t xml:space="preserve"> </w:t>
      </w:r>
      <w:r>
        <w:rPr>
          <w:sz w:val="28"/>
        </w:rPr>
        <w:t>культуры</w:t>
      </w:r>
      <w:r>
        <w:rPr>
          <w:spacing w:val="-1"/>
          <w:sz w:val="28"/>
        </w:rPr>
        <w:t xml:space="preserve"> </w:t>
      </w:r>
      <w:r>
        <w:rPr>
          <w:sz w:val="28"/>
        </w:rPr>
        <w:t>на примере</w:t>
      </w:r>
      <w:r>
        <w:rPr>
          <w:spacing w:val="-4"/>
          <w:sz w:val="28"/>
        </w:rPr>
        <w:t xml:space="preserve"> </w:t>
      </w:r>
      <w:r>
        <w:rPr>
          <w:sz w:val="28"/>
        </w:rPr>
        <w:t>канта,</w:t>
      </w:r>
      <w:r>
        <w:rPr>
          <w:spacing w:val="-3"/>
          <w:sz w:val="28"/>
        </w:rPr>
        <w:t xml:space="preserve"> </w:t>
      </w:r>
      <w:r>
        <w:rPr>
          <w:sz w:val="28"/>
        </w:rPr>
        <w:t>литургии,</w:t>
      </w:r>
      <w:r>
        <w:rPr>
          <w:spacing w:val="-1"/>
          <w:sz w:val="28"/>
        </w:rPr>
        <w:t xml:space="preserve"> </w:t>
      </w:r>
      <w:r>
        <w:rPr>
          <w:sz w:val="28"/>
        </w:rPr>
        <w:t>хорового</w:t>
      </w:r>
      <w:r>
        <w:rPr>
          <w:spacing w:val="-3"/>
          <w:sz w:val="28"/>
        </w:rPr>
        <w:t xml:space="preserve"> </w:t>
      </w:r>
      <w:r>
        <w:rPr>
          <w:sz w:val="28"/>
        </w:rPr>
        <w:t>концерта;</w:t>
      </w:r>
    </w:p>
    <w:p w:rsidR="006B28B4" w:rsidRDefault="00DA7639">
      <w:pPr>
        <w:pStyle w:val="a5"/>
        <w:numPr>
          <w:ilvl w:val="0"/>
          <w:numId w:val="104"/>
        </w:numPr>
        <w:tabs>
          <w:tab w:val="left" w:pos="1601"/>
        </w:tabs>
        <w:spacing w:line="343" w:lineRule="exact"/>
        <w:ind w:left="1600" w:hanging="200"/>
        <w:jc w:val="left"/>
        <w:rPr>
          <w:sz w:val="28"/>
        </w:rPr>
      </w:pPr>
      <w:r>
        <w:rPr>
          <w:sz w:val="28"/>
        </w:rPr>
        <w:t>определять</w:t>
      </w:r>
      <w:r>
        <w:rPr>
          <w:spacing w:val="-7"/>
          <w:sz w:val="28"/>
        </w:rPr>
        <w:t xml:space="preserve"> </w:t>
      </w:r>
      <w:r>
        <w:rPr>
          <w:sz w:val="28"/>
        </w:rPr>
        <w:t>специфику</w:t>
      </w:r>
      <w:r>
        <w:rPr>
          <w:spacing w:val="-3"/>
          <w:sz w:val="28"/>
        </w:rPr>
        <w:t xml:space="preserve"> </w:t>
      </w:r>
      <w:r>
        <w:rPr>
          <w:sz w:val="28"/>
        </w:rPr>
        <w:t>духовной</w:t>
      </w:r>
      <w:r>
        <w:rPr>
          <w:spacing w:val="-4"/>
          <w:sz w:val="28"/>
        </w:rPr>
        <w:t xml:space="preserve"> </w:t>
      </w:r>
      <w:r>
        <w:rPr>
          <w:sz w:val="28"/>
        </w:rPr>
        <w:t>музыки</w:t>
      </w:r>
      <w:r>
        <w:rPr>
          <w:spacing w:val="-3"/>
          <w:sz w:val="28"/>
        </w:rPr>
        <w:t xml:space="preserve"> </w:t>
      </w:r>
      <w:r>
        <w:rPr>
          <w:sz w:val="28"/>
        </w:rPr>
        <w:t>в</w:t>
      </w:r>
      <w:r>
        <w:rPr>
          <w:spacing w:val="-6"/>
          <w:sz w:val="28"/>
        </w:rPr>
        <w:t xml:space="preserve"> </w:t>
      </w:r>
      <w:r>
        <w:rPr>
          <w:sz w:val="28"/>
        </w:rPr>
        <w:t>эпоху</w:t>
      </w:r>
      <w:r>
        <w:rPr>
          <w:spacing w:val="-3"/>
          <w:sz w:val="28"/>
        </w:rPr>
        <w:t xml:space="preserve"> </w:t>
      </w:r>
      <w:r>
        <w:rPr>
          <w:sz w:val="28"/>
        </w:rPr>
        <w:t>Средневековья;</w:t>
      </w:r>
    </w:p>
    <w:p w:rsidR="006B28B4" w:rsidRDefault="00DA7639">
      <w:pPr>
        <w:pStyle w:val="a5"/>
        <w:numPr>
          <w:ilvl w:val="0"/>
          <w:numId w:val="104"/>
        </w:numPr>
        <w:tabs>
          <w:tab w:val="left" w:pos="1754"/>
        </w:tabs>
        <w:ind w:right="383" w:firstLine="708"/>
        <w:rPr>
          <w:sz w:val="28"/>
        </w:rPr>
      </w:pPr>
      <w:r>
        <w:rPr>
          <w:sz w:val="28"/>
        </w:rPr>
        <w:t>распознавать</w:t>
      </w:r>
      <w:r>
        <w:rPr>
          <w:spacing w:val="1"/>
          <w:sz w:val="28"/>
        </w:rPr>
        <w:t xml:space="preserve"> </w:t>
      </w:r>
      <w:r>
        <w:rPr>
          <w:sz w:val="28"/>
        </w:rPr>
        <w:t>мелодику</w:t>
      </w:r>
      <w:r>
        <w:rPr>
          <w:spacing w:val="1"/>
          <w:sz w:val="28"/>
        </w:rPr>
        <w:t xml:space="preserve"> </w:t>
      </w:r>
      <w:r>
        <w:rPr>
          <w:sz w:val="28"/>
        </w:rPr>
        <w:t>знаменного</w:t>
      </w:r>
      <w:r>
        <w:rPr>
          <w:spacing w:val="1"/>
          <w:sz w:val="28"/>
        </w:rPr>
        <w:t xml:space="preserve"> </w:t>
      </w:r>
      <w:r>
        <w:rPr>
          <w:sz w:val="28"/>
        </w:rPr>
        <w:t>распева</w:t>
      </w:r>
      <w:r>
        <w:rPr>
          <w:spacing w:val="1"/>
          <w:sz w:val="28"/>
        </w:rPr>
        <w:t xml:space="preserve"> </w:t>
      </w:r>
      <w:r>
        <w:rPr>
          <w:sz w:val="28"/>
        </w:rPr>
        <w:t>–</w:t>
      </w:r>
      <w:r>
        <w:rPr>
          <w:spacing w:val="1"/>
          <w:sz w:val="28"/>
        </w:rPr>
        <w:t xml:space="preserve"> </w:t>
      </w:r>
      <w:r>
        <w:rPr>
          <w:sz w:val="28"/>
        </w:rPr>
        <w:t>основы</w:t>
      </w:r>
      <w:r>
        <w:rPr>
          <w:spacing w:val="1"/>
          <w:sz w:val="28"/>
        </w:rPr>
        <w:t xml:space="preserve"> </w:t>
      </w:r>
      <w:r>
        <w:rPr>
          <w:sz w:val="28"/>
        </w:rPr>
        <w:t>древнерусской</w:t>
      </w:r>
      <w:r>
        <w:rPr>
          <w:spacing w:val="1"/>
          <w:sz w:val="28"/>
        </w:rPr>
        <w:t xml:space="preserve"> </w:t>
      </w:r>
      <w:r>
        <w:rPr>
          <w:sz w:val="28"/>
        </w:rPr>
        <w:t xml:space="preserve">церковной музыки; </w:t>
      </w:r>
      <w:r>
        <w:rPr>
          <w:rFonts w:ascii="Symbol" w:hAnsi="Symbol"/>
          <w:sz w:val="28"/>
        </w:rPr>
        <w:t></w:t>
      </w:r>
      <w:r>
        <w:rPr>
          <w:sz w:val="28"/>
        </w:rPr>
        <w:t xml:space="preserve"> различать формы построения музыки (сонатно-симфонический</w:t>
      </w:r>
      <w:r>
        <w:rPr>
          <w:spacing w:val="-67"/>
          <w:sz w:val="28"/>
        </w:rPr>
        <w:t xml:space="preserve"> </w:t>
      </w:r>
      <w:r>
        <w:rPr>
          <w:sz w:val="28"/>
        </w:rPr>
        <w:t>цикл, сюита), понимать их возможности в воплощении и развитии музыкальных</w:t>
      </w:r>
      <w:r>
        <w:rPr>
          <w:spacing w:val="1"/>
          <w:sz w:val="28"/>
        </w:rPr>
        <w:t xml:space="preserve"> </w:t>
      </w:r>
      <w:r>
        <w:rPr>
          <w:sz w:val="28"/>
        </w:rPr>
        <w:t>образов;</w:t>
      </w:r>
    </w:p>
    <w:p w:rsidR="006B28B4" w:rsidRDefault="00DA7639">
      <w:pPr>
        <w:pStyle w:val="a5"/>
        <w:numPr>
          <w:ilvl w:val="0"/>
          <w:numId w:val="104"/>
        </w:numPr>
        <w:tabs>
          <w:tab w:val="left" w:pos="1632"/>
        </w:tabs>
        <w:ind w:right="391" w:firstLine="708"/>
        <w:rPr>
          <w:sz w:val="28"/>
        </w:rPr>
      </w:pPr>
      <w:r>
        <w:rPr>
          <w:sz w:val="28"/>
        </w:rPr>
        <w:t>выделять признаки для установления стилевых связей в процессе изучения</w:t>
      </w:r>
      <w:r>
        <w:rPr>
          <w:spacing w:val="1"/>
          <w:sz w:val="28"/>
        </w:rPr>
        <w:t xml:space="preserve"> </w:t>
      </w:r>
      <w:r>
        <w:rPr>
          <w:sz w:val="28"/>
        </w:rPr>
        <w:t>музыкального</w:t>
      </w:r>
      <w:r>
        <w:rPr>
          <w:spacing w:val="-3"/>
          <w:sz w:val="28"/>
        </w:rPr>
        <w:t xml:space="preserve"> </w:t>
      </w:r>
      <w:r>
        <w:rPr>
          <w:sz w:val="28"/>
        </w:rPr>
        <w:t>искусства;</w:t>
      </w:r>
    </w:p>
    <w:p w:rsidR="006B28B4" w:rsidRDefault="00DA7639">
      <w:pPr>
        <w:pStyle w:val="a5"/>
        <w:numPr>
          <w:ilvl w:val="0"/>
          <w:numId w:val="104"/>
        </w:numPr>
        <w:tabs>
          <w:tab w:val="left" w:pos="1618"/>
        </w:tabs>
        <w:ind w:right="386" w:firstLine="708"/>
        <w:rPr>
          <w:sz w:val="28"/>
        </w:rPr>
      </w:pPr>
      <w:r>
        <w:rPr>
          <w:sz w:val="28"/>
        </w:rPr>
        <w:t>различать и передавать в художественно-творческой деятельности характер,</w:t>
      </w:r>
      <w:r>
        <w:rPr>
          <w:spacing w:val="1"/>
          <w:sz w:val="28"/>
        </w:rPr>
        <w:t xml:space="preserve"> </w:t>
      </w:r>
      <w:r>
        <w:rPr>
          <w:sz w:val="28"/>
        </w:rPr>
        <w:t>эмоциональное</w:t>
      </w:r>
      <w:r>
        <w:rPr>
          <w:spacing w:val="-1"/>
          <w:sz w:val="28"/>
        </w:rPr>
        <w:t xml:space="preserve"> </w:t>
      </w:r>
      <w:r>
        <w:rPr>
          <w:sz w:val="28"/>
        </w:rPr>
        <w:t>состояние</w:t>
      </w:r>
      <w:r>
        <w:rPr>
          <w:spacing w:val="-4"/>
          <w:sz w:val="28"/>
        </w:rPr>
        <w:t xml:space="preserve"> </w:t>
      </w:r>
      <w:r>
        <w:rPr>
          <w:sz w:val="28"/>
        </w:rPr>
        <w:t>и</w:t>
      </w:r>
      <w:r>
        <w:rPr>
          <w:spacing w:val="-1"/>
          <w:sz w:val="28"/>
        </w:rPr>
        <w:t xml:space="preserve"> </w:t>
      </w:r>
      <w:r>
        <w:rPr>
          <w:sz w:val="28"/>
        </w:rPr>
        <w:t>свое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природе,</w:t>
      </w:r>
      <w:r>
        <w:rPr>
          <w:spacing w:val="-2"/>
          <w:sz w:val="28"/>
        </w:rPr>
        <w:t xml:space="preserve"> </w:t>
      </w:r>
      <w:r>
        <w:rPr>
          <w:sz w:val="28"/>
        </w:rPr>
        <w:t>человеку,</w:t>
      </w:r>
      <w:r>
        <w:rPr>
          <w:spacing w:val="-2"/>
          <w:sz w:val="28"/>
        </w:rPr>
        <w:t xml:space="preserve"> </w:t>
      </w:r>
      <w:r>
        <w:rPr>
          <w:sz w:val="28"/>
        </w:rPr>
        <w:t>обществу.</w:t>
      </w:r>
    </w:p>
    <w:p w:rsidR="006B28B4" w:rsidRDefault="00DA7639">
      <w:pPr>
        <w:pStyle w:val="a5"/>
        <w:numPr>
          <w:ilvl w:val="3"/>
          <w:numId w:val="148"/>
        </w:numPr>
        <w:tabs>
          <w:tab w:val="left" w:pos="2385"/>
        </w:tabs>
        <w:spacing w:before="3"/>
        <w:ind w:left="1401" w:right="7504" w:firstLine="0"/>
        <w:rPr>
          <w:sz w:val="28"/>
        </w:rPr>
      </w:pPr>
      <w:r>
        <w:rPr>
          <w:sz w:val="28"/>
        </w:rPr>
        <w:t>Технология</w:t>
      </w:r>
      <w:r>
        <w:rPr>
          <w:spacing w:val="-67"/>
          <w:sz w:val="28"/>
        </w:rPr>
        <w:t xml:space="preserve"> </w:t>
      </w:r>
      <w:r>
        <w:rPr>
          <w:sz w:val="28"/>
        </w:rPr>
        <w:t>5-6</w:t>
      </w:r>
    </w:p>
    <w:p w:rsidR="006B28B4" w:rsidRDefault="00DA7639">
      <w:pPr>
        <w:pStyle w:val="a3"/>
        <w:ind w:right="387"/>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67"/>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7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предмета «Технология» отражают:</w:t>
      </w:r>
    </w:p>
    <w:p w:rsidR="006B28B4" w:rsidRDefault="00DA7639">
      <w:pPr>
        <w:pStyle w:val="a5"/>
        <w:numPr>
          <w:ilvl w:val="1"/>
          <w:numId w:val="149"/>
        </w:numPr>
        <w:tabs>
          <w:tab w:val="left" w:pos="2110"/>
        </w:tabs>
        <w:ind w:right="391" w:firstLine="708"/>
        <w:rPr>
          <w:sz w:val="28"/>
        </w:rPr>
      </w:pPr>
      <w:r>
        <w:rPr>
          <w:sz w:val="28"/>
        </w:rPr>
        <w:t>осознание</w:t>
      </w:r>
      <w:r>
        <w:rPr>
          <w:spacing w:val="1"/>
          <w:sz w:val="28"/>
        </w:rPr>
        <w:t xml:space="preserve"> </w:t>
      </w:r>
      <w:r>
        <w:rPr>
          <w:sz w:val="28"/>
        </w:rPr>
        <w:t>роли</w:t>
      </w:r>
      <w:r>
        <w:rPr>
          <w:spacing w:val="1"/>
          <w:sz w:val="28"/>
        </w:rPr>
        <w:t xml:space="preserve"> </w:t>
      </w:r>
      <w:r>
        <w:rPr>
          <w:sz w:val="28"/>
        </w:rPr>
        <w:t>техники</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для</w:t>
      </w:r>
      <w:r>
        <w:rPr>
          <w:spacing w:val="1"/>
          <w:sz w:val="28"/>
        </w:rPr>
        <w:t xml:space="preserve"> </w:t>
      </w:r>
      <w:r>
        <w:rPr>
          <w:sz w:val="28"/>
        </w:rPr>
        <w:t>прогрессивного</w:t>
      </w:r>
      <w:r>
        <w:rPr>
          <w:spacing w:val="1"/>
          <w:sz w:val="28"/>
        </w:rPr>
        <w:t xml:space="preserve"> </w:t>
      </w:r>
      <w:r>
        <w:rPr>
          <w:sz w:val="28"/>
        </w:rPr>
        <w:t>развития</w:t>
      </w:r>
      <w:r>
        <w:rPr>
          <w:spacing w:val="1"/>
          <w:sz w:val="28"/>
        </w:rPr>
        <w:t xml:space="preserve"> </w:t>
      </w:r>
      <w:r>
        <w:rPr>
          <w:sz w:val="28"/>
        </w:rPr>
        <w:t>общества;</w:t>
      </w:r>
      <w:r>
        <w:rPr>
          <w:spacing w:val="1"/>
          <w:sz w:val="28"/>
        </w:rPr>
        <w:t xml:space="preserve"> </w:t>
      </w:r>
      <w:r>
        <w:rPr>
          <w:sz w:val="28"/>
        </w:rPr>
        <w:t>формирование</w:t>
      </w:r>
      <w:r>
        <w:rPr>
          <w:spacing w:val="1"/>
          <w:sz w:val="28"/>
        </w:rPr>
        <w:t xml:space="preserve"> </w:t>
      </w:r>
      <w:r>
        <w:rPr>
          <w:sz w:val="28"/>
        </w:rPr>
        <w:t>целостного</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техносфере,</w:t>
      </w:r>
      <w:r>
        <w:rPr>
          <w:spacing w:val="1"/>
          <w:sz w:val="28"/>
        </w:rPr>
        <w:t xml:space="preserve"> </w:t>
      </w:r>
      <w:r>
        <w:rPr>
          <w:sz w:val="28"/>
        </w:rPr>
        <w:t>сущности</w:t>
      </w:r>
      <w:r>
        <w:rPr>
          <w:spacing w:val="1"/>
          <w:sz w:val="28"/>
        </w:rPr>
        <w:t xml:space="preserve"> </w:t>
      </w:r>
      <w:r>
        <w:rPr>
          <w:sz w:val="28"/>
        </w:rPr>
        <w:t>технологической культуры и культуры труда; уяснение социальных и экологических</w:t>
      </w:r>
      <w:r>
        <w:rPr>
          <w:spacing w:val="-67"/>
          <w:sz w:val="28"/>
        </w:rPr>
        <w:t xml:space="preserve"> </w:t>
      </w:r>
      <w:r>
        <w:rPr>
          <w:sz w:val="28"/>
        </w:rPr>
        <w:t>последствий</w:t>
      </w:r>
      <w:r>
        <w:rPr>
          <w:spacing w:val="1"/>
          <w:sz w:val="28"/>
        </w:rPr>
        <w:t xml:space="preserve"> </w:t>
      </w:r>
      <w:r>
        <w:rPr>
          <w:sz w:val="28"/>
        </w:rPr>
        <w:t>развития</w:t>
      </w:r>
      <w:r>
        <w:rPr>
          <w:spacing w:val="1"/>
          <w:sz w:val="28"/>
        </w:rPr>
        <w:t xml:space="preserve"> </w:t>
      </w:r>
      <w:r>
        <w:rPr>
          <w:sz w:val="28"/>
        </w:rPr>
        <w:t>технологий</w:t>
      </w:r>
      <w:r>
        <w:rPr>
          <w:spacing w:val="1"/>
          <w:sz w:val="28"/>
        </w:rPr>
        <w:t xml:space="preserve"> </w:t>
      </w:r>
      <w:r>
        <w:rPr>
          <w:sz w:val="28"/>
        </w:rPr>
        <w:t>промышленного</w:t>
      </w:r>
      <w:r>
        <w:rPr>
          <w:spacing w:val="1"/>
          <w:sz w:val="28"/>
        </w:rPr>
        <w:t xml:space="preserve"> </w:t>
      </w:r>
      <w:r>
        <w:rPr>
          <w:sz w:val="28"/>
        </w:rPr>
        <w:t>и</w:t>
      </w:r>
      <w:r>
        <w:rPr>
          <w:spacing w:val="1"/>
          <w:sz w:val="28"/>
        </w:rPr>
        <w:t xml:space="preserve"> </w:t>
      </w:r>
      <w:r>
        <w:rPr>
          <w:sz w:val="28"/>
        </w:rPr>
        <w:t>сельскохозяйственного</w:t>
      </w:r>
      <w:r>
        <w:rPr>
          <w:spacing w:val="1"/>
          <w:sz w:val="28"/>
        </w:rPr>
        <w:t xml:space="preserve"> </w:t>
      </w:r>
      <w:r>
        <w:rPr>
          <w:sz w:val="28"/>
        </w:rPr>
        <w:t>производства,</w:t>
      </w:r>
      <w:r>
        <w:rPr>
          <w:spacing w:val="-2"/>
          <w:sz w:val="28"/>
        </w:rPr>
        <w:t xml:space="preserve"> </w:t>
      </w:r>
      <w:r>
        <w:rPr>
          <w:sz w:val="28"/>
        </w:rPr>
        <w:t>энергетики и транспорта;</w:t>
      </w:r>
    </w:p>
    <w:p w:rsidR="006B28B4" w:rsidRDefault="00DA7639">
      <w:pPr>
        <w:pStyle w:val="a5"/>
        <w:numPr>
          <w:ilvl w:val="1"/>
          <w:numId w:val="149"/>
        </w:numPr>
        <w:tabs>
          <w:tab w:val="left" w:pos="2110"/>
        </w:tabs>
        <w:ind w:right="387" w:firstLine="708"/>
        <w:rPr>
          <w:sz w:val="28"/>
        </w:rPr>
      </w:pPr>
      <w:r>
        <w:rPr>
          <w:sz w:val="28"/>
        </w:rPr>
        <w:t>овладение</w:t>
      </w:r>
      <w:r>
        <w:rPr>
          <w:spacing w:val="1"/>
          <w:sz w:val="28"/>
        </w:rPr>
        <w:t xml:space="preserve"> </w:t>
      </w:r>
      <w:r>
        <w:rPr>
          <w:sz w:val="28"/>
        </w:rPr>
        <w:t>методами</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решения</w:t>
      </w:r>
      <w:r>
        <w:rPr>
          <w:spacing w:val="1"/>
          <w:sz w:val="28"/>
        </w:rPr>
        <w:t xml:space="preserve"> </w:t>
      </w:r>
      <w:r>
        <w:rPr>
          <w:sz w:val="28"/>
        </w:rPr>
        <w:t>творческих</w:t>
      </w:r>
      <w:r>
        <w:rPr>
          <w:spacing w:val="1"/>
          <w:sz w:val="28"/>
        </w:rPr>
        <w:t xml:space="preserve"> </w:t>
      </w:r>
      <w:r>
        <w:rPr>
          <w:sz w:val="28"/>
        </w:rPr>
        <w:t>задач,</w:t>
      </w:r>
      <w:r>
        <w:rPr>
          <w:spacing w:val="1"/>
          <w:sz w:val="28"/>
        </w:rPr>
        <w:t xml:space="preserve"> </w:t>
      </w:r>
      <w:r>
        <w:rPr>
          <w:sz w:val="28"/>
        </w:rPr>
        <w:t>моделирования,</w:t>
      </w:r>
      <w:r>
        <w:rPr>
          <w:spacing w:val="1"/>
          <w:sz w:val="28"/>
        </w:rPr>
        <w:t xml:space="preserve"> </w:t>
      </w:r>
      <w:r>
        <w:rPr>
          <w:sz w:val="28"/>
        </w:rPr>
        <w:t>конструирования</w:t>
      </w:r>
      <w:r>
        <w:rPr>
          <w:spacing w:val="1"/>
          <w:sz w:val="28"/>
        </w:rPr>
        <w:t xml:space="preserve"> </w:t>
      </w:r>
      <w:r>
        <w:rPr>
          <w:sz w:val="28"/>
        </w:rPr>
        <w:t>и</w:t>
      </w:r>
      <w:r>
        <w:rPr>
          <w:spacing w:val="-67"/>
          <w:sz w:val="28"/>
        </w:rPr>
        <w:t xml:space="preserve"> </w:t>
      </w:r>
      <w:r>
        <w:rPr>
          <w:sz w:val="28"/>
        </w:rPr>
        <w:t>эстетического</w:t>
      </w:r>
      <w:r>
        <w:rPr>
          <w:spacing w:val="-5"/>
          <w:sz w:val="28"/>
        </w:rPr>
        <w:t xml:space="preserve"> </w:t>
      </w:r>
      <w:r>
        <w:rPr>
          <w:sz w:val="28"/>
        </w:rPr>
        <w:t>оформления</w:t>
      </w:r>
      <w:r>
        <w:rPr>
          <w:spacing w:val="-3"/>
          <w:sz w:val="28"/>
        </w:rPr>
        <w:t xml:space="preserve"> </w:t>
      </w:r>
      <w:r>
        <w:rPr>
          <w:sz w:val="28"/>
        </w:rPr>
        <w:t>изделий,</w:t>
      </w:r>
      <w:r>
        <w:rPr>
          <w:spacing w:val="-3"/>
          <w:sz w:val="28"/>
        </w:rPr>
        <w:t xml:space="preserve"> </w:t>
      </w:r>
      <w:r>
        <w:rPr>
          <w:sz w:val="28"/>
        </w:rPr>
        <w:t>обеспечения</w:t>
      </w:r>
      <w:r>
        <w:rPr>
          <w:spacing w:val="-3"/>
          <w:sz w:val="28"/>
        </w:rPr>
        <w:t xml:space="preserve"> </w:t>
      </w:r>
      <w:r>
        <w:rPr>
          <w:sz w:val="28"/>
        </w:rPr>
        <w:t>сохранности</w:t>
      </w:r>
      <w:r>
        <w:rPr>
          <w:spacing w:val="-2"/>
          <w:sz w:val="28"/>
        </w:rPr>
        <w:t xml:space="preserve"> </w:t>
      </w:r>
      <w:r>
        <w:rPr>
          <w:sz w:val="28"/>
        </w:rPr>
        <w:t>продуктов</w:t>
      </w:r>
      <w:r>
        <w:rPr>
          <w:spacing w:val="-5"/>
          <w:sz w:val="28"/>
        </w:rPr>
        <w:t xml:space="preserve"> </w:t>
      </w:r>
      <w:r>
        <w:rPr>
          <w:sz w:val="28"/>
        </w:rPr>
        <w:t>труда;</w:t>
      </w:r>
    </w:p>
    <w:p w:rsidR="006B28B4" w:rsidRDefault="00DA7639">
      <w:pPr>
        <w:pStyle w:val="a5"/>
        <w:numPr>
          <w:ilvl w:val="1"/>
          <w:numId w:val="149"/>
        </w:numPr>
        <w:tabs>
          <w:tab w:val="left" w:pos="2110"/>
        </w:tabs>
        <w:ind w:right="392" w:firstLine="708"/>
        <w:rPr>
          <w:sz w:val="28"/>
        </w:rPr>
      </w:pPr>
      <w:r>
        <w:rPr>
          <w:sz w:val="28"/>
        </w:rPr>
        <w:t>овладение средствами и формами графического отображения объектов</w:t>
      </w:r>
      <w:r>
        <w:rPr>
          <w:spacing w:val="1"/>
          <w:sz w:val="28"/>
        </w:rPr>
        <w:t xml:space="preserve"> </w:t>
      </w:r>
      <w:r>
        <w:rPr>
          <w:sz w:val="28"/>
        </w:rPr>
        <w:t>или</w:t>
      </w:r>
      <w:r>
        <w:rPr>
          <w:spacing w:val="-1"/>
          <w:sz w:val="28"/>
        </w:rPr>
        <w:t xml:space="preserve"> </w:t>
      </w:r>
      <w:r>
        <w:rPr>
          <w:sz w:val="28"/>
        </w:rPr>
        <w:t>процессов,</w:t>
      </w:r>
      <w:r>
        <w:rPr>
          <w:spacing w:val="-6"/>
          <w:sz w:val="28"/>
        </w:rPr>
        <w:t xml:space="preserve"> </w:t>
      </w:r>
      <w:r>
        <w:rPr>
          <w:sz w:val="28"/>
        </w:rPr>
        <w:t>правилами выполнения</w:t>
      </w:r>
      <w:r>
        <w:rPr>
          <w:spacing w:val="-1"/>
          <w:sz w:val="28"/>
        </w:rPr>
        <w:t xml:space="preserve"> </w:t>
      </w:r>
      <w:r>
        <w:rPr>
          <w:sz w:val="28"/>
        </w:rPr>
        <w:t>графической</w:t>
      </w:r>
      <w:r>
        <w:rPr>
          <w:spacing w:val="-4"/>
          <w:sz w:val="28"/>
        </w:rPr>
        <w:t xml:space="preserve"> </w:t>
      </w:r>
      <w:r>
        <w:rPr>
          <w:sz w:val="28"/>
        </w:rPr>
        <w:t>документации;</w:t>
      </w:r>
    </w:p>
    <w:p w:rsidR="006B28B4" w:rsidRDefault="00DA7639">
      <w:pPr>
        <w:pStyle w:val="a5"/>
        <w:numPr>
          <w:ilvl w:val="1"/>
          <w:numId w:val="149"/>
        </w:numPr>
        <w:tabs>
          <w:tab w:val="left" w:pos="2110"/>
        </w:tabs>
        <w:ind w:right="389" w:firstLine="708"/>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устанавливать</w:t>
      </w:r>
      <w:r>
        <w:rPr>
          <w:spacing w:val="1"/>
          <w:sz w:val="28"/>
        </w:rPr>
        <w:t xml:space="preserve"> </w:t>
      </w:r>
      <w:r>
        <w:rPr>
          <w:sz w:val="28"/>
        </w:rPr>
        <w:t>взаимосвязь</w:t>
      </w:r>
      <w:r>
        <w:rPr>
          <w:spacing w:val="1"/>
          <w:sz w:val="28"/>
        </w:rPr>
        <w:t xml:space="preserve"> </w:t>
      </w:r>
      <w:r>
        <w:rPr>
          <w:sz w:val="28"/>
        </w:rPr>
        <w:t>знаний</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учебным</w:t>
      </w:r>
      <w:r>
        <w:rPr>
          <w:spacing w:val="-4"/>
          <w:sz w:val="28"/>
        </w:rPr>
        <w:t xml:space="preserve"> </w:t>
      </w:r>
      <w:r>
        <w:rPr>
          <w:sz w:val="28"/>
        </w:rPr>
        <w:t>предметам</w:t>
      </w:r>
      <w:r>
        <w:rPr>
          <w:spacing w:val="-3"/>
          <w:sz w:val="28"/>
        </w:rPr>
        <w:t xml:space="preserve"> </w:t>
      </w:r>
      <w:r>
        <w:rPr>
          <w:sz w:val="28"/>
        </w:rPr>
        <w:t>для</w:t>
      </w:r>
      <w:r>
        <w:rPr>
          <w:spacing w:val="-1"/>
          <w:sz w:val="28"/>
        </w:rPr>
        <w:t xml:space="preserve"> </w:t>
      </w:r>
      <w:r>
        <w:rPr>
          <w:sz w:val="28"/>
        </w:rPr>
        <w:t>решения</w:t>
      </w:r>
      <w:r>
        <w:rPr>
          <w:spacing w:val="-3"/>
          <w:sz w:val="28"/>
        </w:rPr>
        <w:t xml:space="preserve"> </w:t>
      </w:r>
      <w:r>
        <w:rPr>
          <w:sz w:val="28"/>
        </w:rPr>
        <w:t>прикладных</w:t>
      </w:r>
      <w:r>
        <w:rPr>
          <w:spacing w:val="1"/>
          <w:sz w:val="28"/>
        </w:rPr>
        <w:t xml:space="preserve"> </w:t>
      </w:r>
      <w:r>
        <w:rPr>
          <w:sz w:val="28"/>
        </w:rPr>
        <w:t>учебных задач;</w:t>
      </w:r>
    </w:p>
    <w:p w:rsidR="006B28B4" w:rsidRDefault="00DA7639">
      <w:pPr>
        <w:pStyle w:val="a5"/>
        <w:numPr>
          <w:ilvl w:val="1"/>
          <w:numId w:val="149"/>
        </w:numPr>
        <w:tabs>
          <w:tab w:val="left" w:pos="2110"/>
        </w:tabs>
        <w:ind w:right="382" w:firstLine="708"/>
        <w:rPr>
          <w:sz w:val="28"/>
        </w:rPr>
      </w:pPr>
      <w:r>
        <w:rPr>
          <w:sz w:val="28"/>
        </w:rPr>
        <w:t>развитие умений применять технологии представления, преобразования</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информации,</w:t>
      </w:r>
      <w:r>
        <w:rPr>
          <w:spacing w:val="1"/>
          <w:sz w:val="28"/>
        </w:rPr>
        <w:t xml:space="preserve"> </w:t>
      </w:r>
      <w:r>
        <w:rPr>
          <w:sz w:val="28"/>
        </w:rPr>
        <w:t>оценивать</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области</w:t>
      </w:r>
      <w:r>
        <w:rPr>
          <w:spacing w:val="1"/>
          <w:sz w:val="28"/>
        </w:rPr>
        <w:t xml:space="preserve"> </w:t>
      </w:r>
      <w:r>
        <w:rPr>
          <w:sz w:val="28"/>
        </w:rPr>
        <w:t>применения</w:t>
      </w:r>
      <w:r>
        <w:rPr>
          <w:spacing w:val="1"/>
          <w:sz w:val="28"/>
        </w:rPr>
        <w:t xml:space="preserve"> </w:t>
      </w:r>
      <w:r>
        <w:rPr>
          <w:sz w:val="28"/>
        </w:rPr>
        <w:t>средств</w:t>
      </w:r>
      <w:r>
        <w:rPr>
          <w:spacing w:val="-4"/>
          <w:sz w:val="28"/>
        </w:rPr>
        <w:t xml:space="preserve"> </w:t>
      </w:r>
      <w:r>
        <w:rPr>
          <w:sz w:val="28"/>
        </w:rPr>
        <w:t>и</w:t>
      </w:r>
      <w:r>
        <w:rPr>
          <w:spacing w:val="-5"/>
          <w:sz w:val="28"/>
        </w:rPr>
        <w:t xml:space="preserve"> </w:t>
      </w:r>
      <w:r>
        <w:rPr>
          <w:sz w:val="28"/>
        </w:rPr>
        <w:t>инструментов</w:t>
      </w:r>
      <w:r>
        <w:rPr>
          <w:spacing w:val="-5"/>
          <w:sz w:val="28"/>
        </w:rPr>
        <w:t xml:space="preserve"> </w:t>
      </w:r>
      <w:r>
        <w:rPr>
          <w:sz w:val="28"/>
        </w:rPr>
        <w:t>ИКТ</w:t>
      </w:r>
      <w:r>
        <w:rPr>
          <w:spacing w:val="-1"/>
          <w:sz w:val="28"/>
        </w:rPr>
        <w:t xml:space="preserve"> </w:t>
      </w:r>
      <w:r>
        <w:rPr>
          <w:sz w:val="28"/>
        </w:rPr>
        <w:t>в</w:t>
      </w:r>
      <w:r>
        <w:rPr>
          <w:spacing w:val="-2"/>
          <w:sz w:val="28"/>
        </w:rPr>
        <w:t xml:space="preserve"> </w:t>
      </w:r>
      <w:r>
        <w:rPr>
          <w:sz w:val="28"/>
        </w:rPr>
        <w:t>современном</w:t>
      </w:r>
      <w:r>
        <w:rPr>
          <w:spacing w:val="-2"/>
          <w:sz w:val="28"/>
        </w:rPr>
        <w:t xml:space="preserve"> </w:t>
      </w:r>
      <w:r>
        <w:rPr>
          <w:sz w:val="28"/>
        </w:rPr>
        <w:t>производстве</w:t>
      </w:r>
      <w:r>
        <w:rPr>
          <w:spacing w:val="-5"/>
          <w:sz w:val="28"/>
        </w:rPr>
        <w:t xml:space="preserve"> </w:t>
      </w:r>
      <w:r>
        <w:rPr>
          <w:sz w:val="28"/>
        </w:rPr>
        <w:t>или</w:t>
      </w:r>
      <w:r>
        <w:rPr>
          <w:spacing w:val="-2"/>
          <w:sz w:val="28"/>
        </w:rPr>
        <w:t xml:space="preserve"> </w:t>
      </w:r>
      <w:r>
        <w:rPr>
          <w:sz w:val="28"/>
        </w:rPr>
        <w:t>сфере</w:t>
      </w:r>
      <w:r>
        <w:rPr>
          <w:spacing w:val="-4"/>
          <w:sz w:val="28"/>
        </w:rPr>
        <w:t xml:space="preserve"> </w:t>
      </w:r>
      <w:r>
        <w:rPr>
          <w:sz w:val="28"/>
        </w:rPr>
        <w:t>обслуживания;</w:t>
      </w:r>
    </w:p>
    <w:p w:rsidR="006B28B4" w:rsidRDefault="00DA7639">
      <w:pPr>
        <w:pStyle w:val="a5"/>
        <w:numPr>
          <w:ilvl w:val="1"/>
          <w:numId w:val="149"/>
        </w:numPr>
        <w:tabs>
          <w:tab w:val="left" w:pos="2110"/>
        </w:tabs>
        <w:spacing w:before="1"/>
        <w:ind w:right="389" w:firstLine="708"/>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изучаемыми</w:t>
      </w:r>
      <w:r>
        <w:rPr>
          <w:spacing w:val="-1"/>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востребованности</w:t>
      </w:r>
      <w:r>
        <w:rPr>
          <w:spacing w:val="-1"/>
          <w:sz w:val="28"/>
        </w:rPr>
        <w:t xml:space="preserve"> </w:t>
      </w:r>
      <w:r>
        <w:rPr>
          <w:sz w:val="28"/>
        </w:rPr>
        <w:t>на</w:t>
      </w:r>
      <w:r>
        <w:rPr>
          <w:spacing w:val="-3"/>
          <w:sz w:val="28"/>
        </w:rPr>
        <w:t xml:space="preserve"> </w:t>
      </w:r>
      <w:r>
        <w:rPr>
          <w:sz w:val="28"/>
        </w:rPr>
        <w:t>рынке</w:t>
      </w:r>
      <w:r>
        <w:rPr>
          <w:spacing w:val="-1"/>
          <w:sz w:val="28"/>
        </w:rPr>
        <w:t xml:space="preserve"> </w:t>
      </w:r>
      <w:r>
        <w:rPr>
          <w:sz w:val="28"/>
        </w:rPr>
        <w:t>труда.</w:t>
      </w:r>
    </w:p>
    <w:p w:rsidR="006B28B4" w:rsidRDefault="00DA7639">
      <w:pPr>
        <w:pStyle w:val="a3"/>
        <w:spacing w:line="321" w:lineRule="exact"/>
        <w:ind w:left="1401" w:firstLine="0"/>
        <w:jc w:val="left"/>
      </w:pPr>
      <w:r>
        <w:t>Программа</w:t>
      </w:r>
      <w:r>
        <w:rPr>
          <w:spacing w:val="-6"/>
        </w:rPr>
        <w:t xml:space="preserve"> </w:t>
      </w:r>
      <w:r>
        <w:t>предусматривает</w:t>
      </w:r>
      <w:r>
        <w:rPr>
          <w:spacing w:val="-5"/>
        </w:rPr>
        <w:t xml:space="preserve"> </w:t>
      </w:r>
      <w:r>
        <w:t>широкое</w:t>
      </w:r>
      <w:r>
        <w:rPr>
          <w:spacing w:val="-2"/>
        </w:rPr>
        <w:t xml:space="preserve"> </w:t>
      </w:r>
      <w:r>
        <w:t>использование</w:t>
      </w:r>
      <w:r>
        <w:rPr>
          <w:spacing w:val="-5"/>
        </w:rPr>
        <w:t xml:space="preserve"> </w:t>
      </w:r>
      <w:r>
        <w:t>межпредметных</w:t>
      </w:r>
      <w:r>
        <w:rPr>
          <w:spacing w:val="-4"/>
        </w:rPr>
        <w:t xml:space="preserve"> </w:t>
      </w:r>
      <w:r>
        <w:t>связей:</w:t>
      </w:r>
    </w:p>
    <w:p w:rsidR="006B28B4" w:rsidRDefault="00DA7639">
      <w:pPr>
        <w:pStyle w:val="a5"/>
        <w:numPr>
          <w:ilvl w:val="0"/>
          <w:numId w:val="103"/>
        </w:numPr>
        <w:tabs>
          <w:tab w:val="left" w:pos="2109"/>
          <w:tab w:val="left" w:pos="2110"/>
          <w:tab w:val="left" w:pos="2444"/>
          <w:tab w:val="left" w:pos="3733"/>
          <w:tab w:val="left" w:pos="4094"/>
          <w:tab w:val="left" w:pos="5675"/>
          <w:tab w:val="left" w:pos="6325"/>
          <w:tab w:val="left" w:pos="7938"/>
          <w:tab w:val="left" w:pos="9402"/>
          <w:tab w:val="left" w:pos="10741"/>
        </w:tabs>
        <w:ind w:right="392" w:firstLine="708"/>
        <w:jc w:val="left"/>
        <w:rPr>
          <w:sz w:val="28"/>
        </w:rPr>
      </w:pPr>
      <w:r>
        <w:rPr>
          <w:sz w:val="28"/>
        </w:rPr>
        <w:t>с</w:t>
      </w:r>
      <w:r>
        <w:rPr>
          <w:sz w:val="28"/>
        </w:rPr>
        <w:tab/>
        <w:t>алгеброй</w:t>
      </w:r>
      <w:r>
        <w:rPr>
          <w:sz w:val="28"/>
        </w:rPr>
        <w:tab/>
        <w:t>и</w:t>
      </w:r>
      <w:r>
        <w:rPr>
          <w:sz w:val="28"/>
        </w:rPr>
        <w:tab/>
        <w:t>геометрией</w:t>
      </w:r>
      <w:r>
        <w:rPr>
          <w:sz w:val="28"/>
        </w:rPr>
        <w:tab/>
        <w:t>при</w:t>
      </w:r>
      <w:r>
        <w:rPr>
          <w:sz w:val="28"/>
        </w:rPr>
        <w:tab/>
        <w:t>проведении</w:t>
      </w:r>
      <w:r>
        <w:rPr>
          <w:sz w:val="28"/>
        </w:rPr>
        <w:tab/>
        <w:t>расчётных</w:t>
      </w:r>
      <w:r>
        <w:rPr>
          <w:sz w:val="28"/>
        </w:rPr>
        <w:tab/>
        <w:t>операций</w:t>
      </w:r>
      <w:r>
        <w:rPr>
          <w:sz w:val="28"/>
        </w:rPr>
        <w:tab/>
      </w:r>
      <w:r>
        <w:rPr>
          <w:spacing w:val="-1"/>
          <w:sz w:val="28"/>
        </w:rPr>
        <w:t>и</w:t>
      </w:r>
      <w:r>
        <w:rPr>
          <w:spacing w:val="-67"/>
          <w:sz w:val="28"/>
        </w:rPr>
        <w:t xml:space="preserve"> </w:t>
      </w:r>
      <w:r>
        <w:rPr>
          <w:sz w:val="28"/>
        </w:rPr>
        <w:t>графических</w:t>
      </w:r>
      <w:r>
        <w:rPr>
          <w:spacing w:val="-4"/>
          <w:sz w:val="28"/>
        </w:rPr>
        <w:t xml:space="preserve"> </w:t>
      </w:r>
      <w:r>
        <w:rPr>
          <w:sz w:val="28"/>
        </w:rPr>
        <w:t>построений;</w:t>
      </w:r>
    </w:p>
    <w:p w:rsidR="006B28B4" w:rsidRDefault="00DA7639">
      <w:pPr>
        <w:pStyle w:val="a5"/>
        <w:numPr>
          <w:ilvl w:val="0"/>
          <w:numId w:val="103"/>
        </w:numPr>
        <w:tabs>
          <w:tab w:val="left" w:pos="2109"/>
          <w:tab w:val="left" w:pos="2110"/>
        </w:tabs>
        <w:spacing w:line="242" w:lineRule="auto"/>
        <w:ind w:right="394" w:firstLine="708"/>
        <w:jc w:val="left"/>
        <w:rPr>
          <w:sz w:val="28"/>
        </w:rPr>
      </w:pPr>
      <w:r>
        <w:rPr>
          <w:sz w:val="28"/>
        </w:rPr>
        <w:t>с</w:t>
      </w:r>
      <w:r>
        <w:rPr>
          <w:spacing w:val="10"/>
          <w:sz w:val="28"/>
        </w:rPr>
        <w:t xml:space="preserve"> </w:t>
      </w:r>
      <w:r>
        <w:rPr>
          <w:sz w:val="28"/>
        </w:rPr>
        <w:t>химией</w:t>
      </w:r>
      <w:r>
        <w:rPr>
          <w:spacing w:val="11"/>
          <w:sz w:val="28"/>
        </w:rPr>
        <w:t xml:space="preserve"> </w:t>
      </w:r>
      <w:r>
        <w:rPr>
          <w:sz w:val="28"/>
        </w:rPr>
        <w:t>при</w:t>
      </w:r>
      <w:r>
        <w:rPr>
          <w:spacing w:val="11"/>
          <w:sz w:val="28"/>
        </w:rPr>
        <w:t xml:space="preserve"> </w:t>
      </w:r>
      <w:r>
        <w:rPr>
          <w:sz w:val="28"/>
        </w:rPr>
        <w:t>изучении</w:t>
      </w:r>
      <w:r>
        <w:rPr>
          <w:spacing w:val="11"/>
          <w:sz w:val="28"/>
        </w:rPr>
        <w:t xml:space="preserve"> </w:t>
      </w:r>
      <w:r>
        <w:rPr>
          <w:sz w:val="28"/>
        </w:rPr>
        <w:t>свойств</w:t>
      </w:r>
      <w:r>
        <w:rPr>
          <w:spacing w:val="9"/>
          <w:sz w:val="28"/>
        </w:rPr>
        <w:t xml:space="preserve"> </w:t>
      </w:r>
      <w:r>
        <w:rPr>
          <w:sz w:val="28"/>
        </w:rPr>
        <w:t>конструкционных</w:t>
      </w:r>
      <w:r>
        <w:rPr>
          <w:spacing w:val="11"/>
          <w:sz w:val="28"/>
        </w:rPr>
        <w:t xml:space="preserve"> </w:t>
      </w:r>
      <w:r>
        <w:rPr>
          <w:sz w:val="28"/>
        </w:rPr>
        <w:t>материалов,</w:t>
      </w:r>
      <w:r>
        <w:rPr>
          <w:spacing w:val="9"/>
          <w:sz w:val="28"/>
        </w:rPr>
        <w:t xml:space="preserve"> </w:t>
      </w:r>
      <w:r>
        <w:rPr>
          <w:sz w:val="28"/>
        </w:rPr>
        <w:t>пищевых</w:t>
      </w:r>
      <w:r>
        <w:rPr>
          <w:spacing w:val="-67"/>
          <w:sz w:val="28"/>
        </w:rPr>
        <w:t xml:space="preserve"> </w:t>
      </w:r>
      <w:r>
        <w:rPr>
          <w:sz w:val="28"/>
        </w:rPr>
        <w:t>продуктов,</w:t>
      </w:r>
      <w:r>
        <w:rPr>
          <w:spacing w:val="-2"/>
          <w:sz w:val="28"/>
        </w:rPr>
        <w:t xml:space="preserve"> </w:t>
      </w:r>
      <w:r>
        <w:rPr>
          <w:sz w:val="28"/>
        </w:rPr>
        <w:t>сельскохозяйственных</w:t>
      </w:r>
      <w:r>
        <w:rPr>
          <w:spacing w:val="1"/>
          <w:sz w:val="28"/>
        </w:rPr>
        <w:t xml:space="preserve"> </w:t>
      </w:r>
      <w:r>
        <w:rPr>
          <w:sz w:val="28"/>
        </w:rPr>
        <w:t>технологий;</w:t>
      </w:r>
    </w:p>
    <w:p w:rsidR="006B28B4" w:rsidRDefault="006B28B4">
      <w:pPr>
        <w:spacing w:line="242" w:lineRule="auto"/>
        <w:rPr>
          <w:sz w:val="28"/>
        </w:rPr>
        <w:sectPr w:rsidR="006B28B4">
          <w:pgSz w:w="11910" w:h="16840"/>
          <w:pgMar w:top="760" w:right="180" w:bottom="1180" w:left="440" w:header="0" w:footer="919" w:gutter="0"/>
          <w:cols w:space="720"/>
        </w:sectPr>
      </w:pPr>
    </w:p>
    <w:p w:rsidR="006B28B4" w:rsidRDefault="00DA7639">
      <w:pPr>
        <w:pStyle w:val="a5"/>
        <w:numPr>
          <w:ilvl w:val="0"/>
          <w:numId w:val="103"/>
        </w:numPr>
        <w:tabs>
          <w:tab w:val="left" w:pos="2110"/>
        </w:tabs>
        <w:spacing w:before="73"/>
        <w:ind w:right="383" w:firstLine="708"/>
        <w:rPr>
          <w:sz w:val="28"/>
        </w:rPr>
      </w:pPr>
      <w:r>
        <w:rPr>
          <w:sz w:val="28"/>
        </w:rPr>
        <w:t>с</w:t>
      </w:r>
      <w:r>
        <w:rPr>
          <w:spacing w:val="1"/>
          <w:sz w:val="28"/>
        </w:rPr>
        <w:t xml:space="preserve"> </w:t>
      </w:r>
      <w:r>
        <w:rPr>
          <w:sz w:val="28"/>
        </w:rPr>
        <w:t>биологией</w:t>
      </w:r>
      <w:r>
        <w:rPr>
          <w:spacing w:val="1"/>
          <w:sz w:val="28"/>
        </w:rPr>
        <w:t xml:space="preserve"> </w:t>
      </w:r>
      <w:r>
        <w:rPr>
          <w:sz w:val="28"/>
        </w:rPr>
        <w:t>при</w:t>
      </w:r>
      <w:r>
        <w:rPr>
          <w:spacing w:val="1"/>
          <w:sz w:val="28"/>
        </w:rPr>
        <w:t xml:space="preserve"> </w:t>
      </w:r>
      <w:r>
        <w:rPr>
          <w:sz w:val="28"/>
        </w:rPr>
        <w:t>рассмотрении</w:t>
      </w:r>
      <w:r>
        <w:rPr>
          <w:spacing w:val="1"/>
          <w:sz w:val="28"/>
        </w:rPr>
        <w:t xml:space="preserve"> </w:t>
      </w:r>
      <w:r>
        <w:rPr>
          <w:sz w:val="28"/>
        </w:rPr>
        <w:t>и</w:t>
      </w:r>
      <w:r>
        <w:rPr>
          <w:spacing w:val="1"/>
          <w:sz w:val="28"/>
        </w:rPr>
        <w:t xml:space="preserve"> </w:t>
      </w:r>
      <w:r>
        <w:rPr>
          <w:sz w:val="28"/>
        </w:rPr>
        <w:t>анализе</w:t>
      </w:r>
      <w:r>
        <w:rPr>
          <w:spacing w:val="1"/>
          <w:sz w:val="28"/>
        </w:rPr>
        <w:t xml:space="preserve"> </w:t>
      </w:r>
      <w:r>
        <w:rPr>
          <w:sz w:val="28"/>
        </w:rPr>
        <w:t>природных</w:t>
      </w:r>
      <w:r>
        <w:rPr>
          <w:spacing w:val="1"/>
          <w:sz w:val="28"/>
        </w:rPr>
        <w:t xml:space="preserve"> </w:t>
      </w:r>
      <w:r>
        <w:rPr>
          <w:sz w:val="28"/>
        </w:rPr>
        <w:t>форм</w:t>
      </w:r>
      <w:r>
        <w:rPr>
          <w:spacing w:val="71"/>
          <w:sz w:val="28"/>
        </w:rPr>
        <w:t xml:space="preserve"> </w:t>
      </w:r>
      <w:r>
        <w:rPr>
          <w:sz w:val="28"/>
        </w:rPr>
        <w:t>и</w:t>
      </w:r>
      <w:r>
        <w:rPr>
          <w:spacing w:val="1"/>
          <w:sz w:val="28"/>
        </w:rPr>
        <w:t xml:space="preserve"> </w:t>
      </w:r>
      <w:r>
        <w:rPr>
          <w:sz w:val="28"/>
        </w:rPr>
        <w:t>конструкций как универсального источника инженерно-художественных идей для</w:t>
      </w:r>
      <w:r>
        <w:rPr>
          <w:spacing w:val="1"/>
          <w:sz w:val="28"/>
        </w:rPr>
        <w:t xml:space="preserve"> </w:t>
      </w:r>
      <w:r>
        <w:rPr>
          <w:sz w:val="28"/>
        </w:rPr>
        <w:t>мастера,</w:t>
      </w:r>
      <w:r>
        <w:rPr>
          <w:spacing w:val="1"/>
          <w:sz w:val="28"/>
        </w:rPr>
        <w:t xml:space="preserve"> </w:t>
      </w:r>
      <w:r>
        <w:rPr>
          <w:sz w:val="28"/>
        </w:rPr>
        <w:t>природы</w:t>
      </w:r>
      <w:r>
        <w:rPr>
          <w:spacing w:val="1"/>
          <w:sz w:val="28"/>
        </w:rPr>
        <w:t xml:space="preserve"> </w:t>
      </w:r>
      <w:r>
        <w:rPr>
          <w:sz w:val="28"/>
        </w:rPr>
        <w:t>как</w:t>
      </w:r>
      <w:r>
        <w:rPr>
          <w:spacing w:val="1"/>
          <w:sz w:val="28"/>
        </w:rPr>
        <w:t xml:space="preserve"> </w:t>
      </w:r>
      <w:r>
        <w:rPr>
          <w:sz w:val="28"/>
        </w:rPr>
        <w:t>источника</w:t>
      </w:r>
      <w:r>
        <w:rPr>
          <w:spacing w:val="1"/>
          <w:sz w:val="28"/>
        </w:rPr>
        <w:t xml:space="preserve"> </w:t>
      </w:r>
      <w:r>
        <w:rPr>
          <w:sz w:val="28"/>
        </w:rPr>
        <w:t>сырья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деятельности человека как создателя материально-культурной среды обитания, при</w:t>
      </w:r>
      <w:r>
        <w:rPr>
          <w:spacing w:val="1"/>
          <w:sz w:val="28"/>
        </w:rPr>
        <w:t xml:space="preserve"> </w:t>
      </w:r>
      <w:r>
        <w:rPr>
          <w:sz w:val="28"/>
        </w:rPr>
        <w:t>изучении</w:t>
      </w:r>
      <w:r>
        <w:rPr>
          <w:spacing w:val="-1"/>
          <w:sz w:val="28"/>
        </w:rPr>
        <w:t xml:space="preserve"> </w:t>
      </w:r>
      <w:r>
        <w:rPr>
          <w:sz w:val="28"/>
        </w:rPr>
        <w:t>сельскохозяйственных</w:t>
      </w:r>
      <w:r>
        <w:rPr>
          <w:spacing w:val="1"/>
          <w:sz w:val="28"/>
        </w:rPr>
        <w:t xml:space="preserve"> </w:t>
      </w:r>
      <w:r>
        <w:rPr>
          <w:sz w:val="28"/>
        </w:rPr>
        <w:t>технологий;</w:t>
      </w:r>
    </w:p>
    <w:p w:rsidR="006B28B4" w:rsidRDefault="00DA7639">
      <w:pPr>
        <w:pStyle w:val="a5"/>
        <w:numPr>
          <w:ilvl w:val="0"/>
          <w:numId w:val="103"/>
        </w:numPr>
        <w:tabs>
          <w:tab w:val="left" w:pos="2110"/>
        </w:tabs>
        <w:ind w:right="389" w:firstLine="708"/>
        <w:rPr>
          <w:sz w:val="28"/>
        </w:rPr>
      </w:pPr>
      <w:r>
        <w:rPr>
          <w:sz w:val="28"/>
        </w:rPr>
        <w:t>с</w:t>
      </w:r>
      <w:r>
        <w:rPr>
          <w:spacing w:val="1"/>
          <w:sz w:val="28"/>
        </w:rPr>
        <w:t xml:space="preserve"> </w:t>
      </w:r>
      <w:r>
        <w:rPr>
          <w:sz w:val="28"/>
        </w:rPr>
        <w:t>физикой</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механических</w:t>
      </w:r>
      <w:r>
        <w:rPr>
          <w:spacing w:val="1"/>
          <w:sz w:val="28"/>
        </w:rPr>
        <w:t xml:space="preserve"> </w:t>
      </w:r>
      <w:r>
        <w:rPr>
          <w:sz w:val="28"/>
        </w:rPr>
        <w:t>характеристик</w:t>
      </w:r>
      <w:r>
        <w:rPr>
          <w:spacing w:val="1"/>
          <w:sz w:val="28"/>
        </w:rPr>
        <w:t xml:space="preserve"> </w:t>
      </w:r>
      <w:r>
        <w:rPr>
          <w:sz w:val="28"/>
        </w:rPr>
        <w:t>материалов,</w:t>
      </w:r>
      <w:r>
        <w:rPr>
          <w:spacing w:val="1"/>
          <w:sz w:val="28"/>
        </w:rPr>
        <w:t xml:space="preserve"> </w:t>
      </w:r>
      <w:r>
        <w:rPr>
          <w:sz w:val="28"/>
        </w:rPr>
        <w:t>устройства и принципов работы машин, механизмов приборов, видов современных</w:t>
      </w:r>
      <w:r>
        <w:rPr>
          <w:spacing w:val="1"/>
          <w:sz w:val="28"/>
        </w:rPr>
        <w:t xml:space="preserve"> </w:t>
      </w:r>
      <w:r>
        <w:rPr>
          <w:sz w:val="28"/>
        </w:rPr>
        <w:t>энергетических технологий.</w:t>
      </w:r>
    </w:p>
    <w:p w:rsidR="006B28B4" w:rsidRDefault="00DA7639">
      <w:pPr>
        <w:pStyle w:val="a3"/>
        <w:ind w:right="387"/>
      </w:pPr>
      <w:r>
        <w:t>При этом возможно проведение интегрированных занятий в рамках отдельных</w:t>
      </w:r>
      <w:r>
        <w:rPr>
          <w:spacing w:val="-67"/>
        </w:rPr>
        <w:t xml:space="preserve"> </w:t>
      </w:r>
      <w:r>
        <w:t>разделов.</w:t>
      </w:r>
    </w:p>
    <w:p w:rsidR="006B28B4" w:rsidRDefault="00DA7639">
      <w:pPr>
        <w:pStyle w:val="11"/>
        <w:spacing w:line="240" w:lineRule="auto"/>
        <w:ind w:left="692" w:right="386" w:firstLine="708"/>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учебного предмета.</w:t>
      </w:r>
    </w:p>
    <w:p w:rsidR="006B28B4" w:rsidRDefault="00DA7639">
      <w:pPr>
        <w:pStyle w:val="a3"/>
        <w:spacing w:line="242" w:lineRule="auto"/>
        <w:ind w:right="390"/>
      </w:pPr>
      <w:r>
        <w:t>Усвоение</w:t>
      </w:r>
      <w:r>
        <w:rPr>
          <w:spacing w:val="1"/>
        </w:rPr>
        <w:t xml:space="preserve"> </w:t>
      </w:r>
      <w:r>
        <w:t>данной</w:t>
      </w:r>
      <w:r>
        <w:rPr>
          <w:spacing w:val="1"/>
        </w:rPr>
        <w:t xml:space="preserve"> </w:t>
      </w:r>
      <w:r>
        <w:t>программы</w:t>
      </w:r>
      <w:r>
        <w:rPr>
          <w:spacing w:val="1"/>
        </w:rPr>
        <w:t xml:space="preserve"> </w:t>
      </w:r>
      <w:r>
        <w:t>обеспечивает</w:t>
      </w:r>
      <w:r>
        <w:rPr>
          <w:spacing w:val="1"/>
        </w:rPr>
        <w:t xml:space="preserve"> </w:t>
      </w:r>
      <w:r>
        <w:t>достижение</w:t>
      </w:r>
      <w:r>
        <w:rPr>
          <w:spacing w:val="1"/>
        </w:rPr>
        <w:t xml:space="preserve"> </w:t>
      </w:r>
      <w:r>
        <w:t>следующих</w:t>
      </w:r>
      <w:r>
        <w:rPr>
          <w:spacing w:val="1"/>
        </w:rPr>
        <w:t xml:space="preserve"> </w:t>
      </w:r>
      <w:r>
        <w:t>результатов.</w:t>
      </w:r>
    </w:p>
    <w:p w:rsidR="006B28B4" w:rsidRDefault="00DA7639">
      <w:pPr>
        <w:pStyle w:val="a3"/>
        <w:spacing w:line="318" w:lineRule="exact"/>
        <w:ind w:left="1401" w:firstLine="0"/>
      </w:pPr>
      <w:r>
        <w:t>У</w:t>
      </w:r>
      <w:r>
        <w:rPr>
          <w:spacing w:val="-3"/>
        </w:rPr>
        <w:t xml:space="preserve"> </w:t>
      </w:r>
      <w:r>
        <w:t>учащихся</w:t>
      </w:r>
      <w:r>
        <w:rPr>
          <w:spacing w:val="-5"/>
        </w:rPr>
        <w:t xml:space="preserve"> </w:t>
      </w:r>
      <w:r>
        <w:t>будут</w:t>
      </w:r>
      <w:r>
        <w:rPr>
          <w:spacing w:val="-4"/>
        </w:rPr>
        <w:t xml:space="preserve"> </w:t>
      </w:r>
      <w:r>
        <w:t>сформированы:</w:t>
      </w:r>
    </w:p>
    <w:p w:rsidR="006B28B4" w:rsidRDefault="00DA7639">
      <w:pPr>
        <w:pStyle w:val="a5"/>
        <w:numPr>
          <w:ilvl w:val="0"/>
          <w:numId w:val="103"/>
        </w:numPr>
        <w:tabs>
          <w:tab w:val="left" w:pos="2110"/>
        </w:tabs>
        <w:ind w:right="386" w:firstLine="708"/>
        <w:rPr>
          <w:sz w:val="28"/>
        </w:rPr>
      </w:pPr>
      <w:r>
        <w:rPr>
          <w:sz w:val="28"/>
        </w:rPr>
        <w:t>познавательные</w:t>
      </w:r>
      <w:r>
        <w:rPr>
          <w:spacing w:val="1"/>
          <w:sz w:val="28"/>
        </w:rPr>
        <w:t xml:space="preserve"> </w:t>
      </w:r>
      <w:r>
        <w:rPr>
          <w:sz w:val="28"/>
        </w:rPr>
        <w:t>интересы</w:t>
      </w:r>
      <w:r>
        <w:rPr>
          <w:spacing w:val="1"/>
          <w:sz w:val="28"/>
        </w:rPr>
        <w:t xml:space="preserve"> </w:t>
      </w:r>
      <w:r>
        <w:rPr>
          <w:sz w:val="28"/>
        </w:rPr>
        <w:t>и</w:t>
      </w:r>
      <w:r>
        <w:rPr>
          <w:spacing w:val="1"/>
          <w:sz w:val="28"/>
        </w:rPr>
        <w:t xml:space="preserve"> </w:t>
      </w:r>
      <w:r>
        <w:rPr>
          <w:sz w:val="28"/>
        </w:rPr>
        <w:t>творческая</w:t>
      </w:r>
      <w:r>
        <w:rPr>
          <w:spacing w:val="1"/>
          <w:sz w:val="28"/>
        </w:rPr>
        <w:t xml:space="preserve"> </w:t>
      </w:r>
      <w:r>
        <w:rPr>
          <w:sz w:val="28"/>
        </w:rPr>
        <w:t>активность</w:t>
      </w:r>
      <w:r>
        <w:rPr>
          <w:spacing w:val="1"/>
          <w:sz w:val="28"/>
        </w:rPr>
        <w:t xml:space="preserve"> </w:t>
      </w:r>
      <w:r>
        <w:rPr>
          <w:sz w:val="28"/>
        </w:rPr>
        <w:t>в</w:t>
      </w:r>
      <w:r>
        <w:rPr>
          <w:spacing w:val="71"/>
          <w:sz w:val="28"/>
        </w:rPr>
        <w:t xml:space="preserve"> </w:t>
      </w:r>
      <w:r>
        <w:rPr>
          <w:sz w:val="28"/>
        </w:rPr>
        <w:t>области</w:t>
      </w:r>
      <w:r>
        <w:rPr>
          <w:spacing w:val="1"/>
          <w:sz w:val="28"/>
        </w:rPr>
        <w:t xml:space="preserve"> </w:t>
      </w:r>
      <w:r>
        <w:rPr>
          <w:sz w:val="28"/>
        </w:rPr>
        <w:t>предметной</w:t>
      </w:r>
      <w:r>
        <w:rPr>
          <w:spacing w:val="-1"/>
          <w:sz w:val="28"/>
        </w:rPr>
        <w:t xml:space="preserve"> </w:t>
      </w:r>
      <w:r>
        <w:rPr>
          <w:sz w:val="28"/>
        </w:rPr>
        <w:t>технологической деятельности;</w:t>
      </w:r>
    </w:p>
    <w:p w:rsidR="006B28B4" w:rsidRDefault="00DA7639">
      <w:pPr>
        <w:pStyle w:val="a5"/>
        <w:numPr>
          <w:ilvl w:val="0"/>
          <w:numId w:val="103"/>
        </w:numPr>
        <w:tabs>
          <w:tab w:val="left" w:pos="2110"/>
        </w:tabs>
        <w:ind w:right="390" w:firstLine="708"/>
        <w:rPr>
          <w:sz w:val="28"/>
        </w:rPr>
      </w:pPr>
      <w:r>
        <w:rPr>
          <w:sz w:val="28"/>
        </w:rPr>
        <w:t>желание</w:t>
      </w:r>
      <w:r>
        <w:rPr>
          <w:spacing w:val="1"/>
          <w:sz w:val="28"/>
        </w:rPr>
        <w:t xml:space="preserve"> </w:t>
      </w:r>
      <w:r>
        <w:rPr>
          <w:sz w:val="28"/>
        </w:rPr>
        <w:t>учиться</w:t>
      </w:r>
      <w:r>
        <w:rPr>
          <w:spacing w:val="1"/>
          <w:sz w:val="28"/>
        </w:rPr>
        <w:t xml:space="preserve"> </w:t>
      </w:r>
      <w:r>
        <w:rPr>
          <w:sz w:val="28"/>
        </w:rPr>
        <w:t>и</w:t>
      </w:r>
      <w:r>
        <w:rPr>
          <w:spacing w:val="1"/>
          <w:sz w:val="28"/>
        </w:rPr>
        <w:t xml:space="preserve"> </w:t>
      </w:r>
      <w:r>
        <w:rPr>
          <w:sz w:val="28"/>
        </w:rPr>
        <w:t>трудиться</w:t>
      </w:r>
      <w:r>
        <w:rPr>
          <w:spacing w:val="1"/>
          <w:sz w:val="28"/>
        </w:rPr>
        <w:t xml:space="preserve"> </w:t>
      </w:r>
      <w:r>
        <w:rPr>
          <w:sz w:val="28"/>
        </w:rPr>
        <w:t>на</w:t>
      </w:r>
      <w:r>
        <w:rPr>
          <w:spacing w:val="1"/>
          <w:sz w:val="28"/>
        </w:rPr>
        <w:t xml:space="preserve"> </w:t>
      </w:r>
      <w:r>
        <w:rPr>
          <w:sz w:val="28"/>
        </w:rPr>
        <w:t>производстве</w:t>
      </w:r>
      <w:r>
        <w:rPr>
          <w:spacing w:val="1"/>
          <w:sz w:val="28"/>
        </w:rPr>
        <w:t xml:space="preserve"> </w:t>
      </w:r>
      <w:r>
        <w:rPr>
          <w:sz w:val="28"/>
        </w:rPr>
        <w:t>для</w:t>
      </w:r>
      <w:r>
        <w:rPr>
          <w:spacing w:val="1"/>
          <w:sz w:val="28"/>
        </w:rPr>
        <w:t xml:space="preserve"> </w:t>
      </w:r>
      <w:r>
        <w:rPr>
          <w:sz w:val="28"/>
        </w:rPr>
        <w:t>удовлетворения</w:t>
      </w:r>
      <w:r>
        <w:rPr>
          <w:spacing w:val="1"/>
          <w:sz w:val="28"/>
        </w:rPr>
        <w:t xml:space="preserve"> </w:t>
      </w:r>
      <w:r>
        <w:rPr>
          <w:sz w:val="28"/>
        </w:rPr>
        <w:t>текущих и перспективных</w:t>
      </w:r>
      <w:r>
        <w:rPr>
          <w:spacing w:val="-3"/>
          <w:sz w:val="28"/>
        </w:rPr>
        <w:t xml:space="preserve"> </w:t>
      </w:r>
      <w:r>
        <w:rPr>
          <w:sz w:val="28"/>
        </w:rPr>
        <w:t>потребностей;</w:t>
      </w:r>
    </w:p>
    <w:p w:rsidR="006B28B4" w:rsidRDefault="00DA7639">
      <w:pPr>
        <w:pStyle w:val="a5"/>
        <w:numPr>
          <w:ilvl w:val="0"/>
          <w:numId w:val="103"/>
        </w:numPr>
        <w:tabs>
          <w:tab w:val="left" w:pos="2110"/>
        </w:tabs>
        <w:spacing w:line="322" w:lineRule="exact"/>
        <w:ind w:left="2109" w:hanging="709"/>
        <w:rPr>
          <w:sz w:val="28"/>
        </w:rPr>
      </w:pPr>
      <w:r>
        <w:rPr>
          <w:sz w:val="28"/>
        </w:rPr>
        <w:t>трудолюбие</w:t>
      </w:r>
      <w:r>
        <w:rPr>
          <w:spacing w:val="-2"/>
          <w:sz w:val="28"/>
        </w:rPr>
        <w:t xml:space="preserve"> </w:t>
      </w:r>
      <w:r>
        <w:rPr>
          <w:sz w:val="28"/>
        </w:rPr>
        <w:t>и</w:t>
      </w:r>
      <w:r>
        <w:rPr>
          <w:spacing w:val="-5"/>
          <w:sz w:val="28"/>
        </w:rPr>
        <w:t xml:space="preserve"> </w:t>
      </w:r>
      <w:r>
        <w:rPr>
          <w:sz w:val="28"/>
        </w:rPr>
        <w:t>ответственность</w:t>
      </w:r>
      <w:r>
        <w:rPr>
          <w:spacing w:val="-3"/>
          <w:sz w:val="28"/>
        </w:rPr>
        <w:t xml:space="preserve"> </w:t>
      </w:r>
      <w:r>
        <w:rPr>
          <w:sz w:val="28"/>
        </w:rPr>
        <w:t>за</w:t>
      </w:r>
      <w:r>
        <w:rPr>
          <w:spacing w:val="-2"/>
          <w:sz w:val="28"/>
        </w:rPr>
        <w:t xml:space="preserve"> </w:t>
      </w:r>
      <w:r>
        <w:rPr>
          <w:sz w:val="28"/>
        </w:rPr>
        <w:t>качество</w:t>
      </w:r>
      <w:r>
        <w:rPr>
          <w:spacing w:val="-1"/>
          <w:sz w:val="28"/>
        </w:rPr>
        <w:t xml:space="preserve"> </w:t>
      </w:r>
      <w:r>
        <w:rPr>
          <w:sz w:val="28"/>
        </w:rPr>
        <w:t>своей</w:t>
      </w:r>
      <w:r>
        <w:rPr>
          <w:spacing w:val="-2"/>
          <w:sz w:val="28"/>
        </w:rPr>
        <w:t xml:space="preserve"> </w:t>
      </w:r>
      <w:r>
        <w:rPr>
          <w:sz w:val="28"/>
        </w:rPr>
        <w:t>деятельности;</w:t>
      </w:r>
    </w:p>
    <w:p w:rsidR="006B28B4" w:rsidRDefault="00DA7639">
      <w:pPr>
        <w:pStyle w:val="a5"/>
        <w:numPr>
          <w:ilvl w:val="0"/>
          <w:numId w:val="103"/>
        </w:numPr>
        <w:tabs>
          <w:tab w:val="left" w:pos="2110"/>
        </w:tabs>
        <w:ind w:right="390" w:firstLine="708"/>
        <w:rPr>
          <w:sz w:val="28"/>
        </w:rPr>
      </w:pPr>
      <w:r>
        <w:rPr>
          <w:sz w:val="28"/>
        </w:rPr>
        <w:t>умение</w:t>
      </w:r>
      <w:r>
        <w:rPr>
          <w:spacing w:val="1"/>
          <w:sz w:val="28"/>
        </w:rPr>
        <w:t xml:space="preserve"> </w:t>
      </w:r>
      <w:r>
        <w:rPr>
          <w:sz w:val="28"/>
        </w:rPr>
        <w:t>пользоваться</w:t>
      </w:r>
      <w:r>
        <w:rPr>
          <w:spacing w:val="1"/>
          <w:sz w:val="28"/>
        </w:rPr>
        <w:t xml:space="preserve"> </w:t>
      </w:r>
      <w:r>
        <w:rPr>
          <w:sz w:val="28"/>
        </w:rPr>
        <w:t>правилами</w:t>
      </w:r>
      <w:r>
        <w:rPr>
          <w:spacing w:val="1"/>
          <w:sz w:val="28"/>
        </w:rPr>
        <w:t xml:space="preserve"> </w:t>
      </w:r>
      <w:r>
        <w:rPr>
          <w:sz w:val="28"/>
        </w:rPr>
        <w:t>научной</w:t>
      </w:r>
      <w:r>
        <w:rPr>
          <w:spacing w:val="1"/>
          <w:sz w:val="28"/>
        </w:rPr>
        <w:t xml:space="preserve"> </w:t>
      </w:r>
      <w:r>
        <w:rPr>
          <w:sz w:val="28"/>
        </w:rPr>
        <w:t>организации</w:t>
      </w:r>
      <w:r>
        <w:rPr>
          <w:spacing w:val="1"/>
          <w:sz w:val="28"/>
        </w:rPr>
        <w:t xml:space="preserve"> </w:t>
      </w:r>
      <w:r>
        <w:rPr>
          <w:sz w:val="28"/>
        </w:rPr>
        <w:t>умственного</w:t>
      </w:r>
      <w:r>
        <w:rPr>
          <w:spacing w:val="1"/>
          <w:sz w:val="28"/>
        </w:rPr>
        <w:t xml:space="preserve"> </w:t>
      </w:r>
      <w:r>
        <w:rPr>
          <w:sz w:val="28"/>
        </w:rPr>
        <w:t>и</w:t>
      </w:r>
      <w:r>
        <w:rPr>
          <w:spacing w:val="-67"/>
          <w:sz w:val="28"/>
        </w:rPr>
        <w:t xml:space="preserve"> </w:t>
      </w:r>
      <w:r>
        <w:rPr>
          <w:sz w:val="28"/>
        </w:rPr>
        <w:t>физического труда;</w:t>
      </w:r>
    </w:p>
    <w:p w:rsidR="006B28B4" w:rsidRDefault="00DA7639">
      <w:pPr>
        <w:pStyle w:val="a5"/>
        <w:numPr>
          <w:ilvl w:val="0"/>
          <w:numId w:val="103"/>
        </w:numPr>
        <w:tabs>
          <w:tab w:val="left" w:pos="2110"/>
        </w:tabs>
        <w:ind w:right="388" w:firstLine="708"/>
        <w:rPr>
          <w:sz w:val="28"/>
        </w:rPr>
      </w:pPr>
      <w:r>
        <w:rPr>
          <w:sz w:val="28"/>
        </w:rPr>
        <w:t>самооценка своих умственных и физических способностей для труда в</w:t>
      </w:r>
      <w:r>
        <w:rPr>
          <w:spacing w:val="1"/>
          <w:sz w:val="28"/>
        </w:rPr>
        <w:t xml:space="preserve"> </w:t>
      </w:r>
      <w:r>
        <w:rPr>
          <w:sz w:val="28"/>
        </w:rPr>
        <w:t>различных сферах</w:t>
      </w:r>
      <w:r>
        <w:rPr>
          <w:spacing w:val="-2"/>
          <w:sz w:val="28"/>
        </w:rPr>
        <w:t xml:space="preserve"> </w:t>
      </w:r>
      <w:r>
        <w:rPr>
          <w:sz w:val="28"/>
        </w:rPr>
        <w:t>с позиций</w:t>
      </w:r>
      <w:r>
        <w:rPr>
          <w:spacing w:val="-4"/>
          <w:sz w:val="28"/>
        </w:rPr>
        <w:t xml:space="preserve"> </w:t>
      </w:r>
      <w:r>
        <w:rPr>
          <w:sz w:val="28"/>
        </w:rPr>
        <w:t>будущей социализации;</w:t>
      </w:r>
    </w:p>
    <w:p w:rsidR="006B28B4" w:rsidRDefault="00DA7639">
      <w:pPr>
        <w:pStyle w:val="a5"/>
        <w:numPr>
          <w:ilvl w:val="0"/>
          <w:numId w:val="103"/>
        </w:numPr>
        <w:tabs>
          <w:tab w:val="left" w:pos="2110"/>
        </w:tabs>
        <w:spacing w:line="321" w:lineRule="exact"/>
        <w:ind w:left="2109" w:hanging="709"/>
        <w:rPr>
          <w:sz w:val="28"/>
        </w:rPr>
      </w:pPr>
      <w:r>
        <w:rPr>
          <w:sz w:val="28"/>
        </w:rPr>
        <w:t>умение</w:t>
      </w:r>
      <w:r>
        <w:rPr>
          <w:spacing w:val="-6"/>
          <w:sz w:val="28"/>
        </w:rPr>
        <w:t xml:space="preserve"> </w:t>
      </w:r>
      <w:r>
        <w:rPr>
          <w:sz w:val="28"/>
        </w:rPr>
        <w:t>планировать</w:t>
      </w:r>
      <w:r>
        <w:rPr>
          <w:spacing w:val="-7"/>
          <w:sz w:val="28"/>
        </w:rPr>
        <w:t xml:space="preserve"> </w:t>
      </w:r>
      <w:r>
        <w:rPr>
          <w:sz w:val="28"/>
        </w:rPr>
        <w:t>образовательную</w:t>
      </w:r>
      <w:r>
        <w:rPr>
          <w:spacing w:val="-4"/>
          <w:sz w:val="28"/>
        </w:rPr>
        <w:t xml:space="preserve"> </w:t>
      </w:r>
      <w:r>
        <w:rPr>
          <w:sz w:val="28"/>
        </w:rPr>
        <w:t>и</w:t>
      </w:r>
      <w:r>
        <w:rPr>
          <w:spacing w:val="-6"/>
          <w:sz w:val="28"/>
        </w:rPr>
        <w:t xml:space="preserve"> </w:t>
      </w:r>
      <w:r>
        <w:rPr>
          <w:sz w:val="28"/>
        </w:rPr>
        <w:t>профессиональную</w:t>
      </w:r>
      <w:r>
        <w:rPr>
          <w:spacing w:val="-4"/>
          <w:sz w:val="28"/>
        </w:rPr>
        <w:t xml:space="preserve"> </w:t>
      </w:r>
      <w:r>
        <w:rPr>
          <w:sz w:val="28"/>
        </w:rPr>
        <w:t>карьеры;</w:t>
      </w:r>
    </w:p>
    <w:p w:rsidR="006B28B4" w:rsidRDefault="00DA7639">
      <w:pPr>
        <w:pStyle w:val="a5"/>
        <w:numPr>
          <w:ilvl w:val="0"/>
          <w:numId w:val="103"/>
        </w:numPr>
        <w:tabs>
          <w:tab w:val="left" w:pos="2110"/>
        </w:tabs>
        <w:spacing w:line="242" w:lineRule="auto"/>
        <w:ind w:right="390" w:firstLine="708"/>
        <w:rPr>
          <w:sz w:val="28"/>
        </w:rPr>
      </w:pPr>
      <w:r>
        <w:rPr>
          <w:sz w:val="28"/>
        </w:rPr>
        <w:t>осознание</w:t>
      </w:r>
      <w:r>
        <w:rPr>
          <w:spacing w:val="1"/>
          <w:sz w:val="28"/>
        </w:rPr>
        <w:t xml:space="preserve"> </w:t>
      </w:r>
      <w:r>
        <w:rPr>
          <w:sz w:val="28"/>
        </w:rPr>
        <w:t>необходимости</w:t>
      </w:r>
      <w:r>
        <w:rPr>
          <w:spacing w:val="1"/>
          <w:sz w:val="28"/>
        </w:rPr>
        <w:t xml:space="preserve"> </w:t>
      </w:r>
      <w:r>
        <w:rPr>
          <w:sz w:val="28"/>
        </w:rPr>
        <w:t>общественно</w:t>
      </w:r>
      <w:r>
        <w:rPr>
          <w:spacing w:val="1"/>
          <w:sz w:val="28"/>
        </w:rPr>
        <w:t xml:space="preserve"> </w:t>
      </w:r>
      <w:r>
        <w:rPr>
          <w:sz w:val="28"/>
        </w:rPr>
        <w:t>полезного</w:t>
      </w:r>
      <w:r>
        <w:rPr>
          <w:spacing w:val="1"/>
          <w:sz w:val="28"/>
        </w:rPr>
        <w:t xml:space="preserve"> </w:t>
      </w:r>
      <w:r>
        <w:rPr>
          <w:sz w:val="28"/>
        </w:rPr>
        <w:t>труда</w:t>
      </w:r>
      <w:r>
        <w:rPr>
          <w:spacing w:val="1"/>
          <w:sz w:val="28"/>
        </w:rPr>
        <w:t xml:space="preserve"> </w:t>
      </w:r>
      <w:r>
        <w:rPr>
          <w:sz w:val="28"/>
        </w:rPr>
        <w:t>как</w:t>
      </w:r>
      <w:r>
        <w:rPr>
          <w:spacing w:val="1"/>
          <w:sz w:val="28"/>
        </w:rPr>
        <w:t xml:space="preserve"> </w:t>
      </w:r>
      <w:r>
        <w:rPr>
          <w:sz w:val="28"/>
        </w:rPr>
        <w:t>условия</w:t>
      </w:r>
      <w:r>
        <w:rPr>
          <w:spacing w:val="1"/>
          <w:sz w:val="28"/>
        </w:rPr>
        <w:t xml:space="preserve"> </w:t>
      </w:r>
      <w:r>
        <w:rPr>
          <w:sz w:val="28"/>
        </w:rPr>
        <w:t>безопасной</w:t>
      </w:r>
      <w:r>
        <w:rPr>
          <w:spacing w:val="-4"/>
          <w:sz w:val="28"/>
        </w:rPr>
        <w:t xml:space="preserve"> </w:t>
      </w:r>
      <w:r>
        <w:rPr>
          <w:sz w:val="28"/>
        </w:rPr>
        <w:t>и эффективной социализации;</w:t>
      </w:r>
    </w:p>
    <w:p w:rsidR="006B28B4" w:rsidRDefault="00DA7639">
      <w:pPr>
        <w:pStyle w:val="a5"/>
        <w:numPr>
          <w:ilvl w:val="0"/>
          <w:numId w:val="103"/>
        </w:numPr>
        <w:tabs>
          <w:tab w:val="left" w:pos="2110"/>
        </w:tabs>
        <w:spacing w:line="317" w:lineRule="exact"/>
        <w:ind w:left="2109" w:hanging="709"/>
        <w:rPr>
          <w:sz w:val="28"/>
        </w:rPr>
      </w:pPr>
      <w:r>
        <w:rPr>
          <w:sz w:val="28"/>
        </w:rPr>
        <w:t>бережное</w:t>
      </w:r>
      <w:r>
        <w:rPr>
          <w:spacing w:val="-3"/>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природным</w:t>
      </w:r>
      <w:r>
        <w:rPr>
          <w:spacing w:val="-6"/>
          <w:sz w:val="28"/>
        </w:rPr>
        <w:t xml:space="preserve"> </w:t>
      </w:r>
      <w:r>
        <w:rPr>
          <w:sz w:val="28"/>
        </w:rPr>
        <w:t>и</w:t>
      </w:r>
      <w:r>
        <w:rPr>
          <w:spacing w:val="-3"/>
          <w:sz w:val="28"/>
        </w:rPr>
        <w:t xml:space="preserve"> </w:t>
      </w:r>
      <w:r>
        <w:rPr>
          <w:sz w:val="28"/>
        </w:rPr>
        <w:t>хозяйственным</w:t>
      </w:r>
      <w:r>
        <w:rPr>
          <w:spacing w:val="-6"/>
          <w:sz w:val="28"/>
        </w:rPr>
        <w:t xml:space="preserve"> </w:t>
      </w:r>
      <w:r>
        <w:rPr>
          <w:sz w:val="28"/>
        </w:rPr>
        <w:t>ресурсам;</w:t>
      </w:r>
    </w:p>
    <w:p w:rsidR="006B28B4" w:rsidRDefault="00DA7639">
      <w:pPr>
        <w:pStyle w:val="a5"/>
        <w:numPr>
          <w:ilvl w:val="0"/>
          <w:numId w:val="103"/>
        </w:numPr>
        <w:tabs>
          <w:tab w:val="left" w:pos="2110"/>
        </w:tabs>
        <w:ind w:right="389" w:firstLine="708"/>
        <w:rPr>
          <w:sz w:val="28"/>
        </w:rPr>
      </w:pPr>
      <w:r>
        <w:rPr>
          <w:sz w:val="28"/>
        </w:rPr>
        <w:t>технико-технологическое</w:t>
      </w:r>
      <w:r>
        <w:rPr>
          <w:spacing w:val="1"/>
          <w:sz w:val="28"/>
        </w:rPr>
        <w:t xml:space="preserve"> </w:t>
      </w:r>
      <w:r>
        <w:rPr>
          <w:sz w:val="28"/>
        </w:rPr>
        <w:t>и</w:t>
      </w:r>
      <w:r>
        <w:rPr>
          <w:spacing w:val="1"/>
          <w:sz w:val="28"/>
        </w:rPr>
        <w:t xml:space="preserve"> </w:t>
      </w:r>
      <w:r>
        <w:rPr>
          <w:sz w:val="28"/>
        </w:rPr>
        <w:t>экономическое</w:t>
      </w:r>
      <w:r>
        <w:rPr>
          <w:spacing w:val="1"/>
          <w:sz w:val="28"/>
        </w:rPr>
        <w:t xml:space="preserve"> </w:t>
      </w:r>
      <w:r>
        <w:rPr>
          <w:sz w:val="28"/>
        </w:rPr>
        <w:t>мышление</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использование</w:t>
      </w:r>
      <w:r>
        <w:rPr>
          <w:spacing w:val="-1"/>
          <w:sz w:val="28"/>
        </w:rPr>
        <w:t xml:space="preserve"> </w:t>
      </w:r>
      <w:r>
        <w:rPr>
          <w:sz w:val="28"/>
        </w:rPr>
        <w:t>при</w:t>
      </w:r>
      <w:r>
        <w:rPr>
          <w:spacing w:val="-3"/>
          <w:sz w:val="28"/>
        </w:rPr>
        <w:t xml:space="preserve"> </w:t>
      </w:r>
      <w:r>
        <w:rPr>
          <w:sz w:val="28"/>
        </w:rPr>
        <w:t>организации своей</w:t>
      </w:r>
      <w:r>
        <w:rPr>
          <w:spacing w:val="-3"/>
          <w:sz w:val="28"/>
        </w:rPr>
        <w:t xml:space="preserve"> </w:t>
      </w:r>
      <w:r>
        <w:rPr>
          <w:sz w:val="28"/>
        </w:rPr>
        <w:t>деятельности.</w:t>
      </w:r>
    </w:p>
    <w:p w:rsidR="006B28B4" w:rsidRDefault="00DA7639">
      <w:pPr>
        <w:pStyle w:val="11"/>
        <w:spacing w:line="321" w:lineRule="exact"/>
      </w:pPr>
      <w:r>
        <w:t>Метапредметные</w:t>
      </w:r>
      <w:r>
        <w:rPr>
          <w:spacing w:val="-7"/>
        </w:rPr>
        <w:t xml:space="preserve"> </w:t>
      </w:r>
      <w:r>
        <w:t>результаты</w:t>
      </w:r>
    </w:p>
    <w:p w:rsidR="006B28B4" w:rsidRDefault="00DA7639">
      <w:pPr>
        <w:pStyle w:val="a3"/>
        <w:ind w:left="1401" w:firstLine="0"/>
        <w:jc w:val="left"/>
      </w:pPr>
      <w:r>
        <w:t>У</w:t>
      </w:r>
      <w:r>
        <w:rPr>
          <w:spacing w:val="-3"/>
        </w:rPr>
        <w:t xml:space="preserve"> </w:t>
      </w:r>
      <w:r>
        <w:t>учащихся</w:t>
      </w:r>
      <w:r>
        <w:rPr>
          <w:spacing w:val="-5"/>
        </w:rPr>
        <w:t xml:space="preserve"> </w:t>
      </w:r>
      <w:r>
        <w:t>будут</w:t>
      </w:r>
      <w:r>
        <w:rPr>
          <w:spacing w:val="-4"/>
        </w:rPr>
        <w:t xml:space="preserve"> </w:t>
      </w:r>
      <w:r>
        <w:t>сформированы:</w:t>
      </w:r>
    </w:p>
    <w:p w:rsidR="006B28B4" w:rsidRDefault="00DA7639">
      <w:pPr>
        <w:pStyle w:val="a5"/>
        <w:numPr>
          <w:ilvl w:val="0"/>
          <w:numId w:val="103"/>
        </w:numPr>
        <w:tabs>
          <w:tab w:val="left" w:pos="2034"/>
          <w:tab w:val="left" w:pos="2035"/>
          <w:tab w:val="left" w:pos="3252"/>
          <w:tab w:val="left" w:pos="5104"/>
          <w:tab w:val="left" w:pos="6406"/>
          <w:tab w:val="left" w:pos="8503"/>
          <w:tab w:val="left" w:pos="9006"/>
        </w:tabs>
        <w:ind w:right="393" w:firstLine="708"/>
        <w:jc w:val="left"/>
        <w:rPr>
          <w:sz w:val="28"/>
        </w:rPr>
      </w:pPr>
      <w:r>
        <w:rPr>
          <w:sz w:val="28"/>
        </w:rPr>
        <w:t>умение</w:t>
      </w:r>
      <w:r>
        <w:rPr>
          <w:sz w:val="28"/>
        </w:rPr>
        <w:tab/>
        <w:t>планировать</w:t>
      </w:r>
      <w:r>
        <w:rPr>
          <w:sz w:val="28"/>
        </w:rPr>
        <w:tab/>
        <w:t>процесс</w:t>
      </w:r>
      <w:r>
        <w:rPr>
          <w:sz w:val="28"/>
        </w:rPr>
        <w:tab/>
        <w:t>созидательной</w:t>
      </w:r>
      <w:r>
        <w:rPr>
          <w:sz w:val="28"/>
        </w:rPr>
        <w:tab/>
        <w:t>и</w:t>
      </w:r>
      <w:r>
        <w:rPr>
          <w:sz w:val="28"/>
        </w:rPr>
        <w:tab/>
      </w:r>
      <w:r>
        <w:rPr>
          <w:spacing w:val="-1"/>
          <w:sz w:val="28"/>
        </w:rPr>
        <w:t>познавательной</w:t>
      </w:r>
      <w:r>
        <w:rPr>
          <w:spacing w:val="-67"/>
          <w:sz w:val="28"/>
        </w:rPr>
        <w:t xml:space="preserve"> </w:t>
      </w:r>
      <w:r>
        <w:rPr>
          <w:sz w:val="28"/>
        </w:rPr>
        <w:t>деятельности;</w:t>
      </w:r>
    </w:p>
    <w:p w:rsidR="006B28B4" w:rsidRDefault="00DA7639">
      <w:pPr>
        <w:pStyle w:val="a5"/>
        <w:numPr>
          <w:ilvl w:val="0"/>
          <w:numId w:val="103"/>
        </w:numPr>
        <w:tabs>
          <w:tab w:val="left" w:pos="2109"/>
          <w:tab w:val="left" w:pos="2110"/>
        </w:tabs>
        <w:ind w:right="392" w:firstLine="778"/>
        <w:jc w:val="left"/>
        <w:rPr>
          <w:sz w:val="28"/>
        </w:rPr>
      </w:pPr>
      <w:r>
        <w:rPr>
          <w:sz w:val="28"/>
        </w:rPr>
        <w:t>умение</w:t>
      </w:r>
      <w:r>
        <w:rPr>
          <w:spacing w:val="15"/>
          <w:sz w:val="28"/>
        </w:rPr>
        <w:t xml:space="preserve"> </w:t>
      </w:r>
      <w:r>
        <w:rPr>
          <w:sz w:val="28"/>
        </w:rPr>
        <w:t>выбирать</w:t>
      </w:r>
      <w:r>
        <w:rPr>
          <w:spacing w:val="14"/>
          <w:sz w:val="28"/>
        </w:rPr>
        <w:t xml:space="preserve"> </w:t>
      </w:r>
      <w:r>
        <w:rPr>
          <w:sz w:val="28"/>
        </w:rPr>
        <w:t>оптимальные</w:t>
      </w:r>
      <w:r>
        <w:rPr>
          <w:spacing w:val="15"/>
          <w:sz w:val="28"/>
        </w:rPr>
        <w:t xml:space="preserve"> </w:t>
      </w:r>
      <w:r>
        <w:rPr>
          <w:sz w:val="28"/>
        </w:rPr>
        <w:t>способы</w:t>
      </w:r>
      <w:r>
        <w:rPr>
          <w:spacing w:val="16"/>
          <w:sz w:val="28"/>
        </w:rPr>
        <w:t xml:space="preserve"> </w:t>
      </w:r>
      <w:r>
        <w:rPr>
          <w:sz w:val="28"/>
        </w:rPr>
        <w:t>решения</w:t>
      </w:r>
      <w:r>
        <w:rPr>
          <w:spacing w:val="16"/>
          <w:sz w:val="28"/>
        </w:rPr>
        <w:t xml:space="preserve"> </w:t>
      </w:r>
      <w:r>
        <w:rPr>
          <w:sz w:val="28"/>
        </w:rPr>
        <w:t>учебной</w:t>
      </w:r>
      <w:r>
        <w:rPr>
          <w:spacing w:val="14"/>
          <w:sz w:val="28"/>
        </w:rPr>
        <w:t xml:space="preserve"> </w:t>
      </w:r>
      <w:r>
        <w:rPr>
          <w:sz w:val="28"/>
        </w:rPr>
        <w:t>или</w:t>
      </w:r>
      <w:r>
        <w:rPr>
          <w:spacing w:val="15"/>
          <w:sz w:val="28"/>
        </w:rPr>
        <w:t xml:space="preserve"> </w:t>
      </w:r>
      <w:r>
        <w:rPr>
          <w:sz w:val="28"/>
        </w:rPr>
        <w:t>трудовой</w:t>
      </w:r>
      <w:r>
        <w:rPr>
          <w:spacing w:val="-67"/>
          <w:sz w:val="28"/>
        </w:rPr>
        <w:t xml:space="preserve"> </w:t>
      </w:r>
      <w:r>
        <w:rPr>
          <w:sz w:val="28"/>
        </w:rPr>
        <w:t>задачи</w:t>
      </w:r>
      <w:r>
        <w:rPr>
          <w:spacing w:val="-1"/>
          <w:sz w:val="28"/>
        </w:rPr>
        <w:t xml:space="preserve"> </w:t>
      </w:r>
      <w:r>
        <w:rPr>
          <w:sz w:val="28"/>
        </w:rPr>
        <w:t>на</w:t>
      </w:r>
      <w:r>
        <w:rPr>
          <w:spacing w:val="-3"/>
          <w:sz w:val="28"/>
        </w:rPr>
        <w:t xml:space="preserve"> </w:t>
      </w:r>
      <w:r>
        <w:rPr>
          <w:sz w:val="28"/>
        </w:rPr>
        <w:t>основе заданных</w:t>
      </w:r>
      <w:r>
        <w:rPr>
          <w:spacing w:val="1"/>
          <w:sz w:val="28"/>
        </w:rPr>
        <w:t xml:space="preserve"> </w:t>
      </w:r>
      <w:r>
        <w:rPr>
          <w:sz w:val="28"/>
        </w:rPr>
        <w:t>алгоритмов;</w:t>
      </w:r>
    </w:p>
    <w:p w:rsidR="006B28B4" w:rsidRDefault="00DA7639">
      <w:pPr>
        <w:pStyle w:val="a5"/>
        <w:numPr>
          <w:ilvl w:val="0"/>
          <w:numId w:val="103"/>
        </w:numPr>
        <w:tabs>
          <w:tab w:val="left" w:pos="2109"/>
          <w:tab w:val="left" w:pos="2110"/>
        </w:tabs>
        <w:ind w:right="391" w:firstLine="708"/>
        <w:jc w:val="left"/>
        <w:rPr>
          <w:sz w:val="28"/>
        </w:rPr>
      </w:pPr>
      <w:r>
        <w:rPr>
          <w:sz w:val="28"/>
        </w:rPr>
        <w:t>творческий</w:t>
      </w:r>
      <w:r>
        <w:rPr>
          <w:spacing w:val="36"/>
          <w:sz w:val="28"/>
        </w:rPr>
        <w:t xml:space="preserve"> </w:t>
      </w:r>
      <w:r>
        <w:rPr>
          <w:sz w:val="28"/>
        </w:rPr>
        <w:t>подход</w:t>
      </w:r>
      <w:r>
        <w:rPr>
          <w:spacing w:val="34"/>
          <w:sz w:val="28"/>
        </w:rPr>
        <w:t xml:space="preserve"> </w:t>
      </w:r>
      <w:r>
        <w:rPr>
          <w:sz w:val="28"/>
        </w:rPr>
        <w:t>к</w:t>
      </w:r>
      <w:r>
        <w:rPr>
          <w:spacing w:val="36"/>
          <w:sz w:val="28"/>
        </w:rPr>
        <w:t xml:space="preserve"> </w:t>
      </w:r>
      <w:r>
        <w:rPr>
          <w:sz w:val="28"/>
        </w:rPr>
        <w:t>решению</w:t>
      </w:r>
      <w:r>
        <w:rPr>
          <w:spacing w:val="35"/>
          <w:sz w:val="28"/>
        </w:rPr>
        <w:t xml:space="preserve"> </w:t>
      </w:r>
      <w:r>
        <w:rPr>
          <w:sz w:val="28"/>
        </w:rPr>
        <w:t>учебных</w:t>
      </w:r>
      <w:r>
        <w:rPr>
          <w:spacing w:val="37"/>
          <w:sz w:val="28"/>
        </w:rPr>
        <w:t xml:space="preserve"> </w:t>
      </w:r>
      <w:r>
        <w:rPr>
          <w:sz w:val="28"/>
        </w:rPr>
        <w:t>и</w:t>
      </w:r>
      <w:r>
        <w:rPr>
          <w:spacing w:val="36"/>
          <w:sz w:val="28"/>
        </w:rPr>
        <w:t xml:space="preserve"> </w:t>
      </w:r>
      <w:r>
        <w:rPr>
          <w:sz w:val="28"/>
        </w:rPr>
        <w:t>практических</w:t>
      </w:r>
      <w:r>
        <w:rPr>
          <w:spacing w:val="37"/>
          <w:sz w:val="28"/>
        </w:rPr>
        <w:t xml:space="preserve"> </w:t>
      </w:r>
      <w:r>
        <w:rPr>
          <w:sz w:val="28"/>
        </w:rPr>
        <w:t>задач</w:t>
      </w:r>
      <w:r>
        <w:rPr>
          <w:spacing w:val="36"/>
          <w:sz w:val="28"/>
        </w:rPr>
        <w:t xml:space="preserve"> </w:t>
      </w:r>
      <w:r>
        <w:rPr>
          <w:sz w:val="28"/>
        </w:rPr>
        <w:t>при</w:t>
      </w:r>
      <w:r>
        <w:rPr>
          <w:spacing w:val="-67"/>
          <w:sz w:val="28"/>
        </w:rPr>
        <w:t xml:space="preserve"> </w:t>
      </w:r>
      <w:r>
        <w:rPr>
          <w:sz w:val="28"/>
        </w:rPr>
        <w:t>моделировании</w:t>
      </w:r>
      <w:r>
        <w:rPr>
          <w:spacing w:val="-4"/>
          <w:sz w:val="28"/>
        </w:rPr>
        <w:t xml:space="preserve"> </w:t>
      </w:r>
      <w:r>
        <w:rPr>
          <w:sz w:val="28"/>
        </w:rPr>
        <w:t>изделия</w:t>
      </w:r>
      <w:r>
        <w:rPr>
          <w:spacing w:val="-1"/>
          <w:sz w:val="28"/>
        </w:rPr>
        <w:t xml:space="preserve"> </w:t>
      </w:r>
      <w:r>
        <w:rPr>
          <w:sz w:val="28"/>
        </w:rPr>
        <w:t>или в</w:t>
      </w:r>
      <w:r>
        <w:rPr>
          <w:spacing w:val="-2"/>
          <w:sz w:val="28"/>
        </w:rPr>
        <w:t xml:space="preserve"> </w:t>
      </w:r>
      <w:r>
        <w:rPr>
          <w:sz w:val="28"/>
        </w:rPr>
        <w:t>ходе технологического процесса;</w:t>
      </w:r>
    </w:p>
    <w:p w:rsidR="006B28B4" w:rsidRDefault="00DA7639">
      <w:pPr>
        <w:pStyle w:val="a5"/>
        <w:numPr>
          <w:ilvl w:val="0"/>
          <w:numId w:val="103"/>
        </w:numPr>
        <w:tabs>
          <w:tab w:val="left" w:pos="2109"/>
          <w:tab w:val="left" w:pos="2110"/>
        </w:tabs>
        <w:ind w:left="2109" w:hanging="709"/>
        <w:jc w:val="left"/>
        <w:rPr>
          <w:sz w:val="28"/>
        </w:rPr>
      </w:pPr>
      <w:r>
        <w:rPr>
          <w:sz w:val="28"/>
        </w:rPr>
        <w:t>самостоятельность</w:t>
      </w:r>
      <w:r>
        <w:rPr>
          <w:spacing w:val="-4"/>
          <w:sz w:val="28"/>
        </w:rPr>
        <w:t xml:space="preserve"> </w:t>
      </w:r>
      <w:r>
        <w:rPr>
          <w:sz w:val="28"/>
        </w:rPr>
        <w:t>в</w:t>
      </w:r>
      <w:r>
        <w:rPr>
          <w:spacing w:val="-4"/>
          <w:sz w:val="28"/>
        </w:rPr>
        <w:t xml:space="preserve"> </w:t>
      </w:r>
      <w:r>
        <w:rPr>
          <w:sz w:val="28"/>
        </w:rPr>
        <w:t>учебной</w:t>
      </w:r>
      <w:r>
        <w:rPr>
          <w:spacing w:val="-6"/>
          <w:sz w:val="28"/>
        </w:rPr>
        <w:t xml:space="preserve"> </w:t>
      </w:r>
      <w:r>
        <w:rPr>
          <w:sz w:val="28"/>
        </w:rPr>
        <w:t>и</w:t>
      </w:r>
      <w:r>
        <w:rPr>
          <w:spacing w:val="-3"/>
          <w:sz w:val="28"/>
        </w:rPr>
        <w:t xml:space="preserve"> </w:t>
      </w:r>
      <w:r>
        <w:rPr>
          <w:sz w:val="28"/>
        </w:rPr>
        <w:t>познавательно-трудовой</w:t>
      </w:r>
      <w:r>
        <w:rPr>
          <w:spacing w:val="-2"/>
          <w:sz w:val="28"/>
        </w:rPr>
        <w:t xml:space="preserve"> </w:t>
      </w:r>
      <w:r>
        <w:rPr>
          <w:sz w:val="28"/>
        </w:rPr>
        <w:t>деятельности;</w:t>
      </w:r>
    </w:p>
    <w:p w:rsidR="006B28B4" w:rsidRDefault="00DA7639">
      <w:pPr>
        <w:pStyle w:val="a5"/>
        <w:numPr>
          <w:ilvl w:val="0"/>
          <w:numId w:val="103"/>
        </w:numPr>
        <w:tabs>
          <w:tab w:val="left" w:pos="2109"/>
          <w:tab w:val="left" w:pos="2110"/>
        </w:tabs>
        <w:spacing w:line="322" w:lineRule="exact"/>
        <w:ind w:left="2109" w:hanging="709"/>
        <w:jc w:val="left"/>
        <w:rPr>
          <w:sz w:val="28"/>
        </w:rPr>
      </w:pPr>
      <w:r>
        <w:rPr>
          <w:sz w:val="28"/>
        </w:rPr>
        <w:t>способность</w:t>
      </w:r>
      <w:r>
        <w:rPr>
          <w:spacing w:val="-4"/>
          <w:sz w:val="28"/>
        </w:rPr>
        <w:t xml:space="preserve"> </w:t>
      </w:r>
      <w:r>
        <w:rPr>
          <w:sz w:val="28"/>
        </w:rPr>
        <w:t>моделировать</w:t>
      </w:r>
      <w:r>
        <w:rPr>
          <w:spacing w:val="-8"/>
          <w:sz w:val="28"/>
        </w:rPr>
        <w:t xml:space="preserve"> </w:t>
      </w:r>
      <w:r>
        <w:rPr>
          <w:sz w:val="28"/>
        </w:rPr>
        <w:t>планируемые</w:t>
      </w:r>
      <w:r>
        <w:rPr>
          <w:spacing w:val="-3"/>
          <w:sz w:val="28"/>
        </w:rPr>
        <w:t xml:space="preserve"> </w:t>
      </w:r>
      <w:r>
        <w:rPr>
          <w:sz w:val="28"/>
        </w:rPr>
        <w:t>процессы</w:t>
      </w:r>
      <w:r>
        <w:rPr>
          <w:spacing w:val="-3"/>
          <w:sz w:val="28"/>
        </w:rPr>
        <w:t xml:space="preserve"> </w:t>
      </w:r>
      <w:r>
        <w:rPr>
          <w:sz w:val="28"/>
        </w:rPr>
        <w:t>и</w:t>
      </w:r>
      <w:r>
        <w:rPr>
          <w:spacing w:val="-6"/>
          <w:sz w:val="28"/>
        </w:rPr>
        <w:t xml:space="preserve"> </w:t>
      </w:r>
      <w:r>
        <w:rPr>
          <w:sz w:val="28"/>
        </w:rPr>
        <w:t>объекты;</w:t>
      </w:r>
    </w:p>
    <w:p w:rsidR="006B28B4" w:rsidRDefault="00DA7639">
      <w:pPr>
        <w:pStyle w:val="a5"/>
        <w:numPr>
          <w:ilvl w:val="0"/>
          <w:numId w:val="103"/>
        </w:numPr>
        <w:tabs>
          <w:tab w:val="left" w:pos="2109"/>
          <w:tab w:val="left" w:pos="2110"/>
        </w:tabs>
        <w:spacing w:line="322" w:lineRule="exact"/>
        <w:ind w:left="2109" w:hanging="709"/>
        <w:jc w:val="left"/>
        <w:rPr>
          <w:sz w:val="28"/>
        </w:rPr>
      </w:pPr>
      <w:r>
        <w:rPr>
          <w:sz w:val="28"/>
        </w:rPr>
        <w:t>умение</w:t>
      </w:r>
      <w:r>
        <w:rPr>
          <w:spacing w:val="-4"/>
          <w:sz w:val="28"/>
        </w:rPr>
        <w:t xml:space="preserve"> </w:t>
      </w:r>
      <w:r>
        <w:rPr>
          <w:sz w:val="28"/>
        </w:rPr>
        <w:t>аргументировать</w:t>
      </w:r>
      <w:r>
        <w:rPr>
          <w:spacing w:val="-5"/>
          <w:sz w:val="28"/>
        </w:rPr>
        <w:t xml:space="preserve"> </w:t>
      </w:r>
      <w:r>
        <w:rPr>
          <w:sz w:val="28"/>
        </w:rPr>
        <w:t>свои</w:t>
      </w:r>
      <w:r>
        <w:rPr>
          <w:spacing w:val="-3"/>
          <w:sz w:val="28"/>
        </w:rPr>
        <w:t xml:space="preserve"> </w:t>
      </w:r>
      <w:r>
        <w:rPr>
          <w:sz w:val="28"/>
        </w:rPr>
        <w:t>решения</w:t>
      </w:r>
      <w:r>
        <w:rPr>
          <w:spacing w:val="-6"/>
          <w:sz w:val="28"/>
        </w:rPr>
        <w:t xml:space="preserve"> </w:t>
      </w:r>
      <w:r>
        <w:rPr>
          <w:sz w:val="28"/>
        </w:rPr>
        <w:t>и</w:t>
      </w:r>
      <w:r>
        <w:rPr>
          <w:spacing w:val="-3"/>
          <w:sz w:val="28"/>
        </w:rPr>
        <w:t xml:space="preserve"> </w:t>
      </w:r>
      <w:r>
        <w:rPr>
          <w:sz w:val="28"/>
        </w:rPr>
        <w:t>формулировать</w:t>
      </w:r>
      <w:r>
        <w:rPr>
          <w:spacing w:val="-5"/>
          <w:sz w:val="28"/>
        </w:rPr>
        <w:t xml:space="preserve"> </w:t>
      </w:r>
      <w:r>
        <w:rPr>
          <w:sz w:val="28"/>
        </w:rPr>
        <w:t>выводы;</w:t>
      </w:r>
    </w:p>
    <w:p w:rsidR="006B28B4" w:rsidRDefault="00DA7639">
      <w:pPr>
        <w:pStyle w:val="a5"/>
        <w:numPr>
          <w:ilvl w:val="0"/>
          <w:numId w:val="103"/>
        </w:numPr>
        <w:tabs>
          <w:tab w:val="left" w:pos="2109"/>
          <w:tab w:val="left" w:pos="2110"/>
        </w:tabs>
        <w:ind w:right="389" w:firstLine="708"/>
        <w:jc w:val="left"/>
        <w:rPr>
          <w:sz w:val="28"/>
        </w:rPr>
      </w:pPr>
      <w:r>
        <w:rPr>
          <w:sz w:val="28"/>
        </w:rPr>
        <w:t>способность</w:t>
      </w:r>
      <w:r>
        <w:rPr>
          <w:spacing w:val="30"/>
          <w:sz w:val="28"/>
        </w:rPr>
        <w:t xml:space="preserve"> </w:t>
      </w:r>
      <w:r>
        <w:rPr>
          <w:sz w:val="28"/>
        </w:rPr>
        <w:t>отображать</w:t>
      </w:r>
      <w:r>
        <w:rPr>
          <w:spacing w:val="31"/>
          <w:sz w:val="28"/>
        </w:rPr>
        <w:t xml:space="preserve"> </w:t>
      </w:r>
      <w:r>
        <w:rPr>
          <w:sz w:val="28"/>
        </w:rPr>
        <w:t>в</w:t>
      </w:r>
      <w:r>
        <w:rPr>
          <w:spacing w:val="32"/>
          <w:sz w:val="28"/>
        </w:rPr>
        <w:t xml:space="preserve"> </w:t>
      </w:r>
      <w:r>
        <w:rPr>
          <w:sz w:val="28"/>
        </w:rPr>
        <w:t>адекватной</w:t>
      </w:r>
      <w:r>
        <w:rPr>
          <w:spacing w:val="30"/>
          <w:sz w:val="28"/>
        </w:rPr>
        <w:t xml:space="preserve"> </w:t>
      </w:r>
      <w:r>
        <w:rPr>
          <w:sz w:val="28"/>
        </w:rPr>
        <w:t>задачам</w:t>
      </w:r>
      <w:r>
        <w:rPr>
          <w:spacing w:val="32"/>
          <w:sz w:val="28"/>
        </w:rPr>
        <w:t xml:space="preserve"> </w:t>
      </w:r>
      <w:r>
        <w:rPr>
          <w:sz w:val="28"/>
        </w:rPr>
        <w:t>форме</w:t>
      </w:r>
      <w:r>
        <w:rPr>
          <w:spacing w:val="32"/>
          <w:sz w:val="28"/>
        </w:rPr>
        <w:t xml:space="preserve"> </w:t>
      </w:r>
      <w:r>
        <w:rPr>
          <w:sz w:val="28"/>
        </w:rPr>
        <w:t>результаты</w:t>
      </w:r>
      <w:r>
        <w:rPr>
          <w:spacing w:val="33"/>
          <w:sz w:val="28"/>
        </w:rPr>
        <w:t xml:space="preserve"> </w:t>
      </w:r>
      <w:r>
        <w:rPr>
          <w:sz w:val="28"/>
        </w:rPr>
        <w:t>своей</w:t>
      </w:r>
      <w:r>
        <w:rPr>
          <w:spacing w:val="-67"/>
          <w:sz w:val="28"/>
        </w:rPr>
        <w:t xml:space="preserve"> </w:t>
      </w:r>
      <w:r>
        <w:rPr>
          <w:sz w:val="28"/>
        </w:rPr>
        <w:t>деятельности;</w:t>
      </w:r>
    </w:p>
    <w:p w:rsidR="006B28B4" w:rsidRDefault="00DA7639">
      <w:pPr>
        <w:pStyle w:val="a5"/>
        <w:numPr>
          <w:ilvl w:val="0"/>
          <w:numId w:val="103"/>
        </w:numPr>
        <w:tabs>
          <w:tab w:val="left" w:pos="2109"/>
          <w:tab w:val="left" w:pos="2110"/>
          <w:tab w:val="left" w:pos="3288"/>
          <w:tab w:val="left" w:pos="4723"/>
          <w:tab w:val="left" w:pos="5185"/>
          <w:tab w:val="left" w:pos="7082"/>
          <w:tab w:val="left" w:pos="8657"/>
          <w:tab w:val="left" w:pos="10479"/>
        </w:tabs>
        <w:ind w:right="392" w:firstLine="708"/>
        <w:jc w:val="left"/>
        <w:rPr>
          <w:sz w:val="28"/>
        </w:rPr>
      </w:pPr>
      <w:r>
        <w:rPr>
          <w:sz w:val="28"/>
        </w:rPr>
        <w:t>умение</w:t>
      </w:r>
      <w:r>
        <w:rPr>
          <w:sz w:val="28"/>
        </w:rPr>
        <w:tab/>
        <w:t>выбирать</w:t>
      </w:r>
      <w:r>
        <w:rPr>
          <w:sz w:val="28"/>
        </w:rPr>
        <w:tab/>
        <w:t>и</w:t>
      </w:r>
      <w:r>
        <w:rPr>
          <w:sz w:val="28"/>
        </w:rPr>
        <w:tab/>
        <w:t>использовать</w:t>
      </w:r>
      <w:r>
        <w:rPr>
          <w:sz w:val="28"/>
        </w:rPr>
        <w:tab/>
        <w:t>источники</w:t>
      </w:r>
      <w:r>
        <w:rPr>
          <w:sz w:val="28"/>
        </w:rPr>
        <w:tab/>
        <w:t>информации</w:t>
      </w:r>
      <w:r>
        <w:rPr>
          <w:sz w:val="28"/>
        </w:rPr>
        <w:tab/>
        <w:t>для</w:t>
      </w:r>
      <w:r>
        <w:rPr>
          <w:spacing w:val="-67"/>
          <w:sz w:val="28"/>
        </w:rPr>
        <w:t xml:space="preserve"> </w:t>
      </w:r>
      <w:r>
        <w:rPr>
          <w:sz w:val="28"/>
        </w:rPr>
        <w:t>подкрепления</w:t>
      </w:r>
      <w:r>
        <w:rPr>
          <w:spacing w:val="-1"/>
          <w:sz w:val="28"/>
        </w:rPr>
        <w:t xml:space="preserve"> </w:t>
      </w:r>
      <w:r>
        <w:rPr>
          <w:sz w:val="28"/>
        </w:rPr>
        <w:t>познавательной</w:t>
      </w:r>
      <w:r>
        <w:rPr>
          <w:spacing w:val="-1"/>
          <w:sz w:val="28"/>
        </w:rPr>
        <w:t xml:space="preserve"> </w:t>
      </w:r>
      <w:r>
        <w:rPr>
          <w:sz w:val="28"/>
        </w:rPr>
        <w:t>и созидательной</w:t>
      </w:r>
      <w:r>
        <w:rPr>
          <w:spacing w:val="-1"/>
          <w:sz w:val="28"/>
        </w:rPr>
        <w:t xml:space="preserve"> </w:t>
      </w:r>
      <w:r>
        <w:rPr>
          <w:sz w:val="28"/>
        </w:rPr>
        <w:t>деятельности;</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0"/>
          <w:numId w:val="103"/>
        </w:numPr>
        <w:tabs>
          <w:tab w:val="left" w:pos="2110"/>
        </w:tabs>
        <w:spacing w:before="73"/>
        <w:ind w:right="389" w:firstLine="708"/>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эффективную</w:t>
      </w:r>
      <w:r>
        <w:rPr>
          <w:spacing w:val="1"/>
          <w:sz w:val="28"/>
        </w:rPr>
        <w:t xml:space="preserve"> </w:t>
      </w:r>
      <w:r>
        <w:rPr>
          <w:sz w:val="28"/>
        </w:rPr>
        <w:t>коммуникацию</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другими её участниками;</w:t>
      </w:r>
    </w:p>
    <w:p w:rsidR="006B28B4" w:rsidRDefault="00DA7639">
      <w:pPr>
        <w:pStyle w:val="a5"/>
        <w:numPr>
          <w:ilvl w:val="0"/>
          <w:numId w:val="103"/>
        </w:numPr>
        <w:tabs>
          <w:tab w:val="left" w:pos="2110"/>
        </w:tabs>
        <w:ind w:right="390" w:firstLine="708"/>
        <w:rPr>
          <w:sz w:val="28"/>
        </w:rPr>
      </w:pPr>
      <w:r>
        <w:rPr>
          <w:sz w:val="28"/>
        </w:rPr>
        <w:t>умение соотносить свой вклад с вкладом других участников в общую</w:t>
      </w:r>
      <w:r>
        <w:rPr>
          <w:spacing w:val="1"/>
          <w:sz w:val="28"/>
        </w:rPr>
        <w:t xml:space="preserve"> </w:t>
      </w:r>
      <w:r>
        <w:rPr>
          <w:sz w:val="28"/>
        </w:rPr>
        <w:t>деятельность</w:t>
      </w:r>
      <w:r>
        <w:rPr>
          <w:spacing w:val="-5"/>
          <w:sz w:val="28"/>
        </w:rPr>
        <w:t xml:space="preserve"> </w:t>
      </w:r>
      <w:r>
        <w:rPr>
          <w:sz w:val="28"/>
        </w:rPr>
        <w:t>при решении задач коллектива;</w:t>
      </w:r>
    </w:p>
    <w:p w:rsidR="006B28B4" w:rsidRDefault="00DA7639">
      <w:pPr>
        <w:pStyle w:val="a5"/>
        <w:numPr>
          <w:ilvl w:val="0"/>
          <w:numId w:val="103"/>
        </w:numPr>
        <w:tabs>
          <w:tab w:val="left" w:pos="2110"/>
        </w:tabs>
        <w:ind w:right="383" w:firstLine="708"/>
        <w:rPr>
          <w:sz w:val="28"/>
        </w:rPr>
      </w:pPr>
      <w:r>
        <w:rPr>
          <w:sz w:val="28"/>
        </w:rPr>
        <w:t>способность оценивать свою деятельность с точки зрения нравственных,</w:t>
      </w:r>
      <w:r>
        <w:rPr>
          <w:spacing w:val="-67"/>
          <w:sz w:val="28"/>
        </w:rPr>
        <w:t xml:space="preserve"> </w:t>
      </w:r>
      <w:r>
        <w:rPr>
          <w:sz w:val="28"/>
        </w:rPr>
        <w:t>правовых</w:t>
      </w:r>
      <w:r>
        <w:rPr>
          <w:spacing w:val="1"/>
          <w:sz w:val="28"/>
        </w:rPr>
        <w:t xml:space="preserve"> </w:t>
      </w:r>
      <w:r>
        <w:rPr>
          <w:sz w:val="28"/>
        </w:rPr>
        <w:t>норм,</w:t>
      </w:r>
      <w:r>
        <w:rPr>
          <w:spacing w:val="1"/>
          <w:sz w:val="28"/>
        </w:rPr>
        <w:t xml:space="preserve"> </w:t>
      </w:r>
      <w:r>
        <w:rPr>
          <w:sz w:val="28"/>
        </w:rPr>
        <w:t>эстетических</w:t>
      </w:r>
      <w:r>
        <w:rPr>
          <w:spacing w:val="1"/>
          <w:sz w:val="28"/>
        </w:rPr>
        <w:t xml:space="preserve"> </w:t>
      </w:r>
      <w:r>
        <w:rPr>
          <w:sz w:val="28"/>
        </w:rPr>
        <w:t>ценностей</w:t>
      </w:r>
      <w:r>
        <w:rPr>
          <w:spacing w:val="1"/>
          <w:sz w:val="28"/>
        </w:rPr>
        <w:t xml:space="preserve"> </w:t>
      </w:r>
      <w:r>
        <w:rPr>
          <w:sz w:val="28"/>
        </w:rPr>
        <w:t>по</w:t>
      </w:r>
      <w:r>
        <w:rPr>
          <w:spacing w:val="1"/>
          <w:sz w:val="28"/>
        </w:rPr>
        <w:t xml:space="preserve"> </w:t>
      </w:r>
      <w:r>
        <w:rPr>
          <w:sz w:val="28"/>
        </w:rPr>
        <w:t>принятым</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и</w:t>
      </w:r>
      <w:r>
        <w:rPr>
          <w:spacing w:val="1"/>
          <w:sz w:val="28"/>
        </w:rPr>
        <w:t xml:space="preserve"> </w:t>
      </w:r>
      <w:r>
        <w:rPr>
          <w:sz w:val="28"/>
        </w:rPr>
        <w:t>коллективе</w:t>
      </w:r>
      <w:r>
        <w:rPr>
          <w:spacing w:val="1"/>
          <w:sz w:val="28"/>
        </w:rPr>
        <w:t xml:space="preserve"> </w:t>
      </w:r>
      <w:r>
        <w:rPr>
          <w:sz w:val="28"/>
        </w:rPr>
        <w:t>требованиям</w:t>
      </w:r>
      <w:r>
        <w:rPr>
          <w:spacing w:val="-1"/>
          <w:sz w:val="28"/>
        </w:rPr>
        <w:t xml:space="preserve"> </w:t>
      </w:r>
      <w:r>
        <w:rPr>
          <w:sz w:val="28"/>
        </w:rPr>
        <w:t>и</w:t>
      </w:r>
      <w:r>
        <w:rPr>
          <w:spacing w:val="-3"/>
          <w:sz w:val="28"/>
        </w:rPr>
        <w:t xml:space="preserve"> </w:t>
      </w:r>
      <w:r>
        <w:rPr>
          <w:sz w:val="28"/>
        </w:rPr>
        <w:t>принципам;</w:t>
      </w:r>
    </w:p>
    <w:p w:rsidR="006B28B4" w:rsidRDefault="00DA7639">
      <w:pPr>
        <w:pStyle w:val="a5"/>
        <w:numPr>
          <w:ilvl w:val="0"/>
          <w:numId w:val="103"/>
        </w:numPr>
        <w:tabs>
          <w:tab w:val="left" w:pos="2110"/>
        </w:tabs>
        <w:spacing w:before="1"/>
        <w:ind w:right="392" w:firstLine="708"/>
        <w:rPr>
          <w:sz w:val="28"/>
        </w:rPr>
      </w:pPr>
      <w:r>
        <w:rPr>
          <w:sz w:val="28"/>
        </w:rPr>
        <w:t>умение</w:t>
      </w:r>
      <w:r>
        <w:rPr>
          <w:spacing w:val="1"/>
          <w:sz w:val="28"/>
        </w:rPr>
        <w:t xml:space="preserve"> </w:t>
      </w:r>
      <w:r>
        <w:rPr>
          <w:sz w:val="28"/>
        </w:rPr>
        <w:t>обосновывать</w:t>
      </w:r>
      <w:r>
        <w:rPr>
          <w:spacing w:val="1"/>
          <w:sz w:val="28"/>
        </w:rPr>
        <w:t xml:space="preserve"> </w:t>
      </w:r>
      <w:r>
        <w:rPr>
          <w:sz w:val="28"/>
        </w:rPr>
        <w:t>пути</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устранения</w:t>
      </w:r>
      <w:r>
        <w:rPr>
          <w:spacing w:val="1"/>
          <w:sz w:val="28"/>
        </w:rPr>
        <w:t xml:space="preserve"> </w:t>
      </w:r>
      <w:r>
        <w:rPr>
          <w:sz w:val="28"/>
        </w:rPr>
        <w:t>ошибок</w:t>
      </w:r>
      <w:r>
        <w:rPr>
          <w:spacing w:val="1"/>
          <w:sz w:val="28"/>
        </w:rPr>
        <w:t xml:space="preserve"> </w:t>
      </w:r>
      <w:r>
        <w:rPr>
          <w:sz w:val="28"/>
        </w:rPr>
        <w:t>или</w:t>
      </w:r>
      <w:r>
        <w:rPr>
          <w:spacing w:val="1"/>
          <w:sz w:val="28"/>
        </w:rPr>
        <w:t xml:space="preserve"> </w:t>
      </w:r>
      <w:r>
        <w:rPr>
          <w:sz w:val="28"/>
        </w:rPr>
        <w:t>разрешения</w:t>
      </w:r>
      <w:r>
        <w:rPr>
          <w:spacing w:val="-4"/>
          <w:sz w:val="28"/>
        </w:rPr>
        <w:t xml:space="preserve"> </w:t>
      </w:r>
      <w:r>
        <w:rPr>
          <w:sz w:val="28"/>
        </w:rPr>
        <w:t>противоречий в</w:t>
      </w:r>
      <w:r>
        <w:rPr>
          <w:spacing w:val="-1"/>
          <w:sz w:val="28"/>
        </w:rPr>
        <w:t xml:space="preserve"> </w:t>
      </w:r>
      <w:r>
        <w:rPr>
          <w:sz w:val="28"/>
        </w:rPr>
        <w:t>выполняемой</w:t>
      </w:r>
      <w:r>
        <w:rPr>
          <w:spacing w:val="-1"/>
          <w:sz w:val="28"/>
        </w:rPr>
        <w:t xml:space="preserve"> </w:t>
      </w:r>
      <w:r>
        <w:rPr>
          <w:sz w:val="28"/>
        </w:rPr>
        <w:t>деятельности;</w:t>
      </w:r>
    </w:p>
    <w:p w:rsidR="006B28B4" w:rsidRDefault="00DA7639">
      <w:pPr>
        <w:pStyle w:val="a5"/>
        <w:numPr>
          <w:ilvl w:val="0"/>
          <w:numId w:val="103"/>
        </w:numPr>
        <w:tabs>
          <w:tab w:val="left" w:pos="2110"/>
        </w:tabs>
        <w:ind w:right="389" w:firstLine="708"/>
        <w:rPr>
          <w:sz w:val="28"/>
        </w:rPr>
      </w:pPr>
      <w:r>
        <w:rPr>
          <w:sz w:val="28"/>
        </w:rPr>
        <w:t>понимание необходимости соблюдения норм и правил культуры труда,</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местом</w:t>
      </w:r>
      <w:r>
        <w:rPr>
          <w:spacing w:val="1"/>
          <w:sz w:val="28"/>
        </w:rPr>
        <w:t xml:space="preserve"> </w:t>
      </w:r>
      <w:r>
        <w:rPr>
          <w:sz w:val="28"/>
        </w:rPr>
        <w:t>и</w:t>
      </w:r>
      <w:r>
        <w:rPr>
          <w:spacing w:val="1"/>
          <w:sz w:val="28"/>
        </w:rPr>
        <w:t xml:space="preserve"> </w:t>
      </w:r>
      <w:r>
        <w:rPr>
          <w:sz w:val="28"/>
        </w:rPr>
        <w:t>условиями</w:t>
      </w:r>
      <w:r>
        <w:rPr>
          <w:spacing w:val="1"/>
          <w:sz w:val="28"/>
        </w:rPr>
        <w:t xml:space="preserve"> </w:t>
      </w:r>
      <w:r>
        <w:rPr>
          <w:sz w:val="28"/>
        </w:rPr>
        <w:t>деятельности.</w:t>
      </w:r>
    </w:p>
    <w:p w:rsidR="006B28B4" w:rsidRDefault="00DA7639">
      <w:pPr>
        <w:pStyle w:val="11"/>
        <w:spacing w:line="321" w:lineRule="exact"/>
      </w:pPr>
      <w:r>
        <w:t>Предметные</w:t>
      </w:r>
      <w:r>
        <w:rPr>
          <w:spacing w:val="-1"/>
        </w:rPr>
        <w:t xml:space="preserve"> </w:t>
      </w:r>
      <w:r>
        <w:t>результаты</w:t>
      </w:r>
    </w:p>
    <w:p w:rsidR="006B28B4" w:rsidRDefault="00DA7639">
      <w:pPr>
        <w:spacing w:before="1"/>
        <w:ind w:left="1401"/>
        <w:jc w:val="both"/>
        <w:rPr>
          <w:sz w:val="28"/>
        </w:rPr>
      </w:pPr>
      <w:r>
        <w:rPr>
          <w:b/>
          <w:sz w:val="28"/>
        </w:rPr>
        <w:t>В</w:t>
      </w:r>
      <w:r>
        <w:rPr>
          <w:b/>
          <w:spacing w:val="-3"/>
          <w:sz w:val="28"/>
        </w:rPr>
        <w:t xml:space="preserve"> </w:t>
      </w:r>
      <w:r>
        <w:rPr>
          <w:b/>
          <w:sz w:val="28"/>
        </w:rPr>
        <w:t>познавательной</w:t>
      </w:r>
      <w:r>
        <w:rPr>
          <w:b/>
          <w:spacing w:val="-3"/>
          <w:sz w:val="28"/>
        </w:rPr>
        <w:t xml:space="preserve"> </w:t>
      </w:r>
      <w:r>
        <w:rPr>
          <w:b/>
          <w:sz w:val="28"/>
        </w:rPr>
        <w:t>сфере</w:t>
      </w:r>
      <w:r>
        <w:rPr>
          <w:b/>
          <w:spacing w:val="-4"/>
          <w:sz w:val="28"/>
        </w:rPr>
        <w:t xml:space="preserve"> </w:t>
      </w:r>
      <w:r>
        <w:rPr>
          <w:sz w:val="28"/>
        </w:rPr>
        <w:t>у</w:t>
      </w:r>
      <w:r>
        <w:rPr>
          <w:spacing w:val="-2"/>
          <w:sz w:val="28"/>
        </w:rPr>
        <w:t xml:space="preserve"> </w:t>
      </w:r>
      <w:r>
        <w:rPr>
          <w:sz w:val="28"/>
        </w:rPr>
        <w:t>учащихся</w:t>
      </w:r>
      <w:r>
        <w:rPr>
          <w:spacing w:val="-5"/>
          <w:sz w:val="28"/>
        </w:rPr>
        <w:t xml:space="preserve"> </w:t>
      </w:r>
      <w:r>
        <w:rPr>
          <w:sz w:val="28"/>
        </w:rPr>
        <w:t>будут</w:t>
      </w:r>
      <w:r>
        <w:rPr>
          <w:spacing w:val="-3"/>
          <w:sz w:val="28"/>
        </w:rPr>
        <w:t xml:space="preserve"> </w:t>
      </w:r>
      <w:r>
        <w:rPr>
          <w:sz w:val="28"/>
        </w:rPr>
        <w:t>сформированы:</w:t>
      </w:r>
    </w:p>
    <w:p w:rsidR="006B28B4" w:rsidRDefault="00DA7639">
      <w:pPr>
        <w:pStyle w:val="a5"/>
        <w:numPr>
          <w:ilvl w:val="0"/>
          <w:numId w:val="103"/>
        </w:numPr>
        <w:tabs>
          <w:tab w:val="left" w:pos="2110"/>
        </w:tabs>
        <w:ind w:right="383" w:firstLine="708"/>
        <w:rPr>
          <w:sz w:val="28"/>
        </w:rPr>
      </w:pPr>
      <w:r>
        <w:rPr>
          <w:sz w:val="28"/>
        </w:rPr>
        <w:t>владение</w:t>
      </w:r>
      <w:r>
        <w:rPr>
          <w:spacing w:val="1"/>
          <w:sz w:val="28"/>
        </w:rPr>
        <w:t xml:space="preserve"> </w:t>
      </w:r>
      <w:r>
        <w:rPr>
          <w:sz w:val="28"/>
        </w:rPr>
        <w:t>алгоритмами</w:t>
      </w:r>
      <w:r>
        <w:rPr>
          <w:spacing w:val="1"/>
          <w:sz w:val="28"/>
        </w:rPr>
        <w:t xml:space="preserve"> </w:t>
      </w:r>
      <w:r>
        <w:rPr>
          <w:sz w:val="28"/>
        </w:rPr>
        <w:t>и</w:t>
      </w:r>
      <w:r>
        <w:rPr>
          <w:spacing w:val="1"/>
          <w:sz w:val="28"/>
        </w:rPr>
        <w:t xml:space="preserve"> </w:t>
      </w:r>
      <w:r>
        <w:rPr>
          <w:sz w:val="28"/>
        </w:rPr>
        <w:t>методами</w:t>
      </w:r>
      <w:r>
        <w:rPr>
          <w:spacing w:val="1"/>
          <w:sz w:val="28"/>
        </w:rPr>
        <w:t xml:space="preserve"> </w:t>
      </w:r>
      <w:r>
        <w:rPr>
          <w:sz w:val="28"/>
        </w:rPr>
        <w:t>решения</w:t>
      </w:r>
      <w:r>
        <w:rPr>
          <w:spacing w:val="1"/>
          <w:sz w:val="28"/>
        </w:rPr>
        <w:t xml:space="preserve"> </w:t>
      </w:r>
      <w:r>
        <w:rPr>
          <w:sz w:val="28"/>
        </w:rPr>
        <w:t>технических</w:t>
      </w:r>
      <w:r>
        <w:rPr>
          <w:spacing w:val="1"/>
          <w:sz w:val="28"/>
        </w:rPr>
        <w:t xml:space="preserve"> </w:t>
      </w:r>
      <w:r>
        <w:rPr>
          <w:sz w:val="28"/>
        </w:rPr>
        <w:t>и</w:t>
      </w:r>
      <w:r>
        <w:rPr>
          <w:spacing w:val="-67"/>
          <w:sz w:val="28"/>
        </w:rPr>
        <w:t xml:space="preserve"> </w:t>
      </w:r>
      <w:r>
        <w:rPr>
          <w:sz w:val="28"/>
        </w:rPr>
        <w:t>технологических задач;</w:t>
      </w:r>
    </w:p>
    <w:p w:rsidR="006B28B4" w:rsidRDefault="00DA7639">
      <w:pPr>
        <w:pStyle w:val="a5"/>
        <w:numPr>
          <w:ilvl w:val="0"/>
          <w:numId w:val="103"/>
        </w:numPr>
        <w:tabs>
          <w:tab w:val="left" w:pos="2110"/>
        </w:tabs>
        <w:ind w:right="392" w:firstLine="708"/>
        <w:rPr>
          <w:sz w:val="28"/>
        </w:rPr>
      </w:pPr>
      <w:r>
        <w:rPr>
          <w:sz w:val="28"/>
        </w:rPr>
        <w:t>ориентирование</w:t>
      </w:r>
      <w:r>
        <w:rPr>
          <w:spacing w:val="1"/>
          <w:sz w:val="28"/>
        </w:rPr>
        <w:t xml:space="preserve"> </w:t>
      </w:r>
      <w:r>
        <w:rPr>
          <w:sz w:val="28"/>
        </w:rPr>
        <w:t>в</w:t>
      </w:r>
      <w:r>
        <w:rPr>
          <w:spacing w:val="1"/>
          <w:sz w:val="28"/>
        </w:rPr>
        <w:t xml:space="preserve"> </w:t>
      </w:r>
      <w:r>
        <w:rPr>
          <w:sz w:val="28"/>
        </w:rPr>
        <w:t>видах</w:t>
      </w:r>
      <w:r>
        <w:rPr>
          <w:spacing w:val="1"/>
          <w:sz w:val="28"/>
        </w:rPr>
        <w:t xml:space="preserve"> </w:t>
      </w:r>
      <w:r>
        <w:rPr>
          <w:sz w:val="28"/>
        </w:rPr>
        <w:t>и</w:t>
      </w:r>
      <w:r>
        <w:rPr>
          <w:spacing w:val="1"/>
          <w:sz w:val="28"/>
        </w:rPr>
        <w:t xml:space="preserve"> </w:t>
      </w:r>
      <w:r>
        <w:rPr>
          <w:sz w:val="28"/>
        </w:rPr>
        <w:t>назначении</w:t>
      </w:r>
      <w:r>
        <w:rPr>
          <w:spacing w:val="1"/>
          <w:sz w:val="28"/>
        </w:rPr>
        <w:t xml:space="preserve"> </w:t>
      </w:r>
      <w:r>
        <w:rPr>
          <w:sz w:val="28"/>
        </w:rPr>
        <w:t>методов</w:t>
      </w:r>
      <w:r>
        <w:rPr>
          <w:spacing w:val="1"/>
          <w:sz w:val="28"/>
        </w:rPr>
        <w:t xml:space="preserve"> </w:t>
      </w:r>
      <w:r>
        <w:rPr>
          <w:sz w:val="28"/>
        </w:rPr>
        <w:t>получения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материалов,</w:t>
      </w:r>
      <w:r>
        <w:rPr>
          <w:spacing w:val="1"/>
          <w:sz w:val="28"/>
        </w:rPr>
        <w:t xml:space="preserve"> </w:t>
      </w:r>
      <w:r>
        <w:rPr>
          <w:sz w:val="28"/>
        </w:rPr>
        <w:t>энергии,</w:t>
      </w:r>
      <w:r>
        <w:rPr>
          <w:spacing w:val="1"/>
          <w:sz w:val="28"/>
        </w:rPr>
        <w:t xml:space="preserve"> </w:t>
      </w:r>
      <w:r>
        <w:rPr>
          <w:sz w:val="28"/>
        </w:rPr>
        <w:t>информации,</w:t>
      </w:r>
      <w:r>
        <w:rPr>
          <w:spacing w:val="1"/>
          <w:sz w:val="28"/>
        </w:rPr>
        <w:t xml:space="preserve"> </w:t>
      </w:r>
      <w:r>
        <w:rPr>
          <w:sz w:val="28"/>
        </w:rPr>
        <w:t>объектов</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соответствующих</w:t>
      </w:r>
      <w:r>
        <w:rPr>
          <w:spacing w:val="1"/>
          <w:sz w:val="28"/>
        </w:rPr>
        <w:t xml:space="preserve"> </w:t>
      </w:r>
      <w:r>
        <w:rPr>
          <w:sz w:val="28"/>
        </w:rPr>
        <w:t>технологиях</w:t>
      </w:r>
      <w:r>
        <w:rPr>
          <w:spacing w:val="1"/>
          <w:sz w:val="28"/>
        </w:rPr>
        <w:t xml:space="preserve"> </w:t>
      </w:r>
      <w:r>
        <w:rPr>
          <w:sz w:val="28"/>
        </w:rPr>
        <w:t>общественного</w:t>
      </w:r>
      <w:r>
        <w:rPr>
          <w:spacing w:val="1"/>
          <w:sz w:val="28"/>
        </w:rPr>
        <w:t xml:space="preserve"> </w:t>
      </w:r>
      <w:r>
        <w:rPr>
          <w:sz w:val="28"/>
        </w:rPr>
        <w:t>производства</w:t>
      </w:r>
      <w:r>
        <w:rPr>
          <w:spacing w:val="-2"/>
          <w:sz w:val="28"/>
        </w:rPr>
        <w:t xml:space="preserve"> </w:t>
      </w:r>
      <w:r>
        <w:rPr>
          <w:sz w:val="28"/>
        </w:rPr>
        <w:t>и сферы</w:t>
      </w:r>
      <w:r>
        <w:rPr>
          <w:spacing w:val="-3"/>
          <w:sz w:val="28"/>
        </w:rPr>
        <w:t xml:space="preserve"> </w:t>
      </w:r>
      <w:r>
        <w:rPr>
          <w:sz w:val="28"/>
        </w:rPr>
        <w:t>услуг;</w:t>
      </w:r>
    </w:p>
    <w:p w:rsidR="006B28B4" w:rsidRDefault="00DA7639">
      <w:pPr>
        <w:pStyle w:val="a5"/>
        <w:numPr>
          <w:ilvl w:val="0"/>
          <w:numId w:val="103"/>
        </w:numPr>
        <w:tabs>
          <w:tab w:val="left" w:pos="2110"/>
        </w:tabs>
        <w:ind w:right="390" w:firstLine="708"/>
        <w:rPr>
          <w:sz w:val="28"/>
        </w:rPr>
      </w:pPr>
      <w:r>
        <w:rPr>
          <w:sz w:val="28"/>
        </w:rPr>
        <w:t>ориентирование</w:t>
      </w:r>
      <w:r>
        <w:rPr>
          <w:spacing w:val="1"/>
          <w:sz w:val="28"/>
        </w:rPr>
        <w:t xml:space="preserve"> </w:t>
      </w:r>
      <w:r>
        <w:rPr>
          <w:sz w:val="28"/>
        </w:rPr>
        <w:t>в</w:t>
      </w:r>
      <w:r>
        <w:rPr>
          <w:spacing w:val="1"/>
          <w:sz w:val="28"/>
        </w:rPr>
        <w:t xml:space="preserve"> </w:t>
      </w:r>
      <w:r>
        <w:rPr>
          <w:sz w:val="28"/>
        </w:rPr>
        <w:t>видах,</w:t>
      </w:r>
      <w:r>
        <w:rPr>
          <w:spacing w:val="1"/>
          <w:sz w:val="28"/>
        </w:rPr>
        <w:t xml:space="preserve"> </w:t>
      </w:r>
      <w:r>
        <w:rPr>
          <w:sz w:val="28"/>
        </w:rPr>
        <w:t>назначении</w:t>
      </w:r>
      <w:r>
        <w:rPr>
          <w:spacing w:val="1"/>
          <w:sz w:val="28"/>
        </w:rPr>
        <w:t xml:space="preserve"> </w:t>
      </w:r>
      <w:r>
        <w:rPr>
          <w:sz w:val="28"/>
        </w:rPr>
        <w:t>материалов,</w:t>
      </w:r>
      <w:r>
        <w:rPr>
          <w:spacing w:val="1"/>
          <w:sz w:val="28"/>
        </w:rPr>
        <w:t xml:space="preserve"> </w:t>
      </w:r>
      <w:r>
        <w:rPr>
          <w:sz w:val="28"/>
        </w:rPr>
        <w:t>инструментов</w:t>
      </w:r>
      <w:r>
        <w:rPr>
          <w:spacing w:val="1"/>
          <w:sz w:val="28"/>
        </w:rPr>
        <w:t xml:space="preserve"> </w:t>
      </w:r>
      <w:r>
        <w:rPr>
          <w:sz w:val="28"/>
        </w:rPr>
        <w:t>и</w:t>
      </w:r>
      <w:r>
        <w:rPr>
          <w:spacing w:val="-67"/>
          <w:sz w:val="28"/>
        </w:rPr>
        <w:t xml:space="preserve"> </w:t>
      </w:r>
      <w:r>
        <w:rPr>
          <w:sz w:val="28"/>
        </w:rPr>
        <w:t>оборудования,</w:t>
      </w:r>
      <w:r>
        <w:rPr>
          <w:spacing w:val="-1"/>
          <w:sz w:val="28"/>
        </w:rPr>
        <w:t xml:space="preserve"> </w:t>
      </w:r>
      <w:r>
        <w:rPr>
          <w:sz w:val="28"/>
        </w:rPr>
        <w:t>применяемых в</w:t>
      </w:r>
      <w:r>
        <w:rPr>
          <w:spacing w:val="-1"/>
          <w:sz w:val="28"/>
        </w:rPr>
        <w:t xml:space="preserve"> </w:t>
      </w:r>
      <w:r>
        <w:rPr>
          <w:sz w:val="28"/>
        </w:rPr>
        <w:t>технологических процессах;</w:t>
      </w:r>
    </w:p>
    <w:p w:rsidR="006B28B4" w:rsidRDefault="00DA7639">
      <w:pPr>
        <w:pStyle w:val="a5"/>
        <w:numPr>
          <w:ilvl w:val="0"/>
          <w:numId w:val="103"/>
        </w:numPr>
        <w:tabs>
          <w:tab w:val="left" w:pos="2110"/>
        </w:tabs>
        <w:ind w:right="389" w:firstLine="708"/>
        <w:rPr>
          <w:sz w:val="28"/>
        </w:rPr>
      </w:pPr>
      <w:r>
        <w:rPr>
          <w:sz w:val="28"/>
        </w:rPr>
        <w:t>использование</w:t>
      </w:r>
      <w:r>
        <w:rPr>
          <w:spacing w:val="1"/>
          <w:sz w:val="28"/>
        </w:rPr>
        <w:t xml:space="preserve"> </w:t>
      </w:r>
      <w:r>
        <w:rPr>
          <w:sz w:val="28"/>
        </w:rPr>
        <w:t>общенаучных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осуществления</w:t>
      </w:r>
      <w:r>
        <w:rPr>
          <w:spacing w:val="1"/>
          <w:sz w:val="28"/>
        </w:rPr>
        <w:t xml:space="preserve"> </w:t>
      </w:r>
      <w:r>
        <w:rPr>
          <w:sz w:val="28"/>
        </w:rPr>
        <w:t>рациональной</w:t>
      </w:r>
      <w:r>
        <w:rPr>
          <w:spacing w:val="-1"/>
          <w:sz w:val="28"/>
        </w:rPr>
        <w:t xml:space="preserve"> </w:t>
      </w:r>
      <w:r>
        <w:rPr>
          <w:sz w:val="28"/>
        </w:rPr>
        <w:t>технологической</w:t>
      </w:r>
      <w:r>
        <w:rPr>
          <w:spacing w:val="-3"/>
          <w:sz w:val="28"/>
        </w:rPr>
        <w:t xml:space="preserve"> </w:t>
      </w:r>
      <w:r>
        <w:rPr>
          <w:sz w:val="28"/>
        </w:rPr>
        <w:t>деятельности;</w:t>
      </w:r>
    </w:p>
    <w:p w:rsidR="006B28B4" w:rsidRDefault="00DA7639">
      <w:pPr>
        <w:pStyle w:val="a5"/>
        <w:numPr>
          <w:ilvl w:val="0"/>
          <w:numId w:val="103"/>
        </w:numPr>
        <w:tabs>
          <w:tab w:val="left" w:pos="2110"/>
        </w:tabs>
        <w:ind w:right="388" w:firstLine="708"/>
        <w:rPr>
          <w:sz w:val="28"/>
        </w:rPr>
      </w:pPr>
      <w:r>
        <w:rPr>
          <w:sz w:val="28"/>
        </w:rPr>
        <w:t>навык рационального подбора учебной и дополнительной технической и</w:t>
      </w:r>
      <w:r>
        <w:rPr>
          <w:spacing w:val="-67"/>
          <w:sz w:val="28"/>
        </w:rPr>
        <w:t xml:space="preserve"> </w:t>
      </w:r>
      <w:r>
        <w:rPr>
          <w:sz w:val="28"/>
        </w:rPr>
        <w:t>технологической информации для изучения технологий, проектирования и создания</w:t>
      </w:r>
      <w:r>
        <w:rPr>
          <w:spacing w:val="1"/>
          <w:sz w:val="28"/>
        </w:rPr>
        <w:t xml:space="preserve"> </w:t>
      </w:r>
      <w:r>
        <w:rPr>
          <w:sz w:val="28"/>
        </w:rPr>
        <w:t>объектов</w:t>
      </w:r>
      <w:r>
        <w:rPr>
          <w:spacing w:val="-3"/>
          <w:sz w:val="28"/>
        </w:rPr>
        <w:t xml:space="preserve"> </w:t>
      </w:r>
      <w:r>
        <w:rPr>
          <w:sz w:val="28"/>
        </w:rPr>
        <w:t>труда;</w:t>
      </w:r>
    </w:p>
    <w:p w:rsidR="006B28B4" w:rsidRDefault="00DA7639">
      <w:pPr>
        <w:pStyle w:val="a5"/>
        <w:numPr>
          <w:ilvl w:val="0"/>
          <w:numId w:val="103"/>
        </w:numPr>
        <w:tabs>
          <w:tab w:val="left" w:pos="2110"/>
        </w:tabs>
        <w:spacing w:before="1"/>
        <w:ind w:right="391" w:firstLine="708"/>
        <w:rPr>
          <w:sz w:val="28"/>
        </w:rPr>
      </w:pPr>
      <w:r>
        <w:rPr>
          <w:sz w:val="28"/>
        </w:rPr>
        <w:t>владение</w:t>
      </w:r>
      <w:r>
        <w:rPr>
          <w:spacing w:val="1"/>
          <w:sz w:val="28"/>
        </w:rPr>
        <w:t xml:space="preserve"> </w:t>
      </w:r>
      <w:r>
        <w:rPr>
          <w:sz w:val="28"/>
        </w:rPr>
        <w:t>кодами,</w:t>
      </w:r>
      <w:r>
        <w:rPr>
          <w:spacing w:val="1"/>
          <w:sz w:val="28"/>
        </w:rPr>
        <w:t xml:space="preserve"> </w:t>
      </w:r>
      <w:r>
        <w:rPr>
          <w:sz w:val="28"/>
        </w:rPr>
        <w:t>методами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способами</w:t>
      </w:r>
      <w:r>
        <w:rPr>
          <w:spacing w:val="1"/>
          <w:sz w:val="28"/>
        </w:rPr>
        <w:t xml:space="preserve"> </w:t>
      </w:r>
      <w:r>
        <w:rPr>
          <w:sz w:val="28"/>
        </w:rPr>
        <w:t>графического</w:t>
      </w:r>
      <w:r>
        <w:rPr>
          <w:spacing w:val="-67"/>
          <w:sz w:val="28"/>
        </w:rPr>
        <w:t xml:space="preserve"> </w:t>
      </w:r>
      <w:r>
        <w:rPr>
          <w:sz w:val="28"/>
        </w:rPr>
        <w:t>представления</w:t>
      </w:r>
      <w:r>
        <w:rPr>
          <w:spacing w:val="-1"/>
          <w:sz w:val="28"/>
        </w:rPr>
        <w:t xml:space="preserve"> </w:t>
      </w:r>
      <w:r>
        <w:rPr>
          <w:sz w:val="28"/>
        </w:rPr>
        <w:t>технической,</w:t>
      </w:r>
      <w:r>
        <w:rPr>
          <w:spacing w:val="-2"/>
          <w:sz w:val="28"/>
        </w:rPr>
        <w:t xml:space="preserve"> </w:t>
      </w:r>
      <w:r>
        <w:rPr>
          <w:sz w:val="28"/>
        </w:rPr>
        <w:t>технологической</w:t>
      </w:r>
      <w:r>
        <w:rPr>
          <w:spacing w:val="-4"/>
          <w:sz w:val="28"/>
        </w:rPr>
        <w:t xml:space="preserve"> </w:t>
      </w:r>
      <w:r>
        <w:rPr>
          <w:sz w:val="28"/>
        </w:rPr>
        <w:t>и</w:t>
      </w:r>
      <w:r>
        <w:rPr>
          <w:spacing w:val="-1"/>
          <w:sz w:val="28"/>
        </w:rPr>
        <w:t xml:space="preserve"> </w:t>
      </w:r>
      <w:r>
        <w:rPr>
          <w:sz w:val="28"/>
        </w:rPr>
        <w:t>инструктивной</w:t>
      </w:r>
      <w:r>
        <w:rPr>
          <w:spacing w:val="-1"/>
          <w:sz w:val="28"/>
        </w:rPr>
        <w:t xml:space="preserve"> </w:t>
      </w:r>
      <w:r>
        <w:rPr>
          <w:sz w:val="28"/>
        </w:rPr>
        <w:t>информации;</w:t>
      </w:r>
    </w:p>
    <w:p w:rsidR="006B28B4" w:rsidRDefault="00DA7639">
      <w:pPr>
        <w:pStyle w:val="a5"/>
        <w:numPr>
          <w:ilvl w:val="0"/>
          <w:numId w:val="103"/>
        </w:numPr>
        <w:tabs>
          <w:tab w:val="left" w:pos="2110"/>
        </w:tabs>
        <w:spacing w:line="321" w:lineRule="exact"/>
        <w:ind w:left="2109" w:hanging="709"/>
        <w:rPr>
          <w:sz w:val="28"/>
        </w:rPr>
      </w:pPr>
      <w:r>
        <w:rPr>
          <w:sz w:val="28"/>
        </w:rPr>
        <w:t>владение</w:t>
      </w:r>
      <w:r>
        <w:rPr>
          <w:spacing w:val="-5"/>
          <w:sz w:val="28"/>
        </w:rPr>
        <w:t xml:space="preserve"> </w:t>
      </w:r>
      <w:r>
        <w:rPr>
          <w:sz w:val="28"/>
        </w:rPr>
        <w:t>методами</w:t>
      </w:r>
      <w:r>
        <w:rPr>
          <w:spacing w:val="-5"/>
          <w:sz w:val="28"/>
        </w:rPr>
        <w:t xml:space="preserve"> </w:t>
      </w:r>
      <w:r>
        <w:rPr>
          <w:sz w:val="28"/>
        </w:rPr>
        <w:t>творческой</w:t>
      </w:r>
      <w:r>
        <w:rPr>
          <w:spacing w:val="-4"/>
          <w:sz w:val="28"/>
        </w:rPr>
        <w:t xml:space="preserve"> </w:t>
      </w:r>
      <w:r>
        <w:rPr>
          <w:sz w:val="28"/>
        </w:rPr>
        <w:t>деятельности;</w:t>
      </w:r>
    </w:p>
    <w:p w:rsidR="006B28B4" w:rsidRDefault="00DA7639">
      <w:pPr>
        <w:pStyle w:val="a5"/>
        <w:numPr>
          <w:ilvl w:val="0"/>
          <w:numId w:val="103"/>
        </w:numPr>
        <w:tabs>
          <w:tab w:val="left" w:pos="2110"/>
        </w:tabs>
        <w:ind w:right="393" w:firstLine="708"/>
        <w:rPr>
          <w:sz w:val="28"/>
        </w:rPr>
      </w:pPr>
      <w:r>
        <w:rPr>
          <w:sz w:val="28"/>
        </w:rPr>
        <w:t>применение</w:t>
      </w:r>
      <w:r>
        <w:rPr>
          <w:spacing w:val="1"/>
          <w:sz w:val="28"/>
        </w:rPr>
        <w:t xml:space="preserve"> </w:t>
      </w:r>
      <w:r>
        <w:rPr>
          <w:sz w:val="28"/>
        </w:rPr>
        <w:t>элементов</w:t>
      </w:r>
      <w:r>
        <w:rPr>
          <w:spacing w:val="1"/>
          <w:sz w:val="28"/>
        </w:rPr>
        <w:t xml:space="preserve"> </w:t>
      </w:r>
      <w:r>
        <w:rPr>
          <w:sz w:val="28"/>
        </w:rPr>
        <w:t>прикладной</w:t>
      </w:r>
      <w:r>
        <w:rPr>
          <w:spacing w:val="1"/>
          <w:sz w:val="28"/>
        </w:rPr>
        <w:t xml:space="preserve"> </w:t>
      </w:r>
      <w:r>
        <w:rPr>
          <w:sz w:val="28"/>
        </w:rPr>
        <w:t>экономики</w:t>
      </w:r>
      <w:r>
        <w:rPr>
          <w:spacing w:val="1"/>
          <w:sz w:val="28"/>
        </w:rPr>
        <w:t xml:space="preserve"> </w:t>
      </w:r>
      <w:r>
        <w:rPr>
          <w:sz w:val="28"/>
        </w:rPr>
        <w:t>при</w:t>
      </w:r>
      <w:r>
        <w:rPr>
          <w:spacing w:val="1"/>
          <w:sz w:val="28"/>
        </w:rPr>
        <w:t xml:space="preserve"> </w:t>
      </w:r>
      <w:r>
        <w:rPr>
          <w:sz w:val="28"/>
        </w:rPr>
        <w:t>обосновании</w:t>
      </w:r>
      <w:r>
        <w:rPr>
          <w:spacing w:val="1"/>
          <w:sz w:val="28"/>
        </w:rPr>
        <w:t xml:space="preserve"> </w:t>
      </w:r>
      <w:r>
        <w:rPr>
          <w:sz w:val="28"/>
        </w:rPr>
        <w:t>технологий</w:t>
      </w:r>
      <w:r>
        <w:rPr>
          <w:spacing w:val="-1"/>
          <w:sz w:val="28"/>
        </w:rPr>
        <w:t xml:space="preserve"> </w:t>
      </w:r>
      <w:r>
        <w:rPr>
          <w:sz w:val="28"/>
        </w:rPr>
        <w:t>и</w:t>
      </w:r>
      <w:r>
        <w:rPr>
          <w:spacing w:val="-3"/>
          <w:sz w:val="28"/>
        </w:rPr>
        <w:t xml:space="preserve"> </w:t>
      </w:r>
      <w:r>
        <w:rPr>
          <w:sz w:val="28"/>
        </w:rPr>
        <w:t>проектов.</w:t>
      </w:r>
    </w:p>
    <w:p w:rsidR="006B28B4" w:rsidRDefault="00DA7639">
      <w:pPr>
        <w:spacing w:before="1" w:line="322" w:lineRule="exact"/>
        <w:ind w:left="1401"/>
        <w:jc w:val="both"/>
        <w:rPr>
          <w:sz w:val="28"/>
        </w:rPr>
      </w:pPr>
      <w:r>
        <w:rPr>
          <w:b/>
          <w:sz w:val="28"/>
        </w:rPr>
        <w:t>В</w:t>
      </w:r>
      <w:r>
        <w:rPr>
          <w:b/>
          <w:spacing w:val="-3"/>
          <w:sz w:val="28"/>
        </w:rPr>
        <w:t xml:space="preserve"> </w:t>
      </w:r>
      <w:r>
        <w:rPr>
          <w:b/>
          <w:sz w:val="28"/>
        </w:rPr>
        <w:t>сфере</w:t>
      </w:r>
      <w:r>
        <w:rPr>
          <w:b/>
          <w:spacing w:val="-3"/>
          <w:sz w:val="28"/>
        </w:rPr>
        <w:t xml:space="preserve"> </w:t>
      </w:r>
      <w:r>
        <w:rPr>
          <w:b/>
          <w:sz w:val="28"/>
        </w:rPr>
        <w:t>созидательной</w:t>
      </w:r>
      <w:r>
        <w:rPr>
          <w:b/>
          <w:spacing w:val="-3"/>
          <w:sz w:val="28"/>
        </w:rPr>
        <w:t xml:space="preserve"> </w:t>
      </w:r>
      <w:r>
        <w:rPr>
          <w:b/>
          <w:sz w:val="28"/>
        </w:rPr>
        <w:t>деятельности</w:t>
      </w:r>
      <w:r>
        <w:rPr>
          <w:b/>
          <w:spacing w:val="-3"/>
          <w:sz w:val="28"/>
        </w:rPr>
        <w:t xml:space="preserve"> </w:t>
      </w:r>
      <w:r>
        <w:rPr>
          <w:sz w:val="28"/>
        </w:rPr>
        <w:t>у</w:t>
      </w:r>
      <w:r>
        <w:rPr>
          <w:spacing w:val="-3"/>
          <w:sz w:val="28"/>
        </w:rPr>
        <w:t xml:space="preserve"> </w:t>
      </w:r>
      <w:r>
        <w:rPr>
          <w:sz w:val="28"/>
        </w:rPr>
        <w:t>учащихся</w:t>
      </w:r>
      <w:r>
        <w:rPr>
          <w:spacing w:val="-2"/>
          <w:sz w:val="28"/>
        </w:rPr>
        <w:t xml:space="preserve"> </w:t>
      </w:r>
      <w:r>
        <w:rPr>
          <w:sz w:val="28"/>
        </w:rPr>
        <w:t>будут</w:t>
      </w:r>
      <w:r>
        <w:rPr>
          <w:spacing w:val="-4"/>
          <w:sz w:val="28"/>
        </w:rPr>
        <w:t xml:space="preserve"> </w:t>
      </w:r>
      <w:r>
        <w:rPr>
          <w:sz w:val="28"/>
        </w:rPr>
        <w:t>сформированы:</w:t>
      </w:r>
    </w:p>
    <w:p w:rsidR="006B28B4" w:rsidRDefault="00DA7639">
      <w:pPr>
        <w:pStyle w:val="a5"/>
        <w:numPr>
          <w:ilvl w:val="0"/>
          <w:numId w:val="103"/>
        </w:numPr>
        <w:tabs>
          <w:tab w:val="left" w:pos="2110"/>
        </w:tabs>
        <w:spacing w:line="322" w:lineRule="exact"/>
        <w:ind w:left="2109" w:hanging="709"/>
        <w:rPr>
          <w:sz w:val="28"/>
        </w:rPr>
      </w:pPr>
      <w:r>
        <w:rPr>
          <w:sz w:val="28"/>
        </w:rPr>
        <w:t>способности</w:t>
      </w:r>
      <w:r>
        <w:rPr>
          <w:spacing w:val="-4"/>
          <w:sz w:val="28"/>
        </w:rPr>
        <w:t xml:space="preserve"> </w:t>
      </w:r>
      <w:r>
        <w:rPr>
          <w:sz w:val="28"/>
        </w:rPr>
        <w:t>планировать</w:t>
      </w:r>
      <w:r>
        <w:rPr>
          <w:spacing w:val="-5"/>
          <w:sz w:val="28"/>
        </w:rPr>
        <w:t xml:space="preserve"> </w:t>
      </w:r>
      <w:r>
        <w:rPr>
          <w:sz w:val="28"/>
        </w:rPr>
        <w:t>технологический</w:t>
      </w:r>
      <w:r>
        <w:rPr>
          <w:spacing w:val="-6"/>
          <w:sz w:val="28"/>
        </w:rPr>
        <w:t xml:space="preserve"> </w:t>
      </w:r>
      <w:r>
        <w:rPr>
          <w:sz w:val="28"/>
        </w:rPr>
        <w:t>процесс</w:t>
      </w:r>
      <w:r>
        <w:rPr>
          <w:spacing w:val="-7"/>
          <w:sz w:val="28"/>
        </w:rPr>
        <w:t xml:space="preserve"> </w:t>
      </w:r>
      <w:r>
        <w:rPr>
          <w:sz w:val="28"/>
        </w:rPr>
        <w:t>и</w:t>
      </w:r>
      <w:r>
        <w:rPr>
          <w:spacing w:val="-3"/>
          <w:sz w:val="28"/>
        </w:rPr>
        <w:t xml:space="preserve"> </w:t>
      </w:r>
      <w:r>
        <w:rPr>
          <w:sz w:val="28"/>
        </w:rPr>
        <w:t>процесс</w:t>
      </w:r>
      <w:r>
        <w:rPr>
          <w:spacing w:val="2"/>
          <w:sz w:val="28"/>
        </w:rPr>
        <w:t xml:space="preserve"> </w:t>
      </w:r>
      <w:r>
        <w:rPr>
          <w:sz w:val="28"/>
        </w:rPr>
        <w:t>труда;</w:t>
      </w:r>
    </w:p>
    <w:p w:rsidR="006B28B4" w:rsidRDefault="00DA7639">
      <w:pPr>
        <w:pStyle w:val="a5"/>
        <w:numPr>
          <w:ilvl w:val="0"/>
          <w:numId w:val="103"/>
        </w:numPr>
        <w:tabs>
          <w:tab w:val="left" w:pos="2110"/>
        </w:tabs>
        <w:ind w:right="393" w:firstLine="708"/>
        <w:rPr>
          <w:sz w:val="28"/>
        </w:rPr>
      </w:pPr>
      <w:r>
        <w:rPr>
          <w:sz w:val="28"/>
        </w:rPr>
        <w:t>умение</w:t>
      </w:r>
      <w:r>
        <w:rPr>
          <w:spacing w:val="14"/>
          <w:sz w:val="28"/>
        </w:rPr>
        <w:t xml:space="preserve"> </w:t>
      </w:r>
      <w:r>
        <w:rPr>
          <w:sz w:val="28"/>
        </w:rPr>
        <w:t>организовывать</w:t>
      </w:r>
      <w:r>
        <w:rPr>
          <w:spacing w:val="15"/>
          <w:sz w:val="28"/>
        </w:rPr>
        <w:t xml:space="preserve"> </w:t>
      </w:r>
      <w:r>
        <w:rPr>
          <w:sz w:val="28"/>
        </w:rPr>
        <w:t>рабочее</w:t>
      </w:r>
      <w:r>
        <w:rPr>
          <w:spacing w:val="17"/>
          <w:sz w:val="28"/>
        </w:rPr>
        <w:t xml:space="preserve"> </w:t>
      </w:r>
      <w:r>
        <w:rPr>
          <w:sz w:val="28"/>
        </w:rPr>
        <w:t>место</w:t>
      </w:r>
      <w:r>
        <w:rPr>
          <w:spacing w:val="16"/>
          <w:sz w:val="28"/>
        </w:rPr>
        <w:t xml:space="preserve"> </w:t>
      </w:r>
      <w:r>
        <w:rPr>
          <w:sz w:val="28"/>
        </w:rPr>
        <w:t>с</w:t>
      </w:r>
      <w:r>
        <w:rPr>
          <w:spacing w:val="17"/>
          <w:sz w:val="28"/>
        </w:rPr>
        <w:t xml:space="preserve"> </w:t>
      </w:r>
      <w:r>
        <w:rPr>
          <w:sz w:val="28"/>
        </w:rPr>
        <w:t>учётом</w:t>
      </w:r>
      <w:r>
        <w:rPr>
          <w:spacing w:val="16"/>
          <w:sz w:val="28"/>
        </w:rPr>
        <w:t xml:space="preserve"> </w:t>
      </w:r>
      <w:r>
        <w:rPr>
          <w:sz w:val="28"/>
        </w:rPr>
        <w:t>требований</w:t>
      </w:r>
      <w:r>
        <w:rPr>
          <w:spacing w:val="17"/>
          <w:sz w:val="28"/>
        </w:rPr>
        <w:t xml:space="preserve"> </w:t>
      </w:r>
      <w:r>
        <w:rPr>
          <w:sz w:val="28"/>
        </w:rPr>
        <w:t>эргономики</w:t>
      </w:r>
      <w:r>
        <w:rPr>
          <w:spacing w:val="-67"/>
          <w:sz w:val="28"/>
        </w:rPr>
        <w:t xml:space="preserve"> </w:t>
      </w:r>
      <w:r>
        <w:rPr>
          <w:sz w:val="28"/>
        </w:rPr>
        <w:t>и</w:t>
      </w:r>
      <w:r>
        <w:rPr>
          <w:spacing w:val="-1"/>
          <w:sz w:val="28"/>
        </w:rPr>
        <w:t xml:space="preserve"> </w:t>
      </w:r>
      <w:r>
        <w:rPr>
          <w:sz w:val="28"/>
        </w:rPr>
        <w:t>научной организации труда;</w:t>
      </w:r>
    </w:p>
    <w:p w:rsidR="006B28B4" w:rsidRDefault="00DA7639">
      <w:pPr>
        <w:pStyle w:val="a5"/>
        <w:numPr>
          <w:ilvl w:val="0"/>
          <w:numId w:val="103"/>
        </w:numPr>
        <w:tabs>
          <w:tab w:val="left" w:pos="2110"/>
        </w:tabs>
        <w:ind w:right="393" w:firstLine="708"/>
        <w:rPr>
          <w:sz w:val="28"/>
        </w:rPr>
      </w:pPr>
      <w:r>
        <w:rPr>
          <w:sz w:val="28"/>
        </w:rPr>
        <w:t>умение</w:t>
      </w:r>
      <w:r>
        <w:rPr>
          <w:spacing w:val="1"/>
          <w:sz w:val="28"/>
        </w:rPr>
        <w:t xml:space="preserve"> </w:t>
      </w:r>
      <w:r>
        <w:rPr>
          <w:sz w:val="28"/>
        </w:rPr>
        <w:t>проводить</w:t>
      </w:r>
      <w:r>
        <w:rPr>
          <w:spacing w:val="1"/>
          <w:sz w:val="28"/>
        </w:rPr>
        <w:t xml:space="preserve"> </w:t>
      </w:r>
      <w:r>
        <w:rPr>
          <w:sz w:val="28"/>
        </w:rPr>
        <w:t>необходимые</w:t>
      </w:r>
      <w:r>
        <w:rPr>
          <w:spacing w:val="1"/>
          <w:sz w:val="28"/>
        </w:rPr>
        <w:t xml:space="preserve"> </w:t>
      </w:r>
      <w:r>
        <w:rPr>
          <w:sz w:val="28"/>
        </w:rPr>
        <w:t>опыты</w:t>
      </w:r>
      <w:r>
        <w:rPr>
          <w:spacing w:val="1"/>
          <w:sz w:val="28"/>
        </w:rPr>
        <w:t xml:space="preserve"> </w:t>
      </w:r>
      <w:r>
        <w:rPr>
          <w:sz w:val="28"/>
        </w:rPr>
        <w:t>и</w:t>
      </w:r>
      <w:r>
        <w:rPr>
          <w:spacing w:val="1"/>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подборе</w:t>
      </w:r>
      <w:r>
        <w:rPr>
          <w:spacing w:val="1"/>
          <w:sz w:val="28"/>
        </w:rPr>
        <w:t xml:space="preserve"> </w:t>
      </w:r>
      <w:r>
        <w:rPr>
          <w:sz w:val="28"/>
        </w:rPr>
        <w:t>материалов</w:t>
      </w:r>
      <w:r>
        <w:rPr>
          <w:spacing w:val="-4"/>
          <w:sz w:val="28"/>
        </w:rPr>
        <w:t xml:space="preserve"> </w:t>
      </w:r>
      <w:r>
        <w:rPr>
          <w:sz w:val="28"/>
        </w:rPr>
        <w:t>и проектировании объекта труда;</w:t>
      </w:r>
    </w:p>
    <w:p w:rsidR="006B28B4" w:rsidRDefault="00DA7639">
      <w:pPr>
        <w:pStyle w:val="a5"/>
        <w:numPr>
          <w:ilvl w:val="0"/>
          <w:numId w:val="103"/>
        </w:numPr>
        <w:tabs>
          <w:tab w:val="left" w:pos="2109"/>
          <w:tab w:val="left" w:pos="2110"/>
        </w:tabs>
        <w:spacing w:line="242" w:lineRule="auto"/>
        <w:ind w:right="384" w:firstLine="708"/>
        <w:jc w:val="left"/>
        <w:rPr>
          <w:sz w:val="28"/>
        </w:rPr>
      </w:pPr>
      <w:r>
        <w:rPr>
          <w:sz w:val="28"/>
        </w:rPr>
        <w:t>умение</w:t>
      </w:r>
      <w:r>
        <w:rPr>
          <w:spacing w:val="44"/>
          <w:sz w:val="28"/>
        </w:rPr>
        <w:t xml:space="preserve"> </w:t>
      </w:r>
      <w:r>
        <w:rPr>
          <w:sz w:val="28"/>
        </w:rPr>
        <w:t>подбирать</w:t>
      </w:r>
      <w:r>
        <w:rPr>
          <w:spacing w:val="43"/>
          <w:sz w:val="28"/>
        </w:rPr>
        <w:t xml:space="preserve"> </w:t>
      </w:r>
      <w:r>
        <w:rPr>
          <w:sz w:val="28"/>
        </w:rPr>
        <w:t>материалы</w:t>
      </w:r>
      <w:r>
        <w:rPr>
          <w:spacing w:val="44"/>
          <w:sz w:val="28"/>
        </w:rPr>
        <w:t xml:space="preserve"> </w:t>
      </w:r>
      <w:r>
        <w:rPr>
          <w:sz w:val="28"/>
        </w:rPr>
        <w:t>с</w:t>
      </w:r>
      <w:r>
        <w:rPr>
          <w:spacing w:val="47"/>
          <w:sz w:val="28"/>
        </w:rPr>
        <w:t xml:space="preserve"> </w:t>
      </w:r>
      <w:r>
        <w:rPr>
          <w:sz w:val="28"/>
        </w:rPr>
        <w:t>учётом</w:t>
      </w:r>
      <w:r>
        <w:rPr>
          <w:spacing w:val="44"/>
          <w:sz w:val="28"/>
        </w:rPr>
        <w:t xml:space="preserve"> </w:t>
      </w:r>
      <w:r>
        <w:rPr>
          <w:sz w:val="28"/>
        </w:rPr>
        <w:t>характера</w:t>
      </w:r>
      <w:r>
        <w:rPr>
          <w:spacing w:val="44"/>
          <w:sz w:val="28"/>
        </w:rPr>
        <w:t xml:space="preserve"> </w:t>
      </w:r>
      <w:r>
        <w:rPr>
          <w:sz w:val="28"/>
        </w:rPr>
        <w:t>объекта</w:t>
      </w:r>
      <w:r>
        <w:rPr>
          <w:spacing w:val="47"/>
          <w:sz w:val="28"/>
        </w:rPr>
        <w:t xml:space="preserve"> </w:t>
      </w:r>
      <w:r>
        <w:rPr>
          <w:sz w:val="28"/>
        </w:rPr>
        <w:t>труда</w:t>
      </w:r>
      <w:r>
        <w:rPr>
          <w:spacing w:val="44"/>
          <w:sz w:val="28"/>
        </w:rPr>
        <w:t xml:space="preserve"> </w:t>
      </w:r>
      <w:r>
        <w:rPr>
          <w:sz w:val="28"/>
        </w:rPr>
        <w:t>и</w:t>
      </w:r>
      <w:r>
        <w:rPr>
          <w:spacing w:val="-67"/>
          <w:sz w:val="28"/>
        </w:rPr>
        <w:t xml:space="preserve"> </w:t>
      </w:r>
      <w:r>
        <w:rPr>
          <w:sz w:val="28"/>
        </w:rPr>
        <w:t>технологии;</w:t>
      </w:r>
    </w:p>
    <w:p w:rsidR="006B28B4" w:rsidRDefault="00DA7639">
      <w:pPr>
        <w:pStyle w:val="a5"/>
        <w:numPr>
          <w:ilvl w:val="0"/>
          <w:numId w:val="103"/>
        </w:numPr>
        <w:tabs>
          <w:tab w:val="left" w:pos="2109"/>
          <w:tab w:val="left" w:pos="2110"/>
        </w:tabs>
        <w:ind w:right="393" w:firstLine="708"/>
        <w:jc w:val="left"/>
        <w:rPr>
          <w:sz w:val="28"/>
        </w:rPr>
      </w:pPr>
      <w:r>
        <w:rPr>
          <w:sz w:val="28"/>
        </w:rPr>
        <w:t>умение</w:t>
      </w:r>
      <w:r>
        <w:rPr>
          <w:spacing w:val="58"/>
          <w:sz w:val="28"/>
        </w:rPr>
        <w:t xml:space="preserve"> </w:t>
      </w:r>
      <w:r>
        <w:rPr>
          <w:sz w:val="28"/>
        </w:rPr>
        <w:t>подбирать</w:t>
      </w:r>
      <w:r>
        <w:rPr>
          <w:spacing w:val="56"/>
          <w:sz w:val="28"/>
        </w:rPr>
        <w:t xml:space="preserve"> </w:t>
      </w:r>
      <w:r>
        <w:rPr>
          <w:sz w:val="28"/>
        </w:rPr>
        <w:t>инструменты</w:t>
      </w:r>
      <w:r>
        <w:rPr>
          <w:spacing w:val="59"/>
          <w:sz w:val="28"/>
        </w:rPr>
        <w:t xml:space="preserve"> </w:t>
      </w:r>
      <w:r>
        <w:rPr>
          <w:sz w:val="28"/>
        </w:rPr>
        <w:t>и</w:t>
      </w:r>
      <w:r>
        <w:rPr>
          <w:spacing w:val="58"/>
          <w:sz w:val="28"/>
        </w:rPr>
        <w:t xml:space="preserve"> </w:t>
      </w:r>
      <w:r>
        <w:rPr>
          <w:sz w:val="28"/>
        </w:rPr>
        <w:t>оборудование</w:t>
      </w:r>
      <w:r>
        <w:rPr>
          <w:spacing w:val="58"/>
          <w:sz w:val="28"/>
        </w:rPr>
        <w:t xml:space="preserve"> </w:t>
      </w:r>
      <w:r>
        <w:rPr>
          <w:sz w:val="28"/>
        </w:rPr>
        <w:t>с</w:t>
      </w:r>
      <w:r>
        <w:rPr>
          <w:spacing w:val="61"/>
          <w:sz w:val="28"/>
        </w:rPr>
        <w:t xml:space="preserve"> </w:t>
      </w:r>
      <w:r>
        <w:rPr>
          <w:sz w:val="28"/>
        </w:rPr>
        <w:t>учётом</w:t>
      </w:r>
      <w:r>
        <w:rPr>
          <w:spacing w:val="60"/>
          <w:sz w:val="28"/>
        </w:rPr>
        <w:t xml:space="preserve"> </w:t>
      </w:r>
      <w:r>
        <w:rPr>
          <w:sz w:val="28"/>
        </w:rPr>
        <w:t>требований</w:t>
      </w:r>
      <w:r>
        <w:rPr>
          <w:spacing w:val="-67"/>
          <w:sz w:val="28"/>
        </w:rPr>
        <w:t xml:space="preserve"> </w:t>
      </w:r>
      <w:r>
        <w:rPr>
          <w:sz w:val="28"/>
        </w:rPr>
        <w:t>технологии</w:t>
      </w:r>
      <w:r>
        <w:rPr>
          <w:spacing w:val="-1"/>
          <w:sz w:val="28"/>
        </w:rPr>
        <w:t xml:space="preserve"> </w:t>
      </w:r>
      <w:r>
        <w:rPr>
          <w:sz w:val="28"/>
        </w:rPr>
        <w:t>и</w:t>
      </w:r>
      <w:r>
        <w:rPr>
          <w:spacing w:val="-4"/>
          <w:sz w:val="28"/>
        </w:rPr>
        <w:t xml:space="preserve"> </w:t>
      </w:r>
      <w:r>
        <w:rPr>
          <w:sz w:val="28"/>
        </w:rPr>
        <w:t>имеющихся материально-энергетических ресурсов;</w:t>
      </w:r>
    </w:p>
    <w:p w:rsidR="006B28B4" w:rsidRDefault="00DA7639">
      <w:pPr>
        <w:pStyle w:val="a5"/>
        <w:numPr>
          <w:ilvl w:val="0"/>
          <w:numId w:val="103"/>
        </w:numPr>
        <w:tabs>
          <w:tab w:val="left" w:pos="2109"/>
          <w:tab w:val="left" w:pos="2110"/>
        </w:tabs>
        <w:ind w:right="391" w:firstLine="708"/>
        <w:jc w:val="left"/>
        <w:rPr>
          <w:sz w:val="28"/>
        </w:rPr>
      </w:pPr>
      <w:r>
        <w:rPr>
          <w:sz w:val="28"/>
        </w:rPr>
        <w:t>умение</w:t>
      </w:r>
      <w:r>
        <w:rPr>
          <w:spacing w:val="29"/>
          <w:sz w:val="28"/>
        </w:rPr>
        <w:t xml:space="preserve"> </w:t>
      </w:r>
      <w:r>
        <w:rPr>
          <w:sz w:val="28"/>
        </w:rPr>
        <w:t>анализировать,</w:t>
      </w:r>
      <w:r>
        <w:rPr>
          <w:spacing w:val="30"/>
          <w:sz w:val="28"/>
        </w:rPr>
        <w:t xml:space="preserve"> </w:t>
      </w:r>
      <w:r>
        <w:rPr>
          <w:sz w:val="28"/>
        </w:rPr>
        <w:t>разрабатывать</w:t>
      </w:r>
      <w:r>
        <w:rPr>
          <w:spacing w:val="29"/>
          <w:sz w:val="28"/>
        </w:rPr>
        <w:t xml:space="preserve"> </w:t>
      </w:r>
      <w:r>
        <w:rPr>
          <w:sz w:val="28"/>
        </w:rPr>
        <w:t>и/или</w:t>
      </w:r>
      <w:r>
        <w:rPr>
          <w:spacing w:val="29"/>
          <w:sz w:val="28"/>
        </w:rPr>
        <w:t xml:space="preserve"> </w:t>
      </w:r>
      <w:r>
        <w:rPr>
          <w:sz w:val="28"/>
        </w:rPr>
        <w:t>реализовывать</w:t>
      </w:r>
      <w:r>
        <w:rPr>
          <w:spacing w:val="27"/>
          <w:sz w:val="28"/>
        </w:rPr>
        <w:t xml:space="preserve"> </w:t>
      </w:r>
      <w:r>
        <w:rPr>
          <w:sz w:val="28"/>
        </w:rPr>
        <w:t>прикладные</w:t>
      </w:r>
      <w:r>
        <w:rPr>
          <w:spacing w:val="-67"/>
          <w:sz w:val="28"/>
        </w:rPr>
        <w:t xml:space="preserve"> </w:t>
      </w:r>
      <w:r>
        <w:rPr>
          <w:sz w:val="28"/>
        </w:rPr>
        <w:t>технические</w:t>
      </w:r>
      <w:r>
        <w:rPr>
          <w:spacing w:val="-1"/>
          <w:sz w:val="28"/>
        </w:rPr>
        <w:t xml:space="preserve"> </w:t>
      </w:r>
      <w:r>
        <w:rPr>
          <w:sz w:val="28"/>
        </w:rPr>
        <w:t>проекты;</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0"/>
          <w:numId w:val="103"/>
        </w:numPr>
        <w:tabs>
          <w:tab w:val="left" w:pos="2109"/>
          <w:tab w:val="left" w:pos="2110"/>
          <w:tab w:val="left" w:pos="3470"/>
          <w:tab w:val="left" w:pos="5765"/>
          <w:tab w:val="left" w:pos="7979"/>
          <w:tab w:val="left" w:pos="9139"/>
        </w:tabs>
        <w:spacing w:before="73"/>
        <w:ind w:right="386" w:firstLine="708"/>
        <w:jc w:val="left"/>
        <w:rPr>
          <w:sz w:val="28"/>
        </w:rPr>
      </w:pPr>
      <w:r>
        <w:rPr>
          <w:sz w:val="28"/>
        </w:rPr>
        <w:t>умение</w:t>
      </w:r>
      <w:r>
        <w:rPr>
          <w:sz w:val="28"/>
        </w:rPr>
        <w:tab/>
        <w:t>анализировать,</w:t>
      </w:r>
      <w:r>
        <w:rPr>
          <w:sz w:val="28"/>
        </w:rPr>
        <w:tab/>
        <w:t>разрабатывать</w:t>
      </w:r>
      <w:r>
        <w:rPr>
          <w:sz w:val="28"/>
        </w:rPr>
        <w:tab/>
        <w:t>и/или</w:t>
      </w:r>
      <w:r>
        <w:rPr>
          <w:sz w:val="28"/>
        </w:rPr>
        <w:tab/>
        <w:t>реализовывать</w:t>
      </w:r>
      <w:r>
        <w:rPr>
          <w:spacing w:val="-67"/>
          <w:sz w:val="28"/>
        </w:rPr>
        <w:t xml:space="preserve"> </w:t>
      </w:r>
      <w:r>
        <w:rPr>
          <w:sz w:val="28"/>
        </w:rPr>
        <w:t>технологические</w:t>
      </w:r>
      <w:r>
        <w:rPr>
          <w:spacing w:val="-1"/>
          <w:sz w:val="28"/>
        </w:rPr>
        <w:t xml:space="preserve"> </w:t>
      </w:r>
      <w:r>
        <w:rPr>
          <w:sz w:val="28"/>
        </w:rPr>
        <w:t>проекты,</w:t>
      </w:r>
      <w:r>
        <w:rPr>
          <w:spacing w:val="-2"/>
          <w:sz w:val="28"/>
        </w:rPr>
        <w:t xml:space="preserve"> </w:t>
      </w:r>
      <w:r>
        <w:rPr>
          <w:sz w:val="28"/>
        </w:rPr>
        <w:t>предполагающие</w:t>
      </w:r>
      <w:r>
        <w:rPr>
          <w:spacing w:val="-1"/>
          <w:sz w:val="28"/>
        </w:rPr>
        <w:t xml:space="preserve"> </w:t>
      </w:r>
      <w:r>
        <w:rPr>
          <w:sz w:val="28"/>
        </w:rPr>
        <w:t>оптимизацию</w:t>
      </w:r>
      <w:r>
        <w:rPr>
          <w:spacing w:val="-2"/>
          <w:sz w:val="28"/>
        </w:rPr>
        <w:t xml:space="preserve"> </w:t>
      </w:r>
      <w:r>
        <w:rPr>
          <w:sz w:val="28"/>
        </w:rPr>
        <w:t>технологии;</w:t>
      </w:r>
    </w:p>
    <w:p w:rsidR="006B28B4" w:rsidRDefault="00DA7639">
      <w:pPr>
        <w:pStyle w:val="a5"/>
        <w:numPr>
          <w:ilvl w:val="0"/>
          <w:numId w:val="103"/>
        </w:numPr>
        <w:tabs>
          <w:tab w:val="left" w:pos="2109"/>
          <w:tab w:val="left" w:pos="2110"/>
        </w:tabs>
        <w:ind w:right="394" w:firstLine="708"/>
        <w:jc w:val="left"/>
        <w:rPr>
          <w:sz w:val="28"/>
        </w:rPr>
      </w:pPr>
      <w:r>
        <w:rPr>
          <w:sz w:val="28"/>
        </w:rPr>
        <w:t>умение</w:t>
      </w:r>
      <w:r>
        <w:rPr>
          <w:spacing w:val="16"/>
          <w:sz w:val="28"/>
        </w:rPr>
        <w:t xml:space="preserve"> </w:t>
      </w:r>
      <w:r>
        <w:rPr>
          <w:sz w:val="28"/>
        </w:rPr>
        <w:t>обосновывать</w:t>
      </w:r>
      <w:r>
        <w:rPr>
          <w:spacing w:val="17"/>
          <w:sz w:val="28"/>
        </w:rPr>
        <w:t xml:space="preserve"> </w:t>
      </w:r>
      <w:r>
        <w:rPr>
          <w:sz w:val="28"/>
        </w:rPr>
        <w:t>разработки</w:t>
      </w:r>
      <w:r>
        <w:rPr>
          <w:spacing w:val="19"/>
          <w:sz w:val="28"/>
        </w:rPr>
        <w:t xml:space="preserve"> </w:t>
      </w:r>
      <w:r>
        <w:rPr>
          <w:sz w:val="28"/>
        </w:rPr>
        <w:t>материального</w:t>
      </w:r>
      <w:r>
        <w:rPr>
          <w:spacing w:val="17"/>
          <w:sz w:val="28"/>
        </w:rPr>
        <w:t xml:space="preserve"> </w:t>
      </w:r>
      <w:r>
        <w:rPr>
          <w:sz w:val="28"/>
        </w:rPr>
        <w:t>продукта</w:t>
      </w:r>
      <w:r>
        <w:rPr>
          <w:spacing w:val="19"/>
          <w:sz w:val="28"/>
        </w:rPr>
        <w:t xml:space="preserve"> </w:t>
      </w:r>
      <w:r>
        <w:rPr>
          <w:sz w:val="28"/>
        </w:rPr>
        <w:t>на</w:t>
      </w:r>
      <w:r>
        <w:rPr>
          <w:spacing w:val="16"/>
          <w:sz w:val="28"/>
        </w:rPr>
        <w:t xml:space="preserve"> </w:t>
      </w:r>
      <w:r>
        <w:rPr>
          <w:sz w:val="28"/>
        </w:rPr>
        <w:t>основе</w:t>
      </w:r>
      <w:r>
        <w:rPr>
          <w:spacing w:val="-67"/>
          <w:sz w:val="28"/>
        </w:rPr>
        <w:t xml:space="preserve"> </w:t>
      </w:r>
      <w:r>
        <w:rPr>
          <w:sz w:val="28"/>
        </w:rPr>
        <w:t>самостоятельно</w:t>
      </w:r>
      <w:r>
        <w:rPr>
          <w:spacing w:val="-6"/>
          <w:sz w:val="28"/>
        </w:rPr>
        <w:t xml:space="preserve"> </w:t>
      </w:r>
      <w:r>
        <w:rPr>
          <w:sz w:val="28"/>
        </w:rPr>
        <w:t>проведённых</w:t>
      </w:r>
      <w:r>
        <w:rPr>
          <w:spacing w:val="-6"/>
          <w:sz w:val="28"/>
        </w:rPr>
        <w:t xml:space="preserve"> </w:t>
      </w:r>
      <w:r>
        <w:rPr>
          <w:sz w:val="28"/>
        </w:rPr>
        <w:t>исследований</w:t>
      </w:r>
      <w:r>
        <w:rPr>
          <w:spacing w:val="-3"/>
          <w:sz w:val="28"/>
        </w:rPr>
        <w:t xml:space="preserve"> </w:t>
      </w:r>
      <w:r>
        <w:rPr>
          <w:sz w:val="28"/>
        </w:rPr>
        <w:t>спроса</w:t>
      </w:r>
      <w:r>
        <w:rPr>
          <w:spacing w:val="-2"/>
          <w:sz w:val="28"/>
        </w:rPr>
        <w:t xml:space="preserve"> </w:t>
      </w:r>
      <w:r>
        <w:rPr>
          <w:sz w:val="28"/>
        </w:rPr>
        <w:t>потенциальных</w:t>
      </w:r>
      <w:r>
        <w:rPr>
          <w:spacing w:val="-2"/>
          <w:sz w:val="28"/>
        </w:rPr>
        <w:t xml:space="preserve"> </w:t>
      </w:r>
      <w:r>
        <w:rPr>
          <w:sz w:val="28"/>
        </w:rPr>
        <w:t>потребителей;</w:t>
      </w:r>
    </w:p>
    <w:p w:rsidR="006B28B4" w:rsidRDefault="00DA7639">
      <w:pPr>
        <w:pStyle w:val="a5"/>
        <w:numPr>
          <w:ilvl w:val="0"/>
          <w:numId w:val="103"/>
        </w:numPr>
        <w:tabs>
          <w:tab w:val="left" w:pos="2109"/>
          <w:tab w:val="left" w:pos="2110"/>
          <w:tab w:val="left" w:pos="3177"/>
          <w:tab w:val="left" w:pos="5104"/>
          <w:tab w:val="left" w:pos="5873"/>
          <w:tab w:val="left" w:pos="7514"/>
          <w:tab w:val="left" w:pos="9317"/>
          <w:tab w:val="left" w:pos="10617"/>
        </w:tabs>
        <w:ind w:right="391" w:firstLine="708"/>
        <w:jc w:val="left"/>
        <w:rPr>
          <w:sz w:val="28"/>
        </w:rPr>
      </w:pPr>
      <w:r>
        <w:rPr>
          <w:sz w:val="28"/>
        </w:rPr>
        <w:t>умение</w:t>
      </w:r>
      <w:r>
        <w:rPr>
          <w:sz w:val="28"/>
        </w:rPr>
        <w:tab/>
        <w:t>разрабатывать</w:t>
      </w:r>
      <w:r>
        <w:rPr>
          <w:sz w:val="28"/>
        </w:rPr>
        <w:tab/>
        <w:t>план</w:t>
      </w:r>
      <w:r>
        <w:rPr>
          <w:sz w:val="28"/>
        </w:rPr>
        <w:tab/>
        <w:t>возможного</w:t>
      </w:r>
      <w:r>
        <w:rPr>
          <w:sz w:val="28"/>
        </w:rPr>
        <w:tab/>
        <w:t>продвижения</w:t>
      </w:r>
      <w:r>
        <w:rPr>
          <w:sz w:val="28"/>
        </w:rPr>
        <w:tab/>
        <w:t>продукта</w:t>
      </w:r>
      <w:r>
        <w:rPr>
          <w:sz w:val="28"/>
        </w:rPr>
        <w:tab/>
        <w:t>на</w:t>
      </w:r>
      <w:r>
        <w:rPr>
          <w:spacing w:val="-67"/>
          <w:sz w:val="28"/>
        </w:rPr>
        <w:t xml:space="preserve"> </w:t>
      </w:r>
      <w:r>
        <w:rPr>
          <w:sz w:val="28"/>
        </w:rPr>
        <w:t>региональном</w:t>
      </w:r>
      <w:r>
        <w:rPr>
          <w:spacing w:val="-1"/>
          <w:sz w:val="28"/>
        </w:rPr>
        <w:t xml:space="preserve"> </w:t>
      </w:r>
      <w:r>
        <w:rPr>
          <w:sz w:val="28"/>
        </w:rPr>
        <w:t>рынке;</w:t>
      </w:r>
    </w:p>
    <w:p w:rsidR="006B28B4" w:rsidRDefault="00DA7639">
      <w:pPr>
        <w:pStyle w:val="a5"/>
        <w:numPr>
          <w:ilvl w:val="0"/>
          <w:numId w:val="103"/>
        </w:numPr>
        <w:tabs>
          <w:tab w:val="left" w:pos="2109"/>
          <w:tab w:val="left" w:pos="2110"/>
          <w:tab w:val="left" w:pos="3377"/>
          <w:tab w:val="left" w:pos="5830"/>
          <w:tab w:val="left" w:pos="7711"/>
          <w:tab w:val="left" w:pos="8985"/>
        </w:tabs>
        <w:spacing w:before="1"/>
        <w:ind w:right="389" w:firstLine="708"/>
        <w:jc w:val="left"/>
        <w:rPr>
          <w:sz w:val="28"/>
        </w:rPr>
      </w:pPr>
      <w:r>
        <w:rPr>
          <w:sz w:val="28"/>
        </w:rPr>
        <w:t>навыки</w:t>
      </w:r>
      <w:r>
        <w:rPr>
          <w:sz w:val="28"/>
        </w:rPr>
        <w:tab/>
        <w:t>конструирования</w:t>
      </w:r>
      <w:r>
        <w:rPr>
          <w:sz w:val="28"/>
        </w:rPr>
        <w:tab/>
        <w:t>механизмов,</w:t>
      </w:r>
      <w:r>
        <w:rPr>
          <w:sz w:val="28"/>
        </w:rPr>
        <w:tab/>
        <w:t>машин,</w:t>
      </w:r>
      <w:r>
        <w:rPr>
          <w:sz w:val="28"/>
        </w:rPr>
        <w:tab/>
        <w:t>автоматических</w:t>
      </w:r>
      <w:r>
        <w:rPr>
          <w:spacing w:val="-67"/>
          <w:sz w:val="28"/>
        </w:rPr>
        <w:t xml:space="preserve"> </w:t>
      </w:r>
      <w:r>
        <w:rPr>
          <w:sz w:val="28"/>
        </w:rPr>
        <w:t>устройств,</w:t>
      </w:r>
      <w:r>
        <w:rPr>
          <w:spacing w:val="-3"/>
          <w:sz w:val="28"/>
        </w:rPr>
        <w:t xml:space="preserve"> </w:t>
      </w:r>
      <w:r>
        <w:rPr>
          <w:sz w:val="28"/>
        </w:rPr>
        <w:t>простейших</w:t>
      </w:r>
      <w:r>
        <w:rPr>
          <w:spacing w:val="-2"/>
          <w:sz w:val="28"/>
        </w:rPr>
        <w:t xml:space="preserve"> </w:t>
      </w:r>
      <w:r>
        <w:rPr>
          <w:sz w:val="28"/>
        </w:rPr>
        <w:t>роботов</w:t>
      </w:r>
      <w:r>
        <w:rPr>
          <w:spacing w:val="-3"/>
          <w:sz w:val="28"/>
        </w:rPr>
        <w:t xml:space="preserve"> </w:t>
      </w:r>
      <w:r>
        <w:rPr>
          <w:sz w:val="28"/>
        </w:rPr>
        <w:t>с помощью</w:t>
      </w:r>
      <w:r>
        <w:rPr>
          <w:spacing w:val="-1"/>
          <w:sz w:val="28"/>
        </w:rPr>
        <w:t xml:space="preserve"> </w:t>
      </w:r>
      <w:r>
        <w:rPr>
          <w:sz w:val="28"/>
        </w:rPr>
        <w:t>конструкторов;</w:t>
      </w:r>
    </w:p>
    <w:p w:rsidR="006B28B4" w:rsidRDefault="00DA7639">
      <w:pPr>
        <w:pStyle w:val="a5"/>
        <w:numPr>
          <w:ilvl w:val="0"/>
          <w:numId w:val="103"/>
        </w:numPr>
        <w:tabs>
          <w:tab w:val="left" w:pos="2109"/>
          <w:tab w:val="left" w:pos="2110"/>
        </w:tabs>
        <w:ind w:right="383" w:firstLine="708"/>
        <w:jc w:val="left"/>
        <w:rPr>
          <w:sz w:val="28"/>
        </w:rPr>
      </w:pPr>
      <w:r>
        <w:rPr>
          <w:sz w:val="28"/>
        </w:rPr>
        <w:t>навыки</w:t>
      </w:r>
      <w:r>
        <w:rPr>
          <w:spacing w:val="2"/>
          <w:sz w:val="28"/>
        </w:rPr>
        <w:t xml:space="preserve"> </w:t>
      </w:r>
      <w:r>
        <w:rPr>
          <w:sz w:val="28"/>
        </w:rPr>
        <w:t>построения</w:t>
      </w:r>
      <w:r>
        <w:rPr>
          <w:spacing w:val="1"/>
          <w:sz w:val="28"/>
        </w:rPr>
        <w:t xml:space="preserve"> </w:t>
      </w:r>
      <w:r>
        <w:rPr>
          <w:sz w:val="28"/>
        </w:rPr>
        <w:t>технологии</w:t>
      </w:r>
      <w:r>
        <w:rPr>
          <w:spacing w:val="1"/>
          <w:sz w:val="28"/>
        </w:rPr>
        <w:t xml:space="preserve"> </w:t>
      </w:r>
      <w:r>
        <w:rPr>
          <w:sz w:val="28"/>
        </w:rPr>
        <w:t>и</w:t>
      </w:r>
      <w:r>
        <w:rPr>
          <w:spacing w:val="1"/>
          <w:sz w:val="28"/>
        </w:rPr>
        <w:t xml:space="preserve"> </w:t>
      </w:r>
      <w:r>
        <w:rPr>
          <w:sz w:val="28"/>
        </w:rPr>
        <w:t>разработки</w:t>
      </w:r>
      <w:r>
        <w:rPr>
          <w:spacing w:val="1"/>
          <w:sz w:val="28"/>
        </w:rPr>
        <w:t xml:space="preserve"> </w:t>
      </w:r>
      <w:r>
        <w:rPr>
          <w:sz w:val="28"/>
        </w:rPr>
        <w:t>технологической</w:t>
      </w:r>
      <w:r>
        <w:rPr>
          <w:spacing w:val="9"/>
          <w:sz w:val="28"/>
        </w:rPr>
        <w:t xml:space="preserve"> </w:t>
      </w:r>
      <w:r>
        <w:rPr>
          <w:sz w:val="28"/>
        </w:rPr>
        <w:t>карты</w:t>
      </w:r>
      <w:r>
        <w:rPr>
          <w:spacing w:val="1"/>
          <w:sz w:val="28"/>
        </w:rPr>
        <w:t xml:space="preserve"> </w:t>
      </w:r>
      <w:r>
        <w:rPr>
          <w:sz w:val="28"/>
        </w:rPr>
        <w:t>для</w:t>
      </w:r>
      <w:r>
        <w:rPr>
          <w:spacing w:val="-67"/>
          <w:sz w:val="28"/>
        </w:rPr>
        <w:t xml:space="preserve"> </w:t>
      </w:r>
      <w:r>
        <w:rPr>
          <w:sz w:val="28"/>
        </w:rPr>
        <w:t>исполнителя;</w:t>
      </w:r>
    </w:p>
    <w:p w:rsidR="006B28B4" w:rsidRDefault="00DA7639">
      <w:pPr>
        <w:pStyle w:val="a5"/>
        <w:numPr>
          <w:ilvl w:val="0"/>
          <w:numId w:val="103"/>
        </w:numPr>
        <w:tabs>
          <w:tab w:val="left" w:pos="2109"/>
          <w:tab w:val="left" w:pos="2110"/>
          <w:tab w:val="left" w:pos="3301"/>
          <w:tab w:val="left" w:pos="5061"/>
          <w:tab w:val="left" w:pos="7402"/>
          <w:tab w:val="left" w:pos="8838"/>
          <w:tab w:val="left" w:pos="9270"/>
        </w:tabs>
        <w:ind w:right="389" w:firstLine="708"/>
        <w:jc w:val="left"/>
        <w:rPr>
          <w:sz w:val="28"/>
        </w:rPr>
      </w:pPr>
      <w:r>
        <w:rPr>
          <w:sz w:val="28"/>
        </w:rPr>
        <w:t>навыки</w:t>
      </w:r>
      <w:r>
        <w:rPr>
          <w:sz w:val="28"/>
        </w:rPr>
        <w:tab/>
        <w:t>выполнения</w:t>
      </w:r>
      <w:r>
        <w:rPr>
          <w:sz w:val="28"/>
        </w:rPr>
        <w:tab/>
        <w:t>технологических</w:t>
      </w:r>
      <w:r>
        <w:rPr>
          <w:sz w:val="28"/>
        </w:rPr>
        <w:tab/>
        <w:t>операций</w:t>
      </w:r>
      <w:r>
        <w:rPr>
          <w:sz w:val="28"/>
        </w:rPr>
        <w:tab/>
        <w:t>с</w:t>
      </w:r>
      <w:r>
        <w:rPr>
          <w:sz w:val="28"/>
        </w:rPr>
        <w:tab/>
      </w:r>
      <w:r>
        <w:rPr>
          <w:spacing w:val="-1"/>
          <w:sz w:val="28"/>
        </w:rPr>
        <w:t>соблюдением</w:t>
      </w:r>
      <w:r>
        <w:rPr>
          <w:spacing w:val="-67"/>
          <w:sz w:val="28"/>
        </w:rPr>
        <w:t xml:space="preserve"> </w:t>
      </w:r>
      <w:r>
        <w:rPr>
          <w:sz w:val="28"/>
        </w:rPr>
        <w:t>установленных</w:t>
      </w:r>
      <w:r>
        <w:rPr>
          <w:spacing w:val="-1"/>
          <w:sz w:val="28"/>
        </w:rPr>
        <w:t xml:space="preserve"> </w:t>
      </w:r>
      <w:r>
        <w:rPr>
          <w:sz w:val="28"/>
        </w:rPr>
        <w:t>норм,</w:t>
      </w:r>
      <w:r>
        <w:rPr>
          <w:spacing w:val="-3"/>
          <w:sz w:val="28"/>
        </w:rPr>
        <w:t xml:space="preserve"> </w:t>
      </w:r>
      <w:r>
        <w:rPr>
          <w:sz w:val="28"/>
        </w:rPr>
        <w:t>стандартов,</w:t>
      </w:r>
      <w:r>
        <w:rPr>
          <w:spacing w:val="-2"/>
          <w:sz w:val="28"/>
        </w:rPr>
        <w:t xml:space="preserve"> </w:t>
      </w:r>
      <w:r>
        <w:rPr>
          <w:sz w:val="28"/>
        </w:rPr>
        <w:t>ограничений,</w:t>
      </w:r>
      <w:r>
        <w:rPr>
          <w:spacing w:val="-2"/>
          <w:sz w:val="28"/>
        </w:rPr>
        <w:t xml:space="preserve"> </w:t>
      </w:r>
      <w:r>
        <w:rPr>
          <w:sz w:val="28"/>
        </w:rPr>
        <w:t>правил</w:t>
      </w:r>
      <w:r>
        <w:rPr>
          <w:spacing w:val="-5"/>
          <w:sz w:val="28"/>
        </w:rPr>
        <w:t xml:space="preserve"> </w:t>
      </w:r>
      <w:r>
        <w:rPr>
          <w:sz w:val="28"/>
        </w:rPr>
        <w:t>безопасности</w:t>
      </w:r>
      <w:r>
        <w:rPr>
          <w:spacing w:val="-1"/>
          <w:sz w:val="28"/>
        </w:rPr>
        <w:t xml:space="preserve"> </w:t>
      </w:r>
      <w:r>
        <w:rPr>
          <w:sz w:val="28"/>
        </w:rPr>
        <w:t>труда;</w:t>
      </w:r>
    </w:p>
    <w:p w:rsidR="006B28B4" w:rsidRDefault="00DA7639">
      <w:pPr>
        <w:pStyle w:val="a5"/>
        <w:numPr>
          <w:ilvl w:val="0"/>
          <w:numId w:val="103"/>
        </w:numPr>
        <w:tabs>
          <w:tab w:val="left" w:pos="2110"/>
        </w:tabs>
        <w:ind w:right="387" w:firstLine="708"/>
        <w:rPr>
          <w:sz w:val="28"/>
        </w:rPr>
      </w:pPr>
      <w:r>
        <w:rPr>
          <w:sz w:val="28"/>
        </w:rPr>
        <w:t>умение</w:t>
      </w:r>
      <w:r>
        <w:rPr>
          <w:spacing w:val="1"/>
          <w:sz w:val="28"/>
        </w:rPr>
        <w:t xml:space="preserve"> </w:t>
      </w:r>
      <w:r>
        <w:rPr>
          <w:sz w:val="28"/>
        </w:rPr>
        <w:t>проверять</w:t>
      </w:r>
      <w:r>
        <w:rPr>
          <w:spacing w:val="1"/>
          <w:sz w:val="28"/>
        </w:rPr>
        <w:t xml:space="preserve"> </w:t>
      </w:r>
      <w:r>
        <w:rPr>
          <w:sz w:val="28"/>
        </w:rPr>
        <w:t>промежуточные</w:t>
      </w:r>
      <w:r>
        <w:rPr>
          <w:spacing w:val="1"/>
          <w:sz w:val="28"/>
        </w:rPr>
        <w:t xml:space="preserve"> </w:t>
      </w:r>
      <w:r>
        <w:rPr>
          <w:sz w:val="28"/>
        </w:rPr>
        <w:t>и</w:t>
      </w:r>
      <w:r>
        <w:rPr>
          <w:spacing w:val="1"/>
          <w:sz w:val="28"/>
        </w:rPr>
        <w:t xml:space="preserve"> </w:t>
      </w:r>
      <w:r>
        <w:rPr>
          <w:sz w:val="28"/>
        </w:rPr>
        <w:t>конечные</w:t>
      </w:r>
      <w:r>
        <w:rPr>
          <w:spacing w:val="1"/>
          <w:sz w:val="28"/>
        </w:rPr>
        <w:t xml:space="preserve"> </w:t>
      </w:r>
      <w:r>
        <w:rPr>
          <w:sz w:val="28"/>
        </w:rPr>
        <w:t>результаты</w:t>
      </w:r>
      <w:r>
        <w:rPr>
          <w:spacing w:val="1"/>
          <w:sz w:val="28"/>
        </w:rPr>
        <w:t xml:space="preserve"> </w:t>
      </w:r>
      <w:r>
        <w:rPr>
          <w:sz w:val="28"/>
        </w:rPr>
        <w:t>труда</w:t>
      </w:r>
      <w:r>
        <w:rPr>
          <w:spacing w:val="1"/>
          <w:sz w:val="28"/>
        </w:rPr>
        <w:t xml:space="preserve"> </w:t>
      </w:r>
      <w:r>
        <w:rPr>
          <w:sz w:val="28"/>
        </w:rPr>
        <w:t>по</w:t>
      </w:r>
      <w:r>
        <w:rPr>
          <w:spacing w:val="1"/>
          <w:sz w:val="28"/>
        </w:rPr>
        <w:t xml:space="preserve"> </w:t>
      </w:r>
      <w:r>
        <w:rPr>
          <w:sz w:val="28"/>
        </w:rPr>
        <w:t>установленным</w:t>
      </w:r>
      <w:r>
        <w:rPr>
          <w:spacing w:val="1"/>
          <w:sz w:val="28"/>
        </w:rPr>
        <w:t xml:space="preserve"> </w:t>
      </w:r>
      <w:r>
        <w:rPr>
          <w:sz w:val="28"/>
        </w:rPr>
        <w:t>критериям</w:t>
      </w:r>
      <w:r>
        <w:rPr>
          <w:spacing w:val="1"/>
          <w:sz w:val="28"/>
        </w:rPr>
        <w:t xml:space="preserve"> </w:t>
      </w:r>
      <w:r>
        <w:rPr>
          <w:sz w:val="28"/>
        </w:rPr>
        <w:t>и</w:t>
      </w:r>
      <w:r>
        <w:rPr>
          <w:spacing w:val="1"/>
          <w:sz w:val="28"/>
        </w:rPr>
        <w:t xml:space="preserve"> </w:t>
      </w:r>
      <w:r>
        <w:rPr>
          <w:sz w:val="28"/>
        </w:rPr>
        <w:t>показателям</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контрольных</w:t>
      </w:r>
      <w:r>
        <w:rPr>
          <w:spacing w:val="1"/>
          <w:sz w:val="28"/>
        </w:rPr>
        <w:t xml:space="preserve"> </w:t>
      </w:r>
      <w:r>
        <w:rPr>
          <w:sz w:val="28"/>
        </w:rPr>
        <w:t>измерительных инструментов</w:t>
      </w:r>
      <w:r>
        <w:rPr>
          <w:spacing w:val="-3"/>
          <w:sz w:val="28"/>
        </w:rPr>
        <w:t xml:space="preserve"> </w:t>
      </w:r>
      <w:r>
        <w:rPr>
          <w:sz w:val="28"/>
        </w:rPr>
        <w:t>и карт</w:t>
      </w:r>
      <w:r>
        <w:rPr>
          <w:spacing w:val="-5"/>
          <w:sz w:val="28"/>
        </w:rPr>
        <w:t xml:space="preserve"> </w:t>
      </w:r>
      <w:r>
        <w:rPr>
          <w:sz w:val="28"/>
        </w:rPr>
        <w:t>пооперационного контроля;</w:t>
      </w:r>
    </w:p>
    <w:p w:rsidR="006B28B4" w:rsidRDefault="00DA7639">
      <w:pPr>
        <w:pStyle w:val="a5"/>
        <w:numPr>
          <w:ilvl w:val="0"/>
          <w:numId w:val="103"/>
        </w:numPr>
        <w:tabs>
          <w:tab w:val="left" w:pos="2110"/>
        </w:tabs>
        <w:spacing w:line="322" w:lineRule="exact"/>
        <w:ind w:left="2109" w:hanging="709"/>
        <w:rPr>
          <w:sz w:val="28"/>
        </w:rPr>
      </w:pPr>
      <w:r>
        <w:rPr>
          <w:sz w:val="28"/>
        </w:rPr>
        <w:t>способность</w:t>
      </w:r>
      <w:r>
        <w:rPr>
          <w:spacing w:val="-7"/>
          <w:sz w:val="28"/>
        </w:rPr>
        <w:t xml:space="preserve"> </w:t>
      </w:r>
      <w:r>
        <w:rPr>
          <w:sz w:val="28"/>
        </w:rPr>
        <w:t>нести</w:t>
      </w:r>
      <w:r>
        <w:rPr>
          <w:spacing w:val="-3"/>
          <w:sz w:val="28"/>
        </w:rPr>
        <w:t xml:space="preserve"> </w:t>
      </w:r>
      <w:r>
        <w:rPr>
          <w:sz w:val="28"/>
        </w:rPr>
        <w:t>ответственность</w:t>
      </w:r>
      <w:r>
        <w:rPr>
          <w:spacing w:val="-3"/>
          <w:sz w:val="28"/>
        </w:rPr>
        <w:t xml:space="preserve"> </w:t>
      </w:r>
      <w:r>
        <w:rPr>
          <w:sz w:val="28"/>
        </w:rPr>
        <w:t>за</w:t>
      </w:r>
      <w:r>
        <w:rPr>
          <w:spacing w:val="-3"/>
          <w:sz w:val="28"/>
        </w:rPr>
        <w:t xml:space="preserve"> </w:t>
      </w:r>
      <w:r>
        <w:rPr>
          <w:sz w:val="28"/>
        </w:rPr>
        <w:t>охрану</w:t>
      </w:r>
      <w:r>
        <w:rPr>
          <w:spacing w:val="-2"/>
          <w:sz w:val="28"/>
        </w:rPr>
        <w:t xml:space="preserve"> </w:t>
      </w:r>
      <w:r>
        <w:rPr>
          <w:sz w:val="28"/>
        </w:rPr>
        <w:t>собственного</w:t>
      </w:r>
      <w:r>
        <w:rPr>
          <w:spacing w:val="-5"/>
          <w:sz w:val="28"/>
        </w:rPr>
        <w:t xml:space="preserve"> </w:t>
      </w:r>
      <w:r>
        <w:rPr>
          <w:sz w:val="28"/>
        </w:rPr>
        <w:t>здоровья;</w:t>
      </w:r>
    </w:p>
    <w:p w:rsidR="006B28B4" w:rsidRDefault="00DA7639">
      <w:pPr>
        <w:pStyle w:val="a5"/>
        <w:numPr>
          <w:ilvl w:val="0"/>
          <w:numId w:val="103"/>
        </w:numPr>
        <w:tabs>
          <w:tab w:val="left" w:pos="2110"/>
        </w:tabs>
        <w:ind w:right="390" w:firstLine="708"/>
        <w:rPr>
          <w:sz w:val="28"/>
        </w:rPr>
      </w:pPr>
      <w:r>
        <w:rPr>
          <w:sz w:val="28"/>
        </w:rPr>
        <w:t>знание</w:t>
      </w:r>
      <w:r>
        <w:rPr>
          <w:spacing w:val="1"/>
          <w:sz w:val="28"/>
        </w:rPr>
        <w:t xml:space="preserve"> </w:t>
      </w:r>
      <w:r>
        <w:rPr>
          <w:sz w:val="28"/>
        </w:rPr>
        <w:t>безопасных</w:t>
      </w:r>
      <w:r>
        <w:rPr>
          <w:spacing w:val="1"/>
          <w:sz w:val="28"/>
        </w:rPr>
        <w:t xml:space="preserve"> </w:t>
      </w:r>
      <w:r>
        <w:rPr>
          <w:sz w:val="28"/>
        </w:rPr>
        <w:t>приёмов</w:t>
      </w:r>
      <w:r>
        <w:rPr>
          <w:spacing w:val="1"/>
          <w:sz w:val="28"/>
        </w:rPr>
        <w:t xml:space="preserve"> </w:t>
      </w:r>
      <w:r>
        <w:rPr>
          <w:sz w:val="28"/>
        </w:rPr>
        <w:t>труда,</w:t>
      </w:r>
      <w:r>
        <w:rPr>
          <w:spacing w:val="1"/>
          <w:sz w:val="28"/>
        </w:rPr>
        <w:t xml:space="preserve"> </w:t>
      </w:r>
      <w:r>
        <w:rPr>
          <w:sz w:val="28"/>
        </w:rPr>
        <w:t>правил</w:t>
      </w:r>
      <w:r>
        <w:rPr>
          <w:spacing w:val="1"/>
          <w:sz w:val="28"/>
        </w:rPr>
        <w:t xml:space="preserve"> </w:t>
      </w:r>
      <w:r>
        <w:rPr>
          <w:sz w:val="28"/>
        </w:rPr>
        <w:t>пожарной</w:t>
      </w:r>
      <w:r>
        <w:rPr>
          <w:spacing w:val="1"/>
          <w:sz w:val="28"/>
        </w:rPr>
        <w:t xml:space="preserve"> </w:t>
      </w:r>
      <w:r>
        <w:rPr>
          <w:sz w:val="28"/>
        </w:rPr>
        <w:t>безопасности,</w:t>
      </w:r>
      <w:r>
        <w:rPr>
          <w:spacing w:val="1"/>
          <w:sz w:val="28"/>
        </w:rPr>
        <w:t xml:space="preserve"> </w:t>
      </w:r>
      <w:r>
        <w:rPr>
          <w:sz w:val="28"/>
        </w:rPr>
        <w:t>санитарии</w:t>
      </w:r>
      <w:r>
        <w:rPr>
          <w:spacing w:val="-1"/>
          <w:sz w:val="28"/>
        </w:rPr>
        <w:t xml:space="preserve"> </w:t>
      </w:r>
      <w:r>
        <w:rPr>
          <w:sz w:val="28"/>
        </w:rPr>
        <w:t>и гигиены;</w:t>
      </w:r>
    </w:p>
    <w:p w:rsidR="006B28B4" w:rsidRDefault="00DA7639">
      <w:pPr>
        <w:pStyle w:val="a5"/>
        <w:numPr>
          <w:ilvl w:val="0"/>
          <w:numId w:val="103"/>
        </w:numPr>
        <w:tabs>
          <w:tab w:val="left" w:pos="2110"/>
        </w:tabs>
        <w:spacing w:line="321" w:lineRule="exact"/>
        <w:ind w:left="2109" w:hanging="709"/>
        <w:rPr>
          <w:sz w:val="28"/>
        </w:rPr>
      </w:pPr>
      <w:r>
        <w:rPr>
          <w:sz w:val="28"/>
        </w:rPr>
        <w:t>ответственное</w:t>
      </w:r>
      <w:r>
        <w:rPr>
          <w:spacing w:val="-7"/>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трудовой</w:t>
      </w:r>
      <w:r>
        <w:rPr>
          <w:spacing w:val="-7"/>
          <w:sz w:val="28"/>
        </w:rPr>
        <w:t xml:space="preserve"> </w:t>
      </w:r>
      <w:r>
        <w:rPr>
          <w:sz w:val="28"/>
        </w:rPr>
        <w:t>и</w:t>
      </w:r>
      <w:r>
        <w:rPr>
          <w:spacing w:val="-6"/>
          <w:sz w:val="28"/>
        </w:rPr>
        <w:t xml:space="preserve"> </w:t>
      </w:r>
      <w:r>
        <w:rPr>
          <w:sz w:val="28"/>
        </w:rPr>
        <w:t>технологической</w:t>
      </w:r>
      <w:r>
        <w:rPr>
          <w:spacing w:val="-3"/>
          <w:sz w:val="28"/>
        </w:rPr>
        <w:t xml:space="preserve"> </w:t>
      </w:r>
      <w:r>
        <w:rPr>
          <w:sz w:val="28"/>
        </w:rPr>
        <w:t>дисциплине;</w:t>
      </w:r>
    </w:p>
    <w:p w:rsidR="006B28B4" w:rsidRDefault="00DA7639">
      <w:pPr>
        <w:pStyle w:val="a5"/>
        <w:numPr>
          <w:ilvl w:val="0"/>
          <w:numId w:val="103"/>
        </w:numPr>
        <w:tabs>
          <w:tab w:val="left" w:pos="2110"/>
        </w:tabs>
        <w:spacing w:before="2"/>
        <w:ind w:right="383" w:firstLine="708"/>
        <w:rPr>
          <w:sz w:val="28"/>
        </w:rPr>
      </w:pPr>
      <w:r>
        <w:rPr>
          <w:sz w:val="28"/>
        </w:rPr>
        <w:t>умение</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коды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представления</w:t>
      </w:r>
      <w:r>
        <w:rPr>
          <w:spacing w:val="-67"/>
          <w:sz w:val="28"/>
        </w:rPr>
        <w:t xml:space="preserve"> </w:t>
      </w:r>
      <w:r>
        <w:rPr>
          <w:sz w:val="28"/>
        </w:rPr>
        <w:t>технической и технологической информации и знаковых систем (текст, таблица,</w:t>
      </w:r>
      <w:r>
        <w:rPr>
          <w:spacing w:val="1"/>
          <w:sz w:val="28"/>
        </w:rPr>
        <w:t xml:space="preserve"> </w:t>
      </w:r>
      <w:r>
        <w:rPr>
          <w:sz w:val="28"/>
        </w:rPr>
        <w:t>схема,</w:t>
      </w:r>
      <w:r>
        <w:rPr>
          <w:spacing w:val="1"/>
          <w:sz w:val="28"/>
        </w:rPr>
        <w:t xml:space="preserve"> </w:t>
      </w:r>
      <w:r>
        <w:rPr>
          <w:sz w:val="28"/>
        </w:rPr>
        <w:t>чертёж,</w:t>
      </w:r>
      <w:r>
        <w:rPr>
          <w:spacing w:val="1"/>
          <w:sz w:val="28"/>
        </w:rPr>
        <w:t xml:space="preserve"> </w:t>
      </w:r>
      <w:r>
        <w:rPr>
          <w:sz w:val="28"/>
        </w:rPr>
        <w:t>эскиз,</w:t>
      </w:r>
      <w:r>
        <w:rPr>
          <w:spacing w:val="1"/>
          <w:sz w:val="28"/>
        </w:rPr>
        <w:t xml:space="preserve"> </w:t>
      </w:r>
      <w:r>
        <w:rPr>
          <w:sz w:val="28"/>
        </w:rPr>
        <w:t>технологическая</w:t>
      </w:r>
      <w:r>
        <w:rPr>
          <w:spacing w:val="1"/>
          <w:sz w:val="28"/>
        </w:rPr>
        <w:t xml:space="preserve"> </w:t>
      </w:r>
      <w:r>
        <w:rPr>
          <w:sz w:val="28"/>
        </w:rPr>
        <w:t>карта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коммуникативной</w:t>
      </w:r>
      <w:r>
        <w:rPr>
          <w:spacing w:val="-1"/>
          <w:sz w:val="28"/>
        </w:rPr>
        <w:t xml:space="preserve"> </w:t>
      </w:r>
      <w:r>
        <w:rPr>
          <w:sz w:val="28"/>
        </w:rPr>
        <w:t>задачей,</w:t>
      </w:r>
      <w:r>
        <w:rPr>
          <w:spacing w:val="-1"/>
          <w:sz w:val="28"/>
        </w:rPr>
        <w:t xml:space="preserve"> </w:t>
      </w:r>
      <w:r>
        <w:rPr>
          <w:sz w:val="28"/>
        </w:rPr>
        <w:t>сферой</w:t>
      </w:r>
      <w:r>
        <w:rPr>
          <w:spacing w:val="-1"/>
          <w:sz w:val="28"/>
        </w:rPr>
        <w:t xml:space="preserve"> </w:t>
      </w:r>
      <w:r>
        <w:rPr>
          <w:sz w:val="28"/>
        </w:rPr>
        <w:t>и ситуацией общения;</w:t>
      </w:r>
    </w:p>
    <w:p w:rsidR="006B28B4" w:rsidRDefault="00DA7639">
      <w:pPr>
        <w:pStyle w:val="a5"/>
        <w:numPr>
          <w:ilvl w:val="0"/>
          <w:numId w:val="103"/>
        </w:numPr>
        <w:tabs>
          <w:tab w:val="left" w:pos="2110"/>
        </w:tabs>
        <w:ind w:right="391" w:firstLine="708"/>
        <w:rPr>
          <w:sz w:val="28"/>
        </w:rPr>
      </w:pPr>
      <w:r>
        <w:rPr>
          <w:sz w:val="28"/>
        </w:rPr>
        <w:t>умение документировать результаты труда и проектной деятельности с</w:t>
      </w:r>
      <w:r>
        <w:rPr>
          <w:spacing w:val="1"/>
          <w:sz w:val="28"/>
        </w:rPr>
        <w:t xml:space="preserve"> </w:t>
      </w:r>
      <w:r>
        <w:rPr>
          <w:sz w:val="28"/>
        </w:rPr>
        <w:t>учётом</w:t>
      </w:r>
      <w:r>
        <w:rPr>
          <w:spacing w:val="-1"/>
          <w:sz w:val="28"/>
        </w:rPr>
        <w:t xml:space="preserve"> </w:t>
      </w:r>
      <w:r>
        <w:rPr>
          <w:sz w:val="28"/>
        </w:rPr>
        <w:t>экономической</w:t>
      </w:r>
      <w:r>
        <w:rPr>
          <w:spacing w:val="-3"/>
          <w:sz w:val="28"/>
        </w:rPr>
        <w:t xml:space="preserve"> </w:t>
      </w:r>
      <w:r>
        <w:rPr>
          <w:sz w:val="28"/>
        </w:rPr>
        <w:t>оценки.</w:t>
      </w:r>
    </w:p>
    <w:p w:rsidR="006B28B4" w:rsidRDefault="00DA7639">
      <w:pPr>
        <w:spacing w:line="321" w:lineRule="exact"/>
        <w:ind w:left="1401"/>
        <w:jc w:val="both"/>
        <w:rPr>
          <w:sz w:val="28"/>
        </w:rPr>
      </w:pPr>
      <w:r>
        <w:rPr>
          <w:b/>
          <w:sz w:val="28"/>
        </w:rPr>
        <w:t>В</w:t>
      </w:r>
      <w:r>
        <w:rPr>
          <w:b/>
          <w:spacing w:val="-3"/>
          <w:sz w:val="28"/>
        </w:rPr>
        <w:t xml:space="preserve"> </w:t>
      </w:r>
      <w:r>
        <w:rPr>
          <w:b/>
          <w:sz w:val="28"/>
        </w:rPr>
        <w:t>мотивационной</w:t>
      </w:r>
      <w:r>
        <w:rPr>
          <w:b/>
          <w:spacing w:val="-3"/>
          <w:sz w:val="28"/>
        </w:rPr>
        <w:t xml:space="preserve"> </w:t>
      </w:r>
      <w:r>
        <w:rPr>
          <w:b/>
          <w:sz w:val="28"/>
        </w:rPr>
        <w:t>сфере</w:t>
      </w:r>
      <w:r>
        <w:rPr>
          <w:b/>
          <w:spacing w:val="-4"/>
          <w:sz w:val="28"/>
        </w:rPr>
        <w:t xml:space="preserve"> </w:t>
      </w:r>
      <w:r>
        <w:rPr>
          <w:sz w:val="28"/>
        </w:rPr>
        <w:t>у</w:t>
      </w:r>
      <w:r>
        <w:rPr>
          <w:spacing w:val="-1"/>
          <w:sz w:val="28"/>
        </w:rPr>
        <w:t xml:space="preserve"> </w:t>
      </w:r>
      <w:r>
        <w:rPr>
          <w:sz w:val="28"/>
        </w:rPr>
        <w:t>учащихся</w:t>
      </w:r>
      <w:r>
        <w:rPr>
          <w:spacing w:val="-5"/>
          <w:sz w:val="28"/>
        </w:rPr>
        <w:t xml:space="preserve"> </w:t>
      </w:r>
      <w:r>
        <w:rPr>
          <w:sz w:val="28"/>
        </w:rPr>
        <w:t>будут</w:t>
      </w:r>
      <w:r>
        <w:rPr>
          <w:spacing w:val="-3"/>
          <w:sz w:val="28"/>
        </w:rPr>
        <w:t xml:space="preserve"> </w:t>
      </w:r>
      <w:r>
        <w:rPr>
          <w:sz w:val="28"/>
        </w:rPr>
        <w:t>сформированы:</w:t>
      </w:r>
    </w:p>
    <w:p w:rsidR="006B28B4" w:rsidRDefault="00DA7639">
      <w:pPr>
        <w:pStyle w:val="a5"/>
        <w:numPr>
          <w:ilvl w:val="0"/>
          <w:numId w:val="103"/>
        </w:numPr>
        <w:tabs>
          <w:tab w:val="left" w:pos="2110"/>
        </w:tabs>
        <w:ind w:right="385" w:firstLine="708"/>
        <w:rPr>
          <w:sz w:val="28"/>
        </w:rPr>
      </w:pPr>
      <w:r>
        <w:rPr>
          <w:sz w:val="28"/>
        </w:rPr>
        <w:t>готовность к</w:t>
      </w:r>
      <w:r>
        <w:rPr>
          <w:spacing w:val="1"/>
          <w:sz w:val="28"/>
        </w:rPr>
        <w:t xml:space="preserve"> </w:t>
      </w:r>
      <w:r>
        <w:rPr>
          <w:sz w:val="28"/>
        </w:rPr>
        <w:t>труду в</w:t>
      </w:r>
      <w:r>
        <w:rPr>
          <w:spacing w:val="1"/>
          <w:sz w:val="28"/>
        </w:rPr>
        <w:t xml:space="preserve"> </w:t>
      </w:r>
      <w:r>
        <w:rPr>
          <w:sz w:val="28"/>
        </w:rPr>
        <w:t>сфере</w:t>
      </w:r>
      <w:r>
        <w:rPr>
          <w:spacing w:val="1"/>
          <w:sz w:val="28"/>
        </w:rPr>
        <w:t xml:space="preserve"> </w:t>
      </w:r>
      <w:r>
        <w:rPr>
          <w:sz w:val="28"/>
        </w:rPr>
        <w:t>материального</w:t>
      </w:r>
      <w:r>
        <w:rPr>
          <w:spacing w:val="70"/>
          <w:sz w:val="28"/>
        </w:rPr>
        <w:t xml:space="preserve"> </w:t>
      </w:r>
      <w:r>
        <w:rPr>
          <w:sz w:val="28"/>
        </w:rPr>
        <w:t>производства, сфере услуг</w:t>
      </w:r>
      <w:r>
        <w:rPr>
          <w:spacing w:val="1"/>
          <w:sz w:val="28"/>
        </w:rPr>
        <w:t xml:space="preserve"> </w:t>
      </w:r>
      <w:r>
        <w:rPr>
          <w:sz w:val="28"/>
        </w:rPr>
        <w:t>или</w:t>
      </w:r>
      <w:r>
        <w:rPr>
          <w:spacing w:val="-1"/>
          <w:sz w:val="28"/>
        </w:rPr>
        <w:t xml:space="preserve"> </w:t>
      </w:r>
      <w:r>
        <w:rPr>
          <w:sz w:val="28"/>
        </w:rPr>
        <w:t>социальной сфере;</w:t>
      </w:r>
    </w:p>
    <w:p w:rsidR="006B28B4" w:rsidRDefault="00DA7639">
      <w:pPr>
        <w:pStyle w:val="a5"/>
        <w:numPr>
          <w:ilvl w:val="0"/>
          <w:numId w:val="103"/>
        </w:numPr>
        <w:tabs>
          <w:tab w:val="left" w:pos="2110"/>
        </w:tabs>
        <w:ind w:right="393" w:firstLine="708"/>
        <w:rPr>
          <w:sz w:val="28"/>
        </w:rPr>
      </w:pPr>
      <w:r>
        <w:rPr>
          <w:sz w:val="28"/>
        </w:rPr>
        <w:t>навыки</w:t>
      </w:r>
      <w:r>
        <w:rPr>
          <w:spacing w:val="1"/>
          <w:sz w:val="28"/>
        </w:rPr>
        <w:t xml:space="preserve"> </w:t>
      </w:r>
      <w:r>
        <w:rPr>
          <w:sz w:val="28"/>
        </w:rPr>
        <w:t>оценки</w:t>
      </w:r>
      <w:r>
        <w:rPr>
          <w:spacing w:val="1"/>
          <w:sz w:val="28"/>
        </w:rPr>
        <w:t xml:space="preserve"> </w:t>
      </w:r>
      <w:r>
        <w:rPr>
          <w:sz w:val="28"/>
        </w:rPr>
        <w:t>своих</w:t>
      </w:r>
      <w:r>
        <w:rPr>
          <w:spacing w:val="1"/>
          <w:sz w:val="28"/>
        </w:rPr>
        <w:t xml:space="preserve"> </w:t>
      </w:r>
      <w:r>
        <w:rPr>
          <w:sz w:val="28"/>
        </w:rPr>
        <w:t>способностей</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или</w:t>
      </w:r>
      <w:r>
        <w:rPr>
          <w:spacing w:val="1"/>
          <w:sz w:val="28"/>
        </w:rPr>
        <w:t xml:space="preserve"> </w:t>
      </w:r>
      <w:r>
        <w:rPr>
          <w:sz w:val="28"/>
        </w:rPr>
        <w:t>профессиональному</w:t>
      </w:r>
      <w:r>
        <w:rPr>
          <w:spacing w:val="1"/>
          <w:sz w:val="28"/>
        </w:rPr>
        <w:t xml:space="preserve"> </w:t>
      </w:r>
      <w:r>
        <w:rPr>
          <w:sz w:val="28"/>
        </w:rPr>
        <w:t>образованию</w:t>
      </w:r>
      <w:r>
        <w:rPr>
          <w:spacing w:val="-2"/>
          <w:sz w:val="28"/>
        </w:rPr>
        <w:t xml:space="preserve"> </w:t>
      </w:r>
      <w:r>
        <w:rPr>
          <w:sz w:val="28"/>
        </w:rPr>
        <w:t>в</w:t>
      </w:r>
      <w:r>
        <w:rPr>
          <w:spacing w:val="-1"/>
          <w:sz w:val="28"/>
        </w:rPr>
        <w:t xml:space="preserve"> </w:t>
      </w:r>
      <w:r>
        <w:rPr>
          <w:sz w:val="28"/>
        </w:rPr>
        <w:t>конкретной предметной</w:t>
      </w:r>
      <w:r>
        <w:rPr>
          <w:spacing w:val="-4"/>
          <w:sz w:val="28"/>
        </w:rPr>
        <w:t xml:space="preserve"> </w:t>
      </w:r>
      <w:r>
        <w:rPr>
          <w:sz w:val="28"/>
        </w:rPr>
        <w:t>деятельности;</w:t>
      </w:r>
    </w:p>
    <w:p w:rsidR="006B28B4" w:rsidRDefault="00DA7639">
      <w:pPr>
        <w:pStyle w:val="a5"/>
        <w:numPr>
          <w:ilvl w:val="0"/>
          <w:numId w:val="103"/>
        </w:numPr>
        <w:tabs>
          <w:tab w:val="left" w:pos="2110"/>
        </w:tabs>
        <w:ind w:right="391" w:firstLine="708"/>
        <w:rPr>
          <w:sz w:val="28"/>
        </w:rPr>
      </w:pPr>
      <w:r>
        <w:rPr>
          <w:sz w:val="28"/>
        </w:rPr>
        <w:t>навыки доказательного обоснования выбора профиля технологической</w:t>
      </w:r>
      <w:r>
        <w:rPr>
          <w:spacing w:val="1"/>
          <w:sz w:val="28"/>
        </w:rPr>
        <w:t xml:space="preserve"> </w:t>
      </w:r>
      <w:r>
        <w:rPr>
          <w:sz w:val="28"/>
        </w:rPr>
        <w:t>подготовки</w:t>
      </w:r>
      <w:r>
        <w:rPr>
          <w:spacing w:val="1"/>
          <w:sz w:val="28"/>
        </w:rPr>
        <w:t xml:space="preserve"> </w:t>
      </w:r>
      <w:r>
        <w:rPr>
          <w:sz w:val="28"/>
        </w:rPr>
        <w:t>в</w:t>
      </w:r>
      <w:r>
        <w:rPr>
          <w:spacing w:val="1"/>
          <w:sz w:val="28"/>
        </w:rPr>
        <w:t xml:space="preserve"> </w:t>
      </w:r>
      <w:r>
        <w:rPr>
          <w:sz w:val="28"/>
        </w:rPr>
        <w:t>старших</w:t>
      </w:r>
      <w:r>
        <w:rPr>
          <w:spacing w:val="1"/>
          <w:sz w:val="28"/>
        </w:rPr>
        <w:t xml:space="preserve"> </w:t>
      </w:r>
      <w:r>
        <w:rPr>
          <w:sz w:val="28"/>
        </w:rPr>
        <w:t>классах</w:t>
      </w:r>
      <w:r>
        <w:rPr>
          <w:spacing w:val="1"/>
          <w:sz w:val="28"/>
        </w:rPr>
        <w:t xml:space="preserve"> </w:t>
      </w:r>
      <w:r>
        <w:rPr>
          <w:sz w:val="28"/>
        </w:rPr>
        <w:t>полной</w:t>
      </w:r>
      <w:r>
        <w:rPr>
          <w:spacing w:val="1"/>
          <w:sz w:val="28"/>
        </w:rPr>
        <w:t xml:space="preserve"> </w:t>
      </w:r>
      <w:r>
        <w:rPr>
          <w:sz w:val="28"/>
        </w:rPr>
        <w:t>средней</w:t>
      </w:r>
      <w:r>
        <w:rPr>
          <w:spacing w:val="1"/>
          <w:sz w:val="28"/>
        </w:rPr>
        <w:t xml:space="preserve"> </w:t>
      </w:r>
      <w:r>
        <w:rPr>
          <w:sz w:val="28"/>
        </w:rPr>
        <w:t>школы</w:t>
      </w:r>
      <w:r>
        <w:rPr>
          <w:spacing w:val="1"/>
          <w:sz w:val="28"/>
        </w:rPr>
        <w:t xml:space="preserve"> </w:t>
      </w:r>
      <w:r>
        <w:rPr>
          <w:sz w:val="28"/>
        </w:rPr>
        <w:t>или</w:t>
      </w:r>
      <w:r>
        <w:rPr>
          <w:spacing w:val="1"/>
          <w:sz w:val="28"/>
        </w:rPr>
        <w:t xml:space="preserve"> </w:t>
      </w:r>
      <w:r>
        <w:rPr>
          <w:sz w:val="28"/>
        </w:rPr>
        <w:t>пути</w:t>
      </w:r>
      <w:r>
        <w:rPr>
          <w:spacing w:val="1"/>
          <w:sz w:val="28"/>
        </w:rPr>
        <w:t xml:space="preserve"> </w:t>
      </w:r>
      <w:r>
        <w:rPr>
          <w:sz w:val="28"/>
        </w:rPr>
        <w:t>получения</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учреждениях</w:t>
      </w:r>
      <w:r>
        <w:rPr>
          <w:spacing w:val="1"/>
          <w:sz w:val="28"/>
        </w:rPr>
        <w:t xml:space="preserve"> </w:t>
      </w:r>
      <w:r>
        <w:rPr>
          <w:sz w:val="28"/>
        </w:rPr>
        <w:t>начального</w:t>
      </w:r>
      <w:r>
        <w:rPr>
          <w:spacing w:val="1"/>
          <w:sz w:val="28"/>
        </w:rPr>
        <w:t xml:space="preserve"> </w:t>
      </w:r>
      <w:r>
        <w:rPr>
          <w:sz w:val="28"/>
        </w:rPr>
        <w:t>профессионального</w:t>
      </w:r>
      <w:r>
        <w:rPr>
          <w:spacing w:val="1"/>
          <w:sz w:val="28"/>
        </w:rPr>
        <w:t xml:space="preserve"> </w:t>
      </w:r>
      <w:r>
        <w:rPr>
          <w:sz w:val="28"/>
        </w:rPr>
        <w:t>или</w:t>
      </w:r>
      <w:r>
        <w:rPr>
          <w:spacing w:val="1"/>
          <w:sz w:val="28"/>
        </w:rPr>
        <w:t xml:space="preserve"> </w:t>
      </w:r>
      <w:r>
        <w:rPr>
          <w:sz w:val="28"/>
        </w:rPr>
        <w:t>среднего</w:t>
      </w:r>
      <w:r>
        <w:rPr>
          <w:spacing w:val="1"/>
          <w:sz w:val="28"/>
        </w:rPr>
        <w:t xml:space="preserve"> </w:t>
      </w:r>
      <w:r>
        <w:rPr>
          <w:sz w:val="28"/>
        </w:rPr>
        <w:t>специального образования;</w:t>
      </w:r>
    </w:p>
    <w:p w:rsidR="006B28B4" w:rsidRDefault="00DA7639">
      <w:pPr>
        <w:pStyle w:val="a5"/>
        <w:numPr>
          <w:ilvl w:val="0"/>
          <w:numId w:val="103"/>
        </w:numPr>
        <w:tabs>
          <w:tab w:val="left" w:pos="2110"/>
        </w:tabs>
        <w:spacing w:line="322" w:lineRule="exact"/>
        <w:ind w:left="2109" w:hanging="709"/>
        <w:rPr>
          <w:sz w:val="28"/>
        </w:rPr>
      </w:pPr>
      <w:r>
        <w:rPr>
          <w:sz w:val="28"/>
        </w:rPr>
        <w:t>навыки</w:t>
      </w:r>
      <w:r>
        <w:rPr>
          <w:spacing w:val="-3"/>
          <w:sz w:val="28"/>
        </w:rPr>
        <w:t xml:space="preserve"> </w:t>
      </w:r>
      <w:r>
        <w:rPr>
          <w:sz w:val="28"/>
        </w:rPr>
        <w:t>согласования</w:t>
      </w:r>
      <w:r>
        <w:rPr>
          <w:spacing w:val="-4"/>
          <w:sz w:val="28"/>
        </w:rPr>
        <w:t xml:space="preserve"> </w:t>
      </w:r>
      <w:r>
        <w:rPr>
          <w:sz w:val="28"/>
        </w:rPr>
        <w:t>своих</w:t>
      </w:r>
      <w:r>
        <w:rPr>
          <w:spacing w:val="-2"/>
          <w:sz w:val="28"/>
        </w:rPr>
        <w:t xml:space="preserve"> </w:t>
      </w:r>
      <w:r>
        <w:rPr>
          <w:sz w:val="28"/>
        </w:rPr>
        <w:t>возможностей</w:t>
      </w:r>
      <w:r>
        <w:rPr>
          <w:spacing w:val="-3"/>
          <w:sz w:val="28"/>
        </w:rPr>
        <w:t xml:space="preserve"> </w:t>
      </w:r>
      <w:r>
        <w:rPr>
          <w:sz w:val="28"/>
        </w:rPr>
        <w:t>и</w:t>
      </w:r>
      <w:r>
        <w:rPr>
          <w:spacing w:val="-6"/>
          <w:sz w:val="28"/>
        </w:rPr>
        <w:t xml:space="preserve"> </w:t>
      </w:r>
      <w:r>
        <w:rPr>
          <w:sz w:val="28"/>
        </w:rPr>
        <w:t>потребностей;</w:t>
      </w:r>
    </w:p>
    <w:p w:rsidR="006B28B4" w:rsidRDefault="00DA7639">
      <w:pPr>
        <w:pStyle w:val="a5"/>
        <w:numPr>
          <w:ilvl w:val="0"/>
          <w:numId w:val="103"/>
        </w:numPr>
        <w:tabs>
          <w:tab w:val="left" w:pos="2110"/>
        </w:tabs>
        <w:spacing w:line="322" w:lineRule="exact"/>
        <w:ind w:left="2109" w:hanging="709"/>
        <w:rPr>
          <w:sz w:val="28"/>
        </w:rPr>
      </w:pPr>
      <w:r>
        <w:rPr>
          <w:sz w:val="28"/>
        </w:rPr>
        <w:t>ответственное</w:t>
      </w:r>
      <w:r>
        <w:rPr>
          <w:spacing w:val="-5"/>
          <w:sz w:val="28"/>
        </w:rPr>
        <w:t xml:space="preserve"> </w:t>
      </w:r>
      <w:r>
        <w:rPr>
          <w:sz w:val="28"/>
        </w:rPr>
        <w:t>отношение</w:t>
      </w:r>
      <w:r>
        <w:rPr>
          <w:spacing w:val="-2"/>
          <w:sz w:val="28"/>
        </w:rPr>
        <w:t xml:space="preserve"> </w:t>
      </w:r>
      <w:r>
        <w:rPr>
          <w:sz w:val="28"/>
        </w:rPr>
        <w:t>к</w:t>
      </w:r>
      <w:r>
        <w:rPr>
          <w:spacing w:val="-1"/>
          <w:sz w:val="28"/>
        </w:rPr>
        <w:t xml:space="preserve"> </w:t>
      </w:r>
      <w:r>
        <w:rPr>
          <w:sz w:val="28"/>
        </w:rPr>
        <w:t>качеству</w:t>
      </w:r>
      <w:r>
        <w:rPr>
          <w:spacing w:val="-1"/>
          <w:sz w:val="28"/>
        </w:rPr>
        <w:t xml:space="preserve"> </w:t>
      </w:r>
      <w:r>
        <w:rPr>
          <w:sz w:val="28"/>
        </w:rPr>
        <w:t>процесса</w:t>
      </w:r>
      <w:r>
        <w:rPr>
          <w:spacing w:val="-1"/>
          <w:sz w:val="28"/>
        </w:rPr>
        <w:t xml:space="preserve"> </w:t>
      </w:r>
      <w:r>
        <w:rPr>
          <w:sz w:val="28"/>
        </w:rPr>
        <w:t>и</w:t>
      </w:r>
      <w:r>
        <w:rPr>
          <w:spacing w:val="-5"/>
          <w:sz w:val="28"/>
        </w:rPr>
        <w:t xml:space="preserve"> </w:t>
      </w:r>
      <w:r>
        <w:rPr>
          <w:sz w:val="28"/>
        </w:rPr>
        <w:t>результатов</w:t>
      </w:r>
      <w:r>
        <w:rPr>
          <w:spacing w:val="-4"/>
          <w:sz w:val="28"/>
        </w:rPr>
        <w:t xml:space="preserve"> </w:t>
      </w:r>
      <w:r>
        <w:rPr>
          <w:sz w:val="28"/>
        </w:rPr>
        <w:t>труда;</w:t>
      </w:r>
    </w:p>
    <w:p w:rsidR="006B28B4" w:rsidRDefault="00DA7639">
      <w:pPr>
        <w:pStyle w:val="a5"/>
        <w:numPr>
          <w:ilvl w:val="0"/>
          <w:numId w:val="103"/>
        </w:numPr>
        <w:tabs>
          <w:tab w:val="left" w:pos="2110"/>
        </w:tabs>
        <w:ind w:right="392" w:firstLine="708"/>
        <w:rPr>
          <w:sz w:val="28"/>
        </w:rPr>
      </w:pPr>
      <w:r>
        <w:rPr>
          <w:sz w:val="28"/>
        </w:rPr>
        <w:t>проявление</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при</w:t>
      </w:r>
      <w:r>
        <w:rPr>
          <w:spacing w:val="1"/>
          <w:sz w:val="28"/>
        </w:rPr>
        <w:t xml:space="preserve"> </w:t>
      </w:r>
      <w:r>
        <w:rPr>
          <w:sz w:val="28"/>
        </w:rPr>
        <w:t>проектировании</w:t>
      </w:r>
      <w:r>
        <w:rPr>
          <w:spacing w:val="1"/>
          <w:sz w:val="28"/>
        </w:rPr>
        <w:t xml:space="preserve"> </w:t>
      </w:r>
      <w:r>
        <w:rPr>
          <w:sz w:val="28"/>
        </w:rPr>
        <w:t>объекта</w:t>
      </w:r>
      <w:r>
        <w:rPr>
          <w:spacing w:val="1"/>
          <w:sz w:val="28"/>
        </w:rPr>
        <w:t xml:space="preserve"> </w:t>
      </w:r>
      <w:r>
        <w:rPr>
          <w:sz w:val="28"/>
        </w:rPr>
        <w:t>и</w:t>
      </w:r>
      <w:r>
        <w:rPr>
          <w:spacing w:val="1"/>
          <w:sz w:val="28"/>
        </w:rPr>
        <w:t xml:space="preserve"> </w:t>
      </w:r>
      <w:r>
        <w:rPr>
          <w:sz w:val="28"/>
        </w:rPr>
        <w:t>выполнении</w:t>
      </w:r>
      <w:r>
        <w:rPr>
          <w:spacing w:val="-1"/>
          <w:sz w:val="28"/>
        </w:rPr>
        <w:t xml:space="preserve"> </w:t>
      </w:r>
      <w:r>
        <w:rPr>
          <w:sz w:val="28"/>
        </w:rPr>
        <w:t>работ;</w:t>
      </w:r>
    </w:p>
    <w:p w:rsidR="006B28B4" w:rsidRDefault="00DA7639">
      <w:pPr>
        <w:pStyle w:val="a5"/>
        <w:numPr>
          <w:ilvl w:val="0"/>
          <w:numId w:val="103"/>
        </w:numPr>
        <w:tabs>
          <w:tab w:val="left" w:pos="2110"/>
        </w:tabs>
        <w:spacing w:line="242" w:lineRule="auto"/>
        <w:ind w:right="392" w:firstLine="708"/>
        <w:rPr>
          <w:sz w:val="28"/>
        </w:rPr>
      </w:pPr>
      <w:r>
        <w:rPr>
          <w:sz w:val="28"/>
        </w:rPr>
        <w:t>экономность и бережливость в расходовании материалов и денежных</w:t>
      </w:r>
      <w:r>
        <w:rPr>
          <w:spacing w:val="1"/>
          <w:sz w:val="28"/>
        </w:rPr>
        <w:t xml:space="preserve"> </w:t>
      </w:r>
      <w:r>
        <w:rPr>
          <w:sz w:val="28"/>
        </w:rPr>
        <w:t>средств.</w:t>
      </w:r>
    </w:p>
    <w:p w:rsidR="006B28B4" w:rsidRDefault="00DA7639">
      <w:pPr>
        <w:spacing w:line="317" w:lineRule="exact"/>
        <w:ind w:left="1401"/>
        <w:jc w:val="both"/>
        <w:rPr>
          <w:sz w:val="28"/>
        </w:rPr>
      </w:pPr>
      <w:r>
        <w:rPr>
          <w:b/>
          <w:sz w:val="28"/>
        </w:rPr>
        <w:t>В</w:t>
      </w:r>
      <w:r>
        <w:rPr>
          <w:b/>
          <w:spacing w:val="-3"/>
          <w:sz w:val="28"/>
        </w:rPr>
        <w:t xml:space="preserve"> </w:t>
      </w:r>
      <w:r>
        <w:rPr>
          <w:b/>
          <w:sz w:val="28"/>
        </w:rPr>
        <w:t>эстетической</w:t>
      </w:r>
      <w:r>
        <w:rPr>
          <w:b/>
          <w:spacing w:val="-4"/>
          <w:sz w:val="28"/>
        </w:rPr>
        <w:t xml:space="preserve"> </w:t>
      </w:r>
      <w:r>
        <w:rPr>
          <w:b/>
          <w:sz w:val="28"/>
        </w:rPr>
        <w:t>сфере</w:t>
      </w:r>
      <w:r>
        <w:rPr>
          <w:b/>
          <w:spacing w:val="-3"/>
          <w:sz w:val="28"/>
        </w:rPr>
        <w:t xml:space="preserve"> </w:t>
      </w:r>
      <w:r>
        <w:rPr>
          <w:sz w:val="28"/>
        </w:rPr>
        <w:t>у</w:t>
      </w:r>
      <w:r>
        <w:rPr>
          <w:spacing w:val="-2"/>
          <w:sz w:val="28"/>
        </w:rPr>
        <w:t xml:space="preserve"> </w:t>
      </w:r>
      <w:r>
        <w:rPr>
          <w:sz w:val="28"/>
        </w:rPr>
        <w:t>учащихся</w:t>
      </w:r>
      <w:r>
        <w:rPr>
          <w:spacing w:val="-3"/>
          <w:sz w:val="28"/>
        </w:rPr>
        <w:t xml:space="preserve"> </w:t>
      </w:r>
      <w:r>
        <w:rPr>
          <w:sz w:val="28"/>
        </w:rPr>
        <w:t>будут</w:t>
      </w:r>
      <w:r>
        <w:rPr>
          <w:spacing w:val="-3"/>
          <w:sz w:val="28"/>
        </w:rPr>
        <w:t xml:space="preserve"> </w:t>
      </w:r>
      <w:r>
        <w:rPr>
          <w:sz w:val="28"/>
        </w:rPr>
        <w:t>сформированы:</w:t>
      </w:r>
    </w:p>
    <w:p w:rsidR="006B28B4" w:rsidRDefault="00DA7639">
      <w:pPr>
        <w:pStyle w:val="a5"/>
        <w:numPr>
          <w:ilvl w:val="0"/>
          <w:numId w:val="103"/>
        </w:numPr>
        <w:tabs>
          <w:tab w:val="left" w:pos="2110"/>
        </w:tabs>
        <w:ind w:right="386" w:firstLine="708"/>
        <w:rPr>
          <w:sz w:val="28"/>
        </w:rPr>
      </w:pPr>
      <w:r>
        <w:rPr>
          <w:sz w:val="28"/>
        </w:rPr>
        <w:t>умения</w:t>
      </w:r>
      <w:r>
        <w:rPr>
          <w:spacing w:val="1"/>
          <w:sz w:val="28"/>
        </w:rPr>
        <w:t xml:space="preserve"> </w:t>
      </w:r>
      <w:r>
        <w:rPr>
          <w:sz w:val="28"/>
        </w:rPr>
        <w:t>проводить</w:t>
      </w:r>
      <w:r>
        <w:rPr>
          <w:spacing w:val="1"/>
          <w:sz w:val="28"/>
        </w:rPr>
        <w:t xml:space="preserve"> </w:t>
      </w:r>
      <w:r>
        <w:rPr>
          <w:sz w:val="28"/>
        </w:rPr>
        <w:t>дизайнерское</w:t>
      </w:r>
      <w:r>
        <w:rPr>
          <w:spacing w:val="1"/>
          <w:sz w:val="28"/>
        </w:rPr>
        <w:t xml:space="preserve"> </w:t>
      </w:r>
      <w:r>
        <w:rPr>
          <w:sz w:val="28"/>
        </w:rPr>
        <w:t>проектирование</w:t>
      </w:r>
      <w:r>
        <w:rPr>
          <w:spacing w:val="1"/>
          <w:sz w:val="28"/>
        </w:rPr>
        <w:t xml:space="preserve"> </w:t>
      </w:r>
      <w:r>
        <w:rPr>
          <w:sz w:val="28"/>
        </w:rPr>
        <w:t>изделия</w:t>
      </w:r>
      <w:r>
        <w:rPr>
          <w:spacing w:val="1"/>
          <w:sz w:val="28"/>
        </w:rPr>
        <w:t xml:space="preserve"> </w:t>
      </w:r>
      <w:r>
        <w:rPr>
          <w:sz w:val="28"/>
        </w:rPr>
        <w:t>или</w:t>
      </w:r>
      <w:r>
        <w:rPr>
          <w:spacing w:val="-67"/>
          <w:sz w:val="28"/>
        </w:rPr>
        <w:t xml:space="preserve"> </w:t>
      </w:r>
      <w:r>
        <w:rPr>
          <w:sz w:val="28"/>
        </w:rPr>
        <w:t>рациональную</w:t>
      </w:r>
      <w:r>
        <w:rPr>
          <w:spacing w:val="-2"/>
          <w:sz w:val="28"/>
        </w:rPr>
        <w:t xml:space="preserve"> </w:t>
      </w:r>
      <w:r>
        <w:rPr>
          <w:sz w:val="28"/>
        </w:rPr>
        <w:t>эстетическую</w:t>
      </w:r>
      <w:r>
        <w:rPr>
          <w:spacing w:val="-4"/>
          <w:sz w:val="28"/>
        </w:rPr>
        <w:t xml:space="preserve"> </w:t>
      </w:r>
      <w:r>
        <w:rPr>
          <w:sz w:val="28"/>
        </w:rPr>
        <w:t>организацию</w:t>
      </w:r>
      <w:r>
        <w:rPr>
          <w:spacing w:val="-1"/>
          <w:sz w:val="28"/>
        </w:rPr>
        <w:t xml:space="preserve"> </w:t>
      </w:r>
      <w:r>
        <w:rPr>
          <w:sz w:val="28"/>
        </w:rPr>
        <w:t>работ;</w:t>
      </w:r>
    </w:p>
    <w:p w:rsidR="006B28B4" w:rsidRDefault="00DA7639">
      <w:pPr>
        <w:pStyle w:val="a5"/>
        <w:numPr>
          <w:ilvl w:val="0"/>
          <w:numId w:val="103"/>
        </w:numPr>
        <w:tabs>
          <w:tab w:val="left" w:pos="2110"/>
        </w:tabs>
        <w:spacing w:line="321" w:lineRule="exact"/>
        <w:ind w:left="2109" w:hanging="709"/>
        <w:rPr>
          <w:sz w:val="28"/>
        </w:rPr>
      </w:pPr>
      <w:r>
        <w:rPr>
          <w:sz w:val="28"/>
        </w:rPr>
        <w:t>владение</w:t>
      </w:r>
      <w:r>
        <w:rPr>
          <w:spacing w:val="-5"/>
          <w:sz w:val="28"/>
        </w:rPr>
        <w:t xml:space="preserve"> </w:t>
      </w:r>
      <w:r>
        <w:rPr>
          <w:sz w:val="28"/>
        </w:rPr>
        <w:t>методами</w:t>
      </w:r>
      <w:r>
        <w:rPr>
          <w:spacing w:val="-4"/>
          <w:sz w:val="28"/>
        </w:rPr>
        <w:t xml:space="preserve"> </w:t>
      </w:r>
      <w:r>
        <w:rPr>
          <w:sz w:val="28"/>
        </w:rPr>
        <w:t>моделирования</w:t>
      </w:r>
      <w:r>
        <w:rPr>
          <w:spacing w:val="-4"/>
          <w:sz w:val="28"/>
        </w:rPr>
        <w:t xml:space="preserve"> </w:t>
      </w:r>
      <w:r>
        <w:rPr>
          <w:sz w:val="28"/>
        </w:rPr>
        <w:t>и</w:t>
      </w:r>
      <w:r>
        <w:rPr>
          <w:spacing w:val="-4"/>
          <w:sz w:val="28"/>
        </w:rPr>
        <w:t xml:space="preserve"> </w:t>
      </w:r>
      <w:r>
        <w:rPr>
          <w:sz w:val="28"/>
        </w:rPr>
        <w:t>конструирования;</w:t>
      </w:r>
    </w:p>
    <w:p w:rsidR="006B28B4" w:rsidRDefault="006B28B4">
      <w:pPr>
        <w:spacing w:line="321" w:lineRule="exact"/>
        <w:jc w:val="both"/>
        <w:rPr>
          <w:sz w:val="28"/>
        </w:rPr>
        <w:sectPr w:rsidR="006B28B4">
          <w:pgSz w:w="11910" w:h="16840"/>
          <w:pgMar w:top="760" w:right="180" w:bottom="1180" w:left="440" w:header="0" w:footer="919" w:gutter="0"/>
          <w:cols w:space="720"/>
        </w:sectPr>
      </w:pPr>
    </w:p>
    <w:p w:rsidR="006B28B4" w:rsidRDefault="00DA7639">
      <w:pPr>
        <w:pStyle w:val="a5"/>
        <w:numPr>
          <w:ilvl w:val="0"/>
          <w:numId w:val="103"/>
        </w:numPr>
        <w:tabs>
          <w:tab w:val="left" w:pos="2110"/>
        </w:tabs>
        <w:spacing w:before="73"/>
        <w:ind w:right="386" w:firstLine="708"/>
        <w:rPr>
          <w:sz w:val="28"/>
        </w:rPr>
      </w:pPr>
      <w:r>
        <w:rPr>
          <w:sz w:val="28"/>
        </w:rPr>
        <w:t>навыки применения различных технологий технического творчества и</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изделий</w:t>
      </w:r>
      <w:r>
        <w:rPr>
          <w:spacing w:val="1"/>
          <w:sz w:val="28"/>
        </w:rPr>
        <w:t xml:space="preserve"> </w:t>
      </w:r>
      <w:r>
        <w:rPr>
          <w:sz w:val="28"/>
        </w:rPr>
        <w:t>материальной</w:t>
      </w:r>
      <w:r>
        <w:rPr>
          <w:spacing w:val="70"/>
          <w:sz w:val="28"/>
        </w:rPr>
        <w:t xml:space="preserve"> </w:t>
      </w:r>
      <w:r>
        <w:rPr>
          <w:sz w:val="28"/>
        </w:rPr>
        <w:t>культуры</w:t>
      </w:r>
      <w:r>
        <w:rPr>
          <w:spacing w:val="1"/>
          <w:sz w:val="28"/>
        </w:rPr>
        <w:t xml:space="preserve"> </w:t>
      </w:r>
      <w:r>
        <w:rPr>
          <w:sz w:val="28"/>
        </w:rPr>
        <w:t>или</w:t>
      </w:r>
      <w:r>
        <w:rPr>
          <w:spacing w:val="-1"/>
          <w:sz w:val="28"/>
        </w:rPr>
        <w:t xml:space="preserve"> </w:t>
      </w:r>
      <w:r>
        <w:rPr>
          <w:sz w:val="28"/>
        </w:rPr>
        <w:t>при оказании</w:t>
      </w:r>
      <w:r>
        <w:rPr>
          <w:spacing w:val="-3"/>
          <w:sz w:val="28"/>
        </w:rPr>
        <w:t xml:space="preserve"> </w:t>
      </w:r>
      <w:r>
        <w:rPr>
          <w:sz w:val="28"/>
        </w:rPr>
        <w:t>услуг;</w:t>
      </w:r>
    </w:p>
    <w:p w:rsidR="006B28B4" w:rsidRDefault="00DA7639">
      <w:pPr>
        <w:pStyle w:val="a5"/>
        <w:numPr>
          <w:ilvl w:val="0"/>
          <w:numId w:val="103"/>
        </w:numPr>
        <w:tabs>
          <w:tab w:val="left" w:pos="2110"/>
        </w:tabs>
        <w:ind w:right="390" w:firstLine="708"/>
        <w:rPr>
          <w:sz w:val="28"/>
        </w:rPr>
      </w:pPr>
      <w:r>
        <w:rPr>
          <w:sz w:val="28"/>
        </w:rPr>
        <w:t>умение</w:t>
      </w:r>
      <w:r>
        <w:rPr>
          <w:spacing w:val="1"/>
          <w:sz w:val="28"/>
        </w:rPr>
        <w:t xml:space="preserve"> </w:t>
      </w:r>
      <w:r>
        <w:rPr>
          <w:sz w:val="28"/>
        </w:rPr>
        <w:t>сочетать</w:t>
      </w:r>
      <w:r>
        <w:rPr>
          <w:spacing w:val="1"/>
          <w:sz w:val="28"/>
        </w:rPr>
        <w:t xml:space="preserve"> </w:t>
      </w:r>
      <w:r>
        <w:rPr>
          <w:sz w:val="28"/>
        </w:rPr>
        <w:t>образное</w:t>
      </w:r>
      <w:r>
        <w:rPr>
          <w:spacing w:val="1"/>
          <w:sz w:val="28"/>
        </w:rPr>
        <w:t xml:space="preserve"> </w:t>
      </w:r>
      <w:r>
        <w:rPr>
          <w:sz w:val="28"/>
        </w:rPr>
        <w:t>и</w:t>
      </w:r>
      <w:r>
        <w:rPr>
          <w:spacing w:val="1"/>
          <w:sz w:val="28"/>
        </w:rPr>
        <w:t xml:space="preserve"> </w:t>
      </w:r>
      <w:r>
        <w:rPr>
          <w:sz w:val="28"/>
        </w:rPr>
        <w:t>логическое</w:t>
      </w:r>
      <w:r>
        <w:rPr>
          <w:spacing w:val="1"/>
          <w:sz w:val="28"/>
        </w:rPr>
        <w:t xml:space="preserve"> </w:t>
      </w:r>
      <w:r>
        <w:rPr>
          <w:sz w:val="28"/>
        </w:rPr>
        <w:t>мышление</w:t>
      </w:r>
      <w:r>
        <w:rPr>
          <w:spacing w:val="1"/>
          <w:sz w:val="28"/>
        </w:rPr>
        <w:t xml:space="preserve"> </w:t>
      </w:r>
      <w:r>
        <w:rPr>
          <w:sz w:val="28"/>
        </w:rPr>
        <w:t>в</w:t>
      </w:r>
      <w:r>
        <w:rPr>
          <w:spacing w:val="71"/>
          <w:sz w:val="28"/>
        </w:rPr>
        <w:t xml:space="preserve"> </w:t>
      </w:r>
      <w:r>
        <w:rPr>
          <w:sz w:val="28"/>
        </w:rPr>
        <w:t>процессе</w:t>
      </w:r>
      <w:r>
        <w:rPr>
          <w:spacing w:val="1"/>
          <w:sz w:val="28"/>
        </w:rPr>
        <w:t xml:space="preserve"> </w:t>
      </w:r>
      <w:r>
        <w:rPr>
          <w:sz w:val="28"/>
        </w:rPr>
        <w:t>творческой</w:t>
      </w:r>
      <w:r>
        <w:rPr>
          <w:spacing w:val="-1"/>
          <w:sz w:val="28"/>
        </w:rPr>
        <w:t xml:space="preserve"> </w:t>
      </w:r>
      <w:r>
        <w:rPr>
          <w:sz w:val="28"/>
        </w:rPr>
        <w:t>деятельности;</w:t>
      </w:r>
    </w:p>
    <w:p w:rsidR="006B28B4" w:rsidRDefault="00DA7639">
      <w:pPr>
        <w:pStyle w:val="a5"/>
        <w:numPr>
          <w:ilvl w:val="0"/>
          <w:numId w:val="103"/>
        </w:numPr>
        <w:tabs>
          <w:tab w:val="left" w:pos="2110"/>
        </w:tabs>
        <w:spacing w:line="321" w:lineRule="exact"/>
        <w:ind w:left="2109" w:hanging="709"/>
        <w:rPr>
          <w:sz w:val="28"/>
        </w:rPr>
      </w:pPr>
      <w:r>
        <w:rPr>
          <w:sz w:val="28"/>
        </w:rPr>
        <w:t>композиционное</w:t>
      </w:r>
      <w:r>
        <w:rPr>
          <w:spacing w:val="-4"/>
          <w:sz w:val="28"/>
        </w:rPr>
        <w:t xml:space="preserve"> </w:t>
      </w:r>
      <w:r>
        <w:rPr>
          <w:sz w:val="28"/>
        </w:rPr>
        <w:t>мышление.</w:t>
      </w:r>
    </w:p>
    <w:p w:rsidR="006B28B4" w:rsidRDefault="00DA7639">
      <w:pPr>
        <w:spacing w:before="2" w:line="322" w:lineRule="exact"/>
        <w:ind w:left="1401"/>
        <w:jc w:val="both"/>
        <w:rPr>
          <w:sz w:val="28"/>
        </w:rPr>
      </w:pPr>
      <w:r>
        <w:rPr>
          <w:b/>
          <w:sz w:val="28"/>
        </w:rPr>
        <w:t>В</w:t>
      </w:r>
      <w:r>
        <w:rPr>
          <w:b/>
          <w:spacing w:val="-2"/>
          <w:sz w:val="28"/>
        </w:rPr>
        <w:t xml:space="preserve"> </w:t>
      </w:r>
      <w:r>
        <w:rPr>
          <w:b/>
          <w:sz w:val="28"/>
        </w:rPr>
        <w:t>коммуникативной</w:t>
      </w:r>
      <w:r>
        <w:rPr>
          <w:b/>
          <w:spacing w:val="-3"/>
          <w:sz w:val="28"/>
        </w:rPr>
        <w:t xml:space="preserve"> </w:t>
      </w:r>
      <w:r>
        <w:rPr>
          <w:b/>
          <w:sz w:val="28"/>
        </w:rPr>
        <w:t>сфере</w:t>
      </w:r>
      <w:r>
        <w:rPr>
          <w:b/>
          <w:spacing w:val="-3"/>
          <w:sz w:val="28"/>
        </w:rPr>
        <w:t xml:space="preserve"> </w:t>
      </w:r>
      <w:r>
        <w:rPr>
          <w:sz w:val="28"/>
        </w:rPr>
        <w:t>у</w:t>
      </w:r>
      <w:r>
        <w:rPr>
          <w:spacing w:val="-5"/>
          <w:sz w:val="28"/>
        </w:rPr>
        <w:t xml:space="preserve"> </w:t>
      </w:r>
      <w:r>
        <w:rPr>
          <w:sz w:val="28"/>
        </w:rPr>
        <w:t>учащихся</w:t>
      </w:r>
      <w:r>
        <w:rPr>
          <w:spacing w:val="-4"/>
          <w:sz w:val="28"/>
        </w:rPr>
        <w:t xml:space="preserve"> </w:t>
      </w:r>
      <w:r>
        <w:rPr>
          <w:sz w:val="28"/>
        </w:rPr>
        <w:t>будут</w:t>
      </w:r>
      <w:r>
        <w:rPr>
          <w:spacing w:val="-3"/>
          <w:sz w:val="28"/>
        </w:rPr>
        <w:t xml:space="preserve"> </w:t>
      </w:r>
      <w:r>
        <w:rPr>
          <w:sz w:val="28"/>
        </w:rPr>
        <w:t>сформированы:</w:t>
      </w:r>
    </w:p>
    <w:p w:rsidR="006B28B4" w:rsidRDefault="00DA7639">
      <w:pPr>
        <w:pStyle w:val="a5"/>
        <w:numPr>
          <w:ilvl w:val="0"/>
          <w:numId w:val="103"/>
        </w:numPr>
        <w:tabs>
          <w:tab w:val="left" w:pos="2110"/>
        </w:tabs>
        <w:ind w:right="383" w:firstLine="708"/>
        <w:rPr>
          <w:sz w:val="28"/>
        </w:rPr>
      </w:pPr>
      <w:r>
        <w:rPr>
          <w:sz w:val="28"/>
        </w:rPr>
        <w:t>умение выбирать формы и средства общения в процессе коммуникации,</w:t>
      </w:r>
      <w:r>
        <w:rPr>
          <w:spacing w:val="1"/>
          <w:sz w:val="28"/>
        </w:rPr>
        <w:t xml:space="preserve"> </w:t>
      </w:r>
      <w:r>
        <w:rPr>
          <w:sz w:val="28"/>
        </w:rPr>
        <w:t>адекватные</w:t>
      </w:r>
      <w:r>
        <w:rPr>
          <w:spacing w:val="-1"/>
          <w:sz w:val="28"/>
        </w:rPr>
        <w:t xml:space="preserve"> </w:t>
      </w:r>
      <w:r>
        <w:rPr>
          <w:sz w:val="28"/>
        </w:rPr>
        <w:t>сложившейся</w:t>
      </w:r>
      <w:r>
        <w:rPr>
          <w:spacing w:val="-3"/>
          <w:sz w:val="28"/>
        </w:rPr>
        <w:t xml:space="preserve"> </w:t>
      </w:r>
      <w:r>
        <w:rPr>
          <w:sz w:val="28"/>
        </w:rPr>
        <w:t>ситуации;</w:t>
      </w:r>
    </w:p>
    <w:p w:rsidR="006B28B4" w:rsidRDefault="00DA7639">
      <w:pPr>
        <w:pStyle w:val="a5"/>
        <w:numPr>
          <w:ilvl w:val="0"/>
          <w:numId w:val="103"/>
        </w:numPr>
        <w:tabs>
          <w:tab w:val="left" w:pos="2110"/>
        </w:tabs>
        <w:spacing w:line="321" w:lineRule="exact"/>
        <w:ind w:left="2109" w:hanging="709"/>
        <w:rPr>
          <w:sz w:val="28"/>
        </w:rPr>
      </w:pPr>
      <w:r>
        <w:rPr>
          <w:sz w:val="28"/>
        </w:rPr>
        <w:t>способность</w:t>
      </w:r>
      <w:r>
        <w:rPr>
          <w:spacing w:val="-8"/>
          <w:sz w:val="28"/>
        </w:rPr>
        <w:t xml:space="preserve"> </w:t>
      </w:r>
      <w:r>
        <w:rPr>
          <w:sz w:val="28"/>
        </w:rPr>
        <w:t>бесконфликтного</w:t>
      </w:r>
      <w:r>
        <w:rPr>
          <w:spacing w:val="-6"/>
          <w:sz w:val="28"/>
        </w:rPr>
        <w:t xml:space="preserve"> </w:t>
      </w:r>
      <w:r>
        <w:rPr>
          <w:sz w:val="28"/>
        </w:rPr>
        <w:t>общения;</w:t>
      </w:r>
    </w:p>
    <w:p w:rsidR="006B28B4" w:rsidRDefault="00DA7639">
      <w:pPr>
        <w:pStyle w:val="a5"/>
        <w:numPr>
          <w:ilvl w:val="0"/>
          <w:numId w:val="103"/>
        </w:numPr>
        <w:tabs>
          <w:tab w:val="left" w:pos="2110"/>
        </w:tabs>
        <w:ind w:right="392" w:firstLine="708"/>
        <w:rPr>
          <w:sz w:val="28"/>
        </w:rPr>
      </w:pPr>
      <w:r>
        <w:rPr>
          <w:sz w:val="28"/>
        </w:rPr>
        <w:t>навыки</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рабочей</w:t>
      </w:r>
      <w:r>
        <w:rPr>
          <w:spacing w:val="1"/>
          <w:sz w:val="28"/>
        </w:rPr>
        <w:t xml:space="preserve"> </w:t>
      </w:r>
      <w:r>
        <w:rPr>
          <w:sz w:val="28"/>
        </w:rPr>
        <w:t>группе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общности</w:t>
      </w:r>
      <w:r>
        <w:rPr>
          <w:spacing w:val="1"/>
          <w:sz w:val="28"/>
        </w:rPr>
        <w:t xml:space="preserve"> </w:t>
      </w:r>
      <w:r>
        <w:rPr>
          <w:sz w:val="28"/>
        </w:rPr>
        <w:t>интересов</w:t>
      </w:r>
      <w:r>
        <w:rPr>
          <w:spacing w:val="1"/>
          <w:sz w:val="28"/>
        </w:rPr>
        <w:t xml:space="preserve"> </w:t>
      </w:r>
      <w:r>
        <w:rPr>
          <w:sz w:val="28"/>
        </w:rPr>
        <w:t>её</w:t>
      </w:r>
      <w:r>
        <w:rPr>
          <w:spacing w:val="1"/>
          <w:sz w:val="28"/>
        </w:rPr>
        <w:t xml:space="preserve"> </w:t>
      </w:r>
      <w:r>
        <w:rPr>
          <w:sz w:val="28"/>
        </w:rPr>
        <w:t>членов;</w:t>
      </w:r>
    </w:p>
    <w:p w:rsidR="006B28B4" w:rsidRDefault="00DA7639">
      <w:pPr>
        <w:pStyle w:val="a5"/>
        <w:numPr>
          <w:ilvl w:val="0"/>
          <w:numId w:val="103"/>
        </w:numPr>
        <w:tabs>
          <w:tab w:val="left" w:pos="2110"/>
        </w:tabs>
        <w:spacing w:line="321" w:lineRule="exact"/>
        <w:ind w:left="2109" w:hanging="709"/>
        <w:rPr>
          <w:sz w:val="28"/>
        </w:rPr>
      </w:pPr>
      <w:r>
        <w:rPr>
          <w:sz w:val="28"/>
        </w:rPr>
        <w:t>способность</w:t>
      </w:r>
      <w:r>
        <w:rPr>
          <w:spacing w:val="-4"/>
          <w:sz w:val="28"/>
        </w:rPr>
        <w:t xml:space="preserve"> </w:t>
      </w:r>
      <w:r>
        <w:rPr>
          <w:sz w:val="28"/>
        </w:rPr>
        <w:t>к</w:t>
      </w:r>
      <w:r>
        <w:rPr>
          <w:spacing w:val="-4"/>
          <w:sz w:val="28"/>
        </w:rPr>
        <w:t xml:space="preserve"> </w:t>
      </w:r>
      <w:r>
        <w:rPr>
          <w:sz w:val="28"/>
        </w:rPr>
        <w:t>коллективному</w:t>
      </w:r>
      <w:r>
        <w:rPr>
          <w:spacing w:val="-2"/>
          <w:sz w:val="28"/>
        </w:rPr>
        <w:t xml:space="preserve"> </w:t>
      </w:r>
      <w:r>
        <w:rPr>
          <w:sz w:val="28"/>
        </w:rPr>
        <w:t>решению</w:t>
      </w:r>
      <w:r>
        <w:rPr>
          <w:spacing w:val="-6"/>
          <w:sz w:val="28"/>
        </w:rPr>
        <w:t xml:space="preserve"> </w:t>
      </w:r>
      <w:r>
        <w:rPr>
          <w:sz w:val="28"/>
        </w:rPr>
        <w:t>творческих</w:t>
      </w:r>
      <w:r>
        <w:rPr>
          <w:spacing w:val="-2"/>
          <w:sz w:val="28"/>
        </w:rPr>
        <w:t xml:space="preserve"> </w:t>
      </w:r>
      <w:r>
        <w:rPr>
          <w:sz w:val="28"/>
        </w:rPr>
        <w:t>задач;</w:t>
      </w:r>
    </w:p>
    <w:p w:rsidR="006B28B4" w:rsidRDefault="00DA7639">
      <w:pPr>
        <w:pStyle w:val="a5"/>
        <w:numPr>
          <w:ilvl w:val="0"/>
          <w:numId w:val="103"/>
        </w:numPr>
        <w:tabs>
          <w:tab w:val="left" w:pos="2110"/>
        </w:tabs>
        <w:spacing w:before="1"/>
        <w:ind w:left="2109" w:hanging="709"/>
        <w:rPr>
          <w:sz w:val="28"/>
        </w:rPr>
      </w:pPr>
      <w:r>
        <w:rPr>
          <w:sz w:val="28"/>
        </w:rPr>
        <w:t>желание</w:t>
      </w:r>
      <w:r>
        <w:rPr>
          <w:spacing w:val="-2"/>
          <w:sz w:val="28"/>
        </w:rPr>
        <w:t xml:space="preserve"> </w:t>
      </w:r>
      <w:r>
        <w:rPr>
          <w:sz w:val="28"/>
        </w:rPr>
        <w:t>и</w:t>
      </w:r>
      <w:r>
        <w:rPr>
          <w:spacing w:val="-2"/>
          <w:sz w:val="28"/>
        </w:rPr>
        <w:t xml:space="preserve"> </w:t>
      </w:r>
      <w:r>
        <w:rPr>
          <w:sz w:val="28"/>
        </w:rPr>
        <w:t>готовность</w:t>
      </w:r>
      <w:r>
        <w:rPr>
          <w:spacing w:val="-3"/>
          <w:sz w:val="28"/>
        </w:rPr>
        <w:t xml:space="preserve"> </w:t>
      </w:r>
      <w:r>
        <w:rPr>
          <w:sz w:val="28"/>
        </w:rPr>
        <w:t>прийти</w:t>
      </w:r>
      <w:r>
        <w:rPr>
          <w:spacing w:val="-1"/>
          <w:sz w:val="28"/>
        </w:rPr>
        <w:t xml:space="preserve"> </w:t>
      </w:r>
      <w:r>
        <w:rPr>
          <w:sz w:val="28"/>
        </w:rPr>
        <w:t>на</w:t>
      </w:r>
      <w:r>
        <w:rPr>
          <w:spacing w:val="-5"/>
          <w:sz w:val="28"/>
        </w:rPr>
        <w:t xml:space="preserve"> </w:t>
      </w:r>
      <w:r>
        <w:rPr>
          <w:sz w:val="28"/>
        </w:rPr>
        <w:t>помощь</w:t>
      </w:r>
      <w:r>
        <w:rPr>
          <w:spacing w:val="-3"/>
          <w:sz w:val="28"/>
        </w:rPr>
        <w:t xml:space="preserve"> </w:t>
      </w:r>
      <w:r>
        <w:rPr>
          <w:sz w:val="28"/>
        </w:rPr>
        <w:t>товарищу;</w:t>
      </w:r>
    </w:p>
    <w:p w:rsidR="006B28B4" w:rsidRDefault="00DA7639">
      <w:pPr>
        <w:pStyle w:val="a5"/>
        <w:numPr>
          <w:ilvl w:val="0"/>
          <w:numId w:val="103"/>
        </w:numPr>
        <w:tabs>
          <w:tab w:val="left" w:pos="2110"/>
        </w:tabs>
        <w:spacing w:before="1" w:line="322" w:lineRule="exact"/>
        <w:ind w:left="2109" w:hanging="709"/>
        <w:rPr>
          <w:sz w:val="28"/>
        </w:rPr>
      </w:pPr>
      <w:r>
        <w:rPr>
          <w:sz w:val="28"/>
        </w:rPr>
        <w:t>умение</w:t>
      </w:r>
      <w:r>
        <w:rPr>
          <w:spacing w:val="-7"/>
          <w:sz w:val="28"/>
        </w:rPr>
        <w:t xml:space="preserve"> </w:t>
      </w:r>
      <w:r>
        <w:rPr>
          <w:sz w:val="28"/>
        </w:rPr>
        <w:t>публично</w:t>
      </w:r>
      <w:r>
        <w:rPr>
          <w:spacing w:val="-2"/>
          <w:sz w:val="28"/>
        </w:rPr>
        <w:t xml:space="preserve"> </w:t>
      </w:r>
      <w:r>
        <w:rPr>
          <w:sz w:val="28"/>
        </w:rPr>
        <w:t>защищать</w:t>
      </w:r>
      <w:r>
        <w:rPr>
          <w:spacing w:val="-5"/>
          <w:sz w:val="28"/>
        </w:rPr>
        <w:t xml:space="preserve"> </w:t>
      </w:r>
      <w:r>
        <w:rPr>
          <w:sz w:val="28"/>
        </w:rPr>
        <w:t>идеи,</w:t>
      </w:r>
      <w:r>
        <w:rPr>
          <w:spacing w:val="-4"/>
          <w:sz w:val="28"/>
        </w:rPr>
        <w:t xml:space="preserve"> </w:t>
      </w:r>
      <w:r>
        <w:rPr>
          <w:sz w:val="28"/>
        </w:rPr>
        <w:t>проекты,</w:t>
      </w:r>
      <w:r>
        <w:rPr>
          <w:spacing w:val="-3"/>
          <w:sz w:val="28"/>
        </w:rPr>
        <w:t xml:space="preserve"> </w:t>
      </w:r>
      <w:r>
        <w:rPr>
          <w:sz w:val="28"/>
        </w:rPr>
        <w:t>выбранные</w:t>
      </w:r>
      <w:r>
        <w:rPr>
          <w:spacing w:val="-4"/>
          <w:sz w:val="28"/>
        </w:rPr>
        <w:t xml:space="preserve"> </w:t>
      </w:r>
      <w:r>
        <w:rPr>
          <w:sz w:val="28"/>
        </w:rPr>
        <w:t>технологии</w:t>
      </w:r>
      <w:r>
        <w:rPr>
          <w:spacing w:val="-6"/>
          <w:sz w:val="28"/>
        </w:rPr>
        <w:t xml:space="preserve"> </w:t>
      </w:r>
      <w:r>
        <w:rPr>
          <w:sz w:val="28"/>
        </w:rPr>
        <w:t>и</w:t>
      </w:r>
      <w:r>
        <w:rPr>
          <w:spacing w:val="-4"/>
          <w:sz w:val="28"/>
        </w:rPr>
        <w:t xml:space="preserve"> </w:t>
      </w:r>
      <w:r>
        <w:rPr>
          <w:sz w:val="28"/>
        </w:rPr>
        <w:t>др.</w:t>
      </w:r>
    </w:p>
    <w:p w:rsidR="006B28B4" w:rsidRDefault="00DA7639">
      <w:pPr>
        <w:spacing w:line="322" w:lineRule="exact"/>
        <w:ind w:left="1401"/>
        <w:jc w:val="both"/>
        <w:rPr>
          <w:sz w:val="28"/>
        </w:rPr>
      </w:pPr>
      <w:r>
        <w:rPr>
          <w:b/>
          <w:sz w:val="28"/>
        </w:rPr>
        <w:t>В</w:t>
      </w:r>
      <w:r>
        <w:rPr>
          <w:b/>
          <w:spacing w:val="-4"/>
          <w:sz w:val="28"/>
        </w:rPr>
        <w:t xml:space="preserve"> </w:t>
      </w:r>
      <w:r>
        <w:rPr>
          <w:b/>
          <w:sz w:val="28"/>
        </w:rPr>
        <w:t>физиолого-психологической</w:t>
      </w:r>
      <w:r>
        <w:rPr>
          <w:b/>
          <w:spacing w:val="-4"/>
          <w:sz w:val="28"/>
        </w:rPr>
        <w:t xml:space="preserve"> </w:t>
      </w:r>
      <w:r>
        <w:rPr>
          <w:b/>
          <w:sz w:val="28"/>
        </w:rPr>
        <w:t>сфере</w:t>
      </w:r>
      <w:r>
        <w:rPr>
          <w:b/>
          <w:spacing w:val="-5"/>
          <w:sz w:val="28"/>
        </w:rPr>
        <w:t xml:space="preserve"> </w:t>
      </w:r>
      <w:r>
        <w:rPr>
          <w:sz w:val="28"/>
        </w:rPr>
        <w:t>у</w:t>
      </w:r>
      <w:r>
        <w:rPr>
          <w:spacing w:val="-2"/>
          <w:sz w:val="28"/>
        </w:rPr>
        <w:t xml:space="preserve"> </w:t>
      </w:r>
      <w:r>
        <w:rPr>
          <w:sz w:val="28"/>
        </w:rPr>
        <w:t>учащихся</w:t>
      </w:r>
      <w:r>
        <w:rPr>
          <w:spacing w:val="-3"/>
          <w:sz w:val="28"/>
        </w:rPr>
        <w:t xml:space="preserve"> </w:t>
      </w:r>
      <w:r>
        <w:rPr>
          <w:sz w:val="28"/>
        </w:rPr>
        <w:t>будут</w:t>
      </w:r>
      <w:r>
        <w:rPr>
          <w:spacing w:val="-4"/>
          <w:sz w:val="28"/>
        </w:rPr>
        <w:t xml:space="preserve"> </w:t>
      </w:r>
      <w:r>
        <w:rPr>
          <w:sz w:val="28"/>
        </w:rPr>
        <w:t>сформированы:</w:t>
      </w:r>
    </w:p>
    <w:p w:rsidR="006B28B4" w:rsidRDefault="00DA7639">
      <w:pPr>
        <w:pStyle w:val="a5"/>
        <w:numPr>
          <w:ilvl w:val="0"/>
          <w:numId w:val="103"/>
        </w:numPr>
        <w:tabs>
          <w:tab w:val="left" w:pos="2110"/>
        </w:tabs>
        <w:ind w:right="394" w:firstLine="708"/>
        <w:rPr>
          <w:sz w:val="28"/>
        </w:rPr>
      </w:pPr>
      <w:r>
        <w:rPr>
          <w:sz w:val="28"/>
        </w:rPr>
        <w:t>развитие моторики и координации движений рук при работе с ручными</w:t>
      </w:r>
      <w:r>
        <w:rPr>
          <w:spacing w:val="1"/>
          <w:sz w:val="28"/>
        </w:rPr>
        <w:t xml:space="preserve"> </w:t>
      </w:r>
      <w:r>
        <w:rPr>
          <w:sz w:val="28"/>
        </w:rPr>
        <w:t>инструментами</w:t>
      </w:r>
      <w:r>
        <w:rPr>
          <w:spacing w:val="-1"/>
          <w:sz w:val="28"/>
        </w:rPr>
        <w:t xml:space="preserve"> </w:t>
      </w:r>
      <w:r>
        <w:rPr>
          <w:sz w:val="28"/>
        </w:rPr>
        <w:t>и приспособлениями;</w:t>
      </w:r>
    </w:p>
    <w:p w:rsidR="006B28B4" w:rsidRDefault="00DA7639">
      <w:pPr>
        <w:pStyle w:val="a5"/>
        <w:numPr>
          <w:ilvl w:val="0"/>
          <w:numId w:val="103"/>
        </w:numPr>
        <w:tabs>
          <w:tab w:val="left" w:pos="2110"/>
        </w:tabs>
        <w:spacing w:line="242" w:lineRule="auto"/>
        <w:ind w:right="391" w:firstLine="708"/>
        <w:rPr>
          <w:sz w:val="28"/>
        </w:rPr>
      </w:pPr>
      <w:r>
        <w:rPr>
          <w:sz w:val="28"/>
        </w:rPr>
        <w:t>достижение необходимой точности движений и ритма при выполнении</w:t>
      </w:r>
      <w:r>
        <w:rPr>
          <w:spacing w:val="1"/>
          <w:sz w:val="28"/>
        </w:rPr>
        <w:t xml:space="preserve"> </w:t>
      </w:r>
      <w:r>
        <w:rPr>
          <w:sz w:val="28"/>
        </w:rPr>
        <w:t>различных технологических</w:t>
      </w:r>
      <w:r>
        <w:rPr>
          <w:spacing w:val="1"/>
          <w:sz w:val="28"/>
        </w:rPr>
        <w:t xml:space="preserve"> </w:t>
      </w:r>
      <w:r>
        <w:rPr>
          <w:sz w:val="28"/>
        </w:rPr>
        <w:t>операций;</w:t>
      </w:r>
    </w:p>
    <w:p w:rsidR="006B28B4" w:rsidRDefault="00DA7639">
      <w:pPr>
        <w:pStyle w:val="a5"/>
        <w:numPr>
          <w:ilvl w:val="0"/>
          <w:numId w:val="103"/>
        </w:numPr>
        <w:tabs>
          <w:tab w:val="left" w:pos="2110"/>
        </w:tabs>
        <w:ind w:right="390" w:firstLine="708"/>
        <w:rPr>
          <w:sz w:val="28"/>
        </w:rPr>
      </w:pPr>
      <w:r>
        <w:rPr>
          <w:sz w:val="28"/>
        </w:rPr>
        <w:t>соблюдение</w:t>
      </w:r>
      <w:r>
        <w:rPr>
          <w:spacing w:val="1"/>
          <w:sz w:val="28"/>
        </w:rPr>
        <w:t xml:space="preserve"> </w:t>
      </w:r>
      <w:r>
        <w:rPr>
          <w:sz w:val="28"/>
        </w:rPr>
        <w:t>требуемой</w:t>
      </w:r>
      <w:r>
        <w:rPr>
          <w:spacing w:val="1"/>
          <w:sz w:val="28"/>
        </w:rPr>
        <w:t xml:space="preserve"> </w:t>
      </w:r>
      <w:r>
        <w:rPr>
          <w:sz w:val="28"/>
        </w:rPr>
        <w:t>величины</w:t>
      </w:r>
      <w:r>
        <w:rPr>
          <w:spacing w:val="1"/>
          <w:sz w:val="28"/>
        </w:rPr>
        <w:t xml:space="preserve"> </w:t>
      </w:r>
      <w:r>
        <w:rPr>
          <w:sz w:val="28"/>
        </w:rPr>
        <w:t>усилия,</w:t>
      </w:r>
      <w:r>
        <w:rPr>
          <w:spacing w:val="1"/>
          <w:sz w:val="28"/>
        </w:rPr>
        <w:t xml:space="preserve"> </w:t>
      </w:r>
      <w:r>
        <w:rPr>
          <w:sz w:val="28"/>
        </w:rPr>
        <w:t>прикладываемого</w:t>
      </w:r>
      <w:r>
        <w:rPr>
          <w:spacing w:val="1"/>
          <w:sz w:val="28"/>
        </w:rPr>
        <w:t xml:space="preserve"> </w:t>
      </w:r>
      <w:r>
        <w:rPr>
          <w:sz w:val="28"/>
        </w:rPr>
        <w:t>к</w:t>
      </w:r>
      <w:r>
        <w:rPr>
          <w:spacing w:val="1"/>
          <w:sz w:val="28"/>
        </w:rPr>
        <w:t xml:space="preserve"> </w:t>
      </w:r>
      <w:r>
        <w:rPr>
          <w:sz w:val="28"/>
        </w:rPr>
        <w:t>инструменту</w:t>
      </w:r>
      <w:r>
        <w:rPr>
          <w:spacing w:val="-1"/>
          <w:sz w:val="28"/>
        </w:rPr>
        <w:t xml:space="preserve"> </w:t>
      </w:r>
      <w:r>
        <w:rPr>
          <w:sz w:val="28"/>
        </w:rPr>
        <w:t>с</w:t>
      </w:r>
      <w:r>
        <w:rPr>
          <w:spacing w:val="-4"/>
          <w:sz w:val="28"/>
        </w:rPr>
        <w:t xml:space="preserve"> </w:t>
      </w:r>
      <w:r>
        <w:rPr>
          <w:sz w:val="28"/>
        </w:rPr>
        <w:t>учётом технологических</w:t>
      </w:r>
      <w:r>
        <w:rPr>
          <w:spacing w:val="-2"/>
          <w:sz w:val="28"/>
        </w:rPr>
        <w:t xml:space="preserve"> </w:t>
      </w:r>
      <w:r>
        <w:rPr>
          <w:sz w:val="28"/>
        </w:rPr>
        <w:t>требований;</w:t>
      </w:r>
    </w:p>
    <w:p w:rsidR="006B28B4" w:rsidRDefault="00DA7639">
      <w:pPr>
        <w:pStyle w:val="a5"/>
        <w:numPr>
          <w:ilvl w:val="0"/>
          <w:numId w:val="103"/>
        </w:numPr>
        <w:tabs>
          <w:tab w:val="left" w:pos="2109"/>
          <w:tab w:val="left" w:pos="2110"/>
        </w:tabs>
        <w:spacing w:line="321" w:lineRule="exact"/>
        <w:ind w:left="2109" w:hanging="709"/>
        <w:jc w:val="left"/>
        <w:rPr>
          <w:sz w:val="28"/>
        </w:rPr>
      </w:pPr>
      <w:r>
        <w:rPr>
          <w:sz w:val="28"/>
        </w:rPr>
        <w:t>развитие</w:t>
      </w:r>
      <w:r>
        <w:rPr>
          <w:spacing w:val="-3"/>
          <w:sz w:val="28"/>
        </w:rPr>
        <w:t xml:space="preserve"> </w:t>
      </w:r>
      <w:r>
        <w:rPr>
          <w:sz w:val="28"/>
        </w:rPr>
        <w:t>глазомера;</w:t>
      </w:r>
    </w:p>
    <w:p w:rsidR="006B28B4" w:rsidRDefault="00DA7639">
      <w:pPr>
        <w:pStyle w:val="a5"/>
        <w:numPr>
          <w:ilvl w:val="0"/>
          <w:numId w:val="103"/>
        </w:numPr>
        <w:tabs>
          <w:tab w:val="left" w:pos="2109"/>
          <w:tab w:val="left" w:pos="2110"/>
        </w:tabs>
        <w:spacing w:line="322" w:lineRule="exact"/>
        <w:ind w:left="2109" w:hanging="709"/>
        <w:jc w:val="left"/>
        <w:rPr>
          <w:sz w:val="28"/>
        </w:rPr>
      </w:pPr>
      <w:r>
        <w:rPr>
          <w:sz w:val="28"/>
        </w:rPr>
        <w:t>развитие</w:t>
      </w:r>
      <w:r>
        <w:rPr>
          <w:spacing w:val="-4"/>
          <w:sz w:val="28"/>
        </w:rPr>
        <w:t xml:space="preserve"> </w:t>
      </w:r>
      <w:r>
        <w:rPr>
          <w:sz w:val="28"/>
        </w:rPr>
        <w:t>осязания,</w:t>
      </w:r>
      <w:r>
        <w:rPr>
          <w:spacing w:val="-1"/>
          <w:sz w:val="28"/>
        </w:rPr>
        <w:t xml:space="preserve"> </w:t>
      </w:r>
      <w:r>
        <w:rPr>
          <w:sz w:val="28"/>
        </w:rPr>
        <w:t>вкуса,</w:t>
      </w:r>
      <w:r>
        <w:rPr>
          <w:spacing w:val="-2"/>
          <w:sz w:val="28"/>
        </w:rPr>
        <w:t xml:space="preserve"> </w:t>
      </w:r>
      <w:r>
        <w:rPr>
          <w:sz w:val="28"/>
        </w:rPr>
        <w:t>обоняния.</w:t>
      </w:r>
    </w:p>
    <w:p w:rsidR="006B28B4" w:rsidRDefault="00DA7639">
      <w:pPr>
        <w:pStyle w:val="11"/>
        <w:spacing w:line="240" w:lineRule="auto"/>
        <w:jc w:val="left"/>
      </w:pPr>
      <w:r>
        <w:t>Ожидаемые</w:t>
      </w:r>
      <w:r>
        <w:rPr>
          <w:spacing w:val="-4"/>
        </w:rPr>
        <w:t xml:space="preserve"> </w:t>
      </w:r>
      <w:r>
        <w:t>результаты</w:t>
      </w:r>
      <w:r>
        <w:rPr>
          <w:spacing w:val="-5"/>
        </w:rPr>
        <w:t xml:space="preserve"> </w:t>
      </w:r>
      <w:r>
        <w:t>работы</w:t>
      </w:r>
    </w:p>
    <w:p w:rsidR="006B28B4" w:rsidRDefault="006B28B4">
      <w:pPr>
        <w:pStyle w:val="a3"/>
        <w:spacing w:before="7"/>
        <w:ind w:left="0" w:firstLine="0"/>
        <w:jc w:val="left"/>
        <w:rPr>
          <w:b/>
          <w:sz w:val="2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643"/>
        </w:trPr>
        <w:tc>
          <w:tcPr>
            <w:tcW w:w="4928" w:type="dxa"/>
          </w:tcPr>
          <w:p w:rsidR="006B28B4" w:rsidRDefault="00DA7639">
            <w:pPr>
              <w:pStyle w:val="TableParagraph"/>
              <w:spacing w:before="161"/>
              <w:ind w:left="816"/>
              <w:rPr>
                <w:b/>
                <w:sz w:val="28"/>
              </w:rPr>
            </w:pPr>
            <w:r>
              <w:rPr>
                <w:b/>
                <w:sz w:val="28"/>
              </w:rPr>
              <w:t>Выпускник</w:t>
            </w:r>
            <w:r>
              <w:rPr>
                <w:b/>
                <w:spacing w:val="-2"/>
                <w:sz w:val="28"/>
              </w:rPr>
              <w:t xml:space="preserve"> </w:t>
            </w:r>
            <w:r>
              <w:rPr>
                <w:b/>
                <w:sz w:val="28"/>
              </w:rPr>
              <w:t>научится</w:t>
            </w:r>
          </w:p>
        </w:tc>
        <w:tc>
          <w:tcPr>
            <w:tcW w:w="4928" w:type="dxa"/>
          </w:tcPr>
          <w:p w:rsidR="006B28B4" w:rsidRDefault="00DA7639">
            <w:pPr>
              <w:pStyle w:val="TableParagraph"/>
              <w:tabs>
                <w:tab w:val="left" w:pos="3763"/>
              </w:tabs>
              <w:spacing w:line="322" w:lineRule="exact"/>
              <w:ind w:left="108" w:right="95" w:firstLine="708"/>
              <w:rPr>
                <w:b/>
                <w:sz w:val="28"/>
              </w:rPr>
            </w:pPr>
            <w:r>
              <w:rPr>
                <w:b/>
                <w:sz w:val="28"/>
              </w:rPr>
              <w:t>Выпускник</w:t>
            </w:r>
            <w:r>
              <w:rPr>
                <w:b/>
                <w:sz w:val="28"/>
              </w:rPr>
              <w:tab/>
            </w:r>
            <w:r>
              <w:rPr>
                <w:b/>
                <w:spacing w:val="-1"/>
                <w:sz w:val="28"/>
              </w:rPr>
              <w:t>получит</w:t>
            </w:r>
            <w:r>
              <w:rPr>
                <w:b/>
                <w:spacing w:val="-67"/>
                <w:sz w:val="28"/>
              </w:rPr>
              <w:t xml:space="preserve"> </w:t>
            </w:r>
            <w:r>
              <w:rPr>
                <w:b/>
                <w:sz w:val="28"/>
              </w:rPr>
              <w:t>возможность</w:t>
            </w:r>
            <w:r>
              <w:rPr>
                <w:b/>
                <w:spacing w:val="-1"/>
                <w:sz w:val="28"/>
              </w:rPr>
              <w:t xml:space="preserve"> </w:t>
            </w:r>
            <w:r>
              <w:rPr>
                <w:b/>
                <w:sz w:val="28"/>
              </w:rPr>
              <w:t>научиться</w:t>
            </w:r>
          </w:p>
        </w:tc>
      </w:tr>
      <w:tr w:rsidR="006B28B4">
        <w:trPr>
          <w:trHeight w:val="320"/>
        </w:trPr>
        <w:tc>
          <w:tcPr>
            <w:tcW w:w="9856" w:type="dxa"/>
            <w:gridSpan w:val="2"/>
          </w:tcPr>
          <w:p w:rsidR="006B28B4" w:rsidRDefault="00DA7639">
            <w:pPr>
              <w:pStyle w:val="TableParagraph"/>
              <w:spacing w:line="300" w:lineRule="exact"/>
              <w:ind w:left="816"/>
              <w:rPr>
                <w:sz w:val="28"/>
              </w:rPr>
            </w:pPr>
            <w:r>
              <w:rPr>
                <w:sz w:val="28"/>
              </w:rPr>
              <w:t>МОДУЛЬ</w:t>
            </w:r>
            <w:r>
              <w:rPr>
                <w:spacing w:val="-3"/>
                <w:sz w:val="28"/>
              </w:rPr>
              <w:t xml:space="preserve"> </w:t>
            </w:r>
            <w:r>
              <w:rPr>
                <w:sz w:val="28"/>
              </w:rPr>
              <w:t>1.</w:t>
            </w:r>
            <w:r>
              <w:rPr>
                <w:spacing w:val="-4"/>
                <w:sz w:val="28"/>
              </w:rPr>
              <w:t xml:space="preserve"> </w:t>
            </w:r>
            <w:r>
              <w:rPr>
                <w:sz w:val="28"/>
              </w:rPr>
              <w:t>Производство</w:t>
            </w:r>
          </w:p>
        </w:tc>
      </w:tr>
      <w:tr w:rsidR="006B28B4">
        <w:trPr>
          <w:trHeight w:val="5152"/>
        </w:trPr>
        <w:tc>
          <w:tcPr>
            <w:tcW w:w="4928" w:type="dxa"/>
          </w:tcPr>
          <w:p w:rsidR="006B28B4" w:rsidRDefault="00DA7639">
            <w:pPr>
              <w:pStyle w:val="TableParagraph"/>
              <w:spacing w:before="2"/>
              <w:ind w:left="107" w:right="96" w:firstLine="708"/>
              <w:jc w:val="both"/>
              <w:rPr>
                <w:sz w:val="28"/>
              </w:rPr>
            </w:pPr>
            <w:r>
              <w:rPr>
                <w:sz w:val="28"/>
              </w:rPr>
              <w:t>Соотносить</w:t>
            </w:r>
            <w:r>
              <w:rPr>
                <w:spacing w:val="1"/>
                <w:sz w:val="28"/>
              </w:rPr>
              <w:t xml:space="preserve"> </w:t>
            </w:r>
            <w:r>
              <w:rPr>
                <w:sz w:val="28"/>
              </w:rPr>
              <w:t>изучаемый</w:t>
            </w:r>
            <w:r>
              <w:rPr>
                <w:spacing w:val="1"/>
                <w:sz w:val="28"/>
              </w:rPr>
              <w:t xml:space="preserve"> </w:t>
            </w:r>
            <w:r>
              <w:rPr>
                <w:sz w:val="28"/>
              </w:rPr>
              <w:t>объект</w:t>
            </w:r>
            <w:r>
              <w:rPr>
                <w:spacing w:val="-67"/>
                <w:sz w:val="28"/>
              </w:rPr>
              <w:t xml:space="preserve"> </w:t>
            </w:r>
            <w:r>
              <w:rPr>
                <w:sz w:val="28"/>
              </w:rPr>
              <w:t>или</w:t>
            </w:r>
            <w:r>
              <w:rPr>
                <w:spacing w:val="1"/>
                <w:sz w:val="28"/>
              </w:rPr>
              <w:t xml:space="preserve"> </w:t>
            </w:r>
            <w:r>
              <w:rPr>
                <w:sz w:val="28"/>
              </w:rPr>
              <w:t>явления</w:t>
            </w:r>
            <w:r>
              <w:rPr>
                <w:spacing w:val="1"/>
                <w:sz w:val="28"/>
              </w:rPr>
              <w:t xml:space="preserve"> </w:t>
            </w:r>
            <w:r>
              <w:rPr>
                <w:sz w:val="28"/>
              </w:rPr>
              <w:t>с</w:t>
            </w:r>
            <w:r>
              <w:rPr>
                <w:spacing w:val="1"/>
                <w:sz w:val="28"/>
              </w:rPr>
              <w:t xml:space="preserve"> </w:t>
            </w:r>
            <w:r>
              <w:rPr>
                <w:sz w:val="28"/>
              </w:rPr>
              <w:t>природной</w:t>
            </w:r>
            <w:r>
              <w:rPr>
                <w:spacing w:val="1"/>
                <w:sz w:val="28"/>
              </w:rPr>
              <w:t xml:space="preserve"> </w:t>
            </w:r>
            <w:r>
              <w:rPr>
                <w:sz w:val="28"/>
              </w:rPr>
              <w:t>средой</w:t>
            </w:r>
            <w:r>
              <w:rPr>
                <w:spacing w:val="1"/>
                <w:sz w:val="28"/>
              </w:rPr>
              <w:t xml:space="preserve"> </w:t>
            </w:r>
            <w:r>
              <w:rPr>
                <w:sz w:val="28"/>
              </w:rPr>
              <w:t>и</w:t>
            </w:r>
            <w:r>
              <w:rPr>
                <w:spacing w:val="1"/>
                <w:sz w:val="28"/>
              </w:rPr>
              <w:t xml:space="preserve"> </w:t>
            </w:r>
            <w:r>
              <w:rPr>
                <w:sz w:val="28"/>
              </w:rPr>
              <w:t>техносферой;</w:t>
            </w:r>
          </w:p>
          <w:p w:rsidR="006B28B4" w:rsidRDefault="00DA7639">
            <w:pPr>
              <w:pStyle w:val="TableParagraph"/>
              <w:ind w:left="107" w:right="97" w:firstLine="708"/>
              <w:jc w:val="both"/>
              <w:rPr>
                <w:sz w:val="28"/>
              </w:rPr>
            </w:pPr>
            <w:r>
              <w:rPr>
                <w:sz w:val="28"/>
              </w:rPr>
              <w:t>различать нужды и потребности</w:t>
            </w:r>
            <w:r>
              <w:rPr>
                <w:spacing w:val="1"/>
                <w:sz w:val="28"/>
              </w:rPr>
              <w:t xml:space="preserve"> </w:t>
            </w:r>
            <w:r>
              <w:rPr>
                <w:sz w:val="28"/>
              </w:rPr>
              <w:t>людей,</w:t>
            </w:r>
            <w:r>
              <w:rPr>
                <w:spacing w:val="1"/>
                <w:sz w:val="28"/>
              </w:rPr>
              <w:t xml:space="preserve"> </w:t>
            </w:r>
            <w:r>
              <w:rPr>
                <w:sz w:val="28"/>
              </w:rPr>
              <w:t>виды</w:t>
            </w:r>
            <w:r>
              <w:rPr>
                <w:spacing w:val="1"/>
                <w:sz w:val="28"/>
              </w:rPr>
              <w:t xml:space="preserve"> </w:t>
            </w:r>
            <w:r>
              <w:rPr>
                <w:sz w:val="28"/>
              </w:rPr>
              <w:t>материальных</w:t>
            </w:r>
            <w:r>
              <w:rPr>
                <w:spacing w:val="1"/>
                <w:sz w:val="28"/>
              </w:rPr>
              <w:t xml:space="preserve"> </w:t>
            </w:r>
            <w:r>
              <w:rPr>
                <w:sz w:val="28"/>
              </w:rPr>
              <w:t>и</w:t>
            </w:r>
            <w:r>
              <w:rPr>
                <w:spacing w:val="1"/>
                <w:sz w:val="28"/>
              </w:rPr>
              <w:t xml:space="preserve"> </w:t>
            </w:r>
            <w:r>
              <w:rPr>
                <w:sz w:val="28"/>
              </w:rPr>
              <w:t>не</w:t>
            </w:r>
            <w:r>
              <w:rPr>
                <w:spacing w:val="-67"/>
                <w:sz w:val="28"/>
              </w:rPr>
              <w:t xml:space="preserve"> </w:t>
            </w:r>
            <w:r>
              <w:rPr>
                <w:sz w:val="28"/>
              </w:rPr>
              <w:t>материальных</w:t>
            </w:r>
            <w:r>
              <w:rPr>
                <w:spacing w:val="1"/>
                <w:sz w:val="28"/>
              </w:rPr>
              <w:t xml:space="preserve"> </w:t>
            </w:r>
            <w:r>
              <w:rPr>
                <w:sz w:val="28"/>
              </w:rPr>
              <w:t>благ</w:t>
            </w:r>
            <w:r>
              <w:rPr>
                <w:spacing w:val="1"/>
                <w:sz w:val="28"/>
              </w:rPr>
              <w:t xml:space="preserve"> </w:t>
            </w:r>
            <w:r>
              <w:rPr>
                <w:sz w:val="28"/>
              </w:rPr>
              <w:t>для</w:t>
            </w:r>
            <w:r>
              <w:rPr>
                <w:spacing w:val="1"/>
                <w:sz w:val="28"/>
              </w:rPr>
              <w:t xml:space="preserve"> </w:t>
            </w:r>
            <w:r>
              <w:rPr>
                <w:sz w:val="28"/>
              </w:rPr>
              <w:t>их</w:t>
            </w:r>
            <w:r>
              <w:rPr>
                <w:spacing w:val="1"/>
                <w:sz w:val="28"/>
              </w:rPr>
              <w:t xml:space="preserve"> </w:t>
            </w:r>
            <w:r>
              <w:rPr>
                <w:sz w:val="28"/>
              </w:rPr>
              <w:t>удовлетворения;</w:t>
            </w:r>
          </w:p>
          <w:p w:rsidR="006B28B4" w:rsidRDefault="00DA7639">
            <w:pPr>
              <w:pStyle w:val="TableParagraph"/>
              <w:ind w:left="107" w:right="97" w:firstLine="708"/>
              <w:jc w:val="both"/>
              <w:rPr>
                <w:sz w:val="28"/>
              </w:rPr>
            </w:pPr>
            <w:r>
              <w:rPr>
                <w:sz w:val="28"/>
              </w:rPr>
              <w:t>устанавливать</w:t>
            </w:r>
            <w:r>
              <w:rPr>
                <w:spacing w:val="1"/>
                <w:sz w:val="28"/>
              </w:rPr>
              <w:t xml:space="preserve"> </w:t>
            </w:r>
            <w:r>
              <w:rPr>
                <w:sz w:val="28"/>
              </w:rPr>
              <w:t>рациональный</w:t>
            </w:r>
            <w:r>
              <w:rPr>
                <w:spacing w:val="-67"/>
                <w:sz w:val="28"/>
              </w:rPr>
              <w:t xml:space="preserve"> </w:t>
            </w:r>
            <w:r>
              <w:rPr>
                <w:sz w:val="28"/>
              </w:rPr>
              <w:t>перечень</w:t>
            </w:r>
            <w:r>
              <w:rPr>
                <w:spacing w:val="1"/>
                <w:sz w:val="28"/>
              </w:rPr>
              <w:t xml:space="preserve"> </w:t>
            </w:r>
            <w:r>
              <w:rPr>
                <w:sz w:val="28"/>
              </w:rPr>
              <w:t>потребительских</w:t>
            </w:r>
            <w:r>
              <w:rPr>
                <w:spacing w:val="1"/>
                <w:sz w:val="28"/>
              </w:rPr>
              <w:t xml:space="preserve"> </w:t>
            </w:r>
            <w:r>
              <w:rPr>
                <w:sz w:val="28"/>
              </w:rPr>
              <w:t>благ</w:t>
            </w:r>
            <w:r>
              <w:rPr>
                <w:spacing w:val="1"/>
                <w:sz w:val="28"/>
              </w:rPr>
              <w:t xml:space="preserve"> </w:t>
            </w:r>
            <w:r>
              <w:rPr>
                <w:sz w:val="28"/>
              </w:rPr>
              <w:t>для</w:t>
            </w:r>
            <w:r>
              <w:rPr>
                <w:spacing w:val="-67"/>
                <w:sz w:val="28"/>
              </w:rPr>
              <w:t xml:space="preserve"> </w:t>
            </w:r>
            <w:r>
              <w:rPr>
                <w:sz w:val="28"/>
              </w:rPr>
              <w:t>современного человека;</w:t>
            </w:r>
          </w:p>
          <w:p w:rsidR="006B28B4" w:rsidRDefault="00DA7639">
            <w:pPr>
              <w:pStyle w:val="TableParagraph"/>
              <w:ind w:left="107" w:right="96"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сущностном</w:t>
            </w:r>
            <w:r>
              <w:rPr>
                <w:spacing w:val="1"/>
                <w:sz w:val="28"/>
              </w:rPr>
              <w:t xml:space="preserve"> </w:t>
            </w:r>
            <w:r>
              <w:rPr>
                <w:sz w:val="28"/>
              </w:rPr>
              <w:t>проявлении</w:t>
            </w:r>
            <w:r>
              <w:rPr>
                <w:spacing w:val="1"/>
                <w:sz w:val="28"/>
              </w:rPr>
              <w:t xml:space="preserve"> </w:t>
            </w:r>
            <w:r>
              <w:rPr>
                <w:sz w:val="28"/>
              </w:rPr>
              <w:t>основных</w:t>
            </w:r>
            <w:r>
              <w:rPr>
                <w:spacing w:val="1"/>
                <w:sz w:val="28"/>
              </w:rPr>
              <w:t xml:space="preserve"> </w:t>
            </w:r>
            <w:r>
              <w:rPr>
                <w:sz w:val="28"/>
              </w:rPr>
              <w:t>категорий</w:t>
            </w:r>
            <w:r>
              <w:rPr>
                <w:spacing w:val="1"/>
                <w:sz w:val="28"/>
              </w:rPr>
              <w:t xml:space="preserve"> </w:t>
            </w:r>
            <w:r>
              <w:rPr>
                <w:sz w:val="28"/>
              </w:rPr>
              <w:t>производства: продукт труда, предмет</w:t>
            </w:r>
            <w:r>
              <w:rPr>
                <w:spacing w:val="1"/>
                <w:sz w:val="28"/>
              </w:rPr>
              <w:t xml:space="preserve"> </w:t>
            </w:r>
            <w:r>
              <w:rPr>
                <w:sz w:val="28"/>
              </w:rPr>
              <w:t>труда, средства производства, средства</w:t>
            </w:r>
            <w:r>
              <w:rPr>
                <w:spacing w:val="-67"/>
                <w:sz w:val="28"/>
              </w:rPr>
              <w:t xml:space="preserve"> </w:t>
            </w:r>
            <w:r>
              <w:rPr>
                <w:sz w:val="28"/>
              </w:rPr>
              <w:t xml:space="preserve">труда,        </w:t>
            </w:r>
            <w:r>
              <w:rPr>
                <w:spacing w:val="35"/>
                <w:sz w:val="28"/>
              </w:rPr>
              <w:t xml:space="preserve"> </w:t>
            </w:r>
            <w:r>
              <w:rPr>
                <w:sz w:val="28"/>
              </w:rPr>
              <w:t xml:space="preserve">процесс        </w:t>
            </w:r>
            <w:r>
              <w:rPr>
                <w:spacing w:val="34"/>
                <w:sz w:val="28"/>
              </w:rPr>
              <w:t xml:space="preserve"> </w:t>
            </w:r>
            <w:r>
              <w:rPr>
                <w:sz w:val="28"/>
              </w:rPr>
              <w:t>производства,</w:t>
            </w:r>
          </w:p>
          <w:p w:rsidR="006B28B4" w:rsidRDefault="00DA7639">
            <w:pPr>
              <w:pStyle w:val="TableParagraph"/>
              <w:tabs>
                <w:tab w:val="left" w:pos="3864"/>
              </w:tabs>
              <w:spacing w:line="301" w:lineRule="exact"/>
              <w:ind w:left="107"/>
              <w:jc w:val="both"/>
              <w:rPr>
                <w:sz w:val="28"/>
              </w:rPr>
            </w:pPr>
            <w:r>
              <w:rPr>
                <w:sz w:val="28"/>
              </w:rPr>
              <w:t>технологический</w:t>
            </w:r>
            <w:r>
              <w:rPr>
                <w:sz w:val="28"/>
              </w:rPr>
              <w:tab/>
              <w:t>процесс</w:t>
            </w:r>
          </w:p>
        </w:tc>
        <w:tc>
          <w:tcPr>
            <w:tcW w:w="4928" w:type="dxa"/>
          </w:tcPr>
          <w:p w:rsidR="006B28B4" w:rsidRDefault="00DA7639">
            <w:pPr>
              <w:pStyle w:val="TableParagraph"/>
              <w:tabs>
                <w:tab w:val="left" w:pos="2937"/>
              </w:tabs>
              <w:spacing w:before="2"/>
              <w:ind w:left="108" w:right="96" w:firstLine="708"/>
              <w:jc w:val="both"/>
              <w:rPr>
                <w:sz w:val="28"/>
              </w:rPr>
            </w:pPr>
            <w:r>
              <w:rPr>
                <w:sz w:val="28"/>
              </w:rPr>
              <w:t>Изучать</w:t>
            </w:r>
            <w:r>
              <w:rPr>
                <w:sz w:val="28"/>
              </w:rPr>
              <w:tab/>
            </w:r>
            <w:r>
              <w:rPr>
                <w:spacing w:val="-1"/>
                <w:sz w:val="28"/>
              </w:rPr>
              <w:t>характеристики</w:t>
            </w:r>
            <w:r>
              <w:rPr>
                <w:spacing w:val="-68"/>
                <w:sz w:val="28"/>
              </w:rPr>
              <w:t xml:space="preserve"> </w:t>
            </w:r>
            <w:r>
              <w:rPr>
                <w:sz w:val="28"/>
              </w:rPr>
              <w:t>производства;</w:t>
            </w:r>
          </w:p>
          <w:p w:rsidR="006B28B4" w:rsidRDefault="00DA7639">
            <w:pPr>
              <w:pStyle w:val="TableParagraph"/>
              <w:tabs>
                <w:tab w:val="left" w:pos="3865"/>
              </w:tabs>
              <w:ind w:left="108" w:right="94" w:firstLine="708"/>
              <w:jc w:val="both"/>
              <w:rPr>
                <w:sz w:val="28"/>
              </w:rPr>
            </w:pPr>
            <w:r>
              <w:rPr>
                <w:sz w:val="28"/>
              </w:rPr>
              <w:t>оценивать</w:t>
            </w:r>
            <w:r>
              <w:rPr>
                <w:sz w:val="28"/>
              </w:rPr>
              <w:tab/>
            </w:r>
            <w:r>
              <w:rPr>
                <w:spacing w:val="-1"/>
                <w:sz w:val="28"/>
              </w:rPr>
              <w:t>уровень</w:t>
            </w:r>
            <w:r>
              <w:rPr>
                <w:spacing w:val="-68"/>
                <w:sz w:val="28"/>
              </w:rPr>
              <w:t xml:space="preserve"> </w:t>
            </w:r>
            <w:r>
              <w:rPr>
                <w:sz w:val="28"/>
              </w:rPr>
              <w:t>автоматизации</w:t>
            </w:r>
            <w:r>
              <w:rPr>
                <w:spacing w:val="1"/>
                <w:sz w:val="28"/>
              </w:rPr>
              <w:t xml:space="preserve"> </w:t>
            </w:r>
            <w:r>
              <w:rPr>
                <w:sz w:val="28"/>
              </w:rPr>
              <w:t>и</w:t>
            </w:r>
            <w:r>
              <w:rPr>
                <w:spacing w:val="71"/>
                <w:sz w:val="28"/>
              </w:rPr>
              <w:t xml:space="preserve"> </w:t>
            </w:r>
            <w:r>
              <w:rPr>
                <w:sz w:val="28"/>
              </w:rPr>
              <w:t>роботизации</w:t>
            </w:r>
            <w:r>
              <w:rPr>
                <w:spacing w:val="-67"/>
                <w:sz w:val="28"/>
              </w:rPr>
              <w:t xml:space="preserve"> </w:t>
            </w:r>
            <w:r>
              <w:rPr>
                <w:sz w:val="28"/>
              </w:rPr>
              <w:t>местного производства;</w:t>
            </w:r>
          </w:p>
          <w:p w:rsidR="006B28B4" w:rsidRDefault="00DA7639">
            <w:pPr>
              <w:pStyle w:val="TableParagraph"/>
              <w:tabs>
                <w:tab w:val="left" w:pos="1981"/>
                <w:tab w:val="left" w:pos="2391"/>
                <w:tab w:val="left" w:pos="3865"/>
              </w:tabs>
              <w:ind w:left="108" w:right="94" w:firstLine="708"/>
              <w:jc w:val="right"/>
              <w:rPr>
                <w:sz w:val="28"/>
              </w:rPr>
            </w:pPr>
            <w:r>
              <w:rPr>
                <w:sz w:val="28"/>
              </w:rPr>
              <w:t>оценивать</w:t>
            </w:r>
            <w:r>
              <w:rPr>
                <w:sz w:val="28"/>
              </w:rPr>
              <w:tab/>
            </w:r>
            <w:r>
              <w:rPr>
                <w:sz w:val="28"/>
              </w:rPr>
              <w:tab/>
            </w:r>
            <w:r>
              <w:rPr>
                <w:spacing w:val="-1"/>
                <w:sz w:val="28"/>
              </w:rPr>
              <w:t>уровень</w:t>
            </w:r>
            <w:r>
              <w:rPr>
                <w:spacing w:val="-67"/>
                <w:sz w:val="28"/>
              </w:rPr>
              <w:t xml:space="preserve"> </w:t>
            </w:r>
            <w:r>
              <w:rPr>
                <w:sz w:val="28"/>
              </w:rPr>
              <w:t>экологичности местного производства;</w:t>
            </w:r>
            <w:r>
              <w:rPr>
                <w:spacing w:val="-67"/>
                <w:sz w:val="28"/>
              </w:rPr>
              <w:t xml:space="preserve"> </w:t>
            </w:r>
            <w:r>
              <w:rPr>
                <w:sz w:val="28"/>
              </w:rPr>
              <w:t>определяться</w:t>
            </w:r>
            <w:r>
              <w:rPr>
                <w:sz w:val="28"/>
              </w:rPr>
              <w:tab/>
              <w:t>в</w:t>
            </w:r>
            <w:r>
              <w:rPr>
                <w:sz w:val="28"/>
              </w:rPr>
              <w:tab/>
              <w:t>приемлемости</w:t>
            </w:r>
          </w:p>
          <w:p w:rsidR="006B28B4" w:rsidRDefault="00DA7639">
            <w:pPr>
              <w:pStyle w:val="TableParagraph"/>
              <w:ind w:left="108" w:right="98"/>
              <w:jc w:val="both"/>
              <w:rPr>
                <w:sz w:val="28"/>
              </w:rPr>
            </w:pPr>
            <w:r>
              <w:rPr>
                <w:sz w:val="28"/>
              </w:rPr>
              <w:t>для</w:t>
            </w:r>
            <w:r>
              <w:rPr>
                <w:spacing w:val="1"/>
                <w:sz w:val="28"/>
              </w:rPr>
              <w:t xml:space="preserve"> </w:t>
            </w:r>
            <w:r>
              <w:rPr>
                <w:sz w:val="28"/>
              </w:rPr>
              <w:t>себя</w:t>
            </w:r>
            <w:r>
              <w:rPr>
                <w:spacing w:val="1"/>
                <w:sz w:val="28"/>
              </w:rPr>
              <w:t xml:space="preserve"> </w:t>
            </w:r>
            <w:r>
              <w:rPr>
                <w:sz w:val="28"/>
              </w:rPr>
              <w:t>той</w:t>
            </w:r>
            <w:r>
              <w:rPr>
                <w:spacing w:val="1"/>
                <w:sz w:val="28"/>
              </w:rPr>
              <w:t xml:space="preserve"> </w:t>
            </w:r>
            <w:r>
              <w:rPr>
                <w:sz w:val="28"/>
              </w:rPr>
              <w:t>или</w:t>
            </w:r>
            <w:r>
              <w:rPr>
                <w:spacing w:val="1"/>
                <w:sz w:val="28"/>
              </w:rPr>
              <w:t xml:space="preserve"> </w:t>
            </w:r>
            <w:r>
              <w:rPr>
                <w:sz w:val="28"/>
              </w:rPr>
              <w:t>иной</w:t>
            </w:r>
            <w:r>
              <w:rPr>
                <w:spacing w:val="1"/>
                <w:sz w:val="28"/>
              </w:rPr>
              <w:t xml:space="preserve"> </w:t>
            </w:r>
            <w:r>
              <w:rPr>
                <w:sz w:val="28"/>
              </w:rPr>
              <w:t>сферы</w:t>
            </w:r>
            <w:r>
              <w:rPr>
                <w:spacing w:val="1"/>
                <w:sz w:val="28"/>
              </w:rPr>
              <w:t xml:space="preserve"> </w:t>
            </w:r>
            <w:r>
              <w:rPr>
                <w:sz w:val="28"/>
              </w:rPr>
              <w:t>производства</w:t>
            </w:r>
            <w:r>
              <w:rPr>
                <w:spacing w:val="-2"/>
                <w:sz w:val="28"/>
              </w:rPr>
              <w:t xml:space="preserve"> </w:t>
            </w:r>
            <w:r>
              <w:rPr>
                <w:sz w:val="28"/>
              </w:rPr>
              <w:t>или</w:t>
            </w:r>
            <w:r>
              <w:rPr>
                <w:spacing w:val="-1"/>
                <w:sz w:val="28"/>
              </w:rPr>
              <w:t xml:space="preserve"> </w:t>
            </w:r>
            <w:r>
              <w:rPr>
                <w:sz w:val="28"/>
              </w:rPr>
              <w:t>сферы услуг;</w:t>
            </w:r>
          </w:p>
          <w:p w:rsidR="006B28B4" w:rsidRDefault="00DA7639">
            <w:pPr>
              <w:pStyle w:val="TableParagraph"/>
              <w:tabs>
                <w:tab w:val="left" w:pos="3556"/>
              </w:tabs>
              <w:ind w:left="108" w:right="95" w:firstLine="708"/>
              <w:jc w:val="both"/>
              <w:rPr>
                <w:sz w:val="28"/>
              </w:rPr>
            </w:pPr>
            <w:r>
              <w:rPr>
                <w:sz w:val="28"/>
              </w:rPr>
              <w:t>находить</w:t>
            </w:r>
            <w:r>
              <w:rPr>
                <w:sz w:val="28"/>
              </w:rPr>
              <w:tab/>
            </w:r>
            <w:r>
              <w:rPr>
                <w:spacing w:val="-1"/>
                <w:sz w:val="28"/>
              </w:rPr>
              <w:t>источники</w:t>
            </w:r>
            <w:r>
              <w:rPr>
                <w:spacing w:val="-68"/>
                <w:sz w:val="28"/>
              </w:rPr>
              <w:t xml:space="preserve"> </w:t>
            </w:r>
            <w:r>
              <w:rPr>
                <w:sz w:val="28"/>
              </w:rPr>
              <w:t>информации о перспективах развития</w:t>
            </w:r>
            <w:r>
              <w:rPr>
                <w:spacing w:val="1"/>
                <w:sz w:val="28"/>
              </w:rPr>
              <w:t xml:space="preserve"> </w:t>
            </w:r>
            <w:r>
              <w:rPr>
                <w:sz w:val="28"/>
              </w:rPr>
              <w:t>современных</w:t>
            </w:r>
            <w:r>
              <w:rPr>
                <w:spacing w:val="1"/>
                <w:sz w:val="28"/>
              </w:rPr>
              <w:t xml:space="preserve"> </w:t>
            </w:r>
            <w:r>
              <w:rPr>
                <w:sz w:val="28"/>
              </w:rPr>
              <w:t>производств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проживания,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w:t>
            </w:r>
            <w:r>
              <w:rPr>
                <w:spacing w:val="1"/>
                <w:sz w:val="28"/>
              </w:rPr>
              <w:t xml:space="preserve"> </w:t>
            </w:r>
            <w:r>
              <w:rPr>
                <w:sz w:val="28"/>
              </w:rPr>
              <w:t>актуальном</w:t>
            </w:r>
            <w:r>
              <w:rPr>
                <w:spacing w:val="1"/>
                <w:sz w:val="28"/>
              </w:rPr>
              <w:t xml:space="preserve"> </w:t>
            </w:r>
            <w:r>
              <w:rPr>
                <w:sz w:val="28"/>
              </w:rPr>
              <w:t>состоянии</w:t>
            </w:r>
            <w:r>
              <w:rPr>
                <w:spacing w:val="6"/>
                <w:sz w:val="28"/>
              </w:rPr>
              <w:t xml:space="preserve"> </w:t>
            </w:r>
            <w:r>
              <w:rPr>
                <w:sz w:val="28"/>
              </w:rPr>
              <w:t>и</w:t>
            </w:r>
            <w:r>
              <w:rPr>
                <w:spacing w:val="6"/>
                <w:sz w:val="28"/>
              </w:rPr>
              <w:t xml:space="preserve"> </w:t>
            </w:r>
            <w:r>
              <w:rPr>
                <w:sz w:val="28"/>
              </w:rPr>
              <w:t>перспективах</w:t>
            </w:r>
            <w:r>
              <w:rPr>
                <w:spacing w:val="4"/>
                <w:sz w:val="28"/>
              </w:rPr>
              <w:t xml:space="preserve"> </w:t>
            </w:r>
            <w:r>
              <w:rPr>
                <w:sz w:val="28"/>
              </w:rPr>
              <w:t>развития</w:t>
            </w:r>
          </w:p>
          <w:p w:rsidR="006B28B4" w:rsidRDefault="00DA7639">
            <w:pPr>
              <w:pStyle w:val="TableParagraph"/>
              <w:spacing w:line="301" w:lineRule="exact"/>
              <w:ind w:left="108"/>
              <w:jc w:val="both"/>
              <w:rPr>
                <w:sz w:val="28"/>
              </w:rPr>
            </w:pPr>
            <w:r>
              <w:rPr>
                <w:sz w:val="28"/>
              </w:rPr>
              <w:t>регионального</w:t>
            </w:r>
            <w:r>
              <w:rPr>
                <w:spacing w:val="-2"/>
                <w:sz w:val="28"/>
              </w:rPr>
              <w:t xml:space="preserve"> </w:t>
            </w:r>
            <w:r>
              <w:rPr>
                <w:sz w:val="28"/>
              </w:rPr>
              <w:t>рынка</w:t>
            </w:r>
            <w:r>
              <w:rPr>
                <w:spacing w:val="-3"/>
                <w:sz w:val="28"/>
              </w:rPr>
              <w:t xml:space="preserve"> </w:t>
            </w:r>
            <w:r>
              <w:rPr>
                <w:sz w:val="28"/>
              </w:rPr>
              <w:t>труда</w:t>
            </w:r>
          </w:p>
        </w:tc>
      </w:tr>
    </w:tbl>
    <w:p w:rsidR="006B28B4" w:rsidRDefault="006B28B4">
      <w:pPr>
        <w:spacing w:line="301" w:lineRule="exact"/>
        <w:jc w:val="both"/>
        <w:rPr>
          <w:sz w:val="28"/>
        </w:rPr>
        <w:sectPr w:rsidR="006B28B4">
          <w:pgSz w:w="11910" w:h="16840"/>
          <w:pgMar w:top="760" w:right="180" w:bottom="118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2253"/>
        </w:trPr>
        <w:tc>
          <w:tcPr>
            <w:tcW w:w="4928" w:type="dxa"/>
          </w:tcPr>
          <w:p w:rsidR="006B28B4" w:rsidRDefault="00DA7639">
            <w:pPr>
              <w:pStyle w:val="TableParagraph"/>
              <w:spacing w:line="315" w:lineRule="exact"/>
              <w:ind w:left="107"/>
              <w:rPr>
                <w:sz w:val="28"/>
              </w:rPr>
            </w:pPr>
            <w:r>
              <w:rPr>
                <w:sz w:val="28"/>
              </w:rPr>
              <w:t>производства;</w:t>
            </w:r>
          </w:p>
          <w:p w:rsidR="006B28B4" w:rsidRDefault="00DA7639">
            <w:pPr>
              <w:pStyle w:val="TableParagraph"/>
              <w:ind w:left="107" w:right="92" w:firstLine="708"/>
              <w:jc w:val="both"/>
              <w:rPr>
                <w:sz w:val="28"/>
              </w:rPr>
            </w:pPr>
            <w:r>
              <w:rPr>
                <w:sz w:val="28"/>
              </w:rPr>
              <w:t>сравнивать</w:t>
            </w:r>
            <w:r>
              <w:rPr>
                <w:spacing w:val="1"/>
                <w:sz w:val="28"/>
              </w:rPr>
              <w:t xml:space="preserve"> </w:t>
            </w:r>
            <w:r>
              <w:rPr>
                <w:sz w:val="28"/>
              </w:rPr>
              <w:t>и</w:t>
            </w:r>
            <w:r>
              <w:rPr>
                <w:spacing w:val="1"/>
                <w:sz w:val="28"/>
              </w:rPr>
              <w:t xml:space="preserve"> </w:t>
            </w:r>
            <w:r>
              <w:rPr>
                <w:sz w:val="28"/>
              </w:rPr>
              <w:t>характеризовать</w:t>
            </w:r>
            <w:r>
              <w:rPr>
                <w:spacing w:val="-67"/>
                <w:sz w:val="28"/>
              </w:rPr>
              <w:t xml:space="preserve"> </w:t>
            </w:r>
            <w:r>
              <w:rPr>
                <w:sz w:val="28"/>
              </w:rPr>
              <w:t>различные</w:t>
            </w:r>
            <w:r>
              <w:rPr>
                <w:spacing w:val="1"/>
                <w:sz w:val="28"/>
              </w:rPr>
              <w:t xml:space="preserve"> </w:t>
            </w:r>
            <w:r>
              <w:rPr>
                <w:sz w:val="28"/>
              </w:rPr>
              <w:t>транспортные</w:t>
            </w:r>
            <w:r>
              <w:rPr>
                <w:spacing w:val="1"/>
                <w:sz w:val="28"/>
              </w:rPr>
              <w:t xml:space="preserve"> </w:t>
            </w:r>
            <w:r>
              <w:rPr>
                <w:sz w:val="28"/>
              </w:rPr>
              <w:t>средства,</w:t>
            </w:r>
            <w:r>
              <w:rPr>
                <w:spacing w:val="1"/>
                <w:sz w:val="28"/>
              </w:rPr>
              <w:t xml:space="preserve"> </w:t>
            </w:r>
            <w:r>
              <w:rPr>
                <w:sz w:val="28"/>
              </w:rPr>
              <w:t>применяемые в процессе производства</w:t>
            </w:r>
            <w:r>
              <w:rPr>
                <w:spacing w:val="-67"/>
                <w:sz w:val="28"/>
              </w:rPr>
              <w:t xml:space="preserve"> </w:t>
            </w:r>
            <w:r>
              <w:rPr>
                <w:sz w:val="28"/>
              </w:rPr>
              <w:t>материальных</w:t>
            </w:r>
            <w:r>
              <w:rPr>
                <w:spacing w:val="-4"/>
                <w:sz w:val="28"/>
              </w:rPr>
              <w:t xml:space="preserve"> </w:t>
            </w:r>
            <w:r>
              <w:rPr>
                <w:sz w:val="28"/>
              </w:rPr>
              <w:t>благ</w:t>
            </w:r>
            <w:r>
              <w:rPr>
                <w:spacing w:val="-3"/>
                <w:sz w:val="28"/>
              </w:rPr>
              <w:t xml:space="preserve"> </w:t>
            </w:r>
            <w:r>
              <w:rPr>
                <w:sz w:val="28"/>
              </w:rPr>
              <w:t>и услуг;</w:t>
            </w:r>
          </w:p>
          <w:p w:rsidR="006B28B4" w:rsidRDefault="00DA7639">
            <w:pPr>
              <w:pStyle w:val="TableParagraph"/>
              <w:spacing w:line="322" w:lineRule="exact"/>
              <w:ind w:left="107" w:right="97" w:firstLine="708"/>
              <w:jc w:val="both"/>
              <w:rPr>
                <w:sz w:val="28"/>
              </w:rPr>
            </w:pPr>
            <w:r>
              <w:rPr>
                <w:sz w:val="28"/>
              </w:rPr>
              <w:t>оценивать уровень совершенства</w:t>
            </w:r>
            <w:r>
              <w:rPr>
                <w:spacing w:val="-67"/>
                <w:sz w:val="28"/>
              </w:rPr>
              <w:t xml:space="preserve"> </w:t>
            </w:r>
            <w:r>
              <w:rPr>
                <w:sz w:val="28"/>
              </w:rPr>
              <w:t>местного производства</w:t>
            </w:r>
          </w:p>
        </w:tc>
        <w:tc>
          <w:tcPr>
            <w:tcW w:w="4928" w:type="dxa"/>
          </w:tcPr>
          <w:p w:rsidR="006B28B4" w:rsidRDefault="006B28B4">
            <w:pPr>
              <w:pStyle w:val="TableParagraph"/>
              <w:rPr>
                <w:sz w:val="28"/>
              </w:rPr>
            </w:pPr>
          </w:p>
        </w:tc>
      </w:tr>
      <w:tr w:rsidR="006B28B4">
        <w:trPr>
          <w:trHeight w:val="321"/>
        </w:trPr>
        <w:tc>
          <w:tcPr>
            <w:tcW w:w="9856" w:type="dxa"/>
            <w:gridSpan w:val="2"/>
          </w:tcPr>
          <w:p w:rsidR="006B28B4" w:rsidRDefault="00DA7639">
            <w:pPr>
              <w:pStyle w:val="TableParagraph"/>
              <w:spacing w:line="301" w:lineRule="exact"/>
              <w:ind w:left="816"/>
              <w:rPr>
                <w:sz w:val="28"/>
              </w:rPr>
            </w:pPr>
            <w:r>
              <w:rPr>
                <w:sz w:val="28"/>
              </w:rPr>
              <w:t>МОДУЛЬ</w:t>
            </w:r>
            <w:r>
              <w:rPr>
                <w:spacing w:val="-4"/>
                <w:sz w:val="28"/>
              </w:rPr>
              <w:t xml:space="preserve"> </w:t>
            </w:r>
            <w:r>
              <w:rPr>
                <w:sz w:val="28"/>
              </w:rPr>
              <w:t>2.</w:t>
            </w:r>
            <w:r>
              <w:rPr>
                <w:spacing w:val="-3"/>
                <w:sz w:val="28"/>
              </w:rPr>
              <w:t xml:space="preserve"> </w:t>
            </w:r>
            <w:r>
              <w:rPr>
                <w:sz w:val="28"/>
              </w:rPr>
              <w:t>Методы</w:t>
            </w:r>
            <w:r>
              <w:rPr>
                <w:spacing w:val="-2"/>
                <w:sz w:val="28"/>
              </w:rPr>
              <w:t xml:space="preserve"> </w:t>
            </w:r>
            <w:r>
              <w:rPr>
                <w:sz w:val="28"/>
              </w:rPr>
              <w:t>и</w:t>
            </w:r>
            <w:r>
              <w:rPr>
                <w:spacing w:val="-2"/>
                <w:sz w:val="28"/>
              </w:rPr>
              <w:t xml:space="preserve"> </w:t>
            </w:r>
            <w:r>
              <w:rPr>
                <w:sz w:val="28"/>
              </w:rPr>
              <w:t>средства</w:t>
            </w:r>
            <w:r>
              <w:rPr>
                <w:spacing w:val="-3"/>
                <w:sz w:val="28"/>
              </w:rPr>
              <w:t xml:space="preserve"> </w:t>
            </w:r>
            <w:r>
              <w:rPr>
                <w:sz w:val="28"/>
              </w:rPr>
              <w:t>творческой</w:t>
            </w:r>
            <w:r>
              <w:rPr>
                <w:spacing w:val="-2"/>
                <w:sz w:val="28"/>
              </w:rPr>
              <w:t xml:space="preserve"> </w:t>
            </w:r>
            <w:r>
              <w:rPr>
                <w:sz w:val="28"/>
              </w:rPr>
              <w:t>и</w:t>
            </w:r>
            <w:r>
              <w:rPr>
                <w:spacing w:val="-5"/>
                <w:sz w:val="28"/>
              </w:rPr>
              <w:t xml:space="preserve"> </w:t>
            </w:r>
            <w:r>
              <w:rPr>
                <w:sz w:val="28"/>
              </w:rPr>
              <w:t>проектной</w:t>
            </w:r>
            <w:r>
              <w:rPr>
                <w:spacing w:val="-4"/>
                <w:sz w:val="28"/>
              </w:rPr>
              <w:t xml:space="preserve"> </w:t>
            </w:r>
            <w:r>
              <w:rPr>
                <w:sz w:val="28"/>
              </w:rPr>
              <w:t>деятельности</w:t>
            </w:r>
          </w:p>
        </w:tc>
      </w:tr>
      <w:tr w:rsidR="006B28B4">
        <w:trPr>
          <w:trHeight w:val="10304"/>
        </w:trPr>
        <w:tc>
          <w:tcPr>
            <w:tcW w:w="4928" w:type="dxa"/>
          </w:tcPr>
          <w:p w:rsidR="006B28B4" w:rsidRDefault="00DA7639">
            <w:pPr>
              <w:pStyle w:val="TableParagraph"/>
              <w:ind w:left="107" w:right="97" w:firstLine="708"/>
              <w:jc w:val="both"/>
              <w:rPr>
                <w:sz w:val="28"/>
              </w:rPr>
            </w:pPr>
            <w:r>
              <w:rPr>
                <w:sz w:val="28"/>
              </w:rPr>
              <w:t>Обосновывать</w:t>
            </w:r>
            <w:r>
              <w:rPr>
                <w:spacing w:val="1"/>
                <w:sz w:val="28"/>
              </w:rPr>
              <w:t xml:space="preserve"> </w:t>
            </w:r>
            <w:r>
              <w:rPr>
                <w:sz w:val="28"/>
              </w:rPr>
              <w:t>и</w:t>
            </w:r>
            <w:r>
              <w:rPr>
                <w:spacing w:val="1"/>
                <w:sz w:val="28"/>
              </w:rPr>
              <w:t xml:space="preserve"> </w:t>
            </w:r>
            <w:r>
              <w:rPr>
                <w:sz w:val="28"/>
              </w:rPr>
              <w:t>осуществлять</w:t>
            </w:r>
            <w:r>
              <w:rPr>
                <w:spacing w:val="-67"/>
                <w:sz w:val="28"/>
              </w:rPr>
              <w:t xml:space="preserve"> </w:t>
            </w:r>
            <w:r>
              <w:rPr>
                <w:sz w:val="28"/>
              </w:rPr>
              <w:t>учебные</w:t>
            </w:r>
            <w:r>
              <w:rPr>
                <w:spacing w:val="1"/>
                <w:sz w:val="28"/>
              </w:rPr>
              <w:t xml:space="preserve"> </w:t>
            </w:r>
            <w:r>
              <w:rPr>
                <w:sz w:val="28"/>
              </w:rPr>
              <w:t>проекты</w:t>
            </w:r>
            <w:r>
              <w:rPr>
                <w:spacing w:val="1"/>
                <w:sz w:val="28"/>
              </w:rPr>
              <w:t xml:space="preserve"> </w:t>
            </w:r>
            <w:r>
              <w:rPr>
                <w:sz w:val="28"/>
              </w:rPr>
              <w:t>материальных</w:t>
            </w:r>
            <w:r>
              <w:rPr>
                <w:spacing w:val="-67"/>
                <w:sz w:val="28"/>
              </w:rPr>
              <w:t xml:space="preserve"> </w:t>
            </w:r>
            <w:r>
              <w:rPr>
                <w:sz w:val="28"/>
              </w:rPr>
              <w:t>объектов,</w:t>
            </w:r>
            <w:r>
              <w:rPr>
                <w:spacing w:val="1"/>
                <w:sz w:val="28"/>
              </w:rPr>
              <w:t xml:space="preserve"> </w:t>
            </w:r>
            <w:r>
              <w:rPr>
                <w:sz w:val="28"/>
              </w:rPr>
              <w:t>нематериальных</w:t>
            </w:r>
            <w:r>
              <w:rPr>
                <w:spacing w:val="1"/>
                <w:sz w:val="28"/>
              </w:rPr>
              <w:t xml:space="preserve"> </w:t>
            </w:r>
            <w:r>
              <w:rPr>
                <w:sz w:val="28"/>
              </w:rPr>
              <w:t>услуг,</w:t>
            </w:r>
            <w:r>
              <w:rPr>
                <w:spacing w:val="-67"/>
                <w:sz w:val="28"/>
              </w:rPr>
              <w:t xml:space="preserve"> </w:t>
            </w:r>
            <w:r>
              <w:rPr>
                <w:sz w:val="28"/>
              </w:rPr>
              <w:t>технологий;</w:t>
            </w:r>
          </w:p>
          <w:p w:rsidR="006B28B4" w:rsidRDefault="00DA7639">
            <w:pPr>
              <w:pStyle w:val="TableParagraph"/>
              <w:ind w:left="107" w:right="93" w:firstLine="708"/>
              <w:jc w:val="both"/>
              <w:rPr>
                <w:sz w:val="28"/>
              </w:rPr>
            </w:pPr>
            <w:r>
              <w:rPr>
                <w:sz w:val="28"/>
              </w:rPr>
              <w:t>обосновывать</w:t>
            </w:r>
            <w:r>
              <w:rPr>
                <w:spacing w:val="1"/>
                <w:sz w:val="28"/>
              </w:rPr>
              <w:t xml:space="preserve"> </w:t>
            </w:r>
            <w:r>
              <w:rPr>
                <w:sz w:val="28"/>
              </w:rPr>
              <w:t>потребность</w:t>
            </w:r>
            <w:r>
              <w:rPr>
                <w:spacing w:val="1"/>
                <w:sz w:val="28"/>
              </w:rPr>
              <w:t xml:space="preserve"> </w:t>
            </w:r>
            <w:r>
              <w:rPr>
                <w:sz w:val="28"/>
              </w:rPr>
              <w:t>в</w:t>
            </w:r>
            <w:r>
              <w:rPr>
                <w:spacing w:val="-67"/>
                <w:sz w:val="28"/>
              </w:rPr>
              <w:t xml:space="preserve"> </w:t>
            </w:r>
            <w:r>
              <w:rPr>
                <w:sz w:val="28"/>
              </w:rPr>
              <w:t>конкретном</w:t>
            </w:r>
            <w:r>
              <w:rPr>
                <w:spacing w:val="1"/>
                <w:sz w:val="28"/>
              </w:rPr>
              <w:t xml:space="preserve"> </w:t>
            </w:r>
            <w:r>
              <w:rPr>
                <w:sz w:val="28"/>
              </w:rPr>
              <w:t>материальном</w:t>
            </w:r>
            <w:r>
              <w:rPr>
                <w:spacing w:val="1"/>
                <w:sz w:val="28"/>
              </w:rPr>
              <w:t xml:space="preserve"> </w:t>
            </w:r>
            <w:r>
              <w:rPr>
                <w:sz w:val="28"/>
              </w:rPr>
              <w:t>благе,</w:t>
            </w:r>
            <w:r>
              <w:rPr>
                <w:spacing w:val="-67"/>
                <w:sz w:val="28"/>
              </w:rPr>
              <w:t xml:space="preserve"> </w:t>
            </w:r>
            <w:r>
              <w:rPr>
                <w:sz w:val="28"/>
              </w:rPr>
              <w:t>услуге</w:t>
            </w:r>
            <w:r>
              <w:rPr>
                <w:spacing w:val="-1"/>
                <w:sz w:val="28"/>
              </w:rPr>
              <w:t xml:space="preserve"> </w:t>
            </w:r>
            <w:r>
              <w:rPr>
                <w:sz w:val="28"/>
              </w:rPr>
              <w:t>или технологии;</w:t>
            </w:r>
          </w:p>
          <w:p w:rsidR="006B28B4" w:rsidRDefault="00DA7639">
            <w:pPr>
              <w:pStyle w:val="TableParagraph"/>
              <w:ind w:left="107" w:right="97" w:firstLine="708"/>
              <w:jc w:val="both"/>
              <w:rPr>
                <w:sz w:val="28"/>
              </w:rPr>
            </w:pPr>
            <w:r>
              <w:rPr>
                <w:sz w:val="28"/>
              </w:rPr>
              <w:t>чётко</w:t>
            </w:r>
            <w:r>
              <w:rPr>
                <w:spacing w:val="1"/>
                <w:sz w:val="28"/>
              </w:rPr>
              <w:t xml:space="preserve"> </w:t>
            </w:r>
            <w:r>
              <w:rPr>
                <w:sz w:val="28"/>
              </w:rPr>
              <w:t>формулировать</w:t>
            </w:r>
            <w:r>
              <w:rPr>
                <w:spacing w:val="1"/>
                <w:sz w:val="28"/>
              </w:rPr>
              <w:t xml:space="preserve"> </w:t>
            </w:r>
            <w:r>
              <w:rPr>
                <w:sz w:val="28"/>
              </w:rPr>
              <w:t>цель</w:t>
            </w:r>
            <w:r>
              <w:rPr>
                <w:spacing w:val="1"/>
                <w:sz w:val="28"/>
              </w:rPr>
              <w:t xml:space="preserve"> </w:t>
            </w:r>
            <w:r>
              <w:rPr>
                <w:sz w:val="28"/>
              </w:rPr>
              <w:t>проекта (вид, форму и предназначение</w:t>
            </w:r>
            <w:r>
              <w:rPr>
                <w:spacing w:val="1"/>
                <w:sz w:val="28"/>
              </w:rPr>
              <w:t xml:space="preserve"> </w:t>
            </w:r>
            <w:r>
              <w:rPr>
                <w:sz w:val="28"/>
              </w:rPr>
              <w:t>изделия,</w:t>
            </w:r>
            <w:r>
              <w:rPr>
                <w:spacing w:val="-1"/>
                <w:sz w:val="28"/>
              </w:rPr>
              <w:t xml:space="preserve"> </w:t>
            </w:r>
            <w:r>
              <w:rPr>
                <w:sz w:val="28"/>
              </w:rPr>
              <w:t>услуги,</w:t>
            </w:r>
            <w:r>
              <w:rPr>
                <w:spacing w:val="-1"/>
                <w:sz w:val="28"/>
              </w:rPr>
              <w:t xml:space="preserve"> </w:t>
            </w:r>
            <w:r>
              <w:rPr>
                <w:sz w:val="28"/>
              </w:rPr>
              <w:t>технологии);</w:t>
            </w:r>
          </w:p>
          <w:p w:rsidR="006B28B4" w:rsidRDefault="00DA7639">
            <w:pPr>
              <w:pStyle w:val="TableParagraph"/>
              <w:tabs>
                <w:tab w:val="left" w:pos="3513"/>
              </w:tabs>
              <w:ind w:left="107" w:right="97" w:firstLine="708"/>
              <w:jc w:val="both"/>
              <w:rPr>
                <w:sz w:val="28"/>
              </w:rPr>
            </w:pPr>
            <w:r>
              <w:rPr>
                <w:sz w:val="28"/>
              </w:rPr>
              <w:t>разрабатывать</w:t>
            </w:r>
            <w:r>
              <w:rPr>
                <w:sz w:val="28"/>
              </w:rPr>
              <w:tab/>
            </w:r>
            <w:r>
              <w:rPr>
                <w:spacing w:val="-1"/>
                <w:sz w:val="28"/>
              </w:rPr>
              <w:t>программу</w:t>
            </w:r>
            <w:r>
              <w:rPr>
                <w:spacing w:val="-68"/>
                <w:sz w:val="28"/>
              </w:rPr>
              <w:t xml:space="preserve"> </w:t>
            </w:r>
            <w:r>
              <w:rPr>
                <w:sz w:val="28"/>
              </w:rPr>
              <w:t>выполнения</w:t>
            </w:r>
            <w:r>
              <w:rPr>
                <w:spacing w:val="-1"/>
                <w:sz w:val="28"/>
              </w:rPr>
              <w:t xml:space="preserve"> </w:t>
            </w:r>
            <w:r>
              <w:rPr>
                <w:sz w:val="28"/>
              </w:rPr>
              <w:t>проекта;</w:t>
            </w:r>
          </w:p>
          <w:p w:rsidR="006B28B4" w:rsidRDefault="00DA7639">
            <w:pPr>
              <w:pStyle w:val="TableParagraph"/>
              <w:tabs>
                <w:tab w:val="left" w:pos="3163"/>
              </w:tabs>
              <w:ind w:left="107" w:right="94" w:firstLine="708"/>
              <w:jc w:val="both"/>
              <w:rPr>
                <w:sz w:val="28"/>
              </w:rPr>
            </w:pPr>
            <w:r>
              <w:rPr>
                <w:sz w:val="28"/>
              </w:rPr>
              <w:t>составлять</w:t>
            </w:r>
            <w:r>
              <w:rPr>
                <w:sz w:val="28"/>
              </w:rPr>
              <w:tab/>
            </w:r>
            <w:r>
              <w:rPr>
                <w:spacing w:val="-1"/>
                <w:sz w:val="28"/>
              </w:rPr>
              <w:t>необходимую</w:t>
            </w:r>
            <w:r>
              <w:rPr>
                <w:spacing w:val="-68"/>
                <w:sz w:val="28"/>
              </w:rPr>
              <w:t xml:space="preserve"> </w:t>
            </w:r>
            <w:r>
              <w:rPr>
                <w:sz w:val="28"/>
              </w:rPr>
              <w:t>учебнотехнологическую</w:t>
            </w:r>
          </w:p>
          <w:p w:rsidR="006B28B4" w:rsidRDefault="00DA7639">
            <w:pPr>
              <w:pStyle w:val="TableParagraph"/>
              <w:spacing w:line="321" w:lineRule="exact"/>
              <w:ind w:left="107"/>
              <w:rPr>
                <w:sz w:val="28"/>
              </w:rPr>
            </w:pPr>
            <w:r>
              <w:rPr>
                <w:sz w:val="28"/>
              </w:rPr>
              <w:t>документацию;</w:t>
            </w:r>
          </w:p>
          <w:p w:rsidR="006B28B4" w:rsidRDefault="00DA7639">
            <w:pPr>
              <w:pStyle w:val="TableParagraph"/>
              <w:ind w:left="107" w:right="95" w:firstLine="708"/>
              <w:jc w:val="both"/>
              <w:rPr>
                <w:sz w:val="28"/>
              </w:rPr>
            </w:pPr>
            <w:r>
              <w:rPr>
                <w:sz w:val="28"/>
              </w:rPr>
              <w:t>выбирать</w:t>
            </w:r>
            <w:r>
              <w:rPr>
                <w:spacing w:val="1"/>
                <w:sz w:val="28"/>
              </w:rPr>
              <w:t xml:space="preserve"> </w:t>
            </w:r>
            <w:r>
              <w:rPr>
                <w:sz w:val="28"/>
              </w:rPr>
              <w:t>технологию</w:t>
            </w:r>
            <w:r>
              <w:rPr>
                <w:spacing w:val="1"/>
                <w:sz w:val="28"/>
              </w:rPr>
              <w:t xml:space="preserve"> </w:t>
            </w:r>
            <w:r>
              <w:rPr>
                <w:sz w:val="28"/>
              </w:rPr>
              <w:t>с</w:t>
            </w:r>
            <w:r>
              <w:rPr>
                <w:spacing w:val="1"/>
                <w:sz w:val="28"/>
              </w:rPr>
              <w:t xml:space="preserve"> </w:t>
            </w:r>
            <w:r>
              <w:rPr>
                <w:sz w:val="28"/>
              </w:rPr>
              <w:t>учётом</w:t>
            </w:r>
            <w:r>
              <w:rPr>
                <w:spacing w:val="-67"/>
                <w:sz w:val="28"/>
              </w:rPr>
              <w:t xml:space="preserve"> </w:t>
            </w:r>
            <w:r>
              <w:rPr>
                <w:sz w:val="28"/>
              </w:rPr>
              <w:t>имеющихся</w:t>
            </w:r>
            <w:r>
              <w:rPr>
                <w:spacing w:val="1"/>
                <w:sz w:val="28"/>
              </w:rPr>
              <w:t xml:space="preserve"> </w:t>
            </w:r>
            <w:r>
              <w:rPr>
                <w:sz w:val="28"/>
              </w:rPr>
              <w:t>материально-технических</w:t>
            </w:r>
            <w:r>
              <w:rPr>
                <w:spacing w:val="-67"/>
                <w:sz w:val="28"/>
              </w:rPr>
              <w:t xml:space="preserve"> </w:t>
            </w:r>
            <w:r>
              <w:rPr>
                <w:sz w:val="28"/>
              </w:rPr>
              <w:t>ресурсов;</w:t>
            </w:r>
          </w:p>
          <w:p w:rsidR="006B28B4" w:rsidRDefault="00DA7639">
            <w:pPr>
              <w:pStyle w:val="TableParagraph"/>
              <w:ind w:left="107" w:right="96" w:firstLine="708"/>
              <w:jc w:val="both"/>
              <w:rPr>
                <w:sz w:val="28"/>
              </w:rPr>
            </w:pPr>
            <w:r>
              <w:rPr>
                <w:sz w:val="28"/>
              </w:rPr>
              <w:t>осуществлять</w:t>
            </w:r>
            <w:r>
              <w:rPr>
                <w:spacing w:val="1"/>
                <w:sz w:val="28"/>
              </w:rPr>
              <w:t xml:space="preserve"> </w:t>
            </w:r>
            <w:r>
              <w:rPr>
                <w:sz w:val="28"/>
              </w:rPr>
              <w:t>технологический</w:t>
            </w:r>
            <w:r>
              <w:rPr>
                <w:spacing w:val="-67"/>
                <w:sz w:val="28"/>
              </w:rPr>
              <w:t xml:space="preserve"> </w:t>
            </w:r>
            <w:r>
              <w:rPr>
                <w:sz w:val="28"/>
              </w:rPr>
              <w:t>процесс</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разработанной</w:t>
            </w:r>
            <w:r>
              <w:rPr>
                <w:spacing w:val="-2"/>
                <w:sz w:val="28"/>
              </w:rPr>
              <w:t xml:space="preserve"> </w:t>
            </w:r>
            <w:r>
              <w:rPr>
                <w:sz w:val="28"/>
              </w:rPr>
              <w:t>программой</w:t>
            </w:r>
            <w:r>
              <w:rPr>
                <w:spacing w:val="-5"/>
                <w:sz w:val="28"/>
              </w:rPr>
              <w:t xml:space="preserve"> </w:t>
            </w:r>
            <w:r>
              <w:rPr>
                <w:sz w:val="28"/>
              </w:rPr>
              <w:t>проекта;</w:t>
            </w:r>
          </w:p>
          <w:p w:rsidR="006B28B4" w:rsidRDefault="00DA7639">
            <w:pPr>
              <w:pStyle w:val="TableParagraph"/>
              <w:ind w:left="107" w:right="97" w:firstLine="708"/>
              <w:jc w:val="both"/>
              <w:rPr>
                <w:sz w:val="28"/>
              </w:rPr>
            </w:pPr>
            <w:r>
              <w:rPr>
                <w:sz w:val="28"/>
              </w:rPr>
              <w:t>-</w:t>
            </w:r>
            <w:r>
              <w:rPr>
                <w:spacing w:val="1"/>
                <w:sz w:val="28"/>
              </w:rPr>
              <w:t xml:space="preserve"> </w:t>
            </w:r>
            <w:r>
              <w:rPr>
                <w:sz w:val="28"/>
              </w:rPr>
              <w:t>подбирать</w:t>
            </w:r>
            <w:r>
              <w:rPr>
                <w:spacing w:val="1"/>
                <w:sz w:val="28"/>
              </w:rPr>
              <w:t xml:space="preserve"> </w:t>
            </w:r>
            <w:r>
              <w:rPr>
                <w:sz w:val="28"/>
              </w:rPr>
              <w:t>оборудование</w:t>
            </w:r>
            <w:r>
              <w:rPr>
                <w:spacing w:val="1"/>
                <w:sz w:val="28"/>
              </w:rPr>
              <w:t xml:space="preserve"> </w:t>
            </w:r>
            <w:r>
              <w:rPr>
                <w:sz w:val="28"/>
              </w:rPr>
              <w:t>и</w:t>
            </w:r>
            <w:r>
              <w:rPr>
                <w:spacing w:val="-67"/>
                <w:sz w:val="28"/>
              </w:rPr>
              <w:t xml:space="preserve"> </w:t>
            </w:r>
            <w:r>
              <w:rPr>
                <w:sz w:val="28"/>
              </w:rPr>
              <w:t>материалы;</w:t>
            </w:r>
          </w:p>
          <w:p w:rsidR="006B28B4" w:rsidRDefault="00DA7639">
            <w:pPr>
              <w:pStyle w:val="TableParagraph"/>
              <w:ind w:left="816" w:right="98"/>
              <w:jc w:val="both"/>
              <w:rPr>
                <w:sz w:val="28"/>
              </w:rPr>
            </w:pPr>
            <w:r>
              <w:rPr>
                <w:sz w:val="28"/>
              </w:rPr>
              <w:t>организовывать рабочее место;</w:t>
            </w:r>
            <w:r>
              <w:rPr>
                <w:spacing w:val="1"/>
                <w:sz w:val="28"/>
              </w:rPr>
              <w:t xml:space="preserve"> </w:t>
            </w:r>
            <w:r>
              <w:rPr>
                <w:sz w:val="28"/>
              </w:rPr>
              <w:t>осуществлять</w:t>
            </w:r>
            <w:r>
              <w:rPr>
                <w:spacing w:val="24"/>
                <w:sz w:val="28"/>
              </w:rPr>
              <w:t xml:space="preserve"> </w:t>
            </w:r>
            <w:r>
              <w:rPr>
                <w:sz w:val="28"/>
              </w:rPr>
              <w:t>технологический</w:t>
            </w:r>
          </w:p>
          <w:p w:rsidR="006B28B4" w:rsidRDefault="00DA7639">
            <w:pPr>
              <w:pStyle w:val="TableParagraph"/>
              <w:spacing w:line="321" w:lineRule="exact"/>
              <w:ind w:left="107"/>
              <w:rPr>
                <w:sz w:val="28"/>
              </w:rPr>
            </w:pPr>
            <w:r>
              <w:rPr>
                <w:sz w:val="28"/>
              </w:rPr>
              <w:t>процесс;</w:t>
            </w:r>
          </w:p>
          <w:p w:rsidR="006B28B4" w:rsidRDefault="00DA7639">
            <w:pPr>
              <w:pStyle w:val="TableParagraph"/>
              <w:tabs>
                <w:tab w:val="left" w:pos="3483"/>
                <w:tab w:val="left" w:pos="4668"/>
              </w:tabs>
              <w:spacing w:line="242" w:lineRule="auto"/>
              <w:ind w:left="107" w:right="97" w:firstLine="708"/>
              <w:rPr>
                <w:sz w:val="28"/>
              </w:rPr>
            </w:pPr>
            <w:r>
              <w:rPr>
                <w:sz w:val="28"/>
              </w:rPr>
              <w:t>контролировать</w:t>
            </w:r>
            <w:r>
              <w:rPr>
                <w:sz w:val="28"/>
              </w:rPr>
              <w:tab/>
              <w:t>ход</w:t>
            </w:r>
            <w:r>
              <w:rPr>
                <w:sz w:val="28"/>
              </w:rPr>
              <w:tab/>
            </w:r>
            <w:r>
              <w:rPr>
                <w:spacing w:val="-4"/>
                <w:sz w:val="28"/>
              </w:rPr>
              <w:t>и</w:t>
            </w:r>
            <w:r>
              <w:rPr>
                <w:spacing w:val="-67"/>
                <w:sz w:val="28"/>
              </w:rPr>
              <w:t xml:space="preserve"> </w:t>
            </w:r>
            <w:r>
              <w:rPr>
                <w:sz w:val="28"/>
              </w:rPr>
              <w:t>результаты</w:t>
            </w:r>
            <w:r>
              <w:rPr>
                <w:spacing w:val="-1"/>
                <w:sz w:val="28"/>
              </w:rPr>
              <w:t xml:space="preserve"> </w:t>
            </w:r>
            <w:r>
              <w:rPr>
                <w:sz w:val="28"/>
              </w:rPr>
              <w:t>работы;</w:t>
            </w:r>
          </w:p>
          <w:p w:rsidR="006B28B4" w:rsidRDefault="00DA7639">
            <w:pPr>
              <w:pStyle w:val="TableParagraph"/>
              <w:tabs>
                <w:tab w:val="left" w:pos="3544"/>
              </w:tabs>
              <w:ind w:left="107" w:right="95" w:firstLine="708"/>
              <w:rPr>
                <w:sz w:val="28"/>
              </w:rPr>
            </w:pPr>
            <w:r>
              <w:rPr>
                <w:sz w:val="28"/>
              </w:rPr>
              <w:t>оформлять</w:t>
            </w:r>
            <w:r>
              <w:rPr>
                <w:sz w:val="28"/>
              </w:rPr>
              <w:tab/>
            </w:r>
            <w:r>
              <w:rPr>
                <w:spacing w:val="-1"/>
                <w:sz w:val="28"/>
              </w:rPr>
              <w:t>проектные</w:t>
            </w:r>
            <w:r>
              <w:rPr>
                <w:spacing w:val="-67"/>
                <w:sz w:val="28"/>
              </w:rPr>
              <w:t xml:space="preserve"> </w:t>
            </w:r>
            <w:r>
              <w:rPr>
                <w:sz w:val="28"/>
              </w:rPr>
              <w:t>материалы;</w:t>
            </w:r>
          </w:p>
          <w:p w:rsidR="006B28B4" w:rsidRDefault="00DA7639">
            <w:pPr>
              <w:pStyle w:val="TableParagraph"/>
              <w:tabs>
                <w:tab w:val="left" w:pos="3263"/>
              </w:tabs>
              <w:spacing w:line="322" w:lineRule="exact"/>
              <w:ind w:left="107" w:right="95" w:firstLine="708"/>
              <w:rPr>
                <w:sz w:val="28"/>
              </w:rPr>
            </w:pPr>
            <w:r>
              <w:rPr>
                <w:sz w:val="28"/>
              </w:rPr>
              <w:t>осуществлять</w:t>
            </w:r>
            <w:r>
              <w:rPr>
                <w:sz w:val="28"/>
              </w:rPr>
              <w:tab/>
            </w:r>
            <w:r>
              <w:rPr>
                <w:spacing w:val="-1"/>
                <w:sz w:val="28"/>
              </w:rPr>
              <w:t>презентацию</w:t>
            </w:r>
            <w:r>
              <w:rPr>
                <w:spacing w:val="-67"/>
                <w:sz w:val="28"/>
              </w:rPr>
              <w:t xml:space="preserve"> </w:t>
            </w:r>
            <w:r>
              <w:rPr>
                <w:sz w:val="28"/>
              </w:rPr>
              <w:t>проекта</w:t>
            </w:r>
            <w:r>
              <w:rPr>
                <w:spacing w:val="-3"/>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компьютера</w:t>
            </w:r>
          </w:p>
        </w:tc>
        <w:tc>
          <w:tcPr>
            <w:tcW w:w="4928" w:type="dxa"/>
          </w:tcPr>
          <w:p w:rsidR="006B28B4" w:rsidRDefault="00DA7639">
            <w:pPr>
              <w:pStyle w:val="TableParagraph"/>
              <w:tabs>
                <w:tab w:val="left" w:pos="1904"/>
                <w:tab w:val="left" w:pos="4380"/>
              </w:tabs>
              <w:ind w:left="108" w:right="97" w:firstLine="708"/>
              <w:jc w:val="both"/>
              <w:rPr>
                <w:sz w:val="28"/>
              </w:rPr>
            </w:pPr>
            <w:r>
              <w:rPr>
                <w:sz w:val="28"/>
              </w:rPr>
              <w:t>Применять</w:t>
            </w:r>
            <w:r>
              <w:rPr>
                <w:spacing w:val="1"/>
                <w:sz w:val="28"/>
              </w:rPr>
              <w:t xml:space="preserve"> </w:t>
            </w:r>
            <w:r>
              <w:rPr>
                <w:sz w:val="28"/>
              </w:rPr>
              <w:t>методы</w:t>
            </w:r>
            <w:r>
              <w:rPr>
                <w:spacing w:val="1"/>
                <w:sz w:val="28"/>
              </w:rPr>
              <w:t xml:space="preserve"> </w:t>
            </w:r>
            <w:r>
              <w:rPr>
                <w:sz w:val="28"/>
              </w:rPr>
              <w:t>творческого</w:t>
            </w:r>
            <w:r>
              <w:rPr>
                <w:spacing w:val="-67"/>
                <w:sz w:val="28"/>
              </w:rPr>
              <w:t xml:space="preserve"> </w:t>
            </w:r>
            <w:r>
              <w:rPr>
                <w:sz w:val="28"/>
              </w:rPr>
              <w:t>поиска</w:t>
            </w:r>
            <w:r>
              <w:rPr>
                <w:sz w:val="28"/>
              </w:rPr>
              <w:tab/>
              <w:t>технических</w:t>
            </w:r>
            <w:r>
              <w:rPr>
                <w:sz w:val="28"/>
              </w:rPr>
              <w:tab/>
            </w:r>
            <w:r>
              <w:rPr>
                <w:spacing w:val="-2"/>
                <w:sz w:val="28"/>
              </w:rPr>
              <w:t>или</w:t>
            </w:r>
            <w:r>
              <w:rPr>
                <w:spacing w:val="-68"/>
                <w:sz w:val="28"/>
              </w:rPr>
              <w:t xml:space="preserve"> </w:t>
            </w:r>
            <w:r>
              <w:rPr>
                <w:sz w:val="28"/>
              </w:rPr>
              <w:t>технологических решений;</w:t>
            </w:r>
          </w:p>
          <w:p w:rsidR="006B28B4" w:rsidRDefault="00DA7639">
            <w:pPr>
              <w:pStyle w:val="TableParagraph"/>
              <w:ind w:left="108" w:right="94" w:firstLine="708"/>
              <w:jc w:val="both"/>
              <w:rPr>
                <w:sz w:val="28"/>
              </w:rPr>
            </w:pPr>
            <w:r>
              <w:rPr>
                <w:sz w:val="28"/>
              </w:rPr>
              <w:t>корректировать</w:t>
            </w:r>
            <w:r>
              <w:rPr>
                <w:spacing w:val="1"/>
                <w:sz w:val="28"/>
              </w:rPr>
              <w:t xml:space="preserve"> </w:t>
            </w:r>
            <w:r>
              <w:rPr>
                <w:sz w:val="28"/>
              </w:rPr>
              <w:t>технологию</w:t>
            </w:r>
            <w:r>
              <w:rPr>
                <w:spacing w:val="1"/>
                <w:sz w:val="28"/>
              </w:rPr>
              <w:t xml:space="preserve"> </w:t>
            </w:r>
            <w:r>
              <w:rPr>
                <w:sz w:val="28"/>
              </w:rPr>
              <w:t>и</w:t>
            </w:r>
            <w:r>
              <w:rPr>
                <w:spacing w:val="1"/>
                <w:sz w:val="28"/>
              </w:rPr>
              <w:t xml:space="preserve"> </w:t>
            </w:r>
            <w:r>
              <w:rPr>
                <w:sz w:val="28"/>
              </w:rPr>
              <w:t>программу</w:t>
            </w:r>
            <w:r>
              <w:rPr>
                <w:spacing w:val="1"/>
                <w:sz w:val="28"/>
              </w:rPr>
              <w:t xml:space="preserve"> </w:t>
            </w:r>
            <w:r>
              <w:rPr>
                <w:sz w:val="28"/>
              </w:rPr>
              <w:t>выполнения</w:t>
            </w:r>
            <w:r>
              <w:rPr>
                <w:spacing w:val="1"/>
                <w:sz w:val="28"/>
              </w:rPr>
              <w:t xml:space="preserve"> </w:t>
            </w:r>
            <w:r>
              <w:rPr>
                <w:sz w:val="28"/>
              </w:rPr>
              <w:t>проекта</w:t>
            </w:r>
            <w:r>
              <w:rPr>
                <w:spacing w:val="1"/>
                <w:sz w:val="28"/>
              </w:rPr>
              <w:t xml:space="preserve"> </w:t>
            </w:r>
            <w:r>
              <w:rPr>
                <w:sz w:val="28"/>
              </w:rPr>
              <w:t>с</w:t>
            </w:r>
            <w:r>
              <w:rPr>
                <w:spacing w:val="-67"/>
                <w:sz w:val="28"/>
              </w:rPr>
              <w:t xml:space="preserve"> </w:t>
            </w:r>
            <w:r>
              <w:rPr>
                <w:sz w:val="28"/>
              </w:rPr>
              <w:t>учётом</w:t>
            </w:r>
            <w:r>
              <w:rPr>
                <w:spacing w:val="1"/>
                <w:sz w:val="28"/>
              </w:rPr>
              <w:t xml:space="preserve"> </w:t>
            </w:r>
            <w:r>
              <w:rPr>
                <w:sz w:val="28"/>
              </w:rPr>
              <w:t>изменяющихся</w:t>
            </w:r>
            <w:r>
              <w:rPr>
                <w:spacing w:val="1"/>
                <w:sz w:val="28"/>
              </w:rPr>
              <w:t xml:space="preserve"> </w:t>
            </w:r>
            <w:r>
              <w:rPr>
                <w:sz w:val="28"/>
              </w:rPr>
              <w:t>условий</w:t>
            </w:r>
            <w:r>
              <w:rPr>
                <w:spacing w:val="1"/>
                <w:sz w:val="28"/>
              </w:rPr>
              <w:t xml:space="preserve"> </w:t>
            </w:r>
            <w:r>
              <w:rPr>
                <w:sz w:val="28"/>
              </w:rPr>
              <w:t>для</w:t>
            </w:r>
            <w:r>
              <w:rPr>
                <w:spacing w:val="-67"/>
                <w:sz w:val="28"/>
              </w:rPr>
              <w:t xml:space="preserve"> </w:t>
            </w:r>
            <w:r>
              <w:rPr>
                <w:sz w:val="28"/>
              </w:rPr>
              <w:t>проектной</w:t>
            </w:r>
            <w:r>
              <w:rPr>
                <w:spacing w:val="-4"/>
                <w:sz w:val="28"/>
              </w:rPr>
              <w:t xml:space="preserve"> </w:t>
            </w:r>
            <w:r>
              <w:rPr>
                <w:sz w:val="28"/>
              </w:rPr>
              <w:t>деятельности;</w:t>
            </w:r>
          </w:p>
          <w:p w:rsidR="006B28B4" w:rsidRDefault="00DA7639">
            <w:pPr>
              <w:pStyle w:val="TableParagraph"/>
              <w:ind w:left="108" w:right="97" w:firstLine="708"/>
              <w:jc w:val="both"/>
              <w:rPr>
                <w:sz w:val="28"/>
              </w:rPr>
            </w:pPr>
            <w:r>
              <w:rPr>
                <w:sz w:val="28"/>
              </w:rPr>
              <w:t>применять</w:t>
            </w:r>
            <w:r>
              <w:rPr>
                <w:spacing w:val="1"/>
                <w:sz w:val="28"/>
              </w:rPr>
              <w:t xml:space="preserve"> </w:t>
            </w:r>
            <w:r>
              <w:rPr>
                <w:sz w:val="28"/>
              </w:rPr>
              <w:t>технологический</w:t>
            </w:r>
            <w:r>
              <w:rPr>
                <w:spacing w:val="-67"/>
                <w:sz w:val="28"/>
              </w:rPr>
              <w:t xml:space="preserve"> </w:t>
            </w:r>
            <w:r>
              <w:rPr>
                <w:sz w:val="28"/>
              </w:rPr>
              <w:t>подход</w:t>
            </w:r>
            <w:r>
              <w:rPr>
                <w:spacing w:val="1"/>
                <w:sz w:val="28"/>
              </w:rPr>
              <w:t xml:space="preserve"> </w:t>
            </w:r>
            <w:r>
              <w:rPr>
                <w:sz w:val="28"/>
              </w:rPr>
              <w:t>для</w:t>
            </w:r>
            <w:r>
              <w:rPr>
                <w:spacing w:val="1"/>
                <w:sz w:val="28"/>
              </w:rPr>
              <w:t xml:space="preserve"> </w:t>
            </w:r>
            <w:r>
              <w:rPr>
                <w:sz w:val="28"/>
              </w:rPr>
              <w:t>осуществления</w:t>
            </w:r>
            <w:r>
              <w:rPr>
                <w:spacing w:val="1"/>
                <w:sz w:val="28"/>
              </w:rPr>
              <w:t xml:space="preserve"> </w:t>
            </w:r>
            <w:r>
              <w:rPr>
                <w:sz w:val="28"/>
              </w:rPr>
              <w:t>любой</w:t>
            </w:r>
            <w:r>
              <w:rPr>
                <w:spacing w:val="-67"/>
                <w:sz w:val="28"/>
              </w:rPr>
              <w:t xml:space="preserve"> </w:t>
            </w:r>
            <w:r>
              <w:rPr>
                <w:sz w:val="28"/>
              </w:rPr>
              <w:t>деятельности;</w:t>
            </w:r>
          </w:p>
          <w:p w:rsidR="006B28B4" w:rsidRDefault="00DA7639">
            <w:pPr>
              <w:pStyle w:val="TableParagraph"/>
              <w:tabs>
                <w:tab w:val="left" w:pos="3410"/>
              </w:tabs>
              <w:ind w:left="108" w:right="95" w:firstLine="708"/>
              <w:jc w:val="both"/>
              <w:rPr>
                <w:sz w:val="28"/>
              </w:rPr>
            </w:pPr>
            <w:r>
              <w:rPr>
                <w:sz w:val="28"/>
              </w:rPr>
              <w:t>овладеть</w:t>
            </w:r>
            <w:r>
              <w:rPr>
                <w:sz w:val="28"/>
              </w:rPr>
              <w:tab/>
            </w:r>
            <w:r>
              <w:rPr>
                <w:spacing w:val="-1"/>
                <w:sz w:val="28"/>
              </w:rPr>
              <w:t>элементами</w:t>
            </w:r>
            <w:r>
              <w:rPr>
                <w:spacing w:val="-68"/>
                <w:sz w:val="28"/>
              </w:rPr>
              <w:t xml:space="preserve"> </w:t>
            </w:r>
            <w:r>
              <w:rPr>
                <w:sz w:val="28"/>
              </w:rPr>
              <w:t>предпринимательской</w:t>
            </w:r>
            <w:r>
              <w:rPr>
                <w:spacing w:val="-5"/>
                <w:sz w:val="28"/>
              </w:rPr>
              <w:t xml:space="preserve"> </w:t>
            </w:r>
            <w:r>
              <w:rPr>
                <w:sz w:val="28"/>
              </w:rPr>
              <w:t>деятельности</w:t>
            </w:r>
          </w:p>
        </w:tc>
      </w:tr>
      <w:tr w:rsidR="006B28B4">
        <w:trPr>
          <w:trHeight w:val="319"/>
        </w:trPr>
        <w:tc>
          <w:tcPr>
            <w:tcW w:w="9856" w:type="dxa"/>
            <w:gridSpan w:val="2"/>
          </w:tcPr>
          <w:p w:rsidR="006B28B4" w:rsidRDefault="00DA7639">
            <w:pPr>
              <w:pStyle w:val="TableParagraph"/>
              <w:spacing w:line="300" w:lineRule="exact"/>
              <w:ind w:left="816"/>
              <w:rPr>
                <w:sz w:val="28"/>
              </w:rPr>
            </w:pPr>
            <w:r>
              <w:rPr>
                <w:sz w:val="28"/>
              </w:rPr>
              <w:t>МОДУЛЬ</w:t>
            </w:r>
            <w:r>
              <w:rPr>
                <w:spacing w:val="-3"/>
                <w:sz w:val="28"/>
              </w:rPr>
              <w:t xml:space="preserve"> </w:t>
            </w:r>
            <w:r>
              <w:rPr>
                <w:sz w:val="28"/>
              </w:rPr>
              <w:t>3.</w:t>
            </w:r>
            <w:r>
              <w:rPr>
                <w:spacing w:val="-5"/>
                <w:sz w:val="28"/>
              </w:rPr>
              <w:t xml:space="preserve"> </w:t>
            </w:r>
            <w:r>
              <w:rPr>
                <w:sz w:val="28"/>
              </w:rPr>
              <w:t>Технология</w:t>
            </w:r>
          </w:p>
        </w:tc>
      </w:tr>
      <w:tr w:rsidR="006B28B4">
        <w:trPr>
          <w:trHeight w:val="1288"/>
        </w:trPr>
        <w:tc>
          <w:tcPr>
            <w:tcW w:w="4928" w:type="dxa"/>
          </w:tcPr>
          <w:p w:rsidR="006B28B4" w:rsidRDefault="00DA7639">
            <w:pPr>
              <w:pStyle w:val="TableParagraph"/>
              <w:numPr>
                <w:ilvl w:val="0"/>
                <w:numId w:val="102"/>
              </w:numPr>
              <w:tabs>
                <w:tab w:val="left" w:pos="1532"/>
              </w:tabs>
              <w:ind w:right="95" w:firstLine="708"/>
              <w:jc w:val="both"/>
              <w:rPr>
                <w:sz w:val="28"/>
              </w:rPr>
            </w:pPr>
            <w:r>
              <w:rPr>
                <w:sz w:val="28"/>
              </w:rPr>
              <w:t>Чётко</w:t>
            </w:r>
            <w:r>
              <w:rPr>
                <w:spacing w:val="1"/>
                <w:sz w:val="28"/>
              </w:rPr>
              <w:t xml:space="preserve"> </w:t>
            </w:r>
            <w:r>
              <w:rPr>
                <w:sz w:val="28"/>
              </w:rPr>
              <w:t>характеризовать</w:t>
            </w:r>
            <w:r>
              <w:rPr>
                <w:spacing w:val="-67"/>
                <w:sz w:val="28"/>
              </w:rPr>
              <w:t xml:space="preserve"> </w:t>
            </w:r>
            <w:r>
              <w:rPr>
                <w:sz w:val="28"/>
              </w:rPr>
              <w:t>сущность</w:t>
            </w:r>
            <w:r>
              <w:rPr>
                <w:spacing w:val="1"/>
                <w:sz w:val="28"/>
              </w:rPr>
              <w:t xml:space="preserve"> </w:t>
            </w:r>
            <w:r>
              <w:rPr>
                <w:sz w:val="28"/>
              </w:rPr>
              <w:t>технологии</w:t>
            </w:r>
            <w:r>
              <w:rPr>
                <w:spacing w:val="1"/>
                <w:sz w:val="28"/>
              </w:rPr>
              <w:t xml:space="preserve"> </w:t>
            </w:r>
            <w:r>
              <w:rPr>
                <w:sz w:val="28"/>
              </w:rPr>
              <w:t>как</w:t>
            </w:r>
            <w:r>
              <w:rPr>
                <w:spacing w:val="1"/>
                <w:sz w:val="28"/>
              </w:rPr>
              <w:t xml:space="preserve"> </w:t>
            </w:r>
            <w:r>
              <w:rPr>
                <w:sz w:val="28"/>
              </w:rPr>
              <w:t>категории</w:t>
            </w:r>
            <w:r>
              <w:rPr>
                <w:spacing w:val="1"/>
                <w:sz w:val="28"/>
              </w:rPr>
              <w:t xml:space="preserve"> </w:t>
            </w:r>
            <w:r>
              <w:rPr>
                <w:sz w:val="28"/>
              </w:rPr>
              <w:t>производства;</w:t>
            </w:r>
          </w:p>
          <w:p w:rsidR="006B28B4" w:rsidRDefault="00DA7639">
            <w:pPr>
              <w:pStyle w:val="TableParagraph"/>
              <w:numPr>
                <w:ilvl w:val="0"/>
                <w:numId w:val="102"/>
              </w:numPr>
              <w:tabs>
                <w:tab w:val="left" w:pos="1285"/>
              </w:tabs>
              <w:spacing w:line="309" w:lineRule="exact"/>
              <w:ind w:left="1284" w:hanging="469"/>
              <w:jc w:val="both"/>
              <w:rPr>
                <w:sz w:val="28"/>
              </w:rPr>
            </w:pPr>
            <w:r>
              <w:rPr>
                <w:sz w:val="28"/>
              </w:rPr>
              <w:t xml:space="preserve">разбираться   </w:t>
            </w:r>
            <w:r>
              <w:rPr>
                <w:spacing w:val="24"/>
                <w:sz w:val="28"/>
              </w:rPr>
              <w:t xml:space="preserve"> </w:t>
            </w:r>
            <w:r>
              <w:rPr>
                <w:sz w:val="28"/>
              </w:rPr>
              <w:t xml:space="preserve">в    </w:t>
            </w:r>
            <w:r>
              <w:rPr>
                <w:spacing w:val="22"/>
                <w:sz w:val="28"/>
              </w:rPr>
              <w:t xml:space="preserve"> </w:t>
            </w:r>
            <w:r>
              <w:rPr>
                <w:sz w:val="28"/>
              </w:rPr>
              <w:t xml:space="preserve">видах    </w:t>
            </w:r>
            <w:r>
              <w:rPr>
                <w:spacing w:val="25"/>
                <w:sz w:val="28"/>
              </w:rPr>
              <w:t xml:space="preserve"> </w:t>
            </w:r>
            <w:r>
              <w:rPr>
                <w:sz w:val="28"/>
              </w:rPr>
              <w:t>и</w:t>
            </w:r>
          </w:p>
        </w:tc>
        <w:tc>
          <w:tcPr>
            <w:tcW w:w="4928" w:type="dxa"/>
          </w:tcPr>
          <w:p w:rsidR="006B28B4" w:rsidRDefault="00DA7639">
            <w:pPr>
              <w:pStyle w:val="TableParagraph"/>
              <w:tabs>
                <w:tab w:val="left" w:pos="1217"/>
                <w:tab w:val="left" w:pos="2806"/>
                <w:tab w:val="left" w:pos="3375"/>
                <w:tab w:val="left" w:pos="4668"/>
              </w:tabs>
              <w:ind w:left="108" w:right="97" w:firstLine="708"/>
              <w:rPr>
                <w:sz w:val="28"/>
              </w:rPr>
            </w:pPr>
            <w:r>
              <w:rPr>
                <w:sz w:val="28"/>
              </w:rPr>
              <w:t>-</w:t>
            </w:r>
            <w:r>
              <w:rPr>
                <w:sz w:val="28"/>
              </w:rPr>
              <w:tab/>
              <w:t>Оценивать</w:t>
            </w:r>
            <w:r>
              <w:rPr>
                <w:sz w:val="28"/>
              </w:rPr>
              <w:tab/>
              <w:t>возможность</w:t>
            </w:r>
            <w:r>
              <w:rPr>
                <w:sz w:val="28"/>
              </w:rPr>
              <w:tab/>
            </w:r>
            <w:r>
              <w:rPr>
                <w:spacing w:val="-4"/>
                <w:sz w:val="28"/>
              </w:rPr>
              <w:t>и</w:t>
            </w:r>
            <w:r>
              <w:rPr>
                <w:spacing w:val="-67"/>
                <w:sz w:val="28"/>
              </w:rPr>
              <w:t xml:space="preserve"> </w:t>
            </w:r>
            <w:r>
              <w:rPr>
                <w:sz w:val="28"/>
              </w:rPr>
              <w:t>целесообразность</w:t>
            </w:r>
            <w:r>
              <w:rPr>
                <w:sz w:val="28"/>
              </w:rPr>
              <w:tab/>
            </w:r>
            <w:r>
              <w:rPr>
                <w:sz w:val="28"/>
              </w:rPr>
              <w:tab/>
            </w:r>
            <w:r>
              <w:rPr>
                <w:spacing w:val="-1"/>
                <w:sz w:val="28"/>
              </w:rPr>
              <w:t>применения</w:t>
            </w:r>
          </w:p>
          <w:p w:rsidR="006B28B4" w:rsidRDefault="00DA7639">
            <w:pPr>
              <w:pStyle w:val="TableParagraph"/>
              <w:tabs>
                <w:tab w:val="left" w:pos="2007"/>
                <w:tab w:val="left" w:pos="3685"/>
                <w:tab w:val="left" w:pos="4124"/>
              </w:tabs>
              <w:spacing w:line="322" w:lineRule="exact"/>
              <w:ind w:left="108" w:right="97"/>
              <w:rPr>
                <w:sz w:val="28"/>
              </w:rPr>
            </w:pPr>
            <w:r>
              <w:rPr>
                <w:sz w:val="28"/>
              </w:rPr>
              <w:t>современных</w:t>
            </w:r>
            <w:r>
              <w:rPr>
                <w:sz w:val="28"/>
              </w:rPr>
              <w:tab/>
              <w:t>технологий</w:t>
            </w:r>
            <w:r>
              <w:rPr>
                <w:sz w:val="28"/>
              </w:rPr>
              <w:tab/>
              <w:t>в</w:t>
            </w:r>
            <w:r>
              <w:rPr>
                <w:sz w:val="28"/>
              </w:rPr>
              <w:tab/>
            </w:r>
            <w:r>
              <w:rPr>
                <w:spacing w:val="-1"/>
                <w:sz w:val="28"/>
              </w:rPr>
              <w:t>сфере</w:t>
            </w:r>
            <w:r>
              <w:rPr>
                <w:spacing w:val="-67"/>
                <w:sz w:val="28"/>
              </w:rPr>
              <w:t xml:space="preserve"> </w:t>
            </w:r>
            <w:r>
              <w:rPr>
                <w:sz w:val="28"/>
              </w:rPr>
              <w:t>производства</w:t>
            </w:r>
            <w:r>
              <w:rPr>
                <w:spacing w:val="81"/>
                <w:sz w:val="28"/>
              </w:rPr>
              <w:t xml:space="preserve"> </w:t>
            </w:r>
            <w:r>
              <w:rPr>
                <w:sz w:val="28"/>
              </w:rPr>
              <w:t>и</w:t>
            </w:r>
            <w:r>
              <w:rPr>
                <w:spacing w:val="82"/>
                <w:sz w:val="28"/>
              </w:rPr>
              <w:t xml:space="preserve"> </w:t>
            </w:r>
            <w:r>
              <w:rPr>
                <w:sz w:val="28"/>
              </w:rPr>
              <w:t>сфере</w:t>
            </w:r>
            <w:r>
              <w:rPr>
                <w:spacing w:val="80"/>
                <w:sz w:val="28"/>
              </w:rPr>
              <w:t xml:space="preserve"> </w:t>
            </w:r>
            <w:r>
              <w:rPr>
                <w:sz w:val="28"/>
              </w:rPr>
              <w:t>услуг</w:t>
            </w:r>
            <w:r>
              <w:rPr>
                <w:spacing w:val="83"/>
                <w:sz w:val="28"/>
              </w:rPr>
              <w:t xml:space="preserve"> </w:t>
            </w:r>
            <w:r>
              <w:rPr>
                <w:sz w:val="28"/>
              </w:rPr>
              <w:t>в</w:t>
            </w:r>
            <w:r>
              <w:rPr>
                <w:spacing w:val="81"/>
                <w:sz w:val="28"/>
              </w:rPr>
              <w:t xml:space="preserve"> </w:t>
            </w:r>
            <w:r>
              <w:rPr>
                <w:sz w:val="28"/>
              </w:rPr>
              <w:t>своём</w:t>
            </w:r>
          </w:p>
        </w:tc>
      </w:tr>
    </w:tbl>
    <w:p w:rsidR="006B28B4" w:rsidRDefault="006B28B4">
      <w:pPr>
        <w:spacing w:line="322" w:lineRule="exact"/>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8050"/>
        </w:trPr>
        <w:tc>
          <w:tcPr>
            <w:tcW w:w="4928" w:type="dxa"/>
          </w:tcPr>
          <w:p w:rsidR="006B28B4" w:rsidRDefault="00DA7639">
            <w:pPr>
              <w:pStyle w:val="TableParagraph"/>
              <w:ind w:left="107" w:right="97"/>
              <w:jc w:val="both"/>
              <w:rPr>
                <w:sz w:val="28"/>
              </w:rPr>
            </w:pPr>
            <w:r>
              <w:rPr>
                <w:sz w:val="28"/>
              </w:rPr>
              <w:t>эффективности технологий получения,</w:t>
            </w:r>
            <w:r>
              <w:rPr>
                <w:spacing w:val="-67"/>
                <w:sz w:val="28"/>
              </w:rPr>
              <w:t xml:space="preserve"> </w:t>
            </w:r>
            <w:r>
              <w:rPr>
                <w:sz w:val="28"/>
              </w:rPr>
              <w:t>преобразования</w:t>
            </w:r>
            <w:r>
              <w:rPr>
                <w:spacing w:val="1"/>
                <w:sz w:val="28"/>
              </w:rPr>
              <w:t xml:space="preserve"> </w:t>
            </w:r>
            <w:r>
              <w:rPr>
                <w:sz w:val="28"/>
              </w:rPr>
              <w:t>и</w:t>
            </w:r>
            <w:r>
              <w:rPr>
                <w:spacing w:val="1"/>
                <w:sz w:val="28"/>
              </w:rPr>
              <w:t xml:space="preserve"> </w:t>
            </w:r>
            <w:r>
              <w:rPr>
                <w:sz w:val="28"/>
              </w:rPr>
              <w:t>применения</w:t>
            </w:r>
            <w:r>
              <w:rPr>
                <w:spacing w:val="1"/>
                <w:sz w:val="28"/>
              </w:rPr>
              <w:t xml:space="preserve"> </w:t>
            </w:r>
            <w:r>
              <w:rPr>
                <w:sz w:val="28"/>
              </w:rPr>
              <w:t>материалов,</w:t>
            </w:r>
            <w:r>
              <w:rPr>
                <w:spacing w:val="1"/>
                <w:sz w:val="28"/>
              </w:rPr>
              <w:t xml:space="preserve"> </w:t>
            </w:r>
            <w:r>
              <w:rPr>
                <w:sz w:val="28"/>
              </w:rPr>
              <w:t>энергии,</w:t>
            </w:r>
            <w:r>
              <w:rPr>
                <w:spacing w:val="1"/>
                <w:sz w:val="28"/>
              </w:rPr>
              <w:t xml:space="preserve"> </w:t>
            </w:r>
            <w:r>
              <w:rPr>
                <w:sz w:val="28"/>
              </w:rPr>
              <w:t>информации,</w:t>
            </w:r>
            <w:r>
              <w:rPr>
                <w:spacing w:val="1"/>
                <w:sz w:val="28"/>
              </w:rPr>
              <w:t xml:space="preserve"> </w:t>
            </w:r>
            <w:r>
              <w:rPr>
                <w:sz w:val="28"/>
              </w:rPr>
              <w:t>объектов</w:t>
            </w:r>
            <w:r>
              <w:rPr>
                <w:spacing w:val="1"/>
                <w:sz w:val="28"/>
              </w:rPr>
              <w:t xml:space="preserve"> </w:t>
            </w:r>
            <w:r>
              <w:rPr>
                <w:sz w:val="28"/>
              </w:rPr>
              <w:t>живой</w:t>
            </w:r>
            <w:r>
              <w:rPr>
                <w:spacing w:val="1"/>
                <w:sz w:val="28"/>
              </w:rPr>
              <w:t xml:space="preserve"> </w:t>
            </w:r>
            <w:r>
              <w:rPr>
                <w:sz w:val="28"/>
              </w:rPr>
              <w:t>природы</w:t>
            </w:r>
            <w:r>
              <w:rPr>
                <w:spacing w:val="7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p>
          <w:p w:rsidR="006B28B4" w:rsidRDefault="00DA7639">
            <w:pPr>
              <w:pStyle w:val="TableParagraph"/>
              <w:numPr>
                <w:ilvl w:val="0"/>
                <w:numId w:val="101"/>
              </w:numPr>
              <w:tabs>
                <w:tab w:val="left" w:pos="1766"/>
                <w:tab w:val="left" w:pos="1767"/>
                <w:tab w:val="left" w:pos="2437"/>
                <w:tab w:val="left" w:pos="3840"/>
                <w:tab w:val="left" w:pos="4543"/>
              </w:tabs>
              <w:ind w:right="97" w:firstLine="708"/>
              <w:jc w:val="both"/>
              <w:rPr>
                <w:sz w:val="28"/>
              </w:rPr>
            </w:pPr>
            <w:r>
              <w:rPr>
                <w:sz w:val="28"/>
              </w:rPr>
              <w:t>оценивать</w:t>
            </w:r>
            <w:r>
              <w:rPr>
                <w:sz w:val="28"/>
              </w:rPr>
              <w:tab/>
            </w:r>
            <w:r>
              <w:rPr>
                <w:spacing w:val="-1"/>
                <w:sz w:val="28"/>
              </w:rPr>
              <w:t>влияние</w:t>
            </w:r>
            <w:r>
              <w:rPr>
                <w:spacing w:val="-68"/>
                <w:sz w:val="28"/>
              </w:rPr>
              <w:t xml:space="preserve"> </w:t>
            </w:r>
            <w:r>
              <w:rPr>
                <w:sz w:val="28"/>
              </w:rPr>
              <w:t>современных</w:t>
            </w:r>
            <w:r>
              <w:rPr>
                <w:sz w:val="28"/>
              </w:rPr>
              <w:tab/>
            </w:r>
            <w:r>
              <w:rPr>
                <w:sz w:val="28"/>
              </w:rPr>
              <w:tab/>
              <w:t>технологий</w:t>
            </w:r>
            <w:r>
              <w:rPr>
                <w:sz w:val="28"/>
              </w:rPr>
              <w:tab/>
            </w:r>
            <w:r>
              <w:rPr>
                <w:sz w:val="28"/>
              </w:rPr>
              <w:tab/>
            </w:r>
            <w:r>
              <w:rPr>
                <w:spacing w:val="-2"/>
                <w:sz w:val="28"/>
              </w:rPr>
              <w:t>на</w:t>
            </w:r>
            <w:r>
              <w:rPr>
                <w:spacing w:val="-68"/>
                <w:sz w:val="28"/>
              </w:rPr>
              <w:t xml:space="preserve"> </w:t>
            </w:r>
            <w:r>
              <w:rPr>
                <w:sz w:val="28"/>
              </w:rPr>
              <w:t>общественное</w:t>
            </w:r>
            <w:r>
              <w:rPr>
                <w:spacing w:val="-4"/>
                <w:sz w:val="28"/>
              </w:rPr>
              <w:t xml:space="preserve"> </w:t>
            </w:r>
            <w:r>
              <w:rPr>
                <w:sz w:val="28"/>
              </w:rPr>
              <w:t>развитие;</w:t>
            </w:r>
          </w:p>
          <w:p w:rsidR="006B28B4" w:rsidRDefault="00DA7639">
            <w:pPr>
              <w:pStyle w:val="TableParagraph"/>
              <w:numPr>
                <w:ilvl w:val="0"/>
                <w:numId w:val="101"/>
              </w:numPr>
              <w:tabs>
                <w:tab w:val="left" w:pos="1790"/>
                <w:tab w:val="left" w:pos="1791"/>
                <w:tab w:val="left" w:pos="4685"/>
              </w:tabs>
              <w:ind w:right="96" w:firstLine="708"/>
              <w:jc w:val="both"/>
              <w:rPr>
                <w:sz w:val="28"/>
              </w:rPr>
            </w:pPr>
            <w:r>
              <w:rPr>
                <w:sz w:val="28"/>
              </w:rPr>
              <w:t>ориентироваться</w:t>
            </w:r>
            <w:r>
              <w:rPr>
                <w:sz w:val="28"/>
              </w:rPr>
              <w:tab/>
            </w:r>
            <w:r>
              <w:rPr>
                <w:spacing w:val="-2"/>
                <w:sz w:val="28"/>
              </w:rPr>
              <w:t>в</w:t>
            </w:r>
            <w:r>
              <w:rPr>
                <w:spacing w:val="-68"/>
                <w:sz w:val="28"/>
              </w:rPr>
              <w:t xml:space="preserve"> </w:t>
            </w:r>
            <w:r>
              <w:rPr>
                <w:sz w:val="28"/>
              </w:rPr>
              <w:t>современных</w:t>
            </w:r>
            <w:r>
              <w:rPr>
                <w:spacing w:val="1"/>
                <w:sz w:val="28"/>
              </w:rPr>
              <w:t xml:space="preserve"> </w:t>
            </w:r>
            <w:r>
              <w:rPr>
                <w:sz w:val="28"/>
              </w:rPr>
              <w:t>и</w:t>
            </w:r>
            <w:r>
              <w:rPr>
                <w:spacing w:val="1"/>
                <w:sz w:val="28"/>
              </w:rPr>
              <w:t xml:space="preserve"> </w:t>
            </w:r>
            <w:r>
              <w:rPr>
                <w:sz w:val="28"/>
              </w:rPr>
              <w:t>перспективных</w:t>
            </w:r>
            <w:r>
              <w:rPr>
                <w:spacing w:val="-67"/>
                <w:sz w:val="28"/>
              </w:rPr>
              <w:t xml:space="preserve"> </w:t>
            </w:r>
            <w:r>
              <w:rPr>
                <w:sz w:val="28"/>
              </w:rPr>
              <w:t>технологиях</w:t>
            </w:r>
            <w:r>
              <w:rPr>
                <w:spacing w:val="1"/>
                <w:sz w:val="28"/>
              </w:rPr>
              <w:t xml:space="preserve"> </w:t>
            </w:r>
            <w:r>
              <w:rPr>
                <w:sz w:val="28"/>
              </w:rPr>
              <w:t>сферы</w:t>
            </w:r>
            <w:r>
              <w:rPr>
                <w:spacing w:val="1"/>
                <w:sz w:val="28"/>
              </w:rPr>
              <w:t xml:space="preserve"> </w:t>
            </w:r>
            <w:r>
              <w:rPr>
                <w:sz w:val="28"/>
              </w:rPr>
              <w:t>производства</w:t>
            </w:r>
            <w:r>
              <w:rPr>
                <w:spacing w:val="1"/>
                <w:sz w:val="28"/>
              </w:rPr>
              <w:t xml:space="preserve"> </w:t>
            </w:r>
            <w:r>
              <w:rPr>
                <w:sz w:val="28"/>
              </w:rPr>
              <w:t>и</w:t>
            </w:r>
            <w:r>
              <w:rPr>
                <w:spacing w:val="1"/>
                <w:sz w:val="28"/>
              </w:rPr>
              <w:t xml:space="preserve"> </w:t>
            </w:r>
            <w:r>
              <w:rPr>
                <w:sz w:val="28"/>
              </w:rPr>
              <w:t>сферы</w:t>
            </w:r>
            <w:r>
              <w:rPr>
                <w:spacing w:val="1"/>
                <w:sz w:val="28"/>
              </w:rPr>
              <w:t xml:space="preserve"> </w:t>
            </w:r>
            <w:r>
              <w:rPr>
                <w:sz w:val="28"/>
              </w:rPr>
              <w:t>услуг,</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67"/>
                <w:sz w:val="28"/>
              </w:rPr>
              <w:t xml:space="preserve"> </w:t>
            </w:r>
            <w:r>
              <w:rPr>
                <w:sz w:val="28"/>
              </w:rPr>
              <w:t>информационных технологиях;</w:t>
            </w:r>
          </w:p>
          <w:p w:rsidR="006B28B4" w:rsidRDefault="00DA7639">
            <w:pPr>
              <w:pStyle w:val="TableParagraph"/>
              <w:numPr>
                <w:ilvl w:val="0"/>
                <w:numId w:val="101"/>
              </w:numPr>
              <w:tabs>
                <w:tab w:val="left" w:pos="1534"/>
              </w:tabs>
              <w:ind w:right="93" w:firstLine="708"/>
              <w:jc w:val="both"/>
              <w:rPr>
                <w:sz w:val="28"/>
              </w:rPr>
            </w:pPr>
            <w:r>
              <w:rPr>
                <w:sz w:val="28"/>
              </w:rPr>
              <w:t>оптимально</w:t>
            </w:r>
            <w:r>
              <w:rPr>
                <w:spacing w:val="1"/>
                <w:sz w:val="28"/>
              </w:rPr>
              <w:t xml:space="preserve"> </w:t>
            </w:r>
            <w:r>
              <w:rPr>
                <w:sz w:val="28"/>
              </w:rPr>
              <w:t>подбирать</w:t>
            </w:r>
            <w:r>
              <w:rPr>
                <w:spacing w:val="1"/>
                <w:sz w:val="28"/>
              </w:rPr>
              <w:t xml:space="preserve"> </w:t>
            </w:r>
            <w:r>
              <w:rPr>
                <w:sz w:val="28"/>
              </w:rPr>
              <w:t>технологии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предназначения</w:t>
            </w:r>
            <w:r>
              <w:rPr>
                <w:spacing w:val="-67"/>
                <w:sz w:val="28"/>
              </w:rPr>
              <w:t xml:space="preserve"> </w:t>
            </w:r>
            <w:r>
              <w:rPr>
                <w:sz w:val="28"/>
              </w:rPr>
              <w:t>продукта</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масштабов</w:t>
            </w:r>
            <w:r>
              <w:rPr>
                <w:spacing w:val="-67"/>
                <w:sz w:val="28"/>
              </w:rPr>
              <w:t xml:space="preserve"> </w:t>
            </w:r>
            <w:r>
              <w:rPr>
                <w:sz w:val="28"/>
              </w:rPr>
              <w:t>производства;</w:t>
            </w:r>
          </w:p>
          <w:p w:rsidR="006B28B4" w:rsidRDefault="00DA7639">
            <w:pPr>
              <w:pStyle w:val="TableParagraph"/>
              <w:numPr>
                <w:ilvl w:val="0"/>
                <w:numId w:val="101"/>
              </w:numPr>
              <w:tabs>
                <w:tab w:val="left" w:pos="1237"/>
              </w:tabs>
              <w:ind w:right="99" w:firstLine="708"/>
              <w:jc w:val="both"/>
              <w:rPr>
                <w:sz w:val="28"/>
              </w:rPr>
            </w:pPr>
            <w:r>
              <w:rPr>
                <w:sz w:val="28"/>
              </w:rPr>
              <w:t>оценивать</w:t>
            </w:r>
            <w:r>
              <w:rPr>
                <w:spacing w:val="1"/>
                <w:sz w:val="28"/>
              </w:rPr>
              <w:t xml:space="preserve"> </w:t>
            </w:r>
            <w:r>
              <w:rPr>
                <w:sz w:val="28"/>
              </w:rPr>
              <w:t>возможность</w:t>
            </w:r>
            <w:r>
              <w:rPr>
                <w:spacing w:val="1"/>
                <w:sz w:val="28"/>
              </w:rPr>
              <w:t xml:space="preserve"> </w:t>
            </w:r>
            <w:r>
              <w:rPr>
                <w:sz w:val="28"/>
              </w:rPr>
              <w:t>и</w:t>
            </w:r>
            <w:r>
              <w:rPr>
                <w:spacing w:val="1"/>
                <w:sz w:val="28"/>
              </w:rPr>
              <w:t xml:space="preserve"> </w:t>
            </w:r>
            <w:r>
              <w:rPr>
                <w:sz w:val="28"/>
              </w:rPr>
              <w:t>целесообразность</w:t>
            </w:r>
            <w:r>
              <w:rPr>
                <w:spacing w:val="1"/>
                <w:sz w:val="28"/>
              </w:rPr>
              <w:t xml:space="preserve"> </w:t>
            </w:r>
            <w:r>
              <w:rPr>
                <w:sz w:val="28"/>
              </w:rPr>
              <w:t>применимости</w:t>
            </w:r>
            <w:r>
              <w:rPr>
                <w:spacing w:val="1"/>
                <w:sz w:val="28"/>
              </w:rPr>
              <w:t xml:space="preserve"> </w:t>
            </w:r>
            <w:r>
              <w:rPr>
                <w:sz w:val="28"/>
              </w:rPr>
              <w:t>той</w:t>
            </w:r>
            <w:r>
              <w:rPr>
                <w:spacing w:val="1"/>
                <w:sz w:val="28"/>
              </w:rPr>
              <w:t xml:space="preserve"> </w:t>
            </w:r>
            <w:r>
              <w:rPr>
                <w:sz w:val="28"/>
              </w:rPr>
              <w:t>или</w:t>
            </w:r>
            <w:r>
              <w:rPr>
                <w:spacing w:val="1"/>
                <w:sz w:val="28"/>
              </w:rPr>
              <w:t xml:space="preserve"> </w:t>
            </w:r>
            <w:r>
              <w:rPr>
                <w:sz w:val="28"/>
              </w:rPr>
              <w:t>иной</w:t>
            </w:r>
            <w:r>
              <w:rPr>
                <w:spacing w:val="1"/>
                <w:sz w:val="28"/>
              </w:rPr>
              <w:t xml:space="preserve"> </w:t>
            </w:r>
            <w:r>
              <w:rPr>
                <w:sz w:val="28"/>
              </w:rPr>
              <w:t>технологии,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67"/>
                <w:sz w:val="28"/>
              </w:rPr>
              <w:t xml:space="preserve"> </w:t>
            </w:r>
            <w:r>
              <w:rPr>
                <w:sz w:val="28"/>
              </w:rPr>
              <w:t>позиций</w:t>
            </w:r>
            <w:r>
              <w:rPr>
                <w:spacing w:val="-5"/>
                <w:sz w:val="28"/>
              </w:rPr>
              <w:t xml:space="preserve"> </w:t>
            </w:r>
            <w:r>
              <w:rPr>
                <w:sz w:val="28"/>
              </w:rPr>
              <w:t>экологичности</w:t>
            </w:r>
            <w:r>
              <w:rPr>
                <w:spacing w:val="-5"/>
                <w:sz w:val="28"/>
              </w:rPr>
              <w:t xml:space="preserve"> </w:t>
            </w:r>
            <w:r>
              <w:rPr>
                <w:sz w:val="28"/>
              </w:rPr>
              <w:t>производства;</w:t>
            </w:r>
          </w:p>
          <w:p w:rsidR="006B28B4" w:rsidRDefault="00DA7639">
            <w:pPr>
              <w:pStyle w:val="TableParagraph"/>
              <w:numPr>
                <w:ilvl w:val="0"/>
                <w:numId w:val="101"/>
              </w:numPr>
              <w:tabs>
                <w:tab w:val="left" w:pos="987"/>
                <w:tab w:val="left" w:pos="3462"/>
              </w:tabs>
              <w:spacing w:line="322" w:lineRule="exact"/>
              <w:ind w:right="97" w:firstLine="708"/>
              <w:jc w:val="both"/>
              <w:rPr>
                <w:sz w:val="28"/>
              </w:rPr>
            </w:pPr>
            <w:r>
              <w:rPr>
                <w:sz w:val="28"/>
              </w:rPr>
              <w:t>прогнозировать для конкретной</w:t>
            </w:r>
            <w:r>
              <w:rPr>
                <w:spacing w:val="-67"/>
                <w:sz w:val="28"/>
              </w:rPr>
              <w:t xml:space="preserve"> </w:t>
            </w:r>
            <w:r>
              <w:rPr>
                <w:sz w:val="28"/>
              </w:rPr>
              <w:t>технологии</w:t>
            </w:r>
            <w:r>
              <w:rPr>
                <w:sz w:val="28"/>
              </w:rPr>
              <w:tab/>
            </w:r>
            <w:r>
              <w:rPr>
                <w:spacing w:val="-1"/>
                <w:sz w:val="28"/>
              </w:rPr>
              <w:t>возможные</w:t>
            </w:r>
            <w:r>
              <w:rPr>
                <w:spacing w:val="-68"/>
                <w:sz w:val="28"/>
              </w:rPr>
              <w:t xml:space="preserve"> </w:t>
            </w:r>
            <w:r>
              <w:rPr>
                <w:sz w:val="28"/>
              </w:rPr>
              <w:t>потребительские</w:t>
            </w:r>
            <w:r>
              <w:rPr>
                <w:spacing w:val="1"/>
                <w:sz w:val="28"/>
              </w:rPr>
              <w:t xml:space="preserve"> </w:t>
            </w:r>
            <w:r>
              <w:rPr>
                <w:sz w:val="28"/>
              </w:rPr>
              <w:t>и</w:t>
            </w:r>
            <w:r>
              <w:rPr>
                <w:spacing w:val="1"/>
                <w:sz w:val="28"/>
              </w:rPr>
              <w:t xml:space="preserve"> </w:t>
            </w:r>
            <w:r>
              <w:rPr>
                <w:sz w:val="28"/>
              </w:rPr>
              <w:t>производственные</w:t>
            </w:r>
            <w:r>
              <w:rPr>
                <w:spacing w:val="-67"/>
                <w:sz w:val="28"/>
              </w:rPr>
              <w:t xml:space="preserve"> </w:t>
            </w:r>
            <w:r>
              <w:rPr>
                <w:sz w:val="28"/>
              </w:rPr>
              <w:t>характеристики</w:t>
            </w:r>
            <w:r>
              <w:rPr>
                <w:spacing w:val="-3"/>
                <w:sz w:val="28"/>
              </w:rPr>
              <w:t xml:space="preserve"> </w:t>
            </w:r>
            <w:r>
              <w:rPr>
                <w:sz w:val="28"/>
              </w:rPr>
              <w:t>продукта</w:t>
            </w:r>
            <w:r>
              <w:rPr>
                <w:spacing w:val="-1"/>
                <w:sz w:val="28"/>
              </w:rPr>
              <w:t xml:space="preserve"> </w:t>
            </w:r>
            <w:r>
              <w:rPr>
                <w:sz w:val="28"/>
              </w:rPr>
              <w:t>труда</w:t>
            </w:r>
          </w:p>
        </w:tc>
        <w:tc>
          <w:tcPr>
            <w:tcW w:w="4928" w:type="dxa"/>
          </w:tcPr>
          <w:p w:rsidR="006B28B4" w:rsidRDefault="00DA7639">
            <w:pPr>
              <w:pStyle w:val="TableParagraph"/>
              <w:ind w:left="108" w:right="1226"/>
              <w:rPr>
                <w:sz w:val="28"/>
              </w:rPr>
            </w:pPr>
            <w:r>
              <w:rPr>
                <w:sz w:val="28"/>
              </w:rPr>
              <w:t>социально-производственном</w:t>
            </w:r>
            <w:r>
              <w:rPr>
                <w:spacing w:val="-67"/>
                <w:sz w:val="28"/>
              </w:rPr>
              <w:t xml:space="preserve"> </w:t>
            </w:r>
            <w:r>
              <w:rPr>
                <w:sz w:val="28"/>
              </w:rPr>
              <w:t>окружении;</w:t>
            </w:r>
          </w:p>
          <w:p w:rsidR="006B28B4" w:rsidRDefault="00DA7639">
            <w:pPr>
              <w:pStyle w:val="TableParagraph"/>
              <w:tabs>
                <w:tab w:val="left" w:pos="3375"/>
              </w:tabs>
              <w:ind w:left="108" w:right="97" w:firstLine="708"/>
              <w:jc w:val="both"/>
              <w:rPr>
                <w:sz w:val="28"/>
              </w:rPr>
            </w:pPr>
            <w:r>
              <w:rPr>
                <w:sz w:val="28"/>
              </w:rPr>
              <w:t>-</w:t>
            </w:r>
            <w:r>
              <w:rPr>
                <w:spacing w:val="1"/>
                <w:sz w:val="28"/>
              </w:rPr>
              <w:t xml:space="preserve"> </w:t>
            </w:r>
            <w:r>
              <w:rPr>
                <w:sz w:val="28"/>
              </w:rPr>
              <w:t>оценивать</w:t>
            </w:r>
            <w:r>
              <w:rPr>
                <w:spacing w:val="1"/>
                <w:sz w:val="28"/>
              </w:rPr>
              <w:t xml:space="preserve"> </w:t>
            </w:r>
            <w:r>
              <w:rPr>
                <w:sz w:val="28"/>
              </w:rPr>
              <w:t>возможность</w:t>
            </w:r>
            <w:r>
              <w:rPr>
                <w:spacing w:val="1"/>
                <w:sz w:val="28"/>
              </w:rPr>
              <w:t xml:space="preserve"> </w:t>
            </w:r>
            <w:r>
              <w:rPr>
                <w:sz w:val="28"/>
              </w:rPr>
              <w:t>и</w:t>
            </w:r>
            <w:r>
              <w:rPr>
                <w:spacing w:val="1"/>
                <w:sz w:val="28"/>
              </w:rPr>
              <w:t xml:space="preserve"> </w:t>
            </w:r>
            <w:r>
              <w:rPr>
                <w:sz w:val="28"/>
              </w:rPr>
              <w:t>целесообразность</w:t>
            </w:r>
            <w:r>
              <w:rPr>
                <w:sz w:val="28"/>
              </w:rPr>
              <w:tab/>
            </w:r>
            <w:r>
              <w:rPr>
                <w:spacing w:val="-1"/>
                <w:sz w:val="28"/>
              </w:rPr>
              <w:t>применения</w:t>
            </w:r>
            <w:r>
              <w:rPr>
                <w:spacing w:val="-68"/>
                <w:sz w:val="28"/>
              </w:rPr>
              <w:t xml:space="preserve"> </w:t>
            </w:r>
            <w:r>
              <w:rPr>
                <w:sz w:val="28"/>
              </w:rPr>
              <w:t>современных технологий для бытовой</w:t>
            </w:r>
            <w:r>
              <w:rPr>
                <w:spacing w:val="1"/>
                <w:sz w:val="28"/>
              </w:rPr>
              <w:t xml:space="preserve"> </w:t>
            </w:r>
            <w:r>
              <w:rPr>
                <w:sz w:val="28"/>
              </w:rPr>
              <w:t>деятельности</w:t>
            </w:r>
            <w:r>
              <w:rPr>
                <w:spacing w:val="-1"/>
                <w:sz w:val="28"/>
              </w:rPr>
              <w:t xml:space="preserve"> </w:t>
            </w:r>
            <w:r>
              <w:rPr>
                <w:sz w:val="28"/>
              </w:rPr>
              <w:t>своей</w:t>
            </w:r>
            <w:r>
              <w:rPr>
                <w:spacing w:val="-2"/>
                <w:sz w:val="28"/>
              </w:rPr>
              <w:t xml:space="preserve"> </w:t>
            </w:r>
            <w:r>
              <w:rPr>
                <w:sz w:val="28"/>
              </w:rPr>
              <w:t>семьи</w:t>
            </w:r>
          </w:p>
        </w:tc>
      </w:tr>
      <w:tr w:rsidR="006B28B4">
        <w:trPr>
          <w:trHeight w:val="321"/>
        </w:trPr>
        <w:tc>
          <w:tcPr>
            <w:tcW w:w="9856" w:type="dxa"/>
            <w:gridSpan w:val="2"/>
          </w:tcPr>
          <w:p w:rsidR="006B28B4" w:rsidRDefault="00DA7639">
            <w:pPr>
              <w:pStyle w:val="TableParagraph"/>
              <w:spacing w:line="301" w:lineRule="exact"/>
              <w:ind w:left="816"/>
              <w:rPr>
                <w:sz w:val="28"/>
              </w:rPr>
            </w:pPr>
            <w:r>
              <w:rPr>
                <w:sz w:val="28"/>
              </w:rPr>
              <w:t>МОДУЛЬ</w:t>
            </w:r>
            <w:r>
              <w:rPr>
                <w:spacing w:val="-3"/>
                <w:sz w:val="28"/>
              </w:rPr>
              <w:t xml:space="preserve"> </w:t>
            </w:r>
            <w:r>
              <w:rPr>
                <w:sz w:val="28"/>
              </w:rPr>
              <w:t>4.</w:t>
            </w:r>
            <w:r>
              <w:rPr>
                <w:spacing w:val="-5"/>
                <w:sz w:val="28"/>
              </w:rPr>
              <w:t xml:space="preserve"> </w:t>
            </w:r>
            <w:r>
              <w:rPr>
                <w:sz w:val="28"/>
              </w:rPr>
              <w:t>Техника</w:t>
            </w:r>
          </w:p>
        </w:tc>
      </w:tr>
      <w:tr w:rsidR="006B28B4">
        <w:trPr>
          <w:trHeight w:val="6118"/>
        </w:trPr>
        <w:tc>
          <w:tcPr>
            <w:tcW w:w="4928" w:type="dxa"/>
          </w:tcPr>
          <w:p w:rsidR="006B28B4" w:rsidRDefault="00DA7639">
            <w:pPr>
              <w:pStyle w:val="TableParagraph"/>
              <w:numPr>
                <w:ilvl w:val="0"/>
                <w:numId w:val="100"/>
              </w:numPr>
              <w:tabs>
                <w:tab w:val="left" w:pos="1054"/>
              </w:tabs>
              <w:ind w:right="97"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сущности</w:t>
            </w:r>
            <w:r>
              <w:rPr>
                <w:spacing w:val="1"/>
                <w:sz w:val="28"/>
              </w:rPr>
              <w:t xml:space="preserve"> </w:t>
            </w:r>
            <w:r>
              <w:rPr>
                <w:sz w:val="28"/>
              </w:rPr>
              <w:t>того,</w:t>
            </w:r>
            <w:r>
              <w:rPr>
                <w:spacing w:val="-67"/>
                <w:sz w:val="28"/>
              </w:rPr>
              <w:t xml:space="preserve"> </w:t>
            </w:r>
            <w:r>
              <w:rPr>
                <w:sz w:val="28"/>
              </w:rPr>
              <w:t>что</w:t>
            </w:r>
            <w:r>
              <w:rPr>
                <w:spacing w:val="1"/>
                <w:sz w:val="28"/>
              </w:rPr>
              <w:t xml:space="preserve"> </w:t>
            </w:r>
            <w:r>
              <w:rPr>
                <w:sz w:val="28"/>
              </w:rPr>
              <w:t>такое</w:t>
            </w:r>
            <w:r>
              <w:rPr>
                <w:spacing w:val="1"/>
                <w:sz w:val="28"/>
              </w:rPr>
              <w:t xml:space="preserve"> </w:t>
            </w:r>
            <w:r>
              <w:rPr>
                <w:sz w:val="28"/>
              </w:rPr>
              <w:t>техника,</w:t>
            </w:r>
            <w:r>
              <w:rPr>
                <w:spacing w:val="1"/>
                <w:sz w:val="28"/>
              </w:rPr>
              <w:t xml:space="preserve"> </w:t>
            </w:r>
            <w:r>
              <w:rPr>
                <w:sz w:val="28"/>
              </w:rPr>
              <w:t>техническая</w:t>
            </w:r>
            <w:r>
              <w:rPr>
                <w:spacing w:val="1"/>
                <w:sz w:val="28"/>
              </w:rPr>
              <w:t xml:space="preserve"> </w:t>
            </w:r>
            <w:r>
              <w:rPr>
                <w:sz w:val="28"/>
              </w:rPr>
              <w:t>система,</w:t>
            </w:r>
            <w:r>
              <w:rPr>
                <w:spacing w:val="1"/>
                <w:sz w:val="28"/>
              </w:rPr>
              <w:t xml:space="preserve"> </w:t>
            </w:r>
            <w:r>
              <w:rPr>
                <w:sz w:val="28"/>
              </w:rPr>
              <w:t>технологическая</w:t>
            </w:r>
            <w:r>
              <w:rPr>
                <w:spacing w:val="1"/>
                <w:sz w:val="28"/>
              </w:rPr>
              <w:t xml:space="preserve"> </w:t>
            </w:r>
            <w:r>
              <w:rPr>
                <w:sz w:val="28"/>
              </w:rPr>
              <w:t>машина,</w:t>
            </w:r>
            <w:r>
              <w:rPr>
                <w:spacing w:val="1"/>
                <w:sz w:val="28"/>
              </w:rPr>
              <w:t xml:space="preserve"> </w:t>
            </w:r>
            <w:r>
              <w:rPr>
                <w:sz w:val="28"/>
              </w:rPr>
              <w:t>механизм;</w:t>
            </w:r>
          </w:p>
          <w:p w:rsidR="006B28B4" w:rsidRDefault="00DA7639">
            <w:pPr>
              <w:pStyle w:val="TableParagraph"/>
              <w:numPr>
                <w:ilvl w:val="0"/>
                <w:numId w:val="100"/>
              </w:numPr>
              <w:tabs>
                <w:tab w:val="left" w:pos="1450"/>
              </w:tabs>
              <w:ind w:right="98" w:firstLine="708"/>
              <w:jc w:val="both"/>
              <w:rPr>
                <w:sz w:val="28"/>
              </w:rPr>
            </w:pPr>
            <w:r>
              <w:rPr>
                <w:sz w:val="28"/>
              </w:rPr>
              <w:t>классифицировать</w:t>
            </w:r>
            <w:r>
              <w:rPr>
                <w:spacing w:val="1"/>
                <w:sz w:val="28"/>
              </w:rPr>
              <w:t xml:space="preserve"> </w:t>
            </w:r>
            <w:r>
              <w:rPr>
                <w:sz w:val="28"/>
              </w:rPr>
              <w:t>виды</w:t>
            </w:r>
            <w:r>
              <w:rPr>
                <w:spacing w:val="-67"/>
                <w:sz w:val="28"/>
              </w:rPr>
              <w:t xml:space="preserve"> </w:t>
            </w:r>
            <w:r>
              <w:rPr>
                <w:sz w:val="28"/>
              </w:rPr>
              <w:t>техники</w:t>
            </w:r>
            <w:r>
              <w:rPr>
                <w:spacing w:val="1"/>
                <w:sz w:val="28"/>
              </w:rPr>
              <w:t xml:space="preserve"> </w:t>
            </w:r>
            <w:r>
              <w:rPr>
                <w:sz w:val="28"/>
              </w:rPr>
              <w:t>по</w:t>
            </w:r>
            <w:r>
              <w:rPr>
                <w:spacing w:val="1"/>
                <w:sz w:val="28"/>
              </w:rPr>
              <w:t xml:space="preserve"> </w:t>
            </w:r>
            <w:r>
              <w:rPr>
                <w:sz w:val="28"/>
              </w:rPr>
              <w:t>различным</w:t>
            </w:r>
            <w:r>
              <w:rPr>
                <w:spacing w:val="1"/>
                <w:sz w:val="28"/>
              </w:rPr>
              <w:t xml:space="preserve"> </w:t>
            </w:r>
            <w:r>
              <w:rPr>
                <w:sz w:val="28"/>
              </w:rPr>
              <w:t>признакам;</w:t>
            </w:r>
            <w:r>
              <w:rPr>
                <w:spacing w:val="1"/>
                <w:sz w:val="28"/>
              </w:rPr>
              <w:t xml:space="preserve"> </w:t>
            </w:r>
            <w:r>
              <w:rPr>
                <w:sz w:val="28"/>
              </w:rPr>
              <w:t>находить информацию о современных</w:t>
            </w:r>
            <w:r>
              <w:rPr>
                <w:spacing w:val="1"/>
                <w:sz w:val="28"/>
              </w:rPr>
              <w:t xml:space="preserve"> </w:t>
            </w:r>
            <w:r>
              <w:rPr>
                <w:sz w:val="28"/>
              </w:rPr>
              <w:t>видах техники;</w:t>
            </w:r>
          </w:p>
          <w:p w:rsidR="006B28B4" w:rsidRDefault="00DA7639">
            <w:pPr>
              <w:pStyle w:val="TableParagraph"/>
              <w:numPr>
                <w:ilvl w:val="0"/>
                <w:numId w:val="100"/>
              </w:numPr>
              <w:tabs>
                <w:tab w:val="left" w:pos="1325"/>
              </w:tabs>
              <w:ind w:right="96" w:firstLine="708"/>
              <w:jc w:val="both"/>
              <w:rPr>
                <w:sz w:val="28"/>
              </w:rPr>
            </w:pPr>
            <w:r>
              <w:rPr>
                <w:sz w:val="28"/>
              </w:rPr>
              <w:t>изучать</w:t>
            </w:r>
            <w:r>
              <w:rPr>
                <w:spacing w:val="1"/>
                <w:sz w:val="28"/>
              </w:rPr>
              <w:t xml:space="preserve"> </w:t>
            </w:r>
            <w:r>
              <w:rPr>
                <w:sz w:val="28"/>
              </w:rPr>
              <w:t>конструкцию</w:t>
            </w:r>
            <w:r>
              <w:rPr>
                <w:spacing w:val="1"/>
                <w:sz w:val="28"/>
              </w:rPr>
              <w:t xml:space="preserve"> </w:t>
            </w:r>
            <w:r>
              <w:rPr>
                <w:sz w:val="28"/>
              </w:rPr>
              <w:t>и</w:t>
            </w:r>
            <w:r>
              <w:rPr>
                <w:spacing w:val="1"/>
                <w:sz w:val="28"/>
              </w:rPr>
              <w:t xml:space="preserve"> </w:t>
            </w:r>
            <w:r>
              <w:rPr>
                <w:sz w:val="28"/>
              </w:rPr>
              <w:t>принципы</w:t>
            </w:r>
            <w:r>
              <w:rPr>
                <w:spacing w:val="1"/>
                <w:sz w:val="28"/>
              </w:rPr>
              <w:t xml:space="preserve"> </w:t>
            </w:r>
            <w:r>
              <w:rPr>
                <w:sz w:val="28"/>
              </w:rPr>
              <w:t>работы</w:t>
            </w:r>
            <w:r>
              <w:rPr>
                <w:spacing w:val="1"/>
                <w:sz w:val="28"/>
              </w:rPr>
              <w:t xml:space="preserve"> </w:t>
            </w:r>
            <w:r>
              <w:rPr>
                <w:sz w:val="28"/>
              </w:rPr>
              <w:t>современной</w:t>
            </w:r>
            <w:r>
              <w:rPr>
                <w:spacing w:val="1"/>
                <w:sz w:val="28"/>
              </w:rPr>
              <w:t xml:space="preserve"> </w:t>
            </w:r>
            <w:r>
              <w:rPr>
                <w:sz w:val="28"/>
              </w:rPr>
              <w:t>техники;</w:t>
            </w:r>
          </w:p>
          <w:p w:rsidR="006B28B4" w:rsidRDefault="00DA7639">
            <w:pPr>
              <w:pStyle w:val="TableParagraph"/>
              <w:numPr>
                <w:ilvl w:val="0"/>
                <w:numId w:val="100"/>
              </w:numPr>
              <w:tabs>
                <w:tab w:val="left" w:pos="1018"/>
              </w:tabs>
              <w:ind w:right="98" w:firstLine="708"/>
              <w:jc w:val="both"/>
              <w:rPr>
                <w:sz w:val="28"/>
              </w:rPr>
            </w:pPr>
            <w:r>
              <w:rPr>
                <w:sz w:val="28"/>
              </w:rPr>
              <w:t>оценивать область применения</w:t>
            </w:r>
            <w:r>
              <w:rPr>
                <w:spacing w:val="1"/>
                <w:sz w:val="28"/>
              </w:rPr>
              <w:t xml:space="preserve"> </w:t>
            </w:r>
            <w:r>
              <w:rPr>
                <w:sz w:val="28"/>
              </w:rPr>
              <w:t>и</w:t>
            </w:r>
            <w:r>
              <w:rPr>
                <w:spacing w:val="1"/>
                <w:sz w:val="28"/>
              </w:rPr>
              <w:t xml:space="preserve"> </w:t>
            </w:r>
            <w:r>
              <w:rPr>
                <w:sz w:val="28"/>
              </w:rPr>
              <w:t>возможности</w:t>
            </w:r>
            <w:r>
              <w:rPr>
                <w:spacing w:val="1"/>
                <w:sz w:val="28"/>
              </w:rPr>
              <w:t xml:space="preserve"> </w:t>
            </w:r>
            <w:r>
              <w:rPr>
                <w:sz w:val="28"/>
              </w:rPr>
              <w:t>того</w:t>
            </w:r>
            <w:r>
              <w:rPr>
                <w:spacing w:val="1"/>
                <w:sz w:val="28"/>
              </w:rPr>
              <w:t xml:space="preserve"> </w:t>
            </w:r>
            <w:r>
              <w:rPr>
                <w:sz w:val="28"/>
              </w:rPr>
              <w:t>или</w:t>
            </w:r>
            <w:r>
              <w:rPr>
                <w:spacing w:val="1"/>
                <w:sz w:val="28"/>
              </w:rPr>
              <w:t xml:space="preserve"> </w:t>
            </w:r>
            <w:r>
              <w:rPr>
                <w:sz w:val="28"/>
              </w:rPr>
              <w:t>иного</w:t>
            </w:r>
            <w:r>
              <w:rPr>
                <w:spacing w:val="1"/>
                <w:sz w:val="28"/>
              </w:rPr>
              <w:t xml:space="preserve"> </w:t>
            </w:r>
            <w:r>
              <w:rPr>
                <w:sz w:val="28"/>
              </w:rPr>
              <w:t>вида</w:t>
            </w:r>
            <w:r>
              <w:rPr>
                <w:spacing w:val="1"/>
                <w:sz w:val="28"/>
              </w:rPr>
              <w:t xml:space="preserve"> </w:t>
            </w:r>
            <w:r>
              <w:rPr>
                <w:sz w:val="28"/>
              </w:rPr>
              <w:t>техники;</w:t>
            </w:r>
          </w:p>
          <w:p w:rsidR="006B28B4" w:rsidRDefault="00DA7639">
            <w:pPr>
              <w:pStyle w:val="TableParagraph"/>
              <w:numPr>
                <w:ilvl w:val="0"/>
                <w:numId w:val="100"/>
              </w:numPr>
              <w:tabs>
                <w:tab w:val="left" w:pos="1256"/>
              </w:tabs>
              <w:ind w:right="99"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принципах</w:t>
            </w:r>
            <w:r>
              <w:rPr>
                <w:spacing w:val="1"/>
                <w:sz w:val="28"/>
              </w:rPr>
              <w:t xml:space="preserve"> </w:t>
            </w:r>
            <w:r>
              <w:rPr>
                <w:sz w:val="28"/>
              </w:rPr>
              <w:t>работы</w:t>
            </w:r>
            <w:r>
              <w:rPr>
                <w:spacing w:val="1"/>
                <w:sz w:val="28"/>
              </w:rPr>
              <w:t xml:space="preserve"> </w:t>
            </w:r>
            <w:r>
              <w:rPr>
                <w:sz w:val="28"/>
              </w:rPr>
              <w:t>устройств</w:t>
            </w:r>
            <w:r>
              <w:rPr>
                <w:spacing w:val="1"/>
                <w:sz w:val="28"/>
              </w:rPr>
              <w:t xml:space="preserve"> </w:t>
            </w:r>
            <w:r>
              <w:rPr>
                <w:sz w:val="28"/>
              </w:rPr>
              <w:t>систем</w:t>
            </w:r>
            <w:r>
              <w:rPr>
                <w:spacing w:val="1"/>
                <w:sz w:val="28"/>
              </w:rPr>
              <w:t xml:space="preserve"> </w:t>
            </w:r>
            <w:r>
              <w:rPr>
                <w:sz w:val="28"/>
              </w:rPr>
              <w:t>управления</w:t>
            </w:r>
            <w:r>
              <w:rPr>
                <w:spacing w:val="-67"/>
                <w:sz w:val="28"/>
              </w:rPr>
              <w:t xml:space="preserve"> </w:t>
            </w:r>
            <w:r>
              <w:rPr>
                <w:sz w:val="28"/>
              </w:rPr>
              <w:t>техникой;</w:t>
            </w:r>
          </w:p>
          <w:p w:rsidR="006B28B4" w:rsidRDefault="00DA7639">
            <w:pPr>
              <w:pStyle w:val="TableParagraph"/>
              <w:numPr>
                <w:ilvl w:val="0"/>
                <w:numId w:val="100"/>
              </w:numPr>
              <w:tabs>
                <w:tab w:val="left" w:pos="1268"/>
                <w:tab w:val="left" w:pos="2307"/>
                <w:tab w:val="left" w:pos="4689"/>
              </w:tabs>
              <w:spacing w:line="322" w:lineRule="exact"/>
              <w:ind w:right="93"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видах</w:t>
            </w:r>
            <w:r>
              <w:rPr>
                <w:spacing w:val="-67"/>
                <w:sz w:val="28"/>
              </w:rPr>
              <w:t xml:space="preserve"> </w:t>
            </w:r>
            <w:r>
              <w:rPr>
                <w:sz w:val="28"/>
              </w:rPr>
              <w:t>устройств</w:t>
            </w:r>
            <w:r>
              <w:rPr>
                <w:sz w:val="28"/>
              </w:rPr>
              <w:tab/>
              <w:t>автоматики</w:t>
            </w:r>
            <w:r>
              <w:rPr>
                <w:sz w:val="28"/>
              </w:rPr>
              <w:tab/>
            </w:r>
            <w:r>
              <w:rPr>
                <w:spacing w:val="-3"/>
                <w:sz w:val="28"/>
              </w:rPr>
              <w:t>в</w:t>
            </w:r>
          </w:p>
        </w:tc>
        <w:tc>
          <w:tcPr>
            <w:tcW w:w="4928" w:type="dxa"/>
          </w:tcPr>
          <w:p w:rsidR="006B28B4" w:rsidRDefault="00DA7639">
            <w:pPr>
              <w:pStyle w:val="TableParagraph"/>
              <w:numPr>
                <w:ilvl w:val="0"/>
                <w:numId w:val="99"/>
              </w:numPr>
              <w:tabs>
                <w:tab w:val="left" w:pos="1467"/>
              </w:tabs>
              <w:ind w:right="97" w:firstLine="708"/>
              <w:jc w:val="both"/>
              <w:rPr>
                <w:sz w:val="28"/>
              </w:rPr>
            </w:pPr>
            <w:r>
              <w:rPr>
                <w:sz w:val="28"/>
              </w:rPr>
              <w:t>Оценивать</w:t>
            </w:r>
            <w:r>
              <w:rPr>
                <w:spacing w:val="1"/>
                <w:sz w:val="28"/>
              </w:rPr>
              <w:t xml:space="preserve"> </w:t>
            </w:r>
            <w:r>
              <w:rPr>
                <w:sz w:val="28"/>
              </w:rPr>
              <w:t>технический</w:t>
            </w:r>
            <w:r>
              <w:rPr>
                <w:spacing w:val="1"/>
                <w:sz w:val="28"/>
              </w:rPr>
              <w:t xml:space="preserve"> </w:t>
            </w:r>
            <w:r>
              <w:rPr>
                <w:sz w:val="28"/>
              </w:rPr>
              <w:t>уровень</w:t>
            </w:r>
            <w:r>
              <w:rPr>
                <w:spacing w:val="1"/>
                <w:sz w:val="28"/>
              </w:rPr>
              <w:t xml:space="preserve"> </w:t>
            </w:r>
            <w:r>
              <w:rPr>
                <w:sz w:val="28"/>
              </w:rPr>
              <w:t>совершенства</w:t>
            </w:r>
            <w:r>
              <w:rPr>
                <w:spacing w:val="1"/>
                <w:sz w:val="28"/>
              </w:rPr>
              <w:t xml:space="preserve"> </w:t>
            </w:r>
            <w:r>
              <w:rPr>
                <w:sz w:val="28"/>
              </w:rPr>
              <w:t>действующих</w:t>
            </w:r>
            <w:r>
              <w:rPr>
                <w:spacing w:val="-67"/>
                <w:sz w:val="28"/>
              </w:rPr>
              <w:t xml:space="preserve"> </w:t>
            </w:r>
            <w:r>
              <w:rPr>
                <w:sz w:val="28"/>
              </w:rPr>
              <w:t>машин</w:t>
            </w:r>
            <w:r>
              <w:rPr>
                <w:spacing w:val="-1"/>
                <w:sz w:val="28"/>
              </w:rPr>
              <w:t xml:space="preserve"> </w:t>
            </w:r>
            <w:r>
              <w:rPr>
                <w:sz w:val="28"/>
              </w:rPr>
              <w:t>и механизмов;</w:t>
            </w:r>
          </w:p>
          <w:p w:rsidR="006B28B4" w:rsidRDefault="00DA7639">
            <w:pPr>
              <w:pStyle w:val="TableParagraph"/>
              <w:numPr>
                <w:ilvl w:val="0"/>
                <w:numId w:val="99"/>
              </w:numPr>
              <w:tabs>
                <w:tab w:val="left" w:pos="1275"/>
              </w:tabs>
              <w:ind w:right="96" w:firstLine="708"/>
              <w:jc w:val="both"/>
              <w:rPr>
                <w:sz w:val="28"/>
              </w:rPr>
            </w:pPr>
            <w:r>
              <w:rPr>
                <w:sz w:val="28"/>
              </w:rPr>
              <w:t>моделировать</w:t>
            </w:r>
            <w:r>
              <w:rPr>
                <w:spacing w:val="1"/>
                <w:sz w:val="28"/>
              </w:rPr>
              <w:t xml:space="preserve"> </w:t>
            </w:r>
            <w:r>
              <w:rPr>
                <w:sz w:val="28"/>
              </w:rPr>
              <w:t>машины</w:t>
            </w:r>
            <w:r>
              <w:rPr>
                <w:spacing w:val="1"/>
                <w:sz w:val="28"/>
              </w:rPr>
              <w:t xml:space="preserve"> </w:t>
            </w:r>
            <w:r>
              <w:rPr>
                <w:sz w:val="28"/>
              </w:rPr>
              <w:t>и</w:t>
            </w:r>
            <w:r>
              <w:rPr>
                <w:spacing w:val="-67"/>
                <w:sz w:val="28"/>
              </w:rPr>
              <w:t xml:space="preserve"> </w:t>
            </w:r>
            <w:r>
              <w:rPr>
                <w:sz w:val="28"/>
              </w:rPr>
              <w:t>механизмы;</w:t>
            </w:r>
          </w:p>
          <w:p w:rsidR="006B28B4" w:rsidRDefault="00DA7639">
            <w:pPr>
              <w:pStyle w:val="TableParagraph"/>
              <w:numPr>
                <w:ilvl w:val="0"/>
                <w:numId w:val="99"/>
              </w:numPr>
              <w:tabs>
                <w:tab w:val="left" w:pos="1155"/>
              </w:tabs>
              <w:ind w:right="96" w:firstLine="708"/>
              <w:jc w:val="both"/>
              <w:rPr>
                <w:sz w:val="28"/>
              </w:rPr>
            </w:pPr>
            <w:r>
              <w:rPr>
                <w:sz w:val="28"/>
              </w:rPr>
              <w:t>разрабатывать</w:t>
            </w:r>
            <w:r>
              <w:rPr>
                <w:spacing w:val="1"/>
                <w:sz w:val="28"/>
              </w:rPr>
              <w:t xml:space="preserve"> </w:t>
            </w:r>
            <w:r>
              <w:rPr>
                <w:sz w:val="28"/>
              </w:rPr>
              <w:t>оригинальные</w:t>
            </w:r>
            <w:r>
              <w:rPr>
                <w:spacing w:val="-67"/>
                <w:sz w:val="28"/>
              </w:rPr>
              <w:t xml:space="preserve"> </w:t>
            </w:r>
            <w:r>
              <w:rPr>
                <w:sz w:val="28"/>
              </w:rPr>
              <w:t>конструкции машин и механизмов для</w:t>
            </w:r>
            <w:r>
              <w:rPr>
                <w:spacing w:val="1"/>
                <w:sz w:val="28"/>
              </w:rPr>
              <w:t xml:space="preserve"> </w:t>
            </w:r>
            <w:r>
              <w:rPr>
                <w:sz w:val="28"/>
              </w:rPr>
              <w:t>сформулированной</w:t>
            </w:r>
            <w:r>
              <w:rPr>
                <w:spacing w:val="-4"/>
                <w:sz w:val="28"/>
              </w:rPr>
              <w:t xml:space="preserve"> </w:t>
            </w:r>
            <w:r>
              <w:rPr>
                <w:sz w:val="28"/>
              </w:rPr>
              <w:t>идеи;</w:t>
            </w:r>
          </w:p>
          <w:p w:rsidR="006B28B4" w:rsidRDefault="00DA7639">
            <w:pPr>
              <w:pStyle w:val="TableParagraph"/>
              <w:numPr>
                <w:ilvl w:val="0"/>
                <w:numId w:val="99"/>
              </w:numPr>
              <w:tabs>
                <w:tab w:val="left" w:pos="1388"/>
              </w:tabs>
              <w:ind w:right="96" w:firstLine="708"/>
              <w:jc w:val="both"/>
              <w:rPr>
                <w:sz w:val="28"/>
              </w:rPr>
            </w:pPr>
            <w:r>
              <w:rPr>
                <w:sz w:val="28"/>
              </w:rPr>
              <w:t>проводить</w:t>
            </w:r>
            <w:r>
              <w:rPr>
                <w:spacing w:val="1"/>
                <w:sz w:val="28"/>
              </w:rPr>
              <w:t xml:space="preserve"> </w:t>
            </w:r>
            <w:r>
              <w:rPr>
                <w:sz w:val="28"/>
              </w:rPr>
              <w:t>модификацию</w:t>
            </w:r>
            <w:r>
              <w:rPr>
                <w:spacing w:val="-67"/>
                <w:sz w:val="28"/>
              </w:rPr>
              <w:t xml:space="preserve"> </w:t>
            </w:r>
            <w:r>
              <w:rPr>
                <w:sz w:val="28"/>
              </w:rPr>
              <w:t>действующих</w:t>
            </w:r>
            <w:r>
              <w:rPr>
                <w:spacing w:val="1"/>
                <w:sz w:val="28"/>
              </w:rPr>
              <w:t xml:space="preserve"> </w:t>
            </w:r>
            <w:r>
              <w:rPr>
                <w:sz w:val="28"/>
              </w:rPr>
              <w:t>машин</w:t>
            </w:r>
            <w:r>
              <w:rPr>
                <w:spacing w:val="1"/>
                <w:sz w:val="28"/>
              </w:rPr>
              <w:t xml:space="preserve"> </w:t>
            </w:r>
            <w:r>
              <w:rPr>
                <w:sz w:val="28"/>
              </w:rPr>
              <w:t>и</w:t>
            </w:r>
            <w:r>
              <w:rPr>
                <w:spacing w:val="1"/>
                <w:sz w:val="28"/>
              </w:rPr>
              <w:t xml:space="preserve"> </w:t>
            </w:r>
            <w:r>
              <w:rPr>
                <w:sz w:val="28"/>
              </w:rPr>
              <w:t>механизмов</w:t>
            </w:r>
            <w:r>
              <w:rPr>
                <w:spacing w:val="-67"/>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ситуации</w:t>
            </w:r>
            <w:r>
              <w:rPr>
                <w:spacing w:val="1"/>
                <w:sz w:val="28"/>
              </w:rPr>
              <w:t xml:space="preserve"> </w:t>
            </w:r>
            <w:r>
              <w:rPr>
                <w:sz w:val="28"/>
              </w:rPr>
              <w:t>или</w:t>
            </w:r>
            <w:r>
              <w:rPr>
                <w:spacing w:val="1"/>
                <w:sz w:val="28"/>
              </w:rPr>
              <w:t xml:space="preserve"> </w:t>
            </w:r>
            <w:r>
              <w:rPr>
                <w:sz w:val="28"/>
              </w:rPr>
              <w:t>данному заданию</w:t>
            </w:r>
          </w:p>
        </w:tc>
      </w:tr>
    </w:tbl>
    <w:p w:rsidR="006B28B4" w:rsidRDefault="006B28B4">
      <w:pPr>
        <w:jc w:val="both"/>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5151"/>
        </w:trPr>
        <w:tc>
          <w:tcPr>
            <w:tcW w:w="4928" w:type="dxa"/>
          </w:tcPr>
          <w:p w:rsidR="006B28B4" w:rsidRDefault="00DA7639">
            <w:pPr>
              <w:pStyle w:val="TableParagraph"/>
              <w:ind w:left="107" w:right="98"/>
              <w:jc w:val="both"/>
              <w:rPr>
                <w:sz w:val="28"/>
              </w:rPr>
            </w:pPr>
            <w:r>
              <w:rPr>
                <w:sz w:val="28"/>
              </w:rPr>
              <w:t>технологических</w:t>
            </w:r>
            <w:r>
              <w:rPr>
                <w:spacing w:val="1"/>
                <w:sz w:val="28"/>
              </w:rPr>
              <w:t xml:space="preserve"> </w:t>
            </w:r>
            <w:r>
              <w:rPr>
                <w:sz w:val="28"/>
              </w:rPr>
              <w:t>машинах</w:t>
            </w:r>
            <w:r>
              <w:rPr>
                <w:spacing w:val="1"/>
                <w:sz w:val="28"/>
              </w:rPr>
              <w:t xml:space="preserve"> </w:t>
            </w:r>
            <w:r>
              <w:rPr>
                <w:sz w:val="28"/>
              </w:rPr>
              <w:t>и</w:t>
            </w:r>
            <w:r>
              <w:rPr>
                <w:spacing w:val="1"/>
                <w:sz w:val="28"/>
              </w:rPr>
              <w:t xml:space="preserve"> </w:t>
            </w:r>
            <w:r>
              <w:rPr>
                <w:sz w:val="28"/>
              </w:rPr>
              <w:t>бытовой</w:t>
            </w:r>
            <w:r>
              <w:rPr>
                <w:spacing w:val="-67"/>
                <w:sz w:val="28"/>
              </w:rPr>
              <w:t xml:space="preserve"> </w:t>
            </w:r>
            <w:r>
              <w:rPr>
                <w:sz w:val="28"/>
              </w:rPr>
              <w:t>технике;</w:t>
            </w:r>
          </w:p>
          <w:p w:rsidR="006B28B4" w:rsidRDefault="00DA7639">
            <w:pPr>
              <w:pStyle w:val="TableParagraph"/>
              <w:numPr>
                <w:ilvl w:val="0"/>
                <w:numId w:val="98"/>
              </w:numPr>
              <w:tabs>
                <w:tab w:val="left" w:pos="1023"/>
              </w:tabs>
              <w:ind w:right="97" w:firstLine="708"/>
              <w:jc w:val="both"/>
              <w:rPr>
                <w:sz w:val="28"/>
              </w:rPr>
            </w:pPr>
            <w:r>
              <w:rPr>
                <w:sz w:val="28"/>
              </w:rPr>
              <w:t>различать автоматизированные</w:t>
            </w:r>
            <w:r>
              <w:rPr>
                <w:spacing w:val="-67"/>
                <w:sz w:val="28"/>
              </w:rPr>
              <w:t xml:space="preserve"> </w:t>
            </w:r>
            <w:r>
              <w:rPr>
                <w:sz w:val="28"/>
              </w:rPr>
              <w:t>и</w:t>
            </w:r>
            <w:r>
              <w:rPr>
                <w:spacing w:val="-2"/>
                <w:sz w:val="28"/>
              </w:rPr>
              <w:t xml:space="preserve"> </w:t>
            </w:r>
            <w:r>
              <w:rPr>
                <w:sz w:val="28"/>
              </w:rPr>
              <w:t>роботизированные</w:t>
            </w:r>
            <w:r>
              <w:rPr>
                <w:spacing w:val="-1"/>
                <w:sz w:val="28"/>
              </w:rPr>
              <w:t xml:space="preserve"> </w:t>
            </w:r>
            <w:r>
              <w:rPr>
                <w:sz w:val="28"/>
              </w:rPr>
              <w:t>устройства;</w:t>
            </w:r>
          </w:p>
          <w:p w:rsidR="006B28B4" w:rsidRDefault="00DA7639">
            <w:pPr>
              <w:pStyle w:val="TableParagraph"/>
              <w:numPr>
                <w:ilvl w:val="0"/>
                <w:numId w:val="98"/>
              </w:numPr>
              <w:tabs>
                <w:tab w:val="left" w:pos="1460"/>
                <w:tab w:val="left" w:pos="2573"/>
              </w:tabs>
              <w:ind w:right="96" w:firstLine="708"/>
              <w:jc w:val="both"/>
              <w:rPr>
                <w:sz w:val="28"/>
              </w:rPr>
            </w:pPr>
            <w:r>
              <w:rPr>
                <w:sz w:val="28"/>
              </w:rPr>
              <w:t>собирать</w:t>
            </w:r>
            <w:r>
              <w:rPr>
                <w:spacing w:val="1"/>
                <w:sz w:val="28"/>
              </w:rPr>
              <w:t xml:space="preserve"> </w:t>
            </w:r>
            <w:r>
              <w:rPr>
                <w:sz w:val="28"/>
              </w:rPr>
              <w:t>из</w:t>
            </w:r>
            <w:r>
              <w:rPr>
                <w:spacing w:val="1"/>
                <w:sz w:val="28"/>
              </w:rPr>
              <w:t xml:space="preserve"> </w:t>
            </w:r>
            <w:r>
              <w:rPr>
                <w:sz w:val="28"/>
              </w:rPr>
              <w:t>деталей</w:t>
            </w:r>
            <w:r>
              <w:rPr>
                <w:spacing w:val="1"/>
                <w:sz w:val="28"/>
              </w:rPr>
              <w:t xml:space="preserve"> </w:t>
            </w:r>
            <w:r>
              <w:rPr>
                <w:sz w:val="28"/>
              </w:rPr>
              <w:t>конструктора</w:t>
            </w:r>
            <w:r>
              <w:rPr>
                <w:sz w:val="28"/>
              </w:rPr>
              <w:tab/>
              <w:t>роботизированные</w:t>
            </w:r>
            <w:r>
              <w:rPr>
                <w:spacing w:val="-68"/>
                <w:sz w:val="28"/>
              </w:rPr>
              <w:t xml:space="preserve"> </w:t>
            </w:r>
            <w:r>
              <w:rPr>
                <w:sz w:val="28"/>
              </w:rPr>
              <w:t>устройства;</w:t>
            </w:r>
          </w:p>
          <w:p w:rsidR="006B28B4" w:rsidRDefault="00DA7639">
            <w:pPr>
              <w:pStyle w:val="TableParagraph"/>
              <w:numPr>
                <w:ilvl w:val="0"/>
                <w:numId w:val="98"/>
              </w:numPr>
              <w:tabs>
                <w:tab w:val="left" w:pos="1169"/>
                <w:tab w:val="left" w:pos="3321"/>
              </w:tabs>
              <w:ind w:right="95" w:firstLine="708"/>
              <w:jc w:val="both"/>
              <w:rPr>
                <w:sz w:val="28"/>
              </w:rPr>
            </w:pPr>
            <w:r>
              <w:rPr>
                <w:sz w:val="28"/>
              </w:rPr>
              <w:t>проводить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конструирование</w:t>
            </w:r>
            <w:r>
              <w:rPr>
                <w:sz w:val="28"/>
              </w:rPr>
              <w:tab/>
              <w:t>механизмов,</w:t>
            </w:r>
            <w:r>
              <w:rPr>
                <w:spacing w:val="-68"/>
                <w:sz w:val="28"/>
              </w:rPr>
              <w:t xml:space="preserve"> </w:t>
            </w:r>
            <w:r>
              <w:rPr>
                <w:sz w:val="28"/>
              </w:rPr>
              <w:t>простейших</w:t>
            </w:r>
            <w:r>
              <w:rPr>
                <w:spacing w:val="1"/>
                <w:sz w:val="28"/>
              </w:rPr>
              <w:t xml:space="preserve"> </w:t>
            </w:r>
            <w:r>
              <w:rPr>
                <w:sz w:val="28"/>
              </w:rPr>
              <w:t>роботов,</w:t>
            </w:r>
            <w:r>
              <w:rPr>
                <w:spacing w:val="1"/>
                <w:sz w:val="28"/>
              </w:rPr>
              <w:t xml:space="preserve"> </w:t>
            </w:r>
            <w:r>
              <w:rPr>
                <w:sz w:val="28"/>
              </w:rPr>
              <w:t>позволяющих</w:t>
            </w:r>
            <w:r>
              <w:rPr>
                <w:spacing w:val="-67"/>
                <w:sz w:val="28"/>
              </w:rPr>
              <w:t xml:space="preserve"> </w:t>
            </w:r>
            <w:r>
              <w:rPr>
                <w:sz w:val="28"/>
              </w:rPr>
              <w:t>решить</w:t>
            </w:r>
            <w:r>
              <w:rPr>
                <w:spacing w:val="1"/>
                <w:sz w:val="28"/>
              </w:rPr>
              <w:t xml:space="preserve"> </w:t>
            </w:r>
            <w:r>
              <w:rPr>
                <w:sz w:val="28"/>
              </w:rPr>
              <w:t>конкретные</w:t>
            </w:r>
            <w:r>
              <w:rPr>
                <w:spacing w:val="1"/>
                <w:sz w:val="28"/>
              </w:rPr>
              <w:t xml:space="preserve"> </w:t>
            </w:r>
            <w:r>
              <w:rPr>
                <w:sz w:val="28"/>
              </w:rPr>
              <w:t>задачи</w:t>
            </w:r>
            <w:r>
              <w:rPr>
                <w:spacing w:val="7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стандартных</w:t>
            </w:r>
            <w:r>
              <w:rPr>
                <w:spacing w:val="1"/>
                <w:sz w:val="28"/>
              </w:rPr>
              <w:t xml:space="preserve"> </w:t>
            </w:r>
            <w:r>
              <w:rPr>
                <w:sz w:val="28"/>
              </w:rPr>
              <w:t>простых</w:t>
            </w:r>
            <w:r>
              <w:rPr>
                <w:spacing w:val="-67"/>
                <w:sz w:val="28"/>
              </w:rPr>
              <w:t xml:space="preserve"> </w:t>
            </w:r>
            <w:r>
              <w:rPr>
                <w:sz w:val="28"/>
              </w:rPr>
              <w:t>механизмов,</w:t>
            </w:r>
            <w:r>
              <w:rPr>
                <w:spacing w:val="1"/>
                <w:sz w:val="28"/>
              </w:rPr>
              <w:t xml:space="preserve"> </w:t>
            </w:r>
            <w:r>
              <w:rPr>
                <w:sz w:val="28"/>
              </w:rPr>
              <w:t>материального</w:t>
            </w:r>
            <w:r>
              <w:rPr>
                <w:spacing w:val="1"/>
                <w:sz w:val="28"/>
              </w:rPr>
              <w:t xml:space="preserve"> </w:t>
            </w:r>
            <w:r>
              <w:rPr>
                <w:sz w:val="28"/>
              </w:rPr>
              <w:t>или</w:t>
            </w:r>
            <w:r>
              <w:rPr>
                <w:spacing w:val="-67"/>
                <w:sz w:val="28"/>
              </w:rPr>
              <w:t xml:space="preserve"> </w:t>
            </w:r>
            <w:r>
              <w:rPr>
                <w:sz w:val="28"/>
              </w:rPr>
              <w:t>виртуального конструктора);</w:t>
            </w:r>
          </w:p>
          <w:p w:rsidR="006B28B4" w:rsidRDefault="00DA7639">
            <w:pPr>
              <w:pStyle w:val="TableParagraph"/>
              <w:numPr>
                <w:ilvl w:val="0"/>
                <w:numId w:val="98"/>
              </w:numPr>
              <w:tabs>
                <w:tab w:val="left" w:pos="1670"/>
                <w:tab w:val="left" w:pos="1671"/>
                <w:tab w:val="left" w:pos="3637"/>
              </w:tabs>
              <w:spacing w:line="322" w:lineRule="exact"/>
              <w:ind w:right="96" w:firstLine="708"/>
              <w:jc w:val="both"/>
              <w:rPr>
                <w:sz w:val="28"/>
              </w:rPr>
            </w:pPr>
            <w:r>
              <w:rPr>
                <w:sz w:val="28"/>
              </w:rPr>
              <w:t>управлять</w:t>
            </w:r>
            <w:r>
              <w:rPr>
                <w:sz w:val="28"/>
              </w:rPr>
              <w:tab/>
            </w:r>
            <w:r>
              <w:rPr>
                <w:spacing w:val="-1"/>
                <w:sz w:val="28"/>
              </w:rPr>
              <w:t>моделями</w:t>
            </w:r>
            <w:r>
              <w:rPr>
                <w:spacing w:val="-68"/>
                <w:sz w:val="28"/>
              </w:rPr>
              <w:t xml:space="preserve"> </w:t>
            </w:r>
            <w:r>
              <w:rPr>
                <w:sz w:val="28"/>
              </w:rPr>
              <w:t>роботизированных устройств</w:t>
            </w:r>
          </w:p>
        </w:tc>
        <w:tc>
          <w:tcPr>
            <w:tcW w:w="4928" w:type="dxa"/>
          </w:tcPr>
          <w:p w:rsidR="006B28B4" w:rsidRDefault="006B28B4">
            <w:pPr>
              <w:pStyle w:val="TableParagraph"/>
              <w:rPr>
                <w:sz w:val="28"/>
              </w:rPr>
            </w:pPr>
          </w:p>
        </w:tc>
      </w:tr>
      <w:tr w:rsidR="006B28B4">
        <w:trPr>
          <w:trHeight w:val="644"/>
        </w:trPr>
        <w:tc>
          <w:tcPr>
            <w:tcW w:w="9856" w:type="dxa"/>
            <w:gridSpan w:val="2"/>
          </w:tcPr>
          <w:p w:rsidR="006B28B4" w:rsidRDefault="00DA7639">
            <w:pPr>
              <w:pStyle w:val="TableParagraph"/>
              <w:tabs>
                <w:tab w:val="left" w:pos="2243"/>
                <w:tab w:val="left" w:pos="2691"/>
                <w:tab w:val="left" w:pos="4346"/>
                <w:tab w:val="left" w:pos="5916"/>
                <w:tab w:val="left" w:pos="7467"/>
                <w:tab w:val="left" w:pos="9596"/>
              </w:tabs>
              <w:spacing w:line="315" w:lineRule="exact"/>
              <w:ind w:left="816"/>
              <w:rPr>
                <w:sz w:val="28"/>
              </w:rPr>
            </w:pPr>
            <w:r>
              <w:rPr>
                <w:sz w:val="28"/>
              </w:rPr>
              <w:t>МОДУЛЬ</w:t>
            </w:r>
            <w:r>
              <w:rPr>
                <w:sz w:val="28"/>
              </w:rPr>
              <w:tab/>
              <w:t>5.</w:t>
            </w:r>
            <w:r>
              <w:rPr>
                <w:sz w:val="28"/>
              </w:rPr>
              <w:tab/>
              <w:t>Технологии</w:t>
            </w:r>
            <w:r>
              <w:rPr>
                <w:sz w:val="28"/>
              </w:rPr>
              <w:tab/>
              <w:t>получения,</w:t>
            </w:r>
            <w:r>
              <w:rPr>
                <w:sz w:val="28"/>
              </w:rPr>
              <w:tab/>
              <w:t>обработки,</w:t>
            </w:r>
            <w:r>
              <w:rPr>
                <w:sz w:val="28"/>
              </w:rPr>
              <w:tab/>
              <w:t>преобразования</w:t>
            </w:r>
            <w:r>
              <w:rPr>
                <w:sz w:val="28"/>
              </w:rPr>
              <w:tab/>
              <w:t>и</w:t>
            </w:r>
          </w:p>
          <w:p w:rsidR="006B28B4" w:rsidRDefault="00DA7639">
            <w:pPr>
              <w:pStyle w:val="TableParagraph"/>
              <w:spacing w:before="2" w:line="308" w:lineRule="exact"/>
              <w:ind w:left="107"/>
              <w:rPr>
                <w:sz w:val="28"/>
              </w:rPr>
            </w:pPr>
            <w:r>
              <w:rPr>
                <w:sz w:val="28"/>
              </w:rPr>
              <w:t>использования</w:t>
            </w:r>
            <w:r>
              <w:rPr>
                <w:spacing w:val="-3"/>
                <w:sz w:val="28"/>
              </w:rPr>
              <w:t xml:space="preserve"> </w:t>
            </w:r>
            <w:r>
              <w:rPr>
                <w:sz w:val="28"/>
              </w:rPr>
              <w:t>материалов</w:t>
            </w:r>
          </w:p>
        </w:tc>
      </w:tr>
      <w:tr w:rsidR="006B28B4">
        <w:trPr>
          <w:trHeight w:val="8050"/>
        </w:trPr>
        <w:tc>
          <w:tcPr>
            <w:tcW w:w="4928" w:type="dxa"/>
          </w:tcPr>
          <w:p w:rsidR="006B28B4" w:rsidRDefault="00DA7639">
            <w:pPr>
              <w:pStyle w:val="TableParagraph"/>
              <w:numPr>
                <w:ilvl w:val="0"/>
                <w:numId w:val="97"/>
              </w:numPr>
              <w:tabs>
                <w:tab w:val="left" w:pos="985"/>
              </w:tabs>
              <w:ind w:right="97" w:firstLine="708"/>
              <w:jc w:val="both"/>
              <w:rPr>
                <w:sz w:val="28"/>
              </w:rPr>
            </w:pPr>
            <w:r>
              <w:rPr>
                <w:sz w:val="28"/>
              </w:rPr>
              <w:t>Читать и создавать технические</w:t>
            </w:r>
            <w:r>
              <w:rPr>
                <w:spacing w:val="-67"/>
                <w:sz w:val="28"/>
              </w:rPr>
              <w:t xml:space="preserve"> </w:t>
            </w:r>
            <w:r>
              <w:rPr>
                <w:sz w:val="28"/>
              </w:rPr>
              <w:t>рисунки,</w:t>
            </w:r>
            <w:r>
              <w:rPr>
                <w:spacing w:val="1"/>
                <w:sz w:val="28"/>
              </w:rPr>
              <w:t xml:space="preserve"> </w:t>
            </w:r>
            <w:r>
              <w:rPr>
                <w:sz w:val="28"/>
              </w:rPr>
              <w:t>чертежи,</w:t>
            </w:r>
            <w:r>
              <w:rPr>
                <w:spacing w:val="1"/>
                <w:sz w:val="28"/>
              </w:rPr>
              <w:t xml:space="preserve"> </w:t>
            </w:r>
            <w:r>
              <w:rPr>
                <w:sz w:val="28"/>
              </w:rPr>
              <w:t>технологические</w:t>
            </w:r>
            <w:r>
              <w:rPr>
                <w:spacing w:val="1"/>
                <w:sz w:val="28"/>
              </w:rPr>
              <w:t xml:space="preserve"> </w:t>
            </w:r>
            <w:r>
              <w:rPr>
                <w:sz w:val="28"/>
              </w:rPr>
              <w:t>карты;</w:t>
            </w:r>
          </w:p>
          <w:p w:rsidR="006B28B4" w:rsidRDefault="00DA7639">
            <w:pPr>
              <w:pStyle w:val="TableParagraph"/>
              <w:numPr>
                <w:ilvl w:val="0"/>
                <w:numId w:val="97"/>
              </w:numPr>
              <w:tabs>
                <w:tab w:val="left" w:pos="1318"/>
              </w:tabs>
              <w:ind w:right="96" w:firstLine="708"/>
              <w:jc w:val="both"/>
              <w:rPr>
                <w:sz w:val="28"/>
              </w:rPr>
            </w:pPr>
            <w:r>
              <w:rPr>
                <w:sz w:val="28"/>
              </w:rPr>
              <w:t>анализировать</w:t>
            </w:r>
            <w:r>
              <w:rPr>
                <w:spacing w:val="1"/>
                <w:sz w:val="28"/>
              </w:rPr>
              <w:t xml:space="preserve"> </w:t>
            </w:r>
            <w:r>
              <w:rPr>
                <w:sz w:val="28"/>
              </w:rPr>
              <w:t>возможные</w:t>
            </w:r>
            <w:r>
              <w:rPr>
                <w:spacing w:val="-67"/>
                <w:sz w:val="28"/>
              </w:rPr>
              <w:t xml:space="preserve"> </w:t>
            </w:r>
            <w:r>
              <w:rPr>
                <w:sz w:val="28"/>
              </w:rPr>
              <w:t>технологические решения, определять</w:t>
            </w:r>
            <w:r>
              <w:rPr>
                <w:spacing w:val="1"/>
                <w:sz w:val="28"/>
              </w:rPr>
              <w:t xml:space="preserve"> </w:t>
            </w:r>
            <w:r>
              <w:rPr>
                <w:sz w:val="28"/>
              </w:rPr>
              <w:t>их</w:t>
            </w:r>
            <w:r>
              <w:rPr>
                <w:spacing w:val="1"/>
                <w:sz w:val="28"/>
              </w:rPr>
              <w:t xml:space="preserve"> </w:t>
            </w:r>
            <w:r>
              <w:rPr>
                <w:sz w:val="28"/>
              </w:rPr>
              <w:t>достоинства</w:t>
            </w:r>
            <w:r>
              <w:rPr>
                <w:spacing w:val="1"/>
                <w:sz w:val="28"/>
              </w:rPr>
              <w:t xml:space="preserve"> </w:t>
            </w:r>
            <w:r>
              <w:rPr>
                <w:sz w:val="28"/>
              </w:rPr>
              <w:t>и</w:t>
            </w:r>
            <w:r>
              <w:rPr>
                <w:spacing w:val="1"/>
                <w:sz w:val="28"/>
              </w:rPr>
              <w:t xml:space="preserve"> </w:t>
            </w:r>
            <w:r>
              <w:rPr>
                <w:sz w:val="28"/>
              </w:rPr>
              <w:t>недостатки</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заданной ситуации;</w:t>
            </w:r>
          </w:p>
          <w:p w:rsidR="006B28B4" w:rsidRDefault="00DA7639">
            <w:pPr>
              <w:pStyle w:val="TableParagraph"/>
              <w:numPr>
                <w:ilvl w:val="0"/>
                <w:numId w:val="97"/>
              </w:numPr>
              <w:tabs>
                <w:tab w:val="left" w:pos="1802"/>
                <w:tab w:val="left" w:pos="1803"/>
                <w:tab w:val="left" w:pos="3932"/>
              </w:tabs>
              <w:ind w:right="98" w:firstLine="708"/>
              <w:jc w:val="both"/>
              <w:rPr>
                <w:sz w:val="28"/>
              </w:rPr>
            </w:pPr>
            <w:r>
              <w:rPr>
                <w:sz w:val="28"/>
              </w:rPr>
              <w:t>подбирать</w:t>
            </w:r>
            <w:r>
              <w:rPr>
                <w:sz w:val="28"/>
              </w:rPr>
              <w:tab/>
            </w:r>
            <w:r>
              <w:rPr>
                <w:spacing w:val="-1"/>
                <w:sz w:val="28"/>
              </w:rPr>
              <w:t>ручные</w:t>
            </w:r>
            <w:r>
              <w:rPr>
                <w:spacing w:val="-68"/>
                <w:sz w:val="28"/>
              </w:rPr>
              <w:t xml:space="preserve"> </w:t>
            </w:r>
            <w:r>
              <w:rPr>
                <w:sz w:val="28"/>
              </w:rPr>
              <w:t>инструменты,</w:t>
            </w:r>
            <w:r>
              <w:rPr>
                <w:spacing w:val="1"/>
                <w:sz w:val="28"/>
              </w:rPr>
              <w:t xml:space="preserve"> </w:t>
            </w:r>
            <w:r>
              <w:rPr>
                <w:sz w:val="28"/>
              </w:rPr>
              <w:t>отдельные</w:t>
            </w:r>
            <w:r>
              <w:rPr>
                <w:spacing w:val="1"/>
                <w:sz w:val="28"/>
              </w:rPr>
              <w:t xml:space="preserve"> </w:t>
            </w:r>
            <w:r>
              <w:rPr>
                <w:sz w:val="28"/>
              </w:rPr>
              <w:t>машины</w:t>
            </w:r>
            <w:r>
              <w:rPr>
                <w:spacing w:val="1"/>
                <w:sz w:val="28"/>
              </w:rPr>
              <w:t xml:space="preserve"> </w:t>
            </w:r>
            <w:r>
              <w:rPr>
                <w:sz w:val="28"/>
              </w:rPr>
              <w:t>и</w:t>
            </w:r>
            <w:r>
              <w:rPr>
                <w:spacing w:val="-67"/>
                <w:sz w:val="28"/>
              </w:rPr>
              <w:t xml:space="preserve"> </w:t>
            </w:r>
            <w:r>
              <w:rPr>
                <w:sz w:val="28"/>
              </w:rPr>
              <w:t>станки</w:t>
            </w:r>
            <w:r>
              <w:rPr>
                <w:spacing w:val="-1"/>
                <w:sz w:val="28"/>
              </w:rPr>
              <w:t xml:space="preserve"> </w:t>
            </w:r>
            <w:r>
              <w:rPr>
                <w:sz w:val="28"/>
              </w:rPr>
              <w:t>и</w:t>
            </w:r>
            <w:r>
              <w:rPr>
                <w:spacing w:val="-3"/>
                <w:sz w:val="28"/>
              </w:rPr>
              <w:t xml:space="preserve"> </w:t>
            </w:r>
            <w:r>
              <w:rPr>
                <w:sz w:val="28"/>
              </w:rPr>
              <w:t>пользоваться ими;</w:t>
            </w:r>
          </w:p>
          <w:p w:rsidR="006B28B4" w:rsidRDefault="00DA7639">
            <w:pPr>
              <w:pStyle w:val="TableParagraph"/>
              <w:numPr>
                <w:ilvl w:val="0"/>
                <w:numId w:val="97"/>
              </w:numPr>
              <w:tabs>
                <w:tab w:val="left" w:pos="1244"/>
              </w:tabs>
              <w:spacing w:line="242" w:lineRule="auto"/>
              <w:ind w:right="97" w:firstLine="708"/>
              <w:jc w:val="both"/>
              <w:rPr>
                <w:sz w:val="28"/>
              </w:rPr>
            </w:pPr>
            <w:r>
              <w:rPr>
                <w:sz w:val="28"/>
              </w:rPr>
              <w:t>осуществлять</w:t>
            </w:r>
            <w:r>
              <w:rPr>
                <w:spacing w:val="1"/>
                <w:sz w:val="28"/>
              </w:rPr>
              <w:t xml:space="preserve"> </w:t>
            </w:r>
            <w:r>
              <w:rPr>
                <w:sz w:val="28"/>
              </w:rPr>
              <w:t>изготовление</w:t>
            </w:r>
            <w:r>
              <w:rPr>
                <w:spacing w:val="-67"/>
                <w:sz w:val="28"/>
              </w:rPr>
              <w:t xml:space="preserve"> </w:t>
            </w:r>
            <w:r>
              <w:rPr>
                <w:sz w:val="28"/>
              </w:rPr>
              <w:t>деталей,</w:t>
            </w:r>
            <w:r>
              <w:rPr>
                <w:spacing w:val="-2"/>
                <w:sz w:val="28"/>
              </w:rPr>
              <w:t xml:space="preserve"> </w:t>
            </w:r>
            <w:r>
              <w:rPr>
                <w:sz w:val="28"/>
              </w:rPr>
              <w:t>сборку</w:t>
            </w:r>
            <w:r>
              <w:rPr>
                <w:spacing w:val="-3"/>
                <w:sz w:val="28"/>
              </w:rPr>
              <w:t xml:space="preserve"> </w:t>
            </w:r>
            <w:r>
              <w:rPr>
                <w:sz w:val="28"/>
              </w:rPr>
              <w:t>и</w:t>
            </w:r>
            <w:r>
              <w:rPr>
                <w:spacing w:val="-1"/>
                <w:sz w:val="28"/>
              </w:rPr>
              <w:t xml:space="preserve"> </w:t>
            </w:r>
            <w:r>
              <w:rPr>
                <w:sz w:val="28"/>
              </w:rPr>
              <w:t>отделку изделий;</w:t>
            </w:r>
          </w:p>
          <w:p w:rsidR="006B28B4" w:rsidRDefault="00DA7639">
            <w:pPr>
              <w:pStyle w:val="TableParagraph"/>
              <w:numPr>
                <w:ilvl w:val="0"/>
                <w:numId w:val="97"/>
              </w:numPr>
              <w:tabs>
                <w:tab w:val="left" w:pos="1289"/>
              </w:tabs>
              <w:ind w:right="97" w:firstLine="708"/>
              <w:jc w:val="both"/>
              <w:rPr>
                <w:sz w:val="28"/>
              </w:rPr>
            </w:pPr>
            <w:r>
              <w:rPr>
                <w:sz w:val="28"/>
              </w:rPr>
              <w:t>изготавливать</w:t>
            </w:r>
            <w:r>
              <w:rPr>
                <w:spacing w:val="1"/>
                <w:sz w:val="28"/>
              </w:rPr>
              <w:t xml:space="preserve"> </w:t>
            </w:r>
            <w:r>
              <w:rPr>
                <w:sz w:val="28"/>
              </w:rPr>
              <w:t>изделия</w:t>
            </w:r>
            <w:r>
              <w:rPr>
                <w:spacing w:val="1"/>
                <w:sz w:val="28"/>
              </w:rPr>
              <w:t xml:space="preserve"> </w:t>
            </w:r>
            <w:r>
              <w:rPr>
                <w:sz w:val="28"/>
              </w:rPr>
              <w:t>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разработанной</w:t>
            </w:r>
            <w:r>
              <w:rPr>
                <w:spacing w:val="1"/>
                <w:sz w:val="28"/>
              </w:rPr>
              <w:t xml:space="preserve"> </w:t>
            </w:r>
            <w:r>
              <w:rPr>
                <w:sz w:val="28"/>
              </w:rPr>
              <w:t>технической</w:t>
            </w:r>
            <w:r>
              <w:rPr>
                <w:spacing w:val="1"/>
                <w:sz w:val="28"/>
              </w:rPr>
              <w:t xml:space="preserve"> </w:t>
            </w:r>
            <w:r>
              <w:rPr>
                <w:sz w:val="28"/>
              </w:rPr>
              <w:t>и</w:t>
            </w:r>
            <w:r>
              <w:rPr>
                <w:spacing w:val="1"/>
                <w:sz w:val="28"/>
              </w:rPr>
              <w:t xml:space="preserve"> </w:t>
            </w:r>
            <w:r>
              <w:rPr>
                <w:sz w:val="28"/>
              </w:rPr>
              <w:t>технологической</w:t>
            </w:r>
            <w:r>
              <w:rPr>
                <w:spacing w:val="-67"/>
                <w:sz w:val="28"/>
              </w:rPr>
              <w:t xml:space="preserve"> </w:t>
            </w:r>
            <w:r>
              <w:rPr>
                <w:sz w:val="28"/>
              </w:rPr>
              <w:t>документацией;</w:t>
            </w:r>
          </w:p>
          <w:p w:rsidR="006B28B4" w:rsidRDefault="00DA7639">
            <w:pPr>
              <w:pStyle w:val="TableParagraph"/>
              <w:numPr>
                <w:ilvl w:val="0"/>
                <w:numId w:val="97"/>
              </w:numPr>
              <w:tabs>
                <w:tab w:val="left" w:pos="1124"/>
                <w:tab w:val="left" w:pos="2835"/>
                <w:tab w:val="left" w:pos="4557"/>
              </w:tabs>
              <w:ind w:right="96" w:firstLine="708"/>
              <w:jc w:val="both"/>
              <w:rPr>
                <w:sz w:val="28"/>
              </w:rPr>
            </w:pPr>
            <w:r>
              <w:rPr>
                <w:sz w:val="28"/>
              </w:rPr>
              <w:t>выполнять</w:t>
            </w:r>
            <w:r>
              <w:rPr>
                <w:spacing w:val="1"/>
                <w:sz w:val="28"/>
              </w:rPr>
              <w:t xml:space="preserve"> </w:t>
            </w:r>
            <w:r>
              <w:rPr>
                <w:sz w:val="28"/>
              </w:rPr>
              <w:t>отделку</w:t>
            </w:r>
            <w:r>
              <w:rPr>
                <w:spacing w:val="1"/>
                <w:sz w:val="28"/>
              </w:rPr>
              <w:t xml:space="preserve"> </w:t>
            </w:r>
            <w:r>
              <w:rPr>
                <w:sz w:val="28"/>
              </w:rPr>
              <w:t>изделий;</w:t>
            </w:r>
            <w:r>
              <w:rPr>
                <w:spacing w:val="-67"/>
                <w:sz w:val="28"/>
              </w:rPr>
              <w:t xml:space="preserve"> </w:t>
            </w:r>
            <w:r>
              <w:rPr>
                <w:sz w:val="28"/>
              </w:rPr>
              <w:t>использовать</w:t>
            </w:r>
            <w:r>
              <w:rPr>
                <w:sz w:val="28"/>
              </w:rPr>
              <w:tab/>
              <w:t>один</w:t>
            </w:r>
            <w:r>
              <w:rPr>
                <w:sz w:val="28"/>
              </w:rPr>
              <w:tab/>
            </w:r>
            <w:r>
              <w:rPr>
                <w:spacing w:val="-2"/>
                <w:sz w:val="28"/>
              </w:rPr>
              <w:t>из</w:t>
            </w:r>
            <w:r>
              <w:rPr>
                <w:spacing w:val="-68"/>
                <w:sz w:val="28"/>
              </w:rPr>
              <w:t xml:space="preserve"> </w:t>
            </w:r>
            <w:r>
              <w:rPr>
                <w:sz w:val="28"/>
              </w:rPr>
              <w:t>распространённых</w:t>
            </w:r>
            <w:r>
              <w:rPr>
                <w:spacing w:val="1"/>
                <w:sz w:val="28"/>
              </w:rPr>
              <w:t xml:space="preserve"> </w:t>
            </w:r>
            <w:r>
              <w:rPr>
                <w:sz w:val="28"/>
              </w:rPr>
              <w:t>в</w:t>
            </w:r>
            <w:r>
              <w:rPr>
                <w:spacing w:val="1"/>
                <w:sz w:val="28"/>
              </w:rPr>
              <w:t xml:space="preserve"> </w:t>
            </w:r>
            <w:r>
              <w:rPr>
                <w:sz w:val="28"/>
              </w:rPr>
              <w:t>регионе</w:t>
            </w:r>
            <w:r>
              <w:rPr>
                <w:spacing w:val="1"/>
                <w:sz w:val="28"/>
              </w:rPr>
              <w:t xml:space="preserve"> </w:t>
            </w:r>
            <w:r>
              <w:rPr>
                <w:sz w:val="28"/>
              </w:rPr>
              <w:t>видов</w:t>
            </w:r>
            <w:r>
              <w:rPr>
                <w:spacing w:val="1"/>
                <w:sz w:val="28"/>
              </w:rPr>
              <w:t xml:space="preserve"> </w:t>
            </w:r>
            <w:r>
              <w:rPr>
                <w:sz w:val="28"/>
              </w:rPr>
              <w:t>декоративно-прикладной</w:t>
            </w:r>
            <w:r>
              <w:rPr>
                <w:spacing w:val="1"/>
                <w:sz w:val="28"/>
              </w:rPr>
              <w:t xml:space="preserve"> </w:t>
            </w:r>
            <w:r>
              <w:rPr>
                <w:sz w:val="28"/>
              </w:rPr>
              <w:t>обработки</w:t>
            </w:r>
            <w:r>
              <w:rPr>
                <w:spacing w:val="-67"/>
                <w:sz w:val="28"/>
              </w:rPr>
              <w:t xml:space="preserve"> </w:t>
            </w:r>
            <w:r>
              <w:rPr>
                <w:sz w:val="28"/>
              </w:rPr>
              <w:t>материалов;</w:t>
            </w:r>
          </w:p>
          <w:p w:rsidR="006B28B4" w:rsidRDefault="00DA7639">
            <w:pPr>
              <w:pStyle w:val="TableParagraph"/>
              <w:numPr>
                <w:ilvl w:val="0"/>
                <w:numId w:val="97"/>
              </w:numPr>
              <w:tabs>
                <w:tab w:val="left" w:pos="1270"/>
              </w:tabs>
              <w:ind w:right="96" w:firstLine="708"/>
              <w:jc w:val="both"/>
              <w:rPr>
                <w:sz w:val="28"/>
              </w:rPr>
            </w:pPr>
            <w:r>
              <w:rPr>
                <w:sz w:val="28"/>
              </w:rPr>
              <w:t>осуществлять</w:t>
            </w:r>
            <w:r>
              <w:rPr>
                <w:spacing w:val="1"/>
                <w:sz w:val="28"/>
              </w:rPr>
              <w:t xml:space="preserve"> </w:t>
            </w:r>
            <w:r>
              <w:rPr>
                <w:sz w:val="28"/>
              </w:rPr>
              <w:t>текущий</w:t>
            </w:r>
            <w:r>
              <w:rPr>
                <w:spacing w:val="1"/>
                <w:sz w:val="28"/>
              </w:rPr>
              <w:t xml:space="preserve"> </w:t>
            </w:r>
            <w:r>
              <w:rPr>
                <w:sz w:val="28"/>
              </w:rPr>
              <w:t>и</w:t>
            </w:r>
            <w:r>
              <w:rPr>
                <w:spacing w:val="-67"/>
                <w:sz w:val="28"/>
              </w:rPr>
              <w:t xml:space="preserve"> </w:t>
            </w:r>
            <w:r>
              <w:rPr>
                <w:sz w:val="28"/>
              </w:rPr>
              <w:t>итоговый контроль и оценку качества</w:t>
            </w:r>
            <w:r>
              <w:rPr>
                <w:spacing w:val="1"/>
                <w:sz w:val="28"/>
              </w:rPr>
              <w:t xml:space="preserve"> </w:t>
            </w:r>
            <w:r>
              <w:rPr>
                <w:sz w:val="28"/>
              </w:rPr>
              <w:t>готового</w:t>
            </w:r>
            <w:r>
              <w:rPr>
                <w:spacing w:val="32"/>
                <w:sz w:val="28"/>
              </w:rPr>
              <w:t xml:space="preserve"> </w:t>
            </w:r>
            <w:r>
              <w:rPr>
                <w:sz w:val="28"/>
              </w:rPr>
              <w:t>изделия,</w:t>
            </w:r>
            <w:r>
              <w:rPr>
                <w:spacing w:val="33"/>
                <w:sz w:val="28"/>
              </w:rPr>
              <w:t xml:space="preserve"> </w:t>
            </w:r>
            <w:r>
              <w:rPr>
                <w:sz w:val="28"/>
              </w:rPr>
              <w:t>анализировать</w:t>
            </w:r>
          </w:p>
          <w:p w:rsidR="006B28B4" w:rsidRDefault="00DA7639">
            <w:pPr>
              <w:pStyle w:val="TableParagraph"/>
              <w:spacing w:line="308" w:lineRule="exact"/>
              <w:ind w:left="107"/>
              <w:rPr>
                <w:sz w:val="28"/>
              </w:rPr>
            </w:pPr>
            <w:r>
              <w:rPr>
                <w:sz w:val="28"/>
              </w:rPr>
              <w:t>ошибки</w:t>
            </w:r>
          </w:p>
        </w:tc>
        <w:tc>
          <w:tcPr>
            <w:tcW w:w="4928" w:type="dxa"/>
          </w:tcPr>
          <w:p w:rsidR="006B28B4" w:rsidRDefault="00DA7639">
            <w:pPr>
              <w:pStyle w:val="TableParagraph"/>
              <w:numPr>
                <w:ilvl w:val="0"/>
                <w:numId w:val="96"/>
              </w:numPr>
              <w:tabs>
                <w:tab w:val="left" w:pos="1006"/>
                <w:tab w:val="left" w:pos="3908"/>
              </w:tabs>
              <w:ind w:right="97" w:firstLine="708"/>
              <w:jc w:val="both"/>
              <w:rPr>
                <w:sz w:val="28"/>
              </w:rPr>
            </w:pPr>
            <w:r>
              <w:rPr>
                <w:sz w:val="28"/>
              </w:rPr>
              <w:t>Выполнять чертежи и эскизы с</w:t>
            </w:r>
            <w:r>
              <w:rPr>
                <w:spacing w:val="1"/>
                <w:sz w:val="28"/>
              </w:rPr>
              <w:t xml:space="preserve"> </w:t>
            </w:r>
            <w:r>
              <w:rPr>
                <w:sz w:val="28"/>
              </w:rPr>
              <w:t>использованием</w:t>
            </w:r>
            <w:r>
              <w:rPr>
                <w:sz w:val="28"/>
              </w:rPr>
              <w:tab/>
            </w:r>
            <w:r>
              <w:rPr>
                <w:spacing w:val="-1"/>
                <w:sz w:val="28"/>
              </w:rPr>
              <w:t>средств</w:t>
            </w:r>
            <w:r>
              <w:rPr>
                <w:spacing w:val="-68"/>
                <w:sz w:val="28"/>
              </w:rPr>
              <w:t xml:space="preserve"> </w:t>
            </w:r>
            <w:r>
              <w:rPr>
                <w:sz w:val="28"/>
              </w:rPr>
              <w:t>компьютерной</w:t>
            </w:r>
            <w:r>
              <w:rPr>
                <w:spacing w:val="-1"/>
                <w:sz w:val="28"/>
              </w:rPr>
              <w:t xml:space="preserve"> </w:t>
            </w:r>
            <w:r>
              <w:rPr>
                <w:sz w:val="28"/>
              </w:rPr>
              <w:t>поддержки;</w:t>
            </w:r>
          </w:p>
          <w:p w:rsidR="006B28B4" w:rsidRDefault="00DA7639">
            <w:pPr>
              <w:pStyle w:val="TableParagraph"/>
              <w:numPr>
                <w:ilvl w:val="0"/>
                <w:numId w:val="96"/>
              </w:numPr>
              <w:tabs>
                <w:tab w:val="left" w:pos="1155"/>
              </w:tabs>
              <w:ind w:right="96" w:firstLine="708"/>
              <w:jc w:val="both"/>
              <w:rPr>
                <w:sz w:val="28"/>
              </w:rPr>
            </w:pPr>
            <w:r>
              <w:rPr>
                <w:sz w:val="28"/>
              </w:rPr>
              <w:t>разрабатывать</w:t>
            </w:r>
            <w:r>
              <w:rPr>
                <w:spacing w:val="1"/>
                <w:sz w:val="28"/>
              </w:rPr>
              <w:t xml:space="preserve"> </w:t>
            </w:r>
            <w:r>
              <w:rPr>
                <w:sz w:val="28"/>
              </w:rPr>
              <w:t>оригинальные</w:t>
            </w:r>
            <w:r>
              <w:rPr>
                <w:spacing w:val="-67"/>
                <w:sz w:val="28"/>
              </w:rPr>
              <w:t xml:space="preserve"> </w:t>
            </w:r>
            <w:r>
              <w:rPr>
                <w:sz w:val="28"/>
              </w:rPr>
              <w:t>конструкции</w:t>
            </w:r>
            <w:r>
              <w:rPr>
                <w:spacing w:val="-2"/>
                <w:sz w:val="28"/>
              </w:rPr>
              <w:t xml:space="preserve"> </w:t>
            </w:r>
            <w:r>
              <w:rPr>
                <w:sz w:val="28"/>
              </w:rPr>
              <w:t>в</w:t>
            </w:r>
            <w:r>
              <w:rPr>
                <w:spacing w:val="-2"/>
                <w:sz w:val="28"/>
              </w:rPr>
              <w:t xml:space="preserve"> </w:t>
            </w:r>
            <w:r>
              <w:rPr>
                <w:sz w:val="28"/>
              </w:rPr>
              <w:t>заданной</w:t>
            </w:r>
            <w:r>
              <w:rPr>
                <w:spacing w:val="-1"/>
                <w:sz w:val="28"/>
              </w:rPr>
              <w:t xml:space="preserve"> </w:t>
            </w:r>
            <w:r>
              <w:rPr>
                <w:sz w:val="28"/>
              </w:rPr>
              <w:t>ситуации;</w:t>
            </w:r>
          </w:p>
          <w:p w:rsidR="006B28B4" w:rsidRDefault="00DA7639">
            <w:pPr>
              <w:pStyle w:val="TableParagraph"/>
              <w:numPr>
                <w:ilvl w:val="0"/>
                <w:numId w:val="96"/>
              </w:numPr>
              <w:tabs>
                <w:tab w:val="left" w:pos="1749"/>
                <w:tab w:val="left" w:pos="1750"/>
                <w:tab w:val="left" w:pos="3684"/>
              </w:tabs>
              <w:ind w:right="91" w:firstLine="708"/>
              <w:jc w:val="both"/>
              <w:rPr>
                <w:sz w:val="28"/>
              </w:rPr>
            </w:pPr>
            <w:r>
              <w:rPr>
                <w:sz w:val="28"/>
              </w:rPr>
              <w:t>находить</w:t>
            </w:r>
            <w:r>
              <w:rPr>
                <w:sz w:val="28"/>
              </w:rPr>
              <w:tab/>
              <w:t>варианты</w:t>
            </w:r>
            <w:r>
              <w:rPr>
                <w:spacing w:val="-68"/>
                <w:sz w:val="28"/>
              </w:rPr>
              <w:t xml:space="preserve"> </w:t>
            </w:r>
            <w:r>
              <w:rPr>
                <w:sz w:val="28"/>
              </w:rPr>
              <w:t>изготовления</w:t>
            </w:r>
            <w:r>
              <w:rPr>
                <w:spacing w:val="1"/>
                <w:sz w:val="28"/>
              </w:rPr>
              <w:t xml:space="preserve"> </w:t>
            </w:r>
            <w:r>
              <w:rPr>
                <w:sz w:val="28"/>
              </w:rPr>
              <w:t>и</w:t>
            </w:r>
            <w:r>
              <w:rPr>
                <w:spacing w:val="1"/>
                <w:sz w:val="28"/>
              </w:rPr>
              <w:t xml:space="preserve"> </w:t>
            </w:r>
            <w:r>
              <w:rPr>
                <w:sz w:val="28"/>
              </w:rPr>
              <w:t>испытания</w:t>
            </w:r>
            <w:r>
              <w:rPr>
                <w:spacing w:val="1"/>
                <w:sz w:val="28"/>
              </w:rPr>
              <w:t xml:space="preserve"> </w:t>
            </w:r>
            <w:r>
              <w:rPr>
                <w:sz w:val="28"/>
              </w:rPr>
              <w:t>изделий</w:t>
            </w:r>
            <w:r>
              <w:rPr>
                <w:spacing w:val="1"/>
                <w:sz w:val="28"/>
              </w:rPr>
              <w:t xml:space="preserve"> </w:t>
            </w:r>
            <w:r>
              <w:rPr>
                <w:sz w:val="28"/>
              </w:rPr>
              <w:t>с</w:t>
            </w:r>
            <w:r>
              <w:rPr>
                <w:spacing w:val="-67"/>
                <w:sz w:val="28"/>
              </w:rPr>
              <w:t xml:space="preserve"> </w:t>
            </w:r>
            <w:r>
              <w:rPr>
                <w:sz w:val="28"/>
              </w:rPr>
              <w:t>учётом</w:t>
            </w:r>
            <w:r>
              <w:rPr>
                <w:spacing w:val="1"/>
                <w:sz w:val="28"/>
              </w:rPr>
              <w:t xml:space="preserve"> </w:t>
            </w:r>
            <w:r>
              <w:rPr>
                <w:sz w:val="28"/>
              </w:rPr>
              <w:t>имеющихся</w:t>
            </w:r>
            <w:r>
              <w:rPr>
                <w:spacing w:val="1"/>
                <w:sz w:val="28"/>
              </w:rPr>
              <w:t xml:space="preserve"> </w:t>
            </w:r>
            <w:r>
              <w:rPr>
                <w:sz w:val="28"/>
              </w:rPr>
              <w:t>материально-</w:t>
            </w:r>
            <w:r>
              <w:rPr>
                <w:spacing w:val="-68"/>
                <w:sz w:val="28"/>
              </w:rPr>
              <w:t xml:space="preserve"> </w:t>
            </w:r>
            <w:r>
              <w:rPr>
                <w:sz w:val="28"/>
              </w:rPr>
              <w:t>технических</w:t>
            </w:r>
            <w:r>
              <w:rPr>
                <w:spacing w:val="-4"/>
                <w:sz w:val="28"/>
              </w:rPr>
              <w:t xml:space="preserve"> </w:t>
            </w:r>
            <w:r>
              <w:rPr>
                <w:sz w:val="28"/>
              </w:rPr>
              <w:t>условий;</w:t>
            </w:r>
          </w:p>
          <w:p w:rsidR="006B28B4" w:rsidRDefault="00DA7639">
            <w:pPr>
              <w:pStyle w:val="TableParagraph"/>
              <w:numPr>
                <w:ilvl w:val="0"/>
                <w:numId w:val="96"/>
              </w:numPr>
              <w:tabs>
                <w:tab w:val="left" w:pos="1143"/>
              </w:tabs>
              <w:ind w:right="96" w:firstLine="708"/>
              <w:jc w:val="both"/>
              <w:rPr>
                <w:sz w:val="28"/>
              </w:rPr>
            </w:pPr>
            <w:r>
              <w:rPr>
                <w:sz w:val="28"/>
              </w:rPr>
              <w:t>проектировать</w:t>
            </w:r>
            <w:r>
              <w:rPr>
                <w:spacing w:val="1"/>
                <w:sz w:val="28"/>
              </w:rPr>
              <w:t xml:space="preserve"> </w:t>
            </w:r>
            <w:r>
              <w:rPr>
                <w:sz w:val="28"/>
              </w:rPr>
              <w:t>весь</w:t>
            </w:r>
            <w:r>
              <w:rPr>
                <w:spacing w:val="1"/>
                <w:sz w:val="28"/>
              </w:rPr>
              <w:t xml:space="preserve"> </w:t>
            </w:r>
            <w:r>
              <w:rPr>
                <w:sz w:val="28"/>
              </w:rPr>
              <w:t>процесс</w:t>
            </w:r>
            <w:r>
              <w:rPr>
                <w:spacing w:val="-67"/>
                <w:sz w:val="28"/>
              </w:rPr>
              <w:t xml:space="preserve"> </w:t>
            </w:r>
            <w:r>
              <w:rPr>
                <w:sz w:val="28"/>
              </w:rPr>
              <w:t>получения</w:t>
            </w:r>
            <w:r>
              <w:rPr>
                <w:spacing w:val="-2"/>
                <w:sz w:val="28"/>
              </w:rPr>
              <w:t xml:space="preserve"> </w:t>
            </w:r>
            <w:r>
              <w:rPr>
                <w:sz w:val="28"/>
              </w:rPr>
              <w:t>материального</w:t>
            </w:r>
            <w:r>
              <w:rPr>
                <w:spacing w:val="-1"/>
                <w:sz w:val="28"/>
              </w:rPr>
              <w:t xml:space="preserve"> </w:t>
            </w:r>
            <w:r>
              <w:rPr>
                <w:sz w:val="28"/>
              </w:rPr>
              <w:t>продукта;</w:t>
            </w:r>
          </w:p>
          <w:p w:rsidR="006B28B4" w:rsidRDefault="00DA7639">
            <w:pPr>
              <w:pStyle w:val="TableParagraph"/>
              <w:numPr>
                <w:ilvl w:val="0"/>
                <w:numId w:val="96"/>
              </w:numPr>
              <w:tabs>
                <w:tab w:val="left" w:pos="1206"/>
              </w:tabs>
              <w:ind w:right="94" w:firstLine="708"/>
              <w:jc w:val="both"/>
              <w:rPr>
                <w:sz w:val="28"/>
              </w:rPr>
            </w:pPr>
            <w:r>
              <w:rPr>
                <w:sz w:val="28"/>
              </w:rPr>
              <w:t>разрабатывать</w:t>
            </w:r>
            <w:r>
              <w:rPr>
                <w:spacing w:val="1"/>
                <w:sz w:val="28"/>
              </w:rPr>
              <w:t xml:space="preserve"> </w:t>
            </w:r>
            <w:r>
              <w:rPr>
                <w:sz w:val="28"/>
              </w:rPr>
              <w:t>и</w:t>
            </w:r>
            <w:r>
              <w:rPr>
                <w:spacing w:val="1"/>
                <w:sz w:val="28"/>
              </w:rPr>
              <w:t xml:space="preserve"> </w:t>
            </w:r>
            <w:r>
              <w:rPr>
                <w:sz w:val="28"/>
              </w:rPr>
              <w:t>создавать</w:t>
            </w:r>
            <w:r>
              <w:rPr>
                <w:spacing w:val="-67"/>
                <w:sz w:val="28"/>
              </w:rPr>
              <w:t xml:space="preserve"> </w:t>
            </w:r>
            <w:r>
              <w:rPr>
                <w:sz w:val="28"/>
              </w:rPr>
              <w:t>изделия</w:t>
            </w:r>
            <w:r>
              <w:rPr>
                <w:spacing w:val="-1"/>
                <w:sz w:val="28"/>
              </w:rPr>
              <w:t xml:space="preserve"> </w:t>
            </w:r>
            <w:r>
              <w:rPr>
                <w:sz w:val="28"/>
              </w:rPr>
              <w:t>с</w:t>
            </w:r>
            <w:r>
              <w:rPr>
                <w:spacing w:val="-1"/>
                <w:sz w:val="28"/>
              </w:rPr>
              <w:t xml:space="preserve"> </w:t>
            </w:r>
            <w:r>
              <w:rPr>
                <w:sz w:val="28"/>
              </w:rPr>
              <w:t>помощью</w:t>
            </w:r>
            <w:r>
              <w:rPr>
                <w:spacing w:val="-3"/>
                <w:sz w:val="28"/>
              </w:rPr>
              <w:t xml:space="preserve"> </w:t>
            </w:r>
            <w:r>
              <w:rPr>
                <w:sz w:val="28"/>
              </w:rPr>
              <w:t>SD-принтера;</w:t>
            </w:r>
          </w:p>
          <w:p w:rsidR="006B28B4" w:rsidRDefault="00DA7639">
            <w:pPr>
              <w:pStyle w:val="TableParagraph"/>
              <w:numPr>
                <w:ilvl w:val="0"/>
                <w:numId w:val="96"/>
              </w:numPr>
              <w:tabs>
                <w:tab w:val="left" w:pos="1062"/>
              </w:tabs>
              <w:ind w:right="94" w:firstLine="708"/>
              <w:jc w:val="both"/>
              <w:rPr>
                <w:sz w:val="28"/>
              </w:rPr>
            </w:pPr>
            <w:r>
              <w:rPr>
                <w:sz w:val="28"/>
              </w:rPr>
              <w:t>совершенствовать</w:t>
            </w:r>
            <w:r>
              <w:rPr>
                <w:spacing w:val="1"/>
                <w:sz w:val="28"/>
              </w:rPr>
              <w:t xml:space="preserve"> </w:t>
            </w:r>
            <w:r>
              <w:rPr>
                <w:sz w:val="28"/>
              </w:rPr>
              <w:t>технологию</w:t>
            </w:r>
            <w:r>
              <w:rPr>
                <w:spacing w:val="-67"/>
                <w:sz w:val="28"/>
              </w:rPr>
              <w:t xml:space="preserve"> </w:t>
            </w:r>
            <w:r>
              <w:rPr>
                <w:sz w:val="28"/>
              </w:rPr>
              <w:t>получения материального продукта на</w:t>
            </w:r>
            <w:r>
              <w:rPr>
                <w:spacing w:val="1"/>
                <w:sz w:val="28"/>
              </w:rPr>
              <w:t xml:space="preserve"> </w:t>
            </w:r>
            <w:r>
              <w:rPr>
                <w:sz w:val="28"/>
              </w:rPr>
              <w:t>основе</w:t>
            </w:r>
            <w:r>
              <w:rPr>
                <w:spacing w:val="-6"/>
                <w:sz w:val="28"/>
              </w:rPr>
              <w:t xml:space="preserve"> </w:t>
            </w:r>
            <w:r>
              <w:rPr>
                <w:sz w:val="28"/>
              </w:rPr>
              <w:t>дополнительной</w:t>
            </w:r>
            <w:r>
              <w:rPr>
                <w:spacing w:val="-2"/>
                <w:sz w:val="28"/>
              </w:rPr>
              <w:t xml:space="preserve"> </w:t>
            </w:r>
            <w:r>
              <w:rPr>
                <w:sz w:val="28"/>
              </w:rPr>
              <w:t>информации</w:t>
            </w:r>
          </w:p>
        </w:tc>
      </w:tr>
      <w:tr w:rsidR="006B28B4">
        <w:trPr>
          <w:trHeight w:val="321"/>
        </w:trPr>
        <w:tc>
          <w:tcPr>
            <w:tcW w:w="9856" w:type="dxa"/>
            <w:gridSpan w:val="2"/>
          </w:tcPr>
          <w:p w:rsidR="006B28B4" w:rsidRDefault="00DA7639">
            <w:pPr>
              <w:pStyle w:val="TableParagraph"/>
              <w:spacing w:line="301" w:lineRule="exact"/>
              <w:ind w:left="816"/>
              <w:rPr>
                <w:sz w:val="28"/>
              </w:rPr>
            </w:pPr>
            <w:r>
              <w:rPr>
                <w:sz w:val="28"/>
              </w:rPr>
              <w:t>МОДУЛЬ</w:t>
            </w:r>
            <w:r>
              <w:rPr>
                <w:spacing w:val="-4"/>
                <w:sz w:val="28"/>
              </w:rPr>
              <w:t xml:space="preserve"> </w:t>
            </w:r>
            <w:r>
              <w:rPr>
                <w:sz w:val="28"/>
              </w:rPr>
              <w:t>6.</w:t>
            </w:r>
            <w:r>
              <w:rPr>
                <w:spacing w:val="-6"/>
                <w:sz w:val="28"/>
              </w:rPr>
              <w:t xml:space="preserve"> </w:t>
            </w:r>
            <w:r>
              <w:rPr>
                <w:sz w:val="28"/>
              </w:rPr>
              <w:t>Технологии</w:t>
            </w:r>
            <w:r>
              <w:rPr>
                <w:spacing w:val="-2"/>
                <w:sz w:val="28"/>
              </w:rPr>
              <w:t xml:space="preserve"> </w:t>
            </w:r>
            <w:r>
              <w:rPr>
                <w:sz w:val="28"/>
              </w:rPr>
              <w:t>обработки</w:t>
            </w:r>
            <w:r>
              <w:rPr>
                <w:spacing w:val="-4"/>
                <w:sz w:val="28"/>
              </w:rPr>
              <w:t xml:space="preserve"> </w:t>
            </w:r>
            <w:r>
              <w:rPr>
                <w:sz w:val="28"/>
              </w:rPr>
              <w:t>пищевых</w:t>
            </w:r>
            <w:r>
              <w:rPr>
                <w:spacing w:val="-4"/>
                <w:sz w:val="28"/>
              </w:rPr>
              <w:t xml:space="preserve"> </w:t>
            </w:r>
            <w:r>
              <w:rPr>
                <w:sz w:val="28"/>
              </w:rPr>
              <w:t>продуктов</w:t>
            </w:r>
          </w:p>
        </w:tc>
      </w:tr>
      <w:tr w:rsidR="006B28B4">
        <w:trPr>
          <w:trHeight w:val="323"/>
        </w:trPr>
        <w:tc>
          <w:tcPr>
            <w:tcW w:w="4928" w:type="dxa"/>
          </w:tcPr>
          <w:p w:rsidR="006B28B4" w:rsidRDefault="00DA7639">
            <w:pPr>
              <w:pStyle w:val="TableParagraph"/>
              <w:tabs>
                <w:tab w:val="left" w:pos="3228"/>
                <w:tab w:val="left" w:pos="3696"/>
              </w:tabs>
              <w:spacing w:line="304" w:lineRule="exact"/>
              <w:ind w:left="816"/>
              <w:rPr>
                <w:sz w:val="28"/>
              </w:rPr>
            </w:pPr>
            <w:r>
              <w:rPr>
                <w:sz w:val="28"/>
              </w:rPr>
              <w:t>Ориентироваться</w:t>
            </w:r>
            <w:r>
              <w:rPr>
                <w:sz w:val="28"/>
              </w:rPr>
              <w:tab/>
              <w:t>в</w:t>
            </w:r>
            <w:r>
              <w:rPr>
                <w:sz w:val="28"/>
              </w:rPr>
              <w:tab/>
              <w:t>рационах</w:t>
            </w:r>
          </w:p>
        </w:tc>
        <w:tc>
          <w:tcPr>
            <w:tcW w:w="4928" w:type="dxa"/>
          </w:tcPr>
          <w:p w:rsidR="006B28B4" w:rsidRDefault="00DA7639">
            <w:pPr>
              <w:pStyle w:val="TableParagraph"/>
              <w:tabs>
                <w:tab w:val="left" w:pos="3085"/>
              </w:tabs>
              <w:spacing w:line="304" w:lineRule="exact"/>
              <w:ind w:left="816"/>
              <w:rPr>
                <w:sz w:val="28"/>
              </w:rPr>
            </w:pPr>
            <w:r>
              <w:rPr>
                <w:sz w:val="28"/>
              </w:rPr>
              <w:t>Осуществлять</w:t>
            </w:r>
            <w:r>
              <w:rPr>
                <w:sz w:val="28"/>
              </w:rPr>
              <w:tab/>
              <w:t>рациональный</w:t>
            </w:r>
          </w:p>
        </w:tc>
      </w:tr>
    </w:tbl>
    <w:p w:rsidR="006B28B4" w:rsidRDefault="006B28B4">
      <w:pPr>
        <w:spacing w:line="304" w:lineRule="exact"/>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10304"/>
        </w:trPr>
        <w:tc>
          <w:tcPr>
            <w:tcW w:w="4928" w:type="dxa"/>
          </w:tcPr>
          <w:p w:rsidR="006B28B4" w:rsidRDefault="00DA7639">
            <w:pPr>
              <w:pStyle w:val="TableParagraph"/>
              <w:ind w:left="107" w:right="98"/>
              <w:jc w:val="both"/>
              <w:rPr>
                <w:sz w:val="28"/>
              </w:rPr>
            </w:pPr>
            <w:r>
              <w:rPr>
                <w:sz w:val="28"/>
              </w:rPr>
              <w:t>питания</w:t>
            </w:r>
            <w:r>
              <w:rPr>
                <w:spacing w:val="1"/>
                <w:sz w:val="28"/>
              </w:rPr>
              <w:t xml:space="preserve"> </w:t>
            </w:r>
            <w:r>
              <w:rPr>
                <w:sz w:val="28"/>
              </w:rPr>
              <w:t>для</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жизненных</w:t>
            </w:r>
            <w:r>
              <w:rPr>
                <w:spacing w:val="1"/>
                <w:sz w:val="28"/>
              </w:rPr>
              <w:t xml:space="preserve"> </w:t>
            </w:r>
            <w:r>
              <w:rPr>
                <w:sz w:val="28"/>
              </w:rPr>
              <w:t>ситуациях;</w:t>
            </w:r>
          </w:p>
          <w:p w:rsidR="006B28B4" w:rsidRDefault="00DA7639">
            <w:pPr>
              <w:pStyle w:val="TableParagraph"/>
              <w:tabs>
                <w:tab w:val="left" w:pos="3187"/>
              </w:tabs>
              <w:ind w:left="107" w:right="97" w:firstLine="708"/>
              <w:jc w:val="both"/>
              <w:rPr>
                <w:sz w:val="28"/>
              </w:rPr>
            </w:pPr>
            <w:r>
              <w:rPr>
                <w:sz w:val="28"/>
              </w:rPr>
              <w:t>выбирать пищевые продукты для</w:t>
            </w:r>
            <w:r>
              <w:rPr>
                <w:spacing w:val="-67"/>
                <w:sz w:val="28"/>
              </w:rPr>
              <w:t xml:space="preserve"> </w:t>
            </w:r>
            <w:r>
              <w:rPr>
                <w:sz w:val="28"/>
              </w:rPr>
              <w:t>удовлетворения</w:t>
            </w:r>
            <w:r>
              <w:rPr>
                <w:sz w:val="28"/>
              </w:rPr>
              <w:tab/>
              <w:t>потребностей</w:t>
            </w:r>
            <w:r>
              <w:rPr>
                <w:spacing w:val="-68"/>
                <w:sz w:val="28"/>
              </w:rPr>
              <w:t xml:space="preserve"> </w:t>
            </w:r>
            <w:r>
              <w:rPr>
                <w:sz w:val="28"/>
              </w:rPr>
              <w:t>организма в белках, углеводах, жирах,</w:t>
            </w:r>
            <w:r>
              <w:rPr>
                <w:spacing w:val="1"/>
                <w:sz w:val="28"/>
              </w:rPr>
              <w:t xml:space="preserve"> </w:t>
            </w:r>
            <w:r>
              <w:rPr>
                <w:sz w:val="28"/>
              </w:rPr>
              <w:t>витаминах;</w:t>
            </w:r>
          </w:p>
          <w:p w:rsidR="006B28B4" w:rsidRDefault="00DA7639">
            <w:pPr>
              <w:pStyle w:val="TableParagraph"/>
              <w:ind w:left="107" w:right="97"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способах</w:t>
            </w:r>
            <w:r>
              <w:rPr>
                <w:spacing w:val="1"/>
                <w:sz w:val="28"/>
              </w:rPr>
              <w:t xml:space="preserve"> </w:t>
            </w:r>
            <w:r>
              <w:rPr>
                <w:sz w:val="28"/>
              </w:rPr>
              <w:t>обработки</w:t>
            </w:r>
            <w:r>
              <w:rPr>
                <w:spacing w:val="1"/>
                <w:sz w:val="28"/>
              </w:rPr>
              <w:t xml:space="preserve"> </w:t>
            </w:r>
            <w:r>
              <w:rPr>
                <w:sz w:val="28"/>
              </w:rPr>
              <w:t>пищевых</w:t>
            </w:r>
            <w:r>
              <w:rPr>
                <w:spacing w:val="1"/>
                <w:sz w:val="28"/>
              </w:rPr>
              <w:t xml:space="preserve"> </w:t>
            </w:r>
            <w:r>
              <w:rPr>
                <w:sz w:val="28"/>
              </w:rPr>
              <w:t>продуктов,</w:t>
            </w:r>
            <w:r>
              <w:rPr>
                <w:spacing w:val="1"/>
                <w:sz w:val="28"/>
              </w:rPr>
              <w:t xml:space="preserve"> </w:t>
            </w:r>
            <w:r>
              <w:rPr>
                <w:sz w:val="28"/>
              </w:rPr>
              <w:t>применять</w:t>
            </w:r>
            <w:r>
              <w:rPr>
                <w:spacing w:val="-3"/>
                <w:sz w:val="28"/>
              </w:rPr>
              <w:t xml:space="preserve"> </w:t>
            </w:r>
            <w:r>
              <w:rPr>
                <w:sz w:val="28"/>
              </w:rPr>
              <w:t>их в</w:t>
            </w:r>
            <w:r>
              <w:rPr>
                <w:spacing w:val="-2"/>
                <w:sz w:val="28"/>
              </w:rPr>
              <w:t xml:space="preserve"> </w:t>
            </w:r>
            <w:r>
              <w:rPr>
                <w:sz w:val="28"/>
              </w:rPr>
              <w:t>бытовой</w:t>
            </w:r>
            <w:r>
              <w:rPr>
                <w:spacing w:val="-1"/>
                <w:sz w:val="28"/>
              </w:rPr>
              <w:t xml:space="preserve"> </w:t>
            </w:r>
            <w:r>
              <w:rPr>
                <w:sz w:val="28"/>
              </w:rPr>
              <w:t>практике;</w:t>
            </w:r>
          </w:p>
          <w:p w:rsidR="006B28B4" w:rsidRDefault="00DA7639">
            <w:pPr>
              <w:pStyle w:val="TableParagraph"/>
              <w:ind w:left="107" w:right="97" w:firstLine="708"/>
              <w:jc w:val="both"/>
              <w:rPr>
                <w:sz w:val="28"/>
              </w:rPr>
            </w:pPr>
            <w:r>
              <w:rPr>
                <w:sz w:val="28"/>
              </w:rPr>
              <w:t>выполнять</w:t>
            </w:r>
            <w:r>
              <w:rPr>
                <w:spacing w:val="1"/>
                <w:sz w:val="28"/>
              </w:rPr>
              <w:t xml:space="preserve"> </w:t>
            </w:r>
            <w:r>
              <w:rPr>
                <w:sz w:val="28"/>
              </w:rPr>
              <w:t>механическую</w:t>
            </w:r>
            <w:r>
              <w:rPr>
                <w:spacing w:val="1"/>
                <w:sz w:val="28"/>
              </w:rPr>
              <w:t xml:space="preserve"> </w:t>
            </w:r>
            <w:r>
              <w:rPr>
                <w:sz w:val="28"/>
              </w:rPr>
              <w:t>и</w:t>
            </w:r>
            <w:r>
              <w:rPr>
                <w:spacing w:val="1"/>
                <w:sz w:val="28"/>
              </w:rPr>
              <w:t xml:space="preserve"> </w:t>
            </w:r>
            <w:r>
              <w:rPr>
                <w:sz w:val="28"/>
              </w:rPr>
              <w:t>тепловую</w:t>
            </w:r>
            <w:r>
              <w:rPr>
                <w:spacing w:val="1"/>
                <w:sz w:val="28"/>
              </w:rPr>
              <w:t xml:space="preserve"> </w:t>
            </w:r>
            <w:r>
              <w:rPr>
                <w:sz w:val="28"/>
              </w:rPr>
              <w:t>обработку</w:t>
            </w:r>
            <w:r>
              <w:rPr>
                <w:spacing w:val="1"/>
                <w:sz w:val="28"/>
              </w:rPr>
              <w:t xml:space="preserve"> </w:t>
            </w:r>
            <w:r>
              <w:rPr>
                <w:sz w:val="28"/>
              </w:rPr>
              <w:t>пищевых</w:t>
            </w:r>
            <w:r>
              <w:rPr>
                <w:spacing w:val="1"/>
                <w:sz w:val="28"/>
              </w:rPr>
              <w:t xml:space="preserve"> </w:t>
            </w:r>
            <w:r>
              <w:rPr>
                <w:sz w:val="28"/>
              </w:rPr>
              <w:t>продуктов;</w:t>
            </w:r>
          </w:p>
          <w:p w:rsidR="006B28B4" w:rsidRDefault="00DA7639">
            <w:pPr>
              <w:pStyle w:val="TableParagraph"/>
              <w:tabs>
                <w:tab w:val="left" w:pos="3499"/>
              </w:tabs>
              <w:ind w:left="107" w:right="93" w:firstLine="708"/>
              <w:jc w:val="both"/>
              <w:rPr>
                <w:sz w:val="28"/>
              </w:rPr>
            </w:pPr>
            <w:r>
              <w:rPr>
                <w:sz w:val="28"/>
              </w:rPr>
              <w:t>соблюдать</w:t>
            </w:r>
            <w:r>
              <w:rPr>
                <w:sz w:val="28"/>
              </w:rPr>
              <w:tab/>
              <w:t>санитарно-</w:t>
            </w:r>
            <w:r>
              <w:rPr>
                <w:spacing w:val="-68"/>
                <w:sz w:val="28"/>
              </w:rPr>
              <w:t xml:space="preserve"> </w:t>
            </w:r>
            <w:r>
              <w:rPr>
                <w:sz w:val="28"/>
              </w:rPr>
              <w:t>гигиенические</w:t>
            </w:r>
            <w:r>
              <w:rPr>
                <w:spacing w:val="1"/>
                <w:sz w:val="28"/>
              </w:rPr>
              <w:t xml:space="preserve"> </w:t>
            </w:r>
            <w:r>
              <w:rPr>
                <w:sz w:val="28"/>
              </w:rPr>
              <w:t>требования</w:t>
            </w:r>
            <w:r>
              <w:rPr>
                <w:spacing w:val="1"/>
                <w:sz w:val="28"/>
              </w:rPr>
              <w:t xml:space="preserve"> </w:t>
            </w:r>
            <w:r>
              <w:rPr>
                <w:sz w:val="28"/>
              </w:rPr>
              <w:t>при</w:t>
            </w:r>
            <w:r>
              <w:rPr>
                <w:spacing w:val="-67"/>
                <w:sz w:val="28"/>
              </w:rPr>
              <w:t xml:space="preserve"> </w:t>
            </w:r>
            <w:r>
              <w:rPr>
                <w:sz w:val="28"/>
              </w:rPr>
              <w:t>обработке</w:t>
            </w:r>
            <w:r>
              <w:rPr>
                <w:spacing w:val="-1"/>
                <w:sz w:val="28"/>
              </w:rPr>
              <w:t xml:space="preserve"> </w:t>
            </w:r>
            <w:r>
              <w:rPr>
                <w:sz w:val="28"/>
              </w:rPr>
              <w:t>пищевых продуктов;</w:t>
            </w:r>
          </w:p>
          <w:p w:rsidR="006B28B4" w:rsidRDefault="00DA7639">
            <w:pPr>
              <w:pStyle w:val="TableParagraph"/>
              <w:tabs>
                <w:tab w:val="left" w:pos="3347"/>
              </w:tabs>
              <w:ind w:left="107" w:right="98" w:firstLine="708"/>
              <w:jc w:val="both"/>
              <w:rPr>
                <w:sz w:val="28"/>
              </w:rPr>
            </w:pPr>
            <w:r>
              <w:rPr>
                <w:sz w:val="28"/>
              </w:rPr>
              <w:t>пользоваться</w:t>
            </w:r>
            <w:r>
              <w:rPr>
                <w:sz w:val="28"/>
              </w:rPr>
              <w:tab/>
            </w:r>
            <w:r>
              <w:rPr>
                <w:spacing w:val="-1"/>
                <w:sz w:val="28"/>
              </w:rPr>
              <w:t>различными</w:t>
            </w:r>
            <w:r>
              <w:rPr>
                <w:spacing w:val="-68"/>
                <w:sz w:val="28"/>
              </w:rPr>
              <w:t xml:space="preserve"> </w:t>
            </w:r>
            <w:r>
              <w:rPr>
                <w:sz w:val="28"/>
              </w:rPr>
              <w:t>видами</w:t>
            </w:r>
            <w:r>
              <w:rPr>
                <w:spacing w:val="1"/>
                <w:sz w:val="28"/>
              </w:rPr>
              <w:t xml:space="preserve"> </w:t>
            </w:r>
            <w:r>
              <w:rPr>
                <w:sz w:val="28"/>
              </w:rPr>
              <w:t>оборудования</w:t>
            </w:r>
            <w:r>
              <w:rPr>
                <w:spacing w:val="1"/>
                <w:sz w:val="28"/>
              </w:rPr>
              <w:t xml:space="preserve"> </w:t>
            </w:r>
            <w:r>
              <w:rPr>
                <w:sz w:val="28"/>
              </w:rPr>
              <w:t>современной</w:t>
            </w:r>
            <w:r>
              <w:rPr>
                <w:spacing w:val="-67"/>
                <w:sz w:val="28"/>
              </w:rPr>
              <w:t xml:space="preserve"> </w:t>
            </w:r>
            <w:r>
              <w:rPr>
                <w:sz w:val="28"/>
              </w:rPr>
              <w:t>кухни;</w:t>
            </w:r>
          </w:p>
          <w:p w:rsidR="006B28B4" w:rsidRDefault="00DA7639">
            <w:pPr>
              <w:pStyle w:val="TableParagraph"/>
              <w:ind w:left="107" w:right="95" w:firstLine="708"/>
              <w:jc w:val="both"/>
              <w:rPr>
                <w:sz w:val="28"/>
              </w:rPr>
            </w:pPr>
            <w:r>
              <w:rPr>
                <w:sz w:val="28"/>
              </w:rPr>
              <w:t>понимать опасность генетически</w:t>
            </w:r>
            <w:r>
              <w:rPr>
                <w:spacing w:val="-67"/>
                <w:sz w:val="28"/>
              </w:rPr>
              <w:t xml:space="preserve"> </w:t>
            </w:r>
            <w:r>
              <w:rPr>
                <w:sz w:val="28"/>
              </w:rPr>
              <w:t>модифицированных</w:t>
            </w:r>
            <w:r>
              <w:rPr>
                <w:spacing w:val="1"/>
                <w:sz w:val="28"/>
              </w:rPr>
              <w:t xml:space="preserve"> </w:t>
            </w:r>
            <w:r>
              <w:rPr>
                <w:sz w:val="28"/>
              </w:rPr>
              <w:t>продуктов</w:t>
            </w:r>
            <w:r>
              <w:rPr>
                <w:spacing w:val="1"/>
                <w:sz w:val="28"/>
              </w:rPr>
              <w:t xml:space="preserve"> </w:t>
            </w:r>
            <w:r>
              <w:rPr>
                <w:sz w:val="28"/>
              </w:rPr>
              <w:t>для</w:t>
            </w:r>
            <w:r>
              <w:rPr>
                <w:spacing w:val="1"/>
                <w:sz w:val="28"/>
              </w:rPr>
              <w:t xml:space="preserve"> </w:t>
            </w:r>
            <w:r>
              <w:rPr>
                <w:sz w:val="28"/>
              </w:rPr>
              <w:t>здоровья</w:t>
            </w:r>
            <w:r>
              <w:rPr>
                <w:spacing w:val="-1"/>
                <w:sz w:val="28"/>
              </w:rPr>
              <w:t xml:space="preserve"> </w:t>
            </w:r>
            <w:r>
              <w:rPr>
                <w:sz w:val="28"/>
              </w:rPr>
              <w:t>человека;</w:t>
            </w:r>
          </w:p>
          <w:p w:rsidR="006B28B4" w:rsidRDefault="00DA7639">
            <w:pPr>
              <w:pStyle w:val="TableParagraph"/>
              <w:ind w:left="107" w:right="96" w:firstLine="708"/>
              <w:jc w:val="both"/>
              <w:rPr>
                <w:sz w:val="28"/>
              </w:rPr>
            </w:pPr>
            <w:r>
              <w:rPr>
                <w:sz w:val="28"/>
              </w:rPr>
              <w:t>определять доброкачественность</w:t>
            </w:r>
            <w:r>
              <w:rPr>
                <w:spacing w:val="-67"/>
                <w:sz w:val="28"/>
              </w:rPr>
              <w:t xml:space="preserve"> </w:t>
            </w:r>
            <w:r>
              <w:rPr>
                <w:sz w:val="28"/>
              </w:rPr>
              <w:t>пищевых</w:t>
            </w:r>
            <w:r>
              <w:rPr>
                <w:spacing w:val="1"/>
                <w:sz w:val="28"/>
              </w:rPr>
              <w:t xml:space="preserve"> </w:t>
            </w:r>
            <w:r>
              <w:rPr>
                <w:sz w:val="28"/>
              </w:rPr>
              <w:t>продуктов</w:t>
            </w:r>
            <w:r>
              <w:rPr>
                <w:spacing w:val="1"/>
                <w:sz w:val="28"/>
              </w:rPr>
              <w:t xml:space="preserve"> </w:t>
            </w:r>
            <w:r>
              <w:rPr>
                <w:sz w:val="28"/>
              </w:rPr>
              <w:t>по</w:t>
            </w:r>
            <w:r>
              <w:rPr>
                <w:spacing w:val="1"/>
                <w:sz w:val="28"/>
              </w:rPr>
              <w:t xml:space="preserve"> </w:t>
            </w:r>
            <w:r>
              <w:rPr>
                <w:sz w:val="28"/>
              </w:rPr>
              <w:t>внешним</w:t>
            </w:r>
            <w:r>
              <w:rPr>
                <w:spacing w:val="1"/>
                <w:sz w:val="28"/>
              </w:rPr>
              <w:t xml:space="preserve"> </w:t>
            </w:r>
            <w:r>
              <w:rPr>
                <w:sz w:val="28"/>
              </w:rPr>
              <w:t>признакам,</w:t>
            </w:r>
            <w:r>
              <w:rPr>
                <w:spacing w:val="1"/>
                <w:sz w:val="28"/>
              </w:rPr>
              <w:t xml:space="preserve"> </w:t>
            </w:r>
            <w:r>
              <w:rPr>
                <w:sz w:val="28"/>
              </w:rPr>
              <w:t>органолептическими</w:t>
            </w:r>
            <w:r>
              <w:rPr>
                <w:spacing w:val="1"/>
                <w:sz w:val="28"/>
              </w:rPr>
              <w:t xml:space="preserve"> </w:t>
            </w:r>
            <w:r>
              <w:rPr>
                <w:sz w:val="28"/>
              </w:rPr>
              <w:t>и</w:t>
            </w:r>
            <w:r>
              <w:rPr>
                <w:spacing w:val="-67"/>
                <w:sz w:val="28"/>
              </w:rPr>
              <w:t xml:space="preserve"> </w:t>
            </w:r>
            <w:r>
              <w:rPr>
                <w:sz w:val="28"/>
              </w:rPr>
              <w:t>лабораторными</w:t>
            </w:r>
            <w:r>
              <w:rPr>
                <w:spacing w:val="-1"/>
                <w:sz w:val="28"/>
              </w:rPr>
              <w:t xml:space="preserve"> </w:t>
            </w:r>
            <w:r>
              <w:rPr>
                <w:sz w:val="28"/>
              </w:rPr>
              <w:t>методами;</w:t>
            </w:r>
          </w:p>
          <w:p w:rsidR="006B28B4" w:rsidRDefault="00DA7639">
            <w:pPr>
              <w:pStyle w:val="TableParagraph"/>
              <w:ind w:left="107" w:right="96" w:firstLine="708"/>
              <w:jc w:val="both"/>
              <w:rPr>
                <w:sz w:val="28"/>
              </w:rPr>
            </w:pPr>
            <w:r>
              <w:rPr>
                <w:sz w:val="28"/>
              </w:rPr>
              <w:t>соблюдать</w:t>
            </w:r>
            <w:r>
              <w:rPr>
                <w:spacing w:val="1"/>
                <w:sz w:val="28"/>
              </w:rPr>
              <w:t xml:space="preserve"> </w:t>
            </w:r>
            <w:r>
              <w:rPr>
                <w:sz w:val="28"/>
              </w:rPr>
              <w:t>правила</w:t>
            </w:r>
            <w:r>
              <w:rPr>
                <w:spacing w:val="1"/>
                <w:sz w:val="28"/>
              </w:rPr>
              <w:t xml:space="preserve"> </w:t>
            </w:r>
            <w:r>
              <w:rPr>
                <w:sz w:val="28"/>
              </w:rPr>
              <w:t>хранения</w:t>
            </w:r>
            <w:r>
              <w:rPr>
                <w:spacing w:val="1"/>
                <w:sz w:val="28"/>
              </w:rPr>
              <w:t xml:space="preserve"> </w:t>
            </w:r>
            <w:r>
              <w:rPr>
                <w:sz w:val="28"/>
              </w:rPr>
              <w:t>пищевых</w:t>
            </w:r>
            <w:r>
              <w:rPr>
                <w:spacing w:val="1"/>
                <w:sz w:val="28"/>
              </w:rPr>
              <w:t xml:space="preserve"> </w:t>
            </w:r>
            <w:r>
              <w:rPr>
                <w:sz w:val="28"/>
              </w:rPr>
              <w:t>продуктов,</w:t>
            </w:r>
            <w:r>
              <w:rPr>
                <w:spacing w:val="70"/>
                <w:sz w:val="28"/>
              </w:rPr>
              <w:t xml:space="preserve"> </w:t>
            </w:r>
            <w:r>
              <w:rPr>
                <w:sz w:val="28"/>
              </w:rPr>
              <w:t>полуфабрикатов</w:t>
            </w:r>
            <w:r>
              <w:rPr>
                <w:spacing w:val="-67"/>
                <w:sz w:val="28"/>
              </w:rPr>
              <w:t xml:space="preserve"> </w:t>
            </w:r>
            <w:r>
              <w:rPr>
                <w:sz w:val="28"/>
              </w:rPr>
              <w:t>и</w:t>
            </w:r>
            <w:r>
              <w:rPr>
                <w:spacing w:val="-1"/>
                <w:sz w:val="28"/>
              </w:rPr>
              <w:t xml:space="preserve"> </w:t>
            </w:r>
            <w:r>
              <w:rPr>
                <w:sz w:val="28"/>
              </w:rPr>
              <w:t>готовых</w:t>
            </w:r>
            <w:r>
              <w:rPr>
                <w:spacing w:val="-3"/>
                <w:sz w:val="28"/>
              </w:rPr>
              <w:t xml:space="preserve"> </w:t>
            </w:r>
            <w:r>
              <w:rPr>
                <w:sz w:val="28"/>
              </w:rPr>
              <w:t>блюд;</w:t>
            </w:r>
          </w:p>
          <w:p w:rsidR="006B28B4" w:rsidRDefault="00DA7639">
            <w:pPr>
              <w:pStyle w:val="TableParagraph"/>
              <w:ind w:left="107" w:right="97"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технологиях</w:t>
            </w:r>
            <w:r>
              <w:rPr>
                <w:spacing w:val="1"/>
                <w:sz w:val="28"/>
              </w:rPr>
              <w:t xml:space="preserve"> </w:t>
            </w:r>
            <w:r>
              <w:rPr>
                <w:sz w:val="28"/>
              </w:rPr>
              <w:t>заготовки</w:t>
            </w:r>
            <w:r>
              <w:rPr>
                <w:spacing w:val="37"/>
                <w:sz w:val="28"/>
              </w:rPr>
              <w:t xml:space="preserve"> </w:t>
            </w:r>
            <w:r>
              <w:rPr>
                <w:sz w:val="28"/>
              </w:rPr>
              <w:t>продуктов</w:t>
            </w:r>
            <w:r>
              <w:rPr>
                <w:spacing w:val="38"/>
                <w:sz w:val="28"/>
              </w:rPr>
              <w:t xml:space="preserve"> </w:t>
            </w:r>
            <w:r>
              <w:rPr>
                <w:sz w:val="28"/>
              </w:rPr>
              <w:t>питания</w:t>
            </w:r>
            <w:r>
              <w:rPr>
                <w:spacing w:val="36"/>
                <w:sz w:val="28"/>
              </w:rPr>
              <w:t xml:space="preserve"> </w:t>
            </w:r>
            <w:r>
              <w:rPr>
                <w:sz w:val="28"/>
              </w:rPr>
              <w:t>и</w:t>
            </w:r>
          </w:p>
          <w:p w:rsidR="006B28B4" w:rsidRDefault="00DA7639">
            <w:pPr>
              <w:pStyle w:val="TableParagraph"/>
              <w:spacing w:line="308" w:lineRule="exact"/>
              <w:ind w:left="107"/>
              <w:jc w:val="both"/>
              <w:rPr>
                <w:sz w:val="28"/>
              </w:rPr>
            </w:pPr>
            <w:r>
              <w:rPr>
                <w:sz w:val="28"/>
              </w:rPr>
              <w:t>применять</w:t>
            </w:r>
            <w:r>
              <w:rPr>
                <w:spacing w:val="-4"/>
                <w:sz w:val="28"/>
              </w:rPr>
              <w:t xml:space="preserve"> </w:t>
            </w:r>
            <w:r>
              <w:rPr>
                <w:sz w:val="28"/>
              </w:rPr>
              <w:t>их</w:t>
            </w:r>
          </w:p>
        </w:tc>
        <w:tc>
          <w:tcPr>
            <w:tcW w:w="4928" w:type="dxa"/>
          </w:tcPr>
          <w:p w:rsidR="006B28B4" w:rsidRDefault="00DA7639">
            <w:pPr>
              <w:pStyle w:val="TableParagraph"/>
              <w:ind w:left="108" w:right="98"/>
              <w:jc w:val="both"/>
              <w:rPr>
                <w:sz w:val="28"/>
              </w:rPr>
            </w:pPr>
            <w:r>
              <w:rPr>
                <w:sz w:val="28"/>
              </w:rPr>
              <w:t>выбор пищевых продуктов с учётом их</w:t>
            </w:r>
            <w:r>
              <w:rPr>
                <w:spacing w:val="-67"/>
                <w:sz w:val="28"/>
              </w:rPr>
              <w:t xml:space="preserve"> </w:t>
            </w:r>
            <w:r>
              <w:rPr>
                <w:sz w:val="28"/>
              </w:rPr>
              <w:t>питательной</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принципов</w:t>
            </w:r>
            <w:r>
              <w:rPr>
                <w:spacing w:val="-67"/>
                <w:sz w:val="28"/>
              </w:rPr>
              <w:t xml:space="preserve"> </w:t>
            </w:r>
            <w:r>
              <w:rPr>
                <w:sz w:val="28"/>
              </w:rPr>
              <w:t>здорового питания;</w:t>
            </w:r>
          </w:p>
          <w:p w:rsidR="006B28B4" w:rsidRDefault="00DA7639">
            <w:pPr>
              <w:pStyle w:val="TableParagraph"/>
              <w:ind w:left="108" w:right="96" w:firstLine="708"/>
              <w:jc w:val="both"/>
              <w:rPr>
                <w:sz w:val="28"/>
              </w:rPr>
            </w:pPr>
            <w:r>
              <w:rPr>
                <w:sz w:val="28"/>
              </w:rPr>
              <w:t>составлять</w:t>
            </w:r>
            <w:r>
              <w:rPr>
                <w:spacing w:val="1"/>
                <w:sz w:val="28"/>
              </w:rPr>
              <w:t xml:space="preserve"> </w:t>
            </w:r>
            <w:r>
              <w:rPr>
                <w:sz w:val="28"/>
              </w:rPr>
              <w:t>индивидуальный</w:t>
            </w:r>
            <w:r>
              <w:rPr>
                <w:spacing w:val="-67"/>
                <w:sz w:val="28"/>
              </w:rPr>
              <w:t xml:space="preserve"> </w:t>
            </w:r>
            <w:r>
              <w:rPr>
                <w:sz w:val="28"/>
              </w:rPr>
              <w:t>режим</w:t>
            </w:r>
            <w:r>
              <w:rPr>
                <w:spacing w:val="-1"/>
                <w:sz w:val="28"/>
              </w:rPr>
              <w:t xml:space="preserve"> </w:t>
            </w:r>
            <w:r>
              <w:rPr>
                <w:sz w:val="28"/>
              </w:rPr>
              <w:t>питания;</w:t>
            </w:r>
          </w:p>
          <w:p w:rsidR="006B28B4" w:rsidRDefault="00DA7639">
            <w:pPr>
              <w:pStyle w:val="TableParagraph"/>
              <w:ind w:left="108" w:right="96"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особенностях</w:t>
            </w:r>
            <w:r>
              <w:rPr>
                <w:spacing w:val="1"/>
                <w:sz w:val="28"/>
              </w:rPr>
              <w:t xml:space="preserve"> </w:t>
            </w:r>
            <w:r>
              <w:rPr>
                <w:sz w:val="28"/>
              </w:rPr>
              <w:t>национальной</w:t>
            </w:r>
            <w:r>
              <w:rPr>
                <w:spacing w:val="1"/>
                <w:sz w:val="28"/>
              </w:rPr>
              <w:t xml:space="preserve"> </w:t>
            </w:r>
            <w:r>
              <w:rPr>
                <w:sz w:val="28"/>
              </w:rPr>
              <w:t>кухни</w:t>
            </w:r>
            <w:r>
              <w:rPr>
                <w:spacing w:val="1"/>
                <w:sz w:val="28"/>
              </w:rPr>
              <w:t xml:space="preserve"> </w:t>
            </w:r>
            <w:r>
              <w:rPr>
                <w:sz w:val="28"/>
              </w:rPr>
              <w:t>и</w:t>
            </w:r>
            <w:r>
              <w:rPr>
                <w:spacing w:val="1"/>
                <w:sz w:val="28"/>
              </w:rPr>
              <w:t xml:space="preserve"> </w:t>
            </w:r>
            <w:r>
              <w:rPr>
                <w:sz w:val="28"/>
              </w:rPr>
              <w:t>готовить</w:t>
            </w:r>
            <w:r>
              <w:rPr>
                <w:spacing w:val="-67"/>
                <w:sz w:val="28"/>
              </w:rPr>
              <w:t xml:space="preserve"> </w:t>
            </w:r>
            <w:r>
              <w:rPr>
                <w:sz w:val="28"/>
              </w:rPr>
              <w:t>некоторые</w:t>
            </w:r>
            <w:r>
              <w:rPr>
                <w:spacing w:val="-1"/>
                <w:sz w:val="28"/>
              </w:rPr>
              <w:t xml:space="preserve"> </w:t>
            </w:r>
            <w:r>
              <w:rPr>
                <w:sz w:val="28"/>
              </w:rPr>
              <w:t>блюда;</w:t>
            </w:r>
          </w:p>
          <w:p w:rsidR="006B28B4" w:rsidRDefault="00DA7639">
            <w:pPr>
              <w:pStyle w:val="TableParagraph"/>
              <w:ind w:left="108" w:right="97" w:firstLine="708"/>
              <w:jc w:val="both"/>
              <w:rPr>
                <w:sz w:val="28"/>
              </w:rPr>
            </w:pPr>
            <w:r>
              <w:rPr>
                <w:sz w:val="28"/>
              </w:rPr>
              <w:t>сервировать</w:t>
            </w:r>
            <w:r>
              <w:rPr>
                <w:spacing w:val="1"/>
                <w:sz w:val="28"/>
              </w:rPr>
              <w:t xml:space="preserve"> </w:t>
            </w:r>
            <w:r>
              <w:rPr>
                <w:sz w:val="28"/>
              </w:rPr>
              <w:t>стол,</w:t>
            </w:r>
            <w:r>
              <w:rPr>
                <w:spacing w:val="1"/>
                <w:sz w:val="28"/>
              </w:rPr>
              <w:t xml:space="preserve"> </w:t>
            </w:r>
            <w:r>
              <w:rPr>
                <w:sz w:val="28"/>
              </w:rPr>
              <w:t>эстетически</w:t>
            </w:r>
            <w:r>
              <w:rPr>
                <w:spacing w:val="1"/>
                <w:sz w:val="28"/>
              </w:rPr>
              <w:t xml:space="preserve"> </w:t>
            </w:r>
            <w:r>
              <w:rPr>
                <w:sz w:val="28"/>
              </w:rPr>
              <w:t>оформлять</w:t>
            </w:r>
            <w:r>
              <w:rPr>
                <w:spacing w:val="-3"/>
                <w:sz w:val="28"/>
              </w:rPr>
              <w:t xml:space="preserve"> </w:t>
            </w:r>
            <w:r>
              <w:rPr>
                <w:sz w:val="28"/>
              </w:rPr>
              <w:t>блюда;</w:t>
            </w:r>
          </w:p>
          <w:p w:rsidR="006B28B4" w:rsidRDefault="00DA7639">
            <w:pPr>
              <w:pStyle w:val="TableParagraph"/>
              <w:ind w:left="108" w:right="96" w:firstLine="708"/>
              <w:jc w:val="both"/>
              <w:rPr>
                <w:sz w:val="28"/>
              </w:rPr>
            </w:pPr>
            <w:r>
              <w:rPr>
                <w:sz w:val="28"/>
              </w:rPr>
              <w:t>владеть</w:t>
            </w:r>
            <w:r>
              <w:rPr>
                <w:spacing w:val="1"/>
                <w:sz w:val="28"/>
              </w:rPr>
              <w:t xml:space="preserve"> </w:t>
            </w:r>
            <w:r>
              <w:rPr>
                <w:sz w:val="28"/>
              </w:rPr>
              <w:t>технологией</w:t>
            </w:r>
            <w:r>
              <w:rPr>
                <w:spacing w:val="1"/>
                <w:sz w:val="28"/>
              </w:rPr>
              <w:t xml:space="preserve"> </w:t>
            </w:r>
            <w:r>
              <w:rPr>
                <w:sz w:val="28"/>
              </w:rPr>
              <w:t>карвинга</w:t>
            </w:r>
            <w:r>
              <w:rPr>
                <w:spacing w:val="1"/>
                <w:sz w:val="28"/>
              </w:rPr>
              <w:t xml:space="preserve"> </w:t>
            </w:r>
            <w:r>
              <w:rPr>
                <w:sz w:val="28"/>
              </w:rPr>
              <w:t>для</w:t>
            </w:r>
            <w:r>
              <w:rPr>
                <w:spacing w:val="-2"/>
                <w:sz w:val="28"/>
              </w:rPr>
              <w:t xml:space="preserve"> </w:t>
            </w:r>
            <w:r>
              <w:rPr>
                <w:sz w:val="28"/>
              </w:rPr>
              <w:t>оформления</w:t>
            </w:r>
            <w:r>
              <w:rPr>
                <w:spacing w:val="-1"/>
                <w:sz w:val="28"/>
              </w:rPr>
              <w:t xml:space="preserve"> </w:t>
            </w:r>
            <w:r>
              <w:rPr>
                <w:sz w:val="28"/>
              </w:rPr>
              <w:t>праздничных блюд</w:t>
            </w:r>
          </w:p>
        </w:tc>
      </w:tr>
      <w:tr w:rsidR="006B28B4">
        <w:trPr>
          <w:trHeight w:val="642"/>
        </w:trPr>
        <w:tc>
          <w:tcPr>
            <w:tcW w:w="9856" w:type="dxa"/>
            <w:gridSpan w:val="2"/>
          </w:tcPr>
          <w:p w:rsidR="006B28B4" w:rsidRDefault="00DA7639">
            <w:pPr>
              <w:pStyle w:val="TableParagraph"/>
              <w:spacing w:line="315" w:lineRule="exact"/>
              <w:ind w:left="816"/>
              <w:rPr>
                <w:sz w:val="28"/>
              </w:rPr>
            </w:pPr>
            <w:r>
              <w:rPr>
                <w:sz w:val="28"/>
              </w:rPr>
              <w:t>МОДУЛЬ</w:t>
            </w:r>
            <w:r>
              <w:rPr>
                <w:spacing w:val="17"/>
                <w:sz w:val="28"/>
              </w:rPr>
              <w:t xml:space="preserve"> </w:t>
            </w:r>
            <w:r>
              <w:rPr>
                <w:sz w:val="28"/>
              </w:rPr>
              <w:t>7.</w:t>
            </w:r>
            <w:r>
              <w:rPr>
                <w:spacing w:val="84"/>
                <w:sz w:val="28"/>
              </w:rPr>
              <w:t xml:space="preserve"> </w:t>
            </w:r>
            <w:r>
              <w:rPr>
                <w:sz w:val="28"/>
              </w:rPr>
              <w:t>Технологии</w:t>
            </w:r>
            <w:r>
              <w:rPr>
                <w:spacing w:val="88"/>
                <w:sz w:val="28"/>
              </w:rPr>
              <w:t xml:space="preserve"> </w:t>
            </w:r>
            <w:r>
              <w:rPr>
                <w:sz w:val="28"/>
              </w:rPr>
              <w:t>получения,</w:t>
            </w:r>
            <w:r>
              <w:rPr>
                <w:spacing w:val="85"/>
                <w:sz w:val="28"/>
              </w:rPr>
              <w:t xml:space="preserve"> </w:t>
            </w:r>
            <w:r>
              <w:rPr>
                <w:sz w:val="28"/>
              </w:rPr>
              <w:t>преобразования</w:t>
            </w:r>
            <w:r>
              <w:rPr>
                <w:spacing w:val="87"/>
                <w:sz w:val="28"/>
              </w:rPr>
              <w:t xml:space="preserve"> </w:t>
            </w:r>
            <w:r>
              <w:rPr>
                <w:sz w:val="28"/>
              </w:rPr>
              <w:t>и</w:t>
            </w:r>
            <w:r>
              <w:rPr>
                <w:spacing w:val="84"/>
                <w:sz w:val="28"/>
              </w:rPr>
              <w:t xml:space="preserve"> </w:t>
            </w:r>
            <w:r>
              <w:rPr>
                <w:sz w:val="28"/>
              </w:rPr>
              <w:t>использования</w:t>
            </w:r>
          </w:p>
          <w:p w:rsidR="006B28B4" w:rsidRDefault="00DA7639">
            <w:pPr>
              <w:pStyle w:val="TableParagraph"/>
              <w:spacing w:line="307" w:lineRule="exact"/>
              <w:ind w:left="107"/>
              <w:rPr>
                <w:sz w:val="28"/>
              </w:rPr>
            </w:pPr>
            <w:r>
              <w:rPr>
                <w:sz w:val="28"/>
              </w:rPr>
              <w:t>энергии</w:t>
            </w:r>
          </w:p>
        </w:tc>
      </w:tr>
      <w:tr w:rsidR="006B28B4">
        <w:trPr>
          <w:trHeight w:val="3542"/>
        </w:trPr>
        <w:tc>
          <w:tcPr>
            <w:tcW w:w="4928" w:type="dxa"/>
          </w:tcPr>
          <w:p w:rsidR="006B28B4" w:rsidRDefault="00DA7639">
            <w:pPr>
              <w:pStyle w:val="TableParagraph"/>
              <w:spacing w:line="242" w:lineRule="auto"/>
              <w:ind w:left="107" w:right="93" w:firstLine="708"/>
              <w:jc w:val="both"/>
              <w:rPr>
                <w:sz w:val="28"/>
              </w:rPr>
            </w:pPr>
            <w:r>
              <w:rPr>
                <w:sz w:val="28"/>
              </w:rPr>
              <w:t>-</w:t>
            </w:r>
            <w:r>
              <w:rPr>
                <w:spacing w:val="1"/>
                <w:sz w:val="28"/>
              </w:rPr>
              <w:t xml:space="preserve"> </w:t>
            </w:r>
            <w:r>
              <w:rPr>
                <w:sz w:val="28"/>
              </w:rPr>
              <w:t>Характеризовать</w:t>
            </w:r>
            <w:r>
              <w:rPr>
                <w:spacing w:val="1"/>
                <w:sz w:val="28"/>
              </w:rPr>
              <w:t xml:space="preserve"> </w:t>
            </w:r>
            <w:r>
              <w:rPr>
                <w:sz w:val="28"/>
              </w:rPr>
              <w:t>сущность</w:t>
            </w:r>
            <w:r>
              <w:rPr>
                <w:spacing w:val="-67"/>
                <w:sz w:val="28"/>
              </w:rPr>
              <w:t xml:space="preserve"> </w:t>
            </w:r>
            <w:r>
              <w:rPr>
                <w:sz w:val="28"/>
              </w:rPr>
              <w:t>работы</w:t>
            </w:r>
            <w:r>
              <w:rPr>
                <w:spacing w:val="-1"/>
                <w:sz w:val="28"/>
              </w:rPr>
              <w:t xml:space="preserve"> </w:t>
            </w:r>
            <w:r>
              <w:rPr>
                <w:sz w:val="28"/>
              </w:rPr>
              <w:t>и энергии;</w:t>
            </w:r>
          </w:p>
          <w:p w:rsidR="006B28B4" w:rsidRDefault="00DA7639">
            <w:pPr>
              <w:pStyle w:val="TableParagraph"/>
              <w:ind w:left="107" w:right="96"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видах</w:t>
            </w:r>
            <w:r>
              <w:rPr>
                <w:spacing w:val="1"/>
                <w:sz w:val="28"/>
              </w:rPr>
              <w:t xml:space="preserve"> </w:t>
            </w:r>
            <w:r>
              <w:rPr>
                <w:sz w:val="28"/>
              </w:rPr>
              <w:t>энергии,</w:t>
            </w:r>
            <w:r>
              <w:rPr>
                <w:spacing w:val="1"/>
                <w:sz w:val="28"/>
              </w:rPr>
              <w:t xml:space="preserve"> </w:t>
            </w:r>
            <w:r>
              <w:rPr>
                <w:sz w:val="28"/>
              </w:rPr>
              <w:t>используемых людьми;</w:t>
            </w:r>
          </w:p>
          <w:p w:rsidR="006B28B4" w:rsidRDefault="00DA7639">
            <w:pPr>
              <w:pStyle w:val="TableParagraph"/>
              <w:tabs>
                <w:tab w:val="left" w:pos="2851"/>
              </w:tabs>
              <w:ind w:left="107" w:right="96"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1"/>
                <w:sz w:val="28"/>
              </w:rPr>
              <w:t xml:space="preserve"> </w:t>
            </w:r>
            <w:r>
              <w:rPr>
                <w:sz w:val="28"/>
              </w:rPr>
              <w:t>получения,</w:t>
            </w:r>
            <w:r>
              <w:rPr>
                <w:sz w:val="28"/>
              </w:rPr>
              <w:tab/>
              <w:t>преобразования,</w:t>
            </w:r>
            <w:r>
              <w:rPr>
                <w:spacing w:val="-68"/>
                <w:sz w:val="28"/>
              </w:rPr>
              <w:t xml:space="preserve"> </w:t>
            </w:r>
            <w:r>
              <w:rPr>
                <w:sz w:val="28"/>
              </w:rPr>
              <w:t>использования</w:t>
            </w:r>
            <w:r>
              <w:rPr>
                <w:spacing w:val="1"/>
                <w:sz w:val="28"/>
              </w:rPr>
              <w:t xml:space="preserve"> </w:t>
            </w:r>
            <w:r>
              <w:rPr>
                <w:sz w:val="28"/>
              </w:rPr>
              <w:t>и</w:t>
            </w:r>
            <w:r>
              <w:rPr>
                <w:spacing w:val="1"/>
                <w:sz w:val="28"/>
              </w:rPr>
              <w:t xml:space="preserve"> </w:t>
            </w:r>
            <w:r>
              <w:rPr>
                <w:sz w:val="28"/>
              </w:rPr>
              <w:t>аккумулирования</w:t>
            </w:r>
            <w:r>
              <w:rPr>
                <w:spacing w:val="1"/>
                <w:sz w:val="28"/>
              </w:rPr>
              <w:t xml:space="preserve"> </w:t>
            </w:r>
            <w:r>
              <w:rPr>
                <w:sz w:val="28"/>
              </w:rPr>
              <w:t>механической</w:t>
            </w:r>
            <w:r>
              <w:rPr>
                <w:spacing w:val="-1"/>
                <w:sz w:val="28"/>
              </w:rPr>
              <w:t xml:space="preserve"> </w:t>
            </w:r>
            <w:r>
              <w:rPr>
                <w:sz w:val="28"/>
              </w:rPr>
              <w:t>энергии;</w:t>
            </w:r>
          </w:p>
          <w:p w:rsidR="006B28B4" w:rsidRDefault="00DA7639">
            <w:pPr>
              <w:pStyle w:val="TableParagraph"/>
              <w:tabs>
                <w:tab w:val="left" w:pos="3005"/>
              </w:tabs>
              <w:spacing w:line="322" w:lineRule="exact"/>
              <w:ind w:left="107" w:right="96" w:firstLine="708"/>
              <w:jc w:val="both"/>
              <w:rPr>
                <w:sz w:val="28"/>
              </w:rPr>
            </w:pPr>
            <w:r>
              <w:rPr>
                <w:sz w:val="28"/>
              </w:rPr>
              <w:t>сравнивать</w:t>
            </w:r>
            <w:r>
              <w:rPr>
                <w:sz w:val="28"/>
              </w:rPr>
              <w:tab/>
              <w:t>эффективность</w:t>
            </w:r>
            <w:r>
              <w:rPr>
                <w:spacing w:val="-68"/>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тепловой</w:t>
            </w:r>
            <w:r>
              <w:rPr>
                <w:spacing w:val="1"/>
                <w:sz w:val="28"/>
              </w:rPr>
              <w:t xml:space="preserve"> </w:t>
            </w:r>
            <w:r>
              <w:rPr>
                <w:sz w:val="28"/>
              </w:rPr>
              <w:t>энергии;</w:t>
            </w:r>
          </w:p>
        </w:tc>
        <w:tc>
          <w:tcPr>
            <w:tcW w:w="4928" w:type="dxa"/>
          </w:tcPr>
          <w:p w:rsidR="006B28B4" w:rsidRDefault="00DA7639">
            <w:pPr>
              <w:pStyle w:val="TableParagraph"/>
              <w:tabs>
                <w:tab w:val="left" w:pos="3006"/>
              </w:tabs>
              <w:ind w:left="108" w:right="95" w:firstLine="708"/>
              <w:jc w:val="both"/>
              <w:rPr>
                <w:sz w:val="28"/>
              </w:rPr>
            </w:pPr>
            <w:r>
              <w:rPr>
                <w:sz w:val="28"/>
              </w:rPr>
              <w:t>Оценивать</w:t>
            </w:r>
            <w:r>
              <w:rPr>
                <w:sz w:val="28"/>
              </w:rPr>
              <w:tab/>
              <w:t>эффективность</w:t>
            </w:r>
            <w:r>
              <w:rPr>
                <w:spacing w:val="-68"/>
                <w:sz w:val="28"/>
              </w:rPr>
              <w:t xml:space="preserve"> </w:t>
            </w:r>
            <w:r>
              <w:rPr>
                <w:sz w:val="28"/>
              </w:rPr>
              <w:t>использования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энергии</w:t>
            </w:r>
            <w:r>
              <w:rPr>
                <w:spacing w:val="-1"/>
                <w:sz w:val="28"/>
              </w:rPr>
              <w:t xml:space="preserve"> </w:t>
            </w:r>
            <w:r>
              <w:rPr>
                <w:sz w:val="28"/>
              </w:rPr>
              <w:t>в</w:t>
            </w:r>
            <w:r>
              <w:rPr>
                <w:spacing w:val="-2"/>
                <w:sz w:val="28"/>
              </w:rPr>
              <w:t xml:space="preserve"> </w:t>
            </w:r>
            <w:r>
              <w:rPr>
                <w:sz w:val="28"/>
              </w:rPr>
              <w:t>быту</w:t>
            </w:r>
            <w:r>
              <w:rPr>
                <w:spacing w:val="-3"/>
                <w:sz w:val="28"/>
              </w:rPr>
              <w:t xml:space="preserve"> </w:t>
            </w:r>
            <w:r>
              <w:rPr>
                <w:sz w:val="28"/>
              </w:rPr>
              <w:t>и</w:t>
            </w:r>
            <w:r>
              <w:rPr>
                <w:spacing w:val="-1"/>
                <w:sz w:val="28"/>
              </w:rPr>
              <w:t xml:space="preserve"> </w:t>
            </w:r>
            <w:r>
              <w:rPr>
                <w:sz w:val="28"/>
              </w:rPr>
              <w:t>на</w:t>
            </w:r>
            <w:r>
              <w:rPr>
                <w:spacing w:val="-3"/>
                <w:sz w:val="28"/>
              </w:rPr>
              <w:t xml:space="preserve"> </w:t>
            </w:r>
            <w:r>
              <w:rPr>
                <w:sz w:val="28"/>
              </w:rPr>
              <w:t>производстве;</w:t>
            </w:r>
          </w:p>
          <w:p w:rsidR="006B28B4" w:rsidRDefault="00DA7639">
            <w:pPr>
              <w:pStyle w:val="TableParagraph"/>
              <w:ind w:left="108" w:right="97"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источниках</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энергии</w:t>
            </w:r>
            <w:r>
              <w:rPr>
                <w:spacing w:val="1"/>
                <w:sz w:val="28"/>
              </w:rPr>
              <w:t xml:space="preserve"> </w:t>
            </w:r>
            <w:r>
              <w:rPr>
                <w:sz w:val="28"/>
              </w:rPr>
              <w:t>и</w:t>
            </w:r>
            <w:r>
              <w:rPr>
                <w:spacing w:val="1"/>
                <w:sz w:val="28"/>
              </w:rPr>
              <w:t xml:space="preserve"> </w:t>
            </w:r>
            <w:r>
              <w:rPr>
                <w:sz w:val="28"/>
              </w:rPr>
              <w:t>целесообразности</w:t>
            </w:r>
            <w:r>
              <w:rPr>
                <w:spacing w:val="1"/>
                <w:sz w:val="28"/>
              </w:rPr>
              <w:t xml:space="preserve"> </w:t>
            </w:r>
            <w:r>
              <w:rPr>
                <w:sz w:val="28"/>
              </w:rPr>
              <w:t>их</w:t>
            </w:r>
            <w:r>
              <w:rPr>
                <w:spacing w:val="1"/>
                <w:sz w:val="28"/>
              </w:rPr>
              <w:t xml:space="preserve"> </w:t>
            </w:r>
            <w:r>
              <w:rPr>
                <w:sz w:val="28"/>
              </w:rPr>
              <w:t>применения</w:t>
            </w:r>
            <w:r>
              <w:rPr>
                <w:spacing w:val="1"/>
                <w:sz w:val="28"/>
              </w:rPr>
              <w:t xml:space="preserve"> </w:t>
            </w:r>
            <w:r>
              <w:rPr>
                <w:sz w:val="28"/>
              </w:rPr>
              <w:t>в</w:t>
            </w:r>
            <w:r>
              <w:rPr>
                <w:spacing w:val="1"/>
                <w:sz w:val="28"/>
              </w:rPr>
              <w:t xml:space="preserve"> </w:t>
            </w:r>
            <w:r>
              <w:rPr>
                <w:sz w:val="28"/>
              </w:rPr>
              <w:t>различных</w:t>
            </w:r>
            <w:r>
              <w:rPr>
                <w:spacing w:val="-4"/>
                <w:sz w:val="28"/>
              </w:rPr>
              <w:t xml:space="preserve"> </w:t>
            </w:r>
            <w:r>
              <w:rPr>
                <w:sz w:val="28"/>
              </w:rPr>
              <w:t>условиях;</w:t>
            </w:r>
          </w:p>
          <w:p w:rsidR="006B28B4" w:rsidRDefault="00DA7639">
            <w:pPr>
              <w:pStyle w:val="TableParagraph"/>
              <w:ind w:left="108" w:right="94" w:firstLine="708"/>
              <w:jc w:val="both"/>
              <w:rPr>
                <w:sz w:val="28"/>
              </w:rPr>
            </w:pPr>
            <w:r>
              <w:rPr>
                <w:sz w:val="28"/>
              </w:rPr>
              <w:t>проектировать электроустановки</w:t>
            </w:r>
            <w:r>
              <w:rPr>
                <w:spacing w:val="-67"/>
                <w:sz w:val="28"/>
              </w:rPr>
              <w:t xml:space="preserve"> </w:t>
            </w:r>
            <w:r>
              <w:rPr>
                <w:sz w:val="28"/>
              </w:rPr>
              <w:t>и составлять их электрические схемы,</w:t>
            </w:r>
            <w:r>
              <w:rPr>
                <w:spacing w:val="1"/>
                <w:sz w:val="28"/>
              </w:rPr>
              <w:t xml:space="preserve"> </w:t>
            </w:r>
            <w:r>
              <w:rPr>
                <w:sz w:val="28"/>
              </w:rPr>
              <w:t>собирать</w:t>
            </w:r>
            <w:r>
              <w:rPr>
                <w:spacing w:val="11"/>
                <w:sz w:val="28"/>
              </w:rPr>
              <w:t xml:space="preserve"> </w:t>
            </w:r>
            <w:r>
              <w:rPr>
                <w:sz w:val="28"/>
              </w:rPr>
              <w:t>установки,</w:t>
            </w:r>
            <w:r>
              <w:rPr>
                <w:spacing w:val="13"/>
                <w:sz w:val="28"/>
              </w:rPr>
              <w:t xml:space="preserve"> </w:t>
            </w:r>
            <w:r>
              <w:rPr>
                <w:sz w:val="28"/>
              </w:rPr>
              <w:t>содержащие</w:t>
            </w:r>
          </w:p>
          <w:p w:rsidR="006B28B4" w:rsidRDefault="00DA7639">
            <w:pPr>
              <w:pStyle w:val="TableParagraph"/>
              <w:spacing w:line="308" w:lineRule="exact"/>
              <w:ind w:left="108"/>
              <w:jc w:val="both"/>
              <w:rPr>
                <w:sz w:val="28"/>
              </w:rPr>
            </w:pPr>
            <w:r>
              <w:rPr>
                <w:sz w:val="28"/>
              </w:rPr>
              <w:t>электрические</w:t>
            </w:r>
            <w:r>
              <w:rPr>
                <w:spacing w:val="-4"/>
                <w:sz w:val="28"/>
              </w:rPr>
              <w:t xml:space="preserve"> </w:t>
            </w:r>
            <w:r>
              <w:rPr>
                <w:sz w:val="28"/>
              </w:rPr>
              <w:t>цепи;</w:t>
            </w:r>
          </w:p>
        </w:tc>
      </w:tr>
    </w:tbl>
    <w:p w:rsidR="006B28B4" w:rsidRDefault="006B28B4">
      <w:pPr>
        <w:spacing w:line="308" w:lineRule="exact"/>
        <w:jc w:val="both"/>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5796"/>
        </w:trPr>
        <w:tc>
          <w:tcPr>
            <w:tcW w:w="4928" w:type="dxa"/>
          </w:tcPr>
          <w:p w:rsidR="006B28B4" w:rsidRDefault="00DA7639">
            <w:pPr>
              <w:pStyle w:val="TableParagraph"/>
              <w:ind w:left="107" w:right="99"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1"/>
                <w:sz w:val="28"/>
              </w:rPr>
              <w:t xml:space="preserve"> </w:t>
            </w:r>
            <w:r>
              <w:rPr>
                <w:sz w:val="28"/>
              </w:rPr>
              <w:t>получения</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энергии</w:t>
            </w:r>
            <w:r>
              <w:rPr>
                <w:spacing w:val="1"/>
                <w:sz w:val="28"/>
              </w:rPr>
              <w:t xml:space="preserve"> </w:t>
            </w:r>
            <w:r>
              <w:rPr>
                <w:sz w:val="28"/>
              </w:rPr>
              <w:t>магнитного поля;</w:t>
            </w:r>
          </w:p>
          <w:p w:rsidR="006B28B4" w:rsidRDefault="00DA7639">
            <w:pPr>
              <w:pStyle w:val="TableParagraph"/>
              <w:tabs>
                <w:tab w:val="left" w:pos="2851"/>
              </w:tabs>
              <w:ind w:left="107" w:right="96"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1"/>
                <w:sz w:val="28"/>
              </w:rPr>
              <w:t xml:space="preserve"> </w:t>
            </w:r>
            <w:r>
              <w:rPr>
                <w:sz w:val="28"/>
              </w:rPr>
              <w:t>получения,</w:t>
            </w:r>
            <w:r>
              <w:rPr>
                <w:sz w:val="28"/>
              </w:rPr>
              <w:tab/>
              <w:t>преобразования,</w:t>
            </w:r>
            <w:r>
              <w:rPr>
                <w:spacing w:val="-68"/>
                <w:sz w:val="28"/>
              </w:rPr>
              <w:t xml:space="preserve"> </w:t>
            </w:r>
            <w:r>
              <w:rPr>
                <w:sz w:val="28"/>
              </w:rPr>
              <w:t>использования</w:t>
            </w:r>
            <w:r>
              <w:rPr>
                <w:spacing w:val="1"/>
                <w:sz w:val="28"/>
              </w:rPr>
              <w:t xml:space="preserve"> </w:t>
            </w:r>
            <w:r>
              <w:rPr>
                <w:sz w:val="28"/>
              </w:rPr>
              <w:t>и</w:t>
            </w:r>
            <w:r>
              <w:rPr>
                <w:spacing w:val="1"/>
                <w:sz w:val="28"/>
              </w:rPr>
              <w:t xml:space="preserve"> </w:t>
            </w:r>
            <w:r>
              <w:rPr>
                <w:sz w:val="28"/>
              </w:rPr>
              <w:t>аккумулирования</w:t>
            </w:r>
            <w:r>
              <w:rPr>
                <w:spacing w:val="1"/>
                <w:sz w:val="28"/>
              </w:rPr>
              <w:t xml:space="preserve"> </w:t>
            </w:r>
            <w:r>
              <w:rPr>
                <w:sz w:val="28"/>
              </w:rPr>
              <w:t>электрической</w:t>
            </w:r>
            <w:r>
              <w:rPr>
                <w:spacing w:val="-1"/>
                <w:sz w:val="28"/>
              </w:rPr>
              <w:t xml:space="preserve"> </w:t>
            </w:r>
            <w:r>
              <w:rPr>
                <w:sz w:val="28"/>
              </w:rPr>
              <w:t>энергии;</w:t>
            </w:r>
          </w:p>
          <w:p w:rsidR="006B28B4" w:rsidRDefault="00DA7639">
            <w:pPr>
              <w:pStyle w:val="TableParagraph"/>
              <w:ind w:left="107" w:right="100"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67"/>
                <w:sz w:val="28"/>
              </w:rPr>
              <w:t xml:space="preserve"> </w:t>
            </w:r>
            <w:r>
              <w:rPr>
                <w:sz w:val="28"/>
              </w:rPr>
              <w:t>получения,</w:t>
            </w:r>
            <w:r>
              <w:rPr>
                <w:spacing w:val="1"/>
                <w:sz w:val="28"/>
              </w:rPr>
              <w:t xml:space="preserve"> </w:t>
            </w:r>
            <w:r>
              <w:rPr>
                <w:sz w:val="28"/>
              </w:rPr>
              <w:t>преобразования</w:t>
            </w:r>
            <w:r>
              <w:rPr>
                <w:spacing w:val="1"/>
                <w:sz w:val="28"/>
              </w:rPr>
              <w:t xml:space="preserve"> </w:t>
            </w:r>
            <w:r>
              <w:rPr>
                <w:sz w:val="28"/>
              </w:rPr>
              <w:t>и</w:t>
            </w:r>
            <w:r>
              <w:rPr>
                <w:spacing w:val="1"/>
                <w:sz w:val="28"/>
              </w:rPr>
              <w:t xml:space="preserve"> </w:t>
            </w:r>
            <w:r>
              <w:rPr>
                <w:sz w:val="28"/>
              </w:rPr>
              <w:t>использования</w:t>
            </w:r>
            <w:r>
              <w:rPr>
                <w:spacing w:val="-2"/>
                <w:sz w:val="28"/>
              </w:rPr>
              <w:t xml:space="preserve"> </w:t>
            </w:r>
            <w:r>
              <w:rPr>
                <w:sz w:val="28"/>
              </w:rPr>
              <w:t>химической</w:t>
            </w:r>
            <w:r>
              <w:rPr>
                <w:spacing w:val="-1"/>
                <w:sz w:val="28"/>
              </w:rPr>
              <w:t xml:space="preserve"> </w:t>
            </w:r>
            <w:r>
              <w:rPr>
                <w:sz w:val="28"/>
              </w:rPr>
              <w:t>энергии;</w:t>
            </w:r>
          </w:p>
          <w:p w:rsidR="006B28B4" w:rsidRDefault="00DA7639">
            <w:pPr>
              <w:pStyle w:val="TableParagraph"/>
              <w:ind w:left="107" w:right="96" w:firstLine="708"/>
              <w:jc w:val="both"/>
              <w:rPr>
                <w:sz w:val="28"/>
              </w:rPr>
            </w:pPr>
            <w:r>
              <w:rPr>
                <w:sz w:val="28"/>
              </w:rPr>
              <w:t>осуществлять</w:t>
            </w:r>
            <w:r>
              <w:rPr>
                <w:spacing w:val="1"/>
                <w:sz w:val="28"/>
              </w:rPr>
              <w:t xml:space="preserve"> </w:t>
            </w:r>
            <w:r>
              <w:rPr>
                <w:sz w:val="28"/>
              </w:rPr>
              <w:t>использование</w:t>
            </w:r>
            <w:r>
              <w:rPr>
                <w:spacing w:val="-67"/>
                <w:sz w:val="28"/>
              </w:rPr>
              <w:t xml:space="preserve"> </w:t>
            </w:r>
            <w:r>
              <w:rPr>
                <w:sz w:val="28"/>
              </w:rPr>
              <w:t>химической</w:t>
            </w:r>
            <w:r>
              <w:rPr>
                <w:spacing w:val="1"/>
                <w:sz w:val="28"/>
              </w:rPr>
              <w:t xml:space="preserve"> </w:t>
            </w:r>
            <w:r>
              <w:rPr>
                <w:sz w:val="28"/>
              </w:rPr>
              <w:t>энергии</w:t>
            </w:r>
            <w:r>
              <w:rPr>
                <w:spacing w:val="1"/>
                <w:sz w:val="28"/>
              </w:rPr>
              <w:t xml:space="preserve"> </w:t>
            </w:r>
            <w:r>
              <w:rPr>
                <w:sz w:val="28"/>
              </w:rPr>
              <w:t>при</w:t>
            </w:r>
            <w:r>
              <w:rPr>
                <w:spacing w:val="1"/>
                <w:sz w:val="28"/>
              </w:rPr>
              <w:t xml:space="preserve"> </w:t>
            </w:r>
            <w:r>
              <w:rPr>
                <w:sz w:val="28"/>
              </w:rPr>
              <w:t>обработке</w:t>
            </w:r>
            <w:r>
              <w:rPr>
                <w:spacing w:val="-67"/>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получении</w:t>
            </w:r>
            <w:r>
              <w:rPr>
                <w:spacing w:val="1"/>
                <w:sz w:val="28"/>
              </w:rPr>
              <w:t xml:space="preserve"> </w:t>
            </w:r>
            <w:r>
              <w:rPr>
                <w:sz w:val="28"/>
              </w:rPr>
              <w:t>новых</w:t>
            </w:r>
            <w:r>
              <w:rPr>
                <w:spacing w:val="1"/>
                <w:sz w:val="28"/>
              </w:rPr>
              <w:t xml:space="preserve"> </w:t>
            </w:r>
            <w:r>
              <w:rPr>
                <w:sz w:val="28"/>
              </w:rPr>
              <w:t>веществ;</w:t>
            </w:r>
          </w:p>
          <w:p w:rsidR="006B28B4" w:rsidRDefault="00DA7639">
            <w:pPr>
              <w:pStyle w:val="TableParagraph"/>
              <w:tabs>
                <w:tab w:val="left" w:pos="2782"/>
                <w:tab w:val="left" w:pos="4665"/>
              </w:tabs>
              <w:spacing w:line="322" w:lineRule="exact"/>
              <w:ind w:left="107" w:right="100"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67"/>
                <w:sz w:val="28"/>
              </w:rPr>
              <w:t xml:space="preserve"> </w:t>
            </w:r>
            <w:r>
              <w:rPr>
                <w:sz w:val="28"/>
              </w:rPr>
              <w:t>получения,</w:t>
            </w:r>
            <w:r>
              <w:rPr>
                <w:spacing w:val="1"/>
                <w:sz w:val="28"/>
              </w:rPr>
              <w:t xml:space="preserve"> </w:t>
            </w:r>
            <w:r>
              <w:rPr>
                <w:sz w:val="28"/>
              </w:rPr>
              <w:t>преобразования</w:t>
            </w:r>
            <w:r>
              <w:rPr>
                <w:spacing w:val="1"/>
                <w:sz w:val="28"/>
              </w:rPr>
              <w:t xml:space="preserve"> </w:t>
            </w:r>
            <w:r>
              <w:rPr>
                <w:sz w:val="28"/>
              </w:rPr>
              <w:t>и</w:t>
            </w:r>
            <w:r>
              <w:rPr>
                <w:spacing w:val="1"/>
                <w:sz w:val="28"/>
              </w:rPr>
              <w:t xml:space="preserve"> </w:t>
            </w:r>
            <w:r>
              <w:rPr>
                <w:sz w:val="28"/>
              </w:rPr>
              <w:t>использования</w:t>
            </w:r>
            <w:r>
              <w:rPr>
                <w:sz w:val="28"/>
              </w:rPr>
              <w:tab/>
              <w:t>ядерной</w:t>
            </w:r>
            <w:r>
              <w:rPr>
                <w:sz w:val="28"/>
              </w:rPr>
              <w:tab/>
            </w:r>
            <w:r>
              <w:rPr>
                <w:spacing w:val="-4"/>
                <w:sz w:val="28"/>
              </w:rPr>
              <w:t>и</w:t>
            </w:r>
            <w:r>
              <w:rPr>
                <w:spacing w:val="-68"/>
                <w:sz w:val="28"/>
              </w:rPr>
              <w:t xml:space="preserve"> </w:t>
            </w:r>
            <w:r>
              <w:rPr>
                <w:sz w:val="28"/>
              </w:rPr>
              <w:t>термоядерной</w:t>
            </w:r>
            <w:r>
              <w:rPr>
                <w:spacing w:val="-1"/>
                <w:sz w:val="28"/>
              </w:rPr>
              <w:t xml:space="preserve"> </w:t>
            </w:r>
            <w:r>
              <w:rPr>
                <w:sz w:val="28"/>
              </w:rPr>
              <w:t>энергии</w:t>
            </w:r>
          </w:p>
        </w:tc>
        <w:tc>
          <w:tcPr>
            <w:tcW w:w="4928" w:type="dxa"/>
          </w:tcPr>
          <w:p w:rsidR="006B28B4" w:rsidRDefault="00DA7639">
            <w:pPr>
              <w:pStyle w:val="TableParagraph"/>
              <w:ind w:left="108" w:right="97" w:firstLine="708"/>
              <w:jc w:val="both"/>
              <w:rPr>
                <w:sz w:val="28"/>
              </w:rPr>
            </w:pPr>
            <w:r>
              <w:rPr>
                <w:sz w:val="28"/>
              </w:rPr>
              <w:t>давать</w:t>
            </w:r>
            <w:r>
              <w:rPr>
                <w:spacing w:val="1"/>
                <w:sz w:val="28"/>
              </w:rPr>
              <w:t xml:space="preserve"> </w:t>
            </w:r>
            <w:r>
              <w:rPr>
                <w:sz w:val="28"/>
              </w:rPr>
              <w:t>сравнительную</w:t>
            </w:r>
            <w:r>
              <w:rPr>
                <w:spacing w:val="1"/>
                <w:sz w:val="28"/>
              </w:rPr>
              <w:t xml:space="preserve"> </w:t>
            </w:r>
            <w:r>
              <w:rPr>
                <w:sz w:val="28"/>
              </w:rPr>
              <w:t>оценку</w:t>
            </w:r>
            <w:r>
              <w:rPr>
                <w:spacing w:val="1"/>
                <w:sz w:val="28"/>
              </w:rPr>
              <w:t xml:space="preserve"> </w:t>
            </w:r>
            <w:r>
              <w:rPr>
                <w:sz w:val="28"/>
              </w:rPr>
              <w:t>электромагнитной</w:t>
            </w:r>
            <w:r>
              <w:rPr>
                <w:spacing w:val="1"/>
                <w:sz w:val="28"/>
              </w:rPr>
              <w:t xml:space="preserve"> </w:t>
            </w:r>
            <w:r>
              <w:rPr>
                <w:sz w:val="28"/>
              </w:rPr>
              <w:t>«загрязнённости»</w:t>
            </w:r>
            <w:r>
              <w:rPr>
                <w:spacing w:val="-67"/>
                <w:sz w:val="28"/>
              </w:rPr>
              <w:t xml:space="preserve"> </w:t>
            </w:r>
            <w:r>
              <w:rPr>
                <w:sz w:val="28"/>
              </w:rPr>
              <w:t>ближайшего</w:t>
            </w:r>
            <w:r>
              <w:rPr>
                <w:spacing w:val="-3"/>
                <w:sz w:val="28"/>
              </w:rPr>
              <w:t xml:space="preserve"> </w:t>
            </w:r>
            <w:r>
              <w:rPr>
                <w:sz w:val="28"/>
              </w:rPr>
              <w:t>окружения;</w:t>
            </w:r>
          </w:p>
          <w:p w:rsidR="006B28B4" w:rsidRDefault="00DA7639">
            <w:pPr>
              <w:pStyle w:val="TableParagraph"/>
              <w:tabs>
                <w:tab w:val="left" w:pos="3020"/>
              </w:tabs>
              <w:ind w:left="108" w:right="96" w:firstLine="708"/>
              <w:jc w:val="both"/>
              <w:rPr>
                <w:sz w:val="28"/>
              </w:rPr>
            </w:pPr>
            <w:r>
              <w:rPr>
                <w:sz w:val="28"/>
              </w:rPr>
              <w:t>давать</w:t>
            </w:r>
            <w:r>
              <w:rPr>
                <w:spacing w:val="1"/>
                <w:sz w:val="28"/>
              </w:rPr>
              <w:t xml:space="preserve"> </w:t>
            </w:r>
            <w:r>
              <w:rPr>
                <w:sz w:val="28"/>
              </w:rPr>
              <w:t>оценку</w:t>
            </w:r>
            <w:r>
              <w:rPr>
                <w:spacing w:val="1"/>
                <w:sz w:val="28"/>
              </w:rPr>
              <w:t xml:space="preserve"> </w:t>
            </w:r>
            <w:r>
              <w:rPr>
                <w:sz w:val="28"/>
              </w:rPr>
              <w:t>экологичности</w:t>
            </w:r>
            <w:r>
              <w:rPr>
                <w:spacing w:val="-67"/>
                <w:sz w:val="28"/>
              </w:rPr>
              <w:t xml:space="preserve"> </w:t>
            </w:r>
            <w:r>
              <w:rPr>
                <w:sz w:val="28"/>
              </w:rPr>
              <w:t>производств,</w:t>
            </w:r>
            <w:r>
              <w:rPr>
                <w:sz w:val="28"/>
              </w:rPr>
              <w:tab/>
              <w:t>использующих</w:t>
            </w:r>
            <w:r>
              <w:rPr>
                <w:spacing w:val="-68"/>
                <w:sz w:val="28"/>
              </w:rPr>
              <w:t xml:space="preserve"> </w:t>
            </w:r>
            <w:r>
              <w:rPr>
                <w:sz w:val="28"/>
              </w:rPr>
              <w:t>химическую</w:t>
            </w:r>
            <w:r>
              <w:rPr>
                <w:spacing w:val="-2"/>
                <w:sz w:val="28"/>
              </w:rPr>
              <w:t xml:space="preserve"> </w:t>
            </w:r>
            <w:r>
              <w:rPr>
                <w:sz w:val="28"/>
              </w:rPr>
              <w:t>энергию;</w:t>
            </w:r>
          </w:p>
          <w:p w:rsidR="006B28B4" w:rsidRDefault="00DA7639">
            <w:pPr>
              <w:pStyle w:val="TableParagraph"/>
              <w:ind w:left="108" w:right="97" w:firstLine="708"/>
              <w:jc w:val="both"/>
              <w:rPr>
                <w:sz w:val="28"/>
              </w:rPr>
            </w:pPr>
            <w:r>
              <w:rPr>
                <w:sz w:val="28"/>
              </w:rPr>
              <w:t>выносить</w:t>
            </w:r>
            <w:r>
              <w:rPr>
                <w:spacing w:val="1"/>
                <w:sz w:val="28"/>
              </w:rPr>
              <w:t xml:space="preserve"> </w:t>
            </w:r>
            <w:r>
              <w:rPr>
                <w:sz w:val="28"/>
              </w:rPr>
              <w:t>суждения</w:t>
            </w:r>
            <w:r>
              <w:rPr>
                <w:spacing w:val="71"/>
                <w:sz w:val="28"/>
              </w:rPr>
              <w:t xml:space="preserve"> </w:t>
            </w:r>
            <w:r>
              <w:rPr>
                <w:sz w:val="28"/>
              </w:rPr>
              <w:t>об</w:t>
            </w:r>
            <w:r>
              <w:rPr>
                <w:spacing w:val="-67"/>
                <w:sz w:val="28"/>
              </w:rPr>
              <w:t xml:space="preserve"> </w:t>
            </w:r>
            <w:r>
              <w:rPr>
                <w:sz w:val="28"/>
              </w:rPr>
              <w:t>опасности</w:t>
            </w:r>
            <w:r>
              <w:rPr>
                <w:spacing w:val="1"/>
                <w:sz w:val="28"/>
              </w:rPr>
              <w:t xml:space="preserve"> </w:t>
            </w:r>
            <w:r>
              <w:rPr>
                <w:sz w:val="28"/>
              </w:rPr>
              <w:t>и</w:t>
            </w:r>
            <w:r>
              <w:rPr>
                <w:spacing w:val="1"/>
                <w:sz w:val="28"/>
              </w:rPr>
              <w:t xml:space="preserve"> </w:t>
            </w:r>
            <w:r>
              <w:rPr>
                <w:sz w:val="28"/>
              </w:rPr>
              <w:t>безопасности</w:t>
            </w:r>
            <w:r>
              <w:rPr>
                <w:spacing w:val="1"/>
                <w:sz w:val="28"/>
              </w:rPr>
              <w:t xml:space="preserve"> </w:t>
            </w:r>
            <w:r>
              <w:rPr>
                <w:sz w:val="28"/>
              </w:rPr>
              <w:t>ядерной</w:t>
            </w:r>
            <w:r>
              <w:rPr>
                <w:spacing w:val="1"/>
                <w:sz w:val="28"/>
              </w:rPr>
              <w:t xml:space="preserve"> </w:t>
            </w:r>
            <w:r>
              <w:rPr>
                <w:sz w:val="28"/>
              </w:rPr>
              <w:t>и</w:t>
            </w:r>
            <w:r>
              <w:rPr>
                <w:spacing w:val="-67"/>
                <w:sz w:val="28"/>
              </w:rPr>
              <w:t xml:space="preserve"> </w:t>
            </w:r>
            <w:r>
              <w:rPr>
                <w:sz w:val="28"/>
              </w:rPr>
              <w:t>термоядерной</w:t>
            </w:r>
            <w:r>
              <w:rPr>
                <w:spacing w:val="-1"/>
                <w:sz w:val="28"/>
              </w:rPr>
              <w:t xml:space="preserve"> </w:t>
            </w:r>
            <w:r>
              <w:rPr>
                <w:sz w:val="28"/>
              </w:rPr>
              <w:t>энергетики</w:t>
            </w:r>
          </w:p>
        </w:tc>
      </w:tr>
      <w:tr w:rsidR="006B28B4">
        <w:trPr>
          <w:trHeight w:val="642"/>
        </w:trPr>
        <w:tc>
          <w:tcPr>
            <w:tcW w:w="9856" w:type="dxa"/>
            <w:gridSpan w:val="2"/>
          </w:tcPr>
          <w:p w:rsidR="006B28B4" w:rsidRDefault="00DA7639">
            <w:pPr>
              <w:pStyle w:val="TableParagraph"/>
              <w:tabs>
                <w:tab w:val="left" w:pos="2277"/>
                <w:tab w:val="left" w:pos="2756"/>
                <w:tab w:val="left" w:pos="4446"/>
                <w:tab w:val="left" w:pos="6045"/>
                <w:tab w:val="left" w:pos="7553"/>
                <w:tab w:val="left" w:pos="7973"/>
              </w:tabs>
              <w:spacing w:line="315" w:lineRule="exact"/>
              <w:ind w:left="816"/>
              <w:rPr>
                <w:sz w:val="28"/>
              </w:rPr>
            </w:pPr>
            <w:r>
              <w:rPr>
                <w:sz w:val="28"/>
              </w:rPr>
              <w:t>МОДУЛЬ</w:t>
            </w:r>
            <w:r>
              <w:rPr>
                <w:sz w:val="28"/>
              </w:rPr>
              <w:tab/>
              <w:t>8.</w:t>
            </w:r>
            <w:r>
              <w:rPr>
                <w:sz w:val="28"/>
              </w:rPr>
              <w:tab/>
              <w:t>Технологии</w:t>
            </w:r>
            <w:r>
              <w:rPr>
                <w:sz w:val="28"/>
              </w:rPr>
              <w:tab/>
              <w:t>получения,</w:t>
            </w:r>
            <w:r>
              <w:rPr>
                <w:sz w:val="28"/>
              </w:rPr>
              <w:tab/>
              <w:t>обработки</w:t>
            </w:r>
            <w:r>
              <w:rPr>
                <w:sz w:val="28"/>
              </w:rPr>
              <w:tab/>
              <w:t>и</w:t>
            </w:r>
            <w:r>
              <w:rPr>
                <w:sz w:val="28"/>
              </w:rPr>
              <w:tab/>
              <w:t>использования</w:t>
            </w:r>
          </w:p>
          <w:p w:rsidR="006B28B4" w:rsidRDefault="00DA7639">
            <w:pPr>
              <w:pStyle w:val="TableParagraph"/>
              <w:spacing w:line="307" w:lineRule="exact"/>
              <w:ind w:left="107"/>
              <w:rPr>
                <w:sz w:val="28"/>
              </w:rPr>
            </w:pPr>
            <w:r>
              <w:rPr>
                <w:sz w:val="28"/>
              </w:rPr>
              <w:t>информации</w:t>
            </w:r>
          </w:p>
        </w:tc>
      </w:tr>
      <w:tr w:rsidR="006B28B4">
        <w:trPr>
          <w:trHeight w:val="8050"/>
        </w:trPr>
        <w:tc>
          <w:tcPr>
            <w:tcW w:w="4928" w:type="dxa"/>
          </w:tcPr>
          <w:p w:rsidR="006B28B4" w:rsidRDefault="00DA7639">
            <w:pPr>
              <w:pStyle w:val="TableParagraph"/>
              <w:ind w:left="107" w:right="96"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сущности</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формах</w:t>
            </w:r>
            <w:r>
              <w:rPr>
                <w:spacing w:val="1"/>
                <w:sz w:val="28"/>
              </w:rPr>
              <w:t xml:space="preserve"> </w:t>
            </w:r>
            <w:r>
              <w:rPr>
                <w:sz w:val="28"/>
              </w:rPr>
              <w:t>её</w:t>
            </w:r>
            <w:r>
              <w:rPr>
                <w:spacing w:val="-67"/>
                <w:sz w:val="28"/>
              </w:rPr>
              <w:t xml:space="preserve"> </w:t>
            </w:r>
            <w:r>
              <w:rPr>
                <w:sz w:val="28"/>
              </w:rPr>
              <w:t>материального воплощения;</w:t>
            </w:r>
          </w:p>
          <w:p w:rsidR="006B28B4" w:rsidRDefault="00DA7639">
            <w:pPr>
              <w:pStyle w:val="TableParagraph"/>
              <w:tabs>
                <w:tab w:val="left" w:pos="2996"/>
                <w:tab w:val="left" w:pos="3445"/>
              </w:tabs>
              <w:ind w:left="107" w:right="96" w:firstLine="708"/>
              <w:jc w:val="both"/>
              <w:rPr>
                <w:sz w:val="28"/>
              </w:rPr>
            </w:pPr>
            <w:r>
              <w:rPr>
                <w:sz w:val="28"/>
              </w:rPr>
              <w:t>осуществлять</w:t>
            </w:r>
            <w:r>
              <w:rPr>
                <w:sz w:val="28"/>
              </w:rPr>
              <w:tab/>
            </w:r>
            <w:r>
              <w:rPr>
                <w:sz w:val="28"/>
              </w:rPr>
              <w:tab/>
            </w:r>
            <w:r>
              <w:rPr>
                <w:spacing w:val="-1"/>
                <w:sz w:val="28"/>
              </w:rPr>
              <w:t>технологии</w:t>
            </w:r>
            <w:r>
              <w:rPr>
                <w:spacing w:val="-68"/>
                <w:sz w:val="28"/>
              </w:rPr>
              <w:t xml:space="preserve"> </w:t>
            </w:r>
            <w:r>
              <w:rPr>
                <w:sz w:val="28"/>
              </w:rPr>
              <w:t>получения,</w:t>
            </w:r>
            <w:r>
              <w:rPr>
                <w:sz w:val="28"/>
              </w:rPr>
              <w:tab/>
            </w:r>
            <w:r>
              <w:rPr>
                <w:spacing w:val="-1"/>
                <w:sz w:val="28"/>
              </w:rPr>
              <w:t>представления,</w:t>
            </w:r>
            <w:r>
              <w:rPr>
                <w:spacing w:val="-68"/>
                <w:sz w:val="28"/>
              </w:rPr>
              <w:t xml:space="preserve"> </w:t>
            </w:r>
            <w:r>
              <w:rPr>
                <w:sz w:val="28"/>
              </w:rPr>
              <w:t>преобразования</w:t>
            </w:r>
            <w:r>
              <w:rPr>
                <w:spacing w:val="1"/>
                <w:sz w:val="28"/>
              </w:rPr>
              <w:t xml:space="preserve"> </w:t>
            </w:r>
            <w:r>
              <w:rPr>
                <w:sz w:val="28"/>
              </w:rPr>
              <w:t>и</w:t>
            </w:r>
            <w:r>
              <w:rPr>
                <w:spacing w:val="1"/>
                <w:sz w:val="28"/>
              </w:rPr>
              <w:t xml:space="preserve"> </w:t>
            </w:r>
            <w:r>
              <w:rPr>
                <w:sz w:val="28"/>
              </w:rPr>
              <w:t>использования</w:t>
            </w:r>
            <w:r>
              <w:rPr>
                <w:spacing w:val="-67"/>
                <w:sz w:val="28"/>
              </w:rPr>
              <w:t xml:space="preserve"> </w:t>
            </w:r>
            <w:r>
              <w:rPr>
                <w:sz w:val="28"/>
              </w:rPr>
              <w:t>различных</w:t>
            </w:r>
            <w:r>
              <w:rPr>
                <w:spacing w:val="1"/>
                <w:sz w:val="28"/>
              </w:rPr>
              <w:t xml:space="preserve"> </w:t>
            </w:r>
            <w:r>
              <w:rPr>
                <w:sz w:val="28"/>
              </w:rPr>
              <w:t>видов</w:t>
            </w:r>
            <w:r>
              <w:rPr>
                <w:spacing w:val="-3"/>
                <w:sz w:val="28"/>
              </w:rPr>
              <w:t xml:space="preserve"> </w:t>
            </w:r>
            <w:r>
              <w:rPr>
                <w:sz w:val="28"/>
              </w:rPr>
              <w:t>информации;</w:t>
            </w:r>
          </w:p>
          <w:p w:rsidR="006B28B4" w:rsidRDefault="00DA7639">
            <w:pPr>
              <w:pStyle w:val="TableParagraph"/>
              <w:ind w:left="107" w:right="101" w:firstLine="708"/>
              <w:jc w:val="both"/>
              <w:rPr>
                <w:sz w:val="28"/>
              </w:rPr>
            </w:pPr>
            <w:r>
              <w:rPr>
                <w:sz w:val="28"/>
              </w:rPr>
              <w:t>применять</w:t>
            </w:r>
            <w:r>
              <w:rPr>
                <w:spacing w:val="1"/>
                <w:sz w:val="28"/>
              </w:rPr>
              <w:t xml:space="preserve"> </w:t>
            </w:r>
            <w:r>
              <w:rPr>
                <w:sz w:val="28"/>
              </w:rPr>
              <w:t>технологии</w:t>
            </w:r>
            <w:r>
              <w:rPr>
                <w:spacing w:val="1"/>
                <w:sz w:val="28"/>
              </w:rPr>
              <w:t xml:space="preserve"> </w:t>
            </w:r>
            <w:r>
              <w:rPr>
                <w:sz w:val="28"/>
              </w:rPr>
              <w:t>записи</w:t>
            </w:r>
            <w:r>
              <w:rPr>
                <w:spacing w:val="1"/>
                <w:sz w:val="28"/>
              </w:rPr>
              <w:t xml:space="preserve"> </w:t>
            </w:r>
            <w:r>
              <w:rPr>
                <w:sz w:val="28"/>
              </w:rPr>
              <w:t>различных видов</w:t>
            </w:r>
            <w:r>
              <w:rPr>
                <w:spacing w:val="-3"/>
                <w:sz w:val="28"/>
              </w:rPr>
              <w:t xml:space="preserve"> </w:t>
            </w:r>
            <w:r>
              <w:rPr>
                <w:sz w:val="28"/>
              </w:rPr>
              <w:t>информации;</w:t>
            </w:r>
          </w:p>
          <w:p w:rsidR="006B28B4" w:rsidRDefault="00DA7639">
            <w:pPr>
              <w:pStyle w:val="TableParagraph"/>
              <w:tabs>
                <w:tab w:val="left" w:pos="3126"/>
                <w:tab w:val="left" w:pos="4129"/>
              </w:tabs>
              <w:ind w:left="107" w:right="96" w:firstLine="708"/>
              <w:jc w:val="both"/>
              <w:rPr>
                <w:sz w:val="28"/>
              </w:rPr>
            </w:pPr>
            <w:r>
              <w:rPr>
                <w:sz w:val="28"/>
              </w:rPr>
              <w:t>разбираться</w:t>
            </w:r>
            <w:r>
              <w:rPr>
                <w:sz w:val="28"/>
              </w:rPr>
              <w:tab/>
              <w:t>в</w:t>
            </w:r>
            <w:r>
              <w:rPr>
                <w:sz w:val="28"/>
              </w:rPr>
              <w:tab/>
            </w:r>
            <w:r>
              <w:rPr>
                <w:spacing w:val="-1"/>
                <w:sz w:val="28"/>
              </w:rPr>
              <w:t>видах</w:t>
            </w:r>
            <w:r>
              <w:rPr>
                <w:spacing w:val="-68"/>
                <w:sz w:val="28"/>
              </w:rPr>
              <w:t xml:space="preserve"> </w:t>
            </w:r>
            <w:r>
              <w:rPr>
                <w:sz w:val="28"/>
              </w:rPr>
              <w:t>информационных</w:t>
            </w:r>
            <w:r>
              <w:rPr>
                <w:spacing w:val="1"/>
                <w:sz w:val="28"/>
              </w:rPr>
              <w:t xml:space="preserve"> </w:t>
            </w:r>
            <w:r>
              <w:rPr>
                <w:sz w:val="28"/>
              </w:rPr>
              <w:t>каналов</w:t>
            </w:r>
            <w:r>
              <w:rPr>
                <w:spacing w:val="1"/>
                <w:sz w:val="28"/>
              </w:rPr>
              <w:t xml:space="preserve"> </w:t>
            </w:r>
            <w:r>
              <w:rPr>
                <w:sz w:val="28"/>
              </w:rPr>
              <w:t>человека</w:t>
            </w:r>
            <w:r>
              <w:rPr>
                <w:spacing w:val="1"/>
                <w:sz w:val="28"/>
              </w:rPr>
              <w:t xml:space="preserve"> </w:t>
            </w:r>
            <w:r>
              <w:rPr>
                <w:sz w:val="28"/>
              </w:rPr>
              <w:t>и</w:t>
            </w:r>
            <w:r>
              <w:rPr>
                <w:spacing w:val="-67"/>
                <w:sz w:val="28"/>
              </w:rPr>
              <w:t xml:space="preserve"> </w:t>
            </w:r>
            <w:r>
              <w:rPr>
                <w:sz w:val="28"/>
              </w:rPr>
              <w:t>представлять</w:t>
            </w:r>
            <w:r>
              <w:rPr>
                <w:spacing w:val="-3"/>
                <w:sz w:val="28"/>
              </w:rPr>
              <w:t xml:space="preserve"> </w:t>
            </w:r>
            <w:r>
              <w:rPr>
                <w:sz w:val="28"/>
              </w:rPr>
              <w:t>их эффективность;</w:t>
            </w:r>
          </w:p>
          <w:p w:rsidR="006B28B4" w:rsidRDefault="00DA7639">
            <w:pPr>
              <w:pStyle w:val="TableParagraph"/>
              <w:tabs>
                <w:tab w:val="left" w:pos="2421"/>
                <w:tab w:val="left" w:pos="2851"/>
                <w:tab w:val="left" w:pos="3445"/>
              </w:tabs>
              <w:ind w:left="107" w:right="96" w:firstLine="708"/>
              <w:jc w:val="both"/>
              <w:rPr>
                <w:sz w:val="28"/>
              </w:rPr>
            </w:pPr>
            <w:r>
              <w:rPr>
                <w:sz w:val="28"/>
              </w:rPr>
              <w:t>владеть</w:t>
            </w:r>
            <w:r>
              <w:rPr>
                <w:spacing w:val="1"/>
                <w:sz w:val="28"/>
              </w:rPr>
              <w:t xml:space="preserve"> </w:t>
            </w:r>
            <w:r>
              <w:rPr>
                <w:sz w:val="28"/>
              </w:rPr>
              <w:t>методами</w:t>
            </w:r>
            <w:r>
              <w:rPr>
                <w:spacing w:val="1"/>
                <w:sz w:val="28"/>
              </w:rPr>
              <w:t xml:space="preserve"> </w:t>
            </w:r>
            <w:r>
              <w:rPr>
                <w:sz w:val="28"/>
              </w:rPr>
              <w:t>и</w:t>
            </w:r>
            <w:r>
              <w:rPr>
                <w:spacing w:val="1"/>
                <w:sz w:val="28"/>
              </w:rPr>
              <w:t xml:space="preserve"> </w:t>
            </w:r>
            <w:r>
              <w:rPr>
                <w:sz w:val="28"/>
              </w:rPr>
              <w:t>средствами</w:t>
            </w:r>
            <w:r>
              <w:rPr>
                <w:spacing w:val="-67"/>
                <w:sz w:val="28"/>
              </w:rPr>
              <w:t xml:space="preserve"> </w:t>
            </w:r>
            <w:r>
              <w:rPr>
                <w:sz w:val="28"/>
              </w:rPr>
              <w:t>получения,</w:t>
            </w:r>
            <w:r>
              <w:rPr>
                <w:sz w:val="28"/>
              </w:rPr>
              <w:tab/>
            </w:r>
            <w:r>
              <w:rPr>
                <w:sz w:val="28"/>
              </w:rPr>
              <w:tab/>
              <w:t>преобразования,</w:t>
            </w:r>
            <w:r>
              <w:rPr>
                <w:spacing w:val="-68"/>
                <w:sz w:val="28"/>
              </w:rPr>
              <w:t xml:space="preserve"> </w:t>
            </w:r>
            <w:r>
              <w:rPr>
                <w:sz w:val="28"/>
              </w:rPr>
              <w:t>применения</w:t>
            </w:r>
            <w:r>
              <w:rPr>
                <w:sz w:val="28"/>
              </w:rPr>
              <w:tab/>
              <w:t>и</w:t>
            </w:r>
            <w:r>
              <w:rPr>
                <w:sz w:val="28"/>
              </w:rPr>
              <w:tab/>
            </w:r>
            <w:r>
              <w:rPr>
                <w:sz w:val="28"/>
              </w:rPr>
              <w:tab/>
              <w:t>сохранения</w:t>
            </w:r>
            <w:r>
              <w:rPr>
                <w:spacing w:val="-68"/>
                <w:sz w:val="28"/>
              </w:rPr>
              <w:t xml:space="preserve"> </w:t>
            </w:r>
            <w:r>
              <w:rPr>
                <w:sz w:val="28"/>
              </w:rPr>
              <w:t>информации;</w:t>
            </w:r>
          </w:p>
          <w:p w:rsidR="006B28B4" w:rsidRDefault="00DA7639">
            <w:pPr>
              <w:pStyle w:val="TableParagraph"/>
              <w:tabs>
                <w:tab w:val="left" w:pos="2820"/>
                <w:tab w:val="left" w:pos="3511"/>
                <w:tab w:val="left" w:pos="4665"/>
              </w:tabs>
              <w:ind w:left="107" w:right="96" w:firstLine="708"/>
              <w:jc w:val="both"/>
              <w:rPr>
                <w:sz w:val="28"/>
              </w:rPr>
            </w:pPr>
            <w:r>
              <w:rPr>
                <w:sz w:val="28"/>
              </w:rPr>
              <w:t>пользоваться</w:t>
            </w:r>
            <w:r>
              <w:rPr>
                <w:spacing w:val="1"/>
                <w:sz w:val="28"/>
              </w:rPr>
              <w:t xml:space="preserve"> </w:t>
            </w:r>
            <w:r>
              <w:rPr>
                <w:sz w:val="28"/>
              </w:rPr>
              <w:t>компьютером</w:t>
            </w:r>
            <w:r>
              <w:rPr>
                <w:spacing w:val="1"/>
                <w:sz w:val="28"/>
              </w:rPr>
              <w:t xml:space="preserve"> </w:t>
            </w:r>
            <w:r>
              <w:rPr>
                <w:sz w:val="28"/>
              </w:rPr>
              <w:t>для</w:t>
            </w:r>
            <w:r>
              <w:rPr>
                <w:spacing w:val="1"/>
                <w:sz w:val="28"/>
              </w:rPr>
              <w:t xml:space="preserve"> </w:t>
            </w:r>
            <w:r>
              <w:rPr>
                <w:sz w:val="28"/>
              </w:rPr>
              <w:t>получения,</w:t>
            </w:r>
            <w:r>
              <w:rPr>
                <w:sz w:val="28"/>
              </w:rPr>
              <w:tab/>
            </w:r>
            <w:r>
              <w:rPr>
                <w:sz w:val="28"/>
              </w:rPr>
              <w:tab/>
            </w:r>
            <w:r>
              <w:rPr>
                <w:spacing w:val="-1"/>
                <w:sz w:val="28"/>
              </w:rPr>
              <w:t>обработки,</w:t>
            </w:r>
            <w:r>
              <w:rPr>
                <w:spacing w:val="-68"/>
                <w:sz w:val="28"/>
              </w:rPr>
              <w:t xml:space="preserve"> </w:t>
            </w:r>
            <w:r>
              <w:rPr>
                <w:sz w:val="28"/>
              </w:rPr>
              <w:t>преобразования,</w:t>
            </w:r>
            <w:r>
              <w:rPr>
                <w:sz w:val="28"/>
              </w:rPr>
              <w:tab/>
              <w:t>передачи</w:t>
            </w:r>
            <w:r>
              <w:rPr>
                <w:sz w:val="28"/>
              </w:rPr>
              <w:tab/>
              <w:t>и</w:t>
            </w:r>
            <w:r>
              <w:rPr>
                <w:spacing w:val="-68"/>
                <w:sz w:val="28"/>
              </w:rPr>
              <w:t xml:space="preserve"> </w:t>
            </w:r>
            <w:r>
              <w:rPr>
                <w:sz w:val="28"/>
              </w:rPr>
              <w:t>сохранения</w:t>
            </w:r>
            <w:r>
              <w:rPr>
                <w:spacing w:val="-1"/>
                <w:sz w:val="28"/>
              </w:rPr>
              <w:t xml:space="preserve"> </w:t>
            </w:r>
            <w:r>
              <w:rPr>
                <w:sz w:val="28"/>
              </w:rPr>
              <w:t>информации;</w:t>
            </w:r>
          </w:p>
          <w:p w:rsidR="006B28B4" w:rsidRDefault="00DA7639">
            <w:pPr>
              <w:pStyle w:val="TableParagraph"/>
              <w:tabs>
                <w:tab w:val="left" w:pos="3673"/>
              </w:tabs>
              <w:ind w:left="107" w:right="97" w:firstLine="708"/>
              <w:jc w:val="both"/>
              <w:rPr>
                <w:sz w:val="28"/>
              </w:rPr>
            </w:pPr>
            <w:r>
              <w:rPr>
                <w:sz w:val="28"/>
              </w:rPr>
              <w:t>характеризовать</w:t>
            </w:r>
            <w:r>
              <w:rPr>
                <w:sz w:val="28"/>
              </w:rPr>
              <w:tab/>
            </w:r>
            <w:r>
              <w:rPr>
                <w:spacing w:val="-1"/>
                <w:sz w:val="28"/>
              </w:rPr>
              <w:t>сущность</w:t>
            </w:r>
            <w:r>
              <w:rPr>
                <w:spacing w:val="-68"/>
                <w:sz w:val="28"/>
              </w:rPr>
              <w:t xml:space="preserve"> </w:t>
            </w:r>
            <w:r>
              <w:rPr>
                <w:sz w:val="28"/>
              </w:rPr>
              <w:t>коммуникации</w:t>
            </w:r>
            <w:r>
              <w:rPr>
                <w:spacing w:val="1"/>
                <w:sz w:val="28"/>
              </w:rPr>
              <w:t xml:space="preserve"> </w:t>
            </w:r>
            <w:r>
              <w:rPr>
                <w:sz w:val="28"/>
              </w:rPr>
              <w:t>как</w:t>
            </w:r>
            <w:r>
              <w:rPr>
                <w:spacing w:val="1"/>
                <w:sz w:val="28"/>
              </w:rPr>
              <w:t xml:space="preserve"> </w:t>
            </w:r>
            <w:r>
              <w:rPr>
                <w:sz w:val="28"/>
              </w:rPr>
              <w:t>формы</w:t>
            </w:r>
            <w:r>
              <w:rPr>
                <w:spacing w:val="1"/>
                <w:sz w:val="28"/>
              </w:rPr>
              <w:t xml:space="preserve"> </w:t>
            </w:r>
            <w:r>
              <w:rPr>
                <w:sz w:val="28"/>
              </w:rPr>
              <w:t>связи</w:t>
            </w:r>
            <w:r>
              <w:rPr>
                <w:spacing w:val="-67"/>
                <w:sz w:val="28"/>
              </w:rPr>
              <w:t xml:space="preserve"> </w:t>
            </w:r>
            <w:r>
              <w:rPr>
                <w:sz w:val="28"/>
              </w:rPr>
              <w:t>информационных систем</w:t>
            </w:r>
            <w:r>
              <w:rPr>
                <w:spacing w:val="-4"/>
                <w:sz w:val="28"/>
              </w:rPr>
              <w:t xml:space="preserve"> </w:t>
            </w:r>
            <w:r>
              <w:rPr>
                <w:sz w:val="28"/>
              </w:rPr>
              <w:t>и людей;</w:t>
            </w:r>
          </w:p>
          <w:p w:rsidR="006B28B4" w:rsidRDefault="00DA7639">
            <w:pPr>
              <w:pStyle w:val="TableParagraph"/>
              <w:spacing w:line="322" w:lineRule="exact"/>
              <w:ind w:left="107" w:right="94"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сущности</w:t>
            </w:r>
            <w:r>
              <w:rPr>
                <w:spacing w:val="1"/>
                <w:sz w:val="28"/>
              </w:rPr>
              <w:t xml:space="preserve"> </w:t>
            </w:r>
            <w:r>
              <w:rPr>
                <w:sz w:val="28"/>
              </w:rPr>
              <w:t>менеджмента</w:t>
            </w:r>
            <w:r>
              <w:rPr>
                <w:spacing w:val="25"/>
                <w:sz w:val="28"/>
              </w:rPr>
              <w:t xml:space="preserve"> </w:t>
            </w:r>
            <w:r>
              <w:rPr>
                <w:sz w:val="28"/>
              </w:rPr>
              <w:t>и</w:t>
            </w:r>
            <w:r>
              <w:rPr>
                <w:spacing w:val="25"/>
                <w:sz w:val="28"/>
              </w:rPr>
              <w:t xml:space="preserve"> </w:t>
            </w:r>
            <w:r>
              <w:rPr>
                <w:sz w:val="28"/>
              </w:rPr>
              <w:t>иметь</w:t>
            </w:r>
            <w:r>
              <w:rPr>
                <w:spacing w:val="26"/>
                <w:sz w:val="28"/>
              </w:rPr>
              <w:t xml:space="preserve"> </w:t>
            </w:r>
            <w:r>
              <w:rPr>
                <w:sz w:val="28"/>
              </w:rPr>
              <w:t>представление</w:t>
            </w:r>
          </w:p>
        </w:tc>
        <w:tc>
          <w:tcPr>
            <w:tcW w:w="4928" w:type="dxa"/>
          </w:tcPr>
          <w:p w:rsidR="006B28B4" w:rsidRDefault="006B28B4">
            <w:pPr>
              <w:pStyle w:val="TableParagraph"/>
              <w:rPr>
                <w:b/>
                <w:sz w:val="30"/>
              </w:rPr>
            </w:pPr>
          </w:p>
          <w:p w:rsidR="006B28B4" w:rsidRDefault="006B28B4">
            <w:pPr>
              <w:pStyle w:val="TableParagraph"/>
              <w:rPr>
                <w:b/>
                <w:sz w:val="30"/>
              </w:rPr>
            </w:pPr>
          </w:p>
          <w:p w:rsidR="006B28B4" w:rsidRDefault="006B28B4">
            <w:pPr>
              <w:pStyle w:val="TableParagraph"/>
              <w:spacing w:before="6"/>
              <w:rPr>
                <w:b/>
                <w:sz w:val="23"/>
              </w:rPr>
            </w:pPr>
          </w:p>
          <w:p w:rsidR="006B28B4" w:rsidRDefault="00DA7639">
            <w:pPr>
              <w:pStyle w:val="TableParagraph"/>
              <w:tabs>
                <w:tab w:val="left" w:pos="2271"/>
                <w:tab w:val="left" w:pos="3131"/>
                <w:tab w:val="left" w:pos="3346"/>
                <w:tab w:val="left" w:pos="3488"/>
              </w:tabs>
              <w:ind w:left="108" w:right="95" w:firstLine="708"/>
              <w:jc w:val="both"/>
              <w:rPr>
                <w:sz w:val="28"/>
              </w:rPr>
            </w:pPr>
            <w:r>
              <w:rPr>
                <w:sz w:val="28"/>
              </w:rPr>
              <w:t>Пользоваться</w:t>
            </w:r>
            <w:r>
              <w:rPr>
                <w:sz w:val="28"/>
              </w:rPr>
              <w:tab/>
            </w:r>
            <w:r>
              <w:rPr>
                <w:sz w:val="28"/>
              </w:rPr>
              <w:tab/>
              <w:t>различными</w:t>
            </w:r>
            <w:r>
              <w:rPr>
                <w:spacing w:val="-68"/>
                <w:sz w:val="28"/>
              </w:rPr>
              <w:t xml:space="preserve"> </w:t>
            </w:r>
            <w:r>
              <w:rPr>
                <w:sz w:val="28"/>
              </w:rPr>
              <w:t>современными</w:t>
            </w:r>
            <w:r>
              <w:rPr>
                <w:sz w:val="28"/>
              </w:rPr>
              <w:tab/>
            </w:r>
            <w:r>
              <w:rPr>
                <w:sz w:val="28"/>
              </w:rPr>
              <w:tab/>
            </w:r>
            <w:r>
              <w:rPr>
                <w:spacing w:val="-1"/>
                <w:sz w:val="28"/>
              </w:rPr>
              <w:t>техническими</w:t>
            </w:r>
            <w:r>
              <w:rPr>
                <w:spacing w:val="-68"/>
                <w:sz w:val="28"/>
              </w:rPr>
              <w:t xml:space="preserve"> </w:t>
            </w:r>
            <w:r>
              <w:rPr>
                <w:sz w:val="28"/>
              </w:rPr>
              <w:t>средствами</w:t>
            </w:r>
            <w:r>
              <w:rPr>
                <w:sz w:val="28"/>
              </w:rPr>
              <w:tab/>
              <w:t>для</w:t>
            </w:r>
            <w:r>
              <w:rPr>
                <w:sz w:val="28"/>
              </w:rPr>
              <w:tab/>
            </w:r>
            <w:r>
              <w:rPr>
                <w:sz w:val="28"/>
              </w:rPr>
              <w:tab/>
            </w:r>
            <w:r>
              <w:rPr>
                <w:sz w:val="28"/>
              </w:rPr>
              <w:tab/>
            </w:r>
            <w:r>
              <w:rPr>
                <w:spacing w:val="-1"/>
                <w:sz w:val="28"/>
              </w:rPr>
              <w:t>получения,</w:t>
            </w:r>
            <w:r>
              <w:rPr>
                <w:spacing w:val="-68"/>
                <w:sz w:val="28"/>
              </w:rPr>
              <w:t xml:space="preserve"> </w:t>
            </w:r>
            <w:r>
              <w:rPr>
                <w:sz w:val="28"/>
              </w:rPr>
              <w:t>преобразования,</w:t>
            </w:r>
            <w:r>
              <w:rPr>
                <w:spacing w:val="1"/>
                <w:sz w:val="28"/>
              </w:rPr>
              <w:t xml:space="preserve"> </w:t>
            </w:r>
            <w:r>
              <w:rPr>
                <w:sz w:val="28"/>
              </w:rPr>
              <w:t>предъявления</w:t>
            </w:r>
            <w:r>
              <w:rPr>
                <w:spacing w:val="1"/>
                <w:sz w:val="28"/>
              </w:rPr>
              <w:t xml:space="preserve"> </w:t>
            </w:r>
            <w:r>
              <w:rPr>
                <w:sz w:val="28"/>
              </w:rPr>
              <w:t>и</w:t>
            </w:r>
            <w:r>
              <w:rPr>
                <w:spacing w:val="1"/>
                <w:sz w:val="28"/>
              </w:rPr>
              <w:t xml:space="preserve"> </w:t>
            </w:r>
            <w:r>
              <w:rPr>
                <w:sz w:val="28"/>
              </w:rPr>
              <w:t>сохранения</w:t>
            </w:r>
            <w:r>
              <w:rPr>
                <w:spacing w:val="-1"/>
                <w:sz w:val="28"/>
              </w:rPr>
              <w:t xml:space="preserve"> </w:t>
            </w:r>
            <w:r>
              <w:rPr>
                <w:sz w:val="28"/>
              </w:rPr>
              <w:t>информации;</w:t>
            </w:r>
          </w:p>
          <w:p w:rsidR="006B28B4" w:rsidRDefault="00DA7639">
            <w:pPr>
              <w:pStyle w:val="TableParagraph"/>
              <w:tabs>
                <w:tab w:val="left" w:pos="2285"/>
                <w:tab w:val="left" w:pos="3200"/>
                <w:tab w:val="left" w:pos="4668"/>
              </w:tabs>
              <w:ind w:left="108" w:right="96" w:firstLine="708"/>
              <w:jc w:val="both"/>
              <w:rPr>
                <w:sz w:val="28"/>
              </w:rPr>
            </w:pPr>
            <w:r>
              <w:rPr>
                <w:sz w:val="28"/>
              </w:rPr>
              <w:t>осуществлять</w:t>
            </w:r>
            <w:r>
              <w:rPr>
                <w:sz w:val="28"/>
              </w:rPr>
              <w:tab/>
              <w:t>поиск</w:t>
            </w:r>
            <w:r>
              <w:rPr>
                <w:sz w:val="28"/>
              </w:rPr>
              <w:tab/>
            </w:r>
            <w:r>
              <w:rPr>
                <w:spacing w:val="-3"/>
                <w:sz w:val="28"/>
              </w:rPr>
              <w:t>и</w:t>
            </w:r>
            <w:r>
              <w:rPr>
                <w:spacing w:val="-68"/>
                <w:sz w:val="28"/>
              </w:rPr>
              <w:t xml:space="preserve"> </w:t>
            </w:r>
            <w:r>
              <w:rPr>
                <w:sz w:val="28"/>
              </w:rPr>
              <w:t>извлечение информации из различных</w:t>
            </w:r>
            <w:r>
              <w:rPr>
                <w:spacing w:val="1"/>
                <w:sz w:val="28"/>
              </w:rPr>
              <w:t xml:space="preserve"> </w:t>
            </w:r>
            <w:r>
              <w:rPr>
                <w:sz w:val="28"/>
              </w:rPr>
              <w:t>источников</w:t>
            </w:r>
            <w:r>
              <w:rPr>
                <w:sz w:val="28"/>
              </w:rPr>
              <w:tab/>
              <w:t>с</w:t>
            </w:r>
            <w:r>
              <w:rPr>
                <w:sz w:val="28"/>
              </w:rPr>
              <w:tab/>
            </w:r>
            <w:r>
              <w:rPr>
                <w:spacing w:val="-1"/>
                <w:sz w:val="28"/>
              </w:rPr>
              <w:t>применением</w:t>
            </w:r>
            <w:r>
              <w:rPr>
                <w:spacing w:val="-68"/>
                <w:sz w:val="28"/>
              </w:rPr>
              <w:t xml:space="preserve"> </w:t>
            </w:r>
            <w:r>
              <w:rPr>
                <w:sz w:val="28"/>
              </w:rPr>
              <w:t>современных</w:t>
            </w:r>
            <w:r>
              <w:rPr>
                <w:spacing w:val="-1"/>
                <w:sz w:val="28"/>
              </w:rPr>
              <w:t xml:space="preserve"> </w:t>
            </w:r>
            <w:r>
              <w:rPr>
                <w:sz w:val="28"/>
              </w:rPr>
              <w:t>технических</w:t>
            </w:r>
            <w:r>
              <w:rPr>
                <w:spacing w:val="-1"/>
                <w:sz w:val="28"/>
              </w:rPr>
              <w:t xml:space="preserve"> </w:t>
            </w:r>
            <w:r>
              <w:rPr>
                <w:sz w:val="28"/>
              </w:rPr>
              <w:t>средств;</w:t>
            </w:r>
          </w:p>
          <w:p w:rsidR="006B28B4" w:rsidRDefault="00DA7639">
            <w:pPr>
              <w:pStyle w:val="TableParagraph"/>
              <w:tabs>
                <w:tab w:val="left" w:pos="3448"/>
              </w:tabs>
              <w:ind w:left="108" w:right="97" w:firstLine="708"/>
              <w:jc w:val="both"/>
              <w:rPr>
                <w:sz w:val="28"/>
              </w:rPr>
            </w:pPr>
            <w:r>
              <w:rPr>
                <w:sz w:val="28"/>
              </w:rPr>
              <w:t>применять</w:t>
            </w:r>
            <w:r>
              <w:rPr>
                <w:sz w:val="28"/>
              </w:rPr>
              <w:tab/>
            </w:r>
            <w:r>
              <w:rPr>
                <w:spacing w:val="-1"/>
                <w:sz w:val="28"/>
              </w:rPr>
              <w:t>технологии</w:t>
            </w:r>
            <w:r>
              <w:rPr>
                <w:spacing w:val="-68"/>
                <w:sz w:val="28"/>
              </w:rPr>
              <w:t xml:space="preserve"> </w:t>
            </w:r>
            <w:r>
              <w:rPr>
                <w:sz w:val="28"/>
              </w:rPr>
              <w:t>запоминания</w:t>
            </w:r>
            <w:r>
              <w:rPr>
                <w:spacing w:val="-4"/>
                <w:sz w:val="28"/>
              </w:rPr>
              <w:t xml:space="preserve"> </w:t>
            </w:r>
            <w:r>
              <w:rPr>
                <w:sz w:val="28"/>
              </w:rPr>
              <w:t>информации;</w:t>
            </w:r>
          </w:p>
          <w:p w:rsidR="006B28B4" w:rsidRDefault="00DA7639">
            <w:pPr>
              <w:pStyle w:val="TableParagraph"/>
              <w:spacing w:line="242" w:lineRule="auto"/>
              <w:ind w:left="108" w:right="97" w:firstLine="708"/>
              <w:jc w:val="both"/>
              <w:rPr>
                <w:sz w:val="28"/>
              </w:rPr>
            </w:pPr>
            <w:r>
              <w:rPr>
                <w:sz w:val="28"/>
              </w:rPr>
              <w:t>изготовлять</w:t>
            </w:r>
            <w:r>
              <w:rPr>
                <w:spacing w:val="1"/>
                <w:sz w:val="28"/>
              </w:rPr>
              <w:t xml:space="preserve"> </w:t>
            </w:r>
            <w:r>
              <w:rPr>
                <w:sz w:val="28"/>
              </w:rPr>
              <w:t>информационный</w:t>
            </w:r>
            <w:r>
              <w:rPr>
                <w:spacing w:val="-67"/>
                <w:sz w:val="28"/>
              </w:rPr>
              <w:t xml:space="preserve"> </w:t>
            </w:r>
            <w:r>
              <w:rPr>
                <w:sz w:val="28"/>
              </w:rPr>
              <w:t>продукт</w:t>
            </w:r>
            <w:r>
              <w:rPr>
                <w:spacing w:val="-3"/>
                <w:sz w:val="28"/>
              </w:rPr>
              <w:t xml:space="preserve"> </w:t>
            </w:r>
            <w:r>
              <w:rPr>
                <w:sz w:val="28"/>
              </w:rPr>
              <w:t>по заданному алгоритму;</w:t>
            </w:r>
          </w:p>
          <w:p w:rsidR="006B28B4" w:rsidRDefault="00DA7639">
            <w:pPr>
              <w:pStyle w:val="TableParagraph"/>
              <w:ind w:left="108" w:right="98" w:firstLine="708"/>
              <w:jc w:val="both"/>
              <w:rPr>
                <w:sz w:val="28"/>
              </w:rPr>
            </w:pPr>
            <w:r>
              <w:rPr>
                <w:sz w:val="28"/>
              </w:rPr>
              <w:t>владеть</w:t>
            </w:r>
            <w:r>
              <w:rPr>
                <w:spacing w:val="1"/>
                <w:sz w:val="28"/>
              </w:rPr>
              <w:t xml:space="preserve"> </w:t>
            </w:r>
            <w:r>
              <w:rPr>
                <w:sz w:val="28"/>
              </w:rPr>
              <w:t>приёмами</w:t>
            </w:r>
            <w:r>
              <w:rPr>
                <w:spacing w:val="1"/>
                <w:sz w:val="28"/>
              </w:rPr>
              <w:t xml:space="preserve"> </w:t>
            </w:r>
            <w:r>
              <w:rPr>
                <w:sz w:val="28"/>
              </w:rPr>
              <w:t>эффективной</w:t>
            </w:r>
            <w:r>
              <w:rPr>
                <w:spacing w:val="-67"/>
                <w:sz w:val="28"/>
              </w:rPr>
              <w:t xml:space="preserve"> </w:t>
            </w:r>
            <w:r>
              <w:rPr>
                <w:sz w:val="28"/>
              </w:rPr>
              <w:t>коммуникации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делового</w:t>
            </w:r>
            <w:r>
              <w:rPr>
                <w:spacing w:val="-67"/>
                <w:sz w:val="28"/>
              </w:rPr>
              <w:t xml:space="preserve"> </w:t>
            </w:r>
            <w:r>
              <w:rPr>
                <w:sz w:val="28"/>
              </w:rPr>
              <w:t>общения;</w:t>
            </w:r>
          </w:p>
          <w:p w:rsidR="006B28B4" w:rsidRDefault="00DA7639">
            <w:pPr>
              <w:pStyle w:val="TableParagraph"/>
              <w:ind w:left="108" w:right="95" w:firstLine="708"/>
              <w:jc w:val="both"/>
              <w:rPr>
                <w:sz w:val="28"/>
              </w:rPr>
            </w:pPr>
            <w:r>
              <w:rPr>
                <w:sz w:val="28"/>
              </w:rPr>
              <w:t>—</w:t>
            </w:r>
            <w:r>
              <w:rPr>
                <w:spacing w:val="1"/>
                <w:sz w:val="28"/>
              </w:rPr>
              <w:t xml:space="preserve"> </w:t>
            </w:r>
            <w:r>
              <w:rPr>
                <w:sz w:val="28"/>
              </w:rPr>
              <w:t>управлять</w:t>
            </w:r>
            <w:r>
              <w:rPr>
                <w:spacing w:val="1"/>
                <w:sz w:val="28"/>
              </w:rPr>
              <w:t xml:space="preserve"> </w:t>
            </w:r>
            <w:r>
              <w:rPr>
                <w:sz w:val="28"/>
              </w:rPr>
              <w:t>конфликтами</w:t>
            </w:r>
            <w:r>
              <w:rPr>
                <w:spacing w:val="1"/>
                <w:sz w:val="28"/>
              </w:rPr>
              <w:t xml:space="preserve"> </w:t>
            </w:r>
            <w:r>
              <w:rPr>
                <w:sz w:val="28"/>
              </w:rPr>
              <w:t>в</w:t>
            </w:r>
            <w:r>
              <w:rPr>
                <w:spacing w:val="1"/>
                <w:sz w:val="28"/>
              </w:rPr>
              <w:t xml:space="preserve"> </w:t>
            </w:r>
            <w:r>
              <w:rPr>
                <w:sz w:val="28"/>
              </w:rPr>
              <w:t>бытовых</w:t>
            </w:r>
            <w:r>
              <w:rPr>
                <w:spacing w:val="1"/>
                <w:sz w:val="28"/>
              </w:rPr>
              <w:t xml:space="preserve"> </w:t>
            </w:r>
            <w:r>
              <w:rPr>
                <w:sz w:val="28"/>
              </w:rPr>
              <w:t>и</w:t>
            </w:r>
            <w:r>
              <w:rPr>
                <w:spacing w:val="1"/>
                <w:sz w:val="28"/>
              </w:rPr>
              <w:t xml:space="preserve"> </w:t>
            </w:r>
            <w:r>
              <w:rPr>
                <w:sz w:val="28"/>
              </w:rPr>
              <w:t>производственных</w:t>
            </w:r>
            <w:r>
              <w:rPr>
                <w:spacing w:val="-67"/>
                <w:sz w:val="28"/>
              </w:rPr>
              <w:t xml:space="preserve"> </w:t>
            </w:r>
            <w:r>
              <w:rPr>
                <w:sz w:val="28"/>
              </w:rPr>
              <w:t>ситуациях</w:t>
            </w:r>
          </w:p>
        </w:tc>
      </w:tr>
    </w:tbl>
    <w:p w:rsidR="006B28B4" w:rsidRDefault="006B28B4">
      <w:pPr>
        <w:jc w:val="both"/>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1931"/>
        </w:trPr>
        <w:tc>
          <w:tcPr>
            <w:tcW w:w="4928" w:type="dxa"/>
          </w:tcPr>
          <w:p w:rsidR="006B28B4" w:rsidRDefault="00DA7639">
            <w:pPr>
              <w:pStyle w:val="TableParagraph"/>
              <w:ind w:left="107" w:right="99"/>
              <w:jc w:val="both"/>
              <w:rPr>
                <w:sz w:val="28"/>
              </w:rPr>
            </w:pPr>
            <w:r>
              <w:rPr>
                <w:sz w:val="28"/>
              </w:rPr>
              <w:t>об</w:t>
            </w:r>
            <w:r>
              <w:rPr>
                <w:spacing w:val="1"/>
                <w:sz w:val="28"/>
              </w:rPr>
              <w:t xml:space="preserve"> </w:t>
            </w:r>
            <w:r>
              <w:rPr>
                <w:sz w:val="28"/>
              </w:rPr>
              <w:t>основных</w:t>
            </w:r>
            <w:r>
              <w:rPr>
                <w:spacing w:val="1"/>
                <w:sz w:val="28"/>
              </w:rPr>
              <w:t xml:space="preserve"> </w:t>
            </w:r>
            <w:r>
              <w:rPr>
                <w:sz w:val="28"/>
              </w:rPr>
              <w:t>методах</w:t>
            </w:r>
            <w:r>
              <w:rPr>
                <w:spacing w:val="1"/>
                <w:sz w:val="28"/>
              </w:rPr>
              <w:t xml:space="preserve"> </w:t>
            </w:r>
            <w:r>
              <w:rPr>
                <w:sz w:val="28"/>
              </w:rPr>
              <w:t>управления</w:t>
            </w:r>
            <w:r>
              <w:rPr>
                <w:spacing w:val="1"/>
                <w:sz w:val="28"/>
              </w:rPr>
              <w:t xml:space="preserve"> </w:t>
            </w:r>
            <w:r>
              <w:rPr>
                <w:sz w:val="28"/>
              </w:rPr>
              <w:t>персоналом;</w:t>
            </w:r>
          </w:p>
          <w:p w:rsidR="006B28B4" w:rsidRDefault="00DA7639">
            <w:pPr>
              <w:pStyle w:val="TableParagraph"/>
              <w:tabs>
                <w:tab w:val="left" w:pos="3246"/>
              </w:tabs>
              <w:ind w:left="107" w:right="95" w:firstLine="708"/>
              <w:jc w:val="both"/>
              <w:rPr>
                <w:sz w:val="28"/>
              </w:rPr>
            </w:pPr>
            <w:r>
              <w:rPr>
                <w:sz w:val="28"/>
              </w:rPr>
              <w:t>представлять</w:t>
            </w:r>
            <w:r>
              <w:rPr>
                <w:sz w:val="28"/>
              </w:rPr>
              <w:tab/>
            </w:r>
            <w:r>
              <w:rPr>
                <w:spacing w:val="-1"/>
                <w:sz w:val="28"/>
              </w:rPr>
              <w:t>информацию</w:t>
            </w:r>
            <w:r>
              <w:rPr>
                <w:spacing w:val="-68"/>
                <w:sz w:val="28"/>
              </w:rPr>
              <w:t xml:space="preserve"> </w:t>
            </w:r>
            <w:r>
              <w:rPr>
                <w:sz w:val="28"/>
              </w:rPr>
              <w:t>вербальными</w:t>
            </w:r>
            <w:r>
              <w:rPr>
                <w:spacing w:val="1"/>
                <w:sz w:val="28"/>
              </w:rPr>
              <w:t xml:space="preserve"> </w:t>
            </w:r>
            <w:r>
              <w:rPr>
                <w:sz w:val="28"/>
              </w:rPr>
              <w:t>и</w:t>
            </w:r>
            <w:r>
              <w:rPr>
                <w:spacing w:val="1"/>
                <w:sz w:val="28"/>
              </w:rPr>
              <w:t xml:space="preserve"> </w:t>
            </w:r>
            <w:r>
              <w:rPr>
                <w:sz w:val="28"/>
              </w:rPr>
              <w:t>невербальными</w:t>
            </w:r>
            <w:r>
              <w:rPr>
                <w:spacing w:val="1"/>
                <w:sz w:val="28"/>
              </w:rPr>
              <w:t xml:space="preserve"> </w:t>
            </w:r>
            <w:r>
              <w:rPr>
                <w:sz w:val="28"/>
              </w:rPr>
              <w:t>средствами</w:t>
            </w:r>
            <w:r>
              <w:rPr>
                <w:spacing w:val="51"/>
                <w:sz w:val="28"/>
              </w:rPr>
              <w:t xml:space="preserve"> </w:t>
            </w:r>
            <w:r>
              <w:rPr>
                <w:sz w:val="28"/>
              </w:rPr>
              <w:t>при</w:t>
            </w:r>
            <w:r>
              <w:rPr>
                <w:spacing w:val="52"/>
                <w:sz w:val="28"/>
              </w:rPr>
              <w:t xml:space="preserve"> </w:t>
            </w:r>
            <w:r>
              <w:rPr>
                <w:sz w:val="28"/>
              </w:rPr>
              <w:t>коммуникации</w:t>
            </w:r>
            <w:r>
              <w:rPr>
                <w:spacing w:val="51"/>
                <w:sz w:val="28"/>
              </w:rPr>
              <w:t xml:space="preserve"> </w:t>
            </w:r>
            <w:r>
              <w:rPr>
                <w:sz w:val="28"/>
              </w:rPr>
              <w:t>с</w:t>
            </w:r>
          </w:p>
          <w:p w:rsidR="006B28B4" w:rsidRDefault="00DA7639">
            <w:pPr>
              <w:pStyle w:val="TableParagraph"/>
              <w:spacing w:line="308" w:lineRule="exact"/>
              <w:ind w:left="107"/>
              <w:jc w:val="both"/>
              <w:rPr>
                <w:sz w:val="28"/>
              </w:rPr>
            </w:pPr>
            <w:r>
              <w:rPr>
                <w:sz w:val="28"/>
              </w:rPr>
              <w:t>использованием</w:t>
            </w:r>
            <w:r>
              <w:rPr>
                <w:spacing w:val="-3"/>
                <w:sz w:val="28"/>
              </w:rPr>
              <w:t xml:space="preserve"> </w:t>
            </w:r>
            <w:r>
              <w:rPr>
                <w:sz w:val="28"/>
              </w:rPr>
              <w:t>технических</w:t>
            </w:r>
            <w:r>
              <w:rPr>
                <w:spacing w:val="-2"/>
                <w:sz w:val="28"/>
              </w:rPr>
              <w:t xml:space="preserve"> </w:t>
            </w:r>
            <w:r>
              <w:rPr>
                <w:sz w:val="28"/>
              </w:rPr>
              <w:t>средств</w:t>
            </w:r>
          </w:p>
        </w:tc>
        <w:tc>
          <w:tcPr>
            <w:tcW w:w="4928" w:type="dxa"/>
          </w:tcPr>
          <w:p w:rsidR="006B28B4" w:rsidRDefault="006B28B4">
            <w:pPr>
              <w:pStyle w:val="TableParagraph"/>
              <w:rPr>
                <w:sz w:val="28"/>
              </w:rPr>
            </w:pPr>
          </w:p>
        </w:tc>
      </w:tr>
      <w:tr w:rsidR="006B28B4">
        <w:trPr>
          <w:trHeight w:val="321"/>
        </w:trPr>
        <w:tc>
          <w:tcPr>
            <w:tcW w:w="9856" w:type="dxa"/>
            <w:gridSpan w:val="2"/>
          </w:tcPr>
          <w:p w:rsidR="006B28B4" w:rsidRDefault="00DA7639">
            <w:pPr>
              <w:pStyle w:val="TableParagraph"/>
              <w:spacing w:line="301" w:lineRule="exact"/>
              <w:ind w:left="816"/>
              <w:rPr>
                <w:sz w:val="28"/>
              </w:rPr>
            </w:pPr>
            <w:r>
              <w:rPr>
                <w:sz w:val="28"/>
              </w:rPr>
              <w:t>МОДУЛЬ</w:t>
            </w:r>
            <w:r>
              <w:rPr>
                <w:spacing w:val="-5"/>
                <w:sz w:val="28"/>
              </w:rPr>
              <w:t xml:space="preserve"> </w:t>
            </w:r>
            <w:r>
              <w:rPr>
                <w:sz w:val="28"/>
              </w:rPr>
              <w:t>9.</w:t>
            </w:r>
            <w:r>
              <w:rPr>
                <w:spacing w:val="-7"/>
                <w:sz w:val="28"/>
              </w:rPr>
              <w:t xml:space="preserve"> </w:t>
            </w:r>
            <w:r>
              <w:rPr>
                <w:sz w:val="28"/>
              </w:rPr>
              <w:t>Технологии</w:t>
            </w:r>
            <w:r>
              <w:rPr>
                <w:spacing w:val="-3"/>
                <w:sz w:val="28"/>
              </w:rPr>
              <w:t xml:space="preserve"> </w:t>
            </w:r>
            <w:r>
              <w:rPr>
                <w:sz w:val="28"/>
              </w:rPr>
              <w:t>растениеводства</w:t>
            </w:r>
          </w:p>
        </w:tc>
      </w:tr>
      <w:tr w:rsidR="006B28B4">
        <w:trPr>
          <w:trHeight w:val="10947"/>
        </w:trPr>
        <w:tc>
          <w:tcPr>
            <w:tcW w:w="4928" w:type="dxa"/>
          </w:tcPr>
          <w:p w:rsidR="006B28B4" w:rsidRDefault="00DA7639">
            <w:pPr>
              <w:pStyle w:val="TableParagraph"/>
              <w:tabs>
                <w:tab w:val="left" w:pos="3668"/>
                <w:tab w:val="left" w:pos="3886"/>
              </w:tabs>
              <w:ind w:left="107" w:right="97" w:firstLine="708"/>
              <w:jc w:val="both"/>
              <w:rPr>
                <w:sz w:val="28"/>
              </w:rPr>
            </w:pPr>
            <w:r>
              <w:rPr>
                <w:sz w:val="28"/>
              </w:rPr>
              <w:t>Применять</w:t>
            </w:r>
            <w:r>
              <w:rPr>
                <w:sz w:val="28"/>
              </w:rPr>
              <w:tab/>
            </w:r>
            <w:r>
              <w:rPr>
                <w:spacing w:val="-1"/>
                <w:sz w:val="28"/>
              </w:rPr>
              <w:t>основные</w:t>
            </w:r>
            <w:r>
              <w:rPr>
                <w:spacing w:val="-68"/>
                <w:sz w:val="28"/>
              </w:rPr>
              <w:t xml:space="preserve"> </w:t>
            </w:r>
            <w:r>
              <w:rPr>
                <w:sz w:val="28"/>
              </w:rPr>
              <w:t>агротехнологические</w:t>
            </w:r>
            <w:r>
              <w:rPr>
                <w:sz w:val="28"/>
              </w:rPr>
              <w:tab/>
            </w:r>
            <w:r>
              <w:rPr>
                <w:sz w:val="28"/>
              </w:rPr>
              <w:tab/>
            </w:r>
            <w:r>
              <w:rPr>
                <w:spacing w:val="-1"/>
                <w:sz w:val="28"/>
              </w:rPr>
              <w:t>приёмы</w:t>
            </w:r>
            <w:r>
              <w:rPr>
                <w:spacing w:val="-68"/>
                <w:sz w:val="28"/>
              </w:rPr>
              <w:t xml:space="preserve"> </w:t>
            </w:r>
            <w:r>
              <w:rPr>
                <w:sz w:val="28"/>
              </w:rPr>
              <w:t>выращивания</w:t>
            </w:r>
            <w:r>
              <w:rPr>
                <w:spacing w:val="-2"/>
                <w:sz w:val="28"/>
              </w:rPr>
              <w:t xml:space="preserve"> </w:t>
            </w:r>
            <w:r>
              <w:rPr>
                <w:sz w:val="28"/>
              </w:rPr>
              <w:t>культурных</w:t>
            </w:r>
            <w:r>
              <w:rPr>
                <w:spacing w:val="-2"/>
                <w:sz w:val="28"/>
              </w:rPr>
              <w:t xml:space="preserve"> </w:t>
            </w:r>
            <w:r>
              <w:rPr>
                <w:sz w:val="28"/>
              </w:rPr>
              <w:t>растений;</w:t>
            </w:r>
          </w:p>
          <w:p w:rsidR="006B28B4" w:rsidRDefault="00DA7639">
            <w:pPr>
              <w:pStyle w:val="TableParagraph"/>
              <w:ind w:left="107" w:right="95" w:firstLine="708"/>
              <w:jc w:val="both"/>
              <w:rPr>
                <w:sz w:val="28"/>
              </w:rPr>
            </w:pPr>
            <w:r>
              <w:rPr>
                <w:sz w:val="28"/>
              </w:rPr>
              <w:t>определять</w:t>
            </w:r>
            <w:r>
              <w:rPr>
                <w:spacing w:val="1"/>
                <w:sz w:val="28"/>
              </w:rPr>
              <w:t xml:space="preserve"> </w:t>
            </w:r>
            <w:r>
              <w:rPr>
                <w:sz w:val="28"/>
              </w:rPr>
              <w:t>полезные</w:t>
            </w:r>
            <w:r>
              <w:rPr>
                <w:spacing w:val="1"/>
                <w:sz w:val="28"/>
              </w:rPr>
              <w:t xml:space="preserve"> </w:t>
            </w:r>
            <w:r>
              <w:rPr>
                <w:sz w:val="28"/>
              </w:rPr>
              <w:t>свойства</w:t>
            </w:r>
            <w:r>
              <w:rPr>
                <w:spacing w:val="1"/>
                <w:sz w:val="28"/>
              </w:rPr>
              <w:t xml:space="preserve"> </w:t>
            </w:r>
            <w:r>
              <w:rPr>
                <w:sz w:val="28"/>
              </w:rPr>
              <w:t>культурных растений;</w:t>
            </w:r>
          </w:p>
          <w:p w:rsidR="006B28B4" w:rsidRDefault="00DA7639">
            <w:pPr>
              <w:pStyle w:val="TableParagraph"/>
              <w:ind w:left="107" w:right="98" w:firstLine="708"/>
              <w:jc w:val="both"/>
              <w:rPr>
                <w:sz w:val="28"/>
              </w:rPr>
            </w:pPr>
            <w:r>
              <w:rPr>
                <w:sz w:val="28"/>
              </w:rPr>
              <w:t>классифицировать</w:t>
            </w:r>
            <w:r>
              <w:rPr>
                <w:spacing w:val="1"/>
                <w:sz w:val="28"/>
              </w:rPr>
              <w:t xml:space="preserve"> </w:t>
            </w:r>
            <w:r>
              <w:rPr>
                <w:sz w:val="28"/>
              </w:rPr>
              <w:t>культурные</w:t>
            </w:r>
            <w:r>
              <w:rPr>
                <w:spacing w:val="-67"/>
                <w:sz w:val="28"/>
              </w:rPr>
              <w:t xml:space="preserve"> </w:t>
            </w:r>
            <w:r>
              <w:rPr>
                <w:sz w:val="28"/>
              </w:rPr>
              <w:t>растения</w:t>
            </w:r>
            <w:r>
              <w:rPr>
                <w:spacing w:val="-1"/>
                <w:sz w:val="28"/>
              </w:rPr>
              <w:t xml:space="preserve"> </w:t>
            </w:r>
            <w:r>
              <w:rPr>
                <w:sz w:val="28"/>
              </w:rPr>
              <w:t>по</w:t>
            </w:r>
            <w:r>
              <w:rPr>
                <w:spacing w:val="1"/>
                <w:sz w:val="28"/>
              </w:rPr>
              <w:t xml:space="preserve"> </w:t>
            </w:r>
            <w:r>
              <w:rPr>
                <w:sz w:val="28"/>
              </w:rPr>
              <w:t>группам;</w:t>
            </w:r>
          </w:p>
          <w:p w:rsidR="006B28B4" w:rsidRDefault="00DA7639">
            <w:pPr>
              <w:pStyle w:val="TableParagraph"/>
              <w:ind w:left="107" w:right="97" w:firstLine="708"/>
              <w:jc w:val="both"/>
              <w:rPr>
                <w:sz w:val="28"/>
              </w:rPr>
            </w:pPr>
            <w:r>
              <w:rPr>
                <w:sz w:val="28"/>
              </w:rPr>
              <w:t>проводить</w:t>
            </w:r>
            <w:r>
              <w:rPr>
                <w:spacing w:val="1"/>
                <w:sz w:val="28"/>
              </w:rPr>
              <w:t xml:space="preserve"> </w:t>
            </w:r>
            <w:r>
              <w:rPr>
                <w:sz w:val="28"/>
              </w:rPr>
              <w:t>исследования</w:t>
            </w:r>
            <w:r>
              <w:rPr>
                <w:spacing w:val="1"/>
                <w:sz w:val="28"/>
              </w:rPr>
              <w:t xml:space="preserve"> </w:t>
            </w:r>
            <w:r>
              <w:rPr>
                <w:sz w:val="28"/>
              </w:rPr>
              <w:t>с</w:t>
            </w:r>
            <w:r>
              <w:rPr>
                <w:spacing w:val="-67"/>
                <w:sz w:val="28"/>
              </w:rPr>
              <w:t xml:space="preserve"> </w:t>
            </w:r>
            <w:r>
              <w:rPr>
                <w:sz w:val="28"/>
              </w:rPr>
              <w:t>культурными</w:t>
            </w:r>
            <w:r>
              <w:rPr>
                <w:spacing w:val="-1"/>
                <w:sz w:val="28"/>
              </w:rPr>
              <w:t xml:space="preserve"> </w:t>
            </w:r>
            <w:r>
              <w:rPr>
                <w:sz w:val="28"/>
              </w:rPr>
              <w:t>растениями;</w:t>
            </w:r>
          </w:p>
          <w:p w:rsidR="006B28B4" w:rsidRDefault="00DA7639">
            <w:pPr>
              <w:pStyle w:val="TableParagraph"/>
              <w:ind w:left="107" w:right="96" w:firstLine="708"/>
              <w:jc w:val="both"/>
              <w:rPr>
                <w:sz w:val="28"/>
              </w:rPr>
            </w:pPr>
            <w:r>
              <w:rPr>
                <w:sz w:val="28"/>
              </w:rPr>
              <w:t>классифицировать дикорастущие</w:t>
            </w:r>
            <w:r>
              <w:rPr>
                <w:spacing w:val="-67"/>
                <w:sz w:val="28"/>
              </w:rPr>
              <w:t xml:space="preserve"> </w:t>
            </w:r>
            <w:r>
              <w:rPr>
                <w:sz w:val="28"/>
              </w:rPr>
              <w:t>растения</w:t>
            </w:r>
            <w:r>
              <w:rPr>
                <w:spacing w:val="-1"/>
                <w:sz w:val="28"/>
              </w:rPr>
              <w:t xml:space="preserve"> </w:t>
            </w:r>
            <w:r>
              <w:rPr>
                <w:sz w:val="28"/>
              </w:rPr>
              <w:t>по</w:t>
            </w:r>
            <w:r>
              <w:rPr>
                <w:spacing w:val="1"/>
                <w:sz w:val="28"/>
              </w:rPr>
              <w:t xml:space="preserve"> </w:t>
            </w:r>
            <w:r>
              <w:rPr>
                <w:sz w:val="28"/>
              </w:rPr>
              <w:t>группам;</w:t>
            </w:r>
          </w:p>
          <w:p w:rsidR="006B28B4" w:rsidRDefault="00DA7639">
            <w:pPr>
              <w:pStyle w:val="TableParagraph"/>
              <w:ind w:left="107" w:right="97" w:firstLine="708"/>
              <w:jc w:val="both"/>
              <w:rPr>
                <w:sz w:val="28"/>
              </w:rPr>
            </w:pPr>
            <w:r>
              <w:rPr>
                <w:sz w:val="28"/>
              </w:rPr>
              <w:t>проводить</w:t>
            </w:r>
            <w:r>
              <w:rPr>
                <w:spacing w:val="1"/>
                <w:sz w:val="28"/>
              </w:rPr>
              <w:t xml:space="preserve"> </w:t>
            </w:r>
            <w:r>
              <w:rPr>
                <w:sz w:val="28"/>
              </w:rPr>
              <w:t>заготовку</w:t>
            </w:r>
            <w:r>
              <w:rPr>
                <w:spacing w:val="1"/>
                <w:sz w:val="28"/>
              </w:rPr>
              <w:t xml:space="preserve"> </w:t>
            </w:r>
            <w:r>
              <w:rPr>
                <w:sz w:val="28"/>
              </w:rPr>
              <w:t>сырья</w:t>
            </w:r>
            <w:r>
              <w:rPr>
                <w:spacing w:val="-67"/>
                <w:sz w:val="28"/>
              </w:rPr>
              <w:t xml:space="preserve"> </w:t>
            </w:r>
            <w:r>
              <w:rPr>
                <w:sz w:val="28"/>
              </w:rPr>
              <w:t>дикорастущих</w:t>
            </w:r>
            <w:r>
              <w:rPr>
                <w:spacing w:val="-4"/>
                <w:sz w:val="28"/>
              </w:rPr>
              <w:t xml:space="preserve"> </w:t>
            </w:r>
            <w:r>
              <w:rPr>
                <w:sz w:val="28"/>
              </w:rPr>
              <w:t>растений;</w:t>
            </w:r>
          </w:p>
          <w:p w:rsidR="006B28B4" w:rsidRDefault="00DA7639">
            <w:pPr>
              <w:pStyle w:val="TableParagraph"/>
              <w:ind w:left="107" w:right="98" w:firstLine="708"/>
              <w:jc w:val="both"/>
              <w:rPr>
                <w:sz w:val="28"/>
              </w:rPr>
            </w:pPr>
            <w:r>
              <w:rPr>
                <w:sz w:val="28"/>
              </w:rPr>
              <w:t>выполнять</w:t>
            </w:r>
            <w:r>
              <w:rPr>
                <w:spacing w:val="1"/>
                <w:sz w:val="28"/>
              </w:rPr>
              <w:t xml:space="preserve"> </w:t>
            </w:r>
            <w:r>
              <w:rPr>
                <w:sz w:val="28"/>
              </w:rPr>
              <w:t>способы</w:t>
            </w:r>
            <w:r>
              <w:rPr>
                <w:spacing w:val="70"/>
                <w:sz w:val="28"/>
              </w:rPr>
              <w:t xml:space="preserve"> </w:t>
            </w:r>
            <w:r>
              <w:rPr>
                <w:sz w:val="28"/>
              </w:rPr>
              <w:t>подготовки</w:t>
            </w:r>
            <w:r>
              <w:rPr>
                <w:spacing w:val="-67"/>
                <w:sz w:val="28"/>
              </w:rPr>
              <w:t xml:space="preserve"> </w:t>
            </w:r>
            <w:r>
              <w:rPr>
                <w:sz w:val="28"/>
              </w:rPr>
              <w:t>и</w:t>
            </w:r>
            <w:r>
              <w:rPr>
                <w:spacing w:val="1"/>
                <w:sz w:val="28"/>
              </w:rPr>
              <w:t xml:space="preserve"> </w:t>
            </w:r>
            <w:r>
              <w:rPr>
                <w:sz w:val="28"/>
              </w:rPr>
              <w:t>закладки</w:t>
            </w:r>
            <w:r>
              <w:rPr>
                <w:spacing w:val="1"/>
                <w:sz w:val="28"/>
              </w:rPr>
              <w:t xml:space="preserve"> </w:t>
            </w:r>
            <w:r>
              <w:rPr>
                <w:sz w:val="28"/>
              </w:rPr>
              <w:t>сырья</w:t>
            </w:r>
            <w:r>
              <w:rPr>
                <w:spacing w:val="1"/>
                <w:sz w:val="28"/>
              </w:rPr>
              <w:t xml:space="preserve"> </w:t>
            </w:r>
            <w:r>
              <w:rPr>
                <w:sz w:val="28"/>
              </w:rPr>
              <w:t>дикорастущих</w:t>
            </w:r>
            <w:r>
              <w:rPr>
                <w:spacing w:val="-67"/>
                <w:sz w:val="28"/>
              </w:rPr>
              <w:t xml:space="preserve"> </w:t>
            </w:r>
            <w:r>
              <w:rPr>
                <w:sz w:val="28"/>
              </w:rPr>
              <w:t>растений</w:t>
            </w:r>
            <w:r>
              <w:rPr>
                <w:spacing w:val="-1"/>
                <w:sz w:val="28"/>
              </w:rPr>
              <w:t xml:space="preserve"> </w:t>
            </w:r>
            <w:r>
              <w:rPr>
                <w:sz w:val="28"/>
              </w:rPr>
              <w:t>на хранение;</w:t>
            </w:r>
          </w:p>
          <w:p w:rsidR="006B28B4" w:rsidRDefault="00DA7639">
            <w:pPr>
              <w:pStyle w:val="TableParagraph"/>
              <w:ind w:left="107" w:right="97" w:firstLine="708"/>
              <w:jc w:val="both"/>
              <w:rPr>
                <w:sz w:val="28"/>
              </w:rPr>
            </w:pPr>
            <w:r>
              <w:rPr>
                <w:sz w:val="28"/>
              </w:rPr>
              <w:t>владеть</w:t>
            </w:r>
            <w:r>
              <w:rPr>
                <w:spacing w:val="1"/>
                <w:sz w:val="28"/>
              </w:rPr>
              <w:t xml:space="preserve"> </w:t>
            </w:r>
            <w:r>
              <w:rPr>
                <w:sz w:val="28"/>
              </w:rPr>
              <w:t>методами</w:t>
            </w:r>
            <w:r>
              <w:rPr>
                <w:spacing w:val="1"/>
                <w:sz w:val="28"/>
              </w:rPr>
              <w:t xml:space="preserve"> </w:t>
            </w:r>
            <w:r>
              <w:rPr>
                <w:sz w:val="28"/>
              </w:rPr>
              <w:t>переработки</w:t>
            </w:r>
            <w:r>
              <w:rPr>
                <w:spacing w:val="-67"/>
                <w:sz w:val="28"/>
              </w:rPr>
              <w:t xml:space="preserve"> </w:t>
            </w:r>
            <w:r>
              <w:rPr>
                <w:sz w:val="28"/>
              </w:rPr>
              <w:t>сырья</w:t>
            </w:r>
            <w:r>
              <w:rPr>
                <w:spacing w:val="-1"/>
                <w:sz w:val="28"/>
              </w:rPr>
              <w:t xml:space="preserve"> </w:t>
            </w:r>
            <w:r>
              <w:rPr>
                <w:sz w:val="28"/>
              </w:rPr>
              <w:t>дикорастущих растений;</w:t>
            </w:r>
          </w:p>
          <w:p w:rsidR="006B28B4" w:rsidRDefault="00DA7639">
            <w:pPr>
              <w:pStyle w:val="TableParagraph"/>
              <w:ind w:left="107" w:right="96" w:firstLine="708"/>
              <w:jc w:val="both"/>
              <w:rPr>
                <w:sz w:val="28"/>
              </w:rPr>
            </w:pPr>
            <w:r>
              <w:rPr>
                <w:sz w:val="28"/>
              </w:rPr>
              <w:t>определять</w:t>
            </w:r>
            <w:r>
              <w:rPr>
                <w:spacing w:val="1"/>
                <w:sz w:val="28"/>
              </w:rPr>
              <w:t xml:space="preserve"> </w:t>
            </w:r>
            <w:r>
              <w:rPr>
                <w:sz w:val="28"/>
              </w:rPr>
              <w:t>культивируемые</w:t>
            </w:r>
            <w:r>
              <w:rPr>
                <w:spacing w:val="-67"/>
                <w:sz w:val="28"/>
              </w:rPr>
              <w:t xml:space="preserve"> </w:t>
            </w:r>
            <w:r>
              <w:rPr>
                <w:sz w:val="28"/>
              </w:rPr>
              <w:t>грибы</w:t>
            </w:r>
            <w:r>
              <w:rPr>
                <w:spacing w:val="-1"/>
                <w:sz w:val="28"/>
              </w:rPr>
              <w:t xml:space="preserve"> </w:t>
            </w:r>
            <w:r>
              <w:rPr>
                <w:sz w:val="28"/>
              </w:rPr>
              <w:t>по</w:t>
            </w:r>
            <w:r>
              <w:rPr>
                <w:spacing w:val="1"/>
                <w:sz w:val="28"/>
              </w:rPr>
              <w:t xml:space="preserve"> </w:t>
            </w:r>
            <w:r>
              <w:rPr>
                <w:sz w:val="28"/>
              </w:rPr>
              <w:t>внешнему</w:t>
            </w:r>
            <w:r>
              <w:rPr>
                <w:spacing w:val="-3"/>
                <w:sz w:val="28"/>
              </w:rPr>
              <w:t xml:space="preserve"> </w:t>
            </w:r>
            <w:r>
              <w:rPr>
                <w:sz w:val="28"/>
              </w:rPr>
              <w:t>виду;</w:t>
            </w:r>
          </w:p>
          <w:p w:rsidR="006B28B4" w:rsidRDefault="00DA7639">
            <w:pPr>
              <w:pStyle w:val="TableParagraph"/>
              <w:tabs>
                <w:tab w:val="left" w:pos="2709"/>
                <w:tab w:val="left" w:pos="3181"/>
                <w:tab w:val="left" w:pos="4408"/>
              </w:tabs>
              <w:ind w:left="107" w:right="97" w:firstLine="708"/>
              <w:jc w:val="both"/>
              <w:rPr>
                <w:sz w:val="28"/>
              </w:rPr>
            </w:pPr>
            <w:r>
              <w:rPr>
                <w:sz w:val="28"/>
              </w:rPr>
              <w:t>создавать</w:t>
            </w:r>
            <w:r>
              <w:rPr>
                <w:sz w:val="28"/>
              </w:rPr>
              <w:tab/>
              <w:t>условия</w:t>
            </w:r>
            <w:r>
              <w:rPr>
                <w:sz w:val="28"/>
              </w:rPr>
              <w:tab/>
            </w:r>
            <w:r>
              <w:rPr>
                <w:spacing w:val="-2"/>
                <w:sz w:val="28"/>
              </w:rPr>
              <w:t>для</w:t>
            </w:r>
            <w:r>
              <w:rPr>
                <w:spacing w:val="-68"/>
                <w:sz w:val="28"/>
              </w:rPr>
              <w:t xml:space="preserve"> </w:t>
            </w:r>
            <w:r>
              <w:rPr>
                <w:sz w:val="28"/>
              </w:rPr>
              <w:t>искусственного</w:t>
            </w:r>
            <w:r>
              <w:rPr>
                <w:sz w:val="28"/>
              </w:rPr>
              <w:tab/>
            </w:r>
            <w:r>
              <w:rPr>
                <w:sz w:val="28"/>
              </w:rPr>
              <w:tab/>
            </w:r>
            <w:r>
              <w:rPr>
                <w:spacing w:val="-1"/>
                <w:sz w:val="28"/>
              </w:rPr>
              <w:t>выращивания</w:t>
            </w:r>
            <w:r>
              <w:rPr>
                <w:spacing w:val="-68"/>
                <w:sz w:val="28"/>
              </w:rPr>
              <w:t xml:space="preserve"> </w:t>
            </w:r>
            <w:r>
              <w:rPr>
                <w:sz w:val="28"/>
              </w:rPr>
              <w:t>культивируемых грибов;</w:t>
            </w:r>
          </w:p>
          <w:p w:rsidR="006B28B4" w:rsidRDefault="00DA7639">
            <w:pPr>
              <w:pStyle w:val="TableParagraph"/>
              <w:ind w:left="107" w:right="96" w:firstLine="708"/>
              <w:jc w:val="both"/>
              <w:rPr>
                <w:sz w:val="28"/>
              </w:rPr>
            </w:pPr>
            <w:r>
              <w:rPr>
                <w:sz w:val="28"/>
              </w:rPr>
              <w:t>владеть безопасными способами</w:t>
            </w:r>
            <w:r>
              <w:rPr>
                <w:spacing w:val="1"/>
                <w:sz w:val="28"/>
              </w:rPr>
              <w:t xml:space="preserve"> </w:t>
            </w:r>
            <w:r>
              <w:rPr>
                <w:sz w:val="28"/>
              </w:rPr>
              <w:t>сбора</w:t>
            </w:r>
            <w:r>
              <w:rPr>
                <w:spacing w:val="-4"/>
                <w:sz w:val="28"/>
              </w:rPr>
              <w:t xml:space="preserve"> </w:t>
            </w:r>
            <w:r>
              <w:rPr>
                <w:sz w:val="28"/>
              </w:rPr>
              <w:t>и заготовки</w:t>
            </w:r>
            <w:r>
              <w:rPr>
                <w:spacing w:val="-1"/>
                <w:sz w:val="28"/>
              </w:rPr>
              <w:t xml:space="preserve"> </w:t>
            </w:r>
            <w:r>
              <w:rPr>
                <w:sz w:val="28"/>
              </w:rPr>
              <w:t>грибов;</w:t>
            </w:r>
          </w:p>
          <w:p w:rsidR="006B28B4" w:rsidRDefault="00DA7639">
            <w:pPr>
              <w:pStyle w:val="TableParagraph"/>
              <w:ind w:left="107" w:right="99" w:firstLine="708"/>
              <w:jc w:val="both"/>
              <w:rPr>
                <w:sz w:val="28"/>
              </w:rPr>
            </w:pPr>
            <w:r>
              <w:rPr>
                <w:sz w:val="28"/>
              </w:rPr>
              <w:t>определять</w:t>
            </w:r>
            <w:r>
              <w:rPr>
                <w:spacing w:val="1"/>
                <w:sz w:val="28"/>
              </w:rPr>
              <w:t xml:space="preserve"> </w:t>
            </w:r>
            <w:r>
              <w:rPr>
                <w:sz w:val="28"/>
              </w:rPr>
              <w:t>микроорганизмы</w:t>
            </w:r>
            <w:r>
              <w:rPr>
                <w:spacing w:val="1"/>
                <w:sz w:val="28"/>
              </w:rPr>
              <w:t xml:space="preserve"> </w:t>
            </w:r>
            <w:r>
              <w:rPr>
                <w:sz w:val="28"/>
              </w:rPr>
              <w:t>по</w:t>
            </w:r>
            <w:r>
              <w:rPr>
                <w:spacing w:val="-67"/>
                <w:sz w:val="28"/>
              </w:rPr>
              <w:t xml:space="preserve"> </w:t>
            </w:r>
            <w:r>
              <w:rPr>
                <w:sz w:val="28"/>
              </w:rPr>
              <w:t>внешнему виду;</w:t>
            </w:r>
          </w:p>
          <w:p w:rsidR="006B28B4" w:rsidRDefault="00DA7639">
            <w:pPr>
              <w:pStyle w:val="TableParagraph"/>
              <w:tabs>
                <w:tab w:val="left" w:pos="2709"/>
                <w:tab w:val="left" w:pos="3181"/>
                <w:tab w:val="left" w:pos="4408"/>
              </w:tabs>
              <w:ind w:left="107" w:right="97" w:firstLine="708"/>
              <w:jc w:val="both"/>
              <w:rPr>
                <w:sz w:val="28"/>
              </w:rPr>
            </w:pPr>
            <w:r>
              <w:rPr>
                <w:sz w:val="28"/>
              </w:rPr>
              <w:t>создавать</w:t>
            </w:r>
            <w:r>
              <w:rPr>
                <w:sz w:val="28"/>
              </w:rPr>
              <w:tab/>
              <w:t>условия</w:t>
            </w:r>
            <w:r>
              <w:rPr>
                <w:sz w:val="28"/>
              </w:rPr>
              <w:tab/>
            </w:r>
            <w:r>
              <w:rPr>
                <w:spacing w:val="-2"/>
                <w:sz w:val="28"/>
              </w:rPr>
              <w:t>для</w:t>
            </w:r>
            <w:r>
              <w:rPr>
                <w:spacing w:val="-68"/>
                <w:sz w:val="28"/>
              </w:rPr>
              <w:t xml:space="preserve"> </w:t>
            </w:r>
            <w:r>
              <w:rPr>
                <w:sz w:val="28"/>
              </w:rPr>
              <w:t>искусственного</w:t>
            </w:r>
            <w:r>
              <w:rPr>
                <w:sz w:val="28"/>
              </w:rPr>
              <w:tab/>
            </w:r>
            <w:r>
              <w:rPr>
                <w:sz w:val="28"/>
              </w:rPr>
              <w:tab/>
            </w:r>
            <w:r>
              <w:rPr>
                <w:spacing w:val="-1"/>
                <w:sz w:val="28"/>
              </w:rPr>
              <w:t>выращивания</w:t>
            </w:r>
            <w:r>
              <w:rPr>
                <w:spacing w:val="-68"/>
                <w:sz w:val="28"/>
              </w:rPr>
              <w:t xml:space="preserve"> </w:t>
            </w:r>
            <w:r>
              <w:rPr>
                <w:sz w:val="28"/>
              </w:rPr>
              <w:t>одноклеточных водорослей;</w:t>
            </w:r>
          </w:p>
          <w:p w:rsidR="006B28B4" w:rsidRDefault="00DA7639">
            <w:pPr>
              <w:pStyle w:val="TableParagraph"/>
              <w:tabs>
                <w:tab w:val="left" w:pos="2709"/>
              </w:tabs>
              <w:ind w:left="107" w:right="97" w:firstLine="708"/>
              <w:jc w:val="both"/>
              <w:rPr>
                <w:sz w:val="28"/>
              </w:rPr>
            </w:pPr>
            <w:r>
              <w:rPr>
                <w:sz w:val="28"/>
              </w:rPr>
              <w:t>владеть</w:t>
            </w:r>
            <w:r>
              <w:rPr>
                <w:sz w:val="28"/>
              </w:rPr>
              <w:tab/>
            </w:r>
            <w:r>
              <w:rPr>
                <w:spacing w:val="-1"/>
                <w:sz w:val="28"/>
              </w:rPr>
              <w:t>биотехнологиями</w:t>
            </w:r>
            <w:r>
              <w:rPr>
                <w:spacing w:val="-68"/>
                <w:sz w:val="28"/>
              </w:rPr>
              <w:t xml:space="preserve"> </w:t>
            </w:r>
            <w:r>
              <w:rPr>
                <w:sz w:val="28"/>
              </w:rPr>
              <w:t>использования</w:t>
            </w:r>
            <w:r>
              <w:rPr>
                <w:spacing w:val="57"/>
                <w:sz w:val="28"/>
              </w:rPr>
              <w:t xml:space="preserve"> </w:t>
            </w:r>
            <w:r>
              <w:rPr>
                <w:sz w:val="28"/>
              </w:rPr>
              <w:t>одноклеточных</w:t>
            </w:r>
            <w:r>
              <w:rPr>
                <w:spacing w:val="59"/>
                <w:sz w:val="28"/>
              </w:rPr>
              <w:t xml:space="preserve"> </w:t>
            </w:r>
            <w:r>
              <w:rPr>
                <w:sz w:val="28"/>
              </w:rPr>
              <w:t>грибов</w:t>
            </w:r>
          </w:p>
          <w:p w:rsidR="006B28B4" w:rsidRDefault="00DA7639">
            <w:pPr>
              <w:pStyle w:val="TableParagraph"/>
              <w:spacing w:line="322" w:lineRule="exact"/>
              <w:ind w:left="107" w:right="97"/>
              <w:jc w:val="both"/>
              <w:rPr>
                <w:sz w:val="28"/>
              </w:rPr>
            </w:pPr>
            <w:r>
              <w:rPr>
                <w:sz w:val="28"/>
              </w:rPr>
              <w:t>на</w:t>
            </w:r>
            <w:r>
              <w:rPr>
                <w:spacing w:val="1"/>
                <w:sz w:val="28"/>
              </w:rPr>
              <w:t xml:space="preserve"> </w:t>
            </w:r>
            <w:r>
              <w:rPr>
                <w:sz w:val="28"/>
              </w:rPr>
              <w:t>примере</w:t>
            </w:r>
            <w:r>
              <w:rPr>
                <w:spacing w:val="1"/>
                <w:sz w:val="28"/>
              </w:rPr>
              <w:t xml:space="preserve"> </w:t>
            </w:r>
            <w:r>
              <w:rPr>
                <w:sz w:val="28"/>
              </w:rPr>
              <w:t>дрожжей</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продуктов</w:t>
            </w:r>
            <w:r>
              <w:rPr>
                <w:spacing w:val="-3"/>
                <w:sz w:val="28"/>
              </w:rPr>
              <w:t xml:space="preserve"> </w:t>
            </w:r>
            <w:r>
              <w:rPr>
                <w:sz w:val="28"/>
              </w:rPr>
              <w:t>питания</w:t>
            </w:r>
          </w:p>
        </w:tc>
        <w:tc>
          <w:tcPr>
            <w:tcW w:w="4928" w:type="dxa"/>
          </w:tcPr>
          <w:p w:rsidR="006B28B4" w:rsidRDefault="00DA7639">
            <w:pPr>
              <w:pStyle w:val="TableParagraph"/>
              <w:tabs>
                <w:tab w:val="left" w:pos="2321"/>
                <w:tab w:val="left" w:pos="2878"/>
                <w:tab w:val="left" w:pos="3302"/>
              </w:tabs>
              <w:ind w:left="108" w:right="97" w:firstLine="708"/>
              <w:jc w:val="both"/>
              <w:rPr>
                <w:sz w:val="28"/>
              </w:rPr>
            </w:pPr>
            <w:r>
              <w:rPr>
                <w:sz w:val="28"/>
              </w:rPr>
              <w:t>Проводить</w:t>
            </w:r>
            <w:r>
              <w:rPr>
                <w:sz w:val="28"/>
              </w:rPr>
              <w:tab/>
            </w:r>
            <w:r>
              <w:rPr>
                <w:sz w:val="28"/>
              </w:rPr>
              <w:tab/>
            </w:r>
            <w:r>
              <w:rPr>
                <w:spacing w:val="-1"/>
                <w:sz w:val="28"/>
              </w:rPr>
              <w:t>фенологические</w:t>
            </w:r>
            <w:r>
              <w:rPr>
                <w:spacing w:val="-68"/>
                <w:sz w:val="28"/>
              </w:rPr>
              <w:t xml:space="preserve"> </w:t>
            </w:r>
            <w:r>
              <w:rPr>
                <w:sz w:val="28"/>
              </w:rPr>
              <w:t>наблюдения</w:t>
            </w:r>
            <w:r>
              <w:rPr>
                <w:sz w:val="28"/>
              </w:rPr>
              <w:tab/>
              <w:t>за</w:t>
            </w:r>
            <w:r>
              <w:rPr>
                <w:sz w:val="28"/>
              </w:rPr>
              <w:tab/>
            </w:r>
            <w:r>
              <w:rPr>
                <w:sz w:val="28"/>
              </w:rPr>
              <w:tab/>
            </w:r>
            <w:r>
              <w:rPr>
                <w:spacing w:val="-1"/>
                <w:sz w:val="28"/>
              </w:rPr>
              <w:t>комнатными</w:t>
            </w:r>
            <w:r>
              <w:rPr>
                <w:spacing w:val="-68"/>
                <w:sz w:val="28"/>
              </w:rPr>
              <w:t xml:space="preserve"> </w:t>
            </w:r>
            <w:r>
              <w:rPr>
                <w:sz w:val="28"/>
              </w:rPr>
              <w:t>растениями;</w:t>
            </w:r>
          </w:p>
          <w:p w:rsidR="006B28B4" w:rsidRDefault="00DA7639">
            <w:pPr>
              <w:pStyle w:val="TableParagraph"/>
              <w:tabs>
                <w:tab w:val="left" w:pos="3231"/>
              </w:tabs>
              <w:ind w:left="108" w:right="95" w:firstLine="708"/>
              <w:jc w:val="both"/>
              <w:rPr>
                <w:sz w:val="28"/>
              </w:rPr>
            </w:pPr>
            <w:r>
              <w:rPr>
                <w:sz w:val="28"/>
              </w:rPr>
              <w:t>применять</w:t>
            </w:r>
            <w:r>
              <w:rPr>
                <w:spacing w:val="1"/>
                <w:sz w:val="28"/>
              </w:rPr>
              <w:t xml:space="preserve"> </w:t>
            </w:r>
            <w:r>
              <w:rPr>
                <w:sz w:val="28"/>
              </w:rPr>
              <w:t>способы</w:t>
            </w:r>
            <w:r>
              <w:rPr>
                <w:spacing w:val="1"/>
                <w:sz w:val="28"/>
              </w:rPr>
              <w:t xml:space="preserve"> </w:t>
            </w:r>
            <w:r>
              <w:rPr>
                <w:sz w:val="28"/>
              </w:rPr>
              <w:t>и</w:t>
            </w:r>
            <w:r>
              <w:rPr>
                <w:spacing w:val="1"/>
                <w:sz w:val="28"/>
              </w:rPr>
              <w:t xml:space="preserve"> </w:t>
            </w:r>
            <w:r>
              <w:rPr>
                <w:sz w:val="28"/>
              </w:rPr>
              <w:t>методы</w:t>
            </w:r>
            <w:r>
              <w:rPr>
                <w:spacing w:val="-67"/>
                <w:sz w:val="28"/>
              </w:rPr>
              <w:t xml:space="preserve"> </w:t>
            </w:r>
            <w:r>
              <w:rPr>
                <w:sz w:val="28"/>
              </w:rPr>
              <w:t>вегетативного</w:t>
            </w:r>
            <w:r>
              <w:rPr>
                <w:sz w:val="28"/>
              </w:rPr>
              <w:tab/>
            </w:r>
            <w:r>
              <w:rPr>
                <w:spacing w:val="-1"/>
                <w:sz w:val="28"/>
              </w:rPr>
              <w:t>размножения</w:t>
            </w:r>
            <w:r>
              <w:rPr>
                <w:spacing w:val="-68"/>
                <w:sz w:val="28"/>
              </w:rPr>
              <w:t xml:space="preserve"> </w:t>
            </w:r>
            <w:r>
              <w:rPr>
                <w:sz w:val="28"/>
              </w:rPr>
              <w:t>культурных</w:t>
            </w:r>
            <w:r>
              <w:rPr>
                <w:spacing w:val="1"/>
                <w:sz w:val="28"/>
              </w:rPr>
              <w:t xml:space="preserve"> </w:t>
            </w:r>
            <w:r>
              <w:rPr>
                <w:sz w:val="28"/>
              </w:rPr>
              <w:t>растений</w:t>
            </w:r>
            <w:r>
              <w:rPr>
                <w:spacing w:val="1"/>
                <w:sz w:val="28"/>
              </w:rPr>
              <w:t xml:space="preserve"> </w:t>
            </w:r>
            <w:r>
              <w:rPr>
                <w:sz w:val="28"/>
              </w:rPr>
              <w:t>(черенками,</w:t>
            </w:r>
            <w:r>
              <w:rPr>
                <w:spacing w:val="1"/>
                <w:sz w:val="28"/>
              </w:rPr>
              <w:t xml:space="preserve"> </w:t>
            </w:r>
            <w:r>
              <w:rPr>
                <w:sz w:val="28"/>
              </w:rPr>
              <w:t>отводками,</w:t>
            </w:r>
            <w:r>
              <w:rPr>
                <w:spacing w:val="1"/>
                <w:sz w:val="28"/>
              </w:rPr>
              <w:t xml:space="preserve"> </w:t>
            </w:r>
            <w:r>
              <w:rPr>
                <w:sz w:val="28"/>
              </w:rPr>
              <w:t>прививкой,</w:t>
            </w:r>
            <w:r>
              <w:rPr>
                <w:spacing w:val="1"/>
                <w:sz w:val="28"/>
              </w:rPr>
              <w:t xml:space="preserve"> </w:t>
            </w:r>
            <w:r>
              <w:rPr>
                <w:sz w:val="28"/>
              </w:rPr>
              <w:t>культурой</w:t>
            </w:r>
            <w:r>
              <w:rPr>
                <w:spacing w:val="1"/>
                <w:sz w:val="28"/>
              </w:rPr>
              <w:t xml:space="preserve"> </w:t>
            </w:r>
            <w:r>
              <w:rPr>
                <w:sz w:val="28"/>
              </w:rPr>
              <w:t>ткани)</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комнатных</w:t>
            </w:r>
            <w:r>
              <w:rPr>
                <w:spacing w:val="1"/>
                <w:sz w:val="28"/>
              </w:rPr>
              <w:t xml:space="preserve"> </w:t>
            </w:r>
            <w:r>
              <w:rPr>
                <w:sz w:val="28"/>
              </w:rPr>
              <w:t>декоративных культур;</w:t>
            </w:r>
          </w:p>
          <w:p w:rsidR="006B28B4" w:rsidRDefault="00DA7639">
            <w:pPr>
              <w:pStyle w:val="TableParagraph"/>
              <w:ind w:left="108" w:right="98" w:firstLine="708"/>
              <w:jc w:val="both"/>
              <w:rPr>
                <w:sz w:val="28"/>
              </w:rPr>
            </w:pPr>
            <w:r>
              <w:rPr>
                <w:sz w:val="28"/>
              </w:rPr>
              <w:t>определять</w:t>
            </w:r>
            <w:r>
              <w:rPr>
                <w:spacing w:val="1"/>
                <w:sz w:val="28"/>
              </w:rPr>
              <w:t xml:space="preserve"> </w:t>
            </w:r>
            <w:r>
              <w:rPr>
                <w:sz w:val="28"/>
              </w:rPr>
              <w:t>виды</w:t>
            </w:r>
            <w:r>
              <w:rPr>
                <w:spacing w:val="1"/>
                <w:sz w:val="28"/>
              </w:rPr>
              <w:t xml:space="preserve"> </w:t>
            </w:r>
            <w:r>
              <w:rPr>
                <w:sz w:val="28"/>
              </w:rPr>
              <w:t>удобрений</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их</w:t>
            </w:r>
            <w:r>
              <w:rPr>
                <w:spacing w:val="1"/>
                <w:sz w:val="28"/>
              </w:rPr>
              <w:t xml:space="preserve"> </w:t>
            </w:r>
            <w:r>
              <w:rPr>
                <w:sz w:val="28"/>
              </w:rPr>
              <w:t>применения;</w:t>
            </w:r>
          </w:p>
          <w:p w:rsidR="006B28B4" w:rsidRDefault="00DA7639">
            <w:pPr>
              <w:pStyle w:val="TableParagraph"/>
              <w:tabs>
                <w:tab w:val="left" w:pos="2428"/>
              </w:tabs>
              <w:ind w:left="108" w:right="96" w:firstLine="708"/>
              <w:jc w:val="both"/>
              <w:rPr>
                <w:sz w:val="28"/>
              </w:rPr>
            </w:pPr>
            <w:r>
              <w:rPr>
                <w:sz w:val="28"/>
              </w:rPr>
              <w:t>давать</w:t>
            </w:r>
            <w:r>
              <w:rPr>
                <w:sz w:val="28"/>
              </w:rPr>
              <w:tab/>
            </w:r>
            <w:r>
              <w:rPr>
                <w:spacing w:val="-1"/>
                <w:sz w:val="28"/>
              </w:rPr>
              <w:t>аргументированные</w:t>
            </w:r>
            <w:r>
              <w:rPr>
                <w:spacing w:val="-68"/>
                <w:sz w:val="28"/>
              </w:rPr>
              <w:t xml:space="preserve"> </w:t>
            </w:r>
            <w:r>
              <w:rPr>
                <w:sz w:val="28"/>
              </w:rPr>
              <w:t>оценки</w:t>
            </w:r>
            <w:r>
              <w:rPr>
                <w:spacing w:val="1"/>
                <w:sz w:val="28"/>
              </w:rPr>
              <w:t xml:space="preserve"> </w:t>
            </w:r>
            <w:r>
              <w:rPr>
                <w:sz w:val="28"/>
              </w:rPr>
              <w:t>и</w:t>
            </w:r>
            <w:r>
              <w:rPr>
                <w:spacing w:val="1"/>
                <w:sz w:val="28"/>
              </w:rPr>
              <w:t xml:space="preserve"> </w:t>
            </w:r>
            <w:r>
              <w:rPr>
                <w:sz w:val="28"/>
              </w:rPr>
              <w:t>прогнозы</w:t>
            </w:r>
            <w:r>
              <w:rPr>
                <w:spacing w:val="1"/>
                <w:sz w:val="28"/>
              </w:rPr>
              <w:t xml:space="preserve"> </w:t>
            </w:r>
            <w:r>
              <w:rPr>
                <w:sz w:val="28"/>
              </w:rPr>
              <w:t>развития</w:t>
            </w:r>
            <w:r>
              <w:rPr>
                <w:spacing w:val="-67"/>
                <w:sz w:val="28"/>
              </w:rPr>
              <w:t xml:space="preserve"> </w:t>
            </w:r>
            <w:r>
              <w:rPr>
                <w:sz w:val="28"/>
              </w:rPr>
              <w:t>агротехнологий;</w:t>
            </w:r>
          </w:p>
          <w:p w:rsidR="006B28B4" w:rsidRDefault="00DA7639">
            <w:pPr>
              <w:pStyle w:val="TableParagraph"/>
              <w:tabs>
                <w:tab w:val="left" w:pos="2711"/>
              </w:tabs>
              <w:spacing w:line="321" w:lineRule="exact"/>
              <w:ind w:left="816"/>
              <w:jc w:val="both"/>
              <w:rPr>
                <w:sz w:val="28"/>
              </w:rPr>
            </w:pPr>
            <w:r>
              <w:rPr>
                <w:sz w:val="28"/>
              </w:rPr>
              <w:t>владеть</w:t>
            </w:r>
            <w:r>
              <w:rPr>
                <w:sz w:val="28"/>
              </w:rPr>
              <w:tab/>
              <w:t>биотехнологиями</w:t>
            </w:r>
          </w:p>
          <w:p w:rsidR="006B28B4" w:rsidRDefault="00DA7639">
            <w:pPr>
              <w:pStyle w:val="TableParagraph"/>
              <w:tabs>
                <w:tab w:val="left" w:pos="2170"/>
                <w:tab w:val="left" w:pos="2912"/>
                <w:tab w:val="left" w:pos="3555"/>
              </w:tabs>
              <w:ind w:left="108" w:right="97"/>
              <w:jc w:val="both"/>
              <w:rPr>
                <w:sz w:val="28"/>
              </w:rPr>
            </w:pPr>
            <w:r>
              <w:rPr>
                <w:sz w:val="28"/>
              </w:rPr>
              <w:t>использования</w:t>
            </w:r>
            <w:r>
              <w:rPr>
                <w:sz w:val="28"/>
              </w:rPr>
              <w:tab/>
            </w:r>
            <w:r>
              <w:rPr>
                <w:sz w:val="28"/>
              </w:rPr>
              <w:tab/>
            </w:r>
            <w:r>
              <w:rPr>
                <w:spacing w:val="-1"/>
                <w:sz w:val="28"/>
              </w:rPr>
              <w:t>кисломолочных</w:t>
            </w:r>
            <w:r>
              <w:rPr>
                <w:spacing w:val="-68"/>
                <w:sz w:val="28"/>
              </w:rPr>
              <w:t xml:space="preserve"> </w:t>
            </w:r>
            <w:r>
              <w:rPr>
                <w:sz w:val="28"/>
              </w:rPr>
              <w:t>бактерий</w:t>
            </w:r>
            <w:r>
              <w:rPr>
                <w:sz w:val="28"/>
              </w:rPr>
              <w:tab/>
              <w:t>для</w:t>
            </w:r>
            <w:r>
              <w:rPr>
                <w:sz w:val="28"/>
              </w:rPr>
              <w:tab/>
            </w:r>
            <w:r>
              <w:rPr>
                <w:sz w:val="28"/>
              </w:rPr>
              <w:tab/>
            </w:r>
            <w:r>
              <w:rPr>
                <w:spacing w:val="-1"/>
                <w:sz w:val="28"/>
              </w:rPr>
              <w:t>получения</w:t>
            </w:r>
            <w:r>
              <w:rPr>
                <w:spacing w:val="-68"/>
                <w:sz w:val="28"/>
              </w:rPr>
              <w:t xml:space="preserve"> </w:t>
            </w:r>
            <w:r>
              <w:rPr>
                <w:sz w:val="28"/>
              </w:rPr>
              <w:t>кисломолочной</w:t>
            </w:r>
            <w:r>
              <w:rPr>
                <w:spacing w:val="1"/>
                <w:sz w:val="28"/>
              </w:rPr>
              <w:t xml:space="preserve"> </w:t>
            </w:r>
            <w:r>
              <w:rPr>
                <w:sz w:val="28"/>
              </w:rPr>
              <w:t>продукции</w:t>
            </w:r>
            <w:r>
              <w:rPr>
                <w:spacing w:val="1"/>
                <w:sz w:val="28"/>
              </w:rPr>
              <w:t xml:space="preserve"> </w:t>
            </w:r>
            <w:r>
              <w:rPr>
                <w:sz w:val="28"/>
              </w:rPr>
              <w:t>(творога,</w:t>
            </w:r>
            <w:r>
              <w:rPr>
                <w:spacing w:val="-67"/>
                <w:sz w:val="28"/>
              </w:rPr>
              <w:t xml:space="preserve"> </w:t>
            </w:r>
            <w:r>
              <w:rPr>
                <w:sz w:val="28"/>
              </w:rPr>
              <w:t>кефира</w:t>
            </w:r>
            <w:r>
              <w:rPr>
                <w:spacing w:val="-3"/>
                <w:sz w:val="28"/>
              </w:rPr>
              <w:t xml:space="preserve"> </w:t>
            </w:r>
            <w:r>
              <w:rPr>
                <w:sz w:val="28"/>
              </w:rPr>
              <w:t>и др.);</w:t>
            </w:r>
          </w:p>
          <w:p w:rsidR="006B28B4" w:rsidRDefault="00DA7639">
            <w:pPr>
              <w:pStyle w:val="TableParagraph"/>
              <w:tabs>
                <w:tab w:val="left" w:pos="2487"/>
                <w:tab w:val="left" w:pos="2709"/>
                <w:tab w:val="left" w:pos="4408"/>
              </w:tabs>
              <w:ind w:left="108" w:right="95" w:firstLine="708"/>
              <w:jc w:val="both"/>
              <w:rPr>
                <w:sz w:val="28"/>
              </w:rPr>
            </w:pPr>
            <w:r>
              <w:rPr>
                <w:sz w:val="28"/>
              </w:rPr>
              <w:t>создавать</w:t>
            </w:r>
            <w:r>
              <w:rPr>
                <w:sz w:val="28"/>
              </w:rPr>
              <w:tab/>
            </w:r>
            <w:r>
              <w:rPr>
                <w:sz w:val="28"/>
              </w:rPr>
              <w:tab/>
              <w:t>условия</w:t>
            </w:r>
            <w:r>
              <w:rPr>
                <w:sz w:val="28"/>
              </w:rPr>
              <w:tab/>
            </w:r>
            <w:r>
              <w:rPr>
                <w:spacing w:val="-1"/>
                <w:sz w:val="28"/>
              </w:rPr>
              <w:t>для</w:t>
            </w:r>
            <w:r>
              <w:rPr>
                <w:spacing w:val="-68"/>
                <w:sz w:val="28"/>
              </w:rPr>
              <w:t xml:space="preserve"> </w:t>
            </w:r>
            <w:r>
              <w:rPr>
                <w:sz w:val="28"/>
              </w:rPr>
              <w:t>клонального</w:t>
            </w:r>
            <w:r>
              <w:rPr>
                <w:sz w:val="28"/>
              </w:rPr>
              <w:tab/>
              <w:t>микроразмножения</w:t>
            </w:r>
            <w:r>
              <w:rPr>
                <w:spacing w:val="-68"/>
                <w:sz w:val="28"/>
              </w:rPr>
              <w:t xml:space="preserve"> </w:t>
            </w:r>
            <w:r>
              <w:rPr>
                <w:sz w:val="28"/>
              </w:rPr>
              <w:t>растений;</w:t>
            </w:r>
          </w:p>
          <w:p w:rsidR="006B28B4" w:rsidRDefault="00DA7639">
            <w:pPr>
              <w:pStyle w:val="TableParagraph"/>
              <w:tabs>
                <w:tab w:val="left" w:pos="2428"/>
              </w:tabs>
              <w:ind w:left="108" w:right="91" w:firstLine="708"/>
              <w:jc w:val="both"/>
              <w:rPr>
                <w:sz w:val="28"/>
              </w:rPr>
            </w:pPr>
            <w:r>
              <w:rPr>
                <w:sz w:val="28"/>
              </w:rPr>
              <w:t>давать</w:t>
            </w:r>
            <w:r>
              <w:rPr>
                <w:sz w:val="28"/>
              </w:rPr>
              <w:tab/>
              <w:t>аргументированные</w:t>
            </w:r>
            <w:r>
              <w:rPr>
                <w:spacing w:val="-68"/>
                <w:sz w:val="28"/>
              </w:rPr>
              <w:t xml:space="preserve"> </w:t>
            </w:r>
            <w:r>
              <w:rPr>
                <w:sz w:val="28"/>
              </w:rPr>
              <w:t>оценки</w:t>
            </w:r>
            <w:r>
              <w:rPr>
                <w:spacing w:val="1"/>
                <w:sz w:val="28"/>
              </w:rPr>
              <w:t xml:space="preserve"> </w:t>
            </w:r>
            <w:r>
              <w:rPr>
                <w:sz w:val="28"/>
              </w:rPr>
              <w:t>и</w:t>
            </w:r>
            <w:r>
              <w:rPr>
                <w:spacing w:val="1"/>
                <w:sz w:val="28"/>
              </w:rPr>
              <w:t xml:space="preserve"> </w:t>
            </w:r>
            <w:r>
              <w:rPr>
                <w:sz w:val="28"/>
              </w:rPr>
              <w:t>прогнозы</w:t>
            </w:r>
            <w:r>
              <w:rPr>
                <w:spacing w:val="1"/>
                <w:sz w:val="28"/>
              </w:rPr>
              <w:t xml:space="preserve"> </w:t>
            </w:r>
            <w:r>
              <w:rPr>
                <w:sz w:val="28"/>
              </w:rPr>
              <w:t>использования</w:t>
            </w:r>
            <w:r>
              <w:rPr>
                <w:spacing w:val="1"/>
                <w:sz w:val="28"/>
              </w:rPr>
              <w:t xml:space="preserve"> </w:t>
            </w:r>
            <w:r>
              <w:rPr>
                <w:sz w:val="28"/>
              </w:rPr>
              <w:t>технологий</w:t>
            </w:r>
            <w:r>
              <w:rPr>
                <w:spacing w:val="1"/>
                <w:sz w:val="28"/>
              </w:rPr>
              <w:t xml:space="preserve"> </w:t>
            </w:r>
            <w:r>
              <w:rPr>
                <w:sz w:val="28"/>
              </w:rPr>
              <w:t>клеточной</w:t>
            </w:r>
            <w:r>
              <w:rPr>
                <w:spacing w:val="1"/>
                <w:sz w:val="28"/>
              </w:rPr>
              <w:t xml:space="preserve"> </w:t>
            </w:r>
            <w:r>
              <w:rPr>
                <w:sz w:val="28"/>
              </w:rPr>
              <w:t>и</w:t>
            </w:r>
            <w:r>
              <w:rPr>
                <w:spacing w:val="1"/>
                <w:sz w:val="28"/>
              </w:rPr>
              <w:t xml:space="preserve"> </w:t>
            </w:r>
            <w:r>
              <w:rPr>
                <w:sz w:val="28"/>
              </w:rPr>
              <w:t>генной</w:t>
            </w:r>
            <w:r>
              <w:rPr>
                <w:spacing w:val="1"/>
                <w:sz w:val="28"/>
              </w:rPr>
              <w:t xml:space="preserve"> </w:t>
            </w:r>
            <w:r>
              <w:rPr>
                <w:sz w:val="28"/>
              </w:rPr>
              <w:t>инженерии</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генно-</w:t>
            </w:r>
            <w:r>
              <w:rPr>
                <w:spacing w:val="1"/>
                <w:sz w:val="28"/>
              </w:rPr>
              <w:t xml:space="preserve"> </w:t>
            </w:r>
            <w:r>
              <w:rPr>
                <w:sz w:val="28"/>
              </w:rPr>
              <w:t>модифицированных</w:t>
            </w:r>
            <w:r>
              <w:rPr>
                <w:spacing w:val="-2"/>
                <w:sz w:val="28"/>
              </w:rPr>
              <w:t xml:space="preserve"> </w:t>
            </w:r>
            <w:r>
              <w:rPr>
                <w:sz w:val="28"/>
              </w:rPr>
              <w:t>растений</w:t>
            </w:r>
          </w:p>
        </w:tc>
      </w:tr>
      <w:tr w:rsidR="006B28B4">
        <w:trPr>
          <w:trHeight w:val="323"/>
        </w:trPr>
        <w:tc>
          <w:tcPr>
            <w:tcW w:w="9856" w:type="dxa"/>
            <w:gridSpan w:val="2"/>
          </w:tcPr>
          <w:p w:rsidR="006B28B4" w:rsidRDefault="00DA7639">
            <w:pPr>
              <w:pStyle w:val="TableParagraph"/>
              <w:spacing w:line="304" w:lineRule="exact"/>
              <w:ind w:left="816"/>
              <w:rPr>
                <w:sz w:val="28"/>
              </w:rPr>
            </w:pPr>
            <w:r>
              <w:rPr>
                <w:sz w:val="28"/>
              </w:rPr>
              <w:t>МОДУЛЬ</w:t>
            </w:r>
            <w:r>
              <w:rPr>
                <w:spacing w:val="-7"/>
                <w:sz w:val="28"/>
              </w:rPr>
              <w:t xml:space="preserve"> </w:t>
            </w:r>
            <w:r>
              <w:rPr>
                <w:sz w:val="28"/>
              </w:rPr>
              <w:t>10.</w:t>
            </w:r>
            <w:r>
              <w:rPr>
                <w:spacing w:val="-5"/>
                <w:sz w:val="28"/>
              </w:rPr>
              <w:t xml:space="preserve"> </w:t>
            </w:r>
            <w:r>
              <w:rPr>
                <w:sz w:val="28"/>
              </w:rPr>
              <w:t>Технологии</w:t>
            </w:r>
            <w:r>
              <w:rPr>
                <w:spacing w:val="-4"/>
                <w:sz w:val="28"/>
              </w:rPr>
              <w:t xml:space="preserve"> </w:t>
            </w:r>
            <w:r>
              <w:rPr>
                <w:sz w:val="28"/>
              </w:rPr>
              <w:t>животноводства</w:t>
            </w:r>
          </w:p>
        </w:tc>
      </w:tr>
      <w:tr w:rsidR="006B28B4">
        <w:trPr>
          <w:trHeight w:val="966"/>
        </w:trPr>
        <w:tc>
          <w:tcPr>
            <w:tcW w:w="4928" w:type="dxa"/>
          </w:tcPr>
          <w:p w:rsidR="006B28B4" w:rsidRDefault="00DA7639">
            <w:pPr>
              <w:pStyle w:val="TableParagraph"/>
              <w:tabs>
                <w:tab w:val="left" w:pos="1052"/>
                <w:tab w:val="left" w:pos="2510"/>
                <w:tab w:val="left" w:pos="2561"/>
                <w:tab w:val="left" w:pos="2889"/>
                <w:tab w:val="left" w:pos="3533"/>
              </w:tabs>
              <w:ind w:left="107" w:right="98" w:firstLine="708"/>
              <w:jc w:val="right"/>
              <w:rPr>
                <w:sz w:val="28"/>
              </w:rPr>
            </w:pPr>
            <w:r>
              <w:rPr>
                <w:sz w:val="28"/>
              </w:rPr>
              <w:t>Описывать</w:t>
            </w:r>
            <w:r>
              <w:rPr>
                <w:sz w:val="28"/>
              </w:rPr>
              <w:tab/>
            </w:r>
            <w:r>
              <w:rPr>
                <w:sz w:val="28"/>
              </w:rPr>
              <w:tab/>
              <w:t>роль</w:t>
            </w:r>
            <w:r>
              <w:rPr>
                <w:sz w:val="28"/>
              </w:rPr>
              <w:tab/>
            </w:r>
            <w:r>
              <w:rPr>
                <w:spacing w:val="-1"/>
                <w:sz w:val="28"/>
              </w:rPr>
              <w:t>различных</w:t>
            </w:r>
            <w:r>
              <w:rPr>
                <w:spacing w:val="-67"/>
                <w:sz w:val="28"/>
              </w:rPr>
              <w:t xml:space="preserve"> </w:t>
            </w:r>
            <w:r>
              <w:rPr>
                <w:sz w:val="28"/>
              </w:rPr>
              <w:t>видов</w:t>
            </w:r>
            <w:r>
              <w:rPr>
                <w:sz w:val="28"/>
              </w:rPr>
              <w:tab/>
              <w:t>животных</w:t>
            </w:r>
            <w:r>
              <w:rPr>
                <w:sz w:val="28"/>
              </w:rPr>
              <w:tab/>
              <w:t>в</w:t>
            </w:r>
            <w:r>
              <w:rPr>
                <w:sz w:val="28"/>
              </w:rPr>
              <w:tab/>
              <w:t>удовлетворении</w:t>
            </w:r>
          </w:p>
          <w:p w:rsidR="006B28B4" w:rsidRDefault="00DA7639">
            <w:pPr>
              <w:pStyle w:val="TableParagraph"/>
              <w:tabs>
                <w:tab w:val="left" w:pos="2144"/>
                <w:tab w:val="left" w:pos="2727"/>
              </w:tabs>
              <w:spacing w:line="309" w:lineRule="exact"/>
              <w:ind w:right="97"/>
              <w:jc w:val="right"/>
              <w:rPr>
                <w:sz w:val="28"/>
              </w:rPr>
            </w:pPr>
            <w:r>
              <w:rPr>
                <w:sz w:val="28"/>
              </w:rPr>
              <w:t>материальных</w:t>
            </w:r>
            <w:r>
              <w:rPr>
                <w:sz w:val="28"/>
              </w:rPr>
              <w:tab/>
              <w:t>и</w:t>
            </w:r>
            <w:r>
              <w:rPr>
                <w:sz w:val="28"/>
              </w:rPr>
              <w:tab/>
              <w:t>нематериальных</w:t>
            </w:r>
          </w:p>
        </w:tc>
        <w:tc>
          <w:tcPr>
            <w:tcW w:w="4928" w:type="dxa"/>
          </w:tcPr>
          <w:p w:rsidR="006B28B4" w:rsidRDefault="00DA7639">
            <w:pPr>
              <w:pStyle w:val="TableParagraph"/>
              <w:tabs>
                <w:tab w:val="left" w:pos="2429"/>
                <w:tab w:val="left" w:pos="3207"/>
              </w:tabs>
              <w:ind w:left="108" w:right="93" w:firstLine="708"/>
              <w:rPr>
                <w:sz w:val="28"/>
              </w:rPr>
            </w:pPr>
            <w:r>
              <w:rPr>
                <w:sz w:val="28"/>
              </w:rPr>
              <w:t>Приводить</w:t>
            </w:r>
            <w:r>
              <w:rPr>
                <w:sz w:val="28"/>
              </w:rPr>
              <w:tab/>
            </w:r>
            <w:r>
              <w:rPr>
                <w:sz w:val="28"/>
              </w:rPr>
              <w:tab/>
            </w:r>
            <w:r>
              <w:rPr>
                <w:spacing w:val="-1"/>
                <w:sz w:val="28"/>
              </w:rPr>
              <w:t>рассуждения,</w:t>
            </w:r>
            <w:r>
              <w:rPr>
                <w:spacing w:val="-67"/>
                <w:sz w:val="28"/>
              </w:rPr>
              <w:t xml:space="preserve"> </w:t>
            </w:r>
            <w:r>
              <w:rPr>
                <w:sz w:val="28"/>
              </w:rPr>
              <w:t>содержащие</w:t>
            </w:r>
            <w:r>
              <w:rPr>
                <w:sz w:val="28"/>
              </w:rPr>
              <w:tab/>
            </w:r>
            <w:r>
              <w:rPr>
                <w:spacing w:val="-1"/>
                <w:sz w:val="28"/>
              </w:rPr>
              <w:t>аргументированные</w:t>
            </w:r>
          </w:p>
          <w:p w:rsidR="006B28B4" w:rsidRDefault="00DA7639">
            <w:pPr>
              <w:pStyle w:val="TableParagraph"/>
              <w:tabs>
                <w:tab w:val="left" w:pos="1464"/>
                <w:tab w:val="left" w:pos="2121"/>
                <w:tab w:val="left" w:pos="3759"/>
              </w:tabs>
              <w:spacing w:line="309" w:lineRule="exact"/>
              <w:ind w:left="108"/>
              <w:rPr>
                <w:sz w:val="28"/>
              </w:rPr>
            </w:pPr>
            <w:r>
              <w:rPr>
                <w:sz w:val="28"/>
              </w:rPr>
              <w:t>оценки</w:t>
            </w:r>
            <w:r>
              <w:rPr>
                <w:sz w:val="28"/>
              </w:rPr>
              <w:tab/>
              <w:t>и</w:t>
            </w:r>
            <w:r>
              <w:rPr>
                <w:sz w:val="28"/>
              </w:rPr>
              <w:tab/>
              <w:t>прогнозы</w:t>
            </w:r>
            <w:r>
              <w:rPr>
                <w:sz w:val="28"/>
              </w:rPr>
              <w:tab/>
              <w:t>развития</w:t>
            </w:r>
          </w:p>
        </w:tc>
      </w:tr>
    </w:tbl>
    <w:p w:rsidR="006B28B4" w:rsidRDefault="006B28B4">
      <w:pPr>
        <w:spacing w:line="309" w:lineRule="exact"/>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14490"/>
        </w:trPr>
        <w:tc>
          <w:tcPr>
            <w:tcW w:w="4928" w:type="dxa"/>
          </w:tcPr>
          <w:p w:rsidR="006B28B4" w:rsidRDefault="00DA7639">
            <w:pPr>
              <w:pStyle w:val="TableParagraph"/>
              <w:spacing w:line="315" w:lineRule="exact"/>
              <w:ind w:left="107"/>
              <w:jc w:val="both"/>
              <w:rPr>
                <w:sz w:val="28"/>
              </w:rPr>
            </w:pPr>
            <w:r>
              <w:rPr>
                <w:sz w:val="28"/>
              </w:rPr>
              <w:t>потребностей</w:t>
            </w:r>
            <w:r>
              <w:rPr>
                <w:spacing w:val="-5"/>
                <w:sz w:val="28"/>
              </w:rPr>
              <w:t xml:space="preserve"> </w:t>
            </w:r>
            <w:r>
              <w:rPr>
                <w:sz w:val="28"/>
              </w:rPr>
              <w:t>человека;</w:t>
            </w:r>
          </w:p>
          <w:p w:rsidR="006B28B4" w:rsidRDefault="00DA7639">
            <w:pPr>
              <w:pStyle w:val="TableParagraph"/>
              <w:tabs>
                <w:tab w:val="left" w:pos="3375"/>
              </w:tabs>
              <w:ind w:left="107" w:right="96" w:firstLine="708"/>
              <w:jc w:val="both"/>
              <w:rPr>
                <w:sz w:val="28"/>
              </w:rPr>
            </w:pPr>
            <w:r>
              <w:rPr>
                <w:sz w:val="28"/>
              </w:rPr>
              <w:t>анализировать</w:t>
            </w:r>
            <w:r>
              <w:rPr>
                <w:sz w:val="28"/>
              </w:rPr>
              <w:tab/>
            </w:r>
            <w:r>
              <w:rPr>
                <w:spacing w:val="-1"/>
                <w:sz w:val="28"/>
              </w:rPr>
              <w:t>технологии,</w:t>
            </w:r>
            <w:r>
              <w:rPr>
                <w:spacing w:val="-68"/>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использованием</w:t>
            </w:r>
            <w:r>
              <w:rPr>
                <w:spacing w:val="-67"/>
                <w:sz w:val="28"/>
              </w:rPr>
              <w:t xml:space="preserve"> </w:t>
            </w:r>
            <w:r>
              <w:rPr>
                <w:sz w:val="28"/>
              </w:rPr>
              <w:t>животных;</w:t>
            </w:r>
          </w:p>
          <w:p w:rsidR="006B28B4" w:rsidRDefault="00DA7639">
            <w:pPr>
              <w:pStyle w:val="TableParagraph"/>
              <w:ind w:left="107" w:right="98" w:firstLine="708"/>
              <w:jc w:val="both"/>
              <w:rPr>
                <w:sz w:val="28"/>
              </w:rPr>
            </w:pPr>
            <w:r>
              <w:rPr>
                <w:sz w:val="28"/>
              </w:rPr>
              <w:t>выделять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основные</w:t>
            </w:r>
            <w:r>
              <w:rPr>
                <w:spacing w:val="1"/>
                <w:sz w:val="28"/>
              </w:rPr>
              <w:t xml:space="preserve"> </w:t>
            </w:r>
            <w:r>
              <w:rPr>
                <w:sz w:val="28"/>
              </w:rPr>
              <w:t>элементы</w:t>
            </w:r>
            <w:r>
              <w:rPr>
                <w:spacing w:val="1"/>
                <w:sz w:val="28"/>
              </w:rPr>
              <w:t xml:space="preserve"> </w:t>
            </w:r>
            <w:r>
              <w:rPr>
                <w:sz w:val="28"/>
              </w:rPr>
              <w:t>технологий</w:t>
            </w:r>
            <w:r>
              <w:rPr>
                <w:spacing w:val="-67"/>
                <w:sz w:val="28"/>
              </w:rPr>
              <w:t xml:space="preserve"> </w:t>
            </w:r>
            <w:r>
              <w:rPr>
                <w:sz w:val="28"/>
              </w:rPr>
              <w:t>животноводства;</w:t>
            </w:r>
          </w:p>
          <w:p w:rsidR="006B28B4" w:rsidRDefault="00DA7639">
            <w:pPr>
              <w:pStyle w:val="TableParagraph"/>
              <w:ind w:left="107" w:right="97" w:firstLine="708"/>
              <w:jc w:val="both"/>
              <w:rPr>
                <w:sz w:val="28"/>
              </w:rPr>
            </w:pPr>
            <w:r>
              <w:rPr>
                <w:sz w:val="28"/>
              </w:rPr>
              <w:t>собирать</w:t>
            </w:r>
            <w:r>
              <w:rPr>
                <w:spacing w:val="1"/>
                <w:sz w:val="28"/>
              </w:rPr>
              <w:t xml:space="preserve"> </w:t>
            </w:r>
            <w:r>
              <w:rPr>
                <w:sz w:val="28"/>
              </w:rPr>
              <w:t>информацию</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технологии</w:t>
            </w:r>
            <w:r>
              <w:rPr>
                <w:spacing w:val="1"/>
                <w:sz w:val="28"/>
              </w:rPr>
              <w:t xml:space="preserve"> </w:t>
            </w:r>
            <w:r>
              <w:rPr>
                <w:sz w:val="28"/>
              </w:rPr>
              <w:t>содержания</w:t>
            </w:r>
            <w:r>
              <w:rPr>
                <w:spacing w:val="1"/>
                <w:sz w:val="28"/>
              </w:rPr>
              <w:t xml:space="preserve"> </w:t>
            </w:r>
            <w:r>
              <w:rPr>
                <w:sz w:val="28"/>
              </w:rPr>
              <w:t>домашних животных;</w:t>
            </w:r>
          </w:p>
          <w:p w:rsidR="006B28B4" w:rsidRDefault="00DA7639">
            <w:pPr>
              <w:pStyle w:val="TableParagraph"/>
              <w:ind w:left="107" w:right="93" w:firstLine="708"/>
              <w:jc w:val="both"/>
              <w:rPr>
                <w:sz w:val="28"/>
              </w:rPr>
            </w:pPr>
            <w:r>
              <w:rPr>
                <w:sz w:val="28"/>
              </w:rPr>
              <w:t>оценивать</w:t>
            </w:r>
            <w:r>
              <w:rPr>
                <w:spacing w:val="1"/>
                <w:sz w:val="28"/>
              </w:rPr>
              <w:t xml:space="preserve"> </w:t>
            </w:r>
            <w:r>
              <w:rPr>
                <w:sz w:val="28"/>
              </w:rPr>
              <w:t>условия</w:t>
            </w:r>
            <w:r>
              <w:rPr>
                <w:spacing w:val="1"/>
                <w:sz w:val="28"/>
              </w:rPr>
              <w:t xml:space="preserve"> </w:t>
            </w:r>
            <w:r>
              <w:rPr>
                <w:sz w:val="28"/>
              </w:rPr>
              <w:t>содержания</w:t>
            </w:r>
            <w:r>
              <w:rPr>
                <w:spacing w:val="1"/>
                <w:sz w:val="28"/>
              </w:rPr>
              <w:t xml:space="preserve"> </w:t>
            </w:r>
            <w:r>
              <w:rPr>
                <w:sz w:val="28"/>
              </w:rPr>
              <w:t>животных в квартире, школьном зоо -</w:t>
            </w:r>
            <w:r>
              <w:rPr>
                <w:spacing w:val="1"/>
                <w:sz w:val="28"/>
              </w:rPr>
              <w:t xml:space="preserve"> </w:t>
            </w:r>
            <w:r>
              <w:rPr>
                <w:sz w:val="28"/>
              </w:rPr>
              <w:t>уголке, личном подсобном хозяйстве и</w:t>
            </w:r>
            <w:r>
              <w:rPr>
                <w:spacing w:val="-67"/>
                <w:sz w:val="28"/>
              </w:rPr>
              <w:t xml:space="preserve"> </w:t>
            </w:r>
            <w:r>
              <w:rPr>
                <w:sz w:val="28"/>
              </w:rPr>
              <w:t>их соответствие</w:t>
            </w:r>
            <w:r>
              <w:rPr>
                <w:spacing w:val="-1"/>
                <w:sz w:val="28"/>
              </w:rPr>
              <w:t xml:space="preserve"> </w:t>
            </w:r>
            <w:r>
              <w:rPr>
                <w:sz w:val="28"/>
              </w:rPr>
              <w:t>требованиям;</w:t>
            </w:r>
          </w:p>
          <w:p w:rsidR="006B28B4" w:rsidRDefault="00DA7639">
            <w:pPr>
              <w:pStyle w:val="TableParagraph"/>
              <w:ind w:left="107" w:right="97" w:firstLine="708"/>
              <w:jc w:val="both"/>
              <w:rPr>
                <w:sz w:val="28"/>
              </w:rPr>
            </w:pPr>
            <w:r>
              <w:rPr>
                <w:sz w:val="28"/>
              </w:rPr>
              <w:t>составлять по образцам рационы</w:t>
            </w:r>
            <w:r>
              <w:rPr>
                <w:spacing w:val="-67"/>
                <w:sz w:val="28"/>
              </w:rPr>
              <w:t xml:space="preserve"> </w:t>
            </w:r>
            <w:r>
              <w:rPr>
                <w:sz w:val="28"/>
              </w:rPr>
              <w:t>кормления</w:t>
            </w:r>
            <w:r>
              <w:rPr>
                <w:spacing w:val="1"/>
                <w:sz w:val="28"/>
              </w:rPr>
              <w:t xml:space="preserve"> </w:t>
            </w:r>
            <w:r>
              <w:rPr>
                <w:sz w:val="28"/>
              </w:rPr>
              <w:t>домашних</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семье (в городской школе) и в личном</w:t>
            </w:r>
            <w:r>
              <w:rPr>
                <w:spacing w:val="1"/>
                <w:sz w:val="28"/>
              </w:rPr>
              <w:t xml:space="preserve"> </w:t>
            </w:r>
            <w:r>
              <w:rPr>
                <w:sz w:val="28"/>
              </w:rPr>
              <w:t>подсобном</w:t>
            </w:r>
            <w:r>
              <w:rPr>
                <w:spacing w:val="1"/>
                <w:sz w:val="28"/>
              </w:rPr>
              <w:t xml:space="preserve"> </w:t>
            </w:r>
            <w:r>
              <w:rPr>
                <w:sz w:val="28"/>
              </w:rPr>
              <w:t>хозяйстве</w:t>
            </w:r>
            <w:r>
              <w:rPr>
                <w:spacing w:val="1"/>
                <w:sz w:val="28"/>
              </w:rPr>
              <w:t xml:space="preserve"> </w:t>
            </w:r>
            <w:r>
              <w:rPr>
                <w:sz w:val="28"/>
              </w:rPr>
              <w:t>(в</w:t>
            </w:r>
            <w:r>
              <w:rPr>
                <w:spacing w:val="1"/>
                <w:sz w:val="28"/>
              </w:rPr>
              <w:t xml:space="preserve"> </w:t>
            </w:r>
            <w:r>
              <w:rPr>
                <w:sz w:val="28"/>
              </w:rPr>
              <w:t>сельской</w:t>
            </w:r>
            <w:r>
              <w:rPr>
                <w:spacing w:val="1"/>
                <w:sz w:val="28"/>
              </w:rPr>
              <w:t xml:space="preserve"> </w:t>
            </w:r>
            <w:r>
              <w:rPr>
                <w:sz w:val="28"/>
              </w:rPr>
              <w:t>школе);</w:t>
            </w:r>
          </w:p>
          <w:p w:rsidR="006B28B4" w:rsidRDefault="00DA7639">
            <w:pPr>
              <w:pStyle w:val="TableParagraph"/>
              <w:spacing w:before="1"/>
              <w:ind w:left="107" w:right="95" w:firstLine="708"/>
              <w:jc w:val="both"/>
              <w:rPr>
                <w:sz w:val="28"/>
              </w:rPr>
            </w:pPr>
            <w:r>
              <w:rPr>
                <w:sz w:val="28"/>
              </w:rPr>
              <w:t>подбирать</w:t>
            </w:r>
            <w:r>
              <w:rPr>
                <w:spacing w:val="1"/>
                <w:sz w:val="28"/>
              </w:rPr>
              <w:t xml:space="preserve"> </w:t>
            </w:r>
            <w:r>
              <w:rPr>
                <w:sz w:val="28"/>
              </w:rPr>
              <w:t>корма,</w:t>
            </w:r>
            <w:r>
              <w:rPr>
                <w:spacing w:val="1"/>
                <w:sz w:val="28"/>
              </w:rPr>
              <w:t xml:space="preserve"> </w:t>
            </w:r>
            <w:r>
              <w:rPr>
                <w:sz w:val="28"/>
              </w:rPr>
              <w:t>оценивать</w:t>
            </w:r>
            <w:r>
              <w:rPr>
                <w:spacing w:val="1"/>
                <w:sz w:val="28"/>
              </w:rPr>
              <w:t xml:space="preserve"> </w:t>
            </w:r>
            <w:r>
              <w:rPr>
                <w:sz w:val="28"/>
              </w:rPr>
              <w:t>их</w:t>
            </w:r>
            <w:r>
              <w:rPr>
                <w:spacing w:val="-67"/>
                <w:sz w:val="28"/>
              </w:rPr>
              <w:t xml:space="preserve"> </w:t>
            </w:r>
            <w:r>
              <w:rPr>
                <w:sz w:val="28"/>
              </w:rPr>
              <w:t>пригодность</w:t>
            </w:r>
            <w:r>
              <w:rPr>
                <w:spacing w:val="1"/>
                <w:sz w:val="28"/>
              </w:rPr>
              <w:t xml:space="preserve"> </w:t>
            </w:r>
            <w:r>
              <w:rPr>
                <w:sz w:val="28"/>
              </w:rPr>
              <w:t>к</w:t>
            </w:r>
            <w:r>
              <w:rPr>
                <w:spacing w:val="1"/>
                <w:sz w:val="28"/>
              </w:rPr>
              <w:t xml:space="preserve"> </w:t>
            </w:r>
            <w:r>
              <w:rPr>
                <w:sz w:val="28"/>
              </w:rPr>
              <w:t>скармливанию</w:t>
            </w:r>
            <w:r>
              <w:rPr>
                <w:spacing w:val="1"/>
                <w:sz w:val="28"/>
              </w:rPr>
              <w:t xml:space="preserve"> </w:t>
            </w:r>
            <w:r>
              <w:rPr>
                <w:sz w:val="28"/>
              </w:rPr>
              <w:t>по</w:t>
            </w:r>
            <w:r>
              <w:rPr>
                <w:spacing w:val="1"/>
                <w:sz w:val="28"/>
              </w:rPr>
              <w:t xml:space="preserve"> </w:t>
            </w:r>
            <w:r>
              <w:rPr>
                <w:sz w:val="28"/>
              </w:rPr>
              <w:t>внешним</w:t>
            </w:r>
            <w:r>
              <w:rPr>
                <w:spacing w:val="1"/>
                <w:sz w:val="28"/>
              </w:rPr>
              <w:t xml:space="preserve"> </w:t>
            </w:r>
            <w:r>
              <w:rPr>
                <w:sz w:val="28"/>
              </w:rPr>
              <w:t>признакам,</w:t>
            </w:r>
            <w:r>
              <w:rPr>
                <w:spacing w:val="1"/>
                <w:sz w:val="28"/>
              </w:rPr>
              <w:t xml:space="preserve"> </w:t>
            </w:r>
            <w:r>
              <w:rPr>
                <w:sz w:val="28"/>
              </w:rPr>
              <w:t>подготавливать</w:t>
            </w:r>
            <w:r>
              <w:rPr>
                <w:spacing w:val="1"/>
                <w:sz w:val="28"/>
              </w:rPr>
              <w:t xml:space="preserve"> </w:t>
            </w:r>
            <w:r>
              <w:rPr>
                <w:sz w:val="28"/>
              </w:rPr>
              <w:t>корма</w:t>
            </w:r>
            <w:r>
              <w:rPr>
                <w:spacing w:val="1"/>
                <w:sz w:val="28"/>
              </w:rPr>
              <w:t xml:space="preserve"> </w:t>
            </w:r>
            <w:r>
              <w:rPr>
                <w:sz w:val="28"/>
              </w:rPr>
              <w:t>к</w:t>
            </w:r>
            <w:r>
              <w:rPr>
                <w:spacing w:val="1"/>
                <w:sz w:val="28"/>
              </w:rPr>
              <w:t xml:space="preserve"> </w:t>
            </w:r>
            <w:r>
              <w:rPr>
                <w:sz w:val="28"/>
              </w:rPr>
              <w:t>скармливанию</w:t>
            </w:r>
            <w:r>
              <w:rPr>
                <w:spacing w:val="1"/>
                <w:sz w:val="28"/>
              </w:rPr>
              <w:t xml:space="preserve"> </w:t>
            </w:r>
            <w:r>
              <w:rPr>
                <w:sz w:val="28"/>
              </w:rPr>
              <w:t>и</w:t>
            </w:r>
            <w:r>
              <w:rPr>
                <w:spacing w:val="1"/>
                <w:sz w:val="28"/>
              </w:rPr>
              <w:t xml:space="preserve"> </w:t>
            </w:r>
            <w:r>
              <w:rPr>
                <w:sz w:val="28"/>
              </w:rPr>
              <w:t>кормить</w:t>
            </w:r>
            <w:r>
              <w:rPr>
                <w:spacing w:val="1"/>
                <w:sz w:val="28"/>
              </w:rPr>
              <w:t xml:space="preserve"> </w:t>
            </w:r>
            <w:r>
              <w:rPr>
                <w:sz w:val="28"/>
              </w:rPr>
              <w:t>животных;</w:t>
            </w:r>
          </w:p>
          <w:p w:rsidR="006B28B4" w:rsidRDefault="00DA7639">
            <w:pPr>
              <w:pStyle w:val="TableParagraph"/>
              <w:ind w:left="107" w:right="95" w:firstLine="708"/>
              <w:jc w:val="both"/>
              <w:rPr>
                <w:sz w:val="28"/>
              </w:rPr>
            </w:pPr>
            <w:r>
              <w:rPr>
                <w:sz w:val="28"/>
              </w:rPr>
              <w:t>описывать</w:t>
            </w:r>
            <w:r>
              <w:rPr>
                <w:spacing w:val="1"/>
                <w:sz w:val="28"/>
              </w:rPr>
              <w:t xml:space="preserve"> </w:t>
            </w:r>
            <w:r>
              <w:rPr>
                <w:sz w:val="28"/>
              </w:rPr>
              <w:t>технологии</w:t>
            </w:r>
            <w:r>
              <w:rPr>
                <w:spacing w:val="1"/>
                <w:sz w:val="28"/>
              </w:rPr>
              <w:t xml:space="preserve"> </w:t>
            </w:r>
            <w:r>
              <w:rPr>
                <w:sz w:val="28"/>
              </w:rPr>
              <w:t>и</w:t>
            </w:r>
            <w:r>
              <w:rPr>
                <w:spacing w:val="1"/>
                <w:sz w:val="28"/>
              </w:rPr>
              <w:t xml:space="preserve"> </w:t>
            </w:r>
            <w:r>
              <w:rPr>
                <w:sz w:val="28"/>
              </w:rPr>
              <w:t>основное оборудование для кормления</w:t>
            </w:r>
            <w:r>
              <w:rPr>
                <w:spacing w:val="-67"/>
                <w:sz w:val="28"/>
              </w:rPr>
              <w:t xml:space="preserve"> </w:t>
            </w:r>
            <w:r>
              <w:rPr>
                <w:sz w:val="28"/>
              </w:rPr>
              <w:t>животных</w:t>
            </w:r>
            <w:r>
              <w:rPr>
                <w:spacing w:val="-4"/>
                <w:sz w:val="28"/>
              </w:rPr>
              <w:t xml:space="preserve"> </w:t>
            </w:r>
            <w:r>
              <w:rPr>
                <w:sz w:val="28"/>
              </w:rPr>
              <w:t>и</w:t>
            </w:r>
            <w:r>
              <w:rPr>
                <w:spacing w:val="-1"/>
                <w:sz w:val="28"/>
              </w:rPr>
              <w:t xml:space="preserve"> </w:t>
            </w:r>
            <w:r>
              <w:rPr>
                <w:sz w:val="28"/>
              </w:rPr>
              <w:t>заготовки</w:t>
            </w:r>
            <w:r>
              <w:rPr>
                <w:spacing w:val="1"/>
                <w:sz w:val="28"/>
              </w:rPr>
              <w:t xml:space="preserve"> </w:t>
            </w:r>
            <w:r>
              <w:rPr>
                <w:sz w:val="28"/>
              </w:rPr>
              <w:t>кормов;</w:t>
            </w:r>
          </w:p>
          <w:p w:rsidR="006B28B4" w:rsidRDefault="00DA7639">
            <w:pPr>
              <w:pStyle w:val="TableParagraph"/>
              <w:ind w:left="107" w:right="97" w:firstLine="708"/>
              <w:jc w:val="both"/>
              <w:rPr>
                <w:sz w:val="28"/>
              </w:rPr>
            </w:pPr>
            <w:r>
              <w:rPr>
                <w:sz w:val="28"/>
              </w:rPr>
              <w:t>описывать</w:t>
            </w:r>
            <w:r>
              <w:rPr>
                <w:spacing w:val="1"/>
                <w:sz w:val="28"/>
              </w:rPr>
              <w:t xml:space="preserve"> </w:t>
            </w:r>
            <w:r>
              <w:rPr>
                <w:sz w:val="28"/>
              </w:rPr>
              <w:t>технологии</w:t>
            </w:r>
            <w:r>
              <w:rPr>
                <w:spacing w:val="1"/>
                <w:sz w:val="28"/>
              </w:rPr>
              <w:t xml:space="preserve"> </w:t>
            </w:r>
            <w:r>
              <w:rPr>
                <w:sz w:val="28"/>
              </w:rPr>
              <w:t>и</w:t>
            </w:r>
            <w:r>
              <w:rPr>
                <w:spacing w:val="1"/>
                <w:sz w:val="28"/>
              </w:rPr>
              <w:t xml:space="preserve"> </w:t>
            </w:r>
            <w:r>
              <w:rPr>
                <w:sz w:val="28"/>
              </w:rPr>
              <w:t>технические устройства для получения</w:t>
            </w:r>
            <w:r>
              <w:rPr>
                <w:spacing w:val="-67"/>
                <w:sz w:val="28"/>
              </w:rPr>
              <w:t xml:space="preserve"> </w:t>
            </w:r>
            <w:r>
              <w:rPr>
                <w:sz w:val="28"/>
              </w:rPr>
              <w:t>различных видов продукции (молока,</w:t>
            </w:r>
            <w:r>
              <w:rPr>
                <w:spacing w:val="1"/>
                <w:sz w:val="28"/>
              </w:rPr>
              <w:t xml:space="preserve"> </w:t>
            </w:r>
            <w:r>
              <w:rPr>
                <w:sz w:val="28"/>
              </w:rPr>
              <w:t>мяса,</w:t>
            </w:r>
            <w:r>
              <w:rPr>
                <w:spacing w:val="1"/>
                <w:sz w:val="28"/>
              </w:rPr>
              <w:t xml:space="preserve"> </w:t>
            </w:r>
            <w:r>
              <w:rPr>
                <w:sz w:val="28"/>
              </w:rPr>
              <w:t>яиц,</w:t>
            </w:r>
            <w:r>
              <w:rPr>
                <w:spacing w:val="1"/>
                <w:sz w:val="28"/>
              </w:rPr>
              <w:t xml:space="preserve"> </w:t>
            </w:r>
            <w:r>
              <w:rPr>
                <w:sz w:val="28"/>
              </w:rPr>
              <w:t>шерсти)</w:t>
            </w:r>
            <w:r>
              <w:rPr>
                <w:spacing w:val="1"/>
                <w:sz w:val="28"/>
              </w:rPr>
              <w:t xml:space="preserve"> </w:t>
            </w:r>
            <w:r>
              <w:rPr>
                <w:sz w:val="28"/>
              </w:rPr>
              <w:t>на</w:t>
            </w:r>
            <w:r>
              <w:rPr>
                <w:spacing w:val="1"/>
                <w:sz w:val="28"/>
              </w:rPr>
              <w:t xml:space="preserve"> </w:t>
            </w:r>
            <w:r>
              <w:rPr>
                <w:sz w:val="28"/>
              </w:rPr>
              <w:t>современных</w:t>
            </w:r>
            <w:r>
              <w:rPr>
                <w:spacing w:val="1"/>
                <w:sz w:val="28"/>
              </w:rPr>
              <w:t xml:space="preserve"> </w:t>
            </w:r>
            <w:r>
              <w:rPr>
                <w:sz w:val="28"/>
              </w:rPr>
              <w:t>животноводческих</w:t>
            </w:r>
            <w:r>
              <w:rPr>
                <w:spacing w:val="-4"/>
                <w:sz w:val="28"/>
              </w:rPr>
              <w:t xml:space="preserve"> </w:t>
            </w:r>
            <w:r>
              <w:rPr>
                <w:sz w:val="28"/>
              </w:rPr>
              <w:t>фермах;</w:t>
            </w:r>
          </w:p>
          <w:p w:rsidR="006B28B4" w:rsidRDefault="00DA7639">
            <w:pPr>
              <w:pStyle w:val="TableParagraph"/>
              <w:ind w:left="107" w:right="95" w:firstLine="708"/>
              <w:jc w:val="both"/>
              <w:rPr>
                <w:sz w:val="28"/>
              </w:rPr>
            </w:pPr>
            <w:r>
              <w:rPr>
                <w:sz w:val="28"/>
              </w:rPr>
              <w:t>описывать экстерьер и породные</w:t>
            </w:r>
            <w:r>
              <w:rPr>
                <w:spacing w:val="-67"/>
                <w:sz w:val="28"/>
              </w:rPr>
              <w:t xml:space="preserve"> </w:t>
            </w:r>
            <w:r>
              <w:rPr>
                <w:sz w:val="28"/>
              </w:rPr>
              <w:t>признаки животных по внешнему виду</w:t>
            </w:r>
            <w:r>
              <w:rPr>
                <w:spacing w:val="-67"/>
                <w:sz w:val="28"/>
              </w:rPr>
              <w:t xml:space="preserve"> </w:t>
            </w:r>
            <w:r>
              <w:rPr>
                <w:sz w:val="28"/>
              </w:rPr>
              <w:t>и</w:t>
            </w:r>
            <w:r>
              <w:rPr>
                <w:spacing w:val="-1"/>
                <w:sz w:val="28"/>
              </w:rPr>
              <w:t xml:space="preserve"> </w:t>
            </w:r>
            <w:r>
              <w:rPr>
                <w:sz w:val="28"/>
              </w:rPr>
              <w:t>справочным материалам;</w:t>
            </w:r>
          </w:p>
          <w:p w:rsidR="006B28B4" w:rsidRDefault="00DA7639">
            <w:pPr>
              <w:pStyle w:val="TableParagraph"/>
              <w:ind w:left="107" w:right="97" w:firstLine="708"/>
              <w:jc w:val="both"/>
              <w:rPr>
                <w:sz w:val="28"/>
              </w:rPr>
            </w:pPr>
            <w:r>
              <w:rPr>
                <w:sz w:val="28"/>
              </w:rPr>
              <w:t>описывать работу по улучшению</w:t>
            </w:r>
            <w:r>
              <w:rPr>
                <w:spacing w:val="-67"/>
                <w:sz w:val="28"/>
              </w:rPr>
              <w:t xml:space="preserve"> </w:t>
            </w:r>
            <w:r>
              <w:rPr>
                <w:sz w:val="28"/>
              </w:rPr>
              <w:t>пород животных (в городских школах,</w:t>
            </w:r>
            <w:r>
              <w:rPr>
                <w:spacing w:val="1"/>
                <w:sz w:val="28"/>
              </w:rPr>
              <w:t xml:space="preserve"> </w:t>
            </w:r>
            <w:r>
              <w:rPr>
                <w:sz w:val="28"/>
              </w:rPr>
              <w:t>в</w:t>
            </w:r>
            <w:r>
              <w:rPr>
                <w:spacing w:val="-3"/>
                <w:sz w:val="28"/>
              </w:rPr>
              <w:t xml:space="preserve"> </w:t>
            </w:r>
            <w:r>
              <w:rPr>
                <w:sz w:val="28"/>
              </w:rPr>
              <w:t>клубах</w:t>
            </w:r>
            <w:r>
              <w:rPr>
                <w:spacing w:val="1"/>
                <w:sz w:val="28"/>
              </w:rPr>
              <w:t xml:space="preserve"> </w:t>
            </w:r>
            <w:r>
              <w:rPr>
                <w:sz w:val="28"/>
              </w:rPr>
              <w:t>собаководов);</w:t>
            </w:r>
          </w:p>
          <w:p w:rsidR="006B28B4" w:rsidRDefault="00DA7639">
            <w:pPr>
              <w:pStyle w:val="TableParagraph"/>
              <w:spacing w:before="1"/>
              <w:ind w:left="107" w:right="96" w:firstLine="708"/>
              <w:jc w:val="both"/>
              <w:rPr>
                <w:sz w:val="28"/>
              </w:rPr>
            </w:pPr>
            <w:r>
              <w:rPr>
                <w:sz w:val="28"/>
              </w:rPr>
              <w:t>оценивать</w:t>
            </w:r>
            <w:r>
              <w:rPr>
                <w:spacing w:val="1"/>
                <w:sz w:val="28"/>
              </w:rPr>
              <w:t xml:space="preserve"> </w:t>
            </w:r>
            <w:r>
              <w:rPr>
                <w:sz w:val="28"/>
              </w:rPr>
              <w:t>по</w:t>
            </w:r>
            <w:r>
              <w:rPr>
                <w:spacing w:val="1"/>
                <w:sz w:val="28"/>
              </w:rPr>
              <w:t xml:space="preserve"> </w:t>
            </w:r>
            <w:r>
              <w:rPr>
                <w:sz w:val="28"/>
              </w:rPr>
              <w:t>внешним</w:t>
            </w:r>
            <w:r>
              <w:rPr>
                <w:spacing w:val="1"/>
                <w:sz w:val="28"/>
              </w:rPr>
              <w:t xml:space="preserve"> </w:t>
            </w:r>
            <w:r>
              <w:rPr>
                <w:sz w:val="28"/>
              </w:rPr>
              <w:t>признакам</w:t>
            </w:r>
            <w:r>
              <w:rPr>
                <w:spacing w:val="1"/>
                <w:sz w:val="28"/>
              </w:rPr>
              <w:t xml:space="preserve"> </w:t>
            </w:r>
            <w:r>
              <w:rPr>
                <w:sz w:val="28"/>
              </w:rPr>
              <w:t>состояние</w:t>
            </w:r>
            <w:r>
              <w:rPr>
                <w:spacing w:val="1"/>
                <w:sz w:val="28"/>
              </w:rPr>
              <w:t xml:space="preserve"> </w:t>
            </w:r>
            <w:r>
              <w:rPr>
                <w:sz w:val="28"/>
              </w:rPr>
              <w:t>здоровья</w:t>
            </w:r>
            <w:r>
              <w:rPr>
                <w:spacing w:val="-67"/>
                <w:sz w:val="28"/>
              </w:rPr>
              <w:t xml:space="preserve"> </w:t>
            </w:r>
            <w:r>
              <w:rPr>
                <w:sz w:val="28"/>
              </w:rPr>
              <w:t>домашних</w:t>
            </w:r>
            <w:r>
              <w:rPr>
                <w:spacing w:val="1"/>
                <w:sz w:val="28"/>
              </w:rPr>
              <w:t xml:space="preserve"> </w:t>
            </w:r>
            <w:r>
              <w:rPr>
                <w:sz w:val="28"/>
              </w:rPr>
              <w:t>животных,</w:t>
            </w:r>
            <w:r>
              <w:rPr>
                <w:spacing w:val="1"/>
                <w:sz w:val="28"/>
              </w:rPr>
              <w:t xml:space="preserve"> </w:t>
            </w:r>
            <w:r>
              <w:rPr>
                <w:sz w:val="28"/>
              </w:rPr>
              <w:t>проводить</w:t>
            </w:r>
            <w:r>
              <w:rPr>
                <w:spacing w:val="1"/>
                <w:sz w:val="28"/>
              </w:rPr>
              <w:t xml:space="preserve"> </w:t>
            </w:r>
            <w:r>
              <w:rPr>
                <w:sz w:val="28"/>
              </w:rPr>
              <w:t>санитарную</w:t>
            </w:r>
            <w:r>
              <w:rPr>
                <w:spacing w:val="-2"/>
                <w:sz w:val="28"/>
              </w:rPr>
              <w:t xml:space="preserve"> </w:t>
            </w:r>
            <w:r>
              <w:rPr>
                <w:sz w:val="28"/>
              </w:rPr>
              <w:t>обработку,</w:t>
            </w:r>
          </w:p>
          <w:p w:rsidR="006B28B4" w:rsidRDefault="00DA7639">
            <w:pPr>
              <w:pStyle w:val="TableParagraph"/>
              <w:ind w:left="107" w:right="95" w:firstLine="708"/>
              <w:jc w:val="both"/>
              <w:rPr>
                <w:sz w:val="28"/>
              </w:rPr>
            </w:pPr>
            <w:r>
              <w:rPr>
                <w:sz w:val="28"/>
              </w:rPr>
              <w:t>простые</w:t>
            </w:r>
            <w:r>
              <w:rPr>
                <w:spacing w:val="1"/>
                <w:sz w:val="28"/>
              </w:rPr>
              <w:t xml:space="preserve"> </w:t>
            </w:r>
            <w:r>
              <w:rPr>
                <w:sz w:val="28"/>
              </w:rPr>
              <w:t>профилактические</w:t>
            </w:r>
            <w:r>
              <w:rPr>
                <w:spacing w:val="1"/>
                <w:sz w:val="28"/>
              </w:rPr>
              <w:t xml:space="preserve"> </w:t>
            </w:r>
            <w:r>
              <w:rPr>
                <w:sz w:val="28"/>
              </w:rPr>
              <w:t>и</w:t>
            </w:r>
            <w:r>
              <w:rPr>
                <w:spacing w:val="1"/>
                <w:sz w:val="28"/>
              </w:rPr>
              <w:t xml:space="preserve"> </w:t>
            </w:r>
            <w:r>
              <w:rPr>
                <w:sz w:val="28"/>
              </w:rPr>
              <w:t xml:space="preserve">лечебные  </w:t>
            </w:r>
            <w:r>
              <w:rPr>
                <w:spacing w:val="53"/>
                <w:sz w:val="28"/>
              </w:rPr>
              <w:t xml:space="preserve"> </w:t>
            </w:r>
            <w:r>
              <w:rPr>
                <w:sz w:val="28"/>
              </w:rPr>
              <w:t xml:space="preserve">мероприятия  </w:t>
            </w:r>
            <w:r>
              <w:rPr>
                <w:spacing w:val="50"/>
                <w:sz w:val="28"/>
              </w:rPr>
              <w:t xml:space="preserve"> </w:t>
            </w:r>
            <w:r>
              <w:rPr>
                <w:sz w:val="28"/>
              </w:rPr>
              <w:t xml:space="preserve">для  </w:t>
            </w:r>
            <w:r>
              <w:rPr>
                <w:spacing w:val="53"/>
                <w:sz w:val="28"/>
              </w:rPr>
              <w:t xml:space="preserve"> </w:t>
            </w:r>
            <w:r>
              <w:rPr>
                <w:sz w:val="28"/>
              </w:rPr>
              <w:t>кошек,</w:t>
            </w:r>
          </w:p>
          <w:p w:rsidR="006B28B4" w:rsidRDefault="00DA7639">
            <w:pPr>
              <w:pStyle w:val="TableParagraph"/>
              <w:spacing w:line="308" w:lineRule="exact"/>
              <w:ind w:left="107"/>
              <w:jc w:val="both"/>
              <w:rPr>
                <w:sz w:val="28"/>
              </w:rPr>
            </w:pPr>
            <w:r>
              <w:rPr>
                <w:sz w:val="28"/>
              </w:rPr>
              <w:t xml:space="preserve">собак   </w:t>
            </w:r>
            <w:r>
              <w:rPr>
                <w:spacing w:val="33"/>
                <w:sz w:val="28"/>
              </w:rPr>
              <w:t xml:space="preserve"> </w:t>
            </w:r>
            <w:r>
              <w:rPr>
                <w:sz w:val="28"/>
              </w:rPr>
              <w:t xml:space="preserve">(в   </w:t>
            </w:r>
            <w:r>
              <w:rPr>
                <w:spacing w:val="32"/>
                <w:sz w:val="28"/>
              </w:rPr>
              <w:t xml:space="preserve"> </w:t>
            </w:r>
            <w:r>
              <w:rPr>
                <w:sz w:val="28"/>
              </w:rPr>
              <w:t xml:space="preserve">городской   </w:t>
            </w:r>
            <w:r>
              <w:rPr>
                <w:spacing w:val="34"/>
                <w:sz w:val="28"/>
              </w:rPr>
              <w:t xml:space="preserve"> </w:t>
            </w:r>
            <w:r>
              <w:rPr>
                <w:sz w:val="28"/>
              </w:rPr>
              <w:t xml:space="preserve">школе),   </w:t>
            </w:r>
            <w:r>
              <w:rPr>
                <w:spacing w:val="30"/>
                <w:sz w:val="28"/>
              </w:rPr>
              <w:t xml:space="preserve"> </w:t>
            </w:r>
            <w:r>
              <w:rPr>
                <w:sz w:val="28"/>
              </w:rPr>
              <w:t>для</w:t>
            </w:r>
          </w:p>
        </w:tc>
        <w:tc>
          <w:tcPr>
            <w:tcW w:w="4928" w:type="dxa"/>
          </w:tcPr>
          <w:p w:rsidR="006B28B4" w:rsidRDefault="00DA7639">
            <w:pPr>
              <w:pStyle w:val="TableParagraph"/>
              <w:tabs>
                <w:tab w:val="left" w:pos="3188"/>
              </w:tabs>
              <w:ind w:left="816" w:right="97" w:hanging="709"/>
              <w:jc w:val="both"/>
              <w:rPr>
                <w:sz w:val="28"/>
              </w:rPr>
            </w:pPr>
            <w:r>
              <w:rPr>
                <w:sz w:val="28"/>
              </w:rPr>
              <w:t>технологий</w:t>
            </w:r>
            <w:r>
              <w:rPr>
                <w:spacing w:val="5"/>
                <w:sz w:val="28"/>
              </w:rPr>
              <w:t xml:space="preserve"> </w:t>
            </w:r>
            <w:r>
              <w:rPr>
                <w:sz w:val="28"/>
              </w:rPr>
              <w:t>животноводства;</w:t>
            </w:r>
            <w:r>
              <w:rPr>
                <w:spacing w:val="1"/>
                <w:sz w:val="28"/>
              </w:rPr>
              <w:t xml:space="preserve"> </w:t>
            </w:r>
            <w:r>
              <w:rPr>
                <w:sz w:val="28"/>
              </w:rPr>
              <w:t>проводить</w:t>
            </w:r>
            <w:r>
              <w:rPr>
                <w:sz w:val="28"/>
              </w:rPr>
              <w:tab/>
            </w:r>
            <w:r>
              <w:rPr>
                <w:spacing w:val="-1"/>
                <w:sz w:val="28"/>
              </w:rPr>
              <w:t>исследования</w:t>
            </w:r>
          </w:p>
          <w:p w:rsidR="006B28B4" w:rsidRDefault="00DA7639">
            <w:pPr>
              <w:pStyle w:val="TableParagraph"/>
              <w:ind w:left="108" w:right="96"/>
              <w:jc w:val="both"/>
              <w:rPr>
                <w:sz w:val="28"/>
              </w:rPr>
            </w:pPr>
            <w:r>
              <w:rPr>
                <w:sz w:val="28"/>
              </w:rPr>
              <w:t>способов</w:t>
            </w:r>
            <w:r>
              <w:rPr>
                <w:spacing w:val="1"/>
                <w:sz w:val="28"/>
              </w:rPr>
              <w:t xml:space="preserve"> </w:t>
            </w:r>
            <w:r>
              <w:rPr>
                <w:sz w:val="28"/>
              </w:rPr>
              <w:t>разведения</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домашних</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своей</w:t>
            </w:r>
            <w:r>
              <w:rPr>
                <w:spacing w:val="1"/>
                <w:sz w:val="28"/>
              </w:rPr>
              <w:t xml:space="preserve"> </w:t>
            </w:r>
            <w:r>
              <w:rPr>
                <w:sz w:val="28"/>
              </w:rPr>
              <w:t>семье,</w:t>
            </w:r>
            <w:r>
              <w:rPr>
                <w:spacing w:val="1"/>
                <w:sz w:val="28"/>
              </w:rPr>
              <w:t xml:space="preserve"> </w:t>
            </w:r>
            <w:r>
              <w:rPr>
                <w:sz w:val="28"/>
              </w:rPr>
              <w:t>семьях</w:t>
            </w:r>
            <w:r>
              <w:rPr>
                <w:spacing w:val="-3"/>
                <w:sz w:val="28"/>
              </w:rPr>
              <w:t xml:space="preserve"> </w:t>
            </w:r>
            <w:r>
              <w:rPr>
                <w:sz w:val="28"/>
              </w:rPr>
              <w:t>друзей;</w:t>
            </w:r>
          </w:p>
          <w:p w:rsidR="006B28B4" w:rsidRDefault="00DA7639">
            <w:pPr>
              <w:pStyle w:val="TableParagraph"/>
              <w:ind w:left="108" w:right="95" w:firstLine="708"/>
              <w:jc w:val="both"/>
              <w:rPr>
                <w:sz w:val="28"/>
              </w:rPr>
            </w:pPr>
            <w:r>
              <w:rPr>
                <w:sz w:val="28"/>
              </w:rPr>
              <w:t>оценивать</w:t>
            </w:r>
            <w:r>
              <w:rPr>
                <w:spacing w:val="1"/>
                <w:sz w:val="28"/>
              </w:rPr>
              <w:t xml:space="preserve"> </w:t>
            </w:r>
            <w:r>
              <w:rPr>
                <w:sz w:val="28"/>
              </w:rPr>
              <w:t>по</w:t>
            </w:r>
            <w:r>
              <w:rPr>
                <w:spacing w:val="1"/>
                <w:sz w:val="28"/>
              </w:rPr>
              <w:t xml:space="preserve"> </w:t>
            </w:r>
            <w:r>
              <w:rPr>
                <w:sz w:val="28"/>
              </w:rPr>
              <w:t>внешним</w:t>
            </w:r>
            <w:r>
              <w:rPr>
                <w:spacing w:val="1"/>
                <w:sz w:val="28"/>
              </w:rPr>
              <w:t xml:space="preserve"> </w:t>
            </w:r>
            <w:r>
              <w:rPr>
                <w:sz w:val="28"/>
              </w:rPr>
              <w:t>признакам</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простейших</w:t>
            </w:r>
            <w:r>
              <w:rPr>
                <w:spacing w:val="1"/>
                <w:sz w:val="28"/>
              </w:rPr>
              <w:t xml:space="preserve"> </w:t>
            </w:r>
            <w:r>
              <w:rPr>
                <w:sz w:val="28"/>
              </w:rPr>
              <w:t>исследований</w:t>
            </w:r>
            <w:r>
              <w:rPr>
                <w:spacing w:val="1"/>
                <w:sz w:val="28"/>
              </w:rPr>
              <w:t xml:space="preserve"> </w:t>
            </w:r>
            <w:r>
              <w:rPr>
                <w:sz w:val="28"/>
              </w:rPr>
              <w:t>качество</w:t>
            </w:r>
            <w:r>
              <w:rPr>
                <w:spacing w:val="1"/>
                <w:sz w:val="28"/>
              </w:rPr>
              <w:t xml:space="preserve"> </w:t>
            </w:r>
            <w:r>
              <w:rPr>
                <w:sz w:val="28"/>
              </w:rPr>
              <w:t>продукции</w:t>
            </w:r>
            <w:r>
              <w:rPr>
                <w:spacing w:val="-67"/>
                <w:sz w:val="28"/>
              </w:rPr>
              <w:t xml:space="preserve"> </w:t>
            </w:r>
            <w:r>
              <w:rPr>
                <w:sz w:val="28"/>
              </w:rPr>
              <w:t>животноводства;</w:t>
            </w:r>
          </w:p>
          <w:p w:rsidR="006B28B4" w:rsidRDefault="00DA7639">
            <w:pPr>
              <w:pStyle w:val="TableParagraph"/>
              <w:tabs>
                <w:tab w:val="left" w:pos="3352"/>
              </w:tabs>
              <w:ind w:left="108" w:right="94" w:firstLine="708"/>
              <w:jc w:val="both"/>
              <w:rPr>
                <w:sz w:val="28"/>
              </w:rPr>
            </w:pPr>
            <w:r>
              <w:rPr>
                <w:sz w:val="28"/>
              </w:rPr>
              <w:t>проектировать</w:t>
            </w:r>
            <w:r>
              <w:rPr>
                <w:spacing w:val="1"/>
                <w:sz w:val="28"/>
              </w:rPr>
              <w:t xml:space="preserve"> </w:t>
            </w:r>
            <w:r>
              <w:rPr>
                <w:sz w:val="28"/>
              </w:rPr>
              <w:t>и</w:t>
            </w:r>
            <w:r>
              <w:rPr>
                <w:spacing w:val="1"/>
                <w:sz w:val="28"/>
              </w:rPr>
              <w:t xml:space="preserve"> </w:t>
            </w:r>
            <w:r>
              <w:rPr>
                <w:sz w:val="28"/>
              </w:rPr>
              <w:t>изготовлять</w:t>
            </w:r>
            <w:r>
              <w:rPr>
                <w:spacing w:val="1"/>
                <w:sz w:val="28"/>
              </w:rPr>
              <w:t xml:space="preserve"> </w:t>
            </w:r>
            <w:r>
              <w:rPr>
                <w:sz w:val="28"/>
              </w:rPr>
              <w:t>простейшие</w:t>
            </w:r>
            <w:r>
              <w:rPr>
                <w:spacing w:val="1"/>
                <w:sz w:val="28"/>
              </w:rPr>
              <w:t xml:space="preserve"> </w:t>
            </w:r>
            <w:r>
              <w:rPr>
                <w:sz w:val="28"/>
              </w:rPr>
              <w:t>технические</w:t>
            </w:r>
            <w:r>
              <w:rPr>
                <w:spacing w:val="1"/>
                <w:sz w:val="28"/>
              </w:rPr>
              <w:t xml:space="preserve"> </w:t>
            </w:r>
            <w:r>
              <w:rPr>
                <w:sz w:val="28"/>
              </w:rPr>
              <w:t>устройства,</w:t>
            </w:r>
            <w:r>
              <w:rPr>
                <w:spacing w:val="1"/>
                <w:sz w:val="28"/>
              </w:rPr>
              <w:t xml:space="preserve"> </w:t>
            </w:r>
            <w:r>
              <w:rPr>
                <w:sz w:val="28"/>
              </w:rPr>
              <w:t>обеспечивающие</w:t>
            </w:r>
            <w:r>
              <w:rPr>
                <w:spacing w:val="1"/>
                <w:sz w:val="28"/>
              </w:rPr>
              <w:t xml:space="preserve"> </w:t>
            </w:r>
            <w:r>
              <w:rPr>
                <w:sz w:val="28"/>
              </w:rPr>
              <w:t>условия</w:t>
            </w:r>
            <w:r>
              <w:rPr>
                <w:spacing w:val="1"/>
                <w:sz w:val="28"/>
              </w:rPr>
              <w:t xml:space="preserve"> </w:t>
            </w:r>
            <w:r>
              <w:rPr>
                <w:sz w:val="28"/>
              </w:rPr>
              <w:t>содержания</w:t>
            </w:r>
            <w:r>
              <w:rPr>
                <w:spacing w:val="-67"/>
                <w:sz w:val="28"/>
              </w:rPr>
              <w:t xml:space="preserve"> </w:t>
            </w:r>
            <w:r>
              <w:rPr>
                <w:sz w:val="28"/>
              </w:rPr>
              <w:t>животных</w:t>
            </w:r>
            <w:r>
              <w:rPr>
                <w:spacing w:val="1"/>
                <w:sz w:val="28"/>
              </w:rPr>
              <w:t xml:space="preserve"> </w:t>
            </w:r>
            <w:r>
              <w:rPr>
                <w:sz w:val="28"/>
              </w:rPr>
              <w:t>и</w:t>
            </w:r>
            <w:r>
              <w:rPr>
                <w:spacing w:val="1"/>
                <w:sz w:val="28"/>
              </w:rPr>
              <w:t xml:space="preserve"> </w:t>
            </w:r>
            <w:r>
              <w:rPr>
                <w:sz w:val="28"/>
              </w:rPr>
              <w:t>облегчающие</w:t>
            </w:r>
            <w:r>
              <w:rPr>
                <w:spacing w:val="1"/>
                <w:sz w:val="28"/>
              </w:rPr>
              <w:t xml:space="preserve"> </w:t>
            </w:r>
            <w:r>
              <w:rPr>
                <w:sz w:val="28"/>
              </w:rPr>
              <w:t>уход</w:t>
            </w:r>
            <w:r>
              <w:rPr>
                <w:spacing w:val="1"/>
                <w:sz w:val="28"/>
              </w:rPr>
              <w:t xml:space="preserve"> </w:t>
            </w:r>
            <w:r>
              <w:rPr>
                <w:sz w:val="28"/>
              </w:rPr>
              <w:t>за</w:t>
            </w:r>
            <w:r>
              <w:rPr>
                <w:spacing w:val="1"/>
                <w:sz w:val="28"/>
              </w:rPr>
              <w:t xml:space="preserve"> </w:t>
            </w:r>
            <w:r>
              <w:rPr>
                <w:sz w:val="28"/>
              </w:rPr>
              <w:t>ними:</w:t>
            </w:r>
            <w:r>
              <w:rPr>
                <w:spacing w:val="1"/>
                <w:sz w:val="28"/>
              </w:rPr>
              <w:t xml:space="preserve"> </w:t>
            </w:r>
            <w:r>
              <w:rPr>
                <w:sz w:val="28"/>
              </w:rPr>
              <w:t>клетки,</w:t>
            </w:r>
            <w:r>
              <w:rPr>
                <w:spacing w:val="1"/>
                <w:sz w:val="28"/>
              </w:rPr>
              <w:t xml:space="preserve"> </w:t>
            </w:r>
            <w:r>
              <w:rPr>
                <w:sz w:val="28"/>
              </w:rPr>
              <w:t>будки</w:t>
            </w:r>
            <w:r>
              <w:rPr>
                <w:spacing w:val="1"/>
                <w:sz w:val="28"/>
              </w:rPr>
              <w:t xml:space="preserve"> </w:t>
            </w:r>
            <w:r>
              <w:rPr>
                <w:sz w:val="28"/>
              </w:rPr>
              <w:t>для</w:t>
            </w:r>
            <w:r>
              <w:rPr>
                <w:spacing w:val="1"/>
                <w:sz w:val="28"/>
              </w:rPr>
              <w:t xml:space="preserve"> </w:t>
            </w:r>
            <w:r>
              <w:rPr>
                <w:sz w:val="28"/>
              </w:rPr>
              <w:t>собак,</w:t>
            </w:r>
            <w:r>
              <w:rPr>
                <w:spacing w:val="1"/>
                <w:sz w:val="28"/>
              </w:rPr>
              <w:t xml:space="preserve"> </w:t>
            </w:r>
            <w:r>
              <w:rPr>
                <w:sz w:val="28"/>
              </w:rPr>
              <w:t>автопоилки для птиц, устройства для</w:t>
            </w:r>
            <w:r>
              <w:rPr>
                <w:spacing w:val="1"/>
                <w:sz w:val="28"/>
              </w:rPr>
              <w:t xml:space="preserve"> </w:t>
            </w:r>
            <w:r>
              <w:rPr>
                <w:sz w:val="28"/>
              </w:rPr>
              <w:t>аэрации</w:t>
            </w:r>
            <w:r>
              <w:rPr>
                <w:sz w:val="28"/>
              </w:rPr>
              <w:tab/>
            </w:r>
            <w:r>
              <w:rPr>
                <w:spacing w:val="-1"/>
                <w:sz w:val="28"/>
              </w:rPr>
              <w:t>аквариумов,</w:t>
            </w:r>
            <w:r>
              <w:rPr>
                <w:spacing w:val="-68"/>
                <w:sz w:val="28"/>
              </w:rPr>
              <w:t xml:space="preserve"> </w:t>
            </w:r>
            <w:r>
              <w:rPr>
                <w:sz w:val="28"/>
              </w:rPr>
              <w:t>автоматизированные</w:t>
            </w:r>
            <w:r>
              <w:rPr>
                <w:spacing w:val="1"/>
                <w:sz w:val="28"/>
              </w:rPr>
              <w:t xml:space="preserve"> </w:t>
            </w:r>
            <w:r>
              <w:rPr>
                <w:sz w:val="28"/>
              </w:rPr>
              <w:t>кормушки</w:t>
            </w:r>
            <w:r>
              <w:rPr>
                <w:spacing w:val="1"/>
                <w:sz w:val="28"/>
              </w:rPr>
              <w:t xml:space="preserve"> </w:t>
            </w:r>
            <w:r>
              <w:rPr>
                <w:sz w:val="28"/>
              </w:rPr>
              <w:t>для</w:t>
            </w:r>
            <w:r>
              <w:rPr>
                <w:spacing w:val="1"/>
                <w:sz w:val="28"/>
              </w:rPr>
              <w:t xml:space="preserve"> </w:t>
            </w:r>
            <w:r>
              <w:rPr>
                <w:sz w:val="28"/>
              </w:rPr>
              <w:t>кошек</w:t>
            </w:r>
            <w:r>
              <w:rPr>
                <w:spacing w:val="-1"/>
                <w:sz w:val="28"/>
              </w:rPr>
              <w:t xml:space="preserve"> </w:t>
            </w:r>
            <w:r>
              <w:rPr>
                <w:sz w:val="28"/>
              </w:rPr>
              <w:t>и</w:t>
            </w:r>
            <w:r>
              <w:rPr>
                <w:spacing w:val="-3"/>
                <w:sz w:val="28"/>
              </w:rPr>
              <w:t xml:space="preserve"> </w:t>
            </w:r>
            <w:r>
              <w:rPr>
                <w:sz w:val="28"/>
              </w:rPr>
              <w:t>др.;</w:t>
            </w:r>
          </w:p>
          <w:p w:rsidR="006B28B4" w:rsidRDefault="00DA7639">
            <w:pPr>
              <w:pStyle w:val="TableParagraph"/>
              <w:tabs>
                <w:tab w:val="left" w:pos="3331"/>
                <w:tab w:val="left" w:pos="3707"/>
              </w:tabs>
              <w:ind w:left="108" w:right="95" w:firstLine="708"/>
              <w:jc w:val="both"/>
              <w:rPr>
                <w:sz w:val="28"/>
              </w:rPr>
            </w:pPr>
            <w:r>
              <w:rPr>
                <w:sz w:val="28"/>
              </w:rPr>
              <w:t>описывать</w:t>
            </w:r>
            <w:r>
              <w:rPr>
                <w:sz w:val="28"/>
              </w:rPr>
              <w:tab/>
            </w:r>
            <w:r>
              <w:rPr>
                <w:sz w:val="28"/>
              </w:rPr>
              <w:tab/>
            </w:r>
            <w:r>
              <w:rPr>
                <w:spacing w:val="-1"/>
                <w:sz w:val="28"/>
              </w:rPr>
              <w:t>признаки</w:t>
            </w:r>
            <w:r>
              <w:rPr>
                <w:spacing w:val="-68"/>
                <w:sz w:val="28"/>
              </w:rPr>
              <w:t xml:space="preserve"> </w:t>
            </w:r>
            <w:r>
              <w:rPr>
                <w:sz w:val="28"/>
              </w:rPr>
              <w:t>распространённых</w:t>
            </w:r>
            <w:r>
              <w:rPr>
                <w:sz w:val="28"/>
              </w:rPr>
              <w:tab/>
            </w:r>
            <w:r>
              <w:rPr>
                <w:spacing w:val="-1"/>
                <w:sz w:val="28"/>
              </w:rPr>
              <w:t>заболеваний</w:t>
            </w:r>
            <w:r>
              <w:rPr>
                <w:spacing w:val="-68"/>
                <w:sz w:val="28"/>
              </w:rPr>
              <w:t xml:space="preserve"> </w:t>
            </w:r>
            <w:r>
              <w:rPr>
                <w:sz w:val="28"/>
              </w:rPr>
              <w:t>домашних</w:t>
            </w:r>
            <w:r>
              <w:rPr>
                <w:spacing w:val="1"/>
                <w:sz w:val="28"/>
              </w:rPr>
              <w:t xml:space="preserve"> </w:t>
            </w:r>
            <w:r>
              <w:rPr>
                <w:sz w:val="28"/>
              </w:rPr>
              <w:t>животных</w:t>
            </w:r>
            <w:r>
              <w:rPr>
                <w:spacing w:val="1"/>
                <w:sz w:val="28"/>
              </w:rPr>
              <w:t xml:space="preserve"> </w:t>
            </w:r>
            <w:r>
              <w:rPr>
                <w:sz w:val="28"/>
              </w:rPr>
              <w:t>по</w:t>
            </w:r>
            <w:r>
              <w:rPr>
                <w:spacing w:val="1"/>
                <w:sz w:val="28"/>
              </w:rPr>
              <w:t xml:space="preserve"> </w:t>
            </w:r>
            <w:r>
              <w:rPr>
                <w:sz w:val="28"/>
              </w:rPr>
              <w:t>личным</w:t>
            </w:r>
            <w:r>
              <w:rPr>
                <w:spacing w:val="1"/>
                <w:sz w:val="28"/>
              </w:rPr>
              <w:t xml:space="preserve"> </w:t>
            </w:r>
            <w:r>
              <w:rPr>
                <w:sz w:val="28"/>
              </w:rPr>
              <w:t>наблюдениям</w:t>
            </w:r>
            <w:r>
              <w:rPr>
                <w:spacing w:val="1"/>
                <w:sz w:val="28"/>
              </w:rPr>
              <w:t xml:space="preserve"> </w:t>
            </w:r>
            <w:r>
              <w:rPr>
                <w:sz w:val="28"/>
              </w:rPr>
              <w:t>и</w:t>
            </w:r>
            <w:r>
              <w:rPr>
                <w:spacing w:val="1"/>
                <w:sz w:val="28"/>
              </w:rPr>
              <w:t xml:space="preserve"> </w:t>
            </w:r>
            <w:r>
              <w:rPr>
                <w:sz w:val="28"/>
              </w:rPr>
              <w:t>информационным</w:t>
            </w:r>
            <w:r>
              <w:rPr>
                <w:spacing w:val="-67"/>
                <w:sz w:val="28"/>
              </w:rPr>
              <w:t xml:space="preserve"> </w:t>
            </w:r>
            <w:r>
              <w:rPr>
                <w:sz w:val="28"/>
              </w:rPr>
              <w:t>источникам;</w:t>
            </w:r>
          </w:p>
          <w:p w:rsidR="006B28B4" w:rsidRDefault="00DA7639">
            <w:pPr>
              <w:pStyle w:val="TableParagraph"/>
              <w:tabs>
                <w:tab w:val="left" w:pos="3664"/>
              </w:tabs>
              <w:ind w:left="108" w:right="96" w:firstLine="708"/>
              <w:jc w:val="both"/>
              <w:rPr>
                <w:sz w:val="28"/>
              </w:rPr>
            </w:pPr>
            <w:r>
              <w:rPr>
                <w:sz w:val="28"/>
              </w:rPr>
              <w:t>исследовать</w:t>
            </w:r>
            <w:r>
              <w:rPr>
                <w:sz w:val="28"/>
              </w:rPr>
              <w:tab/>
            </w:r>
            <w:r>
              <w:rPr>
                <w:spacing w:val="-1"/>
                <w:sz w:val="28"/>
              </w:rPr>
              <w:t>проблему</w:t>
            </w:r>
            <w:r>
              <w:rPr>
                <w:spacing w:val="-68"/>
                <w:sz w:val="28"/>
              </w:rPr>
              <w:t xml:space="preserve"> </w:t>
            </w:r>
            <w:r>
              <w:rPr>
                <w:sz w:val="28"/>
              </w:rPr>
              <w:t>бездомных</w:t>
            </w:r>
            <w:r>
              <w:rPr>
                <w:spacing w:val="1"/>
                <w:sz w:val="28"/>
              </w:rPr>
              <w:t xml:space="preserve"> </w:t>
            </w:r>
            <w:r>
              <w:rPr>
                <w:sz w:val="28"/>
              </w:rPr>
              <w:t>животных</w:t>
            </w:r>
            <w:r>
              <w:rPr>
                <w:spacing w:val="1"/>
                <w:sz w:val="28"/>
              </w:rPr>
              <w:t xml:space="preserve"> </w:t>
            </w:r>
            <w:r>
              <w:rPr>
                <w:sz w:val="28"/>
              </w:rPr>
              <w:t>как</w:t>
            </w:r>
            <w:r>
              <w:rPr>
                <w:spacing w:val="1"/>
                <w:sz w:val="28"/>
              </w:rPr>
              <w:t xml:space="preserve"> </w:t>
            </w:r>
            <w:r>
              <w:rPr>
                <w:sz w:val="28"/>
              </w:rPr>
              <w:t>проблему</w:t>
            </w:r>
            <w:r>
              <w:rPr>
                <w:spacing w:val="-67"/>
                <w:sz w:val="28"/>
              </w:rPr>
              <w:t xml:space="preserve"> </w:t>
            </w:r>
            <w:r>
              <w:rPr>
                <w:sz w:val="28"/>
              </w:rPr>
              <w:t>своего микрорайона</w:t>
            </w:r>
          </w:p>
        </w:tc>
      </w:tr>
    </w:tbl>
    <w:p w:rsidR="006B28B4" w:rsidRDefault="006B28B4">
      <w:pPr>
        <w:jc w:val="both"/>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1610"/>
        </w:trPr>
        <w:tc>
          <w:tcPr>
            <w:tcW w:w="4928" w:type="dxa"/>
          </w:tcPr>
          <w:p w:rsidR="006B28B4" w:rsidRDefault="00DA7639">
            <w:pPr>
              <w:pStyle w:val="TableParagraph"/>
              <w:ind w:left="107" w:right="92"/>
              <w:jc w:val="both"/>
              <w:rPr>
                <w:sz w:val="28"/>
              </w:rPr>
            </w:pPr>
            <w:r>
              <w:rPr>
                <w:sz w:val="28"/>
              </w:rPr>
              <w:t>сельскохозяйственных</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сельской</w:t>
            </w:r>
            <w:r>
              <w:rPr>
                <w:spacing w:val="1"/>
                <w:sz w:val="28"/>
              </w:rPr>
              <w:t xml:space="preserve"> </w:t>
            </w:r>
            <w:r>
              <w:rPr>
                <w:sz w:val="28"/>
              </w:rPr>
              <w:t>школе);</w:t>
            </w:r>
            <w:r>
              <w:rPr>
                <w:spacing w:val="1"/>
                <w:sz w:val="28"/>
              </w:rPr>
              <w:t xml:space="preserve"> </w:t>
            </w:r>
            <w:r>
              <w:rPr>
                <w:sz w:val="28"/>
              </w:rPr>
              <w:t>-</w:t>
            </w:r>
            <w:r>
              <w:rPr>
                <w:spacing w:val="1"/>
                <w:sz w:val="28"/>
              </w:rPr>
              <w:t xml:space="preserve"> </w:t>
            </w:r>
            <w:r>
              <w:rPr>
                <w:sz w:val="28"/>
              </w:rPr>
              <w:t>описывать</w:t>
            </w:r>
            <w:r>
              <w:rPr>
                <w:spacing w:val="1"/>
                <w:sz w:val="28"/>
              </w:rPr>
              <w:t xml:space="preserve"> </w:t>
            </w:r>
            <w:r>
              <w:rPr>
                <w:sz w:val="28"/>
              </w:rPr>
              <w:t>содержание</w:t>
            </w:r>
            <w:r>
              <w:rPr>
                <w:spacing w:val="1"/>
                <w:sz w:val="28"/>
              </w:rPr>
              <w:t xml:space="preserve"> </w:t>
            </w:r>
            <w:r>
              <w:rPr>
                <w:sz w:val="28"/>
              </w:rPr>
              <w:t>труда</w:t>
            </w:r>
            <w:r>
              <w:rPr>
                <w:spacing w:val="1"/>
                <w:sz w:val="28"/>
              </w:rPr>
              <w:t xml:space="preserve"> </w:t>
            </w:r>
            <w:r>
              <w:rPr>
                <w:sz w:val="28"/>
              </w:rPr>
              <w:t>основных</w:t>
            </w:r>
            <w:r>
              <w:rPr>
                <w:spacing w:val="1"/>
                <w:sz w:val="28"/>
              </w:rPr>
              <w:t xml:space="preserve"> </w:t>
            </w:r>
            <w:r>
              <w:rPr>
                <w:sz w:val="28"/>
              </w:rPr>
              <w:t>профессий,</w:t>
            </w:r>
            <w:r>
              <w:rPr>
                <w:spacing w:val="28"/>
                <w:sz w:val="28"/>
              </w:rPr>
              <w:t xml:space="preserve"> </w:t>
            </w:r>
            <w:r>
              <w:rPr>
                <w:sz w:val="28"/>
              </w:rPr>
              <w:t>связанных</w:t>
            </w:r>
            <w:r>
              <w:rPr>
                <w:spacing w:val="27"/>
                <w:sz w:val="28"/>
              </w:rPr>
              <w:t xml:space="preserve"> </w:t>
            </w:r>
            <w:r>
              <w:rPr>
                <w:sz w:val="28"/>
              </w:rPr>
              <w:t>с</w:t>
            </w:r>
            <w:r>
              <w:rPr>
                <w:spacing w:val="30"/>
                <w:sz w:val="28"/>
              </w:rPr>
              <w:t xml:space="preserve"> </w:t>
            </w:r>
            <w:r>
              <w:rPr>
                <w:sz w:val="28"/>
              </w:rPr>
              <w:t>технологиями</w:t>
            </w:r>
          </w:p>
          <w:p w:rsidR="006B28B4" w:rsidRDefault="00DA7639">
            <w:pPr>
              <w:pStyle w:val="TableParagraph"/>
              <w:spacing w:line="309" w:lineRule="exact"/>
              <w:ind w:left="107"/>
              <w:jc w:val="both"/>
              <w:rPr>
                <w:sz w:val="28"/>
              </w:rPr>
            </w:pPr>
            <w:r>
              <w:rPr>
                <w:sz w:val="28"/>
              </w:rPr>
              <w:t>использования</w:t>
            </w:r>
            <w:r>
              <w:rPr>
                <w:spacing w:val="-3"/>
                <w:sz w:val="28"/>
              </w:rPr>
              <w:t xml:space="preserve"> </w:t>
            </w:r>
            <w:r>
              <w:rPr>
                <w:sz w:val="28"/>
              </w:rPr>
              <w:t>животных</w:t>
            </w:r>
          </w:p>
        </w:tc>
        <w:tc>
          <w:tcPr>
            <w:tcW w:w="4928" w:type="dxa"/>
          </w:tcPr>
          <w:p w:rsidR="006B28B4" w:rsidRDefault="006B28B4">
            <w:pPr>
              <w:pStyle w:val="TableParagraph"/>
              <w:rPr>
                <w:sz w:val="28"/>
              </w:rPr>
            </w:pPr>
          </w:p>
        </w:tc>
      </w:tr>
      <w:tr w:rsidR="006B28B4">
        <w:trPr>
          <w:trHeight w:val="321"/>
        </w:trPr>
        <w:tc>
          <w:tcPr>
            <w:tcW w:w="9856" w:type="dxa"/>
            <w:gridSpan w:val="2"/>
          </w:tcPr>
          <w:p w:rsidR="006B28B4" w:rsidRDefault="00DA7639">
            <w:pPr>
              <w:pStyle w:val="TableParagraph"/>
              <w:spacing w:line="301" w:lineRule="exact"/>
              <w:ind w:left="816"/>
              <w:rPr>
                <w:sz w:val="28"/>
              </w:rPr>
            </w:pPr>
            <w:r>
              <w:rPr>
                <w:sz w:val="28"/>
              </w:rPr>
              <w:t>МОДУЛЬ</w:t>
            </w:r>
            <w:r>
              <w:rPr>
                <w:spacing w:val="-5"/>
                <w:sz w:val="28"/>
              </w:rPr>
              <w:t xml:space="preserve"> </w:t>
            </w:r>
            <w:r>
              <w:rPr>
                <w:sz w:val="28"/>
              </w:rPr>
              <w:t>11.</w:t>
            </w:r>
            <w:r>
              <w:rPr>
                <w:spacing w:val="-3"/>
                <w:sz w:val="28"/>
              </w:rPr>
              <w:t xml:space="preserve"> </w:t>
            </w:r>
            <w:r>
              <w:rPr>
                <w:sz w:val="28"/>
              </w:rPr>
              <w:t>Социальные</w:t>
            </w:r>
            <w:r>
              <w:rPr>
                <w:spacing w:val="-3"/>
                <w:sz w:val="28"/>
              </w:rPr>
              <w:t xml:space="preserve"> </w:t>
            </w:r>
            <w:r>
              <w:rPr>
                <w:sz w:val="28"/>
              </w:rPr>
              <w:t>технологии</w:t>
            </w:r>
          </w:p>
        </w:tc>
      </w:tr>
      <w:tr w:rsidR="006B28B4">
        <w:trPr>
          <w:trHeight w:val="5796"/>
        </w:trPr>
        <w:tc>
          <w:tcPr>
            <w:tcW w:w="4928" w:type="dxa"/>
          </w:tcPr>
          <w:p w:rsidR="006B28B4" w:rsidRDefault="00DA7639">
            <w:pPr>
              <w:pStyle w:val="TableParagraph"/>
              <w:ind w:left="107" w:right="96"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сущности</w:t>
            </w:r>
            <w:r>
              <w:rPr>
                <w:spacing w:val="1"/>
                <w:sz w:val="28"/>
              </w:rPr>
              <w:t xml:space="preserve"> </w:t>
            </w:r>
            <w:r>
              <w:rPr>
                <w:sz w:val="28"/>
              </w:rPr>
              <w:t>социальных технологий;</w:t>
            </w:r>
          </w:p>
          <w:p w:rsidR="006B28B4" w:rsidRDefault="00DA7639">
            <w:pPr>
              <w:pStyle w:val="TableParagraph"/>
              <w:ind w:left="107" w:right="97"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видах</w:t>
            </w:r>
            <w:r>
              <w:rPr>
                <w:spacing w:val="-67"/>
                <w:sz w:val="28"/>
              </w:rPr>
              <w:t xml:space="preserve"> </w:t>
            </w:r>
            <w:r>
              <w:rPr>
                <w:sz w:val="28"/>
              </w:rPr>
              <w:t>социальных технологий;</w:t>
            </w:r>
          </w:p>
          <w:p w:rsidR="006B28B4" w:rsidRDefault="00DA7639">
            <w:pPr>
              <w:pStyle w:val="TableParagraph"/>
              <w:ind w:left="107" w:right="97" w:firstLine="708"/>
              <w:jc w:val="both"/>
              <w:rPr>
                <w:sz w:val="28"/>
              </w:rPr>
            </w:pPr>
            <w:r>
              <w:rPr>
                <w:sz w:val="28"/>
              </w:rPr>
              <w:t>характеризовать</w:t>
            </w:r>
            <w:r>
              <w:rPr>
                <w:spacing w:val="1"/>
                <w:sz w:val="28"/>
              </w:rPr>
              <w:t xml:space="preserve"> </w:t>
            </w:r>
            <w:r>
              <w:rPr>
                <w:sz w:val="28"/>
              </w:rPr>
              <w:t>технологии</w:t>
            </w:r>
            <w:r>
              <w:rPr>
                <w:spacing w:val="-67"/>
                <w:sz w:val="28"/>
              </w:rPr>
              <w:t xml:space="preserve"> </w:t>
            </w:r>
            <w:r>
              <w:rPr>
                <w:sz w:val="28"/>
              </w:rPr>
              <w:t>сферы</w:t>
            </w:r>
            <w:r>
              <w:rPr>
                <w:spacing w:val="1"/>
                <w:sz w:val="28"/>
              </w:rPr>
              <w:t xml:space="preserve"> </w:t>
            </w:r>
            <w:r>
              <w:rPr>
                <w:sz w:val="28"/>
              </w:rPr>
              <w:t>услуг,</w:t>
            </w:r>
            <w:r>
              <w:rPr>
                <w:spacing w:val="1"/>
                <w:sz w:val="28"/>
              </w:rPr>
              <w:t xml:space="preserve"> </w:t>
            </w:r>
            <w:r>
              <w:rPr>
                <w:sz w:val="28"/>
              </w:rPr>
              <w:t>социальные</w:t>
            </w:r>
            <w:r>
              <w:rPr>
                <w:spacing w:val="1"/>
                <w:sz w:val="28"/>
              </w:rPr>
              <w:t xml:space="preserve"> </w:t>
            </w:r>
            <w:r>
              <w:rPr>
                <w:sz w:val="28"/>
              </w:rPr>
              <w:t>сети</w:t>
            </w:r>
            <w:r>
              <w:rPr>
                <w:spacing w:val="1"/>
                <w:sz w:val="28"/>
              </w:rPr>
              <w:t xml:space="preserve"> </w:t>
            </w:r>
            <w:r>
              <w:rPr>
                <w:sz w:val="28"/>
              </w:rPr>
              <w:t>как</w:t>
            </w:r>
            <w:r>
              <w:rPr>
                <w:spacing w:val="-67"/>
                <w:sz w:val="28"/>
              </w:rPr>
              <w:t xml:space="preserve"> </w:t>
            </w:r>
            <w:r>
              <w:rPr>
                <w:sz w:val="28"/>
              </w:rPr>
              <w:t>технологию;</w:t>
            </w:r>
          </w:p>
          <w:p w:rsidR="006B28B4" w:rsidRDefault="00DA7639">
            <w:pPr>
              <w:pStyle w:val="TableParagraph"/>
              <w:ind w:left="107" w:right="96" w:firstLine="708"/>
              <w:jc w:val="both"/>
              <w:rPr>
                <w:sz w:val="28"/>
              </w:rPr>
            </w:pPr>
            <w:r>
              <w:rPr>
                <w:sz w:val="28"/>
              </w:rPr>
              <w:t>создавать</w:t>
            </w:r>
            <w:r>
              <w:rPr>
                <w:spacing w:val="1"/>
                <w:sz w:val="28"/>
              </w:rPr>
              <w:t xml:space="preserve"> </w:t>
            </w:r>
            <w:r>
              <w:rPr>
                <w:sz w:val="28"/>
              </w:rPr>
              <w:t>средства</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социальных</w:t>
            </w:r>
            <w:r>
              <w:rPr>
                <w:spacing w:val="1"/>
                <w:sz w:val="28"/>
              </w:rPr>
              <w:t xml:space="preserve"> </w:t>
            </w:r>
            <w:r>
              <w:rPr>
                <w:sz w:val="28"/>
              </w:rPr>
              <w:t>технологий;</w:t>
            </w:r>
          </w:p>
          <w:p w:rsidR="006B28B4" w:rsidRDefault="00DA7639">
            <w:pPr>
              <w:pStyle w:val="TableParagraph"/>
              <w:tabs>
                <w:tab w:val="left" w:pos="2441"/>
                <w:tab w:val="left" w:pos="3348"/>
              </w:tabs>
              <w:ind w:left="107" w:right="95"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профессиях,</w:t>
            </w:r>
            <w:r>
              <w:rPr>
                <w:spacing w:val="1"/>
                <w:sz w:val="28"/>
              </w:rPr>
              <w:t xml:space="preserve"> </w:t>
            </w:r>
            <w:r>
              <w:rPr>
                <w:sz w:val="28"/>
              </w:rPr>
              <w:t>относящихся</w:t>
            </w:r>
            <w:r>
              <w:rPr>
                <w:sz w:val="28"/>
              </w:rPr>
              <w:tab/>
              <w:t>к</w:t>
            </w:r>
            <w:r>
              <w:rPr>
                <w:sz w:val="28"/>
              </w:rPr>
              <w:tab/>
            </w:r>
            <w:r>
              <w:rPr>
                <w:spacing w:val="-1"/>
                <w:sz w:val="28"/>
              </w:rPr>
              <w:t>социальным</w:t>
            </w:r>
            <w:r>
              <w:rPr>
                <w:spacing w:val="-68"/>
                <w:sz w:val="28"/>
              </w:rPr>
              <w:t xml:space="preserve"> </w:t>
            </w:r>
            <w:r>
              <w:rPr>
                <w:sz w:val="28"/>
              </w:rPr>
              <w:t>технологиям;</w:t>
            </w:r>
          </w:p>
          <w:p w:rsidR="006B28B4" w:rsidRDefault="00DA7639">
            <w:pPr>
              <w:pStyle w:val="TableParagraph"/>
              <w:spacing w:line="321" w:lineRule="exact"/>
              <w:ind w:right="97"/>
              <w:jc w:val="right"/>
              <w:rPr>
                <w:sz w:val="28"/>
              </w:rPr>
            </w:pPr>
            <w:r>
              <w:rPr>
                <w:sz w:val="28"/>
              </w:rPr>
              <w:t>осознавать</w:t>
            </w:r>
            <w:r>
              <w:rPr>
                <w:spacing w:val="105"/>
                <w:sz w:val="28"/>
              </w:rPr>
              <w:t xml:space="preserve"> </w:t>
            </w:r>
            <w:r>
              <w:rPr>
                <w:sz w:val="28"/>
              </w:rPr>
              <w:t>сущность</w:t>
            </w:r>
            <w:r>
              <w:rPr>
                <w:spacing w:val="106"/>
                <w:sz w:val="28"/>
              </w:rPr>
              <w:t xml:space="preserve"> </w:t>
            </w:r>
            <w:r>
              <w:rPr>
                <w:sz w:val="28"/>
              </w:rPr>
              <w:t>категорий</w:t>
            </w:r>
          </w:p>
          <w:p w:rsidR="006B28B4" w:rsidRDefault="00DA7639">
            <w:pPr>
              <w:pStyle w:val="TableParagraph"/>
              <w:tabs>
                <w:tab w:val="left" w:pos="3224"/>
              </w:tabs>
              <w:spacing w:line="322" w:lineRule="exact"/>
              <w:ind w:right="97"/>
              <w:jc w:val="right"/>
              <w:rPr>
                <w:sz w:val="28"/>
              </w:rPr>
            </w:pPr>
            <w:r>
              <w:rPr>
                <w:sz w:val="28"/>
              </w:rPr>
              <w:t>«рыночная</w:t>
            </w:r>
            <w:r>
              <w:rPr>
                <w:sz w:val="28"/>
              </w:rPr>
              <w:tab/>
              <w:t>экономика»,</w:t>
            </w:r>
          </w:p>
          <w:p w:rsidR="006B28B4" w:rsidRDefault="00DA7639">
            <w:pPr>
              <w:pStyle w:val="TableParagraph"/>
              <w:spacing w:line="322" w:lineRule="exact"/>
              <w:ind w:right="97"/>
              <w:jc w:val="right"/>
              <w:rPr>
                <w:sz w:val="28"/>
              </w:rPr>
            </w:pPr>
            <w:r>
              <w:rPr>
                <w:sz w:val="28"/>
              </w:rPr>
              <w:t>«потребность»,</w:t>
            </w:r>
            <w:r>
              <w:rPr>
                <w:spacing w:val="51"/>
                <w:sz w:val="28"/>
              </w:rPr>
              <w:t xml:space="preserve"> </w:t>
            </w:r>
            <w:r>
              <w:rPr>
                <w:sz w:val="28"/>
              </w:rPr>
              <w:t>«спрос»,</w:t>
            </w:r>
            <w:r>
              <w:rPr>
                <w:spacing w:val="52"/>
                <w:sz w:val="28"/>
              </w:rPr>
              <w:t xml:space="preserve"> </w:t>
            </w:r>
            <w:r>
              <w:rPr>
                <w:sz w:val="28"/>
              </w:rPr>
              <w:t>«маркетинг»,</w:t>
            </w:r>
          </w:p>
          <w:p w:rsidR="006B28B4" w:rsidRDefault="00DA7639">
            <w:pPr>
              <w:pStyle w:val="TableParagraph"/>
              <w:ind w:left="107"/>
              <w:rPr>
                <w:sz w:val="28"/>
              </w:rPr>
            </w:pPr>
            <w:r>
              <w:rPr>
                <w:sz w:val="28"/>
              </w:rPr>
              <w:t>«менеджмент»</w:t>
            </w:r>
          </w:p>
        </w:tc>
        <w:tc>
          <w:tcPr>
            <w:tcW w:w="4928" w:type="dxa"/>
          </w:tcPr>
          <w:p w:rsidR="006B28B4" w:rsidRDefault="00DA7639">
            <w:pPr>
              <w:pStyle w:val="TableParagraph"/>
              <w:tabs>
                <w:tab w:val="left" w:pos="3924"/>
              </w:tabs>
              <w:ind w:left="108" w:right="96" w:firstLine="708"/>
              <w:jc w:val="both"/>
              <w:rPr>
                <w:sz w:val="28"/>
              </w:rPr>
            </w:pPr>
            <w:r>
              <w:rPr>
                <w:sz w:val="28"/>
              </w:rPr>
              <w:t>Обосновывать</w:t>
            </w:r>
            <w:r>
              <w:rPr>
                <w:sz w:val="28"/>
              </w:rPr>
              <w:tab/>
            </w:r>
            <w:r>
              <w:rPr>
                <w:spacing w:val="-1"/>
                <w:sz w:val="28"/>
              </w:rPr>
              <w:t>личные</w:t>
            </w:r>
            <w:r>
              <w:rPr>
                <w:spacing w:val="-68"/>
                <w:sz w:val="28"/>
              </w:rPr>
              <w:t xml:space="preserve"> </w:t>
            </w:r>
            <w:r>
              <w:rPr>
                <w:sz w:val="28"/>
              </w:rPr>
              <w:t>потребности</w:t>
            </w:r>
            <w:r>
              <w:rPr>
                <w:spacing w:val="1"/>
                <w:sz w:val="28"/>
              </w:rPr>
              <w:t xml:space="preserve"> </w:t>
            </w:r>
            <w:r>
              <w:rPr>
                <w:sz w:val="28"/>
              </w:rPr>
              <w:t>и</w:t>
            </w:r>
            <w:r>
              <w:rPr>
                <w:spacing w:val="1"/>
                <w:sz w:val="28"/>
              </w:rPr>
              <w:t xml:space="preserve"> </w:t>
            </w:r>
            <w:r>
              <w:rPr>
                <w:sz w:val="28"/>
              </w:rPr>
              <w:t>выявлять</w:t>
            </w:r>
            <w:r>
              <w:rPr>
                <w:spacing w:val="1"/>
                <w:sz w:val="28"/>
              </w:rPr>
              <w:t xml:space="preserve"> </w:t>
            </w:r>
            <w:r>
              <w:rPr>
                <w:sz w:val="28"/>
              </w:rPr>
              <w:t>среди</w:t>
            </w:r>
            <w:r>
              <w:rPr>
                <w:spacing w:val="1"/>
                <w:sz w:val="28"/>
              </w:rPr>
              <w:t xml:space="preserve"> </w:t>
            </w:r>
            <w:r>
              <w:rPr>
                <w:sz w:val="28"/>
              </w:rPr>
              <w:t>них</w:t>
            </w:r>
            <w:r>
              <w:rPr>
                <w:spacing w:val="1"/>
                <w:sz w:val="28"/>
              </w:rPr>
              <w:t xml:space="preserve"> </w:t>
            </w:r>
            <w:r>
              <w:rPr>
                <w:sz w:val="28"/>
              </w:rPr>
              <w:t>наиболее</w:t>
            </w:r>
            <w:r>
              <w:rPr>
                <w:spacing w:val="-1"/>
                <w:sz w:val="28"/>
              </w:rPr>
              <w:t xml:space="preserve"> </w:t>
            </w:r>
            <w:r>
              <w:rPr>
                <w:sz w:val="28"/>
              </w:rPr>
              <w:t>приоритетные;</w:t>
            </w:r>
          </w:p>
          <w:p w:rsidR="006B28B4" w:rsidRDefault="00DA7639">
            <w:pPr>
              <w:pStyle w:val="TableParagraph"/>
              <w:ind w:left="108" w:right="98" w:firstLine="708"/>
              <w:jc w:val="both"/>
              <w:rPr>
                <w:sz w:val="28"/>
              </w:rPr>
            </w:pPr>
            <w:r>
              <w:rPr>
                <w:sz w:val="28"/>
              </w:rPr>
              <w:t>готовить</w:t>
            </w:r>
            <w:r>
              <w:rPr>
                <w:spacing w:val="1"/>
                <w:sz w:val="28"/>
              </w:rPr>
              <w:t xml:space="preserve"> </w:t>
            </w:r>
            <w:r>
              <w:rPr>
                <w:sz w:val="28"/>
              </w:rPr>
              <w:t>некоторые</w:t>
            </w:r>
            <w:r>
              <w:rPr>
                <w:spacing w:val="1"/>
                <w:sz w:val="28"/>
              </w:rPr>
              <w:t xml:space="preserve"> </w:t>
            </w:r>
            <w:r>
              <w:rPr>
                <w:sz w:val="28"/>
              </w:rPr>
              <w:t>виды</w:t>
            </w:r>
            <w:r>
              <w:rPr>
                <w:spacing w:val="1"/>
                <w:sz w:val="28"/>
              </w:rPr>
              <w:t xml:space="preserve"> </w:t>
            </w:r>
            <w:r>
              <w:rPr>
                <w:sz w:val="28"/>
              </w:rPr>
              <w:t>инструментария</w:t>
            </w:r>
            <w:r>
              <w:rPr>
                <w:spacing w:val="1"/>
                <w:sz w:val="28"/>
              </w:rPr>
              <w:t xml:space="preserve"> </w:t>
            </w:r>
            <w:r>
              <w:rPr>
                <w:sz w:val="28"/>
              </w:rPr>
              <w:t>для</w:t>
            </w:r>
            <w:r>
              <w:rPr>
                <w:spacing w:val="1"/>
                <w:sz w:val="28"/>
              </w:rPr>
              <w:t xml:space="preserve"> </w:t>
            </w:r>
            <w:r>
              <w:rPr>
                <w:sz w:val="28"/>
              </w:rPr>
              <w:t>исследования</w:t>
            </w:r>
            <w:r>
              <w:rPr>
                <w:spacing w:val="-67"/>
                <w:sz w:val="28"/>
              </w:rPr>
              <w:t xml:space="preserve"> </w:t>
            </w:r>
            <w:r>
              <w:rPr>
                <w:sz w:val="28"/>
              </w:rPr>
              <w:t>рынка;</w:t>
            </w:r>
          </w:p>
          <w:p w:rsidR="006B28B4" w:rsidRDefault="00DA7639">
            <w:pPr>
              <w:pStyle w:val="TableParagraph"/>
              <w:ind w:left="108" w:right="94" w:firstLine="708"/>
              <w:jc w:val="both"/>
              <w:rPr>
                <w:sz w:val="28"/>
              </w:rPr>
            </w:pPr>
            <w:r>
              <w:rPr>
                <w:sz w:val="28"/>
              </w:rPr>
              <w:t>выявлять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потребительский</w:t>
            </w:r>
            <w:r>
              <w:rPr>
                <w:spacing w:val="1"/>
                <w:sz w:val="28"/>
              </w:rPr>
              <w:t xml:space="preserve"> </w:t>
            </w:r>
            <w:r>
              <w:rPr>
                <w:sz w:val="28"/>
              </w:rPr>
              <w:t>спрос</w:t>
            </w:r>
            <w:r>
              <w:rPr>
                <w:spacing w:val="1"/>
                <w:sz w:val="28"/>
              </w:rPr>
              <w:t xml:space="preserve"> </w:t>
            </w:r>
            <w:r>
              <w:rPr>
                <w:sz w:val="28"/>
              </w:rPr>
              <w:t>на</w:t>
            </w:r>
            <w:r>
              <w:rPr>
                <w:spacing w:val="1"/>
                <w:sz w:val="28"/>
              </w:rPr>
              <w:t xml:space="preserve"> </w:t>
            </w:r>
            <w:r>
              <w:rPr>
                <w:sz w:val="28"/>
              </w:rPr>
              <w:t>некоторые</w:t>
            </w:r>
            <w:r>
              <w:rPr>
                <w:spacing w:val="-67"/>
                <w:sz w:val="28"/>
              </w:rPr>
              <w:t xml:space="preserve"> </w:t>
            </w:r>
            <w:r>
              <w:rPr>
                <w:sz w:val="28"/>
              </w:rPr>
              <w:t>виды</w:t>
            </w:r>
            <w:r>
              <w:rPr>
                <w:spacing w:val="-1"/>
                <w:sz w:val="28"/>
              </w:rPr>
              <w:t xml:space="preserve"> </w:t>
            </w:r>
            <w:r>
              <w:rPr>
                <w:sz w:val="28"/>
              </w:rPr>
              <w:t>товаров</w:t>
            </w:r>
            <w:r>
              <w:rPr>
                <w:spacing w:val="-2"/>
                <w:sz w:val="28"/>
              </w:rPr>
              <w:t xml:space="preserve"> </w:t>
            </w:r>
            <w:r>
              <w:rPr>
                <w:sz w:val="28"/>
              </w:rPr>
              <w:t>и услуг;</w:t>
            </w:r>
          </w:p>
          <w:p w:rsidR="006B28B4" w:rsidRDefault="00DA7639">
            <w:pPr>
              <w:pStyle w:val="TableParagraph"/>
              <w:ind w:left="108" w:right="96" w:firstLine="708"/>
              <w:jc w:val="both"/>
              <w:rPr>
                <w:sz w:val="28"/>
              </w:rPr>
            </w:pPr>
            <w:r>
              <w:rPr>
                <w:sz w:val="28"/>
              </w:rPr>
              <w:t>применять</w:t>
            </w:r>
            <w:r>
              <w:rPr>
                <w:spacing w:val="1"/>
                <w:sz w:val="28"/>
              </w:rPr>
              <w:t xml:space="preserve"> </w:t>
            </w:r>
            <w:r>
              <w:rPr>
                <w:sz w:val="28"/>
              </w:rPr>
              <w:t>методы</w:t>
            </w:r>
            <w:r>
              <w:rPr>
                <w:spacing w:val="1"/>
                <w:sz w:val="28"/>
              </w:rPr>
              <w:t xml:space="preserve"> </w:t>
            </w:r>
            <w:r>
              <w:rPr>
                <w:sz w:val="28"/>
              </w:rPr>
              <w:t>управления</w:t>
            </w:r>
            <w:r>
              <w:rPr>
                <w:spacing w:val="-67"/>
                <w:sz w:val="28"/>
              </w:rPr>
              <w:t xml:space="preserve"> </w:t>
            </w:r>
            <w:r>
              <w:rPr>
                <w:sz w:val="28"/>
              </w:rPr>
              <w:t>персоналом</w:t>
            </w:r>
            <w:r>
              <w:rPr>
                <w:spacing w:val="1"/>
                <w:sz w:val="28"/>
              </w:rPr>
              <w:t xml:space="preserve"> </w:t>
            </w:r>
            <w:r>
              <w:rPr>
                <w:sz w:val="28"/>
              </w:rPr>
              <w:t>при</w:t>
            </w:r>
            <w:r>
              <w:rPr>
                <w:spacing w:val="1"/>
                <w:sz w:val="28"/>
              </w:rPr>
              <w:t xml:space="preserve"> </w:t>
            </w:r>
            <w:r>
              <w:rPr>
                <w:sz w:val="28"/>
              </w:rPr>
              <w:t>коллективном</w:t>
            </w:r>
            <w:r>
              <w:rPr>
                <w:spacing w:val="-67"/>
                <w:sz w:val="28"/>
              </w:rPr>
              <w:t xml:space="preserve"> </w:t>
            </w:r>
            <w:r>
              <w:rPr>
                <w:sz w:val="28"/>
              </w:rPr>
              <w:t>выполнении</w:t>
            </w:r>
            <w:r>
              <w:rPr>
                <w:spacing w:val="1"/>
                <w:sz w:val="28"/>
              </w:rPr>
              <w:t xml:space="preserve"> </w:t>
            </w:r>
            <w:r>
              <w:rPr>
                <w:sz w:val="28"/>
              </w:rPr>
              <w:t>практических</w:t>
            </w:r>
            <w:r>
              <w:rPr>
                <w:spacing w:val="1"/>
                <w:sz w:val="28"/>
              </w:rPr>
              <w:t xml:space="preserve"> </w:t>
            </w:r>
            <w:r>
              <w:rPr>
                <w:sz w:val="28"/>
              </w:rPr>
              <w:t>работ</w:t>
            </w:r>
            <w:r>
              <w:rPr>
                <w:spacing w:val="1"/>
                <w:sz w:val="28"/>
              </w:rPr>
              <w:t xml:space="preserve"> </w:t>
            </w:r>
            <w:r>
              <w:rPr>
                <w:sz w:val="28"/>
              </w:rPr>
              <w:t>и</w:t>
            </w:r>
            <w:r>
              <w:rPr>
                <w:spacing w:val="1"/>
                <w:sz w:val="28"/>
              </w:rPr>
              <w:t xml:space="preserve"> </w:t>
            </w:r>
            <w:r>
              <w:rPr>
                <w:sz w:val="28"/>
              </w:rPr>
              <w:t>созидательной</w:t>
            </w:r>
            <w:r>
              <w:rPr>
                <w:spacing w:val="-1"/>
                <w:sz w:val="28"/>
              </w:rPr>
              <w:t xml:space="preserve"> </w:t>
            </w:r>
            <w:r>
              <w:rPr>
                <w:sz w:val="28"/>
              </w:rPr>
              <w:t>деятельности;</w:t>
            </w:r>
          </w:p>
          <w:p w:rsidR="006B28B4" w:rsidRDefault="00DA7639">
            <w:pPr>
              <w:pStyle w:val="TableParagraph"/>
              <w:ind w:left="108" w:right="96" w:firstLine="708"/>
              <w:jc w:val="both"/>
              <w:rPr>
                <w:sz w:val="28"/>
              </w:rPr>
            </w:pPr>
            <w:r>
              <w:rPr>
                <w:sz w:val="28"/>
              </w:rPr>
              <w:t>-</w:t>
            </w:r>
            <w:r>
              <w:rPr>
                <w:spacing w:val="1"/>
                <w:sz w:val="28"/>
              </w:rPr>
              <w:t xml:space="preserve"> </w:t>
            </w:r>
            <w:r>
              <w:rPr>
                <w:sz w:val="28"/>
              </w:rPr>
              <w:t>разрабатывать</w:t>
            </w:r>
            <w:r>
              <w:rPr>
                <w:spacing w:val="1"/>
                <w:sz w:val="28"/>
              </w:rPr>
              <w:t xml:space="preserve"> </w:t>
            </w:r>
            <w:r>
              <w:rPr>
                <w:sz w:val="28"/>
              </w:rPr>
              <w:t>сценарии</w:t>
            </w:r>
            <w:r>
              <w:rPr>
                <w:spacing w:val="1"/>
                <w:sz w:val="28"/>
              </w:rPr>
              <w:t xml:space="preserve"> </w:t>
            </w:r>
            <w:r>
              <w:rPr>
                <w:sz w:val="28"/>
              </w:rPr>
              <w:t>проведения семейных и общественных</w:t>
            </w:r>
            <w:r>
              <w:rPr>
                <w:spacing w:val="-67"/>
                <w:sz w:val="28"/>
              </w:rPr>
              <w:t xml:space="preserve"> </w:t>
            </w:r>
            <w:r>
              <w:rPr>
                <w:sz w:val="28"/>
              </w:rPr>
              <w:t>мероприятий;</w:t>
            </w:r>
          </w:p>
          <w:p w:rsidR="006B28B4" w:rsidRDefault="00DA7639">
            <w:pPr>
              <w:pStyle w:val="TableParagraph"/>
              <w:tabs>
                <w:tab w:val="left" w:pos="3290"/>
              </w:tabs>
              <w:spacing w:line="324" w:lineRule="exact"/>
              <w:ind w:left="108" w:right="93" w:firstLine="708"/>
              <w:jc w:val="both"/>
              <w:rPr>
                <w:sz w:val="28"/>
              </w:rPr>
            </w:pPr>
            <w:r>
              <w:rPr>
                <w:sz w:val="28"/>
              </w:rPr>
              <w:t>разрабатывать</w:t>
            </w:r>
            <w:r>
              <w:rPr>
                <w:sz w:val="28"/>
              </w:rPr>
              <w:tab/>
              <w:t>бизнес-план,</w:t>
            </w:r>
            <w:r>
              <w:rPr>
                <w:spacing w:val="-68"/>
                <w:sz w:val="28"/>
              </w:rPr>
              <w:t xml:space="preserve"> </w:t>
            </w:r>
            <w:r>
              <w:rPr>
                <w:sz w:val="28"/>
              </w:rPr>
              <w:t>бизнес-проект</w:t>
            </w:r>
          </w:p>
        </w:tc>
      </w:tr>
    </w:tbl>
    <w:p w:rsidR="006B28B4" w:rsidRDefault="00DA7639">
      <w:pPr>
        <w:pStyle w:val="a3"/>
        <w:spacing w:line="316" w:lineRule="exact"/>
        <w:ind w:left="1401" w:firstLine="0"/>
        <w:jc w:val="left"/>
      </w:pPr>
      <w:r>
        <w:t>7-8</w:t>
      </w:r>
    </w:p>
    <w:p w:rsidR="006B28B4" w:rsidRDefault="00DA7639">
      <w:pPr>
        <w:pStyle w:val="a3"/>
        <w:jc w:val="left"/>
      </w:pPr>
      <w:r>
        <w:t>Программа</w:t>
      </w:r>
      <w:r>
        <w:rPr>
          <w:spacing w:val="38"/>
        </w:rPr>
        <w:t xml:space="preserve"> </w:t>
      </w:r>
      <w:r>
        <w:t>предусматривает</w:t>
      </w:r>
      <w:r>
        <w:rPr>
          <w:spacing w:val="38"/>
        </w:rPr>
        <w:t xml:space="preserve"> </w:t>
      </w:r>
      <w:r>
        <w:t>формирование</w:t>
      </w:r>
      <w:r>
        <w:rPr>
          <w:spacing w:val="37"/>
        </w:rPr>
        <w:t xml:space="preserve"> </w:t>
      </w:r>
      <w:r>
        <w:t>у</w:t>
      </w:r>
      <w:r>
        <w:rPr>
          <w:spacing w:val="39"/>
        </w:rPr>
        <w:t xml:space="preserve"> </w:t>
      </w:r>
      <w:r>
        <w:t>обучающихся</w:t>
      </w:r>
      <w:r>
        <w:rPr>
          <w:spacing w:val="39"/>
        </w:rPr>
        <w:t xml:space="preserve"> </w:t>
      </w:r>
      <w:r>
        <w:t>общеучебных</w:t>
      </w:r>
      <w:r>
        <w:rPr>
          <w:spacing w:val="-67"/>
        </w:rPr>
        <w:t xml:space="preserve"> </w:t>
      </w:r>
      <w:r>
        <w:t>умений</w:t>
      </w:r>
      <w:r>
        <w:rPr>
          <w:spacing w:val="-2"/>
        </w:rPr>
        <w:t xml:space="preserve"> </w:t>
      </w:r>
      <w:r>
        <w:t>и</w:t>
      </w:r>
      <w:r>
        <w:rPr>
          <w:spacing w:val="-4"/>
        </w:rPr>
        <w:t xml:space="preserve"> </w:t>
      </w:r>
      <w:r>
        <w:t>навыков,</w:t>
      </w:r>
      <w:r>
        <w:rPr>
          <w:spacing w:val="-6"/>
        </w:rPr>
        <w:t xml:space="preserve"> </w:t>
      </w:r>
      <w:r>
        <w:t>универсальных способов</w:t>
      </w:r>
      <w:r>
        <w:rPr>
          <w:spacing w:val="-3"/>
        </w:rPr>
        <w:t xml:space="preserve"> </w:t>
      </w:r>
      <w:r>
        <w:t>деятельности</w:t>
      </w:r>
      <w:r>
        <w:rPr>
          <w:spacing w:val="-1"/>
        </w:rPr>
        <w:t xml:space="preserve"> </w:t>
      </w:r>
      <w:r>
        <w:t>и</w:t>
      </w:r>
      <w:r>
        <w:rPr>
          <w:spacing w:val="-3"/>
        </w:rPr>
        <w:t xml:space="preserve"> </w:t>
      </w:r>
      <w:r>
        <w:t>ключевых</w:t>
      </w:r>
      <w:r>
        <w:rPr>
          <w:spacing w:val="-4"/>
        </w:rPr>
        <w:t xml:space="preserve"> </w:t>
      </w:r>
      <w:r>
        <w:t>компетенций.</w:t>
      </w:r>
    </w:p>
    <w:p w:rsidR="006B28B4" w:rsidRDefault="00DA7639">
      <w:pPr>
        <w:pStyle w:val="a3"/>
        <w:spacing w:line="322" w:lineRule="exact"/>
        <w:ind w:left="2109" w:firstLine="0"/>
        <w:jc w:val="left"/>
      </w:pPr>
      <w:r>
        <w:t>В</w:t>
      </w:r>
      <w:r>
        <w:rPr>
          <w:spacing w:val="-2"/>
        </w:rPr>
        <w:t xml:space="preserve"> </w:t>
      </w:r>
      <w:r>
        <w:t>результате</w:t>
      </w:r>
      <w:r>
        <w:rPr>
          <w:spacing w:val="-5"/>
        </w:rPr>
        <w:t xml:space="preserve"> </w:t>
      </w:r>
      <w:r>
        <w:t>обучения</w:t>
      </w:r>
      <w:r>
        <w:rPr>
          <w:spacing w:val="-1"/>
        </w:rPr>
        <w:t xml:space="preserve"> </w:t>
      </w:r>
      <w:r>
        <w:t>учащиеся</w:t>
      </w:r>
      <w:r>
        <w:rPr>
          <w:spacing w:val="-3"/>
        </w:rPr>
        <w:t xml:space="preserve"> </w:t>
      </w:r>
      <w:r>
        <w:t>овладеют:</w:t>
      </w:r>
    </w:p>
    <w:p w:rsidR="006B28B4" w:rsidRDefault="00DA7639">
      <w:pPr>
        <w:pStyle w:val="a5"/>
        <w:numPr>
          <w:ilvl w:val="1"/>
          <w:numId w:val="149"/>
        </w:numPr>
        <w:tabs>
          <w:tab w:val="left" w:pos="2110"/>
        </w:tabs>
        <w:spacing w:before="2"/>
        <w:ind w:right="392" w:firstLine="708"/>
        <w:rPr>
          <w:sz w:val="28"/>
        </w:rPr>
      </w:pPr>
      <w:r>
        <w:rPr>
          <w:sz w:val="28"/>
        </w:rPr>
        <w:t>трудовыми</w:t>
      </w:r>
      <w:r>
        <w:rPr>
          <w:spacing w:val="1"/>
          <w:sz w:val="28"/>
        </w:rPr>
        <w:t xml:space="preserve"> </w:t>
      </w:r>
      <w:r>
        <w:rPr>
          <w:sz w:val="28"/>
        </w:rPr>
        <w:t>и</w:t>
      </w:r>
      <w:r>
        <w:rPr>
          <w:spacing w:val="1"/>
          <w:sz w:val="28"/>
        </w:rPr>
        <w:t xml:space="preserve"> </w:t>
      </w:r>
      <w:r>
        <w:rPr>
          <w:sz w:val="28"/>
        </w:rPr>
        <w:t>технологическими</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умениями</w:t>
      </w:r>
      <w:r>
        <w:rPr>
          <w:spacing w:val="1"/>
          <w:sz w:val="28"/>
        </w:rPr>
        <w:t xml:space="preserve"> </w:t>
      </w:r>
      <w:r>
        <w:rPr>
          <w:sz w:val="28"/>
        </w:rPr>
        <w:t>по</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использованию</w:t>
      </w:r>
      <w:r>
        <w:rPr>
          <w:spacing w:val="1"/>
          <w:sz w:val="28"/>
        </w:rPr>
        <w:t xml:space="preserve"> </w:t>
      </w:r>
      <w:r>
        <w:rPr>
          <w:sz w:val="28"/>
        </w:rPr>
        <w:t>материалов,</w:t>
      </w:r>
      <w:r>
        <w:rPr>
          <w:spacing w:val="1"/>
          <w:sz w:val="28"/>
        </w:rPr>
        <w:t xml:space="preserve"> </w:t>
      </w:r>
      <w:r>
        <w:rPr>
          <w:sz w:val="28"/>
        </w:rPr>
        <w:t>энергии,</w:t>
      </w:r>
      <w:r>
        <w:rPr>
          <w:spacing w:val="71"/>
          <w:sz w:val="28"/>
        </w:rPr>
        <w:t xml:space="preserve"> </w:t>
      </w:r>
      <w:r>
        <w:rPr>
          <w:sz w:val="28"/>
        </w:rPr>
        <w:t>информации,</w:t>
      </w:r>
      <w:r>
        <w:rPr>
          <w:spacing w:val="1"/>
          <w:sz w:val="28"/>
        </w:rPr>
        <w:t xml:space="preserve"> </w:t>
      </w:r>
      <w:r>
        <w:rPr>
          <w:sz w:val="28"/>
        </w:rPr>
        <w:t>необходимыми для создания продуктов труда в соответствии с их предполагаемыми</w:t>
      </w:r>
      <w:r>
        <w:rPr>
          <w:spacing w:val="-67"/>
          <w:sz w:val="28"/>
        </w:rPr>
        <w:t xml:space="preserve"> </w:t>
      </w:r>
      <w:r>
        <w:rPr>
          <w:sz w:val="28"/>
        </w:rPr>
        <w:t>функциональными</w:t>
      </w:r>
      <w:r>
        <w:rPr>
          <w:spacing w:val="-4"/>
          <w:sz w:val="28"/>
        </w:rPr>
        <w:t xml:space="preserve"> </w:t>
      </w:r>
      <w:r>
        <w:rPr>
          <w:sz w:val="28"/>
        </w:rPr>
        <w:t>и эстетическими показателями;</w:t>
      </w:r>
    </w:p>
    <w:p w:rsidR="006B28B4" w:rsidRDefault="00DA7639">
      <w:pPr>
        <w:pStyle w:val="a5"/>
        <w:numPr>
          <w:ilvl w:val="1"/>
          <w:numId w:val="149"/>
        </w:numPr>
        <w:tabs>
          <w:tab w:val="left" w:pos="2110"/>
        </w:tabs>
        <w:ind w:right="391" w:firstLine="708"/>
        <w:rPr>
          <w:sz w:val="28"/>
        </w:rPr>
      </w:pPr>
      <w:r>
        <w:rPr>
          <w:sz w:val="28"/>
        </w:rPr>
        <w:t>умениями</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оценивать</w:t>
      </w:r>
      <w:r>
        <w:rPr>
          <w:spacing w:val="1"/>
          <w:sz w:val="28"/>
        </w:rPr>
        <w:t xml:space="preserve"> </w:t>
      </w:r>
      <w:r>
        <w:rPr>
          <w:sz w:val="28"/>
        </w:rPr>
        <w:t>свои</w:t>
      </w:r>
      <w:r>
        <w:rPr>
          <w:spacing w:val="-67"/>
          <w:sz w:val="28"/>
        </w:rPr>
        <w:t xml:space="preserve"> </w:t>
      </w:r>
      <w:r>
        <w:rPr>
          <w:sz w:val="28"/>
        </w:rPr>
        <w:t>профессиональные</w:t>
      </w:r>
      <w:r>
        <w:rPr>
          <w:spacing w:val="-4"/>
          <w:sz w:val="28"/>
        </w:rPr>
        <w:t xml:space="preserve"> </w:t>
      </w:r>
      <w:r>
        <w:rPr>
          <w:sz w:val="28"/>
        </w:rPr>
        <w:t>планы;</w:t>
      </w:r>
    </w:p>
    <w:p w:rsidR="006B28B4" w:rsidRDefault="00DA7639">
      <w:pPr>
        <w:pStyle w:val="a5"/>
        <w:numPr>
          <w:ilvl w:val="1"/>
          <w:numId w:val="149"/>
        </w:numPr>
        <w:tabs>
          <w:tab w:val="left" w:pos="2110"/>
        </w:tabs>
        <w:ind w:right="391" w:firstLine="708"/>
        <w:rPr>
          <w:sz w:val="28"/>
        </w:rPr>
      </w:pPr>
      <w:r>
        <w:rPr>
          <w:sz w:val="28"/>
        </w:rPr>
        <w:t>навыками</w:t>
      </w:r>
      <w:r>
        <w:rPr>
          <w:spacing w:val="1"/>
          <w:sz w:val="28"/>
        </w:rPr>
        <w:t xml:space="preserve"> </w:t>
      </w:r>
      <w:r>
        <w:rPr>
          <w:sz w:val="28"/>
        </w:rPr>
        <w:t>применения</w:t>
      </w:r>
      <w:r>
        <w:rPr>
          <w:spacing w:val="1"/>
          <w:sz w:val="28"/>
        </w:rPr>
        <w:t xml:space="preserve"> </w:t>
      </w:r>
      <w:r>
        <w:rPr>
          <w:sz w:val="28"/>
        </w:rPr>
        <w:t>распространенных</w:t>
      </w:r>
      <w:r>
        <w:rPr>
          <w:spacing w:val="1"/>
          <w:sz w:val="28"/>
        </w:rPr>
        <w:t xml:space="preserve"> </w:t>
      </w:r>
      <w:r>
        <w:rPr>
          <w:sz w:val="28"/>
        </w:rPr>
        <w:t>ручных</w:t>
      </w:r>
      <w:r>
        <w:rPr>
          <w:spacing w:val="1"/>
          <w:sz w:val="28"/>
        </w:rPr>
        <w:t xml:space="preserve"> </w:t>
      </w:r>
      <w:r>
        <w:rPr>
          <w:sz w:val="28"/>
        </w:rPr>
        <w:t>инструментов</w:t>
      </w:r>
      <w:r>
        <w:rPr>
          <w:spacing w:val="1"/>
          <w:sz w:val="28"/>
        </w:rPr>
        <w:t xml:space="preserve"> </w:t>
      </w:r>
      <w:r>
        <w:rPr>
          <w:sz w:val="28"/>
        </w:rPr>
        <w:t>и</w:t>
      </w:r>
      <w:r>
        <w:rPr>
          <w:spacing w:val="1"/>
          <w:sz w:val="28"/>
        </w:rPr>
        <w:t xml:space="preserve"> </w:t>
      </w:r>
      <w:r>
        <w:rPr>
          <w:sz w:val="28"/>
        </w:rPr>
        <w:t>приспособлений,</w:t>
      </w:r>
      <w:r>
        <w:rPr>
          <w:spacing w:val="1"/>
          <w:sz w:val="28"/>
        </w:rPr>
        <w:t xml:space="preserve"> </w:t>
      </w:r>
      <w:r>
        <w:rPr>
          <w:sz w:val="28"/>
        </w:rPr>
        <w:t>бытовых</w:t>
      </w:r>
      <w:r>
        <w:rPr>
          <w:spacing w:val="1"/>
          <w:sz w:val="28"/>
        </w:rPr>
        <w:t xml:space="preserve"> </w:t>
      </w:r>
      <w:r>
        <w:rPr>
          <w:sz w:val="28"/>
        </w:rPr>
        <w:t>электрических</w:t>
      </w:r>
      <w:r>
        <w:rPr>
          <w:spacing w:val="1"/>
          <w:sz w:val="28"/>
        </w:rPr>
        <w:t xml:space="preserve"> </w:t>
      </w:r>
      <w:r>
        <w:rPr>
          <w:sz w:val="28"/>
        </w:rPr>
        <w:t>приборов;</w:t>
      </w:r>
      <w:r>
        <w:rPr>
          <w:spacing w:val="1"/>
          <w:sz w:val="28"/>
        </w:rPr>
        <w:t xml:space="preserve"> </w:t>
      </w:r>
      <w:r>
        <w:rPr>
          <w:sz w:val="28"/>
        </w:rPr>
        <w:t>планирования</w:t>
      </w:r>
      <w:r>
        <w:rPr>
          <w:spacing w:val="1"/>
          <w:sz w:val="28"/>
        </w:rPr>
        <w:t xml:space="preserve"> </w:t>
      </w:r>
      <w:r>
        <w:rPr>
          <w:sz w:val="28"/>
        </w:rPr>
        <w:t>бюджета</w:t>
      </w:r>
      <w:r>
        <w:rPr>
          <w:spacing w:val="1"/>
          <w:sz w:val="28"/>
        </w:rPr>
        <w:t xml:space="preserve"> </w:t>
      </w:r>
      <w:r>
        <w:rPr>
          <w:sz w:val="28"/>
        </w:rPr>
        <w:t>домашнего</w:t>
      </w:r>
      <w:r>
        <w:rPr>
          <w:spacing w:val="1"/>
          <w:sz w:val="28"/>
        </w:rPr>
        <w:t xml:space="preserve"> </w:t>
      </w:r>
      <w:r>
        <w:rPr>
          <w:sz w:val="28"/>
        </w:rPr>
        <w:t>хозяйства;</w:t>
      </w:r>
      <w:r>
        <w:rPr>
          <w:spacing w:val="1"/>
          <w:sz w:val="28"/>
        </w:rPr>
        <w:t xml:space="preserve"> </w:t>
      </w:r>
      <w:r>
        <w:rPr>
          <w:sz w:val="28"/>
        </w:rPr>
        <w:t>культуры</w:t>
      </w:r>
      <w:r>
        <w:rPr>
          <w:spacing w:val="1"/>
          <w:sz w:val="28"/>
        </w:rPr>
        <w:t xml:space="preserve"> </w:t>
      </w:r>
      <w:r>
        <w:rPr>
          <w:sz w:val="28"/>
        </w:rPr>
        <w:t>труда,</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результатам</w:t>
      </w:r>
      <w:r>
        <w:rPr>
          <w:spacing w:val="-1"/>
          <w:sz w:val="28"/>
        </w:rPr>
        <w:t xml:space="preserve"> </w:t>
      </w:r>
      <w:r>
        <w:rPr>
          <w:sz w:val="28"/>
        </w:rPr>
        <w:t>труда.</w:t>
      </w:r>
    </w:p>
    <w:p w:rsidR="006B28B4" w:rsidRDefault="00DA7639">
      <w:pPr>
        <w:pStyle w:val="a3"/>
        <w:ind w:right="388" w:firstLine="1416"/>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обучающиеся,</w:t>
      </w:r>
      <w:r>
        <w:rPr>
          <w:spacing w:val="1"/>
        </w:rPr>
        <w:t xml:space="preserve"> </w:t>
      </w:r>
      <w:r>
        <w:t>независимо</w:t>
      </w:r>
      <w:r>
        <w:rPr>
          <w:spacing w:val="1"/>
        </w:rPr>
        <w:t xml:space="preserve"> </w:t>
      </w:r>
      <w:r>
        <w:t>от</w:t>
      </w:r>
      <w:r>
        <w:rPr>
          <w:spacing w:val="1"/>
        </w:rPr>
        <w:t xml:space="preserve"> </w:t>
      </w:r>
      <w:r>
        <w:t>изучаемого направления, получают</w:t>
      </w:r>
      <w:r>
        <w:rPr>
          <w:spacing w:val="-2"/>
        </w:rPr>
        <w:t xml:space="preserve"> </w:t>
      </w:r>
      <w:r>
        <w:t>возможность</w:t>
      </w:r>
      <w:r>
        <w:rPr>
          <w:spacing w:val="-1"/>
        </w:rPr>
        <w:t xml:space="preserve"> </w:t>
      </w:r>
      <w:r>
        <w:t>ознакомиться:</w:t>
      </w:r>
    </w:p>
    <w:p w:rsidR="006B28B4" w:rsidRDefault="00DA7639">
      <w:pPr>
        <w:pStyle w:val="a5"/>
        <w:numPr>
          <w:ilvl w:val="1"/>
          <w:numId w:val="149"/>
        </w:numPr>
        <w:tabs>
          <w:tab w:val="left" w:pos="2110"/>
        </w:tabs>
        <w:spacing w:line="321" w:lineRule="exact"/>
        <w:ind w:left="2109" w:hanging="709"/>
        <w:rPr>
          <w:sz w:val="28"/>
        </w:rPr>
      </w:pPr>
      <w:r>
        <w:rPr>
          <w:sz w:val="28"/>
        </w:rPr>
        <w:t>с</w:t>
      </w:r>
      <w:r>
        <w:rPr>
          <w:spacing w:val="-4"/>
          <w:sz w:val="28"/>
        </w:rPr>
        <w:t xml:space="preserve"> </w:t>
      </w:r>
      <w:r>
        <w:rPr>
          <w:sz w:val="28"/>
        </w:rPr>
        <w:t>основными</w:t>
      </w:r>
      <w:r>
        <w:rPr>
          <w:spacing w:val="-3"/>
          <w:sz w:val="28"/>
        </w:rPr>
        <w:t xml:space="preserve"> </w:t>
      </w:r>
      <w:r>
        <w:rPr>
          <w:sz w:val="28"/>
        </w:rPr>
        <w:t>технологическими</w:t>
      </w:r>
      <w:r>
        <w:rPr>
          <w:spacing w:val="-3"/>
          <w:sz w:val="28"/>
        </w:rPr>
        <w:t xml:space="preserve"> </w:t>
      </w:r>
      <w:r>
        <w:rPr>
          <w:sz w:val="28"/>
        </w:rPr>
        <w:t>понятиями</w:t>
      </w:r>
      <w:r>
        <w:rPr>
          <w:spacing w:val="-3"/>
          <w:sz w:val="28"/>
        </w:rPr>
        <w:t xml:space="preserve"> </w:t>
      </w:r>
      <w:r>
        <w:rPr>
          <w:sz w:val="28"/>
        </w:rPr>
        <w:t>и</w:t>
      </w:r>
      <w:r>
        <w:rPr>
          <w:spacing w:val="-6"/>
          <w:sz w:val="28"/>
        </w:rPr>
        <w:t xml:space="preserve"> </w:t>
      </w:r>
      <w:r>
        <w:rPr>
          <w:sz w:val="28"/>
        </w:rPr>
        <w:t>характеристиками;</w:t>
      </w:r>
    </w:p>
    <w:p w:rsidR="006B28B4" w:rsidRDefault="00DA7639">
      <w:pPr>
        <w:pStyle w:val="a5"/>
        <w:numPr>
          <w:ilvl w:val="1"/>
          <w:numId w:val="149"/>
        </w:numPr>
        <w:tabs>
          <w:tab w:val="left" w:pos="2110"/>
        </w:tabs>
        <w:spacing w:before="1" w:line="322" w:lineRule="exact"/>
        <w:ind w:left="2109" w:hanging="709"/>
        <w:rPr>
          <w:sz w:val="28"/>
        </w:rPr>
      </w:pPr>
      <w:r>
        <w:rPr>
          <w:sz w:val="28"/>
        </w:rPr>
        <w:t>технологическими</w:t>
      </w:r>
      <w:r>
        <w:rPr>
          <w:spacing w:val="-4"/>
          <w:sz w:val="28"/>
        </w:rPr>
        <w:t xml:space="preserve"> </w:t>
      </w:r>
      <w:r>
        <w:rPr>
          <w:sz w:val="28"/>
        </w:rPr>
        <w:t>свойствами</w:t>
      </w:r>
      <w:r>
        <w:rPr>
          <w:spacing w:val="-6"/>
          <w:sz w:val="28"/>
        </w:rPr>
        <w:t xml:space="preserve"> </w:t>
      </w:r>
      <w:r>
        <w:rPr>
          <w:sz w:val="28"/>
        </w:rPr>
        <w:t>и</w:t>
      </w:r>
      <w:r>
        <w:rPr>
          <w:spacing w:val="-4"/>
          <w:sz w:val="28"/>
        </w:rPr>
        <w:t xml:space="preserve"> </w:t>
      </w:r>
      <w:r>
        <w:rPr>
          <w:sz w:val="28"/>
        </w:rPr>
        <w:t>назначением</w:t>
      </w:r>
      <w:r>
        <w:rPr>
          <w:spacing w:val="-4"/>
          <w:sz w:val="28"/>
        </w:rPr>
        <w:t xml:space="preserve"> </w:t>
      </w:r>
      <w:r>
        <w:rPr>
          <w:sz w:val="28"/>
        </w:rPr>
        <w:t>материалов;</w:t>
      </w:r>
    </w:p>
    <w:p w:rsidR="006B28B4" w:rsidRDefault="00DA7639">
      <w:pPr>
        <w:pStyle w:val="a5"/>
        <w:numPr>
          <w:ilvl w:val="1"/>
          <w:numId w:val="149"/>
        </w:numPr>
        <w:tabs>
          <w:tab w:val="left" w:pos="2110"/>
        </w:tabs>
        <w:ind w:right="390" w:firstLine="708"/>
        <w:rPr>
          <w:sz w:val="28"/>
        </w:rPr>
      </w:pPr>
      <w:r>
        <w:rPr>
          <w:sz w:val="28"/>
        </w:rPr>
        <w:t>назначением</w:t>
      </w:r>
      <w:r>
        <w:rPr>
          <w:spacing w:val="1"/>
          <w:sz w:val="28"/>
        </w:rPr>
        <w:t xml:space="preserve"> </w:t>
      </w:r>
      <w:r>
        <w:rPr>
          <w:sz w:val="28"/>
        </w:rPr>
        <w:t>и</w:t>
      </w:r>
      <w:r>
        <w:rPr>
          <w:spacing w:val="1"/>
          <w:sz w:val="28"/>
        </w:rPr>
        <w:t xml:space="preserve"> </w:t>
      </w:r>
      <w:r>
        <w:rPr>
          <w:sz w:val="28"/>
        </w:rPr>
        <w:t>устройством</w:t>
      </w:r>
      <w:r>
        <w:rPr>
          <w:spacing w:val="1"/>
          <w:sz w:val="28"/>
        </w:rPr>
        <w:t xml:space="preserve"> </w:t>
      </w:r>
      <w:r>
        <w:rPr>
          <w:sz w:val="28"/>
        </w:rPr>
        <w:t>применяемых</w:t>
      </w:r>
      <w:r>
        <w:rPr>
          <w:spacing w:val="1"/>
          <w:sz w:val="28"/>
        </w:rPr>
        <w:t xml:space="preserve"> </w:t>
      </w:r>
      <w:r>
        <w:rPr>
          <w:sz w:val="28"/>
        </w:rPr>
        <w:t>ручных</w:t>
      </w:r>
      <w:r>
        <w:rPr>
          <w:spacing w:val="1"/>
          <w:sz w:val="28"/>
        </w:rPr>
        <w:t xml:space="preserve"> </w:t>
      </w:r>
      <w:r>
        <w:rPr>
          <w:sz w:val="28"/>
        </w:rPr>
        <w:t>инструментов,</w:t>
      </w:r>
      <w:r>
        <w:rPr>
          <w:spacing w:val="1"/>
          <w:sz w:val="28"/>
        </w:rPr>
        <w:t xml:space="preserve"> </w:t>
      </w:r>
      <w:r>
        <w:rPr>
          <w:sz w:val="28"/>
        </w:rPr>
        <w:t>приспособлений,</w:t>
      </w:r>
      <w:r>
        <w:rPr>
          <w:spacing w:val="-2"/>
          <w:sz w:val="28"/>
        </w:rPr>
        <w:t xml:space="preserve"> </w:t>
      </w:r>
      <w:r>
        <w:rPr>
          <w:sz w:val="28"/>
        </w:rPr>
        <w:t>машин</w:t>
      </w:r>
      <w:r>
        <w:rPr>
          <w:spacing w:val="-2"/>
          <w:sz w:val="28"/>
        </w:rPr>
        <w:t xml:space="preserve"> </w:t>
      </w:r>
      <w:r>
        <w:rPr>
          <w:sz w:val="28"/>
        </w:rPr>
        <w:t>и оборудования;</w:t>
      </w:r>
    </w:p>
    <w:p w:rsidR="006B28B4" w:rsidRDefault="006B28B4">
      <w:pPr>
        <w:jc w:val="both"/>
        <w:rPr>
          <w:sz w:val="28"/>
        </w:rPr>
        <w:sectPr w:rsidR="006B28B4">
          <w:pgSz w:w="11910" w:h="16840"/>
          <w:pgMar w:top="840" w:right="180" w:bottom="1100" w:left="440" w:header="0" w:footer="919" w:gutter="0"/>
          <w:cols w:space="720"/>
        </w:sectPr>
      </w:pPr>
    </w:p>
    <w:p w:rsidR="006B28B4" w:rsidRDefault="00DA7639">
      <w:pPr>
        <w:pStyle w:val="a5"/>
        <w:numPr>
          <w:ilvl w:val="1"/>
          <w:numId w:val="149"/>
        </w:numPr>
        <w:tabs>
          <w:tab w:val="left" w:pos="2110"/>
        </w:tabs>
        <w:spacing w:before="73"/>
        <w:ind w:right="392" w:firstLine="708"/>
        <w:rPr>
          <w:sz w:val="28"/>
        </w:rPr>
      </w:pPr>
      <w:r>
        <w:rPr>
          <w:sz w:val="28"/>
        </w:rPr>
        <w:t>видами и назначением бытовой техники, применяемой для повышения</w:t>
      </w:r>
      <w:r>
        <w:rPr>
          <w:spacing w:val="1"/>
          <w:sz w:val="28"/>
        </w:rPr>
        <w:t xml:space="preserve"> </w:t>
      </w:r>
      <w:r>
        <w:rPr>
          <w:sz w:val="28"/>
        </w:rPr>
        <w:t>производительности</w:t>
      </w:r>
      <w:r>
        <w:rPr>
          <w:spacing w:val="-3"/>
          <w:sz w:val="28"/>
        </w:rPr>
        <w:t xml:space="preserve"> </w:t>
      </w:r>
      <w:r>
        <w:rPr>
          <w:sz w:val="28"/>
        </w:rPr>
        <w:t>домашнего</w:t>
      </w:r>
      <w:r>
        <w:rPr>
          <w:spacing w:val="1"/>
          <w:sz w:val="28"/>
        </w:rPr>
        <w:t xml:space="preserve"> </w:t>
      </w:r>
      <w:r>
        <w:rPr>
          <w:sz w:val="28"/>
        </w:rPr>
        <w:t>труда;</w:t>
      </w:r>
    </w:p>
    <w:p w:rsidR="006B28B4" w:rsidRDefault="00DA7639">
      <w:pPr>
        <w:pStyle w:val="a5"/>
        <w:numPr>
          <w:ilvl w:val="1"/>
          <w:numId w:val="149"/>
        </w:numPr>
        <w:tabs>
          <w:tab w:val="left" w:pos="2110"/>
        </w:tabs>
        <w:ind w:right="391" w:firstLine="708"/>
        <w:rPr>
          <w:sz w:val="28"/>
        </w:rPr>
      </w:pPr>
      <w:r>
        <w:rPr>
          <w:sz w:val="28"/>
        </w:rPr>
        <w:t>видами приемами и последовательностью выполнения технологических</w:t>
      </w:r>
      <w:r>
        <w:rPr>
          <w:spacing w:val="1"/>
          <w:sz w:val="28"/>
        </w:rPr>
        <w:t xml:space="preserve"> </w:t>
      </w:r>
      <w:r>
        <w:rPr>
          <w:sz w:val="28"/>
        </w:rPr>
        <w:t>операций.</w:t>
      </w:r>
      <w:r>
        <w:rPr>
          <w:spacing w:val="1"/>
          <w:sz w:val="28"/>
        </w:rPr>
        <w:t xml:space="preserve"> </w:t>
      </w:r>
      <w:r>
        <w:rPr>
          <w:sz w:val="28"/>
        </w:rPr>
        <w:t>Влиянием</w:t>
      </w:r>
      <w:r>
        <w:rPr>
          <w:spacing w:val="1"/>
          <w:sz w:val="28"/>
        </w:rPr>
        <w:t xml:space="preserve"> </w:t>
      </w:r>
      <w:r>
        <w:rPr>
          <w:sz w:val="28"/>
        </w:rPr>
        <w:t>различных</w:t>
      </w:r>
      <w:r>
        <w:rPr>
          <w:spacing w:val="1"/>
          <w:sz w:val="28"/>
        </w:rPr>
        <w:t xml:space="preserve"> </w:t>
      </w:r>
      <w:r>
        <w:rPr>
          <w:sz w:val="28"/>
        </w:rPr>
        <w:t>технологий</w:t>
      </w:r>
      <w:r>
        <w:rPr>
          <w:spacing w:val="1"/>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получения</w:t>
      </w:r>
      <w:r>
        <w:rPr>
          <w:spacing w:val="1"/>
          <w:sz w:val="28"/>
        </w:rPr>
        <w:t xml:space="preserve"> </w:t>
      </w:r>
      <w:r>
        <w:rPr>
          <w:sz w:val="28"/>
        </w:rPr>
        <w:t>продукции</w:t>
      </w:r>
      <w:r>
        <w:rPr>
          <w:spacing w:val="-4"/>
          <w:sz w:val="28"/>
        </w:rPr>
        <w:t xml:space="preserve"> </w:t>
      </w:r>
      <w:r>
        <w:rPr>
          <w:sz w:val="28"/>
        </w:rPr>
        <w:t>на окружающую</w:t>
      </w:r>
      <w:r>
        <w:rPr>
          <w:spacing w:val="-2"/>
          <w:sz w:val="28"/>
        </w:rPr>
        <w:t xml:space="preserve"> </w:t>
      </w:r>
      <w:r>
        <w:rPr>
          <w:sz w:val="28"/>
        </w:rPr>
        <w:t>среду</w:t>
      </w:r>
      <w:r>
        <w:rPr>
          <w:spacing w:val="-3"/>
          <w:sz w:val="28"/>
        </w:rPr>
        <w:t xml:space="preserve"> </w:t>
      </w:r>
      <w:r>
        <w:rPr>
          <w:sz w:val="28"/>
        </w:rPr>
        <w:t>и здоровье</w:t>
      </w:r>
      <w:r>
        <w:rPr>
          <w:spacing w:val="-1"/>
          <w:sz w:val="28"/>
        </w:rPr>
        <w:t xml:space="preserve"> </w:t>
      </w:r>
      <w:r>
        <w:rPr>
          <w:sz w:val="28"/>
        </w:rPr>
        <w:t>человека;</w:t>
      </w:r>
    </w:p>
    <w:p w:rsidR="006B28B4" w:rsidRDefault="00DA7639">
      <w:pPr>
        <w:pStyle w:val="a5"/>
        <w:numPr>
          <w:ilvl w:val="1"/>
          <w:numId w:val="149"/>
        </w:numPr>
        <w:tabs>
          <w:tab w:val="left" w:pos="2110"/>
        </w:tabs>
        <w:spacing w:line="242" w:lineRule="auto"/>
        <w:ind w:right="384" w:firstLine="708"/>
        <w:rPr>
          <w:sz w:val="28"/>
        </w:rPr>
      </w:pPr>
      <w:r>
        <w:rPr>
          <w:sz w:val="28"/>
        </w:rPr>
        <w:t>профессиями и специальностями, связанными с обработкой материалов,</w:t>
      </w:r>
      <w:r>
        <w:rPr>
          <w:spacing w:val="1"/>
          <w:sz w:val="28"/>
        </w:rPr>
        <w:t xml:space="preserve"> </w:t>
      </w:r>
      <w:r>
        <w:rPr>
          <w:sz w:val="28"/>
        </w:rPr>
        <w:t>созданием</w:t>
      </w:r>
      <w:r>
        <w:rPr>
          <w:spacing w:val="-4"/>
          <w:sz w:val="28"/>
        </w:rPr>
        <w:t xml:space="preserve"> </w:t>
      </w:r>
      <w:r>
        <w:rPr>
          <w:sz w:val="28"/>
        </w:rPr>
        <w:t>изделий</w:t>
      </w:r>
      <w:r>
        <w:rPr>
          <w:spacing w:val="-3"/>
          <w:sz w:val="28"/>
        </w:rPr>
        <w:t xml:space="preserve"> </w:t>
      </w:r>
      <w:r>
        <w:rPr>
          <w:sz w:val="28"/>
        </w:rPr>
        <w:t>из</w:t>
      </w:r>
      <w:r>
        <w:rPr>
          <w:spacing w:val="-1"/>
          <w:sz w:val="28"/>
        </w:rPr>
        <w:t xml:space="preserve"> </w:t>
      </w:r>
      <w:r>
        <w:rPr>
          <w:sz w:val="28"/>
        </w:rPr>
        <w:t>них,</w:t>
      </w:r>
      <w:r>
        <w:rPr>
          <w:spacing w:val="-1"/>
          <w:sz w:val="28"/>
        </w:rPr>
        <w:t xml:space="preserve"> </w:t>
      </w:r>
      <w:r>
        <w:rPr>
          <w:sz w:val="28"/>
        </w:rPr>
        <w:t>получением</w:t>
      </w:r>
      <w:r>
        <w:rPr>
          <w:spacing w:val="-3"/>
          <w:sz w:val="28"/>
        </w:rPr>
        <w:t xml:space="preserve"> </w:t>
      </w:r>
      <w:r>
        <w:rPr>
          <w:sz w:val="28"/>
        </w:rPr>
        <w:t>продукции;</w:t>
      </w:r>
    </w:p>
    <w:p w:rsidR="006B28B4" w:rsidRDefault="00DA7639">
      <w:pPr>
        <w:pStyle w:val="a5"/>
        <w:numPr>
          <w:ilvl w:val="1"/>
          <w:numId w:val="149"/>
        </w:numPr>
        <w:tabs>
          <w:tab w:val="left" w:pos="2110"/>
        </w:tabs>
        <w:spacing w:line="317" w:lineRule="exact"/>
        <w:ind w:left="2109" w:hanging="709"/>
        <w:rPr>
          <w:sz w:val="28"/>
        </w:rPr>
      </w:pPr>
      <w:r>
        <w:rPr>
          <w:sz w:val="28"/>
        </w:rPr>
        <w:t>со</w:t>
      </w:r>
      <w:r>
        <w:rPr>
          <w:spacing w:val="-3"/>
          <w:sz w:val="28"/>
        </w:rPr>
        <w:t xml:space="preserve"> </w:t>
      </w:r>
      <w:r>
        <w:rPr>
          <w:sz w:val="28"/>
        </w:rPr>
        <w:t>значением</w:t>
      </w:r>
      <w:r>
        <w:rPr>
          <w:spacing w:val="-3"/>
          <w:sz w:val="28"/>
        </w:rPr>
        <w:t xml:space="preserve"> </w:t>
      </w:r>
      <w:r>
        <w:rPr>
          <w:sz w:val="28"/>
        </w:rPr>
        <w:t>здорового</w:t>
      </w:r>
      <w:r>
        <w:rPr>
          <w:spacing w:val="-5"/>
          <w:sz w:val="28"/>
        </w:rPr>
        <w:t xml:space="preserve"> </w:t>
      </w:r>
      <w:r>
        <w:rPr>
          <w:sz w:val="28"/>
        </w:rPr>
        <w:t>питания</w:t>
      </w:r>
      <w:r>
        <w:rPr>
          <w:spacing w:val="-3"/>
          <w:sz w:val="28"/>
        </w:rPr>
        <w:t xml:space="preserve"> </w:t>
      </w:r>
      <w:r>
        <w:rPr>
          <w:sz w:val="28"/>
        </w:rPr>
        <w:t>для</w:t>
      </w:r>
      <w:r>
        <w:rPr>
          <w:spacing w:val="-4"/>
          <w:sz w:val="28"/>
        </w:rPr>
        <w:t xml:space="preserve"> </w:t>
      </w:r>
      <w:r>
        <w:rPr>
          <w:sz w:val="28"/>
        </w:rPr>
        <w:t>сохранения</w:t>
      </w:r>
      <w:r>
        <w:rPr>
          <w:spacing w:val="-3"/>
          <w:sz w:val="28"/>
        </w:rPr>
        <w:t xml:space="preserve"> </w:t>
      </w:r>
      <w:r>
        <w:rPr>
          <w:sz w:val="28"/>
        </w:rPr>
        <w:t>своего</w:t>
      </w:r>
      <w:r>
        <w:rPr>
          <w:spacing w:val="-2"/>
          <w:sz w:val="28"/>
        </w:rPr>
        <w:t xml:space="preserve"> </w:t>
      </w:r>
      <w:r>
        <w:rPr>
          <w:sz w:val="28"/>
        </w:rPr>
        <w:t>здоровья.</w:t>
      </w:r>
    </w:p>
    <w:p w:rsidR="006B28B4" w:rsidRDefault="00DA7639">
      <w:pPr>
        <w:pStyle w:val="a3"/>
        <w:ind w:right="393"/>
      </w:pPr>
      <w:r>
        <w:t>При</w:t>
      </w:r>
      <w:r>
        <w:rPr>
          <w:spacing w:val="1"/>
        </w:rPr>
        <w:t xml:space="preserve"> </w:t>
      </w:r>
      <w:r>
        <w:t>изучении</w:t>
      </w:r>
      <w:r>
        <w:rPr>
          <w:spacing w:val="1"/>
        </w:rPr>
        <w:t xml:space="preserve"> </w:t>
      </w:r>
      <w:r>
        <w:t>технологии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обеспечивается</w:t>
      </w:r>
      <w:r>
        <w:rPr>
          <w:spacing w:val="1"/>
        </w:rPr>
        <w:t xml:space="preserve"> </w:t>
      </w:r>
      <w:r>
        <w:t>достижение</w:t>
      </w:r>
      <w:r>
        <w:rPr>
          <w:spacing w:val="1"/>
        </w:rPr>
        <w:t xml:space="preserve"> </w:t>
      </w:r>
      <w:r>
        <w:t>личностных,</w:t>
      </w:r>
      <w:r>
        <w:rPr>
          <w:spacing w:val="-2"/>
        </w:rPr>
        <w:t xml:space="preserve"> </w:t>
      </w:r>
      <w:r>
        <w:t>метапредметных</w:t>
      </w:r>
      <w:r>
        <w:rPr>
          <w:spacing w:val="1"/>
        </w:rPr>
        <w:t xml:space="preserve"> </w:t>
      </w:r>
      <w:r>
        <w:t>и</w:t>
      </w:r>
      <w:r>
        <w:rPr>
          <w:spacing w:val="-3"/>
        </w:rPr>
        <w:t xml:space="preserve"> </w:t>
      </w:r>
      <w:r>
        <w:t>предметных результатов.</w:t>
      </w:r>
    </w:p>
    <w:p w:rsidR="006B28B4" w:rsidRDefault="00DA7639">
      <w:pPr>
        <w:ind w:left="692" w:right="387" w:firstLine="708"/>
        <w:jc w:val="both"/>
        <w:rPr>
          <w:sz w:val="28"/>
        </w:rPr>
      </w:pPr>
      <w:r>
        <w:rPr>
          <w:b/>
          <w:i/>
          <w:sz w:val="28"/>
        </w:rPr>
        <w:t xml:space="preserve">Личностные результаты </w:t>
      </w:r>
      <w:r>
        <w:rPr>
          <w:sz w:val="28"/>
        </w:rPr>
        <w:t>освоения обучающимися предмета «Технология» в</w:t>
      </w:r>
      <w:r>
        <w:rPr>
          <w:spacing w:val="1"/>
          <w:sz w:val="28"/>
        </w:rPr>
        <w:t xml:space="preserve"> </w:t>
      </w:r>
      <w:r>
        <w:rPr>
          <w:sz w:val="28"/>
        </w:rPr>
        <w:t>основной</w:t>
      </w:r>
      <w:r>
        <w:rPr>
          <w:spacing w:val="-1"/>
          <w:sz w:val="28"/>
        </w:rPr>
        <w:t xml:space="preserve"> </w:t>
      </w:r>
      <w:r>
        <w:rPr>
          <w:sz w:val="28"/>
        </w:rPr>
        <w:t>школе:</w:t>
      </w:r>
    </w:p>
    <w:p w:rsidR="006B28B4" w:rsidRDefault="00DA7639">
      <w:pPr>
        <w:pStyle w:val="a3"/>
        <w:ind w:right="392"/>
      </w:pPr>
      <w:r>
        <w:t>формирование</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67"/>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проявление</w:t>
      </w:r>
      <w:r>
        <w:rPr>
          <w:spacing w:val="1"/>
        </w:rPr>
        <w:t xml:space="preserve"> </w:t>
      </w:r>
      <w:r>
        <w:t>познавательной</w:t>
      </w:r>
      <w:r>
        <w:rPr>
          <w:spacing w:val="1"/>
        </w:rPr>
        <w:t xml:space="preserve"> </w:t>
      </w:r>
      <w:r>
        <w:t>активности</w:t>
      </w:r>
      <w:r>
        <w:rPr>
          <w:spacing w:val="-1"/>
        </w:rPr>
        <w:t xml:space="preserve"> </w:t>
      </w:r>
      <w:r>
        <w:t>в</w:t>
      </w:r>
      <w:r>
        <w:rPr>
          <w:spacing w:val="-2"/>
        </w:rPr>
        <w:t xml:space="preserve"> </w:t>
      </w:r>
      <w:r>
        <w:t>области</w:t>
      </w:r>
      <w:r>
        <w:rPr>
          <w:spacing w:val="2"/>
        </w:rPr>
        <w:t xml:space="preserve"> </w:t>
      </w:r>
      <w:r>
        <w:t>предметной</w:t>
      </w:r>
      <w:r>
        <w:rPr>
          <w:spacing w:val="-1"/>
        </w:rPr>
        <w:t xml:space="preserve"> </w:t>
      </w:r>
      <w:r>
        <w:t>технологической</w:t>
      </w:r>
      <w:r>
        <w:rPr>
          <w:spacing w:val="-3"/>
        </w:rPr>
        <w:t xml:space="preserve"> </w:t>
      </w:r>
      <w:r>
        <w:t>деятельности;</w:t>
      </w:r>
    </w:p>
    <w:p w:rsidR="006B28B4" w:rsidRDefault="00DA7639">
      <w:pPr>
        <w:pStyle w:val="a3"/>
        <w:ind w:right="390"/>
      </w:pPr>
      <w:r>
        <w:t>формирование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готовности</w:t>
      </w:r>
      <w:r>
        <w:rPr>
          <w:spacing w:val="71"/>
        </w:rPr>
        <w:t xml:space="preserve"> </w:t>
      </w:r>
      <w:r>
        <w:t>и</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на</w:t>
      </w:r>
      <w:r>
        <w:rPr>
          <w:spacing w:val="71"/>
        </w:rPr>
        <w:t xml:space="preserve"> </w:t>
      </w:r>
      <w:r>
        <w:t>основе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овладение</w:t>
      </w:r>
      <w:r>
        <w:rPr>
          <w:spacing w:val="1"/>
        </w:rPr>
        <w:t xml:space="preserve"> </w:t>
      </w:r>
      <w:r>
        <w:t>элементами</w:t>
      </w:r>
      <w:r>
        <w:rPr>
          <w:spacing w:val="71"/>
        </w:rPr>
        <w:t xml:space="preserve"> </w:t>
      </w:r>
      <w:r>
        <w:t>организации</w:t>
      </w:r>
      <w:r>
        <w:rPr>
          <w:spacing w:val="-67"/>
        </w:rPr>
        <w:t xml:space="preserve"> </w:t>
      </w:r>
      <w:r>
        <w:t>умственного и физического</w:t>
      </w:r>
      <w:r>
        <w:rPr>
          <w:spacing w:val="1"/>
        </w:rPr>
        <w:t xml:space="preserve"> </w:t>
      </w:r>
      <w:r>
        <w:t>труда;</w:t>
      </w:r>
    </w:p>
    <w:p w:rsidR="006B28B4" w:rsidRDefault="00DA7639">
      <w:pPr>
        <w:pStyle w:val="a3"/>
        <w:ind w:right="391"/>
      </w:pPr>
      <w:r>
        <w:t>самооценка</w:t>
      </w:r>
      <w:r>
        <w:rPr>
          <w:spacing w:val="1"/>
        </w:rPr>
        <w:t xml:space="preserve"> </w:t>
      </w:r>
      <w:r>
        <w:t>умственных</w:t>
      </w:r>
      <w:r>
        <w:rPr>
          <w:spacing w:val="1"/>
        </w:rPr>
        <w:t xml:space="preserve"> </w:t>
      </w:r>
      <w:r>
        <w:t>и</w:t>
      </w:r>
      <w:r>
        <w:rPr>
          <w:spacing w:val="1"/>
        </w:rPr>
        <w:t xml:space="preserve"> </w:t>
      </w:r>
      <w:r>
        <w:t>физических</w:t>
      </w:r>
      <w:r>
        <w:rPr>
          <w:spacing w:val="1"/>
        </w:rPr>
        <w:t xml:space="preserve"> </w:t>
      </w:r>
      <w:r>
        <w:t>способностей</w:t>
      </w:r>
      <w:r>
        <w:rPr>
          <w:spacing w:val="1"/>
        </w:rPr>
        <w:t xml:space="preserve"> </w:t>
      </w:r>
      <w:r>
        <w:t>при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с</w:t>
      </w:r>
      <w:r>
        <w:rPr>
          <w:spacing w:val="1"/>
        </w:rPr>
        <w:t xml:space="preserve"> </w:t>
      </w:r>
      <w:r>
        <w:t>позиций</w:t>
      </w:r>
      <w:r>
        <w:rPr>
          <w:spacing w:val="1"/>
        </w:rPr>
        <w:t xml:space="preserve"> </w:t>
      </w:r>
      <w:r>
        <w:t>будущей</w:t>
      </w:r>
      <w:r>
        <w:rPr>
          <w:spacing w:val="1"/>
        </w:rPr>
        <w:t xml:space="preserve"> </w:t>
      </w:r>
      <w:r>
        <w:t>социализации</w:t>
      </w:r>
      <w:r>
        <w:rPr>
          <w:spacing w:val="1"/>
        </w:rPr>
        <w:t xml:space="preserve"> </w:t>
      </w:r>
      <w:r>
        <w:t>и</w:t>
      </w:r>
      <w:r>
        <w:rPr>
          <w:spacing w:val="1"/>
        </w:rPr>
        <w:t xml:space="preserve"> </w:t>
      </w:r>
      <w:r>
        <w:t>стратификации;</w:t>
      </w:r>
    </w:p>
    <w:p w:rsidR="006B28B4" w:rsidRDefault="00DA7639">
      <w:pPr>
        <w:pStyle w:val="a3"/>
        <w:ind w:right="390"/>
      </w:pPr>
      <w:r>
        <w:t>развитие трудолюбия и ответственности за результаты своей деятельности;</w:t>
      </w:r>
      <w:r>
        <w:rPr>
          <w:spacing w:val="1"/>
        </w:rPr>
        <w:t xml:space="preserve"> </w:t>
      </w:r>
      <w:r>
        <w:t>выражение</w:t>
      </w:r>
      <w:r>
        <w:rPr>
          <w:spacing w:val="-5"/>
        </w:rPr>
        <w:t xml:space="preserve"> </w:t>
      </w:r>
      <w:r>
        <w:t>желания</w:t>
      </w:r>
      <w:r>
        <w:rPr>
          <w:spacing w:val="-3"/>
        </w:rPr>
        <w:t xml:space="preserve"> </w:t>
      </w:r>
      <w:r>
        <w:t>учиться</w:t>
      </w:r>
      <w:r>
        <w:rPr>
          <w:spacing w:val="-2"/>
        </w:rPr>
        <w:t xml:space="preserve"> </w:t>
      </w:r>
      <w:r>
        <w:t>для</w:t>
      </w:r>
      <w:r>
        <w:rPr>
          <w:spacing w:val="-4"/>
        </w:rPr>
        <w:t xml:space="preserve"> </w:t>
      </w:r>
      <w:r>
        <w:t>удовлетворения</w:t>
      </w:r>
      <w:r>
        <w:rPr>
          <w:spacing w:val="-1"/>
        </w:rPr>
        <w:t xml:space="preserve"> </w:t>
      </w:r>
      <w:r>
        <w:t>перспективных</w:t>
      </w:r>
      <w:r>
        <w:rPr>
          <w:spacing w:val="-1"/>
        </w:rPr>
        <w:t xml:space="preserve"> </w:t>
      </w:r>
      <w:r>
        <w:t>потребностей;</w:t>
      </w:r>
    </w:p>
    <w:p w:rsidR="006B28B4" w:rsidRDefault="00DA7639">
      <w:pPr>
        <w:pStyle w:val="a3"/>
        <w:ind w:right="392"/>
      </w:pP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дальнейшей</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на</w:t>
      </w:r>
      <w:r>
        <w:rPr>
          <w:spacing w:val="1"/>
        </w:rPr>
        <w:t xml:space="preserve"> </w:t>
      </w:r>
      <w:r>
        <w:t>базе</w:t>
      </w:r>
      <w:r>
        <w:rPr>
          <w:spacing w:val="1"/>
        </w:rPr>
        <w:t xml:space="preserve"> </w:t>
      </w:r>
      <w:r>
        <w:t>осознанного</w:t>
      </w:r>
      <w:r>
        <w:rPr>
          <w:spacing w:val="1"/>
        </w:rPr>
        <w:t xml:space="preserve"> </w:t>
      </w:r>
      <w:r>
        <w:t>ориентирования</w:t>
      </w:r>
      <w:r>
        <w:rPr>
          <w:spacing w:val="1"/>
        </w:rPr>
        <w:t xml:space="preserve"> </w:t>
      </w:r>
      <w:r>
        <w:t>в</w:t>
      </w:r>
      <w:r>
        <w:rPr>
          <w:spacing w:val="1"/>
        </w:rPr>
        <w:t xml:space="preserve"> </w:t>
      </w:r>
      <w:r>
        <w:t>мире</w:t>
      </w:r>
      <w:r>
        <w:rPr>
          <w:spacing w:val="1"/>
        </w:rPr>
        <w:t xml:space="preserve"> </w:t>
      </w:r>
      <w:r>
        <w:t>профессий</w:t>
      </w:r>
      <w:r>
        <w:rPr>
          <w:spacing w:val="1"/>
        </w:rPr>
        <w:t xml:space="preserve"> </w:t>
      </w:r>
      <w:r>
        <w:t>и</w:t>
      </w:r>
      <w:r>
        <w:rPr>
          <w:spacing w:val="1"/>
        </w:rPr>
        <w:t xml:space="preserve"> </w:t>
      </w:r>
      <w:r>
        <w:t>профессиональных предпочтений с учётом устойчивых познавательных интересов, а</w:t>
      </w:r>
      <w:r>
        <w:rPr>
          <w:spacing w:val="-67"/>
        </w:rPr>
        <w:t xml:space="preserve"> </w:t>
      </w:r>
      <w:r>
        <w:t>также</w:t>
      </w:r>
      <w:r>
        <w:rPr>
          <w:spacing w:val="-4"/>
        </w:rPr>
        <w:t xml:space="preserve"> </w:t>
      </w:r>
      <w:r>
        <w:t>на основе</w:t>
      </w:r>
      <w:r>
        <w:rPr>
          <w:spacing w:val="-3"/>
        </w:rPr>
        <w:t xml:space="preserve"> </w:t>
      </w:r>
      <w:r>
        <w:t>формирования</w:t>
      </w:r>
      <w:r>
        <w:rPr>
          <w:spacing w:val="-3"/>
        </w:rPr>
        <w:t xml:space="preserve"> </w:t>
      </w:r>
      <w:r>
        <w:t>уважительного отношения</w:t>
      </w:r>
      <w:r>
        <w:rPr>
          <w:spacing w:val="-3"/>
        </w:rPr>
        <w:t xml:space="preserve"> </w:t>
      </w:r>
      <w:r>
        <w:t>к</w:t>
      </w:r>
      <w:r>
        <w:rPr>
          <w:spacing w:val="-1"/>
        </w:rPr>
        <w:t xml:space="preserve"> </w:t>
      </w:r>
      <w:r>
        <w:t>труду;</w:t>
      </w:r>
    </w:p>
    <w:p w:rsidR="006B28B4" w:rsidRDefault="00DA7639">
      <w:pPr>
        <w:pStyle w:val="a3"/>
        <w:ind w:right="386"/>
      </w:pPr>
      <w:r>
        <w:t>становление самоопределения в выбранной сфере будущей профессиональной</w:t>
      </w:r>
      <w:r>
        <w:rPr>
          <w:spacing w:val="1"/>
        </w:rPr>
        <w:t xml:space="preserve"> </w:t>
      </w:r>
      <w:r>
        <w:t>деятельности,</w:t>
      </w:r>
      <w:r>
        <w:rPr>
          <w:spacing w:val="1"/>
        </w:rPr>
        <w:t xml:space="preserve"> </w:t>
      </w:r>
      <w:r>
        <w:t>планирование</w:t>
      </w:r>
      <w:r>
        <w:rPr>
          <w:spacing w:val="1"/>
        </w:rPr>
        <w:t xml:space="preserve"> </w:t>
      </w:r>
      <w:r>
        <w:t>образовательной</w:t>
      </w:r>
      <w:r>
        <w:rPr>
          <w:spacing w:val="1"/>
        </w:rPr>
        <w:t xml:space="preserve"> </w:t>
      </w:r>
      <w:r>
        <w:t>и</w:t>
      </w:r>
      <w:r>
        <w:rPr>
          <w:spacing w:val="1"/>
        </w:rPr>
        <w:t xml:space="preserve"> </w:t>
      </w:r>
      <w:r>
        <w:t>профессиональной</w:t>
      </w:r>
      <w:r>
        <w:rPr>
          <w:spacing w:val="1"/>
        </w:rPr>
        <w:t xml:space="preserve"> </w:t>
      </w:r>
      <w:r>
        <w:t>карьеры,</w:t>
      </w:r>
      <w:r>
        <w:rPr>
          <w:spacing w:val="1"/>
        </w:rPr>
        <w:t xml:space="preserve"> </w:t>
      </w:r>
      <w:r>
        <w:t>осознание необходимости общественно полезного труда как условия безопасной и</w:t>
      </w:r>
      <w:r>
        <w:rPr>
          <w:spacing w:val="1"/>
        </w:rPr>
        <w:t xml:space="preserve"> </w:t>
      </w:r>
      <w:r>
        <w:t>эффективной</w:t>
      </w:r>
      <w:r>
        <w:rPr>
          <w:spacing w:val="-1"/>
        </w:rPr>
        <w:t xml:space="preserve"> </w:t>
      </w:r>
      <w:r>
        <w:t>социализации;</w:t>
      </w:r>
    </w:p>
    <w:p w:rsidR="006B28B4" w:rsidRDefault="00DA7639">
      <w:pPr>
        <w:pStyle w:val="a3"/>
        <w:spacing w:before="1"/>
        <w:ind w:right="383"/>
      </w:pPr>
      <w:r>
        <w:t>формирование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общении</w:t>
      </w:r>
      <w:r>
        <w:rPr>
          <w:spacing w:val="71"/>
        </w:rPr>
        <w:t xml:space="preserve"> </w:t>
      </w:r>
      <w:r>
        <w:t>и</w:t>
      </w:r>
      <w:r>
        <w:rPr>
          <w:spacing w:val="1"/>
        </w:rPr>
        <w:t xml:space="preserve"> </w:t>
      </w:r>
      <w:r>
        <w:t>сотрудничестве со сверстниками; умение общаться при коллективном выполнении</w:t>
      </w:r>
      <w:r>
        <w:rPr>
          <w:spacing w:val="1"/>
        </w:rPr>
        <w:t xml:space="preserve"> </w:t>
      </w:r>
      <w:r>
        <w:t>работ или проектов с учётом общности интересов и возможностей членов трудового</w:t>
      </w:r>
      <w:r>
        <w:rPr>
          <w:spacing w:val="-67"/>
        </w:rPr>
        <w:t xml:space="preserve"> </w:t>
      </w:r>
      <w:r>
        <w:t>коллектива;</w:t>
      </w:r>
    </w:p>
    <w:p w:rsidR="006B28B4" w:rsidRDefault="00DA7639">
      <w:pPr>
        <w:pStyle w:val="a3"/>
        <w:ind w:right="389"/>
      </w:pPr>
      <w:r>
        <w:t>проявление</w:t>
      </w:r>
      <w:r>
        <w:rPr>
          <w:spacing w:val="1"/>
        </w:rPr>
        <w:t xml:space="preserve"> </w:t>
      </w:r>
      <w:r>
        <w:t>технико-технологического</w:t>
      </w:r>
      <w:r>
        <w:rPr>
          <w:spacing w:val="1"/>
        </w:rPr>
        <w:t xml:space="preserve"> </w:t>
      </w:r>
      <w:r>
        <w:t>и</w:t>
      </w:r>
      <w:r>
        <w:rPr>
          <w:spacing w:val="1"/>
        </w:rPr>
        <w:t xml:space="preserve"> </w:t>
      </w:r>
      <w:r>
        <w:t>экономического</w:t>
      </w:r>
      <w:r>
        <w:rPr>
          <w:spacing w:val="1"/>
        </w:rPr>
        <w:t xml:space="preserve"> </w:t>
      </w:r>
      <w:r>
        <w:t>мышления</w:t>
      </w:r>
      <w:r>
        <w:rPr>
          <w:spacing w:val="1"/>
        </w:rPr>
        <w:t xml:space="preserve"> </w:t>
      </w:r>
      <w:r>
        <w:t>при</w:t>
      </w:r>
      <w:r>
        <w:rPr>
          <w:spacing w:val="1"/>
        </w:rPr>
        <w:t xml:space="preserve"> </w:t>
      </w:r>
      <w:r>
        <w:t>организации</w:t>
      </w:r>
      <w:r>
        <w:rPr>
          <w:spacing w:val="-1"/>
        </w:rPr>
        <w:t xml:space="preserve"> </w:t>
      </w:r>
      <w:r>
        <w:t>своей</w:t>
      </w:r>
      <w:r>
        <w:rPr>
          <w:spacing w:val="-3"/>
        </w:rPr>
        <w:t xml:space="preserve"> </w:t>
      </w:r>
      <w:r>
        <w:t>деятельности;</w:t>
      </w:r>
    </w:p>
    <w:p w:rsidR="006B28B4" w:rsidRDefault="00DA7639">
      <w:pPr>
        <w:pStyle w:val="a3"/>
        <w:spacing w:line="242" w:lineRule="auto"/>
        <w:ind w:right="389"/>
      </w:pPr>
      <w:r>
        <w:t>самооценка</w:t>
      </w:r>
      <w:r>
        <w:rPr>
          <w:spacing w:val="1"/>
        </w:rPr>
        <w:t xml:space="preserve"> </w:t>
      </w:r>
      <w:r>
        <w:t>готовности</w:t>
      </w:r>
      <w:r>
        <w:rPr>
          <w:spacing w:val="1"/>
        </w:rPr>
        <w:t xml:space="preserve"> </w:t>
      </w:r>
      <w:r>
        <w:t>к</w:t>
      </w:r>
      <w:r>
        <w:rPr>
          <w:spacing w:val="1"/>
        </w:rPr>
        <w:t xml:space="preserve"> </w:t>
      </w:r>
      <w:r>
        <w:t>предпринимательской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технологий,</w:t>
      </w:r>
      <w:r>
        <w:rPr>
          <w:spacing w:val="-2"/>
        </w:rPr>
        <w:t xml:space="preserve"> </w:t>
      </w:r>
      <w:r>
        <w:t>к рациональному ведению</w:t>
      </w:r>
      <w:r>
        <w:rPr>
          <w:spacing w:val="-4"/>
        </w:rPr>
        <w:t xml:space="preserve"> </w:t>
      </w:r>
      <w:r>
        <w:t>домашнего</w:t>
      </w:r>
      <w:r>
        <w:rPr>
          <w:spacing w:val="-3"/>
        </w:rPr>
        <w:t xml:space="preserve"> </w:t>
      </w:r>
      <w:r>
        <w:t>хозяйства;</w:t>
      </w:r>
    </w:p>
    <w:p w:rsidR="006B28B4" w:rsidRDefault="00DA7639">
      <w:pPr>
        <w:pStyle w:val="a3"/>
        <w:ind w:right="387"/>
      </w:pPr>
      <w:r>
        <w:t>формирование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67"/>
        </w:rPr>
        <w:t xml:space="preserve"> </w:t>
      </w:r>
      <w:r>
        <w:t>современному</w:t>
      </w:r>
      <w:r>
        <w:rPr>
          <w:spacing w:val="1"/>
        </w:rPr>
        <w:t xml:space="preserve"> </w:t>
      </w:r>
      <w:r>
        <w:t>уровню</w:t>
      </w:r>
      <w:r>
        <w:rPr>
          <w:spacing w:val="1"/>
        </w:rPr>
        <w:t xml:space="preserve"> </w:t>
      </w:r>
      <w:r>
        <w:t>экологического</w:t>
      </w:r>
      <w:r>
        <w:rPr>
          <w:spacing w:val="1"/>
        </w:rPr>
        <w:t xml:space="preserve"> </w:t>
      </w:r>
      <w:r>
        <w:t>мышления;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природным</w:t>
      </w:r>
      <w:r>
        <w:rPr>
          <w:spacing w:val="-1"/>
        </w:rPr>
        <w:t xml:space="preserve"> </w:t>
      </w:r>
      <w:r>
        <w:t>и</w:t>
      </w:r>
      <w:r>
        <w:rPr>
          <w:spacing w:val="-3"/>
        </w:rPr>
        <w:t xml:space="preserve"> </w:t>
      </w:r>
      <w:r>
        <w:t>хозяйственным</w:t>
      </w:r>
      <w:r>
        <w:rPr>
          <w:spacing w:val="-3"/>
        </w:rPr>
        <w:t xml:space="preserve"> </w:t>
      </w:r>
      <w:r>
        <w:t>ресурсам;</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5"/>
      </w:pPr>
      <w:r>
        <w:t>развитие эстетического сознания через освоение художественного наследия</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творческой</w:t>
      </w:r>
      <w:r>
        <w:rPr>
          <w:spacing w:val="1"/>
        </w:rPr>
        <w:t xml:space="preserve"> </w:t>
      </w:r>
      <w:r>
        <w:t>деятельности</w:t>
      </w:r>
      <w:r>
        <w:rPr>
          <w:spacing w:val="1"/>
        </w:rPr>
        <w:t xml:space="preserve"> </w:t>
      </w:r>
      <w:r>
        <w:t>эстетического</w:t>
      </w:r>
      <w:r>
        <w:rPr>
          <w:spacing w:val="1"/>
        </w:rPr>
        <w:t xml:space="preserve"> </w:t>
      </w:r>
      <w:r>
        <w:t>характера;</w:t>
      </w:r>
      <w:r>
        <w:rPr>
          <w:spacing w:val="1"/>
        </w:rPr>
        <w:t xml:space="preserve"> </w:t>
      </w:r>
      <w:r>
        <w:t>формирование</w:t>
      </w:r>
      <w:r>
        <w:rPr>
          <w:spacing w:val="-4"/>
        </w:rPr>
        <w:t xml:space="preserve"> </w:t>
      </w:r>
      <w:r>
        <w:t>индивидуально-личностных</w:t>
      </w:r>
      <w:r>
        <w:rPr>
          <w:spacing w:val="-3"/>
        </w:rPr>
        <w:t xml:space="preserve"> </w:t>
      </w:r>
      <w:r>
        <w:t>позиций</w:t>
      </w:r>
      <w:r>
        <w:rPr>
          <w:spacing w:val="-4"/>
        </w:rPr>
        <w:t xml:space="preserve"> </w:t>
      </w:r>
      <w:r>
        <w:t>учащихся.</w:t>
      </w:r>
    </w:p>
    <w:p w:rsidR="006B28B4" w:rsidRDefault="00DA7639">
      <w:pPr>
        <w:spacing w:line="321" w:lineRule="exact"/>
        <w:ind w:left="1401"/>
        <w:jc w:val="both"/>
        <w:rPr>
          <w:sz w:val="28"/>
        </w:rPr>
      </w:pPr>
      <w:r>
        <w:rPr>
          <w:b/>
          <w:i/>
          <w:sz w:val="28"/>
        </w:rPr>
        <w:t xml:space="preserve">Метапредметные    </w:t>
      </w:r>
      <w:r>
        <w:rPr>
          <w:b/>
          <w:i/>
          <w:spacing w:val="41"/>
          <w:sz w:val="28"/>
        </w:rPr>
        <w:t xml:space="preserve"> </w:t>
      </w:r>
      <w:r>
        <w:rPr>
          <w:b/>
          <w:i/>
          <w:sz w:val="28"/>
        </w:rPr>
        <w:t xml:space="preserve">результаты     </w:t>
      </w:r>
      <w:r>
        <w:rPr>
          <w:b/>
          <w:i/>
          <w:spacing w:val="44"/>
          <w:sz w:val="28"/>
        </w:rPr>
        <w:t xml:space="preserve"> </w:t>
      </w:r>
      <w:r>
        <w:rPr>
          <w:sz w:val="28"/>
        </w:rPr>
        <w:t xml:space="preserve">освоения     </w:t>
      </w:r>
      <w:r>
        <w:rPr>
          <w:spacing w:val="44"/>
          <w:sz w:val="28"/>
        </w:rPr>
        <w:t xml:space="preserve"> </w:t>
      </w:r>
      <w:r>
        <w:rPr>
          <w:sz w:val="28"/>
        </w:rPr>
        <w:t xml:space="preserve">обучающими     </w:t>
      </w:r>
      <w:r>
        <w:rPr>
          <w:spacing w:val="45"/>
          <w:sz w:val="28"/>
        </w:rPr>
        <w:t xml:space="preserve"> </w:t>
      </w:r>
      <w:r>
        <w:rPr>
          <w:sz w:val="28"/>
        </w:rPr>
        <w:t>предмета</w:t>
      </w:r>
    </w:p>
    <w:p w:rsidR="006B28B4" w:rsidRDefault="00DA7639">
      <w:pPr>
        <w:pStyle w:val="a3"/>
        <w:spacing w:line="322" w:lineRule="exact"/>
        <w:ind w:firstLine="0"/>
      </w:pPr>
      <w:r>
        <w:t>«Технология»</w:t>
      </w:r>
      <w:r>
        <w:rPr>
          <w:spacing w:val="-4"/>
        </w:rPr>
        <w:t xml:space="preserve"> </w:t>
      </w:r>
      <w:r>
        <w:t>в</w:t>
      </w:r>
      <w:r>
        <w:rPr>
          <w:spacing w:val="-4"/>
        </w:rPr>
        <w:t xml:space="preserve"> </w:t>
      </w:r>
      <w:r>
        <w:t>основной</w:t>
      </w:r>
      <w:r>
        <w:rPr>
          <w:spacing w:val="-4"/>
        </w:rPr>
        <w:t xml:space="preserve"> </w:t>
      </w:r>
      <w:r>
        <w:t>школе:</w:t>
      </w:r>
    </w:p>
    <w:p w:rsidR="006B28B4" w:rsidRDefault="00DA7639">
      <w:pPr>
        <w:pStyle w:val="a3"/>
        <w:spacing w:line="242" w:lineRule="auto"/>
        <w:ind w:right="390"/>
      </w:pPr>
      <w:r>
        <w:t>самостоятельное</w:t>
      </w:r>
      <w:r>
        <w:rPr>
          <w:spacing w:val="1"/>
        </w:rPr>
        <w:t xml:space="preserve"> </w:t>
      </w:r>
      <w:r>
        <w:t>определение</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постановка</w:t>
      </w:r>
      <w:r>
        <w:rPr>
          <w:spacing w:val="1"/>
        </w:rPr>
        <w:t xml:space="preserve"> </w:t>
      </w:r>
      <w:r>
        <w:t>и</w:t>
      </w:r>
      <w:r>
        <w:rPr>
          <w:spacing w:val="1"/>
        </w:rPr>
        <w:t xml:space="preserve"> </w:t>
      </w:r>
      <w:r>
        <w:t>формулировка</w:t>
      </w:r>
      <w:r>
        <w:rPr>
          <w:spacing w:val="-1"/>
        </w:rPr>
        <w:t xml:space="preserve"> </w:t>
      </w:r>
      <w:r>
        <w:t>для</w:t>
      </w:r>
      <w:r>
        <w:rPr>
          <w:spacing w:val="-1"/>
        </w:rPr>
        <w:t xml:space="preserve"> </w:t>
      </w:r>
      <w:r>
        <w:t>себя</w:t>
      </w:r>
      <w:r>
        <w:rPr>
          <w:spacing w:val="-3"/>
        </w:rPr>
        <w:t xml:space="preserve"> </w:t>
      </w:r>
      <w:r>
        <w:t>новых задач</w:t>
      </w:r>
      <w:r>
        <w:rPr>
          <w:spacing w:val="-1"/>
        </w:rPr>
        <w:t xml:space="preserve"> </w:t>
      </w:r>
      <w:r>
        <w:t>в</w:t>
      </w:r>
      <w:r>
        <w:rPr>
          <w:spacing w:val="-2"/>
        </w:rPr>
        <w:t xml:space="preserve"> </w:t>
      </w:r>
      <w:r>
        <w:t>учёбе</w:t>
      </w:r>
      <w:r>
        <w:rPr>
          <w:spacing w:val="-4"/>
        </w:rPr>
        <w:t xml:space="preserve"> </w:t>
      </w:r>
      <w:r>
        <w:t>и</w:t>
      </w:r>
      <w:r>
        <w:rPr>
          <w:spacing w:val="-1"/>
        </w:rPr>
        <w:t xml:space="preserve"> </w:t>
      </w:r>
      <w:r>
        <w:t>познавательной</w:t>
      </w:r>
      <w:r>
        <w:rPr>
          <w:spacing w:val="-3"/>
        </w:rPr>
        <w:t xml:space="preserve"> </w:t>
      </w:r>
      <w:r>
        <w:t>деятельности;</w:t>
      </w:r>
    </w:p>
    <w:p w:rsidR="006B28B4" w:rsidRDefault="00DA7639">
      <w:pPr>
        <w:pStyle w:val="a3"/>
        <w:ind w:right="384"/>
      </w:pPr>
      <w:r>
        <w:t>алгоритмизированное</w:t>
      </w:r>
      <w:r>
        <w:rPr>
          <w:spacing w:val="1"/>
        </w:rPr>
        <w:t xml:space="preserve"> </w:t>
      </w:r>
      <w:r>
        <w:t>планирование</w:t>
      </w:r>
      <w:r>
        <w:rPr>
          <w:spacing w:val="1"/>
        </w:rPr>
        <w:t xml:space="preserve"> </w:t>
      </w:r>
      <w:r>
        <w:t>процесса</w:t>
      </w:r>
      <w:r>
        <w:rPr>
          <w:spacing w:val="1"/>
        </w:rPr>
        <w:t xml:space="preserve"> </w:t>
      </w:r>
      <w:r>
        <w:t>познавательно-трудовой</w:t>
      </w:r>
      <w:r>
        <w:rPr>
          <w:spacing w:val="1"/>
        </w:rPr>
        <w:t xml:space="preserve"> </w:t>
      </w:r>
      <w:r>
        <w:t>деятельности;</w:t>
      </w:r>
    </w:p>
    <w:p w:rsidR="006B28B4" w:rsidRDefault="00DA7639">
      <w:pPr>
        <w:pStyle w:val="a3"/>
        <w:ind w:right="380"/>
      </w:pPr>
      <w:r>
        <w:t>определение</w:t>
      </w:r>
      <w:r>
        <w:rPr>
          <w:spacing w:val="1"/>
        </w:rPr>
        <w:t xml:space="preserve"> </w:t>
      </w:r>
      <w:r>
        <w:t>адекватных</w:t>
      </w:r>
      <w:r>
        <w:rPr>
          <w:spacing w:val="1"/>
        </w:rPr>
        <w:t xml:space="preserve"> </w:t>
      </w:r>
      <w:r>
        <w:t>имеющимся</w:t>
      </w:r>
      <w:r>
        <w:rPr>
          <w:spacing w:val="1"/>
        </w:rPr>
        <w:t xml:space="preserve"> </w:t>
      </w:r>
      <w:r>
        <w:t>организационным</w:t>
      </w:r>
      <w:r>
        <w:rPr>
          <w:spacing w:val="1"/>
        </w:rPr>
        <w:t xml:space="preserve"> </w:t>
      </w:r>
      <w:r>
        <w:t>материально-</w:t>
      </w:r>
      <w:r>
        <w:rPr>
          <w:spacing w:val="1"/>
        </w:rPr>
        <w:t xml:space="preserve"> </w:t>
      </w:r>
      <w:r>
        <w:t>техническим условиям способов решения учебной или трудовой задачи на основе</w:t>
      </w:r>
      <w:r>
        <w:rPr>
          <w:spacing w:val="1"/>
        </w:rPr>
        <w:t xml:space="preserve"> </w:t>
      </w:r>
      <w:r>
        <w:t>заданных алгоритмов;</w:t>
      </w:r>
    </w:p>
    <w:p w:rsidR="006B28B4" w:rsidRDefault="00DA7639">
      <w:pPr>
        <w:pStyle w:val="a3"/>
        <w:ind w:right="389" w:firstLine="778"/>
      </w:pPr>
      <w:r>
        <w:t>комбинирование</w:t>
      </w:r>
      <w:r>
        <w:rPr>
          <w:spacing w:val="1"/>
        </w:rPr>
        <w:t xml:space="preserve"> </w:t>
      </w:r>
      <w:r>
        <w:t>известных</w:t>
      </w:r>
      <w:r>
        <w:rPr>
          <w:spacing w:val="1"/>
        </w:rPr>
        <w:t xml:space="preserve"> </w:t>
      </w:r>
      <w:r>
        <w:t>алгоритмов</w:t>
      </w:r>
      <w:r>
        <w:rPr>
          <w:spacing w:val="1"/>
        </w:rPr>
        <w:t xml:space="preserve"> </w:t>
      </w:r>
      <w:r>
        <w:t>технического</w:t>
      </w:r>
      <w:r>
        <w:rPr>
          <w:spacing w:val="1"/>
        </w:rPr>
        <w:t xml:space="preserve"> </w:t>
      </w:r>
      <w:r>
        <w:t>технологического</w:t>
      </w:r>
      <w:r>
        <w:rPr>
          <w:spacing w:val="1"/>
        </w:rPr>
        <w:t xml:space="preserve"> </w:t>
      </w:r>
      <w:r>
        <w:t>творчества в ситуациях, не предполагающих стандартного применения одного из</w:t>
      </w:r>
      <w:r>
        <w:rPr>
          <w:spacing w:val="1"/>
        </w:rPr>
        <w:t xml:space="preserve"> </w:t>
      </w:r>
      <w:r>
        <w:t>них;</w:t>
      </w:r>
      <w:r>
        <w:rPr>
          <w:spacing w:val="1"/>
        </w:rPr>
        <w:t xml:space="preserve"> </w:t>
      </w:r>
      <w:r>
        <w:t>поиск</w:t>
      </w:r>
      <w:r>
        <w:rPr>
          <w:spacing w:val="1"/>
        </w:rPr>
        <w:t xml:space="preserve"> </w:t>
      </w:r>
      <w:r>
        <w:t>но</w:t>
      </w:r>
      <w:r>
        <w:rPr>
          <w:spacing w:val="1"/>
        </w:rPr>
        <w:t xml:space="preserve"> </w:t>
      </w:r>
      <w:r>
        <w:t>выx</w:t>
      </w:r>
      <w:r>
        <w:rPr>
          <w:spacing w:val="1"/>
        </w:rPr>
        <w:t xml:space="preserve"> </w:t>
      </w:r>
      <w:r>
        <w:t>решений</w:t>
      </w:r>
      <w:r>
        <w:rPr>
          <w:spacing w:val="1"/>
        </w:rPr>
        <w:t xml:space="preserve"> </w:t>
      </w:r>
      <w:r>
        <w:t>возникшей</w:t>
      </w:r>
      <w:r>
        <w:rPr>
          <w:spacing w:val="1"/>
        </w:rPr>
        <w:t xml:space="preserve"> </w:t>
      </w:r>
      <w:r>
        <w:t>технической</w:t>
      </w:r>
      <w:r>
        <w:rPr>
          <w:spacing w:val="1"/>
        </w:rPr>
        <w:t xml:space="preserve"> </w:t>
      </w:r>
      <w:r>
        <w:t>или</w:t>
      </w:r>
      <w:r>
        <w:rPr>
          <w:spacing w:val="71"/>
        </w:rPr>
        <w:t xml:space="preserve"> </w:t>
      </w:r>
      <w:r>
        <w:t>организационной</w:t>
      </w:r>
      <w:r>
        <w:rPr>
          <w:spacing w:val="1"/>
        </w:rPr>
        <w:t xml:space="preserve"> </w:t>
      </w:r>
      <w:r>
        <w:t>проблемы;</w:t>
      </w:r>
    </w:p>
    <w:p w:rsidR="006B28B4" w:rsidRDefault="00DA7639">
      <w:pPr>
        <w:pStyle w:val="a3"/>
        <w:ind w:right="392"/>
      </w:pPr>
      <w:r>
        <w:t>выявление</w:t>
      </w:r>
      <w:r>
        <w:rPr>
          <w:spacing w:val="1"/>
        </w:rPr>
        <w:t xml:space="preserve"> </w:t>
      </w:r>
      <w:r>
        <w:t>потребностей,</w:t>
      </w:r>
      <w:r>
        <w:rPr>
          <w:spacing w:val="1"/>
        </w:rPr>
        <w:t xml:space="preserve"> </w:t>
      </w:r>
      <w:r>
        <w:t>проектирование</w:t>
      </w:r>
      <w:r>
        <w:rPr>
          <w:spacing w:val="1"/>
        </w:rPr>
        <w:t xml:space="preserve"> </w:t>
      </w:r>
      <w:r>
        <w:t>и</w:t>
      </w:r>
      <w:r>
        <w:rPr>
          <w:spacing w:val="1"/>
        </w:rPr>
        <w:t xml:space="preserve"> </w:t>
      </w:r>
      <w:r>
        <w:t>создание</w:t>
      </w:r>
      <w:r>
        <w:rPr>
          <w:spacing w:val="1"/>
        </w:rPr>
        <w:t xml:space="preserve"> </w:t>
      </w:r>
      <w:r>
        <w:t>объектов,</w:t>
      </w:r>
      <w:r>
        <w:rPr>
          <w:spacing w:val="1"/>
        </w:rPr>
        <w:t xml:space="preserve"> </w:t>
      </w:r>
      <w:r>
        <w:t>имеющих</w:t>
      </w:r>
      <w:r>
        <w:rPr>
          <w:spacing w:val="1"/>
        </w:rPr>
        <w:t xml:space="preserve"> </w:t>
      </w:r>
      <w:r>
        <w:t>потребительную стоимость; самостоятельная организация и выполнение различных</w:t>
      </w:r>
      <w:r>
        <w:rPr>
          <w:spacing w:val="1"/>
        </w:rPr>
        <w:t xml:space="preserve"> </w:t>
      </w:r>
      <w:r>
        <w:t>творческих работ</w:t>
      </w:r>
      <w:r>
        <w:rPr>
          <w:spacing w:val="-1"/>
        </w:rPr>
        <w:t xml:space="preserve"> </w:t>
      </w:r>
      <w:r>
        <w:t>по</w:t>
      </w:r>
      <w:r>
        <w:rPr>
          <w:spacing w:val="-1"/>
        </w:rPr>
        <w:t xml:space="preserve"> </w:t>
      </w:r>
      <w:r>
        <w:t>созданию</w:t>
      </w:r>
      <w:r>
        <w:rPr>
          <w:spacing w:val="-1"/>
        </w:rPr>
        <w:t xml:space="preserve"> </w:t>
      </w:r>
      <w:r>
        <w:t>изделий</w:t>
      </w:r>
      <w:r>
        <w:rPr>
          <w:spacing w:val="-3"/>
        </w:rPr>
        <w:t xml:space="preserve"> </w:t>
      </w:r>
      <w:r>
        <w:t>и продуктов;</w:t>
      </w:r>
    </w:p>
    <w:p w:rsidR="006B28B4" w:rsidRDefault="00DA7639">
      <w:pPr>
        <w:pStyle w:val="a3"/>
        <w:ind w:right="382"/>
      </w:pPr>
      <w:r>
        <w:t>виртуальное и натурное моделирование технических объектов, продуктов и</w:t>
      </w:r>
      <w:r>
        <w:rPr>
          <w:spacing w:val="1"/>
        </w:rPr>
        <w:t xml:space="preserve"> </w:t>
      </w:r>
      <w:r>
        <w:t>технологических</w:t>
      </w:r>
      <w:r>
        <w:rPr>
          <w:spacing w:val="1"/>
        </w:rPr>
        <w:t xml:space="preserve"> </w:t>
      </w:r>
      <w:r>
        <w:t>процессов;</w:t>
      </w:r>
      <w:r>
        <w:rPr>
          <w:spacing w:val="1"/>
        </w:rPr>
        <w:t xml:space="preserve"> </w:t>
      </w:r>
      <w:r>
        <w:t>проявление</w:t>
      </w:r>
      <w:r>
        <w:rPr>
          <w:spacing w:val="1"/>
        </w:rPr>
        <w:t xml:space="preserve"> </w:t>
      </w:r>
      <w:r>
        <w:t>инновационного</w:t>
      </w:r>
      <w:r>
        <w:rPr>
          <w:spacing w:val="1"/>
        </w:rPr>
        <w:t xml:space="preserve"> </w:t>
      </w:r>
      <w:r>
        <w:t>подхода</w:t>
      </w:r>
      <w:r>
        <w:rPr>
          <w:spacing w:val="1"/>
        </w:rPr>
        <w:t xml:space="preserve"> </w:t>
      </w:r>
      <w:r>
        <w:t>к</w:t>
      </w:r>
      <w:r>
        <w:rPr>
          <w:spacing w:val="1"/>
        </w:rPr>
        <w:t xml:space="preserve"> </w:t>
      </w:r>
      <w:r>
        <w:t>решению</w:t>
      </w:r>
      <w:r>
        <w:rPr>
          <w:spacing w:val="-67"/>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моделирования</w:t>
      </w:r>
      <w:r>
        <w:rPr>
          <w:spacing w:val="1"/>
        </w:rPr>
        <w:t xml:space="preserve"> </w:t>
      </w:r>
      <w:r>
        <w:t>изделия</w:t>
      </w:r>
      <w:r>
        <w:rPr>
          <w:spacing w:val="1"/>
        </w:rPr>
        <w:t xml:space="preserve"> </w:t>
      </w:r>
      <w:r>
        <w:t>или</w:t>
      </w:r>
      <w:r>
        <w:rPr>
          <w:spacing w:val="1"/>
        </w:rPr>
        <w:t xml:space="preserve"> </w:t>
      </w:r>
      <w:r>
        <w:t>техноло-</w:t>
      </w:r>
      <w:r>
        <w:rPr>
          <w:spacing w:val="-67"/>
        </w:rPr>
        <w:t xml:space="preserve"> </w:t>
      </w:r>
      <w:r>
        <w:t>гического</w:t>
      </w:r>
      <w:r>
        <w:rPr>
          <w:spacing w:val="-3"/>
        </w:rPr>
        <w:t xml:space="preserve"> </w:t>
      </w:r>
      <w:r>
        <w:t>процесса;</w:t>
      </w:r>
    </w:p>
    <w:p w:rsidR="006B28B4" w:rsidRDefault="00DA7639">
      <w:pPr>
        <w:pStyle w:val="a3"/>
        <w:ind w:right="390"/>
      </w:pPr>
      <w:r>
        <w:t>осознанное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коммуникации для выражения своих чувств, мыслей и потребностей; планирование</w:t>
      </w:r>
      <w:r>
        <w:rPr>
          <w:spacing w:val="1"/>
        </w:rPr>
        <w:t xml:space="preserve"> </w:t>
      </w:r>
      <w:r>
        <w:t>и регуляция своей деятельности; подбор аргументов, формулирование выводов по</w:t>
      </w:r>
      <w:r>
        <w:rPr>
          <w:spacing w:val="1"/>
        </w:rPr>
        <w:t xml:space="preserve"> </w:t>
      </w:r>
      <w:r>
        <w:t>обоснованию технико-технологического и организационного решения; отражение в</w:t>
      </w:r>
      <w:r>
        <w:rPr>
          <w:spacing w:val="1"/>
        </w:rPr>
        <w:t xml:space="preserve"> </w:t>
      </w:r>
      <w:r>
        <w:t>устной</w:t>
      </w:r>
      <w:r>
        <w:rPr>
          <w:spacing w:val="-1"/>
        </w:rPr>
        <w:t xml:space="preserve"> </w:t>
      </w:r>
      <w:r>
        <w:t>или</w:t>
      </w:r>
      <w:r>
        <w:rPr>
          <w:spacing w:val="-3"/>
        </w:rPr>
        <w:t xml:space="preserve"> </w:t>
      </w:r>
      <w:r>
        <w:t>письменной форме</w:t>
      </w:r>
      <w:r>
        <w:rPr>
          <w:spacing w:val="-1"/>
        </w:rPr>
        <w:t xml:space="preserve"> </w:t>
      </w:r>
      <w:r>
        <w:t>результатов</w:t>
      </w:r>
      <w:r>
        <w:rPr>
          <w:spacing w:val="-2"/>
        </w:rPr>
        <w:t xml:space="preserve"> </w:t>
      </w:r>
      <w:r>
        <w:t>своей деятельности;</w:t>
      </w:r>
    </w:p>
    <w:p w:rsidR="006B28B4" w:rsidRDefault="00DA7639">
      <w:pPr>
        <w:pStyle w:val="a3"/>
        <w:ind w:right="391"/>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(ИКТ);</w:t>
      </w:r>
      <w:r>
        <w:rPr>
          <w:spacing w:val="1"/>
        </w:rPr>
        <w:t xml:space="preserve"> </w:t>
      </w:r>
      <w:r>
        <w:t>выбор</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задач</w:t>
      </w:r>
      <w:r>
        <w:rPr>
          <w:spacing w:val="1"/>
        </w:rPr>
        <w:t xml:space="preserve"> </w:t>
      </w:r>
      <w:r>
        <w:t>различных</w:t>
      </w:r>
      <w:r>
        <w:rPr>
          <w:spacing w:val="1"/>
        </w:rPr>
        <w:t xml:space="preserve"> </w:t>
      </w:r>
      <w:r>
        <w:t>источников</w:t>
      </w:r>
      <w:r>
        <w:rPr>
          <w:spacing w:val="1"/>
        </w:rPr>
        <w:t xml:space="preserve"> </w:t>
      </w:r>
      <w:r>
        <w:t>информации,</w:t>
      </w:r>
      <w:r>
        <w:rPr>
          <w:spacing w:val="1"/>
        </w:rPr>
        <w:t xml:space="preserve"> </w:t>
      </w:r>
      <w:r>
        <w:t>включая</w:t>
      </w:r>
      <w:r>
        <w:rPr>
          <w:spacing w:val="-1"/>
        </w:rPr>
        <w:t xml:space="preserve"> </w:t>
      </w:r>
      <w:r>
        <w:t>энциклопедии,</w:t>
      </w:r>
      <w:r>
        <w:rPr>
          <w:spacing w:val="-2"/>
        </w:rPr>
        <w:t xml:space="preserve"> </w:t>
      </w:r>
      <w:r>
        <w:t>словари,</w:t>
      </w:r>
      <w:r>
        <w:rPr>
          <w:spacing w:val="-5"/>
        </w:rPr>
        <w:t xml:space="preserve"> </w:t>
      </w:r>
      <w:r>
        <w:t>интернет-ресурсы</w:t>
      </w:r>
      <w:r>
        <w:rPr>
          <w:spacing w:val="-3"/>
        </w:rPr>
        <w:t xml:space="preserve"> </w:t>
      </w:r>
      <w:r>
        <w:t>и</w:t>
      </w:r>
      <w:r>
        <w:rPr>
          <w:spacing w:val="-1"/>
        </w:rPr>
        <w:t xml:space="preserve"> </w:t>
      </w:r>
      <w:r>
        <w:t>другие базы</w:t>
      </w:r>
      <w:r>
        <w:rPr>
          <w:spacing w:val="-3"/>
        </w:rPr>
        <w:t xml:space="preserve"> </w:t>
      </w:r>
      <w:r>
        <w:t>данных;</w:t>
      </w:r>
    </w:p>
    <w:p w:rsidR="006B28B4" w:rsidRDefault="00DA7639">
      <w:pPr>
        <w:pStyle w:val="a3"/>
        <w:ind w:right="383"/>
      </w:pPr>
      <w:r>
        <w:t>организация</w:t>
      </w:r>
      <w:r>
        <w:rPr>
          <w:spacing w:val="20"/>
        </w:rPr>
        <w:t xml:space="preserve"> </w:t>
      </w:r>
      <w:r>
        <w:t>учебного</w:t>
      </w:r>
      <w:r>
        <w:rPr>
          <w:spacing w:val="23"/>
        </w:rPr>
        <w:t xml:space="preserve"> </w:t>
      </w:r>
      <w:r>
        <w:t>сотрудничества</w:t>
      </w:r>
      <w:r>
        <w:rPr>
          <w:spacing w:val="20"/>
        </w:rPr>
        <w:t xml:space="preserve"> </w:t>
      </w:r>
      <w:r>
        <w:t>и</w:t>
      </w:r>
      <w:r>
        <w:rPr>
          <w:spacing w:val="23"/>
        </w:rPr>
        <w:t xml:space="preserve"> </w:t>
      </w:r>
      <w:r>
        <w:t>совместной</w:t>
      </w:r>
      <w:r>
        <w:rPr>
          <w:spacing w:val="23"/>
        </w:rPr>
        <w:t xml:space="preserve"> </w:t>
      </w:r>
      <w:r>
        <w:t>деятельности</w:t>
      </w:r>
      <w:r>
        <w:rPr>
          <w:spacing w:val="24"/>
        </w:rPr>
        <w:t xml:space="preserve"> </w:t>
      </w:r>
      <w:r>
        <w:t>с</w:t>
      </w:r>
      <w:r>
        <w:rPr>
          <w:spacing w:val="22"/>
        </w:rPr>
        <w:t xml:space="preserve"> </w:t>
      </w:r>
      <w:r>
        <w:t>учителем</w:t>
      </w:r>
      <w:r>
        <w:rPr>
          <w:spacing w:val="-68"/>
        </w:rPr>
        <w:t xml:space="preserve"> </w:t>
      </w:r>
      <w:r>
        <w:t>и сверстниками; согласование и координация совместной познавательно-трудовой</w:t>
      </w:r>
      <w:r>
        <w:rPr>
          <w:spacing w:val="1"/>
        </w:rPr>
        <w:t xml:space="preserve"> </w:t>
      </w:r>
      <w:r>
        <w:t>деятельности</w:t>
      </w:r>
      <w:r>
        <w:rPr>
          <w:spacing w:val="1"/>
        </w:rPr>
        <w:t xml:space="preserve"> </w:t>
      </w:r>
      <w:r>
        <w:t>с</w:t>
      </w:r>
      <w:r>
        <w:rPr>
          <w:spacing w:val="1"/>
        </w:rPr>
        <w:t xml:space="preserve"> </w:t>
      </w:r>
      <w:r>
        <w:t>другими</w:t>
      </w:r>
      <w:r>
        <w:rPr>
          <w:spacing w:val="1"/>
        </w:rPr>
        <w:t xml:space="preserve"> </w:t>
      </w:r>
      <w:r>
        <w:t>её</w:t>
      </w:r>
      <w:r>
        <w:rPr>
          <w:spacing w:val="1"/>
        </w:rPr>
        <w:t xml:space="preserve"> </w:t>
      </w:r>
      <w:r>
        <w:t>участниками;</w:t>
      </w:r>
      <w:r>
        <w:rPr>
          <w:spacing w:val="1"/>
        </w:rPr>
        <w:t xml:space="preserve"> </w:t>
      </w:r>
      <w:r>
        <w:t>объективное</w:t>
      </w:r>
      <w:r>
        <w:rPr>
          <w:spacing w:val="1"/>
        </w:rPr>
        <w:t xml:space="preserve"> </w:t>
      </w:r>
      <w:r>
        <w:t>оценивание</w:t>
      </w:r>
      <w:r>
        <w:rPr>
          <w:spacing w:val="1"/>
        </w:rPr>
        <w:t xml:space="preserve"> </w:t>
      </w:r>
      <w:r>
        <w:t>вклада</w:t>
      </w:r>
      <w:r>
        <w:rPr>
          <w:spacing w:val="1"/>
        </w:rPr>
        <w:t xml:space="preserve"> </w:t>
      </w:r>
      <w:r>
        <w:t>своей</w:t>
      </w:r>
      <w:r>
        <w:rPr>
          <w:spacing w:val="1"/>
        </w:rPr>
        <w:t xml:space="preserve"> </w:t>
      </w:r>
      <w:r>
        <w:t>познавательно-трудовой</w:t>
      </w:r>
      <w:r>
        <w:rPr>
          <w:spacing w:val="-1"/>
        </w:rPr>
        <w:t xml:space="preserve"> </w:t>
      </w:r>
      <w:r>
        <w:t>деятельности</w:t>
      </w:r>
      <w:r>
        <w:rPr>
          <w:spacing w:val="-1"/>
        </w:rPr>
        <w:t xml:space="preserve"> </w:t>
      </w:r>
      <w:r>
        <w:t>в</w:t>
      </w:r>
      <w:r>
        <w:rPr>
          <w:spacing w:val="-2"/>
        </w:rPr>
        <w:t xml:space="preserve"> </w:t>
      </w:r>
      <w:r>
        <w:t>решение</w:t>
      </w:r>
      <w:r>
        <w:rPr>
          <w:spacing w:val="-4"/>
        </w:rPr>
        <w:t xml:space="preserve"> </w:t>
      </w:r>
      <w:r>
        <w:t>общих задач</w:t>
      </w:r>
      <w:r>
        <w:rPr>
          <w:spacing w:val="-1"/>
        </w:rPr>
        <w:t xml:space="preserve"> </w:t>
      </w:r>
      <w:r>
        <w:t>коллектива;</w:t>
      </w:r>
    </w:p>
    <w:p w:rsidR="006B28B4" w:rsidRDefault="00DA7639">
      <w:pPr>
        <w:pStyle w:val="a3"/>
        <w:ind w:right="383"/>
      </w:pPr>
      <w:r>
        <w:t>оценивание</w:t>
      </w:r>
      <w:r>
        <w:rPr>
          <w:spacing w:val="1"/>
        </w:rPr>
        <w:t xml:space="preserve"> </w:t>
      </w:r>
      <w:r>
        <w:t>правильности</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собственных</w:t>
      </w:r>
      <w:r>
        <w:rPr>
          <w:spacing w:val="1"/>
        </w:rPr>
        <w:t xml:space="preserve"> </w:t>
      </w:r>
      <w:r>
        <w:t>возможностей</w:t>
      </w:r>
      <w:r>
        <w:rPr>
          <w:spacing w:val="1"/>
        </w:rPr>
        <w:t xml:space="preserve"> </w:t>
      </w:r>
      <w:r>
        <w:t>её</w:t>
      </w:r>
      <w:r>
        <w:rPr>
          <w:spacing w:val="1"/>
        </w:rPr>
        <w:t xml:space="preserve"> </w:t>
      </w:r>
      <w:r>
        <w:t>решения;</w:t>
      </w:r>
      <w:r>
        <w:rPr>
          <w:spacing w:val="1"/>
        </w:rPr>
        <w:t xml:space="preserve"> </w:t>
      </w:r>
      <w:r>
        <w:t>диагностика</w:t>
      </w:r>
      <w:r>
        <w:rPr>
          <w:spacing w:val="1"/>
        </w:rPr>
        <w:t xml:space="preserve"> </w:t>
      </w:r>
      <w:r>
        <w:t>результатов</w:t>
      </w:r>
      <w:r>
        <w:rPr>
          <w:spacing w:val="1"/>
        </w:rPr>
        <w:t xml:space="preserve"> </w:t>
      </w:r>
      <w:r>
        <w:t>познавательно-трудовой</w:t>
      </w:r>
      <w:r>
        <w:rPr>
          <w:spacing w:val="1"/>
        </w:rPr>
        <w:t xml:space="preserve"> </w:t>
      </w:r>
      <w:r>
        <w:t>деятельности по принятым критериям и показателям; обоснование путей и средств</w:t>
      </w:r>
      <w:r>
        <w:rPr>
          <w:spacing w:val="1"/>
        </w:rPr>
        <w:t xml:space="preserve"> </w:t>
      </w:r>
      <w:r>
        <w:t>устранения ошибок или разрешения противоречий в выполняемых технологических</w:t>
      </w:r>
      <w:r>
        <w:rPr>
          <w:spacing w:val="1"/>
        </w:rPr>
        <w:t xml:space="preserve"> </w:t>
      </w:r>
      <w:r>
        <w:t>процессах;</w:t>
      </w:r>
    </w:p>
    <w:p w:rsidR="006B28B4" w:rsidRDefault="00DA7639">
      <w:pPr>
        <w:pStyle w:val="a3"/>
        <w:ind w:right="384"/>
      </w:pPr>
      <w:r>
        <w:t>соблюдение</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безопасности</w:t>
      </w:r>
      <w:r>
        <w:rPr>
          <w:spacing w:val="1"/>
        </w:rPr>
        <w:t xml:space="preserve"> </w:t>
      </w:r>
      <w:r>
        <w:t>познавательно</w:t>
      </w:r>
      <w:r>
        <w:rPr>
          <w:spacing w:val="71"/>
        </w:rPr>
        <w:t xml:space="preserve"> </w:t>
      </w:r>
      <w:r>
        <w:t>трудовой</w:t>
      </w:r>
      <w:r>
        <w:rPr>
          <w:spacing w:val="-67"/>
        </w:rPr>
        <w:t xml:space="preserve"> </w:t>
      </w:r>
      <w:r>
        <w:t>деятельности и созидательного труда; соблюдение норм и правил культуры труда в</w:t>
      </w:r>
      <w:r>
        <w:rPr>
          <w:spacing w:val="1"/>
        </w:rPr>
        <w:t xml:space="preserve"> </w:t>
      </w:r>
      <w:r>
        <w:t>соответствии</w:t>
      </w:r>
      <w:r>
        <w:rPr>
          <w:spacing w:val="-1"/>
        </w:rPr>
        <w:t xml:space="preserve"> </w:t>
      </w:r>
      <w:r>
        <w:t>с</w:t>
      </w:r>
      <w:r>
        <w:rPr>
          <w:spacing w:val="-1"/>
        </w:rPr>
        <w:t xml:space="preserve"> </w:t>
      </w:r>
      <w:r>
        <w:t>технологической</w:t>
      </w:r>
      <w:r>
        <w:rPr>
          <w:spacing w:val="-1"/>
        </w:rPr>
        <w:t xml:space="preserve"> </w:t>
      </w:r>
      <w:r>
        <w:t>культурой производства;</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6"/>
      </w:pPr>
      <w:r>
        <w:t>оценивание</w:t>
      </w:r>
      <w:r>
        <w:rPr>
          <w:spacing w:val="1"/>
        </w:rPr>
        <w:t xml:space="preserve"> </w:t>
      </w:r>
      <w:r>
        <w:t>своей</w:t>
      </w:r>
      <w:r>
        <w:rPr>
          <w:spacing w:val="1"/>
        </w:rPr>
        <w:t xml:space="preserve"> </w:t>
      </w:r>
      <w:r>
        <w:t>познавательно-трудовой</w:t>
      </w:r>
      <w:r>
        <w:rPr>
          <w:spacing w:val="1"/>
        </w:rPr>
        <w:t xml:space="preserve"> </w:t>
      </w:r>
      <w:r>
        <w:t>деятельности</w:t>
      </w:r>
      <w:r>
        <w:rPr>
          <w:spacing w:val="1"/>
        </w:rPr>
        <w:t xml:space="preserve"> </w:t>
      </w:r>
      <w:r>
        <w:t>с</w:t>
      </w:r>
      <w:r>
        <w:rPr>
          <w:spacing w:val="1"/>
        </w:rPr>
        <w:t xml:space="preserve"> </w:t>
      </w:r>
      <w:r>
        <w:t>точки</w:t>
      </w:r>
      <w:r>
        <w:rPr>
          <w:spacing w:val="1"/>
        </w:rPr>
        <w:t xml:space="preserve"> </w:t>
      </w:r>
      <w:r>
        <w:t>зрения</w:t>
      </w:r>
      <w:r>
        <w:rPr>
          <w:spacing w:val="-67"/>
        </w:rPr>
        <w:t xml:space="preserve"> </w:t>
      </w:r>
      <w:r>
        <w:t>нравственных, правовых норм, эстетических ценностей по принятым в обществе и</w:t>
      </w:r>
      <w:r>
        <w:rPr>
          <w:spacing w:val="1"/>
        </w:rPr>
        <w:t xml:space="preserve"> </w:t>
      </w:r>
      <w:r>
        <w:t>коллективе</w:t>
      </w:r>
      <w:r>
        <w:rPr>
          <w:spacing w:val="-3"/>
        </w:rPr>
        <w:t xml:space="preserve"> </w:t>
      </w:r>
      <w:r>
        <w:t>требованиям и принципам;</w:t>
      </w:r>
    </w:p>
    <w:p w:rsidR="006B28B4" w:rsidRDefault="00DA7639">
      <w:pPr>
        <w:pStyle w:val="a3"/>
        <w:ind w:right="388"/>
      </w:pPr>
      <w:r>
        <w:t>формирование и развитие экологического мышления, умение применять его в</w:t>
      </w:r>
      <w:r>
        <w:rPr>
          <w:spacing w:val="1"/>
        </w:rPr>
        <w:t xml:space="preserve"> </w:t>
      </w:r>
      <w:r>
        <w:t>познавательной,</w:t>
      </w:r>
      <w:r>
        <w:rPr>
          <w:spacing w:val="1"/>
        </w:rPr>
        <w:t xml:space="preserve"> </w:t>
      </w:r>
      <w:r>
        <w:t>коммуникативной,</w:t>
      </w:r>
      <w:r>
        <w:rPr>
          <w:spacing w:val="1"/>
        </w:rPr>
        <w:t xml:space="preserve"> </w:t>
      </w:r>
      <w:r>
        <w:t>социальной</w:t>
      </w:r>
      <w:r>
        <w:rPr>
          <w:spacing w:val="1"/>
        </w:rPr>
        <w:t xml:space="preserve"> </w:t>
      </w:r>
      <w:r>
        <w:t>практике</w:t>
      </w:r>
      <w:r>
        <w:rPr>
          <w:spacing w:val="1"/>
        </w:rPr>
        <w:t xml:space="preserve"> </w:t>
      </w:r>
      <w:r>
        <w:t>и</w:t>
      </w:r>
      <w:r>
        <w:rPr>
          <w:spacing w:val="1"/>
        </w:rPr>
        <w:t xml:space="preserve"> </w:t>
      </w:r>
      <w:r>
        <w:t>профессиональной</w:t>
      </w:r>
      <w:r>
        <w:rPr>
          <w:spacing w:val="1"/>
        </w:rPr>
        <w:t xml:space="preserve"> </w:t>
      </w:r>
      <w:r>
        <w:t>ориентации.</w:t>
      </w:r>
    </w:p>
    <w:p w:rsidR="006B28B4" w:rsidRDefault="00DA7639">
      <w:pPr>
        <w:spacing w:before="1"/>
        <w:ind w:left="692" w:right="389" w:firstLine="708"/>
        <w:jc w:val="both"/>
        <w:rPr>
          <w:b/>
          <w:i/>
          <w:sz w:val="28"/>
        </w:rPr>
      </w:pPr>
      <w:r>
        <w:rPr>
          <w:b/>
          <w:sz w:val="28"/>
        </w:rPr>
        <w:t>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учащимися</w:t>
      </w:r>
      <w:r>
        <w:rPr>
          <w:spacing w:val="1"/>
          <w:sz w:val="28"/>
        </w:rPr>
        <w:t xml:space="preserve"> </w:t>
      </w:r>
      <w:r>
        <w:rPr>
          <w:sz w:val="28"/>
        </w:rPr>
        <w:t>предмета</w:t>
      </w:r>
      <w:r>
        <w:rPr>
          <w:spacing w:val="1"/>
          <w:sz w:val="28"/>
        </w:rPr>
        <w:t xml:space="preserve"> </w:t>
      </w:r>
      <w:r>
        <w:rPr>
          <w:sz w:val="28"/>
        </w:rPr>
        <w:t>«Технология»</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школе:</w:t>
      </w:r>
      <w:r>
        <w:rPr>
          <w:spacing w:val="2"/>
          <w:sz w:val="28"/>
        </w:rPr>
        <w:t xml:space="preserve"> </w:t>
      </w:r>
      <w:r>
        <w:rPr>
          <w:b/>
          <w:i/>
          <w:sz w:val="28"/>
        </w:rPr>
        <w:t>в</w:t>
      </w:r>
      <w:r>
        <w:rPr>
          <w:b/>
          <w:i/>
          <w:spacing w:val="-2"/>
          <w:sz w:val="28"/>
        </w:rPr>
        <w:t xml:space="preserve"> </w:t>
      </w:r>
      <w:r>
        <w:rPr>
          <w:b/>
          <w:i/>
          <w:sz w:val="28"/>
        </w:rPr>
        <w:t>познавательной сфере:</w:t>
      </w:r>
    </w:p>
    <w:p w:rsidR="006B28B4" w:rsidRDefault="00DA7639">
      <w:pPr>
        <w:pStyle w:val="a3"/>
        <w:ind w:right="390"/>
      </w:pPr>
      <w:r>
        <w:t>осознание роли техники и технологий для прогрессивного развития общества;</w:t>
      </w:r>
      <w:r>
        <w:rPr>
          <w:spacing w:val="1"/>
        </w:rPr>
        <w:t xml:space="preserve"> </w:t>
      </w:r>
      <w:r>
        <w:t>формирование целостного представления о техносфере, сущности технологической</w:t>
      </w:r>
      <w:r>
        <w:rPr>
          <w:spacing w:val="1"/>
        </w:rPr>
        <w:t xml:space="preserve"> </w:t>
      </w:r>
      <w:r>
        <w:t>культуры</w:t>
      </w:r>
      <w:r>
        <w:rPr>
          <w:spacing w:val="11"/>
        </w:rPr>
        <w:t xml:space="preserve"> </w:t>
      </w:r>
      <w:r>
        <w:t>и</w:t>
      </w:r>
      <w:r>
        <w:rPr>
          <w:spacing w:val="13"/>
        </w:rPr>
        <w:t xml:space="preserve"> </w:t>
      </w:r>
      <w:r>
        <w:t>культуры</w:t>
      </w:r>
      <w:r>
        <w:rPr>
          <w:spacing w:val="14"/>
        </w:rPr>
        <w:t xml:space="preserve"> </w:t>
      </w:r>
      <w:r>
        <w:t>труда;</w:t>
      </w:r>
      <w:r>
        <w:rPr>
          <w:spacing w:val="14"/>
        </w:rPr>
        <w:t xml:space="preserve"> </w:t>
      </w:r>
      <w:r>
        <w:t>классификация</w:t>
      </w:r>
      <w:r>
        <w:rPr>
          <w:spacing w:val="14"/>
        </w:rPr>
        <w:t xml:space="preserve"> </w:t>
      </w:r>
      <w:r>
        <w:t>видов</w:t>
      </w:r>
      <w:r>
        <w:rPr>
          <w:spacing w:val="10"/>
        </w:rPr>
        <w:t xml:space="preserve"> </w:t>
      </w:r>
      <w:r>
        <w:t>и</w:t>
      </w:r>
      <w:r>
        <w:rPr>
          <w:spacing w:val="14"/>
        </w:rPr>
        <w:t xml:space="preserve"> </w:t>
      </w:r>
      <w:r>
        <w:t>назначения</w:t>
      </w:r>
      <w:r>
        <w:rPr>
          <w:spacing w:val="13"/>
        </w:rPr>
        <w:t xml:space="preserve"> </w:t>
      </w:r>
      <w:r>
        <w:t>методов</w:t>
      </w:r>
      <w:r>
        <w:rPr>
          <w:spacing w:val="13"/>
        </w:rPr>
        <w:t xml:space="preserve"> </w:t>
      </w:r>
      <w:r>
        <w:t>получения</w:t>
      </w:r>
      <w:r>
        <w:rPr>
          <w:spacing w:val="-68"/>
        </w:rPr>
        <w:t xml:space="preserve"> </w:t>
      </w:r>
      <w:r>
        <w:t>и преобразования материалов, энергии, информации, природных объектов, а также</w:t>
      </w:r>
      <w:r>
        <w:rPr>
          <w:spacing w:val="1"/>
        </w:rPr>
        <w:t xml:space="preserve"> </w:t>
      </w:r>
      <w:r>
        <w:t>соответствующих</w:t>
      </w:r>
      <w:r>
        <w:rPr>
          <w:spacing w:val="1"/>
        </w:rPr>
        <w:t xml:space="preserve"> </w:t>
      </w:r>
      <w:r>
        <w:t>технологий</w:t>
      </w:r>
      <w:r>
        <w:rPr>
          <w:spacing w:val="1"/>
        </w:rPr>
        <w:t xml:space="preserve"> </w:t>
      </w:r>
      <w:r>
        <w:t>промышленного</w:t>
      </w:r>
      <w:r>
        <w:rPr>
          <w:spacing w:val="1"/>
        </w:rPr>
        <w:t xml:space="preserve"> </w:t>
      </w:r>
      <w:r>
        <w:t>производства;</w:t>
      </w:r>
      <w:r>
        <w:rPr>
          <w:spacing w:val="1"/>
        </w:rPr>
        <w:t xml:space="preserve"> </w:t>
      </w:r>
      <w:r>
        <w:t>ориентация</w:t>
      </w:r>
      <w:r>
        <w:rPr>
          <w:spacing w:val="1"/>
        </w:rPr>
        <w:t xml:space="preserve"> </w:t>
      </w:r>
      <w:r>
        <w:t>в</w:t>
      </w:r>
      <w:r>
        <w:rPr>
          <w:spacing w:val="1"/>
        </w:rPr>
        <w:t xml:space="preserve"> </w:t>
      </w:r>
      <w:r>
        <w:t>имеющихся</w:t>
      </w:r>
      <w:r>
        <w:rPr>
          <w:spacing w:val="-2"/>
        </w:rPr>
        <w:t xml:space="preserve"> </w:t>
      </w:r>
      <w:r>
        <w:t>и</w:t>
      </w:r>
      <w:r>
        <w:rPr>
          <w:spacing w:val="-1"/>
        </w:rPr>
        <w:t xml:space="preserve"> </w:t>
      </w:r>
      <w:r>
        <w:t>возможных средствах</w:t>
      </w:r>
      <w:r>
        <w:rPr>
          <w:spacing w:val="-1"/>
        </w:rPr>
        <w:t xml:space="preserve"> </w:t>
      </w:r>
      <w:r>
        <w:t>и</w:t>
      </w:r>
      <w:r>
        <w:rPr>
          <w:spacing w:val="-1"/>
        </w:rPr>
        <w:t xml:space="preserve"> </w:t>
      </w:r>
      <w:r>
        <w:t>технологиях создания</w:t>
      </w:r>
      <w:r>
        <w:rPr>
          <w:spacing w:val="-5"/>
        </w:rPr>
        <w:t xml:space="preserve"> </w:t>
      </w:r>
      <w:r>
        <w:t>объектов</w:t>
      </w:r>
      <w:r>
        <w:rPr>
          <w:spacing w:val="-3"/>
        </w:rPr>
        <w:t xml:space="preserve"> </w:t>
      </w:r>
      <w:r>
        <w:t>труда;</w:t>
      </w:r>
    </w:p>
    <w:p w:rsidR="006B28B4" w:rsidRDefault="00DA7639">
      <w:pPr>
        <w:pStyle w:val="a3"/>
        <w:ind w:right="383"/>
      </w:pPr>
      <w:r>
        <w:t>практическое</w:t>
      </w:r>
      <w:r>
        <w:rPr>
          <w:spacing w:val="1"/>
        </w:rPr>
        <w:t xml:space="preserve"> </w:t>
      </w:r>
      <w:r>
        <w:t>освоение</w:t>
      </w:r>
      <w:r>
        <w:rPr>
          <w:spacing w:val="1"/>
        </w:rPr>
        <w:t xml:space="preserve"> </w:t>
      </w:r>
      <w:r>
        <w:t>обучающимися</w:t>
      </w:r>
      <w:r>
        <w:rPr>
          <w:spacing w:val="1"/>
        </w:rPr>
        <w:t xml:space="preserve"> </w:t>
      </w:r>
      <w:r>
        <w:t>основ</w:t>
      </w:r>
      <w:r>
        <w:rPr>
          <w:spacing w:val="1"/>
        </w:rPr>
        <w:t xml:space="preserve"> </w:t>
      </w:r>
      <w:r>
        <w:t>проектно-исследовательской</w:t>
      </w:r>
      <w:r>
        <w:rPr>
          <w:spacing w:val="1"/>
        </w:rPr>
        <w:t xml:space="preserve"> </w:t>
      </w:r>
      <w:r>
        <w:t>деятельности; проведение наблюдений и экспериментов под руководством учителя;</w:t>
      </w:r>
      <w:r>
        <w:rPr>
          <w:spacing w:val="1"/>
        </w:rPr>
        <w:t xml:space="preserve"> </w:t>
      </w:r>
      <w:r>
        <w:t>объяснение</w:t>
      </w:r>
      <w:r>
        <w:rPr>
          <w:spacing w:val="-2"/>
        </w:rPr>
        <w:t xml:space="preserve"> </w:t>
      </w:r>
      <w:r>
        <w:t>явлений,</w:t>
      </w:r>
      <w:r>
        <w:rPr>
          <w:spacing w:val="-2"/>
        </w:rPr>
        <w:t xml:space="preserve"> </w:t>
      </w:r>
      <w:r>
        <w:t>процессов</w:t>
      </w:r>
      <w:r>
        <w:rPr>
          <w:spacing w:val="-5"/>
        </w:rPr>
        <w:t xml:space="preserve"> </w:t>
      </w:r>
      <w:r>
        <w:t>и</w:t>
      </w:r>
      <w:r>
        <w:rPr>
          <w:spacing w:val="-1"/>
        </w:rPr>
        <w:t xml:space="preserve"> </w:t>
      </w:r>
      <w:r>
        <w:t>связей,</w:t>
      </w:r>
      <w:r>
        <w:rPr>
          <w:spacing w:val="-2"/>
        </w:rPr>
        <w:t xml:space="preserve"> </w:t>
      </w:r>
      <w:r>
        <w:t>выявляемых в</w:t>
      </w:r>
      <w:r>
        <w:rPr>
          <w:spacing w:val="-3"/>
        </w:rPr>
        <w:t xml:space="preserve"> </w:t>
      </w:r>
      <w:r>
        <w:t>ходе</w:t>
      </w:r>
      <w:r>
        <w:rPr>
          <w:spacing w:val="-3"/>
        </w:rPr>
        <w:t xml:space="preserve"> </w:t>
      </w:r>
      <w:r>
        <w:t>исследований;</w:t>
      </w:r>
    </w:p>
    <w:p w:rsidR="006B28B4" w:rsidRDefault="00DA7639">
      <w:pPr>
        <w:pStyle w:val="a3"/>
        <w:ind w:right="389"/>
      </w:pPr>
      <w:r>
        <w:t>уяснение</w:t>
      </w:r>
      <w:r>
        <w:rPr>
          <w:spacing w:val="1"/>
        </w:rPr>
        <w:t xml:space="preserve"> </w:t>
      </w:r>
      <w:r>
        <w:t>социальных</w:t>
      </w:r>
      <w:r>
        <w:rPr>
          <w:spacing w:val="1"/>
        </w:rPr>
        <w:t xml:space="preserve"> </w:t>
      </w:r>
      <w:r>
        <w:t>и</w:t>
      </w:r>
      <w:r>
        <w:rPr>
          <w:spacing w:val="1"/>
        </w:rPr>
        <w:t xml:space="preserve"> </w:t>
      </w:r>
      <w:r>
        <w:t>экологических</w:t>
      </w:r>
      <w:r>
        <w:rPr>
          <w:spacing w:val="1"/>
        </w:rPr>
        <w:t xml:space="preserve"> </w:t>
      </w:r>
      <w:r>
        <w:t>последствий</w:t>
      </w:r>
      <w:r>
        <w:rPr>
          <w:spacing w:val="1"/>
        </w:rPr>
        <w:t xml:space="preserve"> </w:t>
      </w:r>
      <w:r>
        <w:t>развития</w:t>
      </w:r>
      <w:r>
        <w:rPr>
          <w:spacing w:val="1"/>
        </w:rPr>
        <w:t xml:space="preserve"> </w:t>
      </w:r>
      <w:r>
        <w:t>технологий</w:t>
      </w:r>
      <w:r>
        <w:rPr>
          <w:spacing w:val="1"/>
        </w:rPr>
        <w:t xml:space="preserve"> </w:t>
      </w:r>
      <w:r>
        <w:t>промышленного и сельскохозяйственного производства, энергетики и транспорта;</w:t>
      </w:r>
      <w:r>
        <w:rPr>
          <w:spacing w:val="1"/>
        </w:rPr>
        <w:t xml:space="preserve"> </w:t>
      </w:r>
      <w:r>
        <w:t>распознавание</w:t>
      </w:r>
      <w:r>
        <w:rPr>
          <w:spacing w:val="1"/>
        </w:rPr>
        <w:t xml:space="preserve"> </w:t>
      </w:r>
      <w:r>
        <w:t>видов,</w:t>
      </w:r>
      <w:r>
        <w:rPr>
          <w:spacing w:val="1"/>
        </w:rPr>
        <w:t xml:space="preserve"> </w:t>
      </w:r>
      <w:r>
        <w:t>назначения</w:t>
      </w:r>
      <w:r>
        <w:rPr>
          <w:spacing w:val="1"/>
        </w:rPr>
        <w:t xml:space="preserve"> </w:t>
      </w:r>
      <w:r>
        <w:t>материалов,</w:t>
      </w:r>
      <w:r>
        <w:rPr>
          <w:spacing w:val="1"/>
        </w:rPr>
        <w:t xml:space="preserve"> </w:t>
      </w:r>
      <w:r>
        <w:t>инструментов</w:t>
      </w:r>
      <w:r>
        <w:rPr>
          <w:spacing w:val="1"/>
        </w:rPr>
        <w:t xml:space="preserve"> </w:t>
      </w:r>
      <w:r>
        <w:t>и</w:t>
      </w:r>
      <w:r>
        <w:rPr>
          <w:spacing w:val="1"/>
        </w:rPr>
        <w:t xml:space="preserve"> </w:t>
      </w:r>
      <w:r>
        <w:t>оборудования,</w:t>
      </w:r>
      <w:r>
        <w:rPr>
          <w:spacing w:val="1"/>
        </w:rPr>
        <w:t xml:space="preserve"> </w:t>
      </w:r>
      <w:r>
        <w:t>применяемого</w:t>
      </w:r>
      <w:r>
        <w:rPr>
          <w:spacing w:val="1"/>
        </w:rPr>
        <w:t xml:space="preserve"> </w:t>
      </w:r>
      <w:r>
        <w:t>в</w:t>
      </w:r>
      <w:r>
        <w:rPr>
          <w:spacing w:val="1"/>
        </w:rPr>
        <w:t xml:space="preserve"> </w:t>
      </w:r>
      <w:r>
        <w:t>технологических</w:t>
      </w:r>
      <w:r>
        <w:rPr>
          <w:spacing w:val="1"/>
        </w:rPr>
        <w:t xml:space="preserve"> </w:t>
      </w:r>
      <w:r>
        <w:t>процессах;</w:t>
      </w:r>
      <w:r>
        <w:rPr>
          <w:spacing w:val="1"/>
        </w:rPr>
        <w:t xml:space="preserve"> </w:t>
      </w:r>
      <w:r>
        <w:t>оценка</w:t>
      </w:r>
      <w:r>
        <w:rPr>
          <w:spacing w:val="1"/>
        </w:rPr>
        <w:t xml:space="preserve"> </w:t>
      </w:r>
      <w:r>
        <w:t>технологических</w:t>
      </w:r>
      <w:r>
        <w:rPr>
          <w:spacing w:val="70"/>
        </w:rPr>
        <w:t xml:space="preserve"> </w:t>
      </w:r>
      <w:r>
        <w:t>свойств</w:t>
      </w:r>
      <w:r>
        <w:rPr>
          <w:spacing w:val="1"/>
        </w:rPr>
        <w:t xml:space="preserve"> </w:t>
      </w:r>
      <w:r>
        <w:t>сырья,</w:t>
      </w:r>
      <w:r>
        <w:rPr>
          <w:spacing w:val="-1"/>
        </w:rPr>
        <w:t xml:space="preserve"> </w:t>
      </w:r>
      <w:r>
        <w:t>материалов</w:t>
      </w:r>
      <w:r>
        <w:rPr>
          <w:spacing w:val="-2"/>
        </w:rPr>
        <w:t xml:space="preserve"> </w:t>
      </w:r>
      <w:r>
        <w:t>и</w:t>
      </w:r>
      <w:r>
        <w:rPr>
          <w:spacing w:val="-2"/>
        </w:rPr>
        <w:t xml:space="preserve"> </w:t>
      </w:r>
      <w:r>
        <w:t>областей</w:t>
      </w:r>
      <w:r>
        <w:rPr>
          <w:spacing w:val="-2"/>
        </w:rPr>
        <w:t xml:space="preserve"> </w:t>
      </w:r>
      <w:r>
        <w:t>их</w:t>
      </w:r>
      <w:r>
        <w:rPr>
          <w:spacing w:val="-3"/>
        </w:rPr>
        <w:t xml:space="preserve"> </w:t>
      </w:r>
      <w:r>
        <w:t>применения;</w:t>
      </w:r>
    </w:p>
    <w:p w:rsidR="006B28B4" w:rsidRDefault="00DA7639">
      <w:pPr>
        <w:pStyle w:val="a3"/>
        <w:ind w:right="383"/>
      </w:pPr>
      <w:r>
        <w:t>развитие</w:t>
      </w:r>
      <w:r>
        <w:rPr>
          <w:spacing w:val="1"/>
        </w:rPr>
        <w:t xml:space="preserve"> </w:t>
      </w:r>
      <w:r>
        <w:t>умений</w:t>
      </w:r>
      <w:r>
        <w:rPr>
          <w:spacing w:val="1"/>
        </w:rPr>
        <w:t xml:space="preserve"> </w:t>
      </w:r>
      <w:r>
        <w:t>применять</w:t>
      </w:r>
      <w:r>
        <w:rPr>
          <w:spacing w:val="1"/>
        </w:rPr>
        <w:t xml:space="preserve"> </w:t>
      </w:r>
      <w:r>
        <w:t>технологии</w:t>
      </w:r>
      <w:r>
        <w:rPr>
          <w:spacing w:val="1"/>
        </w:rPr>
        <w:t xml:space="preserve"> </w:t>
      </w:r>
      <w:r>
        <w:t>представления,</w:t>
      </w:r>
      <w:r>
        <w:rPr>
          <w:spacing w:val="1"/>
        </w:rPr>
        <w:t xml:space="preserve"> </w:t>
      </w:r>
      <w:r>
        <w:t>преобразования</w:t>
      </w:r>
      <w:r>
        <w:rPr>
          <w:spacing w:val="1"/>
        </w:rPr>
        <w:t xml:space="preserve"> </w:t>
      </w:r>
      <w:r>
        <w:t>и</w:t>
      </w:r>
      <w:r>
        <w:rPr>
          <w:spacing w:val="1"/>
        </w:rPr>
        <w:t xml:space="preserve"> </w:t>
      </w:r>
      <w:r>
        <w:t>использования информации, оценивать возможности и области применения средств</w:t>
      </w:r>
      <w:r>
        <w:rPr>
          <w:spacing w:val="1"/>
        </w:rPr>
        <w:t xml:space="preserve"> </w:t>
      </w:r>
      <w:r>
        <w:t>и</w:t>
      </w:r>
      <w:r>
        <w:rPr>
          <w:spacing w:val="1"/>
        </w:rPr>
        <w:t xml:space="preserve"> </w:t>
      </w:r>
      <w:r>
        <w:t>инструментов</w:t>
      </w:r>
      <w:r>
        <w:rPr>
          <w:spacing w:val="1"/>
        </w:rPr>
        <w:t xml:space="preserve"> </w:t>
      </w:r>
      <w:r>
        <w:t>ИКТ</w:t>
      </w:r>
      <w:r>
        <w:rPr>
          <w:spacing w:val="1"/>
        </w:rPr>
        <w:t xml:space="preserve"> </w:t>
      </w:r>
      <w:r>
        <w:t>в</w:t>
      </w:r>
      <w:r>
        <w:rPr>
          <w:spacing w:val="1"/>
        </w:rPr>
        <w:t xml:space="preserve"> </w:t>
      </w:r>
      <w:r>
        <w:t>современном</w:t>
      </w:r>
      <w:r>
        <w:rPr>
          <w:spacing w:val="1"/>
        </w:rPr>
        <w:t xml:space="preserve"> </w:t>
      </w:r>
      <w:r>
        <w:t>производстве</w:t>
      </w:r>
      <w:r>
        <w:rPr>
          <w:spacing w:val="1"/>
        </w:rPr>
        <w:t xml:space="preserve"> </w:t>
      </w:r>
      <w:r>
        <w:t>или</w:t>
      </w:r>
      <w:r>
        <w:rPr>
          <w:spacing w:val="1"/>
        </w:rPr>
        <w:t xml:space="preserve"> </w:t>
      </w:r>
      <w:r>
        <w:t>сфере</w:t>
      </w:r>
      <w:r>
        <w:rPr>
          <w:spacing w:val="1"/>
        </w:rPr>
        <w:t xml:space="preserve"> </w:t>
      </w:r>
      <w:r>
        <w:t>обслуживания,</w:t>
      </w:r>
      <w:r>
        <w:rPr>
          <w:spacing w:val="1"/>
        </w:rPr>
        <w:t xml:space="preserve"> </w:t>
      </w:r>
      <w:r>
        <w:t>рациональное</w:t>
      </w:r>
      <w:r>
        <w:rPr>
          <w:spacing w:val="1"/>
        </w:rPr>
        <w:t xml:space="preserve"> </w:t>
      </w:r>
      <w:r>
        <w:t>использование</w:t>
      </w:r>
      <w:r>
        <w:rPr>
          <w:spacing w:val="1"/>
        </w:rPr>
        <w:t xml:space="preserve"> </w:t>
      </w:r>
      <w:r>
        <w:t>учебной</w:t>
      </w:r>
      <w:r>
        <w:rPr>
          <w:spacing w:val="1"/>
        </w:rPr>
        <w:t xml:space="preserve"> </w:t>
      </w:r>
      <w:r>
        <w:t>и</w:t>
      </w:r>
      <w:r>
        <w:rPr>
          <w:spacing w:val="1"/>
        </w:rPr>
        <w:t xml:space="preserve"> </w:t>
      </w:r>
      <w:r>
        <w:t>дополнительной</w:t>
      </w:r>
      <w:r>
        <w:rPr>
          <w:spacing w:val="1"/>
        </w:rPr>
        <w:t xml:space="preserve"> </w:t>
      </w:r>
      <w:r>
        <w:t>технической</w:t>
      </w:r>
      <w:r>
        <w:rPr>
          <w:spacing w:val="1"/>
        </w:rPr>
        <w:t xml:space="preserve"> </w:t>
      </w:r>
      <w:r>
        <w:t>и</w:t>
      </w:r>
      <w:r>
        <w:rPr>
          <w:spacing w:val="1"/>
        </w:rPr>
        <w:t xml:space="preserve"> </w:t>
      </w:r>
      <w:r>
        <w:t>технологической</w:t>
      </w:r>
      <w:r>
        <w:rPr>
          <w:spacing w:val="-2"/>
        </w:rPr>
        <w:t xml:space="preserve"> </w:t>
      </w:r>
      <w:r>
        <w:t>информации</w:t>
      </w:r>
      <w:r>
        <w:rPr>
          <w:spacing w:val="-1"/>
        </w:rPr>
        <w:t xml:space="preserve"> </w:t>
      </w:r>
      <w:r>
        <w:t>для</w:t>
      </w:r>
      <w:r>
        <w:rPr>
          <w:spacing w:val="-4"/>
        </w:rPr>
        <w:t xml:space="preserve"> </w:t>
      </w:r>
      <w:r>
        <w:t>проектирования</w:t>
      </w:r>
      <w:r>
        <w:rPr>
          <w:spacing w:val="-4"/>
        </w:rPr>
        <w:t xml:space="preserve"> </w:t>
      </w:r>
      <w:r>
        <w:t>и</w:t>
      </w:r>
      <w:r>
        <w:rPr>
          <w:spacing w:val="-1"/>
        </w:rPr>
        <w:t xml:space="preserve"> </w:t>
      </w:r>
      <w:r>
        <w:t>создания</w:t>
      </w:r>
      <w:r>
        <w:rPr>
          <w:spacing w:val="-2"/>
        </w:rPr>
        <w:t xml:space="preserve"> </w:t>
      </w:r>
      <w:r>
        <w:t>объектов</w:t>
      </w:r>
      <w:r>
        <w:rPr>
          <w:spacing w:val="-3"/>
        </w:rPr>
        <w:t xml:space="preserve"> </w:t>
      </w:r>
      <w:r>
        <w:t>труда;</w:t>
      </w:r>
    </w:p>
    <w:p w:rsidR="006B28B4" w:rsidRDefault="00DA7639">
      <w:pPr>
        <w:pStyle w:val="a3"/>
        <w:ind w:right="394"/>
      </w:pPr>
      <w:r>
        <w:t>овладение средствами и формами графического отображения объектов или</w:t>
      </w:r>
      <w:r>
        <w:rPr>
          <w:spacing w:val="1"/>
        </w:rPr>
        <w:t xml:space="preserve"> </w:t>
      </w:r>
      <w:r>
        <w:t>процессов, правилами выполнения графической документации, овладение методами</w:t>
      </w:r>
      <w:r>
        <w:rPr>
          <w:spacing w:val="-67"/>
        </w:rPr>
        <w:t xml:space="preserve"> </w:t>
      </w:r>
      <w:r>
        <w:t>чтения</w:t>
      </w:r>
      <w:r>
        <w:rPr>
          <w:spacing w:val="-1"/>
        </w:rPr>
        <w:t xml:space="preserve"> </w:t>
      </w:r>
      <w:r>
        <w:t>технической,</w:t>
      </w:r>
      <w:r>
        <w:rPr>
          <w:spacing w:val="-2"/>
        </w:rPr>
        <w:t xml:space="preserve"> </w:t>
      </w:r>
      <w:r>
        <w:t>технологической</w:t>
      </w:r>
      <w:r>
        <w:rPr>
          <w:spacing w:val="-3"/>
        </w:rPr>
        <w:t xml:space="preserve"> </w:t>
      </w:r>
      <w:r>
        <w:t>и</w:t>
      </w:r>
      <w:r>
        <w:rPr>
          <w:spacing w:val="-3"/>
        </w:rPr>
        <w:t xml:space="preserve"> </w:t>
      </w:r>
      <w:r>
        <w:t>инструктивной информации;</w:t>
      </w:r>
    </w:p>
    <w:p w:rsidR="006B28B4" w:rsidRDefault="00DA7639">
      <w:pPr>
        <w:pStyle w:val="a3"/>
        <w:ind w:right="388"/>
      </w:pPr>
      <w:r>
        <w:t>формирование умений устанавливать взаимосвязь знаний, по разным учебным</w:t>
      </w:r>
      <w:r>
        <w:rPr>
          <w:spacing w:val="-67"/>
        </w:rPr>
        <w:t xml:space="preserve"> </w:t>
      </w:r>
      <w:r>
        <w:t>предметам</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учебных</w:t>
      </w:r>
      <w:r>
        <w:rPr>
          <w:spacing w:val="1"/>
        </w:rPr>
        <w:t xml:space="preserve"> </w:t>
      </w:r>
      <w:r>
        <w:t>задач;</w:t>
      </w:r>
      <w:r>
        <w:rPr>
          <w:spacing w:val="1"/>
        </w:rPr>
        <w:t xml:space="preserve"> </w:t>
      </w:r>
      <w:r>
        <w:t>применение</w:t>
      </w:r>
      <w:r>
        <w:rPr>
          <w:spacing w:val="1"/>
        </w:rPr>
        <w:t xml:space="preserve"> </w:t>
      </w:r>
      <w:r>
        <w:t>общенаучных</w:t>
      </w:r>
      <w:r>
        <w:rPr>
          <w:spacing w:val="1"/>
        </w:rPr>
        <w:t xml:space="preserve"> </w:t>
      </w:r>
      <w:r>
        <w:t>знаний по предметам естественно-математического цикла в процессе подготовки и</w:t>
      </w:r>
      <w:r>
        <w:rPr>
          <w:spacing w:val="1"/>
        </w:rPr>
        <w:t xml:space="preserve"> </w:t>
      </w:r>
      <w:r>
        <w:t>осуществления</w:t>
      </w:r>
      <w:r>
        <w:rPr>
          <w:spacing w:val="1"/>
        </w:rPr>
        <w:t xml:space="preserve"> </w:t>
      </w:r>
      <w:r>
        <w:t>технологических</w:t>
      </w:r>
      <w:r>
        <w:rPr>
          <w:spacing w:val="1"/>
        </w:rPr>
        <w:t xml:space="preserve"> </w:t>
      </w:r>
      <w:r>
        <w:t>процессов</w:t>
      </w:r>
      <w:r>
        <w:rPr>
          <w:spacing w:val="1"/>
        </w:rPr>
        <w:t xml:space="preserve"> </w:t>
      </w:r>
      <w:r>
        <w:t>для</w:t>
      </w:r>
      <w:r>
        <w:rPr>
          <w:spacing w:val="1"/>
        </w:rPr>
        <w:t xml:space="preserve"> </w:t>
      </w:r>
      <w:r>
        <w:t>обоснования</w:t>
      </w:r>
      <w:r>
        <w:rPr>
          <w:spacing w:val="1"/>
        </w:rPr>
        <w:t xml:space="preserve"> </w:t>
      </w:r>
      <w:r>
        <w:t>и</w:t>
      </w:r>
      <w:r>
        <w:rPr>
          <w:spacing w:val="1"/>
        </w:rPr>
        <w:t xml:space="preserve"> </w:t>
      </w:r>
      <w:r>
        <w:t>аргументации</w:t>
      </w:r>
      <w:r>
        <w:rPr>
          <w:spacing w:val="1"/>
        </w:rPr>
        <w:t xml:space="preserve"> </w:t>
      </w:r>
      <w:r>
        <w:t>рациональности деятельности; применение элементов экономики при обосновании</w:t>
      </w:r>
      <w:r>
        <w:rPr>
          <w:spacing w:val="1"/>
        </w:rPr>
        <w:t xml:space="preserve"> </w:t>
      </w:r>
      <w:r>
        <w:t>технологий</w:t>
      </w:r>
      <w:r>
        <w:rPr>
          <w:spacing w:val="-1"/>
        </w:rPr>
        <w:t xml:space="preserve"> </w:t>
      </w:r>
      <w:r>
        <w:t>и</w:t>
      </w:r>
      <w:r>
        <w:rPr>
          <w:spacing w:val="-3"/>
        </w:rPr>
        <w:t xml:space="preserve"> </w:t>
      </w:r>
      <w:r>
        <w:t>проектов;</w:t>
      </w:r>
    </w:p>
    <w:p w:rsidR="006B28B4" w:rsidRDefault="00DA7639">
      <w:pPr>
        <w:pStyle w:val="a3"/>
        <w:ind w:right="382"/>
      </w:pPr>
      <w:r>
        <w:t>овладение</w:t>
      </w:r>
      <w:r>
        <w:rPr>
          <w:spacing w:val="1"/>
        </w:rPr>
        <w:t xml:space="preserve"> </w:t>
      </w:r>
      <w:r>
        <w:t>алгоритмами</w:t>
      </w:r>
      <w:r>
        <w:rPr>
          <w:spacing w:val="1"/>
        </w:rPr>
        <w:t xml:space="preserve"> </w:t>
      </w:r>
      <w:r>
        <w:t>и</w:t>
      </w:r>
      <w:r>
        <w:rPr>
          <w:spacing w:val="1"/>
        </w:rPr>
        <w:t xml:space="preserve"> </w:t>
      </w:r>
      <w:r>
        <w:t>методами</w:t>
      </w:r>
      <w:r>
        <w:rPr>
          <w:spacing w:val="1"/>
        </w:rPr>
        <w:t xml:space="preserve"> </w:t>
      </w:r>
      <w:r>
        <w:t>решения</w:t>
      </w:r>
      <w:r>
        <w:rPr>
          <w:spacing w:val="1"/>
        </w:rPr>
        <w:t xml:space="preserve"> </w:t>
      </w:r>
      <w:r>
        <w:t>организационных</w:t>
      </w:r>
      <w:r>
        <w:rPr>
          <w:spacing w:val="1"/>
        </w:rPr>
        <w:t xml:space="preserve"> </w:t>
      </w:r>
      <w:r>
        <w:t>и</w:t>
      </w:r>
      <w:r>
        <w:rPr>
          <w:spacing w:val="1"/>
        </w:rPr>
        <w:t xml:space="preserve"> </w:t>
      </w:r>
      <w:r>
        <w:t>технико-</w:t>
      </w:r>
      <w:r>
        <w:rPr>
          <w:spacing w:val="1"/>
        </w:rPr>
        <w:t xml:space="preserve"> </w:t>
      </w:r>
      <w:r>
        <w:t>технологических</w:t>
      </w:r>
      <w:r>
        <w:rPr>
          <w:spacing w:val="1"/>
        </w:rPr>
        <w:t xml:space="preserve"> </w:t>
      </w:r>
      <w:r>
        <w:t>задач;</w:t>
      </w:r>
      <w:r>
        <w:rPr>
          <w:spacing w:val="1"/>
        </w:rPr>
        <w:t xml:space="preserve"> </w:t>
      </w:r>
      <w:r>
        <w:t>овладение</w:t>
      </w:r>
      <w:r>
        <w:rPr>
          <w:spacing w:val="1"/>
        </w:rPr>
        <w:t xml:space="preserve"> </w:t>
      </w:r>
      <w:r>
        <w:t>элементами</w:t>
      </w:r>
      <w:r>
        <w:rPr>
          <w:spacing w:val="1"/>
        </w:rPr>
        <w:t xml:space="preserve"> </w:t>
      </w:r>
      <w:r>
        <w:t>научной</w:t>
      </w:r>
      <w:r>
        <w:rPr>
          <w:spacing w:val="71"/>
        </w:rPr>
        <w:t xml:space="preserve"> </w:t>
      </w:r>
      <w:r>
        <w:t>организации</w:t>
      </w:r>
      <w:r>
        <w:rPr>
          <w:spacing w:val="71"/>
        </w:rPr>
        <w:t xml:space="preserve"> </w:t>
      </w:r>
      <w:r>
        <w:t>труда,</w:t>
      </w:r>
      <w:r>
        <w:rPr>
          <w:spacing w:val="1"/>
        </w:rPr>
        <w:t xml:space="preserve"> </w:t>
      </w:r>
      <w:r>
        <w:t>формами</w:t>
      </w:r>
      <w:r>
        <w:rPr>
          <w:spacing w:val="1"/>
        </w:rPr>
        <w:t xml:space="preserve"> </w:t>
      </w:r>
      <w:r>
        <w:t>деятельности,</w:t>
      </w:r>
      <w:r>
        <w:rPr>
          <w:spacing w:val="1"/>
        </w:rPr>
        <w:t xml:space="preserve"> </w:t>
      </w:r>
      <w:r>
        <w:t>соответствующими</w:t>
      </w:r>
      <w:r>
        <w:rPr>
          <w:spacing w:val="1"/>
        </w:rPr>
        <w:t xml:space="preserve"> </w:t>
      </w:r>
      <w:r>
        <w:t>культуре</w:t>
      </w:r>
      <w:r>
        <w:rPr>
          <w:spacing w:val="1"/>
        </w:rPr>
        <w:t xml:space="preserve"> </w:t>
      </w:r>
      <w:r>
        <w:t>труда</w:t>
      </w:r>
      <w:r>
        <w:rPr>
          <w:spacing w:val="1"/>
        </w:rPr>
        <w:t xml:space="preserve"> </w:t>
      </w:r>
      <w:r>
        <w:t>и</w:t>
      </w:r>
      <w:r>
        <w:rPr>
          <w:spacing w:val="1"/>
        </w:rPr>
        <w:t xml:space="preserve"> </w:t>
      </w:r>
      <w:r>
        <w:t>технологической</w:t>
      </w:r>
      <w:r>
        <w:rPr>
          <w:spacing w:val="1"/>
        </w:rPr>
        <w:t xml:space="preserve"> </w:t>
      </w:r>
      <w:r>
        <w:t>культуре</w:t>
      </w:r>
      <w:r>
        <w:rPr>
          <w:spacing w:val="-1"/>
        </w:rPr>
        <w:t xml:space="preserve"> </w:t>
      </w:r>
      <w:r>
        <w:t>производства;</w:t>
      </w:r>
    </w:p>
    <w:p w:rsidR="006B28B4" w:rsidRDefault="00DA7639">
      <w:pPr>
        <w:pStyle w:val="21"/>
        <w:spacing w:before="1"/>
      </w:pPr>
      <w:r>
        <w:t>в</w:t>
      </w:r>
      <w:r>
        <w:rPr>
          <w:spacing w:val="-3"/>
        </w:rPr>
        <w:t xml:space="preserve"> </w:t>
      </w:r>
      <w:r>
        <w:t>трудовой</w:t>
      </w:r>
      <w:r>
        <w:rPr>
          <w:spacing w:val="-1"/>
        </w:rPr>
        <w:t xml:space="preserve"> </w:t>
      </w:r>
      <w:r>
        <w:t>сфере:</w:t>
      </w:r>
    </w:p>
    <w:p w:rsidR="006B28B4" w:rsidRDefault="00DA7639">
      <w:pPr>
        <w:pStyle w:val="a3"/>
        <w:tabs>
          <w:tab w:val="left" w:pos="3371"/>
          <w:tab w:val="left" w:pos="5805"/>
          <w:tab w:val="left" w:pos="7177"/>
          <w:tab w:val="left" w:pos="7621"/>
          <w:tab w:val="left" w:pos="8993"/>
          <w:tab w:val="left" w:pos="10035"/>
        </w:tabs>
        <w:ind w:right="389"/>
        <w:jc w:val="left"/>
      </w:pPr>
      <w:r>
        <w:t>планирование</w:t>
      </w:r>
      <w:r>
        <w:tab/>
        <w:t>технологического</w:t>
      </w:r>
      <w:r>
        <w:tab/>
        <w:t>процесса</w:t>
      </w:r>
      <w:r>
        <w:tab/>
        <w:t>и</w:t>
      </w:r>
      <w:r>
        <w:tab/>
        <w:t>процесса</w:t>
      </w:r>
      <w:r>
        <w:tab/>
        <w:t>труда;</w:t>
      </w:r>
      <w:r>
        <w:tab/>
        <w:t>подбор</w:t>
      </w:r>
      <w:r>
        <w:rPr>
          <w:spacing w:val="-67"/>
        </w:rPr>
        <w:t xml:space="preserve"> </w:t>
      </w:r>
      <w:r>
        <w:t>материалов</w:t>
      </w:r>
      <w:r>
        <w:rPr>
          <w:spacing w:val="25"/>
        </w:rPr>
        <w:t xml:space="preserve"> </w:t>
      </w:r>
      <w:r>
        <w:t>с</w:t>
      </w:r>
      <w:r>
        <w:rPr>
          <w:spacing w:val="23"/>
        </w:rPr>
        <w:t xml:space="preserve"> </w:t>
      </w:r>
      <w:r>
        <w:t>учётом</w:t>
      </w:r>
      <w:r>
        <w:rPr>
          <w:spacing w:val="25"/>
        </w:rPr>
        <w:t xml:space="preserve"> </w:t>
      </w:r>
      <w:r>
        <w:t>характера</w:t>
      </w:r>
      <w:r>
        <w:rPr>
          <w:spacing w:val="27"/>
        </w:rPr>
        <w:t xml:space="preserve"> </w:t>
      </w:r>
      <w:r>
        <w:t>объекта</w:t>
      </w:r>
      <w:r>
        <w:rPr>
          <w:spacing w:val="26"/>
        </w:rPr>
        <w:t xml:space="preserve"> </w:t>
      </w:r>
      <w:r>
        <w:t>труда</w:t>
      </w:r>
      <w:r>
        <w:rPr>
          <w:spacing w:val="22"/>
        </w:rPr>
        <w:t xml:space="preserve"> </w:t>
      </w:r>
      <w:r>
        <w:t>и</w:t>
      </w:r>
      <w:r>
        <w:rPr>
          <w:spacing w:val="26"/>
        </w:rPr>
        <w:t xml:space="preserve"> </w:t>
      </w:r>
      <w:r>
        <w:t>технологии;</w:t>
      </w:r>
      <w:r>
        <w:rPr>
          <w:spacing w:val="25"/>
        </w:rPr>
        <w:t xml:space="preserve"> </w:t>
      </w:r>
      <w:r>
        <w:t>подбор</w:t>
      </w:r>
      <w:r>
        <w:rPr>
          <w:spacing w:val="24"/>
        </w:rPr>
        <w:t xml:space="preserve"> </w:t>
      </w:r>
      <w:r>
        <w:t>инструментов,</w:t>
      </w:r>
      <w:r>
        <w:rPr>
          <w:spacing w:val="-67"/>
        </w:rPr>
        <w:t xml:space="preserve"> </w:t>
      </w:r>
      <w:r>
        <w:t>приспособлений</w:t>
      </w:r>
      <w:r>
        <w:rPr>
          <w:spacing w:val="39"/>
        </w:rPr>
        <w:t xml:space="preserve"> </w:t>
      </w:r>
      <w:r>
        <w:t>и</w:t>
      </w:r>
      <w:r>
        <w:rPr>
          <w:spacing w:val="37"/>
        </w:rPr>
        <w:t xml:space="preserve"> </w:t>
      </w:r>
      <w:r>
        <w:t>оборудования</w:t>
      </w:r>
      <w:r>
        <w:rPr>
          <w:spacing w:val="39"/>
        </w:rPr>
        <w:t xml:space="preserve"> </w:t>
      </w:r>
      <w:r>
        <w:t>с</w:t>
      </w:r>
      <w:r>
        <w:rPr>
          <w:spacing w:val="39"/>
        </w:rPr>
        <w:t xml:space="preserve"> </w:t>
      </w:r>
      <w:r>
        <w:t>учётом</w:t>
      </w:r>
      <w:r>
        <w:rPr>
          <w:spacing w:val="39"/>
        </w:rPr>
        <w:t xml:space="preserve"> </w:t>
      </w:r>
      <w:r>
        <w:t>требований</w:t>
      </w:r>
      <w:r>
        <w:rPr>
          <w:spacing w:val="40"/>
        </w:rPr>
        <w:t xml:space="preserve"> </w:t>
      </w:r>
      <w:r>
        <w:t>технологии</w:t>
      </w:r>
      <w:r>
        <w:rPr>
          <w:spacing w:val="39"/>
        </w:rPr>
        <w:t xml:space="preserve"> </w:t>
      </w:r>
      <w:r>
        <w:t>и</w:t>
      </w:r>
      <w:r>
        <w:rPr>
          <w:spacing w:val="40"/>
        </w:rPr>
        <w:t xml:space="preserve"> </w:t>
      </w:r>
      <w:r>
        <w:t>материально</w:t>
      </w:r>
      <w:r>
        <w:rPr>
          <w:spacing w:val="1"/>
        </w:rPr>
        <w:t xml:space="preserve"> </w:t>
      </w:r>
      <w:r>
        <w:t>энергетических ресурсов;</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7"/>
      </w:pPr>
      <w:r>
        <w:t>овладение</w:t>
      </w:r>
      <w:r>
        <w:rPr>
          <w:spacing w:val="1"/>
        </w:rPr>
        <w:t xml:space="preserve"> </w:t>
      </w:r>
      <w:r>
        <w:t>методами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моделирования,</w:t>
      </w:r>
      <w:r>
        <w:rPr>
          <w:spacing w:val="1"/>
        </w:rPr>
        <w:t xml:space="preserve"> </w:t>
      </w:r>
      <w:r>
        <w:t>конструирования;</w:t>
      </w:r>
      <w:r>
        <w:rPr>
          <w:spacing w:val="1"/>
        </w:rPr>
        <w:t xml:space="preserve"> </w:t>
      </w:r>
      <w:r>
        <w:t>проектирование</w:t>
      </w:r>
      <w:r>
        <w:rPr>
          <w:spacing w:val="1"/>
        </w:rPr>
        <w:t xml:space="preserve"> </w:t>
      </w:r>
      <w:r>
        <w:t>последовательности</w:t>
      </w:r>
      <w:r>
        <w:rPr>
          <w:spacing w:val="-3"/>
        </w:rPr>
        <w:t xml:space="preserve"> </w:t>
      </w:r>
      <w:r>
        <w:t>операций</w:t>
      </w:r>
      <w:r>
        <w:rPr>
          <w:spacing w:val="-2"/>
        </w:rPr>
        <w:t xml:space="preserve"> </w:t>
      </w:r>
      <w:r>
        <w:t>и</w:t>
      </w:r>
      <w:r>
        <w:rPr>
          <w:spacing w:val="-1"/>
        </w:rPr>
        <w:t xml:space="preserve"> </w:t>
      </w:r>
      <w:r>
        <w:t>составление</w:t>
      </w:r>
      <w:r>
        <w:rPr>
          <w:spacing w:val="-1"/>
        </w:rPr>
        <w:t xml:space="preserve"> </w:t>
      </w:r>
      <w:r>
        <w:t>операционной</w:t>
      </w:r>
      <w:r>
        <w:rPr>
          <w:spacing w:val="-4"/>
        </w:rPr>
        <w:t xml:space="preserve"> </w:t>
      </w:r>
      <w:r>
        <w:t>карты</w:t>
      </w:r>
      <w:r>
        <w:rPr>
          <w:spacing w:val="-1"/>
        </w:rPr>
        <w:t xml:space="preserve"> </w:t>
      </w:r>
      <w:r>
        <w:t>работ;</w:t>
      </w:r>
    </w:p>
    <w:p w:rsidR="006B28B4" w:rsidRDefault="00DA7639">
      <w:pPr>
        <w:pStyle w:val="a3"/>
        <w:ind w:right="389"/>
      </w:pPr>
      <w:r>
        <w:t>выполнение технологических операций с соблюдением установленных норм,</w:t>
      </w:r>
      <w:r>
        <w:rPr>
          <w:spacing w:val="1"/>
        </w:rPr>
        <w:t xml:space="preserve"> </w:t>
      </w:r>
      <w:r>
        <w:t>стандартов,</w:t>
      </w:r>
      <w:r>
        <w:rPr>
          <w:spacing w:val="1"/>
        </w:rPr>
        <w:t xml:space="preserve"> </w:t>
      </w:r>
      <w:r>
        <w:t>ограничений;</w:t>
      </w:r>
      <w:r>
        <w:rPr>
          <w:spacing w:val="1"/>
        </w:rPr>
        <w:t xml:space="preserve"> </w:t>
      </w:r>
      <w:r>
        <w:t>соблюдение</w:t>
      </w:r>
      <w:r>
        <w:rPr>
          <w:spacing w:val="1"/>
        </w:rPr>
        <w:t xml:space="preserve"> </w:t>
      </w:r>
      <w:r>
        <w:t>трудовой</w:t>
      </w:r>
      <w:r>
        <w:rPr>
          <w:spacing w:val="1"/>
        </w:rPr>
        <w:t xml:space="preserve"> </w:t>
      </w:r>
      <w:r>
        <w:t>и</w:t>
      </w:r>
      <w:r>
        <w:rPr>
          <w:spacing w:val="1"/>
        </w:rPr>
        <w:t xml:space="preserve"> </w:t>
      </w:r>
      <w:r>
        <w:t>технологической</w:t>
      </w:r>
      <w:r>
        <w:rPr>
          <w:spacing w:val="1"/>
        </w:rPr>
        <w:t xml:space="preserve"> </w:t>
      </w:r>
      <w:r>
        <w:t>дисциплины;</w:t>
      </w:r>
      <w:r>
        <w:rPr>
          <w:spacing w:val="-67"/>
        </w:rPr>
        <w:t xml:space="preserve"> </w:t>
      </w:r>
      <w:r>
        <w:t>соблюдение</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безопасного</w:t>
      </w:r>
      <w:r>
        <w:rPr>
          <w:spacing w:val="1"/>
        </w:rPr>
        <w:t xml:space="preserve"> </w:t>
      </w:r>
      <w:r>
        <w:t>труда,</w:t>
      </w:r>
      <w:r>
        <w:rPr>
          <w:spacing w:val="1"/>
        </w:rPr>
        <w:t xml:space="preserve"> </w:t>
      </w:r>
      <w:r>
        <w:t>пожарной</w:t>
      </w:r>
      <w:r>
        <w:rPr>
          <w:spacing w:val="1"/>
        </w:rPr>
        <w:t xml:space="preserve"> </w:t>
      </w:r>
      <w:r>
        <w:t>безопасности,</w:t>
      </w:r>
      <w:r>
        <w:rPr>
          <w:spacing w:val="1"/>
        </w:rPr>
        <w:t xml:space="preserve"> </w:t>
      </w:r>
      <w:r>
        <w:t>правил</w:t>
      </w:r>
      <w:r>
        <w:rPr>
          <w:spacing w:val="1"/>
        </w:rPr>
        <w:t xml:space="preserve"> </w:t>
      </w:r>
      <w:r>
        <w:t>санитарии</w:t>
      </w:r>
      <w:r>
        <w:rPr>
          <w:spacing w:val="-1"/>
        </w:rPr>
        <w:t xml:space="preserve"> </w:t>
      </w:r>
      <w:r>
        <w:t>и гигиены;</w:t>
      </w:r>
    </w:p>
    <w:p w:rsidR="006B28B4" w:rsidRDefault="00DA7639">
      <w:pPr>
        <w:pStyle w:val="a3"/>
        <w:spacing w:before="1"/>
        <w:ind w:right="393"/>
      </w:pPr>
      <w:r>
        <w:t>выбор</w:t>
      </w:r>
      <w:r>
        <w:rPr>
          <w:spacing w:val="1"/>
        </w:rPr>
        <w:t xml:space="preserve"> </w:t>
      </w:r>
      <w:r>
        <w:t>средств</w:t>
      </w:r>
      <w:r>
        <w:rPr>
          <w:spacing w:val="1"/>
        </w:rPr>
        <w:t xml:space="preserve"> </w:t>
      </w:r>
      <w:r>
        <w:t>и</w:t>
      </w:r>
      <w:r>
        <w:rPr>
          <w:spacing w:val="1"/>
        </w:rPr>
        <w:t xml:space="preserve"> </w:t>
      </w:r>
      <w:r>
        <w:t>видов</w:t>
      </w:r>
      <w:r>
        <w:rPr>
          <w:spacing w:val="1"/>
        </w:rPr>
        <w:t xml:space="preserve"> </w:t>
      </w:r>
      <w:r>
        <w:t>представления</w:t>
      </w:r>
      <w:r>
        <w:rPr>
          <w:spacing w:val="1"/>
        </w:rPr>
        <w:t xml:space="preserve"> </w:t>
      </w:r>
      <w:r>
        <w:t>технической</w:t>
      </w:r>
      <w:r>
        <w:rPr>
          <w:spacing w:val="1"/>
        </w:rPr>
        <w:t xml:space="preserve"> </w:t>
      </w:r>
      <w:r>
        <w:t>и</w:t>
      </w:r>
      <w:r>
        <w:rPr>
          <w:spacing w:val="1"/>
        </w:rPr>
        <w:t xml:space="preserve"> </w:t>
      </w:r>
      <w:r>
        <w:t>технологической</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w:t>
      </w:r>
    </w:p>
    <w:p w:rsidR="006B28B4" w:rsidRDefault="00DA7639">
      <w:pPr>
        <w:pStyle w:val="a3"/>
        <w:ind w:right="389"/>
      </w:pPr>
      <w:r>
        <w:t>контроль промежуточных и конечных результатов труда по установленным</w:t>
      </w:r>
      <w:r>
        <w:rPr>
          <w:spacing w:val="1"/>
        </w:rPr>
        <w:t xml:space="preserve"> </w:t>
      </w:r>
      <w:r>
        <w:t>критериям</w:t>
      </w:r>
      <w:r>
        <w:rPr>
          <w:spacing w:val="1"/>
        </w:rPr>
        <w:t xml:space="preserve"> </w:t>
      </w:r>
      <w:r>
        <w:t>и</w:t>
      </w:r>
      <w:r>
        <w:rPr>
          <w:spacing w:val="1"/>
        </w:rPr>
        <w:t xml:space="preserve"> </w:t>
      </w:r>
      <w:r>
        <w:t>показателям</w:t>
      </w:r>
      <w:r>
        <w:rPr>
          <w:spacing w:val="1"/>
        </w:rPr>
        <w:t xml:space="preserve"> </w:t>
      </w:r>
      <w:r>
        <w:t>с</w:t>
      </w:r>
      <w:r>
        <w:rPr>
          <w:spacing w:val="1"/>
        </w:rPr>
        <w:t xml:space="preserve"> </w:t>
      </w:r>
      <w:r>
        <w:t>использованием</w:t>
      </w:r>
      <w:r>
        <w:rPr>
          <w:spacing w:val="1"/>
        </w:rPr>
        <w:t xml:space="preserve"> </w:t>
      </w:r>
      <w:r>
        <w:t>контрольных</w:t>
      </w:r>
      <w:r>
        <w:rPr>
          <w:spacing w:val="1"/>
        </w:rPr>
        <w:t xml:space="preserve"> </w:t>
      </w:r>
      <w:r>
        <w:t>и</w:t>
      </w:r>
      <w:r>
        <w:rPr>
          <w:spacing w:val="1"/>
        </w:rPr>
        <w:t xml:space="preserve"> </w:t>
      </w:r>
      <w:r>
        <w:t>измерительных</w:t>
      </w:r>
      <w:r>
        <w:rPr>
          <w:spacing w:val="1"/>
        </w:rPr>
        <w:t xml:space="preserve"> </w:t>
      </w:r>
      <w:r>
        <w:t>инструментов;</w:t>
      </w:r>
      <w:r>
        <w:rPr>
          <w:spacing w:val="1"/>
        </w:rPr>
        <w:t xml:space="preserve"> </w:t>
      </w:r>
      <w:r>
        <w:t>выявление</w:t>
      </w:r>
      <w:r>
        <w:rPr>
          <w:spacing w:val="1"/>
        </w:rPr>
        <w:t xml:space="preserve"> </w:t>
      </w:r>
      <w:r>
        <w:t>допущенных</w:t>
      </w:r>
      <w:r>
        <w:rPr>
          <w:spacing w:val="1"/>
        </w:rPr>
        <w:t xml:space="preserve"> </w:t>
      </w:r>
      <w:r>
        <w:t>ошибок</w:t>
      </w:r>
      <w:r>
        <w:rPr>
          <w:spacing w:val="1"/>
        </w:rPr>
        <w:t xml:space="preserve"> </w:t>
      </w:r>
      <w:r>
        <w:t>в</w:t>
      </w:r>
      <w:r>
        <w:rPr>
          <w:spacing w:val="1"/>
        </w:rPr>
        <w:t xml:space="preserve"> </w:t>
      </w:r>
      <w:r>
        <w:t>процессе</w:t>
      </w:r>
      <w:r>
        <w:rPr>
          <w:spacing w:val="1"/>
        </w:rPr>
        <w:t xml:space="preserve"> </w:t>
      </w:r>
      <w:r>
        <w:t>труда</w:t>
      </w:r>
      <w:r>
        <w:rPr>
          <w:spacing w:val="1"/>
        </w:rPr>
        <w:t xml:space="preserve"> </w:t>
      </w:r>
      <w:r>
        <w:t>и</w:t>
      </w:r>
      <w:r>
        <w:rPr>
          <w:spacing w:val="1"/>
        </w:rPr>
        <w:t xml:space="preserve"> </w:t>
      </w:r>
      <w:r>
        <w:t>обоснование</w:t>
      </w:r>
      <w:r>
        <w:rPr>
          <w:spacing w:val="-67"/>
        </w:rPr>
        <w:t xml:space="preserve"> </w:t>
      </w:r>
      <w:r>
        <w:t>способов</w:t>
      </w:r>
      <w:r>
        <w:rPr>
          <w:spacing w:val="-3"/>
        </w:rPr>
        <w:t xml:space="preserve"> </w:t>
      </w:r>
      <w:r>
        <w:t>их</w:t>
      </w:r>
      <w:r>
        <w:rPr>
          <w:spacing w:val="1"/>
        </w:rPr>
        <w:t xml:space="preserve"> </w:t>
      </w:r>
      <w:r>
        <w:t>исправления;</w:t>
      </w:r>
    </w:p>
    <w:p w:rsidR="006B28B4" w:rsidRDefault="00DA7639">
      <w:pPr>
        <w:pStyle w:val="a3"/>
        <w:ind w:right="385"/>
      </w:pPr>
      <w:r>
        <w:t>документирование</w:t>
      </w:r>
      <w:r>
        <w:rPr>
          <w:spacing w:val="1"/>
        </w:rPr>
        <w:t xml:space="preserve"> </w:t>
      </w:r>
      <w:r>
        <w:t>результатов</w:t>
      </w:r>
      <w:r>
        <w:rPr>
          <w:spacing w:val="1"/>
        </w:rPr>
        <w:t xml:space="preserve"> </w:t>
      </w:r>
      <w:r>
        <w:t>труда</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расчёт</w:t>
      </w:r>
      <w:r>
        <w:rPr>
          <w:spacing w:val="-67"/>
        </w:rPr>
        <w:t xml:space="preserve"> </w:t>
      </w:r>
      <w:r>
        <w:t>себестоимости</w:t>
      </w:r>
      <w:r>
        <w:rPr>
          <w:spacing w:val="1"/>
        </w:rPr>
        <w:t xml:space="preserve"> </w:t>
      </w:r>
      <w:r>
        <w:t>продукта</w:t>
      </w:r>
      <w:r>
        <w:rPr>
          <w:spacing w:val="1"/>
        </w:rPr>
        <w:t xml:space="preserve"> </w:t>
      </w:r>
      <w:r>
        <w:t>труда;</w:t>
      </w:r>
      <w:r>
        <w:rPr>
          <w:spacing w:val="1"/>
        </w:rPr>
        <w:t xml:space="preserve"> </w:t>
      </w:r>
      <w:r>
        <w:t>примерная</w:t>
      </w:r>
      <w:r>
        <w:rPr>
          <w:spacing w:val="1"/>
        </w:rPr>
        <w:t xml:space="preserve"> </w:t>
      </w:r>
      <w:r>
        <w:t>экономическая</w:t>
      </w:r>
      <w:r>
        <w:rPr>
          <w:spacing w:val="1"/>
        </w:rPr>
        <w:t xml:space="preserve"> </w:t>
      </w:r>
      <w:r>
        <w:t>оценка</w:t>
      </w:r>
      <w:r>
        <w:rPr>
          <w:spacing w:val="1"/>
        </w:rPr>
        <w:t xml:space="preserve"> </w:t>
      </w:r>
      <w:r>
        <w:t>возможной</w:t>
      </w:r>
      <w:r>
        <w:rPr>
          <w:spacing w:val="1"/>
        </w:rPr>
        <w:t xml:space="preserve"> </w:t>
      </w:r>
      <w:r>
        <w:t>прибыли</w:t>
      </w:r>
      <w:r>
        <w:rPr>
          <w:spacing w:val="-1"/>
        </w:rPr>
        <w:t xml:space="preserve"> </w:t>
      </w:r>
      <w:r>
        <w:t>с</w:t>
      </w:r>
      <w:r>
        <w:rPr>
          <w:spacing w:val="-5"/>
        </w:rPr>
        <w:t xml:space="preserve"> </w:t>
      </w:r>
      <w:r>
        <w:t>учётом сложившейся</w:t>
      </w:r>
      <w:r>
        <w:rPr>
          <w:spacing w:val="-1"/>
        </w:rPr>
        <w:t xml:space="preserve"> </w:t>
      </w:r>
      <w:r>
        <w:t>ситуации</w:t>
      </w:r>
      <w:r>
        <w:rPr>
          <w:spacing w:val="-3"/>
        </w:rPr>
        <w:t xml:space="preserve"> </w:t>
      </w:r>
      <w:r>
        <w:t>на</w:t>
      </w:r>
      <w:r>
        <w:rPr>
          <w:spacing w:val="-1"/>
        </w:rPr>
        <w:t xml:space="preserve"> </w:t>
      </w:r>
      <w:r>
        <w:t>рынке товаров</w:t>
      </w:r>
      <w:r>
        <w:rPr>
          <w:spacing w:val="-4"/>
        </w:rPr>
        <w:t xml:space="preserve"> </w:t>
      </w:r>
      <w:r>
        <w:t>и услуг;</w:t>
      </w:r>
    </w:p>
    <w:p w:rsidR="006B28B4" w:rsidRDefault="00DA7639">
      <w:pPr>
        <w:pStyle w:val="21"/>
        <w:spacing w:line="321" w:lineRule="exact"/>
        <w:jc w:val="both"/>
      </w:pPr>
      <w:r>
        <w:t>в</w:t>
      </w:r>
      <w:r>
        <w:rPr>
          <w:spacing w:val="-4"/>
        </w:rPr>
        <w:t xml:space="preserve"> </w:t>
      </w:r>
      <w:r>
        <w:t>мотивационной</w:t>
      </w:r>
      <w:r>
        <w:rPr>
          <w:spacing w:val="-1"/>
        </w:rPr>
        <w:t xml:space="preserve"> </w:t>
      </w:r>
      <w:r>
        <w:t>сфере:</w:t>
      </w:r>
    </w:p>
    <w:p w:rsidR="006B28B4" w:rsidRDefault="00DA7639">
      <w:pPr>
        <w:pStyle w:val="a3"/>
        <w:spacing w:line="242" w:lineRule="auto"/>
        <w:ind w:right="391"/>
      </w:pPr>
      <w:r>
        <w:t>оценивание</w:t>
      </w:r>
      <w:r>
        <w:rPr>
          <w:spacing w:val="1"/>
        </w:rPr>
        <w:t xml:space="preserve"> </w:t>
      </w:r>
      <w:r>
        <w:t>своей</w:t>
      </w:r>
      <w:r>
        <w:rPr>
          <w:spacing w:val="1"/>
        </w:rPr>
        <w:t xml:space="preserve"> </w:t>
      </w:r>
      <w:r>
        <w:t>способности</w:t>
      </w:r>
      <w:r>
        <w:rPr>
          <w:spacing w:val="1"/>
        </w:rPr>
        <w:t xml:space="preserve"> </w:t>
      </w:r>
      <w:r>
        <w:t>к</w:t>
      </w:r>
      <w:r>
        <w:rPr>
          <w:spacing w:val="1"/>
        </w:rPr>
        <w:t xml:space="preserve"> </w:t>
      </w:r>
      <w:r>
        <w:t>труду</w:t>
      </w:r>
      <w:r>
        <w:rPr>
          <w:spacing w:val="1"/>
        </w:rPr>
        <w:t xml:space="preserve"> </w:t>
      </w:r>
      <w:r>
        <w:t>в</w:t>
      </w:r>
      <w:r>
        <w:rPr>
          <w:spacing w:val="1"/>
        </w:rPr>
        <w:t xml:space="preserve"> </w:t>
      </w:r>
      <w:r>
        <w:t>конкретной</w:t>
      </w:r>
      <w:r>
        <w:rPr>
          <w:spacing w:val="71"/>
        </w:rPr>
        <w:t xml:space="preserve"> </w:t>
      </w:r>
      <w:r>
        <w:t>предметной</w:t>
      </w:r>
      <w:r>
        <w:rPr>
          <w:spacing w:val="1"/>
        </w:rPr>
        <w:t xml:space="preserve"> </w:t>
      </w:r>
      <w:r>
        <w:t>деятельности; осознание</w:t>
      </w:r>
      <w:r>
        <w:rPr>
          <w:spacing w:val="-1"/>
        </w:rPr>
        <w:t xml:space="preserve"> </w:t>
      </w:r>
      <w:r>
        <w:t>ответственности за</w:t>
      </w:r>
      <w:r>
        <w:rPr>
          <w:spacing w:val="-1"/>
        </w:rPr>
        <w:t xml:space="preserve"> </w:t>
      </w:r>
      <w:r>
        <w:t>качество</w:t>
      </w:r>
      <w:r>
        <w:rPr>
          <w:spacing w:val="-3"/>
        </w:rPr>
        <w:t xml:space="preserve"> </w:t>
      </w:r>
      <w:r>
        <w:t>результатов</w:t>
      </w:r>
      <w:r>
        <w:rPr>
          <w:spacing w:val="-1"/>
        </w:rPr>
        <w:t xml:space="preserve"> </w:t>
      </w:r>
      <w:r>
        <w:t>труда;</w:t>
      </w:r>
    </w:p>
    <w:p w:rsidR="006B28B4" w:rsidRDefault="00DA7639">
      <w:pPr>
        <w:pStyle w:val="a3"/>
        <w:ind w:right="395"/>
      </w:pPr>
      <w:r>
        <w:t>согласование</w:t>
      </w:r>
      <w:r>
        <w:rPr>
          <w:spacing w:val="1"/>
        </w:rPr>
        <w:t xml:space="preserve"> </w:t>
      </w:r>
      <w:r>
        <w:t>своих</w:t>
      </w:r>
      <w:r>
        <w:rPr>
          <w:spacing w:val="1"/>
        </w:rPr>
        <w:t xml:space="preserve"> </w:t>
      </w:r>
      <w:r>
        <w:t>потребностей</w:t>
      </w:r>
      <w:r>
        <w:rPr>
          <w:spacing w:val="1"/>
        </w:rPr>
        <w:t xml:space="preserve"> </w:t>
      </w:r>
      <w:r>
        <w:t>и</w:t>
      </w:r>
      <w:r>
        <w:rPr>
          <w:spacing w:val="1"/>
        </w:rPr>
        <w:t xml:space="preserve"> </w:t>
      </w:r>
      <w:r>
        <w:t>требований</w:t>
      </w:r>
      <w:r>
        <w:rPr>
          <w:spacing w:val="1"/>
        </w:rPr>
        <w:t xml:space="preserve"> </w:t>
      </w:r>
      <w:r>
        <w:t>с</w:t>
      </w:r>
      <w:r>
        <w:rPr>
          <w:spacing w:val="1"/>
        </w:rPr>
        <w:t xml:space="preserve"> </w:t>
      </w:r>
      <w:r>
        <w:t>потребностями</w:t>
      </w:r>
      <w:r>
        <w:rPr>
          <w:spacing w:val="1"/>
        </w:rPr>
        <w:t xml:space="preserve"> </w:t>
      </w:r>
      <w:r>
        <w:t>и</w:t>
      </w:r>
      <w:r>
        <w:rPr>
          <w:spacing w:val="-67"/>
        </w:rPr>
        <w:t xml:space="preserve"> </w:t>
      </w:r>
      <w:r>
        <w:t>требованиями</w:t>
      </w:r>
      <w:r>
        <w:rPr>
          <w:spacing w:val="-4"/>
        </w:rPr>
        <w:t xml:space="preserve"> </w:t>
      </w:r>
      <w:r>
        <w:t>других участников</w:t>
      </w:r>
      <w:r>
        <w:rPr>
          <w:spacing w:val="-3"/>
        </w:rPr>
        <w:t xml:space="preserve"> </w:t>
      </w:r>
      <w:r>
        <w:t>познавательно</w:t>
      </w:r>
      <w:r>
        <w:rPr>
          <w:spacing w:val="4"/>
        </w:rPr>
        <w:t xml:space="preserve"> </w:t>
      </w:r>
      <w:r>
        <w:t>трудовой</w:t>
      </w:r>
      <w:r>
        <w:rPr>
          <w:spacing w:val="-1"/>
        </w:rPr>
        <w:t xml:space="preserve"> </w:t>
      </w:r>
      <w:r>
        <w:t>деятельности;</w:t>
      </w:r>
    </w:p>
    <w:p w:rsidR="006B28B4" w:rsidRDefault="00DA7639">
      <w:pPr>
        <w:pStyle w:val="a3"/>
        <w:ind w:right="386"/>
      </w:pPr>
      <w:r>
        <w:t>формирование</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67"/>
        </w:rPr>
        <w:t xml:space="preserve"> </w:t>
      </w:r>
      <w:r>
        <w:t>технологиями, их востребованности на рынке труда; направленное продвижение к</w:t>
      </w:r>
      <w:r>
        <w:rPr>
          <w:spacing w:val="1"/>
        </w:rPr>
        <w:t xml:space="preserve"> </w:t>
      </w:r>
      <w:r>
        <w:t>выбору профиля технологической подготовки в старших классах полной средней</w:t>
      </w:r>
      <w:r>
        <w:rPr>
          <w:spacing w:val="1"/>
        </w:rPr>
        <w:t xml:space="preserve"> </w:t>
      </w:r>
      <w:r>
        <w:t>школы или будущей профессии в учреждениях начального профессионального или</w:t>
      </w:r>
      <w:r>
        <w:rPr>
          <w:spacing w:val="1"/>
        </w:rPr>
        <w:t xml:space="preserve"> </w:t>
      </w:r>
      <w:r>
        <w:t>среднего специального</w:t>
      </w:r>
      <w:r>
        <w:rPr>
          <w:spacing w:val="-3"/>
        </w:rPr>
        <w:t xml:space="preserve"> </w:t>
      </w:r>
      <w:r>
        <w:t>образования;</w:t>
      </w:r>
    </w:p>
    <w:p w:rsidR="006B28B4" w:rsidRDefault="00DA7639">
      <w:pPr>
        <w:pStyle w:val="a3"/>
        <w:ind w:right="391"/>
      </w:pPr>
      <w:r>
        <w:t>выраженная</w:t>
      </w:r>
      <w:r>
        <w:rPr>
          <w:spacing w:val="1"/>
        </w:rPr>
        <w:t xml:space="preserve"> </w:t>
      </w:r>
      <w:r>
        <w:t>готовность</w:t>
      </w:r>
      <w:r>
        <w:rPr>
          <w:spacing w:val="1"/>
        </w:rPr>
        <w:t xml:space="preserve"> </w:t>
      </w:r>
      <w:r>
        <w:t>к</w:t>
      </w:r>
      <w:r>
        <w:rPr>
          <w:spacing w:val="1"/>
        </w:rPr>
        <w:t xml:space="preserve"> </w:t>
      </w:r>
      <w:r>
        <w:t>труду</w:t>
      </w:r>
      <w:r>
        <w:rPr>
          <w:spacing w:val="1"/>
        </w:rPr>
        <w:t xml:space="preserve"> </w:t>
      </w:r>
      <w:r>
        <w:t>в</w:t>
      </w:r>
      <w:r>
        <w:rPr>
          <w:spacing w:val="1"/>
        </w:rPr>
        <w:t xml:space="preserve"> </w:t>
      </w:r>
      <w:r>
        <w:t>сфере</w:t>
      </w:r>
      <w:r>
        <w:rPr>
          <w:spacing w:val="1"/>
        </w:rPr>
        <w:t xml:space="preserve"> </w:t>
      </w:r>
      <w:r>
        <w:t>материального</w:t>
      </w:r>
      <w:r>
        <w:rPr>
          <w:spacing w:val="1"/>
        </w:rPr>
        <w:t xml:space="preserve"> </w:t>
      </w:r>
      <w:r>
        <w:t>производства</w:t>
      </w:r>
      <w:r>
        <w:rPr>
          <w:spacing w:val="70"/>
        </w:rPr>
        <w:t xml:space="preserve"> </w:t>
      </w:r>
      <w:r>
        <w:t>или</w:t>
      </w:r>
      <w:r>
        <w:rPr>
          <w:spacing w:val="1"/>
        </w:rPr>
        <w:t xml:space="preserve"> </w:t>
      </w:r>
      <w:r>
        <w:t>сфере услуг; оценивание своей способности и готовности к предпринимательской</w:t>
      </w:r>
      <w:r>
        <w:rPr>
          <w:spacing w:val="1"/>
        </w:rPr>
        <w:t xml:space="preserve"> </w:t>
      </w:r>
      <w:r>
        <w:t>деятельности;</w:t>
      </w:r>
    </w:p>
    <w:p w:rsidR="006B28B4" w:rsidRDefault="00DA7639">
      <w:pPr>
        <w:pStyle w:val="a3"/>
        <w:ind w:right="391"/>
      </w:pPr>
      <w:r>
        <w:t>стремление к экономии и бережливости в расходовании времени, материалов,</w:t>
      </w:r>
      <w:r>
        <w:rPr>
          <w:spacing w:val="1"/>
        </w:rPr>
        <w:t xml:space="preserve"> </w:t>
      </w:r>
      <w:r>
        <w:t>денежных</w:t>
      </w:r>
      <w:r>
        <w:rPr>
          <w:spacing w:val="1"/>
        </w:rPr>
        <w:t xml:space="preserve"> </w:t>
      </w:r>
      <w:r>
        <w:t>средств,</w:t>
      </w:r>
      <w:r>
        <w:rPr>
          <w:spacing w:val="1"/>
        </w:rPr>
        <w:t xml:space="preserve"> </w:t>
      </w:r>
      <w:r>
        <w:t>труда;</w:t>
      </w:r>
      <w:r>
        <w:rPr>
          <w:spacing w:val="1"/>
        </w:rPr>
        <w:t xml:space="preserve"> </w:t>
      </w:r>
      <w:r>
        <w:t>наличие</w:t>
      </w:r>
      <w:r>
        <w:rPr>
          <w:spacing w:val="1"/>
        </w:rPr>
        <w:t xml:space="preserve"> </w:t>
      </w:r>
      <w:r>
        <w:t>экологической</w:t>
      </w:r>
      <w:r>
        <w:rPr>
          <w:spacing w:val="1"/>
        </w:rPr>
        <w:t xml:space="preserve"> </w:t>
      </w:r>
      <w:r>
        <w:t>культуры</w:t>
      </w:r>
      <w:r>
        <w:rPr>
          <w:spacing w:val="1"/>
        </w:rPr>
        <w:t xml:space="preserve"> </w:t>
      </w:r>
      <w:r>
        <w:t>при</w:t>
      </w:r>
      <w:r>
        <w:rPr>
          <w:spacing w:val="1"/>
        </w:rPr>
        <w:t xml:space="preserve"> </w:t>
      </w:r>
      <w:r>
        <w:t>обосновании</w:t>
      </w:r>
      <w:r>
        <w:rPr>
          <w:spacing w:val="1"/>
        </w:rPr>
        <w:t xml:space="preserve"> </w:t>
      </w:r>
      <w:r>
        <w:t>объекта</w:t>
      </w:r>
      <w:r>
        <w:rPr>
          <w:spacing w:val="-1"/>
        </w:rPr>
        <w:t xml:space="preserve"> </w:t>
      </w:r>
      <w:r>
        <w:t>труда и выполнении работ;</w:t>
      </w:r>
    </w:p>
    <w:p w:rsidR="006B28B4" w:rsidRDefault="00DA7639">
      <w:pPr>
        <w:pStyle w:val="21"/>
        <w:jc w:val="both"/>
      </w:pPr>
      <w:r>
        <w:t>в</w:t>
      </w:r>
      <w:r>
        <w:rPr>
          <w:spacing w:val="-3"/>
        </w:rPr>
        <w:t xml:space="preserve"> </w:t>
      </w:r>
      <w:r>
        <w:t>эстетической</w:t>
      </w:r>
      <w:r>
        <w:rPr>
          <w:spacing w:val="-1"/>
        </w:rPr>
        <w:t xml:space="preserve"> </w:t>
      </w:r>
      <w:r>
        <w:t>сфере:</w:t>
      </w:r>
    </w:p>
    <w:p w:rsidR="006B28B4" w:rsidRDefault="00DA7639">
      <w:pPr>
        <w:pStyle w:val="a3"/>
        <w:ind w:right="383"/>
      </w:pPr>
      <w:r>
        <w:t>овладение</w:t>
      </w:r>
      <w:r>
        <w:rPr>
          <w:spacing w:val="1"/>
        </w:rPr>
        <w:t xml:space="preserve"> </w:t>
      </w:r>
      <w:r>
        <w:t>методами</w:t>
      </w:r>
      <w:r>
        <w:rPr>
          <w:spacing w:val="1"/>
        </w:rPr>
        <w:t xml:space="preserve"> </w:t>
      </w:r>
      <w:r>
        <w:t>эстетического</w:t>
      </w:r>
      <w:r>
        <w:rPr>
          <w:spacing w:val="1"/>
        </w:rPr>
        <w:t xml:space="preserve"> </w:t>
      </w:r>
      <w:r>
        <w:t>оформления</w:t>
      </w:r>
      <w:r>
        <w:rPr>
          <w:spacing w:val="1"/>
        </w:rPr>
        <w:t xml:space="preserve"> </w:t>
      </w:r>
      <w:r>
        <w:t>изделий,</w:t>
      </w:r>
      <w:r>
        <w:rPr>
          <w:spacing w:val="1"/>
        </w:rPr>
        <w:t xml:space="preserve"> </w:t>
      </w:r>
      <w:r>
        <w:t>обеспечения</w:t>
      </w:r>
      <w:r>
        <w:rPr>
          <w:spacing w:val="-67"/>
        </w:rPr>
        <w:t xml:space="preserve"> </w:t>
      </w:r>
      <w:r>
        <w:t>сохранности продуктов труда, дизайнерского проектирования изделий; разработка</w:t>
      </w:r>
      <w:r>
        <w:rPr>
          <w:spacing w:val="1"/>
        </w:rPr>
        <w:t xml:space="preserve"> </w:t>
      </w:r>
      <w:r>
        <w:t>варианта</w:t>
      </w:r>
      <w:r>
        <w:rPr>
          <w:spacing w:val="-4"/>
        </w:rPr>
        <w:t xml:space="preserve"> </w:t>
      </w:r>
      <w:r>
        <w:t>рекламы выполненного объекта или</w:t>
      </w:r>
      <w:r>
        <w:rPr>
          <w:spacing w:val="-1"/>
        </w:rPr>
        <w:t xml:space="preserve"> </w:t>
      </w:r>
      <w:r>
        <w:t>результата</w:t>
      </w:r>
      <w:r>
        <w:rPr>
          <w:spacing w:val="-1"/>
        </w:rPr>
        <w:t xml:space="preserve"> </w:t>
      </w:r>
      <w:r>
        <w:t>труда;</w:t>
      </w:r>
    </w:p>
    <w:p w:rsidR="006B28B4" w:rsidRDefault="00DA7639">
      <w:pPr>
        <w:pStyle w:val="a3"/>
        <w:ind w:right="389"/>
      </w:pPr>
      <w:r>
        <w:t>рациональное и эстетическое оснащение рабочего места с учётом требований</w:t>
      </w:r>
      <w:r>
        <w:rPr>
          <w:spacing w:val="1"/>
        </w:rPr>
        <w:t xml:space="preserve"> </w:t>
      </w:r>
      <w:r>
        <w:t>эргономики</w:t>
      </w:r>
      <w:r>
        <w:rPr>
          <w:spacing w:val="-3"/>
        </w:rPr>
        <w:t xml:space="preserve"> </w:t>
      </w:r>
      <w:r>
        <w:t>и элементов</w:t>
      </w:r>
      <w:r>
        <w:rPr>
          <w:spacing w:val="-5"/>
        </w:rPr>
        <w:t xml:space="preserve"> </w:t>
      </w:r>
      <w:r>
        <w:t>научной организации труда;</w:t>
      </w:r>
    </w:p>
    <w:p w:rsidR="006B28B4" w:rsidRDefault="00DA7639">
      <w:pPr>
        <w:pStyle w:val="a3"/>
        <w:ind w:right="384"/>
      </w:pPr>
      <w:r>
        <w:t>умение</w:t>
      </w:r>
      <w:r>
        <w:rPr>
          <w:spacing w:val="1"/>
        </w:rPr>
        <w:t xml:space="preserve"> </w:t>
      </w:r>
      <w:r>
        <w:t>выражать</w:t>
      </w:r>
      <w:r>
        <w:rPr>
          <w:spacing w:val="1"/>
        </w:rPr>
        <w:t xml:space="preserve"> </w:t>
      </w:r>
      <w:r>
        <w:t>себя</w:t>
      </w:r>
      <w:r>
        <w:rPr>
          <w:spacing w:val="1"/>
        </w:rPr>
        <w:t xml:space="preserve"> </w:t>
      </w:r>
      <w:r>
        <w:t>в</w:t>
      </w:r>
      <w:r>
        <w:rPr>
          <w:spacing w:val="1"/>
        </w:rPr>
        <w:t xml:space="preserve"> </w:t>
      </w:r>
      <w:r>
        <w:t>доступных</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художественно</w:t>
      </w:r>
      <w:r>
        <w:rPr>
          <w:spacing w:val="1"/>
        </w:rPr>
        <w:t xml:space="preserve"> </w:t>
      </w:r>
      <w:r>
        <w:t>-</w:t>
      </w:r>
      <w:r>
        <w:rPr>
          <w:spacing w:val="1"/>
        </w:rPr>
        <w:t xml:space="preserve"> </w:t>
      </w:r>
      <w:r>
        <w:t>прикладного творчества; художественное оформление объекта труда и оптимальное</w:t>
      </w:r>
      <w:r>
        <w:rPr>
          <w:spacing w:val="1"/>
        </w:rPr>
        <w:t xml:space="preserve"> </w:t>
      </w:r>
      <w:r>
        <w:t>планирование</w:t>
      </w:r>
      <w:r>
        <w:rPr>
          <w:spacing w:val="-4"/>
        </w:rPr>
        <w:t xml:space="preserve"> </w:t>
      </w:r>
      <w:r>
        <w:t>работ;</w:t>
      </w:r>
    </w:p>
    <w:p w:rsidR="006B28B4" w:rsidRDefault="00DA7639">
      <w:pPr>
        <w:pStyle w:val="a3"/>
        <w:ind w:right="393"/>
      </w:pPr>
      <w:r>
        <w:t>рациональный</w:t>
      </w:r>
      <w:r>
        <w:rPr>
          <w:spacing w:val="1"/>
        </w:rPr>
        <w:t xml:space="preserve"> </w:t>
      </w:r>
      <w:r>
        <w:t>выбор</w:t>
      </w:r>
      <w:r>
        <w:rPr>
          <w:spacing w:val="1"/>
        </w:rPr>
        <w:t xml:space="preserve"> </w:t>
      </w:r>
      <w:r>
        <w:t>рабочего</w:t>
      </w:r>
      <w:r>
        <w:rPr>
          <w:spacing w:val="1"/>
        </w:rPr>
        <w:t xml:space="preserve"> </w:t>
      </w:r>
      <w:r>
        <w:t>костюма</w:t>
      </w:r>
      <w:r>
        <w:rPr>
          <w:spacing w:val="1"/>
        </w:rPr>
        <w:t xml:space="preserve"> </w:t>
      </w:r>
      <w:r>
        <w:t>и</w:t>
      </w:r>
      <w:r>
        <w:rPr>
          <w:spacing w:val="1"/>
        </w:rPr>
        <w:t xml:space="preserve"> </w:t>
      </w:r>
      <w:r>
        <w:t>опрятное</w:t>
      </w:r>
      <w:r>
        <w:rPr>
          <w:spacing w:val="1"/>
        </w:rPr>
        <w:t xml:space="preserve"> </w:t>
      </w:r>
      <w:r>
        <w:t>содержание</w:t>
      </w:r>
      <w:r>
        <w:rPr>
          <w:spacing w:val="1"/>
        </w:rPr>
        <w:t xml:space="preserve"> </w:t>
      </w:r>
      <w:r>
        <w:t>рабочей</w:t>
      </w:r>
      <w:r>
        <w:rPr>
          <w:spacing w:val="1"/>
        </w:rPr>
        <w:t xml:space="preserve"> </w:t>
      </w:r>
      <w:r>
        <w:t>одежды;</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2"/>
      </w:pPr>
      <w:r>
        <w:t>участие в оформлении класса и школы, озеленении пришкольного участка,</w:t>
      </w:r>
      <w:r>
        <w:rPr>
          <w:spacing w:val="1"/>
        </w:rPr>
        <w:t xml:space="preserve"> </w:t>
      </w:r>
      <w:r>
        <w:t>стремление</w:t>
      </w:r>
      <w:r>
        <w:rPr>
          <w:spacing w:val="-1"/>
        </w:rPr>
        <w:t xml:space="preserve"> </w:t>
      </w:r>
      <w:r>
        <w:t>внести красоту в</w:t>
      </w:r>
      <w:r>
        <w:rPr>
          <w:spacing w:val="-5"/>
        </w:rPr>
        <w:t xml:space="preserve"> </w:t>
      </w:r>
      <w:r>
        <w:t>домашний быт;</w:t>
      </w:r>
    </w:p>
    <w:p w:rsidR="006B28B4" w:rsidRDefault="00DA7639">
      <w:pPr>
        <w:pStyle w:val="21"/>
        <w:spacing w:line="321" w:lineRule="exact"/>
        <w:jc w:val="both"/>
      </w:pPr>
      <w:r>
        <w:t>в</w:t>
      </w:r>
      <w:r>
        <w:rPr>
          <w:spacing w:val="-3"/>
        </w:rPr>
        <w:t xml:space="preserve"> </w:t>
      </w:r>
      <w:r>
        <w:t>коммуникативной</w:t>
      </w:r>
      <w:r>
        <w:rPr>
          <w:spacing w:val="-1"/>
        </w:rPr>
        <w:t xml:space="preserve"> </w:t>
      </w:r>
      <w:r>
        <w:t>сфере:</w:t>
      </w:r>
    </w:p>
    <w:p w:rsidR="006B28B4" w:rsidRDefault="00DA7639">
      <w:pPr>
        <w:pStyle w:val="a3"/>
        <w:spacing w:before="1"/>
        <w:ind w:right="388"/>
      </w:pPr>
      <w:r>
        <w:t>практическое</w:t>
      </w:r>
      <w:r>
        <w:rPr>
          <w:spacing w:val="1"/>
        </w:rPr>
        <w:t xml:space="preserve"> </w:t>
      </w:r>
      <w:r>
        <w:t>освоение</w:t>
      </w:r>
      <w:r>
        <w:rPr>
          <w:spacing w:val="1"/>
        </w:rPr>
        <w:t xml:space="preserve"> </w:t>
      </w:r>
      <w:r>
        <w:t>умений,</w:t>
      </w:r>
      <w:r>
        <w:rPr>
          <w:spacing w:val="1"/>
        </w:rPr>
        <w:t xml:space="preserve"> </w:t>
      </w:r>
      <w:r>
        <w:t>составляющих</w:t>
      </w:r>
      <w:r>
        <w:rPr>
          <w:spacing w:val="1"/>
        </w:rPr>
        <w:t xml:space="preserve"> </w:t>
      </w:r>
      <w:r>
        <w:t>основу</w:t>
      </w:r>
      <w:r>
        <w:rPr>
          <w:spacing w:val="1"/>
        </w:rPr>
        <w:t xml:space="preserve"> </w:t>
      </w:r>
      <w:r>
        <w:t>коммуникативной</w:t>
      </w:r>
      <w:r>
        <w:rPr>
          <w:spacing w:val="-67"/>
        </w:rPr>
        <w:t xml:space="preserve"> </w:t>
      </w:r>
      <w:r>
        <w:t>компетентности: действовать с учётом позиции другого и уметь согласовывать свои</w:t>
      </w:r>
      <w:r>
        <w:rPr>
          <w:spacing w:val="1"/>
        </w:rPr>
        <w:t xml:space="preserve"> </w:t>
      </w:r>
      <w:r>
        <w:t>действия; устанавливать и поддерживать необходимые контакты с другими людьми;</w:t>
      </w:r>
      <w:r>
        <w:rPr>
          <w:spacing w:val="-67"/>
        </w:rPr>
        <w:t xml:space="preserve"> </w:t>
      </w:r>
      <w:r>
        <w:t>удовлетворительно</w:t>
      </w:r>
      <w:r>
        <w:rPr>
          <w:spacing w:val="1"/>
        </w:rPr>
        <w:t xml:space="preserve"> </w:t>
      </w:r>
      <w:r>
        <w:t>владеть</w:t>
      </w:r>
      <w:r>
        <w:rPr>
          <w:spacing w:val="1"/>
        </w:rPr>
        <w:t xml:space="preserve"> </w:t>
      </w:r>
      <w:r>
        <w:t>нормами</w:t>
      </w:r>
      <w:r>
        <w:rPr>
          <w:spacing w:val="1"/>
        </w:rPr>
        <w:t xml:space="preserve"> </w:t>
      </w:r>
      <w:r>
        <w:t>и</w:t>
      </w:r>
      <w:r>
        <w:rPr>
          <w:spacing w:val="1"/>
        </w:rPr>
        <w:t xml:space="preserve"> </w:t>
      </w:r>
      <w:r>
        <w:t>техникой</w:t>
      </w:r>
      <w:r>
        <w:rPr>
          <w:spacing w:val="1"/>
        </w:rPr>
        <w:t xml:space="preserve"> </w:t>
      </w:r>
      <w:r>
        <w:t>общения;</w:t>
      </w:r>
      <w:r>
        <w:rPr>
          <w:spacing w:val="1"/>
        </w:rPr>
        <w:t xml:space="preserve"> </w:t>
      </w:r>
      <w:r>
        <w:t>определять</w:t>
      </w:r>
      <w:r>
        <w:rPr>
          <w:spacing w:val="1"/>
        </w:rPr>
        <w:t xml:space="preserve"> </w:t>
      </w:r>
      <w:r>
        <w:t>цели</w:t>
      </w:r>
      <w:r>
        <w:rPr>
          <w:spacing w:val="1"/>
        </w:rPr>
        <w:t xml:space="preserve"> </w:t>
      </w:r>
      <w:r>
        <w:t>коммуникации,</w:t>
      </w:r>
      <w:r>
        <w:rPr>
          <w:spacing w:val="1"/>
        </w:rPr>
        <w:t xml:space="preserve"> </w:t>
      </w:r>
      <w:r>
        <w:t>оценивать</w:t>
      </w:r>
      <w:r>
        <w:rPr>
          <w:spacing w:val="1"/>
        </w:rPr>
        <w:t xml:space="preserve"> </w:t>
      </w:r>
      <w:r>
        <w:t>ситуацию,</w:t>
      </w:r>
      <w:r>
        <w:rPr>
          <w:spacing w:val="1"/>
        </w:rPr>
        <w:t xml:space="preserve"> </w:t>
      </w:r>
      <w:r>
        <w:t>учитывать</w:t>
      </w:r>
      <w:r>
        <w:rPr>
          <w:spacing w:val="1"/>
        </w:rPr>
        <w:t xml:space="preserve"> </w:t>
      </w:r>
      <w:r>
        <w:t>намерения</w:t>
      </w:r>
      <w:r>
        <w:rPr>
          <w:spacing w:val="1"/>
        </w:rPr>
        <w:t xml:space="preserve"> </w:t>
      </w:r>
      <w:r>
        <w:t>и</w:t>
      </w:r>
      <w:r>
        <w:rPr>
          <w:spacing w:val="71"/>
        </w:rPr>
        <w:t xml:space="preserve"> </w:t>
      </w:r>
      <w:r>
        <w:t>способы</w:t>
      </w:r>
      <w:r>
        <w:rPr>
          <w:spacing w:val="1"/>
        </w:rPr>
        <w:t xml:space="preserve"> </w:t>
      </w:r>
      <w:r>
        <w:t>коммуникации</w:t>
      </w:r>
      <w:r>
        <w:rPr>
          <w:spacing w:val="-4"/>
        </w:rPr>
        <w:t xml:space="preserve"> </w:t>
      </w:r>
      <w:r>
        <w:t>партнёра,</w:t>
      </w:r>
      <w:r>
        <w:rPr>
          <w:spacing w:val="-2"/>
        </w:rPr>
        <w:t xml:space="preserve"> </w:t>
      </w:r>
      <w:r>
        <w:t>выбирать</w:t>
      </w:r>
      <w:r>
        <w:rPr>
          <w:spacing w:val="-2"/>
        </w:rPr>
        <w:t xml:space="preserve"> </w:t>
      </w:r>
      <w:r>
        <w:t>адекватные</w:t>
      </w:r>
      <w:r>
        <w:rPr>
          <w:spacing w:val="-1"/>
        </w:rPr>
        <w:t xml:space="preserve"> </w:t>
      </w:r>
      <w:r>
        <w:t>стратегии</w:t>
      </w:r>
      <w:r>
        <w:rPr>
          <w:spacing w:val="-1"/>
        </w:rPr>
        <w:t xml:space="preserve"> </w:t>
      </w:r>
      <w:r>
        <w:t>коммуникации;</w:t>
      </w:r>
    </w:p>
    <w:p w:rsidR="006B28B4" w:rsidRDefault="00DA7639">
      <w:pPr>
        <w:pStyle w:val="a3"/>
        <w:ind w:right="390"/>
      </w:pPr>
      <w:r>
        <w:t>установление</w:t>
      </w:r>
      <w:r>
        <w:rPr>
          <w:spacing w:val="1"/>
        </w:rPr>
        <w:t xml:space="preserve"> </w:t>
      </w:r>
      <w:r>
        <w:t>рабочих</w:t>
      </w:r>
      <w:r>
        <w:rPr>
          <w:spacing w:val="1"/>
        </w:rPr>
        <w:t xml:space="preserve"> </w:t>
      </w:r>
      <w:r>
        <w:t>отношений</w:t>
      </w:r>
      <w:r>
        <w:rPr>
          <w:spacing w:val="1"/>
        </w:rPr>
        <w:t xml:space="preserve"> </w:t>
      </w:r>
      <w:r>
        <w:t>в</w:t>
      </w:r>
      <w:r>
        <w:rPr>
          <w:spacing w:val="1"/>
        </w:rPr>
        <w:t xml:space="preserve"> </w:t>
      </w:r>
      <w:r>
        <w:t>группе</w:t>
      </w:r>
      <w:r>
        <w:rPr>
          <w:spacing w:val="1"/>
        </w:rPr>
        <w:t xml:space="preserve"> </w:t>
      </w:r>
      <w:r>
        <w:t>для</w:t>
      </w:r>
      <w:r>
        <w:rPr>
          <w:spacing w:val="1"/>
        </w:rPr>
        <w:t xml:space="preserve"> </w:t>
      </w:r>
      <w:r>
        <w:t>выполнения</w:t>
      </w:r>
      <w:r>
        <w:rPr>
          <w:spacing w:val="1"/>
        </w:rPr>
        <w:t xml:space="preserve"> </w:t>
      </w:r>
      <w:r>
        <w:t>практической</w:t>
      </w:r>
      <w:r>
        <w:rPr>
          <w:spacing w:val="1"/>
        </w:rPr>
        <w:t xml:space="preserve"> </w:t>
      </w:r>
      <w:r>
        <w:t>работы или проекта, эффективное сотрудничество и способствование эффективной</w:t>
      </w:r>
      <w:r>
        <w:rPr>
          <w:spacing w:val="1"/>
        </w:rPr>
        <w:t xml:space="preserve"> </w:t>
      </w:r>
      <w:r>
        <w:t>кооперации;</w:t>
      </w:r>
      <w:r>
        <w:rPr>
          <w:spacing w:val="1"/>
        </w:rPr>
        <w:t xml:space="preserve"> </w:t>
      </w:r>
      <w:r>
        <w:t>интегрирование</w:t>
      </w:r>
      <w:r>
        <w:rPr>
          <w:spacing w:val="1"/>
        </w:rPr>
        <w:t xml:space="preserve"> </w:t>
      </w:r>
      <w:r>
        <w:t>в</w:t>
      </w:r>
      <w:r>
        <w:rPr>
          <w:spacing w:val="1"/>
        </w:rPr>
        <w:t xml:space="preserve"> </w:t>
      </w:r>
      <w:r>
        <w:t>группу</w:t>
      </w:r>
      <w:r>
        <w:rPr>
          <w:spacing w:val="1"/>
        </w:rPr>
        <w:t xml:space="preserve"> </w:t>
      </w:r>
      <w:r>
        <w:t>сверстников</w:t>
      </w:r>
      <w:r>
        <w:rPr>
          <w:spacing w:val="1"/>
        </w:rPr>
        <w:t xml:space="preserve"> </w:t>
      </w:r>
      <w:r>
        <w:t>и</w:t>
      </w:r>
      <w:r>
        <w:rPr>
          <w:spacing w:val="1"/>
        </w:rPr>
        <w:t xml:space="preserve"> </w:t>
      </w:r>
      <w:r>
        <w:t>построение</w:t>
      </w:r>
      <w:r>
        <w:rPr>
          <w:spacing w:val="1"/>
        </w:rPr>
        <w:t xml:space="preserve"> </w:t>
      </w:r>
      <w:r>
        <w:t>продуктивного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3"/>
        </w:rPr>
        <w:t xml:space="preserve"> </w:t>
      </w:r>
      <w:r>
        <w:t>и учителями;</w:t>
      </w:r>
    </w:p>
    <w:p w:rsidR="006B28B4" w:rsidRDefault="00DA7639">
      <w:pPr>
        <w:pStyle w:val="a3"/>
        <w:spacing w:before="1"/>
        <w:ind w:right="390"/>
      </w:pPr>
      <w:r>
        <w:t>сравнение разных точек зрения перед принятием решения и осуществлением</w:t>
      </w:r>
      <w:r>
        <w:rPr>
          <w:spacing w:val="1"/>
        </w:rPr>
        <w:t xml:space="preserve"> </w:t>
      </w:r>
      <w:r>
        <w:t>выбора; аргументирование своей точки зрения, отстаивание в споре своей позиции</w:t>
      </w:r>
      <w:r>
        <w:rPr>
          <w:spacing w:val="1"/>
        </w:rPr>
        <w:t xml:space="preserve"> </w:t>
      </w:r>
      <w:r>
        <w:t>невраждебным</w:t>
      </w:r>
      <w:r>
        <w:rPr>
          <w:spacing w:val="-1"/>
        </w:rPr>
        <w:t xml:space="preserve"> </w:t>
      </w:r>
      <w:r>
        <w:t>для</w:t>
      </w:r>
      <w:r>
        <w:rPr>
          <w:spacing w:val="-3"/>
        </w:rPr>
        <w:t xml:space="preserve"> </w:t>
      </w:r>
      <w:r>
        <w:t>оппонентов</w:t>
      </w:r>
      <w:r>
        <w:rPr>
          <w:spacing w:val="-4"/>
        </w:rPr>
        <w:t xml:space="preserve"> </w:t>
      </w:r>
      <w:r>
        <w:t>образом;</w:t>
      </w:r>
    </w:p>
    <w:p w:rsidR="006B28B4" w:rsidRDefault="00DA7639">
      <w:pPr>
        <w:pStyle w:val="a3"/>
        <w:ind w:right="388"/>
      </w:pP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для</w:t>
      </w:r>
      <w:r>
        <w:rPr>
          <w:spacing w:val="1"/>
        </w:rPr>
        <w:t xml:space="preserve"> </w:t>
      </w:r>
      <w:r>
        <w:t>решения</w:t>
      </w:r>
      <w:r>
        <w:rPr>
          <w:spacing w:val="1"/>
        </w:rPr>
        <w:t xml:space="preserve"> </w:t>
      </w:r>
      <w:r>
        <w:t>различных</w:t>
      </w:r>
      <w:r>
        <w:rPr>
          <w:spacing w:val="-67"/>
        </w:rPr>
        <w:t xml:space="preserve"> </w:t>
      </w:r>
      <w:r>
        <w:t>коммуникативных</w:t>
      </w:r>
      <w:r>
        <w:rPr>
          <w:spacing w:val="1"/>
        </w:rPr>
        <w:t xml:space="preserve"> </w:t>
      </w:r>
      <w:r>
        <w:t>задач;</w:t>
      </w:r>
      <w:r>
        <w:rPr>
          <w:spacing w:val="1"/>
        </w:rPr>
        <w:t xml:space="preserve"> </w:t>
      </w:r>
      <w:r>
        <w:t>овладение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построение</w:t>
      </w:r>
      <w:r>
        <w:rPr>
          <w:spacing w:val="1"/>
        </w:rPr>
        <w:t xml:space="preserve"> </w:t>
      </w:r>
      <w:r>
        <w:t>монологических</w:t>
      </w:r>
      <w:r>
        <w:rPr>
          <w:spacing w:val="1"/>
        </w:rPr>
        <w:t xml:space="preserve"> </w:t>
      </w:r>
      <w:r>
        <w:t>контекстных</w:t>
      </w:r>
      <w:r>
        <w:rPr>
          <w:spacing w:val="1"/>
        </w:rPr>
        <w:t xml:space="preserve"> </w:t>
      </w:r>
      <w:r>
        <w:t>высказываний;</w:t>
      </w:r>
      <w:r>
        <w:rPr>
          <w:spacing w:val="1"/>
        </w:rPr>
        <w:t xml:space="preserve"> </w:t>
      </w:r>
      <w:r>
        <w:t>публичная</w:t>
      </w:r>
      <w:r>
        <w:rPr>
          <w:spacing w:val="1"/>
        </w:rPr>
        <w:t xml:space="preserve"> </w:t>
      </w:r>
      <w:r>
        <w:t>презентация</w:t>
      </w:r>
      <w:r>
        <w:rPr>
          <w:spacing w:val="1"/>
        </w:rPr>
        <w:t xml:space="preserve"> </w:t>
      </w:r>
      <w:r>
        <w:t>и</w:t>
      </w:r>
      <w:r>
        <w:rPr>
          <w:spacing w:val="1"/>
        </w:rPr>
        <w:t xml:space="preserve"> </w:t>
      </w:r>
      <w:r>
        <w:t>защита</w:t>
      </w:r>
      <w:r>
        <w:rPr>
          <w:spacing w:val="1"/>
        </w:rPr>
        <w:t xml:space="preserve"> </w:t>
      </w:r>
      <w:r>
        <w:t>проекта</w:t>
      </w:r>
      <w:r>
        <w:rPr>
          <w:spacing w:val="-1"/>
        </w:rPr>
        <w:t xml:space="preserve"> </w:t>
      </w:r>
      <w:r>
        <w:t>изделия,</w:t>
      </w:r>
      <w:r>
        <w:rPr>
          <w:spacing w:val="-3"/>
        </w:rPr>
        <w:t xml:space="preserve"> </w:t>
      </w:r>
      <w:r>
        <w:t>продукта труда или</w:t>
      </w:r>
      <w:r>
        <w:rPr>
          <w:spacing w:val="-3"/>
        </w:rPr>
        <w:t xml:space="preserve"> </w:t>
      </w:r>
      <w:r>
        <w:t>услуги;</w:t>
      </w:r>
    </w:p>
    <w:p w:rsidR="006B28B4" w:rsidRDefault="00DA7639">
      <w:pPr>
        <w:pStyle w:val="21"/>
        <w:jc w:val="both"/>
      </w:pPr>
      <w:r>
        <w:t>в</w:t>
      </w:r>
      <w:r>
        <w:rPr>
          <w:spacing w:val="-6"/>
        </w:rPr>
        <w:t xml:space="preserve"> </w:t>
      </w:r>
      <w:r>
        <w:t>физиолого-психологической</w:t>
      </w:r>
      <w:r>
        <w:rPr>
          <w:spacing w:val="-3"/>
        </w:rPr>
        <w:t xml:space="preserve"> </w:t>
      </w:r>
      <w:r>
        <w:t>сфере:</w:t>
      </w:r>
    </w:p>
    <w:p w:rsidR="006B28B4" w:rsidRDefault="00DA7639">
      <w:pPr>
        <w:pStyle w:val="a3"/>
        <w:ind w:right="389"/>
      </w:pPr>
      <w:r>
        <w:t>развитие</w:t>
      </w:r>
      <w:r>
        <w:rPr>
          <w:spacing w:val="1"/>
        </w:rPr>
        <w:t xml:space="preserve"> </w:t>
      </w:r>
      <w:r>
        <w:t>моторики</w:t>
      </w:r>
      <w:r>
        <w:rPr>
          <w:spacing w:val="1"/>
        </w:rPr>
        <w:t xml:space="preserve"> </w:t>
      </w:r>
      <w:r>
        <w:t>и</w:t>
      </w:r>
      <w:r>
        <w:rPr>
          <w:spacing w:val="1"/>
        </w:rPr>
        <w:t xml:space="preserve"> </w:t>
      </w:r>
      <w:r>
        <w:t>координации</w:t>
      </w:r>
      <w:r>
        <w:rPr>
          <w:spacing w:val="1"/>
        </w:rPr>
        <w:t xml:space="preserve"> </w:t>
      </w:r>
      <w:r>
        <w:t>движений</w:t>
      </w:r>
      <w:r>
        <w:rPr>
          <w:spacing w:val="1"/>
        </w:rPr>
        <w:t xml:space="preserve"> </w:t>
      </w:r>
      <w:r>
        <w:t>рук</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ручными</w:t>
      </w:r>
      <w:r>
        <w:rPr>
          <w:spacing w:val="1"/>
        </w:rPr>
        <w:t xml:space="preserve"> </w:t>
      </w:r>
      <w:r>
        <w:t>инструментами</w:t>
      </w:r>
      <w:r>
        <w:rPr>
          <w:spacing w:val="1"/>
        </w:rPr>
        <w:t xml:space="preserve"> </w:t>
      </w:r>
      <w:r>
        <w:t>и</w:t>
      </w:r>
      <w:r>
        <w:rPr>
          <w:spacing w:val="1"/>
        </w:rPr>
        <w:t xml:space="preserve"> </w:t>
      </w:r>
      <w:r>
        <w:t>выполнении</w:t>
      </w:r>
      <w:r>
        <w:rPr>
          <w:spacing w:val="1"/>
        </w:rPr>
        <w:t xml:space="preserve"> </w:t>
      </w:r>
      <w:r>
        <w:t>операций</w:t>
      </w:r>
      <w:r>
        <w:rPr>
          <w:spacing w:val="1"/>
        </w:rPr>
        <w:t xml:space="preserve"> </w:t>
      </w:r>
      <w:r>
        <w:t>с</w:t>
      </w:r>
      <w:r>
        <w:rPr>
          <w:spacing w:val="1"/>
        </w:rPr>
        <w:t xml:space="preserve"> </w:t>
      </w:r>
      <w:r>
        <w:t>помощью</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достижение</w:t>
      </w:r>
      <w:r>
        <w:rPr>
          <w:spacing w:val="1"/>
        </w:rPr>
        <w:t xml:space="preserve"> </w:t>
      </w:r>
      <w:r>
        <w:t>необходимой</w:t>
      </w:r>
      <w:r>
        <w:rPr>
          <w:spacing w:val="1"/>
        </w:rPr>
        <w:t xml:space="preserve"> </w:t>
      </w:r>
      <w:r>
        <w:t>точности</w:t>
      </w:r>
      <w:r>
        <w:rPr>
          <w:spacing w:val="1"/>
        </w:rPr>
        <w:t xml:space="preserve"> </w:t>
      </w:r>
      <w:r>
        <w:t>движений</w:t>
      </w:r>
      <w:r>
        <w:rPr>
          <w:spacing w:val="1"/>
        </w:rPr>
        <w:t xml:space="preserve"> </w:t>
      </w:r>
      <w:r>
        <w:t>при</w:t>
      </w:r>
      <w:r>
        <w:rPr>
          <w:spacing w:val="1"/>
        </w:rPr>
        <w:t xml:space="preserve"> </w:t>
      </w:r>
      <w:r>
        <w:t>выполнении</w:t>
      </w:r>
      <w:r>
        <w:rPr>
          <w:spacing w:val="1"/>
        </w:rPr>
        <w:t xml:space="preserve"> </w:t>
      </w:r>
      <w:r>
        <w:t>различных</w:t>
      </w:r>
      <w:r>
        <w:rPr>
          <w:spacing w:val="-67"/>
        </w:rPr>
        <w:t xml:space="preserve"> </w:t>
      </w:r>
      <w:r>
        <w:t>технологических операций;</w:t>
      </w:r>
    </w:p>
    <w:p w:rsidR="006B28B4" w:rsidRDefault="00DA7639">
      <w:pPr>
        <w:pStyle w:val="a3"/>
        <w:spacing w:line="242" w:lineRule="auto"/>
        <w:ind w:right="392"/>
      </w:pPr>
      <w:r>
        <w:t>соблюдение</w:t>
      </w:r>
      <w:r>
        <w:rPr>
          <w:spacing w:val="1"/>
        </w:rPr>
        <w:t xml:space="preserve"> </w:t>
      </w:r>
      <w:r>
        <w:t>необходимой</w:t>
      </w:r>
      <w:r>
        <w:rPr>
          <w:spacing w:val="1"/>
        </w:rPr>
        <w:t xml:space="preserve"> </w:t>
      </w:r>
      <w:r>
        <w:t>величины</w:t>
      </w:r>
      <w:r>
        <w:rPr>
          <w:spacing w:val="1"/>
        </w:rPr>
        <w:t xml:space="preserve"> </w:t>
      </w:r>
      <w:r>
        <w:t>усилий,</w:t>
      </w:r>
      <w:r>
        <w:rPr>
          <w:spacing w:val="1"/>
        </w:rPr>
        <w:t xml:space="preserve"> </w:t>
      </w:r>
      <w:r>
        <w:t>прикладываемых</w:t>
      </w:r>
      <w:r>
        <w:rPr>
          <w:spacing w:val="71"/>
        </w:rPr>
        <w:t xml:space="preserve"> </w:t>
      </w:r>
      <w:r>
        <w:t>к</w:t>
      </w:r>
      <w:r>
        <w:rPr>
          <w:spacing w:val="-67"/>
        </w:rPr>
        <w:t xml:space="preserve"> </w:t>
      </w:r>
      <w:r>
        <w:t>инструментам,</w:t>
      </w:r>
      <w:r>
        <w:rPr>
          <w:spacing w:val="-2"/>
        </w:rPr>
        <w:t xml:space="preserve"> </w:t>
      </w:r>
      <w:r>
        <w:t>с</w:t>
      </w:r>
      <w:r>
        <w:rPr>
          <w:spacing w:val="-1"/>
        </w:rPr>
        <w:t xml:space="preserve"> </w:t>
      </w:r>
      <w:r>
        <w:t>учётом</w:t>
      </w:r>
      <w:r>
        <w:rPr>
          <w:spacing w:val="-1"/>
        </w:rPr>
        <w:t xml:space="preserve"> </w:t>
      </w:r>
      <w:r>
        <w:t>технологических</w:t>
      </w:r>
      <w:r>
        <w:rPr>
          <w:spacing w:val="1"/>
        </w:rPr>
        <w:t xml:space="preserve"> </w:t>
      </w:r>
      <w:r>
        <w:t>требований;</w:t>
      </w:r>
    </w:p>
    <w:p w:rsidR="006B28B4" w:rsidRDefault="00DA7639">
      <w:pPr>
        <w:pStyle w:val="a3"/>
        <w:spacing w:line="317" w:lineRule="exact"/>
        <w:ind w:left="1401" w:firstLine="0"/>
      </w:pPr>
      <w:r>
        <w:t>сочетание</w:t>
      </w:r>
      <w:r>
        <w:rPr>
          <w:spacing w:val="-3"/>
        </w:rPr>
        <w:t xml:space="preserve"> </w:t>
      </w:r>
      <w:r>
        <w:t>образного</w:t>
      </w:r>
      <w:r>
        <w:rPr>
          <w:spacing w:val="-2"/>
        </w:rPr>
        <w:t xml:space="preserve"> </w:t>
      </w:r>
      <w:r>
        <w:t>и</w:t>
      </w:r>
      <w:r>
        <w:rPr>
          <w:spacing w:val="-3"/>
        </w:rPr>
        <w:t xml:space="preserve"> </w:t>
      </w:r>
      <w:r>
        <w:t>логического</w:t>
      </w:r>
      <w:r>
        <w:rPr>
          <w:spacing w:val="-2"/>
        </w:rPr>
        <w:t xml:space="preserve"> </w:t>
      </w:r>
      <w:r>
        <w:t>мышления</w:t>
      </w:r>
      <w:r>
        <w:rPr>
          <w:spacing w:val="-3"/>
        </w:rPr>
        <w:t xml:space="preserve"> </w:t>
      </w:r>
      <w:r>
        <w:t>в</w:t>
      </w:r>
      <w:r>
        <w:rPr>
          <w:spacing w:val="-4"/>
        </w:rPr>
        <w:t xml:space="preserve"> </w:t>
      </w:r>
      <w:r>
        <w:t>проектной</w:t>
      </w:r>
      <w:r>
        <w:rPr>
          <w:spacing w:val="-5"/>
        </w:rPr>
        <w:t xml:space="preserve"> </w:t>
      </w:r>
      <w:r>
        <w:t>деятельности.</w:t>
      </w:r>
    </w:p>
    <w:p w:rsidR="006B28B4" w:rsidRDefault="00DA7639">
      <w:pPr>
        <w:pStyle w:val="11"/>
      </w:pPr>
      <w:r>
        <w:t>Ожидаемые</w:t>
      </w:r>
      <w:r>
        <w:rPr>
          <w:spacing w:val="-4"/>
        </w:rPr>
        <w:t xml:space="preserve"> </w:t>
      </w:r>
      <w:r>
        <w:t>результаты</w:t>
      </w:r>
      <w:r>
        <w:rPr>
          <w:spacing w:val="-5"/>
        </w:rPr>
        <w:t xml:space="preserve"> </w:t>
      </w:r>
      <w:r>
        <w:t>работы</w:t>
      </w:r>
    </w:p>
    <w:p w:rsidR="006B28B4" w:rsidRDefault="00DA7639">
      <w:pPr>
        <w:ind w:left="1401" w:right="4573"/>
        <w:jc w:val="both"/>
        <w:rPr>
          <w:b/>
          <w:sz w:val="28"/>
        </w:rPr>
      </w:pPr>
      <w:r>
        <w:rPr>
          <w:b/>
          <w:sz w:val="28"/>
        </w:rPr>
        <w:t>Направление «Технологии ведения дома»</w:t>
      </w:r>
      <w:r>
        <w:rPr>
          <w:b/>
          <w:spacing w:val="-67"/>
          <w:sz w:val="28"/>
        </w:rPr>
        <w:t xml:space="preserve"> </w:t>
      </w:r>
      <w:r>
        <w:rPr>
          <w:b/>
          <w:sz w:val="28"/>
        </w:rPr>
        <w:t>Раздел</w:t>
      </w:r>
      <w:r>
        <w:rPr>
          <w:b/>
          <w:spacing w:val="-4"/>
          <w:sz w:val="28"/>
        </w:rPr>
        <w:t xml:space="preserve"> </w:t>
      </w:r>
      <w:r>
        <w:rPr>
          <w:b/>
          <w:sz w:val="28"/>
        </w:rPr>
        <w:t>«Кулинария»</w:t>
      </w:r>
    </w:p>
    <w:p w:rsidR="006B28B4" w:rsidRDefault="00DA7639">
      <w:pPr>
        <w:pStyle w:val="21"/>
        <w:spacing w:line="321" w:lineRule="exact"/>
        <w:jc w:val="both"/>
      </w:pPr>
      <w:r>
        <w:t>Выпускник</w:t>
      </w:r>
      <w:r>
        <w:rPr>
          <w:spacing w:val="-4"/>
        </w:rPr>
        <w:t xml:space="preserve"> </w:t>
      </w:r>
      <w:r>
        <w:t>научится:</w:t>
      </w:r>
    </w:p>
    <w:p w:rsidR="006B28B4" w:rsidRDefault="00DA7639">
      <w:pPr>
        <w:pStyle w:val="a5"/>
        <w:numPr>
          <w:ilvl w:val="1"/>
          <w:numId w:val="149"/>
        </w:numPr>
        <w:tabs>
          <w:tab w:val="left" w:pos="2110"/>
        </w:tabs>
        <w:ind w:right="383" w:firstLine="708"/>
        <w:rPr>
          <w:sz w:val="28"/>
        </w:rPr>
      </w:pPr>
      <w:r>
        <w:rPr>
          <w:sz w:val="28"/>
        </w:rPr>
        <w:t>самостоятельно готовить для своей семьи простые кулинарные блюда из</w:t>
      </w:r>
      <w:r>
        <w:rPr>
          <w:spacing w:val="-67"/>
          <w:sz w:val="28"/>
        </w:rPr>
        <w:t xml:space="preserve"> </w:t>
      </w:r>
      <w:r>
        <w:rPr>
          <w:sz w:val="28"/>
        </w:rPr>
        <w:t>сырых</w:t>
      </w:r>
      <w:r>
        <w:rPr>
          <w:spacing w:val="1"/>
          <w:sz w:val="28"/>
        </w:rPr>
        <w:t xml:space="preserve"> </w:t>
      </w:r>
      <w:r>
        <w:rPr>
          <w:sz w:val="28"/>
        </w:rPr>
        <w:t>и</w:t>
      </w:r>
      <w:r>
        <w:rPr>
          <w:spacing w:val="1"/>
          <w:sz w:val="28"/>
        </w:rPr>
        <w:t xml:space="preserve"> </w:t>
      </w:r>
      <w:r>
        <w:rPr>
          <w:sz w:val="28"/>
        </w:rPr>
        <w:t>варёных</w:t>
      </w:r>
      <w:r>
        <w:rPr>
          <w:spacing w:val="1"/>
          <w:sz w:val="28"/>
        </w:rPr>
        <w:t xml:space="preserve"> </w:t>
      </w:r>
      <w:r>
        <w:rPr>
          <w:sz w:val="28"/>
        </w:rPr>
        <w:t>овощей</w:t>
      </w:r>
      <w:r>
        <w:rPr>
          <w:spacing w:val="1"/>
          <w:sz w:val="28"/>
        </w:rPr>
        <w:t xml:space="preserve"> </w:t>
      </w:r>
      <w:r>
        <w:rPr>
          <w:sz w:val="28"/>
        </w:rPr>
        <w:t>и</w:t>
      </w:r>
      <w:r>
        <w:rPr>
          <w:spacing w:val="1"/>
          <w:sz w:val="28"/>
        </w:rPr>
        <w:t xml:space="preserve"> </w:t>
      </w:r>
      <w:r>
        <w:rPr>
          <w:sz w:val="28"/>
        </w:rPr>
        <w:t>фруктов, молока</w:t>
      </w:r>
      <w:r>
        <w:rPr>
          <w:spacing w:val="1"/>
          <w:sz w:val="28"/>
        </w:rPr>
        <w:t xml:space="preserve"> </w:t>
      </w:r>
      <w:r>
        <w:rPr>
          <w:sz w:val="28"/>
        </w:rPr>
        <w:t>и</w:t>
      </w:r>
      <w:r>
        <w:rPr>
          <w:spacing w:val="1"/>
          <w:sz w:val="28"/>
        </w:rPr>
        <w:t xml:space="preserve"> </w:t>
      </w:r>
      <w:r>
        <w:rPr>
          <w:sz w:val="28"/>
        </w:rPr>
        <w:t>молочных</w:t>
      </w:r>
      <w:r>
        <w:rPr>
          <w:spacing w:val="1"/>
          <w:sz w:val="28"/>
        </w:rPr>
        <w:t xml:space="preserve"> </w:t>
      </w:r>
      <w:r>
        <w:rPr>
          <w:sz w:val="28"/>
        </w:rPr>
        <w:t>продуктов,</w:t>
      </w:r>
      <w:r>
        <w:rPr>
          <w:spacing w:val="70"/>
          <w:sz w:val="28"/>
        </w:rPr>
        <w:t xml:space="preserve"> </w:t>
      </w:r>
      <w:r>
        <w:rPr>
          <w:sz w:val="28"/>
        </w:rPr>
        <w:t>яиц, рыбы,</w:t>
      </w:r>
      <w:r>
        <w:rPr>
          <w:spacing w:val="-67"/>
          <w:sz w:val="28"/>
        </w:rPr>
        <w:t xml:space="preserve"> </w:t>
      </w:r>
      <w:r>
        <w:rPr>
          <w:sz w:val="28"/>
        </w:rPr>
        <w:t>мяса,</w:t>
      </w:r>
      <w:r>
        <w:rPr>
          <w:spacing w:val="1"/>
          <w:sz w:val="28"/>
        </w:rPr>
        <w:t xml:space="preserve"> </w:t>
      </w:r>
      <w:r>
        <w:rPr>
          <w:sz w:val="28"/>
        </w:rPr>
        <w:t>птицы,</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теста,</w:t>
      </w:r>
      <w:r>
        <w:rPr>
          <w:spacing w:val="1"/>
          <w:sz w:val="28"/>
        </w:rPr>
        <w:t xml:space="preserve"> </w:t>
      </w:r>
      <w:r>
        <w:rPr>
          <w:sz w:val="28"/>
        </w:rPr>
        <w:t>круп,</w:t>
      </w:r>
      <w:r>
        <w:rPr>
          <w:spacing w:val="1"/>
          <w:sz w:val="28"/>
        </w:rPr>
        <w:t xml:space="preserve"> </w:t>
      </w:r>
      <w:r>
        <w:rPr>
          <w:sz w:val="28"/>
        </w:rPr>
        <w:t>бобовых</w:t>
      </w:r>
      <w:r>
        <w:rPr>
          <w:spacing w:val="1"/>
          <w:sz w:val="28"/>
        </w:rPr>
        <w:t xml:space="preserve"> </w:t>
      </w:r>
      <w:r>
        <w:rPr>
          <w:sz w:val="28"/>
        </w:rPr>
        <w:t>и</w:t>
      </w:r>
      <w:r>
        <w:rPr>
          <w:spacing w:val="1"/>
          <w:sz w:val="28"/>
        </w:rPr>
        <w:t xml:space="preserve"> </w:t>
      </w:r>
      <w:r>
        <w:rPr>
          <w:sz w:val="28"/>
        </w:rPr>
        <w:t>макаронных</w:t>
      </w:r>
      <w:r>
        <w:rPr>
          <w:spacing w:val="1"/>
          <w:sz w:val="28"/>
        </w:rPr>
        <w:t xml:space="preserve"> </w:t>
      </w:r>
      <w:r>
        <w:rPr>
          <w:sz w:val="28"/>
        </w:rPr>
        <w:t>изделий,</w:t>
      </w:r>
      <w:r>
        <w:rPr>
          <w:spacing w:val="1"/>
          <w:sz w:val="28"/>
        </w:rPr>
        <w:t xml:space="preserve"> </w:t>
      </w:r>
      <w:r>
        <w:rPr>
          <w:sz w:val="28"/>
        </w:rPr>
        <w:t>отвечающие</w:t>
      </w:r>
      <w:r>
        <w:rPr>
          <w:spacing w:val="1"/>
          <w:sz w:val="28"/>
        </w:rPr>
        <w:t xml:space="preserve"> </w:t>
      </w:r>
      <w:r>
        <w:rPr>
          <w:sz w:val="28"/>
        </w:rPr>
        <w:t>требованиям</w:t>
      </w:r>
      <w:r>
        <w:rPr>
          <w:spacing w:val="1"/>
          <w:sz w:val="28"/>
        </w:rPr>
        <w:t xml:space="preserve"> </w:t>
      </w:r>
      <w:r>
        <w:rPr>
          <w:sz w:val="28"/>
        </w:rPr>
        <w:t>рационального</w:t>
      </w:r>
      <w:r>
        <w:rPr>
          <w:spacing w:val="1"/>
          <w:sz w:val="28"/>
        </w:rPr>
        <w:t xml:space="preserve"> </w:t>
      </w:r>
      <w:r>
        <w:rPr>
          <w:sz w:val="28"/>
        </w:rPr>
        <w:t>питания,</w:t>
      </w:r>
      <w:r>
        <w:rPr>
          <w:spacing w:val="1"/>
          <w:sz w:val="28"/>
        </w:rPr>
        <w:t xml:space="preserve"> </w:t>
      </w:r>
      <w:r>
        <w:rPr>
          <w:sz w:val="28"/>
        </w:rPr>
        <w:t>соблюдая</w:t>
      </w:r>
      <w:r>
        <w:rPr>
          <w:spacing w:val="1"/>
          <w:sz w:val="28"/>
        </w:rPr>
        <w:t xml:space="preserve"> </w:t>
      </w:r>
      <w:r>
        <w:rPr>
          <w:sz w:val="28"/>
        </w:rPr>
        <w:t>правильную</w:t>
      </w:r>
      <w:r>
        <w:rPr>
          <w:spacing w:val="1"/>
          <w:sz w:val="28"/>
        </w:rPr>
        <w:t xml:space="preserve"> </w:t>
      </w:r>
      <w:r>
        <w:rPr>
          <w:sz w:val="28"/>
        </w:rPr>
        <w:t>технологическую</w:t>
      </w:r>
      <w:r>
        <w:rPr>
          <w:spacing w:val="1"/>
          <w:sz w:val="28"/>
        </w:rPr>
        <w:t xml:space="preserve"> </w:t>
      </w:r>
      <w:r>
        <w:rPr>
          <w:sz w:val="28"/>
        </w:rPr>
        <w:t>последовательность</w:t>
      </w:r>
      <w:r>
        <w:rPr>
          <w:spacing w:val="1"/>
          <w:sz w:val="28"/>
        </w:rPr>
        <w:t xml:space="preserve"> </w:t>
      </w:r>
      <w:r>
        <w:rPr>
          <w:sz w:val="28"/>
        </w:rPr>
        <w:t>приготовления,</w:t>
      </w:r>
      <w:r>
        <w:rPr>
          <w:spacing w:val="1"/>
          <w:sz w:val="28"/>
        </w:rPr>
        <w:t xml:space="preserve"> </w:t>
      </w:r>
      <w:r>
        <w:rPr>
          <w:sz w:val="28"/>
        </w:rPr>
        <w:t>санитарно-гигиенические</w:t>
      </w:r>
      <w:r>
        <w:rPr>
          <w:spacing w:val="1"/>
          <w:sz w:val="28"/>
        </w:rPr>
        <w:t xml:space="preserve"> </w:t>
      </w:r>
      <w:r>
        <w:rPr>
          <w:sz w:val="28"/>
        </w:rPr>
        <w:t>требования</w:t>
      </w:r>
      <w:r>
        <w:rPr>
          <w:spacing w:val="-1"/>
          <w:sz w:val="28"/>
        </w:rPr>
        <w:t xml:space="preserve"> </w:t>
      </w:r>
      <w:r>
        <w:rPr>
          <w:sz w:val="28"/>
        </w:rPr>
        <w:t>и</w:t>
      </w:r>
      <w:r>
        <w:rPr>
          <w:spacing w:val="-3"/>
          <w:sz w:val="28"/>
        </w:rPr>
        <w:t xml:space="preserve"> </w:t>
      </w:r>
      <w:r>
        <w:rPr>
          <w:sz w:val="28"/>
        </w:rPr>
        <w:t>правила безопасной</w:t>
      </w:r>
      <w:r>
        <w:rPr>
          <w:spacing w:val="-3"/>
          <w:sz w:val="28"/>
        </w:rPr>
        <w:t xml:space="preserve"> </w:t>
      </w:r>
      <w:r>
        <w:rPr>
          <w:sz w:val="28"/>
        </w:rPr>
        <w:t>работы.</w:t>
      </w:r>
    </w:p>
    <w:p w:rsidR="006B28B4" w:rsidRDefault="00DA7639">
      <w:pPr>
        <w:pStyle w:val="21"/>
        <w:spacing w:line="320" w:lineRule="exact"/>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5"/>
        <w:numPr>
          <w:ilvl w:val="1"/>
          <w:numId w:val="149"/>
        </w:numPr>
        <w:tabs>
          <w:tab w:val="left" w:pos="2110"/>
        </w:tabs>
        <w:spacing w:before="2"/>
        <w:ind w:right="393" w:firstLine="708"/>
        <w:rPr>
          <w:sz w:val="28"/>
        </w:rPr>
      </w:pPr>
      <w:r>
        <w:rPr>
          <w:sz w:val="28"/>
        </w:rPr>
        <w:t>составлять</w:t>
      </w:r>
      <w:r>
        <w:rPr>
          <w:spacing w:val="1"/>
          <w:sz w:val="28"/>
        </w:rPr>
        <w:t xml:space="preserve"> </w:t>
      </w:r>
      <w:r>
        <w:rPr>
          <w:sz w:val="28"/>
        </w:rPr>
        <w:t>рацион</w:t>
      </w:r>
      <w:r>
        <w:rPr>
          <w:spacing w:val="1"/>
          <w:sz w:val="28"/>
        </w:rPr>
        <w:t xml:space="preserve"> </w:t>
      </w:r>
      <w:r>
        <w:rPr>
          <w:sz w:val="28"/>
        </w:rPr>
        <w:t>питания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физиологических</w:t>
      </w:r>
      <w:r>
        <w:rPr>
          <w:spacing w:val="1"/>
          <w:sz w:val="28"/>
        </w:rPr>
        <w:t xml:space="preserve"> </w:t>
      </w:r>
      <w:r>
        <w:rPr>
          <w:sz w:val="28"/>
        </w:rPr>
        <w:t>потребностей</w:t>
      </w:r>
      <w:r>
        <w:rPr>
          <w:spacing w:val="-67"/>
          <w:sz w:val="28"/>
        </w:rPr>
        <w:t xml:space="preserve"> </w:t>
      </w:r>
      <w:r>
        <w:rPr>
          <w:sz w:val="28"/>
        </w:rPr>
        <w:t>организма;</w:t>
      </w:r>
    </w:p>
    <w:p w:rsidR="006B28B4" w:rsidRDefault="00DA7639">
      <w:pPr>
        <w:pStyle w:val="a5"/>
        <w:numPr>
          <w:ilvl w:val="1"/>
          <w:numId w:val="149"/>
        </w:numPr>
        <w:tabs>
          <w:tab w:val="left" w:pos="2110"/>
        </w:tabs>
        <w:ind w:right="386" w:firstLine="708"/>
        <w:rPr>
          <w:sz w:val="28"/>
        </w:rPr>
      </w:pPr>
      <w:r>
        <w:rPr>
          <w:sz w:val="28"/>
        </w:rPr>
        <w:t>выбирать</w:t>
      </w:r>
      <w:r>
        <w:rPr>
          <w:spacing w:val="1"/>
          <w:sz w:val="28"/>
        </w:rPr>
        <w:t xml:space="preserve"> </w:t>
      </w:r>
      <w:r>
        <w:rPr>
          <w:sz w:val="28"/>
        </w:rPr>
        <w:t>пищевые</w:t>
      </w:r>
      <w:r>
        <w:rPr>
          <w:spacing w:val="1"/>
          <w:sz w:val="28"/>
        </w:rPr>
        <w:t xml:space="preserve"> </w:t>
      </w:r>
      <w:r>
        <w:rPr>
          <w:sz w:val="28"/>
        </w:rPr>
        <w:t>продукты</w:t>
      </w:r>
      <w:r>
        <w:rPr>
          <w:spacing w:val="1"/>
          <w:sz w:val="28"/>
        </w:rPr>
        <w:t xml:space="preserve"> </w:t>
      </w:r>
      <w:r>
        <w:rPr>
          <w:sz w:val="28"/>
        </w:rPr>
        <w:t>для</w:t>
      </w:r>
      <w:r>
        <w:rPr>
          <w:spacing w:val="1"/>
          <w:sz w:val="28"/>
        </w:rPr>
        <w:t xml:space="preserve"> </w:t>
      </w:r>
      <w:r>
        <w:rPr>
          <w:sz w:val="28"/>
        </w:rPr>
        <w:t>удовлетворения</w:t>
      </w:r>
      <w:r>
        <w:rPr>
          <w:spacing w:val="1"/>
          <w:sz w:val="28"/>
        </w:rPr>
        <w:t xml:space="preserve"> </w:t>
      </w:r>
      <w:r>
        <w:rPr>
          <w:sz w:val="28"/>
        </w:rPr>
        <w:t>потребностей</w:t>
      </w:r>
      <w:r>
        <w:rPr>
          <w:spacing w:val="1"/>
          <w:sz w:val="28"/>
        </w:rPr>
        <w:t xml:space="preserve"> </w:t>
      </w:r>
      <w:r>
        <w:rPr>
          <w:sz w:val="28"/>
        </w:rPr>
        <w:t>организма</w:t>
      </w:r>
      <w:r>
        <w:rPr>
          <w:spacing w:val="1"/>
          <w:sz w:val="28"/>
        </w:rPr>
        <w:t xml:space="preserve"> </w:t>
      </w:r>
      <w:r>
        <w:rPr>
          <w:sz w:val="28"/>
        </w:rPr>
        <w:t>в</w:t>
      </w:r>
      <w:r>
        <w:rPr>
          <w:spacing w:val="1"/>
          <w:sz w:val="28"/>
        </w:rPr>
        <w:t xml:space="preserve"> </w:t>
      </w:r>
      <w:r>
        <w:rPr>
          <w:sz w:val="28"/>
        </w:rPr>
        <w:t>белках,</w:t>
      </w:r>
      <w:r>
        <w:rPr>
          <w:spacing w:val="1"/>
          <w:sz w:val="28"/>
        </w:rPr>
        <w:t xml:space="preserve"> </w:t>
      </w:r>
      <w:r>
        <w:rPr>
          <w:sz w:val="28"/>
        </w:rPr>
        <w:t>углеводах,</w:t>
      </w:r>
      <w:r>
        <w:rPr>
          <w:spacing w:val="1"/>
          <w:sz w:val="28"/>
        </w:rPr>
        <w:t xml:space="preserve"> </w:t>
      </w:r>
      <w:r>
        <w:rPr>
          <w:sz w:val="28"/>
        </w:rPr>
        <w:t>жирах,</w:t>
      </w:r>
      <w:r>
        <w:rPr>
          <w:spacing w:val="1"/>
          <w:sz w:val="28"/>
        </w:rPr>
        <w:t xml:space="preserve"> </w:t>
      </w:r>
      <w:r>
        <w:rPr>
          <w:sz w:val="28"/>
        </w:rPr>
        <w:t>витаминах,</w:t>
      </w:r>
      <w:r>
        <w:rPr>
          <w:spacing w:val="1"/>
          <w:sz w:val="28"/>
        </w:rPr>
        <w:t xml:space="preserve"> </w:t>
      </w:r>
      <w:r>
        <w:rPr>
          <w:sz w:val="28"/>
        </w:rPr>
        <w:t>минеральных</w:t>
      </w:r>
      <w:r>
        <w:rPr>
          <w:spacing w:val="1"/>
          <w:sz w:val="28"/>
        </w:rPr>
        <w:t xml:space="preserve"> </w:t>
      </w:r>
      <w:r>
        <w:rPr>
          <w:sz w:val="28"/>
        </w:rPr>
        <w:t>веществах;</w:t>
      </w:r>
      <w:r>
        <w:rPr>
          <w:spacing w:val="1"/>
          <w:sz w:val="28"/>
        </w:rPr>
        <w:t xml:space="preserve"> </w:t>
      </w:r>
      <w:r>
        <w:rPr>
          <w:sz w:val="28"/>
        </w:rPr>
        <w:t>организовывать</w:t>
      </w:r>
      <w:r>
        <w:rPr>
          <w:spacing w:val="47"/>
          <w:sz w:val="28"/>
        </w:rPr>
        <w:t xml:space="preserve"> </w:t>
      </w:r>
      <w:r>
        <w:rPr>
          <w:sz w:val="28"/>
        </w:rPr>
        <w:t>своё</w:t>
      </w:r>
      <w:r>
        <w:rPr>
          <w:spacing w:val="46"/>
          <w:sz w:val="28"/>
        </w:rPr>
        <w:t xml:space="preserve"> </w:t>
      </w:r>
      <w:r>
        <w:rPr>
          <w:sz w:val="28"/>
        </w:rPr>
        <w:t>рациональное</w:t>
      </w:r>
      <w:r>
        <w:rPr>
          <w:spacing w:val="46"/>
          <w:sz w:val="28"/>
        </w:rPr>
        <w:t xml:space="preserve"> </w:t>
      </w:r>
      <w:r>
        <w:rPr>
          <w:sz w:val="28"/>
        </w:rPr>
        <w:t>питание</w:t>
      </w:r>
      <w:r>
        <w:rPr>
          <w:spacing w:val="48"/>
          <w:sz w:val="28"/>
        </w:rPr>
        <w:t xml:space="preserve"> </w:t>
      </w:r>
      <w:r>
        <w:rPr>
          <w:sz w:val="28"/>
        </w:rPr>
        <w:t>в</w:t>
      </w:r>
      <w:r>
        <w:rPr>
          <w:spacing w:val="48"/>
          <w:sz w:val="28"/>
        </w:rPr>
        <w:t xml:space="preserve"> </w:t>
      </w:r>
      <w:r>
        <w:rPr>
          <w:sz w:val="28"/>
        </w:rPr>
        <w:t>домашних</w:t>
      </w:r>
      <w:r>
        <w:rPr>
          <w:spacing w:val="47"/>
          <w:sz w:val="28"/>
        </w:rPr>
        <w:t xml:space="preserve"> </w:t>
      </w:r>
      <w:r>
        <w:rPr>
          <w:sz w:val="28"/>
        </w:rPr>
        <w:t>условиях;</w:t>
      </w:r>
      <w:r>
        <w:rPr>
          <w:spacing w:val="49"/>
          <w:sz w:val="28"/>
        </w:rPr>
        <w:t xml:space="preserve"> </w:t>
      </w:r>
      <w:r>
        <w:rPr>
          <w:sz w:val="28"/>
        </w:rPr>
        <w:t>применять</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3"/>
        <w:spacing w:before="73"/>
        <w:ind w:right="394" w:firstLine="0"/>
      </w:pPr>
      <w:r>
        <w:t>различные</w:t>
      </w:r>
      <w:r>
        <w:rPr>
          <w:spacing w:val="1"/>
        </w:rPr>
        <w:t xml:space="preserve"> </w:t>
      </w:r>
      <w:r>
        <w:t>способы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в</w:t>
      </w:r>
      <w:r>
        <w:rPr>
          <w:spacing w:val="1"/>
        </w:rPr>
        <w:t xml:space="preserve"> </w:t>
      </w:r>
      <w:r>
        <w:t>них</w:t>
      </w:r>
      <w:r>
        <w:rPr>
          <w:spacing w:val="1"/>
        </w:rPr>
        <w:t xml:space="preserve"> </w:t>
      </w:r>
      <w:r>
        <w:t>питательных веществ;</w:t>
      </w:r>
    </w:p>
    <w:p w:rsidR="006B28B4" w:rsidRDefault="00DA7639">
      <w:pPr>
        <w:pStyle w:val="a5"/>
        <w:numPr>
          <w:ilvl w:val="1"/>
          <w:numId w:val="149"/>
        </w:numPr>
        <w:tabs>
          <w:tab w:val="left" w:pos="2110"/>
        </w:tabs>
        <w:ind w:right="389" w:firstLine="708"/>
        <w:rPr>
          <w:sz w:val="28"/>
        </w:rPr>
      </w:pPr>
      <w:r>
        <w:rPr>
          <w:sz w:val="28"/>
        </w:rPr>
        <w:t>экономить электрическую энергию при обработке пищевых продуктов;</w:t>
      </w:r>
      <w:r>
        <w:rPr>
          <w:spacing w:val="1"/>
          <w:sz w:val="28"/>
        </w:rPr>
        <w:t xml:space="preserve"> </w:t>
      </w:r>
      <w:r>
        <w:rPr>
          <w:sz w:val="28"/>
        </w:rPr>
        <w:t>оформлять приготовленные блюда, сервировать стол; соблюдать правила этикета за</w:t>
      </w:r>
      <w:r>
        <w:rPr>
          <w:spacing w:val="1"/>
          <w:sz w:val="28"/>
        </w:rPr>
        <w:t xml:space="preserve"> </w:t>
      </w:r>
      <w:r>
        <w:rPr>
          <w:sz w:val="28"/>
        </w:rPr>
        <w:t>столом;</w:t>
      </w:r>
    </w:p>
    <w:p w:rsidR="006B28B4" w:rsidRDefault="00DA7639">
      <w:pPr>
        <w:pStyle w:val="a5"/>
        <w:numPr>
          <w:ilvl w:val="1"/>
          <w:numId w:val="149"/>
        </w:numPr>
        <w:tabs>
          <w:tab w:val="left" w:pos="2110"/>
        </w:tabs>
        <w:spacing w:line="242" w:lineRule="auto"/>
        <w:ind w:right="391" w:firstLine="708"/>
        <w:rPr>
          <w:sz w:val="28"/>
        </w:rPr>
      </w:pPr>
      <w:r>
        <w:rPr>
          <w:sz w:val="28"/>
        </w:rPr>
        <w:t>определять</w:t>
      </w:r>
      <w:r>
        <w:rPr>
          <w:spacing w:val="1"/>
          <w:sz w:val="28"/>
        </w:rPr>
        <w:t xml:space="preserve"> </w:t>
      </w:r>
      <w:r>
        <w:rPr>
          <w:sz w:val="28"/>
        </w:rPr>
        <w:t>виды</w:t>
      </w:r>
      <w:r>
        <w:rPr>
          <w:spacing w:val="1"/>
          <w:sz w:val="28"/>
        </w:rPr>
        <w:t xml:space="preserve"> </w:t>
      </w:r>
      <w:r>
        <w:rPr>
          <w:sz w:val="28"/>
        </w:rPr>
        <w:t>экологического</w:t>
      </w:r>
      <w:r>
        <w:rPr>
          <w:spacing w:val="1"/>
          <w:sz w:val="28"/>
        </w:rPr>
        <w:t xml:space="preserve"> </w:t>
      </w:r>
      <w:r>
        <w:rPr>
          <w:sz w:val="28"/>
        </w:rPr>
        <w:t>загрязнения</w:t>
      </w:r>
      <w:r>
        <w:rPr>
          <w:spacing w:val="1"/>
          <w:sz w:val="28"/>
        </w:rPr>
        <w:t xml:space="preserve"> </w:t>
      </w:r>
      <w:r>
        <w:rPr>
          <w:sz w:val="28"/>
        </w:rPr>
        <w:t>пищевых</w:t>
      </w:r>
      <w:r>
        <w:rPr>
          <w:spacing w:val="1"/>
          <w:sz w:val="28"/>
        </w:rPr>
        <w:t xml:space="preserve"> </w:t>
      </w:r>
      <w:r>
        <w:rPr>
          <w:sz w:val="28"/>
        </w:rPr>
        <w:t>продуктов;</w:t>
      </w:r>
      <w:r>
        <w:rPr>
          <w:spacing w:val="1"/>
          <w:sz w:val="28"/>
        </w:rPr>
        <w:t xml:space="preserve"> </w:t>
      </w:r>
      <w:r>
        <w:rPr>
          <w:sz w:val="28"/>
        </w:rPr>
        <w:t>оценивать</w:t>
      </w:r>
      <w:r>
        <w:rPr>
          <w:spacing w:val="-5"/>
          <w:sz w:val="28"/>
        </w:rPr>
        <w:t xml:space="preserve"> </w:t>
      </w:r>
      <w:r>
        <w:rPr>
          <w:sz w:val="28"/>
        </w:rPr>
        <w:t>влияние</w:t>
      </w:r>
      <w:r>
        <w:rPr>
          <w:spacing w:val="-5"/>
          <w:sz w:val="28"/>
        </w:rPr>
        <w:t xml:space="preserve"> </w:t>
      </w:r>
      <w:r>
        <w:rPr>
          <w:sz w:val="28"/>
        </w:rPr>
        <w:t>техногенной</w:t>
      </w:r>
      <w:r>
        <w:rPr>
          <w:spacing w:val="-2"/>
          <w:sz w:val="28"/>
        </w:rPr>
        <w:t xml:space="preserve"> </w:t>
      </w:r>
      <w:r>
        <w:rPr>
          <w:sz w:val="28"/>
        </w:rPr>
        <w:t>сферы</w:t>
      </w:r>
      <w:r>
        <w:rPr>
          <w:spacing w:val="-5"/>
          <w:sz w:val="28"/>
        </w:rPr>
        <w:t xml:space="preserve"> </w:t>
      </w:r>
      <w:r>
        <w:rPr>
          <w:sz w:val="28"/>
        </w:rPr>
        <w:t>на</w:t>
      </w:r>
      <w:r>
        <w:rPr>
          <w:spacing w:val="-2"/>
          <w:sz w:val="28"/>
        </w:rPr>
        <w:t xml:space="preserve"> </w:t>
      </w:r>
      <w:r>
        <w:rPr>
          <w:sz w:val="28"/>
        </w:rPr>
        <w:t>окружающую</w:t>
      </w:r>
      <w:r>
        <w:rPr>
          <w:spacing w:val="-3"/>
          <w:sz w:val="28"/>
        </w:rPr>
        <w:t xml:space="preserve"> </w:t>
      </w:r>
      <w:r>
        <w:rPr>
          <w:sz w:val="28"/>
        </w:rPr>
        <w:t>среду</w:t>
      </w:r>
      <w:r>
        <w:rPr>
          <w:spacing w:val="-5"/>
          <w:sz w:val="28"/>
        </w:rPr>
        <w:t xml:space="preserve"> </w:t>
      </w:r>
      <w:r>
        <w:rPr>
          <w:sz w:val="28"/>
        </w:rPr>
        <w:t>и</w:t>
      </w:r>
      <w:r>
        <w:rPr>
          <w:spacing w:val="-2"/>
          <w:sz w:val="28"/>
        </w:rPr>
        <w:t xml:space="preserve"> </w:t>
      </w:r>
      <w:r>
        <w:rPr>
          <w:sz w:val="28"/>
        </w:rPr>
        <w:t>здоровье</w:t>
      </w:r>
      <w:r>
        <w:rPr>
          <w:spacing w:val="-2"/>
          <w:sz w:val="28"/>
        </w:rPr>
        <w:t xml:space="preserve"> </w:t>
      </w:r>
      <w:r>
        <w:rPr>
          <w:sz w:val="28"/>
        </w:rPr>
        <w:t>человека;</w:t>
      </w:r>
    </w:p>
    <w:p w:rsidR="006B28B4" w:rsidRDefault="00DA7639">
      <w:pPr>
        <w:pStyle w:val="a5"/>
        <w:numPr>
          <w:ilvl w:val="1"/>
          <w:numId w:val="149"/>
        </w:numPr>
        <w:tabs>
          <w:tab w:val="left" w:pos="2110"/>
        </w:tabs>
        <w:ind w:right="391" w:firstLine="708"/>
        <w:rPr>
          <w:sz w:val="28"/>
        </w:rPr>
      </w:pPr>
      <w:r>
        <w:rPr>
          <w:sz w:val="28"/>
        </w:rPr>
        <w:t>выполнять</w:t>
      </w:r>
      <w:r>
        <w:rPr>
          <w:spacing w:val="1"/>
          <w:sz w:val="28"/>
        </w:rPr>
        <w:t xml:space="preserve"> </w:t>
      </w:r>
      <w:r>
        <w:rPr>
          <w:sz w:val="28"/>
        </w:rPr>
        <w:t>мероприятия</w:t>
      </w:r>
      <w:r>
        <w:rPr>
          <w:spacing w:val="1"/>
          <w:sz w:val="28"/>
        </w:rPr>
        <w:t xml:space="preserve"> </w:t>
      </w:r>
      <w:r>
        <w:rPr>
          <w:sz w:val="28"/>
        </w:rPr>
        <w:t>по</w:t>
      </w:r>
      <w:r>
        <w:rPr>
          <w:spacing w:val="1"/>
          <w:sz w:val="28"/>
        </w:rPr>
        <w:t xml:space="preserve"> </w:t>
      </w:r>
      <w:r>
        <w:rPr>
          <w:sz w:val="28"/>
        </w:rPr>
        <w:t>предотвращению</w:t>
      </w:r>
      <w:r>
        <w:rPr>
          <w:spacing w:val="1"/>
          <w:sz w:val="28"/>
        </w:rPr>
        <w:t xml:space="preserve"> </w:t>
      </w:r>
      <w:r>
        <w:rPr>
          <w:sz w:val="28"/>
        </w:rPr>
        <w:t>негативного</w:t>
      </w:r>
      <w:r>
        <w:rPr>
          <w:spacing w:val="1"/>
          <w:sz w:val="28"/>
        </w:rPr>
        <w:t xml:space="preserve"> </w:t>
      </w:r>
      <w:r>
        <w:rPr>
          <w:sz w:val="28"/>
        </w:rPr>
        <w:t>влияния</w:t>
      </w:r>
      <w:r>
        <w:rPr>
          <w:spacing w:val="1"/>
          <w:sz w:val="28"/>
        </w:rPr>
        <w:t xml:space="preserve"> </w:t>
      </w:r>
      <w:r>
        <w:rPr>
          <w:sz w:val="28"/>
        </w:rPr>
        <w:t>техногенной</w:t>
      </w:r>
      <w:r>
        <w:rPr>
          <w:spacing w:val="-1"/>
          <w:sz w:val="28"/>
        </w:rPr>
        <w:t xml:space="preserve"> </w:t>
      </w:r>
      <w:r>
        <w:rPr>
          <w:sz w:val="28"/>
        </w:rPr>
        <w:t>сферы</w:t>
      </w:r>
      <w:r>
        <w:rPr>
          <w:spacing w:val="-4"/>
          <w:sz w:val="28"/>
        </w:rPr>
        <w:t xml:space="preserve"> </w:t>
      </w:r>
      <w:r>
        <w:rPr>
          <w:sz w:val="28"/>
        </w:rPr>
        <w:t>на окружающую</w:t>
      </w:r>
      <w:r>
        <w:rPr>
          <w:spacing w:val="-2"/>
          <w:sz w:val="28"/>
        </w:rPr>
        <w:t xml:space="preserve"> </w:t>
      </w:r>
      <w:r>
        <w:rPr>
          <w:sz w:val="28"/>
        </w:rPr>
        <w:t>среду</w:t>
      </w:r>
      <w:r>
        <w:rPr>
          <w:spacing w:val="-3"/>
          <w:sz w:val="28"/>
        </w:rPr>
        <w:t xml:space="preserve"> </w:t>
      </w:r>
      <w:r>
        <w:rPr>
          <w:sz w:val="28"/>
        </w:rPr>
        <w:t>и</w:t>
      </w:r>
      <w:r>
        <w:rPr>
          <w:spacing w:val="-1"/>
          <w:sz w:val="28"/>
        </w:rPr>
        <w:t xml:space="preserve"> </w:t>
      </w:r>
      <w:r>
        <w:rPr>
          <w:sz w:val="28"/>
        </w:rPr>
        <w:t>здоровье человека.</w:t>
      </w:r>
    </w:p>
    <w:p w:rsidR="006B28B4" w:rsidRDefault="00DA7639">
      <w:pPr>
        <w:pStyle w:val="11"/>
        <w:spacing w:line="321" w:lineRule="exact"/>
      </w:pPr>
      <w:r>
        <w:t>Раздел</w:t>
      </w:r>
      <w:r>
        <w:rPr>
          <w:spacing w:val="-6"/>
        </w:rPr>
        <w:t xml:space="preserve"> </w:t>
      </w:r>
      <w:r>
        <w:t>«Создание</w:t>
      </w:r>
      <w:r>
        <w:rPr>
          <w:spacing w:val="-3"/>
        </w:rPr>
        <w:t xml:space="preserve"> </w:t>
      </w:r>
      <w:r>
        <w:t>изделий</w:t>
      </w:r>
      <w:r>
        <w:rPr>
          <w:spacing w:val="-4"/>
        </w:rPr>
        <w:t xml:space="preserve"> </w:t>
      </w:r>
      <w:r>
        <w:t>из</w:t>
      </w:r>
      <w:r>
        <w:rPr>
          <w:spacing w:val="-3"/>
        </w:rPr>
        <w:t xml:space="preserve"> </w:t>
      </w:r>
      <w:r>
        <w:t>текстильных</w:t>
      </w:r>
      <w:r>
        <w:rPr>
          <w:spacing w:val="-2"/>
        </w:rPr>
        <w:t xml:space="preserve"> </w:t>
      </w:r>
      <w:r>
        <w:t>материалов»</w:t>
      </w:r>
    </w:p>
    <w:p w:rsidR="006B28B4" w:rsidRDefault="00DA7639">
      <w:pPr>
        <w:pStyle w:val="21"/>
        <w:jc w:val="both"/>
      </w:pPr>
      <w:r>
        <w:t>Выпускник</w:t>
      </w:r>
      <w:r>
        <w:rPr>
          <w:spacing w:val="-4"/>
        </w:rPr>
        <w:t xml:space="preserve"> </w:t>
      </w:r>
      <w:r>
        <w:t>научится:</w:t>
      </w:r>
    </w:p>
    <w:p w:rsidR="006B28B4" w:rsidRDefault="00DA7639">
      <w:pPr>
        <w:pStyle w:val="a5"/>
        <w:numPr>
          <w:ilvl w:val="1"/>
          <w:numId w:val="149"/>
        </w:numPr>
        <w:tabs>
          <w:tab w:val="left" w:pos="2110"/>
        </w:tabs>
        <w:ind w:right="388" w:firstLine="708"/>
        <w:rPr>
          <w:sz w:val="28"/>
        </w:rPr>
      </w:pPr>
      <w:r>
        <w:rPr>
          <w:sz w:val="28"/>
        </w:rPr>
        <w:t>изготовлять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ручных</w:t>
      </w:r>
      <w:r>
        <w:rPr>
          <w:spacing w:val="1"/>
          <w:sz w:val="28"/>
        </w:rPr>
        <w:t xml:space="preserve"> </w:t>
      </w:r>
      <w:r>
        <w:rPr>
          <w:sz w:val="28"/>
        </w:rPr>
        <w:t>инструментов</w:t>
      </w:r>
      <w:r>
        <w:rPr>
          <w:spacing w:val="1"/>
          <w:sz w:val="28"/>
        </w:rPr>
        <w:t xml:space="preserve"> </w:t>
      </w:r>
      <w:r>
        <w:rPr>
          <w:sz w:val="28"/>
        </w:rPr>
        <w:t>и</w:t>
      </w:r>
      <w:r>
        <w:rPr>
          <w:spacing w:val="1"/>
          <w:sz w:val="28"/>
        </w:rPr>
        <w:t xml:space="preserve"> </w:t>
      </w:r>
      <w:r>
        <w:rPr>
          <w:sz w:val="28"/>
        </w:rPr>
        <w:t>оборудования</w:t>
      </w:r>
      <w:r>
        <w:rPr>
          <w:spacing w:val="1"/>
          <w:sz w:val="28"/>
        </w:rPr>
        <w:t xml:space="preserve"> </w:t>
      </w:r>
      <w:r>
        <w:rPr>
          <w:sz w:val="28"/>
        </w:rPr>
        <w:t>для</w:t>
      </w:r>
      <w:r>
        <w:rPr>
          <w:spacing w:val="1"/>
          <w:sz w:val="28"/>
        </w:rPr>
        <w:t xml:space="preserve"> </w:t>
      </w:r>
      <w:r>
        <w:rPr>
          <w:sz w:val="28"/>
        </w:rPr>
        <w:t>швейных</w:t>
      </w:r>
      <w:r>
        <w:rPr>
          <w:spacing w:val="1"/>
          <w:sz w:val="28"/>
        </w:rPr>
        <w:t xml:space="preserve"> </w:t>
      </w:r>
      <w:r>
        <w:rPr>
          <w:sz w:val="28"/>
        </w:rPr>
        <w:t>и</w:t>
      </w:r>
      <w:r>
        <w:rPr>
          <w:spacing w:val="1"/>
          <w:sz w:val="28"/>
        </w:rPr>
        <w:t xml:space="preserve"> </w:t>
      </w:r>
      <w:r>
        <w:rPr>
          <w:sz w:val="28"/>
        </w:rPr>
        <w:t>декоративно-прикладных</w:t>
      </w:r>
      <w:r>
        <w:rPr>
          <w:spacing w:val="1"/>
          <w:sz w:val="28"/>
        </w:rPr>
        <w:t xml:space="preserve"> </w:t>
      </w:r>
      <w:r>
        <w:rPr>
          <w:sz w:val="28"/>
        </w:rPr>
        <w:t>работ,</w:t>
      </w:r>
      <w:r>
        <w:rPr>
          <w:spacing w:val="1"/>
          <w:sz w:val="28"/>
        </w:rPr>
        <w:t xml:space="preserve"> </w:t>
      </w:r>
      <w:r>
        <w:rPr>
          <w:sz w:val="28"/>
        </w:rPr>
        <w:t>швейной</w:t>
      </w:r>
      <w:r>
        <w:rPr>
          <w:spacing w:val="1"/>
          <w:sz w:val="28"/>
        </w:rPr>
        <w:t xml:space="preserve"> </w:t>
      </w:r>
      <w:r>
        <w:rPr>
          <w:sz w:val="28"/>
        </w:rPr>
        <w:t>машины</w:t>
      </w:r>
      <w:r>
        <w:rPr>
          <w:spacing w:val="1"/>
          <w:sz w:val="28"/>
        </w:rPr>
        <w:t xml:space="preserve"> </w:t>
      </w:r>
      <w:r>
        <w:rPr>
          <w:sz w:val="28"/>
        </w:rPr>
        <w:t>простые</w:t>
      </w:r>
      <w:r>
        <w:rPr>
          <w:spacing w:val="1"/>
          <w:sz w:val="28"/>
        </w:rPr>
        <w:t xml:space="preserve"> </w:t>
      </w:r>
      <w:r>
        <w:rPr>
          <w:sz w:val="28"/>
        </w:rPr>
        <w:t>по</w:t>
      </w:r>
      <w:r>
        <w:rPr>
          <w:spacing w:val="1"/>
          <w:sz w:val="28"/>
        </w:rPr>
        <w:t xml:space="preserve"> </w:t>
      </w:r>
      <w:r>
        <w:rPr>
          <w:sz w:val="28"/>
        </w:rPr>
        <w:t>конструкции</w:t>
      </w:r>
      <w:r>
        <w:rPr>
          <w:spacing w:val="-4"/>
          <w:sz w:val="28"/>
        </w:rPr>
        <w:t xml:space="preserve"> </w:t>
      </w:r>
      <w:r>
        <w:rPr>
          <w:sz w:val="28"/>
        </w:rPr>
        <w:t>модели</w:t>
      </w:r>
      <w:r>
        <w:rPr>
          <w:spacing w:val="-4"/>
          <w:sz w:val="28"/>
        </w:rPr>
        <w:t xml:space="preserve"> </w:t>
      </w:r>
      <w:r>
        <w:rPr>
          <w:sz w:val="28"/>
        </w:rPr>
        <w:t>швейных</w:t>
      </w:r>
      <w:r>
        <w:rPr>
          <w:spacing w:val="-3"/>
          <w:sz w:val="28"/>
        </w:rPr>
        <w:t xml:space="preserve"> </w:t>
      </w:r>
      <w:r>
        <w:rPr>
          <w:sz w:val="28"/>
        </w:rPr>
        <w:t>изделий,</w:t>
      </w:r>
      <w:r>
        <w:rPr>
          <w:spacing w:val="-6"/>
          <w:sz w:val="28"/>
        </w:rPr>
        <w:t xml:space="preserve"> </w:t>
      </w:r>
      <w:r>
        <w:rPr>
          <w:sz w:val="28"/>
        </w:rPr>
        <w:t>пользуясь</w:t>
      </w:r>
      <w:r>
        <w:rPr>
          <w:spacing w:val="-5"/>
          <w:sz w:val="28"/>
        </w:rPr>
        <w:t xml:space="preserve"> </w:t>
      </w:r>
      <w:r>
        <w:rPr>
          <w:sz w:val="28"/>
        </w:rPr>
        <w:t>технологической</w:t>
      </w:r>
      <w:r>
        <w:rPr>
          <w:spacing w:val="-3"/>
          <w:sz w:val="28"/>
        </w:rPr>
        <w:t xml:space="preserve"> </w:t>
      </w:r>
      <w:r>
        <w:rPr>
          <w:sz w:val="28"/>
        </w:rPr>
        <w:t>документацией;</w:t>
      </w:r>
    </w:p>
    <w:p w:rsidR="006B28B4" w:rsidRDefault="00DA7639">
      <w:pPr>
        <w:pStyle w:val="a5"/>
        <w:numPr>
          <w:ilvl w:val="1"/>
          <w:numId w:val="149"/>
        </w:numPr>
        <w:tabs>
          <w:tab w:val="left" w:pos="2110"/>
        </w:tabs>
        <w:spacing w:line="322" w:lineRule="exact"/>
        <w:ind w:left="2109" w:hanging="709"/>
        <w:rPr>
          <w:sz w:val="28"/>
        </w:rPr>
      </w:pPr>
      <w:r>
        <w:rPr>
          <w:sz w:val="28"/>
        </w:rPr>
        <w:t>выполнять</w:t>
      </w:r>
      <w:r>
        <w:rPr>
          <w:spacing w:val="-6"/>
          <w:sz w:val="28"/>
        </w:rPr>
        <w:t xml:space="preserve"> </w:t>
      </w:r>
      <w:r>
        <w:rPr>
          <w:sz w:val="28"/>
        </w:rPr>
        <w:t>влажно-тепловую</w:t>
      </w:r>
      <w:r>
        <w:rPr>
          <w:spacing w:val="-4"/>
          <w:sz w:val="28"/>
        </w:rPr>
        <w:t xml:space="preserve"> </w:t>
      </w:r>
      <w:r>
        <w:rPr>
          <w:sz w:val="28"/>
        </w:rPr>
        <w:t>обработку</w:t>
      </w:r>
      <w:r>
        <w:rPr>
          <w:spacing w:val="-6"/>
          <w:sz w:val="28"/>
        </w:rPr>
        <w:t xml:space="preserve"> </w:t>
      </w:r>
      <w:r>
        <w:rPr>
          <w:sz w:val="28"/>
        </w:rPr>
        <w:t>швейных</w:t>
      </w:r>
      <w:r>
        <w:rPr>
          <w:spacing w:val="-3"/>
          <w:sz w:val="28"/>
        </w:rPr>
        <w:t xml:space="preserve"> </w:t>
      </w:r>
      <w:r>
        <w:rPr>
          <w:sz w:val="28"/>
        </w:rPr>
        <w:t>изделий.</w:t>
      </w:r>
    </w:p>
    <w:p w:rsidR="006B28B4" w:rsidRDefault="00DA7639">
      <w:pPr>
        <w:pStyle w:val="21"/>
        <w:jc w:val="both"/>
      </w:pPr>
      <w:r>
        <w:t>Выпускник</w:t>
      </w:r>
      <w:r>
        <w:rPr>
          <w:spacing w:val="-5"/>
        </w:rPr>
        <w:t xml:space="preserve"> </w:t>
      </w:r>
      <w:r>
        <w:t>получит</w:t>
      </w:r>
      <w:r>
        <w:rPr>
          <w:spacing w:val="-3"/>
        </w:rPr>
        <w:t xml:space="preserve"> </w:t>
      </w:r>
      <w:r>
        <w:t>возможность</w:t>
      </w:r>
      <w:r>
        <w:rPr>
          <w:spacing w:val="-2"/>
        </w:rPr>
        <w:t xml:space="preserve"> </w:t>
      </w:r>
      <w:r>
        <w:t>научиться:</w:t>
      </w:r>
    </w:p>
    <w:p w:rsidR="006B28B4" w:rsidRDefault="00DA7639">
      <w:pPr>
        <w:pStyle w:val="a5"/>
        <w:numPr>
          <w:ilvl w:val="1"/>
          <w:numId w:val="149"/>
        </w:numPr>
        <w:tabs>
          <w:tab w:val="left" w:pos="2109"/>
          <w:tab w:val="left" w:pos="2110"/>
        </w:tabs>
        <w:spacing w:line="322" w:lineRule="exact"/>
        <w:ind w:left="2109" w:hanging="709"/>
        <w:jc w:val="left"/>
        <w:rPr>
          <w:sz w:val="28"/>
        </w:rPr>
      </w:pPr>
      <w:r>
        <w:rPr>
          <w:sz w:val="28"/>
        </w:rPr>
        <w:t>выполнять</w:t>
      </w:r>
      <w:r>
        <w:rPr>
          <w:spacing w:val="-8"/>
          <w:sz w:val="28"/>
        </w:rPr>
        <w:t xml:space="preserve"> </w:t>
      </w:r>
      <w:r>
        <w:rPr>
          <w:sz w:val="28"/>
        </w:rPr>
        <w:t>несложные</w:t>
      </w:r>
      <w:r>
        <w:rPr>
          <w:spacing w:val="-3"/>
          <w:sz w:val="28"/>
        </w:rPr>
        <w:t xml:space="preserve"> </w:t>
      </w:r>
      <w:r>
        <w:rPr>
          <w:sz w:val="28"/>
        </w:rPr>
        <w:t>приёмы</w:t>
      </w:r>
      <w:r>
        <w:rPr>
          <w:spacing w:val="-4"/>
          <w:sz w:val="28"/>
        </w:rPr>
        <w:t xml:space="preserve"> </w:t>
      </w:r>
      <w:r>
        <w:rPr>
          <w:sz w:val="28"/>
        </w:rPr>
        <w:t>моделирования</w:t>
      </w:r>
      <w:r>
        <w:rPr>
          <w:spacing w:val="-4"/>
          <w:sz w:val="28"/>
        </w:rPr>
        <w:t xml:space="preserve"> </w:t>
      </w:r>
      <w:r>
        <w:rPr>
          <w:sz w:val="28"/>
        </w:rPr>
        <w:t>швейных</w:t>
      </w:r>
      <w:r>
        <w:rPr>
          <w:spacing w:val="-2"/>
          <w:sz w:val="28"/>
        </w:rPr>
        <w:t xml:space="preserve"> </w:t>
      </w:r>
      <w:r>
        <w:rPr>
          <w:sz w:val="28"/>
        </w:rPr>
        <w:t>изделий;</w:t>
      </w:r>
    </w:p>
    <w:p w:rsidR="006B28B4" w:rsidRDefault="00DA7639">
      <w:pPr>
        <w:pStyle w:val="a5"/>
        <w:numPr>
          <w:ilvl w:val="1"/>
          <w:numId w:val="149"/>
        </w:numPr>
        <w:tabs>
          <w:tab w:val="left" w:pos="2109"/>
          <w:tab w:val="left" w:pos="2110"/>
        </w:tabs>
        <w:spacing w:line="322" w:lineRule="exact"/>
        <w:ind w:left="2109" w:hanging="709"/>
        <w:jc w:val="left"/>
        <w:rPr>
          <w:sz w:val="28"/>
        </w:rPr>
      </w:pPr>
      <w:r>
        <w:rPr>
          <w:sz w:val="28"/>
        </w:rPr>
        <w:t>определять</w:t>
      </w:r>
      <w:r>
        <w:rPr>
          <w:spacing w:val="-4"/>
          <w:sz w:val="28"/>
        </w:rPr>
        <w:t xml:space="preserve"> </w:t>
      </w:r>
      <w:r>
        <w:rPr>
          <w:sz w:val="28"/>
        </w:rPr>
        <w:t>и</w:t>
      </w:r>
      <w:r>
        <w:rPr>
          <w:spacing w:val="-4"/>
          <w:sz w:val="28"/>
        </w:rPr>
        <w:t xml:space="preserve"> </w:t>
      </w:r>
      <w:r>
        <w:rPr>
          <w:sz w:val="28"/>
        </w:rPr>
        <w:t>исправлять</w:t>
      </w:r>
      <w:r>
        <w:rPr>
          <w:spacing w:val="-3"/>
          <w:sz w:val="28"/>
        </w:rPr>
        <w:t xml:space="preserve"> </w:t>
      </w:r>
      <w:r>
        <w:rPr>
          <w:sz w:val="28"/>
        </w:rPr>
        <w:t>дефекты</w:t>
      </w:r>
      <w:r>
        <w:rPr>
          <w:spacing w:val="-1"/>
          <w:sz w:val="28"/>
        </w:rPr>
        <w:t xml:space="preserve"> </w:t>
      </w:r>
      <w:r>
        <w:rPr>
          <w:sz w:val="28"/>
        </w:rPr>
        <w:t>швейных</w:t>
      </w:r>
      <w:r>
        <w:rPr>
          <w:spacing w:val="-5"/>
          <w:sz w:val="28"/>
        </w:rPr>
        <w:t xml:space="preserve"> </w:t>
      </w:r>
      <w:r>
        <w:rPr>
          <w:sz w:val="28"/>
        </w:rPr>
        <w:t>изделий;</w:t>
      </w:r>
    </w:p>
    <w:p w:rsidR="006B28B4" w:rsidRDefault="00DA7639">
      <w:pPr>
        <w:pStyle w:val="a5"/>
        <w:numPr>
          <w:ilvl w:val="1"/>
          <w:numId w:val="149"/>
        </w:numPr>
        <w:tabs>
          <w:tab w:val="left" w:pos="2109"/>
          <w:tab w:val="left" w:pos="2110"/>
        </w:tabs>
        <w:ind w:left="2109" w:hanging="709"/>
        <w:jc w:val="left"/>
        <w:rPr>
          <w:sz w:val="28"/>
        </w:rPr>
      </w:pPr>
      <w:r>
        <w:rPr>
          <w:sz w:val="28"/>
        </w:rPr>
        <w:t>выполнять</w:t>
      </w:r>
      <w:r>
        <w:rPr>
          <w:spacing w:val="-8"/>
          <w:sz w:val="28"/>
        </w:rPr>
        <w:t xml:space="preserve"> </w:t>
      </w:r>
      <w:r>
        <w:rPr>
          <w:sz w:val="28"/>
        </w:rPr>
        <w:t>художественную</w:t>
      </w:r>
      <w:r>
        <w:rPr>
          <w:spacing w:val="-4"/>
          <w:sz w:val="28"/>
        </w:rPr>
        <w:t xml:space="preserve"> </w:t>
      </w:r>
      <w:r>
        <w:rPr>
          <w:sz w:val="28"/>
        </w:rPr>
        <w:t>отделку</w:t>
      </w:r>
      <w:r>
        <w:rPr>
          <w:spacing w:val="-3"/>
          <w:sz w:val="28"/>
        </w:rPr>
        <w:t xml:space="preserve"> </w:t>
      </w:r>
      <w:r>
        <w:rPr>
          <w:sz w:val="28"/>
        </w:rPr>
        <w:t>швейных</w:t>
      </w:r>
      <w:r>
        <w:rPr>
          <w:spacing w:val="-2"/>
          <w:sz w:val="28"/>
        </w:rPr>
        <w:t xml:space="preserve"> </w:t>
      </w:r>
      <w:r>
        <w:rPr>
          <w:sz w:val="28"/>
        </w:rPr>
        <w:t>изделий;</w:t>
      </w:r>
    </w:p>
    <w:p w:rsidR="006B28B4" w:rsidRDefault="00DA7639">
      <w:pPr>
        <w:pStyle w:val="a5"/>
        <w:numPr>
          <w:ilvl w:val="1"/>
          <w:numId w:val="149"/>
        </w:numPr>
        <w:tabs>
          <w:tab w:val="left" w:pos="2110"/>
        </w:tabs>
        <w:ind w:right="387" w:firstLine="708"/>
        <w:rPr>
          <w:sz w:val="28"/>
        </w:rPr>
      </w:pPr>
      <w:r>
        <w:rPr>
          <w:sz w:val="28"/>
        </w:rPr>
        <w:t>изготовлять изделия декоративно-прикладного искусства, региональных</w:t>
      </w:r>
      <w:r>
        <w:rPr>
          <w:spacing w:val="1"/>
          <w:sz w:val="28"/>
        </w:rPr>
        <w:t xml:space="preserve"> </w:t>
      </w:r>
      <w:r>
        <w:rPr>
          <w:sz w:val="28"/>
        </w:rPr>
        <w:t>народных промыслов;</w:t>
      </w:r>
    </w:p>
    <w:p w:rsidR="006B28B4" w:rsidRDefault="00DA7639">
      <w:pPr>
        <w:pStyle w:val="a5"/>
        <w:numPr>
          <w:ilvl w:val="1"/>
          <w:numId w:val="149"/>
        </w:numPr>
        <w:tabs>
          <w:tab w:val="left" w:pos="2110"/>
        </w:tabs>
        <w:spacing w:line="321" w:lineRule="exact"/>
        <w:ind w:left="2109" w:hanging="709"/>
        <w:rPr>
          <w:sz w:val="28"/>
        </w:rPr>
      </w:pPr>
      <w:r>
        <w:rPr>
          <w:sz w:val="28"/>
        </w:rPr>
        <w:t>определять</w:t>
      </w:r>
      <w:r>
        <w:rPr>
          <w:spacing w:val="-5"/>
          <w:sz w:val="28"/>
        </w:rPr>
        <w:t xml:space="preserve"> </w:t>
      </w:r>
      <w:r>
        <w:rPr>
          <w:sz w:val="28"/>
        </w:rPr>
        <w:t>основные</w:t>
      </w:r>
      <w:r>
        <w:rPr>
          <w:spacing w:val="-2"/>
          <w:sz w:val="28"/>
        </w:rPr>
        <w:t xml:space="preserve"> </w:t>
      </w:r>
      <w:r>
        <w:rPr>
          <w:sz w:val="28"/>
        </w:rPr>
        <w:t>стили</w:t>
      </w:r>
      <w:r>
        <w:rPr>
          <w:spacing w:val="-6"/>
          <w:sz w:val="28"/>
        </w:rPr>
        <w:t xml:space="preserve"> </w:t>
      </w:r>
      <w:r>
        <w:rPr>
          <w:sz w:val="28"/>
        </w:rPr>
        <w:t>одежды</w:t>
      </w:r>
      <w:r>
        <w:rPr>
          <w:spacing w:val="-5"/>
          <w:sz w:val="28"/>
        </w:rPr>
        <w:t xml:space="preserve"> </w:t>
      </w:r>
      <w:r>
        <w:rPr>
          <w:sz w:val="28"/>
        </w:rPr>
        <w:t>и</w:t>
      </w:r>
      <w:r>
        <w:rPr>
          <w:spacing w:val="-2"/>
          <w:sz w:val="28"/>
        </w:rPr>
        <w:t xml:space="preserve"> </w:t>
      </w:r>
      <w:r>
        <w:rPr>
          <w:sz w:val="28"/>
        </w:rPr>
        <w:t>современные</w:t>
      </w:r>
      <w:r>
        <w:rPr>
          <w:spacing w:val="-3"/>
          <w:sz w:val="28"/>
        </w:rPr>
        <w:t xml:space="preserve"> </w:t>
      </w:r>
      <w:r>
        <w:rPr>
          <w:sz w:val="28"/>
        </w:rPr>
        <w:t>направления</w:t>
      </w:r>
      <w:r>
        <w:rPr>
          <w:spacing w:val="-2"/>
          <w:sz w:val="28"/>
        </w:rPr>
        <w:t xml:space="preserve"> </w:t>
      </w:r>
      <w:r>
        <w:rPr>
          <w:sz w:val="28"/>
        </w:rPr>
        <w:t>моды.</w:t>
      </w:r>
    </w:p>
    <w:p w:rsidR="006B28B4" w:rsidRDefault="00DA7639">
      <w:pPr>
        <w:pStyle w:val="11"/>
        <w:spacing w:line="240" w:lineRule="auto"/>
        <w:ind w:left="692" w:right="385" w:firstLine="708"/>
      </w:pPr>
      <w:r>
        <w:t>Раздел</w:t>
      </w:r>
      <w:r>
        <w:rPr>
          <w:spacing w:val="1"/>
        </w:rPr>
        <w:t xml:space="preserve"> </w:t>
      </w:r>
      <w:r>
        <w:t>«Технологии</w:t>
      </w:r>
      <w:r>
        <w:rPr>
          <w:spacing w:val="1"/>
        </w:rPr>
        <w:t xml:space="preserve"> </w:t>
      </w:r>
      <w:r>
        <w:t>исследовательской,</w:t>
      </w:r>
      <w:r>
        <w:rPr>
          <w:spacing w:val="1"/>
        </w:rPr>
        <w:t xml:space="preserve"> </w:t>
      </w:r>
      <w:r>
        <w:t>опытнической</w:t>
      </w:r>
      <w:r>
        <w:rPr>
          <w:spacing w:val="1"/>
        </w:rPr>
        <w:t xml:space="preserve"> </w:t>
      </w:r>
      <w:r>
        <w:t>и</w:t>
      </w:r>
      <w:r>
        <w:rPr>
          <w:spacing w:val="1"/>
        </w:rPr>
        <w:t xml:space="preserve"> </w:t>
      </w:r>
      <w:r>
        <w:t>проектной</w:t>
      </w:r>
      <w:r>
        <w:rPr>
          <w:spacing w:val="1"/>
        </w:rPr>
        <w:t xml:space="preserve"> </w:t>
      </w:r>
      <w:r>
        <w:t>деятельности»</w:t>
      </w:r>
    </w:p>
    <w:p w:rsidR="006B28B4" w:rsidRDefault="00DA7639">
      <w:pPr>
        <w:pStyle w:val="21"/>
        <w:spacing w:line="321" w:lineRule="exact"/>
        <w:jc w:val="both"/>
      </w:pPr>
      <w:r>
        <w:t>Выпускник</w:t>
      </w:r>
      <w:r>
        <w:rPr>
          <w:spacing w:val="-4"/>
        </w:rPr>
        <w:t xml:space="preserve"> </w:t>
      </w:r>
      <w:r>
        <w:t>научится:</w:t>
      </w:r>
    </w:p>
    <w:p w:rsidR="006B28B4" w:rsidRDefault="00DA7639">
      <w:pPr>
        <w:pStyle w:val="a5"/>
        <w:numPr>
          <w:ilvl w:val="1"/>
          <w:numId w:val="149"/>
        </w:numPr>
        <w:tabs>
          <w:tab w:val="left" w:pos="2110"/>
        </w:tabs>
        <w:ind w:right="383" w:firstLine="708"/>
        <w:rPr>
          <w:sz w:val="28"/>
        </w:rPr>
      </w:pPr>
      <w:r>
        <w:rPr>
          <w:sz w:val="28"/>
        </w:rPr>
        <w:t>планировать и выполнять учебные технологические проекты: выявлять и</w:t>
      </w:r>
      <w:r>
        <w:rPr>
          <w:spacing w:val="-67"/>
          <w:sz w:val="28"/>
        </w:rPr>
        <w:t xml:space="preserve"> </w:t>
      </w:r>
      <w:r>
        <w:rPr>
          <w:sz w:val="28"/>
        </w:rPr>
        <w:t>формулировать</w:t>
      </w:r>
      <w:r>
        <w:rPr>
          <w:spacing w:val="1"/>
          <w:sz w:val="28"/>
        </w:rPr>
        <w:t xml:space="preserve"> </w:t>
      </w:r>
      <w:r>
        <w:rPr>
          <w:sz w:val="28"/>
        </w:rPr>
        <w:t>проблему;</w:t>
      </w:r>
      <w:r>
        <w:rPr>
          <w:spacing w:val="1"/>
          <w:sz w:val="28"/>
        </w:rPr>
        <w:t xml:space="preserve"> </w:t>
      </w:r>
      <w:r>
        <w:rPr>
          <w:sz w:val="28"/>
        </w:rPr>
        <w:t>обосновывать</w:t>
      </w:r>
      <w:r>
        <w:rPr>
          <w:spacing w:val="1"/>
          <w:sz w:val="28"/>
        </w:rPr>
        <w:t xml:space="preserve"> </w:t>
      </w:r>
      <w:r>
        <w:rPr>
          <w:sz w:val="28"/>
        </w:rPr>
        <w:t>цель</w:t>
      </w:r>
      <w:r>
        <w:rPr>
          <w:spacing w:val="1"/>
          <w:sz w:val="28"/>
        </w:rPr>
        <w:t xml:space="preserve"> </w:t>
      </w:r>
      <w:r>
        <w:rPr>
          <w:sz w:val="28"/>
        </w:rPr>
        <w:t>проекта,</w:t>
      </w:r>
      <w:r>
        <w:rPr>
          <w:spacing w:val="1"/>
          <w:sz w:val="28"/>
        </w:rPr>
        <w:t xml:space="preserve"> </w:t>
      </w:r>
      <w:r>
        <w:rPr>
          <w:sz w:val="28"/>
        </w:rPr>
        <w:t>конструкцию</w:t>
      </w:r>
      <w:r>
        <w:rPr>
          <w:spacing w:val="1"/>
          <w:sz w:val="28"/>
        </w:rPr>
        <w:t xml:space="preserve"> </w:t>
      </w:r>
      <w:r>
        <w:rPr>
          <w:sz w:val="28"/>
        </w:rPr>
        <w:t>изделия,</w:t>
      </w:r>
      <w:r>
        <w:rPr>
          <w:spacing w:val="-67"/>
          <w:sz w:val="28"/>
        </w:rPr>
        <w:t xml:space="preserve"> </w:t>
      </w:r>
      <w:r>
        <w:rPr>
          <w:sz w:val="28"/>
        </w:rPr>
        <w:t>сущность</w:t>
      </w:r>
      <w:r>
        <w:rPr>
          <w:spacing w:val="1"/>
          <w:sz w:val="28"/>
        </w:rPr>
        <w:t xml:space="preserve"> </w:t>
      </w:r>
      <w:r>
        <w:rPr>
          <w:sz w:val="28"/>
        </w:rPr>
        <w:t>итогового</w:t>
      </w:r>
      <w:r>
        <w:rPr>
          <w:spacing w:val="1"/>
          <w:sz w:val="28"/>
        </w:rPr>
        <w:t xml:space="preserve"> </w:t>
      </w:r>
      <w:r>
        <w:rPr>
          <w:sz w:val="28"/>
        </w:rPr>
        <w:t>продукта</w:t>
      </w:r>
      <w:r>
        <w:rPr>
          <w:spacing w:val="1"/>
          <w:sz w:val="28"/>
        </w:rPr>
        <w:t xml:space="preserve"> </w:t>
      </w:r>
      <w:r>
        <w:rPr>
          <w:sz w:val="28"/>
        </w:rPr>
        <w:t>или</w:t>
      </w:r>
      <w:r>
        <w:rPr>
          <w:spacing w:val="1"/>
          <w:sz w:val="28"/>
        </w:rPr>
        <w:t xml:space="preserve"> </w:t>
      </w:r>
      <w:r>
        <w:rPr>
          <w:sz w:val="28"/>
        </w:rPr>
        <w:t>желаемого</w:t>
      </w:r>
      <w:r>
        <w:rPr>
          <w:spacing w:val="1"/>
          <w:sz w:val="28"/>
        </w:rPr>
        <w:t xml:space="preserve"> </w:t>
      </w:r>
      <w:r>
        <w:rPr>
          <w:sz w:val="28"/>
        </w:rPr>
        <w:t>результата;</w:t>
      </w:r>
      <w:r>
        <w:rPr>
          <w:spacing w:val="1"/>
          <w:sz w:val="28"/>
        </w:rPr>
        <w:t xml:space="preserve"> </w:t>
      </w:r>
      <w:r>
        <w:rPr>
          <w:sz w:val="28"/>
        </w:rPr>
        <w:t>планировать</w:t>
      </w:r>
      <w:r>
        <w:rPr>
          <w:spacing w:val="1"/>
          <w:sz w:val="28"/>
        </w:rPr>
        <w:t xml:space="preserve"> </w:t>
      </w:r>
      <w:r>
        <w:rPr>
          <w:sz w:val="28"/>
        </w:rPr>
        <w:t>этапы</w:t>
      </w:r>
      <w:r>
        <w:rPr>
          <w:spacing w:val="-67"/>
          <w:sz w:val="28"/>
        </w:rPr>
        <w:t xml:space="preserve"> </w:t>
      </w:r>
      <w:r>
        <w:rPr>
          <w:sz w:val="28"/>
        </w:rPr>
        <w:t>выполнения</w:t>
      </w:r>
      <w:r>
        <w:rPr>
          <w:spacing w:val="1"/>
          <w:sz w:val="28"/>
        </w:rPr>
        <w:t xml:space="preserve"> </w:t>
      </w:r>
      <w:r>
        <w:rPr>
          <w:sz w:val="28"/>
        </w:rPr>
        <w:t>работ;</w:t>
      </w:r>
      <w:r>
        <w:rPr>
          <w:spacing w:val="1"/>
          <w:sz w:val="28"/>
        </w:rPr>
        <w:t xml:space="preserve"> </w:t>
      </w:r>
      <w:r>
        <w:rPr>
          <w:sz w:val="28"/>
        </w:rPr>
        <w:t>составлять</w:t>
      </w:r>
      <w:r>
        <w:rPr>
          <w:spacing w:val="1"/>
          <w:sz w:val="28"/>
        </w:rPr>
        <w:t xml:space="preserve"> </w:t>
      </w:r>
      <w:r>
        <w:rPr>
          <w:sz w:val="28"/>
        </w:rPr>
        <w:t>технологическую</w:t>
      </w:r>
      <w:r>
        <w:rPr>
          <w:spacing w:val="1"/>
          <w:sz w:val="28"/>
        </w:rPr>
        <w:t xml:space="preserve"> </w:t>
      </w:r>
      <w:r>
        <w:rPr>
          <w:sz w:val="28"/>
        </w:rPr>
        <w:t>карту</w:t>
      </w:r>
      <w:r>
        <w:rPr>
          <w:spacing w:val="1"/>
          <w:sz w:val="28"/>
        </w:rPr>
        <w:t xml:space="preserve"> </w:t>
      </w:r>
      <w:r>
        <w:rPr>
          <w:sz w:val="28"/>
        </w:rPr>
        <w:t>изготовления</w:t>
      </w:r>
      <w:r>
        <w:rPr>
          <w:spacing w:val="1"/>
          <w:sz w:val="28"/>
        </w:rPr>
        <w:t xml:space="preserve"> </w:t>
      </w:r>
      <w:r>
        <w:rPr>
          <w:sz w:val="28"/>
        </w:rPr>
        <w:t>изделия;</w:t>
      </w:r>
      <w:r>
        <w:rPr>
          <w:spacing w:val="1"/>
          <w:sz w:val="28"/>
        </w:rPr>
        <w:t xml:space="preserve"> </w:t>
      </w:r>
      <w:r>
        <w:rPr>
          <w:sz w:val="28"/>
        </w:rPr>
        <w:t>выбирать</w:t>
      </w:r>
      <w:r>
        <w:rPr>
          <w:spacing w:val="1"/>
          <w:sz w:val="28"/>
        </w:rPr>
        <w:t xml:space="preserve"> </w:t>
      </w:r>
      <w:r>
        <w:rPr>
          <w:sz w:val="28"/>
        </w:rPr>
        <w:t>средства</w:t>
      </w:r>
      <w:r>
        <w:rPr>
          <w:spacing w:val="1"/>
          <w:sz w:val="28"/>
        </w:rPr>
        <w:t xml:space="preserve"> </w:t>
      </w:r>
      <w:r>
        <w:rPr>
          <w:sz w:val="28"/>
        </w:rPr>
        <w:t>реализации</w:t>
      </w:r>
      <w:r>
        <w:rPr>
          <w:spacing w:val="1"/>
          <w:sz w:val="28"/>
        </w:rPr>
        <w:t xml:space="preserve"> </w:t>
      </w:r>
      <w:r>
        <w:rPr>
          <w:sz w:val="28"/>
        </w:rPr>
        <w:t>замысла;</w:t>
      </w:r>
      <w:r>
        <w:rPr>
          <w:spacing w:val="1"/>
          <w:sz w:val="28"/>
        </w:rPr>
        <w:t xml:space="preserve"> </w:t>
      </w:r>
      <w:r>
        <w:rPr>
          <w:sz w:val="28"/>
        </w:rPr>
        <w:t>осуществлять</w:t>
      </w:r>
      <w:r>
        <w:rPr>
          <w:spacing w:val="1"/>
          <w:sz w:val="28"/>
        </w:rPr>
        <w:t xml:space="preserve"> </w:t>
      </w:r>
      <w:r>
        <w:rPr>
          <w:sz w:val="28"/>
        </w:rPr>
        <w:t>технологический</w:t>
      </w:r>
      <w:r>
        <w:rPr>
          <w:spacing w:val="1"/>
          <w:sz w:val="28"/>
        </w:rPr>
        <w:t xml:space="preserve"> </w:t>
      </w:r>
      <w:r>
        <w:rPr>
          <w:sz w:val="28"/>
        </w:rPr>
        <w:t>процесс;</w:t>
      </w:r>
      <w:r>
        <w:rPr>
          <w:spacing w:val="-67"/>
          <w:sz w:val="28"/>
        </w:rPr>
        <w:t xml:space="preserve"> </w:t>
      </w:r>
      <w:r>
        <w:rPr>
          <w:sz w:val="28"/>
        </w:rPr>
        <w:t>контролировать</w:t>
      </w:r>
      <w:r>
        <w:rPr>
          <w:spacing w:val="-3"/>
          <w:sz w:val="28"/>
        </w:rPr>
        <w:t xml:space="preserve"> </w:t>
      </w:r>
      <w:r>
        <w:rPr>
          <w:sz w:val="28"/>
        </w:rPr>
        <w:t>ход</w:t>
      </w:r>
      <w:r>
        <w:rPr>
          <w:spacing w:val="-2"/>
          <w:sz w:val="28"/>
        </w:rPr>
        <w:t xml:space="preserve"> </w:t>
      </w:r>
      <w:r>
        <w:rPr>
          <w:sz w:val="28"/>
        </w:rPr>
        <w:t>и результаты выполнения</w:t>
      </w:r>
      <w:r>
        <w:rPr>
          <w:spacing w:val="-4"/>
          <w:sz w:val="28"/>
        </w:rPr>
        <w:t xml:space="preserve"> </w:t>
      </w:r>
      <w:r>
        <w:rPr>
          <w:sz w:val="28"/>
        </w:rPr>
        <w:t>проекта;</w:t>
      </w:r>
    </w:p>
    <w:p w:rsidR="006B28B4" w:rsidRDefault="00DA7639">
      <w:pPr>
        <w:pStyle w:val="a5"/>
        <w:numPr>
          <w:ilvl w:val="1"/>
          <w:numId w:val="149"/>
        </w:numPr>
        <w:tabs>
          <w:tab w:val="left" w:pos="2110"/>
        </w:tabs>
        <w:ind w:right="389" w:firstLine="708"/>
        <w:rPr>
          <w:sz w:val="28"/>
        </w:rPr>
      </w:pPr>
      <w:r>
        <w:rPr>
          <w:sz w:val="28"/>
        </w:rPr>
        <w:t>представлять</w:t>
      </w:r>
      <w:r>
        <w:rPr>
          <w:spacing w:val="1"/>
          <w:sz w:val="28"/>
        </w:rPr>
        <w:t xml:space="preserve"> </w:t>
      </w:r>
      <w:r>
        <w:rPr>
          <w:sz w:val="28"/>
        </w:rPr>
        <w:t>результаты</w:t>
      </w:r>
      <w:r>
        <w:rPr>
          <w:spacing w:val="1"/>
          <w:sz w:val="28"/>
        </w:rPr>
        <w:t xml:space="preserve"> </w:t>
      </w:r>
      <w:r>
        <w:rPr>
          <w:sz w:val="28"/>
        </w:rPr>
        <w:t>выполненного</w:t>
      </w:r>
      <w:r>
        <w:rPr>
          <w:spacing w:val="1"/>
          <w:sz w:val="28"/>
        </w:rPr>
        <w:t xml:space="preserve"> </w:t>
      </w:r>
      <w:r>
        <w:rPr>
          <w:sz w:val="28"/>
        </w:rPr>
        <w:t>проекта:</w:t>
      </w:r>
      <w:r>
        <w:rPr>
          <w:spacing w:val="1"/>
          <w:sz w:val="28"/>
        </w:rPr>
        <w:t xml:space="preserve"> </w:t>
      </w:r>
      <w:r>
        <w:rPr>
          <w:sz w:val="28"/>
        </w:rPr>
        <w:t>пользоваться</w:t>
      </w:r>
      <w:r>
        <w:rPr>
          <w:spacing w:val="1"/>
          <w:sz w:val="28"/>
        </w:rPr>
        <w:t xml:space="preserve"> </w:t>
      </w:r>
      <w:r>
        <w:rPr>
          <w:sz w:val="28"/>
        </w:rPr>
        <w:t>основными видами проектной документации; готовить пояснительную записку к</w:t>
      </w:r>
      <w:r>
        <w:rPr>
          <w:spacing w:val="1"/>
          <w:sz w:val="28"/>
        </w:rPr>
        <w:t xml:space="preserve"> </w:t>
      </w:r>
      <w:r>
        <w:rPr>
          <w:sz w:val="28"/>
        </w:rPr>
        <w:t>проекту; оформлять</w:t>
      </w:r>
      <w:r>
        <w:rPr>
          <w:spacing w:val="-5"/>
          <w:sz w:val="28"/>
        </w:rPr>
        <w:t xml:space="preserve"> </w:t>
      </w:r>
      <w:r>
        <w:rPr>
          <w:sz w:val="28"/>
        </w:rPr>
        <w:t>проектные материалы; представлять</w:t>
      </w:r>
      <w:r>
        <w:rPr>
          <w:spacing w:val="-4"/>
          <w:sz w:val="28"/>
        </w:rPr>
        <w:t xml:space="preserve"> </w:t>
      </w:r>
      <w:r>
        <w:rPr>
          <w:sz w:val="28"/>
        </w:rPr>
        <w:t>проект</w:t>
      </w:r>
      <w:r>
        <w:rPr>
          <w:spacing w:val="-1"/>
          <w:sz w:val="28"/>
        </w:rPr>
        <w:t xml:space="preserve"> </w:t>
      </w:r>
      <w:r>
        <w:rPr>
          <w:sz w:val="28"/>
        </w:rPr>
        <w:t>к защите.</w:t>
      </w:r>
    </w:p>
    <w:p w:rsidR="006B28B4" w:rsidRDefault="00DA7639">
      <w:pPr>
        <w:pStyle w:val="21"/>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5"/>
        <w:numPr>
          <w:ilvl w:val="1"/>
          <w:numId w:val="149"/>
        </w:numPr>
        <w:tabs>
          <w:tab w:val="left" w:pos="2110"/>
        </w:tabs>
        <w:ind w:right="387" w:firstLine="708"/>
        <w:rPr>
          <w:sz w:val="28"/>
        </w:rPr>
      </w:pPr>
      <w:r>
        <w:rPr>
          <w:sz w:val="28"/>
        </w:rPr>
        <w:t>организовывать</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проектную</w:t>
      </w:r>
      <w:r>
        <w:rPr>
          <w:spacing w:val="1"/>
          <w:sz w:val="28"/>
        </w:rPr>
        <w:t xml:space="preserve"> </w:t>
      </w:r>
      <w:r>
        <w:rPr>
          <w:sz w:val="28"/>
        </w:rPr>
        <w:t>деятельность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установленных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стандартов,</w:t>
      </w:r>
      <w:r>
        <w:rPr>
          <w:spacing w:val="1"/>
          <w:sz w:val="28"/>
        </w:rPr>
        <w:t xml:space="preserve"> </w:t>
      </w:r>
      <w:r>
        <w:rPr>
          <w:sz w:val="28"/>
        </w:rPr>
        <w:t>поиска</w:t>
      </w:r>
      <w:r>
        <w:rPr>
          <w:spacing w:val="1"/>
          <w:sz w:val="28"/>
        </w:rPr>
        <w:t xml:space="preserve"> </w:t>
      </w:r>
      <w:r>
        <w:rPr>
          <w:sz w:val="28"/>
        </w:rPr>
        <w:t>новых</w:t>
      </w:r>
      <w:r>
        <w:rPr>
          <w:spacing w:val="1"/>
          <w:sz w:val="28"/>
        </w:rPr>
        <w:t xml:space="preserve"> </w:t>
      </w:r>
      <w:r>
        <w:rPr>
          <w:sz w:val="28"/>
        </w:rPr>
        <w:t>технологических</w:t>
      </w:r>
      <w:r>
        <w:rPr>
          <w:spacing w:val="1"/>
          <w:sz w:val="28"/>
        </w:rPr>
        <w:t xml:space="preserve"> </w:t>
      </w:r>
      <w:r>
        <w:rPr>
          <w:sz w:val="28"/>
        </w:rPr>
        <w:t>решений;</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организовывать</w:t>
      </w:r>
      <w:r>
        <w:rPr>
          <w:spacing w:val="1"/>
          <w:sz w:val="28"/>
        </w:rPr>
        <w:t xml:space="preserve"> </w:t>
      </w:r>
      <w:r>
        <w:rPr>
          <w:sz w:val="28"/>
        </w:rPr>
        <w:t>технологический</w:t>
      </w:r>
      <w:r>
        <w:rPr>
          <w:spacing w:val="1"/>
          <w:sz w:val="28"/>
        </w:rPr>
        <w:t xml:space="preserve"> </w:t>
      </w:r>
      <w:r>
        <w:rPr>
          <w:sz w:val="28"/>
        </w:rPr>
        <w:t>процесс</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имеющихся</w:t>
      </w:r>
      <w:r>
        <w:rPr>
          <w:spacing w:val="1"/>
          <w:sz w:val="28"/>
        </w:rPr>
        <w:t xml:space="preserve"> </w:t>
      </w:r>
      <w:r>
        <w:rPr>
          <w:sz w:val="28"/>
        </w:rPr>
        <w:t>ресурсов</w:t>
      </w:r>
      <w:r>
        <w:rPr>
          <w:spacing w:val="-5"/>
          <w:sz w:val="28"/>
        </w:rPr>
        <w:t xml:space="preserve"> </w:t>
      </w:r>
      <w:r>
        <w:rPr>
          <w:sz w:val="28"/>
        </w:rPr>
        <w:t>и условий;</w:t>
      </w:r>
    </w:p>
    <w:p w:rsidR="006B28B4" w:rsidRDefault="00DA7639">
      <w:pPr>
        <w:pStyle w:val="a5"/>
        <w:numPr>
          <w:ilvl w:val="1"/>
          <w:numId w:val="149"/>
        </w:numPr>
        <w:tabs>
          <w:tab w:val="left" w:pos="2110"/>
        </w:tabs>
        <w:spacing w:before="1"/>
        <w:ind w:right="390" w:firstLine="708"/>
        <w:rPr>
          <w:sz w:val="28"/>
        </w:rPr>
      </w:pPr>
      <w:r>
        <w:rPr>
          <w:sz w:val="28"/>
        </w:rPr>
        <w:t>осуществлять</w:t>
      </w:r>
      <w:r>
        <w:rPr>
          <w:spacing w:val="1"/>
          <w:sz w:val="28"/>
        </w:rPr>
        <w:t xml:space="preserve"> </w:t>
      </w:r>
      <w:r>
        <w:rPr>
          <w:sz w:val="28"/>
        </w:rPr>
        <w:t>презентацию,</w:t>
      </w:r>
      <w:r>
        <w:rPr>
          <w:spacing w:val="1"/>
          <w:sz w:val="28"/>
        </w:rPr>
        <w:t xml:space="preserve"> </w:t>
      </w:r>
      <w:r>
        <w:rPr>
          <w:sz w:val="28"/>
        </w:rPr>
        <w:t>экономическую</w:t>
      </w:r>
      <w:r>
        <w:rPr>
          <w:spacing w:val="1"/>
          <w:sz w:val="28"/>
        </w:rPr>
        <w:t xml:space="preserve"> </w:t>
      </w:r>
      <w:r>
        <w:rPr>
          <w:sz w:val="28"/>
        </w:rPr>
        <w:t>и</w:t>
      </w:r>
      <w:r>
        <w:rPr>
          <w:spacing w:val="1"/>
          <w:sz w:val="28"/>
        </w:rPr>
        <w:t xml:space="preserve"> </w:t>
      </w:r>
      <w:r>
        <w:rPr>
          <w:sz w:val="28"/>
        </w:rPr>
        <w:t>экологическую</w:t>
      </w:r>
      <w:r>
        <w:rPr>
          <w:spacing w:val="1"/>
          <w:sz w:val="28"/>
        </w:rPr>
        <w:t xml:space="preserve"> </w:t>
      </w:r>
      <w:r>
        <w:rPr>
          <w:sz w:val="28"/>
        </w:rPr>
        <w:t>оценку</w:t>
      </w:r>
      <w:r>
        <w:rPr>
          <w:spacing w:val="1"/>
          <w:sz w:val="28"/>
        </w:rPr>
        <w:t xml:space="preserve"> </w:t>
      </w:r>
      <w:r>
        <w:rPr>
          <w:sz w:val="28"/>
        </w:rPr>
        <w:t>проекта, давать примерную оценку стоимости произведённого продукта как товара</w:t>
      </w:r>
      <w:r>
        <w:rPr>
          <w:spacing w:val="1"/>
          <w:sz w:val="28"/>
        </w:rPr>
        <w:t xml:space="preserve"> </w:t>
      </w:r>
      <w:r>
        <w:rPr>
          <w:sz w:val="28"/>
        </w:rPr>
        <w:t>на</w:t>
      </w:r>
      <w:r>
        <w:rPr>
          <w:spacing w:val="-1"/>
          <w:sz w:val="28"/>
        </w:rPr>
        <w:t xml:space="preserve"> </w:t>
      </w:r>
      <w:r>
        <w:rPr>
          <w:sz w:val="28"/>
        </w:rPr>
        <w:t>рынке;</w:t>
      </w:r>
      <w:r>
        <w:rPr>
          <w:spacing w:val="1"/>
          <w:sz w:val="28"/>
        </w:rPr>
        <w:t xml:space="preserve"> </w:t>
      </w:r>
      <w:r>
        <w:rPr>
          <w:sz w:val="28"/>
        </w:rPr>
        <w:t>разрабатывать</w:t>
      </w:r>
      <w:r>
        <w:rPr>
          <w:spacing w:val="-3"/>
          <w:sz w:val="28"/>
        </w:rPr>
        <w:t xml:space="preserve"> </w:t>
      </w:r>
      <w:r>
        <w:rPr>
          <w:sz w:val="28"/>
        </w:rPr>
        <w:t>вариант</w:t>
      </w:r>
      <w:r>
        <w:rPr>
          <w:spacing w:val="-1"/>
          <w:sz w:val="28"/>
        </w:rPr>
        <w:t xml:space="preserve"> </w:t>
      </w:r>
      <w:r>
        <w:rPr>
          <w:sz w:val="28"/>
        </w:rPr>
        <w:t>рекламы для</w:t>
      </w:r>
      <w:r>
        <w:rPr>
          <w:spacing w:val="-4"/>
          <w:sz w:val="28"/>
        </w:rPr>
        <w:t xml:space="preserve"> </w:t>
      </w:r>
      <w:r>
        <w:rPr>
          <w:sz w:val="28"/>
        </w:rPr>
        <w:t>продукта труда.</w:t>
      </w:r>
    </w:p>
    <w:p w:rsidR="006B28B4" w:rsidRDefault="00DA7639">
      <w:pPr>
        <w:pStyle w:val="11"/>
        <w:spacing w:line="240" w:lineRule="auto"/>
        <w:ind w:left="692" w:right="387" w:firstLine="708"/>
      </w:pPr>
      <w:r>
        <w:t>Раздел</w:t>
      </w:r>
      <w:r>
        <w:rPr>
          <w:spacing w:val="1"/>
        </w:rPr>
        <w:t xml:space="preserve"> </w:t>
      </w:r>
      <w:r>
        <w:t>«Современное</w:t>
      </w:r>
      <w:r>
        <w:rPr>
          <w:spacing w:val="1"/>
        </w:rPr>
        <w:t xml:space="preserve"> </w:t>
      </w:r>
      <w:r>
        <w:t>производство</w:t>
      </w:r>
      <w:r>
        <w:rPr>
          <w:spacing w:val="1"/>
        </w:rPr>
        <w:t xml:space="preserve"> </w:t>
      </w:r>
      <w:r>
        <w:t>и</w:t>
      </w:r>
      <w:r>
        <w:rPr>
          <w:spacing w:val="71"/>
        </w:rPr>
        <w:t xml:space="preserve"> </w:t>
      </w:r>
      <w:r>
        <w:t>профессиональное</w:t>
      </w:r>
      <w:r>
        <w:rPr>
          <w:spacing w:val="1"/>
        </w:rPr>
        <w:t xml:space="preserve"> </w:t>
      </w:r>
      <w:r>
        <w:t>самоопределение»</w:t>
      </w:r>
    </w:p>
    <w:p w:rsidR="006B28B4" w:rsidRDefault="00DA7639">
      <w:pPr>
        <w:pStyle w:val="21"/>
        <w:spacing w:line="321" w:lineRule="exact"/>
        <w:jc w:val="both"/>
      </w:pPr>
      <w:r>
        <w:t>Выпускник</w:t>
      </w:r>
      <w:r>
        <w:rPr>
          <w:spacing w:val="-4"/>
        </w:rPr>
        <w:t xml:space="preserve"> </w:t>
      </w:r>
      <w:r>
        <w:t>научится:</w:t>
      </w:r>
    </w:p>
    <w:p w:rsidR="006B28B4" w:rsidRDefault="006B28B4">
      <w:pPr>
        <w:spacing w:line="321" w:lineRule="exact"/>
        <w:jc w:val="both"/>
        <w:sectPr w:rsidR="006B28B4">
          <w:pgSz w:w="11910" w:h="16840"/>
          <w:pgMar w:top="760" w:right="180" w:bottom="1180" w:left="440" w:header="0" w:footer="919" w:gutter="0"/>
          <w:cols w:space="720"/>
        </w:sectPr>
      </w:pPr>
    </w:p>
    <w:p w:rsidR="006B28B4" w:rsidRDefault="00DA7639">
      <w:pPr>
        <w:pStyle w:val="a5"/>
        <w:numPr>
          <w:ilvl w:val="1"/>
          <w:numId w:val="149"/>
        </w:numPr>
        <w:tabs>
          <w:tab w:val="left" w:pos="2110"/>
        </w:tabs>
        <w:spacing w:before="73"/>
        <w:ind w:right="391" w:firstLine="708"/>
        <w:rPr>
          <w:sz w:val="28"/>
        </w:rPr>
      </w:pPr>
      <w:r>
        <w:rPr>
          <w:sz w:val="28"/>
        </w:rPr>
        <w:t>планировать</w:t>
      </w:r>
      <w:r>
        <w:rPr>
          <w:spacing w:val="1"/>
          <w:sz w:val="28"/>
        </w:rPr>
        <w:t xml:space="preserve"> </w:t>
      </w:r>
      <w:r>
        <w:rPr>
          <w:sz w:val="28"/>
        </w:rPr>
        <w:t>варианты</w:t>
      </w:r>
      <w:r>
        <w:rPr>
          <w:spacing w:val="1"/>
          <w:sz w:val="28"/>
        </w:rPr>
        <w:t xml:space="preserve"> </w:t>
      </w:r>
      <w:r>
        <w:rPr>
          <w:sz w:val="28"/>
        </w:rPr>
        <w:t>личной</w:t>
      </w:r>
      <w:r>
        <w:rPr>
          <w:spacing w:val="1"/>
          <w:sz w:val="28"/>
        </w:rPr>
        <w:t xml:space="preserve"> </w:t>
      </w:r>
      <w:r>
        <w:rPr>
          <w:sz w:val="28"/>
        </w:rPr>
        <w:t>профессиональной</w:t>
      </w:r>
      <w:r>
        <w:rPr>
          <w:spacing w:val="1"/>
          <w:sz w:val="28"/>
        </w:rPr>
        <w:t xml:space="preserve"> </w:t>
      </w:r>
      <w:r>
        <w:rPr>
          <w:sz w:val="28"/>
        </w:rPr>
        <w:t>карьеры</w:t>
      </w:r>
      <w:r>
        <w:rPr>
          <w:spacing w:val="1"/>
          <w:sz w:val="28"/>
        </w:rPr>
        <w:t xml:space="preserve"> </w:t>
      </w:r>
      <w:r>
        <w:rPr>
          <w:sz w:val="28"/>
        </w:rPr>
        <w:t>и</w:t>
      </w:r>
      <w:r>
        <w:rPr>
          <w:spacing w:val="1"/>
          <w:sz w:val="28"/>
        </w:rPr>
        <w:t xml:space="preserve"> </w:t>
      </w:r>
      <w:r>
        <w:rPr>
          <w:sz w:val="28"/>
        </w:rPr>
        <w:t>путей</w:t>
      </w:r>
      <w:r>
        <w:rPr>
          <w:spacing w:val="1"/>
          <w:sz w:val="28"/>
        </w:rPr>
        <w:t xml:space="preserve"> </w:t>
      </w:r>
      <w:r>
        <w:rPr>
          <w:sz w:val="28"/>
        </w:rPr>
        <w:t>получения</w:t>
      </w:r>
      <w:r>
        <w:rPr>
          <w:spacing w:val="16"/>
          <w:sz w:val="28"/>
        </w:rPr>
        <w:t xml:space="preserve"> </w:t>
      </w:r>
      <w:r>
        <w:rPr>
          <w:sz w:val="28"/>
        </w:rPr>
        <w:t>профессионального</w:t>
      </w:r>
      <w:r>
        <w:rPr>
          <w:spacing w:val="17"/>
          <w:sz w:val="28"/>
        </w:rPr>
        <w:t xml:space="preserve"> </w:t>
      </w:r>
      <w:r>
        <w:rPr>
          <w:sz w:val="28"/>
        </w:rPr>
        <w:t>образования</w:t>
      </w:r>
      <w:r>
        <w:rPr>
          <w:spacing w:val="17"/>
          <w:sz w:val="28"/>
        </w:rPr>
        <w:t xml:space="preserve"> </w:t>
      </w:r>
      <w:r>
        <w:rPr>
          <w:sz w:val="28"/>
        </w:rPr>
        <w:t>на</w:t>
      </w:r>
      <w:r>
        <w:rPr>
          <w:spacing w:val="17"/>
          <w:sz w:val="28"/>
        </w:rPr>
        <w:t xml:space="preserve"> </w:t>
      </w:r>
      <w:r>
        <w:rPr>
          <w:sz w:val="28"/>
        </w:rPr>
        <w:t>основе</w:t>
      </w:r>
      <w:r>
        <w:rPr>
          <w:spacing w:val="16"/>
          <w:sz w:val="28"/>
        </w:rPr>
        <w:t xml:space="preserve"> </w:t>
      </w:r>
      <w:r>
        <w:rPr>
          <w:sz w:val="28"/>
        </w:rPr>
        <w:t>соотнесения</w:t>
      </w:r>
      <w:r>
        <w:rPr>
          <w:spacing w:val="17"/>
          <w:sz w:val="28"/>
        </w:rPr>
        <w:t xml:space="preserve"> </w:t>
      </w:r>
      <w:r>
        <w:rPr>
          <w:sz w:val="28"/>
        </w:rPr>
        <w:t>своих</w:t>
      </w:r>
      <w:r>
        <w:rPr>
          <w:spacing w:val="15"/>
          <w:sz w:val="28"/>
        </w:rPr>
        <w:t xml:space="preserve"> </w:t>
      </w:r>
      <w:r>
        <w:rPr>
          <w:sz w:val="28"/>
        </w:rPr>
        <w:t>интересов</w:t>
      </w:r>
      <w:r>
        <w:rPr>
          <w:spacing w:val="-68"/>
          <w:sz w:val="28"/>
        </w:rPr>
        <w:t xml:space="preserve"> </w:t>
      </w:r>
      <w:r>
        <w:rPr>
          <w:sz w:val="28"/>
        </w:rPr>
        <w:t>и возможностей с содержанием и условиями труда по массовым профессиям и их</w:t>
      </w:r>
      <w:r>
        <w:rPr>
          <w:spacing w:val="1"/>
          <w:sz w:val="28"/>
        </w:rPr>
        <w:t xml:space="preserve"> </w:t>
      </w:r>
      <w:r>
        <w:rPr>
          <w:sz w:val="28"/>
        </w:rPr>
        <w:t>востребованностью</w:t>
      </w:r>
      <w:r>
        <w:rPr>
          <w:spacing w:val="-5"/>
          <w:sz w:val="28"/>
        </w:rPr>
        <w:t xml:space="preserve"> </w:t>
      </w:r>
      <w:r>
        <w:rPr>
          <w:sz w:val="28"/>
        </w:rPr>
        <w:t>на региональном рынке</w:t>
      </w:r>
      <w:r>
        <w:rPr>
          <w:spacing w:val="-1"/>
          <w:sz w:val="28"/>
        </w:rPr>
        <w:t xml:space="preserve"> </w:t>
      </w:r>
      <w:r>
        <w:rPr>
          <w:sz w:val="28"/>
        </w:rPr>
        <w:t>труда.</w:t>
      </w:r>
    </w:p>
    <w:p w:rsidR="006B28B4" w:rsidRDefault="00DA7639">
      <w:pPr>
        <w:pStyle w:val="21"/>
        <w:spacing w:line="321" w:lineRule="exact"/>
        <w:jc w:val="both"/>
      </w:pPr>
      <w:r>
        <w:t>Выпускник</w:t>
      </w:r>
      <w:r>
        <w:rPr>
          <w:spacing w:val="-6"/>
        </w:rPr>
        <w:t xml:space="preserve"> </w:t>
      </w:r>
      <w:r>
        <w:t>получит</w:t>
      </w:r>
      <w:r>
        <w:rPr>
          <w:spacing w:val="-3"/>
        </w:rPr>
        <w:t xml:space="preserve"> </w:t>
      </w:r>
      <w:r>
        <w:t>возможность</w:t>
      </w:r>
      <w:r>
        <w:rPr>
          <w:spacing w:val="-3"/>
        </w:rPr>
        <w:t xml:space="preserve"> </w:t>
      </w:r>
      <w:r>
        <w:t>научиться:</w:t>
      </w:r>
    </w:p>
    <w:p w:rsidR="006B28B4" w:rsidRDefault="00DA7639">
      <w:pPr>
        <w:pStyle w:val="a5"/>
        <w:numPr>
          <w:ilvl w:val="1"/>
          <w:numId w:val="149"/>
        </w:numPr>
        <w:tabs>
          <w:tab w:val="left" w:pos="2109"/>
          <w:tab w:val="left" w:pos="2110"/>
        </w:tabs>
        <w:ind w:left="2109" w:hanging="709"/>
        <w:jc w:val="left"/>
        <w:rPr>
          <w:sz w:val="28"/>
        </w:rPr>
      </w:pPr>
      <w:r>
        <w:rPr>
          <w:sz w:val="28"/>
        </w:rPr>
        <w:t>планировать</w:t>
      </w:r>
      <w:r>
        <w:rPr>
          <w:spacing w:val="-7"/>
          <w:sz w:val="28"/>
        </w:rPr>
        <w:t xml:space="preserve"> </w:t>
      </w:r>
      <w:r>
        <w:rPr>
          <w:sz w:val="28"/>
        </w:rPr>
        <w:t>профессиональную</w:t>
      </w:r>
      <w:r>
        <w:rPr>
          <w:spacing w:val="-6"/>
          <w:sz w:val="28"/>
        </w:rPr>
        <w:t xml:space="preserve"> </w:t>
      </w:r>
      <w:r>
        <w:rPr>
          <w:sz w:val="28"/>
        </w:rPr>
        <w:t>карьеру;</w:t>
      </w:r>
    </w:p>
    <w:p w:rsidR="006B28B4" w:rsidRDefault="00DA7639">
      <w:pPr>
        <w:pStyle w:val="a5"/>
        <w:numPr>
          <w:ilvl w:val="1"/>
          <w:numId w:val="149"/>
        </w:numPr>
        <w:tabs>
          <w:tab w:val="left" w:pos="2109"/>
          <w:tab w:val="left" w:pos="2110"/>
          <w:tab w:val="left" w:pos="4053"/>
          <w:tab w:val="left" w:pos="5588"/>
          <w:tab w:val="left" w:pos="6556"/>
          <w:tab w:val="left" w:pos="8564"/>
          <w:tab w:val="left" w:pos="10457"/>
        </w:tabs>
        <w:spacing w:before="2"/>
        <w:ind w:right="391" w:firstLine="708"/>
        <w:jc w:val="left"/>
        <w:rPr>
          <w:sz w:val="28"/>
        </w:rPr>
      </w:pPr>
      <w:r>
        <w:rPr>
          <w:sz w:val="28"/>
        </w:rPr>
        <w:t>рационально</w:t>
      </w:r>
      <w:r>
        <w:rPr>
          <w:sz w:val="28"/>
        </w:rPr>
        <w:tab/>
        <w:t>выбирать</w:t>
      </w:r>
      <w:r>
        <w:rPr>
          <w:sz w:val="28"/>
        </w:rPr>
        <w:tab/>
        <w:t>пути</w:t>
      </w:r>
      <w:r>
        <w:rPr>
          <w:sz w:val="28"/>
        </w:rPr>
        <w:tab/>
        <w:t>продолжения</w:t>
      </w:r>
      <w:r>
        <w:rPr>
          <w:sz w:val="28"/>
        </w:rPr>
        <w:tab/>
        <w:t>образования</w:t>
      </w:r>
      <w:r>
        <w:rPr>
          <w:sz w:val="28"/>
        </w:rPr>
        <w:tab/>
      </w:r>
      <w:r>
        <w:rPr>
          <w:spacing w:val="-2"/>
          <w:sz w:val="28"/>
        </w:rPr>
        <w:t>или</w:t>
      </w:r>
      <w:r>
        <w:rPr>
          <w:spacing w:val="-67"/>
          <w:sz w:val="28"/>
        </w:rPr>
        <w:t xml:space="preserve"> </w:t>
      </w:r>
      <w:r>
        <w:rPr>
          <w:sz w:val="28"/>
        </w:rPr>
        <w:t>трудоустройства;</w:t>
      </w:r>
    </w:p>
    <w:p w:rsidR="006B28B4" w:rsidRDefault="00DA7639">
      <w:pPr>
        <w:pStyle w:val="a5"/>
        <w:numPr>
          <w:ilvl w:val="1"/>
          <w:numId w:val="149"/>
        </w:numPr>
        <w:tabs>
          <w:tab w:val="left" w:pos="2109"/>
          <w:tab w:val="left" w:pos="2110"/>
        </w:tabs>
        <w:ind w:right="389" w:firstLine="708"/>
        <w:jc w:val="left"/>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информации</w:t>
      </w:r>
      <w:r>
        <w:rPr>
          <w:spacing w:val="1"/>
          <w:sz w:val="28"/>
        </w:rPr>
        <w:t xml:space="preserve"> </w:t>
      </w:r>
      <w:r>
        <w:rPr>
          <w:sz w:val="28"/>
        </w:rPr>
        <w:t>по</w:t>
      </w:r>
      <w:r>
        <w:rPr>
          <w:spacing w:val="1"/>
          <w:sz w:val="28"/>
        </w:rPr>
        <w:t xml:space="preserve"> </w:t>
      </w:r>
      <w:r>
        <w:rPr>
          <w:sz w:val="28"/>
        </w:rPr>
        <w:t>трудоустройству</w:t>
      </w:r>
      <w:r>
        <w:rPr>
          <w:spacing w:val="1"/>
          <w:sz w:val="28"/>
        </w:rPr>
        <w:t xml:space="preserve"> </w:t>
      </w:r>
      <w:r>
        <w:rPr>
          <w:sz w:val="28"/>
        </w:rPr>
        <w:t>и</w:t>
      </w:r>
      <w:r>
        <w:rPr>
          <w:spacing w:val="1"/>
          <w:sz w:val="28"/>
        </w:rPr>
        <w:t xml:space="preserve"> </w:t>
      </w:r>
      <w:r>
        <w:rPr>
          <w:sz w:val="28"/>
        </w:rPr>
        <w:t>продолжению</w:t>
      </w:r>
      <w:r>
        <w:rPr>
          <w:spacing w:val="-67"/>
          <w:sz w:val="28"/>
        </w:rPr>
        <w:t xml:space="preserve"> </w:t>
      </w:r>
      <w:r>
        <w:rPr>
          <w:sz w:val="28"/>
        </w:rPr>
        <w:t>образования;</w:t>
      </w:r>
    </w:p>
    <w:p w:rsidR="006B28B4" w:rsidRDefault="00DA7639">
      <w:pPr>
        <w:pStyle w:val="a5"/>
        <w:numPr>
          <w:ilvl w:val="1"/>
          <w:numId w:val="149"/>
        </w:numPr>
        <w:tabs>
          <w:tab w:val="left" w:pos="2109"/>
          <w:tab w:val="left" w:pos="2110"/>
          <w:tab w:val="left" w:pos="3605"/>
          <w:tab w:val="left" w:pos="4427"/>
          <w:tab w:val="left" w:pos="6279"/>
          <w:tab w:val="left" w:pos="6705"/>
          <w:tab w:val="left" w:pos="8560"/>
          <w:tab w:val="left" w:pos="9505"/>
          <w:tab w:val="left" w:pos="10485"/>
        </w:tabs>
        <w:ind w:right="389" w:firstLine="708"/>
        <w:jc w:val="left"/>
        <w:rPr>
          <w:sz w:val="28"/>
        </w:rPr>
      </w:pPr>
      <w:r>
        <w:rPr>
          <w:sz w:val="28"/>
        </w:rPr>
        <w:t>оценивать</w:t>
      </w:r>
      <w:r>
        <w:rPr>
          <w:sz w:val="28"/>
        </w:rPr>
        <w:tab/>
        <w:t>свои</w:t>
      </w:r>
      <w:r>
        <w:rPr>
          <w:sz w:val="28"/>
        </w:rPr>
        <w:tab/>
        <w:t>возможности</w:t>
      </w:r>
      <w:r>
        <w:rPr>
          <w:sz w:val="28"/>
        </w:rPr>
        <w:tab/>
        <w:t>и</w:t>
      </w:r>
      <w:r>
        <w:rPr>
          <w:sz w:val="28"/>
        </w:rPr>
        <w:tab/>
        <w:t>возможности</w:t>
      </w:r>
      <w:r>
        <w:rPr>
          <w:sz w:val="28"/>
        </w:rPr>
        <w:tab/>
        <w:t>своей</w:t>
      </w:r>
      <w:r>
        <w:rPr>
          <w:sz w:val="28"/>
        </w:rPr>
        <w:tab/>
        <w:t>семьи</w:t>
      </w:r>
      <w:r>
        <w:rPr>
          <w:sz w:val="28"/>
        </w:rPr>
        <w:tab/>
      </w:r>
      <w:r>
        <w:rPr>
          <w:spacing w:val="-1"/>
          <w:sz w:val="28"/>
        </w:rPr>
        <w:t>для</w:t>
      </w:r>
      <w:r>
        <w:rPr>
          <w:spacing w:val="-67"/>
          <w:sz w:val="28"/>
        </w:rPr>
        <w:t xml:space="preserve"> </w:t>
      </w:r>
      <w:r>
        <w:rPr>
          <w:sz w:val="28"/>
        </w:rPr>
        <w:t>предпринимательской</w:t>
      </w:r>
      <w:r>
        <w:rPr>
          <w:spacing w:val="-4"/>
          <w:sz w:val="28"/>
        </w:rPr>
        <w:t xml:space="preserve"> </w:t>
      </w:r>
      <w:r>
        <w:rPr>
          <w:sz w:val="28"/>
        </w:rPr>
        <w:t>деятельности.</w:t>
      </w:r>
    </w:p>
    <w:p w:rsidR="006B28B4" w:rsidRDefault="006B28B4">
      <w:pPr>
        <w:pStyle w:val="a3"/>
        <w:ind w:left="0" w:firstLine="0"/>
        <w:jc w:val="left"/>
      </w:pPr>
    </w:p>
    <w:p w:rsidR="006B28B4" w:rsidRDefault="00DA7639">
      <w:pPr>
        <w:pStyle w:val="a3"/>
        <w:ind w:right="386"/>
        <w:jc w:val="left"/>
      </w:pPr>
      <w:r>
        <w:t>Планируемые</w:t>
      </w:r>
      <w:r>
        <w:rPr>
          <w:spacing w:val="17"/>
        </w:rPr>
        <w:t xml:space="preserve"> </w:t>
      </w:r>
      <w:r>
        <w:t>результаты,</w:t>
      </w:r>
      <w:r>
        <w:rPr>
          <w:spacing w:val="20"/>
        </w:rPr>
        <w:t xml:space="preserve"> </w:t>
      </w:r>
      <w:r>
        <w:t>достигаемые</w:t>
      </w:r>
      <w:r>
        <w:rPr>
          <w:spacing w:val="18"/>
        </w:rPr>
        <w:t xml:space="preserve"> </w:t>
      </w:r>
      <w:r>
        <w:t>при</w:t>
      </w:r>
      <w:r>
        <w:rPr>
          <w:spacing w:val="18"/>
        </w:rPr>
        <w:t xml:space="preserve"> </w:t>
      </w:r>
      <w:r>
        <w:t>изучении</w:t>
      </w:r>
      <w:r>
        <w:rPr>
          <w:spacing w:val="18"/>
        </w:rPr>
        <w:t xml:space="preserve"> </w:t>
      </w:r>
      <w:r>
        <w:t>предмета</w:t>
      </w:r>
      <w:r>
        <w:rPr>
          <w:spacing w:val="17"/>
        </w:rPr>
        <w:t xml:space="preserve"> </w:t>
      </w:r>
      <w:r>
        <w:t>«Технология»</w:t>
      </w:r>
      <w:r>
        <w:rPr>
          <w:spacing w:val="-67"/>
        </w:rPr>
        <w:t xml:space="preserve"> </w:t>
      </w:r>
      <w:r>
        <w:t>в</w:t>
      </w:r>
      <w:r>
        <w:rPr>
          <w:spacing w:val="-2"/>
        </w:rPr>
        <w:t xml:space="preserve"> </w:t>
      </w:r>
      <w:r>
        <w:t>6-9</w:t>
      </w:r>
      <w:r>
        <w:rPr>
          <w:spacing w:val="1"/>
        </w:rPr>
        <w:t xml:space="preserve"> </w:t>
      </w:r>
      <w:r>
        <w:t>классах</w:t>
      </w:r>
    </w:p>
    <w:p w:rsidR="006B28B4" w:rsidRDefault="00DA7639">
      <w:pPr>
        <w:pStyle w:val="a3"/>
        <w:tabs>
          <w:tab w:val="left" w:pos="3706"/>
          <w:tab w:val="left" w:pos="6453"/>
          <w:tab w:val="left" w:pos="7359"/>
          <w:tab w:val="left" w:pos="9557"/>
        </w:tabs>
        <w:ind w:right="388"/>
        <w:jc w:val="left"/>
      </w:pPr>
      <w:r>
        <w:t>Личностные,</w:t>
      </w:r>
      <w:r>
        <w:tab/>
        <w:t>метапредметные</w:t>
      </w:r>
      <w:r>
        <w:tab/>
        <w:t>и</w:t>
      </w:r>
      <w:r>
        <w:tab/>
        <w:t>предметные</w:t>
      </w:r>
      <w:r>
        <w:tab/>
      </w:r>
      <w:r>
        <w:rPr>
          <w:spacing w:val="-1"/>
        </w:rPr>
        <w:t>результаты</w:t>
      </w:r>
      <w:r>
        <w:rPr>
          <w:spacing w:val="-67"/>
        </w:rPr>
        <w:t xml:space="preserve"> </w:t>
      </w:r>
      <w:r>
        <w:t>освоения</w:t>
      </w:r>
      <w:r>
        <w:rPr>
          <w:spacing w:val="-4"/>
        </w:rPr>
        <w:t xml:space="preserve"> </w:t>
      </w:r>
      <w:r>
        <w:t>предмета Технология»</w:t>
      </w:r>
      <w:r>
        <w:rPr>
          <w:spacing w:val="1"/>
        </w:rPr>
        <w:t xml:space="preserve"> </w:t>
      </w:r>
      <w:r>
        <w:t>в</w:t>
      </w:r>
      <w:r>
        <w:rPr>
          <w:spacing w:val="-1"/>
        </w:rPr>
        <w:t xml:space="preserve"> </w:t>
      </w:r>
      <w:r>
        <w:t>6-9</w:t>
      </w:r>
      <w:r>
        <w:rPr>
          <w:spacing w:val="1"/>
        </w:rPr>
        <w:t xml:space="preserve"> </w:t>
      </w:r>
      <w:r>
        <w:t>классах.</w:t>
      </w:r>
    </w:p>
    <w:p w:rsidR="006B28B4" w:rsidRDefault="00DA7639">
      <w:pPr>
        <w:pStyle w:val="a3"/>
        <w:spacing w:line="321" w:lineRule="exact"/>
        <w:ind w:left="1401" w:firstLine="0"/>
        <w:jc w:val="left"/>
      </w:pPr>
      <w:r>
        <w:t>Личностные</w:t>
      </w:r>
      <w:r>
        <w:rPr>
          <w:spacing w:val="-3"/>
        </w:rPr>
        <w:t xml:space="preserve"> </w:t>
      </w:r>
      <w:r>
        <w:t>результаты</w:t>
      </w:r>
    </w:p>
    <w:p w:rsidR="006B28B4" w:rsidRDefault="00DA7639">
      <w:pPr>
        <w:pStyle w:val="a3"/>
        <w:tabs>
          <w:tab w:val="left" w:pos="2775"/>
          <w:tab w:val="left" w:pos="3859"/>
          <w:tab w:val="left" w:pos="5442"/>
          <w:tab w:val="left" w:pos="7269"/>
          <w:tab w:val="left" w:pos="8921"/>
          <w:tab w:val="left" w:pos="10535"/>
        </w:tabs>
        <w:spacing w:line="242" w:lineRule="auto"/>
        <w:ind w:right="382"/>
        <w:jc w:val="left"/>
      </w:pPr>
      <w:r>
        <w:t>Усвоение</w:t>
      </w:r>
      <w:r>
        <w:tab/>
        <w:t>данной</w:t>
      </w:r>
      <w:r>
        <w:tab/>
        <w:t>программы</w:t>
      </w:r>
      <w:r>
        <w:tab/>
        <w:t>обеспечивает</w:t>
      </w:r>
      <w:r>
        <w:tab/>
        <w:t>достижение</w:t>
      </w:r>
      <w:r>
        <w:tab/>
        <w:t>следующих</w:t>
      </w:r>
      <w:r>
        <w:tab/>
        <w:t>ре-</w:t>
      </w:r>
      <w:r>
        <w:rPr>
          <w:spacing w:val="-67"/>
        </w:rPr>
        <w:t xml:space="preserve"> </w:t>
      </w:r>
      <w:r>
        <w:t>зультатов.</w:t>
      </w:r>
    </w:p>
    <w:p w:rsidR="006B28B4" w:rsidRDefault="00DA7639">
      <w:pPr>
        <w:pStyle w:val="a3"/>
        <w:spacing w:line="317" w:lineRule="exact"/>
        <w:ind w:left="1401" w:firstLine="0"/>
        <w:jc w:val="left"/>
      </w:pPr>
      <w:r>
        <w:t>У</w:t>
      </w:r>
      <w:r>
        <w:rPr>
          <w:spacing w:val="-3"/>
        </w:rPr>
        <w:t xml:space="preserve"> </w:t>
      </w:r>
      <w:r>
        <w:t>учащихся</w:t>
      </w:r>
      <w:r>
        <w:rPr>
          <w:spacing w:val="-5"/>
        </w:rPr>
        <w:t xml:space="preserve"> </w:t>
      </w:r>
      <w:r>
        <w:t>будут</w:t>
      </w:r>
      <w:r>
        <w:rPr>
          <w:spacing w:val="-4"/>
        </w:rPr>
        <w:t xml:space="preserve"> </w:t>
      </w:r>
      <w:r>
        <w:t>сформированы:</w:t>
      </w:r>
    </w:p>
    <w:p w:rsidR="006B28B4" w:rsidRDefault="00DA7639">
      <w:pPr>
        <w:pStyle w:val="a3"/>
        <w:jc w:val="left"/>
      </w:pPr>
      <w:r>
        <w:t>познавательные</w:t>
      </w:r>
      <w:r>
        <w:rPr>
          <w:spacing w:val="25"/>
        </w:rPr>
        <w:t xml:space="preserve"> </w:t>
      </w:r>
      <w:r>
        <w:t>интересы</w:t>
      </w:r>
      <w:r>
        <w:rPr>
          <w:spacing w:val="28"/>
        </w:rPr>
        <w:t xml:space="preserve"> </w:t>
      </w:r>
      <w:r>
        <w:t>и</w:t>
      </w:r>
      <w:r>
        <w:rPr>
          <w:spacing w:val="28"/>
        </w:rPr>
        <w:t xml:space="preserve"> </w:t>
      </w:r>
      <w:r>
        <w:t>творческая</w:t>
      </w:r>
      <w:r>
        <w:rPr>
          <w:spacing w:val="28"/>
        </w:rPr>
        <w:t xml:space="preserve"> </w:t>
      </w:r>
      <w:r>
        <w:t>активность</w:t>
      </w:r>
      <w:r>
        <w:rPr>
          <w:spacing w:val="26"/>
        </w:rPr>
        <w:t xml:space="preserve"> </w:t>
      </w:r>
      <w:r>
        <w:t>в</w:t>
      </w:r>
      <w:r>
        <w:rPr>
          <w:spacing w:val="26"/>
        </w:rPr>
        <w:t xml:space="preserve"> </w:t>
      </w:r>
      <w:r>
        <w:t>области</w:t>
      </w:r>
      <w:r>
        <w:rPr>
          <w:spacing w:val="26"/>
        </w:rPr>
        <w:t xml:space="preserve"> </w:t>
      </w:r>
      <w:r>
        <w:t>предметной</w:t>
      </w:r>
      <w:r>
        <w:rPr>
          <w:spacing w:val="-67"/>
        </w:rPr>
        <w:t xml:space="preserve"> </w:t>
      </w:r>
      <w:r>
        <w:t>технологической</w:t>
      </w:r>
      <w:r>
        <w:rPr>
          <w:spacing w:val="-1"/>
        </w:rPr>
        <w:t xml:space="preserve"> </w:t>
      </w:r>
      <w:r>
        <w:t>деятельности;</w:t>
      </w:r>
    </w:p>
    <w:p w:rsidR="006B28B4" w:rsidRDefault="00DA7639">
      <w:pPr>
        <w:pStyle w:val="a3"/>
        <w:jc w:val="left"/>
      </w:pPr>
      <w:r>
        <w:t>желание</w:t>
      </w:r>
      <w:r>
        <w:rPr>
          <w:spacing w:val="18"/>
        </w:rPr>
        <w:t xml:space="preserve"> </w:t>
      </w:r>
      <w:r>
        <w:t>учиться</w:t>
      </w:r>
      <w:r>
        <w:rPr>
          <w:spacing w:val="19"/>
        </w:rPr>
        <w:t xml:space="preserve"> </w:t>
      </w:r>
      <w:r>
        <w:t>и</w:t>
      </w:r>
      <w:r>
        <w:rPr>
          <w:spacing w:val="16"/>
        </w:rPr>
        <w:t xml:space="preserve"> </w:t>
      </w:r>
      <w:r>
        <w:t>трудиться</w:t>
      </w:r>
      <w:r>
        <w:rPr>
          <w:spacing w:val="19"/>
        </w:rPr>
        <w:t xml:space="preserve"> </w:t>
      </w:r>
      <w:r>
        <w:t>на</w:t>
      </w:r>
      <w:r>
        <w:rPr>
          <w:spacing w:val="19"/>
        </w:rPr>
        <w:t xml:space="preserve"> </w:t>
      </w:r>
      <w:r>
        <w:t>производстве</w:t>
      </w:r>
      <w:r>
        <w:rPr>
          <w:spacing w:val="19"/>
        </w:rPr>
        <w:t xml:space="preserve"> </w:t>
      </w:r>
      <w:r>
        <w:t>для</w:t>
      </w:r>
      <w:r>
        <w:rPr>
          <w:spacing w:val="19"/>
        </w:rPr>
        <w:t xml:space="preserve"> </w:t>
      </w:r>
      <w:r>
        <w:t>удовлетворения</w:t>
      </w:r>
      <w:r>
        <w:rPr>
          <w:spacing w:val="19"/>
        </w:rPr>
        <w:t xml:space="preserve"> </w:t>
      </w:r>
      <w:r>
        <w:t>текущих</w:t>
      </w:r>
      <w:r>
        <w:rPr>
          <w:spacing w:val="19"/>
        </w:rPr>
        <w:t xml:space="preserve"> </w:t>
      </w:r>
      <w:r>
        <w:t>и</w:t>
      </w:r>
      <w:r>
        <w:rPr>
          <w:spacing w:val="-67"/>
        </w:rPr>
        <w:t xml:space="preserve"> </w:t>
      </w:r>
      <w:r>
        <w:t>перспективных потребностей;</w:t>
      </w:r>
    </w:p>
    <w:p w:rsidR="006B28B4" w:rsidRDefault="00DA7639">
      <w:pPr>
        <w:pStyle w:val="a3"/>
        <w:spacing w:line="321" w:lineRule="exact"/>
        <w:ind w:left="1401" w:firstLine="0"/>
        <w:jc w:val="left"/>
      </w:pPr>
      <w:r>
        <w:t>трудолюбие</w:t>
      </w:r>
      <w:r>
        <w:rPr>
          <w:spacing w:val="-2"/>
        </w:rPr>
        <w:t xml:space="preserve"> </w:t>
      </w:r>
      <w:r>
        <w:t>и</w:t>
      </w:r>
      <w:r>
        <w:rPr>
          <w:spacing w:val="-5"/>
        </w:rPr>
        <w:t xml:space="preserve"> </w:t>
      </w:r>
      <w:r>
        <w:t>ответственность</w:t>
      </w:r>
      <w:r>
        <w:rPr>
          <w:spacing w:val="-3"/>
        </w:rPr>
        <w:t xml:space="preserve"> </w:t>
      </w:r>
      <w:r>
        <w:t>за</w:t>
      </w:r>
      <w:r>
        <w:rPr>
          <w:spacing w:val="-2"/>
        </w:rPr>
        <w:t xml:space="preserve"> </w:t>
      </w:r>
      <w:r>
        <w:t>качество</w:t>
      </w:r>
      <w:r>
        <w:rPr>
          <w:spacing w:val="-1"/>
        </w:rPr>
        <w:t xml:space="preserve"> </w:t>
      </w:r>
      <w:r>
        <w:t>своей</w:t>
      </w:r>
      <w:r>
        <w:rPr>
          <w:spacing w:val="-2"/>
        </w:rPr>
        <w:t xml:space="preserve"> </w:t>
      </w:r>
      <w:r>
        <w:t>деятельности;</w:t>
      </w:r>
    </w:p>
    <w:p w:rsidR="006B28B4" w:rsidRDefault="00DA7639">
      <w:pPr>
        <w:pStyle w:val="a3"/>
        <w:tabs>
          <w:tab w:val="left" w:pos="2534"/>
          <w:tab w:val="left" w:pos="4370"/>
          <w:tab w:val="left" w:pos="5927"/>
          <w:tab w:val="left" w:pos="7190"/>
          <w:tab w:val="left" w:pos="8960"/>
          <w:tab w:val="left" w:pos="10743"/>
        </w:tabs>
        <w:spacing w:before="1"/>
        <w:ind w:right="390"/>
        <w:jc w:val="left"/>
      </w:pPr>
      <w:r>
        <w:t>умение</w:t>
      </w:r>
      <w:r>
        <w:tab/>
        <w:t>пользоваться</w:t>
      </w:r>
      <w:r>
        <w:tab/>
        <w:t>правилами</w:t>
      </w:r>
      <w:r>
        <w:tab/>
        <w:t>научной</w:t>
      </w:r>
      <w:r>
        <w:tab/>
        <w:t>организации</w:t>
      </w:r>
      <w:r>
        <w:tab/>
        <w:t>умственного</w:t>
      </w:r>
      <w:r>
        <w:tab/>
      </w:r>
      <w:r>
        <w:rPr>
          <w:spacing w:val="-1"/>
        </w:rPr>
        <w:t>и</w:t>
      </w:r>
      <w:r>
        <w:rPr>
          <w:spacing w:val="-67"/>
        </w:rPr>
        <w:t xml:space="preserve"> </w:t>
      </w:r>
      <w:r>
        <w:t>физического труда;</w:t>
      </w:r>
    </w:p>
    <w:p w:rsidR="006B28B4" w:rsidRDefault="00DA7639">
      <w:pPr>
        <w:pStyle w:val="a3"/>
        <w:jc w:val="left"/>
      </w:pPr>
      <w:r>
        <w:t>самооценка</w:t>
      </w:r>
      <w:r>
        <w:rPr>
          <w:spacing w:val="54"/>
        </w:rPr>
        <w:t xml:space="preserve"> </w:t>
      </w:r>
      <w:r>
        <w:t>своих</w:t>
      </w:r>
      <w:r>
        <w:rPr>
          <w:spacing w:val="53"/>
        </w:rPr>
        <w:t xml:space="preserve"> </w:t>
      </w:r>
      <w:r>
        <w:t>умственных</w:t>
      </w:r>
      <w:r>
        <w:rPr>
          <w:spacing w:val="55"/>
        </w:rPr>
        <w:t xml:space="preserve"> </w:t>
      </w:r>
      <w:r>
        <w:t>и</w:t>
      </w:r>
      <w:r>
        <w:rPr>
          <w:spacing w:val="53"/>
        </w:rPr>
        <w:t xml:space="preserve"> </w:t>
      </w:r>
      <w:r>
        <w:t>физических</w:t>
      </w:r>
      <w:r>
        <w:rPr>
          <w:spacing w:val="52"/>
        </w:rPr>
        <w:t xml:space="preserve"> </w:t>
      </w:r>
      <w:r>
        <w:t>способностей</w:t>
      </w:r>
      <w:r>
        <w:rPr>
          <w:spacing w:val="55"/>
        </w:rPr>
        <w:t xml:space="preserve"> </w:t>
      </w:r>
      <w:r>
        <w:t>для</w:t>
      </w:r>
      <w:r>
        <w:rPr>
          <w:spacing w:val="54"/>
        </w:rPr>
        <w:t xml:space="preserve"> </w:t>
      </w:r>
      <w:r>
        <w:t>труда</w:t>
      </w:r>
      <w:r>
        <w:rPr>
          <w:spacing w:val="52"/>
        </w:rPr>
        <w:t xml:space="preserve"> </w:t>
      </w:r>
      <w:r>
        <w:t>в</w:t>
      </w:r>
      <w:r>
        <w:rPr>
          <w:spacing w:val="-67"/>
        </w:rPr>
        <w:t xml:space="preserve"> </w:t>
      </w:r>
      <w:r>
        <w:t>различных сферах</w:t>
      </w:r>
      <w:r>
        <w:rPr>
          <w:spacing w:val="-2"/>
        </w:rPr>
        <w:t xml:space="preserve"> </w:t>
      </w:r>
      <w:r>
        <w:t>с позиций</w:t>
      </w:r>
      <w:r>
        <w:rPr>
          <w:spacing w:val="-4"/>
        </w:rPr>
        <w:t xml:space="preserve"> </w:t>
      </w:r>
      <w:r>
        <w:t>будущей социализации;</w:t>
      </w:r>
    </w:p>
    <w:p w:rsidR="006B28B4" w:rsidRDefault="00DA7639">
      <w:pPr>
        <w:pStyle w:val="a3"/>
        <w:tabs>
          <w:tab w:val="left" w:pos="2888"/>
          <w:tab w:val="left" w:pos="5005"/>
          <w:tab w:val="left" w:pos="6842"/>
          <w:tab w:val="left" w:pos="8324"/>
          <w:tab w:val="left" w:pos="9269"/>
          <w:tab w:val="left" w:pos="9939"/>
        </w:tabs>
        <w:ind w:left="1401" w:right="390" w:firstLine="0"/>
        <w:jc w:val="left"/>
      </w:pPr>
      <w:r>
        <w:t>умение планировать образовательную и профессиональную карьеры;</w:t>
      </w:r>
      <w:r>
        <w:rPr>
          <w:spacing w:val="1"/>
        </w:rPr>
        <w:t xml:space="preserve"> </w:t>
      </w:r>
      <w:r>
        <w:t>осознание</w:t>
      </w:r>
      <w:r>
        <w:tab/>
        <w:t>необходимости</w:t>
      </w:r>
      <w:r>
        <w:tab/>
        <w:t>общественно</w:t>
      </w:r>
      <w:r>
        <w:tab/>
        <w:t>полезного</w:t>
      </w:r>
      <w:r>
        <w:tab/>
        <w:t>труда</w:t>
      </w:r>
      <w:r>
        <w:tab/>
        <w:t>как</w:t>
      </w:r>
      <w:r>
        <w:tab/>
      </w:r>
      <w:r>
        <w:rPr>
          <w:spacing w:val="-1"/>
        </w:rPr>
        <w:t>условия</w:t>
      </w:r>
    </w:p>
    <w:p w:rsidR="006B28B4" w:rsidRDefault="00DA7639">
      <w:pPr>
        <w:pStyle w:val="a3"/>
        <w:spacing w:line="322" w:lineRule="exact"/>
        <w:ind w:firstLine="0"/>
        <w:jc w:val="left"/>
      </w:pPr>
      <w:r>
        <w:t>безопасной</w:t>
      </w:r>
      <w:r>
        <w:rPr>
          <w:spacing w:val="-7"/>
        </w:rPr>
        <w:t xml:space="preserve"> </w:t>
      </w:r>
      <w:r>
        <w:t>и</w:t>
      </w:r>
      <w:r>
        <w:rPr>
          <w:spacing w:val="-3"/>
        </w:rPr>
        <w:t xml:space="preserve"> </w:t>
      </w:r>
      <w:r>
        <w:t>эффективной</w:t>
      </w:r>
      <w:r>
        <w:rPr>
          <w:spacing w:val="-4"/>
        </w:rPr>
        <w:t xml:space="preserve"> </w:t>
      </w:r>
      <w:r>
        <w:t>социализации;</w:t>
      </w:r>
    </w:p>
    <w:p w:rsidR="006B28B4" w:rsidRDefault="00DA7639">
      <w:pPr>
        <w:pStyle w:val="a3"/>
        <w:spacing w:line="322" w:lineRule="exact"/>
        <w:ind w:left="1401" w:firstLine="0"/>
        <w:jc w:val="left"/>
      </w:pPr>
      <w:r>
        <w:t>бережное</w:t>
      </w:r>
      <w:r>
        <w:rPr>
          <w:spacing w:val="-3"/>
        </w:rPr>
        <w:t xml:space="preserve"> </w:t>
      </w:r>
      <w:r>
        <w:t>отношение</w:t>
      </w:r>
      <w:r>
        <w:rPr>
          <w:spacing w:val="-3"/>
        </w:rPr>
        <w:t xml:space="preserve"> </w:t>
      </w:r>
      <w:r>
        <w:t>к</w:t>
      </w:r>
      <w:r>
        <w:rPr>
          <w:spacing w:val="-3"/>
        </w:rPr>
        <w:t xml:space="preserve"> </w:t>
      </w:r>
      <w:r>
        <w:t>природным</w:t>
      </w:r>
      <w:r>
        <w:rPr>
          <w:spacing w:val="-6"/>
        </w:rPr>
        <w:t xml:space="preserve"> </w:t>
      </w:r>
      <w:r>
        <w:t>и</w:t>
      </w:r>
      <w:r>
        <w:rPr>
          <w:spacing w:val="-3"/>
        </w:rPr>
        <w:t xml:space="preserve"> </w:t>
      </w:r>
      <w:r>
        <w:t>хозяйственным</w:t>
      </w:r>
      <w:r>
        <w:rPr>
          <w:spacing w:val="-6"/>
        </w:rPr>
        <w:t xml:space="preserve"> </w:t>
      </w:r>
      <w:r>
        <w:t>ресурсам;</w:t>
      </w:r>
    </w:p>
    <w:p w:rsidR="006B28B4" w:rsidRDefault="00DA7639">
      <w:pPr>
        <w:pStyle w:val="a3"/>
        <w:jc w:val="left"/>
      </w:pPr>
      <w:r>
        <w:t>технико-технологическое</w:t>
      </w:r>
      <w:r>
        <w:rPr>
          <w:spacing w:val="8"/>
        </w:rPr>
        <w:t xml:space="preserve"> </w:t>
      </w:r>
      <w:r>
        <w:t>и</w:t>
      </w:r>
      <w:r>
        <w:rPr>
          <w:spacing w:val="7"/>
        </w:rPr>
        <w:t xml:space="preserve"> </w:t>
      </w:r>
      <w:r>
        <w:t>экономическое</w:t>
      </w:r>
      <w:r>
        <w:rPr>
          <w:spacing w:val="7"/>
        </w:rPr>
        <w:t xml:space="preserve"> </w:t>
      </w:r>
      <w:r>
        <w:t>мышление</w:t>
      </w:r>
      <w:r>
        <w:rPr>
          <w:spacing w:val="7"/>
        </w:rPr>
        <w:t xml:space="preserve"> </w:t>
      </w:r>
      <w:r>
        <w:t>и</w:t>
      </w:r>
      <w:r>
        <w:rPr>
          <w:spacing w:val="9"/>
        </w:rPr>
        <w:t xml:space="preserve"> </w:t>
      </w:r>
      <w:r>
        <w:t>их</w:t>
      </w:r>
      <w:r>
        <w:rPr>
          <w:spacing w:val="7"/>
        </w:rPr>
        <w:t xml:space="preserve"> </w:t>
      </w:r>
      <w:r>
        <w:t>использование</w:t>
      </w:r>
      <w:r>
        <w:rPr>
          <w:spacing w:val="9"/>
        </w:rPr>
        <w:t xml:space="preserve"> </w:t>
      </w:r>
      <w:r>
        <w:t>при</w:t>
      </w:r>
      <w:r>
        <w:rPr>
          <w:spacing w:val="-67"/>
        </w:rPr>
        <w:t xml:space="preserve"> </w:t>
      </w:r>
      <w:r>
        <w:t>организации</w:t>
      </w:r>
      <w:r>
        <w:rPr>
          <w:spacing w:val="-1"/>
        </w:rPr>
        <w:t xml:space="preserve"> </w:t>
      </w:r>
      <w:r>
        <w:t>своей деятельности.</w:t>
      </w:r>
    </w:p>
    <w:p w:rsidR="006B28B4" w:rsidRDefault="00DA7639">
      <w:pPr>
        <w:pStyle w:val="a3"/>
        <w:spacing w:line="321" w:lineRule="exact"/>
        <w:ind w:left="1401" w:firstLine="0"/>
        <w:jc w:val="left"/>
      </w:pPr>
      <w:r>
        <w:t>Метапредметные</w:t>
      </w:r>
      <w:r>
        <w:rPr>
          <w:spacing w:val="-4"/>
        </w:rPr>
        <w:t xml:space="preserve"> </w:t>
      </w:r>
      <w:r>
        <w:t>результаты</w:t>
      </w:r>
    </w:p>
    <w:p w:rsidR="006B28B4" w:rsidRDefault="00DA7639">
      <w:pPr>
        <w:pStyle w:val="a3"/>
        <w:ind w:left="1401" w:firstLine="0"/>
        <w:jc w:val="left"/>
      </w:pPr>
      <w:r>
        <w:t>У</w:t>
      </w:r>
      <w:r>
        <w:rPr>
          <w:spacing w:val="-3"/>
        </w:rPr>
        <w:t xml:space="preserve"> </w:t>
      </w:r>
      <w:r>
        <w:t>учащихся</w:t>
      </w:r>
      <w:r>
        <w:rPr>
          <w:spacing w:val="-5"/>
        </w:rPr>
        <w:t xml:space="preserve"> </w:t>
      </w:r>
      <w:r>
        <w:t>будут</w:t>
      </w:r>
      <w:r>
        <w:rPr>
          <w:spacing w:val="-4"/>
        </w:rPr>
        <w:t xml:space="preserve"> </w:t>
      </w:r>
      <w:r>
        <w:t>сформированы:</w:t>
      </w:r>
    </w:p>
    <w:p w:rsidR="006B28B4" w:rsidRDefault="00DA7639">
      <w:pPr>
        <w:pStyle w:val="a5"/>
        <w:numPr>
          <w:ilvl w:val="0"/>
          <w:numId w:val="103"/>
        </w:numPr>
        <w:tabs>
          <w:tab w:val="left" w:pos="1914"/>
          <w:tab w:val="left" w:pos="1915"/>
          <w:tab w:val="left" w:pos="3012"/>
          <w:tab w:val="left" w:pos="4743"/>
          <w:tab w:val="left" w:pos="5928"/>
          <w:tab w:val="left" w:pos="7905"/>
          <w:tab w:val="left" w:pos="8286"/>
          <w:tab w:val="left" w:pos="10402"/>
        </w:tabs>
        <w:spacing w:line="242" w:lineRule="auto"/>
        <w:ind w:right="384" w:firstLine="708"/>
        <w:jc w:val="left"/>
        <w:rPr>
          <w:sz w:val="28"/>
        </w:rPr>
      </w:pPr>
      <w:r>
        <w:rPr>
          <w:sz w:val="28"/>
        </w:rPr>
        <w:t>умение</w:t>
      </w:r>
      <w:r>
        <w:rPr>
          <w:sz w:val="28"/>
        </w:rPr>
        <w:tab/>
        <w:t>планировать</w:t>
      </w:r>
      <w:r>
        <w:rPr>
          <w:sz w:val="28"/>
        </w:rPr>
        <w:tab/>
        <w:t>процесс</w:t>
      </w:r>
      <w:r>
        <w:rPr>
          <w:sz w:val="28"/>
        </w:rPr>
        <w:tab/>
        <w:t>созидательной</w:t>
      </w:r>
      <w:r>
        <w:rPr>
          <w:sz w:val="28"/>
        </w:rPr>
        <w:tab/>
        <w:t>и</w:t>
      </w:r>
      <w:r>
        <w:rPr>
          <w:sz w:val="28"/>
        </w:rPr>
        <w:tab/>
        <w:t>познавательной</w:t>
      </w:r>
      <w:r>
        <w:rPr>
          <w:sz w:val="28"/>
        </w:rPr>
        <w:tab/>
        <w:t>дея-</w:t>
      </w:r>
      <w:r>
        <w:rPr>
          <w:spacing w:val="-67"/>
          <w:sz w:val="28"/>
        </w:rPr>
        <w:t xml:space="preserve"> </w:t>
      </w:r>
      <w:r>
        <w:rPr>
          <w:sz w:val="28"/>
        </w:rPr>
        <w:t>тельности;</w:t>
      </w:r>
    </w:p>
    <w:p w:rsidR="006B28B4" w:rsidRDefault="00DA7639">
      <w:pPr>
        <w:pStyle w:val="a3"/>
        <w:ind w:right="386"/>
        <w:jc w:val="left"/>
      </w:pPr>
      <w:r>
        <w:t>умение</w:t>
      </w:r>
      <w:r>
        <w:rPr>
          <w:spacing w:val="48"/>
        </w:rPr>
        <w:t xml:space="preserve"> </w:t>
      </w:r>
      <w:r>
        <w:t>выбирать</w:t>
      </w:r>
      <w:r>
        <w:rPr>
          <w:spacing w:val="44"/>
        </w:rPr>
        <w:t xml:space="preserve"> </w:t>
      </w:r>
      <w:r>
        <w:t>оптимальные</w:t>
      </w:r>
      <w:r>
        <w:rPr>
          <w:spacing w:val="48"/>
        </w:rPr>
        <w:t xml:space="preserve"> </w:t>
      </w:r>
      <w:r>
        <w:t>способы</w:t>
      </w:r>
      <w:r>
        <w:rPr>
          <w:spacing w:val="48"/>
        </w:rPr>
        <w:t xml:space="preserve"> </w:t>
      </w:r>
      <w:r>
        <w:t>решения</w:t>
      </w:r>
      <w:r>
        <w:rPr>
          <w:spacing w:val="48"/>
        </w:rPr>
        <w:t xml:space="preserve"> </w:t>
      </w:r>
      <w:r>
        <w:t>учебной</w:t>
      </w:r>
      <w:r>
        <w:rPr>
          <w:spacing w:val="48"/>
        </w:rPr>
        <w:t xml:space="preserve"> </w:t>
      </w:r>
      <w:r>
        <w:t>или</w:t>
      </w:r>
      <w:r>
        <w:rPr>
          <w:spacing w:val="48"/>
        </w:rPr>
        <w:t xml:space="preserve"> </w:t>
      </w:r>
      <w:r>
        <w:t>трудовой</w:t>
      </w:r>
      <w:r>
        <w:rPr>
          <w:spacing w:val="-67"/>
        </w:rPr>
        <w:t xml:space="preserve"> </w:t>
      </w:r>
      <w:r>
        <w:t>задачи</w:t>
      </w:r>
      <w:r>
        <w:rPr>
          <w:spacing w:val="-1"/>
        </w:rPr>
        <w:t xml:space="preserve"> </w:t>
      </w:r>
      <w:r>
        <w:t>на</w:t>
      </w:r>
      <w:r>
        <w:rPr>
          <w:spacing w:val="-3"/>
        </w:rPr>
        <w:t xml:space="preserve"> </w:t>
      </w:r>
      <w:r>
        <w:t>основе заданных</w:t>
      </w:r>
      <w:r>
        <w:rPr>
          <w:spacing w:val="4"/>
        </w:rPr>
        <w:t xml:space="preserve"> </w:t>
      </w:r>
      <w:r>
        <w:t>алгоритмов;</w:t>
      </w:r>
    </w:p>
    <w:p w:rsidR="006B28B4" w:rsidRDefault="00DA7639">
      <w:pPr>
        <w:pStyle w:val="a3"/>
        <w:tabs>
          <w:tab w:val="left" w:pos="3026"/>
          <w:tab w:val="left" w:pos="4149"/>
          <w:tab w:val="left" w:pos="4552"/>
          <w:tab w:val="left" w:pos="5931"/>
          <w:tab w:val="left" w:pos="7223"/>
          <w:tab w:val="left" w:pos="7640"/>
          <w:tab w:val="left" w:pos="9545"/>
          <w:tab w:val="left" w:pos="10454"/>
        </w:tabs>
        <w:ind w:right="391"/>
        <w:jc w:val="left"/>
      </w:pPr>
      <w:r>
        <w:t>творческий</w:t>
      </w:r>
      <w:r>
        <w:tab/>
        <w:t>подход</w:t>
      </w:r>
      <w:r>
        <w:tab/>
        <w:t>к</w:t>
      </w:r>
      <w:r>
        <w:tab/>
        <w:t>решению</w:t>
      </w:r>
      <w:r>
        <w:tab/>
        <w:t>учебных</w:t>
      </w:r>
      <w:r>
        <w:tab/>
        <w:t>и</w:t>
      </w:r>
      <w:r>
        <w:tab/>
        <w:t>практических</w:t>
      </w:r>
      <w:r>
        <w:tab/>
        <w:t>задач</w:t>
      </w:r>
      <w:r>
        <w:tab/>
      </w:r>
      <w:r>
        <w:rPr>
          <w:spacing w:val="-1"/>
        </w:rPr>
        <w:t>при</w:t>
      </w:r>
      <w:r>
        <w:rPr>
          <w:spacing w:val="-67"/>
        </w:rPr>
        <w:t xml:space="preserve"> </w:t>
      </w:r>
      <w:r>
        <w:t>моделировании</w:t>
      </w:r>
      <w:r>
        <w:rPr>
          <w:spacing w:val="-4"/>
        </w:rPr>
        <w:t xml:space="preserve"> </w:t>
      </w:r>
      <w:r>
        <w:t>изделия</w:t>
      </w:r>
      <w:r>
        <w:rPr>
          <w:spacing w:val="-1"/>
        </w:rPr>
        <w:t xml:space="preserve"> </w:t>
      </w:r>
      <w:r>
        <w:t>или в</w:t>
      </w:r>
      <w:r>
        <w:rPr>
          <w:spacing w:val="-2"/>
        </w:rPr>
        <w:t xml:space="preserve"> </w:t>
      </w:r>
      <w:r>
        <w:t>ходе технологического процесса;</w:t>
      </w:r>
    </w:p>
    <w:p w:rsidR="006B28B4" w:rsidRDefault="00DA7639">
      <w:pPr>
        <w:pStyle w:val="a3"/>
        <w:spacing w:line="321" w:lineRule="exact"/>
        <w:ind w:left="1401" w:firstLine="0"/>
        <w:jc w:val="left"/>
      </w:pPr>
      <w:r>
        <w:t>самостоятельность</w:t>
      </w:r>
      <w:r>
        <w:rPr>
          <w:spacing w:val="-4"/>
        </w:rPr>
        <w:t xml:space="preserve"> </w:t>
      </w:r>
      <w:r>
        <w:t>в</w:t>
      </w:r>
      <w:r>
        <w:rPr>
          <w:spacing w:val="-4"/>
        </w:rPr>
        <w:t xml:space="preserve"> </w:t>
      </w:r>
      <w:r>
        <w:t>учебной</w:t>
      </w:r>
      <w:r>
        <w:rPr>
          <w:spacing w:val="-6"/>
        </w:rPr>
        <w:t xml:space="preserve"> </w:t>
      </w:r>
      <w:r>
        <w:t>и</w:t>
      </w:r>
      <w:r>
        <w:rPr>
          <w:spacing w:val="-3"/>
        </w:rPr>
        <w:t xml:space="preserve"> </w:t>
      </w:r>
      <w:r>
        <w:t>познавательно-трудовой</w:t>
      </w:r>
      <w:r>
        <w:rPr>
          <w:spacing w:val="-2"/>
        </w:rPr>
        <w:t xml:space="preserve"> </w:t>
      </w:r>
      <w:r>
        <w:t>деятельности;</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pPr>
      <w:r>
        <w:t>способность</w:t>
      </w:r>
      <w:r>
        <w:rPr>
          <w:spacing w:val="-4"/>
        </w:rPr>
        <w:t xml:space="preserve"> </w:t>
      </w:r>
      <w:r>
        <w:t>моделировать</w:t>
      </w:r>
      <w:r>
        <w:rPr>
          <w:spacing w:val="-8"/>
        </w:rPr>
        <w:t xml:space="preserve"> </w:t>
      </w:r>
      <w:r>
        <w:t>планируемые</w:t>
      </w:r>
      <w:r>
        <w:rPr>
          <w:spacing w:val="-3"/>
        </w:rPr>
        <w:t xml:space="preserve"> </w:t>
      </w:r>
      <w:r>
        <w:t>процессы</w:t>
      </w:r>
      <w:r>
        <w:rPr>
          <w:spacing w:val="-3"/>
        </w:rPr>
        <w:t xml:space="preserve"> </w:t>
      </w:r>
      <w:r>
        <w:t>и</w:t>
      </w:r>
      <w:r>
        <w:rPr>
          <w:spacing w:val="-6"/>
        </w:rPr>
        <w:t xml:space="preserve"> </w:t>
      </w:r>
      <w:r>
        <w:t>объекты;</w:t>
      </w:r>
    </w:p>
    <w:p w:rsidR="006B28B4" w:rsidRDefault="00DA7639">
      <w:pPr>
        <w:pStyle w:val="a3"/>
        <w:spacing w:line="322" w:lineRule="exact"/>
        <w:ind w:left="1401" w:firstLine="0"/>
      </w:pPr>
      <w:r>
        <w:t>умение</w:t>
      </w:r>
      <w:r>
        <w:rPr>
          <w:spacing w:val="-4"/>
        </w:rPr>
        <w:t xml:space="preserve"> </w:t>
      </w:r>
      <w:r>
        <w:t>аргументировать</w:t>
      </w:r>
      <w:r>
        <w:rPr>
          <w:spacing w:val="-5"/>
        </w:rPr>
        <w:t xml:space="preserve"> </w:t>
      </w:r>
      <w:r>
        <w:t>свои</w:t>
      </w:r>
      <w:r>
        <w:rPr>
          <w:spacing w:val="-4"/>
        </w:rPr>
        <w:t xml:space="preserve"> </w:t>
      </w:r>
      <w:r>
        <w:t>решения</w:t>
      </w:r>
      <w:r>
        <w:rPr>
          <w:spacing w:val="-6"/>
        </w:rPr>
        <w:t xml:space="preserve"> </w:t>
      </w:r>
      <w:r>
        <w:t>и</w:t>
      </w:r>
      <w:r>
        <w:rPr>
          <w:spacing w:val="-4"/>
        </w:rPr>
        <w:t xml:space="preserve"> </w:t>
      </w:r>
      <w:r>
        <w:t>формулировать</w:t>
      </w:r>
      <w:r>
        <w:rPr>
          <w:spacing w:val="-5"/>
        </w:rPr>
        <w:t xml:space="preserve"> </w:t>
      </w:r>
      <w:r>
        <w:t>выводы;</w:t>
      </w:r>
    </w:p>
    <w:p w:rsidR="006B28B4" w:rsidRDefault="00DA7639">
      <w:pPr>
        <w:pStyle w:val="a3"/>
        <w:ind w:right="389"/>
      </w:pPr>
      <w:r>
        <w:t>способность</w:t>
      </w:r>
      <w:r>
        <w:rPr>
          <w:spacing w:val="1"/>
        </w:rPr>
        <w:t xml:space="preserve"> </w:t>
      </w:r>
      <w:r>
        <w:t>отображать</w:t>
      </w:r>
      <w:r>
        <w:rPr>
          <w:spacing w:val="1"/>
        </w:rPr>
        <w:t xml:space="preserve"> </w:t>
      </w:r>
      <w:r>
        <w:t>в</w:t>
      </w:r>
      <w:r>
        <w:rPr>
          <w:spacing w:val="1"/>
        </w:rPr>
        <w:t xml:space="preserve"> </w:t>
      </w:r>
      <w:r>
        <w:t>адекватной</w:t>
      </w:r>
      <w:r>
        <w:rPr>
          <w:spacing w:val="1"/>
        </w:rPr>
        <w:t xml:space="preserve"> </w:t>
      </w:r>
      <w:r>
        <w:t>задачам</w:t>
      </w:r>
      <w:r>
        <w:rPr>
          <w:spacing w:val="1"/>
        </w:rPr>
        <w:t xml:space="preserve"> </w:t>
      </w:r>
      <w:r>
        <w:t>форме</w:t>
      </w:r>
      <w:r>
        <w:rPr>
          <w:spacing w:val="1"/>
        </w:rPr>
        <w:t xml:space="preserve"> </w:t>
      </w:r>
      <w:r>
        <w:t>результаты</w:t>
      </w:r>
      <w:r>
        <w:rPr>
          <w:spacing w:val="1"/>
        </w:rPr>
        <w:t xml:space="preserve"> </w:t>
      </w:r>
      <w:r>
        <w:t>своей</w:t>
      </w:r>
      <w:r>
        <w:rPr>
          <w:spacing w:val="1"/>
        </w:rPr>
        <w:t xml:space="preserve"> </w:t>
      </w:r>
      <w:r>
        <w:t>деятельности;</w:t>
      </w:r>
    </w:p>
    <w:p w:rsidR="006B28B4" w:rsidRDefault="00DA7639">
      <w:pPr>
        <w:pStyle w:val="a3"/>
        <w:ind w:right="383"/>
      </w:pPr>
      <w:r>
        <w:t>умение выбирать и использовать источники информации для подкрепления</w:t>
      </w:r>
      <w:r>
        <w:rPr>
          <w:spacing w:val="1"/>
        </w:rPr>
        <w:t xml:space="preserve"> </w:t>
      </w:r>
      <w:r>
        <w:t>познавательной</w:t>
      </w:r>
      <w:r>
        <w:rPr>
          <w:spacing w:val="-1"/>
        </w:rPr>
        <w:t xml:space="preserve"> </w:t>
      </w:r>
      <w:r>
        <w:t>и созидательной деятельности;</w:t>
      </w:r>
    </w:p>
    <w:p w:rsidR="006B28B4" w:rsidRDefault="00DA7639">
      <w:pPr>
        <w:pStyle w:val="a3"/>
        <w:spacing w:before="2"/>
        <w:ind w:right="391"/>
      </w:pPr>
      <w:r>
        <w:t>умение</w:t>
      </w:r>
      <w:r>
        <w:rPr>
          <w:spacing w:val="1"/>
        </w:rPr>
        <w:t xml:space="preserve"> </w:t>
      </w:r>
      <w:r>
        <w:t>организовывать</w:t>
      </w:r>
      <w:r>
        <w:rPr>
          <w:spacing w:val="1"/>
        </w:rPr>
        <w:t xml:space="preserve"> </w:t>
      </w:r>
      <w:r>
        <w:t>эффективную</w:t>
      </w:r>
      <w:r>
        <w:rPr>
          <w:spacing w:val="1"/>
        </w:rPr>
        <w:t xml:space="preserve"> </w:t>
      </w:r>
      <w:r>
        <w:t>коммуникацию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другими её участниками;</w:t>
      </w:r>
    </w:p>
    <w:p w:rsidR="006B28B4" w:rsidRDefault="00DA7639">
      <w:pPr>
        <w:pStyle w:val="a3"/>
        <w:ind w:right="394"/>
      </w:pPr>
      <w:r>
        <w:t>умение</w:t>
      </w:r>
      <w:r>
        <w:rPr>
          <w:spacing w:val="1"/>
        </w:rPr>
        <w:t xml:space="preserve"> </w:t>
      </w:r>
      <w:r>
        <w:t>соотносить</w:t>
      </w:r>
      <w:r>
        <w:rPr>
          <w:spacing w:val="1"/>
        </w:rPr>
        <w:t xml:space="preserve"> </w:t>
      </w:r>
      <w:r>
        <w:t>свой</w:t>
      </w:r>
      <w:r>
        <w:rPr>
          <w:spacing w:val="1"/>
        </w:rPr>
        <w:t xml:space="preserve"> </w:t>
      </w:r>
      <w:r>
        <w:t>вклад</w:t>
      </w:r>
      <w:r>
        <w:rPr>
          <w:spacing w:val="1"/>
        </w:rPr>
        <w:t xml:space="preserve"> </w:t>
      </w:r>
      <w:r>
        <w:t>с</w:t>
      </w:r>
      <w:r>
        <w:rPr>
          <w:spacing w:val="1"/>
        </w:rPr>
        <w:t xml:space="preserve"> </w:t>
      </w:r>
      <w:r>
        <w:t>вкладом</w:t>
      </w:r>
      <w:r>
        <w:rPr>
          <w:spacing w:val="1"/>
        </w:rPr>
        <w:t xml:space="preserve"> </w:t>
      </w:r>
      <w:r>
        <w:t>других</w:t>
      </w:r>
      <w:r>
        <w:rPr>
          <w:spacing w:val="1"/>
        </w:rPr>
        <w:t xml:space="preserve"> </w:t>
      </w:r>
      <w:r>
        <w:t>участников</w:t>
      </w:r>
      <w:r>
        <w:rPr>
          <w:spacing w:val="1"/>
        </w:rPr>
        <w:t xml:space="preserve"> </w:t>
      </w:r>
      <w:r>
        <w:t>в</w:t>
      </w:r>
      <w:r>
        <w:rPr>
          <w:spacing w:val="1"/>
        </w:rPr>
        <w:t xml:space="preserve"> </w:t>
      </w:r>
      <w:r>
        <w:t>общую</w:t>
      </w:r>
      <w:r>
        <w:rPr>
          <w:spacing w:val="1"/>
        </w:rPr>
        <w:t xml:space="preserve"> </w:t>
      </w:r>
      <w:r>
        <w:t>деятельность</w:t>
      </w:r>
      <w:r>
        <w:rPr>
          <w:spacing w:val="-5"/>
        </w:rPr>
        <w:t xml:space="preserve"> </w:t>
      </w:r>
      <w:r>
        <w:t>при решении задач коллектива;</w:t>
      </w:r>
    </w:p>
    <w:p w:rsidR="006B28B4" w:rsidRDefault="00DA7639">
      <w:pPr>
        <w:pStyle w:val="a3"/>
        <w:ind w:right="382"/>
      </w:pPr>
      <w:r>
        <w:t>способность</w:t>
      </w:r>
      <w:r>
        <w:rPr>
          <w:spacing w:val="1"/>
        </w:rPr>
        <w:t xml:space="preserve"> </w:t>
      </w:r>
      <w:r>
        <w:t>оценивать</w:t>
      </w:r>
      <w:r>
        <w:rPr>
          <w:spacing w:val="1"/>
        </w:rPr>
        <w:t xml:space="preserve"> </w:t>
      </w:r>
      <w:r>
        <w:t>свою</w:t>
      </w:r>
      <w:r>
        <w:rPr>
          <w:spacing w:val="1"/>
        </w:rPr>
        <w:t xml:space="preserve"> </w:t>
      </w:r>
      <w:r>
        <w:t>деятельность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нравственных,</w:t>
      </w:r>
      <w:r>
        <w:rPr>
          <w:spacing w:val="1"/>
        </w:rPr>
        <w:t xml:space="preserve"> </w:t>
      </w:r>
      <w:r>
        <w:t>правовых</w:t>
      </w:r>
      <w:r>
        <w:rPr>
          <w:spacing w:val="1"/>
        </w:rPr>
        <w:t xml:space="preserve"> </w:t>
      </w:r>
      <w:r>
        <w:t>норм,</w:t>
      </w:r>
      <w:r>
        <w:rPr>
          <w:spacing w:val="1"/>
        </w:rPr>
        <w:t xml:space="preserve"> </w:t>
      </w:r>
      <w:r>
        <w:t>эстетических</w:t>
      </w:r>
      <w:r>
        <w:rPr>
          <w:spacing w:val="1"/>
        </w:rPr>
        <w:t xml:space="preserve"> </w:t>
      </w:r>
      <w:r>
        <w:t>ценностей</w:t>
      </w:r>
      <w:r>
        <w:rPr>
          <w:spacing w:val="1"/>
        </w:rPr>
        <w:t xml:space="preserve"> </w:t>
      </w:r>
      <w:r>
        <w:t>по</w:t>
      </w:r>
      <w:r>
        <w:rPr>
          <w:spacing w:val="1"/>
        </w:rPr>
        <w:t xml:space="preserve"> </w:t>
      </w:r>
      <w:r>
        <w:t>принятым</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коллективе</w:t>
      </w:r>
      <w:r>
        <w:rPr>
          <w:spacing w:val="1"/>
        </w:rPr>
        <w:t xml:space="preserve"> </w:t>
      </w:r>
      <w:r>
        <w:t>требованиям</w:t>
      </w:r>
      <w:r>
        <w:rPr>
          <w:spacing w:val="-1"/>
        </w:rPr>
        <w:t xml:space="preserve"> </w:t>
      </w:r>
      <w:r>
        <w:t>и</w:t>
      </w:r>
      <w:r>
        <w:rPr>
          <w:spacing w:val="-3"/>
        </w:rPr>
        <w:t xml:space="preserve"> </w:t>
      </w:r>
      <w:r>
        <w:t>принципам;</w:t>
      </w:r>
    </w:p>
    <w:p w:rsidR="006B28B4" w:rsidRDefault="00DA7639">
      <w:pPr>
        <w:pStyle w:val="a3"/>
        <w:ind w:right="382"/>
      </w:pPr>
      <w:r>
        <w:t>умение обосновывать пути и средства устранения</w:t>
      </w:r>
      <w:r>
        <w:rPr>
          <w:spacing w:val="1"/>
        </w:rPr>
        <w:t xml:space="preserve"> </w:t>
      </w:r>
      <w:r>
        <w:t>ошибок или разрешения</w:t>
      </w:r>
      <w:r>
        <w:rPr>
          <w:spacing w:val="1"/>
        </w:rPr>
        <w:t xml:space="preserve"> </w:t>
      </w:r>
      <w:r>
        <w:t>противоречий</w:t>
      </w:r>
      <w:r>
        <w:rPr>
          <w:spacing w:val="-1"/>
        </w:rPr>
        <w:t xml:space="preserve"> </w:t>
      </w:r>
      <w:r>
        <w:t>в</w:t>
      </w:r>
      <w:r>
        <w:rPr>
          <w:spacing w:val="-1"/>
        </w:rPr>
        <w:t xml:space="preserve"> </w:t>
      </w:r>
      <w:r>
        <w:t>выполняемой деятельности;</w:t>
      </w:r>
    </w:p>
    <w:p w:rsidR="006B28B4" w:rsidRDefault="00DA7639">
      <w:pPr>
        <w:pStyle w:val="a3"/>
        <w:ind w:right="385"/>
      </w:pPr>
      <w:r>
        <w:t>понимание необходимости соблюдения норм и правил культуры труда, правил</w:t>
      </w:r>
      <w:r>
        <w:rPr>
          <w:spacing w:val="-67"/>
        </w:rPr>
        <w:t xml:space="preserve"> </w:t>
      </w:r>
      <w:r>
        <w:t>безопасности</w:t>
      </w:r>
      <w:r>
        <w:rPr>
          <w:spacing w:val="-3"/>
        </w:rPr>
        <w:t xml:space="preserve"> </w:t>
      </w:r>
      <w:r>
        <w:t>деятельности в</w:t>
      </w:r>
      <w:r>
        <w:rPr>
          <w:spacing w:val="-2"/>
        </w:rPr>
        <w:t xml:space="preserve"> </w:t>
      </w:r>
      <w:r>
        <w:t>соответствии с</w:t>
      </w:r>
      <w:r>
        <w:rPr>
          <w:spacing w:val="-2"/>
        </w:rPr>
        <w:t xml:space="preserve"> </w:t>
      </w:r>
      <w:r>
        <w:t>местом</w:t>
      </w:r>
      <w:r>
        <w:rPr>
          <w:spacing w:val="-3"/>
        </w:rPr>
        <w:t xml:space="preserve"> </w:t>
      </w:r>
      <w:r>
        <w:t>и</w:t>
      </w:r>
      <w:r>
        <w:rPr>
          <w:spacing w:val="-1"/>
        </w:rPr>
        <w:t xml:space="preserve"> </w:t>
      </w:r>
      <w:r>
        <w:t>условиями деятельности.</w:t>
      </w:r>
    </w:p>
    <w:p w:rsidR="006B28B4" w:rsidRDefault="00DA7639">
      <w:pPr>
        <w:pStyle w:val="a3"/>
        <w:spacing w:line="321" w:lineRule="exact"/>
        <w:ind w:left="1401" w:firstLine="0"/>
      </w:pPr>
      <w:r>
        <w:t>Предметные</w:t>
      </w:r>
      <w:r>
        <w:rPr>
          <w:spacing w:val="-5"/>
        </w:rPr>
        <w:t xml:space="preserve"> </w:t>
      </w:r>
      <w:r>
        <w:t>результаты</w:t>
      </w:r>
    </w:p>
    <w:p w:rsidR="006B28B4" w:rsidRDefault="00DA7639">
      <w:pPr>
        <w:ind w:left="1401"/>
        <w:jc w:val="both"/>
        <w:rPr>
          <w:sz w:val="28"/>
        </w:rPr>
      </w:pPr>
      <w:r>
        <w:rPr>
          <w:i/>
          <w:sz w:val="28"/>
        </w:rPr>
        <w:t>В</w:t>
      </w:r>
      <w:r>
        <w:rPr>
          <w:i/>
          <w:spacing w:val="-3"/>
          <w:sz w:val="28"/>
        </w:rPr>
        <w:t xml:space="preserve"> </w:t>
      </w:r>
      <w:r>
        <w:rPr>
          <w:i/>
          <w:sz w:val="28"/>
        </w:rPr>
        <w:t>познавательной</w:t>
      </w:r>
      <w:r>
        <w:rPr>
          <w:i/>
          <w:spacing w:val="-2"/>
          <w:sz w:val="28"/>
        </w:rPr>
        <w:t xml:space="preserve"> </w:t>
      </w:r>
      <w:r>
        <w:rPr>
          <w:i/>
          <w:sz w:val="28"/>
        </w:rPr>
        <w:t>сфере</w:t>
      </w:r>
      <w:r>
        <w:rPr>
          <w:i/>
          <w:spacing w:val="-3"/>
          <w:sz w:val="28"/>
        </w:rPr>
        <w:t xml:space="preserve"> </w:t>
      </w:r>
      <w:r>
        <w:rPr>
          <w:sz w:val="28"/>
        </w:rPr>
        <w:t>у</w:t>
      </w:r>
      <w:r>
        <w:rPr>
          <w:spacing w:val="-3"/>
          <w:sz w:val="28"/>
        </w:rPr>
        <w:t xml:space="preserve"> </w:t>
      </w:r>
      <w:r>
        <w:rPr>
          <w:sz w:val="28"/>
        </w:rPr>
        <w:t>учащихся</w:t>
      </w:r>
      <w:r>
        <w:rPr>
          <w:spacing w:val="-3"/>
          <w:sz w:val="28"/>
        </w:rPr>
        <w:t xml:space="preserve"> </w:t>
      </w:r>
      <w:r>
        <w:rPr>
          <w:sz w:val="28"/>
        </w:rPr>
        <w:t>будут</w:t>
      </w:r>
      <w:r>
        <w:rPr>
          <w:spacing w:val="-3"/>
          <w:sz w:val="28"/>
        </w:rPr>
        <w:t xml:space="preserve"> </w:t>
      </w:r>
      <w:r>
        <w:rPr>
          <w:sz w:val="28"/>
        </w:rPr>
        <w:t>сформированы:</w:t>
      </w:r>
    </w:p>
    <w:p w:rsidR="006B28B4" w:rsidRDefault="00DA7639">
      <w:pPr>
        <w:pStyle w:val="a3"/>
        <w:spacing w:before="1"/>
        <w:ind w:right="384"/>
      </w:pPr>
      <w:r>
        <w:t>владение алгоритмами и методами решения технических и технологических</w:t>
      </w:r>
      <w:r>
        <w:rPr>
          <w:spacing w:val="1"/>
        </w:rPr>
        <w:t xml:space="preserve"> </w:t>
      </w:r>
      <w:r>
        <w:t>задач;</w:t>
      </w:r>
    </w:p>
    <w:p w:rsidR="006B28B4" w:rsidRDefault="00DA7639">
      <w:pPr>
        <w:pStyle w:val="a3"/>
        <w:ind w:right="383"/>
      </w:pPr>
      <w:r>
        <w:t>ориентирование в видах и назначении методов получения и преобразования</w:t>
      </w:r>
      <w:r>
        <w:rPr>
          <w:spacing w:val="1"/>
        </w:rPr>
        <w:t xml:space="preserve"> </w:t>
      </w:r>
      <w:r>
        <w:t>материалов, энергии, информации, объектов живой природы и социальной среды, а</w:t>
      </w:r>
      <w:r>
        <w:rPr>
          <w:spacing w:val="1"/>
        </w:rPr>
        <w:t xml:space="preserve"> </w:t>
      </w:r>
      <w:r>
        <w:t>также</w:t>
      </w:r>
      <w:r>
        <w:rPr>
          <w:spacing w:val="-2"/>
        </w:rPr>
        <w:t xml:space="preserve"> </w:t>
      </w:r>
      <w:r>
        <w:t>в</w:t>
      </w:r>
      <w:r>
        <w:rPr>
          <w:spacing w:val="-4"/>
        </w:rPr>
        <w:t xml:space="preserve"> </w:t>
      </w:r>
      <w:r>
        <w:t>соответствующих</w:t>
      </w:r>
      <w:r>
        <w:rPr>
          <w:spacing w:val="-1"/>
        </w:rPr>
        <w:t xml:space="preserve"> </w:t>
      </w:r>
      <w:r>
        <w:t>технологиях</w:t>
      </w:r>
      <w:r>
        <w:rPr>
          <w:spacing w:val="-4"/>
        </w:rPr>
        <w:t xml:space="preserve"> </w:t>
      </w:r>
      <w:r>
        <w:t>общественного производства</w:t>
      </w:r>
      <w:r>
        <w:rPr>
          <w:spacing w:val="-3"/>
        </w:rPr>
        <w:t xml:space="preserve"> </w:t>
      </w:r>
      <w:r>
        <w:t>и</w:t>
      </w:r>
      <w:r>
        <w:rPr>
          <w:spacing w:val="-2"/>
        </w:rPr>
        <w:t xml:space="preserve"> </w:t>
      </w:r>
      <w:r>
        <w:t>сферы</w:t>
      </w:r>
      <w:r>
        <w:rPr>
          <w:spacing w:val="-5"/>
        </w:rPr>
        <w:t xml:space="preserve"> </w:t>
      </w:r>
      <w:r>
        <w:t>услуг;</w:t>
      </w:r>
    </w:p>
    <w:p w:rsidR="006B28B4" w:rsidRDefault="00DA7639">
      <w:pPr>
        <w:pStyle w:val="a3"/>
        <w:ind w:right="391"/>
      </w:pPr>
      <w:r>
        <w:t>ориентирование</w:t>
      </w:r>
      <w:r>
        <w:rPr>
          <w:spacing w:val="1"/>
        </w:rPr>
        <w:t xml:space="preserve"> </w:t>
      </w:r>
      <w:r>
        <w:t>в</w:t>
      </w:r>
      <w:r>
        <w:rPr>
          <w:spacing w:val="1"/>
        </w:rPr>
        <w:t xml:space="preserve"> </w:t>
      </w:r>
      <w:r>
        <w:t>видах,</w:t>
      </w:r>
      <w:r>
        <w:rPr>
          <w:spacing w:val="1"/>
        </w:rPr>
        <w:t xml:space="preserve"> </w:t>
      </w:r>
      <w:r>
        <w:t>назначении</w:t>
      </w:r>
      <w:r>
        <w:rPr>
          <w:spacing w:val="1"/>
        </w:rPr>
        <w:t xml:space="preserve"> </w:t>
      </w:r>
      <w:r>
        <w:t>материалов,</w:t>
      </w:r>
      <w:r>
        <w:rPr>
          <w:spacing w:val="1"/>
        </w:rPr>
        <w:t xml:space="preserve"> </w:t>
      </w:r>
      <w:r>
        <w:t>инструментов</w:t>
      </w:r>
      <w:r>
        <w:rPr>
          <w:spacing w:val="1"/>
        </w:rPr>
        <w:t xml:space="preserve"> </w:t>
      </w:r>
      <w:r>
        <w:t>и</w:t>
      </w:r>
      <w:r>
        <w:rPr>
          <w:spacing w:val="1"/>
        </w:rPr>
        <w:t xml:space="preserve"> </w:t>
      </w:r>
      <w:r>
        <w:t>оборудования,</w:t>
      </w:r>
      <w:r>
        <w:rPr>
          <w:spacing w:val="-1"/>
        </w:rPr>
        <w:t xml:space="preserve"> </w:t>
      </w:r>
      <w:r>
        <w:t>применяемых в</w:t>
      </w:r>
      <w:r>
        <w:rPr>
          <w:spacing w:val="-1"/>
        </w:rPr>
        <w:t xml:space="preserve"> </w:t>
      </w:r>
      <w:r>
        <w:t>технологических процессах;</w:t>
      </w:r>
    </w:p>
    <w:p w:rsidR="006B28B4" w:rsidRDefault="00DA7639">
      <w:pPr>
        <w:pStyle w:val="a3"/>
        <w:ind w:right="384"/>
      </w:pPr>
      <w:r>
        <w:t>использование общенаучных знаний в процессе осуществления рациональной</w:t>
      </w:r>
      <w:r>
        <w:rPr>
          <w:spacing w:val="1"/>
        </w:rPr>
        <w:t xml:space="preserve"> </w:t>
      </w:r>
      <w:r>
        <w:t>технологической</w:t>
      </w:r>
      <w:r>
        <w:rPr>
          <w:spacing w:val="-1"/>
        </w:rPr>
        <w:t xml:space="preserve"> </w:t>
      </w:r>
      <w:r>
        <w:t>деятельности;</w:t>
      </w:r>
    </w:p>
    <w:p w:rsidR="006B28B4" w:rsidRDefault="00DA7639">
      <w:pPr>
        <w:pStyle w:val="a3"/>
        <w:ind w:right="384"/>
      </w:pPr>
      <w:r>
        <w:t>навык</w:t>
      </w:r>
      <w:r>
        <w:rPr>
          <w:spacing w:val="1"/>
        </w:rPr>
        <w:t xml:space="preserve"> </w:t>
      </w:r>
      <w:r>
        <w:t>рационального</w:t>
      </w:r>
      <w:r>
        <w:rPr>
          <w:spacing w:val="1"/>
        </w:rPr>
        <w:t xml:space="preserve"> </w:t>
      </w:r>
      <w:r>
        <w:t>подбора</w:t>
      </w:r>
      <w:r>
        <w:rPr>
          <w:spacing w:val="1"/>
        </w:rPr>
        <w:t xml:space="preserve"> </w:t>
      </w:r>
      <w:r>
        <w:t>учебной</w:t>
      </w:r>
      <w:r>
        <w:rPr>
          <w:spacing w:val="1"/>
        </w:rPr>
        <w:t xml:space="preserve"> </w:t>
      </w:r>
      <w:r>
        <w:t>и</w:t>
      </w:r>
      <w:r>
        <w:rPr>
          <w:spacing w:val="1"/>
        </w:rPr>
        <w:t xml:space="preserve"> </w:t>
      </w:r>
      <w:r>
        <w:t>дополнительной</w:t>
      </w:r>
      <w:r>
        <w:rPr>
          <w:spacing w:val="1"/>
        </w:rPr>
        <w:t xml:space="preserve"> </w:t>
      </w:r>
      <w:r>
        <w:t>технической</w:t>
      </w:r>
      <w:r>
        <w:rPr>
          <w:spacing w:val="1"/>
        </w:rPr>
        <w:t xml:space="preserve"> </w:t>
      </w:r>
      <w:r>
        <w:t>и</w:t>
      </w:r>
      <w:r>
        <w:rPr>
          <w:spacing w:val="1"/>
        </w:rPr>
        <w:t xml:space="preserve"> </w:t>
      </w:r>
      <w:r>
        <w:t>технологической информации для изучения технологий, проектирования и создания</w:t>
      </w:r>
      <w:r>
        <w:rPr>
          <w:spacing w:val="1"/>
        </w:rPr>
        <w:t xml:space="preserve"> </w:t>
      </w:r>
      <w:r>
        <w:t>объектов</w:t>
      </w:r>
      <w:r>
        <w:rPr>
          <w:spacing w:val="-3"/>
        </w:rPr>
        <w:t xml:space="preserve"> </w:t>
      </w:r>
      <w:r>
        <w:t>труда;</w:t>
      </w:r>
    </w:p>
    <w:p w:rsidR="006B28B4" w:rsidRDefault="00DA7639">
      <w:pPr>
        <w:pStyle w:val="a3"/>
        <w:spacing w:line="242" w:lineRule="auto"/>
        <w:ind w:right="382"/>
      </w:pPr>
      <w:r>
        <w:t>владение кодами, методами чтения и способами графического представления</w:t>
      </w:r>
      <w:r>
        <w:rPr>
          <w:spacing w:val="1"/>
        </w:rPr>
        <w:t xml:space="preserve"> </w:t>
      </w:r>
      <w:r>
        <w:t>технической,</w:t>
      </w:r>
      <w:r>
        <w:rPr>
          <w:spacing w:val="-2"/>
        </w:rPr>
        <w:t xml:space="preserve"> </w:t>
      </w:r>
      <w:r>
        <w:t>технологической</w:t>
      </w:r>
      <w:r>
        <w:rPr>
          <w:spacing w:val="-3"/>
        </w:rPr>
        <w:t xml:space="preserve"> </w:t>
      </w:r>
      <w:r>
        <w:t>и</w:t>
      </w:r>
      <w:r>
        <w:rPr>
          <w:spacing w:val="-1"/>
        </w:rPr>
        <w:t xml:space="preserve"> </w:t>
      </w:r>
      <w:r>
        <w:t>инструктивной</w:t>
      </w:r>
      <w:r>
        <w:rPr>
          <w:spacing w:val="-3"/>
        </w:rPr>
        <w:t xml:space="preserve"> </w:t>
      </w:r>
      <w:r>
        <w:t>информации;</w:t>
      </w:r>
    </w:p>
    <w:p w:rsidR="006B28B4" w:rsidRDefault="00DA7639">
      <w:pPr>
        <w:pStyle w:val="a3"/>
        <w:spacing w:line="317" w:lineRule="exact"/>
        <w:ind w:left="1401" w:firstLine="0"/>
      </w:pPr>
      <w:r>
        <w:t>владение</w:t>
      </w:r>
      <w:r>
        <w:rPr>
          <w:spacing w:val="-5"/>
        </w:rPr>
        <w:t xml:space="preserve"> </w:t>
      </w:r>
      <w:r>
        <w:t>методами</w:t>
      </w:r>
      <w:r>
        <w:rPr>
          <w:spacing w:val="-5"/>
        </w:rPr>
        <w:t xml:space="preserve"> </w:t>
      </w:r>
      <w:r>
        <w:t>творческой</w:t>
      </w:r>
      <w:r>
        <w:rPr>
          <w:spacing w:val="-4"/>
        </w:rPr>
        <w:t xml:space="preserve"> </w:t>
      </w:r>
      <w:r>
        <w:t>деятельности;</w:t>
      </w:r>
    </w:p>
    <w:p w:rsidR="006B28B4" w:rsidRDefault="00DA7639">
      <w:pPr>
        <w:pStyle w:val="a3"/>
        <w:ind w:right="390"/>
      </w:pPr>
      <w:r>
        <w:t>применение элементов прикладной экономики при обосновании технологий и</w:t>
      </w:r>
      <w:r>
        <w:rPr>
          <w:spacing w:val="1"/>
        </w:rPr>
        <w:t xml:space="preserve"> </w:t>
      </w:r>
      <w:r>
        <w:t>проектов.</w:t>
      </w:r>
    </w:p>
    <w:p w:rsidR="006B28B4" w:rsidRDefault="00DA7639">
      <w:pPr>
        <w:pStyle w:val="a3"/>
        <w:ind w:left="1401" w:right="1315" w:firstLine="0"/>
      </w:pPr>
      <w:r>
        <w:t>В сфере созидательной деятельности у учащихся будут сформированы:</w:t>
      </w:r>
      <w:r>
        <w:rPr>
          <w:spacing w:val="-67"/>
        </w:rPr>
        <w:t xml:space="preserve"> </w:t>
      </w:r>
      <w:r>
        <w:t>способности</w:t>
      </w:r>
      <w:r>
        <w:rPr>
          <w:spacing w:val="-3"/>
        </w:rPr>
        <w:t xml:space="preserve"> </w:t>
      </w:r>
      <w:r>
        <w:t>планировать</w:t>
      </w:r>
      <w:r>
        <w:rPr>
          <w:spacing w:val="-4"/>
        </w:rPr>
        <w:t xml:space="preserve"> </w:t>
      </w:r>
      <w:r>
        <w:t>технологический</w:t>
      </w:r>
      <w:r>
        <w:rPr>
          <w:spacing w:val="-5"/>
        </w:rPr>
        <w:t xml:space="preserve"> </w:t>
      </w:r>
      <w:r>
        <w:t>процесс</w:t>
      </w:r>
      <w:r>
        <w:rPr>
          <w:spacing w:val="-5"/>
        </w:rPr>
        <w:t xml:space="preserve"> </w:t>
      </w:r>
      <w:r>
        <w:t>и</w:t>
      </w:r>
      <w:r>
        <w:rPr>
          <w:spacing w:val="-3"/>
        </w:rPr>
        <w:t xml:space="preserve"> </w:t>
      </w:r>
      <w:r>
        <w:t>процесс</w:t>
      </w:r>
      <w:r>
        <w:rPr>
          <w:spacing w:val="-2"/>
        </w:rPr>
        <w:t xml:space="preserve"> </w:t>
      </w:r>
      <w:r>
        <w:t>труда;</w:t>
      </w:r>
    </w:p>
    <w:p w:rsidR="006B28B4" w:rsidRDefault="00DA7639">
      <w:pPr>
        <w:pStyle w:val="a3"/>
        <w:spacing w:line="242" w:lineRule="auto"/>
        <w:ind w:right="384"/>
      </w:pPr>
      <w:r>
        <w:t>умение</w:t>
      </w:r>
      <w:r>
        <w:rPr>
          <w:spacing w:val="1"/>
        </w:rPr>
        <w:t xml:space="preserve"> </w:t>
      </w:r>
      <w:r>
        <w:t>организовывать</w:t>
      </w:r>
      <w:r>
        <w:rPr>
          <w:spacing w:val="1"/>
        </w:rPr>
        <w:t xml:space="preserve"> </w:t>
      </w:r>
      <w:r>
        <w:t>рабочее</w:t>
      </w:r>
      <w:r>
        <w:rPr>
          <w:spacing w:val="1"/>
        </w:rPr>
        <w:t xml:space="preserve"> </w:t>
      </w:r>
      <w:r>
        <w:t>место</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эргономики</w:t>
      </w:r>
      <w:r>
        <w:rPr>
          <w:spacing w:val="1"/>
        </w:rPr>
        <w:t xml:space="preserve"> </w:t>
      </w:r>
      <w:r>
        <w:t>и</w:t>
      </w:r>
      <w:r>
        <w:rPr>
          <w:spacing w:val="1"/>
        </w:rPr>
        <w:t xml:space="preserve"> </w:t>
      </w:r>
      <w:r>
        <w:t>научной</w:t>
      </w:r>
      <w:r>
        <w:rPr>
          <w:spacing w:val="-1"/>
        </w:rPr>
        <w:t xml:space="preserve"> </w:t>
      </w:r>
      <w:r>
        <w:t>организации труда;</w:t>
      </w:r>
    </w:p>
    <w:p w:rsidR="006B28B4" w:rsidRDefault="00DA7639">
      <w:pPr>
        <w:pStyle w:val="a3"/>
        <w:ind w:right="393"/>
      </w:pPr>
      <w:r>
        <w:t>умение</w:t>
      </w:r>
      <w:r>
        <w:rPr>
          <w:spacing w:val="1"/>
        </w:rPr>
        <w:t xml:space="preserve"> </w:t>
      </w:r>
      <w:r>
        <w:t>проводить</w:t>
      </w:r>
      <w:r>
        <w:rPr>
          <w:spacing w:val="1"/>
        </w:rPr>
        <w:t xml:space="preserve"> </w:t>
      </w:r>
      <w:r>
        <w:t>необходимые</w:t>
      </w:r>
      <w:r>
        <w:rPr>
          <w:spacing w:val="1"/>
        </w:rPr>
        <w:t xml:space="preserve"> </w:t>
      </w:r>
      <w:r>
        <w:t>опыты</w:t>
      </w:r>
      <w:r>
        <w:rPr>
          <w:spacing w:val="1"/>
        </w:rPr>
        <w:t xml:space="preserve"> </w:t>
      </w:r>
      <w:r>
        <w:t>и</w:t>
      </w:r>
      <w:r>
        <w:rPr>
          <w:spacing w:val="1"/>
        </w:rPr>
        <w:t xml:space="preserve"> </w:t>
      </w:r>
      <w:r>
        <w:t>исследования</w:t>
      </w:r>
      <w:r>
        <w:rPr>
          <w:spacing w:val="1"/>
        </w:rPr>
        <w:t xml:space="preserve"> </w:t>
      </w:r>
      <w:r>
        <w:t>при</w:t>
      </w:r>
      <w:r>
        <w:rPr>
          <w:spacing w:val="1"/>
        </w:rPr>
        <w:t xml:space="preserve"> </w:t>
      </w:r>
      <w:r>
        <w:t>подборе</w:t>
      </w:r>
      <w:r>
        <w:rPr>
          <w:spacing w:val="1"/>
        </w:rPr>
        <w:t xml:space="preserve"> </w:t>
      </w:r>
      <w:r>
        <w:t>материалов</w:t>
      </w:r>
      <w:r>
        <w:rPr>
          <w:spacing w:val="-4"/>
        </w:rPr>
        <w:t xml:space="preserve"> </w:t>
      </w:r>
      <w:r>
        <w:t>и проектировании объекта труда;</w:t>
      </w:r>
    </w:p>
    <w:p w:rsidR="006B28B4" w:rsidRDefault="00DA7639">
      <w:pPr>
        <w:pStyle w:val="a3"/>
        <w:ind w:left="1401" w:right="393" w:firstLine="0"/>
      </w:pPr>
      <w:r>
        <w:t>умение подбирать материалы с учётом характера объекта труда и технологии;</w:t>
      </w:r>
      <w:r>
        <w:rPr>
          <w:spacing w:val="1"/>
        </w:rPr>
        <w:t xml:space="preserve"> </w:t>
      </w:r>
      <w:r>
        <w:t>умение</w:t>
      </w:r>
      <w:r>
        <w:rPr>
          <w:spacing w:val="20"/>
        </w:rPr>
        <w:t xml:space="preserve"> </w:t>
      </w:r>
      <w:r>
        <w:t>подбирать</w:t>
      </w:r>
      <w:r>
        <w:rPr>
          <w:spacing w:val="19"/>
        </w:rPr>
        <w:t xml:space="preserve"> </w:t>
      </w:r>
      <w:r>
        <w:t>инструменты</w:t>
      </w:r>
      <w:r>
        <w:rPr>
          <w:spacing w:val="21"/>
        </w:rPr>
        <w:t xml:space="preserve"> </w:t>
      </w:r>
      <w:r>
        <w:t>и</w:t>
      </w:r>
      <w:r>
        <w:rPr>
          <w:spacing w:val="21"/>
        </w:rPr>
        <w:t xml:space="preserve"> </w:t>
      </w:r>
      <w:r>
        <w:t>оборудование</w:t>
      </w:r>
      <w:r>
        <w:rPr>
          <w:spacing w:val="23"/>
        </w:rPr>
        <w:t xml:space="preserve"> </w:t>
      </w:r>
      <w:r>
        <w:t>с</w:t>
      </w:r>
      <w:r>
        <w:rPr>
          <w:spacing w:val="20"/>
        </w:rPr>
        <w:t xml:space="preserve"> </w:t>
      </w:r>
      <w:r>
        <w:t>учётом</w:t>
      </w:r>
      <w:r>
        <w:rPr>
          <w:spacing w:val="20"/>
        </w:rPr>
        <w:t xml:space="preserve"> </w:t>
      </w:r>
      <w:r>
        <w:t>требований</w:t>
      </w:r>
    </w:p>
    <w:p w:rsidR="006B28B4" w:rsidRDefault="00DA7639">
      <w:pPr>
        <w:pStyle w:val="a3"/>
        <w:spacing w:line="321" w:lineRule="exact"/>
        <w:ind w:firstLine="0"/>
      </w:pPr>
      <w:r>
        <w:t>технологии</w:t>
      </w:r>
      <w:r>
        <w:rPr>
          <w:spacing w:val="-5"/>
        </w:rPr>
        <w:t xml:space="preserve"> </w:t>
      </w:r>
      <w:r>
        <w:t>и</w:t>
      </w:r>
      <w:r>
        <w:rPr>
          <w:spacing w:val="-7"/>
        </w:rPr>
        <w:t xml:space="preserve"> </w:t>
      </w:r>
      <w:r>
        <w:t>имеющихся</w:t>
      </w:r>
      <w:r>
        <w:rPr>
          <w:spacing w:val="-5"/>
        </w:rPr>
        <w:t xml:space="preserve"> </w:t>
      </w:r>
      <w:r>
        <w:t>материально-энергетических</w:t>
      </w:r>
      <w:r>
        <w:rPr>
          <w:spacing w:val="-4"/>
        </w:rPr>
        <w:t xml:space="preserve"> </w:t>
      </w:r>
      <w:r>
        <w:t>ресурсов;</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tabs>
          <w:tab w:val="left" w:pos="2513"/>
          <w:tab w:val="left" w:pos="4561"/>
          <w:tab w:val="left" w:pos="6531"/>
          <w:tab w:val="left" w:pos="7444"/>
          <w:tab w:val="left" w:pos="9447"/>
        </w:tabs>
        <w:spacing w:before="73"/>
        <w:ind w:right="385"/>
        <w:jc w:val="left"/>
      </w:pPr>
      <w:r>
        <w:t>умение</w:t>
      </w:r>
      <w:r>
        <w:tab/>
        <w:t>анализировать,</w:t>
      </w:r>
      <w:r>
        <w:tab/>
        <w:t>разрабатывать</w:t>
      </w:r>
      <w:r>
        <w:tab/>
        <w:t>и/или</w:t>
      </w:r>
      <w:r>
        <w:tab/>
        <w:t>реализовывать</w:t>
      </w:r>
      <w:r>
        <w:tab/>
        <w:t>прикладные</w:t>
      </w:r>
      <w:r>
        <w:rPr>
          <w:spacing w:val="-67"/>
        </w:rPr>
        <w:t xml:space="preserve"> </w:t>
      </w:r>
      <w:r>
        <w:t>технические</w:t>
      </w:r>
      <w:r>
        <w:rPr>
          <w:spacing w:val="-1"/>
        </w:rPr>
        <w:t xml:space="preserve"> </w:t>
      </w:r>
      <w:r>
        <w:t>проекты;</w:t>
      </w:r>
    </w:p>
    <w:p w:rsidR="006B28B4" w:rsidRDefault="00DA7639">
      <w:pPr>
        <w:pStyle w:val="a3"/>
        <w:jc w:val="left"/>
      </w:pPr>
      <w:r>
        <w:t>умение</w:t>
      </w:r>
      <w:r>
        <w:rPr>
          <w:spacing w:val="56"/>
        </w:rPr>
        <w:t xml:space="preserve"> </w:t>
      </w:r>
      <w:r>
        <w:t>анализировать,</w:t>
      </w:r>
      <w:r>
        <w:rPr>
          <w:spacing w:val="58"/>
        </w:rPr>
        <w:t xml:space="preserve"> </w:t>
      </w:r>
      <w:r>
        <w:t>разрабатывать</w:t>
      </w:r>
      <w:r>
        <w:rPr>
          <w:spacing w:val="54"/>
        </w:rPr>
        <w:t xml:space="preserve"> </w:t>
      </w:r>
      <w:r>
        <w:t>и/или</w:t>
      </w:r>
      <w:r>
        <w:rPr>
          <w:spacing w:val="56"/>
        </w:rPr>
        <w:t xml:space="preserve"> </w:t>
      </w:r>
      <w:r>
        <w:t>реализовывать</w:t>
      </w:r>
      <w:r>
        <w:rPr>
          <w:spacing w:val="58"/>
        </w:rPr>
        <w:t xml:space="preserve"> </w:t>
      </w:r>
      <w:r>
        <w:t>технологические</w:t>
      </w:r>
      <w:r>
        <w:rPr>
          <w:spacing w:val="-67"/>
        </w:rPr>
        <w:t xml:space="preserve"> </w:t>
      </w:r>
      <w:r>
        <w:t>проекты,</w:t>
      </w:r>
      <w:r>
        <w:rPr>
          <w:spacing w:val="-2"/>
        </w:rPr>
        <w:t xml:space="preserve"> </w:t>
      </w:r>
      <w:r>
        <w:t>предполагающие оптимизацию</w:t>
      </w:r>
      <w:r>
        <w:rPr>
          <w:spacing w:val="-1"/>
        </w:rPr>
        <w:t xml:space="preserve"> </w:t>
      </w:r>
      <w:r>
        <w:t>технологии;</w:t>
      </w:r>
    </w:p>
    <w:p w:rsidR="006B28B4" w:rsidRDefault="00DA7639">
      <w:pPr>
        <w:pStyle w:val="a3"/>
        <w:tabs>
          <w:tab w:val="left" w:pos="2546"/>
          <w:tab w:val="left" w:pos="4490"/>
          <w:tab w:val="left" w:pos="6101"/>
          <w:tab w:val="left" w:pos="8155"/>
          <w:tab w:val="left" w:pos="9529"/>
          <w:tab w:val="left" w:pos="10083"/>
        </w:tabs>
        <w:ind w:right="391"/>
        <w:jc w:val="left"/>
      </w:pPr>
      <w:r>
        <w:t>умение</w:t>
      </w:r>
      <w:r>
        <w:tab/>
        <w:t>обосновывать</w:t>
      </w:r>
      <w:r>
        <w:tab/>
        <w:t>разработки</w:t>
      </w:r>
      <w:r>
        <w:tab/>
        <w:t>материального</w:t>
      </w:r>
      <w:r>
        <w:tab/>
        <w:t>продукта</w:t>
      </w:r>
      <w:r>
        <w:tab/>
        <w:t>на</w:t>
      </w:r>
      <w:r>
        <w:tab/>
      </w:r>
      <w:r>
        <w:rPr>
          <w:spacing w:val="-1"/>
        </w:rPr>
        <w:t>основе</w:t>
      </w:r>
      <w:r>
        <w:rPr>
          <w:spacing w:val="-67"/>
        </w:rPr>
        <w:t xml:space="preserve"> </w:t>
      </w:r>
      <w:r>
        <w:t>самостоятельно</w:t>
      </w:r>
      <w:r>
        <w:rPr>
          <w:spacing w:val="-5"/>
        </w:rPr>
        <w:t xml:space="preserve"> </w:t>
      </w:r>
      <w:r>
        <w:t>проведённых</w:t>
      </w:r>
      <w:r>
        <w:rPr>
          <w:spacing w:val="-5"/>
        </w:rPr>
        <w:t xml:space="preserve"> </w:t>
      </w:r>
      <w:r>
        <w:t>исследований</w:t>
      </w:r>
      <w:r>
        <w:rPr>
          <w:spacing w:val="-2"/>
        </w:rPr>
        <w:t xml:space="preserve"> </w:t>
      </w:r>
      <w:r>
        <w:t>спроса</w:t>
      </w:r>
      <w:r>
        <w:rPr>
          <w:spacing w:val="-3"/>
        </w:rPr>
        <w:t xml:space="preserve"> </w:t>
      </w:r>
      <w:r>
        <w:t>потенциальных</w:t>
      </w:r>
      <w:r>
        <w:rPr>
          <w:spacing w:val="-1"/>
        </w:rPr>
        <w:t xml:space="preserve"> </w:t>
      </w:r>
      <w:r>
        <w:t>потребителей;</w:t>
      </w:r>
    </w:p>
    <w:p w:rsidR="006B28B4" w:rsidRDefault="00DA7639">
      <w:pPr>
        <w:pStyle w:val="a3"/>
        <w:tabs>
          <w:tab w:val="left" w:pos="2587"/>
          <w:tab w:val="left" w:pos="4633"/>
          <w:tab w:val="left" w:pos="5520"/>
          <w:tab w:val="left" w:pos="7280"/>
          <w:tab w:val="left" w:pos="9203"/>
          <w:tab w:val="left" w:pos="10621"/>
        </w:tabs>
        <w:spacing w:before="1"/>
        <w:ind w:right="389"/>
        <w:jc w:val="left"/>
      </w:pPr>
      <w:r>
        <w:t>умение</w:t>
      </w:r>
      <w:r>
        <w:tab/>
        <w:t>разрабатывать</w:t>
      </w:r>
      <w:r>
        <w:tab/>
        <w:t>план</w:t>
      </w:r>
      <w:r>
        <w:tab/>
        <w:t>возможного</w:t>
      </w:r>
      <w:r>
        <w:tab/>
        <w:t>продвижения</w:t>
      </w:r>
      <w:r>
        <w:tab/>
        <w:t>продукта</w:t>
      </w:r>
      <w:r>
        <w:tab/>
      </w:r>
      <w:r>
        <w:rPr>
          <w:spacing w:val="-1"/>
        </w:rPr>
        <w:t>на</w:t>
      </w:r>
      <w:r>
        <w:rPr>
          <w:spacing w:val="-67"/>
        </w:rPr>
        <w:t xml:space="preserve"> </w:t>
      </w:r>
      <w:r>
        <w:t>региональном</w:t>
      </w:r>
      <w:r>
        <w:rPr>
          <w:spacing w:val="-1"/>
        </w:rPr>
        <w:t xml:space="preserve"> </w:t>
      </w:r>
      <w:r>
        <w:t>рынке;</w:t>
      </w:r>
    </w:p>
    <w:p w:rsidR="006B28B4" w:rsidRDefault="00DA7639">
      <w:pPr>
        <w:pStyle w:val="a3"/>
        <w:jc w:val="left"/>
      </w:pPr>
      <w:r>
        <w:t>навыки</w:t>
      </w:r>
      <w:r>
        <w:rPr>
          <w:spacing w:val="53"/>
        </w:rPr>
        <w:t xml:space="preserve"> </w:t>
      </w:r>
      <w:r>
        <w:t>конструирования</w:t>
      </w:r>
      <w:r>
        <w:rPr>
          <w:spacing w:val="52"/>
        </w:rPr>
        <w:t xml:space="preserve"> </w:t>
      </w:r>
      <w:r>
        <w:t>механизмов,</w:t>
      </w:r>
      <w:r>
        <w:rPr>
          <w:spacing w:val="54"/>
        </w:rPr>
        <w:t xml:space="preserve"> </w:t>
      </w:r>
      <w:r>
        <w:t>машин,</w:t>
      </w:r>
      <w:r>
        <w:rPr>
          <w:spacing w:val="54"/>
        </w:rPr>
        <w:t xml:space="preserve"> </w:t>
      </w:r>
      <w:r>
        <w:t>автоматических</w:t>
      </w:r>
      <w:r>
        <w:rPr>
          <w:spacing w:val="53"/>
        </w:rPr>
        <w:t xml:space="preserve"> </w:t>
      </w:r>
      <w:r>
        <w:t>устройств,</w:t>
      </w:r>
      <w:r>
        <w:rPr>
          <w:spacing w:val="-67"/>
        </w:rPr>
        <w:t xml:space="preserve"> </w:t>
      </w:r>
      <w:r>
        <w:t>простейших</w:t>
      </w:r>
      <w:r>
        <w:rPr>
          <w:spacing w:val="-4"/>
        </w:rPr>
        <w:t xml:space="preserve"> </w:t>
      </w:r>
      <w:r>
        <w:t>роботов</w:t>
      </w:r>
      <w:r>
        <w:rPr>
          <w:spacing w:val="-2"/>
        </w:rPr>
        <w:t xml:space="preserve"> </w:t>
      </w:r>
      <w:r>
        <w:t>с помощью</w:t>
      </w:r>
      <w:r>
        <w:rPr>
          <w:spacing w:val="-1"/>
        </w:rPr>
        <w:t xml:space="preserve"> </w:t>
      </w:r>
      <w:r>
        <w:t>конструкторов;</w:t>
      </w:r>
    </w:p>
    <w:p w:rsidR="006B28B4" w:rsidRDefault="00DA7639">
      <w:pPr>
        <w:pStyle w:val="a3"/>
        <w:jc w:val="left"/>
      </w:pPr>
      <w:r>
        <w:t>навыки</w:t>
      </w:r>
      <w:r>
        <w:rPr>
          <w:spacing w:val="33"/>
        </w:rPr>
        <w:t xml:space="preserve"> </w:t>
      </w:r>
      <w:r>
        <w:t>построения</w:t>
      </w:r>
      <w:r>
        <w:rPr>
          <w:spacing w:val="32"/>
        </w:rPr>
        <w:t xml:space="preserve"> </w:t>
      </w:r>
      <w:r>
        <w:t>технологии</w:t>
      </w:r>
      <w:r>
        <w:rPr>
          <w:spacing w:val="32"/>
        </w:rPr>
        <w:t xml:space="preserve"> </w:t>
      </w:r>
      <w:r>
        <w:t>и</w:t>
      </w:r>
      <w:r>
        <w:rPr>
          <w:spacing w:val="32"/>
        </w:rPr>
        <w:t xml:space="preserve"> </w:t>
      </w:r>
      <w:r>
        <w:t>разработки</w:t>
      </w:r>
      <w:r>
        <w:rPr>
          <w:spacing w:val="35"/>
        </w:rPr>
        <w:t xml:space="preserve"> </w:t>
      </w:r>
      <w:r>
        <w:t>технологической</w:t>
      </w:r>
      <w:r>
        <w:rPr>
          <w:spacing w:val="32"/>
        </w:rPr>
        <w:t xml:space="preserve"> </w:t>
      </w:r>
      <w:r>
        <w:t>карты</w:t>
      </w:r>
      <w:r>
        <w:rPr>
          <w:spacing w:val="32"/>
        </w:rPr>
        <w:t xml:space="preserve"> </w:t>
      </w:r>
      <w:r>
        <w:t>для</w:t>
      </w:r>
      <w:r>
        <w:rPr>
          <w:spacing w:val="-67"/>
        </w:rPr>
        <w:t xml:space="preserve"> </w:t>
      </w:r>
      <w:r>
        <w:t>исполнителя;</w:t>
      </w:r>
    </w:p>
    <w:p w:rsidR="006B28B4" w:rsidRDefault="00DA7639">
      <w:pPr>
        <w:pStyle w:val="a3"/>
        <w:spacing w:line="242" w:lineRule="auto"/>
        <w:ind w:right="391"/>
      </w:pPr>
      <w:r>
        <w:t>навыки выполнения технологических операций с соблюдением установленных</w:t>
      </w:r>
      <w:r>
        <w:rPr>
          <w:spacing w:val="-67"/>
        </w:rPr>
        <w:t xml:space="preserve"> </w:t>
      </w:r>
      <w:r>
        <w:t>норм,</w:t>
      </w:r>
      <w:r>
        <w:rPr>
          <w:spacing w:val="-3"/>
        </w:rPr>
        <w:t xml:space="preserve"> </w:t>
      </w:r>
      <w:r>
        <w:t>стандартов,</w:t>
      </w:r>
      <w:r>
        <w:rPr>
          <w:spacing w:val="-1"/>
        </w:rPr>
        <w:t xml:space="preserve"> </w:t>
      </w:r>
      <w:r>
        <w:t>ограничений,</w:t>
      </w:r>
      <w:r>
        <w:rPr>
          <w:spacing w:val="-5"/>
        </w:rPr>
        <w:t xml:space="preserve"> </w:t>
      </w:r>
      <w:r>
        <w:t>правил</w:t>
      </w:r>
      <w:r>
        <w:rPr>
          <w:spacing w:val="-4"/>
        </w:rPr>
        <w:t xml:space="preserve"> </w:t>
      </w:r>
      <w:r>
        <w:t>безопасности труда;</w:t>
      </w:r>
    </w:p>
    <w:p w:rsidR="006B28B4" w:rsidRDefault="00DA7639">
      <w:pPr>
        <w:pStyle w:val="a3"/>
        <w:ind w:right="385"/>
      </w:pPr>
      <w:r>
        <w:t>умение</w:t>
      </w:r>
      <w:r>
        <w:rPr>
          <w:spacing w:val="1"/>
        </w:rPr>
        <w:t xml:space="preserve"> </w:t>
      </w:r>
      <w:r>
        <w:t>проверять</w:t>
      </w:r>
      <w:r>
        <w:rPr>
          <w:spacing w:val="1"/>
        </w:rPr>
        <w:t xml:space="preserve"> </w:t>
      </w:r>
      <w:r>
        <w:t>промежуточные</w:t>
      </w:r>
      <w:r>
        <w:rPr>
          <w:spacing w:val="1"/>
        </w:rPr>
        <w:t xml:space="preserve"> </w:t>
      </w:r>
      <w:r>
        <w:t>и</w:t>
      </w:r>
      <w:r>
        <w:rPr>
          <w:spacing w:val="1"/>
        </w:rPr>
        <w:t xml:space="preserve"> </w:t>
      </w:r>
      <w:r>
        <w:t>конечные</w:t>
      </w:r>
      <w:r>
        <w:rPr>
          <w:spacing w:val="1"/>
        </w:rPr>
        <w:t xml:space="preserve"> </w:t>
      </w:r>
      <w:r>
        <w:t>результаты</w:t>
      </w:r>
      <w:r>
        <w:rPr>
          <w:spacing w:val="1"/>
        </w:rPr>
        <w:t xml:space="preserve"> </w:t>
      </w:r>
      <w:r>
        <w:t>труда</w:t>
      </w:r>
      <w:r>
        <w:rPr>
          <w:spacing w:val="1"/>
        </w:rPr>
        <w:t xml:space="preserve"> </w:t>
      </w:r>
      <w:r>
        <w:t>по</w:t>
      </w:r>
      <w:r>
        <w:rPr>
          <w:spacing w:val="1"/>
        </w:rPr>
        <w:t xml:space="preserve"> </w:t>
      </w:r>
      <w:r>
        <w:t>установленным</w:t>
      </w:r>
      <w:r>
        <w:rPr>
          <w:spacing w:val="1"/>
        </w:rPr>
        <w:t xml:space="preserve"> </w:t>
      </w:r>
      <w:r>
        <w:t>критериям</w:t>
      </w:r>
      <w:r>
        <w:rPr>
          <w:spacing w:val="1"/>
        </w:rPr>
        <w:t xml:space="preserve"> </w:t>
      </w:r>
      <w:r>
        <w:t>и</w:t>
      </w:r>
      <w:r>
        <w:rPr>
          <w:spacing w:val="1"/>
        </w:rPr>
        <w:t xml:space="preserve"> </w:t>
      </w:r>
      <w:r>
        <w:t>показателям</w:t>
      </w:r>
      <w:r>
        <w:rPr>
          <w:spacing w:val="1"/>
        </w:rPr>
        <w:t xml:space="preserve"> </w:t>
      </w:r>
      <w:r>
        <w:t>с</w:t>
      </w:r>
      <w:r>
        <w:rPr>
          <w:spacing w:val="1"/>
        </w:rPr>
        <w:t xml:space="preserve"> </w:t>
      </w:r>
      <w:r>
        <w:t>использованием</w:t>
      </w:r>
      <w:r>
        <w:rPr>
          <w:spacing w:val="1"/>
        </w:rPr>
        <w:t xml:space="preserve"> </w:t>
      </w:r>
      <w:r>
        <w:t>контрольных</w:t>
      </w:r>
      <w:r>
        <w:rPr>
          <w:spacing w:val="1"/>
        </w:rPr>
        <w:t xml:space="preserve"> </w:t>
      </w:r>
      <w:r>
        <w:t>измерительных инструментов</w:t>
      </w:r>
      <w:r>
        <w:rPr>
          <w:spacing w:val="-3"/>
        </w:rPr>
        <w:t xml:space="preserve"> </w:t>
      </w:r>
      <w:r>
        <w:t>и карт</w:t>
      </w:r>
      <w:r>
        <w:rPr>
          <w:spacing w:val="-5"/>
        </w:rPr>
        <w:t xml:space="preserve"> </w:t>
      </w:r>
      <w:r>
        <w:t>пооперационного контроля;</w:t>
      </w:r>
    </w:p>
    <w:p w:rsidR="006B28B4" w:rsidRDefault="00DA7639">
      <w:pPr>
        <w:pStyle w:val="a3"/>
        <w:spacing w:line="321" w:lineRule="exact"/>
        <w:ind w:left="1401" w:firstLine="0"/>
      </w:pPr>
      <w:r>
        <w:t>способность</w:t>
      </w:r>
      <w:r>
        <w:rPr>
          <w:spacing w:val="-7"/>
        </w:rPr>
        <w:t xml:space="preserve"> </w:t>
      </w:r>
      <w:r>
        <w:t>нести</w:t>
      </w:r>
      <w:r>
        <w:rPr>
          <w:spacing w:val="-3"/>
        </w:rPr>
        <w:t xml:space="preserve"> </w:t>
      </w:r>
      <w:r>
        <w:t>ответственность</w:t>
      </w:r>
      <w:r>
        <w:rPr>
          <w:spacing w:val="-3"/>
        </w:rPr>
        <w:t xml:space="preserve"> </w:t>
      </w:r>
      <w:r>
        <w:t>за</w:t>
      </w:r>
      <w:r>
        <w:rPr>
          <w:spacing w:val="-3"/>
        </w:rPr>
        <w:t xml:space="preserve"> </w:t>
      </w:r>
      <w:r>
        <w:t>охрану</w:t>
      </w:r>
      <w:r>
        <w:rPr>
          <w:spacing w:val="-2"/>
        </w:rPr>
        <w:t xml:space="preserve"> </w:t>
      </w:r>
      <w:r>
        <w:t>собственного</w:t>
      </w:r>
      <w:r>
        <w:rPr>
          <w:spacing w:val="-5"/>
        </w:rPr>
        <w:t xml:space="preserve"> </w:t>
      </w:r>
      <w:r>
        <w:t>здоровья;</w:t>
      </w:r>
    </w:p>
    <w:p w:rsidR="006B28B4" w:rsidRDefault="00DA7639">
      <w:pPr>
        <w:pStyle w:val="a3"/>
        <w:spacing w:line="242" w:lineRule="auto"/>
        <w:ind w:right="393"/>
      </w:pPr>
      <w:r>
        <w:t>знание безопасных приёмов труда, правил пожарной безопасности, санитарии</w:t>
      </w:r>
      <w:r>
        <w:rPr>
          <w:spacing w:val="1"/>
        </w:rPr>
        <w:t xml:space="preserve"> </w:t>
      </w:r>
      <w:r>
        <w:t>и</w:t>
      </w:r>
      <w:r>
        <w:rPr>
          <w:spacing w:val="-1"/>
        </w:rPr>
        <w:t xml:space="preserve"> </w:t>
      </w:r>
      <w:r>
        <w:t>гигиены;</w:t>
      </w:r>
    </w:p>
    <w:p w:rsidR="006B28B4" w:rsidRDefault="00DA7639">
      <w:pPr>
        <w:pStyle w:val="a3"/>
        <w:spacing w:line="317" w:lineRule="exact"/>
        <w:ind w:left="1401" w:firstLine="0"/>
      </w:pPr>
      <w:r>
        <w:t>ответственное</w:t>
      </w:r>
      <w:r>
        <w:rPr>
          <w:spacing w:val="-6"/>
        </w:rPr>
        <w:t xml:space="preserve"> </w:t>
      </w:r>
      <w:r>
        <w:t>отношение</w:t>
      </w:r>
      <w:r>
        <w:rPr>
          <w:spacing w:val="-4"/>
        </w:rPr>
        <w:t xml:space="preserve"> </w:t>
      </w:r>
      <w:r>
        <w:t>к</w:t>
      </w:r>
      <w:r>
        <w:rPr>
          <w:spacing w:val="-2"/>
        </w:rPr>
        <w:t xml:space="preserve"> </w:t>
      </w:r>
      <w:r>
        <w:t>трудовой</w:t>
      </w:r>
      <w:r>
        <w:rPr>
          <w:spacing w:val="-6"/>
        </w:rPr>
        <w:t xml:space="preserve"> </w:t>
      </w:r>
      <w:r>
        <w:t>и</w:t>
      </w:r>
      <w:r>
        <w:rPr>
          <w:spacing w:val="-6"/>
        </w:rPr>
        <w:t xml:space="preserve"> </w:t>
      </w:r>
      <w:r>
        <w:t>технологической</w:t>
      </w:r>
      <w:r>
        <w:rPr>
          <w:spacing w:val="-3"/>
        </w:rPr>
        <w:t xml:space="preserve"> </w:t>
      </w:r>
      <w:r>
        <w:t>дисциплине;</w:t>
      </w:r>
    </w:p>
    <w:p w:rsidR="006B28B4" w:rsidRDefault="00DA7639">
      <w:pPr>
        <w:pStyle w:val="a3"/>
        <w:ind w:right="383"/>
      </w:pPr>
      <w:r>
        <w:t>умение</w:t>
      </w:r>
      <w:r>
        <w:rPr>
          <w:spacing w:val="17"/>
        </w:rPr>
        <w:t xml:space="preserve"> </w:t>
      </w:r>
      <w:r>
        <w:t>выбирать</w:t>
      </w:r>
      <w:r>
        <w:rPr>
          <w:spacing w:val="17"/>
        </w:rPr>
        <w:t xml:space="preserve"> </w:t>
      </w:r>
      <w:r>
        <w:t>и</w:t>
      </w:r>
      <w:r>
        <w:rPr>
          <w:spacing w:val="15"/>
        </w:rPr>
        <w:t xml:space="preserve"> </w:t>
      </w:r>
      <w:r>
        <w:t>использовать</w:t>
      </w:r>
      <w:r>
        <w:rPr>
          <w:spacing w:val="17"/>
        </w:rPr>
        <w:t xml:space="preserve"> </w:t>
      </w:r>
      <w:r>
        <w:t>коды</w:t>
      </w:r>
      <w:r>
        <w:rPr>
          <w:spacing w:val="19"/>
        </w:rPr>
        <w:t xml:space="preserve"> </w:t>
      </w:r>
      <w:r>
        <w:t>и</w:t>
      </w:r>
      <w:r>
        <w:rPr>
          <w:spacing w:val="17"/>
        </w:rPr>
        <w:t xml:space="preserve"> </w:t>
      </w:r>
      <w:r>
        <w:t>средства</w:t>
      </w:r>
      <w:r>
        <w:rPr>
          <w:spacing w:val="17"/>
        </w:rPr>
        <w:t xml:space="preserve"> </w:t>
      </w:r>
      <w:r>
        <w:t>представления</w:t>
      </w:r>
      <w:r>
        <w:rPr>
          <w:spacing w:val="19"/>
        </w:rPr>
        <w:t xml:space="preserve"> </w:t>
      </w:r>
      <w:r>
        <w:t>технической</w:t>
      </w:r>
      <w:r>
        <w:rPr>
          <w:spacing w:val="-68"/>
        </w:rPr>
        <w:t xml:space="preserve"> </w:t>
      </w:r>
      <w:r>
        <w:t>и технологической информации и знаковых систем (текст, таблица, схема, чертёж,</w:t>
      </w:r>
      <w:r>
        <w:rPr>
          <w:spacing w:val="1"/>
        </w:rPr>
        <w:t xml:space="preserve"> </w:t>
      </w:r>
      <w:r>
        <w:t>эскиз,</w:t>
      </w:r>
      <w:r>
        <w:rPr>
          <w:spacing w:val="1"/>
        </w:rPr>
        <w:t xml:space="preserve"> </w:t>
      </w:r>
      <w:r>
        <w:t>технологическая</w:t>
      </w:r>
      <w:r>
        <w:rPr>
          <w:spacing w:val="1"/>
        </w:rPr>
        <w:t xml:space="preserve"> </w:t>
      </w:r>
      <w:r>
        <w:t>карта</w:t>
      </w:r>
      <w:r>
        <w:rPr>
          <w:spacing w:val="1"/>
        </w:rPr>
        <w:t xml:space="preserve"> </w:t>
      </w:r>
      <w:r>
        <w:t>и др.)</w:t>
      </w:r>
      <w:r>
        <w:rPr>
          <w:spacing w:val="1"/>
        </w:rPr>
        <w:t xml:space="preserve"> </w:t>
      </w:r>
      <w:r>
        <w:t>в соответствии</w:t>
      </w:r>
      <w:r>
        <w:rPr>
          <w:spacing w:val="1"/>
        </w:rPr>
        <w:t xml:space="preserve"> </w:t>
      </w:r>
      <w:r>
        <w:t>с коммуникативной</w:t>
      </w:r>
      <w:r>
        <w:rPr>
          <w:spacing w:val="1"/>
        </w:rPr>
        <w:t xml:space="preserve"> </w:t>
      </w:r>
      <w:r>
        <w:t>задачей,</w:t>
      </w:r>
      <w:r>
        <w:rPr>
          <w:spacing w:val="1"/>
        </w:rPr>
        <w:t xml:space="preserve"> </w:t>
      </w:r>
      <w:r>
        <w:t>сферой</w:t>
      </w:r>
      <w:r>
        <w:rPr>
          <w:spacing w:val="-1"/>
        </w:rPr>
        <w:t xml:space="preserve"> </w:t>
      </w:r>
      <w:r>
        <w:t>и ситуацией</w:t>
      </w:r>
      <w:r>
        <w:rPr>
          <w:spacing w:val="-2"/>
        </w:rPr>
        <w:t xml:space="preserve"> </w:t>
      </w:r>
      <w:r>
        <w:t>общения;</w:t>
      </w:r>
    </w:p>
    <w:p w:rsidR="006B28B4" w:rsidRDefault="00DA7639">
      <w:pPr>
        <w:pStyle w:val="a3"/>
        <w:spacing w:line="242" w:lineRule="auto"/>
        <w:ind w:right="394"/>
      </w:pPr>
      <w:r>
        <w:t>умение документировать результаты труда и проектной деятельности с учётом</w:t>
      </w:r>
      <w:r>
        <w:rPr>
          <w:spacing w:val="-67"/>
        </w:rPr>
        <w:t xml:space="preserve"> </w:t>
      </w:r>
      <w:r>
        <w:t>экономической</w:t>
      </w:r>
      <w:r>
        <w:rPr>
          <w:spacing w:val="-4"/>
        </w:rPr>
        <w:t xml:space="preserve"> </w:t>
      </w:r>
      <w:r>
        <w:t>оценки.</w:t>
      </w:r>
    </w:p>
    <w:p w:rsidR="006B28B4" w:rsidRDefault="00DA7639">
      <w:pPr>
        <w:spacing w:line="317" w:lineRule="exact"/>
        <w:ind w:left="1401"/>
        <w:jc w:val="both"/>
        <w:rPr>
          <w:sz w:val="28"/>
        </w:rPr>
      </w:pPr>
      <w:r>
        <w:rPr>
          <w:i/>
          <w:sz w:val="28"/>
        </w:rPr>
        <w:t>В</w:t>
      </w:r>
      <w:r>
        <w:rPr>
          <w:i/>
          <w:spacing w:val="-3"/>
          <w:sz w:val="28"/>
        </w:rPr>
        <w:t xml:space="preserve"> </w:t>
      </w:r>
      <w:r>
        <w:rPr>
          <w:i/>
          <w:sz w:val="28"/>
        </w:rPr>
        <w:t>мотивационной</w:t>
      </w:r>
      <w:r>
        <w:rPr>
          <w:i/>
          <w:spacing w:val="-2"/>
          <w:sz w:val="28"/>
        </w:rPr>
        <w:t xml:space="preserve"> </w:t>
      </w:r>
      <w:r>
        <w:rPr>
          <w:i/>
          <w:sz w:val="28"/>
        </w:rPr>
        <w:t>сфере</w:t>
      </w:r>
      <w:r>
        <w:rPr>
          <w:i/>
          <w:spacing w:val="-4"/>
          <w:sz w:val="28"/>
        </w:rPr>
        <w:t xml:space="preserve"> </w:t>
      </w:r>
      <w:r>
        <w:rPr>
          <w:sz w:val="28"/>
        </w:rPr>
        <w:t>у</w:t>
      </w:r>
      <w:r>
        <w:rPr>
          <w:spacing w:val="-2"/>
          <w:sz w:val="28"/>
        </w:rPr>
        <w:t xml:space="preserve"> </w:t>
      </w:r>
      <w:r>
        <w:rPr>
          <w:sz w:val="28"/>
        </w:rPr>
        <w:t>учащихся</w:t>
      </w:r>
      <w:r>
        <w:rPr>
          <w:spacing w:val="-4"/>
          <w:sz w:val="28"/>
        </w:rPr>
        <w:t xml:space="preserve"> </w:t>
      </w:r>
      <w:r>
        <w:rPr>
          <w:sz w:val="28"/>
        </w:rPr>
        <w:t>будут</w:t>
      </w:r>
      <w:r>
        <w:rPr>
          <w:spacing w:val="-4"/>
          <w:sz w:val="28"/>
        </w:rPr>
        <w:t xml:space="preserve"> </w:t>
      </w:r>
      <w:r>
        <w:rPr>
          <w:sz w:val="28"/>
        </w:rPr>
        <w:t>сформированы:</w:t>
      </w:r>
    </w:p>
    <w:p w:rsidR="006B28B4" w:rsidRDefault="00DA7639">
      <w:pPr>
        <w:pStyle w:val="a3"/>
        <w:ind w:right="384"/>
      </w:pPr>
      <w:r>
        <w:t>готовность</w:t>
      </w:r>
      <w:r>
        <w:rPr>
          <w:spacing w:val="1"/>
        </w:rPr>
        <w:t xml:space="preserve"> </w:t>
      </w:r>
      <w:r>
        <w:t>к</w:t>
      </w:r>
      <w:r>
        <w:rPr>
          <w:spacing w:val="1"/>
        </w:rPr>
        <w:t xml:space="preserve"> </w:t>
      </w:r>
      <w:r>
        <w:t>труду</w:t>
      </w:r>
      <w:r>
        <w:rPr>
          <w:spacing w:val="1"/>
        </w:rPr>
        <w:t xml:space="preserve"> </w:t>
      </w:r>
      <w:r>
        <w:t>в</w:t>
      </w:r>
      <w:r>
        <w:rPr>
          <w:spacing w:val="1"/>
        </w:rPr>
        <w:t xml:space="preserve"> </w:t>
      </w:r>
      <w:r>
        <w:t>сфере</w:t>
      </w:r>
      <w:r>
        <w:rPr>
          <w:spacing w:val="1"/>
        </w:rPr>
        <w:t xml:space="preserve"> </w:t>
      </w:r>
      <w:r>
        <w:t>материального</w:t>
      </w:r>
      <w:r>
        <w:rPr>
          <w:spacing w:val="1"/>
        </w:rPr>
        <w:t xml:space="preserve"> </w:t>
      </w:r>
      <w:r>
        <w:t>производства,</w:t>
      </w:r>
      <w:r>
        <w:rPr>
          <w:spacing w:val="1"/>
        </w:rPr>
        <w:t xml:space="preserve"> </w:t>
      </w:r>
      <w:r>
        <w:t>сфере</w:t>
      </w:r>
      <w:r>
        <w:rPr>
          <w:spacing w:val="1"/>
        </w:rPr>
        <w:t xml:space="preserve"> </w:t>
      </w:r>
      <w:r>
        <w:t>услуг</w:t>
      </w:r>
      <w:r>
        <w:rPr>
          <w:spacing w:val="1"/>
        </w:rPr>
        <w:t xml:space="preserve"> </w:t>
      </w:r>
      <w:r>
        <w:t>или</w:t>
      </w:r>
      <w:r>
        <w:rPr>
          <w:spacing w:val="-67"/>
        </w:rPr>
        <w:t xml:space="preserve"> </w:t>
      </w:r>
      <w:r>
        <w:t>социальной</w:t>
      </w:r>
      <w:r>
        <w:rPr>
          <w:spacing w:val="-1"/>
        </w:rPr>
        <w:t xml:space="preserve"> </w:t>
      </w:r>
      <w:r>
        <w:t>сфере;</w:t>
      </w:r>
    </w:p>
    <w:p w:rsidR="006B28B4" w:rsidRDefault="00DA7639">
      <w:pPr>
        <w:pStyle w:val="a3"/>
        <w:ind w:right="392"/>
      </w:pPr>
      <w:r>
        <w:t>навыки</w:t>
      </w:r>
      <w:r>
        <w:rPr>
          <w:spacing w:val="1"/>
        </w:rPr>
        <w:t xml:space="preserve"> </w:t>
      </w:r>
      <w:r>
        <w:t>оценки</w:t>
      </w:r>
      <w:r>
        <w:rPr>
          <w:spacing w:val="1"/>
        </w:rPr>
        <w:t xml:space="preserve"> </w:t>
      </w:r>
      <w:r>
        <w:t>своих</w:t>
      </w:r>
      <w:r>
        <w:rPr>
          <w:spacing w:val="1"/>
        </w:rPr>
        <w:t xml:space="preserve"> </w:t>
      </w:r>
      <w:r>
        <w:t>способностей</w:t>
      </w:r>
      <w:r>
        <w:rPr>
          <w:spacing w:val="1"/>
        </w:rPr>
        <w:t xml:space="preserve"> </w:t>
      </w:r>
      <w:r>
        <w:t>к</w:t>
      </w:r>
      <w:r>
        <w:rPr>
          <w:spacing w:val="1"/>
        </w:rPr>
        <w:t xml:space="preserve"> </w:t>
      </w:r>
      <w:r>
        <w:t>труду</w:t>
      </w:r>
      <w:r>
        <w:rPr>
          <w:spacing w:val="1"/>
        </w:rPr>
        <w:t xml:space="preserve"> </w:t>
      </w:r>
      <w:r>
        <w:t>или</w:t>
      </w:r>
      <w:r>
        <w:rPr>
          <w:spacing w:val="1"/>
        </w:rPr>
        <w:t xml:space="preserve"> </w:t>
      </w:r>
      <w:r>
        <w:t>профессиональному</w:t>
      </w:r>
      <w:r>
        <w:rPr>
          <w:spacing w:val="1"/>
        </w:rPr>
        <w:t xml:space="preserve"> </w:t>
      </w:r>
      <w:r>
        <w:t>образованию</w:t>
      </w:r>
      <w:r>
        <w:rPr>
          <w:spacing w:val="-2"/>
        </w:rPr>
        <w:t xml:space="preserve"> </w:t>
      </w:r>
      <w:r>
        <w:t>в</w:t>
      </w:r>
      <w:r>
        <w:rPr>
          <w:spacing w:val="-1"/>
        </w:rPr>
        <w:t xml:space="preserve"> </w:t>
      </w:r>
      <w:r>
        <w:t>конкретной предметной</w:t>
      </w:r>
      <w:r>
        <w:rPr>
          <w:spacing w:val="-4"/>
        </w:rPr>
        <w:t xml:space="preserve"> </w:t>
      </w:r>
      <w:r>
        <w:t>деятельности;</w:t>
      </w:r>
    </w:p>
    <w:p w:rsidR="006B28B4" w:rsidRDefault="00DA7639">
      <w:pPr>
        <w:pStyle w:val="a3"/>
        <w:ind w:right="383"/>
      </w:pPr>
      <w:r>
        <w:t>навыки</w:t>
      </w:r>
      <w:r>
        <w:rPr>
          <w:spacing w:val="1"/>
        </w:rPr>
        <w:t xml:space="preserve"> </w:t>
      </w:r>
      <w:r>
        <w:t>доказательного</w:t>
      </w:r>
      <w:r>
        <w:rPr>
          <w:spacing w:val="1"/>
        </w:rPr>
        <w:t xml:space="preserve"> </w:t>
      </w:r>
      <w:r>
        <w:t>обоснования</w:t>
      </w:r>
      <w:r>
        <w:rPr>
          <w:spacing w:val="1"/>
        </w:rPr>
        <w:t xml:space="preserve"> </w:t>
      </w:r>
      <w:r>
        <w:t>выбора</w:t>
      </w:r>
      <w:r>
        <w:rPr>
          <w:spacing w:val="1"/>
        </w:rPr>
        <w:t xml:space="preserve"> </w:t>
      </w:r>
      <w:r>
        <w:t>профиля</w:t>
      </w:r>
      <w:r>
        <w:rPr>
          <w:spacing w:val="1"/>
        </w:rPr>
        <w:t xml:space="preserve"> </w:t>
      </w:r>
      <w:r>
        <w:t>технологической</w:t>
      </w:r>
      <w:r>
        <w:rPr>
          <w:spacing w:val="1"/>
        </w:rPr>
        <w:t xml:space="preserve"> </w:t>
      </w:r>
      <w:r>
        <w:t>подготовки</w:t>
      </w:r>
      <w:r>
        <w:rPr>
          <w:spacing w:val="1"/>
        </w:rPr>
        <w:t xml:space="preserve"> </w:t>
      </w:r>
      <w:r>
        <w:t>в</w:t>
      </w:r>
      <w:r>
        <w:rPr>
          <w:spacing w:val="1"/>
        </w:rPr>
        <w:t xml:space="preserve"> </w:t>
      </w:r>
      <w:r>
        <w:t>старших</w:t>
      </w:r>
      <w:r>
        <w:rPr>
          <w:spacing w:val="1"/>
        </w:rPr>
        <w:t xml:space="preserve"> </w:t>
      </w:r>
      <w:r>
        <w:t>классах</w:t>
      </w:r>
      <w:r>
        <w:rPr>
          <w:spacing w:val="1"/>
        </w:rPr>
        <w:t xml:space="preserve"> </w:t>
      </w:r>
      <w:r>
        <w:t>полной</w:t>
      </w:r>
      <w:r>
        <w:rPr>
          <w:spacing w:val="1"/>
        </w:rPr>
        <w:t xml:space="preserve"> </w:t>
      </w:r>
      <w:r>
        <w:t>средней</w:t>
      </w:r>
      <w:r>
        <w:rPr>
          <w:spacing w:val="1"/>
        </w:rPr>
        <w:t xml:space="preserve"> </w:t>
      </w:r>
      <w:r>
        <w:t>школы</w:t>
      </w:r>
      <w:r>
        <w:rPr>
          <w:spacing w:val="1"/>
        </w:rPr>
        <w:t xml:space="preserve"> </w:t>
      </w:r>
      <w:r>
        <w:t>или</w:t>
      </w:r>
      <w:r>
        <w:rPr>
          <w:spacing w:val="1"/>
        </w:rPr>
        <w:t xml:space="preserve"> </w:t>
      </w:r>
      <w:r>
        <w:t>пути</w:t>
      </w:r>
      <w:r>
        <w:rPr>
          <w:spacing w:val="1"/>
        </w:rPr>
        <w:t xml:space="preserve"> </w:t>
      </w:r>
      <w:r>
        <w:t>получения</w:t>
      </w:r>
      <w:r>
        <w:rPr>
          <w:spacing w:val="1"/>
        </w:rPr>
        <w:t xml:space="preserve"> </w:t>
      </w:r>
      <w:r>
        <w:t>профессии</w:t>
      </w:r>
      <w:r>
        <w:rPr>
          <w:spacing w:val="1"/>
        </w:rPr>
        <w:t xml:space="preserve"> </w:t>
      </w:r>
      <w:r>
        <w:t>в</w:t>
      </w:r>
      <w:r>
        <w:rPr>
          <w:spacing w:val="1"/>
        </w:rPr>
        <w:t xml:space="preserve"> </w:t>
      </w:r>
      <w:r>
        <w:t>учреждениях</w:t>
      </w:r>
      <w:r>
        <w:rPr>
          <w:spacing w:val="1"/>
        </w:rPr>
        <w:t xml:space="preserve"> </w:t>
      </w:r>
      <w:r>
        <w:t>начального</w:t>
      </w:r>
      <w:r>
        <w:rPr>
          <w:spacing w:val="1"/>
        </w:rPr>
        <w:t xml:space="preserve"> </w:t>
      </w:r>
      <w:r>
        <w:t>профессионального</w:t>
      </w:r>
      <w:r>
        <w:rPr>
          <w:spacing w:val="1"/>
        </w:rPr>
        <w:t xml:space="preserve"> </w:t>
      </w:r>
      <w:r>
        <w:t>или</w:t>
      </w:r>
      <w:r>
        <w:rPr>
          <w:spacing w:val="1"/>
        </w:rPr>
        <w:t xml:space="preserve"> </w:t>
      </w:r>
      <w:r>
        <w:t>среднего</w:t>
      </w:r>
      <w:r>
        <w:rPr>
          <w:spacing w:val="1"/>
        </w:rPr>
        <w:t xml:space="preserve"> </w:t>
      </w:r>
      <w:r>
        <w:t>специального образования;</w:t>
      </w:r>
    </w:p>
    <w:p w:rsidR="006B28B4" w:rsidRDefault="00DA7639">
      <w:pPr>
        <w:pStyle w:val="a3"/>
        <w:spacing w:line="320" w:lineRule="exact"/>
        <w:ind w:left="1401" w:firstLine="0"/>
      </w:pPr>
      <w:r>
        <w:t>навыки</w:t>
      </w:r>
      <w:r>
        <w:rPr>
          <w:spacing w:val="-3"/>
        </w:rPr>
        <w:t xml:space="preserve"> </w:t>
      </w:r>
      <w:r>
        <w:t>согласования</w:t>
      </w:r>
      <w:r>
        <w:rPr>
          <w:spacing w:val="-4"/>
        </w:rPr>
        <w:t xml:space="preserve"> </w:t>
      </w:r>
      <w:r>
        <w:t>своих</w:t>
      </w:r>
      <w:r>
        <w:rPr>
          <w:spacing w:val="-2"/>
        </w:rPr>
        <w:t xml:space="preserve"> </w:t>
      </w:r>
      <w:r>
        <w:t>возможностей</w:t>
      </w:r>
      <w:r>
        <w:rPr>
          <w:spacing w:val="-3"/>
        </w:rPr>
        <w:t xml:space="preserve"> </w:t>
      </w:r>
      <w:r>
        <w:t>и</w:t>
      </w:r>
      <w:r>
        <w:rPr>
          <w:spacing w:val="-6"/>
        </w:rPr>
        <w:t xml:space="preserve"> </w:t>
      </w:r>
      <w:r>
        <w:t>потребностей;</w:t>
      </w:r>
    </w:p>
    <w:p w:rsidR="006B28B4" w:rsidRDefault="00DA7639">
      <w:pPr>
        <w:pStyle w:val="a3"/>
        <w:ind w:left="1401" w:firstLine="0"/>
      </w:pPr>
      <w:r>
        <w:t>ответственное</w:t>
      </w:r>
      <w:r>
        <w:rPr>
          <w:spacing w:val="-5"/>
        </w:rPr>
        <w:t xml:space="preserve"> </w:t>
      </w:r>
      <w:r>
        <w:t>отношение</w:t>
      </w:r>
      <w:r>
        <w:rPr>
          <w:spacing w:val="-2"/>
        </w:rPr>
        <w:t xml:space="preserve"> </w:t>
      </w:r>
      <w:r>
        <w:t>к</w:t>
      </w:r>
      <w:r>
        <w:rPr>
          <w:spacing w:val="-2"/>
        </w:rPr>
        <w:t xml:space="preserve"> </w:t>
      </w:r>
      <w:r>
        <w:t>качеству</w:t>
      </w:r>
      <w:r>
        <w:rPr>
          <w:spacing w:val="-1"/>
        </w:rPr>
        <w:t xml:space="preserve"> </w:t>
      </w:r>
      <w:r>
        <w:t>процесса</w:t>
      </w:r>
      <w:r>
        <w:rPr>
          <w:spacing w:val="-2"/>
        </w:rPr>
        <w:t xml:space="preserve"> </w:t>
      </w:r>
      <w:r>
        <w:t>и</w:t>
      </w:r>
      <w:r>
        <w:rPr>
          <w:spacing w:val="-5"/>
        </w:rPr>
        <w:t xml:space="preserve"> </w:t>
      </w:r>
      <w:r>
        <w:t>результатов</w:t>
      </w:r>
      <w:r>
        <w:rPr>
          <w:spacing w:val="-4"/>
        </w:rPr>
        <w:t xml:space="preserve"> </w:t>
      </w:r>
      <w:r>
        <w:t>труда;</w:t>
      </w:r>
    </w:p>
    <w:p w:rsidR="006B28B4" w:rsidRDefault="00DA7639">
      <w:pPr>
        <w:pStyle w:val="a3"/>
        <w:spacing w:line="242" w:lineRule="auto"/>
        <w:ind w:right="387"/>
      </w:pPr>
      <w:r>
        <w:t>проявление</w:t>
      </w:r>
      <w:r>
        <w:rPr>
          <w:spacing w:val="1"/>
        </w:rPr>
        <w:t xml:space="preserve"> </w:t>
      </w:r>
      <w:r>
        <w:t>экологической</w:t>
      </w:r>
      <w:r>
        <w:rPr>
          <w:spacing w:val="1"/>
        </w:rPr>
        <w:t xml:space="preserve"> </w:t>
      </w:r>
      <w:r>
        <w:t>культуры</w:t>
      </w:r>
      <w:r>
        <w:rPr>
          <w:spacing w:val="1"/>
        </w:rPr>
        <w:t xml:space="preserve"> </w:t>
      </w:r>
      <w:r>
        <w:t>при</w:t>
      </w:r>
      <w:r>
        <w:rPr>
          <w:spacing w:val="1"/>
        </w:rPr>
        <w:t xml:space="preserve"> </w:t>
      </w:r>
      <w:r>
        <w:t>проектировании</w:t>
      </w:r>
      <w:r>
        <w:rPr>
          <w:spacing w:val="1"/>
        </w:rPr>
        <w:t xml:space="preserve"> </w:t>
      </w:r>
      <w:r>
        <w:t>объекта</w:t>
      </w:r>
      <w:r>
        <w:rPr>
          <w:spacing w:val="1"/>
        </w:rPr>
        <w:t xml:space="preserve"> </w:t>
      </w:r>
      <w:r>
        <w:t>и</w:t>
      </w:r>
      <w:r>
        <w:rPr>
          <w:spacing w:val="1"/>
        </w:rPr>
        <w:t xml:space="preserve"> </w:t>
      </w:r>
      <w:r>
        <w:t>выполнении</w:t>
      </w:r>
      <w:r>
        <w:rPr>
          <w:spacing w:val="-1"/>
        </w:rPr>
        <w:t xml:space="preserve"> </w:t>
      </w:r>
      <w:r>
        <w:t>работ;</w:t>
      </w:r>
    </w:p>
    <w:p w:rsidR="006B28B4" w:rsidRDefault="00DA7639">
      <w:pPr>
        <w:pStyle w:val="a3"/>
        <w:spacing w:line="317" w:lineRule="exact"/>
        <w:ind w:left="1401" w:firstLine="0"/>
      </w:pPr>
      <w:r>
        <w:t>экономность</w:t>
      </w:r>
      <w:r>
        <w:rPr>
          <w:spacing w:val="-3"/>
        </w:rPr>
        <w:t xml:space="preserve"> </w:t>
      </w:r>
      <w:r>
        <w:t>и</w:t>
      </w:r>
      <w:r>
        <w:rPr>
          <w:spacing w:val="-2"/>
        </w:rPr>
        <w:t xml:space="preserve"> </w:t>
      </w:r>
      <w:r>
        <w:t>бережливость</w:t>
      </w:r>
      <w:r>
        <w:rPr>
          <w:spacing w:val="-3"/>
        </w:rPr>
        <w:t xml:space="preserve"> </w:t>
      </w:r>
      <w:r>
        <w:t>в</w:t>
      </w:r>
      <w:r>
        <w:rPr>
          <w:spacing w:val="-2"/>
        </w:rPr>
        <w:t xml:space="preserve"> </w:t>
      </w:r>
      <w:r>
        <w:t>расходовании</w:t>
      </w:r>
      <w:r>
        <w:rPr>
          <w:spacing w:val="-2"/>
        </w:rPr>
        <w:t xml:space="preserve"> </w:t>
      </w:r>
      <w:r>
        <w:t>материалов</w:t>
      </w:r>
      <w:r>
        <w:rPr>
          <w:spacing w:val="-2"/>
        </w:rPr>
        <w:t xml:space="preserve"> </w:t>
      </w:r>
      <w:r>
        <w:t>и</w:t>
      </w:r>
      <w:r>
        <w:rPr>
          <w:spacing w:val="-4"/>
        </w:rPr>
        <w:t xml:space="preserve"> </w:t>
      </w:r>
      <w:r>
        <w:t>денежных</w:t>
      </w:r>
      <w:r>
        <w:rPr>
          <w:spacing w:val="-1"/>
        </w:rPr>
        <w:t xml:space="preserve"> </w:t>
      </w:r>
      <w:r>
        <w:t>средств.</w:t>
      </w:r>
    </w:p>
    <w:p w:rsidR="006B28B4" w:rsidRDefault="00DA7639">
      <w:pPr>
        <w:spacing w:line="322" w:lineRule="exact"/>
        <w:ind w:left="1401"/>
        <w:jc w:val="both"/>
        <w:rPr>
          <w:sz w:val="28"/>
        </w:rPr>
      </w:pPr>
      <w:r>
        <w:rPr>
          <w:i/>
          <w:sz w:val="28"/>
        </w:rPr>
        <w:t>В</w:t>
      </w:r>
      <w:r>
        <w:rPr>
          <w:i/>
          <w:spacing w:val="-2"/>
          <w:sz w:val="28"/>
        </w:rPr>
        <w:t xml:space="preserve"> </w:t>
      </w:r>
      <w:r>
        <w:rPr>
          <w:i/>
          <w:sz w:val="28"/>
        </w:rPr>
        <w:t>эстетической</w:t>
      </w:r>
      <w:r>
        <w:rPr>
          <w:i/>
          <w:spacing w:val="-2"/>
          <w:sz w:val="28"/>
        </w:rPr>
        <w:t xml:space="preserve"> </w:t>
      </w:r>
      <w:r>
        <w:rPr>
          <w:i/>
          <w:sz w:val="28"/>
        </w:rPr>
        <w:t>сфере</w:t>
      </w:r>
      <w:r>
        <w:rPr>
          <w:i/>
          <w:spacing w:val="-4"/>
          <w:sz w:val="28"/>
        </w:rPr>
        <w:t xml:space="preserve"> </w:t>
      </w:r>
      <w:r>
        <w:rPr>
          <w:sz w:val="28"/>
        </w:rPr>
        <w:t>у</w:t>
      </w:r>
      <w:r>
        <w:rPr>
          <w:spacing w:val="-1"/>
          <w:sz w:val="28"/>
        </w:rPr>
        <w:t xml:space="preserve"> </w:t>
      </w:r>
      <w:r>
        <w:rPr>
          <w:sz w:val="28"/>
        </w:rPr>
        <w:t>учащихся</w:t>
      </w:r>
      <w:r>
        <w:rPr>
          <w:spacing w:val="-3"/>
          <w:sz w:val="28"/>
        </w:rPr>
        <w:t xml:space="preserve"> </w:t>
      </w:r>
      <w:r>
        <w:rPr>
          <w:sz w:val="28"/>
        </w:rPr>
        <w:t>будут</w:t>
      </w:r>
      <w:r>
        <w:rPr>
          <w:spacing w:val="-3"/>
          <w:sz w:val="28"/>
        </w:rPr>
        <w:t xml:space="preserve"> </w:t>
      </w:r>
      <w:r>
        <w:rPr>
          <w:sz w:val="28"/>
        </w:rPr>
        <w:t>сформированы:</w:t>
      </w:r>
    </w:p>
    <w:p w:rsidR="006B28B4" w:rsidRDefault="00DA7639">
      <w:pPr>
        <w:pStyle w:val="a3"/>
        <w:ind w:right="384"/>
      </w:pPr>
      <w:r>
        <w:t>умения проводить дизайнерское проектирование изделия или рациональную</w:t>
      </w:r>
      <w:r>
        <w:rPr>
          <w:spacing w:val="1"/>
        </w:rPr>
        <w:t xml:space="preserve"> </w:t>
      </w:r>
      <w:r>
        <w:t>эстетическую</w:t>
      </w:r>
      <w:r>
        <w:rPr>
          <w:spacing w:val="-2"/>
        </w:rPr>
        <w:t xml:space="preserve"> </w:t>
      </w:r>
      <w:r>
        <w:t>организацию</w:t>
      </w:r>
      <w:r>
        <w:rPr>
          <w:spacing w:val="-1"/>
        </w:rPr>
        <w:t xml:space="preserve"> </w:t>
      </w:r>
      <w:r>
        <w:t>работ;</w:t>
      </w:r>
    </w:p>
    <w:p w:rsidR="006B28B4" w:rsidRDefault="00DA7639">
      <w:pPr>
        <w:pStyle w:val="a3"/>
        <w:spacing w:line="321" w:lineRule="exact"/>
        <w:ind w:left="1401" w:firstLine="0"/>
      </w:pPr>
      <w:r>
        <w:t>владение</w:t>
      </w:r>
      <w:r>
        <w:rPr>
          <w:spacing w:val="-5"/>
        </w:rPr>
        <w:t xml:space="preserve"> </w:t>
      </w:r>
      <w:r>
        <w:t>методами</w:t>
      </w:r>
      <w:r>
        <w:rPr>
          <w:spacing w:val="-4"/>
        </w:rPr>
        <w:t xml:space="preserve"> </w:t>
      </w:r>
      <w:r>
        <w:t>моделирования</w:t>
      </w:r>
      <w:r>
        <w:rPr>
          <w:spacing w:val="-4"/>
        </w:rPr>
        <w:t xml:space="preserve"> </w:t>
      </w:r>
      <w:r>
        <w:t>и</w:t>
      </w:r>
      <w:r>
        <w:rPr>
          <w:spacing w:val="-4"/>
        </w:rPr>
        <w:t xml:space="preserve"> </w:t>
      </w:r>
      <w:r>
        <w:t>конструирования;</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91"/>
      </w:pPr>
      <w:r>
        <w:t>навыки</w:t>
      </w:r>
      <w:r>
        <w:rPr>
          <w:spacing w:val="1"/>
        </w:rPr>
        <w:t xml:space="preserve"> </w:t>
      </w:r>
      <w:r>
        <w:t>применения</w:t>
      </w:r>
      <w:r>
        <w:rPr>
          <w:spacing w:val="1"/>
        </w:rPr>
        <w:t xml:space="preserve"> </w:t>
      </w:r>
      <w:r>
        <w:t>различных</w:t>
      </w:r>
      <w:r>
        <w:rPr>
          <w:spacing w:val="1"/>
        </w:rPr>
        <w:t xml:space="preserve"> </w:t>
      </w:r>
      <w:r>
        <w:t>технологий</w:t>
      </w:r>
      <w:r>
        <w:rPr>
          <w:spacing w:val="1"/>
        </w:rPr>
        <w:t xml:space="preserve"> </w:t>
      </w:r>
      <w:r>
        <w:t>технического</w:t>
      </w:r>
      <w:r>
        <w:rPr>
          <w:spacing w:val="1"/>
        </w:rPr>
        <w:t xml:space="preserve"> </w:t>
      </w:r>
      <w:r>
        <w:t>творчества</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создании</w:t>
      </w:r>
      <w:r>
        <w:rPr>
          <w:spacing w:val="1"/>
        </w:rPr>
        <w:t xml:space="preserve"> </w:t>
      </w:r>
      <w:r>
        <w:t>изделий</w:t>
      </w:r>
      <w:r>
        <w:rPr>
          <w:spacing w:val="1"/>
        </w:rPr>
        <w:t xml:space="preserve"> </w:t>
      </w:r>
      <w:r>
        <w:t>материальной</w:t>
      </w:r>
      <w:r>
        <w:rPr>
          <w:spacing w:val="70"/>
        </w:rPr>
        <w:t xml:space="preserve"> </w:t>
      </w:r>
      <w:r>
        <w:t>культуры</w:t>
      </w:r>
      <w:r>
        <w:rPr>
          <w:spacing w:val="1"/>
        </w:rPr>
        <w:t xml:space="preserve"> </w:t>
      </w:r>
      <w:r>
        <w:t>или</w:t>
      </w:r>
      <w:r>
        <w:rPr>
          <w:spacing w:val="-1"/>
        </w:rPr>
        <w:t xml:space="preserve"> </w:t>
      </w:r>
      <w:r>
        <w:t>при оказании</w:t>
      </w:r>
      <w:r>
        <w:rPr>
          <w:spacing w:val="-3"/>
        </w:rPr>
        <w:t xml:space="preserve"> </w:t>
      </w:r>
      <w:r>
        <w:t>услуг;</w:t>
      </w:r>
    </w:p>
    <w:p w:rsidR="006B28B4" w:rsidRDefault="00DA7639">
      <w:pPr>
        <w:pStyle w:val="a3"/>
        <w:ind w:right="383"/>
      </w:pPr>
      <w:r>
        <w:t>умение</w:t>
      </w:r>
      <w:r>
        <w:rPr>
          <w:spacing w:val="1"/>
        </w:rPr>
        <w:t xml:space="preserve"> </w:t>
      </w:r>
      <w:r>
        <w:t>сочетать</w:t>
      </w:r>
      <w:r>
        <w:rPr>
          <w:spacing w:val="1"/>
        </w:rPr>
        <w:t xml:space="preserve"> </w:t>
      </w:r>
      <w:r>
        <w:t>образное</w:t>
      </w:r>
      <w:r>
        <w:rPr>
          <w:spacing w:val="1"/>
        </w:rPr>
        <w:t xml:space="preserve"> </w:t>
      </w:r>
      <w:r>
        <w:t>и</w:t>
      </w:r>
      <w:r>
        <w:rPr>
          <w:spacing w:val="1"/>
        </w:rPr>
        <w:t xml:space="preserve"> </w:t>
      </w:r>
      <w:r>
        <w:t>логическое</w:t>
      </w:r>
      <w:r>
        <w:rPr>
          <w:spacing w:val="1"/>
        </w:rPr>
        <w:t xml:space="preserve"> </w:t>
      </w:r>
      <w:r>
        <w:t>мышление</w:t>
      </w:r>
      <w:r>
        <w:rPr>
          <w:spacing w:val="1"/>
        </w:rPr>
        <w:t xml:space="preserve"> </w:t>
      </w:r>
      <w:r>
        <w:t>в</w:t>
      </w:r>
      <w:r>
        <w:rPr>
          <w:spacing w:val="1"/>
        </w:rPr>
        <w:t xml:space="preserve"> </w:t>
      </w:r>
      <w:r>
        <w:t>процессе</w:t>
      </w:r>
      <w:r>
        <w:rPr>
          <w:spacing w:val="1"/>
        </w:rPr>
        <w:t xml:space="preserve"> </w:t>
      </w:r>
      <w:r>
        <w:t>творческой</w:t>
      </w:r>
      <w:r>
        <w:rPr>
          <w:spacing w:val="1"/>
        </w:rPr>
        <w:t xml:space="preserve"> </w:t>
      </w:r>
      <w:r>
        <w:t>деятельности;</w:t>
      </w:r>
    </w:p>
    <w:p w:rsidR="006B28B4" w:rsidRDefault="00DA7639">
      <w:pPr>
        <w:pStyle w:val="a3"/>
        <w:spacing w:line="321" w:lineRule="exact"/>
        <w:ind w:left="1401" w:firstLine="0"/>
      </w:pPr>
      <w:r>
        <w:t>композиционное</w:t>
      </w:r>
      <w:r>
        <w:rPr>
          <w:spacing w:val="-4"/>
        </w:rPr>
        <w:t xml:space="preserve"> </w:t>
      </w:r>
      <w:r>
        <w:t>мышление.</w:t>
      </w:r>
    </w:p>
    <w:p w:rsidR="006B28B4" w:rsidRDefault="00DA7639">
      <w:pPr>
        <w:spacing w:before="2" w:line="322" w:lineRule="exact"/>
        <w:ind w:left="1401"/>
        <w:jc w:val="both"/>
        <w:rPr>
          <w:sz w:val="28"/>
        </w:rPr>
      </w:pPr>
      <w:r>
        <w:rPr>
          <w:i/>
          <w:sz w:val="28"/>
        </w:rPr>
        <w:t>В</w:t>
      </w:r>
      <w:r>
        <w:rPr>
          <w:i/>
          <w:spacing w:val="-3"/>
          <w:sz w:val="28"/>
        </w:rPr>
        <w:t xml:space="preserve"> </w:t>
      </w:r>
      <w:r>
        <w:rPr>
          <w:i/>
          <w:sz w:val="28"/>
        </w:rPr>
        <w:t>коммуникативной</w:t>
      </w:r>
      <w:r>
        <w:rPr>
          <w:i/>
          <w:spacing w:val="-5"/>
          <w:sz w:val="28"/>
        </w:rPr>
        <w:t xml:space="preserve"> </w:t>
      </w:r>
      <w:r>
        <w:rPr>
          <w:i/>
          <w:sz w:val="28"/>
        </w:rPr>
        <w:t>сфере</w:t>
      </w:r>
      <w:r>
        <w:rPr>
          <w:i/>
          <w:spacing w:val="-4"/>
          <w:sz w:val="28"/>
        </w:rPr>
        <w:t xml:space="preserve"> </w:t>
      </w:r>
      <w:r>
        <w:rPr>
          <w:sz w:val="28"/>
        </w:rPr>
        <w:t>у</w:t>
      </w:r>
      <w:r>
        <w:rPr>
          <w:spacing w:val="-3"/>
          <w:sz w:val="28"/>
        </w:rPr>
        <w:t xml:space="preserve"> </w:t>
      </w:r>
      <w:r>
        <w:rPr>
          <w:sz w:val="28"/>
        </w:rPr>
        <w:t>учащихся</w:t>
      </w:r>
      <w:r>
        <w:rPr>
          <w:spacing w:val="-3"/>
          <w:sz w:val="28"/>
        </w:rPr>
        <w:t xml:space="preserve"> </w:t>
      </w:r>
      <w:r>
        <w:rPr>
          <w:sz w:val="28"/>
        </w:rPr>
        <w:t>будут</w:t>
      </w:r>
      <w:r>
        <w:rPr>
          <w:spacing w:val="-4"/>
          <w:sz w:val="28"/>
        </w:rPr>
        <w:t xml:space="preserve"> </w:t>
      </w:r>
      <w:r>
        <w:rPr>
          <w:sz w:val="28"/>
        </w:rPr>
        <w:t>сформированы:</w:t>
      </w:r>
    </w:p>
    <w:p w:rsidR="006B28B4" w:rsidRDefault="00DA7639">
      <w:pPr>
        <w:pStyle w:val="a3"/>
        <w:ind w:right="385"/>
      </w:pPr>
      <w:r>
        <w:t>умение</w:t>
      </w:r>
      <w:r>
        <w:rPr>
          <w:spacing w:val="1"/>
        </w:rPr>
        <w:t xml:space="preserve"> </w:t>
      </w:r>
      <w:r>
        <w:t>выбирать</w:t>
      </w:r>
      <w:r>
        <w:rPr>
          <w:spacing w:val="1"/>
        </w:rPr>
        <w:t xml:space="preserve"> </w:t>
      </w:r>
      <w:r>
        <w:t>формы</w:t>
      </w:r>
      <w:r>
        <w:rPr>
          <w:spacing w:val="1"/>
        </w:rPr>
        <w:t xml:space="preserve"> </w:t>
      </w:r>
      <w:r>
        <w:t>и</w:t>
      </w:r>
      <w:r>
        <w:rPr>
          <w:spacing w:val="1"/>
        </w:rPr>
        <w:t xml:space="preserve"> </w:t>
      </w:r>
      <w:r>
        <w:t>средства</w:t>
      </w:r>
      <w:r>
        <w:rPr>
          <w:spacing w:val="1"/>
        </w:rPr>
        <w:t xml:space="preserve"> </w:t>
      </w:r>
      <w:r>
        <w:t>общения</w:t>
      </w:r>
      <w:r>
        <w:rPr>
          <w:spacing w:val="1"/>
        </w:rPr>
        <w:t xml:space="preserve"> </w:t>
      </w:r>
      <w:r>
        <w:t>в</w:t>
      </w:r>
      <w:r>
        <w:rPr>
          <w:spacing w:val="1"/>
        </w:rPr>
        <w:t xml:space="preserve"> </w:t>
      </w:r>
      <w:r>
        <w:t>процессе</w:t>
      </w:r>
      <w:r>
        <w:rPr>
          <w:spacing w:val="1"/>
        </w:rPr>
        <w:t xml:space="preserve"> </w:t>
      </w:r>
      <w:r>
        <w:t>коммуникации,</w:t>
      </w:r>
      <w:r>
        <w:rPr>
          <w:spacing w:val="1"/>
        </w:rPr>
        <w:t xml:space="preserve"> </w:t>
      </w:r>
      <w:r>
        <w:t>адекватные</w:t>
      </w:r>
      <w:r>
        <w:rPr>
          <w:spacing w:val="-1"/>
        </w:rPr>
        <w:t xml:space="preserve"> </w:t>
      </w:r>
      <w:r>
        <w:t>сложившейся</w:t>
      </w:r>
      <w:r>
        <w:rPr>
          <w:spacing w:val="-1"/>
        </w:rPr>
        <w:t xml:space="preserve"> </w:t>
      </w:r>
      <w:r>
        <w:t>ситуации;</w:t>
      </w:r>
    </w:p>
    <w:p w:rsidR="006B28B4" w:rsidRDefault="00DA7639">
      <w:pPr>
        <w:pStyle w:val="a3"/>
        <w:spacing w:line="321" w:lineRule="exact"/>
        <w:ind w:left="1401" w:firstLine="0"/>
      </w:pPr>
      <w:r>
        <w:t>способность</w:t>
      </w:r>
      <w:r>
        <w:rPr>
          <w:spacing w:val="-8"/>
        </w:rPr>
        <w:t xml:space="preserve"> </w:t>
      </w:r>
      <w:r>
        <w:t>бесконфликтного</w:t>
      </w:r>
      <w:r>
        <w:rPr>
          <w:spacing w:val="-6"/>
        </w:rPr>
        <w:t xml:space="preserve"> </w:t>
      </w:r>
      <w:r>
        <w:t>общения;</w:t>
      </w:r>
    </w:p>
    <w:p w:rsidR="006B28B4" w:rsidRDefault="00DA7639">
      <w:pPr>
        <w:pStyle w:val="a3"/>
        <w:ind w:left="1401" w:right="931" w:firstLine="0"/>
        <w:jc w:val="left"/>
      </w:pPr>
      <w:r>
        <w:t>навыки участия в рабочей группе с учётом общности интересов её членов;</w:t>
      </w:r>
      <w:r>
        <w:rPr>
          <w:spacing w:val="-68"/>
        </w:rPr>
        <w:t xml:space="preserve"> </w:t>
      </w:r>
      <w:r>
        <w:t>способность</w:t>
      </w:r>
      <w:r>
        <w:rPr>
          <w:spacing w:val="-2"/>
        </w:rPr>
        <w:t xml:space="preserve"> </w:t>
      </w:r>
      <w:r>
        <w:t>к</w:t>
      </w:r>
      <w:r>
        <w:rPr>
          <w:spacing w:val="-2"/>
        </w:rPr>
        <w:t xml:space="preserve"> </w:t>
      </w:r>
      <w:r>
        <w:t>коллективному</w:t>
      </w:r>
      <w:r>
        <w:rPr>
          <w:spacing w:val="1"/>
        </w:rPr>
        <w:t xml:space="preserve"> </w:t>
      </w:r>
      <w:r>
        <w:t>решению</w:t>
      </w:r>
      <w:r>
        <w:rPr>
          <w:spacing w:val="-5"/>
        </w:rPr>
        <w:t xml:space="preserve"> </w:t>
      </w:r>
      <w:r>
        <w:t>творческих</w:t>
      </w:r>
      <w:r>
        <w:rPr>
          <w:spacing w:val="1"/>
        </w:rPr>
        <w:t xml:space="preserve"> </w:t>
      </w:r>
      <w:r>
        <w:t>задач;</w:t>
      </w:r>
    </w:p>
    <w:p w:rsidR="006B28B4" w:rsidRDefault="00DA7639">
      <w:pPr>
        <w:pStyle w:val="a3"/>
        <w:spacing w:line="321" w:lineRule="exact"/>
        <w:ind w:left="1401" w:firstLine="0"/>
        <w:jc w:val="left"/>
      </w:pPr>
      <w:r>
        <w:t>желание</w:t>
      </w:r>
      <w:r>
        <w:rPr>
          <w:spacing w:val="-3"/>
        </w:rPr>
        <w:t xml:space="preserve"> </w:t>
      </w:r>
      <w:r>
        <w:t>и</w:t>
      </w:r>
      <w:r>
        <w:rPr>
          <w:spacing w:val="-2"/>
        </w:rPr>
        <w:t xml:space="preserve"> </w:t>
      </w:r>
      <w:r>
        <w:t>готовность</w:t>
      </w:r>
      <w:r>
        <w:rPr>
          <w:spacing w:val="-4"/>
        </w:rPr>
        <w:t xml:space="preserve"> </w:t>
      </w:r>
      <w:r>
        <w:t>прийти</w:t>
      </w:r>
      <w:r>
        <w:rPr>
          <w:spacing w:val="-2"/>
        </w:rPr>
        <w:t xml:space="preserve"> </w:t>
      </w:r>
      <w:r>
        <w:t>на</w:t>
      </w:r>
      <w:r>
        <w:rPr>
          <w:spacing w:val="-5"/>
        </w:rPr>
        <w:t xml:space="preserve"> </w:t>
      </w:r>
      <w:r>
        <w:t>помощь</w:t>
      </w:r>
      <w:r>
        <w:rPr>
          <w:spacing w:val="-4"/>
        </w:rPr>
        <w:t xml:space="preserve"> </w:t>
      </w:r>
      <w:r>
        <w:t>товарищу;</w:t>
      </w:r>
    </w:p>
    <w:p w:rsidR="006B28B4" w:rsidRDefault="00DA7639">
      <w:pPr>
        <w:pStyle w:val="a3"/>
        <w:spacing w:before="1"/>
        <w:ind w:left="1401" w:right="1181" w:firstLine="0"/>
        <w:jc w:val="left"/>
      </w:pPr>
      <w:r>
        <w:t>умение публично защищать идеи, проекты, выбранные технологии и др.</w:t>
      </w:r>
      <w:r>
        <w:rPr>
          <w:spacing w:val="-67"/>
        </w:rPr>
        <w:t xml:space="preserve"> </w:t>
      </w:r>
      <w:r>
        <w:t>В</w:t>
      </w:r>
      <w:r>
        <w:rPr>
          <w:spacing w:val="-4"/>
        </w:rPr>
        <w:t xml:space="preserve"> </w:t>
      </w:r>
      <w:r>
        <w:t>физиолого-психологической</w:t>
      </w:r>
      <w:r>
        <w:rPr>
          <w:spacing w:val="-3"/>
        </w:rPr>
        <w:t xml:space="preserve"> </w:t>
      </w:r>
      <w:r>
        <w:t>сфере</w:t>
      </w:r>
      <w:r>
        <w:rPr>
          <w:spacing w:val="-1"/>
        </w:rPr>
        <w:t xml:space="preserve"> </w:t>
      </w:r>
      <w:r>
        <w:t>у</w:t>
      </w:r>
      <w:r>
        <w:rPr>
          <w:spacing w:val="-6"/>
        </w:rPr>
        <w:t xml:space="preserve"> </w:t>
      </w:r>
      <w:r>
        <w:t>учащихся</w:t>
      </w:r>
      <w:r>
        <w:rPr>
          <w:spacing w:val="-6"/>
        </w:rPr>
        <w:t xml:space="preserve"> </w:t>
      </w:r>
      <w:r>
        <w:t>будут</w:t>
      </w:r>
      <w:r>
        <w:rPr>
          <w:spacing w:val="-4"/>
        </w:rPr>
        <w:t xml:space="preserve"> </w:t>
      </w:r>
      <w:r>
        <w:t>сформированы:</w:t>
      </w:r>
    </w:p>
    <w:p w:rsidR="006B28B4" w:rsidRDefault="00DA7639">
      <w:pPr>
        <w:pStyle w:val="a3"/>
        <w:jc w:val="left"/>
      </w:pPr>
      <w:r>
        <w:t>развитие</w:t>
      </w:r>
      <w:r>
        <w:rPr>
          <w:spacing w:val="27"/>
        </w:rPr>
        <w:t xml:space="preserve"> </w:t>
      </w:r>
      <w:r>
        <w:t>моторики</w:t>
      </w:r>
      <w:r>
        <w:rPr>
          <w:spacing w:val="25"/>
        </w:rPr>
        <w:t xml:space="preserve"> </w:t>
      </w:r>
      <w:r>
        <w:t>и</w:t>
      </w:r>
      <w:r>
        <w:rPr>
          <w:spacing w:val="27"/>
        </w:rPr>
        <w:t xml:space="preserve"> </w:t>
      </w:r>
      <w:r>
        <w:t>координации</w:t>
      </w:r>
      <w:r>
        <w:rPr>
          <w:spacing w:val="24"/>
        </w:rPr>
        <w:t xml:space="preserve"> </w:t>
      </w:r>
      <w:r>
        <w:t>движений</w:t>
      </w:r>
      <w:r>
        <w:rPr>
          <w:spacing w:val="27"/>
        </w:rPr>
        <w:t xml:space="preserve"> </w:t>
      </w:r>
      <w:r>
        <w:t>рук</w:t>
      </w:r>
      <w:r>
        <w:rPr>
          <w:spacing w:val="24"/>
        </w:rPr>
        <w:t xml:space="preserve"> </w:t>
      </w:r>
      <w:r>
        <w:t>при</w:t>
      </w:r>
      <w:r>
        <w:rPr>
          <w:spacing w:val="24"/>
        </w:rPr>
        <w:t xml:space="preserve"> </w:t>
      </w:r>
      <w:r>
        <w:t>работе</w:t>
      </w:r>
      <w:r>
        <w:rPr>
          <w:spacing w:val="26"/>
        </w:rPr>
        <w:t xml:space="preserve"> </w:t>
      </w:r>
      <w:r>
        <w:t>с</w:t>
      </w:r>
      <w:r>
        <w:rPr>
          <w:spacing w:val="24"/>
        </w:rPr>
        <w:t xml:space="preserve"> </w:t>
      </w:r>
      <w:r>
        <w:t>ручными</w:t>
      </w:r>
      <w:r>
        <w:rPr>
          <w:spacing w:val="-67"/>
        </w:rPr>
        <w:t xml:space="preserve"> </w:t>
      </w:r>
      <w:r>
        <w:t>инструментами</w:t>
      </w:r>
      <w:r>
        <w:rPr>
          <w:spacing w:val="-1"/>
        </w:rPr>
        <w:t xml:space="preserve"> </w:t>
      </w:r>
      <w:r>
        <w:t>и приспособлениями;</w:t>
      </w:r>
    </w:p>
    <w:p w:rsidR="006B28B4" w:rsidRDefault="00DA7639">
      <w:pPr>
        <w:pStyle w:val="a3"/>
        <w:tabs>
          <w:tab w:val="left" w:pos="3025"/>
          <w:tab w:val="left" w:pos="4822"/>
          <w:tab w:val="left" w:pos="6113"/>
          <w:tab w:val="left" w:pos="7508"/>
          <w:tab w:val="left" w:pos="7860"/>
          <w:tab w:val="left" w:pos="8774"/>
          <w:tab w:val="left" w:pos="9418"/>
        </w:tabs>
        <w:ind w:right="384"/>
        <w:jc w:val="left"/>
      </w:pPr>
      <w:r>
        <w:t>достижение</w:t>
      </w:r>
      <w:r>
        <w:tab/>
        <w:t>необходимой</w:t>
      </w:r>
      <w:r>
        <w:tab/>
        <w:t>точности</w:t>
      </w:r>
      <w:r>
        <w:tab/>
        <w:t>движений</w:t>
      </w:r>
      <w:r>
        <w:tab/>
        <w:t>и</w:t>
      </w:r>
      <w:r>
        <w:tab/>
        <w:t>ритма</w:t>
      </w:r>
      <w:r>
        <w:tab/>
        <w:t>при</w:t>
      </w:r>
      <w:r>
        <w:tab/>
        <w:t>выполнении</w:t>
      </w:r>
      <w:r>
        <w:rPr>
          <w:spacing w:val="-67"/>
        </w:rPr>
        <w:t xml:space="preserve"> </w:t>
      </w:r>
      <w:r>
        <w:t>различных технологических</w:t>
      </w:r>
      <w:r>
        <w:rPr>
          <w:spacing w:val="1"/>
        </w:rPr>
        <w:t xml:space="preserve"> </w:t>
      </w:r>
      <w:r>
        <w:t>операций;</w:t>
      </w:r>
    </w:p>
    <w:p w:rsidR="006B28B4" w:rsidRDefault="00DA7639">
      <w:pPr>
        <w:pStyle w:val="a3"/>
        <w:spacing w:before="1"/>
        <w:jc w:val="left"/>
      </w:pPr>
      <w:r>
        <w:t>соблюдение</w:t>
      </w:r>
      <w:r>
        <w:rPr>
          <w:spacing w:val="39"/>
        </w:rPr>
        <w:t xml:space="preserve"> </w:t>
      </w:r>
      <w:r>
        <w:t>требуемой</w:t>
      </w:r>
      <w:r>
        <w:rPr>
          <w:spacing w:val="41"/>
        </w:rPr>
        <w:t xml:space="preserve"> </w:t>
      </w:r>
      <w:r>
        <w:t>величины</w:t>
      </w:r>
      <w:r>
        <w:rPr>
          <w:spacing w:val="37"/>
        </w:rPr>
        <w:t xml:space="preserve"> </w:t>
      </w:r>
      <w:r>
        <w:t>усилия,</w:t>
      </w:r>
      <w:r>
        <w:rPr>
          <w:spacing w:val="40"/>
        </w:rPr>
        <w:t xml:space="preserve"> </w:t>
      </w:r>
      <w:r>
        <w:t>прикладываемого</w:t>
      </w:r>
      <w:r>
        <w:rPr>
          <w:spacing w:val="40"/>
        </w:rPr>
        <w:t xml:space="preserve"> </w:t>
      </w:r>
      <w:r>
        <w:t>к</w:t>
      </w:r>
      <w:r>
        <w:rPr>
          <w:spacing w:val="38"/>
        </w:rPr>
        <w:t xml:space="preserve"> </w:t>
      </w:r>
      <w:r>
        <w:t>инструменту</w:t>
      </w:r>
      <w:r>
        <w:rPr>
          <w:spacing w:val="37"/>
        </w:rPr>
        <w:t xml:space="preserve"> </w:t>
      </w:r>
      <w:r>
        <w:t>с</w:t>
      </w:r>
      <w:r>
        <w:rPr>
          <w:spacing w:val="-67"/>
        </w:rPr>
        <w:t xml:space="preserve"> </w:t>
      </w:r>
      <w:r>
        <w:t>учётом</w:t>
      </w:r>
      <w:r>
        <w:rPr>
          <w:spacing w:val="-1"/>
        </w:rPr>
        <w:t xml:space="preserve"> </w:t>
      </w:r>
      <w:r>
        <w:t>технологических</w:t>
      </w:r>
      <w:r>
        <w:rPr>
          <w:spacing w:val="1"/>
        </w:rPr>
        <w:t xml:space="preserve"> </w:t>
      </w:r>
      <w:r>
        <w:t>требований;</w:t>
      </w:r>
    </w:p>
    <w:p w:rsidR="006B28B4" w:rsidRDefault="00DA7639">
      <w:pPr>
        <w:pStyle w:val="a3"/>
        <w:spacing w:line="321" w:lineRule="exact"/>
        <w:ind w:left="1401" w:firstLine="0"/>
        <w:jc w:val="left"/>
      </w:pPr>
      <w:r>
        <w:t>развитие</w:t>
      </w:r>
      <w:r>
        <w:rPr>
          <w:spacing w:val="-3"/>
        </w:rPr>
        <w:t xml:space="preserve"> </w:t>
      </w:r>
      <w:r>
        <w:t>глазомера;</w:t>
      </w:r>
    </w:p>
    <w:p w:rsidR="006B28B4" w:rsidRDefault="00DA7639">
      <w:pPr>
        <w:pStyle w:val="a3"/>
        <w:spacing w:line="322" w:lineRule="exact"/>
        <w:ind w:left="1401" w:firstLine="0"/>
        <w:jc w:val="left"/>
      </w:pPr>
      <w:r>
        <w:t>развитие</w:t>
      </w:r>
      <w:r>
        <w:rPr>
          <w:spacing w:val="-4"/>
        </w:rPr>
        <w:t xml:space="preserve"> </w:t>
      </w:r>
      <w:r>
        <w:t>осязания,</w:t>
      </w:r>
      <w:r>
        <w:rPr>
          <w:spacing w:val="-1"/>
        </w:rPr>
        <w:t xml:space="preserve"> </w:t>
      </w:r>
      <w:r>
        <w:t>вкуса,</w:t>
      </w:r>
      <w:r>
        <w:rPr>
          <w:spacing w:val="-5"/>
        </w:rPr>
        <w:t xml:space="preserve"> </w:t>
      </w:r>
      <w:r>
        <w:t>обоняния.</w:t>
      </w:r>
    </w:p>
    <w:p w:rsidR="006B28B4" w:rsidRDefault="00DA7639">
      <w:pPr>
        <w:pStyle w:val="a3"/>
        <w:ind w:right="383"/>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67"/>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7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предмета «Технология» отражают:</w:t>
      </w:r>
    </w:p>
    <w:p w:rsidR="006B28B4" w:rsidRDefault="00DA7639">
      <w:pPr>
        <w:pStyle w:val="a3"/>
        <w:spacing w:before="2"/>
        <w:ind w:right="385"/>
      </w:pPr>
      <w:r>
        <w:t>осознание роли техники и технологий для прогрессивного развития общества;</w:t>
      </w:r>
      <w:r>
        <w:rPr>
          <w:spacing w:val="1"/>
        </w:rPr>
        <w:t xml:space="preserve"> </w:t>
      </w:r>
      <w:r>
        <w:t>формирование целостного представления о техносфере, сущности технологической</w:t>
      </w:r>
      <w:r>
        <w:rPr>
          <w:spacing w:val="1"/>
        </w:rPr>
        <w:t xml:space="preserve"> </w:t>
      </w:r>
      <w:r>
        <w:t>культуры и культуры</w:t>
      </w:r>
      <w:r>
        <w:rPr>
          <w:spacing w:val="1"/>
        </w:rPr>
        <w:t xml:space="preserve"> </w:t>
      </w:r>
      <w:r>
        <w:t>труда; уяснение социальных</w:t>
      </w:r>
      <w:r>
        <w:rPr>
          <w:spacing w:val="1"/>
        </w:rPr>
        <w:t xml:space="preserve"> </w:t>
      </w:r>
      <w:r>
        <w:t>и экологических последствий</w:t>
      </w:r>
      <w:r>
        <w:rPr>
          <w:spacing w:val="1"/>
        </w:rPr>
        <w:t xml:space="preserve"> </w:t>
      </w:r>
      <w:r>
        <w:t>развития</w:t>
      </w:r>
      <w:r>
        <w:rPr>
          <w:spacing w:val="1"/>
        </w:rPr>
        <w:t xml:space="preserve"> </w:t>
      </w:r>
      <w:r>
        <w:t>технологий</w:t>
      </w:r>
      <w:r>
        <w:rPr>
          <w:spacing w:val="1"/>
        </w:rPr>
        <w:t xml:space="preserve"> </w:t>
      </w:r>
      <w:r>
        <w:t>промышленного</w:t>
      </w:r>
      <w:r>
        <w:rPr>
          <w:spacing w:val="1"/>
        </w:rPr>
        <w:t xml:space="preserve"> </w:t>
      </w:r>
      <w:r>
        <w:t>и</w:t>
      </w:r>
      <w:r>
        <w:rPr>
          <w:spacing w:val="1"/>
        </w:rPr>
        <w:t xml:space="preserve"> </w:t>
      </w:r>
      <w:r>
        <w:t>сельскохозяйственного</w:t>
      </w:r>
      <w:r>
        <w:rPr>
          <w:spacing w:val="1"/>
        </w:rPr>
        <w:t xml:space="preserve"> </w:t>
      </w:r>
      <w:r>
        <w:t>производства,</w:t>
      </w:r>
      <w:r>
        <w:rPr>
          <w:spacing w:val="1"/>
        </w:rPr>
        <w:t xml:space="preserve"> </w:t>
      </w:r>
      <w:r>
        <w:t>энергетики</w:t>
      </w:r>
      <w:r>
        <w:rPr>
          <w:spacing w:val="-3"/>
        </w:rPr>
        <w:t xml:space="preserve"> </w:t>
      </w:r>
      <w:r>
        <w:t>и транспорта;</w:t>
      </w:r>
    </w:p>
    <w:p w:rsidR="006B28B4" w:rsidRDefault="00DA7639">
      <w:pPr>
        <w:pStyle w:val="a3"/>
        <w:ind w:right="384"/>
      </w:pPr>
      <w:r>
        <w:t>овладение</w:t>
      </w:r>
      <w:r>
        <w:rPr>
          <w:spacing w:val="1"/>
        </w:rPr>
        <w:t xml:space="preserve"> </w:t>
      </w:r>
      <w:r>
        <w:t>методами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моделирования,</w:t>
      </w:r>
      <w:r>
        <w:rPr>
          <w:spacing w:val="1"/>
        </w:rPr>
        <w:t xml:space="preserve"> </w:t>
      </w:r>
      <w:r>
        <w:t>конструирования</w:t>
      </w:r>
      <w:r>
        <w:rPr>
          <w:spacing w:val="1"/>
        </w:rPr>
        <w:t xml:space="preserve"> </w:t>
      </w:r>
      <w:r>
        <w:t>и</w:t>
      </w:r>
      <w:r>
        <w:rPr>
          <w:spacing w:val="1"/>
        </w:rPr>
        <w:t xml:space="preserve"> </w:t>
      </w:r>
      <w:r>
        <w:t>эстетического</w:t>
      </w:r>
      <w:r>
        <w:rPr>
          <w:spacing w:val="-67"/>
        </w:rPr>
        <w:t xml:space="preserve"> </w:t>
      </w:r>
      <w:r>
        <w:t>оформления</w:t>
      </w:r>
      <w:r>
        <w:rPr>
          <w:spacing w:val="-1"/>
        </w:rPr>
        <w:t xml:space="preserve"> </w:t>
      </w:r>
      <w:r>
        <w:t>изделий,</w:t>
      </w:r>
      <w:r>
        <w:rPr>
          <w:spacing w:val="-2"/>
        </w:rPr>
        <w:t xml:space="preserve"> </w:t>
      </w:r>
      <w:r>
        <w:t>обеспечения</w:t>
      </w:r>
      <w:r>
        <w:rPr>
          <w:spacing w:val="-1"/>
        </w:rPr>
        <w:t xml:space="preserve"> </w:t>
      </w:r>
      <w:r>
        <w:t>сохранности продуктов</w:t>
      </w:r>
      <w:r>
        <w:rPr>
          <w:spacing w:val="-5"/>
        </w:rPr>
        <w:t xml:space="preserve"> </w:t>
      </w:r>
      <w:r>
        <w:t>труда;</w:t>
      </w:r>
    </w:p>
    <w:p w:rsidR="006B28B4" w:rsidRDefault="00DA7639">
      <w:pPr>
        <w:pStyle w:val="a3"/>
        <w:ind w:right="394"/>
      </w:pPr>
      <w:r>
        <w:t>овладение средствами и формами графического отображения объектов или</w:t>
      </w:r>
      <w:r>
        <w:rPr>
          <w:spacing w:val="1"/>
        </w:rPr>
        <w:t xml:space="preserve"> </w:t>
      </w:r>
      <w:r>
        <w:t>процессов,</w:t>
      </w:r>
      <w:r>
        <w:rPr>
          <w:spacing w:val="-2"/>
        </w:rPr>
        <w:t xml:space="preserve"> </w:t>
      </w:r>
      <w:r>
        <w:t>правилами выполнения</w:t>
      </w:r>
      <w:r>
        <w:rPr>
          <w:spacing w:val="2"/>
        </w:rPr>
        <w:t xml:space="preserve"> </w:t>
      </w:r>
      <w:r>
        <w:t>графической</w:t>
      </w:r>
      <w:r>
        <w:rPr>
          <w:spacing w:val="-3"/>
        </w:rPr>
        <w:t xml:space="preserve"> </w:t>
      </w:r>
      <w:r>
        <w:t>документации;</w:t>
      </w:r>
    </w:p>
    <w:p w:rsidR="006B28B4" w:rsidRDefault="00DA7639">
      <w:pPr>
        <w:pStyle w:val="a3"/>
        <w:ind w:right="393"/>
      </w:pPr>
      <w:r>
        <w:t>формирование умений устанавливать взаимосвязь знаний по разным учебным</w:t>
      </w:r>
      <w:r>
        <w:rPr>
          <w:spacing w:val="1"/>
        </w:rPr>
        <w:t xml:space="preserve"> </w:t>
      </w:r>
      <w:r>
        <w:t>предметам</w:t>
      </w:r>
      <w:r>
        <w:rPr>
          <w:spacing w:val="-1"/>
        </w:rPr>
        <w:t xml:space="preserve"> </w:t>
      </w:r>
      <w:r>
        <w:t>для</w:t>
      </w:r>
      <w:r>
        <w:rPr>
          <w:spacing w:val="-3"/>
        </w:rPr>
        <w:t xml:space="preserve"> </w:t>
      </w:r>
      <w:r>
        <w:t>решения</w:t>
      </w:r>
      <w:r>
        <w:rPr>
          <w:spacing w:val="-3"/>
        </w:rPr>
        <w:t xml:space="preserve"> </w:t>
      </w:r>
      <w:r>
        <w:t>прикладных</w:t>
      </w:r>
      <w:r>
        <w:rPr>
          <w:spacing w:val="1"/>
        </w:rPr>
        <w:t xml:space="preserve"> </w:t>
      </w:r>
      <w:r>
        <w:t>учебных задач;</w:t>
      </w:r>
    </w:p>
    <w:p w:rsidR="006B28B4" w:rsidRDefault="00DA7639">
      <w:pPr>
        <w:pStyle w:val="a3"/>
        <w:ind w:right="387"/>
      </w:pPr>
      <w:r>
        <w:t>развитие</w:t>
      </w:r>
      <w:r>
        <w:rPr>
          <w:spacing w:val="1"/>
        </w:rPr>
        <w:t xml:space="preserve"> </w:t>
      </w:r>
      <w:r>
        <w:t>умений</w:t>
      </w:r>
      <w:r>
        <w:rPr>
          <w:spacing w:val="1"/>
        </w:rPr>
        <w:t xml:space="preserve"> </w:t>
      </w:r>
      <w:r>
        <w:t>применять</w:t>
      </w:r>
      <w:r>
        <w:rPr>
          <w:spacing w:val="1"/>
        </w:rPr>
        <w:t xml:space="preserve"> </w:t>
      </w:r>
      <w:r>
        <w:t>технологии</w:t>
      </w:r>
      <w:r>
        <w:rPr>
          <w:spacing w:val="1"/>
        </w:rPr>
        <w:t xml:space="preserve"> </w:t>
      </w:r>
      <w:r>
        <w:t>представления,</w:t>
      </w:r>
      <w:r>
        <w:rPr>
          <w:spacing w:val="1"/>
        </w:rPr>
        <w:t xml:space="preserve"> </w:t>
      </w:r>
      <w:r>
        <w:t>преобразования</w:t>
      </w:r>
      <w:r>
        <w:rPr>
          <w:spacing w:val="1"/>
        </w:rPr>
        <w:t xml:space="preserve"> </w:t>
      </w:r>
      <w:r>
        <w:t>и</w:t>
      </w:r>
      <w:r>
        <w:rPr>
          <w:spacing w:val="1"/>
        </w:rPr>
        <w:t xml:space="preserve"> </w:t>
      </w:r>
      <w:r>
        <w:t>использования информации, оценивать возможности и области применения средств</w:t>
      </w:r>
      <w:r>
        <w:rPr>
          <w:spacing w:val="1"/>
        </w:rPr>
        <w:t xml:space="preserve"> </w:t>
      </w:r>
      <w:r>
        <w:t>и</w:t>
      </w:r>
      <w:r>
        <w:rPr>
          <w:spacing w:val="-2"/>
        </w:rPr>
        <w:t xml:space="preserve"> </w:t>
      </w:r>
      <w:r>
        <w:t>инструментов</w:t>
      </w:r>
      <w:r>
        <w:rPr>
          <w:spacing w:val="-3"/>
        </w:rPr>
        <w:t xml:space="preserve"> </w:t>
      </w:r>
      <w:r>
        <w:t>ИКТ в</w:t>
      </w:r>
      <w:r>
        <w:rPr>
          <w:spacing w:val="-2"/>
        </w:rPr>
        <w:t xml:space="preserve"> </w:t>
      </w:r>
      <w:r>
        <w:t>современном</w:t>
      </w:r>
      <w:r>
        <w:rPr>
          <w:spacing w:val="-4"/>
        </w:rPr>
        <w:t xml:space="preserve"> </w:t>
      </w:r>
      <w:r>
        <w:t>производстве</w:t>
      </w:r>
      <w:r>
        <w:rPr>
          <w:spacing w:val="-2"/>
        </w:rPr>
        <w:t xml:space="preserve"> </w:t>
      </w:r>
      <w:r>
        <w:t>или</w:t>
      </w:r>
      <w:r>
        <w:rPr>
          <w:spacing w:val="-1"/>
        </w:rPr>
        <w:t xml:space="preserve"> </w:t>
      </w:r>
      <w:r>
        <w:t>сфере</w:t>
      </w:r>
      <w:r>
        <w:rPr>
          <w:spacing w:val="-1"/>
        </w:rPr>
        <w:t xml:space="preserve"> </w:t>
      </w:r>
      <w:r>
        <w:t>обслуживания;</w:t>
      </w:r>
    </w:p>
    <w:p w:rsidR="006B28B4" w:rsidRDefault="00DA7639">
      <w:pPr>
        <w:pStyle w:val="a3"/>
        <w:ind w:right="393"/>
      </w:pPr>
      <w:r>
        <w:t>формирование</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67"/>
        </w:rPr>
        <w:t xml:space="preserve"> </w:t>
      </w:r>
      <w:r>
        <w:t>технологиями,</w:t>
      </w:r>
      <w:r>
        <w:rPr>
          <w:spacing w:val="-5"/>
        </w:rPr>
        <w:t xml:space="preserve"> </w:t>
      </w:r>
      <w:r>
        <w:t>их</w:t>
      </w:r>
      <w:r>
        <w:rPr>
          <w:spacing w:val="1"/>
        </w:rPr>
        <w:t xml:space="preserve"> </w:t>
      </w:r>
      <w:r>
        <w:t>востребованности на</w:t>
      </w:r>
      <w:r>
        <w:rPr>
          <w:spacing w:val="-1"/>
        </w:rPr>
        <w:t xml:space="preserve"> </w:t>
      </w:r>
      <w:r>
        <w:t>рынке труда.</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4"/>
      </w:pPr>
      <w:r>
        <w:t>Содержание</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с</w:t>
      </w:r>
      <w:r>
        <w:rPr>
          <w:spacing w:val="1"/>
        </w:rPr>
        <w:t xml:space="preserve"> </w:t>
      </w:r>
      <w:r>
        <w:t>6-го</w:t>
      </w:r>
      <w:r>
        <w:rPr>
          <w:spacing w:val="1"/>
        </w:rPr>
        <w:t xml:space="preserve"> </w:t>
      </w:r>
      <w:r>
        <w:t>по</w:t>
      </w:r>
      <w:r>
        <w:rPr>
          <w:spacing w:val="1"/>
        </w:rPr>
        <w:t xml:space="preserve"> </w:t>
      </w:r>
      <w:r>
        <w:t>8-й,</w:t>
      </w:r>
      <w:r>
        <w:rPr>
          <w:spacing w:val="1"/>
        </w:rPr>
        <w:t xml:space="preserve"> </w:t>
      </w:r>
      <w:r>
        <w:t>по</w:t>
      </w:r>
      <w:r>
        <w:rPr>
          <w:spacing w:val="1"/>
        </w:rPr>
        <w:t xml:space="preserve"> </w:t>
      </w:r>
      <w:r>
        <w:t>программе в соответствии с новой методологией включает в себя 11 общих для всех</w:t>
      </w:r>
      <w:r>
        <w:rPr>
          <w:spacing w:val="1"/>
        </w:rPr>
        <w:t xml:space="preserve"> </w:t>
      </w:r>
      <w:r>
        <w:t>классов</w:t>
      </w:r>
      <w:r>
        <w:rPr>
          <w:spacing w:val="-3"/>
        </w:rPr>
        <w:t xml:space="preserve"> </w:t>
      </w:r>
      <w:r>
        <w:t>модулей.</w:t>
      </w:r>
    </w:p>
    <w:p w:rsidR="006B28B4" w:rsidRDefault="00DA7639">
      <w:pPr>
        <w:pStyle w:val="a3"/>
        <w:ind w:right="393"/>
      </w:pPr>
      <w:r>
        <w:t>Содержание модулей предусматривает изучение и усвоение информации по</w:t>
      </w:r>
      <w:r>
        <w:rPr>
          <w:spacing w:val="1"/>
        </w:rPr>
        <w:t xml:space="preserve"> </w:t>
      </w:r>
      <w:r>
        <w:t>следующим</w:t>
      </w:r>
      <w:r>
        <w:rPr>
          <w:spacing w:val="-1"/>
        </w:rPr>
        <w:t xml:space="preserve"> </w:t>
      </w:r>
      <w:r>
        <w:t>сквозным тематическим линиям:</w:t>
      </w:r>
    </w:p>
    <w:p w:rsidR="006B28B4" w:rsidRDefault="00DA7639">
      <w:pPr>
        <w:pStyle w:val="a3"/>
        <w:spacing w:line="242" w:lineRule="auto"/>
        <w:ind w:right="394"/>
      </w:pPr>
      <w:r>
        <w:t>получение,</w:t>
      </w:r>
      <w:r>
        <w:rPr>
          <w:spacing w:val="1"/>
        </w:rPr>
        <w:t xml:space="preserve"> </w:t>
      </w:r>
      <w:r>
        <w:t>обработка,</w:t>
      </w:r>
      <w:r>
        <w:rPr>
          <w:spacing w:val="1"/>
        </w:rPr>
        <w:t xml:space="preserve"> </w:t>
      </w:r>
      <w:r>
        <w:t>хранение</w:t>
      </w:r>
      <w:r>
        <w:rPr>
          <w:spacing w:val="1"/>
        </w:rPr>
        <w:t xml:space="preserve"> </w:t>
      </w:r>
      <w:r>
        <w:t>и</w:t>
      </w:r>
      <w:r>
        <w:rPr>
          <w:spacing w:val="1"/>
        </w:rPr>
        <w:t xml:space="preserve"> </w:t>
      </w:r>
      <w:r>
        <w:t>использование</w:t>
      </w:r>
      <w:r>
        <w:rPr>
          <w:spacing w:val="1"/>
        </w:rPr>
        <w:t xml:space="preserve"> </w:t>
      </w:r>
      <w:r>
        <w:t>технической</w:t>
      </w:r>
      <w:r>
        <w:rPr>
          <w:spacing w:val="1"/>
        </w:rPr>
        <w:t xml:space="preserve"> </w:t>
      </w:r>
      <w:r>
        <w:t>и</w:t>
      </w:r>
      <w:r>
        <w:rPr>
          <w:spacing w:val="1"/>
        </w:rPr>
        <w:t xml:space="preserve"> </w:t>
      </w:r>
      <w:r>
        <w:t>технологической</w:t>
      </w:r>
      <w:r>
        <w:rPr>
          <w:spacing w:val="-1"/>
        </w:rPr>
        <w:t xml:space="preserve"> </w:t>
      </w:r>
      <w:r>
        <w:t>информации;</w:t>
      </w:r>
    </w:p>
    <w:p w:rsidR="006B28B4" w:rsidRDefault="00DA7639">
      <w:pPr>
        <w:pStyle w:val="a3"/>
        <w:spacing w:line="317" w:lineRule="exact"/>
        <w:ind w:left="1401" w:firstLine="0"/>
      </w:pPr>
      <w:r>
        <w:t>элементы</w:t>
      </w:r>
      <w:r>
        <w:rPr>
          <w:spacing w:val="-4"/>
        </w:rPr>
        <w:t xml:space="preserve"> </w:t>
      </w:r>
      <w:r>
        <w:t>черчения,</w:t>
      </w:r>
      <w:r>
        <w:rPr>
          <w:spacing w:val="-3"/>
        </w:rPr>
        <w:t xml:space="preserve"> </w:t>
      </w:r>
      <w:r>
        <w:t>графики</w:t>
      </w:r>
      <w:r>
        <w:rPr>
          <w:spacing w:val="-1"/>
        </w:rPr>
        <w:t xml:space="preserve"> </w:t>
      </w:r>
      <w:r>
        <w:t>и</w:t>
      </w:r>
      <w:r>
        <w:rPr>
          <w:spacing w:val="-3"/>
        </w:rPr>
        <w:t xml:space="preserve"> </w:t>
      </w:r>
      <w:r>
        <w:t>дизайна;</w:t>
      </w:r>
    </w:p>
    <w:p w:rsidR="006B28B4" w:rsidRDefault="00DA7639">
      <w:pPr>
        <w:pStyle w:val="a3"/>
        <w:spacing w:line="322" w:lineRule="exact"/>
        <w:ind w:left="1401" w:firstLine="0"/>
      </w:pPr>
      <w:r>
        <w:t>элементы</w:t>
      </w:r>
      <w:r>
        <w:rPr>
          <w:spacing w:val="-8"/>
        </w:rPr>
        <w:t xml:space="preserve"> </w:t>
      </w:r>
      <w:r>
        <w:t>прикладной</w:t>
      </w:r>
      <w:r>
        <w:rPr>
          <w:spacing w:val="-5"/>
        </w:rPr>
        <w:t xml:space="preserve"> </w:t>
      </w:r>
      <w:r>
        <w:t>экономики,</w:t>
      </w:r>
      <w:r>
        <w:rPr>
          <w:spacing w:val="-5"/>
        </w:rPr>
        <w:t xml:space="preserve"> </w:t>
      </w:r>
      <w:r>
        <w:t>предпринимательства;</w:t>
      </w:r>
    </w:p>
    <w:p w:rsidR="006B28B4" w:rsidRDefault="00DA7639">
      <w:pPr>
        <w:pStyle w:val="a3"/>
        <w:ind w:right="391"/>
      </w:pPr>
      <w:r>
        <w:t>влияние</w:t>
      </w:r>
      <w:r>
        <w:rPr>
          <w:spacing w:val="1"/>
        </w:rPr>
        <w:t xml:space="preserve"> </w:t>
      </w:r>
      <w:r>
        <w:t>технологических</w:t>
      </w:r>
      <w:r>
        <w:rPr>
          <w:spacing w:val="1"/>
        </w:rPr>
        <w:t xml:space="preserve"> </w:t>
      </w:r>
      <w:r>
        <w:t>процессов</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и</w:t>
      </w:r>
      <w:r>
        <w:rPr>
          <w:spacing w:val="1"/>
        </w:rPr>
        <w:t xml:space="preserve"> </w:t>
      </w:r>
      <w:r>
        <w:t>здоровье</w:t>
      </w:r>
      <w:r>
        <w:rPr>
          <w:spacing w:val="1"/>
        </w:rPr>
        <w:t xml:space="preserve"> </w:t>
      </w:r>
      <w:r>
        <w:t>человека;</w:t>
      </w:r>
    </w:p>
    <w:p w:rsidR="006B28B4" w:rsidRDefault="00DA7639">
      <w:pPr>
        <w:pStyle w:val="a3"/>
        <w:ind w:left="1401" w:right="4990" w:firstLine="0"/>
      </w:pPr>
      <w:r>
        <w:t>технологическая культура производства;</w:t>
      </w:r>
      <w:r>
        <w:rPr>
          <w:spacing w:val="-67"/>
        </w:rPr>
        <w:t xml:space="preserve"> </w:t>
      </w:r>
      <w:r>
        <w:t>культура</w:t>
      </w:r>
      <w:r>
        <w:rPr>
          <w:spacing w:val="-1"/>
        </w:rPr>
        <w:t xml:space="preserve"> </w:t>
      </w:r>
      <w:r>
        <w:t>и эстетика</w:t>
      </w:r>
      <w:r>
        <w:rPr>
          <w:spacing w:val="-3"/>
        </w:rPr>
        <w:t xml:space="preserve"> </w:t>
      </w:r>
      <w:r>
        <w:t>труда;</w:t>
      </w:r>
    </w:p>
    <w:p w:rsidR="006B28B4" w:rsidRDefault="00DA7639">
      <w:pPr>
        <w:pStyle w:val="a3"/>
        <w:ind w:right="393"/>
      </w:pPr>
      <w:r>
        <w:t>история,</w:t>
      </w:r>
      <w:r>
        <w:rPr>
          <w:spacing w:val="1"/>
        </w:rPr>
        <w:t xml:space="preserve"> </w:t>
      </w:r>
      <w:r>
        <w:t>перспективы</w:t>
      </w:r>
      <w:r>
        <w:rPr>
          <w:spacing w:val="1"/>
        </w:rPr>
        <w:t xml:space="preserve"> </w:t>
      </w:r>
      <w:r>
        <w:t>и</w:t>
      </w:r>
      <w:r>
        <w:rPr>
          <w:spacing w:val="1"/>
        </w:rPr>
        <w:t xml:space="preserve"> </w:t>
      </w:r>
      <w:r>
        <w:t>социальные</w:t>
      </w:r>
      <w:r>
        <w:rPr>
          <w:spacing w:val="1"/>
        </w:rPr>
        <w:t xml:space="preserve"> </w:t>
      </w:r>
      <w:r>
        <w:t>последствия</w:t>
      </w:r>
      <w:r>
        <w:rPr>
          <w:spacing w:val="1"/>
        </w:rPr>
        <w:t xml:space="preserve"> </w:t>
      </w:r>
      <w:r>
        <w:t>развития</w:t>
      </w:r>
      <w:r>
        <w:rPr>
          <w:spacing w:val="1"/>
        </w:rPr>
        <w:t xml:space="preserve"> </w:t>
      </w:r>
      <w:r>
        <w:t>техники</w:t>
      </w:r>
      <w:r>
        <w:rPr>
          <w:spacing w:val="1"/>
        </w:rPr>
        <w:t xml:space="preserve"> </w:t>
      </w:r>
      <w:r>
        <w:t>и</w:t>
      </w:r>
      <w:r>
        <w:rPr>
          <w:spacing w:val="1"/>
        </w:rPr>
        <w:t xml:space="preserve"> </w:t>
      </w:r>
      <w:r>
        <w:t>технологии;</w:t>
      </w:r>
    </w:p>
    <w:p w:rsidR="006B28B4" w:rsidRDefault="00DA7639">
      <w:pPr>
        <w:pStyle w:val="a3"/>
        <w:ind w:left="1401" w:firstLine="0"/>
      </w:pPr>
      <w:r>
        <w:t>вида!</w:t>
      </w:r>
      <w:r>
        <w:rPr>
          <w:spacing w:val="-6"/>
        </w:rPr>
        <w:t xml:space="preserve"> </w:t>
      </w:r>
      <w:r>
        <w:t>профессионального</w:t>
      </w:r>
      <w:r>
        <w:rPr>
          <w:spacing w:val="-3"/>
        </w:rPr>
        <w:t xml:space="preserve"> </w:t>
      </w:r>
      <w:r>
        <w:t>труда</w:t>
      </w:r>
      <w:r>
        <w:rPr>
          <w:spacing w:val="-3"/>
        </w:rPr>
        <w:t xml:space="preserve"> </w:t>
      </w:r>
      <w:r>
        <w:t>и</w:t>
      </w:r>
      <w:r>
        <w:rPr>
          <w:spacing w:val="-6"/>
        </w:rPr>
        <w:t xml:space="preserve"> </w:t>
      </w:r>
      <w:r>
        <w:t>профессии.</w:t>
      </w:r>
    </w:p>
    <w:p w:rsidR="006B28B4" w:rsidRDefault="006B28B4">
      <w:pPr>
        <w:pStyle w:val="a3"/>
        <w:spacing w:before="10"/>
        <w:ind w:left="0" w:firstLine="0"/>
        <w:jc w:val="left"/>
        <w:rPr>
          <w:sz w:val="2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645"/>
        </w:trPr>
        <w:tc>
          <w:tcPr>
            <w:tcW w:w="4928" w:type="dxa"/>
          </w:tcPr>
          <w:p w:rsidR="006B28B4" w:rsidRDefault="00DA7639">
            <w:pPr>
              <w:pStyle w:val="TableParagraph"/>
              <w:spacing w:before="160"/>
              <w:ind w:left="816"/>
              <w:rPr>
                <w:sz w:val="28"/>
              </w:rPr>
            </w:pPr>
            <w:r>
              <w:rPr>
                <w:sz w:val="28"/>
              </w:rPr>
              <w:t>Выпускник</w:t>
            </w:r>
            <w:r>
              <w:rPr>
                <w:spacing w:val="-2"/>
                <w:sz w:val="28"/>
              </w:rPr>
              <w:t xml:space="preserve"> </w:t>
            </w:r>
            <w:r>
              <w:rPr>
                <w:sz w:val="28"/>
              </w:rPr>
              <w:t>научится</w:t>
            </w:r>
          </w:p>
        </w:tc>
        <w:tc>
          <w:tcPr>
            <w:tcW w:w="4928" w:type="dxa"/>
          </w:tcPr>
          <w:p w:rsidR="006B28B4" w:rsidRDefault="00DA7639">
            <w:pPr>
              <w:pStyle w:val="TableParagraph"/>
              <w:tabs>
                <w:tab w:val="left" w:pos="3835"/>
              </w:tabs>
              <w:spacing w:line="324" w:lineRule="exact"/>
              <w:ind w:left="108" w:right="95" w:firstLine="708"/>
              <w:rPr>
                <w:sz w:val="28"/>
              </w:rPr>
            </w:pPr>
            <w:r>
              <w:rPr>
                <w:sz w:val="28"/>
              </w:rPr>
              <w:t>Выпускник</w:t>
            </w:r>
            <w:r>
              <w:rPr>
                <w:sz w:val="28"/>
              </w:rPr>
              <w:tab/>
            </w:r>
            <w:r>
              <w:rPr>
                <w:spacing w:val="-1"/>
                <w:sz w:val="28"/>
              </w:rPr>
              <w:t>получит</w:t>
            </w:r>
            <w:r>
              <w:rPr>
                <w:spacing w:val="-67"/>
                <w:sz w:val="28"/>
              </w:rPr>
              <w:t xml:space="preserve"> </w:t>
            </w:r>
            <w:r>
              <w:rPr>
                <w:sz w:val="28"/>
              </w:rPr>
              <w:t>возможность</w:t>
            </w:r>
            <w:r>
              <w:rPr>
                <w:spacing w:val="-2"/>
                <w:sz w:val="28"/>
              </w:rPr>
              <w:t xml:space="preserve"> </w:t>
            </w:r>
            <w:r>
              <w:rPr>
                <w:sz w:val="28"/>
              </w:rPr>
              <w:t>научиться</w:t>
            </w:r>
          </w:p>
        </w:tc>
      </w:tr>
      <w:tr w:rsidR="006B28B4">
        <w:trPr>
          <w:trHeight w:val="318"/>
        </w:trPr>
        <w:tc>
          <w:tcPr>
            <w:tcW w:w="9856" w:type="dxa"/>
            <w:gridSpan w:val="2"/>
          </w:tcPr>
          <w:p w:rsidR="006B28B4" w:rsidRDefault="00DA7639">
            <w:pPr>
              <w:pStyle w:val="TableParagraph"/>
              <w:spacing w:line="298" w:lineRule="exact"/>
              <w:ind w:left="816"/>
              <w:rPr>
                <w:sz w:val="28"/>
              </w:rPr>
            </w:pPr>
            <w:r>
              <w:rPr>
                <w:sz w:val="28"/>
              </w:rPr>
              <w:t>МОДУЛЬ</w:t>
            </w:r>
            <w:r>
              <w:rPr>
                <w:spacing w:val="-3"/>
                <w:sz w:val="28"/>
              </w:rPr>
              <w:t xml:space="preserve"> </w:t>
            </w:r>
            <w:r>
              <w:rPr>
                <w:sz w:val="28"/>
              </w:rPr>
              <w:t>1.</w:t>
            </w:r>
            <w:r>
              <w:rPr>
                <w:spacing w:val="-4"/>
                <w:sz w:val="28"/>
              </w:rPr>
              <w:t xml:space="preserve"> </w:t>
            </w:r>
            <w:r>
              <w:rPr>
                <w:sz w:val="28"/>
              </w:rPr>
              <w:t>Производство</w:t>
            </w:r>
          </w:p>
        </w:tc>
      </w:tr>
      <w:tr w:rsidR="006B28B4">
        <w:trPr>
          <w:trHeight w:val="7407"/>
        </w:trPr>
        <w:tc>
          <w:tcPr>
            <w:tcW w:w="4928" w:type="dxa"/>
          </w:tcPr>
          <w:p w:rsidR="006B28B4" w:rsidRDefault="00DA7639">
            <w:pPr>
              <w:pStyle w:val="TableParagraph"/>
              <w:ind w:left="107" w:right="96" w:firstLine="708"/>
              <w:jc w:val="both"/>
              <w:rPr>
                <w:sz w:val="28"/>
              </w:rPr>
            </w:pPr>
            <w:r>
              <w:rPr>
                <w:sz w:val="28"/>
              </w:rPr>
              <w:t>Соотносить</w:t>
            </w:r>
            <w:r>
              <w:rPr>
                <w:spacing w:val="1"/>
                <w:sz w:val="28"/>
              </w:rPr>
              <w:t xml:space="preserve"> </w:t>
            </w:r>
            <w:r>
              <w:rPr>
                <w:sz w:val="28"/>
              </w:rPr>
              <w:t>изучаемый</w:t>
            </w:r>
            <w:r>
              <w:rPr>
                <w:spacing w:val="1"/>
                <w:sz w:val="28"/>
              </w:rPr>
              <w:t xml:space="preserve"> </w:t>
            </w:r>
            <w:r>
              <w:rPr>
                <w:sz w:val="28"/>
              </w:rPr>
              <w:t>объект</w:t>
            </w:r>
            <w:r>
              <w:rPr>
                <w:spacing w:val="-67"/>
                <w:sz w:val="28"/>
              </w:rPr>
              <w:t xml:space="preserve"> </w:t>
            </w:r>
            <w:r>
              <w:rPr>
                <w:sz w:val="28"/>
              </w:rPr>
              <w:t>или</w:t>
            </w:r>
            <w:r>
              <w:rPr>
                <w:spacing w:val="1"/>
                <w:sz w:val="28"/>
              </w:rPr>
              <w:t xml:space="preserve"> </w:t>
            </w:r>
            <w:r>
              <w:rPr>
                <w:sz w:val="28"/>
              </w:rPr>
              <w:t>явления</w:t>
            </w:r>
            <w:r>
              <w:rPr>
                <w:spacing w:val="1"/>
                <w:sz w:val="28"/>
              </w:rPr>
              <w:t xml:space="preserve"> </w:t>
            </w:r>
            <w:r>
              <w:rPr>
                <w:sz w:val="28"/>
              </w:rPr>
              <w:t>с</w:t>
            </w:r>
            <w:r>
              <w:rPr>
                <w:spacing w:val="1"/>
                <w:sz w:val="28"/>
              </w:rPr>
              <w:t xml:space="preserve"> </w:t>
            </w:r>
            <w:r>
              <w:rPr>
                <w:sz w:val="28"/>
              </w:rPr>
              <w:t>природной</w:t>
            </w:r>
            <w:r>
              <w:rPr>
                <w:spacing w:val="1"/>
                <w:sz w:val="28"/>
              </w:rPr>
              <w:t xml:space="preserve"> </w:t>
            </w:r>
            <w:r>
              <w:rPr>
                <w:sz w:val="28"/>
              </w:rPr>
              <w:t>средой</w:t>
            </w:r>
            <w:r>
              <w:rPr>
                <w:spacing w:val="1"/>
                <w:sz w:val="28"/>
              </w:rPr>
              <w:t xml:space="preserve"> </w:t>
            </w:r>
            <w:r>
              <w:rPr>
                <w:sz w:val="28"/>
              </w:rPr>
              <w:t>и</w:t>
            </w:r>
            <w:r>
              <w:rPr>
                <w:spacing w:val="1"/>
                <w:sz w:val="28"/>
              </w:rPr>
              <w:t xml:space="preserve"> </w:t>
            </w:r>
            <w:r>
              <w:rPr>
                <w:sz w:val="28"/>
              </w:rPr>
              <w:t>техносферой;</w:t>
            </w:r>
          </w:p>
          <w:p w:rsidR="006B28B4" w:rsidRDefault="00DA7639">
            <w:pPr>
              <w:pStyle w:val="TableParagraph"/>
              <w:spacing w:before="1"/>
              <w:ind w:left="107" w:right="97" w:firstLine="708"/>
              <w:jc w:val="both"/>
              <w:rPr>
                <w:sz w:val="28"/>
              </w:rPr>
            </w:pPr>
            <w:r>
              <w:rPr>
                <w:sz w:val="28"/>
              </w:rPr>
              <w:t>различать нужды и потребности</w:t>
            </w:r>
            <w:r>
              <w:rPr>
                <w:spacing w:val="1"/>
                <w:sz w:val="28"/>
              </w:rPr>
              <w:t xml:space="preserve"> </w:t>
            </w:r>
            <w:r>
              <w:rPr>
                <w:sz w:val="28"/>
              </w:rPr>
              <w:t>людей,</w:t>
            </w:r>
            <w:r>
              <w:rPr>
                <w:spacing w:val="1"/>
                <w:sz w:val="28"/>
              </w:rPr>
              <w:t xml:space="preserve"> </w:t>
            </w:r>
            <w:r>
              <w:rPr>
                <w:sz w:val="28"/>
              </w:rPr>
              <w:t>виды</w:t>
            </w:r>
            <w:r>
              <w:rPr>
                <w:spacing w:val="1"/>
                <w:sz w:val="28"/>
              </w:rPr>
              <w:t xml:space="preserve"> </w:t>
            </w:r>
            <w:r>
              <w:rPr>
                <w:sz w:val="28"/>
              </w:rPr>
              <w:t>материальных</w:t>
            </w:r>
            <w:r>
              <w:rPr>
                <w:spacing w:val="1"/>
                <w:sz w:val="28"/>
              </w:rPr>
              <w:t xml:space="preserve"> </w:t>
            </w:r>
            <w:r>
              <w:rPr>
                <w:sz w:val="28"/>
              </w:rPr>
              <w:t>и</w:t>
            </w:r>
            <w:r>
              <w:rPr>
                <w:spacing w:val="1"/>
                <w:sz w:val="28"/>
              </w:rPr>
              <w:t xml:space="preserve"> </w:t>
            </w:r>
            <w:r>
              <w:rPr>
                <w:sz w:val="28"/>
              </w:rPr>
              <w:t>не</w:t>
            </w:r>
            <w:r>
              <w:rPr>
                <w:spacing w:val="-67"/>
                <w:sz w:val="28"/>
              </w:rPr>
              <w:t xml:space="preserve"> </w:t>
            </w:r>
            <w:r>
              <w:rPr>
                <w:sz w:val="28"/>
              </w:rPr>
              <w:t>материальных</w:t>
            </w:r>
            <w:r>
              <w:rPr>
                <w:spacing w:val="1"/>
                <w:sz w:val="28"/>
              </w:rPr>
              <w:t xml:space="preserve"> </w:t>
            </w:r>
            <w:r>
              <w:rPr>
                <w:sz w:val="28"/>
              </w:rPr>
              <w:t>благ</w:t>
            </w:r>
            <w:r>
              <w:rPr>
                <w:spacing w:val="1"/>
                <w:sz w:val="28"/>
              </w:rPr>
              <w:t xml:space="preserve"> </w:t>
            </w:r>
            <w:r>
              <w:rPr>
                <w:sz w:val="28"/>
              </w:rPr>
              <w:t>для</w:t>
            </w:r>
            <w:r>
              <w:rPr>
                <w:spacing w:val="1"/>
                <w:sz w:val="28"/>
              </w:rPr>
              <w:t xml:space="preserve"> </w:t>
            </w:r>
            <w:r>
              <w:rPr>
                <w:sz w:val="28"/>
              </w:rPr>
              <w:t>их</w:t>
            </w:r>
            <w:r>
              <w:rPr>
                <w:spacing w:val="1"/>
                <w:sz w:val="28"/>
              </w:rPr>
              <w:t xml:space="preserve"> </w:t>
            </w:r>
            <w:r>
              <w:rPr>
                <w:sz w:val="28"/>
              </w:rPr>
              <w:t>удовлетворения;</w:t>
            </w:r>
          </w:p>
          <w:p w:rsidR="006B28B4" w:rsidRDefault="00DA7639">
            <w:pPr>
              <w:pStyle w:val="TableParagraph"/>
              <w:ind w:left="107" w:right="94" w:firstLine="708"/>
              <w:jc w:val="both"/>
              <w:rPr>
                <w:sz w:val="28"/>
              </w:rPr>
            </w:pPr>
            <w:r>
              <w:rPr>
                <w:sz w:val="28"/>
              </w:rPr>
              <w:t>устанавливать</w:t>
            </w:r>
            <w:r>
              <w:rPr>
                <w:spacing w:val="1"/>
                <w:sz w:val="28"/>
              </w:rPr>
              <w:t xml:space="preserve"> </w:t>
            </w:r>
            <w:r>
              <w:rPr>
                <w:sz w:val="28"/>
              </w:rPr>
              <w:t>рациональный</w:t>
            </w:r>
            <w:r>
              <w:rPr>
                <w:spacing w:val="1"/>
                <w:sz w:val="28"/>
              </w:rPr>
              <w:t xml:space="preserve"> </w:t>
            </w:r>
            <w:r>
              <w:rPr>
                <w:sz w:val="28"/>
              </w:rPr>
              <w:t>перечень</w:t>
            </w:r>
            <w:r>
              <w:rPr>
                <w:spacing w:val="1"/>
                <w:sz w:val="28"/>
              </w:rPr>
              <w:t xml:space="preserve"> </w:t>
            </w:r>
            <w:r>
              <w:rPr>
                <w:sz w:val="28"/>
              </w:rPr>
              <w:t>потребительских</w:t>
            </w:r>
            <w:r>
              <w:rPr>
                <w:spacing w:val="1"/>
                <w:sz w:val="28"/>
              </w:rPr>
              <w:t xml:space="preserve"> </w:t>
            </w:r>
            <w:r>
              <w:rPr>
                <w:sz w:val="28"/>
              </w:rPr>
              <w:t>благ</w:t>
            </w:r>
            <w:r>
              <w:rPr>
                <w:spacing w:val="1"/>
                <w:sz w:val="28"/>
              </w:rPr>
              <w:t xml:space="preserve"> </w:t>
            </w:r>
            <w:r>
              <w:rPr>
                <w:sz w:val="28"/>
              </w:rPr>
              <w:t>для</w:t>
            </w:r>
            <w:r>
              <w:rPr>
                <w:spacing w:val="-67"/>
                <w:sz w:val="28"/>
              </w:rPr>
              <w:t xml:space="preserve"> </w:t>
            </w:r>
            <w:r>
              <w:rPr>
                <w:sz w:val="28"/>
              </w:rPr>
              <w:t>современного человека;</w:t>
            </w:r>
          </w:p>
          <w:p w:rsidR="006B28B4" w:rsidRDefault="00DA7639">
            <w:pPr>
              <w:pStyle w:val="TableParagraph"/>
              <w:tabs>
                <w:tab w:val="left" w:pos="3864"/>
              </w:tabs>
              <w:ind w:left="107" w:right="96"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сущностном</w:t>
            </w:r>
            <w:r>
              <w:rPr>
                <w:spacing w:val="1"/>
                <w:sz w:val="28"/>
              </w:rPr>
              <w:t xml:space="preserve"> </w:t>
            </w:r>
            <w:r>
              <w:rPr>
                <w:sz w:val="28"/>
              </w:rPr>
              <w:t>проявлении</w:t>
            </w:r>
            <w:r>
              <w:rPr>
                <w:spacing w:val="1"/>
                <w:sz w:val="28"/>
              </w:rPr>
              <w:t xml:space="preserve"> </w:t>
            </w:r>
            <w:r>
              <w:rPr>
                <w:sz w:val="28"/>
              </w:rPr>
              <w:t>основных</w:t>
            </w:r>
            <w:r>
              <w:rPr>
                <w:spacing w:val="1"/>
                <w:sz w:val="28"/>
              </w:rPr>
              <w:t xml:space="preserve"> </w:t>
            </w:r>
            <w:r>
              <w:rPr>
                <w:sz w:val="28"/>
              </w:rPr>
              <w:t>категорий</w:t>
            </w:r>
            <w:r>
              <w:rPr>
                <w:spacing w:val="1"/>
                <w:sz w:val="28"/>
              </w:rPr>
              <w:t xml:space="preserve"> </w:t>
            </w:r>
            <w:r>
              <w:rPr>
                <w:sz w:val="28"/>
              </w:rPr>
              <w:t>производства: продукт труда, предмет</w:t>
            </w:r>
            <w:r>
              <w:rPr>
                <w:spacing w:val="1"/>
                <w:sz w:val="28"/>
              </w:rPr>
              <w:t xml:space="preserve"> </w:t>
            </w:r>
            <w:r>
              <w:rPr>
                <w:sz w:val="28"/>
              </w:rPr>
              <w:t>труда, средства производства, средства</w:t>
            </w:r>
            <w:r>
              <w:rPr>
                <w:spacing w:val="-67"/>
                <w:sz w:val="28"/>
              </w:rPr>
              <w:t xml:space="preserve"> </w:t>
            </w:r>
            <w:r>
              <w:rPr>
                <w:sz w:val="28"/>
              </w:rPr>
              <w:t>труда,</w:t>
            </w:r>
            <w:r>
              <w:rPr>
                <w:spacing w:val="1"/>
                <w:sz w:val="28"/>
              </w:rPr>
              <w:t xml:space="preserve"> </w:t>
            </w:r>
            <w:r>
              <w:rPr>
                <w:sz w:val="28"/>
              </w:rPr>
              <w:t>процесс</w:t>
            </w:r>
            <w:r>
              <w:rPr>
                <w:spacing w:val="1"/>
                <w:sz w:val="28"/>
              </w:rPr>
              <w:t xml:space="preserve"> </w:t>
            </w:r>
            <w:r>
              <w:rPr>
                <w:sz w:val="28"/>
              </w:rPr>
              <w:t>производства,</w:t>
            </w:r>
            <w:r>
              <w:rPr>
                <w:spacing w:val="1"/>
                <w:sz w:val="28"/>
              </w:rPr>
              <w:t xml:space="preserve"> </w:t>
            </w:r>
            <w:r>
              <w:rPr>
                <w:sz w:val="28"/>
              </w:rPr>
              <w:t>технологический</w:t>
            </w:r>
            <w:r>
              <w:rPr>
                <w:sz w:val="28"/>
              </w:rPr>
              <w:tab/>
            </w:r>
            <w:r>
              <w:rPr>
                <w:spacing w:val="-1"/>
                <w:sz w:val="28"/>
              </w:rPr>
              <w:t>процесс</w:t>
            </w:r>
            <w:r>
              <w:rPr>
                <w:spacing w:val="-68"/>
                <w:sz w:val="28"/>
              </w:rPr>
              <w:t xml:space="preserve"> </w:t>
            </w:r>
            <w:r>
              <w:rPr>
                <w:sz w:val="28"/>
              </w:rPr>
              <w:t>производства;</w:t>
            </w:r>
          </w:p>
          <w:p w:rsidR="006B28B4" w:rsidRDefault="00DA7639">
            <w:pPr>
              <w:pStyle w:val="TableParagraph"/>
              <w:ind w:left="107" w:right="95" w:firstLine="708"/>
              <w:jc w:val="both"/>
              <w:rPr>
                <w:sz w:val="28"/>
              </w:rPr>
            </w:pPr>
            <w:r>
              <w:rPr>
                <w:sz w:val="28"/>
              </w:rPr>
              <w:t>сравнивать</w:t>
            </w:r>
            <w:r>
              <w:rPr>
                <w:spacing w:val="1"/>
                <w:sz w:val="28"/>
              </w:rPr>
              <w:t xml:space="preserve"> </w:t>
            </w:r>
            <w:r>
              <w:rPr>
                <w:sz w:val="28"/>
              </w:rPr>
              <w:t>и</w:t>
            </w:r>
            <w:r>
              <w:rPr>
                <w:spacing w:val="1"/>
                <w:sz w:val="28"/>
              </w:rPr>
              <w:t xml:space="preserve"> </w:t>
            </w:r>
            <w:r>
              <w:rPr>
                <w:sz w:val="28"/>
              </w:rPr>
              <w:t>характеризовать</w:t>
            </w:r>
            <w:r>
              <w:rPr>
                <w:spacing w:val="-67"/>
                <w:sz w:val="28"/>
              </w:rPr>
              <w:t xml:space="preserve"> </w:t>
            </w:r>
            <w:r>
              <w:rPr>
                <w:sz w:val="28"/>
              </w:rPr>
              <w:t>различные</w:t>
            </w:r>
            <w:r>
              <w:rPr>
                <w:spacing w:val="1"/>
                <w:sz w:val="28"/>
              </w:rPr>
              <w:t xml:space="preserve"> </w:t>
            </w:r>
            <w:r>
              <w:rPr>
                <w:sz w:val="28"/>
              </w:rPr>
              <w:t>транспортные</w:t>
            </w:r>
            <w:r>
              <w:rPr>
                <w:spacing w:val="1"/>
                <w:sz w:val="28"/>
              </w:rPr>
              <w:t xml:space="preserve"> </w:t>
            </w:r>
            <w:r>
              <w:rPr>
                <w:sz w:val="28"/>
              </w:rPr>
              <w:t>средства,</w:t>
            </w:r>
            <w:r>
              <w:rPr>
                <w:spacing w:val="1"/>
                <w:sz w:val="28"/>
              </w:rPr>
              <w:t xml:space="preserve"> </w:t>
            </w:r>
            <w:r>
              <w:rPr>
                <w:sz w:val="28"/>
              </w:rPr>
              <w:t>применяемые в процессе производства</w:t>
            </w:r>
            <w:r>
              <w:rPr>
                <w:spacing w:val="-67"/>
                <w:sz w:val="28"/>
              </w:rPr>
              <w:t xml:space="preserve"> </w:t>
            </w:r>
            <w:r>
              <w:rPr>
                <w:sz w:val="28"/>
              </w:rPr>
              <w:t>материальных</w:t>
            </w:r>
            <w:r>
              <w:rPr>
                <w:spacing w:val="-4"/>
                <w:sz w:val="28"/>
              </w:rPr>
              <w:t xml:space="preserve"> </w:t>
            </w:r>
            <w:r>
              <w:rPr>
                <w:sz w:val="28"/>
              </w:rPr>
              <w:t>благ</w:t>
            </w:r>
            <w:r>
              <w:rPr>
                <w:spacing w:val="-3"/>
                <w:sz w:val="28"/>
              </w:rPr>
              <w:t xml:space="preserve"> </w:t>
            </w:r>
            <w:r>
              <w:rPr>
                <w:sz w:val="28"/>
              </w:rPr>
              <w:t>и услуг;</w:t>
            </w:r>
          </w:p>
          <w:p w:rsidR="006B28B4" w:rsidRDefault="00DA7639">
            <w:pPr>
              <w:pStyle w:val="TableParagraph"/>
              <w:spacing w:line="324" w:lineRule="exact"/>
              <w:ind w:left="107" w:right="97" w:firstLine="708"/>
              <w:jc w:val="both"/>
              <w:rPr>
                <w:sz w:val="28"/>
              </w:rPr>
            </w:pPr>
            <w:r>
              <w:rPr>
                <w:sz w:val="28"/>
              </w:rPr>
              <w:t>оценивать уровень совершенства</w:t>
            </w:r>
            <w:r>
              <w:rPr>
                <w:spacing w:val="-67"/>
                <w:sz w:val="28"/>
              </w:rPr>
              <w:t xml:space="preserve"> </w:t>
            </w:r>
            <w:r>
              <w:rPr>
                <w:sz w:val="28"/>
              </w:rPr>
              <w:t>местного производства</w:t>
            </w:r>
          </w:p>
        </w:tc>
        <w:tc>
          <w:tcPr>
            <w:tcW w:w="4928" w:type="dxa"/>
          </w:tcPr>
          <w:p w:rsidR="006B28B4" w:rsidRDefault="00DA7639">
            <w:pPr>
              <w:pStyle w:val="TableParagraph"/>
              <w:tabs>
                <w:tab w:val="left" w:pos="2937"/>
              </w:tabs>
              <w:ind w:left="108" w:right="96" w:firstLine="708"/>
              <w:jc w:val="both"/>
              <w:rPr>
                <w:sz w:val="28"/>
              </w:rPr>
            </w:pPr>
            <w:r>
              <w:rPr>
                <w:sz w:val="28"/>
              </w:rPr>
              <w:t>Изучать</w:t>
            </w:r>
            <w:r>
              <w:rPr>
                <w:sz w:val="28"/>
              </w:rPr>
              <w:tab/>
            </w:r>
            <w:r>
              <w:rPr>
                <w:spacing w:val="-1"/>
                <w:sz w:val="28"/>
              </w:rPr>
              <w:t>характеристики</w:t>
            </w:r>
            <w:r>
              <w:rPr>
                <w:spacing w:val="-68"/>
                <w:sz w:val="28"/>
              </w:rPr>
              <w:t xml:space="preserve"> </w:t>
            </w:r>
            <w:r>
              <w:rPr>
                <w:sz w:val="28"/>
              </w:rPr>
              <w:t>производства;</w:t>
            </w:r>
          </w:p>
          <w:p w:rsidR="006B28B4" w:rsidRDefault="00DA7639">
            <w:pPr>
              <w:pStyle w:val="TableParagraph"/>
              <w:tabs>
                <w:tab w:val="left" w:pos="3865"/>
              </w:tabs>
              <w:ind w:left="108" w:right="94" w:firstLine="708"/>
              <w:jc w:val="both"/>
              <w:rPr>
                <w:sz w:val="28"/>
              </w:rPr>
            </w:pPr>
            <w:r>
              <w:rPr>
                <w:sz w:val="28"/>
              </w:rPr>
              <w:t>оценивать</w:t>
            </w:r>
            <w:r>
              <w:rPr>
                <w:sz w:val="28"/>
              </w:rPr>
              <w:tab/>
            </w:r>
            <w:r>
              <w:rPr>
                <w:spacing w:val="-1"/>
                <w:sz w:val="28"/>
              </w:rPr>
              <w:t>уровень</w:t>
            </w:r>
            <w:r>
              <w:rPr>
                <w:spacing w:val="-68"/>
                <w:sz w:val="28"/>
              </w:rPr>
              <w:t xml:space="preserve"> </w:t>
            </w:r>
            <w:r>
              <w:rPr>
                <w:sz w:val="28"/>
              </w:rPr>
              <w:t>автоматизации</w:t>
            </w:r>
            <w:r>
              <w:rPr>
                <w:spacing w:val="1"/>
                <w:sz w:val="28"/>
              </w:rPr>
              <w:t xml:space="preserve"> </w:t>
            </w:r>
            <w:r>
              <w:rPr>
                <w:sz w:val="28"/>
              </w:rPr>
              <w:t>и</w:t>
            </w:r>
            <w:r>
              <w:rPr>
                <w:spacing w:val="71"/>
                <w:sz w:val="28"/>
              </w:rPr>
              <w:t xml:space="preserve"> </w:t>
            </w:r>
            <w:r>
              <w:rPr>
                <w:sz w:val="28"/>
              </w:rPr>
              <w:t>роботизации</w:t>
            </w:r>
            <w:r>
              <w:rPr>
                <w:spacing w:val="-67"/>
                <w:sz w:val="28"/>
              </w:rPr>
              <w:t xml:space="preserve"> </w:t>
            </w:r>
            <w:r>
              <w:rPr>
                <w:sz w:val="28"/>
              </w:rPr>
              <w:t>местного производства;</w:t>
            </w:r>
          </w:p>
          <w:p w:rsidR="006B28B4" w:rsidRDefault="00DA7639">
            <w:pPr>
              <w:pStyle w:val="TableParagraph"/>
              <w:tabs>
                <w:tab w:val="left" w:pos="1981"/>
                <w:tab w:val="left" w:pos="2391"/>
                <w:tab w:val="left" w:pos="3865"/>
              </w:tabs>
              <w:ind w:left="108" w:right="94" w:firstLine="708"/>
              <w:jc w:val="right"/>
              <w:rPr>
                <w:sz w:val="28"/>
              </w:rPr>
            </w:pPr>
            <w:r>
              <w:rPr>
                <w:sz w:val="28"/>
              </w:rPr>
              <w:t>оценивать</w:t>
            </w:r>
            <w:r>
              <w:rPr>
                <w:sz w:val="28"/>
              </w:rPr>
              <w:tab/>
            </w:r>
            <w:r>
              <w:rPr>
                <w:sz w:val="28"/>
              </w:rPr>
              <w:tab/>
            </w:r>
            <w:r>
              <w:rPr>
                <w:spacing w:val="-1"/>
                <w:sz w:val="28"/>
              </w:rPr>
              <w:t>уровень</w:t>
            </w:r>
            <w:r>
              <w:rPr>
                <w:spacing w:val="-67"/>
                <w:sz w:val="28"/>
              </w:rPr>
              <w:t xml:space="preserve"> </w:t>
            </w:r>
            <w:r>
              <w:rPr>
                <w:sz w:val="28"/>
              </w:rPr>
              <w:t>экологичности местного производства;</w:t>
            </w:r>
            <w:r>
              <w:rPr>
                <w:spacing w:val="-67"/>
                <w:sz w:val="28"/>
              </w:rPr>
              <w:t xml:space="preserve"> </w:t>
            </w:r>
            <w:r>
              <w:rPr>
                <w:sz w:val="28"/>
              </w:rPr>
              <w:t>определяться</w:t>
            </w:r>
            <w:r>
              <w:rPr>
                <w:sz w:val="28"/>
              </w:rPr>
              <w:tab/>
              <w:t>в</w:t>
            </w:r>
            <w:r>
              <w:rPr>
                <w:sz w:val="28"/>
              </w:rPr>
              <w:tab/>
              <w:t>приемлемости</w:t>
            </w:r>
          </w:p>
          <w:p w:rsidR="006B28B4" w:rsidRDefault="00DA7639">
            <w:pPr>
              <w:pStyle w:val="TableParagraph"/>
              <w:spacing w:line="242" w:lineRule="auto"/>
              <w:ind w:left="108" w:right="98"/>
              <w:jc w:val="both"/>
              <w:rPr>
                <w:sz w:val="28"/>
              </w:rPr>
            </w:pPr>
            <w:r>
              <w:rPr>
                <w:sz w:val="28"/>
              </w:rPr>
              <w:t>для</w:t>
            </w:r>
            <w:r>
              <w:rPr>
                <w:spacing w:val="1"/>
                <w:sz w:val="28"/>
              </w:rPr>
              <w:t xml:space="preserve"> </w:t>
            </w:r>
            <w:r>
              <w:rPr>
                <w:sz w:val="28"/>
              </w:rPr>
              <w:t>себя</w:t>
            </w:r>
            <w:r>
              <w:rPr>
                <w:spacing w:val="1"/>
                <w:sz w:val="28"/>
              </w:rPr>
              <w:t xml:space="preserve"> </w:t>
            </w:r>
            <w:r>
              <w:rPr>
                <w:sz w:val="28"/>
              </w:rPr>
              <w:t>той</w:t>
            </w:r>
            <w:r>
              <w:rPr>
                <w:spacing w:val="1"/>
                <w:sz w:val="28"/>
              </w:rPr>
              <w:t xml:space="preserve"> </w:t>
            </w:r>
            <w:r>
              <w:rPr>
                <w:sz w:val="28"/>
              </w:rPr>
              <w:t>или</w:t>
            </w:r>
            <w:r>
              <w:rPr>
                <w:spacing w:val="1"/>
                <w:sz w:val="28"/>
              </w:rPr>
              <w:t xml:space="preserve"> </w:t>
            </w:r>
            <w:r>
              <w:rPr>
                <w:sz w:val="28"/>
              </w:rPr>
              <w:t>иной</w:t>
            </w:r>
            <w:r>
              <w:rPr>
                <w:spacing w:val="1"/>
                <w:sz w:val="28"/>
              </w:rPr>
              <w:t xml:space="preserve"> </w:t>
            </w:r>
            <w:r>
              <w:rPr>
                <w:sz w:val="28"/>
              </w:rPr>
              <w:t>сферы</w:t>
            </w:r>
            <w:r>
              <w:rPr>
                <w:spacing w:val="1"/>
                <w:sz w:val="28"/>
              </w:rPr>
              <w:t xml:space="preserve"> </w:t>
            </w:r>
            <w:r>
              <w:rPr>
                <w:sz w:val="28"/>
              </w:rPr>
              <w:t>производства</w:t>
            </w:r>
            <w:r>
              <w:rPr>
                <w:spacing w:val="-2"/>
                <w:sz w:val="28"/>
              </w:rPr>
              <w:t xml:space="preserve"> </w:t>
            </w:r>
            <w:r>
              <w:rPr>
                <w:sz w:val="28"/>
              </w:rPr>
              <w:t>или</w:t>
            </w:r>
            <w:r>
              <w:rPr>
                <w:spacing w:val="-1"/>
                <w:sz w:val="28"/>
              </w:rPr>
              <w:t xml:space="preserve"> </w:t>
            </w:r>
            <w:r>
              <w:rPr>
                <w:sz w:val="28"/>
              </w:rPr>
              <w:t>сферы услуг;</w:t>
            </w:r>
          </w:p>
          <w:p w:rsidR="006B28B4" w:rsidRDefault="00DA7639">
            <w:pPr>
              <w:pStyle w:val="TableParagraph"/>
              <w:tabs>
                <w:tab w:val="left" w:pos="3556"/>
              </w:tabs>
              <w:ind w:left="108" w:right="95" w:firstLine="708"/>
              <w:jc w:val="both"/>
              <w:rPr>
                <w:sz w:val="28"/>
              </w:rPr>
            </w:pPr>
            <w:r>
              <w:rPr>
                <w:sz w:val="28"/>
              </w:rPr>
              <w:t>находить</w:t>
            </w:r>
            <w:r>
              <w:rPr>
                <w:sz w:val="28"/>
              </w:rPr>
              <w:tab/>
            </w:r>
            <w:r>
              <w:rPr>
                <w:spacing w:val="-1"/>
                <w:sz w:val="28"/>
              </w:rPr>
              <w:t>источники</w:t>
            </w:r>
            <w:r>
              <w:rPr>
                <w:spacing w:val="-68"/>
                <w:sz w:val="28"/>
              </w:rPr>
              <w:t xml:space="preserve"> </w:t>
            </w:r>
            <w:r>
              <w:rPr>
                <w:sz w:val="28"/>
              </w:rPr>
              <w:t>информации о перспективах развития</w:t>
            </w:r>
            <w:r>
              <w:rPr>
                <w:spacing w:val="1"/>
                <w:sz w:val="28"/>
              </w:rPr>
              <w:t xml:space="preserve"> </w:t>
            </w:r>
            <w:r>
              <w:rPr>
                <w:sz w:val="28"/>
              </w:rPr>
              <w:t>современных</w:t>
            </w:r>
            <w:r>
              <w:rPr>
                <w:spacing w:val="1"/>
                <w:sz w:val="28"/>
              </w:rPr>
              <w:t xml:space="preserve"> </w:t>
            </w:r>
            <w:r>
              <w:rPr>
                <w:sz w:val="28"/>
              </w:rPr>
              <w:t>производств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проживания,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w:t>
            </w:r>
            <w:r>
              <w:rPr>
                <w:spacing w:val="1"/>
                <w:sz w:val="28"/>
              </w:rPr>
              <w:t xml:space="preserve"> </w:t>
            </w:r>
            <w:r>
              <w:rPr>
                <w:sz w:val="28"/>
              </w:rPr>
              <w:t>актуальном</w:t>
            </w:r>
            <w:r>
              <w:rPr>
                <w:spacing w:val="1"/>
                <w:sz w:val="28"/>
              </w:rPr>
              <w:t xml:space="preserve"> </w:t>
            </w:r>
            <w:r>
              <w:rPr>
                <w:sz w:val="28"/>
              </w:rPr>
              <w:t>состоянии</w:t>
            </w:r>
            <w:r>
              <w:rPr>
                <w:spacing w:val="1"/>
                <w:sz w:val="28"/>
              </w:rPr>
              <w:t xml:space="preserve"> </w:t>
            </w:r>
            <w:r>
              <w:rPr>
                <w:sz w:val="28"/>
              </w:rPr>
              <w:t>и</w:t>
            </w:r>
            <w:r>
              <w:rPr>
                <w:spacing w:val="1"/>
                <w:sz w:val="28"/>
              </w:rPr>
              <w:t xml:space="preserve"> </w:t>
            </w:r>
            <w:r>
              <w:rPr>
                <w:sz w:val="28"/>
              </w:rPr>
              <w:t>перспективах</w:t>
            </w:r>
            <w:r>
              <w:rPr>
                <w:spacing w:val="1"/>
                <w:sz w:val="28"/>
              </w:rPr>
              <w:t xml:space="preserve"> </w:t>
            </w:r>
            <w:r>
              <w:rPr>
                <w:sz w:val="28"/>
              </w:rPr>
              <w:t>развития</w:t>
            </w:r>
            <w:r>
              <w:rPr>
                <w:spacing w:val="-67"/>
                <w:sz w:val="28"/>
              </w:rPr>
              <w:t xml:space="preserve"> </w:t>
            </w:r>
            <w:r>
              <w:rPr>
                <w:sz w:val="28"/>
              </w:rPr>
              <w:t>регионального рынка труда</w:t>
            </w:r>
          </w:p>
        </w:tc>
      </w:tr>
      <w:tr w:rsidR="006B28B4">
        <w:trPr>
          <w:trHeight w:val="318"/>
        </w:trPr>
        <w:tc>
          <w:tcPr>
            <w:tcW w:w="9856" w:type="dxa"/>
            <w:gridSpan w:val="2"/>
          </w:tcPr>
          <w:p w:rsidR="006B28B4" w:rsidRDefault="00DA7639">
            <w:pPr>
              <w:pStyle w:val="TableParagraph"/>
              <w:spacing w:line="298" w:lineRule="exact"/>
              <w:ind w:left="816"/>
              <w:rPr>
                <w:sz w:val="28"/>
              </w:rPr>
            </w:pPr>
            <w:r>
              <w:rPr>
                <w:sz w:val="28"/>
              </w:rPr>
              <w:t>МОДУЛЬ</w:t>
            </w:r>
            <w:r>
              <w:rPr>
                <w:spacing w:val="-4"/>
                <w:sz w:val="28"/>
              </w:rPr>
              <w:t xml:space="preserve"> </w:t>
            </w:r>
            <w:r>
              <w:rPr>
                <w:sz w:val="28"/>
              </w:rPr>
              <w:t>2.</w:t>
            </w:r>
            <w:r>
              <w:rPr>
                <w:spacing w:val="-3"/>
                <w:sz w:val="28"/>
              </w:rPr>
              <w:t xml:space="preserve"> </w:t>
            </w:r>
            <w:r>
              <w:rPr>
                <w:sz w:val="28"/>
              </w:rPr>
              <w:t>Методы</w:t>
            </w:r>
            <w:r>
              <w:rPr>
                <w:spacing w:val="-2"/>
                <w:sz w:val="28"/>
              </w:rPr>
              <w:t xml:space="preserve"> </w:t>
            </w:r>
            <w:r>
              <w:rPr>
                <w:sz w:val="28"/>
              </w:rPr>
              <w:t>и</w:t>
            </w:r>
            <w:r>
              <w:rPr>
                <w:spacing w:val="-2"/>
                <w:sz w:val="28"/>
              </w:rPr>
              <w:t xml:space="preserve"> </w:t>
            </w:r>
            <w:r>
              <w:rPr>
                <w:sz w:val="28"/>
              </w:rPr>
              <w:t>средства</w:t>
            </w:r>
            <w:r>
              <w:rPr>
                <w:spacing w:val="-3"/>
                <w:sz w:val="28"/>
              </w:rPr>
              <w:t xml:space="preserve"> </w:t>
            </w:r>
            <w:r>
              <w:rPr>
                <w:sz w:val="28"/>
              </w:rPr>
              <w:t>творческой</w:t>
            </w:r>
            <w:r>
              <w:rPr>
                <w:spacing w:val="-2"/>
                <w:sz w:val="28"/>
              </w:rPr>
              <w:t xml:space="preserve"> </w:t>
            </w:r>
            <w:r>
              <w:rPr>
                <w:sz w:val="28"/>
              </w:rPr>
              <w:t>и</w:t>
            </w:r>
            <w:r>
              <w:rPr>
                <w:spacing w:val="-5"/>
                <w:sz w:val="28"/>
              </w:rPr>
              <w:t xml:space="preserve"> </w:t>
            </w:r>
            <w:r>
              <w:rPr>
                <w:sz w:val="28"/>
              </w:rPr>
              <w:t>проектной</w:t>
            </w:r>
            <w:r>
              <w:rPr>
                <w:spacing w:val="-4"/>
                <w:sz w:val="28"/>
              </w:rPr>
              <w:t xml:space="preserve"> </w:t>
            </w:r>
            <w:r>
              <w:rPr>
                <w:sz w:val="28"/>
              </w:rPr>
              <w:t>деятельности</w:t>
            </w:r>
          </w:p>
        </w:tc>
      </w:tr>
      <w:tr w:rsidR="006B28B4">
        <w:trPr>
          <w:trHeight w:val="323"/>
        </w:trPr>
        <w:tc>
          <w:tcPr>
            <w:tcW w:w="4928" w:type="dxa"/>
          </w:tcPr>
          <w:p w:rsidR="006B28B4" w:rsidRDefault="00DA7639">
            <w:pPr>
              <w:pStyle w:val="TableParagraph"/>
              <w:tabs>
                <w:tab w:val="left" w:pos="2784"/>
                <w:tab w:val="left" w:pos="3174"/>
              </w:tabs>
              <w:spacing w:line="304" w:lineRule="exact"/>
              <w:ind w:left="816"/>
              <w:rPr>
                <w:sz w:val="28"/>
              </w:rPr>
            </w:pPr>
            <w:r>
              <w:rPr>
                <w:sz w:val="28"/>
              </w:rPr>
              <w:t>Обосновывать</w:t>
            </w:r>
            <w:r>
              <w:rPr>
                <w:sz w:val="28"/>
              </w:rPr>
              <w:tab/>
              <w:t>и</w:t>
            </w:r>
            <w:r>
              <w:rPr>
                <w:sz w:val="28"/>
              </w:rPr>
              <w:tab/>
              <w:t>осуществлять</w:t>
            </w:r>
          </w:p>
        </w:tc>
        <w:tc>
          <w:tcPr>
            <w:tcW w:w="4928" w:type="dxa"/>
          </w:tcPr>
          <w:p w:rsidR="006B28B4" w:rsidRDefault="00DA7639">
            <w:pPr>
              <w:pStyle w:val="TableParagraph"/>
              <w:spacing w:line="304" w:lineRule="exact"/>
              <w:ind w:left="816"/>
              <w:rPr>
                <w:sz w:val="28"/>
              </w:rPr>
            </w:pPr>
            <w:r>
              <w:rPr>
                <w:sz w:val="28"/>
              </w:rPr>
              <w:t>Применять</w:t>
            </w:r>
            <w:r>
              <w:rPr>
                <w:spacing w:val="22"/>
                <w:sz w:val="28"/>
              </w:rPr>
              <w:t xml:space="preserve"> </w:t>
            </w:r>
            <w:r>
              <w:rPr>
                <w:sz w:val="28"/>
              </w:rPr>
              <w:t>методы</w:t>
            </w:r>
            <w:r>
              <w:rPr>
                <w:spacing w:val="91"/>
                <w:sz w:val="28"/>
              </w:rPr>
              <w:t xml:space="preserve"> </w:t>
            </w:r>
            <w:r>
              <w:rPr>
                <w:sz w:val="28"/>
              </w:rPr>
              <w:t>творческого</w:t>
            </w:r>
          </w:p>
        </w:tc>
      </w:tr>
    </w:tbl>
    <w:p w:rsidR="006B28B4" w:rsidRDefault="006B28B4">
      <w:pPr>
        <w:spacing w:line="304" w:lineRule="exact"/>
        <w:rPr>
          <w:sz w:val="28"/>
        </w:rPr>
        <w:sectPr w:rsidR="006B28B4">
          <w:pgSz w:w="11910" w:h="16840"/>
          <w:pgMar w:top="760" w:right="180" w:bottom="118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9982"/>
        </w:trPr>
        <w:tc>
          <w:tcPr>
            <w:tcW w:w="4928" w:type="dxa"/>
          </w:tcPr>
          <w:p w:rsidR="006B28B4" w:rsidRDefault="00DA7639">
            <w:pPr>
              <w:pStyle w:val="TableParagraph"/>
              <w:ind w:left="107" w:right="98"/>
              <w:jc w:val="both"/>
              <w:rPr>
                <w:sz w:val="28"/>
              </w:rPr>
            </w:pPr>
            <w:r>
              <w:rPr>
                <w:sz w:val="28"/>
              </w:rPr>
              <w:t>учебные</w:t>
            </w:r>
            <w:r>
              <w:rPr>
                <w:spacing w:val="1"/>
                <w:sz w:val="28"/>
              </w:rPr>
              <w:t xml:space="preserve"> </w:t>
            </w:r>
            <w:r>
              <w:rPr>
                <w:sz w:val="28"/>
              </w:rPr>
              <w:t>проекты</w:t>
            </w:r>
            <w:r>
              <w:rPr>
                <w:spacing w:val="1"/>
                <w:sz w:val="28"/>
              </w:rPr>
              <w:t xml:space="preserve"> </w:t>
            </w:r>
            <w:r>
              <w:rPr>
                <w:sz w:val="28"/>
              </w:rPr>
              <w:t>материальных</w:t>
            </w:r>
            <w:r>
              <w:rPr>
                <w:spacing w:val="-67"/>
                <w:sz w:val="28"/>
              </w:rPr>
              <w:t xml:space="preserve"> </w:t>
            </w:r>
            <w:r>
              <w:rPr>
                <w:sz w:val="28"/>
              </w:rPr>
              <w:t>объектов,</w:t>
            </w:r>
            <w:r>
              <w:rPr>
                <w:spacing w:val="1"/>
                <w:sz w:val="28"/>
              </w:rPr>
              <w:t xml:space="preserve"> </w:t>
            </w:r>
            <w:r>
              <w:rPr>
                <w:sz w:val="28"/>
              </w:rPr>
              <w:t>нематериальных</w:t>
            </w:r>
            <w:r>
              <w:rPr>
                <w:spacing w:val="1"/>
                <w:sz w:val="28"/>
              </w:rPr>
              <w:t xml:space="preserve"> </w:t>
            </w:r>
            <w:r>
              <w:rPr>
                <w:sz w:val="28"/>
              </w:rPr>
              <w:t>услуг,</w:t>
            </w:r>
            <w:r>
              <w:rPr>
                <w:spacing w:val="-67"/>
                <w:sz w:val="28"/>
              </w:rPr>
              <w:t xml:space="preserve"> </w:t>
            </w:r>
            <w:r>
              <w:rPr>
                <w:sz w:val="28"/>
              </w:rPr>
              <w:t>технологий;</w:t>
            </w:r>
          </w:p>
          <w:p w:rsidR="006B28B4" w:rsidRDefault="00DA7639">
            <w:pPr>
              <w:pStyle w:val="TableParagraph"/>
              <w:ind w:left="107" w:right="96" w:firstLine="708"/>
              <w:jc w:val="both"/>
              <w:rPr>
                <w:sz w:val="28"/>
              </w:rPr>
            </w:pPr>
            <w:r>
              <w:rPr>
                <w:sz w:val="28"/>
              </w:rPr>
              <w:t>обосновывать</w:t>
            </w:r>
            <w:r>
              <w:rPr>
                <w:spacing w:val="1"/>
                <w:sz w:val="28"/>
              </w:rPr>
              <w:t xml:space="preserve"> </w:t>
            </w:r>
            <w:r>
              <w:rPr>
                <w:sz w:val="28"/>
              </w:rPr>
              <w:t>потребность</w:t>
            </w:r>
            <w:r>
              <w:rPr>
                <w:spacing w:val="1"/>
                <w:sz w:val="28"/>
              </w:rPr>
              <w:t xml:space="preserve"> </w:t>
            </w:r>
            <w:r>
              <w:rPr>
                <w:sz w:val="28"/>
              </w:rPr>
              <w:t>в</w:t>
            </w:r>
            <w:r>
              <w:rPr>
                <w:spacing w:val="-67"/>
                <w:sz w:val="28"/>
              </w:rPr>
              <w:t xml:space="preserve"> </w:t>
            </w:r>
            <w:r>
              <w:rPr>
                <w:sz w:val="28"/>
              </w:rPr>
              <w:t>конкретном</w:t>
            </w:r>
            <w:r>
              <w:rPr>
                <w:spacing w:val="1"/>
                <w:sz w:val="28"/>
              </w:rPr>
              <w:t xml:space="preserve"> </w:t>
            </w:r>
            <w:r>
              <w:rPr>
                <w:sz w:val="28"/>
              </w:rPr>
              <w:t>материальном</w:t>
            </w:r>
            <w:r>
              <w:rPr>
                <w:spacing w:val="1"/>
                <w:sz w:val="28"/>
              </w:rPr>
              <w:t xml:space="preserve"> </w:t>
            </w:r>
            <w:r>
              <w:rPr>
                <w:sz w:val="28"/>
              </w:rPr>
              <w:t>благе,</w:t>
            </w:r>
            <w:r>
              <w:rPr>
                <w:spacing w:val="-67"/>
                <w:sz w:val="28"/>
              </w:rPr>
              <w:t xml:space="preserve"> </w:t>
            </w:r>
            <w:r>
              <w:rPr>
                <w:sz w:val="28"/>
              </w:rPr>
              <w:t>услуге</w:t>
            </w:r>
            <w:r>
              <w:rPr>
                <w:spacing w:val="-1"/>
                <w:sz w:val="28"/>
              </w:rPr>
              <w:t xml:space="preserve"> </w:t>
            </w:r>
            <w:r>
              <w:rPr>
                <w:sz w:val="28"/>
              </w:rPr>
              <w:t>или технологии;</w:t>
            </w:r>
          </w:p>
          <w:p w:rsidR="006B28B4" w:rsidRDefault="00DA7639">
            <w:pPr>
              <w:pStyle w:val="TableParagraph"/>
              <w:ind w:left="107" w:right="97" w:firstLine="708"/>
              <w:jc w:val="both"/>
              <w:rPr>
                <w:sz w:val="28"/>
              </w:rPr>
            </w:pPr>
            <w:r>
              <w:rPr>
                <w:sz w:val="28"/>
              </w:rPr>
              <w:t>чётко</w:t>
            </w:r>
            <w:r>
              <w:rPr>
                <w:spacing w:val="1"/>
                <w:sz w:val="28"/>
              </w:rPr>
              <w:t xml:space="preserve"> </w:t>
            </w:r>
            <w:r>
              <w:rPr>
                <w:sz w:val="28"/>
              </w:rPr>
              <w:t>формулировать</w:t>
            </w:r>
            <w:r>
              <w:rPr>
                <w:spacing w:val="1"/>
                <w:sz w:val="28"/>
              </w:rPr>
              <w:t xml:space="preserve"> </w:t>
            </w:r>
            <w:r>
              <w:rPr>
                <w:sz w:val="28"/>
              </w:rPr>
              <w:t>цель</w:t>
            </w:r>
            <w:r>
              <w:rPr>
                <w:spacing w:val="1"/>
                <w:sz w:val="28"/>
              </w:rPr>
              <w:t xml:space="preserve"> </w:t>
            </w:r>
            <w:r>
              <w:rPr>
                <w:sz w:val="28"/>
              </w:rPr>
              <w:t>проекта (вид, форму и предназначение</w:t>
            </w:r>
            <w:r>
              <w:rPr>
                <w:spacing w:val="1"/>
                <w:sz w:val="28"/>
              </w:rPr>
              <w:t xml:space="preserve"> </w:t>
            </w:r>
            <w:r>
              <w:rPr>
                <w:sz w:val="28"/>
              </w:rPr>
              <w:t>изделия,</w:t>
            </w:r>
            <w:r>
              <w:rPr>
                <w:spacing w:val="-1"/>
                <w:sz w:val="28"/>
              </w:rPr>
              <w:t xml:space="preserve"> </w:t>
            </w:r>
            <w:r>
              <w:rPr>
                <w:sz w:val="28"/>
              </w:rPr>
              <w:t>услуги,</w:t>
            </w:r>
            <w:r>
              <w:rPr>
                <w:spacing w:val="-1"/>
                <w:sz w:val="28"/>
              </w:rPr>
              <w:t xml:space="preserve"> </w:t>
            </w:r>
            <w:r>
              <w:rPr>
                <w:sz w:val="28"/>
              </w:rPr>
              <w:t>технологии);</w:t>
            </w:r>
          </w:p>
          <w:p w:rsidR="006B28B4" w:rsidRDefault="00DA7639">
            <w:pPr>
              <w:pStyle w:val="TableParagraph"/>
              <w:tabs>
                <w:tab w:val="left" w:pos="3513"/>
              </w:tabs>
              <w:ind w:left="107" w:right="97" w:firstLine="708"/>
              <w:jc w:val="both"/>
              <w:rPr>
                <w:sz w:val="28"/>
              </w:rPr>
            </w:pPr>
            <w:r>
              <w:rPr>
                <w:sz w:val="28"/>
              </w:rPr>
              <w:t>разрабатывать</w:t>
            </w:r>
            <w:r>
              <w:rPr>
                <w:sz w:val="28"/>
              </w:rPr>
              <w:tab/>
            </w:r>
            <w:r>
              <w:rPr>
                <w:spacing w:val="-1"/>
                <w:sz w:val="28"/>
              </w:rPr>
              <w:t>программу</w:t>
            </w:r>
            <w:r>
              <w:rPr>
                <w:spacing w:val="-68"/>
                <w:sz w:val="28"/>
              </w:rPr>
              <w:t xml:space="preserve"> </w:t>
            </w:r>
            <w:r>
              <w:rPr>
                <w:sz w:val="28"/>
              </w:rPr>
              <w:t>выполнения</w:t>
            </w:r>
            <w:r>
              <w:rPr>
                <w:spacing w:val="-1"/>
                <w:sz w:val="28"/>
              </w:rPr>
              <w:t xml:space="preserve"> </w:t>
            </w:r>
            <w:r>
              <w:rPr>
                <w:sz w:val="28"/>
              </w:rPr>
              <w:t>проекта;</w:t>
            </w:r>
          </w:p>
          <w:p w:rsidR="006B28B4" w:rsidRDefault="00DA7639">
            <w:pPr>
              <w:pStyle w:val="TableParagraph"/>
              <w:tabs>
                <w:tab w:val="left" w:pos="3163"/>
              </w:tabs>
              <w:spacing w:line="242" w:lineRule="auto"/>
              <w:ind w:left="107" w:right="94" w:firstLine="708"/>
              <w:jc w:val="both"/>
              <w:rPr>
                <w:sz w:val="28"/>
              </w:rPr>
            </w:pPr>
            <w:r>
              <w:rPr>
                <w:sz w:val="28"/>
              </w:rPr>
              <w:t>составлять</w:t>
            </w:r>
            <w:r>
              <w:rPr>
                <w:sz w:val="28"/>
              </w:rPr>
              <w:tab/>
            </w:r>
            <w:r>
              <w:rPr>
                <w:spacing w:val="-1"/>
                <w:sz w:val="28"/>
              </w:rPr>
              <w:t>необходимую</w:t>
            </w:r>
            <w:r>
              <w:rPr>
                <w:spacing w:val="-68"/>
                <w:sz w:val="28"/>
              </w:rPr>
              <w:t xml:space="preserve"> </w:t>
            </w:r>
            <w:r>
              <w:rPr>
                <w:sz w:val="28"/>
              </w:rPr>
              <w:t>учебно-технологическую</w:t>
            </w:r>
          </w:p>
          <w:p w:rsidR="006B28B4" w:rsidRDefault="00DA7639">
            <w:pPr>
              <w:pStyle w:val="TableParagraph"/>
              <w:spacing w:line="317" w:lineRule="exact"/>
              <w:ind w:left="107"/>
              <w:rPr>
                <w:sz w:val="28"/>
              </w:rPr>
            </w:pPr>
            <w:r>
              <w:rPr>
                <w:sz w:val="28"/>
              </w:rPr>
              <w:t>документацию;</w:t>
            </w:r>
          </w:p>
          <w:p w:rsidR="006B28B4" w:rsidRDefault="00DA7639">
            <w:pPr>
              <w:pStyle w:val="TableParagraph"/>
              <w:ind w:left="107" w:right="95" w:firstLine="708"/>
              <w:jc w:val="both"/>
              <w:rPr>
                <w:sz w:val="28"/>
              </w:rPr>
            </w:pPr>
            <w:r>
              <w:rPr>
                <w:sz w:val="28"/>
              </w:rPr>
              <w:t>выбирать</w:t>
            </w:r>
            <w:r>
              <w:rPr>
                <w:spacing w:val="1"/>
                <w:sz w:val="28"/>
              </w:rPr>
              <w:t xml:space="preserve"> </w:t>
            </w:r>
            <w:r>
              <w:rPr>
                <w:sz w:val="28"/>
              </w:rPr>
              <w:t>технологию</w:t>
            </w:r>
            <w:r>
              <w:rPr>
                <w:spacing w:val="1"/>
                <w:sz w:val="28"/>
              </w:rPr>
              <w:t xml:space="preserve"> </w:t>
            </w:r>
            <w:r>
              <w:rPr>
                <w:sz w:val="28"/>
              </w:rPr>
              <w:t>с</w:t>
            </w:r>
            <w:r>
              <w:rPr>
                <w:spacing w:val="1"/>
                <w:sz w:val="28"/>
              </w:rPr>
              <w:t xml:space="preserve"> </w:t>
            </w:r>
            <w:r>
              <w:rPr>
                <w:sz w:val="28"/>
              </w:rPr>
              <w:t>учётом</w:t>
            </w:r>
            <w:r>
              <w:rPr>
                <w:spacing w:val="-67"/>
                <w:sz w:val="28"/>
              </w:rPr>
              <w:t xml:space="preserve"> </w:t>
            </w:r>
            <w:r>
              <w:rPr>
                <w:sz w:val="28"/>
              </w:rPr>
              <w:t>имеющихся</w:t>
            </w:r>
            <w:r>
              <w:rPr>
                <w:spacing w:val="1"/>
                <w:sz w:val="28"/>
              </w:rPr>
              <w:t xml:space="preserve"> </w:t>
            </w:r>
            <w:r>
              <w:rPr>
                <w:sz w:val="28"/>
              </w:rPr>
              <w:t>материально-технических</w:t>
            </w:r>
            <w:r>
              <w:rPr>
                <w:spacing w:val="-67"/>
                <w:sz w:val="28"/>
              </w:rPr>
              <w:t xml:space="preserve"> </w:t>
            </w:r>
            <w:r>
              <w:rPr>
                <w:sz w:val="28"/>
              </w:rPr>
              <w:t>ресурсов;</w:t>
            </w:r>
          </w:p>
          <w:p w:rsidR="006B28B4" w:rsidRDefault="00DA7639">
            <w:pPr>
              <w:pStyle w:val="TableParagraph"/>
              <w:ind w:left="107" w:right="96" w:firstLine="708"/>
              <w:jc w:val="both"/>
              <w:rPr>
                <w:sz w:val="28"/>
              </w:rPr>
            </w:pPr>
            <w:r>
              <w:rPr>
                <w:sz w:val="28"/>
              </w:rPr>
              <w:t>осуществлять</w:t>
            </w:r>
            <w:r>
              <w:rPr>
                <w:spacing w:val="1"/>
                <w:sz w:val="28"/>
              </w:rPr>
              <w:t xml:space="preserve"> </w:t>
            </w:r>
            <w:r>
              <w:rPr>
                <w:sz w:val="28"/>
              </w:rPr>
              <w:t>технологический</w:t>
            </w:r>
            <w:r>
              <w:rPr>
                <w:spacing w:val="-67"/>
                <w:sz w:val="28"/>
              </w:rPr>
              <w:t xml:space="preserve"> </w:t>
            </w:r>
            <w:r>
              <w:rPr>
                <w:sz w:val="28"/>
              </w:rPr>
              <w:t>процесс</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разработанной</w:t>
            </w:r>
            <w:r>
              <w:rPr>
                <w:spacing w:val="-2"/>
                <w:sz w:val="28"/>
              </w:rPr>
              <w:t xml:space="preserve"> </w:t>
            </w:r>
            <w:r>
              <w:rPr>
                <w:sz w:val="28"/>
              </w:rPr>
              <w:t>программой</w:t>
            </w:r>
            <w:r>
              <w:rPr>
                <w:spacing w:val="-5"/>
                <w:sz w:val="28"/>
              </w:rPr>
              <w:t xml:space="preserve"> </w:t>
            </w:r>
            <w:r>
              <w:rPr>
                <w:sz w:val="28"/>
              </w:rPr>
              <w:t>проекта;</w:t>
            </w:r>
          </w:p>
          <w:p w:rsidR="006B28B4" w:rsidRDefault="00DA7639">
            <w:pPr>
              <w:pStyle w:val="TableParagraph"/>
              <w:ind w:left="107" w:right="97" w:firstLine="708"/>
              <w:jc w:val="both"/>
              <w:rPr>
                <w:sz w:val="28"/>
              </w:rPr>
            </w:pPr>
            <w:r>
              <w:rPr>
                <w:sz w:val="28"/>
              </w:rPr>
              <w:t>-</w:t>
            </w:r>
            <w:r>
              <w:rPr>
                <w:spacing w:val="1"/>
                <w:sz w:val="28"/>
              </w:rPr>
              <w:t xml:space="preserve"> </w:t>
            </w:r>
            <w:r>
              <w:rPr>
                <w:sz w:val="28"/>
              </w:rPr>
              <w:t>подбирать</w:t>
            </w:r>
            <w:r>
              <w:rPr>
                <w:spacing w:val="1"/>
                <w:sz w:val="28"/>
              </w:rPr>
              <w:t xml:space="preserve"> </w:t>
            </w:r>
            <w:r>
              <w:rPr>
                <w:sz w:val="28"/>
              </w:rPr>
              <w:t>оборудование</w:t>
            </w:r>
            <w:r>
              <w:rPr>
                <w:spacing w:val="1"/>
                <w:sz w:val="28"/>
              </w:rPr>
              <w:t xml:space="preserve"> </w:t>
            </w:r>
            <w:r>
              <w:rPr>
                <w:sz w:val="28"/>
              </w:rPr>
              <w:t>и</w:t>
            </w:r>
            <w:r>
              <w:rPr>
                <w:spacing w:val="-67"/>
                <w:sz w:val="28"/>
              </w:rPr>
              <w:t xml:space="preserve"> </w:t>
            </w:r>
            <w:r>
              <w:rPr>
                <w:sz w:val="28"/>
              </w:rPr>
              <w:t>материалы;</w:t>
            </w:r>
          </w:p>
          <w:p w:rsidR="006B28B4" w:rsidRDefault="00DA7639">
            <w:pPr>
              <w:pStyle w:val="TableParagraph"/>
              <w:ind w:left="816" w:right="99"/>
              <w:jc w:val="both"/>
              <w:rPr>
                <w:sz w:val="28"/>
              </w:rPr>
            </w:pPr>
            <w:r>
              <w:rPr>
                <w:sz w:val="28"/>
              </w:rPr>
              <w:t>организовывать рабочее место;</w:t>
            </w:r>
            <w:r>
              <w:rPr>
                <w:spacing w:val="1"/>
                <w:sz w:val="28"/>
              </w:rPr>
              <w:t xml:space="preserve"> </w:t>
            </w:r>
            <w:r>
              <w:rPr>
                <w:sz w:val="28"/>
              </w:rPr>
              <w:t>осуществлять</w:t>
            </w:r>
            <w:r>
              <w:rPr>
                <w:spacing w:val="23"/>
                <w:sz w:val="28"/>
              </w:rPr>
              <w:t xml:space="preserve"> </w:t>
            </w:r>
            <w:r>
              <w:rPr>
                <w:sz w:val="28"/>
              </w:rPr>
              <w:t>технологический</w:t>
            </w:r>
          </w:p>
          <w:p w:rsidR="006B28B4" w:rsidRDefault="00DA7639">
            <w:pPr>
              <w:pStyle w:val="TableParagraph"/>
              <w:spacing w:line="321" w:lineRule="exact"/>
              <w:ind w:left="107"/>
              <w:rPr>
                <w:sz w:val="28"/>
              </w:rPr>
            </w:pPr>
            <w:r>
              <w:rPr>
                <w:sz w:val="28"/>
              </w:rPr>
              <w:t>процесс;</w:t>
            </w:r>
          </w:p>
          <w:p w:rsidR="006B28B4" w:rsidRDefault="00DA7639">
            <w:pPr>
              <w:pStyle w:val="TableParagraph"/>
              <w:tabs>
                <w:tab w:val="left" w:pos="3483"/>
                <w:tab w:val="left" w:pos="4668"/>
              </w:tabs>
              <w:ind w:left="107" w:right="97" w:firstLine="708"/>
              <w:rPr>
                <w:sz w:val="28"/>
              </w:rPr>
            </w:pPr>
            <w:r>
              <w:rPr>
                <w:sz w:val="28"/>
              </w:rPr>
              <w:t>контролировать</w:t>
            </w:r>
            <w:r>
              <w:rPr>
                <w:sz w:val="28"/>
              </w:rPr>
              <w:tab/>
              <w:t>ход</w:t>
            </w:r>
            <w:r>
              <w:rPr>
                <w:sz w:val="28"/>
              </w:rPr>
              <w:tab/>
            </w:r>
            <w:r>
              <w:rPr>
                <w:spacing w:val="-4"/>
                <w:sz w:val="28"/>
              </w:rPr>
              <w:t>и</w:t>
            </w:r>
            <w:r>
              <w:rPr>
                <w:spacing w:val="-67"/>
                <w:sz w:val="28"/>
              </w:rPr>
              <w:t xml:space="preserve"> </w:t>
            </w:r>
            <w:r>
              <w:rPr>
                <w:sz w:val="28"/>
              </w:rPr>
              <w:t>результаты</w:t>
            </w:r>
            <w:r>
              <w:rPr>
                <w:spacing w:val="-1"/>
                <w:sz w:val="28"/>
              </w:rPr>
              <w:t xml:space="preserve"> </w:t>
            </w:r>
            <w:r>
              <w:rPr>
                <w:sz w:val="28"/>
              </w:rPr>
              <w:t>работы;</w:t>
            </w:r>
          </w:p>
          <w:p w:rsidR="006B28B4" w:rsidRDefault="00DA7639">
            <w:pPr>
              <w:pStyle w:val="TableParagraph"/>
              <w:tabs>
                <w:tab w:val="left" w:pos="3544"/>
              </w:tabs>
              <w:ind w:left="107" w:right="95" w:firstLine="708"/>
              <w:rPr>
                <w:sz w:val="28"/>
              </w:rPr>
            </w:pPr>
            <w:r>
              <w:rPr>
                <w:sz w:val="28"/>
              </w:rPr>
              <w:t>оформлять</w:t>
            </w:r>
            <w:r>
              <w:rPr>
                <w:sz w:val="28"/>
              </w:rPr>
              <w:tab/>
            </w:r>
            <w:r>
              <w:rPr>
                <w:spacing w:val="-1"/>
                <w:sz w:val="28"/>
              </w:rPr>
              <w:t>проектные</w:t>
            </w:r>
            <w:r>
              <w:rPr>
                <w:spacing w:val="-67"/>
                <w:sz w:val="28"/>
              </w:rPr>
              <w:t xml:space="preserve"> </w:t>
            </w:r>
            <w:r>
              <w:rPr>
                <w:sz w:val="28"/>
              </w:rPr>
              <w:t>материалы;</w:t>
            </w:r>
          </w:p>
          <w:p w:rsidR="006B28B4" w:rsidRDefault="00DA7639">
            <w:pPr>
              <w:pStyle w:val="TableParagraph"/>
              <w:tabs>
                <w:tab w:val="left" w:pos="3263"/>
              </w:tabs>
              <w:spacing w:line="322" w:lineRule="exact"/>
              <w:ind w:left="107" w:right="95" w:firstLine="708"/>
              <w:rPr>
                <w:sz w:val="28"/>
              </w:rPr>
            </w:pPr>
            <w:r>
              <w:rPr>
                <w:sz w:val="28"/>
              </w:rPr>
              <w:t>осуществлять</w:t>
            </w:r>
            <w:r>
              <w:rPr>
                <w:sz w:val="28"/>
              </w:rPr>
              <w:tab/>
            </w:r>
            <w:r>
              <w:rPr>
                <w:spacing w:val="-1"/>
                <w:sz w:val="28"/>
              </w:rPr>
              <w:t>презентацию</w:t>
            </w:r>
            <w:r>
              <w:rPr>
                <w:spacing w:val="-67"/>
                <w:sz w:val="28"/>
              </w:rPr>
              <w:t xml:space="preserve"> </w:t>
            </w:r>
            <w:r>
              <w:rPr>
                <w:sz w:val="28"/>
              </w:rPr>
              <w:t>проекта</w:t>
            </w:r>
            <w:r>
              <w:rPr>
                <w:spacing w:val="-3"/>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компьютера</w:t>
            </w:r>
          </w:p>
        </w:tc>
        <w:tc>
          <w:tcPr>
            <w:tcW w:w="4928" w:type="dxa"/>
          </w:tcPr>
          <w:p w:rsidR="006B28B4" w:rsidRDefault="00DA7639">
            <w:pPr>
              <w:pStyle w:val="TableParagraph"/>
              <w:tabs>
                <w:tab w:val="left" w:pos="1904"/>
                <w:tab w:val="left" w:pos="4380"/>
              </w:tabs>
              <w:ind w:left="108" w:right="97"/>
              <w:jc w:val="both"/>
              <w:rPr>
                <w:sz w:val="28"/>
              </w:rPr>
            </w:pPr>
            <w:r>
              <w:rPr>
                <w:sz w:val="28"/>
              </w:rPr>
              <w:t>поиска</w:t>
            </w:r>
            <w:r>
              <w:rPr>
                <w:sz w:val="28"/>
              </w:rPr>
              <w:tab/>
              <w:t>технических</w:t>
            </w:r>
            <w:r>
              <w:rPr>
                <w:sz w:val="28"/>
              </w:rPr>
              <w:tab/>
            </w:r>
            <w:r>
              <w:rPr>
                <w:spacing w:val="-2"/>
                <w:sz w:val="28"/>
              </w:rPr>
              <w:t>или</w:t>
            </w:r>
            <w:r>
              <w:rPr>
                <w:spacing w:val="-68"/>
                <w:sz w:val="28"/>
              </w:rPr>
              <w:t xml:space="preserve"> </w:t>
            </w:r>
            <w:r>
              <w:rPr>
                <w:sz w:val="28"/>
              </w:rPr>
              <w:t>технологических решений;</w:t>
            </w:r>
          </w:p>
          <w:p w:rsidR="006B28B4" w:rsidRDefault="00DA7639">
            <w:pPr>
              <w:pStyle w:val="TableParagraph"/>
              <w:ind w:left="108" w:right="97" w:firstLine="708"/>
              <w:jc w:val="both"/>
              <w:rPr>
                <w:sz w:val="28"/>
              </w:rPr>
            </w:pPr>
            <w:r>
              <w:rPr>
                <w:sz w:val="28"/>
              </w:rPr>
              <w:t>корректировать</w:t>
            </w:r>
            <w:r>
              <w:rPr>
                <w:spacing w:val="1"/>
                <w:sz w:val="28"/>
              </w:rPr>
              <w:t xml:space="preserve"> </w:t>
            </w:r>
            <w:r>
              <w:rPr>
                <w:sz w:val="28"/>
              </w:rPr>
              <w:t>технологию</w:t>
            </w:r>
            <w:r>
              <w:rPr>
                <w:spacing w:val="1"/>
                <w:sz w:val="28"/>
              </w:rPr>
              <w:t xml:space="preserve"> </w:t>
            </w:r>
            <w:r>
              <w:rPr>
                <w:sz w:val="28"/>
              </w:rPr>
              <w:t>и</w:t>
            </w:r>
            <w:r>
              <w:rPr>
                <w:spacing w:val="1"/>
                <w:sz w:val="28"/>
              </w:rPr>
              <w:t xml:space="preserve"> </w:t>
            </w:r>
            <w:r>
              <w:rPr>
                <w:sz w:val="28"/>
              </w:rPr>
              <w:t>программу</w:t>
            </w:r>
            <w:r>
              <w:rPr>
                <w:spacing w:val="1"/>
                <w:sz w:val="28"/>
              </w:rPr>
              <w:t xml:space="preserve"> </w:t>
            </w:r>
            <w:r>
              <w:rPr>
                <w:sz w:val="28"/>
              </w:rPr>
              <w:t>выполнения</w:t>
            </w:r>
            <w:r>
              <w:rPr>
                <w:spacing w:val="1"/>
                <w:sz w:val="28"/>
              </w:rPr>
              <w:t xml:space="preserve"> </w:t>
            </w:r>
            <w:r>
              <w:rPr>
                <w:sz w:val="28"/>
              </w:rPr>
              <w:t>проекта</w:t>
            </w:r>
            <w:r>
              <w:rPr>
                <w:spacing w:val="1"/>
                <w:sz w:val="28"/>
              </w:rPr>
              <w:t xml:space="preserve"> </w:t>
            </w:r>
            <w:r>
              <w:rPr>
                <w:sz w:val="28"/>
              </w:rPr>
              <w:t>с</w:t>
            </w:r>
            <w:r>
              <w:rPr>
                <w:spacing w:val="-67"/>
                <w:sz w:val="28"/>
              </w:rPr>
              <w:t xml:space="preserve"> </w:t>
            </w:r>
            <w:r>
              <w:rPr>
                <w:sz w:val="28"/>
              </w:rPr>
              <w:t>учётом</w:t>
            </w:r>
            <w:r>
              <w:rPr>
                <w:spacing w:val="1"/>
                <w:sz w:val="28"/>
              </w:rPr>
              <w:t xml:space="preserve"> </w:t>
            </w:r>
            <w:r>
              <w:rPr>
                <w:sz w:val="28"/>
              </w:rPr>
              <w:t>изменяющихся</w:t>
            </w:r>
            <w:r>
              <w:rPr>
                <w:spacing w:val="1"/>
                <w:sz w:val="28"/>
              </w:rPr>
              <w:t xml:space="preserve"> </w:t>
            </w:r>
            <w:r>
              <w:rPr>
                <w:sz w:val="28"/>
              </w:rPr>
              <w:t>условий</w:t>
            </w:r>
            <w:r>
              <w:rPr>
                <w:spacing w:val="1"/>
                <w:sz w:val="28"/>
              </w:rPr>
              <w:t xml:space="preserve"> </w:t>
            </w:r>
            <w:r>
              <w:rPr>
                <w:sz w:val="28"/>
              </w:rPr>
              <w:t>для</w:t>
            </w:r>
            <w:r>
              <w:rPr>
                <w:spacing w:val="-67"/>
                <w:sz w:val="28"/>
              </w:rPr>
              <w:t xml:space="preserve"> </w:t>
            </w:r>
            <w:r>
              <w:rPr>
                <w:sz w:val="28"/>
              </w:rPr>
              <w:t>проектной</w:t>
            </w:r>
            <w:r>
              <w:rPr>
                <w:spacing w:val="-4"/>
                <w:sz w:val="28"/>
              </w:rPr>
              <w:t xml:space="preserve"> </w:t>
            </w:r>
            <w:r>
              <w:rPr>
                <w:sz w:val="28"/>
              </w:rPr>
              <w:t>деятельности;</w:t>
            </w:r>
          </w:p>
          <w:p w:rsidR="006B28B4" w:rsidRDefault="00DA7639">
            <w:pPr>
              <w:pStyle w:val="TableParagraph"/>
              <w:ind w:left="108" w:right="97" w:firstLine="708"/>
              <w:jc w:val="both"/>
              <w:rPr>
                <w:sz w:val="28"/>
              </w:rPr>
            </w:pPr>
            <w:r>
              <w:rPr>
                <w:sz w:val="28"/>
              </w:rPr>
              <w:t>применять</w:t>
            </w:r>
            <w:r>
              <w:rPr>
                <w:spacing w:val="1"/>
                <w:sz w:val="28"/>
              </w:rPr>
              <w:t xml:space="preserve"> </w:t>
            </w:r>
            <w:r>
              <w:rPr>
                <w:sz w:val="28"/>
              </w:rPr>
              <w:t>технологический</w:t>
            </w:r>
            <w:r>
              <w:rPr>
                <w:spacing w:val="-67"/>
                <w:sz w:val="28"/>
              </w:rPr>
              <w:t xml:space="preserve"> </w:t>
            </w:r>
            <w:r>
              <w:rPr>
                <w:sz w:val="28"/>
              </w:rPr>
              <w:t>подход</w:t>
            </w:r>
            <w:r>
              <w:rPr>
                <w:spacing w:val="1"/>
                <w:sz w:val="28"/>
              </w:rPr>
              <w:t xml:space="preserve"> </w:t>
            </w:r>
            <w:r>
              <w:rPr>
                <w:sz w:val="28"/>
              </w:rPr>
              <w:t>для</w:t>
            </w:r>
            <w:r>
              <w:rPr>
                <w:spacing w:val="1"/>
                <w:sz w:val="28"/>
              </w:rPr>
              <w:t xml:space="preserve"> </w:t>
            </w:r>
            <w:r>
              <w:rPr>
                <w:sz w:val="28"/>
              </w:rPr>
              <w:t>осуществления</w:t>
            </w:r>
            <w:r>
              <w:rPr>
                <w:spacing w:val="1"/>
                <w:sz w:val="28"/>
              </w:rPr>
              <w:t xml:space="preserve"> </w:t>
            </w:r>
            <w:r>
              <w:rPr>
                <w:sz w:val="28"/>
              </w:rPr>
              <w:t>любой</w:t>
            </w:r>
            <w:r>
              <w:rPr>
                <w:spacing w:val="-67"/>
                <w:sz w:val="28"/>
              </w:rPr>
              <w:t xml:space="preserve"> </w:t>
            </w:r>
            <w:r>
              <w:rPr>
                <w:sz w:val="28"/>
              </w:rPr>
              <w:t>деятельности;</w:t>
            </w:r>
          </w:p>
          <w:p w:rsidR="006B28B4" w:rsidRDefault="00DA7639">
            <w:pPr>
              <w:pStyle w:val="TableParagraph"/>
              <w:tabs>
                <w:tab w:val="left" w:pos="3410"/>
              </w:tabs>
              <w:ind w:left="108" w:right="95" w:firstLine="708"/>
              <w:jc w:val="both"/>
              <w:rPr>
                <w:sz w:val="28"/>
              </w:rPr>
            </w:pPr>
            <w:r>
              <w:rPr>
                <w:sz w:val="28"/>
              </w:rPr>
              <w:t>овладеть</w:t>
            </w:r>
            <w:r>
              <w:rPr>
                <w:sz w:val="28"/>
              </w:rPr>
              <w:tab/>
            </w:r>
            <w:r>
              <w:rPr>
                <w:spacing w:val="-1"/>
                <w:sz w:val="28"/>
              </w:rPr>
              <w:t>элементами</w:t>
            </w:r>
            <w:r>
              <w:rPr>
                <w:spacing w:val="-68"/>
                <w:sz w:val="28"/>
              </w:rPr>
              <w:t xml:space="preserve"> </w:t>
            </w:r>
            <w:r>
              <w:rPr>
                <w:sz w:val="28"/>
              </w:rPr>
              <w:t>предпринимательской</w:t>
            </w:r>
            <w:r>
              <w:rPr>
                <w:spacing w:val="-5"/>
                <w:sz w:val="28"/>
              </w:rPr>
              <w:t xml:space="preserve"> </w:t>
            </w:r>
            <w:r>
              <w:rPr>
                <w:sz w:val="28"/>
              </w:rPr>
              <w:t>деятельности</w:t>
            </w:r>
          </w:p>
        </w:tc>
      </w:tr>
      <w:tr w:rsidR="006B28B4">
        <w:trPr>
          <w:trHeight w:val="321"/>
        </w:trPr>
        <w:tc>
          <w:tcPr>
            <w:tcW w:w="9856" w:type="dxa"/>
            <w:gridSpan w:val="2"/>
          </w:tcPr>
          <w:p w:rsidR="006B28B4" w:rsidRDefault="00DA7639">
            <w:pPr>
              <w:pStyle w:val="TableParagraph"/>
              <w:spacing w:line="301" w:lineRule="exact"/>
              <w:ind w:left="816"/>
              <w:rPr>
                <w:sz w:val="28"/>
              </w:rPr>
            </w:pPr>
            <w:r>
              <w:rPr>
                <w:sz w:val="28"/>
              </w:rPr>
              <w:t>МОДУЛЬ</w:t>
            </w:r>
            <w:r>
              <w:rPr>
                <w:spacing w:val="-3"/>
                <w:sz w:val="28"/>
              </w:rPr>
              <w:t xml:space="preserve"> </w:t>
            </w:r>
            <w:r>
              <w:rPr>
                <w:sz w:val="28"/>
              </w:rPr>
              <w:t>3.</w:t>
            </w:r>
            <w:r>
              <w:rPr>
                <w:spacing w:val="-4"/>
                <w:sz w:val="28"/>
              </w:rPr>
              <w:t xml:space="preserve"> </w:t>
            </w:r>
            <w:r>
              <w:rPr>
                <w:sz w:val="28"/>
              </w:rPr>
              <w:t>Технология</w:t>
            </w:r>
          </w:p>
        </w:tc>
      </w:tr>
      <w:tr w:rsidR="006B28B4">
        <w:trPr>
          <w:trHeight w:val="4185"/>
        </w:trPr>
        <w:tc>
          <w:tcPr>
            <w:tcW w:w="4928" w:type="dxa"/>
          </w:tcPr>
          <w:p w:rsidR="006B28B4" w:rsidRDefault="00DA7639">
            <w:pPr>
              <w:pStyle w:val="TableParagraph"/>
              <w:numPr>
                <w:ilvl w:val="0"/>
                <w:numId w:val="95"/>
              </w:numPr>
              <w:tabs>
                <w:tab w:val="left" w:pos="1532"/>
              </w:tabs>
              <w:ind w:right="96" w:firstLine="708"/>
              <w:jc w:val="both"/>
              <w:rPr>
                <w:sz w:val="28"/>
              </w:rPr>
            </w:pPr>
            <w:r>
              <w:rPr>
                <w:sz w:val="28"/>
              </w:rPr>
              <w:t>Чётко</w:t>
            </w:r>
            <w:r>
              <w:rPr>
                <w:spacing w:val="1"/>
                <w:sz w:val="28"/>
              </w:rPr>
              <w:t xml:space="preserve"> </w:t>
            </w:r>
            <w:r>
              <w:rPr>
                <w:sz w:val="28"/>
              </w:rPr>
              <w:t>характеризовать</w:t>
            </w:r>
            <w:r>
              <w:rPr>
                <w:spacing w:val="-67"/>
                <w:sz w:val="28"/>
              </w:rPr>
              <w:t xml:space="preserve"> </w:t>
            </w:r>
            <w:r>
              <w:rPr>
                <w:sz w:val="28"/>
              </w:rPr>
              <w:t>сущность</w:t>
            </w:r>
            <w:r>
              <w:rPr>
                <w:spacing w:val="1"/>
                <w:sz w:val="28"/>
              </w:rPr>
              <w:t xml:space="preserve"> </w:t>
            </w:r>
            <w:r>
              <w:rPr>
                <w:sz w:val="28"/>
              </w:rPr>
              <w:t>технологии</w:t>
            </w:r>
            <w:r>
              <w:rPr>
                <w:spacing w:val="1"/>
                <w:sz w:val="28"/>
              </w:rPr>
              <w:t xml:space="preserve"> </w:t>
            </w:r>
            <w:r>
              <w:rPr>
                <w:sz w:val="28"/>
              </w:rPr>
              <w:t>как</w:t>
            </w:r>
            <w:r>
              <w:rPr>
                <w:spacing w:val="1"/>
                <w:sz w:val="28"/>
              </w:rPr>
              <w:t xml:space="preserve"> </w:t>
            </w:r>
            <w:r>
              <w:rPr>
                <w:sz w:val="28"/>
              </w:rPr>
              <w:t>категории</w:t>
            </w:r>
            <w:r>
              <w:rPr>
                <w:spacing w:val="1"/>
                <w:sz w:val="28"/>
              </w:rPr>
              <w:t xml:space="preserve"> </w:t>
            </w:r>
            <w:r>
              <w:rPr>
                <w:sz w:val="28"/>
              </w:rPr>
              <w:t>производства;</w:t>
            </w:r>
          </w:p>
          <w:p w:rsidR="006B28B4" w:rsidRDefault="00DA7639">
            <w:pPr>
              <w:pStyle w:val="TableParagraph"/>
              <w:numPr>
                <w:ilvl w:val="0"/>
                <w:numId w:val="95"/>
              </w:numPr>
              <w:tabs>
                <w:tab w:val="left" w:pos="1285"/>
              </w:tabs>
              <w:ind w:right="97"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видах</w:t>
            </w:r>
            <w:r>
              <w:rPr>
                <w:spacing w:val="1"/>
                <w:sz w:val="28"/>
              </w:rPr>
              <w:t xml:space="preserve"> </w:t>
            </w:r>
            <w:r>
              <w:rPr>
                <w:sz w:val="28"/>
              </w:rPr>
              <w:t>и</w:t>
            </w:r>
            <w:r>
              <w:rPr>
                <w:spacing w:val="1"/>
                <w:sz w:val="28"/>
              </w:rPr>
              <w:t xml:space="preserve"> </w:t>
            </w:r>
            <w:r>
              <w:rPr>
                <w:sz w:val="28"/>
              </w:rPr>
              <w:t>эффективности технологий получения,</w:t>
            </w:r>
            <w:r>
              <w:rPr>
                <w:spacing w:val="-67"/>
                <w:sz w:val="28"/>
              </w:rPr>
              <w:t xml:space="preserve"> </w:t>
            </w:r>
            <w:r>
              <w:rPr>
                <w:sz w:val="28"/>
              </w:rPr>
              <w:t>преобразования</w:t>
            </w:r>
            <w:r>
              <w:rPr>
                <w:spacing w:val="1"/>
                <w:sz w:val="28"/>
              </w:rPr>
              <w:t xml:space="preserve"> </w:t>
            </w:r>
            <w:r>
              <w:rPr>
                <w:sz w:val="28"/>
              </w:rPr>
              <w:t>и</w:t>
            </w:r>
            <w:r>
              <w:rPr>
                <w:spacing w:val="1"/>
                <w:sz w:val="28"/>
              </w:rPr>
              <w:t xml:space="preserve"> </w:t>
            </w:r>
            <w:r>
              <w:rPr>
                <w:sz w:val="28"/>
              </w:rPr>
              <w:t>применения</w:t>
            </w:r>
            <w:r>
              <w:rPr>
                <w:spacing w:val="1"/>
                <w:sz w:val="28"/>
              </w:rPr>
              <w:t xml:space="preserve"> </w:t>
            </w:r>
            <w:r>
              <w:rPr>
                <w:sz w:val="28"/>
              </w:rPr>
              <w:t>материалов,</w:t>
            </w:r>
            <w:r>
              <w:rPr>
                <w:spacing w:val="1"/>
                <w:sz w:val="28"/>
              </w:rPr>
              <w:t xml:space="preserve"> </w:t>
            </w:r>
            <w:r>
              <w:rPr>
                <w:sz w:val="28"/>
              </w:rPr>
              <w:t>энергии,</w:t>
            </w:r>
            <w:r>
              <w:rPr>
                <w:spacing w:val="1"/>
                <w:sz w:val="28"/>
              </w:rPr>
              <w:t xml:space="preserve"> </w:t>
            </w:r>
            <w:r>
              <w:rPr>
                <w:sz w:val="28"/>
              </w:rPr>
              <w:t>информации,</w:t>
            </w:r>
            <w:r>
              <w:rPr>
                <w:spacing w:val="1"/>
                <w:sz w:val="28"/>
              </w:rPr>
              <w:t xml:space="preserve"> </w:t>
            </w:r>
            <w:r>
              <w:rPr>
                <w:sz w:val="28"/>
              </w:rPr>
              <w:t>объектов</w:t>
            </w:r>
            <w:r>
              <w:rPr>
                <w:spacing w:val="1"/>
                <w:sz w:val="28"/>
              </w:rPr>
              <w:t xml:space="preserve"> </w:t>
            </w:r>
            <w:r>
              <w:rPr>
                <w:sz w:val="28"/>
              </w:rPr>
              <w:t>живой</w:t>
            </w:r>
            <w:r>
              <w:rPr>
                <w:spacing w:val="1"/>
                <w:sz w:val="28"/>
              </w:rPr>
              <w:t xml:space="preserve"> </w:t>
            </w:r>
            <w:r>
              <w:rPr>
                <w:sz w:val="28"/>
              </w:rPr>
              <w:t>природы</w:t>
            </w:r>
            <w:r>
              <w:rPr>
                <w:spacing w:val="7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p>
          <w:p w:rsidR="006B28B4" w:rsidRDefault="00DA7639">
            <w:pPr>
              <w:pStyle w:val="TableParagraph"/>
              <w:numPr>
                <w:ilvl w:val="0"/>
                <w:numId w:val="95"/>
              </w:numPr>
              <w:tabs>
                <w:tab w:val="left" w:pos="1766"/>
                <w:tab w:val="left" w:pos="1767"/>
                <w:tab w:val="left" w:pos="2436"/>
                <w:tab w:val="left" w:pos="3840"/>
                <w:tab w:val="left" w:pos="4542"/>
              </w:tabs>
              <w:ind w:right="98" w:firstLine="708"/>
              <w:jc w:val="both"/>
              <w:rPr>
                <w:sz w:val="28"/>
              </w:rPr>
            </w:pPr>
            <w:r>
              <w:rPr>
                <w:sz w:val="28"/>
              </w:rPr>
              <w:t>оценивать</w:t>
            </w:r>
            <w:r>
              <w:rPr>
                <w:sz w:val="28"/>
              </w:rPr>
              <w:tab/>
            </w:r>
            <w:r>
              <w:rPr>
                <w:spacing w:val="-1"/>
                <w:sz w:val="28"/>
              </w:rPr>
              <w:t>влияние</w:t>
            </w:r>
            <w:r>
              <w:rPr>
                <w:spacing w:val="-68"/>
                <w:sz w:val="28"/>
              </w:rPr>
              <w:t xml:space="preserve"> </w:t>
            </w:r>
            <w:r>
              <w:rPr>
                <w:sz w:val="28"/>
              </w:rPr>
              <w:t>современных</w:t>
            </w:r>
            <w:r>
              <w:rPr>
                <w:sz w:val="28"/>
              </w:rPr>
              <w:tab/>
            </w:r>
            <w:r>
              <w:rPr>
                <w:sz w:val="28"/>
              </w:rPr>
              <w:tab/>
              <w:t>технологий</w:t>
            </w:r>
            <w:r>
              <w:rPr>
                <w:sz w:val="28"/>
              </w:rPr>
              <w:tab/>
            </w:r>
            <w:r>
              <w:rPr>
                <w:sz w:val="28"/>
              </w:rPr>
              <w:tab/>
            </w:r>
            <w:r>
              <w:rPr>
                <w:spacing w:val="-2"/>
                <w:sz w:val="28"/>
              </w:rPr>
              <w:t>на</w:t>
            </w:r>
            <w:r>
              <w:rPr>
                <w:spacing w:val="-68"/>
                <w:sz w:val="28"/>
              </w:rPr>
              <w:t xml:space="preserve"> </w:t>
            </w:r>
            <w:r>
              <w:rPr>
                <w:sz w:val="28"/>
              </w:rPr>
              <w:t>общественное</w:t>
            </w:r>
            <w:r>
              <w:rPr>
                <w:spacing w:val="-4"/>
                <w:sz w:val="28"/>
              </w:rPr>
              <w:t xml:space="preserve"> </w:t>
            </w:r>
            <w:r>
              <w:rPr>
                <w:sz w:val="28"/>
              </w:rPr>
              <w:t>развитие;</w:t>
            </w:r>
          </w:p>
          <w:p w:rsidR="006B28B4" w:rsidRDefault="00DA7639">
            <w:pPr>
              <w:pStyle w:val="TableParagraph"/>
              <w:numPr>
                <w:ilvl w:val="0"/>
                <w:numId w:val="95"/>
              </w:numPr>
              <w:tabs>
                <w:tab w:val="left" w:pos="1790"/>
                <w:tab w:val="left" w:pos="1791"/>
                <w:tab w:val="left" w:pos="4685"/>
              </w:tabs>
              <w:spacing w:line="308" w:lineRule="exact"/>
              <w:ind w:left="1790" w:hanging="975"/>
              <w:jc w:val="both"/>
              <w:rPr>
                <w:sz w:val="28"/>
              </w:rPr>
            </w:pPr>
            <w:r>
              <w:rPr>
                <w:sz w:val="28"/>
              </w:rPr>
              <w:t>ориентироваться</w:t>
            </w:r>
            <w:r>
              <w:rPr>
                <w:sz w:val="28"/>
              </w:rPr>
              <w:tab/>
              <w:t>в</w:t>
            </w:r>
          </w:p>
        </w:tc>
        <w:tc>
          <w:tcPr>
            <w:tcW w:w="4928" w:type="dxa"/>
          </w:tcPr>
          <w:p w:rsidR="006B28B4" w:rsidRDefault="00DA7639">
            <w:pPr>
              <w:pStyle w:val="TableParagraph"/>
              <w:numPr>
                <w:ilvl w:val="0"/>
                <w:numId w:val="94"/>
              </w:numPr>
              <w:tabs>
                <w:tab w:val="left" w:pos="1218"/>
                <w:tab w:val="left" w:pos="3375"/>
              </w:tabs>
              <w:ind w:right="97" w:firstLine="708"/>
              <w:jc w:val="both"/>
              <w:rPr>
                <w:sz w:val="28"/>
              </w:rPr>
            </w:pPr>
            <w:r>
              <w:rPr>
                <w:sz w:val="28"/>
              </w:rPr>
              <w:t>Оценивать</w:t>
            </w:r>
            <w:r>
              <w:rPr>
                <w:spacing w:val="1"/>
                <w:sz w:val="28"/>
              </w:rPr>
              <w:t xml:space="preserve"> </w:t>
            </w:r>
            <w:r>
              <w:rPr>
                <w:sz w:val="28"/>
              </w:rPr>
              <w:t>возможность</w:t>
            </w:r>
            <w:r>
              <w:rPr>
                <w:spacing w:val="1"/>
                <w:sz w:val="28"/>
              </w:rPr>
              <w:t xml:space="preserve"> </w:t>
            </w:r>
            <w:r>
              <w:rPr>
                <w:sz w:val="28"/>
              </w:rPr>
              <w:t>и</w:t>
            </w:r>
            <w:r>
              <w:rPr>
                <w:spacing w:val="-67"/>
                <w:sz w:val="28"/>
              </w:rPr>
              <w:t xml:space="preserve"> </w:t>
            </w:r>
            <w:r>
              <w:rPr>
                <w:sz w:val="28"/>
              </w:rPr>
              <w:t>целесообразность</w:t>
            </w:r>
            <w:r>
              <w:rPr>
                <w:sz w:val="28"/>
              </w:rPr>
              <w:tab/>
            </w:r>
            <w:r>
              <w:rPr>
                <w:spacing w:val="-1"/>
                <w:sz w:val="28"/>
              </w:rPr>
              <w:t>применения</w:t>
            </w:r>
            <w:r>
              <w:rPr>
                <w:spacing w:val="-68"/>
                <w:sz w:val="28"/>
              </w:rPr>
              <w:t xml:space="preserve"> </w:t>
            </w:r>
            <w:r>
              <w:rPr>
                <w:sz w:val="28"/>
              </w:rPr>
              <w:t>современных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производства</w:t>
            </w:r>
            <w:r>
              <w:rPr>
                <w:spacing w:val="1"/>
                <w:sz w:val="28"/>
              </w:rPr>
              <w:t xml:space="preserve"> </w:t>
            </w:r>
            <w:r>
              <w:rPr>
                <w:sz w:val="28"/>
              </w:rPr>
              <w:t>и</w:t>
            </w:r>
            <w:r>
              <w:rPr>
                <w:spacing w:val="1"/>
                <w:sz w:val="28"/>
              </w:rPr>
              <w:t xml:space="preserve"> </w:t>
            </w:r>
            <w:r>
              <w:rPr>
                <w:sz w:val="28"/>
              </w:rPr>
              <w:t>сфере</w:t>
            </w:r>
            <w:r>
              <w:rPr>
                <w:spacing w:val="1"/>
                <w:sz w:val="28"/>
              </w:rPr>
              <w:t xml:space="preserve"> </w:t>
            </w:r>
            <w:r>
              <w:rPr>
                <w:sz w:val="28"/>
              </w:rPr>
              <w:t>услуг</w:t>
            </w:r>
            <w:r>
              <w:rPr>
                <w:spacing w:val="1"/>
                <w:sz w:val="28"/>
              </w:rPr>
              <w:t xml:space="preserve"> </w:t>
            </w:r>
            <w:r>
              <w:rPr>
                <w:sz w:val="28"/>
              </w:rPr>
              <w:t>в</w:t>
            </w:r>
            <w:r>
              <w:rPr>
                <w:spacing w:val="1"/>
                <w:sz w:val="28"/>
              </w:rPr>
              <w:t xml:space="preserve"> </w:t>
            </w:r>
            <w:r>
              <w:rPr>
                <w:sz w:val="28"/>
              </w:rPr>
              <w:t>своём</w:t>
            </w:r>
            <w:r>
              <w:rPr>
                <w:spacing w:val="1"/>
                <w:sz w:val="28"/>
              </w:rPr>
              <w:t xml:space="preserve"> </w:t>
            </w:r>
            <w:r>
              <w:rPr>
                <w:sz w:val="28"/>
              </w:rPr>
              <w:t>социально-производственном</w:t>
            </w:r>
          </w:p>
          <w:p w:rsidR="006B28B4" w:rsidRDefault="00DA7639">
            <w:pPr>
              <w:pStyle w:val="TableParagraph"/>
              <w:ind w:left="108"/>
              <w:rPr>
                <w:sz w:val="28"/>
              </w:rPr>
            </w:pPr>
            <w:r>
              <w:rPr>
                <w:sz w:val="28"/>
              </w:rPr>
              <w:t>окружении;</w:t>
            </w:r>
          </w:p>
          <w:p w:rsidR="006B28B4" w:rsidRDefault="00DA7639">
            <w:pPr>
              <w:pStyle w:val="TableParagraph"/>
              <w:numPr>
                <w:ilvl w:val="0"/>
                <w:numId w:val="94"/>
              </w:numPr>
              <w:tabs>
                <w:tab w:val="left" w:pos="1237"/>
                <w:tab w:val="left" w:pos="3375"/>
              </w:tabs>
              <w:ind w:right="97" w:firstLine="708"/>
              <w:jc w:val="both"/>
              <w:rPr>
                <w:sz w:val="28"/>
              </w:rPr>
            </w:pPr>
            <w:r>
              <w:rPr>
                <w:sz w:val="28"/>
              </w:rPr>
              <w:t>оценивать</w:t>
            </w:r>
            <w:r>
              <w:rPr>
                <w:spacing w:val="1"/>
                <w:sz w:val="28"/>
              </w:rPr>
              <w:t xml:space="preserve"> </w:t>
            </w:r>
            <w:r>
              <w:rPr>
                <w:sz w:val="28"/>
              </w:rPr>
              <w:t>возможность</w:t>
            </w:r>
            <w:r>
              <w:rPr>
                <w:spacing w:val="1"/>
                <w:sz w:val="28"/>
              </w:rPr>
              <w:t xml:space="preserve"> </w:t>
            </w:r>
            <w:r>
              <w:rPr>
                <w:sz w:val="28"/>
              </w:rPr>
              <w:t>и</w:t>
            </w:r>
            <w:r>
              <w:rPr>
                <w:spacing w:val="1"/>
                <w:sz w:val="28"/>
              </w:rPr>
              <w:t xml:space="preserve"> </w:t>
            </w:r>
            <w:r>
              <w:rPr>
                <w:sz w:val="28"/>
              </w:rPr>
              <w:t>целесообразность</w:t>
            </w:r>
            <w:r>
              <w:rPr>
                <w:sz w:val="28"/>
              </w:rPr>
              <w:tab/>
            </w:r>
            <w:r>
              <w:rPr>
                <w:spacing w:val="-1"/>
                <w:sz w:val="28"/>
              </w:rPr>
              <w:t>применения</w:t>
            </w:r>
            <w:r>
              <w:rPr>
                <w:spacing w:val="-68"/>
                <w:sz w:val="28"/>
              </w:rPr>
              <w:t xml:space="preserve"> </w:t>
            </w:r>
            <w:r>
              <w:rPr>
                <w:sz w:val="28"/>
              </w:rPr>
              <w:t>современных технологий для бытовой</w:t>
            </w:r>
            <w:r>
              <w:rPr>
                <w:spacing w:val="1"/>
                <w:sz w:val="28"/>
              </w:rPr>
              <w:t xml:space="preserve"> </w:t>
            </w:r>
            <w:r>
              <w:rPr>
                <w:sz w:val="28"/>
              </w:rPr>
              <w:t>деятельности</w:t>
            </w:r>
            <w:r>
              <w:rPr>
                <w:spacing w:val="-1"/>
                <w:sz w:val="28"/>
              </w:rPr>
              <w:t xml:space="preserve"> </w:t>
            </w:r>
            <w:r>
              <w:rPr>
                <w:sz w:val="28"/>
              </w:rPr>
              <w:t>своей</w:t>
            </w:r>
            <w:r>
              <w:rPr>
                <w:spacing w:val="-2"/>
                <w:sz w:val="28"/>
              </w:rPr>
              <w:t xml:space="preserve"> </w:t>
            </w:r>
            <w:r>
              <w:rPr>
                <w:sz w:val="28"/>
              </w:rPr>
              <w:t>семьи</w:t>
            </w:r>
          </w:p>
        </w:tc>
      </w:tr>
    </w:tbl>
    <w:p w:rsidR="006B28B4" w:rsidRDefault="006B28B4">
      <w:pPr>
        <w:jc w:val="both"/>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5151"/>
        </w:trPr>
        <w:tc>
          <w:tcPr>
            <w:tcW w:w="4928" w:type="dxa"/>
          </w:tcPr>
          <w:p w:rsidR="006B28B4" w:rsidRDefault="00DA7639">
            <w:pPr>
              <w:pStyle w:val="TableParagraph"/>
              <w:ind w:left="107" w:right="96"/>
              <w:jc w:val="both"/>
              <w:rPr>
                <w:sz w:val="28"/>
              </w:rPr>
            </w:pPr>
            <w:r>
              <w:rPr>
                <w:sz w:val="28"/>
              </w:rPr>
              <w:t>современных</w:t>
            </w:r>
            <w:r>
              <w:rPr>
                <w:spacing w:val="1"/>
                <w:sz w:val="28"/>
              </w:rPr>
              <w:t xml:space="preserve"> </w:t>
            </w:r>
            <w:r>
              <w:rPr>
                <w:sz w:val="28"/>
              </w:rPr>
              <w:t>и</w:t>
            </w:r>
            <w:r>
              <w:rPr>
                <w:spacing w:val="1"/>
                <w:sz w:val="28"/>
              </w:rPr>
              <w:t xml:space="preserve"> </w:t>
            </w:r>
            <w:r>
              <w:rPr>
                <w:sz w:val="28"/>
              </w:rPr>
              <w:t>перспективных</w:t>
            </w:r>
            <w:r>
              <w:rPr>
                <w:spacing w:val="-67"/>
                <w:sz w:val="28"/>
              </w:rPr>
              <w:t xml:space="preserve"> </w:t>
            </w:r>
            <w:r>
              <w:rPr>
                <w:sz w:val="28"/>
              </w:rPr>
              <w:t>технологиях</w:t>
            </w:r>
            <w:r>
              <w:rPr>
                <w:spacing w:val="1"/>
                <w:sz w:val="28"/>
              </w:rPr>
              <w:t xml:space="preserve"> </w:t>
            </w:r>
            <w:r>
              <w:rPr>
                <w:sz w:val="28"/>
              </w:rPr>
              <w:t>сферы</w:t>
            </w:r>
            <w:r>
              <w:rPr>
                <w:spacing w:val="1"/>
                <w:sz w:val="28"/>
              </w:rPr>
              <w:t xml:space="preserve"> </w:t>
            </w:r>
            <w:r>
              <w:rPr>
                <w:sz w:val="28"/>
              </w:rPr>
              <w:t>производства</w:t>
            </w:r>
            <w:r>
              <w:rPr>
                <w:spacing w:val="1"/>
                <w:sz w:val="28"/>
              </w:rPr>
              <w:t xml:space="preserve"> </w:t>
            </w:r>
            <w:r>
              <w:rPr>
                <w:sz w:val="28"/>
              </w:rPr>
              <w:t>и</w:t>
            </w:r>
            <w:r>
              <w:rPr>
                <w:spacing w:val="1"/>
                <w:sz w:val="28"/>
              </w:rPr>
              <w:t xml:space="preserve"> </w:t>
            </w:r>
            <w:r>
              <w:rPr>
                <w:sz w:val="28"/>
              </w:rPr>
              <w:t>сферы</w:t>
            </w:r>
            <w:r>
              <w:rPr>
                <w:spacing w:val="1"/>
                <w:sz w:val="28"/>
              </w:rPr>
              <w:t xml:space="preserve"> </w:t>
            </w:r>
            <w:r>
              <w:rPr>
                <w:sz w:val="28"/>
              </w:rPr>
              <w:t>услуг,</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67"/>
                <w:sz w:val="28"/>
              </w:rPr>
              <w:t xml:space="preserve"> </w:t>
            </w:r>
            <w:r>
              <w:rPr>
                <w:sz w:val="28"/>
              </w:rPr>
              <w:t>информационных технологиях;</w:t>
            </w:r>
          </w:p>
          <w:p w:rsidR="006B28B4" w:rsidRDefault="00DA7639">
            <w:pPr>
              <w:pStyle w:val="TableParagraph"/>
              <w:numPr>
                <w:ilvl w:val="0"/>
                <w:numId w:val="93"/>
              </w:numPr>
              <w:tabs>
                <w:tab w:val="left" w:pos="1534"/>
              </w:tabs>
              <w:ind w:right="96" w:firstLine="708"/>
              <w:jc w:val="both"/>
              <w:rPr>
                <w:sz w:val="28"/>
              </w:rPr>
            </w:pPr>
            <w:r>
              <w:rPr>
                <w:sz w:val="28"/>
              </w:rPr>
              <w:t>оптимально</w:t>
            </w:r>
            <w:r>
              <w:rPr>
                <w:spacing w:val="1"/>
                <w:sz w:val="28"/>
              </w:rPr>
              <w:t xml:space="preserve"> </w:t>
            </w:r>
            <w:r>
              <w:rPr>
                <w:sz w:val="28"/>
              </w:rPr>
              <w:t>подбирать</w:t>
            </w:r>
            <w:r>
              <w:rPr>
                <w:spacing w:val="-67"/>
                <w:sz w:val="28"/>
              </w:rPr>
              <w:t xml:space="preserve"> </w:t>
            </w:r>
            <w:r>
              <w:rPr>
                <w:sz w:val="28"/>
              </w:rPr>
              <w:t>технологии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предназначения</w:t>
            </w:r>
            <w:r>
              <w:rPr>
                <w:spacing w:val="-67"/>
                <w:sz w:val="28"/>
              </w:rPr>
              <w:t xml:space="preserve"> </w:t>
            </w:r>
            <w:r>
              <w:rPr>
                <w:sz w:val="28"/>
              </w:rPr>
              <w:t>продукта</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масштабов</w:t>
            </w:r>
            <w:r>
              <w:rPr>
                <w:spacing w:val="-67"/>
                <w:sz w:val="28"/>
              </w:rPr>
              <w:t xml:space="preserve"> </w:t>
            </w:r>
            <w:r>
              <w:rPr>
                <w:sz w:val="28"/>
              </w:rPr>
              <w:t>производства;</w:t>
            </w:r>
          </w:p>
          <w:p w:rsidR="006B28B4" w:rsidRDefault="00DA7639">
            <w:pPr>
              <w:pStyle w:val="TableParagraph"/>
              <w:numPr>
                <w:ilvl w:val="0"/>
                <w:numId w:val="93"/>
              </w:numPr>
              <w:tabs>
                <w:tab w:val="left" w:pos="1237"/>
              </w:tabs>
              <w:ind w:right="99" w:firstLine="708"/>
              <w:jc w:val="both"/>
              <w:rPr>
                <w:sz w:val="28"/>
              </w:rPr>
            </w:pPr>
            <w:r>
              <w:rPr>
                <w:sz w:val="28"/>
              </w:rPr>
              <w:t>оценивать</w:t>
            </w:r>
            <w:r>
              <w:rPr>
                <w:spacing w:val="1"/>
                <w:sz w:val="28"/>
              </w:rPr>
              <w:t xml:space="preserve"> </w:t>
            </w:r>
            <w:r>
              <w:rPr>
                <w:sz w:val="28"/>
              </w:rPr>
              <w:t>возможность</w:t>
            </w:r>
            <w:r>
              <w:rPr>
                <w:spacing w:val="1"/>
                <w:sz w:val="28"/>
              </w:rPr>
              <w:t xml:space="preserve"> </w:t>
            </w:r>
            <w:r>
              <w:rPr>
                <w:sz w:val="28"/>
              </w:rPr>
              <w:t>и</w:t>
            </w:r>
            <w:r>
              <w:rPr>
                <w:spacing w:val="1"/>
                <w:sz w:val="28"/>
              </w:rPr>
              <w:t xml:space="preserve"> </w:t>
            </w:r>
            <w:r>
              <w:rPr>
                <w:sz w:val="28"/>
              </w:rPr>
              <w:t>целесообразность</w:t>
            </w:r>
            <w:r>
              <w:rPr>
                <w:spacing w:val="1"/>
                <w:sz w:val="28"/>
              </w:rPr>
              <w:t xml:space="preserve"> </w:t>
            </w:r>
            <w:r>
              <w:rPr>
                <w:sz w:val="28"/>
              </w:rPr>
              <w:t>применимости</w:t>
            </w:r>
            <w:r>
              <w:rPr>
                <w:spacing w:val="1"/>
                <w:sz w:val="28"/>
              </w:rPr>
              <w:t xml:space="preserve"> </w:t>
            </w:r>
            <w:r>
              <w:rPr>
                <w:sz w:val="28"/>
              </w:rPr>
              <w:t>той</w:t>
            </w:r>
            <w:r>
              <w:rPr>
                <w:spacing w:val="1"/>
                <w:sz w:val="28"/>
              </w:rPr>
              <w:t xml:space="preserve"> </w:t>
            </w:r>
            <w:r>
              <w:rPr>
                <w:sz w:val="28"/>
              </w:rPr>
              <w:t>или</w:t>
            </w:r>
            <w:r>
              <w:rPr>
                <w:spacing w:val="1"/>
                <w:sz w:val="28"/>
              </w:rPr>
              <w:t xml:space="preserve"> </w:t>
            </w:r>
            <w:r>
              <w:rPr>
                <w:sz w:val="28"/>
              </w:rPr>
              <w:t>иной</w:t>
            </w:r>
            <w:r>
              <w:rPr>
                <w:spacing w:val="1"/>
                <w:sz w:val="28"/>
              </w:rPr>
              <w:t xml:space="preserve"> </w:t>
            </w:r>
            <w:r>
              <w:rPr>
                <w:sz w:val="28"/>
              </w:rPr>
              <w:t>технологии,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67"/>
                <w:sz w:val="28"/>
              </w:rPr>
              <w:t xml:space="preserve"> </w:t>
            </w:r>
            <w:r>
              <w:rPr>
                <w:sz w:val="28"/>
              </w:rPr>
              <w:t>позиций</w:t>
            </w:r>
            <w:r>
              <w:rPr>
                <w:spacing w:val="-5"/>
                <w:sz w:val="28"/>
              </w:rPr>
              <w:t xml:space="preserve"> </w:t>
            </w:r>
            <w:r>
              <w:rPr>
                <w:sz w:val="28"/>
              </w:rPr>
              <w:t>экологичности</w:t>
            </w:r>
            <w:r>
              <w:rPr>
                <w:spacing w:val="-5"/>
                <w:sz w:val="28"/>
              </w:rPr>
              <w:t xml:space="preserve"> </w:t>
            </w:r>
            <w:r>
              <w:rPr>
                <w:sz w:val="28"/>
              </w:rPr>
              <w:t>производства;</w:t>
            </w:r>
          </w:p>
          <w:p w:rsidR="006B28B4" w:rsidRDefault="00DA7639">
            <w:pPr>
              <w:pStyle w:val="TableParagraph"/>
              <w:numPr>
                <w:ilvl w:val="0"/>
                <w:numId w:val="93"/>
              </w:numPr>
              <w:tabs>
                <w:tab w:val="left" w:pos="987"/>
                <w:tab w:val="left" w:pos="3462"/>
              </w:tabs>
              <w:ind w:right="94" w:firstLine="708"/>
              <w:jc w:val="both"/>
              <w:rPr>
                <w:sz w:val="28"/>
              </w:rPr>
            </w:pPr>
            <w:r>
              <w:rPr>
                <w:sz w:val="28"/>
              </w:rPr>
              <w:t>прогнозировать для конкретной</w:t>
            </w:r>
            <w:r>
              <w:rPr>
                <w:spacing w:val="-67"/>
                <w:sz w:val="28"/>
              </w:rPr>
              <w:t xml:space="preserve"> </w:t>
            </w:r>
            <w:r>
              <w:rPr>
                <w:sz w:val="28"/>
              </w:rPr>
              <w:t>технологии</w:t>
            </w:r>
            <w:r>
              <w:rPr>
                <w:sz w:val="28"/>
              </w:rPr>
              <w:tab/>
              <w:t>возможные</w:t>
            </w:r>
            <w:r>
              <w:rPr>
                <w:spacing w:val="-68"/>
                <w:sz w:val="28"/>
              </w:rPr>
              <w:t xml:space="preserve"> </w:t>
            </w:r>
            <w:r>
              <w:rPr>
                <w:sz w:val="28"/>
              </w:rPr>
              <w:t>потребительские</w:t>
            </w:r>
            <w:r>
              <w:rPr>
                <w:spacing w:val="16"/>
                <w:sz w:val="28"/>
              </w:rPr>
              <w:t xml:space="preserve"> </w:t>
            </w:r>
            <w:r>
              <w:rPr>
                <w:sz w:val="28"/>
              </w:rPr>
              <w:t>и</w:t>
            </w:r>
            <w:r>
              <w:rPr>
                <w:spacing w:val="17"/>
                <w:sz w:val="28"/>
              </w:rPr>
              <w:t xml:space="preserve"> </w:t>
            </w:r>
            <w:r>
              <w:rPr>
                <w:sz w:val="28"/>
              </w:rPr>
              <w:t>производственные</w:t>
            </w:r>
          </w:p>
          <w:p w:rsidR="006B28B4" w:rsidRDefault="00DA7639">
            <w:pPr>
              <w:pStyle w:val="TableParagraph"/>
              <w:spacing w:line="307" w:lineRule="exact"/>
              <w:ind w:left="107"/>
              <w:jc w:val="both"/>
              <w:rPr>
                <w:sz w:val="28"/>
              </w:rPr>
            </w:pPr>
            <w:r>
              <w:rPr>
                <w:sz w:val="28"/>
              </w:rPr>
              <w:t>характеристики</w:t>
            </w:r>
            <w:r>
              <w:rPr>
                <w:spacing w:val="-5"/>
                <w:sz w:val="28"/>
              </w:rPr>
              <w:t xml:space="preserve"> </w:t>
            </w:r>
            <w:r>
              <w:rPr>
                <w:sz w:val="28"/>
              </w:rPr>
              <w:t>продукта</w:t>
            </w:r>
            <w:r>
              <w:rPr>
                <w:spacing w:val="-3"/>
                <w:sz w:val="28"/>
              </w:rPr>
              <w:t xml:space="preserve"> </w:t>
            </w:r>
            <w:r>
              <w:rPr>
                <w:sz w:val="28"/>
              </w:rPr>
              <w:t>труда</w:t>
            </w:r>
          </w:p>
        </w:tc>
        <w:tc>
          <w:tcPr>
            <w:tcW w:w="4928" w:type="dxa"/>
          </w:tcPr>
          <w:p w:rsidR="006B28B4" w:rsidRDefault="006B28B4">
            <w:pPr>
              <w:pStyle w:val="TableParagraph"/>
              <w:rPr>
                <w:sz w:val="28"/>
              </w:rPr>
            </w:pPr>
          </w:p>
        </w:tc>
      </w:tr>
      <w:tr w:rsidR="006B28B4">
        <w:trPr>
          <w:trHeight w:val="323"/>
        </w:trPr>
        <w:tc>
          <w:tcPr>
            <w:tcW w:w="9856" w:type="dxa"/>
            <w:gridSpan w:val="2"/>
          </w:tcPr>
          <w:p w:rsidR="006B28B4" w:rsidRDefault="00DA7639">
            <w:pPr>
              <w:pStyle w:val="TableParagraph"/>
              <w:spacing w:line="304" w:lineRule="exact"/>
              <w:ind w:left="816"/>
              <w:rPr>
                <w:sz w:val="28"/>
              </w:rPr>
            </w:pPr>
            <w:r>
              <w:rPr>
                <w:sz w:val="28"/>
              </w:rPr>
              <w:t>МОДУЛЬ</w:t>
            </w:r>
            <w:r>
              <w:rPr>
                <w:spacing w:val="-3"/>
                <w:sz w:val="28"/>
              </w:rPr>
              <w:t xml:space="preserve"> </w:t>
            </w:r>
            <w:r>
              <w:rPr>
                <w:sz w:val="28"/>
              </w:rPr>
              <w:t>4.</w:t>
            </w:r>
            <w:r>
              <w:rPr>
                <w:spacing w:val="-5"/>
                <w:sz w:val="28"/>
              </w:rPr>
              <w:t xml:space="preserve"> </w:t>
            </w:r>
            <w:r>
              <w:rPr>
                <w:sz w:val="28"/>
              </w:rPr>
              <w:t>Техника</w:t>
            </w:r>
          </w:p>
        </w:tc>
      </w:tr>
      <w:tr w:rsidR="006B28B4">
        <w:trPr>
          <w:trHeight w:val="9014"/>
        </w:trPr>
        <w:tc>
          <w:tcPr>
            <w:tcW w:w="4928" w:type="dxa"/>
          </w:tcPr>
          <w:p w:rsidR="006B28B4" w:rsidRDefault="00DA7639">
            <w:pPr>
              <w:pStyle w:val="TableParagraph"/>
              <w:numPr>
                <w:ilvl w:val="0"/>
                <w:numId w:val="92"/>
              </w:numPr>
              <w:tabs>
                <w:tab w:val="left" w:pos="1054"/>
              </w:tabs>
              <w:ind w:right="97"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сущности</w:t>
            </w:r>
            <w:r>
              <w:rPr>
                <w:spacing w:val="1"/>
                <w:sz w:val="28"/>
              </w:rPr>
              <w:t xml:space="preserve"> </w:t>
            </w:r>
            <w:r>
              <w:rPr>
                <w:sz w:val="28"/>
              </w:rPr>
              <w:t>того,</w:t>
            </w:r>
            <w:r>
              <w:rPr>
                <w:spacing w:val="-67"/>
                <w:sz w:val="28"/>
              </w:rPr>
              <w:t xml:space="preserve"> </w:t>
            </w:r>
            <w:r>
              <w:rPr>
                <w:sz w:val="28"/>
              </w:rPr>
              <w:t>что</w:t>
            </w:r>
            <w:r>
              <w:rPr>
                <w:spacing w:val="1"/>
                <w:sz w:val="28"/>
              </w:rPr>
              <w:t xml:space="preserve"> </w:t>
            </w:r>
            <w:r>
              <w:rPr>
                <w:sz w:val="28"/>
              </w:rPr>
              <w:t>такое</w:t>
            </w:r>
            <w:r>
              <w:rPr>
                <w:spacing w:val="1"/>
                <w:sz w:val="28"/>
              </w:rPr>
              <w:t xml:space="preserve"> </w:t>
            </w:r>
            <w:r>
              <w:rPr>
                <w:sz w:val="28"/>
              </w:rPr>
              <w:t>техника,</w:t>
            </w:r>
            <w:r>
              <w:rPr>
                <w:spacing w:val="1"/>
                <w:sz w:val="28"/>
              </w:rPr>
              <w:t xml:space="preserve"> </w:t>
            </w:r>
            <w:r>
              <w:rPr>
                <w:sz w:val="28"/>
              </w:rPr>
              <w:t>техническая</w:t>
            </w:r>
            <w:r>
              <w:rPr>
                <w:spacing w:val="1"/>
                <w:sz w:val="28"/>
              </w:rPr>
              <w:t xml:space="preserve"> </w:t>
            </w:r>
            <w:r>
              <w:rPr>
                <w:sz w:val="28"/>
              </w:rPr>
              <w:t>система,</w:t>
            </w:r>
            <w:r>
              <w:rPr>
                <w:spacing w:val="1"/>
                <w:sz w:val="28"/>
              </w:rPr>
              <w:t xml:space="preserve"> </w:t>
            </w:r>
            <w:r>
              <w:rPr>
                <w:sz w:val="28"/>
              </w:rPr>
              <w:t>технологическая</w:t>
            </w:r>
            <w:r>
              <w:rPr>
                <w:spacing w:val="1"/>
                <w:sz w:val="28"/>
              </w:rPr>
              <w:t xml:space="preserve"> </w:t>
            </w:r>
            <w:r>
              <w:rPr>
                <w:sz w:val="28"/>
              </w:rPr>
              <w:t>машина,</w:t>
            </w:r>
            <w:r>
              <w:rPr>
                <w:spacing w:val="1"/>
                <w:sz w:val="28"/>
              </w:rPr>
              <w:t xml:space="preserve"> </w:t>
            </w:r>
            <w:r>
              <w:rPr>
                <w:sz w:val="28"/>
              </w:rPr>
              <w:t>механизм;</w:t>
            </w:r>
          </w:p>
          <w:p w:rsidR="006B28B4" w:rsidRDefault="00DA7639">
            <w:pPr>
              <w:pStyle w:val="TableParagraph"/>
              <w:numPr>
                <w:ilvl w:val="0"/>
                <w:numId w:val="92"/>
              </w:numPr>
              <w:tabs>
                <w:tab w:val="left" w:pos="1450"/>
              </w:tabs>
              <w:ind w:right="97" w:firstLine="708"/>
              <w:jc w:val="both"/>
              <w:rPr>
                <w:sz w:val="28"/>
              </w:rPr>
            </w:pPr>
            <w:r>
              <w:rPr>
                <w:sz w:val="28"/>
              </w:rPr>
              <w:t>классифицировать</w:t>
            </w:r>
            <w:r>
              <w:rPr>
                <w:spacing w:val="1"/>
                <w:sz w:val="28"/>
              </w:rPr>
              <w:t xml:space="preserve"> </w:t>
            </w:r>
            <w:r>
              <w:rPr>
                <w:sz w:val="28"/>
              </w:rPr>
              <w:t>виды</w:t>
            </w:r>
            <w:r>
              <w:rPr>
                <w:spacing w:val="-67"/>
                <w:sz w:val="28"/>
              </w:rPr>
              <w:t xml:space="preserve"> </w:t>
            </w:r>
            <w:r>
              <w:rPr>
                <w:sz w:val="28"/>
              </w:rPr>
              <w:t>техники</w:t>
            </w:r>
            <w:r>
              <w:rPr>
                <w:spacing w:val="1"/>
                <w:sz w:val="28"/>
              </w:rPr>
              <w:t xml:space="preserve"> </w:t>
            </w:r>
            <w:r>
              <w:rPr>
                <w:sz w:val="28"/>
              </w:rPr>
              <w:t>по</w:t>
            </w:r>
            <w:r>
              <w:rPr>
                <w:spacing w:val="1"/>
                <w:sz w:val="28"/>
              </w:rPr>
              <w:t xml:space="preserve"> </w:t>
            </w:r>
            <w:r>
              <w:rPr>
                <w:sz w:val="28"/>
              </w:rPr>
              <w:t>различным</w:t>
            </w:r>
            <w:r>
              <w:rPr>
                <w:spacing w:val="1"/>
                <w:sz w:val="28"/>
              </w:rPr>
              <w:t xml:space="preserve"> </w:t>
            </w:r>
            <w:r>
              <w:rPr>
                <w:sz w:val="28"/>
              </w:rPr>
              <w:t>признакам;</w:t>
            </w:r>
            <w:r>
              <w:rPr>
                <w:spacing w:val="1"/>
                <w:sz w:val="28"/>
              </w:rPr>
              <w:t xml:space="preserve"> </w:t>
            </w:r>
            <w:r>
              <w:rPr>
                <w:sz w:val="28"/>
              </w:rPr>
              <w:t>находить информацию о современных</w:t>
            </w:r>
            <w:r>
              <w:rPr>
                <w:spacing w:val="1"/>
                <w:sz w:val="28"/>
              </w:rPr>
              <w:t xml:space="preserve"> </w:t>
            </w:r>
            <w:r>
              <w:rPr>
                <w:sz w:val="28"/>
              </w:rPr>
              <w:t>видах техники;</w:t>
            </w:r>
          </w:p>
          <w:p w:rsidR="006B28B4" w:rsidRDefault="00DA7639">
            <w:pPr>
              <w:pStyle w:val="TableParagraph"/>
              <w:numPr>
                <w:ilvl w:val="0"/>
                <w:numId w:val="92"/>
              </w:numPr>
              <w:tabs>
                <w:tab w:val="left" w:pos="1325"/>
              </w:tabs>
              <w:ind w:right="96" w:firstLine="708"/>
              <w:jc w:val="both"/>
              <w:rPr>
                <w:sz w:val="28"/>
              </w:rPr>
            </w:pPr>
            <w:r>
              <w:rPr>
                <w:sz w:val="28"/>
              </w:rPr>
              <w:t>изучать</w:t>
            </w:r>
            <w:r>
              <w:rPr>
                <w:spacing w:val="1"/>
                <w:sz w:val="28"/>
              </w:rPr>
              <w:t xml:space="preserve"> </w:t>
            </w:r>
            <w:r>
              <w:rPr>
                <w:sz w:val="28"/>
              </w:rPr>
              <w:t>конструкцию</w:t>
            </w:r>
            <w:r>
              <w:rPr>
                <w:spacing w:val="1"/>
                <w:sz w:val="28"/>
              </w:rPr>
              <w:t xml:space="preserve"> </w:t>
            </w:r>
            <w:r>
              <w:rPr>
                <w:sz w:val="28"/>
              </w:rPr>
              <w:t>и</w:t>
            </w:r>
            <w:r>
              <w:rPr>
                <w:spacing w:val="1"/>
                <w:sz w:val="28"/>
              </w:rPr>
              <w:t xml:space="preserve"> </w:t>
            </w:r>
            <w:r>
              <w:rPr>
                <w:sz w:val="28"/>
              </w:rPr>
              <w:t>принципы</w:t>
            </w:r>
            <w:r>
              <w:rPr>
                <w:spacing w:val="1"/>
                <w:sz w:val="28"/>
              </w:rPr>
              <w:t xml:space="preserve"> </w:t>
            </w:r>
            <w:r>
              <w:rPr>
                <w:sz w:val="28"/>
              </w:rPr>
              <w:t>работы</w:t>
            </w:r>
            <w:r>
              <w:rPr>
                <w:spacing w:val="1"/>
                <w:sz w:val="28"/>
              </w:rPr>
              <w:t xml:space="preserve"> </w:t>
            </w:r>
            <w:r>
              <w:rPr>
                <w:sz w:val="28"/>
              </w:rPr>
              <w:t>современной</w:t>
            </w:r>
            <w:r>
              <w:rPr>
                <w:spacing w:val="1"/>
                <w:sz w:val="28"/>
              </w:rPr>
              <w:t xml:space="preserve"> </w:t>
            </w:r>
            <w:r>
              <w:rPr>
                <w:sz w:val="28"/>
              </w:rPr>
              <w:t>техники;</w:t>
            </w:r>
          </w:p>
          <w:p w:rsidR="006B28B4" w:rsidRDefault="00DA7639">
            <w:pPr>
              <w:pStyle w:val="TableParagraph"/>
              <w:numPr>
                <w:ilvl w:val="0"/>
                <w:numId w:val="92"/>
              </w:numPr>
              <w:tabs>
                <w:tab w:val="left" w:pos="1018"/>
              </w:tabs>
              <w:ind w:right="98" w:firstLine="708"/>
              <w:jc w:val="both"/>
              <w:rPr>
                <w:sz w:val="28"/>
              </w:rPr>
            </w:pPr>
            <w:r>
              <w:rPr>
                <w:sz w:val="28"/>
              </w:rPr>
              <w:t>оценивать область применения</w:t>
            </w:r>
            <w:r>
              <w:rPr>
                <w:spacing w:val="1"/>
                <w:sz w:val="28"/>
              </w:rPr>
              <w:t xml:space="preserve"> </w:t>
            </w:r>
            <w:r>
              <w:rPr>
                <w:sz w:val="28"/>
              </w:rPr>
              <w:t>и</w:t>
            </w:r>
            <w:r>
              <w:rPr>
                <w:spacing w:val="1"/>
                <w:sz w:val="28"/>
              </w:rPr>
              <w:t xml:space="preserve"> </w:t>
            </w:r>
            <w:r>
              <w:rPr>
                <w:sz w:val="28"/>
              </w:rPr>
              <w:t>возможности</w:t>
            </w:r>
            <w:r>
              <w:rPr>
                <w:spacing w:val="1"/>
                <w:sz w:val="28"/>
              </w:rPr>
              <w:t xml:space="preserve"> </w:t>
            </w:r>
            <w:r>
              <w:rPr>
                <w:sz w:val="28"/>
              </w:rPr>
              <w:t>того</w:t>
            </w:r>
            <w:r>
              <w:rPr>
                <w:spacing w:val="1"/>
                <w:sz w:val="28"/>
              </w:rPr>
              <w:t xml:space="preserve"> </w:t>
            </w:r>
            <w:r>
              <w:rPr>
                <w:sz w:val="28"/>
              </w:rPr>
              <w:t>или</w:t>
            </w:r>
            <w:r>
              <w:rPr>
                <w:spacing w:val="1"/>
                <w:sz w:val="28"/>
              </w:rPr>
              <w:t xml:space="preserve"> </w:t>
            </w:r>
            <w:r>
              <w:rPr>
                <w:sz w:val="28"/>
              </w:rPr>
              <w:t>иного</w:t>
            </w:r>
            <w:r>
              <w:rPr>
                <w:spacing w:val="1"/>
                <w:sz w:val="28"/>
              </w:rPr>
              <w:t xml:space="preserve"> </w:t>
            </w:r>
            <w:r>
              <w:rPr>
                <w:sz w:val="28"/>
              </w:rPr>
              <w:t>вида</w:t>
            </w:r>
            <w:r>
              <w:rPr>
                <w:spacing w:val="1"/>
                <w:sz w:val="28"/>
              </w:rPr>
              <w:t xml:space="preserve"> </w:t>
            </w:r>
            <w:r>
              <w:rPr>
                <w:sz w:val="28"/>
              </w:rPr>
              <w:t>техники;</w:t>
            </w:r>
          </w:p>
          <w:p w:rsidR="006B28B4" w:rsidRDefault="00DA7639">
            <w:pPr>
              <w:pStyle w:val="TableParagraph"/>
              <w:numPr>
                <w:ilvl w:val="0"/>
                <w:numId w:val="92"/>
              </w:numPr>
              <w:tabs>
                <w:tab w:val="left" w:pos="1256"/>
              </w:tabs>
              <w:ind w:right="99"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принципах</w:t>
            </w:r>
            <w:r>
              <w:rPr>
                <w:spacing w:val="1"/>
                <w:sz w:val="28"/>
              </w:rPr>
              <w:t xml:space="preserve"> </w:t>
            </w:r>
            <w:r>
              <w:rPr>
                <w:sz w:val="28"/>
              </w:rPr>
              <w:t>работы</w:t>
            </w:r>
            <w:r>
              <w:rPr>
                <w:spacing w:val="1"/>
                <w:sz w:val="28"/>
              </w:rPr>
              <w:t xml:space="preserve"> </w:t>
            </w:r>
            <w:r>
              <w:rPr>
                <w:sz w:val="28"/>
              </w:rPr>
              <w:t>устройств</w:t>
            </w:r>
            <w:r>
              <w:rPr>
                <w:spacing w:val="1"/>
                <w:sz w:val="28"/>
              </w:rPr>
              <w:t xml:space="preserve"> </w:t>
            </w:r>
            <w:r>
              <w:rPr>
                <w:sz w:val="28"/>
              </w:rPr>
              <w:t>систем</w:t>
            </w:r>
            <w:r>
              <w:rPr>
                <w:spacing w:val="1"/>
                <w:sz w:val="28"/>
              </w:rPr>
              <w:t xml:space="preserve"> </w:t>
            </w:r>
            <w:r>
              <w:rPr>
                <w:sz w:val="28"/>
              </w:rPr>
              <w:t>управления</w:t>
            </w:r>
            <w:r>
              <w:rPr>
                <w:spacing w:val="-67"/>
                <w:sz w:val="28"/>
              </w:rPr>
              <w:t xml:space="preserve"> </w:t>
            </w:r>
            <w:r>
              <w:rPr>
                <w:sz w:val="28"/>
              </w:rPr>
              <w:t>техникой;</w:t>
            </w:r>
          </w:p>
          <w:p w:rsidR="006B28B4" w:rsidRDefault="00DA7639">
            <w:pPr>
              <w:pStyle w:val="TableParagraph"/>
              <w:numPr>
                <w:ilvl w:val="0"/>
                <w:numId w:val="92"/>
              </w:numPr>
              <w:tabs>
                <w:tab w:val="left" w:pos="1268"/>
                <w:tab w:val="left" w:pos="2307"/>
                <w:tab w:val="left" w:pos="4687"/>
              </w:tabs>
              <w:ind w:right="95"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видах</w:t>
            </w:r>
            <w:r>
              <w:rPr>
                <w:spacing w:val="-67"/>
                <w:sz w:val="28"/>
              </w:rPr>
              <w:t xml:space="preserve"> </w:t>
            </w:r>
            <w:r>
              <w:rPr>
                <w:sz w:val="28"/>
              </w:rPr>
              <w:t>устройств</w:t>
            </w:r>
            <w:r>
              <w:rPr>
                <w:sz w:val="28"/>
              </w:rPr>
              <w:tab/>
              <w:t>автоматики</w:t>
            </w:r>
            <w:r>
              <w:rPr>
                <w:sz w:val="28"/>
              </w:rPr>
              <w:tab/>
            </w:r>
            <w:r>
              <w:rPr>
                <w:spacing w:val="-3"/>
                <w:sz w:val="28"/>
              </w:rPr>
              <w:t>в</w:t>
            </w:r>
            <w:r>
              <w:rPr>
                <w:spacing w:val="-68"/>
                <w:sz w:val="28"/>
              </w:rPr>
              <w:t xml:space="preserve"> </w:t>
            </w:r>
            <w:r>
              <w:rPr>
                <w:sz w:val="28"/>
              </w:rPr>
              <w:t>технологических</w:t>
            </w:r>
            <w:r>
              <w:rPr>
                <w:spacing w:val="1"/>
                <w:sz w:val="28"/>
              </w:rPr>
              <w:t xml:space="preserve"> </w:t>
            </w:r>
            <w:r>
              <w:rPr>
                <w:sz w:val="28"/>
              </w:rPr>
              <w:t>машинах</w:t>
            </w:r>
            <w:r>
              <w:rPr>
                <w:spacing w:val="1"/>
                <w:sz w:val="28"/>
              </w:rPr>
              <w:t xml:space="preserve"> </w:t>
            </w:r>
            <w:r>
              <w:rPr>
                <w:sz w:val="28"/>
              </w:rPr>
              <w:t>и</w:t>
            </w:r>
            <w:r>
              <w:rPr>
                <w:spacing w:val="1"/>
                <w:sz w:val="28"/>
              </w:rPr>
              <w:t xml:space="preserve"> </w:t>
            </w:r>
            <w:r>
              <w:rPr>
                <w:sz w:val="28"/>
              </w:rPr>
              <w:t>бытовой</w:t>
            </w:r>
            <w:r>
              <w:rPr>
                <w:spacing w:val="-67"/>
                <w:sz w:val="28"/>
              </w:rPr>
              <w:t xml:space="preserve"> </w:t>
            </w:r>
            <w:r>
              <w:rPr>
                <w:sz w:val="28"/>
              </w:rPr>
              <w:t>технике;</w:t>
            </w:r>
          </w:p>
          <w:p w:rsidR="006B28B4" w:rsidRDefault="00DA7639">
            <w:pPr>
              <w:pStyle w:val="TableParagraph"/>
              <w:numPr>
                <w:ilvl w:val="0"/>
                <w:numId w:val="92"/>
              </w:numPr>
              <w:tabs>
                <w:tab w:val="left" w:pos="1023"/>
              </w:tabs>
              <w:ind w:right="97" w:firstLine="708"/>
              <w:jc w:val="both"/>
              <w:rPr>
                <w:sz w:val="28"/>
              </w:rPr>
            </w:pPr>
            <w:r>
              <w:rPr>
                <w:sz w:val="28"/>
              </w:rPr>
              <w:t>различать автоматизированные</w:t>
            </w:r>
            <w:r>
              <w:rPr>
                <w:spacing w:val="-67"/>
                <w:sz w:val="28"/>
              </w:rPr>
              <w:t xml:space="preserve"> </w:t>
            </w:r>
            <w:r>
              <w:rPr>
                <w:sz w:val="28"/>
              </w:rPr>
              <w:t>и</w:t>
            </w:r>
            <w:r>
              <w:rPr>
                <w:spacing w:val="-2"/>
                <w:sz w:val="28"/>
              </w:rPr>
              <w:t xml:space="preserve"> </w:t>
            </w:r>
            <w:r>
              <w:rPr>
                <w:sz w:val="28"/>
              </w:rPr>
              <w:t>роботизированные</w:t>
            </w:r>
            <w:r>
              <w:rPr>
                <w:spacing w:val="-1"/>
                <w:sz w:val="28"/>
              </w:rPr>
              <w:t xml:space="preserve"> </w:t>
            </w:r>
            <w:r>
              <w:rPr>
                <w:sz w:val="28"/>
              </w:rPr>
              <w:t>устройства;</w:t>
            </w:r>
          </w:p>
          <w:p w:rsidR="006B28B4" w:rsidRDefault="00DA7639">
            <w:pPr>
              <w:pStyle w:val="TableParagraph"/>
              <w:numPr>
                <w:ilvl w:val="0"/>
                <w:numId w:val="92"/>
              </w:numPr>
              <w:tabs>
                <w:tab w:val="left" w:pos="1460"/>
                <w:tab w:val="left" w:pos="2573"/>
              </w:tabs>
              <w:ind w:right="96" w:firstLine="708"/>
              <w:jc w:val="both"/>
              <w:rPr>
                <w:sz w:val="28"/>
              </w:rPr>
            </w:pPr>
            <w:r>
              <w:rPr>
                <w:sz w:val="28"/>
              </w:rPr>
              <w:t>собирать</w:t>
            </w:r>
            <w:r>
              <w:rPr>
                <w:spacing w:val="1"/>
                <w:sz w:val="28"/>
              </w:rPr>
              <w:t xml:space="preserve"> </w:t>
            </w:r>
            <w:r>
              <w:rPr>
                <w:sz w:val="28"/>
              </w:rPr>
              <w:t>из</w:t>
            </w:r>
            <w:r>
              <w:rPr>
                <w:spacing w:val="1"/>
                <w:sz w:val="28"/>
              </w:rPr>
              <w:t xml:space="preserve"> </w:t>
            </w:r>
            <w:r>
              <w:rPr>
                <w:sz w:val="28"/>
              </w:rPr>
              <w:t>деталей</w:t>
            </w:r>
            <w:r>
              <w:rPr>
                <w:spacing w:val="1"/>
                <w:sz w:val="28"/>
              </w:rPr>
              <w:t xml:space="preserve"> </w:t>
            </w:r>
            <w:r>
              <w:rPr>
                <w:sz w:val="28"/>
              </w:rPr>
              <w:t>конструктора</w:t>
            </w:r>
            <w:r>
              <w:rPr>
                <w:sz w:val="28"/>
              </w:rPr>
              <w:tab/>
              <w:t>роботизированные</w:t>
            </w:r>
            <w:r>
              <w:rPr>
                <w:spacing w:val="-68"/>
                <w:sz w:val="28"/>
              </w:rPr>
              <w:t xml:space="preserve"> </w:t>
            </w:r>
            <w:r>
              <w:rPr>
                <w:sz w:val="28"/>
              </w:rPr>
              <w:t>устройства;</w:t>
            </w:r>
          </w:p>
          <w:p w:rsidR="006B28B4" w:rsidRDefault="00DA7639">
            <w:pPr>
              <w:pStyle w:val="TableParagraph"/>
              <w:numPr>
                <w:ilvl w:val="0"/>
                <w:numId w:val="92"/>
              </w:numPr>
              <w:tabs>
                <w:tab w:val="left" w:pos="1169"/>
                <w:tab w:val="left" w:pos="3321"/>
              </w:tabs>
              <w:spacing w:line="322" w:lineRule="exact"/>
              <w:ind w:right="95" w:firstLine="708"/>
              <w:jc w:val="both"/>
              <w:rPr>
                <w:sz w:val="28"/>
              </w:rPr>
            </w:pPr>
            <w:r>
              <w:rPr>
                <w:sz w:val="28"/>
              </w:rPr>
              <w:t>проводить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конструирование</w:t>
            </w:r>
            <w:r>
              <w:rPr>
                <w:sz w:val="28"/>
              </w:rPr>
              <w:tab/>
            </w:r>
            <w:r>
              <w:rPr>
                <w:spacing w:val="-1"/>
                <w:sz w:val="28"/>
              </w:rPr>
              <w:t>механизмов,</w:t>
            </w:r>
          </w:p>
        </w:tc>
        <w:tc>
          <w:tcPr>
            <w:tcW w:w="4928" w:type="dxa"/>
          </w:tcPr>
          <w:p w:rsidR="006B28B4" w:rsidRDefault="00DA7639">
            <w:pPr>
              <w:pStyle w:val="TableParagraph"/>
              <w:numPr>
                <w:ilvl w:val="0"/>
                <w:numId w:val="91"/>
              </w:numPr>
              <w:tabs>
                <w:tab w:val="left" w:pos="1467"/>
              </w:tabs>
              <w:ind w:right="94" w:firstLine="708"/>
              <w:jc w:val="both"/>
              <w:rPr>
                <w:sz w:val="28"/>
              </w:rPr>
            </w:pPr>
            <w:r>
              <w:rPr>
                <w:sz w:val="28"/>
              </w:rPr>
              <w:t>Оценивать</w:t>
            </w:r>
            <w:r>
              <w:rPr>
                <w:spacing w:val="1"/>
                <w:sz w:val="28"/>
              </w:rPr>
              <w:t xml:space="preserve"> </w:t>
            </w:r>
            <w:r>
              <w:rPr>
                <w:sz w:val="28"/>
              </w:rPr>
              <w:t>технический</w:t>
            </w:r>
            <w:r>
              <w:rPr>
                <w:spacing w:val="1"/>
                <w:sz w:val="28"/>
              </w:rPr>
              <w:t xml:space="preserve"> </w:t>
            </w:r>
            <w:r>
              <w:rPr>
                <w:sz w:val="28"/>
              </w:rPr>
              <w:t>уровень</w:t>
            </w:r>
            <w:r>
              <w:rPr>
                <w:spacing w:val="1"/>
                <w:sz w:val="28"/>
              </w:rPr>
              <w:t xml:space="preserve"> </w:t>
            </w:r>
            <w:r>
              <w:rPr>
                <w:sz w:val="28"/>
              </w:rPr>
              <w:t>совершенства</w:t>
            </w:r>
            <w:r>
              <w:rPr>
                <w:spacing w:val="1"/>
                <w:sz w:val="28"/>
              </w:rPr>
              <w:t xml:space="preserve"> </w:t>
            </w:r>
            <w:r>
              <w:rPr>
                <w:sz w:val="28"/>
              </w:rPr>
              <w:t>действующих</w:t>
            </w:r>
            <w:r>
              <w:rPr>
                <w:spacing w:val="-67"/>
                <w:sz w:val="28"/>
              </w:rPr>
              <w:t xml:space="preserve"> </w:t>
            </w:r>
            <w:r>
              <w:rPr>
                <w:sz w:val="28"/>
              </w:rPr>
              <w:t>машин</w:t>
            </w:r>
            <w:r>
              <w:rPr>
                <w:spacing w:val="-1"/>
                <w:sz w:val="28"/>
              </w:rPr>
              <w:t xml:space="preserve"> </w:t>
            </w:r>
            <w:r>
              <w:rPr>
                <w:sz w:val="28"/>
              </w:rPr>
              <w:t>и механизмов;</w:t>
            </w:r>
          </w:p>
          <w:p w:rsidR="006B28B4" w:rsidRDefault="00DA7639">
            <w:pPr>
              <w:pStyle w:val="TableParagraph"/>
              <w:numPr>
                <w:ilvl w:val="0"/>
                <w:numId w:val="91"/>
              </w:numPr>
              <w:tabs>
                <w:tab w:val="left" w:pos="1275"/>
              </w:tabs>
              <w:ind w:right="96" w:firstLine="708"/>
              <w:jc w:val="both"/>
              <w:rPr>
                <w:sz w:val="28"/>
              </w:rPr>
            </w:pPr>
            <w:r>
              <w:rPr>
                <w:sz w:val="28"/>
              </w:rPr>
              <w:t>моделировать</w:t>
            </w:r>
            <w:r>
              <w:rPr>
                <w:spacing w:val="1"/>
                <w:sz w:val="28"/>
              </w:rPr>
              <w:t xml:space="preserve"> </w:t>
            </w:r>
            <w:r>
              <w:rPr>
                <w:sz w:val="28"/>
              </w:rPr>
              <w:t>машины</w:t>
            </w:r>
            <w:r>
              <w:rPr>
                <w:spacing w:val="1"/>
                <w:sz w:val="28"/>
              </w:rPr>
              <w:t xml:space="preserve"> </w:t>
            </w:r>
            <w:r>
              <w:rPr>
                <w:sz w:val="28"/>
              </w:rPr>
              <w:t>и</w:t>
            </w:r>
            <w:r>
              <w:rPr>
                <w:spacing w:val="-67"/>
                <w:sz w:val="28"/>
              </w:rPr>
              <w:t xml:space="preserve"> </w:t>
            </w:r>
            <w:r>
              <w:rPr>
                <w:sz w:val="28"/>
              </w:rPr>
              <w:t>механизмы;</w:t>
            </w:r>
          </w:p>
          <w:p w:rsidR="006B28B4" w:rsidRDefault="00DA7639">
            <w:pPr>
              <w:pStyle w:val="TableParagraph"/>
              <w:numPr>
                <w:ilvl w:val="0"/>
                <w:numId w:val="91"/>
              </w:numPr>
              <w:tabs>
                <w:tab w:val="left" w:pos="1155"/>
              </w:tabs>
              <w:ind w:right="96" w:firstLine="708"/>
              <w:jc w:val="both"/>
              <w:rPr>
                <w:sz w:val="28"/>
              </w:rPr>
            </w:pPr>
            <w:r>
              <w:rPr>
                <w:sz w:val="28"/>
              </w:rPr>
              <w:t>разрабатывать</w:t>
            </w:r>
            <w:r>
              <w:rPr>
                <w:spacing w:val="1"/>
                <w:sz w:val="28"/>
              </w:rPr>
              <w:t xml:space="preserve"> </w:t>
            </w:r>
            <w:r>
              <w:rPr>
                <w:sz w:val="28"/>
              </w:rPr>
              <w:t>оригинальные</w:t>
            </w:r>
            <w:r>
              <w:rPr>
                <w:spacing w:val="-67"/>
                <w:sz w:val="28"/>
              </w:rPr>
              <w:t xml:space="preserve"> </w:t>
            </w:r>
            <w:r>
              <w:rPr>
                <w:sz w:val="28"/>
              </w:rPr>
              <w:t>конструкции машин и механизмов для</w:t>
            </w:r>
            <w:r>
              <w:rPr>
                <w:spacing w:val="1"/>
                <w:sz w:val="28"/>
              </w:rPr>
              <w:t xml:space="preserve"> </w:t>
            </w:r>
            <w:r>
              <w:rPr>
                <w:sz w:val="28"/>
              </w:rPr>
              <w:t>сформулированной</w:t>
            </w:r>
            <w:r>
              <w:rPr>
                <w:spacing w:val="-4"/>
                <w:sz w:val="28"/>
              </w:rPr>
              <w:t xml:space="preserve"> </w:t>
            </w:r>
            <w:r>
              <w:rPr>
                <w:sz w:val="28"/>
              </w:rPr>
              <w:t>идеи;</w:t>
            </w:r>
          </w:p>
          <w:p w:rsidR="006B28B4" w:rsidRDefault="00DA7639">
            <w:pPr>
              <w:pStyle w:val="TableParagraph"/>
              <w:numPr>
                <w:ilvl w:val="0"/>
                <w:numId w:val="91"/>
              </w:numPr>
              <w:tabs>
                <w:tab w:val="left" w:pos="1388"/>
              </w:tabs>
              <w:ind w:right="96" w:firstLine="708"/>
              <w:jc w:val="both"/>
              <w:rPr>
                <w:sz w:val="28"/>
              </w:rPr>
            </w:pPr>
            <w:r>
              <w:rPr>
                <w:sz w:val="28"/>
              </w:rPr>
              <w:t>проводить</w:t>
            </w:r>
            <w:r>
              <w:rPr>
                <w:spacing w:val="1"/>
                <w:sz w:val="28"/>
              </w:rPr>
              <w:t xml:space="preserve"> </w:t>
            </w:r>
            <w:r>
              <w:rPr>
                <w:sz w:val="28"/>
              </w:rPr>
              <w:t>модификацию</w:t>
            </w:r>
            <w:r>
              <w:rPr>
                <w:spacing w:val="-67"/>
                <w:sz w:val="28"/>
              </w:rPr>
              <w:t xml:space="preserve"> </w:t>
            </w:r>
            <w:r>
              <w:rPr>
                <w:sz w:val="28"/>
              </w:rPr>
              <w:t>действующих</w:t>
            </w:r>
            <w:r>
              <w:rPr>
                <w:spacing w:val="1"/>
                <w:sz w:val="28"/>
              </w:rPr>
              <w:t xml:space="preserve"> </w:t>
            </w:r>
            <w:r>
              <w:rPr>
                <w:sz w:val="28"/>
              </w:rPr>
              <w:t>машин</w:t>
            </w:r>
            <w:r>
              <w:rPr>
                <w:spacing w:val="1"/>
                <w:sz w:val="28"/>
              </w:rPr>
              <w:t xml:space="preserve"> </w:t>
            </w:r>
            <w:r>
              <w:rPr>
                <w:sz w:val="28"/>
              </w:rPr>
              <w:t>и</w:t>
            </w:r>
            <w:r>
              <w:rPr>
                <w:spacing w:val="1"/>
                <w:sz w:val="28"/>
              </w:rPr>
              <w:t xml:space="preserve"> </w:t>
            </w:r>
            <w:r>
              <w:rPr>
                <w:sz w:val="28"/>
              </w:rPr>
              <w:t>механизмов</w:t>
            </w:r>
            <w:r>
              <w:rPr>
                <w:spacing w:val="-67"/>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ситуации</w:t>
            </w:r>
            <w:r>
              <w:rPr>
                <w:spacing w:val="1"/>
                <w:sz w:val="28"/>
              </w:rPr>
              <w:t xml:space="preserve"> </w:t>
            </w:r>
            <w:r>
              <w:rPr>
                <w:sz w:val="28"/>
              </w:rPr>
              <w:t>или</w:t>
            </w:r>
            <w:r>
              <w:rPr>
                <w:spacing w:val="1"/>
                <w:sz w:val="28"/>
              </w:rPr>
              <w:t xml:space="preserve"> </w:t>
            </w:r>
            <w:r>
              <w:rPr>
                <w:sz w:val="28"/>
              </w:rPr>
              <w:t>данному заданию</w:t>
            </w:r>
          </w:p>
        </w:tc>
      </w:tr>
    </w:tbl>
    <w:p w:rsidR="006B28B4" w:rsidRDefault="006B28B4">
      <w:pPr>
        <w:jc w:val="both"/>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2253"/>
        </w:trPr>
        <w:tc>
          <w:tcPr>
            <w:tcW w:w="4928" w:type="dxa"/>
          </w:tcPr>
          <w:p w:rsidR="006B28B4" w:rsidRDefault="00DA7639">
            <w:pPr>
              <w:pStyle w:val="TableParagraph"/>
              <w:ind w:left="107" w:right="97"/>
              <w:jc w:val="both"/>
              <w:rPr>
                <w:sz w:val="28"/>
              </w:rPr>
            </w:pPr>
            <w:r>
              <w:rPr>
                <w:sz w:val="28"/>
              </w:rPr>
              <w:t>простейших</w:t>
            </w:r>
            <w:r>
              <w:rPr>
                <w:spacing w:val="1"/>
                <w:sz w:val="28"/>
              </w:rPr>
              <w:t xml:space="preserve"> </w:t>
            </w:r>
            <w:r>
              <w:rPr>
                <w:sz w:val="28"/>
              </w:rPr>
              <w:t>роботов,</w:t>
            </w:r>
            <w:r>
              <w:rPr>
                <w:spacing w:val="1"/>
                <w:sz w:val="28"/>
              </w:rPr>
              <w:t xml:space="preserve"> </w:t>
            </w:r>
            <w:r>
              <w:rPr>
                <w:sz w:val="28"/>
              </w:rPr>
              <w:t>позволяющих</w:t>
            </w:r>
            <w:r>
              <w:rPr>
                <w:spacing w:val="-67"/>
                <w:sz w:val="28"/>
              </w:rPr>
              <w:t xml:space="preserve"> </w:t>
            </w:r>
            <w:r>
              <w:rPr>
                <w:sz w:val="28"/>
              </w:rPr>
              <w:t>решить</w:t>
            </w:r>
            <w:r>
              <w:rPr>
                <w:spacing w:val="1"/>
                <w:sz w:val="28"/>
              </w:rPr>
              <w:t xml:space="preserve"> </w:t>
            </w:r>
            <w:r>
              <w:rPr>
                <w:sz w:val="28"/>
              </w:rPr>
              <w:t>конкретные</w:t>
            </w:r>
            <w:r>
              <w:rPr>
                <w:spacing w:val="1"/>
                <w:sz w:val="28"/>
              </w:rPr>
              <w:t xml:space="preserve"> </w:t>
            </w:r>
            <w:r>
              <w:rPr>
                <w:sz w:val="28"/>
              </w:rPr>
              <w:t>задачи</w:t>
            </w:r>
            <w:r>
              <w:rPr>
                <w:spacing w:val="7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стандартных</w:t>
            </w:r>
            <w:r>
              <w:rPr>
                <w:spacing w:val="1"/>
                <w:sz w:val="28"/>
              </w:rPr>
              <w:t xml:space="preserve"> </w:t>
            </w:r>
            <w:r>
              <w:rPr>
                <w:sz w:val="28"/>
              </w:rPr>
              <w:t>простых</w:t>
            </w:r>
            <w:r>
              <w:rPr>
                <w:spacing w:val="-67"/>
                <w:sz w:val="28"/>
              </w:rPr>
              <w:t xml:space="preserve"> </w:t>
            </w:r>
            <w:r>
              <w:rPr>
                <w:sz w:val="28"/>
              </w:rPr>
              <w:t>механизмов,</w:t>
            </w:r>
            <w:r>
              <w:rPr>
                <w:spacing w:val="1"/>
                <w:sz w:val="28"/>
              </w:rPr>
              <w:t xml:space="preserve"> </w:t>
            </w:r>
            <w:r>
              <w:rPr>
                <w:sz w:val="28"/>
              </w:rPr>
              <w:t>материального</w:t>
            </w:r>
            <w:r>
              <w:rPr>
                <w:spacing w:val="1"/>
                <w:sz w:val="28"/>
              </w:rPr>
              <w:t xml:space="preserve"> </w:t>
            </w:r>
            <w:r>
              <w:rPr>
                <w:sz w:val="28"/>
              </w:rPr>
              <w:t>или</w:t>
            </w:r>
            <w:r>
              <w:rPr>
                <w:spacing w:val="-67"/>
                <w:sz w:val="28"/>
              </w:rPr>
              <w:t xml:space="preserve"> </w:t>
            </w:r>
            <w:r>
              <w:rPr>
                <w:sz w:val="28"/>
              </w:rPr>
              <w:t>виртуального конструктора);</w:t>
            </w:r>
          </w:p>
          <w:p w:rsidR="006B28B4" w:rsidRDefault="00DA7639">
            <w:pPr>
              <w:pStyle w:val="TableParagraph"/>
              <w:tabs>
                <w:tab w:val="left" w:pos="1670"/>
                <w:tab w:val="left" w:pos="3637"/>
              </w:tabs>
              <w:spacing w:line="322" w:lineRule="exact"/>
              <w:ind w:left="107" w:right="96" w:firstLine="708"/>
              <w:jc w:val="both"/>
              <w:rPr>
                <w:sz w:val="28"/>
              </w:rPr>
            </w:pPr>
            <w:r>
              <w:rPr>
                <w:sz w:val="28"/>
              </w:rPr>
              <w:t>-</w:t>
            </w:r>
            <w:r>
              <w:rPr>
                <w:sz w:val="28"/>
              </w:rPr>
              <w:tab/>
              <w:t>управлять</w:t>
            </w:r>
            <w:r>
              <w:rPr>
                <w:sz w:val="28"/>
              </w:rPr>
              <w:tab/>
            </w:r>
            <w:r>
              <w:rPr>
                <w:spacing w:val="-1"/>
                <w:sz w:val="28"/>
              </w:rPr>
              <w:t>моделями</w:t>
            </w:r>
            <w:r>
              <w:rPr>
                <w:spacing w:val="-68"/>
                <w:sz w:val="28"/>
              </w:rPr>
              <w:t xml:space="preserve"> </w:t>
            </w:r>
            <w:r>
              <w:rPr>
                <w:sz w:val="28"/>
              </w:rPr>
              <w:t>роботизированных устройств</w:t>
            </w:r>
          </w:p>
        </w:tc>
        <w:tc>
          <w:tcPr>
            <w:tcW w:w="4928" w:type="dxa"/>
          </w:tcPr>
          <w:p w:rsidR="006B28B4" w:rsidRDefault="006B28B4">
            <w:pPr>
              <w:pStyle w:val="TableParagraph"/>
              <w:rPr>
                <w:sz w:val="28"/>
              </w:rPr>
            </w:pPr>
          </w:p>
        </w:tc>
      </w:tr>
      <w:tr w:rsidR="006B28B4">
        <w:trPr>
          <w:trHeight w:val="642"/>
        </w:trPr>
        <w:tc>
          <w:tcPr>
            <w:tcW w:w="9856" w:type="dxa"/>
            <w:gridSpan w:val="2"/>
          </w:tcPr>
          <w:p w:rsidR="006B28B4" w:rsidRDefault="00DA7639">
            <w:pPr>
              <w:pStyle w:val="TableParagraph"/>
              <w:tabs>
                <w:tab w:val="left" w:pos="2244"/>
                <w:tab w:val="left" w:pos="2692"/>
                <w:tab w:val="left" w:pos="4346"/>
                <w:tab w:val="left" w:pos="5916"/>
                <w:tab w:val="left" w:pos="7461"/>
                <w:tab w:val="left" w:pos="9590"/>
              </w:tabs>
              <w:spacing w:line="315" w:lineRule="exact"/>
              <w:ind w:left="816"/>
              <w:rPr>
                <w:sz w:val="28"/>
              </w:rPr>
            </w:pPr>
            <w:r>
              <w:rPr>
                <w:sz w:val="28"/>
              </w:rPr>
              <w:t>МОДУЛЬ</w:t>
            </w:r>
            <w:r>
              <w:rPr>
                <w:sz w:val="28"/>
              </w:rPr>
              <w:tab/>
              <w:t>5.</w:t>
            </w:r>
            <w:r>
              <w:rPr>
                <w:sz w:val="28"/>
              </w:rPr>
              <w:tab/>
              <w:t>Технологии</w:t>
            </w:r>
            <w:r>
              <w:rPr>
                <w:sz w:val="28"/>
              </w:rPr>
              <w:tab/>
              <w:t>получения,</w:t>
            </w:r>
            <w:r>
              <w:rPr>
                <w:sz w:val="28"/>
              </w:rPr>
              <w:tab/>
              <w:t>обработки,</w:t>
            </w:r>
            <w:r>
              <w:rPr>
                <w:sz w:val="28"/>
              </w:rPr>
              <w:tab/>
              <w:t>преобразования</w:t>
            </w:r>
            <w:r>
              <w:rPr>
                <w:sz w:val="28"/>
              </w:rPr>
              <w:tab/>
              <w:t>и</w:t>
            </w:r>
          </w:p>
          <w:p w:rsidR="006B28B4" w:rsidRDefault="00DA7639">
            <w:pPr>
              <w:pStyle w:val="TableParagraph"/>
              <w:spacing w:line="307" w:lineRule="exact"/>
              <w:ind w:left="107"/>
              <w:rPr>
                <w:sz w:val="28"/>
              </w:rPr>
            </w:pPr>
            <w:r>
              <w:rPr>
                <w:sz w:val="28"/>
              </w:rPr>
              <w:t>использования</w:t>
            </w:r>
            <w:r>
              <w:rPr>
                <w:spacing w:val="-3"/>
                <w:sz w:val="28"/>
              </w:rPr>
              <w:t xml:space="preserve"> </w:t>
            </w:r>
            <w:r>
              <w:rPr>
                <w:sz w:val="28"/>
              </w:rPr>
              <w:t>материалов</w:t>
            </w:r>
          </w:p>
        </w:tc>
      </w:tr>
      <w:tr w:rsidR="006B28B4">
        <w:trPr>
          <w:trHeight w:val="8050"/>
        </w:trPr>
        <w:tc>
          <w:tcPr>
            <w:tcW w:w="4928" w:type="dxa"/>
          </w:tcPr>
          <w:p w:rsidR="006B28B4" w:rsidRDefault="00DA7639">
            <w:pPr>
              <w:pStyle w:val="TableParagraph"/>
              <w:numPr>
                <w:ilvl w:val="0"/>
                <w:numId w:val="90"/>
              </w:numPr>
              <w:tabs>
                <w:tab w:val="left" w:pos="985"/>
              </w:tabs>
              <w:ind w:right="97" w:firstLine="708"/>
              <w:jc w:val="both"/>
              <w:rPr>
                <w:sz w:val="28"/>
              </w:rPr>
            </w:pPr>
            <w:r>
              <w:rPr>
                <w:sz w:val="28"/>
              </w:rPr>
              <w:t>Читать и создавать технические</w:t>
            </w:r>
            <w:r>
              <w:rPr>
                <w:spacing w:val="-67"/>
                <w:sz w:val="28"/>
              </w:rPr>
              <w:t xml:space="preserve"> </w:t>
            </w:r>
            <w:r>
              <w:rPr>
                <w:sz w:val="28"/>
              </w:rPr>
              <w:t>рисунки,</w:t>
            </w:r>
            <w:r>
              <w:rPr>
                <w:spacing w:val="1"/>
                <w:sz w:val="28"/>
              </w:rPr>
              <w:t xml:space="preserve"> </w:t>
            </w:r>
            <w:r>
              <w:rPr>
                <w:sz w:val="28"/>
              </w:rPr>
              <w:t>чертежи,</w:t>
            </w:r>
            <w:r>
              <w:rPr>
                <w:spacing w:val="1"/>
                <w:sz w:val="28"/>
              </w:rPr>
              <w:t xml:space="preserve"> </w:t>
            </w:r>
            <w:r>
              <w:rPr>
                <w:sz w:val="28"/>
              </w:rPr>
              <w:t>технологические</w:t>
            </w:r>
            <w:r>
              <w:rPr>
                <w:spacing w:val="1"/>
                <w:sz w:val="28"/>
              </w:rPr>
              <w:t xml:space="preserve"> </w:t>
            </w:r>
            <w:r>
              <w:rPr>
                <w:sz w:val="28"/>
              </w:rPr>
              <w:t>карты;</w:t>
            </w:r>
          </w:p>
          <w:p w:rsidR="006B28B4" w:rsidRDefault="00DA7639">
            <w:pPr>
              <w:pStyle w:val="TableParagraph"/>
              <w:numPr>
                <w:ilvl w:val="0"/>
                <w:numId w:val="90"/>
              </w:numPr>
              <w:tabs>
                <w:tab w:val="left" w:pos="1318"/>
              </w:tabs>
              <w:ind w:right="96" w:firstLine="708"/>
              <w:jc w:val="both"/>
              <w:rPr>
                <w:sz w:val="28"/>
              </w:rPr>
            </w:pPr>
            <w:r>
              <w:rPr>
                <w:sz w:val="28"/>
              </w:rPr>
              <w:t>анализировать</w:t>
            </w:r>
            <w:r>
              <w:rPr>
                <w:spacing w:val="1"/>
                <w:sz w:val="28"/>
              </w:rPr>
              <w:t xml:space="preserve"> </w:t>
            </w:r>
            <w:r>
              <w:rPr>
                <w:sz w:val="28"/>
              </w:rPr>
              <w:t>возможные</w:t>
            </w:r>
            <w:r>
              <w:rPr>
                <w:spacing w:val="-67"/>
                <w:sz w:val="28"/>
              </w:rPr>
              <w:t xml:space="preserve"> </w:t>
            </w:r>
            <w:r>
              <w:rPr>
                <w:sz w:val="28"/>
              </w:rPr>
              <w:t>технологические решения, определять</w:t>
            </w:r>
            <w:r>
              <w:rPr>
                <w:spacing w:val="1"/>
                <w:sz w:val="28"/>
              </w:rPr>
              <w:t xml:space="preserve"> </w:t>
            </w:r>
            <w:r>
              <w:rPr>
                <w:sz w:val="28"/>
              </w:rPr>
              <w:t>их</w:t>
            </w:r>
            <w:r>
              <w:rPr>
                <w:spacing w:val="1"/>
                <w:sz w:val="28"/>
              </w:rPr>
              <w:t xml:space="preserve"> </w:t>
            </w:r>
            <w:r>
              <w:rPr>
                <w:sz w:val="28"/>
              </w:rPr>
              <w:t>достоинства</w:t>
            </w:r>
            <w:r>
              <w:rPr>
                <w:spacing w:val="1"/>
                <w:sz w:val="28"/>
              </w:rPr>
              <w:t xml:space="preserve"> </w:t>
            </w:r>
            <w:r>
              <w:rPr>
                <w:sz w:val="28"/>
              </w:rPr>
              <w:t>и</w:t>
            </w:r>
            <w:r>
              <w:rPr>
                <w:spacing w:val="1"/>
                <w:sz w:val="28"/>
              </w:rPr>
              <w:t xml:space="preserve"> </w:t>
            </w:r>
            <w:r>
              <w:rPr>
                <w:sz w:val="28"/>
              </w:rPr>
              <w:t>недостатки</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заданной ситуации;</w:t>
            </w:r>
          </w:p>
          <w:p w:rsidR="006B28B4" w:rsidRDefault="00DA7639">
            <w:pPr>
              <w:pStyle w:val="TableParagraph"/>
              <w:numPr>
                <w:ilvl w:val="0"/>
                <w:numId w:val="90"/>
              </w:numPr>
              <w:tabs>
                <w:tab w:val="left" w:pos="1802"/>
                <w:tab w:val="left" w:pos="1803"/>
                <w:tab w:val="left" w:pos="3932"/>
              </w:tabs>
              <w:ind w:right="98" w:firstLine="708"/>
              <w:jc w:val="both"/>
              <w:rPr>
                <w:sz w:val="28"/>
              </w:rPr>
            </w:pPr>
            <w:r>
              <w:rPr>
                <w:sz w:val="28"/>
              </w:rPr>
              <w:t>подбирать</w:t>
            </w:r>
            <w:r>
              <w:rPr>
                <w:sz w:val="28"/>
              </w:rPr>
              <w:tab/>
            </w:r>
            <w:r>
              <w:rPr>
                <w:spacing w:val="-1"/>
                <w:sz w:val="28"/>
              </w:rPr>
              <w:t>ручные</w:t>
            </w:r>
            <w:r>
              <w:rPr>
                <w:spacing w:val="-68"/>
                <w:sz w:val="28"/>
              </w:rPr>
              <w:t xml:space="preserve"> </w:t>
            </w:r>
            <w:r>
              <w:rPr>
                <w:sz w:val="28"/>
              </w:rPr>
              <w:t>инструменты,</w:t>
            </w:r>
            <w:r>
              <w:rPr>
                <w:spacing w:val="1"/>
                <w:sz w:val="28"/>
              </w:rPr>
              <w:t xml:space="preserve"> </w:t>
            </w:r>
            <w:r>
              <w:rPr>
                <w:sz w:val="28"/>
              </w:rPr>
              <w:t>отдельные</w:t>
            </w:r>
            <w:r>
              <w:rPr>
                <w:spacing w:val="1"/>
                <w:sz w:val="28"/>
              </w:rPr>
              <w:t xml:space="preserve"> </w:t>
            </w:r>
            <w:r>
              <w:rPr>
                <w:sz w:val="28"/>
              </w:rPr>
              <w:t>машины</w:t>
            </w:r>
            <w:r>
              <w:rPr>
                <w:spacing w:val="1"/>
                <w:sz w:val="28"/>
              </w:rPr>
              <w:t xml:space="preserve"> </w:t>
            </w:r>
            <w:r>
              <w:rPr>
                <w:sz w:val="28"/>
              </w:rPr>
              <w:t>и</w:t>
            </w:r>
            <w:r>
              <w:rPr>
                <w:spacing w:val="-67"/>
                <w:sz w:val="28"/>
              </w:rPr>
              <w:t xml:space="preserve"> </w:t>
            </w:r>
            <w:r>
              <w:rPr>
                <w:sz w:val="28"/>
              </w:rPr>
              <w:t>станки</w:t>
            </w:r>
            <w:r>
              <w:rPr>
                <w:spacing w:val="-1"/>
                <w:sz w:val="28"/>
              </w:rPr>
              <w:t xml:space="preserve"> </w:t>
            </w:r>
            <w:r>
              <w:rPr>
                <w:sz w:val="28"/>
              </w:rPr>
              <w:t>и</w:t>
            </w:r>
            <w:r>
              <w:rPr>
                <w:spacing w:val="-3"/>
                <w:sz w:val="28"/>
              </w:rPr>
              <w:t xml:space="preserve"> </w:t>
            </w:r>
            <w:r>
              <w:rPr>
                <w:sz w:val="28"/>
              </w:rPr>
              <w:t>пользоваться ими;</w:t>
            </w:r>
          </w:p>
          <w:p w:rsidR="006B28B4" w:rsidRDefault="00DA7639">
            <w:pPr>
              <w:pStyle w:val="TableParagraph"/>
              <w:numPr>
                <w:ilvl w:val="0"/>
                <w:numId w:val="90"/>
              </w:numPr>
              <w:tabs>
                <w:tab w:val="left" w:pos="1244"/>
              </w:tabs>
              <w:ind w:right="97" w:firstLine="708"/>
              <w:jc w:val="both"/>
              <w:rPr>
                <w:sz w:val="28"/>
              </w:rPr>
            </w:pPr>
            <w:r>
              <w:rPr>
                <w:sz w:val="28"/>
              </w:rPr>
              <w:t>осуществлять</w:t>
            </w:r>
            <w:r>
              <w:rPr>
                <w:spacing w:val="1"/>
                <w:sz w:val="28"/>
              </w:rPr>
              <w:t xml:space="preserve"> </w:t>
            </w:r>
            <w:r>
              <w:rPr>
                <w:sz w:val="28"/>
              </w:rPr>
              <w:t>изготовление</w:t>
            </w:r>
            <w:r>
              <w:rPr>
                <w:spacing w:val="-67"/>
                <w:sz w:val="28"/>
              </w:rPr>
              <w:t xml:space="preserve"> </w:t>
            </w:r>
            <w:r>
              <w:rPr>
                <w:sz w:val="28"/>
              </w:rPr>
              <w:t>деталей,</w:t>
            </w:r>
            <w:r>
              <w:rPr>
                <w:spacing w:val="-2"/>
                <w:sz w:val="28"/>
              </w:rPr>
              <w:t xml:space="preserve"> </w:t>
            </w:r>
            <w:r>
              <w:rPr>
                <w:sz w:val="28"/>
              </w:rPr>
              <w:t>сборку</w:t>
            </w:r>
            <w:r>
              <w:rPr>
                <w:spacing w:val="-3"/>
                <w:sz w:val="28"/>
              </w:rPr>
              <w:t xml:space="preserve"> </w:t>
            </w:r>
            <w:r>
              <w:rPr>
                <w:sz w:val="28"/>
              </w:rPr>
              <w:t>и</w:t>
            </w:r>
            <w:r>
              <w:rPr>
                <w:spacing w:val="-1"/>
                <w:sz w:val="28"/>
              </w:rPr>
              <w:t xml:space="preserve"> </w:t>
            </w:r>
            <w:r>
              <w:rPr>
                <w:sz w:val="28"/>
              </w:rPr>
              <w:t>отделку изделий;</w:t>
            </w:r>
          </w:p>
          <w:p w:rsidR="006B28B4" w:rsidRDefault="00DA7639">
            <w:pPr>
              <w:pStyle w:val="TableParagraph"/>
              <w:numPr>
                <w:ilvl w:val="0"/>
                <w:numId w:val="90"/>
              </w:numPr>
              <w:tabs>
                <w:tab w:val="left" w:pos="1289"/>
              </w:tabs>
              <w:ind w:right="97" w:firstLine="708"/>
              <w:jc w:val="both"/>
              <w:rPr>
                <w:sz w:val="28"/>
              </w:rPr>
            </w:pPr>
            <w:r>
              <w:rPr>
                <w:sz w:val="28"/>
              </w:rPr>
              <w:t>изготавливать</w:t>
            </w:r>
            <w:r>
              <w:rPr>
                <w:spacing w:val="1"/>
                <w:sz w:val="28"/>
              </w:rPr>
              <w:t xml:space="preserve"> </w:t>
            </w:r>
            <w:r>
              <w:rPr>
                <w:sz w:val="28"/>
              </w:rPr>
              <w:t>изделия</w:t>
            </w:r>
            <w:r>
              <w:rPr>
                <w:spacing w:val="1"/>
                <w:sz w:val="28"/>
              </w:rPr>
              <w:t xml:space="preserve"> </w:t>
            </w:r>
            <w:r>
              <w:rPr>
                <w:sz w:val="28"/>
              </w:rPr>
              <w:t>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разработанной</w:t>
            </w:r>
            <w:r>
              <w:rPr>
                <w:spacing w:val="1"/>
                <w:sz w:val="28"/>
              </w:rPr>
              <w:t xml:space="preserve"> </w:t>
            </w:r>
            <w:r>
              <w:rPr>
                <w:sz w:val="28"/>
              </w:rPr>
              <w:t>технической</w:t>
            </w:r>
            <w:r>
              <w:rPr>
                <w:spacing w:val="1"/>
                <w:sz w:val="28"/>
              </w:rPr>
              <w:t xml:space="preserve"> </w:t>
            </w:r>
            <w:r>
              <w:rPr>
                <w:sz w:val="28"/>
              </w:rPr>
              <w:t>и</w:t>
            </w:r>
            <w:r>
              <w:rPr>
                <w:spacing w:val="1"/>
                <w:sz w:val="28"/>
              </w:rPr>
              <w:t xml:space="preserve"> </w:t>
            </w:r>
            <w:r>
              <w:rPr>
                <w:sz w:val="28"/>
              </w:rPr>
              <w:t>технологической</w:t>
            </w:r>
            <w:r>
              <w:rPr>
                <w:spacing w:val="-67"/>
                <w:sz w:val="28"/>
              </w:rPr>
              <w:t xml:space="preserve"> </w:t>
            </w:r>
            <w:r>
              <w:rPr>
                <w:sz w:val="28"/>
              </w:rPr>
              <w:t>документацией;</w:t>
            </w:r>
          </w:p>
          <w:p w:rsidR="006B28B4" w:rsidRDefault="00DA7639">
            <w:pPr>
              <w:pStyle w:val="TableParagraph"/>
              <w:numPr>
                <w:ilvl w:val="0"/>
                <w:numId w:val="90"/>
              </w:numPr>
              <w:tabs>
                <w:tab w:val="left" w:pos="1124"/>
                <w:tab w:val="left" w:pos="2835"/>
                <w:tab w:val="left" w:pos="4557"/>
              </w:tabs>
              <w:ind w:right="96" w:firstLine="708"/>
              <w:jc w:val="both"/>
              <w:rPr>
                <w:sz w:val="28"/>
              </w:rPr>
            </w:pPr>
            <w:r>
              <w:rPr>
                <w:sz w:val="28"/>
              </w:rPr>
              <w:t>выполнять</w:t>
            </w:r>
            <w:r>
              <w:rPr>
                <w:spacing w:val="1"/>
                <w:sz w:val="28"/>
              </w:rPr>
              <w:t xml:space="preserve"> </w:t>
            </w:r>
            <w:r>
              <w:rPr>
                <w:sz w:val="28"/>
              </w:rPr>
              <w:t>отделку</w:t>
            </w:r>
            <w:r>
              <w:rPr>
                <w:spacing w:val="1"/>
                <w:sz w:val="28"/>
              </w:rPr>
              <w:t xml:space="preserve"> </w:t>
            </w:r>
            <w:r>
              <w:rPr>
                <w:sz w:val="28"/>
              </w:rPr>
              <w:t>изделий;</w:t>
            </w:r>
            <w:r>
              <w:rPr>
                <w:spacing w:val="-67"/>
                <w:sz w:val="28"/>
              </w:rPr>
              <w:t xml:space="preserve"> </w:t>
            </w:r>
            <w:r>
              <w:rPr>
                <w:sz w:val="28"/>
              </w:rPr>
              <w:t>использовать</w:t>
            </w:r>
            <w:r>
              <w:rPr>
                <w:sz w:val="28"/>
              </w:rPr>
              <w:tab/>
              <w:t>один</w:t>
            </w:r>
            <w:r>
              <w:rPr>
                <w:sz w:val="28"/>
              </w:rPr>
              <w:tab/>
            </w:r>
            <w:r>
              <w:rPr>
                <w:spacing w:val="-2"/>
                <w:sz w:val="28"/>
              </w:rPr>
              <w:t>из</w:t>
            </w:r>
            <w:r>
              <w:rPr>
                <w:spacing w:val="-68"/>
                <w:sz w:val="28"/>
              </w:rPr>
              <w:t xml:space="preserve"> </w:t>
            </w:r>
            <w:r>
              <w:rPr>
                <w:sz w:val="28"/>
              </w:rPr>
              <w:t>распространённых</w:t>
            </w:r>
            <w:r>
              <w:rPr>
                <w:spacing w:val="1"/>
                <w:sz w:val="28"/>
              </w:rPr>
              <w:t xml:space="preserve"> </w:t>
            </w:r>
            <w:r>
              <w:rPr>
                <w:sz w:val="28"/>
              </w:rPr>
              <w:t>в</w:t>
            </w:r>
            <w:r>
              <w:rPr>
                <w:spacing w:val="1"/>
                <w:sz w:val="28"/>
              </w:rPr>
              <w:t xml:space="preserve"> </w:t>
            </w:r>
            <w:r>
              <w:rPr>
                <w:sz w:val="28"/>
              </w:rPr>
              <w:t>регионе</w:t>
            </w:r>
            <w:r>
              <w:rPr>
                <w:spacing w:val="1"/>
                <w:sz w:val="28"/>
              </w:rPr>
              <w:t xml:space="preserve"> </w:t>
            </w:r>
            <w:r>
              <w:rPr>
                <w:sz w:val="28"/>
              </w:rPr>
              <w:t>видов</w:t>
            </w:r>
            <w:r>
              <w:rPr>
                <w:spacing w:val="1"/>
                <w:sz w:val="28"/>
              </w:rPr>
              <w:t xml:space="preserve"> </w:t>
            </w:r>
            <w:r>
              <w:rPr>
                <w:sz w:val="28"/>
              </w:rPr>
              <w:t>декоративно-прикладной</w:t>
            </w:r>
            <w:r>
              <w:rPr>
                <w:spacing w:val="1"/>
                <w:sz w:val="28"/>
              </w:rPr>
              <w:t xml:space="preserve"> </w:t>
            </w:r>
            <w:r>
              <w:rPr>
                <w:sz w:val="28"/>
              </w:rPr>
              <w:t>обработки</w:t>
            </w:r>
            <w:r>
              <w:rPr>
                <w:spacing w:val="-67"/>
                <w:sz w:val="28"/>
              </w:rPr>
              <w:t xml:space="preserve"> </w:t>
            </w:r>
            <w:r>
              <w:rPr>
                <w:sz w:val="28"/>
              </w:rPr>
              <w:t>материалов;</w:t>
            </w:r>
          </w:p>
          <w:p w:rsidR="006B28B4" w:rsidRDefault="00DA7639">
            <w:pPr>
              <w:pStyle w:val="TableParagraph"/>
              <w:numPr>
                <w:ilvl w:val="0"/>
                <w:numId w:val="90"/>
              </w:numPr>
              <w:tabs>
                <w:tab w:val="left" w:pos="1270"/>
              </w:tabs>
              <w:spacing w:line="322" w:lineRule="exact"/>
              <w:ind w:right="96" w:firstLine="708"/>
              <w:jc w:val="both"/>
              <w:rPr>
                <w:sz w:val="28"/>
              </w:rPr>
            </w:pPr>
            <w:r>
              <w:rPr>
                <w:sz w:val="28"/>
              </w:rPr>
              <w:t>осуществлять</w:t>
            </w:r>
            <w:r>
              <w:rPr>
                <w:spacing w:val="1"/>
                <w:sz w:val="28"/>
              </w:rPr>
              <w:t xml:space="preserve"> </w:t>
            </w:r>
            <w:r>
              <w:rPr>
                <w:sz w:val="28"/>
              </w:rPr>
              <w:t>текущий</w:t>
            </w:r>
            <w:r>
              <w:rPr>
                <w:spacing w:val="1"/>
                <w:sz w:val="28"/>
              </w:rPr>
              <w:t xml:space="preserve"> </w:t>
            </w:r>
            <w:r>
              <w:rPr>
                <w:sz w:val="28"/>
              </w:rPr>
              <w:t>и</w:t>
            </w:r>
            <w:r>
              <w:rPr>
                <w:spacing w:val="-67"/>
                <w:sz w:val="28"/>
              </w:rPr>
              <w:t xml:space="preserve"> </w:t>
            </w:r>
            <w:r>
              <w:rPr>
                <w:sz w:val="28"/>
              </w:rPr>
              <w:t>итоговый контроль и оценку качества</w:t>
            </w:r>
            <w:r>
              <w:rPr>
                <w:spacing w:val="1"/>
                <w:sz w:val="28"/>
              </w:rPr>
              <w:t xml:space="preserve"> </w:t>
            </w:r>
            <w:r>
              <w:rPr>
                <w:sz w:val="28"/>
              </w:rPr>
              <w:t>готового</w:t>
            </w:r>
            <w:r>
              <w:rPr>
                <w:spacing w:val="1"/>
                <w:sz w:val="28"/>
              </w:rPr>
              <w:t xml:space="preserve"> </w:t>
            </w:r>
            <w:r>
              <w:rPr>
                <w:sz w:val="28"/>
              </w:rPr>
              <w:t>изделия,</w:t>
            </w:r>
            <w:r>
              <w:rPr>
                <w:spacing w:val="1"/>
                <w:sz w:val="28"/>
              </w:rPr>
              <w:t xml:space="preserve"> </w:t>
            </w:r>
            <w:r>
              <w:rPr>
                <w:sz w:val="28"/>
              </w:rPr>
              <w:t>анализировать</w:t>
            </w:r>
            <w:r>
              <w:rPr>
                <w:spacing w:val="1"/>
                <w:sz w:val="28"/>
              </w:rPr>
              <w:t xml:space="preserve"> </w:t>
            </w:r>
            <w:r>
              <w:rPr>
                <w:sz w:val="28"/>
              </w:rPr>
              <w:t>ошибки</w:t>
            </w:r>
          </w:p>
        </w:tc>
        <w:tc>
          <w:tcPr>
            <w:tcW w:w="4928" w:type="dxa"/>
          </w:tcPr>
          <w:p w:rsidR="006B28B4" w:rsidRDefault="00DA7639">
            <w:pPr>
              <w:pStyle w:val="TableParagraph"/>
              <w:numPr>
                <w:ilvl w:val="0"/>
                <w:numId w:val="89"/>
              </w:numPr>
              <w:tabs>
                <w:tab w:val="left" w:pos="1006"/>
                <w:tab w:val="left" w:pos="3908"/>
              </w:tabs>
              <w:ind w:right="96" w:firstLine="708"/>
              <w:jc w:val="both"/>
              <w:rPr>
                <w:sz w:val="28"/>
              </w:rPr>
            </w:pPr>
            <w:r>
              <w:rPr>
                <w:sz w:val="28"/>
              </w:rPr>
              <w:t>Выполнять чертежи и эскизы с</w:t>
            </w:r>
            <w:r>
              <w:rPr>
                <w:spacing w:val="1"/>
                <w:sz w:val="28"/>
              </w:rPr>
              <w:t xml:space="preserve"> </w:t>
            </w:r>
            <w:r>
              <w:rPr>
                <w:sz w:val="28"/>
              </w:rPr>
              <w:t>использованием</w:t>
            </w:r>
            <w:r>
              <w:rPr>
                <w:sz w:val="28"/>
              </w:rPr>
              <w:tab/>
            </w:r>
            <w:r>
              <w:rPr>
                <w:spacing w:val="-1"/>
                <w:sz w:val="28"/>
              </w:rPr>
              <w:t>средств</w:t>
            </w:r>
            <w:r>
              <w:rPr>
                <w:spacing w:val="-68"/>
                <w:sz w:val="28"/>
              </w:rPr>
              <w:t xml:space="preserve"> </w:t>
            </w:r>
            <w:r>
              <w:rPr>
                <w:sz w:val="28"/>
              </w:rPr>
              <w:t>компьютерной</w:t>
            </w:r>
            <w:r>
              <w:rPr>
                <w:spacing w:val="-1"/>
                <w:sz w:val="28"/>
              </w:rPr>
              <w:t xml:space="preserve"> </w:t>
            </w:r>
            <w:r>
              <w:rPr>
                <w:sz w:val="28"/>
              </w:rPr>
              <w:t>поддержки;</w:t>
            </w:r>
          </w:p>
          <w:p w:rsidR="006B28B4" w:rsidRDefault="00DA7639">
            <w:pPr>
              <w:pStyle w:val="TableParagraph"/>
              <w:numPr>
                <w:ilvl w:val="0"/>
                <w:numId w:val="89"/>
              </w:numPr>
              <w:tabs>
                <w:tab w:val="left" w:pos="1155"/>
              </w:tabs>
              <w:ind w:right="96" w:firstLine="708"/>
              <w:jc w:val="both"/>
              <w:rPr>
                <w:sz w:val="28"/>
              </w:rPr>
            </w:pPr>
            <w:r>
              <w:rPr>
                <w:sz w:val="28"/>
              </w:rPr>
              <w:t>разрабатывать</w:t>
            </w:r>
            <w:r>
              <w:rPr>
                <w:spacing w:val="1"/>
                <w:sz w:val="28"/>
              </w:rPr>
              <w:t xml:space="preserve"> </w:t>
            </w:r>
            <w:r>
              <w:rPr>
                <w:sz w:val="28"/>
              </w:rPr>
              <w:t>оригинальные</w:t>
            </w:r>
            <w:r>
              <w:rPr>
                <w:spacing w:val="-67"/>
                <w:sz w:val="28"/>
              </w:rPr>
              <w:t xml:space="preserve"> </w:t>
            </w:r>
            <w:r>
              <w:rPr>
                <w:sz w:val="28"/>
              </w:rPr>
              <w:t>конструкции</w:t>
            </w:r>
            <w:r>
              <w:rPr>
                <w:spacing w:val="-2"/>
                <w:sz w:val="28"/>
              </w:rPr>
              <w:t xml:space="preserve"> </w:t>
            </w:r>
            <w:r>
              <w:rPr>
                <w:sz w:val="28"/>
              </w:rPr>
              <w:t>в</w:t>
            </w:r>
            <w:r>
              <w:rPr>
                <w:spacing w:val="-2"/>
                <w:sz w:val="28"/>
              </w:rPr>
              <w:t xml:space="preserve"> </w:t>
            </w:r>
            <w:r>
              <w:rPr>
                <w:sz w:val="28"/>
              </w:rPr>
              <w:t>заданной</w:t>
            </w:r>
            <w:r>
              <w:rPr>
                <w:spacing w:val="-1"/>
                <w:sz w:val="28"/>
              </w:rPr>
              <w:t xml:space="preserve"> </w:t>
            </w:r>
            <w:r>
              <w:rPr>
                <w:sz w:val="28"/>
              </w:rPr>
              <w:t>ситуации;</w:t>
            </w:r>
          </w:p>
          <w:p w:rsidR="006B28B4" w:rsidRDefault="00DA7639">
            <w:pPr>
              <w:pStyle w:val="TableParagraph"/>
              <w:numPr>
                <w:ilvl w:val="0"/>
                <w:numId w:val="89"/>
              </w:numPr>
              <w:tabs>
                <w:tab w:val="left" w:pos="1749"/>
                <w:tab w:val="left" w:pos="1750"/>
                <w:tab w:val="left" w:pos="3684"/>
              </w:tabs>
              <w:ind w:right="91" w:firstLine="708"/>
              <w:jc w:val="both"/>
              <w:rPr>
                <w:sz w:val="28"/>
              </w:rPr>
            </w:pPr>
            <w:r>
              <w:rPr>
                <w:sz w:val="28"/>
              </w:rPr>
              <w:t>находить</w:t>
            </w:r>
            <w:r>
              <w:rPr>
                <w:sz w:val="28"/>
              </w:rPr>
              <w:tab/>
              <w:t>варианты</w:t>
            </w:r>
            <w:r>
              <w:rPr>
                <w:spacing w:val="-68"/>
                <w:sz w:val="28"/>
              </w:rPr>
              <w:t xml:space="preserve"> </w:t>
            </w:r>
            <w:r>
              <w:rPr>
                <w:sz w:val="28"/>
              </w:rPr>
              <w:t>изготовления</w:t>
            </w:r>
            <w:r>
              <w:rPr>
                <w:spacing w:val="1"/>
                <w:sz w:val="28"/>
              </w:rPr>
              <w:t xml:space="preserve"> </w:t>
            </w:r>
            <w:r>
              <w:rPr>
                <w:sz w:val="28"/>
              </w:rPr>
              <w:t>и</w:t>
            </w:r>
            <w:r>
              <w:rPr>
                <w:spacing w:val="1"/>
                <w:sz w:val="28"/>
              </w:rPr>
              <w:t xml:space="preserve"> </w:t>
            </w:r>
            <w:r>
              <w:rPr>
                <w:sz w:val="28"/>
              </w:rPr>
              <w:t>испытания</w:t>
            </w:r>
            <w:r>
              <w:rPr>
                <w:spacing w:val="1"/>
                <w:sz w:val="28"/>
              </w:rPr>
              <w:t xml:space="preserve"> </w:t>
            </w:r>
            <w:r>
              <w:rPr>
                <w:sz w:val="28"/>
              </w:rPr>
              <w:t>изделий</w:t>
            </w:r>
            <w:r>
              <w:rPr>
                <w:spacing w:val="1"/>
                <w:sz w:val="28"/>
              </w:rPr>
              <w:t xml:space="preserve"> </w:t>
            </w:r>
            <w:r>
              <w:rPr>
                <w:sz w:val="28"/>
              </w:rPr>
              <w:t>с</w:t>
            </w:r>
            <w:r>
              <w:rPr>
                <w:spacing w:val="-67"/>
                <w:sz w:val="28"/>
              </w:rPr>
              <w:t xml:space="preserve"> </w:t>
            </w:r>
            <w:r>
              <w:rPr>
                <w:sz w:val="28"/>
              </w:rPr>
              <w:t>учётом</w:t>
            </w:r>
            <w:r>
              <w:rPr>
                <w:spacing w:val="1"/>
                <w:sz w:val="28"/>
              </w:rPr>
              <w:t xml:space="preserve"> </w:t>
            </w:r>
            <w:r>
              <w:rPr>
                <w:sz w:val="28"/>
              </w:rPr>
              <w:t>имеющихся</w:t>
            </w:r>
            <w:r>
              <w:rPr>
                <w:spacing w:val="1"/>
                <w:sz w:val="28"/>
              </w:rPr>
              <w:t xml:space="preserve"> </w:t>
            </w:r>
            <w:r>
              <w:rPr>
                <w:sz w:val="28"/>
              </w:rPr>
              <w:t>материально-</w:t>
            </w:r>
            <w:r>
              <w:rPr>
                <w:spacing w:val="-68"/>
                <w:sz w:val="28"/>
              </w:rPr>
              <w:t xml:space="preserve"> </w:t>
            </w:r>
            <w:r>
              <w:rPr>
                <w:sz w:val="28"/>
              </w:rPr>
              <w:t>технических</w:t>
            </w:r>
            <w:r>
              <w:rPr>
                <w:spacing w:val="-4"/>
                <w:sz w:val="28"/>
              </w:rPr>
              <w:t xml:space="preserve"> </w:t>
            </w:r>
            <w:r>
              <w:rPr>
                <w:sz w:val="28"/>
              </w:rPr>
              <w:t>условий;</w:t>
            </w:r>
          </w:p>
          <w:p w:rsidR="006B28B4" w:rsidRDefault="00DA7639">
            <w:pPr>
              <w:pStyle w:val="TableParagraph"/>
              <w:numPr>
                <w:ilvl w:val="0"/>
                <w:numId w:val="89"/>
              </w:numPr>
              <w:tabs>
                <w:tab w:val="left" w:pos="1143"/>
              </w:tabs>
              <w:ind w:right="93" w:firstLine="708"/>
              <w:jc w:val="both"/>
              <w:rPr>
                <w:sz w:val="28"/>
              </w:rPr>
            </w:pPr>
            <w:r>
              <w:rPr>
                <w:sz w:val="28"/>
              </w:rPr>
              <w:t>проектировать</w:t>
            </w:r>
            <w:r>
              <w:rPr>
                <w:spacing w:val="1"/>
                <w:sz w:val="28"/>
              </w:rPr>
              <w:t xml:space="preserve"> </w:t>
            </w:r>
            <w:r>
              <w:rPr>
                <w:sz w:val="28"/>
              </w:rPr>
              <w:t>весь</w:t>
            </w:r>
            <w:r>
              <w:rPr>
                <w:spacing w:val="1"/>
                <w:sz w:val="28"/>
              </w:rPr>
              <w:t xml:space="preserve"> </w:t>
            </w:r>
            <w:r>
              <w:rPr>
                <w:sz w:val="28"/>
              </w:rPr>
              <w:t>процесс</w:t>
            </w:r>
            <w:r>
              <w:rPr>
                <w:spacing w:val="-67"/>
                <w:sz w:val="28"/>
              </w:rPr>
              <w:t xml:space="preserve"> </w:t>
            </w:r>
            <w:r>
              <w:rPr>
                <w:sz w:val="28"/>
              </w:rPr>
              <w:t>получения</w:t>
            </w:r>
            <w:r>
              <w:rPr>
                <w:spacing w:val="-2"/>
                <w:sz w:val="28"/>
              </w:rPr>
              <w:t xml:space="preserve"> </w:t>
            </w:r>
            <w:r>
              <w:rPr>
                <w:sz w:val="28"/>
              </w:rPr>
              <w:t>материального</w:t>
            </w:r>
            <w:r>
              <w:rPr>
                <w:spacing w:val="-2"/>
                <w:sz w:val="28"/>
              </w:rPr>
              <w:t xml:space="preserve"> </w:t>
            </w:r>
            <w:r>
              <w:rPr>
                <w:sz w:val="28"/>
              </w:rPr>
              <w:t>продукта;</w:t>
            </w:r>
          </w:p>
          <w:p w:rsidR="006B28B4" w:rsidRDefault="00DA7639">
            <w:pPr>
              <w:pStyle w:val="TableParagraph"/>
              <w:numPr>
                <w:ilvl w:val="0"/>
                <w:numId w:val="89"/>
              </w:numPr>
              <w:tabs>
                <w:tab w:val="left" w:pos="1206"/>
              </w:tabs>
              <w:ind w:right="94" w:firstLine="708"/>
              <w:jc w:val="both"/>
              <w:rPr>
                <w:sz w:val="28"/>
              </w:rPr>
            </w:pPr>
            <w:r>
              <w:rPr>
                <w:sz w:val="28"/>
              </w:rPr>
              <w:t>разрабатывать</w:t>
            </w:r>
            <w:r>
              <w:rPr>
                <w:spacing w:val="1"/>
                <w:sz w:val="28"/>
              </w:rPr>
              <w:t xml:space="preserve"> </w:t>
            </w:r>
            <w:r>
              <w:rPr>
                <w:sz w:val="28"/>
              </w:rPr>
              <w:t>и</w:t>
            </w:r>
            <w:r>
              <w:rPr>
                <w:spacing w:val="1"/>
                <w:sz w:val="28"/>
              </w:rPr>
              <w:t xml:space="preserve"> </w:t>
            </w:r>
            <w:r>
              <w:rPr>
                <w:sz w:val="28"/>
              </w:rPr>
              <w:t>создавать</w:t>
            </w:r>
            <w:r>
              <w:rPr>
                <w:spacing w:val="-67"/>
                <w:sz w:val="28"/>
              </w:rPr>
              <w:t xml:space="preserve"> </w:t>
            </w:r>
            <w:r>
              <w:rPr>
                <w:sz w:val="28"/>
              </w:rPr>
              <w:t>изделия</w:t>
            </w:r>
            <w:r>
              <w:rPr>
                <w:spacing w:val="-1"/>
                <w:sz w:val="28"/>
              </w:rPr>
              <w:t xml:space="preserve"> </w:t>
            </w:r>
            <w:r>
              <w:rPr>
                <w:sz w:val="28"/>
              </w:rPr>
              <w:t>с</w:t>
            </w:r>
            <w:r>
              <w:rPr>
                <w:spacing w:val="-1"/>
                <w:sz w:val="28"/>
              </w:rPr>
              <w:t xml:space="preserve"> </w:t>
            </w:r>
            <w:r>
              <w:rPr>
                <w:sz w:val="28"/>
              </w:rPr>
              <w:t>помощью</w:t>
            </w:r>
            <w:r>
              <w:rPr>
                <w:spacing w:val="-3"/>
                <w:sz w:val="28"/>
              </w:rPr>
              <w:t xml:space="preserve"> </w:t>
            </w:r>
            <w:r>
              <w:rPr>
                <w:sz w:val="28"/>
              </w:rPr>
              <w:t>SD-принтера;</w:t>
            </w:r>
          </w:p>
          <w:p w:rsidR="006B28B4" w:rsidRDefault="00DA7639">
            <w:pPr>
              <w:pStyle w:val="TableParagraph"/>
              <w:numPr>
                <w:ilvl w:val="0"/>
                <w:numId w:val="89"/>
              </w:numPr>
              <w:tabs>
                <w:tab w:val="left" w:pos="1062"/>
              </w:tabs>
              <w:ind w:right="94" w:firstLine="708"/>
              <w:jc w:val="both"/>
              <w:rPr>
                <w:sz w:val="28"/>
              </w:rPr>
            </w:pPr>
            <w:r>
              <w:rPr>
                <w:sz w:val="28"/>
              </w:rPr>
              <w:t>совершенствовать</w:t>
            </w:r>
            <w:r>
              <w:rPr>
                <w:spacing w:val="1"/>
                <w:sz w:val="28"/>
              </w:rPr>
              <w:t xml:space="preserve"> </w:t>
            </w:r>
            <w:r>
              <w:rPr>
                <w:sz w:val="28"/>
              </w:rPr>
              <w:t>технологию</w:t>
            </w:r>
            <w:r>
              <w:rPr>
                <w:spacing w:val="-67"/>
                <w:sz w:val="28"/>
              </w:rPr>
              <w:t xml:space="preserve"> </w:t>
            </w:r>
            <w:r>
              <w:rPr>
                <w:sz w:val="28"/>
              </w:rPr>
              <w:t>получения материального продукта на</w:t>
            </w:r>
            <w:r>
              <w:rPr>
                <w:spacing w:val="1"/>
                <w:sz w:val="28"/>
              </w:rPr>
              <w:t xml:space="preserve"> </w:t>
            </w:r>
            <w:r>
              <w:rPr>
                <w:sz w:val="28"/>
              </w:rPr>
              <w:t>основе</w:t>
            </w:r>
            <w:r>
              <w:rPr>
                <w:spacing w:val="-6"/>
                <w:sz w:val="28"/>
              </w:rPr>
              <w:t xml:space="preserve"> </w:t>
            </w:r>
            <w:r>
              <w:rPr>
                <w:sz w:val="28"/>
              </w:rPr>
              <w:t>дополнительной</w:t>
            </w:r>
            <w:r>
              <w:rPr>
                <w:spacing w:val="-2"/>
                <w:sz w:val="28"/>
              </w:rPr>
              <w:t xml:space="preserve"> </w:t>
            </w:r>
            <w:r>
              <w:rPr>
                <w:sz w:val="28"/>
              </w:rPr>
              <w:t>информации</w:t>
            </w:r>
          </w:p>
        </w:tc>
      </w:tr>
      <w:tr w:rsidR="006B28B4">
        <w:trPr>
          <w:trHeight w:val="323"/>
        </w:trPr>
        <w:tc>
          <w:tcPr>
            <w:tcW w:w="9856" w:type="dxa"/>
            <w:gridSpan w:val="2"/>
          </w:tcPr>
          <w:p w:rsidR="006B28B4" w:rsidRDefault="00DA7639">
            <w:pPr>
              <w:pStyle w:val="TableParagraph"/>
              <w:spacing w:line="304" w:lineRule="exact"/>
              <w:ind w:left="816"/>
              <w:rPr>
                <w:sz w:val="28"/>
              </w:rPr>
            </w:pPr>
            <w:r>
              <w:rPr>
                <w:sz w:val="28"/>
              </w:rPr>
              <w:t>МОДУЛЬ</w:t>
            </w:r>
            <w:r>
              <w:rPr>
                <w:spacing w:val="-4"/>
                <w:sz w:val="28"/>
              </w:rPr>
              <w:t xml:space="preserve"> </w:t>
            </w:r>
            <w:r>
              <w:rPr>
                <w:sz w:val="28"/>
              </w:rPr>
              <w:t>6.</w:t>
            </w:r>
            <w:r>
              <w:rPr>
                <w:spacing w:val="-6"/>
                <w:sz w:val="28"/>
              </w:rPr>
              <w:t xml:space="preserve"> </w:t>
            </w:r>
            <w:r>
              <w:rPr>
                <w:sz w:val="28"/>
              </w:rPr>
              <w:t>Технологии</w:t>
            </w:r>
            <w:r>
              <w:rPr>
                <w:spacing w:val="-2"/>
                <w:sz w:val="28"/>
              </w:rPr>
              <w:t xml:space="preserve"> </w:t>
            </w:r>
            <w:r>
              <w:rPr>
                <w:sz w:val="28"/>
              </w:rPr>
              <w:t>обработки</w:t>
            </w:r>
            <w:r>
              <w:rPr>
                <w:spacing w:val="-4"/>
                <w:sz w:val="28"/>
              </w:rPr>
              <w:t xml:space="preserve"> </w:t>
            </w:r>
            <w:r>
              <w:rPr>
                <w:sz w:val="28"/>
              </w:rPr>
              <w:t>пищевых</w:t>
            </w:r>
            <w:r>
              <w:rPr>
                <w:spacing w:val="-4"/>
                <w:sz w:val="28"/>
              </w:rPr>
              <w:t xml:space="preserve"> </w:t>
            </w:r>
            <w:r>
              <w:rPr>
                <w:sz w:val="28"/>
              </w:rPr>
              <w:t>продуктов</w:t>
            </w:r>
          </w:p>
        </w:tc>
      </w:tr>
      <w:tr w:rsidR="006B28B4">
        <w:trPr>
          <w:trHeight w:val="3220"/>
        </w:trPr>
        <w:tc>
          <w:tcPr>
            <w:tcW w:w="4928" w:type="dxa"/>
          </w:tcPr>
          <w:p w:rsidR="006B28B4" w:rsidRDefault="00DA7639">
            <w:pPr>
              <w:pStyle w:val="TableParagraph"/>
              <w:ind w:left="107" w:right="98"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рационах</w:t>
            </w:r>
            <w:r>
              <w:rPr>
                <w:spacing w:val="1"/>
                <w:sz w:val="28"/>
              </w:rPr>
              <w:t xml:space="preserve"> </w:t>
            </w:r>
            <w:r>
              <w:rPr>
                <w:sz w:val="28"/>
              </w:rPr>
              <w:t>питания</w:t>
            </w:r>
            <w:r>
              <w:rPr>
                <w:spacing w:val="1"/>
                <w:sz w:val="28"/>
              </w:rPr>
              <w:t xml:space="preserve"> </w:t>
            </w:r>
            <w:r>
              <w:rPr>
                <w:sz w:val="28"/>
              </w:rPr>
              <w:t>для</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жизненных</w:t>
            </w:r>
            <w:r>
              <w:rPr>
                <w:spacing w:val="1"/>
                <w:sz w:val="28"/>
              </w:rPr>
              <w:t xml:space="preserve"> </w:t>
            </w:r>
            <w:r>
              <w:rPr>
                <w:sz w:val="28"/>
              </w:rPr>
              <w:t>ситуациях;</w:t>
            </w:r>
          </w:p>
          <w:p w:rsidR="006B28B4" w:rsidRDefault="00DA7639">
            <w:pPr>
              <w:pStyle w:val="TableParagraph"/>
              <w:tabs>
                <w:tab w:val="left" w:pos="3187"/>
              </w:tabs>
              <w:ind w:left="107" w:right="97" w:firstLine="708"/>
              <w:jc w:val="both"/>
              <w:rPr>
                <w:sz w:val="28"/>
              </w:rPr>
            </w:pPr>
            <w:r>
              <w:rPr>
                <w:sz w:val="28"/>
              </w:rPr>
              <w:t>выбирать пищевые продукты для</w:t>
            </w:r>
            <w:r>
              <w:rPr>
                <w:spacing w:val="-67"/>
                <w:sz w:val="28"/>
              </w:rPr>
              <w:t xml:space="preserve"> </w:t>
            </w:r>
            <w:r>
              <w:rPr>
                <w:sz w:val="28"/>
              </w:rPr>
              <w:t>удовлетворения</w:t>
            </w:r>
            <w:r>
              <w:rPr>
                <w:sz w:val="28"/>
              </w:rPr>
              <w:tab/>
              <w:t>потребностей</w:t>
            </w:r>
            <w:r>
              <w:rPr>
                <w:spacing w:val="-68"/>
                <w:sz w:val="28"/>
              </w:rPr>
              <w:t xml:space="preserve"> </w:t>
            </w:r>
            <w:r>
              <w:rPr>
                <w:sz w:val="28"/>
              </w:rPr>
              <w:t>организма в белках, углеводах, жирах,</w:t>
            </w:r>
            <w:r>
              <w:rPr>
                <w:spacing w:val="1"/>
                <w:sz w:val="28"/>
              </w:rPr>
              <w:t xml:space="preserve"> </w:t>
            </w:r>
            <w:r>
              <w:rPr>
                <w:sz w:val="28"/>
              </w:rPr>
              <w:t>витаминах;</w:t>
            </w:r>
          </w:p>
          <w:p w:rsidR="006B28B4" w:rsidRDefault="00DA7639">
            <w:pPr>
              <w:pStyle w:val="TableParagraph"/>
              <w:spacing w:line="322" w:lineRule="exact"/>
              <w:ind w:left="107" w:right="97"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способах</w:t>
            </w:r>
            <w:r>
              <w:rPr>
                <w:spacing w:val="1"/>
                <w:sz w:val="28"/>
              </w:rPr>
              <w:t xml:space="preserve"> </w:t>
            </w:r>
            <w:r>
              <w:rPr>
                <w:sz w:val="28"/>
              </w:rPr>
              <w:t>обработки</w:t>
            </w:r>
            <w:r>
              <w:rPr>
                <w:spacing w:val="32"/>
                <w:sz w:val="28"/>
              </w:rPr>
              <w:t xml:space="preserve"> </w:t>
            </w:r>
            <w:r>
              <w:rPr>
                <w:sz w:val="28"/>
              </w:rPr>
              <w:t>пищевых</w:t>
            </w:r>
            <w:r>
              <w:rPr>
                <w:spacing w:val="32"/>
                <w:sz w:val="28"/>
              </w:rPr>
              <w:t xml:space="preserve"> </w:t>
            </w:r>
            <w:r>
              <w:rPr>
                <w:sz w:val="28"/>
              </w:rPr>
              <w:t>продуктов,</w:t>
            </w:r>
          </w:p>
        </w:tc>
        <w:tc>
          <w:tcPr>
            <w:tcW w:w="4928" w:type="dxa"/>
          </w:tcPr>
          <w:p w:rsidR="006B28B4" w:rsidRDefault="00DA7639">
            <w:pPr>
              <w:pStyle w:val="TableParagraph"/>
              <w:ind w:left="108" w:right="96" w:firstLine="708"/>
              <w:jc w:val="both"/>
              <w:rPr>
                <w:sz w:val="28"/>
              </w:rPr>
            </w:pPr>
            <w:r>
              <w:rPr>
                <w:sz w:val="28"/>
              </w:rPr>
              <w:t>Осуществлять</w:t>
            </w:r>
            <w:r>
              <w:rPr>
                <w:spacing w:val="1"/>
                <w:sz w:val="28"/>
              </w:rPr>
              <w:t xml:space="preserve"> </w:t>
            </w:r>
            <w:r>
              <w:rPr>
                <w:sz w:val="28"/>
              </w:rPr>
              <w:t>рациональный</w:t>
            </w:r>
            <w:r>
              <w:rPr>
                <w:spacing w:val="-67"/>
                <w:sz w:val="28"/>
              </w:rPr>
              <w:t xml:space="preserve"> </w:t>
            </w:r>
            <w:r>
              <w:rPr>
                <w:sz w:val="28"/>
              </w:rPr>
              <w:t>выбор пищевых продуктов с учётом их</w:t>
            </w:r>
            <w:r>
              <w:rPr>
                <w:spacing w:val="-67"/>
                <w:sz w:val="28"/>
              </w:rPr>
              <w:t xml:space="preserve"> </w:t>
            </w:r>
            <w:r>
              <w:rPr>
                <w:sz w:val="28"/>
              </w:rPr>
              <w:t>питательной</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принципов</w:t>
            </w:r>
            <w:r>
              <w:rPr>
                <w:spacing w:val="-67"/>
                <w:sz w:val="28"/>
              </w:rPr>
              <w:t xml:space="preserve"> </w:t>
            </w:r>
            <w:r>
              <w:rPr>
                <w:sz w:val="28"/>
              </w:rPr>
              <w:t>здорового питания;</w:t>
            </w:r>
          </w:p>
          <w:p w:rsidR="006B28B4" w:rsidRDefault="00DA7639">
            <w:pPr>
              <w:pStyle w:val="TableParagraph"/>
              <w:spacing w:line="242" w:lineRule="auto"/>
              <w:ind w:left="108" w:right="96" w:firstLine="708"/>
              <w:jc w:val="both"/>
              <w:rPr>
                <w:sz w:val="28"/>
              </w:rPr>
            </w:pPr>
            <w:r>
              <w:rPr>
                <w:sz w:val="28"/>
              </w:rPr>
              <w:t>составлять</w:t>
            </w:r>
            <w:r>
              <w:rPr>
                <w:spacing w:val="1"/>
                <w:sz w:val="28"/>
              </w:rPr>
              <w:t xml:space="preserve"> </w:t>
            </w:r>
            <w:r>
              <w:rPr>
                <w:sz w:val="28"/>
              </w:rPr>
              <w:t>индивидуальный</w:t>
            </w:r>
            <w:r>
              <w:rPr>
                <w:spacing w:val="-67"/>
                <w:sz w:val="28"/>
              </w:rPr>
              <w:t xml:space="preserve"> </w:t>
            </w:r>
            <w:r>
              <w:rPr>
                <w:sz w:val="28"/>
              </w:rPr>
              <w:t>режим</w:t>
            </w:r>
            <w:r>
              <w:rPr>
                <w:spacing w:val="-1"/>
                <w:sz w:val="28"/>
              </w:rPr>
              <w:t xml:space="preserve"> </w:t>
            </w:r>
            <w:r>
              <w:rPr>
                <w:sz w:val="28"/>
              </w:rPr>
              <w:t>питания;</w:t>
            </w:r>
          </w:p>
          <w:p w:rsidR="006B28B4" w:rsidRDefault="00DA7639">
            <w:pPr>
              <w:pStyle w:val="TableParagraph"/>
              <w:ind w:left="108" w:right="96"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особенностях</w:t>
            </w:r>
            <w:r>
              <w:rPr>
                <w:spacing w:val="1"/>
                <w:sz w:val="28"/>
              </w:rPr>
              <w:t xml:space="preserve"> </w:t>
            </w:r>
            <w:r>
              <w:rPr>
                <w:sz w:val="28"/>
              </w:rPr>
              <w:t>национальной</w:t>
            </w:r>
            <w:r>
              <w:rPr>
                <w:spacing w:val="1"/>
                <w:sz w:val="28"/>
              </w:rPr>
              <w:t xml:space="preserve"> </w:t>
            </w:r>
            <w:r>
              <w:rPr>
                <w:sz w:val="28"/>
              </w:rPr>
              <w:t>кухни</w:t>
            </w:r>
            <w:r>
              <w:rPr>
                <w:spacing w:val="1"/>
                <w:sz w:val="28"/>
              </w:rPr>
              <w:t xml:space="preserve"> </w:t>
            </w:r>
            <w:r>
              <w:rPr>
                <w:sz w:val="28"/>
              </w:rPr>
              <w:t>и</w:t>
            </w:r>
            <w:r>
              <w:rPr>
                <w:spacing w:val="1"/>
                <w:sz w:val="28"/>
              </w:rPr>
              <w:t xml:space="preserve"> </w:t>
            </w:r>
            <w:r>
              <w:rPr>
                <w:sz w:val="28"/>
              </w:rPr>
              <w:t>готовить</w:t>
            </w:r>
            <w:r>
              <w:rPr>
                <w:spacing w:val="-67"/>
                <w:sz w:val="28"/>
              </w:rPr>
              <w:t xml:space="preserve"> </w:t>
            </w:r>
            <w:r>
              <w:rPr>
                <w:sz w:val="28"/>
              </w:rPr>
              <w:t>некоторые</w:t>
            </w:r>
            <w:r>
              <w:rPr>
                <w:spacing w:val="-1"/>
                <w:sz w:val="28"/>
              </w:rPr>
              <w:t xml:space="preserve"> </w:t>
            </w:r>
            <w:r>
              <w:rPr>
                <w:sz w:val="28"/>
              </w:rPr>
              <w:t>блюда;</w:t>
            </w:r>
          </w:p>
          <w:p w:rsidR="006B28B4" w:rsidRDefault="00DA7639">
            <w:pPr>
              <w:pStyle w:val="TableParagraph"/>
              <w:spacing w:line="309" w:lineRule="exact"/>
              <w:ind w:left="816"/>
              <w:jc w:val="both"/>
              <w:rPr>
                <w:sz w:val="28"/>
              </w:rPr>
            </w:pPr>
            <w:r>
              <w:rPr>
                <w:sz w:val="28"/>
              </w:rPr>
              <w:t>сервировать</w:t>
            </w:r>
            <w:r>
              <w:rPr>
                <w:spacing w:val="110"/>
                <w:sz w:val="28"/>
              </w:rPr>
              <w:t xml:space="preserve"> </w:t>
            </w:r>
            <w:r>
              <w:rPr>
                <w:sz w:val="28"/>
              </w:rPr>
              <w:t xml:space="preserve">стол,  </w:t>
            </w:r>
            <w:r>
              <w:rPr>
                <w:spacing w:val="37"/>
                <w:sz w:val="28"/>
              </w:rPr>
              <w:t xml:space="preserve"> </w:t>
            </w:r>
            <w:r>
              <w:rPr>
                <w:sz w:val="28"/>
              </w:rPr>
              <w:t>эстетически</w:t>
            </w:r>
          </w:p>
        </w:tc>
      </w:tr>
    </w:tbl>
    <w:p w:rsidR="006B28B4" w:rsidRDefault="006B28B4">
      <w:pPr>
        <w:spacing w:line="309" w:lineRule="exact"/>
        <w:jc w:val="both"/>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7404"/>
        </w:trPr>
        <w:tc>
          <w:tcPr>
            <w:tcW w:w="4928" w:type="dxa"/>
          </w:tcPr>
          <w:p w:rsidR="006B28B4" w:rsidRDefault="00DA7639">
            <w:pPr>
              <w:pStyle w:val="TableParagraph"/>
              <w:ind w:left="816" w:right="97" w:hanging="709"/>
              <w:jc w:val="both"/>
              <w:rPr>
                <w:sz w:val="28"/>
              </w:rPr>
            </w:pPr>
            <w:r>
              <w:rPr>
                <w:sz w:val="28"/>
              </w:rPr>
              <w:t>применять их в бытовой практике;</w:t>
            </w:r>
            <w:r>
              <w:rPr>
                <w:spacing w:val="1"/>
                <w:sz w:val="28"/>
              </w:rPr>
              <w:t xml:space="preserve"> </w:t>
            </w:r>
            <w:r>
              <w:rPr>
                <w:sz w:val="28"/>
              </w:rPr>
              <w:t>выполнять</w:t>
            </w:r>
            <w:r>
              <w:rPr>
                <w:spacing w:val="64"/>
                <w:sz w:val="28"/>
              </w:rPr>
              <w:t xml:space="preserve"> </w:t>
            </w:r>
            <w:r>
              <w:rPr>
                <w:sz w:val="28"/>
              </w:rPr>
              <w:t>механическую</w:t>
            </w:r>
            <w:r>
              <w:rPr>
                <w:spacing w:val="64"/>
                <w:sz w:val="28"/>
              </w:rPr>
              <w:t xml:space="preserve"> </w:t>
            </w:r>
            <w:r>
              <w:rPr>
                <w:sz w:val="28"/>
              </w:rPr>
              <w:t>и</w:t>
            </w:r>
          </w:p>
          <w:p w:rsidR="006B28B4" w:rsidRDefault="00DA7639">
            <w:pPr>
              <w:pStyle w:val="TableParagraph"/>
              <w:ind w:left="107" w:right="98"/>
              <w:jc w:val="both"/>
              <w:rPr>
                <w:sz w:val="28"/>
              </w:rPr>
            </w:pPr>
            <w:r>
              <w:rPr>
                <w:sz w:val="28"/>
              </w:rPr>
              <w:t>тепловую</w:t>
            </w:r>
            <w:r>
              <w:rPr>
                <w:spacing w:val="1"/>
                <w:sz w:val="28"/>
              </w:rPr>
              <w:t xml:space="preserve"> </w:t>
            </w:r>
            <w:r>
              <w:rPr>
                <w:sz w:val="28"/>
              </w:rPr>
              <w:t>обработку</w:t>
            </w:r>
            <w:r>
              <w:rPr>
                <w:spacing w:val="1"/>
                <w:sz w:val="28"/>
              </w:rPr>
              <w:t xml:space="preserve"> </w:t>
            </w:r>
            <w:r>
              <w:rPr>
                <w:sz w:val="28"/>
              </w:rPr>
              <w:t>пищевых</w:t>
            </w:r>
            <w:r>
              <w:rPr>
                <w:spacing w:val="1"/>
                <w:sz w:val="28"/>
              </w:rPr>
              <w:t xml:space="preserve"> </w:t>
            </w:r>
            <w:r>
              <w:rPr>
                <w:sz w:val="28"/>
              </w:rPr>
              <w:t>продуктов;</w:t>
            </w:r>
          </w:p>
          <w:p w:rsidR="006B28B4" w:rsidRDefault="00DA7639">
            <w:pPr>
              <w:pStyle w:val="TableParagraph"/>
              <w:tabs>
                <w:tab w:val="left" w:pos="3499"/>
              </w:tabs>
              <w:ind w:left="107" w:right="93" w:firstLine="708"/>
              <w:jc w:val="both"/>
              <w:rPr>
                <w:sz w:val="28"/>
              </w:rPr>
            </w:pPr>
            <w:r>
              <w:rPr>
                <w:sz w:val="28"/>
              </w:rPr>
              <w:t>соблюдать</w:t>
            </w:r>
            <w:r>
              <w:rPr>
                <w:sz w:val="28"/>
              </w:rPr>
              <w:tab/>
              <w:t>санитарно-</w:t>
            </w:r>
            <w:r>
              <w:rPr>
                <w:spacing w:val="-68"/>
                <w:sz w:val="28"/>
              </w:rPr>
              <w:t xml:space="preserve"> </w:t>
            </w:r>
            <w:r>
              <w:rPr>
                <w:sz w:val="28"/>
              </w:rPr>
              <w:t>гигиенические</w:t>
            </w:r>
            <w:r>
              <w:rPr>
                <w:spacing w:val="1"/>
                <w:sz w:val="28"/>
              </w:rPr>
              <w:t xml:space="preserve"> </w:t>
            </w:r>
            <w:r>
              <w:rPr>
                <w:sz w:val="28"/>
              </w:rPr>
              <w:t>требования</w:t>
            </w:r>
            <w:r>
              <w:rPr>
                <w:spacing w:val="1"/>
                <w:sz w:val="28"/>
              </w:rPr>
              <w:t xml:space="preserve"> </w:t>
            </w:r>
            <w:r>
              <w:rPr>
                <w:sz w:val="28"/>
              </w:rPr>
              <w:t>при</w:t>
            </w:r>
            <w:r>
              <w:rPr>
                <w:spacing w:val="-67"/>
                <w:sz w:val="28"/>
              </w:rPr>
              <w:t xml:space="preserve"> </w:t>
            </w:r>
            <w:r>
              <w:rPr>
                <w:sz w:val="28"/>
              </w:rPr>
              <w:t>обработке</w:t>
            </w:r>
            <w:r>
              <w:rPr>
                <w:spacing w:val="-1"/>
                <w:sz w:val="28"/>
              </w:rPr>
              <w:t xml:space="preserve"> </w:t>
            </w:r>
            <w:r>
              <w:rPr>
                <w:sz w:val="28"/>
              </w:rPr>
              <w:t>пищевых продуктов;</w:t>
            </w:r>
          </w:p>
          <w:p w:rsidR="006B28B4" w:rsidRDefault="00DA7639">
            <w:pPr>
              <w:pStyle w:val="TableParagraph"/>
              <w:tabs>
                <w:tab w:val="left" w:pos="3347"/>
              </w:tabs>
              <w:ind w:left="107" w:right="98" w:firstLine="708"/>
              <w:jc w:val="both"/>
              <w:rPr>
                <w:sz w:val="28"/>
              </w:rPr>
            </w:pPr>
            <w:r>
              <w:rPr>
                <w:sz w:val="28"/>
              </w:rPr>
              <w:t>пользоваться</w:t>
            </w:r>
            <w:r>
              <w:rPr>
                <w:sz w:val="28"/>
              </w:rPr>
              <w:tab/>
            </w:r>
            <w:r>
              <w:rPr>
                <w:spacing w:val="-1"/>
                <w:sz w:val="28"/>
              </w:rPr>
              <w:t>различными</w:t>
            </w:r>
            <w:r>
              <w:rPr>
                <w:spacing w:val="-68"/>
                <w:sz w:val="28"/>
              </w:rPr>
              <w:t xml:space="preserve"> </w:t>
            </w:r>
            <w:r>
              <w:rPr>
                <w:sz w:val="28"/>
              </w:rPr>
              <w:t>видами</w:t>
            </w:r>
            <w:r>
              <w:rPr>
                <w:spacing w:val="1"/>
                <w:sz w:val="28"/>
              </w:rPr>
              <w:t xml:space="preserve"> </w:t>
            </w:r>
            <w:r>
              <w:rPr>
                <w:sz w:val="28"/>
              </w:rPr>
              <w:t>оборудования</w:t>
            </w:r>
            <w:r>
              <w:rPr>
                <w:spacing w:val="1"/>
                <w:sz w:val="28"/>
              </w:rPr>
              <w:t xml:space="preserve"> </w:t>
            </w:r>
            <w:r>
              <w:rPr>
                <w:sz w:val="28"/>
              </w:rPr>
              <w:t>современной</w:t>
            </w:r>
            <w:r>
              <w:rPr>
                <w:spacing w:val="-67"/>
                <w:sz w:val="28"/>
              </w:rPr>
              <w:t xml:space="preserve"> </w:t>
            </w:r>
            <w:r>
              <w:rPr>
                <w:sz w:val="28"/>
              </w:rPr>
              <w:t>кухни;</w:t>
            </w:r>
          </w:p>
          <w:p w:rsidR="006B28B4" w:rsidRDefault="00DA7639">
            <w:pPr>
              <w:pStyle w:val="TableParagraph"/>
              <w:ind w:left="107" w:right="95" w:firstLine="708"/>
              <w:jc w:val="both"/>
              <w:rPr>
                <w:sz w:val="28"/>
              </w:rPr>
            </w:pPr>
            <w:r>
              <w:rPr>
                <w:sz w:val="28"/>
              </w:rPr>
              <w:t>понимать опасность генетически</w:t>
            </w:r>
            <w:r>
              <w:rPr>
                <w:spacing w:val="-67"/>
                <w:sz w:val="28"/>
              </w:rPr>
              <w:t xml:space="preserve"> </w:t>
            </w:r>
            <w:r>
              <w:rPr>
                <w:sz w:val="28"/>
              </w:rPr>
              <w:t>модифицированных</w:t>
            </w:r>
            <w:r>
              <w:rPr>
                <w:spacing w:val="1"/>
                <w:sz w:val="28"/>
              </w:rPr>
              <w:t xml:space="preserve"> </w:t>
            </w:r>
            <w:r>
              <w:rPr>
                <w:sz w:val="28"/>
              </w:rPr>
              <w:t>продуктов</w:t>
            </w:r>
            <w:r>
              <w:rPr>
                <w:spacing w:val="1"/>
                <w:sz w:val="28"/>
              </w:rPr>
              <w:t xml:space="preserve"> </w:t>
            </w:r>
            <w:r>
              <w:rPr>
                <w:sz w:val="28"/>
              </w:rPr>
              <w:t>для</w:t>
            </w:r>
            <w:r>
              <w:rPr>
                <w:spacing w:val="1"/>
                <w:sz w:val="28"/>
              </w:rPr>
              <w:t xml:space="preserve"> </w:t>
            </w:r>
            <w:r>
              <w:rPr>
                <w:sz w:val="28"/>
              </w:rPr>
              <w:t>здоровья</w:t>
            </w:r>
            <w:r>
              <w:rPr>
                <w:spacing w:val="-1"/>
                <w:sz w:val="28"/>
              </w:rPr>
              <w:t xml:space="preserve"> </w:t>
            </w:r>
            <w:r>
              <w:rPr>
                <w:sz w:val="28"/>
              </w:rPr>
              <w:t>человека;</w:t>
            </w:r>
          </w:p>
          <w:p w:rsidR="006B28B4" w:rsidRDefault="00DA7639">
            <w:pPr>
              <w:pStyle w:val="TableParagraph"/>
              <w:ind w:left="107" w:right="96" w:firstLine="708"/>
              <w:jc w:val="both"/>
              <w:rPr>
                <w:sz w:val="28"/>
              </w:rPr>
            </w:pPr>
            <w:r>
              <w:rPr>
                <w:sz w:val="28"/>
              </w:rPr>
              <w:t>определять доброкачественность</w:t>
            </w:r>
            <w:r>
              <w:rPr>
                <w:spacing w:val="-67"/>
                <w:sz w:val="28"/>
              </w:rPr>
              <w:t xml:space="preserve"> </w:t>
            </w:r>
            <w:r>
              <w:rPr>
                <w:sz w:val="28"/>
              </w:rPr>
              <w:t>пищевых</w:t>
            </w:r>
            <w:r>
              <w:rPr>
                <w:spacing w:val="1"/>
                <w:sz w:val="28"/>
              </w:rPr>
              <w:t xml:space="preserve"> </w:t>
            </w:r>
            <w:r>
              <w:rPr>
                <w:sz w:val="28"/>
              </w:rPr>
              <w:t>продуктов</w:t>
            </w:r>
            <w:r>
              <w:rPr>
                <w:spacing w:val="1"/>
                <w:sz w:val="28"/>
              </w:rPr>
              <w:t xml:space="preserve"> </w:t>
            </w:r>
            <w:r>
              <w:rPr>
                <w:sz w:val="28"/>
              </w:rPr>
              <w:t>по</w:t>
            </w:r>
            <w:r>
              <w:rPr>
                <w:spacing w:val="1"/>
                <w:sz w:val="28"/>
              </w:rPr>
              <w:t xml:space="preserve"> </w:t>
            </w:r>
            <w:r>
              <w:rPr>
                <w:sz w:val="28"/>
              </w:rPr>
              <w:t>внешним</w:t>
            </w:r>
            <w:r>
              <w:rPr>
                <w:spacing w:val="1"/>
                <w:sz w:val="28"/>
              </w:rPr>
              <w:t xml:space="preserve"> </w:t>
            </w:r>
            <w:r>
              <w:rPr>
                <w:sz w:val="28"/>
              </w:rPr>
              <w:t>признакам,</w:t>
            </w:r>
            <w:r>
              <w:rPr>
                <w:spacing w:val="1"/>
                <w:sz w:val="28"/>
              </w:rPr>
              <w:t xml:space="preserve"> </w:t>
            </w:r>
            <w:r>
              <w:rPr>
                <w:sz w:val="28"/>
              </w:rPr>
              <w:t>органолептическими</w:t>
            </w:r>
            <w:r>
              <w:rPr>
                <w:spacing w:val="1"/>
                <w:sz w:val="28"/>
              </w:rPr>
              <w:t xml:space="preserve"> </w:t>
            </w:r>
            <w:r>
              <w:rPr>
                <w:sz w:val="28"/>
              </w:rPr>
              <w:t>и</w:t>
            </w:r>
            <w:r>
              <w:rPr>
                <w:spacing w:val="-67"/>
                <w:sz w:val="28"/>
              </w:rPr>
              <w:t xml:space="preserve"> </w:t>
            </w:r>
            <w:r>
              <w:rPr>
                <w:sz w:val="28"/>
              </w:rPr>
              <w:t>лабораторными</w:t>
            </w:r>
            <w:r>
              <w:rPr>
                <w:spacing w:val="-1"/>
                <w:sz w:val="28"/>
              </w:rPr>
              <w:t xml:space="preserve"> </w:t>
            </w:r>
            <w:r>
              <w:rPr>
                <w:sz w:val="28"/>
              </w:rPr>
              <w:t>методами;</w:t>
            </w:r>
          </w:p>
          <w:p w:rsidR="006B28B4" w:rsidRDefault="00DA7639">
            <w:pPr>
              <w:pStyle w:val="TableParagraph"/>
              <w:ind w:left="107" w:right="96" w:firstLine="708"/>
              <w:jc w:val="both"/>
              <w:rPr>
                <w:sz w:val="28"/>
              </w:rPr>
            </w:pPr>
            <w:r>
              <w:rPr>
                <w:sz w:val="28"/>
              </w:rPr>
              <w:t>соблюдать</w:t>
            </w:r>
            <w:r>
              <w:rPr>
                <w:spacing w:val="1"/>
                <w:sz w:val="28"/>
              </w:rPr>
              <w:t xml:space="preserve"> </w:t>
            </w:r>
            <w:r>
              <w:rPr>
                <w:sz w:val="28"/>
              </w:rPr>
              <w:t>правила</w:t>
            </w:r>
            <w:r>
              <w:rPr>
                <w:spacing w:val="1"/>
                <w:sz w:val="28"/>
              </w:rPr>
              <w:t xml:space="preserve"> </w:t>
            </w:r>
            <w:r>
              <w:rPr>
                <w:sz w:val="28"/>
              </w:rPr>
              <w:t>хранения</w:t>
            </w:r>
            <w:r>
              <w:rPr>
                <w:spacing w:val="1"/>
                <w:sz w:val="28"/>
              </w:rPr>
              <w:t xml:space="preserve"> </w:t>
            </w:r>
            <w:r>
              <w:rPr>
                <w:sz w:val="28"/>
              </w:rPr>
              <w:t>пищевых</w:t>
            </w:r>
            <w:r>
              <w:rPr>
                <w:spacing w:val="1"/>
                <w:sz w:val="28"/>
              </w:rPr>
              <w:t xml:space="preserve"> </w:t>
            </w:r>
            <w:r>
              <w:rPr>
                <w:sz w:val="28"/>
              </w:rPr>
              <w:t>продуктов,</w:t>
            </w:r>
            <w:r>
              <w:rPr>
                <w:spacing w:val="70"/>
                <w:sz w:val="28"/>
              </w:rPr>
              <w:t xml:space="preserve"> </w:t>
            </w:r>
            <w:r>
              <w:rPr>
                <w:sz w:val="28"/>
              </w:rPr>
              <w:t>полуфабрикатов</w:t>
            </w:r>
            <w:r>
              <w:rPr>
                <w:spacing w:val="-67"/>
                <w:sz w:val="28"/>
              </w:rPr>
              <w:t xml:space="preserve"> </w:t>
            </w:r>
            <w:r>
              <w:rPr>
                <w:sz w:val="28"/>
              </w:rPr>
              <w:t>и</w:t>
            </w:r>
            <w:r>
              <w:rPr>
                <w:spacing w:val="-1"/>
                <w:sz w:val="28"/>
              </w:rPr>
              <w:t xml:space="preserve"> </w:t>
            </w:r>
            <w:r>
              <w:rPr>
                <w:sz w:val="28"/>
              </w:rPr>
              <w:t>готовых</w:t>
            </w:r>
            <w:r>
              <w:rPr>
                <w:spacing w:val="-3"/>
                <w:sz w:val="28"/>
              </w:rPr>
              <w:t xml:space="preserve"> </w:t>
            </w:r>
            <w:r>
              <w:rPr>
                <w:sz w:val="28"/>
              </w:rPr>
              <w:t>блюд;</w:t>
            </w:r>
          </w:p>
          <w:p w:rsidR="006B28B4" w:rsidRDefault="00DA7639">
            <w:pPr>
              <w:pStyle w:val="TableParagraph"/>
              <w:spacing w:line="322" w:lineRule="exact"/>
              <w:ind w:left="107" w:right="97"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технологиях</w:t>
            </w:r>
            <w:r>
              <w:rPr>
                <w:spacing w:val="1"/>
                <w:sz w:val="28"/>
              </w:rPr>
              <w:t xml:space="preserve"> </w:t>
            </w:r>
            <w:r>
              <w:rPr>
                <w:sz w:val="28"/>
              </w:rPr>
              <w:t>заготовки</w:t>
            </w:r>
            <w:r>
              <w:rPr>
                <w:spacing w:val="1"/>
                <w:sz w:val="28"/>
              </w:rPr>
              <w:t xml:space="preserve"> </w:t>
            </w:r>
            <w:r>
              <w:rPr>
                <w:sz w:val="28"/>
              </w:rPr>
              <w:t>продуктов</w:t>
            </w:r>
            <w:r>
              <w:rPr>
                <w:spacing w:val="1"/>
                <w:sz w:val="28"/>
              </w:rPr>
              <w:t xml:space="preserve"> </w:t>
            </w:r>
            <w:r>
              <w:rPr>
                <w:sz w:val="28"/>
              </w:rPr>
              <w:t>питания</w:t>
            </w:r>
            <w:r>
              <w:rPr>
                <w:spacing w:val="1"/>
                <w:sz w:val="28"/>
              </w:rPr>
              <w:t xml:space="preserve"> </w:t>
            </w:r>
            <w:r>
              <w:rPr>
                <w:sz w:val="28"/>
              </w:rPr>
              <w:t>и</w:t>
            </w:r>
            <w:r>
              <w:rPr>
                <w:spacing w:val="1"/>
                <w:sz w:val="28"/>
              </w:rPr>
              <w:t xml:space="preserve"> </w:t>
            </w:r>
            <w:r>
              <w:rPr>
                <w:sz w:val="28"/>
              </w:rPr>
              <w:t>применять</w:t>
            </w:r>
            <w:r>
              <w:rPr>
                <w:spacing w:val="-3"/>
                <w:sz w:val="28"/>
              </w:rPr>
              <w:t xml:space="preserve"> </w:t>
            </w:r>
            <w:r>
              <w:rPr>
                <w:sz w:val="28"/>
              </w:rPr>
              <w:t>их</w:t>
            </w:r>
          </w:p>
        </w:tc>
        <w:tc>
          <w:tcPr>
            <w:tcW w:w="4928" w:type="dxa"/>
          </w:tcPr>
          <w:p w:rsidR="006B28B4" w:rsidRDefault="00DA7639">
            <w:pPr>
              <w:pStyle w:val="TableParagraph"/>
              <w:spacing w:line="315" w:lineRule="exact"/>
              <w:ind w:left="108"/>
              <w:rPr>
                <w:sz w:val="28"/>
              </w:rPr>
            </w:pPr>
            <w:r>
              <w:rPr>
                <w:sz w:val="28"/>
              </w:rPr>
              <w:t>оформлять</w:t>
            </w:r>
            <w:r>
              <w:rPr>
                <w:spacing w:val="-5"/>
                <w:sz w:val="28"/>
              </w:rPr>
              <w:t xml:space="preserve"> </w:t>
            </w:r>
            <w:r>
              <w:rPr>
                <w:sz w:val="28"/>
              </w:rPr>
              <w:t>блюда;</w:t>
            </w:r>
          </w:p>
          <w:p w:rsidR="006B28B4" w:rsidRDefault="00DA7639">
            <w:pPr>
              <w:pStyle w:val="TableParagraph"/>
              <w:tabs>
                <w:tab w:val="left" w:pos="1991"/>
                <w:tab w:val="left" w:pos="3747"/>
              </w:tabs>
              <w:ind w:left="108" w:right="96" w:firstLine="708"/>
              <w:rPr>
                <w:sz w:val="28"/>
              </w:rPr>
            </w:pPr>
            <w:r>
              <w:rPr>
                <w:sz w:val="28"/>
              </w:rPr>
              <w:t>владеть</w:t>
            </w:r>
            <w:r>
              <w:rPr>
                <w:sz w:val="28"/>
              </w:rPr>
              <w:tab/>
              <w:t>технологией</w:t>
            </w:r>
            <w:r>
              <w:rPr>
                <w:sz w:val="28"/>
              </w:rPr>
              <w:tab/>
            </w:r>
            <w:r>
              <w:rPr>
                <w:spacing w:val="-1"/>
                <w:sz w:val="28"/>
              </w:rPr>
              <w:t>карвинга</w:t>
            </w:r>
            <w:r>
              <w:rPr>
                <w:spacing w:val="-67"/>
                <w:sz w:val="28"/>
              </w:rPr>
              <w:t xml:space="preserve"> </w:t>
            </w:r>
            <w:r>
              <w:rPr>
                <w:sz w:val="28"/>
              </w:rPr>
              <w:t>для</w:t>
            </w:r>
            <w:r>
              <w:rPr>
                <w:spacing w:val="-2"/>
                <w:sz w:val="28"/>
              </w:rPr>
              <w:t xml:space="preserve"> </w:t>
            </w:r>
            <w:r>
              <w:rPr>
                <w:sz w:val="28"/>
              </w:rPr>
              <w:t>оформления</w:t>
            </w:r>
            <w:r>
              <w:rPr>
                <w:spacing w:val="-1"/>
                <w:sz w:val="28"/>
              </w:rPr>
              <w:t xml:space="preserve"> </w:t>
            </w:r>
            <w:r>
              <w:rPr>
                <w:sz w:val="28"/>
              </w:rPr>
              <w:t>праздничных блюд</w:t>
            </w:r>
          </w:p>
        </w:tc>
      </w:tr>
      <w:tr w:rsidR="006B28B4">
        <w:trPr>
          <w:trHeight w:val="644"/>
        </w:trPr>
        <w:tc>
          <w:tcPr>
            <w:tcW w:w="9856" w:type="dxa"/>
            <w:gridSpan w:val="2"/>
          </w:tcPr>
          <w:p w:rsidR="006B28B4" w:rsidRDefault="00DA7639">
            <w:pPr>
              <w:pStyle w:val="TableParagraph"/>
              <w:spacing w:line="315" w:lineRule="exact"/>
              <w:ind w:left="816"/>
              <w:rPr>
                <w:sz w:val="28"/>
              </w:rPr>
            </w:pPr>
            <w:r>
              <w:rPr>
                <w:sz w:val="28"/>
              </w:rPr>
              <w:t>МОДУЛЬ</w:t>
            </w:r>
            <w:r>
              <w:rPr>
                <w:spacing w:val="17"/>
                <w:sz w:val="28"/>
              </w:rPr>
              <w:t xml:space="preserve"> </w:t>
            </w:r>
            <w:r>
              <w:rPr>
                <w:sz w:val="28"/>
              </w:rPr>
              <w:t>7.</w:t>
            </w:r>
            <w:r>
              <w:rPr>
                <w:spacing w:val="84"/>
                <w:sz w:val="28"/>
              </w:rPr>
              <w:t xml:space="preserve"> </w:t>
            </w:r>
            <w:r>
              <w:rPr>
                <w:sz w:val="28"/>
              </w:rPr>
              <w:t>Технологии</w:t>
            </w:r>
            <w:r>
              <w:rPr>
                <w:spacing w:val="88"/>
                <w:sz w:val="28"/>
              </w:rPr>
              <w:t xml:space="preserve"> </w:t>
            </w:r>
            <w:r>
              <w:rPr>
                <w:sz w:val="28"/>
              </w:rPr>
              <w:t>получения,</w:t>
            </w:r>
            <w:r>
              <w:rPr>
                <w:spacing w:val="85"/>
                <w:sz w:val="28"/>
              </w:rPr>
              <w:t xml:space="preserve"> </w:t>
            </w:r>
            <w:r>
              <w:rPr>
                <w:sz w:val="28"/>
              </w:rPr>
              <w:t>преобразования</w:t>
            </w:r>
            <w:r>
              <w:rPr>
                <w:spacing w:val="87"/>
                <w:sz w:val="28"/>
              </w:rPr>
              <w:t xml:space="preserve"> </w:t>
            </w:r>
            <w:r>
              <w:rPr>
                <w:sz w:val="28"/>
              </w:rPr>
              <w:t>и</w:t>
            </w:r>
            <w:r>
              <w:rPr>
                <w:spacing w:val="84"/>
                <w:sz w:val="28"/>
              </w:rPr>
              <w:t xml:space="preserve"> </w:t>
            </w:r>
            <w:r>
              <w:rPr>
                <w:sz w:val="28"/>
              </w:rPr>
              <w:t>использования</w:t>
            </w:r>
          </w:p>
          <w:p w:rsidR="006B28B4" w:rsidRDefault="00DA7639">
            <w:pPr>
              <w:pStyle w:val="TableParagraph"/>
              <w:spacing w:before="2" w:line="308" w:lineRule="exact"/>
              <w:ind w:left="107"/>
              <w:rPr>
                <w:sz w:val="28"/>
              </w:rPr>
            </w:pPr>
            <w:r>
              <w:rPr>
                <w:sz w:val="28"/>
              </w:rPr>
              <w:t>энергии</w:t>
            </w:r>
          </w:p>
        </w:tc>
      </w:tr>
      <w:tr w:rsidR="006B28B4">
        <w:trPr>
          <w:trHeight w:val="6439"/>
        </w:trPr>
        <w:tc>
          <w:tcPr>
            <w:tcW w:w="4928" w:type="dxa"/>
          </w:tcPr>
          <w:p w:rsidR="006B28B4" w:rsidRDefault="00DA7639">
            <w:pPr>
              <w:pStyle w:val="TableParagraph"/>
              <w:ind w:left="107" w:right="93" w:firstLine="708"/>
              <w:jc w:val="both"/>
              <w:rPr>
                <w:sz w:val="28"/>
              </w:rPr>
            </w:pPr>
            <w:r>
              <w:rPr>
                <w:sz w:val="28"/>
              </w:rPr>
              <w:t>-</w:t>
            </w:r>
            <w:r>
              <w:rPr>
                <w:spacing w:val="1"/>
                <w:sz w:val="28"/>
              </w:rPr>
              <w:t xml:space="preserve"> </w:t>
            </w:r>
            <w:r>
              <w:rPr>
                <w:sz w:val="28"/>
              </w:rPr>
              <w:t>Характеризовать</w:t>
            </w:r>
            <w:r>
              <w:rPr>
                <w:spacing w:val="1"/>
                <w:sz w:val="28"/>
              </w:rPr>
              <w:t xml:space="preserve"> </w:t>
            </w:r>
            <w:r>
              <w:rPr>
                <w:sz w:val="28"/>
              </w:rPr>
              <w:t>сущность</w:t>
            </w:r>
            <w:r>
              <w:rPr>
                <w:spacing w:val="-67"/>
                <w:sz w:val="28"/>
              </w:rPr>
              <w:t xml:space="preserve"> </w:t>
            </w:r>
            <w:r>
              <w:rPr>
                <w:sz w:val="28"/>
              </w:rPr>
              <w:t>работы</w:t>
            </w:r>
            <w:r>
              <w:rPr>
                <w:spacing w:val="-1"/>
                <w:sz w:val="28"/>
              </w:rPr>
              <w:t xml:space="preserve"> </w:t>
            </w:r>
            <w:r>
              <w:rPr>
                <w:sz w:val="28"/>
              </w:rPr>
              <w:t>и энергии;</w:t>
            </w:r>
          </w:p>
          <w:p w:rsidR="006B28B4" w:rsidRDefault="00DA7639">
            <w:pPr>
              <w:pStyle w:val="TableParagraph"/>
              <w:ind w:left="107" w:right="96"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видах</w:t>
            </w:r>
            <w:r>
              <w:rPr>
                <w:spacing w:val="1"/>
                <w:sz w:val="28"/>
              </w:rPr>
              <w:t xml:space="preserve"> </w:t>
            </w:r>
            <w:r>
              <w:rPr>
                <w:sz w:val="28"/>
              </w:rPr>
              <w:t>энергии,</w:t>
            </w:r>
            <w:r>
              <w:rPr>
                <w:spacing w:val="1"/>
                <w:sz w:val="28"/>
              </w:rPr>
              <w:t xml:space="preserve"> </w:t>
            </w:r>
            <w:r>
              <w:rPr>
                <w:sz w:val="28"/>
              </w:rPr>
              <w:t>используемых людьми;</w:t>
            </w:r>
          </w:p>
          <w:p w:rsidR="006B28B4" w:rsidRDefault="00DA7639">
            <w:pPr>
              <w:pStyle w:val="TableParagraph"/>
              <w:tabs>
                <w:tab w:val="left" w:pos="2851"/>
              </w:tabs>
              <w:ind w:left="107" w:right="96"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1"/>
                <w:sz w:val="28"/>
              </w:rPr>
              <w:t xml:space="preserve"> </w:t>
            </w:r>
            <w:r>
              <w:rPr>
                <w:sz w:val="28"/>
              </w:rPr>
              <w:t>получения,</w:t>
            </w:r>
            <w:r>
              <w:rPr>
                <w:sz w:val="28"/>
              </w:rPr>
              <w:tab/>
              <w:t>преобразования,</w:t>
            </w:r>
            <w:r>
              <w:rPr>
                <w:spacing w:val="-68"/>
                <w:sz w:val="28"/>
              </w:rPr>
              <w:t xml:space="preserve"> </w:t>
            </w:r>
            <w:r>
              <w:rPr>
                <w:sz w:val="28"/>
              </w:rPr>
              <w:t>использования</w:t>
            </w:r>
            <w:r>
              <w:rPr>
                <w:spacing w:val="1"/>
                <w:sz w:val="28"/>
              </w:rPr>
              <w:t xml:space="preserve"> </w:t>
            </w:r>
            <w:r>
              <w:rPr>
                <w:sz w:val="28"/>
              </w:rPr>
              <w:t>и</w:t>
            </w:r>
            <w:r>
              <w:rPr>
                <w:spacing w:val="1"/>
                <w:sz w:val="28"/>
              </w:rPr>
              <w:t xml:space="preserve"> </w:t>
            </w:r>
            <w:r>
              <w:rPr>
                <w:sz w:val="28"/>
              </w:rPr>
              <w:t>аккумулирования</w:t>
            </w:r>
            <w:r>
              <w:rPr>
                <w:spacing w:val="1"/>
                <w:sz w:val="28"/>
              </w:rPr>
              <w:t xml:space="preserve"> </w:t>
            </w:r>
            <w:r>
              <w:rPr>
                <w:sz w:val="28"/>
              </w:rPr>
              <w:t>механической</w:t>
            </w:r>
            <w:r>
              <w:rPr>
                <w:spacing w:val="-1"/>
                <w:sz w:val="28"/>
              </w:rPr>
              <w:t xml:space="preserve"> </w:t>
            </w:r>
            <w:r>
              <w:rPr>
                <w:sz w:val="28"/>
              </w:rPr>
              <w:t>энергии;</w:t>
            </w:r>
          </w:p>
          <w:p w:rsidR="006B28B4" w:rsidRDefault="00DA7639">
            <w:pPr>
              <w:pStyle w:val="TableParagraph"/>
              <w:tabs>
                <w:tab w:val="left" w:pos="3005"/>
              </w:tabs>
              <w:ind w:left="107" w:right="96" w:firstLine="708"/>
              <w:jc w:val="both"/>
              <w:rPr>
                <w:sz w:val="28"/>
              </w:rPr>
            </w:pPr>
            <w:r>
              <w:rPr>
                <w:sz w:val="28"/>
              </w:rPr>
              <w:t>сравнивать</w:t>
            </w:r>
            <w:r>
              <w:rPr>
                <w:sz w:val="28"/>
              </w:rPr>
              <w:tab/>
              <w:t>эффективность</w:t>
            </w:r>
            <w:r>
              <w:rPr>
                <w:spacing w:val="-68"/>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тепловой</w:t>
            </w:r>
            <w:r>
              <w:rPr>
                <w:spacing w:val="1"/>
                <w:sz w:val="28"/>
              </w:rPr>
              <w:t xml:space="preserve"> </w:t>
            </w:r>
            <w:r>
              <w:rPr>
                <w:sz w:val="28"/>
              </w:rPr>
              <w:t>энергии;</w:t>
            </w:r>
          </w:p>
          <w:p w:rsidR="006B28B4" w:rsidRDefault="00DA7639">
            <w:pPr>
              <w:pStyle w:val="TableParagraph"/>
              <w:ind w:left="107" w:right="99"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1"/>
                <w:sz w:val="28"/>
              </w:rPr>
              <w:t xml:space="preserve"> </w:t>
            </w:r>
            <w:r>
              <w:rPr>
                <w:sz w:val="28"/>
              </w:rPr>
              <w:t>получения</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энергии</w:t>
            </w:r>
            <w:r>
              <w:rPr>
                <w:spacing w:val="1"/>
                <w:sz w:val="28"/>
              </w:rPr>
              <w:t xml:space="preserve"> </w:t>
            </w:r>
            <w:r>
              <w:rPr>
                <w:sz w:val="28"/>
              </w:rPr>
              <w:t>магнитного поля;</w:t>
            </w:r>
          </w:p>
          <w:p w:rsidR="006B28B4" w:rsidRDefault="00DA7639">
            <w:pPr>
              <w:pStyle w:val="TableParagraph"/>
              <w:tabs>
                <w:tab w:val="left" w:pos="2851"/>
              </w:tabs>
              <w:ind w:left="107" w:right="96"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1"/>
                <w:sz w:val="28"/>
              </w:rPr>
              <w:t xml:space="preserve"> </w:t>
            </w:r>
            <w:r>
              <w:rPr>
                <w:sz w:val="28"/>
              </w:rPr>
              <w:t>получения,</w:t>
            </w:r>
            <w:r>
              <w:rPr>
                <w:sz w:val="28"/>
              </w:rPr>
              <w:tab/>
              <w:t>преобразования,</w:t>
            </w:r>
            <w:r>
              <w:rPr>
                <w:spacing w:val="-68"/>
                <w:sz w:val="28"/>
              </w:rPr>
              <w:t xml:space="preserve"> </w:t>
            </w:r>
            <w:r>
              <w:rPr>
                <w:sz w:val="28"/>
              </w:rPr>
              <w:t>использования</w:t>
            </w:r>
            <w:r>
              <w:rPr>
                <w:spacing w:val="1"/>
                <w:sz w:val="28"/>
              </w:rPr>
              <w:t xml:space="preserve"> </w:t>
            </w:r>
            <w:r>
              <w:rPr>
                <w:sz w:val="28"/>
              </w:rPr>
              <w:t>и</w:t>
            </w:r>
            <w:r>
              <w:rPr>
                <w:spacing w:val="1"/>
                <w:sz w:val="28"/>
              </w:rPr>
              <w:t xml:space="preserve"> </w:t>
            </w:r>
            <w:r>
              <w:rPr>
                <w:sz w:val="28"/>
              </w:rPr>
              <w:t>аккумулирования</w:t>
            </w:r>
            <w:r>
              <w:rPr>
                <w:spacing w:val="1"/>
                <w:sz w:val="28"/>
              </w:rPr>
              <w:t xml:space="preserve"> </w:t>
            </w:r>
            <w:r>
              <w:rPr>
                <w:sz w:val="28"/>
              </w:rPr>
              <w:t>электрической</w:t>
            </w:r>
            <w:r>
              <w:rPr>
                <w:spacing w:val="-1"/>
                <w:sz w:val="28"/>
              </w:rPr>
              <w:t xml:space="preserve"> </w:t>
            </w:r>
            <w:r>
              <w:rPr>
                <w:sz w:val="28"/>
              </w:rPr>
              <w:t>энергии;</w:t>
            </w:r>
          </w:p>
          <w:p w:rsidR="006B28B4" w:rsidRDefault="00DA7639">
            <w:pPr>
              <w:pStyle w:val="TableParagraph"/>
              <w:spacing w:line="322" w:lineRule="exact"/>
              <w:ind w:left="107" w:right="100"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67"/>
                <w:sz w:val="28"/>
              </w:rPr>
              <w:t xml:space="preserve"> </w:t>
            </w:r>
            <w:r>
              <w:rPr>
                <w:sz w:val="28"/>
              </w:rPr>
              <w:t>получения,</w:t>
            </w:r>
            <w:r>
              <w:rPr>
                <w:spacing w:val="29"/>
                <w:sz w:val="28"/>
              </w:rPr>
              <w:t xml:space="preserve"> </w:t>
            </w:r>
            <w:r>
              <w:rPr>
                <w:sz w:val="28"/>
              </w:rPr>
              <w:t>преобразования</w:t>
            </w:r>
            <w:r>
              <w:rPr>
                <w:spacing w:val="27"/>
                <w:sz w:val="28"/>
              </w:rPr>
              <w:t xml:space="preserve"> </w:t>
            </w:r>
            <w:r>
              <w:rPr>
                <w:sz w:val="28"/>
              </w:rPr>
              <w:t>и</w:t>
            </w:r>
          </w:p>
        </w:tc>
        <w:tc>
          <w:tcPr>
            <w:tcW w:w="4928" w:type="dxa"/>
          </w:tcPr>
          <w:p w:rsidR="006B28B4" w:rsidRDefault="00DA7639">
            <w:pPr>
              <w:pStyle w:val="TableParagraph"/>
              <w:tabs>
                <w:tab w:val="left" w:pos="3008"/>
              </w:tabs>
              <w:ind w:left="108" w:right="93" w:firstLine="708"/>
              <w:jc w:val="both"/>
              <w:rPr>
                <w:sz w:val="28"/>
              </w:rPr>
            </w:pPr>
            <w:r>
              <w:rPr>
                <w:sz w:val="28"/>
              </w:rPr>
              <w:t>Оценивать</w:t>
            </w:r>
            <w:r>
              <w:rPr>
                <w:sz w:val="28"/>
              </w:rPr>
              <w:tab/>
              <w:t>эффективность</w:t>
            </w:r>
            <w:r>
              <w:rPr>
                <w:spacing w:val="-68"/>
                <w:sz w:val="28"/>
              </w:rPr>
              <w:t xml:space="preserve"> </w:t>
            </w:r>
            <w:r>
              <w:rPr>
                <w:sz w:val="28"/>
              </w:rPr>
              <w:t>использования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энергии</w:t>
            </w:r>
            <w:r>
              <w:rPr>
                <w:spacing w:val="-1"/>
                <w:sz w:val="28"/>
              </w:rPr>
              <w:t xml:space="preserve"> </w:t>
            </w:r>
            <w:r>
              <w:rPr>
                <w:sz w:val="28"/>
              </w:rPr>
              <w:t>в</w:t>
            </w:r>
            <w:r>
              <w:rPr>
                <w:spacing w:val="-2"/>
                <w:sz w:val="28"/>
              </w:rPr>
              <w:t xml:space="preserve"> </w:t>
            </w:r>
            <w:r>
              <w:rPr>
                <w:sz w:val="28"/>
              </w:rPr>
              <w:t>быту</w:t>
            </w:r>
            <w:r>
              <w:rPr>
                <w:spacing w:val="-3"/>
                <w:sz w:val="28"/>
              </w:rPr>
              <w:t xml:space="preserve"> </w:t>
            </w:r>
            <w:r>
              <w:rPr>
                <w:sz w:val="28"/>
              </w:rPr>
              <w:t>и</w:t>
            </w:r>
            <w:r>
              <w:rPr>
                <w:spacing w:val="-1"/>
                <w:sz w:val="28"/>
              </w:rPr>
              <w:t xml:space="preserve"> </w:t>
            </w:r>
            <w:r>
              <w:rPr>
                <w:sz w:val="28"/>
              </w:rPr>
              <w:t>на</w:t>
            </w:r>
            <w:r>
              <w:rPr>
                <w:spacing w:val="-3"/>
                <w:sz w:val="28"/>
              </w:rPr>
              <w:t xml:space="preserve"> </w:t>
            </w:r>
            <w:r>
              <w:rPr>
                <w:sz w:val="28"/>
              </w:rPr>
              <w:t>производстве;</w:t>
            </w:r>
          </w:p>
          <w:p w:rsidR="006B28B4" w:rsidRDefault="00DA7639">
            <w:pPr>
              <w:pStyle w:val="TableParagraph"/>
              <w:ind w:left="108" w:right="97"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источниках</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энергии</w:t>
            </w:r>
            <w:r>
              <w:rPr>
                <w:spacing w:val="1"/>
                <w:sz w:val="28"/>
              </w:rPr>
              <w:t xml:space="preserve"> </w:t>
            </w:r>
            <w:r>
              <w:rPr>
                <w:sz w:val="28"/>
              </w:rPr>
              <w:t>и</w:t>
            </w:r>
            <w:r>
              <w:rPr>
                <w:spacing w:val="1"/>
                <w:sz w:val="28"/>
              </w:rPr>
              <w:t xml:space="preserve"> </w:t>
            </w:r>
            <w:r>
              <w:rPr>
                <w:sz w:val="28"/>
              </w:rPr>
              <w:t>целесообразности</w:t>
            </w:r>
            <w:r>
              <w:rPr>
                <w:spacing w:val="1"/>
                <w:sz w:val="28"/>
              </w:rPr>
              <w:t xml:space="preserve"> </w:t>
            </w:r>
            <w:r>
              <w:rPr>
                <w:sz w:val="28"/>
              </w:rPr>
              <w:t>их</w:t>
            </w:r>
            <w:r>
              <w:rPr>
                <w:spacing w:val="1"/>
                <w:sz w:val="28"/>
              </w:rPr>
              <w:t xml:space="preserve"> </w:t>
            </w:r>
            <w:r>
              <w:rPr>
                <w:sz w:val="28"/>
              </w:rPr>
              <w:t>применения</w:t>
            </w:r>
            <w:r>
              <w:rPr>
                <w:spacing w:val="1"/>
                <w:sz w:val="28"/>
              </w:rPr>
              <w:t xml:space="preserve"> </w:t>
            </w:r>
            <w:r>
              <w:rPr>
                <w:sz w:val="28"/>
              </w:rPr>
              <w:t>в</w:t>
            </w:r>
            <w:r>
              <w:rPr>
                <w:spacing w:val="1"/>
                <w:sz w:val="28"/>
              </w:rPr>
              <w:t xml:space="preserve"> </w:t>
            </w:r>
            <w:r>
              <w:rPr>
                <w:sz w:val="28"/>
              </w:rPr>
              <w:t>различных</w:t>
            </w:r>
            <w:r>
              <w:rPr>
                <w:spacing w:val="-4"/>
                <w:sz w:val="28"/>
              </w:rPr>
              <w:t xml:space="preserve"> </w:t>
            </w:r>
            <w:r>
              <w:rPr>
                <w:sz w:val="28"/>
              </w:rPr>
              <w:t>условиях;</w:t>
            </w:r>
          </w:p>
          <w:p w:rsidR="006B28B4" w:rsidRDefault="00DA7639">
            <w:pPr>
              <w:pStyle w:val="TableParagraph"/>
              <w:ind w:left="108" w:right="95" w:firstLine="708"/>
              <w:jc w:val="both"/>
              <w:rPr>
                <w:sz w:val="28"/>
              </w:rPr>
            </w:pPr>
            <w:r>
              <w:rPr>
                <w:sz w:val="28"/>
              </w:rPr>
              <w:t>проектировать электроустановки</w:t>
            </w:r>
            <w:r>
              <w:rPr>
                <w:spacing w:val="-67"/>
                <w:sz w:val="28"/>
              </w:rPr>
              <w:t xml:space="preserve"> </w:t>
            </w:r>
            <w:r>
              <w:rPr>
                <w:sz w:val="28"/>
              </w:rPr>
              <w:t>и составлять их электрические схемы,</w:t>
            </w:r>
            <w:r>
              <w:rPr>
                <w:spacing w:val="1"/>
                <w:sz w:val="28"/>
              </w:rPr>
              <w:t xml:space="preserve"> </w:t>
            </w:r>
            <w:r>
              <w:rPr>
                <w:sz w:val="28"/>
              </w:rPr>
              <w:t>собирать</w:t>
            </w:r>
            <w:r>
              <w:rPr>
                <w:spacing w:val="1"/>
                <w:sz w:val="28"/>
              </w:rPr>
              <w:t xml:space="preserve"> </w:t>
            </w:r>
            <w:r>
              <w:rPr>
                <w:sz w:val="28"/>
              </w:rPr>
              <w:t>установки,</w:t>
            </w:r>
            <w:r>
              <w:rPr>
                <w:spacing w:val="1"/>
                <w:sz w:val="28"/>
              </w:rPr>
              <w:t xml:space="preserve"> </w:t>
            </w:r>
            <w:r>
              <w:rPr>
                <w:sz w:val="28"/>
              </w:rPr>
              <w:t>содержащие</w:t>
            </w:r>
            <w:r>
              <w:rPr>
                <w:spacing w:val="-67"/>
                <w:sz w:val="28"/>
              </w:rPr>
              <w:t xml:space="preserve"> </w:t>
            </w:r>
            <w:r>
              <w:rPr>
                <w:sz w:val="28"/>
              </w:rPr>
              <w:t>электрические</w:t>
            </w:r>
            <w:r>
              <w:rPr>
                <w:spacing w:val="-4"/>
                <w:sz w:val="28"/>
              </w:rPr>
              <w:t xml:space="preserve"> </w:t>
            </w:r>
            <w:r>
              <w:rPr>
                <w:sz w:val="28"/>
              </w:rPr>
              <w:t>цепи;</w:t>
            </w:r>
          </w:p>
          <w:p w:rsidR="006B28B4" w:rsidRDefault="00DA7639">
            <w:pPr>
              <w:pStyle w:val="TableParagraph"/>
              <w:ind w:left="108" w:right="97" w:firstLine="708"/>
              <w:jc w:val="both"/>
              <w:rPr>
                <w:sz w:val="28"/>
              </w:rPr>
            </w:pPr>
            <w:r>
              <w:rPr>
                <w:sz w:val="28"/>
              </w:rPr>
              <w:t>давать</w:t>
            </w:r>
            <w:r>
              <w:rPr>
                <w:spacing w:val="1"/>
                <w:sz w:val="28"/>
              </w:rPr>
              <w:t xml:space="preserve"> </w:t>
            </w:r>
            <w:r>
              <w:rPr>
                <w:sz w:val="28"/>
              </w:rPr>
              <w:t>сравнительную</w:t>
            </w:r>
            <w:r>
              <w:rPr>
                <w:spacing w:val="1"/>
                <w:sz w:val="28"/>
              </w:rPr>
              <w:t xml:space="preserve"> </w:t>
            </w:r>
            <w:r>
              <w:rPr>
                <w:sz w:val="28"/>
              </w:rPr>
              <w:t>оценку</w:t>
            </w:r>
            <w:r>
              <w:rPr>
                <w:spacing w:val="1"/>
                <w:sz w:val="28"/>
              </w:rPr>
              <w:t xml:space="preserve"> </w:t>
            </w:r>
            <w:r>
              <w:rPr>
                <w:sz w:val="28"/>
              </w:rPr>
              <w:t>электромагнитной</w:t>
            </w:r>
            <w:r>
              <w:rPr>
                <w:spacing w:val="1"/>
                <w:sz w:val="28"/>
              </w:rPr>
              <w:t xml:space="preserve"> </w:t>
            </w:r>
            <w:r>
              <w:rPr>
                <w:sz w:val="28"/>
              </w:rPr>
              <w:t>«загрязнённости»</w:t>
            </w:r>
            <w:r>
              <w:rPr>
                <w:spacing w:val="-67"/>
                <w:sz w:val="28"/>
              </w:rPr>
              <w:t xml:space="preserve"> </w:t>
            </w:r>
            <w:r>
              <w:rPr>
                <w:sz w:val="28"/>
              </w:rPr>
              <w:t>ближайшего</w:t>
            </w:r>
            <w:r>
              <w:rPr>
                <w:spacing w:val="-3"/>
                <w:sz w:val="28"/>
              </w:rPr>
              <w:t xml:space="preserve"> </w:t>
            </w:r>
            <w:r>
              <w:rPr>
                <w:sz w:val="28"/>
              </w:rPr>
              <w:t>окружения;</w:t>
            </w:r>
          </w:p>
          <w:p w:rsidR="006B28B4" w:rsidRDefault="00DA7639">
            <w:pPr>
              <w:pStyle w:val="TableParagraph"/>
              <w:tabs>
                <w:tab w:val="left" w:pos="3020"/>
              </w:tabs>
              <w:ind w:left="108" w:right="96" w:firstLine="708"/>
              <w:jc w:val="both"/>
              <w:rPr>
                <w:sz w:val="28"/>
              </w:rPr>
            </w:pPr>
            <w:r>
              <w:rPr>
                <w:sz w:val="28"/>
              </w:rPr>
              <w:t>давать</w:t>
            </w:r>
            <w:r>
              <w:rPr>
                <w:spacing w:val="1"/>
                <w:sz w:val="28"/>
              </w:rPr>
              <w:t xml:space="preserve"> </w:t>
            </w:r>
            <w:r>
              <w:rPr>
                <w:sz w:val="28"/>
              </w:rPr>
              <w:t>оценку</w:t>
            </w:r>
            <w:r>
              <w:rPr>
                <w:spacing w:val="1"/>
                <w:sz w:val="28"/>
              </w:rPr>
              <w:t xml:space="preserve"> </w:t>
            </w:r>
            <w:r>
              <w:rPr>
                <w:sz w:val="28"/>
              </w:rPr>
              <w:t>экологичности</w:t>
            </w:r>
            <w:r>
              <w:rPr>
                <w:spacing w:val="-67"/>
                <w:sz w:val="28"/>
              </w:rPr>
              <w:t xml:space="preserve"> </w:t>
            </w:r>
            <w:r>
              <w:rPr>
                <w:sz w:val="28"/>
              </w:rPr>
              <w:t>производств,</w:t>
            </w:r>
            <w:r>
              <w:rPr>
                <w:sz w:val="28"/>
              </w:rPr>
              <w:tab/>
              <w:t>использующих</w:t>
            </w:r>
            <w:r>
              <w:rPr>
                <w:spacing w:val="-68"/>
                <w:sz w:val="28"/>
              </w:rPr>
              <w:t xml:space="preserve"> </w:t>
            </w:r>
            <w:r>
              <w:rPr>
                <w:sz w:val="28"/>
              </w:rPr>
              <w:t>химическую</w:t>
            </w:r>
            <w:r>
              <w:rPr>
                <w:spacing w:val="-2"/>
                <w:sz w:val="28"/>
              </w:rPr>
              <w:t xml:space="preserve"> </w:t>
            </w:r>
            <w:r>
              <w:rPr>
                <w:sz w:val="28"/>
              </w:rPr>
              <w:t>энергию;</w:t>
            </w:r>
          </w:p>
          <w:p w:rsidR="006B28B4" w:rsidRDefault="00DA7639">
            <w:pPr>
              <w:pStyle w:val="TableParagraph"/>
              <w:spacing w:line="322" w:lineRule="exact"/>
              <w:ind w:left="108" w:right="94" w:firstLine="708"/>
              <w:jc w:val="both"/>
              <w:rPr>
                <w:sz w:val="28"/>
              </w:rPr>
            </w:pPr>
            <w:r>
              <w:rPr>
                <w:sz w:val="28"/>
              </w:rPr>
              <w:t>выносить</w:t>
            </w:r>
            <w:r>
              <w:rPr>
                <w:spacing w:val="71"/>
                <w:sz w:val="28"/>
              </w:rPr>
              <w:t xml:space="preserve"> </w:t>
            </w:r>
            <w:r>
              <w:rPr>
                <w:sz w:val="28"/>
              </w:rPr>
              <w:t>суждения</w:t>
            </w:r>
            <w:r>
              <w:rPr>
                <w:spacing w:val="71"/>
                <w:sz w:val="28"/>
              </w:rPr>
              <w:t xml:space="preserve"> </w:t>
            </w:r>
            <w:r>
              <w:rPr>
                <w:sz w:val="28"/>
              </w:rPr>
              <w:t>об</w:t>
            </w:r>
            <w:r>
              <w:rPr>
                <w:spacing w:val="-67"/>
                <w:sz w:val="28"/>
              </w:rPr>
              <w:t xml:space="preserve"> </w:t>
            </w:r>
            <w:r>
              <w:rPr>
                <w:sz w:val="28"/>
              </w:rPr>
              <w:t>опасности</w:t>
            </w:r>
            <w:r>
              <w:rPr>
                <w:spacing w:val="1"/>
                <w:sz w:val="28"/>
              </w:rPr>
              <w:t xml:space="preserve"> </w:t>
            </w:r>
            <w:r>
              <w:rPr>
                <w:sz w:val="28"/>
              </w:rPr>
              <w:t>и</w:t>
            </w:r>
            <w:r>
              <w:rPr>
                <w:spacing w:val="1"/>
                <w:sz w:val="28"/>
              </w:rPr>
              <w:t xml:space="preserve"> </w:t>
            </w:r>
            <w:r>
              <w:rPr>
                <w:sz w:val="28"/>
              </w:rPr>
              <w:t>безопасности</w:t>
            </w:r>
            <w:r>
              <w:rPr>
                <w:spacing w:val="1"/>
                <w:sz w:val="28"/>
              </w:rPr>
              <w:t xml:space="preserve"> </w:t>
            </w:r>
            <w:r>
              <w:rPr>
                <w:sz w:val="28"/>
              </w:rPr>
              <w:t>ядерной</w:t>
            </w:r>
            <w:r>
              <w:rPr>
                <w:spacing w:val="1"/>
                <w:sz w:val="28"/>
              </w:rPr>
              <w:t xml:space="preserve"> </w:t>
            </w:r>
            <w:r>
              <w:rPr>
                <w:sz w:val="28"/>
              </w:rPr>
              <w:t>и</w:t>
            </w:r>
            <w:r>
              <w:rPr>
                <w:spacing w:val="-67"/>
                <w:sz w:val="28"/>
              </w:rPr>
              <w:t xml:space="preserve"> </w:t>
            </w:r>
            <w:r>
              <w:rPr>
                <w:sz w:val="28"/>
              </w:rPr>
              <w:t>термоядерной</w:t>
            </w:r>
            <w:r>
              <w:rPr>
                <w:spacing w:val="-1"/>
                <w:sz w:val="28"/>
              </w:rPr>
              <w:t xml:space="preserve"> </w:t>
            </w:r>
            <w:r>
              <w:rPr>
                <w:sz w:val="28"/>
              </w:rPr>
              <w:t>энергетики</w:t>
            </w:r>
          </w:p>
        </w:tc>
      </w:tr>
    </w:tbl>
    <w:p w:rsidR="006B28B4" w:rsidRDefault="006B28B4">
      <w:pPr>
        <w:spacing w:line="322" w:lineRule="exact"/>
        <w:jc w:val="both"/>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2896"/>
        </w:trPr>
        <w:tc>
          <w:tcPr>
            <w:tcW w:w="4928" w:type="dxa"/>
          </w:tcPr>
          <w:p w:rsidR="006B28B4" w:rsidRDefault="00DA7639">
            <w:pPr>
              <w:pStyle w:val="TableParagraph"/>
              <w:ind w:left="816" w:right="96" w:hanging="709"/>
              <w:jc w:val="both"/>
              <w:rPr>
                <w:sz w:val="28"/>
              </w:rPr>
            </w:pPr>
            <w:r>
              <w:rPr>
                <w:sz w:val="28"/>
              </w:rPr>
              <w:t>использования химической энергии;</w:t>
            </w:r>
            <w:r>
              <w:rPr>
                <w:spacing w:val="1"/>
                <w:sz w:val="28"/>
              </w:rPr>
              <w:t xml:space="preserve"> </w:t>
            </w:r>
            <w:r>
              <w:rPr>
                <w:sz w:val="28"/>
              </w:rPr>
              <w:t>осуществлять</w:t>
            </w:r>
            <w:r>
              <w:rPr>
                <w:spacing w:val="29"/>
                <w:sz w:val="28"/>
              </w:rPr>
              <w:t xml:space="preserve"> </w:t>
            </w:r>
            <w:r>
              <w:rPr>
                <w:sz w:val="28"/>
              </w:rPr>
              <w:t>использование</w:t>
            </w:r>
          </w:p>
          <w:p w:rsidR="006B28B4" w:rsidRDefault="00DA7639">
            <w:pPr>
              <w:pStyle w:val="TableParagraph"/>
              <w:ind w:left="107" w:right="97"/>
              <w:jc w:val="both"/>
              <w:rPr>
                <w:sz w:val="28"/>
              </w:rPr>
            </w:pPr>
            <w:r>
              <w:rPr>
                <w:sz w:val="28"/>
              </w:rPr>
              <w:t>химической</w:t>
            </w:r>
            <w:r>
              <w:rPr>
                <w:spacing w:val="1"/>
                <w:sz w:val="28"/>
              </w:rPr>
              <w:t xml:space="preserve"> </w:t>
            </w:r>
            <w:r>
              <w:rPr>
                <w:sz w:val="28"/>
              </w:rPr>
              <w:t>энергии</w:t>
            </w:r>
            <w:r>
              <w:rPr>
                <w:spacing w:val="1"/>
                <w:sz w:val="28"/>
              </w:rPr>
              <w:t xml:space="preserve"> </w:t>
            </w:r>
            <w:r>
              <w:rPr>
                <w:sz w:val="28"/>
              </w:rPr>
              <w:t>при</w:t>
            </w:r>
            <w:r>
              <w:rPr>
                <w:spacing w:val="1"/>
                <w:sz w:val="28"/>
              </w:rPr>
              <w:t xml:space="preserve"> </w:t>
            </w:r>
            <w:r>
              <w:rPr>
                <w:sz w:val="28"/>
              </w:rPr>
              <w:t>обработке</w:t>
            </w:r>
            <w:r>
              <w:rPr>
                <w:spacing w:val="-67"/>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получении</w:t>
            </w:r>
            <w:r>
              <w:rPr>
                <w:spacing w:val="1"/>
                <w:sz w:val="28"/>
              </w:rPr>
              <w:t xml:space="preserve"> </w:t>
            </w:r>
            <w:r>
              <w:rPr>
                <w:sz w:val="28"/>
              </w:rPr>
              <w:t>новых</w:t>
            </w:r>
            <w:r>
              <w:rPr>
                <w:spacing w:val="1"/>
                <w:sz w:val="28"/>
              </w:rPr>
              <w:t xml:space="preserve"> </w:t>
            </w:r>
            <w:r>
              <w:rPr>
                <w:sz w:val="28"/>
              </w:rPr>
              <w:t>веществ;</w:t>
            </w:r>
          </w:p>
          <w:p w:rsidR="006B28B4" w:rsidRDefault="00DA7639">
            <w:pPr>
              <w:pStyle w:val="TableParagraph"/>
              <w:tabs>
                <w:tab w:val="left" w:pos="2782"/>
                <w:tab w:val="left" w:pos="4665"/>
              </w:tabs>
              <w:spacing w:line="322" w:lineRule="exact"/>
              <w:ind w:left="107" w:right="100"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способах</w:t>
            </w:r>
            <w:r>
              <w:rPr>
                <w:spacing w:val="-67"/>
                <w:sz w:val="28"/>
              </w:rPr>
              <w:t xml:space="preserve"> </w:t>
            </w:r>
            <w:r>
              <w:rPr>
                <w:sz w:val="28"/>
              </w:rPr>
              <w:t>получения,</w:t>
            </w:r>
            <w:r>
              <w:rPr>
                <w:spacing w:val="1"/>
                <w:sz w:val="28"/>
              </w:rPr>
              <w:t xml:space="preserve"> </w:t>
            </w:r>
            <w:r>
              <w:rPr>
                <w:sz w:val="28"/>
              </w:rPr>
              <w:t>преобразования</w:t>
            </w:r>
            <w:r>
              <w:rPr>
                <w:spacing w:val="1"/>
                <w:sz w:val="28"/>
              </w:rPr>
              <w:t xml:space="preserve"> </w:t>
            </w:r>
            <w:r>
              <w:rPr>
                <w:sz w:val="28"/>
              </w:rPr>
              <w:t>и</w:t>
            </w:r>
            <w:r>
              <w:rPr>
                <w:spacing w:val="1"/>
                <w:sz w:val="28"/>
              </w:rPr>
              <w:t xml:space="preserve"> </w:t>
            </w:r>
            <w:r>
              <w:rPr>
                <w:sz w:val="28"/>
              </w:rPr>
              <w:t>использования</w:t>
            </w:r>
            <w:r>
              <w:rPr>
                <w:sz w:val="28"/>
              </w:rPr>
              <w:tab/>
              <w:t>ядерной</w:t>
            </w:r>
            <w:r>
              <w:rPr>
                <w:sz w:val="28"/>
              </w:rPr>
              <w:tab/>
            </w:r>
            <w:r>
              <w:rPr>
                <w:spacing w:val="-4"/>
                <w:sz w:val="28"/>
              </w:rPr>
              <w:t>и</w:t>
            </w:r>
            <w:r>
              <w:rPr>
                <w:spacing w:val="-68"/>
                <w:sz w:val="28"/>
              </w:rPr>
              <w:t xml:space="preserve"> </w:t>
            </w:r>
            <w:r>
              <w:rPr>
                <w:sz w:val="28"/>
              </w:rPr>
              <w:t>термоядерной</w:t>
            </w:r>
            <w:r>
              <w:rPr>
                <w:spacing w:val="-1"/>
                <w:sz w:val="28"/>
              </w:rPr>
              <w:t xml:space="preserve"> </w:t>
            </w:r>
            <w:r>
              <w:rPr>
                <w:sz w:val="28"/>
              </w:rPr>
              <w:t>энергии</w:t>
            </w:r>
          </w:p>
        </w:tc>
        <w:tc>
          <w:tcPr>
            <w:tcW w:w="4928" w:type="dxa"/>
          </w:tcPr>
          <w:p w:rsidR="006B28B4" w:rsidRDefault="006B28B4">
            <w:pPr>
              <w:pStyle w:val="TableParagraph"/>
              <w:rPr>
                <w:sz w:val="28"/>
              </w:rPr>
            </w:pPr>
          </w:p>
        </w:tc>
      </w:tr>
      <w:tr w:rsidR="006B28B4">
        <w:trPr>
          <w:trHeight w:val="644"/>
        </w:trPr>
        <w:tc>
          <w:tcPr>
            <w:tcW w:w="9856" w:type="dxa"/>
            <w:gridSpan w:val="2"/>
          </w:tcPr>
          <w:p w:rsidR="006B28B4" w:rsidRDefault="00DA7639">
            <w:pPr>
              <w:pStyle w:val="TableParagraph"/>
              <w:tabs>
                <w:tab w:val="left" w:pos="2277"/>
                <w:tab w:val="left" w:pos="2756"/>
                <w:tab w:val="left" w:pos="4446"/>
                <w:tab w:val="left" w:pos="6045"/>
                <w:tab w:val="left" w:pos="7553"/>
                <w:tab w:val="left" w:pos="7973"/>
              </w:tabs>
              <w:spacing w:line="314" w:lineRule="exact"/>
              <w:ind w:left="816"/>
              <w:rPr>
                <w:sz w:val="28"/>
              </w:rPr>
            </w:pPr>
            <w:r>
              <w:rPr>
                <w:sz w:val="28"/>
              </w:rPr>
              <w:t>МОДУЛЬ</w:t>
            </w:r>
            <w:r>
              <w:rPr>
                <w:sz w:val="28"/>
              </w:rPr>
              <w:tab/>
              <w:t>8.</w:t>
            </w:r>
            <w:r>
              <w:rPr>
                <w:sz w:val="28"/>
              </w:rPr>
              <w:tab/>
              <w:t>Технологии</w:t>
            </w:r>
            <w:r>
              <w:rPr>
                <w:sz w:val="28"/>
              </w:rPr>
              <w:tab/>
              <w:t>получения,</w:t>
            </w:r>
            <w:r>
              <w:rPr>
                <w:sz w:val="28"/>
              </w:rPr>
              <w:tab/>
              <w:t>обработки</w:t>
            </w:r>
            <w:r>
              <w:rPr>
                <w:sz w:val="28"/>
              </w:rPr>
              <w:tab/>
              <w:t>и</w:t>
            </w:r>
            <w:r>
              <w:rPr>
                <w:sz w:val="28"/>
              </w:rPr>
              <w:tab/>
              <w:t>использования</w:t>
            </w:r>
          </w:p>
          <w:p w:rsidR="006B28B4" w:rsidRDefault="00DA7639">
            <w:pPr>
              <w:pStyle w:val="TableParagraph"/>
              <w:spacing w:line="310" w:lineRule="exact"/>
              <w:ind w:left="107"/>
              <w:rPr>
                <w:sz w:val="28"/>
              </w:rPr>
            </w:pPr>
            <w:r>
              <w:rPr>
                <w:sz w:val="28"/>
              </w:rPr>
              <w:t>информации</w:t>
            </w:r>
          </w:p>
        </w:tc>
      </w:tr>
      <w:tr w:rsidR="006B28B4">
        <w:trPr>
          <w:trHeight w:val="9982"/>
        </w:trPr>
        <w:tc>
          <w:tcPr>
            <w:tcW w:w="4928" w:type="dxa"/>
          </w:tcPr>
          <w:p w:rsidR="006B28B4" w:rsidRDefault="00DA7639">
            <w:pPr>
              <w:pStyle w:val="TableParagraph"/>
              <w:ind w:left="107" w:right="96"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сущности</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формах</w:t>
            </w:r>
            <w:r>
              <w:rPr>
                <w:spacing w:val="1"/>
                <w:sz w:val="28"/>
              </w:rPr>
              <w:t xml:space="preserve"> </w:t>
            </w:r>
            <w:r>
              <w:rPr>
                <w:sz w:val="28"/>
              </w:rPr>
              <w:t>её</w:t>
            </w:r>
            <w:r>
              <w:rPr>
                <w:spacing w:val="-67"/>
                <w:sz w:val="28"/>
              </w:rPr>
              <w:t xml:space="preserve"> </w:t>
            </w:r>
            <w:r>
              <w:rPr>
                <w:sz w:val="28"/>
              </w:rPr>
              <w:t>материального воплощения;</w:t>
            </w:r>
          </w:p>
          <w:p w:rsidR="006B28B4" w:rsidRDefault="00DA7639">
            <w:pPr>
              <w:pStyle w:val="TableParagraph"/>
              <w:tabs>
                <w:tab w:val="left" w:pos="2996"/>
                <w:tab w:val="left" w:pos="3445"/>
              </w:tabs>
              <w:ind w:left="107" w:right="96" w:firstLine="708"/>
              <w:jc w:val="both"/>
              <w:rPr>
                <w:sz w:val="28"/>
              </w:rPr>
            </w:pPr>
            <w:r>
              <w:rPr>
                <w:sz w:val="28"/>
              </w:rPr>
              <w:t>осуществлять</w:t>
            </w:r>
            <w:r>
              <w:rPr>
                <w:sz w:val="28"/>
              </w:rPr>
              <w:tab/>
            </w:r>
            <w:r>
              <w:rPr>
                <w:sz w:val="28"/>
              </w:rPr>
              <w:tab/>
            </w:r>
            <w:r>
              <w:rPr>
                <w:spacing w:val="-1"/>
                <w:sz w:val="28"/>
              </w:rPr>
              <w:t>технологии</w:t>
            </w:r>
            <w:r>
              <w:rPr>
                <w:spacing w:val="-68"/>
                <w:sz w:val="28"/>
              </w:rPr>
              <w:t xml:space="preserve"> </w:t>
            </w:r>
            <w:r>
              <w:rPr>
                <w:sz w:val="28"/>
              </w:rPr>
              <w:t>получения,</w:t>
            </w:r>
            <w:r>
              <w:rPr>
                <w:sz w:val="28"/>
              </w:rPr>
              <w:tab/>
            </w:r>
            <w:r>
              <w:rPr>
                <w:spacing w:val="-1"/>
                <w:sz w:val="28"/>
              </w:rPr>
              <w:t>представления,</w:t>
            </w:r>
            <w:r>
              <w:rPr>
                <w:spacing w:val="-68"/>
                <w:sz w:val="28"/>
              </w:rPr>
              <w:t xml:space="preserve"> </w:t>
            </w:r>
            <w:r>
              <w:rPr>
                <w:sz w:val="28"/>
              </w:rPr>
              <w:t>преобразования</w:t>
            </w:r>
            <w:r>
              <w:rPr>
                <w:spacing w:val="1"/>
                <w:sz w:val="28"/>
              </w:rPr>
              <w:t xml:space="preserve"> </w:t>
            </w:r>
            <w:r>
              <w:rPr>
                <w:sz w:val="28"/>
              </w:rPr>
              <w:t>и</w:t>
            </w:r>
            <w:r>
              <w:rPr>
                <w:spacing w:val="1"/>
                <w:sz w:val="28"/>
              </w:rPr>
              <w:t xml:space="preserve"> </w:t>
            </w:r>
            <w:r>
              <w:rPr>
                <w:sz w:val="28"/>
              </w:rPr>
              <w:t>использования</w:t>
            </w:r>
            <w:r>
              <w:rPr>
                <w:spacing w:val="-67"/>
                <w:sz w:val="28"/>
              </w:rPr>
              <w:t xml:space="preserve"> </w:t>
            </w:r>
            <w:r>
              <w:rPr>
                <w:sz w:val="28"/>
              </w:rPr>
              <w:t>различных видов</w:t>
            </w:r>
            <w:r>
              <w:rPr>
                <w:spacing w:val="-3"/>
                <w:sz w:val="28"/>
              </w:rPr>
              <w:t xml:space="preserve"> </w:t>
            </w:r>
            <w:r>
              <w:rPr>
                <w:sz w:val="28"/>
              </w:rPr>
              <w:t>информации;</w:t>
            </w:r>
          </w:p>
          <w:p w:rsidR="006B28B4" w:rsidRDefault="00DA7639">
            <w:pPr>
              <w:pStyle w:val="TableParagraph"/>
              <w:ind w:left="107" w:right="101" w:firstLine="708"/>
              <w:jc w:val="both"/>
              <w:rPr>
                <w:sz w:val="28"/>
              </w:rPr>
            </w:pPr>
            <w:r>
              <w:rPr>
                <w:sz w:val="28"/>
              </w:rPr>
              <w:t>применять</w:t>
            </w:r>
            <w:r>
              <w:rPr>
                <w:spacing w:val="1"/>
                <w:sz w:val="28"/>
              </w:rPr>
              <w:t xml:space="preserve"> </w:t>
            </w:r>
            <w:r>
              <w:rPr>
                <w:sz w:val="28"/>
              </w:rPr>
              <w:t>технологии</w:t>
            </w:r>
            <w:r>
              <w:rPr>
                <w:spacing w:val="1"/>
                <w:sz w:val="28"/>
              </w:rPr>
              <w:t xml:space="preserve"> </w:t>
            </w:r>
            <w:r>
              <w:rPr>
                <w:sz w:val="28"/>
              </w:rPr>
              <w:t>записи</w:t>
            </w:r>
            <w:r>
              <w:rPr>
                <w:spacing w:val="1"/>
                <w:sz w:val="28"/>
              </w:rPr>
              <w:t xml:space="preserve"> </w:t>
            </w:r>
            <w:r>
              <w:rPr>
                <w:sz w:val="28"/>
              </w:rPr>
              <w:t>различных видов</w:t>
            </w:r>
            <w:r>
              <w:rPr>
                <w:spacing w:val="-3"/>
                <w:sz w:val="28"/>
              </w:rPr>
              <w:t xml:space="preserve"> </w:t>
            </w:r>
            <w:r>
              <w:rPr>
                <w:sz w:val="28"/>
              </w:rPr>
              <w:t>информации;</w:t>
            </w:r>
          </w:p>
          <w:p w:rsidR="006B28B4" w:rsidRDefault="00DA7639">
            <w:pPr>
              <w:pStyle w:val="TableParagraph"/>
              <w:tabs>
                <w:tab w:val="left" w:pos="3126"/>
                <w:tab w:val="left" w:pos="4129"/>
              </w:tabs>
              <w:ind w:left="107" w:right="96" w:firstLine="708"/>
              <w:jc w:val="both"/>
              <w:rPr>
                <w:sz w:val="28"/>
              </w:rPr>
            </w:pPr>
            <w:r>
              <w:rPr>
                <w:sz w:val="28"/>
              </w:rPr>
              <w:t>разбираться</w:t>
            </w:r>
            <w:r>
              <w:rPr>
                <w:sz w:val="28"/>
              </w:rPr>
              <w:tab/>
              <w:t>в</w:t>
            </w:r>
            <w:r>
              <w:rPr>
                <w:sz w:val="28"/>
              </w:rPr>
              <w:tab/>
            </w:r>
            <w:r>
              <w:rPr>
                <w:spacing w:val="-1"/>
                <w:sz w:val="28"/>
              </w:rPr>
              <w:t>видах</w:t>
            </w:r>
            <w:r>
              <w:rPr>
                <w:spacing w:val="-68"/>
                <w:sz w:val="28"/>
              </w:rPr>
              <w:t xml:space="preserve"> </w:t>
            </w:r>
            <w:r>
              <w:rPr>
                <w:sz w:val="28"/>
              </w:rPr>
              <w:t>информационных</w:t>
            </w:r>
            <w:r>
              <w:rPr>
                <w:spacing w:val="1"/>
                <w:sz w:val="28"/>
              </w:rPr>
              <w:t xml:space="preserve"> </w:t>
            </w:r>
            <w:r>
              <w:rPr>
                <w:sz w:val="28"/>
              </w:rPr>
              <w:t>каналов</w:t>
            </w:r>
            <w:r>
              <w:rPr>
                <w:spacing w:val="1"/>
                <w:sz w:val="28"/>
              </w:rPr>
              <w:t xml:space="preserve"> </w:t>
            </w:r>
            <w:r>
              <w:rPr>
                <w:sz w:val="28"/>
              </w:rPr>
              <w:t>человека</w:t>
            </w:r>
            <w:r>
              <w:rPr>
                <w:spacing w:val="1"/>
                <w:sz w:val="28"/>
              </w:rPr>
              <w:t xml:space="preserve"> </w:t>
            </w:r>
            <w:r>
              <w:rPr>
                <w:sz w:val="28"/>
              </w:rPr>
              <w:t>и</w:t>
            </w:r>
            <w:r>
              <w:rPr>
                <w:spacing w:val="-67"/>
                <w:sz w:val="28"/>
              </w:rPr>
              <w:t xml:space="preserve"> </w:t>
            </w:r>
            <w:r>
              <w:rPr>
                <w:sz w:val="28"/>
              </w:rPr>
              <w:t>представлять</w:t>
            </w:r>
            <w:r>
              <w:rPr>
                <w:spacing w:val="-3"/>
                <w:sz w:val="28"/>
              </w:rPr>
              <w:t xml:space="preserve"> </w:t>
            </w:r>
            <w:r>
              <w:rPr>
                <w:sz w:val="28"/>
              </w:rPr>
              <w:t>их эффективность;</w:t>
            </w:r>
          </w:p>
          <w:p w:rsidR="006B28B4" w:rsidRDefault="00DA7639">
            <w:pPr>
              <w:pStyle w:val="TableParagraph"/>
              <w:tabs>
                <w:tab w:val="left" w:pos="2421"/>
                <w:tab w:val="left" w:pos="2851"/>
                <w:tab w:val="left" w:pos="3445"/>
              </w:tabs>
              <w:ind w:left="107" w:right="96" w:firstLine="708"/>
              <w:jc w:val="both"/>
              <w:rPr>
                <w:sz w:val="28"/>
              </w:rPr>
            </w:pPr>
            <w:r>
              <w:rPr>
                <w:sz w:val="28"/>
              </w:rPr>
              <w:t>владеть</w:t>
            </w:r>
            <w:r>
              <w:rPr>
                <w:spacing w:val="1"/>
                <w:sz w:val="28"/>
              </w:rPr>
              <w:t xml:space="preserve"> </w:t>
            </w:r>
            <w:r>
              <w:rPr>
                <w:sz w:val="28"/>
              </w:rPr>
              <w:t>методами</w:t>
            </w:r>
            <w:r>
              <w:rPr>
                <w:spacing w:val="1"/>
                <w:sz w:val="28"/>
              </w:rPr>
              <w:t xml:space="preserve"> </w:t>
            </w:r>
            <w:r>
              <w:rPr>
                <w:sz w:val="28"/>
              </w:rPr>
              <w:t>и</w:t>
            </w:r>
            <w:r>
              <w:rPr>
                <w:spacing w:val="1"/>
                <w:sz w:val="28"/>
              </w:rPr>
              <w:t xml:space="preserve"> </w:t>
            </w:r>
            <w:r>
              <w:rPr>
                <w:sz w:val="28"/>
              </w:rPr>
              <w:t>средствами</w:t>
            </w:r>
            <w:r>
              <w:rPr>
                <w:spacing w:val="-67"/>
                <w:sz w:val="28"/>
              </w:rPr>
              <w:t xml:space="preserve"> </w:t>
            </w:r>
            <w:r>
              <w:rPr>
                <w:sz w:val="28"/>
              </w:rPr>
              <w:t>получения,</w:t>
            </w:r>
            <w:r>
              <w:rPr>
                <w:sz w:val="28"/>
              </w:rPr>
              <w:tab/>
            </w:r>
            <w:r>
              <w:rPr>
                <w:sz w:val="28"/>
              </w:rPr>
              <w:tab/>
              <w:t>преобразования,</w:t>
            </w:r>
            <w:r>
              <w:rPr>
                <w:spacing w:val="-68"/>
                <w:sz w:val="28"/>
              </w:rPr>
              <w:t xml:space="preserve"> </w:t>
            </w:r>
            <w:r>
              <w:rPr>
                <w:sz w:val="28"/>
              </w:rPr>
              <w:t>применения</w:t>
            </w:r>
            <w:r>
              <w:rPr>
                <w:sz w:val="28"/>
              </w:rPr>
              <w:tab/>
              <w:t>и</w:t>
            </w:r>
            <w:r>
              <w:rPr>
                <w:sz w:val="28"/>
              </w:rPr>
              <w:tab/>
            </w:r>
            <w:r>
              <w:rPr>
                <w:sz w:val="28"/>
              </w:rPr>
              <w:tab/>
              <w:t>сохранения</w:t>
            </w:r>
            <w:r>
              <w:rPr>
                <w:spacing w:val="-68"/>
                <w:sz w:val="28"/>
              </w:rPr>
              <w:t xml:space="preserve"> </w:t>
            </w:r>
            <w:r>
              <w:rPr>
                <w:sz w:val="28"/>
              </w:rPr>
              <w:t>информации;</w:t>
            </w:r>
          </w:p>
          <w:p w:rsidR="006B28B4" w:rsidRDefault="00DA7639">
            <w:pPr>
              <w:pStyle w:val="TableParagraph"/>
              <w:tabs>
                <w:tab w:val="left" w:pos="2820"/>
                <w:tab w:val="left" w:pos="3511"/>
                <w:tab w:val="left" w:pos="4665"/>
              </w:tabs>
              <w:ind w:left="107" w:right="96" w:firstLine="708"/>
              <w:jc w:val="both"/>
              <w:rPr>
                <w:sz w:val="28"/>
              </w:rPr>
            </w:pPr>
            <w:r>
              <w:rPr>
                <w:sz w:val="28"/>
              </w:rPr>
              <w:t>пользоваться</w:t>
            </w:r>
            <w:r>
              <w:rPr>
                <w:spacing w:val="1"/>
                <w:sz w:val="28"/>
              </w:rPr>
              <w:t xml:space="preserve"> </w:t>
            </w:r>
            <w:r>
              <w:rPr>
                <w:sz w:val="28"/>
              </w:rPr>
              <w:t>компьютером</w:t>
            </w:r>
            <w:r>
              <w:rPr>
                <w:spacing w:val="1"/>
                <w:sz w:val="28"/>
              </w:rPr>
              <w:t xml:space="preserve"> </w:t>
            </w:r>
            <w:r>
              <w:rPr>
                <w:sz w:val="28"/>
              </w:rPr>
              <w:t>для</w:t>
            </w:r>
            <w:r>
              <w:rPr>
                <w:spacing w:val="1"/>
                <w:sz w:val="28"/>
              </w:rPr>
              <w:t xml:space="preserve"> </w:t>
            </w:r>
            <w:r>
              <w:rPr>
                <w:sz w:val="28"/>
              </w:rPr>
              <w:t>получения,</w:t>
            </w:r>
            <w:r>
              <w:rPr>
                <w:sz w:val="28"/>
              </w:rPr>
              <w:tab/>
            </w:r>
            <w:r>
              <w:rPr>
                <w:sz w:val="28"/>
              </w:rPr>
              <w:tab/>
            </w:r>
            <w:r>
              <w:rPr>
                <w:spacing w:val="-1"/>
                <w:sz w:val="28"/>
              </w:rPr>
              <w:t>обработки,</w:t>
            </w:r>
            <w:r>
              <w:rPr>
                <w:spacing w:val="-68"/>
                <w:sz w:val="28"/>
              </w:rPr>
              <w:t xml:space="preserve"> </w:t>
            </w:r>
            <w:r>
              <w:rPr>
                <w:sz w:val="28"/>
              </w:rPr>
              <w:t>преобразования,</w:t>
            </w:r>
            <w:r>
              <w:rPr>
                <w:sz w:val="28"/>
              </w:rPr>
              <w:tab/>
              <w:t>передачи</w:t>
            </w:r>
            <w:r>
              <w:rPr>
                <w:sz w:val="28"/>
              </w:rPr>
              <w:tab/>
              <w:t>и</w:t>
            </w:r>
            <w:r>
              <w:rPr>
                <w:spacing w:val="-68"/>
                <w:sz w:val="28"/>
              </w:rPr>
              <w:t xml:space="preserve"> </w:t>
            </w:r>
            <w:r>
              <w:rPr>
                <w:sz w:val="28"/>
              </w:rPr>
              <w:t>сохранения</w:t>
            </w:r>
            <w:r>
              <w:rPr>
                <w:spacing w:val="-1"/>
                <w:sz w:val="28"/>
              </w:rPr>
              <w:t xml:space="preserve"> </w:t>
            </w:r>
            <w:r>
              <w:rPr>
                <w:sz w:val="28"/>
              </w:rPr>
              <w:t>информации;</w:t>
            </w:r>
          </w:p>
          <w:p w:rsidR="006B28B4" w:rsidRDefault="00DA7639">
            <w:pPr>
              <w:pStyle w:val="TableParagraph"/>
              <w:tabs>
                <w:tab w:val="left" w:pos="3673"/>
              </w:tabs>
              <w:ind w:left="107" w:right="97" w:firstLine="708"/>
              <w:jc w:val="both"/>
              <w:rPr>
                <w:sz w:val="28"/>
              </w:rPr>
            </w:pPr>
            <w:r>
              <w:rPr>
                <w:sz w:val="28"/>
              </w:rPr>
              <w:t>характеризовать</w:t>
            </w:r>
            <w:r>
              <w:rPr>
                <w:sz w:val="28"/>
              </w:rPr>
              <w:tab/>
            </w:r>
            <w:r>
              <w:rPr>
                <w:spacing w:val="-1"/>
                <w:sz w:val="28"/>
              </w:rPr>
              <w:t>сущность</w:t>
            </w:r>
            <w:r>
              <w:rPr>
                <w:spacing w:val="-68"/>
                <w:sz w:val="28"/>
              </w:rPr>
              <w:t xml:space="preserve"> </w:t>
            </w:r>
            <w:r>
              <w:rPr>
                <w:sz w:val="28"/>
              </w:rPr>
              <w:t>коммуникации</w:t>
            </w:r>
            <w:r>
              <w:rPr>
                <w:spacing w:val="1"/>
                <w:sz w:val="28"/>
              </w:rPr>
              <w:t xml:space="preserve"> </w:t>
            </w:r>
            <w:r>
              <w:rPr>
                <w:sz w:val="28"/>
              </w:rPr>
              <w:t>как</w:t>
            </w:r>
            <w:r>
              <w:rPr>
                <w:spacing w:val="1"/>
                <w:sz w:val="28"/>
              </w:rPr>
              <w:t xml:space="preserve"> </w:t>
            </w:r>
            <w:r>
              <w:rPr>
                <w:sz w:val="28"/>
              </w:rPr>
              <w:t>формы</w:t>
            </w:r>
            <w:r>
              <w:rPr>
                <w:spacing w:val="1"/>
                <w:sz w:val="28"/>
              </w:rPr>
              <w:t xml:space="preserve"> </w:t>
            </w:r>
            <w:r>
              <w:rPr>
                <w:sz w:val="28"/>
              </w:rPr>
              <w:t>связи</w:t>
            </w:r>
            <w:r>
              <w:rPr>
                <w:spacing w:val="-67"/>
                <w:sz w:val="28"/>
              </w:rPr>
              <w:t xml:space="preserve"> </w:t>
            </w:r>
            <w:r>
              <w:rPr>
                <w:sz w:val="28"/>
              </w:rPr>
              <w:t>информационных систем</w:t>
            </w:r>
            <w:r>
              <w:rPr>
                <w:spacing w:val="-4"/>
                <w:sz w:val="28"/>
              </w:rPr>
              <w:t xml:space="preserve"> </w:t>
            </w:r>
            <w:r>
              <w:rPr>
                <w:sz w:val="28"/>
              </w:rPr>
              <w:t>и людей;</w:t>
            </w:r>
          </w:p>
          <w:p w:rsidR="006B28B4" w:rsidRDefault="00DA7639">
            <w:pPr>
              <w:pStyle w:val="TableParagraph"/>
              <w:ind w:left="107" w:right="94"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сущности</w:t>
            </w:r>
            <w:r>
              <w:rPr>
                <w:spacing w:val="1"/>
                <w:sz w:val="28"/>
              </w:rPr>
              <w:t xml:space="preserve"> </w:t>
            </w:r>
            <w:r>
              <w:rPr>
                <w:sz w:val="28"/>
              </w:rPr>
              <w:t>менеджмента</w:t>
            </w:r>
            <w:r>
              <w:rPr>
                <w:spacing w:val="1"/>
                <w:sz w:val="28"/>
              </w:rPr>
              <w:t xml:space="preserve"> </w:t>
            </w:r>
            <w:r>
              <w:rPr>
                <w:sz w:val="28"/>
              </w:rPr>
              <w:t>и</w:t>
            </w:r>
            <w:r>
              <w:rPr>
                <w:spacing w:val="1"/>
                <w:sz w:val="28"/>
              </w:rPr>
              <w:t xml:space="preserve"> </w:t>
            </w:r>
            <w:r>
              <w:rPr>
                <w:sz w:val="28"/>
              </w:rPr>
              <w:t>иметь</w:t>
            </w:r>
            <w:r>
              <w:rPr>
                <w:spacing w:val="70"/>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методах</w:t>
            </w:r>
            <w:r>
              <w:rPr>
                <w:spacing w:val="1"/>
                <w:sz w:val="28"/>
              </w:rPr>
              <w:t xml:space="preserve"> </w:t>
            </w:r>
            <w:r>
              <w:rPr>
                <w:sz w:val="28"/>
              </w:rPr>
              <w:t>управления</w:t>
            </w:r>
            <w:r>
              <w:rPr>
                <w:spacing w:val="1"/>
                <w:sz w:val="28"/>
              </w:rPr>
              <w:t xml:space="preserve"> </w:t>
            </w:r>
            <w:r>
              <w:rPr>
                <w:sz w:val="28"/>
              </w:rPr>
              <w:t>персоналом;</w:t>
            </w:r>
          </w:p>
          <w:p w:rsidR="006B28B4" w:rsidRDefault="00DA7639">
            <w:pPr>
              <w:pStyle w:val="TableParagraph"/>
              <w:tabs>
                <w:tab w:val="left" w:pos="3246"/>
              </w:tabs>
              <w:spacing w:line="322" w:lineRule="exact"/>
              <w:ind w:left="107" w:right="95" w:firstLine="708"/>
              <w:jc w:val="both"/>
              <w:rPr>
                <w:sz w:val="28"/>
              </w:rPr>
            </w:pPr>
            <w:r>
              <w:rPr>
                <w:sz w:val="28"/>
              </w:rPr>
              <w:t>представлять</w:t>
            </w:r>
            <w:r>
              <w:rPr>
                <w:sz w:val="28"/>
              </w:rPr>
              <w:tab/>
            </w:r>
            <w:r>
              <w:rPr>
                <w:spacing w:val="-1"/>
                <w:sz w:val="28"/>
              </w:rPr>
              <w:t>информацию</w:t>
            </w:r>
            <w:r>
              <w:rPr>
                <w:spacing w:val="-68"/>
                <w:sz w:val="28"/>
              </w:rPr>
              <w:t xml:space="preserve"> </w:t>
            </w:r>
            <w:r>
              <w:rPr>
                <w:sz w:val="28"/>
              </w:rPr>
              <w:t>вербальными</w:t>
            </w:r>
            <w:r>
              <w:rPr>
                <w:spacing w:val="1"/>
                <w:sz w:val="28"/>
              </w:rPr>
              <w:t xml:space="preserve"> </w:t>
            </w:r>
            <w:r>
              <w:rPr>
                <w:sz w:val="28"/>
              </w:rPr>
              <w:t>и</w:t>
            </w:r>
            <w:r>
              <w:rPr>
                <w:spacing w:val="1"/>
                <w:sz w:val="28"/>
              </w:rPr>
              <w:t xml:space="preserve"> </w:t>
            </w:r>
            <w:r>
              <w:rPr>
                <w:sz w:val="28"/>
              </w:rPr>
              <w:t>невербальными</w:t>
            </w:r>
            <w:r>
              <w:rPr>
                <w:spacing w:val="1"/>
                <w:sz w:val="28"/>
              </w:rPr>
              <w:t xml:space="preserve"> </w:t>
            </w:r>
            <w:r>
              <w:rPr>
                <w:sz w:val="28"/>
              </w:rPr>
              <w:t>средствами</w:t>
            </w:r>
            <w:r>
              <w:rPr>
                <w:spacing w:val="1"/>
                <w:sz w:val="28"/>
              </w:rPr>
              <w:t xml:space="preserve"> </w:t>
            </w:r>
            <w:r>
              <w:rPr>
                <w:sz w:val="28"/>
              </w:rPr>
              <w:t>при</w:t>
            </w:r>
            <w:r>
              <w:rPr>
                <w:spacing w:val="1"/>
                <w:sz w:val="28"/>
              </w:rPr>
              <w:t xml:space="preserve"> </w:t>
            </w:r>
            <w:r>
              <w:rPr>
                <w:sz w:val="28"/>
              </w:rPr>
              <w:t>коммуникации</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технических</w:t>
            </w:r>
            <w:r>
              <w:rPr>
                <w:spacing w:val="-1"/>
                <w:sz w:val="28"/>
              </w:rPr>
              <w:t xml:space="preserve"> </w:t>
            </w:r>
            <w:r>
              <w:rPr>
                <w:sz w:val="28"/>
              </w:rPr>
              <w:t>средств</w:t>
            </w:r>
          </w:p>
        </w:tc>
        <w:tc>
          <w:tcPr>
            <w:tcW w:w="4928" w:type="dxa"/>
          </w:tcPr>
          <w:p w:rsidR="006B28B4" w:rsidRDefault="006B28B4">
            <w:pPr>
              <w:pStyle w:val="TableParagraph"/>
              <w:rPr>
                <w:sz w:val="30"/>
              </w:rPr>
            </w:pPr>
          </w:p>
          <w:p w:rsidR="006B28B4" w:rsidRDefault="006B28B4">
            <w:pPr>
              <w:pStyle w:val="TableParagraph"/>
              <w:rPr>
                <w:sz w:val="30"/>
              </w:rPr>
            </w:pPr>
          </w:p>
          <w:p w:rsidR="006B28B4" w:rsidRDefault="006B28B4">
            <w:pPr>
              <w:pStyle w:val="TableParagraph"/>
              <w:rPr>
                <w:sz w:val="30"/>
              </w:rPr>
            </w:pPr>
          </w:p>
          <w:p w:rsidR="006B28B4" w:rsidRDefault="006B28B4">
            <w:pPr>
              <w:pStyle w:val="TableParagraph"/>
              <w:rPr>
                <w:sz w:val="30"/>
              </w:rPr>
            </w:pPr>
          </w:p>
          <w:p w:rsidR="006B28B4" w:rsidRDefault="006B28B4">
            <w:pPr>
              <w:pStyle w:val="TableParagraph"/>
              <w:rPr>
                <w:sz w:val="30"/>
              </w:rPr>
            </w:pPr>
          </w:p>
          <w:p w:rsidR="006B28B4" w:rsidRDefault="00DA7639">
            <w:pPr>
              <w:pStyle w:val="TableParagraph"/>
              <w:tabs>
                <w:tab w:val="left" w:pos="2271"/>
                <w:tab w:val="left" w:pos="3131"/>
                <w:tab w:val="left" w:pos="3346"/>
                <w:tab w:val="left" w:pos="3488"/>
              </w:tabs>
              <w:spacing w:before="201"/>
              <w:ind w:left="108" w:right="95" w:firstLine="708"/>
              <w:jc w:val="both"/>
              <w:rPr>
                <w:sz w:val="28"/>
              </w:rPr>
            </w:pPr>
            <w:r>
              <w:rPr>
                <w:sz w:val="28"/>
              </w:rPr>
              <w:t>Пользоваться</w:t>
            </w:r>
            <w:r>
              <w:rPr>
                <w:sz w:val="28"/>
              </w:rPr>
              <w:tab/>
            </w:r>
            <w:r>
              <w:rPr>
                <w:sz w:val="28"/>
              </w:rPr>
              <w:tab/>
              <w:t>различными</w:t>
            </w:r>
            <w:r>
              <w:rPr>
                <w:spacing w:val="-68"/>
                <w:sz w:val="28"/>
              </w:rPr>
              <w:t xml:space="preserve"> </w:t>
            </w:r>
            <w:r>
              <w:rPr>
                <w:sz w:val="28"/>
              </w:rPr>
              <w:t>современными</w:t>
            </w:r>
            <w:r>
              <w:rPr>
                <w:sz w:val="28"/>
              </w:rPr>
              <w:tab/>
            </w:r>
            <w:r>
              <w:rPr>
                <w:sz w:val="28"/>
              </w:rPr>
              <w:tab/>
            </w:r>
            <w:r>
              <w:rPr>
                <w:spacing w:val="-1"/>
                <w:sz w:val="28"/>
              </w:rPr>
              <w:t>техническими</w:t>
            </w:r>
            <w:r>
              <w:rPr>
                <w:spacing w:val="-68"/>
                <w:sz w:val="28"/>
              </w:rPr>
              <w:t xml:space="preserve"> </w:t>
            </w:r>
            <w:r>
              <w:rPr>
                <w:sz w:val="28"/>
              </w:rPr>
              <w:t>средствами</w:t>
            </w:r>
            <w:r>
              <w:rPr>
                <w:sz w:val="28"/>
              </w:rPr>
              <w:tab/>
              <w:t>для</w:t>
            </w:r>
            <w:r>
              <w:rPr>
                <w:sz w:val="28"/>
              </w:rPr>
              <w:tab/>
            </w:r>
            <w:r>
              <w:rPr>
                <w:sz w:val="28"/>
              </w:rPr>
              <w:tab/>
            </w:r>
            <w:r>
              <w:rPr>
                <w:sz w:val="28"/>
              </w:rPr>
              <w:tab/>
            </w:r>
            <w:r>
              <w:rPr>
                <w:spacing w:val="-1"/>
                <w:sz w:val="28"/>
              </w:rPr>
              <w:t>получения,</w:t>
            </w:r>
            <w:r>
              <w:rPr>
                <w:spacing w:val="-68"/>
                <w:sz w:val="28"/>
              </w:rPr>
              <w:t xml:space="preserve"> </w:t>
            </w:r>
            <w:r>
              <w:rPr>
                <w:sz w:val="28"/>
              </w:rPr>
              <w:t>преобразования,</w:t>
            </w:r>
            <w:r>
              <w:rPr>
                <w:spacing w:val="1"/>
                <w:sz w:val="28"/>
              </w:rPr>
              <w:t xml:space="preserve"> </w:t>
            </w:r>
            <w:r>
              <w:rPr>
                <w:sz w:val="28"/>
              </w:rPr>
              <w:t>предъявления</w:t>
            </w:r>
            <w:r>
              <w:rPr>
                <w:spacing w:val="1"/>
                <w:sz w:val="28"/>
              </w:rPr>
              <w:t xml:space="preserve"> </w:t>
            </w:r>
            <w:r>
              <w:rPr>
                <w:sz w:val="28"/>
              </w:rPr>
              <w:t>и</w:t>
            </w:r>
            <w:r>
              <w:rPr>
                <w:spacing w:val="1"/>
                <w:sz w:val="28"/>
              </w:rPr>
              <w:t xml:space="preserve"> </w:t>
            </w:r>
            <w:r>
              <w:rPr>
                <w:sz w:val="28"/>
              </w:rPr>
              <w:t>сохранения</w:t>
            </w:r>
            <w:r>
              <w:rPr>
                <w:spacing w:val="-1"/>
                <w:sz w:val="28"/>
              </w:rPr>
              <w:t xml:space="preserve"> </w:t>
            </w:r>
            <w:r>
              <w:rPr>
                <w:sz w:val="28"/>
              </w:rPr>
              <w:t>информации;</w:t>
            </w:r>
          </w:p>
          <w:p w:rsidR="006B28B4" w:rsidRDefault="00DA7639">
            <w:pPr>
              <w:pStyle w:val="TableParagraph"/>
              <w:tabs>
                <w:tab w:val="left" w:pos="2285"/>
                <w:tab w:val="left" w:pos="3200"/>
                <w:tab w:val="left" w:pos="4668"/>
              </w:tabs>
              <w:ind w:left="108" w:right="96" w:firstLine="708"/>
              <w:jc w:val="both"/>
              <w:rPr>
                <w:sz w:val="28"/>
              </w:rPr>
            </w:pPr>
            <w:r>
              <w:rPr>
                <w:sz w:val="28"/>
              </w:rPr>
              <w:t>осуществлять</w:t>
            </w:r>
            <w:r>
              <w:rPr>
                <w:sz w:val="28"/>
              </w:rPr>
              <w:tab/>
              <w:t>поиск</w:t>
            </w:r>
            <w:r>
              <w:rPr>
                <w:sz w:val="28"/>
              </w:rPr>
              <w:tab/>
            </w:r>
            <w:r>
              <w:rPr>
                <w:spacing w:val="-3"/>
                <w:sz w:val="28"/>
              </w:rPr>
              <w:t>и</w:t>
            </w:r>
            <w:r>
              <w:rPr>
                <w:spacing w:val="-68"/>
                <w:sz w:val="28"/>
              </w:rPr>
              <w:t xml:space="preserve"> </w:t>
            </w:r>
            <w:r>
              <w:rPr>
                <w:sz w:val="28"/>
              </w:rPr>
              <w:t>извлечение информации из различных</w:t>
            </w:r>
            <w:r>
              <w:rPr>
                <w:spacing w:val="1"/>
                <w:sz w:val="28"/>
              </w:rPr>
              <w:t xml:space="preserve"> </w:t>
            </w:r>
            <w:r>
              <w:rPr>
                <w:sz w:val="28"/>
              </w:rPr>
              <w:t>источников</w:t>
            </w:r>
            <w:r>
              <w:rPr>
                <w:sz w:val="28"/>
              </w:rPr>
              <w:tab/>
              <w:t>с</w:t>
            </w:r>
            <w:r>
              <w:rPr>
                <w:sz w:val="28"/>
              </w:rPr>
              <w:tab/>
            </w:r>
            <w:r>
              <w:rPr>
                <w:spacing w:val="-1"/>
                <w:sz w:val="28"/>
              </w:rPr>
              <w:t>применением</w:t>
            </w:r>
            <w:r>
              <w:rPr>
                <w:spacing w:val="-68"/>
                <w:sz w:val="28"/>
              </w:rPr>
              <w:t xml:space="preserve"> </w:t>
            </w:r>
            <w:r>
              <w:rPr>
                <w:sz w:val="28"/>
              </w:rPr>
              <w:t>современных</w:t>
            </w:r>
            <w:r>
              <w:rPr>
                <w:spacing w:val="-1"/>
                <w:sz w:val="28"/>
              </w:rPr>
              <w:t xml:space="preserve"> </w:t>
            </w:r>
            <w:r>
              <w:rPr>
                <w:sz w:val="28"/>
              </w:rPr>
              <w:t>технических</w:t>
            </w:r>
            <w:r>
              <w:rPr>
                <w:spacing w:val="-1"/>
                <w:sz w:val="28"/>
              </w:rPr>
              <w:t xml:space="preserve"> </w:t>
            </w:r>
            <w:r>
              <w:rPr>
                <w:sz w:val="28"/>
              </w:rPr>
              <w:t>средств;</w:t>
            </w:r>
          </w:p>
          <w:p w:rsidR="006B28B4" w:rsidRDefault="00DA7639">
            <w:pPr>
              <w:pStyle w:val="TableParagraph"/>
              <w:tabs>
                <w:tab w:val="left" w:pos="3448"/>
              </w:tabs>
              <w:ind w:left="108" w:right="97" w:firstLine="708"/>
              <w:jc w:val="both"/>
              <w:rPr>
                <w:sz w:val="28"/>
              </w:rPr>
            </w:pPr>
            <w:r>
              <w:rPr>
                <w:sz w:val="28"/>
              </w:rPr>
              <w:t>применять</w:t>
            </w:r>
            <w:r>
              <w:rPr>
                <w:sz w:val="28"/>
              </w:rPr>
              <w:tab/>
            </w:r>
            <w:r>
              <w:rPr>
                <w:spacing w:val="-1"/>
                <w:sz w:val="28"/>
              </w:rPr>
              <w:t>технологии</w:t>
            </w:r>
            <w:r>
              <w:rPr>
                <w:spacing w:val="-68"/>
                <w:sz w:val="28"/>
              </w:rPr>
              <w:t xml:space="preserve"> </w:t>
            </w:r>
            <w:r>
              <w:rPr>
                <w:sz w:val="28"/>
              </w:rPr>
              <w:t>запоминания</w:t>
            </w:r>
            <w:r>
              <w:rPr>
                <w:spacing w:val="-4"/>
                <w:sz w:val="28"/>
              </w:rPr>
              <w:t xml:space="preserve"> </w:t>
            </w:r>
            <w:r>
              <w:rPr>
                <w:sz w:val="28"/>
              </w:rPr>
              <w:t>информации;</w:t>
            </w:r>
          </w:p>
          <w:p w:rsidR="006B28B4" w:rsidRDefault="00DA7639">
            <w:pPr>
              <w:pStyle w:val="TableParagraph"/>
              <w:spacing w:line="242" w:lineRule="auto"/>
              <w:ind w:left="108" w:right="97" w:firstLine="708"/>
              <w:jc w:val="both"/>
              <w:rPr>
                <w:sz w:val="28"/>
              </w:rPr>
            </w:pPr>
            <w:r>
              <w:rPr>
                <w:sz w:val="28"/>
              </w:rPr>
              <w:t>изготовлять</w:t>
            </w:r>
            <w:r>
              <w:rPr>
                <w:spacing w:val="1"/>
                <w:sz w:val="28"/>
              </w:rPr>
              <w:t xml:space="preserve"> </w:t>
            </w:r>
            <w:r>
              <w:rPr>
                <w:sz w:val="28"/>
              </w:rPr>
              <w:t>информационный</w:t>
            </w:r>
            <w:r>
              <w:rPr>
                <w:spacing w:val="-67"/>
                <w:sz w:val="28"/>
              </w:rPr>
              <w:t xml:space="preserve"> </w:t>
            </w:r>
            <w:r>
              <w:rPr>
                <w:sz w:val="28"/>
              </w:rPr>
              <w:t>продукт</w:t>
            </w:r>
            <w:r>
              <w:rPr>
                <w:spacing w:val="-3"/>
                <w:sz w:val="28"/>
              </w:rPr>
              <w:t xml:space="preserve"> </w:t>
            </w:r>
            <w:r>
              <w:rPr>
                <w:sz w:val="28"/>
              </w:rPr>
              <w:t>по заданному алгоритму;</w:t>
            </w:r>
          </w:p>
          <w:p w:rsidR="006B28B4" w:rsidRDefault="00DA7639">
            <w:pPr>
              <w:pStyle w:val="TableParagraph"/>
              <w:ind w:left="108" w:right="98" w:firstLine="708"/>
              <w:jc w:val="both"/>
              <w:rPr>
                <w:sz w:val="28"/>
              </w:rPr>
            </w:pPr>
            <w:r>
              <w:rPr>
                <w:sz w:val="28"/>
              </w:rPr>
              <w:t>владеть</w:t>
            </w:r>
            <w:r>
              <w:rPr>
                <w:spacing w:val="1"/>
                <w:sz w:val="28"/>
              </w:rPr>
              <w:t xml:space="preserve"> </w:t>
            </w:r>
            <w:r>
              <w:rPr>
                <w:sz w:val="28"/>
              </w:rPr>
              <w:t>приёмами</w:t>
            </w:r>
            <w:r>
              <w:rPr>
                <w:spacing w:val="1"/>
                <w:sz w:val="28"/>
              </w:rPr>
              <w:t xml:space="preserve"> </w:t>
            </w:r>
            <w:r>
              <w:rPr>
                <w:sz w:val="28"/>
              </w:rPr>
              <w:t>эффективной</w:t>
            </w:r>
            <w:r>
              <w:rPr>
                <w:spacing w:val="-67"/>
                <w:sz w:val="28"/>
              </w:rPr>
              <w:t xml:space="preserve"> </w:t>
            </w:r>
            <w:r>
              <w:rPr>
                <w:sz w:val="28"/>
              </w:rPr>
              <w:t>коммуникации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делового</w:t>
            </w:r>
            <w:r>
              <w:rPr>
                <w:spacing w:val="-67"/>
                <w:sz w:val="28"/>
              </w:rPr>
              <w:t xml:space="preserve"> </w:t>
            </w:r>
            <w:r>
              <w:rPr>
                <w:sz w:val="28"/>
              </w:rPr>
              <w:t>общения;</w:t>
            </w:r>
          </w:p>
          <w:p w:rsidR="006B28B4" w:rsidRDefault="00DA7639">
            <w:pPr>
              <w:pStyle w:val="TableParagraph"/>
              <w:ind w:left="108" w:right="95" w:firstLine="708"/>
              <w:jc w:val="both"/>
              <w:rPr>
                <w:sz w:val="28"/>
              </w:rPr>
            </w:pPr>
            <w:r>
              <w:rPr>
                <w:sz w:val="28"/>
              </w:rPr>
              <w:t>—</w:t>
            </w:r>
            <w:r>
              <w:rPr>
                <w:spacing w:val="1"/>
                <w:sz w:val="28"/>
              </w:rPr>
              <w:t xml:space="preserve"> </w:t>
            </w:r>
            <w:r>
              <w:rPr>
                <w:sz w:val="28"/>
              </w:rPr>
              <w:t>управлять</w:t>
            </w:r>
            <w:r>
              <w:rPr>
                <w:spacing w:val="1"/>
                <w:sz w:val="28"/>
              </w:rPr>
              <w:t xml:space="preserve"> </w:t>
            </w:r>
            <w:r>
              <w:rPr>
                <w:sz w:val="28"/>
              </w:rPr>
              <w:t>конфликтами</w:t>
            </w:r>
            <w:r>
              <w:rPr>
                <w:spacing w:val="1"/>
                <w:sz w:val="28"/>
              </w:rPr>
              <w:t xml:space="preserve"> </w:t>
            </w:r>
            <w:r>
              <w:rPr>
                <w:sz w:val="28"/>
              </w:rPr>
              <w:t>в</w:t>
            </w:r>
            <w:r>
              <w:rPr>
                <w:spacing w:val="1"/>
                <w:sz w:val="28"/>
              </w:rPr>
              <w:t xml:space="preserve"> </w:t>
            </w:r>
            <w:r>
              <w:rPr>
                <w:sz w:val="28"/>
              </w:rPr>
              <w:t>бытовых</w:t>
            </w:r>
            <w:r>
              <w:rPr>
                <w:spacing w:val="1"/>
                <w:sz w:val="28"/>
              </w:rPr>
              <w:t xml:space="preserve"> </w:t>
            </w:r>
            <w:r>
              <w:rPr>
                <w:sz w:val="28"/>
              </w:rPr>
              <w:t>и</w:t>
            </w:r>
            <w:r>
              <w:rPr>
                <w:spacing w:val="1"/>
                <w:sz w:val="28"/>
              </w:rPr>
              <w:t xml:space="preserve"> </w:t>
            </w:r>
            <w:r>
              <w:rPr>
                <w:sz w:val="28"/>
              </w:rPr>
              <w:t>производственных</w:t>
            </w:r>
            <w:r>
              <w:rPr>
                <w:spacing w:val="-67"/>
                <w:sz w:val="28"/>
              </w:rPr>
              <w:t xml:space="preserve"> </w:t>
            </w:r>
            <w:r>
              <w:rPr>
                <w:sz w:val="28"/>
              </w:rPr>
              <w:t>ситуациях</w:t>
            </w:r>
          </w:p>
        </w:tc>
      </w:tr>
      <w:tr w:rsidR="006B28B4">
        <w:trPr>
          <w:trHeight w:val="321"/>
        </w:trPr>
        <w:tc>
          <w:tcPr>
            <w:tcW w:w="9856" w:type="dxa"/>
            <w:gridSpan w:val="2"/>
          </w:tcPr>
          <w:p w:rsidR="006B28B4" w:rsidRDefault="00DA7639">
            <w:pPr>
              <w:pStyle w:val="TableParagraph"/>
              <w:spacing w:line="301" w:lineRule="exact"/>
              <w:ind w:left="816"/>
              <w:rPr>
                <w:sz w:val="28"/>
              </w:rPr>
            </w:pPr>
            <w:r>
              <w:rPr>
                <w:sz w:val="28"/>
              </w:rPr>
              <w:t>МОДУЛЬ</w:t>
            </w:r>
            <w:r>
              <w:rPr>
                <w:spacing w:val="-5"/>
                <w:sz w:val="28"/>
              </w:rPr>
              <w:t xml:space="preserve"> </w:t>
            </w:r>
            <w:r>
              <w:rPr>
                <w:sz w:val="28"/>
              </w:rPr>
              <w:t>9.</w:t>
            </w:r>
            <w:r>
              <w:rPr>
                <w:spacing w:val="-7"/>
                <w:sz w:val="28"/>
              </w:rPr>
              <w:t xml:space="preserve"> </w:t>
            </w:r>
            <w:r>
              <w:rPr>
                <w:sz w:val="28"/>
              </w:rPr>
              <w:t>Технологии</w:t>
            </w:r>
            <w:r>
              <w:rPr>
                <w:spacing w:val="-3"/>
                <w:sz w:val="28"/>
              </w:rPr>
              <w:t xml:space="preserve"> </w:t>
            </w:r>
            <w:r>
              <w:rPr>
                <w:sz w:val="28"/>
              </w:rPr>
              <w:t>растениеводства</w:t>
            </w:r>
          </w:p>
        </w:tc>
      </w:tr>
      <w:tr w:rsidR="006B28B4">
        <w:trPr>
          <w:trHeight w:val="645"/>
        </w:trPr>
        <w:tc>
          <w:tcPr>
            <w:tcW w:w="4928" w:type="dxa"/>
          </w:tcPr>
          <w:p w:rsidR="006B28B4" w:rsidRDefault="00DA7639">
            <w:pPr>
              <w:pStyle w:val="TableParagraph"/>
              <w:tabs>
                <w:tab w:val="left" w:pos="2852"/>
              </w:tabs>
              <w:spacing w:line="315" w:lineRule="exact"/>
              <w:ind w:right="98"/>
              <w:jc w:val="right"/>
              <w:rPr>
                <w:sz w:val="28"/>
              </w:rPr>
            </w:pPr>
            <w:r>
              <w:rPr>
                <w:sz w:val="28"/>
              </w:rPr>
              <w:t>Применять</w:t>
            </w:r>
            <w:r>
              <w:rPr>
                <w:sz w:val="28"/>
              </w:rPr>
              <w:tab/>
              <w:t>основные</w:t>
            </w:r>
          </w:p>
          <w:p w:rsidR="006B28B4" w:rsidRDefault="00DA7639">
            <w:pPr>
              <w:pStyle w:val="TableParagraph"/>
              <w:tabs>
                <w:tab w:val="left" w:pos="3778"/>
              </w:tabs>
              <w:spacing w:line="310" w:lineRule="exact"/>
              <w:ind w:right="97"/>
              <w:jc w:val="right"/>
              <w:rPr>
                <w:sz w:val="28"/>
              </w:rPr>
            </w:pPr>
            <w:r>
              <w:rPr>
                <w:sz w:val="28"/>
              </w:rPr>
              <w:t>агротехнологические</w:t>
            </w:r>
            <w:r>
              <w:rPr>
                <w:sz w:val="28"/>
              </w:rPr>
              <w:tab/>
              <w:t>приёмы</w:t>
            </w:r>
          </w:p>
        </w:tc>
        <w:tc>
          <w:tcPr>
            <w:tcW w:w="4928" w:type="dxa"/>
          </w:tcPr>
          <w:p w:rsidR="006B28B4" w:rsidRDefault="00DA7639">
            <w:pPr>
              <w:pStyle w:val="TableParagraph"/>
              <w:tabs>
                <w:tab w:val="left" w:pos="2062"/>
              </w:tabs>
              <w:spacing w:line="315" w:lineRule="exact"/>
              <w:ind w:right="97"/>
              <w:jc w:val="right"/>
              <w:rPr>
                <w:sz w:val="28"/>
              </w:rPr>
            </w:pPr>
            <w:r>
              <w:rPr>
                <w:sz w:val="28"/>
              </w:rPr>
              <w:t>Проводить</w:t>
            </w:r>
            <w:r>
              <w:rPr>
                <w:sz w:val="28"/>
              </w:rPr>
              <w:tab/>
              <w:t>фенологические</w:t>
            </w:r>
          </w:p>
          <w:p w:rsidR="006B28B4" w:rsidRDefault="00DA7639">
            <w:pPr>
              <w:pStyle w:val="TableParagraph"/>
              <w:tabs>
                <w:tab w:val="left" w:pos="2213"/>
                <w:tab w:val="left" w:pos="3194"/>
              </w:tabs>
              <w:spacing w:line="310" w:lineRule="exact"/>
              <w:ind w:right="98"/>
              <w:jc w:val="right"/>
              <w:rPr>
                <w:sz w:val="28"/>
              </w:rPr>
            </w:pPr>
            <w:r>
              <w:rPr>
                <w:sz w:val="28"/>
              </w:rPr>
              <w:t>наблюдения</w:t>
            </w:r>
            <w:r>
              <w:rPr>
                <w:sz w:val="28"/>
              </w:rPr>
              <w:tab/>
              <w:t>за</w:t>
            </w:r>
            <w:r>
              <w:rPr>
                <w:sz w:val="28"/>
              </w:rPr>
              <w:tab/>
              <w:t>комнатными</w:t>
            </w:r>
          </w:p>
        </w:tc>
      </w:tr>
    </w:tbl>
    <w:p w:rsidR="006B28B4" w:rsidRDefault="006B28B4">
      <w:pPr>
        <w:spacing w:line="310" w:lineRule="exact"/>
        <w:jc w:val="right"/>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10304"/>
        </w:trPr>
        <w:tc>
          <w:tcPr>
            <w:tcW w:w="4928" w:type="dxa"/>
          </w:tcPr>
          <w:p w:rsidR="006B28B4" w:rsidRDefault="00DA7639">
            <w:pPr>
              <w:pStyle w:val="TableParagraph"/>
              <w:tabs>
                <w:tab w:val="left" w:pos="2399"/>
                <w:tab w:val="left" w:pos="3769"/>
              </w:tabs>
              <w:ind w:left="816" w:right="95" w:hanging="709"/>
              <w:rPr>
                <w:sz w:val="28"/>
              </w:rPr>
            </w:pPr>
            <w:r>
              <w:rPr>
                <w:sz w:val="28"/>
              </w:rPr>
              <w:t>выращивания культурных растений;</w:t>
            </w:r>
            <w:r>
              <w:rPr>
                <w:spacing w:val="1"/>
                <w:sz w:val="28"/>
              </w:rPr>
              <w:t xml:space="preserve"> </w:t>
            </w:r>
            <w:r>
              <w:rPr>
                <w:sz w:val="28"/>
              </w:rPr>
              <w:t>определять</w:t>
            </w:r>
            <w:r>
              <w:rPr>
                <w:sz w:val="28"/>
              </w:rPr>
              <w:tab/>
              <w:t>полезные</w:t>
            </w:r>
            <w:r>
              <w:rPr>
                <w:sz w:val="28"/>
              </w:rPr>
              <w:tab/>
            </w:r>
            <w:r>
              <w:rPr>
                <w:spacing w:val="-1"/>
                <w:sz w:val="28"/>
              </w:rPr>
              <w:t>свойства</w:t>
            </w:r>
          </w:p>
          <w:p w:rsidR="006B28B4" w:rsidRDefault="00DA7639">
            <w:pPr>
              <w:pStyle w:val="TableParagraph"/>
              <w:spacing w:line="321" w:lineRule="exact"/>
              <w:ind w:left="107"/>
              <w:rPr>
                <w:sz w:val="28"/>
              </w:rPr>
            </w:pPr>
            <w:r>
              <w:rPr>
                <w:sz w:val="28"/>
              </w:rPr>
              <w:t>культурных</w:t>
            </w:r>
            <w:r>
              <w:rPr>
                <w:spacing w:val="-2"/>
                <w:sz w:val="28"/>
              </w:rPr>
              <w:t xml:space="preserve"> </w:t>
            </w:r>
            <w:r>
              <w:rPr>
                <w:sz w:val="28"/>
              </w:rPr>
              <w:t>растений;</w:t>
            </w:r>
          </w:p>
          <w:p w:rsidR="006B28B4" w:rsidRDefault="00DA7639">
            <w:pPr>
              <w:pStyle w:val="TableParagraph"/>
              <w:tabs>
                <w:tab w:val="left" w:pos="3407"/>
              </w:tabs>
              <w:ind w:left="107" w:right="98" w:firstLine="708"/>
              <w:rPr>
                <w:sz w:val="28"/>
              </w:rPr>
            </w:pPr>
            <w:r>
              <w:rPr>
                <w:sz w:val="28"/>
              </w:rPr>
              <w:t>классифицировать</w:t>
            </w:r>
            <w:r>
              <w:rPr>
                <w:sz w:val="28"/>
              </w:rPr>
              <w:tab/>
            </w:r>
            <w:r>
              <w:rPr>
                <w:spacing w:val="-1"/>
                <w:sz w:val="28"/>
              </w:rPr>
              <w:t>культурные</w:t>
            </w:r>
            <w:r>
              <w:rPr>
                <w:spacing w:val="-67"/>
                <w:sz w:val="28"/>
              </w:rPr>
              <w:t xml:space="preserve"> </w:t>
            </w:r>
            <w:r>
              <w:rPr>
                <w:sz w:val="28"/>
              </w:rPr>
              <w:t>растения</w:t>
            </w:r>
            <w:r>
              <w:rPr>
                <w:spacing w:val="-1"/>
                <w:sz w:val="28"/>
              </w:rPr>
              <w:t xml:space="preserve"> </w:t>
            </w:r>
            <w:r>
              <w:rPr>
                <w:sz w:val="28"/>
              </w:rPr>
              <w:t>по</w:t>
            </w:r>
            <w:r>
              <w:rPr>
                <w:spacing w:val="1"/>
                <w:sz w:val="28"/>
              </w:rPr>
              <w:t xml:space="preserve"> </w:t>
            </w:r>
            <w:r>
              <w:rPr>
                <w:sz w:val="28"/>
              </w:rPr>
              <w:t>группам;</w:t>
            </w:r>
          </w:p>
          <w:p w:rsidR="006B28B4" w:rsidRDefault="00DA7639">
            <w:pPr>
              <w:pStyle w:val="TableParagraph"/>
              <w:tabs>
                <w:tab w:val="left" w:pos="2561"/>
                <w:tab w:val="left" w:pos="4693"/>
              </w:tabs>
              <w:ind w:left="107" w:right="97" w:firstLine="708"/>
              <w:rPr>
                <w:sz w:val="28"/>
              </w:rPr>
            </w:pPr>
            <w:r>
              <w:rPr>
                <w:sz w:val="28"/>
              </w:rPr>
              <w:t>проводить</w:t>
            </w:r>
            <w:r>
              <w:rPr>
                <w:sz w:val="28"/>
              </w:rPr>
              <w:tab/>
              <w:t>исследования</w:t>
            </w:r>
            <w:r>
              <w:rPr>
                <w:sz w:val="28"/>
              </w:rPr>
              <w:tab/>
            </w:r>
            <w:r>
              <w:rPr>
                <w:spacing w:val="-3"/>
                <w:sz w:val="28"/>
              </w:rPr>
              <w:t>с</w:t>
            </w:r>
            <w:r>
              <w:rPr>
                <w:spacing w:val="-67"/>
                <w:sz w:val="28"/>
              </w:rPr>
              <w:t xml:space="preserve"> </w:t>
            </w:r>
            <w:r>
              <w:rPr>
                <w:sz w:val="28"/>
              </w:rPr>
              <w:t>культурными</w:t>
            </w:r>
            <w:r>
              <w:rPr>
                <w:spacing w:val="-1"/>
                <w:sz w:val="28"/>
              </w:rPr>
              <w:t xml:space="preserve"> </w:t>
            </w:r>
            <w:r>
              <w:rPr>
                <w:sz w:val="28"/>
              </w:rPr>
              <w:t>растениями;</w:t>
            </w:r>
          </w:p>
          <w:p w:rsidR="006B28B4" w:rsidRDefault="00DA7639">
            <w:pPr>
              <w:pStyle w:val="TableParagraph"/>
              <w:ind w:left="107" w:right="88" w:firstLine="708"/>
              <w:rPr>
                <w:sz w:val="28"/>
              </w:rPr>
            </w:pPr>
            <w:r>
              <w:rPr>
                <w:sz w:val="28"/>
              </w:rPr>
              <w:t>классифицировать дикорастущие</w:t>
            </w:r>
            <w:r>
              <w:rPr>
                <w:spacing w:val="-67"/>
                <w:sz w:val="28"/>
              </w:rPr>
              <w:t xml:space="preserve"> </w:t>
            </w:r>
            <w:r>
              <w:rPr>
                <w:sz w:val="28"/>
              </w:rPr>
              <w:t>растения</w:t>
            </w:r>
            <w:r>
              <w:rPr>
                <w:spacing w:val="-1"/>
                <w:sz w:val="28"/>
              </w:rPr>
              <w:t xml:space="preserve"> </w:t>
            </w:r>
            <w:r>
              <w:rPr>
                <w:sz w:val="28"/>
              </w:rPr>
              <w:t>по</w:t>
            </w:r>
            <w:r>
              <w:rPr>
                <w:spacing w:val="1"/>
                <w:sz w:val="28"/>
              </w:rPr>
              <w:t xml:space="preserve"> </w:t>
            </w:r>
            <w:r>
              <w:rPr>
                <w:sz w:val="28"/>
              </w:rPr>
              <w:t>группам;</w:t>
            </w:r>
          </w:p>
          <w:p w:rsidR="006B28B4" w:rsidRDefault="00DA7639">
            <w:pPr>
              <w:pStyle w:val="TableParagraph"/>
              <w:tabs>
                <w:tab w:val="left" w:pos="2504"/>
                <w:tab w:val="left" w:pos="4108"/>
              </w:tabs>
              <w:ind w:left="107" w:right="97" w:firstLine="708"/>
              <w:rPr>
                <w:sz w:val="28"/>
              </w:rPr>
            </w:pPr>
            <w:r>
              <w:rPr>
                <w:sz w:val="28"/>
              </w:rPr>
              <w:t>проводить</w:t>
            </w:r>
            <w:r>
              <w:rPr>
                <w:sz w:val="28"/>
              </w:rPr>
              <w:tab/>
              <w:t>заготовку</w:t>
            </w:r>
            <w:r>
              <w:rPr>
                <w:sz w:val="28"/>
              </w:rPr>
              <w:tab/>
            </w:r>
            <w:r>
              <w:rPr>
                <w:spacing w:val="-1"/>
                <w:sz w:val="28"/>
              </w:rPr>
              <w:t>сырья</w:t>
            </w:r>
            <w:r>
              <w:rPr>
                <w:spacing w:val="-67"/>
                <w:sz w:val="28"/>
              </w:rPr>
              <w:t xml:space="preserve"> </w:t>
            </w:r>
            <w:r>
              <w:rPr>
                <w:sz w:val="28"/>
              </w:rPr>
              <w:t>дикорастущих</w:t>
            </w:r>
            <w:r>
              <w:rPr>
                <w:spacing w:val="-4"/>
                <w:sz w:val="28"/>
              </w:rPr>
              <w:t xml:space="preserve"> </w:t>
            </w:r>
            <w:r>
              <w:rPr>
                <w:sz w:val="28"/>
              </w:rPr>
              <w:t>растений;</w:t>
            </w:r>
          </w:p>
          <w:p w:rsidR="006B28B4" w:rsidRDefault="00DA7639">
            <w:pPr>
              <w:pStyle w:val="TableParagraph"/>
              <w:ind w:left="107" w:right="98" w:firstLine="708"/>
              <w:jc w:val="both"/>
              <w:rPr>
                <w:sz w:val="28"/>
              </w:rPr>
            </w:pPr>
            <w:r>
              <w:rPr>
                <w:sz w:val="28"/>
              </w:rPr>
              <w:t>выполнять</w:t>
            </w:r>
            <w:r>
              <w:rPr>
                <w:spacing w:val="1"/>
                <w:sz w:val="28"/>
              </w:rPr>
              <w:t xml:space="preserve"> </w:t>
            </w:r>
            <w:r>
              <w:rPr>
                <w:sz w:val="28"/>
              </w:rPr>
              <w:t>способы</w:t>
            </w:r>
            <w:r>
              <w:rPr>
                <w:spacing w:val="70"/>
                <w:sz w:val="28"/>
              </w:rPr>
              <w:t xml:space="preserve"> </w:t>
            </w:r>
            <w:r>
              <w:rPr>
                <w:sz w:val="28"/>
              </w:rPr>
              <w:t>подготовки</w:t>
            </w:r>
            <w:r>
              <w:rPr>
                <w:spacing w:val="-67"/>
                <w:sz w:val="28"/>
              </w:rPr>
              <w:t xml:space="preserve"> </w:t>
            </w:r>
            <w:r>
              <w:rPr>
                <w:sz w:val="28"/>
              </w:rPr>
              <w:t>и</w:t>
            </w:r>
            <w:r>
              <w:rPr>
                <w:spacing w:val="1"/>
                <w:sz w:val="28"/>
              </w:rPr>
              <w:t xml:space="preserve"> </w:t>
            </w:r>
            <w:r>
              <w:rPr>
                <w:sz w:val="28"/>
              </w:rPr>
              <w:t>закладки</w:t>
            </w:r>
            <w:r>
              <w:rPr>
                <w:spacing w:val="1"/>
                <w:sz w:val="28"/>
              </w:rPr>
              <w:t xml:space="preserve"> </w:t>
            </w:r>
            <w:r>
              <w:rPr>
                <w:sz w:val="28"/>
              </w:rPr>
              <w:t>сырья</w:t>
            </w:r>
            <w:r>
              <w:rPr>
                <w:spacing w:val="1"/>
                <w:sz w:val="28"/>
              </w:rPr>
              <w:t xml:space="preserve"> </w:t>
            </w:r>
            <w:r>
              <w:rPr>
                <w:sz w:val="28"/>
              </w:rPr>
              <w:t>дикорастущих</w:t>
            </w:r>
            <w:r>
              <w:rPr>
                <w:spacing w:val="-67"/>
                <w:sz w:val="28"/>
              </w:rPr>
              <w:t xml:space="preserve"> </w:t>
            </w:r>
            <w:r>
              <w:rPr>
                <w:sz w:val="28"/>
              </w:rPr>
              <w:t>растений</w:t>
            </w:r>
            <w:r>
              <w:rPr>
                <w:spacing w:val="-1"/>
                <w:sz w:val="28"/>
              </w:rPr>
              <w:t xml:space="preserve"> </w:t>
            </w:r>
            <w:r>
              <w:rPr>
                <w:sz w:val="28"/>
              </w:rPr>
              <w:t>на хранение;</w:t>
            </w:r>
          </w:p>
          <w:p w:rsidR="006B28B4" w:rsidRDefault="00DA7639">
            <w:pPr>
              <w:pStyle w:val="TableParagraph"/>
              <w:ind w:left="107" w:right="97" w:firstLine="708"/>
              <w:jc w:val="both"/>
              <w:rPr>
                <w:sz w:val="28"/>
              </w:rPr>
            </w:pPr>
            <w:r>
              <w:rPr>
                <w:sz w:val="28"/>
              </w:rPr>
              <w:t>владеть</w:t>
            </w:r>
            <w:r>
              <w:rPr>
                <w:spacing w:val="1"/>
                <w:sz w:val="28"/>
              </w:rPr>
              <w:t xml:space="preserve"> </w:t>
            </w:r>
            <w:r>
              <w:rPr>
                <w:sz w:val="28"/>
              </w:rPr>
              <w:t>методами</w:t>
            </w:r>
            <w:r>
              <w:rPr>
                <w:spacing w:val="1"/>
                <w:sz w:val="28"/>
              </w:rPr>
              <w:t xml:space="preserve"> </w:t>
            </w:r>
            <w:r>
              <w:rPr>
                <w:sz w:val="28"/>
              </w:rPr>
              <w:t>переработки</w:t>
            </w:r>
            <w:r>
              <w:rPr>
                <w:spacing w:val="-67"/>
                <w:sz w:val="28"/>
              </w:rPr>
              <w:t xml:space="preserve"> </w:t>
            </w:r>
            <w:r>
              <w:rPr>
                <w:sz w:val="28"/>
              </w:rPr>
              <w:t>сырья</w:t>
            </w:r>
            <w:r>
              <w:rPr>
                <w:spacing w:val="-1"/>
                <w:sz w:val="28"/>
              </w:rPr>
              <w:t xml:space="preserve"> </w:t>
            </w:r>
            <w:r>
              <w:rPr>
                <w:sz w:val="28"/>
              </w:rPr>
              <w:t>дикорастущих растений;</w:t>
            </w:r>
          </w:p>
          <w:p w:rsidR="006B28B4" w:rsidRDefault="00DA7639">
            <w:pPr>
              <w:pStyle w:val="TableParagraph"/>
              <w:ind w:left="107" w:right="96" w:firstLine="708"/>
              <w:jc w:val="both"/>
              <w:rPr>
                <w:sz w:val="28"/>
              </w:rPr>
            </w:pPr>
            <w:r>
              <w:rPr>
                <w:sz w:val="28"/>
              </w:rPr>
              <w:t>определять</w:t>
            </w:r>
            <w:r>
              <w:rPr>
                <w:spacing w:val="1"/>
                <w:sz w:val="28"/>
              </w:rPr>
              <w:t xml:space="preserve"> </w:t>
            </w:r>
            <w:r>
              <w:rPr>
                <w:sz w:val="28"/>
              </w:rPr>
              <w:t>культивируемые</w:t>
            </w:r>
            <w:r>
              <w:rPr>
                <w:spacing w:val="-67"/>
                <w:sz w:val="28"/>
              </w:rPr>
              <w:t xml:space="preserve"> </w:t>
            </w:r>
            <w:r>
              <w:rPr>
                <w:sz w:val="28"/>
              </w:rPr>
              <w:t>грибы</w:t>
            </w:r>
            <w:r>
              <w:rPr>
                <w:spacing w:val="-1"/>
                <w:sz w:val="28"/>
              </w:rPr>
              <w:t xml:space="preserve"> </w:t>
            </w:r>
            <w:r>
              <w:rPr>
                <w:sz w:val="28"/>
              </w:rPr>
              <w:t>по</w:t>
            </w:r>
            <w:r>
              <w:rPr>
                <w:spacing w:val="1"/>
                <w:sz w:val="28"/>
              </w:rPr>
              <w:t xml:space="preserve"> </w:t>
            </w:r>
            <w:r>
              <w:rPr>
                <w:sz w:val="28"/>
              </w:rPr>
              <w:t>внешнему</w:t>
            </w:r>
            <w:r>
              <w:rPr>
                <w:spacing w:val="-3"/>
                <w:sz w:val="28"/>
              </w:rPr>
              <w:t xml:space="preserve"> </w:t>
            </w:r>
            <w:r>
              <w:rPr>
                <w:sz w:val="28"/>
              </w:rPr>
              <w:t>виду;</w:t>
            </w:r>
          </w:p>
          <w:p w:rsidR="006B28B4" w:rsidRDefault="00DA7639">
            <w:pPr>
              <w:pStyle w:val="TableParagraph"/>
              <w:tabs>
                <w:tab w:val="left" w:pos="2709"/>
                <w:tab w:val="left" w:pos="3181"/>
                <w:tab w:val="left" w:pos="4408"/>
              </w:tabs>
              <w:ind w:left="107" w:right="97" w:firstLine="708"/>
              <w:jc w:val="both"/>
              <w:rPr>
                <w:sz w:val="28"/>
              </w:rPr>
            </w:pPr>
            <w:r>
              <w:rPr>
                <w:sz w:val="28"/>
              </w:rPr>
              <w:t>создавать</w:t>
            </w:r>
            <w:r>
              <w:rPr>
                <w:sz w:val="28"/>
              </w:rPr>
              <w:tab/>
              <w:t>условия</w:t>
            </w:r>
            <w:r>
              <w:rPr>
                <w:sz w:val="28"/>
              </w:rPr>
              <w:tab/>
            </w:r>
            <w:r>
              <w:rPr>
                <w:spacing w:val="-2"/>
                <w:sz w:val="28"/>
              </w:rPr>
              <w:t>для</w:t>
            </w:r>
            <w:r>
              <w:rPr>
                <w:spacing w:val="-68"/>
                <w:sz w:val="28"/>
              </w:rPr>
              <w:t xml:space="preserve"> </w:t>
            </w:r>
            <w:r>
              <w:rPr>
                <w:sz w:val="28"/>
              </w:rPr>
              <w:t>искусственного</w:t>
            </w:r>
            <w:r>
              <w:rPr>
                <w:sz w:val="28"/>
              </w:rPr>
              <w:tab/>
            </w:r>
            <w:r>
              <w:rPr>
                <w:sz w:val="28"/>
              </w:rPr>
              <w:tab/>
            </w:r>
            <w:r>
              <w:rPr>
                <w:spacing w:val="-1"/>
                <w:sz w:val="28"/>
              </w:rPr>
              <w:t>выращивания</w:t>
            </w:r>
            <w:r>
              <w:rPr>
                <w:spacing w:val="-68"/>
                <w:sz w:val="28"/>
              </w:rPr>
              <w:t xml:space="preserve"> </w:t>
            </w:r>
            <w:r>
              <w:rPr>
                <w:sz w:val="28"/>
              </w:rPr>
              <w:t>культивируемых грибов;</w:t>
            </w:r>
          </w:p>
          <w:p w:rsidR="006B28B4" w:rsidRDefault="00DA7639">
            <w:pPr>
              <w:pStyle w:val="TableParagraph"/>
              <w:ind w:left="107" w:right="96" w:firstLine="708"/>
              <w:jc w:val="both"/>
              <w:rPr>
                <w:sz w:val="28"/>
              </w:rPr>
            </w:pPr>
            <w:r>
              <w:rPr>
                <w:sz w:val="28"/>
              </w:rPr>
              <w:t>владеть безопасными способами</w:t>
            </w:r>
            <w:r>
              <w:rPr>
                <w:spacing w:val="1"/>
                <w:sz w:val="28"/>
              </w:rPr>
              <w:t xml:space="preserve"> </w:t>
            </w:r>
            <w:r>
              <w:rPr>
                <w:sz w:val="28"/>
              </w:rPr>
              <w:t>сбора</w:t>
            </w:r>
            <w:r>
              <w:rPr>
                <w:spacing w:val="-4"/>
                <w:sz w:val="28"/>
              </w:rPr>
              <w:t xml:space="preserve"> </w:t>
            </w:r>
            <w:r>
              <w:rPr>
                <w:sz w:val="28"/>
              </w:rPr>
              <w:t>и заготовки</w:t>
            </w:r>
            <w:r>
              <w:rPr>
                <w:spacing w:val="-1"/>
                <w:sz w:val="28"/>
              </w:rPr>
              <w:t xml:space="preserve"> </w:t>
            </w:r>
            <w:r>
              <w:rPr>
                <w:sz w:val="28"/>
              </w:rPr>
              <w:t>грибов;</w:t>
            </w:r>
          </w:p>
          <w:p w:rsidR="006B28B4" w:rsidRDefault="00DA7639">
            <w:pPr>
              <w:pStyle w:val="TableParagraph"/>
              <w:ind w:left="107" w:right="99" w:firstLine="708"/>
              <w:jc w:val="both"/>
              <w:rPr>
                <w:sz w:val="28"/>
              </w:rPr>
            </w:pPr>
            <w:r>
              <w:rPr>
                <w:sz w:val="28"/>
              </w:rPr>
              <w:t>определять</w:t>
            </w:r>
            <w:r>
              <w:rPr>
                <w:spacing w:val="1"/>
                <w:sz w:val="28"/>
              </w:rPr>
              <w:t xml:space="preserve"> </w:t>
            </w:r>
            <w:r>
              <w:rPr>
                <w:sz w:val="28"/>
              </w:rPr>
              <w:t>микроорганизмы</w:t>
            </w:r>
            <w:r>
              <w:rPr>
                <w:spacing w:val="1"/>
                <w:sz w:val="28"/>
              </w:rPr>
              <w:t xml:space="preserve"> </w:t>
            </w:r>
            <w:r>
              <w:rPr>
                <w:sz w:val="28"/>
              </w:rPr>
              <w:t>по</w:t>
            </w:r>
            <w:r>
              <w:rPr>
                <w:spacing w:val="-67"/>
                <w:sz w:val="28"/>
              </w:rPr>
              <w:t xml:space="preserve"> </w:t>
            </w:r>
            <w:r>
              <w:rPr>
                <w:sz w:val="28"/>
              </w:rPr>
              <w:t>внешнему виду;</w:t>
            </w:r>
          </w:p>
          <w:p w:rsidR="006B28B4" w:rsidRDefault="00DA7639">
            <w:pPr>
              <w:pStyle w:val="TableParagraph"/>
              <w:tabs>
                <w:tab w:val="left" w:pos="2709"/>
                <w:tab w:val="left" w:pos="3181"/>
                <w:tab w:val="left" w:pos="4408"/>
              </w:tabs>
              <w:ind w:left="107" w:right="97" w:firstLine="708"/>
              <w:jc w:val="both"/>
              <w:rPr>
                <w:sz w:val="28"/>
              </w:rPr>
            </w:pPr>
            <w:r>
              <w:rPr>
                <w:sz w:val="28"/>
              </w:rPr>
              <w:t>создавать</w:t>
            </w:r>
            <w:r>
              <w:rPr>
                <w:sz w:val="28"/>
              </w:rPr>
              <w:tab/>
              <w:t>условия</w:t>
            </w:r>
            <w:r>
              <w:rPr>
                <w:sz w:val="28"/>
              </w:rPr>
              <w:tab/>
            </w:r>
            <w:r>
              <w:rPr>
                <w:spacing w:val="-2"/>
                <w:sz w:val="28"/>
              </w:rPr>
              <w:t>для</w:t>
            </w:r>
            <w:r>
              <w:rPr>
                <w:spacing w:val="-68"/>
                <w:sz w:val="28"/>
              </w:rPr>
              <w:t xml:space="preserve"> </w:t>
            </w:r>
            <w:r>
              <w:rPr>
                <w:sz w:val="28"/>
              </w:rPr>
              <w:t>искусственного</w:t>
            </w:r>
            <w:r>
              <w:rPr>
                <w:sz w:val="28"/>
              </w:rPr>
              <w:tab/>
            </w:r>
            <w:r>
              <w:rPr>
                <w:sz w:val="28"/>
              </w:rPr>
              <w:tab/>
            </w:r>
            <w:r>
              <w:rPr>
                <w:spacing w:val="-1"/>
                <w:sz w:val="28"/>
              </w:rPr>
              <w:t>выращивания</w:t>
            </w:r>
            <w:r>
              <w:rPr>
                <w:spacing w:val="-68"/>
                <w:sz w:val="28"/>
              </w:rPr>
              <w:t xml:space="preserve"> </w:t>
            </w:r>
            <w:r>
              <w:rPr>
                <w:sz w:val="28"/>
              </w:rPr>
              <w:t>одноклеточных водорослей;</w:t>
            </w:r>
          </w:p>
          <w:p w:rsidR="006B28B4" w:rsidRDefault="00DA7639">
            <w:pPr>
              <w:pStyle w:val="TableParagraph"/>
              <w:tabs>
                <w:tab w:val="left" w:pos="2709"/>
              </w:tabs>
              <w:ind w:left="107" w:right="97" w:firstLine="708"/>
              <w:jc w:val="both"/>
              <w:rPr>
                <w:sz w:val="28"/>
              </w:rPr>
            </w:pPr>
            <w:r>
              <w:rPr>
                <w:sz w:val="28"/>
              </w:rPr>
              <w:t>владеть</w:t>
            </w:r>
            <w:r>
              <w:rPr>
                <w:sz w:val="28"/>
              </w:rPr>
              <w:tab/>
            </w:r>
            <w:r>
              <w:rPr>
                <w:spacing w:val="-1"/>
                <w:sz w:val="28"/>
              </w:rPr>
              <w:t>биотехнологиями</w:t>
            </w:r>
            <w:r>
              <w:rPr>
                <w:spacing w:val="-68"/>
                <w:sz w:val="28"/>
              </w:rPr>
              <w:t xml:space="preserve"> </w:t>
            </w:r>
            <w:r>
              <w:rPr>
                <w:sz w:val="28"/>
              </w:rPr>
              <w:t>использования одноклеточных грибов</w:t>
            </w:r>
            <w:r>
              <w:rPr>
                <w:spacing w:val="1"/>
                <w:sz w:val="28"/>
              </w:rPr>
              <w:t xml:space="preserve"> </w:t>
            </w:r>
            <w:r>
              <w:rPr>
                <w:sz w:val="28"/>
              </w:rPr>
              <w:t>на</w:t>
            </w:r>
            <w:r>
              <w:rPr>
                <w:spacing w:val="26"/>
                <w:sz w:val="28"/>
              </w:rPr>
              <w:t xml:space="preserve"> </w:t>
            </w:r>
            <w:r>
              <w:rPr>
                <w:sz w:val="28"/>
              </w:rPr>
              <w:t>примере</w:t>
            </w:r>
            <w:r>
              <w:rPr>
                <w:spacing w:val="26"/>
                <w:sz w:val="28"/>
              </w:rPr>
              <w:t xml:space="preserve"> </w:t>
            </w:r>
            <w:r>
              <w:rPr>
                <w:sz w:val="28"/>
              </w:rPr>
              <w:t>дрожжей</w:t>
            </w:r>
            <w:r>
              <w:rPr>
                <w:spacing w:val="26"/>
                <w:sz w:val="28"/>
              </w:rPr>
              <w:t xml:space="preserve"> </w:t>
            </w:r>
            <w:r>
              <w:rPr>
                <w:sz w:val="28"/>
              </w:rPr>
              <w:t>для</w:t>
            </w:r>
            <w:r>
              <w:rPr>
                <w:spacing w:val="23"/>
                <w:sz w:val="28"/>
              </w:rPr>
              <w:t xml:space="preserve"> </w:t>
            </w:r>
            <w:r>
              <w:rPr>
                <w:sz w:val="28"/>
              </w:rPr>
              <w:t>получения</w:t>
            </w:r>
          </w:p>
          <w:p w:rsidR="006B28B4" w:rsidRDefault="00DA7639">
            <w:pPr>
              <w:pStyle w:val="TableParagraph"/>
              <w:spacing w:line="308" w:lineRule="exact"/>
              <w:ind w:left="107"/>
              <w:jc w:val="both"/>
              <w:rPr>
                <w:sz w:val="28"/>
              </w:rPr>
            </w:pPr>
            <w:r>
              <w:rPr>
                <w:sz w:val="28"/>
              </w:rPr>
              <w:t>продуктов</w:t>
            </w:r>
            <w:r>
              <w:rPr>
                <w:spacing w:val="-5"/>
                <w:sz w:val="28"/>
              </w:rPr>
              <w:t xml:space="preserve"> </w:t>
            </w:r>
            <w:r>
              <w:rPr>
                <w:sz w:val="28"/>
              </w:rPr>
              <w:t>питания</w:t>
            </w:r>
          </w:p>
        </w:tc>
        <w:tc>
          <w:tcPr>
            <w:tcW w:w="4928" w:type="dxa"/>
          </w:tcPr>
          <w:p w:rsidR="006B28B4" w:rsidRDefault="00DA7639">
            <w:pPr>
              <w:pStyle w:val="TableParagraph"/>
              <w:spacing w:line="315" w:lineRule="exact"/>
              <w:ind w:left="108"/>
              <w:rPr>
                <w:sz w:val="28"/>
              </w:rPr>
            </w:pPr>
            <w:r>
              <w:rPr>
                <w:sz w:val="28"/>
              </w:rPr>
              <w:t>растениями;</w:t>
            </w:r>
          </w:p>
          <w:p w:rsidR="006B28B4" w:rsidRDefault="00DA7639">
            <w:pPr>
              <w:pStyle w:val="TableParagraph"/>
              <w:tabs>
                <w:tab w:val="left" w:pos="3231"/>
              </w:tabs>
              <w:ind w:left="108" w:right="93" w:firstLine="708"/>
              <w:jc w:val="both"/>
              <w:rPr>
                <w:sz w:val="28"/>
              </w:rPr>
            </w:pPr>
            <w:r>
              <w:rPr>
                <w:sz w:val="28"/>
              </w:rPr>
              <w:t>применять</w:t>
            </w:r>
            <w:r>
              <w:rPr>
                <w:spacing w:val="1"/>
                <w:sz w:val="28"/>
              </w:rPr>
              <w:t xml:space="preserve"> </w:t>
            </w:r>
            <w:r>
              <w:rPr>
                <w:sz w:val="28"/>
              </w:rPr>
              <w:t>способы</w:t>
            </w:r>
            <w:r>
              <w:rPr>
                <w:spacing w:val="1"/>
                <w:sz w:val="28"/>
              </w:rPr>
              <w:t xml:space="preserve"> </w:t>
            </w:r>
            <w:r>
              <w:rPr>
                <w:sz w:val="28"/>
              </w:rPr>
              <w:t>и</w:t>
            </w:r>
            <w:r>
              <w:rPr>
                <w:spacing w:val="1"/>
                <w:sz w:val="28"/>
              </w:rPr>
              <w:t xml:space="preserve"> </w:t>
            </w:r>
            <w:r>
              <w:rPr>
                <w:sz w:val="28"/>
              </w:rPr>
              <w:t>методы</w:t>
            </w:r>
            <w:r>
              <w:rPr>
                <w:spacing w:val="-67"/>
                <w:sz w:val="28"/>
              </w:rPr>
              <w:t xml:space="preserve"> </w:t>
            </w:r>
            <w:r>
              <w:rPr>
                <w:sz w:val="28"/>
              </w:rPr>
              <w:t>вегетативного</w:t>
            </w:r>
            <w:r>
              <w:rPr>
                <w:sz w:val="28"/>
              </w:rPr>
              <w:tab/>
            </w:r>
            <w:r>
              <w:rPr>
                <w:spacing w:val="-1"/>
                <w:sz w:val="28"/>
              </w:rPr>
              <w:t>размножения</w:t>
            </w:r>
            <w:r>
              <w:rPr>
                <w:spacing w:val="-68"/>
                <w:sz w:val="28"/>
              </w:rPr>
              <w:t xml:space="preserve"> </w:t>
            </w:r>
            <w:r>
              <w:rPr>
                <w:sz w:val="28"/>
              </w:rPr>
              <w:t>культурных</w:t>
            </w:r>
            <w:r>
              <w:rPr>
                <w:spacing w:val="1"/>
                <w:sz w:val="28"/>
              </w:rPr>
              <w:t xml:space="preserve"> </w:t>
            </w:r>
            <w:r>
              <w:rPr>
                <w:sz w:val="28"/>
              </w:rPr>
              <w:t>растений</w:t>
            </w:r>
            <w:r>
              <w:rPr>
                <w:spacing w:val="1"/>
                <w:sz w:val="28"/>
              </w:rPr>
              <w:t xml:space="preserve"> </w:t>
            </w:r>
            <w:r>
              <w:rPr>
                <w:sz w:val="28"/>
              </w:rPr>
              <w:t>(черенками,</w:t>
            </w:r>
            <w:r>
              <w:rPr>
                <w:spacing w:val="1"/>
                <w:sz w:val="28"/>
              </w:rPr>
              <w:t xml:space="preserve"> </w:t>
            </w:r>
            <w:r>
              <w:rPr>
                <w:sz w:val="28"/>
              </w:rPr>
              <w:t>отводками,</w:t>
            </w:r>
            <w:r>
              <w:rPr>
                <w:spacing w:val="1"/>
                <w:sz w:val="28"/>
              </w:rPr>
              <w:t xml:space="preserve"> </w:t>
            </w:r>
            <w:r>
              <w:rPr>
                <w:sz w:val="28"/>
              </w:rPr>
              <w:t>прививкой,</w:t>
            </w:r>
            <w:r>
              <w:rPr>
                <w:spacing w:val="1"/>
                <w:sz w:val="28"/>
              </w:rPr>
              <w:t xml:space="preserve"> </w:t>
            </w:r>
            <w:r>
              <w:rPr>
                <w:sz w:val="28"/>
              </w:rPr>
              <w:t>культурой</w:t>
            </w:r>
            <w:r>
              <w:rPr>
                <w:spacing w:val="1"/>
                <w:sz w:val="28"/>
              </w:rPr>
              <w:t xml:space="preserve"> </w:t>
            </w:r>
            <w:r>
              <w:rPr>
                <w:sz w:val="28"/>
              </w:rPr>
              <w:t>ткани)</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комнатных</w:t>
            </w:r>
            <w:r>
              <w:rPr>
                <w:spacing w:val="1"/>
                <w:sz w:val="28"/>
              </w:rPr>
              <w:t xml:space="preserve"> </w:t>
            </w:r>
            <w:r>
              <w:rPr>
                <w:sz w:val="28"/>
              </w:rPr>
              <w:t>декоративных культур;</w:t>
            </w:r>
          </w:p>
          <w:p w:rsidR="006B28B4" w:rsidRDefault="00DA7639">
            <w:pPr>
              <w:pStyle w:val="TableParagraph"/>
              <w:ind w:left="108" w:right="98" w:firstLine="708"/>
              <w:jc w:val="both"/>
              <w:rPr>
                <w:sz w:val="28"/>
              </w:rPr>
            </w:pPr>
            <w:r>
              <w:rPr>
                <w:sz w:val="28"/>
              </w:rPr>
              <w:t>определять</w:t>
            </w:r>
            <w:r>
              <w:rPr>
                <w:spacing w:val="1"/>
                <w:sz w:val="28"/>
              </w:rPr>
              <w:t xml:space="preserve"> </w:t>
            </w:r>
            <w:r>
              <w:rPr>
                <w:sz w:val="28"/>
              </w:rPr>
              <w:t>виды</w:t>
            </w:r>
            <w:r>
              <w:rPr>
                <w:spacing w:val="1"/>
                <w:sz w:val="28"/>
              </w:rPr>
              <w:t xml:space="preserve"> </w:t>
            </w:r>
            <w:r>
              <w:rPr>
                <w:sz w:val="28"/>
              </w:rPr>
              <w:t>удобрений</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их</w:t>
            </w:r>
            <w:r>
              <w:rPr>
                <w:spacing w:val="1"/>
                <w:sz w:val="28"/>
              </w:rPr>
              <w:t xml:space="preserve"> </w:t>
            </w:r>
            <w:r>
              <w:rPr>
                <w:sz w:val="28"/>
              </w:rPr>
              <w:t>применения;</w:t>
            </w:r>
          </w:p>
          <w:p w:rsidR="006B28B4" w:rsidRDefault="00DA7639">
            <w:pPr>
              <w:pStyle w:val="TableParagraph"/>
              <w:tabs>
                <w:tab w:val="left" w:pos="2428"/>
              </w:tabs>
              <w:ind w:left="108" w:right="96" w:firstLine="708"/>
              <w:jc w:val="both"/>
              <w:rPr>
                <w:sz w:val="28"/>
              </w:rPr>
            </w:pPr>
            <w:r>
              <w:rPr>
                <w:sz w:val="28"/>
              </w:rPr>
              <w:t>давать</w:t>
            </w:r>
            <w:r>
              <w:rPr>
                <w:sz w:val="28"/>
              </w:rPr>
              <w:tab/>
            </w:r>
            <w:r>
              <w:rPr>
                <w:spacing w:val="-1"/>
                <w:sz w:val="28"/>
              </w:rPr>
              <w:t>аргументированные</w:t>
            </w:r>
            <w:r>
              <w:rPr>
                <w:spacing w:val="-68"/>
                <w:sz w:val="28"/>
              </w:rPr>
              <w:t xml:space="preserve"> </w:t>
            </w:r>
            <w:r>
              <w:rPr>
                <w:sz w:val="28"/>
              </w:rPr>
              <w:t>оценки</w:t>
            </w:r>
            <w:r>
              <w:rPr>
                <w:spacing w:val="1"/>
                <w:sz w:val="28"/>
              </w:rPr>
              <w:t xml:space="preserve"> </w:t>
            </w:r>
            <w:r>
              <w:rPr>
                <w:sz w:val="28"/>
              </w:rPr>
              <w:t>и</w:t>
            </w:r>
            <w:r>
              <w:rPr>
                <w:spacing w:val="1"/>
                <w:sz w:val="28"/>
              </w:rPr>
              <w:t xml:space="preserve"> </w:t>
            </w:r>
            <w:r>
              <w:rPr>
                <w:sz w:val="28"/>
              </w:rPr>
              <w:t>прогнозы</w:t>
            </w:r>
            <w:r>
              <w:rPr>
                <w:spacing w:val="1"/>
                <w:sz w:val="28"/>
              </w:rPr>
              <w:t xml:space="preserve"> </w:t>
            </w:r>
            <w:r>
              <w:rPr>
                <w:sz w:val="28"/>
              </w:rPr>
              <w:t>развития</w:t>
            </w:r>
            <w:r>
              <w:rPr>
                <w:spacing w:val="-67"/>
                <w:sz w:val="28"/>
              </w:rPr>
              <w:t xml:space="preserve"> </w:t>
            </w:r>
            <w:r>
              <w:rPr>
                <w:sz w:val="28"/>
              </w:rPr>
              <w:t>агротехнологий;</w:t>
            </w:r>
          </w:p>
          <w:p w:rsidR="006B28B4" w:rsidRDefault="00DA7639">
            <w:pPr>
              <w:pStyle w:val="TableParagraph"/>
              <w:tabs>
                <w:tab w:val="left" w:pos="2711"/>
              </w:tabs>
              <w:spacing w:before="1" w:line="322" w:lineRule="exact"/>
              <w:ind w:left="816"/>
              <w:jc w:val="both"/>
              <w:rPr>
                <w:sz w:val="28"/>
              </w:rPr>
            </w:pPr>
            <w:r>
              <w:rPr>
                <w:sz w:val="28"/>
              </w:rPr>
              <w:t>владеть</w:t>
            </w:r>
            <w:r>
              <w:rPr>
                <w:sz w:val="28"/>
              </w:rPr>
              <w:tab/>
              <w:t>биотехнологиями</w:t>
            </w:r>
          </w:p>
          <w:p w:rsidR="006B28B4" w:rsidRDefault="00DA7639">
            <w:pPr>
              <w:pStyle w:val="TableParagraph"/>
              <w:tabs>
                <w:tab w:val="left" w:pos="2170"/>
                <w:tab w:val="left" w:pos="2912"/>
                <w:tab w:val="left" w:pos="3555"/>
              </w:tabs>
              <w:ind w:left="108" w:right="94"/>
              <w:jc w:val="both"/>
              <w:rPr>
                <w:sz w:val="28"/>
              </w:rPr>
            </w:pPr>
            <w:r>
              <w:rPr>
                <w:sz w:val="28"/>
              </w:rPr>
              <w:t>использования</w:t>
            </w:r>
            <w:r>
              <w:rPr>
                <w:sz w:val="28"/>
              </w:rPr>
              <w:tab/>
            </w:r>
            <w:r>
              <w:rPr>
                <w:sz w:val="28"/>
              </w:rPr>
              <w:tab/>
            </w:r>
            <w:r>
              <w:rPr>
                <w:spacing w:val="-1"/>
                <w:sz w:val="28"/>
              </w:rPr>
              <w:t>кисломолочных</w:t>
            </w:r>
            <w:r>
              <w:rPr>
                <w:spacing w:val="-68"/>
                <w:sz w:val="28"/>
              </w:rPr>
              <w:t xml:space="preserve"> </w:t>
            </w:r>
            <w:r>
              <w:rPr>
                <w:sz w:val="28"/>
              </w:rPr>
              <w:t>бактерий</w:t>
            </w:r>
            <w:r>
              <w:rPr>
                <w:sz w:val="28"/>
              </w:rPr>
              <w:tab/>
              <w:t>для</w:t>
            </w:r>
            <w:r>
              <w:rPr>
                <w:sz w:val="28"/>
              </w:rPr>
              <w:tab/>
            </w:r>
            <w:r>
              <w:rPr>
                <w:sz w:val="28"/>
              </w:rPr>
              <w:tab/>
            </w:r>
            <w:r>
              <w:rPr>
                <w:spacing w:val="-1"/>
                <w:sz w:val="28"/>
              </w:rPr>
              <w:t>получения</w:t>
            </w:r>
            <w:r>
              <w:rPr>
                <w:spacing w:val="-68"/>
                <w:sz w:val="28"/>
              </w:rPr>
              <w:t xml:space="preserve"> </w:t>
            </w:r>
            <w:r>
              <w:rPr>
                <w:sz w:val="28"/>
              </w:rPr>
              <w:t>кисломолочной</w:t>
            </w:r>
            <w:r>
              <w:rPr>
                <w:spacing w:val="1"/>
                <w:sz w:val="28"/>
              </w:rPr>
              <w:t xml:space="preserve"> </w:t>
            </w:r>
            <w:r>
              <w:rPr>
                <w:sz w:val="28"/>
              </w:rPr>
              <w:t>продукции</w:t>
            </w:r>
            <w:r>
              <w:rPr>
                <w:spacing w:val="1"/>
                <w:sz w:val="28"/>
              </w:rPr>
              <w:t xml:space="preserve"> </w:t>
            </w:r>
            <w:r>
              <w:rPr>
                <w:sz w:val="28"/>
              </w:rPr>
              <w:t>(творога,</w:t>
            </w:r>
            <w:r>
              <w:rPr>
                <w:spacing w:val="-67"/>
                <w:sz w:val="28"/>
              </w:rPr>
              <w:t xml:space="preserve"> </w:t>
            </w:r>
            <w:r>
              <w:rPr>
                <w:sz w:val="28"/>
              </w:rPr>
              <w:t>кефира</w:t>
            </w:r>
            <w:r>
              <w:rPr>
                <w:spacing w:val="-3"/>
                <w:sz w:val="28"/>
              </w:rPr>
              <w:t xml:space="preserve"> </w:t>
            </w:r>
            <w:r>
              <w:rPr>
                <w:sz w:val="28"/>
              </w:rPr>
              <w:t>и др.);</w:t>
            </w:r>
          </w:p>
          <w:p w:rsidR="006B28B4" w:rsidRDefault="00DA7639">
            <w:pPr>
              <w:pStyle w:val="TableParagraph"/>
              <w:tabs>
                <w:tab w:val="left" w:pos="2487"/>
                <w:tab w:val="left" w:pos="2709"/>
                <w:tab w:val="left" w:pos="4408"/>
              </w:tabs>
              <w:ind w:left="108" w:right="95" w:firstLine="708"/>
              <w:jc w:val="both"/>
              <w:rPr>
                <w:sz w:val="28"/>
              </w:rPr>
            </w:pPr>
            <w:r>
              <w:rPr>
                <w:sz w:val="28"/>
              </w:rPr>
              <w:t>создавать</w:t>
            </w:r>
            <w:r>
              <w:rPr>
                <w:sz w:val="28"/>
              </w:rPr>
              <w:tab/>
            </w:r>
            <w:r>
              <w:rPr>
                <w:sz w:val="28"/>
              </w:rPr>
              <w:tab/>
              <w:t>условия</w:t>
            </w:r>
            <w:r>
              <w:rPr>
                <w:sz w:val="28"/>
              </w:rPr>
              <w:tab/>
            </w:r>
            <w:r>
              <w:rPr>
                <w:spacing w:val="-1"/>
                <w:sz w:val="28"/>
              </w:rPr>
              <w:t>для</w:t>
            </w:r>
            <w:r>
              <w:rPr>
                <w:spacing w:val="-68"/>
                <w:sz w:val="28"/>
              </w:rPr>
              <w:t xml:space="preserve"> </w:t>
            </w:r>
            <w:r>
              <w:rPr>
                <w:sz w:val="28"/>
              </w:rPr>
              <w:t>клонального</w:t>
            </w:r>
            <w:r>
              <w:rPr>
                <w:sz w:val="28"/>
              </w:rPr>
              <w:tab/>
              <w:t>микроразмножения</w:t>
            </w:r>
            <w:r>
              <w:rPr>
                <w:spacing w:val="-68"/>
                <w:sz w:val="28"/>
              </w:rPr>
              <w:t xml:space="preserve"> </w:t>
            </w:r>
            <w:r>
              <w:rPr>
                <w:sz w:val="28"/>
              </w:rPr>
              <w:t>растений;</w:t>
            </w:r>
          </w:p>
          <w:p w:rsidR="006B28B4" w:rsidRDefault="00DA7639">
            <w:pPr>
              <w:pStyle w:val="TableParagraph"/>
              <w:tabs>
                <w:tab w:val="left" w:pos="2428"/>
              </w:tabs>
              <w:ind w:left="108" w:right="91" w:firstLine="708"/>
              <w:jc w:val="both"/>
              <w:rPr>
                <w:sz w:val="28"/>
              </w:rPr>
            </w:pPr>
            <w:r>
              <w:rPr>
                <w:sz w:val="28"/>
              </w:rPr>
              <w:t>давать</w:t>
            </w:r>
            <w:r>
              <w:rPr>
                <w:sz w:val="28"/>
              </w:rPr>
              <w:tab/>
              <w:t>аргументированные</w:t>
            </w:r>
            <w:r>
              <w:rPr>
                <w:spacing w:val="-68"/>
                <w:sz w:val="28"/>
              </w:rPr>
              <w:t xml:space="preserve"> </w:t>
            </w:r>
            <w:r>
              <w:rPr>
                <w:sz w:val="28"/>
              </w:rPr>
              <w:t>оценки</w:t>
            </w:r>
            <w:r>
              <w:rPr>
                <w:spacing w:val="1"/>
                <w:sz w:val="28"/>
              </w:rPr>
              <w:t xml:space="preserve"> </w:t>
            </w:r>
            <w:r>
              <w:rPr>
                <w:sz w:val="28"/>
              </w:rPr>
              <w:t>и</w:t>
            </w:r>
            <w:r>
              <w:rPr>
                <w:spacing w:val="1"/>
                <w:sz w:val="28"/>
              </w:rPr>
              <w:t xml:space="preserve"> </w:t>
            </w:r>
            <w:r>
              <w:rPr>
                <w:sz w:val="28"/>
              </w:rPr>
              <w:t>прогнозы</w:t>
            </w:r>
            <w:r>
              <w:rPr>
                <w:spacing w:val="1"/>
                <w:sz w:val="28"/>
              </w:rPr>
              <w:t xml:space="preserve"> </w:t>
            </w:r>
            <w:r>
              <w:rPr>
                <w:sz w:val="28"/>
              </w:rPr>
              <w:t>использования</w:t>
            </w:r>
            <w:r>
              <w:rPr>
                <w:spacing w:val="1"/>
                <w:sz w:val="28"/>
              </w:rPr>
              <w:t xml:space="preserve"> </w:t>
            </w:r>
            <w:r>
              <w:rPr>
                <w:sz w:val="28"/>
              </w:rPr>
              <w:t>технологий</w:t>
            </w:r>
            <w:r>
              <w:rPr>
                <w:spacing w:val="1"/>
                <w:sz w:val="28"/>
              </w:rPr>
              <w:t xml:space="preserve"> </w:t>
            </w:r>
            <w:r>
              <w:rPr>
                <w:sz w:val="28"/>
              </w:rPr>
              <w:t>клеточной</w:t>
            </w:r>
            <w:r>
              <w:rPr>
                <w:spacing w:val="1"/>
                <w:sz w:val="28"/>
              </w:rPr>
              <w:t xml:space="preserve"> </w:t>
            </w:r>
            <w:r>
              <w:rPr>
                <w:sz w:val="28"/>
              </w:rPr>
              <w:t>и</w:t>
            </w:r>
            <w:r>
              <w:rPr>
                <w:spacing w:val="1"/>
                <w:sz w:val="28"/>
              </w:rPr>
              <w:t xml:space="preserve"> </w:t>
            </w:r>
            <w:r>
              <w:rPr>
                <w:sz w:val="28"/>
              </w:rPr>
              <w:t>генной</w:t>
            </w:r>
            <w:r>
              <w:rPr>
                <w:spacing w:val="1"/>
                <w:sz w:val="28"/>
              </w:rPr>
              <w:t xml:space="preserve"> </w:t>
            </w:r>
            <w:r>
              <w:rPr>
                <w:sz w:val="28"/>
              </w:rPr>
              <w:t>инженерии</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генно-</w:t>
            </w:r>
            <w:r>
              <w:rPr>
                <w:spacing w:val="1"/>
                <w:sz w:val="28"/>
              </w:rPr>
              <w:t xml:space="preserve"> </w:t>
            </w:r>
            <w:r>
              <w:rPr>
                <w:sz w:val="28"/>
              </w:rPr>
              <w:t>модифицированных</w:t>
            </w:r>
            <w:r>
              <w:rPr>
                <w:spacing w:val="-2"/>
                <w:sz w:val="28"/>
              </w:rPr>
              <w:t xml:space="preserve"> </w:t>
            </w:r>
            <w:r>
              <w:rPr>
                <w:sz w:val="28"/>
              </w:rPr>
              <w:t>растений</w:t>
            </w:r>
          </w:p>
        </w:tc>
      </w:tr>
      <w:tr w:rsidR="006B28B4">
        <w:trPr>
          <w:trHeight w:val="321"/>
        </w:trPr>
        <w:tc>
          <w:tcPr>
            <w:tcW w:w="9856" w:type="dxa"/>
            <w:gridSpan w:val="2"/>
          </w:tcPr>
          <w:p w:rsidR="006B28B4" w:rsidRDefault="00DA7639">
            <w:pPr>
              <w:pStyle w:val="TableParagraph"/>
              <w:spacing w:line="301" w:lineRule="exact"/>
              <w:ind w:left="816"/>
              <w:rPr>
                <w:sz w:val="28"/>
              </w:rPr>
            </w:pPr>
            <w:r>
              <w:rPr>
                <w:spacing w:val="-9"/>
                <w:sz w:val="28"/>
              </w:rPr>
              <w:t>МОДУЛЬ</w:t>
            </w:r>
            <w:r>
              <w:rPr>
                <w:spacing w:val="-23"/>
                <w:sz w:val="28"/>
              </w:rPr>
              <w:t xml:space="preserve"> </w:t>
            </w:r>
            <w:r>
              <w:rPr>
                <w:spacing w:val="-9"/>
                <w:sz w:val="28"/>
              </w:rPr>
              <w:t>10.</w:t>
            </w:r>
            <w:r>
              <w:rPr>
                <w:spacing w:val="-23"/>
                <w:sz w:val="28"/>
              </w:rPr>
              <w:t xml:space="preserve"> </w:t>
            </w:r>
            <w:r>
              <w:rPr>
                <w:spacing w:val="-9"/>
                <w:sz w:val="28"/>
              </w:rPr>
              <w:t>Технологии</w:t>
            </w:r>
            <w:r>
              <w:rPr>
                <w:spacing w:val="-18"/>
                <w:sz w:val="28"/>
              </w:rPr>
              <w:t xml:space="preserve"> </w:t>
            </w:r>
            <w:r>
              <w:rPr>
                <w:spacing w:val="-9"/>
                <w:sz w:val="28"/>
              </w:rPr>
              <w:t>животноводства</w:t>
            </w:r>
          </w:p>
        </w:tc>
      </w:tr>
      <w:tr w:rsidR="006B28B4">
        <w:trPr>
          <w:trHeight w:val="3864"/>
        </w:trPr>
        <w:tc>
          <w:tcPr>
            <w:tcW w:w="4928" w:type="dxa"/>
          </w:tcPr>
          <w:p w:rsidR="006B28B4" w:rsidRDefault="00DA7639">
            <w:pPr>
              <w:pStyle w:val="TableParagraph"/>
              <w:ind w:left="107" w:right="95" w:firstLine="708"/>
              <w:jc w:val="both"/>
              <w:rPr>
                <w:b/>
                <w:i/>
                <w:sz w:val="28"/>
              </w:rPr>
            </w:pPr>
            <w:r>
              <w:rPr>
                <w:b/>
                <w:i/>
                <w:sz w:val="28"/>
              </w:rPr>
              <w:t>Описывать</w:t>
            </w:r>
            <w:r>
              <w:rPr>
                <w:b/>
                <w:i/>
                <w:spacing w:val="1"/>
                <w:sz w:val="28"/>
              </w:rPr>
              <w:t xml:space="preserve"> </w:t>
            </w:r>
            <w:r>
              <w:rPr>
                <w:b/>
                <w:i/>
                <w:sz w:val="28"/>
              </w:rPr>
              <w:t>роль</w:t>
            </w:r>
            <w:r>
              <w:rPr>
                <w:b/>
                <w:i/>
                <w:spacing w:val="1"/>
                <w:sz w:val="28"/>
              </w:rPr>
              <w:t xml:space="preserve"> </w:t>
            </w:r>
            <w:r>
              <w:rPr>
                <w:b/>
                <w:i/>
                <w:sz w:val="28"/>
              </w:rPr>
              <w:t>различных</w:t>
            </w:r>
            <w:r>
              <w:rPr>
                <w:b/>
                <w:i/>
                <w:spacing w:val="1"/>
                <w:sz w:val="28"/>
              </w:rPr>
              <w:t xml:space="preserve"> </w:t>
            </w:r>
            <w:r>
              <w:rPr>
                <w:b/>
                <w:i/>
                <w:sz w:val="28"/>
              </w:rPr>
              <w:t>видов</w:t>
            </w:r>
            <w:r>
              <w:rPr>
                <w:b/>
                <w:i/>
                <w:spacing w:val="1"/>
                <w:sz w:val="28"/>
              </w:rPr>
              <w:t xml:space="preserve"> </w:t>
            </w:r>
            <w:r>
              <w:rPr>
                <w:b/>
                <w:i/>
                <w:sz w:val="28"/>
              </w:rPr>
              <w:t>животных</w:t>
            </w:r>
            <w:r>
              <w:rPr>
                <w:b/>
                <w:i/>
                <w:spacing w:val="1"/>
                <w:sz w:val="28"/>
              </w:rPr>
              <w:t xml:space="preserve"> </w:t>
            </w:r>
            <w:r>
              <w:rPr>
                <w:b/>
                <w:i/>
                <w:sz w:val="28"/>
              </w:rPr>
              <w:t>в</w:t>
            </w:r>
            <w:r>
              <w:rPr>
                <w:b/>
                <w:i/>
                <w:spacing w:val="1"/>
                <w:sz w:val="28"/>
              </w:rPr>
              <w:t xml:space="preserve"> </w:t>
            </w:r>
            <w:r>
              <w:rPr>
                <w:b/>
                <w:i/>
                <w:sz w:val="28"/>
              </w:rPr>
              <w:t>удовлетворении</w:t>
            </w:r>
            <w:r>
              <w:rPr>
                <w:b/>
                <w:i/>
                <w:spacing w:val="1"/>
                <w:sz w:val="28"/>
              </w:rPr>
              <w:t xml:space="preserve"> </w:t>
            </w:r>
            <w:r>
              <w:rPr>
                <w:b/>
                <w:i/>
                <w:sz w:val="28"/>
              </w:rPr>
              <w:t>материальных</w:t>
            </w:r>
            <w:r>
              <w:rPr>
                <w:b/>
                <w:i/>
                <w:spacing w:val="1"/>
                <w:sz w:val="28"/>
              </w:rPr>
              <w:t xml:space="preserve"> </w:t>
            </w:r>
            <w:r>
              <w:rPr>
                <w:b/>
                <w:i/>
                <w:sz w:val="28"/>
              </w:rPr>
              <w:t>и</w:t>
            </w:r>
            <w:r>
              <w:rPr>
                <w:b/>
                <w:i/>
                <w:spacing w:val="1"/>
                <w:sz w:val="28"/>
              </w:rPr>
              <w:t xml:space="preserve"> </w:t>
            </w:r>
            <w:r>
              <w:rPr>
                <w:b/>
                <w:i/>
                <w:sz w:val="28"/>
              </w:rPr>
              <w:t>нематериальных</w:t>
            </w:r>
            <w:r>
              <w:rPr>
                <w:b/>
                <w:i/>
                <w:spacing w:val="1"/>
                <w:sz w:val="28"/>
              </w:rPr>
              <w:t xml:space="preserve"> </w:t>
            </w:r>
            <w:r>
              <w:rPr>
                <w:b/>
                <w:i/>
                <w:sz w:val="28"/>
              </w:rPr>
              <w:t>потребностей</w:t>
            </w:r>
            <w:r>
              <w:rPr>
                <w:b/>
                <w:i/>
                <w:spacing w:val="-1"/>
                <w:sz w:val="28"/>
              </w:rPr>
              <w:t xml:space="preserve"> </w:t>
            </w:r>
            <w:r>
              <w:rPr>
                <w:b/>
                <w:i/>
                <w:sz w:val="28"/>
              </w:rPr>
              <w:t>человека;</w:t>
            </w:r>
          </w:p>
          <w:p w:rsidR="006B28B4" w:rsidRDefault="00DA7639">
            <w:pPr>
              <w:pStyle w:val="TableParagraph"/>
              <w:ind w:left="107" w:right="97" w:firstLine="708"/>
              <w:jc w:val="both"/>
              <w:rPr>
                <w:b/>
                <w:i/>
                <w:sz w:val="28"/>
              </w:rPr>
            </w:pPr>
            <w:r>
              <w:rPr>
                <w:b/>
                <w:i/>
                <w:sz w:val="28"/>
              </w:rPr>
              <w:t>анализировать</w:t>
            </w:r>
            <w:r>
              <w:rPr>
                <w:b/>
                <w:i/>
                <w:spacing w:val="1"/>
                <w:sz w:val="28"/>
              </w:rPr>
              <w:t xml:space="preserve"> </w:t>
            </w:r>
            <w:r>
              <w:rPr>
                <w:b/>
                <w:i/>
                <w:sz w:val="28"/>
              </w:rPr>
              <w:t>технологии,</w:t>
            </w:r>
            <w:r>
              <w:rPr>
                <w:b/>
                <w:i/>
                <w:spacing w:val="1"/>
                <w:sz w:val="28"/>
              </w:rPr>
              <w:t xml:space="preserve"> </w:t>
            </w:r>
            <w:r>
              <w:rPr>
                <w:b/>
                <w:i/>
                <w:sz w:val="28"/>
              </w:rPr>
              <w:t>связанные</w:t>
            </w:r>
            <w:r>
              <w:rPr>
                <w:b/>
                <w:i/>
                <w:spacing w:val="1"/>
                <w:sz w:val="28"/>
              </w:rPr>
              <w:t xml:space="preserve"> </w:t>
            </w:r>
            <w:r>
              <w:rPr>
                <w:b/>
                <w:i/>
                <w:sz w:val="28"/>
              </w:rPr>
              <w:t>с</w:t>
            </w:r>
            <w:r>
              <w:rPr>
                <w:b/>
                <w:i/>
                <w:spacing w:val="1"/>
                <w:sz w:val="28"/>
              </w:rPr>
              <w:t xml:space="preserve"> </w:t>
            </w:r>
            <w:r>
              <w:rPr>
                <w:b/>
                <w:i/>
                <w:sz w:val="28"/>
              </w:rPr>
              <w:t>использованием</w:t>
            </w:r>
            <w:r>
              <w:rPr>
                <w:b/>
                <w:i/>
                <w:spacing w:val="-67"/>
                <w:sz w:val="28"/>
              </w:rPr>
              <w:t xml:space="preserve"> </w:t>
            </w:r>
            <w:r>
              <w:rPr>
                <w:b/>
                <w:i/>
                <w:sz w:val="28"/>
              </w:rPr>
              <w:t>животных;</w:t>
            </w:r>
          </w:p>
          <w:p w:rsidR="006B28B4" w:rsidRDefault="00DA7639">
            <w:pPr>
              <w:pStyle w:val="TableParagraph"/>
              <w:ind w:left="107" w:right="96" w:firstLine="708"/>
              <w:jc w:val="both"/>
              <w:rPr>
                <w:b/>
                <w:i/>
                <w:sz w:val="28"/>
              </w:rPr>
            </w:pPr>
            <w:r>
              <w:rPr>
                <w:b/>
                <w:i/>
                <w:sz w:val="28"/>
              </w:rPr>
              <w:t>выделять</w:t>
            </w:r>
            <w:r>
              <w:rPr>
                <w:b/>
                <w:i/>
                <w:spacing w:val="1"/>
                <w:sz w:val="28"/>
              </w:rPr>
              <w:t xml:space="preserve"> </w:t>
            </w:r>
            <w:r>
              <w:rPr>
                <w:b/>
                <w:i/>
                <w:sz w:val="28"/>
              </w:rPr>
              <w:t>и</w:t>
            </w:r>
            <w:r>
              <w:rPr>
                <w:b/>
                <w:i/>
                <w:spacing w:val="1"/>
                <w:sz w:val="28"/>
              </w:rPr>
              <w:t xml:space="preserve"> </w:t>
            </w:r>
            <w:r>
              <w:rPr>
                <w:b/>
                <w:i/>
                <w:sz w:val="28"/>
              </w:rPr>
              <w:t>характеризовать</w:t>
            </w:r>
            <w:r>
              <w:rPr>
                <w:b/>
                <w:i/>
                <w:spacing w:val="-67"/>
                <w:sz w:val="28"/>
              </w:rPr>
              <w:t xml:space="preserve"> </w:t>
            </w:r>
            <w:r>
              <w:rPr>
                <w:b/>
                <w:i/>
                <w:sz w:val="28"/>
              </w:rPr>
              <w:t>основные</w:t>
            </w:r>
            <w:r>
              <w:rPr>
                <w:b/>
                <w:i/>
                <w:spacing w:val="1"/>
                <w:sz w:val="28"/>
              </w:rPr>
              <w:t xml:space="preserve"> </w:t>
            </w:r>
            <w:r>
              <w:rPr>
                <w:b/>
                <w:i/>
                <w:sz w:val="28"/>
              </w:rPr>
              <w:t>элементы</w:t>
            </w:r>
            <w:r>
              <w:rPr>
                <w:b/>
                <w:i/>
                <w:spacing w:val="1"/>
                <w:sz w:val="28"/>
              </w:rPr>
              <w:t xml:space="preserve"> </w:t>
            </w:r>
            <w:r>
              <w:rPr>
                <w:b/>
                <w:i/>
                <w:sz w:val="28"/>
              </w:rPr>
              <w:t>технологий</w:t>
            </w:r>
            <w:r>
              <w:rPr>
                <w:b/>
                <w:i/>
                <w:spacing w:val="1"/>
                <w:sz w:val="28"/>
              </w:rPr>
              <w:t xml:space="preserve"> </w:t>
            </w:r>
            <w:r>
              <w:rPr>
                <w:b/>
                <w:i/>
                <w:sz w:val="28"/>
              </w:rPr>
              <w:t>животноводства;</w:t>
            </w:r>
          </w:p>
          <w:p w:rsidR="006B28B4" w:rsidRDefault="00DA7639">
            <w:pPr>
              <w:pStyle w:val="TableParagraph"/>
              <w:spacing w:line="322" w:lineRule="exact"/>
              <w:ind w:left="107" w:right="97" w:firstLine="708"/>
              <w:jc w:val="both"/>
              <w:rPr>
                <w:b/>
                <w:i/>
                <w:sz w:val="28"/>
              </w:rPr>
            </w:pPr>
            <w:r>
              <w:rPr>
                <w:b/>
                <w:i/>
                <w:sz w:val="28"/>
              </w:rPr>
              <w:t>собирать</w:t>
            </w:r>
            <w:r>
              <w:rPr>
                <w:b/>
                <w:i/>
                <w:spacing w:val="1"/>
                <w:sz w:val="28"/>
              </w:rPr>
              <w:t xml:space="preserve"> </w:t>
            </w:r>
            <w:r>
              <w:rPr>
                <w:b/>
                <w:i/>
                <w:sz w:val="28"/>
              </w:rPr>
              <w:t>информацию</w:t>
            </w:r>
            <w:r>
              <w:rPr>
                <w:b/>
                <w:i/>
                <w:spacing w:val="1"/>
                <w:sz w:val="28"/>
              </w:rPr>
              <w:t xml:space="preserve"> </w:t>
            </w:r>
            <w:r>
              <w:rPr>
                <w:b/>
                <w:i/>
                <w:sz w:val="28"/>
              </w:rPr>
              <w:t>и</w:t>
            </w:r>
            <w:r>
              <w:rPr>
                <w:b/>
                <w:i/>
                <w:spacing w:val="-67"/>
                <w:sz w:val="28"/>
              </w:rPr>
              <w:t xml:space="preserve"> </w:t>
            </w:r>
            <w:r>
              <w:rPr>
                <w:b/>
                <w:i/>
                <w:sz w:val="28"/>
              </w:rPr>
              <w:t>описывать</w:t>
            </w:r>
            <w:r>
              <w:rPr>
                <w:b/>
                <w:i/>
                <w:spacing w:val="15"/>
                <w:sz w:val="28"/>
              </w:rPr>
              <w:t xml:space="preserve"> </w:t>
            </w:r>
            <w:r>
              <w:rPr>
                <w:b/>
                <w:i/>
                <w:sz w:val="28"/>
              </w:rPr>
              <w:t>технологии</w:t>
            </w:r>
            <w:r>
              <w:rPr>
                <w:b/>
                <w:i/>
                <w:spacing w:val="13"/>
                <w:sz w:val="28"/>
              </w:rPr>
              <w:t xml:space="preserve"> </w:t>
            </w:r>
            <w:r>
              <w:rPr>
                <w:b/>
                <w:i/>
                <w:sz w:val="28"/>
              </w:rPr>
              <w:t>содержания</w:t>
            </w:r>
          </w:p>
        </w:tc>
        <w:tc>
          <w:tcPr>
            <w:tcW w:w="4928" w:type="dxa"/>
          </w:tcPr>
          <w:p w:rsidR="006B28B4" w:rsidRDefault="00DA7639">
            <w:pPr>
              <w:pStyle w:val="TableParagraph"/>
              <w:tabs>
                <w:tab w:val="left" w:pos="3112"/>
              </w:tabs>
              <w:ind w:left="108" w:right="93" w:firstLine="708"/>
              <w:jc w:val="both"/>
              <w:rPr>
                <w:b/>
                <w:i/>
                <w:sz w:val="28"/>
              </w:rPr>
            </w:pPr>
            <w:r>
              <w:rPr>
                <w:b/>
                <w:i/>
                <w:sz w:val="28"/>
              </w:rPr>
              <w:t>Приводить</w:t>
            </w:r>
            <w:r>
              <w:rPr>
                <w:b/>
                <w:i/>
                <w:sz w:val="28"/>
              </w:rPr>
              <w:tab/>
            </w:r>
            <w:r>
              <w:rPr>
                <w:b/>
                <w:i/>
                <w:spacing w:val="-1"/>
                <w:sz w:val="28"/>
              </w:rPr>
              <w:t>рассуждения,</w:t>
            </w:r>
            <w:r>
              <w:rPr>
                <w:b/>
                <w:i/>
                <w:spacing w:val="-68"/>
                <w:sz w:val="28"/>
              </w:rPr>
              <w:t xml:space="preserve"> </w:t>
            </w:r>
            <w:r>
              <w:rPr>
                <w:b/>
                <w:i/>
                <w:sz w:val="28"/>
              </w:rPr>
              <w:t>содержащие</w:t>
            </w:r>
            <w:r>
              <w:rPr>
                <w:b/>
                <w:i/>
                <w:spacing w:val="1"/>
                <w:sz w:val="28"/>
              </w:rPr>
              <w:t xml:space="preserve"> </w:t>
            </w:r>
            <w:r>
              <w:rPr>
                <w:b/>
                <w:i/>
                <w:sz w:val="28"/>
              </w:rPr>
              <w:t>аргументированные</w:t>
            </w:r>
            <w:r>
              <w:rPr>
                <w:b/>
                <w:i/>
                <w:spacing w:val="-67"/>
                <w:sz w:val="28"/>
              </w:rPr>
              <w:t xml:space="preserve"> </w:t>
            </w:r>
            <w:r>
              <w:rPr>
                <w:b/>
                <w:i/>
                <w:sz w:val="28"/>
              </w:rPr>
              <w:t>оценки</w:t>
            </w:r>
            <w:r>
              <w:rPr>
                <w:b/>
                <w:i/>
                <w:spacing w:val="1"/>
                <w:sz w:val="28"/>
              </w:rPr>
              <w:t xml:space="preserve"> </w:t>
            </w:r>
            <w:r>
              <w:rPr>
                <w:b/>
                <w:i/>
                <w:sz w:val="28"/>
              </w:rPr>
              <w:t>и</w:t>
            </w:r>
            <w:r>
              <w:rPr>
                <w:b/>
                <w:i/>
                <w:spacing w:val="1"/>
                <w:sz w:val="28"/>
              </w:rPr>
              <w:t xml:space="preserve"> </w:t>
            </w:r>
            <w:r>
              <w:rPr>
                <w:b/>
                <w:i/>
                <w:sz w:val="28"/>
              </w:rPr>
              <w:t>прогнозы</w:t>
            </w:r>
            <w:r>
              <w:rPr>
                <w:b/>
                <w:i/>
                <w:spacing w:val="1"/>
                <w:sz w:val="28"/>
              </w:rPr>
              <w:t xml:space="preserve"> </w:t>
            </w:r>
            <w:r>
              <w:rPr>
                <w:b/>
                <w:i/>
                <w:sz w:val="28"/>
              </w:rPr>
              <w:t>развития</w:t>
            </w:r>
            <w:r>
              <w:rPr>
                <w:b/>
                <w:i/>
                <w:spacing w:val="1"/>
                <w:sz w:val="28"/>
              </w:rPr>
              <w:t xml:space="preserve"> </w:t>
            </w:r>
            <w:r>
              <w:rPr>
                <w:b/>
                <w:i/>
                <w:sz w:val="28"/>
              </w:rPr>
              <w:t>технологий</w:t>
            </w:r>
            <w:r>
              <w:rPr>
                <w:b/>
                <w:i/>
                <w:spacing w:val="-4"/>
                <w:sz w:val="28"/>
              </w:rPr>
              <w:t xml:space="preserve"> </w:t>
            </w:r>
            <w:r>
              <w:rPr>
                <w:b/>
                <w:i/>
                <w:sz w:val="28"/>
              </w:rPr>
              <w:t>животноводства;</w:t>
            </w:r>
          </w:p>
          <w:p w:rsidR="006B28B4" w:rsidRDefault="00DA7639">
            <w:pPr>
              <w:pStyle w:val="TableParagraph"/>
              <w:tabs>
                <w:tab w:val="left" w:pos="3145"/>
              </w:tabs>
              <w:ind w:left="108" w:right="96" w:firstLine="708"/>
              <w:jc w:val="both"/>
              <w:rPr>
                <w:b/>
                <w:i/>
                <w:sz w:val="28"/>
              </w:rPr>
            </w:pPr>
            <w:r>
              <w:rPr>
                <w:b/>
                <w:i/>
                <w:sz w:val="28"/>
              </w:rPr>
              <w:t>проводить</w:t>
            </w:r>
            <w:r>
              <w:rPr>
                <w:b/>
                <w:i/>
                <w:sz w:val="28"/>
              </w:rPr>
              <w:tab/>
              <w:t>исследования</w:t>
            </w:r>
            <w:r>
              <w:rPr>
                <w:b/>
                <w:i/>
                <w:spacing w:val="-68"/>
                <w:sz w:val="28"/>
              </w:rPr>
              <w:t xml:space="preserve"> </w:t>
            </w:r>
            <w:r>
              <w:rPr>
                <w:b/>
                <w:i/>
                <w:sz w:val="28"/>
              </w:rPr>
              <w:t>способов</w:t>
            </w:r>
            <w:r>
              <w:rPr>
                <w:b/>
                <w:i/>
                <w:spacing w:val="1"/>
                <w:sz w:val="28"/>
              </w:rPr>
              <w:t xml:space="preserve"> </w:t>
            </w:r>
            <w:r>
              <w:rPr>
                <w:b/>
                <w:i/>
                <w:sz w:val="28"/>
              </w:rPr>
              <w:t>разведения</w:t>
            </w:r>
            <w:r>
              <w:rPr>
                <w:b/>
                <w:i/>
                <w:spacing w:val="1"/>
                <w:sz w:val="28"/>
              </w:rPr>
              <w:t xml:space="preserve"> </w:t>
            </w:r>
            <w:r>
              <w:rPr>
                <w:b/>
                <w:i/>
                <w:sz w:val="28"/>
              </w:rPr>
              <w:t>и</w:t>
            </w:r>
            <w:r>
              <w:rPr>
                <w:b/>
                <w:i/>
                <w:spacing w:val="1"/>
                <w:sz w:val="28"/>
              </w:rPr>
              <w:t xml:space="preserve"> </w:t>
            </w:r>
            <w:r>
              <w:rPr>
                <w:b/>
                <w:i/>
                <w:sz w:val="28"/>
              </w:rPr>
              <w:t>содержания</w:t>
            </w:r>
            <w:r>
              <w:rPr>
                <w:b/>
                <w:i/>
                <w:spacing w:val="1"/>
                <w:sz w:val="28"/>
              </w:rPr>
              <w:t xml:space="preserve"> </w:t>
            </w:r>
            <w:r>
              <w:rPr>
                <w:b/>
                <w:i/>
                <w:sz w:val="28"/>
              </w:rPr>
              <w:t>домашних животных в своей семье,</w:t>
            </w:r>
            <w:r>
              <w:rPr>
                <w:b/>
                <w:i/>
                <w:spacing w:val="1"/>
                <w:sz w:val="28"/>
              </w:rPr>
              <w:t xml:space="preserve"> </w:t>
            </w:r>
            <w:r>
              <w:rPr>
                <w:b/>
                <w:i/>
                <w:sz w:val="28"/>
              </w:rPr>
              <w:t>семьях друзей;</w:t>
            </w:r>
          </w:p>
          <w:p w:rsidR="006B28B4" w:rsidRDefault="00DA7639">
            <w:pPr>
              <w:pStyle w:val="TableParagraph"/>
              <w:ind w:left="108" w:right="93" w:firstLine="708"/>
              <w:jc w:val="both"/>
              <w:rPr>
                <w:b/>
                <w:i/>
                <w:sz w:val="28"/>
              </w:rPr>
            </w:pPr>
            <w:r>
              <w:rPr>
                <w:b/>
                <w:i/>
                <w:sz w:val="28"/>
              </w:rPr>
              <w:t>оценивать</w:t>
            </w:r>
            <w:r>
              <w:rPr>
                <w:b/>
                <w:i/>
                <w:spacing w:val="1"/>
                <w:sz w:val="28"/>
              </w:rPr>
              <w:t xml:space="preserve"> </w:t>
            </w:r>
            <w:r>
              <w:rPr>
                <w:b/>
                <w:i/>
                <w:sz w:val="28"/>
              </w:rPr>
              <w:t>по</w:t>
            </w:r>
            <w:r>
              <w:rPr>
                <w:b/>
                <w:i/>
                <w:spacing w:val="1"/>
                <w:sz w:val="28"/>
              </w:rPr>
              <w:t xml:space="preserve"> </w:t>
            </w:r>
            <w:r>
              <w:rPr>
                <w:b/>
                <w:i/>
                <w:sz w:val="28"/>
              </w:rPr>
              <w:t>внешним</w:t>
            </w:r>
            <w:r>
              <w:rPr>
                <w:b/>
                <w:i/>
                <w:spacing w:val="1"/>
                <w:sz w:val="28"/>
              </w:rPr>
              <w:t xml:space="preserve"> </w:t>
            </w:r>
            <w:r>
              <w:rPr>
                <w:b/>
                <w:i/>
                <w:sz w:val="28"/>
              </w:rPr>
              <w:t>признакам</w:t>
            </w:r>
            <w:r>
              <w:rPr>
                <w:b/>
                <w:i/>
                <w:spacing w:val="1"/>
                <w:sz w:val="28"/>
              </w:rPr>
              <w:t xml:space="preserve"> </w:t>
            </w:r>
            <w:r>
              <w:rPr>
                <w:b/>
                <w:i/>
                <w:sz w:val="28"/>
              </w:rPr>
              <w:t>с</w:t>
            </w:r>
            <w:r>
              <w:rPr>
                <w:b/>
                <w:i/>
                <w:spacing w:val="1"/>
                <w:sz w:val="28"/>
              </w:rPr>
              <w:t xml:space="preserve"> </w:t>
            </w:r>
            <w:r>
              <w:rPr>
                <w:b/>
                <w:i/>
                <w:sz w:val="28"/>
              </w:rPr>
              <w:t>помощью</w:t>
            </w:r>
            <w:r>
              <w:rPr>
                <w:b/>
                <w:i/>
                <w:spacing w:val="1"/>
                <w:sz w:val="28"/>
              </w:rPr>
              <w:t xml:space="preserve"> </w:t>
            </w:r>
            <w:r>
              <w:rPr>
                <w:b/>
                <w:i/>
                <w:sz w:val="28"/>
              </w:rPr>
              <w:t>простейших</w:t>
            </w:r>
            <w:r>
              <w:rPr>
                <w:b/>
                <w:i/>
                <w:spacing w:val="-67"/>
                <w:sz w:val="28"/>
              </w:rPr>
              <w:t xml:space="preserve"> </w:t>
            </w:r>
            <w:r>
              <w:rPr>
                <w:b/>
                <w:i/>
                <w:sz w:val="28"/>
              </w:rPr>
              <w:t>исследований</w:t>
            </w:r>
            <w:r>
              <w:rPr>
                <w:b/>
                <w:i/>
                <w:spacing w:val="64"/>
                <w:sz w:val="28"/>
              </w:rPr>
              <w:t xml:space="preserve"> </w:t>
            </w:r>
            <w:r>
              <w:rPr>
                <w:b/>
                <w:i/>
                <w:sz w:val="28"/>
              </w:rPr>
              <w:t>качество</w:t>
            </w:r>
            <w:r>
              <w:rPr>
                <w:b/>
                <w:i/>
                <w:spacing w:val="62"/>
                <w:sz w:val="28"/>
              </w:rPr>
              <w:t xml:space="preserve"> </w:t>
            </w:r>
            <w:r>
              <w:rPr>
                <w:b/>
                <w:i/>
                <w:sz w:val="28"/>
              </w:rPr>
              <w:t>продукции</w:t>
            </w:r>
          </w:p>
          <w:p w:rsidR="006B28B4" w:rsidRDefault="00DA7639">
            <w:pPr>
              <w:pStyle w:val="TableParagraph"/>
              <w:spacing w:line="308" w:lineRule="exact"/>
              <w:ind w:left="108"/>
              <w:rPr>
                <w:b/>
                <w:i/>
                <w:sz w:val="28"/>
              </w:rPr>
            </w:pPr>
            <w:r>
              <w:rPr>
                <w:b/>
                <w:i/>
                <w:sz w:val="28"/>
              </w:rPr>
              <w:t>животноводства;</w:t>
            </w:r>
          </w:p>
        </w:tc>
      </w:tr>
    </w:tbl>
    <w:p w:rsidR="006B28B4" w:rsidRDefault="006B28B4">
      <w:pPr>
        <w:spacing w:line="308" w:lineRule="exact"/>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14490"/>
        </w:trPr>
        <w:tc>
          <w:tcPr>
            <w:tcW w:w="4928" w:type="dxa"/>
          </w:tcPr>
          <w:p w:rsidR="006B28B4" w:rsidRDefault="00DA7639">
            <w:pPr>
              <w:pStyle w:val="TableParagraph"/>
              <w:spacing w:line="315" w:lineRule="exact"/>
              <w:ind w:left="107"/>
              <w:jc w:val="both"/>
              <w:rPr>
                <w:b/>
                <w:i/>
                <w:sz w:val="28"/>
              </w:rPr>
            </w:pPr>
            <w:r>
              <w:rPr>
                <w:b/>
                <w:i/>
                <w:sz w:val="28"/>
              </w:rPr>
              <w:t>домашних</w:t>
            </w:r>
            <w:r>
              <w:rPr>
                <w:b/>
                <w:i/>
                <w:spacing w:val="-4"/>
                <w:sz w:val="28"/>
              </w:rPr>
              <w:t xml:space="preserve"> </w:t>
            </w:r>
            <w:r>
              <w:rPr>
                <w:b/>
                <w:i/>
                <w:sz w:val="28"/>
              </w:rPr>
              <w:t>животных;</w:t>
            </w:r>
          </w:p>
          <w:p w:rsidR="006B28B4" w:rsidRDefault="00DA7639">
            <w:pPr>
              <w:pStyle w:val="TableParagraph"/>
              <w:ind w:left="107" w:right="93" w:firstLine="708"/>
              <w:jc w:val="both"/>
              <w:rPr>
                <w:b/>
                <w:i/>
                <w:sz w:val="28"/>
              </w:rPr>
            </w:pPr>
            <w:r>
              <w:rPr>
                <w:b/>
                <w:i/>
                <w:sz w:val="28"/>
              </w:rPr>
              <w:t>оценивать условия содержания</w:t>
            </w:r>
            <w:r>
              <w:rPr>
                <w:b/>
                <w:i/>
                <w:spacing w:val="-67"/>
                <w:sz w:val="28"/>
              </w:rPr>
              <w:t xml:space="preserve"> </w:t>
            </w:r>
            <w:r>
              <w:rPr>
                <w:b/>
                <w:i/>
                <w:sz w:val="28"/>
              </w:rPr>
              <w:t>животных</w:t>
            </w:r>
            <w:r>
              <w:rPr>
                <w:b/>
                <w:i/>
                <w:spacing w:val="1"/>
                <w:sz w:val="28"/>
              </w:rPr>
              <w:t xml:space="preserve"> </w:t>
            </w:r>
            <w:r>
              <w:rPr>
                <w:b/>
                <w:i/>
                <w:sz w:val="28"/>
              </w:rPr>
              <w:t>в</w:t>
            </w:r>
            <w:r>
              <w:rPr>
                <w:b/>
                <w:i/>
                <w:spacing w:val="1"/>
                <w:sz w:val="28"/>
              </w:rPr>
              <w:t xml:space="preserve"> </w:t>
            </w:r>
            <w:r>
              <w:rPr>
                <w:b/>
                <w:i/>
                <w:sz w:val="28"/>
              </w:rPr>
              <w:t>квартире,</w:t>
            </w:r>
            <w:r>
              <w:rPr>
                <w:b/>
                <w:i/>
                <w:spacing w:val="71"/>
                <w:sz w:val="28"/>
              </w:rPr>
              <w:t xml:space="preserve"> </w:t>
            </w:r>
            <w:r>
              <w:rPr>
                <w:b/>
                <w:i/>
                <w:sz w:val="28"/>
              </w:rPr>
              <w:t>школьном</w:t>
            </w:r>
            <w:r>
              <w:rPr>
                <w:b/>
                <w:i/>
                <w:spacing w:val="-67"/>
                <w:sz w:val="28"/>
              </w:rPr>
              <w:t xml:space="preserve"> </w:t>
            </w:r>
            <w:r>
              <w:rPr>
                <w:b/>
                <w:i/>
                <w:sz w:val="28"/>
              </w:rPr>
              <w:t>зоо</w:t>
            </w:r>
            <w:r>
              <w:rPr>
                <w:b/>
                <w:i/>
                <w:spacing w:val="1"/>
                <w:sz w:val="28"/>
              </w:rPr>
              <w:t xml:space="preserve"> </w:t>
            </w:r>
            <w:r>
              <w:rPr>
                <w:b/>
                <w:i/>
                <w:sz w:val="28"/>
              </w:rPr>
              <w:t>-</w:t>
            </w:r>
            <w:r>
              <w:rPr>
                <w:b/>
                <w:i/>
                <w:spacing w:val="1"/>
                <w:sz w:val="28"/>
              </w:rPr>
              <w:t xml:space="preserve"> </w:t>
            </w:r>
            <w:r>
              <w:rPr>
                <w:b/>
                <w:i/>
                <w:sz w:val="28"/>
              </w:rPr>
              <w:t>уголке,</w:t>
            </w:r>
            <w:r>
              <w:rPr>
                <w:b/>
                <w:i/>
                <w:spacing w:val="1"/>
                <w:sz w:val="28"/>
              </w:rPr>
              <w:t xml:space="preserve"> </w:t>
            </w:r>
            <w:r>
              <w:rPr>
                <w:b/>
                <w:i/>
                <w:sz w:val="28"/>
              </w:rPr>
              <w:t>личном</w:t>
            </w:r>
            <w:r>
              <w:rPr>
                <w:b/>
                <w:i/>
                <w:spacing w:val="1"/>
                <w:sz w:val="28"/>
              </w:rPr>
              <w:t xml:space="preserve"> </w:t>
            </w:r>
            <w:r>
              <w:rPr>
                <w:b/>
                <w:i/>
                <w:sz w:val="28"/>
              </w:rPr>
              <w:t>подсобном</w:t>
            </w:r>
            <w:r>
              <w:rPr>
                <w:b/>
                <w:i/>
                <w:spacing w:val="-67"/>
                <w:sz w:val="28"/>
              </w:rPr>
              <w:t xml:space="preserve"> </w:t>
            </w:r>
            <w:r>
              <w:rPr>
                <w:b/>
                <w:i/>
                <w:sz w:val="28"/>
              </w:rPr>
              <w:t>хозяйстве</w:t>
            </w:r>
            <w:r>
              <w:rPr>
                <w:b/>
                <w:i/>
                <w:spacing w:val="1"/>
                <w:sz w:val="28"/>
              </w:rPr>
              <w:t xml:space="preserve"> </w:t>
            </w:r>
            <w:r>
              <w:rPr>
                <w:b/>
                <w:i/>
                <w:sz w:val="28"/>
              </w:rPr>
              <w:t>и</w:t>
            </w:r>
            <w:r>
              <w:rPr>
                <w:b/>
                <w:i/>
                <w:spacing w:val="1"/>
                <w:sz w:val="28"/>
              </w:rPr>
              <w:t xml:space="preserve"> </w:t>
            </w:r>
            <w:r>
              <w:rPr>
                <w:b/>
                <w:i/>
                <w:sz w:val="28"/>
              </w:rPr>
              <w:t>их</w:t>
            </w:r>
            <w:r>
              <w:rPr>
                <w:b/>
                <w:i/>
                <w:spacing w:val="1"/>
                <w:sz w:val="28"/>
              </w:rPr>
              <w:t xml:space="preserve"> </w:t>
            </w:r>
            <w:r>
              <w:rPr>
                <w:b/>
                <w:i/>
                <w:sz w:val="28"/>
              </w:rPr>
              <w:t>соответствие</w:t>
            </w:r>
            <w:r>
              <w:rPr>
                <w:b/>
                <w:i/>
                <w:spacing w:val="1"/>
                <w:sz w:val="28"/>
              </w:rPr>
              <w:t xml:space="preserve"> </w:t>
            </w:r>
            <w:r>
              <w:rPr>
                <w:b/>
                <w:i/>
                <w:sz w:val="28"/>
              </w:rPr>
              <w:t>требованиям;</w:t>
            </w:r>
          </w:p>
          <w:p w:rsidR="006B28B4" w:rsidRDefault="00DA7639">
            <w:pPr>
              <w:pStyle w:val="TableParagraph"/>
              <w:ind w:left="107" w:right="95" w:firstLine="708"/>
              <w:jc w:val="both"/>
              <w:rPr>
                <w:b/>
                <w:i/>
                <w:sz w:val="28"/>
              </w:rPr>
            </w:pPr>
            <w:r>
              <w:rPr>
                <w:b/>
                <w:i/>
                <w:sz w:val="28"/>
              </w:rPr>
              <w:t>составлять</w:t>
            </w:r>
            <w:r>
              <w:rPr>
                <w:b/>
                <w:i/>
                <w:spacing w:val="1"/>
                <w:sz w:val="28"/>
              </w:rPr>
              <w:t xml:space="preserve"> </w:t>
            </w:r>
            <w:r>
              <w:rPr>
                <w:b/>
                <w:i/>
                <w:sz w:val="28"/>
              </w:rPr>
              <w:t>по</w:t>
            </w:r>
            <w:r>
              <w:rPr>
                <w:b/>
                <w:i/>
                <w:spacing w:val="1"/>
                <w:sz w:val="28"/>
              </w:rPr>
              <w:t xml:space="preserve"> </w:t>
            </w:r>
            <w:r>
              <w:rPr>
                <w:b/>
                <w:i/>
                <w:sz w:val="28"/>
              </w:rPr>
              <w:t>образцам</w:t>
            </w:r>
            <w:r>
              <w:rPr>
                <w:b/>
                <w:i/>
                <w:spacing w:val="1"/>
                <w:sz w:val="28"/>
              </w:rPr>
              <w:t xml:space="preserve"> </w:t>
            </w:r>
            <w:r>
              <w:rPr>
                <w:b/>
                <w:i/>
                <w:sz w:val="28"/>
              </w:rPr>
              <w:t>рационы</w:t>
            </w:r>
            <w:r>
              <w:rPr>
                <w:b/>
                <w:i/>
                <w:spacing w:val="1"/>
                <w:sz w:val="28"/>
              </w:rPr>
              <w:t xml:space="preserve"> </w:t>
            </w:r>
            <w:r>
              <w:rPr>
                <w:b/>
                <w:i/>
                <w:sz w:val="28"/>
              </w:rPr>
              <w:t>кормления</w:t>
            </w:r>
            <w:r>
              <w:rPr>
                <w:b/>
                <w:i/>
                <w:spacing w:val="1"/>
                <w:sz w:val="28"/>
              </w:rPr>
              <w:t xml:space="preserve"> </w:t>
            </w:r>
            <w:r>
              <w:rPr>
                <w:b/>
                <w:i/>
                <w:sz w:val="28"/>
              </w:rPr>
              <w:t>домашних</w:t>
            </w:r>
            <w:r>
              <w:rPr>
                <w:b/>
                <w:i/>
                <w:spacing w:val="-67"/>
                <w:sz w:val="28"/>
              </w:rPr>
              <w:t xml:space="preserve"> </w:t>
            </w:r>
            <w:r>
              <w:rPr>
                <w:b/>
                <w:i/>
                <w:sz w:val="28"/>
              </w:rPr>
              <w:t>животных</w:t>
            </w:r>
            <w:r>
              <w:rPr>
                <w:b/>
                <w:i/>
                <w:spacing w:val="1"/>
                <w:sz w:val="28"/>
              </w:rPr>
              <w:t xml:space="preserve"> </w:t>
            </w:r>
            <w:r>
              <w:rPr>
                <w:b/>
                <w:i/>
                <w:sz w:val="28"/>
              </w:rPr>
              <w:t>в</w:t>
            </w:r>
            <w:r>
              <w:rPr>
                <w:b/>
                <w:i/>
                <w:spacing w:val="1"/>
                <w:sz w:val="28"/>
              </w:rPr>
              <w:t xml:space="preserve"> </w:t>
            </w:r>
            <w:r>
              <w:rPr>
                <w:b/>
                <w:i/>
                <w:sz w:val="28"/>
              </w:rPr>
              <w:t>семье</w:t>
            </w:r>
            <w:r>
              <w:rPr>
                <w:b/>
                <w:i/>
                <w:spacing w:val="1"/>
                <w:sz w:val="28"/>
              </w:rPr>
              <w:t xml:space="preserve"> </w:t>
            </w:r>
            <w:r>
              <w:rPr>
                <w:b/>
                <w:i/>
                <w:sz w:val="28"/>
              </w:rPr>
              <w:t>(в</w:t>
            </w:r>
            <w:r>
              <w:rPr>
                <w:b/>
                <w:i/>
                <w:spacing w:val="1"/>
                <w:sz w:val="28"/>
              </w:rPr>
              <w:t xml:space="preserve"> </w:t>
            </w:r>
            <w:r>
              <w:rPr>
                <w:b/>
                <w:i/>
                <w:sz w:val="28"/>
              </w:rPr>
              <w:t>городской</w:t>
            </w:r>
            <w:r>
              <w:rPr>
                <w:b/>
                <w:i/>
                <w:spacing w:val="1"/>
                <w:sz w:val="28"/>
              </w:rPr>
              <w:t xml:space="preserve"> </w:t>
            </w:r>
            <w:r>
              <w:rPr>
                <w:b/>
                <w:i/>
                <w:sz w:val="28"/>
              </w:rPr>
              <w:t>школе)</w:t>
            </w:r>
            <w:r>
              <w:rPr>
                <w:b/>
                <w:i/>
                <w:spacing w:val="1"/>
                <w:sz w:val="28"/>
              </w:rPr>
              <w:t xml:space="preserve"> </w:t>
            </w:r>
            <w:r>
              <w:rPr>
                <w:b/>
                <w:i/>
                <w:sz w:val="28"/>
              </w:rPr>
              <w:t>и</w:t>
            </w:r>
            <w:r>
              <w:rPr>
                <w:b/>
                <w:i/>
                <w:spacing w:val="1"/>
                <w:sz w:val="28"/>
              </w:rPr>
              <w:t xml:space="preserve"> </w:t>
            </w:r>
            <w:r>
              <w:rPr>
                <w:b/>
                <w:i/>
                <w:sz w:val="28"/>
              </w:rPr>
              <w:t>в</w:t>
            </w:r>
            <w:r>
              <w:rPr>
                <w:b/>
                <w:i/>
                <w:spacing w:val="1"/>
                <w:sz w:val="28"/>
              </w:rPr>
              <w:t xml:space="preserve"> </w:t>
            </w:r>
            <w:r>
              <w:rPr>
                <w:b/>
                <w:i/>
                <w:sz w:val="28"/>
              </w:rPr>
              <w:t>личном</w:t>
            </w:r>
            <w:r>
              <w:rPr>
                <w:b/>
                <w:i/>
                <w:spacing w:val="1"/>
                <w:sz w:val="28"/>
              </w:rPr>
              <w:t xml:space="preserve"> </w:t>
            </w:r>
            <w:r>
              <w:rPr>
                <w:b/>
                <w:i/>
                <w:sz w:val="28"/>
              </w:rPr>
              <w:t>подсобном</w:t>
            </w:r>
            <w:r>
              <w:rPr>
                <w:b/>
                <w:i/>
                <w:spacing w:val="1"/>
                <w:sz w:val="28"/>
              </w:rPr>
              <w:t xml:space="preserve"> </w:t>
            </w:r>
            <w:r>
              <w:rPr>
                <w:b/>
                <w:i/>
                <w:sz w:val="28"/>
              </w:rPr>
              <w:t>хозяйстве</w:t>
            </w:r>
            <w:r>
              <w:rPr>
                <w:b/>
                <w:i/>
                <w:spacing w:val="-1"/>
                <w:sz w:val="28"/>
              </w:rPr>
              <w:t xml:space="preserve"> </w:t>
            </w:r>
            <w:r>
              <w:rPr>
                <w:b/>
                <w:i/>
                <w:sz w:val="28"/>
              </w:rPr>
              <w:t>(в</w:t>
            </w:r>
            <w:r>
              <w:rPr>
                <w:b/>
                <w:i/>
                <w:spacing w:val="-2"/>
                <w:sz w:val="28"/>
              </w:rPr>
              <w:t xml:space="preserve"> </w:t>
            </w:r>
            <w:r>
              <w:rPr>
                <w:b/>
                <w:i/>
                <w:sz w:val="28"/>
              </w:rPr>
              <w:t>сельской</w:t>
            </w:r>
            <w:r>
              <w:rPr>
                <w:b/>
                <w:i/>
                <w:spacing w:val="-1"/>
                <w:sz w:val="28"/>
              </w:rPr>
              <w:t xml:space="preserve"> </w:t>
            </w:r>
            <w:r>
              <w:rPr>
                <w:b/>
                <w:i/>
                <w:sz w:val="28"/>
              </w:rPr>
              <w:t>школе);</w:t>
            </w:r>
          </w:p>
          <w:p w:rsidR="006B28B4" w:rsidRDefault="00DA7639">
            <w:pPr>
              <w:pStyle w:val="TableParagraph"/>
              <w:tabs>
                <w:tab w:val="left" w:pos="2738"/>
                <w:tab w:val="left" w:pos="3049"/>
                <w:tab w:val="left" w:pos="3417"/>
                <w:tab w:val="left" w:pos="3705"/>
                <w:tab w:val="left" w:pos="4673"/>
              </w:tabs>
              <w:ind w:left="107" w:right="96" w:firstLine="708"/>
              <w:jc w:val="both"/>
              <w:rPr>
                <w:b/>
                <w:i/>
                <w:sz w:val="28"/>
              </w:rPr>
            </w:pPr>
            <w:r>
              <w:rPr>
                <w:b/>
                <w:i/>
                <w:sz w:val="28"/>
              </w:rPr>
              <w:t>подбирать</w:t>
            </w:r>
            <w:r>
              <w:rPr>
                <w:b/>
                <w:i/>
                <w:spacing w:val="1"/>
                <w:sz w:val="28"/>
              </w:rPr>
              <w:t xml:space="preserve"> </w:t>
            </w:r>
            <w:r>
              <w:rPr>
                <w:b/>
                <w:i/>
                <w:sz w:val="28"/>
              </w:rPr>
              <w:t>корма,</w:t>
            </w:r>
            <w:r>
              <w:rPr>
                <w:b/>
                <w:i/>
                <w:spacing w:val="71"/>
                <w:sz w:val="28"/>
              </w:rPr>
              <w:t xml:space="preserve"> </w:t>
            </w:r>
            <w:r>
              <w:rPr>
                <w:b/>
                <w:i/>
                <w:sz w:val="28"/>
              </w:rPr>
              <w:t>оценивать</w:t>
            </w:r>
            <w:r>
              <w:rPr>
                <w:b/>
                <w:i/>
                <w:spacing w:val="-67"/>
                <w:sz w:val="28"/>
              </w:rPr>
              <w:t xml:space="preserve"> </w:t>
            </w:r>
            <w:r>
              <w:rPr>
                <w:b/>
                <w:i/>
                <w:sz w:val="28"/>
              </w:rPr>
              <w:t>их</w:t>
            </w:r>
            <w:r>
              <w:rPr>
                <w:b/>
                <w:i/>
                <w:spacing w:val="1"/>
                <w:sz w:val="28"/>
              </w:rPr>
              <w:t xml:space="preserve"> </w:t>
            </w:r>
            <w:r>
              <w:rPr>
                <w:b/>
                <w:i/>
                <w:sz w:val="28"/>
              </w:rPr>
              <w:t>пригодность</w:t>
            </w:r>
            <w:r>
              <w:rPr>
                <w:b/>
                <w:i/>
                <w:spacing w:val="1"/>
                <w:sz w:val="28"/>
              </w:rPr>
              <w:t xml:space="preserve"> </w:t>
            </w:r>
            <w:r>
              <w:rPr>
                <w:b/>
                <w:i/>
                <w:sz w:val="28"/>
              </w:rPr>
              <w:t>к скармливанию</w:t>
            </w:r>
            <w:r>
              <w:rPr>
                <w:b/>
                <w:i/>
                <w:spacing w:val="1"/>
                <w:sz w:val="28"/>
              </w:rPr>
              <w:t xml:space="preserve"> </w:t>
            </w:r>
            <w:r>
              <w:rPr>
                <w:b/>
                <w:i/>
                <w:sz w:val="28"/>
              </w:rPr>
              <w:t>по</w:t>
            </w:r>
            <w:r>
              <w:rPr>
                <w:b/>
                <w:i/>
                <w:spacing w:val="1"/>
                <w:sz w:val="28"/>
              </w:rPr>
              <w:t xml:space="preserve"> </w:t>
            </w:r>
            <w:r>
              <w:rPr>
                <w:b/>
                <w:i/>
                <w:sz w:val="28"/>
              </w:rPr>
              <w:t>внешним</w:t>
            </w:r>
            <w:r>
              <w:rPr>
                <w:b/>
                <w:i/>
                <w:sz w:val="28"/>
              </w:rPr>
              <w:tab/>
            </w:r>
            <w:r>
              <w:rPr>
                <w:b/>
                <w:i/>
                <w:sz w:val="28"/>
              </w:rPr>
              <w:tab/>
            </w:r>
            <w:r>
              <w:rPr>
                <w:b/>
                <w:i/>
                <w:sz w:val="28"/>
              </w:rPr>
              <w:tab/>
              <w:t>признакам,</w:t>
            </w:r>
            <w:r>
              <w:rPr>
                <w:b/>
                <w:i/>
                <w:spacing w:val="-68"/>
                <w:sz w:val="28"/>
              </w:rPr>
              <w:t xml:space="preserve"> </w:t>
            </w:r>
            <w:r>
              <w:rPr>
                <w:b/>
                <w:i/>
                <w:sz w:val="28"/>
              </w:rPr>
              <w:t>подготавливать</w:t>
            </w:r>
            <w:r>
              <w:rPr>
                <w:b/>
                <w:i/>
                <w:sz w:val="28"/>
              </w:rPr>
              <w:tab/>
            </w:r>
            <w:r>
              <w:rPr>
                <w:b/>
                <w:i/>
                <w:sz w:val="28"/>
              </w:rPr>
              <w:tab/>
              <w:t>корма</w:t>
            </w:r>
            <w:r>
              <w:rPr>
                <w:b/>
                <w:i/>
                <w:sz w:val="28"/>
              </w:rPr>
              <w:tab/>
              <w:t>к</w:t>
            </w:r>
            <w:r>
              <w:rPr>
                <w:b/>
                <w:i/>
                <w:spacing w:val="-68"/>
                <w:sz w:val="28"/>
              </w:rPr>
              <w:t xml:space="preserve"> </w:t>
            </w:r>
            <w:r>
              <w:rPr>
                <w:b/>
                <w:i/>
                <w:sz w:val="28"/>
              </w:rPr>
              <w:t>скармливанию</w:t>
            </w:r>
            <w:r>
              <w:rPr>
                <w:b/>
                <w:i/>
                <w:sz w:val="28"/>
              </w:rPr>
              <w:tab/>
              <w:t>и</w:t>
            </w:r>
            <w:r>
              <w:rPr>
                <w:b/>
                <w:i/>
                <w:sz w:val="28"/>
              </w:rPr>
              <w:tab/>
            </w:r>
            <w:r>
              <w:rPr>
                <w:b/>
                <w:i/>
                <w:sz w:val="28"/>
              </w:rPr>
              <w:tab/>
            </w:r>
            <w:r>
              <w:rPr>
                <w:b/>
                <w:i/>
                <w:sz w:val="28"/>
              </w:rPr>
              <w:tab/>
            </w:r>
            <w:r>
              <w:rPr>
                <w:b/>
                <w:i/>
                <w:spacing w:val="-1"/>
                <w:sz w:val="28"/>
              </w:rPr>
              <w:t>кормить</w:t>
            </w:r>
            <w:r>
              <w:rPr>
                <w:b/>
                <w:i/>
                <w:spacing w:val="-68"/>
                <w:sz w:val="28"/>
              </w:rPr>
              <w:t xml:space="preserve"> </w:t>
            </w:r>
            <w:r>
              <w:rPr>
                <w:b/>
                <w:i/>
                <w:sz w:val="28"/>
              </w:rPr>
              <w:t>животных;</w:t>
            </w:r>
          </w:p>
          <w:p w:rsidR="006B28B4" w:rsidRDefault="00DA7639">
            <w:pPr>
              <w:pStyle w:val="TableParagraph"/>
              <w:tabs>
                <w:tab w:val="left" w:pos="1968"/>
                <w:tab w:val="left" w:pos="4391"/>
              </w:tabs>
              <w:ind w:left="107" w:right="96" w:firstLine="708"/>
              <w:jc w:val="both"/>
              <w:rPr>
                <w:b/>
                <w:i/>
                <w:sz w:val="28"/>
              </w:rPr>
            </w:pPr>
            <w:r>
              <w:rPr>
                <w:b/>
                <w:i/>
                <w:sz w:val="28"/>
              </w:rPr>
              <w:t>описывать</w:t>
            </w:r>
            <w:r>
              <w:rPr>
                <w:b/>
                <w:i/>
                <w:spacing w:val="1"/>
                <w:sz w:val="28"/>
              </w:rPr>
              <w:t xml:space="preserve"> </w:t>
            </w:r>
            <w:r>
              <w:rPr>
                <w:b/>
                <w:i/>
                <w:sz w:val="28"/>
              </w:rPr>
              <w:t>технологии</w:t>
            </w:r>
            <w:r>
              <w:rPr>
                <w:b/>
                <w:i/>
                <w:spacing w:val="1"/>
                <w:sz w:val="28"/>
              </w:rPr>
              <w:t xml:space="preserve"> </w:t>
            </w:r>
            <w:r>
              <w:rPr>
                <w:b/>
                <w:i/>
                <w:sz w:val="28"/>
              </w:rPr>
              <w:t>и</w:t>
            </w:r>
            <w:r>
              <w:rPr>
                <w:b/>
                <w:i/>
                <w:spacing w:val="-67"/>
                <w:sz w:val="28"/>
              </w:rPr>
              <w:t xml:space="preserve"> </w:t>
            </w:r>
            <w:r>
              <w:rPr>
                <w:b/>
                <w:i/>
                <w:sz w:val="28"/>
              </w:rPr>
              <w:t>основное</w:t>
            </w:r>
            <w:r>
              <w:rPr>
                <w:b/>
                <w:i/>
                <w:sz w:val="28"/>
              </w:rPr>
              <w:tab/>
              <w:t>оборудование</w:t>
            </w:r>
            <w:r>
              <w:rPr>
                <w:b/>
                <w:i/>
                <w:sz w:val="28"/>
              </w:rPr>
              <w:tab/>
            </w:r>
            <w:r>
              <w:rPr>
                <w:b/>
                <w:i/>
                <w:spacing w:val="-1"/>
                <w:sz w:val="28"/>
              </w:rPr>
              <w:t>для</w:t>
            </w:r>
            <w:r>
              <w:rPr>
                <w:b/>
                <w:i/>
                <w:spacing w:val="-68"/>
                <w:sz w:val="28"/>
              </w:rPr>
              <w:t xml:space="preserve"> </w:t>
            </w:r>
            <w:r>
              <w:rPr>
                <w:b/>
                <w:i/>
                <w:sz w:val="28"/>
              </w:rPr>
              <w:t>кормления</w:t>
            </w:r>
            <w:r>
              <w:rPr>
                <w:b/>
                <w:i/>
                <w:spacing w:val="1"/>
                <w:sz w:val="28"/>
              </w:rPr>
              <w:t xml:space="preserve"> </w:t>
            </w:r>
            <w:r>
              <w:rPr>
                <w:b/>
                <w:i/>
                <w:sz w:val="28"/>
              </w:rPr>
              <w:t>животных</w:t>
            </w:r>
            <w:r>
              <w:rPr>
                <w:b/>
                <w:i/>
                <w:spacing w:val="1"/>
                <w:sz w:val="28"/>
              </w:rPr>
              <w:t xml:space="preserve"> </w:t>
            </w:r>
            <w:r>
              <w:rPr>
                <w:b/>
                <w:i/>
                <w:sz w:val="28"/>
              </w:rPr>
              <w:t>и</w:t>
            </w:r>
            <w:r>
              <w:rPr>
                <w:b/>
                <w:i/>
                <w:spacing w:val="1"/>
                <w:sz w:val="28"/>
              </w:rPr>
              <w:t xml:space="preserve"> </w:t>
            </w:r>
            <w:r>
              <w:rPr>
                <w:b/>
                <w:i/>
                <w:sz w:val="28"/>
              </w:rPr>
              <w:t>заготовки</w:t>
            </w:r>
            <w:r>
              <w:rPr>
                <w:b/>
                <w:i/>
                <w:spacing w:val="1"/>
                <w:sz w:val="28"/>
              </w:rPr>
              <w:t xml:space="preserve"> </w:t>
            </w:r>
            <w:r>
              <w:rPr>
                <w:b/>
                <w:i/>
                <w:sz w:val="28"/>
              </w:rPr>
              <w:t>кормов;</w:t>
            </w:r>
          </w:p>
          <w:p w:rsidR="006B28B4" w:rsidRDefault="00DA7639">
            <w:pPr>
              <w:pStyle w:val="TableParagraph"/>
              <w:tabs>
                <w:tab w:val="left" w:pos="2053"/>
                <w:tab w:val="left" w:pos="3202"/>
              </w:tabs>
              <w:ind w:left="107" w:right="94" w:firstLine="708"/>
              <w:jc w:val="both"/>
              <w:rPr>
                <w:b/>
                <w:i/>
                <w:sz w:val="28"/>
              </w:rPr>
            </w:pPr>
            <w:r>
              <w:rPr>
                <w:b/>
                <w:i/>
                <w:sz w:val="28"/>
              </w:rPr>
              <w:t>описывать</w:t>
            </w:r>
            <w:r>
              <w:rPr>
                <w:b/>
                <w:i/>
                <w:spacing w:val="1"/>
                <w:sz w:val="28"/>
              </w:rPr>
              <w:t xml:space="preserve"> </w:t>
            </w:r>
            <w:r>
              <w:rPr>
                <w:b/>
                <w:i/>
                <w:sz w:val="28"/>
              </w:rPr>
              <w:t>технологии</w:t>
            </w:r>
            <w:r>
              <w:rPr>
                <w:b/>
                <w:i/>
                <w:spacing w:val="1"/>
                <w:sz w:val="28"/>
              </w:rPr>
              <w:t xml:space="preserve"> </w:t>
            </w:r>
            <w:r>
              <w:rPr>
                <w:b/>
                <w:i/>
                <w:sz w:val="28"/>
              </w:rPr>
              <w:t>и</w:t>
            </w:r>
            <w:r>
              <w:rPr>
                <w:b/>
                <w:i/>
                <w:spacing w:val="-67"/>
                <w:sz w:val="28"/>
              </w:rPr>
              <w:t xml:space="preserve"> </w:t>
            </w:r>
            <w:r>
              <w:rPr>
                <w:b/>
                <w:i/>
                <w:sz w:val="28"/>
              </w:rPr>
              <w:t>технические</w:t>
            </w:r>
            <w:r>
              <w:rPr>
                <w:b/>
                <w:i/>
                <w:spacing w:val="1"/>
                <w:sz w:val="28"/>
              </w:rPr>
              <w:t xml:space="preserve"> </w:t>
            </w:r>
            <w:r>
              <w:rPr>
                <w:b/>
                <w:i/>
                <w:sz w:val="28"/>
              </w:rPr>
              <w:t>устройства</w:t>
            </w:r>
            <w:r>
              <w:rPr>
                <w:b/>
                <w:i/>
                <w:spacing w:val="1"/>
                <w:sz w:val="28"/>
              </w:rPr>
              <w:t xml:space="preserve"> </w:t>
            </w:r>
            <w:r>
              <w:rPr>
                <w:b/>
                <w:i/>
                <w:sz w:val="28"/>
              </w:rPr>
              <w:t>для</w:t>
            </w:r>
            <w:r>
              <w:rPr>
                <w:b/>
                <w:i/>
                <w:spacing w:val="-67"/>
                <w:sz w:val="28"/>
              </w:rPr>
              <w:t xml:space="preserve"> </w:t>
            </w:r>
            <w:r>
              <w:rPr>
                <w:b/>
                <w:i/>
                <w:sz w:val="28"/>
              </w:rPr>
              <w:t>получения</w:t>
            </w:r>
            <w:r>
              <w:rPr>
                <w:b/>
                <w:i/>
                <w:spacing w:val="1"/>
                <w:sz w:val="28"/>
              </w:rPr>
              <w:t xml:space="preserve"> </w:t>
            </w:r>
            <w:r>
              <w:rPr>
                <w:b/>
                <w:i/>
                <w:sz w:val="28"/>
              </w:rPr>
              <w:t>различных</w:t>
            </w:r>
            <w:r>
              <w:rPr>
                <w:b/>
                <w:i/>
                <w:spacing w:val="1"/>
                <w:sz w:val="28"/>
              </w:rPr>
              <w:t xml:space="preserve"> </w:t>
            </w:r>
            <w:r>
              <w:rPr>
                <w:b/>
                <w:i/>
                <w:sz w:val="28"/>
              </w:rPr>
              <w:t>видов</w:t>
            </w:r>
            <w:r>
              <w:rPr>
                <w:b/>
                <w:i/>
                <w:spacing w:val="-67"/>
                <w:sz w:val="28"/>
              </w:rPr>
              <w:t xml:space="preserve"> </w:t>
            </w:r>
            <w:r>
              <w:rPr>
                <w:b/>
                <w:i/>
                <w:sz w:val="28"/>
              </w:rPr>
              <w:t>продукции</w:t>
            </w:r>
            <w:r>
              <w:rPr>
                <w:b/>
                <w:i/>
                <w:spacing w:val="1"/>
                <w:sz w:val="28"/>
              </w:rPr>
              <w:t xml:space="preserve"> </w:t>
            </w:r>
            <w:r>
              <w:rPr>
                <w:b/>
                <w:i/>
                <w:sz w:val="28"/>
              </w:rPr>
              <w:t>(молока,</w:t>
            </w:r>
            <w:r>
              <w:rPr>
                <w:b/>
                <w:i/>
                <w:spacing w:val="1"/>
                <w:sz w:val="28"/>
              </w:rPr>
              <w:t xml:space="preserve"> </w:t>
            </w:r>
            <w:r>
              <w:rPr>
                <w:b/>
                <w:i/>
                <w:sz w:val="28"/>
              </w:rPr>
              <w:t>мяса,</w:t>
            </w:r>
            <w:r>
              <w:rPr>
                <w:b/>
                <w:i/>
                <w:spacing w:val="1"/>
                <w:sz w:val="28"/>
              </w:rPr>
              <w:t xml:space="preserve"> </w:t>
            </w:r>
            <w:r>
              <w:rPr>
                <w:b/>
                <w:i/>
                <w:sz w:val="28"/>
              </w:rPr>
              <w:t>яиц,</w:t>
            </w:r>
            <w:r>
              <w:rPr>
                <w:b/>
                <w:i/>
                <w:spacing w:val="1"/>
                <w:sz w:val="28"/>
              </w:rPr>
              <w:t xml:space="preserve"> </w:t>
            </w:r>
            <w:r>
              <w:rPr>
                <w:b/>
                <w:i/>
                <w:sz w:val="28"/>
              </w:rPr>
              <w:t>шерсти)</w:t>
            </w:r>
            <w:r>
              <w:rPr>
                <w:b/>
                <w:i/>
                <w:sz w:val="28"/>
              </w:rPr>
              <w:tab/>
              <w:t>на</w:t>
            </w:r>
            <w:r>
              <w:rPr>
                <w:b/>
                <w:i/>
                <w:sz w:val="28"/>
              </w:rPr>
              <w:tab/>
              <w:t>современных</w:t>
            </w:r>
            <w:r>
              <w:rPr>
                <w:b/>
                <w:i/>
                <w:spacing w:val="-68"/>
                <w:sz w:val="28"/>
              </w:rPr>
              <w:t xml:space="preserve"> </w:t>
            </w:r>
            <w:r>
              <w:rPr>
                <w:b/>
                <w:i/>
                <w:sz w:val="28"/>
              </w:rPr>
              <w:t>животноводческих</w:t>
            </w:r>
            <w:r>
              <w:rPr>
                <w:b/>
                <w:i/>
                <w:spacing w:val="-2"/>
                <w:sz w:val="28"/>
              </w:rPr>
              <w:t xml:space="preserve"> </w:t>
            </w:r>
            <w:r>
              <w:rPr>
                <w:b/>
                <w:i/>
                <w:sz w:val="28"/>
              </w:rPr>
              <w:t>фермах;</w:t>
            </w:r>
          </w:p>
          <w:p w:rsidR="006B28B4" w:rsidRDefault="00DA7639">
            <w:pPr>
              <w:pStyle w:val="TableParagraph"/>
              <w:spacing w:before="1"/>
              <w:ind w:left="107" w:right="96" w:firstLine="708"/>
              <w:jc w:val="both"/>
              <w:rPr>
                <w:b/>
                <w:i/>
                <w:sz w:val="28"/>
              </w:rPr>
            </w:pPr>
            <w:r>
              <w:rPr>
                <w:b/>
                <w:i/>
                <w:sz w:val="28"/>
              </w:rPr>
              <w:t>описывать</w:t>
            </w:r>
            <w:r>
              <w:rPr>
                <w:b/>
                <w:i/>
                <w:spacing w:val="1"/>
                <w:sz w:val="28"/>
              </w:rPr>
              <w:t xml:space="preserve"> </w:t>
            </w:r>
            <w:r>
              <w:rPr>
                <w:b/>
                <w:i/>
                <w:sz w:val="28"/>
              </w:rPr>
              <w:t>экстерьер</w:t>
            </w:r>
            <w:r>
              <w:rPr>
                <w:b/>
                <w:i/>
                <w:spacing w:val="1"/>
                <w:sz w:val="28"/>
              </w:rPr>
              <w:t xml:space="preserve"> </w:t>
            </w:r>
            <w:r>
              <w:rPr>
                <w:b/>
                <w:i/>
                <w:sz w:val="28"/>
              </w:rPr>
              <w:t>и</w:t>
            </w:r>
            <w:r>
              <w:rPr>
                <w:b/>
                <w:i/>
                <w:spacing w:val="1"/>
                <w:sz w:val="28"/>
              </w:rPr>
              <w:t xml:space="preserve"> </w:t>
            </w:r>
            <w:r>
              <w:rPr>
                <w:b/>
                <w:i/>
                <w:sz w:val="28"/>
              </w:rPr>
              <w:t>породные</w:t>
            </w:r>
            <w:r>
              <w:rPr>
                <w:b/>
                <w:i/>
                <w:spacing w:val="1"/>
                <w:sz w:val="28"/>
              </w:rPr>
              <w:t xml:space="preserve"> </w:t>
            </w:r>
            <w:r>
              <w:rPr>
                <w:b/>
                <w:i/>
                <w:sz w:val="28"/>
              </w:rPr>
              <w:t>признаки</w:t>
            </w:r>
            <w:r>
              <w:rPr>
                <w:b/>
                <w:i/>
                <w:spacing w:val="1"/>
                <w:sz w:val="28"/>
              </w:rPr>
              <w:t xml:space="preserve"> </w:t>
            </w:r>
            <w:r>
              <w:rPr>
                <w:b/>
                <w:i/>
                <w:sz w:val="28"/>
              </w:rPr>
              <w:t>животных</w:t>
            </w:r>
            <w:r>
              <w:rPr>
                <w:b/>
                <w:i/>
                <w:spacing w:val="1"/>
                <w:sz w:val="28"/>
              </w:rPr>
              <w:t xml:space="preserve"> </w:t>
            </w:r>
            <w:r>
              <w:rPr>
                <w:b/>
                <w:i/>
                <w:sz w:val="28"/>
              </w:rPr>
              <w:t>по</w:t>
            </w:r>
            <w:r>
              <w:rPr>
                <w:b/>
                <w:i/>
                <w:spacing w:val="-67"/>
                <w:sz w:val="28"/>
              </w:rPr>
              <w:t xml:space="preserve"> </w:t>
            </w:r>
            <w:r>
              <w:rPr>
                <w:b/>
                <w:i/>
                <w:sz w:val="28"/>
              </w:rPr>
              <w:t>внешнему</w:t>
            </w:r>
            <w:r>
              <w:rPr>
                <w:b/>
                <w:i/>
                <w:spacing w:val="1"/>
                <w:sz w:val="28"/>
              </w:rPr>
              <w:t xml:space="preserve"> </w:t>
            </w:r>
            <w:r>
              <w:rPr>
                <w:b/>
                <w:i/>
                <w:sz w:val="28"/>
              </w:rPr>
              <w:t>виду</w:t>
            </w:r>
            <w:r>
              <w:rPr>
                <w:b/>
                <w:i/>
                <w:spacing w:val="1"/>
                <w:sz w:val="28"/>
              </w:rPr>
              <w:t xml:space="preserve"> </w:t>
            </w:r>
            <w:r>
              <w:rPr>
                <w:b/>
                <w:i/>
                <w:sz w:val="28"/>
              </w:rPr>
              <w:t>и</w:t>
            </w:r>
            <w:r>
              <w:rPr>
                <w:b/>
                <w:i/>
                <w:spacing w:val="1"/>
                <w:sz w:val="28"/>
              </w:rPr>
              <w:t xml:space="preserve"> </w:t>
            </w:r>
            <w:r>
              <w:rPr>
                <w:b/>
                <w:i/>
                <w:sz w:val="28"/>
              </w:rPr>
              <w:t>справочным</w:t>
            </w:r>
            <w:r>
              <w:rPr>
                <w:b/>
                <w:i/>
                <w:spacing w:val="-67"/>
                <w:sz w:val="28"/>
              </w:rPr>
              <w:t xml:space="preserve"> </w:t>
            </w:r>
            <w:r>
              <w:rPr>
                <w:b/>
                <w:i/>
                <w:sz w:val="28"/>
              </w:rPr>
              <w:t>материалам;</w:t>
            </w:r>
          </w:p>
          <w:p w:rsidR="006B28B4" w:rsidRDefault="00DA7639">
            <w:pPr>
              <w:pStyle w:val="TableParagraph"/>
              <w:spacing w:before="1"/>
              <w:ind w:left="107" w:right="95" w:firstLine="708"/>
              <w:jc w:val="both"/>
              <w:rPr>
                <w:b/>
                <w:i/>
                <w:sz w:val="28"/>
              </w:rPr>
            </w:pPr>
            <w:r>
              <w:rPr>
                <w:b/>
                <w:i/>
                <w:sz w:val="28"/>
              </w:rPr>
              <w:t>описывать</w:t>
            </w:r>
            <w:r>
              <w:rPr>
                <w:b/>
                <w:i/>
                <w:spacing w:val="1"/>
                <w:sz w:val="28"/>
              </w:rPr>
              <w:t xml:space="preserve"> </w:t>
            </w:r>
            <w:r>
              <w:rPr>
                <w:b/>
                <w:i/>
                <w:sz w:val="28"/>
              </w:rPr>
              <w:t>работу</w:t>
            </w:r>
            <w:r>
              <w:rPr>
                <w:b/>
                <w:i/>
                <w:spacing w:val="1"/>
                <w:sz w:val="28"/>
              </w:rPr>
              <w:t xml:space="preserve"> </w:t>
            </w:r>
            <w:r>
              <w:rPr>
                <w:b/>
                <w:i/>
                <w:sz w:val="28"/>
              </w:rPr>
              <w:t>по</w:t>
            </w:r>
            <w:r>
              <w:rPr>
                <w:b/>
                <w:i/>
                <w:spacing w:val="-67"/>
                <w:sz w:val="28"/>
              </w:rPr>
              <w:t xml:space="preserve"> </w:t>
            </w:r>
            <w:r>
              <w:rPr>
                <w:b/>
                <w:i/>
                <w:sz w:val="28"/>
              </w:rPr>
              <w:t>улучшению</w:t>
            </w:r>
            <w:r>
              <w:rPr>
                <w:b/>
                <w:i/>
                <w:spacing w:val="1"/>
                <w:sz w:val="28"/>
              </w:rPr>
              <w:t xml:space="preserve"> </w:t>
            </w:r>
            <w:r>
              <w:rPr>
                <w:b/>
                <w:i/>
                <w:sz w:val="28"/>
              </w:rPr>
              <w:t>пород</w:t>
            </w:r>
            <w:r>
              <w:rPr>
                <w:b/>
                <w:i/>
                <w:spacing w:val="1"/>
                <w:sz w:val="28"/>
              </w:rPr>
              <w:t xml:space="preserve"> </w:t>
            </w:r>
            <w:r>
              <w:rPr>
                <w:b/>
                <w:i/>
                <w:sz w:val="28"/>
              </w:rPr>
              <w:t>животных</w:t>
            </w:r>
            <w:r>
              <w:rPr>
                <w:b/>
                <w:i/>
                <w:spacing w:val="1"/>
                <w:sz w:val="28"/>
              </w:rPr>
              <w:t xml:space="preserve"> </w:t>
            </w:r>
            <w:r>
              <w:rPr>
                <w:b/>
                <w:i/>
                <w:sz w:val="28"/>
              </w:rPr>
              <w:t>(в</w:t>
            </w:r>
            <w:r>
              <w:rPr>
                <w:b/>
                <w:i/>
                <w:spacing w:val="1"/>
                <w:sz w:val="28"/>
              </w:rPr>
              <w:t xml:space="preserve"> </w:t>
            </w:r>
            <w:r>
              <w:rPr>
                <w:b/>
                <w:i/>
                <w:sz w:val="28"/>
              </w:rPr>
              <w:t>городских</w:t>
            </w:r>
            <w:r>
              <w:rPr>
                <w:b/>
                <w:i/>
                <w:spacing w:val="1"/>
                <w:sz w:val="28"/>
              </w:rPr>
              <w:t xml:space="preserve"> </w:t>
            </w:r>
            <w:r>
              <w:rPr>
                <w:b/>
                <w:i/>
                <w:sz w:val="28"/>
              </w:rPr>
              <w:t>школах,</w:t>
            </w:r>
            <w:r>
              <w:rPr>
                <w:b/>
                <w:i/>
                <w:spacing w:val="1"/>
                <w:sz w:val="28"/>
              </w:rPr>
              <w:t xml:space="preserve"> </w:t>
            </w:r>
            <w:r>
              <w:rPr>
                <w:b/>
                <w:i/>
                <w:sz w:val="28"/>
              </w:rPr>
              <w:t>в</w:t>
            </w:r>
            <w:r>
              <w:rPr>
                <w:b/>
                <w:i/>
                <w:spacing w:val="1"/>
                <w:sz w:val="28"/>
              </w:rPr>
              <w:t xml:space="preserve"> </w:t>
            </w:r>
            <w:r>
              <w:rPr>
                <w:b/>
                <w:i/>
                <w:sz w:val="28"/>
              </w:rPr>
              <w:t>клубах</w:t>
            </w:r>
            <w:r>
              <w:rPr>
                <w:b/>
                <w:i/>
                <w:spacing w:val="-67"/>
                <w:sz w:val="28"/>
              </w:rPr>
              <w:t xml:space="preserve"> </w:t>
            </w:r>
            <w:r>
              <w:rPr>
                <w:b/>
                <w:i/>
                <w:sz w:val="28"/>
              </w:rPr>
              <w:t>собаководов);</w:t>
            </w:r>
          </w:p>
          <w:p w:rsidR="006B28B4" w:rsidRDefault="00DA7639">
            <w:pPr>
              <w:pStyle w:val="TableParagraph"/>
              <w:ind w:left="107" w:right="97" w:firstLine="708"/>
              <w:jc w:val="both"/>
              <w:rPr>
                <w:b/>
                <w:i/>
                <w:sz w:val="28"/>
              </w:rPr>
            </w:pPr>
            <w:r>
              <w:rPr>
                <w:b/>
                <w:i/>
                <w:sz w:val="28"/>
              </w:rPr>
              <w:t>оценивать</w:t>
            </w:r>
            <w:r>
              <w:rPr>
                <w:b/>
                <w:i/>
                <w:spacing w:val="1"/>
                <w:sz w:val="28"/>
              </w:rPr>
              <w:t xml:space="preserve"> </w:t>
            </w:r>
            <w:r>
              <w:rPr>
                <w:b/>
                <w:i/>
                <w:sz w:val="28"/>
              </w:rPr>
              <w:t>по</w:t>
            </w:r>
            <w:r>
              <w:rPr>
                <w:b/>
                <w:i/>
                <w:spacing w:val="1"/>
                <w:sz w:val="28"/>
              </w:rPr>
              <w:t xml:space="preserve"> </w:t>
            </w:r>
            <w:r>
              <w:rPr>
                <w:b/>
                <w:i/>
                <w:sz w:val="28"/>
              </w:rPr>
              <w:t>внешним</w:t>
            </w:r>
            <w:r>
              <w:rPr>
                <w:b/>
                <w:i/>
                <w:spacing w:val="1"/>
                <w:sz w:val="28"/>
              </w:rPr>
              <w:t xml:space="preserve"> </w:t>
            </w:r>
            <w:r>
              <w:rPr>
                <w:b/>
                <w:i/>
                <w:sz w:val="28"/>
              </w:rPr>
              <w:t>признакам</w:t>
            </w:r>
            <w:r>
              <w:rPr>
                <w:b/>
                <w:i/>
                <w:spacing w:val="1"/>
                <w:sz w:val="28"/>
              </w:rPr>
              <w:t xml:space="preserve"> </w:t>
            </w:r>
            <w:r>
              <w:rPr>
                <w:b/>
                <w:i/>
                <w:sz w:val="28"/>
              </w:rPr>
              <w:t>состояние</w:t>
            </w:r>
            <w:r>
              <w:rPr>
                <w:b/>
                <w:i/>
                <w:spacing w:val="1"/>
                <w:sz w:val="28"/>
              </w:rPr>
              <w:t xml:space="preserve"> </w:t>
            </w:r>
            <w:r>
              <w:rPr>
                <w:b/>
                <w:i/>
                <w:sz w:val="28"/>
              </w:rPr>
              <w:t>здоровья</w:t>
            </w:r>
            <w:r>
              <w:rPr>
                <w:b/>
                <w:i/>
                <w:spacing w:val="-67"/>
                <w:sz w:val="28"/>
              </w:rPr>
              <w:t xml:space="preserve"> </w:t>
            </w:r>
            <w:r>
              <w:rPr>
                <w:b/>
                <w:i/>
                <w:sz w:val="28"/>
              </w:rPr>
              <w:t>домашних</w:t>
            </w:r>
            <w:r>
              <w:rPr>
                <w:b/>
                <w:i/>
                <w:spacing w:val="1"/>
                <w:sz w:val="28"/>
              </w:rPr>
              <w:t xml:space="preserve"> </w:t>
            </w:r>
            <w:r>
              <w:rPr>
                <w:b/>
                <w:i/>
                <w:sz w:val="28"/>
              </w:rPr>
              <w:t>животных,</w:t>
            </w:r>
            <w:r>
              <w:rPr>
                <w:b/>
                <w:i/>
                <w:spacing w:val="1"/>
                <w:sz w:val="28"/>
              </w:rPr>
              <w:t xml:space="preserve"> </w:t>
            </w:r>
            <w:r>
              <w:rPr>
                <w:b/>
                <w:i/>
                <w:sz w:val="28"/>
              </w:rPr>
              <w:t>проводить</w:t>
            </w:r>
            <w:r>
              <w:rPr>
                <w:b/>
                <w:i/>
                <w:spacing w:val="-67"/>
                <w:sz w:val="28"/>
              </w:rPr>
              <w:t xml:space="preserve"> </w:t>
            </w:r>
            <w:r>
              <w:rPr>
                <w:b/>
                <w:i/>
                <w:sz w:val="28"/>
              </w:rPr>
              <w:t>санитарную</w:t>
            </w:r>
            <w:r>
              <w:rPr>
                <w:b/>
                <w:i/>
                <w:spacing w:val="-5"/>
                <w:sz w:val="28"/>
              </w:rPr>
              <w:t xml:space="preserve"> </w:t>
            </w:r>
            <w:r>
              <w:rPr>
                <w:b/>
                <w:i/>
                <w:sz w:val="28"/>
              </w:rPr>
              <w:t>обработку,</w:t>
            </w:r>
          </w:p>
          <w:p w:rsidR="006B28B4" w:rsidRDefault="00DA7639">
            <w:pPr>
              <w:pStyle w:val="TableParagraph"/>
              <w:ind w:left="107" w:right="92" w:firstLine="708"/>
              <w:jc w:val="both"/>
              <w:rPr>
                <w:sz w:val="28"/>
              </w:rPr>
            </w:pPr>
            <w:r>
              <w:rPr>
                <w:sz w:val="28"/>
              </w:rPr>
              <w:t>простые</w:t>
            </w:r>
            <w:r>
              <w:rPr>
                <w:spacing w:val="1"/>
                <w:sz w:val="28"/>
              </w:rPr>
              <w:t xml:space="preserve"> </w:t>
            </w:r>
            <w:r>
              <w:rPr>
                <w:sz w:val="28"/>
              </w:rPr>
              <w:t>профилактические</w:t>
            </w:r>
            <w:r>
              <w:rPr>
                <w:spacing w:val="1"/>
                <w:sz w:val="28"/>
              </w:rPr>
              <w:t xml:space="preserve"> </w:t>
            </w:r>
            <w:r>
              <w:rPr>
                <w:sz w:val="28"/>
              </w:rPr>
              <w:t>и</w:t>
            </w:r>
            <w:r>
              <w:rPr>
                <w:spacing w:val="1"/>
                <w:sz w:val="28"/>
              </w:rPr>
              <w:t xml:space="preserve"> </w:t>
            </w:r>
            <w:r>
              <w:rPr>
                <w:sz w:val="28"/>
              </w:rPr>
              <w:t>лечебные</w:t>
            </w:r>
            <w:r>
              <w:rPr>
                <w:spacing w:val="1"/>
                <w:sz w:val="28"/>
              </w:rPr>
              <w:t xml:space="preserve"> </w:t>
            </w:r>
            <w:r>
              <w:rPr>
                <w:sz w:val="28"/>
              </w:rPr>
              <w:t>мероприятия</w:t>
            </w:r>
            <w:r>
              <w:rPr>
                <w:spacing w:val="1"/>
                <w:sz w:val="28"/>
              </w:rPr>
              <w:t xml:space="preserve"> </w:t>
            </w:r>
            <w:r>
              <w:rPr>
                <w:sz w:val="28"/>
              </w:rPr>
              <w:t>для</w:t>
            </w:r>
            <w:r>
              <w:rPr>
                <w:spacing w:val="1"/>
                <w:sz w:val="28"/>
              </w:rPr>
              <w:t xml:space="preserve"> </w:t>
            </w:r>
            <w:r>
              <w:rPr>
                <w:sz w:val="28"/>
              </w:rPr>
              <w:t>кошек,</w:t>
            </w:r>
            <w:r>
              <w:rPr>
                <w:spacing w:val="1"/>
                <w:sz w:val="28"/>
              </w:rPr>
              <w:t xml:space="preserve"> </w:t>
            </w:r>
            <w:r>
              <w:rPr>
                <w:sz w:val="28"/>
              </w:rPr>
              <w:t>собак</w:t>
            </w:r>
            <w:r>
              <w:rPr>
                <w:spacing w:val="1"/>
                <w:sz w:val="28"/>
              </w:rPr>
              <w:t xml:space="preserve"> </w:t>
            </w:r>
            <w:r>
              <w:rPr>
                <w:sz w:val="28"/>
              </w:rPr>
              <w:t>(в</w:t>
            </w:r>
            <w:r>
              <w:rPr>
                <w:spacing w:val="1"/>
                <w:sz w:val="28"/>
              </w:rPr>
              <w:t xml:space="preserve"> </w:t>
            </w:r>
            <w:r>
              <w:rPr>
                <w:sz w:val="28"/>
              </w:rPr>
              <w:t>городской</w:t>
            </w:r>
            <w:r>
              <w:rPr>
                <w:spacing w:val="1"/>
                <w:sz w:val="28"/>
              </w:rPr>
              <w:t xml:space="preserve"> </w:t>
            </w:r>
            <w:r>
              <w:rPr>
                <w:sz w:val="28"/>
              </w:rPr>
              <w:t>школе),</w:t>
            </w:r>
            <w:r>
              <w:rPr>
                <w:spacing w:val="1"/>
                <w:sz w:val="28"/>
              </w:rPr>
              <w:t xml:space="preserve"> </w:t>
            </w:r>
            <w:r>
              <w:rPr>
                <w:sz w:val="28"/>
              </w:rPr>
              <w:t>для</w:t>
            </w:r>
            <w:r>
              <w:rPr>
                <w:spacing w:val="1"/>
                <w:sz w:val="28"/>
              </w:rPr>
              <w:t xml:space="preserve"> </w:t>
            </w:r>
            <w:r>
              <w:rPr>
                <w:sz w:val="28"/>
              </w:rPr>
              <w:t>сельскохозяйственных</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 xml:space="preserve">сельской     </w:t>
            </w:r>
            <w:r>
              <w:rPr>
                <w:spacing w:val="33"/>
                <w:sz w:val="28"/>
              </w:rPr>
              <w:t xml:space="preserve"> </w:t>
            </w:r>
            <w:r>
              <w:rPr>
                <w:sz w:val="28"/>
              </w:rPr>
              <w:t xml:space="preserve">школе);     </w:t>
            </w:r>
            <w:r>
              <w:rPr>
                <w:spacing w:val="33"/>
                <w:sz w:val="28"/>
              </w:rPr>
              <w:t xml:space="preserve"> </w:t>
            </w:r>
            <w:r>
              <w:rPr>
                <w:sz w:val="28"/>
              </w:rPr>
              <w:t xml:space="preserve">-     </w:t>
            </w:r>
            <w:r>
              <w:rPr>
                <w:spacing w:val="33"/>
                <w:sz w:val="28"/>
              </w:rPr>
              <w:t xml:space="preserve"> </w:t>
            </w:r>
            <w:r>
              <w:rPr>
                <w:sz w:val="28"/>
              </w:rPr>
              <w:t>описывать</w:t>
            </w:r>
          </w:p>
          <w:p w:rsidR="006B28B4" w:rsidRDefault="00DA7639">
            <w:pPr>
              <w:pStyle w:val="TableParagraph"/>
              <w:spacing w:line="308" w:lineRule="exact"/>
              <w:ind w:left="107"/>
              <w:jc w:val="both"/>
              <w:rPr>
                <w:sz w:val="28"/>
              </w:rPr>
            </w:pPr>
            <w:r>
              <w:rPr>
                <w:sz w:val="28"/>
              </w:rPr>
              <w:t xml:space="preserve">содержание         </w:t>
            </w:r>
            <w:r>
              <w:rPr>
                <w:spacing w:val="25"/>
                <w:sz w:val="28"/>
              </w:rPr>
              <w:t xml:space="preserve"> </w:t>
            </w:r>
            <w:r>
              <w:rPr>
                <w:sz w:val="28"/>
              </w:rPr>
              <w:t xml:space="preserve">труда         </w:t>
            </w:r>
            <w:r>
              <w:rPr>
                <w:spacing w:val="25"/>
                <w:sz w:val="28"/>
              </w:rPr>
              <w:t xml:space="preserve"> </w:t>
            </w:r>
            <w:r>
              <w:rPr>
                <w:sz w:val="28"/>
              </w:rPr>
              <w:t>основных</w:t>
            </w:r>
          </w:p>
        </w:tc>
        <w:tc>
          <w:tcPr>
            <w:tcW w:w="4928" w:type="dxa"/>
          </w:tcPr>
          <w:p w:rsidR="006B28B4" w:rsidRDefault="00DA7639">
            <w:pPr>
              <w:pStyle w:val="TableParagraph"/>
              <w:tabs>
                <w:tab w:val="left" w:pos="3208"/>
              </w:tabs>
              <w:ind w:left="108" w:right="94" w:firstLine="708"/>
              <w:jc w:val="both"/>
              <w:rPr>
                <w:b/>
                <w:i/>
                <w:sz w:val="28"/>
              </w:rPr>
            </w:pPr>
            <w:r>
              <w:rPr>
                <w:b/>
                <w:i/>
                <w:sz w:val="28"/>
              </w:rPr>
              <w:t>проектировать и изготовлять</w:t>
            </w:r>
            <w:r>
              <w:rPr>
                <w:b/>
                <w:i/>
                <w:spacing w:val="1"/>
                <w:sz w:val="28"/>
              </w:rPr>
              <w:t xml:space="preserve"> </w:t>
            </w:r>
            <w:r>
              <w:rPr>
                <w:b/>
                <w:i/>
                <w:sz w:val="28"/>
              </w:rPr>
              <w:t>простейшие</w:t>
            </w:r>
            <w:r>
              <w:rPr>
                <w:b/>
                <w:i/>
                <w:sz w:val="28"/>
              </w:rPr>
              <w:tab/>
            </w:r>
            <w:r>
              <w:rPr>
                <w:b/>
                <w:i/>
                <w:spacing w:val="-1"/>
                <w:sz w:val="28"/>
              </w:rPr>
              <w:t>технические</w:t>
            </w:r>
          </w:p>
          <w:p w:rsidR="006B28B4" w:rsidRDefault="00DA7639">
            <w:pPr>
              <w:pStyle w:val="TableParagraph"/>
              <w:tabs>
                <w:tab w:val="left" w:pos="2725"/>
              </w:tabs>
              <w:ind w:left="108" w:right="92"/>
              <w:jc w:val="both"/>
              <w:rPr>
                <w:b/>
                <w:i/>
                <w:sz w:val="28"/>
              </w:rPr>
            </w:pPr>
            <w:r>
              <w:rPr>
                <w:b/>
                <w:i/>
                <w:sz w:val="28"/>
              </w:rPr>
              <w:t>устройства,</w:t>
            </w:r>
            <w:r>
              <w:rPr>
                <w:b/>
                <w:i/>
                <w:sz w:val="28"/>
              </w:rPr>
              <w:tab/>
              <w:t>обеспечивающие</w:t>
            </w:r>
            <w:r>
              <w:rPr>
                <w:b/>
                <w:i/>
                <w:spacing w:val="-68"/>
                <w:sz w:val="28"/>
              </w:rPr>
              <w:t xml:space="preserve"> </w:t>
            </w:r>
            <w:r>
              <w:rPr>
                <w:b/>
                <w:i/>
                <w:sz w:val="28"/>
              </w:rPr>
              <w:t>условия</w:t>
            </w:r>
            <w:r>
              <w:rPr>
                <w:b/>
                <w:i/>
                <w:spacing w:val="1"/>
                <w:sz w:val="28"/>
              </w:rPr>
              <w:t xml:space="preserve"> </w:t>
            </w:r>
            <w:r>
              <w:rPr>
                <w:b/>
                <w:i/>
                <w:sz w:val="28"/>
              </w:rPr>
              <w:t>содержания</w:t>
            </w:r>
            <w:r>
              <w:rPr>
                <w:b/>
                <w:i/>
                <w:spacing w:val="1"/>
                <w:sz w:val="28"/>
              </w:rPr>
              <w:t xml:space="preserve"> </w:t>
            </w:r>
            <w:r>
              <w:rPr>
                <w:b/>
                <w:i/>
                <w:sz w:val="28"/>
              </w:rPr>
              <w:t>животных</w:t>
            </w:r>
            <w:r>
              <w:rPr>
                <w:b/>
                <w:i/>
                <w:spacing w:val="1"/>
                <w:sz w:val="28"/>
              </w:rPr>
              <w:t xml:space="preserve"> </w:t>
            </w:r>
            <w:r>
              <w:rPr>
                <w:b/>
                <w:i/>
                <w:sz w:val="28"/>
              </w:rPr>
              <w:t>и</w:t>
            </w:r>
            <w:r>
              <w:rPr>
                <w:b/>
                <w:i/>
                <w:spacing w:val="-67"/>
                <w:sz w:val="28"/>
              </w:rPr>
              <w:t xml:space="preserve"> </w:t>
            </w:r>
            <w:r>
              <w:rPr>
                <w:b/>
                <w:i/>
                <w:sz w:val="28"/>
              </w:rPr>
              <w:t>облегчающие уход за ними: клетки,</w:t>
            </w:r>
            <w:r>
              <w:rPr>
                <w:b/>
                <w:i/>
                <w:spacing w:val="1"/>
                <w:sz w:val="28"/>
              </w:rPr>
              <w:t xml:space="preserve"> </w:t>
            </w:r>
            <w:r>
              <w:rPr>
                <w:b/>
                <w:i/>
                <w:sz w:val="28"/>
              </w:rPr>
              <w:t>будки</w:t>
            </w:r>
            <w:r>
              <w:rPr>
                <w:b/>
                <w:i/>
                <w:spacing w:val="1"/>
                <w:sz w:val="28"/>
              </w:rPr>
              <w:t xml:space="preserve"> </w:t>
            </w:r>
            <w:r>
              <w:rPr>
                <w:b/>
                <w:i/>
                <w:sz w:val="28"/>
              </w:rPr>
              <w:t>для</w:t>
            </w:r>
            <w:r>
              <w:rPr>
                <w:b/>
                <w:i/>
                <w:spacing w:val="1"/>
                <w:sz w:val="28"/>
              </w:rPr>
              <w:t xml:space="preserve"> </w:t>
            </w:r>
            <w:r>
              <w:rPr>
                <w:b/>
                <w:i/>
                <w:sz w:val="28"/>
              </w:rPr>
              <w:t>собак,</w:t>
            </w:r>
            <w:r>
              <w:rPr>
                <w:b/>
                <w:i/>
                <w:spacing w:val="1"/>
                <w:sz w:val="28"/>
              </w:rPr>
              <w:t xml:space="preserve"> </w:t>
            </w:r>
            <w:r>
              <w:rPr>
                <w:b/>
                <w:i/>
                <w:sz w:val="28"/>
              </w:rPr>
              <w:t>автопоилки</w:t>
            </w:r>
            <w:r>
              <w:rPr>
                <w:b/>
                <w:i/>
                <w:spacing w:val="1"/>
                <w:sz w:val="28"/>
              </w:rPr>
              <w:t xml:space="preserve"> </w:t>
            </w:r>
            <w:r>
              <w:rPr>
                <w:b/>
                <w:i/>
                <w:sz w:val="28"/>
              </w:rPr>
              <w:t>для</w:t>
            </w:r>
            <w:r>
              <w:rPr>
                <w:b/>
                <w:i/>
                <w:spacing w:val="-67"/>
                <w:sz w:val="28"/>
              </w:rPr>
              <w:t xml:space="preserve"> </w:t>
            </w:r>
            <w:r>
              <w:rPr>
                <w:b/>
                <w:i/>
                <w:sz w:val="28"/>
              </w:rPr>
              <w:t>птиц,</w:t>
            </w:r>
            <w:r>
              <w:rPr>
                <w:b/>
                <w:i/>
                <w:spacing w:val="1"/>
                <w:sz w:val="28"/>
              </w:rPr>
              <w:t xml:space="preserve"> </w:t>
            </w:r>
            <w:r>
              <w:rPr>
                <w:b/>
                <w:i/>
                <w:sz w:val="28"/>
              </w:rPr>
              <w:t>устройства</w:t>
            </w:r>
            <w:r>
              <w:rPr>
                <w:b/>
                <w:i/>
                <w:spacing w:val="1"/>
                <w:sz w:val="28"/>
              </w:rPr>
              <w:t xml:space="preserve"> </w:t>
            </w:r>
            <w:r>
              <w:rPr>
                <w:b/>
                <w:i/>
                <w:sz w:val="28"/>
              </w:rPr>
              <w:t>для</w:t>
            </w:r>
            <w:r>
              <w:rPr>
                <w:b/>
                <w:i/>
                <w:spacing w:val="1"/>
                <w:sz w:val="28"/>
              </w:rPr>
              <w:t xml:space="preserve"> </w:t>
            </w:r>
            <w:r>
              <w:rPr>
                <w:b/>
                <w:i/>
                <w:sz w:val="28"/>
              </w:rPr>
              <w:t>аэрации</w:t>
            </w:r>
            <w:r>
              <w:rPr>
                <w:b/>
                <w:i/>
                <w:spacing w:val="1"/>
                <w:sz w:val="28"/>
              </w:rPr>
              <w:t xml:space="preserve"> </w:t>
            </w:r>
            <w:r>
              <w:rPr>
                <w:b/>
                <w:i/>
                <w:sz w:val="28"/>
              </w:rPr>
              <w:t>аквариумов,</w:t>
            </w:r>
            <w:r>
              <w:rPr>
                <w:b/>
                <w:i/>
                <w:spacing w:val="1"/>
                <w:sz w:val="28"/>
              </w:rPr>
              <w:t xml:space="preserve"> </w:t>
            </w:r>
            <w:r>
              <w:rPr>
                <w:b/>
                <w:i/>
                <w:sz w:val="28"/>
              </w:rPr>
              <w:t>автоматизированные</w:t>
            </w:r>
            <w:r>
              <w:rPr>
                <w:b/>
                <w:i/>
                <w:spacing w:val="-67"/>
                <w:sz w:val="28"/>
              </w:rPr>
              <w:t xml:space="preserve"> </w:t>
            </w:r>
            <w:r>
              <w:rPr>
                <w:b/>
                <w:i/>
                <w:sz w:val="28"/>
              </w:rPr>
              <w:t>кормушки</w:t>
            </w:r>
            <w:r>
              <w:rPr>
                <w:b/>
                <w:i/>
                <w:spacing w:val="-2"/>
                <w:sz w:val="28"/>
              </w:rPr>
              <w:t xml:space="preserve"> </w:t>
            </w:r>
            <w:r>
              <w:rPr>
                <w:b/>
                <w:i/>
                <w:sz w:val="28"/>
              </w:rPr>
              <w:t>для</w:t>
            </w:r>
            <w:r>
              <w:rPr>
                <w:b/>
                <w:i/>
                <w:spacing w:val="-2"/>
                <w:sz w:val="28"/>
              </w:rPr>
              <w:t xml:space="preserve"> </w:t>
            </w:r>
            <w:r>
              <w:rPr>
                <w:b/>
                <w:i/>
                <w:sz w:val="28"/>
              </w:rPr>
              <w:t>кошек</w:t>
            </w:r>
            <w:r>
              <w:rPr>
                <w:b/>
                <w:i/>
                <w:spacing w:val="-1"/>
                <w:sz w:val="28"/>
              </w:rPr>
              <w:t xml:space="preserve"> </w:t>
            </w:r>
            <w:r>
              <w:rPr>
                <w:b/>
                <w:i/>
                <w:sz w:val="28"/>
              </w:rPr>
              <w:t>и др.;</w:t>
            </w:r>
          </w:p>
          <w:p w:rsidR="006B28B4" w:rsidRDefault="00DA7639">
            <w:pPr>
              <w:pStyle w:val="TableParagraph"/>
              <w:tabs>
                <w:tab w:val="left" w:pos="3291"/>
                <w:tab w:val="left" w:pos="3664"/>
              </w:tabs>
              <w:ind w:left="108" w:right="96" w:firstLine="708"/>
              <w:jc w:val="both"/>
              <w:rPr>
                <w:b/>
                <w:i/>
                <w:sz w:val="28"/>
              </w:rPr>
            </w:pPr>
            <w:r>
              <w:rPr>
                <w:b/>
                <w:i/>
                <w:sz w:val="28"/>
              </w:rPr>
              <w:t>описывать</w:t>
            </w:r>
            <w:r>
              <w:rPr>
                <w:b/>
                <w:i/>
                <w:sz w:val="28"/>
              </w:rPr>
              <w:tab/>
            </w:r>
            <w:r>
              <w:rPr>
                <w:b/>
                <w:i/>
                <w:sz w:val="28"/>
              </w:rPr>
              <w:tab/>
            </w:r>
            <w:r>
              <w:rPr>
                <w:b/>
                <w:i/>
                <w:spacing w:val="-1"/>
                <w:sz w:val="28"/>
              </w:rPr>
              <w:t>признаки</w:t>
            </w:r>
            <w:r>
              <w:rPr>
                <w:b/>
                <w:i/>
                <w:spacing w:val="-68"/>
                <w:sz w:val="28"/>
              </w:rPr>
              <w:t xml:space="preserve"> </w:t>
            </w:r>
            <w:r>
              <w:rPr>
                <w:b/>
                <w:i/>
                <w:sz w:val="28"/>
              </w:rPr>
              <w:t>распространённых</w:t>
            </w:r>
            <w:r>
              <w:rPr>
                <w:b/>
                <w:i/>
                <w:sz w:val="28"/>
              </w:rPr>
              <w:tab/>
            </w:r>
            <w:r>
              <w:rPr>
                <w:b/>
                <w:i/>
                <w:spacing w:val="-1"/>
                <w:sz w:val="28"/>
              </w:rPr>
              <w:t>заболеваний</w:t>
            </w:r>
            <w:r>
              <w:rPr>
                <w:b/>
                <w:i/>
                <w:spacing w:val="-68"/>
                <w:sz w:val="28"/>
              </w:rPr>
              <w:t xml:space="preserve"> </w:t>
            </w:r>
            <w:r>
              <w:rPr>
                <w:b/>
                <w:i/>
                <w:sz w:val="28"/>
              </w:rPr>
              <w:t>домашних</w:t>
            </w:r>
            <w:r>
              <w:rPr>
                <w:b/>
                <w:i/>
                <w:spacing w:val="1"/>
                <w:sz w:val="28"/>
              </w:rPr>
              <w:t xml:space="preserve"> </w:t>
            </w:r>
            <w:r>
              <w:rPr>
                <w:b/>
                <w:i/>
                <w:sz w:val="28"/>
              </w:rPr>
              <w:t>животных</w:t>
            </w:r>
            <w:r>
              <w:rPr>
                <w:b/>
                <w:i/>
                <w:spacing w:val="1"/>
                <w:sz w:val="28"/>
              </w:rPr>
              <w:t xml:space="preserve"> </w:t>
            </w:r>
            <w:r>
              <w:rPr>
                <w:b/>
                <w:i/>
                <w:sz w:val="28"/>
              </w:rPr>
              <w:t>по</w:t>
            </w:r>
            <w:r>
              <w:rPr>
                <w:b/>
                <w:i/>
                <w:spacing w:val="1"/>
                <w:sz w:val="28"/>
              </w:rPr>
              <w:t xml:space="preserve"> </w:t>
            </w:r>
            <w:r>
              <w:rPr>
                <w:b/>
                <w:i/>
                <w:sz w:val="28"/>
              </w:rPr>
              <w:t>личным</w:t>
            </w:r>
            <w:r>
              <w:rPr>
                <w:b/>
                <w:i/>
                <w:spacing w:val="1"/>
                <w:sz w:val="28"/>
              </w:rPr>
              <w:t xml:space="preserve"> </w:t>
            </w:r>
            <w:r>
              <w:rPr>
                <w:b/>
                <w:i/>
                <w:sz w:val="28"/>
              </w:rPr>
              <w:t>наблюдениям</w:t>
            </w:r>
            <w:r>
              <w:rPr>
                <w:b/>
                <w:i/>
                <w:spacing w:val="1"/>
                <w:sz w:val="28"/>
              </w:rPr>
              <w:t xml:space="preserve"> </w:t>
            </w:r>
            <w:r>
              <w:rPr>
                <w:b/>
                <w:i/>
                <w:sz w:val="28"/>
              </w:rPr>
              <w:t>и</w:t>
            </w:r>
            <w:r>
              <w:rPr>
                <w:b/>
                <w:i/>
                <w:spacing w:val="1"/>
                <w:sz w:val="28"/>
              </w:rPr>
              <w:t xml:space="preserve"> </w:t>
            </w:r>
            <w:r>
              <w:rPr>
                <w:b/>
                <w:i/>
                <w:sz w:val="28"/>
              </w:rPr>
              <w:t>информационным</w:t>
            </w:r>
            <w:r>
              <w:rPr>
                <w:b/>
                <w:i/>
                <w:spacing w:val="-67"/>
                <w:sz w:val="28"/>
              </w:rPr>
              <w:t xml:space="preserve"> </w:t>
            </w:r>
            <w:r>
              <w:rPr>
                <w:b/>
                <w:i/>
                <w:sz w:val="28"/>
              </w:rPr>
              <w:t>источникам;</w:t>
            </w:r>
          </w:p>
          <w:p w:rsidR="006B28B4" w:rsidRDefault="00DA7639">
            <w:pPr>
              <w:pStyle w:val="TableParagraph"/>
              <w:tabs>
                <w:tab w:val="left" w:pos="3660"/>
              </w:tabs>
              <w:ind w:left="108" w:right="93" w:firstLine="708"/>
              <w:jc w:val="both"/>
              <w:rPr>
                <w:b/>
                <w:i/>
                <w:sz w:val="28"/>
              </w:rPr>
            </w:pPr>
            <w:r>
              <w:rPr>
                <w:b/>
                <w:i/>
                <w:sz w:val="28"/>
              </w:rPr>
              <w:t>исследовать</w:t>
            </w:r>
            <w:r>
              <w:rPr>
                <w:b/>
                <w:i/>
                <w:sz w:val="28"/>
              </w:rPr>
              <w:tab/>
            </w:r>
            <w:r>
              <w:rPr>
                <w:b/>
                <w:i/>
                <w:spacing w:val="-1"/>
                <w:sz w:val="28"/>
              </w:rPr>
              <w:t>проблему</w:t>
            </w:r>
            <w:r>
              <w:rPr>
                <w:b/>
                <w:i/>
                <w:spacing w:val="-68"/>
                <w:sz w:val="28"/>
              </w:rPr>
              <w:t xml:space="preserve"> </w:t>
            </w:r>
            <w:r>
              <w:rPr>
                <w:b/>
                <w:i/>
                <w:sz w:val="28"/>
              </w:rPr>
              <w:t>бездомных животных как проблему</w:t>
            </w:r>
            <w:r>
              <w:rPr>
                <w:b/>
                <w:i/>
                <w:spacing w:val="1"/>
                <w:sz w:val="28"/>
              </w:rPr>
              <w:t xml:space="preserve"> </w:t>
            </w:r>
            <w:r>
              <w:rPr>
                <w:b/>
                <w:i/>
                <w:sz w:val="28"/>
              </w:rPr>
              <w:t>своего микрорайона</w:t>
            </w:r>
          </w:p>
        </w:tc>
      </w:tr>
    </w:tbl>
    <w:p w:rsidR="006B28B4" w:rsidRDefault="006B28B4">
      <w:pPr>
        <w:jc w:val="both"/>
        <w:rPr>
          <w:sz w:val="28"/>
        </w:rPr>
        <w:sectPr w:rsidR="006B28B4">
          <w:pgSz w:w="11910" w:h="16840"/>
          <w:pgMar w:top="840" w:right="180" w:bottom="110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6B28B4">
        <w:trPr>
          <w:trHeight w:val="642"/>
        </w:trPr>
        <w:tc>
          <w:tcPr>
            <w:tcW w:w="4928" w:type="dxa"/>
          </w:tcPr>
          <w:p w:rsidR="006B28B4" w:rsidRDefault="00DA7639">
            <w:pPr>
              <w:pStyle w:val="TableParagraph"/>
              <w:spacing w:line="315" w:lineRule="exact"/>
              <w:ind w:left="107"/>
              <w:rPr>
                <w:sz w:val="28"/>
              </w:rPr>
            </w:pPr>
            <w:r>
              <w:rPr>
                <w:sz w:val="28"/>
              </w:rPr>
              <w:t>профессий,</w:t>
            </w:r>
            <w:r>
              <w:rPr>
                <w:spacing w:val="30"/>
                <w:sz w:val="28"/>
              </w:rPr>
              <w:t xml:space="preserve"> </w:t>
            </w:r>
            <w:r>
              <w:rPr>
                <w:sz w:val="28"/>
              </w:rPr>
              <w:t>связанных</w:t>
            </w:r>
            <w:r>
              <w:rPr>
                <w:spacing w:val="29"/>
                <w:sz w:val="28"/>
              </w:rPr>
              <w:t xml:space="preserve"> </w:t>
            </w:r>
            <w:r>
              <w:rPr>
                <w:sz w:val="28"/>
              </w:rPr>
              <w:t>с</w:t>
            </w:r>
            <w:r>
              <w:rPr>
                <w:spacing w:val="31"/>
                <w:sz w:val="28"/>
              </w:rPr>
              <w:t xml:space="preserve"> </w:t>
            </w:r>
            <w:r>
              <w:rPr>
                <w:sz w:val="28"/>
              </w:rPr>
              <w:t>технологиями</w:t>
            </w:r>
          </w:p>
          <w:p w:rsidR="006B28B4" w:rsidRDefault="00DA7639">
            <w:pPr>
              <w:pStyle w:val="TableParagraph"/>
              <w:spacing w:line="307" w:lineRule="exact"/>
              <w:ind w:left="107"/>
              <w:rPr>
                <w:sz w:val="28"/>
              </w:rPr>
            </w:pPr>
            <w:r>
              <w:rPr>
                <w:sz w:val="28"/>
              </w:rPr>
              <w:t>использования</w:t>
            </w:r>
            <w:r>
              <w:rPr>
                <w:spacing w:val="-3"/>
                <w:sz w:val="28"/>
              </w:rPr>
              <w:t xml:space="preserve"> </w:t>
            </w:r>
            <w:r>
              <w:rPr>
                <w:sz w:val="28"/>
              </w:rPr>
              <w:t>животных</w:t>
            </w:r>
          </w:p>
        </w:tc>
        <w:tc>
          <w:tcPr>
            <w:tcW w:w="4928" w:type="dxa"/>
          </w:tcPr>
          <w:p w:rsidR="006B28B4" w:rsidRDefault="006B28B4">
            <w:pPr>
              <w:pStyle w:val="TableParagraph"/>
              <w:rPr>
                <w:sz w:val="28"/>
              </w:rPr>
            </w:pPr>
          </w:p>
        </w:tc>
      </w:tr>
      <w:tr w:rsidR="006B28B4">
        <w:trPr>
          <w:trHeight w:val="321"/>
        </w:trPr>
        <w:tc>
          <w:tcPr>
            <w:tcW w:w="9856" w:type="dxa"/>
            <w:gridSpan w:val="2"/>
          </w:tcPr>
          <w:p w:rsidR="006B28B4" w:rsidRDefault="00DA7639">
            <w:pPr>
              <w:pStyle w:val="TableParagraph"/>
              <w:spacing w:line="302" w:lineRule="exact"/>
              <w:ind w:left="816"/>
              <w:rPr>
                <w:sz w:val="28"/>
              </w:rPr>
            </w:pPr>
            <w:r>
              <w:rPr>
                <w:sz w:val="28"/>
              </w:rPr>
              <w:t>МОДУЛЬ</w:t>
            </w:r>
            <w:r>
              <w:rPr>
                <w:spacing w:val="-6"/>
                <w:sz w:val="28"/>
              </w:rPr>
              <w:t xml:space="preserve"> </w:t>
            </w:r>
            <w:r>
              <w:rPr>
                <w:sz w:val="28"/>
              </w:rPr>
              <w:t>11.</w:t>
            </w:r>
            <w:r>
              <w:rPr>
                <w:spacing w:val="-4"/>
                <w:sz w:val="28"/>
              </w:rPr>
              <w:t xml:space="preserve"> </w:t>
            </w:r>
            <w:r>
              <w:rPr>
                <w:sz w:val="28"/>
              </w:rPr>
              <w:t>Социальные</w:t>
            </w:r>
            <w:r>
              <w:rPr>
                <w:spacing w:val="-3"/>
                <w:sz w:val="28"/>
              </w:rPr>
              <w:t xml:space="preserve"> </w:t>
            </w:r>
            <w:r>
              <w:rPr>
                <w:sz w:val="28"/>
              </w:rPr>
              <w:t>технологии</w:t>
            </w:r>
          </w:p>
        </w:tc>
      </w:tr>
      <w:tr w:rsidR="006B28B4">
        <w:trPr>
          <w:trHeight w:val="5798"/>
        </w:trPr>
        <w:tc>
          <w:tcPr>
            <w:tcW w:w="4928" w:type="dxa"/>
          </w:tcPr>
          <w:p w:rsidR="006B28B4" w:rsidRDefault="00DA7639">
            <w:pPr>
              <w:pStyle w:val="TableParagraph"/>
              <w:ind w:left="107" w:right="96" w:firstLine="708"/>
              <w:jc w:val="both"/>
              <w:rPr>
                <w:sz w:val="28"/>
              </w:rPr>
            </w:pPr>
            <w:r>
              <w:rPr>
                <w:sz w:val="28"/>
              </w:rPr>
              <w:t>Разбираться</w:t>
            </w:r>
            <w:r>
              <w:rPr>
                <w:spacing w:val="1"/>
                <w:sz w:val="28"/>
              </w:rPr>
              <w:t xml:space="preserve"> </w:t>
            </w:r>
            <w:r>
              <w:rPr>
                <w:sz w:val="28"/>
              </w:rPr>
              <w:t>в</w:t>
            </w:r>
            <w:r>
              <w:rPr>
                <w:spacing w:val="1"/>
                <w:sz w:val="28"/>
              </w:rPr>
              <w:t xml:space="preserve"> </w:t>
            </w:r>
            <w:r>
              <w:rPr>
                <w:sz w:val="28"/>
              </w:rPr>
              <w:t>сущности</w:t>
            </w:r>
            <w:r>
              <w:rPr>
                <w:spacing w:val="1"/>
                <w:sz w:val="28"/>
              </w:rPr>
              <w:t xml:space="preserve"> </w:t>
            </w:r>
            <w:r>
              <w:rPr>
                <w:sz w:val="28"/>
              </w:rPr>
              <w:t>социальных технологий;</w:t>
            </w:r>
          </w:p>
          <w:p w:rsidR="006B28B4" w:rsidRDefault="00DA7639">
            <w:pPr>
              <w:pStyle w:val="TableParagraph"/>
              <w:ind w:left="107" w:right="97"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видах</w:t>
            </w:r>
            <w:r>
              <w:rPr>
                <w:spacing w:val="-67"/>
                <w:sz w:val="28"/>
              </w:rPr>
              <w:t xml:space="preserve"> </w:t>
            </w:r>
            <w:r>
              <w:rPr>
                <w:sz w:val="28"/>
              </w:rPr>
              <w:t>социальных технологий;</w:t>
            </w:r>
          </w:p>
          <w:p w:rsidR="006B28B4" w:rsidRDefault="00DA7639">
            <w:pPr>
              <w:pStyle w:val="TableParagraph"/>
              <w:ind w:left="107" w:right="97" w:firstLine="708"/>
              <w:jc w:val="both"/>
              <w:rPr>
                <w:sz w:val="28"/>
              </w:rPr>
            </w:pPr>
            <w:r>
              <w:rPr>
                <w:sz w:val="28"/>
              </w:rPr>
              <w:t>характеризовать</w:t>
            </w:r>
            <w:r>
              <w:rPr>
                <w:spacing w:val="1"/>
                <w:sz w:val="28"/>
              </w:rPr>
              <w:t xml:space="preserve"> </w:t>
            </w:r>
            <w:r>
              <w:rPr>
                <w:sz w:val="28"/>
              </w:rPr>
              <w:t>технологии</w:t>
            </w:r>
            <w:r>
              <w:rPr>
                <w:spacing w:val="-67"/>
                <w:sz w:val="28"/>
              </w:rPr>
              <w:t xml:space="preserve"> </w:t>
            </w:r>
            <w:r>
              <w:rPr>
                <w:sz w:val="28"/>
              </w:rPr>
              <w:t>сферы</w:t>
            </w:r>
            <w:r>
              <w:rPr>
                <w:spacing w:val="1"/>
                <w:sz w:val="28"/>
              </w:rPr>
              <w:t xml:space="preserve"> </w:t>
            </w:r>
            <w:r>
              <w:rPr>
                <w:sz w:val="28"/>
              </w:rPr>
              <w:t>услуг,</w:t>
            </w:r>
            <w:r>
              <w:rPr>
                <w:spacing w:val="1"/>
                <w:sz w:val="28"/>
              </w:rPr>
              <w:t xml:space="preserve"> </w:t>
            </w:r>
            <w:r>
              <w:rPr>
                <w:sz w:val="28"/>
              </w:rPr>
              <w:t>социальные</w:t>
            </w:r>
            <w:r>
              <w:rPr>
                <w:spacing w:val="1"/>
                <w:sz w:val="28"/>
              </w:rPr>
              <w:t xml:space="preserve"> </w:t>
            </w:r>
            <w:r>
              <w:rPr>
                <w:sz w:val="28"/>
              </w:rPr>
              <w:t>сети</w:t>
            </w:r>
            <w:r>
              <w:rPr>
                <w:spacing w:val="1"/>
                <w:sz w:val="28"/>
              </w:rPr>
              <w:t xml:space="preserve"> </w:t>
            </w:r>
            <w:r>
              <w:rPr>
                <w:sz w:val="28"/>
              </w:rPr>
              <w:t>как</w:t>
            </w:r>
            <w:r>
              <w:rPr>
                <w:spacing w:val="-67"/>
                <w:sz w:val="28"/>
              </w:rPr>
              <w:t xml:space="preserve"> </w:t>
            </w:r>
            <w:r>
              <w:rPr>
                <w:sz w:val="28"/>
              </w:rPr>
              <w:t>технологию;</w:t>
            </w:r>
          </w:p>
          <w:p w:rsidR="006B28B4" w:rsidRDefault="00DA7639">
            <w:pPr>
              <w:pStyle w:val="TableParagraph"/>
              <w:ind w:left="107" w:right="95" w:firstLine="708"/>
              <w:jc w:val="both"/>
              <w:rPr>
                <w:sz w:val="28"/>
              </w:rPr>
            </w:pPr>
            <w:r>
              <w:rPr>
                <w:sz w:val="28"/>
              </w:rPr>
              <w:t>создавать</w:t>
            </w:r>
            <w:r>
              <w:rPr>
                <w:spacing w:val="1"/>
                <w:sz w:val="28"/>
              </w:rPr>
              <w:t xml:space="preserve"> </w:t>
            </w:r>
            <w:r>
              <w:rPr>
                <w:sz w:val="28"/>
              </w:rPr>
              <w:t>средства</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социальных</w:t>
            </w:r>
            <w:r>
              <w:rPr>
                <w:spacing w:val="1"/>
                <w:sz w:val="28"/>
              </w:rPr>
              <w:t xml:space="preserve"> </w:t>
            </w:r>
            <w:r>
              <w:rPr>
                <w:sz w:val="28"/>
              </w:rPr>
              <w:t>технологий;</w:t>
            </w:r>
          </w:p>
          <w:p w:rsidR="006B28B4" w:rsidRDefault="00DA7639">
            <w:pPr>
              <w:pStyle w:val="TableParagraph"/>
              <w:tabs>
                <w:tab w:val="left" w:pos="2441"/>
                <w:tab w:val="left" w:pos="3348"/>
              </w:tabs>
              <w:ind w:left="107" w:right="96" w:firstLine="708"/>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профессиях,</w:t>
            </w:r>
            <w:r>
              <w:rPr>
                <w:spacing w:val="1"/>
                <w:sz w:val="28"/>
              </w:rPr>
              <w:t xml:space="preserve"> </w:t>
            </w:r>
            <w:r>
              <w:rPr>
                <w:sz w:val="28"/>
              </w:rPr>
              <w:t>относящихся</w:t>
            </w:r>
            <w:r>
              <w:rPr>
                <w:sz w:val="28"/>
              </w:rPr>
              <w:tab/>
              <w:t>к</w:t>
            </w:r>
            <w:r>
              <w:rPr>
                <w:sz w:val="28"/>
              </w:rPr>
              <w:tab/>
            </w:r>
            <w:r>
              <w:rPr>
                <w:spacing w:val="-1"/>
                <w:sz w:val="28"/>
              </w:rPr>
              <w:t>социальным</w:t>
            </w:r>
            <w:r>
              <w:rPr>
                <w:spacing w:val="-68"/>
                <w:sz w:val="28"/>
              </w:rPr>
              <w:t xml:space="preserve"> </w:t>
            </w:r>
            <w:r>
              <w:rPr>
                <w:sz w:val="28"/>
              </w:rPr>
              <w:t>технологиям;</w:t>
            </w:r>
          </w:p>
          <w:p w:rsidR="006B28B4" w:rsidRDefault="00DA7639">
            <w:pPr>
              <w:pStyle w:val="TableParagraph"/>
              <w:spacing w:line="322" w:lineRule="exact"/>
              <w:ind w:right="97"/>
              <w:jc w:val="right"/>
              <w:rPr>
                <w:sz w:val="28"/>
              </w:rPr>
            </w:pPr>
            <w:r>
              <w:rPr>
                <w:sz w:val="28"/>
              </w:rPr>
              <w:t>осознавать</w:t>
            </w:r>
            <w:r>
              <w:rPr>
                <w:spacing w:val="105"/>
                <w:sz w:val="28"/>
              </w:rPr>
              <w:t xml:space="preserve"> </w:t>
            </w:r>
            <w:r>
              <w:rPr>
                <w:sz w:val="28"/>
              </w:rPr>
              <w:t>сущность</w:t>
            </w:r>
            <w:r>
              <w:rPr>
                <w:spacing w:val="106"/>
                <w:sz w:val="28"/>
              </w:rPr>
              <w:t xml:space="preserve"> </w:t>
            </w:r>
            <w:r>
              <w:rPr>
                <w:sz w:val="28"/>
              </w:rPr>
              <w:t>категорий</w:t>
            </w:r>
          </w:p>
          <w:p w:rsidR="006B28B4" w:rsidRDefault="00DA7639">
            <w:pPr>
              <w:pStyle w:val="TableParagraph"/>
              <w:tabs>
                <w:tab w:val="left" w:pos="3224"/>
              </w:tabs>
              <w:spacing w:line="322" w:lineRule="exact"/>
              <w:ind w:right="97"/>
              <w:jc w:val="right"/>
              <w:rPr>
                <w:sz w:val="28"/>
              </w:rPr>
            </w:pPr>
            <w:r>
              <w:rPr>
                <w:sz w:val="28"/>
              </w:rPr>
              <w:t>«рыночная</w:t>
            </w:r>
            <w:r>
              <w:rPr>
                <w:sz w:val="28"/>
              </w:rPr>
              <w:tab/>
              <w:t>экономика»,</w:t>
            </w:r>
          </w:p>
          <w:p w:rsidR="006B28B4" w:rsidRDefault="00DA7639">
            <w:pPr>
              <w:pStyle w:val="TableParagraph"/>
              <w:spacing w:line="322" w:lineRule="exact"/>
              <w:ind w:right="97"/>
              <w:jc w:val="right"/>
              <w:rPr>
                <w:sz w:val="28"/>
              </w:rPr>
            </w:pPr>
            <w:r>
              <w:rPr>
                <w:sz w:val="28"/>
              </w:rPr>
              <w:t>«потребность»,</w:t>
            </w:r>
            <w:r>
              <w:rPr>
                <w:spacing w:val="51"/>
                <w:sz w:val="28"/>
              </w:rPr>
              <w:t xml:space="preserve"> </w:t>
            </w:r>
            <w:r>
              <w:rPr>
                <w:sz w:val="28"/>
              </w:rPr>
              <w:t>«спрос»,</w:t>
            </w:r>
            <w:r>
              <w:rPr>
                <w:spacing w:val="52"/>
                <w:sz w:val="28"/>
              </w:rPr>
              <w:t xml:space="preserve"> </w:t>
            </w:r>
            <w:r>
              <w:rPr>
                <w:sz w:val="28"/>
              </w:rPr>
              <w:t>«маркетинг»,</w:t>
            </w:r>
          </w:p>
          <w:p w:rsidR="006B28B4" w:rsidRDefault="00DA7639">
            <w:pPr>
              <w:pStyle w:val="TableParagraph"/>
              <w:ind w:left="107"/>
              <w:rPr>
                <w:sz w:val="28"/>
              </w:rPr>
            </w:pPr>
            <w:r>
              <w:rPr>
                <w:sz w:val="28"/>
              </w:rPr>
              <w:t>«менеджмент»</w:t>
            </w:r>
          </w:p>
        </w:tc>
        <w:tc>
          <w:tcPr>
            <w:tcW w:w="4928" w:type="dxa"/>
          </w:tcPr>
          <w:p w:rsidR="006B28B4" w:rsidRDefault="00DA7639">
            <w:pPr>
              <w:pStyle w:val="TableParagraph"/>
              <w:tabs>
                <w:tab w:val="left" w:pos="3924"/>
              </w:tabs>
              <w:ind w:left="108" w:right="96" w:firstLine="708"/>
              <w:jc w:val="both"/>
              <w:rPr>
                <w:sz w:val="28"/>
              </w:rPr>
            </w:pPr>
            <w:r>
              <w:rPr>
                <w:sz w:val="28"/>
              </w:rPr>
              <w:t>Обосновывать</w:t>
            </w:r>
            <w:r>
              <w:rPr>
                <w:sz w:val="28"/>
              </w:rPr>
              <w:tab/>
            </w:r>
            <w:r>
              <w:rPr>
                <w:spacing w:val="-1"/>
                <w:sz w:val="28"/>
              </w:rPr>
              <w:t>личные</w:t>
            </w:r>
            <w:r>
              <w:rPr>
                <w:spacing w:val="-68"/>
                <w:sz w:val="28"/>
              </w:rPr>
              <w:t xml:space="preserve"> </w:t>
            </w:r>
            <w:r>
              <w:rPr>
                <w:sz w:val="28"/>
              </w:rPr>
              <w:t>потребности</w:t>
            </w:r>
            <w:r>
              <w:rPr>
                <w:spacing w:val="1"/>
                <w:sz w:val="28"/>
              </w:rPr>
              <w:t xml:space="preserve"> </w:t>
            </w:r>
            <w:r>
              <w:rPr>
                <w:sz w:val="28"/>
              </w:rPr>
              <w:t>и</w:t>
            </w:r>
            <w:r>
              <w:rPr>
                <w:spacing w:val="1"/>
                <w:sz w:val="28"/>
              </w:rPr>
              <w:t xml:space="preserve"> </w:t>
            </w:r>
            <w:r>
              <w:rPr>
                <w:sz w:val="28"/>
              </w:rPr>
              <w:t>выявлять</w:t>
            </w:r>
            <w:r>
              <w:rPr>
                <w:spacing w:val="1"/>
                <w:sz w:val="28"/>
              </w:rPr>
              <w:t xml:space="preserve"> </w:t>
            </w:r>
            <w:r>
              <w:rPr>
                <w:sz w:val="28"/>
              </w:rPr>
              <w:t>среди</w:t>
            </w:r>
            <w:r>
              <w:rPr>
                <w:spacing w:val="1"/>
                <w:sz w:val="28"/>
              </w:rPr>
              <w:t xml:space="preserve"> </w:t>
            </w:r>
            <w:r>
              <w:rPr>
                <w:sz w:val="28"/>
              </w:rPr>
              <w:t>них</w:t>
            </w:r>
            <w:r>
              <w:rPr>
                <w:spacing w:val="1"/>
                <w:sz w:val="28"/>
              </w:rPr>
              <w:t xml:space="preserve"> </w:t>
            </w:r>
            <w:r>
              <w:rPr>
                <w:sz w:val="28"/>
              </w:rPr>
              <w:t>наиболее</w:t>
            </w:r>
            <w:r>
              <w:rPr>
                <w:spacing w:val="-1"/>
                <w:sz w:val="28"/>
              </w:rPr>
              <w:t xml:space="preserve"> </w:t>
            </w:r>
            <w:r>
              <w:rPr>
                <w:sz w:val="28"/>
              </w:rPr>
              <w:t>приоритетные;</w:t>
            </w:r>
          </w:p>
          <w:p w:rsidR="006B28B4" w:rsidRDefault="00DA7639">
            <w:pPr>
              <w:pStyle w:val="TableParagraph"/>
              <w:ind w:left="108" w:right="97" w:firstLine="708"/>
              <w:jc w:val="both"/>
              <w:rPr>
                <w:sz w:val="28"/>
              </w:rPr>
            </w:pPr>
            <w:r>
              <w:rPr>
                <w:sz w:val="28"/>
              </w:rPr>
              <w:t>готовить</w:t>
            </w:r>
            <w:r>
              <w:rPr>
                <w:spacing w:val="1"/>
                <w:sz w:val="28"/>
              </w:rPr>
              <w:t xml:space="preserve"> </w:t>
            </w:r>
            <w:r>
              <w:rPr>
                <w:sz w:val="28"/>
              </w:rPr>
              <w:t>некоторые</w:t>
            </w:r>
            <w:r>
              <w:rPr>
                <w:spacing w:val="1"/>
                <w:sz w:val="28"/>
              </w:rPr>
              <w:t xml:space="preserve"> </w:t>
            </w:r>
            <w:r>
              <w:rPr>
                <w:sz w:val="28"/>
              </w:rPr>
              <w:t>виды</w:t>
            </w:r>
            <w:r>
              <w:rPr>
                <w:spacing w:val="1"/>
                <w:sz w:val="28"/>
              </w:rPr>
              <w:t xml:space="preserve"> </w:t>
            </w:r>
            <w:r>
              <w:rPr>
                <w:sz w:val="28"/>
              </w:rPr>
              <w:t>инструментария</w:t>
            </w:r>
            <w:r>
              <w:rPr>
                <w:spacing w:val="1"/>
                <w:sz w:val="28"/>
              </w:rPr>
              <w:t xml:space="preserve"> </w:t>
            </w:r>
            <w:r>
              <w:rPr>
                <w:sz w:val="28"/>
              </w:rPr>
              <w:t>для</w:t>
            </w:r>
            <w:r>
              <w:rPr>
                <w:spacing w:val="1"/>
                <w:sz w:val="28"/>
              </w:rPr>
              <w:t xml:space="preserve"> </w:t>
            </w:r>
            <w:r>
              <w:rPr>
                <w:sz w:val="28"/>
              </w:rPr>
              <w:t>исследования</w:t>
            </w:r>
            <w:r>
              <w:rPr>
                <w:spacing w:val="-67"/>
                <w:sz w:val="28"/>
              </w:rPr>
              <w:t xml:space="preserve"> </w:t>
            </w:r>
            <w:r>
              <w:rPr>
                <w:sz w:val="28"/>
              </w:rPr>
              <w:t>рынка;</w:t>
            </w:r>
          </w:p>
          <w:p w:rsidR="006B28B4" w:rsidRDefault="00DA7639">
            <w:pPr>
              <w:pStyle w:val="TableParagraph"/>
              <w:ind w:left="108" w:right="94" w:firstLine="708"/>
              <w:jc w:val="both"/>
              <w:rPr>
                <w:sz w:val="28"/>
              </w:rPr>
            </w:pPr>
            <w:r>
              <w:rPr>
                <w:sz w:val="28"/>
              </w:rPr>
              <w:t>выявлять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потребительский</w:t>
            </w:r>
            <w:r>
              <w:rPr>
                <w:spacing w:val="1"/>
                <w:sz w:val="28"/>
              </w:rPr>
              <w:t xml:space="preserve"> </w:t>
            </w:r>
            <w:r>
              <w:rPr>
                <w:sz w:val="28"/>
              </w:rPr>
              <w:t>спрос</w:t>
            </w:r>
            <w:r>
              <w:rPr>
                <w:spacing w:val="1"/>
                <w:sz w:val="28"/>
              </w:rPr>
              <w:t xml:space="preserve"> </w:t>
            </w:r>
            <w:r>
              <w:rPr>
                <w:sz w:val="28"/>
              </w:rPr>
              <w:t>на</w:t>
            </w:r>
            <w:r>
              <w:rPr>
                <w:spacing w:val="1"/>
                <w:sz w:val="28"/>
              </w:rPr>
              <w:t xml:space="preserve"> </w:t>
            </w:r>
            <w:r>
              <w:rPr>
                <w:sz w:val="28"/>
              </w:rPr>
              <w:t>некоторые</w:t>
            </w:r>
            <w:r>
              <w:rPr>
                <w:spacing w:val="-67"/>
                <w:sz w:val="28"/>
              </w:rPr>
              <w:t xml:space="preserve"> </w:t>
            </w:r>
            <w:r>
              <w:rPr>
                <w:sz w:val="28"/>
              </w:rPr>
              <w:t>виды</w:t>
            </w:r>
            <w:r>
              <w:rPr>
                <w:spacing w:val="-1"/>
                <w:sz w:val="28"/>
              </w:rPr>
              <w:t xml:space="preserve"> </w:t>
            </w:r>
            <w:r>
              <w:rPr>
                <w:sz w:val="28"/>
              </w:rPr>
              <w:t>товаров</w:t>
            </w:r>
            <w:r>
              <w:rPr>
                <w:spacing w:val="-2"/>
                <w:sz w:val="28"/>
              </w:rPr>
              <w:t xml:space="preserve"> </w:t>
            </w:r>
            <w:r>
              <w:rPr>
                <w:sz w:val="28"/>
              </w:rPr>
              <w:t>и услуг;</w:t>
            </w:r>
          </w:p>
          <w:p w:rsidR="006B28B4" w:rsidRDefault="00DA7639">
            <w:pPr>
              <w:pStyle w:val="TableParagraph"/>
              <w:ind w:left="108" w:right="93" w:firstLine="708"/>
              <w:jc w:val="both"/>
              <w:rPr>
                <w:sz w:val="28"/>
              </w:rPr>
            </w:pPr>
            <w:r>
              <w:rPr>
                <w:sz w:val="28"/>
              </w:rPr>
              <w:t>применять</w:t>
            </w:r>
            <w:r>
              <w:rPr>
                <w:spacing w:val="1"/>
                <w:sz w:val="28"/>
              </w:rPr>
              <w:t xml:space="preserve"> </w:t>
            </w:r>
            <w:r>
              <w:rPr>
                <w:sz w:val="28"/>
              </w:rPr>
              <w:t>методы</w:t>
            </w:r>
            <w:r>
              <w:rPr>
                <w:spacing w:val="1"/>
                <w:sz w:val="28"/>
              </w:rPr>
              <w:t xml:space="preserve"> </w:t>
            </w:r>
            <w:r>
              <w:rPr>
                <w:sz w:val="28"/>
              </w:rPr>
              <w:t>управления</w:t>
            </w:r>
            <w:r>
              <w:rPr>
                <w:spacing w:val="-67"/>
                <w:sz w:val="28"/>
              </w:rPr>
              <w:t xml:space="preserve"> </w:t>
            </w:r>
            <w:r>
              <w:rPr>
                <w:sz w:val="28"/>
              </w:rPr>
              <w:t>персоналом</w:t>
            </w:r>
            <w:r>
              <w:rPr>
                <w:spacing w:val="1"/>
                <w:sz w:val="28"/>
              </w:rPr>
              <w:t xml:space="preserve"> </w:t>
            </w:r>
            <w:r>
              <w:rPr>
                <w:sz w:val="28"/>
              </w:rPr>
              <w:t>при</w:t>
            </w:r>
            <w:r>
              <w:rPr>
                <w:spacing w:val="1"/>
                <w:sz w:val="28"/>
              </w:rPr>
              <w:t xml:space="preserve"> </w:t>
            </w:r>
            <w:r>
              <w:rPr>
                <w:sz w:val="28"/>
              </w:rPr>
              <w:t>коллективном</w:t>
            </w:r>
            <w:r>
              <w:rPr>
                <w:spacing w:val="-67"/>
                <w:sz w:val="28"/>
              </w:rPr>
              <w:t xml:space="preserve"> </w:t>
            </w:r>
            <w:r>
              <w:rPr>
                <w:sz w:val="28"/>
              </w:rPr>
              <w:t>выполнении</w:t>
            </w:r>
            <w:r>
              <w:rPr>
                <w:spacing w:val="1"/>
                <w:sz w:val="28"/>
              </w:rPr>
              <w:t xml:space="preserve"> </w:t>
            </w:r>
            <w:r>
              <w:rPr>
                <w:sz w:val="28"/>
              </w:rPr>
              <w:t>практических</w:t>
            </w:r>
            <w:r>
              <w:rPr>
                <w:spacing w:val="1"/>
                <w:sz w:val="28"/>
              </w:rPr>
              <w:t xml:space="preserve"> </w:t>
            </w:r>
            <w:r>
              <w:rPr>
                <w:sz w:val="28"/>
              </w:rPr>
              <w:t>работ</w:t>
            </w:r>
            <w:r>
              <w:rPr>
                <w:spacing w:val="1"/>
                <w:sz w:val="28"/>
              </w:rPr>
              <w:t xml:space="preserve"> </w:t>
            </w:r>
            <w:r>
              <w:rPr>
                <w:sz w:val="28"/>
              </w:rPr>
              <w:t>и</w:t>
            </w:r>
            <w:r>
              <w:rPr>
                <w:spacing w:val="1"/>
                <w:sz w:val="28"/>
              </w:rPr>
              <w:t xml:space="preserve"> </w:t>
            </w:r>
            <w:r>
              <w:rPr>
                <w:sz w:val="28"/>
              </w:rPr>
              <w:t>созидательной</w:t>
            </w:r>
            <w:r>
              <w:rPr>
                <w:spacing w:val="-1"/>
                <w:sz w:val="28"/>
              </w:rPr>
              <w:t xml:space="preserve"> </w:t>
            </w:r>
            <w:r>
              <w:rPr>
                <w:sz w:val="28"/>
              </w:rPr>
              <w:t>деятельности;</w:t>
            </w:r>
          </w:p>
          <w:p w:rsidR="006B28B4" w:rsidRDefault="00DA7639">
            <w:pPr>
              <w:pStyle w:val="TableParagraph"/>
              <w:ind w:left="108" w:right="96" w:firstLine="708"/>
              <w:jc w:val="both"/>
              <w:rPr>
                <w:sz w:val="28"/>
              </w:rPr>
            </w:pPr>
            <w:r>
              <w:rPr>
                <w:sz w:val="28"/>
              </w:rPr>
              <w:t>-</w:t>
            </w:r>
            <w:r>
              <w:rPr>
                <w:spacing w:val="1"/>
                <w:sz w:val="28"/>
              </w:rPr>
              <w:t xml:space="preserve"> </w:t>
            </w:r>
            <w:r>
              <w:rPr>
                <w:sz w:val="28"/>
              </w:rPr>
              <w:t>разрабатывать</w:t>
            </w:r>
            <w:r>
              <w:rPr>
                <w:spacing w:val="1"/>
                <w:sz w:val="28"/>
              </w:rPr>
              <w:t xml:space="preserve"> </w:t>
            </w:r>
            <w:r>
              <w:rPr>
                <w:sz w:val="28"/>
              </w:rPr>
              <w:t>сценарии</w:t>
            </w:r>
            <w:r>
              <w:rPr>
                <w:spacing w:val="1"/>
                <w:sz w:val="28"/>
              </w:rPr>
              <w:t xml:space="preserve"> </w:t>
            </w:r>
            <w:r>
              <w:rPr>
                <w:sz w:val="28"/>
              </w:rPr>
              <w:t>проведения семейных и общественных</w:t>
            </w:r>
            <w:r>
              <w:rPr>
                <w:spacing w:val="-67"/>
                <w:sz w:val="28"/>
              </w:rPr>
              <w:t xml:space="preserve"> </w:t>
            </w:r>
            <w:r>
              <w:rPr>
                <w:sz w:val="28"/>
              </w:rPr>
              <w:t>мероприятий;</w:t>
            </w:r>
          </w:p>
          <w:p w:rsidR="006B28B4" w:rsidRDefault="00DA7639">
            <w:pPr>
              <w:pStyle w:val="TableParagraph"/>
              <w:tabs>
                <w:tab w:val="left" w:pos="3290"/>
              </w:tabs>
              <w:spacing w:line="322" w:lineRule="exact"/>
              <w:ind w:left="108" w:right="93" w:firstLine="708"/>
              <w:jc w:val="both"/>
              <w:rPr>
                <w:sz w:val="28"/>
              </w:rPr>
            </w:pPr>
            <w:r>
              <w:rPr>
                <w:sz w:val="28"/>
              </w:rPr>
              <w:t>разрабатывать</w:t>
            </w:r>
            <w:r>
              <w:rPr>
                <w:sz w:val="28"/>
              </w:rPr>
              <w:tab/>
              <w:t>бизнес-план,</w:t>
            </w:r>
            <w:r>
              <w:rPr>
                <w:spacing w:val="-68"/>
                <w:sz w:val="28"/>
              </w:rPr>
              <w:t xml:space="preserve"> </w:t>
            </w:r>
            <w:r>
              <w:rPr>
                <w:sz w:val="28"/>
              </w:rPr>
              <w:t>бизнес-проект</w:t>
            </w:r>
          </w:p>
        </w:tc>
      </w:tr>
    </w:tbl>
    <w:p w:rsidR="006B28B4" w:rsidRDefault="006B28B4">
      <w:pPr>
        <w:pStyle w:val="a3"/>
        <w:spacing w:before="8"/>
        <w:ind w:left="0" w:firstLine="0"/>
        <w:jc w:val="left"/>
        <w:rPr>
          <w:sz w:val="19"/>
        </w:rPr>
      </w:pPr>
    </w:p>
    <w:p w:rsidR="006B28B4" w:rsidRDefault="00DA7639">
      <w:pPr>
        <w:pStyle w:val="11"/>
        <w:spacing w:before="89"/>
        <w:jc w:val="left"/>
      </w:pPr>
      <w:r>
        <w:t>7-8</w:t>
      </w:r>
    </w:p>
    <w:p w:rsidR="006B28B4" w:rsidRDefault="00DA7639">
      <w:pPr>
        <w:pStyle w:val="a3"/>
        <w:tabs>
          <w:tab w:val="left" w:pos="3514"/>
          <w:tab w:val="left" w:pos="5147"/>
          <w:tab w:val="left" w:pos="5802"/>
          <w:tab w:val="left" w:pos="6443"/>
          <w:tab w:val="left" w:pos="7617"/>
          <w:tab w:val="left" w:pos="9476"/>
        </w:tabs>
        <w:ind w:left="2109" w:firstLine="0"/>
        <w:jc w:val="left"/>
      </w:pPr>
      <w:r>
        <w:t>Изучение</w:t>
      </w:r>
      <w:r>
        <w:tab/>
        <w:t>технологии</w:t>
      </w:r>
      <w:r>
        <w:tab/>
        <w:t>в</w:t>
      </w:r>
      <w:r>
        <w:tab/>
        <w:t>6-8</w:t>
      </w:r>
      <w:r>
        <w:tab/>
        <w:t>классах</w:t>
      </w:r>
      <w:r>
        <w:tab/>
        <w:t>обеспечивает</w:t>
      </w:r>
      <w:r>
        <w:tab/>
        <w:t>достижение</w:t>
      </w:r>
    </w:p>
    <w:p w:rsidR="006B28B4" w:rsidRDefault="00DA7639">
      <w:pPr>
        <w:pStyle w:val="a3"/>
        <w:spacing w:line="321" w:lineRule="exact"/>
        <w:ind w:firstLine="0"/>
        <w:jc w:val="left"/>
      </w:pPr>
      <w:r>
        <w:t>личностных,</w:t>
      </w:r>
      <w:r>
        <w:rPr>
          <w:spacing w:val="-4"/>
        </w:rPr>
        <w:t xml:space="preserve"> </w:t>
      </w:r>
      <w:r>
        <w:t>метапредметных</w:t>
      </w:r>
      <w:r>
        <w:rPr>
          <w:spacing w:val="-2"/>
        </w:rPr>
        <w:t xml:space="preserve"> </w:t>
      </w:r>
      <w:r>
        <w:t>и</w:t>
      </w:r>
      <w:r>
        <w:rPr>
          <w:spacing w:val="-6"/>
        </w:rPr>
        <w:t xml:space="preserve"> </w:t>
      </w:r>
      <w:r>
        <w:t>предметных</w:t>
      </w:r>
      <w:r>
        <w:rPr>
          <w:spacing w:val="-2"/>
        </w:rPr>
        <w:t xml:space="preserve"> </w:t>
      </w:r>
      <w:r>
        <w:t>результатов.</w:t>
      </w:r>
    </w:p>
    <w:p w:rsidR="006B28B4" w:rsidRDefault="00DA7639">
      <w:pPr>
        <w:ind w:right="387"/>
        <w:jc w:val="right"/>
        <w:rPr>
          <w:sz w:val="28"/>
        </w:rPr>
      </w:pPr>
      <w:r>
        <w:rPr>
          <w:b/>
          <w:i/>
          <w:sz w:val="28"/>
        </w:rPr>
        <w:t>Личностными</w:t>
      </w:r>
      <w:r>
        <w:rPr>
          <w:b/>
          <w:i/>
          <w:spacing w:val="55"/>
          <w:sz w:val="28"/>
        </w:rPr>
        <w:t xml:space="preserve"> </w:t>
      </w:r>
      <w:r>
        <w:rPr>
          <w:b/>
          <w:i/>
          <w:sz w:val="28"/>
        </w:rPr>
        <w:t>результатами</w:t>
      </w:r>
      <w:r>
        <w:rPr>
          <w:b/>
          <w:i/>
          <w:spacing w:val="56"/>
          <w:sz w:val="28"/>
        </w:rPr>
        <w:t xml:space="preserve"> </w:t>
      </w:r>
      <w:r>
        <w:rPr>
          <w:sz w:val="28"/>
        </w:rPr>
        <w:t>освоения</w:t>
      </w:r>
      <w:r>
        <w:rPr>
          <w:spacing w:val="56"/>
          <w:sz w:val="28"/>
        </w:rPr>
        <w:t xml:space="preserve"> </w:t>
      </w:r>
      <w:r>
        <w:rPr>
          <w:sz w:val="28"/>
        </w:rPr>
        <w:t>учащимися</w:t>
      </w:r>
      <w:r>
        <w:rPr>
          <w:spacing w:val="56"/>
          <w:sz w:val="28"/>
        </w:rPr>
        <w:t xml:space="preserve"> </w:t>
      </w:r>
      <w:r>
        <w:rPr>
          <w:sz w:val="28"/>
        </w:rPr>
        <w:t>основной</w:t>
      </w:r>
      <w:r>
        <w:rPr>
          <w:spacing w:val="56"/>
          <w:sz w:val="28"/>
        </w:rPr>
        <w:t xml:space="preserve"> </w:t>
      </w:r>
      <w:r>
        <w:rPr>
          <w:sz w:val="28"/>
        </w:rPr>
        <w:t>школы</w:t>
      </w:r>
      <w:r>
        <w:rPr>
          <w:spacing w:val="57"/>
          <w:sz w:val="28"/>
        </w:rPr>
        <w:t xml:space="preserve"> </w:t>
      </w:r>
      <w:r>
        <w:rPr>
          <w:sz w:val="28"/>
        </w:rPr>
        <w:t>курса</w:t>
      </w:r>
    </w:p>
    <w:p w:rsidR="006B28B4" w:rsidRDefault="00DA7639">
      <w:pPr>
        <w:pStyle w:val="a3"/>
        <w:tabs>
          <w:tab w:val="left" w:pos="9011"/>
        </w:tabs>
        <w:spacing w:line="322" w:lineRule="exact"/>
        <w:ind w:left="0" w:right="385" w:firstLine="0"/>
        <w:jc w:val="right"/>
      </w:pPr>
      <w:r>
        <w:t>«Технология»</w:t>
      </w:r>
      <w:r>
        <w:tab/>
        <w:t>являются:</w:t>
      </w:r>
    </w:p>
    <w:p w:rsidR="006B28B4" w:rsidRDefault="00DA7639">
      <w:pPr>
        <w:pStyle w:val="a5"/>
        <w:numPr>
          <w:ilvl w:val="0"/>
          <w:numId w:val="88"/>
        </w:numPr>
        <w:tabs>
          <w:tab w:val="left" w:pos="323"/>
          <w:tab w:val="left" w:pos="324"/>
          <w:tab w:val="left" w:pos="1930"/>
          <w:tab w:val="left" w:pos="4079"/>
          <w:tab w:val="left" w:pos="5510"/>
          <w:tab w:val="left" w:pos="5886"/>
          <w:tab w:val="left" w:pos="7463"/>
          <w:tab w:val="left" w:pos="7820"/>
          <w:tab w:val="left" w:pos="8901"/>
        </w:tabs>
        <w:ind w:left="1295" w:right="389" w:hanging="1296"/>
        <w:jc w:val="right"/>
        <w:rPr>
          <w:sz w:val="28"/>
        </w:rPr>
      </w:pPr>
      <w:r>
        <w:rPr>
          <w:sz w:val="28"/>
        </w:rPr>
        <w:t>проявление</w:t>
      </w:r>
      <w:r>
        <w:rPr>
          <w:sz w:val="28"/>
        </w:rPr>
        <w:tab/>
        <w:t>познавательных</w:t>
      </w:r>
      <w:r>
        <w:rPr>
          <w:sz w:val="28"/>
        </w:rPr>
        <w:tab/>
        <w:t>интересов</w:t>
      </w:r>
      <w:r>
        <w:rPr>
          <w:sz w:val="28"/>
        </w:rPr>
        <w:tab/>
        <w:t>и</w:t>
      </w:r>
      <w:r>
        <w:rPr>
          <w:sz w:val="28"/>
        </w:rPr>
        <w:tab/>
        <w:t>активности</w:t>
      </w:r>
      <w:r>
        <w:rPr>
          <w:sz w:val="28"/>
        </w:rPr>
        <w:tab/>
        <w:t>в</w:t>
      </w:r>
      <w:r>
        <w:rPr>
          <w:sz w:val="28"/>
        </w:rPr>
        <w:tab/>
        <w:t>данной</w:t>
      </w:r>
      <w:r>
        <w:rPr>
          <w:sz w:val="28"/>
        </w:rPr>
        <w:tab/>
        <w:t>области;</w:t>
      </w:r>
    </w:p>
    <w:p w:rsidR="006B28B4" w:rsidRDefault="00DA7639">
      <w:pPr>
        <w:pStyle w:val="a5"/>
        <w:numPr>
          <w:ilvl w:val="0"/>
          <w:numId w:val="88"/>
        </w:numPr>
        <w:tabs>
          <w:tab w:val="left" w:pos="293"/>
          <w:tab w:val="left" w:pos="7391"/>
        </w:tabs>
        <w:spacing w:before="1" w:line="322" w:lineRule="exact"/>
        <w:ind w:left="1264" w:right="382" w:hanging="1265"/>
        <w:jc w:val="right"/>
        <w:rPr>
          <w:sz w:val="28"/>
        </w:rPr>
      </w:pPr>
      <w:r>
        <w:rPr>
          <w:sz w:val="28"/>
        </w:rPr>
        <w:t>развитие</w:t>
      </w:r>
      <w:r>
        <w:rPr>
          <w:spacing w:val="122"/>
          <w:sz w:val="28"/>
        </w:rPr>
        <w:t xml:space="preserve"> </w:t>
      </w:r>
      <w:r>
        <w:rPr>
          <w:sz w:val="28"/>
        </w:rPr>
        <w:t>трудолюбия</w:t>
      </w:r>
      <w:r>
        <w:rPr>
          <w:spacing w:val="122"/>
          <w:sz w:val="28"/>
        </w:rPr>
        <w:t xml:space="preserve"> </w:t>
      </w:r>
      <w:r>
        <w:rPr>
          <w:sz w:val="28"/>
        </w:rPr>
        <w:t>и</w:t>
      </w:r>
      <w:r>
        <w:rPr>
          <w:spacing w:val="123"/>
          <w:sz w:val="28"/>
        </w:rPr>
        <w:t xml:space="preserve"> </w:t>
      </w:r>
      <w:r>
        <w:rPr>
          <w:sz w:val="28"/>
        </w:rPr>
        <w:t>ответственности</w:t>
      </w:r>
      <w:r>
        <w:rPr>
          <w:spacing w:val="122"/>
          <w:sz w:val="28"/>
        </w:rPr>
        <w:t xml:space="preserve"> </w:t>
      </w:r>
      <w:r>
        <w:rPr>
          <w:sz w:val="28"/>
        </w:rPr>
        <w:t>за</w:t>
      </w:r>
      <w:r>
        <w:rPr>
          <w:spacing w:val="121"/>
          <w:sz w:val="28"/>
        </w:rPr>
        <w:t xml:space="preserve"> </w:t>
      </w:r>
      <w:r>
        <w:rPr>
          <w:sz w:val="28"/>
        </w:rPr>
        <w:t>качество</w:t>
      </w:r>
      <w:r>
        <w:rPr>
          <w:sz w:val="28"/>
        </w:rPr>
        <w:tab/>
        <w:t>своей</w:t>
      </w:r>
      <w:r>
        <w:rPr>
          <w:spacing w:val="119"/>
          <w:sz w:val="28"/>
        </w:rPr>
        <w:t xml:space="preserve"> </w:t>
      </w:r>
      <w:r>
        <w:rPr>
          <w:sz w:val="28"/>
        </w:rPr>
        <w:t>деятельности;</w:t>
      </w:r>
    </w:p>
    <w:p w:rsidR="006B28B4" w:rsidRDefault="00DA7639">
      <w:pPr>
        <w:pStyle w:val="a5"/>
        <w:numPr>
          <w:ilvl w:val="0"/>
          <w:numId w:val="88"/>
        </w:numPr>
        <w:tabs>
          <w:tab w:val="left" w:pos="1357"/>
          <w:tab w:val="left" w:pos="1358"/>
          <w:tab w:val="left" w:pos="2873"/>
          <w:tab w:val="left" w:pos="4299"/>
          <w:tab w:val="left" w:pos="4751"/>
          <w:tab w:val="left" w:pos="6097"/>
          <w:tab w:val="left" w:pos="6533"/>
          <w:tab w:val="left" w:pos="8107"/>
          <w:tab w:val="left" w:pos="9389"/>
          <w:tab w:val="left" w:pos="10150"/>
        </w:tabs>
        <w:ind w:right="385" w:firstLine="278"/>
        <w:jc w:val="right"/>
        <w:rPr>
          <w:sz w:val="28"/>
        </w:rPr>
      </w:pPr>
      <w:r>
        <w:rPr>
          <w:sz w:val="28"/>
        </w:rPr>
        <w:t>овладение</w:t>
      </w:r>
      <w:r>
        <w:rPr>
          <w:sz w:val="28"/>
        </w:rPr>
        <w:tab/>
        <w:t>установками,</w:t>
      </w:r>
      <w:r>
        <w:rPr>
          <w:sz w:val="28"/>
        </w:rPr>
        <w:tab/>
        <w:t>нормами</w:t>
      </w:r>
      <w:r>
        <w:rPr>
          <w:sz w:val="28"/>
        </w:rPr>
        <w:tab/>
        <w:t>и</w:t>
      </w:r>
      <w:r>
        <w:rPr>
          <w:sz w:val="28"/>
        </w:rPr>
        <w:tab/>
        <w:t>правилами</w:t>
      </w:r>
      <w:r>
        <w:rPr>
          <w:sz w:val="28"/>
        </w:rPr>
        <w:tab/>
        <w:t>научной</w:t>
      </w:r>
      <w:r>
        <w:rPr>
          <w:sz w:val="28"/>
        </w:rPr>
        <w:tab/>
        <w:t>организации</w:t>
      </w:r>
      <w:r>
        <w:rPr>
          <w:spacing w:val="-67"/>
          <w:sz w:val="28"/>
        </w:rPr>
        <w:t xml:space="preserve"> </w:t>
      </w:r>
      <w:r>
        <w:rPr>
          <w:sz w:val="28"/>
        </w:rPr>
        <w:t>умственного</w:t>
      </w:r>
      <w:r>
        <w:rPr>
          <w:sz w:val="28"/>
        </w:rPr>
        <w:tab/>
      </w:r>
      <w:r>
        <w:rPr>
          <w:sz w:val="28"/>
        </w:rPr>
        <w:tab/>
        <w:t>и</w:t>
      </w:r>
      <w:r>
        <w:rPr>
          <w:sz w:val="28"/>
        </w:rPr>
        <w:tab/>
      </w:r>
      <w:r>
        <w:rPr>
          <w:sz w:val="28"/>
        </w:rPr>
        <w:tab/>
      </w:r>
      <w:r>
        <w:rPr>
          <w:sz w:val="28"/>
        </w:rPr>
        <w:tab/>
        <w:t>физического</w:t>
      </w:r>
      <w:r>
        <w:rPr>
          <w:sz w:val="28"/>
        </w:rPr>
        <w:tab/>
      </w:r>
      <w:r>
        <w:rPr>
          <w:sz w:val="28"/>
        </w:rPr>
        <w:tab/>
      </w:r>
      <w:r>
        <w:rPr>
          <w:sz w:val="28"/>
        </w:rPr>
        <w:tab/>
      </w:r>
      <w:r>
        <w:rPr>
          <w:spacing w:val="-1"/>
          <w:sz w:val="28"/>
        </w:rPr>
        <w:t>труда;</w:t>
      </w:r>
    </w:p>
    <w:p w:rsidR="006B28B4" w:rsidRDefault="00DA7639">
      <w:pPr>
        <w:pStyle w:val="a5"/>
        <w:numPr>
          <w:ilvl w:val="0"/>
          <w:numId w:val="88"/>
        </w:numPr>
        <w:tabs>
          <w:tab w:val="left" w:pos="1214"/>
          <w:tab w:val="left" w:pos="2108"/>
          <w:tab w:val="left" w:pos="2811"/>
          <w:tab w:val="left" w:pos="4390"/>
          <w:tab w:val="left" w:pos="6021"/>
          <w:tab w:val="left" w:pos="8262"/>
          <w:tab w:val="left" w:pos="8991"/>
        </w:tabs>
        <w:ind w:right="389" w:firstLine="278"/>
        <w:jc w:val="right"/>
        <w:rPr>
          <w:sz w:val="28"/>
        </w:rPr>
      </w:pPr>
      <w:r>
        <w:rPr>
          <w:sz w:val="28"/>
        </w:rPr>
        <w:t>самооценка</w:t>
      </w:r>
      <w:r>
        <w:rPr>
          <w:spacing w:val="3"/>
          <w:sz w:val="28"/>
        </w:rPr>
        <w:t xml:space="preserve"> </w:t>
      </w:r>
      <w:r>
        <w:rPr>
          <w:sz w:val="28"/>
        </w:rPr>
        <w:t>умственных</w:t>
      </w:r>
      <w:r>
        <w:rPr>
          <w:spacing w:val="3"/>
          <w:sz w:val="28"/>
        </w:rPr>
        <w:t xml:space="preserve"> </w:t>
      </w:r>
      <w:r>
        <w:rPr>
          <w:sz w:val="28"/>
        </w:rPr>
        <w:t>и</w:t>
      </w:r>
      <w:r>
        <w:rPr>
          <w:spacing w:val="3"/>
          <w:sz w:val="28"/>
        </w:rPr>
        <w:t xml:space="preserve"> </w:t>
      </w:r>
      <w:r>
        <w:rPr>
          <w:sz w:val="28"/>
        </w:rPr>
        <w:t>физических</w:t>
      </w:r>
      <w:r>
        <w:rPr>
          <w:spacing w:val="3"/>
          <w:sz w:val="28"/>
        </w:rPr>
        <w:t xml:space="preserve"> </w:t>
      </w:r>
      <w:r>
        <w:rPr>
          <w:sz w:val="28"/>
        </w:rPr>
        <w:t>способностей</w:t>
      </w:r>
      <w:r>
        <w:rPr>
          <w:spacing w:val="1"/>
          <w:sz w:val="28"/>
        </w:rPr>
        <w:t xml:space="preserve"> </w:t>
      </w:r>
      <w:r>
        <w:rPr>
          <w:sz w:val="28"/>
        </w:rPr>
        <w:t>для</w:t>
      </w:r>
      <w:r>
        <w:rPr>
          <w:spacing w:val="3"/>
          <w:sz w:val="28"/>
        </w:rPr>
        <w:t xml:space="preserve"> </w:t>
      </w:r>
      <w:r>
        <w:rPr>
          <w:sz w:val="28"/>
        </w:rPr>
        <w:t>труда</w:t>
      </w:r>
      <w:r>
        <w:rPr>
          <w:spacing w:val="2"/>
          <w:sz w:val="28"/>
        </w:rPr>
        <w:t xml:space="preserve"> </w:t>
      </w:r>
      <w:r>
        <w:rPr>
          <w:sz w:val="28"/>
        </w:rPr>
        <w:t>в</w:t>
      </w:r>
      <w:r>
        <w:rPr>
          <w:spacing w:val="2"/>
          <w:sz w:val="28"/>
        </w:rPr>
        <w:t xml:space="preserve"> </w:t>
      </w:r>
      <w:r>
        <w:rPr>
          <w:sz w:val="28"/>
        </w:rPr>
        <w:t>различных</w:t>
      </w:r>
      <w:r>
        <w:rPr>
          <w:spacing w:val="-67"/>
          <w:sz w:val="28"/>
        </w:rPr>
        <w:t xml:space="preserve"> </w:t>
      </w:r>
      <w:r>
        <w:rPr>
          <w:sz w:val="28"/>
        </w:rPr>
        <w:t>сферах</w:t>
      </w:r>
      <w:r>
        <w:rPr>
          <w:sz w:val="28"/>
        </w:rPr>
        <w:tab/>
        <w:t>с</w:t>
      </w:r>
      <w:r>
        <w:rPr>
          <w:sz w:val="28"/>
        </w:rPr>
        <w:tab/>
        <w:t>позиций</w:t>
      </w:r>
      <w:r>
        <w:rPr>
          <w:sz w:val="28"/>
        </w:rPr>
        <w:tab/>
        <w:t>будущей</w:t>
      </w:r>
      <w:r>
        <w:rPr>
          <w:sz w:val="28"/>
        </w:rPr>
        <w:tab/>
        <w:t>социализации</w:t>
      </w:r>
      <w:r>
        <w:rPr>
          <w:sz w:val="28"/>
        </w:rPr>
        <w:tab/>
        <w:t>и</w:t>
      </w:r>
      <w:r>
        <w:rPr>
          <w:sz w:val="28"/>
        </w:rPr>
        <w:tab/>
        <w:t>стратификации;</w:t>
      </w:r>
    </w:p>
    <w:p w:rsidR="006B28B4" w:rsidRDefault="00DA7639">
      <w:pPr>
        <w:pStyle w:val="a5"/>
        <w:numPr>
          <w:ilvl w:val="0"/>
          <w:numId w:val="88"/>
        </w:numPr>
        <w:tabs>
          <w:tab w:val="left" w:pos="1147"/>
          <w:tab w:val="left" w:pos="4206"/>
          <w:tab w:val="left" w:pos="9157"/>
        </w:tabs>
        <w:spacing w:line="242" w:lineRule="auto"/>
        <w:ind w:right="387" w:firstLine="278"/>
        <w:jc w:val="right"/>
        <w:rPr>
          <w:sz w:val="28"/>
        </w:rPr>
      </w:pPr>
      <w:r>
        <w:rPr>
          <w:sz w:val="28"/>
        </w:rPr>
        <w:t>осознание</w:t>
      </w:r>
      <w:r>
        <w:rPr>
          <w:spacing w:val="3"/>
          <w:sz w:val="28"/>
        </w:rPr>
        <w:t xml:space="preserve"> </w:t>
      </w:r>
      <w:r>
        <w:rPr>
          <w:sz w:val="28"/>
        </w:rPr>
        <w:t>необходимости</w:t>
      </w:r>
      <w:r>
        <w:rPr>
          <w:spacing w:val="2"/>
          <w:sz w:val="28"/>
        </w:rPr>
        <w:t xml:space="preserve"> </w:t>
      </w:r>
      <w:r>
        <w:rPr>
          <w:sz w:val="28"/>
        </w:rPr>
        <w:t>общественно</w:t>
      </w:r>
      <w:r>
        <w:rPr>
          <w:spacing w:val="4"/>
          <w:sz w:val="28"/>
        </w:rPr>
        <w:t xml:space="preserve"> </w:t>
      </w:r>
      <w:r>
        <w:rPr>
          <w:sz w:val="28"/>
        </w:rPr>
        <w:t>полезного</w:t>
      </w:r>
      <w:r>
        <w:rPr>
          <w:spacing w:val="3"/>
          <w:sz w:val="28"/>
        </w:rPr>
        <w:t xml:space="preserve"> </w:t>
      </w:r>
      <w:r>
        <w:rPr>
          <w:sz w:val="28"/>
        </w:rPr>
        <w:t>труда</w:t>
      </w:r>
      <w:r>
        <w:rPr>
          <w:spacing w:val="3"/>
          <w:sz w:val="28"/>
        </w:rPr>
        <w:t xml:space="preserve"> </w:t>
      </w:r>
      <w:r>
        <w:rPr>
          <w:sz w:val="28"/>
        </w:rPr>
        <w:t>как</w:t>
      </w:r>
      <w:r>
        <w:rPr>
          <w:spacing w:val="4"/>
          <w:sz w:val="28"/>
        </w:rPr>
        <w:t xml:space="preserve"> </w:t>
      </w:r>
      <w:r>
        <w:rPr>
          <w:sz w:val="28"/>
        </w:rPr>
        <w:t>условия</w:t>
      </w:r>
      <w:r>
        <w:rPr>
          <w:spacing w:val="2"/>
          <w:sz w:val="28"/>
        </w:rPr>
        <w:t xml:space="preserve"> </w:t>
      </w:r>
      <w:r>
        <w:rPr>
          <w:sz w:val="28"/>
        </w:rPr>
        <w:t>безопасной</w:t>
      </w:r>
      <w:r>
        <w:rPr>
          <w:spacing w:val="-67"/>
          <w:sz w:val="28"/>
        </w:rPr>
        <w:t xml:space="preserve"> </w:t>
      </w:r>
      <w:r>
        <w:rPr>
          <w:sz w:val="28"/>
        </w:rPr>
        <w:t>и</w:t>
      </w:r>
      <w:r>
        <w:rPr>
          <w:sz w:val="28"/>
        </w:rPr>
        <w:tab/>
        <w:t>эффективной</w:t>
      </w:r>
      <w:r>
        <w:rPr>
          <w:sz w:val="28"/>
        </w:rPr>
        <w:tab/>
        <w:t>социализации;</w:t>
      </w:r>
    </w:p>
    <w:p w:rsidR="006B28B4" w:rsidRDefault="00DA7639">
      <w:pPr>
        <w:pStyle w:val="a5"/>
        <w:numPr>
          <w:ilvl w:val="0"/>
          <w:numId w:val="88"/>
        </w:numPr>
        <w:tabs>
          <w:tab w:val="left" w:pos="1141"/>
        </w:tabs>
        <w:ind w:left="1401" w:right="2599" w:hanging="430"/>
        <w:jc w:val="left"/>
        <w:rPr>
          <w:sz w:val="28"/>
        </w:rPr>
      </w:pPr>
      <w:r>
        <w:rPr>
          <w:sz w:val="28"/>
        </w:rPr>
        <w:t>бережное отношение к природным и хозяйственным ресурсам;</w:t>
      </w:r>
      <w:r>
        <w:rPr>
          <w:spacing w:val="-67"/>
          <w:sz w:val="28"/>
        </w:rPr>
        <w:t xml:space="preserve"> </w:t>
      </w:r>
      <w:r>
        <w:rPr>
          <w:sz w:val="28"/>
        </w:rPr>
        <w:t>У</w:t>
      </w:r>
      <w:r>
        <w:rPr>
          <w:spacing w:val="-1"/>
          <w:sz w:val="28"/>
        </w:rPr>
        <w:t xml:space="preserve"> </w:t>
      </w:r>
      <w:r>
        <w:rPr>
          <w:sz w:val="28"/>
        </w:rPr>
        <w:t>учащихся</w:t>
      </w:r>
      <w:r>
        <w:rPr>
          <w:spacing w:val="-3"/>
          <w:sz w:val="28"/>
        </w:rPr>
        <w:t xml:space="preserve"> </w:t>
      </w:r>
      <w:r>
        <w:rPr>
          <w:sz w:val="28"/>
        </w:rPr>
        <w:t>будут</w:t>
      </w:r>
      <w:r>
        <w:rPr>
          <w:spacing w:val="-1"/>
          <w:sz w:val="28"/>
        </w:rPr>
        <w:t xml:space="preserve"> </w:t>
      </w:r>
      <w:r>
        <w:rPr>
          <w:sz w:val="28"/>
        </w:rPr>
        <w:t>сформированы:</w:t>
      </w:r>
    </w:p>
    <w:p w:rsidR="006B28B4" w:rsidRDefault="00DA7639">
      <w:pPr>
        <w:pStyle w:val="a5"/>
        <w:numPr>
          <w:ilvl w:val="1"/>
          <w:numId w:val="88"/>
        </w:numPr>
        <w:tabs>
          <w:tab w:val="left" w:pos="2109"/>
          <w:tab w:val="left" w:pos="2110"/>
          <w:tab w:val="left" w:pos="4332"/>
          <w:tab w:val="left" w:pos="5768"/>
          <w:tab w:val="left" w:pos="6233"/>
          <w:tab w:val="left" w:pos="7862"/>
          <w:tab w:val="left" w:pos="9503"/>
          <w:tab w:val="left" w:pos="9949"/>
        </w:tabs>
        <w:ind w:right="383" w:firstLine="708"/>
        <w:jc w:val="left"/>
        <w:rPr>
          <w:sz w:val="28"/>
        </w:rPr>
      </w:pPr>
      <w:r>
        <w:rPr>
          <w:sz w:val="28"/>
        </w:rPr>
        <w:t>познавательные</w:t>
      </w:r>
      <w:r>
        <w:rPr>
          <w:sz w:val="28"/>
        </w:rPr>
        <w:tab/>
        <w:t>интересы</w:t>
      </w:r>
      <w:r>
        <w:rPr>
          <w:sz w:val="28"/>
        </w:rPr>
        <w:tab/>
        <w:t>и</w:t>
      </w:r>
      <w:r>
        <w:rPr>
          <w:sz w:val="28"/>
        </w:rPr>
        <w:tab/>
        <w:t>творческая</w:t>
      </w:r>
      <w:r>
        <w:rPr>
          <w:sz w:val="28"/>
        </w:rPr>
        <w:tab/>
        <w:t>активность</w:t>
      </w:r>
      <w:r>
        <w:rPr>
          <w:sz w:val="28"/>
        </w:rPr>
        <w:tab/>
        <w:t>в</w:t>
      </w:r>
      <w:r>
        <w:rPr>
          <w:sz w:val="28"/>
        </w:rPr>
        <w:tab/>
        <w:t>области</w:t>
      </w:r>
      <w:r>
        <w:rPr>
          <w:spacing w:val="-67"/>
          <w:sz w:val="28"/>
        </w:rPr>
        <w:t xml:space="preserve"> </w:t>
      </w:r>
      <w:r>
        <w:rPr>
          <w:sz w:val="28"/>
        </w:rPr>
        <w:t>предметной</w:t>
      </w:r>
      <w:r>
        <w:rPr>
          <w:spacing w:val="-1"/>
          <w:sz w:val="28"/>
        </w:rPr>
        <w:t xml:space="preserve"> </w:t>
      </w:r>
      <w:r>
        <w:rPr>
          <w:sz w:val="28"/>
        </w:rPr>
        <w:t>технологической деятельности;</w:t>
      </w:r>
    </w:p>
    <w:p w:rsidR="006B28B4" w:rsidRDefault="00DA7639">
      <w:pPr>
        <w:pStyle w:val="a5"/>
        <w:numPr>
          <w:ilvl w:val="1"/>
          <w:numId w:val="88"/>
        </w:numPr>
        <w:tabs>
          <w:tab w:val="left" w:pos="2109"/>
          <w:tab w:val="left" w:pos="2110"/>
        </w:tabs>
        <w:ind w:right="390" w:firstLine="708"/>
        <w:jc w:val="left"/>
        <w:rPr>
          <w:sz w:val="28"/>
        </w:rPr>
      </w:pPr>
      <w:r>
        <w:rPr>
          <w:sz w:val="28"/>
        </w:rPr>
        <w:t>желание</w:t>
      </w:r>
      <w:r>
        <w:rPr>
          <w:spacing w:val="42"/>
          <w:sz w:val="28"/>
        </w:rPr>
        <w:t xml:space="preserve"> </w:t>
      </w:r>
      <w:r>
        <w:rPr>
          <w:sz w:val="28"/>
        </w:rPr>
        <w:t>учиться</w:t>
      </w:r>
      <w:r>
        <w:rPr>
          <w:spacing w:val="40"/>
          <w:sz w:val="28"/>
        </w:rPr>
        <w:t xml:space="preserve"> </w:t>
      </w:r>
      <w:r>
        <w:rPr>
          <w:sz w:val="28"/>
        </w:rPr>
        <w:t>и</w:t>
      </w:r>
      <w:r>
        <w:rPr>
          <w:spacing w:val="43"/>
          <w:sz w:val="28"/>
        </w:rPr>
        <w:t xml:space="preserve"> </w:t>
      </w:r>
      <w:r>
        <w:rPr>
          <w:sz w:val="28"/>
        </w:rPr>
        <w:t>трудиться</w:t>
      </w:r>
      <w:r>
        <w:rPr>
          <w:spacing w:val="43"/>
          <w:sz w:val="28"/>
        </w:rPr>
        <w:t xml:space="preserve"> </w:t>
      </w:r>
      <w:r>
        <w:rPr>
          <w:sz w:val="28"/>
        </w:rPr>
        <w:t>на</w:t>
      </w:r>
      <w:r>
        <w:rPr>
          <w:spacing w:val="42"/>
          <w:sz w:val="28"/>
        </w:rPr>
        <w:t xml:space="preserve"> </w:t>
      </w:r>
      <w:r>
        <w:rPr>
          <w:sz w:val="28"/>
        </w:rPr>
        <w:t>производстве</w:t>
      </w:r>
      <w:r>
        <w:rPr>
          <w:spacing w:val="42"/>
          <w:sz w:val="28"/>
        </w:rPr>
        <w:t xml:space="preserve"> </w:t>
      </w:r>
      <w:r>
        <w:rPr>
          <w:sz w:val="28"/>
        </w:rPr>
        <w:t>для</w:t>
      </w:r>
      <w:r>
        <w:rPr>
          <w:spacing w:val="43"/>
          <w:sz w:val="28"/>
        </w:rPr>
        <w:t xml:space="preserve"> </w:t>
      </w:r>
      <w:r>
        <w:rPr>
          <w:sz w:val="28"/>
        </w:rPr>
        <w:t>удовлетворения</w:t>
      </w:r>
      <w:r>
        <w:rPr>
          <w:spacing w:val="-67"/>
          <w:sz w:val="28"/>
        </w:rPr>
        <w:t xml:space="preserve"> </w:t>
      </w:r>
      <w:r>
        <w:rPr>
          <w:sz w:val="28"/>
        </w:rPr>
        <w:t>текущих и перспективных</w:t>
      </w:r>
      <w:r>
        <w:rPr>
          <w:spacing w:val="-3"/>
          <w:sz w:val="28"/>
        </w:rPr>
        <w:t xml:space="preserve"> </w:t>
      </w:r>
      <w:r>
        <w:rPr>
          <w:sz w:val="28"/>
        </w:rPr>
        <w:t>потребностей;</w:t>
      </w:r>
    </w:p>
    <w:p w:rsidR="006B28B4" w:rsidRDefault="00DA7639">
      <w:pPr>
        <w:pStyle w:val="a5"/>
        <w:numPr>
          <w:ilvl w:val="1"/>
          <w:numId w:val="88"/>
        </w:numPr>
        <w:tabs>
          <w:tab w:val="left" w:pos="2109"/>
          <w:tab w:val="left" w:pos="2110"/>
        </w:tabs>
        <w:spacing w:line="322" w:lineRule="exact"/>
        <w:ind w:left="2109" w:hanging="709"/>
        <w:jc w:val="left"/>
        <w:rPr>
          <w:sz w:val="28"/>
        </w:rPr>
      </w:pPr>
      <w:r>
        <w:rPr>
          <w:sz w:val="28"/>
        </w:rPr>
        <w:t>трудолюбие</w:t>
      </w:r>
      <w:r>
        <w:rPr>
          <w:spacing w:val="-2"/>
          <w:sz w:val="28"/>
        </w:rPr>
        <w:t xml:space="preserve"> </w:t>
      </w:r>
      <w:r>
        <w:rPr>
          <w:sz w:val="28"/>
        </w:rPr>
        <w:t>и</w:t>
      </w:r>
      <w:r>
        <w:rPr>
          <w:spacing w:val="-5"/>
          <w:sz w:val="28"/>
        </w:rPr>
        <w:t xml:space="preserve"> </w:t>
      </w:r>
      <w:r>
        <w:rPr>
          <w:sz w:val="28"/>
        </w:rPr>
        <w:t>ответственность</w:t>
      </w:r>
      <w:r>
        <w:rPr>
          <w:spacing w:val="-3"/>
          <w:sz w:val="28"/>
        </w:rPr>
        <w:t xml:space="preserve"> </w:t>
      </w:r>
      <w:r>
        <w:rPr>
          <w:sz w:val="28"/>
        </w:rPr>
        <w:t>за</w:t>
      </w:r>
      <w:r>
        <w:rPr>
          <w:spacing w:val="-2"/>
          <w:sz w:val="28"/>
        </w:rPr>
        <w:t xml:space="preserve"> </w:t>
      </w:r>
      <w:r>
        <w:rPr>
          <w:sz w:val="28"/>
        </w:rPr>
        <w:t>качество</w:t>
      </w:r>
      <w:r>
        <w:rPr>
          <w:spacing w:val="-1"/>
          <w:sz w:val="28"/>
        </w:rPr>
        <w:t xml:space="preserve"> </w:t>
      </w:r>
      <w:r>
        <w:rPr>
          <w:sz w:val="28"/>
        </w:rPr>
        <w:t>своей</w:t>
      </w:r>
      <w:r>
        <w:rPr>
          <w:spacing w:val="-2"/>
          <w:sz w:val="28"/>
        </w:rPr>
        <w:t xml:space="preserve"> </w:t>
      </w:r>
      <w:r>
        <w:rPr>
          <w:sz w:val="28"/>
        </w:rPr>
        <w:t>деятельности;</w:t>
      </w:r>
    </w:p>
    <w:p w:rsidR="006B28B4" w:rsidRDefault="00DA7639">
      <w:pPr>
        <w:pStyle w:val="a5"/>
        <w:numPr>
          <w:ilvl w:val="1"/>
          <w:numId w:val="88"/>
        </w:numPr>
        <w:tabs>
          <w:tab w:val="left" w:pos="2109"/>
          <w:tab w:val="left" w:pos="2110"/>
        </w:tabs>
        <w:ind w:right="386" w:firstLine="708"/>
        <w:jc w:val="left"/>
        <w:rPr>
          <w:sz w:val="28"/>
        </w:rPr>
      </w:pPr>
      <w:r>
        <w:rPr>
          <w:sz w:val="28"/>
        </w:rPr>
        <w:t>умение</w:t>
      </w:r>
      <w:r>
        <w:rPr>
          <w:spacing w:val="7"/>
          <w:sz w:val="28"/>
        </w:rPr>
        <w:t xml:space="preserve"> </w:t>
      </w:r>
      <w:r>
        <w:rPr>
          <w:sz w:val="28"/>
        </w:rPr>
        <w:t>пользоваться</w:t>
      </w:r>
      <w:r>
        <w:rPr>
          <w:spacing w:val="10"/>
          <w:sz w:val="28"/>
        </w:rPr>
        <w:t xml:space="preserve"> </w:t>
      </w:r>
      <w:r>
        <w:rPr>
          <w:sz w:val="28"/>
        </w:rPr>
        <w:t>правилами</w:t>
      </w:r>
      <w:r>
        <w:rPr>
          <w:spacing w:val="8"/>
          <w:sz w:val="28"/>
        </w:rPr>
        <w:t xml:space="preserve"> </w:t>
      </w:r>
      <w:r>
        <w:rPr>
          <w:sz w:val="28"/>
        </w:rPr>
        <w:t>научной</w:t>
      </w:r>
      <w:r>
        <w:rPr>
          <w:spacing w:val="8"/>
          <w:sz w:val="28"/>
        </w:rPr>
        <w:t xml:space="preserve"> </w:t>
      </w:r>
      <w:r>
        <w:rPr>
          <w:sz w:val="28"/>
        </w:rPr>
        <w:t>организации</w:t>
      </w:r>
      <w:r>
        <w:rPr>
          <w:spacing w:val="8"/>
          <w:sz w:val="28"/>
        </w:rPr>
        <w:t xml:space="preserve"> </w:t>
      </w:r>
      <w:r>
        <w:rPr>
          <w:sz w:val="28"/>
        </w:rPr>
        <w:t>умственного</w:t>
      </w:r>
      <w:r>
        <w:rPr>
          <w:spacing w:val="8"/>
          <w:sz w:val="28"/>
        </w:rPr>
        <w:t xml:space="preserve"> </w:t>
      </w:r>
      <w:r>
        <w:rPr>
          <w:sz w:val="28"/>
        </w:rPr>
        <w:t>и</w:t>
      </w:r>
      <w:r>
        <w:rPr>
          <w:spacing w:val="-67"/>
          <w:sz w:val="28"/>
        </w:rPr>
        <w:t xml:space="preserve"> </w:t>
      </w:r>
      <w:r>
        <w:rPr>
          <w:sz w:val="28"/>
        </w:rPr>
        <w:t>физического труда;</w:t>
      </w:r>
    </w:p>
    <w:p w:rsidR="006B28B4" w:rsidRDefault="006B28B4">
      <w:pPr>
        <w:rPr>
          <w:sz w:val="28"/>
        </w:rPr>
        <w:sectPr w:rsidR="006B28B4">
          <w:pgSz w:w="11910" w:h="16840"/>
          <w:pgMar w:top="840" w:right="180" w:bottom="1100" w:left="440" w:header="0" w:footer="919" w:gutter="0"/>
          <w:cols w:space="720"/>
        </w:sectPr>
      </w:pPr>
    </w:p>
    <w:p w:rsidR="006B28B4" w:rsidRDefault="00DA7639">
      <w:pPr>
        <w:pStyle w:val="a5"/>
        <w:numPr>
          <w:ilvl w:val="1"/>
          <w:numId w:val="88"/>
        </w:numPr>
        <w:tabs>
          <w:tab w:val="left" w:pos="2109"/>
          <w:tab w:val="left" w:pos="2110"/>
        </w:tabs>
        <w:spacing w:before="73"/>
        <w:ind w:right="388" w:firstLine="708"/>
        <w:jc w:val="left"/>
        <w:rPr>
          <w:sz w:val="28"/>
        </w:rPr>
      </w:pPr>
      <w:r>
        <w:rPr>
          <w:sz w:val="28"/>
        </w:rPr>
        <w:t>самооценка</w:t>
      </w:r>
      <w:r>
        <w:rPr>
          <w:spacing w:val="35"/>
          <w:sz w:val="28"/>
        </w:rPr>
        <w:t xml:space="preserve"> </w:t>
      </w:r>
      <w:r>
        <w:rPr>
          <w:sz w:val="28"/>
        </w:rPr>
        <w:t>своих</w:t>
      </w:r>
      <w:r>
        <w:rPr>
          <w:spacing w:val="36"/>
          <w:sz w:val="28"/>
        </w:rPr>
        <w:t xml:space="preserve"> </w:t>
      </w:r>
      <w:r>
        <w:rPr>
          <w:sz w:val="28"/>
        </w:rPr>
        <w:t>умственных</w:t>
      </w:r>
      <w:r>
        <w:rPr>
          <w:spacing w:val="36"/>
          <w:sz w:val="28"/>
        </w:rPr>
        <w:t xml:space="preserve"> </w:t>
      </w:r>
      <w:r>
        <w:rPr>
          <w:sz w:val="28"/>
        </w:rPr>
        <w:t>и</w:t>
      </w:r>
      <w:r>
        <w:rPr>
          <w:spacing w:val="33"/>
          <w:sz w:val="28"/>
        </w:rPr>
        <w:t xml:space="preserve"> </w:t>
      </w:r>
      <w:r>
        <w:rPr>
          <w:sz w:val="28"/>
        </w:rPr>
        <w:t>физических</w:t>
      </w:r>
      <w:r>
        <w:rPr>
          <w:spacing w:val="36"/>
          <w:sz w:val="28"/>
        </w:rPr>
        <w:t xml:space="preserve"> </w:t>
      </w:r>
      <w:r>
        <w:rPr>
          <w:sz w:val="28"/>
        </w:rPr>
        <w:t>способностей</w:t>
      </w:r>
      <w:r>
        <w:rPr>
          <w:spacing w:val="34"/>
          <w:sz w:val="28"/>
        </w:rPr>
        <w:t xml:space="preserve"> </w:t>
      </w:r>
      <w:r>
        <w:rPr>
          <w:sz w:val="28"/>
        </w:rPr>
        <w:t>для</w:t>
      </w:r>
      <w:r>
        <w:rPr>
          <w:spacing w:val="36"/>
          <w:sz w:val="28"/>
        </w:rPr>
        <w:t xml:space="preserve"> </w:t>
      </w:r>
      <w:r>
        <w:rPr>
          <w:sz w:val="28"/>
        </w:rPr>
        <w:t>труда</w:t>
      </w:r>
      <w:r>
        <w:rPr>
          <w:spacing w:val="33"/>
          <w:sz w:val="28"/>
        </w:rPr>
        <w:t xml:space="preserve"> </w:t>
      </w:r>
      <w:r>
        <w:rPr>
          <w:sz w:val="28"/>
        </w:rPr>
        <w:t>в</w:t>
      </w:r>
      <w:r>
        <w:rPr>
          <w:spacing w:val="-67"/>
          <w:sz w:val="28"/>
        </w:rPr>
        <w:t xml:space="preserve"> </w:t>
      </w:r>
      <w:r>
        <w:rPr>
          <w:sz w:val="28"/>
        </w:rPr>
        <w:t>различных сферах</w:t>
      </w:r>
      <w:r>
        <w:rPr>
          <w:spacing w:val="-2"/>
          <w:sz w:val="28"/>
        </w:rPr>
        <w:t xml:space="preserve"> </w:t>
      </w:r>
      <w:r>
        <w:rPr>
          <w:sz w:val="28"/>
        </w:rPr>
        <w:t>с позиций</w:t>
      </w:r>
      <w:r>
        <w:rPr>
          <w:spacing w:val="-4"/>
          <w:sz w:val="28"/>
        </w:rPr>
        <w:t xml:space="preserve"> </w:t>
      </w:r>
      <w:r>
        <w:rPr>
          <w:sz w:val="28"/>
        </w:rPr>
        <w:t>будущей социализации;</w:t>
      </w:r>
    </w:p>
    <w:p w:rsidR="006B28B4" w:rsidRDefault="00DA7639">
      <w:pPr>
        <w:pStyle w:val="a5"/>
        <w:numPr>
          <w:ilvl w:val="1"/>
          <w:numId w:val="88"/>
        </w:numPr>
        <w:tabs>
          <w:tab w:val="left" w:pos="2109"/>
          <w:tab w:val="left" w:pos="2110"/>
        </w:tabs>
        <w:spacing w:line="321" w:lineRule="exact"/>
        <w:ind w:left="2109" w:hanging="709"/>
        <w:jc w:val="left"/>
        <w:rPr>
          <w:sz w:val="28"/>
        </w:rPr>
      </w:pPr>
      <w:r>
        <w:rPr>
          <w:sz w:val="28"/>
        </w:rPr>
        <w:t>умение</w:t>
      </w:r>
      <w:r>
        <w:rPr>
          <w:spacing w:val="-6"/>
          <w:sz w:val="28"/>
        </w:rPr>
        <w:t xml:space="preserve"> </w:t>
      </w:r>
      <w:r>
        <w:rPr>
          <w:sz w:val="28"/>
        </w:rPr>
        <w:t>планировать</w:t>
      </w:r>
      <w:r>
        <w:rPr>
          <w:spacing w:val="-7"/>
          <w:sz w:val="28"/>
        </w:rPr>
        <w:t xml:space="preserve"> </w:t>
      </w:r>
      <w:r>
        <w:rPr>
          <w:sz w:val="28"/>
        </w:rPr>
        <w:t>образовательную</w:t>
      </w:r>
      <w:r>
        <w:rPr>
          <w:spacing w:val="-4"/>
          <w:sz w:val="28"/>
        </w:rPr>
        <w:t xml:space="preserve"> </w:t>
      </w:r>
      <w:r>
        <w:rPr>
          <w:sz w:val="28"/>
        </w:rPr>
        <w:t>и</w:t>
      </w:r>
      <w:r>
        <w:rPr>
          <w:spacing w:val="-6"/>
          <w:sz w:val="28"/>
        </w:rPr>
        <w:t xml:space="preserve"> </w:t>
      </w:r>
      <w:r>
        <w:rPr>
          <w:sz w:val="28"/>
        </w:rPr>
        <w:t>профессиональную</w:t>
      </w:r>
      <w:r>
        <w:rPr>
          <w:spacing w:val="-4"/>
          <w:sz w:val="28"/>
        </w:rPr>
        <w:t xml:space="preserve"> </w:t>
      </w:r>
      <w:r>
        <w:rPr>
          <w:sz w:val="28"/>
        </w:rPr>
        <w:t>карьеры;</w:t>
      </w:r>
    </w:p>
    <w:p w:rsidR="006B28B4" w:rsidRDefault="00DA7639">
      <w:pPr>
        <w:pStyle w:val="a5"/>
        <w:numPr>
          <w:ilvl w:val="1"/>
          <w:numId w:val="88"/>
        </w:numPr>
        <w:tabs>
          <w:tab w:val="left" w:pos="2109"/>
          <w:tab w:val="left" w:pos="2110"/>
        </w:tabs>
        <w:spacing w:before="1"/>
        <w:ind w:right="388" w:firstLine="708"/>
        <w:jc w:val="left"/>
        <w:rPr>
          <w:sz w:val="28"/>
        </w:rPr>
      </w:pPr>
      <w:r>
        <w:rPr>
          <w:sz w:val="28"/>
        </w:rPr>
        <w:t>осознание</w:t>
      </w:r>
      <w:r>
        <w:rPr>
          <w:spacing w:val="14"/>
          <w:sz w:val="28"/>
        </w:rPr>
        <w:t xml:space="preserve"> </w:t>
      </w:r>
      <w:r>
        <w:rPr>
          <w:sz w:val="28"/>
        </w:rPr>
        <w:t>необходимости</w:t>
      </w:r>
      <w:r>
        <w:rPr>
          <w:spacing w:val="11"/>
          <w:sz w:val="28"/>
        </w:rPr>
        <w:t xml:space="preserve"> </w:t>
      </w:r>
      <w:r>
        <w:rPr>
          <w:sz w:val="28"/>
        </w:rPr>
        <w:t>общественно</w:t>
      </w:r>
      <w:r>
        <w:rPr>
          <w:spacing w:val="13"/>
          <w:sz w:val="28"/>
        </w:rPr>
        <w:t xml:space="preserve"> </w:t>
      </w:r>
      <w:r>
        <w:rPr>
          <w:sz w:val="28"/>
        </w:rPr>
        <w:t>полезного</w:t>
      </w:r>
      <w:r>
        <w:rPr>
          <w:spacing w:val="13"/>
          <w:sz w:val="28"/>
        </w:rPr>
        <w:t xml:space="preserve"> </w:t>
      </w:r>
      <w:r>
        <w:rPr>
          <w:sz w:val="28"/>
        </w:rPr>
        <w:t>труда</w:t>
      </w:r>
      <w:r>
        <w:rPr>
          <w:spacing w:val="10"/>
          <w:sz w:val="28"/>
        </w:rPr>
        <w:t xml:space="preserve"> </w:t>
      </w:r>
      <w:r>
        <w:rPr>
          <w:sz w:val="28"/>
        </w:rPr>
        <w:t>как</w:t>
      </w:r>
      <w:r>
        <w:rPr>
          <w:spacing w:val="13"/>
          <w:sz w:val="28"/>
        </w:rPr>
        <w:t xml:space="preserve"> </w:t>
      </w:r>
      <w:r>
        <w:rPr>
          <w:sz w:val="28"/>
        </w:rPr>
        <w:t>условия</w:t>
      </w:r>
      <w:r>
        <w:rPr>
          <w:spacing w:val="-67"/>
          <w:sz w:val="28"/>
        </w:rPr>
        <w:t xml:space="preserve"> </w:t>
      </w:r>
      <w:r>
        <w:rPr>
          <w:sz w:val="28"/>
        </w:rPr>
        <w:t>безопасной</w:t>
      </w:r>
      <w:r>
        <w:rPr>
          <w:spacing w:val="-4"/>
          <w:sz w:val="28"/>
        </w:rPr>
        <w:t xml:space="preserve"> </w:t>
      </w:r>
      <w:r>
        <w:rPr>
          <w:sz w:val="28"/>
        </w:rPr>
        <w:t>и эффективной социализации;</w:t>
      </w:r>
    </w:p>
    <w:p w:rsidR="006B28B4" w:rsidRDefault="00DA7639">
      <w:pPr>
        <w:pStyle w:val="a5"/>
        <w:numPr>
          <w:ilvl w:val="1"/>
          <w:numId w:val="88"/>
        </w:numPr>
        <w:tabs>
          <w:tab w:val="left" w:pos="2109"/>
          <w:tab w:val="left" w:pos="2110"/>
        </w:tabs>
        <w:spacing w:line="321" w:lineRule="exact"/>
        <w:ind w:left="2109" w:hanging="709"/>
        <w:jc w:val="left"/>
        <w:rPr>
          <w:sz w:val="28"/>
        </w:rPr>
      </w:pPr>
      <w:r>
        <w:rPr>
          <w:sz w:val="28"/>
        </w:rPr>
        <w:t>бережное</w:t>
      </w:r>
      <w:r>
        <w:rPr>
          <w:spacing w:val="-3"/>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природным</w:t>
      </w:r>
      <w:r>
        <w:rPr>
          <w:spacing w:val="-6"/>
          <w:sz w:val="28"/>
        </w:rPr>
        <w:t xml:space="preserve"> </w:t>
      </w:r>
      <w:r>
        <w:rPr>
          <w:sz w:val="28"/>
        </w:rPr>
        <w:t>и</w:t>
      </w:r>
      <w:r>
        <w:rPr>
          <w:spacing w:val="-3"/>
          <w:sz w:val="28"/>
        </w:rPr>
        <w:t xml:space="preserve"> </w:t>
      </w:r>
      <w:r>
        <w:rPr>
          <w:sz w:val="28"/>
        </w:rPr>
        <w:t>хозяйственным</w:t>
      </w:r>
      <w:r>
        <w:rPr>
          <w:spacing w:val="-6"/>
          <w:sz w:val="28"/>
        </w:rPr>
        <w:t xml:space="preserve"> </w:t>
      </w:r>
      <w:r>
        <w:rPr>
          <w:sz w:val="28"/>
        </w:rPr>
        <w:t>ресурсам;</w:t>
      </w:r>
    </w:p>
    <w:p w:rsidR="006B28B4" w:rsidRDefault="00DA7639">
      <w:pPr>
        <w:pStyle w:val="a5"/>
        <w:numPr>
          <w:ilvl w:val="1"/>
          <w:numId w:val="88"/>
        </w:numPr>
        <w:tabs>
          <w:tab w:val="left" w:pos="2109"/>
          <w:tab w:val="left" w:pos="2110"/>
          <w:tab w:val="left" w:pos="5587"/>
          <w:tab w:val="left" w:pos="6149"/>
          <w:tab w:val="left" w:pos="8363"/>
          <w:tab w:val="left" w:pos="10042"/>
          <w:tab w:val="left" w:pos="10603"/>
        </w:tabs>
        <w:spacing w:before="2"/>
        <w:ind w:right="389" w:firstLine="708"/>
        <w:jc w:val="left"/>
        <w:rPr>
          <w:sz w:val="28"/>
        </w:rPr>
      </w:pPr>
      <w:r>
        <w:rPr>
          <w:sz w:val="28"/>
        </w:rPr>
        <w:t>технико-технологическое</w:t>
      </w:r>
      <w:r>
        <w:rPr>
          <w:sz w:val="28"/>
        </w:rPr>
        <w:tab/>
        <w:t>и</w:t>
      </w:r>
      <w:r>
        <w:rPr>
          <w:sz w:val="28"/>
        </w:rPr>
        <w:tab/>
        <w:t>экономическое</w:t>
      </w:r>
      <w:r>
        <w:rPr>
          <w:sz w:val="28"/>
        </w:rPr>
        <w:tab/>
        <w:t>мышление</w:t>
      </w:r>
      <w:r>
        <w:rPr>
          <w:sz w:val="28"/>
        </w:rPr>
        <w:tab/>
        <w:t>и</w:t>
      </w:r>
      <w:r>
        <w:rPr>
          <w:sz w:val="28"/>
        </w:rPr>
        <w:tab/>
        <w:t>их</w:t>
      </w:r>
      <w:r>
        <w:rPr>
          <w:spacing w:val="-67"/>
          <w:sz w:val="28"/>
        </w:rPr>
        <w:t xml:space="preserve"> </w:t>
      </w:r>
      <w:r>
        <w:rPr>
          <w:sz w:val="28"/>
        </w:rPr>
        <w:t>использование</w:t>
      </w:r>
      <w:r>
        <w:rPr>
          <w:spacing w:val="-1"/>
          <w:sz w:val="28"/>
        </w:rPr>
        <w:t xml:space="preserve"> </w:t>
      </w:r>
      <w:r>
        <w:rPr>
          <w:sz w:val="28"/>
        </w:rPr>
        <w:t>при</w:t>
      </w:r>
      <w:r>
        <w:rPr>
          <w:spacing w:val="-3"/>
          <w:sz w:val="28"/>
        </w:rPr>
        <w:t xml:space="preserve"> </w:t>
      </w:r>
      <w:r>
        <w:rPr>
          <w:sz w:val="28"/>
        </w:rPr>
        <w:t>организации своей</w:t>
      </w:r>
      <w:r>
        <w:rPr>
          <w:spacing w:val="-3"/>
          <w:sz w:val="28"/>
        </w:rPr>
        <w:t xml:space="preserve"> </w:t>
      </w:r>
      <w:r>
        <w:rPr>
          <w:sz w:val="28"/>
        </w:rPr>
        <w:t>деятельности.</w:t>
      </w:r>
    </w:p>
    <w:p w:rsidR="006B28B4" w:rsidRDefault="00DA7639">
      <w:pPr>
        <w:tabs>
          <w:tab w:val="left" w:pos="4693"/>
          <w:tab w:val="left" w:pos="9705"/>
        </w:tabs>
        <w:ind w:left="692" w:right="384" w:firstLine="708"/>
        <w:rPr>
          <w:sz w:val="28"/>
        </w:rPr>
      </w:pPr>
      <w:r>
        <w:rPr>
          <w:b/>
          <w:i/>
          <w:sz w:val="28"/>
        </w:rPr>
        <w:t>Метапредметными</w:t>
      </w:r>
      <w:r>
        <w:rPr>
          <w:b/>
          <w:i/>
          <w:spacing w:val="6"/>
          <w:sz w:val="28"/>
        </w:rPr>
        <w:t xml:space="preserve"> </w:t>
      </w:r>
      <w:r>
        <w:rPr>
          <w:b/>
          <w:i/>
          <w:sz w:val="28"/>
        </w:rPr>
        <w:t>результатами</w:t>
      </w:r>
      <w:r>
        <w:rPr>
          <w:b/>
          <w:i/>
          <w:spacing w:val="6"/>
          <w:sz w:val="28"/>
        </w:rPr>
        <w:t xml:space="preserve"> </w:t>
      </w:r>
      <w:r>
        <w:rPr>
          <w:sz w:val="28"/>
        </w:rPr>
        <w:t>освоения</w:t>
      </w:r>
      <w:r>
        <w:rPr>
          <w:spacing w:val="4"/>
          <w:sz w:val="28"/>
        </w:rPr>
        <w:t xml:space="preserve"> </w:t>
      </w:r>
      <w:r>
        <w:rPr>
          <w:sz w:val="28"/>
        </w:rPr>
        <w:t>учащимися</w:t>
      </w:r>
      <w:r>
        <w:rPr>
          <w:spacing w:val="4"/>
          <w:sz w:val="28"/>
        </w:rPr>
        <w:t xml:space="preserve"> </w:t>
      </w:r>
      <w:r>
        <w:rPr>
          <w:sz w:val="28"/>
        </w:rPr>
        <w:t>основной</w:t>
      </w:r>
      <w:r>
        <w:rPr>
          <w:spacing w:val="7"/>
          <w:sz w:val="28"/>
        </w:rPr>
        <w:t xml:space="preserve"> </w:t>
      </w:r>
      <w:r>
        <w:rPr>
          <w:sz w:val="28"/>
        </w:rPr>
        <w:t>школы</w:t>
      </w:r>
      <w:r>
        <w:rPr>
          <w:spacing w:val="-67"/>
          <w:sz w:val="28"/>
        </w:rPr>
        <w:t xml:space="preserve"> </w:t>
      </w:r>
      <w:r>
        <w:rPr>
          <w:sz w:val="28"/>
        </w:rPr>
        <w:t>курса</w:t>
      </w:r>
      <w:r>
        <w:rPr>
          <w:sz w:val="28"/>
        </w:rPr>
        <w:tab/>
        <w:t>«Технология»</w:t>
      </w:r>
      <w:r>
        <w:rPr>
          <w:sz w:val="28"/>
        </w:rPr>
        <w:tab/>
        <w:t>являются:</w:t>
      </w:r>
    </w:p>
    <w:p w:rsidR="006B28B4" w:rsidRDefault="00DA7639">
      <w:pPr>
        <w:pStyle w:val="a5"/>
        <w:numPr>
          <w:ilvl w:val="0"/>
          <w:numId w:val="88"/>
        </w:numPr>
        <w:tabs>
          <w:tab w:val="left" w:pos="1325"/>
          <w:tab w:val="left" w:pos="9225"/>
        </w:tabs>
        <w:ind w:right="382" w:firstLine="278"/>
        <w:rPr>
          <w:sz w:val="28"/>
        </w:rPr>
      </w:pPr>
      <w:r>
        <w:rPr>
          <w:sz w:val="28"/>
        </w:rPr>
        <w:t>алгоритмизированное</w:t>
      </w:r>
      <w:r>
        <w:rPr>
          <w:spacing w:val="1"/>
          <w:sz w:val="28"/>
        </w:rPr>
        <w:t xml:space="preserve"> </w:t>
      </w:r>
      <w:r>
        <w:rPr>
          <w:sz w:val="28"/>
        </w:rPr>
        <w:t>планирование</w:t>
      </w:r>
      <w:r>
        <w:rPr>
          <w:spacing w:val="1"/>
          <w:sz w:val="28"/>
        </w:rPr>
        <w:t xml:space="preserve"> </w:t>
      </w:r>
      <w:r>
        <w:rPr>
          <w:sz w:val="28"/>
        </w:rPr>
        <w:t>процесса</w:t>
      </w:r>
      <w:r>
        <w:rPr>
          <w:spacing w:val="1"/>
          <w:sz w:val="28"/>
        </w:rPr>
        <w:t xml:space="preserve"> </w:t>
      </w:r>
      <w:r>
        <w:rPr>
          <w:sz w:val="28"/>
        </w:rPr>
        <w:t>учащимися</w:t>
      </w:r>
      <w:r>
        <w:rPr>
          <w:spacing w:val="1"/>
          <w:sz w:val="28"/>
        </w:rPr>
        <w:t xml:space="preserve"> </w:t>
      </w:r>
      <w:r>
        <w:rPr>
          <w:sz w:val="28"/>
        </w:rPr>
        <w:t>познавательно-</w:t>
      </w:r>
      <w:r>
        <w:rPr>
          <w:spacing w:val="1"/>
          <w:sz w:val="28"/>
        </w:rPr>
        <w:t xml:space="preserve"> </w:t>
      </w:r>
      <w:r>
        <w:rPr>
          <w:sz w:val="28"/>
        </w:rPr>
        <w:t>трудовой</w:t>
      </w:r>
      <w:r>
        <w:rPr>
          <w:sz w:val="28"/>
        </w:rPr>
        <w:tab/>
        <w:t>деятельности;</w:t>
      </w:r>
    </w:p>
    <w:p w:rsidR="006B28B4" w:rsidRDefault="00DA7639">
      <w:pPr>
        <w:pStyle w:val="a5"/>
        <w:numPr>
          <w:ilvl w:val="0"/>
          <w:numId w:val="88"/>
        </w:numPr>
        <w:tabs>
          <w:tab w:val="left" w:pos="1154"/>
        </w:tabs>
        <w:ind w:right="392" w:firstLine="278"/>
        <w:rPr>
          <w:sz w:val="28"/>
        </w:rPr>
      </w:pPr>
      <w:r>
        <w:rPr>
          <w:sz w:val="28"/>
        </w:rPr>
        <w:t>овладение необходимыми в повседневной жизни базовыми приемами ручного и</w:t>
      </w:r>
      <w:r>
        <w:rPr>
          <w:spacing w:val="1"/>
          <w:sz w:val="28"/>
        </w:rPr>
        <w:t xml:space="preserve"> </w:t>
      </w:r>
      <w:r>
        <w:rPr>
          <w:sz w:val="28"/>
        </w:rPr>
        <w:t>механизированного</w:t>
      </w:r>
      <w:r>
        <w:rPr>
          <w:spacing w:val="1"/>
          <w:sz w:val="28"/>
        </w:rPr>
        <w:t xml:space="preserve"> </w:t>
      </w:r>
      <w:r>
        <w:rPr>
          <w:sz w:val="28"/>
        </w:rPr>
        <w:t>труда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распространенных</w:t>
      </w:r>
      <w:r>
        <w:rPr>
          <w:spacing w:val="1"/>
          <w:sz w:val="28"/>
        </w:rPr>
        <w:t xml:space="preserve"> </w:t>
      </w:r>
      <w:r>
        <w:rPr>
          <w:sz w:val="28"/>
        </w:rPr>
        <w:t>инструментов</w:t>
      </w:r>
      <w:r>
        <w:rPr>
          <w:spacing w:val="1"/>
          <w:sz w:val="28"/>
        </w:rPr>
        <w:t xml:space="preserve"> </w:t>
      </w:r>
      <w:r>
        <w:rPr>
          <w:sz w:val="28"/>
        </w:rPr>
        <w:t>и</w:t>
      </w:r>
      <w:r>
        <w:rPr>
          <w:spacing w:val="1"/>
          <w:sz w:val="28"/>
        </w:rPr>
        <w:t xml:space="preserve"> </w:t>
      </w:r>
      <w:r>
        <w:rPr>
          <w:sz w:val="28"/>
        </w:rPr>
        <w:t>механизмов, способами управления отдельными видами распространенной в быту</w:t>
      </w:r>
      <w:r>
        <w:rPr>
          <w:spacing w:val="1"/>
          <w:sz w:val="28"/>
        </w:rPr>
        <w:t xml:space="preserve"> </w:t>
      </w:r>
      <w:r>
        <w:rPr>
          <w:sz w:val="28"/>
        </w:rPr>
        <w:t>техники;</w:t>
      </w:r>
    </w:p>
    <w:p w:rsidR="006B28B4" w:rsidRDefault="00DA7639">
      <w:pPr>
        <w:pStyle w:val="a3"/>
        <w:ind w:right="390"/>
      </w:pPr>
      <w:r>
        <w:t>умение</w:t>
      </w:r>
      <w:r>
        <w:rPr>
          <w:spacing w:val="1"/>
        </w:rPr>
        <w:t xml:space="preserve"> </w:t>
      </w:r>
      <w:r>
        <w:t>применять</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w:t>
      </w:r>
      <w:r>
        <w:rPr>
          <w:spacing w:val="-4"/>
        </w:rPr>
        <w:t xml:space="preserve"> </w:t>
      </w:r>
      <w:r>
        <w:t>основных</w:t>
      </w:r>
      <w:r>
        <w:rPr>
          <w:spacing w:val="-3"/>
        </w:rPr>
        <w:t xml:space="preserve"> </w:t>
      </w:r>
      <w:r>
        <w:t>наук;</w:t>
      </w:r>
    </w:p>
    <w:p w:rsidR="006B28B4" w:rsidRDefault="00DA7639">
      <w:pPr>
        <w:pStyle w:val="a5"/>
        <w:numPr>
          <w:ilvl w:val="0"/>
          <w:numId w:val="87"/>
        </w:numPr>
        <w:tabs>
          <w:tab w:val="left" w:pos="1574"/>
          <w:tab w:val="left" w:pos="10151"/>
        </w:tabs>
        <w:spacing w:line="242" w:lineRule="auto"/>
        <w:ind w:right="385" w:firstLine="708"/>
        <w:jc w:val="right"/>
        <w:rPr>
          <w:sz w:val="28"/>
        </w:rPr>
      </w:pPr>
      <w:r>
        <w:rPr>
          <w:sz w:val="28"/>
        </w:rPr>
        <w:t>использование дополнительной информации</w:t>
      </w:r>
      <w:r>
        <w:rPr>
          <w:spacing w:val="1"/>
          <w:sz w:val="28"/>
        </w:rPr>
        <w:t xml:space="preserve"> </w:t>
      </w:r>
      <w:r>
        <w:rPr>
          <w:sz w:val="28"/>
        </w:rPr>
        <w:t>при проектировании</w:t>
      </w:r>
      <w:r>
        <w:rPr>
          <w:spacing w:val="-1"/>
          <w:sz w:val="28"/>
        </w:rPr>
        <w:t xml:space="preserve"> </w:t>
      </w:r>
      <w:r>
        <w:rPr>
          <w:sz w:val="28"/>
        </w:rPr>
        <w:t>и создании</w:t>
      </w:r>
      <w:r>
        <w:rPr>
          <w:spacing w:val="-67"/>
          <w:sz w:val="28"/>
        </w:rPr>
        <w:t xml:space="preserve"> </w:t>
      </w:r>
      <w:r>
        <w:rPr>
          <w:sz w:val="28"/>
        </w:rPr>
        <w:t>объектов</w:t>
      </w:r>
      <w:r>
        <w:rPr>
          <w:sz w:val="28"/>
        </w:rPr>
        <w:tab/>
      </w:r>
      <w:r>
        <w:rPr>
          <w:spacing w:val="-1"/>
          <w:sz w:val="28"/>
        </w:rPr>
        <w:t>труда;</w:t>
      </w:r>
    </w:p>
    <w:p w:rsidR="006B28B4" w:rsidRDefault="00DA7639">
      <w:pPr>
        <w:pStyle w:val="a5"/>
        <w:numPr>
          <w:ilvl w:val="0"/>
          <w:numId w:val="88"/>
        </w:numPr>
        <w:tabs>
          <w:tab w:val="left" w:pos="187"/>
        </w:tabs>
        <w:spacing w:line="317" w:lineRule="exact"/>
        <w:ind w:left="1158" w:right="395" w:hanging="1159"/>
        <w:jc w:val="right"/>
        <w:rPr>
          <w:sz w:val="28"/>
        </w:rPr>
      </w:pPr>
      <w:r>
        <w:rPr>
          <w:sz w:val="28"/>
        </w:rPr>
        <w:t>поиск</w:t>
      </w:r>
      <w:r>
        <w:rPr>
          <w:spacing w:val="13"/>
          <w:sz w:val="28"/>
        </w:rPr>
        <w:t xml:space="preserve"> </w:t>
      </w:r>
      <w:r>
        <w:rPr>
          <w:sz w:val="28"/>
        </w:rPr>
        <w:t>новых</w:t>
      </w:r>
      <w:r>
        <w:rPr>
          <w:spacing w:val="14"/>
          <w:sz w:val="28"/>
        </w:rPr>
        <w:t xml:space="preserve"> </w:t>
      </w:r>
      <w:r>
        <w:rPr>
          <w:sz w:val="28"/>
        </w:rPr>
        <w:t>решений</w:t>
      </w:r>
      <w:r>
        <w:rPr>
          <w:spacing w:val="13"/>
          <w:sz w:val="28"/>
        </w:rPr>
        <w:t xml:space="preserve"> </w:t>
      </w:r>
      <w:r>
        <w:rPr>
          <w:sz w:val="28"/>
        </w:rPr>
        <w:t>возникшей</w:t>
      </w:r>
      <w:r>
        <w:rPr>
          <w:spacing w:val="14"/>
          <w:sz w:val="28"/>
        </w:rPr>
        <w:t xml:space="preserve"> </w:t>
      </w:r>
      <w:r>
        <w:rPr>
          <w:sz w:val="28"/>
        </w:rPr>
        <w:t>технической</w:t>
      </w:r>
      <w:r>
        <w:rPr>
          <w:spacing w:val="13"/>
          <w:sz w:val="28"/>
        </w:rPr>
        <w:t xml:space="preserve"> </w:t>
      </w:r>
      <w:r>
        <w:rPr>
          <w:sz w:val="28"/>
        </w:rPr>
        <w:t>или</w:t>
      </w:r>
      <w:r>
        <w:rPr>
          <w:spacing w:val="12"/>
          <w:sz w:val="28"/>
        </w:rPr>
        <w:t xml:space="preserve"> </w:t>
      </w:r>
      <w:r>
        <w:rPr>
          <w:sz w:val="28"/>
        </w:rPr>
        <w:t>организационной</w:t>
      </w:r>
      <w:r>
        <w:rPr>
          <w:spacing w:val="14"/>
          <w:sz w:val="28"/>
        </w:rPr>
        <w:t xml:space="preserve"> </w:t>
      </w:r>
      <w:r>
        <w:rPr>
          <w:sz w:val="28"/>
        </w:rPr>
        <w:t>проблемы;</w:t>
      </w:r>
    </w:p>
    <w:p w:rsidR="006B28B4" w:rsidRDefault="00DA7639">
      <w:pPr>
        <w:pStyle w:val="a5"/>
        <w:numPr>
          <w:ilvl w:val="0"/>
          <w:numId w:val="88"/>
        </w:numPr>
        <w:tabs>
          <w:tab w:val="left" w:pos="1298"/>
        </w:tabs>
        <w:ind w:right="394" w:firstLine="278"/>
        <w:rPr>
          <w:sz w:val="28"/>
        </w:rPr>
      </w:pPr>
      <w:r>
        <w:rPr>
          <w:sz w:val="28"/>
        </w:rPr>
        <w:t>приведение</w:t>
      </w:r>
      <w:r>
        <w:rPr>
          <w:spacing w:val="1"/>
          <w:sz w:val="28"/>
        </w:rPr>
        <w:t xml:space="preserve"> </w:t>
      </w:r>
      <w:r>
        <w:rPr>
          <w:sz w:val="28"/>
        </w:rPr>
        <w:t>примеров,</w:t>
      </w:r>
      <w:r>
        <w:rPr>
          <w:spacing w:val="1"/>
          <w:sz w:val="28"/>
        </w:rPr>
        <w:t xml:space="preserve"> </w:t>
      </w:r>
      <w:r>
        <w:rPr>
          <w:sz w:val="28"/>
        </w:rPr>
        <w:t>подбор</w:t>
      </w:r>
      <w:r>
        <w:rPr>
          <w:spacing w:val="1"/>
          <w:sz w:val="28"/>
        </w:rPr>
        <w:t xml:space="preserve"> </w:t>
      </w:r>
      <w:r>
        <w:rPr>
          <w:sz w:val="28"/>
        </w:rPr>
        <w:t>аргументов,</w:t>
      </w:r>
      <w:r>
        <w:rPr>
          <w:spacing w:val="1"/>
          <w:sz w:val="28"/>
        </w:rPr>
        <w:t xml:space="preserve"> </w:t>
      </w:r>
      <w:r>
        <w:rPr>
          <w:sz w:val="28"/>
        </w:rPr>
        <w:t>формулирование</w:t>
      </w:r>
      <w:r>
        <w:rPr>
          <w:spacing w:val="1"/>
          <w:sz w:val="28"/>
        </w:rPr>
        <w:t xml:space="preserve"> </w:t>
      </w:r>
      <w:r>
        <w:rPr>
          <w:sz w:val="28"/>
        </w:rPr>
        <w:t>выводов</w:t>
      </w:r>
      <w:r>
        <w:rPr>
          <w:spacing w:val="1"/>
          <w:sz w:val="28"/>
        </w:rPr>
        <w:t xml:space="preserve"> </w:t>
      </w:r>
      <w:r>
        <w:rPr>
          <w:sz w:val="28"/>
        </w:rPr>
        <w:t>по</w:t>
      </w:r>
      <w:r>
        <w:rPr>
          <w:spacing w:val="1"/>
          <w:sz w:val="28"/>
        </w:rPr>
        <w:t xml:space="preserve"> </w:t>
      </w:r>
      <w:r>
        <w:rPr>
          <w:sz w:val="28"/>
        </w:rPr>
        <w:t>обоснованию</w:t>
      </w:r>
      <w:r>
        <w:rPr>
          <w:spacing w:val="-2"/>
          <w:sz w:val="28"/>
        </w:rPr>
        <w:t xml:space="preserve"> </w:t>
      </w:r>
      <w:r>
        <w:rPr>
          <w:sz w:val="28"/>
        </w:rPr>
        <w:t>технико-технологического и</w:t>
      </w:r>
      <w:r>
        <w:rPr>
          <w:spacing w:val="-4"/>
          <w:sz w:val="28"/>
        </w:rPr>
        <w:t xml:space="preserve"> </w:t>
      </w:r>
      <w:r>
        <w:rPr>
          <w:sz w:val="28"/>
        </w:rPr>
        <w:t>организационного решения;</w:t>
      </w:r>
    </w:p>
    <w:p w:rsidR="006B28B4" w:rsidRDefault="00DA7639">
      <w:pPr>
        <w:pStyle w:val="a5"/>
        <w:numPr>
          <w:ilvl w:val="0"/>
          <w:numId w:val="86"/>
        </w:numPr>
        <w:tabs>
          <w:tab w:val="left" w:pos="1867"/>
          <w:tab w:val="left" w:pos="5432"/>
          <w:tab w:val="left" w:pos="9928"/>
        </w:tabs>
        <w:ind w:right="383" w:firstLine="986"/>
        <w:rPr>
          <w:sz w:val="28"/>
        </w:rPr>
      </w:pPr>
      <w:r>
        <w:rPr>
          <w:sz w:val="28"/>
        </w:rPr>
        <w:t>выбор для решения познавательных и коммуникативных задач различных</w:t>
      </w:r>
      <w:r>
        <w:rPr>
          <w:spacing w:val="1"/>
          <w:sz w:val="28"/>
        </w:rPr>
        <w:t xml:space="preserve"> </w:t>
      </w:r>
      <w:r>
        <w:rPr>
          <w:sz w:val="28"/>
        </w:rPr>
        <w:t>источников</w:t>
      </w:r>
      <w:r>
        <w:rPr>
          <w:spacing w:val="1"/>
          <w:sz w:val="28"/>
        </w:rPr>
        <w:t xml:space="preserve"> </w:t>
      </w:r>
      <w:r>
        <w:rPr>
          <w:sz w:val="28"/>
        </w:rPr>
        <w:t>информации,</w:t>
      </w:r>
      <w:r>
        <w:rPr>
          <w:spacing w:val="1"/>
          <w:sz w:val="28"/>
        </w:rPr>
        <w:t xml:space="preserve"> </w:t>
      </w:r>
      <w:r>
        <w:rPr>
          <w:sz w:val="28"/>
        </w:rPr>
        <w:t>включая</w:t>
      </w:r>
      <w:r>
        <w:rPr>
          <w:spacing w:val="1"/>
          <w:sz w:val="28"/>
        </w:rPr>
        <w:t xml:space="preserve"> </w:t>
      </w:r>
      <w:r>
        <w:rPr>
          <w:sz w:val="28"/>
        </w:rPr>
        <w:t>энциклопедии,</w:t>
      </w:r>
      <w:r>
        <w:rPr>
          <w:spacing w:val="1"/>
          <w:sz w:val="28"/>
        </w:rPr>
        <w:t xml:space="preserve"> </w:t>
      </w:r>
      <w:r>
        <w:rPr>
          <w:sz w:val="28"/>
        </w:rPr>
        <w:t>словари,</w:t>
      </w:r>
      <w:r>
        <w:rPr>
          <w:spacing w:val="1"/>
          <w:sz w:val="28"/>
        </w:rPr>
        <w:t xml:space="preserve"> </w:t>
      </w:r>
      <w:r>
        <w:rPr>
          <w:sz w:val="28"/>
        </w:rPr>
        <w:t>интернет-ресурсы</w:t>
      </w:r>
      <w:r>
        <w:rPr>
          <w:spacing w:val="1"/>
          <w:sz w:val="28"/>
        </w:rPr>
        <w:t xml:space="preserve"> </w:t>
      </w:r>
      <w:r>
        <w:rPr>
          <w:sz w:val="28"/>
        </w:rPr>
        <w:t>и</w:t>
      </w:r>
      <w:r>
        <w:rPr>
          <w:spacing w:val="1"/>
          <w:sz w:val="28"/>
        </w:rPr>
        <w:t xml:space="preserve"> </w:t>
      </w:r>
      <w:r>
        <w:rPr>
          <w:sz w:val="28"/>
        </w:rPr>
        <w:t>другие</w:t>
      </w:r>
      <w:r>
        <w:rPr>
          <w:sz w:val="28"/>
        </w:rPr>
        <w:tab/>
        <w:t>базы</w:t>
      </w:r>
      <w:r>
        <w:rPr>
          <w:sz w:val="28"/>
        </w:rPr>
        <w:tab/>
        <w:t>данных;</w:t>
      </w:r>
    </w:p>
    <w:p w:rsidR="006B28B4" w:rsidRDefault="00DA7639">
      <w:pPr>
        <w:pStyle w:val="a5"/>
        <w:numPr>
          <w:ilvl w:val="0"/>
          <w:numId w:val="88"/>
        </w:numPr>
        <w:tabs>
          <w:tab w:val="left" w:pos="1231"/>
          <w:tab w:val="left" w:pos="3217"/>
          <w:tab w:val="left" w:pos="6632"/>
          <w:tab w:val="left" w:pos="9282"/>
        </w:tabs>
        <w:ind w:right="384" w:firstLine="278"/>
        <w:rPr>
          <w:sz w:val="28"/>
        </w:rPr>
      </w:pPr>
      <w:r>
        <w:rPr>
          <w:sz w:val="28"/>
        </w:rPr>
        <w:t>согласование и координация совместной познавательно-трудовой деятельности</w:t>
      </w:r>
      <w:r>
        <w:rPr>
          <w:spacing w:val="1"/>
          <w:sz w:val="28"/>
        </w:rPr>
        <w:t xml:space="preserve"> </w:t>
      </w:r>
      <w:r>
        <w:rPr>
          <w:sz w:val="28"/>
        </w:rPr>
        <w:t>с</w:t>
      </w:r>
      <w:r>
        <w:rPr>
          <w:sz w:val="28"/>
        </w:rPr>
        <w:tab/>
        <w:t>другими</w:t>
      </w:r>
      <w:r>
        <w:rPr>
          <w:sz w:val="28"/>
        </w:rPr>
        <w:tab/>
        <w:t>ее</w:t>
      </w:r>
      <w:r>
        <w:rPr>
          <w:sz w:val="28"/>
        </w:rPr>
        <w:tab/>
        <w:t>участниками;</w:t>
      </w:r>
    </w:p>
    <w:p w:rsidR="006B28B4" w:rsidRDefault="00DA7639">
      <w:pPr>
        <w:pStyle w:val="a5"/>
        <w:numPr>
          <w:ilvl w:val="0"/>
          <w:numId w:val="88"/>
        </w:numPr>
        <w:tabs>
          <w:tab w:val="left" w:pos="1301"/>
          <w:tab w:val="left" w:pos="3956"/>
          <w:tab w:val="left" w:pos="7408"/>
          <w:tab w:val="left" w:pos="9479"/>
        </w:tabs>
        <w:ind w:right="386" w:firstLine="278"/>
        <w:rPr>
          <w:sz w:val="28"/>
        </w:rPr>
      </w:pPr>
      <w:r>
        <w:rPr>
          <w:sz w:val="28"/>
        </w:rPr>
        <w:t>оценивание</w:t>
      </w:r>
      <w:r>
        <w:rPr>
          <w:spacing w:val="1"/>
          <w:sz w:val="28"/>
        </w:rPr>
        <w:t xml:space="preserve"> </w:t>
      </w:r>
      <w:r>
        <w:rPr>
          <w:sz w:val="28"/>
        </w:rPr>
        <w:t>своей</w:t>
      </w:r>
      <w:r>
        <w:rPr>
          <w:spacing w:val="1"/>
          <w:sz w:val="28"/>
        </w:rPr>
        <w:t xml:space="preserve"> </w:t>
      </w:r>
      <w:r>
        <w:rPr>
          <w:sz w:val="28"/>
        </w:rPr>
        <w:t>познавательно-трудовой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нравственных, правовых норм, эстетических ценностей по принятым в обществе и</w:t>
      </w:r>
      <w:r>
        <w:rPr>
          <w:spacing w:val="1"/>
          <w:sz w:val="28"/>
        </w:rPr>
        <w:t xml:space="preserve"> </w:t>
      </w:r>
      <w:r>
        <w:rPr>
          <w:sz w:val="28"/>
        </w:rPr>
        <w:t>коллективе</w:t>
      </w:r>
      <w:r>
        <w:rPr>
          <w:sz w:val="28"/>
        </w:rPr>
        <w:tab/>
        <w:t>требованиям</w:t>
      </w:r>
      <w:r>
        <w:rPr>
          <w:sz w:val="28"/>
        </w:rPr>
        <w:tab/>
        <w:t>и</w:t>
      </w:r>
      <w:r>
        <w:rPr>
          <w:sz w:val="28"/>
        </w:rPr>
        <w:tab/>
      </w:r>
      <w:r>
        <w:rPr>
          <w:spacing w:val="-1"/>
          <w:sz w:val="28"/>
        </w:rPr>
        <w:t>принципам;</w:t>
      </w:r>
    </w:p>
    <w:p w:rsidR="006B28B4" w:rsidRDefault="00DA7639">
      <w:pPr>
        <w:pStyle w:val="a5"/>
        <w:numPr>
          <w:ilvl w:val="0"/>
          <w:numId w:val="88"/>
        </w:numPr>
        <w:tabs>
          <w:tab w:val="left" w:pos="1181"/>
        </w:tabs>
        <w:spacing w:line="242" w:lineRule="auto"/>
        <w:ind w:right="394" w:firstLine="278"/>
        <w:rPr>
          <w:sz w:val="28"/>
        </w:rPr>
      </w:pPr>
      <w:r>
        <w:rPr>
          <w:sz w:val="28"/>
        </w:rPr>
        <w:t>соблюдение норм и правил культуры труда в соответствии с технологической</w:t>
      </w:r>
      <w:r>
        <w:rPr>
          <w:spacing w:val="1"/>
          <w:sz w:val="28"/>
        </w:rPr>
        <w:t xml:space="preserve"> </w:t>
      </w:r>
      <w:r>
        <w:rPr>
          <w:sz w:val="28"/>
        </w:rPr>
        <w:t>культурой</w:t>
      </w:r>
      <w:r>
        <w:rPr>
          <w:spacing w:val="-1"/>
          <w:sz w:val="28"/>
        </w:rPr>
        <w:t xml:space="preserve"> </w:t>
      </w:r>
      <w:r>
        <w:rPr>
          <w:sz w:val="28"/>
        </w:rPr>
        <w:t>производства;</w:t>
      </w:r>
    </w:p>
    <w:p w:rsidR="006B28B4" w:rsidRDefault="00DA7639">
      <w:pPr>
        <w:pStyle w:val="a3"/>
        <w:spacing w:line="317" w:lineRule="exact"/>
        <w:ind w:left="1401" w:firstLine="0"/>
        <w:jc w:val="left"/>
      </w:pPr>
      <w:r>
        <w:t>У</w:t>
      </w:r>
      <w:r>
        <w:rPr>
          <w:spacing w:val="-3"/>
        </w:rPr>
        <w:t xml:space="preserve"> </w:t>
      </w:r>
      <w:r>
        <w:t>учащихся</w:t>
      </w:r>
      <w:r>
        <w:rPr>
          <w:spacing w:val="-5"/>
        </w:rPr>
        <w:t xml:space="preserve"> </w:t>
      </w:r>
      <w:r>
        <w:t>будут</w:t>
      </w:r>
      <w:r>
        <w:rPr>
          <w:spacing w:val="-4"/>
        </w:rPr>
        <w:t xml:space="preserve"> </w:t>
      </w:r>
      <w:r>
        <w:t>сформированы:</w:t>
      </w:r>
    </w:p>
    <w:p w:rsidR="006B28B4" w:rsidRDefault="00DA7639">
      <w:pPr>
        <w:pStyle w:val="a5"/>
        <w:numPr>
          <w:ilvl w:val="1"/>
          <w:numId w:val="88"/>
        </w:numPr>
        <w:tabs>
          <w:tab w:val="left" w:pos="2034"/>
          <w:tab w:val="left" w:pos="2035"/>
          <w:tab w:val="left" w:pos="3252"/>
          <w:tab w:val="left" w:pos="5104"/>
          <w:tab w:val="left" w:pos="6406"/>
          <w:tab w:val="left" w:pos="8503"/>
          <w:tab w:val="left" w:pos="9006"/>
        </w:tabs>
        <w:ind w:right="393" w:firstLine="708"/>
        <w:jc w:val="left"/>
        <w:rPr>
          <w:sz w:val="28"/>
        </w:rPr>
      </w:pPr>
      <w:r>
        <w:rPr>
          <w:sz w:val="28"/>
        </w:rPr>
        <w:t>умение</w:t>
      </w:r>
      <w:r>
        <w:rPr>
          <w:sz w:val="28"/>
        </w:rPr>
        <w:tab/>
        <w:t>планировать</w:t>
      </w:r>
      <w:r>
        <w:rPr>
          <w:sz w:val="28"/>
        </w:rPr>
        <w:tab/>
        <w:t>процесс</w:t>
      </w:r>
      <w:r>
        <w:rPr>
          <w:sz w:val="28"/>
        </w:rPr>
        <w:tab/>
        <w:t>созидательной</w:t>
      </w:r>
      <w:r>
        <w:rPr>
          <w:sz w:val="28"/>
        </w:rPr>
        <w:tab/>
        <w:t>и</w:t>
      </w:r>
      <w:r>
        <w:rPr>
          <w:sz w:val="28"/>
        </w:rPr>
        <w:tab/>
      </w:r>
      <w:r>
        <w:rPr>
          <w:spacing w:val="-1"/>
          <w:sz w:val="28"/>
        </w:rPr>
        <w:t>познавательной</w:t>
      </w:r>
      <w:r>
        <w:rPr>
          <w:spacing w:val="-67"/>
          <w:sz w:val="28"/>
        </w:rPr>
        <w:t xml:space="preserve"> </w:t>
      </w:r>
      <w:r>
        <w:rPr>
          <w:sz w:val="28"/>
        </w:rPr>
        <w:t>деятельности;</w:t>
      </w:r>
    </w:p>
    <w:p w:rsidR="006B28B4" w:rsidRDefault="00DA7639">
      <w:pPr>
        <w:pStyle w:val="a5"/>
        <w:numPr>
          <w:ilvl w:val="1"/>
          <w:numId w:val="88"/>
        </w:numPr>
        <w:tabs>
          <w:tab w:val="left" w:pos="2109"/>
          <w:tab w:val="left" w:pos="2110"/>
        </w:tabs>
        <w:ind w:right="392" w:firstLine="708"/>
        <w:jc w:val="left"/>
        <w:rPr>
          <w:sz w:val="28"/>
        </w:rPr>
      </w:pPr>
      <w:r>
        <w:rPr>
          <w:sz w:val="28"/>
        </w:rPr>
        <w:t>умение</w:t>
      </w:r>
      <w:r>
        <w:rPr>
          <w:spacing w:val="15"/>
          <w:sz w:val="28"/>
        </w:rPr>
        <w:t xml:space="preserve"> </w:t>
      </w:r>
      <w:r>
        <w:rPr>
          <w:sz w:val="28"/>
        </w:rPr>
        <w:t>выбирать</w:t>
      </w:r>
      <w:r>
        <w:rPr>
          <w:spacing w:val="14"/>
          <w:sz w:val="28"/>
        </w:rPr>
        <w:t xml:space="preserve"> </w:t>
      </w:r>
      <w:r>
        <w:rPr>
          <w:sz w:val="28"/>
        </w:rPr>
        <w:t>оптимальные</w:t>
      </w:r>
      <w:r>
        <w:rPr>
          <w:spacing w:val="15"/>
          <w:sz w:val="28"/>
        </w:rPr>
        <w:t xml:space="preserve"> </w:t>
      </w:r>
      <w:r>
        <w:rPr>
          <w:sz w:val="28"/>
        </w:rPr>
        <w:t>способы</w:t>
      </w:r>
      <w:r>
        <w:rPr>
          <w:spacing w:val="16"/>
          <w:sz w:val="28"/>
        </w:rPr>
        <w:t xml:space="preserve"> </w:t>
      </w:r>
      <w:r>
        <w:rPr>
          <w:sz w:val="28"/>
        </w:rPr>
        <w:t>решения</w:t>
      </w:r>
      <w:r>
        <w:rPr>
          <w:spacing w:val="16"/>
          <w:sz w:val="28"/>
        </w:rPr>
        <w:t xml:space="preserve"> </w:t>
      </w:r>
      <w:r>
        <w:rPr>
          <w:sz w:val="28"/>
        </w:rPr>
        <w:t>учебной</w:t>
      </w:r>
      <w:r>
        <w:rPr>
          <w:spacing w:val="14"/>
          <w:sz w:val="28"/>
        </w:rPr>
        <w:t xml:space="preserve"> </w:t>
      </w:r>
      <w:r>
        <w:rPr>
          <w:sz w:val="28"/>
        </w:rPr>
        <w:t>или</w:t>
      </w:r>
      <w:r>
        <w:rPr>
          <w:spacing w:val="15"/>
          <w:sz w:val="28"/>
        </w:rPr>
        <w:t xml:space="preserve"> </w:t>
      </w:r>
      <w:r>
        <w:rPr>
          <w:sz w:val="28"/>
        </w:rPr>
        <w:t>трудовой</w:t>
      </w:r>
      <w:r>
        <w:rPr>
          <w:spacing w:val="-67"/>
          <w:sz w:val="28"/>
        </w:rPr>
        <w:t xml:space="preserve"> </w:t>
      </w:r>
      <w:r>
        <w:rPr>
          <w:sz w:val="28"/>
        </w:rPr>
        <w:t>задачи</w:t>
      </w:r>
      <w:r>
        <w:rPr>
          <w:spacing w:val="-1"/>
          <w:sz w:val="28"/>
        </w:rPr>
        <w:t xml:space="preserve"> </w:t>
      </w:r>
      <w:r>
        <w:rPr>
          <w:sz w:val="28"/>
        </w:rPr>
        <w:t>на</w:t>
      </w:r>
      <w:r>
        <w:rPr>
          <w:spacing w:val="-3"/>
          <w:sz w:val="28"/>
        </w:rPr>
        <w:t xml:space="preserve"> </w:t>
      </w:r>
      <w:r>
        <w:rPr>
          <w:sz w:val="28"/>
        </w:rPr>
        <w:t>основе заданных</w:t>
      </w:r>
      <w:r>
        <w:rPr>
          <w:spacing w:val="1"/>
          <w:sz w:val="28"/>
        </w:rPr>
        <w:t xml:space="preserve"> </w:t>
      </w:r>
      <w:r>
        <w:rPr>
          <w:sz w:val="28"/>
        </w:rPr>
        <w:t>алгоритмов;</w:t>
      </w:r>
    </w:p>
    <w:p w:rsidR="006B28B4" w:rsidRDefault="00DA7639">
      <w:pPr>
        <w:pStyle w:val="a5"/>
        <w:numPr>
          <w:ilvl w:val="1"/>
          <w:numId w:val="88"/>
        </w:numPr>
        <w:tabs>
          <w:tab w:val="left" w:pos="2109"/>
          <w:tab w:val="left" w:pos="2110"/>
        </w:tabs>
        <w:spacing w:line="242" w:lineRule="auto"/>
        <w:ind w:right="388" w:firstLine="708"/>
        <w:jc w:val="left"/>
        <w:rPr>
          <w:sz w:val="28"/>
        </w:rPr>
      </w:pPr>
      <w:r>
        <w:rPr>
          <w:sz w:val="28"/>
        </w:rPr>
        <w:t>творческий</w:t>
      </w:r>
      <w:r>
        <w:rPr>
          <w:spacing w:val="37"/>
          <w:sz w:val="28"/>
        </w:rPr>
        <w:t xml:space="preserve"> </w:t>
      </w:r>
      <w:r>
        <w:rPr>
          <w:sz w:val="28"/>
        </w:rPr>
        <w:t>подход</w:t>
      </w:r>
      <w:r>
        <w:rPr>
          <w:spacing w:val="35"/>
          <w:sz w:val="28"/>
        </w:rPr>
        <w:t xml:space="preserve"> </w:t>
      </w:r>
      <w:r>
        <w:rPr>
          <w:sz w:val="28"/>
        </w:rPr>
        <w:t>к</w:t>
      </w:r>
      <w:r>
        <w:rPr>
          <w:spacing w:val="37"/>
          <w:sz w:val="28"/>
        </w:rPr>
        <w:t xml:space="preserve"> </w:t>
      </w:r>
      <w:r>
        <w:rPr>
          <w:sz w:val="28"/>
        </w:rPr>
        <w:t>решению</w:t>
      </w:r>
      <w:r>
        <w:rPr>
          <w:spacing w:val="36"/>
          <w:sz w:val="28"/>
        </w:rPr>
        <w:t xml:space="preserve"> </w:t>
      </w:r>
      <w:r>
        <w:rPr>
          <w:sz w:val="28"/>
        </w:rPr>
        <w:t>учебных</w:t>
      </w:r>
      <w:r>
        <w:rPr>
          <w:spacing w:val="38"/>
          <w:sz w:val="28"/>
        </w:rPr>
        <w:t xml:space="preserve"> </w:t>
      </w:r>
      <w:r>
        <w:rPr>
          <w:sz w:val="28"/>
        </w:rPr>
        <w:t>и</w:t>
      </w:r>
      <w:r>
        <w:rPr>
          <w:spacing w:val="37"/>
          <w:sz w:val="28"/>
        </w:rPr>
        <w:t xml:space="preserve"> </w:t>
      </w:r>
      <w:r>
        <w:rPr>
          <w:sz w:val="28"/>
        </w:rPr>
        <w:t>практических</w:t>
      </w:r>
      <w:r>
        <w:rPr>
          <w:spacing w:val="38"/>
          <w:sz w:val="28"/>
        </w:rPr>
        <w:t xml:space="preserve"> </w:t>
      </w:r>
      <w:r>
        <w:rPr>
          <w:sz w:val="28"/>
        </w:rPr>
        <w:t>задач</w:t>
      </w:r>
      <w:r>
        <w:rPr>
          <w:spacing w:val="37"/>
          <w:sz w:val="28"/>
        </w:rPr>
        <w:t xml:space="preserve"> </w:t>
      </w:r>
      <w:r>
        <w:rPr>
          <w:sz w:val="28"/>
        </w:rPr>
        <w:t>при</w:t>
      </w:r>
      <w:r>
        <w:rPr>
          <w:spacing w:val="-67"/>
          <w:sz w:val="28"/>
        </w:rPr>
        <w:t xml:space="preserve"> </w:t>
      </w:r>
      <w:r>
        <w:rPr>
          <w:sz w:val="28"/>
        </w:rPr>
        <w:t>моделировании</w:t>
      </w:r>
      <w:r>
        <w:rPr>
          <w:spacing w:val="-4"/>
          <w:sz w:val="28"/>
        </w:rPr>
        <w:t xml:space="preserve"> </w:t>
      </w:r>
      <w:r>
        <w:rPr>
          <w:sz w:val="28"/>
        </w:rPr>
        <w:t>изделия</w:t>
      </w:r>
      <w:r>
        <w:rPr>
          <w:spacing w:val="-1"/>
          <w:sz w:val="28"/>
        </w:rPr>
        <w:t xml:space="preserve"> </w:t>
      </w:r>
      <w:r>
        <w:rPr>
          <w:sz w:val="28"/>
        </w:rPr>
        <w:t>или в</w:t>
      </w:r>
      <w:r>
        <w:rPr>
          <w:spacing w:val="-2"/>
          <w:sz w:val="28"/>
        </w:rPr>
        <w:t xml:space="preserve"> </w:t>
      </w:r>
      <w:r>
        <w:rPr>
          <w:sz w:val="28"/>
        </w:rPr>
        <w:t>ходе технологического процесса;</w:t>
      </w:r>
    </w:p>
    <w:p w:rsidR="006B28B4" w:rsidRDefault="00DA7639">
      <w:pPr>
        <w:pStyle w:val="a5"/>
        <w:numPr>
          <w:ilvl w:val="1"/>
          <w:numId w:val="88"/>
        </w:numPr>
        <w:tabs>
          <w:tab w:val="left" w:pos="2109"/>
          <w:tab w:val="left" w:pos="2110"/>
        </w:tabs>
        <w:spacing w:line="317" w:lineRule="exact"/>
        <w:ind w:left="2109" w:hanging="709"/>
        <w:jc w:val="left"/>
        <w:rPr>
          <w:sz w:val="28"/>
        </w:rPr>
      </w:pPr>
      <w:r>
        <w:rPr>
          <w:sz w:val="28"/>
        </w:rPr>
        <w:t>самостоятельность</w:t>
      </w:r>
      <w:r>
        <w:rPr>
          <w:spacing w:val="-4"/>
          <w:sz w:val="28"/>
        </w:rPr>
        <w:t xml:space="preserve"> </w:t>
      </w:r>
      <w:r>
        <w:rPr>
          <w:sz w:val="28"/>
        </w:rPr>
        <w:t>в</w:t>
      </w:r>
      <w:r>
        <w:rPr>
          <w:spacing w:val="-4"/>
          <w:sz w:val="28"/>
        </w:rPr>
        <w:t xml:space="preserve"> </w:t>
      </w:r>
      <w:r>
        <w:rPr>
          <w:sz w:val="28"/>
        </w:rPr>
        <w:t>учебной</w:t>
      </w:r>
      <w:r>
        <w:rPr>
          <w:spacing w:val="-6"/>
          <w:sz w:val="28"/>
        </w:rPr>
        <w:t xml:space="preserve"> </w:t>
      </w:r>
      <w:r>
        <w:rPr>
          <w:sz w:val="28"/>
        </w:rPr>
        <w:t>и</w:t>
      </w:r>
      <w:r>
        <w:rPr>
          <w:spacing w:val="-3"/>
          <w:sz w:val="28"/>
        </w:rPr>
        <w:t xml:space="preserve"> </w:t>
      </w:r>
      <w:r>
        <w:rPr>
          <w:sz w:val="28"/>
        </w:rPr>
        <w:t>познавательно-трудовой</w:t>
      </w:r>
      <w:r>
        <w:rPr>
          <w:spacing w:val="-2"/>
          <w:sz w:val="28"/>
        </w:rPr>
        <w:t xml:space="preserve"> </w:t>
      </w:r>
      <w:r>
        <w:rPr>
          <w:sz w:val="28"/>
        </w:rPr>
        <w:t>деятельности;</w:t>
      </w:r>
    </w:p>
    <w:p w:rsidR="006B28B4" w:rsidRDefault="00DA7639">
      <w:pPr>
        <w:pStyle w:val="a5"/>
        <w:numPr>
          <w:ilvl w:val="1"/>
          <w:numId w:val="88"/>
        </w:numPr>
        <w:tabs>
          <w:tab w:val="left" w:pos="2109"/>
          <w:tab w:val="left" w:pos="2110"/>
        </w:tabs>
        <w:spacing w:line="322" w:lineRule="exact"/>
        <w:ind w:left="2109" w:hanging="709"/>
        <w:jc w:val="left"/>
        <w:rPr>
          <w:sz w:val="28"/>
        </w:rPr>
      </w:pPr>
      <w:r>
        <w:rPr>
          <w:sz w:val="28"/>
        </w:rPr>
        <w:t>способность</w:t>
      </w:r>
      <w:r>
        <w:rPr>
          <w:spacing w:val="-4"/>
          <w:sz w:val="28"/>
        </w:rPr>
        <w:t xml:space="preserve"> </w:t>
      </w:r>
      <w:r>
        <w:rPr>
          <w:sz w:val="28"/>
        </w:rPr>
        <w:t>моделировать</w:t>
      </w:r>
      <w:r>
        <w:rPr>
          <w:spacing w:val="-8"/>
          <w:sz w:val="28"/>
        </w:rPr>
        <w:t xml:space="preserve"> </w:t>
      </w:r>
      <w:r>
        <w:rPr>
          <w:sz w:val="28"/>
        </w:rPr>
        <w:t>планируемые</w:t>
      </w:r>
      <w:r>
        <w:rPr>
          <w:spacing w:val="-3"/>
          <w:sz w:val="28"/>
        </w:rPr>
        <w:t xml:space="preserve"> </w:t>
      </w:r>
      <w:r>
        <w:rPr>
          <w:sz w:val="28"/>
        </w:rPr>
        <w:t>процессы</w:t>
      </w:r>
      <w:r>
        <w:rPr>
          <w:spacing w:val="-3"/>
          <w:sz w:val="28"/>
        </w:rPr>
        <w:t xml:space="preserve"> </w:t>
      </w:r>
      <w:r>
        <w:rPr>
          <w:sz w:val="28"/>
        </w:rPr>
        <w:t>и</w:t>
      </w:r>
      <w:r>
        <w:rPr>
          <w:spacing w:val="-6"/>
          <w:sz w:val="28"/>
        </w:rPr>
        <w:t xml:space="preserve"> </w:t>
      </w:r>
      <w:r>
        <w:rPr>
          <w:sz w:val="28"/>
        </w:rPr>
        <w:t>объекты;</w:t>
      </w:r>
    </w:p>
    <w:p w:rsidR="006B28B4" w:rsidRDefault="00DA7639">
      <w:pPr>
        <w:pStyle w:val="a5"/>
        <w:numPr>
          <w:ilvl w:val="1"/>
          <w:numId w:val="88"/>
        </w:numPr>
        <w:tabs>
          <w:tab w:val="left" w:pos="2109"/>
          <w:tab w:val="left" w:pos="2110"/>
        </w:tabs>
        <w:spacing w:line="322" w:lineRule="exact"/>
        <w:ind w:left="2109" w:hanging="709"/>
        <w:jc w:val="left"/>
        <w:rPr>
          <w:sz w:val="28"/>
        </w:rPr>
      </w:pPr>
      <w:r>
        <w:rPr>
          <w:sz w:val="28"/>
        </w:rPr>
        <w:t>умение</w:t>
      </w:r>
      <w:r>
        <w:rPr>
          <w:spacing w:val="-4"/>
          <w:sz w:val="28"/>
        </w:rPr>
        <w:t xml:space="preserve"> </w:t>
      </w:r>
      <w:r>
        <w:rPr>
          <w:sz w:val="28"/>
        </w:rPr>
        <w:t>аргументировать</w:t>
      </w:r>
      <w:r>
        <w:rPr>
          <w:spacing w:val="-5"/>
          <w:sz w:val="28"/>
        </w:rPr>
        <w:t xml:space="preserve"> </w:t>
      </w:r>
      <w:r>
        <w:rPr>
          <w:sz w:val="28"/>
        </w:rPr>
        <w:t>свои</w:t>
      </w:r>
      <w:r>
        <w:rPr>
          <w:spacing w:val="-3"/>
          <w:sz w:val="28"/>
        </w:rPr>
        <w:t xml:space="preserve"> </w:t>
      </w:r>
      <w:r>
        <w:rPr>
          <w:sz w:val="28"/>
        </w:rPr>
        <w:t>решения</w:t>
      </w:r>
      <w:r>
        <w:rPr>
          <w:spacing w:val="-6"/>
          <w:sz w:val="28"/>
        </w:rPr>
        <w:t xml:space="preserve"> </w:t>
      </w:r>
      <w:r>
        <w:rPr>
          <w:sz w:val="28"/>
        </w:rPr>
        <w:t>и</w:t>
      </w:r>
      <w:r>
        <w:rPr>
          <w:spacing w:val="2"/>
          <w:sz w:val="28"/>
        </w:rPr>
        <w:t xml:space="preserve"> </w:t>
      </w:r>
      <w:r>
        <w:rPr>
          <w:sz w:val="28"/>
        </w:rPr>
        <w:t>формулировать</w:t>
      </w:r>
      <w:r>
        <w:rPr>
          <w:spacing w:val="-5"/>
          <w:sz w:val="28"/>
        </w:rPr>
        <w:t xml:space="preserve"> </w:t>
      </w:r>
      <w:r>
        <w:rPr>
          <w:sz w:val="28"/>
        </w:rPr>
        <w:t>выводы;</w:t>
      </w:r>
    </w:p>
    <w:p w:rsidR="006B28B4" w:rsidRDefault="00DA7639">
      <w:pPr>
        <w:pStyle w:val="a5"/>
        <w:numPr>
          <w:ilvl w:val="1"/>
          <w:numId w:val="88"/>
        </w:numPr>
        <w:tabs>
          <w:tab w:val="left" w:pos="2109"/>
          <w:tab w:val="left" w:pos="2110"/>
        </w:tabs>
        <w:ind w:right="389" w:firstLine="708"/>
        <w:jc w:val="left"/>
        <w:rPr>
          <w:sz w:val="28"/>
        </w:rPr>
      </w:pPr>
      <w:r>
        <w:rPr>
          <w:sz w:val="28"/>
        </w:rPr>
        <w:t>способность</w:t>
      </w:r>
      <w:r>
        <w:rPr>
          <w:spacing w:val="30"/>
          <w:sz w:val="28"/>
        </w:rPr>
        <w:t xml:space="preserve"> </w:t>
      </w:r>
      <w:r>
        <w:rPr>
          <w:sz w:val="28"/>
        </w:rPr>
        <w:t>отображать</w:t>
      </w:r>
      <w:r>
        <w:rPr>
          <w:spacing w:val="31"/>
          <w:sz w:val="28"/>
        </w:rPr>
        <w:t xml:space="preserve"> </w:t>
      </w:r>
      <w:r>
        <w:rPr>
          <w:sz w:val="28"/>
        </w:rPr>
        <w:t>в</w:t>
      </w:r>
      <w:r>
        <w:rPr>
          <w:spacing w:val="32"/>
          <w:sz w:val="28"/>
        </w:rPr>
        <w:t xml:space="preserve"> </w:t>
      </w:r>
      <w:r>
        <w:rPr>
          <w:sz w:val="28"/>
        </w:rPr>
        <w:t>адекватной</w:t>
      </w:r>
      <w:r>
        <w:rPr>
          <w:spacing w:val="30"/>
          <w:sz w:val="28"/>
        </w:rPr>
        <w:t xml:space="preserve"> </w:t>
      </w:r>
      <w:r>
        <w:rPr>
          <w:sz w:val="28"/>
        </w:rPr>
        <w:t>задачам</w:t>
      </w:r>
      <w:r>
        <w:rPr>
          <w:spacing w:val="32"/>
          <w:sz w:val="28"/>
        </w:rPr>
        <w:t xml:space="preserve"> </w:t>
      </w:r>
      <w:r>
        <w:rPr>
          <w:sz w:val="28"/>
        </w:rPr>
        <w:t>форме</w:t>
      </w:r>
      <w:r>
        <w:rPr>
          <w:spacing w:val="32"/>
          <w:sz w:val="28"/>
        </w:rPr>
        <w:t xml:space="preserve"> </w:t>
      </w:r>
      <w:r>
        <w:rPr>
          <w:sz w:val="28"/>
        </w:rPr>
        <w:t>результаты</w:t>
      </w:r>
      <w:r>
        <w:rPr>
          <w:spacing w:val="33"/>
          <w:sz w:val="28"/>
        </w:rPr>
        <w:t xml:space="preserve"> </w:t>
      </w:r>
      <w:r>
        <w:rPr>
          <w:sz w:val="28"/>
        </w:rPr>
        <w:t>своей</w:t>
      </w:r>
      <w:r>
        <w:rPr>
          <w:spacing w:val="-67"/>
          <w:sz w:val="28"/>
        </w:rPr>
        <w:t xml:space="preserve"> </w:t>
      </w:r>
      <w:r>
        <w:rPr>
          <w:sz w:val="28"/>
        </w:rPr>
        <w:t>деятельности;</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1"/>
          <w:numId w:val="88"/>
        </w:numPr>
        <w:tabs>
          <w:tab w:val="left" w:pos="2110"/>
        </w:tabs>
        <w:spacing w:before="73"/>
        <w:ind w:right="392" w:firstLine="708"/>
        <w:rPr>
          <w:sz w:val="28"/>
        </w:rPr>
      </w:pPr>
      <w:r>
        <w:rPr>
          <w:sz w:val="28"/>
        </w:rPr>
        <w:t>умение</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источники</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подкрепления</w:t>
      </w:r>
      <w:r>
        <w:rPr>
          <w:spacing w:val="-1"/>
          <w:sz w:val="28"/>
        </w:rPr>
        <w:t xml:space="preserve"> </w:t>
      </w:r>
      <w:r>
        <w:rPr>
          <w:sz w:val="28"/>
        </w:rPr>
        <w:t>познавательной</w:t>
      </w:r>
      <w:r>
        <w:rPr>
          <w:spacing w:val="-1"/>
          <w:sz w:val="28"/>
        </w:rPr>
        <w:t xml:space="preserve"> </w:t>
      </w:r>
      <w:r>
        <w:rPr>
          <w:sz w:val="28"/>
        </w:rPr>
        <w:t>и созидательной</w:t>
      </w:r>
      <w:r>
        <w:rPr>
          <w:spacing w:val="-1"/>
          <w:sz w:val="28"/>
        </w:rPr>
        <w:t xml:space="preserve"> </w:t>
      </w:r>
      <w:r>
        <w:rPr>
          <w:sz w:val="28"/>
        </w:rPr>
        <w:t>деятельности;</w:t>
      </w:r>
    </w:p>
    <w:p w:rsidR="006B28B4" w:rsidRDefault="00DA7639">
      <w:pPr>
        <w:pStyle w:val="a5"/>
        <w:numPr>
          <w:ilvl w:val="1"/>
          <w:numId w:val="88"/>
        </w:numPr>
        <w:tabs>
          <w:tab w:val="left" w:pos="2110"/>
        </w:tabs>
        <w:ind w:right="386" w:firstLine="708"/>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эффективную</w:t>
      </w:r>
      <w:r>
        <w:rPr>
          <w:spacing w:val="1"/>
          <w:sz w:val="28"/>
        </w:rPr>
        <w:t xml:space="preserve"> </w:t>
      </w:r>
      <w:r>
        <w:rPr>
          <w:sz w:val="28"/>
        </w:rPr>
        <w:t>коммуникацию</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другими её участниками;</w:t>
      </w:r>
    </w:p>
    <w:p w:rsidR="006B28B4" w:rsidRDefault="00DA7639">
      <w:pPr>
        <w:pStyle w:val="a5"/>
        <w:numPr>
          <w:ilvl w:val="1"/>
          <w:numId w:val="88"/>
        </w:numPr>
        <w:tabs>
          <w:tab w:val="left" w:pos="2110"/>
        </w:tabs>
        <w:ind w:right="390" w:firstLine="708"/>
        <w:rPr>
          <w:sz w:val="28"/>
        </w:rPr>
      </w:pPr>
      <w:r>
        <w:rPr>
          <w:sz w:val="28"/>
        </w:rPr>
        <w:t>умение соотносить свой вклад с вкладом других участников в общую</w:t>
      </w:r>
      <w:r>
        <w:rPr>
          <w:spacing w:val="1"/>
          <w:sz w:val="28"/>
        </w:rPr>
        <w:t xml:space="preserve"> </w:t>
      </w:r>
      <w:r>
        <w:rPr>
          <w:sz w:val="28"/>
        </w:rPr>
        <w:t>деятельность</w:t>
      </w:r>
      <w:r>
        <w:rPr>
          <w:spacing w:val="-5"/>
          <w:sz w:val="28"/>
        </w:rPr>
        <w:t xml:space="preserve"> </w:t>
      </w:r>
      <w:r>
        <w:rPr>
          <w:sz w:val="28"/>
        </w:rPr>
        <w:t>при решении задач коллектива;</w:t>
      </w:r>
    </w:p>
    <w:p w:rsidR="006B28B4" w:rsidRDefault="00DA7639">
      <w:pPr>
        <w:pStyle w:val="a5"/>
        <w:numPr>
          <w:ilvl w:val="1"/>
          <w:numId w:val="88"/>
        </w:numPr>
        <w:tabs>
          <w:tab w:val="left" w:pos="2110"/>
        </w:tabs>
        <w:spacing w:before="1"/>
        <w:ind w:right="388" w:firstLine="708"/>
        <w:rPr>
          <w:sz w:val="28"/>
        </w:rPr>
      </w:pPr>
      <w:r>
        <w:rPr>
          <w:sz w:val="28"/>
        </w:rPr>
        <w:t>способность оценивать свою деятельность с точки зрения нравственных,</w:t>
      </w:r>
      <w:r>
        <w:rPr>
          <w:spacing w:val="-67"/>
          <w:sz w:val="28"/>
        </w:rPr>
        <w:t xml:space="preserve"> </w:t>
      </w:r>
      <w:r>
        <w:rPr>
          <w:sz w:val="28"/>
        </w:rPr>
        <w:t>правовых</w:t>
      </w:r>
      <w:r>
        <w:rPr>
          <w:spacing w:val="1"/>
          <w:sz w:val="28"/>
        </w:rPr>
        <w:t xml:space="preserve"> </w:t>
      </w:r>
      <w:r>
        <w:rPr>
          <w:sz w:val="28"/>
        </w:rPr>
        <w:t>норм,</w:t>
      </w:r>
      <w:r>
        <w:rPr>
          <w:spacing w:val="1"/>
          <w:sz w:val="28"/>
        </w:rPr>
        <w:t xml:space="preserve"> </w:t>
      </w:r>
      <w:r>
        <w:rPr>
          <w:sz w:val="28"/>
        </w:rPr>
        <w:t>эстетических</w:t>
      </w:r>
      <w:r>
        <w:rPr>
          <w:spacing w:val="1"/>
          <w:sz w:val="28"/>
        </w:rPr>
        <w:t xml:space="preserve"> </w:t>
      </w:r>
      <w:r>
        <w:rPr>
          <w:sz w:val="28"/>
        </w:rPr>
        <w:t>ценностей</w:t>
      </w:r>
      <w:r>
        <w:rPr>
          <w:spacing w:val="1"/>
          <w:sz w:val="28"/>
        </w:rPr>
        <w:t xml:space="preserve"> </w:t>
      </w:r>
      <w:r>
        <w:rPr>
          <w:sz w:val="28"/>
        </w:rPr>
        <w:t>по</w:t>
      </w:r>
      <w:r>
        <w:rPr>
          <w:spacing w:val="1"/>
          <w:sz w:val="28"/>
        </w:rPr>
        <w:t xml:space="preserve"> </w:t>
      </w:r>
      <w:r>
        <w:rPr>
          <w:sz w:val="28"/>
        </w:rPr>
        <w:t>принятым</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и</w:t>
      </w:r>
      <w:r>
        <w:rPr>
          <w:spacing w:val="1"/>
          <w:sz w:val="28"/>
        </w:rPr>
        <w:t xml:space="preserve"> </w:t>
      </w:r>
      <w:r>
        <w:rPr>
          <w:sz w:val="28"/>
        </w:rPr>
        <w:t>коллективе</w:t>
      </w:r>
      <w:r>
        <w:rPr>
          <w:spacing w:val="-67"/>
          <w:sz w:val="28"/>
        </w:rPr>
        <w:t xml:space="preserve"> </w:t>
      </w:r>
      <w:r>
        <w:rPr>
          <w:sz w:val="28"/>
        </w:rPr>
        <w:t>требованиям</w:t>
      </w:r>
      <w:r>
        <w:rPr>
          <w:spacing w:val="-1"/>
          <w:sz w:val="28"/>
        </w:rPr>
        <w:t xml:space="preserve"> </w:t>
      </w:r>
      <w:r>
        <w:rPr>
          <w:sz w:val="28"/>
        </w:rPr>
        <w:t>и</w:t>
      </w:r>
      <w:r>
        <w:rPr>
          <w:spacing w:val="-3"/>
          <w:sz w:val="28"/>
        </w:rPr>
        <w:t xml:space="preserve"> </w:t>
      </w:r>
      <w:r>
        <w:rPr>
          <w:sz w:val="28"/>
        </w:rPr>
        <w:t>принципам;</w:t>
      </w:r>
    </w:p>
    <w:p w:rsidR="006B28B4" w:rsidRDefault="00DA7639">
      <w:pPr>
        <w:pStyle w:val="a5"/>
        <w:numPr>
          <w:ilvl w:val="1"/>
          <w:numId w:val="88"/>
        </w:numPr>
        <w:tabs>
          <w:tab w:val="left" w:pos="2110"/>
        </w:tabs>
        <w:ind w:right="392" w:firstLine="708"/>
        <w:rPr>
          <w:sz w:val="28"/>
        </w:rPr>
      </w:pPr>
      <w:r>
        <w:rPr>
          <w:sz w:val="28"/>
        </w:rPr>
        <w:t>умение</w:t>
      </w:r>
      <w:r>
        <w:rPr>
          <w:spacing w:val="1"/>
          <w:sz w:val="28"/>
        </w:rPr>
        <w:t xml:space="preserve"> </w:t>
      </w:r>
      <w:r>
        <w:rPr>
          <w:sz w:val="28"/>
        </w:rPr>
        <w:t>обосновывать</w:t>
      </w:r>
      <w:r>
        <w:rPr>
          <w:spacing w:val="1"/>
          <w:sz w:val="28"/>
        </w:rPr>
        <w:t xml:space="preserve"> </w:t>
      </w:r>
      <w:r>
        <w:rPr>
          <w:sz w:val="28"/>
        </w:rPr>
        <w:t>пути</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устранения</w:t>
      </w:r>
      <w:r>
        <w:rPr>
          <w:spacing w:val="1"/>
          <w:sz w:val="28"/>
        </w:rPr>
        <w:t xml:space="preserve"> </w:t>
      </w:r>
      <w:r>
        <w:rPr>
          <w:sz w:val="28"/>
        </w:rPr>
        <w:t>ошибок</w:t>
      </w:r>
      <w:r>
        <w:rPr>
          <w:spacing w:val="1"/>
          <w:sz w:val="28"/>
        </w:rPr>
        <w:t xml:space="preserve"> </w:t>
      </w:r>
      <w:r>
        <w:rPr>
          <w:sz w:val="28"/>
        </w:rPr>
        <w:t>или</w:t>
      </w:r>
      <w:r>
        <w:rPr>
          <w:spacing w:val="1"/>
          <w:sz w:val="28"/>
        </w:rPr>
        <w:t xml:space="preserve"> </w:t>
      </w:r>
      <w:r>
        <w:rPr>
          <w:sz w:val="28"/>
        </w:rPr>
        <w:t>разрешения</w:t>
      </w:r>
      <w:r>
        <w:rPr>
          <w:spacing w:val="-4"/>
          <w:sz w:val="28"/>
        </w:rPr>
        <w:t xml:space="preserve"> </w:t>
      </w:r>
      <w:r>
        <w:rPr>
          <w:sz w:val="28"/>
        </w:rPr>
        <w:t>противоречий в</w:t>
      </w:r>
      <w:r>
        <w:rPr>
          <w:spacing w:val="-1"/>
          <w:sz w:val="28"/>
        </w:rPr>
        <w:t xml:space="preserve"> </w:t>
      </w:r>
      <w:r>
        <w:rPr>
          <w:sz w:val="28"/>
        </w:rPr>
        <w:t>выполняемой</w:t>
      </w:r>
      <w:r>
        <w:rPr>
          <w:spacing w:val="-1"/>
          <w:sz w:val="28"/>
        </w:rPr>
        <w:t xml:space="preserve"> </w:t>
      </w:r>
      <w:r>
        <w:rPr>
          <w:sz w:val="28"/>
        </w:rPr>
        <w:t>деятельности;</w:t>
      </w:r>
    </w:p>
    <w:p w:rsidR="006B28B4" w:rsidRDefault="00DA7639">
      <w:pPr>
        <w:pStyle w:val="a5"/>
        <w:numPr>
          <w:ilvl w:val="1"/>
          <w:numId w:val="88"/>
        </w:numPr>
        <w:tabs>
          <w:tab w:val="left" w:pos="2110"/>
        </w:tabs>
        <w:ind w:right="383" w:firstLine="708"/>
        <w:rPr>
          <w:sz w:val="28"/>
        </w:rPr>
      </w:pPr>
      <w:r>
        <w:rPr>
          <w:sz w:val="28"/>
        </w:rPr>
        <w:t>понимание необходимости соблюдения норм и правил культуры труда,</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местом</w:t>
      </w:r>
      <w:r>
        <w:rPr>
          <w:spacing w:val="1"/>
          <w:sz w:val="28"/>
        </w:rPr>
        <w:t xml:space="preserve"> </w:t>
      </w:r>
      <w:r>
        <w:rPr>
          <w:sz w:val="28"/>
        </w:rPr>
        <w:t>и</w:t>
      </w:r>
      <w:r>
        <w:rPr>
          <w:spacing w:val="1"/>
          <w:sz w:val="28"/>
        </w:rPr>
        <w:t xml:space="preserve"> </w:t>
      </w:r>
      <w:r>
        <w:rPr>
          <w:sz w:val="28"/>
        </w:rPr>
        <w:t>условиями</w:t>
      </w:r>
      <w:r>
        <w:rPr>
          <w:spacing w:val="1"/>
          <w:sz w:val="28"/>
        </w:rPr>
        <w:t xml:space="preserve"> </w:t>
      </w:r>
      <w:r>
        <w:rPr>
          <w:sz w:val="28"/>
        </w:rPr>
        <w:t>деятельности.</w:t>
      </w:r>
    </w:p>
    <w:p w:rsidR="006B28B4" w:rsidRDefault="00DA7639">
      <w:pPr>
        <w:spacing w:line="322" w:lineRule="exact"/>
        <w:ind w:left="1401"/>
        <w:jc w:val="both"/>
        <w:rPr>
          <w:sz w:val="28"/>
        </w:rPr>
      </w:pPr>
      <w:r>
        <w:rPr>
          <w:b/>
          <w:i/>
          <w:sz w:val="28"/>
        </w:rPr>
        <w:t>Предметным</w:t>
      </w:r>
      <w:r>
        <w:rPr>
          <w:b/>
          <w:i/>
          <w:spacing w:val="35"/>
          <w:sz w:val="28"/>
        </w:rPr>
        <w:t xml:space="preserve"> </w:t>
      </w:r>
      <w:r>
        <w:rPr>
          <w:b/>
          <w:i/>
          <w:sz w:val="28"/>
        </w:rPr>
        <w:t>результатом</w:t>
      </w:r>
      <w:r>
        <w:rPr>
          <w:b/>
          <w:i/>
          <w:spacing w:val="106"/>
          <w:sz w:val="28"/>
        </w:rPr>
        <w:t xml:space="preserve"> </w:t>
      </w:r>
      <w:r>
        <w:rPr>
          <w:sz w:val="28"/>
        </w:rPr>
        <w:t>освоения</w:t>
      </w:r>
      <w:r>
        <w:rPr>
          <w:spacing w:val="103"/>
          <w:sz w:val="28"/>
        </w:rPr>
        <w:t xml:space="preserve"> </w:t>
      </w:r>
      <w:r>
        <w:rPr>
          <w:sz w:val="28"/>
        </w:rPr>
        <w:t>учащимися</w:t>
      </w:r>
      <w:r>
        <w:rPr>
          <w:spacing w:val="104"/>
          <w:sz w:val="28"/>
        </w:rPr>
        <w:t xml:space="preserve"> </w:t>
      </w:r>
      <w:r>
        <w:rPr>
          <w:sz w:val="28"/>
        </w:rPr>
        <w:t>основной</w:t>
      </w:r>
      <w:r>
        <w:rPr>
          <w:spacing w:val="105"/>
          <w:sz w:val="28"/>
        </w:rPr>
        <w:t xml:space="preserve"> </w:t>
      </w:r>
      <w:r>
        <w:rPr>
          <w:sz w:val="28"/>
        </w:rPr>
        <w:t>школы</w:t>
      </w:r>
      <w:r>
        <w:rPr>
          <w:spacing w:val="104"/>
          <w:sz w:val="28"/>
        </w:rPr>
        <w:t xml:space="preserve"> </w:t>
      </w:r>
      <w:r>
        <w:rPr>
          <w:sz w:val="28"/>
        </w:rPr>
        <w:t>курса</w:t>
      </w:r>
    </w:p>
    <w:p w:rsidR="006B28B4" w:rsidRDefault="00DA7639">
      <w:pPr>
        <w:pStyle w:val="a3"/>
        <w:spacing w:line="322" w:lineRule="exact"/>
        <w:ind w:firstLine="0"/>
      </w:pPr>
      <w:r>
        <w:t>«Технология»</w:t>
      </w:r>
      <w:r>
        <w:rPr>
          <w:spacing w:val="-4"/>
        </w:rPr>
        <w:t xml:space="preserve"> </w:t>
      </w:r>
      <w:r>
        <w:t>являются:</w:t>
      </w:r>
    </w:p>
    <w:p w:rsidR="006B28B4" w:rsidRDefault="00DA7639">
      <w:pPr>
        <w:pStyle w:val="a3"/>
        <w:spacing w:line="322" w:lineRule="exact"/>
        <w:ind w:left="1401" w:firstLine="0"/>
      </w:pPr>
      <w:r>
        <w:t>в</w:t>
      </w:r>
      <w:r>
        <w:rPr>
          <w:spacing w:val="-4"/>
        </w:rPr>
        <w:t xml:space="preserve"> </w:t>
      </w:r>
      <w:r>
        <w:t>познавательной</w:t>
      </w:r>
      <w:r>
        <w:rPr>
          <w:spacing w:val="-1"/>
        </w:rPr>
        <w:t xml:space="preserve"> </w:t>
      </w:r>
      <w:r>
        <w:t>сфере:</w:t>
      </w:r>
    </w:p>
    <w:p w:rsidR="006B28B4" w:rsidRDefault="00DA7639">
      <w:pPr>
        <w:pStyle w:val="a3"/>
        <w:jc w:val="left"/>
      </w:pPr>
      <w:r>
        <w:t>рациональное</w:t>
      </w:r>
      <w:r>
        <w:rPr>
          <w:spacing w:val="1"/>
        </w:rPr>
        <w:t xml:space="preserve"> </w:t>
      </w:r>
      <w:r>
        <w:t>использование</w:t>
      </w:r>
      <w:r>
        <w:rPr>
          <w:spacing w:val="1"/>
        </w:rPr>
        <w:t xml:space="preserve"> </w:t>
      </w:r>
      <w:r>
        <w:t>учебной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для</w:t>
      </w:r>
      <w:r>
        <w:rPr>
          <w:spacing w:val="-67"/>
        </w:rPr>
        <w:t xml:space="preserve"> </w:t>
      </w:r>
      <w:r>
        <w:t>проектирования</w:t>
      </w:r>
      <w:r>
        <w:rPr>
          <w:spacing w:val="-1"/>
        </w:rPr>
        <w:t xml:space="preserve"> </w:t>
      </w:r>
      <w:r>
        <w:t>и создания объектов</w:t>
      </w:r>
      <w:r>
        <w:rPr>
          <w:spacing w:val="-2"/>
        </w:rPr>
        <w:t xml:space="preserve"> </w:t>
      </w:r>
      <w:r>
        <w:t>труда;</w:t>
      </w:r>
    </w:p>
    <w:p w:rsidR="006B28B4" w:rsidRDefault="00DA7639">
      <w:pPr>
        <w:pStyle w:val="a3"/>
        <w:tabs>
          <w:tab w:val="left" w:pos="3776"/>
          <w:tab w:val="left" w:pos="4860"/>
          <w:tab w:val="left" w:pos="6527"/>
          <w:tab w:val="left" w:pos="6994"/>
          <w:tab w:val="left" w:pos="8753"/>
          <w:tab w:val="left" w:pos="10741"/>
        </w:tabs>
        <w:spacing w:before="2"/>
        <w:ind w:right="393"/>
        <w:jc w:val="left"/>
      </w:pPr>
      <w:r>
        <w:t>распознавание</w:t>
      </w:r>
      <w:r>
        <w:tab/>
        <w:t>видов,</w:t>
      </w:r>
      <w:r>
        <w:tab/>
        <w:t>назначения</w:t>
      </w:r>
      <w:r>
        <w:tab/>
        <w:t>и</w:t>
      </w:r>
      <w:r>
        <w:tab/>
        <w:t>материалов,</w:t>
      </w:r>
      <w:r>
        <w:tab/>
        <w:t>инструментов</w:t>
      </w:r>
      <w:r>
        <w:tab/>
      </w:r>
      <w:r>
        <w:rPr>
          <w:spacing w:val="-2"/>
        </w:rPr>
        <w:t>и</w:t>
      </w:r>
      <w:r>
        <w:rPr>
          <w:spacing w:val="-67"/>
        </w:rPr>
        <w:t xml:space="preserve"> </w:t>
      </w:r>
      <w:r>
        <w:t>приспособлений,</w:t>
      </w:r>
      <w:r>
        <w:rPr>
          <w:spacing w:val="-4"/>
        </w:rPr>
        <w:t xml:space="preserve"> </w:t>
      </w:r>
      <w:r>
        <w:t>применяемых</w:t>
      </w:r>
      <w:r>
        <w:rPr>
          <w:spacing w:val="-2"/>
        </w:rPr>
        <w:t xml:space="preserve"> </w:t>
      </w:r>
      <w:r>
        <w:t>в</w:t>
      </w:r>
      <w:r>
        <w:rPr>
          <w:spacing w:val="-1"/>
        </w:rPr>
        <w:t xml:space="preserve"> </w:t>
      </w:r>
      <w:r>
        <w:t>технологических</w:t>
      </w:r>
      <w:r>
        <w:rPr>
          <w:spacing w:val="-1"/>
        </w:rPr>
        <w:t xml:space="preserve"> </w:t>
      </w:r>
      <w:r>
        <w:t>процессах</w:t>
      </w:r>
      <w:r>
        <w:rPr>
          <w:spacing w:val="-1"/>
        </w:rPr>
        <w:t xml:space="preserve"> </w:t>
      </w:r>
      <w:r>
        <w:t>при изучении</w:t>
      </w:r>
      <w:r>
        <w:rPr>
          <w:spacing w:val="-3"/>
        </w:rPr>
        <w:t xml:space="preserve"> </w:t>
      </w:r>
      <w:r>
        <w:t>разделов</w:t>
      </w:r>
    </w:p>
    <w:p w:rsidR="006B28B4" w:rsidRDefault="00DA7639">
      <w:pPr>
        <w:pStyle w:val="a3"/>
        <w:ind w:firstLine="0"/>
        <w:jc w:val="left"/>
      </w:pPr>
      <w:r>
        <w:t>«Технологии</w:t>
      </w:r>
      <w:r>
        <w:rPr>
          <w:spacing w:val="8"/>
        </w:rPr>
        <w:t xml:space="preserve"> </w:t>
      </w:r>
      <w:r>
        <w:t>обработки</w:t>
      </w:r>
      <w:r>
        <w:rPr>
          <w:spacing w:val="11"/>
        </w:rPr>
        <w:t xml:space="preserve"> </w:t>
      </w:r>
      <w:r>
        <w:t>конструкционных</w:t>
      </w:r>
      <w:r>
        <w:rPr>
          <w:spacing w:val="12"/>
        </w:rPr>
        <w:t xml:space="preserve"> </w:t>
      </w:r>
      <w:r>
        <w:t>материалов»,</w:t>
      </w:r>
      <w:r>
        <w:rPr>
          <w:spacing w:val="7"/>
        </w:rPr>
        <w:t xml:space="preserve"> </w:t>
      </w:r>
      <w:r>
        <w:t>«Технологии</w:t>
      </w:r>
      <w:r>
        <w:rPr>
          <w:spacing w:val="8"/>
        </w:rPr>
        <w:t xml:space="preserve"> </w:t>
      </w:r>
      <w:r>
        <w:t>домашнего</w:t>
      </w:r>
      <w:r>
        <w:rPr>
          <w:spacing w:val="-67"/>
        </w:rPr>
        <w:t xml:space="preserve"> </w:t>
      </w:r>
      <w:r>
        <w:t>хозяйств</w:t>
      </w:r>
      <w:r>
        <w:rPr>
          <w:b/>
        </w:rPr>
        <w:t>а</w:t>
      </w:r>
      <w:r>
        <w:t>».</w:t>
      </w:r>
    </w:p>
    <w:p w:rsidR="006B28B4" w:rsidRDefault="00DA7639">
      <w:pPr>
        <w:pStyle w:val="a3"/>
        <w:jc w:val="left"/>
      </w:pPr>
      <w:r>
        <w:t>владение</w:t>
      </w:r>
      <w:r>
        <w:rPr>
          <w:spacing w:val="46"/>
        </w:rPr>
        <w:t xml:space="preserve"> </w:t>
      </w:r>
      <w:r>
        <w:t>способами</w:t>
      </w:r>
      <w:r>
        <w:rPr>
          <w:spacing w:val="46"/>
        </w:rPr>
        <w:t xml:space="preserve"> </w:t>
      </w:r>
      <w:r>
        <w:t>научной</w:t>
      </w:r>
      <w:r>
        <w:rPr>
          <w:spacing w:val="46"/>
        </w:rPr>
        <w:t xml:space="preserve"> </w:t>
      </w:r>
      <w:r>
        <w:t>организации</w:t>
      </w:r>
      <w:r>
        <w:rPr>
          <w:spacing w:val="46"/>
        </w:rPr>
        <w:t xml:space="preserve"> </w:t>
      </w:r>
      <w:r>
        <w:t>труда,</w:t>
      </w:r>
      <w:r>
        <w:rPr>
          <w:spacing w:val="46"/>
        </w:rPr>
        <w:t xml:space="preserve"> </w:t>
      </w:r>
      <w:r>
        <w:t>формами</w:t>
      </w:r>
      <w:r>
        <w:rPr>
          <w:spacing w:val="46"/>
        </w:rPr>
        <w:t xml:space="preserve"> </w:t>
      </w:r>
      <w:r>
        <w:t>деятельности,</w:t>
      </w:r>
      <w:r>
        <w:rPr>
          <w:spacing w:val="-67"/>
        </w:rPr>
        <w:t xml:space="preserve"> </w:t>
      </w:r>
      <w:r>
        <w:t>соответствующими</w:t>
      </w:r>
      <w:r>
        <w:rPr>
          <w:spacing w:val="-4"/>
        </w:rPr>
        <w:t xml:space="preserve"> </w:t>
      </w:r>
      <w:r>
        <w:t>культуре труда;</w:t>
      </w:r>
    </w:p>
    <w:p w:rsidR="006B28B4" w:rsidRDefault="00DA7639">
      <w:pPr>
        <w:pStyle w:val="a3"/>
        <w:spacing w:line="321" w:lineRule="exact"/>
        <w:ind w:left="1401" w:firstLine="0"/>
        <w:jc w:val="left"/>
      </w:pPr>
      <w:r>
        <w:t>в</w:t>
      </w:r>
      <w:r>
        <w:rPr>
          <w:spacing w:val="-5"/>
        </w:rPr>
        <w:t xml:space="preserve"> </w:t>
      </w:r>
      <w:r>
        <w:t>мотивационной</w:t>
      </w:r>
      <w:r>
        <w:rPr>
          <w:spacing w:val="-2"/>
        </w:rPr>
        <w:t xml:space="preserve"> </w:t>
      </w:r>
      <w:r>
        <w:t>сфере:</w:t>
      </w:r>
    </w:p>
    <w:p w:rsidR="006B28B4" w:rsidRDefault="00DA7639">
      <w:pPr>
        <w:pStyle w:val="a3"/>
        <w:spacing w:line="322" w:lineRule="exact"/>
        <w:ind w:left="1470" w:firstLine="0"/>
        <w:jc w:val="left"/>
      </w:pPr>
      <w:r>
        <w:t>оценивание</w:t>
      </w:r>
      <w:r>
        <w:rPr>
          <w:spacing w:val="-4"/>
        </w:rPr>
        <w:t xml:space="preserve"> </w:t>
      </w:r>
      <w:r>
        <w:t>своей</w:t>
      </w:r>
      <w:r>
        <w:rPr>
          <w:spacing w:val="-2"/>
        </w:rPr>
        <w:t xml:space="preserve"> </w:t>
      </w:r>
      <w:r>
        <w:t>способности</w:t>
      </w:r>
      <w:r>
        <w:rPr>
          <w:spacing w:val="-3"/>
        </w:rPr>
        <w:t xml:space="preserve"> </w:t>
      </w:r>
      <w:r>
        <w:t>и</w:t>
      </w:r>
      <w:r>
        <w:rPr>
          <w:spacing w:val="-3"/>
        </w:rPr>
        <w:t xml:space="preserve"> </w:t>
      </w:r>
      <w:r>
        <w:t>готовности</w:t>
      </w:r>
      <w:r>
        <w:rPr>
          <w:spacing w:val="-3"/>
        </w:rPr>
        <w:t xml:space="preserve"> </w:t>
      </w:r>
      <w:r>
        <w:t>к</w:t>
      </w:r>
      <w:r>
        <w:rPr>
          <w:spacing w:val="-4"/>
        </w:rPr>
        <w:t xml:space="preserve"> </w:t>
      </w:r>
      <w:r>
        <w:t>труду;</w:t>
      </w:r>
    </w:p>
    <w:p w:rsidR="006B28B4" w:rsidRDefault="00DA7639">
      <w:pPr>
        <w:pStyle w:val="a3"/>
        <w:spacing w:line="322" w:lineRule="exact"/>
        <w:ind w:left="1470" w:firstLine="0"/>
        <w:jc w:val="left"/>
      </w:pPr>
      <w:r>
        <w:t>осознание</w:t>
      </w:r>
      <w:r>
        <w:rPr>
          <w:spacing w:val="-4"/>
        </w:rPr>
        <w:t xml:space="preserve"> </w:t>
      </w:r>
      <w:r>
        <w:t>ответственности</w:t>
      </w:r>
      <w:r>
        <w:rPr>
          <w:spacing w:val="-1"/>
        </w:rPr>
        <w:t xml:space="preserve"> </w:t>
      </w:r>
      <w:r>
        <w:t>за</w:t>
      </w:r>
      <w:r>
        <w:rPr>
          <w:spacing w:val="-1"/>
        </w:rPr>
        <w:t xml:space="preserve"> </w:t>
      </w:r>
      <w:r>
        <w:t>качество</w:t>
      </w:r>
      <w:r>
        <w:rPr>
          <w:spacing w:val="-4"/>
        </w:rPr>
        <w:t xml:space="preserve"> </w:t>
      </w:r>
      <w:r>
        <w:t>результатов</w:t>
      </w:r>
      <w:r>
        <w:rPr>
          <w:spacing w:val="-2"/>
        </w:rPr>
        <w:t xml:space="preserve"> </w:t>
      </w:r>
      <w:r>
        <w:t>труда;</w:t>
      </w:r>
    </w:p>
    <w:p w:rsidR="006B28B4" w:rsidRDefault="00DA7639">
      <w:pPr>
        <w:pStyle w:val="a3"/>
        <w:ind w:firstLine="778"/>
        <w:jc w:val="left"/>
      </w:pPr>
      <w:r>
        <w:t>наличие</w:t>
      </w:r>
      <w:r>
        <w:rPr>
          <w:spacing w:val="26"/>
        </w:rPr>
        <w:t xml:space="preserve"> </w:t>
      </w:r>
      <w:r>
        <w:t>экологической</w:t>
      </w:r>
      <w:r>
        <w:rPr>
          <w:spacing w:val="27"/>
        </w:rPr>
        <w:t xml:space="preserve"> </w:t>
      </w:r>
      <w:r>
        <w:t>культуры</w:t>
      </w:r>
      <w:r>
        <w:rPr>
          <w:spacing w:val="25"/>
        </w:rPr>
        <w:t xml:space="preserve"> </w:t>
      </w:r>
      <w:r>
        <w:t>при</w:t>
      </w:r>
      <w:r>
        <w:rPr>
          <w:spacing w:val="24"/>
        </w:rPr>
        <w:t xml:space="preserve"> </w:t>
      </w:r>
      <w:r>
        <w:t>обосновании</w:t>
      </w:r>
      <w:r>
        <w:rPr>
          <w:spacing w:val="28"/>
        </w:rPr>
        <w:t xml:space="preserve"> </w:t>
      </w:r>
      <w:r>
        <w:t>выбора</w:t>
      </w:r>
      <w:r>
        <w:rPr>
          <w:spacing w:val="27"/>
        </w:rPr>
        <w:t xml:space="preserve"> </w:t>
      </w:r>
      <w:r>
        <w:t>объектов</w:t>
      </w:r>
      <w:r>
        <w:rPr>
          <w:spacing w:val="26"/>
        </w:rPr>
        <w:t xml:space="preserve"> </w:t>
      </w:r>
      <w:r>
        <w:t>труда</w:t>
      </w:r>
      <w:r>
        <w:rPr>
          <w:spacing w:val="24"/>
        </w:rPr>
        <w:t xml:space="preserve"> </w:t>
      </w:r>
      <w:r>
        <w:t>и</w:t>
      </w:r>
      <w:r>
        <w:rPr>
          <w:spacing w:val="-67"/>
        </w:rPr>
        <w:t xml:space="preserve"> </w:t>
      </w:r>
      <w:r>
        <w:t>выполнении</w:t>
      </w:r>
      <w:r>
        <w:rPr>
          <w:spacing w:val="-1"/>
        </w:rPr>
        <w:t xml:space="preserve"> </w:t>
      </w:r>
      <w:r>
        <w:t>работ;</w:t>
      </w:r>
    </w:p>
    <w:p w:rsidR="006B28B4" w:rsidRDefault="00DA7639">
      <w:pPr>
        <w:pStyle w:val="a3"/>
        <w:ind w:firstLine="778"/>
        <w:jc w:val="left"/>
      </w:pPr>
      <w:r>
        <w:t>стремление</w:t>
      </w:r>
      <w:r>
        <w:rPr>
          <w:spacing w:val="53"/>
        </w:rPr>
        <w:t xml:space="preserve"> </w:t>
      </w:r>
      <w:r>
        <w:t>к</w:t>
      </w:r>
      <w:r>
        <w:rPr>
          <w:spacing w:val="53"/>
        </w:rPr>
        <w:t xml:space="preserve"> </w:t>
      </w:r>
      <w:r>
        <w:t>экономичности</w:t>
      </w:r>
      <w:r>
        <w:rPr>
          <w:spacing w:val="54"/>
        </w:rPr>
        <w:t xml:space="preserve"> </w:t>
      </w:r>
      <w:r>
        <w:t>и</w:t>
      </w:r>
      <w:r>
        <w:rPr>
          <w:spacing w:val="51"/>
        </w:rPr>
        <w:t xml:space="preserve"> </w:t>
      </w:r>
      <w:r>
        <w:t>бережливости</w:t>
      </w:r>
      <w:r>
        <w:rPr>
          <w:spacing w:val="54"/>
        </w:rPr>
        <w:t xml:space="preserve"> </w:t>
      </w:r>
      <w:r>
        <w:t>в</w:t>
      </w:r>
      <w:r>
        <w:rPr>
          <w:spacing w:val="52"/>
        </w:rPr>
        <w:t xml:space="preserve"> </w:t>
      </w:r>
      <w:r>
        <w:t>расходовании</w:t>
      </w:r>
      <w:r>
        <w:rPr>
          <w:spacing w:val="54"/>
        </w:rPr>
        <w:t xml:space="preserve"> </w:t>
      </w:r>
      <w:r>
        <w:t>времени,</w:t>
      </w:r>
      <w:r>
        <w:rPr>
          <w:spacing w:val="-67"/>
        </w:rPr>
        <w:t xml:space="preserve"> </w:t>
      </w:r>
      <w:r>
        <w:t>материалов</w:t>
      </w:r>
      <w:r>
        <w:rPr>
          <w:spacing w:val="-4"/>
        </w:rPr>
        <w:t xml:space="preserve"> </w:t>
      </w:r>
      <w:r>
        <w:t>при обработке</w:t>
      </w:r>
      <w:r>
        <w:rPr>
          <w:spacing w:val="-3"/>
        </w:rPr>
        <w:t xml:space="preserve"> </w:t>
      </w:r>
      <w:r>
        <w:t>древесины</w:t>
      </w:r>
      <w:r>
        <w:rPr>
          <w:spacing w:val="-3"/>
        </w:rPr>
        <w:t xml:space="preserve"> </w:t>
      </w:r>
      <w:r>
        <w:t>и</w:t>
      </w:r>
      <w:r>
        <w:rPr>
          <w:spacing w:val="-3"/>
        </w:rPr>
        <w:t xml:space="preserve"> </w:t>
      </w:r>
      <w:r>
        <w:t>металлов;</w:t>
      </w:r>
    </w:p>
    <w:p w:rsidR="006B28B4" w:rsidRDefault="00DA7639">
      <w:pPr>
        <w:pStyle w:val="a3"/>
        <w:spacing w:before="1" w:line="322" w:lineRule="exact"/>
        <w:ind w:left="1401" w:firstLine="0"/>
        <w:jc w:val="left"/>
      </w:pPr>
      <w:r>
        <w:t>в</w:t>
      </w:r>
      <w:r>
        <w:rPr>
          <w:spacing w:val="-5"/>
        </w:rPr>
        <w:t xml:space="preserve"> </w:t>
      </w:r>
      <w:r>
        <w:t>трудовой</w:t>
      </w:r>
      <w:r>
        <w:rPr>
          <w:spacing w:val="-2"/>
        </w:rPr>
        <w:t xml:space="preserve"> </w:t>
      </w:r>
      <w:r>
        <w:t>сфере:</w:t>
      </w:r>
    </w:p>
    <w:p w:rsidR="006B28B4" w:rsidRDefault="00DA7639">
      <w:pPr>
        <w:pStyle w:val="a3"/>
        <w:spacing w:line="322" w:lineRule="exact"/>
        <w:ind w:left="1401" w:firstLine="0"/>
        <w:jc w:val="left"/>
      </w:pPr>
      <w:r>
        <w:t>планирование</w:t>
      </w:r>
      <w:r>
        <w:rPr>
          <w:spacing w:val="-6"/>
        </w:rPr>
        <w:t xml:space="preserve"> </w:t>
      </w:r>
      <w:r>
        <w:t>технологического</w:t>
      </w:r>
      <w:r>
        <w:rPr>
          <w:spacing w:val="-5"/>
        </w:rPr>
        <w:t xml:space="preserve"> </w:t>
      </w:r>
      <w:r>
        <w:t>процесса;</w:t>
      </w:r>
    </w:p>
    <w:p w:rsidR="006B28B4" w:rsidRDefault="00DA7639">
      <w:pPr>
        <w:pStyle w:val="a3"/>
        <w:jc w:val="left"/>
      </w:pPr>
      <w:r>
        <w:t>подбор</w:t>
      </w:r>
      <w:r>
        <w:rPr>
          <w:spacing w:val="4"/>
        </w:rPr>
        <w:t xml:space="preserve"> </w:t>
      </w:r>
      <w:r>
        <w:t>материалов,</w:t>
      </w:r>
      <w:r>
        <w:rPr>
          <w:spacing w:val="2"/>
        </w:rPr>
        <w:t xml:space="preserve"> </w:t>
      </w:r>
      <w:r>
        <w:t>инструментов</w:t>
      </w:r>
      <w:r>
        <w:rPr>
          <w:spacing w:val="4"/>
        </w:rPr>
        <w:t xml:space="preserve"> </w:t>
      </w:r>
      <w:r>
        <w:t>и</w:t>
      </w:r>
      <w:r>
        <w:rPr>
          <w:spacing w:val="4"/>
        </w:rPr>
        <w:t xml:space="preserve"> </w:t>
      </w:r>
      <w:r>
        <w:t>оборудования</w:t>
      </w:r>
      <w:r>
        <w:rPr>
          <w:spacing w:val="4"/>
        </w:rPr>
        <w:t xml:space="preserve"> </w:t>
      </w:r>
      <w:r>
        <w:t>с</w:t>
      </w:r>
      <w:r>
        <w:rPr>
          <w:spacing w:val="3"/>
        </w:rPr>
        <w:t xml:space="preserve"> </w:t>
      </w:r>
      <w:r>
        <w:t>учетом</w:t>
      </w:r>
      <w:r>
        <w:rPr>
          <w:spacing w:val="1"/>
        </w:rPr>
        <w:t xml:space="preserve"> </w:t>
      </w:r>
      <w:r>
        <w:t>характера</w:t>
      </w:r>
      <w:r>
        <w:rPr>
          <w:spacing w:val="3"/>
        </w:rPr>
        <w:t xml:space="preserve"> </w:t>
      </w:r>
      <w:r>
        <w:t>объекта</w:t>
      </w:r>
      <w:r>
        <w:rPr>
          <w:spacing w:val="-67"/>
        </w:rPr>
        <w:t xml:space="preserve"> </w:t>
      </w:r>
      <w:r>
        <w:t>труда</w:t>
      </w:r>
      <w:r>
        <w:rPr>
          <w:spacing w:val="-4"/>
        </w:rPr>
        <w:t xml:space="preserve"> </w:t>
      </w:r>
      <w:r>
        <w:t>и технологической последовательности;</w:t>
      </w:r>
    </w:p>
    <w:p w:rsidR="006B28B4" w:rsidRDefault="00DA7639">
      <w:pPr>
        <w:pStyle w:val="a3"/>
        <w:spacing w:line="321" w:lineRule="exact"/>
        <w:ind w:left="1401" w:firstLine="0"/>
        <w:jc w:val="left"/>
      </w:pPr>
      <w:r>
        <w:t>соблюдение</w:t>
      </w:r>
      <w:r>
        <w:rPr>
          <w:spacing w:val="-5"/>
        </w:rPr>
        <w:t xml:space="preserve"> </w:t>
      </w:r>
      <w:r>
        <w:t>норм</w:t>
      </w:r>
      <w:r>
        <w:rPr>
          <w:spacing w:val="-5"/>
        </w:rPr>
        <w:t xml:space="preserve"> </w:t>
      </w:r>
      <w:r>
        <w:t>и</w:t>
      </w:r>
      <w:r>
        <w:rPr>
          <w:spacing w:val="-2"/>
        </w:rPr>
        <w:t xml:space="preserve"> </w:t>
      </w:r>
      <w:r>
        <w:t>правил</w:t>
      </w:r>
      <w:r>
        <w:rPr>
          <w:spacing w:val="-3"/>
        </w:rPr>
        <w:t xml:space="preserve"> </w:t>
      </w:r>
      <w:r>
        <w:t>безопасности,</w:t>
      </w:r>
      <w:r>
        <w:rPr>
          <w:spacing w:val="-3"/>
        </w:rPr>
        <w:t xml:space="preserve"> </w:t>
      </w:r>
      <w:r>
        <w:t>правил</w:t>
      </w:r>
      <w:r>
        <w:rPr>
          <w:spacing w:val="-2"/>
        </w:rPr>
        <w:t xml:space="preserve"> </w:t>
      </w:r>
      <w:r>
        <w:t>санитарии</w:t>
      </w:r>
      <w:r>
        <w:rPr>
          <w:spacing w:val="-4"/>
        </w:rPr>
        <w:t xml:space="preserve"> </w:t>
      </w:r>
      <w:r>
        <w:t>и</w:t>
      </w:r>
      <w:r>
        <w:rPr>
          <w:spacing w:val="-2"/>
        </w:rPr>
        <w:t xml:space="preserve"> </w:t>
      </w:r>
      <w:r>
        <w:t>гигиены;</w:t>
      </w:r>
    </w:p>
    <w:p w:rsidR="006B28B4" w:rsidRDefault="00DA7639">
      <w:pPr>
        <w:pStyle w:val="a3"/>
        <w:jc w:val="left"/>
      </w:pPr>
      <w:r>
        <w:t>контроль</w:t>
      </w:r>
      <w:r>
        <w:rPr>
          <w:spacing w:val="52"/>
        </w:rPr>
        <w:t xml:space="preserve"> </w:t>
      </w:r>
      <w:r>
        <w:t>промежуточного</w:t>
      </w:r>
      <w:r>
        <w:rPr>
          <w:spacing w:val="51"/>
        </w:rPr>
        <w:t xml:space="preserve"> </w:t>
      </w:r>
      <w:r>
        <w:t>и</w:t>
      </w:r>
      <w:r>
        <w:rPr>
          <w:spacing w:val="54"/>
        </w:rPr>
        <w:t xml:space="preserve"> </w:t>
      </w:r>
      <w:r>
        <w:t>конечного</w:t>
      </w:r>
      <w:r>
        <w:rPr>
          <w:spacing w:val="52"/>
        </w:rPr>
        <w:t xml:space="preserve"> </w:t>
      </w:r>
      <w:r>
        <w:t>результата</w:t>
      </w:r>
      <w:r>
        <w:rPr>
          <w:spacing w:val="50"/>
        </w:rPr>
        <w:t xml:space="preserve"> </w:t>
      </w:r>
      <w:r>
        <w:t>труда</w:t>
      </w:r>
      <w:r>
        <w:rPr>
          <w:spacing w:val="53"/>
        </w:rPr>
        <w:t xml:space="preserve"> </w:t>
      </w:r>
      <w:r>
        <w:t>для</w:t>
      </w:r>
      <w:r>
        <w:rPr>
          <w:spacing w:val="53"/>
        </w:rPr>
        <w:t xml:space="preserve"> </w:t>
      </w:r>
      <w:r>
        <w:t>выявления</w:t>
      </w:r>
      <w:r>
        <w:rPr>
          <w:spacing w:val="-67"/>
        </w:rPr>
        <w:t xml:space="preserve"> </w:t>
      </w:r>
      <w:r>
        <w:t>допущенных</w:t>
      </w:r>
      <w:r>
        <w:rPr>
          <w:spacing w:val="-4"/>
        </w:rPr>
        <w:t xml:space="preserve"> </w:t>
      </w:r>
      <w:r>
        <w:t>ошибок</w:t>
      </w:r>
      <w:r>
        <w:rPr>
          <w:spacing w:val="-1"/>
        </w:rPr>
        <w:t xml:space="preserve"> </w:t>
      </w:r>
      <w:r>
        <w:t>в</w:t>
      </w:r>
      <w:r>
        <w:rPr>
          <w:spacing w:val="-2"/>
        </w:rPr>
        <w:t xml:space="preserve"> </w:t>
      </w:r>
      <w:r>
        <w:t>процессе</w:t>
      </w:r>
      <w:r>
        <w:rPr>
          <w:spacing w:val="-1"/>
        </w:rPr>
        <w:t xml:space="preserve"> </w:t>
      </w:r>
      <w:r>
        <w:t>труда</w:t>
      </w:r>
      <w:r>
        <w:rPr>
          <w:spacing w:val="-4"/>
        </w:rPr>
        <w:t xml:space="preserve"> </w:t>
      </w:r>
      <w:r>
        <w:t>при</w:t>
      </w:r>
      <w:r>
        <w:rPr>
          <w:spacing w:val="-3"/>
        </w:rPr>
        <w:t xml:space="preserve"> </w:t>
      </w:r>
      <w:r>
        <w:t>изучении</w:t>
      </w:r>
      <w:r>
        <w:rPr>
          <w:spacing w:val="-4"/>
        </w:rPr>
        <w:t xml:space="preserve"> </w:t>
      </w:r>
      <w:r>
        <w:t>учебных разделов;</w:t>
      </w:r>
    </w:p>
    <w:p w:rsidR="006B28B4" w:rsidRDefault="00DA7639">
      <w:pPr>
        <w:pStyle w:val="a3"/>
        <w:spacing w:before="2" w:line="322" w:lineRule="exact"/>
        <w:ind w:left="1401" w:firstLine="0"/>
        <w:jc w:val="left"/>
      </w:pPr>
      <w:r>
        <w:t>в</w:t>
      </w:r>
      <w:r>
        <w:rPr>
          <w:spacing w:val="-7"/>
        </w:rPr>
        <w:t xml:space="preserve"> </w:t>
      </w:r>
      <w:r>
        <w:t>физиолого-психологической</w:t>
      </w:r>
      <w:r>
        <w:rPr>
          <w:spacing w:val="-4"/>
        </w:rPr>
        <w:t xml:space="preserve"> </w:t>
      </w:r>
      <w:r>
        <w:t>сфере:</w:t>
      </w:r>
    </w:p>
    <w:p w:rsidR="006B28B4" w:rsidRDefault="00DA7639">
      <w:pPr>
        <w:pStyle w:val="a5"/>
        <w:numPr>
          <w:ilvl w:val="2"/>
          <w:numId w:val="88"/>
        </w:numPr>
        <w:tabs>
          <w:tab w:val="left" w:pos="1928"/>
          <w:tab w:val="left" w:pos="1929"/>
          <w:tab w:val="left" w:pos="2773"/>
          <w:tab w:val="left" w:pos="3152"/>
          <w:tab w:val="left" w:pos="4857"/>
          <w:tab w:val="left" w:pos="6214"/>
          <w:tab w:val="left" w:pos="6569"/>
          <w:tab w:val="left" w:pos="7958"/>
          <w:tab w:val="left" w:pos="9009"/>
          <w:tab w:val="left" w:pos="9390"/>
        </w:tabs>
        <w:ind w:right="391" w:firstLine="917"/>
        <w:jc w:val="right"/>
        <w:rPr>
          <w:sz w:val="28"/>
        </w:rPr>
      </w:pPr>
      <w:r>
        <w:rPr>
          <w:sz w:val="28"/>
        </w:rPr>
        <w:t>развитие</w:t>
      </w:r>
      <w:r>
        <w:rPr>
          <w:spacing w:val="35"/>
          <w:sz w:val="28"/>
        </w:rPr>
        <w:t xml:space="preserve"> </w:t>
      </w:r>
      <w:r>
        <w:rPr>
          <w:sz w:val="28"/>
        </w:rPr>
        <w:t>моторики</w:t>
      </w:r>
      <w:r>
        <w:rPr>
          <w:spacing w:val="36"/>
          <w:sz w:val="28"/>
        </w:rPr>
        <w:t xml:space="preserve"> </w:t>
      </w:r>
      <w:r>
        <w:rPr>
          <w:sz w:val="28"/>
        </w:rPr>
        <w:t>и</w:t>
      </w:r>
      <w:r>
        <w:rPr>
          <w:spacing w:val="35"/>
          <w:sz w:val="28"/>
        </w:rPr>
        <w:t xml:space="preserve"> </w:t>
      </w:r>
      <w:r>
        <w:rPr>
          <w:sz w:val="28"/>
        </w:rPr>
        <w:t>координации</w:t>
      </w:r>
      <w:r>
        <w:rPr>
          <w:spacing w:val="35"/>
          <w:sz w:val="28"/>
        </w:rPr>
        <w:t xml:space="preserve"> </w:t>
      </w:r>
      <w:r>
        <w:rPr>
          <w:sz w:val="28"/>
        </w:rPr>
        <w:t>движений</w:t>
      </w:r>
      <w:r>
        <w:rPr>
          <w:spacing w:val="36"/>
          <w:sz w:val="28"/>
        </w:rPr>
        <w:t xml:space="preserve"> </w:t>
      </w:r>
      <w:r>
        <w:rPr>
          <w:sz w:val="28"/>
        </w:rPr>
        <w:t>рук</w:t>
      </w:r>
      <w:r>
        <w:rPr>
          <w:spacing w:val="37"/>
          <w:sz w:val="28"/>
        </w:rPr>
        <w:t xml:space="preserve"> </w:t>
      </w:r>
      <w:r>
        <w:rPr>
          <w:sz w:val="28"/>
        </w:rPr>
        <w:t>при</w:t>
      </w:r>
      <w:r>
        <w:rPr>
          <w:spacing w:val="35"/>
          <w:sz w:val="28"/>
        </w:rPr>
        <w:t xml:space="preserve"> </w:t>
      </w:r>
      <w:r>
        <w:rPr>
          <w:sz w:val="28"/>
        </w:rPr>
        <w:t>работе</w:t>
      </w:r>
      <w:r>
        <w:rPr>
          <w:spacing w:val="37"/>
          <w:sz w:val="28"/>
        </w:rPr>
        <w:t xml:space="preserve"> </w:t>
      </w:r>
      <w:r>
        <w:rPr>
          <w:sz w:val="28"/>
        </w:rPr>
        <w:t>с</w:t>
      </w:r>
      <w:r>
        <w:rPr>
          <w:spacing w:val="34"/>
          <w:sz w:val="28"/>
        </w:rPr>
        <w:t xml:space="preserve"> </w:t>
      </w:r>
      <w:r>
        <w:rPr>
          <w:sz w:val="28"/>
        </w:rPr>
        <w:t>ручными</w:t>
      </w:r>
      <w:r>
        <w:rPr>
          <w:spacing w:val="-67"/>
          <w:sz w:val="28"/>
        </w:rPr>
        <w:t xml:space="preserve"> </w:t>
      </w:r>
      <w:r>
        <w:rPr>
          <w:sz w:val="28"/>
        </w:rPr>
        <w:t>инструментами</w:t>
      </w:r>
      <w:r>
        <w:rPr>
          <w:sz w:val="28"/>
        </w:rPr>
        <w:tab/>
        <w:t>и</w:t>
      </w:r>
      <w:r>
        <w:rPr>
          <w:sz w:val="28"/>
        </w:rPr>
        <w:tab/>
        <w:t>выполнении</w:t>
      </w:r>
      <w:r>
        <w:rPr>
          <w:sz w:val="28"/>
        </w:rPr>
        <w:tab/>
        <w:t>операций</w:t>
      </w:r>
      <w:r>
        <w:rPr>
          <w:sz w:val="28"/>
        </w:rPr>
        <w:tab/>
        <w:t>с</w:t>
      </w:r>
      <w:r>
        <w:rPr>
          <w:sz w:val="28"/>
        </w:rPr>
        <w:tab/>
        <w:t>помощью</w:t>
      </w:r>
      <w:r>
        <w:rPr>
          <w:sz w:val="28"/>
        </w:rPr>
        <w:tab/>
        <w:t>машин</w:t>
      </w:r>
      <w:r>
        <w:rPr>
          <w:sz w:val="28"/>
        </w:rPr>
        <w:tab/>
        <w:t>и</w:t>
      </w:r>
      <w:r>
        <w:rPr>
          <w:sz w:val="28"/>
        </w:rPr>
        <w:tab/>
      </w:r>
      <w:r>
        <w:rPr>
          <w:spacing w:val="-1"/>
          <w:sz w:val="28"/>
        </w:rPr>
        <w:t>механизмов;</w:t>
      </w:r>
    </w:p>
    <w:p w:rsidR="006B28B4" w:rsidRDefault="00DA7639">
      <w:pPr>
        <w:pStyle w:val="a5"/>
        <w:numPr>
          <w:ilvl w:val="0"/>
          <w:numId w:val="85"/>
        </w:numPr>
        <w:tabs>
          <w:tab w:val="left" w:pos="1350"/>
          <w:tab w:val="left" w:pos="1351"/>
          <w:tab w:val="left" w:pos="9690"/>
        </w:tabs>
        <w:ind w:right="389" w:firstLine="209"/>
        <w:jc w:val="right"/>
        <w:rPr>
          <w:sz w:val="28"/>
        </w:rPr>
      </w:pPr>
      <w:r>
        <w:rPr>
          <w:sz w:val="28"/>
        </w:rPr>
        <w:t>достижение</w:t>
      </w:r>
      <w:r>
        <w:rPr>
          <w:spacing w:val="31"/>
          <w:sz w:val="28"/>
        </w:rPr>
        <w:t xml:space="preserve"> </w:t>
      </w:r>
      <w:r>
        <w:rPr>
          <w:sz w:val="28"/>
        </w:rPr>
        <w:t>необходимой</w:t>
      </w:r>
      <w:r>
        <w:rPr>
          <w:spacing w:val="31"/>
          <w:sz w:val="28"/>
        </w:rPr>
        <w:t xml:space="preserve"> </w:t>
      </w:r>
      <w:r>
        <w:rPr>
          <w:sz w:val="28"/>
        </w:rPr>
        <w:t>точности</w:t>
      </w:r>
      <w:r>
        <w:rPr>
          <w:spacing w:val="31"/>
          <w:sz w:val="28"/>
        </w:rPr>
        <w:t xml:space="preserve"> </w:t>
      </w:r>
      <w:r>
        <w:rPr>
          <w:sz w:val="28"/>
        </w:rPr>
        <w:t>движений</w:t>
      </w:r>
      <w:r>
        <w:rPr>
          <w:spacing w:val="31"/>
          <w:sz w:val="28"/>
        </w:rPr>
        <w:t xml:space="preserve"> </w:t>
      </w:r>
      <w:r>
        <w:rPr>
          <w:sz w:val="28"/>
        </w:rPr>
        <w:t>при</w:t>
      </w:r>
      <w:r>
        <w:rPr>
          <w:spacing w:val="28"/>
          <w:sz w:val="28"/>
        </w:rPr>
        <w:t xml:space="preserve"> </w:t>
      </w:r>
      <w:r>
        <w:rPr>
          <w:sz w:val="28"/>
        </w:rPr>
        <w:t>выполнении</w:t>
      </w:r>
      <w:r>
        <w:rPr>
          <w:spacing w:val="28"/>
          <w:sz w:val="28"/>
        </w:rPr>
        <w:t xml:space="preserve"> </w:t>
      </w:r>
      <w:r>
        <w:rPr>
          <w:sz w:val="28"/>
        </w:rPr>
        <w:t>различных</w:t>
      </w:r>
      <w:r>
        <w:rPr>
          <w:spacing w:val="-67"/>
          <w:sz w:val="28"/>
        </w:rPr>
        <w:t xml:space="preserve"> </w:t>
      </w:r>
      <w:r>
        <w:rPr>
          <w:sz w:val="28"/>
        </w:rPr>
        <w:t>технологических</w:t>
      </w:r>
      <w:r>
        <w:rPr>
          <w:sz w:val="28"/>
        </w:rPr>
        <w:tab/>
      </w:r>
      <w:r>
        <w:rPr>
          <w:spacing w:val="-1"/>
          <w:sz w:val="28"/>
        </w:rPr>
        <w:t>операций;</w:t>
      </w:r>
    </w:p>
    <w:p w:rsidR="006B28B4" w:rsidRDefault="006B28B4">
      <w:pPr>
        <w:jc w:val="right"/>
        <w:rPr>
          <w:sz w:val="28"/>
        </w:rPr>
        <w:sectPr w:rsidR="006B28B4">
          <w:pgSz w:w="11910" w:h="16840"/>
          <w:pgMar w:top="760" w:right="180" w:bottom="1180" w:left="440" w:header="0" w:footer="919" w:gutter="0"/>
          <w:cols w:space="720"/>
        </w:sectPr>
      </w:pPr>
    </w:p>
    <w:p w:rsidR="006B28B4" w:rsidRDefault="00DA7639">
      <w:pPr>
        <w:pStyle w:val="a5"/>
        <w:numPr>
          <w:ilvl w:val="0"/>
          <w:numId w:val="85"/>
        </w:numPr>
        <w:tabs>
          <w:tab w:val="left" w:pos="1249"/>
          <w:tab w:val="left" w:pos="1250"/>
        </w:tabs>
        <w:spacing w:before="73"/>
        <w:ind w:right="393" w:firstLine="209"/>
        <w:jc w:val="left"/>
        <w:rPr>
          <w:sz w:val="28"/>
        </w:rPr>
      </w:pPr>
      <w:r>
        <w:rPr>
          <w:sz w:val="28"/>
        </w:rPr>
        <w:t>соблюдение</w:t>
      </w:r>
      <w:r>
        <w:rPr>
          <w:spacing w:val="49"/>
          <w:sz w:val="28"/>
        </w:rPr>
        <w:t xml:space="preserve"> </w:t>
      </w:r>
      <w:r>
        <w:rPr>
          <w:sz w:val="28"/>
        </w:rPr>
        <w:t>требуемой</w:t>
      </w:r>
      <w:r>
        <w:rPr>
          <w:spacing w:val="50"/>
          <w:sz w:val="28"/>
        </w:rPr>
        <w:t xml:space="preserve"> </w:t>
      </w:r>
      <w:r>
        <w:rPr>
          <w:sz w:val="28"/>
        </w:rPr>
        <w:t>величины</w:t>
      </w:r>
      <w:r>
        <w:rPr>
          <w:spacing w:val="48"/>
          <w:sz w:val="28"/>
        </w:rPr>
        <w:t xml:space="preserve"> </w:t>
      </w:r>
      <w:r>
        <w:rPr>
          <w:sz w:val="28"/>
        </w:rPr>
        <w:t>усилия,</w:t>
      </w:r>
      <w:r>
        <w:rPr>
          <w:spacing w:val="47"/>
          <w:sz w:val="28"/>
        </w:rPr>
        <w:t xml:space="preserve"> </w:t>
      </w:r>
      <w:r>
        <w:rPr>
          <w:sz w:val="28"/>
        </w:rPr>
        <w:t>прикладываемого</w:t>
      </w:r>
      <w:r>
        <w:rPr>
          <w:spacing w:val="51"/>
          <w:sz w:val="28"/>
        </w:rPr>
        <w:t xml:space="preserve"> </w:t>
      </w:r>
      <w:r>
        <w:rPr>
          <w:sz w:val="28"/>
        </w:rPr>
        <w:t>к</w:t>
      </w:r>
      <w:r>
        <w:rPr>
          <w:spacing w:val="48"/>
          <w:sz w:val="28"/>
        </w:rPr>
        <w:t xml:space="preserve"> </w:t>
      </w:r>
      <w:r>
        <w:rPr>
          <w:sz w:val="28"/>
        </w:rPr>
        <w:t>инструменту,</w:t>
      </w:r>
      <w:r>
        <w:rPr>
          <w:spacing w:val="49"/>
          <w:sz w:val="28"/>
        </w:rPr>
        <w:t xml:space="preserve"> </w:t>
      </w:r>
      <w:r>
        <w:rPr>
          <w:sz w:val="28"/>
        </w:rPr>
        <w:t>с</w:t>
      </w:r>
      <w:r>
        <w:rPr>
          <w:spacing w:val="-67"/>
          <w:sz w:val="28"/>
        </w:rPr>
        <w:t xml:space="preserve"> </w:t>
      </w:r>
      <w:r>
        <w:rPr>
          <w:sz w:val="28"/>
        </w:rPr>
        <w:t>учетом</w:t>
      </w:r>
      <w:r>
        <w:rPr>
          <w:spacing w:val="-1"/>
          <w:sz w:val="28"/>
        </w:rPr>
        <w:t xml:space="preserve"> </w:t>
      </w:r>
      <w:r>
        <w:rPr>
          <w:sz w:val="28"/>
        </w:rPr>
        <w:t>технологических</w:t>
      </w:r>
      <w:r>
        <w:rPr>
          <w:spacing w:val="1"/>
          <w:sz w:val="28"/>
        </w:rPr>
        <w:t xml:space="preserve"> </w:t>
      </w:r>
      <w:r>
        <w:rPr>
          <w:sz w:val="28"/>
        </w:rPr>
        <w:t>требований;</w:t>
      </w:r>
    </w:p>
    <w:p w:rsidR="006B28B4" w:rsidRDefault="00DA7639">
      <w:pPr>
        <w:pStyle w:val="a5"/>
        <w:numPr>
          <w:ilvl w:val="1"/>
          <w:numId w:val="85"/>
        </w:numPr>
        <w:tabs>
          <w:tab w:val="left" w:pos="2015"/>
          <w:tab w:val="left" w:pos="2016"/>
        </w:tabs>
        <w:ind w:right="393" w:firstLine="917"/>
        <w:jc w:val="left"/>
        <w:rPr>
          <w:sz w:val="28"/>
        </w:rPr>
      </w:pPr>
      <w:r>
        <w:rPr>
          <w:sz w:val="28"/>
        </w:rPr>
        <w:t>дизайнерское</w:t>
      </w:r>
      <w:r>
        <w:rPr>
          <w:spacing w:val="4"/>
          <w:sz w:val="28"/>
        </w:rPr>
        <w:t xml:space="preserve"> </w:t>
      </w:r>
      <w:r>
        <w:rPr>
          <w:sz w:val="28"/>
        </w:rPr>
        <w:t>проектирование</w:t>
      </w:r>
      <w:r>
        <w:rPr>
          <w:spacing w:val="8"/>
          <w:sz w:val="28"/>
        </w:rPr>
        <w:t xml:space="preserve"> </w:t>
      </w:r>
      <w:r>
        <w:rPr>
          <w:sz w:val="28"/>
        </w:rPr>
        <w:t>изделия</w:t>
      </w:r>
      <w:r>
        <w:rPr>
          <w:spacing w:val="8"/>
          <w:sz w:val="28"/>
        </w:rPr>
        <w:t xml:space="preserve"> </w:t>
      </w:r>
      <w:r>
        <w:rPr>
          <w:sz w:val="28"/>
        </w:rPr>
        <w:t>или</w:t>
      </w:r>
      <w:r>
        <w:rPr>
          <w:spacing w:val="6"/>
          <w:sz w:val="28"/>
        </w:rPr>
        <w:t xml:space="preserve"> </w:t>
      </w:r>
      <w:r>
        <w:rPr>
          <w:sz w:val="28"/>
        </w:rPr>
        <w:t>рациональная</w:t>
      </w:r>
      <w:r>
        <w:rPr>
          <w:spacing w:val="8"/>
          <w:sz w:val="28"/>
        </w:rPr>
        <w:t xml:space="preserve"> </w:t>
      </w:r>
      <w:r>
        <w:rPr>
          <w:sz w:val="28"/>
        </w:rPr>
        <w:t>эстетическая</w:t>
      </w:r>
      <w:r>
        <w:rPr>
          <w:spacing w:val="-67"/>
          <w:sz w:val="28"/>
        </w:rPr>
        <w:t xml:space="preserve"> </w:t>
      </w:r>
      <w:r>
        <w:rPr>
          <w:sz w:val="28"/>
        </w:rPr>
        <w:t>организация</w:t>
      </w:r>
      <w:r>
        <w:rPr>
          <w:spacing w:val="-4"/>
          <w:sz w:val="28"/>
        </w:rPr>
        <w:t xml:space="preserve"> </w:t>
      </w:r>
      <w:r>
        <w:rPr>
          <w:sz w:val="28"/>
        </w:rPr>
        <w:t>работ;</w:t>
      </w:r>
    </w:p>
    <w:p w:rsidR="006B28B4" w:rsidRDefault="00DA7639">
      <w:pPr>
        <w:pStyle w:val="a5"/>
        <w:numPr>
          <w:ilvl w:val="1"/>
          <w:numId w:val="85"/>
        </w:numPr>
        <w:tabs>
          <w:tab w:val="left" w:pos="1872"/>
        </w:tabs>
        <w:ind w:right="384" w:firstLine="917"/>
        <w:jc w:val="left"/>
        <w:rPr>
          <w:sz w:val="28"/>
        </w:rPr>
      </w:pPr>
      <w:r>
        <w:rPr>
          <w:sz w:val="28"/>
        </w:rPr>
        <w:t>моделирование</w:t>
      </w:r>
      <w:r>
        <w:rPr>
          <w:spacing w:val="6"/>
          <w:sz w:val="28"/>
        </w:rPr>
        <w:t xml:space="preserve"> </w:t>
      </w:r>
      <w:r>
        <w:rPr>
          <w:sz w:val="28"/>
        </w:rPr>
        <w:t>художественного</w:t>
      </w:r>
      <w:r>
        <w:rPr>
          <w:spacing w:val="6"/>
          <w:sz w:val="28"/>
        </w:rPr>
        <w:t xml:space="preserve"> </w:t>
      </w:r>
      <w:r>
        <w:rPr>
          <w:sz w:val="28"/>
        </w:rPr>
        <w:t>оформления</w:t>
      </w:r>
      <w:r>
        <w:rPr>
          <w:spacing w:val="6"/>
          <w:sz w:val="28"/>
        </w:rPr>
        <w:t xml:space="preserve"> </w:t>
      </w:r>
      <w:r>
        <w:rPr>
          <w:sz w:val="28"/>
        </w:rPr>
        <w:t>объекта</w:t>
      </w:r>
      <w:r>
        <w:rPr>
          <w:spacing w:val="3"/>
          <w:sz w:val="28"/>
        </w:rPr>
        <w:t xml:space="preserve"> </w:t>
      </w:r>
      <w:r>
        <w:rPr>
          <w:sz w:val="28"/>
        </w:rPr>
        <w:t>труда</w:t>
      </w:r>
      <w:r>
        <w:rPr>
          <w:spacing w:val="13"/>
          <w:sz w:val="28"/>
        </w:rPr>
        <w:t xml:space="preserve"> </w:t>
      </w:r>
      <w:r>
        <w:rPr>
          <w:sz w:val="28"/>
        </w:rPr>
        <w:t>при</w:t>
      </w:r>
      <w:r>
        <w:rPr>
          <w:spacing w:val="6"/>
          <w:sz w:val="28"/>
        </w:rPr>
        <w:t xml:space="preserve"> </w:t>
      </w:r>
      <w:r>
        <w:rPr>
          <w:sz w:val="28"/>
        </w:rPr>
        <w:t>изучении</w:t>
      </w:r>
      <w:r>
        <w:rPr>
          <w:spacing w:val="-67"/>
          <w:sz w:val="28"/>
        </w:rPr>
        <w:t xml:space="preserve"> </w:t>
      </w:r>
      <w:r>
        <w:rPr>
          <w:sz w:val="28"/>
        </w:rPr>
        <w:t>раздела</w:t>
      </w:r>
      <w:r>
        <w:rPr>
          <w:spacing w:val="-3"/>
          <w:sz w:val="28"/>
        </w:rPr>
        <w:t xml:space="preserve"> </w:t>
      </w:r>
      <w:r>
        <w:rPr>
          <w:sz w:val="28"/>
        </w:rPr>
        <w:t>«Технологии</w:t>
      </w:r>
      <w:r>
        <w:rPr>
          <w:spacing w:val="-1"/>
          <w:sz w:val="28"/>
        </w:rPr>
        <w:t xml:space="preserve"> </w:t>
      </w:r>
      <w:r>
        <w:rPr>
          <w:sz w:val="28"/>
        </w:rPr>
        <w:t>художественно-прикладной</w:t>
      </w:r>
      <w:r>
        <w:rPr>
          <w:spacing w:val="-3"/>
          <w:sz w:val="28"/>
        </w:rPr>
        <w:t xml:space="preserve"> </w:t>
      </w:r>
      <w:r>
        <w:rPr>
          <w:sz w:val="28"/>
        </w:rPr>
        <w:t>обработки</w:t>
      </w:r>
      <w:r>
        <w:rPr>
          <w:spacing w:val="-3"/>
          <w:sz w:val="28"/>
        </w:rPr>
        <w:t xml:space="preserve"> </w:t>
      </w:r>
      <w:r>
        <w:rPr>
          <w:sz w:val="28"/>
        </w:rPr>
        <w:t>материалов»;</w:t>
      </w:r>
    </w:p>
    <w:p w:rsidR="006B28B4" w:rsidRDefault="00DA7639">
      <w:pPr>
        <w:pStyle w:val="a5"/>
        <w:numPr>
          <w:ilvl w:val="1"/>
          <w:numId w:val="85"/>
        </w:numPr>
        <w:tabs>
          <w:tab w:val="left" w:pos="2111"/>
          <w:tab w:val="left" w:pos="2112"/>
          <w:tab w:val="left" w:pos="4219"/>
          <w:tab w:val="left" w:pos="8849"/>
          <w:tab w:val="left" w:pos="10049"/>
        </w:tabs>
        <w:spacing w:before="1"/>
        <w:ind w:right="390" w:firstLine="917"/>
        <w:jc w:val="left"/>
        <w:rPr>
          <w:sz w:val="28"/>
        </w:rPr>
      </w:pPr>
      <w:r>
        <w:rPr>
          <w:sz w:val="28"/>
        </w:rPr>
        <w:t>эстетическое</w:t>
      </w:r>
      <w:r>
        <w:rPr>
          <w:spacing w:val="126"/>
          <w:sz w:val="28"/>
        </w:rPr>
        <w:t xml:space="preserve"> </w:t>
      </w:r>
      <w:r>
        <w:rPr>
          <w:sz w:val="28"/>
        </w:rPr>
        <w:t>и</w:t>
      </w:r>
      <w:r>
        <w:rPr>
          <w:sz w:val="28"/>
        </w:rPr>
        <w:tab/>
        <w:t>рациональное</w:t>
      </w:r>
      <w:r>
        <w:rPr>
          <w:spacing w:val="125"/>
          <w:sz w:val="28"/>
        </w:rPr>
        <w:t xml:space="preserve"> </w:t>
      </w:r>
      <w:r>
        <w:rPr>
          <w:sz w:val="28"/>
        </w:rPr>
        <w:t>оснащение</w:t>
      </w:r>
      <w:r>
        <w:rPr>
          <w:spacing w:val="125"/>
          <w:sz w:val="28"/>
        </w:rPr>
        <w:t xml:space="preserve"> </w:t>
      </w:r>
      <w:r>
        <w:rPr>
          <w:sz w:val="28"/>
        </w:rPr>
        <w:t>рабочего</w:t>
      </w:r>
      <w:r>
        <w:rPr>
          <w:sz w:val="28"/>
        </w:rPr>
        <w:tab/>
        <w:t>места</w:t>
      </w:r>
      <w:r>
        <w:rPr>
          <w:spacing w:val="129"/>
          <w:sz w:val="28"/>
        </w:rPr>
        <w:t xml:space="preserve"> </w:t>
      </w:r>
      <w:r>
        <w:rPr>
          <w:sz w:val="28"/>
        </w:rPr>
        <w:t>с</w:t>
      </w:r>
      <w:r>
        <w:rPr>
          <w:sz w:val="28"/>
        </w:rPr>
        <w:tab/>
      </w:r>
      <w:r>
        <w:rPr>
          <w:spacing w:val="-1"/>
          <w:sz w:val="28"/>
        </w:rPr>
        <w:t>учетом</w:t>
      </w:r>
      <w:r>
        <w:rPr>
          <w:spacing w:val="-67"/>
          <w:sz w:val="28"/>
        </w:rPr>
        <w:t xml:space="preserve"> </w:t>
      </w:r>
      <w:r>
        <w:rPr>
          <w:sz w:val="28"/>
        </w:rPr>
        <w:t>требований</w:t>
      </w:r>
      <w:r>
        <w:rPr>
          <w:spacing w:val="-1"/>
          <w:sz w:val="28"/>
        </w:rPr>
        <w:t xml:space="preserve"> </w:t>
      </w:r>
      <w:r>
        <w:rPr>
          <w:sz w:val="28"/>
        </w:rPr>
        <w:t>эргономики</w:t>
      </w:r>
      <w:r>
        <w:rPr>
          <w:spacing w:val="-2"/>
          <w:sz w:val="28"/>
        </w:rPr>
        <w:t xml:space="preserve"> </w:t>
      </w:r>
      <w:r>
        <w:rPr>
          <w:sz w:val="28"/>
        </w:rPr>
        <w:t>и</w:t>
      </w:r>
      <w:r>
        <w:rPr>
          <w:spacing w:val="-1"/>
          <w:sz w:val="28"/>
        </w:rPr>
        <w:t xml:space="preserve"> </w:t>
      </w:r>
      <w:r>
        <w:rPr>
          <w:sz w:val="28"/>
        </w:rPr>
        <w:t>научной</w:t>
      </w:r>
      <w:r>
        <w:rPr>
          <w:spacing w:val="-3"/>
          <w:sz w:val="28"/>
        </w:rPr>
        <w:t xml:space="preserve"> </w:t>
      </w:r>
      <w:r>
        <w:rPr>
          <w:sz w:val="28"/>
        </w:rPr>
        <w:t>организации</w:t>
      </w:r>
      <w:r>
        <w:rPr>
          <w:spacing w:val="-1"/>
          <w:sz w:val="28"/>
        </w:rPr>
        <w:t xml:space="preserve"> </w:t>
      </w:r>
      <w:r>
        <w:rPr>
          <w:sz w:val="28"/>
        </w:rPr>
        <w:t>труда;</w:t>
      </w:r>
    </w:p>
    <w:p w:rsidR="006B28B4" w:rsidRDefault="00DA7639">
      <w:pPr>
        <w:pStyle w:val="a5"/>
        <w:numPr>
          <w:ilvl w:val="1"/>
          <w:numId w:val="85"/>
        </w:numPr>
        <w:tabs>
          <w:tab w:val="left" w:pos="1929"/>
          <w:tab w:val="left" w:pos="1930"/>
        </w:tabs>
        <w:ind w:right="385" w:firstLine="917"/>
        <w:jc w:val="left"/>
        <w:rPr>
          <w:sz w:val="28"/>
        </w:rPr>
      </w:pPr>
      <w:r>
        <w:rPr>
          <w:sz w:val="28"/>
        </w:rPr>
        <w:t>рациональный</w:t>
      </w:r>
      <w:r>
        <w:rPr>
          <w:spacing w:val="33"/>
          <w:sz w:val="28"/>
        </w:rPr>
        <w:t xml:space="preserve"> </w:t>
      </w:r>
      <w:r>
        <w:rPr>
          <w:sz w:val="28"/>
        </w:rPr>
        <w:t>выбор</w:t>
      </w:r>
      <w:r>
        <w:rPr>
          <w:spacing w:val="35"/>
          <w:sz w:val="28"/>
        </w:rPr>
        <w:t xml:space="preserve"> </w:t>
      </w:r>
      <w:r>
        <w:rPr>
          <w:sz w:val="28"/>
        </w:rPr>
        <w:t>рабочего</w:t>
      </w:r>
      <w:r>
        <w:rPr>
          <w:spacing w:val="37"/>
          <w:sz w:val="28"/>
        </w:rPr>
        <w:t xml:space="preserve"> </w:t>
      </w:r>
      <w:r>
        <w:rPr>
          <w:sz w:val="28"/>
        </w:rPr>
        <w:t>костюма</w:t>
      </w:r>
      <w:r>
        <w:rPr>
          <w:spacing w:val="37"/>
          <w:sz w:val="28"/>
        </w:rPr>
        <w:t xml:space="preserve"> </w:t>
      </w:r>
      <w:r>
        <w:rPr>
          <w:sz w:val="28"/>
        </w:rPr>
        <w:t>и</w:t>
      </w:r>
      <w:r>
        <w:rPr>
          <w:spacing w:val="35"/>
          <w:sz w:val="28"/>
        </w:rPr>
        <w:t xml:space="preserve"> </w:t>
      </w:r>
      <w:r>
        <w:rPr>
          <w:sz w:val="28"/>
        </w:rPr>
        <w:t>опрятное</w:t>
      </w:r>
      <w:r>
        <w:rPr>
          <w:spacing w:val="44"/>
          <w:sz w:val="28"/>
        </w:rPr>
        <w:t xml:space="preserve"> </w:t>
      </w:r>
      <w:r>
        <w:rPr>
          <w:sz w:val="28"/>
        </w:rPr>
        <w:t>содержание</w:t>
      </w:r>
      <w:r>
        <w:rPr>
          <w:spacing w:val="34"/>
          <w:sz w:val="28"/>
        </w:rPr>
        <w:t xml:space="preserve"> </w:t>
      </w:r>
      <w:r>
        <w:rPr>
          <w:sz w:val="28"/>
        </w:rPr>
        <w:t>рабочей</w:t>
      </w:r>
      <w:r>
        <w:rPr>
          <w:spacing w:val="-67"/>
          <w:sz w:val="28"/>
        </w:rPr>
        <w:t xml:space="preserve"> </w:t>
      </w:r>
      <w:r>
        <w:rPr>
          <w:sz w:val="28"/>
        </w:rPr>
        <w:t>одежды;</w:t>
      </w:r>
    </w:p>
    <w:p w:rsidR="006B28B4" w:rsidRDefault="00DA7639">
      <w:pPr>
        <w:pStyle w:val="a3"/>
        <w:spacing w:line="321" w:lineRule="exact"/>
        <w:ind w:left="1401" w:firstLine="0"/>
        <w:jc w:val="left"/>
      </w:pPr>
      <w:r>
        <w:t>в</w:t>
      </w:r>
      <w:r>
        <w:rPr>
          <w:spacing w:val="-4"/>
        </w:rPr>
        <w:t xml:space="preserve"> </w:t>
      </w:r>
      <w:r>
        <w:t>коммуникативной</w:t>
      </w:r>
      <w:r>
        <w:rPr>
          <w:spacing w:val="-2"/>
        </w:rPr>
        <w:t xml:space="preserve"> </w:t>
      </w:r>
      <w:r>
        <w:t>сфере:</w:t>
      </w:r>
    </w:p>
    <w:p w:rsidR="006B28B4" w:rsidRDefault="00DA7639">
      <w:pPr>
        <w:pStyle w:val="a5"/>
        <w:numPr>
          <w:ilvl w:val="1"/>
          <w:numId w:val="85"/>
        </w:numPr>
        <w:tabs>
          <w:tab w:val="left" w:pos="1848"/>
        </w:tabs>
        <w:spacing w:line="322" w:lineRule="exact"/>
        <w:ind w:left="1847" w:hanging="238"/>
        <w:jc w:val="left"/>
        <w:rPr>
          <w:sz w:val="28"/>
        </w:rPr>
      </w:pPr>
      <w:r>
        <w:rPr>
          <w:sz w:val="28"/>
        </w:rPr>
        <w:t>формирование</w:t>
      </w:r>
      <w:r>
        <w:rPr>
          <w:spacing w:val="-4"/>
          <w:sz w:val="28"/>
        </w:rPr>
        <w:t xml:space="preserve"> </w:t>
      </w:r>
      <w:r>
        <w:rPr>
          <w:sz w:val="28"/>
        </w:rPr>
        <w:t>рабочей</w:t>
      </w:r>
      <w:r>
        <w:rPr>
          <w:spacing w:val="-3"/>
          <w:sz w:val="28"/>
        </w:rPr>
        <w:t xml:space="preserve"> </w:t>
      </w:r>
      <w:r>
        <w:rPr>
          <w:sz w:val="28"/>
        </w:rPr>
        <w:t>группы</w:t>
      </w:r>
      <w:r>
        <w:rPr>
          <w:spacing w:val="-4"/>
          <w:sz w:val="28"/>
        </w:rPr>
        <w:t xml:space="preserve"> </w:t>
      </w:r>
      <w:r>
        <w:rPr>
          <w:sz w:val="28"/>
        </w:rPr>
        <w:t>для</w:t>
      </w:r>
      <w:r>
        <w:rPr>
          <w:spacing w:val="-6"/>
          <w:sz w:val="28"/>
        </w:rPr>
        <w:t xml:space="preserve"> </w:t>
      </w:r>
      <w:r>
        <w:rPr>
          <w:sz w:val="28"/>
        </w:rPr>
        <w:t>выполнения</w:t>
      </w:r>
      <w:r>
        <w:rPr>
          <w:spacing w:val="-3"/>
          <w:sz w:val="28"/>
        </w:rPr>
        <w:t xml:space="preserve"> </w:t>
      </w:r>
      <w:r>
        <w:rPr>
          <w:sz w:val="28"/>
        </w:rPr>
        <w:t>проекта;</w:t>
      </w:r>
    </w:p>
    <w:p w:rsidR="006B28B4" w:rsidRDefault="00DA7639">
      <w:pPr>
        <w:pStyle w:val="a5"/>
        <w:numPr>
          <w:ilvl w:val="1"/>
          <w:numId w:val="85"/>
        </w:numPr>
        <w:tabs>
          <w:tab w:val="left" w:pos="1848"/>
        </w:tabs>
        <w:ind w:left="1847" w:hanging="238"/>
        <w:jc w:val="left"/>
        <w:rPr>
          <w:sz w:val="28"/>
        </w:rPr>
      </w:pPr>
      <w:r>
        <w:rPr>
          <w:sz w:val="28"/>
        </w:rPr>
        <w:t>публичная</w:t>
      </w:r>
      <w:r>
        <w:rPr>
          <w:spacing w:val="-3"/>
          <w:sz w:val="28"/>
        </w:rPr>
        <w:t xml:space="preserve"> </w:t>
      </w:r>
      <w:r>
        <w:rPr>
          <w:sz w:val="28"/>
        </w:rPr>
        <w:t>презентация</w:t>
      </w:r>
      <w:r>
        <w:rPr>
          <w:spacing w:val="-5"/>
          <w:sz w:val="28"/>
        </w:rPr>
        <w:t xml:space="preserve"> </w:t>
      </w:r>
      <w:r>
        <w:rPr>
          <w:sz w:val="28"/>
        </w:rPr>
        <w:t>и</w:t>
      </w:r>
      <w:r>
        <w:rPr>
          <w:spacing w:val="-2"/>
          <w:sz w:val="28"/>
        </w:rPr>
        <w:t xml:space="preserve"> </w:t>
      </w:r>
      <w:r>
        <w:rPr>
          <w:sz w:val="28"/>
        </w:rPr>
        <w:t>защита</w:t>
      </w:r>
      <w:r>
        <w:rPr>
          <w:spacing w:val="-3"/>
          <w:sz w:val="28"/>
        </w:rPr>
        <w:t xml:space="preserve"> </w:t>
      </w:r>
      <w:r>
        <w:rPr>
          <w:sz w:val="28"/>
        </w:rPr>
        <w:t>проекта,</w:t>
      </w:r>
      <w:r>
        <w:rPr>
          <w:spacing w:val="-6"/>
          <w:sz w:val="28"/>
        </w:rPr>
        <w:t xml:space="preserve"> </w:t>
      </w:r>
      <w:r>
        <w:rPr>
          <w:sz w:val="28"/>
        </w:rPr>
        <w:t>изделия,</w:t>
      </w:r>
      <w:r>
        <w:rPr>
          <w:spacing w:val="-2"/>
          <w:sz w:val="28"/>
        </w:rPr>
        <w:t xml:space="preserve"> </w:t>
      </w:r>
      <w:r>
        <w:rPr>
          <w:sz w:val="28"/>
        </w:rPr>
        <w:t>продукта</w:t>
      </w:r>
      <w:r>
        <w:rPr>
          <w:spacing w:val="-3"/>
          <w:sz w:val="28"/>
        </w:rPr>
        <w:t xml:space="preserve"> </w:t>
      </w:r>
      <w:r>
        <w:rPr>
          <w:sz w:val="28"/>
        </w:rPr>
        <w:t>труда;</w:t>
      </w:r>
    </w:p>
    <w:p w:rsidR="006B28B4" w:rsidRDefault="00DA7639">
      <w:pPr>
        <w:spacing w:before="1"/>
        <w:ind w:left="1888"/>
        <w:rPr>
          <w:sz w:val="28"/>
        </w:rPr>
      </w:pPr>
      <w:r>
        <w:rPr>
          <w:b/>
          <w:sz w:val="28"/>
        </w:rPr>
        <w:t>В</w:t>
      </w:r>
      <w:r>
        <w:rPr>
          <w:b/>
          <w:spacing w:val="-3"/>
          <w:sz w:val="28"/>
        </w:rPr>
        <w:t xml:space="preserve"> </w:t>
      </w:r>
      <w:r>
        <w:rPr>
          <w:b/>
          <w:sz w:val="28"/>
        </w:rPr>
        <w:t>познавательной</w:t>
      </w:r>
      <w:r>
        <w:rPr>
          <w:b/>
          <w:spacing w:val="-3"/>
          <w:sz w:val="28"/>
        </w:rPr>
        <w:t xml:space="preserve"> </w:t>
      </w:r>
      <w:r>
        <w:rPr>
          <w:b/>
          <w:sz w:val="28"/>
        </w:rPr>
        <w:t>сфере</w:t>
      </w:r>
      <w:r>
        <w:rPr>
          <w:b/>
          <w:spacing w:val="-3"/>
          <w:sz w:val="28"/>
        </w:rPr>
        <w:t xml:space="preserve"> </w:t>
      </w:r>
      <w:r>
        <w:rPr>
          <w:sz w:val="28"/>
        </w:rPr>
        <w:t>у</w:t>
      </w:r>
      <w:r>
        <w:rPr>
          <w:spacing w:val="-1"/>
          <w:sz w:val="28"/>
        </w:rPr>
        <w:t xml:space="preserve"> </w:t>
      </w:r>
      <w:r>
        <w:rPr>
          <w:sz w:val="28"/>
        </w:rPr>
        <w:t>учащихся</w:t>
      </w:r>
      <w:r>
        <w:rPr>
          <w:spacing w:val="-2"/>
          <w:sz w:val="28"/>
        </w:rPr>
        <w:t xml:space="preserve"> </w:t>
      </w:r>
      <w:r>
        <w:rPr>
          <w:sz w:val="28"/>
        </w:rPr>
        <w:t>будут</w:t>
      </w:r>
      <w:r>
        <w:rPr>
          <w:spacing w:val="-3"/>
          <w:sz w:val="28"/>
        </w:rPr>
        <w:t xml:space="preserve"> </w:t>
      </w:r>
      <w:r>
        <w:rPr>
          <w:sz w:val="28"/>
        </w:rPr>
        <w:t>сформированы:</w:t>
      </w:r>
    </w:p>
    <w:p w:rsidR="006B28B4" w:rsidRDefault="00DA7639">
      <w:pPr>
        <w:pStyle w:val="a5"/>
        <w:numPr>
          <w:ilvl w:val="0"/>
          <w:numId w:val="84"/>
        </w:numPr>
        <w:tabs>
          <w:tab w:val="left" w:pos="2110"/>
        </w:tabs>
        <w:ind w:right="389" w:firstLine="708"/>
        <w:rPr>
          <w:sz w:val="28"/>
        </w:rPr>
      </w:pPr>
      <w:r>
        <w:rPr>
          <w:sz w:val="28"/>
        </w:rPr>
        <w:t>владение</w:t>
      </w:r>
      <w:r>
        <w:rPr>
          <w:spacing w:val="1"/>
          <w:sz w:val="28"/>
        </w:rPr>
        <w:t xml:space="preserve"> </w:t>
      </w:r>
      <w:r>
        <w:rPr>
          <w:sz w:val="28"/>
        </w:rPr>
        <w:t>алгоритмами</w:t>
      </w:r>
      <w:r>
        <w:rPr>
          <w:spacing w:val="1"/>
          <w:sz w:val="28"/>
        </w:rPr>
        <w:t xml:space="preserve"> </w:t>
      </w:r>
      <w:r>
        <w:rPr>
          <w:sz w:val="28"/>
        </w:rPr>
        <w:t>и</w:t>
      </w:r>
      <w:r>
        <w:rPr>
          <w:spacing w:val="1"/>
          <w:sz w:val="28"/>
        </w:rPr>
        <w:t xml:space="preserve"> </w:t>
      </w:r>
      <w:r>
        <w:rPr>
          <w:sz w:val="28"/>
        </w:rPr>
        <w:t>методами</w:t>
      </w:r>
      <w:r>
        <w:rPr>
          <w:spacing w:val="1"/>
          <w:sz w:val="28"/>
        </w:rPr>
        <w:t xml:space="preserve"> </w:t>
      </w:r>
      <w:r>
        <w:rPr>
          <w:sz w:val="28"/>
        </w:rPr>
        <w:t>решения</w:t>
      </w:r>
      <w:r>
        <w:rPr>
          <w:spacing w:val="1"/>
          <w:sz w:val="28"/>
        </w:rPr>
        <w:t xml:space="preserve"> </w:t>
      </w:r>
      <w:r>
        <w:rPr>
          <w:sz w:val="28"/>
        </w:rPr>
        <w:t>технических</w:t>
      </w:r>
      <w:r>
        <w:rPr>
          <w:spacing w:val="1"/>
          <w:sz w:val="28"/>
        </w:rPr>
        <w:t xml:space="preserve"> </w:t>
      </w:r>
      <w:r>
        <w:rPr>
          <w:sz w:val="28"/>
        </w:rPr>
        <w:t>и</w:t>
      </w:r>
      <w:r>
        <w:rPr>
          <w:spacing w:val="-67"/>
          <w:sz w:val="28"/>
        </w:rPr>
        <w:t xml:space="preserve"> </w:t>
      </w:r>
      <w:r>
        <w:rPr>
          <w:sz w:val="28"/>
        </w:rPr>
        <w:t>технологических задач;</w:t>
      </w:r>
    </w:p>
    <w:p w:rsidR="006B28B4" w:rsidRDefault="00DA7639">
      <w:pPr>
        <w:pStyle w:val="a5"/>
        <w:numPr>
          <w:ilvl w:val="0"/>
          <w:numId w:val="84"/>
        </w:numPr>
        <w:tabs>
          <w:tab w:val="left" w:pos="2110"/>
        </w:tabs>
        <w:ind w:right="390" w:firstLine="708"/>
        <w:rPr>
          <w:sz w:val="28"/>
        </w:rPr>
      </w:pPr>
      <w:r>
        <w:rPr>
          <w:sz w:val="28"/>
        </w:rPr>
        <w:t>ориентирование</w:t>
      </w:r>
      <w:r>
        <w:rPr>
          <w:spacing w:val="1"/>
          <w:sz w:val="28"/>
        </w:rPr>
        <w:t xml:space="preserve"> </w:t>
      </w:r>
      <w:r>
        <w:rPr>
          <w:sz w:val="28"/>
        </w:rPr>
        <w:t>в</w:t>
      </w:r>
      <w:r>
        <w:rPr>
          <w:spacing w:val="1"/>
          <w:sz w:val="28"/>
        </w:rPr>
        <w:t xml:space="preserve"> </w:t>
      </w:r>
      <w:r>
        <w:rPr>
          <w:sz w:val="28"/>
        </w:rPr>
        <w:t>видах</w:t>
      </w:r>
      <w:r>
        <w:rPr>
          <w:spacing w:val="1"/>
          <w:sz w:val="28"/>
        </w:rPr>
        <w:t xml:space="preserve"> </w:t>
      </w:r>
      <w:r>
        <w:rPr>
          <w:sz w:val="28"/>
        </w:rPr>
        <w:t>и</w:t>
      </w:r>
      <w:r>
        <w:rPr>
          <w:spacing w:val="1"/>
          <w:sz w:val="28"/>
        </w:rPr>
        <w:t xml:space="preserve"> </w:t>
      </w:r>
      <w:r>
        <w:rPr>
          <w:sz w:val="28"/>
        </w:rPr>
        <w:t>назначении</w:t>
      </w:r>
      <w:r>
        <w:rPr>
          <w:spacing w:val="1"/>
          <w:sz w:val="28"/>
        </w:rPr>
        <w:t xml:space="preserve"> </w:t>
      </w:r>
      <w:r>
        <w:rPr>
          <w:sz w:val="28"/>
        </w:rPr>
        <w:t>методов</w:t>
      </w:r>
      <w:r>
        <w:rPr>
          <w:spacing w:val="1"/>
          <w:sz w:val="28"/>
        </w:rPr>
        <w:t xml:space="preserve"> </w:t>
      </w:r>
      <w:r>
        <w:rPr>
          <w:sz w:val="28"/>
        </w:rPr>
        <w:t>получения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материалов,</w:t>
      </w:r>
      <w:r>
        <w:rPr>
          <w:spacing w:val="1"/>
          <w:sz w:val="28"/>
        </w:rPr>
        <w:t xml:space="preserve"> </w:t>
      </w:r>
      <w:r>
        <w:rPr>
          <w:sz w:val="28"/>
        </w:rPr>
        <w:t>энергии,</w:t>
      </w:r>
      <w:r>
        <w:rPr>
          <w:spacing w:val="1"/>
          <w:sz w:val="28"/>
        </w:rPr>
        <w:t xml:space="preserve"> </w:t>
      </w:r>
      <w:r>
        <w:rPr>
          <w:sz w:val="28"/>
        </w:rPr>
        <w:t>информации,</w:t>
      </w:r>
      <w:r>
        <w:rPr>
          <w:spacing w:val="1"/>
          <w:sz w:val="28"/>
        </w:rPr>
        <w:t xml:space="preserve"> </w:t>
      </w:r>
      <w:r>
        <w:rPr>
          <w:sz w:val="28"/>
        </w:rPr>
        <w:t>объектов</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соответствующих</w:t>
      </w:r>
      <w:r>
        <w:rPr>
          <w:spacing w:val="1"/>
          <w:sz w:val="28"/>
        </w:rPr>
        <w:t xml:space="preserve"> </w:t>
      </w:r>
      <w:r>
        <w:rPr>
          <w:sz w:val="28"/>
        </w:rPr>
        <w:t>технологиях</w:t>
      </w:r>
      <w:r>
        <w:rPr>
          <w:spacing w:val="1"/>
          <w:sz w:val="28"/>
        </w:rPr>
        <w:t xml:space="preserve"> </w:t>
      </w:r>
      <w:r>
        <w:rPr>
          <w:sz w:val="28"/>
        </w:rPr>
        <w:t>общественного</w:t>
      </w:r>
      <w:r>
        <w:rPr>
          <w:spacing w:val="1"/>
          <w:sz w:val="28"/>
        </w:rPr>
        <w:t xml:space="preserve"> </w:t>
      </w:r>
      <w:r>
        <w:rPr>
          <w:sz w:val="28"/>
        </w:rPr>
        <w:t>производства</w:t>
      </w:r>
      <w:r>
        <w:rPr>
          <w:spacing w:val="-2"/>
          <w:sz w:val="28"/>
        </w:rPr>
        <w:t xml:space="preserve"> </w:t>
      </w:r>
      <w:r>
        <w:rPr>
          <w:sz w:val="28"/>
        </w:rPr>
        <w:t>и сферы</w:t>
      </w:r>
      <w:r>
        <w:rPr>
          <w:spacing w:val="-3"/>
          <w:sz w:val="28"/>
        </w:rPr>
        <w:t xml:space="preserve"> </w:t>
      </w:r>
      <w:r>
        <w:rPr>
          <w:sz w:val="28"/>
        </w:rPr>
        <w:t>услуг;</w:t>
      </w:r>
    </w:p>
    <w:p w:rsidR="006B28B4" w:rsidRDefault="00DA7639">
      <w:pPr>
        <w:pStyle w:val="a5"/>
        <w:numPr>
          <w:ilvl w:val="0"/>
          <w:numId w:val="84"/>
        </w:numPr>
        <w:tabs>
          <w:tab w:val="left" w:pos="2110"/>
        </w:tabs>
        <w:spacing w:before="1"/>
        <w:ind w:right="390" w:firstLine="708"/>
        <w:rPr>
          <w:sz w:val="28"/>
        </w:rPr>
      </w:pPr>
      <w:r>
        <w:rPr>
          <w:sz w:val="28"/>
        </w:rPr>
        <w:t>ориентирование</w:t>
      </w:r>
      <w:r>
        <w:rPr>
          <w:spacing w:val="1"/>
          <w:sz w:val="28"/>
        </w:rPr>
        <w:t xml:space="preserve"> </w:t>
      </w:r>
      <w:r>
        <w:rPr>
          <w:sz w:val="28"/>
        </w:rPr>
        <w:t>в</w:t>
      </w:r>
      <w:r>
        <w:rPr>
          <w:spacing w:val="1"/>
          <w:sz w:val="28"/>
        </w:rPr>
        <w:t xml:space="preserve"> </w:t>
      </w:r>
      <w:r>
        <w:rPr>
          <w:sz w:val="28"/>
        </w:rPr>
        <w:t>видах,</w:t>
      </w:r>
      <w:r>
        <w:rPr>
          <w:spacing w:val="1"/>
          <w:sz w:val="28"/>
        </w:rPr>
        <w:t xml:space="preserve"> </w:t>
      </w:r>
      <w:r>
        <w:rPr>
          <w:sz w:val="28"/>
        </w:rPr>
        <w:t>назначении</w:t>
      </w:r>
      <w:r>
        <w:rPr>
          <w:spacing w:val="1"/>
          <w:sz w:val="28"/>
        </w:rPr>
        <w:t xml:space="preserve"> </w:t>
      </w:r>
      <w:r>
        <w:rPr>
          <w:sz w:val="28"/>
        </w:rPr>
        <w:t>материалов,</w:t>
      </w:r>
      <w:r>
        <w:rPr>
          <w:spacing w:val="1"/>
          <w:sz w:val="28"/>
        </w:rPr>
        <w:t xml:space="preserve"> </w:t>
      </w:r>
      <w:r>
        <w:rPr>
          <w:sz w:val="28"/>
        </w:rPr>
        <w:t>инструментов</w:t>
      </w:r>
      <w:r>
        <w:rPr>
          <w:spacing w:val="1"/>
          <w:sz w:val="28"/>
        </w:rPr>
        <w:t xml:space="preserve"> </w:t>
      </w:r>
      <w:r>
        <w:rPr>
          <w:sz w:val="28"/>
        </w:rPr>
        <w:t>и</w:t>
      </w:r>
      <w:r>
        <w:rPr>
          <w:spacing w:val="-67"/>
          <w:sz w:val="28"/>
        </w:rPr>
        <w:t xml:space="preserve"> </w:t>
      </w:r>
      <w:r>
        <w:rPr>
          <w:sz w:val="28"/>
        </w:rPr>
        <w:t>оборудования,</w:t>
      </w:r>
      <w:r>
        <w:rPr>
          <w:spacing w:val="-1"/>
          <w:sz w:val="28"/>
        </w:rPr>
        <w:t xml:space="preserve"> </w:t>
      </w:r>
      <w:r>
        <w:rPr>
          <w:sz w:val="28"/>
        </w:rPr>
        <w:t>применяемых в</w:t>
      </w:r>
      <w:r>
        <w:rPr>
          <w:spacing w:val="-1"/>
          <w:sz w:val="28"/>
        </w:rPr>
        <w:t xml:space="preserve"> </w:t>
      </w:r>
      <w:r>
        <w:rPr>
          <w:sz w:val="28"/>
        </w:rPr>
        <w:t>технологических процессах;</w:t>
      </w:r>
    </w:p>
    <w:p w:rsidR="006B28B4" w:rsidRDefault="00DA7639">
      <w:pPr>
        <w:pStyle w:val="a5"/>
        <w:numPr>
          <w:ilvl w:val="0"/>
          <w:numId w:val="84"/>
        </w:numPr>
        <w:tabs>
          <w:tab w:val="left" w:pos="2110"/>
        </w:tabs>
        <w:ind w:right="383" w:firstLine="708"/>
        <w:rPr>
          <w:sz w:val="28"/>
        </w:rPr>
      </w:pPr>
      <w:r>
        <w:rPr>
          <w:sz w:val="28"/>
        </w:rPr>
        <w:t>использование</w:t>
      </w:r>
      <w:r>
        <w:rPr>
          <w:spacing w:val="1"/>
          <w:sz w:val="28"/>
        </w:rPr>
        <w:t xml:space="preserve"> </w:t>
      </w:r>
      <w:r>
        <w:rPr>
          <w:sz w:val="28"/>
        </w:rPr>
        <w:t>общенаучных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осуществления</w:t>
      </w:r>
      <w:r>
        <w:rPr>
          <w:spacing w:val="1"/>
          <w:sz w:val="28"/>
        </w:rPr>
        <w:t xml:space="preserve"> </w:t>
      </w:r>
      <w:r>
        <w:rPr>
          <w:sz w:val="28"/>
        </w:rPr>
        <w:t>рациональной</w:t>
      </w:r>
      <w:r>
        <w:rPr>
          <w:spacing w:val="-1"/>
          <w:sz w:val="28"/>
        </w:rPr>
        <w:t xml:space="preserve"> </w:t>
      </w:r>
      <w:r>
        <w:rPr>
          <w:sz w:val="28"/>
        </w:rPr>
        <w:t>технологической</w:t>
      </w:r>
      <w:r>
        <w:rPr>
          <w:spacing w:val="-3"/>
          <w:sz w:val="28"/>
        </w:rPr>
        <w:t xml:space="preserve"> </w:t>
      </w:r>
      <w:r>
        <w:rPr>
          <w:sz w:val="28"/>
        </w:rPr>
        <w:t>деятельности;</w:t>
      </w:r>
    </w:p>
    <w:p w:rsidR="006B28B4" w:rsidRDefault="00DA7639">
      <w:pPr>
        <w:pStyle w:val="a5"/>
        <w:numPr>
          <w:ilvl w:val="0"/>
          <w:numId w:val="84"/>
        </w:numPr>
        <w:tabs>
          <w:tab w:val="left" w:pos="2110"/>
        </w:tabs>
        <w:ind w:right="393" w:firstLine="708"/>
        <w:rPr>
          <w:sz w:val="28"/>
        </w:rPr>
      </w:pPr>
      <w:r>
        <w:rPr>
          <w:sz w:val="28"/>
        </w:rPr>
        <w:t>навык рационального подбора учебной и дополнительной технической и</w:t>
      </w:r>
      <w:r>
        <w:rPr>
          <w:spacing w:val="-67"/>
          <w:sz w:val="28"/>
        </w:rPr>
        <w:t xml:space="preserve"> </w:t>
      </w:r>
      <w:r>
        <w:rPr>
          <w:sz w:val="28"/>
        </w:rPr>
        <w:t>технологической информации для изучения технологий, проектирования и создания</w:t>
      </w:r>
      <w:r>
        <w:rPr>
          <w:spacing w:val="1"/>
          <w:sz w:val="28"/>
        </w:rPr>
        <w:t xml:space="preserve"> </w:t>
      </w:r>
      <w:r>
        <w:rPr>
          <w:sz w:val="28"/>
        </w:rPr>
        <w:t>объектов</w:t>
      </w:r>
      <w:r>
        <w:rPr>
          <w:spacing w:val="-3"/>
          <w:sz w:val="28"/>
        </w:rPr>
        <w:t xml:space="preserve"> </w:t>
      </w:r>
      <w:r>
        <w:rPr>
          <w:sz w:val="28"/>
        </w:rPr>
        <w:t>труда;</w:t>
      </w:r>
    </w:p>
    <w:p w:rsidR="006B28B4" w:rsidRDefault="00DA7639">
      <w:pPr>
        <w:pStyle w:val="a5"/>
        <w:numPr>
          <w:ilvl w:val="0"/>
          <w:numId w:val="84"/>
        </w:numPr>
        <w:tabs>
          <w:tab w:val="left" w:pos="2110"/>
        </w:tabs>
        <w:ind w:right="385" w:firstLine="708"/>
        <w:rPr>
          <w:sz w:val="28"/>
        </w:rPr>
      </w:pPr>
      <w:r>
        <w:rPr>
          <w:sz w:val="28"/>
        </w:rPr>
        <w:t>владение</w:t>
      </w:r>
      <w:r>
        <w:rPr>
          <w:spacing w:val="1"/>
          <w:sz w:val="28"/>
        </w:rPr>
        <w:t xml:space="preserve"> </w:t>
      </w:r>
      <w:r>
        <w:rPr>
          <w:sz w:val="28"/>
        </w:rPr>
        <w:t>кодами,</w:t>
      </w:r>
      <w:r>
        <w:rPr>
          <w:spacing w:val="1"/>
          <w:sz w:val="28"/>
        </w:rPr>
        <w:t xml:space="preserve"> </w:t>
      </w:r>
      <w:r>
        <w:rPr>
          <w:sz w:val="28"/>
        </w:rPr>
        <w:t>методами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способами</w:t>
      </w:r>
      <w:r>
        <w:rPr>
          <w:spacing w:val="1"/>
          <w:sz w:val="28"/>
        </w:rPr>
        <w:t xml:space="preserve"> </w:t>
      </w:r>
      <w:r>
        <w:rPr>
          <w:sz w:val="28"/>
        </w:rPr>
        <w:t>графического</w:t>
      </w:r>
      <w:r>
        <w:rPr>
          <w:spacing w:val="-67"/>
          <w:sz w:val="28"/>
        </w:rPr>
        <w:t xml:space="preserve"> </w:t>
      </w:r>
      <w:r>
        <w:rPr>
          <w:sz w:val="28"/>
        </w:rPr>
        <w:t>представления</w:t>
      </w:r>
      <w:r>
        <w:rPr>
          <w:spacing w:val="-2"/>
          <w:sz w:val="28"/>
        </w:rPr>
        <w:t xml:space="preserve"> </w:t>
      </w:r>
      <w:r>
        <w:rPr>
          <w:sz w:val="28"/>
        </w:rPr>
        <w:t>технической,</w:t>
      </w:r>
      <w:r>
        <w:rPr>
          <w:spacing w:val="-2"/>
          <w:sz w:val="28"/>
        </w:rPr>
        <w:t xml:space="preserve"> </w:t>
      </w:r>
      <w:r>
        <w:rPr>
          <w:sz w:val="28"/>
        </w:rPr>
        <w:t>технологической</w:t>
      </w:r>
      <w:r>
        <w:rPr>
          <w:spacing w:val="-5"/>
          <w:sz w:val="28"/>
        </w:rPr>
        <w:t xml:space="preserve"> </w:t>
      </w:r>
      <w:r>
        <w:rPr>
          <w:sz w:val="28"/>
        </w:rPr>
        <w:t>и</w:t>
      </w:r>
      <w:r>
        <w:rPr>
          <w:spacing w:val="-1"/>
          <w:sz w:val="28"/>
        </w:rPr>
        <w:t xml:space="preserve"> </w:t>
      </w:r>
      <w:r>
        <w:rPr>
          <w:sz w:val="28"/>
        </w:rPr>
        <w:t>инструктивной</w:t>
      </w:r>
      <w:r>
        <w:rPr>
          <w:spacing w:val="-1"/>
          <w:sz w:val="28"/>
        </w:rPr>
        <w:t xml:space="preserve"> </w:t>
      </w:r>
      <w:r>
        <w:rPr>
          <w:sz w:val="28"/>
        </w:rPr>
        <w:t>информации;</w:t>
      </w:r>
    </w:p>
    <w:p w:rsidR="006B28B4" w:rsidRDefault="00DA7639">
      <w:pPr>
        <w:pStyle w:val="a5"/>
        <w:numPr>
          <w:ilvl w:val="0"/>
          <w:numId w:val="84"/>
        </w:numPr>
        <w:tabs>
          <w:tab w:val="left" w:pos="2110"/>
        </w:tabs>
        <w:spacing w:line="321" w:lineRule="exact"/>
        <w:ind w:left="2109" w:hanging="709"/>
        <w:rPr>
          <w:sz w:val="28"/>
        </w:rPr>
      </w:pPr>
      <w:r>
        <w:rPr>
          <w:sz w:val="28"/>
        </w:rPr>
        <w:t>владение</w:t>
      </w:r>
      <w:r>
        <w:rPr>
          <w:spacing w:val="-5"/>
          <w:sz w:val="28"/>
        </w:rPr>
        <w:t xml:space="preserve"> </w:t>
      </w:r>
      <w:r>
        <w:rPr>
          <w:sz w:val="28"/>
        </w:rPr>
        <w:t>методами</w:t>
      </w:r>
      <w:r>
        <w:rPr>
          <w:spacing w:val="-5"/>
          <w:sz w:val="28"/>
        </w:rPr>
        <w:t xml:space="preserve"> </w:t>
      </w:r>
      <w:r>
        <w:rPr>
          <w:sz w:val="28"/>
        </w:rPr>
        <w:t>творческой</w:t>
      </w:r>
      <w:r>
        <w:rPr>
          <w:spacing w:val="-4"/>
          <w:sz w:val="28"/>
        </w:rPr>
        <w:t xml:space="preserve"> </w:t>
      </w:r>
      <w:r>
        <w:rPr>
          <w:sz w:val="28"/>
        </w:rPr>
        <w:t>деятельности;</w:t>
      </w:r>
    </w:p>
    <w:p w:rsidR="006B28B4" w:rsidRDefault="00DA7639">
      <w:pPr>
        <w:pStyle w:val="a5"/>
        <w:numPr>
          <w:ilvl w:val="0"/>
          <w:numId w:val="84"/>
        </w:numPr>
        <w:tabs>
          <w:tab w:val="left" w:pos="2110"/>
        </w:tabs>
        <w:ind w:right="393" w:firstLine="708"/>
        <w:rPr>
          <w:sz w:val="28"/>
        </w:rPr>
      </w:pPr>
      <w:r>
        <w:rPr>
          <w:sz w:val="28"/>
        </w:rPr>
        <w:t>применение</w:t>
      </w:r>
      <w:r>
        <w:rPr>
          <w:spacing w:val="1"/>
          <w:sz w:val="28"/>
        </w:rPr>
        <w:t xml:space="preserve"> </w:t>
      </w:r>
      <w:r>
        <w:rPr>
          <w:sz w:val="28"/>
        </w:rPr>
        <w:t>элементов</w:t>
      </w:r>
      <w:r>
        <w:rPr>
          <w:spacing w:val="1"/>
          <w:sz w:val="28"/>
        </w:rPr>
        <w:t xml:space="preserve"> </w:t>
      </w:r>
      <w:r>
        <w:rPr>
          <w:sz w:val="28"/>
        </w:rPr>
        <w:t>прикладной</w:t>
      </w:r>
      <w:r>
        <w:rPr>
          <w:spacing w:val="1"/>
          <w:sz w:val="28"/>
        </w:rPr>
        <w:t xml:space="preserve"> </w:t>
      </w:r>
      <w:r>
        <w:rPr>
          <w:sz w:val="28"/>
        </w:rPr>
        <w:t>экономики</w:t>
      </w:r>
      <w:r>
        <w:rPr>
          <w:spacing w:val="1"/>
          <w:sz w:val="28"/>
        </w:rPr>
        <w:t xml:space="preserve"> </w:t>
      </w:r>
      <w:r>
        <w:rPr>
          <w:sz w:val="28"/>
        </w:rPr>
        <w:t>при</w:t>
      </w:r>
      <w:r>
        <w:rPr>
          <w:spacing w:val="1"/>
          <w:sz w:val="28"/>
        </w:rPr>
        <w:t xml:space="preserve"> </w:t>
      </w:r>
      <w:r>
        <w:rPr>
          <w:sz w:val="28"/>
        </w:rPr>
        <w:t>обосновании</w:t>
      </w:r>
      <w:r>
        <w:rPr>
          <w:spacing w:val="1"/>
          <w:sz w:val="28"/>
        </w:rPr>
        <w:t xml:space="preserve"> </w:t>
      </w:r>
      <w:r>
        <w:rPr>
          <w:sz w:val="28"/>
        </w:rPr>
        <w:t>технологий</w:t>
      </w:r>
      <w:r>
        <w:rPr>
          <w:spacing w:val="-1"/>
          <w:sz w:val="28"/>
        </w:rPr>
        <w:t xml:space="preserve"> </w:t>
      </w:r>
      <w:r>
        <w:rPr>
          <w:sz w:val="28"/>
        </w:rPr>
        <w:t>и</w:t>
      </w:r>
      <w:r>
        <w:rPr>
          <w:spacing w:val="-3"/>
          <w:sz w:val="28"/>
        </w:rPr>
        <w:t xml:space="preserve"> </w:t>
      </w:r>
      <w:r>
        <w:rPr>
          <w:sz w:val="28"/>
        </w:rPr>
        <w:t>проектов.</w:t>
      </w:r>
    </w:p>
    <w:p w:rsidR="006B28B4" w:rsidRDefault="00DA7639">
      <w:pPr>
        <w:spacing w:before="1" w:line="322" w:lineRule="exact"/>
        <w:ind w:left="1818"/>
        <w:jc w:val="both"/>
        <w:rPr>
          <w:sz w:val="28"/>
        </w:rPr>
      </w:pPr>
      <w:r>
        <w:rPr>
          <w:b/>
          <w:sz w:val="28"/>
        </w:rPr>
        <w:t>В</w:t>
      </w:r>
      <w:r>
        <w:rPr>
          <w:b/>
          <w:spacing w:val="-2"/>
          <w:sz w:val="28"/>
        </w:rPr>
        <w:t xml:space="preserve"> </w:t>
      </w:r>
      <w:r>
        <w:rPr>
          <w:b/>
          <w:sz w:val="28"/>
        </w:rPr>
        <w:t>сфере</w:t>
      </w:r>
      <w:r>
        <w:rPr>
          <w:b/>
          <w:spacing w:val="-3"/>
          <w:sz w:val="28"/>
        </w:rPr>
        <w:t xml:space="preserve"> </w:t>
      </w:r>
      <w:r>
        <w:rPr>
          <w:b/>
          <w:sz w:val="28"/>
        </w:rPr>
        <w:t>созидательной</w:t>
      </w:r>
      <w:r>
        <w:rPr>
          <w:b/>
          <w:spacing w:val="-3"/>
          <w:sz w:val="28"/>
        </w:rPr>
        <w:t xml:space="preserve"> </w:t>
      </w:r>
      <w:r>
        <w:rPr>
          <w:b/>
          <w:sz w:val="28"/>
        </w:rPr>
        <w:t>деятельности</w:t>
      </w:r>
      <w:r>
        <w:rPr>
          <w:b/>
          <w:spacing w:val="-2"/>
          <w:sz w:val="28"/>
        </w:rPr>
        <w:t xml:space="preserve"> </w:t>
      </w:r>
      <w:r>
        <w:rPr>
          <w:sz w:val="28"/>
        </w:rPr>
        <w:t>у</w:t>
      </w:r>
      <w:r>
        <w:rPr>
          <w:spacing w:val="-1"/>
          <w:sz w:val="28"/>
        </w:rPr>
        <w:t xml:space="preserve"> </w:t>
      </w:r>
      <w:r>
        <w:rPr>
          <w:sz w:val="28"/>
        </w:rPr>
        <w:t>учащихся</w:t>
      </w:r>
      <w:r>
        <w:rPr>
          <w:spacing w:val="-2"/>
          <w:sz w:val="28"/>
        </w:rPr>
        <w:t xml:space="preserve"> </w:t>
      </w:r>
      <w:r>
        <w:rPr>
          <w:sz w:val="28"/>
        </w:rPr>
        <w:t>будут</w:t>
      </w:r>
      <w:r>
        <w:rPr>
          <w:spacing w:val="-2"/>
          <w:sz w:val="28"/>
        </w:rPr>
        <w:t xml:space="preserve"> </w:t>
      </w:r>
      <w:r>
        <w:rPr>
          <w:sz w:val="28"/>
        </w:rPr>
        <w:t>сформированы:</w:t>
      </w:r>
    </w:p>
    <w:p w:rsidR="006B28B4" w:rsidRDefault="00DA7639">
      <w:pPr>
        <w:pStyle w:val="a5"/>
        <w:numPr>
          <w:ilvl w:val="0"/>
          <w:numId w:val="84"/>
        </w:numPr>
        <w:tabs>
          <w:tab w:val="left" w:pos="2109"/>
          <w:tab w:val="left" w:pos="2110"/>
        </w:tabs>
        <w:spacing w:line="322" w:lineRule="exact"/>
        <w:ind w:left="2109" w:hanging="709"/>
        <w:jc w:val="left"/>
        <w:rPr>
          <w:sz w:val="28"/>
        </w:rPr>
      </w:pPr>
      <w:r>
        <w:rPr>
          <w:sz w:val="28"/>
        </w:rPr>
        <w:t>способности</w:t>
      </w:r>
      <w:r>
        <w:rPr>
          <w:spacing w:val="-4"/>
          <w:sz w:val="28"/>
        </w:rPr>
        <w:t xml:space="preserve"> </w:t>
      </w:r>
      <w:r>
        <w:rPr>
          <w:sz w:val="28"/>
        </w:rPr>
        <w:t>планировать</w:t>
      </w:r>
      <w:r>
        <w:rPr>
          <w:spacing w:val="-5"/>
          <w:sz w:val="28"/>
        </w:rPr>
        <w:t xml:space="preserve"> </w:t>
      </w:r>
      <w:r>
        <w:rPr>
          <w:sz w:val="28"/>
        </w:rPr>
        <w:t>технологический</w:t>
      </w:r>
      <w:r>
        <w:rPr>
          <w:spacing w:val="-6"/>
          <w:sz w:val="28"/>
        </w:rPr>
        <w:t xml:space="preserve"> </w:t>
      </w:r>
      <w:r>
        <w:rPr>
          <w:sz w:val="28"/>
        </w:rPr>
        <w:t>процесс</w:t>
      </w:r>
      <w:r>
        <w:rPr>
          <w:spacing w:val="-7"/>
          <w:sz w:val="28"/>
        </w:rPr>
        <w:t xml:space="preserve"> </w:t>
      </w:r>
      <w:r>
        <w:rPr>
          <w:sz w:val="28"/>
        </w:rPr>
        <w:t>и</w:t>
      </w:r>
      <w:r>
        <w:rPr>
          <w:spacing w:val="-3"/>
          <w:sz w:val="28"/>
        </w:rPr>
        <w:t xml:space="preserve"> </w:t>
      </w:r>
      <w:r>
        <w:rPr>
          <w:sz w:val="28"/>
        </w:rPr>
        <w:t>процесс</w:t>
      </w:r>
      <w:r>
        <w:rPr>
          <w:spacing w:val="-3"/>
          <w:sz w:val="28"/>
        </w:rPr>
        <w:t xml:space="preserve"> </w:t>
      </w:r>
      <w:r>
        <w:rPr>
          <w:sz w:val="28"/>
        </w:rPr>
        <w:t>труда;</w:t>
      </w:r>
    </w:p>
    <w:p w:rsidR="006B28B4" w:rsidRDefault="00DA7639">
      <w:pPr>
        <w:pStyle w:val="a5"/>
        <w:numPr>
          <w:ilvl w:val="0"/>
          <w:numId w:val="84"/>
        </w:numPr>
        <w:tabs>
          <w:tab w:val="left" w:pos="2109"/>
          <w:tab w:val="left" w:pos="2110"/>
        </w:tabs>
        <w:ind w:right="393" w:firstLine="708"/>
        <w:jc w:val="left"/>
        <w:rPr>
          <w:sz w:val="28"/>
        </w:rPr>
      </w:pPr>
      <w:r>
        <w:rPr>
          <w:sz w:val="28"/>
        </w:rPr>
        <w:t>умение</w:t>
      </w:r>
      <w:r>
        <w:rPr>
          <w:spacing w:val="14"/>
          <w:sz w:val="28"/>
        </w:rPr>
        <w:t xml:space="preserve"> </w:t>
      </w:r>
      <w:r>
        <w:rPr>
          <w:sz w:val="28"/>
        </w:rPr>
        <w:t>организовывать</w:t>
      </w:r>
      <w:r>
        <w:rPr>
          <w:spacing w:val="15"/>
          <w:sz w:val="28"/>
        </w:rPr>
        <w:t xml:space="preserve"> </w:t>
      </w:r>
      <w:r>
        <w:rPr>
          <w:sz w:val="28"/>
        </w:rPr>
        <w:t>рабочее</w:t>
      </w:r>
      <w:r>
        <w:rPr>
          <w:spacing w:val="17"/>
          <w:sz w:val="28"/>
        </w:rPr>
        <w:t xml:space="preserve"> </w:t>
      </w:r>
      <w:r>
        <w:rPr>
          <w:sz w:val="28"/>
        </w:rPr>
        <w:t>место</w:t>
      </w:r>
      <w:r>
        <w:rPr>
          <w:spacing w:val="16"/>
          <w:sz w:val="28"/>
        </w:rPr>
        <w:t xml:space="preserve"> </w:t>
      </w:r>
      <w:r>
        <w:rPr>
          <w:sz w:val="28"/>
        </w:rPr>
        <w:t>с</w:t>
      </w:r>
      <w:r>
        <w:rPr>
          <w:spacing w:val="17"/>
          <w:sz w:val="28"/>
        </w:rPr>
        <w:t xml:space="preserve"> </w:t>
      </w:r>
      <w:r>
        <w:rPr>
          <w:sz w:val="28"/>
        </w:rPr>
        <w:t>учётом</w:t>
      </w:r>
      <w:r>
        <w:rPr>
          <w:spacing w:val="16"/>
          <w:sz w:val="28"/>
        </w:rPr>
        <w:t xml:space="preserve"> </w:t>
      </w:r>
      <w:r>
        <w:rPr>
          <w:sz w:val="28"/>
        </w:rPr>
        <w:t>требований</w:t>
      </w:r>
      <w:r>
        <w:rPr>
          <w:spacing w:val="17"/>
          <w:sz w:val="28"/>
        </w:rPr>
        <w:t xml:space="preserve"> </w:t>
      </w:r>
      <w:r>
        <w:rPr>
          <w:sz w:val="28"/>
        </w:rPr>
        <w:t>эргономики</w:t>
      </w:r>
      <w:r>
        <w:rPr>
          <w:spacing w:val="-67"/>
          <w:sz w:val="28"/>
        </w:rPr>
        <w:t xml:space="preserve"> </w:t>
      </w:r>
      <w:r>
        <w:rPr>
          <w:sz w:val="28"/>
        </w:rPr>
        <w:t>и</w:t>
      </w:r>
      <w:r>
        <w:rPr>
          <w:spacing w:val="-1"/>
          <w:sz w:val="28"/>
        </w:rPr>
        <w:t xml:space="preserve"> </w:t>
      </w:r>
      <w:r>
        <w:rPr>
          <w:sz w:val="28"/>
        </w:rPr>
        <w:t>научной организации труда;</w:t>
      </w:r>
    </w:p>
    <w:p w:rsidR="006B28B4" w:rsidRDefault="00DA7639">
      <w:pPr>
        <w:pStyle w:val="a5"/>
        <w:numPr>
          <w:ilvl w:val="0"/>
          <w:numId w:val="84"/>
        </w:numPr>
        <w:tabs>
          <w:tab w:val="left" w:pos="2109"/>
          <w:tab w:val="left" w:pos="2110"/>
        </w:tabs>
        <w:ind w:right="382" w:firstLine="708"/>
        <w:jc w:val="left"/>
        <w:rPr>
          <w:sz w:val="28"/>
        </w:rPr>
      </w:pPr>
      <w:r>
        <w:rPr>
          <w:sz w:val="28"/>
        </w:rPr>
        <w:t>умение</w:t>
      </w:r>
      <w:r>
        <w:rPr>
          <w:spacing w:val="10"/>
          <w:sz w:val="28"/>
        </w:rPr>
        <w:t xml:space="preserve"> </w:t>
      </w:r>
      <w:r>
        <w:rPr>
          <w:sz w:val="28"/>
        </w:rPr>
        <w:t>проводить</w:t>
      </w:r>
      <w:r>
        <w:rPr>
          <w:spacing w:val="8"/>
          <w:sz w:val="28"/>
        </w:rPr>
        <w:t xml:space="preserve"> </w:t>
      </w:r>
      <w:r>
        <w:rPr>
          <w:sz w:val="28"/>
        </w:rPr>
        <w:t>необходимые</w:t>
      </w:r>
      <w:r>
        <w:rPr>
          <w:spacing w:val="12"/>
          <w:sz w:val="28"/>
        </w:rPr>
        <w:t xml:space="preserve"> </w:t>
      </w:r>
      <w:r>
        <w:rPr>
          <w:sz w:val="28"/>
        </w:rPr>
        <w:t>опыты</w:t>
      </w:r>
      <w:r>
        <w:rPr>
          <w:spacing w:val="12"/>
          <w:sz w:val="28"/>
        </w:rPr>
        <w:t xml:space="preserve"> </w:t>
      </w:r>
      <w:r>
        <w:rPr>
          <w:sz w:val="28"/>
        </w:rPr>
        <w:t>и</w:t>
      </w:r>
      <w:r>
        <w:rPr>
          <w:spacing w:val="10"/>
          <w:sz w:val="28"/>
        </w:rPr>
        <w:t xml:space="preserve"> </w:t>
      </w:r>
      <w:r>
        <w:rPr>
          <w:sz w:val="28"/>
        </w:rPr>
        <w:t>исследования</w:t>
      </w:r>
      <w:r>
        <w:rPr>
          <w:spacing w:val="10"/>
          <w:sz w:val="28"/>
        </w:rPr>
        <w:t xml:space="preserve"> </w:t>
      </w:r>
      <w:r>
        <w:rPr>
          <w:sz w:val="28"/>
        </w:rPr>
        <w:t>при</w:t>
      </w:r>
      <w:r>
        <w:rPr>
          <w:spacing w:val="12"/>
          <w:sz w:val="28"/>
        </w:rPr>
        <w:t xml:space="preserve"> </w:t>
      </w:r>
      <w:r>
        <w:rPr>
          <w:sz w:val="28"/>
        </w:rPr>
        <w:t>подборе</w:t>
      </w:r>
      <w:r>
        <w:rPr>
          <w:spacing w:val="-67"/>
          <w:sz w:val="28"/>
        </w:rPr>
        <w:t xml:space="preserve"> </w:t>
      </w:r>
      <w:r>
        <w:rPr>
          <w:sz w:val="28"/>
        </w:rPr>
        <w:t>материалов</w:t>
      </w:r>
      <w:r>
        <w:rPr>
          <w:spacing w:val="-4"/>
          <w:sz w:val="28"/>
        </w:rPr>
        <w:t xml:space="preserve"> </w:t>
      </w:r>
      <w:r>
        <w:rPr>
          <w:sz w:val="28"/>
        </w:rPr>
        <w:t>и проектировании объекта труда;</w:t>
      </w:r>
    </w:p>
    <w:p w:rsidR="006B28B4" w:rsidRDefault="00DA7639">
      <w:pPr>
        <w:pStyle w:val="a5"/>
        <w:numPr>
          <w:ilvl w:val="0"/>
          <w:numId w:val="84"/>
        </w:numPr>
        <w:tabs>
          <w:tab w:val="left" w:pos="2109"/>
          <w:tab w:val="left" w:pos="2110"/>
        </w:tabs>
        <w:spacing w:line="242" w:lineRule="auto"/>
        <w:ind w:right="389" w:firstLine="708"/>
        <w:jc w:val="left"/>
        <w:rPr>
          <w:sz w:val="28"/>
        </w:rPr>
      </w:pPr>
      <w:r>
        <w:rPr>
          <w:sz w:val="28"/>
        </w:rPr>
        <w:t>умение</w:t>
      </w:r>
      <w:r>
        <w:rPr>
          <w:spacing w:val="44"/>
          <w:sz w:val="28"/>
        </w:rPr>
        <w:t xml:space="preserve"> </w:t>
      </w:r>
      <w:r>
        <w:rPr>
          <w:sz w:val="28"/>
        </w:rPr>
        <w:t>подбирать</w:t>
      </w:r>
      <w:r>
        <w:rPr>
          <w:spacing w:val="43"/>
          <w:sz w:val="28"/>
        </w:rPr>
        <w:t xml:space="preserve"> </w:t>
      </w:r>
      <w:r>
        <w:rPr>
          <w:sz w:val="28"/>
        </w:rPr>
        <w:t>материалы</w:t>
      </w:r>
      <w:r>
        <w:rPr>
          <w:spacing w:val="44"/>
          <w:sz w:val="28"/>
        </w:rPr>
        <w:t xml:space="preserve"> </w:t>
      </w:r>
      <w:r>
        <w:rPr>
          <w:sz w:val="28"/>
        </w:rPr>
        <w:t>с</w:t>
      </w:r>
      <w:r>
        <w:rPr>
          <w:spacing w:val="47"/>
          <w:sz w:val="28"/>
        </w:rPr>
        <w:t xml:space="preserve"> </w:t>
      </w:r>
      <w:r>
        <w:rPr>
          <w:sz w:val="28"/>
        </w:rPr>
        <w:t>учётом</w:t>
      </w:r>
      <w:r>
        <w:rPr>
          <w:spacing w:val="44"/>
          <w:sz w:val="28"/>
        </w:rPr>
        <w:t xml:space="preserve"> </w:t>
      </w:r>
      <w:r>
        <w:rPr>
          <w:sz w:val="28"/>
        </w:rPr>
        <w:t>характера</w:t>
      </w:r>
      <w:r>
        <w:rPr>
          <w:spacing w:val="44"/>
          <w:sz w:val="28"/>
        </w:rPr>
        <w:t xml:space="preserve"> </w:t>
      </w:r>
      <w:r>
        <w:rPr>
          <w:sz w:val="28"/>
        </w:rPr>
        <w:t>объекта</w:t>
      </w:r>
      <w:r>
        <w:rPr>
          <w:spacing w:val="47"/>
          <w:sz w:val="28"/>
        </w:rPr>
        <w:t xml:space="preserve"> </w:t>
      </w:r>
      <w:r>
        <w:rPr>
          <w:sz w:val="28"/>
        </w:rPr>
        <w:t>труда</w:t>
      </w:r>
      <w:r>
        <w:rPr>
          <w:spacing w:val="44"/>
          <w:sz w:val="28"/>
        </w:rPr>
        <w:t xml:space="preserve"> </w:t>
      </w:r>
      <w:r>
        <w:rPr>
          <w:sz w:val="28"/>
        </w:rPr>
        <w:t>и</w:t>
      </w:r>
      <w:r>
        <w:rPr>
          <w:spacing w:val="-67"/>
          <w:sz w:val="28"/>
        </w:rPr>
        <w:t xml:space="preserve"> </w:t>
      </w:r>
      <w:r>
        <w:rPr>
          <w:sz w:val="28"/>
        </w:rPr>
        <w:t>технологии;</w:t>
      </w:r>
    </w:p>
    <w:p w:rsidR="006B28B4" w:rsidRDefault="00DA7639">
      <w:pPr>
        <w:pStyle w:val="a5"/>
        <w:numPr>
          <w:ilvl w:val="0"/>
          <w:numId w:val="84"/>
        </w:numPr>
        <w:tabs>
          <w:tab w:val="left" w:pos="2109"/>
          <w:tab w:val="left" w:pos="2110"/>
        </w:tabs>
        <w:ind w:right="393" w:firstLine="708"/>
        <w:jc w:val="left"/>
        <w:rPr>
          <w:sz w:val="28"/>
        </w:rPr>
      </w:pPr>
      <w:r>
        <w:rPr>
          <w:sz w:val="28"/>
        </w:rPr>
        <w:t>умение</w:t>
      </w:r>
      <w:r>
        <w:rPr>
          <w:spacing w:val="58"/>
          <w:sz w:val="28"/>
        </w:rPr>
        <w:t xml:space="preserve"> </w:t>
      </w:r>
      <w:r>
        <w:rPr>
          <w:sz w:val="28"/>
        </w:rPr>
        <w:t>подбирать</w:t>
      </w:r>
      <w:r>
        <w:rPr>
          <w:spacing w:val="56"/>
          <w:sz w:val="28"/>
        </w:rPr>
        <w:t xml:space="preserve"> </w:t>
      </w:r>
      <w:r>
        <w:rPr>
          <w:sz w:val="28"/>
        </w:rPr>
        <w:t>инструменты</w:t>
      </w:r>
      <w:r>
        <w:rPr>
          <w:spacing w:val="59"/>
          <w:sz w:val="28"/>
        </w:rPr>
        <w:t xml:space="preserve"> </w:t>
      </w:r>
      <w:r>
        <w:rPr>
          <w:sz w:val="28"/>
        </w:rPr>
        <w:t>и</w:t>
      </w:r>
      <w:r>
        <w:rPr>
          <w:spacing w:val="58"/>
          <w:sz w:val="28"/>
        </w:rPr>
        <w:t xml:space="preserve"> </w:t>
      </w:r>
      <w:r>
        <w:rPr>
          <w:sz w:val="28"/>
        </w:rPr>
        <w:t>оборудование</w:t>
      </w:r>
      <w:r>
        <w:rPr>
          <w:spacing w:val="58"/>
          <w:sz w:val="28"/>
        </w:rPr>
        <w:t xml:space="preserve"> </w:t>
      </w:r>
      <w:r>
        <w:rPr>
          <w:sz w:val="28"/>
        </w:rPr>
        <w:t>с</w:t>
      </w:r>
      <w:r>
        <w:rPr>
          <w:spacing w:val="61"/>
          <w:sz w:val="28"/>
        </w:rPr>
        <w:t xml:space="preserve"> </w:t>
      </w:r>
      <w:r>
        <w:rPr>
          <w:sz w:val="28"/>
        </w:rPr>
        <w:t>учётом</w:t>
      </w:r>
      <w:r>
        <w:rPr>
          <w:spacing w:val="60"/>
          <w:sz w:val="28"/>
        </w:rPr>
        <w:t xml:space="preserve"> </w:t>
      </w:r>
      <w:r>
        <w:rPr>
          <w:sz w:val="28"/>
        </w:rPr>
        <w:t>требований</w:t>
      </w:r>
      <w:r>
        <w:rPr>
          <w:spacing w:val="-67"/>
          <w:sz w:val="28"/>
        </w:rPr>
        <w:t xml:space="preserve"> </w:t>
      </w:r>
      <w:r>
        <w:rPr>
          <w:sz w:val="28"/>
        </w:rPr>
        <w:t>технологии</w:t>
      </w:r>
      <w:r>
        <w:rPr>
          <w:spacing w:val="-1"/>
          <w:sz w:val="28"/>
        </w:rPr>
        <w:t xml:space="preserve"> </w:t>
      </w:r>
      <w:r>
        <w:rPr>
          <w:sz w:val="28"/>
        </w:rPr>
        <w:t>и</w:t>
      </w:r>
      <w:r>
        <w:rPr>
          <w:spacing w:val="-4"/>
          <w:sz w:val="28"/>
        </w:rPr>
        <w:t xml:space="preserve"> </w:t>
      </w:r>
      <w:r>
        <w:rPr>
          <w:sz w:val="28"/>
        </w:rPr>
        <w:t>имеющихся</w:t>
      </w:r>
      <w:r>
        <w:rPr>
          <w:spacing w:val="1"/>
          <w:sz w:val="28"/>
        </w:rPr>
        <w:t xml:space="preserve"> </w:t>
      </w:r>
      <w:r>
        <w:rPr>
          <w:sz w:val="28"/>
        </w:rPr>
        <w:t>материально-энергетических</w:t>
      </w:r>
      <w:r>
        <w:rPr>
          <w:spacing w:val="1"/>
          <w:sz w:val="28"/>
        </w:rPr>
        <w:t xml:space="preserve"> </w:t>
      </w:r>
      <w:r>
        <w:rPr>
          <w:sz w:val="28"/>
        </w:rPr>
        <w:t>ресурсов;</w:t>
      </w:r>
    </w:p>
    <w:p w:rsidR="006B28B4" w:rsidRDefault="00DA7639">
      <w:pPr>
        <w:pStyle w:val="a5"/>
        <w:numPr>
          <w:ilvl w:val="0"/>
          <w:numId w:val="84"/>
        </w:numPr>
        <w:tabs>
          <w:tab w:val="left" w:pos="2109"/>
          <w:tab w:val="left" w:pos="2110"/>
        </w:tabs>
        <w:ind w:right="391" w:firstLine="708"/>
        <w:jc w:val="left"/>
        <w:rPr>
          <w:sz w:val="28"/>
        </w:rPr>
      </w:pPr>
      <w:r>
        <w:rPr>
          <w:sz w:val="28"/>
        </w:rPr>
        <w:t>умение</w:t>
      </w:r>
      <w:r>
        <w:rPr>
          <w:spacing w:val="29"/>
          <w:sz w:val="28"/>
        </w:rPr>
        <w:t xml:space="preserve"> </w:t>
      </w:r>
      <w:r>
        <w:rPr>
          <w:sz w:val="28"/>
        </w:rPr>
        <w:t>анализировать,</w:t>
      </w:r>
      <w:r>
        <w:rPr>
          <w:spacing w:val="30"/>
          <w:sz w:val="28"/>
        </w:rPr>
        <w:t xml:space="preserve"> </w:t>
      </w:r>
      <w:r>
        <w:rPr>
          <w:sz w:val="28"/>
        </w:rPr>
        <w:t>разрабатывать</w:t>
      </w:r>
      <w:r>
        <w:rPr>
          <w:spacing w:val="29"/>
          <w:sz w:val="28"/>
        </w:rPr>
        <w:t xml:space="preserve"> </w:t>
      </w:r>
      <w:r>
        <w:rPr>
          <w:sz w:val="28"/>
        </w:rPr>
        <w:t>и/или</w:t>
      </w:r>
      <w:r>
        <w:rPr>
          <w:spacing w:val="29"/>
          <w:sz w:val="28"/>
        </w:rPr>
        <w:t xml:space="preserve"> </w:t>
      </w:r>
      <w:r>
        <w:rPr>
          <w:sz w:val="28"/>
        </w:rPr>
        <w:t>реализовывать</w:t>
      </w:r>
      <w:r>
        <w:rPr>
          <w:spacing w:val="27"/>
          <w:sz w:val="28"/>
        </w:rPr>
        <w:t xml:space="preserve"> </w:t>
      </w:r>
      <w:r>
        <w:rPr>
          <w:sz w:val="28"/>
        </w:rPr>
        <w:t>прикладные</w:t>
      </w:r>
      <w:r>
        <w:rPr>
          <w:spacing w:val="-67"/>
          <w:sz w:val="28"/>
        </w:rPr>
        <w:t xml:space="preserve"> </w:t>
      </w:r>
      <w:r>
        <w:rPr>
          <w:sz w:val="28"/>
        </w:rPr>
        <w:t>технические</w:t>
      </w:r>
      <w:r>
        <w:rPr>
          <w:spacing w:val="-1"/>
          <w:sz w:val="28"/>
        </w:rPr>
        <w:t xml:space="preserve"> </w:t>
      </w:r>
      <w:r>
        <w:rPr>
          <w:sz w:val="28"/>
        </w:rPr>
        <w:t>проекты;</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5"/>
        <w:numPr>
          <w:ilvl w:val="0"/>
          <w:numId w:val="84"/>
        </w:numPr>
        <w:tabs>
          <w:tab w:val="left" w:pos="2109"/>
          <w:tab w:val="left" w:pos="2110"/>
          <w:tab w:val="left" w:pos="3468"/>
          <w:tab w:val="left" w:pos="5763"/>
          <w:tab w:val="left" w:pos="7977"/>
          <w:tab w:val="left" w:pos="9137"/>
        </w:tabs>
        <w:spacing w:before="73"/>
        <w:ind w:right="388" w:firstLine="708"/>
        <w:jc w:val="left"/>
        <w:rPr>
          <w:sz w:val="28"/>
        </w:rPr>
      </w:pPr>
      <w:r>
        <w:rPr>
          <w:sz w:val="28"/>
        </w:rPr>
        <w:t>умение</w:t>
      </w:r>
      <w:r>
        <w:rPr>
          <w:sz w:val="28"/>
        </w:rPr>
        <w:tab/>
        <w:t>анализировать,</w:t>
      </w:r>
      <w:r>
        <w:rPr>
          <w:sz w:val="28"/>
        </w:rPr>
        <w:tab/>
        <w:t>разрабатывать</w:t>
      </w:r>
      <w:r>
        <w:rPr>
          <w:sz w:val="28"/>
        </w:rPr>
        <w:tab/>
        <w:t>и/или</w:t>
      </w:r>
      <w:r>
        <w:rPr>
          <w:sz w:val="28"/>
        </w:rPr>
        <w:tab/>
        <w:t>реализовывать</w:t>
      </w:r>
      <w:r>
        <w:rPr>
          <w:spacing w:val="-67"/>
          <w:sz w:val="28"/>
        </w:rPr>
        <w:t xml:space="preserve"> </w:t>
      </w:r>
      <w:r>
        <w:rPr>
          <w:sz w:val="28"/>
        </w:rPr>
        <w:t>технологические</w:t>
      </w:r>
      <w:r>
        <w:rPr>
          <w:spacing w:val="-1"/>
          <w:sz w:val="28"/>
        </w:rPr>
        <w:t xml:space="preserve"> </w:t>
      </w:r>
      <w:r>
        <w:rPr>
          <w:sz w:val="28"/>
        </w:rPr>
        <w:t>проекты,</w:t>
      </w:r>
      <w:r>
        <w:rPr>
          <w:spacing w:val="-2"/>
          <w:sz w:val="28"/>
        </w:rPr>
        <w:t xml:space="preserve"> </w:t>
      </w:r>
      <w:r>
        <w:rPr>
          <w:sz w:val="28"/>
        </w:rPr>
        <w:t>предполагающие</w:t>
      </w:r>
      <w:r>
        <w:rPr>
          <w:spacing w:val="-1"/>
          <w:sz w:val="28"/>
        </w:rPr>
        <w:t xml:space="preserve"> </w:t>
      </w:r>
      <w:r>
        <w:rPr>
          <w:sz w:val="28"/>
        </w:rPr>
        <w:t>оптимизацию</w:t>
      </w:r>
      <w:r>
        <w:rPr>
          <w:spacing w:val="-2"/>
          <w:sz w:val="28"/>
        </w:rPr>
        <w:t xml:space="preserve"> </w:t>
      </w:r>
      <w:r>
        <w:rPr>
          <w:sz w:val="28"/>
        </w:rPr>
        <w:t>технологии;</w:t>
      </w:r>
    </w:p>
    <w:p w:rsidR="006B28B4" w:rsidRDefault="00DA7639">
      <w:pPr>
        <w:pStyle w:val="a5"/>
        <w:numPr>
          <w:ilvl w:val="0"/>
          <w:numId w:val="84"/>
        </w:numPr>
        <w:tabs>
          <w:tab w:val="left" w:pos="2109"/>
          <w:tab w:val="left" w:pos="2110"/>
        </w:tabs>
        <w:ind w:right="394" w:firstLine="708"/>
        <w:jc w:val="left"/>
        <w:rPr>
          <w:sz w:val="28"/>
        </w:rPr>
      </w:pPr>
      <w:r>
        <w:rPr>
          <w:sz w:val="28"/>
        </w:rPr>
        <w:t>умение</w:t>
      </w:r>
      <w:r>
        <w:rPr>
          <w:spacing w:val="16"/>
          <w:sz w:val="28"/>
        </w:rPr>
        <w:t xml:space="preserve"> </w:t>
      </w:r>
      <w:r>
        <w:rPr>
          <w:sz w:val="28"/>
        </w:rPr>
        <w:t>обосновывать</w:t>
      </w:r>
      <w:r>
        <w:rPr>
          <w:spacing w:val="17"/>
          <w:sz w:val="28"/>
        </w:rPr>
        <w:t xml:space="preserve"> </w:t>
      </w:r>
      <w:r>
        <w:rPr>
          <w:sz w:val="28"/>
        </w:rPr>
        <w:t>разработки</w:t>
      </w:r>
      <w:r>
        <w:rPr>
          <w:spacing w:val="19"/>
          <w:sz w:val="28"/>
        </w:rPr>
        <w:t xml:space="preserve"> </w:t>
      </w:r>
      <w:r>
        <w:rPr>
          <w:sz w:val="28"/>
        </w:rPr>
        <w:t>материального</w:t>
      </w:r>
      <w:r>
        <w:rPr>
          <w:spacing w:val="17"/>
          <w:sz w:val="28"/>
        </w:rPr>
        <w:t xml:space="preserve"> </w:t>
      </w:r>
      <w:r>
        <w:rPr>
          <w:sz w:val="28"/>
        </w:rPr>
        <w:t>продукта</w:t>
      </w:r>
      <w:r>
        <w:rPr>
          <w:spacing w:val="19"/>
          <w:sz w:val="28"/>
        </w:rPr>
        <w:t xml:space="preserve"> </w:t>
      </w:r>
      <w:r>
        <w:rPr>
          <w:sz w:val="28"/>
        </w:rPr>
        <w:t>на</w:t>
      </w:r>
      <w:r>
        <w:rPr>
          <w:spacing w:val="16"/>
          <w:sz w:val="28"/>
        </w:rPr>
        <w:t xml:space="preserve"> </w:t>
      </w:r>
      <w:r>
        <w:rPr>
          <w:sz w:val="28"/>
        </w:rPr>
        <w:t>основе</w:t>
      </w:r>
      <w:r>
        <w:rPr>
          <w:spacing w:val="-67"/>
          <w:sz w:val="28"/>
        </w:rPr>
        <w:t xml:space="preserve"> </w:t>
      </w:r>
      <w:r>
        <w:rPr>
          <w:sz w:val="28"/>
        </w:rPr>
        <w:t>самостоятельно</w:t>
      </w:r>
      <w:r>
        <w:rPr>
          <w:spacing w:val="-6"/>
          <w:sz w:val="28"/>
        </w:rPr>
        <w:t xml:space="preserve"> </w:t>
      </w:r>
      <w:r>
        <w:rPr>
          <w:sz w:val="28"/>
        </w:rPr>
        <w:t>проведённых</w:t>
      </w:r>
      <w:r>
        <w:rPr>
          <w:spacing w:val="-6"/>
          <w:sz w:val="28"/>
        </w:rPr>
        <w:t xml:space="preserve"> </w:t>
      </w:r>
      <w:r>
        <w:rPr>
          <w:sz w:val="28"/>
        </w:rPr>
        <w:t>исследований</w:t>
      </w:r>
      <w:r>
        <w:rPr>
          <w:spacing w:val="-3"/>
          <w:sz w:val="28"/>
        </w:rPr>
        <w:t xml:space="preserve"> </w:t>
      </w:r>
      <w:r>
        <w:rPr>
          <w:sz w:val="28"/>
        </w:rPr>
        <w:t>спроса</w:t>
      </w:r>
      <w:r>
        <w:rPr>
          <w:spacing w:val="-2"/>
          <w:sz w:val="28"/>
        </w:rPr>
        <w:t xml:space="preserve"> </w:t>
      </w:r>
      <w:r>
        <w:rPr>
          <w:sz w:val="28"/>
        </w:rPr>
        <w:t>потенциальных</w:t>
      </w:r>
      <w:r>
        <w:rPr>
          <w:spacing w:val="-2"/>
          <w:sz w:val="28"/>
        </w:rPr>
        <w:t xml:space="preserve"> </w:t>
      </w:r>
      <w:r>
        <w:rPr>
          <w:sz w:val="28"/>
        </w:rPr>
        <w:t>потребителей;</w:t>
      </w:r>
    </w:p>
    <w:p w:rsidR="006B28B4" w:rsidRDefault="00DA7639">
      <w:pPr>
        <w:pStyle w:val="a5"/>
        <w:numPr>
          <w:ilvl w:val="0"/>
          <w:numId w:val="84"/>
        </w:numPr>
        <w:tabs>
          <w:tab w:val="left" w:pos="2109"/>
          <w:tab w:val="left" w:pos="2110"/>
          <w:tab w:val="left" w:pos="3177"/>
          <w:tab w:val="left" w:pos="5104"/>
          <w:tab w:val="left" w:pos="5873"/>
          <w:tab w:val="left" w:pos="7514"/>
          <w:tab w:val="left" w:pos="9317"/>
          <w:tab w:val="left" w:pos="10617"/>
        </w:tabs>
        <w:ind w:right="391" w:firstLine="708"/>
        <w:jc w:val="left"/>
        <w:rPr>
          <w:sz w:val="28"/>
        </w:rPr>
      </w:pPr>
      <w:r>
        <w:rPr>
          <w:sz w:val="28"/>
        </w:rPr>
        <w:t>умение</w:t>
      </w:r>
      <w:r>
        <w:rPr>
          <w:sz w:val="28"/>
        </w:rPr>
        <w:tab/>
        <w:t>разрабатывать</w:t>
      </w:r>
      <w:r>
        <w:rPr>
          <w:sz w:val="28"/>
        </w:rPr>
        <w:tab/>
        <w:t>план</w:t>
      </w:r>
      <w:r>
        <w:rPr>
          <w:sz w:val="28"/>
        </w:rPr>
        <w:tab/>
        <w:t>возможного</w:t>
      </w:r>
      <w:r>
        <w:rPr>
          <w:sz w:val="28"/>
        </w:rPr>
        <w:tab/>
        <w:t>продвижения</w:t>
      </w:r>
      <w:r>
        <w:rPr>
          <w:sz w:val="28"/>
        </w:rPr>
        <w:tab/>
        <w:t>продукта</w:t>
      </w:r>
      <w:r>
        <w:rPr>
          <w:sz w:val="28"/>
        </w:rPr>
        <w:tab/>
        <w:t>на</w:t>
      </w:r>
      <w:r>
        <w:rPr>
          <w:spacing w:val="-67"/>
          <w:sz w:val="28"/>
        </w:rPr>
        <w:t xml:space="preserve"> </w:t>
      </w:r>
      <w:r>
        <w:rPr>
          <w:sz w:val="28"/>
        </w:rPr>
        <w:t>региональном</w:t>
      </w:r>
      <w:r>
        <w:rPr>
          <w:spacing w:val="-1"/>
          <w:sz w:val="28"/>
        </w:rPr>
        <w:t xml:space="preserve"> </w:t>
      </w:r>
      <w:r>
        <w:rPr>
          <w:sz w:val="28"/>
        </w:rPr>
        <w:t>рынке;</w:t>
      </w:r>
    </w:p>
    <w:p w:rsidR="006B28B4" w:rsidRDefault="00DA7639">
      <w:pPr>
        <w:pStyle w:val="a5"/>
        <w:numPr>
          <w:ilvl w:val="0"/>
          <w:numId w:val="84"/>
        </w:numPr>
        <w:tabs>
          <w:tab w:val="left" w:pos="2109"/>
          <w:tab w:val="left" w:pos="2110"/>
          <w:tab w:val="left" w:pos="3377"/>
          <w:tab w:val="left" w:pos="5830"/>
          <w:tab w:val="left" w:pos="7711"/>
          <w:tab w:val="left" w:pos="8990"/>
        </w:tabs>
        <w:spacing w:before="1"/>
        <w:ind w:right="384" w:firstLine="708"/>
        <w:jc w:val="left"/>
        <w:rPr>
          <w:sz w:val="28"/>
        </w:rPr>
      </w:pPr>
      <w:r>
        <w:rPr>
          <w:sz w:val="28"/>
        </w:rPr>
        <w:t>навыки</w:t>
      </w:r>
      <w:r>
        <w:rPr>
          <w:sz w:val="28"/>
        </w:rPr>
        <w:tab/>
        <w:t>конструирования</w:t>
      </w:r>
      <w:r>
        <w:rPr>
          <w:sz w:val="28"/>
        </w:rPr>
        <w:tab/>
        <w:t>механизмов,</w:t>
      </w:r>
      <w:r>
        <w:rPr>
          <w:sz w:val="28"/>
        </w:rPr>
        <w:tab/>
        <w:t>машин,</w:t>
      </w:r>
      <w:r>
        <w:rPr>
          <w:sz w:val="28"/>
        </w:rPr>
        <w:tab/>
        <w:t>автоматических</w:t>
      </w:r>
      <w:r>
        <w:rPr>
          <w:spacing w:val="-67"/>
          <w:sz w:val="28"/>
        </w:rPr>
        <w:t xml:space="preserve"> </w:t>
      </w:r>
      <w:r>
        <w:rPr>
          <w:sz w:val="28"/>
        </w:rPr>
        <w:t>устройств,</w:t>
      </w:r>
      <w:r>
        <w:rPr>
          <w:spacing w:val="-3"/>
          <w:sz w:val="28"/>
        </w:rPr>
        <w:t xml:space="preserve"> </w:t>
      </w:r>
      <w:r>
        <w:rPr>
          <w:sz w:val="28"/>
        </w:rPr>
        <w:t>простейших</w:t>
      </w:r>
      <w:r>
        <w:rPr>
          <w:spacing w:val="-2"/>
          <w:sz w:val="28"/>
        </w:rPr>
        <w:t xml:space="preserve"> </w:t>
      </w:r>
      <w:r>
        <w:rPr>
          <w:sz w:val="28"/>
        </w:rPr>
        <w:t>роботов</w:t>
      </w:r>
      <w:r>
        <w:rPr>
          <w:spacing w:val="-3"/>
          <w:sz w:val="28"/>
        </w:rPr>
        <w:t xml:space="preserve"> </w:t>
      </w:r>
      <w:r>
        <w:rPr>
          <w:sz w:val="28"/>
        </w:rPr>
        <w:t>с помощью</w:t>
      </w:r>
      <w:r>
        <w:rPr>
          <w:spacing w:val="-1"/>
          <w:sz w:val="28"/>
        </w:rPr>
        <w:t xml:space="preserve"> </w:t>
      </w:r>
      <w:r>
        <w:rPr>
          <w:sz w:val="28"/>
        </w:rPr>
        <w:t>конструкторов;</w:t>
      </w:r>
    </w:p>
    <w:p w:rsidR="006B28B4" w:rsidRDefault="00DA7639">
      <w:pPr>
        <w:pStyle w:val="a5"/>
        <w:numPr>
          <w:ilvl w:val="0"/>
          <w:numId w:val="84"/>
        </w:numPr>
        <w:tabs>
          <w:tab w:val="left" w:pos="2109"/>
          <w:tab w:val="left" w:pos="2110"/>
        </w:tabs>
        <w:ind w:right="392" w:firstLine="708"/>
        <w:jc w:val="left"/>
        <w:rPr>
          <w:sz w:val="28"/>
        </w:rPr>
      </w:pPr>
      <w:r>
        <w:rPr>
          <w:sz w:val="28"/>
        </w:rPr>
        <w:t>навыки</w:t>
      </w:r>
      <w:r>
        <w:rPr>
          <w:spacing w:val="1"/>
          <w:sz w:val="28"/>
        </w:rPr>
        <w:t xml:space="preserve"> </w:t>
      </w:r>
      <w:r>
        <w:rPr>
          <w:sz w:val="28"/>
        </w:rPr>
        <w:t>построения</w:t>
      </w:r>
      <w:r>
        <w:rPr>
          <w:spacing w:val="1"/>
          <w:sz w:val="28"/>
        </w:rPr>
        <w:t xml:space="preserve"> </w:t>
      </w:r>
      <w:r>
        <w:rPr>
          <w:sz w:val="28"/>
        </w:rPr>
        <w:t>технологии</w:t>
      </w:r>
      <w:r>
        <w:rPr>
          <w:spacing w:val="1"/>
          <w:sz w:val="28"/>
        </w:rPr>
        <w:t xml:space="preserve"> </w:t>
      </w:r>
      <w:r>
        <w:rPr>
          <w:sz w:val="28"/>
        </w:rPr>
        <w:t>и</w:t>
      </w:r>
      <w:r>
        <w:rPr>
          <w:spacing w:val="1"/>
          <w:sz w:val="28"/>
        </w:rPr>
        <w:t xml:space="preserve"> </w:t>
      </w:r>
      <w:r>
        <w:rPr>
          <w:sz w:val="28"/>
        </w:rPr>
        <w:t>разработки</w:t>
      </w:r>
      <w:r>
        <w:rPr>
          <w:spacing w:val="2"/>
          <w:sz w:val="28"/>
        </w:rPr>
        <w:t xml:space="preserve"> </w:t>
      </w:r>
      <w:r>
        <w:rPr>
          <w:sz w:val="28"/>
        </w:rPr>
        <w:t>технологической</w:t>
      </w:r>
      <w:r>
        <w:rPr>
          <w:spacing w:val="1"/>
          <w:sz w:val="28"/>
        </w:rPr>
        <w:t xml:space="preserve"> </w:t>
      </w:r>
      <w:r>
        <w:rPr>
          <w:sz w:val="28"/>
        </w:rPr>
        <w:t>карты</w:t>
      </w:r>
      <w:r>
        <w:rPr>
          <w:spacing w:val="1"/>
          <w:sz w:val="28"/>
        </w:rPr>
        <w:t xml:space="preserve"> </w:t>
      </w:r>
      <w:r>
        <w:rPr>
          <w:sz w:val="28"/>
        </w:rPr>
        <w:t>для</w:t>
      </w:r>
      <w:r>
        <w:rPr>
          <w:spacing w:val="-67"/>
          <w:sz w:val="28"/>
        </w:rPr>
        <w:t xml:space="preserve"> </w:t>
      </w:r>
      <w:r>
        <w:rPr>
          <w:sz w:val="28"/>
        </w:rPr>
        <w:t>исполнителя;</w:t>
      </w:r>
    </w:p>
    <w:p w:rsidR="006B28B4" w:rsidRDefault="00DA7639">
      <w:pPr>
        <w:pStyle w:val="a5"/>
        <w:numPr>
          <w:ilvl w:val="0"/>
          <w:numId w:val="84"/>
        </w:numPr>
        <w:tabs>
          <w:tab w:val="left" w:pos="2109"/>
          <w:tab w:val="left" w:pos="2110"/>
          <w:tab w:val="left" w:pos="3301"/>
          <w:tab w:val="left" w:pos="5061"/>
          <w:tab w:val="left" w:pos="7402"/>
          <w:tab w:val="left" w:pos="8838"/>
          <w:tab w:val="left" w:pos="9270"/>
        </w:tabs>
        <w:ind w:right="389" w:firstLine="708"/>
        <w:jc w:val="left"/>
        <w:rPr>
          <w:sz w:val="28"/>
        </w:rPr>
      </w:pPr>
      <w:r>
        <w:rPr>
          <w:sz w:val="28"/>
        </w:rPr>
        <w:t>навыки</w:t>
      </w:r>
      <w:r>
        <w:rPr>
          <w:sz w:val="28"/>
        </w:rPr>
        <w:tab/>
        <w:t>выполнения</w:t>
      </w:r>
      <w:r>
        <w:rPr>
          <w:sz w:val="28"/>
        </w:rPr>
        <w:tab/>
        <w:t>технологических</w:t>
      </w:r>
      <w:r>
        <w:rPr>
          <w:sz w:val="28"/>
        </w:rPr>
        <w:tab/>
        <w:t>операций</w:t>
      </w:r>
      <w:r>
        <w:rPr>
          <w:sz w:val="28"/>
        </w:rPr>
        <w:tab/>
        <w:t>с</w:t>
      </w:r>
      <w:r>
        <w:rPr>
          <w:sz w:val="28"/>
        </w:rPr>
        <w:tab/>
      </w:r>
      <w:r>
        <w:rPr>
          <w:spacing w:val="-1"/>
          <w:sz w:val="28"/>
        </w:rPr>
        <w:t>соблюдением</w:t>
      </w:r>
      <w:r>
        <w:rPr>
          <w:spacing w:val="-67"/>
          <w:sz w:val="28"/>
        </w:rPr>
        <w:t xml:space="preserve"> </w:t>
      </w:r>
      <w:r>
        <w:rPr>
          <w:sz w:val="28"/>
        </w:rPr>
        <w:t>установленных</w:t>
      </w:r>
      <w:r>
        <w:rPr>
          <w:spacing w:val="-1"/>
          <w:sz w:val="28"/>
        </w:rPr>
        <w:t xml:space="preserve"> </w:t>
      </w:r>
      <w:r>
        <w:rPr>
          <w:sz w:val="28"/>
        </w:rPr>
        <w:t>норм,</w:t>
      </w:r>
      <w:r>
        <w:rPr>
          <w:spacing w:val="-3"/>
          <w:sz w:val="28"/>
        </w:rPr>
        <w:t xml:space="preserve"> </w:t>
      </w:r>
      <w:r>
        <w:rPr>
          <w:sz w:val="28"/>
        </w:rPr>
        <w:t>стандартов,</w:t>
      </w:r>
      <w:r>
        <w:rPr>
          <w:spacing w:val="-2"/>
          <w:sz w:val="28"/>
        </w:rPr>
        <w:t xml:space="preserve"> </w:t>
      </w:r>
      <w:r>
        <w:rPr>
          <w:sz w:val="28"/>
        </w:rPr>
        <w:t>ограничений,</w:t>
      </w:r>
      <w:r>
        <w:rPr>
          <w:spacing w:val="-2"/>
          <w:sz w:val="28"/>
        </w:rPr>
        <w:t xml:space="preserve"> </w:t>
      </w:r>
      <w:r>
        <w:rPr>
          <w:sz w:val="28"/>
        </w:rPr>
        <w:t>правил</w:t>
      </w:r>
      <w:r>
        <w:rPr>
          <w:spacing w:val="-5"/>
          <w:sz w:val="28"/>
        </w:rPr>
        <w:t xml:space="preserve"> </w:t>
      </w:r>
      <w:r>
        <w:rPr>
          <w:sz w:val="28"/>
        </w:rPr>
        <w:t>безопасности</w:t>
      </w:r>
      <w:r>
        <w:rPr>
          <w:spacing w:val="-1"/>
          <w:sz w:val="28"/>
        </w:rPr>
        <w:t xml:space="preserve"> </w:t>
      </w:r>
      <w:r>
        <w:rPr>
          <w:sz w:val="28"/>
        </w:rPr>
        <w:t>труда;</w:t>
      </w:r>
    </w:p>
    <w:p w:rsidR="006B28B4" w:rsidRDefault="00DA7639">
      <w:pPr>
        <w:pStyle w:val="a5"/>
        <w:numPr>
          <w:ilvl w:val="0"/>
          <w:numId w:val="84"/>
        </w:numPr>
        <w:tabs>
          <w:tab w:val="left" w:pos="2110"/>
        </w:tabs>
        <w:ind w:right="391" w:firstLine="708"/>
        <w:rPr>
          <w:sz w:val="28"/>
        </w:rPr>
      </w:pPr>
      <w:r>
        <w:rPr>
          <w:sz w:val="28"/>
        </w:rPr>
        <w:t>умение</w:t>
      </w:r>
      <w:r>
        <w:rPr>
          <w:spacing w:val="1"/>
          <w:sz w:val="28"/>
        </w:rPr>
        <w:t xml:space="preserve"> </w:t>
      </w:r>
      <w:r>
        <w:rPr>
          <w:sz w:val="28"/>
        </w:rPr>
        <w:t>проверять</w:t>
      </w:r>
      <w:r>
        <w:rPr>
          <w:spacing w:val="1"/>
          <w:sz w:val="28"/>
        </w:rPr>
        <w:t xml:space="preserve"> </w:t>
      </w:r>
      <w:r>
        <w:rPr>
          <w:sz w:val="28"/>
        </w:rPr>
        <w:t>промежуточные</w:t>
      </w:r>
      <w:r>
        <w:rPr>
          <w:spacing w:val="1"/>
          <w:sz w:val="28"/>
        </w:rPr>
        <w:t xml:space="preserve"> </w:t>
      </w:r>
      <w:r>
        <w:rPr>
          <w:sz w:val="28"/>
        </w:rPr>
        <w:t>и</w:t>
      </w:r>
      <w:r>
        <w:rPr>
          <w:spacing w:val="1"/>
          <w:sz w:val="28"/>
        </w:rPr>
        <w:t xml:space="preserve"> </w:t>
      </w:r>
      <w:r>
        <w:rPr>
          <w:sz w:val="28"/>
        </w:rPr>
        <w:t>конечные</w:t>
      </w:r>
      <w:r>
        <w:rPr>
          <w:spacing w:val="1"/>
          <w:sz w:val="28"/>
        </w:rPr>
        <w:t xml:space="preserve"> </w:t>
      </w:r>
      <w:r>
        <w:rPr>
          <w:sz w:val="28"/>
        </w:rPr>
        <w:t>результаты</w:t>
      </w:r>
      <w:r>
        <w:rPr>
          <w:spacing w:val="1"/>
          <w:sz w:val="28"/>
        </w:rPr>
        <w:t xml:space="preserve"> </w:t>
      </w:r>
      <w:r>
        <w:rPr>
          <w:sz w:val="28"/>
        </w:rPr>
        <w:t>труда</w:t>
      </w:r>
      <w:r>
        <w:rPr>
          <w:spacing w:val="1"/>
          <w:sz w:val="28"/>
        </w:rPr>
        <w:t xml:space="preserve"> </w:t>
      </w:r>
      <w:r>
        <w:rPr>
          <w:sz w:val="28"/>
        </w:rPr>
        <w:t>по</w:t>
      </w:r>
      <w:r>
        <w:rPr>
          <w:spacing w:val="1"/>
          <w:sz w:val="28"/>
        </w:rPr>
        <w:t xml:space="preserve"> </w:t>
      </w:r>
      <w:r>
        <w:rPr>
          <w:sz w:val="28"/>
        </w:rPr>
        <w:t>установленным</w:t>
      </w:r>
      <w:r>
        <w:rPr>
          <w:spacing w:val="1"/>
          <w:sz w:val="28"/>
        </w:rPr>
        <w:t xml:space="preserve"> </w:t>
      </w:r>
      <w:r>
        <w:rPr>
          <w:sz w:val="28"/>
        </w:rPr>
        <w:t>критериям</w:t>
      </w:r>
      <w:r>
        <w:rPr>
          <w:spacing w:val="1"/>
          <w:sz w:val="28"/>
        </w:rPr>
        <w:t xml:space="preserve"> </w:t>
      </w:r>
      <w:r>
        <w:rPr>
          <w:sz w:val="28"/>
        </w:rPr>
        <w:t>и</w:t>
      </w:r>
      <w:r>
        <w:rPr>
          <w:spacing w:val="1"/>
          <w:sz w:val="28"/>
        </w:rPr>
        <w:t xml:space="preserve"> </w:t>
      </w:r>
      <w:r>
        <w:rPr>
          <w:sz w:val="28"/>
        </w:rPr>
        <w:t>показателям</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контрольных</w:t>
      </w:r>
      <w:r>
        <w:rPr>
          <w:spacing w:val="1"/>
          <w:sz w:val="28"/>
        </w:rPr>
        <w:t xml:space="preserve"> </w:t>
      </w:r>
      <w:r>
        <w:rPr>
          <w:sz w:val="28"/>
        </w:rPr>
        <w:t>измерительных инструментов</w:t>
      </w:r>
      <w:r>
        <w:rPr>
          <w:spacing w:val="-3"/>
          <w:sz w:val="28"/>
        </w:rPr>
        <w:t xml:space="preserve"> </w:t>
      </w:r>
      <w:r>
        <w:rPr>
          <w:sz w:val="28"/>
        </w:rPr>
        <w:t>и карт</w:t>
      </w:r>
      <w:r>
        <w:rPr>
          <w:spacing w:val="-5"/>
          <w:sz w:val="28"/>
        </w:rPr>
        <w:t xml:space="preserve"> </w:t>
      </w:r>
      <w:r>
        <w:rPr>
          <w:sz w:val="28"/>
        </w:rPr>
        <w:t>пооперационного контроля;</w:t>
      </w:r>
    </w:p>
    <w:p w:rsidR="006B28B4" w:rsidRDefault="00DA7639">
      <w:pPr>
        <w:pStyle w:val="a5"/>
        <w:numPr>
          <w:ilvl w:val="0"/>
          <w:numId w:val="84"/>
        </w:numPr>
        <w:tabs>
          <w:tab w:val="left" w:pos="2110"/>
        </w:tabs>
        <w:spacing w:line="322" w:lineRule="exact"/>
        <w:ind w:left="2109" w:hanging="709"/>
        <w:rPr>
          <w:sz w:val="28"/>
        </w:rPr>
      </w:pPr>
      <w:r>
        <w:rPr>
          <w:sz w:val="28"/>
        </w:rPr>
        <w:t>способность</w:t>
      </w:r>
      <w:r>
        <w:rPr>
          <w:spacing w:val="-6"/>
          <w:sz w:val="28"/>
        </w:rPr>
        <w:t xml:space="preserve"> </w:t>
      </w:r>
      <w:r>
        <w:rPr>
          <w:sz w:val="28"/>
        </w:rPr>
        <w:t>нести</w:t>
      </w:r>
      <w:r>
        <w:rPr>
          <w:spacing w:val="-3"/>
          <w:sz w:val="28"/>
        </w:rPr>
        <w:t xml:space="preserve"> </w:t>
      </w:r>
      <w:r>
        <w:rPr>
          <w:sz w:val="28"/>
        </w:rPr>
        <w:t>ответственность</w:t>
      </w:r>
      <w:r>
        <w:rPr>
          <w:spacing w:val="-3"/>
          <w:sz w:val="28"/>
        </w:rPr>
        <w:t xml:space="preserve"> </w:t>
      </w:r>
      <w:r>
        <w:rPr>
          <w:sz w:val="28"/>
        </w:rPr>
        <w:t>за</w:t>
      </w:r>
      <w:r>
        <w:rPr>
          <w:spacing w:val="-2"/>
          <w:sz w:val="28"/>
        </w:rPr>
        <w:t xml:space="preserve"> </w:t>
      </w:r>
      <w:r>
        <w:rPr>
          <w:sz w:val="28"/>
        </w:rPr>
        <w:t>охрану</w:t>
      </w:r>
      <w:r>
        <w:rPr>
          <w:spacing w:val="-1"/>
          <w:sz w:val="28"/>
        </w:rPr>
        <w:t xml:space="preserve"> </w:t>
      </w:r>
      <w:r>
        <w:rPr>
          <w:sz w:val="28"/>
        </w:rPr>
        <w:t>собственного</w:t>
      </w:r>
      <w:r>
        <w:rPr>
          <w:spacing w:val="-5"/>
          <w:sz w:val="28"/>
        </w:rPr>
        <w:t xml:space="preserve"> </w:t>
      </w:r>
      <w:r>
        <w:rPr>
          <w:sz w:val="28"/>
        </w:rPr>
        <w:t>здоровья;</w:t>
      </w:r>
    </w:p>
    <w:p w:rsidR="006B28B4" w:rsidRDefault="00DA7639">
      <w:pPr>
        <w:pStyle w:val="a5"/>
        <w:numPr>
          <w:ilvl w:val="0"/>
          <w:numId w:val="84"/>
        </w:numPr>
        <w:tabs>
          <w:tab w:val="left" w:pos="2110"/>
        </w:tabs>
        <w:ind w:right="390" w:firstLine="708"/>
        <w:rPr>
          <w:sz w:val="28"/>
        </w:rPr>
      </w:pPr>
      <w:r>
        <w:rPr>
          <w:sz w:val="28"/>
        </w:rPr>
        <w:t>знание</w:t>
      </w:r>
      <w:r>
        <w:rPr>
          <w:spacing w:val="1"/>
          <w:sz w:val="28"/>
        </w:rPr>
        <w:t xml:space="preserve"> </w:t>
      </w:r>
      <w:r>
        <w:rPr>
          <w:sz w:val="28"/>
        </w:rPr>
        <w:t>безопасных</w:t>
      </w:r>
      <w:r>
        <w:rPr>
          <w:spacing w:val="1"/>
          <w:sz w:val="28"/>
        </w:rPr>
        <w:t xml:space="preserve"> </w:t>
      </w:r>
      <w:r>
        <w:rPr>
          <w:sz w:val="28"/>
        </w:rPr>
        <w:t>приёмов</w:t>
      </w:r>
      <w:r>
        <w:rPr>
          <w:spacing w:val="1"/>
          <w:sz w:val="28"/>
        </w:rPr>
        <w:t xml:space="preserve"> </w:t>
      </w:r>
      <w:r>
        <w:rPr>
          <w:sz w:val="28"/>
        </w:rPr>
        <w:t>труда,</w:t>
      </w:r>
      <w:r>
        <w:rPr>
          <w:spacing w:val="1"/>
          <w:sz w:val="28"/>
        </w:rPr>
        <w:t xml:space="preserve"> </w:t>
      </w:r>
      <w:r>
        <w:rPr>
          <w:sz w:val="28"/>
        </w:rPr>
        <w:t>правил</w:t>
      </w:r>
      <w:r>
        <w:rPr>
          <w:spacing w:val="1"/>
          <w:sz w:val="28"/>
        </w:rPr>
        <w:t xml:space="preserve"> </w:t>
      </w:r>
      <w:r>
        <w:rPr>
          <w:sz w:val="28"/>
        </w:rPr>
        <w:t>пожарной</w:t>
      </w:r>
      <w:r>
        <w:rPr>
          <w:spacing w:val="1"/>
          <w:sz w:val="28"/>
        </w:rPr>
        <w:t xml:space="preserve"> </w:t>
      </w:r>
      <w:r>
        <w:rPr>
          <w:sz w:val="28"/>
        </w:rPr>
        <w:t>безопасности,</w:t>
      </w:r>
      <w:r>
        <w:rPr>
          <w:spacing w:val="1"/>
          <w:sz w:val="28"/>
        </w:rPr>
        <w:t xml:space="preserve"> </w:t>
      </w:r>
      <w:r>
        <w:rPr>
          <w:sz w:val="28"/>
        </w:rPr>
        <w:t>санитарии</w:t>
      </w:r>
      <w:r>
        <w:rPr>
          <w:spacing w:val="-1"/>
          <w:sz w:val="28"/>
        </w:rPr>
        <w:t xml:space="preserve"> </w:t>
      </w:r>
      <w:r>
        <w:rPr>
          <w:sz w:val="28"/>
        </w:rPr>
        <w:t>и гигиены;</w:t>
      </w:r>
    </w:p>
    <w:p w:rsidR="006B28B4" w:rsidRDefault="00DA7639">
      <w:pPr>
        <w:pStyle w:val="a5"/>
        <w:numPr>
          <w:ilvl w:val="0"/>
          <w:numId w:val="84"/>
        </w:numPr>
        <w:tabs>
          <w:tab w:val="left" w:pos="2110"/>
        </w:tabs>
        <w:spacing w:line="321" w:lineRule="exact"/>
        <w:ind w:left="2109" w:hanging="709"/>
        <w:rPr>
          <w:sz w:val="28"/>
        </w:rPr>
      </w:pPr>
      <w:r>
        <w:rPr>
          <w:sz w:val="28"/>
        </w:rPr>
        <w:t>ответственное</w:t>
      </w:r>
      <w:r>
        <w:rPr>
          <w:spacing w:val="-7"/>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трудовой</w:t>
      </w:r>
      <w:r>
        <w:rPr>
          <w:spacing w:val="-7"/>
          <w:sz w:val="28"/>
        </w:rPr>
        <w:t xml:space="preserve"> </w:t>
      </w:r>
      <w:r>
        <w:rPr>
          <w:sz w:val="28"/>
        </w:rPr>
        <w:t>и</w:t>
      </w:r>
      <w:r>
        <w:rPr>
          <w:spacing w:val="-6"/>
          <w:sz w:val="28"/>
        </w:rPr>
        <w:t xml:space="preserve"> </w:t>
      </w:r>
      <w:r>
        <w:rPr>
          <w:sz w:val="28"/>
        </w:rPr>
        <w:t>технологической</w:t>
      </w:r>
      <w:r>
        <w:rPr>
          <w:spacing w:val="-3"/>
          <w:sz w:val="28"/>
        </w:rPr>
        <w:t xml:space="preserve"> </w:t>
      </w:r>
      <w:r>
        <w:rPr>
          <w:sz w:val="28"/>
        </w:rPr>
        <w:t>дисциплине;</w:t>
      </w:r>
    </w:p>
    <w:p w:rsidR="006B28B4" w:rsidRDefault="00DA7639">
      <w:pPr>
        <w:pStyle w:val="a5"/>
        <w:numPr>
          <w:ilvl w:val="0"/>
          <w:numId w:val="84"/>
        </w:numPr>
        <w:tabs>
          <w:tab w:val="left" w:pos="2110"/>
        </w:tabs>
        <w:spacing w:before="2"/>
        <w:ind w:right="391" w:firstLine="708"/>
        <w:rPr>
          <w:sz w:val="28"/>
        </w:rPr>
      </w:pPr>
      <w:r>
        <w:rPr>
          <w:sz w:val="28"/>
        </w:rPr>
        <w:t>умение</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коды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представления</w:t>
      </w:r>
      <w:r>
        <w:rPr>
          <w:spacing w:val="-67"/>
          <w:sz w:val="28"/>
        </w:rPr>
        <w:t xml:space="preserve"> </w:t>
      </w:r>
      <w:r>
        <w:rPr>
          <w:sz w:val="28"/>
        </w:rPr>
        <w:t>технической и технологической информации и знаковых систем (текст, таблица,</w:t>
      </w:r>
      <w:r>
        <w:rPr>
          <w:spacing w:val="1"/>
          <w:sz w:val="28"/>
        </w:rPr>
        <w:t xml:space="preserve"> </w:t>
      </w:r>
      <w:r>
        <w:rPr>
          <w:sz w:val="28"/>
        </w:rPr>
        <w:t>схема,</w:t>
      </w:r>
      <w:r>
        <w:rPr>
          <w:spacing w:val="1"/>
          <w:sz w:val="28"/>
        </w:rPr>
        <w:t xml:space="preserve"> </w:t>
      </w:r>
      <w:r>
        <w:rPr>
          <w:sz w:val="28"/>
        </w:rPr>
        <w:t>чертёж,</w:t>
      </w:r>
      <w:r>
        <w:rPr>
          <w:spacing w:val="1"/>
          <w:sz w:val="28"/>
        </w:rPr>
        <w:t xml:space="preserve"> </w:t>
      </w:r>
      <w:r>
        <w:rPr>
          <w:sz w:val="28"/>
        </w:rPr>
        <w:t>эскиз,</w:t>
      </w:r>
      <w:r>
        <w:rPr>
          <w:spacing w:val="1"/>
          <w:sz w:val="28"/>
        </w:rPr>
        <w:t xml:space="preserve"> </w:t>
      </w:r>
      <w:r>
        <w:rPr>
          <w:sz w:val="28"/>
        </w:rPr>
        <w:t>технологическая</w:t>
      </w:r>
      <w:r>
        <w:rPr>
          <w:spacing w:val="1"/>
          <w:sz w:val="28"/>
        </w:rPr>
        <w:t xml:space="preserve"> </w:t>
      </w:r>
      <w:r>
        <w:rPr>
          <w:sz w:val="28"/>
        </w:rPr>
        <w:t>карта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коммуникативной</w:t>
      </w:r>
      <w:r>
        <w:rPr>
          <w:spacing w:val="-1"/>
          <w:sz w:val="28"/>
        </w:rPr>
        <w:t xml:space="preserve"> </w:t>
      </w:r>
      <w:r>
        <w:rPr>
          <w:sz w:val="28"/>
        </w:rPr>
        <w:t>задачей,</w:t>
      </w:r>
      <w:r>
        <w:rPr>
          <w:spacing w:val="-1"/>
          <w:sz w:val="28"/>
        </w:rPr>
        <w:t xml:space="preserve"> </w:t>
      </w:r>
      <w:r>
        <w:rPr>
          <w:sz w:val="28"/>
        </w:rPr>
        <w:t>сферой</w:t>
      </w:r>
      <w:r>
        <w:rPr>
          <w:spacing w:val="-1"/>
          <w:sz w:val="28"/>
        </w:rPr>
        <w:t xml:space="preserve"> </w:t>
      </w:r>
      <w:r>
        <w:rPr>
          <w:sz w:val="28"/>
        </w:rPr>
        <w:t>и ситуацией</w:t>
      </w:r>
      <w:r>
        <w:rPr>
          <w:spacing w:val="-1"/>
          <w:sz w:val="28"/>
        </w:rPr>
        <w:t xml:space="preserve"> </w:t>
      </w:r>
      <w:r>
        <w:rPr>
          <w:sz w:val="28"/>
        </w:rPr>
        <w:t>общения;</w:t>
      </w:r>
    </w:p>
    <w:p w:rsidR="006B28B4" w:rsidRDefault="00DA7639">
      <w:pPr>
        <w:pStyle w:val="a5"/>
        <w:numPr>
          <w:ilvl w:val="0"/>
          <w:numId w:val="84"/>
        </w:numPr>
        <w:tabs>
          <w:tab w:val="left" w:pos="2110"/>
        </w:tabs>
        <w:ind w:right="382" w:firstLine="708"/>
        <w:rPr>
          <w:sz w:val="28"/>
        </w:rPr>
      </w:pPr>
      <w:r>
        <w:rPr>
          <w:sz w:val="28"/>
        </w:rPr>
        <w:t>умение документировать результаты труда и проектной деятельности с</w:t>
      </w:r>
      <w:r>
        <w:rPr>
          <w:spacing w:val="1"/>
          <w:sz w:val="28"/>
        </w:rPr>
        <w:t xml:space="preserve"> </w:t>
      </w:r>
      <w:r>
        <w:rPr>
          <w:sz w:val="28"/>
        </w:rPr>
        <w:t>учётом</w:t>
      </w:r>
      <w:r>
        <w:rPr>
          <w:spacing w:val="-1"/>
          <w:sz w:val="28"/>
        </w:rPr>
        <w:t xml:space="preserve"> </w:t>
      </w:r>
      <w:r>
        <w:rPr>
          <w:sz w:val="28"/>
        </w:rPr>
        <w:t>экономической</w:t>
      </w:r>
      <w:r>
        <w:rPr>
          <w:spacing w:val="-3"/>
          <w:sz w:val="28"/>
        </w:rPr>
        <w:t xml:space="preserve"> </w:t>
      </w:r>
      <w:r>
        <w:rPr>
          <w:sz w:val="28"/>
        </w:rPr>
        <w:t>оценки.</w:t>
      </w:r>
    </w:p>
    <w:p w:rsidR="006B28B4" w:rsidRDefault="00DA7639">
      <w:pPr>
        <w:spacing w:line="321" w:lineRule="exact"/>
        <w:ind w:left="2030"/>
        <w:jc w:val="both"/>
        <w:rPr>
          <w:sz w:val="28"/>
        </w:rPr>
      </w:pPr>
      <w:r>
        <w:rPr>
          <w:b/>
          <w:sz w:val="28"/>
        </w:rPr>
        <w:t>В</w:t>
      </w:r>
      <w:r>
        <w:rPr>
          <w:b/>
          <w:spacing w:val="-2"/>
          <w:sz w:val="28"/>
        </w:rPr>
        <w:t xml:space="preserve"> </w:t>
      </w:r>
      <w:r>
        <w:rPr>
          <w:b/>
          <w:sz w:val="28"/>
        </w:rPr>
        <w:t>мотивационной</w:t>
      </w:r>
      <w:r>
        <w:rPr>
          <w:b/>
          <w:spacing w:val="-3"/>
          <w:sz w:val="28"/>
        </w:rPr>
        <w:t xml:space="preserve"> </w:t>
      </w:r>
      <w:r>
        <w:rPr>
          <w:b/>
          <w:sz w:val="28"/>
        </w:rPr>
        <w:t>сфере</w:t>
      </w:r>
      <w:r>
        <w:rPr>
          <w:b/>
          <w:spacing w:val="-4"/>
          <w:sz w:val="28"/>
        </w:rPr>
        <w:t xml:space="preserve"> </w:t>
      </w:r>
      <w:r>
        <w:rPr>
          <w:sz w:val="28"/>
        </w:rPr>
        <w:t>у</w:t>
      </w:r>
      <w:r>
        <w:rPr>
          <w:spacing w:val="-1"/>
          <w:sz w:val="28"/>
        </w:rPr>
        <w:t xml:space="preserve"> </w:t>
      </w:r>
      <w:r>
        <w:rPr>
          <w:sz w:val="28"/>
        </w:rPr>
        <w:t>учащихся</w:t>
      </w:r>
      <w:r>
        <w:rPr>
          <w:spacing w:val="-2"/>
          <w:sz w:val="28"/>
        </w:rPr>
        <w:t xml:space="preserve"> </w:t>
      </w:r>
      <w:r>
        <w:rPr>
          <w:sz w:val="28"/>
        </w:rPr>
        <w:t>будут</w:t>
      </w:r>
      <w:r>
        <w:rPr>
          <w:spacing w:val="-3"/>
          <w:sz w:val="28"/>
        </w:rPr>
        <w:t xml:space="preserve"> </w:t>
      </w:r>
      <w:r>
        <w:rPr>
          <w:sz w:val="28"/>
        </w:rPr>
        <w:t>сформированы:</w:t>
      </w:r>
    </w:p>
    <w:p w:rsidR="006B28B4" w:rsidRDefault="00DA7639">
      <w:pPr>
        <w:pStyle w:val="a5"/>
        <w:numPr>
          <w:ilvl w:val="0"/>
          <w:numId w:val="84"/>
        </w:numPr>
        <w:tabs>
          <w:tab w:val="left" w:pos="2110"/>
        </w:tabs>
        <w:ind w:right="389" w:firstLine="708"/>
        <w:rPr>
          <w:sz w:val="28"/>
        </w:rPr>
      </w:pPr>
      <w:r>
        <w:rPr>
          <w:sz w:val="28"/>
        </w:rPr>
        <w:t>готовность к</w:t>
      </w:r>
      <w:r>
        <w:rPr>
          <w:spacing w:val="1"/>
          <w:sz w:val="28"/>
        </w:rPr>
        <w:t xml:space="preserve"> </w:t>
      </w:r>
      <w:r>
        <w:rPr>
          <w:sz w:val="28"/>
        </w:rPr>
        <w:t>труду в сфере</w:t>
      </w:r>
      <w:r>
        <w:rPr>
          <w:spacing w:val="1"/>
          <w:sz w:val="28"/>
        </w:rPr>
        <w:t xml:space="preserve"> </w:t>
      </w:r>
      <w:r>
        <w:rPr>
          <w:sz w:val="28"/>
        </w:rPr>
        <w:t>материального</w:t>
      </w:r>
      <w:r>
        <w:rPr>
          <w:spacing w:val="70"/>
          <w:sz w:val="28"/>
        </w:rPr>
        <w:t xml:space="preserve"> </w:t>
      </w:r>
      <w:r>
        <w:rPr>
          <w:sz w:val="28"/>
        </w:rPr>
        <w:t>производства, сфере услуг</w:t>
      </w:r>
      <w:r>
        <w:rPr>
          <w:spacing w:val="1"/>
          <w:sz w:val="28"/>
        </w:rPr>
        <w:t xml:space="preserve"> </w:t>
      </w:r>
      <w:r>
        <w:rPr>
          <w:sz w:val="28"/>
        </w:rPr>
        <w:t>или</w:t>
      </w:r>
      <w:r>
        <w:rPr>
          <w:spacing w:val="-1"/>
          <w:sz w:val="28"/>
        </w:rPr>
        <w:t xml:space="preserve"> </w:t>
      </w:r>
      <w:r>
        <w:rPr>
          <w:sz w:val="28"/>
        </w:rPr>
        <w:t>социальной сфере;</w:t>
      </w:r>
    </w:p>
    <w:p w:rsidR="006B28B4" w:rsidRDefault="00DA7639">
      <w:pPr>
        <w:pStyle w:val="a5"/>
        <w:numPr>
          <w:ilvl w:val="0"/>
          <w:numId w:val="84"/>
        </w:numPr>
        <w:tabs>
          <w:tab w:val="left" w:pos="2110"/>
        </w:tabs>
        <w:ind w:right="384" w:firstLine="708"/>
        <w:rPr>
          <w:sz w:val="28"/>
        </w:rPr>
      </w:pPr>
      <w:r>
        <w:rPr>
          <w:sz w:val="28"/>
        </w:rPr>
        <w:t>навыки</w:t>
      </w:r>
      <w:r>
        <w:rPr>
          <w:spacing w:val="1"/>
          <w:sz w:val="28"/>
        </w:rPr>
        <w:t xml:space="preserve"> </w:t>
      </w:r>
      <w:r>
        <w:rPr>
          <w:sz w:val="28"/>
        </w:rPr>
        <w:t>оценки</w:t>
      </w:r>
      <w:r>
        <w:rPr>
          <w:spacing w:val="1"/>
          <w:sz w:val="28"/>
        </w:rPr>
        <w:t xml:space="preserve"> </w:t>
      </w:r>
      <w:r>
        <w:rPr>
          <w:sz w:val="28"/>
        </w:rPr>
        <w:t>своих</w:t>
      </w:r>
      <w:r>
        <w:rPr>
          <w:spacing w:val="1"/>
          <w:sz w:val="28"/>
        </w:rPr>
        <w:t xml:space="preserve"> </w:t>
      </w:r>
      <w:r>
        <w:rPr>
          <w:sz w:val="28"/>
        </w:rPr>
        <w:t>способностей</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или</w:t>
      </w:r>
      <w:r>
        <w:rPr>
          <w:spacing w:val="1"/>
          <w:sz w:val="28"/>
        </w:rPr>
        <w:t xml:space="preserve"> </w:t>
      </w:r>
      <w:r>
        <w:rPr>
          <w:sz w:val="28"/>
        </w:rPr>
        <w:t>профессиональному</w:t>
      </w:r>
      <w:r>
        <w:rPr>
          <w:spacing w:val="1"/>
          <w:sz w:val="28"/>
        </w:rPr>
        <w:t xml:space="preserve"> </w:t>
      </w:r>
      <w:r>
        <w:rPr>
          <w:sz w:val="28"/>
        </w:rPr>
        <w:t>образованию</w:t>
      </w:r>
      <w:r>
        <w:rPr>
          <w:spacing w:val="-2"/>
          <w:sz w:val="28"/>
        </w:rPr>
        <w:t xml:space="preserve"> </w:t>
      </w:r>
      <w:r>
        <w:rPr>
          <w:sz w:val="28"/>
        </w:rPr>
        <w:t>в</w:t>
      </w:r>
      <w:r>
        <w:rPr>
          <w:spacing w:val="-1"/>
          <w:sz w:val="28"/>
        </w:rPr>
        <w:t xml:space="preserve"> </w:t>
      </w:r>
      <w:r>
        <w:rPr>
          <w:sz w:val="28"/>
        </w:rPr>
        <w:t>конкретной предметной</w:t>
      </w:r>
      <w:r>
        <w:rPr>
          <w:spacing w:val="-4"/>
          <w:sz w:val="28"/>
        </w:rPr>
        <w:t xml:space="preserve"> </w:t>
      </w:r>
      <w:r>
        <w:rPr>
          <w:sz w:val="28"/>
        </w:rPr>
        <w:t>деятельности;</w:t>
      </w:r>
    </w:p>
    <w:p w:rsidR="006B28B4" w:rsidRDefault="00DA7639">
      <w:pPr>
        <w:pStyle w:val="a5"/>
        <w:numPr>
          <w:ilvl w:val="0"/>
          <w:numId w:val="84"/>
        </w:numPr>
        <w:tabs>
          <w:tab w:val="left" w:pos="2110"/>
        </w:tabs>
        <w:ind w:right="387" w:firstLine="708"/>
        <w:rPr>
          <w:sz w:val="28"/>
        </w:rPr>
      </w:pPr>
      <w:r>
        <w:rPr>
          <w:sz w:val="28"/>
        </w:rPr>
        <w:t>навыки доказательного обоснования выбора профиля технологической</w:t>
      </w:r>
      <w:r>
        <w:rPr>
          <w:spacing w:val="1"/>
          <w:sz w:val="28"/>
        </w:rPr>
        <w:t xml:space="preserve"> </w:t>
      </w:r>
      <w:r>
        <w:rPr>
          <w:sz w:val="28"/>
        </w:rPr>
        <w:t>подготовки</w:t>
      </w:r>
      <w:r>
        <w:rPr>
          <w:spacing w:val="1"/>
          <w:sz w:val="28"/>
        </w:rPr>
        <w:t xml:space="preserve"> </w:t>
      </w:r>
      <w:r>
        <w:rPr>
          <w:sz w:val="28"/>
        </w:rPr>
        <w:t>в</w:t>
      </w:r>
      <w:r>
        <w:rPr>
          <w:spacing w:val="1"/>
          <w:sz w:val="28"/>
        </w:rPr>
        <w:t xml:space="preserve"> </w:t>
      </w:r>
      <w:r>
        <w:rPr>
          <w:sz w:val="28"/>
        </w:rPr>
        <w:t>старших</w:t>
      </w:r>
      <w:r>
        <w:rPr>
          <w:spacing w:val="1"/>
          <w:sz w:val="28"/>
        </w:rPr>
        <w:t xml:space="preserve"> </w:t>
      </w:r>
      <w:r>
        <w:rPr>
          <w:sz w:val="28"/>
        </w:rPr>
        <w:t>классах</w:t>
      </w:r>
      <w:r>
        <w:rPr>
          <w:spacing w:val="1"/>
          <w:sz w:val="28"/>
        </w:rPr>
        <w:t xml:space="preserve"> </w:t>
      </w:r>
      <w:r>
        <w:rPr>
          <w:sz w:val="28"/>
        </w:rPr>
        <w:t>полной</w:t>
      </w:r>
      <w:r>
        <w:rPr>
          <w:spacing w:val="1"/>
          <w:sz w:val="28"/>
        </w:rPr>
        <w:t xml:space="preserve"> </w:t>
      </w:r>
      <w:r>
        <w:rPr>
          <w:sz w:val="28"/>
        </w:rPr>
        <w:t>средней</w:t>
      </w:r>
      <w:r>
        <w:rPr>
          <w:spacing w:val="1"/>
          <w:sz w:val="28"/>
        </w:rPr>
        <w:t xml:space="preserve"> </w:t>
      </w:r>
      <w:r>
        <w:rPr>
          <w:sz w:val="28"/>
        </w:rPr>
        <w:t>школы</w:t>
      </w:r>
      <w:r>
        <w:rPr>
          <w:spacing w:val="1"/>
          <w:sz w:val="28"/>
        </w:rPr>
        <w:t xml:space="preserve"> </w:t>
      </w:r>
      <w:r>
        <w:rPr>
          <w:sz w:val="28"/>
        </w:rPr>
        <w:t>или</w:t>
      </w:r>
      <w:r>
        <w:rPr>
          <w:spacing w:val="1"/>
          <w:sz w:val="28"/>
        </w:rPr>
        <w:t xml:space="preserve"> </w:t>
      </w:r>
      <w:r>
        <w:rPr>
          <w:sz w:val="28"/>
        </w:rPr>
        <w:t>пути</w:t>
      </w:r>
      <w:r>
        <w:rPr>
          <w:spacing w:val="1"/>
          <w:sz w:val="28"/>
        </w:rPr>
        <w:t xml:space="preserve"> </w:t>
      </w:r>
      <w:r>
        <w:rPr>
          <w:sz w:val="28"/>
        </w:rPr>
        <w:t>получения</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учреждениях</w:t>
      </w:r>
      <w:r>
        <w:rPr>
          <w:spacing w:val="1"/>
          <w:sz w:val="28"/>
        </w:rPr>
        <w:t xml:space="preserve"> </w:t>
      </w:r>
      <w:r>
        <w:rPr>
          <w:sz w:val="28"/>
        </w:rPr>
        <w:t>начального</w:t>
      </w:r>
      <w:r>
        <w:rPr>
          <w:spacing w:val="1"/>
          <w:sz w:val="28"/>
        </w:rPr>
        <w:t xml:space="preserve"> </w:t>
      </w:r>
      <w:r>
        <w:rPr>
          <w:sz w:val="28"/>
        </w:rPr>
        <w:t>профессионального</w:t>
      </w:r>
      <w:r>
        <w:rPr>
          <w:spacing w:val="1"/>
          <w:sz w:val="28"/>
        </w:rPr>
        <w:t xml:space="preserve"> </w:t>
      </w:r>
      <w:r>
        <w:rPr>
          <w:sz w:val="28"/>
        </w:rPr>
        <w:t>или</w:t>
      </w:r>
      <w:r>
        <w:rPr>
          <w:spacing w:val="1"/>
          <w:sz w:val="28"/>
        </w:rPr>
        <w:t xml:space="preserve"> </w:t>
      </w:r>
      <w:r>
        <w:rPr>
          <w:sz w:val="28"/>
        </w:rPr>
        <w:t>среднего</w:t>
      </w:r>
      <w:r>
        <w:rPr>
          <w:spacing w:val="1"/>
          <w:sz w:val="28"/>
        </w:rPr>
        <w:t xml:space="preserve"> </w:t>
      </w:r>
      <w:r>
        <w:rPr>
          <w:sz w:val="28"/>
        </w:rPr>
        <w:t>специального образования;</w:t>
      </w:r>
    </w:p>
    <w:p w:rsidR="006B28B4" w:rsidRDefault="00DA7639">
      <w:pPr>
        <w:pStyle w:val="a5"/>
        <w:numPr>
          <w:ilvl w:val="0"/>
          <w:numId w:val="84"/>
        </w:numPr>
        <w:tabs>
          <w:tab w:val="left" w:pos="2110"/>
        </w:tabs>
        <w:spacing w:line="322" w:lineRule="exact"/>
        <w:ind w:left="2109" w:hanging="709"/>
        <w:rPr>
          <w:sz w:val="28"/>
        </w:rPr>
      </w:pPr>
      <w:r>
        <w:rPr>
          <w:sz w:val="28"/>
        </w:rPr>
        <w:t>навыки</w:t>
      </w:r>
      <w:r>
        <w:rPr>
          <w:spacing w:val="-3"/>
          <w:sz w:val="28"/>
        </w:rPr>
        <w:t xml:space="preserve"> </w:t>
      </w:r>
      <w:r>
        <w:rPr>
          <w:sz w:val="28"/>
        </w:rPr>
        <w:t>согласования</w:t>
      </w:r>
      <w:r>
        <w:rPr>
          <w:spacing w:val="-4"/>
          <w:sz w:val="28"/>
        </w:rPr>
        <w:t xml:space="preserve"> </w:t>
      </w:r>
      <w:r>
        <w:rPr>
          <w:sz w:val="28"/>
        </w:rPr>
        <w:t>своих</w:t>
      </w:r>
      <w:r>
        <w:rPr>
          <w:spacing w:val="-2"/>
          <w:sz w:val="28"/>
        </w:rPr>
        <w:t xml:space="preserve"> </w:t>
      </w:r>
      <w:r>
        <w:rPr>
          <w:sz w:val="28"/>
        </w:rPr>
        <w:t>возможностей</w:t>
      </w:r>
      <w:r>
        <w:rPr>
          <w:spacing w:val="-3"/>
          <w:sz w:val="28"/>
        </w:rPr>
        <w:t xml:space="preserve"> </w:t>
      </w:r>
      <w:r>
        <w:rPr>
          <w:sz w:val="28"/>
        </w:rPr>
        <w:t>и</w:t>
      </w:r>
      <w:r>
        <w:rPr>
          <w:spacing w:val="-6"/>
          <w:sz w:val="28"/>
        </w:rPr>
        <w:t xml:space="preserve"> </w:t>
      </w:r>
      <w:r>
        <w:rPr>
          <w:sz w:val="28"/>
        </w:rPr>
        <w:t>потребностей;</w:t>
      </w:r>
    </w:p>
    <w:p w:rsidR="006B28B4" w:rsidRDefault="00DA7639">
      <w:pPr>
        <w:pStyle w:val="a5"/>
        <w:numPr>
          <w:ilvl w:val="0"/>
          <w:numId w:val="84"/>
        </w:numPr>
        <w:tabs>
          <w:tab w:val="left" w:pos="2110"/>
        </w:tabs>
        <w:spacing w:line="322" w:lineRule="exact"/>
        <w:ind w:left="2109" w:hanging="709"/>
        <w:rPr>
          <w:sz w:val="28"/>
        </w:rPr>
      </w:pPr>
      <w:r>
        <w:rPr>
          <w:sz w:val="28"/>
        </w:rPr>
        <w:t>ответственное</w:t>
      </w:r>
      <w:r>
        <w:rPr>
          <w:spacing w:val="-5"/>
          <w:sz w:val="28"/>
        </w:rPr>
        <w:t xml:space="preserve"> </w:t>
      </w:r>
      <w:r>
        <w:rPr>
          <w:sz w:val="28"/>
        </w:rPr>
        <w:t>отношение</w:t>
      </w:r>
      <w:r>
        <w:rPr>
          <w:spacing w:val="-2"/>
          <w:sz w:val="28"/>
        </w:rPr>
        <w:t xml:space="preserve"> </w:t>
      </w:r>
      <w:r>
        <w:rPr>
          <w:sz w:val="28"/>
        </w:rPr>
        <w:t>к</w:t>
      </w:r>
      <w:r>
        <w:rPr>
          <w:spacing w:val="-2"/>
          <w:sz w:val="28"/>
        </w:rPr>
        <w:t xml:space="preserve"> </w:t>
      </w:r>
      <w:r>
        <w:rPr>
          <w:sz w:val="28"/>
        </w:rPr>
        <w:t>качеству</w:t>
      </w:r>
      <w:r>
        <w:rPr>
          <w:spacing w:val="-1"/>
          <w:sz w:val="28"/>
        </w:rPr>
        <w:t xml:space="preserve"> </w:t>
      </w:r>
      <w:r>
        <w:rPr>
          <w:sz w:val="28"/>
        </w:rPr>
        <w:t>процесса</w:t>
      </w:r>
      <w:r>
        <w:rPr>
          <w:spacing w:val="-2"/>
          <w:sz w:val="28"/>
        </w:rPr>
        <w:t xml:space="preserve"> </w:t>
      </w:r>
      <w:r>
        <w:rPr>
          <w:sz w:val="28"/>
        </w:rPr>
        <w:t>и</w:t>
      </w:r>
      <w:r>
        <w:rPr>
          <w:spacing w:val="-5"/>
          <w:sz w:val="28"/>
        </w:rPr>
        <w:t xml:space="preserve"> </w:t>
      </w:r>
      <w:r>
        <w:rPr>
          <w:sz w:val="28"/>
        </w:rPr>
        <w:t>результатов</w:t>
      </w:r>
      <w:r>
        <w:rPr>
          <w:spacing w:val="-4"/>
          <w:sz w:val="28"/>
        </w:rPr>
        <w:t xml:space="preserve"> </w:t>
      </w:r>
      <w:r>
        <w:rPr>
          <w:sz w:val="28"/>
        </w:rPr>
        <w:t>труда;</w:t>
      </w:r>
    </w:p>
    <w:p w:rsidR="006B28B4" w:rsidRDefault="00DA7639">
      <w:pPr>
        <w:pStyle w:val="a5"/>
        <w:numPr>
          <w:ilvl w:val="0"/>
          <w:numId w:val="84"/>
        </w:numPr>
        <w:tabs>
          <w:tab w:val="left" w:pos="2110"/>
        </w:tabs>
        <w:ind w:right="392" w:firstLine="708"/>
        <w:rPr>
          <w:sz w:val="28"/>
        </w:rPr>
      </w:pPr>
      <w:r>
        <w:rPr>
          <w:sz w:val="28"/>
        </w:rPr>
        <w:t>проявление</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при</w:t>
      </w:r>
      <w:r>
        <w:rPr>
          <w:spacing w:val="1"/>
          <w:sz w:val="28"/>
        </w:rPr>
        <w:t xml:space="preserve"> </w:t>
      </w:r>
      <w:r>
        <w:rPr>
          <w:sz w:val="28"/>
        </w:rPr>
        <w:t>проектировании</w:t>
      </w:r>
      <w:r>
        <w:rPr>
          <w:spacing w:val="1"/>
          <w:sz w:val="28"/>
        </w:rPr>
        <w:t xml:space="preserve"> </w:t>
      </w:r>
      <w:r>
        <w:rPr>
          <w:sz w:val="28"/>
        </w:rPr>
        <w:t>объекта</w:t>
      </w:r>
      <w:r>
        <w:rPr>
          <w:spacing w:val="1"/>
          <w:sz w:val="28"/>
        </w:rPr>
        <w:t xml:space="preserve"> </w:t>
      </w:r>
      <w:r>
        <w:rPr>
          <w:sz w:val="28"/>
        </w:rPr>
        <w:t>и</w:t>
      </w:r>
      <w:r>
        <w:rPr>
          <w:spacing w:val="1"/>
          <w:sz w:val="28"/>
        </w:rPr>
        <w:t xml:space="preserve"> </w:t>
      </w:r>
      <w:r>
        <w:rPr>
          <w:sz w:val="28"/>
        </w:rPr>
        <w:t>выполнении</w:t>
      </w:r>
      <w:r>
        <w:rPr>
          <w:spacing w:val="-1"/>
          <w:sz w:val="28"/>
        </w:rPr>
        <w:t xml:space="preserve"> </w:t>
      </w:r>
      <w:r>
        <w:rPr>
          <w:sz w:val="28"/>
        </w:rPr>
        <w:t>работ;</w:t>
      </w:r>
    </w:p>
    <w:p w:rsidR="006B28B4" w:rsidRDefault="00DA7639">
      <w:pPr>
        <w:pStyle w:val="a5"/>
        <w:numPr>
          <w:ilvl w:val="0"/>
          <w:numId w:val="84"/>
        </w:numPr>
        <w:tabs>
          <w:tab w:val="left" w:pos="2110"/>
        </w:tabs>
        <w:spacing w:line="242" w:lineRule="auto"/>
        <w:ind w:right="392" w:firstLine="708"/>
        <w:rPr>
          <w:sz w:val="28"/>
        </w:rPr>
      </w:pPr>
      <w:r>
        <w:rPr>
          <w:sz w:val="28"/>
        </w:rPr>
        <w:t>экономность и бережливость в расходовании материалов и денежных</w:t>
      </w:r>
      <w:r>
        <w:rPr>
          <w:spacing w:val="1"/>
          <w:sz w:val="28"/>
        </w:rPr>
        <w:t xml:space="preserve"> </w:t>
      </w:r>
      <w:r>
        <w:rPr>
          <w:sz w:val="28"/>
        </w:rPr>
        <w:t>средств.</w:t>
      </w:r>
    </w:p>
    <w:p w:rsidR="006B28B4" w:rsidRDefault="00DA7639">
      <w:pPr>
        <w:spacing w:line="317" w:lineRule="exact"/>
        <w:ind w:left="1888"/>
        <w:rPr>
          <w:sz w:val="28"/>
        </w:rPr>
      </w:pPr>
      <w:r>
        <w:rPr>
          <w:b/>
          <w:sz w:val="28"/>
        </w:rPr>
        <w:t>В</w:t>
      </w:r>
      <w:r>
        <w:rPr>
          <w:b/>
          <w:spacing w:val="-2"/>
          <w:sz w:val="28"/>
        </w:rPr>
        <w:t xml:space="preserve"> </w:t>
      </w:r>
      <w:r>
        <w:rPr>
          <w:b/>
          <w:sz w:val="28"/>
        </w:rPr>
        <w:t>эстетической</w:t>
      </w:r>
      <w:r>
        <w:rPr>
          <w:b/>
          <w:spacing w:val="-4"/>
          <w:sz w:val="28"/>
        </w:rPr>
        <w:t xml:space="preserve"> </w:t>
      </w:r>
      <w:r>
        <w:rPr>
          <w:b/>
          <w:sz w:val="28"/>
        </w:rPr>
        <w:t>сфере</w:t>
      </w:r>
      <w:r>
        <w:rPr>
          <w:b/>
          <w:spacing w:val="-1"/>
          <w:sz w:val="28"/>
        </w:rPr>
        <w:t xml:space="preserve"> </w:t>
      </w:r>
      <w:r>
        <w:rPr>
          <w:sz w:val="28"/>
        </w:rPr>
        <w:t>у</w:t>
      </w:r>
      <w:r>
        <w:rPr>
          <w:spacing w:val="-4"/>
          <w:sz w:val="28"/>
        </w:rPr>
        <w:t xml:space="preserve"> </w:t>
      </w:r>
      <w:r>
        <w:rPr>
          <w:sz w:val="28"/>
        </w:rPr>
        <w:t>учащихся</w:t>
      </w:r>
      <w:r>
        <w:rPr>
          <w:spacing w:val="-4"/>
          <w:sz w:val="28"/>
        </w:rPr>
        <w:t xml:space="preserve"> </w:t>
      </w:r>
      <w:r>
        <w:rPr>
          <w:sz w:val="28"/>
        </w:rPr>
        <w:t>будут</w:t>
      </w:r>
      <w:r>
        <w:rPr>
          <w:spacing w:val="-2"/>
          <w:sz w:val="28"/>
        </w:rPr>
        <w:t xml:space="preserve"> </w:t>
      </w:r>
      <w:r>
        <w:rPr>
          <w:sz w:val="28"/>
        </w:rPr>
        <w:t>сформированы:</w:t>
      </w:r>
    </w:p>
    <w:p w:rsidR="006B28B4" w:rsidRDefault="00DA7639">
      <w:pPr>
        <w:pStyle w:val="a5"/>
        <w:numPr>
          <w:ilvl w:val="0"/>
          <w:numId w:val="84"/>
        </w:numPr>
        <w:tabs>
          <w:tab w:val="left" w:pos="2109"/>
          <w:tab w:val="left" w:pos="2110"/>
          <w:tab w:val="left" w:pos="3329"/>
          <w:tab w:val="left" w:pos="4921"/>
          <w:tab w:val="left" w:pos="6885"/>
          <w:tab w:val="left" w:pos="9158"/>
          <w:tab w:val="left" w:pos="10453"/>
        </w:tabs>
        <w:ind w:right="392" w:firstLine="708"/>
        <w:jc w:val="left"/>
        <w:rPr>
          <w:sz w:val="28"/>
        </w:rPr>
      </w:pPr>
      <w:r>
        <w:rPr>
          <w:sz w:val="28"/>
        </w:rPr>
        <w:t>умения</w:t>
      </w:r>
      <w:r>
        <w:rPr>
          <w:sz w:val="28"/>
        </w:rPr>
        <w:tab/>
        <w:t>проводить</w:t>
      </w:r>
      <w:r>
        <w:rPr>
          <w:sz w:val="28"/>
        </w:rPr>
        <w:tab/>
        <w:t>дизайнерское</w:t>
      </w:r>
      <w:r>
        <w:rPr>
          <w:sz w:val="28"/>
        </w:rPr>
        <w:tab/>
        <w:t>проектирование</w:t>
      </w:r>
      <w:r>
        <w:rPr>
          <w:sz w:val="28"/>
        </w:rPr>
        <w:tab/>
        <w:t>изделия</w:t>
      </w:r>
      <w:r>
        <w:rPr>
          <w:sz w:val="28"/>
        </w:rPr>
        <w:tab/>
      </w:r>
      <w:r>
        <w:rPr>
          <w:spacing w:val="-1"/>
          <w:sz w:val="28"/>
        </w:rPr>
        <w:t>или</w:t>
      </w:r>
      <w:r>
        <w:rPr>
          <w:spacing w:val="-67"/>
          <w:sz w:val="28"/>
        </w:rPr>
        <w:t xml:space="preserve"> </w:t>
      </w:r>
      <w:r>
        <w:rPr>
          <w:sz w:val="28"/>
        </w:rPr>
        <w:t>рациональную</w:t>
      </w:r>
      <w:r>
        <w:rPr>
          <w:spacing w:val="-2"/>
          <w:sz w:val="28"/>
        </w:rPr>
        <w:t xml:space="preserve"> </w:t>
      </w:r>
      <w:r>
        <w:rPr>
          <w:sz w:val="28"/>
        </w:rPr>
        <w:t>эстетическую</w:t>
      </w:r>
      <w:r>
        <w:rPr>
          <w:spacing w:val="-4"/>
          <w:sz w:val="28"/>
        </w:rPr>
        <w:t xml:space="preserve"> </w:t>
      </w:r>
      <w:r>
        <w:rPr>
          <w:sz w:val="28"/>
        </w:rPr>
        <w:t>организацию</w:t>
      </w:r>
      <w:r>
        <w:rPr>
          <w:spacing w:val="-1"/>
          <w:sz w:val="28"/>
        </w:rPr>
        <w:t xml:space="preserve"> </w:t>
      </w:r>
      <w:r>
        <w:rPr>
          <w:sz w:val="28"/>
        </w:rPr>
        <w:t>работ;</w:t>
      </w:r>
    </w:p>
    <w:p w:rsidR="006B28B4" w:rsidRDefault="00DA7639">
      <w:pPr>
        <w:pStyle w:val="a5"/>
        <w:numPr>
          <w:ilvl w:val="0"/>
          <w:numId w:val="84"/>
        </w:numPr>
        <w:tabs>
          <w:tab w:val="left" w:pos="2109"/>
          <w:tab w:val="left" w:pos="2110"/>
        </w:tabs>
        <w:spacing w:line="321" w:lineRule="exact"/>
        <w:ind w:left="2109" w:hanging="709"/>
        <w:jc w:val="left"/>
        <w:rPr>
          <w:sz w:val="28"/>
        </w:rPr>
      </w:pPr>
      <w:r>
        <w:rPr>
          <w:sz w:val="28"/>
        </w:rPr>
        <w:t>владение</w:t>
      </w:r>
      <w:r>
        <w:rPr>
          <w:spacing w:val="-4"/>
          <w:sz w:val="28"/>
        </w:rPr>
        <w:t xml:space="preserve"> </w:t>
      </w:r>
      <w:r>
        <w:rPr>
          <w:sz w:val="28"/>
        </w:rPr>
        <w:t>методами</w:t>
      </w:r>
      <w:r>
        <w:rPr>
          <w:spacing w:val="-4"/>
          <w:sz w:val="28"/>
        </w:rPr>
        <w:t xml:space="preserve"> </w:t>
      </w:r>
      <w:r>
        <w:rPr>
          <w:sz w:val="28"/>
        </w:rPr>
        <w:t>моделирования</w:t>
      </w:r>
      <w:r>
        <w:rPr>
          <w:spacing w:val="-4"/>
          <w:sz w:val="28"/>
        </w:rPr>
        <w:t xml:space="preserve"> </w:t>
      </w:r>
      <w:r>
        <w:rPr>
          <w:sz w:val="28"/>
        </w:rPr>
        <w:t>и</w:t>
      </w:r>
      <w:r>
        <w:rPr>
          <w:spacing w:val="-3"/>
          <w:sz w:val="28"/>
        </w:rPr>
        <w:t xml:space="preserve"> </w:t>
      </w:r>
      <w:r>
        <w:rPr>
          <w:sz w:val="28"/>
        </w:rPr>
        <w:t>конструирования;</w:t>
      </w:r>
    </w:p>
    <w:p w:rsidR="006B28B4" w:rsidRDefault="006B28B4">
      <w:pPr>
        <w:spacing w:line="321" w:lineRule="exact"/>
        <w:rPr>
          <w:sz w:val="28"/>
        </w:rPr>
        <w:sectPr w:rsidR="006B28B4">
          <w:pgSz w:w="11910" w:h="16840"/>
          <w:pgMar w:top="760" w:right="180" w:bottom="1180" w:left="440" w:header="0" w:footer="919" w:gutter="0"/>
          <w:cols w:space="720"/>
        </w:sectPr>
      </w:pPr>
    </w:p>
    <w:p w:rsidR="006B28B4" w:rsidRDefault="00DA7639">
      <w:pPr>
        <w:pStyle w:val="a5"/>
        <w:numPr>
          <w:ilvl w:val="0"/>
          <w:numId w:val="84"/>
        </w:numPr>
        <w:tabs>
          <w:tab w:val="left" w:pos="2110"/>
        </w:tabs>
        <w:spacing w:before="73"/>
        <w:ind w:right="392" w:firstLine="708"/>
        <w:rPr>
          <w:sz w:val="28"/>
        </w:rPr>
      </w:pPr>
      <w:r>
        <w:rPr>
          <w:sz w:val="28"/>
        </w:rPr>
        <w:t>навыки применения различных технологий технического творчества и</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изделий</w:t>
      </w:r>
      <w:r>
        <w:rPr>
          <w:spacing w:val="1"/>
          <w:sz w:val="28"/>
        </w:rPr>
        <w:t xml:space="preserve"> </w:t>
      </w:r>
      <w:r>
        <w:rPr>
          <w:sz w:val="28"/>
        </w:rPr>
        <w:t>материальной</w:t>
      </w:r>
      <w:r>
        <w:rPr>
          <w:spacing w:val="70"/>
          <w:sz w:val="28"/>
        </w:rPr>
        <w:t xml:space="preserve"> </w:t>
      </w:r>
      <w:r>
        <w:rPr>
          <w:sz w:val="28"/>
        </w:rPr>
        <w:t>культуры</w:t>
      </w:r>
      <w:r>
        <w:rPr>
          <w:spacing w:val="1"/>
          <w:sz w:val="28"/>
        </w:rPr>
        <w:t xml:space="preserve"> </w:t>
      </w:r>
      <w:r>
        <w:rPr>
          <w:sz w:val="28"/>
        </w:rPr>
        <w:t>или</w:t>
      </w:r>
      <w:r>
        <w:rPr>
          <w:spacing w:val="-1"/>
          <w:sz w:val="28"/>
        </w:rPr>
        <w:t xml:space="preserve"> </w:t>
      </w:r>
      <w:r>
        <w:rPr>
          <w:sz w:val="28"/>
        </w:rPr>
        <w:t>при оказании</w:t>
      </w:r>
      <w:r>
        <w:rPr>
          <w:spacing w:val="-3"/>
          <w:sz w:val="28"/>
        </w:rPr>
        <w:t xml:space="preserve"> </w:t>
      </w:r>
      <w:r>
        <w:rPr>
          <w:sz w:val="28"/>
        </w:rPr>
        <w:t>услуг;</w:t>
      </w:r>
    </w:p>
    <w:p w:rsidR="006B28B4" w:rsidRDefault="00DA7639">
      <w:pPr>
        <w:pStyle w:val="a5"/>
        <w:numPr>
          <w:ilvl w:val="0"/>
          <w:numId w:val="84"/>
        </w:numPr>
        <w:tabs>
          <w:tab w:val="left" w:pos="2110"/>
        </w:tabs>
        <w:ind w:right="390" w:firstLine="708"/>
        <w:rPr>
          <w:sz w:val="28"/>
        </w:rPr>
      </w:pPr>
      <w:r>
        <w:rPr>
          <w:sz w:val="28"/>
        </w:rPr>
        <w:t>умение</w:t>
      </w:r>
      <w:r>
        <w:rPr>
          <w:spacing w:val="1"/>
          <w:sz w:val="28"/>
        </w:rPr>
        <w:t xml:space="preserve"> </w:t>
      </w:r>
      <w:r>
        <w:rPr>
          <w:sz w:val="28"/>
        </w:rPr>
        <w:t>сочетать</w:t>
      </w:r>
      <w:r>
        <w:rPr>
          <w:spacing w:val="1"/>
          <w:sz w:val="28"/>
        </w:rPr>
        <w:t xml:space="preserve"> </w:t>
      </w:r>
      <w:r>
        <w:rPr>
          <w:sz w:val="28"/>
        </w:rPr>
        <w:t>образное</w:t>
      </w:r>
      <w:r>
        <w:rPr>
          <w:spacing w:val="1"/>
          <w:sz w:val="28"/>
        </w:rPr>
        <w:t xml:space="preserve"> </w:t>
      </w:r>
      <w:r>
        <w:rPr>
          <w:sz w:val="28"/>
        </w:rPr>
        <w:t>и</w:t>
      </w:r>
      <w:r>
        <w:rPr>
          <w:spacing w:val="1"/>
          <w:sz w:val="28"/>
        </w:rPr>
        <w:t xml:space="preserve"> </w:t>
      </w:r>
      <w:r>
        <w:rPr>
          <w:sz w:val="28"/>
        </w:rPr>
        <w:t>логическое</w:t>
      </w:r>
      <w:r>
        <w:rPr>
          <w:spacing w:val="1"/>
          <w:sz w:val="28"/>
        </w:rPr>
        <w:t xml:space="preserve"> </w:t>
      </w:r>
      <w:r>
        <w:rPr>
          <w:sz w:val="28"/>
        </w:rPr>
        <w:t>мышление</w:t>
      </w:r>
      <w:r>
        <w:rPr>
          <w:spacing w:val="1"/>
          <w:sz w:val="28"/>
        </w:rPr>
        <w:t xml:space="preserve"> </w:t>
      </w:r>
      <w:r>
        <w:rPr>
          <w:sz w:val="28"/>
        </w:rPr>
        <w:t>в</w:t>
      </w:r>
      <w:r>
        <w:rPr>
          <w:spacing w:val="71"/>
          <w:sz w:val="28"/>
        </w:rPr>
        <w:t xml:space="preserve"> </w:t>
      </w:r>
      <w:r>
        <w:rPr>
          <w:sz w:val="28"/>
        </w:rPr>
        <w:t>процессе</w:t>
      </w:r>
      <w:r>
        <w:rPr>
          <w:spacing w:val="1"/>
          <w:sz w:val="28"/>
        </w:rPr>
        <w:t xml:space="preserve"> </w:t>
      </w:r>
      <w:r>
        <w:rPr>
          <w:sz w:val="28"/>
        </w:rPr>
        <w:t>творческой</w:t>
      </w:r>
      <w:r>
        <w:rPr>
          <w:spacing w:val="-1"/>
          <w:sz w:val="28"/>
        </w:rPr>
        <w:t xml:space="preserve"> </w:t>
      </w:r>
      <w:r>
        <w:rPr>
          <w:sz w:val="28"/>
        </w:rPr>
        <w:t>деятельности;</w:t>
      </w:r>
    </w:p>
    <w:p w:rsidR="006B28B4" w:rsidRDefault="00DA7639">
      <w:pPr>
        <w:pStyle w:val="a5"/>
        <w:numPr>
          <w:ilvl w:val="0"/>
          <w:numId w:val="84"/>
        </w:numPr>
        <w:tabs>
          <w:tab w:val="left" w:pos="2110"/>
        </w:tabs>
        <w:spacing w:line="321" w:lineRule="exact"/>
        <w:ind w:left="2109" w:hanging="709"/>
        <w:rPr>
          <w:sz w:val="28"/>
        </w:rPr>
      </w:pPr>
      <w:r>
        <w:rPr>
          <w:sz w:val="28"/>
        </w:rPr>
        <w:t>композиционное</w:t>
      </w:r>
      <w:r>
        <w:rPr>
          <w:spacing w:val="-4"/>
          <w:sz w:val="28"/>
        </w:rPr>
        <w:t xml:space="preserve"> </w:t>
      </w:r>
      <w:r>
        <w:rPr>
          <w:sz w:val="28"/>
        </w:rPr>
        <w:t>мышление.</w:t>
      </w:r>
    </w:p>
    <w:p w:rsidR="006B28B4" w:rsidRDefault="00DA7639">
      <w:pPr>
        <w:spacing w:before="2" w:line="322" w:lineRule="exact"/>
        <w:ind w:left="1818"/>
        <w:jc w:val="both"/>
        <w:rPr>
          <w:sz w:val="28"/>
        </w:rPr>
      </w:pPr>
      <w:r>
        <w:rPr>
          <w:b/>
          <w:sz w:val="28"/>
        </w:rPr>
        <w:t>В</w:t>
      </w:r>
      <w:r>
        <w:rPr>
          <w:b/>
          <w:spacing w:val="-3"/>
          <w:sz w:val="28"/>
        </w:rPr>
        <w:t xml:space="preserve"> </w:t>
      </w:r>
      <w:r>
        <w:rPr>
          <w:b/>
          <w:sz w:val="28"/>
        </w:rPr>
        <w:t>коммуникативной</w:t>
      </w:r>
      <w:r>
        <w:rPr>
          <w:b/>
          <w:spacing w:val="-4"/>
          <w:sz w:val="28"/>
        </w:rPr>
        <w:t xml:space="preserve"> </w:t>
      </w:r>
      <w:r>
        <w:rPr>
          <w:b/>
          <w:sz w:val="28"/>
        </w:rPr>
        <w:t>сфере</w:t>
      </w:r>
      <w:r>
        <w:rPr>
          <w:b/>
          <w:spacing w:val="-4"/>
          <w:sz w:val="28"/>
        </w:rPr>
        <w:t xml:space="preserve"> </w:t>
      </w:r>
      <w:r>
        <w:rPr>
          <w:sz w:val="28"/>
        </w:rPr>
        <w:t>у</w:t>
      </w:r>
      <w:r>
        <w:rPr>
          <w:spacing w:val="-2"/>
          <w:sz w:val="28"/>
        </w:rPr>
        <w:t xml:space="preserve"> </w:t>
      </w:r>
      <w:r>
        <w:rPr>
          <w:sz w:val="28"/>
        </w:rPr>
        <w:t>учащихся</w:t>
      </w:r>
      <w:r>
        <w:rPr>
          <w:spacing w:val="-2"/>
          <w:sz w:val="28"/>
        </w:rPr>
        <w:t xml:space="preserve"> </w:t>
      </w:r>
      <w:r>
        <w:rPr>
          <w:sz w:val="28"/>
        </w:rPr>
        <w:t>будут</w:t>
      </w:r>
      <w:r>
        <w:rPr>
          <w:spacing w:val="-4"/>
          <w:sz w:val="28"/>
        </w:rPr>
        <w:t xml:space="preserve"> </w:t>
      </w:r>
      <w:r>
        <w:rPr>
          <w:sz w:val="28"/>
        </w:rPr>
        <w:t>сформированы:</w:t>
      </w:r>
    </w:p>
    <w:p w:rsidR="006B28B4" w:rsidRDefault="00DA7639">
      <w:pPr>
        <w:pStyle w:val="a5"/>
        <w:numPr>
          <w:ilvl w:val="0"/>
          <w:numId w:val="84"/>
        </w:numPr>
        <w:tabs>
          <w:tab w:val="left" w:pos="2109"/>
          <w:tab w:val="left" w:pos="2110"/>
        </w:tabs>
        <w:ind w:right="392" w:firstLine="708"/>
        <w:jc w:val="left"/>
        <w:rPr>
          <w:sz w:val="28"/>
        </w:rPr>
      </w:pPr>
      <w:r>
        <w:rPr>
          <w:sz w:val="28"/>
        </w:rPr>
        <w:t>умение</w:t>
      </w:r>
      <w:r>
        <w:rPr>
          <w:spacing w:val="11"/>
          <w:sz w:val="28"/>
        </w:rPr>
        <w:t xml:space="preserve"> </w:t>
      </w:r>
      <w:r>
        <w:rPr>
          <w:sz w:val="28"/>
        </w:rPr>
        <w:t>выбирать</w:t>
      </w:r>
      <w:r>
        <w:rPr>
          <w:spacing w:val="10"/>
          <w:sz w:val="28"/>
        </w:rPr>
        <w:t xml:space="preserve"> </w:t>
      </w:r>
      <w:r>
        <w:rPr>
          <w:sz w:val="28"/>
        </w:rPr>
        <w:t>формы</w:t>
      </w:r>
      <w:r>
        <w:rPr>
          <w:spacing w:val="12"/>
          <w:sz w:val="28"/>
        </w:rPr>
        <w:t xml:space="preserve"> </w:t>
      </w:r>
      <w:r>
        <w:rPr>
          <w:sz w:val="28"/>
        </w:rPr>
        <w:t>и</w:t>
      </w:r>
      <w:r>
        <w:rPr>
          <w:spacing w:val="11"/>
          <w:sz w:val="28"/>
        </w:rPr>
        <w:t xml:space="preserve"> </w:t>
      </w:r>
      <w:r>
        <w:rPr>
          <w:sz w:val="28"/>
        </w:rPr>
        <w:t>средства</w:t>
      </w:r>
      <w:r>
        <w:rPr>
          <w:spacing w:val="8"/>
          <w:sz w:val="28"/>
        </w:rPr>
        <w:t xml:space="preserve"> </w:t>
      </w:r>
      <w:r>
        <w:rPr>
          <w:sz w:val="28"/>
        </w:rPr>
        <w:t>общения</w:t>
      </w:r>
      <w:r>
        <w:rPr>
          <w:spacing w:val="12"/>
          <w:sz w:val="28"/>
        </w:rPr>
        <w:t xml:space="preserve"> </w:t>
      </w:r>
      <w:r>
        <w:rPr>
          <w:sz w:val="28"/>
        </w:rPr>
        <w:t>в</w:t>
      </w:r>
      <w:r>
        <w:rPr>
          <w:spacing w:val="11"/>
          <w:sz w:val="28"/>
        </w:rPr>
        <w:t xml:space="preserve"> </w:t>
      </w:r>
      <w:r>
        <w:rPr>
          <w:sz w:val="28"/>
        </w:rPr>
        <w:t>процессе</w:t>
      </w:r>
      <w:r>
        <w:rPr>
          <w:spacing w:val="12"/>
          <w:sz w:val="28"/>
        </w:rPr>
        <w:t xml:space="preserve"> </w:t>
      </w:r>
      <w:r>
        <w:rPr>
          <w:sz w:val="28"/>
        </w:rPr>
        <w:t>коммуникации,</w:t>
      </w:r>
      <w:r>
        <w:rPr>
          <w:spacing w:val="-67"/>
          <w:sz w:val="28"/>
        </w:rPr>
        <w:t xml:space="preserve"> </w:t>
      </w:r>
      <w:r>
        <w:rPr>
          <w:sz w:val="28"/>
        </w:rPr>
        <w:t>адекватные</w:t>
      </w:r>
      <w:r>
        <w:rPr>
          <w:spacing w:val="-1"/>
          <w:sz w:val="28"/>
        </w:rPr>
        <w:t xml:space="preserve"> </w:t>
      </w:r>
      <w:r>
        <w:rPr>
          <w:sz w:val="28"/>
        </w:rPr>
        <w:t>сложившейся</w:t>
      </w:r>
      <w:r>
        <w:rPr>
          <w:spacing w:val="-3"/>
          <w:sz w:val="28"/>
        </w:rPr>
        <w:t xml:space="preserve"> </w:t>
      </w:r>
      <w:r>
        <w:rPr>
          <w:sz w:val="28"/>
        </w:rPr>
        <w:t>ситуации;</w:t>
      </w:r>
    </w:p>
    <w:p w:rsidR="006B28B4" w:rsidRDefault="00DA7639">
      <w:pPr>
        <w:pStyle w:val="a5"/>
        <w:numPr>
          <w:ilvl w:val="0"/>
          <w:numId w:val="84"/>
        </w:numPr>
        <w:tabs>
          <w:tab w:val="left" w:pos="2109"/>
          <w:tab w:val="left" w:pos="2110"/>
        </w:tabs>
        <w:spacing w:line="321" w:lineRule="exact"/>
        <w:ind w:left="2109" w:hanging="709"/>
        <w:jc w:val="left"/>
        <w:rPr>
          <w:sz w:val="28"/>
        </w:rPr>
      </w:pPr>
      <w:r>
        <w:rPr>
          <w:sz w:val="28"/>
        </w:rPr>
        <w:t>способность</w:t>
      </w:r>
      <w:r>
        <w:rPr>
          <w:spacing w:val="-8"/>
          <w:sz w:val="28"/>
        </w:rPr>
        <w:t xml:space="preserve"> </w:t>
      </w:r>
      <w:r>
        <w:rPr>
          <w:sz w:val="28"/>
        </w:rPr>
        <w:t>бесконфликтного</w:t>
      </w:r>
      <w:r>
        <w:rPr>
          <w:spacing w:val="-6"/>
          <w:sz w:val="28"/>
        </w:rPr>
        <w:t xml:space="preserve"> </w:t>
      </w:r>
      <w:r>
        <w:rPr>
          <w:sz w:val="28"/>
        </w:rPr>
        <w:t>общения;</w:t>
      </w:r>
    </w:p>
    <w:p w:rsidR="006B28B4" w:rsidRDefault="00DA7639">
      <w:pPr>
        <w:pStyle w:val="a5"/>
        <w:numPr>
          <w:ilvl w:val="0"/>
          <w:numId w:val="84"/>
        </w:numPr>
        <w:tabs>
          <w:tab w:val="left" w:pos="2109"/>
          <w:tab w:val="left" w:pos="2110"/>
        </w:tabs>
        <w:ind w:right="392" w:firstLine="708"/>
        <w:jc w:val="left"/>
        <w:rPr>
          <w:sz w:val="28"/>
        </w:rPr>
      </w:pPr>
      <w:r>
        <w:rPr>
          <w:sz w:val="28"/>
        </w:rPr>
        <w:t>навыки</w:t>
      </w:r>
      <w:r>
        <w:rPr>
          <w:spacing w:val="20"/>
          <w:sz w:val="28"/>
        </w:rPr>
        <w:t xml:space="preserve"> </w:t>
      </w:r>
      <w:r>
        <w:rPr>
          <w:sz w:val="28"/>
        </w:rPr>
        <w:t>участия</w:t>
      </w:r>
      <w:r>
        <w:rPr>
          <w:spacing w:val="19"/>
          <w:sz w:val="28"/>
        </w:rPr>
        <w:t xml:space="preserve"> </w:t>
      </w:r>
      <w:r>
        <w:rPr>
          <w:sz w:val="28"/>
        </w:rPr>
        <w:t>в</w:t>
      </w:r>
      <w:r>
        <w:rPr>
          <w:spacing w:val="18"/>
          <w:sz w:val="28"/>
        </w:rPr>
        <w:t xml:space="preserve"> </w:t>
      </w:r>
      <w:r>
        <w:rPr>
          <w:sz w:val="28"/>
        </w:rPr>
        <w:t>рабочей</w:t>
      </w:r>
      <w:r>
        <w:rPr>
          <w:spacing w:val="20"/>
          <w:sz w:val="28"/>
        </w:rPr>
        <w:t xml:space="preserve"> </w:t>
      </w:r>
      <w:r>
        <w:rPr>
          <w:sz w:val="28"/>
        </w:rPr>
        <w:t>группе</w:t>
      </w:r>
      <w:r>
        <w:rPr>
          <w:spacing w:val="19"/>
          <w:sz w:val="28"/>
        </w:rPr>
        <w:t xml:space="preserve"> </w:t>
      </w:r>
      <w:r>
        <w:rPr>
          <w:sz w:val="28"/>
        </w:rPr>
        <w:t>с</w:t>
      </w:r>
      <w:r>
        <w:rPr>
          <w:spacing w:val="19"/>
          <w:sz w:val="28"/>
        </w:rPr>
        <w:t xml:space="preserve"> </w:t>
      </w:r>
      <w:r>
        <w:rPr>
          <w:sz w:val="28"/>
        </w:rPr>
        <w:t>учётом</w:t>
      </w:r>
      <w:r>
        <w:rPr>
          <w:spacing w:val="19"/>
          <w:sz w:val="28"/>
        </w:rPr>
        <w:t xml:space="preserve"> </w:t>
      </w:r>
      <w:r>
        <w:rPr>
          <w:sz w:val="28"/>
        </w:rPr>
        <w:t>общности</w:t>
      </w:r>
      <w:r>
        <w:rPr>
          <w:spacing w:val="17"/>
          <w:sz w:val="28"/>
        </w:rPr>
        <w:t xml:space="preserve"> </w:t>
      </w:r>
      <w:r>
        <w:rPr>
          <w:sz w:val="28"/>
        </w:rPr>
        <w:t>интересов</w:t>
      </w:r>
      <w:r>
        <w:rPr>
          <w:spacing w:val="18"/>
          <w:sz w:val="28"/>
        </w:rPr>
        <w:t xml:space="preserve"> </w:t>
      </w:r>
      <w:r>
        <w:rPr>
          <w:sz w:val="28"/>
        </w:rPr>
        <w:t>её</w:t>
      </w:r>
      <w:r>
        <w:rPr>
          <w:spacing w:val="-67"/>
          <w:sz w:val="28"/>
        </w:rPr>
        <w:t xml:space="preserve"> </w:t>
      </w:r>
      <w:r>
        <w:rPr>
          <w:sz w:val="28"/>
        </w:rPr>
        <w:t>членов;</w:t>
      </w:r>
    </w:p>
    <w:p w:rsidR="006B28B4" w:rsidRDefault="00DA7639">
      <w:pPr>
        <w:pStyle w:val="a5"/>
        <w:numPr>
          <w:ilvl w:val="0"/>
          <w:numId w:val="84"/>
        </w:numPr>
        <w:tabs>
          <w:tab w:val="left" w:pos="2109"/>
          <w:tab w:val="left" w:pos="2110"/>
        </w:tabs>
        <w:spacing w:line="321" w:lineRule="exact"/>
        <w:ind w:left="2109" w:hanging="709"/>
        <w:jc w:val="left"/>
        <w:rPr>
          <w:sz w:val="28"/>
        </w:rPr>
      </w:pPr>
      <w:r>
        <w:rPr>
          <w:sz w:val="28"/>
        </w:rPr>
        <w:t>способность</w:t>
      </w:r>
      <w:r>
        <w:rPr>
          <w:spacing w:val="-4"/>
          <w:sz w:val="28"/>
        </w:rPr>
        <w:t xml:space="preserve"> </w:t>
      </w:r>
      <w:r>
        <w:rPr>
          <w:sz w:val="28"/>
        </w:rPr>
        <w:t>к</w:t>
      </w:r>
      <w:r>
        <w:rPr>
          <w:spacing w:val="-4"/>
          <w:sz w:val="28"/>
        </w:rPr>
        <w:t xml:space="preserve"> </w:t>
      </w:r>
      <w:r>
        <w:rPr>
          <w:sz w:val="28"/>
        </w:rPr>
        <w:t>коллективному</w:t>
      </w:r>
      <w:r>
        <w:rPr>
          <w:spacing w:val="-2"/>
          <w:sz w:val="28"/>
        </w:rPr>
        <w:t xml:space="preserve"> </w:t>
      </w:r>
      <w:r>
        <w:rPr>
          <w:sz w:val="28"/>
        </w:rPr>
        <w:t>решению</w:t>
      </w:r>
      <w:r>
        <w:rPr>
          <w:spacing w:val="-6"/>
          <w:sz w:val="28"/>
        </w:rPr>
        <w:t xml:space="preserve"> </w:t>
      </w:r>
      <w:r>
        <w:rPr>
          <w:sz w:val="28"/>
        </w:rPr>
        <w:t>творческих</w:t>
      </w:r>
      <w:r>
        <w:rPr>
          <w:spacing w:val="-2"/>
          <w:sz w:val="28"/>
        </w:rPr>
        <w:t xml:space="preserve"> </w:t>
      </w:r>
      <w:r>
        <w:rPr>
          <w:sz w:val="28"/>
        </w:rPr>
        <w:t>задач;</w:t>
      </w:r>
    </w:p>
    <w:p w:rsidR="006B28B4" w:rsidRDefault="00DA7639">
      <w:pPr>
        <w:pStyle w:val="a5"/>
        <w:numPr>
          <w:ilvl w:val="0"/>
          <w:numId w:val="84"/>
        </w:numPr>
        <w:tabs>
          <w:tab w:val="left" w:pos="2109"/>
          <w:tab w:val="left" w:pos="2110"/>
        </w:tabs>
        <w:spacing w:before="1"/>
        <w:ind w:left="2109" w:hanging="709"/>
        <w:jc w:val="left"/>
        <w:rPr>
          <w:sz w:val="28"/>
        </w:rPr>
      </w:pPr>
      <w:r>
        <w:rPr>
          <w:sz w:val="28"/>
        </w:rPr>
        <w:t>желание</w:t>
      </w:r>
      <w:r>
        <w:rPr>
          <w:spacing w:val="-3"/>
          <w:sz w:val="28"/>
        </w:rPr>
        <w:t xml:space="preserve"> </w:t>
      </w:r>
      <w:r>
        <w:rPr>
          <w:sz w:val="28"/>
        </w:rPr>
        <w:t>и</w:t>
      </w:r>
      <w:r>
        <w:rPr>
          <w:spacing w:val="-2"/>
          <w:sz w:val="28"/>
        </w:rPr>
        <w:t xml:space="preserve"> </w:t>
      </w:r>
      <w:r>
        <w:rPr>
          <w:sz w:val="28"/>
        </w:rPr>
        <w:t>готовность</w:t>
      </w:r>
      <w:r>
        <w:rPr>
          <w:spacing w:val="-4"/>
          <w:sz w:val="28"/>
        </w:rPr>
        <w:t xml:space="preserve"> </w:t>
      </w:r>
      <w:r>
        <w:rPr>
          <w:sz w:val="28"/>
        </w:rPr>
        <w:t>прийти</w:t>
      </w:r>
      <w:r>
        <w:rPr>
          <w:spacing w:val="-2"/>
          <w:sz w:val="28"/>
        </w:rPr>
        <w:t xml:space="preserve"> </w:t>
      </w:r>
      <w:r>
        <w:rPr>
          <w:sz w:val="28"/>
        </w:rPr>
        <w:t>на</w:t>
      </w:r>
      <w:r>
        <w:rPr>
          <w:spacing w:val="-5"/>
          <w:sz w:val="28"/>
        </w:rPr>
        <w:t xml:space="preserve"> </w:t>
      </w:r>
      <w:r>
        <w:rPr>
          <w:sz w:val="28"/>
        </w:rPr>
        <w:t>помощь</w:t>
      </w:r>
      <w:r>
        <w:rPr>
          <w:spacing w:val="-4"/>
          <w:sz w:val="28"/>
        </w:rPr>
        <w:t xml:space="preserve"> </w:t>
      </w:r>
      <w:r>
        <w:rPr>
          <w:sz w:val="28"/>
        </w:rPr>
        <w:t>товарищу;</w:t>
      </w:r>
    </w:p>
    <w:p w:rsidR="006B28B4" w:rsidRDefault="00DA7639">
      <w:pPr>
        <w:pStyle w:val="a5"/>
        <w:numPr>
          <w:ilvl w:val="0"/>
          <w:numId w:val="84"/>
        </w:numPr>
        <w:tabs>
          <w:tab w:val="left" w:pos="2109"/>
          <w:tab w:val="left" w:pos="2110"/>
        </w:tabs>
        <w:spacing w:before="1" w:line="322" w:lineRule="exact"/>
        <w:ind w:left="2109" w:hanging="709"/>
        <w:jc w:val="left"/>
        <w:rPr>
          <w:sz w:val="28"/>
        </w:rPr>
      </w:pPr>
      <w:r>
        <w:rPr>
          <w:sz w:val="28"/>
        </w:rPr>
        <w:t>умение</w:t>
      </w:r>
      <w:r>
        <w:rPr>
          <w:spacing w:val="-7"/>
          <w:sz w:val="28"/>
        </w:rPr>
        <w:t xml:space="preserve"> </w:t>
      </w:r>
      <w:r>
        <w:rPr>
          <w:sz w:val="28"/>
        </w:rPr>
        <w:t>публично</w:t>
      </w:r>
      <w:r>
        <w:rPr>
          <w:spacing w:val="-2"/>
          <w:sz w:val="28"/>
        </w:rPr>
        <w:t xml:space="preserve"> </w:t>
      </w:r>
      <w:r>
        <w:rPr>
          <w:sz w:val="28"/>
        </w:rPr>
        <w:t>защищать</w:t>
      </w:r>
      <w:r>
        <w:rPr>
          <w:spacing w:val="-5"/>
          <w:sz w:val="28"/>
        </w:rPr>
        <w:t xml:space="preserve"> </w:t>
      </w:r>
      <w:r>
        <w:rPr>
          <w:sz w:val="28"/>
        </w:rPr>
        <w:t>идеи,</w:t>
      </w:r>
      <w:r>
        <w:rPr>
          <w:spacing w:val="-4"/>
          <w:sz w:val="28"/>
        </w:rPr>
        <w:t xml:space="preserve"> </w:t>
      </w:r>
      <w:r>
        <w:rPr>
          <w:sz w:val="28"/>
        </w:rPr>
        <w:t>проекты,</w:t>
      </w:r>
      <w:r>
        <w:rPr>
          <w:spacing w:val="-3"/>
          <w:sz w:val="28"/>
        </w:rPr>
        <w:t xml:space="preserve"> </w:t>
      </w:r>
      <w:r>
        <w:rPr>
          <w:sz w:val="28"/>
        </w:rPr>
        <w:t>выбранные</w:t>
      </w:r>
      <w:r>
        <w:rPr>
          <w:spacing w:val="-4"/>
          <w:sz w:val="28"/>
        </w:rPr>
        <w:t xml:space="preserve"> </w:t>
      </w:r>
      <w:r>
        <w:rPr>
          <w:sz w:val="28"/>
        </w:rPr>
        <w:t>технологии</w:t>
      </w:r>
      <w:r>
        <w:rPr>
          <w:spacing w:val="-6"/>
          <w:sz w:val="28"/>
        </w:rPr>
        <w:t xml:space="preserve"> </w:t>
      </w:r>
      <w:r>
        <w:rPr>
          <w:sz w:val="28"/>
        </w:rPr>
        <w:t>и</w:t>
      </w:r>
      <w:r>
        <w:rPr>
          <w:spacing w:val="-4"/>
          <w:sz w:val="28"/>
        </w:rPr>
        <w:t xml:space="preserve"> </w:t>
      </w:r>
      <w:r>
        <w:rPr>
          <w:sz w:val="28"/>
        </w:rPr>
        <w:t>др.</w:t>
      </w:r>
    </w:p>
    <w:p w:rsidR="006B28B4" w:rsidRDefault="00DA7639">
      <w:pPr>
        <w:spacing w:line="322" w:lineRule="exact"/>
        <w:ind w:left="1818"/>
        <w:rPr>
          <w:sz w:val="28"/>
        </w:rPr>
      </w:pPr>
      <w:r>
        <w:rPr>
          <w:b/>
          <w:sz w:val="28"/>
        </w:rPr>
        <w:t>В</w:t>
      </w:r>
      <w:r>
        <w:rPr>
          <w:b/>
          <w:spacing w:val="-3"/>
          <w:sz w:val="28"/>
        </w:rPr>
        <w:t xml:space="preserve"> </w:t>
      </w:r>
      <w:r>
        <w:rPr>
          <w:b/>
          <w:sz w:val="28"/>
        </w:rPr>
        <w:t>физиолого-психологической</w:t>
      </w:r>
      <w:r>
        <w:rPr>
          <w:b/>
          <w:spacing w:val="-4"/>
          <w:sz w:val="28"/>
        </w:rPr>
        <w:t xml:space="preserve"> </w:t>
      </w:r>
      <w:r>
        <w:rPr>
          <w:b/>
          <w:sz w:val="28"/>
        </w:rPr>
        <w:t>сфере</w:t>
      </w:r>
      <w:r>
        <w:rPr>
          <w:b/>
          <w:spacing w:val="-3"/>
          <w:sz w:val="28"/>
        </w:rPr>
        <w:t xml:space="preserve"> </w:t>
      </w:r>
      <w:r>
        <w:rPr>
          <w:sz w:val="28"/>
        </w:rPr>
        <w:t>у</w:t>
      </w:r>
      <w:r>
        <w:rPr>
          <w:spacing w:val="-2"/>
          <w:sz w:val="28"/>
        </w:rPr>
        <w:t xml:space="preserve"> </w:t>
      </w:r>
      <w:r>
        <w:rPr>
          <w:sz w:val="28"/>
        </w:rPr>
        <w:t>учащихся</w:t>
      </w:r>
      <w:r>
        <w:rPr>
          <w:spacing w:val="-3"/>
          <w:sz w:val="28"/>
        </w:rPr>
        <w:t xml:space="preserve"> </w:t>
      </w:r>
      <w:r>
        <w:rPr>
          <w:sz w:val="28"/>
        </w:rPr>
        <w:t>будут</w:t>
      </w:r>
      <w:r>
        <w:rPr>
          <w:spacing w:val="-4"/>
          <w:sz w:val="28"/>
        </w:rPr>
        <w:t xml:space="preserve"> </w:t>
      </w:r>
      <w:r>
        <w:rPr>
          <w:sz w:val="28"/>
        </w:rPr>
        <w:t>сформированы:</w:t>
      </w:r>
    </w:p>
    <w:p w:rsidR="006B28B4" w:rsidRDefault="00DA7639">
      <w:pPr>
        <w:pStyle w:val="a5"/>
        <w:numPr>
          <w:ilvl w:val="0"/>
          <w:numId w:val="84"/>
        </w:numPr>
        <w:tabs>
          <w:tab w:val="left" w:pos="2109"/>
          <w:tab w:val="left" w:pos="2110"/>
        </w:tabs>
        <w:ind w:right="394" w:firstLine="708"/>
        <w:jc w:val="left"/>
        <w:rPr>
          <w:sz w:val="28"/>
        </w:rPr>
      </w:pPr>
      <w:r>
        <w:rPr>
          <w:sz w:val="28"/>
        </w:rPr>
        <w:t>развитие</w:t>
      </w:r>
      <w:r>
        <w:rPr>
          <w:spacing w:val="15"/>
          <w:sz w:val="28"/>
        </w:rPr>
        <w:t xml:space="preserve"> </w:t>
      </w:r>
      <w:r>
        <w:rPr>
          <w:sz w:val="28"/>
        </w:rPr>
        <w:t>моторики</w:t>
      </w:r>
      <w:r>
        <w:rPr>
          <w:spacing w:val="15"/>
          <w:sz w:val="28"/>
        </w:rPr>
        <w:t xml:space="preserve"> </w:t>
      </w:r>
      <w:r>
        <w:rPr>
          <w:sz w:val="28"/>
        </w:rPr>
        <w:t>и</w:t>
      </w:r>
      <w:r>
        <w:rPr>
          <w:spacing w:val="16"/>
          <w:sz w:val="28"/>
        </w:rPr>
        <w:t xml:space="preserve"> </w:t>
      </w:r>
      <w:r>
        <w:rPr>
          <w:sz w:val="28"/>
        </w:rPr>
        <w:t>координации</w:t>
      </w:r>
      <w:r>
        <w:rPr>
          <w:spacing w:val="16"/>
          <w:sz w:val="28"/>
        </w:rPr>
        <w:t xml:space="preserve"> </w:t>
      </w:r>
      <w:r>
        <w:rPr>
          <w:sz w:val="28"/>
        </w:rPr>
        <w:t>движений</w:t>
      </w:r>
      <w:r>
        <w:rPr>
          <w:spacing w:val="14"/>
          <w:sz w:val="28"/>
        </w:rPr>
        <w:t xml:space="preserve"> </w:t>
      </w:r>
      <w:r>
        <w:rPr>
          <w:sz w:val="28"/>
        </w:rPr>
        <w:t>рук</w:t>
      </w:r>
      <w:r>
        <w:rPr>
          <w:spacing w:val="16"/>
          <w:sz w:val="28"/>
        </w:rPr>
        <w:t xml:space="preserve"> </w:t>
      </w:r>
      <w:r>
        <w:rPr>
          <w:sz w:val="28"/>
        </w:rPr>
        <w:t>при</w:t>
      </w:r>
      <w:r>
        <w:rPr>
          <w:spacing w:val="16"/>
          <w:sz w:val="28"/>
        </w:rPr>
        <w:t xml:space="preserve"> </w:t>
      </w:r>
      <w:r>
        <w:rPr>
          <w:sz w:val="28"/>
        </w:rPr>
        <w:t>работе</w:t>
      </w:r>
      <w:r>
        <w:rPr>
          <w:spacing w:val="16"/>
          <w:sz w:val="28"/>
        </w:rPr>
        <w:t xml:space="preserve"> </w:t>
      </w:r>
      <w:r>
        <w:rPr>
          <w:sz w:val="28"/>
        </w:rPr>
        <w:t>с</w:t>
      </w:r>
      <w:r>
        <w:rPr>
          <w:spacing w:val="16"/>
          <w:sz w:val="28"/>
        </w:rPr>
        <w:t xml:space="preserve"> </w:t>
      </w:r>
      <w:r>
        <w:rPr>
          <w:sz w:val="28"/>
        </w:rPr>
        <w:t>ручными</w:t>
      </w:r>
      <w:r>
        <w:rPr>
          <w:spacing w:val="-67"/>
          <w:sz w:val="28"/>
        </w:rPr>
        <w:t xml:space="preserve"> </w:t>
      </w:r>
      <w:r>
        <w:rPr>
          <w:sz w:val="28"/>
        </w:rPr>
        <w:t>инструментами</w:t>
      </w:r>
      <w:r>
        <w:rPr>
          <w:spacing w:val="-1"/>
          <w:sz w:val="28"/>
        </w:rPr>
        <w:t xml:space="preserve"> </w:t>
      </w:r>
      <w:r>
        <w:rPr>
          <w:sz w:val="28"/>
        </w:rPr>
        <w:t>и приспособлениями;</w:t>
      </w:r>
    </w:p>
    <w:p w:rsidR="006B28B4" w:rsidRDefault="00DA7639">
      <w:pPr>
        <w:pStyle w:val="a5"/>
        <w:numPr>
          <w:ilvl w:val="0"/>
          <w:numId w:val="84"/>
        </w:numPr>
        <w:tabs>
          <w:tab w:val="left" w:pos="2109"/>
          <w:tab w:val="left" w:pos="2110"/>
        </w:tabs>
        <w:spacing w:line="242" w:lineRule="auto"/>
        <w:ind w:right="393" w:firstLine="708"/>
        <w:jc w:val="left"/>
        <w:rPr>
          <w:sz w:val="28"/>
        </w:rPr>
      </w:pPr>
      <w:r>
        <w:rPr>
          <w:sz w:val="28"/>
        </w:rPr>
        <w:t>достижение</w:t>
      </w:r>
      <w:r>
        <w:rPr>
          <w:spacing w:val="26"/>
          <w:sz w:val="28"/>
        </w:rPr>
        <w:t xml:space="preserve"> </w:t>
      </w:r>
      <w:r>
        <w:rPr>
          <w:sz w:val="28"/>
        </w:rPr>
        <w:t>необходимой</w:t>
      </w:r>
      <w:r>
        <w:rPr>
          <w:spacing w:val="28"/>
          <w:sz w:val="28"/>
        </w:rPr>
        <w:t xml:space="preserve"> </w:t>
      </w:r>
      <w:r>
        <w:rPr>
          <w:sz w:val="28"/>
        </w:rPr>
        <w:t>точности</w:t>
      </w:r>
      <w:r>
        <w:rPr>
          <w:spacing w:val="27"/>
          <w:sz w:val="28"/>
        </w:rPr>
        <w:t xml:space="preserve"> </w:t>
      </w:r>
      <w:r>
        <w:rPr>
          <w:sz w:val="28"/>
        </w:rPr>
        <w:t>движений</w:t>
      </w:r>
      <w:r>
        <w:rPr>
          <w:spacing w:val="28"/>
          <w:sz w:val="28"/>
        </w:rPr>
        <w:t xml:space="preserve"> </w:t>
      </w:r>
      <w:r>
        <w:rPr>
          <w:sz w:val="28"/>
        </w:rPr>
        <w:t>и</w:t>
      </w:r>
      <w:r>
        <w:rPr>
          <w:spacing w:val="28"/>
          <w:sz w:val="28"/>
        </w:rPr>
        <w:t xml:space="preserve"> </w:t>
      </w:r>
      <w:r>
        <w:rPr>
          <w:sz w:val="28"/>
        </w:rPr>
        <w:t>ритма</w:t>
      </w:r>
      <w:r>
        <w:rPr>
          <w:spacing w:val="26"/>
          <w:sz w:val="28"/>
        </w:rPr>
        <w:t xml:space="preserve"> </w:t>
      </w:r>
      <w:r>
        <w:rPr>
          <w:sz w:val="28"/>
        </w:rPr>
        <w:t>при</w:t>
      </w:r>
      <w:r>
        <w:rPr>
          <w:spacing w:val="28"/>
          <w:sz w:val="28"/>
        </w:rPr>
        <w:t xml:space="preserve"> </w:t>
      </w:r>
      <w:r>
        <w:rPr>
          <w:sz w:val="28"/>
        </w:rPr>
        <w:t>выполнении</w:t>
      </w:r>
      <w:r>
        <w:rPr>
          <w:spacing w:val="-67"/>
          <w:sz w:val="28"/>
        </w:rPr>
        <w:t xml:space="preserve"> </w:t>
      </w:r>
      <w:r>
        <w:rPr>
          <w:sz w:val="28"/>
        </w:rPr>
        <w:t>различных технологических</w:t>
      </w:r>
      <w:r>
        <w:rPr>
          <w:spacing w:val="1"/>
          <w:sz w:val="28"/>
        </w:rPr>
        <w:t xml:space="preserve"> </w:t>
      </w:r>
      <w:r>
        <w:rPr>
          <w:sz w:val="28"/>
        </w:rPr>
        <w:t>операций;</w:t>
      </w:r>
    </w:p>
    <w:p w:rsidR="006B28B4" w:rsidRDefault="00DA7639">
      <w:pPr>
        <w:pStyle w:val="a5"/>
        <w:numPr>
          <w:ilvl w:val="0"/>
          <w:numId w:val="84"/>
        </w:numPr>
        <w:tabs>
          <w:tab w:val="left" w:pos="2109"/>
          <w:tab w:val="left" w:pos="2110"/>
          <w:tab w:val="left" w:pos="3905"/>
          <w:tab w:val="left" w:pos="5514"/>
          <w:tab w:val="left" w:pos="7035"/>
          <w:tab w:val="left" w:pos="8287"/>
          <w:tab w:val="left" w:pos="10757"/>
        </w:tabs>
        <w:ind w:right="390" w:firstLine="708"/>
        <w:jc w:val="left"/>
        <w:rPr>
          <w:sz w:val="28"/>
        </w:rPr>
      </w:pPr>
      <w:r>
        <w:rPr>
          <w:sz w:val="28"/>
        </w:rPr>
        <w:t>соблюдение</w:t>
      </w:r>
      <w:r>
        <w:rPr>
          <w:sz w:val="28"/>
        </w:rPr>
        <w:tab/>
        <w:t>требуемой</w:t>
      </w:r>
      <w:r>
        <w:rPr>
          <w:sz w:val="28"/>
        </w:rPr>
        <w:tab/>
        <w:t>величины</w:t>
      </w:r>
      <w:r>
        <w:rPr>
          <w:sz w:val="28"/>
        </w:rPr>
        <w:tab/>
        <w:t>усилия,</w:t>
      </w:r>
      <w:r>
        <w:rPr>
          <w:sz w:val="28"/>
        </w:rPr>
        <w:tab/>
        <w:t>прикладываемого</w:t>
      </w:r>
      <w:r>
        <w:rPr>
          <w:sz w:val="28"/>
        </w:rPr>
        <w:tab/>
      </w:r>
      <w:r>
        <w:rPr>
          <w:spacing w:val="-1"/>
          <w:sz w:val="28"/>
        </w:rPr>
        <w:t>к</w:t>
      </w:r>
      <w:r>
        <w:rPr>
          <w:spacing w:val="-67"/>
          <w:sz w:val="28"/>
        </w:rPr>
        <w:t xml:space="preserve"> </w:t>
      </w:r>
      <w:r>
        <w:rPr>
          <w:sz w:val="28"/>
        </w:rPr>
        <w:t>инструменту</w:t>
      </w:r>
      <w:r>
        <w:rPr>
          <w:spacing w:val="-1"/>
          <w:sz w:val="28"/>
        </w:rPr>
        <w:t xml:space="preserve"> </w:t>
      </w:r>
      <w:r>
        <w:rPr>
          <w:sz w:val="28"/>
        </w:rPr>
        <w:t>с</w:t>
      </w:r>
      <w:r>
        <w:rPr>
          <w:spacing w:val="-4"/>
          <w:sz w:val="28"/>
        </w:rPr>
        <w:t xml:space="preserve"> </w:t>
      </w:r>
      <w:r>
        <w:rPr>
          <w:sz w:val="28"/>
        </w:rPr>
        <w:t>учётом технологических</w:t>
      </w:r>
      <w:r>
        <w:rPr>
          <w:spacing w:val="-2"/>
          <w:sz w:val="28"/>
        </w:rPr>
        <w:t xml:space="preserve"> </w:t>
      </w:r>
      <w:r>
        <w:rPr>
          <w:sz w:val="28"/>
        </w:rPr>
        <w:t>требований;</w:t>
      </w:r>
    </w:p>
    <w:p w:rsidR="006B28B4" w:rsidRDefault="00DA7639">
      <w:pPr>
        <w:pStyle w:val="a5"/>
        <w:numPr>
          <w:ilvl w:val="0"/>
          <w:numId w:val="84"/>
        </w:numPr>
        <w:tabs>
          <w:tab w:val="left" w:pos="2109"/>
          <w:tab w:val="left" w:pos="2110"/>
        </w:tabs>
        <w:spacing w:line="321" w:lineRule="exact"/>
        <w:ind w:left="2109" w:hanging="709"/>
        <w:jc w:val="left"/>
        <w:rPr>
          <w:sz w:val="28"/>
        </w:rPr>
      </w:pPr>
      <w:r>
        <w:rPr>
          <w:sz w:val="28"/>
        </w:rPr>
        <w:t>развитие</w:t>
      </w:r>
      <w:r>
        <w:rPr>
          <w:spacing w:val="-3"/>
          <w:sz w:val="28"/>
        </w:rPr>
        <w:t xml:space="preserve"> </w:t>
      </w:r>
      <w:r>
        <w:rPr>
          <w:sz w:val="28"/>
        </w:rPr>
        <w:t>глазомера;</w:t>
      </w:r>
    </w:p>
    <w:p w:rsidR="006B28B4" w:rsidRDefault="00DA7639">
      <w:pPr>
        <w:pStyle w:val="a5"/>
        <w:numPr>
          <w:ilvl w:val="0"/>
          <w:numId w:val="84"/>
        </w:numPr>
        <w:tabs>
          <w:tab w:val="left" w:pos="2109"/>
          <w:tab w:val="left" w:pos="2110"/>
        </w:tabs>
        <w:spacing w:line="322" w:lineRule="exact"/>
        <w:ind w:left="2109" w:hanging="709"/>
        <w:jc w:val="left"/>
        <w:rPr>
          <w:sz w:val="28"/>
        </w:rPr>
      </w:pPr>
      <w:r>
        <w:rPr>
          <w:sz w:val="28"/>
        </w:rPr>
        <w:t>развитие</w:t>
      </w:r>
      <w:r>
        <w:rPr>
          <w:spacing w:val="-4"/>
          <w:sz w:val="28"/>
        </w:rPr>
        <w:t xml:space="preserve"> </w:t>
      </w:r>
      <w:r>
        <w:rPr>
          <w:sz w:val="28"/>
        </w:rPr>
        <w:t>осязания,</w:t>
      </w:r>
      <w:r>
        <w:rPr>
          <w:spacing w:val="-1"/>
          <w:sz w:val="28"/>
        </w:rPr>
        <w:t xml:space="preserve"> </w:t>
      </w:r>
      <w:r>
        <w:rPr>
          <w:sz w:val="28"/>
        </w:rPr>
        <w:t>вкуса,</w:t>
      </w:r>
      <w:r>
        <w:rPr>
          <w:spacing w:val="-5"/>
          <w:sz w:val="28"/>
        </w:rPr>
        <w:t xml:space="preserve"> </w:t>
      </w:r>
      <w:r>
        <w:rPr>
          <w:sz w:val="28"/>
        </w:rPr>
        <w:t>обоняния.</w:t>
      </w:r>
    </w:p>
    <w:p w:rsidR="006B28B4" w:rsidRDefault="00DA7639">
      <w:pPr>
        <w:pStyle w:val="11"/>
        <w:jc w:val="left"/>
      </w:pPr>
      <w:r>
        <w:t>Раздел</w:t>
      </w:r>
      <w:r>
        <w:rPr>
          <w:spacing w:val="-7"/>
        </w:rPr>
        <w:t xml:space="preserve"> </w:t>
      </w:r>
      <w:r>
        <w:t>«Технологии</w:t>
      </w:r>
      <w:r>
        <w:rPr>
          <w:spacing w:val="-5"/>
        </w:rPr>
        <w:t xml:space="preserve"> </w:t>
      </w:r>
      <w:r>
        <w:t>обработки</w:t>
      </w:r>
      <w:r>
        <w:rPr>
          <w:spacing w:val="-4"/>
        </w:rPr>
        <w:t xml:space="preserve"> </w:t>
      </w:r>
      <w:r>
        <w:t>конструкционных</w:t>
      </w:r>
      <w:r>
        <w:rPr>
          <w:spacing w:val="-3"/>
        </w:rPr>
        <w:t xml:space="preserve"> </w:t>
      </w:r>
      <w:r>
        <w:t>материалов»</w:t>
      </w:r>
    </w:p>
    <w:p w:rsidR="006B28B4" w:rsidRDefault="00DA7639">
      <w:pPr>
        <w:pStyle w:val="21"/>
        <w:spacing w:line="240" w:lineRule="auto"/>
      </w:pPr>
      <w:r>
        <w:t>Выпускник</w:t>
      </w:r>
      <w:r>
        <w:rPr>
          <w:spacing w:val="-4"/>
        </w:rPr>
        <w:t xml:space="preserve"> </w:t>
      </w:r>
      <w:r>
        <w:t>научится:</w:t>
      </w:r>
    </w:p>
    <w:p w:rsidR="006B28B4" w:rsidRDefault="008426BA" w:rsidP="008426BA">
      <w:pPr>
        <w:pStyle w:val="a5"/>
        <w:tabs>
          <w:tab w:val="left" w:pos="1418"/>
          <w:tab w:val="left" w:pos="3410"/>
          <w:tab w:val="left" w:pos="3914"/>
          <w:tab w:val="left" w:pos="5276"/>
          <w:tab w:val="left" w:pos="6974"/>
          <w:tab w:val="left" w:pos="8490"/>
          <w:tab w:val="left" w:pos="10481"/>
        </w:tabs>
        <w:ind w:left="709" w:right="391" w:firstLine="691"/>
        <w:jc w:val="left"/>
        <w:rPr>
          <w:sz w:val="28"/>
        </w:rPr>
      </w:pPr>
      <w:r>
        <w:rPr>
          <w:sz w:val="28"/>
        </w:rPr>
        <w:t xml:space="preserve">-   </w:t>
      </w:r>
      <w:r w:rsidR="00DA7639">
        <w:rPr>
          <w:sz w:val="28"/>
        </w:rPr>
        <w:t>находить</w:t>
      </w:r>
      <w:r w:rsidR="00DA7639">
        <w:rPr>
          <w:sz w:val="28"/>
        </w:rPr>
        <w:tab/>
        <w:t>в</w:t>
      </w:r>
      <w:r w:rsidR="00DA7639">
        <w:rPr>
          <w:sz w:val="28"/>
        </w:rPr>
        <w:tab/>
        <w:t>учебной</w:t>
      </w:r>
      <w:r w:rsidR="00DA7639">
        <w:rPr>
          <w:sz w:val="28"/>
        </w:rPr>
        <w:tab/>
        <w:t>литературе</w:t>
      </w:r>
      <w:r w:rsidR="00DA7639">
        <w:rPr>
          <w:sz w:val="28"/>
        </w:rPr>
        <w:tab/>
        <w:t>сведения,</w:t>
      </w:r>
      <w:r w:rsidR="00DA7639">
        <w:rPr>
          <w:sz w:val="28"/>
        </w:rPr>
        <w:tab/>
        <w:t>нѐобходимые</w:t>
      </w:r>
      <w:r w:rsidR="00DA7639">
        <w:rPr>
          <w:sz w:val="28"/>
        </w:rPr>
        <w:tab/>
      </w:r>
      <w:r w:rsidR="00DA7639">
        <w:rPr>
          <w:spacing w:val="-1"/>
          <w:sz w:val="28"/>
        </w:rPr>
        <w:t>для</w:t>
      </w:r>
      <w:r w:rsidR="00DA7639">
        <w:rPr>
          <w:spacing w:val="-67"/>
          <w:sz w:val="28"/>
        </w:rPr>
        <w:t xml:space="preserve"> </w:t>
      </w:r>
      <w:r w:rsidR="00DA7639">
        <w:rPr>
          <w:sz w:val="28"/>
        </w:rPr>
        <w:t>конструирования</w:t>
      </w:r>
      <w:r w:rsidR="00DA7639">
        <w:rPr>
          <w:spacing w:val="-1"/>
          <w:sz w:val="28"/>
        </w:rPr>
        <w:t xml:space="preserve"> </w:t>
      </w:r>
      <w:r w:rsidR="00DA7639">
        <w:rPr>
          <w:sz w:val="28"/>
        </w:rPr>
        <w:t>объекта</w:t>
      </w:r>
      <w:r w:rsidR="00DA7639">
        <w:rPr>
          <w:spacing w:val="-4"/>
          <w:sz w:val="28"/>
        </w:rPr>
        <w:t xml:space="preserve"> </w:t>
      </w:r>
      <w:r w:rsidR="00DA7639">
        <w:rPr>
          <w:sz w:val="28"/>
        </w:rPr>
        <w:t>и</w:t>
      </w:r>
      <w:r w:rsidR="00DA7639">
        <w:rPr>
          <w:spacing w:val="-1"/>
          <w:sz w:val="28"/>
        </w:rPr>
        <w:t xml:space="preserve"> </w:t>
      </w:r>
      <w:r w:rsidR="00DA7639">
        <w:rPr>
          <w:sz w:val="28"/>
        </w:rPr>
        <w:t>осуществления</w:t>
      </w:r>
      <w:r w:rsidR="00DA7639">
        <w:rPr>
          <w:spacing w:val="-1"/>
          <w:sz w:val="28"/>
        </w:rPr>
        <w:t xml:space="preserve"> </w:t>
      </w:r>
      <w:r w:rsidR="00DA7639">
        <w:rPr>
          <w:sz w:val="28"/>
        </w:rPr>
        <w:t>выбранной технологии;</w:t>
      </w:r>
    </w:p>
    <w:p w:rsidR="006B28B4" w:rsidRPr="008426BA" w:rsidRDefault="008426BA" w:rsidP="008426BA">
      <w:pPr>
        <w:tabs>
          <w:tab w:val="left" w:pos="1418"/>
          <w:tab w:val="left" w:pos="1642"/>
        </w:tabs>
        <w:spacing w:line="321" w:lineRule="exact"/>
        <w:ind w:left="709" w:firstLine="691"/>
        <w:rPr>
          <w:sz w:val="28"/>
        </w:rPr>
      </w:pPr>
      <w:r>
        <w:rPr>
          <w:sz w:val="28"/>
        </w:rPr>
        <w:tab/>
        <w:t>-</w:t>
      </w:r>
      <w:r w:rsidR="00DA7639" w:rsidRPr="008426BA">
        <w:rPr>
          <w:sz w:val="28"/>
        </w:rPr>
        <w:t>читать</w:t>
      </w:r>
      <w:r w:rsidR="00DA7639" w:rsidRPr="008426BA">
        <w:rPr>
          <w:spacing w:val="-4"/>
          <w:sz w:val="28"/>
        </w:rPr>
        <w:t xml:space="preserve"> </w:t>
      </w:r>
      <w:r w:rsidR="00DA7639" w:rsidRPr="008426BA">
        <w:rPr>
          <w:sz w:val="28"/>
        </w:rPr>
        <w:t>технические</w:t>
      </w:r>
      <w:r w:rsidR="00DA7639" w:rsidRPr="008426BA">
        <w:rPr>
          <w:spacing w:val="-2"/>
          <w:sz w:val="28"/>
        </w:rPr>
        <w:t xml:space="preserve"> </w:t>
      </w:r>
      <w:r w:rsidR="00DA7639" w:rsidRPr="008426BA">
        <w:rPr>
          <w:sz w:val="28"/>
        </w:rPr>
        <w:t>рисунки,</w:t>
      </w:r>
      <w:r w:rsidR="00DA7639" w:rsidRPr="008426BA">
        <w:rPr>
          <w:spacing w:val="-3"/>
          <w:sz w:val="28"/>
        </w:rPr>
        <w:t xml:space="preserve"> </w:t>
      </w:r>
      <w:r w:rsidR="00DA7639" w:rsidRPr="008426BA">
        <w:rPr>
          <w:sz w:val="28"/>
        </w:rPr>
        <w:t>эскизы,</w:t>
      </w:r>
      <w:r w:rsidR="00DA7639" w:rsidRPr="008426BA">
        <w:rPr>
          <w:spacing w:val="-5"/>
          <w:sz w:val="28"/>
        </w:rPr>
        <w:t xml:space="preserve"> </w:t>
      </w:r>
      <w:r w:rsidR="00DA7639" w:rsidRPr="008426BA">
        <w:rPr>
          <w:sz w:val="28"/>
        </w:rPr>
        <w:t>чертежи,</w:t>
      </w:r>
      <w:r w:rsidR="00DA7639" w:rsidRPr="008426BA">
        <w:rPr>
          <w:spacing w:val="-3"/>
          <w:sz w:val="28"/>
        </w:rPr>
        <w:t xml:space="preserve"> </w:t>
      </w:r>
      <w:r w:rsidR="00DA7639" w:rsidRPr="008426BA">
        <w:rPr>
          <w:sz w:val="28"/>
        </w:rPr>
        <w:t>схемы;</w:t>
      </w:r>
    </w:p>
    <w:p w:rsidR="006B28B4" w:rsidRPr="008426BA" w:rsidRDefault="008426BA" w:rsidP="008426BA">
      <w:pPr>
        <w:tabs>
          <w:tab w:val="left" w:pos="1418"/>
          <w:tab w:val="left" w:pos="1730"/>
        </w:tabs>
        <w:ind w:left="709" w:right="391" w:firstLine="691"/>
        <w:rPr>
          <w:sz w:val="28"/>
        </w:rPr>
      </w:pPr>
      <w:r>
        <w:rPr>
          <w:sz w:val="28"/>
        </w:rPr>
        <w:tab/>
        <w:t>-</w:t>
      </w:r>
      <w:r w:rsidR="00DA7639" w:rsidRPr="008426BA">
        <w:rPr>
          <w:sz w:val="28"/>
        </w:rPr>
        <w:t>выполнять</w:t>
      </w:r>
      <w:r w:rsidR="00DA7639" w:rsidRPr="008426BA">
        <w:rPr>
          <w:spacing w:val="16"/>
          <w:sz w:val="28"/>
        </w:rPr>
        <w:t xml:space="preserve"> </w:t>
      </w:r>
      <w:r w:rsidR="00DA7639" w:rsidRPr="008426BA">
        <w:rPr>
          <w:sz w:val="28"/>
        </w:rPr>
        <w:t>в</w:t>
      </w:r>
      <w:r w:rsidR="00DA7639" w:rsidRPr="008426BA">
        <w:rPr>
          <w:spacing w:val="16"/>
          <w:sz w:val="28"/>
        </w:rPr>
        <w:t xml:space="preserve"> </w:t>
      </w:r>
      <w:r w:rsidR="00DA7639" w:rsidRPr="008426BA">
        <w:rPr>
          <w:sz w:val="28"/>
        </w:rPr>
        <w:t>масштабе</w:t>
      </w:r>
      <w:r w:rsidR="00DA7639" w:rsidRPr="008426BA">
        <w:rPr>
          <w:spacing w:val="15"/>
          <w:sz w:val="28"/>
        </w:rPr>
        <w:t xml:space="preserve"> </w:t>
      </w:r>
      <w:r w:rsidR="00DA7639" w:rsidRPr="008426BA">
        <w:rPr>
          <w:sz w:val="28"/>
        </w:rPr>
        <w:t>и</w:t>
      </w:r>
      <w:r w:rsidR="00DA7639" w:rsidRPr="008426BA">
        <w:rPr>
          <w:spacing w:val="17"/>
          <w:sz w:val="28"/>
        </w:rPr>
        <w:t xml:space="preserve"> </w:t>
      </w:r>
      <w:r w:rsidR="00DA7639" w:rsidRPr="008426BA">
        <w:rPr>
          <w:sz w:val="28"/>
        </w:rPr>
        <w:t>правильно</w:t>
      </w:r>
      <w:r w:rsidR="00DA7639" w:rsidRPr="008426BA">
        <w:rPr>
          <w:spacing w:val="17"/>
          <w:sz w:val="28"/>
        </w:rPr>
        <w:t xml:space="preserve"> </w:t>
      </w:r>
      <w:r w:rsidR="00DA7639" w:rsidRPr="008426BA">
        <w:rPr>
          <w:sz w:val="28"/>
        </w:rPr>
        <w:t>оформлять</w:t>
      </w:r>
      <w:r w:rsidR="00DA7639" w:rsidRPr="008426BA">
        <w:rPr>
          <w:spacing w:val="16"/>
          <w:sz w:val="28"/>
        </w:rPr>
        <w:t xml:space="preserve"> </w:t>
      </w:r>
      <w:r w:rsidR="00DA7639" w:rsidRPr="008426BA">
        <w:rPr>
          <w:sz w:val="28"/>
        </w:rPr>
        <w:t>технические</w:t>
      </w:r>
      <w:r w:rsidR="00DA7639" w:rsidRPr="008426BA">
        <w:rPr>
          <w:spacing w:val="17"/>
          <w:sz w:val="28"/>
        </w:rPr>
        <w:t xml:space="preserve"> </w:t>
      </w:r>
      <w:r w:rsidR="00DA7639" w:rsidRPr="008426BA">
        <w:rPr>
          <w:sz w:val="28"/>
        </w:rPr>
        <w:t>рисунки</w:t>
      </w:r>
      <w:r w:rsidR="00DA7639" w:rsidRPr="008426BA">
        <w:rPr>
          <w:spacing w:val="17"/>
          <w:sz w:val="28"/>
        </w:rPr>
        <w:t xml:space="preserve"> </w:t>
      </w:r>
      <w:r w:rsidR="00DA7639" w:rsidRPr="008426BA">
        <w:rPr>
          <w:sz w:val="28"/>
        </w:rPr>
        <w:t>и</w:t>
      </w:r>
      <w:r w:rsidR="00DA7639" w:rsidRPr="008426BA">
        <w:rPr>
          <w:spacing w:val="-67"/>
          <w:sz w:val="28"/>
        </w:rPr>
        <w:t xml:space="preserve"> </w:t>
      </w:r>
      <w:r w:rsidR="00DA7639" w:rsidRPr="008426BA">
        <w:rPr>
          <w:sz w:val="28"/>
        </w:rPr>
        <w:t>эскизы</w:t>
      </w:r>
      <w:r w:rsidR="00DA7639" w:rsidRPr="008426BA">
        <w:rPr>
          <w:spacing w:val="-1"/>
          <w:sz w:val="28"/>
        </w:rPr>
        <w:t xml:space="preserve"> </w:t>
      </w:r>
      <w:r w:rsidR="00DA7639" w:rsidRPr="008426BA">
        <w:rPr>
          <w:sz w:val="28"/>
        </w:rPr>
        <w:t>разрабатываемых</w:t>
      </w:r>
      <w:r w:rsidR="00DA7639" w:rsidRPr="008426BA">
        <w:rPr>
          <w:spacing w:val="1"/>
          <w:sz w:val="28"/>
        </w:rPr>
        <w:t xml:space="preserve"> </w:t>
      </w:r>
      <w:r w:rsidR="00DA7639" w:rsidRPr="008426BA">
        <w:rPr>
          <w:sz w:val="28"/>
        </w:rPr>
        <w:t>объектов;</w:t>
      </w:r>
    </w:p>
    <w:p w:rsidR="006B28B4" w:rsidRDefault="006B28B4">
      <w:pPr>
        <w:pStyle w:val="a3"/>
        <w:spacing w:before="9"/>
        <w:ind w:left="0" w:firstLine="0"/>
        <w:jc w:val="left"/>
        <w:rPr>
          <w:sz w:val="27"/>
        </w:rPr>
      </w:pPr>
    </w:p>
    <w:p w:rsidR="006B28B4" w:rsidRDefault="00DA7639">
      <w:pPr>
        <w:ind w:left="692" w:right="386" w:firstLine="708"/>
        <w:jc w:val="both"/>
        <w:rPr>
          <w:i/>
          <w:sz w:val="28"/>
        </w:rPr>
      </w:pPr>
      <w:r>
        <w:rPr>
          <w:i/>
          <w:sz w:val="28"/>
        </w:rPr>
        <w:t>Выпускник</w:t>
      </w:r>
      <w:r>
        <w:rPr>
          <w:i/>
          <w:spacing w:val="1"/>
          <w:sz w:val="28"/>
        </w:rPr>
        <w:t xml:space="preserve"> </w:t>
      </w:r>
      <w:r>
        <w:rPr>
          <w:i/>
          <w:sz w:val="28"/>
        </w:rPr>
        <w:t>получит</w:t>
      </w:r>
      <w:r>
        <w:rPr>
          <w:i/>
          <w:spacing w:val="1"/>
          <w:sz w:val="28"/>
        </w:rPr>
        <w:t xml:space="preserve"> </w:t>
      </w:r>
      <w:r>
        <w:rPr>
          <w:i/>
          <w:sz w:val="28"/>
        </w:rPr>
        <w:t>возможность</w:t>
      </w:r>
      <w:r>
        <w:rPr>
          <w:i/>
          <w:spacing w:val="1"/>
          <w:sz w:val="28"/>
        </w:rPr>
        <w:t xml:space="preserve"> </w:t>
      </w:r>
      <w:r>
        <w:rPr>
          <w:i/>
          <w:sz w:val="28"/>
        </w:rPr>
        <w:t>научиться:</w:t>
      </w:r>
      <w:r>
        <w:rPr>
          <w:i/>
          <w:spacing w:val="1"/>
          <w:sz w:val="28"/>
        </w:rPr>
        <w:t xml:space="preserve"> </w:t>
      </w:r>
      <w:r>
        <w:rPr>
          <w:i/>
          <w:sz w:val="28"/>
        </w:rPr>
        <w:t>грамотно</w:t>
      </w:r>
      <w:r>
        <w:rPr>
          <w:i/>
          <w:spacing w:val="1"/>
          <w:sz w:val="28"/>
        </w:rPr>
        <w:t xml:space="preserve"> </w:t>
      </w:r>
      <w:r>
        <w:rPr>
          <w:i/>
          <w:sz w:val="28"/>
        </w:rPr>
        <w:t>пользоваться</w:t>
      </w:r>
      <w:r>
        <w:rPr>
          <w:i/>
          <w:spacing w:val="1"/>
          <w:sz w:val="28"/>
        </w:rPr>
        <w:t xml:space="preserve"> </w:t>
      </w:r>
      <w:r>
        <w:rPr>
          <w:i/>
          <w:sz w:val="28"/>
        </w:rPr>
        <w:t>графической</w:t>
      </w:r>
      <w:r>
        <w:rPr>
          <w:i/>
          <w:spacing w:val="1"/>
          <w:sz w:val="28"/>
        </w:rPr>
        <w:t xml:space="preserve"> </w:t>
      </w:r>
      <w:r>
        <w:rPr>
          <w:i/>
          <w:sz w:val="28"/>
        </w:rPr>
        <w:t>документацией</w:t>
      </w:r>
      <w:r>
        <w:rPr>
          <w:i/>
          <w:spacing w:val="1"/>
          <w:sz w:val="28"/>
        </w:rPr>
        <w:t xml:space="preserve"> </w:t>
      </w:r>
      <w:r>
        <w:rPr>
          <w:i/>
          <w:sz w:val="28"/>
        </w:rPr>
        <w:t>и</w:t>
      </w:r>
      <w:r>
        <w:rPr>
          <w:i/>
          <w:spacing w:val="1"/>
          <w:sz w:val="28"/>
        </w:rPr>
        <w:t xml:space="preserve"> </w:t>
      </w:r>
      <w:r>
        <w:rPr>
          <w:i/>
          <w:sz w:val="28"/>
        </w:rPr>
        <w:t>технико-технологической</w:t>
      </w:r>
      <w:r>
        <w:rPr>
          <w:i/>
          <w:spacing w:val="1"/>
          <w:sz w:val="28"/>
        </w:rPr>
        <w:t xml:space="preserve"> </w:t>
      </w:r>
      <w:r>
        <w:rPr>
          <w:i/>
          <w:sz w:val="28"/>
        </w:rPr>
        <w:t>информацией,</w:t>
      </w:r>
      <w:r>
        <w:rPr>
          <w:i/>
          <w:spacing w:val="1"/>
          <w:sz w:val="28"/>
        </w:rPr>
        <w:t xml:space="preserve"> </w:t>
      </w:r>
      <w:r>
        <w:rPr>
          <w:i/>
          <w:sz w:val="28"/>
        </w:rPr>
        <w:t>которые</w:t>
      </w:r>
      <w:r>
        <w:rPr>
          <w:i/>
          <w:spacing w:val="1"/>
          <w:sz w:val="28"/>
        </w:rPr>
        <w:t xml:space="preserve"> </w:t>
      </w:r>
      <w:r>
        <w:rPr>
          <w:i/>
          <w:sz w:val="28"/>
        </w:rPr>
        <w:t>применяются</w:t>
      </w:r>
      <w:r>
        <w:rPr>
          <w:i/>
          <w:spacing w:val="1"/>
          <w:sz w:val="28"/>
        </w:rPr>
        <w:t xml:space="preserve"> </w:t>
      </w:r>
      <w:r>
        <w:rPr>
          <w:i/>
          <w:sz w:val="28"/>
        </w:rPr>
        <w:t>при</w:t>
      </w:r>
      <w:r>
        <w:rPr>
          <w:i/>
          <w:spacing w:val="1"/>
          <w:sz w:val="28"/>
        </w:rPr>
        <w:t xml:space="preserve"> </w:t>
      </w:r>
      <w:r>
        <w:rPr>
          <w:i/>
          <w:sz w:val="28"/>
        </w:rPr>
        <w:t>разработке,</w:t>
      </w:r>
      <w:r>
        <w:rPr>
          <w:i/>
          <w:spacing w:val="1"/>
          <w:sz w:val="28"/>
        </w:rPr>
        <w:t xml:space="preserve"> </w:t>
      </w:r>
      <w:r>
        <w:rPr>
          <w:i/>
          <w:sz w:val="28"/>
        </w:rPr>
        <w:t>создании</w:t>
      </w:r>
      <w:r>
        <w:rPr>
          <w:i/>
          <w:spacing w:val="1"/>
          <w:sz w:val="28"/>
        </w:rPr>
        <w:t xml:space="preserve"> </w:t>
      </w:r>
      <w:r>
        <w:rPr>
          <w:i/>
          <w:sz w:val="28"/>
        </w:rPr>
        <w:t>и</w:t>
      </w:r>
      <w:r>
        <w:rPr>
          <w:i/>
          <w:spacing w:val="1"/>
          <w:sz w:val="28"/>
        </w:rPr>
        <w:t xml:space="preserve"> </w:t>
      </w:r>
      <w:r>
        <w:rPr>
          <w:i/>
          <w:sz w:val="28"/>
        </w:rPr>
        <w:t>эксплуатации</w:t>
      </w:r>
      <w:r>
        <w:rPr>
          <w:i/>
          <w:spacing w:val="1"/>
          <w:sz w:val="28"/>
        </w:rPr>
        <w:t xml:space="preserve"> </w:t>
      </w:r>
      <w:r>
        <w:rPr>
          <w:i/>
          <w:sz w:val="28"/>
        </w:rPr>
        <w:t>различных</w:t>
      </w:r>
      <w:r>
        <w:rPr>
          <w:i/>
          <w:spacing w:val="1"/>
          <w:sz w:val="28"/>
        </w:rPr>
        <w:t xml:space="preserve"> </w:t>
      </w:r>
      <w:r>
        <w:rPr>
          <w:i/>
          <w:sz w:val="28"/>
        </w:rPr>
        <w:t>технических</w:t>
      </w:r>
      <w:r>
        <w:rPr>
          <w:i/>
          <w:spacing w:val="-67"/>
          <w:sz w:val="28"/>
        </w:rPr>
        <w:t xml:space="preserve"> </w:t>
      </w:r>
      <w:r>
        <w:rPr>
          <w:i/>
          <w:sz w:val="28"/>
        </w:rPr>
        <w:t>объектов;</w:t>
      </w:r>
    </w:p>
    <w:p w:rsidR="006B28B4" w:rsidRDefault="008426BA" w:rsidP="008426BA">
      <w:pPr>
        <w:pStyle w:val="a5"/>
        <w:tabs>
          <w:tab w:val="left" w:pos="1910"/>
        </w:tabs>
        <w:ind w:left="1400" w:right="391" w:firstLine="0"/>
        <w:rPr>
          <w:sz w:val="28"/>
        </w:rPr>
      </w:pPr>
      <w:r>
        <w:rPr>
          <w:sz w:val="28"/>
        </w:rPr>
        <w:t>-</w:t>
      </w:r>
      <w:r w:rsidR="00DA7639">
        <w:rPr>
          <w:sz w:val="28"/>
        </w:rPr>
        <w:t>осуществлять</w:t>
      </w:r>
      <w:r w:rsidR="00DA7639">
        <w:rPr>
          <w:spacing w:val="1"/>
          <w:sz w:val="28"/>
        </w:rPr>
        <w:t xml:space="preserve"> </w:t>
      </w:r>
      <w:r w:rsidR="00DA7639">
        <w:rPr>
          <w:sz w:val="28"/>
        </w:rPr>
        <w:t>технологические</w:t>
      </w:r>
      <w:r w:rsidR="00DA7639">
        <w:rPr>
          <w:spacing w:val="1"/>
          <w:sz w:val="28"/>
        </w:rPr>
        <w:t xml:space="preserve"> </w:t>
      </w:r>
      <w:r w:rsidR="00DA7639">
        <w:rPr>
          <w:sz w:val="28"/>
        </w:rPr>
        <w:t>процессы</w:t>
      </w:r>
      <w:r w:rsidR="00DA7639">
        <w:rPr>
          <w:spacing w:val="1"/>
          <w:sz w:val="28"/>
        </w:rPr>
        <w:t xml:space="preserve"> </w:t>
      </w:r>
      <w:r w:rsidR="00DA7639">
        <w:rPr>
          <w:sz w:val="28"/>
        </w:rPr>
        <w:t>создания</w:t>
      </w:r>
      <w:r w:rsidR="00DA7639">
        <w:rPr>
          <w:spacing w:val="1"/>
          <w:sz w:val="28"/>
        </w:rPr>
        <w:t xml:space="preserve"> </w:t>
      </w:r>
      <w:r w:rsidR="00DA7639">
        <w:rPr>
          <w:sz w:val="28"/>
        </w:rPr>
        <w:t>или</w:t>
      </w:r>
      <w:r w:rsidR="00DA7639">
        <w:rPr>
          <w:spacing w:val="1"/>
          <w:sz w:val="28"/>
        </w:rPr>
        <w:t xml:space="preserve"> </w:t>
      </w:r>
      <w:r w:rsidR="00DA7639">
        <w:rPr>
          <w:sz w:val="28"/>
        </w:rPr>
        <w:t>ремонта</w:t>
      </w:r>
      <w:r w:rsidR="00DA7639">
        <w:rPr>
          <w:spacing w:val="1"/>
          <w:sz w:val="28"/>
        </w:rPr>
        <w:t xml:space="preserve"> </w:t>
      </w:r>
      <w:r w:rsidR="00DA7639">
        <w:rPr>
          <w:sz w:val="28"/>
        </w:rPr>
        <w:t>материальных</w:t>
      </w:r>
      <w:r w:rsidR="00DA7639">
        <w:rPr>
          <w:spacing w:val="-4"/>
          <w:sz w:val="28"/>
        </w:rPr>
        <w:t xml:space="preserve"> </w:t>
      </w:r>
      <w:r w:rsidR="00DA7639">
        <w:rPr>
          <w:sz w:val="28"/>
        </w:rPr>
        <w:t>объектов,</w:t>
      </w:r>
      <w:r w:rsidR="00DA7639">
        <w:rPr>
          <w:spacing w:val="-1"/>
          <w:sz w:val="28"/>
        </w:rPr>
        <w:t xml:space="preserve"> </w:t>
      </w:r>
      <w:r w:rsidR="00DA7639">
        <w:rPr>
          <w:sz w:val="28"/>
        </w:rPr>
        <w:t>имеющих инновационные элементы.</w:t>
      </w:r>
    </w:p>
    <w:p w:rsidR="006B28B4" w:rsidRDefault="006B28B4">
      <w:pPr>
        <w:pStyle w:val="a3"/>
        <w:ind w:left="0" w:firstLine="0"/>
        <w:jc w:val="left"/>
      </w:pPr>
    </w:p>
    <w:p w:rsidR="006B28B4" w:rsidRDefault="00DA7639">
      <w:pPr>
        <w:pStyle w:val="a5"/>
        <w:numPr>
          <w:ilvl w:val="0"/>
          <w:numId w:val="82"/>
        </w:numPr>
        <w:tabs>
          <w:tab w:val="left" w:pos="1646"/>
        </w:tabs>
        <w:ind w:right="392" w:firstLine="708"/>
        <w:rPr>
          <w:sz w:val="28"/>
        </w:rPr>
      </w:pP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отнесѐнных</w:t>
      </w:r>
      <w:r>
        <w:rPr>
          <w:spacing w:val="1"/>
          <w:sz w:val="28"/>
        </w:rPr>
        <w:t xml:space="preserve"> </w:t>
      </w:r>
      <w:r>
        <w:rPr>
          <w:sz w:val="28"/>
        </w:rPr>
        <w:t>к</w:t>
      </w:r>
      <w:r>
        <w:rPr>
          <w:spacing w:val="1"/>
          <w:sz w:val="28"/>
        </w:rPr>
        <w:t xml:space="preserve"> </w:t>
      </w:r>
      <w:r>
        <w:rPr>
          <w:sz w:val="28"/>
        </w:rPr>
        <w:t>блоку</w:t>
      </w:r>
      <w:r>
        <w:rPr>
          <w:spacing w:val="1"/>
          <w:sz w:val="28"/>
        </w:rPr>
        <w:t xml:space="preserve"> </w:t>
      </w:r>
      <w:r>
        <w:rPr>
          <w:sz w:val="28"/>
        </w:rPr>
        <w:t>«Выпускник</w:t>
      </w:r>
      <w:r>
        <w:rPr>
          <w:spacing w:val="1"/>
          <w:sz w:val="28"/>
        </w:rPr>
        <w:t xml:space="preserve"> </w:t>
      </w:r>
      <w:r>
        <w:rPr>
          <w:sz w:val="28"/>
        </w:rPr>
        <w:t>научится»,</w:t>
      </w:r>
      <w:r>
        <w:rPr>
          <w:spacing w:val="-2"/>
          <w:sz w:val="28"/>
        </w:rPr>
        <w:t xml:space="preserve"> </w:t>
      </w:r>
      <w:r>
        <w:rPr>
          <w:sz w:val="28"/>
        </w:rPr>
        <w:t>выносится на</w:t>
      </w:r>
      <w:r>
        <w:rPr>
          <w:spacing w:val="-3"/>
          <w:sz w:val="28"/>
        </w:rPr>
        <w:t xml:space="preserve"> </w:t>
      </w:r>
      <w:r>
        <w:rPr>
          <w:sz w:val="28"/>
        </w:rPr>
        <w:t>итоговую</w:t>
      </w:r>
      <w:r>
        <w:rPr>
          <w:spacing w:val="-1"/>
          <w:sz w:val="28"/>
        </w:rPr>
        <w:t xml:space="preserve"> </w:t>
      </w:r>
      <w:r>
        <w:rPr>
          <w:sz w:val="28"/>
        </w:rPr>
        <w:t>оценку.</w:t>
      </w:r>
    </w:p>
    <w:p w:rsidR="006B28B4" w:rsidRDefault="00DA7639">
      <w:pPr>
        <w:pStyle w:val="a5"/>
        <w:numPr>
          <w:ilvl w:val="0"/>
          <w:numId w:val="82"/>
        </w:numPr>
        <w:tabs>
          <w:tab w:val="left" w:pos="1589"/>
        </w:tabs>
        <w:ind w:right="391" w:firstLine="708"/>
        <w:rPr>
          <w:sz w:val="28"/>
        </w:rPr>
      </w:pPr>
      <w:r>
        <w:rPr>
          <w:sz w:val="28"/>
        </w:rPr>
        <w:t>Задания, ориентированные на оценку достижения планируемых результатов</w:t>
      </w:r>
      <w:r>
        <w:rPr>
          <w:spacing w:val="1"/>
          <w:sz w:val="28"/>
        </w:rPr>
        <w:t xml:space="preserve"> </w:t>
      </w:r>
      <w:r>
        <w:rPr>
          <w:sz w:val="28"/>
        </w:rPr>
        <w:t>из</w:t>
      </w:r>
      <w:r>
        <w:rPr>
          <w:spacing w:val="1"/>
          <w:sz w:val="28"/>
        </w:rPr>
        <w:t xml:space="preserve"> </w:t>
      </w:r>
      <w:r>
        <w:rPr>
          <w:sz w:val="28"/>
        </w:rPr>
        <w:t>блока</w:t>
      </w:r>
      <w:r>
        <w:rPr>
          <w:spacing w:val="1"/>
          <w:sz w:val="28"/>
        </w:rPr>
        <w:t xml:space="preserve"> </w:t>
      </w:r>
      <w:r>
        <w:rPr>
          <w:sz w:val="28"/>
        </w:rPr>
        <w:t>«Выпускник</w:t>
      </w:r>
      <w:r>
        <w:rPr>
          <w:spacing w:val="1"/>
          <w:sz w:val="28"/>
        </w:rPr>
        <w:t xml:space="preserve"> </w:t>
      </w:r>
      <w:r>
        <w:rPr>
          <w:sz w:val="28"/>
        </w:rPr>
        <w:t>получит</w:t>
      </w:r>
      <w:r>
        <w:rPr>
          <w:spacing w:val="1"/>
          <w:sz w:val="28"/>
        </w:rPr>
        <w:t xml:space="preserve"> </w:t>
      </w:r>
      <w:r>
        <w:rPr>
          <w:sz w:val="28"/>
        </w:rPr>
        <w:t>возможность</w:t>
      </w:r>
      <w:r>
        <w:rPr>
          <w:spacing w:val="1"/>
          <w:sz w:val="28"/>
        </w:rPr>
        <w:t xml:space="preserve"> </w:t>
      </w:r>
      <w:r>
        <w:rPr>
          <w:sz w:val="28"/>
        </w:rPr>
        <w:t>научиться»,</w:t>
      </w:r>
      <w:r>
        <w:rPr>
          <w:spacing w:val="1"/>
          <w:sz w:val="28"/>
        </w:rPr>
        <w:t xml:space="preserve"> </w:t>
      </w:r>
      <w:r>
        <w:rPr>
          <w:sz w:val="28"/>
        </w:rPr>
        <w:t>могут</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материалы</w:t>
      </w:r>
      <w:r>
        <w:rPr>
          <w:spacing w:val="-4"/>
          <w:sz w:val="28"/>
        </w:rPr>
        <w:t xml:space="preserve"> </w:t>
      </w:r>
      <w:r>
        <w:rPr>
          <w:sz w:val="28"/>
        </w:rPr>
        <w:t>итогового</w:t>
      </w:r>
      <w:r>
        <w:rPr>
          <w:spacing w:val="1"/>
          <w:sz w:val="28"/>
        </w:rPr>
        <w:t xml:space="preserve"> </w:t>
      </w:r>
      <w:r>
        <w:rPr>
          <w:sz w:val="28"/>
        </w:rPr>
        <w:t>контроля только</w:t>
      </w:r>
      <w:r>
        <w:rPr>
          <w:spacing w:val="1"/>
          <w:sz w:val="28"/>
        </w:rPr>
        <w:t xml:space="preserve"> </w:t>
      </w:r>
      <w:r>
        <w:rPr>
          <w:sz w:val="28"/>
        </w:rPr>
        <w:t>частично.</w:t>
      </w:r>
    </w:p>
    <w:p w:rsidR="006B28B4" w:rsidRDefault="00DA7639">
      <w:pPr>
        <w:pStyle w:val="11"/>
        <w:spacing w:line="321" w:lineRule="exact"/>
      </w:pPr>
      <w:r>
        <w:t>Раздел</w:t>
      </w:r>
      <w:r>
        <w:rPr>
          <w:spacing w:val="-6"/>
        </w:rPr>
        <w:t xml:space="preserve"> </w:t>
      </w:r>
      <w:r>
        <w:t>«Электротехника»</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21"/>
        <w:spacing w:before="73"/>
        <w:jc w:val="both"/>
      </w:pPr>
      <w:r>
        <w:t>Выпускник</w:t>
      </w:r>
      <w:r>
        <w:rPr>
          <w:spacing w:val="-3"/>
        </w:rPr>
        <w:t xml:space="preserve"> </w:t>
      </w:r>
      <w:r>
        <w:t>научится:</w:t>
      </w:r>
    </w:p>
    <w:p w:rsidR="006B28B4" w:rsidRDefault="008426BA" w:rsidP="008426BA">
      <w:pPr>
        <w:pStyle w:val="a5"/>
        <w:tabs>
          <w:tab w:val="left" w:pos="1714"/>
        </w:tabs>
        <w:ind w:left="851" w:right="384" w:firstLine="549"/>
        <w:rPr>
          <w:sz w:val="28"/>
        </w:rPr>
      </w:pPr>
      <w:r>
        <w:rPr>
          <w:sz w:val="28"/>
        </w:rPr>
        <w:t>-</w:t>
      </w:r>
      <w:r w:rsidR="00DA7639">
        <w:rPr>
          <w:sz w:val="28"/>
        </w:rPr>
        <w:t>разбираться</w:t>
      </w:r>
      <w:r w:rsidR="00DA7639">
        <w:rPr>
          <w:spacing w:val="1"/>
          <w:sz w:val="28"/>
        </w:rPr>
        <w:t xml:space="preserve"> </w:t>
      </w:r>
      <w:r w:rsidR="00DA7639">
        <w:rPr>
          <w:sz w:val="28"/>
        </w:rPr>
        <w:t>в</w:t>
      </w:r>
      <w:r w:rsidR="00DA7639">
        <w:rPr>
          <w:spacing w:val="1"/>
          <w:sz w:val="28"/>
        </w:rPr>
        <w:t xml:space="preserve"> </w:t>
      </w:r>
      <w:r w:rsidR="00DA7639">
        <w:rPr>
          <w:sz w:val="28"/>
        </w:rPr>
        <w:t>адаптированной</w:t>
      </w:r>
      <w:r w:rsidR="00DA7639">
        <w:rPr>
          <w:spacing w:val="1"/>
          <w:sz w:val="28"/>
        </w:rPr>
        <w:t xml:space="preserve"> </w:t>
      </w:r>
      <w:r w:rsidR="00DA7639">
        <w:rPr>
          <w:sz w:val="28"/>
        </w:rPr>
        <w:t>для</w:t>
      </w:r>
      <w:r w:rsidR="00DA7639">
        <w:rPr>
          <w:spacing w:val="1"/>
          <w:sz w:val="28"/>
        </w:rPr>
        <w:t xml:space="preserve"> </w:t>
      </w:r>
      <w:r w:rsidR="00DA7639">
        <w:rPr>
          <w:sz w:val="28"/>
        </w:rPr>
        <w:t>школьников</w:t>
      </w:r>
      <w:r w:rsidR="00DA7639">
        <w:rPr>
          <w:spacing w:val="1"/>
          <w:sz w:val="28"/>
        </w:rPr>
        <w:t xml:space="preserve"> </w:t>
      </w:r>
      <w:r w:rsidR="00DA7639">
        <w:rPr>
          <w:sz w:val="28"/>
        </w:rPr>
        <w:t>технико-технологической</w:t>
      </w:r>
      <w:r w:rsidR="00DA7639">
        <w:rPr>
          <w:spacing w:val="-67"/>
          <w:sz w:val="28"/>
        </w:rPr>
        <w:t xml:space="preserve"> </w:t>
      </w:r>
      <w:r w:rsidR="00DA7639">
        <w:rPr>
          <w:sz w:val="28"/>
        </w:rPr>
        <w:t>информации по электротехнике и ориентироваться в электрических схемах, которые</w:t>
      </w:r>
      <w:r w:rsidR="00DA7639">
        <w:rPr>
          <w:spacing w:val="-67"/>
          <w:sz w:val="28"/>
        </w:rPr>
        <w:t xml:space="preserve"> </w:t>
      </w:r>
      <w:r w:rsidR="00DA7639">
        <w:rPr>
          <w:sz w:val="28"/>
        </w:rPr>
        <w:t>применяются</w:t>
      </w:r>
      <w:r w:rsidR="00DA7639">
        <w:rPr>
          <w:spacing w:val="1"/>
          <w:sz w:val="28"/>
        </w:rPr>
        <w:t xml:space="preserve"> </w:t>
      </w:r>
      <w:r w:rsidR="00DA7639">
        <w:rPr>
          <w:sz w:val="28"/>
        </w:rPr>
        <w:t>при</w:t>
      </w:r>
      <w:r w:rsidR="00DA7639">
        <w:rPr>
          <w:spacing w:val="1"/>
          <w:sz w:val="28"/>
        </w:rPr>
        <w:t xml:space="preserve"> </w:t>
      </w:r>
      <w:r w:rsidR="00DA7639">
        <w:rPr>
          <w:sz w:val="28"/>
        </w:rPr>
        <w:t>разработке,</w:t>
      </w:r>
      <w:r w:rsidR="00DA7639">
        <w:rPr>
          <w:spacing w:val="1"/>
          <w:sz w:val="28"/>
        </w:rPr>
        <w:t xml:space="preserve"> </w:t>
      </w:r>
      <w:r w:rsidR="00DA7639">
        <w:rPr>
          <w:sz w:val="28"/>
        </w:rPr>
        <w:t>создании</w:t>
      </w:r>
      <w:r w:rsidR="00DA7639">
        <w:rPr>
          <w:spacing w:val="1"/>
          <w:sz w:val="28"/>
        </w:rPr>
        <w:t xml:space="preserve"> </w:t>
      </w:r>
      <w:r w:rsidR="00DA7639">
        <w:rPr>
          <w:sz w:val="28"/>
        </w:rPr>
        <w:t>и</w:t>
      </w:r>
      <w:r w:rsidR="00DA7639">
        <w:rPr>
          <w:spacing w:val="1"/>
          <w:sz w:val="28"/>
        </w:rPr>
        <w:t xml:space="preserve"> </w:t>
      </w:r>
      <w:r w:rsidR="00DA7639">
        <w:rPr>
          <w:sz w:val="28"/>
        </w:rPr>
        <w:t>эксплуатации</w:t>
      </w:r>
      <w:r w:rsidR="00DA7639">
        <w:rPr>
          <w:spacing w:val="1"/>
          <w:sz w:val="28"/>
        </w:rPr>
        <w:t xml:space="preserve"> </w:t>
      </w:r>
      <w:r w:rsidR="00DA7639">
        <w:rPr>
          <w:sz w:val="28"/>
        </w:rPr>
        <w:t>электрифицированных</w:t>
      </w:r>
      <w:r w:rsidR="00DA7639">
        <w:rPr>
          <w:spacing w:val="1"/>
          <w:sz w:val="28"/>
        </w:rPr>
        <w:t xml:space="preserve"> </w:t>
      </w:r>
      <w:r w:rsidR="00DA7639">
        <w:rPr>
          <w:sz w:val="28"/>
        </w:rPr>
        <w:t>приборов</w:t>
      </w:r>
      <w:r w:rsidR="00DA7639">
        <w:rPr>
          <w:spacing w:val="1"/>
          <w:sz w:val="28"/>
        </w:rPr>
        <w:t xml:space="preserve"> </w:t>
      </w:r>
      <w:r w:rsidR="00DA7639">
        <w:rPr>
          <w:sz w:val="28"/>
        </w:rPr>
        <w:t>и</w:t>
      </w:r>
      <w:r w:rsidR="00DA7639">
        <w:rPr>
          <w:spacing w:val="1"/>
          <w:sz w:val="28"/>
        </w:rPr>
        <w:t xml:space="preserve"> </w:t>
      </w:r>
      <w:r w:rsidR="00DA7639">
        <w:rPr>
          <w:sz w:val="28"/>
        </w:rPr>
        <w:t>аппаратов,</w:t>
      </w:r>
      <w:r w:rsidR="00DA7639">
        <w:rPr>
          <w:spacing w:val="1"/>
          <w:sz w:val="28"/>
        </w:rPr>
        <w:t xml:space="preserve"> </w:t>
      </w:r>
      <w:r w:rsidR="00DA7639">
        <w:rPr>
          <w:sz w:val="28"/>
        </w:rPr>
        <w:t>составлять</w:t>
      </w:r>
      <w:r w:rsidR="00DA7639">
        <w:rPr>
          <w:spacing w:val="1"/>
          <w:sz w:val="28"/>
        </w:rPr>
        <w:t xml:space="preserve"> </w:t>
      </w:r>
      <w:r w:rsidR="00DA7639">
        <w:rPr>
          <w:sz w:val="28"/>
        </w:rPr>
        <w:t>простые</w:t>
      </w:r>
      <w:r w:rsidR="00DA7639">
        <w:rPr>
          <w:spacing w:val="1"/>
          <w:sz w:val="28"/>
        </w:rPr>
        <w:t xml:space="preserve"> </w:t>
      </w:r>
      <w:r w:rsidR="00DA7639">
        <w:rPr>
          <w:sz w:val="28"/>
        </w:rPr>
        <w:t>электрические</w:t>
      </w:r>
      <w:r w:rsidR="00DA7639">
        <w:rPr>
          <w:spacing w:val="1"/>
          <w:sz w:val="28"/>
        </w:rPr>
        <w:t xml:space="preserve"> </w:t>
      </w:r>
      <w:r w:rsidR="00DA7639">
        <w:rPr>
          <w:sz w:val="28"/>
        </w:rPr>
        <w:t>схемы</w:t>
      </w:r>
      <w:r w:rsidR="00DA7639">
        <w:rPr>
          <w:spacing w:val="1"/>
          <w:sz w:val="28"/>
        </w:rPr>
        <w:t xml:space="preserve"> </w:t>
      </w:r>
      <w:r w:rsidR="00DA7639">
        <w:rPr>
          <w:sz w:val="28"/>
        </w:rPr>
        <w:t>цепей</w:t>
      </w:r>
      <w:r w:rsidR="00DA7639">
        <w:rPr>
          <w:spacing w:val="1"/>
          <w:sz w:val="28"/>
        </w:rPr>
        <w:t xml:space="preserve"> </w:t>
      </w:r>
      <w:r w:rsidR="00DA7639">
        <w:rPr>
          <w:sz w:val="28"/>
        </w:rPr>
        <w:t>бытовых</w:t>
      </w:r>
      <w:r w:rsidR="00DA7639">
        <w:rPr>
          <w:spacing w:val="-67"/>
          <w:sz w:val="28"/>
        </w:rPr>
        <w:t xml:space="preserve"> </w:t>
      </w:r>
      <w:r w:rsidR="00DA7639">
        <w:rPr>
          <w:sz w:val="28"/>
        </w:rPr>
        <w:t>устройств</w:t>
      </w:r>
      <w:r w:rsidR="00DA7639">
        <w:rPr>
          <w:spacing w:val="-3"/>
          <w:sz w:val="28"/>
        </w:rPr>
        <w:t xml:space="preserve"> </w:t>
      </w:r>
      <w:r w:rsidR="00DA7639">
        <w:rPr>
          <w:sz w:val="28"/>
        </w:rPr>
        <w:t>и моделей;</w:t>
      </w:r>
    </w:p>
    <w:p w:rsidR="006B28B4" w:rsidRDefault="008426BA" w:rsidP="008426BA">
      <w:pPr>
        <w:pStyle w:val="a5"/>
        <w:tabs>
          <w:tab w:val="left" w:pos="1733"/>
        </w:tabs>
        <w:spacing w:before="1"/>
        <w:ind w:left="851" w:right="389" w:firstLine="549"/>
        <w:rPr>
          <w:sz w:val="28"/>
        </w:rPr>
      </w:pPr>
      <w:r>
        <w:rPr>
          <w:sz w:val="28"/>
        </w:rPr>
        <w:t>-</w:t>
      </w:r>
      <w:r w:rsidR="00DA7639">
        <w:rPr>
          <w:sz w:val="28"/>
        </w:rPr>
        <w:t>осуществлять</w:t>
      </w:r>
      <w:r w:rsidR="00DA7639">
        <w:rPr>
          <w:spacing w:val="1"/>
          <w:sz w:val="28"/>
        </w:rPr>
        <w:t xml:space="preserve"> </w:t>
      </w:r>
      <w:r w:rsidR="00DA7639">
        <w:rPr>
          <w:sz w:val="28"/>
        </w:rPr>
        <w:t>технологические</w:t>
      </w:r>
      <w:r w:rsidR="00DA7639">
        <w:rPr>
          <w:spacing w:val="1"/>
          <w:sz w:val="28"/>
        </w:rPr>
        <w:t xml:space="preserve"> </w:t>
      </w:r>
      <w:r w:rsidR="00DA7639">
        <w:rPr>
          <w:sz w:val="28"/>
        </w:rPr>
        <w:t>процессы</w:t>
      </w:r>
      <w:r w:rsidR="00DA7639">
        <w:rPr>
          <w:spacing w:val="1"/>
          <w:sz w:val="28"/>
        </w:rPr>
        <w:t xml:space="preserve"> </w:t>
      </w:r>
      <w:r w:rsidR="00DA7639">
        <w:rPr>
          <w:sz w:val="28"/>
        </w:rPr>
        <w:t>сборки</w:t>
      </w:r>
      <w:r w:rsidR="00DA7639">
        <w:rPr>
          <w:spacing w:val="1"/>
          <w:sz w:val="28"/>
        </w:rPr>
        <w:t xml:space="preserve"> </w:t>
      </w:r>
      <w:r w:rsidR="00DA7639">
        <w:rPr>
          <w:sz w:val="28"/>
        </w:rPr>
        <w:t>или</w:t>
      </w:r>
      <w:r w:rsidR="00DA7639">
        <w:rPr>
          <w:spacing w:val="1"/>
          <w:sz w:val="28"/>
        </w:rPr>
        <w:t xml:space="preserve"> </w:t>
      </w:r>
      <w:r w:rsidR="00DA7639">
        <w:rPr>
          <w:sz w:val="28"/>
        </w:rPr>
        <w:t>ремонта</w:t>
      </w:r>
      <w:r w:rsidR="00DA7639">
        <w:rPr>
          <w:spacing w:val="1"/>
          <w:sz w:val="28"/>
        </w:rPr>
        <w:t xml:space="preserve"> </w:t>
      </w:r>
      <w:r w:rsidR="00DA7639">
        <w:rPr>
          <w:sz w:val="28"/>
        </w:rPr>
        <w:t>объектов,</w:t>
      </w:r>
      <w:r w:rsidR="00DA7639">
        <w:rPr>
          <w:spacing w:val="1"/>
          <w:sz w:val="28"/>
        </w:rPr>
        <w:t xml:space="preserve"> </w:t>
      </w:r>
      <w:r w:rsidR="00DA7639">
        <w:rPr>
          <w:sz w:val="28"/>
        </w:rPr>
        <w:t>содержащих электрические цепи, с учѐтом необходимости экономии электрической</w:t>
      </w:r>
      <w:r w:rsidR="00DA7639">
        <w:rPr>
          <w:spacing w:val="1"/>
          <w:sz w:val="28"/>
        </w:rPr>
        <w:t xml:space="preserve"> </w:t>
      </w:r>
      <w:r w:rsidR="00DA7639">
        <w:rPr>
          <w:sz w:val="28"/>
        </w:rPr>
        <w:t>энѐргии;</w:t>
      </w:r>
    </w:p>
    <w:p w:rsidR="006B28B4" w:rsidRDefault="006B28B4">
      <w:pPr>
        <w:pStyle w:val="a3"/>
        <w:spacing w:before="10"/>
        <w:ind w:left="0" w:firstLine="0"/>
        <w:jc w:val="left"/>
        <w:rPr>
          <w:sz w:val="27"/>
        </w:rPr>
      </w:pPr>
    </w:p>
    <w:p w:rsidR="006B28B4" w:rsidRDefault="00DA7639">
      <w:pPr>
        <w:spacing w:line="322" w:lineRule="exact"/>
        <w:ind w:left="1401"/>
        <w:jc w:val="both"/>
        <w:rPr>
          <w:i/>
          <w:sz w:val="28"/>
        </w:rPr>
      </w:pPr>
      <w:r>
        <w:rPr>
          <w:i/>
          <w:sz w:val="28"/>
        </w:rPr>
        <w:t>Выпускник</w:t>
      </w:r>
      <w:r>
        <w:rPr>
          <w:i/>
          <w:spacing w:val="-8"/>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Pr="008426BA" w:rsidRDefault="008426BA" w:rsidP="008426BA">
      <w:pPr>
        <w:tabs>
          <w:tab w:val="left" w:pos="1735"/>
        </w:tabs>
        <w:ind w:left="709" w:right="388" w:firstLine="709"/>
        <w:jc w:val="both"/>
        <w:rPr>
          <w:sz w:val="28"/>
        </w:rPr>
      </w:pPr>
      <w:r>
        <w:rPr>
          <w:sz w:val="28"/>
        </w:rPr>
        <w:t>-</w:t>
      </w:r>
      <w:r w:rsidR="00DA7639" w:rsidRPr="008426BA">
        <w:rPr>
          <w:sz w:val="28"/>
        </w:rPr>
        <w:t>составлять</w:t>
      </w:r>
      <w:r w:rsidR="00DA7639" w:rsidRPr="008426BA">
        <w:rPr>
          <w:spacing w:val="1"/>
          <w:sz w:val="28"/>
        </w:rPr>
        <w:t xml:space="preserve"> </w:t>
      </w:r>
      <w:r w:rsidR="00DA7639" w:rsidRPr="008426BA">
        <w:rPr>
          <w:sz w:val="28"/>
        </w:rPr>
        <w:t>электрические</w:t>
      </w:r>
      <w:r w:rsidR="00DA7639" w:rsidRPr="008426BA">
        <w:rPr>
          <w:spacing w:val="1"/>
          <w:sz w:val="28"/>
        </w:rPr>
        <w:t xml:space="preserve"> </w:t>
      </w:r>
      <w:r w:rsidR="00DA7639" w:rsidRPr="008426BA">
        <w:rPr>
          <w:sz w:val="28"/>
        </w:rPr>
        <w:t>схемы,</w:t>
      </w:r>
      <w:r w:rsidR="00DA7639" w:rsidRPr="008426BA">
        <w:rPr>
          <w:spacing w:val="1"/>
          <w:sz w:val="28"/>
        </w:rPr>
        <w:t xml:space="preserve"> </w:t>
      </w:r>
      <w:r w:rsidR="00DA7639" w:rsidRPr="008426BA">
        <w:rPr>
          <w:sz w:val="28"/>
        </w:rPr>
        <w:t>которые</w:t>
      </w:r>
      <w:r w:rsidR="00DA7639" w:rsidRPr="008426BA">
        <w:rPr>
          <w:spacing w:val="1"/>
          <w:sz w:val="28"/>
        </w:rPr>
        <w:t xml:space="preserve"> </w:t>
      </w:r>
      <w:r w:rsidR="00DA7639" w:rsidRPr="008426BA">
        <w:rPr>
          <w:sz w:val="28"/>
        </w:rPr>
        <w:t>применяются</w:t>
      </w:r>
      <w:r w:rsidR="00DA7639" w:rsidRPr="008426BA">
        <w:rPr>
          <w:spacing w:val="1"/>
          <w:sz w:val="28"/>
        </w:rPr>
        <w:t xml:space="preserve"> </w:t>
      </w:r>
      <w:r w:rsidR="00DA7639" w:rsidRPr="008426BA">
        <w:rPr>
          <w:sz w:val="28"/>
        </w:rPr>
        <w:t>при</w:t>
      </w:r>
      <w:r w:rsidR="00DA7639" w:rsidRPr="008426BA">
        <w:rPr>
          <w:spacing w:val="1"/>
          <w:sz w:val="28"/>
        </w:rPr>
        <w:t xml:space="preserve"> </w:t>
      </w:r>
      <w:r w:rsidR="00DA7639" w:rsidRPr="008426BA">
        <w:rPr>
          <w:sz w:val="28"/>
        </w:rPr>
        <w:t>разработке</w:t>
      </w:r>
      <w:r w:rsidR="00DA7639" w:rsidRPr="008426BA">
        <w:rPr>
          <w:spacing w:val="1"/>
          <w:sz w:val="28"/>
        </w:rPr>
        <w:t xml:space="preserve"> </w:t>
      </w:r>
      <w:r w:rsidR="00DA7639" w:rsidRPr="008426BA">
        <w:rPr>
          <w:sz w:val="28"/>
        </w:rPr>
        <w:t>электроустановок,</w:t>
      </w:r>
      <w:r w:rsidR="00DA7639" w:rsidRPr="008426BA">
        <w:rPr>
          <w:spacing w:val="1"/>
          <w:sz w:val="28"/>
        </w:rPr>
        <w:t xml:space="preserve"> </w:t>
      </w:r>
      <w:r w:rsidR="00DA7639" w:rsidRPr="008426BA">
        <w:rPr>
          <w:sz w:val="28"/>
        </w:rPr>
        <w:t>создании</w:t>
      </w:r>
      <w:r w:rsidR="00DA7639" w:rsidRPr="008426BA">
        <w:rPr>
          <w:spacing w:val="1"/>
          <w:sz w:val="28"/>
        </w:rPr>
        <w:t xml:space="preserve"> </w:t>
      </w:r>
      <w:r w:rsidR="00DA7639" w:rsidRPr="008426BA">
        <w:rPr>
          <w:sz w:val="28"/>
        </w:rPr>
        <w:t>и</w:t>
      </w:r>
      <w:r w:rsidR="00DA7639" w:rsidRPr="008426BA">
        <w:rPr>
          <w:spacing w:val="1"/>
          <w:sz w:val="28"/>
        </w:rPr>
        <w:t xml:space="preserve"> </w:t>
      </w:r>
      <w:r w:rsidR="00DA7639" w:rsidRPr="008426BA">
        <w:rPr>
          <w:sz w:val="28"/>
        </w:rPr>
        <w:t>эксплуатации</w:t>
      </w:r>
      <w:r w:rsidR="00DA7639" w:rsidRPr="008426BA">
        <w:rPr>
          <w:spacing w:val="1"/>
          <w:sz w:val="28"/>
        </w:rPr>
        <w:t xml:space="preserve"> </w:t>
      </w:r>
      <w:r w:rsidR="00DA7639" w:rsidRPr="008426BA">
        <w:rPr>
          <w:sz w:val="28"/>
        </w:rPr>
        <w:t>электрифицированных</w:t>
      </w:r>
      <w:r w:rsidR="00DA7639" w:rsidRPr="008426BA">
        <w:rPr>
          <w:spacing w:val="1"/>
          <w:sz w:val="28"/>
        </w:rPr>
        <w:t xml:space="preserve"> </w:t>
      </w:r>
      <w:r w:rsidR="00DA7639" w:rsidRPr="008426BA">
        <w:rPr>
          <w:sz w:val="28"/>
        </w:rPr>
        <w:t>приборов</w:t>
      </w:r>
      <w:r w:rsidR="00DA7639" w:rsidRPr="008426BA">
        <w:rPr>
          <w:spacing w:val="1"/>
          <w:sz w:val="28"/>
        </w:rPr>
        <w:t xml:space="preserve"> </w:t>
      </w:r>
      <w:r w:rsidR="00DA7639" w:rsidRPr="008426BA">
        <w:rPr>
          <w:sz w:val="28"/>
        </w:rPr>
        <w:t>и</w:t>
      </w:r>
      <w:r w:rsidR="00DA7639" w:rsidRPr="008426BA">
        <w:rPr>
          <w:spacing w:val="1"/>
          <w:sz w:val="28"/>
        </w:rPr>
        <w:t xml:space="preserve"> </w:t>
      </w:r>
      <w:r w:rsidR="00DA7639" w:rsidRPr="008426BA">
        <w:rPr>
          <w:sz w:val="28"/>
        </w:rPr>
        <w:t>аппаратов,</w:t>
      </w:r>
      <w:r w:rsidR="00DA7639" w:rsidRPr="008426BA">
        <w:rPr>
          <w:spacing w:val="-3"/>
          <w:sz w:val="28"/>
        </w:rPr>
        <w:t xml:space="preserve"> </w:t>
      </w:r>
      <w:r w:rsidR="00DA7639" w:rsidRPr="008426BA">
        <w:rPr>
          <w:sz w:val="28"/>
        </w:rPr>
        <w:t>используя</w:t>
      </w:r>
      <w:r w:rsidR="00DA7639" w:rsidRPr="008426BA">
        <w:rPr>
          <w:spacing w:val="-3"/>
          <w:sz w:val="28"/>
        </w:rPr>
        <w:t xml:space="preserve"> </w:t>
      </w:r>
      <w:r w:rsidR="00DA7639" w:rsidRPr="008426BA">
        <w:rPr>
          <w:sz w:val="28"/>
        </w:rPr>
        <w:t>дополнительные</w:t>
      </w:r>
      <w:r w:rsidR="00DA7639" w:rsidRPr="008426BA">
        <w:rPr>
          <w:spacing w:val="-2"/>
          <w:sz w:val="28"/>
        </w:rPr>
        <w:t xml:space="preserve"> </w:t>
      </w:r>
      <w:r w:rsidR="00DA7639" w:rsidRPr="008426BA">
        <w:rPr>
          <w:sz w:val="28"/>
        </w:rPr>
        <w:t>источники</w:t>
      </w:r>
      <w:r w:rsidR="00DA7639" w:rsidRPr="008426BA">
        <w:rPr>
          <w:spacing w:val="-4"/>
          <w:sz w:val="28"/>
        </w:rPr>
        <w:t xml:space="preserve"> </w:t>
      </w:r>
      <w:r w:rsidR="00DA7639" w:rsidRPr="008426BA">
        <w:rPr>
          <w:sz w:val="28"/>
        </w:rPr>
        <w:t>информации</w:t>
      </w:r>
      <w:r w:rsidR="00DA7639" w:rsidRPr="008426BA">
        <w:rPr>
          <w:spacing w:val="-2"/>
          <w:sz w:val="28"/>
        </w:rPr>
        <w:t xml:space="preserve"> </w:t>
      </w:r>
      <w:r w:rsidR="00DA7639" w:rsidRPr="008426BA">
        <w:rPr>
          <w:sz w:val="28"/>
        </w:rPr>
        <w:t>(включая</w:t>
      </w:r>
      <w:r w:rsidR="00DA7639" w:rsidRPr="008426BA">
        <w:rPr>
          <w:spacing w:val="-2"/>
          <w:sz w:val="28"/>
        </w:rPr>
        <w:t xml:space="preserve"> </w:t>
      </w:r>
      <w:r w:rsidR="00DA7639" w:rsidRPr="008426BA">
        <w:rPr>
          <w:sz w:val="28"/>
        </w:rPr>
        <w:t>Интернет):</w:t>
      </w:r>
    </w:p>
    <w:p w:rsidR="006B28B4" w:rsidRPr="008426BA" w:rsidRDefault="008426BA" w:rsidP="008426BA">
      <w:pPr>
        <w:tabs>
          <w:tab w:val="left" w:pos="1795"/>
        </w:tabs>
        <w:spacing w:before="2"/>
        <w:ind w:left="709" w:right="393" w:firstLine="709"/>
        <w:rPr>
          <w:sz w:val="28"/>
        </w:rPr>
      </w:pPr>
      <w:r>
        <w:rPr>
          <w:sz w:val="28"/>
        </w:rPr>
        <w:t>-</w:t>
      </w:r>
      <w:r w:rsidR="00DA7639" w:rsidRPr="008426BA">
        <w:rPr>
          <w:sz w:val="28"/>
        </w:rPr>
        <w:t>осуществлять</w:t>
      </w:r>
      <w:r w:rsidR="00DA7639" w:rsidRPr="008426BA">
        <w:rPr>
          <w:spacing w:val="1"/>
          <w:sz w:val="28"/>
        </w:rPr>
        <w:t xml:space="preserve"> </w:t>
      </w:r>
      <w:r w:rsidR="00DA7639" w:rsidRPr="008426BA">
        <w:rPr>
          <w:sz w:val="28"/>
        </w:rPr>
        <w:t>процессы</w:t>
      </w:r>
      <w:r w:rsidR="00DA7639" w:rsidRPr="008426BA">
        <w:rPr>
          <w:spacing w:val="1"/>
          <w:sz w:val="28"/>
        </w:rPr>
        <w:t xml:space="preserve"> </w:t>
      </w:r>
      <w:r w:rsidR="00DA7639" w:rsidRPr="008426BA">
        <w:rPr>
          <w:sz w:val="28"/>
        </w:rPr>
        <w:t>сборки,</w:t>
      </w:r>
      <w:r w:rsidR="00DA7639" w:rsidRPr="008426BA">
        <w:rPr>
          <w:spacing w:val="1"/>
          <w:sz w:val="28"/>
        </w:rPr>
        <w:t xml:space="preserve"> </w:t>
      </w:r>
      <w:r w:rsidR="00DA7639" w:rsidRPr="008426BA">
        <w:rPr>
          <w:sz w:val="28"/>
        </w:rPr>
        <w:t>регулировки</w:t>
      </w:r>
      <w:r w:rsidR="00DA7639" w:rsidRPr="008426BA">
        <w:rPr>
          <w:spacing w:val="1"/>
          <w:sz w:val="28"/>
        </w:rPr>
        <w:t xml:space="preserve"> </w:t>
      </w:r>
      <w:r w:rsidR="00DA7639" w:rsidRPr="008426BA">
        <w:rPr>
          <w:sz w:val="28"/>
        </w:rPr>
        <w:t>или</w:t>
      </w:r>
      <w:r w:rsidR="00DA7639" w:rsidRPr="008426BA">
        <w:rPr>
          <w:spacing w:val="1"/>
          <w:sz w:val="28"/>
        </w:rPr>
        <w:t xml:space="preserve"> </w:t>
      </w:r>
      <w:r w:rsidR="00DA7639" w:rsidRPr="008426BA">
        <w:rPr>
          <w:sz w:val="28"/>
        </w:rPr>
        <w:t>ремонта</w:t>
      </w:r>
      <w:r w:rsidR="00DA7639" w:rsidRPr="008426BA">
        <w:rPr>
          <w:spacing w:val="1"/>
          <w:sz w:val="28"/>
        </w:rPr>
        <w:t xml:space="preserve"> </w:t>
      </w:r>
      <w:r w:rsidR="00DA7639" w:rsidRPr="008426BA">
        <w:rPr>
          <w:sz w:val="28"/>
        </w:rPr>
        <w:t>объектов,</w:t>
      </w:r>
      <w:r w:rsidR="00DA7639" w:rsidRPr="008426BA">
        <w:rPr>
          <w:spacing w:val="1"/>
          <w:sz w:val="28"/>
        </w:rPr>
        <w:t xml:space="preserve"> </w:t>
      </w:r>
      <w:r w:rsidR="00DA7639" w:rsidRPr="008426BA">
        <w:rPr>
          <w:sz w:val="28"/>
        </w:rPr>
        <w:t>содержащих электрические</w:t>
      </w:r>
      <w:r w:rsidR="00DA7639" w:rsidRPr="008426BA">
        <w:rPr>
          <w:spacing w:val="-3"/>
          <w:sz w:val="28"/>
        </w:rPr>
        <w:t xml:space="preserve"> </w:t>
      </w:r>
      <w:r w:rsidR="00DA7639" w:rsidRPr="008426BA">
        <w:rPr>
          <w:sz w:val="28"/>
        </w:rPr>
        <w:t>цепи</w:t>
      </w:r>
      <w:r w:rsidR="00DA7639" w:rsidRPr="008426BA">
        <w:rPr>
          <w:spacing w:val="-1"/>
          <w:sz w:val="28"/>
        </w:rPr>
        <w:t xml:space="preserve"> </w:t>
      </w:r>
      <w:r w:rsidR="00DA7639" w:rsidRPr="008426BA">
        <w:rPr>
          <w:sz w:val="28"/>
        </w:rPr>
        <w:t>с</w:t>
      </w:r>
      <w:r w:rsidR="00DA7639" w:rsidRPr="008426BA">
        <w:rPr>
          <w:spacing w:val="-1"/>
          <w:sz w:val="28"/>
        </w:rPr>
        <w:t xml:space="preserve"> </w:t>
      </w:r>
      <w:r w:rsidR="00DA7639" w:rsidRPr="008426BA">
        <w:rPr>
          <w:sz w:val="28"/>
        </w:rPr>
        <w:t>элементами</w:t>
      </w:r>
      <w:r w:rsidR="00DA7639" w:rsidRPr="008426BA">
        <w:rPr>
          <w:spacing w:val="-1"/>
          <w:sz w:val="28"/>
        </w:rPr>
        <w:t xml:space="preserve"> </w:t>
      </w:r>
      <w:r w:rsidR="00DA7639" w:rsidRPr="008426BA">
        <w:rPr>
          <w:sz w:val="28"/>
        </w:rPr>
        <w:t>электроники.</w:t>
      </w:r>
    </w:p>
    <w:p w:rsidR="006B28B4" w:rsidRDefault="006B28B4" w:rsidP="008426BA">
      <w:pPr>
        <w:pStyle w:val="a3"/>
        <w:spacing w:before="10"/>
        <w:ind w:left="0" w:firstLine="709"/>
        <w:jc w:val="left"/>
        <w:rPr>
          <w:sz w:val="27"/>
        </w:rPr>
      </w:pPr>
    </w:p>
    <w:p w:rsidR="006B28B4" w:rsidRDefault="00DA7639">
      <w:pPr>
        <w:pStyle w:val="11"/>
        <w:spacing w:line="240" w:lineRule="auto"/>
        <w:ind w:left="692" w:right="385" w:firstLine="708"/>
      </w:pPr>
      <w:r>
        <w:t>Раздел</w:t>
      </w:r>
      <w:r>
        <w:rPr>
          <w:spacing w:val="1"/>
        </w:rPr>
        <w:t xml:space="preserve"> </w:t>
      </w:r>
      <w:r>
        <w:t>«Технологии</w:t>
      </w:r>
      <w:r>
        <w:rPr>
          <w:spacing w:val="1"/>
        </w:rPr>
        <w:t xml:space="preserve"> </w:t>
      </w:r>
      <w:r>
        <w:t>исследовательской,</w:t>
      </w:r>
      <w:r>
        <w:rPr>
          <w:spacing w:val="1"/>
        </w:rPr>
        <w:t xml:space="preserve"> </w:t>
      </w:r>
      <w:r>
        <w:t>опытнической</w:t>
      </w:r>
      <w:r>
        <w:rPr>
          <w:spacing w:val="1"/>
        </w:rPr>
        <w:t xml:space="preserve"> </w:t>
      </w:r>
      <w:r>
        <w:t>и</w:t>
      </w:r>
      <w:r>
        <w:rPr>
          <w:spacing w:val="1"/>
        </w:rPr>
        <w:t xml:space="preserve"> </w:t>
      </w:r>
      <w:r>
        <w:t>проектной</w:t>
      </w:r>
      <w:r>
        <w:rPr>
          <w:spacing w:val="1"/>
        </w:rPr>
        <w:t xml:space="preserve"> </w:t>
      </w:r>
      <w:r>
        <w:t>деятельности»</w:t>
      </w:r>
    </w:p>
    <w:p w:rsidR="006B28B4" w:rsidRDefault="00DA7639">
      <w:pPr>
        <w:pStyle w:val="21"/>
        <w:spacing w:before="2"/>
        <w:jc w:val="both"/>
      </w:pPr>
      <w:r>
        <w:t>Выпускник</w:t>
      </w:r>
      <w:r>
        <w:rPr>
          <w:spacing w:val="-4"/>
        </w:rPr>
        <w:t xml:space="preserve"> </w:t>
      </w:r>
      <w:r>
        <w:t>научится:</w:t>
      </w:r>
    </w:p>
    <w:p w:rsidR="008426BA" w:rsidRDefault="008426BA" w:rsidP="008426BA">
      <w:pPr>
        <w:tabs>
          <w:tab w:val="left" w:pos="1702"/>
        </w:tabs>
        <w:ind w:left="709" w:right="384" w:firstLine="709"/>
        <w:rPr>
          <w:spacing w:val="-3"/>
          <w:sz w:val="28"/>
        </w:rPr>
      </w:pPr>
      <w:r>
        <w:rPr>
          <w:sz w:val="28"/>
        </w:rPr>
        <w:t xml:space="preserve">- </w:t>
      </w:r>
      <w:r w:rsidR="00DA7639" w:rsidRPr="008426BA">
        <w:rPr>
          <w:sz w:val="28"/>
        </w:rPr>
        <w:t>планировать и выполнять учебные технологические проекты: выявлять и</w:t>
      </w:r>
      <w:r w:rsidR="00DA7639" w:rsidRPr="008426BA">
        <w:rPr>
          <w:spacing w:val="1"/>
          <w:sz w:val="28"/>
        </w:rPr>
        <w:t xml:space="preserve"> </w:t>
      </w:r>
      <w:r w:rsidR="00DA7639" w:rsidRPr="008426BA">
        <w:rPr>
          <w:sz w:val="28"/>
        </w:rPr>
        <w:t>формулировать</w:t>
      </w:r>
      <w:r w:rsidR="00DA7639" w:rsidRPr="008426BA">
        <w:rPr>
          <w:spacing w:val="1"/>
          <w:sz w:val="28"/>
        </w:rPr>
        <w:t xml:space="preserve"> </w:t>
      </w:r>
      <w:r w:rsidR="00DA7639" w:rsidRPr="008426BA">
        <w:rPr>
          <w:sz w:val="28"/>
        </w:rPr>
        <w:t>проблему;</w:t>
      </w:r>
      <w:r w:rsidR="00DA7639" w:rsidRPr="008426BA">
        <w:rPr>
          <w:spacing w:val="1"/>
          <w:sz w:val="28"/>
        </w:rPr>
        <w:t xml:space="preserve"> </w:t>
      </w:r>
      <w:r w:rsidR="00DA7639" w:rsidRPr="008426BA">
        <w:rPr>
          <w:sz w:val="28"/>
        </w:rPr>
        <w:t>обосновывать</w:t>
      </w:r>
      <w:r w:rsidR="00DA7639" w:rsidRPr="008426BA">
        <w:rPr>
          <w:spacing w:val="1"/>
          <w:sz w:val="28"/>
        </w:rPr>
        <w:t xml:space="preserve"> </w:t>
      </w:r>
      <w:r w:rsidR="00DA7639" w:rsidRPr="008426BA">
        <w:rPr>
          <w:sz w:val="28"/>
        </w:rPr>
        <w:t>цель</w:t>
      </w:r>
      <w:r w:rsidR="00DA7639" w:rsidRPr="008426BA">
        <w:rPr>
          <w:spacing w:val="1"/>
          <w:sz w:val="28"/>
        </w:rPr>
        <w:t xml:space="preserve"> </w:t>
      </w:r>
      <w:r w:rsidR="00DA7639" w:rsidRPr="008426BA">
        <w:rPr>
          <w:sz w:val="28"/>
        </w:rPr>
        <w:t>проекта,</w:t>
      </w:r>
      <w:r w:rsidR="00DA7639" w:rsidRPr="008426BA">
        <w:rPr>
          <w:spacing w:val="1"/>
          <w:sz w:val="28"/>
        </w:rPr>
        <w:t xml:space="preserve"> </w:t>
      </w:r>
      <w:r w:rsidR="00DA7639" w:rsidRPr="008426BA">
        <w:rPr>
          <w:sz w:val="28"/>
        </w:rPr>
        <w:t>конструкцию</w:t>
      </w:r>
      <w:r w:rsidR="00DA7639" w:rsidRPr="008426BA">
        <w:rPr>
          <w:spacing w:val="1"/>
          <w:sz w:val="28"/>
        </w:rPr>
        <w:t xml:space="preserve"> </w:t>
      </w:r>
      <w:r w:rsidR="00DA7639" w:rsidRPr="008426BA">
        <w:rPr>
          <w:sz w:val="28"/>
        </w:rPr>
        <w:t>изделия,</w:t>
      </w:r>
      <w:r w:rsidR="00DA7639" w:rsidRPr="008426BA">
        <w:rPr>
          <w:spacing w:val="-67"/>
          <w:sz w:val="28"/>
        </w:rPr>
        <w:t xml:space="preserve"> </w:t>
      </w:r>
      <w:r w:rsidR="00DA7639" w:rsidRPr="008426BA">
        <w:rPr>
          <w:sz w:val="28"/>
        </w:rPr>
        <w:t>сущность</w:t>
      </w:r>
      <w:r w:rsidR="00DA7639" w:rsidRPr="008426BA">
        <w:rPr>
          <w:spacing w:val="1"/>
          <w:sz w:val="28"/>
        </w:rPr>
        <w:t xml:space="preserve"> </w:t>
      </w:r>
      <w:r w:rsidR="00DA7639" w:rsidRPr="008426BA">
        <w:rPr>
          <w:sz w:val="28"/>
        </w:rPr>
        <w:t>итогового</w:t>
      </w:r>
      <w:r w:rsidR="00DA7639" w:rsidRPr="008426BA">
        <w:rPr>
          <w:spacing w:val="1"/>
          <w:sz w:val="28"/>
        </w:rPr>
        <w:t xml:space="preserve"> </w:t>
      </w:r>
      <w:r w:rsidR="00DA7639" w:rsidRPr="008426BA">
        <w:rPr>
          <w:sz w:val="28"/>
        </w:rPr>
        <w:t>продукта</w:t>
      </w:r>
      <w:r w:rsidR="00DA7639" w:rsidRPr="008426BA">
        <w:rPr>
          <w:spacing w:val="1"/>
          <w:sz w:val="28"/>
        </w:rPr>
        <w:t xml:space="preserve"> </w:t>
      </w:r>
      <w:r w:rsidR="00DA7639" w:rsidRPr="008426BA">
        <w:rPr>
          <w:sz w:val="28"/>
        </w:rPr>
        <w:t>или</w:t>
      </w:r>
      <w:r w:rsidR="00DA7639" w:rsidRPr="008426BA">
        <w:rPr>
          <w:spacing w:val="1"/>
          <w:sz w:val="28"/>
        </w:rPr>
        <w:t xml:space="preserve"> </w:t>
      </w:r>
      <w:r w:rsidR="00DA7639" w:rsidRPr="008426BA">
        <w:rPr>
          <w:sz w:val="28"/>
        </w:rPr>
        <w:t>желаемого</w:t>
      </w:r>
      <w:r w:rsidR="00DA7639" w:rsidRPr="008426BA">
        <w:rPr>
          <w:spacing w:val="1"/>
          <w:sz w:val="28"/>
        </w:rPr>
        <w:t xml:space="preserve"> </w:t>
      </w:r>
      <w:r w:rsidR="00DA7639" w:rsidRPr="008426BA">
        <w:rPr>
          <w:sz w:val="28"/>
        </w:rPr>
        <w:t>результата;</w:t>
      </w:r>
      <w:r w:rsidR="00DA7639" w:rsidRPr="008426BA">
        <w:rPr>
          <w:b/>
          <w:sz w:val="28"/>
        </w:rPr>
        <w:t>.</w:t>
      </w:r>
      <w:r w:rsidR="00DA7639" w:rsidRPr="008426BA">
        <w:rPr>
          <w:b/>
          <w:spacing w:val="1"/>
          <w:sz w:val="28"/>
        </w:rPr>
        <w:t xml:space="preserve"> </w:t>
      </w:r>
      <w:r w:rsidR="00DA7639" w:rsidRPr="008426BA">
        <w:rPr>
          <w:sz w:val="28"/>
        </w:rPr>
        <w:t>планировать</w:t>
      </w:r>
      <w:r w:rsidR="00DA7639" w:rsidRPr="008426BA">
        <w:rPr>
          <w:spacing w:val="1"/>
          <w:sz w:val="28"/>
        </w:rPr>
        <w:t xml:space="preserve"> </w:t>
      </w:r>
      <w:r w:rsidR="00DA7639" w:rsidRPr="008426BA">
        <w:rPr>
          <w:sz w:val="28"/>
        </w:rPr>
        <w:t>этапы</w:t>
      </w:r>
      <w:r w:rsidR="00DA7639" w:rsidRPr="008426BA">
        <w:rPr>
          <w:spacing w:val="1"/>
          <w:sz w:val="28"/>
        </w:rPr>
        <w:t xml:space="preserve"> </w:t>
      </w:r>
      <w:r w:rsidR="00DA7639" w:rsidRPr="008426BA">
        <w:rPr>
          <w:sz w:val="28"/>
        </w:rPr>
        <w:t>выполнения</w:t>
      </w:r>
      <w:r w:rsidR="00DA7639" w:rsidRPr="008426BA">
        <w:rPr>
          <w:spacing w:val="1"/>
          <w:sz w:val="28"/>
        </w:rPr>
        <w:t xml:space="preserve"> </w:t>
      </w:r>
      <w:r w:rsidR="00DA7639" w:rsidRPr="008426BA">
        <w:rPr>
          <w:sz w:val="28"/>
        </w:rPr>
        <w:t>работ;</w:t>
      </w:r>
      <w:r w:rsidR="00DA7639" w:rsidRPr="008426BA">
        <w:rPr>
          <w:spacing w:val="1"/>
          <w:sz w:val="28"/>
        </w:rPr>
        <w:t xml:space="preserve"> </w:t>
      </w:r>
      <w:r w:rsidR="00DA7639" w:rsidRPr="008426BA">
        <w:rPr>
          <w:sz w:val="28"/>
        </w:rPr>
        <w:t>составлять</w:t>
      </w:r>
      <w:r w:rsidR="00DA7639" w:rsidRPr="008426BA">
        <w:rPr>
          <w:spacing w:val="1"/>
          <w:sz w:val="28"/>
        </w:rPr>
        <w:t xml:space="preserve"> </w:t>
      </w:r>
      <w:r w:rsidR="00DA7639" w:rsidRPr="008426BA">
        <w:rPr>
          <w:sz w:val="28"/>
        </w:rPr>
        <w:t>технологическую</w:t>
      </w:r>
      <w:r w:rsidR="00DA7639" w:rsidRPr="008426BA">
        <w:rPr>
          <w:spacing w:val="1"/>
          <w:sz w:val="28"/>
        </w:rPr>
        <w:t xml:space="preserve"> </w:t>
      </w:r>
      <w:r w:rsidR="00DA7639" w:rsidRPr="008426BA">
        <w:rPr>
          <w:sz w:val="28"/>
        </w:rPr>
        <w:t>карту</w:t>
      </w:r>
      <w:r w:rsidR="00DA7639" w:rsidRPr="008426BA">
        <w:rPr>
          <w:spacing w:val="1"/>
          <w:sz w:val="28"/>
        </w:rPr>
        <w:t xml:space="preserve"> </w:t>
      </w:r>
      <w:r w:rsidR="00DA7639" w:rsidRPr="008426BA">
        <w:rPr>
          <w:sz w:val="28"/>
        </w:rPr>
        <w:t>изготовления</w:t>
      </w:r>
      <w:r w:rsidR="00DA7639" w:rsidRPr="008426BA">
        <w:rPr>
          <w:spacing w:val="1"/>
          <w:sz w:val="28"/>
        </w:rPr>
        <w:t xml:space="preserve"> </w:t>
      </w:r>
      <w:r w:rsidR="00DA7639" w:rsidRPr="008426BA">
        <w:rPr>
          <w:sz w:val="28"/>
        </w:rPr>
        <w:t>изделия;</w:t>
      </w:r>
      <w:r w:rsidR="00DA7639" w:rsidRPr="008426BA">
        <w:rPr>
          <w:spacing w:val="1"/>
          <w:sz w:val="28"/>
        </w:rPr>
        <w:t xml:space="preserve"> </w:t>
      </w:r>
      <w:r w:rsidR="00DA7639" w:rsidRPr="008426BA">
        <w:rPr>
          <w:sz w:val="28"/>
        </w:rPr>
        <w:t>выбирать</w:t>
      </w:r>
      <w:r w:rsidR="00DA7639" w:rsidRPr="008426BA">
        <w:rPr>
          <w:spacing w:val="-2"/>
          <w:sz w:val="28"/>
        </w:rPr>
        <w:t xml:space="preserve"> </w:t>
      </w:r>
      <w:r w:rsidR="00DA7639" w:rsidRPr="008426BA">
        <w:rPr>
          <w:sz w:val="28"/>
        </w:rPr>
        <w:t>средства</w:t>
      </w:r>
      <w:r w:rsidR="00DA7639" w:rsidRPr="008426BA">
        <w:rPr>
          <w:spacing w:val="-4"/>
          <w:sz w:val="28"/>
        </w:rPr>
        <w:t xml:space="preserve"> </w:t>
      </w:r>
      <w:r w:rsidR="00DA7639" w:rsidRPr="008426BA">
        <w:rPr>
          <w:sz w:val="28"/>
        </w:rPr>
        <w:t>реализации</w:t>
      </w:r>
      <w:r w:rsidR="00DA7639" w:rsidRPr="008426BA">
        <w:rPr>
          <w:spacing w:val="-1"/>
          <w:sz w:val="28"/>
        </w:rPr>
        <w:t xml:space="preserve"> </w:t>
      </w:r>
      <w:r w:rsidR="00DA7639" w:rsidRPr="008426BA">
        <w:rPr>
          <w:sz w:val="28"/>
        </w:rPr>
        <w:t>замысла;</w:t>
      </w:r>
      <w:r w:rsidR="00DA7639" w:rsidRPr="008426BA">
        <w:rPr>
          <w:spacing w:val="-3"/>
          <w:sz w:val="28"/>
        </w:rPr>
        <w:t xml:space="preserve"> </w:t>
      </w:r>
    </w:p>
    <w:p w:rsidR="006B28B4" w:rsidRPr="008426BA" w:rsidRDefault="008426BA" w:rsidP="008426BA">
      <w:pPr>
        <w:tabs>
          <w:tab w:val="left" w:pos="1702"/>
        </w:tabs>
        <w:ind w:left="709" w:right="384" w:firstLine="709"/>
        <w:rPr>
          <w:sz w:val="28"/>
        </w:rPr>
      </w:pPr>
      <w:r>
        <w:rPr>
          <w:sz w:val="28"/>
        </w:rPr>
        <w:t>-</w:t>
      </w:r>
      <w:r w:rsidR="00DA7639" w:rsidRPr="008426BA">
        <w:rPr>
          <w:sz w:val="28"/>
        </w:rPr>
        <w:t>осуществлять</w:t>
      </w:r>
      <w:r w:rsidR="00DA7639" w:rsidRPr="008426BA">
        <w:rPr>
          <w:spacing w:val="-2"/>
          <w:sz w:val="28"/>
        </w:rPr>
        <w:t xml:space="preserve"> </w:t>
      </w:r>
      <w:r w:rsidR="00DA7639" w:rsidRPr="008426BA">
        <w:rPr>
          <w:sz w:val="28"/>
        </w:rPr>
        <w:t>технологический</w:t>
      </w:r>
      <w:r w:rsidRPr="008426BA">
        <w:t xml:space="preserve"> </w:t>
      </w:r>
      <w:r>
        <w:t>процесс;</w:t>
      </w:r>
    </w:p>
    <w:p w:rsidR="006B28B4" w:rsidRDefault="008426BA" w:rsidP="008426BA">
      <w:pPr>
        <w:pStyle w:val="a3"/>
        <w:spacing w:line="320" w:lineRule="exact"/>
        <w:ind w:left="709" w:firstLine="709"/>
        <w:rPr>
          <w:i/>
        </w:rPr>
      </w:pPr>
      <w:r>
        <w:t>-</w:t>
      </w:r>
      <w:r w:rsidR="00DA7639">
        <w:t>контролировать</w:t>
      </w:r>
      <w:r w:rsidR="00DA7639">
        <w:rPr>
          <w:spacing w:val="-4"/>
        </w:rPr>
        <w:t xml:space="preserve"> </w:t>
      </w:r>
      <w:r w:rsidR="00DA7639">
        <w:t>ход</w:t>
      </w:r>
      <w:r w:rsidR="00DA7639">
        <w:rPr>
          <w:spacing w:val="-4"/>
        </w:rPr>
        <w:t xml:space="preserve"> </w:t>
      </w:r>
      <w:r w:rsidR="00DA7639">
        <w:t>и</w:t>
      </w:r>
      <w:r w:rsidR="00DA7639">
        <w:rPr>
          <w:spacing w:val="-2"/>
        </w:rPr>
        <w:t xml:space="preserve"> </w:t>
      </w:r>
      <w:r w:rsidR="00DA7639">
        <w:t>результаты</w:t>
      </w:r>
      <w:r w:rsidR="00DA7639">
        <w:rPr>
          <w:spacing w:val="-2"/>
        </w:rPr>
        <w:t xml:space="preserve"> </w:t>
      </w:r>
      <w:r w:rsidR="00DA7639">
        <w:t>выполнения</w:t>
      </w:r>
      <w:r w:rsidR="00DA7639">
        <w:rPr>
          <w:spacing w:val="-6"/>
        </w:rPr>
        <w:t xml:space="preserve"> </w:t>
      </w:r>
      <w:r w:rsidR="00DA7639">
        <w:t>проекта</w:t>
      </w:r>
      <w:r w:rsidR="00DA7639">
        <w:rPr>
          <w:i/>
        </w:rPr>
        <w:t>;</w:t>
      </w:r>
    </w:p>
    <w:p w:rsidR="006B28B4" w:rsidRDefault="008426BA" w:rsidP="008426BA">
      <w:pPr>
        <w:pStyle w:val="a5"/>
        <w:tabs>
          <w:tab w:val="left" w:pos="1697"/>
        </w:tabs>
        <w:spacing w:before="2"/>
        <w:ind w:left="709" w:right="386" w:firstLine="709"/>
        <w:rPr>
          <w:sz w:val="28"/>
        </w:rPr>
      </w:pPr>
      <w:r>
        <w:rPr>
          <w:sz w:val="28"/>
        </w:rPr>
        <w:t>-</w:t>
      </w:r>
      <w:r w:rsidR="00DA7639">
        <w:rPr>
          <w:sz w:val="28"/>
        </w:rPr>
        <w:t>представлять результаты выполненного проекта: пользоваться основными</w:t>
      </w:r>
      <w:r w:rsidR="00DA7639">
        <w:rPr>
          <w:spacing w:val="1"/>
          <w:sz w:val="28"/>
        </w:rPr>
        <w:t xml:space="preserve"> </w:t>
      </w:r>
      <w:r w:rsidR="00DA7639">
        <w:rPr>
          <w:sz w:val="28"/>
        </w:rPr>
        <w:t>видами</w:t>
      </w:r>
      <w:r w:rsidR="00DA7639">
        <w:rPr>
          <w:spacing w:val="1"/>
          <w:sz w:val="28"/>
        </w:rPr>
        <w:t xml:space="preserve"> </w:t>
      </w:r>
      <w:r w:rsidR="00DA7639">
        <w:rPr>
          <w:sz w:val="28"/>
        </w:rPr>
        <w:t>проектной</w:t>
      </w:r>
      <w:r w:rsidR="00DA7639">
        <w:rPr>
          <w:spacing w:val="1"/>
          <w:sz w:val="28"/>
        </w:rPr>
        <w:t xml:space="preserve"> </w:t>
      </w:r>
      <w:r w:rsidR="00DA7639">
        <w:rPr>
          <w:sz w:val="28"/>
        </w:rPr>
        <w:t>документации;</w:t>
      </w:r>
      <w:r w:rsidR="00DA7639">
        <w:rPr>
          <w:spacing w:val="1"/>
          <w:sz w:val="28"/>
        </w:rPr>
        <w:t xml:space="preserve"> </w:t>
      </w:r>
      <w:r w:rsidR="00DA7639">
        <w:rPr>
          <w:sz w:val="28"/>
        </w:rPr>
        <w:t>готовить</w:t>
      </w:r>
      <w:r w:rsidR="00DA7639">
        <w:rPr>
          <w:spacing w:val="1"/>
          <w:sz w:val="28"/>
        </w:rPr>
        <w:t xml:space="preserve"> </w:t>
      </w:r>
      <w:r w:rsidR="00DA7639">
        <w:rPr>
          <w:sz w:val="28"/>
        </w:rPr>
        <w:t>пояснительную</w:t>
      </w:r>
      <w:r w:rsidR="00DA7639">
        <w:rPr>
          <w:spacing w:val="1"/>
          <w:sz w:val="28"/>
        </w:rPr>
        <w:t xml:space="preserve"> </w:t>
      </w:r>
      <w:r w:rsidR="00DA7639">
        <w:rPr>
          <w:sz w:val="28"/>
        </w:rPr>
        <w:t>записку</w:t>
      </w:r>
      <w:r w:rsidR="00DA7639">
        <w:rPr>
          <w:spacing w:val="1"/>
          <w:sz w:val="28"/>
        </w:rPr>
        <w:t xml:space="preserve"> </w:t>
      </w:r>
      <w:r w:rsidR="00DA7639">
        <w:rPr>
          <w:sz w:val="28"/>
        </w:rPr>
        <w:t>к</w:t>
      </w:r>
      <w:r w:rsidR="00DA7639">
        <w:rPr>
          <w:spacing w:val="1"/>
          <w:sz w:val="28"/>
        </w:rPr>
        <w:t xml:space="preserve"> </w:t>
      </w:r>
      <w:r w:rsidR="00DA7639">
        <w:rPr>
          <w:sz w:val="28"/>
        </w:rPr>
        <w:t>проекту;</w:t>
      </w:r>
      <w:r w:rsidR="00DA7639">
        <w:rPr>
          <w:spacing w:val="1"/>
          <w:sz w:val="28"/>
        </w:rPr>
        <w:t xml:space="preserve"> </w:t>
      </w:r>
      <w:r w:rsidR="00DA7639">
        <w:rPr>
          <w:sz w:val="28"/>
        </w:rPr>
        <w:t>оформлять</w:t>
      </w:r>
      <w:r w:rsidR="00DA7639">
        <w:rPr>
          <w:spacing w:val="-3"/>
          <w:sz w:val="28"/>
        </w:rPr>
        <w:t xml:space="preserve"> </w:t>
      </w:r>
      <w:r w:rsidR="00DA7639">
        <w:rPr>
          <w:sz w:val="28"/>
        </w:rPr>
        <w:t>проектные</w:t>
      </w:r>
      <w:r w:rsidR="00DA7639">
        <w:rPr>
          <w:spacing w:val="-1"/>
          <w:sz w:val="28"/>
        </w:rPr>
        <w:t xml:space="preserve"> </w:t>
      </w:r>
      <w:r w:rsidR="00DA7639">
        <w:rPr>
          <w:sz w:val="28"/>
        </w:rPr>
        <w:t>материалы;</w:t>
      </w:r>
      <w:r w:rsidR="00DA7639">
        <w:rPr>
          <w:spacing w:val="1"/>
          <w:sz w:val="28"/>
        </w:rPr>
        <w:t xml:space="preserve"> </w:t>
      </w:r>
      <w:r w:rsidR="00DA7639">
        <w:rPr>
          <w:sz w:val="28"/>
        </w:rPr>
        <w:t>представлять</w:t>
      </w:r>
      <w:r w:rsidR="00DA7639">
        <w:rPr>
          <w:spacing w:val="-3"/>
          <w:sz w:val="28"/>
        </w:rPr>
        <w:t xml:space="preserve"> </w:t>
      </w:r>
      <w:r w:rsidR="00DA7639">
        <w:rPr>
          <w:sz w:val="28"/>
        </w:rPr>
        <w:t>проект к</w:t>
      </w:r>
      <w:r w:rsidR="00DA7639">
        <w:rPr>
          <w:spacing w:val="-2"/>
          <w:sz w:val="28"/>
        </w:rPr>
        <w:t xml:space="preserve"> </w:t>
      </w:r>
      <w:r w:rsidR="00DA7639">
        <w:rPr>
          <w:sz w:val="28"/>
        </w:rPr>
        <w:t>защите.</w:t>
      </w:r>
    </w:p>
    <w:p w:rsidR="006B28B4" w:rsidRDefault="006B28B4">
      <w:pPr>
        <w:pStyle w:val="a3"/>
        <w:spacing w:before="10"/>
        <w:ind w:left="0" w:firstLine="0"/>
        <w:jc w:val="left"/>
        <w:rPr>
          <w:sz w:val="27"/>
        </w:rPr>
      </w:pPr>
    </w:p>
    <w:p w:rsidR="006B28B4" w:rsidRDefault="00DA7639">
      <w:pPr>
        <w:spacing w:line="322" w:lineRule="exact"/>
        <w:ind w:left="1401"/>
        <w:jc w:val="both"/>
        <w:rPr>
          <w:i/>
          <w:sz w:val="28"/>
        </w:rPr>
      </w:pPr>
      <w:r>
        <w:rPr>
          <w:i/>
          <w:sz w:val="28"/>
        </w:rPr>
        <w:t>Выпускник</w:t>
      </w:r>
      <w:r>
        <w:rPr>
          <w:i/>
          <w:spacing w:val="-8"/>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Default="008426BA" w:rsidP="008426BA">
      <w:pPr>
        <w:pStyle w:val="a5"/>
        <w:tabs>
          <w:tab w:val="left" w:pos="1810"/>
        </w:tabs>
        <w:ind w:left="851" w:right="383" w:firstLine="549"/>
        <w:rPr>
          <w:sz w:val="28"/>
        </w:rPr>
      </w:pPr>
      <w:r>
        <w:rPr>
          <w:sz w:val="28"/>
        </w:rPr>
        <w:t>-</w:t>
      </w:r>
      <w:r w:rsidR="00DA7639">
        <w:rPr>
          <w:sz w:val="28"/>
        </w:rPr>
        <w:t>организовывать</w:t>
      </w:r>
      <w:r w:rsidR="00DA7639">
        <w:rPr>
          <w:spacing w:val="1"/>
          <w:sz w:val="28"/>
        </w:rPr>
        <w:t xml:space="preserve"> </w:t>
      </w:r>
      <w:r w:rsidR="00DA7639">
        <w:rPr>
          <w:sz w:val="28"/>
        </w:rPr>
        <w:t>и</w:t>
      </w:r>
      <w:r w:rsidR="00DA7639">
        <w:rPr>
          <w:spacing w:val="1"/>
          <w:sz w:val="28"/>
        </w:rPr>
        <w:t xml:space="preserve"> </w:t>
      </w:r>
      <w:r w:rsidR="00DA7639">
        <w:rPr>
          <w:sz w:val="28"/>
        </w:rPr>
        <w:t>осуществлять</w:t>
      </w:r>
      <w:r w:rsidR="00DA7639">
        <w:rPr>
          <w:spacing w:val="1"/>
          <w:sz w:val="28"/>
        </w:rPr>
        <w:t xml:space="preserve"> </w:t>
      </w:r>
      <w:r w:rsidR="00DA7639">
        <w:rPr>
          <w:sz w:val="28"/>
        </w:rPr>
        <w:t>проектную</w:t>
      </w:r>
      <w:r w:rsidR="00DA7639">
        <w:rPr>
          <w:spacing w:val="1"/>
          <w:sz w:val="28"/>
        </w:rPr>
        <w:t xml:space="preserve"> </w:t>
      </w:r>
      <w:r w:rsidR="00DA7639">
        <w:rPr>
          <w:sz w:val="28"/>
        </w:rPr>
        <w:t>деятельность</w:t>
      </w:r>
      <w:r w:rsidR="00DA7639">
        <w:rPr>
          <w:spacing w:val="1"/>
          <w:sz w:val="28"/>
        </w:rPr>
        <w:t xml:space="preserve"> </w:t>
      </w:r>
      <w:r w:rsidR="00DA7639">
        <w:rPr>
          <w:sz w:val="28"/>
        </w:rPr>
        <w:t>на</w:t>
      </w:r>
      <w:r w:rsidR="00DA7639">
        <w:rPr>
          <w:spacing w:val="1"/>
          <w:sz w:val="28"/>
        </w:rPr>
        <w:t xml:space="preserve"> </w:t>
      </w:r>
      <w:r w:rsidR="00DA7639">
        <w:rPr>
          <w:sz w:val="28"/>
        </w:rPr>
        <w:t>основе</w:t>
      </w:r>
      <w:r w:rsidR="00DA7639">
        <w:rPr>
          <w:spacing w:val="1"/>
          <w:sz w:val="28"/>
        </w:rPr>
        <w:t xml:space="preserve"> </w:t>
      </w:r>
      <w:r w:rsidR="00DA7639">
        <w:rPr>
          <w:sz w:val="28"/>
        </w:rPr>
        <w:t>установленных</w:t>
      </w:r>
      <w:r w:rsidR="00DA7639">
        <w:rPr>
          <w:spacing w:val="1"/>
          <w:sz w:val="28"/>
        </w:rPr>
        <w:t xml:space="preserve"> </w:t>
      </w:r>
      <w:r w:rsidR="00DA7639">
        <w:rPr>
          <w:sz w:val="28"/>
        </w:rPr>
        <w:t>норм</w:t>
      </w:r>
      <w:r w:rsidR="00DA7639">
        <w:rPr>
          <w:spacing w:val="1"/>
          <w:sz w:val="28"/>
        </w:rPr>
        <w:t xml:space="preserve"> </w:t>
      </w:r>
      <w:r w:rsidR="00DA7639">
        <w:rPr>
          <w:sz w:val="28"/>
        </w:rPr>
        <w:t>и</w:t>
      </w:r>
      <w:r w:rsidR="00DA7639">
        <w:rPr>
          <w:spacing w:val="1"/>
          <w:sz w:val="28"/>
        </w:rPr>
        <w:t xml:space="preserve"> </w:t>
      </w:r>
      <w:r w:rsidR="00DA7639">
        <w:rPr>
          <w:sz w:val="28"/>
        </w:rPr>
        <w:t>стандартов,</w:t>
      </w:r>
      <w:r w:rsidR="00DA7639">
        <w:rPr>
          <w:spacing w:val="1"/>
          <w:sz w:val="28"/>
        </w:rPr>
        <w:t xml:space="preserve"> </w:t>
      </w:r>
      <w:r w:rsidR="00DA7639">
        <w:rPr>
          <w:sz w:val="28"/>
        </w:rPr>
        <w:t>поиска</w:t>
      </w:r>
      <w:r w:rsidR="00DA7639">
        <w:rPr>
          <w:spacing w:val="1"/>
          <w:sz w:val="28"/>
        </w:rPr>
        <w:t xml:space="preserve"> </w:t>
      </w:r>
      <w:r w:rsidR="00DA7639">
        <w:rPr>
          <w:sz w:val="28"/>
        </w:rPr>
        <w:t>новых</w:t>
      </w:r>
      <w:r w:rsidR="00DA7639">
        <w:rPr>
          <w:spacing w:val="1"/>
          <w:sz w:val="28"/>
        </w:rPr>
        <w:t xml:space="preserve"> </w:t>
      </w:r>
      <w:r w:rsidR="00DA7639">
        <w:rPr>
          <w:sz w:val="28"/>
        </w:rPr>
        <w:t>технологических</w:t>
      </w:r>
      <w:r w:rsidR="00DA7639">
        <w:rPr>
          <w:spacing w:val="1"/>
          <w:sz w:val="28"/>
        </w:rPr>
        <w:t xml:space="preserve"> </w:t>
      </w:r>
      <w:r w:rsidR="00DA7639">
        <w:rPr>
          <w:sz w:val="28"/>
        </w:rPr>
        <w:t>решений;</w:t>
      </w:r>
      <w:r w:rsidR="00DA7639">
        <w:rPr>
          <w:spacing w:val="-67"/>
          <w:sz w:val="28"/>
        </w:rPr>
        <w:t xml:space="preserve"> </w:t>
      </w:r>
      <w:r w:rsidR="00DA7639">
        <w:rPr>
          <w:sz w:val="28"/>
        </w:rPr>
        <w:t>планировать</w:t>
      </w:r>
      <w:r w:rsidR="00DA7639">
        <w:rPr>
          <w:spacing w:val="1"/>
          <w:sz w:val="28"/>
        </w:rPr>
        <w:t xml:space="preserve"> </w:t>
      </w:r>
      <w:r w:rsidR="00DA7639">
        <w:rPr>
          <w:sz w:val="28"/>
        </w:rPr>
        <w:t>и</w:t>
      </w:r>
      <w:r w:rsidR="00DA7639">
        <w:rPr>
          <w:spacing w:val="1"/>
          <w:sz w:val="28"/>
        </w:rPr>
        <w:t xml:space="preserve"> </w:t>
      </w:r>
      <w:r w:rsidR="00DA7639">
        <w:rPr>
          <w:sz w:val="28"/>
        </w:rPr>
        <w:t>организовывать</w:t>
      </w:r>
      <w:r w:rsidR="00DA7639">
        <w:rPr>
          <w:spacing w:val="1"/>
          <w:sz w:val="28"/>
        </w:rPr>
        <w:t xml:space="preserve"> </w:t>
      </w:r>
      <w:r w:rsidR="00DA7639">
        <w:rPr>
          <w:sz w:val="28"/>
        </w:rPr>
        <w:t>технологический</w:t>
      </w:r>
      <w:r w:rsidR="00DA7639">
        <w:rPr>
          <w:spacing w:val="1"/>
          <w:sz w:val="28"/>
        </w:rPr>
        <w:t xml:space="preserve"> </w:t>
      </w:r>
      <w:r w:rsidR="00DA7639">
        <w:rPr>
          <w:sz w:val="28"/>
        </w:rPr>
        <w:t>процесс</w:t>
      </w:r>
      <w:r w:rsidR="00DA7639">
        <w:rPr>
          <w:spacing w:val="1"/>
          <w:sz w:val="28"/>
        </w:rPr>
        <w:t xml:space="preserve"> </w:t>
      </w:r>
      <w:r w:rsidR="00DA7639">
        <w:rPr>
          <w:sz w:val="28"/>
        </w:rPr>
        <w:t>с</w:t>
      </w:r>
      <w:r w:rsidR="00DA7639">
        <w:rPr>
          <w:spacing w:val="1"/>
          <w:sz w:val="28"/>
        </w:rPr>
        <w:t xml:space="preserve"> </w:t>
      </w:r>
      <w:r w:rsidR="00DA7639">
        <w:rPr>
          <w:sz w:val="28"/>
        </w:rPr>
        <w:t>учѐтом</w:t>
      </w:r>
      <w:r w:rsidR="00DA7639">
        <w:rPr>
          <w:spacing w:val="1"/>
          <w:sz w:val="28"/>
        </w:rPr>
        <w:t xml:space="preserve"> </w:t>
      </w:r>
      <w:r w:rsidR="00DA7639">
        <w:rPr>
          <w:sz w:val="28"/>
        </w:rPr>
        <w:t>имеющихся</w:t>
      </w:r>
      <w:r w:rsidR="00DA7639">
        <w:rPr>
          <w:spacing w:val="1"/>
          <w:sz w:val="28"/>
        </w:rPr>
        <w:t xml:space="preserve"> </w:t>
      </w:r>
      <w:r w:rsidR="00DA7639">
        <w:rPr>
          <w:sz w:val="28"/>
        </w:rPr>
        <w:t>ресурсов</w:t>
      </w:r>
      <w:r w:rsidR="00DA7639">
        <w:rPr>
          <w:spacing w:val="-5"/>
          <w:sz w:val="28"/>
        </w:rPr>
        <w:t xml:space="preserve"> </w:t>
      </w:r>
      <w:r w:rsidR="00DA7639">
        <w:rPr>
          <w:sz w:val="28"/>
        </w:rPr>
        <w:t>и условий;</w:t>
      </w:r>
    </w:p>
    <w:p w:rsidR="008426BA" w:rsidRDefault="008426BA" w:rsidP="008426BA">
      <w:pPr>
        <w:pStyle w:val="a5"/>
        <w:tabs>
          <w:tab w:val="left" w:pos="1800"/>
        </w:tabs>
        <w:spacing w:before="1"/>
        <w:ind w:left="851" w:right="391" w:firstLine="549"/>
        <w:rPr>
          <w:spacing w:val="1"/>
          <w:sz w:val="28"/>
        </w:rPr>
      </w:pPr>
      <w:r>
        <w:rPr>
          <w:sz w:val="28"/>
        </w:rPr>
        <w:t>-</w:t>
      </w:r>
      <w:r w:rsidR="00DA7639">
        <w:rPr>
          <w:sz w:val="28"/>
        </w:rPr>
        <w:t>осуществлять</w:t>
      </w:r>
      <w:r w:rsidR="00DA7639">
        <w:rPr>
          <w:spacing w:val="1"/>
          <w:sz w:val="28"/>
        </w:rPr>
        <w:t xml:space="preserve"> </w:t>
      </w:r>
      <w:r w:rsidR="00DA7639">
        <w:rPr>
          <w:sz w:val="28"/>
        </w:rPr>
        <w:t>презентацию,</w:t>
      </w:r>
      <w:r w:rsidR="00DA7639">
        <w:rPr>
          <w:spacing w:val="1"/>
          <w:sz w:val="28"/>
        </w:rPr>
        <w:t xml:space="preserve"> </w:t>
      </w:r>
      <w:r w:rsidR="00DA7639">
        <w:rPr>
          <w:sz w:val="28"/>
        </w:rPr>
        <w:t>экономическую</w:t>
      </w:r>
      <w:r w:rsidR="00DA7639">
        <w:rPr>
          <w:spacing w:val="1"/>
          <w:sz w:val="28"/>
        </w:rPr>
        <w:t xml:space="preserve"> </w:t>
      </w:r>
      <w:r w:rsidR="00DA7639">
        <w:rPr>
          <w:sz w:val="28"/>
        </w:rPr>
        <w:t>и</w:t>
      </w:r>
      <w:r w:rsidR="00DA7639">
        <w:rPr>
          <w:spacing w:val="1"/>
          <w:sz w:val="28"/>
        </w:rPr>
        <w:t xml:space="preserve"> </w:t>
      </w:r>
      <w:r w:rsidR="00DA7639">
        <w:rPr>
          <w:sz w:val="28"/>
        </w:rPr>
        <w:t>экологическую</w:t>
      </w:r>
      <w:r w:rsidR="00DA7639">
        <w:rPr>
          <w:spacing w:val="1"/>
          <w:sz w:val="28"/>
        </w:rPr>
        <w:t xml:space="preserve"> </w:t>
      </w:r>
      <w:r w:rsidR="00DA7639">
        <w:rPr>
          <w:sz w:val="28"/>
        </w:rPr>
        <w:t>оценку</w:t>
      </w:r>
      <w:r w:rsidR="00DA7639">
        <w:rPr>
          <w:spacing w:val="1"/>
          <w:sz w:val="28"/>
        </w:rPr>
        <w:t xml:space="preserve"> </w:t>
      </w:r>
      <w:r w:rsidR="00DA7639">
        <w:rPr>
          <w:sz w:val="28"/>
        </w:rPr>
        <w:t>проекта, давать примерную оценку стоимости произведѐнного продукта как товара</w:t>
      </w:r>
      <w:r w:rsidR="00DA7639">
        <w:rPr>
          <w:spacing w:val="1"/>
          <w:sz w:val="28"/>
        </w:rPr>
        <w:t xml:space="preserve"> </w:t>
      </w:r>
      <w:r w:rsidR="00DA7639">
        <w:rPr>
          <w:sz w:val="28"/>
        </w:rPr>
        <w:t>на</w:t>
      </w:r>
      <w:r w:rsidR="00DA7639">
        <w:rPr>
          <w:spacing w:val="-1"/>
          <w:sz w:val="28"/>
        </w:rPr>
        <w:t xml:space="preserve"> </w:t>
      </w:r>
      <w:r w:rsidR="00DA7639">
        <w:rPr>
          <w:sz w:val="28"/>
        </w:rPr>
        <w:t>рынке;</w:t>
      </w:r>
      <w:r w:rsidR="00DA7639">
        <w:rPr>
          <w:spacing w:val="1"/>
          <w:sz w:val="28"/>
        </w:rPr>
        <w:t xml:space="preserve"> </w:t>
      </w:r>
    </w:p>
    <w:p w:rsidR="006B28B4" w:rsidRDefault="008426BA" w:rsidP="008426BA">
      <w:pPr>
        <w:pStyle w:val="a5"/>
        <w:tabs>
          <w:tab w:val="left" w:pos="1800"/>
        </w:tabs>
        <w:spacing w:before="1"/>
        <w:ind w:left="851" w:right="391" w:firstLine="549"/>
        <w:rPr>
          <w:sz w:val="28"/>
        </w:rPr>
      </w:pPr>
      <w:r>
        <w:rPr>
          <w:spacing w:val="1"/>
          <w:sz w:val="28"/>
        </w:rPr>
        <w:t>-</w:t>
      </w:r>
      <w:r w:rsidR="00DA7639">
        <w:rPr>
          <w:sz w:val="28"/>
        </w:rPr>
        <w:t>разрабатывать</w:t>
      </w:r>
      <w:r w:rsidR="00DA7639">
        <w:rPr>
          <w:spacing w:val="-3"/>
          <w:sz w:val="28"/>
        </w:rPr>
        <w:t xml:space="preserve"> </w:t>
      </w:r>
      <w:r w:rsidR="00DA7639">
        <w:rPr>
          <w:sz w:val="28"/>
        </w:rPr>
        <w:t>вариант</w:t>
      </w:r>
      <w:r w:rsidR="00DA7639">
        <w:rPr>
          <w:spacing w:val="-1"/>
          <w:sz w:val="28"/>
        </w:rPr>
        <w:t xml:space="preserve"> </w:t>
      </w:r>
      <w:r w:rsidR="00DA7639">
        <w:rPr>
          <w:sz w:val="28"/>
        </w:rPr>
        <w:t>рекламы</w:t>
      </w:r>
      <w:r w:rsidR="00DA7639">
        <w:rPr>
          <w:spacing w:val="-1"/>
          <w:sz w:val="28"/>
        </w:rPr>
        <w:t xml:space="preserve"> </w:t>
      </w:r>
      <w:r w:rsidR="00DA7639">
        <w:rPr>
          <w:sz w:val="28"/>
        </w:rPr>
        <w:t>для</w:t>
      </w:r>
      <w:r w:rsidR="00DA7639">
        <w:rPr>
          <w:spacing w:val="-3"/>
          <w:sz w:val="28"/>
        </w:rPr>
        <w:t xml:space="preserve"> </w:t>
      </w:r>
      <w:r w:rsidR="00DA7639">
        <w:rPr>
          <w:sz w:val="28"/>
        </w:rPr>
        <w:t>продукта труда.</w:t>
      </w:r>
    </w:p>
    <w:p w:rsidR="006B28B4" w:rsidRDefault="006B28B4">
      <w:pPr>
        <w:pStyle w:val="a3"/>
        <w:spacing w:before="1"/>
        <w:ind w:left="0" w:firstLine="0"/>
        <w:jc w:val="left"/>
      </w:pPr>
    </w:p>
    <w:p w:rsidR="006B28B4" w:rsidRDefault="00DA7639">
      <w:pPr>
        <w:pStyle w:val="11"/>
        <w:tabs>
          <w:tab w:val="left" w:pos="2898"/>
          <w:tab w:val="left" w:pos="5364"/>
          <w:tab w:val="left" w:pos="7730"/>
          <w:tab w:val="left" w:pos="8538"/>
        </w:tabs>
        <w:spacing w:line="240" w:lineRule="auto"/>
        <w:ind w:left="692" w:right="387" w:firstLine="708"/>
        <w:jc w:val="left"/>
      </w:pPr>
      <w:r>
        <w:t>Раздел</w:t>
      </w:r>
      <w:r>
        <w:tab/>
        <w:t>«Современное</w:t>
      </w:r>
      <w:r>
        <w:tab/>
        <w:t>производство</w:t>
      </w:r>
      <w:r>
        <w:tab/>
        <w:t>и</w:t>
      </w:r>
      <w:r>
        <w:tab/>
        <w:t>профессиональное</w:t>
      </w:r>
      <w:r>
        <w:rPr>
          <w:spacing w:val="-67"/>
        </w:rPr>
        <w:t xml:space="preserve"> </w:t>
      </w:r>
      <w:r>
        <w:t>самоопределение»</w:t>
      </w:r>
    </w:p>
    <w:p w:rsidR="006B28B4" w:rsidRDefault="00DA7639">
      <w:pPr>
        <w:spacing w:line="321" w:lineRule="exact"/>
        <w:ind w:left="1401"/>
        <w:rPr>
          <w:i/>
          <w:sz w:val="28"/>
        </w:rPr>
      </w:pPr>
      <w:r>
        <w:rPr>
          <w:i/>
          <w:sz w:val="28"/>
        </w:rPr>
        <w:t>Выпускник</w:t>
      </w:r>
      <w:r>
        <w:rPr>
          <w:i/>
          <w:spacing w:val="-5"/>
          <w:sz w:val="28"/>
        </w:rPr>
        <w:t xml:space="preserve"> </w:t>
      </w:r>
      <w:r>
        <w:rPr>
          <w:i/>
          <w:sz w:val="28"/>
        </w:rPr>
        <w:t>научится:</w:t>
      </w:r>
    </w:p>
    <w:p w:rsidR="006B28B4" w:rsidRPr="008426BA" w:rsidRDefault="008426BA" w:rsidP="008426BA">
      <w:pPr>
        <w:pStyle w:val="a5"/>
        <w:tabs>
          <w:tab w:val="left" w:pos="1651"/>
        </w:tabs>
        <w:ind w:left="1400" w:right="392" w:firstLine="0"/>
        <w:jc w:val="left"/>
        <w:rPr>
          <w:sz w:val="28"/>
        </w:rPr>
      </w:pPr>
      <w:r>
        <w:rPr>
          <w:sz w:val="28"/>
        </w:rPr>
        <w:t>-</w:t>
      </w:r>
      <w:r w:rsidR="00DA7639">
        <w:rPr>
          <w:sz w:val="28"/>
        </w:rPr>
        <w:t>построению</w:t>
      </w:r>
      <w:r w:rsidR="00DA7639">
        <w:rPr>
          <w:spacing w:val="1"/>
          <w:sz w:val="28"/>
        </w:rPr>
        <w:t xml:space="preserve"> </w:t>
      </w:r>
      <w:r w:rsidR="00DA7639">
        <w:rPr>
          <w:sz w:val="28"/>
        </w:rPr>
        <w:t>двух-трѐх</w:t>
      </w:r>
      <w:r w:rsidR="00DA7639">
        <w:rPr>
          <w:spacing w:val="5"/>
          <w:sz w:val="28"/>
        </w:rPr>
        <w:t xml:space="preserve"> </w:t>
      </w:r>
      <w:r w:rsidR="00DA7639">
        <w:rPr>
          <w:sz w:val="28"/>
        </w:rPr>
        <w:t>вариантов</w:t>
      </w:r>
      <w:r w:rsidR="00DA7639">
        <w:rPr>
          <w:spacing w:val="3"/>
          <w:sz w:val="28"/>
        </w:rPr>
        <w:t xml:space="preserve"> </w:t>
      </w:r>
      <w:r w:rsidR="00DA7639">
        <w:rPr>
          <w:sz w:val="28"/>
        </w:rPr>
        <w:t>личного</w:t>
      </w:r>
      <w:r w:rsidR="00DA7639">
        <w:rPr>
          <w:spacing w:val="3"/>
          <w:sz w:val="28"/>
        </w:rPr>
        <w:t xml:space="preserve"> </w:t>
      </w:r>
      <w:r w:rsidR="00DA7639">
        <w:rPr>
          <w:sz w:val="28"/>
        </w:rPr>
        <w:t>профессионального</w:t>
      </w:r>
      <w:r w:rsidR="00DA7639">
        <w:rPr>
          <w:spacing w:val="3"/>
          <w:sz w:val="28"/>
        </w:rPr>
        <w:t xml:space="preserve"> </w:t>
      </w:r>
      <w:r w:rsidR="00DA7639">
        <w:rPr>
          <w:sz w:val="28"/>
        </w:rPr>
        <w:t>плана</w:t>
      </w:r>
      <w:r w:rsidR="00DA7639">
        <w:rPr>
          <w:spacing w:val="5"/>
          <w:sz w:val="28"/>
        </w:rPr>
        <w:t xml:space="preserve"> </w:t>
      </w:r>
      <w:r w:rsidR="00DA7639">
        <w:rPr>
          <w:sz w:val="28"/>
        </w:rPr>
        <w:t>и</w:t>
      </w:r>
      <w:r w:rsidR="00DA7639">
        <w:rPr>
          <w:spacing w:val="3"/>
          <w:sz w:val="28"/>
        </w:rPr>
        <w:t xml:space="preserve"> </w:t>
      </w:r>
      <w:r w:rsidR="00DA7639">
        <w:rPr>
          <w:sz w:val="28"/>
        </w:rPr>
        <w:t>путей</w:t>
      </w:r>
      <w:r w:rsidR="00DA7639">
        <w:rPr>
          <w:spacing w:val="-67"/>
          <w:sz w:val="28"/>
        </w:rPr>
        <w:t xml:space="preserve"> </w:t>
      </w:r>
      <w:r w:rsidR="00DA7639">
        <w:rPr>
          <w:sz w:val="28"/>
        </w:rPr>
        <w:t>получения</w:t>
      </w:r>
      <w:r w:rsidR="00DA7639">
        <w:rPr>
          <w:spacing w:val="16"/>
          <w:sz w:val="28"/>
        </w:rPr>
        <w:t xml:space="preserve"> </w:t>
      </w:r>
      <w:r w:rsidR="00DA7639">
        <w:rPr>
          <w:sz w:val="28"/>
        </w:rPr>
        <w:t>профессионального</w:t>
      </w:r>
      <w:r w:rsidR="00DA7639">
        <w:rPr>
          <w:spacing w:val="17"/>
          <w:sz w:val="28"/>
        </w:rPr>
        <w:t xml:space="preserve"> </w:t>
      </w:r>
      <w:r w:rsidR="00DA7639">
        <w:rPr>
          <w:sz w:val="28"/>
        </w:rPr>
        <w:t>образования</w:t>
      </w:r>
      <w:r w:rsidR="00DA7639">
        <w:rPr>
          <w:spacing w:val="17"/>
          <w:sz w:val="28"/>
        </w:rPr>
        <w:t xml:space="preserve"> </w:t>
      </w:r>
      <w:r w:rsidR="00DA7639">
        <w:rPr>
          <w:sz w:val="28"/>
        </w:rPr>
        <w:t>на</w:t>
      </w:r>
      <w:r w:rsidR="00DA7639">
        <w:rPr>
          <w:spacing w:val="17"/>
          <w:sz w:val="28"/>
        </w:rPr>
        <w:t xml:space="preserve"> </w:t>
      </w:r>
      <w:r w:rsidR="00DA7639">
        <w:rPr>
          <w:sz w:val="28"/>
        </w:rPr>
        <w:t>основе</w:t>
      </w:r>
      <w:r w:rsidR="00DA7639">
        <w:rPr>
          <w:spacing w:val="16"/>
          <w:sz w:val="28"/>
        </w:rPr>
        <w:t xml:space="preserve"> </w:t>
      </w:r>
      <w:r w:rsidR="00DA7639">
        <w:rPr>
          <w:sz w:val="28"/>
        </w:rPr>
        <w:t>соотнесения</w:t>
      </w:r>
      <w:r w:rsidR="00DA7639">
        <w:rPr>
          <w:spacing w:val="17"/>
          <w:sz w:val="28"/>
        </w:rPr>
        <w:t xml:space="preserve"> </w:t>
      </w:r>
      <w:r w:rsidR="00DA7639">
        <w:rPr>
          <w:sz w:val="28"/>
        </w:rPr>
        <w:t>своих</w:t>
      </w:r>
      <w:r w:rsidR="00DA7639">
        <w:rPr>
          <w:spacing w:val="15"/>
          <w:sz w:val="28"/>
        </w:rPr>
        <w:t xml:space="preserve"> </w:t>
      </w:r>
      <w:r w:rsidR="00DA7639" w:rsidRPr="008426BA">
        <w:rPr>
          <w:sz w:val="28"/>
          <w:szCs w:val="28"/>
        </w:rPr>
        <w:t>интересов</w:t>
      </w:r>
      <w:r w:rsidRPr="008426BA">
        <w:rPr>
          <w:sz w:val="28"/>
          <w:szCs w:val="28"/>
        </w:rPr>
        <w:t xml:space="preserve"> </w:t>
      </w:r>
      <w:r w:rsidR="00DA7639" w:rsidRPr="008426BA">
        <w:rPr>
          <w:sz w:val="28"/>
          <w:szCs w:val="28"/>
        </w:rPr>
        <w:t>и</w:t>
      </w:r>
      <w:r w:rsidR="00DA7639" w:rsidRPr="008426BA">
        <w:rPr>
          <w:spacing w:val="33"/>
          <w:sz w:val="28"/>
          <w:szCs w:val="28"/>
        </w:rPr>
        <w:t xml:space="preserve"> </w:t>
      </w:r>
      <w:r w:rsidR="00DA7639" w:rsidRPr="008426BA">
        <w:rPr>
          <w:sz w:val="28"/>
          <w:szCs w:val="28"/>
        </w:rPr>
        <w:t>возможностей</w:t>
      </w:r>
      <w:r w:rsidR="00DA7639" w:rsidRPr="008426BA">
        <w:rPr>
          <w:spacing w:val="34"/>
          <w:sz w:val="28"/>
          <w:szCs w:val="28"/>
        </w:rPr>
        <w:t xml:space="preserve"> </w:t>
      </w:r>
      <w:r w:rsidR="00DA7639" w:rsidRPr="008426BA">
        <w:rPr>
          <w:sz w:val="28"/>
          <w:szCs w:val="28"/>
        </w:rPr>
        <w:t>с</w:t>
      </w:r>
      <w:r w:rsidR="00DA7639" w:rsidRPr="008426BA">
        <w:rPr>
          <w:spacing w:val="33"/>
          <w:sz w:val="28"/>
          <w:szCs w:val="28"/>
        </w:rPr>
        <w:t xml:space="preserve"> </w:t>
      </w:r>
      <w:r w:rsidR="00DA7639" w:rsidRPr="008426BA">
        <w:rPr>
          <w:sz w:val="28"/>
          <w:szCs w:val="28"/>
        </w:rPr>
        <w:t>содержанием</w:t>
      </w:r>
      <w:r w:rsidR="00DA7639" w:rsidRPr="008426BA">
        <w:rPr>
          <w:spacing w:val="34"/>
          <w:sz w:val="28"/>
          <w:szCs w:val="28"/>
        </w:rPr>
        <w:t xml:space="preserve"> </w:t>
      </w:r>
      <w:r w:rsidR="00DA7639" w:rsidRPr="008426BA">
        <w:rPr>
          <w:sz w:val="28"/>
          <w:szCs w:val="28"/>
        </w:rPr>
        <w:t>и</w:t>
      </w:r>
      <w:r w:rsidR="00DA7639" w:rsidRPr="008426BA">
        <w:rPr>
          <w:spacing w:val="33"/>
          <w:sz w:val="28"/>
          <w:szCs w:val="28"/>
        </w:rPr>
        <w:t xml:space="preserve"> </w:t>
      </w:r>
      <w:r w:rsidR="00DA7639" w:rsidRPr="008426BA">
        <w:rPr>
          <w:sz w:val="28"/>
          <w:szCs w:val="28"/>
        </w:rPr>
        <w:t>условиями</w:t>
      </w:r>
      <w:r w:rsidR="00DA7639" w:rsidRPr="008426BA">
        <w:rPr>
          <w:spacing w:val="34"/>
          <w:sz w:val="28"/>
          <w:szCs w:val="28"/>
        </w:rPr>
        <w:t xml:space="preserve"> </w:t>
      </w:r>
      <w:r w:rsidR="00DA7639" w:rsidRPr="008426BA">
        <w:rPr>
          <w:sz w:val="28"/>
          <w:szCs w:val="28"/>
        </w:rPr>
        <w:t>труда</w:t>
      </w:r>
      <w:r w:rsidR="00DA7639" w:rsidRPr="008426BA">
        <w:rPr>
          <w:spacing w:val="34"/>
          <w:sz w:val="28"/>
          <w:szCs w:val="28"/>
        </w:rPr>
        <w:t xml:space="preserve"> </w:t>
      </w:r>
      <w:r w:rsidR="00DA7639" w:rsidRPr="008426BA">
        <w:rPr>
          <w:sz w:val="28"/>
          <w:szCs w:val="28"/>
        </w:rPr>
        <w:t>по</w:t>
      </w:r>
      <w:r w:rsidR="00DA7639" w:rsidRPr="008426BA">
        <w:rPr>
          <w:spacing w:val="34"/>
          <w:sz w:val="28"/>
          <w:szCs w:val="28"/>
        </w:rPr>
        <w:t xml:space="preserve"> </w:t>
      </w:r>
      <w:r w:rsidR="00DA7639" w:rsidRPr="008426BA">
        <w:rPr>
          <w:sz w:val="28"/>
          <w:szCs w:val="28"/>
        </w:rPr>
        <w:t>массовым</w:t>
      </w:r>
      <w:r w:rsidR="00DA7639" w:rsidRPr="008426BA">
        <w:rPr>
          <w:spacing w:val="34"/>
          <w:sz w:val="28"/>
          <w:szCs w:val="28"/>
        </w:rPr>
        <w:t xml:space="preserve"> </w:t>
      </w:r>
      <w:r w:rsidR="00DA7639" w:rsidRPr="008426BA">
        <w:rPr>
          <w:sz w:val="28"/>
          <w:szCs w:val="28"/>
        </w:rPr>
        <w:t>профессиям</w:t>
      </w:r>
      <w:r w:rsidR="00DA7639" w:rsidRPr="008426BA">
        <w:rPr>
          <w:spacing w:val="33"/>
          <w:sz w:val="28"/>
          <w:szCs w:val="28"/>
        </w:rPr>
        <w:t xml:space="preserve"> </w:t>
      </w:r>
      <w:r w:rsidR="00DA7639" w:rsidRPr="008426BA">
        <w:rPr>
          <w:sz w:val="28"/>
          <w:szCs w:val="28"/>
        </w:rPr>
        <w:t>и</w:t>
      </w:r>
      <w:r w:rsidR="00DA7639" w:rsidRPr="008426BA">
        <w:rPr>
          <w:spacing w:val="34"/>
          <w:sz w:val="28"/>
          <w:szCs w:val="28"/>
        </w:rPr>
        <w:t xml:space="preserve"> </w:t>
      </w:r>
      <w:r w:rsidR="00DA7639" w:rsidRPr="008426BA">
        <w:rPr>
          <w:sz w:val="28"/>
          <w:szCs w:val="28"/>
        </w:rPr>
        <w:t>их</w:t>
      </w:r>
      <w:r w:rsidR="00DA7639" w:rsidRPr="008426BA">
        <w:rPr>
          <w:spacing w:val="-67"/>
          <w:sz w:val="28"/>
          <w:szCs w:val="28"/>
        </w:rPr>
        <w:t xml:space="preserve"> </w:t>
      </w:r>
      <w:r w:rsidR="00DA7639" w:rsidRPr="008426BA">
        <w:rPr>
          <w:sz w:val="28"/>
          <w:szCs w:val="28"/>
        </w:rPr>
        <w:t>востребованностью</w:t>
      </w:r>
      <w:r w:rsidR="00DA7639" w:rsidRPr="008426BA">
        <w:rPr>
          <w:spacing w:val="-5"/>
          <w:sz w:val="28"/>
          <w:szCs w:val="28"/>
        </w:rPr>
        <w:t xml:space="preserve"> </w:t>
      </w:r>
      <w:r w:rsidR="00DA7639" w:rsidRPr="008426BA">
        <w:rPr>
          <w:sz w:val="28"/>
          <w:szCs w:val="28"/>
        </w:rPr>
        <w:t>на региональном рынке</w:t>
      </w:r>
      <w:r w:rsidR="00DA7639" w:rsidRPr="008426BA">
        <w:rPr>
          <w:spacing w:val="-1"/>
          <w:sz w:val="28"/>
          <w:szCs w:val="28"/>
        </w:rPr>
        <w:t xml:space="preserve"> </w:t>
      </w:r>
      <w:r w:rsidR="00DA7639" w:rsidRPr="008426BA">
        <w:rPr>
          <w:sz w:val="28"/>
          <w:szCs w:val="28"/>
        </w:rPr>
        <w:t>труда.</w:t>
      </w:r>
    </w:p>
    <w:p w:rsidR="006B28B4" w:rsidRDefault="00DA7639">
      <w:pPr>
        <w:pStyle w:val="a3"/>
        <w:spacing w:line="321" w:lineRule="exact"/>
        <w:ind w:left="1401" w:firstLine="0"/>
        <w:jc w:val="left"/>
      </w:pPr>
      <w:r>
        <w:t>.</w:t>
      </w:r>
    </w:p>
    <w:p w:rsidR="006B28B4" w:rsidRDefault="00DA7639">
      <w:pPr>
        <w:spacing w:before="1" w:line="322" w:lineRule="exact"/>
        <w:ind w:left="1401"/>
        <w:rPr>
          <w:i/>
          <w:sz w:val="28"/>
        </w:rPr>
      </w:pPr>
      <w:r>
        <w:rPr>
          <w:i/>
          <w:sz w:val="28"/>
        </w:rPr>
        <w:t>Выпускник</w:t>
      </w:r>
      <w:r>
        <w:rPr>
          <w:i/>
          <w:spacing w:val="-8"/>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Default="008426BA" w:rsidP="008426BA">
      <w:pPr>
        <w:pStyle w:val="a5"/>
        <w:tabs>
          <w:tab w:val="left" w:pos="709"/>
        </w:tabs>
        <w:spacing w:line="322" w:lineRule="exact"/>
        <w:ind w:left="709" w:firstLine="932"/>
        <w:jc w:val="left"/>
        <w:rPr>
          <w:sz w:val="28"/>
        </w:rPr>
      </w:pPr>
      <w:r>
        <w:rPr>
          <w:sz w:val="28"/>
        </w:rPr>
        <w:t>-</w:t>
      </w:r>
      <w:r w:rsidR="00DA7639">
        <w:rPr>
          <w:sz w:val="28"/>
        </w:rPr>
        <w:t>планировать</w:t>
      </w:r>
      <w:r w:rsidR="00DA7639">
        <w:rPr>
          <w:spacing w:val="-9"/>
          <w:sz w:val="28"/>
        </w:rPr>
        <w:t xml:space="preserve"> </w:t>
      </w:r>
      <w:r w:rsidR="00DA7639">
        <w:rPr>
          <w:sz w:val="28"/>
        </w:rPr>
        <w:t>профессиональную</w:t>
      </w:r>
      <w:r w:rsidR="00DA7639">
        <w:rPr>
          <w:spacing w:val="-5"/>
          <w:sz w:val="28"/>
        </w:rPr>
        <w:t xml:space="preserve"> </w:t>
      </w:r>
      <w:r w:rsidR="00DA7639">
        <w:rPr>
          <w:sz w:val="28"/>
        </w:rPr>
        <w:t>карьеру;</w:t>
      </w:r>
    </w:p>
    <w:p w:rsidR="006B28B4" w:rsidRDefault="008426BA" w:rsidP="008426BA">
      <w:pPr>
        <w:pStyle w:val="a5"/>
        <w:tabs>
          <w:tab w:val="left" w:pos="709"/>
        </w:tabs>
        <w:ind w:left="709" w:firstLine="932"/>
        <w:jc w:val="left"/>
        <w:rPr>
          <w:sz w:val="28"/>
        </w:rPr>
      </w:pPr>
      <w:r>
        <w:rPr>
          <w:sz w:val="28"/>
        </w:rPr>
        <w:t>-</w:t>
      </w:r>
      <w:r w:rsidR="00DA7639">
        <w:rPr>
          <w:sz w:val="28"/>
        </w:rPr>
        <w:t>рационально</w:t>
      </w:r>
      <w:r w:rsidR="00DA7639">
        <w:rPr>
          <w:spacing w:val="-4"/>
          <w:sz w:val="28"/>
        </w:rPr>
        <w:t xml:space="preserve"> </w:t>
      </w:r>
      <w:r w:rsidR="00DA7639">
        <w:rPr>
          <w:sz w:val="28"/>
        </w:rPr>
        <w:t>выбирать</w:t>
      </w:r>
      <w:r w:rsidR="00DA7639">
        <w:rPr>
          <w:spacing w:val="-8"/>
          <w:sz w:val="28"/>
        </w:rPr>
        <w:t xml:space="preserve"> </w:t>
      </w:r>
      <w:r w:rsidR="00DA7639">
        <w:rPr>
          <w:sz w:val="28"/>
        </w:rPr>
        <w:t>пути</w:t>
      </w:r>
      <w:r w:rsidR="00DA7639">
        <w:rPr>
          <w:spacing w:val="-4"/>
          <w:sz w:val="28"/>
        </w:rPr>
        <w:t xml:space="preserve"> </w:t>
      </w:r>
      <w:r w:rsidR="00DA7639">
        <w:rPr>
          <w:sz w:val="28"/>
        </w:rPr>
        <w:t>продолжения</w:t>
      </w:r>
      <w:r w:rsidR="00DA7639">
        <w:rPr>
          <w:spacing w:val="-5"/>
          <w:sz w:val="28"/>
        </w:rPr>
        <w:t xml:space="preserve"> </w:t>
      </w:r>
      <w:r w:rsidR="00DA7639">
        <w:rPr>
          <w:sz w:val="28"/>
        </w:rPr>
        <w:t>образования</w:t>
      </w:r>
      <w:r w:rsidR="00DA7639">
        <w:rPr>
          <w:spacing w:val="-4"/>
          <w:sz w:val="28"/>
        </w:rPr>
        <w:t xml:space="preserve"> </w:t>
      </w:r>
      <w:r w:rsidR="00DA7639">
        <w:rPr>
          <w:sz w:val="28"/>
        </w:rPr>
        <w:t>или</w:t>
      </w:r>
      <w:r w:rsidR="00DA7639">
        <w:rPr>
          <w:spacing w:val="-4"/>
          <w:sz w:val="28"/>
        </w:rPr>
        <w:t xml:space="preserve"> </w:t>
      </w:r>
      <w:r w:rsidR="00DA7639">
        <w:rPr>
          <w:sz w:val="28"/>
        </w:rPr>
        <w:t>трудоустройства;</w:t>
      </w:r>
    </w:p>
    <w:p w:rsidR="006B28B4" w:rsidRDefault="008426BA" w:rsidP="008426BA">
      <w:pPr>
        <w:pStyle w:val="a5"/>
        <w:tabs>
          <w:tab w:val="left" w:pos="709"/>
          <w:tab w:val="left" w:pos="1789"/>
          <w:tab w:val="left" w:pos="1790"/>
          <w:tab w:val="left" w:pos="4020"/>
          <w:tab w:val="left" w:pos="4370"/>
          <w:tab w:val="left" w:pos="6100"/>
          <w:tab w:val="left" w:pos="6609"/>
          <w:tab w:val="left" w:pos="8845"/>
          <w:tab w:val="left" w:pos="9214"/>
        </w:tabs>
        <w:spacing w:before="1"/>
        <w:ind w:left="709" w:right="390" w:firstLine="932"/>
        <w:jc w:val="left"/>
        <w:rPr>
          <w:sz w:val="28"/>
        </w:rPr>
      </w:pPr>
      <w:r>
        <w:rPr>
          <w:sz w:val="28"/>
        </w:rPr>
        <w:t>-</w:t>
      </w:r>
      <w:r w:rsidR="00DA7639">
        <w:rPr>
          <w:sz w:val="28"/>
        </w:rPr>
        <w:t>ориентироваться</w:t>
      </w:r>
      <w:r w:rsidR="00DA7639">
        <w:rPr>
          <w:sz w:val="28"/>
        </w:rPr>
        <w:tab/>
        <w:t>в</w:t>
      </w:r>
      <w:r w:rsidR="00DA7639">
        <w:rPr>
          <w:sz w:val="28"/>
        </w:rPr>
        <w:tab/>
        <w:t>информации</w:t>
      </w:r>
      <w:r w:rsidR="00DA7639">
        <w:rPr>
          <w:sz w:val="28"/>
        </w:rPr>
        <w:tab/>
        <w:t>по</w:t>
      </w:r>
      <w:r w:rsidR="00DA7639">
        <w:rPr>
          <w:sz w:val="28"/>
        </w:rPr>
        <w:tab/>
        <w:t>трудоустройству</w:t>
      </w:r>
      <w:r w:rsidR="00DA7639">
        <w:rPr>
          <w:sz w:val="28"/>
        </w:rPr>
        <w:tab/>
        <w:t>и</w:t>
      </w:r>
      <w:r w:rsidR="00DA7639">
        <w:rPr>
          <w:sz w:val="28"/>
        </w:rPr>
        <w:tab/>
      </w:r>
      <w:r w:rsidR="00DA7639">
        <w:rPr>
          <w:spacing w:val="-1"/>
          <w:sz w:val="28"/>
        </w:rPr>
        <w:t>продолжению</w:t>
      </w:r>
      <w:r w:rsidR="00DA7639">
        <w:rPr>
          <w:spacing w:val="-67"/>
          <w:sz w:val="28"/>
        </w:rPr>
        <w:t xml:space="preserve"> </w:t>
      </w:r>
      <w:r w:rsidR="00DA7639">
        <w:rPr>
          <w:sz w:val="28"/>
        </w:rPr>
        <w:t>образования;</w:t>
      </w:r>
    </w:p>
    <w:p w:rsidR="006B28B4" w:rsidRDefault="008426BA" w:rsidP="008426BA">
      <w:pPr>
        <w:pStyle w:val="a5"/>
        <w:tabs>
          <w:tab w:val="left" w:pos="709"/>
          <w:tab w:val="left" w:pos="1878"/>
          <w:tab w:val="left" w:pos="1879"/>
          <w:tab w:val="left" w:pos="3406"/>
          <w:tab w:val="left" w:pos="4259"/>
          <w:tab w:val="left" w:pos="6147"/>
          <w:tab w:val="left" w:pos="6605"/>
          <w:tab w:val="left" w:pos="8493"/>
          <w:tab w:val="left" w:pos="9471"/>
          <w:tab w:val="left" w:pos="10484"/>
        </w:tabs>
        <w:ind w:left="709" w:right="387" w:firstLine="932"/>
        <w:jc w:val="left"/>
        <w:rPr>
          <w:sz w:val="28"/>
        </w:rPr>
      </w:pPr>
      <w:r>
        <w:rPr>
          <w:sz w:val="28"/>
        </w:rPr>
        <w:t>-</w:t>
      </w:r>
      <w:r w:rsidR="00DA7639">
        <w:rPr>
          <w:sz w:val="28"/>
        </w:rPr>
        <w:t>оценивать</w:t>
      </w:r>
      <w:r w:rsidR="00DA7639">
        <w:rPr>
          <w:sz w:val="28"/>
        </w:rPr>
        <w:tab/>
        <w:t>свои</w:t>
      </w:r>
      <w:r w:rsidR="00DA7639">
        <w:rPr>
          <w:sz w:val="28"/>
        </w:rPr>
        <w:tab/>
        <w:t>возможности</w:t>
      </w:r>
      <w:r w:rsidR="00DA7639">
        <w:rPr>
          <w:sz w:val="28"/>
        </w:rPr>
        <w:tab/>
        <w:t>и</w:t>
      </w:r>
      <w:r w:rsidR="00DA7639">
        <w:rPr>
          <w:sz w:val="28"/>
        </w:rPr>
        <w:tab/>
        <w:t>возможности</w:t>
      </w:r>
      <w:r w:rsidR="00DA7639">
        <w:rPr>
          <w:sz w:val="28"/>
        </w:rPr>
        <w:tab/>
        <w:t>своей</w:t>
      </w:r>
      <w:r w:rsidR="00DA7639">
        <w:rPr>
          <w:sz w:val="28"/>
        </w:rPr>
        <w:tab/>
        <w:t>семьи</w:t>
      </w:r>
      <w:r w:rsidR="00DA7639">
        <w:rPr>
          <w:sz w:val="28"/>
        </w:rPr>
        <w:tab/>
        <w:t>для</w:t>
      </w:r>
      <w:r w:rsidR="00DA7639">
        <w:rPr>
          <w:spacing w:val="-67"/>
          <w:sz w:val="28"/>
        </w:rPr>
        <w:t xml:space="preserve"> </w:t>
      </w:r>
      <w:r w:rsidR="00DA7639">
        <w:rPr>
          <w:sz w:val="28"/>
        </w:rPr>
        <w:t>предпринимательской</w:t>
      </w:r>
      <w:r w:rsidR="00DA7639">
        <w:rPr>
          <w:spacing w:val="-4"/>
          <w:sz w:val="28"/>
        </w:rPr>
        <w:t xml:space="preserve"> </w:t>
      </w:r>
      <w:r w:rsidR="00DA7639">
        <w:rPr>
          <w:sz w:val="28"/>
        </w:rPr>
        <w:t>деятельности.</w:t>
      </w:r>
    </w:p>
    <w:p w:rsidR="006B28B4" w:rsidRDefault="00DA7639">
      <w:pPr>
        <w:pStyle w:val="11"/>
        <w:spacing w:line="321" w:lineRule="exact"/>
        <w:jc w:val="left"/>
      </w:pPr>
      <w:r>
        <w:t>В</w:t>
      </w:r>
      <w:r>
        <w:rPr>
          <w:spacing w:val="-2"/>
        </w:rPr>
        <w:t xml:space="preserve"> </w:t>
      </w:r>
      <w:r>
        <w:t>результате</w:t>
      </w:r>
      <w:r>
        <w:rPr>
          <w:spacing w:val="-5"/>
        </w:rPr>
        <w:t xml:space="preserve"> </w:t>
      </w:r>
      <w:r>
        <w:t>обучения</w:t>
      </w:r>
      <w:r>
        <w:rPr>
          <w:spacing w:val="-1"/>
        </w:rPr>
        <w:t xml:space="preserve"> </w:t>
      </w:r>
      <w:r>
        <w:rPr>
          <w:u w:val="thick"/>
        </w:rPr>
        <w:t>выпускник</w:t>
      </w:r>
      <w:r>
        <w:rPr>
          <w:spacing w:val="-3"/>
          <w:u w:val="thick"/>
        </w:rPr>
        <w:t xml:space="preserve"> </w:t>
      </w:r>
      <w:r>
        <w:rPr>
          <w:u w:val="thick"/>
        </w:rPr>
        <w:t>научится</w:t>
      </w:r>
      <w:r>
        <w:t>:</w:t>
      </w:r>
    </w:p>
    <w:p w:rsidR="006B28B4" w:rsidRDefault="00DA7639">
      <w:pPr>
        <w:pStyle w:val="a3"/>
        <w:tabs>
          <w:tab w:val="left" w:pos="2904"/>
          <w:tab w:val="left" w:pos="5295"/>
          <w:tab w:val="left" w:pos="6602"/>
          <w:tab w:val="left" w:pos="7072"/>
          <w:tab w:val="left" w:pos="8437"/>
          <w:tab w:val="left" w:pos="9045"/>
        </w:tabs>
        <w:ind w:right="393"/>
        <w:jc w:val="left"/>
      </w:pPr>
      <w:r>
        <w:t>трудовым</w:t>
      </w:r>
      <w:r>
        <w:tab/>
        <w:t>технологическим</w:t>
      </w:r>
      <w:r>
        <w:tab/>
        <w:t>знаниям</w:t>
      </w:r>
      <w:r>
        <w:tab/>
        <w:t>и</w:t>
      </w:r>
      <w:r>
        <w:tab/>
        <w:t>умениям</w:t>
      </w:r>
      <w:r>
        <w:tab/>
        <w:t>по</w:t>
      </w:r>
      <w:r>
        <w:tab/>
      </w:r>
      <w:r>
        <w:rPr>
          <w:spacing w:val="-1"/>
        </w:rPr>
        <w:t>использованию</w:t>
      </w:r>
      <w:r>
        <w:rPr>
          <w:spacing w:val="-67"/>
        </w:rPr>
        <w:t xml:space="preserve"> </w:t>
      </w:r>
      <w:r>
        <w:t>материалов,</w:t>
      </w:r>
      <w:r>
        <w:rPr>
          <w:spacing w:val="-3"/>
        </w:rPr>
        <w:t xml:space="preserve"> </w:t>
      </w:r>
      <w:r>
        <w:t>энергии и информации;</w:t>
      </w:r>
    </w:p>
    <w:p w:rsidR="006B28B4" w:rsidRDefault="00DA7639">
      <w:pPr>
        <w:pStyle w:val="a3"/>
        <w:spacing w:before="1"/>
        <w:ind w:left="1401" w:firstLine="0"/>
        <w:jc w:val="left"/>
      </w:pPr>
      <w:r>
        <w:t>умениям</w:t>
      </w:r>
      <w:r>
        <w:rPr>
          <w:spacing w:val="-3"/>
        </w:rPr>
        <w:t xml:space="preserve"> </w:t>
      </w:r>
      <w:r>
        <w:t>ориентироваться</w:t>
      </w:r>
      <w:r>
        <w:rPr>
          <w:spacing w:val="-3"/>
        </w:rPr>
        <w:t xml:space="preserve"> </w:t>
      </w:r>
      <w:r>
        <w:t>в</w:t>
      </w:r>
      <w:r>
        <w:rPr>
          <w:spacing w:val="-4"/>
        </w:rPr>
        <w:t xml:space="preserve"> </w:t>
      </w:r>
      <w:r>
        <w:t>мире</w:t>
      </w:r>
      <w:r>
        <w:rPr>
          <w:spacing w:val="-3"/>
        </w:rPr>
        <w:t xml:space="preserve"> </w:t>
      </w:r>
      <w:r>
        <w:t>профессии;</w:t>
      </w:r>
    </w:p>
    <w:p w:rsidR="006B28B4" w:rsidRDefault="00DA7639">
      <w:pPr>
        <w:pStyle w:val="a3"/>
        <w:jc w:val="left"/>
      </w:pPr>
      <w:r>
        <w:t>навыкам</w:t>
      </w:r>
      <w:r>
        <w:rPr>
          <w:spacing w:val="1"/>
        </w:rPr>
        <w:t xml:space="preserve"> </w:t>
      </w:r>
      <w:r>
        <w:t>применениями</w:t>
      </w:r>
      <w:r>
        <w:rPr>
          <w:spacing w:val="1"/>
        </w:rPr>
        <w:t xml:space="preserve"> </w:t>
      </w:r>
      <w:r>
        <w:t>ручных</w:t>
      </w:r>
      <w:r>
        <w:rPr>
          <w:spacing w:val="1"/>
        </w:rPr>
        <w:t xml:space="preserve"> </w:t>
      </w:r>
      <w:r>
        <w:t>инструментов</w:t>
      </w:r>
      <w:r>
        <w:rPr>
          <w:spacing w:val="69"/>
        </w:rPr>
        <w:t xml:space="preserve"> </w:t>
      </w:r>
      <w:r>
        <w:t>и</w:t>
      </w:r>
      <w:r>
        <w:rPr>
          <w:spacing w:val="3"/>
        </w:rPr>
        <w:t xml:space="preserve"> </w:t>
      </w:r>
      <w:r>
        <w:t>приспособлений,</w:t>
      </w:r>
      <w:r>
        <w:rPr>
          <w:spacing w:val="69"/>
        </w:rPr>
        <w:t xml:space="preserve"> </w:t>
      </w:r>
      <w:r>
        <w:t>бытовых</w:t>
      </w:r>
      <w:r>
        <w:rPr>
          <w:spacing w:val="-67"/>
        </w:rPr>
        <w:t xml:space="preserve"> </w:t>
      </w:r>
      <w:r>
        <w:t>электроприборов,</w:t>
      </w:r>
      <w:r>
        <w:rPr>
          <w:spacing w:val="-2"/>
        </w:rPr>
        <w:t xml:space="preserve"> </w:t>
      </w:r>
      <w:r>
        <w:t>планированию</w:t>
      </w:r>
      <w:r>
        <w:rPr>
          <w:spacing w:val="-1"/>
        </w:rPr>
        <w:t xml:space="preserve"> </w:t>
      </w:r>
      <w:r>
        <w:t>бюджета;</w:t>
      </w:r>
    </w:p>
    <w:p w:rsidR="006B28B4" w:rsidRDefault="00DA7639">
      <w:pPr>
        <w:pStyle w:val="a3"/>
        <w:ind w:right="383"/>
      </w:pPr>
      <w:r>
        <w:t>ознакомятся с основными технологическими понятиями и характеристиками;</w:t>
      </w:r>
      <w:r>
        <w:rPr>
          <w:spacing w:val="1"/>
        </w:rPr>
        <w:t xml:space="preserve"> </w:t>
      </w:r>
      <w:r>
        <w:t>технологическими</w:t>
      </w:r>
      <w:r>
        <w:rPr>
          <w:spacing w:val="1"/>
        </w:rPr>
        <w:t xml:space="preserve"> </w:t>
      </w:r>
      <w:r>
        <w:t>свойствами</w:t>
      </w:r>
      <w:r>
        <w:rPr>
          <w:spacing w:val="1"/>
        </w:rPr>
        <w:t xml:space="preserve"> </w:t>
      </w:r>
      <w:r>
        <w:t>и</w:t>
      </w:r>
      <w:r>
        <w:rPr>
          <w:spacing w:val="1"/>
        </w:rPr>
        <w:t xml:space="preserve"> </w:t>
      </w:r>
      <w:r>
        <w:t>назначением</w:t>
      </w:r>
      <w:r>
        <w:rPr>
          <w:spacing w:val="1"/>
        </w:rPr>
        <w:t xml:space="preserve"> </w:t>
      </w:r>
      <w:r>
        <w:t>материалов;</w:t>
      </w:r>
      <w:r>
        <w:rPr>
          <w:spacing w:val="1"/>
        </w:rPr>
        <w:t xml:space="preserve"> </w:t>
      </w:r>
      <w:r>
        <w:t>назначением</w:t>
      </w:r>
      <w:r>
        <w:rPr>
          <w:spacing w:val="1"/>
        </w:rPr>
        <w:t xml:space="preserve"> </w:t>
      </w:r>
      <w:r>
        <w:t>и</w:t>
      </w:r>
      <w:r>
        <w:rPr>
          <w:spacing w:val="1"/>
        </w:rPr>
        <w:t xml:space="preserve"> </w:t>
      </w:r>
      <w:r>
        <w:t>устройством</w:t>
      </w:r>
      <w:r>
        <w:rPr>
          <w:spacing w:val="1"/>
        </w:rPr>
        <w:t xml:space="preserve"> </w:t>
      </w:r>
      <w:r>
        <w:t>ручных</w:t>
      </w:r>
      <w:r>
        <w:rPr>
          <w:spacing w:val="1"/>
        </w:rPr>
        <w:t xml:space="preserve"> </w:t>
      </w:r>
      <w:r>
        <w:t>инструментов,</w:t>
      </w:r>
      <w:r>
        <w:rPr>
          <w:spacing w:val="1"/>
        </w:rPr>
        <w:t xml:space="preserve"> </w:t>
      </w:r>
      <w:r>
        <w:t>машин</w:t>
      </w:r>
      <w:r>
        <w:rPr>
          <w:spacing w:val="1"/>
        </w:rPr>
        <w:t xml:space="preserve"> </w:t>
      </w:r>
      <w:r>
        <w:t>и</w:t>
      </w:r>
      <w:r>
        <w:rPr>
          <w:spacing w:val="1"/>
        </w:rPr>
        <w:t xml:space="preserve"> </w:t>
      </w:r>
      <w:r>
        <w:t>оборудования;</w:t>
      </w:r>
      <w:r>
        <w:rPr>
          <w:spacing w:val="1"/>
        </w:rPr>
        <w:t xml:space="preserve"> </w:t>
      </w:r>
      <w:r>
        <w:t>видами</w:t>
      </w:r>
      <w:r>
        <w:rPr>
          <w:spacing w:val="1"/>
        </w:rPr>
        <w:t xml:space="preserve"> </w:t>
      </w:r>
      <w:r>
        <w:t>бытовой</w:t>
      </w:r>
      <w:r>
        <w:rPr>
          <w:spacing w:val="1"/>
        </w:rPr>
        <w:t xml:space="preserve"> </w:t>
      </w:r>
      <w:r>
        <w:t>техники; видами, приемами и последовательностью выполнения технологических</w:t>
      </w:r>
      <w:r>
        <w:rPr>
          <w:spacing w:val="1"/>
        </w:rPr>
        <w:t xml:space="preserve"> </w:t>
      </w:r>
      <w:r>
        <w:t>операций; профессиям и специальностям связанными с обработкой материалов; со</w:t>
      </w:r>
      <w:r>
        <w:rPr>
          <w:spacing w:val="1"/>
        </w:rPr>
        <w:t xml:space="preserve"> </w:t>
      </w:r>
      <w:r>
        <w:t>значением</w:t>
      </w:r>
      <w:r>
        <w:rPr>
          <w:spacing w:val="-1"/>
        </w:rPr>
        <w:t xml:space="preserve"> </w:t>
      </w:r>
      <w:r>
        <w:t>здорового питания</w:t>
      </w:r>
      <w:r>
        <w:rPr>
          <w:spacing w:val="-3"/>
        </w:rPr>
        <w:t xml:space="preserve"> </w:t>
      </w:r>
      <w:r>
        <w:t>для</w:t>
      </w:r>
      <w:r>
        <w:rPr>
          <w:spacing w:val="-1"/>
        </w:rPr>
        <w:t xml:space="preserve"> </w:t>
      </w:r>
      <w:r>
        <w:t>сохранения своего здоровья.</w:t>
      </w:r>
    </w:p>
    <w:p w:rsidR="006B28B4" w:rsidRDefault="00DA7639">
      <w:pPr>
        <w:pStyle w:val="a3"/>
        <w:ind w:right="390"/>
      </w:pPr>
      <w:r>
        <w:t>рационально</w:t>
      </w:r>
      <w:r>
        <w:rPr>
          <w:spacing w:val="1"/>
        </w:rPr>
        <w:t xml:space="preserve"> </w:t>
      </w:r>
      <w:r>
        <w:t>организовывать</w:t>
      </w:r>
      <w:r>
        <w:rPr>
          <w:spacing w:val="1"/>
        </w:rPr>
        <w:t xml:space="preserve"> </w:t>
      </w:r>
      <w:r>
        <w:t>рабочее</w:t>
      </w:r>
      <w:r>
        <w:rPr>
          <w:spacing w:val="1"/>
        </w:rPr>
        <w:t xml:space="preserve"> </w:t>
      </w:r>
      <w:r>
        <w:t>место,</w:t>
      </w:r>
      <w:r>
        <w:rPr>
          <w:spacing w:val="1"/>
        </w:rPr>
        <w:t xml:space="preserve"> </w:t>
      </w:r>
      <w:r>
        <w:t>находить</w:t>
      </w:r>
      <w:r>
        <w:rPr>
          <w:spacing w:val="1"/>
        </w:rPr>
        <w:t xml:space="preserve"> </w:t>
      </w:r>
      <w:r>
        <w:t>информацию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применять</w:t>
      </w:r>
      <w:r>
        <w:rPr>
          <w:spacing w:val="1"/>
        </w:rPr>
        <w:t xml:space="preserve"> </w:t>
      </w:r>
      <w:r>
        <w:t>конструкторскую</w:t>
      </w:r>
      <w:r>
        <w:rPr>
          <w:spacing w:val="1"/>
        </w:rPr>
        <w:t xml:space="preserve"> </w:t>
      </w:r>
      <w:r>
        <w:t>и</w:t>
      </w:r>
      <w:r>
        <w:rPr>
          <w:spacing w:val="1"/>
        </w:rPr>
        <w:t xml:space="preserve"> </w:t>
      </w:r>
      <w:r>
        <w:t>технологическую</w:t>
      </w:r>
      <w:r>
        <w:rPr>
          <w:spacing w:val="1"/>
        </w:rPr>
        <w:t xml:space="preserve"> </w:t>
      </w:r>
      <w:r>
        <w:t>документацию.</w:t>
      </w:r>
    </w:p>
    <w:p w:rsidR="006B28B4" w:rsidRDefault="00DA7639">
      <w:pPr>
        <w:pStyle w:val="a3"/>
        <w:ind w:right="391"/>
      </w:pPr>
      <w:r>
        <w:t>выбирать сырье, материалы, пищевые продукты, инструменты и оборудования</w:t>
      </w:r>
      <w:r>
        <w:rPr>
          <w:spacing w:val="-67"/>
        </w:rPr>
        <w:t xml:space="preserve"> </w:t>
      </w:r>
      <w:r>
        <w:t>для</w:t>
      </w:r>
      <w:r>
        <w:rPr>
          <w:spacing w:val="1"/>
        </w:rPr>
        <w:t xml:space="preserve"> </w:t>
      </w:r>
      <w:r>
        <w:t>выполнения</w:t>
      </w:r>
      <w:r>
        <w:rPr>
          <w:spacing w:val="1"/>
        </w:rPr>
        <w:t xml:space="preserve"> </w:t>
      </w:r>
      <w:r>
        <w:t>работ;</w:t>
      </w:r>
      <w:r>
        <w:rPr>
          <w:spacing w:val="1"/>
        </w:rPr>
        <w:t xml:space="preserve"> </w:t>
      </w:r>
      <w:r>
        <w:t>конструировать,</w:t>
      </w:r>
      <w:r>
        <w:rPr>
          <w:spacing w:val="1"/>
        </w:rPr>
        <w:t xml:space="preserve"> </w:t>
      </w:r>
      <w:r>
        <w:t>моделировать,</w:t>
      </w:r>
      <w:r>
        <w:rPr>
          <w:spacing w:val="1"/>
        </w:rPr>
        <w:t xml:space="preserve"> </w:t>
      </w:r>
      <w:r>
        <w:t>изготавливать</w:t>
      </w:r>
      <w:r>
        <w:rPr>
          <w:spacing w:val="1"/>
        </w:rPr>
        <w:t xml:space="preserve"> </w:t>
      </w:r>
      <w:r>
        <w:t>изделия;</w:t>
      </w:r>
      <w:r>
        <w:rPr>
          <w:spacing w:val="1"/>
        </w:rPr>
        <w:t xml:space="preserve"> </w:t>
      </w:r>
      <w:r>
        <w:t>находить</w:t>
      </w:r>
      <w:r>
        <w:rPr>
          <w:spacing w:val="-2"/>
        </w:rPr>
        <w:t xml:space="preserve"> </w:t>
      </w:r>
      <w:r>
        <w:t>и</w:t>
      </w:r>
      <w:r>
        <w:rPr>
          <w:spacing w:val="-3"/>
        </w:rPr>
        <w:t xml:space="preserve"> </w:t>
      </w:r>
      <w:r>
        <w:t>устранять</w:t>
      </w:r>
      <w:r>
        <w:rPr>
          <w:spacing w:val="-1"/>
        </w:rPr>
        <w:t xml:space="preserve"> </w:t>
      </w:r>
      <w:r>
        <w:t>допущенные</w:t>
      </w:r>
      <w:r>
        <w:rPr>
          <w:spacing w:val="-3"/>
        </w:rPr>
        <w:t xml:space="preserve"> </w:t>
      </w:r>
      <w:r>
        <w:t>дефекты;</w:t>
      </w:r>
    </w:p>
    <w:p w:rsidR="006B28B4" w:rsidRDefault="00DA7639">
      <w:pPr>
        <w:pStyle w:val="a3"/>
        <w:ind w:left="1401" w:right="4474" w:firstLine="0"/>
      </w:pPr>
      <w:r>
        <w:t>организовывать коллективную деятельность;</w:t>
      </w:r>
      <w:r>
        <w:rPr>
          <w:spacing w:val="-67"/>
        </w:rPr>
        <w:t xml:space="preserve"> </w:t>
      </w:r>
      <w:r>
        <w:t>развивать</w:t>
      </w:r>
      <w:r>
        <w:rPr>
          <w:spacing w:val="-3"/>
        </w:rPr>
        <w:t xml:space="preserve"> </w:t>
      </w:r>
      <w:r>
        <w:t>творческие</w:t>
      </w:r>
      <w:r>
        <w:rPr>
          <w:spacing w:val="-1"/>
        </w:rPr>
        <w:t xml:space="preserve"> </w:t>
      </w:r>
      <w:r>
        <w:t>способности;</w:t>
      </w:r>
    </w:p>
    <w:p w:rsidR="006B28B4" w:rsidRDefault="00DA7639">
      <w:pPr>
        <w:pStyle w:val="a3"/>
        <w:jc w:val="left"/>
      </w:pPr>
      <w:r>
        <w:t>создавать</w:t>
      </w:r>
      <w:r>
        <w:rPr>
          <w:spacing w:val="33"/>
        </w:rPr>
        <w:t xml:space="preserve"> </w:t>
      </w:r>
      <w:r>
        <w:t>и</w:t>
      </w:r>
      <w:r>
        <w:rPr>
          <w:spacing w:val="33"/>
        </w:rPr>
        <w:t xml:space="preserve"> </w:t>
      </w:r>
      <w:r>
        <w:t>ремонтировать</w:t>
      </w:r>
      <w:r>
        <w:rPr>
          <w:spacing w:val="33"/>
        </w:rPr>
        <w:t xml:space="preserve"> </w:t>
      </w:r>
      <w:r>
        <w:t>изделия</w:t>
      </w:r>
      <w:r>
        <w:rPr>
          <w:spacing w:val="36"/>
        </w:rPr>
        <w:t xml:space="preserve"> </w:t>
      </w:r>
      <w:r>
        <w:t>с</w:t>
      </w:r>
      <w:r>
        <w:rPr>
          <w:spacing w:val="32"/>
        </w:rPr>
        <w:t xml:space="preserve"> </w:t>
      </w:r>
      <w:r>
        <w:t>использованием</w:t>
      </w:r>
      <w:r>
        <w:rPr>
          <w:spacing w:val="35"/>
        </w:rPr>
        <w:t xml:space="preserve"> </w:t>
      </w:r>
      <w:r>
        <w:t>ручных</w:t>
      </w:r>
      <w:r>
        <w:rPr>
          <w:spacing w:val="33"/>
        </w:rPr>
        <w:t xml:space="preserve"> </w:t>
      </w:r>
      <w:r>
        <w:t>инструментов,</w:t>
      </w:r>
      <w:r>
        <w:rPr>
          <w:spacing w:val="-67"/>
        </w:rPr>
        <w:t xml:space="preserve"> </w:t>
      </w:r>
      <w:r>
        <w:t>приспособлений,</w:t>
      </w:r>
      <w:r>
        <w:rPr>
          <w:spacing w:val="-2"/>
        </w:rPr>
        <w:t xml:space="preserve"> </w:t>
      </w:r>
      <w:r>
        <w:t>машин</w:t>
      </w:r>
      <w:r>
        <w:rPr>
          <w:spacing w:val="-2"/>
        </w:rPr>
        <w:t xml:space="preserve"> </w:t>
      </w:r>
      <w:r>
        <w:t>и оборудования;</w:t>
      </w:r>
    </w:p>
    <w:p w:rsidR="006B28B4" w:rsidRDefault="00DA7639">
      <w:pPr>
        <w:pStyle w:val="a3"/>
        <w:spacing w:before="1" w:line="322" w:lineRule="exact"/>
        <w:ind w:left="1401" w:firstLine="0"/>
        <w:jc w:val="left"/>
      </w:pPr>
      <w:r>
        <w:t>контролировать</w:t>
      </w:r>
      <w:r>
        <w:rPr>
          <w:spacing w:val="-6"/>
        </w:rPr>
        <w:t xml:space="preserve"> </w:t>
      </w:r>
      <w:r>
        <w:t>качества</w:t>
      </w:r>
      <w:r>
        <w:rPr>
          <w:spacing w:val="-4"/>
        </w:rPr>
        <w:t xml:space="preserve"> </w:t>
      </w:r>
      <w:r>
        <w:t>выполняемых</w:t>
      </w:r>
      <w:r>
        <w:rPr>
          <w:spacing w:val="-6"/>
        </w:rPr>
        <w:t xml:space="preserve"> </w:t>
      </w:r>
      <w:r>
        <w:t>работ;</w:t>
      </w:r>
    </w:p>
    <w:p w:rsidR="006B28B4" w:rsidRDefault="00DA7639">
      <w:pPr>
        <w:tabs>
          <w:tab w:val="left" w:pos="2923"/>
          <w:tab w:val="left" w:pos="4551"/>
          <w:tab w:val="left" w:pos="5760"/>
          <w:tab w:val="left" w:pos="6681"/>
          <w:tab w:val="left" w:pos="7084"/>
          <w:tab w:val="left" w:pos="8298"/>
        </w:tabs>
        <w:ind w:left="692" w:right="390" w:firstLine="708"/>
        <w:rPr>
          <w:i/>
          <w:sz w:val="28"/>
        </w:rPr>
      </w:pPr>
      <w:r>
        <w:rPr>
          <w:sz w:val="28"/>
        </w:rPr>
        <w:t>применять</w:t>
      </w:r>
      <w:r>
        <w:rPr>
          <w:sz w:val="28"/>
        </w:rPr>
        <w:tab/>
        <w:t>безопасные</w:t>
      </w:r>
      <w:r>
        <w:rPr>
          <w:sz w:val="28"/>
        </w:rPr>
        <w:tab/>
        <w:t>условия</w:t>
      </w:r>
      <w:r>
        <w:rPr>
          <w:sz w:val="28"/>
        </w:rPr>
        <w:tab/>
        <w:t>труда</w:t>
      </w:r>
      <w:r>
        <w:rPr>
          <w:sz w:val="28"/>
        </w:rPr>
        <w:tab/>
        <w:t>и</w:t>
      </w:r>
      <w:r>
        <w:rPr>
          <w:sz w:val="28"/>
        </w:rPr>
        <w:tab/>
        <w:t>правила</w:t>
      </w:r>
      <w:r>
        <w:rPr>
          <w:sz w:val="28"/>
        </w:rPr>
        <w:tab/>
        <w:t>электробезопасности,</w:t>
      </w:r>
      <w:r>
        <w:rPr>
          <w:spacing w:val="-67"/>
          <w:sz w:val="28"/>
        </w:rPr>
        <w:t xml:space="preserve"> </w:t>
      </w:r>
      <w:r>
        <w:rPr>
          <w:sz w:val="28"/>
        </w:rPr>
        <w:t>санитарии,</w:t>
      </w:r>
      <w:r>
        <w:rPr>
          <w:spacing w:val="-2"/>
          <w:sz w:val="28"/>
        </w:rPr>
        <w:t xml:space="preserve"> </w:t>
      </w:r>
      <w:r>
        <w:rPr>
          <w:sz w:val="28"/>
        </w:rPr>
        <w:t>гигиены;</w:t>
      </w:r>
      <w:r>
        <w:rPr>
          <w:spacing w:val="-2"/>
          <w:sz w:val="28"/>
        </w:rPr>
        <w:t xml:space="preserve"> </w:t>
      </w:r>
      <w:r>
        <w:rPr>
          <w:i/>
          <w:sz w:val="28"/>
          <w:u w:val="single"/>
        </w:rPr>
        <w:t>Выпускник</w:t>
      </w:r>
      <w:r>
        <w:rPr>
          <w:i/>
          <w:spacing w:val="-3"/>
          <w:sz w:val="28"/>
          <w:u w:val="single"/>
        </w:rPr>
        <w:t xml:space="preserve"> </w:t>
      </w:r>
      <w:r>
        <w:rPr>
          <w:i/>
          <w:sz w:val="28"/>
          <w:u w:val="single"/>
        </w:rPr>
        <w:t>получит</w:t>
      </w:r>
      <w:r>
        <w:rPr>
          <w:i/>
          <w:spacing w:val="-2"/>
          <w:sz w:val="28"/>
          <w:u w:val="single"/>
        </w:rPr>
        <w:t xml:space="preserve"> </w:t>
      </w:r>
      <w:r>
        <w:rPr>
          <w:i/>
          <w:sz w:val="28"/>
          <w:u w:val="single"/>
        </w:rPr>
        <w:t>возможность</w:t>
      </w:r>
      <w:r>
        <w:rPr>
          <w:i/>
          <w:spacing w:val="-2"/>
          <w:sz w:val="28"/>
          <w:u w:val="single"/>
        </w:rPr>
        <w:t xml:space="preserve"> </w:t>
      </w:r>
      <w:r>
        <w:rPr>
          <w:i/>
          <w:sz w:val="28"/>
          <w:u w:val="single"/>
        </w:rPr>
        <w:t>научиться:</w:t>
      </w:r>
    </w:p>
    <w:p w:rsidR="006B28B4" w:rsidRDefault="00DA7639">
      <w:pPr>
        <w:ind w:left="1401" w:right="4276"/>
        <w:rPr>
          <w:i/>
          <w:sz w:val="28"/>
        </w:rPr>
      </w:pPr>
      <w:r>
        <w:rPr>
          <w:i/>
          <w:sz w:val="28"/>
        </w:rPr>
        <w:t>организовывать коллективную деятельность;</w:t>
      </w:r>
      <w:r>
        <w:rPr>
          <w:i/>
          <w:spacing w:val="-67"/>
          <w:sz w:val="28"/>
        </w:rPr>
        <w:t xml:space="preserve"> </w:t>
      </w:r>
      <w:r>
        <w:rPr>
          <w:i/>
          <w:sz w:val="28"/>
        </w:rPr>
        <w:t>оценивать</w:t>
      </w:r>
      <w:r>
        <w:rPr>
          <w:i/>
          <w:spacing w:val="-1"/>
          <w:sz w:val="28"/>
        </w:rPr>
        <w:t xml:space="preserve"> </w:t>
      </w:r>
      <w:r>
        <w:rPr>
          <w:i/>
          <w:sz w:val="28"/>
        </w:rPr>
        <w:t>зарплаты;</w:t>
      </w:r>
    </w:p>
    <w:p w:rsidR="006B28B4" w:rsidRDefault="00DA7639">
      <w:pPr>
        <w:spacing w:line="321" w:lineRule="exact"/>
        <w:ind w:left="1401"/>
        <w:rPr>
          <w:i/>
          <w:sz w:val="28"/>
        </w:rPr>
      </w:pPr>
      <w:r>
        <w:rPr>
          <w:i/>
          <w:sz w:val="28"/>
        </w:rPr>
        <w:t>профессионально</w:t>
      </w:r>
      <w:r>
        <w:rPr>
          <w:i/>
          <w:spacing w:val="-5"/>
          <w:sz w:val="28"/>
        </w:rPr>
        <w:t xml:space="preserve"> </w:t>
      </w:r>
      <w:r>
        <w:rPr>
          <w:i/>
          <w:sz w:val="28"/>
        </w:rPr>
        <w:t>самоопределяться</w:t>
      </w:r>
      <w:r>
        <w:rPr>
          <w:i/>
          <w:spacing w:val="-10"/>
          <w:sz w:val="28"/>
        </w:rPr>
        <w:t xml:space="preserve"> </w:t>
      </w:r>
      <w:r>
        <w:rPr>
          <w:i/>
          <w:sz w:val="28"/>
        </w:rPr>
        <w:t>и</w:t>
      </w:r>
      <w:r>
        <w:rPr>
          <w:i/>
          <w:spacing w:val="-5"/>
          <w:sz w:val="28"/>
        </w:rPr>
        <w:t xml:space="preserve"> </w:t>
      </w:r>
      <w:r>
        <w:rPr>
          <w:i/>
          <w:sz w:val="28"/>
        </w:rPr>
        <w:t>трудоустраиваться</w:t>
      </w:r>
      <w:r w:rsidR="008426BA">
        <w:rPr>
          <w:i/>
          <w:sz w:val="28"/>
        </w:rPr>
        <w:t>.</w:t>
      </w:r>
    </w:p>
    <w:p w:rsidR="008426BA" w:rsidRDefault="008426BA">
      <w:pPr>
        <w:spacing w:line="321" w:lineRule="exact"/>
        <w:ind w:left="1401"/>
        <w:rPr>
          <w:i/>
          <w:sz w:val="28"/>
        </w:rPr>
      </w:pPr>
    </w:p>
    <w:p w:rsidR="006B28B4" w:rsidRPr="008426BA" w:rsidRDefault="00DA7639">
      <w:pPr>
        <w:pStyle w:val="a5"/>
        <w:numPr>
          <w:ilvl w:val="3"/>
          <w:numId w:val="148"/>
        </w:numPr>
        <w:tabs>
          <w:tab w:val="left" w:pos="2453"/>
        </w:tabs>
        <w:ind w:left="2452" w:hanging="1052"/>
        <w:rPr>
          <w:b/>
          <w:sz w:val="28"/>
        </w:rPr>
      </w:pPr>
      <w:r w:rsidRPr="008426BA">
        <w:rPr>
          <w:b/>
          <w:sz w:val="28"/>
        </w:rPr>
        <w:t>Физическая</w:t>
      </w:r>
      <w:r w:rsidRPr="008426BA">
        <w:rPr>
          <w:b/>
          <w:spacing w:val="-3"/>
          <w:sz w:val="28"/>
        </w:rPr>
        <w:t xml:space="preserve"> </w:t>
      </w:r>
      <w:r w:rsidRPr="008426BA">
        <w:rPr>
          <w:b/>
          <w:sz w:val="28"/>
        </w:rPr>
        <w:t>культура</w:t>
      </w:r>
    </w:p>
    <w:p w:rsidR="006B28B4" w:rsidRDefault="008426BA">
      <w:pPr>
        <w:pStyle w:val="11"/>
        <w:spacing w:before="2"/>
        <w:jc w:val="left"/>
      </w:pPr>
      <w:r>
        <w:t>Планируемые</w:t>
      </w:r>
      <w:r>
        <w:rPr>
          <w:spacing w:val="-5"/>
        </w:rPr>
        <w:t xml:space="preserve"> </w:t>
      </w:r>
      <w:r>
        <w:t>результаты</w:t>
      </w:r>
      <w:r>
        <w:rPr>
          <w:spacing w:val="-2"/>
        </w:rPr>
        <w:t xml:space="preserve"> </w:t>
      </w:r>
      <w:r>
        <w:t>изучения</w:t>
      </w:r>
      <w:r>
        <w:rPr>
          <w:spacing w:val="-1"/>
        </w:rPr>
        <w:t xml:space="preserve"> </w:t>
      </w:r>
      <w:r>
        <w:t>предмета</w:t>
      </w:r>
    </w:p>
    <w:p w:rsidR="006B28B4" w:rsidRDefault="00DA7639">
      <w:pPr>
        <w:spacing w:line="322" w:lineRule="exact"/>
        <w:ind w:left="1401"/>
        <w:jc w:val="both"/>
        <w:rPr>
          <w:b/>
          <w:sz w:val="28"/>
        </w:rPr>
      </w:pPr>
      <w:r>
        <w:rPr>
          <w:b/>
          <w:sz w:val="28"/>
        </w:rPr>
        <w:t>«ФИЗИЧЕСКАЯ</w:t>
      </w:r>
      <w:r>
        <w:rPr>
          <w:b/>
          <w:spacing w:val="-2"/>
          <w:sz w:val="28"/>
        </w:rPr>
        <w:t xml:space="preserve"> </w:t>
      </w:r>
      <w:r>
        <w:rPr>
          <w:b/>
          <w:sz w:val="28"/>
        </w:rPr>
        <w:t>КУЛЬТУРА</w:t>
      </w:r>
      <w:r>
        <w:rPr>
          <w:b/>
          <w:spacing w:val="-5"/>
          <w:sz w:val="28"/>
        </w:rPr>
        <w:t xml:space="preserve"> </w:t>
      </w:r>
      <w:r>
        <w:rPr>
          <w:b/>
          <w:sz w:val="28"/>
        </w:rPr>
        <w:t>6-7</w:t>
      </w:r>
      <w:r>
        <w:rPr>
          <w:b/>
          <w:spacing w:val="-1"/>
          <w:sz w:val="28"/>
        </w:rPr>
        <w:t xml:space="preserve"> </w:t>
      </w:r>
      <w:r>
        <w:rPr>
          <w:b/>
          <w:sz w:val="28"/>
        </w:rPr>
        <w:t>КЛАСС»</w:t>
      </w:r>
    </w:p>
    <w:p w:rsidR="006B28B4" w:rsidRDefault="00DA7639">
      <w:pPr>
        <w:pStyle w:val="a3"/>
        <w:spacing w:line="322" w:lineRule="exact"/>
        <w:ind w:left="1401" w:firstLine="0"/>
        <w:jc w:val="left"/>
      </w:pPr>
      <w:r>
        <w:t>Выпускник</w:t>
      </w:r>
      <w:r>
        <w:rPr>
          <w:spacing w:val="-2"/>
        </w:rPr>
        <w:t xml:space="preserve"> </w:t>
      </w:r>
      <w:r>
        <w:t>научится:</w:t>
      </w:r>
    </w:p>
    <w:p w:rsidR="006B28B4" w:rsidRDefault="00DA7639">
      <w:pPr>
        <w:pStyle w:val="a3"/>
        <w:ind w:right="383"/>
      </w:pPr>
      <w:r>
        <w:t>рассматривать</w:t>
      </w:r>
      <w:r>
        <w:rPr>
          <w:spacing w:val="1"/>
        </w:rPr>
        <w:t xml:space="preserve"> </w:t>
      </w:r>
      <w:r>
        <w:t>физическую</w:t>
      </w:r>
      <w:r>
        <w:rPr>
          <w:spacing w:val="1"/>
        </w:rPr>
        <w:t xml:space="preserve"> </w:t>
      </w:r>
      <w:r>
        <w:t>культуру</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выделять</w:t>
      </w:r>
      <w:r>
        <w:rPr>
          <w:spacing w:val="1"/>
        </w:rPr>
        <w:t xml:space="preserve"> </w:t>
      </w:r>
      <w:r>
        <w:t>исторические</w:t>
      </w:r>
      <w:r>
        <w:rPr>
          <w:spacing w:val="-1"/>
        </w:rPr>
        <w:t xml:space="preserve"> </w:t>
      </w:r>
      <w:r>
        <w:t>этапы</w:t>
      </w:r>
      <w:r>
        <w:rPr>
          <w:spacing w:val="-2"/>
        </w:rPr>
        <w:t xml:space="preserve"> </w:t>
      </w:r>
      <w:r>
        <w:t>её</w:t>
      </w:r>
      <w:r>
        <w:rPr>
          <w:spacing w:val="-1"/>
        </w:rPr>
        <w:t xml:space="preserve"> </w:t>
      </w:r>
      <w:r>
        <w:t>развития;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5"/>
      </w:pPr>
      <w:r>
        <w:t>характеризовать содержательные основы здорового образа жизни, раскрывать</w:t>
      </w:r>
      <w:r>
        <w:rPr>
          <w:spacing w:val="1"/>
        </w:rPr>
        <w:t xml:space="preserve"> </w:t>
      </w:r>
      <w:r>
        <w:t>его взаимосвязь со здоровьем, гармоничным физическим развитием и физической</w:t>
      </w:r>
      <w:r>
        <w:rPr>
          <w:spacing w:val="1"/>
        </w:rPr>
        <w:t xml:space="preserve"> </w:t>
      </w:r>
      <w:r>
        <w:t>подготовленностью, формированием качеств личности и профилактикой вредных</w:t>
      </w:r>
      <w:r>
        <w:rPr>
          <w:spacing w:val="1"/>
        </w:rPr>
        <w:t xml:space="preserve"> </w:t>
      </w:r>
      <w:r>
        <w:t>привычек;</w:t>
      </w:r>
    </w:p>
    <w:p w:rsidR="006B28B4" w:rsidRDefault="00DA7639">
      <w:pPr>
        <w:pStyle w:val="a3"/>
        <w:ind w:right="382"/>
      </w:pPr>
      <w:r>
        <w:t>определять базовые понятия и термины физической культуры, применять их в</w:t>
      </w:r>
      <w:r>
        <w:rPr>
          <w:spacing w:val="1"/>
        </w:rPr>
        <w:t xml:space="preserve"> </w:t>
      </w:r>
      <w:r>
        <w:t>процессе совместных занятий физическими упражнениями со своими сверстниками,</w:t>
      </w:r>
      <w:r>
        <w:rPr>
          <w:spacing w:val="-67"/>
        </w:rPr>
        <w:t xml:space="preserve"> </w:t>
      </w:r>
      <w:r>
        <w:t>излагать с их помощью особенности выполнения техники двигательных действий и</w:t>
      </w:r>
      <w:r>
        <w:rPr>
          <w:spacing w:val="1"/>
        </w:rPr>
        <w:t xml:space="preserve"> </w:t>
      </w:r>
      <w:r>
        <w:t>физических упражнений,</w:t>
      </w:r>
      <w:r>
        <w:rPr>
          <w:spacing w:val="-1"/>
        </w:rPr>
        <w:t xml:space="preserve"> </w:t>
      </w:r>
      <w:r>
        <w:t>развития физических</w:t>
      </w:r>
      <w:r>
        <w:rPr>
          <w:spacing w:val="1"/>
        </w:rPr>
        <w:t xml:space="preserve"> </w:t>
      </w:r>
      <w:r>
        <w:t>качеств;</w:t>
      </w:r>
    </w:p>
    <w:p w:rsidR="006B28B4" w:rsidRDefault="00DA7639">
      <w:pPr>
        <w:pStyle w:val="a3"/>
        <w:ind w:right="385"/>
      </w:pPr>
      <w:r>
        <w:t>разрабатывать</w:t>
      </w:r>
      <w:r>
        <w:rPr>
          <w:spacing w:val="1"/>
        </w:rPr>
        <w:t xml:space="preserve"> </w:t>
      </w:r>
      <w:r>
        <w:t>содержание</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определять</w:t>
      </w:r>
      <w:r>
        <w:rPr>
          <w:spacing w:val="1"/>
        </w:rPr>
        <w:t xml:space="preserve"> </w:t>
      </w:r>
      <w:r>
        <w:t>их</w:t>
      </w:r>
      <w:r>
        <w:rPr>
          <w:spacing w:val="1"/>
        </w:rPr>
        <w:t xml:space="preserve"> </w:t>
      </w:r>
      <w:r>
        <w:t>направленность</w:t>
      </w:r>
      <w:r>
        <w:rPr>
          <w:spacing w:val="1"/>
        </w:rPr>
        <w:t xml:space="preserve"> </w:t>
      </w:r>
      <w:r>
        <w:t>и</w:t>
      </w:r>
      <w:r>
        <w:rPr>
          <w:spacing w:val="1"/>
        </w:rPr>
        <w:t xml:space="preserve"> </w:t>
      </w:r>
      <w:r>
        <w:t>формулировать</w:t>
      </w:r>
      <w:r>
        <w:rPr>
          <w:spacing w:val="71"/>
        </w:rPr>
        <w:t xml:space="preserve"> </w:t>
      </w:r>
      <w:r>
        <w:t>задачи,</w:t>
      </w:r>
      <w:r>
        <w:rPr>
          <w:spacing w:val="1"/>
        </w:rPr>
        <w:t xml:space="preserve"> </w:t>
      </w:r>
      <w:r>
        <w:t>рационально</w:t>
      </w:r>
      <w:r>
        <w:rPr>
          <w:spacing w:val="-4"/>
        </w:rPr>
        <w:t xml:space="preserve"> </w:t>
      </w:r>
      <w:r>
        <w:t>планировать</w:t>
      </w:r>
      <w:r>
        <w:rPr>
          <w:spacing w:val="-5"/>
        </w:rPr>
        <w:t xml:space="preserve"> </w:t>
      </w:r>
      <w:r>
        <w:t>режим</w:t>
      </w:r>
      <w:r>
        <w:rPr>
          <w:spacing w:val="-3"/>
        </w:rPr>
        <w:t xml:space="preserve"> </w:t>
      </w:r>
      <w:r>
        <w:t>дня</w:t>
      </w:r>
      <w:r>
        <w:rPr>
          <w:spacing w:val="-3"/>
        </w:rPr>
        <w:t xml:space="preserve"> </w:t>
      </w:r>
      <w:r>
        <w:t>и</w:t>
      </w:r>
      <w:r>
        <w:rPr>
          <w:spacing w:val="-4"/>
        </w:rPr>
        <w:t xml:space="preserve"> </w:t>
      </w:r>
      <w:r>
        <w:t>учебной недели;</w:t>
      </w:r>
    </w:p>
    <w:p w:rsidR="006B28B4" w:rsidRDefault="00DA7639">
      <w:pPr>
        <w:pStyle w:val="a3"/>
        <w:ind w:right="390"/>
      </w:pPr>
      <w:r>
        <w:t>руководствоваться правилами профилактики травматизма и подготовки мест</w:t>
      </w:r>
      <w:r>
        <w:rPr>
          <w:spacing w:val="1"/>
        </w:rPr>
        <w:t xml:space="preserve"> </w:t>
      </w:r>
      <w:r>
        <w:t>занятий, правильного выбора обуви и формы одежды в зависимости от времени года</w:t>
      </w:r>
      <w:r>
        <w:rPr>
          <w:spacing w:val="-67"/>
        </w:rPr>
        <w:t xml:space="preserve"> </w:t>
      </w:r>
      <w:r>
        <w:t>и</w:t>
      </w:r>
      <w:r>
        <w:rPr>
          <w:spacing w:val="-1"/>
        </w:rPr>
        <w:t xml:space="preserve"> </w:t>
      </w:r>
      <w:r>
        <w:t>погодных</w:t>
      </w:r>
      <w:r>
        <w:rPr>
          <w:spacing w:val="1"/>
        </w:rPr>
        <w:t xml:space="preserve"> </w:t>
      </w:r>
      <w:r>
        <w:t>условий;</w:t>
      </w:r>
    </w:p>
    <w:p w:rsidR="006B28B4" w:rsidRDefault="00DA7639">
      <w:pPr>
        <w:pStyle w:val="a3"/>
        <w:spacing w:before="1"/>
        <w:ind w:right="391"/>
      </w:pPr>
      <w:r>
        <w:t>руководствоваться правилами оказания первой помощи при травмах и ушибах</w:t>
      </w:r>
      <w:r>
        <w:rPr>
          <w:spacing w:val="-67"/>
        </w:rPr>
        <w:t xml:space="preserve"> </w:t>
      </w:r>
      <w:r>
        <w:t>во</w:t>
      </w:r>
      <w:r>
        <w:rPr>
          <w:spacing w:val="-1"/>
        </w:rPr>
        <w:t xml:space="preserve"> </w:t>
      </w:r>
      <w:r>
        <w:t>время самостоятельных</w:t>
      </w:r>
      <w:r>
        <w:rPr>
          <w:spacing w:val="2"/>
        </w:rPr>
        <w:t xml:space="preserve"> </w:t>
      </w:r>
      <w:r>
        <w:t>занятий</w:t>
      </w:r>
      <w:r>
        <w:rPr>
          <w:spacing w:val="-2"/>
        </w:rPr>
        <w:t xml:space="preserve"> </w:t>
      </w:r>
      <w:r>
        <w:t>физическими</w:t>
      </w:r>
      <w:r>
        <w:rPr>
          <w:spacing w:val="-3"/>
        </w:rPr>
        <w:t xml:space="preserve"> </w:t>
      </w:r>
      <w:r>
        <w:t>упражнениями.</w:t>
      </w:r>
    </w:p>
    <w:p w:rsidR="006B28B4" w:rsidRDefault="00DA7639">
      <w:pPr>
        <w:spacing w:line="321" w:lineRule="exact"/>
        <w:ind w:left="1401"/>
        <w:jc w:val="both"/>
        <w:rPr>
          <w:i/>
          <w:sz w:val="28"/>
        </w:rPr>
      </w:pPr>
      <w:r>
        <w:rPr>
          <w:i/>
          <w:sz w:val="28"/>
        </w:rPr>
        <w:t>Выпускник</w:t>
      </w:r>
      <w:r>
        <w:rPr>
          <w:i/>
          <w:spacing w:val="-8"/>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Default="00DA7639">
      <w:pPr>
        <w:ind w:left="692" w:right="387" w:firstLine="708"/>
        <w:jc w:val="both"/>
        <w:rPr>
          <w:i/>
          <w:sz w:val="28"/>
        </w:rPr>
      </w:pPr>
      <w:r>
        <w:rPr>
          <w:i/>
          <w:sz w:val="28"/>
        </w:rPr>
        <w:t>характеризовать</w:t>
      </w:r>
      <w:r>
        <w:rPr>
          <w:i/>
          <w:spacing w:val="1"/>
          <w:sz w:val="28"/>
        </w:rPr>
        <w:t xml:space="preserve"> </w:t>
      </w:r>
      <w:r>
        <w:rPr>
          <w:i/>
          <w:sz w:val="28"/>
        </w:rPr>
        <w:t>цель</w:t>
      </w:r>
      <w:r>
        <w:rPr>
          <w:i/>
          <w:spacing w:val="1"/>
          <w:sz w:val="28"/>
        </w:rPr>
        <w:t xml:space="preserve"> </w:t>
      </w:r>
      <w:r>
        <w:rPr>
          <w:i/>
          <w:sz w:val="28"/>
        </w:rPr>
        <w:t>возрождения</w:t>
      </w:r>
      <w:r>
        <w:rPr>
          <w:i/>
          <w:spacing w:val="1"/>
          <w:sz w:val="28"/>
        </w:rPr>
        <w:t xml:space="preserve"> </w:t>
      </w:r>
      <w:r>
        <w:rPr>
          <w:i/>
          <w:sz w:val="28"/>
        </w:rPr>
        <w:t>Олимпийских</w:t>
      </w:r>
      <w:r>
        <w:rPr>
          <w:i/>
          <w:spacing w:val="1"/>
          <w:sz w:val="28"/>
        </w:rPr>
        <w:t xml:space="preserve"> </w:t>
      </w:r>
      <w:r>
        <w:rPr>
          <w:i/>
          <w:sz w:val="28"/>
        </w:rPr>
        <w:t>игр</w:t>
      </w:r>
      <w:r>
        <w:rPr>
          <w:i/>
          <w:spacing w:val="1"/>
          <w:sz w:val="28"/>
        </w:rPr>
        <w:t xml:space="preserve"> </w:t>
      </w:r>
      <w:r>
        <w:rPr>
          <w:i/>
          <w:sz w:val="28"/>
        </w:rPr>
        <w:t>и</w:t>
      </w:r>
      <w:r>
        <w:rPr>
          <w:i/>
          <w:spacing w:val="1"/>
          <w:sz w:val="28"/>
        </w:rPr>
        <w:t xml:space="preserve"> </w:t>
      </w:r>
      <w:r>
        <w:rPr>
          <w:i/>
          <w:sz w:val="28"/>
        </w:rPr>
        <w:t>роль</w:t>
      </w:r>
      <w:r>
        <w:rPr>
          <w:i/>
          <w:spacing w:val="1"/>
          <w:sz w:val="28"/>
        </w:rPr>
        <w:t xml:space="preserve"> </w:t>
      </w:r>
      <w:r>
        <w:rPr>
          <w:i/>
          <w:sz w:val="28"/>
        </w:rPr>
        <w:t>Пьера</w:t>
      </w:r>
      <w:r>
        <w:rPr>
          <w:i/>
          <w:spacing w:val="1"/>
          <w:sz w:val="28"/>
        </w:rPr>
        <w:t xml:space="preserve"> </w:t>
      </w:r>
      <w:r>
        <w:rPr>
          <w:i/>
          <w:sz w:val="28"/>
        </w:rPr>
        <w:t>де</w:t>
      </w:r>
      <w:r>
        <w:rPr>
          <w:i/>
          <w:spacing w:val="1"/>
          <w:sz w:val="28"/>
        </w:rPr>
        <w:t xml:space="preserve"> </w:t>
      </w:r>
      <w:r>
        <w:rPr>
          <w:i/>
          <w:sz w:val="28"/>
        </w:rPr>
        <w:t>Кубертена в становлении современного олимпийского движения, объяснять смысл</w:t>
      </w:r>
      <w:r>
        <w:rPr>
          <w:i/>
          <w:spacing w:val="1"/>
          <w:sz w:val="28"/>
        </w:rPr>
        <w:t xml:space="preserve"> </w:t>
      </w:r>
      <w:r>
        <w:rPr>
          <w:i/>
          <w:sz w:val="28"/>
        </w:rPr>
        <w:t>символики</w:t>
      </w:r>
      <w:r>
        <w:rPr>
          <w:i/>
          <w:spacing w:val="-3"/>
          <w:sz w:val="28"/>
        </w:rPr>
        <w:t xml:space="preserve"> </w:t>
      </w:r>
      <w:r>
        <w:rPr>
          <w:i/>
          <w:sz w:val="28"/>
        </w:rPr>
        <w:t>и</w:t>
      </w:r>
      <w:r>
        <w:rPr>
          <w:i/>
          <w:spacing w:val="1"/>
          <w:sz w:val="28"/>
        </w:rPr>
        <w:t xml:space="preserve"> </w:t>
      </w:r>
      <w:r>
        <w:rPr>
          <w:i/>
          <w:sz w:val="28"/>
        </w:rPr>
        <w:t>ритуалов</w:t>
      </w:r>
      <w:r>
        <w:rPr>
          <w:i/>
          <w:spacing w:val="-3"/>
          <w:sz w:val="28"/>
        </w:rPr>
        <w:t xml:space="preserve"> </w:t>
      </w:r>
      <w:r>
        <w:rPr>
          <w:i/>
          <w:sz w:val="28"/>
        </w:rPr>
        <w:t>Олимпийских</w:t>
      </w:r>
      <w:r>
        <w:rPr>
          <w:i/>
          <w:spacing w:val="-3"/>
          <w:sz w:val="28"/>
        </w:rPr>
        <w:t xml:space="preserve"> </w:t>
      </w:r>
      <w:r>
        <w:rPr>
          <w:i/>
          <w:sz w:val="28"/>
        </w:rPr>
        <w:t>игр;</w:t>
      </w:r>
    </w:p>
    <w:p w:rsidR="006B28B4" w:rsidRDefault="00DA7639">
      <w:pPr>
        <w:spacing w:before="1"/>
        <w:ind w:left="692" w:right="391" w:firstLine="708"/>
        <w:jc w:val="both"/>
        <w:rPr>
          <w:i/>
          <w:sz w:val="28"/>
        </w:rPr>
      </w:pPr>
      <w:r>
        <w:rPr>
          <w:i/>
          <w:sz w:val="28"/>
        </w:rPr>
        <w:t>характеризовать исторические вехи развития отечественного спортивного</w:t>
      </w:r>
      <w:r>
        <w:rPr>
          <w:i/>
          <w:spacing w:val="1"/>
          <w:sz w:val="28"/>
        </w:rPr>
        <w:t xml:space="preserve"> </w:t>
      </w:r>
      <w:r>
        <w:rPr>
          <w:i/>
          <w:sz w:val="28"/>
        </w:rPr>
        <w:t>движения,</w:t>
      </w:r>
      <w:r>
        <w:rPr>
          <w:i/>
          <w:spacing w:val="-2"/>
          <w:sz w:val="28"/>
        </w:rPr>
        <w:t xml:space="preserve"> </w:t>
      </w:r>
      <w:r>
        <w:rPr>
          <w:i/>
          <w:sz w:val="28"/>
        </w:rPr>
        <w:t>великих</w:t>
      </w:r>
      <w:r>
        <w:rPr>
          <w:i/>
          <w:spacing w:val="-2"/>
          <w:sz w:val="28"/>
        </w:rPr>
        <w:t xml:space="preserve"> </w:t>
      </w:r>
      <w:r>
        <w:rPr>
          <w:i/>
          <w:sz w:val="28"/>
        </w:rPr>
        <w:t>спортсменов,</w:t>
      </w:r>
      <w:r>
        <w:rPr>
          <w:i/>
          <w:spacing w:val="-1"/>
          <w:sz w:val="28"/>
        </w:rPr>
        <w:t xml:space="preserve"> </w:t>
      </w:r>
      <w:r>
        <w:rPr>
          <w:i/>
          <w:sz w:val="28"/>
        </w:rPr>
        <w:t>принесших</w:t>
      </w:r>
      <w:r>
        <w:rPr>
          <w:i/>
          <w:spacing w:val="-1"/>
          <w:sz w:val="28"/>
        </w:rPr>
        <w:t xml:space="preserve"> </w:t>
      </w:r>
      <w:r>
        <w:rPr>
          <w:i/>
          <w:sz w:val="28"/>
        </w:rPr>
        <w:t>славу</w:t>
      </w:r>
      <w:r>
        <w:rPr>
          <w:i/>
          <w:spacing w:val="-3"/>
          <w:sz w:val="28"/>
        </w:rPr>
        <w:t xml:space="preserve"> </w:t>
      </w:r>
      <w:r>
        <w:rPr>
          <w:i/>
          <w:sz w:val="28"/>
        </w:rPr>
        <w:t>российскому</w:t>
      </w:r>
      <w:r>
        <w:rPr>
          <w:i/>
          <w:spacing w:val="-1"/>
          <w:sz w:val="28"/>
        </w:rPr>
        <w:t xml:space="preserve"> </w:t>
      </w:r>
      <w:r>
        <w:rPr>
          <w:i/>
          <w:sz w:val="28"/>
        </w:rPr>
        <w:t>спорту;</w:t>
      </w:r>
    </w:p>
    <w:p w:rsidR="006B28B4" w:rsidRDefault="00DA7639">
      <w:pPr>
        <w:ind w:left="692" w:right="387" w:firstLine="708"/>
        <w:jc w:val="both"/>
        <w:rPr>
          <w:i/>
          <w:sz w:val="28"/>
        </w:rPr>
      </w:pPr>
      <w:r>
        <w:rPr>
          <w:i/>
          <w:sz w:val="28"/>
        </w:rPr>
        <w:t>определять</w:t>
      </w:r>
      <w:r>
        <w:rPr>
          <w:i/>
          <w:spacing w:val="1"/>
          <w:sz w:val="28"/>
        </w:rPr>
        <w:t xml:space="preserve"> </w:t>
      </w:r>
      <w:r>
        <w:rPr>
          <w:i/>
          <w:sz w:val="28"/>
        </w:rPr>
        <w:t>признаки</w:t>
      </w:r>
      <w:r>
        <w:rPr>
          <w:i/>
          <w:spacing w:val="1"/>
          <w:sz w:val="28"/>
        </w:rPr>
        <w:t xml:space="preserve"> </w:t>
      </w:r>
      <w:r>
        <w:rPr>
          <w:i/>
          <w:sz w:val="28"/>
        </w:rPr>
        <w:t>положительного</w:t>
      </w:r>
      <w:r>
        <w:rPr>
          <w:i/>
          <w:spacing w:val="1"/>
          <w:sz w:val="28"/>
        </w:rPr>
        <w:t xml:space="preserve"> </w:t>
      </w:r>
      <w:r>
        <w:rPr>
          <w:i/>
          <w:sz w:val="28"/>
        </w:rPr>
        <w:t>влияния</w:t>
      </w:r>
      <w:r>
        <w:rPr>
          <w:i/>
          <w:spacing w:val="1"/>
          <w:sz w:val="28"/>
        </w:rPr>
        <w:t xml:space="preserve"> </w:t>
      </w:r>
      <w:r>
        <w:rPr>
          <w:i/>
          <w:sz w:val="28"/>
        </w:rPr>
        <w:t>занятий</w:t>
      </w:r>
      <w:r>
        <w:rPr>
          <w:i/>
          <w:spacing w:val="1"/>
          <w:sz w:val="28"/>
        </w:rPr>
        <w:t xml:space="preserve"> </w:t>
      </w:r>
      <w:r>
        <w:rPr>
          <w:i/>
          <w:sz w:val="28"/>
        </w:rPr>
        <w:t>физической</w:t>
      </w:r>
      <w:r>
        <w:rPr>
          <w:i/>
          <w:spacing w:val="1"/>
          <w:sz w:val="28"/>
        </w:rPr>
        <w:t xml:space="preserve"> </w:t>
      </w:r>
      <w:r>
        <w:rPr>
          <w:i/>
          <w:sz w:val="28"/>
        </w:rPr>
        <w:t>подготовкой</w:t>
      </w:r>
      <w:r>
        <w:rPr>
          <w:i/>
          <w:spacing w:val="1"/>
          <w:sz w:val="28"/>
        </w:rPr>
        <w:t xml:space="preserve"> </w:t>
      </w:r>
      <w:r>
        <w:rPr>
          <w:i/>
          <w:sz w:val="28"/>
        </w:rPr>
        <w:t>на</w:t>
      </w:r>
      <w:r>
        <w:rPr>
          <w:i/>
          <w:spacing w:val="1"/>
          <w:sz w:val="28"/>
        </w:rPr>
        <w:t xml:space="preserve"> </w:t>
      </w:r>
      <w:r>
        <w:rPr>
          <w:i/>
          <w:sz w:val="28"/>
        </w:rPr>
        <w:t>укрепление</w:t>
      </w:r>
      <w:r>
        <w:rPr>
          <w:i/>
          <w:spacing w:val="1"/>
          <w:sz w:val="28"/>
        </w:rPr>
        <w:t xml:space="preserve"> </w:t>
      </w:r>
      <w:r>
        <w:rPr>
          <w:i/>
          <w:sz w:val="28"/>
        </w:rPr>
        <w:t>здоровья,</w:t>
      </w:r>
      <w:r>
        <w:rPr>
          <w:i/>
          <w:spacing w:val="1"/>
          <w:sz w:val="28"/>
        </w:rPr>
        <w:t xml:space="preserve"> </w:t>
      </w:r>
      <w:r>
        <w:rPr>
          <w:i/>
          <w:sz w:val="28"/>
        </w:rPr>
        <w:t>устанавливать</w:t>
      </w:r>
      <w:r>
        <w:rPr>
          <w:i/>
          <w:spacing w:val="1"/>
          <w:sz w:val="28"/>
        </w:rPr>
        <w:t xml:space="preserve"> </w:t>
      </w:r>
      <w:r>
        <w:rPr>
          <w:i/>
          <w:sz w:val="28"/>
        </w:rPr>
        <w:t>связь</w:t>
      </w:r>
      <w:r>
        <w:rPr>
          <w:i/>
          <w:spacing w:val="1"/>
          <w:sz w:val="28"/>
        </w:rPr>
        <w:t xml:space="preserve"> </w:t>
      </w:r>
      <w:r>
        <w:rPr>
          <w:i/>
          <w:sz w:val="28"/>
        </w:rPr>
        <w:t>между</w:t>
      </w:r>
      <w:r>
        <w:rPr>
          <w:i/>
          <w:spacing w:val="1"/>
          <w:sz w:val="28"/>
        </w:rPr>
        <w:t xml:space="preserve"> </w:t>
      </w:r>
      <w:r>
        <w:rPr>
          <w:i/>
          <w:sz w:val="28"/>
        </w:rPr>
        <w:t>развитием</w:t>
      </w:r>
      <w:r>
        <w:rPr>
          <w:i/>
          <w:spacing w:val="1"/>
          <w:sz w:val="28"/>
        </w:rPr>
        <w:t xml:space="preserve"> </w:t>
      </w:r>
      <w:r>
        <w:rPr>
          <w:i/>
          <w:sz w:val="28"/>
        </w:rPr>
        <w:t>физических</w:t>
      </w:r>
      <w:r>
        <w:rPr>
          <w:i/>
          <w:spacing w:val="-1"/>
          <w:sz w:val="28"/>
        </w:rPr>
        <w:t xml:space="preserve"> </w:t>
      </w:r>
      <w:r>
        <w:rPr>
          <w:i/>
          <w:sz w:val="28"/>
        </w:rPr>
        <w:t>качеств</w:t>
      </w:r>
      <w:r>
        <w:rPr>
          <w:i/>
          <w:spacing w:val="-2"/>
          <w:sz w:val="28"/>
        </w:rPr>
        <w:t xml:space="preserve"> </w:t>
      </w:r>
      <w:r>
        <w:rPr>
          <w:i/>
          <w:sz w:val="28"/>
        </w:rPr>
        <w:t>и основных</w:t>
      </w:r>
      <w:r>
        <w:rPr>
          <w:i/>
          <w:spacing w:val="-1"/>
          <w:sz w:val="28"/>
        </w:rPr>
        <w:t xml:space="preserve"> </w:t>
      </w:r>
      <w:r>
        <w:rPr>
          <w:i/>
          <w:sz w:val="28"/>
        </w:rPr>
        <w:t>систем</w:t>
      </w:r>
      <w:r>
        <w:rPr>
          <w:i/>
          <w:spacing w:val="-3"/>
          <w:sz w:val="28"/>
        </w:rPr>
        <w:t xml:space="preserve"> </w:t>
      </w:r>
      <w:r>
        <w:rPr>
          <w:i/>
          <w:sz w:val="28"/>
        </w:rPr>
        <w:t>организма.</w:t>
      </w:r>
    </w:p>
    <w:p w:rsidR="006B28B4" w:rsidRDefault="00DA7639">
      <w:pPr>
        <w:pStyle w:val="11"/>
        <w:spacing w:line="321" w:lineRule="exact"/>
      </w:pPr>
      <w:r>
        <w:t>Способы</w:t>
      </w:r>
      <w:r>
        <w:rPr>
          <w:spacing w:val="-6"/>
        </w:rPr>
        <w:t xml:space="preserve"> </w:t>
      </w:r>
      <w:r>
        <w:t>двигательной</w:t>
      </w:r>
      <w:r>
        <w:rPr>
          <w:spacing w:val="-5"/>
        </w:rPr>
        <w:t xml:space="preserve"> </w:t>
      </w:r>
      <w:r>
        <w:t>(физкультурной)</w:t>
      </w:r>
      <w:r>
        <w:rPr>
          <w:spacing w:val="-4"/>
        </w:rPr>
        <w:t xml:space="preserve"> </w:t>
      </w:r>
      <w:r>
        <w:t>деятельности</w:t>
      </w:r>
    </w:p>
    <w:p w:rsidR="006B28B4" w:rsidRDefault="00DA7639">
      <w:pPr>
        <w:pStyle w:val="a3"/>
        <w:spacing w:before="2" w:line="322" w:lineRule="exact"/>
        <w:ind w:left="1401" w:firstLine="0"/>
      </w:pPr>
      <w:r>
        <w:t>Выпускник</w:t>
      </w:r>
      <w:r>
        <w:rPr>
          <w:spacing w:val="-2"/>
        </w:rPr>
        <w:t xml:space="preserve"> </w:t>
      </w:r>
      <w:r>
        <w:t>научится:</w:t>
      </w:r>
    </w:p>
    <w:p w:rsidR="006B28B4" w:rsidRDefault="00DA7639">
      <w:pPr>
        <w:pStyle w:val="a3"/>
        <w:ind w:right="386"/>
      </w:pPr>
      <w:r>
        <w:t>использовать занятия физической культурой, спортивные игры и спортивные</w:t>
      </w:r>
      <w:r>
        <w:rPr>
          <w:spacing w:val="1"/>
        </w:rPr>
        <w:t xml:space="preserve"> </w:t>
      </w:r>
      <w:r>
        <w:t>соревнования</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 здоровья,</w:t>
      </w:r>
      <w:r>
        <w:rPr>
          <w:spacing w:val="-1"/>
        </w:rPr>
        <w:t xml:space="preserve"> </w:t>
      </w:r>
      <w:r>
        <w:t>повышения</w:t>
      </w:r>
      <w:r>
        <w:rPr>
          <w:spacing w:val="-4"/>
        </w:rPr>
        <w:t xml:space="preserve"> </w:t>
      </w:r>
      <w:r>
        <w:t>уровня физических кондиций;</w:t>
      </w:r>
    </w:p>
    <w:p w:rsidR="006B28B4" w:rsidRDefault="00DA7639">
      <w:pPr>
        <w:pStyle w:val="a3"/>
        <w:ind w:right="384"/>
      </w:pPr>
      <w:r>
        <w:t>составлять</w:t>
      </w:r>
      <w:r>
        <w:rPr>
          <w:spacing w:val="29"/>
        </w:rPr>
        <w:t xml:space="preserve"> </w:t>
      </w:r>
      <w:r>
        <w:t>простейшие</w:t>
      </w:r>
      <w:r>
        <w:rPr>
          <w:spacing w:val="32"/>
        </w:rPr>
        <w:t xml:space="preserve"> </w:t>
      </w:r>
      <w:r>
        <w:t>комплексы</w:t>
      </w:r>
      <w:r>
        <w:rPr>
          <w:spacing w:val="32"/>
        </w:rPr>
        <w:t xml:space="preserve"> </w:t>
      </w:r>
      <w:r>
        <w:t>физических</w:t>
      </w:r>
      <w:r>
        <w:rPr>
          <w:spacing w:val="34"/>
        </w:rPr>
        <w:t xml:space="preserve"> </w:t>
      </w:r>
      <w:r>
        <w:t>упражнений</w:t>
      </w:r>
      <w:r>
        <w:rPr>
          <w:spacing w:val="30"/>
        </w:rPr>
        <w:t xml:space="preserve"> </w:t>
      </w:r>
      <w:r>
        <w:t>оздоровительной</w:t>
      </w:r>
      <w:r>
        <w:rPr>
          <w:spacing w:val="-68"/>
        </w:rPr>
        <w:t xml:space="preserve"> </w:t>
      </w:r>
      <w:r>
        <w:t>и</w:t>
      </w:r>
      <w:r>
        <w:rPr>
          <w:spacing w:val="-1"/>
        </w:rPr>
        <w:t xml:space="preserve"> </w:t>
      </w:r>
      <w:r>
        <w:t>тренирующей</w:t>
      </w:r>
      <w:r>
        <w:rPr>
          <w:spacing w:val="-3"/>
        </w:rPr>
        <w:t xml:space="preserve"> </w:t>
      </w:r>
      <w:r>
        <w:t>направленности;</w:t>
      </w:r>
    </w:p>
    <w:p w:rsidR="006B28B4" w:rsidRDefault="00DA7639">
      <w:pPr>
        <w:pStyle w:val="a3"/>
        <w:ind w:right="384"/>
      </w:pPr>
      <w:r>
        <w:t>классифицировать</w:t>
      </w:r>
      <w:r>
        <w:rPr>
          <w:spacing w:val="1"/>
        </w:rPr>
        <w:t xml:space="preserve"> </w:t>
      </w:r>
      <w:r>
        <w:t>физические</w:t>
      </w:r>
      <w:r>
        <w:rPr>
          <w:spacing w:val="1"/>
        </w:rPr>
        <w:t xml:space="preserve"> </w:t>
      </w:r>
      <w:r>
        <w:t>упражнения</w:t>
      </w:r>
      <w:r>
        <w:rPr>
          <w:spacing w:val="1"/>
        </w:rPr>
        <w:t xml:space="preserve"> </w:t>
      </w:r>
      <w:r>
        <w:t>по</w:t>
      </w:r>
      <w:r>
        <w:rPr>
          <w:spacing w:val="1"/>
        </w:rPr>
        <w:t xml:space="preserve"> </w:t>
      </w:r>
      <w:r>
        <w:t>их</w:t>
      </w:r>
      <w:r>
        <w:rPr>
          <w:spacing w:val="1"/>
        </w:rPr>
        <w:t xml:space="preserve"> </w:t>
      </w:r>
      <w:r>
        <w:t>функциональной</w:t>
      </w:r>
      <w:r>
        <w:rPr>
          <w:spacing w:val="1"/>
        </w:rPr>
        <w:t xml:space="preserve"> </w:t>
      </w:r>
      <w:r>
        <w:t>направленности,</w:t>
      </w:r>
      <w:r>
        <w:rPr>
          <w:spacing w:val="1"/>
        </w:rPr>
        <w:t xml:space="preserve"> </w:t>
      </w:r>
      <w:r>
        <w:t>планировать</w:t>
      </w:r>
      <w:r>
        <w:rPr>
          <w:spacing w:val="1"/>
        </w:rPr>
        <w:t xml:space="preserve"> </w:t>
      </w:r>
      <w:r>
        <w:t>их</w:t>
      </w:r>
      <w:r>
        <w:rPr>
          <w:spacing w:val="1"/>
        </w:rPr>
        <w:t xml:space="preserve"> </w:t>
      </w:r>
      <w:r>
        <w:t>последовательность</w:t>
      </w:r>
      <w:r>
        <w:rPr>
          <w:spacing w:val="1"/>
        </w:rPr>
        <w:t xml:space="preserve"> </w:t>
      </w:r>
      <w:r>
        <w:t>и</w:t>
      </w:r>
      <w:r>
        <w:rPr>
          <w:spacing w:val="1"/>
        </w:rPr>
        <w:t xml:space="preserve"> </w:t>
      </w:r>
      <w:r>
        <w:t>дозировку</w:t>
      </w:r>
      <w:r>
        <w:rPr>
          <w:spacing w:val="1"/>
        </w:rPr>
        <w:t xml:space="preserve"> </w:t>
      </w:r>
      <w:r>
        <w:t>в</w:t>
      </w:r>
      <w:r>
        <w:rPr>
          <w:spacing w:val="1"/>
        </w:rPr>
        <w:t xml:space="preserve"> </w:t>
      </w:r>
      <w:r>
        <w:t>процессе</w:t>
      </w:r>
      <w:r>
        <w:rPr>
          <w:spacing w:val="1"/>
        </w:rPr>
        <w:t xml:space="preserve"> </w:t>
      </w:r>
      <w:r>
        <w:t>самостоятельных</w:t>
      </w:r>
      <w:r>
        <w:rPr>
          <w:spacing w:val="-2"/>
        </w:rPr>
        <w:t xml:space="preserve"> </w:t>
      </w:r>
      <w:r>
        <w:t>занятий</w:t>
      </w:r>
      <w:r>
        <w:rPr>
          <w:spacing w:val="-2"/>
        </w:rPr>
        <w:t xml:space="preserve"> </w:t>
      </w:r>
      <w:r>
        <w:t>по</w:t>
      </w:r>
      <w:r>
        <w:rPr>
          <w:spacing w:val="-5"/>
        </w:rPr>
        <w:t xml:space="preserve"> </w:t>
      </w:r>
      <w:r>
        <w:t>укреплению</w:t>
      </w:r>
      <w:r>
        <w:rPr>
          <w:spacing w:val="-3"/>
        </w:rPr>
        <w:t xml:space="preserve"> </w:t>
      </w:r>
      <w:r>
        <w:t>здоровья</w:t>
      </w:r>
      <w:r>
        <w:rPr>
          <w:spacing w:val="-5"/>
        </w:rPr>
        <w:t xml:space="preserve"> </w:t>
      </w:r>
      <w:r>
        <w:t>и</w:t>
      </w:r>
      <w:r>
        <w:rPr>
          <w:spacing w:val="-2"/>
        </w:rPr>
        <w:t xml:space="preserve"> </w:t>
      </w:r>
      <w:r>
        <w:t>развитию</w:t>
      </w:r>
      <w:r>
        <w:rPr>
          <w:spacing w:val="-3"/>
        </w:rPr>
        <w:t xml:space="preserve"> </w:t>
      </w:r>
      <w:r>
        <w:t>физических</w:t>
      </w:r>
      <w:r>
        <w:rPr>
          <w:spacing w:val="-2"/>
        </w:rPr>
        <w:t xml:space="preserve"> </w:t>
      </w:r>
      <w:r>
        <w:t>качеств;</w:t>
      </w:r>
    </w:p>
    <w:p w:rsidR="006B28B4" w:rsidRDefault="00DA7639">
      <w:pPr>
        <w:pStyle w:val="a3"/>
        <w:ind w:right="384"/>
      </w:pPr>
      <w:r>
        <w:t>тестировать</w:t>
      </w:r>
      <w:r>
        <w:rPr>
          <w:spacing w:val="1"/>
        </w:rPr>
        <w:t xml:space="preserve"> </w:t>
      </w:r>
      <w:r>
        <w:t>показатели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основных</w:t>
      </w:r>
      <w:r>
        <w:rPr>
          <w:spacing w:val="71"/>
        </w:rPr>
        <w:t xml:space="preserve"> </w:t>
      </w:r>
      <w:r>
        <w:t>физических</w:t>
      </w:r>
      <w:r>
        <w:rPr>
          <w:spacing w:val="1"/>
        </w:rPr>
        <w:t xml:space="preserve"> </w:t>
      </w:r>
      <w:r>
        <w:t>качеств, сравнивать их с возрастными стандартами, контролировать особенности их</w:t>
      </w:r>
      <w:r>
        <w:rPr>
          <w:spacing w:val="1"/>
        </w:rPr>
        <w:t xml:space="preserve"> </w:t>
      </w:r>
      <w:r>
        <w:t>динамики</w:t>
      </w:r>
      <w:r>
        <w:rPr>
          <w:spacing w:val="-1"/>
        </w:rPr>
        <w:t xml:space="preserve"> </w:t>
      </w:r>
      <w:r>
        <w:t>в</w:t>
      </w:r>
      <w:r>
        <w:rPr>
          <w:spacing w:val="-2"/>
        </w:rPr>
        <w:t xml:space="preserve"> </w:t>
      </w:r>
      <w:r>
        <w:t>процессе</w:t>
      </w:r>
      <w:r>
        <w:rPr>
          <w:spacing w:val="-1"/>
        </w:rPr>
        <w:t xml:space="preserve"> </w:t>
      </w:r>
      <w:r>
        <w:t>самостоятельных занятий физической</w:t>
      </w:r>
      <w:r>
        <w:rPr>
          <w:spacing w:val="-4"/>
        </w:rPr>
        <w:t xml:space="preserve"> </w:t>
      </w:r>
      <w:r>
        <w:t>подготовкой;</w:t>
      </w:r>
    </w:p>
    <w:p w:rsidR="006B28B4" w:rsidRDefault="00DA7639">
      <w:pPr>
        <w:pStyle w:val="a3"/>
        <w:ind w:right="382"/>
      </w:pPr>
      <w:r>
        <w:t>взаимодействовать</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условиях</w:t>
      </w:r>
      <w:r>
        <w:rPr>
          <w:spacing w:val="1"/>
        </w:rPr>
        <w:t xml:space="preserve"> </w:t>
      </w:r>
      <w:r>
        <w:t>самостоятельной</w:t>
      </w:r>
      <w:r>
        <w:rPr>
          <w:spacing w:val="1"/>
        </w:rPr>
        <w:t xml:space="preserve"> </w:t>
      </w:r>
      <w:r>
        <w:t>учебной</w:t>
      </w:r>
      <w:r>
        <w:rPr>
          <w:spacing w:val="1"/>
        </w:rPr>
        <w:t xml:space="preserve"> </w:t>
      </w:r>
      <w:r>
        <w:t>деятельности, оказывать помощь в организации и проведении занятий, освоении</w:t>
      </w:r>
      <w:r>
        <w:rPr>
          <w:spacing w:val="1"/>
        </w:rPr>
        <w:t xml:space="preserve"> </w:t>
      </w:r>
      <w:r>
        <w:t>новых двигательных действий, развитии физических качеств, тестировании физи-</w:t>
      </w:r>
      <w:r>
        <w:rPr>
          <w:spacing w:val="1"/>
        </w:rPr>
        <w:t xml:space="preserve"> </w:t>
      </w:r>
      <w:r>
        <w:t>ческого развития и</w:t>
      </w:r>
      <w:r>
        <w:rPr>
          <w:spacing w:val="-3"/>
        </w:rPr>
        <w:t xml:space="preserve"> </w:t>
      </w:r>
      <w:r>
        <w:t>физической подготовленности.</w:t>
      </w:r>
    </w:p>
    <w:p w:rsidR="006B28B4" w:rsidRDefault="00DA7639">
      <w:pPr>
        <w:spacing w:line="322" w:lineRule="exact"/>
        <w:ind w:left="1401"/>
        <w:jc w:val="both"/>
        <w:rPr>
          <w:i/>
          <w:sz w:val="28"/>
        </w:rPr>
      </w:pPr>
      <w:r>
        <w:rPr>
          <w:i/>
          <w:sz w:val="28"/>
        </w:rPr>
        <w:t>Выпускник</w:t>
      </w:r>
      <w:r>
        <w:rPr>
          <w:i/>
          <w:spacing w:val="-8"/>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Default="00DA7639">
      <w:pPr>
        <w:ind w:left="692" w:right="390" w:firstLine="708"/>
        <w:jc w:val="both"/>
        <w:rPr>
          <w:i/>
          <w:sz w:val="28"/>
        </w:rPr>
      </w:pPr>
      <w:r>
        <w:rPr>
          <w:i/>
          <w:sz w:val="28"/>
        </w:rPr>
        <w:t>вести дневник по физкультурной деятельности, включать в него оформление</w:t>
      </w:r>
      <w:r>
        <w:rPr>
          <w:i/>
          <w:spacing w:val="1"/>
          <w:sz w:val="28"/>
        </w:rPr>
        <w:t xml:space="preserve"> </w:t>
      </w:r>
      <w:r>
        <w:rPr>
          <w:i/>
          <w:sz w:val="28"/>
        </w:rPr>
        <w:t>планов</w:t>
      </w:r>
      <w:r>
        <w:rPr>
          <w:i/>
          <w:spacing w:val="37"/>
          <w:sz w:val="28"/>
        </w:rPr>
        <w:t xml:space="preserve"> </w:t>
      </w:r>
      <w:r>
        <w:rPr>
          <w:i/>
          <w:sz w:val="28"/>
        </w:rPr>
        <w:t>проведения</w:t>
      </w:r>
      <w:r>
        <w:rPr>
          <w:i/>
          <w:spacing w:val="34"/>
          <w:sz w:val="28"/>
        </w:rPr>
        <w:t xml:space="preserve"> </w:t>
      </w:r>
      <w:r>
        <w:rPr>
          <w:i/>
          <w:sz w:val="28"/>
        </w:rPr>
        <w:t>самостоятельных</w:t>
      </w:r>
      <w:r>
        <w:rPr>
          <w:i/>
          <w:spacing w:val="38"/>
          <w:sz w:val="28"/>
        </w:rPr>
        <w:t xml:space="preserve"> </w:t>
      </w:r>
      <w:r>
        <w:rPr>
          <w:i/>
          <w:sz w:val="28"/>
        </w:rPr>
        <w:t>занятий</w:t>
      </w:r>
      <w:r>
        <w:rPr>
          <w:i/>
          <w:spacing w:val="38"/>
          <w:sz w:val="28"/>
        </w:rPr>
        <w:t xml:space="preserve"> </w:t>
      </w:r>
      <w:r>
        <w:rPr>
          <w:i/>
          <w:sz w:val="28"/>
        </w:rPr>
        <w:t>физическими</w:t>
      </w:r>
      <w:r>
        <w:rPr>
          <w:i/>
          <w:spacing w:val="37"/>
          <w:sz w:val="28"/>
        </w:rPr>
        <w:t xml:space="preserve"> </w:t>
      </w:r>
      <w:r>
        <w:rPr>
          <w:i/>
          <w:sz w:val="28"/>
        </w:rPr>
        <w:t>упражнениями</w:t>
      </w:r>
      <w:r>
        <w:rPr>
          <w:i/>
          <w:spacing w:val="38"/>
          <w:sz w:val="28"/>
        </w:rPr>
        <w:t xml:space="preserve"> </w:t>
      </w:r>
      <w:r>
        <w:rPr>
          <w:i/>
          <w:sz w:val="28"/>
        </w:rPr>
        <w:t>разной</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spacing w:before="73"/>
        <w:ind w:left="692" w:right="394"/>
        <w:jc w:val="both"/>
        <w:rPr>
          <w:i/>
          <w:sz w:val="28"/>
        </w:rPr>
      </w:pPr>
      <w:r>
        <w:rPr>
          <w:i/>
          <w:sz w:val="28"/>
        </w:rPr>
        <w:t>функциональной</w:t>
      </w:r>
      <w:r>
        <w:rPr>
          <w:i/>
          <w:spacing w:val="1"/>
          <w:sz w:val="28"/>
        </w:rPr>
        <w:t xml:space="preserve"> </w:t>
      </w:r>
      <w:r>
        <w:rPr>
          <w:i/>
          <w:sz w:val="28"/>
        </w:rPr>
        <w:t>направленности,</w:t>
      </w:r>
      <w:r>
        <w:rPr>
          <w:i/>
          <w:spacing w:val="1"/>
          <w:sz w:val="28"/>
        </w:rPr>
        <w:t xml:space="preserve"> </w:t>
      </w:r>
      <w:r>
        <w:rPr>
          <w:i/>
          <w:sz w:val="28"/>
        </w:rPr>
        <w:t>данные</w:t>
      </w:r>
      <w:r>
        <w:rPr>
          <w:i/>
          <w:spacing w:val="1"/>
          <w:sz w:val="28"/>
        </w:rPr>
        <w:t xml:space="preserve"> </w:t>
      </w:r>
      <w:r>
        <w:rPr>
          <w:i/>
          <w:sz w:val="28"/>
        </w:rPr>
        <w:t>контроля</w:t>
      </w:r>
      <w:r>
        <w:rPr>
          <w:i/>
          <w:spacing w:val="1"/>
          <w:sz w:val="28"/>
        </w:rPr>
        <w:t xml:space="preserve"> </w:t>
      </w:r>
      <w:r>
        <w:rPr>
          <w:i/>
          <w:sz w:val="28"/>
        </w:rPr>
        <w:t>динамики</w:t>
      </w:r>
      <w:r>
        <w:rPr>
          <w:i/>
          <w:spacing w:val="1"/>
          <w:sz w:val="28"/>
        </w:rPr>
        <w:t xml:space="preserve"> </w:t>
      </w:r>
      <w:r>
        <w:rPr>
          <w:i/>
          <w:sz w:val="28"/>
        </w:rPr>
        <w:t>индивидуального</w:t>
      </w:r>
      <w:r>
        <w:rPr>
          <w:i/>
          <w:spacing w:val="1"/>
          <w:sz w:val="28"/>
        </w:rPr>
        <w:t xml:space="preserve"> </w:t>
      </w:r>
      <w:r>
        <w:rPr>
          <w:i/>
          <w:sz w:val="28"/>
        </w:rPr>
        <w:t>физического развития</w:t>
      </w:r>
      <w:r>
        <w:rPr>
          <w:i/>
          <w:spacing w:val="-1"/>
          <w:sz w:val="28"/>
        </w:rPr>
        <w:t xml:space="preserve"> </w:t>
      </w:r>
      <w:r>
        <w:rPr>
          <w:i/>
          <w:sz w:val="28"/>
        </w:rPr>
        <w:t>и</w:t>
      </w:r>
      <w:r>
        <w:rPr>
          <w:i/>
          <w:spacing w:val="-1"/>
          <w:sz w:val="28"/>
        </w:rPr>
        <w:t xml:space="preserve"> </w:t>
      </w:r>
      <w:r>
        <w:rPr>
          <w:i/>
          <w:sz w:val="28"/>
        </w:rPr>
        <w:t>физической</w:t>
      </w:r>
      <w:r>
        <w:rPr>
          <w:i/>
          <w:spacing w:val="-3"/>
          <w:sz w:val="28"/>
        </w:rPr>
        <w:t xml:space="preserve"> </w:t>
      </w:r>
      <w:r>
        <w:rPr>
          <w:i/>
          <w:sz w:val="28"/>
        </w:rPr>
        <w:t>подготовленности;</w:t>
      </w:r>
    </w:p>
    <w:p w:rsidR="006B28B4" w:rsidRDefault="00DA7639">
      <w:pPr>
        <w:ind w:left="692" w:right="391" w:firstLine="708"/>
        <w:jc w:val="both"/>
        <w:rPr>
          <w:i/>
          <w:sz w:val="28"/>
        </w:rPr>
      </w:pPr>
      <w:r>
        <w:rPr>
          <w:i/>
          <w:sz w:val="28"/>
        </w:rPr>
        <w:t>проводить занятия физической культурой с использованием оздоровительной</w:t>
      </w:r>
      <w:r>
        <w:rPr>
          <w:i/>
          <w:spacing w:val="1"/>
          <w:sz w:val="28"/>
        </w:rPr>
        <w:t xml:space="preserve"> </w:t>
      </w:r>
      <w:r>
        <w:rPr>
          <w:i/>
          <w:sz w:val="28"/>
        </w:rPr>
        <w:t>ходьбы</w:t>
      </w:r>
      <w:r>
        <w:rPr>
          <w:i/>
          <w:spacing w:val="1"/>
          <w:sz w:val="28"/>
        </w:rPr>
        <w:t xml:space="preserve"> </w:t>
      </w:r>
      <w:r>
        <w:rPr>
          <w:i/>
          <w:sz w:val="28"/>
        </w:rPr>
        <w:t>и</w:t>
      </w:r>
      <w:r>
        <w:rPr>
          <w:i/>
          <w:spacing w:val="1"/>
          <w:sz w:val="28"/>
        </w:rPr>
        <w:t xml:space="preserve"> </w:t>
      </w:r>
      <w:r>
        <w:rPr>
          <w:i/>
          <w:sz w:val="28"/>
        </w:rPr>
        <w:t>бега,</w:t>
      </w:r>
      <w:r>
        <w:rPr>
          <w:i/>
          <w:spacing w:val="1"/>
          <w:sz w:val="28"/>
        </w:rPr>
        <w:t xml:space="preserve"> </w:t>
      </w:r>
      <w:r>
        <w:rPr>
          <w:i/>
          <w:sz w:val="28"/>
        </w:rPr>
        <w:t>туристских</w:t>
      </w:r>
      <w:r>
        <w:rPr>
          <w:i/>
          <w:spacing w:val="1"/>
          <w:sz w:val="28"/>
        </w:rPr>
        <w:t xml:space="preserve"> </w:t>
      </w:r>
      <w:r>
        <w:rPr>
          <w:i/>
          <w:sz w:val="28"/>
        </w:rPr>
        <w:t>походов,</w:t>
      </w:r>
      <w:r>
        <w:rPr>
          <w:i/>
          <w:spacing w:val="1"/>
          <w:sz w:val="28"/>
        </w:rPr>
        <w:t xml:space="preserve"> </w:t>
      </w:r>
      <w:r>
        <w:rPr>
          <w:i/>
          <w:sz w:val="28"/>
        </w:rPr>
        <w:t>обеспечивать</w:t>
      </w:r>
      <w:r>
        <w:rPr>
          <w:i/>
          <w:spacing w:val="1"/>
          <w:sz w:val="28"/>
        </w:rPr>
        <w:t xml:space="preserve"> </w:t>
      </w:r>
      <w:r>
        <w:rPr>
          <w:i/>
          <w:sz w:val="28"/>
        </w:rPr>
        <w:t>их</w:t>
      </w:r>
      <w:r>
        <w:rPr>
          <w:i/>
          <w:spacing w:val="1"/>
          <w:sz w:val="28"/>
        </w:rPr>
        <w:t xml:space="preserve"> </w:t>
      </w:r>
      <w:r>
        <w:rPr>
          <w:i/>
          <w:sz w:val="28"/>
        </w:rPr>
        <w:t>оздоровительную</w:t>
      </w:r>
      <w:r>
        <w:rPr>
          <w:i/>
          <w:spacing w:val="1"/>
          <w:sz w:val="28"/>
        </w:rPr>
        <w:t xml:space="preserve"> </w:t>
      </w:r>
      <w:r>
        <w:rPr>
          <w:i/>
          <w:sz w:val="28"/>
        </w:rPr>
        <w:t>направленность;</w:t>
      </w:r>
    </w:p>
    <w:p w:rsidR="006B28B4" w:rsidRDefault="00DA7639">
      <w:pPr>
        <w:pStyle w:val="11"/>
        <w:spacing w:line="321" w:lineRule="exact"/>
      </w:pPr>
      <w:r>
        <w:t>Физическое</w:t>
      </w:r>
      <w:r>
        <w:rPr>
          <w:spacing w:val="-6"/>
        </w:rPr>
        <w:t xml:space="preserve"> </w:t>
      </w:r>
      <w:r>
        <w:t>совершенствование</w:t>
      </w:r>
    </w:p>
    <w:p w:rsidR="006B28B4" w:rsidRDefault="00DA7639">
      <w:pPr>
        <w:pStyle w:val="a3"/>
        <w:spacing w:before="2" w:line="322" w:lineRule="exact"/>
        <w:ind w:left="1401" w:firstLine="0"/>
      </w:pPr>
      <w:r>
        <w:t>Выпускник</w:t>
      </w:r>
      <w:r>
        <w:rPr>
          <w:spacing w:val="-2"/>
        </w:rPr>
        <w:t xml:space="preserve"> </w:t>
      </w:r>
      <w:r>
        <w:t>научится:</w:t>
      </w:r>
    </w:p>
    <w:p w:rsidR="006B28B4" w:rsidRDefault="00DA7639">
      <w:pPr>
        <w:pStyle w:val="a3"/>
        <w:ind w:right="387"/>
      </w:pPr>
      <w:r>
        <w:t>выполнять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утомления</w:t>
      </w:r>
      <w:r>
        <w:rPr>
          <w:spacing w:val="1"/>
        </w:rPr>
        <w:t xml:space="preserve"> </w:t>
      </w:r>
      <w:r>
        <w:t>и</w:t>
      </w:r>
      <w:r>
        <w:rPr>
          <w:spacing w:val="1"/>
        </w:rPr>
        <w:t xml:space="preserve"> </w:t>
      </w:r>
      <w:r>
        <w:t>перенапряжения</w:t>
      </w:r>
      <w:r>
        <w:rPr>
          <w:spacing w:val="1"/>
        </w:rPr>
        <w:t xml:space="preserve"> </w:t>
      </w:r>
      <w:r>
        <w:t>организма,</w:t>
      </w:r>
      <w:r>
        <w:rPr>
          <w:spacing w:val="1"/>
        </w:rPr>
        <w:t xml:space="preserve"> </w:t>
      </w:r>
      <w:r>
        <w:t>повышению</w:t>
      </w:r>
      <w:r>
        <w:rPr>
          <w:spacing w:val="1"/>
        </w:rPr>
        <w:t xml:space="preserve"> </w:t>
      </w:r>
      <w:r>
        <w:t>его</w:t>
      </w:r>
      <w:r>
        <w:rPr>
          <w:spacing w:val="1"/>
        </w:rPr>
        <w:t xml:space="preserve"> </w:t>
      </w:r>
      <w:r>
        <w:t>работоспособности</w:t>
      </w:r>
      <w:r>
        <w:rPr>
          <w:spacing w:val="1"/>
        </w:rPr>
        <w:t xml:space="preserve"> </w:t>
      </w:r>
      <w:r>
        <w:t>в</w:t>
      </w:r>
      <w:r>
        <w:rPr>
          <w:spacing w:val="71"/>
        </w:rPr>
        <w:t xml:space="preserve"> </w:t>
      </w:r>
      <w:r>
        <w:t>процессе</w:t>
      </w:r>
      <w:r>
        <w:rPr>
          <w:spacing w:val="1"/>
        </w:rPr>
        <w:t xml:space="preserve"> </w:t>
      </w:r>
      <w:r>
        <w:t>трудовой</w:t>
      </w:r>
      <w:r>
        <w:rPr>
          <w:spacing w:val="-1"/>
        </w:rPr>
        <w:t xml:space="preserve"> </w:t>
      </w:r>
      <w:r>
        <w:t>и</w:t>
      </w:r>
      <w:r>
        <w:rPr>
          <w:spacing w:val="-3"/>
        </w:rPr>
        <w:t xml:space="preserve"> </w:t>
      </w:r>
      <w:r>
        <w:t>учебной деятельности;</w:t>
      </w:r>
    </w:p>
    <w:p w:rsidR="006B28B4" w:rsidRDefault="00DA7639">
      <w:pPr>
        <w:pStyle w:val="a3"/>
        <w:ind w:right="382"/>
      </w:pPr>
      <w:r>
        <w:t>выполнять общеразвивающие упражнения, целенаправленно воздействующие</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(силы,</w:t>
      </w:r>
      <w:r>
        <w:rPr>
          <w:spacing w:val="71"/>
        </w:rPr>
        <w:t xml:space="preserve"> </w:t>
      </w:r>
      <w:r>
        <w:t>быстроты,</w:t>
      </w:r>
      <w:r>
        <w:rPr>
          <w:spacing w:val="71"/>
        </w:rPr>
        <w:t xml:space="preserve"> </w:t>
      </w:r>
      <w:r>
        <w:t>выносливости,</w:t>
      </w:r>
      <w:r>
        <w:rPr>
          <w:spacing w:val="1"/>
        </w:rPr>
        <w:t xml:space="preserve"> </w:t>
      </w:r>
      <w:r>
        <w:t>гибкости</w:t>
      </w:r>
      <w:r>
        <w:rPr>
          <w:spacing w:val="-1"/>
        </w:rPr>
        <w:t xml:space="preserve"> </w:t>
      </w:r>
      <w:r>
        <w:t>и</w:t>
      </w:r>
      <w:r>
        <w:rPr>
          <w:spacing w:val="-3"/>
        </w:rPr>
        <w:t xml:space="preserve"> </w:t>
      </w:r>
      <w:r>
        <w:t>координации);</w:t>
      </w:r>
    </w:p>
    <w:p w:rsidR="006B28B4" w:rsidRDefault="00DA7639">
      <w:pPr>
        <w:pStyle w:val="a3"/>
        <w:ind w:right="384"/>
      </w:pPr>
      <w:r>
        <w:t>выполнять простые акробатические комбинации из числа хорошо освоенных</w:t>
      </w:r>
      <w:r>
        <w:rPr>
          <w:spacing w:val="1"/>
        </w:rPr>
        <w:t xml:space="preserve"> </w:t>
      </w:r>
      <w:r>
        <w:t>упражнений;</w:t>
      </w:r>
    </w:p>
    <w:p w:rsidR="006B28B4" w:rsidRDefault="00DA7639">
      <w:pPr>
        <w:pStyle w:val="a3"/>
        <w:ind w:right="391"/>
      </w:pPr>
      <w:r>
        <w:t>выполнять простые гимнастические комбинации на спортивных снарядах из</w:t>
      </w:r>
      <w:r>
        <w:rPr>
          <w:spacing w:val="1"/>
        </w:rPr>
        <w:t xml:space="preserve"> </w:t>
      </w:r>
      <w:r>
        <w:t>числа</w:t>
      </w:r>
      <w:r>
        <w:rPr>
          <w:spacing w:val="-5"/>
        </w:rPr>
        <w:t xml:space="preserve"> </w:t>
      </w:r>
      <w:r>
        <w:t>хорошо</w:t>
      </w:r>
      <w:r>
        <w:rPr>
          <w:spacing w:val="-3"/>
        </w:rPr>
        <w:t xml:space="preserve"> </w:t>
      </w:r>
      <w:r>
        <w:t>освоенных</w:t>
      </w:r>
      <w:r>
        <w:rPr>
          <w:spacing w:val="-3"/>
        </w:rPr>
        <w:t xml:space="preserve"> </w:t>
      </w:r>
      <w:r>
        <w:t>упражнений;</w:t>
      </w:r>
    </w:p>
    <w:p w:rsidR="006B28B4" w:rsidRDefault="00DA7639">
      <w:pPr>
        <w:pStyle w:val="a3"/>
        <w:ind w:right="387"/>
      </w:pPr>
      <w:r>
        <w:t>выполнять</w:t>
      </w:r>
      <w:r>
        <w:rPr>
          <w:spacing w:val="1"/>
        </w:rPr>
        <w:t xml:space="preserve"> </w:t>
      </w:r>
      <w:r>
        <w:t>легкоатлетические</w:t>
      </w:r>
      <w:r>
        <w:rPr>
          <w:spacing w:val="1"/>
        </w:rPr>
        <w:t xml:space="preserve"> </w:t>
      </w:r>
      <w:r>
        <w:t>упражнения</w:t>
      </w:r>
      <w:r>
        <w:rPr>
          <w:spacing w:val="1"/>
        </w:rPr>
        <w:t xml:space="preserve"> </w:t>
      </w:r>
      <w:r>
        <w:t>в</w:t>
      </w:r>
      <w:r>
        <w:rPr>
          <w:spacing w:val="1"/>
        </w:rPr>
        <w:t xml:space="preserve"> </w:t>
      </w:r>
      <w:r>
        <w:t>беге</w:t>
      </w:r>
      <w:r>
        <w:rPr>
          <w:spacing w:val="1"/>
        </w:rPr>
        <w:t xml:space="preserve"> </w:t>
      </w:r>
      <w:r>
        <w:t>и</w:t>
      </w:r>
      <w:r>
        <w:rPr>
          <w:spacing w:val="1"/>
        </w:rPr>
        <w:t xml:space="preserve"> </w:t>
      </w:r>
      <w:r>
        <w:t>прыжках</w:t>
      </w:r>
      <w:r>
        <w:rPr>
          <w:spacing w:val="1"/>
        </w:rPr>
        <w:t xml:space="preserve"> </w:t>
      </w:r>
      <w:r>
        <w:t>(в</w:t>
      </w:r>
      <w:r>
        <w:rPr>
          <w:spacing w:val="1"/>
        </w:rPr>
        <w:t xml:space="preserve"> </w:t>
      </w:r>
      <w:r>
        <w:t>высоту</w:t>
      </w:r>
      <w:r>
        <w:rPr>
          <w:spacing w:val="1"/>
        </w:rPr>
        <w:t xml:space="preserve"> </w:t>
      </w:r>
      <w:r>
        <w:t>и</w:t>
      </w:r>
      <w:r>
        <w:rPr>
          <w:spacing w:val="1"/>
        </w:rPr>
        <w:t xml:space="preserve"> </w:t>
      </w:r>
      <w:r>
        <w:t>длину);</w:t>
      </w:r>
    </w:p>
    <w:p w:rsidR="006B28B4" w:rsidRDefault="00DA7639">
      <w:pPr>
        <w:pStyle w:val="a3"/>
        <w:spacing w:before="1"/>
        <w:ind w:right="387"/>
      </w:pPr>
      <w:r>
        <w:t>выполнять основные технические действия и приёмы игры в футбол, гандбол,</w:t>
      </w:r>
      <w:r>
        <w:rPr>
          <w:spacing w:val="1"/>
        </w:rPr>
        <w:t xml:space="preserve"> </w:t>
      </w:r>
      <w:r>
        <w:t>волейбол,</w:t>
      </w:r>
      <w:r>
        <w:rPr>
          <w:spacing w:val="-2"/>
        </w:rPr>
        <w:t xml:space="preserve"> </w:t>
      </w:r>
      <w:r>
        <w:t>баскетбол</w:t>
      </w:r>
      <w:r>
        <w:rPr>
          <w:spacing w:val="-4"/>
        </w:rPr>
        <w:t xml:space="preserve"> </w:t>
      </w:r>
      <w:r>
        <w:t>в</w:t>
      </w:r>
      <w:r>
        <w:rPr>
          <w:spacing w:val="-1"/>
        </w:rPr>
        <w:t xml:space="preserve"> </w:t>
      </w:r>
      <w:r>
        <w:t>условиях</w:t>
      </w:r>
      <w:r>
        <w:rPr>
          <w:spacing w:val="-3"/>
        </w:rPr>
        <w:t xml:space="preserve"> </w:t>
      </w:r>
      <w:r>
        <w:t>учебной</w:t>
      </w:r>
      <w:r>
        <w:rPr>
          <w:spacing w:val="-2"/>
        </w:rPr>
        <w:t xml:space="preserve"> </w:t>
      </w:r>
      <w:r>
        <w:t>и игровой</w:t>
      </w:r>
      <w:r>
        <w:rPr>
          <w:spacing w:val="-4"/>
        </w:rPr>
        <w:t xml:space="preserve"> </w:t>
      </w:r>
      <w:r>
        <w:t>деятельности;</w:t>
      </w:r>
    </w:p>
    <w:p w:rsidR="006B28B4" w:rsidRDefault="00DA7639">
      <w:pPr>
        <w:pStyle w:val="a3"/>
        <w:ind w:right="386"/>
      </w:pPr>
      <w:r>
        <w:t>выполнять тестовые упражнения на оценку уровня индивидуального развития</w:t>
      </w:r>
      <w:r>
        <w:rPr>
          <w:spacing w:val="1"/>
        </w:rPr>
        <w:t xml:space="preserve"> </w:t>
      </w:r>
      <w:r>
        <w:t>основных физических</w:t>
      </w:r>
      <w:r>
        <w:rPr>
          <w:spacing w:val="1"/>
        </w:rPr>
        <w:t xml:space="preserve"> </w:t>
      </w:r>
      <w:r>
        <w:t>качеств;</w:t>
      </w:r>
    </w:p>
    <w:p w:rsidR="006B28B4" w:rsidRDefault="00DA7639">
      <w:pPr>
        <w:pStyle w:val="a3"/>
        <w:ind w:right="392" w:firstLine="778"/>
      </w:pPr>
      <w:r>
        <w:t>владеть</w:t>
      </w:r>
      <w:r>
        <w:rPr>
          <w:spacing w:val="1"/>
        </w:rPr>
        <w:t xml:space="preserve"> </w:t>
      </w:r>
      <w:r>
        <w:t>техникой</w:t>
      </w:r>
      <w:r>
        <w:rPr>
          <w:spacing w:val="1"/>
        </w:rPr>
        <w:t xml:space="preserve"> </w:t>
      </w:r>
      <w:r>
        <w:t>выполнения</w:t>
      </w:r>
      <w:r>
        <w:rPr>
          <w:spacing w:val="1"/>
        </w:rPr>
        <w:t xml:space="preserve"> </w:t>
      </w:r>
      <w:r>
        <w:t>тестовых</w:t>
      </w:r>
      <w:r>
        <w:rPr>
          <w:spacing w:val="1"/>
        </w:rPr>
        <w:t xml:space="preserve"> </w:t>
      </w:r>
      <w:r>
        <w:t>испытаний</w:t>
      </w:r>
      <w:r>
        <w:rPr>
          <w:spacing w:val="1"/>
        </w:rPr>
        <w:t xml:space="preserve"> </w:t>
      </w:r>
      <w:r>
        <w:t>Всероссийского</w:t>
      </w:r>
      <w:r>
        <w:rPr>
          <w:spacing w:val="1"/>
        </w:rPr>
        <w:t xml:space="preserve"> </w:t>
      </w:r>
      <w:r>
        <w:t>физкультурно-спортивного</w:t>
      </w:r>
      <w:r>
        <w:rPr>
          <w:spacing w:val="-3"/>
        </w:rPr>
        <w:t xml:space="preserve"> </w:t>
      </w:r>
      <w:r>
        <w:t>комплекса</w:t>
      </w:r>
      <w:r>
        <w:rPr>
          <w:spacing w:val="-1"/>
        </w:rPr>
        <w:t xml:space="preserve"> </w:t>
      </w:r>
      <w:r>
        <w:t>«Готов</w:t>
      </w:r>
      <w:r>
        <w:rPr>
          <w:spacing w:val="-3"/>
        </w:rPr>
        <w:t xml:space="preserve"> </w:t>
      </w:r>
      <w:r>
        <w:t>к</w:t>
      </w:r>
      <w:r>
        <w:rPr>
          <w:spacing w:val="-1"/>
        </w:rPr>
        <w:t xml:space="preserve"> </w:t>
      </w:r>
      <w:r>
        <w:t>труду</w:t>
      </w:r>
      <w:r>
        <w:rPr>
          <w:spacing w:val="-4"/>
        </w:rPr>
        <w:t xml:space="preserve"> </w:t>
      </w:r>
      <w:r>
        <w:t>и</w:t>
      </w:r>
      <w:r>
        <w:rPr>
          <w:spacing w:val="-1"/>
        </w:rPr>
        <w:t xml:space="preserve"> </w:t>
      </w:r>
      <w:r>
        <w:t>обороне»</w:t>
      </w:r>
      <w:r>
        <w:rPr>
          <w:spacing w:val="1"/>
        </w:rPr>
        <w:t xml:space="preserve"> </w:t>
      </w:r>
      <w:r>
        <w:t>(ГТО).</w:t>
      </w:r>
    </w:p>
    <w:p w:rsidR="006B28B4" w:rsidRDefault="00DA7639">
      <w:pPr>
        <w:spacing w:line="321" w:lineRule="exact"/>
        <w:ind w:left="1401"/>
        <w:jc w:val="both"/>
        <w:rPr>
          <w:i/>
          <w:sz w:val="28"/>
        </w:rPr>
      </w:pPr>
      <w:r>
        <w:rPr>
          <w:i/>
          <w:sz w:val="28"/>
        </w:rPr>
        <w:t>Выпускник</w:t>
      </w:r>
      <w:r>
        <w:rPr>
          <w:i/>
          <w:spacing w:val="-8"/>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Default="00DA7639">
      <w:pPr>
        <w:ind w:left="692" w:right="385" w:firstLine="708"/>
        <w:jc w:val="both"/>
        <w:rPr>
          <w:i/>
          <w:sz w:val="28"/>
        </w:rPr>
      </w:pPr>
      <w:r>
        <w:rPr>
          <w:i/>
          <w:sz w:val="28"/>
        </w:rPr>
        <w:t>выполнять комплексы упражнений лечебной физической культуры с учётом</w:t>
      </w:r>
      <w:r>
        <w:rPr>
          <w:i/>
          <w:spacing w:val="1"/>
          <w:sz w:val="28"/>
        </w:rPr>
        <w:t xml:space="preserve"> </w:t>
      </w:r>
      <w:r>
        <w:rPr>
          <w:i/>
          <w:sz w:val="28"/>
        </w:rPr>
        <w:t>имеющихся</w:t>
      </w:r>
      <w:r>
        <w:rPr>
          <w:i/>
          <w:spacing w:val="-3"/>
          <w:sz w:val="28"/>
        </w:rPr>
        <w:t xml:space="preserve"> </w:t>
      </w:r>
      <w:r>
        <w:rPr>
          <w:i/>
          <w:sz w:val="28"/>
        </w:rPr>
        <w:t>индивидуальных</w:t>
      </w:r>
      <w:r>
        <w:rPr>
          <w:i/>
          <w:spacing w:val="-1"/>
          <w:sz w:val="28"/>
        </w:rPr>
        <w:t xml:space="preserve"> </w:t>
      </w:r>
      <w:r>
        <w:rPr>
          <w:i/>
          <w:sz w:val="28"/>
        </w:rPr>
        <w:t>нарушений</w:t>
      </w:r>
      <w:r>
        <w:rPr>
          <w:i/>
          <w:spacing w:val="-3"/>
          <w:sz w:val="28"/>
        </w:rPr>
        <w:t xml:space="preserve"> </w:t>
      </w:r>
      <w:r>
        <w:rPr>
          <w:i/>
          <w:sz w:val="28"/>
        </w:rPr>
        <w:t>в</w:t>
      </w:r>
      <w:r>
        <w:rPr>
          <w:i/>
          <w:spacing w:val="-1"/>
          <w:sz w:val="28"/>
        </w:rPr>
        <w:t xml:space="preserve"> </w:t>
      </w:r>
      <w:r>
        <w:rPr>
          <w:i/>
          <w:sz w:val="28"/>
        </w:rPr>
        <w:t>показателях</w:t>
      </w:r>
      <w:r>
        <w:rPr>
          <w:i/>
          <w:spacing w:val="-1"/>
          <w:sz w:val="28"/>
        </w:rPr>
        <w:t xml:space="preserve"> </w:t>
      </w:r>
      <w:r>
        <w:rPr>
          <w:i/>
          <w:sz w:val="28"/>
        </w:rPr>
        <w:t>здоровья;</w:t>
      </w:r>
    </w:p>
    <w:p w:rsidR="006B28B4" w:rsidRDefault="00DA7639">
      <w:pPr>
        <w:ind w:left="692" w:right="390" w:firstLine="708"/>
        <w:jc w:val="both"/>
        <w:rPr>
          <w:i/>
          <w:sz w:val="28"/>
        </w:rPr>
      </w:pPr>
      <w:r>
        <w:rPr>
          <w:i/>
          <w:sz w:val="28"/>
        </w:rPr>
        <w:t>преодолевать</w:t>
      </w:r>
      <w:r>
        <w:rPr>
          <w:i/>
          <w:spacing w:val="1"/>
          <w:sz w:val="28"/>
        </w:rPr>
        <w:t xml:space="preserve"> </w:t>
      </w:r>
      <w:r>
        <w:rPr>
          <w:i/>
          <w:sz w:val="28"/>
        </w:rPr>
        <w:t>естественные</w:t>
      </w:r>
      <w:r>
        <w:rPr>
          <w:i/>
          <w:spacing w:val="1"/>
          <w:sz w:val="28"/>
        </w:rPr>
        <w:t xml:space="preserve"> </w:t>
      </w:r>
      <w:r>
        <w:rPr>
          <w:i/>
          <w:sz w:val="28"/>
        </w:rPr>
        <w:t>и</w:t>
      </w:r>
      <w:r>
        <w:rPr>
          <w:i/>
          <w:spacing w:val="1"/>
          <w:sz w:val="28"/>
        </w:rPr>
        <w:t xml:space="preserve"> </w:t>
      </w:r>
      <w:r>
        <w:rPr>
          <w:i/>
          <w:sz w:val="28"/>
        </w:rPr>
        <w:t>искусственные</w:t>
      </w:r>
      <w:r>
        <w:rPr>
          <w:i/>
          <w:spacing w:val="1"/>
          <w:sz w:val="28"/>
        </w:rPr>
        <w:t xml:space="preserve"> </w:t>
      </w:r>
      <w:r>
        <w:rPr>
          <w:i/>
          <w:sz w:val="28"/>
        </w:rPr>
        <w:t>препятствия</w:t>
      </w:r>
      <w:r>
        <w:rPr>
          <w:i/>
          <w:spacing w:val="1"/>
          <w:sz w:val="28"/>
        </w:rPr>
        <w:t xml:space="preserve"> </w:t>
      </w:r>
      <w:r>
        <w:rPr>
          <w:i/>
          <w:sz w:val="28"/>
        </w:rPr>
        <w:t>с</w:t>
      </w:r>
      <w:r>
        <w:rPr>
          <w:i/>
          <w:spacing w:val="1"/>
          <w:sz w:val="28"/>
        </w:rPr>
        <w:t xml:space="preserve"> </w:t>
      </w:r>
      <w:r>
        <w:rPr>
          <w:i/>
          <w:sz w:val="28"/>
        </w:rPr>
        <w:t>помощью</w:t>
      </w:r>
      <w:r>
        <w:rPr>
          <w:i/>
          <w:spacing w:val="-67"/>
          <w:sz w:val="28"/>
        </w:rPr>
        <w:t xml:space="preserve"> </w:t>
      </w:r>
      <w:r>
        <w:rPr>
          <w:i/>
          <w:sz w:val="28"/>
        </w:rPr>
        <w:t>разнообразных</w:t>
      </w:r>
      <w:r>
        <w:rPr>
          <w:i/>
          <w:spacing w:val="-1"/>
          <w:sz w:val="28"/>
        </w:rPr>
        <w:t xml:space="preserve"> </w:t>
      </w:r>
      <w:r>
        <w:rPr>
          <w:i/>
          <w:sz w:val="28"/>
        </w:rPr>
        <w:t>способов лазанья,</w:t>
      </w:r>
      <w:r>
        <w:rPr>
          <w:i/>
          <w:spacing w:val="-1"/>
          <w:sz w:val="28"/>
        </w:rPr>
        <w:t xml:space="preserve"> </w:t>
      </w:r>
      <w:r>
        <w:rPr>
          <w:i/>
          <w:sz w:val="28"/>
        </w:rPr>
        <w:t>прыжков</w:t>
      </w:r>
      <w:r>
        <w:rPr>
          <w:i/>
          <w:spacing w:val="-4"/>
          <w:sz w:val="28"/>
        </w:rPr>
        <w:t xml:space="preserve"> </w:t>
      </w:r>
      <w:r>
        <w:rPr>
          <w:i/>
          <w:sz w:val="28"/>
        </w:rPr>
        <w:t>и</w:t>
      </w:r>
      <w:r>
        <w:rPr>
          <w:i/>
          <w:spacing w:val="1"/>
          <w:sz w:val="28"/>
        </w:rPr>
        <w:t xml:space="preserve"> </w:t>
      </w:r>
      <w:r>
        <w:rPr>
          <w:i/>
          <w:sz w:val="28"/>
        </w:rPr>
        <w:t>бега;</w:t>
      </w:r>
    </w:p>
    <w:p w:rsidR="006B28B4" w:rsidRDefault="00DA7639">
      <w:pPr>
        <w:spacing w:line="321" w:lineRule="exact"/>
        <w:ind w:left="1401"/>
        <w:jc w:val="both"/>
        <w:rPr>
          <w:i/>
          <w:sz w:val="28"/>
        </w:rPr>
      </w:pPr>
      <w:r>
        <w:rPr>
          <w:i/>
          <w:sz w:val="28"/>
        </w:rPr>
        <w:t>выполнять</w:t>
      </w:r>
      <w:r>
        <w:rPr>
          <w:i/>
          <w:spacing w:val="-8"/>
          <w:sz w:val="28"/>
        </w:rPr>
        <w:t xml:space="preserve"> </w:t>
      </w:r>
      <w:r>
        <w:rPr>
          <w:i/>
          <w:sz w:val="28"/>
        </w:rPr>
        <w:t>тестовые</w:t>
      </w:r>
      <w:r>
        <w:rPr>
          <w:i/>
          <w:spacing w:val="-5"/>
          <w:sz w:val="28"/>
        </w:rPr>
        <w:t xml:space="preserve"> </w:t>
      </w:r>
      <w:r>
        <w:rPr>
          <w:i/>
          <w:sz w:val="28"/>
        </w:rPr>
        <w:t>нормативы</w:t>
      </w:r>
      <w:r>
        <w:rPr>
          <w:i/>
          <w:spacing w:val="-6"/>
          <w:sz w:val="28"/>
        </w:rPr>
        <w:t xml:space="preserve"> </w:t>
      </w:r>
      <w:r>
        <w:rPr>
          <w:i/>
          <w:sz w:val="28"/>
        </w:rPr>
        <w:t>по</w:t>
      </w:r>
      <w:r>
        <w:rPr>
          <w:i/>
          <w:spacing w:val="-3"/>
          <w:sz w:val="28"/>
        </w:rPr>
        <w:t xml:space="preserve"> </w:t>
      </w:r>
      <w:r>
        <w:rPr>
          <w:i/>
          <w:sz w:val="28"/>
        </w:rPr>
        <w:t>физической</w:t>
      </w:r>
      <w:r>
        <w:rPr>
          <w:i/>
          <w:spacing w:val="-6"/>
          <w:sz w:val="28"/>
        </w:rPr>
        <w:t xml:space="preserve"> </w:t>
      </w:r>
      <w:r>
        <w:rPr>
          <w:i/>
          <w:sz w:val="28"/>
        </w:rPr>
        <w:t>подготовки;</w:t>
      </w:r>
    </w:p>
    <w:p w:rsidR="006B28B4" w:rsidRDefault="00DA7639">
      <w:pPr>
        <w:spacing w:line="242" w:lineRule="auto"/>
        <w:ind w:left="692" w:right="393" w:firstLine="847"/>
        <w:jc w:val="both"/>
        <w:rPr>
          <w:i/>
          <w:sz w:val="28"/>
        </w:rPr>
      </w:pPr>
      <w:r>
        <w:rPr>
          <w:i/>
          <w:sz w:val="28"/>
        </w:rPr>
        <w:t>выполнять нормативные требования испытаний (тестов) Всероссийского</w:t>
      </w:r>
      <w:r>
        <w:rPr>
          <w:i/>
          <w:spacing w:val="1"/>
          <w:sz w:val="28"/>
        </w:rPr>
        <w:t xml:space="preserve"> </w:t>
      </w:r>
      <w:r>
        <w:rPr>
          <w:i/>
          <w:sz w:val="28"/>
        </w:rPr>
        <w:t>физкультурно-спортивного комплекса</w:t>
      </w:r>
      <w:r>
        <w:rPr>
          <w:i/>
          <w:spacing w:val="-3"/>
          <w:sz w:val="28"/>
        </w:rPr>
        <w:t xml:space="preserve"> </w:t>
      </w:r>
      <w:r>
        <w:rPr>
          <w:i/>
          <w:sz w:val="28"/>
        </w:rPr>
        <w:t>«Готов</w:t>
      </w:r>
      <w:r>
        <w:rPr>
          <w:i/>
          <w:spacing w:val="-1"/>
          <w:sz w:val="28"/>
        </w:rPr>
        <w:t xml:space="preserve"> </w:t>
      </w:r>
      <w:r>
        <w:rPr>
          <w:i/>
          <w:sz w:val="28"/>
        </w:rPr>
        <w:t>к</w:t>
      </w:r>
      <w:r>
        <w:rPr>
          <w:i/>
          <w:spacing w:val="-4"/>
          <w:sz w:val="28"/>
        </w:rPr>
        <w:t xml:space="preserve"> </w:t>
      </w:r>
      <w:r>
        <w:rPr>
          <w:i/>
          <w:sz w:val="28"/>
        </w:rPr>
        <w:t>труду</w:t>
      </w:r>
      <w:r>
        <w:rPr>
          <w:i/>
          <w:spacing w:val="-1"/>
          <w:sz w:val="28"/>
        </w:rPr>
        <w:t xml:space="preserve"> </w:t>
      </w:r>
      <w:r>
        <w:rPr>
          <w:i/>
          <w:sz w:val="28"/>
        </w:rPr>
        <w:t>и</w:t>
      </w:r>
      <w:r>
        <w:rPr>
          <w:i/>
          <w:spacing w:val="-4"/>
          <w:sz w:val="28"/>
        </w:rPr>
        <w:t xml:space="preserve"> </w:t>
      </w:r>
      <w:r>
        <w:rPr>
          <w:i/>
          <w:sz w:val="28"/>
        </w:rPr>
        <w:t>обороне» (ГТО);</w:t>
      </w:r>
    </w:p>
    <w:p w:rsidR="006B28B4" w:rsidRDefault="00DA7639">
      <w:pPr>
        <w:spacing w:line="317" w:lineRule="exact"/>
        <w:ind w:left="1401"/>
        <w:jc w:val="both"/>
        <w:rPr>
          <w:i/>
          <w:sz w:val="28"/>
        </w:rPr>
      </w:pPr>
      <w:r>
        <w:rPr>
          <w:i/>
          <w:sz w:val="28"/>
        </w:rPr>
        <w:t>выполнять</w:t>
      </w:r>
      <w:r>
        <w:rPr>
          <w:i/>
          <w:spacing w:val="-7"/>
          <w:sz w:val="28"/>
        </w:rPr>
        <w:t xml:space="preserve"> </w:t>
      </w:r>
      <w:r>
        <w:rPr>
          <w:i/>
          <w:sz w:val="28"/>
        </w:rPr>
        <w:t>технические</w:t>
      </w:r>
      <w:r>
        <w:rPr>
          <w:i/>
          <w:spacing w:val="-3"/>
          <w:sz w:val="28"/>
        </w:rPr>
        <w:t xml:space="preserve"> </w:t>
      </w:r>
      <w:r>
        <w:rPr>
          <w:i/>
          <w:sz w:val="28"/>
        </w:rPr>
        <w:t>и</w:t>
      </w:r>
      <w:r>
        <w:rPr>
          <w:i/>
          <w:spacing w:val="-5"/>
          <w:sz w:val="28"/>
        </w:rPr>
        <w:t xml:space="preserve"> </w:t>
      </w:r>
      <w:r>
        <w:rPr>
          <w:i/>
          <w:sz w:val="28"/>
        </w:rPr>
        <w:t>тактические</w:t>
      </w:r>
      <w:r>
        <w:rPr>
          <w:i/>
          <w:spacing w:val="-4"/>
          <w:sz w:val="28"/>
        </w:rPr>
        <w:t xml:space="preserve"> </w:t>
      </w:r>
      <w:r>
        <w:rPr>
          <w:i/>
          <w:sz w:val="28"/>
        </w:rPr>
        <w:t>действия</w:t>
      </w:r>
      <w:r>
        <w:rPr>
          <w:i/>
          <w:spacing w:val="-3"/>
          <w:sz w:val="28"/>
        </w:rPr>
        <w:t xml:space="preserve"> </w:t>
      </w:r>
      <w:r>
        <w:rPr>
          <w:i/>
          <w:sz w:val="28"/>
        </w:rPr>
        <w:t>самбо</w:t>
      </w:r>
      <w:r>
        <w:rPr>
          <w:i/>
          <w:spacing w:val="-2"/>
          <w:sz w:val="28"/>
        </w:rPr>
        <w:t xml:space="preserve"> </w:t>
      </w:r>
      <w:r>
        <w:rPr>
          <w:i/>
          <w:sz w:val="28"/>
        </w:rPr>
        <w:t>в</w:t>
      </w:r>
      <w:r>
        <w:rPr>
          <w:i/>
          <w:spacing w:val="-2"/>
          <w:sz w:val="28"/>
        </w:rPr>
        <w:t xml:space="preserve"> </w:t>
      </w:r>
      <w:r>
        <w:rPr>
          <w:i/>
          <w:sz w:val="28"/>
        </w:rPr>
        <w:t>учебной</w:t>
      </w:r>
      <w:r>
        <w:rPr>
          <w:i/>
          <w:spacing w:val="-1"/>
          <w:sz w:val="28"/>
        </w:rPr>
        <w:t xml:space="preserve"> </w:t>
      </w:r>
      <w:r>
        <w:rPr>
          <w:i/>
          <w:sz w:val="28"/>
        </w:rPr>
        <w:t>схватке.</w:t>
      </w:r>
    </w:p>
    <w:p w:rsidR="006B28B4" w:rsidRDefault="00DA7639">
      <w:pPr>
        <w:ind w:left="692" w:right="383" w:firstLine="778"/>
        <w:jc w:val="both"/>
        <w:rPr>
          <w:i/>
          <w:sz w:val="28"/>
        </w:rPr>
      </w:pPr>
      <w:r>
        <w:rPr>
          <w:i/>
          <w:sz w:val="28"/>
        </w:rPr>
        <w:t>самостоятельно</w:t>
      </w:r>
      <w:r>
        <w:rPr>
          <w:i/>
          <w:spacing w:val="71"/>
          <w:sz w:val="28"/>
        </w:rPr>
        <w:t xml:space="preserve"> </w:t>
      </w:r>
      <w:r>
        <w:rPr>
          <w:i/>
          <w:sz w:val="28"/>
        </w:rPr>
        <w:t>заниматься</w:t>
      </w:r>
      <w:r>
        <w:rPr>
          <w:i/>
          <w:spacing w:val="71"/>
          <w:sz w:val="28"/>
        </w:rPr>
        <w:t xml:space="preserve"> </w:t>
      </w:r>
      <w:r>
        <w:rPr>
          <w:i/>
          <w:sz w:val="28"/>
        </w:rPr>
        <w:t>популярными</w:t>
      </w:r>
      <w:r>
        <w:rPr>
          <w:i/>
          <w:spacing w:val="71"/>
          <w:sz w:val="28"/>
        </w:rPr>
        <w:t xml:space="preserve"> </w:t>
      </w:r>
      <w:r>
        <w:rPr>
          <w:i/>
          <w:sz w:val="28"/>
        </w:rPr>
        <w:t xml:space="preserve">видами  </w:t>
      </w:r>
      <w:r>
        <w:rPr>
          <w:i/>
          <w:spacing w:val="1"/>
          <w:sz w:val="28"/>
        </w:rPr>
        <w:t xml:space="preserve"> </w:t>
      </w:r>
      <w:r>
        <w:rPr>
          <w:i/>
          <w:sz w:val="28"/>
        </w:rPr>
        <w:t>физических</w:t>
      </w:r>
      <w:r>
        <w:rPr>
          <w:i/>
          <w:spacing w:val="1"/>
          <w:sz w:val="28"/>
        </w:rPr>
        <w:t xml:space="preserve"> </w:t>
      </w:r>
      <w:r>
        <w:rPr>
          <w:i/>
          <w:sz w:val="28"/>
        </w:rPr>
        <w:t>упражнений.</w:t>
      </w:r>
    </w:p>
    <w:p w:rsidR="006B28B4" w:rsidRDefault="00DA7639">
      <w:pPr>
        <w:pStyle w:val="11"/>
        <w:spacing w:line="240" w:lineRule="auto"/>
        <w:ind w:right="2239"/>
      </w:pPr>
      <w:r>
        <w:t>ЛИЧНОСТНЫЕ, МЕТАПРЕДМЕТНЫЕ И ПРЕДМЕТНЫЕ</w:t>
      </w:r>
      <w:r>
        <w:rPr>
          <w:spacing w:val="-67"/>
        </w:rPr>
        <w:t xml:space="preserve"> </w:t>
      </w:r>
      <w:r>
        <w:t>РЕЗУЛЬТАТЫ</w:t>
      </w:r>
      <w:r>
        <w:rPr>
          <w:spacing w:val="-1"/>
        </w:rPr>
        <w:t xml:space="preserve"> </w:t>
      </w:r>
      <w:r>
        <w:t>ОСВОЕНИЯ УЧЕБНОГО</w:t>
      </w:r>
      <w:r>
        <w:rPr>
          <w:spacing w:val="-1"/>
        </w:rPr>
        <w:t xml:space="preserve"> </w:t>
      </w:r>
      <w:r>
        <w:t>ПРЕДМЕТА</w:t>
      </w:r>
    </w:p>
    <w:p w:rsidR="006B28B4" w:rsidRDefault="00DA7639">
      <w:pPr>
        <w:ind w:left="1401"/>
        <w:jc w:val="both"/>
        <w:rPr>
          <w:b/>
          <w:sz w:val="28"/>
        </w:rPr>
      </w:pPr>
      <w:r>
        <w:rPr>
          <w:b/>
          <w:sz w:val="28"/>
        </w:rPr>
        <w:t>«ФИЗИЧЕСКАЯ</w:t>
      </w:r>
      <w:r>
        <w:rPr>
          <w:b/>
          <w:spacing w:val="-2"/>
          <w:sz w:val="28"/>
        </w:rPr>
        <w:t xml:space="preserve"> </w:t>
      </w:r>
      <w:r>
        <w:rPr>
          <w:b/>
          <w:sz w:val="28"/>
        </w:rPr>
        <w:t>КУЛЬТУРА</w:t>
      </w:r>
      <w:r>
        <w:rPr>
          <w:b/>
          <w:spacing w:val="-6"/>
          <w:sz w:val="28"/>
        </w:rPr>
        <w:t xml:space="preserve"> </w:t>
      </w:r>
      <w:r>
        <w:rPr>
          <w:b/>
          <w:sz w:val="28"/>
        </w:rPr>
        <w:t>6-7</w:t>
      </w:r>
      <w:r>
        <w:rPr>
          <w:b/>
          <w:spacing w:val="-2"/>
          <w:sz w:val="28"/>
        </w:rPr>
        <w:t xml:space="preserve"> </w:t>
      </w:r>
      <w:r>
        <w:rPr>
          <w:b/>
          <w:sz w:val="28"/>
        </w:rPr>
        <w:t>КЛАСС»</w:t>
      </w:r>
    </w:p>
    <w:p w:rsidR="006B28B4" w:rsidRDefault="00DA7639">
      <w:pPr>
        <w:pStyle w:val="a3"/>
        <w:ind w:right="383"/>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 образовательного стандарта данная рабочая программа для 5-7</w:t>
      </w:r>
      <w:r>
        <w:rPr>
          <w:spacing w:val="1"/>
        </w:rPr>
        <w:t xml:space="preserve"> </w:t>
      </w:r>
      <w:r>
        <w:t>классов</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учащимися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4"/>
        </w:rPr>
        <w:t xml:space="preserve"> </w:t>
      </w:r>
      <w:r>
        <w:t>результатов по</w:t>
      </w:r>
      <w:r>
        <w:rPr>
          <w:spacing w:val="1"/>
        </w:rPr>
        <w:t xml:space="preserve"> </w:t>
      </w:r>
      <w:r>
        <w:t>физической</w:t>
      </w:r>
      <w:r>
        <w:rPr>
          <w:spacing w:val="-3"/>
        </w:rPr>
        <w:t xml:space="preserve"> </w:t>
      </w:r>
      <w:r>
        <w:t>культуре.</w:t>
      </w:r>
    </w:p>
    <w:p w:rsidR="006B28B4" w:rsidRDefault="00DA7639">
      <w:pPr>
        <w:pStyle w:val="11"/>
        <w:spacing w:line="320" w:lineRule="exact"/>
      </w:pPr>
      <w:r>
        <w:t>Личностные</w:t>
      </w:r>
      <w:r>
        <w:rPr>
          <w:spacing w:val="-2"/>
        </w:rPr>
        <w:t xml:space="preserve"> </w:t>
      </w:r>
      <w:r>
        <w:t>результаты</w:t>
      </w:r>
    </w:p>
    <w:p w:rsidR="006B28B4" w:rsidRDefault="006B28B4">
      <w:pPr>
        <w:spacing w:line="320" w:lineRule="exact"/>
        <w:sectPr w:rsidR="006B28B4">
          <w:pgSz w:w="11910" w:h="16840"/>
          <w:pgMar w:top="760" w:right="180" w:bottom="1180" w:left="440" w:header="0" w:footer="919" w:gutter="0"/>
          <w:cols w:space="720"/>
        </w:sectPr>
      </w:pPr>
    </w:p>
    <w:p w:rsidR="006B28B4" w:rsidRDefault="00DA7639">
      <w:pPr>
        <w:pStyle w:val="a3"/>
        <w:spacing w:before="73"/>
        <w:ind w:right="385"/>
      </w:pPr>
      <w:r>
        <w:t>воспитание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любви</w:t>
      </w:r>
      <w:r>
        <w:rPr>
          <w:spacing w:val="1"/>
        </w:rPr>
        <w:t xml:space="preserve"> </w:t>
      </w:r>
      <w:r>
        <w:t>и</w:t>
      </w:r>
      <w:r>
        <w:rPr>
          <w:spacing w:val="1"/>
        </w:rPr>
        <w:t xml:space="preserve"> </w:t>
      </w:r>
      <w:r>
        <w:t>уважения</w:t>
      </w:r>
      <w:r>
        <w:rPr>
          <w:spacing w:val="1"/>
        </w:rPr>
        <w:t xml:space="preserve"> </w:t>
      </w:r>
      <w:r>
        <w:t>к Отечеству,</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прошлое и</w:t>
      </w:r>
      <w:r>
        <w:rPr>
          <w:spacing w:val="1"/>
        </w:rPr>
        <w:t xml:space="preserve"> </w:t>
      </w:r>
      <w:r>
        <w:t>настоящее</w:t>
      </w:r>
      <w:r>
        <w:rPr>
          <w:spacing w:val="1"/>
        </w:rPr>
        <w:t xml:space="preserve"> </w:t>
      </w:r>
      <w:r>
        <w:t>многонационального народа России;</w:t>
      </w:r>
    </w:p>
    <w:p w:rsidR="006B28B4" w:rsidRDefault="00DA7639">
      <w:pPr>
        <w:pStyle w:val="a3"/>
        <w:ind w:right="384"/>
      </w:pPr>
      <w:r>
        <w:t>знание истории физической культуры своего народа, своего края как части</w:t>
      </w:r>
      <w:r>
        <w:rPr>
          <w:spacing w:val="1"/>
        </w:rPr>
        <w:t xml:space="preserve"> </w:t>
      </w:r>
      <w:r>
        <w:t>наследия</w:t>
      </w:r>
      <w:r>
        <w:rPr>
          <w:spacing w:val="-1"/>
        </w:rPr>
        <w:t xml:space="preserve"> </w:t>
      </w:r>
      <w:r>
        <w:t>народов</w:t>
      </w:r>
      <w:r>
        <w:rPr>
          <w:spacing w:val="-2"/>
        </w:rPr>
        <w:t xml:space="preserve"> </w:t>
      </w:r>
      <w:r>
        <w:t>России</w:t>
      </w:r>
      <w:r>
        <w:rPr>
          <w:spacing w:val="1"/>
        </w:rPr>
        <w:t xml:space="preserve"> </w:t>
      </w:r>
      <w:r>
        <w:t>и человечества;</w:t>
      </w:r>
    </w:p>
    <w:p w:rsidR="006B28B4" w:rsidRDefault="00DA7639">
      <w:pPr>
        <w:pStyle w:val="a3"/>
        <w:spacing w:line="242" w:lineRule="auto"/>
        <w:ind w:right="385"/>
      </w:pPr>
      <w:r>
        <w:t>усвоение</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67"/>
        </w:rPr>
        <w:t xml:space="preserve"> </w:t>
      </w:r>
      <w:r>
        <w:t>многонационального российского</w:t>
      </w:r>
      <w:r>
        <w:rPr>
          <w:spacing w:val="-2"/>
        </w:rPr>
        <w:t xml:space="preserve"> </w:t>
      </w:r>
      <w:r>
        <w:t>общества;</w:t>
      </w:r>
    </w:p>
    <w:p w:rsidR="006B28B4" w:rsidRDefault="00DA7639">
      <w:pPr>
        <w:pStyle w:val="a3"/>
        <w:spacing w:line="317" w:lineRule="exact"/>
        <w:ind w:left="1401" w:firstLine="0"/>
      </w:pPr>
      <w:r>
        <w:t>воспитание</w:t>
      </w:r>
      <w:r>
        <w:rPr>
          <w:spacing w:val="-6"/>
        </w:rPr>
        <w:t xml:space="preserve"> </w:t>
      </w:r>
      <w:r>
        <w:t>чувства</w:t>
      </w:r>
      <w:r>
        <w:rPr>
          <w:spacing w:val="-3"/>
        </w:rPr>
        <w:t xml:space="preserve"> </w:t>
      </w:r>
      <w:r>
        <w:t>ответственности</w:t>
      </w:r>
      <w:r>
        <w:rPr>
          <w:spacing w:val="-3"/>
        </w:rPr>
        <w:t xml:space="preserve"> </w:t>
      </w:r>
      <w:r>
        <w:t>и</w:t>
      </w:r>
      <w:r>
        <w:rPr>
          <w:spacing w:val="-5"/>
        </w:rPr>
        <w:t xml:space="preserve"> </w:t>
      </w:r>
      <w:r>
        <w:t>долга</w:t>
      </w:r>
      <w:r>
        <w:rPr>
          <w:spacing w:val="-3"/>
        </w:rPr>
        <w:t xml:space="preserve"> </w:t>
      </w:r>
      <w:r>
        <w:t>перед</w:t>
      </w:r>
      <w:r>
        <w:rPr>
          <w:spacing w:val="-2"/>
        </w:rPr>
        <w:t xml:space="preserve"> </w:t>
      </w:r>
      <w:r>
        <w:t>Родиной;</w:t>
      </w:r>
    </w:p>
    <w:p w:rsidR="006B28B4" w:rsidRDefault="00DA7639">
      <w:pPr>
        <w:pStyle w:val="a3"/>
        <w:ind w:right="383"/>
      </w:pPr>
      <w:r>
        <w:t>формирование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готовности</w:t>
      </w:r>
      <w:r>
        <w:rPr>
          <w:spacing w:val="71"/>
        </w:rPr>
        <w:t xml:space="preserve"> </w:t>
      </w:r>
      <w:r>
        <w:t>и</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на</w:t>
      </w:r>
      <w:r>
        <w:rPr>
          <w:spacing w:val="71"/>
        </w:rPr>
        <w:t xml:space="preserve"> </w:t>
      </w:r>
      <w:r>
        <w:t>основе</w:t>
      </w:r>
      <w:r>
        <w:rPr>
          <w:spacing w:val="1"/>
        </w:rPr>
        <w:t xml:space="preserve"> </w:t>
      </w:r>
      <w:r>
        <w:t>мотивации к обучению и познанию, осознанному выбору и построению дальнейшей</w:t>
      </w:r>
      <w:r>
        <w:rPr>
          <w:spacing w:val="1"/>
        </w:rPr>
        <w:t xml:space="preserve"> </w:t>
      </w:r>
      <w:r>
        <w:t>индивидуальной траектории образования на базе ориентировки в мире профессий и</w:t>
      </w:r>
      <w:r>
        <w:rPr>
          <w:spacing w:val="1"/>
        </w:rPr>
        <w:t xml:space="preserve"> </w:t>
      </w:r>
      <w:r>
        <w:t>профессиональных</w:t>
      </w:r>
      <w:r>
        <w:rPr>
          <w:spacing w:val="-7"/>
        </w:rPr>
        <w:t xml:space="preserve"> </w:t>
      </w:r>
      <w:r>
        <w:t>предпочтений,</w:t>
      </w:r>
      <w:r>
        <w:rPr>
          <w:spacing w:val="-4"/>
        </w:rPr>
        <w:t xml:space="preserve"> </w:t>
      </w:r>
      <w:r>
        <w:t>с</w:t>
      </w:r>
      <w:r>
        <w:rPr>
          <w:spacing w:val="-1"/>
        </w:rPr>
        <w:t xml:space="preserve"> </w:t>
      </w:r>
      <w:r>
        <w:t>учётом</w:t>
      </w:r>
      <w:r>
        <w:rPr>
          <w:spacing w:val="-3"/>
        </w:rPr>
        <w:t xml:space="preserve"> </w:t>
      </w:r>
      <w:r>
        <w:t>устойчивых</w:t>
      </w:r>
      <w:r>
        <w:rPr>
          <w:spacing w:val="-2"/>
        </w:rPr>
        <w:t xml:space="preserve"> </w:t>
      </w:r>
      <w:r>
        <w:t>познавательных</w:t>
      </w:r>
      <w:r>
        <w:rPr>
          <w:spacing w:val="-3"/>
        </w:rPr>
        <w:t xml:space="preserve"> </w:t>
      </w:r>
      <w:r>
        <w:t>интересов;</w:t>
      </w:r>
    </w:p>
    <w:p w:rsidR="006B28B4" w:rsidRDefault="00DA7639">
      <w:pPr>
        <w:pStyle w:val="a3"/>
        <w:ind w:right="387"/>
      </w:pPr>
      <w:r>
        <w:t>формирование</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67"/>
        </w:rPr>
        <w:t xml:space="preserve"> </w:t>
      </w:r>
      <w:r>
        <w:t>уровню</w:t>
      </w:r>
      <w:r>
        <w:rPr>
          <w:spacing w:val="-5"/>
        </w:rPr>
        <w:t xml:space="preserve"> </w:t>
      </w:r>
      <w:r>
        <w:t>развития</w:t>
      </w:r>
      <w:r>
        <w:rPr>
          <w:spacing w:val="-3"/>
        </w:rPr>
        <w:t xml:space="preserve"> </w:t>
      </w:r>
      <w:r>
        <w:t>науки и общественной</w:t>
      </w:r>
    </w:p>
    <w:p w:rsidR="006B28B4" w:rsidRDefault="00DA7639">
      <w:pPr>
        <w:pStyle w:val="a3"/>
        <w:ind w:right="390"/>
      </w:pP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языковое,</w:t>
      </w:r>
      <w:r>
        <w:rPr>
          <w:spacing w:val="1"/>
        </w:rPr>
        <w:t xml:space="preserve"> </w:t>
      </w:r>
      <w:r>
        <w:t>духовное</w:t>
      </w:r>
      <w:r>
        <w:rPr>
          <w:spacing w:val="1"/>
        </w:rPr>
        <w:t xml:space="preserve"> </w:t>
      </w:r>
      <w:r>
        <w:t>многообразие</w:t>
      </w:r>
      <w:r>
        <w:rPr>
          <w:spacing w:val="-1"/>
        </w:rPr>
        <w:t xml:space="preserve"> </w:t>
      </w:r>
      <w:r>
        <w:t>современного</w:t>
      </w:r>
      <w:r>
        <w:rPr>
          <w:spacing w:val="1"/>
        </w:rPr>
        <w:t xml:space="preserve"> </w:t>
      </w:r>
      <w:r>
        <w:t>мира;</w:t>
      </w:r>
    </w:p>
    <w:p w:rsidR="006B28B4" w:rsidRDefault="00DA7639">
      <w:pPr>
        <w:pStyle w:val="a3"/>
        <w:ind w:right="386"/>
      </w:pPr>
      <w:r>
        <w:t>формирование осознанного, уважительного и доброжелательного отношения к</w:t>
      </w:r>
      <w:r>
        <w:rPr>
          <w:spacing w:val="-67"/>
        </w:rPr>
        <w:t xml:space="preserve"> </w:t>
      </w:r>
      <w:r>
        <w:t>другому человеку, его мнению, мировоззрению, культуре, языку, вере, гражданской</w:t>
      </w:r>
      <w:r>
        <w:rPr>
          <w:spacing w:val="1"/>
        </w:rPr>
        <w:t xml:space="preserve"> </w:t>
      </w:r>
      <w:r>
        <w:t>позиции,</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религии,</w:t>
      </w:r>
      <w:r>
        <w:rPr>
          <w:spacing w:val="1"/>
        </w:rPr>
        <w:t xml:space="preserve"> </w:t>
      </w:r>
      <w:r>
        <w:t>традициям,</w:t>
      </w:r>
      <w:r>
        <w:rPr>
          <w:spacing w:val="1"/>
        </w:rPr>
        <w:t xml:space="preserve"> </w:t>
      </w:r>
      <w:r>
        <w:t>языкам,</w:t>
      </w:r>
      <w:r>
        <w:rPr>
          <w:spacing w:val="1"/>
        </w:rPr>
        <w:t xml:space="preserve"> </w:t>
      </w:r>
      <w:r>
        <w:t>ценностям</w:t>
      </w:r>
      <w:r>
        <w:rPr>
          <w:spacing w:val="1"/>
        </w:rPr>
        <w:t xml:space="preserve"> </w:t>
      </w:r>
      <w:r>
        <w:t>народов</w:t>
      </w:r>
      <w:r>
        <w:rPr>
          <w:spacing w:val="1"/>
        </w:rPr>
        <w:t xml:space="preserve"> </w:t>
      </w:r>
      <w:r>
        <w:t>России</w:t>
      </w:r>
      <w:r>
        <w:rPr>
          <w:spacing w:val="-4"/>
        </w:rPr>
        <w:t xml:space="preserve"> </w:t>
      </w:r>
      <w:r>
        <w:t>и народов</w:t>
      </w:r>
      <w:r>
        <w:rPr>
          <w:spacing w:val="-2"/>
        </w:rPr>
        <w:t xml:space="preserve"> </w:t>
      </w:r>
      <w:r>
        <w:t>мира;</w:t>
      </w:r>
    </w:p>
    <w:p w:rsidR="006B28B4" w:rsidRDefault="00DA7639">
      <w:pPr>
        <w:pStyle w:val="a3"/>
        <w:ind w:right="385"/>
      </w:pPr>
      <w:r>
        <w:t>готовности и способности вести диалог с другими людьми и достигать в нём</w:t>
      </w:r>
      <w:r>
        <w:rPr>
          <w:spacing w:val="1"/>
        </w:rPr>
        <w:t xml:space="preserve"> </w:t>
      </w:r>
      <w:r>
        <w:t>взаимопонимания;</w:t>
      </w:r>
    </w:p>
    <w:p w:rsidR="006B28B4" w:rsidRDefault="00DA7639">
      <w:pPr>
        <w:pStyle w:val="a3"/>
        <w:ind w:right="394"/>
      </w:pPr>
      <w:r>
        <w:t>освоение</w:t>
      </w:r>
      <w:r>
        <w:rPr>
          <w:spacing w:val="1"/>
        </w:rPr>
        <w:t xml:space="preserve"> </w:t>
      </w:r>
      <w:r>
        <w:t>социальных</w:t>
      </w:r>
      <w:r>
        <w:rPr>
          <w:spacing w:val="1"/>
        </w:rPr>
        <w:t xml:space="preserve"> </w:t>
      </w:r>
      <w:r>
        <w:t>норм,</w:t>
      </w:r>
      <w:r>
        <w:rPr>
          <w:spacing w:val="1"/>
        </w:rPr>
        <w:t xml:space="preserve"> </w:t>
      </w:r>
      <w:r>
        <w:t>правил</w:t>
      </w:r>
      <w:r>
        <w:rPr>
          <w:spacing w:val="1"/>
        </w:rPr>
        <w:t xml:space="preserve"> </w:t>
      </w:r>
      <w:r>
        <w:t>поведения,</w:t>
      </w:r>
      <w:r>
        <w:rPr>
          <w:spacing w:val="1"/>
        </w:rPr>
        <w:t xml:space="preserve"> </w:t>
      </w:r>
      <w:r>
        <w:t>ролей</w:t>
      </w:r>
      <w:r>
        <w:rPr>
          <w:spacing w:val="1"/>
        </w:rPr>
        <w:t xml:space="preserve"> </w:t>
      </w:r>
      <w:r>
        <w:t>и</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2"/>
        </w:rPr>
        <w:t xml:space="preserve"> </w:t>
      </w:r>
      <w:r>
        <w:t>группах и</w:t>
      </w:r>
      <w:r>
        <w:rPr>
          <w:spacing w:val="-1"/>
        </w:rPr>
        <w:t xml:space="preserve"> </w:t>
      </w:r>
      <w:r>
        <w:t>сообществах,</w:t>
      </w:r>
      <w:r>
        <w:rPr>
          <w:spacing w:val="-1"/>
        </w:rPr>
        <w:t xml:space="preserve"> </w:t>
      </w:r>
      <w:r>
        <w:t>включая взрослые</w:t>
      </w:r>
      <w:r>
        <w:rPr>
          <w:spacing w:val="-4"/>
        </w:rPr>
        <w:t xml:space="preserve"> </w:t>
      </w:r>
      <w:r>
        <w:t>и</w:t>
      </w:r>
      <w:r>
        <w:rPr>
          <w:spacing w:val="-1"/>
        </w:rPr>
        <w:t xml:space="preserve"> </w:t>
      </w:r>
      <w:r>
        <w:t>социальные</w:t>
      </w:r>
      <w:r>
        <w:rPr>
          <w:spacing w:val="-1"/>
        </w:rPr>
        <w:t xml:space="preserve"> </w:t>
      </w:r>
      <w:r>
        <w:t>сообщества;</w:t>
      </w:r>
    </w:p>
    <w:p w:rsidR="006B28B4" w:rsidRDefault="00DA7639">
      <w:pPr>
        <w:pStyle w:val="a3"/>
        <w:ind w:right="388"/>
      </w:pP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в</w:t>
      </w:r>
      <w:r>
        <w:rPr>
          <w:spacing w:val="1"/>
        </w:rPr>
        <w:t xml:space="preserve"> </w:t>
      </w:r>
      <w:r>
        <w:t>пределах</w:t>
      </w:r>
      <w:r>
        <w:rPr>
          <w:spacing w:val="1"/>
        </w:rPr>
        <w:t xml:space="preserve"> </w:t>
      </w:r>
      <w:r>
        <w:t>возрастных компетенций с учётом региональных, этнокультурных, социальных и</w:t>
      </w:r>
      <w:r>
        <w:rPr>
          <w:spacing w:val="1"/>
        </w:rPr>
        <w:t xml:space="preserve"> </w:t>
      </w:r>
      <w:r>
        <w:t>экономических</w:t>
      </w:r>
      <w:r>
        <w:rPr>
          <w:spacing w:val="-4"/>
        </w:rPr>
        <w:t xml:space="preserve"> </w:t>
      </w:r>
      <w:r>
        <w:t>особенностей;</w:t>
      </w:r>
    </w:p>
    <w:p w:rsidR="006B28B4" w:rsidRDefault="00DA7639">
      <w:pPr>
        <w:pStyle w:val="a3"/>
        <w:ind w:right="387"/>
      </w:pPr>
      <w:r>
        <w:t>развитие</w:t>
      </w:r>
      <w:r>
        <w:rPr>
          <w:spacing w:val="1"/>
        </w:rPr>
        <w:t xml:space="preserve"> </w:t>
      </w:r>
      <w:r>
        <w:t>морального</w:t>
      </w:r>
      <w:r>
        <w:rPr>
          <w:spacing w:val="1"/>
        </w:rPr>
        <w:t xml:space="preserve"> </w:t>
      </w:r>
      <w:r>
        <w:t>сознания</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формирование</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 поведения, осознанного и ответственного отношения к собственным</w:t>
      </w:r>
      <w:r>
        <w:rPr>
          <w:spacing w:val="1"/>
        </w:rPr>
        <w:t xml:space="preserve"> </w:t>
      </w:r>
      <w:r>
        <w:t>поступкам;</w:t>
      </w:r>
    </w:p>
    <w:p w:rsidR="006B28B4" w:rsidRDefault="00DA7639">
      <w:pPr>
        <w:pStyle w:val="a3"/>
        <w:spacing w:before="1"/>
        <w:ind w:right="384"/>
      </w:pPr>
      <w:r>
        <w:t>формирование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общении</w:t>
      </w:r>
      <w:r>
        <w:rPr>
          <w:spacing w:val="71"/>
        </w:rPr>
        <w:t xml:space="preserve"> </w:t>
      </w:r>
      <w:r>
        <w:t>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в</w:t>
      </w:r>
      <w:r>
        <w:rPr>
          <w:spacing w:val="1"/>
        </w:rPr>
        <w:t xml:space="preserve"> </w:t>
      </w:r>
      <w:r>
        <w:t>процессе</w:t>
      </w:r>
      <w:r>
        <w:rPr>
          <w:spacing w:val="-67"/>
        </w:rPr>
        <w:t xml:space="preserve"> </w:t>
      </w:r>
      <w:r>
        <w:t>образовательной, общественно полезной, учебно-исследовательской, творческой и</w:t>
      </w:r>
      <w:r>
        <w:rPr>
          <w:spacing w:val="1"/>
        </w:rPr>
        <w:t xml:space="preserve"> </w:t>
      </w:r>
      <w:r>
        <w:t>других видов</w:t>
      </w:r>
      <w:r>
        <w:rPr>
          <w:spacing w:val="-2"/>
        </w:rPr>
        <w:t xml:space="preserve"> </w:t>
      </w:r>
      <w:r>
        <w:t>деятельности;</w:t>
      </w:r>
    </w:p>
    <w:p w:rsidR="006B28B4" w:rsidRDefault="00DA7639">
      <w:pPr>
        <w:pStyle w:val="a3"/>
        <w:ind w:right="382"/>
      </w:pPr>
      <w:r>
        <w:t>формирование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 индивидуального и коллективного безопасного поведения в чрезвычайных</w:t>
      </w:r>
      <w:r>
        <w:rPr>
          <w:spacing w:val="1"/>
        </w:rPr>
        <w:t xml:space="preserve"> </w:t>
      </w:r>
      <w:r>
        <w:t>ситуациях, угрожающих жизни и здоровью людей, правил поведения на транспорте</w:t>
      </w:r>
      <w:r>
        <w:rPr>
          <w:spacing w:val="1"/>
        </w:rPr>
        <w:t xml:space="preserve"> </w:t>
      </w:r>
      <w:r>
        <w:t>и</w:t>
      </w:r>
      <w:r>
        <w:rPr>
          <w:spacing w:val="-1"/>
        </w:rPr>
        <w:t xml:space="preserve"> </w:t>
      </w:r>
      <w:r>
        <w:t>на</w:t>
      </w:r>
      <w:r>
        <w:rPr>
          <w:spacing w:val="-3"/>
        </w:rPr>
        <w:t xml:space="preserve"> </w:t>
      </w:r>
      <w:r>
        <w:t>дорогах;</w:t>
      </w:r>
    </w:p>
    <w:p w:rsidR="006B28B4" w:rsidRDefault="00DA7639">
      <w:pPr>
        <w:pStyle w:val="a3"/>
        <w:ind w:right="385"/>
      </w:pPr>
      <w:r>
        <w:t>осознание значения семьи в жизни человека и общества, принятие ценности</w:t>
      </w:r>
      <w:r>
        <w:rPr>
          <w:spacing w:val="1"/>
        </w:rPr>
        <w:t xml:space="preserve"> </w:t>
      </w:r>
      <w:r>
        <w:t>семейной</w:t>
      </w:r>
      <w:r>
        <w:rPr>
          <w:spacing w:val="-1"/>
        </w:rPr>
        <w:t xml:space="preserve"> </w:t>
      </w:r>
      <w:r>
        <w:t>жизни,</w:t>
      </w:r>
      <w:r>
        <w:rPr>
          <w:spacing w:val="-2"/>
        </w:rPr>
        <w:t xml:space="preserve"> </w:t>
      </w:r>
      <w:r>
        <w:t>уважительное</w:t>
      </w:r>
      <w:r>
        <w:rPr>
          <w:spacing w:val="-3"/>
        </w:rPr>
        <w:t xml:space="preserve"> </w:t>
      </w:r>
      <w:r>
        <w:t>и</w:t>
      </w:r>
      <w:r>
        <w:rPr>
          <w:spacing w:val="-1"/>
        </w:rPr>
        <w:t xml:space="preserve"> </w:t>
      </w:r>
      <w:r>
        <w:t>заботливое</w:t>
      </w:r>
      <w:r>
        <w:rPr>
          <w:spacing w:val="-4"/>
        </w:rPr>
        <w:t xml:space="preserve"> </w:t>
      </w:r>
      <w:r>
        <w:t>отношение к</w:t>
      </w:r>
      <w:r>
        <w:rPr>
          <w:spacing w:val="-4"/>
        </w:rPr>
        <w:t xml:space="preserve"> </w:t>
      </w:r>
      <w:r>
        <w:t>членам</w:t>
      </w:r>
      <w:r>
        <w:rPr>
          <w:spacing w:val="-1"/>
        </w:rPr>
        <w:t xml:space="preserve"> </w:t>
      </w:r>
      <w:r>
        <w:t>своей семьи.</w:t>
      </w:r>
    </w:p>
    <w:p w:rsidR="006B28B4" w:rsidRDefault="00DA7639">
      <w:pPr>
        <w:pStyle w:val="a3"/>
        <w:ind w:right="383"/>
      </w:pPr>
      <w:r>
        <w:t>Личностные</w:t>
      </w:r>
      <w:r>
        <w:rPr>
          <w:spacing w:val="1"/>
        </w:rPr>
        <w:t xml:space="preserve"> </w:t>
      </w:r>
      <w:r>
        <w:t>результаты</w:t>
      </w:r>
      <w:r>
        <w:rPr>
          <w:spacing w:val="1"/>
        </w:rPr>
        <w:t xml:space="preserve"> </w:t>
      </w:r>
      <w:r>
        <w:t>отражаются</w:t>
      </w:r>
      <w:r>
        <w:rPr>
          <w:spacing w:val="1"/>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индивидуальных</w:t>
      </w:r>
      <w:r>
        <w:rPr>
          <w:spacing w:val="1"/>
        </w:rPr>
        <w:t xml:space="preserve"> </w:t>
      </w:r>
      <w:r>
        <w:t>свойств</w:t>
      </w:r>
      <w:r>
        <w:rPr>
          <w:spacing w:val="1"/>
        </w:rPr>
        <w:t xml:space="preserve"> </w:t>
      </w:r>
      <w:r>
        <w:t>личности,</w:t>
      </w:r>
      <w:r>
        <w:rPr>
          <w:spacing w:val="1"/>
        </w:rPr>
        <w:t xml:space="preserve"> </w:t>
      </w:r>
      <w:r>
        <w:t>которые</w:t>
      </w:r>
      <w:r>
        <w:rPr>
          <w:spacing w:val="1"/>
        </w:rPr>
        <w:t xml:space="preserve"> </w:t>
      </w:r>
      <w:r>
        <w:t>приобретаются</w:t>
      </w:r>
      <w:r>
        <w:rPr>
          <w:spacing w:val="1"/>
        </w:rPr>
        <w:t xml:space="preserve"> </w:t>
      </w:r>
      <w:r>
        <w:t>в</w:t>
      </w:r>
      <w:r>
        <w:rPr>
          <w:spacing w:val="1"/>
        </w:rPr>
        <w:t xml:space="preserve"> </w:t>
      </w:r>
      <w:r>
        <w:t>процессе</w:t>
      </w:r>
      <w:r>
        <w:rPr>
          <w:spacing w:val="-2"/>
        </w:rPr>
        <w:t xml:space="preserve"> </w:t>
      </w:r>
      <w:r>
        <w:t>освоения учебного</w:t>
      </w:r>
      <w:r>
        <w:rPr>
          <w:spacing w:val="-1"/>
        </w:rPr>
        <w:t xml:space="preserve"> </w:t>
      </w:r>
      <w:r>
        <w:t>предмета</w:t>
      </w:r>
      <w:r>
        <w:rPr>
          <w:spacing w:val="-2"/>
        </w:rPr>
        <w:t xml:space="preserve"> </w:t>
      </w:r>
      <w:r>
        <w:t>«Физическая</w:t>
      </w:r>
      <w:r>
        <w:rPr>
          <w:spacing w:val="-1"/>
        </w:rPr>
        <w:t xml:space="preserve"> </w:t>
      </w:r>
      <w:r>
        <w:t>культура».</w:t>
      </w:r>
      <w:r>
        <w:rPr>
          <w:spacing w:val="-3"/>
        </w:rPr>
        <w:t xml:space="preserve"> </w:t>
      </w:r>
      <w:r>
        <w:t>Они включают</w:t>
      </w:r>
      <w:r>
        <w:rPr>
          <w:spacing w:val="-1"/>
        </w:rPr>
        <w:t xml:space="preserve"> </w:t>
      </w:r>
      <w:r>
        <w:t>в</w:t>
      </w:r>
      <w:r>
        <w:rPr>
          <w:spacing w:val="-3"/>
        </w:rPr>
        <w:t xml:space="preserve"> </w:t>
      </w:r>
      <w:r>
        <w:t>себя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4" w:firstLine="0"/>
      </w:pPr>
      <w:r>
        <w:t>основы</w:t>
      </w:r>
      <w:r>
        <w:rPr>
          <w:spacing w:val="1"/>
        </w:rPr>
        <w:t xml:space="preserve"> </w:t>
      </w:r>
      <w:r>
        <w:t>гражданской</w:t>
      </w:r>
      <w:r>
        <w:rPr>
          <w:spacing w:val="1"/>
        </w:rPr>
        <w:t xml:space="preserve"> </w:t>
      </w:r>
      <w:r>
        <w:t>идентичности,</w:t>
      </w:r>
      <w:r>
        <w:rPr>
          <w:spacing w:val="1"/>
        </w:rPr>
        <w:t xml:space="preserve"> </w:t>
      </w:r>
      <w:r>
        <w:t>сформированную</w:t>
      </w:r>
      <w:r>
        <w:rPr>
          <w:spacing w:val="1"/>
        </w:rPr>
        <w:t xml:space="preserve"> </w:t>
      </w:r>
      <w:r>
        <w:t>мотивацию</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 в сфере физической культуры, умения использовать ценности физической</w:t>
      </w:r>
      <w:r>
        <w:rPr>
          <w:spacing w:val="-67"/>
        </w:rPr>
        <w:t xml:space="preserve"> </w:t>
      </w:r>
      <w:r>
        <w:t>культуры</w:t>
      </w:r>
      <w:r>
        <w:rPr>
          <w:spacing w:val="1"/>
        </w:rPr>
        <w:t xml:space="preserve"> </w:t>
      </w:r>
      <w:r>
        <w:t>для</w:t>
      </w:r>
      <w:r>
        <w:rPr>
          <w:spacing w:val="1"/>
        </w:rPr>
        <w:t xml:space="preserve"> </w:t>
      </w:r>
      <w:r>
        <w:t>удовлетворения</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достижения</w:t>
      </w:r>
      <w:r>
        <w:rPr>
          <w:spacing w:val="-1"/>
        </w:rPr>
        <w:t xml:space="preserve"> </w:t>
      </w:r>
      <w:r>
        <w:t>личностно значимых</w:t>
      </w:r>
      <w:r>
        <w:rPr>
          <w:spacing w:val="-3"/>
        </w:rPr>
        <w:t xml:space="preserve"> </w:t>
      </w:r>
      <w:r>
        <w:t>результатов</w:t>
      </w:r>
      <w:r>
        <w:rPr>
          <w:spacing w:val="-1"/>
        </w:rPr>
        <w:t xml:space="preserve"> </w:t>
      </w:r>
      <w:r>
        <w:t>в</w:t>
      </w:r>
      <w:r>
        <w:rPr>
          <w:spacing w:val="-1"/>
        </w:rPr>
        <w:t xml:space="preserve"> </w:t>
      </w:r>
      <w:r>
        <w:t>физическом</w:t>
      </w:r>
      <w:r>
        <w:rPr>
          <w:spacing w:val="-1"/>
        </w:rPr>
        <w:t xml:space="preserve"> </w:t>
      </w:r>
      <w:r>
        <w:t>совершенстве.</w:t>
      </w:r>
    </w:p>
    <w:p w:rsidR="006B28B4" w:rsidRDefault="00DA7639">
      <w:pPr>
        <w:pStyle w:val="a3"/>
        <w:ind w:right="385"/>
      </w:pPr>
      <w:r>
        <w:t>Личностные</w:t>
      </w:r>
      <w:r>
        <w:rPr>
          <w:spacing w:val="1"/>
        </w:rPr>
        <w:t xml:space="preserve"> </w:t>
      </w:r>
      <w:r>
        <w:t>результаты</w:t>
      </w:r>
      <w:r>
        <w:rPr>
          <w:spacing w:val="1"/>
        </w:rPr>
        <w:t xml:space="preserve"> </w:t>
      </w:r>
      <w:r>
        <w:t>освоения</w:t>
      </w:r>
      <w:r>
        <w:rPr>
          <w:spacing w:val="1"/>
        </w:rPr>
        <w:t xml:space="preserve"> </w:t>
      </w:r>
      <w:r>
        <w:t>программного</w:t>
      </w:r>
      <w:r>
        <w:rPr>
          <w:spacing w:val="1"/>
        </w:rPr>
        <w:t xml:space="preserve"> </w:t>
      </w:r>
      <w:r>
        <w:t>материала</w:t>
      </w:r>
      <w:r>
        <w:rPr>
          <w:spacing w:val="1"/>
        </w:rPr>
        <w:t xml:space="preserve"> </w:t>
      </w:r>
      <w:r>
        <w:t>проявляются</w:t>
      </w:r>
      <w:r>
        <w:rPr>
          <w:spacing w:val="1"/>
        </w:rPr>
        <w:t xml:space="preserve"> </w:t>
      </w:r>
      <w:r>
        <w:t>в</w:t>
      </w:r>
      <w:r>
        <w:rPr>
          <w:spacing w:val="1"/>
        </w:rPr>
        <w:t xml:space="preserve"> </w:t>
      </w:r>
      <w:r>
        <w:t>следующих областях</w:t>
      </w:r>
      <w:r>
        <w:rPr>
          <w:spacing w:val="1"/>
        </w:rPr>
        <w:t xml:space="preserve"> </w:t>
      </w:r>
      <w:r>
        <w:t>культуры.</w:t>
      </w:r>
    </w:p>
    <w:p w:rsidR="006B28B4" w:rsidRDefault="00DA7639">
      <w:pPr>
        <w:spacing w:before="1" w:line="322" w:lineRule="exact"/>
        <w:ind w:left="1401"/>
        <w:jc w:val="both"/>
        <w:rPr>
          <w:i/>
          <w:sz w:val="28"/>
        </w:rPr>
      </w:pPr>
      <w:r>
        <w:rPr>
          <w:i/>
          <w:sz w:val="28"/>
        </w:rPr>
        <w:t>В</w:t>
      </w:r>
      <w:r>
        <w:rPr>
          <w:i/>
          <w:spacing w:val="-3"/>
          <w:sz w:val="28"/>
        </w:rPr>
        <w:t xml:space="preserve"> </w:t>
      </w:r>
      <w:r>
        <w:rPr>
          <w:i/>
          <w:sz w:val="28"/>
        </w:rPr>
        <w:t>области</w:t>
      </w:r>
      <w:r>
        <w:rPr>
          <w:i/>
          <w:spacing w:val="-2"/>
          <w:sz w:val="28"/>
        </w:rPr>
        <w:t xml:space="preserve"> </w:t>
      </w:r>
      <w:r>
        <w:rPr>
          <w:i/>
          <w:sz w:val="28"/>
        </w:rPr>
        <w:t>познавательной</w:t>
      </w:r>
      <w:r>
        <w:rPr>
          <w:i/>
          <w:spacing w:val="-2"/>
          <w:sz w:val="28"/>
        </w:rPr>
        <w:t xml:space="preserve"> </w:t>
      </w:r>
      <w:r>
        <w:rPr>
          <w:i/>
          <w:sz w:val="28"/>
        </w:rPr>
        <w:t>культуры:</w:t>
      </w:r>
    </w:p>
    <w:p w:rsidR="006B28B4" w:rsidRDefault="00DA7639">
      <w:pPr>
        <w:pStyle w:val="a3"/>
        <w:tabs>
          <w:tab w:val="left" w:pos="3322"/>
          <w:tab w:val="left" w:pos="5294"/>
          <w:tab w:val="left" w:pos="6407"/>
          <w:tab w:val="left" w:pos="9265"/>
        </w:tabs>
        <w:ind w:right="384"/>
      </w:pPr>
      <w:r>
        <w:t>владение</w:t>
      </w:r>
      <w:r>
        <w:tab/>
        <w:t>знаниями</w:t>
      </w:r>
      <w:r>
        <w:tab/>
        <w:t>об</w:t>
      </w:r>
      <w:r>
        <w:tab/>
        <w:t>индивидуальных</w:t>
      </w:r>
      <w:r>
        <w:tab/>
        <w:t>особенностях</w:t>
      </w:r>
      <w:r>
        <w:rPr>
          <w:spacing w:val="-68"/>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w:t>
      </w:r>
      <w:r>
        <w:rPr>
          <w:spacing w:val="1"/>
        </w:rPr>
        <w:t xml:space="preserve"> </w:t>
      </w:r>
      <w:r>
        <w:t>соответствии</w:t>
      </w:r>
      <w:r>
        <w:rPr>
          <w:spacing w:val="1"/>
        </w:rPr>
        <w:t xml:space="preserve"> </w:t>
      </w:r>
      <w:r>
        <w:t>их</w:t>
      </w:r>
      <w:r>
        <w:rPr>
          <w:spacing w:val="1"/>
        </w:rPr>
        <w:t xml:space="preserve"> </w:t>
      </w:r>
      <w:r>
        <w:t>возрастно-половым</w:t>
      </w:r>
      <w:r>
        <w:rPr>
          <w:spacing w:val="-4"/>
        </w:rPr>
        <w:t xml:space="preserve"> </w:t>
      </w:r>
      <w:r>
        <w:t>нормативам;</w:t>
      </w:r>
    </w:p>
    <w:p w:rsidR="006B28B4" w:rsidRDefault="00DA7639">
      <w:pPr>
        <w:pStyle w:val="a3"/>
        <w:ind w:right="382"/>
      </w:pPr>
      <w:r>
        <w:t>владение</w:t>
      </w:r>
      <w:r>
        <w:rPr>
          <w:spacing w:val="1"/>
        </w:rPr>
        <w:t xml:space="preserve"> </w:t>
      </w:r>
      <w:r>
        <w:t>знаниями</w:t>
      </w:r>
      <w:r>
        <w:rPr>
          <w:spacing w:val="1"/>
        </w:rPr>
        <w:t xml:space="preserve"> </w:t>
      </w:r>
      <w:r>
        <w:t>об</w:t>
      </w:r>
      <w:r>
        <w:rPr>
          <w:spacing w:val="1"/>
        </w:rPr>
        <w:t xml:space="preserve"> </w:t>
      </w:r>
      <w:r>
        <w:t>особенностях</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о</w:t>
      </w:r>
      <w:r>
        <w:rPr>
          <w:spacing w:val="1"/>
        </w:rPr>
        <w:t xml:space="preserve"> </w:t>
      </w:r>
      <w:r>
        <w:t>функциональных</w:t>
      </w:r>
      <w:r>
        <w:rPr>
          <w:spacing w:val="1"/>
        </w:rPr>
        <w:t xml:space="preserve"> </w:t>
      </w:r>
      <w:r>
        <w:t>возможностях</w:t>
      </w:r>
      <w:r>
        <w:rPr>
          <w:spacing w:val="1"/>
        </w:rPr>
        <w:t xml:space="preserve"> </w:t>
      </w:r>
      <w:r>
        <w:t>организма,</w:t>
      </w:r>
      <w:r>
        <w:rPr>
          <w:spacing w:val="1"/>
        </w:rPr>
        <w:t xml:space="preserve"> </w:t>
      </w:r>
      <w:r>
        <w:t>способах</w:t>
      </w:r>
      <w:r>
        <w:rPr>
          <w:spacing w:val="1"/>
        </w:rPr>
        <w:t xml:space="preserve"> </w:t>
      </w:r>
      <w:r>
        <w:t>профилактики</w:t>
      </w:r>
      <w:r>
        <w:rPr>
          <w:spacing w:val="1"/>
        </w:rPr>
        <w:t xml:space="preserve"> </w:t>
      </w:r>
      <w:r>
        <w:t>заболеваний,</w:t>
      </w:r>
      <w:r>
        <w:rPr>
          <w:spacing w:val="1"/>
        </w:rPr>
        <w:t xml:space="preserve"> </w:t>
      </w:r>
      <w:r>
        <w:t>травматизма и оказания доврачебной помощи при занятиях физическими упражне-</w:t>
      </w:r>
      <w:r>
        <w:rPr>
          <w:spacing w:val="1"/>
        </w:rPr>
        <w:t xml:space="preserve"> </w:t>
      </w:r>
      <w:r>
        <w:t>ниями;</w:t>
      </w:r>
    </w:p>
    <w:p w:rsidR="006B28B4" w:rsidRDefault="00DA7639">
      <w:pPr>
        <w:spacing w:line="322" w:lineRule="exact"/>
        <w:ind w:left="1401"/>
        <w:jc w:val="both"/>
        <w:rPr>
          <w:i/>
          <w:sz w:val="28"/>
        </w:rPr>
      </w:pPr>
      <w:r>
        <w:rPr>
          <w:i/>
          <w:sz w:val="28"/>
        </w:rPr>
        <w:t>В</w:t>
      </w:r>
      <w:r>
        <w:rPr>
          <w:i/>
          <w:spacing w:val="-3"/>
          <w:sz w:val="28"/>
        </w:rPr>
        <w:t xml:space="preserve"> </w:t>
      </w:r>
      <w:r>
        <w:rPr>
          <w:i/>
          <w:sz w:val="28"/>
        </w:rPr>
        <w:t>области</w:t>
      </w:r>
      <w:r>
        <w:rPr>
          <w:i/>
          <w:spacing w:val="-3"/>
          <w:sz w:val="28"/>
        </w:rPr>
        <w:t xml:space="preserve"> </w:t>
      </w:r>
      <w:r>
        <w:rPr>
          <w:i/>
          <w:sz w:val="28"/>
        </w:rPr>
        <w:t>нравственной</w:t>
      </w:r>
      <w:r>
        <w:rPr>
          <w:i/>
          <w:spacing w:val="-3"/>
          <w:sz w:val="28"/>
        </w:rPr>
        <w:t xml:space="preserve"> </w:t>
      </w:r>
      <w:r>
        <w:rPr>
          <w:i/>
          <w:sz w:val="28"/>
        </w:rPr>
        <w:t>культуры:</w:t>
      </w:r>
    </w:p>
    <w:p w:rsidR="006B28B4" w:rsidRDefault="00DA7639">
      <w:pPr>
        <w:pStyle w:val="a3"/>
        <w:ind w:right="387"/>
      </w:pPr>
      <w:r>
        <w:t>способность</w:t>
      </w:r>
      <w:r>
        <w:rPr>
          <w:spacing w:val="1"/>
        </w:rPr>
        <w:t xml:space="preserve"> </w:t>
      </w:r>
      <w:r>
        <w:t>управлять</w:t>
      </w:r>
      <w:r>
        <w:rPr>
          <w:spacing w:val="1"/>
        </w:rPr>
        <w:t xml:space="preserve"> </w:t>
      </w:r>
      <w:r>
        <w:t>своими</w:t>
      </w:r>
      <w:r>
        <w:rPr>
          <w:spacing w:val="1"/>
        </w:rPr>
        <w:t xml:space="preserve"> </w:t>
      </w:r>
      <w:r>
        <w:t>эмоциями,</w:t>
      </w:r>
      <w:r>
        <w:rPr>
          <w:spacing w:val="1"/>
        </w:rPr>
        <w:t xml:space="preserve"> </w:t>
      </w:r>
      <w:r>
        <w:t>владеть</w:t>
      </w:r>
      <w:r>
        <w:rPr>
          <w:spacing w:val="1"/>
        </w:rPr>
        <w:t xml:space="preserve"> </w:t>
      </w:r>
      <w:r>
        <w:t>культурой</w:t>
      </w:r>
      <w:r>
        <w:rPr>
          <w:spacing w:val="1"/>
        </w:rPr>
        <w:t xml:space="preserve"> </w:t>
      </w:r>
      <w:r>
        <w:t>общения</w:t>
      </w:r>
      <w:r>
        <w:rPr>
          <w:spacing w:val="1"/>
        </w:rPr>
        <w:t xml:space="preserve"> </w:t>
      </w:r>
      <w:r>
        <w:t>и</w:t>
      </w:r>
      <w:r>
        <w:rPr>
          <w:spacing w:val="1"/>
        </w:rPr>
        <w:t xml:space="preserve"> </w:t>
      </w:r>
      <w:r>
        <w:t>взаимодействия в процессе занятий физическими упражнениями, во время игр и</w:t>
      </w:r>
      <w:r>
        <w:rPr>
          <w:spacing w:val="1"/>
        </w:rPr>
        <w:t xml:space="preserve"> </w:t>
      </w:r>
      <w:r>
        <w:t>соревнований;</w:t>
      </w:r>
    </w:p>
    <w:p w:rsidR="006B28B4" w:rsidRDefault="00DA7639">
      <w:pPr>
        <w:pStyle w:val="a3"/>
        <w:spacing w:line="242" w:lineRule="auto"/>
        <w:ind w:right="392"/>
      </w:pPr>
      <w:r>
        <w:t>способность</w:t>
      </w:r>
      <w:r>
        <w:rPr>
          <w:spacing w:val="1"/>
        </w:rPr>
        <w:t xml:space="preserve"> </w:t>
      </w:r>
      <w:r>
        <w:t>принимать</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проведении</w:t>
      </w:r>
      <w:r>
        <w:rPr>
          <w:spacing w:val="-67"/>
        </w:rPr>
        <w:t xml:space="preserve"> </w:t>
      </w:r>
      <w:r>
        <w:t>совместных</w:t>
      </w:r>
      <w:r>
        <w:rPr>
          <w:spacing w:val="-1"/>
        </w:rPr>
        <w:t xml:space="preserve"> </w:t>
      </w:r>
      <w:r>
        <w:t>физкультурно-оздоровительных и</w:t>
      </w:r>
      <w:r>
        <w:rPr>
          <w:spacing w:val="-1"/>
        </w:rPr>
        <w:t xml:space="preserve"> </w:t>
      </w:r>
      <w:r>
        <w:t>спортивных</w:t>
      </w:r>
      <w:r>
        <w:rPr>
          <w:spacing w:val="-5"/>
        </w:rPr>
        <w:t xml:space="preserve"> </w:t>
      </w:r>
      <w:r>
        <w:t>мероприятий;</w:t>
      </w:r>
    </w:p>
    <w:p w:rsidR="006B28B4" w:rsidRDefault="00DA7639">
      <w:pPr>
        <w:pStyle w:val="a3"/>
        <w:ind w:right="393"/>
      </w:pPr>
      <w:r>
        <w:t>владение умением предупреждать конфликтные ситуации и находить выходы</w:t>
      </w:r>
      <w:r>
        <w:rPr>
          <w:spacing w:val="1"/>
        </w:rPr>
        <w:t xml:space="preserve"> </w:t>
      </w:r>
      <w:r>
        <w:t>из</w:t>
      </w:r>
      <w:r>
        <w:rPr>
          <w:spacing w:val="1"/>
        </w:rPr>
        <w:t xml:space="preserve"> </w:t>
      </w:r>
      <w:r>
        <w:t>спорных</w:t>
      </w:r>
      <w:r>
        <w:rPr>
          <w:spacing w:val="1"/>
        </w:rPr>
        <w:t xml:space="preserve"> </w:t>
      </w:r>
      <w:r>
        <w:t>ситуаций</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70"/>
        </w:rPr>
        <w:t xml:space="preserve"> </w:t>
      </w:r>
      <w:r>
        <w:t>на</w:t>
      </w:r>
      <w:r>
        <w:rPr>
          <w:spacing w:val="1"/>
        </w:rPr>
        <w:t xml:space="preserve"> </w:t>
      </w:r>
      <w:r>
        <w:t>основе</w:t>
      </w:r>
      <w:r>
        <w:rPr>
          <w:spacing w:val="-5"/>
        </w:rPr>
        <w:t xml:space="preserve"> </w:t>
      </w:r>
      <w:r>
        <w:t>уважительного и</w:t>
      </w:r>
      <w:r>
        <w:rPr>
          <w:spacing w:val="-4"/>
        </w:rPr>
        <w:t xml:space="preserve"> </w:t>
      </w:r>
      <w:r>
        <w:t>доброжелательного</w:t>
      </w:r>
      <w:r>
        <w:rPr>
          <w:spacing w:val="-3"/>
        </w:rPr>
        <w:t xml:space="preserve"> </w:t>
      </w:r>
      <w:r>
        <w:t>отношения</w:t>
      </w:r>
      <w:r>
        <w:rPr>
          <w:spacing w:val="-1"/>
        </w:rPr>
        <w:t xml:space="preserve"> </w:t>
      </w:r>
      <w:r>
        <w:t>к</w:t>
      </w:r>
      <w:r>
        <w:rPr>
          <w:spacing w:val="-1"/>
        </w:rPr>
        <w:t xml:space="preserve"> </w:t>
      </w:r>
      <w:r>
        <w:t>окружающим.</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5"/>
          <w:sz w:val="28"/>
        </w:rPr>
        <w:t xml:space="preserve"> </w:t>
      </w:r>
      <w:r>
        <w:rPr>
          <w:i/>
          <w:sz w:val="28"/>
        </w:rPr>
        <w:t>трудовой</w:t>
      </w:r>
      <w:r>
        <w:rPr>
          <w:i/>
          <w:spacing w:val="-1"/>
          <w:sz w:val="28"/>
        </w:rPr>
        <w:t xml:space="preserve"> </w:t>
      </w:r>
      <w:r>
        <w:rPr>
          <w:i/>
          <w:sz w:val="28"/>
        </w:rPr>
        <w:t>культуры:</w:t>
      </w:r>
    </w:p>
    <w:p w:rsidR="006B28B4" w:rsidRDefault="00DA7639">
      <w:pPr>
        <w:pStyle w:val="a3"/>
        <w:ind w:right="386"/>
      </w:pPr>
      <w:r>
        <w:t>умение</w:t>
      </w:r>
      <w:r>
        <w:rPr>
          <w:spacing w:val="1"/>
        </w:rPr>
        <w:t xml:space="preserve"> </w:t>
      </w:r>
      <w:r>
        <w:t>планировать</w:t>
      </w:r>
      <w:r>
        <w:rPr>
          <w:spacing w:val="1"/>
        </w:rPr>
        <w:t xml:space="preserve"> </w:t>
      </w:r>
      <w:r>
        <w:t>режим</w:t>
      </w:r>
      <w:r>
        <w:rPr>
          <w:spacing w:val="1"/>
        </w:rPr>
        <w:t xml:space="preserve"> </w:t>
      </w:r>
      <w:r>
        <w:t>дня,</w:t>
      </w:r>
      <w:r>
        <w:rPr>
          <w:spacing w:val="1"/>
        </w:rPr>
        <w:t xml:space="preserve"> </w:t>
      </w:r>
      <w:r>
        <w:t>обеспечивать</w:t>
      </w:r>
      <w:r>
        <w:rPr>
          <w:spacing w:val="1"/>
        </w:rPr>
        <w:t xml:space="preserve"> </w:t>
      </w:r>
      <w:r>
        <w:t>оптимальное</w:t>
      </w:r>
      <w:r>
        <w:rPr>
          <w:spacing w:val="1"/>
        </w:rPr>
        <w:t xml:space="preserve"> </w:t>
      </w:r>
      <w:r>
        <w:t>сочетание</w:t>
      </w:r>
      <w:r>
        <w:rPr>
          <w:spacing w:val="1"/>
        </w:rPr>
        <w:t xml:space="preserve"> </w:t>
      </w:r>
      <w:r>
        <w:t>умственных,</w:t>
      </w:r>
      <w:r>
        <w:rPr>
          <w:spacing w:val="-2"/>
        </w:rPr>
        <w:t xml:space="preserve"> </w:t>
      </w:r>
      <w:r>
        <w:t>физических</w:t>
      </w:r>
      <w:r>
        <w:rPr>
          <w:spacing w:val="1"/>
        </w:rPr>
        <w:t xml:space="preserve"> </w:t>
      </w:r>
      <w:r>
        <w:t>нагрузок и</w:t>
      </w:r>
      <w:r>
        <w:rPr>
          <w:spacing w:val="-3"/>
        </w:rPr>
        <w:t xml:space="preserve"> </w:t>
      </w:r>
      <w:r>
        <w:t>отдыха;</w:t>
      </w:r>
    </w:p>
    <w:p w:rsidR="006B28B4" w:rsidRDefault="00DA7639">
      <w:pPr>
        <w:pStyle w:val="a3"/>
        <w:ind w:right="385"/>
      </w:pPr>
      <w:r>
        <w:t>умение</w:t>
      </w:r>
      <w:r>
        <w:rPr>
          <w:spacing w:val="1"/>
        </w:rPr>
        <w:t xml:space="preserve"> </w:t>
      </w:r>
      <w:r>
        <w:t>содержать</w:t>
      </w:r>
      <w:r>
        <w:rPr>
          <w:spacing w:val="1"/>
        </w:rPr>
        <w:t xml:space="preserve"> </w:t>
      </w:r>
      <w:r>
        <w:t>в</w:t>
      </w:r>
      <w:r>
        <w:rPr>
          <w:spacing w:val="1"/>
        </w:rPr>
        <w:t xml:space="preserve"> </w:t>
      </w:r>
      <w:r>
        <w:t>порядке</w:t>
      </w:r>
      <w:r>
        <w:rPr>
          <w:spacing w:val="1"/>
        </w:rPr>
        <w:t xml:space="preserve"> </w:t>
      </w:r>
      <w:r>
        <w:t>спортивный</w:t>
      </w:r>
      <w:r>
        <w:rPr>
          <w:spacing w:val="1"/>
        </w:rPr>
        <w:t xml:space="preserve"> </w:t>
      </w:r>
      <w:r>
        <w:t>инвентарь</w:t>
      </w:r>
      <w:r>
        <w:rPr>
          <w:spacing w:val="1"/>
        </w:rPr>
        <w:t xml:space="preserve"> </w:t>
      </w:r>
      <w:r>
        <w:t>и</w:t>
      </w:r>
      <w:r>
        <w:rPr>
          <w:spacing w:val="1"/>
        </w:rPr>
        <w:t xml:space="preserve"> </w:t>
      </w:r>
      <w:r>
        <w:t>оборудование,</w:t>
      </w:r>
      <w:r>
        <w:rPr>
          <w:spacing w:val="1"/>
        </w:rPr>
        <w:t xml:space="preserve"> </w:t>
      </w:r>
      <w:r>
        <w:t>спортивную</w:t>
      </w:r>
      <w:r>
        <w:rPr>
          <w:spacing w:val="1"/>
        </w:rPr>
        <w:t xml:space="preserve"> </w:t>
      </w:r>
      <w:r>
        <w:t>одежду,</w:t>
      </w:r>
      <w:r>
        <w:rPr>
          <w:spacing w:val="1"/>
        </w:rPr>
        <w:t xml:space="preserve"> </w:t>
      </w:r>
      <w:r>
        <w:t>осуществлять</w:t>
      </w:r>
      <w:r>
        <w:rPr>
          <w:spacing w:val="1"/>
        </w:rPr>
        <w:t xml:space="preserve"> </w:t>
      </w:r>
      <w:r>
        <w:t>их</w:t>
      </w:r>
      <w:r>
        <w:rPr>
          <w:spacing w:val="1"/>
        </w:rPr>
        <w:t xml:space="preserve"> </w:t>
      </w:r>
      <w:r>
        <w:t>подготовку</w:t>
      </w:r>
      <w:r>
        <w:rPr>
          <w:spacing w:val="1"/>
        </w:rPr>
        <w:t xml:space="preserve"> </w:t>
      </w:r>
      <w:r>
        <w:t>к</w:t>
      </w:r>
      <w:r>
        <w:rPr>
          <w:spacing w:val="1"/>
        </w:rPr>
        <w:t xml:space="preserve"> </w:t>
      </w:r>
      <w:r>
        <w:t>занятиям</w:t>
      </w:r>
      <w:r>
        <w:rPr>
          <w:spacing w:val="1"/>
        </w:rPr>
        <w:t xml:space="preserve"> </w:t>
      </w:r>
      <w:r>
        <w:t>и</w:t>
      </w:r>
      <w:r>
        <w:rPr>
          <w:spacing w:val="1"/>
        </w:rPr>
        <w:t xml:space="preserve"> </w:t>
      </w:r>
      <w:r>
        <w:t>спортивным</w:t>
      </w:r>
      <w:r>
        <w:rPr>
          <w:spacing w:val="1"/>
        </w:rPr>
        <w:t xml:space="preserve"> </w:t>
      </w:r>
      <w:r>
        <w:t>соревнованиям.</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эстетической</w:t>
      </w:r>
      <w:r>
        <w:rPr>
          <w:i/>
          <w:spacing w:val="-1"/>
          <w:sz w:val="28"/>
        </w:rPr>
        <w:t xml:space="preserve"> </w:t>
      </w:r>
      <w:r>
        <w:rPr>
          <w:i/>
          <w:sz w:val="28"/>
        </w:rPr>
        <w:t>культуры:</w:t>
      </w:r>
    </w:p>
    <w:p w:rsidR="006B28B4" w:rsidRDefault="00DA7639">
      <w:pPr>
        <w:pStyle w:val="a3"/>
        <w:jc w:val="left"/>
      </w:pPr>
      <w:r>
        <w:t>умение</w:t>
      </w:r>
      <w:r>
        <w:rPr>
          <w:spacing w:val="26"/>
        </w:rPr>
        <w:t xml:space="preserve"> </w:t>
      </w:r>
      <w:r>
        <w:t>длительно</w:t>
      </w:r>
      <w:r>
        <w:rPr>
          <w:spacing w:val="30"/>
        </w:rPr>
        <w:t xml:space="preserve"> </w:t>
      </w:r>
      <w:r>
        <w:t>сохранять</w:t>
      </w:r>
      <w:r>
        <w:rPr>
          <w:spacing w:val="26"/>
        </w:rPr>
        <w:t xml:space="preserve"> </w:t>
      </w:r>
      <w:r>
        <w:t>правильную</w:t>
      </w:r>
      <w:r>
        <w:rPr>
          <w:spacing w:val="27"/>
        </w:rPr>
        <w:t xml:space="preserve"> </w:t>
      </w:r>
      <w:r>
        <w:t>осанку</w:t>
      </w:r>
      <w:r>
        <w:rPr>
          <w:spacing w:val="30"/>
        </w:rPr>
        <w:t xml:space="preserve"> </w:t>
      </w:r>
      <w:r>
        <w:t>во</w:t>
      </w:r>
      <w:r>
        <w:rPr>
          <w:spacing w:val="30"/>
        </w:rPr>
        <w:t xml:space="preserve"> </w:t>
      </w:r>
      <w:r>
        <w:t>время</w:t>
      </w:r>
      <w:r>
        <w:rPr>
          <w:spacing w:val="26"/>
        </w:rPr>
        <w:t xml:space="preserve"> </w:t>
      </w:r>
      <w:r>
        <w:t>статичных</w:t>
      </w:r>
      <w:r>
        <w:rPr>
          <w:spacing w:val="27"/>
        </w:rPr>
        <w:t xml:space="preserve"> </w:t>
      </w:r>
      <w:r>
        <w:t>поз</w:t>
      </w:r>
      <w:r>
        <w:rPr>
          <w:spacing w:val="28"/>
        </w:rPr>
        <w:t xml:space="preserve"> </w:t>
      </w:r>
      <w:r>
        <w:t>и</w:t>
      </w:r>
      <w:r>
        <w:rPr>
          <w:spacing w:val="27"/>
        </w:rPr>
        <w:t xml:space="preserve"> </w:t>
      </w:r>
      <w:r>
        <w:t>в</w:t>
      </w:r>
      <w:r>
        <w:rPr>
          <w:spacing w:val="-67"/>
        </w:rPr>
        <w:t xml:space="preserve"> </w:t>
      </w:r>
      <w:r>
        <w:t>процессе</w:t>
      </w:r>
      <w:r>
        <w:rPr>
          <w:spacing w:val="-4"/>
        </w:rPr>
        <w:t xml:space="preserve"> </w:t>
      </w:r>
      <w:r>
        <w:t>разнообразных</w:t>
      </w:r>
      <w:r>
        <w:rPr>
          <w:spacing w:val="1"/>
        </w:rPr>
        <w:t xml:space="preserve"> </w:t>
      </w:r>
      <w:r>
        <w:t>видов</w:t>
      </w:r>
      <w:r>
        <w:rPr>
          <w:spacing w:val="-4"/>
        </w:rPr>
        <w:t xml:space="preserve"> </w:t>
      </w:r>
      <w:r>
        <w:t>двигательной</w:t>
      </w:r>
      <w:r>
        <w:rPr>
          <w:spacing w:val="-4"/>
        </w:rPr>
        <w:t xml:space="preserve"> </w:t>
      </w:r>
      <w:r>
        <w:t>деятельности;</w:t>
      </w:r>
    </w:p>
    <w:p w:rsidR="006B28B4" w:rsidRDefault="00DA7639">
      <w:pPr>
        <w:pStyle w:val="a3"/>
        <w:jc w:val="left"/>
      </w:pPr>
      <w:r>
        <w:t>формирование</w:t>
      </w:r>
      <w:r>
        <w:rPr>
          <w:spacing w:val="1"/>
        </w:rPr>
        <w:t xml:space="preserve"> </w:t>
      </w:r>
      <w:r>
        <w:t>потребности</w:t>
      </w:r>
      <w:r>
        <w:rPr>
          <w:spacing w:val="1"/>
        </w:rPr>
        <w:t xml:space="preserve"> </w:t>
      </w:r>
      <w:r>
        <w:t>иметь</w:t>
      </w:r>
      <w:r>
        <w:rPr>
          <w:spacing w:val="1"/>
        </w:rPr>
        <w:t xml:space="preserve"> </w:t>
      </w:r>
      <w:r>
        <w:t>хорошее</w:t>
      </w:r>
      <w:r>
        <w:rPr>
          <w:spacing w:val="1"/>
        </w:rPr>
        <w:t xml:space="preserve"> </w:t>
      </w:r>
      <w:r>
        <w:t>телосложение</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принятыми</w:t>
      </w:r>
      <w:r>
        <w:rPr>
          <w:spacing w:val="-1"/>
        </w:rPr>
        <w:t xml:space="preserve"> </w:t>
      </w:r>
      <w:r>
        <w:t>нормами и представлениями;</w:t>
      </w:r>
    </w:p>
    <w:p w:rsidR="006B28B4" w:rsidRDefault="00DA7639">
      <w:pPr>
        <w:pStyle w:val="a3"/>
        <w:jc w:val="left"/>
      </w:pPr>
      <w:r>
        <w:t>формирование</w:t>
      </w:r>
      <w:r>
        <w:rPr>
          <w:spacing w:val="28"/>
        </w:rPr>
        <w:t xml:space="preserve"> </w:t>
      </w:r>
      <w:r>
        <w:t>культуры</w:t>
      </w:r>
      <w:r>
        <w:rPr>
          <w:spacing w:val="28"/>
        </w:rPr>
        <w:t xml:space="preserve"> </w:t>
      </w:r>
      <w:r>
        <w:t>движений,</w:t>
      </w:r>
      <w:r>
        <w:rPr>
          <w:spacing w:val="27"/>
        </w:rPr>
        <w:t xml:space="preserve"> </w:t>
      </w:r>
      <w:r>
        <w:t>умения</w:t>
      </w:r>
      <w:r>
        <w:rPr>
          <w:spacing w:val="28"/>
        </w:rPr>
        <w:t xml:space="preserve"> </w:t>
      </w:r>
      <w:r>
        <w:t>передвигаться</w:t>
      </w:r>
      <w:r>
        <w:rPr>
          <w:spacing w:val="30"/>
        </w:rPr>
        <w:t xml:space="preserve"> </w:t>
      </w:r>
      <w:r>
        <w:t>легко,</w:t>
      </w:r>
      <w:r>
        <w:rPr>
          <w:spacing w:val="28"/>
        </w:rPr>
        <w:t xml:space="preserve"> </w:t>
      </w:r>
      <w:r>
        <w:t>красиво,</w:t>
      </w:r>
      <w:r>
        <w:rPr>
          <w:spacing w:val="-67"/>
        </w:rPr>
        <w:t xml:space="preserve"> </w:t>
      </w:r>
      <w:r>
        <w:t>непринуждённо.</w:t>
      </w:r>
    </w:p>
    <w:p w:rsidR="006B28B4" w:rsidRDefault="00DA7639">
      <w:pPr>
        <w:spacing w:line="321" w:lineRule="exact"/>
        <w:ind w:left="1401"/>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коммуникативной</w:t>
      </w:r>
      <w:r>
        <w:rPr>
          <w:i/>
          <w:spacing w:val="-5"/>
          <w:sz w:val="28"/>
        </w:rPr>
        <w:t xml:space="preserve"> </w:t>
      </w:r>
      <w:r>
        <w:rPr>
          <w:i/>
          <w:sz w:val="28"/>
        </w:rPr>
        <w:t>культуры:</w:t>
      </w:r>
    </w:p>
    <w:p w:rsidR="006B28B4" w:rsidRDefault="00DA7639">
      <w:pPr>
        <w:pStyle w:val="a3"/>
        <w:ind w:right="386"/>
      </w:pPr>
      <w:r>
        <w:t>владение умением осуществлять поиск информации по вопросам современных</w:t>
      </w:r>
      <w:r>
        <w:rPr>
          <w:spacing w:val="-67"/>
        </w:rPr>
        <w:t xml:space="preserve"> </w:t>
      </w:r>
      <w:r>
        <w:t>оздоровительных систем (в справочных источниках, учебнике, в сети Интернет и</w:t>
      </w:r>
      <w:r>
        <w:rPr>
          <w:spacing w:val="1"/>
        </w:rPr>
        <w:t xml:space="preserve"> </w:t>
      </w:r>
      <w:r>
        <w:t>др.),</w:t>
      </w:r>
      <w:r>
        <w:rPr>
          <w:spacing w:val="1"/>
        </w:rPr>
        <w:t xml:space="preserve"> </w:t>
      </w:r>
      <w:r>
        <w:t>а</w:t>
      </w:r>
      <w:r>
        <w:rPr>
          <w:spacing w:val="1"/>
        </w:rPr>
        <w:t xml:space="preserve"> </w:t>
      </w:r>
      <w:r>
        <w:t>также</w:t>
      </w:r>
      <w:r>
        <w:rPr>
          <w:spacing w:val="1"/>
        </w:rPr>
        <w:t xml:space="preserve"> </w:t>
      </w:r>
      <w:r>
        <w:t>обобщать,</w:t>
      </w:r>
      <w:r>
        <w:rPr>
          <w:spacing w:val="1"/>
        </w:rPr>
        <w:t xml:space="preserve"> </w:t>
      </w:r>
      <w:r>
        <w:t>анализировать</w:t>
      </w:r>
      <w:r>
        <w:rPr>
          <w:spacing w:val="1"/>
        </w:rPr>
        <w:t xml:space="preserve"> </w:t>
      </w:r>
      <w:r>
        <w:t>и</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самостоятельных занятиях</w:t>
      </w:r>
      <w:r>
        <w:rPr>
          <w:spacing w:val="-3"/>
        </w:rPr>
        <w:t xml:space="preserve"> </w:t>
      </w:r>
      <w:r>
        <w:t>физическими упражнениями</w:t>
      </w:r>
      <w:r>
        <w:rPr>
          <w:spacing w:val="-1"/>
        </w:rPr>
        <w:t xml:space="preserve"> </w:t>
      </w:r>
      <w:r>
        <w:t>и</w:t>
      </w:r>
      <w:r>
        <w:rPr>
          <w:spacing w:val="-1"/>
        </w:rPr>
        <w:t xml:space="preserve"> </w:t>
      </w:r>
      <w:r>
        <w:t>спортом;</w:t>
      </w:r>
    </w:p>
    <w:p w:rsidR="006B28B4" w:rsidRDefault="00DA7639">
      <w:pPr>
        <w:pStyle w:val="a3"/>
        <w:ind w:right="384"/>
      </w:pPr>
      <w:r>
        <w:t>владение</w:t>
      </w:r>
      <w:r>
        <w:rPr>
          <w:spacing w:val="1"/>
        </w:rPr>
        <w:t xml:space="preserve"> </w:t>
      </w:r>
      <w:r>
        <w:t>умением</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индивидуальных</w:t>
      </w:r>
      <w:r>
        <w:rPr>
          <w:spacing w:val="1"/>
        </w:rPr>
        <w:t xml:space="preserve"> </w:t>
      </w:r>
      <w:r>
        <w:t>и</w:t>
      </w:r>
      <w:r>
        <w:rPr>
          <w:spacing w:val="1"/>
        </w:rPr>
        <w:t xml:space="preserve"> </w:t>
      </w:r>
      <w:r>
        <w:t>совместных</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и</w:t>
      </w:r>
      <w:r>
        <w:rPr>
          <w:spacing w:val="1"/>
        </w:rPr>
        <w:t xml:space="preserve"> </w:t>
      </w:r>
      <w:r>
        <w:t>подростками</w:t>
      </w:r>
      <w:r>
        <w:rPr>
          <w:spacing w:val="1"/>
        </w:rPr>
        <w:t xml:space="preserve"> </w:t>
      </w:r>
      <w:r>
        <w:t>занятий</w:t>
      </w:r>
      <w:r>
        <w:rPr>
          <w:spacing w:val="1"/>
        </w:rPr>
        <w:t xml:space="preserve"> </w:t>
      </w:r>
      <w:r>
        <w:t>физкультурно-</w:t>
      </w:r>
      <w:r>
        <w:rPr>
          <w:spacing w:val="1"/>
        </w:rPr>
        <w:t xml:space="preserve"> </w:t>
      </w:r>
      <w:r>
        <w:t>оздоровительной</w:t>
      </w:r>
      <w:r>
        <w:rPr>
          <w:spacing w:val="1"/>
        </w:rPr>
        <w:t xml:space="preserve"> </w:t>
      </w:r>
      <w:r>
        <w:t>и</w:t>
      </w:r>
      <w:r>
        <w:rPr>
          <w:spacing w:val="1"/>
        </w:rPr>
        <w:t xml:space="preserve"> </w:t>
      </w:r>
      <w:r>
        <w:t>спортивно-оздоровительной</w:t>
      </w:r>
      <w:r>
        <w:rPr>
          <w:spacing w:val="1"/>
        </w:rPr>
        <w:t xml:space="preserve"> </w:t>
      </w:r>
      <w:r>
        <w:t>деятельностью,</w:t>
      </w:r>
      <w:r>
        <w:rPr>
          <w:spacing w:val="1"/>
        </w:rPr>
        <w:t xml:space="preserve"> </w:t>
      </w:r>
      <w:r>
        <w:t>излагать</w:t>
      </w:r>
      <w:r>
        <w:rPr>
          <w:spacing w:val="1"/>
        </w:rPr>
        <w:t xml:space="preserve"> </w:t>
      </w:r>
      <w:r>
        <w:t>их</w:t>
      </w:r>
      <w:r>
        <w:rPr>
          <w:spacing w:val="-67"/>
        </w:rPr>
        <w:t xml:space="preserve"> </w:t>
      </w:r>
      <w:r>
        <w:t>содержание;</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5"/>
      </w:pPr>
      <w:r>
        <w:t xml:space="preserve">владение     </w:t>
      </w:r>
      <w:r>
        <w:rPr>
          <w:spacing w:val="1"/>
        </w:rPr>
        <w:t xml:space="preserve"> </w:t>
      </w:r>
      <w:r>
        <w:t xml:space="preserve">умением     </w:t>
      </w:r>
      <w:r>
        <w:rPr>
          <w:spacing w:val="1"/>
        </w:rPr>
        <w:t xml:space="preserve"> </w:t>
      </w:r>
      <w:r>
        <w:t xml:space="preserve">оценивать     </w:t>
      </w:r>
      <w:r>
        <w:rPr>
          <w:spacing w:val="1"/>
        </w:rPr>
        <w:t xml:space="preserve"> </w:t>
      </w:r>
      <w:r>
        <w:t xml:space="preserve">ситуацию      </w:t>
      </w:r>
      <w:r>
        <w:rPr>
          <w:spacing w:val="1"/>
        </w:rPr>
        <w:t xml:space="preserve"> </w:t>
      </w:r>
      <w:r>
        <w:t xml:space="preserve">и      </w:t>
      </w:r>
      <w:r>
        <w:rPr>
          <w:spacing w:val="1"/>
        </w:rPr>
        <w:t xml:space="preserve"> </w:t>
      </w:r>
      <w:r>
        <w:t>оперативно</w:t>
      </w:r>
      <w:r>
        <w:rPr>
          <w:spacing w:val="1"/>
        </w:rPr>
        <w:t xml:space="preserve"> </w:t>
      </w:r>
      <w:r>
        <w:t>принимать решения, находить адекватные способы взаимодействия с партнёрами во</w:t>
      </w:r>
      <w:r>
        <w:rPr>
          <w:spacing w:val="1"/>
        </w:rPr>
        <w:t xml:space="preserve"> </w:t>
      </w:r>
      <w:r>
        <w:t>время</w:t>
      </w:r>
      <w:r>
        <w:rPr>
          <w:spacing w:val="-4"/>
        </w:rPr>
        <w:t xml:space="preserve"> </w:t>
      </w:r>
      <w:r>
        <w:t>учебной,</w:t>
      </w:r>
      <w:r>
        <w:rPr>
          <w:spacing w:val="1"/>
        </w:rPr>
        <w:t xml:space="preserve"> </w:t>
      </w:r>
      <w:r>
        <w:t>игровой</w:t>
      </w:r>
      <w:r>
        <w:rPr>
          <w:spacing w:val="-3"/>
        </w:rPr>
        <w:t xml:space="preserve"> </w:t>
      </w:r>
      <w:r>
        <w:t>и соревновательной деятельности.</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физической</w:t>
      </w:r>
      <w:r>
        <w:rPr>
          <w:i/>
          <w:spacing w:val="-5"/>
          <w:sz w:val="28"/>
        </w:rPr>
        <w:t xml:space="preserve"> </w:t>
      </w:r>
      <w:r>
        <w:rPr>
          <w:i/>
          <w:sz w:val="28"/>
        </w:rPr>
        <w:t>культуры:</w:t>
      </w:r>
    </w:p>
    <w:p w:rsidR="006B28B4" w:rsidRDefault="00DA7639">
      <w:pPr>
        <w:pStyle w:val="a3"/>
        <w:spacing w:line="322" w:lineRule="exact"/>
        <w:ind w:left="1401" w:firstLine="0"/>
      </w:pPr>
      <w:r>
        <w:t>владение</w:t>
      </w:r>
      <w:r>
        <w:rPr>
          <w:spacing w:val="-6"/>
        </w:rPr>
        <w:t xml:space="preserve"> </w:t>
      </w:r>
      <w:r>
        <w:t>умениями:</w:t>
      </w:r>
    </w:p>
    <w:p w:rsidR="006B28B4" w:rsidRDefault="00DA7639">
      <w:pPr>
        <w:pStyle w:val="a5"/>
        <w:numPr>
          <w:ilvl w:val="0"/>
          <w:numId w:val="82"/>
        </w:numPr>
        <w:tabs>
          <w:tab w:val="left" w:pos="1656"/>
        </w:tabs>
        <w:ind w:right="381" w:firstLine="708"/>
        <w:rPr>
          <w:sz w:val="28"/>
        </w:rPr>
      </w:pPr>
      <w:r>
        <w:rPr>
          <w:sz w:val="28"/>
        </w:rPr>
        <w:t>в</w:t>
      </w:r>
      <w:r>
        <w:rPr>
          <w:spacing w:val="1"/>
          <w:sz w:val="28"/>
        </w:rPr>
        <w:t xml:space="preserve"> </w:t>
      </w:r>
      <w:r>
        <w:rPr>
          <w:sz w:val="28"/>
        </w:rPr>
        <w:t>циклических</w:t>
      </w:r>
      <w:r>
        <w:rPr>
          <w:spacing w:val="1"/>
          <w:sz w:val="28"/>
        </w:rPr>
        <w:t xml:space="preserve"> </w:t>
      </w:r>
      <w:r>
        <w:rPr>
          <w:sz w:val="28"/>
        </w:rPr>
        <w:t>и</w:t>
      </w:r>
      <w:r>
        <w:rPr>
          <w:spacing w:val="1"/>
          <w:sz w:val="28"/>
        </w:rPr>
        <w:t xml:space="preserve"> </w:t>
      </w:r>
      <w:r>
        <w:rPr>
          <w:sz w:val="28"/>
        </w:rPr>
        <w:t>ациклических</w:t>
      </w:r>
      <w:r>
        <w:rPr>
          <w:spacing w:val="1"/>
          <w:sz w:val="28"/>
        </w:rPr>
        <w:t xml:space="preserve"> </w:t>
      </w:r>
      <w:r>
        <w:rPr>
          <w:sz w:val="28"/>
        </w:rPr>
        <w:t>локомоциях:</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пробегать 60 м из положения низкого старта; в равномерном темпе бегать до 20 мин</w:t>
      </w:r>
      <w:r>
        <w:rPr>
          <w:spacing w:val="1"/>
          <w:sz w:val="28"/>
        </w:rPr>
        <w:t xml:space="preserve"> </w:t>
      </w:r>
      <w:r>
        <w:rPr>
          <w:sz w:val="28"/>
        </w:rPr>
        <w:t>(мальчики) и до 15 мин (девочки); после быстрого разбега с 9—13 шагов совершать</w:t>
      </w:r>
      <w:r>
        <w:rPr>
          <w:spacing w:val="1"/>
          <w:sz w:val="28"/>
        </w:rPr>
        <w:t xml:space="preserve"> </w:t>
      </w:r>
      <w:r>
        <w:rPr>
          <w:sz w:val="28"/>
        </w:rPr>
        <w:t>прыжок</w:t>
      </w:r>
      <w:r>
        <w:rPr>
          <w:spacing w:val="-1"/>
          <w:sz w:val="28"/>
        </w:rPr>
        <w:t xml:space="preserve"> </w:t>
      </w:r>
      <w:r>
        <w:rPr>
          <w:sz w:val="28"/>
        </w:rPr>
        <w:t>в</w:t>
      </w:r>
      <w:r>
        <w:rPr>
          <w:spacing w:val="-2"/>
          <w:sz w:val="28"/>
        </w:rPr>
        <w:t xml:space="preserve"> </w:t>
      </w:r>
      <w:r>
        <w:rPr>
          <w:sz w:val="28"/>
        </w:rPr>
        <w:t>длину;</w:t>
      </w:r>
    </w:p>
    <w:p w:rsidR="006B28B4" w:rsidRDefault="00DA7639">
      <w:pPr>
        <w:pStyle w:val="a5"/>
        <w:numPr>
          <w:ilvl w:val="0"/>
          <w:numId w:val="82"/>
        </w:numPr>
        <w:tabs>
          <w:tab w:val="left" w:pos="1567"/>
        </w:tabs>
        <w:spacing w:before="1"/>
        <w:ind w:right="388" w:firstLine="708"/>
        <w:rPr>
          <w:sz w:val="28"/>
        </w:rPr>
      </w:pPr>
      <w:r>
        <w:rPr>
          <w:sz w:val="28"/>
        </w:rPr>
        <w:t>в метаниях на дальность и на меткость: метать малый мяч и мяч 150 г с места</w:t>
      </w:r>
      <w:r>
        <w:rPr>
          <w:spacing w:val="-67"/>
          <w:sz w:val="28"/>
        </w:rPr>
        <w:t xml:space="preserve"> </w:t>
      </w:r>
      <w:r>
        <w:rPr>
          <w:sz w:val="28"/>
        </w:rPr>
        <w:t>и</w:t>
      </w:r>
      <w:r>
        <w:rPr>
          <w:spacing w:val="1"/>
          <w:sz w:val="28"/>
        </w:rPr>
        <w:t xml:space="preserve"> </w:t>
      </w:r>
      <w:r>
        <w:rPr>
          <w:sz w:val="28"/>
        </w:rPr>
        <w:t>с</w:t>
      </w:r>
      <w:r>
        <w:rPr>
          <w:spacing w:val="1"/>
          <w:sz w:val="28"/>
        </w:rPr>
        <w:t xml:space="preserve"> </w:t>
      </w:r>
      <w:r>
        <w:rPr>
          <w:sz w:val="28"/>
        </w:rPr>
        <w:t>разбега</w:t>
      </w:r>
      <w:r>
        <w:rPr>
          <w:spacing w:val="1"/>
          <w:sz w:val="28"/>
        </w:rPr>
        <w:t xml:space="preserve"> </w:t>
      </w:r>
      <w:r>
        <w:rPr>
          <w:sz w:val="28"/>
        </w:rPr>
        <w:t>(10—12</w:t>
      </w:r>
      <w:r>
        <w:rPr>
          <w:spacing w:val="1"/>
          <w:sz w:val="28"/>
        </w:rPr>
        <w:t xml:space="preserve"> </w:t>
      </w:r>
      <w:r>
        <w:rPr>
          <w:sz w:val="28"/>
        </w:rPr>
        <w:t>м)</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четырёхшажного</w:t>
      </w:r>
      <w:r>
        <w:rPr>
          <w:spacing w:val="1"/>
          <w:sz w:val="28"/>
        </w:rPr>
        <w:t xml:space="preserve"> </w:t>
      </w:r>
      <w:r>
        <w:rPr>
          <w:sz w:val="28"/>
        </w:rPr>
        <w:t>варианта</w:t>
      </w:r>
      <w:r>
        <w:rPr>
          <w:spacing w:val="70"/>
          <w:sz w:val="28"/>
        </w:rPr>
        <w:t xml:space="preserve"> </w:t>
      </w:r>
      <w:r>
        <w:rPr>
          <w:sz w:val="28"/>
        </w:rPr>
        <w:t>бросковых</w:t>
      </w:r>
      <w:r>
        <w:rPr>
          <w:spacing w:val="1"/>
          <w:sz w:val="28"/>
        </w:rPr>
        <w:t xml:space="preserve"> </w:t>
      </w:r>
      <w:r>
        <w:rPr>
          <w:sz w:val="28"/>
        </w:rPr>
        <w:t>шагов с соблюдением ритма; метать малый мяч и мяч 150 г с места и с 3 шагов</w:t>
      </w:r>
      <w:r>
        <w:rPr>
          <w:spacing w:val="1"/>
          <w:sz w:val="28"/>
        </w:rPr>
        <w:t xml:space="preserve"> </w:t>
      </w:r>
      <w:r>
        <w:rPr>
          <w:sz w:val="28"/>
        </w:rPr>
        <w:t>разбега</w:t>
      </w:r>
      <w:r>
        <w:rPr>
          <w:spacing w:val="-1"/>
          <w:sz w:val="28"/>
        </w:rPr>
        <w:t xml:space="preserve"> </w:t>
      </w:r>
      <w:r>
        <w:rPr>
          <w:sz w:val="28"/>
        </w:rPr>
        <w:t>в</w:t>
      </w:r>
      <w:r>
        <w:rPr>
          <w:spacing w:val="-2"/>
          <w:sz w:val="28"/>
        </w:rPr>
        <w:t xml:space="preserve"> </w:t>
      </w:r>
      <w:r>
        <w:rPr>
          <w:sz w:val="28"/>
        </w:rPr>
        <w:t>горизонтальную</w:t>
      </w:r>
      <w:r>
        <w:rPr>
          <w:spacing w:val="-1"/>
          <w:sz w:val="28"/>
        </w:rPr>
        <w:t xml:space="preserve"> </w:t>
      </w:r>
      <w:r>
        <w:rPr>
          <w:sz w:val="28"/>
        </w:rPr>
        <w:t>и вертикальную</w:t>
      </w:r>
      <w:r>
        <w:rPr>
          <w:spacing w:val="-2"/>
          <w:sz w:val="28"/>
        </w:rPr>
        <w:t xml:space="preserve"> </w:t>
      </w:r>
      <w:r>
        <w:rPr>
          <w:sz w:val="28"/>
        </w:rPr>
        <w:t>цели с</w:t>
      </w:r>
      <w:r>
        <w:rPr>
          <w:spacing w:val="-3"/>
          <w:sz w:val="28"/>
        </w:rPr>
        <w:t xml:space="preserve"> </w:t>
      </w:r>
      <w:r>
        <w:rPr>
          <w:sz w:val="28"/>
        </w:rPr>
        <w:t>10—</w:t>
      </w:r>
      <w:r>
        <w:rPr>
          <w:spacing w:val="-1"/>
          <w:sz w:val="28"/>
        </w:rPr>
        <w:t xml:space="preserve"> </w:t>
      </w:r>
      <w:r>
        <w:rPr>
          <w:sz w:val="28"/>
        </w:rPr>
        <w:t>15 м;</w:t>
      </w:r>
    </w:p>
    <w:p w:rsidR="006B28B4" w:rsidRDefault="00DA7639">
      <w:pPr>
        <w:pStyle w:val="a5"/>
        <w:numPr>
          <w:ilvl w:val="0"/>
          <w:numId w:val="82"/>
        </w:numPr>
        <w:tabs>
          <w:tab w:val="left" w:pos="1574"/>
        </w:tabs>
        <w:spacing w:before="1"/>
        <w:ind w:right="381" w:firstLine="708"/>
        <w:rPr>
          <w:sz w:val="28"/>
        </w:rPr>
      </w:pPr>
      <w:r>
        <w:rPr>
          <w:sz w:val="28"/>
        </w:rPr>
        <w:t>в гимнастических и акробатических упражнениях: выполнять упражнения на</w:t>
      </w:r>
      <w:r>
        <w:rPr>
          <w:spacing w:val="-67"/>
          <w:sz w:val="28"/>
        </w:rPr>
        <w:t xml:space="preserve"> </w:t>
      </w:r>
      <w:r>
        <w:rPr>
          <w:sz w:val="28"/>
        </w:rPr>
        <w:t>перекладине</w:t>
      </w:r>
      <w:r>
        <w:rPr>
          <w:spacing w:val="1"/>
          <w:sz w:val="28"/>
        </w:rPr>
        <w:t xml:space="preserve"> </w:t>
      </w:r>
      <w:r>
        <w:rPr>
          <w:sz w:val="28"/>
        </w:rPr>
        <w:t>(мальчики);</w:t>
      </w:r>
      <w:r>
        <w:rPr>
          <w:spacing w:val="1"/>
          <w:sz w:val="28"/>
        </w:rPr>
        <w:t xml:space="preserve"> </w:t>
      </w:r>
      <w:r>
        <w:rPr>
          <w:sz w:val="28"/>
        </w:rPr>
        <w:t>опорные</w:t>
      </w:r>
      <w:r>
        <w:rPr>
          <w:spacing w:val="1"/>
          <w:sz w:val="28"/>
        </w:rPr>
        <w:t xml:space="preserve"> </w:t>
      </w:r>
      <w:r>
        <w:rPr>
          <w:sz w:val="28"/>
        </w:rPr>
        <w:t>прыжки</w:t>
      </w:r>
      <w:r>
        <w:rPr>
          <w:spacing w:val="1"/>
          <w:sz w:val="28"/>
        </w:rPr>
        <w:t xml:space="preserve"> </w:t>
      </w:r>
      <w:r>
        <w:rPr>
          <w:sz w:val="28"/>
        </w:rPr>
        <w:t>через</w:t>
      </w:r>
      <w:r>
        <w:rPr>
          <w:spacing w:val="1"/>
          <w:sz w:val="28"/>
        </w:rPr>
        <w:t xml:space="preserve"> </w:t>
      </w:r>
      <w:r>
        <w:rPr>
          <w:sz w:val="28"/>
        </w:rPr>
        <w:t>козла</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(мальчики)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ширину (девочки); выполнять акробатическую комбинацию из четырёх элементов,</w:t>
      </w:r>
      <w:r>
        <w:rPr>
          <w:spacing w:val="1"/>
          <w:sz w:val="28"/>
        </w:rPr>
        <w:t xml:space="preserve"> </w:t>
      </w:r>
      <w:r>
        <w:rPr>
          <w:sz w:val="28"/>
        </w:rPr>
        <w:t>включающую кувырки вперёд и назад, стойку на голове и руках, длинный кувырок</w:t>
      </w:r>
      <w:r>
        <w:rPr>
          <w:spacing w:val="1"/>
          <w:sz w:val="28"/>
        </w:rPr>
        <w:t xml:space="preserve"> </w:t>
      </w:r>
      <w:r>
        <w:rPr>
          <w:sz w:val="28"/>
        </w:rPr>
        <w:t>(мальчики), кувырок вперёд и назад в полушпагат, «мост» и поворот в упор стоя на</w:t>
      </w:r>
      <w:r>
        <w:rPr>
          <w:spacing w:val="1"/>
          <w:sz w:val="28"/>
        </w:rPr>
        <w:t xml:space="preserve"> </w:t>
      </w:r>
      <w:r>
        <w:rPr>
          <w:sz w:val="28"/>
        </w:rPr>
        <w:t>одном</w:t>
      </w:r>
      <w:r>
        <w:rPr>
          <w:spacing w:val="-1"/>
          <w:sz w:val="28"/>
        </w:rPr>
        <w:t xml:space="preserve"> </w:t>
      </w:r>
      <w:r>
        <w:rPr>
          <w:sz w:val="28"/>
        </w:rPr>
        <w:t>колене (девочки);</w:t>
      </w:r>
    </w:p>
    <w:p w:rsidR="006B28B4" w:rsidRDefault="00DA7639">
      <w:pPr>
        <w:pStyle w:val="a5"/>
        <w:numPr>
          <w:ilvl w:val="0"/>
          <w:numId w:val="82"/>
        </w:numPr>
        <w:tabs>
          <w:tab w:val="left" w:pos="1675"/>
        </w:tabs>
        <w:spacing w:before="1"/>
        <w:ind w:right="389" w:firstLine="708"/>
        <w:rPr>
          <w:sz w:val="28"/>
        </w:rPr>
      </w:pPr>
      <w:r>
        <w:rPr>
          <w:sz w:val="28"/>
        </w:rPr>
        <w:t>в</w:t>
      </w:r>
      <w:r>
        <w:rPr>
          <w:spacing w:val="1"/>
          <w:sz w:val="28"/>
        </w:rPr>
        <w:t xml:space="preserve"> </w:t>
      </w:r>
      <w:r>
        <w:rPr>
          <w:sz w:val="28"/>
        </w:rPr>
        <w:t>единоборствах:</w:t>
      </w:r>
      <w:r>
        <w:rPr>
          <w:spacing w:val="1"/>
          <w:sz w:val="28"/>
        </w:rPr>
        <w:t xml:space="preserve"> </w:t>
      </w:r>
      <w:r>
        <w:rPr>
          <w:sz w:val="28"/>
        </w:rPr>
        <w:t>осуществлять</w:t>
      </w:r>
      <w:r>
        <w:rPr>
          <w:spacing w:val="1"/>
          <w:sz w:val="28"/>
        </w:rPr>
        <w:t xml:space="preserve"> </w:t>
      </w:r>
      <w:r>
        <w:rPr>
          <w:sz w:val="28"/>
        </w:rPr>
        <w:t>подводящие</w:t>
      </w:r>
      <w:r>
        <w:rPr>
          <w:spacing w:val="1"/>
          <w:sz w:val="28"/>
        </w:rPr>
        <w:t xml:space="preserve"> </w:t>
      </w:r>
      <w:r>
        <w:rPr>
          <w:sz w:val="28"/>
        </w:rPr>
        <w:t>упражнения</w:t>
      </w:r>
      <w:r>
        <w:rPr>
          <w:spacing w:val="1"/>
          <w:sz w:val="28"/>
        </w:rPr>
        <w:t xml:space="preserve"> </w:t>
      </w:r>
      <w:r>
        <w:rPr>
          <w:sz w:val="28"/>
        </w:rPr>
        <w:t>по</w:t>
      </w:r>
      <w:r>
        <w:rPr>
          <w:spacing w:val="1"/>
          <w:sz w:val="28"/>
        </w:rPr>
        <w:t xml:space="preserve"> </w:t>
      </w:r>
      <w:r>
        <w:rPr>
          <w:sz w:val="28"/>
        </w:rPr>
        <w:t>овладению</w:t>
      </w:r>
      <w:r>
        <w:rPr>
          <w:spacing w:val="1"/>
          <w:sz w:val="28"/>
        </w:rPr>
        <w:t xml:space="preserve"> </w:t>
      </w:r>
      <w:r>
        <w:rPr>
          <w:sz w:val="28"/>
        </w:rPr>
        <w:t>приёмами</w:t>
      </w:r>
      <w:r>
        <w:rPr>
          <w:spacing w:val="-1"/>
          <w:sz w:val="28"/>
        </w:rPr>
        <w:t xml:space="preserve"> </w:t>
      </w:r>
      <w:r>
        <w:rPr>
          <w:sz w:val="28"/>
        </w:rPr>
        <w:t>техники борьбы в</w:t>
      </w:r>
      <w:r>
        <w:rPr>
          <w:spacing w:val="-1"/>
          <w:sz w:val="28"/>
        </w:rPr>
        <w:t xml:space="preserve"> </w:t>
      </w:r>
      <w:r>
        <w:rPr>
          <w:sz w:val="28"/>
        </w:rPr>
        <w:t>партере</w:t>
      </w:r>
      <w:r>
        <w:rPr>
          <w:spacing w:val="-4"/>
          <w:sz w:val="28"/>
        </w:rPr>
        <w:t xml:space="preserve"> </w:t>
      </w:r>
      <w:r>
        <w:rPr>
          <w:sz w:val="28"/>
        </w:rPr>
        <w:t>и в</w:t>
      </w:r>
      <w:r>
        <w:rPr>
          <w:spacing w:val="-1"/>
          <w:sz w:val="28"/>
        </w:rPr>
        <w:t xml:space="preserve"> </w:t>
      </w:r>
      <w:r>
        <w:rPr>
          <w:sz w:val="28"/>
        </w:rPr>
        <w:t>стойке (юноши);</w:t>
      </w:r>
    </w:p>
    <w:p w:rsidR="006B28B4" w:rsidRDefault="00DA7639">
      <w:pPr>
        <w:pStyle w:val="a5"/>
        <w:numPr>
          <w:ilvl w:val="0"/>
          <w:numId w:val="82"/>
        </w:numPr>
        <w:tabs>
          <w:tab w:val="left" w:pos="1634"/>
        </w:tabs>
        <w:ind w:right="395" w:firstLine="708"/>
        <w:rPr>
          <w:sz w:val="28"/>
        </w:rPr>
      </w:pPr>
      <w:r>
        <w:rPr>
          <w:sz w:val="28"/>
        </w:rPr>
        <w:t>в</w:t>
      </w:r>
      <w:r>
        <w:rPr>
          <w:spacing w:val="1"/>
          <w:sz w:val="28"/>
        </w:rPr>
        <w:t xml:space="preserve"> </w:t>
      </w:r>
      <w:r>
        <w:rPr>
          <w:sz w:val="28"/>
        </w:rPr>
        <w:t>спортивных</w:t>
      </w:r>
      <w:r>
        <w:rPr>
          <w:spacing w:val="1"/>
          <w:sz w:val="28"/>
        </w:rPr>
        <w:t xml:space="preserve"> </w:t>
      </w:r>
      <w:r>
        <w:rPr>
          <w:sz w:val="28"/>
        </w:rPr>
        <w:t>играх:</w:t>
      </w:r>
      <w:r>
        <w:rPr>
          <w:spacing w:val="1"/>
          <w:sz w:val="28"/>
        </w:rPr>
        <w:t xml:space="preserve"> </w:t>
      </w:r>
      <w:r>
        <w:rPr>
          <w:sz w:val="28"/>
        </w:rPr>
        <w:t>играть</w:t>
      </w:r>
      <w:r>
        <w:rPr>
          <w:spacing w:val="1"/>
          <w:sz w:val="28"/>
        </w:rPr>
        <w:t xml:space="preserve"> </w:t>
      </w:r>
      <w:r>
        <w:rPr>
          <w:sz w:val="28"/>
        </w:rPr>
        <w:t>в</w:t>
      </w:r>
      <w:r>
        <w:rPr>
          <w:spacing w:val="1"/>
          <w:sz w:val="28"/>
        </w:rPr>
        <w:t xml:space="preserve"> </w:t>
      </w:r>
      <w:r>
        <w:rPr>
          <w:sz w:val="28"/>
        </w:rPr>
        <w:t>одну</w:t>
      </w:r>
      <w:r>
        <w:rPr>
          <w:spacing w:val="1"/>
          <w:sz w:val="28"/>
        </w:rPr>
        <w:t xml:space="preserve"> </w:t>
      </w:r>
      <w:r>
        <w:rPr>
          <w:sz w:val="28"/>
        </w:rPr>
        <w:t>из</w:t>
      </w:r>
      <w:r>
        <w:rPr>
          <w:spacing w:val="1"/>
          <w:sz w:val="28"/>
        </w:rPr>
        <w:t xml:space="preserve"> </w:t>
      </w:r>
      <w:r>
        <w:rPr>
          <w:sz w:val="28"/>
        </w:rPr>
        <w:t>спортивных</w:t>
      </w:r>
      <w:r>
        <w:rPr>
          <w:spacing w:val="1"/>
          <w:sz w:val="28"/>
        </w:rPr>
        <w:t xml:space="preserve"> </w:t>
      </w:r>
      <w:r>
        <w:rPr>
          <w:sz w:val="28"/>
        </w:rPr>
        <w:t>игр</w:t>
      </w:r>
      <w:r>
        <w:rPr>
          <w:spacing w:val="1"/>
          <w:sz w:val="28"/>
        </w:rPr>
        <w:t xml:space="preserve"> </w:t>
      </w:r>
      <w:r>
        <w:rPr>
          <w:sz w:val="28"/>
        </w:rPr>
        <w:t>(по</w:t>
      </w:r>
      <w:r>
        <w:rPr>
          <w:spacing w:val="1"/>
          <w:sz w:val="28"/>
        </w:rPr>
        <w:t xml:space="preserve"> </w:t>
      </w:r>
      <w:r>
        <w:rPr>
          <w:sz w:val="28"/>
        </w:rPr>
        <w:t>упрощённым</w:t>
      </w:r>
      <w:r>
        <w:rPr>
          <w:spacing w:val="-68"/>
          <w:sz w:val="28"/>
        </w:rPr>
        <w:t xml:space="preserve"> </w:t>
      </w:r>
      <w:r>
        <w:rPr>
          <w:sz w:val="28"/>
        </w:rPr>
        <w:t>правилам);</w:t>
      </w:r>
    </w:p>
    <w:p w:rsidR="006B28B4" w:rsidRDefault="00DA7639">
      <w:pPr>
        <w:pStyle w:val="a3"/>
        <w:ind w:right="386"/>
      </w:pPr>
      <w:r>
        <w:t>демонстрировать</w:t>
      </w:r>
      <w:r>
        <w:rPr>
          <w:spacing w:val="1"/>
        </w:rPr>
        <w:t xml:space="preserve"> </w:t>
      </w:r>
      <w:r>
        <w:t>результаты</w:t>
      </w:r>
      <w:r>
        <w:rPr>
          <w:spacing w:val="1"/>
        </w:rPr>
        <w:t xml:space="preserve"> </w:t>
      </w:r>
      <w:r>
        <w:t>не</w:t>
      </w:r>
      <w:r>
        <w:rPr>
          <w:spacing w:val="1"/>
        </w:rPr>
        <w:t xml:space="preserve"> </w:t>
      </w:r>
      <w:r>
        <w:t>ниже,</w:t>
      </w:r>
      <w:r>
        <w:rPr>
          <w:spacing w:val="1"/>
        </w:rPr>
        <w:t xml:space="preserve"> </w:t>
      </w:r>
      <w:r>
        <w:t>чем</w:t>
      </w:r>
      <w:r>
        <w:rPr>
          <w:spacing w:val="1"/>
        </w:rPr>
        <w:t xml:space="preserve"> </w:t>
      </w:r>
      <w:r>
        <w:t>средний</w:t>
      </w:r>
      <w:r>
        <w:rPr>
          <w:spacing w:val="1"/>
        </w:rPr>
        <w:t xml:space="preserve"> </w:t>
      </w:r>
      <w:r>
        <w:t>уровень</w:t>
      </w:r>
      <w:r>
        <w:rPr>
          <w:spacing w:val="1"/>
        </w:rPr>
        <w:t xml:space="preserve"> </w:t>
      </w:r>
      <w:r>
        <w:t>основных</w:t>
      </w:r>
      <w:r>
        <w:rPr>
          <w:spacing w:val="1"/>
        </w:rPr>
        <w:t xml:space="preserve"> </w:t>
      </w:r>
      <w:r>
        <w:t>физических способностей;</w:t>
      </w:r>
    </w:p>
    <w:p w:rsidR="006B28B4" w:rsidRDefault="00DA7639">
      <w:pPr>
        <w:pStyle w:val="a3"/>
        <w:ind w:right="383"/>
      </w:pPr>
      <w:r>
        <w:t>владеть</w:t>
      </w:r>
      <w:r>
        <w:rPr>
          <w:spacing w:val="1"/>
        </w:rPr>
        <w:t xml:space="preserve"> </w:t>
      </w:r>
      <w:r>
        <w:t>способами</w:t>
      </w:r>
      <w:r>
        <w:rPr>
          <w:spacing w:val="1"/>
        </w:rPr>
        <w:t xml:space="preserve"> </w:t>
      </w:r>
      <w:r>
        <w:t>физкультурно-оздоровительной</w:t>
      </w:r>
      <w:r>
        <w:rPr>
          <w:spacing w:val="1"/>
        </w:rPr>
        <w:t xml:space="preserve"> </w:t>
      </w:r>
      <w:r>
        <w:t>деятельности:</w:t>
      </w:r>
      <w:r>
        <w:rPr>
          <w:spacing w:val="1"/>
        </w:rPr>
        <w:t xml:space="preserve"> </w:t>
      </w:r>
      <w:r>
        <w:t>самостоятельно</w:t>
      </w:r>
      <w:r>
        <w:rPr>
          <w:spacing w:val="1"/>
        </w:rPr>
        <w:t xml:space="preserve"> </w:t>
      </w:r>
      <w:r>
        <w:t>выполнять</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координации,</w:t>
      </w:r>
      <w:r>
        <w:rPr>
          <w:spacing w:val="1"/>
        </w:rPr>
        <w:t xml:space="preserve"> </w:t>
      </w:r>
      <w:r>
        <w:t>выносливости, силы, гибкости; соблюдать правила самоконтроля и безопасности во</w:t>
      </w:r>
      <w:r>
        <w:rPr>
          <w:spacing w:val="1"/>
        </w:rPr>
        <w:t xml:space="preserve"> </w:t>
      </w:r>
      <w:r>
        <w:t>время выполнения упражнений;</w:t>
      </w:r>
    </w:p>
    <w:p w:rsidR="006B28B4" w:rsidRDefault="00DA7639">
      <w:pPr>
        <w:pStyle w:val="a3"/>
        <w:ind w:right="392"/>
      </w:pPr>
      <w:r>
        <w:t>владеть способами спортивной деятельности: участвовать в соревновании по</w:t>
      </w:r>
      <w:r>
        <w:rPr>
          <w:spacing w:val="1"/>
        </w:rPr>
        <w:t xml:space="preserve"> </w:t>
      </w:r>
      <w:r>
        <w:t>легкоатлетическому</w:t>
      </w:r>
      <w:r>
        <w:rPr>
          <w:spacing w:val="1"/>
        </w:rPr>
        <w:t xml:space="preserve"> </w:t>
      </w:r>
      <w:r>
        <w:t>четырёхборью:</w:t>
      </w:r>
      <w:r>
        <w:rPr>
          <w:spacing w:val="1"/>
        </w:rPr>
        <w:t xml:space="preserve"> </w:t>
      </w:r>
      <w:r>
        <w:t>бег</w:t>
      </w:r>
      <w:r>
        <w:rPr>
          <w:spacing w:val="1"/>
        </w:rPr>
        <w:t xml:space="preserve"> </w:t>
      </w:r>
      <w:r>
        <w:t>60</w:t>
      </w:r>
      <w:r>
        <w:rPr>
          <w:spacing w:val="1"/>
        </w:rPr>
        <w:t xml:space="preserve"> </w:t>
      </w:r>
      <w:r>
        <w:t>м,</w:t>
      </w:r>
      <w:r>
        <w:rPr>
          <w:spacing w:val="1"/>
        </w:rPr>
        <w:t xml:space="preserve"> </w:t>
      </w:r>
      <w:r>
        <w:t>прыжок</w:t>
      </w:r>
      <w:r>
        <w:rPr>
          <w:spacing w:val="1"/>
        </w:rPr>
        <w:t xml:space="preserve"> </w:t>
      </w:r>
      <w:r>
        <w:t>в</w:t>
      </w:r>
      <w:r>
        <w:rPr>
          <w:spacing w:val="1"/>
        </w:rPr>
        <w:t xml:space="preserve"> </w:t>
      </w:r>
      <w:r>
        <w:t>длину</w:t>
      </w:r>
      <w:r>
        <w:rPr>
          <w:spacing w:val="1"/>
        </w:rPr>
        <w:t xml:space="preserve"> </w:t>
      </w:r>
      <w:r>
        <w:t>или</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2"/>
        </w:rPr>
        <w:t xml:space="preserve"> </w:t>
      </w:r>
      <w:r>
        <w:t>метание,</w:t>
      </w:r>
      <w:r>
        <w:rPr>
          <w:spacing w:val="-1"/>
        </w:rPr>
        <w:t xml:space="preserve"> </w:t>
      </w:r>
      <w:r>
        <w:t>бег на выносливость;</w:t>
      </w:r>
    </w:p>
    <w:p w:rsidR="006B28B4" w:rsidRDefault="00DA7639">
      <w:pPr>
        <w:pStyle w:val="a3"/>
        <w:ind w:right="389"/>
      </w:pPr>
      <w:r>
        <w:t>владеть</w:t>
      </w:r>
      <w:r>
        <w:rPr>
          <w:spacing w:val="1"/>
        </w:rPr>
        <w:t xml:space="preserve"> </w:t>
      </w:r>
      <w:r>
        <w:t>правилами</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67"/>
        </w:rPr>
        <w:t xml:space="preserve"> </w:t>
      </w:r>
      <w:r>
        <w:t>соблюдать</w:t>
      </w:r>
      <w:r>
        <w:rPr>
          <w:spacing w:val="-2"/>
        </w:rPr>
        <w:t xml:space="preserve"> </w:t>
      </w:r>
      <w:r>
        <w:t>нормы</w:t>
      </w:r>
      <w:r>
        <w:rPr>
          <w:spacing w:val="-2"/>
        </w:rPr>
        <w:t xml:space="preserve"> </w:t>
      </w:r>
      <w:r>
        <w:t>поведения в</w:t>
      </w:r>
      <w:r>
        <w:rPr>
          <w:spacing w:val="-2"/>
        </w:rPr>
        <w:t xml:space="preserve"> </w:t>
      </w:r>
      <w:r>
        <w:t>коллективе,</w:t>
      </w:r>
    </w:p>
    <w:p w:rsidR="006B28B4" w:rsidRDefault="00DA7639">
      <w:pPr>
        <w:pStyle w:val="a3"/>
        <w:ind w:right="384"/>
      </w:pPr>
      <w:r>
        <w:t>правила</w:t>
      </w:r>
      <w:r>
        <w:rPr>
          <w:spacing w:val="1"/>
        </w:rPr>
        <w:t xml:space="preserve"> </w:t>
      </w:r>
      <w:r>
        <w:t>безопасности,</w:t>
      </w:r>
      <w:r>
        <w:rPr>
          <w:spacing w:val="1"/>
        </w:rPr>
        <w:t xml:space="preserve"> </w:t>
      </w:r>
      <w:r>
        <w:t>гигиену</w:t>
      </w:r>
      <w:r>
        <w:rPr>
          <w:spacing w:val="1"/>
        </w:rPr>
        <w:t xml:space="preserve"> </w:t>
      </w:r>
      <w:r>
        <w:t>занятий</w:t>
      </w:r>
      <w:r>
        <w:rPr>
          <w:spacing w:val="1"/>
        </w:rPr>
        <w:t xml:space="preserve"> </w:t>
      </w:r>
      <w:r>
        <w:t>и</w:t>
      </w:r>
      <w:r>
        <w:rPr>
          <w:spacing w:val="1"/>
        </w:rPr>
        <w:t xml:space="preserve"> </w:t>
      </w:r>
      <w:r>
        <w:t>личную</w:t>
      </w:r>
      <w:r>
        <w:rPr>
          <w:spacing w:val="1"/>
        </w:rPr>
        <w:t xml:space="preserve"> </w:t>
      </w:r>
      <w:r>
        <w:t>гигиену;</w:t>
      </w:r>
      <w:r>
        <w:rPr>
          <w:spacing w:val="1"/>
        </w:rPr>
        <w:t xml:space="preserve"> </w:t>
      </w:r>
      <w:r>
        <w:t>помогать</w:t>
      </w:r>
      <w:r>
        <w:rPr>
          <w:spacing w:val="70"/>
        </w:rPr>
        <w:t xml:space="preserve"> </w:t>
      </w:r>
      <w:r>
        <w:t>друг</w:t>
      </w:r>
      <w:r>
        <w:rPr>
          <w:spacing w:val="1"/>
        </w:rPr>
        <w:t xml:space="preserve"> </w:t>
      </w:r>
      <w:r>
        <w:t>другу и учителю; поддерживать товарищей, имеющих недостаточную физическую</w:t>
      </w:r>
      <w:r>
        <w:rPr>
          <w:spacing w:val="1"/>
        </w:rPr>
        <w:t xml:space="preserve"> </w:t>
      </w:r>
      <w:r>
        <w:t>подготовленность;</w:t>
      </w:r>
      <w:r>
        <w:rPr>
          <w:spacing w:val="1"/>
        </w:rPr>
        <w:t xml:space="preserve"> </w:t>
      </w:r>
      <w:r>
        <w:t>проявлять</w:t>
      </w:r>
      <w:r>
        <w:rPr>
          <w:spacing w:val="1"/>
        </w:rPr>
        <w:t xml:space="preserve"> </w:t>
      </w:r>
      <w:r>
        <w:t>активность,</w:t>
      </w:r>
      <w:r>
        <w:rPr>
          <w:spacing w:val="1"/>
        </w:rPr>
        <w:t xml:space="preserve"> </w:t>
      </w:r>
      <w:r>
        <w:t>самостоятельность,</w:t>
      </w:r>
      <w:r>
        <w:rPr>
          <w:spacing w:val="1"/>
        </w:rPr>
        <w:t xml:space="preserve"> </w:t>
      </w:r>
      <w:r>
        <w:t>выдержку</w:t>
      </w:r>
      <w:r>
        <w:rPr>
          <w:spacing w:val="1"/>
        </w:rPr>
        <w:t xml:space="preserve"> </w:t>
      </w:r>
      <w:r>
        <w:t>и</w:t>
      </w:r>
      <w:r>
        <w:rPr>
          <w:spacing w:val="1"/>
        </w:rPr>
        <w:t xml:space="preserve"> </w:t>
      </w:r>
      <w:r>
        <w:t>самообладание.</w:t>
      </w:r>
    </w:p>
    <w:p w:rsidR="006B28B4" w:rsidRDefault="00DA7639">
      <w:pPr>
        <w:pStyle w:val="11"/>
        <w:spacing w:line="321" w:lineRule="exact"/>
      </w:pPr>
      <w:r>
        <w:t>Метапредметные</w:t>
      </w:r>
      <w:r>
        <w:rPr>
          <w:spacing w:val="-3"/>
        </w:rPr>
        <w:t xml:space="preserve"> </w:t>
      </w:r>
      <w:r>
        <w:t>результаты</w:t>
      </w:r>
    </w:p>
    <w:p w:rsidR="006B28B4" w:rsidRDefault="00DA7639">
      <w:pPr>
        <w:pStyle w:val="a3"/>
        <w:spacing w:before="2"/>
        <w:ind w:right="384"/>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3"/>
        </w:rPr>
        <w:t xml:space="preserve"> </w:t>
      </w:r>
      <w:r>
        <w:t>мотивы и</w:t>
      </w:r>
      <w:r>
        <w:rPr>
          <w:spacing w:val="-3"/>
        </w:rPr>
        <w:t xml:space="preserve"> </w:t>
      </w:r>
      <w:r>
        <w:t>интересы</w:t>
      </w:r>
      <w:r>
        <w:rPr>
          <w:spacing w:val="-1"/>
        </w:rPr>
        <w:t xml:space="preserve"> </w:t>
      </w:r>
      <w:r>
        <w:t>своей</w:t>
      </w:r>
      <w:r>
        <w:rPr>
          <w:spacing w:val="-2"/>
        </w:rPr>
        <w:t xml:space="preserve"> </w:t>
      </w:r>
      <w:r>
        <w:t>познавательной</w:t>
      </w:r>
      <w:r>
        <w:rPr>
          <w:spacing w:val="-3"/>
        </w:rPr>
        <w:t xml:space="preserve"> </w:t>
      </w:r>
      <w:r>
        <w:t>деятельности;</w:t>
      </w:r>
    </w:p>
    <w:p w:rsidR="006B28B4" w:rsidRDefault="00DA7639">
      <w:pPr>
        <w:pStyle w:val="a3"/>
        <w:ind w:right="387"/>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 и познавательных</w:t>
      </w:r>
      <w:r>
        <w:rPr>
          <w:spacing w:val="1"/>
        </w:rPr>
        <w:t xml:space="preserve"> </w:t>
      </w:r>
      <w:r>
        <w:t>задач;</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4"/>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7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3"/>
        </w:rPr>
        <w:t xml:space="preserve"> </w:t>
      </w:r>
      <w:r>
        <w:t>свои</w:t>
      </w:r>
      <w:r>
        <w:rPr>
          <w:spacing w:val="-1"/>
        </w:rPr>
        <w:t xml:space="preserve"> </w:t>
      </w:r>
      <w:r>
        <w:t>действия</w:t>
      </w:r>
      <w:r>
        <w:rPr>
          <w:spacing w:val="-1"/>
        </w:rPr>
        <w:t xml:space="preserve"> </w:t>
      </w:r>
      <w:r>
        <w:t>в</w:t>
      </w:r>
      <w:r>
        <w:rPr>
          <w:spacing w:val="-2"/>
        </w:rPr>
        <w:t xml:space="preserve"> </w:t>
      </w:r>
      <w:r>
        <w:t>соответствии</w:t>
      </w:r>
      <w:r>
        <w:rPr>
          <w:spacing w:val="-1"/>
        </w:rPr>
        <w:t xml:space="preserve"> </w:t>
      </w:r>
      <w:r>
        <w:t>с</w:t>
      </w:r>
      <w:r>
        <w:rPr>
          <w:spacing w:val="-5"/>
        </w:rPr>
        <w:t xml:space="preserve"> </w:t>
      </w:r>
      <w:r>
        <w:t>изменяющейся</w:t>
      </w:r>
      <w:r>
        <w:rPr>
          <w:spacing w:val="-1"/>
        </w:rPr>
        <w:t xml:space="preserve"> </w:t>
      </w:r>
      <w:r>
        <w:t>ситуацией;</w:t>
      </w:r>
    </w:p>
    <w:p w:rsidR="006B28B4" w:rsidRDefault="00DA7639">
      <w:pPr>
        <w:pStyle w:val="a3"/>
        <w:ind w:right="386"/>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1"/>
        </w:rPr>
        <w:t xml:space="preserve"> </w:t>
      </w:r>
      <w:r>
        <w:t>её</w:t>
      </w:r>
      <w:r>
        <w:rPr>
          <w:spacing w:val="-1"/>
        </w:rPr>
        <w:t xml:space="preserve"> </w:t>
      </w:r>
      <w:r>
        <w:t>решения;</w:t>
      </w:r>
    </w:p>
    <w:p w:rsidR="006B28B4" w:rsidRDefault="00DA7639">
      <w:pPr>
        <w:pStyle w:val="a3"/>
        <w:spacing w:before="1"/>
        <w:ind w:right="384"/>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67"/>
        </w:rPr>
        <w:t xml:space="preserve"> </w:t>
      </w:r>
      <w:r>
        <w:t>осуществления</w:t>
      </w:r>
      <w:r>
        <w:rPr>
          <w:spacing w:val="-5"/>
        </w:rPr>
        <w:t xml:space="preserve"> </w:t>
      </w:r>
      <w:r>
        <w:t>осознанного выбора</w:t>
      </w:r>
      <w:r>
        <w:rPr>
          <w:spacing w:val="-2"/>
        </w:rPr>
        <w:t xml:space="preserve"> </w:t>
      </w:r>
      <w:r>
        <w:t>в</w:t>
      </w:r>
      <w:r>
        <w:rPr>
          <w:spacing w:val="-2"/>
        </w:rPr>
        <w:t xml:space="preserve"> </w:t>
      </w:r>
      <w:r>
        <w:t>учебной</w:t>
      </w:r>
      <w:r>
        <w:rPr>
          <w:spacing w:val="-1"/>
        </w:rPr>
        <w:t xml:space="preserve"> </w:t>
      </w:r>
      <w:r>
        <w:t>и</w:t>
      </w:r>
      <w:r>
        <w:rPr>
          <w:spacing w:val="-5"/>
        </w:rPr>
        <w:t xml:space="preserve"> </w:t>
      </w:r>
      <w:r>
        <w:t>познавательной</w:t>
      </w:r>
      <w:r>
        <w:rPr>
          <w:spacing w:val="-1"/>
        </w:rPr>
        <w:t xml:space="preserve"> </w:t>
      </w:r>
      <w:r>
        <w:t>деятельности;</w:t>
      </w:r>
    </w:p>
    <w:p w:rsidR="006B28B4" w:rsidRDefault="00DA7639">
      <w:pPr>
        <w:pStyle w:val="a3"/>
        <w:ind w:right="383"/>
      </w:pPr>
      <w:r>
        <w:t>умение организовывать учебное сотрудничество и совместную деятельность с</w:t>
      </w:r>
      <w:r>
        <w:rPr>
          <w:spacing w:val="1"/>
        </w:rPr>
        <w:t xml:space="preserve"> </w:t>
      </w:r>
      <w:r>
        <w:t>учителем</w:t>
      </w:r>
      <w:r>
        <w:rPr>
          <w:spacing w:val="-1"/>
        </w:rPr>
        <w:t xml:space="preserve"> </w:t>
      </w:r>
      <w:r>
        <w:t>и сверстниками;</w:t>
      </w:r>
    </w:p>
    <w:p w:rsidR="006B28B4" w:rsidRDefault="00DA7639">
      <w:pPr>
        <w:pStyle w:val="a3"/>
        <w:ind w:right="387"/>
      </w:pPr>
      <w:r>
        <w:t>умение</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2"/>
        </w:rPr>
        <w:t xml:space="preserve"> </w:t>
      </w:r>
      <w:r>
        <w:t>конфликты</w:t>
      </w:r>
      <w:r>
        <w:rPr>
          <w:spacing w:val="-1"/>
        </w:rPr>
        <w:t xml:space="preserve"> </w:t>
      </w:r>
      <w:r>
        <w:t>на</w:t>
      </w:r>
      <w:r>
        <w:rPr>
          <w:spacing w:val="-4"/>
        </w:rPr>
        <w:t xml:space="preserve"> </w:t>
      </w:r>
      <w:r>
        <w:t>основе</w:t>
      </w:r>
      <w:r>
        <w:rPr>
          <w:spacing w:val="-3"/>
        </w:rPr>
        <w:t xml:space="preserve"> </w:t>
      </w:r>
      <w:r>
        <w:t>согласования позиций</w:t>
      </w:r>
      <w:r>
        <w:rPr>
          <w:spacing w:val="-1"/>
        </w:rPr>
        <w:t xml:space="preserve"> </w:t>
      </w:r>
      <w:r>
        <w:t>и</w:t>
      </w:r>
      <w:r>
        <w:rPr>
          <w:spacing w:val="-4"/>
        </w:rPr>
        <w:t xml:space="preserve"> </w:t>
      </w:r>
      <w:r>
        <w:t>учёта</w:t>
      </w:r>
      <w:r>
        <w:rPr>
          <w:spacing w:val="-1"/>
        </w:rPr>
        <w:t xml:space="preserve"> </w:t>
      </w:r>
      <w:r>
        <w:t>интересов;</w:t>
      </w:r>
    </w:p>
    <w:p w:rsidR="006B28B4" w:rsidRDefault="00DA7639">
      <w:pPr>
        <w:pStyle w:val="a3"/>
        <w:spacing w:line="321" w:lineRule="exact"/>
        <w:ind w:left="1401" w:firstLine="0"/>
      </w:pPr>
      <w:r>
        <w:t>умение</w:t>
      </w:r>
      <w:r>
        <w:rPr>
          <w:spacing w:val="-6"/>
        </w:rPr>
        <w:t xml:space="preserve"> </w:t>
      </w:r>
      <w:r>
        <w:t>формулировать,</w:t>
      </w:r>
      <w:r>
        <w:rPr>
          <w:spacing w:val="-4"/>
        </w:rPr>
        <w:t xml:space="preserve"> </w:t>
      </w:r>
      <w:r>
        <w:t>аргументировать</w:t>
      </w:r>
      <w:r>
        <w:rPr>
          <w:spacing w:val="-4"/>
        </w:rPr>
        <w:t xml:space="preserve"> </w:t>
      </w:r>
      <w:r>
        <w:t>и</w:t>
      </w:r>
      <w:r>
        <w:rPr>
          <w:spacing w:val="-3"/>
        </w:rPr>
        <w:t xml:space="preserve"> </w:t>
      </w:r>
      <w:r>
        <w:t>отстаивать</w:t>
      </w:r>
      <w:r>
        <w:rPr>
          <w:spacing w:val="-5"/>
        </w:rPr>
        <w:t xml:space="preserve"> </w:t>
      </w:r>
      <w:r>
        <w:t>своё</w:t>
      </w:r>
      <w:r>
        <w:rPr>
          <w:spacing w:val="-5"/>
        </w:rPr>
        <w:t xml:space="preserve"> </w:t>
      </w:r>
      <w:r>
        <w:t>мнение;</w:t>
      </w:r>
    </w:p>
    <w:p w:rsidR="006B28B4" w:rsidRDefault="00DA7639">
      <w:pPr>
        <w:pStyle w:val="a3"/>
        <w:spacing w:before="1"/>
        <w:ind w:right="387"/>
      </w:pPr>
      <w:r>
        <w:t>умение осознанно использовать речевые средства в соответствии с задачей</w:t>
      </w:r>
      <w:r>
        <w:rPr>
          <w:spacing w:val="1"/>
        </w:rPr>
        <w:t xml:space="preserve"> </w:t>
      </w:r>
      <w:r>
        <w:t>коммуникации, для выражения своих чувств, мыслей и потребностей, планирования</w:t>
      </w:r>
      <w:r>
        <w:rPr>
          <w:spacing w:val="1"/>
        </w:rPr>
        <w:t xml:space="preserve"> </w:t>
      </w:r>
      <w:r>
        <w:t>и</w:t>
      </w:r>
      <w:r>
        <w:rPr>
          <w:spacing w:val="-1"/>
        </w:rPr>
        <w:t xml:space="preserve"> </w:t>
      </w:r>
      <w:r>
        <w:t>регуляции своей</w:t>
      </w:r>
      <w:r>
        <w:rPr>
          <w:spacing w:val="-2"/>
        </w:rPr>
        <w:t xml:space="preserve"> </w:t>
      </w:r>
      <w:r>
        <w:t>деятельности.</w:t>
      </w:r>
    </w:p>
    <w:p w:rsidR="006B28B4" w:rsidRDefault="00DA7639">
      <w:pPr>
        <w:pStyle w:val="a3"/>
        <w:spacing w:line="321" w:lineRule="exact"/>
        <w:ind w:left="1401" w:firstLine="0"/>
      </w:pPr>
      <w:r>
        <w:t>Метапредметные</w:t>
      </w:r>
      <w:r>
        <w:rPr>
          <w:spacing w:val="-3"/>
        </w:rPr>
        <w:t xml:space="preserve"> </w:t>
      </w:r>
      <w:r>
        <w:t>результаты</w:t>
      </w:r>
      <w:r>
        <w:rPr>
          <w:spacing w:val="-3"/>
        </w:rPr>
        <w:t xml:space="preserve"> </w:t>
      </w:r>
      <w:r>
        <w:t>проявляются</w:t>
      </w:r>
      <w:r>
        <w:rPr>
          <w:spacing w:val="-2"/>
        </w:rPr>
        <w:t xml:space="preserve"> </w:t>
      </w:r>
      <w:r>
        <w:t>в</w:t>
      </w:r>
      <w:r>
        <w:rPr>
          <w:spacing w:val="-5"/>
        </w:rPr>
        <w:t xml:space="preserve"> </w:t>
      </w:r>
      <w:r>
        <w:t>различных</w:t>
      </w:r>
      <w:r>
        <w:rPr>
          <w:spacing w:val="-6"/>
        </w:rPr>
        <w:t xml:space="preserve"> </w:t>
      </w:r>
      <w:r>
        <w:t>областях</w:t>
      </w:r>
      <w:r>
        <w:rPr>
          <w:spacing w:val="-1"/>
        </w:rPr>
        <w:t xml:space="preserve"> </w:t>
      </w:r>
      <w:r>
        <w:t>культуры.</w:t>
      </w:r>
    </w:p>
    <w:p w:rsidR="006B28B4" w:rsidRDefault="00DA7639">
      <w:pPr>
        <w:spacing w:line="322" w:lineRule="exact"/>
        <w:ind w:left="1401"/>
        <w:jc w:val="both"/>
        <w:rPr>
          <w:i/>
          <w:sz w:val="28"/>
        </w:rPr>
      </w:pPr>
      <w:r>
        <w:rPr>
          <w:i/>
          <w:sz w:val="28"/>
        </w:rPr>
        <w:t>В</w:t>
      </w:r>
      <w:r>
        <w:rPr>
          <w:i/>
          <w:spacing w:val="-2"/>
          <w:sz w:val="28"/>
        </w:rPr>
        <w:t xml:space="preserve"> </w:t>
      </w:r>
      <w:r>
        <w:rPr>
          <w:i/>
          <w:sz w:val="28"/>
        </w:rPr>
        <w:t>области</w:t>
      </w:r>
      <w:r>
        <w:rPr>
          <w:i/>
          <w:spacing w:val="-2"/>
          <w:sz w:val="28"/>
        </w:rPr>
        <w:t xml:space="preserve"> </w:t>
      </w:r>
      <w:r>
        <w:rPr>
          <w:i/>
          <w:sz w:val="28"/>
        </w:rPr>
        <w:t>познавательной</w:t>
      </w:r>
      <w:r>
        <w:rPr>
          <w:i/>
          <w:spacing w:val="-2"/>
          <w:sz w:val="28"/>
        </w:rPr>
        <w:t xml:space="preserve"> </w:t>
      </w:r>
      <w:r>
        <w:rPr>
          <w:i/>
          <w:sz w:val="28"/>
        </w:rPr>
        <w:t>культуры:</w:t>
      </w:r>
    </w:p>
    <w:p w:rsidR="006B28B4" w:rsidRDefault="00DA7639">
      <w:pPr>
        <w:pStyle w:val="a3"/>
        <w:ind w:right="391"/>
      </w:pPr>
      <w:r>
        <w:t>овладение</w:t>
      </w:r>
      <w:r>
        <w:rPr>
          <w:spacing w:val="1"/>
        </w:rPr>
        <w:t xml:space="preserve"> </w:t>
      </w:r>
      <w:r>
        <w:t>сведениями</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физической</w:t>
      </w:r>
      <w:r>
        <w:rPr>
          <w:spacing w:val="1"/>
        </w:rPr>
        <w:t xml:space="preserve"> </w:t>
      </w:r>
      <w:r>
        <w:t>культуры</w:t>
      </w:r>
      <w:r>
        <w:rPr>
          <w:spacing w:val="1"/>
        </w:rPr>
        <w:t xml:space="preserve"> </w:t>
      </w:r>
      <w:r>
        <w:t>в</w:t>
      </w:r>
      <w:r>
        <w:rPr>
          <w:spacing w:val="-67"/>
        </w:rPr>
        <w:t xml:space="preserve"> </w:t>
      </w:r>
      <w:r>
        <w:t>формировании целостной личности человека, в развитии его сознания и мышления,</w:t>
      </w:r>
      <w:r>
        <w:rPr>
          <w:spacing w:val="1"/>
        </w:rPr>
        <w:t xml:space="preserve"> </w:t>
      </w:r>
      <w:r>
        <w:t>физических,</w:t>
      </w:r>
      <w:r>
        <w:rPr>
          <w:spacing w:val="-2"/>
        </w:rPr>
        <w:t xml:space="preserve"> </w:t>
      </w:r>
      <w:r>
        <w:t>психических</w:t>
      </w:r>
      <w:r>
        <w:rPr>
          <w:spacing w:val="1"/>
        </w:rPr>
        <w:t xml:space="preserve"> </w:t>
      </w:r>
      <w:r>
        <w:t>и</w:t>
      </w:r>
      <w:r>
        <w:rPr>
          <w:spacing w:val="-3"/>
        </w:rPr>
        <w:t xml:space="preserve"> </w:t>
      </w:r>
      <w:r>
        <w:t>нравственных</w:t>
      </w:r>
      <w:r>
        <w:rPr>
          <w:spacing w:val="1"/>
        </w:rPr>
        <w:t xml:space="preserve"> </w:t>
      </w:r>
      <w:r>
        <w:t>качеств;</w:t>
      </w:r>
    </w:p>
    <w:p w:rsidR="006B28B4" w:rsidRDefault="00DA7639">
      <w:pPr>
        <w:pStyle w:val="a3"/>
        <w:spacing w:before="1"/>
        <w:ind w:right="386"/>
      </w:pPr>
      <w:r>
        <w:t>понимание</w:t>
      </w:r>
      <w:r>
        <w:rPr>
          <w:spacing w:val="1"/>
        </w:rPr>
        <w:t xml:space="preserve"> </w:t>
      </w:r>
      <w:r>
        <w:t>здоровья</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важнейших</w:t>
      </w:r>
      <w:r>
        <w:rPr>
          <w:spacing w:val="1"/>
        </w:rPr>
        <w:t xml:space="preserve"> </w:t>
      </w:r>
      <w:r>
        <w:t>условий</w:t>
      </w:r>
      <w:r>
        <w:rPr>
          <w:spacing w:val="1"/>
        </w:rPr>
        <w:t xml:space="preserve"> </w:t>
      </w:r>
      <w:r>
        <w:t>развития</w:t>
      </w:r>
      <w:r>
        <w:rPr>
          <w:spacing w:val="1"/>
        </w:rPr>
        <w:t xml:space="preserve"> </w:t>
      </w:r>
      <w:r>
        <w:t>и</w:t>
      </w:r>
      <w:r>
        <w:rPr>
          <w:spacing w:val="1"/>
        </w:rPr>
        <w:t xml:space="preserve"> </w:t>
      </w:r>
      <w:r>
        <w:t>самореализации человека, расширяющего возможности выбора профессиональной</w:t>
      </w:r>
      <w:r>
        <w:rPr>
          <w:spacing w:val="1"/>
        </w:rPr>
        <w:t xml:space="preserve"> </w:t>
      </w:r>
      <w:r>
        <w:t>деятельности</w:t>
      </w:r>
      <w:r>
        <w:rPr>
          <w:spacing w:val="-1"/>
        </w:rPr>
        <w:t xml:space="preserve"> </w:t>
      </w:r>
      <w:r>
        <w:t>и</w:t>
      </w:r>
      <w:r>
        <w:rPr>
          <w:spacing w:val="-4"/>
        </w:rPr>
        <w:t xml:space="preserve"> </w:t>
      </w:r>
      <w:r>
        <w:t>обеспечивающего</w:t>
      </w:r>
      <w:r>
        <w:rPr>
          <w:spacing w:val="1"/>
        </w:rPr>
        <w:t xml:space="preserve"> </w:t>
      </w:r>
      <w:r>
        <w:t>длительную</w:t>
      </w:r>
      <w:r>
        <w:rPr>
          <w:spacing w:val="-2"/>
        </w:rPr>
        <w:t xml:space="preserve"> </w:t>
      </w:r>
      <w:r>
        <w:t>творческую</w:t>
      </w:r>
      <w:r>
        <w:rPr>
          <w:spacing w:val="-1"/>
        </w:rPr>
        <w:t xml:space="preserve"> </w:t>
      </w:r>
      <w:r>
        <w:t>активность;</w:t>
      </w:r>
    </w:p>
    <w:p w:rsidR="006B28B4" w:rsidRDefault="00DA7639">
      <w:pPr>
        <w:pStyle w:val="a3"/>
        <w:ind w:right="385"/>
      </w:pPr>
      <w:r>
        <w:t>понимание</w:t>
      </w:r>
      <w:r>
        <w:rPr>
          <w:spacing w:val="1"/>
        </w:rPr>
        <w:t xml:space="preserve"> </w:t>
      </w:r>
      <w:r>
        <w:t>физической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организации</w:t>
      </w:r>
      <w:r>
        <w:rPr>
          <w:spacing w:val="1"/>
        </w:rPr>
        <w:t xml:space="preserve"> </w:t>
      </w:r>
      <w:r>
        <w:t>и</w:t>
      </w:r>
      <w:r>
        <w:rPr>
          <w:spacing w:val="1"/>
        </w:rPr>
        <w:t xml:space="preserve"> </w:t>
      </w:r>
      <w:r>
        <w:t>активного</w:t>
      </w:r>
      <w:r>
        <w:rPr>
          <w:spacing w:val="1"/>
        </w:rPr>
        <w:t xml:space="preserve"> </w:t>
      </w:r>
      <w:r>
        <w:t>ведения здорового образа жизни, профилактики вредных привычек и девиантного</w:t>
      </w:r>
      <w:r>
        <w:rPr>
          <w:spacing w:val="1"/>
        </w:rPr>
        <w:t xml:space="preserve"> </w:t>
      </w:r>
      <w:r>
        <w:t>(отклоняющегося</w:t>
      </w:r>
      <w:r>
        <w:rPr>
          <w:spacing w:val="-4"/>
        </w:rPr>
        <w:t xml:space="preserve"> </w:t>
      </w:r>
      <w:r>
        <w:t>от</w:t>
      </w:r>
      <w:r>
        <w:rPr>
          <w:spacing w:val="-3"/>
        </w:rPr>
        <w:t xml:space="preserve"> </w:t>
      </w:r>
      <w:r>
        <w:t>норм) поведения.</w:t>
      </w:r>
    </w:p>
    <w:p w:rsidR="006B28B4" w:rsidRDefault="00DA7639">
      <w:pPr>
        <w:spacing w:line="322" w:lineRule="exact"/>
        <w:ind w:left="1401"/>
        <w:jc w:val="both"/>
        <w:rPr>
          <w:i/>
          <w:sz w:val="28"/>
        </w:rPr>
      </w:pPr>
      <w:r>
        <w:rPr>
          <w:i/>
          <w:sz w:val="28"/>
        </w:rPr>
        <w:t>В</w:t>
      </w:r>
      <w:r>
        <w:rPr>
          <w:i/>
          <w:spacing w:val="-3"/>
          <w:sz w:val="28"/>
        </w:rPr>
        <w:t xml:space="preserve"> </w:t>
      </w:r>
      <w:r>
        <w:rPr>
          <w:i/>
          <w:sz w:val="28"/>
        </w:rPr>
        <w:t>области</w:t>
      </w:r>
      <w:r>
        <w:rPr>
          <w:i/>
          <w:spacing w:val="-3"/>
          <w:sz w:val="28"/>
        </w:rPr>
        <w:t xml:space="preserve"> </w:t>
      </w:r>
      <w:r>
        <w:rPr>
          <w:i/>
          <w:sz w:val="28"/>
        </w:rPr>
        <w:t>нравственной</w:t>
      </w:r>
      <w:r>
        <w:rPr>
          <w:i/>
          <w:spacing w:val="-3"/>
          <w:sz w:val="28"/>
        </w:rPr>
        <w:t xml:space="preserve"> </w:t>
      </w:r>
      <w:r>
        <w:rPr>
          <w:i/>
          <w:sz w:val="28"/>
        </w:rPr>
        <w:t>культуры:</w:t>
      </w:r>
    </w:p>
    <w:p w:rsidR="006B28B4" w:rsidRDefault="00DA7639">
      <w:pPr>
        <w:pStyle w:val="a3"/>
        <w:ind w:right="382"/>
      </w:pPr>
      <w:r>
        <w:t>бережное</w:t>
      </w:r>
      <w:r>
        <w:rPr>
          <w:spacing w:val="1"/>
        </w:rPr>
        <w:t xml:space="preserve"> </w:t>
      </w:r>
      <w:r>
        <w:t>отношение</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проявление доброжелательности и отзывчивости к людям, имеющим ограниченные</w:t>
      </w:r>
      <w:r>
        <w:rPr>
          <w:spacing w:val="1"/>
        </w:rPr>
        <w:t xml:space="preserve"> </w:t>
      </w:r>
      <w:r>
        <w:t>возможности</w:t>
      </w:r>
      <w:r>
        <w:rPr>
          <w:spacing w:val="-1"/>
        </w:rPr>
        <w:t xml:space="preserve"> </w:t>
      </w:r>
      <w:r>
        <w:t>и нарушения в</w:t>
      </w:r>
      <w:r>
        <w:rPr>
          <w:spacing w:val="-3"/>
        </w:rPr>
        <w:t xml:space="preserve"> </w:t>
      </w:r>
      <w:r>
        <w:t>состоянии здоровья;</w:t>
      </w:r>
    </w:p>
    <w:p w:rsidR="006B28B4" w:rsidRDefault="00DA7639">
      <w:pPr>
        <w:pStyle w:val="a3"/>
        <w:ind w:right="391"/>
      </w:pPr>
      <w:r>
        <w:t>проявление уважительного отношения к окружающим, товарищам по команде</w:t>
      </w:r>
      <w:r>
        <w:rPr>
          <w:spacing w:val="-67"/>
        </w:rPr>
        <w:t xml:space="preserve"> </w:t>
      </w:r>
      <w:r>
        <w:t>и соперникам, проявление культуры взаимодействия, терпимости и толерантности в</w:t>
      </w:r>
      <w:r>
        <w:rPr>
          <w:spacing w:val="1"/>
        </w:rPr>
        <w:t xml:space="preserve"> </w:t>
      </w:r>
      <w:r>
        <w:t>достижении</w:t>
      </w:r>
      <w:r>
        <w:rPr>
          <w:spacing w:val="-4"/>
        </w:rPr>
        <w:t xml:space="preserve"> </w:t>
      </w:r>
      <w:r>
        <w:t>общих</w:t>
      </w:r>
      <w:r>
        <w:rPr>
          <w:spacing w:val="-3"/>
        </w:rPr>
        <w:t xml:space="preserve"> </w:t>
      </w:r>
      <w:r>
        <w:t>целей</w:t>
      </w:r>
      <w:r>
        <w:rPr>
          <w:spacing w:val="-3"/>
        </w:rPr>
        <w:t xml:space="preserve"> </w:t>
      </w:r>
      <w:r>
        <w:t>при</w:t>
      </w:r>
      <w:r>
        <w:rPr>
          <w:spacing w:val="-1"/>
        </w:rPr>
        <w:t xml:space="preserve"> </w:t>
      </w:r>
      <w:r>
        <w:t>совместной</w:t>
      </w:r>
      <w:r>
        <w:rPr>
          <w:spacing w:val="-3"/>
        </w:rPr>
        <w:t xml:space="preserve"> </w:t>
      </w:r>
      <w:r>
        <w:t>деятельности;</w:t>
      </w:r>
    </w:p>
    <w:p w:rsidR="006B28B4" w:rsidRDefault="00DA7639">
      <w:pPr>
        <w:pStyle w:val="a3"/>
        <w:ind w:right="382"/>
      </w:pPr>
      <w:r>
        <w:t>ответственное</w:t>
      </w:r>
      <w:r>
        <w:rPr>
          <w:spacing w:val="1"/>
        </w:rPr>
        <w:t xml:space="preserve"> </w:t>
      </w:r>
      <w:r>
        <w:t>отношение</w:t>
      </w:r>
      <w:r>
        <w:rPr>
          <w:spacing w:val="1"/>
        </w:rPr>
        <w:t xml:space="preserve"> </w:t>
      </w:r>
      <w:r>
        <w:t>к</w:t>
      </w:r>
      <w:r>
        <w:rPr>
          <w:spacing w:val="1"/>
        </w:rPr>
        <w:t xml:space="preserve"> </w:t>
      </w:r>
      <w:r>
        <w:t>порученному</w:t>
      </w:r>
      <w:r>
        <w:rPr>
          <w:spacing w:val="1"/>
        </w:rPr>
        <w:t xml:space="preserve"> </w:t>
      </w:r>
      <w:r>
        <w:t>делу,</w:t>
      </w:r>
      <w:r>
        <w:rPr>
          <w:spacing w:val="1"/>
        </w:rPr>
        <w:t xml:space="preserve"> </w:t>
      </w:r>
      <w:r>
        <w:t>проявление</w:t>
      </w:r>
      <w:r>
        <w:rPr>
          <w:spacing w:val="1"/>
        </w:rPr>
        <w:t xml:space="preserve"> </w:t>
      </w:r>
      <w:r>
        <w:t>дисциплинированности и готовности отстаивать собственные позиции, отвечать за</w:t>
      </w:r>
      <w:r>
        <w:rPr>
          <w:spacing w:val="1"/>
        </w:rPr>
        <w:t xml:space="preserve"> </w:t>
      </w:r>
      <w:r>
        <w:t>результаты</w:t>
      </w:r>
      <w:r>
        <w:rPr>
          <w:spacing w:val="-1"/>
        </w:rPr>
        <w:t xml:space="preserve"> </w:t>
      </w:r>
      <w:r>
        <w:t>собственной</w:t>
      </w:r>
      <w:r>
        <w:rPr>
          <w:spacing w:val="-3"/>
        </w:rPr>
        <w:t xml:space="preserve"> </w:t>
      </w:r>
      <w:r>
        <w:t>деятельности.</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5"/>
          <w:sz w:val="28"/>
        </w:rPr>
        <w:t xml:space="preserve"> </w:t>
      </w:r>
      <w:r>
        <w:rPr>
          <w:i/>
          <w:sz w:val="28"/>
        </w:rPr>
        <w:t>трудовой</w:t>
      </w:r>
      <w:r>
        <w:rPr>
          <w:i/>
          <w:spacing w:val="-1"/>
          <w:sz w:val="28"/>
        </w:rPr>
        <w:t xml:space="preserve"> </w:t>
      </w:r>
      <w:r>
        <w:rPr>
          <w:i/>
          <w:sz w:val="28"/>
        </w:rPr>
        <w:t>культуры:</w:t>
      </w:r>
    </w:p>
    <w:p w:rsidR="006B28B4" w:rsidRDefault="00DA7639">
      <w:pPr>
        <w:pStyle w:val="a3"/>
        <w:ind w:right="386"/>
      </w:pPr>
      <w:r>
        <w:t>добросовестное</w:t>
      </w:r>
      <w:r>
        <w:rPr>
          <w:spacing w:val="1"/>
        </w:rPr>
        <w:t xml:space="preserve"> </w:t>
      </w:r>
      <w:r>
        <w:t>выполнение</w:t>
      </w:r>
      <w:r>
        <w:rPr>
          <w:spacing w:val="1"/>
        </w:rPr>
        <w:t xml:space="preserve"> </w:t>
      </w:r>
      <w:r>
        <w:t>учебных</w:t>
      </w:r>
      <w:r>
        <w:rPr>
          <w:spacing w:val="1"/>
        </w:rPr>
        <w:t xml:space="preserve"> </w:t>
      </w:r>
      <w:r>
        <w:t>заданий,</w:t>
      </w:r>
      <w:r>
        <w:rPr>
          <w:spacing w:val="1"/>
        </w:rPr>
        <w:t xml:space="preserve"> </w:t>
      </w:r>
      <w:r>
        <w:t>осознанное</w:t>
      </w:r>
      <w:r>
        <w:rPr>
          <w:spacing w:val="1"/>
        </w:rPr>
        <w:t xml:space="preserve"> </w:t>
      </w:r>
      <w:r>
        <w:t>стремление</w:t>
      </w:r>
      <w:r>
        <w:rPr>
          <w:spacing w:val="1"/>
        </w:rPr>
        <w:t xml:space="preserve"> </w:t>
      </w:r>
      <w:r>
        <w:t>к</w:t>
      </w:r>
      <w:r>
        <w:rPr>
          <w:spacing w:val="1"/>
        </w:rPr>
        <w:t xml:space="preserve"> </w:t>
      </w:r>
      <w:r>
        <w:t>освоению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повышающих</w:t>
      </w:r>
      <w:r>
        <w:rPr>
          <w:spacing w:val="1"/>
        </w:rPr>
        <w:t xml:space="preserve"> </w:t>
      </w:r>
      <w:r>
        <w:t>результативность</w:t>
      </w:r>
      <w:r>
        <w:rPr>
          <w:spacing w:val="1"/>
        </w:rPr>
        <w:t xml:space="preserve"> </w:t>
      </w:r>
      <w:r>
        <w:t>выполнения</w:t>
      </w:r>
      <w:r>
        <w:rPr>
          <w:spacing w:val="1"/>
        </w:rPr>
        <w:t xml:space="preserve"> </w:t>
      </w:r>
      <w:r>
        <w:t>заданий;</w:t>
      </w:r>
    </w:p>
    <w:p w:rsidR="006B28B4" w:rsidRDefault="00DA7639">
      <w:pPr>
        <w:pStyle w:val="a3"/>
        <w:spacing w:before="2"/>
        <w:ind w:right="393"/>
      </w:pPr>
      <w:r>
        <w:t>приобретение</w:t>
      </w:r>
      <w:r>
        <w:rPr>
          <w:spacing w:val="1"/>
        </w:rPr>
        <w:t xml:space="preserve"> </w:t>
      </w:r>
      <w:r>
        <w:t>умений</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учебную</w:t>
      </w:r>
      <w:r>
        <w:rPr>
          <w:spacing w:val="1"/>
        </w:rPr>
        <w:t xml:space="preserve"> </w:t>
      </w:r>
      <w:r>
        <w:t>деятельность,</w:t>
      </w:r>
      <w:r>
        <w:rPr>
          <w:spacing w:val="-5"/>
        </w:rPr>
        <w:t xml:space="preserve"> </w:t>
      </w:r>
      <w:r>
        <w:t>организовывать</w:t>
      </w:r>
      <w:r>
        <w:rPr>
          <w:spacing w:val="-3"/>
        </w:rPr>
        <w:t xml:space="preserve"> </w:t>
      </w:r>
      <w:r>
        <w:t>места</w:t>
      </w:r>
      <w:r>
        <w:rPr>
          <w:spacing w:val="-3"/>
        </w:rPr>
        <w:t xml:space="preserve"> </w:t>
      </w:r>
      <w:r>
        <w:t>занятий</w:t>
      </w:r>
      <w:r>
        <w:rPr>
          <w:spacing w:val="-2"/>
        </w:rPr>
        <w:t xml:space="preserve"> </w:t>
      </w:r>
      <w:r>
        <w:t>и</w:t>
      </w:r>
      <w:r>
        <w:rPr>
          <w:spacing w:val="-1"/>
        </w:rPr>
        <w:t xml:space="preserve"> </w:t>
      </w:r>
      <w:r>
        <w:t>обеспечивать</w:t>
      </w:r>
      <w:r>
        <w:rPr>
          <w:spacing w:val="-5"/>
        </w:rPr>
        <w:t xml:space="preserve"> </w:t>
      </w:r>
      <w:r>
        <w:t>их</w:t>
      </w:r>
      <w:r>
        <w:rPr>
          <w:spacing w:val="-2"/>
        </w:rPr>
        <w:t xml:space="preserve"> </w:t>
      </w:r>
      <w:r>
        <w:t>безопасность;</w:t>
      </w:r>
    </w:p>
    <w:p w:rsidR="006B28B4" w:rsidRDefault="00DA7639">
      <w:pPr>
        <w:pStyle w:val="a3"/>
        <w:ind w:right="387"/>
      </w:pPr>
      <w:r>
        <w:t>закрепление умения поддержания оптимального уровня работоспособности в</w:t>
      </w:r>
      <w:r>
        <w:rPr>
          <w:spacing w:val="1"/>
        </w:rPr>
        <w:t xml:space="preserve"> </w:t>
      </w:r>
      <w:r>
        <w:t>процессе</w:t>
      </w:r>
      <w:r>
        <w:rPr>
          <w:spacing w:val="43"/>
        </w:rPr>
        <w:t xml:space="preserve"> </w:t>
      </w:r>
      <w:r>
        <w:t>учебной</w:t>
      </w:r>
      <w:r>
        <w:rPr>
          <w:spacing w:val="40"/>
        </w:rPr>
        <w:t xml:space="preserve"> </w:t>
      </w:r>
      <w:r>
        <w:t>деятельности</w:t>
      </w:r>
      <w:r>
        <w:rPr>
          <w:spacing w:val="43"/>
        </w:rPr>
        <w:t xml:space="preserve"> </w:t>
      </w:r>
      <w:r>
        <w:t>посредством</w:t>
      </w:r>
      <w:r>
        <w:rPr>
          <w:spacing w:val="42"/>
        </w:rPr>
        <w:t xml:space="preserve"> </w:t>
      </w:r>
      <w:r>
        <w:t>активного</w:t>
      </w:r>
      <w:r>
        <w:rPr>
          <w:spacing w:val="41"/>
        </w:rPr>
        <w:t xml:space="preserve"> </w:t>
      </w:r>
      <w:r>
        <w:t>использования</w:t>
      </w:r>
      <w:r>
        <w:rPr>
          <w:spacing w:val="43"/>
        </w:rPr>
        <w:t xml:space="preserve"> </w:t>
      </w:r>
      <w:r>
        <w:t>занятий</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3" w:firstLine="0"/>
      </w:pPr>
      <w:r>
        <w:t>физическими упражнениями, гигиенических факторов и естественных сил природы</w:t>
      </w:r>
      <w:r>
        <w:rPr>
          <w:spacing w:val="1"/>
        </w:rPr>
        <w:t xml:space="preserve"> </w:t>
      </w:r>
      <w:r>
        <w:t>для</w:t>
      </w:r>
      <w:r>
        <w:rPr>
          <w:spacing w:val="-1"/>
        </w:rPr>
        <w:t xml:space="preserve"> </w:t>
      </w:r>
      <w:r>
        <w:t>профилактики</w:t>
      </w:r>
      <w:r>
        <w:rPr>
          <w:spacing w:val="-2"/>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утомления.</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эстетической</w:t>
      </w:r>
      <w:r>
        <w:rPr>
          <w:i/>
          <w:spacing w:val="-1"/>
          <w:sz w:val="28"/>
        </w:rPr>
        <w:t xml:space="preserve"> </w:t>
      </w:r>
      <w:r>
        <w:rPr>
          <w:i/>
          <w:sz w:val="28"/>
        </w:rPr>
        <w:t>культуры:</w:t>
      </w:r>
    </w:p>
    <w:p w:rsidR="006B28B4" w:rsidRDefault="00DA7639">
      <w:pPr>
        <w:pStyle w:val="a3"/>
        <w:spacing w:before="1"/>
        <w:ind w:right="390"/>
      </w:pPr>
      <w:r>
        <w:t>знание</w:t>
      </w:r>
      <w:r>
        <w:rPr>
          <w:spacing w:val="1"/>
        </w:rPr>
        <w:t xml:space="preserve"> </w:t>
      </w:r>
      <w:r>
        <w:t>факторов,</w:t>
      </w:r>
      <w:r>
        <w:rPr>
          <w:spacing w:val="1"/>
        </w:rPr>
        <w:t xml:space="preserve"> </w:t>
      </w:r>
      <w:r>
        <w:t>потенциально</w:t>
      </w:r>
      <w:r>
        <w:rPr>
          <w:spacing w:val="1"/>
        </w:rPr>
        <w:t xml:space="preserve"> </w:t>
      </w:r>
      <w:r>
        <w:t>опасных</w:t>
      </w:r>
      <w:r>
        <w:rPr>
          <w:spacing w:val="1"/>
        </w:rPr>
        <w:t xml:space="preserve"> </w:t>
      </w:r>
      <w:r>
        <w:t>для</w:t>
      </w:r>
      <w:r>
        <w:rPr>
          <w:spacing w:val="1"/>
        </w:rPr>
        <w:t xml:space="preserve"> </w:t>
      </w:r>
      <w:r>
        <w:t>здоровья</w:t>
      </w:r>
      <w:r>
        <w:rPr>
          <w:spacing w:val="1"/>
        </w:rPr>
        <w:t xml:space="preserve"> </w:t>
      </w:r>
      <w:r>
        <w:t>(вредные</w:t>
      </w:r>
      <w:r>
        <w:rPr>
          <w:spacing w:val="1"/>
        </w:rPr>
        <w:t xml:space="preserve"> </w:t>
      </w:r>
      <w:r>
        <w:t>привычки,</w:t>
      </w:r>
      <w:r>
        <w:rPr>
          <w:spacing w:val="-67"/>
        </w:rPr>
        <w:t xml:space="preserve"> </w:t>
      </w:r>
      <w:r>
        <w:t>ранние</w:t>
      </w:r>
      <w:r>
        <w:rPr>
          <w:spacing w:val="-1"/>
        </w:rPr>
        <w:t xml:space="preserve"> </w:t>
      </w:r>
      <w:r>
        <w:t>половые связи, допинг),</w:t>
      </w:r>
      <w:r>
        <w:rPr>
          <w:spacing w:val="-5"/>
        </w:rPr>
        <w:t xml:space="preserve"> </w:t>
      </w:r>
      <w:r>
        <w:t>и их</w:t>
      </w:r>
      <w:r>
        <w:rPr>
          <w:spacing w:val="1"/>
        </w:rPr>
        <w:t xml:space="preserve"> </w:t>
      </w:r>
      <w:r>
        <w:t>опасных</w:t>
      </w:r>
      <w:r>
        <w:rPr>
          <w:spacing w:val="-4"/>
        </w:rPr>
        <w:t xml:space="preserve"> </w:t>
      </w:r>
      <w:r>
        <w:t>последствий;</w:t>
      </w:r>
    </w:p>
    <w:p w:rsidR="006B28B4" w:rsidRDefault="00DA7639">
      <w:pPr>
        <w:pStyle w:val="a3"/>
        <w:ind w:right="388"/>
      </w:pPr>
      <w:r>
        <w:t>понимание</w:t>
      </w:r>
      <w:r>
        <w:rPr>
          <w:spacing w:val="1"/>
        </w:rPr>
        <w:t xml:space="preserve"> </w:t>
      </w:r>
      <w:r>
        <w:t>культуры</w:t>
      </w:r>
      <w:r>
        <w:rPr>
          <w:spacing w:val="1"/>
        </w:rPr>
        <w:t xml:space="preserve"> </w:t>
      </w:r>
      <w:r>
        <w:t>движений</w:t>
      </w:r>
      <w:r>
        <w:rPr>
          <w:spacing w:val="1"/>
        </w:rPr>
        <w:t xml:space="preserve"> </w:t>
      </w:r>
      <w:r>
        <w:t>человека,</w:t>
      </w:r>
      <w:r>
        <w:rPr>
          <w:spacing w:val="1"/>
        </w:rPr>
        <w:t xml:space="preserve"> </w:t>
      </w:r>
      <w:r>
        <w:t>постижение</w:t>
      </w:r>
      <w:r>
        <w:rPr>
          <w:spacing w:val="1"/>
        </w:rPr>
        <w:t xml:space="preserve"> </w:t>
      </w:r>
      <w:r>
        <w:t>значения</w:t>
      </w:r>
      <w:r>
        <w:rPr>
          <w:spacing w:val="1"/>
        </w:rPr>
        <w:t xml:space="preserve"> </w:t>
      </w:r>
      <w:r>
        <w:t>овладения</w:t>
      </w:r>
      <w:r>
        <w:rPr>
          <w:spacing w:val="1"/>
        </w:rPr>
        <w:t xml:space="preserve"> </w:t>
      </w:r>
      <w:r>
        <w:t>жизненно</w:t>
      </w:r>
      <w:r>
        <w:rPr>
          <w:spacing w:val="1"/>
        </w:rPr>
        <w:t xml:space="preserve"> </w:t>
      </w:r>
      <w:r>
        <w:t>важными</w:t>
      </w:r>
      <w:r>
        <w:rPr>
          <w:spacing w:val="1"/>
        </w:rPr>
        <w:t xml:space="preserve"> </w:t>
      </w:r>
      <w:r>
        <w:t>двигательными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исходя</w:t>
      </w:r>
      <w:r>
        <w:rPr>
          <w:spacing w:val="1"/>
        </w:rPr>
        <w:t xml:space="preserve"> </w:t>
      </w:r>
      <w:r>
        <w:t>из</w:t>
      </w:r>
      <w:r>
        <w:rPr>
          <w:spacing w:val="1"/>
        </w:rPr>
        <w:t xml:space="preserve"> </w:t>
      </w:r>
      <w:r>
        <w:t>целесообразности</w:t>
      </w:r>
      <w:r>
        <w:rPr>
          <w:spacing w:val="-1"/>
        </w:rPr>
        <w:t xml:space="preserve"> </w:t>
      </w:r>
      <w:r>
        <w:t>и</w:t>
      </w:r>
      <w:r>
        <w:rPr>
          <w:spacing w:val="-3"/>
        </w:rPr>
        <w:t xml:space="preserve"> </w:t>
      </w:r>
      <w:r>
        <w:t>эстетической</w:t>
      </w:r>
      <w:r>
        <w:rPr>
          <w:spacing w:val="-3"/>
        </w:rPr>
        <w:t xml:space="preserve"> </w:t>
      </w:r>
      <w:r>
        <w:t>привлекательности;</w:t>
      </w:r>
    </w:p>
    <w:p w:rsidR="006B28B4" w:rsidRDefault="00DA7639">
      <w:pPr>
        <w:pStyle w:val="a3"/>
        <w:ind w:right="388"/>
      </w:pPr>
      <w:r>
        <w:t>восприятие спортивного соревнования как культурно-массового зрелищного</w:t>
      </w:r>
      <w:r>
        <w:rPr>
          <w:spacing w:val="1"/>
        </w:rPr>
        <w:t xml:space="preserve"> </w:t>
      </w:r>
      <w:r>
        <w:t>мероприятия,</w:t>
      </w:r>
      <w:r>
        <w:rPr>
          <w:spacing w:val="1"/>
        </w:rPr>
        <w:t xml:space="preserve"> </w:t>
      </w:r>
      <w:r>
        <w:t>проявление</w:t>
      </w:r>
      <w:r>
        <w:rPr>
          <w:spacing w:val="1"/>
        </w:rPr>
        <w:t xml:space="preserve"> </w:t>
      </w:r>
      <w:r>
        <w:t>адекватных</w:t>
      </w:r>
      <w:r>
        <w:rPr>
          <w:spacing w:val="1"/>
        </w:rPr>
        <w:t xml:space="preserve"> </w:t>
      </w:r>
      <w:r>
        <w:t>норм</w:t>
      </w:r>
      <w:r>
        <w:rPr>
          <w:spacing w:val="1"/>
        </w:rPr>
        <w:t xml:space="preserve"> </w:t>
      </w:r>
      <w:r>
        <w:t>поведения,</w:t>
      </w:r>
      <w:r>
        <w:rPr>
          <w:spacing w:val="1"/>
        </w:rPr>
        <w:t xml:space="preserve"> </w:t>
      </w:r>
      <w:r>
        <w:t>неантагонистических</w:t>
      </w:r>
      <w:r>
        <w:rPr>
          <w:spacing w:val="1"/>
        </w:rPr>
        <w:t xml:space="preserve"> </w:t>
      </w:r>
      <w:r>
        <w:t>способов</w:t>
      </w:r>
      <w:r>
        <w:rPr>
          <w:spacing w:val="-3"/>
        </w:rPr>
        <w:t xml:space="preserve"> </w:t>
      </w:r>
      <w:r>
        <w:t>общения</w:t>
      </w:r>
      <w:r>
        <w:rPr>
          <w:spacing w:val="-3"/>
        </w:rPr>
        <w:t xml:space="preserve"> </w:t>
      </w:r>
      <w:r>
        <w:t>и</w:t>
      </w:r>
      <w:r>
        <w:rPr>
          <w:spacing w:val="-2"/>
        </w:rPr>
        <w:t xml:space="preserve"> </w:t>
      </w:r>
      <w:r>
        <w:t>взаимодействия.</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коммуникативной</w:t>
      </w:r>
      <w:r>
        <w:rPr>
          <w:i/>
          <w:spacing w:val="-5"/>
          <w:sz w:val="28"/>
        </w:rPr>
        <w:t xml:space="preserve"> </w:t>
      </w:r>
      <w:r>
        <w:rPr>
          <w:i/>
          <w:sz w:val="28"/>
        </w:rPr>
        <w:t>культуры:</w:t>
      </w:r>
    </w:p>
    <w:p w:rsidR="006B28B4" w:rsidRDefault="00DA7639">
      <w:pPr>
        <w:pStyle w:val="a3"/>
        <w:spacing w:line="242" w:lineRule="auto"/>
        <w:ind w:right="385"/>
      </w:pPr>
      <w:r>
        <w:t>владение культурой речи, ведение диалога в доброжелательной и открытой</w:t>
      </w:r>
      <w:r>
        <w:rPr>
          <w:spacing w:val="1"/>
        </w:rPr>
        <w:t xml:space="preserve"> </w:t>
      </w:r>
      <w:r>
        <w:t>форме,</w:t>
      </w:r>
      <w:r>
        <w:rPr>
          <w:spacing w:val="-1"/>
        </w:rPr>
        <w:t xml:space="preserve"> </w:t>
      </w:r>
      <w:r>
        <w:t>проявление</w:t>
      </w:r>
      <w:r>
        <w:rPr>
          <w:spacing w:val="-3"/>
        </w:rPr>
        <w:t xml:space="preserve"> </w:t>
      </w:r>
      <w:r>
        <w:t>к</w:t>
      </w:r>
      <w:r>
        <w:rPr>
          <w:spacing w:val="-1"/>
        </w:rPr>
        <w:t xml:space="preserve"> </w:t>
      </w:r>
      <w:r>
        <w:t>собеседнику</w:t>
      </w:r>
      <w:r>
        <w:rPr>
          <w:spacing w:val="1"/>
        </w:rPr>
        <w:t xml:space="preserve"> </w:t>
      </w:r>
      <w:r>
        <w:t>внимания, интереса</w:t>
      </w:r>
      <w:r>
        <w:rPr>
          <w:spacing w:val="-1"/>
        </w:rPr>
        <w:t xml:space="preserve"> </w:t>
      </w:r>
      <w:r>
        <w:t>и</w:t>
      </w:r>
      <w:r>
        <w:rPr>
          <w:spacing w:val="-3"/>
        </w:rPr>
        <w:t xml:space="preserve"> </w:t>
      </w:r>
      <w:r>
        <w:t>уважения;</w:t>
      </w:r>
    </w:p>
    <w:p w:rsidR="006B28B4" w:rsidRDefault="00DA7639">
      <w:pPr>
        <w:pStyle w:val="a3"/>
        <w:ind w:right="387"/>
      </w:pPr>
      <w:r>
        <w:t>владение</w:t>
      </w:r>
      <w:r>
        <w:rPr>
          <w:spacing w:val="1"/>
        </w:rPr>
        <w:t xml:space="preserve"> </w:t>
      </w:r>
      <w:r>
        <w:t>умением</w:t>
      </w:r>
      <w:r>
        <w:rPr>
          <w:spacing w:val="1"/>
        </w:rPr>
        <w:t xml:space="preserve"> </w:t>
      </w:r>
      <w:r>
        <w:t>вести</w:t>
      </w:r>
      <w:r>
        <w:rPr>
          <w:spacing w:val="1"/>
        </w:rPr>
        <w:t xml:space="preserve"> </w:t>
      </w:r>
      <w:r>
        <w:t>дискуссию,</w:t>
      </w:r>
      <w:r>
        <w:rPr>
          <w:spacing w:val="1"/>
        </w:rPr>
        <w:t xml:space="preserve"> </w:t>
      </w:r>
      <w:r>
        <w:t>обсуждать</w:t>
      </w:r>
      <w:r>
        <w:rPr>
          <w:spacing w:val="1"/>
        </w:rPr>
        <w:t xml:space="preserve"> </w:t>
      </w:r>
      <w:r>
        <w:t>содержание</w:t>
      </w:r>
      <w:r>
        <w:rPr>
          <w:spacing w:val="1"/>
        </w:rPr>
        <w:t xml:space="preserve"> </w:t>
      </w:r>
      <w:r>
        <w:t>и</w:t>
      </w:r>
      <w:r>
        <w:rPr>
          <w:spacing w:val="1"/>
        </w:rPr>
        <w:t xml:space="preserve"> </w:t>
      </w:r>
      <w:r>
        <w:t>результаты</w:t>
      </w:r>
      <w:r>
        <w:rPr>
          <w:spacing w:val="1"/>
        </w:rPr>
        <w:t xml:space="preserve"> </w:t>
      </w:r>
      <w:r>
        <w:t>совместной</w:t>
      </w:r>
      <w:r>
        <w:rPr>
          <w:spacing w:val="-5"/>
        </w:rPr>
        <w:t xml:space="preserve"> </w:t>
      </w:r>
      <w:r>
        <w:t>деятельности,</w:t>
      </w:r>
      <w:r>
        <w:rPr>
          <w:spacing w:val="-3"/>
        </w:rPr>
        <w:t xml:space="preserve"> </w:t>
      </w:r>
      <w:r>
        <w:t>находить</w:t>
      </w:r>
      <w:r>
        <w:rPr>
          <w:spacing w:val="-2"/>
        </w:rPr>
        <w:t xml:space="preserve"> </w:t>
      </w:r>
      <w:r>
        <w:t>компромиссы</w:t>
      </w:r>
      <w:r>
        <w:rPr>
          <w:spacing w:val="-2"/>
        </w:rPr>
        <w:t xml:space="preserve"> </w:t>
      </w:r>
      <w:r>
        <w:t>при</w:t>
      </w:r>
      <w:r>
        <w:rPr>
          <w:spacing w:val="-4"/>
        </w:rPr>
        <w:t xml:space="preserve"> </w:t>
      </w:r>
      <w:r>
        <w:t>принятии</w:t>
      </w:r>
      <w:r>
        <w:rPr>
          <w:spacing w:val="-5"/>
        </w:rPr>
        <w:t xml:space="preserve"> </w:t>
      </w:r>
      <w:r>
        <w:t>общих решений;</w:t>
      </w:r>
    </w:p>
    <w:p w:rsidR="006B28B4" w:rsidRDefault="00DA7639">
      <w:pPr>
        <w:pStyle w:val="a3"/>
        <w:ind w:right="384"/>
      </w:pPr>
      <w:r>
        <w:t>владение</w:t>
      </w:r>
      <w:r>
        <w:rPr>
          <w:spacing w:val="1"/>
        </w:rPr>
        <w:t xml:space="preserve"> </w:t>
      </w:r>
      <w:r>
        <w:t>умением</w:t>
      </w:r>
      <w:r>
        <w:rPr>
          <w:spacing w:val="1"/>
        </w:rPr>
        <w:t xml:space="preserve"> </w:t>
      </w:r>
      <w:r>
        <w:t>логически</w:t>
      </w:r>
      <w:r>
        <w:rPr>
          <w:spacing w:val="1"/>
        </w:rPr>
        <w:t xml:space="preserve"> </w:t>
      </w:r>
      <w:r>
        <w:t>грамотно</w:t>
      </w:r>
      <w:r>
        <w:rPr>
          <w:spacing w:val="1"/>
        </w:rPr>
        <w:t xml:space="preserve"> </w:t>
      </w:r>
      <w:r>
        <w:t>излагать,</w:t>
      </w:r>
      <w:r>
        <w:rPr>
          <w:spacing w:val="1"/>
        </w:rPr>
        <w:t xml:space="preserve"> </w:t>
      </w:r>
      <w:r>
        <w:t>аргументировать</w:t>
      </w:r>
      <w:r>
        <w:rPr>
          <w:spacing w:val="1"/>
        </w:rPr>
        <w:t xml:space="preserve"> </w:t>
      </w:r>
      <w:r>
        <w:t>и</w:t>
      </w:r>
      <w:r>
        <w:rPr>
          <w:spacing w:val="1"/>
        </w:rPr>
        <w:t xml:space="preserve"> </w:t>
      </w:r>
      <w:r>
        <w:t>обосновывать</w:t>
      </w:r>
      <w:r>
        <w:rPr>
          <w:spacing w:val="-3"/>
        </w:rPr>
        <w:t xml:space="preserve"> </w:t>
      </w:r>
      <w:r>
        <w:t>собственную</w:t>
      </w:r>
      <w:r>
        <w:rPr>
          <w:spacing w:val="-2"/>
        </w:rPr>
        <w:t xml:space="preserve"> </w:t>
      </w:r>
      <w:r>
        <w:t>точку</w:t>
      </w:r>
      <w:r>
        <w:rPr>
          <w:spacing w:val="1"/>
        </w:rPr>
        <w:t xml:space="preserve"> </w:t>
      </w:r>
      <w:r>
        <w:t>зрения,</w:t>
      </w:r>
      <w:r>
        <w:rPr>
          <w:spacing w:val="-1"/>
        </w:rPr>
        <w:t xml:space="preserve"> </w:t>
      </w:r>
      <w:r>
        <w:t>доводить</w:t>
      </w:r>
      <w:r>
        <w:rPr>
          <w:spacing w:val="-2"/>
        </w:rPr>
        <w:t xml:space="preserve"> </w:t>
      </w:r>
      <w:r>
        <w:t>её</w:t>
      </w:r>
      <w:r>
        <w:rPr>
          <w:spacing w:val="-4"/>
        </w:rPr>
        <w:t xml:space="preserve"> </w:t>
      </w:r>
      <w:r>
        <w:t>до собеседника.</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физической</w:t>
      </w:r>
      <w:r>
        <w:rPr>
          <w:i/>
          <w:spacing w:val="-5"/>
          <w:sz w:val="28"/>
        </w:rPr>
        <w:t xml:space="preserve"> </w:t>
      </w:r>
      <w:r>
        <w:rPr>
          <w:i/>
          <w:sz w:val="28"/>
        </w:rPr>
        <w:t>культуры:</w:t>
      </w:r>
    </w:p>
    <w:p w:rsidR="006B28B4" w:rsidRDefault="00DA7639">
      <w:pPr>
        <w:pStyle w:val="a3"/>
        <w:ind w:right="389"/>
      </w:pPr>
      <w:r>
        <w:t>владение способами организации и проведения разнообразных форм занятий</w:t>
      </w:r>
      <w:r>
        <w:rPr>
          <w:spacing w:val="1"/>
        </w:rPr>
        <w:t xml:space="preserve"> </w:t>
      </w:r>
      <w:r>
        <w:t>физическими</w:t>
      </w:r>
      <w:r>
        <w:rPr>
          <w:spacing w:val="-2"/>
        </w:rPr>
        <w:t xml:space="preserve"> </w:t>
      </w:r>
      <w:r>
        <w:t>упражнениями,</w:t>
      </w:r>
      <w:r>
        <w:rPr>
          <w:spacing w:val="-2"/>
        </w:rPr>
        <w:t xml:space="preserve"> </w:t>
      </w:r>
      <w:r>
        <w:t>их планирования</w:t>
      </w:r>
      <w:r>
        <w:rPr>
          <w:spacing w:val="-4"/>
        </w:rPr>
        <w:t xml:space="preserve"> </w:t>
      </w:r>
      <w:r>
        <w:t>и</w:t>
      </w:r>
      <w:r>
        <w:rPr>
          <w:spacing w:val="-1"/>
        </w:rPr>
        <w:t xml:space="preserve"> </w:t>
      </w:r>
      <w:r>
        <w:t>наполнения</w:t>
      </w:r>
      <w:r>
        <w:rPr>
          <w:spacing w:val="-1"/>
        </w:rPr>
        <w:t xml:space="preserve"> </w:t>
      </w:r>
      <w:r>
        <w:t>содержанием;</w:t>
      </w:r>
    </w:p>
    <w:p w:rsidR="006B28B4" w:rsidRDefault="00DA7639">
      <w:pPr>
        <w:pStyle w:val="a3"/>
        <w:ind w:right="380"/>
      </w:pPr>
      <w:r>
        <w:t>владение</w:t>
      </w:r>
      <w:r>
        <w:rPr>
          <w:spacing w:val="1"/>
        </w:rPr>
        <w:t xml:space="preserve"> </w:t>
      </w:r>
      <w:r>
        <w:t>умениями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оздоровительной</w:t>
      </w:r>
      <w:r>
        <w:rPr>
          <w:spacing w:val="1"/>
        </w:rPr>
        <w:t xml:space="preserve"> </w:t>
      </w:r>
      <w:r>
        <w:t>физической</w:t>
      </w:r>
      <w:r>
        <w:rPr>
          <w:spacing w:val="70"/>
        </w:rPr>
        <w:t xml:space="preserve"> </w:t>
      </w:r>
      <w:r>
        <w:t>культуры,</w:t>
      </w:r>
      <w:r>
        <w:rPr>
          <w:spacing w:val="1"/>
        </w:rPr>
        <w:t xml:space="preserve"> </w:t>
      </w:r>
      <w:r>
        <w:t>активно</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самостоятельно</w:t>
      </w:r>
      <w:r>
        <w:rPr>
          <w:spacing w:val="1"/>
        </w:rPr>
        <w:t xml:space="preserve"> </w:t>
      </w:r>
      <w:r>
        <w:t>организуемой</w:t>
      </w:r>
      <w:r>
        <w:rPr>
          <w:spacing w:val="1"/>
        </w:rPr>
        <w:t xml:space="preserve"> </w:t>
      </w:r>
      <w:r>
        <w:t>спортивно-</w:t>
      </w:r>
      <w:r>
        <w:rPr>
          <w:spacing w:val="1"/>
        </w:rPr>
        <w:t xml:space="preserve"> </w:t>
      </w:r>
      <w:r>
        <w:t>оздоровительной</w:t>
      </w:r>
      <w:r>
        <w:rPr>
          <w:spacing w:val="-4"/>
        </w:rPr>
        <w:t xml:space="preserve"> </w:t>
      </w:r>
      <w:r>
        <w:t>и</w:t>
      </w:r>
      <w:r>
        <w:rPr>
          <w:spacing w:val="-1"/>
        </w:rPr>
        <w:t xml:space="preserve"> </w:t>
      </w:r>
      <w:r>
        <w:t>физкультурно-оздоровительной деятельности;</w:t>
      </w:r>
    </w:p>
    <w:p w:rsidR="006B28B4" w:rsidRDefault="00DA7639">
      <w:pPr>
        <w:pStyle w:val="a3"/>
        <w:ind w:right="382"/>
      </w:pPr>
      <w:r>
        <w:t>владение способами наблюдения за показателями индивидуального здоровья,</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величиной</w:t>
      </w:r>
      <w:r>
        <w:rPr>
          <w:spacing w:val="1"/>
        </w:rPr>
        <w:t xml:space="preserve"> </w:t>
      </w:r>
      <w:r>
        <w:t>физических</w:t>
      </w:r>
      <w:r>
        <w:rPr>
          <w:spacing w:val="1"/>
        </w:rPr>
        <w:t xml:space="preserve"> </w:t>
      </w:r>
      <w:r>
        <w:t>нагрузок,</w:t>
      </w:r>
      <w:r>
        <w:rPr>
          <w:spacing w:val="1"/>
        </w:rPr>
        <w:t xml:space="preserve"> </w:t>
      </w:r>
      <w:r>
        <w:t>использования</w:t>
      </w:r>
      <w:r>
        <w:rPr>
          <w:spacing w:val="1"/>
        </w:rPr>
        <w:t xml:space="preserve"> </w:t>
      </w:r>
      <w:r>
        <w:t>этих</w:t>
      </w:r>
      <w:r>
        <w:rPr>
          <w:spacing w:val="1"/>
        </w:rPr>
        <w:t xml:space="preserve"> </w:t>
      </w:r>
      <w:r>
        <w:t>показателей</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само-</w:t>
      </w:r>
      <w:r>
        <w:rPr>
          <w:spacing w:val="1"/>
        </w:rPr>
        <w:t xml:space="preserve"> </w:t>
      </w:r>
      <w:r>
        <w:t>стоятельных форм занятий.</w:t>
      </w:r>
    </w:p>
    <w:p w:rsidR="006B28B4" w:rsidRDefault="00DA7639">
      <w:pPr>
        <w:pStyle w:val="11"/>
      </w:pPr>
      <w:r>
        <w:t>Предметные</w:t>
      </w:r>
      <w:r>
        <w:rPr>
          <w:spacing w:val="-1"/>
        </w:rPr>
        <w:t xml:space="preserve"> </w:t>
      </w:r>
      <w:r>
        <w:t>результаты</w:t>
      </w:r>
    </w:p>
    <w:p w:rsidR="006B28B4" w:rsidRDefault="00DA7639">
      <w:pPr>
        <w:pStyle w:val="a3"/>
        <w:ind w:right="383"/>
      </w:pPr>
      <w:r>
        <w:t>В</w:t>
      </w:r>
      <w:r>
        <w:rPr>
          <w:spacing w:val="1"/>
        </w:rPr>
        <w:t xml:space="preserve"> </w:t>
      </w:r>
      <w:r>
        <w:t>основной</w:t>
      </w:r>
      <w:r>
        <w:rPr>
          <w:spacing w:val="1"/>
        </w:rPr>
        <w:t xml:space="preserve"> </w:t>
      </w:r>
      <w:r>
        <w:t>школе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 стандартом основного общего образования результаты изучения</w:t>
      </w:r>
      <w:r>
        <w:rPr>
          <w:spacing w:val="1"/>
        </w:rPr>
        <w:t xml:space="preserve"> </w:t>
      </w:r>
      <w:r>
        <w:t>курса</w:t>
      </w:r>
      <w:r>
        <w:rPr>
          <w:spacing w:val="-4"/>
        </w:rPr>
        <w:t xml:space="preserve"> </w:t>
      </w:r>
      <w:r>
        <w:t>«Физическая</w:t>
      </w:r>
      <w:r>
        <w:rPr>
          <w:spacing w:val="-3"/>
        </w:rPr>
        <w:t xml:space="preserve"> </w:t>
      </w:r>
      <w:r>
        <w:t>культура»</w:t>
      </w:r>
      <w:r>
        <w:rPr>
          <w:spacing w:val="1"/>
        </w:rPr>
        <w:t xml:space="preserve"> </w:t>
      </w:r>
      <w:r>
        <w:t>должны</w:t>
      </w:r>
      <w:r>
        <w:rPr>
          <w:spacing w:val="-3"/>
        </w:rPr>
        <w:t xml:space="preserve"> </w:t>
      </w:r>
      <w:r>
        <w:t>отражать:</w:t>
      </w:r>
    </w:p>
    <w:p w:rsidR="006B28B4" w:rsidRDefault="00DA7639">
      <w:pPr>
        <w:pStyle w:val="a3"/>
        <w:ind w:right="392"/>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физической</w:t>
      </w:r>
      <w:r>
        <w:rPr>
          <w:spacing w:val="1"/>
        </w:rPr>
        <w:t xml:space="preserve"> </w:t>
      </w:r>
      <w:r>
        <w:t>культуры</w:t>
      </w:r>
      <w:r>
        <w:rPr>
          <w:spacing w:val="1"/>
        </w:rPr>
        <w:t xml:space="preserve"> </w:t>
      </w:r>
      <w:r>
        <w:t>в</w:t>
      </w:r>
      <w:r>
        <w:rPr>
          <w:spacing w:val="71"/>
        </w:rPr>
        <w:t xml:space="preserve"> </w:t>
      </w:r>
      <w:r>
        <w:t>формировании</w:t>
      </w:r>
      <w:r>
        <w:rPr>
          <w:spacing w:val="1"/>
        </w:rPr>
        <w:t xml:space="preserve"> </w:t>
      </w:r>
      <w:r>
        <w:t>личностных качеств, в активном включении в здоровый образ жизни, укреплении 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6B28B4" w:rsidRDefault="00DA7639">
      <w:pPr>
        <w:pStyle w:val="a3"/>
        <w:ind w:right="382"/>
      </w:pPr>
      <w:r>
        <w:t>овладение</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физическом</w:t>
      </w:r>
      <w:r>
        <w:rPr>
          <w:spacing w:val="1"/>
        </w:rPr>
        <w:t xml:space="preserve"> </w:t>
      </w:r>
      <w:r>
        <w:t>совершенствовании</w:t>
      </w:r>
      <w:r>
        <w:rPr>
          <w:spacing w:val="1"/>
        </w:rPr>
        <w:t xml:space="preserve"> </w:t>
      </w:r>
      <w:r>
        <w:t>человека,</w:t>
      </w:r>
      <w:r>
        <w:rPr>
          <w:spacing w:val="1"/>
        </w:rPr>
        <w:t xml:space="preserve"> </w:t>
      </w:r>
      <w:r>
        <w:t>освоение</w:t>
      </w:r>
      <w:r>
        <w:rPr>
          <w:spacing w:val="1"/>
        </w:rPr>
        <w:t xml:space="preserve"> </w:t>
      </w:r>
      <w:r>
        <w:t>умений</w:t>
      </w:r>
      <w:r>
        <w:rPr>
          <w:spacing w:val="1"/>
        </w:rPr>
        <w:t xml:space="preserve"> </w:t>
      </w:r>
      <w:r>
        <w:t>отбирать</w:t>
      </w:r>
      <w:r>
        <w:rPr>
          <w:spacing w:val="1"/>
        </w:rPr>
        <w:t xml:space="preserve"> </w:t>
      </w:r>
      <w:r>
        <w:t>физические</w:t>
      </w:r>
      <w:r>
        <w:rPr>
          <w:spacing w:val="1"/>
        </w:rPr>
        <w:t xml:space="preserve"> </w:t>
      </w:r>
      <w:r>
        <w:t>упражнения</w:t>
      </w:r>
      <w:r>
        <w:rPr>
          <w:spacing w:val="1"/>
        </w:rPr>
        <w:t xml:space="preserve"> </w:t>
      </w:r>
      <w:r>
        <w:t>и</w:t>
      </w:r>
      <w:r>
        <w:rPr>
          <w:spacing w:val="1"/>
        </w:rPr>
        <w:t xml:space="preserve"> </w:t>
      </w:r>
      <w:r>
        <w:t>регулировать</w:t>
      </w:r>
      <w:r>
        <w:rPr>
          <w:spacing w:val="1"/>
        </w:rPr>
        <w:t xml:space="preserve"> </w:t>
      </w:r>
      <w:r>
        <w:t>физические</w:t>
      </w:r>
      <w:r>
        <w:rPr>
          <w:spacing w:val="1"/>
        </w:rPr>
        <w:t xml:space="preserve"> </w:t>
      </w:r>
      <w:r>
        <w:t>нагрузки</w:t>
      </w:r>
      <w:r>
        <w:rPr>
          <w:spacing w:val="1"/>
        </w:rPr>
        <w:t xml:space="preserve"> </w:t>
      </w:r>
      <w:r>
        <w:t>для</w:t>
      </w:r>
      <w:r>
        <w:rPr>
          <w:spacing w:val="1"/>
        </w:rPr>
        <w:t xml:space="preserve"> </w:t>
      </w:r>
      <w:r>
        <w:t>самостоятельных</w:t>
      </w:r>
      <w:r>
        <w:rPr>
          <w:spacing w:val="1"/>
        </w:rPr>
        <w:t xml:space="preserve"> </w:t>
      </w:r>
      <w:r>
        <w:t>систематических</w:t>
      </w:r>
      <w:r>
        <w:rPr>
          <w:spacing w:val="1"/>
        </w:rPr>
        <w:t xml:space="preserve"> </w:t>
      </w:r>
      <w:r>
        <w:t>занятий</w:t>
      </w:r>
      <w:r>
        <w:rPr>
          <w:spacing w:val="1"/>
        </w:rPr>
        <w:t xml:space="preserve"> </w:t>
      </w:r>
      <w:r>
        <w:t>с</w:t>
      </w:r>
      <w:r>
        <w:rPr>
          <w:spacing w:val="1"/>
        </w:rPr>
        <w:t xml:space="preserve"> </w:t>
      </w:r>
      <w:r>
        <w:t>различной</w:t>
      </w:r>
      <w:r>
        <w:rPr>
          <w:spacing w:val="1"/>
        </w:rPr>
        <w:t xml:space="preserve"> </w:t>
      </w:r>
      <w:r>
        <w:t>функцио-</w:t>
      </w:r>
      <w:r>
        <w:rPr>
          <w:spacing w:val="1"/>
        </w:rPr>
        <w:t xml:space="preserve"> </w:t>
      </w:r>
      <w:r>
        <w:t>нальной</w:t>
      </w:r>
      <w:r>
        <w:rPr>
          <w:spacing w:val="1"/>
        </w:rPr>
        <w:t xml:space="preserve"> </w:t>
      </w:r>
      <w:r>
        <w:t>направленностью</w:t>
      </w:r>
      <w:r>
        <w:rPr>
          <w:spacing w:val="1"/>
        </w:rPr>
        <w:t xml:space="preserve"> </w:t>
      </w:r>
      <w:r>
        <w:t>(оздоровительной,</w:t>
      </w:r>
      <w:r>
        <w:rPr>
          <w:spacing w:val="1"/>
        </w:rPr>
        <w:t xml:space="preserve"> </w:t>
      </w:r>
      <w:r>
        <w:t>тренировочной,</w:t>
      </w:r>
      <w:r>
        <w:rPr>
          <w:spacing w:val="1"/>
        </w:rPr>
        <w:t xml:space="preserve"> </w:t>
      </w:r>
      <w:r>
        <w:t>коррекционной,</w:t>
      </w:r>
      <w:r>
        <w:rPr>
          <w:spacing w:val="1"/>
        </w:rPr>
        <w:t xml:space="preserve"> </w:t>
      </w:r>
      <w:r>
        <w:t>рекреативной и лечебной) с учётом индивидуальных возможностей и особенностей</w:t>
      </w:r>
      <w:r>
        <w:rPr>
          <w:spacing w:val="1"/>
        </w:rPr>
        <w:t xml:space="preserve"> </w:t>
      </w:r>
      <w:r>
        <w:t>организма, планировать содержание этих занятий, включать их в режим учебного</w:t>
      </w:r>
      <w:r>
        <w:rPr>
          <w:spacing w:val="1"/>
        </w:rPr>
        <w:t xml:space="preserve"> </w:t>
      </w:r>
      <w:r>
        <w:t>дня</w:t>
      </w:r>
      <w:r>
        <w:rPr>
          <w:spacing w:val="-1"/>
        </w:rPr>
        <w:t xml:space="preserve"> </w:t>
      </w:r>
      <w:r>
        <w:t>и учебной</w:t>
      </w:r>
      <w:r>
        <w:rPr>
          <w:spacing w:val="-3"/>
        </w:rPr>
        <w:t xml:space="preserve"> </w:t>
      </w:r>
      <w:r>
        <w:t>недели;</w:t>
      </w:r>
    </w:p>
    <w:p w:rsidR="006B28B4" w:rsidRDefault="00DA7639">
      <w:pPr>
        <w:pStyle w:val="a3"/>
        <w:ind w:right="383"/>
      </w:pPr>
      <w:r>
        <w:t>приобретение опыта организации самостоятельных систематических занятий</w:t>
      </w:r>
      <w:r>
        <w:rPr>
          <w:spacing w:val="1"/>
        </w:rPr>
        <w:t xml:space="preserve"> </w:t>
      </w:r>
      <w:r>
        <w:t>физической</w:t>
      </w:r>
      <w:r>
        <w:rPr>
          <w:spacing w:val="39"/>
        </w:rPr>
        <w:t xml:space="preserve"> </w:t>
      </w:r>
      <w:r>
        <w:t>культурой</w:t>
      </w:r>
      <w:r>
        <w:rPr>
          <w:spacing w:val="39"/>
        </w:rPr>
        <w:t xml:space="preserve"> </w:t>
      </w:r>
      <w:r>
        <w:t>с</w:t>
      </w:r>
      <w:r>
        <w:rPr>
          <w:spacing w:val="39"/>
        </w:rPr>
        <w:t xml:space="preserve"> </w:t>
      </w:r>
      <w:r>
        <w:t>соблюдением</w:t>
      </w:r>
      <w:r>
        <w:rPr>
          <w:spacing w:val="39"/>
        </w:rPr>
        <w:t xml:space="preserve"> </w:t>
      </w:r>
      <w:r>
        <w:t>правил</w:t>
      </w:r>
      <w:r>
        <w:rPr>
          <w:spacing w:val="39"/>
        </w:rPr>
        <w:t xml:space="preserve"> </w:t>
      </w:r>
      <w:r>
        <w:t>техники</w:t>
      </w:r>
      <w:r>
        <w:rPr>
          <w:spacing w:val="39"/>
        </w:rPr>
        <w:t xml:space="preserve"> </w:t>
      </w:r>
      <w:r>
        <w:t>безопасности</w:t>
      </w:r>
      <w:r>
        <w:rPr>
          <w:spacing w:val="37"/>
        </w:rPr>
        <w:t xml:space="preserve"> </w:t>
      </w:r>
      <w:r>
        <w:t>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7" w:firstLine="0"/>
      </w:pPr>
      <w:r>
        <w:t>профилактики травматизма; освоение умения оказывать первую помощь при лёгких</w:t>
      </w:r>
      <w:r>
        <w:rPr>
          <w:spacing w:val="1"/>
        </w:rPr>
        <w:t xml:space="preserve"> </w:t>
      </w:r>
      <w:r>
        <w:t>травмах; обогащение опыта совместной деятельности в организации и проведении</w:t>
      </w:r>
      <w:r>
        <w:rPr>
          <w:spacing w:val="1"/>
        </w:rPr>
        <w:t xml:space="preserve"> </w:t>
      </w:r>
      <w:r>
        <w:t>занятий</w:t>
      </w:r>
      <w:r>
        <w:rPr>
          <w:spacing w:val="-1"/>
        </w:rPr>
        <w:t xml:space="preserve"> </w:t>
      </w:r>
      <w:r>
        <w:t>физической</w:t>
      </w:r>
      <w:r>
        <w:rPr>
          <w:spacing w:val="-2"/>
        </w:rPr>
        <w:t xml:space="preserve"> </w:t>
      </w:r>
      <w:r>
        <w:t>культурой,</w:t>
      </w:r>
      <w:r>
        <w:rPr>
          <w:spacing w:val="-2"/>
        </w:rPr>
        <w:t xml:space="preserve"> </w:t>
      </w:r>
      <w:r>
        <w:t>форм</w:t>
      </w:r>
      <w:r>
        <w:rPr>
          <w:spacing w:val="-3"/>
        </w:rPr>
        <w:t xml:space="preserve"> </w:t>
      </w:r>
      <w:r>
        <w:t>активного</w:t>
      </w:r>
      <w:r>
        <w:rPr>
          <w:spacing w:val="1"/>
        </w:rPr>
        <w:t xml:space="preserve"> </w:t>
      </w:r>
      <w:r>
        <w:t>отдыха</w:t>
      </w:r>
      <w:r>
        <w:rPr>
          <w:spacing w:val="-4"/>
        </w:rPr>
        <w:t xml:space="preserve"> </w:t>
      </w:r>
      <w:r>
        <w:t>и досуга;</w:t>
      </w:r>
    </w:p>
    <w:p w:rsidR="006B28B4" w:rsidRDefault="00DA7639">
      <w:pPr>
        <w:pStyle w:val="a3"/>
        <w:ind w:right="383"/>
      </w:pPr>
      <w:r>
        <w:t>расширение</w:t>
      </w:r>
      <w:r>
        <w:rPr>
          <w:spacing w:val="1"/>
        </w:rPr>
        <w:t xml:space="preserve"> </w:t>
      </w:r>
      <w:r>
        <w:t>опыта</w:t>
      </w:r>
      <w:r>
        <w:rPr>
          <w:spacing w:val="1"/>
        </w:rPr>
        <w:t xml:space="preserve"> </w:t>
      </w:r>
      <w:r>
        <w:t>организации</w:t>
      </w:r>
      <w:r>
        <w:rPr>
          <w:spacing w:val="1"/>
        </w:rPr>
        <w:t xml:space="preserve"> </w:t>
      </w:r>
      <w:r>
        <w:t>и</w:t>
      </w:r>
      <w:r>
        <w:rPr>
          <w:spacing w:val="1"/>
        </w:rPr>
        <w:t xml:space="preserve"> </w:t>
      </w:r>
      <w:r>
        <w:t>мониторинга</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формирование</w:t>
      </w:r>
      <w:r>
        <w:rPr>
          <w:spacing w:val="1"/>
        </w:rPr>
        <w:t xml:space="preserve"> </w:t>
      </w:r>
      <w:r>
        <w:t>умения</w:t>
      </w:r>
      <w:r>
        <w:rPr>
          <w:spacing w:val="1"/>
        </w:rPr>
        <w:t xml:space="preserve"> </w:t>
      </w:r>
      <w:r>
        <w:t>вести</w:t>
      </w:r>
      <w:r>
        <w:rPr>
          <w:spacing w:val="1"/>
        </w:rPr>
        <w:t xml:space="preserve"> </w:t>
      </w:r>
      <w:r>
        <w:t>наблюдение</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своих</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оценивать</w:t>
      </w:r>
      <w:r>
        <w:rPr>
          <w:spacing w:val="1"/>
        </w:rPr>
        <w:t xml:space="preserve"> </w:t>
      </w:r>
      <w:r>
        <w:t>текущее</w:t>
      </w:r>
      <w:r>
        <w:rPr>
          <w:spacing w:val="1"/>
        </w:rPr>
        <w:t xml:space="preserve"> </w:t>
      </w:r>
      <w:r>
        <w:t>состояние</w:t>
      </w:r>
      <w:r>
        <w:rPr>
          <w:spacing w:val="1"/>
        </w:rPr>
        <w:t xml:space="preserve"> </w:t>
      </w:r>
      <w:r>
        <w:t>организма</w:t>
      </w:r>
      <w:r>
        <w:rPr>
          <w:spacing w:val="1"/>
        </w:rPr>
        <w:t xml:space="preserve"> </w:t>
      </w:r>
      <w:r>
        <w:t>и</w:t>
      </w:r>
      <w:r>
        <w:rPr>
          <w:spacing w:val="1"/>
        </w:rPr>
        <w:t xml:space="preserve"> </w:t>
      </w:r>
      <w:r>
        <w:t>определять</w:t>
      </w:r>
      <w:r>
        <w:rPr>
          <w:spacing w:val="1"/>
        </w:rPr>
        <w:t xml:space="preserve"> </w:t>
      </w:r>
      <w:r>
        <w:t>тренирующее</w:t>
      </w:r>
      <w:r>
        <w:rPr>
          <w:spacing w:val="1"/>
        </w:rPr>
        <w:t xml:space="preserve"> </w:t>
      </w:r>
      <w:r>
        <w:t>воздействие</w:t>
      </w:r>
      <w:r>
        <w:rPr>
          <w:spacing w:val="1"/>
        </w:rPr>
        <w:t xml:space="preserve"> </w:t>
      </w:r>
      <w:r>
        <w:t>на</w:t>
      </w:r>
      <w:r>
        <w:rPr>
          <w:spacing w:val="1"/>
        </w:rPr>
        <w:t xml:space="preserve"> </w:t>
      </w:r>
      <w:r>
        <w:t>него</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посредством</w:t>
      </w:r>
      <w:r>
        <w:rPr>
          <w:spacing w:val="1"/>
        </w:rPr>
        <w:t xml:space="preserve"> </w:t>
      </w:r>
      <w:r>
        <w:t>использования</w:t>
      </w:r>
      <w:r>
        <w:rPr>
          <w:spacing w:val="1"/>
        </w:rPr>
        <w:t xml:space="preserve"> </w:t>
      </w:r>
      <w:r>
        <w:t>стандартных</w:t>
      </w:r>
      <w:r>
        <w:rPr>
          <w:spacing w:val="1"/>
        </w:rPr>
        <w:t xml:space="preserve"> </w:t>
      </w:r>
      <w:r>
        <w:t>физических</w:t>
      </w:r>
      <w:r>
        <w:rPr>
          <w:spacing w:val="1"/>
        </w:rPr>
        <w:t xml:space="preserve"> </w:t>
      </w:r>
      <w:r>
        <w:t>нагрузок и функциональных проб, определять индивидуальные режимы физической</w:t>
      </w:r>
      <w:r>
        <w:rPr>
          <w:spacing w:val="1"/>
        </w:rPr>
        <w:t xml:space="preserve"> </w:t>
      </w:r>
      <w:r>
        <w:t>нагрузки,</w:t>
      </w:r>
      <w:r>
        <w:rPr>
          <w:spacing w:val="1"/>
        </w:rPr>
        <w:t xml:space="preserve"> </w:t>
      </w:r>
      <w:r>
        <w:t>контролировать</w:t>
      </w:r>
      <w:r>
        <w:rPr>
          <w:spacing w:val="1"/>
        </w:rPr>
        <w:t xml:space="preserve"> </w:t>
      </w:r>
      <w:r>
        <w:t>направленность</w:t>
      </w:r>
      <w:r>
        <w:rPr>
          <w:spacing w:val="1"/>
        </w:rPr>
        <w:t xml:space="preserve"> </w:t>
      </w:r>
      <w:r>
        <w:t>её</w:t>
      </w:r>
      <w:r>
        <w:rPr>
          <w:spacing w:val="1"/>
        </w:rPr>
        <w:t xml:space="preserve"> </w:t>
      </w:r>
      <w:r>
        <w:t>воздействия</w:t>
      </w:r>
      <w:r>
        <w:rPr>
          <w:spacing w:val="1"/>
        </w:rPr>
        <w:t xml:space="preserve"> </w:t>
      </w:r>
      <w:r>
        <w:t>на</w:t>
      </w:r>
      <w:r>
        <w:rPr>
          <w:spacing w:val="1"/>
        </w:rPr>
        <w:t xml:space="preserve"> </w:t>
      </w:r>
      <w:r>
        <w:t>организм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целевой</w:t>
      </w:r>
      <w:r>
        <w:rPr>
          <w:spacing w:val="1"/>
        </w:rPr>
        <w:t xml:space="preserve"> </w:t>
      </w:r>
      <w:r>
        <w:t>ориентацией;</w:t>
      </w:r>
    </w:p>
    <w:p w:rsidR="006B28B4" w:rsidRDefault="00DA7639">
      <w:pPr>
        <w:pStyle w:val="a3"/>
        <w:ind w:right="382"/>
      </w:pPr>
      <w:r>
        <w:t>формирование</w:t>
      </w:r>
      <w:r>
        <w:rPr>
          <w:spacing w:val="1"/>
        </w:rPr>
        <w:t xml:space="preserve"> </w:t>
      </w:r>
      <w:r>
        <w:t>умений</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оздоровительных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учитывающих</w:t>
      </w:r>
      <w:r>
        <w:rPr>
          <w:spacing w:val="1"/>
        </w:rPr>
        <w:t xml:space="preserve"> </w:t>
      </w:r>
      <w:r>
        <w:t>индивидуальные</w:t>
      </w:r>
      <w:r>
        <w:rPr>
          <w:spacing w:val="-67"/>
        </w:rPr>
        <w:t xml:space="preserve"> </w:t>
      </w:r>
      <w:r>
        <w:t>способности и</w:t>
      </w:r>
      <w:r>
        <w:rPr>
          <w:spacing w:val="1"/>
        </w:rPr>
        <w:t xml:space="preserve"> </w:t>
      </w:r>
      <w:r>
        <w:t>особенности, состояние</w:t>
      </w:r>
      <w:r>
        <w:rPr>
          <w:spacing w:val="1"/>
        </w:rPr>
        <w:t xml:space="preserve"> </w:t>
      </w:r>
      <w:r>
        <w:t>здоровья и режим</w:t>
      </w:r>
      <w:r>
        <w:rPr>
          <w:spacing w:val="1"/>
        </w:rPr>
        <w:t xml:space="preserve"> </w:t>
      </w:r>
      <w:r>
        <w:t>учебной деятельности;</w:t>
      </w:r>
      <w:r>
        <w:rPr>
          <w:spacing w:val="1"/>
        </w:rPr>
        <w:t xml:space="preserve"> </w:t>
      </w:r>
      <w:r>
        <w:t>овладение</w:t>
      </w:r>
      <w:r>
        <w:rPr>
          <w:spacing w:val="1"/>
        </w:rPr>
        <w:t xml:space="preserve"> </w:t>
      </w:r>
      <w:r>
        <w:t>основами</w:t>
      </w:r>
      <w:r>
        <w:rPr>
          <w:spacing w:val="1"/>
        </w:rPr>
        <w:t xml:space="preserve"> </w:t>
      </w:r>
      <w:r>
        <w:t>технических</w:t>
      </w:r>
      <w:r>
        <w:rPr>
          <w:spacing w:val="1"/>
        </w:rPr>
        <w:t xml:space="preserve"> </w:t>
      </w:r>
      <w:r>
        <w:t>действий,</w:t>
      </w:r>
      <w:r>
        <w:rPr>
          <w:spacing w:val="1"/>
        </w:rPr>
        <w:t xml:space="preserve"> </w:t>
      </w:r>
      <w:r>
        <w:t>приемами</w:t>
      </w:r>
      <w:r>
        <w:rPr>
          <w:spacing w:val="1"/>
        </w:rPr>
        <w:t xml:space="preserve"> </w:t>
      </w:r>
      <w:r>
        <w:t>и</w:t>
      </w:r>
      <w:r>
        <w:rPr>
          <w:spacing w:val="71"/>
        </w:rPr>
        <w:t xml:space="preserve"> </w:t>
      </w:r>
      <w:r>
        <w:t>физическими</w:t>
      </w:r>
      <w:r>
        <w:rPr>
          <w:spacing w:val="1"/>
        </w:rPr>
        <w:t xml:space="preserve"> </w:t>
      </w:r>
      <w:r>
        <w:t>упражнениями из базовых видов спорта, умением использовать их в разнообразных</w:t>
      </w:r>
      <w:r>
        <w:rPr>
          <w:spacing w:val="1"/>
        </w:rPr>
        <w:t xml:space="preserve"> </w:t>
      </w:r>
      <w:r>
        <w:t>формах</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расширение</w:t>
      </w:r>
      <w:r>
        <w:rPr>
          <w:spacing w:val="70"/>
        </w:rPr>
        <w:t xml:space="preserve"> </w:t>
      </w:r>
      <w:r>
        <w:t>двигательного</w:t>
      </w:r>
      <w:r>
        <w:rPr>
          <w:spacing w:val="1"/>
        </w:rPr>
        <w:t xml:space="preserve"> </w:t>
      </w:r>
      <w:r>
        <w:t>опыта</w:t>
      </w:r>
      <w:r>
        <w:rPr>
          <w:spacing w:val="1"/>
        </w:rPr>
        <w:t xml:space="preserve"> </w:t>
      </w:r>
      <w:r>
        <w:t>за</w:t>
      </w:r>
      <w:r>
        <w:rPr>
          <w:spacing w:val="1"/>
        </w:rPr>
        <w:t xml:space="preserve"> </w:t>
      </w:r>
      <w:r>
        <w:t>счет</w:t>
      </w:r>
      <w:r>
        <w:rPr>
          <w:spacing w:val="1"/>
        </w:rPr>
        <w:t xml:space="preserve"> </w:t>
      </w:r>
      <w:r>
        <w:t>упражнений,</w:t>
      </w:r>
      <w:r>
        <w:rPr>
          <w:spacing w:val="1"/>
        </w:rPr>
        <w:t xml:space="preserve"> </w:t>
      </w:r>
      <w:r>
        <w:t>ориентированных</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67"/>
        </w:rPr>
        <w:t xml:space="preserve"> </w:t>
      </w:r>
      <w:r>
        <w:t>качеств, повышение функциональных возможностей основных систем организма, в</w:t>
      </w:r>
      <w:r>
        <w:rPr>
          <w:spacing w:val="1"/>
        </w:rPr>
        <w:t xml:space="preserve"> </w:t>
      </w:r>
      <w:r>
        <w:t>том числе в подготовке к выполнению нормативов Всероссийского физкультурно-</w:t>
      </w:r>
      <w:r>
        <w:rPr>
          <w:spacing w:val="1"/>
        </w:rPr>
        <w:t xml:space="preserve"> </w:t>
      </w:r>
      <w:r>
        <w:t>спортивного комплекса "Готов</w:t>
      </w:r>
      <w:r>
        <w:rPr>
          <w:spacing w:val="-2"/>
        </w:rPr>
        <w:t xml:space="preserve"> </w:t>
      </w:r>
      <w:r>
        <w:t>к</w:t>
      </w:r>
      <w:r>
        <w:rPr>
          <w:spacing w:val="-1"/>
        </w:rPr>
        <w:t xml:space="preserve"> </w:t>
      </w:r>
      <w:r>
        <w:t>труду</w:t>
      </w:r>
      <w:r>
        <w:rPr>
          <w:spacing w:val="-3"/>
        </w:rPr>
        <w:t xml:space="preserve"> </w:t>
      </w:r>
      <w:r>
        <w:t>и</w:t>
      </w:r>
      <w:r>
        <w:rPr>
          <w:spacing w:val="-2"/>
        </w:rPr>
        <w:t xml:space="preserve"> </w:t>
      </w:r>
      <w:r>
        <w:t>обороне" (ГТО);</w:t>
      </w:r>
    </w:p>
    <w:p w:rsidR="006B28B4" w:rsidRDefault="00DA7639">
      <w:pPr>
        <w:pStyle w:val="a3"/>
        <w:ind w:right="389"/>
      </w:pPr>
      <w:r>
        <w:t>Предметные</w:t>
      </w:r>
      <w:r>
        <w:rPr>
          <w:spacing w:val="1"/>
        </w:rPr>
        <w:t xml:space="preserve"> </w:t>
      </w:r>
      <w:r>
        <w:t>результаты,</w:t>
      </w:r>
      <w:r>
        <w:rPr>
          <w:spacing w:val="1"/>
        </w:rPr>
        <w:t xml:space="preserve"> </w:t>
      </w:r>
      <w:r>
        <w:t>так</w:t>
      </w:r>
      <w:r>
        <w:rPr>
          <w:spacing w:val="1"/>
        </w:rPr>
        <w:t xml:space="preserve"> </w:t>
      </w:r>
      <w:r>
        <w:t>же</w:t>
      </w:r>
      <w:r>
        <w:rPr>
          <w:spacing w:val="1"/>
        </w:rPr>
        <w:t xml:space="preserve"> </w:t>
      </w:r>
      <w:r>
        <w:t>как</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проявляются</w:t>
      </w:r>
      <w:r>
        <w:rPr>
          <w:spacing w:val="-1"/>
        </w:rPr>
        <w:t xml:space="preserve"> </w:t>
      </w:r>
      <w:r>
        <w:t>в</w:t>
      </w:r>
      <w:r>
        <w:rPr>
          <w:spacing w:val="-2"/>
        </w:rPr>
        <w:t xml:space="preserve"> </w:t>
      </w:r>
      <w:r>
        <w:t>разных</w:t>
      </w:r>
      <w:r>
        <w:rPr>
          <w:spacing w:val="-3"/>
        </w:rPr>
        <w:t xml:space="preserve"> </w:t>
      </w:r>
      <w:r>
        <w:t>областях</w:t>
      </w:r>
      <w:r>
        <w:rPr>
          <w:spacing w:val="1"/>
        </w:rPr>
        <w:t xml:space="preserve"> </w:t>
      </w:r>
      <w:r>
        <w:t>культуры.</w:t>
      </w:r>
    </w:p>
    <w:p w:rsidR="006B28B4" w:rsidRDefault="00DA7639">
      <w:pPr>
        <w:spacing w:line="321" w:lineRule="exact"/>
        <w:ind w:left="1401"/>
        <w:jc w:val="both"/>
        <w:rPr>
          <w:i/>
          <w:sz w:val="28"/>
        </w:rPr>
      </w:pPr>
      <w:r>
        <w:rPr>
          <w:i/>
          <w:sz w:val="28"/>
        </w:rPr>
        <w:t>В</w:t>
      </w:r>
      <w:r>
        <w:rPr>
          <w:i/>
          <w:spacing w:val="-3"/>
          <w:sz w:val="28"/>
        </w:rPr>
        <w:t xml:space="preserve"> </w:t>
      </w:r>
      <w:r>
        <w:rPr>
          <w:i/>
          <w:sz w:val="28"/>
        </w:rPr>
        <w:t>области</w:t>
      </w:r>
      <w:r>
        <w:rPr>
          <w:i/>
          <w:spacing w:val="-2"/>
          <w:sz w:val="28"/>
        </w:rPr>
        <w:t xml:space="preserve"> </w:t>
      </w:r>
      <w:r>
        <w:rPr>
          <w:i/>
          <w:sz w:val="28"/>
        </w:rPr>
        <w:t>познавательной</w:t>
      </w:r>
      <w:r>
        <w:rPr>
          <w:i/>
          <w:spacing w:val="-2"/>
          <w:sz w:val="28"/>
        </w:rPr>
        <w:t xml:space="preserve"> </w:t>
      </w:r>
      <w:r>
        <w:rPr>
          <w:i/>
          <w:sz w:val="28"/>
        </w:rPr>
        <w:t>культуры:</w:t>
      </w:r>
    </w:p>
    <w:p w:rsidR="006B28B4" w:rsidRDefault="00DA7639">
      <w:pPr>
        <w:pStyle w:val="a3"/>
        <w:spacing w:line="242" w:lineRule="auto"/>
        <w:ind w:right="393"/>
      </w:pPr>
      <w:r>
        <w:t>знания</w:t>
      </w:r>
      <w:r>
        <w:rPr>
          <w:spacing w:val="1"/>
        </w:rPr>
        <w:t xml:space="preserve"> </w:t>
      </w:r>
      <w:r>
        <w:t>по</w:t>
      </w:r>
      <w:r>
        <w:rPr>
          <w:spacing w:val="1"/>
        </w:rPr>
        <w:t xml:space="preserve"> </w:t>
      </w:r>
      <w:r>
        <w:t>истории</w:t>
      </w:r>
      <w:r>
        <w:rPr>
          <w:spacing w:val="1"/>
        </w:rPr>
        <w:t xml:space="preserve"> </w:t>
      </w:r>
      <w:r>
        <w:t>развития</w:t>
      </w:r>
      <w:r>
        <w:rPr>
          <w:spacing w:val="1"/>
        </w:rPr>
        <w:t xml:space="preserve"> </w:t>
      </w:r>
      <w:r>
        <w:t>спорта</w:t>
      </w:r>
      <w:r>
        <w:rPr>
          <w:spacing w:val="1"/>
        </w:rPr>
        <w:t xml:space="preserve"> </w:t>
      </w:r>
      <w:r>
        <w:t>и</w:t>
      </w:r>
      <w:r>
        <w:rPr>
          <w:spacing w:val="1"/>
        </w:rPr>
        <w:t xml:space="preserve"> </w:t>
      </w:r>
      <w:r>
        <w:t>олимпийского</w:t>
      </w:r>
      <w:r>
        <w:rPr>
          <w:spacing w:val="1"/>
        </w:rPr>
        <w:t xml:space="preserve"> </w:t>
      </w:r>
      <w:r>
        <w:t>движения,</w:t>
      </w:r>
      <w:r>
        <w:rPr>
          <w:spacing w:val="1"/>
        </w:rPr>
        <w:t xml:space="preserve"> </w:t>
      </w:r>
      <w:r>
        <w:t>о</w:t>
      </w:r>
      <w:r>
        <w:rPr>
          <w:spacing w:val="1"/>
        </w:rPr>
        <w:t xml:space="preserve"> </w:t>
      </w:r>
      <w:r>
        <w:t>положительном</w:t>
      </w:r>
      <w:r>
        <w:rPr>
          <w:spacing w:val="-2"/>
        </w:rPr>
        <w:t xml:space="preserve"> </w:t>
      </w:r>
      <w:r>
        <w:t>их влиянии</w:t>
      </w:r>
      <w:r>
        <w:rPr>
          <w:spacing w:val="-3"/>
        </w:rPr>
        <w:t xml:space="preserve"> </w:t>
      </w:r>
      <w:r>
        <w:t>на</w:t>
      </w:r>
      <w:r>
        <w:rPr>
          <w:spacing w:val="-2"/>
        </w:rPr>
        <w:t xml:space="preserve"> </w:t>
      </w:r>
      <w:r>
        <w:t>укрепление</w:t>
      </w:r>
      <w:r>
        <w:rPr>
          <w:spacing w:val="-1"/>
        </w:rPr>
        <w:t xml:space="preserve"> </w:t>
      </w:r>
      <w:r>
        <w:t>мира</w:t>
      </w:r>
      <w:r>
        <w:rPr>
          <w:spacing w:val="-3"/>
        </w:rPr>
        <w:t xml:space="preserve"> </w:t>
      </w:r>
      <w:r>
        <w:t>и</w:t>
      </w:r>
      <w:r>
        <w:rPr>
          <w:spacing w:val="-2"/>
        </w:rPr>
        <w:t xml:space="preserve"> </w:t>
      </w:r>
      <w:r>
        <w:t>дружбы</w:t>
      </w:r>
      <w:r>
        <w:rPr>
          <w:spacing w:val="-1"/>
        </w:rPr>
        <w:t xml:space="preserve"> </w:t>
      </w:r>
      <w:r>
        <w:t>между</w:t>
      </w:r>
      <w:r>
        <w:rPr>
          <w:spacing w:val="-1"/>
        </w:rPr>
        <w:t xml:space="preserve"> </w:t>
      </w:r>
      <w:r>
        <w:t>народами;</w:t>
      </w:r>
    </w:p>
    <w:p w:rsidR="006B28B4" w:rsidRDefault="00DA7639">
      <w:pPr>
        <w:pStyle w:val="a3"/>
        <w:ind w:right="394"/>
      </w:pPr>
      <w:r>
        <w:t>знания основных направлений развития физической культуры в обществе, их</w:t>
      </w:r>
      <w:r>
        <w:rPr>
          <w:spacing w:val="1"/>
        </w:rPr>
        <w:t xml:space="preserve"> </w:t>
      </w:r>
      <w:r>
        <w:t>целей,</w:t>
      </w:r>
      <w:r>
        <w:rPr>
          <w:spacing w:val="-2"/>
        </w:rPr>
        <w:t xml:space="preserve"> </w:t>
      </w:r>
      <w:r>
        <w:t>задач</w:t>
      </w:r>
      <w:r>
        <w:rPr>
          <w:spacing w:val="-3"/>
        </w:rPr>
        <w:t xml:space="preserve"> </w:t>
      </w:r>
      <w:r>
        <w:t>и форм</w:t>
      </w:r>
      <w:r>
        <w:rPr>
          <w:spacing w:val="-3"/>
        </w:rPr>
        <w:t xml:space="preserve"> </w:t>
      </w:r>
      <w:r>
        <w:t>организации;</w:t>
      </w:r>
    </w:p>
    <w:p w:rsidR="006B28B4" w:rsidRDefault="00DA7639">
      <w:pPr>
        <w:pStyle w:val="a3"/>
        <w:ind w:right="385"/>
      </w:pPr>
      <w:r>
        <w:t>знания</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его</w:t>
      </w:r>
      <w:r>
        <w:rPr>
          <w:spacing w:val="1"/>
        </w:rPr>
        <w:t xml:space="preserve"> </w:t>
      </w:r>
      <w:r>
        <w:t>связи</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и</w:t>
      </w:r>
      <w:r>
        <w:rPr>
          <w:spacing w:val="1"/>
        </w:rPr>
        <w:t xml:space="preserve"> </w:t>
      </w:r>
      <w:r>
        <w:t>профилактикой</w:t>
      </w:r>
      <w:r>
        <w:rPr>
          <w:spacing w:val="1"/>
        </w:rPr>
        <w:t xml:space="preserve"> </w:t>
      </w:r>
      <w:r>
        <w:t>вредных</w:t>
      </w:r>
      <w:r>
        <w:rPr>
          <w:spacing w:val="1"/>
        </w:rPr>
        <w:t xml:space="preserve"> </w:t>
      </w:r>
      <w:r>
        <w:t>привычек,</w:t>
      </w:r>
      <w:r>
        <w:rPr>
          <w:spacing w:val="1"/>
        </w:rPr>
        <w:t xml:space="preserve"> </w:t>
      </w:r>
      <w:r>
        <w:t>о</w:t>
      </w:r>
      <w:r>
        <w:rPr>
          <w:spacing w:val="1"/>
        </w:rPr>
        <w:t xml:space="preserve"> </w:t>
      </w:r>
      <w:r>
        <w:t>роли</w:t>
      </w:r>
      <w:r>
        <w:rPr>
          <w:spacing w:val="1"/>
        </w:rPr>
        <w:t xml:space="preserve"> </w:t>
      </w:r>
      <w:r>
        <w:t>и</w:t>
      </w:r>
      <w:r>
        <w:rPr>
          <w:spacing w:val="1"/>
        </w:rPr>
        <w:t xml:space="preserve"> </w:t>
      </w:r>
      <w:r>
        <w:t>месте</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организации</w:t>
      </w:r>
      <w:r>
        <w:rPr>
          <w:spacing w:val="-1"/>
        </w:rPr>
        <w:t xml:space="preserve"> </w:t>
      </w:r>
      <w:r>
        <w:t>здорового</w:t>
      </w:r>
      <w:r>
        <w:rPr>
          <w:spacing w:val="-2"/>
        </w:rPr>
        <w:t xml:space="preserve"> </w:t>
      </w:r>
      <w:r>
        <w:t>образа жизни.</w:t>
      </w:r>
    </w:p>
    <w:p w:rsidR="006B28B4" w:rsidRDefault="00DA7639">
      <w:pPr>
        <w:spacing w:line="322" w:lineRule="exact"/>
        <w:ind w:left="1401"/>
        <w:jc w:val="both"/>
        <w:rPr>
          <w:i/>
          <w:sz w:val="28"/>
        </w:rPr>
      </w:pPr>
      <w:r>
        <w:rPr>
          <w:i/>
          <w:sz w:val="28"/>
        </w:rPr>
        <w:t>В</w:t>
      </w:r>
      <w:r>
        <w:rPr>
          <w:i/>
          <w:spacing w:val="-3"/>
          <w:sz w:val="28"/>
        </w:rPr>
        <w:t xml:space="preserve"> </w:t>
      </w:r>
      <w:r>
        <w:rPr>
          <w:i/>
          <w:sz w:val="28"/>
        </w:rPr>
        <w:t>области</w:t>
      </w:r>
      <w:r>
        <w:rPr>
          <w:i/>
          <w:spacing w:val="-3"/>
          <w:sz w:val="28"/>
        </w:rPr>
        <w:t xml:space="preserve"> </w:t>
      </w:r>
      <w:r>
        <w:rPr>
          <w:i/>
          <w:sz w:val="28"/>
        </w:rPr>
        <w:t>нравственной</w:t>
      </w:r>
      <w:r>
        <w:rPr>
          <w:i/>
          <w:spacing w:val="-3"/>
          <w:sz w:val="28"/>
        </w:rPr>
        <w:t xml:space="preserve"> </w:t>
      </w:r>
      <w:r>
        <w:rPr>
          <w:i/>
          <w:sz w:val="28"/>
        </w:rPr>
        <w:t>культуры:</w:t>
      </w:r>
    </w:p>
    <w:p w:rsidR="006B28B4" w:rsidRDefault="00DA7639">
      <w:pPr>
        <w:pStyle w:val="a3"/>
        <w:ind w:right="383"/>
      </w:pPr>
      <w:r>
        <w:t>способность</w:t>
      </w:r>
      <w:r>
        <w:rPr>
          <w:spacing w:val="1"/>
        </w:rPr>
        <w:t xml:space="preserve"> </w:t>
      </w:r>
      <w:r>
        <w:t>проявлять</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при</w:t>
      </w:r>
      <w:r>
        <w:rPr>
          <w:spacing w:val="1"/>
        </w:rPr>
        <w:t xml:space="preserve"> </w:t>
      </w:r>
      <w:r>
        <w:t>организации</w:t>
      </w:r>
      <w:r>
        <w:rPr>
          <w:spacing w:val="1"/>
        </w:rPr>
        <w:t xml:space="preserve"> </w:t>
      </w:r>
      <w:r>
        <w:t>совместных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доброжелательное</w:t>
      </w:r>
      <w:r>
        <w:rPr>
          <w:spacing w:val="71"/>
        </w:rPr>
        <w:t xml:space="preserve"> </w:t>
      </w:r>
      <w:r>
        <w:t>и</w:t>
      </w:r>
      <w:r>
        <w:rPr>
          <w:spacing w:val="1"/>
        </w:rPr>
        <w:t xml:space="preserve"> </w:t>
      </w:r>
      <w:r>
        <w:t>уважительное отношение к участникам с разным уровнем их умений, физических</w:t>
      </w:r>
      <w:r>
        <w:rPr>
          <w:spacing w:val="1"/>
        </w:rPr>
        <w:t xml:space="preserve"> </w:t>
      </w:r>
      <w:r>
        <w:t>способностей,</w:t>
      </w:r>
      <w:r>
        <w:rPr>
          <w:spacing w:val="-2"/>
        </w:rPr>
        <w:t xml:space="preserve"> </w:t>
      </w:r>
      <w:r>
        <w:t>состояния здоровья;</w:t>
      </w:r>
    </w:p>
    <w:p w:rsidR="006B28B4" w:rsidRDefault="00DA7639">
      <w:pPr>
        <w:pStyle w:val="a3"/>
        <w:ind w:right="383"/>
      </w:pPr>
      <w:r>
        <w:t>умение взаимодействовать с одноклассниками и сверстниками, оказывать им</w:t>
      </w:r>
      <w:r>
        <w:rPr>
          <w:spacing w:val="1"/>
        </w:rPr>
        <w:t xml:space="preserve"> </w:t>
      </w:r>
      <w:r>
        <w:t>помощь</w:t>
      </w:r>
      <w:r>
        <w:rPr>
          <w:spacing w:val="1"/>
        </w:rPr>
        <w:t xml:space="preserve"> </w:t>
      </w:r>
      <w:r>
        <w:t>при</w:t>
      </w:r>
      <w:r>
        <w:rPr>
          <w:spacing w:val="1"/>
        </w:rPr>
        <w:t xml:space="preserve"> </w:t>
      </w:r>
      <w:r>
        <w:t>освоении</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корректно</w:t>
      </w:r>
      <w:r>
        <w:rPr>
          <w:spacing w:val="1"/>
        </w:rPr>
        <w:t xml:space="preserve"> </w:t>
      </w:r>
      <w:r>
        <w:t>объяснять</w:t>
      </w:r>
      <w:r>
        <w:rPr>
          <w:spacing w:val="1"/>
        </w:rPr>
        <w:t xml:space="preserve"> </w:t>
      </w:r>
      <w:r>
        <w:t>и</w:t>
      </w:r>
      <w:r>
        <w:rPr>
          <w:spacing w:val="1"/>
        </w:rPr>
        <w:t xml:space="preserve"> </w:t>
      </w:r>
      <w:r>
        <w:t>объективно</w:t>
      </w:r>
      <w:r>
        <w:rPr>
          <w:spacing w:val="-4"/>
        </w:rPr>
        <w:t xml:space="preserve"> </w:t>
      </w:r>
      <w:r>
        <w:t>оценивать</w:t>
      </w:r>
      <w:r>
        <w:rPr>
          <w:spacing w:val="-1"/>
        </w:rPr>
        <w:t xml:space="preserve"> </w:t>
      </w:r>
      <w:r>
        <w:t>технику</w:t>
      </w:r>
      <w:r>
        <w:rPr>
          <w:spacing w:val="1"/>
        </w:rPr>
        <w:t xml:space="preserve"> </w:t>
      </w:r>
      <w:r>
        <w:t>их</w:t>
      </w:r>
      <w:r>
        <w:rPr>
          <w:spacing w:val="1"/>
        </w:rPr>
        <w:t xml:space="preserve"> </w:t>
      </w:r>
      <w:r>
        <w:t>выполнения;</w:t>
      </w:r>
    </w:p>
    <w:p w:rsidR="006B28B4" w:rsidRDefault="00DA7639">
      <w:pPr>
        <w:pStyle w:val="a3"/>
        <w:ind w:right="387"/>
      </w:pPr>
      <w:r>
        <w:t>способность проявлять дисциплинированность и уважение к товарищам по</w:t>
      </w:r>
      <w:r>
        <w:rPr>
          <w:spacing w:val="1"/>
        </w:rPr>
        <w:t xml:space="preserve"> </w:t>
      </w:r>
      <w:r>
        <w:t>команде</w:t>
      </w:r>
      <w:r>
        <w:rPr>
          <w:spacing w:val="1"/>
        </w:rPr>
        <w:t xml:space="preserve"> </w:t>
      </w:r>
      <w:r>
        <w:t>и</w:t>
      </w:r>
      <w:r>
        <w:rPr>
          <w:spacing w:val="1"/>
        </w:rPr>
        <w:t xml:space="preserve"> </w:t>
      </w:r>
      <w:r>
        <w:t>соперникам</w:t>
      </w:r>
      <w:r>
        <w:rPr>
          <w:spacing w:val="1"/>
        </w:rPr>
        <w:t xml:space="preserve"> </w:t>
      </w:r>
      <w:r>
        <w:t>во</w:t>
      </w:r>
      <w:r>
        <w:rPr>
          <w:spacing w:val="1"/>
        </w:rPr>
        <w:t xml:space="preserve"> </w:t>
      </w:r>
      <w:r>
        <w:t>время</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67"/>
        </w:rPr>
        <w:t xml:space="preserve"> </w:t>
      </w:r>
      <w:r>
        <w:t>соблюдать</w:t>
      </w:r>
      <w:r>
        <w:rPr>
          <w:spacing w:val="-2"/>
        </w:rPr>
        <w:t xml:space="preserve"> </w:t>
      </w:r>
      <w:r>
        <w:t>правила игры и соревнований.</w:t>
      </w:r>
    </w:p>
    <w:p w:rsidR="006B28B4" w:rsidRDefault="00DA7639">
      <w:pPr>
        <w:spacing w:line="321" w:lineRule="exact"/>
        <w:ind w:left="1401"/>
        <w:jc w:val="both"/>
        <w:rPr>
          <w:i/>
          <w:sz w:val="28"/>
        </w:rPr>
      </w:pPr>
      <w:r>
        <w:rPr>
          <w:i/>
          <w:sz w:val="28"/>
        </w:rPr>
        <w:t>В</w:t>
      </w:r>
      <w:r>
        <w:rPr>
          <w:i/>
          <w:spacing w:val="-1"/>
          <w:sz w:val="28"/>
        </w:rPr>
        <w:t xml:space="preserve"> </w:t>
      </w:r>
      <w:r>
        <w:rPr>
          <w:i/>
          <w:sz w:val="28"/>
        </w:rPr>
        <w:t>области</w:t>
      </w:r>
      <w:r>
        <w:rPr>
          <w:i/>
          <w:spacing w:val="-4"/>
          <w:sz w:val="28"/>
        </w:rPr>
        <w:t xml:space="preserve"> </w:t>
      </w:r>
      <w:r>
        <w:rPr>
          <w:i/>
          <w:sz w:val="28"/>
        </w:rPr>
        <w:t>трудовой культуры:</w:t>
      </w:r>
    </w:p>
    <w:p w:rsidR="006B28B4" w:rsidRDefault="006B28B4">
      <w:pPr>
        <w:spacing w:line="321" w:lineRule="exact"/>
        <w:jc w:val="both"/>
        <w:rPr>
          <w:sz w:val="28"/>
        </w:rPr>
        <w:sectPr w:rsidR="006B28B4">
          <w:pgSz w:w="11910" w:h="16840"/>
          <w:pgMar w:top="760" w:right="180" w:bottom="1180" w:left="440" w:header="0" w:footer="919" w:gutter="0"/>
          <w:cols w:space="720"/>
        </w:sectPr>
      </w:pPr>
    </w:p>
    <w:p w:rsidR="006B28B4" w:rsidRDefault="00DA7639">
      <w:pPr>
        <w:pStyle w:val="a3"/>
        <w:spacing w:before="73"/>
        <w:ind w:right="383"/>
      </w:pPr>
      <w:r>
        <w:t>способность</w:t>
      </w:r>
      <w:r>
        <w:rPr>
          <w:spacing w:val="1"/>
        </w:rPr>
        <w:t xml:space="preserve"> </w:t>
      </w:r>
      <w:r>
        <w:t>преодолевать</w:t>
      </w:r>
      <w:r>
        <w:rPr>
          <w:spacing w:val="1"/>
        </w:rPr>
        <w:t xml:space="preserve"> </w:t>
      </w:r>
      <w:r>
        <w:t>трудности,</w:t>
      </w:r>
      <w:r>
        <w:rPr>
          <w:spacing w:val="1"/>
        </w:rPr>
        <w:t xml:space="preserve"> </w:t>
      </w:r>
      <w:r>
        <w:t>добросовестно</w:t>
      </w:r>
      <w:r>
        <w:rPr>
          <w:spacing w:val="1"/>
        </w:rPr>
        <w:t xml:space="preserve"> </w:t>
      </w:r>
      <w:r>
        <w:t>выполнять</w:t>
      </w:r>
      <w:r>
        <w:rPr>
          <w:spacing w:val="1"/>
        </w:rPr>
        <w:t xml:space="preserve"> </w:t>
      </w:r>
      <w:r>
        <w:t>учебные</w:t>
      </w:r>
      <w:r>
        <w:rPr>
          <w:spacing w:val="1"/>
        </w:rPr>
        <w:t xml:space="preserve"> </w:t>
      </w:r>
      <w:r>
        <w:t>задания</w:t>
      </w:r>
      <w:r>
        <w:rPr>
          <w:spacing w:val="-4"/>
        </w:rPr>
        <w:t xml:space="preserve"> </w:t>
      </w:r>
      <w:r>
        <w:t>по</w:t>
      </w:r>
      <w:r>
        <w:rPr>
          <w:spacing w:val="1"/>
        </w:rPr>
        <w:t xml:space="preserve"> </w:t>
      </w:r>
      <w:r>
        <w:t>технической и физической</w:t>
      </w:r>
      <w:r>
        <w:rPr>
          <w:spacing w:val="-3"/>
        </w:rPr>
        <w:t xml:space="preserve"> </w:t>
      </w:r>
      <w:r>
        <w:t>подготовке;</w:t>
      </w:r>
    </w:p>
    <w:p w:rsidR="006B28B4" w:rsidRDefault="00DA7639">
      <w:pPr>
        <w:pStyle w:val="a3"/>
        <w:ind w:right="384"/>
      </w:pPr>
      <w:r>
        <w:t>умение организовывать самостоятельные занятия физическими упражнениями</w:t>
      </w:r>
      <w:r>
        <w:rPr>
          <w:spacing w:val="-67"/>
        </w:rPr>
        <w:t xml:space="preserve"> </w:t>
      </w:r>
      <w:r>
        <w:t>разной функциональной направленности, обеспечивать безопасность мест занятий,</w:t>
      </w:r>
      <w:r>
        <w:rPr>
          <w:spacing w:val="1"/>
        </w:rPr>
        <w:t xml:space="preserve"> </w:t>
      </w:r>
      <w:r>
        <w:t>спортивного инвентаря</w:t>
      </w:r>
      <w:r>
        <w:rPr>
          <w:spacing w:val="-4"/>
        </w:rPr>
        <w:t xml:space="preserve"> </w:t>
      </w:r>
      <w:r>
        <w:t>и оборудования,</w:t>
      </w:r>
      <w:r>
        <w:rPr>
          <w:spacing w:val="-1"/>
        </w:rPr>
        <w:t xml:space="preserve"> </w:t>
      </w:r>
      <w:r>
        <w:t>спортивной</w:t>
      </w:r>
      <w:r>
        <w:rPr>
          <w:spacing w:val="-3"/>
        </w:rPr>
        <w:t xml:space="preserve"> </w:t>
      </w:r>
      <w:r>
        <w:t>одежды;</w:t>
      </w:r>
    </w:p>
    <w:p w:rsidR="006B28B4" w:rsidRDefault="00DA7639">
      <w:pPr>
        <w:pStyle w:val="a3"/>
        <w:ind w:right="384"/>
      </w:pPr>
      <w:r>
        <w:t>умение</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базовым</w:t>
      </w:r>
      <w:r>
        <w:rPr>
          <w:spacing w:val="1"/>
        </w:rPr>
        <w:t xml:space="preserve"> </w:t>
      </w:r>
      <w:r>
        <w:t>видам школьной программы, подбирать физические упражнения в зависимости от</w:t>
      </w:r>
      <w:r>
        <w:rPr>
          <w:spacing w:val="1"/>
        </w:rPr>
        <w:t xml:space="preserve"> </w:t>
      </w:r>
      <w:r>
        <w:t>индивидуальной</w:t>
      </w:r>
      <w:r>
        <w:rPr>
          <w:spacing w:val="-2"/>
        </w:rPr>
        <w:t xml:space="preserve"> </w:t>
      </w:r>
      <w:r>
        <w:t>ориентации</w:t>
      </w:r>
      <w:r>
        <w:rPr>
          <w:spacing w:val="-4"/>
        </w:rPr>
        <w:t xml:space="preserve"> </w:t>
      </w:r>
      <w:r>
        <w:t>на</w:t>
      </w:r>
      <w:r>
        <w:rPr>
          <w:spacing w:val="-1"/>
        </w:rPr>
        <w:t xml:space="preserve"> </w:t>
      </w:r>
      <w:r>
        <w:t>будущую</w:t>
      </w:r>
      <w:r>
        <w:rPr>
          <w:spacing w:val="-2"/>
        </w:rPr>
        <w:t xml:space="preserve"> </w:t>
      </w:r>
      <w:r>
        <w:t>профессиональную</w:t>
      </w:r>
      <w:r>
        <w:rPr>
          <w:spacing w:val="-2"/>
        </w:rPr>
        <w:t xml:space="preserve"> </w:t>
      </w:r>
      <w:r>
        <w:t>деятельность.</w:t>
      </w:r>
    </w:p>
    <w:p w:rsidR="006B28B4" w:rsidRDefault="00DA7639">
      <w:pPr>
        <w:pStyle w:val="a3"/>
        <w:spacing w:line="322" w:lineRule="exact"/>
        <w:ind w:left="1401" w:firstLine="0"/>
      </w:pPr>
      <w:r>
        <w:t>В</w:t>
      </w:r>
      <w:r>
        <w:rPr>
          <w:spacing w:val="-3"/>
        </w:rPr>
        <w:t xml:space="preserve"> </w:t>
      </w:r>
      <w:r>
        <w:t>области</w:t>
      </w:r>
      <w:r>
        <w:rPr>
          <w:spacing w:val="-3"/>
        </w:rPr>
        <w:t xml:space="preserve"> </w:t>
      </w:r>
      <w:r>
        <w:t>эстетической</w:t>
      </w:r>
      <w:r>
        <w:rPr>
          <w:spacing w:val="-3"/>
        </w:rPr>
        <w:t xml:space="preserve"> </w:t>
      </w:r>
      <w:r>
        <w:t>культуры:</w:t>
      </w:r>
    </w:p>
    <w:p w:rsidR="006B28B4" w:rsidRDefault="00DA7639">
      <w:pPr>
        <w:pStyle w:val="a3"/>
        <w:ind w:right="383"/>
      </w:pPr>
      <w:r>
        <w:t>умение</w:t>
      </w:r>
      <w:r>
        <w:rPr>
          <w:spacing w:val="1"/>
        </w:rPr>
        <w:t xml:space="preserve"> </w:t>
      </w:r>
      <w:r>
        <w:t>организовывать</w:t>
      </w:r>
      <w:r>
        <w:rPr>
          <w:spacing w:val="1"/>
        </w:rPr>
        <w:t xml:space="preserve"> </w:t>
      </w:r>
      <w:r>
        <w:t>самостоятельные</w:t>
      </w:r>
      <w:r>
        <w:rPr>
          <w:spacing w:val="1"/>
        </w:rPr>
        <w:t xml:space="preserve"> </w:t>
      </w:r>
      <w:r>
        <w:t>занятия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формированию</w:t>
      </w:r>
      <w:r>
        <w:rPr>
          <w:spacing w:val="1"/>
        </w:rPr>
        <w:t xml:space="preserve"> </w:t>
      </w:r>
      <w:r>
        <w:t>телосложения</w:t>
      </w:r>
      <w:r>
        <w:rPr>
          <w:spacing w:val="1"/>
        </w:rPr>
        <w:t xml:space="preserve"> </w:t>
      </w:r>
      <w:r>
        <w:t>и</w:t>
      </w:r>
      <w:r>
        <w:rPr>
          <w:spacing w:val="1"/>
        </w:rPr>
        <w:t xml:space="preserve"> </w:t>
      </w:r>
      <w:r>
        <w:t>правильной</w:t>
      </w:r>
      <w:r>
        <w:rPr>
          <w:spacing w:val="1"/>
        </w:rPr>
        <w:t xml:space="preserve"> </w:t>
      </w:r>
      <w:r>
        <w:t>осанки,</w:t>
      </w:r>
      <w:r>
        <w:rPr>
          <w:spacing w:val="1"/>
        </w:rPr>
        <w:t xml:space="preserve"> </w:t>
      </w:r>
      <w:r>
        <w:t>подбирать комплексы физических упражнений и режимы физической нагрузки в</w:t>
      </w:r>
      <w:r>
        <w:rPr>
          <w:spacing w:val="1"/>
        </w:rPr>
        <w:t xml:space="preserve"> </w:t>
      </w:r>
      <w:r>
        <w:t>зависимости</w:t>
      </w:r>
      <w:r>
        <w:rPr>
          <w:spacing w:val="-1"/>
        </w:rPr>
        <w:t xml:space="preserve"> </w:t>
      </w:r>
      <w:r>
        <w:t>от</w:t>
      </w:r>
      <w:r>
        <w:rPr>
          <w:spacing w:val="-4"/>
        </w:rPr>
        <w:t xml:space="preserve"> </w:t>
      </w:r>
      <w:r>
        <w:t>индивидуальных особенностей физического развития;</w:t>
      </w:r>
    </w:p>
    <w:p w:rsidR="006B28B4" w:rsidRDefault="00DA7639">
      <w:pPr>
        <w:pStyle w:val="a3"/>
        <w:spacing w:before="1"/>
        <w:ind w:right="387"/>
      </w:pPr>
      <w:r>
        <w:t>умение организовывать самостоятельные занятия по формированию культуры</w:t>
      </w:r>
      <w:r>
        <w:rPr>
          <w:spacing w:val="1"/>
        </w:rPr>
        <w:t xml:space="preserve"> </w:t>
      </w:r>
      <w:r>
        <w:t>движений</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разной</w:t>
      </w:r>
      <w:r>
        <w:rPr>
          <w:spacing w:val="1"/>
        </w:rPr>
        <w:t xml:space="preserve"> </w:t>
      </w:r>
      <w:r>
        <w:t>направленности</w:t>
      </w:r>
      <w:r>
        <w:rPr>
          <w:spacing w:val="1"/>
        </w:rPr>
        <w:t xml:space="preserve"> </w:t>
      </w:r>
      <w:r>
        <w:t>(на</w:t>
      </w:r>
      <w:r>
        <w:rPr>
          <w:spacing w:val="1"/>
        </w:rPr>
        <w:t xml:space="preserve"> </w:t>
      </w:r>
      <w:r>
        <w:t>развитие</w:t>
      </w:r>
      <w:r>
        <w:rPr>
          <w:spacing w:val="1"/>
        </w:rPr>
        <w:t xml:space="preserve"> </w:t>
      </w:r>
      <w:r>
        <w:t>координационных способностей, силовых, скоростных, выносливости, гибкости) в</w:t>
      </w:r>
      <w:r>
        <w:rPr>
          <w:spacing w:val="1"/>
        </w:rPr>
        <w:t xml:space="preserve"> </w:t>
      </w:r>
      <w:r>
        <w:t>зависимости</w:t>
      </w:r>
      <w:r>
        <w:rPr>
          <w:spacing w:val="-2"/>
        </w:rPr>
        <w:t xml:space="preserve"> </w:t>
      </w:r>
      <w:r>
        <w:t>от</w:t>
      </w:r>
      <w:r>
        <w:rPr>
          <w:spacing w:val="-5"/>
        </w:rPr>
        <w:t xml:space="preserve"> </w:t>
      </w:r>
      <w:r>
        <w:t>индивидуальных</w:t>
      </w:r>
      <w:r>
        <w:rPr>
          <w:spacing w:val="-1"/>
        </w:rPr>
        <w:t xml:space="preserve"> </w:t>
      </w:r>
      <w:r>
        <w:t>особенностей</w:t>
      </w:r>
      <w:r>
        <w:rPr>
          <w:spacing w:val="-2"/>
        </w:rPr>
        <w:t xml:space="preserve"> </w:t>
      </w:r>
      <w:r>
        <w:t>физической</w:t>
      </w:r>
      <w:r>
        <w:rPr>
          <w:spacing w:val="-3"/>
        </w:rPr>
        <w:t xml:space="preserve"> </w:t>
      </w:r>
      <w:r>
        <w:t>подготовленности;</w:t>
      </w:r>
    </w:p>
    <w:p w:rsidR="006B28B4" w:rsidRDefault="00DA7639">
      <w:pPr>
        <w:pStyle w:val="a3"/>
        <w:ind w:right="386"/>
      </w:pPr>
      <w:r>
        <w:t>способность</w:t>
      </w:r>
      <w:r>
        <w:rPr>
          <w:spacing w:val="1"/>
        </w:rPr>
        <w:t xml:space="preserve"> </w:t>
      </w:r>
      <w:r>
        <w:t>вести</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показателей</w:t>
      </w:r>
      <w:r>
        <w:rPr>
          <w:spacing w:val="1"/>
        </w:rPr>
        <w:t xml:space="preserve"> </w:t>
      </w:r>
      <w:r>
        <w:t>физического</w:t>
      </w:r>
      <w:r>
        <w:rPr>
          <w:spacing w:val="1"/>
        </w:rPr>
        <w:t xml:space="preserve"> </w:t>
      </w:r>
      <w:r>
        <w:t>развития, осанки, показателями основных физических способностей, объективно их</w:t>
      </w:r>
      <w:r>
        <w:rPr>
          <w:spacing w:val="1"/>
        </w:rPr>
        <w:t xml:space="preserve"> </w:t>
      </w:r>
      <w:r>
        <w:t>оценивать</w:t>
      </w:r>
      <w:r>
        <w:rPr>
          <w:spacing w:val="-3"/>
        </w:rPr>
        <w:t xml:space="preserve"> </w:t>
      </w:r>
      <w:r>
        <w:t>и</w:t>
      </w:r>
      <w:r>
        <w:rPr>
          <w:spacing w:val="-1"/>
        </w:rPr>
        <w:t xml:space="preserve"> </w:t>
      </w:r>
      <w:r>
        <w:t>соотносить</w:t>
      </w:r>
      <w:r>
        <w:rPr>
          <w:spacing w:val="-1"/>
        </w:rPr>
        <w:t xml:space="preserve"> </w:t>
      </w:r>
      <w:r>
        <w:t>с</w:t>
      </w:r>
      <w:r>
        <w:rPr>
          <w:spacing w:val="-2"/>
        </w:rPr>
        <w:t xml:space="preserve"> </w:t>
      </w:r>
      <w:r>
        <w:t>общепринятыми нормами</w:t>
      </w:r>
      <w:r>
        <w:rPr>
          <w:spacing w:val="-1"/>
        </w:rPr>
        <w:t xml:space="preserve"> </w:t>
      </w:r>
      <w:r>
        <w:t>и</w:t>
      </w:r>
      <w:r>
        <w:rPr>
          <w:spacing w:val="-1"/>
        </w:rPr>
        <w:t xml:space="preserve"> </w:t>
      </w:r>
      <w:r>
        <w:t>нормативами.</w:t>
      </w:r>
    </w:p>
    <w:p w:rsidR="006B28B4" w:rsidRDefault="00DA7639">
      <w:pPr>
        <w:spacing w:line="322"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коммуникативной</w:t>
      </w:r>
      <w:r>
        <w:rPr>
          <w:i/>
          <w:spacing w:val="-5"/>
          <w:sz w:val="28"/>
        </w:rPr>
        <w:t xml:space="preserve"> </w:t>
      </w:r>
      <w:r>
        <w:rPr>
          <w:i/>
          <w:sz w:val="28"/>
        </w:rPr>
        <w:t>культуры:</w:t>
      </w:r>
    </w:p>
    <w:p w:rsidR="006B28B4" w:rsidRDefault="00DA7639">
      <w:pPr>
        <w:pStyle w:val="a3"/>
        <w:ind w:right="393"/>
      </w:pPr>
      <w:r>
        <w:t>способность интересно и доступно излагать знания о физической культуре,</w:t>
      </w:r>
      <w:r>
        <w:rPr>
          <w:spacing w:val="1"/>
        </w:rPr>
        <w:t xml:space="preserve"> </w:t>
      </w:r>
      <w:r>
        <w:t>умело</w:t>
      </w:r>
      <w:r>
        <w:rPr>
          <w:spacing w:val="-4"/>
        </w:rPr>
        <w:t xml:space="preserve"> </w:t>
      </w:r>
      <w:r>
        <w:t>применяя соответствующие понятия</w:t>
      </w:r>
      <w:r>
        <w:rPr>
          <w:spacing w:val="1"/>
        </w:rPr>
        <w:t xml:space="preserve"> </w:t>
      </w:r>
      <w:r>
        <w:t>и термины;</w:t>
      </w:r>
    </w:p>
    <w:p w:rsidR="006B28B4" w:rsidRDefault="00DA7639">
      <w:pPr>
        <w:pStyle w:val="a3"/>
        <w:ind w:right="385"/>
      </w:pPr>
      <w:r>
        <w:t>умение определять задачи занятий физическими упражнениями, включёнными</w:t>
      </w:r>
      <w:r>
        <w:rPr>
          <w:spacing w:val="-67"/>
        </w:rPr>
        <w:t xml:space="preserve"> </w:t>
      </w:r>
      <w:r>
        <w:t>в</w:t>
      </w:r>
      <w:r>
        <w:rPr>
          <w:spacing w:val="1"/>
        </w:rPr>
        <w:t xml:space="preserve"> </w:t>
      </w:r>
      <w:r>
        <w:t>содержание</w:t>
      </w:r>
      <w:r>
        <w:rPr>
          <w:spacing w:val="1"/>
        </w:rPr>
        <w:t xml:space="preserve"> </w:t>
      </w:r>
      <w:r>
        <w:t>школьной</w:t>
      </w:r>
      <w:r>
        <w:rPr>
          <w:spacing w:val="1"/>
        </w:rPr>
        <w:t xml:space="preserve"> </w:t>
      </w:r>
      <w:r>
        <w:t>программы,</w:t>
      </w:r>
      <w:r>
        <w:rPr>
          <w:spacing w:val="1"/>
        </w:rPr>
        <w:t xml:space="preserve"> </w:t>
      </w:r>
      <w:r>
        <w:t>аргументировать,</w:t>
      </w:r>
      <w:r>
        <w:rPr>
          <w:spacing w:val="1"/>
        </w:rPr>
        <w:t xml:space="preserve"> </w:t>
      </w:r>
      <w:r>
        <w:t>как</w:t>
      </w:r>
      <w:r>
        <w:rPr>
          <w:spacing w:val="1"/>
        </w:rPr>
        <w:t xml:space="preserve"> </w:t>
      </w:r>
      <w:r>
        <w:t>их</w:t>
      </w:r>
      <w:r>
        <w:rPr>
          <w:spacing w:val="1"/>
        </w:rPr>
        <w:t xml:space="preserve"> </w:t>
      </w:r>
      <w:r>
        <w:t>следует</w:t>
      </w:r>
      <w:r>
        <w:rPr>
          <w:spacing w:val="1"/>
        </w:rPr>
        <w:t xml:space="preserve"> </w:t>
      </w:r>
      <w:r>
        <w:t>организовывать</w:t>
      </w:r>
      <w:r>
        <w:rPr>
          <w:spacing w:val="-3"/>
        </w:rPr>
        <w:t xml:space="preserve"> </w:t>
      </w:r>
      <w:r>
        <w:t>и</w:t>
      </w:r>
      <w:r>
        <w:rPr>
          <w:spacing w:val="-3"/>
        </w:rPr>
        <w:t xml:space="preserve"> </w:t>
      </w:r>
      <w:r>
        <w:t>проводить;</w:t>
      </w:r>
    </w:p>
    <w:p w:rsidR="006B28B4" w:rsidRDefault="00DA7639">
      <w:pPr>
        <w:pStyle w:val="a3"/>
        <w:spacing w:before="1"/>
        <w:ind w:right="386"/>
      </w:pPr>
      <w:r>
        <w:t>способность</w:t>
      </w:r>
      <w:r>
        <w:rPr>
          <w:spacing w:val="1"/>
        </w:rPr>
        <w:t xml:space="preserve"> </w:t>
      </w:r>
      <w:r>
        <w:t>осуществлять</w:t>
      </w:r>
      <w:r>
        <w:rPr>
          <w:spacing w:val="1"/>
        </w:rPr>
        <w:t xml:space="preserve"> </w:t>
      </w:r>
      <w:r>
        <w:t>судейство</w:t>
      </w:r>
      <w:r>
        <w:rPr>
          <w:spacing w:val="1"/>
        </w:rPr>
        <w:t xml:space="preserve"> </w:t>
      </w:r>
      <w:r>
        <w:t>соревнований</w:t>
      </w:r>
      <w:r>
        <w:rPr>
          <w:spacing w:val="1"/>
        </w:rPr>
        <w:t xml:space="preserve"> </w:t>
      </w:r>
      <w:r>
        <w:t>по</w:t>
      </w:r>
      <w:r>
        <w:rPr>
          <w:spacing w:val="1"/>
        </w:rPr>
        <w:t xml:space="preserve"> </w:t>
      </w:r>
      <w:r>
        <w:t>одному</w:t>
      </w:r>
      <w:r>
        <w:rPr>
          <w:spacing w:val="1"/>
        </w:rPr>
        <w:t xml:space="preserve"> </w:t>
      </w:r>
      <w:r>
        <w:t>из</w:t>
      </w:r>
      <w:r>
        <w:rPr>
          <w:spacing w:val="70"/>
        </w:rPr>
        <w:t xml:space="preserve"> </w:t>
      </w:r>
      <w:r>
        <w:t>видов</w:t>
      </w:r>
      <w:r>
        <w:rPr>
          <w:spacing w:val="1"/>
        </w:rPr>
        <w:t xml:space="preserve"> </w:t>
      </w:r>
      <w:r>
        <w:t>спорта,</w:t>
      </w:r>
      <w:r>
        <w:rPr>
          <w:spacing w:val="1"/>
        </w:rPr>
        <w:t xml:space="preserve"> </w:t>
      </w:r>
      <w:r>
        <w:t>проводить</w:t>
      </w:r>
      <w:r>
        <w:rPr>
          <w:spacing w:val="1"/>
        </w:rPr>
        <w:t xml:space="preserve"> </w:t>
      </w:r>
      <w:r>
        <w:t>занятия</w:t>
      </w:r>
      <w:r>
        <w:rPr>
          <w:spacing w:val="1"/>
        </w:rPr>
        <w:t xml:space="preserve"> </w:t>
      </w:r>
      <w:r>
        <w:t>в</w:t>
      </w:r>
      <w:r>
        <w:rPr>
          <w:spacing w:val="1"/>
        </w:rPr>
        <w:t xml:space="preserve"> </w:t>
      </w:r>
      <w:r>
        <w:t>качестве</w:t>
      </w:r>
      <w:r>
        <w:rPr>
          <w:spacing w:val="1"/>
        </w:rPr>
        <w:t xml:space="preserve"> </w:t>
      </w:r>
      <w:r>
        <w:t>командира</w:t>
      </w:r>
      <w:r>
        <w:rPr>
          <w:spacing w:val="1"/>
        </w:rPr>
        <w:t xml:space="preserve"> </w:t>
      </w:r>
      <w:r>
        <w:t>отделения,</w:t>
      </w:r>
      <w:r>
        <w:rPr>
          <w:spacing w:val="1"/>
        </w:rPr>
        <w:t xml:space="preserve"> </w:t>
      </w:r>
      <w:r>
        <w:t>капитана</w:t>
      </w:r>
      <w:r>
        <w:rPr>
          <w:spacing w:val="1"/>
        </w:rPr>
        <w:t xml:space="preserve"> </w:t>
      </w:r>
      <w:r>
        <w:t>команды,</w:t>
      </w:r>
      <w:r>
        <w:rPr>
          <w:spacing w:val="1"/>
        </w:rPr>
        <w:t xml:space="preserve"> </w:t>
      </w:r>
      <w:r>
        <w:t>владея</w:t>
      </w:r>
      <w:r>
        <w:rPr>
          <w:spacing w:val="-1"/>
        </w:rPr>
        <w:t xml:space="preserve"> </w:t>
      </w:r>
      <w:r>
        <w:t>необходимыми информационными жестами.</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физической</w:t>
      </w:r>
      <w:r>
        <w:rPr>
          <w:i/>
          <w:spacing w:val="-5"/>
          <w:sz w:val="28"/>
        </w:rPr>
        <w:t xml:space="preserve"> </w:t>
      </w:r>
      <w:r>
        <w:rPr>
          <w:i/>
          <w:sz w:val="28"/>
        </w:rPr>
        <w:t>культуры:</w:t>
      </w:r>
    </w:p>
    <w:p w:rsidR="006B28B4" w:rsidRDefault="00DA7639">
      <w:pPr>
        <w:pStyle w:val="a3"/>
        <w:ind w:right="381"/>
      </w:pPr>
      <w:r>
        <w:t>способность отбирать физические упражнения, естественные силы природы,</w:t>
      </w:r>
      <w:r>
        <w:rPr>
          <w:spacing w:val="1"/>
        </w:rPr>
        <w:t xml:space="preserve"> </w:t>
      </w:r>
      <w:r>
        <w:t>гигиенические</w:t>
      </w:r>
      <w:r>
        <w:rPr>
          <w:spacing w:val="1"/>
        </w:rPr>
        <w:t xml:space="preserve"> </w:t>
      </w:r>
      <w:r>
        <w:t>факторы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функциональной</w:t>
      </w:r>
      <w:r>
        <w:rPr>
          <w:spacing w:val="1"/>
        </w:rPr>
        <w:t xml:space="preserve"> </w:t>
      </w:r>
      <w:r>
        <w:t>направленностью,</w:t>
      </w:r>
      <w:r>
        <w:rPr>
          <w:spacing w:val="1"/>
        </w:rPr>
        <w:t xml:space="preserve"> </w:t>
      </w:r>
      <w:r>
        <w:t>составлять из них индивидуальные комплексы для осуществления оздоровительной</w:t>
      </w:r>
      <w:r>
        <w:rPr>
          <w:spacing w:val="1"/>
        </w:rPr>
        <w:t xml:space="preserve"> </w:t>
      </w:r>
      <w:r>
        <w:t>гимнастики,</w:t>
      </w:r>
      <w:r>
        <w:rPr>
          <w:spacing w:val="1"/>
        </w:rPr>
        <w:t xml:space="preserve"> </w:t>
      </w:r>
      <w:r>
        <w:t>использования</w:t>
      </w:r>
      <w:r>
        <w:rPr>
          <w:spacing w:val="1"/>
        </w:rPr>
        <w:t xml:space="preserve"> </w:t>
      </w:r>
      <w:r>
        <w:t>закаливающих</w:t>
      </w:r>
      <w:r>
        <w:rPr>
          <w:spacing w:val="1"/>
        </w:rPr>
        <w:t xml:space="preserve"> </w:t>
      </w:r>
      <w:r>
        <w:t>процедур,</w:t>
      </w:r>
      <w:r>
        <w:rPr>
          <w:spacing w:val="1"/>
        </w:rPr>
        <w:t xml:space="preserve"> </w:t>
      </w:r>
      <w:r>
        <w:t>профилактики</w:t>
      </w:r>
      <w:r>
        <w:rPr>
          <w:spacing w:val="1"/>
        </w:rPr>
        <w:t xml:space="preserve"> </w:t>
      </w:r>
      <w:r>
        <w:t>нарушений</w:t>
      </w:r>
      <w:r>
        <w:rPr>
          <w:spacing w:val="1"/>
        </w:rPr>
        <w:t xml:space="preserve"> </w:t>
      </w:r>
      <w:r>
        <w:t>осанки,</w:t>
      </w:r>
      <w:r>
        <w:rPr>
          <w:spacing w:val="-2"/>
        </w:rPr>
        <w:t xml:space="preserve"> </w:t>
      </w:r>
      <w:r>
        <w:t>улучшения</w:t>
      </w:r>
      <w:r>
        <w:rPr>
          <w:spacing w:val="-3"/>
        </w:rPr>
        <w:t xml:space="preserve"> </w:t>
      </w:r>
      <w:r>
        <w:t>физической подготовленности;</w:t>
      </w:r>
    </w:p>
    <w:p w:rsidR="006B28B4" w:rsidRDefault="00DA7639">
      <w:pPr>
        <w:pStyle w:val="a3"/>
        <w:spacing w:before="1"/>
        <w:ind w:right="384"/>
      </w:pPr>
      <w:r>
        <w:t>способность</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педагогической</w:t>
      </w:r>
      <w:r>
        <w:rPr>
          <w:spacing w:val="1"/>
        </w:rPr>
        <w:t xml:space="preserve"> </w:t>
      </w:r>
      <w:r>
        <w:t>направленности,</w:t>
      </w:r>
      <w:r>
        <w:rPr>
          <w:spacing w:val="1"/>
        </w:rPr>
        <w:t xml:space="preserve"> </w:t>
      </w:r>
      <w:r>
        <w:t>регулировать</w:t>
      </w:r>
      <w:r>
        <w:rPr>
          <w:spacing w:val="1"/>
        </w:rPr>
        <w:t xml:space="preserve"> </w:t>
      </w:r>
      <w:r>
        <w:t>величину</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занятия</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организма;</w:t>
      </w:r>
    </w:p>
    <w:p w:rsidR="006B28B4" w:rsidRDefault="00DA7639">
      <w:pPr>
        <w:pStyle w:val="a3"/>
        <w:spacing w:before="1"/>
        <w:ind w:right="392"/>
      </w:pPr>
      <w:r>
        <w:t>умение</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освоению</w:t>
      </w:r>
      <w:r>
        <w:rPr>
          <w:spacing w:val="1"/>
        </w:rPr>
        <w:t xml:space="preserve"> </w:t>
      </w:r>
      <w:r>
        <w:t>и</w:t>
      </w:r>
      <w:r>
        <w:rPr>
          <w:spacing w:val="1"/>
        </w:rPr>
        <w:t xml:space="preserve"> </w:t>
      </w:r>
      <w:r>
        <w:t>закреплению</w:t>
      </w:r>
      <w:r>
        <w:rPr>
          <w:spacing w:val="1"/>
        </w:rPr>
        <w:t xml:space="preserve"> </w:t>
      </w:r>
      <w:r>
        <w:t>осваиваемых</w:t>
      </w:r>
      <w:r>
        <w:rPr>
          <w:spacing w:val="1"/>
        </w:rPr>
        <w:t xml:space="preserve"> </w:t>
      </w:r>
      <w:r>
        <w:t>на</w:t>
      </w:r>
      <w:r>
        <w:rPr>
          <w:spacing w:val="1"/>
        </w:rPr>
        <w:t xml:space="preserve"> </w:t>
      </w:r>
      <w:r>
        <w:t>уроке</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67"/>
        </w:rPr>
        <w:t xml:space="preserve"> </w:t>
      </w:r>
      <w:r>
        <w:t>физических (кондиционных и координационных) способностей, контролировать и</w:t>
      </w:r>
      <w:r>
        <w:rPr>
          <w:spacing w:val="1"/>
        </w:rPr>
        <w:t xml:space="preserve"> </w:t>
      </w:r>
      <w:r>
        <w:t>анализировать</w:t>
      </w:r>
      <w:r>
        <w:rPr>
          <w:spacing w:val="-3"/>
        </w:rPr>
        <w:t xml:space="preserve"> </w:t>
      </w:r>
      <w:r>
        <w:t>эффективность</w:t>
      </w:r>
      <w:r>
        <w:rPr>
          <w:spacing w:val="-2"/>
        </w:rPr>
        <w:t xml:space="preserve"> </w:t>
      </w:r>
      <w:r>
        <w:t>этих занятий,</w:t>
      </w:r>
      <w:r>
        <w:rPr>
          <w:spacing w:val="-2"/>
        </w:rPr>
        <w:t xml:space="preserve"> </w:t>
      </w:r>
      <w:r>
        <w:t>ведя дневник</w:t>
      </w:r>
      <w:r>
        <w:rPr>
          <w:spacing w:val="-4"/>
        </w:rPr>
        <w:t xml:space="preserve"> </w:t>
      </w:r>
      <w:r>
        <w:t>самонаблюдения.</w:t>
      </w:r>
    </w:p>
    <w:p w:rsidR="006B28B4" w:rsidRDefault="00A11E79">
      <w:pPr>
        <w:pStyle w:val="11"/>
        <w:spacing w:line="320" w:lineRule="exact"/>
        <w:jc w:val="left"/>
      </w:pPr>
      <w:r>
        <w:t>Планируемые</w:t>
      </w:r>
      <w:r>
        <w:rPr>
          <w:spacing w:val="-4"/>
        </w:rPr>
        <w:t xml:space="preserve"> </w:t>
      </w:r>
      <w:r>
        <w:t>результаты</w:t>
      </w:r>
      <w:r>
        <w:rPr>
          <w:spacing w:val="-1"/>
        </w:rPr>
        <w:t xml:space="preserve"> </w:t>
      </w:r>
      <w:r>
        <w:t>изучения курса</w:t>
      </w:r>
    </w:p>
    <w:p w:rsidR="006B28B4" w:rsidRDefault="00A11E79">
      <w:pPr>
        <w:ind w:left="1470"/>
        <w:rPr>
          <w:b/>
          <w:sz w:val="28"/>
        </w:rPr>
      </w:pPr>
      <w:r>
        <w:rPr>
          <w:b/>
          <w:sz w:val="28"/>
        </w:rPr>
        <w:t>«Физическая</w:t>
      </w:r>
      <w:r>
        <w:rPr>
          <w:b/>
          <w:spacing w:val="-6"/>
          <w:sz w:val="28"/>
        </w:rPr>
        <w:t xml:space="preserve"> </w:t>
      </w:r>
      <w:r>
        <w:rPr>
          <w:b/>
          <w:sz w:val="28"/>
        </w:rPr>
        <w:t>культура</w:t>
      </w:r>
      <w:r>
        <w:rPr>
          <w:b/>
          <w:spacing w:val="-1"/>
          <w:sz w:val="28"/>
        </w:rPr>
        <w:t xml:space="preserve"> </w:t>
      </w:r>
      <w:r>
        <w:rPr>
          <w:b/>
          <w:sz w:val="28"/>
        </w:rPr>
        <w:t>8-9</w:t>
      </w:r>
      <w:r>
        <w:rPr>
          <w:b/>
          <w:spacing w:val="-2"/>
          <w:sz w:val="28"/>
        </w:rPr>
        <w:t xml:space="preserve"> </w:t>
      </w:r>
      <w:r>
        <w:rPr>
          <w:b/>
          <w:sz w:val="28"/>
        </w:rPr>
        <w:t>класс»</w:t>
      </w:r>
      <w:r>
        <w:rPr>
          <w:b/>
          <w:spacing w:val="-1"/>
          <w:sz w:val="28"/>
        </w:rPr>
        <w:t xml:space="preserve"> </w:t>
      </w:r>
      <w:r>
        <w:rPr>
          <w:b/>
          <w:sz w:val="28"/>
        </w:rPr>
        <w:t>на</w:t>
      </w:r>
      <w:r>
        <w:rPr>
          <w:b/>
          <w:spacing w:val="-2"/>
          <w:sz w:val="28"/>
        </w:rPr>
        <w:t xml:space="preserve"> </w:t>
      </w:r>
      <w:r>
        <w:rPr>
          <w:b/>
          <w:sz w:val="28"/>
        </w:rPr>
        <w:t>окончание</w:t>
      </w:r>
      <w:r>
        <w:rPr>
          <w:b/>
          <w:spacing w:val="-2"/>
          <w:sz w:val="28"/>
        </w:rPr>
        <w:t xml:space="preserve"> </w:t>
      </w:r>
      <w:r>
        <w:rPr>
          <w:b/>
          <w:sz w:val="28"/>
        </w:rPr>
        <w:t>9</w:t>
      </w:r>
      <w:r>
        <w:rPr>
          <w:b/>
          <w:spacing w:val="-6"/>
          <w:sz w:val="28"/>
        </w:rPr>
        <w:t xml:space="preserve"> </w:t>
      </w:r>
      <w:r>
        <w:rPr>
          <w:b/>
          <w:sz w:val="28"/>
        </w:rPr>
        <w:t>класса</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pPr>
      <w:r>
        <w:t>Выпускник</w:t>
      </w:r>
      <w:r>
        <w:rPr>
          <w:spacing w:val="-2"/>
        </w:rPr>
        <w:t xml:space="preserve"> </w:t>
      </w:r>
      <w:r>
        <w:t>научится:</w:t>
      </w:r>
    </w:p>
    <w:p w:rsidR="006B28B4" w:rsidRDefault="00DA7639">
      <w:pPr>
        <w:pStyle w:val="a3"/>
        <w:ind w:right="383"/>
      </w:pPr>
      <w:r>
        <w:t>рассматривать</w:t>
      </w:r>
      <w:r>
        <w:rPr>
          <w:spacing w:val="1"/>
        </w:rPr>
        <w:t xml:space="preserve"> </w:t>
      </w:r>
      <w:r>
        <w:t>физическую</w:t>
      </w:r>
      <w:r>
        <w:rPr>
          <w:spacing w:val="1"/>
        </w:rPr>
        <w:t xml:space="preserve"> </w:t>
      </w:r>
      <w:r>
        <w:t>культуру</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выделять</w:t>
      </w:r>
      <w:r>
        <w:rPr>
          <w:spacing w:val="1"/>
        </w:rPr>
        <w:t xml:space="preserve"> </w:t>
      </w:r>
      <w:r>
        <w:t>исторические этапы её развития, характеризовать основные направления и формы её</w:t>
      </w:r>
      <w:r>
        <w:rPr>
          <w:spacing w:val="-67"/>
        </w:rPr>
        <w:t xml:space="preserve"> </w:t>
      </w:r>
      <w:r>
        <w:t>организации</w:t>
      </w:r>
      <w:r>
        <w:rPr>
          <w:spacing w:val="-1"/>
        </w:rPr>
        <w:t xml:space="preserve"> </w:t>
      </w:r>
      <w:r>
        <w:t>в</w:t>
      </w:r>
      <w:r>
        <w:rPr>
          <w:spacing w:val="-1"/>
        </w:rPr>
        <w:t xml:space="preserve"> </w:t>
      </w:r>
      <w:r>
        <w:t>современном</w:t>
      </w:r>
      <w:r>
        <w:rPr>
          <w:spacing w:val="-3"/>
        </w:rPr>
        <w:t xml:space="preserve"> </w:t>
      </w:r>
      <w:r>
        <w:t>обществе;</w:t>
      </w:r>
    </w:p>
    <w:p w:rsidR="006B28B4" w:rsidRDefault="00DA7639">
      <w:pPr>
        <w:pStyle w:val="a3"/>
        <w:ind w:right="385"/>
      </w:pPr>
      <w:r>
        <w:t>характеризовать содержательные основы здорового образа жизни, раскрывать</w:t>
      </w:r>
      <w:r>
        <w:rPr>
          <w:spacing w:val="1"/>
        </w:rPr>
        <w:t xml:space="preserve"> </w:t>
      </w:r>
      <w:r>
        <w:t>его взаимосвязь со здоровьем, гармоничным физическим развитием и физической</w:t>
      </w:r>
      <w:r>
        <w:rPr>
          <w:spacing w:val="1"/>
        </w:rPr>
        <w:t xml:space="preserve"> </w:t>
      </w:r>
      <w:r>
        <w:t>подготовленностью, формированием качеств личности и профилактикой вредных</w:t>
      </w:r>
      <w:r>
        <w:rPr>
          <w:spacing w:val="1"/>
        </w:rPr>
        <w:t xml:space="preserve"> </w:t>
      </w:r>
      <w:r>
        <w:t>привычек;</w:t>
      </w:r>
    </w:p>
    <w:p w:rsidR="006B28B4" w:rsidRDefault="00DA7639">
      <w:pPr>
        <w:pStyle w:val="a3"/>
        <w:ind w:right="385"/>
      </w:pPr>
      <w:r>
        <w:t>определять базовые понятия и термины физической культуры, применять их в</w:t>
      </w:r>
      <w:r>
        <w:rPr>
          <w:spacing w:val="1"/>
        </w:rPr>
        <w:t xml:space="preserve"> </w:t>
      </w:r>
      <w:r>
        <w:t>процессе совместных занятий физическими упражнениями со своими сверстниками,</w:t>
      </w:r>
      <w:r>
        <w:rPr>
          <w:spacing w:val="-67"/>
        </w:rPr>
        <w:t xml:space="preserve"> </w:t>
      </w:r>
      <w:r>
        <w:t>излагать с их помощью особенности выполнения техники двигательных действий и</w:t>
      </w:r>
      <w:r>
        <w:rPr>
          <w:spacing w:val="1"/>
        </w:rPr>
        <w:t xml:space="preserve"> </w:t>
      </w:r>
      <w:r>
        <w:t>физических упражнений,</w:t>
      </w:r>
      <w:r>
        <w:rPr>
          <w:spacing w:val="-1"/>
        </w:rPr>
        <w:t xml:space="preserve"> </w:t>
      </w:r>
      <w:r>
        <w:t>развития физических</w:t>
      </w:r>
      <w:r>
        <w:rPr>
          <w:spacing w:val="1"/>
        </w:rPr>
        <w:t xml:space="preserve"> </w:t>
      </w:r>
      <w:r>
        <w:t>качеств;</w:t>
      </w:r>
    </w:p>
    <w:p w:rsidR="006B28B4" w:rsidRDefault="00DA7639">
      <w:pPr>
        <w:pStyle w:val="a3"/>
        <w:ind w:right="385"/>
      </w:pPr>
      <w:r>
        <w:t>разрабатывать</w:t>
      </w:r>
      <w:r>
        <w:rPr>
          <w:spacing w:val="1"/>
        </w:rPr>
        <w:t xml:space="preserve"> </w:t>
      </w:r>
      <w:r>
        <w:t>содержание</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определять</w:t>
      </w:r>
      <w:r>
        <w:rPr>
          <w:spacing w:val="1"/>
        </w:rPr>
        <w:t xml:space="preserve"> </w:t>
      </w:r>
      <w:r>
        <w:t>их</w:t>
      </w:r>
      <w:r>
        <w:rPr>
          <w:spacing w:val="1"/>
        </w:rPr>
        <w:t xml:space="preserve"> </w:t>
      </w:r>
      <w:r>
        <w:t>направленность</w:t>
      </w:r>
      <w:r>
        <w:rPr>
          <w:spacing w:val="1"/>
        </w:rPr>
        <w:t xml:space="preserve"> </w:t>
      </w:r>
      <w:r>
        <w:t>и</w:t>
      </w:r>
      <w:r>
        <w:rPr>
          <w:spacing w:val="1"/>
        </w:rPr>
        <w:t xml:space="preserve"> </w:t>
      </w:r>
      <w:r>
        <w:t>формулировать</w:t>
      </w:r>
      <w:r>
        <w:rPr>
          <w:spacing w:val="71"/>
        </w:rPr>
        <w:t xml:space="preserve"> </w:t>
      </w:r>
      <w:r>
        <w:t>задачи,</w:t>
      </w:r>
      <w:r>
        <w:rPr>
          <w:spacing w:val="1"/>
        </w:rPr>
        <w:t xml:space="preserve"> </w:t>
      </w:r>
      <w:r>
        <w:t>рационально</w:t>
      </w:r>
      <w:r>
        <w:rPr>
          <w:spacing w:val="-4"/>
        </w:rPr>
        <w:t xml:space="preserve"> </w:t>
      </w:r>
      <w:r>
        <w:t>планировать</w:t>
      </w:r>
      <w:r>
        <w:rPr>
          <w:spacing w:val="-5"/>
        </w:rPr>
        <w:t xml:space="preserve"> </w:t>
      </w:r>
      <w:r>
        <w:t>режим</w:t>
      </w:r>
      <w:r>
        <w:rPr>
          <w:spacing w:val="-3"/>
        </w:rPr>
        <w:t xml:space="preserve"> </w:t>
      </w:r>
      <w:r>
        <w:t>дня</w:t>
      </w:r>
      <w:r>
        <w:rPr>
          <w:spacing w:val="-3"/>
        </w:rPr>
        <w:t xml:space="preserve"> </w:t>
      </w:r>
      <w:r>
        <w:t>и</w:t>
      </w:r>
      <w:r>
        <w:rPr>
          <w:spacing w:val="-4"/>
        </w:rPr>
        <w:t xml:space="preserve"> </w:t>
      </w:r>
      <w:r>
        <w:t>учебной недели;</w:t>
      </w:r>
    </w:p>
    <w:p w:rsidR="006B28B4" w:rsidRDefault="00DA7639">
      <w:pPr>
        <w:pStyle w:val="a3"/>
        <w:spacing w:before="1"/>
        <w:ind w:right="382"/>
      </w:pPr>
      <w:r>
        <w:t>руководствоваться правилами профилактики травматизма и подготовки мест</w:t>
      </w:r>
      <w:r>
        <w:rPr>
          <w:spacing w:val="1"/>
        </w:rPr>
        <w:t xml:space="preserve"> </w:t>
      </w:r>
      <w:r>
        <w:t>занятий, правильного выбора обуви и формы одежды в зависимости от времени года</w:t>
      </w:r>
      <w:r>
        <w:rPr>
          <w:spacing w:val="-67"/>
        </w:rPr>
        <w:t xml:space="preserve"> </w:t>
      </w:r>
      <w:r>
        <w:t>и</w:t>
      </w:r>
      <w:r>
        <w:rPr>
          <w:spacing w:val="-1"/>
        </w:rPr>
        <w:t xml:space="preserve"> </w:t>
      </w:r>
      <w:r>
        <w:t>погодных</w:t>
      </w:r>
      <w:r>
        <w:rPr>
          <w:spacing w:val="1"/>
        </w:rPr>
        <w:t xml:space="preserve"> </w:t>
      </w:r>
      <w:r>
        <w:t>условий;</w:t>
      </w:r>
    </w:p>
    <w:p w:rsidR="006B28B4" w:rsidRDefault="00DA7639">
      <w:pPr>
        <w:pStyle w:val="a3"/>
        <w:spacing w:line="242" w:lineRule="auto"/>
        <w:ind w:right="392"/>
      </w:pPr>
      <w:r>
        <w:t>руководствоваться правилами оказания первой помощи при травмах и ушибах</w:t>
      </w:r>
      <w:r>
        <w:rPr>
          <w:spacing w:val="-67"/>
        </w:rPr>
        <w:t xml:space="preserve"> </w:t>
      </w:r>
      <w:r>
        <w:t>во</w:t>
      </w:r>
      <w:r>
        <w:rPr>
          <w:spacing w:val="-1"/>
        </w:rPr>
        <w:t xml:space="preserve"> </w:t>
      </w:r>
      <w:r>
        <w:t>время</w:t>
      </w:r>
      <w:r>
        <w:rPr>
          <w:spacing w:val="-1"/>
        </w:rPr>
        <w:t xml:space="preserve"> </w:t>
      </w:r>
      <w:r>
        <w:t>самостоятельных</w:t>
      </w:r>
      <w:r>
        <w:rPr>
          <w:spacing w:val="3"/>
        </w:rPr>
        <w:t xml:space="preserve"> </w:t>
      </w:r>
      <w:r>
        <w:t>занятий</w:t>
      </w:r>
      <w:r>
        <w:rPr>
          <w:spacing w:val="-3"/>
        </w:rPr>
        <w:t xml:space="preserve"> </w:t>
      </w:r>
      <w:r>
        <w:t>физическими</w:t>
      </w:r>
      <w:r>
        <w:rPr>
          <w:spacing w:val="-2"/>
        </w:rPr>
        <w:t xml:space="preserve"> </w:t>
      </w:r>
      <w:r>
        <w:t>упражнениями;</w:t>
      </w:r>
    </w:p>
    <w:p w:rsidR="006B28B4" w:rsidRDefault="00DA7639">
      <w:pPr>
        <w:spacing w:line="317" w:lineRule="exact"/>
        <w:ind w:left="1401"/>
        <w:jc w:val="both"/>
        <w:rPr>
          <w:i/>
          <w:sz w:val="28"/>
        </w:rPr>
      </w:pPr>
      <w:r>
        <w:rPr>
          <w:i/>
          <w:sz w:val="28"/>
        </w:rPr>
        <w:t>Выпускник</w:t>
      </w:r>
      <w:r>
        <w:rPr>
          <w:i/>
          <w:spacing w:val="-7"/>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Default="00DA7639">
      <w:pPr>
        <w:ind w:left="692" w:right="391" w:firstLine="708"/>
        <w:jc w:val="both"/>
        <w:rPr>
          <w:i/>
          <w:sz w:val="28"/>
        </w:rPr>
      </w:pPr>
      <w:r>
        <w:rPr>
          <w:i/>
          <w:sz w:val="28"/>
        </w:rPr>
        <w:t>характеризовать</w:t>
      </w:r>
      <w:r>
        <w:rPr>
          <w:i/>
          <w:spacing w:val="1"/>
          <w:sz w:val="28"/>
        </w:rPr>
        <w:t xml:space="preserve"> </w:t>
      </w:r>
      <w:r>
        <w:rPr>
          <w:i/>
          <w:sz w:val="28"/>
        </w:rPr>
        <w:t>цель</w:t>
      </w:r>
      <w:r>
        <w:rPr>
          <w:i/>
          <w:spacing w:val="1"/>
          <w:sz w:val="28"/>
        </w:rPr>
        <w:t xml:space="preserve"> </w:t>
      </w:r>
      <w:r>
        <w:rPr>
          <w:i/>
          <w:sz w:val="28"/>
        </w:rPr>
        <w:t>возрождения</w:t>
      </w:r>
      <w:r>
        <w:rPr>
          <w:i/>
          <w:spacing w:val="1"/>
          <w:sz w:val="28"/>
        </w:rPr>
        <w:t xml:space="preserve"> </w:t>
      </w:r>
      <w:r>
        <w:rPr>
          <w:i/>
          <w:sz w:val="28"/>
        </w:rPr>
        <w:t>Олимпийских</w:t>
      </w:r>
      <w:r>
        <w:rPr>
          <w:i/>
          <w:spacing w:val="1"/>
          <w:sz w:val="28"/>
        </w:rPr>
        <w:t xml:space="preserve"> </w:t>
      </w:r>
      <w:r>
        <w:rPr>
          <w:i/>
          <w:sz w:val="28"/>
        </w:rPr>
        <w:t>игр</w:t>
      </w:r>
      <w:r>
        <w:rPr>
          <w:i/>
          <w:spacing w:val="1"/>
          <w:sz w:val="28"/>
        </w:rPr>
        <w:t xml:space="preserve"> </w:t>
      </w:r>
      <w:r>
        <w:rPr>
          <w:i/>
          <w:sz w:val="28"/>
        </w:rPr>
        <w:t>и</w:t>
      </w:r>
      <w:r>
        <w:rPr>
          <w:i/>
          <w:spacing w:val="1"/>
          <w:sz w:val="28"/>
        </w:rPr>
        <w:t xml:space="preserve"> </w:t>
      </w:r>
      <w:r>
        <w:rPr>
          <w:i/>
          <w:sz w:val="28"/>
        </w:rPr>
        <w:t>роль</w:t>
      </w:r>
      <w:r>
        <w:rPr>
          <w:i/>
          <w:spacing w:val="1"/>
          <w:sz w:val="28"/>
        </w:rPr>
        <w:t xml:space="preserve"> </w:t>
      </w:r>
      <w:r>
        <w:rPr>
          <w:i/>
          <w:sz w:val="28"/>
        </w:rPr>
        <w:t>Пьера</w:t>
      </w:r>
      <w:r>
        <w:rPr>
          <w:i/>
          <w:spacing w:val="1"/>
          <w:sz w:val="28"/>
        </w:rPr>
        <w:t xml:space="preserve"> </w:t>
      </w:r>
      <w:r>
        <w:rPr>
          <w:i/>
          <w:sz w:val="28"/>
        </w:rPr>
        <w:t>де</w:t>
      </w:r>
      <w:r>
        <w:rPr>
          <w:i/>
          <w:spacing w:val="1"/>
          <w:sz w:val="28"/>
        </w:rPr>
        <w:t xml:space="preserve"> </w:t>
      </w:r>
      <w:r>
        <w:rPr>
          <w:i/>
          <w:sz w:val="28"/>
        </w:rPr>
        <w:t>Кубертена в становлении современного олимпийского движения, объяснять смысл</w:t>
      </w:r>
      <w:r>
        <w:rPr>
          <w:i/>
          <w:spacing w:val="1"/>
          <w:sz w:val="28"/>
        </w:rPr>
        <w:t xml:space="preserve"> </w:t>
      </w:r>
      <w:r>
        <w:rPr>
          <w:i/>
          <w:sz w:val="28"/>
        </w:rPr>
        <w:t>символики</w:t>
      </w:r>
      <w:r>
        <w:rPr>
          <w:i/>
          <w:spacing w:val="-3"/>
          <w:sz w:val="28"/>
        </w:rPr>
        <w:t xml:space="preserve"> </w:t>
      </w:r>
      <w:r>
        <w:rPr>
          <w:i/>
          <w:sz w:val="28"/>
        </w:rPr>
        <w:t>и</w:t>
      </w:r>
      <w:r>
        <w:rPr>
          <w:i/>
          <w:spacing w:val="1"/>
          <w:sz w:val="28"/>
        </w:rPr>
        <w:t xml:space="preserve"> </w:t>
      </w:r>
      <w:r>
        <w:rPr>
          <w:i/>
          <w:sz w:val="28"/>
        </w:rPr>
        <w:t>ритуалов</w:t>
      </w:r>
      <w:r>
        <w:rPr>
          <w:i/>
          <w:spacing w:val="-3"/>
          <w:sz w:val="28"/>
        </w:rPr>
        <w:t xml:space="preserve"> </w:t>
      </w:r>
      <w:r>
        <w:rPr>
          <w:i/>
          <w:sz w:val="28"/>
        </w:rPr>
        <w:t>Олимпийских</w:t>
      </w:r>
      <w:r>
        <w:rPr>
          <w:i/>
          <w:spacing w:val="-3"/>
          <w:sz w:val="28"/>
        </w:rPr>
        <w:t xml:space="preserve"> </w:t>
      </w:r>
      <w:r>
        <w:rPr>
          <w:i/>
          <w:sz w:val="28"/>
        </w:rPr>
        <w:t>игр;</w:t>
      </w:r>
    </w:p>
    <w:p w:rsidR="006B28B4" w:rsidRDefault="00DA7639">
      <w:pPr>
        <w:ind w:left="692" w:right="384" w:firstLine="708"/>
        <w:jc w:val="both"/>
        <w:rPr>
          <w:i/>
          <w:sz w:val="28"/>
        </w:rPr>
      </w:pPr>
      <w:r>
        <w:rPr>
          <w:i/>
          <w:sz w:val="28"/>
        </w:rPr>
        <w:t>характеризовать исторические вехи развития отечественного спортивного</w:t>
      </w:r>
      <w:r>
        <w:rPr>
          <w:i/>
          <w:spacing w:val="1"/>
          <w:sz w:val="28"/>
        </w:rPr>
        <w:t xml:space="preserve"> </w:t>
      </w:r>
      <w:r>
        <w:rPr>
          <w:i/>
          <w:sz w:val="28"/>
        </w:rPr>
        <w:t>движения,</w:t>
      </w:r>
      <w:r>
        <w:rPr>
          <w:i/>
          <w:spacing w:val="-2"/>
          <w:sz w:val="28"/>
        </w:rPr>
        <w:t xml:space="preserve"> </w:t>
      </w:r>
      <w:r>
        <w:rPr>
          <w:i/>
          <w:sz w:val="28"/>
        </w:rPr>
        <w:t>великих</w:t>
      </w:r>
      <w:r>
        <w:rPr>
          <w:i/>
          <w:spacing w:val="-2"/>
          <w:sz w:val="28"/>
        </w:rPr>
        <w:t xml:space="preserve"> </w:t>
      </w:r>
      <w:r>
        <w:rPr>
          <w:i/>
          <w:sz w:val="28"/>
        </w:rPr>
        <w:t>спортсменов,</w:t>
      </w:r>
      <w:r>
        <w:rPr>
          <w:i/>
          <w:spacing w:val="-1"/>
          <w:sz w:val="28"/>
        </w:rPr>
        <w:t xml:space="preserve"> </w:t>
      </w:r>
      <w:r>
        <w:rPr>
          <w:i/>
          <w:sz w:val="28"/>
        </w:rPr>
        <w:t>принесших</w:t>
      </w:r>
      <w:r>
        <w:rPr>
          <w:i/>
          <w:spacing w:val="-1"/>
          <w:sz w:val="28"/>
        </w:rPr>
        <w:t xml:space="preserve"> </w:t>
      </w:r>
      <w:r>
        <w:rPr>
          <w:i/>
          <w:sz w:val="28"/>
        </w:rPr>
        <w:t>славу</w:t>
      </w:r>
      <w:r>
        <w:rPr>
          <w:i/>
          <w:spacing w:val="-3"/>
          <w:sz w:val="28"/>
        </w:rPr>
        <w:t xml:space="preserve"> </w:t>
      </w:r>
      <w:r>
        <w:rPr>
          <w:i/>
          <w:sz w:val="28"/>
        </w:rPr>
        <w:t>российскому</w:t>
      </w:r>
      <w:r>
        <w:rPr>
          <w:i/>
          <w:spacing w:val="-1"/>
          <w:sz w:val="28"/>
        </w:rPr>
        <w:t xml:space="preserve"> </w:t>
      </w:r>
      <w:r>
        <w:rPr>
          <w:i/>
          <w:sz w:val="28"/>
        </w:rPr>
        <w:t>спорту;</w:t>
      </w:r>
    </w:p>
    <w:p w:rsidR="006B28B4" w:rsidRDefault="00DA7639">
      <w:pPr>
        <w:ind w:left="692" w:right="392" w:firstLine="708"/>
        <w:jc w:val="both"/>
        <w:rPr>
          <w:i/>
          <w:sz w:val="28"/>
        </w:rPr>
      </w:pPr>
      <w:r>
        <w:rPr>
          <w:i/>
          <w:sz w:val="28"/>
        </w:rPr>
        <w:t>определять</w:t>
      </w:r>
      <w:r>
        <w:rPr>
          <w:i/>
          <w:spacing w:val="1"/>
          <w:sz w:val="28"/>
        </w:rPr>
        <w:t xml:space="preserve"> </w:t>
      </w:r>
      <w:r>
        <w:rPr>
          <w:i/>
          <w:sz w:val="28"/>
        </w:rPr>
        <w:t>признаки</w:t>
      </w:r>
      <w:r>
        <w:rPr>
          <w:i/>
          <w:spacing w:val="1"/>
          <w:sz w:val="28"/>
        </w:rPr>
        <w:t xml:space="preserve"> </w:t>
      </w:r>
      <w:r>
        <w:rPr>
          <w:i/>
          <w:sz w:val="28"/>
        </w:rPr>
        <w:t>положительного</w:t>
      </w:r>
      <w:r>
        <w:rPr>
          <w:i/>
          <w:spacing w:val="1"/>
          <w:sz w:val="28"/>
        </w:rPr>
        <w:t xml:space="preserve"> </w:t>
      </w:r>
      <w:r>
        <w:rPr>
          <w:i/>
          <w:sz w:val="28"/>
        </w:rPr>
        <w:t>влияния</w:t>
      </w:r>
      <w:r>
        <w:rPr>
          <w:i/>
          <w:spacing w:val="1"/>
          <w:sz w:val="28"/>
        </w:rPr>
        <w:t xml:space="preserve"> </w:t>
      </w:r>
      <w:r>
        <w:rPr>
          <w:i/>
          <w:sz w:val="28"/>
        </w:rPr>
        <w:t>занятий</w:t>
      </w:r>
      <w:r>
        <w:rPr>
          <w:i/>
          <w:spacing w:val="1"/>
          <w:sz w:val="28"/>
        </w:rPr>
        <w:t xml:space="preserve"> </w:t>
      </w:r>
      <w:r>
        <w:rPr>
          <w:i/>
          <w:sz w:val="28"/>
        </w:rPr>
        <w:t>физической</w:t>
      </w:r>
      <w:r>
        <w:rPr>
          <w:i/>
          <w:spacing w:val="1"/>
          <w:sz w:val="28"/>
        </w:rPr>
        <w:t xml:space="preserve"> </w:t>
      </w:r>
      <w:r>
        <w:rPr>
          <w:i/>
          <w:sz w:val="28"/>
        </w:rPr>
        <w:t>подготовкой</w:t>
      </w:r>
      <w:r>
        <w:rPr>
          <w:i/>
          <w:spacing w:val="1"/>
          <w:sz w:val="28"/>
        </w:rPr>
        <w:t xml:space="preserve"> </w:t>
      </w:r>
      <w:r>
        <w:rPr>
          <w:i/>
          <w:sz w:val="28"/>
        </w:rPr>
        <w:t>на</w:t>
      </w:r>
      <w:r>
        <w:rPr>
          <w:i/>
          <w:spacing w:val="1"/>
          <w:sz w:val="28"/>
        </w:rPr>
        <w:t xml:space="preserve"> </w:t>
      </w:r>
      <w:r>
        <w:rPr>
          <w:i/>
          <w:sz w:val="28"/>
        </w:rPr>
        <w:t>укрепление</w:t>
      </w:r>
      <w:r>
        <w:rPr>
          <w:i/>
          <w:spacing w:val="1"/>
          <w:sz w:val="28"/>
        </w:rPr>
        <w:t xml:space="preserve"> </w:t>
      </w:r>
      <w:r>
        <w:rPr>
          <w:i/>
          <w:sz w:val="28"/>
        </w:rPr>
        <w:t>здоровья,</w:t>
      </w:r>
      <w:r>
        <w:rPr>
          <w:i/>
          <w:spacing w:val="1"/>
          <w:sz w:val="28"/>
        </w:rPr>
        <w:t xml:space="preserve"> </w:t>
      </w:r>
      <w:r>
        <w:rPr>
          <w:i/>
          <w:sz w:val="28"/>
        </w:rPr>
        <w:t>устанавливать</w:t>
      </w:r>
      <w:r>
        <w:rPr>
          <w:i/>
          <w:spacing w:val="1"/>
          <w:sz w:val="28"/>
        </w:rPr>
        <w:t xml:space="preserve"> </w:t>
      </w:r>
      <w:r>
        <w:rPr>
          <w:i/>
          <w:sz w:val="28"/>
        </w:rPr>
        <w:t>связь</w:t>
      </w:r>
      <w:r>
        <w:rPr>
          <w:i/>
          <w:spacing w:val="1"/>
          <w:sz w:val="28"/>
        </w:rPr>
        <w:t xml:space="preserve"> </w:t>
      </w:r>
      <w:r>
        <w:rPr>
          <w:i/>
          <w:sz w:val="28"/>
        </w:rPr>
        <w:t>между</w:t>
      </w:r>
      <w:r>
        <w:rPr>
          <w:i/>
          <w:spacing w:val="1"/>
          <w:sz w:val="28"/>
        </w:rPr>
        <w:t xml:space="preserve"> </w:t>
      </w:r>
      <w:r>
        <w:rPr>
          <w:i/>
          <w:sz w:val="28"/>
        </w:rPr>
        <w:t>развитием</w:t>
      </w:r>
      <w:r>
        <w:rPr>
          <w:i/>
          <w:spacing w:val="1"/>
          <w:sz w:val="28"/>
        </w:rPr>
        <w:t xml:space="preserve"> </w:t>
      </w:r>
      <w:r>
        <w:rPr>
          <w:i/>
          <w:sz w:val="28"/>
        </w:rPr>
        <w:t>физических</w:t>
      </w:r>
      <w:r>
        <w:rPr>
          <w:i/>
          <w:spacing w:val="-1"/>
          <w:sz w:val="28"/>
        </w:rPr>
        <w:t xml:space="preserve"> </w:t>
      </w:r>
      <w:r>
        <w:rPr>
          <w:i/>
          <w:sz w:val="28"/>
        </w:rPr>
        <w:t>качеств</w:t>
      </w:r>
      <w:r>
        <w:rPr>
          <w:i/>
          <w:spacing w:val="-2"/>
          <w:sz w:val="28"/>
        </w:rPr>
        <w:t xml:space="preserve"> </w:t>
      </w:r>
      <w:r>
        <w:rPr>
          <w:i/>
          <w:sz w:val="28"/>
        </w:rPr>
        <w:t>и основных систем</w:t>
      </w:r>
      <w:r>
        <w:rPr>
          <w:i/>
          <w:spacing w:val="-3"/>
          <w:sz w:val="28"/>
        </w:rPr>
        <w:t xml:space="preserve"> </w:t>
      </w:r>
      <w:r>
        <w:rPr>
          <w:i/>
          <w:sz w:val="28"/>
        </w:rPr>
        <w:t>организма;</w:t>
      </w:r>
    </w:p>
    <w:p w:rsidR="006B28B4" w:rsidRDefault="00DA7639">
      <w:pPr>
        <w:pStyle w:val="11"/>
        <w:spacing w:line="321" w:lineRule="exact"/>
      </w:pPr>
      <w:r>
        <w:t>Способы</w:t>
      </w:r>
      <w:r>
        <w:rPr>
          <w:spacing w:val="-6"/>
        </w:rPr>
        <w:t xml:space="preserve"> </w:t>
      </w:r>
      <w:r>
        <w:t>двигательной</w:t>
      </w:r>
      <w:r>
        <w:rPr>
          <w:spacing w:val="-5"/>
        </w:rPr>
        <w:t xml:space="preserve"> </w:t>
      </w:r>
      <w:r>
        <w:t>(физкультурной)</w:t>
      </w:r>
      <w:r>
        <w:rPr>
          <w:spacing w:val="-4"/>
        </w:rPr>
        <w:t xml:space="preserve"> </w:t>
      </w:r>
      <w:r>
        <w:t>деятельности</w:t>
      </w:r>
    </w:p>
    <w:p w:rsidR="006B28B4" w:rsidRDefault="00DA7639">
      <w:pPr>
        <w:pStyle w:val="a3"/>
        <w:spacing w:line="322" w:lineRule="exact"/>
        <w:ind w:left="1401" w:firstLine="0"/>
      </w:pPr>
      <w:r>
        <w:t>Выпускник</w:t>
      </w:r>
      <w:r>
        <w:rPr>
          <w:spacing w:val="-2"/>
        </w:rPr>
        <w:t xml:space="preserve"> </w:t>
      </w:r>
      <w:r>
        <w:t>научится:</w:t>
      </w:r>
    </w:p>
    <w:p w:rsidR="006B28B4" w:rsidRDefault="00DA7639">
      <w:pPr>
        <w:pStyle w:val="a3"/>
        <w:ind w:right="386"/>
      </w:pPr>
      <w:r>
        <w:t>использовать занятия физической культурой, спортивные игры и спортивные</w:t>
      </w:r>
      <w:r>
        <w:rPr>
          <w:spacing w:val="1"/>
        </w:rPr>
        <w:t xml:space="preserve"> </w:t>
      </w:r>
      <w:r>
        <w:t>соревнования</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 здоровья,</w:t>
      </w:r>
      <w:r>
        <w:rPr>
          <w:spacing w:val="-1"/>
        </w:rPr>
        <w:t xml:space="preserve"> </w:t>
      </w:r>
      <w:r>
        <w:t>повышения</w:t>
      </w:r>
      <w:r>
        <w:rPr>
          <w:spacing w:val="-3"/>
        </w:rPr>
        <w:t xml:space="preserve"> </w:t>
      </w:r>
      <w:r>
        <w:t>уровня физических кондиций;</w:t>
      </w:r>
    </w:p>
    <w:p w:rsidR="006B28B4" w:rsidRDefault="00DA7639">
      <w:pPr>
        <w:pStyle w:val="a3"/>
        <w:spacing w:before="1"/>
        <w:ind w:right="384"/>
      </w:pPr>
      <w:r>
        <w:t>составлять</w:t>
      </w:r>
      <w:r>
        <w:rPr>
          <w:spacing w:val="29"/>
        </w:rPr>
        <w:t xml:space="preserve"> </w:t>
      </w:r>
      <w:r>
        <w:t>простейшие</w:t>
      </w:r>
      <w:r>
        <w:rPr>
          <w:spacing w:val="32"/>
        </w:rPr>
        <w:t xml:space="preserve"> </w:t>
      </w:r>
      <w:r>
        <w:t>комплексы</w:t>
      </w:r>
      <w:r>
        <w:rPr>
          <w:spacing w:val="32"/>
        </w:rPr>
        <w:t xml:space="preserve"> </w:t>
      </w:r>
      <w:r>
        <w:t>физических</w:t>
      </w:r>
      <w:r>
        <w:rPr>
          <w:spacing w:val="34"/>
        </w:rPr>
        <w:t xml:space="preserve"> </w:t>
      </w:r>
      <w:r>
        <w:t>упражнений</w:t>
      </w:r>
      <w:r>
        <w:rPr>
          <w:spacing w:val="30"/>
        </w:rPr>
        <w:t xml:space="preserve"> </w:t>
      </w:r>
      <w:r>
        <w:t>оздоровительной</w:t>
      </w:r>
      <w:r>
        <w:rPr>
          <w:spacing w:val="-68"/>
        </w:rPr>
        <w:t xml:space="preserve"> </w:t>
      </w:r>
      <w:r>
        <w:t>и</w:t>
      </w:r>
      <w:r>
        <w:rPr>
          <w:spacing w:val="-1"/>
        </w:rPr>
        <w:t xml:space="preserve"> </w:t>
      </w:r>
      <w:r>
        <w:t>тренирующей</w:t>
      </w:r>
      <w:r>
        <w:rPr>
          <w:spacing w:val="-3"/>
        </w:rPr>
        <w:t xml:space="preserve"> </w:t>
      </w:r>
      <w:r>
        <w:t>направленности;</w:t>
      </w:r>
    </w:p>
    <w:p w:rsidR="006B28B4" w:rsidRDefault="00DA7639">
      <w:pPr>
        <w:pStyle w:val="a3"/>
        <w:ind w:right="383"/>
      </w:pPr>
      <w:r>
        <w:t>классифицировать</w:t>
      </w:r>
      <w:r>
        <w:rPr>
          <w:spacing w:val="1"/>
        </w:rPr>
        <w:t xml:space="preserve"> </w:t>
      </w:r>
      <w:r>
        <w:t>физические</w:t>
      </w:r>
      <w:r>
        <w:rPr>
          <w:spacing w:val="1"/>
        </w:rPr>
        <w:t xml:space="preserve"> </w:t>
      </w:r>
      <w:r>
        <w:t>упражнения</w:t>
      </w:r>
      <w:r>
        <w:rPr>
          <w:spacing w:val="1"/>
        </w:rPr>
        <w:t xml:space="preserve"> </w:t>
      </w:r>
      <w:r>
        <w:t>по</w:t>
      </w:r>
      <w:r>
        <w:rPr>
          <w:spacing w:val="1"/>
        </w:rPr>
        <w:t xml:space="preserve"> </w:t>
      </w:r>
      <w:r>
        <w:t>их</w:t>
      </w:r>
      <w:r>
        <w:rPr>
          <w:spacing w:val="1"/>
        </w:rPr>
        <w:t xml:space="preserve"> </w:t>
      </w:r>
      <w:r>
        <w:t>функциональной</w:t>
      </w:r>
      <w:r>
        <w:rPr>
          <w:spacing w:val="1"/>
        </w:rPr>
        <w:t xml:space="preserve"> </w:t>
      </w:r>
      <w:r>
        <w:t>направленности,</w:t>
      </w:r>
      <w:r>
        <w:rPr>
          <w:spacing w:val="1"/>
        </w:rPr>
        <w:t xml:space="preserve"> </w:t>
      </w:r>
      <w:r>
        <w:t>планировать</w:t>
      </w:r>
      <w:r>
        <w:rPr>
          <w:spacing w:val="1"/>
        </w:rPr>
        <w:t xml:space="preserve"> </w:t>
      </w:r>
      <w:r>
        <w:t>их</w:t>
      </w:r>
      <w:r>
        <w:rPr>
          <w:spacing w:val="1"/>
        </w:rPr>
        <w:t xml:space="preserve"> </w:t>
      </w:r>
      <w:r>
        <w:t>последовательность</w:t>
      </w:r>
      <w:r>
        <w:rPr>
          <w:spacing w:val="1"/>
        </w:rPr>
        <w:t xml:space="preserve"> </w:t>
      </w:r>
      <w:r>
        <w:t>и</w:t>
      </w:r>
      <w:r>
        <w:rPr>
          <w:spacing w:val="1"/>
        </w:rPr>
        <w:t xml:space="preserve"> </w:t>
      </w:r>
      <w:r>
        <w:t>дозировку</w:t>
      </w:r>
      <w:r>
        <w:rPr>
          <w:spacing w:val="1"/>
        </w:rPr>
        <w:t xml:space="preserve"> </w:t>
      </w:r>
      <w:r>
        <w:t>в</w:t>
      </w:r>
      <w:r>
        <w:rPr>
          <w:spacing w:val="1"/>
        </w:rPr>
        <w:t xml:space="preserve"> </w:t>
      </w:r>
      <w:r>
        <w:t>процессе</w:t>
      </w:r>
      <w:r>
        <w:rPr>
          <w:spacing w:val="1"/>
        </w:rPr>
        <w:t xml:space="preserve"> </w:t>
      </w:r>
      <w:r>
        <w:t>самостоятельных</w:t>
      </w:r>
      <w:r>
        <w:rPr>
          <w:spacing w:val="-2"/>
        </w:rPr>
        <w:t xml:space="preserve"> </w:t>
      </w:r>
      <w:r>
        <w:t>занятий</w:t>
      </w:r>
      <w:r>
        <w:rPr>
          <w:spacing w:val="-2"/>
        </w:rPr>
        <w:t xml:space="preserve"> </w:t>
      </w:r>
      <w:r>
        <w:t>по</w:t>
      </w:r>
      <w:r>
        <w:rPr>
          <w:spacing w:val="-5"/>
        </w:rPr>
        <w:t xml:space="preserve"> </w:t>
      </w:r>
      <w:r>
        <w:t>укреплению</w:t>
      </w:r>
      <w:r>
        <w:rPr>
          <w:spacing w:val="-3"/>
        </w:rPr>
        <w:t xml:space="preserve"> </w:t>
      </w:r>
      <w:r>
        <w:t>здоровья</w:t>
      </w:r>
      <w:r>
        <w:rPr>
          <w:spacing w:val="-5"/>
        </w:rPr>
        <w:t xml:space="preserve"> </w:t>
      </w:r>
      <w:r>
        <w:t>и</w:t>
      </w:r>
      <w:r>
        <w:rPr>
          <w:spacing w:val="-2"/>
        </w:rPr>
        <w:t xml:space="preserve"> </w:t>
      </w:r>
      <w:r>
        <w:t>развитию</w:t>
      </w:r>
      <w:r>
        <w:rPr>
          <w:spacing w:val="-3"/>
        </w:rPr>
        <w:t xml:space="preserve"> </w:t>
      </w:r>
      <w:r>
        <w:t>физических</w:t>
      </w:r>
      <w:r>
        <w:rPr>
          <w:spacing w:val="-2"/>
        </w:rPr>
        <w:t xml:space="preserve"> </w:t>
      </w:r>
      <w:r>
        <w:t>качеств;</w:t>
      </w:r>
    </w:p>
    <w:p w:rsidR="006B28B4" w:rsidRDefault="00DA7639">
      <w:pPr>
        <w:pStyle w:val="a3"/>
        <w:spacing w:before="1"/>
        <w:ind w:right="391"/>
      </w:pPr>
      <w:r>
        <w:t>самостоятельно</w:t>
      </w:r>
      <w:r>
        <w:rPr>
          <w:spacing w:val="1"/>
        </w:rPr>
        <w:t xml:space="preserve"> </w:t>
      </w:r>
      <w:r>
        <w:t>проводить</w:t>
      </w:r>
      <w:r>
        <w:rPr>
          <w:spacing w:val="1"/>
        </w:rPr>
        <w:t xml:space="preserve"> </w:t>
      </w:r>
      <w:r>
        <w:t>занятия</w:t>
      </w:r>
      <w:r>
        <w:rPr>
          <w:spacing w:val="1"/>
        </w:rPr>
        <w:t xml:space="preserve"> </w:t>
      </w:r>
      <w:r>
        <w:t>по</w:t>
      </w:r>
      <w:r>
        <w:rPr>
          <w:spacing w:val="1"/>
        </w:rPr>
        <w:t xml:space="preserve"> </w:t>
      </w:r>
      <w:r>
        <w:t>обучению</w:t>
      </w:r>
      <w:r>
        <w:rPr>
          <w:spacing w:val="1"/>
        </w:rPr>
        <w:t xml:space="preserve"> </w:t>
      </w:r>
      <w:r>
        <w:t>двигательным</w:t>
      </w:r>
      <w:r>
        <w:rPr>
          <w:spacing w:val="1"/>
        </w:rPr>
        <w:t xml:space="preserve"> </w:t>
      </w:r>
      <w:r>
        <w:t>действиям,</w:t>
      </w:r>
      <w:r>
        <w:rPr>
          <w:spacing w:val="1"/>
        </w:rPr>
        <w:t xml:space="preserve"> </w:t>
      </w:r>
      <w:r>
        <w:t>анализировать</w:t>
      </w:r>
      <w:r>
        <w:rPr>
          <w:spacing w:val="1"/>
        </w:rPr>
        <w:t xml:space="preserve"> </w:t>
      </w:r>
      <w:r>
        <w:t>особенности</w:t>
      </w:r>
      <w:r>
        <w:rPr>
          <w:spacing w:val="1"/>
        </w:rPr>
        <w:t xml:space="preserve"> </w:t>
      </w:r>
      <w:r>
        <w:t>их</w:t>
      </w:r>
      <w:r>
        <w:rPr>
          <w:spacing w:val="1"/>
        </w:rPr>
        <w:t xml:space="preserve"> </w:t>
      </w:r>
      <w:r>
        <w:t>выполнения,</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своевременно</w:t>
      </w:r>
      <w:r>
        <w:rPr>
          <w:spacing w:val="1"/>
        </w:rPr>
        <w:t xml:space="preserve"> </w:t>
      </w:r>
      <w:r>
        <w:t>устранять</w:t>
      </w:r>
      <w:r>
        <w:rPr>
          <w:spacing w:val="-3"/>
        </w:rPr>
        <w:t xml:space="preserve"> </w:t>
      </w:r>
      <w:r>
        <w:t>их;</w:t>
      </w:r>
    </w:p>
    <w:p w:rsidR="006B28B4" w:rsidRDefault="00DA7639">
      <w:pPr>
        <w:pStyle w:val="a3"/>
        <w:ind w:right="384"/>
      </w:pPr>
      <w:r>
        <w:t>тестировать</w:t>
      </w:r>
      <w:r>
        <w:rPr>
          <w:spacing w:val="1"/>
        </w:rPr>
        <w:t xml:space="preserve"> </w:t>
      </w:r>
      <w:r>
        <w:t>показатели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основных</w:t>
      </w:r>
      <w:r>
        <w:rPr>
          <w:spacing w:val="71"/>
        </w:rPr>
        <w:t xml:space="preserve"> </w:t>
      </w:r>
      <w:r>
        <w:t>физических</w:t>
      </w:r>
      <w:r>
        <w:rPr>
          <w:spacing w:val="1"/>
        </w:rPr>
        <w:t xml:space="preserve"> </w:t>
      </w:r>
      <w:r>
        <w:t>качеств, сравнивать их с возрастными стандартами, контролировать особенности их</w:t>
      </w:r>
      <w:r>
        <w:rPr>
          <w:spacing w:val="1"/>
        </w:rPr>
        <w:t xml:space="preserve"> </w:t>
      </w:r>
      <w:r>
        <w:t>динамики</w:t>
      </w:r>
      <w:r>
        <w:rPr>
          <w:spacing w:val="-1"/>
        </w:rPr>
        <w:t xml:space="preserve"> </w:t>
      </w:r>
      <w:r>
        <w:t>в</w:t>
      </w:r>
      <w:r>
        <w:rPr>
          <w:spacing w:val="-2"/>
        </w:rPr>
        <w:t xml:space="preserve"> </w:t>
      </w:r>
      <w:r>
        <w:t>процессе</w:t>
      </w:r>
      <w:r>
        <w:rPr>
          <w:spacing w:val="-1"/>
        </w:rPr>
        <w:t xml:space="preserve"> </w:t>
      </w:r>
      <w:r>
        <w:t>самостоятельных занятий физической</w:t>
      </w:r>
      <w:r>
        <w:rPr>
          <w:spacing w:val="-4"/>
        </w:rPr>
        <w:t xml:space="preserve"> </w:t>
      </w:r>
      <w:r>
        <w:t>подготовкой;</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6"/>
      </w:pPr>
      <w:r>
        <w:t>владеть</w:t>
      </w:r>
      <w:r>
        <w:rPr>
          <w:spacing w:val="1"/>
        </w:rPr>
        <w:t xml:space="preserve"> </w:t>
      </w:r>
      <w:r>
        <w:t>техникой</w:t>
      </w:r>
      <w:r>
        <w:rPr>
          <w:spacing w:val="1"/>
        </w:rPr>
        <w:t xml:space="preserve"> </w:t>
      </w:r>
      <w:r>
        <w:t>выполнения</w:t>
      </w:r>
      <w:r>
        <w:rPr>
          <w:spacing w:val="1"/>
        </w:rPr>
        <w:t xml:space="preserve"> </w:t>
      </w:r>
      <w:r>
        <w:t>тестовых</w:t>
      </w:r>
      <w:r>
        <w:rPr>
          <w:spacing w:val="1"/>
        </w:rPr>
        <w:t xml:space="preserve"> </w:t>
      </w:r>
      <w:r>
        <w:t>испытаний</w:t>
      </w:r>
      <w:r>
        <w:rPr>
          <w:spacing w:val="1"/>
        </w:rPr>
        <w:t xml:space="preserve"> </w:t>
      </w:r>
      <w:r>
        <w:t>Всероссийского</w:t>
      </w:r>
      <w:r>
        <w:rPr>
          <w:spacing w:val="1"/>
        </w:rPr>
        <w:t xml:space="preserve"> </w:t>
      </w:r>
      <w:r>
        <w:t>физкультурно-спортивного</w:t>
      </w:r>
      <w:r>
        <w:rPr>
          <w:spacing w:val="-3"/>
        </w:rPr>
        <w:t xml:space="preserve"> </w:t>
      </w:r>
      <w:r>
        <w:t>комплекса</w:t>
      </w:r>
      <w:r>
        <w:rPr>
          <w:spacing w:val="-1"/>
        </w:rPr>
        <w:t xml:space="preserve"> </w:t>
      </w:r>
      <w:r>
        <w:t>«Готов</w:t>
      </w:r>
      <w:r>
        <w:rPr>
          <w:spacing w:val="-3"/>
        </w:rPr>
        <w:t xml:space="preserve"> </w:t>
      </w:r>
      <w:r>
        <w:t>к</w:t>
      </w:r>
      <w:r>
        <w:rPr>
          <w:spacing w:val="-1"/>
        </w:rPr>
        <w:t xml:space="preserve"> </w:t>
      </w:r>
      <w:r>
        <w:t>труду</w:t>
      </w:r>
      <w:r>
        <w:rPr>
          <w:spacing w:val="-4"/>
        </w:rPr>
        <w:t xml:space="preserve"> </w:t>
      </w:r>
      <w:r>
        <w:t>и</w:t>
      </w:r>
      <w:r>
        <w:rPr>
          <w:spacing w:val="-1"/>
        </w:rPr>
        <w:t xml:space="preserve"> </w:t>
      </w:r>
      <w:r>
        <w:t>обороне»</w:t>
      </w:r>
      <w:r>
        <w:rPr>
          <w:spacing w:val="1"/>
        </w:rPr>
        <w:t xml:space="preserve"> </w:t>
      </w:r>
      <w:r>
        <w:t>(ГТО).</w:t>
      </w:r>
    </w:p>
    <w:p w:rsidR="006B28B4" w:rsidRDefault="00DA7639">
      <w:pPr>
        <w:pStyle w:val="a3"/>
        <w:ind w:right="382"/>
      </w:pPr>
      <w:r>
        <w:t>взаимодействовать</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условиях</w:t>
      </w:r>
      <w:r>
        <w:rPr>
          <w:spacing w:val="1"/>
        </w:rPr>
        <w:t xml:space="preserve"> </w:t>
      </w:r>
      <w:r>
        <w:t>самостоятельной</w:t>
      </w:r>
      <w:r>
        <w:rPr>
          <w:spacing w:val="1"/>
        </w:rPr>
        <w:t xml:space="preserve"> </w:t>
      </w:r>
      <w:r>
        <w:t>учебной</w:t>
      </w:r>
      <w:r>
        <w:rPr>
          <w:spacing w:val="1"/>
        </w:rPr>
        <w:t xml:space="preserve"> </w:t>
      </w:r>
      <w:r>
        <w:t>деятельности, оказывать помощь в организации и проведении занятий, освоении</w:t>
      </w:r>
      <w:r>
        <w:rPr>
          <w:spacing w:val="1"/>
        </w:rPr>
        <w:t xml:space="preserve"> </w:t>
      </w:r>
      <w:r>
        <w:t>новых двигательных действий, развитии физических качеств, тестировании физи-</w:t>
      </w:r>
      <w:r>
        <w:rPr>
          <w:spacing w:val="1"/>
        </w:rPr>
        <w:t xml:space="preserve"> </w:t>
      </w:r>
      <w:r>
        <w:t>ческого развития и</w:t>
      </w:r>
      <w:r>
        <w:rPr>
          <w:spacing w:val="-3"/>
        </w:rPr>
        <w:t xml:space="preserve"> </w:t>
      </w:r>
      <w:r>
        <w:t>физической подготовленности.</w:t>
      </w:r>
    </w:p>
    <w:p w:rsidR="006B28B4" w:rsidRDefault="00DA7639">
      <w:pPr>
        <w:spacing w:before="1" w:line="322" w:lineRule="exact"/>
        <w:ind w:left="1401"/>
        <w:jc w:val="both"/>
        <w:rPr>
          <w:i/>
          <w:sz w:val="28"/>
        </w:rPr>
      </w:pPr>
      <w:r>
        <w:rPr>
          <w:i/>
          <w:sz w:val="28"/>
        </w:rPr>
        <w:t>Выпускник</w:t>
      </w:r>
      <w:r>
        <w:rPr>
          <w:i/>
          <w:spacing w:val="-8"/>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Default="00DA7639">
      <w:pPr>
        <w:ind w:left="692" w:right="386" w:firstLine="708"/>
        <w:jc w:val="both"/>
        <w:rPr>
          <w:i/>
          <w:sz w:val="28"/>
        </w:rPr>
      </w:pPr>
      <w:r>
        <w:rPr>
          <w:i/>
          <w:sz w:val="28"/>
        </w:rPr>
        <w:t>вести дневник по физкультурной деятельности, включать в него оформление</w:t>
      </w:r>
      <w:r>
        <w:rPr>
          <w:i/>
          <w:spacing w:val="1"/>
          <w:sz w:val="28"/>
        </w:rPr>
        <w:t xml:space="preserve"> </w:t>
      </w:r>
      <w:r>
        <w:rPr>
          <w:i/>
          <w:sz w:val="28"/>
        </w:rPr>
        <w:t>планов проведения самостоятельных занятий физическими упражнениями разной</w:t>
      </w:r>
      <w:r>
        <w:rPr>
          <w:i/>
          <w:spacing w:val="1"/>
          <w:sz w:val="28"/>
        </w:rPr>
        <w:t xml:space="preserve"> </w:t>
      </w:r>
      <w:r>
        <w:rPr>
          <w:i/>
          <w:sz w:val="28"/>
        </w:rPr>
        <w:t>функциональной</w:t>
      </w:r>
      <w:r>
        <w:rPr>
          <w:i/>
          <w:spacing w:val="1"/>
          <w:sz w:val="28"/>
        </w:rPr>
        <w:t xml:space="preserve"> </w:t>
      </w:r>
      <w:r>
        <w:rPr>
          <w:i/>
          <w:sz w:val="28"/>
        </w:rPr>
        <w:t>направленности,</w:t>
      </w:r>
      <w:r>
        <w:rPr>
          <w:i/>
          <w:spacing w:val="1"/>
          <w:sz w:val="28"/>
        </w:rPr>
        <w:t xml:space="preserve"> </w:t>
      </w:r>
      <w:r>
        <w:rPr>
          <w:i/>
          <w:sz w:val="28"/>
        </w:rPr>
        <w:t>данные</w:t>
      </w:r>
      <w:r>
        <w:rPr>
          <w:i/>
          <w:spacing w:val="1"/>
          <w:sz w:val="28"/>
        </w:rPr>
        <w:t xml:space="preserve"> </w:t>
      </w:r>
      <w:r>
        <w:rPr>
          <w:i/>
          <w:sz w:val="28"/>
        </w:rPr>
        <w:t>контроля</w:t>
      </w:r>
      <w:r>
        <w:rPr>
          <w:i/>
          <w:spacing w:val="1"/>
          <w:sz w:val="28"/>
        </w:rPr>
        <w:t xml:space="preserve"> </w:t>
      </w:r>
      <w:r>
        <w:rPr>
          <w:i/>
          <w:sz w:val="28"/>
        </w:rPr>
        <w:t>динамики</w:t>
      </w:r>
      <w:r>
        <w:rPr>
          <w:i/>
          <w:spacing w:val="1"/>
          <w:sz w:val="28"/>
        </w:rPr>
        <w:t xml:space="preserve"> </w:t>
      </w:r>
      <w:r>
        <w:rPr>
          <w:i/>
          <w:sz w:val="28"/>
        </w:rPr>
        <w:t>индивидуального</w:t>
      </w:r>
      <w:r>
        <w:rPr>
          <w:i/>
          <w:spacing w:val="1"/>
          <w:sz w:val="28"/>
        </w:rPr>
        <w:t xml:space="preserve"> </w:t>
      </w:r>
      <w:r>
        <w:rPr>
          <w:i/>
          <w:sz w:val="28"/>
        </w:rPr>
        <w:t>физического развития</w:t>
      </w:r>
      <w:r>
        <w:rPr>
          <w:i/>
          <w:spacing w:val="-1"/>
          <w:sz w:val="28"/>
        </w:rPr>
        <w:t xml:space="preserve"> </w:t>
      </w:r>
      <w:r>
        <w:rPr>
          <w:i/>
          <w:sz w:val="28"/>
        </w:rPr>
        <w:t>и</w:t>
      </w:r>
      <w:r>
        <w:rPr>
          <w:i/>
          <w:spacing w:val="-1"/>
          <w:sz w:val="28"/>
        </w:rPr>
        <w:t xml:space="preserve"> </w:t>
      </w:r>
      <w:r>
        <w:rPr>
          <w:i/>
          <w:sz w:val="28"/>
        </w:rPr>
        <w:t>физической</w:t>
      </w:r>
      <w:r>
        <w:rPr>
          <w:i/>
          <w:spacing w:val="-3"/>
          <w:sz w:val="28"/>
        </w:rPr>
        <w:t xml:space="preserve"> </w:t>
      </w:r>
      <w:r>
        <w:rPr>
          <w:i/>
          <w:sz w:val="28"/>
        </w:rPr>
        <w:t>подготовленности;</w:t>
      </w:r>
    </w:p>
    <w:p w:rsidR="006B28B4" w:rsidRDefault="00DA7639">
      <w:pPr>
        <w:ind w:left="692" w:right="387" w:firstLine="708"/>
        <w:jc w:val="both"/>
        <w:rPr>
          <w:i/>
          <w:sz w:val="28"/>
        </w:rPr>
      </w:pPr>
      <w:r>
        <w:rPr>
          <w:i/>
          <w:sz w:val="28"/>
        </w:rPr>
        <w:t>проводить занятия физической культурой с использованием оздоровительной</w:t>
      </w:r>
      <w:r>
        <w:rPr>
          <w:i/>
          <w:spacing w:val="1"/>
          <w:sz w:val="28"/>
        </w:rPr>
        <w:t xml:space="preserve"> </w:t>
      </w:r>
      <w:r>
        <w:rPr>
          <w:i/>
          <w:sz w:val="28"/>
        </w:rPr>
        <w:t>ходьбы</w:t>
      </w:r>
      <w:r>
        <w:rPr>
          <w:i/>
          <w:spacing w:val="1"/>
          <w:sz w:val="28"/>
        </w:rPr>
        <w:t xml:space="preserve"> </w:t>
      </w:r>
      <w:r>
        <w:rPr>
          <w:i/>
          <w:sz w:val="28"/>
        </w:rPr>
        <w:t>и</w:t>
      </w:r>
      <w:r>
        <w:rPr>
          <w:i/>
          <w:spacing w:val="1"/>
          <w:sz w:val="28"/>
        </w:rPr>
        <w:t xml:space="preserve"> </w:t>
      </w:r>
      <w:r>
        <w:rPr>
          <w:i/>
          <w:sz w:val="28"/>
        </w:rPr>
        <w:t>бега,</w:t>
      </w:r>
      <w:r>
        <w:rPr>
          <w:i/>
          <w:spacing w:val="1"/>
          <w:sz w:val="28"/>
        </w:rPr>
        <w:t xml:space="preserve"> </w:t>
      </w:r>
      <w:r>
        <w:rPr>
          <w:i/>
          <w:sz w:val="28"/>
        </w:rPr>
        <w:t>лыжных</w:t>
      </w:r>
      <w:r>
        <w:rPr>
          <w:i/>
          <w:spacing w:val="1"/>
          <w:sz w:val="28"/>
        </w:rPr>
        <w:t xml:space="preserve"> </w:t>
      </w:r>
      <w:r>
        <w:rPr>
          <w:i/>
          <w:sz w:val="28"/>
        </w:rPr>
        <w:t>прогулок</w:t>
      </w:r>
      <w:r>
        <w:rPr>
          <w:i/>
          <w:spacing w:val="1"/>
          <w:sz w:val="28"/>
        </w:rPr>
        <w:t xml:space="preserve"> </w:t>
      </w:r>
      <w:r>
        <w:rPr>
          <w:i/>
          <w:sz w:val="28"/>
        </w:rPr>
        <w:t>и</w:t>
      </w:r>
      <w:r>
        <w:rPr>
          <w:i/>
          <w:spacing w:val="1"/>
          <w:sz w:val="28"/>
        </w:rPr>
        <w:t xml:space="preserve"> </w:t>
      </w:r>
      <w:r>
        <w:rPr>
          <w:i/>
          <w:sz w:val="28"/>
        </w:rPr>
        <w:t>туристских</w:t>
      </w:r>
      <w:r>
        <w:rPr>
          <w:i/>
          <w:spacing w:val="1"/>
          <w:sz w:val="28"/>
        </w:rPr>
        <w:t xml:space="preserve"> </w:t>
      </w:r>
      <w:r>
        <w:rPr>
          <w:i/>
          <w:sz w:val="28"/>
        </w:rPr>
        <w:t>походов,</w:t>
      </w:r>
      <w:r>
        <w:rPr>
          <w:i/>
          <w:spacing w:val="1"/>
          <w:sz w:val="28"/>
        </w:rPr>
        <w:t xml:space="preserve"> </w:t>
      </w:r>
      <w:r>
        <w:rPr>
          <w:i/>
          <w:sz w:val="28"/>
        </w:rPr>
        <w:t>обеспечивать</w:t>
      </w:r>
      <w:r>
        <w:rPr>
          <w:i/>
          <w:spacing w:val="1"/>
          <w:sz w:val="28"/>
        </w:rPr>
        <w:t xml:space="preserve"> </w:t>
      </w:r>
      <w:r>
        <w:rPr>
          <w:i/>
          <w:sz w:val="28"/>
        </w:rPr>
        <w:t>их</w:t>
      </w:r>
      <w:r>
        <w:rPr>
          <w:i/>
          <w:spacing w:val="1"/>
          <w:sz w:val="28"/>
        </w:rPr>
        <w:t xml:space="preserve"> </w:t>
      </w:r>
      <w:r>
        <w:rPr>
          <w:i/>
          <w:sz w:val="28"/>
        </w:rPr>
        <w:t>оздоровительную направленность;</w:t>
      </w:r>
    </w:p>
    <w:p w:rsidR="006B28B4" w:rsidRDefault="00DA7639">
      <w:pPr>
        <w:ind w:left="1401" w:right="392"/>
        <w:jc w:val="both"/>
        <w:rPr>
          <w:i/>
          <w:sz w:val="28"/>
        </w:rPr>
      </w:pPr>
      <w:r>
        <w:rPr>
          <w:i/>
          <w:sz w:val="28"/>
        </w:rPr>
        <w:t>составлять и выполнять комплексы специальной физической подготовки.</w:t>
      </w:r>
      <w:r>
        <w:rPr>
          <w:i/>
          <w:spacing w:val="1"/>
          <w:sz w:val="28"/>
        </w:rPr>
        <w:t xml:space="preserve"> </w:t>
      </w:r>
      <w:r>
        <w:rPr>
          <w:i/>
          <w:sz w:val="28"/>
        </w:rPr>
        <w:t>проводить</w:t>
      </w:r>
      <w:r>
        <w:rPr>
          <w:i/>
          <w:spacing w:val="39"/>
          <w:sz w:val="28"/>
        </w:rPr>
        <w:t xml:space="preserve"> </w:t>
      </w:r>
      <w:r>
        <w:rPr>
          <w:i/>
          <w:sz w:val="28"/>
        </w:rPr>
        <w:t>восстановительные</w:t>
      </w:r>
      <w:r>
        <w:rPr>
          <w:i/>
          <w:spacing w:val="40"/>
          <w:sz w:val="28"/>
        </w:rPr>
        <w:t xml:space="preserve"> </w:t>
      </w:r>
      <w:r>
        <w:rPr>
          <w:i/>
          <w:sz w:val="28"/>
        </w:rPr>
        <w:t>мероприятия</w:t>
      </w:r>
      <w:r>
        <w:rPr>
          <w:i/>
          <w:spacing w:val="42"/>
          <w:sz w:val="28"/>
        </w:rPr>
        <w:t xml:space="preserve"> </w:t>
      </w:r>
      <w:r>
        <w:rPr>
          <w:i/>
          <w:sz w:val="28"/>
        </w:rPr>
        <w:t>с</w:t>
      </w:r>
      <w:r>
        <w:rPr>
          <w:i/>
          <w:spacing w:val="40"/>
          <w:sz w:val="28"/>
        </w:rPr>
        <w:t xml:space="preserve"> </w:t>
      </w:r>
      <w:r>
        <w:rPr>
          <w:i/>
          <w:sz w:val="28"/>
        </w:rPr>
        <w:t>использованием</w:t>
      </w:r>
      <w:r>
        <w:rPr>
          <w:i/>
          <w:spacing w:val="43"/>
          <w:sz w:val="28"/>
        </w:rPr>
        <w:t xml:space="preserve"> </w:t>
      </w:r>
      <w:r>
        <w:rPr>
          <w:i/>
          <w:sz w:val="28"/>
        </w:rPr>
        <w:t>банных</w:t>
      </w:r>
    </w:p>
    <w:p w:rsidR="006B28B4" w:rsidRDefault="00DA7639">
      <w:pPr>
        <w:spacing w:line="321" w:lineRule="exact"/>
        <w:ind w:left="692"/>
        <w:jc w:val="both"/>
        <w:rPr>
          <w:i/>
          <w:sz w:val="28"/>
        </w:rPr>
      </w:pPr>
      <w:r>
        <w:rPr>
          <w:i/>
          <w:sz w:val="28"/>
        </w:rPr>
        <w:t>процедур</w:t>
      </w:r>
      <w:r>
        <w:rPr>
          <w:i/>
          <w:spacing w:val="-4"/>
          <w:sz w:val="28"/>
        </w:rPr>
        <w:t xml:space="preserve"> </w:t>
      </w:r>
      <w:r>
        <w:rPr>
          <w:i/>
          <w:sz w:val="28"/>
        </w:rPr>
        <w:t>и</w:t>
      </w:r>
      <w:r>
        <w:rPr>
          <w:i/>
          <w:spacing w:val="-4"/>
          <w:sz w:val="28"/>
        </w:rPr>
        <w:t xml:space="preserve"> </w:t>
      </w:r>
      <w:r>
        <w:rPr>
          <w:i/>
          <w:sz w:val="28"/>
        </w:rPr>
        <w:t>сеансов</w:t>
      </w:r>
      <w:r>
        <w:rPr>
          <w:i/>
          <w:spacing w:val="-6"/>
          <w:sz w:val="28"/>
        </w:rPr>
        <w:t xml:space="preserve"> </w:t>
      </w:r>
      <w:r>
        <w:rPr>
          <w:i/>
          <w:sz w:val="28"/>
        </w:rPr>
        <w:t>оздоровительного</w:t>
      </w:r>
      <w:r>
        <w:rPr>
          <w:i/>
          <w:spacing w:val="-3"/>
          <w:sz w:val="28"/>
        </w:rPr>
        <w:t xml:space="preserve"> </w:t>
      </w:r>
      <w:r>
        <w:rPr>
          <w:i/>
          <w:sz w:val="28"/>
        </w:rPr>
        <w:t>массажа.</w:t>
      </w:r>
    </w:p>
    <w:p w:rsidR="006B28B4" w:rsidRDefault="00DA7639">
      <w:pPr>
        <w:pStyle w:val="11"/>
      </w:pPr>
      <w:r>
        <w:t>Физическое</w:t>
      </w:r>
      <w:r>
        <w:rPr>
          <w:spacing w:val="-6"/>
        </w:rPr>
        <w:t xml:space="preserve"> </w:t>
      </w:r>
      <w:r>
        <w:t>совершенствование</w:t>
      </w:r>
    </w:p>
    <w:p w:rsidR="006B28B4" w:rsidRDefault="00DA7639">
      <w:pPr>
        <w:pStyle w:val="a3"/>
        <w:ind w:left="1401" w:firstLine="0"/>
      </w:pPr>
      <w:r>
        <w:t>Выпускник</w:t>
      </w:r>
      <w:r>
        <w:rPr>
          <w:spacing w:val="-2"/>
        </w:rPr>
        <w:t xml:space="preserve"> </w:t>
      </w:r>
      <w:r>
        <w:t>научится:</w:t>
      </w:r>
    </w:p>
    <w:p w:rsidR="006B28B4" w:rsidRDefault="00DA7639">
      <w:pPr>
        <w:pStyle w:val="a3"/>
        <w:spacing w:before="2"/>
        <w:ind w:right="387"/>
      </w:pPr>
      <w:r>
        <w:t>выполнять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утомления</w:t>
      </w:r>
      <w:r>
        <w:rPr>
          <w:spacing w:val="1"/>
        </w:rPr>
        <w:t xml:space="preserve"> </w:t>
      </w:r>
      <w:r>
        <w:t>и</w:t>
      </w:r>
      <w:r>
        <w:rPr>
          <w:spacing w:val="1"/>
        </w:rPr>
        <w:t xml:space="preserve"> </w:t>
      </w:r>
      <w:r>
        <w:t>перенапряжения</w:t>
      </w:r>
      <w:r>
        <w:rPr>
          <w:spacing w:val="1"/>
        </w:rPr>
        <w:t xml:space="preserve"> </w:t>
      </w:r>
      <w:r>
        <w:t>организма,</w:t>
      </w:r>
      <w:r>
        <w:rPr>
          <w:spacing w:val="1"/>
        </w:rPr>
        <w:t xml:space="preserve"> </w:t>
      </w:r>
      <w:r>
        <w:t>повышению</w:t>
      </w:r>
      <w:r>
        <w:rPr>
          <w:spacing w:val="1"/>
        </w:rPr>
        <w:t xml:space="preserve"> </w:t>
      </w:r>
      <w:r>
        <w:t>его</w:t>
      </w:r>
      <w:r>
        <w:rPr>
          <w:spacing w:val="1"/>
        </w:rPr>
        <w:t xml:space="preserve"> </w:t>
      </w:r>
      <w:r>
        <w:t>работоспособности</w:t>
      </w:r>
      <w:r>
        <w:rPr>
          <w:spacing w:val="1"/>
        </w:rPr>
        <w:t xml:space="preserve"> </w:t>
      </w:r>
      <w:r>
        <w:t>в</w:t>
      </w:r>
      <w:r>
        <w:rPr>
          <w:spacing w:val="71"/>
        </w:rPr>
        <w:t xml:space="preserve"> </w:t>
      </w:r>
      <w:r>
        <w:t>процессе</w:t>
      </w:r>
      <w:r>
        <w:rPr>
          <w:spacing w:val="1"/>
        </w:rPr>
        <w:t xml:space="preserve"> </w:t>
      </w:r>
      <w:r>
        <w:t>трудовой</w:t>
      </w:r>
      <w:r>
        <w:rPr>
          <w:spacing w:val="-1"/>
        </w:rPr>
        <w:t xml:space="preserve"> </w:t>
      </w:r>
      <w:r>
        <w:t>и</w:t>
      </w:r>
      <w:r>
        <w:rPr>
          <w:spacing w:val="-3"/>
        </w:rPr>
        <w:t xml:space="preserve"> </w:t>
      </w:r>
      <w:r>
        <w:t>учебной деятельности;</w:t>
      </w:r>
    </w:p>
    <w:p w:rsidR="006B28B4" w:rsidRDefault="00DA7639">
      <w:pPr>
        <w:pStyle w:val="a3"/>
        <w:ind w:right="385"/>
      </w:pPr>
      <w:r>
        <w:t>выполнять общеразвивающие упражнения, целенаправленно воздействующие</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(силы,</w:t>
      </w:r>
      <w:r>
        <w:rPr>
          <w:spacing w:val="71"/>
        </w:rPr>
        <w:t xml:space="preserve"> </w:t>
      </w:r>
      <w:r>
        <w:t>быстроты,</w:t>
      </w:r>
      <w:r>
        <w:rPr>
          <w:spacing w:val="71"/>
        </w:rPr>
        <w:t xml:space="preserve"> </w:t>
      </w:r>
      <w:r>
        <w:t>выносливости,</w:t>
      </w:r>
      <w:r>
        <w:rPr>
          <w:spacing w:val="1"/>
        </w:rPr>
        <w:t xml:space="preserve"> </w:t>
      </w:r>
      <w:r>
        <w:t>гибкости</w:t>
      </w:r>
      <w:r>
        <w:rPr>
          <w:spacing w:val="-1"/>
        </w:rPr>
        <w:t xml:space="preserve"> </w:t>
      </w:r>
      <w:r>
        <w:t>и</w:t>
      </w:r>
      <w:r>
        <w:rPr>
          <w:spacing w:val="-3"/>
        </w:rPr>
        <w:t xml:space="preserve"> </w:t>
      </w:r>
      <w:r>
        <w:t>координации);</w:t>
      </w:r>
    </w:p>
    <w:p w:rsidR="006B28B4" w:rsidRDefault="00DA7639">
      <w:pPr>
        <w:pStyle w:val="a3"/>
        <w:spacing w:line="242" w:lineRule="auto"/>
        <w:ind w:right="384"/>
      </w:pPr>
      <w:r>
        <w:t>выполнять простые акробатические комбинации из числа хорошо освоенных</w:t>
      </w:r>
      <w:r>
        <w:rPr>
          <w:spacing w:val="1"/>
        </w:rPr>
        <w:t xml:space="preserve"> </w:t>
      </w:r>
      <w:r>
        <w:t>упражнений;</w:t>
      </w:r>
    </w:p>
    <w:p w:rsidR="006B28B4" w:rsidRDefault="00DA7639">
      <w:pPr>
        <w:pStyle w:val="a3"/>
        <w:ind w:right="383"/>
      </w:pPr>
      <w:r>
        <w:t>выполнять простые гимнастические комбинации на спортивных снарядах из</w:t>
      </w:r>
      <w:r>
        <w:rPr>
          <w:spacing w:val="1"/>
        </w:rPr>
        <w:t xml:space="preserve"> </w:t>
      </w:r>
      <w:r>
        <w:t>числа</w:t>
      </w:r>
      <w:r>
        <w:rPr>
          <w:spacing w:val="-5"/>
        </w:rPr>
        <w:t xml:space="preserve"> </w:t>
      </w:r>
      <w:r>
        <w:t>хорошо</w:t>
      </w:r>
      <w:r>
        <w:rPr>
          <w:spacing w:val="-3"/>
        </w:rPr>
        <w:t xml:space="preserve"> </w:t>
      </w:r>
      <w:r>
        <w:t>освоенных</w:t>
      </w:r>
      <w:r>
        <w:rPr>
          <w:spacing w:val="-3"/>
        </w:rPr>
        <w:t xml:space="preserve"> </w:t>
      </w:r>
      <w:r>
        <w:t>упражнений;</w:t>
      </w:r>
    </w:p>
    <w:p w:rsidR="006B28B4" w:rsidRDefault="00DA7639">
      <w:pPr>
        <w:pStyle w:val="a3"/>
        <w:ind w:right="391"/>
      </w:pPr>
      <w:r>
        <w:t>выполнять</w:t>
      </w:r>
      <w:r>
        <w:rPr>
          <w:spacing w:val="1"/>
        </w:rPr>
        <w:t xml:space="preserve"> </w:t>
      </w:r>
      <w:r>
        <w:t>легкоатлетические</w:t>
      </w:r>
      <w:r>
        <w:rPr>
          <w:spacing w:val="1"/>
        </w:rPr>
        <w:t xml:space="preserve"> </w:t>
      </w:r>
      <w:r>
        <w:t>упражнения</w:t>
      </w:r>
      <w:r>
        <w:rPr>
          <w:spacing w:val="1"/>
        </w:rPr>
        <w:t xml:space="preserve"> </w:t>
      </w:r>
      <w:r>
        <w:t>в</w:t>
      </w:r>
      <w:r>
        <w:rPr>
          <w:spacing w:val="1"/>
        </w:rPr>
        <w:t xml:space="preserve"> </w:t>
      </w:r>
      <w:r>
        <w:t>беге</w:t>
      </w:r>
      <w:r>
        <w:rPr>
          <w:spacing w:val="1"/>
        </w:rPr>
        <w:t xml:space="preserve"> </w:t>
      </w:r>
      <w:r>
        <w:t>и</w:t>
      </w:r>
      <w:r>
        <w:rPr>
          <w:spacing w:val="1"/>
        </w:rPr>
        <w:t xml:space="preserve"> </w:t>
      </w:r>
      <w:r>
        <w:t>прыжках</w:t>
      </w:r>
      <w:r>
        <w:rPr>
          <w:spacing w:val="1"/>
        </w:rPr>
        <w:t xml:space="preserve"> </w:t>
      </w:r>
      <w:r>
        <w:t>(в</w:t>
      </w:r>
      <w:r>
        <w:rPr>
          <w:spacing w:val="1"/>
        </w:rPr>
        <w:t xml:space="preserve"> </w:t>
      </w:r>
      <w:r>
        <w:t>высоту</w:t>
      </w:r>
      <w:r>
        <w:rPr>
          <w:spacing w:val="1"/>
        </w:rPr>
        <w:t xml:space="preserve"> </w:t>
      </w:r>
      <w:r>
        <w:t>и</w:t>
      </w:r>
      <w:r>
        <w:rPr>
          <w:spacing w:val="1"/>
        </w:rPr>
        <w:t xml:space="preserve"> </w:t>
      </w:r>
      <w:r>
        <w:t>длину);</w:t>
      </w:r>
    </w:p>
    <w:p w:rsidR="006B28B4" w:rsidRDefault="00DA7639">
      <w:pPr>
        <w:pStyle w:val="a3"/>
        <w:spacing w:line="242" w:lineRule="auto"/>
        <w:ind w:right="387"/>
      </w:pPr>
      <w:r>
        <w:t>выполнять основные технические действия и приёмы игры в футбол, гандбол,</w:t>
      </w:r>
      <w:r>
        <w:rPr>
          <w:spacing w:val="1"/>
        </w:rPr>
        <w:t xml:space="preserve"> </w:t>
      </w:r>
      <w:r>
        <w:t>волейбол,</w:t>
      </w:r>
      <w:r>
        <w:rPr>
          <w:spacing w:val="-2"/>
        </w:rPr>
        <w:t xml:space="preserve"> </w:t>
      </w:r>
      <w:r>
        <w:t>баскетбол</w:t>
      </w:r>
      <w:r>
        <w:rPr>
          <w:spacing w:val="-4"/>
        </w:rPr>
        <w:t xml:space="preserve"> </w:t>
      </w:r>
      <w:r>
        <w:t>в</w:t>
      </w:r>
      <w:r>
        <w:rPr>
          <w:spacing w:val="-1"/>
        </w:rPr>
        <w:t xml:space="preserve"> </w:t>
      </w:r>
      <w:r>
        <w:t>условиях</w:t>
      </w:r>
      <w:r>
        <w:rPr>
          <w:spacing w:val="-3"/>
        </w:rPr>
        <w:t xml:space="preserve"> </w:t>
      </w:r>
      <w:r>
        <w:t>учебной</w:t>
      </w:r>
      <w:r>
        <w:rPr>
          <w:spacing w:val="-2"/>
        </w:rPr>
        <w:t xml:space="preserve"> </w:t>
      </w:r>
      <w:r>
        <w:t>и игровой</w:t>
      </w:r>
      <w:r>
        <w:rPr>
          <w:spacing w:val="-2"/>
        </w:rPr>
        <w:t xml:space="preserve"> </w:t>
      </w:r>
      <w:r>
        <w:t>деятельности;</w:t>
      </w:r>
    </w:p>
    <w:p w:rsidR="006B28B4" w:rsidRDefault="00DA7639">
      <w:pPr>
        <w:pStyle w:val="a3"/>
        <w:ind w:right="386"/>
      </w:pPr>
      <w:r>
        <w:t>выполнять тестовые упражнения на оценку уровня индивидуального развития</w:t>
      </w:r>
      <w:r>
        <w:rPr>
          <w:spacing w:val="1"/>
        </w:rPr>
        <w:t xml:space="preserve"> </w:t>
      </w:r>
      <w:r>
        <w:t>основных физических</w:t>
      </w:r>
      <w:r>
        <w:rPr>
          <w:spacing w:val="1"/>
        </w:rPr>
        <w:t xml:space="preserve"> </w:t>
      </w:r>
      <w:r>
        <w:t>качеств;</w:t>
      </w:r>
    </w:p>
    <w:p w:rsidR="006B28B4" w:rsidRDefault="00DA7639">
      <w:pPr>
        <w:pStyle w:val="a3"/>
        <w:ind w:right="390" w:firstLine="986"/>
      </w:pPr>
      <w:r>
        <w:t>владеть</w:t>
      </w:r>
      <w:r>
        <w:rPr>
          <w:spacing w:val="1"/>
        </w:rPr>
        <w:t xml:space="preserve"> </w:t>
      </w:r>
      <w:r>
        <w:t>техникой</w:t>
      </w:r>
      <w:r>
        <w:rPr>
          <w:spacing w:val="1"/>
        </w:rPr>
        <w:t xml:space="preserve"> </w:t>
      </w:r>
      <w:r>
        <w:t>выполнения</w:t>
      </w:r>
      <w:r>
        <w:rPr>
          <w:spacing w:val="1"/>
        </w:rPr>
        <w:t xml:space="preserve"> </w:t>
      </w:r>
      <w:r>
        <w:t>тестовых</w:t>
      </w:r>
      <w:r>
        <w:rPr>
          <w:spacing w:val="1"/>
        </w:rPr>
        <w:t xml:space="preserve"> </w:t>
      </w:r>
      <w:r>
        <w:t>испытаний</w:t>
      </w:r>
      <w:r>
        <w:rPr>
          <w:spacing w:val="1"/>
        </w:rPr>
        <w:t xml:space="preserve"> </w:t>
      </w:r>
      <w:r>
        <w:t>Всероссийского</w:t>
      </w:r>
      <w:r>
        <w:rPr>
          <w:spacing w:val="-67"/>
        </w:rPr>
        <w:t xml:space="preserve"> </w:t>
      </w:r>
      <w:r>
        <w:t>физкультурно-спортивного</w:t>
      </w:r>
      <w:r>
        <w:rPr>
          <w:spacing w:val="-3"/>
        </w:rPr>
        <w:t xml:space="preserve"> </w:t>
      </w:r>
      <w:r>
        <w:t>комплекса</w:t>
      </w:r>
      <w:r>
        <w:rPr>
          <w:spacing w:val="-1"/>
        </w:rPr>
        <w:t xml:space="preserve"> </w:t>
      </w:r>
      <w:r>
        <w:t>«Готов</w:t>
      </w:r>
      <w:r>
        <w:rPr>
          <w:spacing w:val="-3"/>
        </w:rPr>
        <w:t xml:space="preserve"> </w:t>
      </w:r>
      <w:r>
        <w:t>к</w:t>
      </w:r>
      <w:r>
        <w:rPr>
          <w:spacing w:val="-1"/>
        </w:rPr>
        <w:t xml:space="preserve"> </w:t>
      </w:r>
      <w:r>
        <w:t>труду</w:t>
      </w:r>
      <w:r>
        <w:rPr>
          <w:spacing w:val="-4"/>
        </w:rPr>
        <w:t xml:space="preserve"> </w:t>
      </w:r>
      <w:r>
        <w:t>и</w:t>
      </w:r>
      <w:r>
        <w:rPr>
          <w:spacing w:val="-1"/>
        </w:rPr>
        <w:t xml:space="preserve"> </w:t>
      </w:r>
      <w:r>
        <w:t>обороне»</w:t>
      </w:r>
      <w:r>
        <w:rPr>
          <w:spacing w:val="1"/>
        </w:rPr>
        <w:t xml:space="preserve"> </w:t>
      </w:r>
      <w:r>
        <w:t>(ГТО).</w:t>
      </w:r>
    </w:p>
    <w:p w:rsidR="006B28B4" w:rsidRDefault="00DA7639">
      <w:pPr>
        <w:spacing w:line="321" w:lineRule="exact"/>
        <w:ind w:left="1401"/>
        <w:rPr>
          <w:i/>
          <w:sz w:val="28"/>
        </w:rPr>
      </w:pPr>
      <w:r>
        <w:rPr>
          <w:i/>
          <w:sz w:val="28"/>
        </w:rPr>
        <w:t>Выпускник</w:t>
      </w:r>
      <w:r>
        <w:rPr>
          <w:i/>
          <w:spacing w:val="-8"/>
          <w:sz w:val="28"/>
        </w:rPr>
        <w:t xml:space="preserve"> </w:t>
      </w:r>
      <w:r>
        <w:rPr>
          <w:i/>
          <w:sz w:val="28"/>
        </w:rPr>
        <w:t>получит</w:t>
      </w:r>
      <w:r>
        <w:rPr>
          <w:i/>
          <w:spacing w:val="-3"/>
          <w:sz w:val="28"/>
        </w:rPr>
        <w:t xml:space="preserve"> </w:t>
      </w:r>
      <w:r>
        <w:rPr>
          <w:i/>
          <w:sz w:val="28"/>
        </w:rPr>
        <w:t>возможность</w:t>
      </w:r>
      <w:r>
        <w:rPr>
          <w:i/>
          <w:spacing w:val="-5"/>
          <w:sz w:val="28"/>
        </w:rPr>
        <w:t xml:space="preserve"> </w:t>
      </w:r>
      <w:r>
        <w:rPr>
          <w:i/>
          <w:sz w:val="28"/>
        </w:rPr>
        <w:t>научиться:</w:t>
      </w:r>
    </w:p>
    <w:p w:rsidR="006B28B4" w:rsidRDefault="00DA7639">
      <w:pPr>
        <w:spacing w:line="242" w:lineRule="auto"/>
        <w:ind w:left="692" w:firstLine="708"/>
        <w:rPr>
          <w:i/>
          <w:sz w:val="28"/>
        </w:rPr>
      </w:pPr>
      <w:r>
        <w:rPr>
          <w:i/>
          <w:sz w:val="28"/>
        </w:rPr>
        <w:t>выполнять</w:t>
      </w:r>
      <w:r>
        <w:rPr>
          <w:i/>
          <w:spacing w:val="37"/>
          <w:sz w:val="28"/>
        </w:rPr>
        <w:t xml:space="preserve"> </w:t>
      </w:r>
      <w:r>
        <w:rPr>
          <w:i/>
          <w:sz w:val="28"/>
        </w:rPr>
        <w:t>комплексы</w:t>
      </w:r>
      <w:r>
        <w:rPr>
          <w:i/>
          <w:spacing w:val="37"/>
          <w:sz w:val="28"/>
        </w:rPr>
        <w:t xml:space="preserve"> </w:t>
      </w:r>
      <w:r>
        <w:rPr>
          <w:i/>
          <w:sz w:val="28"/>
        </w:rPr>
        <w:t>упражнений</w:t>
      </w:r>
      <w:r>
        <w:rPr>
          <w:i/>
          <w:spacing w:val="38"/>
          <w:sz w:val="28"/>
        </w:rPr>
        <w:t xml:space="preserve"> </w:t>
      </w:r>
      <w:r>
        <w:rPr>
          <w:i/>
          <w:sz w:val="28"/>
        </w:rPr>
        <w:t>лечебной</w:t>
      </w:r>
      <w:r>
        <w:rPr>
          <w:i/>
          <w:spacing w:val="38"/>
          <w:sz w:val="28"/>
        </w:rPr>
        <w:t xml:space="preserve"> </w:t>
      </w:r>
      <w:r>
        <w:rPr>
          <w:i/>
          <w:sz w:val="28"/>
        </w:rPr>
        <w:t>физической</w:t>
      </w:r>
      <w:r>
        <w:rPr>
          <w:i/>
          <w:spacing w:val="39"/>
          <w:sz w:val="28"/>
        </w:rPr>
        <w:t xml:space="preserve"> </w:t>
      </w:r>
      <w:r>
        <w:rPr>
          <w:i/>
          <w:sz w:val="28"/>
        </w:rPr>
        <w:t>культуры</w:t>
      </w:r>
      <w:r>
        <w:rPr>
          <w:i/>
          <w:spacing w:val="37"/>
          <w:sz w:val="28"/>
        </w:rPr>
        <w:t xml:space="preserve"> </w:t>
      </w:r>
      <w:r>
        <w:rPr>
          <w:i/>
          <w:sz w:val="28"/>
        </w:rPr>
        <w:t>с</w:t>
      </w:r>
      <w:r>
        <w:rPr>
          <w:i/>
          <w:spacing w:val="38"/>
          <w:sz w:val="28"/>
        </w:rPr>
        <w:t xml:space="preserve"> </w:t>
      </w:r>
      <w:r>
        <w:rPr>
          <w:i/>
          <w:sz w:val="28"/>
        </w:rPr>
        <w:t>учётом</w:t>
      </w:r>
      <w:r>
        <w:rPr>
          <w:i/>
          <w:spacing w:val="-67"/>
          <w:sz w:val="28"/>
        </w:rPr>
        <w:t xml:space="preserve"> </w:t>
      </w:r>
      <w:r>
        <w:rPr>
          <w:i/>
          <w:sz w:val="28"/>
        </w:rPr>
        <w:t>имеющихся</w:t>
      </w:r>
      <w:r>
        <w:rPr>
          <w:i/>
          <w:spacing w:val="-3"/>
          <w:sz w:val="28"/>
        </w:rPr>
        <w:t xml:space="preserve"> </w:t>
      </w:r>
      <w:r>
        <w:rPr>
          <w:i/>
          <w:sz w:val="28"/>
        </w:rPr>
        <w:t>индивидуальных</w:t>
      </w:r>
      <w:r>
        <w:rPr>
          <w:i/>
          <w:spacing w:val="-1"/>
          <w:sz w:val="28"/>
        </w:rPr>
        <w:t xml:space="preserve"> </w:t>
      </w:r>
      <w:r>
        <w:rPr>
          <w:i/>
          <w:sz w:val="28"/>
        </w:rPr>
        <w:t>нарушений</w:t>
      </w:r>
      <w:r>
        <w:rPr>
          <w:i/>
          <w:spacing w:val="-3"/>
          <w:sz w:val="28"/>
        </w:rPr>
        <w:t xml:space="preserve"> </w:t>
      </w:r>
      <w:r>
        <w:rPr>
          <w:i/>
          <w:sz w:val="28"/>
        </w:rPr>
        <w:t>в</w:t>
      </w:r>
      <w:r>
        <w:rPr>
          <w:i/>
          <w:spacing w:val="-1"/>
          <w:sz w:val="28"/>
        </w:rPr>
        <w:t xml:space="preserve"> </w:t>
      </w:r>
      <w:r>
        <w:rPr>
          <w:i/>
          <w:sz w:val="28"/>
        </w:rPr>
        <w:t>показателях</w:t>
      </w:r>
      <w:r>
        <w:rPr>
          <w:i/>
          <w:spacing w:val="-1"/>
          <w:sz w:val="28"/>
        </w:rPr>
        <w:t xml:space="preserve"> </w:t>
      </w:r>
      <w:r>
        <w:rPr>
          <w:i/>
          <w:sz w:val="28"/>
        </w:rPr>
        <w:t>здоровья;</w:t>
      </w:r>
    </w:p>
    <w:p w:rsidR="006B28B4" w:rsidRDefault="00DA7639">
      <w:pPr>
        <w:tabs>
          <w:tab w:val="left" w:pos="3281"/>
          <w:tab w:val="left" w:pos="5232"/>
          <w:tab w:val="left" w:pos="5587"/>
          <w:tab w:val="left" w:pos="7609"/>
          <w:tab w:val="left" w:pos="9420"/>
          <w:tab w:val="left" w:pos="9758"/>
        </w:tabs>
        <w:ind w:left="692" w:right="390" w:firstLine="708"/>
        <w:rPr>
          <w:i/>
          <w:sz w:val="28"/>
        </w:rPr>
      </w:pPr>
      <w:r>
        <w:rPr>
          <w:i/>
          <w:sz w:val="28"/>
        </w:rPr>
        <w:t>преодолевать</w:t>
      </w:r>
      <w:r>
        <w:rPr>
          <w:i/>
          <w:sz w:val="28"/>
        </w:rPr>
        <w:tab/>
        <w:t>естественные</w:t>
      </w:r>
      <w:r>
        <w:rPr>
          <w:i/>
          <w:sz w:val="28"/>
        </w:rPr>
        <w:tab/>
        <w:t>и</w:t>
      </w:r>
      <w:r>
        <w:rPr>
          <w:i/>
          <w:sz w:val="28"/>
        </w:rPr>
        <w:tab/>
        <w:t>искусственные</w:t>
      </w:r>
      <w:r>
        <w:rPr>
          <w:i/>
          <w:sz w:val="28"/>
        </w:rPr>
        <w:tab/>
        <w:t>препятствия</w:t>
      </w:r>
      <w:r>
        <w:rPr>
          <w:i/>
          <w:sz w:val="28"/>
        </w:rPr>
        <w:tab/>
        <w:t>с</w:t>
      </w:r>
      <w:r>
        <w:rPr>
          <w:i/>
          <w:sz w:val="28"/>
        </w:rPr>
        <w:tab/>
      </w:r>
      <w:r>
        <w:rPr>
          <w:i/>
          <w:spacing w:val="-1"/>
          <w:sz w:val="28"/>
        </w:rPr>
        <w:t>помощью</w:t>
      </w:r>
      <w:r>
        <w:rPr>
          <w:i/>
          <w:spacing w:val="-67"/>
          <w:sz w:val="28"/>
        </w:rPr>
        <w:t xml:space="preserve"> </w:t>
      </w:r>
      <w:r>
        <w:rPr>
          <w:i/>
          <w:sz w:val="28"/>
        </w:rPr>
        <w:t>разнообразных</w:t>
      </w:r>
      <w:r>
        <w:rPr>
          <w:i/>
          <w:spacing w:val="-1"/>
          <w:sz w:val="28"/>
        </w:rPr>
        <w:t xml:space="preserve"> </w:t>
      </w:r>
      <w:r>
        <w:rPr>
          <w:i/>
          <w:sz w:val="28"/>
        </w:rPr>
        <w:t>способов лазанья,</w:t>
      </w:r>
      <w:r>
        <w:rPr>
          <w:i/>
          <w:spacing w:val="-1"/>
          <w:sz w:val="28"/>
        </w:rPr>
        <w:t xml:space="preserve"> </w:t>
      </w:r>
      <w:r>
        <w:rPr>
          <w:i/>
          <w:sz w:val="28"/>
        </w:rPr>
        <w:t>прыжков</w:t>
      </w:r>
      <w:r>
        <w:rPr>
          <w:i/>
          <w:spacing w:val="-4"/>
          <w:sz w:val="28"/>
        </w:rPr>
        <w:t xml:space="preserve"> </w:t>
      </w:r>
      <w:r>
        <w:rPr>
          <w:i/>
          <w:sz w:val="28"/>
        </w:rPr>
        <w:t>и</w:t>
      </w:r>
      <w:r>
        <w:rPr>
          <w:i/>
          <w:spacing w:val="1"/>
          <w:sz w:val="28"/>
        </w:rPr>
        <w:t xml:space="preserve"> </w:t>
      </w:r>
      <w:r>
        <w:rPr>
          <w:i/>
          <w:sz w:val="28"/>
        </w:rPr>
        <w:t>бега;</w:t>
      </w:r>
    </w:p>
    <w:p w:rsidR="006B28B4" w:rsidRDefault="00DA7639">
      <w:pPr>
        <w:ind w:left="1401" w:right="1460"/>
        <w:rPr>
          <w:i/>
          <w:sz w:val="28"/>
        </w:rPr>
      </w:pPr>
      <w:r>
        <w:rPr>
          <w:i/>
          <w:sz w:val="28"/>
        </w:rPr>
        <w:t>осуществлять</w:t>
      </w:r>
      <w:r>
        <w:rPr>
          <w:i/>
          <w:spacing w:val="-4"/>
          <w:sz w:val="28"/>
        </w:rPr>
        <w:t xml:space="preserve"> </w:t>
      </w:r>
      <w:r>
        <w:rPr>
          <w:i/>
          <w:sz w:val="28"/>
        </w:rPr>
        <w:t>судейство</w:t>
      </w:r>
      <w:r>
        <w:rPr>
          <w:i/>
          <w:spacing w:val="-3"/>
          <w:sz w:val="28"/>
        </w:rPr>
        <w:t xml:space="preserve"> </w:t>
      </w:r>
      <w:r>
        <w:rPr>
          <w:i/>
          <w:sz w:val="28"/>
        </w:rPr>
        <w:t>по</w:t>
      </w:r>
      <w:r>
        <w:rPr>
          <w:i/>
          <w:spacing w:val="-3"/>
          <w:sz w:val="28"/>
        </w:rPr>
        <w:t xml:space="preserve"> </w:t>
      </w:r>
      <w:r>
        <w:rPr>
          <w:i/>
          <w:sz w:val="28"/>
        </w:rPr>
        <w:t>одному</w:t>
      </w:r>
      <w:r>
        <w:rPr>
          <w:i/>
          <w:spacing w:val="-3"/>
          <w:sz w:val="28"/>
        </w:rPr>
        <w:t xml:space="preserve"> </w:t>
      </w:r>
      <w:r>
        <w:rPr>
          <w:i/>
          <w:sz w:val="28"/>
        </w:rPr>
        <w:t>из</w:t>
      </w:r>
      <w:r>
        <w:rPr>
          <w:i/>
          <w:spacing w:val="-7"/>
          <w:sz w:val="28"/>
        </w:rPr>
        <w:t xml:space="preserve"> </w:t>
      </w:r>
      <w:r>
        <w:rPr>
          <w:i/>
          <w:sz w:val="28"/>
        </w:rPr>
        <w:t>осваиваемых</w:t>
      </w:r>
      <w:r>
        <w:rPr>
          <w:i/>
          <w:spacing w:val="-4"/>
          <w:sz w:val="28"/>
        </w:rPr>
        <w:t xml:space="preserve"> </w:t>
      </w:r>
      <w:r>
        <w:rPr>
          <w:i/>
          <w:sz w:val="28"/>
        </w:rPr>
        <w:t>видов</w:t>
      </w:r>
      <w:r>
        <w:rPr>
          <w:i/>
          <w:spacing w:val="-6"/>
          <w:sz w:val="28"/>
        </w:rPr>
        <w:t xml:space="preserve"> </w:t>
      </w:r>
      <w:r>
        <w:rPr>
          <w:i/>
          <w:sz w:val="28"/>
        </w:rPr>
        <w:t>спорта;</w:t>
      </w:r>
      <w:r>
        <w:rPr>
          <w:i/>
          <w:spacing w:val="-67"/>
          <w:sz w:val="28"/>
        </w:rPr>
        <w:t xml:space="preserve"> </w:t>
      </w:r>
      <w:r>
        <w:rPr>
          <w:i/>
          <w:sz w:val="28"/>
        </w:rPr>
        <w:t>выполнять</w:t>
      </w:r>
      <w:r>
        <w:rPr>
          <w:i/>
          <w:spacing w:val="-6"/>
          <w:sz w:val="28"/>
        </w:rPr>
        <w:t xml:space="preserve"> </w:t>
      </w:r>
      <w:r>
        <w:rPr>
          <w:i/>
          <w:sz w:val="28"/>
        </w:rPr>
        <w:t>тестовые</w:t>
      </w:r>
      <w:r>
        <w:rPr>
          <w:i/>
          <w:spacing w:val="-3"/>
          <w:sz w:val="28"/>
        </w:rPr>
        <w:t xml:space="preserve"> </w:t>
      </w:r>
      <w:r>
        <w:rPr>
          <w:i/>
          <w:sz w:val="28"/>
        </w:rPr>
        <w:t>нормативы</w:t>
      </w:r>
      <w:r>
        <w:rPr>
          <w:i/>
          <w:spacing w:val="-4"/>
          <w:sz w:val="28"/>
        </w:rPr>
        <w:t xml:space="preserve"> </w:t>
      </w:r>
      <w:r>
        <w:rPr>
          <w:i/>
          <w:sz w:val="28"/>
        </w:rPr>
        <w:t>по</w:t>
      </w:r>
      <w:r>
        <w:rPr>
          <w:i/>
          <w:spacing w:val="-1"/>
          <w:sz w:val="28"/>
        </w:rPr>
        <w:t xml:space="preserve"> </w:t>
      </w:r>
      <w:r>
        <w:rPr>
          <w:i/>
          <w:sz w:val="28"/>
        </w:rPr>
        <w:t>физической</w:t>
      </w:r>
      <w:r>
        <w:rPr>
          <w:i/>
          <w:spacing w:val="-4"/>
          <w:sz w:val="28"/>
        </w:rPr>
        <w:t xml:space="preserve"> </w:t>
      </w:r>
      <w:r>
        <w:rPr>
          <w:i/>
          <w:sz w:val="28"/>
        </w:rPr>
        <w:t>подготовке;</w:t>
      </w:r>
    </w:p>
    <w:p w:rsidR="006B28B4" w:rsidRDefault="006B28B4">
      <w:pPr>
        <w:rPr>
          <w:sz w:val="28"/>
        </w:rPr>
        <w:sectPr w:rsidR="006B28B4">
          <w:pgSz w:w="11910" w:h="16840"/>
          <w:pgMar w:top="760" w:right="180" w:bottom="1180" w:left="440" w:header="0" w:footer="919" w:gutter="0"/>
          <w:cols w:space="720"/>
        </w:sectPr>
      </w:pPr>
    </w:p>
    <w:p w:rsidR="006B28B4" w:rsidRDefault="00DA7639">
      <w:pPr>
        <w:spacing w:before="73"/>
        <w:ind w:left="692" w:right="391" w:firstLine="778"/>
        <w:rPr>
          <w:i/>
          <w:sz w:val="28"/>
        </w:rPr>
      </w:pPr>
      <w:r>
        <w:rPr>
          <w:i/>
          <w:sz w:val="28"/>
        </w:rPr>
        <w:t>выполнять</w:t>
      </w:r>
      <w:r>
        <w:rPr>
          <w:i/>
          <w:spacing w:val="1"/>
          <w:sz w:val="28"/>
        </w:rPr>
        <w:t xml:space="preserve"> </w:t>
      </w:r>
      <w:r>
        <w:rPr>
          <w:i/>
          <w:sz w:val="28"/>
        </w:rPr>
        <w:t>нормативные</w:t>
      </w:r>
      <w:r>
        <w:rPr>
          <w:i/>
          <w:spacing w:val="1"/>
          <w:sz w:val="28"/>
        </w:rPr>
        <w:t xml:space="preserve"> </w:t>
      </w:r>
      <w:r>
        <w:rPr>
          <w:i/>
          <w:sz w:val="28"/>
        </w:rPr>
        <w:t>требования</w:t>
      </w:r>
      <w:r>
        <w:rPr>
          <w:i/>
          <w:spacing w:val="1"/>
          <w:sz w:val="28"/>
        </w:rPr>
        <w:t xml:space="preserve"> </w:t>
      </w:r>
      <w:r>
        <w:rPr>
          <w:i/>
          <w:sz w:val="28"/>
        </w:rPr>
        <w:t>испытаний</w:t>
      </w:r>
      <w:r>
        <w:rPr>
          <w:i/>
          <w:spacing w:val="1"/>
          <w:sz w:val="28"/>
        </w:rPr>
        <w:t xml:space="preserve"> </w:t>
      </w:r>
      <w:r>
        <w:rPr>
          <w:i/>
          <w:sz w:val="28"/>
        </w:rPr>
        <w:t>(тестов)</w:t>
      </w:r>
      <w:r>
        <w:rPr>
          <w:i/>
          <w:spacing w:val="1"/>
          <w:sz w:val="28"/>
        </w:rPr>
        <w:t xml:space="preserve"> </w:t>
      </w:r>
      <w:r>
        <w:rPr>
          <w:i/>
          <w:sz w:val="28"/>
        </w:rPr>
        <w:t>Всероссийского</w:t>
      </w:r>
      <w:r>
        <w:rPr>
          <w:i/>
          <w:spacing w:val="-67"/>
          <w:sz w:val="28"/>
        </w:rPr>
        <w:t xml:space="preserve"> </w:t>
      </w:r>
      <w:r>
        <w:rPr>
          <w:i/>
          <w:sz w:val="28"/>
        </w:rPr>
        <w:t>физкультурно-спортивного комплекса</w:t>
      </w:r>
      <w:r>
        <w:rPr>
          <w:i/>
          <w:spacing w:val="-3"/>
          <w:sz w:val="28"/>
        </w:rPr>
        <w:t xml:space="preserve"> </w:t>
      </w:r>
      <w:r>
        <w:rPr>
          <w:i/>
          <w:sz w:val="28"/>
        </w:rPr>
        <w:t>«Готов</w:t>
      </w:r>
      <w:r>
        <w:rPr>
          <w:i/>
          <w:spacing w:val="-1"/>
          <w:sz w:val="28"/>
        </w:rPr>
        <w:t xml:space="preserve"> </w:t>
      </w:r>
      <w:r>
        <w:rPr>
          <w:i/>
          <w:sz w:val="28"/>
        </w:rPr>
        <w:t>к</w:t>
      </w:r>
      <w:r>
        <w:rPr>
          <w:i/>
          <w:spacing w:val="-4"/>
          <w:sz w:val="28"/>
        </w:rPr>
        <w:t xml:space="preserve"> </w:t>
      </w:r>
      <w:r>
        <w:rPr>
          <w:i/>
          <w:sz w:val="28"/>
        </w:rPr>
        <w:t>труду</w:t>
      </w:r>
      <w:r>
        <w:rPr>
          <w:i/>
          <w:spacing w:val="-1"/>
          <w:sz w:val="28"/>
        </w:rPr>
        <w:t xml:space="preserve"> </w:t>
      </w:r>
      <w:r>
        <w:rPr>
          <w:i/>
          <w:sz w:val="28"/>
        </w:rPr>
        <w:t>и</w:t>
      </w:r>
      <w:r>
        <w:rPr>
          <w:i/>
          <w:spacing w:val="1"/>
          <w:sz w:val="28"/>
        </w:rPr>
        <w:t xml:space="preserve"> </w:t>
      </w:r>
      <w:r>
        <w:rPr>
          <w:i/>
          <w:sz w:val="28"/>
        </w:rPr>
        <w:t>обороне» (ГТО);</w:t>
      </w:r>
    </w:p>
    <w:p w:rsidR="006B28B4" w:rsidRDefault="00DA7639">
      <w:pPr>
        <w:spacing w:line="321" w:lineRule="exact"/>
        <w:ind w:left="1401"/>
        <w:rPr>
          <w:i/>
          <w:sz w:val="28"/>
        </w:rPr>
      </w:pPr>
      <w:r>
        <w:rPr>
          <w:i/>
          <w:sz w:val="28"/>
        </w:rPr>
        <w:t>выполнять</w:t>
      </w:r>
      <w:r>
        <w:rPr>
          <w:i/>
          <w:spacing w:val="-7"/>
          <w:sz w:val="28"/>
        </w:rPr>
        <w:t xml:space="preserve"> </w:t>
      </w:r>
      <w:r>
        <w:rPr>
          <w:i/>
          <w:sz w:val="28"/>
        </w:rPr>
        <w:t>технические</w:t>
      </w:r>
      <w:r>
        <w:rPr>
          <w:i/>
          <w:spacing w:val="-3"/>
          <w:sz w:val="28"/>
        </w:rPr>
        <w:t xml:space="preserve"> </w:t>
      </w:r>
      <w:r>
        <w:rPr>
          <w:i/>
          <w:sz w:val="28"/>
        </w:rPr>
        <w:t>и</w:t>
      </w:r>
      <w:r>
        <w:rPr>
          <w:i/>
          <w:spacing w:val="-5"/>
          <w:sz w:val="28"/>
        </w:rPr>
        <w:t xml:space="preserve"> </w:t>
      </w:r>
      <w:r>
        <w:rPr>
          <w:i/>
          <w:sz w:val="28"/>
        </w:rPr>
        <w:t>тактические</w:t>
      </w:r>
      <w:r>
        <w:rPr>
          <w:i/>
          <w:spacing w:val="-4"/>
          <w:sz w:val="28"/>
        </w:rPr>
        <w:t xml:space="preserve"> </w:t>
      </w:r>
      <w:r>
        <w:rPr>
          <w:i/>
          <w:sz w:val="28"/>
        </w:rPr>
        <w:t>действия</w:t>
      </w:r>
      <w:r>
        <w:rPr>
          <w:i/>
          <w:spacing w:val="-3"/>
          <w:sz w:val="28"/>
        </w:rPr>
        <w:t xml:space="preserve"> </w:t>
      </w:r>
      <w:r>
        <w:rPr>
          <w:i/>
          <w:sz w:val="28"/>
        </w:rPr>
        <w:t>самбо</w:t>
      </w:r>
      <w:r>
        <w:rPr>
          <w:i/>
          <w:spacing w:val="-2"/>
          <w:sz w:val="28"/>
        </w:rPr>
        <w:t xml:space="preserve"> </w:t>
      </w:r>
      <w:r>
        <w:rPr>
          <w:i/>
          <w:sz w:val="28"/>
        </w:rPr>
        <w:t>в</w:t>
      </w:r>
      <w:r>
        <w:rPr>
          <w:i/>
          <w:spacing w:val="-2"/>
          <w:sz w:val="28"/>
        </w:rPr>
        <w:t xml:space="preserve"> </w:t>
      </w:r>
      <w:r>
        <w:rPr>
          <w:i/>
          <w:sz w:val="28"/>
        </w:rPr>
        <w:t>учебной</w:t>
      </w:r>
      <w:r>
        <w:rPr>
          <w:i/>
          <w:spacing w:val="-1"/>
          <w:sz w:val="28"/>
        </w:rPr>
        <w:t xml:space="preserve"> </w:t>
      </w:r>
      <w:r>
        <w:rPr>
          <w:i/>
          <w:sz w:val="28"/>
        </w:rPr>
        <w:t>схватке.</w:t>
      </w:r>
    </w:p>
    <w:p w:rsidR="006B28B4" w:rsidRDefault="00DA7639">
      <w:pPr>
        <w:tabs>
          <w:tab w:val="left" w:pos="4146"/>
          <w:tab w:val="left" w:pos="6076"/>
          <w:tab w:val="left" w:pos="8162"/>
          <w:tab w:val="left" w:pos="9525"/>
        </w:tabs>
        <w:spacing w:before="1"/>
        <w:ind w:left="692" w:right="392" w:firstLine="917"/>
        <w:rPr>
          <w:i/>
          <w:sz w:val="28"/>
        </w:rPr>
      </w:pPr>
      <w:r>
        <w:rPr>
          <w:i/>
          <w:sz w:val="28"/>
        </w:rPr>
        <w:t>самостоятельно</w:t>
      </w:r>
      <w:r>
        <w:rPr>
          <w:i/>
          <w:sz w:val="28"/>
        </w:rPr>
        <w:tab/>
        <w:t>заниматься</w:t>
      </w:r>
      <w:r>
        <w:rPr>
          <w:i/>
          <w:sz w:val="28"/>
        </w:rPr>
        <w:tab/>
        <w:t>популярными</w:t>
      </w:r>
      <w:r>
        <w:rPr>
          <w:i/>
          <w:sz w:val="28"/>
        </w:rPr>
        <w:tab/>
        <w:t>видами</w:t>
      </w:r>
      <w:r>
        <w:rPr>
          <w:i/>
          <w:sz w:val="28"/>
        </w:rPr>
        <w:tab/>
      </w:r>
      <w:r>
        <w:rPr>
          <w:i/>
          <w:spacing w:val="-1"/>
          <w:sz w:val="28"/>
        </w:rPr>
        <w:t>физических</w:t>
      </w:r>
      <w:r>
        <w:rPr>
          <w:i/>
          <w:spacing w:val="-67"/>
          <w:sz w:val="28"/>
        </w:rPr>
        <w:t xml:space="preserve"> </w:t>
      </w:r>
      <w:r>
        <w:rPr>
          <w:i/>
          <w:sz w:val="28"/>
        </w:rPr>
        <w:t>упражнений.</w:t>
      </w:r>
    </w:p>
    <w:p w:rsidR="006B28B4" w:rsidRDefault="00A11E79" w:rsidP="00A11E79">
      <w:pPr>
        <w:pStyle w:val="11"/>
        <w:spacing w:line="242" w:lineRule="auto"/>
        <w:ind w:right="375"/>
        <w:jc w:val="left"/>
      </w:pPr>
      <w:r>
        <w:t>Личностные, метапредметные и предметные</w:t>
      </w:r>
      <w:r>
        <w:rPr>
          <w:spacing w:val="-67"/>
        </w:rPr>
        <w:t xml:space="preserve"> </w:t>
      </w:r>
      <w:r>
        <w:t>результаты</w:t>
      </w:r>
      <w:r>
        <w:rPr>
          <w:spacing w:val="-1"/>
        </w:rPr>
        <w:t xml:space="preserve"> </w:t>
      </w:r>
      <w:r>
        <w:t>освоения учебного курса</w:t>
      </w:r>
    </w:p>
    <w:p w:rsidR="006B28B4" w:rsidRDefault="00DA7639">
      <w:pPr>
        <w:pStyle w:val="a3"/>
        <w:ind w:right="383"/>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 образовательного стандарта данная рабочая программа для 5-9</w:t>
      </w:r>
      <w:r>
        <w:rPr>
          <w:spacing w:val="1"/>
        </w:rPr>
        <w:t xml:space="preserve"> </w:t>
      </w:r>
      <w:r>
        <w:t>классов</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учащимися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4"/>
        </w:rPr>
        <w:t xml:space="preserve"> </w:t>
      </w:r>
      <w:r>
        <w:t>результатов по</w:t>
      </w:r>
      <w:r>
        <w:rPr>
          <w:spacing w:val="1"/>
        </w:rPr>
        <w:t xml:space="preserve"> </w:t>
      </w:r>
      <w:r>
        <w:t>физической</w:t>
      </w:r>
      <w:r>
        <w:rPr>
          <w:spacing w:val="-3"/>
        </w:rPr>
        <w:t xml:space="preserve"> </w:t>
      </w:r>
      <w:r>
        <w:t>культуре.</w:t>
      </w:r>
    </w:p>
    <w:p w:rsidR="006B28B4" w:rsidRDefault="00DA7639">
      <w:pPr>
        <w:pStyle w:val="11"/>
        <w:spacing w:line="320" w:lineRule="exact"/>
      </w:pPr>
      <w:r>
        <w:t>Личностные</w:t>
      </w:r>
      <w:r>
        <w:rPr>
          <w:spacing w:val="-2"/>
        </w:rPr>
        <w:t xml:space="preserve"> </w:t>
      </w:r>
      <w:r>
        <w:t>результаты</w:t>
      </w:r>
    </w:p>
    <w:p w:rsidR="006B28B4" w:rsidRDefault="00DA7639">
      <w:pPr>
        <w:pStyle w:val="a3"/>
        <w:ind w:right="385"/>
      </w:pPr>
      <w:r>
        <w:t>воспитание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любви</w:t>
      </w:r>
      <w:r>
        <w:rPr>
          <w:spacing w:val="1"/>
        </w:rPr>
        <w:t xml:space="preserve"> </w:t>
      </w:r>
      <w:r>
        <w:t>и</w:t>
      </w:r>
      <w:r>
        <w:rPr>
          <w:spacing w:val="1"/>
        </w:rPr>
        <w:t xml:space="preserve"> </w:t>
      </w:r>
      <w:r>
        <w:t>уважения</w:t>
      </w:r>
      <w:r>
        <w:rPr>
          <w:spacing w:val="1"/>
        </w:rPr>
        <w:t xml:space="preserve"> </w:t>
      </w:r>
      <w:r>
        <w:t>к Отечеству,</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прошлое и</w:t>
      </w:r>
      <w:r>
        <w:rPr>
          <w:spacing w:val="1"/>
        </w:rPr>
        <w:t xml:space="preserve"> </w:t>
      </w:r>
      <w:r>
        <w:t>настоящее</w:t>
      </w:r>
      <w:r>
        <w:rPr>
          <w:spacing w:val="1"/>
        </w:rPr>
        <w:t xml:space="preserve"> </w:t>
      </w:r>
      <w:r>
        <w:t>многонационального народа России;</w:t>
      </w:r>
    </w:p>
    <w:p w:rsidR="006B28B4" w:rsidRDefault="00DA7639">
      <w:pPr>
        <w:pStyle w:val="a3"/>
        <w:ind w:right="384"/>
      </w:pPr>
      <w:r>
        <w:t>знание истории физической культуры своего народа, своего края как части</w:t>
      </w:r>
      <w:r>
        <w:rPr>
          <w:spacing w:val="1"/>
        </w:rPr>
        <w:t xml:space="preserve"> </w:t>
      </w:r>
      <w:r>
        <w:t>наследия</w:t>
      </w:r>
      <w:r>
        <w:rPr>
          <w:spacing w:val="-1"/>
        </w:rPr>
        <w:t xml:space="preserve"> </w:t>
      </w:r>
      <w:r>
        <w:t>народов</w:t>
      </w:r>
      <w:r>
        <w:rPr>
          <w:spacing w:val="-2"/>
        </w:rPr>
        <w:t xml:space="preserve"> </w:t>
      </w:r>
      <w:r>
        <w:t>России</w:t>
      </w:r>
      <w:r>
        <w:rPr>
          <w:spacing w:val="-3"/>
        </w:rPr>
        <w:t xml:space="preserve"> </w:t>
      </w:r>
      <w:r>
        <w:t>и человечества;</w:t>
      </w:r>
    </w:p>
    <w:p w:rsidR="006B28B4" w:rsidRDefault="00DA7639">
      <w:pPr>
        <w:pStyle w:val="a3"/>
        <w:spacing w:line="242" w:lineRule="auto"/>
        <w:ind w:right="385"/>
      </w:pPr>
      <w:r>
        <w:t>усвоение</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67"/>
        </w:rPr>
        <w:t xml:space="preserve"> </w:t>
      </w:r>
      <w:r>
        <w:t>многонационального российского</w:t>
      </w:r>
      <w:r>
        <w:rPr>
          <w:spacing w:val="-2"/>
        </w:rPr>
        <w:t xml:space="preserve"> </w:t>
      </w:r>
      <w:r>
        <w:t>общества;</w:t>
      </w:r>
    </w:p>
    <w:p w:rsidR="006B28B4" w:rsidRDefault="00DA7639">
      <w:pPr>
        <w:pStyle w:val="a3"/>
        <w:spacing w:line="317" w:lineRule="exact"/>
        <w:ind w:left="1401" w:firstLine="0"/>
      </w:pPr>
      <w:r>
        <w:t>воспитание</w:t>
      </w:r>
      <w:r>
        <w:rPr>
          <w:spacing w:val="-6"/>
        </w:rPr>
        <w:t xml:space="preserve"> </w:t>
      </w:r>
      <w:r>
        <w:t>чувства</w:t>
      </w:r>
      <w:r>
        <w:rPr>
          <w:spacing w:val="-3"/>
        </w:rPr>
        <w:t xml:space="preserve"> </w:t>
      </w:r>
      <w:r>
        <w:t>ответственности</w:t>
      </w:r>
      <w:r>
        <w:rPr>
          <w:spacing w:val="-3"/>
        </w:rPr>
        <w:t xml:space="preserve"> </w:t>
      </w:r>
      <w:r>
        <w:t>и</w:t>
      </w:r>
      <w:r>
        <w:rPr>
          <w:spacing w:val="-5"/>
        </w:rPr>
        <w:t xml:space="preserve"> </w:t>
      </w:r>
      <w:r>
        <w:t>долга</w:t>
      </w:r>
      <w:r>
        <w:rPr>
          <w:spacing w:val="-3"/>
        </w:rPr>
        <w:t xml:space="preserve"> </w:t>
      </w:r>
      <w:r>
        <w:t>перед</w:t>
      </w:r>
      <w:r>
        <w:rPr>
          <w:spacing w:val="-2"/>
        </w:rPr>
        <w:t xml:space="preserve"> </w:t>
      </w:r>
      <w:r>
        <w:t>Родиной;</w:t>
      </w:r>
    </w:p>
    <w:p w:rsidR="006B28B4" w:rsidRDefault="00DA7639">
      <w:pPr>
        <w:pStyle w:val="a3"/>
        <w:ind w:right="383"/>
      </w:pPr>
      <w:r>
        <w:t>формирование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готовности</w:t>
      </w:r>
      <w:r>
        <w:rPr>
          <w:spacing w:val="71"/>
        </w:rPr>
        <w:t xml:space="preserve"> </w:t>
      </w:r>
      <w:r>
        <w:t>и</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на</w:t>
      </w:r>
      <w:r>
        <w:rPr>
          <w:spacing w:val="71"/>
        </w:rPr>
        <w:t xml:space="preserve"> </w:t>
      </w:r>
      <w:r>
        <w:t>основе</w:t>
      </w:r>
      <w:r>
        <w:rPr>
          <w:spacing w:val="1"/>
        </w:rPr>
        <w:t xml:space="preserve"> </w:t>
      </w:r>
      <w:r>
        <w:t>мотивации к обучению и познанию, осознанному выбору и построению дальнейшей</w:t>
      </w:r>
      <w:r>
        <w:rPr>
          <w:spacing w:val="1"/>
        </w:rPr>
        <w:t xml:space="preserve"> </w:t>
      </w:r>
      <w:r>
        <w:t>индивидуальной траектории образования на базе ориентировки в мире профессий и</w:t>
      </w:r>
      <w:r>
        <w:rPr>
          <w:spacing w:val="1"/>
        </w:rPr>
        <w:t xml:space="preserve"> </w:t>
      </w:r>
      <w:r>
        <w:t>профессиональных</w:t>
      </w:r>
      <w:r>
        <w:rPr>
          <w:spacing w:val="-7"/>
        </w:rPr>
        <w:t xml:space="preserve"> </w:t>
      </w:r>
      <w:r>
        <w:t>предпочтений,</w:t>
      </w:r>
      <w:r>
        <w:rPr>
          <w:spacing w:val="-4"/>
        </w:rPr>
        <w:t xml:space="preserve"> </w:t>
      </w:r>
      <w:r>
        <w:t>с</w:t>
      </w:r>
      <w:r>
        <w:rPr>
          <w:spacing w:val="-4"/>
        </w:rPr>
        <w:t xml:space="preserve"> </w:t>
      </w:r>
      <w:r>
        <w:t>учётом</w:t>
      </w:r>
      <w:r>
        <w:rPr>
          <w:spacing w:val="-3"/>
        </w:rPr>
        <w:t xml:space="preserve"> </w:t>
      </w:r>
      <w:r>
        <w:t>устойчивых</w:t>
      </w:r>
      <w:r>
        <w:rPr>
          <w:spacing w:val="-3"/>
        </w:rPr>
        <w:t xml:space="preserve"> </w:t>
      </w:r>
      <w:r>
        <w:t>познавательных</w:t>
      </w:r>
      <w:r>
        <w:rPr>
          <w:spacing w:val="-2"/>
        </w:rPr>
        <w:t xml:space="preserve"> </w:t>
      </w:r>
      <w:r>
        <w:t>интересов;</w:t>
      </w:r>
    </w:p>
    <w:p w:rsidR="006B28B4" w:rsidRDefault="00DA7639">
      <w:pPr>
        <w:pStyle w:val="a3"/>
        <w:ind w:right="387"/>
      </w:pPr>
      <w:r>
        <w:t>формирование</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67"/>
        </w:rPr>
        <w:t xml:space="preserve"> </w:t>
      </w:r>
      <w:r>
        <w:t>уровню</w:t>
      </w:r>
      <w:r>
        <w:rPr>
          <w:spacing w:val="-5"/>
        </w:rPr>
        <w:t xml:space="preserve"> </w:t>
      </w:r>
      <w:r>
        <w:t>развития</w:t>
      </w:r>
      <w:r>
        <w:rPr>
          <w:spacing w:val="-3"/>
        </w:rPr>
        <w:t xml:space="preserve"> </w:t>
      </w:r>
      <w:r>
        <w:t>науки и общественной</w:t>
      </w:r>
    </w:p>
    <w:p w:rsidR="006B28B4" w:rsidRDefault="00DA7639">
      <w:pPr>
        <w:pStyle w:val="a3"/>
        <w:ind w:right="388"/>
      </w:pP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языковое,</w:t>
      </w:r>
      <w:r>
        <w:rPr>
          <w:spacing w:val="1"/>
        </w:rPr>
        <w:t xml:space="preserve"> </w:t>
      </w:r>
      <w:r>
        <w:t>духовное</w:t>
      </w:r>
      <w:r>
        <w:rPr>
          <w:spacing w:val="1"/>
        </w:rPr>
        <w:t xml:space="preserve"> </w:t>
      </w:r>
      <w:r>
        <w:t>многообразие</w:t>
      </w:r>
      <w:r>
        <w:rPr>
          <w:spacing w:val="-1"/>
        </w:rPr>
        <w:t xml:space="preserve"> </w:t>
      </w:r>
      <w:r>
        <w:t>современного</w:t>
      </w:r>
      <w:r>
        <w:rPr>
          <w:spacing w:val="1"/>
        </w:rPr>
        <w:t xml:space="preserve"> </w:t>
      </w:r>
      <w:r>
        <w:t>мира;</w:t>
      </w:r>
    </w:p>
    <w:p w:rsidR="006B28B4" w:rsidRDefault="00DA7639">
      <w:pPr>
        <w:pStyle w:val="a3"/>
        <w:ind w:right="386"/>
      </w:pPr>
      <w:r>
        <w:t>формирование осознанного, уважительного и доброжелательного отношения к</w:t>
      </w:r>
      <w:r>
        <w:rPr>
          <w:spacing w:val="-67"/>
        </w:rPr>
        <w:t xml:space="preserve"> </w:t>
      </w:r>
      <w:r>
        <w:t>другому человеку, его мнению, мировоззрению, культуре, языку, вере, гражданской</w:t>
      </w:r>
      <w:r>
        <w:rPr>
          <w:spacing w:val="1"/>
        </w:rPr>
        <w:t xml:space="preserve"> </w:t>
      </w:r>
      <w:r>
        <w:t>позиции,</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религии,</w:t>
      </w:r>
      <w:r>
        <w:rPr>
          <w:spacing w:val="1"/>
        </w:rPr>
        <w:t xml:space="preserve"> </w:t>
      </w:r>
      <w:r>
        <w:t>традициям,</w:t>
      </w:r>
      <w:r>
        <w:rPr>
          <w:spacing w:val="1"/>
        </w:rPr>
        <w:t xml:space="preserve"> </w:t>
      </w:r>
      <w:r>
        <w:t>языкам,</w:t>
      </w:r>
      <w:r>
        <w:rPr>
          <w:spacing w:val="1"/>
        </w:rPr>
        <w:t xml:space="preserve"> </w:t>
      </w:r>
      <w:r>
        <w:t>ценностям</w:t>
      </w:r>
      <w:r>
        <w:rPr>
          <w:spacing w:val="1"/>
        </w:rPr>
        <w:t xml:space="preserve"> </w:t>
      </w:r>
      <w:r>
        <w:t>народов</w:t>
      </w:r>
      <w:r>
        <w:rPr>
          <w:spacing w:val="1"/>
        </w:rPr>
        <w:t xml:space="preserve"> </w:t>
      </w:r>
      <w:r>
        <w:t>России</w:t>
      </w:r>
      <w:r>
        <w:rPr>
          <w:spacing w:val="-4"/>
        </w:rPr>
        <w:t xml:space="preserve"> </w:t>
      </w:r>
      <w:r>
        <w:t>и народов</w:t>
      </w:r>
      <w:r>
        <w:rPr>
          <w:spacing w:val="-2"/>
        </w:rPr>
        <w:t xml:space="preserve"> </w:t>
      </w:r>
      <w:r>
        <w:t>мира;</w:t>
      </w:r>
    </w:p>
    <w:p w:rsidR="006B28B4" w:rsidRDefault="00DA7639">
      <w:pPr>
        <w:pStyle w:val="a3"/>
        <w:ind w:right="385"/>
      </w:pPr>
      <w:r>
        <w:t>готовности и способности вести диалог с другими людьми и достигать в нём</w:t>
      </w:r>
      <w:r>
        <w:rPr>
          <w:spacing w:val="1"/>
        </w:rPr>
        <w:t xml:space="preserve"> </w:t>
      </w:r>
      <w:r>
        <w:t>взаимопонимания;</w:t>
      </w:r>
    </w:p>
    <w:p w:rsidR="006B28B4" w:rsidRDefault="00DA7639">
      <w:pPr>
        <w:pStyle w:val="a3"/>
        <w:ind w:right="394"/>
      </w:pPr>
      <w:r>
        <w:t>освоение</w:t>
      </w:r>
      <w:r>
        <w:rPr>
          <w:spacing w:val="1"/>
        </w:rPr>
        <w:t xml:space="preserve"> </w:t>
      </w:r>
      <w:r>
        <w:t>социальных</w:t>
      </w:r>
      <w:r>
        <w:rPr>
          <w:spacing w:val="1"/>
        </w:rPr>
        <w:t xml:space="preserve"> </w:t>
      </w:r>
      <w:r>
        <w:t>норм,</w:t>
      </w:r>
      <w:r>
        <w:rPr>
          <w:spacing w:val="1"/>
        </w:rPr>
        <w:t xml:space="preserve"> </w:t>
      </w:r>
      <w:r>
        <w:t>правил</w:t>
      </w:r>
      <w:r>
        <w:rPr>
          <w:spacing w:val="1"/>
        </w:rPr>
        <w:t xml:space="preserve"> </w:t>
      </w:r>
      <w:r>
        <w:t>поведения,</w:t>
      </w:r>
      <w:r>
        <w:rPr>
          <w:spacing w:val="1"/>
        </w:rPr>
        <w:t xml:space="preserve"> </w:t>
      </w:r>
      <w:r>
        <w:t>ролей</w:t>
      </w:r>
      <w:r>
        <w:rPr>
          <w:spacing w:val="1"/>
        </w:rPr>
        <w:t xml:space="preserve"> </w:t>
      </w:r>
      <w:r>
        <w:t>и</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2"/>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 взрослые</w:t>
      </w:r>
      <w:r>
        <w:rPr>
          <w:spacing w:val="-4"/>
        </w:rPr>
        <w:t xml:space="preserve"> </w:t>
      </w:r>
      <w:r>
        <w:t>и</w:t>
      </w:r>
      <w:r>
        <w:rPr>
          <w:spacing w:val="-1"/>
        </w:rPr>
        <w:t xml:space="preserve"> </w:t>
      </w:r>
      <w:r>
        <w:t>социальные</w:t>
      </w:r>
      <w:r>
        <w:rPr>
          <w:spacing w:val="-1"/>
        </w:rPr>
        <w:t xml:space="preserve"> </w:t>
      </w:r>
      <w:r>
        <w:t>сообщества;</w:t>
      </w:r>
    </w:p>
    <w:p w:rsidR="006B28B4" w:rsidRDefault="00DA7639">
      <w:pPr>
        <w:pStyle w:val="a3"/>
        <w:ind w:right="388"/>
      </w:pP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в</w:t>
      </w:r>
      <w:r>
        <w:rPr>
          <w:spacing w:val="1"/>
        </w:rPr>
        <w:t xml:space="preserve"> </w:t>
      </w:r>
      <w:r>
        <w:t>пределах</w:t>
      </w:r>
      <w:r>
        <w:rPr>
          <w:spacing w:val="1"/>
        </w:rPr>
        <w:t xml:space="preserve"> </w:t>
      </w:r>
      <w:r>
        <w:t>возрастных компетенций с учётом региональных, этнокультурных, социальных и</w:t>
      </w:r>
      <w:r>
        <w:rPr>
          <w:spacing w:val="1"/>
        </w:rPr>
        <w:t xml:space="preserve"> </w:t>
      </w:r>
      <w:r>
        <w:t>экономических</w:t>
      </w:r>
      <w:r>
        <w:rPr>
          <w:spacing w:val="-4"/>
        </w:rPr>
        <w:t xml:space="preserve"> </w:t>
      </w:r>
      <w:r>
        <w:t>особенностей;</w:t>
      </w:r>
    </w:p>
    <w:p w:rsidR="006B28B4" w:rsidRDefault="00DA7639">
      <w:pPr>
        <w:pStyle w:val="a3"/>
        <w:ind w:right="387"/>
      </w:pPr>
      <w:r>
        <w:t>развитие</w:t>
      </w:r>
      <w:r>
        <w:rPr>
          <w:spacing w:val="1"/>
        </w:rPr>
        <w:t xml:space="preserve"> </w:t>
      </w:r>
      <w:r>
        <w:t>морального</w:t>
      </w:r>
      <w:r>
        <w:rPr>
          <w:spacing w:val="1"/>
        </w:rPr>
        <w:t xml:space="preserve"> </w:t>
      </w:r>
      <w:r>
        <w:t>сознания</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формирование</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 поведения, осознанного и ответственного отношения к собственным</w:t>
      </w:r>
      <w:r>
        <w:rPr>
          <w:spacing w:val="1"/>
        </w:rPr>
        <w:t xml:space="preserve"> </w:t>
      </w:r>
      <w:r>
        <w:t>поступкам;</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4"/>
      </w:pPr>
      <w:r>
        <w:t>формирование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общении</w:t>
      </w:r>
      <w:r>
        <w:rPr>
          <w:spacing w:val="71"/>
        </w:rPr>
        <w:t xml:space="preserve"> </w:t>
      </w:r>
      <w:r>
        <w:t>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в</w:t>
      </w:r>
      <w:r>
        <w:rPr>
          <w:spacing w:val="1"/>
        </w:rPr>
        <w:t xml:space="preserve"> </w:t>
      </w:r>
      <w:r>
        <w:t>процессе</w:t>
      </w:r>
      <w:r>
        <w:rPr>
          <w:spacing w:val="-67"/>
        </w:rPr>
        <w:t xml:space="preserve"> </w:t>
      </w:r>
      <w:r>
        <w:t>образовательной, общественно полезной, учебно-исследовательской, творческой и</w:t>
      </w:r>
      <w:r>
        <w:rPr>
          <w:spacing w:val="1"/>
        </w:rPr>
        <w:t xml:space="preserve"> </w:t>
      </w:r>
      <w:r>
        <w:t>других видов</w:t>
      </w:r>
      <w:r>
        <w:rPr>
          <w:spacing w:val="-2"/>
        </w:rPr>
        <w:t xml:space="preserve"> </w:t>
      </w:r>
      <w:r>
        <w:t>деятельности;</w:t>
      </w:r>
    </w:p>
    <w:p w:rsidR="006B28B4" w:rsidRDefault="00DA7639">
      <w:pPr>
        <w:pStyle w:val="a3"/>
        <w:ind w:right="382"/>
      </w:pPr>
      <w:r>
        <w:t>формирование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 индивидуального и коллективного безопасного поведения в чрезвычайных</w:t>
      </w:r>
      <w:r>
        <w:rPr>
          <w:spacing w:val="1"/>
        </w:rPr>
        <w:t xml:space="preserve"> </w:t>
      </w:r>
      <w:r>
        <w:t>ситуациях, угрожающих жизни и здоровью людей, правил поведения на транспорте</w:t>
      </w:r>
      <w:r>
        <w:rPr>
          <w:spacing w:val="1"/>
        </w:rPr>
        <w:t xml:space="preserve"> </w:t>
      </w:r>
      <w:r>
        <w:t>и</w:t>
      </w:r>
      <w:r>
        <w:rPr>
          <w:spacing w:val="-1"/>
        </w:rPr>
        <w:t xml:space="preserve"> </w:t>
      </w:r>
      <w:r>
        <w:t>на</w:t>
      </w:r>
      <w:r>
        <w:rPr>
          <w:spacing w:val="-3"/>
        </w:rPr>
        <w:t xml:space="preserve"> </w:t>
      </w:r>
      <w:r>
        <w:t>дорогах;</w:t>
      </w:r>
    </w:p>
    <w:p w:rsidR="006B28B4" w:rsidRDefault="00DA7639">
      <w:pPr>
        <w:pStyle w:val="a3"/>
        <w:ind w:right="385"/>
      </w:pPr>
      <w:r>
        <w:t>осознание значения семьи в жизни человека и общества, принятие ценности</w:t>
      </w:r>
      <w:r>
        <w:rPr>
          <w:spacing w:val="1"/>
        </w:rPr>
        <w:t xml:space="preserve"> </w:t>
      </w:r>
      <w:r>
        <w:t>семейной</w:t>
      </w:r>
      <w:r>
        <w:rPr>
          <w:spacing w:val="-1"/>
        </w:rPr>
        <w:t xml:space="preserve"> </w:t>
      </w:r>
      <w:r>
        <w:t>жизни,</w:t>
      </w:r>
      <w:r>
        <w:rPr>
          <w:spacing w:val="-1"/>
        </w:rPr>
        <w:t xml:space="preserve"> </w:t>
      </w:r>
      <w:r>
        <w:t>уважительное</w:t>
      </w:r>
      <w:r>
        <w:rPr>
          <w:spacing w:val="-4"/>
        </w:rPr>
        <w:t xml:space="preserve"> </w:t>
      </w:r>
      <w:r>
        <w:t>и заботливое</w:t>
      </w:r>
      <w:r>
        <w:rPr>
          <w:spacing w:val="-4"/>
        </w:rPr>
        <w:t xml:space="preserve"> </w:t>
      </w:r>
      <w:r>
        <w:t>отношение</w:t>
      </w:r>
      <w:r>
        <w:rPr>
          <w:spacing w:val="-1"/>
        </w:rPr>
        <w:t xml:space="preserve"> </w:t>
      </w:r>
      <w:r>
        <w:t>к</w:t>
      </w:r>
      <w:r>
        <w:rPr>
          <w:spacing w:val="-4"/>
        </w:rPr>
        <w:t xml:space="preserve"> </w:t>
      </w:r>
      <w:r>
        <w:t>членам своей</w:t>
      </w:r>
      <w:r>
        <w:rPr>
          <w:spacing w:val="-1"/>
        </w:rPr>
        <w:t xml:space="preserve"> </w:t>
      </w:r>
      <w:r>
        <w:t>семьи.</w:t>
      </w:r>
    </w:p>
    <w:p w:rsidR="006B28B4" w:rsidRDefault="00DA7639">
      <w:pPr>
        <w:pStyle w:val="a3"/>
        <w:ind w:right="383"/>
      </w:pPr>
      <w:r>
        <w:t>Личностные</w:t>
      </w:r>
      <w:r>
        <w:rPr>
          <w:spacing w:val="1"/>
        </w:rPr>
        <w:t xml:space="preserve"> </w:t>
      </w:r>
      <w:r>
        <w:t>результаты</w:t>
      </w:r>
      <w:r>
        <w:rPr>
          <w:spacing w:val="1"/>
        </w:rPr>
        <w:t xml:space="preserve"> </w:t>
      </w:r>
      <w:r>
        <w:t>отражаются</w:t>
      </w:r>
      <w:r>
        <w:rPr>
          <w:spacing w:val="1"/>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индивидуальных</w:t>
      </w:r>
      <w:r>
        <w:rPr>
          <w:spacing w:val="1"/>
        </w:rPr>
        <w:t xml:space="preserve"> </w:t>
      </w:r>
      <w:r>
        <w:t>свойств</w:t>
      </w:r>
      <w:r>
        <w:rPr>
          <w:spacing w:val="1"/>
        </w:rPr>
        <w:t xml:space="preserve"> </w:t>
      </w:r>
      <w:r>
        <w:t>личности,</w:t>
      </w:r>
      <w:r>
        <w:rPr>
          <w:spacing w:val="1"/>
        </w:rPr>
        <w:t xml:space="preserve"> </w:t>
      </w:r>
      <w:r>
        <w:t>которые</w:t>
      </w:r>
      <w:r>
        <w:rPr>
          <w:spacing w:val="1"/>
        </w:rPr>
        <w:t xml:space="preserve"> </w:t>
      </w:r>
      <w:r>
        <w:t>приобретаются</w:t>
      </w:r>
      <w:r>
        <w:rPr>
          <w:spacing w:val="1"/>
        </w:rPr>
        <w:t xml:space="preserve"> </w:t>
      </w:r>
      <w:r>
        <w:t>в</w:t>
      </w:r>
      <w:r>
        <w:rPr>
          <w:spacing w:val="1"/>
        </w:rPr>
        <w:t xml:space="preserve"> </w:t>
      </w:r>
      <w:r>
        <w:t>процессе освоения учебного предмета «Физическая культура». Они включают в себя</w:t>
      </w:r>
      <w:r>
        <w:rPr>
          <w:spacing w:val="-67"/>
        </w:rPr>
        <w:t xml:space="preserve"> </w:t>
      </w:r>
      <w:r>
        <w:t>основы</w:t>
      </w:r>
      <w:r>
        <w:rPr>
          <w:spacing w:val="1"/>
        </w:rPr>
        <w:t xml:space="preserve"> </w:t>
      </w:r>
      <w:r>
        <w:t>гражданской</w:t>
      </w:r>
      <w:r>
        <w:rPr>
          <w:spacing w:val="1"/>
        </w:rPr>
        <w:t xml:space="preserve"> </w:t>
      </w:r>
      <w:r>
        <w:t>идентичности,</w:t>
      </w:r>
      <w:r>
        <w:rPr>
          <w:spacing w:val="1"/>
        </w:rPr>
        <w:t xml:space="preserve"> </w:t>
      </w:r>
      <w:r>
        <w:t>сформированную</w:t>
      </w:r>
      <w:r>
        <w:rPr>
          <w:spacing w:val="1"/>
        </w:rPr>
        <w:t xml:space="preserve"> </w:t>
      </w:r>
      <w:r>
        <w:t>мотивацию</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 в сфере физической культуры, умения использовать ценности физической</w:t>
      </w:r>
      <w:r>
        <w:rPr>
          <w:spacing w:val="-67"/>
        </w:rPr>
        <w:t xml:space="preserve"> </w:t>
      </w:r>
      <w:r>
        <w:t>культуры</w:t>
      </w:r>
      <w:r>
        <w:rPr>
          <w:spacing w:val="1"/>
        </w:rPr>
        <w:t xml:space="preserve"> </w:t>
      </w:r>
      <w:r>
        <w:t>для</w:t>
      </w:r>
      <w:r>
        <w:rPr>
          <w:spacing w:val="1"/>
        </w:rPr>
        <w:t xml:space="preserve"> </w:t>
      </w:r>
      <w:r>
        <w:t>удовлетворения</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достижения</w:t>
      </w:r>
      <w:r>
        <w:rPr>
          <w:spacing w:val="-1"/>
        </w:rPr>
        <w:t xml:space="preserve"> </w:t>
      </w:r>
      <w:r>
        <w:t>личностно</w:t>
      </w:r>
      <w:r>
        <w:rPr>
          <w:spacing w:val="2"/>
        </w:rPr>
        <w:t xml:space="preserve"> </w:t>
      </w:r>
      <w:r>
        <w:t>значимых</w:t>
      </w:r>
      <w:r>
        <w:rPr>
          <w:spacing w:val="-3"/>
        </w:rPr>
        <w:t xml:space="preserve"> </w:t>
      </w:r>
      <w:r>
        <w:t>результатов</w:t>
      </w:r>
      <w:r>
        <w:rPr>
          <w:spacing w:val="-1"/>
        </w:rPr>
        <w:t xml:space="preserve"> </w:t>
      </w:r>
      <w:r>
        <w:t>в</w:t>
      </w:r>
      <w:r>
        <w:rPr>
          <w:spacing w:val="-1"/>
        </w:rPr>
        <w:t xml:space="preserve"> </w:t>
      </w:r>
      <w:r>
        <w:t>физическом</w:t>
      </w:r>
      <w:r>
        <w:rPr>
          <w:spacing w:val="-1"/>
        </w:rPr>
        <w:t xml:space="preserve"> </w:t>
      </w:r>
      <w:r>
        <w:t>совершенстве.</w:t>
      </w:r>
    </w:p>
    <w:p w:rsidR="006B28B4" w:rsidRDefault="00DA7639">
      <w:pPr>
        <w:pStyle w:val="a3"/>
        <w:ind w:right="389"/>
      </w:pPr>
      <w:r>
        <w:t>Личностные</w:t>
      </w:r>
      <w:r>
        <w:rPr>
          <w:spacing w:val="1"/>
        </w:rPr>
        <w:t xml:space="preserve"> </w:t>
      </w:r>
      <w:r>
        <w:t>результаты</w:t>
      </w:r>
      <w:r>
        <w:rPr>
          <w:spacing w:val="1"/>
        </w:rPr>
        <w:t xml:space="preserve"> </w:t>
      </w:r>
      <w:r>
        <w:t>освоения</w:t>
      </w:r>
      <w:r>
        <w:rPr>
          <w:spacing w:val="1"/>
        </w:rPr>
        <w:t xml:space="preserve"> </w:t>
      </w:r>
      <w:r>
        <w:t>программного</w:t>
      </w:r>
      <w:r>
        <w:rPr>
          <w:spacing w:val="1"/>
        </w:rPr>
        <w:t xml:space="preserve"> </w:t>
      </w:r>
      <w:r>
        <w:t>материала</w:t>
      </w:r>
      <w:r>
        <w:rPr>
          <w:spacing w:val="1"/>
        </w:rPr>
        <w:t xml:space="preserve"> </w:t>
      </w:r>
      <w:r>
        <w:t>проявляются</w:t>
      </w:r>
      <w:r>
        <w:rPr>
          <w:spacing w:val="1"/>
        </w:rPr>
        <w:t xml:space="preserve"> </w:t>
      </w:r>
      <w:r>
        <w:t>в</w:t>
      </w:r>
      <w:r>
        <w:rPr>
          <w:spacing w:val="1"/>
        </w:rPr>
        <w:t xml:space="preserve"> </w:t>
      </w:r>
      <w:r>
        <w:t>следующих областях</w:t>
      </w:r>
      <w:r>
        <w:rPr>
          <w:spacing w:val="1"/>
        </w:rPr>
        <w:t xml:space="preserve"> </w:t>
      </w:r>
      <w:r>
        <w:t>культуры.</w:t>
      </w:r>
    </w:p>
    <w:p w:rsidR="006B28B4" w:rsidRDefault="00DA7639">
      <w:pPr>
        <w:spacing w:before="2" w:line="322" w:lineRule="exact"/>
        <w:ind w:left="1401"/>
        <w:jc w:val="both"/>
        <w:rPr>
          <w:i/>
          <w:sz w:val="28"/>
        </w:rPr>
      </w:pPr>
      <w:r>
        <w:rPr>
          <w:i/>
          <w:sz w:val="28"/>
        </w:rPr>
        <w:t>В</w:t>
      </w:r>
      <w:r>
        <w:rPr>
          <w:i/>
          <w:spacing w:val="-3"/>
          <w:sz w:val="28"/>
        </w:rPr>
        <w:t xml:space="preserve"> </w:t>
      </w:r>
      <w:r>
        <w:rPr>
          <w:i/>
          <w:sz w:val="28"/>
        </w:rPr>
        <w:t>области</w:t>
      </w:r>
      <w:r>
        <w:rPr>
          <w:i/>
          <w:spacing w:val="-2"/>
          <w:sz w:val="28"/>
        </w:rPr>
        <w:t xml:space="preserve"> </w:t>
      </w:r>
      <w:r>
        <w:rPr>
          <w:i/>
          <w:sz w:val="28"/>
        </w:rPr>
        <w:t>познавательной</w:t>
      </w:r>
      <w:r>
        <w:rPr>
          <w:i/>
          <w:spacing w:val="-2"/>
          <w:sz w:val="28"/>
        </w:rPr>
        <w:t xml:space="preserve"> </w:t>
      </w:r>
      <w:r>
        <w:rPr>
          <w:i/>
          <w:sz w:val="28"/>
        </w:rPr>
        <w:t>культуры:</w:t>
      </w:r>
    </w:p>
    <w:p w:rsidR="006B28B4" w:rsidRDefault="00DA7639">
      <w:pPr>
        <w:pStyle w:val="a3"/>
        <w:tabs>
          <w:tab w:val="left" w:pos="3322"/>
          <w:tab w:val="left" w:pos="5294"/>
          <w:tab w:val="left" w:pos="6407"/>
          <w:tab w:val="left" w:pos="9265"/>
        </w:tabs>
        <w:ind w:right="384"/>
      </w:pPr>
      <w:r>
        <w:t>владение</w:t>
      </w:r>
      <w:r>
        <w:tab/>
        <w:t>знаниями</w:t>
      </w:r>
      <w:r>
        <w:tab/>
        <w:t>об</w:t>
      </w:r>
      <w:r>
        <w:tab/>
        <w:t>индивидуальных</w:t>
      </w:r>
      <w:r>
        <w:tab/>
        <w:t>особенностях</w:t>
      </w:r>
      <w:r>
        <w:rPr>
          <w:spacing w:val="-68"/>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w:t>
      </w:r>
      <w:r>
        <w:rPr>
          <w:spacing w:val="1"/>
        </w:rPr>
        <w:t xml:space="preserve"> </w:t>
      </w:r>
      <w:r>
        <w:t>соответствии</w:t>
      </w:r>
      <w:r>
        <w:rPr>
          <w:spacing w:val="1"/>
        </w:rPr>
        <w:t xml:space="preserve"> </w:t>
      </w:r>
      <w:r>
        <w:t>их</w:t>
      </w:r>
      <w:r>
        <w:rPr>
          <w:spacing w:val="1"/>
        </w:rPr>
        <w:t xml:space="preserve"> </w:t>
      </w:r>
      <w:r>
        <w:t>возрастно-половым</w:t>
      </w:r>
      <w:r>
        <w:rPr>
          <w:spacing w:val="-4"/>
        </w:rPr>
        <w:t xml:space="preserve"> </w:t>
      </w:r>
      <w:r>
        <w:t>нормативам;</w:t>
      </w:r>
    </w:p>
    <w:p w:rsidR="006B28B4" w:rsidRDefault="00DA7639">
      <w:pPr>
        <w:pStyle w:val="a3"/>
        <w:ind w:right="382"/>
      </w:pPr>
      <w:r>
        <w:t>владение</w:t>
      </w:r>
      <w:r>
        <w:rPr>
          <w:spacing w:val="1"/>
        </w:rPr>
        <w:t xml:space="preserve"> </w:t>
      </w:r>
      <w:r>
        <w:t>знаниями</w:t>
      </w:r>
      <w:r>
        <w:rPr>
          <w:spacing w:val="1"/>
        </w:rPr>
        <w:t xml:space="preserve"> </w:t>
      </w:r>
      <w:r>
        <w:t>об</w:t>
      </w:r>
      <w:r>
        <w:rPr>
          <w:spacing w:val="1"/>
        </w:rPr>
        <w:t xml:space="preserve"> </w:t>
      </w:r>
      <w:r>
        <w:t>особенностях</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о</w:t>
      </w:r>
      <w:r>
        <w:rPr>
          <w:spacing w:val="1"/>
        </w:rPr>
        <w:t xml:space="preserve"> </w:t>
      </w:r>
      <w:r>
        <w:t>функциональных</w:t>
      </w:r>
      <w:r>
        <w:rPr>
          <w:spacing w:val="1"/>
        </w:rPr>
        <w:t xml:space="preserve"> </w:t>
      </w:r>
      <w:r>
        <w:t>возможностях</w:t>
      </w:r>
      <w:r>
        <w:rPr>
          <w:spacing w:val="1"/>
        </w:rPr>
        <w:t xml:space="preserve"> </w:t>
      </w:r>
      <w:r>
        <w:t>организма,</w:t>
      </w:r>
      <w:r>
        <w:rPr>
          <w:spacing w:val="1"/>
        </w:rPr>
        <w:t xml:space="preserve"> </w:t>
      </w:r>
      <w:r>
        <w:t>способах</w:t>
      </w:r>
      <w:r>
        <w:rPr>
          <w:spacing w:val="1"/>
        </w:rPr>
        <w:t xml:space="preserve"> </w:t>
      </w:r>
      <w:r>
        <w:t>профилактики</w:t>
      </w:r>
      <w:r>
        <w:rPr>
          <w:spacing w:val="1"/>
        </w:rPr>
        <w:t xml:space="preserve"> </w:t>
      </w:r>
      <w:r>
        <w:t>заболеваний,</w:t>
      </w:r>
      <w:r>
        <w:rPr>
          <w:spacing w:val="1"/>
        </w:rPr>
        <w:t xml:space="preserve"> </w:t>
      </w:r>
      <w:r>
        <w:t>травматизма и оказания доврачебной помощи при занятиях физическими упражне-</w:t>
      </w:r>
      <w:r>
        <w:rPr>
          <w:spacing w:val="1"/>
        </w:rPr>
        <w:t xml:space="preserve"> </w:t>
      </w:r>
      <w:r>
        <w:t>ниями;</w:t>
      </w:r>
    </w:p>
    <w:p w:rsidR="006B28B4" w:rsidRDefault="00DA7639">
      <w:pPr>
        <w:spacing w:line="322" w:lineRule="exact"/>
        <w:ind w:left="1401"/>
        <w:jc w:val="both"/>
        <w:rPr>
          <w:i/>
          <w:sz w:val="28"/>
        </w:rPr>
      </w:pPr>
      <w:r>
        <w:rPr>
          <w:i/>
          <w:sz w:val="28"/>
        </w:rPr>
        <w:t>В</w:t>
      </w:r>
      <w:r>
        <w:rPr>
          <w:i/>
          <w:spacing w:val="-3"/>
          <w:sz w:val="28"/>
        </w:rPr>
        <w:t xml:space="preserve"> </w:t>
      </w:r>
      <w:r>
        <w:rPr>
          <w:i/>
          <w:sz w:val="28"/>
        </w:rPr>
        <w:t>области</w:t>
      </w:r>
      <w:r>
        <w:rPr>
          <w:i/>
          <w:spacing w:val="-3"/>
          <w:sz w:val="28"/>
        </w:rPr>
        <w:t xml:space="preserve"> </w:t>
      </w:r>
      <w:r>
        <w:rPr>
          <w:i/>
          <w:sz w:val="28"/>
        </w:rPr>
        <w:t>нравственной</w:t>
      </w:r>
      <w:r>
        <w:rPr>
          <w:i/>
          <w:spacing w:val="-3"/>
          <w:sz w:val="28"/>
        </w:rPr>
        <w:t xml:space="preserve"> </w:t>
      </w:r>
      <w:r>
        <w:rPr>
          <w:i/>
          <w:sz w:val="28"/>
        </w:rPr>
        <w:t>культуры:</w:t>
      </w:r>
    </w:p>
    <w:p w:rsidR="006B28B4" w:rsidRDefault="00DA7639">
      <w:pPr>
        <w:pStyle w:val="a3"/>
        <w:ind w:right="387"/>
      </w:pPr>
      <w:r>
        <w:t>способность</w:t>
      </w:r>
      <w:r>
        <w:rPr>
          <w:spacing w:val="1"/>
        </w:rPr>
        <w:t xml:space="preserve"> </w:t>
      </w:r>
      <w:r>
        <w:t>управлять</w:t>
      </w:r>
      <w:r>
        <w:rPr>
          <w:spacing w:val="1"/>
        </w:rPr>
        <w:t xml:space="preserve"> </w:t>
      </w:r>
      <w:r>
        <w:t>своими</w:t>
      </w:r>
      <w:r>
        <w:rPr>
          <w:spacing w:val="1"/>
        </w:rPr>
        <w:t xml:space="preserve"> </w:t>
      </w:r>
      <w:r>
        <w:t>эмоциями,</w:t>
      </w:r>
      <w:r>
        <w:rPr>
          <w:spacing w:val="1"/>
        </w:rPr>
        <w:t xml:space="preserve"> </w:t>
      </w:r>
      <w:r>
        <w:t>владеть</w:t>
      </w:r>
      <w:r>
        <w:rPr>
          <w:spacing w:val="1"/>
        </w:rPr>
        <w:t xml:space="preserve"> </w:t>
      </w:r>
      <w:r>
        <w:t>культурой</w:t>
      </w:r>
      <w:r>
        <w:rPr>
          <w:spacing w:val="1"/>
        </w:rPr>
        <w:t xml:space="preserve"> </w:t>
      </w:r>
      <w:r>
        <w:t>общения</w:t>
      </w:r>
      <w:r>
        <w:rPr>
          <w:spacing w:val="1"/>
        </w:rPr>
        <w:t xml:space="preserve"> </w:t>
      </w:r>
      <w:r>
        <w:t>и</w:t>
      </w:r>
      <w:r>
        <w:rPr>
          <w:spacing w:val="1"/>
        </w:rPr>
        <w:t xml:space="preserve"> </w:t>
      </w:r>
      <w:r>
        <w:t>взаимодействия в процессе занятий физическими упражнениями, во время игр и</w:t>
      </w:r>
      <w:r>
        <w:rPr>
          <w:spacing w:val="1"/>
        </w:rPr>
        <w:t xml:space="preserve"> </w:t>
      </w:r>
      <w:r>
        <w:t>соревнований;</w:t>
      </w:r>
    </w:p>
    <w:p w:rsidR="006B28B4" w:rsidRDefault="00DA7639">
      <w:pPr>
        <w:pStyle w:val="a3"/>
        <w:spacing w:line="242" w:lineRule="auto"/>
        <w:ind w:right="390"/>
      </w:pPr>
      <w:r>
        <w:t>способность</w:t>
      </w:r>
      <w:r>
        <w:rPr>
          <w:spacing w:val="1"/>
        </w:rPr>
        <w:t xml:space="preserve"> </w:t>
      </w:r>
      <w:r>
        <w:t>принимать</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проведении</w:t>
      </w:r>
      <w:r>
        <w:rPr>
          <w:spacing w:val="-67"/>
        </w:rPr>
        <w:t xml:space="preserve"> </w:t>
      </w:r>
      <w:r>
        <w:t>совместных</w:t>
      </w:r>
      <w:r>
        <w:rPr>
          <w:spacing w:val="-1"/>
        </w:rPr>
        <w:t xml:space="preserve"> </w:t>
      </w:r>
      <w:r>
        <w:t>физкультурно-оздоровительных</w:t>
      </w:r>
      <w:r>
        <w:rPr>
          <w:spacing w:val="-1"/>
        </w:rPr>
        <w:t xml:space="preserve"> </w:t>
      </w:r>
      <w:r>
        <w:t>и</w:t>
      </w:r>
      <w:r>
        <w:rPr>
          <w:spacing w:val="-1"/>
        </w:rPr>
        <w:t xml:space="preserve"> </w:t>
      </w:r>
      <w:r>
        <w:t>спортивных</w:t>
      </w:r>
      <w:r>
        <w:rPr>
          <w:spacing w:val="-4"/>
        </w:rPr>
        <w:t xml:space="preserve"> </w:t>
      </w:r>
      <w:r>
        <w:t>мероприятий;</w:t>
      </w:r>
    </w:p>
    <w:p w:rsidR="006B28B4" w:rsidRDefault="00DA7639">
      <w:pPr>
        <w:pStyle w:val="a3"/>
        <w:ind w:right="383"/>
      </w:pPr>
      <w:r>
        <w:t>владение умением предупреждать конфликтные ситуации и находить выходы</w:t>
      </w:r>
      <w:r>
        <w:rPr>
          <w:spacing w:val="1"/>
        </w:rPr>
        <w:t xml:space="preserve"> </w:t>
      </w:r>
      <w:r>
        <w:t>из</w:t>
      </w:r>
      <w:r>
        <w:rPr>
          <w:spacing w:val="1"/>
        </w:rPr>
        <w:t xml:space="preserve"> </w:t>
      </w:r>
      <w:r>
        <w:t>спорных</w:t>
      </w:r>
      <w:r>
        <w:rPr>
          <w:spacing w:val="1"/>
        </w:rPr>
        <w:t xml:space="preserve"> </w:t>
      </w:r>
      <w:r>
        <w:t>ситуаций</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70"/>
        </w:rPr>
        <w:t xml:space="preserve"> </w:t>
      </w:r>
      <w:r>
        <w:t>на</w:t>
      </w:r>
      <w:r>
        <w:rPr>
          <w:spacing w:val="1"/>
        </w:rPr>
        <w:t xml:space="preserve"> </w:t>
      </w:r>
      <w:r>
        <w:t>основе</w:t>
      </w:r>
      <w:r>
        <w:rPr>
          <w:spacing w:val="-5"/>
        </w:rPr>
        <w:t xml:space="preserve"> </w:t>
      </w:r>
      <w:r>
        <w:t>уважительного и</w:t>
      </w:r>
      <w:r>
        <w:rPr>
          <w:spacing w:val="-4"/>
        </w:rPr>
        <w:t xml:space="preserve"> </w:t>
      </w:r>
      <w:r>
        <w:t>доброжелательного</w:t>
      </w:r>
      <w:r>
        <w:rPr>
          <w:spacing w:val="-3"/>
        </w:rPr>
        <w:t xml:space="preserve"> </w:t>
      </w:r>
      <w:r>
        <w:t>отношения</w:t>
      </w:r>
      <w:r>
        <w:rPr>
          <w:spacing w:val="-1"/>
        </w:rPr>
        <w:t xml:space="preserve"> </w:t>
      </w:r>
      <w:r>
        <w:t>к</w:t>
      </w:r>
      <w:r>
        <w:rPr>
          <w:spacing w:val="-1"/>
        </w:rPr>
        <w:t xml:space="preserve"> </w:t>
      </w:r>
      <w:r>
        <w:t>окружающим.</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5"/>
          <w:sz w:val="28"/>
        </w:rPr>
        <w:t xml:space="preserve"> </w:t>
      </w:r>
      <w:r>
        <w:rPr>
          <w:i/>
          <w:sz w:val="28"/>
        </w:rPr>
        <w:t>трудовой</w:t>
      </w:r>
      <w:r>
        <w:rPr>
          <w:i/>
          <w:spacing w:val="-1"/>
          <w:sz w:val="28"/>
        </w:rPr>
        <w:t xml:space="preserve"> </w:t>
      </w:r>
      <w:r>
        <w:rPr>
          <w:i/>
          <w:sz w:val="28"/>
        </w:rPr>
        <w:t>культуры:</w:t>
      </w:r>
    </w:p>
    <w:p w:rsidR="006B28B4" w:rsidRDefault="00DA7639">
      <w:pPr>
        <w:pStyle w:val="a3"/>
        <w:ind w:right="386"/>
      </w:pPr>
      <w:r>
        <w:t>умение</w:t>
      </w:r>
      <w:r>
        <w:rPr>
          <w:spacing w:val="1"/>
        </w:rPr>
        <w:t xml:space="preserve"> </w:t>
      </w:r>
      <w:r>
        <w:t>планировать</w:t>
      </w:r>
      <w:r>
        <w:rPr>
          <w:spacing w:val="1"/>
        </w:rPr>
        <w:t xml:space="preserve"> </w:t>
      </w:r>
      <w:r>
        <w:t>режим</w:t>
      </w:r>
      <w:r>
        <w:rPr>
          <w:spacing w:val="1"/>
        </w:rPr>
        <w:t xml:space="preserve"> </w:t>
      </w:r>
      <w:r>
        <w:t>дня,</w:t>
      </w:r>
      <w:r>
        <w:rPr>
          <w:spacing w:val="1"/>
        </w:rPr>
        <w:t xml:space="preserve"> </w:t>
      </w:r>
      <w:r>
        <w:t>обеспечивать</w:t>
      </w:r>
      <w:r>
        <w:rPr>
          <w:spacing w:val="1"/>
        </w:rPr>
        <w:t xml:space="preserve"> </w:t>
      </w:r>
      <w:r>
        <w:t>оптимальное</w:t>
      </w:r>
      <w:r>
        <w:rPr>
          <w:spacing w:val="1"/>
        </w:rPr>
        <w:t xml:space="preserve"> </w:t>
      </w:r>
      <w:r>
        <w:t>сочетание</w:t>
      </w:r>
      <w:r>
        <w:rPr>
          <w:spacing w:val="1"/>
        </w:rPr>
        <w:t xml:space="preserve"> </w:t>
      </w:r>
      <w:r>
        <w:t>умственных,</w:t>
      </w:r>
      <w:r>
        <w:rPr>
          <w:spacing w:val="-2"/>
        </w:rPr>
        <w:t xml:space="preserve"> </w:t>
      </w:r>
      <w:r>
        <w:t>физических</w:t>
      </w:r>
      <w:r>
        <w:rPr>
          <w:spacing w:val="1"/>
        </w:rPr>
        <w:t xml:space="preserve"> </w:t>
      </w:r>
      <w:r>
        <w:t>нагрузок и</w:t>
      </w:r>
      <w:r>
        <w:rPr>
          <w:spacing w:val="-3"/>
        </w:rPr>
        <w:t xml:space="preserve"> </w:t>
      </w:r>
      <w:r>
        <w:t>отдыха;</w:t>
      </w:r>
    </w:p>
    <w:p w:rsidR="006B28B4" w:rsidRDefault="00DA7639">
      <w:pPr>
        <w:pStyle w:val="a3"/>
        <w:ind w:right="385"/>
      </w:pPr>
      <w:r>
        <w:t>умение</w:t>
      </w:r>
      <w:r>
        <w:rPr>
          <w:spacing w:val="1"/>
        </w:rPr>
        <w:t xml:space="preserve"> </w:t>
      </w:r>
      <w:r>
        <w:t>содержать</w:t>
      </w:r>
      <w:r>
        <w:rPr>
          <w:spacing w:val="1"/>
        </w:rPr>
        <w:t xml:space="preserve"> </w:t>
      </w:r>
      <w:r>
        <w:t>в</w:t>
      </w:r>
      <w:r>
        <w:rPr>
          <w:spacing w:val="1"/>
        </w:rPr>
        <w:t xml:space="preserve"> </w:t>
      </w:r>
      <w:r>
        <w:t>порядке</w:t>
      </w:r>
      <w:r>
        <w:rPr>
          <w:spacing w:val="1"/>
        </w:rPr>
        <w:t xml:space="preserve"> </w:t>
      </w:r>
      <w:r>
        <w:t>спортивный</w:t>
      </w:r>
      <w:r>
        <w:rPr>
          <w:spacing w:val="1"/>
        </w:rPr>
        <w:t xml:space="preserve"> </w:t>
      </w:r>
      <w:r>
        <w:t>инвентарь</w:t>
      </w:r>
      <w:r>
        <w:rPr>
          <w:spacing w:val="1"/>
        </w:rPr>
        <w:t xml:space="preserve"> </w:t>
      </w:r>
      <w:r>
        <w:t>и</w:t>
      </w:r>
      <w:r>
        <w:rPr>
          <w:spacing w:val="1"/>
        </w:rPr>
        <w:t xml:space="preserve"> </w:t>
      </w:r>
      <w:r>
        <w:t>оборудование,</w:t>
      </w:r>
      <w:r>
        <w:rPr>
          <w:spacing w:val="1"/>
        </w:rPr>
        <w:t xml:space="preserve"> </w:t>
      </w:r>
      <w:r>
        <w:t>спортивную</w:t>
      </w:r>
      <w:r>
        <w:rPr>
          <w:spacing w:val="1"/>
        </w:rPr>
        <w:t xml:space="preserve"> </w:t>
      </w:r>
      <w:r>
        <w:t>одежду,</w:t>
      </w:r>
      <w:r>
        <w:rPr>
          <w:spacing w:val="1"/>
        </w:rPr>
        <w:t xml:space="preserve"> </w:t>
      </w:r>
      <w:r>
        <w:t>осуществлять</w:t>
      </w:r>
      <w:r>
        <w:rPr>
          <w:spacing w:val="1"/>
        </w:rPr>
        <w:t xml:space="preserve"> </w:t>
      </w:r>
      <w:r>
        <w:t>их</w:t>
      </w:r>
      <w:r>
        <w:rPr>
          <w:spacing w:val="1"/>
        </w:rPr>
        <w:t xml:space="preserve"> </w:t>
      </w:r>
      <w:r>
        <w:t>подготовку</w:t>
      </w:r>
      <w:r>
        <w:rPr>
          <w:spacing w:val="1"/>
        </w:rPr>
        <w:t xml:space="preserve"> </w:t>
      </w:r>
      <w:r>
        <w:t>к</w:t>
      </w:r>
      <w:r>
        <w:rPr>
          <w:spacing w:val="1"/>
        </w:rPr>
        <w:t xml:space="preserve"> </w:t>
      </w:r>
      <w:r>
        <w:t>занятиям</w:t>
      </w:r>
      <w:r>
        <w:rPr>
          <w:spacing w:val="1"/>
        </w:rPr>
        <w:t xml:space="preserve"> </w:t>
      </w:r>
      <w:r>
        <w:t>и</w:t>
      </w:r>
      <w:r>
        <w:rPr>
          <w:spacing w:val="1"/>
        </w:rPr>
        <w:t xml:space="preserve"> </w:t>
      </w:r>
      <w:r>
        <w:t>спортивным</w:t>
      </w:r>
      <w:r>
        <w:rPr>
          <w:spacing w:val="1"/>
        </w:rPr>
        <w:t xml:space="preserve"> </w:t>
      </w:r>
      <w:r>
        <w:t>соревнованиям.</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эстетической</w:t>
      </w:r>
      <w:r>
        <w:rPr>
          <w:i/>
          <w:spacing w:val="-1"/>
          <w:sz w:val="28"/>
        </w:rPr>
        <w:t xml:space="preserve"> </w:t>
      </w:r>
      <w:r>
        <w:rPr>
          <w:i/>
          <w:sz w:val="28"/>
        </w:rPr>
        <w:t>культуры:</w:t>
      </w:r>
    </w:p>
    <w:p w:rsidR="006B28B4" w:rsidRDefault="00DA7639">
      <w:pPr>
        <w:pStyle w:val="a3"/>
        <w:ind w:right="384"/>
      </w:pPr>
      <w:r>
        <w:t>умение длительно сохранять правильную осанку во время статичных поз и в</w:t>
      </w:r>
      <w:r>
        <w:rPr>
          <w:spacing w:val="1"/>
        </w:rPr>
        <w:t xml:space="preserve"> </w:t>
      </w:r>
      <w:r>
        <w:t>процессе</w:t>
      </w:r>
      <w:r>
        <w:rPr>
          <w:spacing w:val="-4"/>
        </w:rPr>
        <w:t xml:space="preserve"> </w:t>
      </w:r>
      <w:r>
        <w:t>разнообразных</w:t>
      </w:r>
      <w:r>
        <w:rPr>
          <w:spacing w:val="1"/>
        </w:rPr>
        <w:t xml:space="preserve"> </w:t>
      </w:r>
      <w:r>
        <w:t>видов</w:t>
      </w:r>
      <w:r>
        <w:rPr>
          <w:spacing w:val="-4"/>
        </w:rPr>
        <w:t xml:space="preserve"> </w:t>
      </w:r>
      <w:r>
        <w:t>двигательной</w:t>
      </w:r>
      <w:r>
        <w:rPr>
          <w:spacing w:val="-4"/>
        </w:rPr>
        <w:t xml:space="preserve"> </w:t>
      </w:r>
      <w:r>
        <w:t>деятельности;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0"/>
      </w:pPr>
      <w:r>
        <w:t>формирование</w:t>
      </w:r>
      <w:r>
        <w:rPr>
          <w:spacing w:val="1"/>
        </w:rPr>
        <w:t xml:space="preserve"> </w:t>
      </w:r>
      <w:r>
        <w:t>потребности</w:t>
      </w:r>
      <w:r>
        <w:rPr>
          <w:spacing w:val="1"/>
        </w:rPr>
        <w:t xml:space="preserve"> </w:t>
      </w:r>
      <w:r>
        <w:t>иметь</w:t>
      </w:r>
      <w:r>
        <w:rPr>
          <w:spacing w:val="1"/>
        </w:rPr>
        <w:t xml:space="preserve"> </w:t>
      </w:r>
      <w:r>
        <w:t>хорошее</w:t>
      </w:r>
      <w:r>
        <w:rPr>
          <w:spacing w:val="1"/>
        </w:rPr>
        <w:t xml:space="preserve"> </w:t>
      </w:r>
      <w:r>
        <w:t>телосложение</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принятыми</w:t>
      </w:r>
      <w:r>
        <w:rPr>
          <w:spacing w:val="-1"/>
        </w:rPr>
        <w:t xml:space="preserve"> </w:t>
      </w:r>
      <w:r>
        <w:t>нормами и представлениями;</w:t>
      </w:r>
    </w:p>
    <w:p w:rsidR="006B28B4" w:rsidRDefault="00DA7639">
      <w:pPr>
        <w:pStyle w:val="a3"/>
        <w:ind w:right="385"/>
      </w:pPr>
      <w:r>
        <w:t>формирование</w:t>
      </w:r>
      <w:r>
        <w:rPr>
          <w:spacing w:val="1"/>
        </w:rPr>
        <w:t xml:space="preserve"> </w:t>
      </w:r>
      <w:r>
        <w:t>культуры</w:t>
      </w:r>
      <w:r>
        <w:rPr>
          <w:spacing w:val="1"/>
        </w:rPr>
        <w:t xml:space="preserve"> </w:t>
      </w:r>
      <w:r>
        <w:t>движений,</w:t>
      </w:r>
      <w:r>
        <w:rPr>
          <w:spacing w:val="1"/>
        </w:rPr>
        <w:t xml:space="preserve"> </w:t>
      </w:r>
      <w:r>
        <w:t>умения</w:t>
      </w:r>
      <w:r>
        <w:rPr>
          <w:spacing w:val="1"/>
        </w:rPr>
        <w:t xml:space="preserve"> </w:t>
      </w:r>
      <w:r>
        <w:t>передвигаться</w:t>
      </w:r>
      <w:r>
        <w:rPr>
          <w:spacing w:val="1"/>
        </w:rPr>
        <w:t xml:space="preserve"> </w:t>
      </w:r>
      <w:r>
        <w:t>легко,</w:t>
      </w:r>
      <w:r>
        <w:rPr>
          <w:spacing w:val="1"/>
        </w:rPr>
        <w:t xml:space="preserve"> </w:t>
      </w:r>
      <w:r>
        <w:t>красиво,</w:t>
      </w:r>
      <w:r>
        <w:rPr>
          <w:spacing w:val="1"/>
        </w:rPr>
        <w:t xml:space="preserve"> </w:t>
      </w:r>
      <w:r>
        <w:t>непринуждённо.</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коммуникативной</w:t>
      </w:r>
      <w:r>
        <w:rPr>
          <w:i/>
          <w:spacing w:val="-5"/>
          <w:sz w:val="28"/>
        </w:rPr>
        <w:t xml:space="preserve"> </w:t>
      </w:r>
      <w:r>
        <w:rPr>
          <w:i/>
          <w:sz w:val="28"/>
        </w:rPr>
        <w:t>культуры:</w:t>
      </w:r>
    </w:p>
    <w:p w:rsidR="006B28B4" w:rsidRDefault="00DA7639">
      <w:pPr>
        <w:pStyle w:val="a3"/>
        <w:ind w:right="389"/>
      </w:pPr>
      <w:r>
        <w:t>владение умением осуществлять поиск информации по вопросам современных</w:t>
      </w:r>
      <w:r>
        <w:rPr>
          <w:spacing w:val="-67"/>
        </w:rPr>
        <w:t xml:space="preserve"> </w:t>
      </w:r>
      <w:r>
        <w:t>оздоровительных систем (в справочных источниках, учебнике, в сети Интернет и</w:t>
      </w:r>
      <w:r>
        <w:rPr>
          <w:spacing w:val="1"/>
        </w:rPr>
        <w:t xml:space="preserve"> </w:t>
      </w:r>
      <w:r>
        <w:t>др.),</w:t>
      </w:r>
      <w:r>
        <w:rPr>
          <w:spacing w:val="1"/>
        </w:rPr>
        <w:t xml:space="preserve"> </w:t>
      </w:r>
      <w:r>
        <w:t>а</w:t>
      </w:r>
      <w:r>
        <w:rPr>
          <w:spacing w:val="1"/>
        </w:rPr>
        <w:t xml:space="preserve"> </w:t>
      </w:r>
      <w:r>
        <w:t>также</w:t>
      </w:r>
      <w:r>
        <w:rPr>
          <w:spacing w:val="1"/>
        </w:rPr>
        <w:t xml:space="preserve"> </w:t>
      </w:r>
      <w:r>
        <w:t>обобщать,</w:t>
      </w:r>
      <w:r>
        <w:rPr>
          <w:spacing w:val="1"/>
        </w:rPr>
        <w:t xml:space="preserve"> </w:t>
      </w:r>
      <w:r>
        <w:t>анализировать</w:t>
      </w:r>
      <w:r>
        <w:rPr>
          <w:spacing w:val="1"/>
        </w:rPr>
        <w:t xml:space="preserve"> </w:t>
      </w:r>
      <w:r>
        <w:t>и</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самостоятельных занятиях</w:t>
      </w:r>
      <w:r>
        <w:rPr>
          <w:spacing w:val="-2"/>
        </w:rPr>
        <w:t xml:space="preserve"> </w:t>
      </w:r>
      <w:r>
        <w:t>физическими</w:t>
      </w:r>
      <w:r>
        <w:rPr>
          <w:spacing w:val="-1"/>
        </w:rPr>
        <w:t xml:space="preserve"> </w:t>
      </w:r>
      <w:r>
        <w:t>упражнениями и</w:t>
      </w:r>
      <w:r>
        <w:rPr>
          <w:spacing w:val="-1"/>
        </w:rPr>
        <w:t xml:space="preserve"> </w:t>
      </w:r>
      <w:r>
        <w:t>спортом;</w:t>
      </w:r>
    </w:p>
    <w:p w:rsidR="006B28B4" w:rsidRDefault="00DA7639">
      <w:pPr>
        <w:pStyle w:val="a3"/>
        <w:ind w:right="384"/>
      </w:pPr>
      <w:r>
        <w:t>владение</w:t>
      </w:r>
      <w:r>
        <w:rPr>
          <w:spacing w:val="1"/>
        </w:rPr>
        <w:t xml:space="preserve"> </w:t>
      </w:r>
      <w:r>
        <w:t>умением</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индивидуальных</w:t>
      </w:r>
      <w:r>
        <w:rPr>
          <w:spacing w:val="1"/>
        </w:rPr>
        <w:t xml:space="preserve"> </w:t>
      </w:r>
      <w:r>
        <w:t>и</w:t>
      </w:r>
      <w:r>
        <w:rPr>
          <w:spacing w:val="1"/>
        </w:rPr>
        <w:t xml:space="preserve"> </w:t>
      </w:r>
      <w:r>
        <w:t>совместных</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и</w:t>
      </w:r>
      <w:r>
        <w:rPr>
          <w:spacing w:val="1"/>
        </w:rPr>
        <w:t xml:space="preserve"> </w:t>
      </w:r>
      <w:r>
        <w:t>подростками</w:t>
      </w:r>
      <w:r>
        <w:rPr>
          <w:spacing w:val="1"/>
        </w:rPr>
        <w:t xml:space="preserve"> </w:t>
      </w:r>
      <w:r>
        <w:t>занятий</w:t>
      </w:r>
      <w:r>
        <w:rPr>
          <w:spacing w:val="1"/>
        </w:rPr>
        <w:t xml:space="preserve"> </w:t>
      </w:r>
      <w:r>
        <w:t>физкультурно-</w:t>
      </w:r>
      <w:r>
        <w:rPr>
          <w:spacing w:val="1"/>
        </w:rPr>
        <w:t xml:space="preserve"> </w:t>
      </w:r>
      <w:r>
        <w:t>оздоровительной</w:t>
      </w:r>
      <w:r>
        <w:rPr>
          <w:spacing w:val="1"/>
        </w:rPr>
        <w:t xml:space="preserve"> </w:t>
      </w:r>
      <w:r>
        <w:t>и</w:t>
      </w:r>
      <w:r>
        <w:rPr>
          <w:spacing w:val="1"/>
        </w:rPr>
        <w:t xml:space="preserve"> </w:t>
      </w:r>
      <w:r>
        <w:t>спортивно-оздоровительной</w:t>
      </w:r>
      <w:r>
        <w:rPr>
          <w:spacing w:val="1"/>
        </w:rPr>
        <w:t xml:space="preserve"> </w:t>
      </w:r>
      <w:r>
        <w:t>деятельностью,</w:t>
      </w:r>
      <w:r>
        <w:rPr>
          <w:spacing w:val="1"/>
        </w:rPr>
        <w:t xml:space="preserve"> </w:t>
      </w:r>
      <w:r>
        <w:t>излагать</w:t>
      </w:r>
      <w:r>
        <w:rPr>
          <w:spacing w:val="1"/>
        </w:rPr>
        <w:t xml:space="preserve"> </w:t>
      </w:r>
      <w:r>
        <w:t>их</w:t>
      </w:r>
      <w:r>
        <w:rPr>
          <w:spacing w:val="-67"/>
        </w:rPr>
        <w:t xml:space="preserve"> </w:t>
      </w:r>
      <w:r>
        <w:t>содержание;</w:t>
      </w:r>
    </w:p>
    <w:p w:rsidR="006B28B4" w:rsidRDefault="00DA7639">
      <w:pPr>
        <w:pStyle w:val="a3"/>
        <w:spacing w:before="1"/>
        <w:ind w:right="385"/>
      </w:pPr>
      <w:r>
        <w:t xml:space="preserve">владение     </w:t>
      </w:r>
      <w:r>
        <w:rPr>
          <w:spacing w:val="1"/>
        </w:rPr>
        <w:t xml:space="preserve"> </w:t>
      </w:r>
      <w:r>
        <w:t xml:space="preserve">умением     </w:t>
      </w:r>
      <w:r>
        <w:rPr>
          <w:spacing w:val="1"/>
        </w:rPr>
        <w:t xml:space="preserve"> </w:t>
      </w:r>
      <w:r>
        <w:t xml:space="preserve">оценивать     </w:t>
      </w:r>
      <w:r>
        <w:rPr>
          <w:spacing w:val="1"/>
        </w:rPr>
        <w:t xml:space="preserve"> </w:t>
      </w:r>
      <w:r>
        <w:t xml:space="preserve">ситуацию      </w:t>
      </w:r>
      <w:r>
        <w:rPr>
          <w:spacing w:val="1"/>
        </w:rPr>
        <w:t xml:space="preserve"> </w:t>
      </w:r>
      <w:r>
        <w:t xml:space="preserve">и      </w:t>
      </w:r>
      <w:r>
        <w:rPr>
          <w:spacing w:val="1"/>
        </w:rPr>
        <w:t xml:space="preserve"> </w:t>
      </w:r>
      <w:r>
        <w:t>оперативно</w:t>
      </w:r>
      <w:r>
        <w:rPr>
          <w:spacing w:val="1"/>
        </w:rPr>
        <w:t xml:space="preserve"> </w:t>
      </w:r>
      <w:r>
        <w:t>принимать решения, находить адекватные способы взаимодействия с партнёрами во</w:t>
      </w:r>
      <w:r>
        <w:rPr>
          <w:spacing w:val="1"/>
        </w:rPr>
        <w:t xml:space="preserve"> </w:t>
      </w:r>
      <w:r>
        <w:t>время</w:t>
      </w:r>
      <w:r>
        <w:rPr>
          <w:spacing w:val="-4"/>
        </w:rPr>
        <w:t xml:space="preserve"> </w:t>
      </w:r>
      <w:r>
        <w:t>учебной,</w:t>
      </w:r>
      <w:r>
        <w:rPr>
          <w:spacing w:val="-1"/>
        </w:rPr>
        <w:t xml:space="preserve"> </w:t>
      </w:r>
      <w:r>
        <w:t>игровой</w:t>
      </w:r>
      <w:r>
        <w:rPr>
          <w:spacing w:val="-3"/>
        </w:rPr>
        <w:t xml:space="preserve"> </w:t>
      </w:r>
      <w:r>
        <w:t>и соревновательной деятельности.</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физической</w:t>
      </w:r>
      <w:r>
        <w:rPr>
          <w:i/>
          <w:spacing w:val="-5"/>
          <w:sz w:val="28"/>
        </w:rPr>
        <w:t xml:space="preserve"> </w:t>
      </w:r>
      <w:r>
        <w:rPr>
          <w:i/>
          <w:sz w:val="28"/>
        </w:rPr>
        <w:t>культуры:</w:t>
      </w:r>
    </w:p>
    <w:p w:rsidR="006B28B4" w:rsidRDefault="00DA7639">
      <w:pPr>
        <w:pStyle w:val="a3"/>
        <w:spacing w:line="322" w:lineRule="exact"/>
        <w:ind w:left="1401" w:firstLine="0"/>
      </w:pPr>
      <w:r>
        <w:t>владение</w:t>
      </w:r>
      <w:r>
        <w:rPr>
          <w:spacing w:val="-6"/>
        </w:rPr>
        <w:t xml:space="preserve"> </w:t>
      </w:r>
      <w:r>
        <w:t>умениями:</w:t>
      </w:r>
    </w:p>
    <w:p w:rsidR="006B28B4" w:rsidRDefault="00DA7639">
      <w:pPr>
        <w:pStyle w:val="a5"/>
        <w:numPr>
          <w:ilvl w:val="0"/>
          <w:numId w:val="82"/>
        </w:numPr>
        <w:tabs>
          <w:tab w:val="left" w:pos="1656"/>
        </w:tabs>
        <w:ind w:right="381" w:firstLine="708"/>
        <w:rPr>
          <w:sz w:val="28"/>
        </w:rPr>
      </w:pPr>
      <w:r>
        <w:rPr>
          <w:sz w:val="28"/>
        </w:rPr>
        <w:t>в</w:t>
      </w:r>
      <w:r>
        <w:rPr>
          <w:spacing w:val="1"/>
          <w:sz w:val="28"/>
        </w:rPr>
        <w:t xml:space="preserve"> </w:t>
      </w:r>
      <w:r>
        <w:rPr>
          <w:sz w:val="28"/>
        </w:rPr>
        <w:t>циклических</w:t>
      </w:r>
      <w:r>
        <w:rPr>
          <w:spacing w:val="1"/>
          <w:sz w:val="28"/>
        </w:rPr>
        <w:t xml:space="preserve"> </w:t>
      </w:r>
      <w:r>
        <w:rPr>
          <w:sz w:val="28"/>
        </w:rPr>
        <w:t>и</w:t>
      </w:r>
      <w:r>
        <w:rPr>
          <w:spacing w:val="1"/>
          <w:sz w:val="28"/>
        </w:rPr>
        <w:t xml:space="preserve"> </w:t>
      </w:r>
      <w:r>
        <w:rPr>
          <w:sz w:val="28"/>
        </w:rPr>
        <w:t>ациклических</w:t>
      </w:r>
      <w:r>
        <w:rPr>
          <w:spacing w:val="1"/>
          <w:sz w:val="28"/>
        </w:rPr>
        <w:t xml:space="preserve"> </w:t>
      </w:r>
      <w:r>
        <w:rPr>
          <w:sz w:val="28"/>
        </w:rPr>
        <w:t>локомоциях:</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пробегать 60 м из положения низкого старта; в равномерном темпе бегать до 20 мин</w:t>
      </w:r>
      <w:r>
        <w:rPr>
          <w:spacing w:val="1"/>
          <w:sz w:val="28"/>
        </w:rPr>
        <w:t xml:space="preserve"> </w:t>
      </w:r>
      <w:r>
        <w:rPr>
          <w:sz w:val="28"/>
        </w:rPr>
        <w:t>(мальчики) и до 15 мин (девочки); после быстрого разбега с 9—13 шагов совершать</w:t>
      </w:r>
      <w:r>
        <w:rPr>
          <w:spacing w:val="1"/>
          <w:sz w:val="28"/>
        </w:rPr>
        <w:t xml:space="preserve"> </w:t>
      </w:r>
      <w:r>
        <w:rPr>
          <w:sz w:val="28"/>
        </w:rPr>
        <w:t>прыжок</w:t>
      </w:r>
      <w:r>
        <w:rPr>
          <w:spacing w:val="-1"/>
          <w:sz w:val="28"/>
        </w:rPr>
        <w:t xml:space="preserve"> </w:t>
      </w:r>
      <w:r>
        <w:rPr>
          <w:sz w:val="28"/>
        </w:rPr>
        <w:t>в</w:t>
      </w:r>
      <w:r>
        <w:rPr>
          <w:spacing w:val="-2"/>
          <w:sz w:val="28"/>
        </w:rPr>
        <w:t xml:space="preserve"> </w:t>
      </w:r>
      <w:r>
        <w:rPr>
          <w:sz w:val="28"/>
        </w:rPr>
        <w:t>длину;</w:t>
      </w:r>
    </w:p>
    <w:p w:rsidR="006B28B4" w:rsidRDefault="00DA7639">
      <w:pPr>
        <w:pStyle w:val="a5"/>
        <w:numPr>
          <w:ilvl w:val="0"/>
          <w:numId w:val="82"/>
        </w:numPr>
        <w:tabs>
          <w:tab w:val="left" w:pos="1567"/>
        </w:tabs>
        <w:spacing w:before="1"/>
        <w:ind w:right="382" w:firstLine="708"/>
        <w:rPr>
          <w:sz w:val="28"/>
        </w:rPr>
      </w:pPr>
      <w:r>
        <w:rPr>
          <w:sz w:val="28"/>
        </w:rPr>
        <w:t>в метаниях на дальность и на меткость: метать малый мяч и мяч 150 г с места</w:t>
      </w:r>
      <w:r>
        <w:rPr>
          <w:spacing w:val="-67"/>
          <w:sz w:val="28"/>
        </w:rPr>
        <w:t xml:space="preserve"> </w:t>
      </w:r>
      <w:r>
        <w:rPr>
          <w:sz w:val="28"/>
        </w:rPr>
        <w:t>и</w:t>
      </w:r>
      <w:r>
        <w:rPr>
          <w:spacing w:val="1"/>
          <w:sz w:val="28"/>
        </w:rPr>
        <w:t xml:space="preserve"> </w:t>
      </w:r>
      <w:r>
        <w:rPr>
          <w:sz w:val="28"/>
        </w:rPr>
        <w:t>с</w:t>
      </w:r>
      <w:r>
        <w:rPr>
          <w:spacing w:val="1"/>
          <w:sz w:val="28"/>
        </w:rPr>
        <w:t xml:space="preserve"> </w:t>
      </w:r>
      <w:r>
        <w:rPr>
          <w:sz w:val="28"/>
        </w:rPr>
        <w:t>разбега</w:t>
      </w:r>
      <w:r>
        <w:rPr>
          <w:spacing w:val="1"/>
          <w:sz w:val="28"/>
        </w:rPr>
        <w:t xml:space="preserve"> </w:t>
      </w:r>
      <w:r>
        <w:rPr>
          <w:sz w:val="28"/>
        </w:rPr>
        <w:t>(10—12</w:t>
      </w:r>
      <w:r>
        <w:rPr>
          <w:spacing w:val="1"/>
          <w:sz w:val="28"/>
        </w:rPr>
        <w:t xml:space="preserve"> </w:t>
      </w:r>
      <w:r>
        <w:rPr>
          <w:sz w:val="28"/>
        </w:rPr>
        <w:t>м)</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четырёхшажного</w:t>
      </w:r>
      <w:r>
        <w:rPr>
          <w:spacing w:val="1"/>
          <w:sz w:val="28"/>
        </w:rPr>
        <w:t xml:space="preserve"> </w:t>
      </w:r>
      <w:r>
        <w:rPr>
          <w:sz w:val="28"/>
        </w:rPr>
        <w:t>варианта</w:t>
      </w:r>
      <w:r>
        <w:rPr>
          <w:spacing w:val="70"/>
          <w:sz w:val="28"/>
        </w:rPr>
        <w:t xml:space="preserve"> </w:t>
      </w:r>
      <w:r>
        <w:rPr>
          <w:sz w:val="28"/>
        </w:rPr>
        <w:t>бросковых</w:t>
      </w:r>
      <w:r>
        <w:rPr>
          <w:spacing w:val="1"/>
          <w:sz w:val="28"/>
        </w:rPr>
        <w:t xml:space="preserve"> </w:t>
      </w:r>
      <w:r>
        <w:rPr>
          <w:sz w:val="28"/>
        </w:rPr>
        <w:t>шагов с соблюдением ритма; метать малый мяч и мяч 150 г с места и с 3 шагов</w:t>
      </w:r>
      <w:r>
        <w:rPr>
          <w:spacing w:val="1"/>
          <w:sz w:val="28"/>
        </w:rPr>
        <w:t xml:space="preserve"> </w:t>
      </w:r>
      <w:r>
        <w:rPr>
          <w:sz w:val="28"/>
        </w:rPr>
        <w:t>разбега</w:t>
      </w:r>
      <w:r>
        <w:rPr>
          <w:spacing w:val="-1"/>
          <w:sz w:val="28"/>
        </w:rPr>
        <w:t xml:space="preserve"> </w:t>
      </w:r>
      <w:r>
        <w:rPr>
          <w:sz w:val="28"/>
        </w:rPr>
        <w:t>в</w:t>
      </w:r>
      <w:r>
        <w:rPr>
          <w:spacing w:val="-2"/>
          <w:sz w:val="28"/>
        </w:rPr>
        <w:t xml:space="preserve"> </w:t>
      </w:r>
      <w:r>
        <w:rPr>
          <w:sz w:val="28"/>
        </w:rPr>
        <w:t>горизонтальную</w:t>
      </w:r>
      <w:r>
        <w:rPr>
          <w:spacing w:val="-1"/>
          <w:sz w:val="28"/>
        </w:rPr>
        <w:t xml:space="preserve"> </w:t>
      </w:r>
      <w:r>
        <w:rPr>
          <w:sz w:val="28"/>
        </w:rPr>
        <w:t>и вертикальную</w:t>
      </w:r>
      <w:r>
        <w:rPr>
          <w:spacing w:val="-2"/>
          <w:sz w:val="28"/>
        </w:rPr>
        <w:t xml:space="preserve"> </w:t>
      </w:r>
      <w:r>
        <w:rPr>
          <w:sz w:val="28"/>
        </w:rPr>
        <w:t>цели с</w:t>
      </w:r>
      <w:r>
        <w:rPr>
          <w:spacing w:val="-3"/>
          <w:sz w:val="28"/>
        </w:rPr>
        <w:t xml:space="preserve"> </w:t>
      </w:r>
      <w:r>
        <w:rPr>
          <w:sz w:val="28"/>
        </w:rPr>
        <w:t>10—</w:t>
      </w:r>
      <w:r>
        <w:rPr>
          <w:spacing w:val="-1"/>
          <w:sz w:val="28"/>
        </w:rPr>
        <w:t xml:space="preserve"> </w:t>
      </w:r>
      <w:r>
        <w:rPr>
          <w:sz w:val="28"/>
        </w:rPr>
        <w:t>15 м;</w:t>
      </w:r>
    </w:p>
    <w:p w:rsidR="006B28B4" w:rsidRDefault="00DA7639">
      <w:pPr>
        <w:pStyle w:val="a5"/>
        <w:numPr>
          <w:ilvl w:val="0"/>
          <w:numId w:val="82"/>
        </w:numPr>
        <w:tabs>
          <w:tab w:val="left" w:pos="1574"/>
        </w:tabs>
        <w:spacing w:before="1"/>
        <w:ind w:right="381" w:firstLine="708"/>
        <w:rPr>
          <w:sz w:val="28"/>
        </w:rPr>
      </w:pPr>
      <w:r>
        <w:rPr>
          <w:sz w:val="28"/>
        </w:rPr>
        <w:t>в гимнастических и акробатических упражнениях: выполнять упражнения на</w:t>
      </w:r>
      <w:r>
        <w:rPr>
          <w:spacing w:val="-67"/>
          <w:sz w:val="28"/>
        </w:rPr>
        <w:t xml:space="preserve"> </w:t>
      </w:r>
      <w:r>
        <w:rPr>
          <w:sz w:val="28"/>
        </w:rPr>
        <w:t>перекладине</w:t>
      </w:r>
      <w:r>
        <w:rPr>
          <w:spacing w:val="1"/>
          <w:sz w:val="28"/>
        </w:rPr>
        <w:t xml:space="preserve"> </w:t>
      </w:r>
      <w:r>
        <w:rPr>
          <w:sz w:val="28"/>
        </w:rPr>
        <w:t>(мальчики);</w:t>
      </w:r>
      <w:r>
        <w:rPr>
          <w:spacing w:val="1"/>
          <w:sz w:val="28"/>
        </w:rPr>
        <w:t xml:space="preserve"> </w:t>
      </w:r>
      <w:r>
        <w:rPr>
          <w:sz w:val="28"/>
        </w:rPr>
        <w:t>опорные</w:t>
      </w:r>
      <w:r>
        <w:rPr>
          <w:spacing w:val="1"/>
          <w:sz w:val="28"/>
        </w:rPr>
        <w:t xml:space="preserve"> </w:t>
      </w:r>
      <w:r>
        <w:rPr>
          <w:sz w:val="28"/>
        </w:rPr>
        <w:t>прыжки</w:t>
      </w:r>
      <w:r>
        <w:rPr>
          <w:spacing w:val="1"/>
          <w:sz w:val="28"/>
        </w:rPr>
        <w:t xml:space="preserve"> </w:t>
      </w:r>
      <w:r>
        <w:rPr>
          <w:sz w:val="28"/>
        </w:rPr>
        <w:t>через</w:t>
      </w:r>
      <w:r>
        <w:rPr>
          <w:spacing w:val="1"/>
          <w:sz w:val="28"/>
        </w:rPr>
        <w:t xml:space="preserve"> </w:t>
      </w:r>
      <w:r>
        <w:rPr>
          <w:sz w:val="28"/>
        </w:rPr>
        <w:t>козла</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(мальчики)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ширину (девочки); выполнять акробатическую комбинацию из четырёх элементов,</w:t>
      </w:r>
      <w:r>
        <w:rPr>
          <w:spacing w:val="1"/>
          <w:sz w:val="28"/>
        </w:rPr>
        <w:t xml:space="preserve"> </w:t>
      </w:r>
      <w:r>
        <w:rPr>
          <w:sz w:val="28"/>
        </w:rPr>
        <w:t>включающую кувырки вперёд и назад, стойку на голове и руках, длинный кувырок</w:t>
      </w:r>
      <w:r>
        <w:rPr>
          <w:spacing w:val="1"/>
          <w:sz w:val="28"/>
        </w:rPr>
        <w:t xml:space="preserve"> </w:t>
      </w:r>
      <w:r>
        <w:rPr>
          <w:sz w:val="28"/>
        </w:rPr>
        <w:t>(мальчики), кувырок вперёд и назад в полушпагат, «мост» и поворот в упор стоя на</w:t>
      </w:r>
      <w:r>
        <w:rPr>
          <w:spacing w:val="1"/>
          <w:sz w:val="28"/>
        </w:rPr>
        <w:t xml:space="preserve"> </w:t>
      </w:r>
      <w:r>
        <w:rPr>
          <w:sz w:val="28"/>
        </w:rPr>
        <w:t>одном</w:t>
      </w:r>
      <w:r>
        <w:rPr>
          <w:spacing w:val="-1"/>
          <w:sz w:val="28"/>
        </w:rPr>
        <w:t xml:space="preserve"> </w:t>
      </w:r>
      <w:r>
        <w:rPr>
          <w:sz w:val="28"/>
        </w:rPr>
        <w:t>колене (девочки);</w:t>
      </w:r>
    </w:p>
    <w:p w:rsidR="006B28B4" w:rsidRDefault="00DA7639">
      <w:pPr>
        <w:pStyle w:val="a5"/>
        <w:numPr>
          <w:ilvl w:val="0"/>
          <w:numId w:val="82"/>
        </w:numPr>
        <w:tabs>
          <w:tab w:val="left" w:pos="1675"/>
        </w:tabs>
        <w:spacing w:before="1"/>
        <w:ind w:right="389" w:firstLine="708"/>
        <w:rPr>
          <w:sz w:val="28"/>
        </w:rPr>
      </w:pPr>
      <w:r>
        <w:rPr>
          <w:sz w:val="28"/>
        </w:rPr>
        <w:t>в</w:t>
      </w:r>
      <w:r>
        <w:rPr>
          <w:spacing w:val="1"/>
          <w:sz w:val="28"/>
        </w:rPr>
        <w:t xml:space="preserve"> </w:t>
      </w:r>
      <w:r>
        <w:rPr>
          <w:sz w:val="28"/>
        </w:rPr>
        <w:t>единоборствах:</w:t>
      </w:r>
      <w:r>
        <w:rPr>
          <w:spacing w:val="1"/>
          <w:sz w:val="28"/>
        </w:rPr>
        <w:t xml:space="preserve"> </w:t>
      </w:r>
      <w:r>
        <w:rPr>
          <w:sz w:val="28"/>
        </w:rPr>
        <w:t>осуществлять</w:t>
      </w:r>
      <w:r>
        <w:rPr>
          <w:spacing w:val="1"/>
          <w:sz w:val="28"/>
        </w:rPr>
        <w:t xml:space="preserve"> </w:t>
      </w:r>
      <w:r>
        <w:rPr>
          <w:sz w:val="28"/>
        </w:rPr>
        <w:t>подводящие</w:t>
      </w:r>
      <w:r>
        <w:rPr>
          <w:spacing w:val="1"/>
          <w:sz w:val="28"/>
        </w:rPr>
        <w:t xml:space="preserve"> </w:t>
      </w:r>
      <w:r>
        <w:rPr>
          <w:sz w:val="28"/>
        </w:rPr>
        <w:t>упражнения</w:t>
      </w:r>
      <w:r>
        <w:rPr>
          <w:spacing w:val="1"/>
          <w:sz w:val="28"/>
        </w:rPr>
        <w:t xml:space="preserve"> </w:t>
      </w:r>
      <w:r>
        <w:rPr>
          <w:sz w:val="28"/>
        </w:rPr>
        <w:t>по</w:t>
      </w:r>
      <w:r>
        <w:rPr>
          <w:spacing w:val="1"/>
          <w:sz w:val="28"/>
        </w:rPr>
        <w:t xml:space="preserve"> </w:t>
      </w:r>
      <w:r>
        <w:rPr>
          <w:sz w:val="28"/>
        </w:rPr>
        <w:t>овладению</w:t>
      </w:r>
      <w:r>
        <w:rPr>
          <w:spacing w:val="1"/>
          <w:sz w:val="28"/>
        </w:rPr>
        <w:t xml:space="preserve"> </w:t>
      </w:r>
      <w:r>
        <w:rPr>
          <w:sz w:val="28"/>
        </w:rPr>
        <w:t>приёмами</w:t>
      </w:r>
      <w:r>
        <w:rPr>
          <w:spacing w:val="-1"/>
          <w:sz w:val="28"/>
        </w:rPr>
        <w:t xml:space="preserve"> </w:t>
      </w:r>
      <w:r>
        <w:rPr>
          <w:sz w:val="28"/>
        </w:rPr>
        <w:t>техники борьбы в</w:t>
      </w:r>
      <w:r>
        <w:rPr>
          <w:spacing w:val="-1"/>
          <w:sz w:val="28"/>
        </w:rPr>
        <w:t xml:space="preserve"> </w:t>
      </w:r>
      <w:r>
        <w:rPr>
          <w:sz w:val="28"/>
        </w:rPr>
        <w:t>партере</w:t>
      </w:r>
      <w:r>
        <w:rPr>
          <w:spacing w:val="-4"/>
          <w:sz w:val="28"/>
        </w:rPr>
        <w:t xml:space="preserve"> </w:t>
      </w:r>
      <w:r>
        <w:rPr>
          <w:sz w:val="28"/>
        </w:rPr>
        <w:t>и в</w:t>
      </w:r>
      <w:r>
        <w:rPr>
          <w:spacing w:val="-1"/>
          <w:sz w:val="28"/>
        </w:rPr>
        <w:t xml:space="preserve"> </w:t>
      </w:r>
      <w:r>
        <w:rPr>
          <w:sz w:val="28"/>
        </w:rPr>
        <w:t>стойке (юноши);</w:t>
      </w:r>
    </w:p>
    <w:p w:rsidR="006B28B4" w:rsidRDefault="00DA7639">
      <w:pPr>
        <w:pStyle w:val="a5"/>
        <w:numPr>
          <w:ilvl w:val="0"/>
          <w:numId w:val="82"/>
        </w:numPr>
        <w:tabs>
          <w:tab w:val="left" w:pos="1634"/>
        </w:tabs>
        <w:ind w:right="390" w:firstLine="708"/>
        <w:rPr>
          <w:sz w:val="28"/>
        </w:rPr>
      </w:pPr>
      <w:r>
        <w:rPr>
          <w:sz w:val="28"/>
        </w:rPr>
        <w:t>в</w:t>
      </w:r>
      <w:r>
        <w:rPr>
          <w:spacing w:val="1"/>
          <w:sz w:val="28"/>
        </w:rPr>
        <w:t xml:space="preserve"> </w:t>
      </w:r>
      <w:r>
        <w:rPr>
          <w:sz w:val="28"/>
        </w:rPr>
        <w:t>спортивных</w:t>
      </w:r>
      <w:r>
        <w:rPr>
          <w:spacing w:val="1"/>
          <w:sz w:val="28"/>
        </w:rPr>
        <w:t xml:space="preserve"> </w:t>
      </w:r>
      <w:r>
        <w:rPr>
          <w:sz w:val="28"/>
        </w:rPr>
        <w:t>играх:</w:t>
      </w:r>
      <w:r>
        <w:rPr>
          <w:spacing w:val="1"/>
          <w:sz w:val="28"/>
        </w:rPr>
        <w:t xml:space="preserve"> </w:t>
      </w:r>
      <w:r>
        <w:rPr>
          <w:sz w:val="28"/>
        </w:rPr>
        <w:t>играть</w:t>
      </w:r>
      <w:r>
        <w:rPr>
          <w:spacing w:val="1"/>
          <w:sz w:val="28"/>
        </w:rPr>
        <w:t xml:space="preserve"> </w:t>
      </w:r>
      <w:r>
        <w:rPr>
          <w:sz w:val="28"/>
        </w:rPr>
        <w:t>в</w:t>
      </w:r>
      <w:r>
        <w:rPr>
          <w:spacing w:val="1"/>
          <w:sz w:val="28"/>
        </w:rPr>
        <w:t xml:space="preserve"> </w:t>
      </w:r>
      <w:r>
        <w:rPr>
          <w:sz w:val="28"/>
        </w:rPr>
        <w:t>одну</w:t>
      </w:r>
      <w:r>
        <w:rPr>
          <w:spacing w:val="1"/>
          <w:sz w:val="28"/>
        </w:rPr>
        <w:t xml:space="preserve"> </w:t>
      </w:r>
      <w:r>
        <w:rPr>
          <w:sz w:val="28"/>
        </w:rPr>
        <w:t>из</w:t>
      </w:r>
      <w:r>
        <w:rPr>
          <w:spacing w:val="1"/>
          <w:sz w:val="28"/>
        </w:rPr>
        <w:t xml:space="preserve"> </w:t>
      </w:r>
      <w:r>
        <w:rPr>
          <w:sz w:val="28"/>
        </w:rPr>
        <w:t>спортивных</w:t>
      </w:r>
      <w:r>
        <w:rPr>
          <w:spacing w:val="1"/>
          <w:sz w:val="28"/>
        </w:rPr>
        <w:t xml:space="preserve"> </w:t>
      </w:r>
      <w:r>
        <w:rPr>
          <w:sz w:val="28"/>
        </w:rPr>
        <w:t>игр</w:t>
      </w:r>
      <w:r>
        <w:rPr>
          <w:spacing w:val="1"/>
          <w:sz w:val="28"/>
        </w:rPr>
        <w:t xml:space="preserve"> </w:t>
      </w:r>
      <w:r>
        <w:rPr>
          <w:sz w:val="28"/>
        </w:rPr>
        <w:t>(по</w:t>
      </w:r>
      <w:r>
        <w:rPr>
          <w:spacing w:val="1"/>
          <w:sz w:val="28"/>
        </w:rPr>
        <w:t xml:space="preserve"> </w:t>
      </w:r>
      <w:r>
        <w:rPr>
          <w:sz w:val="28"/>
        </w:rPr>
        <w:t>упрощённым</w:t>
      </w:r>
      <w:r>
        <w:rPr>
          <w:spacing w:val="-67"/>
          <w:sz w:val="28"/>
        </w:rPr>
        <w:t xml:space="preserve"> </w:t>
      </w:r>
      <w:r>
        <w:rPr>
          <w:sz w:val="28"/>
        </w:rPr>
        <w:t>правилам);</w:t>
      </w:r>
    </w:p>
    <w:p w:rsidR="006B28B4" w:rsidRDefault="00DA7639">
      <w:pPr>
        <w:pStyle w:val="a3"/>
        <w:ind w:right="386"/>
      </w:pPr>
      <w:r>
        <w:t>демонстрировать</w:t>
      </w:r>
      <w:r>
        <w:rPr>
          <w:spacing w:val="1"/>
        </w:rPr>
        <w:t xml:space="preserve"> </w:t>
      </w:r>
      <w:r>
        <w:t>результаты</w:t>
      </w:r>
      <w:r>
        <w:rPr>
          <w:spacing w:val="1"/>
        </w:rPr>
        <w:t xml:space="preserve"> </w:t>
      </w:r>
      <w:r>
        <w:t>не</w:t>
      </w:r>
      <w:r>
        <w:rPr>
          <w:spacing w:val="1"/>
        </w:rPr>
        <w:t xml:space="preserve"> </w:t>
      </w:r>
      <w:r>
        <w:t>ниже,</w:t>
      </w:r>
      <w:r>
        <w:rPr>
          <w:spacing w:val="1"/>
        </w:rPr>
        <w:t xml:space="preserve"> </w:t>
      </w:r>
      <w:r>
        <w:t>чем</w:t>
      </w:r>
      <w:r>
        <w:rPr>
          <w:spacing w:val="1"/>
        </w:rPr>
        <w:t xml:space="preserve"> </w:t>
      </w:r>
      <w:r>
        <w:t>средний</w:t>
      </w:r>
      <w:r>
        <w:rPr>
          <w:spacing w:val="1"/>
        </w:rPr>
        <w:t xml:space="preserve"> </w:t>
      </w:r>
      <w:r>
        <w:t>уровень</w:t>
      </w:r>
      <w:r>
        <w:rPr>
          <w:spacing w:val="1"/>
        </w:rPr>
        <w:t xml:space="preserve"> </w:t>
      </w:r>
      <w:r>
        <w:t>основных</w:t>
      </w:r>
      <w:r>
        <w:rPr>
          <w:spacing w:val="1"/>
        </w:rPr>
        <w:t xml:space="preserve"> </w:t>
      </w:r>
      <w:r>
        <w:t>физических способностей;</w:t>
      </w:r>
    </w:p>
    <w:p w:rsidR="006B28B4" w:rsidRDefault="00DA7639">
      <w:pPr>
        <w:pStyle w:val="a3"/>
        <w:ind w:right="384"/>
      </w:pPr>
      <w:r>
        <w:t>владеть</w:t>
      </w:r>
      <w:r>
        <w:rPr>
          <w:spacing w:val="1"/>
        </w:rPr>
        <w:t xml:space="preserve"> </w:t>
      </w:r>
      <w:r>
        <w:t>способами</w:t>
      </w:r>
      <w:r>
        <w:rPr>
          <w:spacing w:val="1"/>
        </w:rPr>
        <w:t xml:space="preserve"> </w:t>
      </w:r>
      <w:r>
        <w:t>физкультурно-оздоровительной</w:t>
      </w:r>
      <w:r>
        <w:rPr>
          <w:spacing w:val="1"/>
        </w:rPr>
        <w:t xml:space="preserve"> </w:t>
      </w:r>
      <w:r>
        <w:t>деятельности:</w:t>
      </w:r>
      <w:r>
        <w:rPr>
          <w:spacing w:val="1"/>
        </w:rPr>
        <w:t xml:space="preserve"> </w:t>
      </w:r>
      <w:r>
        <w:t>самостоятельно</w:t>
      </w:r>
      <w:r>
        <w:rPr>
          <w:spacing w:val="1"/>
        </w:rPr>
        <w:t xml:space="preserve"> </w:t>
      </w:r>
      <w:r>
        <w:t>выполнять</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координации,</w:t>
      </w:r>
      <w:r>
        <w:rPr>
          <w:spacing w:val="1"/>
        </w:rPr>
        <w:t xml:space="preserve"> </w:t>
      </w:r>
      <w:r>
        <w:t>выносливости, силы, гибкости; соблюдать правила самоконтроля и безопасности во</w:t>
      </w:r>
      <w:r>
        <w:rPr>
          <w:spacing w:val="1"/>
        </w:rPr>
        <w:t xml:space="preserve"> </w:t>
      </w:r>
      <w:r>
        <w:t>время выполнения упражнений;</w:t>
      </w:r>
    </w:p>
    <w:p w:rsidR="006B28B4" w:rsidRDefault="00DA7639">
      <w:pPr>
        <w:pStyle w:val="a3"/>
        <w:ind w:right="389"/>
      </w:pPr>
      <w:r>
        <w:t>владеть способами спортивной деятельности: участвовать в соревновании по</w:t>
      </w:r>
      <w:r>
        <w:rPr>
          <w:spacing w:val="1"/>
        </w:rPr>
        <w:t xml:space="preserve"> </w:t>
      </w:r>
      <w:r>
        <w:t>легкоатлетическому</w:t>
      </w:r>
      <w:r>
        <w:rPr>
          <w:spacing w:val="1"/>
        </w:rPr>
        <w:t xml:space="preserve"> </w:t>
      </w:r>
      <w:r>
        <w:t>четырёхборью:</w:t>
      </w:r>
      <w:r>
        <w:rPr>
          <w:spacing w:val="1"/>
        </w:rPr>
        <w:t xml:space="preserve"> </w:t>
      </w:r>
      <w:r>
        <w:t>бег</w:t>
      </w:r>
      <w:r>
        <w:rPr>
          <w:spacing w:val="1"/>
        </w:rPr>
        <w:t xml:space="preserve"> </w:t>
      </w:r>
      <w:r>
        <w:t>60</w:t>
      </w:r>
      <w:r>
        <w:rPr>
          <w:spacing w:val="1"/>
        </w:rPr>
        <w:t xml:space="preserve"> </w:t>
      </w:r>
      <w:r>
        <w:t>м,</w:t>
      </w:r>
      <w:r>
        <w:rPr>
          <w:spacing w:val="1"/>
        </w:rPr>
        <w:t xml:space="preserve"> </w:t>
      </w:r>
      <w:r>
        <w:t>прыжок</w:t>
      </w:r>
      <w:r>
        <w:rPr>
          <w:spacing w:val="1"/>
        </w:rPr>
        <w:t xml:space="preserve"> </w:t>
      </w:r>
      <w:r>
        <w:t>в</w:t>
      </w:r>
      <w:r>
        <w:rPr>
          <w:spacing w:val="1"/>
        </w:rPr>
        <w:t xml:space="preserve"> </w:t>
      </w:r>
      <w:r>
        <w:t>длину</w:t>
      </w:r>
      <w:r>
        <w:rPr>
          <w:spacing w:val="1"/>
        </w:rPr>
        <w:t xml:space="preserve"> </w:t>
      </w:r>
      <w:r>
        <w:t>или</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2"/>
        </w:rPr>
        <w:t xml:space="preserve"> </w:t>
      </w:r>
      <w:r>
        <w:t>метание,</w:t>
      </w:r>
      <w:r>
        <w:rPr>
          <w:spacing w:val="-1"/>
        </w:rPr>
        <w:t xml:space="preserve"> </w:t>
      </w:r>
      <w:r>
        <w:t>бег на выносливость;</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4"/>
      </w:pPr>
      <w:r>
        <w:t>владеть</w:t>
      </w:r>
      <w:r>
        <w:rPr>
          <w:spacing w:val="1"/>
        </w:rPr>
        <w:t xml:space="preserve"> </w:t>
      </w:r>
      <w:r>
        <w:t>правилами</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67"/>
        </w:rPr>
        <w:t xml:space="preserve"> </w:t>
      </w:r>
      <w:r>
        <w:t>соблюдать</w:t>
      </w:r>
      <w:r>
        <w:rPr>
          <w:spacing w:val="-2"/>
        </w:rPr>
        <w:t xml:space="preserve"> </w:t>
      </w:r>
      <w:r>
        <w:t>нормы</w:t>
      </w:r>
      <w:r>
        <w:rPr>
          <w:spacing w:val="-2"/>
        </w:rPr>
        <w:t xml:space="preserve"> </w:t>
      </w:r>
      <w:r>
        <w:t>поведения в</w:t>
      </w:r>
      <w:r>
        <w:rPr>
          <w:spacing w:val="-2"/>
        </w:rPr>
        <w:t xml:space="preserve"> </w:t>
      </w:r>
      <w:r>
        <w:t>коллективе,</w:t>
      </w:r>
    </w:p>
    <w:p w:rsidR="006B28B4" w:rsidRDefault="00DA7639">
      <w:pPr>
        <w:pStyle w:val="a3"/>
        <w:ind w:right="384"/>
      </w:pPr>
      <w:r>
        <w:t>правила</w:t>
      </w:r>
      <w:r>
        <w:rPr>
          <w:spacing w:val="1"/>
        </w:rPr>
        <w:t xml:space="preserve"> </w:t>
      </w:r>
      <w:r>
        <w:t>безопасности,</w:t>
      </w:r>
      <w:r>
        <w:rPr>
          <w:spacing w:val="1"/>
        </w:rPr>
        <w:t xml:space="preserve"> </w:t>
      </w:r>
      <w:r>
        <w:t>гигиену</w:t>
      </w:r>
      <w:r>
        <w:rPr>
          <w:spacing w:val="1"/>
        </w:rPr>
        <w:t xml:space="preserve"> </w:t>
      </w:r>
      <w:r>
        <w:t>занятий</w:t>
      </w:r>
      <w:r>
        <w:rPr>
          <w:spacing w:val="1"/>
        </w:rPr>
        <w:t xml:space="preserve"> </w:t>
      </w:r>
      <w:r>
        <w:t>и</w:t>
      </w:r>
      <w:r>
        <w:rPr>
          <w:spacing w:val="1"/>
        </w:rPr>
        <w:t xml:space="preserve"> </w:t>
      </w:r>
      <w:r>
        <w:t>личную</w:t>
      </w:r>
      <w:r>
        <w:rPr>
          <w:spacing w:val="1"/>
        </w:rPr>
        <w:t xml:space="preserve"> </w:t>
      </w:r>
      <w:r>
        <w:t>гигиену;</w:t>
      </w:r>
      <w:r>
        <w:rPr>
          <w:spacing w:val="1"/>
        </w:rPr>
        <w:t xml:space="preserve"> </w:t>
      </w:r>
      <w:r>
        <w:t>помогать</w:t>
      </w:r>
      <w:r>
        <w:rPr>
          <w:spacing w:val="70"/>
        </w:rPr>
        <w:t xml:space="preserve"> </w:t>
      </w:r>
      <w:r>
        <w:t>друг</w:t>
      </w:r>
      <w:r>
        <w:rPr>
          <w:spacing w:val="1"/>
        </w:rPr>
        <w:t xml:space="preserve"> </w:t>
      </w:r>
      <w:r>
        <w:t>другу и учителю; поддерживать товарищей, имеющих недостаточную физическую</w:t>
      </w:r>
      <w:r>
        <w:rPr>
          <w:spacing w:val="1"/>
        </w:rPr>
        <w:t xml:space="preserve"> </w:t>
      </w:r>
      <w:r>
        <w:t>подготовленность;</w:t>
      </w:r>
      <w:r>
        <w:rPr>
          <w:spacing w:val="1"/>
        </w:rPr>
        <w:t xml:space="preserve"> </w:t>
      </w:r>
      <w:r>
        <w:t>проявлять</w:t>
      </w:r>
      <w:r>
        <w:rPr>
          <w:spacing w:val="1"/>
        </w:rPr>
        <w:t xml:space="preserve"> </w:t>
      </w:r>
      <w:r>
        <w:t>активность,</w:t>
      </w:r>
      <w:r>
        <w:rPr>
          <w:spacing w:val="1"/>
        </w:rPr>
        <w:t xml:space="preserve"> </w:t>
      </w:r>
      <w:r>
        <w:t>самостоятельность,</w:t>
      </w:r>
      <w:r>
        <w:rPr>
          <w:spacing w:val="1"/>
        </w:rPr>
        <w:t xml:space="preserve"> </w:t>
      </w:r>
      <w:r>
        <w:t>выдержку</w:t>
      </w:r>
      <w:r>
        <w:rPr>
          <w:spacing w:val="1"/>
        </w:rPr>
        <w:t xml:space="preserve"> </w:t>
      </w:r>
      <w:r>
        <w:t>и</w:t>
      </w:r>
      <w:r>
        <w:rPr>
          <w:spacing w:val="1"/>
        </w:rPr>
        <w:t xml:space="preserve"> </w:t>
      </w:r>
      <w:r>
        <w:t>самообладание.</w:t>
      </w:r>
    </w:p>
    <w:p w:rsidR="006B28B4" w:rsidRDefault="00DA7639">
      <w:pPr>
        <w:pStyle w:val="11"/>
        <w:spacing w:before="1"/>
      </w:pPr>
      <w:r>
        <w:t>Метапредметные</w:t>
      </w:r>
      <w:r>
        <w:rPr>
          <w:spacing w:val="-3"/>
        </w:rPr>
        <w:t xml:space="preserve"> </w:t>
      </w:r>
      <w:r>
        <w:t>результаты</w:t>
      </w:r>
    </w:p>
    <w:p w:rsidR="006B28B4" w:rsidRDefault="00DA7639">
      <w:pPr>
        <w:pStyle w:val="a3"/>
        <w:ind w:right="383"/>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3"/>
        </w:rPr>
        <w:t xml:space="preserve"> </w:t>
      </w:r>
      <w:r>
        <w:t>мотивы и</w:t>
      </w:r>
      <w:r>
        <w:rPr>
          <w:spacing w:val="-3"/>
        </w:rPr>
        <w:t xml:space="preserve"> </w:t>
      </w:r>
      <w:r>
        <w:t>интересы</w:t>
      </w:r>
      <w:r>
        <w:rPr>
          <w:spacing w:val="-1"/>
        </w:rPr>
        <w:t xml:space="preserve"> </w:t>
      </w:r>
      <w:r>
        <w:t>своей</w:t>
      </w:r>
      <w:r>
        <w:rPr>
          <w:spacing w:val="-2"/>
        </w:rPr>
        <w:t xml:space="preserve"> </w:t>
      </w:r>
      <w:r>
        <w:t>познавательной</w:t>
      </w:r>
      <w:r>
        <w:rPr>
          <w:spacing w:val="-3"/>
        </w:rPr>
        <w:t xml:space="preserve"> </w:t>
      </w:r>
      <w:r>
        <w:t>деятельности;</w:t>
      </w:r>
    </w:p>
    <w:p w:rsidR="006B28B4" w:rsidRDefault="00DA7639">
      <w:pPr>
        <w:pStyle w:val="a3"/>
        <w:ind w:right="386"/>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 и познавательных</w:t>
      </w:r>
      <w:r>
        <w:rPr>
          <w:spacing w:val="1"/>
        </w:rPr>
        <w:t xml:space="preserve"> </w:t>
      </w:r>
      <w:r>
        <w:t>задач;</w:t>
      </w:r>
    </w:p>
    <w:p w:rsidR="006B28B4" w:rsidRDefault="00DA7639">
      <w:pPr>
        <w:pStyle w:val="a3"/>
        <w:ind w:right="383"/>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7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3"/>
        </w:rPr>
        <w:t xml:space="preserve"> </w:t>
      </w:r>
      <w:r>
        <w:t>свои</w:t>
      </w:r>
      <w:r>
        <w:rPr>
          <w:spacing w:val="-1"/>
        </w:rPr>
        <w:t xml:space="preserve"> </w:t>
      </w:r>
      <w:r>
        <w:t>действия</w:t>
      </w:r>
      <w:r>
        <w:rPr>
          <w:spacing w:val="-1"/>
        </w:rPr>
        <w:t xml:space="preserve"> </w:t>
      </w:r>
      <w:r>
        <w:t>в</w:t>
      </w:r>
      <w:r>
        <w:rPr>
          <w:spacing w:val="-2"/>
        </w:rPr>
        <w:t xml:space="preserve"> </w:t>
      </w:r>
      <w:r>
        <w:t>соответствии</w:t>
      </w:r>
      <w:r>
        <w:rPr>
          <w:spacing w:val="-1"/>
        </w:rPr>
        <w:t xml:space="preserve"> </w:t>
      </w:r>
      <w:r>
        <w:t>с</w:t>
      </w:r>
      <w:r>
        <w:rPr>
          <w:spacing w:val="-5"/>
        </w:rPr>
        <w:t xml:space="preserve"> </w:t>
      </w:r>
      <w:r>
        <w:t>изменяющейся</w:t>
      </w:r>
      <w:r>
        <w:rPr>
          <w:spacing w:val="-1"/>
        </w:rPr>
        <w:t xml:space="preserve"> </w:t>
      </w:r>
      <w:r>
        <w:t>ситуацией;</w:t>
      </w:r>
    </w:p>
    <w:p w:rsidR="006B28B4" w:rsidRDefault="00DA7639">
      <w:pPr>
        <w:pStyle w:val="a3"/>
        <w:ind w:right="386"/>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1"/>
        </w:rPr>
        <w:t xml:space="preserve"> </w:t>
      </w:r>
      <w:r>
        <w:t>её</w:t>
      </w:r>
      <w:r>
        <w:rPr>
          <w:spacing w:val="-1"/>
        </w:rPr>
        <w:t xml:space="preserve"> </w:t>
      </w:r>
      <w:r>
        <w:t>решения;</w:t>
      </w:r>
    </w:p>
    <w:p w:rsidR="006B28B4" w:rsidRDefault="00DA7639">
      <w:pPr>
        <w:pStyle w:val="a3"/>
        <w:spacing w:before="1"/>
        <w:ind w:right="384"/>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67"/>
        </w:rPr>
        <w:t xml:space="preserve"> </w:t>
      </w:r>
      <w:r>
        <w:t>осуществления</w:t>
      </w:r>
      <w:r>
        <w:rPr>
          <w:spacing w:val="-5"/>
        </w:rPr>
        <w:t xml:space="preserve"> </w:t>
      </w:r>
      <w:r>
        <w:t>осознанного выбора</w:t>
      </w:r>
      <w:r>
        <w:rPr>
          <w:spacing w:val="-1"/>
        </w:rPr>
        <w:t xml:space="preserve"> </w:t>
      </w:r>
      <w:r>
        <w:t>в</w:t>
      </w:r>
      <w:r>
        <w:rPr>
          <w:spacing w:val="-2"/>
        </w:rPr>
        <w:t xml:space="preserve"> </w:t>
      </w:r>
      <w:r>
        <w:t>учебной</w:t>
      </w:r>
      <w:r>
        <w:rPr>
          <w:spacing w:val="-2"/>
        </w:rPr>
        <w:t xml:space="preserve"> </w:t>
      </w:r>
      <w:r>
        <w:t>и</w:t>
      </w:r>
      <w:r>
        <w:rPr>
          <w:spacing w:val="-4"/>
        </w:rPr>
        <w:t xml:space="preserve"> </w:t>
      </w:r>
      <w:r>
        <w:t>познавательной</w:t>
      </w:r>
      <w:r>
        <w:rPr>
          <w:spacing w:val="-1"/>
        </w:rPr>
        <w:t xml:space="preserve"> </w:t>
      </w:r>
      <w:r>
        <w:t>деятельности;</w:t>
      </w:r>
    </w:p>
    <w:p w:rsidR="006B28B4" w:rsidRDefault="00DA7639">
      <w:pPr>
        <w:pStyle w:val="a3"/>
        <w:ind w:right="386"/>
      </w:pPr>
      <w:r>
        <w:t>умение организовывать учебное сотрудничество и совместную деятельность с</w:t>
      </w:r>
      <w:r>
        <w:rPr>
          <w:spacing w:val="1"/>
        </w:rPr>
        <w:t xml:space="preserve"> </w:t>
      </w:r>
      <w:r>
        <w:t>учителем</w:t>
      </w:r>
      <w:r>
        <w:rPr>
          <w:spacing w:val="-1"/>
        </w:rPr>
        <w:t xml:space="preserve"> </w:t>
      </w:r>
      <w:r>
        <w:t>и сверстниками;</w:t>
      </w:r>
    </w:p>
    <w:p w:rsidR="006B28B4" w:rsidRDefault="00DA7639">
      <w:pPr>
        <w:pStyle w:val="a3"/>
        <w:ind w:right="387"/>
      </w:pPr>
      <w:r>
        <w:t>умение</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2"/>
        </w:rPr>
        <w:t xml:space="preserve"> </w:t>
      </w:r>
      <w:r>
        <w:t>конфликты</w:t>
      </w:r>
      <w:r>
        <w:rPr>
          <w:spacing w:val="-1"/>
        </w:rPr>
        <w:t xml:space="preserve"> </w:t>
      </w:r>
      <w:r>
        <w:t>на</w:t>
      </w:r>
      <w:r>
        <w:rPr>
          <w:spacing w:val="-4"/>
        </w:rPr>
        <w:t xml:space="preserve"> </w:t>
      </w:r>
      <w:r>
        <w:t>основе</w:t>
      </w:r>
      <w:r>
        <w:rPr>
          <w:spacing w:val="-2"/>
        </w:rPr>
        <w:t xml:space="preserve"> </w:t>
      </w:r>
      <w:r>
        <w:t>согласования</w:t>
      </w:r>
      <w:r>
        <w:rPr>
          <w:spacing w:val="-1"/>
        </w:rPr>
        <w:t xml:space="preserve"> </w:t>
      </w:r>
      <w:r>
        <w:t>позиций</w:t>
      </w:r>
      <w:r>
        <w:rPr>
          <w:spacing w:val="-1"/>
        </w:rPr>
        <w:t xml:space="preserve"> </w:t>
      </w:r>
      <w:r>
        <w:t>и*учёта</w:t>
      </w:r>
      <w:r>
        <w:rPr>
          <w:spacing w:val="-1"/>
        </w:rPr>
        <w:t xml:space="preserve"> </w:t>
      </w:r>
      <w:r>
        <w:t>интересов;</w:t>
      </w:r>
    </w:p>
    <w:p w:rsidR="006B28B4" w:rsidRDefault="00DA7639">
      <w:pPr>
        <w:pStyle w:val="a3"/>
        <w:spacing w:line="321" w:lineRule="exact"/>
        <w:ind w:left="1401" w:firstLine="0"/>
      </w:pPr>
      <w:r>
        <w:t>умение</w:t>
      </w:r>
      <w:r>
        <w:rPr>
          <w:spacing w:val="-6"/>
        </w:rPr>
        <w:t xml:space="preserve"> </w:t>
      </w:r>
      <w:r>
        <w:t>формулировать,</w:t>
      </w:r>
      <w:r>
        <w:rPr>
          <w:spacing w:val="-3"/>
        </w:rPr>
        <w:t xml:space="preserve"> </w:t>
      </w:r>
      <w:r>
        <w:t>аргументировать</w:t>
      </w:r>
      <w:r>
        <w:rPr>
          <w:spacing w:val="-3"/>
        </w:rPr>
        <w:t xml:space="preserve"> </w:t>
      </w:r>
      <w:r>
        <w:t>и</w:t>
      </w:r>
      <w:r>
        <w:rPr>
          <w:spacing w:val="-3"/>
        </w:rPr>
        <w:t xml:space="preserve"> </w:t>
      </w:r>
      <w:r>
        <w:t>отстаивать</w:t>
      </w:r>
      <w:r>
        <w:rPr>
          <w:spacing w:val="-4"/>
        </w:rPr>
        <w:t xml:space="preserve"> </w:t>
      </w:r>
      <w:r>
        <w:t>своё</w:t>
      </w:r>
      <w:r>
        <w:rPr>
          <w:spacing w:val="-5"/>
        </w:rPr>
        <w:t xml:space="preserve"> </w:t>
      </w:r>
      <w:r>
        <w:t>мнение;</w:t>
      </w:r>
    </w:p>
    <w:p w:rsidR="006B28B4" w:rsidRDefault="00DA7639">
      <w:pPr>
        <w:pStyle w:val="a3"/>
        <w:spacing w:before="1"/>
        <w:ind w:right="385"/>
      </w:pPr>
      <w:r>
        <w:t>умение осознанно использовать речевые средства в соответствии с задачей</w:t>
      </w:r>
      <w:r>
        <w:rPr>
          <w:spacing w:val="1"/>
        </w:rPr>
        <w:t xml:space="preserve"> </w:t>
      </w:r>
      <w:r>
        <w:t>коммуникации, для выражения своих чувств, мыслей и потребностей, планирования</w:t>
      </w:r>
      <w:r>
        <w:rPr>
          <w:spacing w:val="1"/>
        </w:rPr>
        <w:t xml:space="preserve"> </w:t>
      </w:r>
      <w:r>
        <w:t>и</w:t>
      </w:r>
      <w:r>
        <w:rPr>
          <w:spacing w:val="-1"/>
        </w:rPr>
        <w:t xml:space="preserve"> </w:t>
      </w:r>
      <w:r>
        <w:t>регуляции своей</w:t>
      </w:r>
      <w:r>
        <w:rPr>
          <w:spacing w:val="-2"/>
        </w:rPr>
        <w:t xml:space="preserve"> </w:t>
      </w:r>
      <w:r>
        <w:t>деятельности.</w:t>
      </w:r>
    </w:p>
    <w:p w:rsidR="006B28B4" w:rsidRDefault="00DA7639">
      <w:pPr>
        <w:pStyle w:val="a3"/>
        <w:spacing w:line="321" w:lineRule="exact"/>
        <w:ind w:left="1401" w:firstLine="0"/>
      </w:pPr>
      <w:r>
        <w:t>Метапредметные</w:t>
      </w:r>
      <w:r>
        <w:rPr>
          <w:spacing w:val="-3"/>
        </w:rPr>
        <w:t xml:space="preserve"> </w:t>
      </w:r>
      <w:r>
        <w:t>результаты</w:t>
      </w:r>
      <w:r>
        <w:rPr>
          <w:spacing w:val="-3"/>
        </w:rPr>
        <w:t xml:space="preserve"> </w:t>
      </w:r>
      <w:r>
        <w:t>проявляются</w:t>
      </w:r>
      <w:r>
        <w:rPr>
          <w:spacing w:val="-2"/>
        </w:rPr>
        <w:t xml:space="preserve"> </w:t>
      </w:r>
      <w:r>
        <w:t>в</w:t>
      </w:r>
      <w:r>
        <w:rPr>
          <w:spacing w:val="-5"/>
        </w:rPr>
        <w:t xml:space="preserve"> </w:t>
      </w:r>
      <w:r>
        <w:t>различных</w:t>
      </w:r>
      <w:r>
        <w:rPr>
          <w:spacing w:val="-6"/>
        </w:rPr>
        <w:t xml:space="preserve"> </w:t>
      </w:r>
      <w:r>
        <w:t>областях</w:t>
      </w:r>
      <w:r>
        <w:rPr>
          <w:spacing w:val="-1"/>
        </w:rPr>
        <w:t xml:space="preserve"> </w:t>
      </w:r>
      <w:r>
        <w:t>культуры.</w:t>
      </w:r>
    </w:p>
    <w:p w:rsidR="006B28B4" w:rsidRDefault="00DA7639">
      <w:pPr>
        <w:spacing w:line="322" w:lineRule="exact"/>
        <w:ind w:left="1401"/>
        <w:jc w:val="both"/>
        <w:rPr>
          <w:i/>
          <w:sz w:val="28"/>
        </w:rPr>
      </w:pPr>
      <w:r>
        <w:rPr>
          <w:i/>
          <w:sz w:val="28"/>
        </w:rPr>
        <w:t>В</w:t>
      </w:r>
      <w:r>
        <w:rPr>
          <w:i/>
          <w:spacing w:val="-3"/>
          <w:sz w:val="28"/>
        </w:rPr>
        <w:t xml:space="preserve"> </w:t>
      </w:r>
      <w:r>
        <w:rPr>
          <w:i/>
          <w:sz w:val="28"/>
        </w:rPr>
        <w:t>области</w:t>
      </w:r>
      <w:r>
        <w:rPr>
          <w:i/>
          <w:spacing w:val="-2"/>
          <w:sz w:val="28"/>
        </w:rPr>
        <w:t xml:space="preserve"> </w:t>
      </w:r>
      <w:r>
        <w:rPr>
          <w:i/>
          <w:sz w:val="28"/>
        </w:rPr>
        <w:t>познавательной</w:t>
      </w:r>
      <w:r>
        <w:rPr>
          <w:i/>
          <w:spacing w:val="-2"/>
          <w:sz w:val="28"/>
        </w:rPr>
        <w:t xml:space="preserve"> </w:t>
      </w:r>
      <w:r>
        <w:rPr>
          <w:i/>
          <w:sz w:val="28"/>
        </w:rPr>
        <w:t>культуры:</w:t>
      </w:r>
    </w:p>
    <w:p w:rsidR="006B28B4" w:rsidRDefault="00DA7639">
      <w:pPr>
        <w:pStyle w:val="a3"/>
        <w:ind w:right="385"/>
      </w:pPr>
      <w:r>
        <w:t>овладение</w:t>
      </w:r>
      <w:r>
        <w:rPr>
          <w:spacing w:val="1"/>
        </w:rPr>
        <w:t xml:space="preserve"> </w:t>
      </w:r>
      <w:r>
        <w:t>сведениями</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формировании целостной личности человека, в развитии его сознания и мышления,</w:t>
      </w:r>
      <w:r>
        <w:rPr>
          <w:spacing w:val="1"/>
        </w:rPr>
        <w:t xml:space="preserve"> </w:t>
      </w:r>
      <w:r>
        <w:t>физических,</w:t>
      </w:r>
      <w:r>
        <w:rPr>
          <w:spacing w:val="-2"/>
        </w:rPr>
        <w:t xml:space="preserve"> </w:t>
      </w:r>
      <w:r>
        <w:t>психических</w:t>
      </w:r>
      <w:r>
        <w:rPr>
          <w:spacing w:val="1"/>
        </w:rPr>
        <w:t xml:space="preserve"> </w:t>
      </w:r>
      <w:r>
        <w:t>и</w:t>
      </w:r>
      <w:r>
        <w:rPr>
          <w:spacing w:val="-3"/>
        </w:rPr>
        <w:t xml:space="preserve"> </w:t>
      </w:r>
      <w:r>
        <w:t>нравственных</w:t>
      </w:r>
      <w:r>
        <w:rPr>
          <w:spacing w:val="1"/>
        </w:rPr>
        <w:t xml:space="preserve"> </w:t>
      </w:r>
      <w:r>
        <w:t>качеств;</w:t>
      </w:r>
    </w:p>
    <w:p w:rsidR="006B28B4" w:rsidRDefault="00DA7639">
      <w:pPr>
        <w:pStyle w:val="a3"/>
        <w:spacing w:before="1"/>
        <w:ind w:right="386"/>
      </w:pPr>
      <w:r>
        <w:t>понимание</w:t>
      </w:r>
      <w:r>
        <w:rPr>
          <w:spacing w:val="1"/>
        </w:rPr>
        <w:t xml:space="preserve"> </w:t>
      </w:r>
      <w:r>
        <w:t>здоровья</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важнейших</w:t>
      </w:r>
      <w:r>
        <w:rPr>
          <w:spacing w:val="1"/>
        </w:rPr>
        <w:t xml:space="preserve"> </w:t>
      </w:r>
      <w:r>
        <w:t>условий</w:t>
      </w:r>
      <w:r>
        <w:rPr>
          <w:spacing w:val="1"/>
        </w:rPr>
        <w:t xml:space="preserve"> </w:t>
      </w:r>
      <w:r>
        <w:t>развития</w:t>
      </w:r>
      <w:r>
        <w:rPr>
          <w:spacing w:val="1"/>
        </w:rPr>
        <w:t xml:space="preserve"> </w:t>
      </w:r>
      <w:r>
        <w:t>и</w:t>
      </w:r>
      <w:r>
        <w:rPr>
          <w:spacing w:val="1"/>
        </w:rPr>
        <w:t xml:space="preserve"> </w:t>
      </w:r>
      <w:r>
        <w:t>самореализации человека, расширяющего возможности выбора профессиональной</w:t>
      </w:r>
      <w:r>
        <w:rPr>
          <w:spacing w:val="1"/>
        </w:rPr>
        <w:t xml:space="preserve"> </w:t>
      </w:r>
      <w:r>
        <w:t>деятельности</w:t>
      </w:r>
      <w:r>
        <w:rPr>
          <w:spacing w:val="-1"/>
        </w:rPr>
        <w:t xml:space="preserve"> </w:t>
      </w:r>
      <w:r>
        <w:t>и</w:t>
      </w:r>
      <w:r>
        <w:rPr>
          <w:spacing w:val="-4"/>
        </w:rPr>
        <w:t xml:space="preserve"> </w:t>
      </w:r>
      <w:r>
        <w:t>обеспечивающего</w:t>
      </w:r>
      <w:r>
        <w:rPr>
          <w:spacing w:val="1"/>
        </w:rPr>
        <w:t xml:space="preserve"> </w:t>
      </w:r>
      <w:r>
        <w:t>длительную</w:t>
      </w:r>
      <w:r>
        <w:rPr>
          <w:spacing w:val="-2"/>
        </w:rPr>
        <w:t xml:space="preserve"> </w:t>
      </w:r>
      <w:r>
        <w:t>творческую</w:t>
      </w:r>
      <w:r>
        <w:rPr>
          <w:spacing w:val="-1"/>
        </w:rPr>
        <w:t xml:space="preserve"> </w:t>
      </w:r>
      <w:r>
        <w:t>активность;</w:t>
      </w:r>
    </w:p>
    <w:p w:rsidR="006B28B4" w:rsidRDefault="00DA7639">
      <w:pPr>
        <w:pStyle w:val="a3"/>
        <w:ind w:right="385"/>
      </w:pPr>
      <w:r>
        <w:t>понимание</w:t>
      </w:r>
      <w:r>
        <w:rPr>
          <w:spacing w:val="1"/>
        </w:rPr>
        <w:t xml:space="preserve"> </w:t>
      </w:r>
      <w:r>
        <w:t>физической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организации</w:t>
      </w:r>
      <w:r>
        <w:rPr>
          <w:spacing w:val="1"/>
        </w:rPr>
        <w:t xml:space="preserve"> </w:t>
      </w:r>
      <w:r>
        <w:t>и</w:t>
      </w:r>
      <w:r>
        <w:rPr>
          <w:spacing w:val="1"/>
        </w:rPr>
        <w:t xml:space="preserve"> </w:t>
      </w:r>
      <w:r>
        <w:t>активного</w:t>
      </w:r>
      <w:r>
        <w:rPr>
          <w:spacing w:val="1"/>
        </w:rPr>
        <w:t xml:space="preserve"> </w:t>
      </w:r>
      <w:r>
        <w:t>ведения здорового образа жизни, профилактики вредных привычек и девиантного</w:t>
      </w:r>
      <w:r>
        <w:rPr>
          <w:spacing w:val="1"/>
        </w:rPr>
        <w:t xml:space="preserve"> </w:t>
      </w:r>
      <w:r>
        <w:t>(отклоняющегося</w:t>
      </w:r>
      <w:r>
        <w:rPr>
          <w:spacing w:val="-4"/>
        </w:rPr>
        <w:t xml:space="preserve"> </w:t>
      </w:r>
      <w:r>
        <w:t>от</w:t>
      </w:r>
      <w:r>
        <w:rPr>
          <w:spacing w:val="-3"/>
        </w:rPr>
        <w:t xml:space="preserve"> </w:t>
      </w:r>
      <w:r>
        <w:t>норм) поведения.</w:t>
      </w:r>
    </w:p>
    <w:p w:rsidR="006B28B4" w:rsidRDefault="00DA7639">
      <w:pPr>
        <w:spacing w:before="1" w:line="322" w:lineRule="exact"/>
        <w:ind w:left="1401"/>
        <w:jc w:val="both"/>
        <w:rPr>
          <w:i/>
          <w:sz w:val="28"/>
        </w:rPr>
      </w:pPr>
      <w:r>
        <w:rPr>
          <w:i/>
          <w:sz w:val="28"/>
        </w:rPr>
        <w:t>В</w:t>
      </w:r>
      <w:r>
        <w:rPr>
          <w:i/>
          <w:spacing w:val="-3"/>
          <w:sz w:val="28"/>
        </w:rPr>
        <w:t xml:space="preserve"> </w:t>
      </w:r>
      <w:r>
        <w:rPr>
          <w:i/>
          <w:sz w:val="28"/>
        </w:rPr>
        <w:t>области</w:t>
      </w:r>
      <w:r>
        <w:rPr>
          <w:i/>
          <w:spacing w:val="-3"/>
          <w:sz w:val="28"/>
        </w:rPr>
        <w:t xml:space="preserve"> </w:t>
      </w:r>
      <w:r>
        <w:rPr>
          <w:i/>
          <w:sz w:val="28"/>
        </w:rPr>
        <w:t>нравственной</w:t>
      </w:r>
      <w:r>
        <w:rPr>
          <w:i/>
          <w:spacing w:val="-3"/>
          <w:sz w:val="28"/>
        </w:rPr>
        <w:t xml:space="preserve"> </w:t>
      </w:r>
      <w:r>
        <w:rPr>
          <w:i/>
          <w:sz w:val="28"/>
        </w:rPr>
        <w:t>культуры:</w:t>
      </w:r>
    </w:p>
    <w:p w:rsidR="006B28B4" w:rsidRDefault="00DA7639">
      <w:pPr>
        <w:pStyle w:val="a3"/>
        <w:ind w:right="383"/>
      </w:pPr>
      <w:r>
        <w:t>бережное</w:t>
      </w:r>
      <w:r>
        <w:rPr>
          <w:spacing w:val="1"/>
        </w:rPr>
        <w:t xml:space="preserve"> </w:t>
      </w:r>
      <w:r>
        <w:t>отношение</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проявление доброжелательности и отзывчивости к людям, имеющим ограниченные</w:t>
      </w:r>
      <w:r>
        <w:rPr>
          <w:spacing w:val="1"/>
        </w:rPr>
        <w:t xml:space="preserve"> </w:t>
      </w:r>
      <w:r>
        <w:t>возможности</w:t>
      </w:r>
      <w:r>
        <w:rPr>
          <w:spacing w:val="-1"/>
        </w:rPr>
        <w:t xml:space="preserve"> </w:t>
      </w:r>
      <w:r>
        <w:t>и нарушения в</w:t>
      </w:r>
      <w:r>
        <w:rPr>
          <w:spacing w:val="-3"/>
        </w:rPr>
        <w:t xml:space="preserve"> </w:t>
      </w:r>
      <w:r>
        <w:t>состоянии здоровья;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8"/>
      </w:pPr>
      <w:r>
        <w:t>проявление уважительного отношения к окружающим, товарищам по команде</w:t>
      </w:r>
      <w:r>
        <w:rPr>
          <w:spacing w:val="1"/>
        </w:rPr>
        <w:t xml:space="preserve"> </w:t>
      </w:r>
      <w:r>
        <w:t>и соперникам, проявление культуры взаимодействия, терпимости и толерантности в</w:t>
      </w:r>
      <w:r>
        <w:rPr>
          <w:spacing w:val="1"/>
        </w:rPr>
        <w:t xml:space="preserve"> </w:t>
      </w:r>
      <w:r>
        <w:t>достижении</w:t>
      </w:r>
      <w:r>
        <w:rPr>
          <w:spacing w:val="-4"/>
        </w:rPr>
        <w:t xml:space="preserve"> </w:t>
      </w:r>
      <w:r>
        <w:t>общих</w:t>
      </w:r>
      <w:r>
        <w:rPr>
          <w:spacing w:val="-3"/>
        </w:rPr>
        <w:t xml:space="preserve"> </w:t>
      </w:r>
      <w:r>
        <w:t>целей</w:t>
      </w:r>
      <w:r>
        <w:rPr>
          <w:spacing w:val="-3"/>
        </w:rPr>
        <w:t xml:space="preserve"> </w:t>
      </w:r>
      <w:r>
        <w:t>при</w:t>
      </w:r>
      <w:r>
        <w:rPr>
          <w:spacing w:val="-1"/>
        </w:rPr>
        <w:t xml:space="preserve"> </w:t>
      </w:r>
      <w:r>
        <w:t>совместной</w:t>
      </w:r>
      <w:r>
        <w:rPr>
          <w:spacing w:val="-3"/>
        </w:rPr>
        <w:t xml:space="preserve"> </w:t>
      </w:r>
      <w:r>
        <w:t>деятельности;</w:t>
      </w:r>
    </w:p>
    <w:p w:rsidR="006B28B4" w:rsidRDefault="00DA7639">
      <w:pPr>
        <w:pStyle w:val="a3"/>
        <w:ind w:right="382"/>
      </w:pPr>
      <w:r>
        <w:t>ответственное</w:t>
      </w:r>
      <w:r>
        <w:rPr>
          <w:spacing w:val="1"/>
        </w:rPr>
        <w:t xml:space="preserve"> </w:t>
      </w:r>
      <w:r>
        <w:t>отношение</w:t>
      </w:r>
      <w:r>
        <w:rPr>
          <w:spacing w:val="1"/>
        </w:rPr>
        <w:t xml:space="preserve"> </w:t>
      </w:r>
      <w:r>
        <w:t>к</w:t>
      </w:r>
      <w:r>
        <w:rPr>
          <w:spacing w:val="1"/>
        </w:rPr>
        <w:t xml:space="preserve"> </w:t>
      </w:r>
      <w:r>
        <w:t>порученному</w:t>
      </w:r>
      <w:r>
        <w:rPr>
          <w:spacing w:val="1"/>
        </w:rPr>
        <w:t xml:space="preserve"> </w:t>
      </w:r>
      <w:r>
        <w:t>делу,</w:t>
      </w:r>
      <w:r>
        <w:rPr>
          <w:spacing w:val="1"/>
        </w:rPr>
        <w:t xml:space="preserve"> </w:t>
      </w:r>
      <w:r>
        <w:t>проявление</w:t>
      </w:r>
      <w:r>
        <w:rPr>
          <w:spacing w:val="1"/>
        </w:rPr>
        <w:t xml:space="preserve"> </w:t>
      </w:r>
      <w:r>
        <w:t>дисциплинированности и готовности отстаивать собственные позиции, отвечать за</w:t>
      </w:r>
      <w:r>
        <w:rPr>
          <w:spacing w:val="1"/>
        </w:rPr>
        <w:t xml:space="preserve"> </w:t>
      </w:r>
      <w:r>
        <w:t>результаты</w:t>
      </w:r>
      <w:r>
        <w:rPr>
          <w:spacing w:val="-1"/>
        </w:rPr>
        <w:t xml:space="preserve"> </w:t>
      </w:r>
      <w:r>
        <w:t>собственной</w:t>
      </w:r>
      <w:r>
        <w:rPr>
          <w:spacing w:val="-3"/>
        </w:rPr>
        <w:t xml:space="preserve"> </w:t>
      </w:r>
      <w:r>
        <w:t>деятельности.</w:t>
      </w:r>
    </w:p>
    <w:p w:rsidR="006B28B4" w:rsidRDefault="006B28B4">
      <w:pPr>
        <w:pStyle w:val="a3"/>
        <w:ind w:left="0" w:firstLine="0"/>
        <w:jc w:val="left"/>
      </w:pPr>
    </w:p>
    <w:p w:rsidR="006B28B4" w:rsidRDefault="00DA7639">
      <w:pPr>
        <w:spacing w:before="1" w:line="322" w:lineRule="exact"/>
        <w:ind w:left="1401"/>
        <w:jc w:val="both"/>
        <w:rPr>
          <w:i/>
          <w:sz w:val="28"/>
        </w:rPr>
      </w:pPr>
      <w:r>
        <w:rPr>
          <w:i/>
          <w:sz w:val="28"/>
        </w:rPr>
        <w:t>В</w:t>
      </w:r>
      <w:r>
        <w:rPr>
          <w:i/>
          <w:spacing w:val="-2"/>
          <w:sz w:val="28"/>
        </w:rPr>
        <w:t xml:space="preserve"> </w:t>
      </w:r>
      <w:r>
        <w:rPr>
          <w:i/>
          <w:sz w:val="28"/>
        </w:rPr>
        <w:t>области</w:t>
      </w:r>
      <w:r>
        <w:rPr>
          <w:i/>
          <w:spacing w:val="-5"/>
          <w:sz w:val="28"/>
        </w:rPr>
        <w:t xml:space="preserve"> </w:t>
      </w:r>
      <w:r>
        <w:rPr>
          <w:i/>
          <w:sz w:val="28"/>
        </w:rPr>
        <w:t>трудовой</w:t>
      </w:r>
      <w:r>
        <w:rPr>
          <w:i/>
          <w:spacing w:val="-1"/>
          <w:sz w:val="28"/>
        </w:rPr>
        <w:t xml:space="preserve"> </w:t>
      </w:r>
      <w:r>
        <w:rPr>
          <w:i/>
          <w:sz w:val="28"/>
        </w:rPr>
        <w:t>культуры:</w:t>
      </w:r>
    </w:p>
    <w:p w:rsidR="006B28B4" w:rsidRDefault="00DA7639">
      <w:pPr>
        <w:pStyle w:val="a3"/>
        <w:ind w:right="386"/>
      </w:pPr>
      <w:r>
        <w:t>добросовестное</w:t>
      </w:r>
      <w:r>
        <w:rPr>
          <w:spacing w:val="1"/>
        </w:rPr>
        <w:t xml:space="preserve"> </w:t>
      </w:r>
      <w:r>
        <w:t>выполнение</w:t>
      </w:r>
      <w:r>
        <w:rPr>
          <w:spacing w:val="1"/>
        </w:rPr>
        <w:t xml:space="preserve"> </w:t>
      </w:r>
      <w:r>
        <w:t>учебных</w:t>
      </w:r>
      <w:r>
        <w:rPr>
          <w:spacing w:val="1"/>
        </w:rPr>
        <w:t xml:space="preserve"> </w:t>
      </w:r>
      <w:r>
        <w:t>заданий,</w:t>
      </w:r>
      <w:r>
        <w:rPr>
          <w:spacing w:val="1"/>
        </w:rPr>
        <w:t xml:space="preserve"> </w:t>
      </w:r>
      <w:r>
        <w:t>осознанное</w:t>
      </w:r>
      <w:r>
        <w:rPr>
          <w:spacing w:val="1"/>
        </w:rPr>
        <w:t xml:space="preserve"> </w:t>
      </w:r>
      <w:r>
        <w:t>стремление</w:t>
      </w:r>
      <w:r>
        <w:rPr>
          <w:spacing w:val="1"/>
        </w:rPr>
        <w:t xml:space="preserve"> </w:t>
      </w:r>
      <w:r>
        <w:t>к</w:t>
      </w:r>
      <w:r>
        <w:rPr>
          <w:spacing w:val="1"/>
        </w:rPr>
        <w:t xml:space="preserve"> </w:t>
      </w:r>
      <w:r>
        <w:t>освоению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повышающих</w:t>
      </w:r>
      <w:r>
        <w:rPr>
          <w:spacing w:val="1"/>
        </w:rPr>
        <w:t xml:space="preserve"> </w:t>
      </w:r>
      <w:r>
        <w:t>результативность</w:t>
      </w:r>
      <w:r>
        <w:rPr>
          <w:spacing w:val="1"/>
        </w:rPr>
        <w:t xml:space="preserve"> </w:t>
      </w:r>
      <w:r>
        <w:t>выполнения</w:t>
      </w:r>
      <w:r>
        <w:rPr>
          <w:spacing w:val="1"/>
        </w:rPr>
        <w:t xml:space="preserve"> </w:t>
      </w:r>
      <w:r>
        <w:t>заданий;</w:t>
      </w:r>
    </w:p>
    <w:p w:rsidR="006B28B4" w:rsidRDefault="00DA7639">
      <w:pPr>
        <w:pStyle w:val="a3"/>
        <w:ind w:right="383"/>
      </w:pPr>
      <w:r>
        <w:t>приобретение</w:t>
      </w:r>
      <w:r>
        <w:rPr>
          <w:spacing w:val="1"/>
        </w:rPr>
        <w:t xml:space="preserve"> </w:t>
      </w:r>
      <w:r>
        <w:t>умений</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учебную</w:t>
      </w:r>
      <w:r>
        <w:rPr>
          <w:spacing w:val="1"/>
        </w:rPr>
        <w:t xml:space="preserve"> </w:t>
      </w:r>
      <w:r>
        <w:t>деятельность,</w:t>
      </w:r>
      <w:r>
        <w:rPr>
          <w:spacing w:val="-5"/>
        </w:rPr>
        <w:t xml:space="preserve"> </w:t>
      </w:r>
      <w:r>
        <w:t>организовывать</w:t>
      </w:r>
      <w:r>
        <w:rPr>
          <w:spacing w:val="-3"/>
        </w:rPr>
        <w:t xml:space="preserve"> </w:t>
      </w:r>
      <w:r>
        <w:t>места</w:t>
      </w:r>
      <w:r>
        <w:rPr>
          <w:spacing w:val="-2"/>
        </w:rPr>
        <w:t xml:space="preserve"> </w:t>
      </w:r>
      <w:r>
        <w:t>занятий</w:t>
      </w:r>
      <w:r>
        <w:rPr>
          <w:spacing w:val="-3"/>
        </w:rPr>
        <w:t xml:space="preserve"> </w:t>
      </w:r>
      <w:r>
        <w:t>и</w:t>
      </w:r>
      <w:r>
        <w:rPr>
          <w:spacing w:val="-1"/>
        </w:rPr>
        <w:t xml:space="preserve"> </w:t>
      </w:r>
      <w:r>
        <w:t>обеспечивать</w:t>
      </w:r>
      <w:r>
        <w:rPr>
          <w:spacing w:val="-5"/>
        </w:rPr>
        <w:t xml:space="preserve"> </w:t>
      </w:r>
      <w:r>
        <w:t>их</w:t>
      </w:r>
      <w:r>
        <w:rPr>
          <w:spacing w:val="-2"/>
        </w:rPr>
        <w:t xml:space="preserve"> </w:t>
      </w:r>
      <w:r>
        <w:t>безопасность;</w:t>
      </w:r>
    </w:p>
    <w:p w:rsidR="006B28B4" w:rsidRDefault="00DA7639">
      <w:pPr>
        <w:pStyle w:val="a3"/>
        <w:ind w:right="383"/>
      </w:pPr>
      <w:r>
        <w:t>закрепление умения поддержания оптимального уровня работоспособности в</w:t>
      </w:r>
      <w:r>
        <w:rPr>
          <w:spacing w:val="1"/>
        </w:rPr>
        <w:t xml:space="preserve"> </w:t>
      </w:r>
      <w:r>
        <w:t>процессе</w:t>
      </w:r>
      <w:r>
        <w:rPr>
          <w:spacing w:val="1"/>
        </w:rPr>
        <w:t xml:space="preserve"> </w:t>
      </w:r>
      <w:r>
        <w:t>учебной</w:t>
      </w:r>
      <w:r>
        <w:rPr>
          <w:spacing w:val="1"/>
        </w:rPr>
        <w:t xml:space="preserve"> </w:t>
      </w:r>
      <w:r>
        <w:t>деятельности</w:t>
      </w:r>
      <w:r>
        <w:rPr>
          <w:spacing w:val="1"/>
        </w:rPr>
        <w:t xml:space="preserve"> </w:t>
      </w:r>
      <w:r>
        <w:t>посредством</w:t>
      </w:r>
      <w:r>
        <w:rPr>
          <w:spacing w:val="1"/>
        </w:rPr>
        <w:t xml:space="preserve"> </w:t>
      </w:r>
      <w:r>
        <w:t>активного</w:t>
      </w:r>
      <w:r>
        <w:rPr>
          <w:spacing w:val="1"/>
        </w:rPr>
        <w:t xml:space="preserve"> </w:t>
      </w:r>
      <w:r>
        <w:t>использования</w:t>
      </w:r>
      <w:r>
        <w:rPr>
          <w:spacing w:val="1"/>
        </w:rPr>
        <w:t xml:space="preserve"> </w:t>
      </w:r>
      <w:r>
        <w:t>занятий</w:t>
      </w:r>
      <w:r>
        <w:rPr>
          <w:spacing w:val="1"/>
        </w:rPr>
        <w:t xml:space="preserve"> </w:t>
      </w:r>
      <w:r>
        <w:t>физическими упражнениями, гигиенических факторов и естественных сил природы</w:t>
      </w:r>
      <w:r>
        <w:rPr>
          <w:spacing w:val="1"/>
        </w:rPr>
        <w:t xml:space="preserve"> </w:t>
      </w:r>
      <w:r>
        <w:t>для</w:t>
      </w:r>
      <w:r>
        <w:rPr>
          <w:spacing w:val="-1"/>
        </w:rPr>
        <w:t xml:space="preserve"> </w:t>
      </w:r>
      <w:r>
        <w:t>профилактики</w:t>
      </w:r>
      <w:r>
        <w:rPr>
          <w:spacing w:val="-2"/>
        </w:rPr>
        <w:t xml:space="preserve"> </w:t>
      </w:r>
      <w:r>
        <w:t>психического и физического</w:t>
      </w:r>
      <w:r>
        <w:rPr>
          <w:spacing w:val="1"/>
        </w:rPr>
        <w:t xml:space="preserve"> </w:t>
      </w:r>
      <w:r>
        <w:t>утомления.</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эстетической</w:t>
      </w:r>
      <w:r>
        <w:rPr>
          <w:i/>
          <w:spacing w:val="-1"/>
          <w:sz w:val="28"/>
        </w:rPr>
        <w:t xml:space="preserve"> </w:t>
      </w:r>
      <w:r>
        <w:rPr>
          <w:i/>
          <w:sz w:val="28"/>
        </w:rPr>
        <w:t>культуры:</w:t>
      </w:r>
    </w:p>
    <w:p w:rsidR="006B28B4" w:rsidRDefault="00DA7639">
      <w:pPr>
        <w:pStyle w:val="a3"/>
        <w:spacing w:line="242" w:lineRule="auto"/>
        <w:ind w:right="390"/>
      </w:pPr>
      <w:r>
        <w:t>знание</w:t>
      </w:r>
      <w:r>
        <w:rPr>
          <w:spacing w:val="1"/>
        </w:rPr>
        <w:t xml:space="preserve"> </w:t>
      </w:r>
      <w:r>
        <w:t>факторов,</w:t>
      </w:r>
      <w:r>
        <w:rPr>
          <w:spacing w:val="1"/>
        </w:rPr>
        <w:t xml:space="preserve"> </w:t>
      </w:r>
      <w:r>
        <w:t>потенциально</w:t>
      </w:r>
      <w:r>
        <w:rPr>
          <w:spacing w:val="1"/>
        </w:rPr>
        <w:t xml:space="preserve"> </w:t>
      </w:r>
      <w:r>
        <w:t>опасных</w:t>
      </w:r>
      <w:r>
        <w:rPr>
          <w:spacing w:val="1"/>
        </w:rPr>
        <w:t xml:space="preserve"> </w:t>
      </w:r>
      <w:r>
        <w:t>для</w:t>
      </w:r>
      <w:r>
        <w:rPr>
          <w:spacing w:val="1"/>
        </w:rPr>
        <w:t xml:space="preserve"> </w:t>
      </w:r>
      <w:r>
        <w:t>здоровья</w:t>
      </w:r>
      <w:r>
        <w:rPr>
          <w:spacing w:val="1"/>
        </w:rPr>
        <w:t xml:space="preserve"> </w:t>
      </w:r>
      <w:r>
        <w:t>(вредные</w:t>
      </w:r>
      <w:r>
        <w:rPr>
          <w:spacing w:val="1"/>
        </w:rPr>
        <w:t xml:space="preserve"> </w:t>
      </w:r>
      <w:r>
        <w:t>привычки,</w:t>
      </w:r>
      <w:r>
        <w:rPr>
          <w:spacing w:val="-67"/>
        </w:rPr>
        <w:t xml:space="preserve"> </w:t>
      </w:r>
      <w:r>
        <w:t>ранние</w:t>
      </w:r>
      <w:r>
        <w:rPr>
          <w:spacing w:val="-1"/>
        </w:rPr>
        <w:t xml:space="preserve"> </w:t>
      </w:r>
      <w:r>
        <w:t>половые связи,</w:t>
      </w:r>
      <w:r>
        <w:rPr>
          <w:spacing w:val="1"/>
        </w:rPr>
        <w:t xml:space="preserve"> </w:t>
      </w:r>
      <w:r>
        <w:t>допинг),</w:t>
      </w:r>
      <w:r>
        <w:rPr>
          <w:spacing w:val="-5"/>
        </w:rPr>
        <w:t xml:space="preserve"> </w:t>
      </w:r>
      <w:r>
        <w:t>и их</w:t>
      </w:r>
      <w:r>
        <w:rPr>
          <w:spacing w:val="1"/>
        </w:rPr>
        <w:t xml:space="preserve"> </w:t>
      </w:r>
      <w:r>
        <w:t>опасных</w:t>
      </w:r>
      <w:r>
        <w:rPr>
          <w:spacing w:val="-4"/>
        </w:rPr>
        <w:t xml:space="preserve"> </w:t>
      </w:r>
      <w:r>
        <w:t>последствий;</w:t>
      </w:r>
    </w:p>
    <w:p w:rsidR="006B28B4" w:rsidRDefault="00DA7639">
      <w:pPr>
        <w:pStyle w:val="a3"/>
        <w:ind w:right="388"/>
      </w:pPr>
      <w:r>
        <w:t>понимание</w:t>
      </w:r>
      <w:r>
        <w:rPr>
          <w:spacing w:val="1"/>
        </w:rPr>
        <w:t xml:space="preserve"> </w:t>
      </w:r>
      <w:r>
        <w:t>культуры</w:t>
      </w:r>
      <w:r>
        <w:rPr>
          <w:spacing w:val="1"/>
        </w:rPr>
        <w:t xml:space="preserve"> </w:t>
      </w:r>
      <w:r>
        <w:t>движений</w:t>
      </w:r>
      <w:r>
        <w:rPr>
          <w:spacing w:val="1"/>
        </w:rPr>
        <w:t xml:space="preserve"> </w:t>
      </w:r>
      <w:r>
        <w:t>человека,</w:t>
      </w:r>
      <w:r>
        <w:rPr>
          <w:spacing w:val="1"/>
        </w:rPr>
        <w:t xml:space="preserve"> </w:t>
      </w:r>
      <w:r>
        <w:t>постижение</w:t>
      </w:r>
      <w:r>
        <w:rPr>
          <w:spacing w:val="1"/>
        </w:rPr>
        <w:t xml:space="preserve"> </w:t>
      </w:r>
      <w:r>
        <w:t>значения</w:t>
      </w:r>
      <w:r>
        <w:rPr>
          <w:spacing w:val="1"/>
        </w:rPr>
        <w:t xml:space="preserve"> </w:t>
      </w:r>
      <w:r>
        <w:t>овладения</w:t>
      </w:r>
      <w:r>
        <w:rPr>
          <w:spacing w:val="1"/>
        </w:rPr>
        <w:t xml:space="preserve"> </w:t>
      </w:r>
      <w:r>
        <w:t>жизненно</w:t>
      </w:r>
      <w:r>
        <w:rPr>
          <w:spacing w:val="1"/>
        </w:rPr>
        <w:t xml:space="preserve"> </w:t>
      </w:r>
      <w:r>
        <w:t>важными</w:t>
      </w:r>
      <w:r>
        <w:rPr>
          <w:spacing w:val="1"/>
        </w:rPr>
        <w:t xml:space="preserve"> </w:t>
      </w:r>
      <w:r>
        <w:t>двигательными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исходя</w:t>
      </w:r>
      <w:r>
        <w:rPr>
          <w:spacing w:val="1"/>
        </w:rPr>
        <w:t xml:space="preserve"> </w:t>
      </w:r>
      <w:r>
        <w:t>из</w:t>
      </w:r>
      <w:r>
        <w:rPr>
          <w:spacing w:val="1"/>
        </w:rPr>
        <w:t xml:space="preserve"> </w:t>
      </w:r>
      <w:r>
        <w:t>целесообразности</w:t>
      </w:r>
      <w:r>
        <w:rPr>
          <w:spacing w:val="-1"/>
        </w:rPr>
        <w:t xml:space="preserve"> </w:t>
      </w:r>
      <w:r>
        <w:t>и</w:t>
      </w:r>
      <w:r>
        <w:rPr>
          <w:spacing w:val="-3"/>
        </w:rPr>
        <w:t xml:space="preserve"> </w:t>
      </w:r>
      <w:r>
        <w:t>эстетической</w:t>
      </w:r>
      <w:r>
        <w:rPr>
          <w:spacing w:val="-3"/>
        </w:rPr>
        <w:t xml:space="preserve"> </w:t>
      </w:r>
      <w:r>
        <w:t>привлекательности;</w:t>
      </w:r>
    </w:p>
    <w:p w:rsidR="006B28B4" w:rsidRDefault="00DA7639">
      <w:pPr>
        <w:pStyle w:val="a3"/>
        <w:ind w:right="388"/>
      </w:pPr>
      <w:r>
        <w:t>восприятие спортивного соревнования как культурно-массового зрелищного</w:t>
      </w:r>
      <w:r>
        <w:rPr>
          <w:spacing w:val="1"/>
        </w:rPr>
        <w:t xml:space="preserve"> </w:t>
      </w:r>
      <w:r>
        <w:t>мероприятия,</w:t>
      </w:r>
      <w:r>
        <w:rPr>
          <w:spacing w:val="1"/>
        </w:rPr>
        <w:t xml:space="preserve"> </w:t>
      </w:r>
      <w:r>
        <w:t>проявление</w:t>
      </w:r>
      <w:r>
        <w:rPr>
          <w:spacing w:val="1"/>
        </w:rPr>
        <w:t xml:space="preserve"> </w:t>
      </w:r>
      <w:r>
        <w:t>адекватных</w:t>
      </w:r>
      <w:r>
        <w:rPr>
          <w:spacing w:val="1"/>
        </w:rPr>
        <w:t xml:space="preserve"> </w:t>
      </w:r>
      <w:r>
        <w:t>норм</w:t>
      </w:r>
      <w:r>
        <w:rPr>
          <w:spacing w:val="1"/>
        </w:rPr>
        <w:t xml:space="preserve"> </w:t>
      </w:r>
      <w:r>
        <w:t>поведения,</w:t>
      </w:r>
      <w:r>
        <w:rPr>
          <w:spacing w:val="1"/>
        </w:rPr>
        <w:t xml:space="preserve"> </w:t>
      </w:r>
      <w:r>
        <w:t>неантагонистических</w:t>
      </w:r>
      <w:r>
        <w:rPr>
          <w:spacing w:val="1"/>
        </w:rPr>
        <w:t xml:space="preserve"> </w:t>
      </w:r>
      <w:r>
        <w:t>способов</w:t>
      </w:r>
      <w:r>
        <w:rPr>
          <w:spacing w:val="-3"/>
        </w:rPr>
        <w:t xml:space="preserve"> </w:t>
      </w:r>
      <w:r>
        <w:t>общения</w:t>
      </w:r>
      <w:r>
        <w:rPr>
          <w:spacing w:val="-3"/>
        </w:rPr>
        <w:t xml:space="preserve"> </w:t>
      </w:r>
      <w:r>
        <w:t>и</w:t>
      </w:r>
      <w:r>
        <w:rPr>
          <w:spacing w:val="-2"/>
        </w:rPr>
        <w:t xml:space="preserve"> </w:t>
      </w:r>
      <w:r>
        <w:t>взаимодействия.</w:t>
      </w:r>
    </w:p>
    <w:p w:rsidR="006B28B4" w:rsidRDefault="00DA7639">
      <w:pPr>
        <w:spacing w:line="322"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коммуникативной</w:t>
      </w:r>
      <w:r>
        <w:rPr>
          <w:i/>
          <w:spacing w:val="-5"/>
          <w:sz w:val="28"/>
        </w:rPr>
        <w:t xml:space="preserve"> </w:t>
      </w:r>
      <w:r>
        <w:rPr>
          <w:i/>
          <w:sz w:val="28"/>
        </w:rPr>
        <w:t>культуры:</w:t>
      </w:r>
    </w:p>
    <w:p w:rsidR="006B28B4" w:rsidRDefault="00DA7639">
      <w:pPr>
        <w:pStyle w:val="a3"/>
        <w:ind w:right="385"/>
      </w:pPr>
      <w:r>
        <w:t>владение культурой речи, ведение диалога в доброжелательной и открытой</w:t>
      </w:r>
      <w:r>
        <w:rPr>
          <w:spacing w:val="1"/>
        </w:rPr>
        <w:t xml:space="preserve"> </w:t>
      </w:r>
      <w:r>
        <w:t>форме,</w:t>
      </w:r>
      <w:r>
        <w:rPr>
          <w:spacing w:val="-1"/>
        </w:rPr>
        <w:t xml:space="preserve"> </w:t>
      </w:r>
      <w:r>
        <w:t>проявление</w:t>
      </w:r>
      <w:r>
        <w:rPr>
          <w:spacing w:val="-3"/>
        </w:rPr>
        <w:t xml:space="preserve"> </w:t>
      </w:r>
      <w:r>
        <w:t>к</w:t>
      </w:r>
      <w:r>
        <w:rPr>
          <w:spacing w:val="-1"/>
        </w:rPr>
        <w:t xml:space="preserve"> </w:t>
      </w:r>
      <w:r>
        <w:t>собеседнику</w:t>
      </w:r>
      <w:r>
        <w:rPr>
          <w:spacing w:val="1"/>
        </w:rPr>
        <w:t xml:space="preserve"> </w:t>
      </w:r>
      <w:r>
        <w:t>внимания, интереса</w:t>
      </w:r>
      <w:r>
        <w:rPr>
          <w:spacing w:val="-1"/>
        </w:rPr>
        <w:t xml:space="preserve"> </w:t>
      </w:r>
      <w:r>
        <w:t>и</w:t>
      </w:r>
      <w:r>
        <w:rPr>
          <w:spacing w:val="-3"/>
        </w:rPr>
        <w:t xml:space="preserve"> </w:t>
      </w:r>
      <w:r>
        <w:t>уважения;</w:t>
      </w:r>
    </w:p>
    <w:p w:rsidR="006B28B4" w:rsidRDefault="00DA7639">
      <w:pPr>
        <w:pStyle w:val="a3"/>
        <w:ind w:right="387"/>
      </w:pPr>
      <w:r>
        <w:t>владение</w:t>
      </w:r>
      <w:r>
        <w:rPr>
          <w:spacing w:val="1"/>
        </w:rPr>
        <w:t xml:space="preserve"> </w:t>
      </w:r>
      <w:r>
        <w:t>умением</w:t>
      </w:r>
      <w:r>
        <w:rPr>
          <w:spacing w:val="1"/>
        </w:rPr>
        <w:t xml:space="preserve"> </w:t>
      </w:r>
      <w:r>
        <w:t>вести</w:t>
      </w:r>
      <w:r>
        <w:rPr>
          <w:spacing w:val="1"/>
        </w:rPr>
        <w:t xml:space="preserve"> </w:t>
      </w:r>
      <w:r>
        <w:t>дискуссию,</w:t>
      </w:r>
      <w:r>
        <w:rPr>
          <w:spacing w:val="1"/>
        </w:rPr>
        <w:t xml:space="preserve"> </w:t>
      </w:r>
      <w:r>
        <w:t>обсуждать</w:t>
      </w:r>
      <w:r>
        <w:rPr>
          <w:spacing w:val="1"/>
        </w:rPr>
        <w:t xml:space="preserve"> </w:t>
      </w:r>
      <w:r>
        <w:t>содержание</w:t>
      </w:r>
      <w:r>
        <w:rPr>
          <w:spacing w:val="1"/>
        </w:rPr>
        <w:t xml:space="preserve"> </w:t>
      </w:r>
      <w:r>
        <w:t>и</w:t>
      </w:r>
      <w:r>
        <w:rPr>
          <w:spacing w:val="1"/>
        </w:rPr>
        <w:t xml:space="preserve"> </w:t>
      </w:r>
      <w:r>
        <w:t>результаты</w:t>
      </w:r>
      <w:r>
        <w:rPr>
          <w:spacing w:val="1"/>
        </w:rPr>
        <w:t xml:space="preserve"> </w:t>
      </w:r>
      <w:r>
        <w:t>совместной</w:t>
      </w:r>
      <w:r>
        <w:rPr>
          <w:spacing w:val="-5"/>
        </w:rPr>
        <w:t xml:space="preserve"> </w:t>
      </w:r>
      <w:r>
        <w:t>деятельности,</w:t>
      </w:r>
      <w:r>
        <w:rPr>
          <w:spacing w:val="-3"/>
        </w:rPr>
        <w:t xml:space="preserve"> </w:t>
      </w:r>
      <w:r>
        <w:t>находить</w:t>
      </w:r>
      <w:r>
        <w:rPr>
          <w:spacing w:val="-2"/>
        </w:rPr>
        <w:t xml:space="preserve"> </w:t>
      </w:r>
      <w:r>
        <w:t>компромиссы</w:t>
      </w:r>
      <w:r>
        <w:rPr>
          <w:spacing w:val="-2"/>
        </w:rPr>
        <w:t xml:space="preserve"> </w:t>
      </w:r>
      <w:r>
        <w:t>при</w:t>
      </w:r>
      <w:r>
        <w:rPr>
          <w:spacing w:val="-4"/>
        </w:rPr>
        <w:t xml:space="preserve"> </w:t>
      </w:r>
      <w:r>
        <w:t>принятии</w:t>
      </w:r>
      <w:r>
        <w:rPr>
          <w:spacing w:val="-5"/>
        </w:rPr>
        <w:t xml:space="preserve"> </w:t>
      </w:r>
      <w:r>
        <w:t>общих решений;</w:t>
      </w:r>
    </w:p>
    <w:p w:rsidR="006B28B4" w:rsidRDefault="00DA7639">
      <w:pPr>
        <w:pStyle w:val="a3"/>
        <w:spacing w:line="242" w:lineRule="auto"/>
        <w:ind w:right="384"/>
      </w:pPr>
      <w:r>
        <w:t>владение</w:t>
      </w:r>
      <w:r>
        <w:rPr>
          <w:spacing w:val="1"/>
        </w:rPr>
        <w:t xml:space="preserve"> </w:t>
      </w:r>
      <w:r>
        <w:t>умением</w:t>
      </w:r>
      <w:r>
        <w:rPr>
          <w:spacing w:val="1"/>
        </w:rPr>
        <w:t xml:space="preserve"> </w:t>
      </w:r>
      <w:r>
        <w:t>логически</w:t>
      </w:r>
      <w:r>
        <w:rPr>
          <w:spacing w:val="1"/>
        </w:rPr>
        <w:t xml:space="preserve"> </w:t>
      </w:r>
      <w:r>
        <w:t>грамотно</w:t>
      </w:r>
      <w:r>
        <w:rPr>
          <w:spacing w:val="1"/>
        </w:rPr>
        <w:t xml:space="preserve"> </w:t>
      </w:r>
      <w:r>
        <w:t>излагать,</w:t>
      </w:r>
      <w:r>
        <w:rPr>
          <w:spacing w:val="1"/>
        </w:rPr>
        <w:t xml:space="preserve"> </w:t>
      </w:r>
      <w:r>
        <w:t>аргументировать</w:t>
      </w:r>
      <w:r>
        <w:rPr>
          <w:spacing w:val="1"/>
        </w:rPr>
        <w:t xml:space="preserve"> </w:t>
      </w:r>
      <w:r>
        <w:t>и</w:t>
      </w:r>
      <w:r>
        <w:rPr>
          <w:spacing w:val="1"/>
        </w:rPr>
        <w:t xml:space="preserve"> </w:t>
      </w:r>
      <w:r>
        <w:t>обосновывать</w:t>
      </w:r>
      <w:r>
        <w:rPr>
          <w:spacing w:val="-3"/>
        </w:rPr>
        <w:t xml:space="preserve"> </w:t>
      </w:r>
      <w:r>
        <w:t>собственную</w:t>
      </w:r>
      <w:r>
        <w:rPr>
          <w:spacing w:val="-2"/>
        </w:rPr>
        <w:t xml:space="preserve"> </w:t>
      </w:r>
      <w:r>
        <w:t>точку</w:t>
      </w:r>
      <w:r>
        <w:rPr>
          <w:spacing w:val="1"/>
        </w:rPr>
        <w:t xml:space="preserve"> </w:t>
      </w:r>
      <w:r>
        <w:t>зрения,</w:t>
      </w:r>
      <w:r>
        <w:rPr>
          <w:spacing w:val="-1"/>
        </w:rPr>
        <w:t xml:space="preserve"> </w:t>
      </w:r>
      <w:r>
        <w:t>доводить</w:t>
      </w:r>
      <w:r>
        <w:rPr>
          <w:spacing w:val="-2"/>
        </w:rPr>
        <w:t xml:space="preserve"> </w:t>
      </w:r>
      <w:r>
        <w:t>её</w:t>
      </w:r>
      <w:r>
        <w:rPr>
          <w:spacing w:val="-4"/>
        </w:rPr>
        <w:t xml:space="preserve"> </w:t>
      </w:r>
      <w:r>
        <w:t>до собеседника.</w:t>
      </w:r>
    </w:p>
    <w:p w:rsidR="006B28B4" w:rsidRDefault="00DA7639">
      <w:pPr>
        <w:spacing w:line="317"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физической</w:t>
      </w:r>
      <w:r>
        <w:rPr>
          <w:i/>
          <w:spacing w:val="-5"/>
          <w:sz w:val="28"/>
        </w:rPr>
        <w:t xml:space="preserve"> </w:t>
      </w:r>
      <w:r>
        <w:rPr>
          <w:i/>
          <w:sz w:val="28"/>
        </w:rPr>
        <w:t>культуры:</w:t>
      </w:r>
    </w:p>
    <w:p w:rsidR="006B28B4" w:rsidRDefault="00DA7639">
      <w:pPr>
        <w:pStyle w:val="a3"/>
        <w:ind w:right="392"/>
      </w:pPr>
      <w:r>
        <w:t>владение способами организации и проведения разнообразных форм занятий</w:t>
      </w:r>
      <w:r>
        <w:rPr>
          <w:spacing w:val="1"/>
        </w:rPr>
        <w:t xml:space="preserve"> </w:t>
      </w:r>
      <w:r>
        <w:t>физическими</w:t>
      </w:r>
      <w:r>
        <w:rPr>
          <w:spacing w:val="-2"/>
        </w:rPr>
        <w:t xml:space="preserve"> </w:t>
      </w:r>
      <w:r>
        <w:t>упражнениями,</w:t>
      </w:r>
      <w:r>
        <w:rPr>
          <w:spacing w:val="-2"/>
        </w:rPr>
        <w:t xml:space="preserve"> </w:t>
      </w:r>
      <w:r>
        <w:t>их планирования</w:t>
      </w:r>
      <w:r>
        <w:rPr>
          <w:spacing w:val="-4"/>
        </w:rPr>
        <w:t xml:space="preserve"> </w:t>
      </w:r>
      <w:r>
        <w:t>и</w:t>
      </w:r>
      <w:r>
        <w:rPr>
          <w:spacing w:val="-1"/>
        </w:rPr>
        <w:t xml:space="preserve"> </w:t>
      </w:r>
      <w:r>
        <w:t>наполнения</w:t>
      </w:r>
      <w:r>
        <w:rPr>
          <w:spacing w:val="-1"/>
        </w:rPr>
        <w:t xml:space="preserve"> </w:t>
      </w:r>
      <w:r>
        <w:t>содержанием;</w:t>
      </w:r>
    </w:p>
    <w:p w:rsidR="006B28B4" w:rsidRDefault="00DA7639">
      <w:pPr>
        <w:pStyle w:val="a3"/>
        <w:ind w:right="380"/>
      </w:pPr>
      <w:r>
        <w:t>владение</w:t>
      </w:r>
      <w:r>
        <w:rPr>
          <w:spacing w:val="1"/>
        </w:rPr>
        <w:t xml:space="preserve"> </w:t>
      </w:r>
      <w:r>
        <w:t>умениями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оздоровительной</w:t>
      </w:r>
      <w:r>
        <w:rPr>
          <w:spacing w:val="1"/>
        </w:rPr>
        <w:t xml:space="preserve"> </w:t>
      </w:r>
      <w:r>
        <w:t>физической</w:t>
      </w:r>
      <w:r>
        <w:rPr>
          <w:spacing w:val="70"/>
        </w:rPr>
        <w:t xml:space="preserve"> </w:t>
      </w:r>
      <w:r>
        <w:t>культуры,</w:t>
      </w:r>
      <w:r>
        <w:rPr>
          <w:spacing w:val="1"/>
        </w:rPr>
        <w:t xml:space="preserve"> </w:t>
      </w:r>
      <w:r>
        <w:t>активно</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самостоятельно</w:t>
      </w:r>
      <w:r>
        <w:rPr>
          <w:spacing w:val="1"/>
        </w:rPr>
        <w:t xml:space="preserve"> </w:t>
      </w:r>
      <w:r>
        <w:t>организуемой</w:t>
      </w:r>
      <w:r>
        <w:rPr>
          <w:spacing w:val="1"/>
        </w:rPr>
        <w:t xml:space="preserve"> </w:t>
      </w:r>
      <w:r>
        <w:t>спортивно-</w:t>
      </w:r>
      <w:r>
        <w:rPr>
          <w:spacing w:val="1"/>
        </w:rPr>
        <w:t xml:space="preserve"> </w:t>
      </w:r>
      <w:r>
        <w:t>оздоровительной</w:t>
      </w:r>
      <w:r>
        <w:rPr>
          <w:spacing w:val="-4"/>
        </w:rPr>
        <w:t xml:space="preserve"> </w:t>
      </w:r>
      <w:r>
        <w:t>и</w:t>
      </w:r>
      <w:r>
        <w:rPr>
          <w:spacing w:val="-1"/>
        </w:rPr>
        <w:t xml:space="preserve"> </w:t>
      </w:r>
      <w:r>
        <w:t>физкультурно-оздоровительной деятельности;</w:t>
      </w:r>
    </w:p>
    <w:p w:rsidR="006B28B4" w:rsidRDefault="00DA7639">
      <w:pPr>
        <w:pStyle w:val="a3"/>
        <w:ind w:right="382"/>
      </w:pPr>
      <w:r>
        <w:t>владение способами наблюдения за показателями индивидуального здоровья,</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величиной</w:t>
      </w:r>
      <w:r>
        <w:rPr>
          <w:spacing w:val="1"/>
        </w:rPr>
        <w:t xml:space="preserve"> </w:t>
      </w:r>
      <w:r>
        <w:t>физических</w:t>
      </w:r>
      <w:r>
        <w:rPr>
          <w:spacing w:val="1"/>
        </w:rPr>
        <w:t xml:space="preserve"> </w:t>
      </w:r>
      <w:r>
        <w:t>нагрузок,</w:t>
      </w:r>
      <w:r>
        <w:rPr>
          <w:spacing w:val="1"/>
        </w:rPr>
        <w:t xml:space="preserve"> </w:t>
      </w:r>
      <w:r>
        <w:t>использования</w:t>
      </w:r>
      <w:r>
        <w:rPr>
          <w:spacing w:val="1"/>
        </w:rPr>
        <w:t xml:space="preserve"> </w:t>
      </w:r>
      <w:r>
        <w:t>этих</w:t>
      </w:r>
      <w:r>
        <w:rPr>
          <w:spacing w:val="1"/>
        </w:rPr>
        <w:t xml:space="preserve"> </w:t>
      </w:r>
      <w:r>
        <w:t>показателей</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само-</w:t>
      </w:r>
      <w:r>
        <w:rPr>
          <w:spacing w:val="1"/>
        </w:rPr>
        <w:t xml:space="preserve"> </w:t>
      </w:r>
      <w:r>
        <w:t>стоятельных форм занятий.</w:t>
      </w:r>
    </w:p>
    <w:p w:rsidR="006B28B4" w:rsidRDefault="00DA7639">
      <w:pPr>
        <w:pStyle w:val="11"/>
        <w:spacing w:line="320" w:lineRule="exact"/>
      </w:pPr>
      <w:r>
        <w:t>Предметные результаты</w:t>
      </w:r>
    </w:p>
    <w:p w:rsidR="006B28B4" w:rsidRDefault="006B28B4">
      <w:pPr>
        <w:spacing w:line="320" w:lineRule="exact"/>
        <w:sectPr w:rsidR="006B28B4">
          <w:pgSz w:w="11910" w:h="16840"/>
          <w:pgMar w:top="760" w:right="180" w:bottom="1180" w:left="440" w:header="0" w:footer="919" w:gutter="0"/>
          <w:cols w:space="720"/>
        </w:sectPr>
      </w:pPr>
    </w:p>
    <w:p w:rsidR="006B28B4" w:rsidRDefault="00DA7639">
      <w:pPr>
        <w:pStyle w:val="a3"/>
        <w:spacing w:before="73"/>
        <w:ind w:right="385"/>
      </w:pPr>
      <w:r>
        <w:t>В</w:t>
      </w:r>
      <w:r>
        <w:rPr>
          <w:spacing w:val="1"/>
        </w:rPr>
        <w:t xml:space="preserve"> </w:t>
      </w:r>
      <w:r>
        <w:t>основной</w:t>
      </w:r>
      <w:r>
        <w:rPr>
          <w:spacing w:val="1"/>
        </w:rPr>
        <w:t xml:space="preserve"> </w:t>
      </w:r>
      <w:r>
        <w:t>школе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 стандартом основного общего образования результаты изучения</w:t>
      </w:r>
      <w:r>
        <w:rPr>
          <w:spacing w:val="1"/>
        </w:rPr>
        <w:t xml:space="preserve"> </w:t>
      </w:r>
      <w:r>
        <w:t>курса</w:t>
      </w:r>
      <w:r>
        <w:rPr>
          <w:spacing w:val="-4"/>
        </w:rPr>
        <w:t xml:space="preserve"> </w:t>
      </w:r>
      <w:r>
        <w:t>«Физическая</w:t>
      </w:r>
      <w:r>
        <w:rPr>
          <w:spacing w:val="-3"/>
        </w:rPr>
        <w:t xml:space="preserve"> </w:t>
      </w:r>
      <w:r>
        <w:t>культура»</w:t>
      </w:r>
      <w:r>
        <w:rPr>
          <w:spacing w:val="1"/>
        </w:rPr>
        <w:t xml:space="preserve"> </w:t>
      </w:r>
      <w:r>
        <w:t>должны</w:t>
      </w:r>
      <w:r>
        <w:rPr>
          <w:spacing w:val="-3"/>
        </w:rPr>
        <w:t xml:space="preserve"> </w:t>
      </w:r>
      <w:r>
        <w:t>отражать:</w:t>
      </w:r>
    </w:p>
    <w:p w:rsidR="006B28B4" w:rsidRDefault="00DA7639">
      <w:pPr>
        <w:pStyle w:val="a3"/>
        <w:ind w:right="392"/>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физической</w:t>
      </w:r>
      <w:r>
        <w:rPr>
          <w:spacing w:val="1"/>
        </w:rPr>
        <w:t xml:space="preserve"> </w:t>
      </w:r>
      <w:r>
        <w:t>культуры</w:t>
      </w:r>
      <w:r>
        <w:rPr>
          <w:spacing w:val="1"/>
        </w:rPr>
        <w:t xml:space="preserve"> </w:t>
      </w:r>
      <w:r>
        <w:t>в</w:t>
      </w:r>
      <w:r>
        <w:rPr>
          <w:spacing w:val="71"/>
        </w:rPr>
        <w:t xml:space="preserve"> </w:t>
      </w:r>
      <w:r>
        <w:t>формировании</w:t>
      </w:r>
      <w:r>
        <w:rPr>
          <w:spacing w:val="1"/>
        </w:rPr>
        <w:t xml:space="preserve"> </w:t>
      </w:r>
      <w:r>
        <w:t>личностных качеств, в активном включении в здоровый образ жизни, укреплении 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6B28B4" w:rsidRDefault="00DA7639">
      <w:pPr>
        <w:pStyle w:val="a3"/>
        <w:spacing w:before="1"/>
        <w:ind w:right="382"/>
      </w:pPr>
      <w:r>
        <w:t>овладение</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физическом</w:t>
      </w:r>
      <w:r>
        <w:rPr>
          <w:spacing w:val="1"/>
        </w:rPr>
        <w:t xml:space="preserve"> </w:t>
      </w:r>
      <w:r>
        <w:t>совершенствовании</w:t>
      </w:r>
      <w:r>
        <w:rPr>
          <w:spacing w:val="1"/>
        </w:rPr>
        <w:t xml:space="preserve"> </w:t>
      </w:r>
      <w:r>
        <w:t>человека,</w:t>
      </w:r>
      <w:r>
        <w:rPr>
          <w:spacing w:val="1"/>
        </w:rPr>
        <w:t xml:space="preserve"> </w:t>
      </w:r>
      <w:r>
        <w:t>освоение</w:t>
      </w:r>
      <w:r>
        <w:rPr>
          <w:spacing w:val="1"/>
        </w:rPr>
        <w:t xml:space="preserve"> </w:t>
      </w:r>
      <w:r>
        <w:t>умений</w:t>
      </w:r>
      <w:r>
        <w:rPr>
          <w:spacing w:val="1"/>
        </w:rPr>
        <w:t xml:space="preserve"> </w:t>
      </w:r>
      <w:r>
        <w:t>отбирать</w:t>
      </w:r>
      <w:r>
        <w:rPr>
          <w:spacing w:val="1"/>
        </w:rPr>
        <w:t xml:space="preserve"> </w:t>
      </w:r>
      <w:r>
        <w:t>физические</w:t>
      </w:r>
      <w:r>
        <w:rPr>
          <w:spacing w:val="1"/>
        </w:rPr>
        <w:t xml:space="preserve"> </w:t>
      </w:r>
      <w:r>
        <w:t>упражнения</w:t>
      </w:r>
      <w:r>
        <w:rPr>
          <w:spacing w:val="1"/>
        </w:rPr>
        <w:t xml:space="preserve"> </w:t>
      </w:r>
      <w:r>
        <w:t>и</w:t>
      </w:r>
      <w:r>
        <w:rPr>
          <w:spacing w:val="1"/>
        </w:rPr>
        <w:t xml:space="preserve"> </w:t>
      </w:r>
      <w:r>
        <w:t>регулировать</w:t>
      </w:r>
      <w:r>
        <w:rPr>
          <w:spacing w:val="1"/>
        </w:rPr>
        <w:t xml:space="preserve"> </w:t>
      </w:r>
      <w:r>
        <w:t>физические</w:t>
      </w:r>
      <w:r>
        <w:rPr>
          <w:spacing w:val="1"/>
        </w:rPr>
        <w:t xml:space="preserve"> </w:t>
      </w:r>
      <w:r>
        <w:t>нагрузки</w:t>
      </w:r>
      <w:r>
        <w:rPr>
          <w:spacing w:val="1"/>
        </w:rPr>
        <w:t xml:space="preserve"> </w:t>
      </w:r>
      <w:r>
        <w:t>для</w:t>
      </w:r>
      <w:r>
        <w:rPr>
          <w:spacing w:val="1"/>
        </w:rPr>
        <w:t xml:space="preserve"> </w:t>
      </w:r>
      <w:r>
        <w:t>самостоятельных</w:t>
      </w:r>
      <w:r>
        <w:rPr>
          <w:spacing w:val="1"/>
        </w:rPr>
        <w:t xml:space="preserve"> </w:t>
      </w:r>
      <w:r>
        <w:t>систематических</w:t>
      </w:r>
      <w:r>
        <w:rPr>
          <w:spacing w:val="1"/>
        </w:rPr>
        <w:t xml:space="preserve"> </w:t>
      </w:r>
      <w:r>
        <w:t>занятий</w:t>
      </w:r>
      <w:r>
        <w:rPr>
          <w:spacing w:val="1"/>
        </w:rPr>
        <w:t xml:space="preserve"> </w:t>
      </w:r>
      <w:r>
        <w:t>с</w:t>
      </w:r>
      <w:r>
        <w:rPr>
          <w:spacing w:val="1"/>
        </w:rPr>
        <w:t xml:space="preserve"> </w:t>
      </w:r>
      <w:r>
        <w:t>различной</w:t>
      </w:r>
      <w:r>
        <w:rPr>
          <w:spacing w:val="1"/>
        </w:rPr>
        <w:t xml:space="preserve"> </w:t>
      </w:r>
      <w:r>
        <w:t>функцио-</w:t>
      </w:r>
      <w:r>
        <w:rPr>
          <w:spacing w:val="1"/>
        </w:rPr>
        <w:t xml:space="preserve"> </w:t>
      </w:r>
      <w:r>
        <w:t>нальной</w:t>
      </w:r>
      <w:r>
        <w:rPr>
          <w:spacing w:val="1"/>
        </w:rPr>
        <w:t xml:space="preserve"> </w:t>
      </w:r>
      <w:r>
        <w:t>направленностью</w:t>
      </w:r>
      <w:r>
        <w:rPr>
          <w:spacing w:val="1"/>
        </w:rPr>
        <w:t xml:space="preserve"> </w:t>
      </w:r>
      <w:r>
        <w:t>(оздоровительной,</w:t>
      </w:r>
      <w:r>
        <w:rPr>
          <w:spacing w:val="1"/>
        </w:rPr>
        <w:t xml:space="preserve"> </w:t>
      </w:r>
      <w:r>
        <w:t>тренировочной,</w:t>
      </w:r>
      <w:r>
        <w:rPr>
          <w:spacing w:val="1"/>
        </w:rPr>
        <w:t xml:space="preserve"> </w:t>
      </w:r>
      <w:r>
        <w:t>коррекционной,</w:t>
      </w:r>
      <w:r>
        <w:rPr>
          <w:spacing w:val="1"/>
        </w:rPr>
        <w:t xml:space="preserve"> </w:t>
      </w:r>
      <w:r>
        <w:t>рекреативной и лечебной) с учётом индивидуальных возможностей и особенностей</w:t>
      </w:r>
      <w:r>
        <w:rPr>
          <w:spacing w:val="1"/>
        </w:rPr>
        <w:t xml:space="preserve"> </w:t>
      </w:r>
      <w:r>
        <w:t>организма, планировать содержание этих занятий, включать их в режим учебного</w:t>
      </w:r>
      <w:r>
        <w:rPr>
          <w:spacing w:val="1"/>
        </w:rPr>
        <w:t xml:space="preserve"> </w:t>
      </w:r>
      <w:r>
        <w:t>дня</w:t>
      </w:r>
      <w:r>
        <w:rPr>
          <w:spacing w:val="-1"/>
        </w:rPr>
        <w:t xml:space="preserve"> </w:t>
      </w:r>
      <w:r>
        <w:t>и учебной</w:t>
      </w:r>
      <w:r>
        <w:rPr>
          <w:spacing w:val="-3"/>
        </w:rPr>
        <w:t xml:space="preserve"> </w:t>
      </w:r>
      <w:r>
        <w:t>недели;</w:t>
      </w:r>
    </w:p>
    <w:p w:rsidR="006B28B4" w:rsidRDefault="00DA7639">
      <w:pPr>
        <w:pStyle w:val="a3"/>
        <w:ind w:right="384"/>
      </w:pPr>
      <w:r>
        <w:t>приобретение опыта организации самостоятельных систематических занятий</w:t>
      </w:r>
      <w:r>
        <w:rPr>
          <w:spacing w:val="1"/>
        </w:rPr>
        <w:t xml:space="preserve"> </w:t>
      </w:r>
      <w:r>
        <w:t>физической</w:t>
      </w:r>
      <w:r>
        <w:rPr>
          <w:spacing w:val="1"/>
        </w:rPr>
        <w:t xml:space="preserve"> </w:t>
      </w:r>
      <w:r>
        <w:t>культурой</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техники</w:t>
      </w:r>
      <w:r>
        <w:rPr>
          <w:spacing w:val="1"/>
        </w:rPr>
        <w:t xml:space="preserve"> </w:t>
      </w:r>
      <w:r>
        <w:t>безопасности</w:t>
      </w:r>
      <w:r>
        <w:rPr>
          <w:spacing w:val="71"/>
        </w:rPr>
        <w:t xml:space="preserve"> </w:t>
      </w:r>
      <w:r>
        <w:t>и</w:t>
      </w:r>
      <w:r>
        <w:rPr>
          <w:spacing w:val="1"/>
        </w:rPr>
        <w:t xml:space="preserve"> </w:t>
      </w:r>
      <w:r>
        <w:t>профилактики травматизма; освоение умения оказывать первую помощь при лёгких</w:t>
      </w:r>
      <w:r>
        <w:rPr>
          <w:spacing w:val="1"/>
        </w:rPr>
        <w:t xml:space="preserve"> </w:t>
      </w:r>
      <w:r>
        <w:t>травмах; обогащение опыта совместной деятельности в организации и проведении</w:t>
      </w:r>
      <w:r>
        <w:rPr>
          <w:spacing w:val="1"/>
        </w:rPr>
        <w:t xml:space="preserve"> </w:t>
      </w:r>
      <w:r>
        <w:t>занятий</w:t>
      </w:r>
      <w:r>
        <w:rPr>
          <w:spacing w:val="-1"/>
        </w:rPr>
        <w:t xml:space="preserve"> </w:t>
      </w:r>
      <w:r>
        <w:t>физической</w:t>
      </w:r>
      <w:r>
        <w:rPr>
          <w:spacing w:val="-2"/>
        </w:rPr>
        <w:t xml:space="preserve"> </w:t>
      </w:r>
      <w:r>
        <w:t>культурой,</w:t>
      </w:r>
      <w:r>
        <w:rPr>
          <w:spacing w:val="-2"/>
        </w:rPr>
        <w:t xml:space="preserve"> </w:t>
      </w:r>
      <w:r>
        <w:t>форм</w:t>
      </w:r>
      <w:r>
        <w:rPr>
          <w:spacing w:val="-3"/>
        </w:rPr>
        <w:t xml:space="preserve"> </w:t>
      </w:r>
      <w:r>
        <w:t>активного отдыха</w:t>
      </w:r>
      <w:r>
        <w:rPr>
          <w:spacing w:val="-3"/>
        </w:rPr>
        <w:t xml:space="preserve"> </w:t>
      </w:r>
      <w:r>
        <w:t>и</w:t>
      </w:r>
      <w:r>
        <w:rPr>
          <w:spacing w:val="-1"/>
        </w:rPr>
        <w:t xml:space="preserve"> </w:t>
      </w:r>
      <w:r>
        <w:t>досуга;</w:t>
      </w:r>
    </w:p>
    <w:p w:rsidR="006B28B4" w:rsidRDefault="00DA7639">
      <w:pPr>
        <w:pStyle w:val="a3"/>
        <w:ind w:right="383"/>
      </w:pPr>
      <w:r>
        <w:t>расширение</w:t>
      </w:r>
      <w:r>
        <w:rPr>
          <w:spacing w:val="1"/>
        </w:rPr>
        <w:t xml:space="preserve"> </w:t>
      </w:r>
      <w:r>
        <w:t>опыта</w:t>
      </w:r>
      <w:r>
        <w:rPr>
          <w:spacing w:val="1"/>
        </w:rPr>
        <w:t xml:space="preserve"> </w:t>
      </w:r>
      <w:r>
        <w:t>организации</w:t>
      </w:r>
      <w:r>
        <w:rPr>
          <w:spacing w:val="1"/>
        </w:rPr>
        <w:t xml:space="preserve"> </w:t>
      </w:r>
      <w:r>
        <w:t>и</w:t>
      </w:r>
      <w:r>
        <w:rPr>
          <w:spacing w:val="1"/>
        </w:rPr>
        <w:t xml:space="preserve"> </w:t>
      </w:r>
      <w:r>
        <w:t>мониторинга</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формирование</w:t>
      </w:r>
      <w:r>
        <w:rPr>
          <w:spacing w:val="1"/>
        </w:rPr>
        <w:t xml:space="preserve"> </w:t>
      </w:r>
      <w:r>
        <w:t>умения</w:t>
      </w:r>
      <w:r>
        <w:rPr>
          <w:spacing w:val="1"/>
        </w:rPr>
        <w:t xml:space="preserve"> </w:t>
      </w:r>
      <w:r>
        <w:t>вести</w:t>
      </w:r>
      <w:r>
        <w:rPr>
          <w:spacing w:val="1"/>
        </w:rPr>
        <w:t xml:space="preserve"> </w:t>
      </w:r>
      <w:r>
        <w:t>наблюдение</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своих</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оценивать</w:t>
      </w:r>
      <w:r>
        <w:rPr>
          <w:spacing w:val="1"/>
        </w:rPr>
        <w:t xml:space="preserve"> </w:t>
      </w:r>
      <w:r>
        <w:t>текущее</w:t>
      </w:r>
      <w:r>
        <w:rPr>
          <w:spacing w:val="1"/>
        </w:rPr>
        <w:t xml:space="preserve"> </w:t>
      </w:r>
      <w:r>
        <w:t>состояние</w:t>
      </w:r>
      <w:r>
        <w:rPr>
          <w:spacing w:val="1"/>
        </w:rPr>
        <w:t xml:space="preserve"> </w:t>
      </w:r>
      <w:r>
        <w:t>организма</w:t>
      </w:r>
      <w:r>
        <w:rPr>
          <w:spacing w:val="1"/>
        </w:rPr>
        <w:t xml:space="preserve"> </w:t>
      </w:r>
      <w:r>
        <w:t>и</w:t>
      </w:r>
      <w:r>
        <w:rPr>
          <w:spacing w:val="1"/>
        </w:rPr>
        <w:t xml:space="preserve"> </w:t>
      </w:r>
      <w:r>
        <w:t>определять</w:t>
      </w:r>
      <w:r>
        <w:rPr>
          <w:spacing w:val="1"/>
        </w:rPr>
        <w:t xml:space="preserve"> </w:t>
      </w:r>
      <w:r>
        <w:t>тренирующее</w:t>
      </w:r>
      <w:r>
        <w:rPr>
          <w:spacing w:val="1"/>
        </w:rPr>
        <w:t xml:space="preserve"> </w:t>
      </w:r>
      <w:r>
        <w:t>воздействие</w:t>
      </w:r>
      <w:r>
        <w:rPr>
          <w:spacing w:val="1"/>
        </w:rPr>
        <w:t xml:space="preserve"> </w:t>
      </w:r>
      <w:r>
        <w:t>на</w:t>
      </w:r>
      <w:r>
        <w:rPr>
          <w:spacing w:val="1"/>
        </w:rPr>
        <w:t xml:space="preserve"> </w:t>
      </w:r>
      <w:r>
        <w:t>него</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посредством</w:t>
      </w:r>
      <w:r>
        <w:rPr>
          <w:spacing w:val="1"/>
        </w:rPr>
        <w:t xml:space="preserve"> </w:t>
      </w:r>
      <w:r>
        <w:t>использования</w:t>
      </w:r>
      <w:r>
        <w:rPr>
          <w:spacing w:val="1"/>
        </w:rPr>
        <w:t xml:space="preserve"> </w:t>
      </w:r>
      <w:r>
        <w:t>стандартных</w:t>
      </w:r>
      <w:r>
        <w:rPr>
          <w:spacing w:val="1"/>
        </w:rPr>
        <w:t xml:space="preserve"> </w:t>
      </w:r>
      <w:r>
        <w:t>физических</w:t>
      </w:r>
      <w:r>
        <w:rPr>
          <w:spacing w:val="1"/>
        </w:rPr>
        <w:t xml:space="preserve"> </w:t>
      </w:r>
      <w:r>
        <w:t>нагрузок и функциональных проб, определять индивидуальные режимы физической</w:t>
      </w:r>
      <w:r>
        <w:rPr>
          <w:spacing w:val="1"/>
        </w:rPr>
        <w:t xml:space="preserve"> </w:t>
      </w:r>
      <w:r>
        <w:t>нагрузки,</w:t>
      </w:r>
      <w:r>
        <w:rPr>
          <w:spacing w:val="1"/>
        </w:rPr>
        <w:t xml:space="preserve"> </w:t>
      </w:r>
      <w:r>
        <w:t>контролировать</w:t>
      </w:r>
      <w:r>
        <w:rPr>
          <w:spacing w:val="1"/>
        </w:rPr>
        <w:t xml:space="preserve"> </w:t>
      </w:r>
      <w:r>
        <w:t>направленность</w:t>
      </w:r>
      <w:r>
        <w:rPr>
          <w:spacing w:val="1"/>
        </w:rPr>
        <w:t xml:space="preserve"> </w:t>
      </w:r>
      <w:r>
        <w:t>её</w:t>
      </w:r>
      <w:r>
        <w:rPr>
          <w:spacing w:val="1"/>
        </w:rPr>
        <w:t xml:space="preserve"> </w:t>
      </w:r>
      <w:r>
        <w:t>воздействия</w:t>
      </w:r>
      <w:r>
        <w:rPr>
          <w:spacing w:val="1"/>
        </w:rPr>
        <w:t xml:space="preserve"> </w:t>
      </w:r>
      <w:r>
        <w:t>на</w:t>
      </w:r>
      <w:r>
        <w:rPr>
          <w:spacing w:val="1"/>
        </w:rPr>
        <w:t xml:space="preserve"> </w:t>
      </w:r>
      <w:r>
        <w:t>организм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целевой</w:t>
      </w:r>
      <w:r>
        <w:rPr>
          <w:spacing w:val="1"/>
        </w:rPr>
        <w:t xml:space="preserve"> </w:t>
      </w:r>
      <w:r>
        <w:t>ориентацией;</w:t>
      </w:r>
    </w:p>
    <w:p w:rsidR="006B28B4" w:rsidRDefault="00DA7639">
      <w:pPr>
        <w:pStyle w:val="a3"/>
        <w:ind w:right="384"/>
      </w:pPr>
      <w:r>
        <w:t>формирование</w:t>
      </w:r>
      <w:r>
        <w:rPr>
          <w:spacing w:val="1"/>
        </w:rPr>
        <w:t xml:space="preserve"> </w:t>
      </w:r>
      <w:r>
        <w:t>умений</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оздоровительных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учитывающих</w:t>
      </w:r>
      <w:r>
        <w:rPr>
          <w:spacing w:val="1"/>
        </w:rPr>
        <w:t xml:space="preserve"> </w:t>
      </w:r>
      <w:r>
        <w:t>индивидуальные</w:t>
      </w:r>
      <w:r>
        <w:rPr>
          <w:spacing w:val="-67"/>
        </w:rPr>
        <w:t xml:space="preserve"> </w:t>
      </w:r>
      <w:r>
        <w:t>способности и особенности, состояние</w:t>
      </w:r>
      <w:r>
        <w:rPr>
          <w:spacing w:val="1"/>
        </w:rPr>
        <w:t xml:space="preserve"> </w:t>
      </w:r>
      <w:r>
        <w:t>здоровья и режим</w:t>
      </w:r>
      <w:r>
        <w:rPr>
          <w:spacing w:val="1"/>
        </w:rPr>
        <w:t xml:space="preserve"> </w:t>
      </w:r>
      <w:r>
        <w:t>учебной деятельности;</w:t>
      </w:r>
      <w:r>
        <w:rPr>
          <w:spacing w:val="1"/>
        </w:rPr>
        <w:t xml:space="preserve"> </w:t>
      </w:r>
      <w:r>
        <w:t>овладение</w:t>
      </w:r>
      <w:r>
        <w:rPr>
          <w:spacing w:val="1"/>
        </w:rPr>
        <w:t xml:space="preserve"> </w:t>
      </w:r>
      <w:r>
        <w:t>основами</w:t>
      </w:r>
      <w:r>
        <w:rPr>
          <w:spacing w:val="1"/>
        </w:rPr>
        <w:t xml:space="preserve"> </w:t>
      </w:r>
      <w:r>
        <w:t>технических</w:t>
      </w:r>
      <w:r>
        <w:rPr>
          <w:spacing w:val="1"/>
        </w:rPr>
        <w:t xml:space="preserve"> </w:t>
      </w:r>
      <w:r>
        <w:t>действий,</w:t>
      </w:r>
      <w:r>
        <w:rPr>
          <w:spacing w:val="1"/>
        </w:rPr>
        <w:t xml:space="preserve"> </w:t>
      </w:r>
      <w:r>
        <w:t>приёмами</w:t>
      </w:r>
      <w:r>
        <w:rPr>
          <w:spacing w:val="1"/>
        </w:rPr>
        <w:t xml:space="preserve"> </w:t>
      </w:r>
      <w:r>
        <w:t>и</w:t>
      </w:r>
      <w:r>
        <w:rPr>
          <w:spacing w:val="71"/>
        </w:rPr>
        <w:t xml:space="preserve"> </w:t>
      </w:r>
      <w:r>
        <w:t>физическими</w:t>
      </w:r>
      <w:r>
        <w:rPr>
          <w:spacing w:val="1"/>
        </w:rPr>
        <w:t xml:space="preserve"> </w:t>
      </w:r>
      <w:r>
        <w:t>упражнениями из базовых видов спорта, умением использовать их в разнообразных</w:t>
      </w:r>
      <w:r>
        <w:rPr>
          <w:spacing w:val="1"/>
        </w:rPr>
        <w:t xml:space="preserve"> </w:t>
      </w:r>
      <w:r>
        <w:t>формах</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расширение</w:t>
      </w:r>
      <w:r>
        <w:rPr>
          <w:spacing w:val="70"/>
        </w:rPr>
        <w:t xml:space="preserve"> </w:t>
      </w:r>
      <w:r>
        <w:t>двигательного</w:t>
      </w:r>
      <w:r>
        <w:rPr>
          <w:spacing w:val="1"/>
        </w:rPr>
        <w:t xml:space="preserve"> </w:t>
      </w:r>
      <w:r>
        <w:t>опыта</w:t>
      </w:r>
      <w:r>
        <w:rPr>
          <w:spacing w:val="1"/>
        </w:rPr>
        <w:t xml:space="preserve"> </w:t>
      </w:r>
      <w:r>
        <w:t>за</w:t>
      </w:r>
      <w:r>
        <w:rPr>
          <w:spacing w:val="1"/>
        </w:rPr>
        <w:t xml:space="preserve"> </w:t>
      </w:r>
      <w:r>
        <w:t>счёт</w:t>
      </w:r>
      <w:r>
        <w:rPr>
          <w:spacing w:val="1"/>
        </w:rPr>
        <w:t xml:space="preserve"> </w:t>
      </w:r>
      <w:r>
        <w:t>упражнений,</w:t>
      </w:r>
      <w:r>
        <w:rPr>
          <w:spacing w:val="1"/>
        </w:rPr>
        <w:t xml:space="preserve"> </w:t>
      </w:r>
      <w:r>
        <w:t>ориентированных</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67"/>
        </w:rPr>
        <w:t xml:space="preserve"> </w:t>
      </w:r>
      <w:r>
        <w:t>качеств,</w:t>
      </w:r>
      <w:r>
        <w:rPr>
          <w:spacing w:val="-4"/>
        </w:rPr>
        <w:t xml:space="preserve"> </w:t>
      </w:r>
      <w:r>
        <w:t>повышение</w:t>
      </w:r>
      <w:r>
        <w:rPr>
          <w:spacing w:val="-4"/>
        </w:rPr>
        <w:t xml:space="preserve"> </w:t>
      </w:r>
      <w:r>
        <w:t>функциональных</w:t>
      </w:r>
      <w:r>
        <w:rPr>
          <w:spacing w:val="2"/>
        </w:rPr>
        <w:t xml:space="preserve"> </w:t>
      </w:r>
      <w:r>
        <w:t>возможностей</w:t>
      </w:r>
      <w:r>
        <w:rPr>
          <w:spacing w:val="-4"/>
        </w:rPr>
        <w:t xml:space="preserve"> </w:t>
      </w:r>
      <w:r>
        <w:t>основных</w:t>
      </w:r>
      <w:r>
        <w:rPr>
          <w:spacing w:val="-1"/>
        </w:rPr>
        <w:t xml:space="preserve"> </w:t>
      </w:r>
      <w:r>
        <w:t>систем</w:t>
      </w:r>
      <w:r>
        <w:rPr>
          <w:spacing w:val="-5"/>
        </w:rPr>
        <w:t xml:space="preserve"> </w:t>
      </w:r>
      <w:r>
        <w:t>организма.</w:t>
      </w:r>
    </w:p>
    <w:p w:rsidR="006B28B4" w:rsidRDefault="00DA7639">
      <w:pPr>
        <w:pStyle w:val="a3"/>
        <w:ind w:right="389"/>
      </w:pPr>
      <w:r>
        <w:t>Предметные</w:t>
      </w:r>
      <w:r>
        <w:rPr>
          <w:spacing w:val="1"/>
        </w:rPr>
        <w:t xml:space="preserve"> </w:t>
      </w:r>
      <w:r>
        <w:t>результаты,</w:t>
      </w:r>
      <w:r>
        <w:rPr>
          <w:spacing w:val="1"/>
        </w:rPr>
        <w:t xml:space="preserve"> </w:t>
      </w:r>
      <w:r>
        <w:t>так</w:t>
      </w:r>
      <w:r>
        <w:rPr>
          <w:spacing w:val="1"/>
        </w:rPr>
        <w:t xml:space="preserve"> </w:t>
      </w:r>
      <w:r>
        <w:t>же</w:t>
      </w:r>
      <w:r>
        <w:rPr>
          <w:spacing w:val="1"/>
        </w:rPr>
        <w:t xml:space="preserve"> </w:t>
      </w:r>
      <w:r>
        <w:t>как</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проявляются</w:t>
      </w:r>
      <w:r>
        <w:rPr>
          <w:spacing w:val="-1"/>
        </w:rPr>
        <w:t xml:space="preserve"> </w:t>
      </w:r>
      <w:r>
        <w:t>в</w:t>
      </w:r>
      <w:r>
        <w:rPr>
          <w:spacing w:val="-2"/>
        </w:rPr>
        <w:t xml:space="preserve"> </w:t>
      </w:r>
      <w:r>
        <w:t>разных</w:t>
      </w:r>
      <w:r>
        <w:rPr>
          <w:spacing w:val="-3"/>
        </w:rPr>
        <w:t xml:space="preserve"> </w:t>
      </w:r>
      <w:r>
        <w:t>областях</w:t>
      </w:r>
      <w:r>
        <w:rPr>
          <w:spacing w:val="1"/>
        </w:rPr>
        <w:t xml:space="preserve"> </w:t>
      </w:r>
      <w:r>
        <w:t>культуры.</w:t>
      </w:r>
    </w:p>
    <w:p w:rsidR="006B28B4" w:rsidRDefault="00DA7639">
      <w:pPr>
        <w:spacing w:line="321" w:lineRule="exact"/>
        <w:ind w:left="1401"/>
        <w:jc w:val="both"/>
        <w:rPr>
          <w:i/>
          <w:sz w:val="28"/>
        </w:rPr>
      </w:pPr>
      <w:r>
        <w:rPr>
          <w:i/>
          <w:sz w:val="28"/>
        </w:rPr>
        <w:t>В</w:t>
      </w:r>
      <w:r>
        <w:rPr>
          <w:i/>
          <w:spacing w:val="-3"/>
          <w:sz w:val="28"/>
        </w:rPr>
        <w:t xml:space="preserve"> </w:t>
      </w:r>
      <w:r>
        <w:rPr>
          <w:i/>
          <w:sz w:val="28"/>
        </w:rPr>
        <w:t>области</w:t>
      </w:r>
      <w:r>
        <w:rPr>
          <w:i/>
          <w:spacing w:val="-2"/>
          <w:sz w:val="28"/>
        </w:rPr>
        <w:t xml:space="preserve"> </w:t>
      </w:r>
      <w:r>
        <w:rPr>
          <w:i/>
          <w:sz w:val="28"/>
        </w:rPr>
        <w:t>познавательной</w:t>
      </w:r>
      <w:r>
        <w:rPr>
          <w:i/>
          <w:spacing w:val="-2"/>
          <w:sz w:val="28"/>
        </w:rPr>
        <w:t xml:space="preserve"> </w:t>
      </w:r>
      <w:r>
        <w:rPr>
          <w:i/>
          <w:sz w:val="28"/>
        </w:rPr>
        <w:t>культуры:</w:t>
      </w:r>
    </w:p>
    <w:p w:rsidR="006B28B4" w:rsidRDefault="00DA7639">
      <w:pPr>
        <w:pStyle w:val="a3"/>
        <w:spacing w:line="242" w:lineRule="auto"/>
        <w:ind w:right="393"/>
      </w:pPr>
      <w:r>
        <w:t>знания</w:t>
      </w:r>
      <w:r>
        <w:rPr>
          <w:spacing w:val="1"/>
        </w:rPr>
        <w:t xml:space="preserve"> </w:t>
      </w:r>
      <w:r>
        <w:t>по</w:t>
      </w:r>
      <w:r>
        <w:rPr>
          <w:spacing w:val="1"/>
        </w:rPr>
        <w:t xml:space="preserve"> </w:t>
      </w:r>
      <w:r>
        <w:t>истории</w:t>
      </w:r>
      <w:r>
        <w:rPr>
          <w:spacing w:val="1"/>
        </w:rPr>
        <w:t xml:space="preserve"> </w:t>
      </w:r>
      <w:r>
        <w:t>развития</w:t>
      </w:r>
      <w:r>
        <w:rPr>
          <w:spacing w:val="1"/>
        </w:rPr>
        <w:t xml:space="preserve"> </w:t>
      </w:r>
      <w:r>
        <w:t>спорта</w:t>
      </w:r>
      <w:r>
        <w:rPr>
          <w:spacing w:val="1"/>
        </w:rPr>
        <w:t xml:space="preserve"> </w:t>
      </w:r>
      <w:r>
        <w:t>и</w:t>
      </w:r>
      <w:r>
        <w:rPr>
          <w:spacing w:val="1"/>
        </w:rPr>
        <w:t xml:space="preserve"> </w:t>
      </w:r>
      <w:r>
        <w:t>олимпийского</w:t>
      </w:r>
      <w:r>
        <w:rPr>
          <w:spacing w:val="1"/>
        </w:rPr>
        <w:t xml:space="preserve"> </w:t>
      </w:r>
      <w:r>
        <w:t>движения,</w:t>
      </w:r>
      <w:r>
        <w:rPr>
          <w:spacing w:val="1"/>
        </w:rPr>
        <w:t xml:space="preserve"> </w:t>
      </w:r>
      <w:r>
        <w:t>о</w:t>
      </w:r>
      <w:r>
        <w:rPr>
          <w:spacing w:val="1"/>
        </w:rPr>
        <w:t xml:space="preserve"> </w:t>
      </w:r>
      <w:r>
        <w:t>положительном их влиянии</w:t>
      </w:r>
      <w:r>
        <w:rPr>
          <w:spacing w:val="-4"/>
        </w:rPr>
        <w:t xml:space="preserve"> </w:t>
      </w:r>
      <w:r>
        <w:t>на</w:t>
      </w:r>
      <w:r>
        <w:rPr>
          <w:spacing w:val="-1"/>
        </w:rPr>
        <w:t xml:space="preserve"> </w:t>
      </w:r>
      <w:r>
        <w:t>укрепление</w:t>
      </w:r>
      <w:r>
        <w:rPr>
          <w:spacing w:val="-1"/>
        </w:rPr>
        <w:t xml:space="preserve"> </w:t>
      </w:r>
      <w:r>
        <w:t>мира</w:t>
      </w:r>
      <w:r>
        <w:rPr>
          <w:spacing w:val="-4"/>
        </w:rPr>
        <w:t xml:space="preserve"> </w:t>
      </w:r>
      <w:r>
        <w:t>и</w:t>
      </w:r>
      <w:r>
        <w:rPr>
          <w:spacing w:val="-1"/>
        </w:rPr>
        <w:t xml:space="preserve"> </w:t>
      </w:r>
      <w:r>
        <w:t>дружбы</w:t>
      </w:r>
      <w:r>
        <w:rPr>
          <w:spacing w:val="-1"/>
        </w:rPr>
        <w:t xml:space="preserve"> </w:t>
      </w:r>
      <w:r>
        <w:t>между</w:t>
      </w:r>
      <w:r>
        <w:rPr>
          <w:spacing w:val="-1"/>
        </w:rPr>
        <w:t xml:space="preserve"> </w:t>
      </w:r>
      <w:r>
        <w:t>народами;</w:t>
      </w:r>
    </w:p>
    <w:p w:rsidR="006B28B4" w:rsidRDefault="00DA7639">
      <w:pPr>
        <w:pStyle w:val="a3"/>
        <w:ind w:right="394"/>
      </w:pPr>
      <w:r>
        <w:t>знания основных направлений развития физической культуры в обществе, их</w:t>
      </w:r>
      <w:r>
        <w:rPr>
          <w:spacing w:val="1"/>
        </w:rPr>
        <w:t xml:space="preserve"> </w:t>
      </w:r>
      <w:r>
        <w:t>целей,</w:t>
      </w:r>
      <w:r>
        <w:rPr>
          <w:spacing w:val="-2"/>
        </w:rPr>
        <w:t xml:space="preserve"> </w:t>
      </w:r>
      <w:r>
        <w:t>задач</w:t>
      </w:r>
      <w:r>
        <w:rPr>
          <w:spacing w:val="-3"/>
        </w:rPr>
        <w:t xml:space="preserve"> </w:t>
      </w:r>
      <w:r>
        <w:t>и форм</w:t>
      </w:r>
      <w:r>
        <w:rPr>
          <w:spacing w:val="-3"/>
        </w:rPr>
        <w:t xml:space="preserve"> </w:t>
      </w:r>
      <w:r>
        <w:t>организации;</w:t>
      </w:r>
    </w:p>
    <w:p w:rsidR="006B28B4" w:rsidRDefault="00DA7639">
      <w:pPr>
        <w:pStyle w:val="a3"/>
        <w:ind w:right="385"/>
      </w:pPr>
      <w:r>
        <w:t>знания</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его</w:t>
      </w:r>
      <w:r>
        <w:rPr>
          <w:spacing w:val="1"/>
        </w:rPr>
        <w:t xml:space="preserve"> </w:t>
      </w:r>
      <w:r>
        <w:t>связи</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и</w:t>
      </w:r>
      <w:r>
        <w:rPr>
          <w:spacing w:val="1"/>
        </w:rPr>
        <w:t xml:space="preserve"> </w:t>
      </w:r>
      <w:r>
        <w:t>профилактикой</w:t>
      </w:r>
      <w:r>
        <w:rPr>
          <w:spacing w:val="1"/>
        </w:rPr>
        <w:t xml:space="preserve"> </w:t>
      </w:r>
      <w:r>
        <w:t>вредных</w:t>
      </w:r>
      <w:r>
        <w:rPr>
          <w:spacing w:val="1"/>
        </w:rPr>
        <w:t xml:space="preserve"> </w:t>
      </w:r>
      <w:r>
        <w:t>привычек,</w:t>
      </w:r>
      <w:r>
        <w:rPr>
          <w:spacing w:val="1"/>
        </w:rPr>
        <w:t xml:space="preserve"> </w:t>
      </w:r>
      <w:r>
        <w:t>о</w:t>
      </w:r>
      <w:r>
        <w:rPr>
          <w:spacing w:val="1"/>
        </w:rPr>
        <w:t xml:space="preserve"> </w:t>
      </w:r>
      <w:r>
        <w:t>роли</w:t>
      </w:r>
      <w:r>
        <w:rPr>
          <w:spacing w:val="1"/>
        </w:rPr>
        <w:t xml:space="preserve"> </w:t>
      </w:r>
      <w:r>
        <w:t>и</w:t>
      </w:r>
      <w:r>
        <w:rPr>
          <w:spacing w:val="1"/>
        </w:rPr>
        <w:t xml:space="preserve"> </w:t>
      </w:r>
      <w:r>
        <w:t>месте</w:t>
      </w:r>
      <w:r>
        <w:rPr>
          <w:spacing w:val="1"/>
        </w:rPr>
        <w:t xml:space="preserve"> </w:t>
      </w:r>
      <w:r>
        <w:t>физической</w:t>
      </w:r>
      <w:r>
        <w:rPr>
          <w:spacing w:val="1"/>
        </w:rPr>
        <w:t xml:space="preserve"> </w:t>
      </w:r>
      <w:r>
        <w:t>культуры</w:t>
      </w:r>
      <w:r>
        <w:rPr>
          <w:spacing w:val="1"/>
        </w:rPr>
        <w:t xml:space="preserve"> </w:t>
      </w:r>
      <w:r>
        <w:t>в</w:t>
      </w:r>
      <w:r>
        <w:rPr>
          <w:spacing w:val="-67"/>
        </w:rPr>
        <w:t xml:space="preserve"> </w:t>
      </w:r>
      <w:r>
        <w:t>организации</w:t>
      </w:r>
      <w:r>
        <w:rPr>
          <w:spacing w:val="-1"/>
        </w:rPr>
        <w:t xml:space="preserve"> </w:t>
      </w:r>
      <w:r>
        <w:t>здорового</w:t>
      </w:r>
      <w:r>
        <w:rPr>
          <w:spacing w:val="-2"/>
        </w:rPr>
        <w:t xml:space="preserve"> </w:t>
      </w:r>
      <w:r>
        <w:t>образа жизни.</w:t>
      </w:r>
    </w:p>
    <w:p w:rsidR="006B28B4" w:rsidRDefault="006B28B4">
      <w:pPr>
        <w:sectPr w:rsidR="006B28B4">
          <w:pgSz w:w="11910" w:h="16840"/>
          <w:pgMar w:top="760" w:right="180" w:bottom="1180" w:left="440" w:header="0" w:footer="919" w:gutter="0"/>
          <w:cols w:space="720"/>
        </w:sectPr>
      </w:pPr>
    </w:p>
    <w:p w:rsidR="006B28B4" w:rsidRDefault="00DA7639">
      <w:pPr>
        <w:spacing w:before="73" w:line="322" w:lineRule="exact"/>
        <w:ind w:left="1401"/>
        <w:jc w:val="both"/>
        <w:rPr>
          <w:i/>
          <w:sz w:val="28"/>
        </w:rPr>
      </w:pPr>
      <w:r>
        <w:rPr>
          <w:i/>
          <w:sz w:val="28"/>
        </w:rPr>
        <w:t>В</w:t>
      </w:r>
      <w:r>
        <w:rPr>
          <w:i/>
          <w:spacing w:val="-3"/>
          <w:sz w:val="28"/>
        </w:rPr>
        <w:t xml:space="preserve"> </w:t>
      </w:r>
      <w:r>
        <w:rPr>
          <w:i/>
          <w:sz w:val="28"/>
        </w:rPr>
        <w:t>области</w:t>
      </w:r>
      <w:r>
        <w:rPr>
          <w:i/>
          <w:spacing w:val="-3"/>
          <w:sz w:val="28"/>
        </w:rPr>
        <w:t xml:space="preserve"> </w:t>
      </w:r>
      <w:r>
        <w:rPr>
          <w:i/>
          <w:sz w:val="28"/>
        </w:rPr>
        <w:t>нравственной</w:t>
      </w:r>
      <w:r>
        <w:rPr>
          <w:i/>
          <w:spacing w:val="-3"/>
          <w:sz w:val="28"/>
        </w:rPr>
        <w:t xml:space="preserve"> </w:t>
      </w:r>
      <w:r>
        <w:rPr>
          <w:i/>
          <w:sz w:val="28"/>
        </w:rPr>
        <w:t>культуры:</w:t>
      </w:r>
    </w:p>
    <w:p w:rsidR="006B28B4" w:rsidRDefault="00DA7639">
      <w:pPr>
        <w:pStyle w:val="a3"/>
        <w:ind w:right="386"/>
      </w:pPr>
      <w:r>
        <w:t>способность</w:t>
      </w:r>
      <w:r>
        <w:rPr>
          <w:spacing w:val="1"/>
        </w:rPr>
        <w:t xml:space="preserve"> </w:t>
      </w:r>
      <w:r>
        <w:t>проявлять</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при</w:t>
      </w:r>
      <w:r>
        <w:rPr>
          <w:spacing w:val="1"/>
        </w:rPr>
        <w:t xml:space="preserve"> </w:t>
      </w:r>
      <w:r>
        <w:t>организации</w:t>
      </w:r>
      <w:r>
        <w:rPr>
          <w:spacing w:val="1"/>
        </w:rPr>
        <w:t xml:space="preserve"> </w:t>
      </w:r>
      <w:r>
        <w:t>совместных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доброжелательное</w:t>
      </w:r>
      <w:r>
        <w:rPr>
          <w:spacing w:val="71"/>
        </w:rPr>
        <w:t xml:space="preserve"> </w:t>
      </w:r>
      <w:r>
        <w:t>и</w:t>
      </w:r>
      <w:r>
        <w:rPr>
          <w:spacing w:val="1"/>
        </w:rPr>
        <w:t xml:space="preserve"> </w:t>
      </w:r>
      <w:r>
        <w:t>уважительное отношение к участникам с разным уровнем их умений, физических</w:t>
      </w:r>
      <w:r>
        <w:rPr>
          <w:spacing w:val="1"/>
        </w:rPr>
        <w:t xml:space="preserve"> </w:t>
      </w:r>
      <w:r>
        <w:t>способностей,</w:t>
      </w:r>
      <w:r>
        <w:rPr>
          <w:spacing w:val="-2"/>
        </w:rPr>
        <w:t xml:space="preserve"> </w:t>
      </w:r>
      <w:r>
        <w:t>состояния здоровья;</w:t>
      </w:r>
    </w:p>
    <w:p w:rsidR="006B28B4" w:rsidRDefault="00DA7639">
      <w:pPr>
        <w:pStyle w:val="a3"/>
        <w:ind w:right="385"/>
      </w:pPr>
      <w:r>
        <w:t>умение взаимодействовать с одноклассниками и сверстниками, оказывать им</w:t>
      </w:r>
      <w:r>
        <w:rPr>
          <w:spacing w:val="1"/>
        </w:rPr>
        <w:t xml:space="preserve"> </w:t>
      </w:r>
      <w:r>
        <w:t>помощь</w:t>
      </w:r>
      <w:r>
        <w:rPr>
          <w:spacing w:val="1"/>
        </w:rPr>
        <w:t xml:space="preserve"> </w:t>
      </w:r>
      <w:r>
        <w:t>при</w:t>
      </w:r>
      <w:r>
        <w:rPr>
          <w:spacing w:val="1"/>
        </w:rPr>
        <w:t xml:space="preserve"> </w:t>
      </w:r>
      <w:r>
        <w:t>освоении</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корректно</w:t>
      </w:r>
      <w:r>
        <w:rPr>
          <w:spacing w:val="1"/>
        </w:rPr>
        <w:t xml:space="preserve"> </w:t>
      </w:r>
      <w:r>
        <w:t>объяснять</w:t>
      </w:r>
      <w:r>
        <w:rPr>
          <w:spacing w:val="1"/>
        </w:rPr>
        <w:t xml:space="preserve"> </w:t>
      </w:r>
      <w:r>
        <w:t>и</w:t>
      </w:r>
      <w:r>
        <w:rPr>
          <w:spacing w:val="1"/>
        </w:rPr>
        <w:t xml:space="preserve"> </w:t>
      </w:r>
      <w:r>
        <w:t>объективно</w:t>
      </w:r>
      <w:r>
        <w:rPr>
          <w:spacing w:val="-2"/>
        </w:rPr>
        <w:t xml:space="preserve"> </w:t>
      </w:r>
      <w:r>
        <w:t>оценивать</w:t>
      </w:r>
      <w:r>
        <w:rPr>
          <w:spacing w:val="-1"/>
        </w:rPr>
        <w:t xml:space="preserve"> </w:t>
      </w:r>
      <w:r>
        <w:t>технику</w:t>
      </w:r>
      <w:r>
        <w:rPr>
          <w:spacing w:val="1"/>
        </w:rPr>
        <w:t xml:space="preserve"> </w:t>
      </w:r>
      <w:r>
        <w:t>их</w:t>
      </w:r>
      <w:r>
        <w:rPr>
          <w:spacing w:val="1"/>
        </w:rPr>
        <w:t xml:space="preserve"> </w:t>
      </w:r>
      <w:r>
        <w:t>выполнения;</w:t>
      </w:r>
    </w:p>
    <w:p w:rsidR="006B28B4" w:rsidRDefault="00DA7639">
      <w:pPr>
        <w:pStyle w:val="a3"/>
        <w:ind w:right="387"/>
      </w:pPr>
      <w:r>
        <w:t>способность проявлять дисциплинированность и уважение к товарищам по</w:t>
      </w:r>
      <w:r>
        <w:rPr>
          <w:spacing w:val="1"/>
        </w:rPr>
        <w:t xml:space="preserve"> </w:t>
      </w:r>
      <w:r>
        <w:t>команде</w:t>
      </w:r>
      <w:r>
        <w:rPr>
          <w:spacing w:val="1"/>
        </w:rPr>
        <w:t xml:space="preserve"> </w:t>
      </w:r>
      <w:r>
        <w:t>и</w:t>
      </w:r>
      <w:r>
        <w:rPr>
          <w:spacing w:val="1"/>
        </w:rPr>
        <w:t xml:space="preserve"> </w:t>
      </w:r>
      <w:r>
        <w:t>соперникам</w:t>
      </w:r>
      <w:r>
        <w:rPr>
          <w:spacing w:val="1"/>
        </w:rPr>
        <w:t xml:space="preserve"> </w:t>
      </w:r>
      <w:r>
        <w:t>во</w:t>
      </w:r>
      <w:r>
        <w:rPr>
          <w:spacing w:val="1"/>
        </w:rPr>
        <w:t xml:space="preserve"> </w:t>
      </w:r>
      <w:r>
        <w:t>время</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67"/>
        </w:rPr>
        <w:t xml:space="preserve"> </w:t>
      </w:r>
      <w:r>
        <w:t>соблюдать</w:t>
      </w:r>
      <w:r>
        <w:rPr>
          <w:spacing w:val="-2"/>
        </w:rPr>
        <w:t xml:space="preserve"> </w:t>
      </w:r>
      <w:r>
        <w:t>правила игры и соревнований.</w:t>
      </w:r>
    </w:p>
    <w:p w:rsidR="006B28B4" w:rsidRDefault="00DA7639">
      <w:pPr>
        <w:spacing w:line="321" w:lineRule="exact"/>
        <w:ind w:left="1401"/>
        <w:jc w:val="both"/>
        <w:rPr>
          <w:i/>
          <w:sz w:val="28"/>
        </w:rPr>
      </w:pPr>
      <w:r>
        <w:rPr>
          <w:i/>
          <w:sz w:val="28"/>
        </w:rPr>
        <w:t>В</w:t>
      </w:r>
      <w:r>
        <w:rPr>
          <w:i/>
          <w:spacing w:val="-2"/>
          <w:sz w:val="28"/>
        </w:rPr>
        <w:t xml:space="preserve"> </w:t>
      </w:r>
      <w:r>
        <w:rPr>
          <w:i/>
          <w:sz w:val="28"/>
        </w:rPr>
        <w:t>области</w:t>
      </w:r>
      <w:r>
        <w:rPr>
          <w:i/>
          <w:spacing w:val="-5"/>
          <w:sz w:val="28"/>
        </w:rPr>
        <w:t xml:space="preserve"> </w:t>
      </w:r>
      <w:r>
        <w:rPr>
          <w:i/>
          <w:sz w:val="28"/>
        </w:rPr>
        <w:t>трудовой</w:t>
      </w:r>
      <w:r>
        <w:rPr>
          <w:i/>
          <w:spacing w:val="-1"/>
          <w:sz w:val="28"/>
        </w:rPr>
        <w:t xml:space="preserve"> </w:t>
      </w:r>
      <w:r>
        <w:rPr>
          <w:i/>
          <w:sz w:val="28"/>
        </w:rPr>
        <w:t>культуры:</w:t>
      </w:r>
    </w:p>
    <w:p w:rsidR="006B28B4" w:rsidRDefault="00DA7639">
      <w:pPr>
        <w:pStyle w:val="a3"/>
        <w:spacing w:line="242" w:lineRule="auto"/>
        <w:ind w:right="383"/>
      </w:pPr>
      <w:r>
        <w:t>способность</w:t>
      </w:r>
      <w:r>
        <w:rPr>
          <w:spacing w:val="1"/>
        </w:rPr>
        <w:t xml:space="preserve"> </w:t>
      </w:r>
      <w:r>
        <w:t>преодолевать</w:t>
      </w:r>
      <w:r>
        <w:rPr>
          <w:spacing w:val="1"/>
        </w:rPr>
        <w:t xml:space="preserve"> </w:t>
      </w:r>
      <w:r>
        <w:t>трудности,</w:t>
      </w:r>
      <w:r>
        <w:rPr>
          <w:spacing w:val="1"/>
        </w:rPr>
        <w:t xml:space="preserve"> </w:t>
      </w:r>
      <w:r>
        <w:t>добросовестно</w:t>
      </w:r>
      <w:r>
        <w:rPr>
          <w:spacing w:val="1"/>
        </w:rPr>
        <w:t xml:space="preserve"> </w:t>
      </w:r>
      <w:r>
        <w:t>выполнять</w:t>
      </w:r>
      <w:r>
        <w:rPr>
          <w:spacing w:val="1"/>
        </w:rPr>
        <w:t xml:space="preserve"> </w:t>
      </w:r>
      <w:r>
        <w:t>учебные</w:t>
      </w:r>
      <w:r>
        <w:rPr>
          <w:spacing w:val="1"/>
        </w:rPr>
        <w:t xml:space="preserve"> </w:t>
      </w:r>
      <w:r>
        <w:t>задания</w:t>
      </w:r>
      <w:r>
        <w:rPr>
          <w:spacing w:val="-4"/>
        </w:rPr>
        <w:t xml:space="preserve"> </w:t>
      </w:r>
      <w:r>
        <w:t>по</w:t>
      </w:r>
      <w:r>
        <w:rPr>
          <w:spacing w:val="1"/>
        </w:rPr>
        <w:t xml:space="preserve"> </w:t>
      </w:r>
      <w:r>
        <w:t>технической и физической</w:t>
      </w:r>
      <w:r>
        <w:rPr>
          <w:spacing w:val="-3"/>
        </w:rPr>
        <w:t xml:space="preserve"> </w:t>
      </w:r>
      <w:r>
        <w:t>подготовке;</w:t>
      </w:r>
    </w:p>
    <w:p w:rsidR="006B28B4" w:rsidRDefault="00DA7639">
      <w:pPr>
        <w:pStyle w:val="a3"/>
        <w:ind w:right="382"/>
      </w:pPr>
      <w:r>
        <w:t>умение организовывать самостоятельные занятия физическими упражнениями</w:t>
      </w:r>
      <w:r>
        <w:rPr>
          <w:spacing w:val="-67"/>
        </w:rPr>
        <w:t xml:space="preserve"> </w:t>
      </w:r>
      <w:r>
        <w:t>разной функциональной направленности, обеспечивать безопасность мест занятий,</w:t>
      </w:r>
      <w:r>
        <w:rPr>
          <w:spacing w:val="1"/>
        </w:rPr>
        <w:t xml:space="preserve"> </w:t>
      </w:r>
      <w:r>
        <w:t>спортивного инвентаря</w:t>
      </w:r>
      <w:r>
        <w:rPr>
          <w:spacing w:val="-4"/>
        </w:rPr>
        <w:t xml:space="preserve"> </w:t>
      </w:r>
      <w:r>
        <w:t>и оборудования,</w:t>
      </w:r>
      <w:r>
        <w:rPr>
          <w:spacing w:val="-1"/>
        </w:rPr>
        <w:t xml:space="preserve"> </w:t>
      </w:r>
      <w:r>
        <w:t>спортивной</w:t>
      </w:r>
      <w:r>
        <w:rPr>
          <w:spacing w:val="-3"/>
        </w:rPr>
        <w:t xml:space="preserve"> </w:t>
      </w:r>
      <w:r>
        <w:t>одежды;</w:t>
      </w:r>
    </w:p>
    <w:p w:rsidR="006B28B4" w:rsidRDefault="00DA7639">
      <w:pPr>
        <w:pStyle w:val="a3"/>
        <w:ind w:right="384"/>
      </w:pPr>
      <w:r>
        <w:t>умение</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базовым</w:t>
      </w:r>
      <w:r>
        <w:rPr>
          <w:spacing w:val="1"/>
        </w:rPr>
        <w:t xml:space="preserve"> </w:t>
      </w:r>
      <w:r>
        <w:t>видам школьной программы, подбирать физические упражнения в зависимости от</w:t>
      </w:r>
      <w:r>
        <w:rPr>
          <w:spacing w:val="1"/>
        </w:rPr>
        <w:t xml:space="preserve"> </w:t>
      </w:r>
      <w:r>
        <w:t>индивидуальной</w:t>
      </w:r>
      <w:r>
        <w:rPr>
          <w:spacing w:val="-2"/>
        </w:rPr>
        <w:t xml:space="preserve"> </w:t>
      </w:r>
      <w:r>
        <w:t>ориентации</w:t>
      </w:r>
      <w:r>
        <w:rPr>
          <w:spacing w:val="-4"/>
        </w:rPr>
        <w:t xml:space="preserve"> </w:t>
      </w:r>
      <w:r>
        <w:t>на</w:t>
      </w:r>
      <w:r>
        <w:rPr>
          <w:spacing w:val="-1"/>
        </w:rPr>
        <w:t xml:space="preserve"> </w:t>
      </w:r>
      <w:r>
        <w:t>будущую</w:t>
      </w:r>
      <w:r>
        <w:rPr>
          <w:spacing w:val="-2"/>
        </w:rPr>
        <w:t xml:space="preserve"> </w:t>
      </w:r>
      <w:r>
        <w:t>профессиональную</w:t>
      </w:r>
      <w:r>
        <w:rPr>
          <w:spacing w:val="-2"/>
        </w:rPr>
        <w:t xml:space="preserve"> </w:t>
      </w:r>
      <w:r>
        <w:t>деятельность.</w:t>
      </w:r>
    </w:p>
    <w:p w:rsidR="006B28B4" w:rsidRDefault="00DA7639">
      <w:pPr>
        <w:pStyle w:val="a3"/>
        <w:spacing w:line="322" w:lineRule="exact"/>
        <w:ind w:left="1401" w:firstLine="0"/>
      </w:pPr>
      <w:r>
        <w:t>В</w:t>
      </w:r>
      <w:r>
        <w:rPr>
          <w:spacing w:val="-3"/>
        </w:rPr>
        <w:t xml:space="preserve"> </w:t>
      </w:r>
      <w:r>
        <w:t>области</w:t>
      </w:r>
      <w:r>
        <w:rPr>
          <w:spacing w:val="-3"/>
        </w:rPr>
        <w:t xml:space="preserve"> </w:t>
      </w:r>
      <w:r>
        <w:t>эстетической</w:t>
      </w:r>
      <w:r>
        <w:rPr>
          <w:spacing w:val="-3"/>
        </w:rPr>
        <w:t xml:space="preserve"> </w:t>
      </w:r>
      <w:r>
        <w:t>культуры:</w:t>
      </w:r>
    </w:p>
    <w:p w:rsidR="006B28B4" w:rsidRDefault="00DA7639">
      <w:pPr>
        <w:pStyle w:val="a3"/>
        <w:ind w:right="382"/>
      </w:pPr>
      <w:r>
        <w:t>умение</w:t>
      </w:r>
      <w:r>
        <w:rPr>
          <w:spacing w:val="1"/>
        </w:rPr>
        <w:t xml:space="preserve"> </w:t>
      </w:r>
      <w:r>
        <w:t>организовывать</w:t>
      </w:r>
      <w:r>
        <w:rPr>
          <w:spacing w:val="1"/>
        </w:rPr>
        <w:t xml:space="preserve"> </w:t>
      </w:r>
      <w:r>
        <w:t>самостоятельные</w:t>
      </w:r>
      <w:r>
        <w:rPr>
          <w:spacing w:val="1"/>
        </w:rPr>
        <w:t xml:space="preserve"> </w:t>
      </w:r>
      <w:r>
        <w:t>занятия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формированию</w:t>
      </w:r>
      <w:r>
        <w:rPr>
          <w:spacing w:val="1"/>
        </w:rPr>
        <w:t xml:space="preserve"> </w:t>
      </w:r>
      <w:r>
        <w:t>телосложения</w:t>
      </w:r>
      <w:r>
        <w:rPr>
          <w:spacing w:val="1"/>
        </w:rPr>
        <w:t xml:space="preserve"> </w:t>
      </w:r>
      <w:r>
        <w:t>и</w:t>
      </w:r>
      <w:r>
        <w:rPr>
          <w:spacing w:val="1"/>
        </w:rPr>
        <w:t xml:space="preserve"> </w:t>
      </w:r>
      <w:r>
        <w:t>правильной</w:t>
      </w:r>
      <w:r>
        <w:rPr>
          <w:spacing w:val="1"/>
        </w:rPr>
        <w:t xml:space="preserve"> </w:t>
      </w:r>
      <w:r>
        <w:t>осанки,</w:t>
      </w:r>
      <w:r>
        <w:rPr>
          <w:spacing w:val="1"/>
        </w:rPr>
        <w:t xml:space="preserve"> </w:t>
      </w:r>
      <w:r>
        <w:t>подбирать комплексы физических упражнений и режимы физической нагрузки в</w:t>
      </w:r>
      <w:r>
        <w:rPr>
          <w:spacing w:val="1"/>
        </w:rPr>
        <w:t xml:space="preserve"> </w:t>
      </w:r>
      <w:r>
        <w:t>зависимости</w:t>
      </w:r>
      <w:r>
        <w:rPr>
          <w:spacing w:val="-1"/>
        </w:rPr>
        <w:t xml:space="preserve"> </w:t>
      </w:r>
      <w:r>
        <w:t>от</w:t>
      </w:r>
      <w:r>
        <w:rPr>
          <w:spacing w:val="-4"/>
        </w:rPr>
        <w:t xml:space="preserve"> </w:t>
      </w:r>
      <w:r>
        <w:t>индивидуальных особенностей физического развития;</w:t>
      </w:r>
    </w:p>
    <w:p w:rsidR="006B28B4" w:rsidRDefault="00DA7639">
      <w:pPr>
        <w:pStyle w:val="a3"/>
        <w:ind w:right="385"/>
      </w:pPr>
      <w:r>
        <w:t>умение организовывать самостоятельные занятия по формированию культуры</w:t>
      </w:r>
      <w:r>
        <w:rPr>
          <w:spacing w:val="1"/>
        </w:rPr>
        <w:t xml:space="preserve"> </w:t>
      </w:r>
      <w:r>
        <w:t>движений</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разной</w:t>
      </w:r>
      <w:r>
        <w:rPr>
          <w:spacing w:val="1"/>
        </w:rPr>
        <w:t xml:space="preserve"> </w:t>
      </w:r>
      <w:r>
        <w:t>направленности</w:t>
      </w:r>
      <w:r>
        <w:rPr>
          <w:spacing w:val="1"/>
        </w:rPr>
        <w:t xml:space="preserve"> </w:t>
      </w:r>
      <w:r>
        <w:t>(на</w:t>
      </w:r>
      <w:r>
        <w:rPr>
          <w:spacing w:val="1"/>
        </w:rPr>
        <w:t xml:space="preserve"> </w:t>
      </w:r>
      <w:r>
        <w:t>развитие</w:t>
      </w:r>
      <w:r>
        <w:rPr>
          <w:spacing w:val="1"/>
        </w:rPr>
        <w:t xml:space="preserve"> </w:t>
      </w:r>
      <w:r>
        <w:t>координационных способностей, силовых, скоростных, выносливости, гибкости) в</w:t>
      </w:r>
      <w:r>
        <w:rPr>
          <w:spacing w:val="1"/>
        </w:rPr>
        <w:t xml:space="preserve"> </w:t>
      </w:r>
      <w:r>
        <w:t>зависимости</w:t>
      </w:r>
      <w:r>
        <w:rPr>
          <w:spacing w:val="-2"/>
        </w:rPr>
        <w:t xml:space="preserve"> </w:t>
      </w:r>
      <w:r>
        <w:t>от</w:t>
      </w:r>
      <w:r>
        <w:rPr>
          <w:spacing w:val="-5"/>
        </w:rPr>
        <w:t xml:space="preserve"> </w:t>
      </w:r>
      <w:r>
        <w:t>индивидуальных</w:t>
      </w:r>
      <w:r>
        <w:rPr>
          <w:spacing w:val="-1"/>
        </w:rPr>
        <w:t xml:space="preserve"> </w:t>
      </w:r>
      <w:r>
        <w:t>особенностей</w:t>
      </w:r>
      <w:r>
        <w:rPr>
          <w:spacing w:val="-1"/>
        </w:rPr>
        <w:t xml:space="preserve"> </w:t>
      </w:r>
      <w:r>
        <w:t>физической</w:t>
      </w:r>
      <w:r>
        <w:rPr>
          <w:spacing w:val="-4"/>
        </w:rPr>
        <w:t xml:space="preserve"> </w:t>
      </w:r>
      <w:r>
        <w:t>подготовленности;</w:t>
      </w:r>
    </w:p>
    <w:p w:rsidR="006B28B4" w:rsidRDefault="00DA7639">
      <w:pPr>
        <w:pStyle w:val="a3"/>
        <w:ind w:right="383"/>
      </w:pPr>
      <w:r>
        <w:t>способность</w:t>
      </w:r>
      <w:r>
        <w:rPr>
          <w:spacing w:val="1"/>
        </w:rPr>
        <w:t xml:space="preserve"> </w:t>
      </w:r>
      <w:r>
        <w:t>вести</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показателей</w:t>
      </w:r>
      <w:r>
        <w:rPr>
          <w:spacing w:val="1"/>
        </w:rPr>
        <w:t xml:space="preserve"> </w:t>
      </w:r>
      <w:r>
        <w:t>физического</w:t>
      </w:r>
      <w:r>
        <w:rPr>
          <w:spacing w:val="1"/>
        </w:rPr>
        <w:t xml:space="preserve"> </w:t>
      </w:r>
      <w:r>
        <w:t>развития, осанки, показателями основных физических способностей, объективно их</w:t>
      </w:r>
      <w:r>
        <w:rPr>
          <w:spacing w:val="1"/>
        </w:rPr>
        <w:t xml:space="preserve"> </w:t>
      </w:r>
      <w:r>
        <w:t>оценивать</w:t>
      </w:r>
      <w:r>
        <w:rPr>
          <w:spacing w:val="-3"/>
        </w:rPr>
        <w:t xml:space="preserve"> </w:t>
      </w:r>
      <w:r>
        <w:t>и</w:t>
      </w:r>
      <w:r>
        <w:rPr>
          <w:spacing w:val="-1"/>
        </w:rPr>
        <w:t xml:space="preserve"> </w:t>
      </w:r>
      <w:r>
        <w:t>соотносить</w:t>
      </w:r>
      <w:r>
        <w:rPr>
          <w:spacing w:val="-1"/>
        </w:rPr>
        <w:t xml:space="preserve"> </w:t>
      </w:r>
      <w:r>
        <w:t>с</w:t>
      </w:r>
      <w:r>
        <w:rPr>
          <w:spacing w:val="-2"/>
        </w:rPr>
        <w:t xml:space="preserve"> </w:t>
      </w:r>
      <w:r>
        <w:t>общепринятыми нормами</w:t>
      </w:r>
      <w:r>
        <w:rPr>
          <w:spacing w:val="-1"/>
        </w:rPr>
        <w:t xml:space="preserve"> </w:t>
      </w:r>
      <w:r>
        <w:t>и</w:t>
      </w:r>
      <w:r>
        <w:rPr>
          <w:spacing w:val="-1"/>
        </w:rPr>
        <w:t xml:space="preserve"> </w:t>
      </w:r>
      <w:r>
        <w:t>нормативами.</w:t>
      </w:r>
    </w:p>
    <w:p w:rsidR="006B28B4" w:rsidRDefault="00DA7639">
      <w:pPr>
        <w:spacing w:line="322"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коммуникативной</w:t>
      </w:r>
      <w:r>
        <w:rPr>
          <w:i/>
          <w:spacing w:val="-5"/>
          <w:sz w:val="28"/>
        </w:rPr>
        <w:t xml:space="preserve"> </w:t>
      </w:r>
      <w:r>
        <w:rPr>
          <w:i/>
          <w:sz w:val="28"/>
        </w:rPr>
        <w:t>культуры:</w:t>
      </w:r>
    </w:p>
    <w:p w:rsidR="006B28B4" w:rsidRDefault="00DA7639">
      <w:pPr>
        <w:pStyle w:val="a3"/>
        <w:ind w:right="393"/>
      </w:pPr>
      <w:r>
        <w:t>способность интересно и доступно излагать знания о физической культуре,</w:t>
      </w:r>
      <w:r>
        <w:rPr>
          <w:spacing w:val="1"/>
        </w:rPr>
        <w:t xml:space="preserve"> </w:t>
      </w:r>
      <w:r>
        <w:t>умело</w:t>
      </w:r>
      <w:r>
        <w:rPr>
          <w:spacing w:val="-4"/>
        </w:rPr>
        <w:t xml:space="preserve"> </w:t>
      </w:r>
      <w:r>
        <w:t>применяя соответствующие понятия</w:t>
      </w:r>
      <w:r>
        <w:rPr>
          <w:spacing w:val="1"/>
        </w:rPr>
        <w:t xml:space="preserve"> </w:t>
      </w:r>
      <w:r>
        <w:t>и термины;</w:t>
      </w:r>
    </w:p>
    <w:p w:rsidR="006B28B4" w:rsidRDefault="00DA7639">
      <w:pPr>
        <w:pStyle w:val="a3"/>
        <w:ind w:right="385"/>
      </w:pPr>
      <w:r>
        <w:t>умение определять задачи занятий физическими упражнениями, включёнными</w:t>
      </w:r>
      <w:r>
        <w:rPr>
          <w:spacing w:val="-67"/>
        </w:rPr>
        <w:t xml:space="preserve"> </w:t>
      </w:r>
      <w:r>
        <w:t>в</w:t>
      </w:r>
      <w:r>
        <w:rPr>
          <w:spacing w:val="1"/>
        </w:rPr>
        <w:t xml:space="preserve"> </w:t>
      </w:r>
      <w:r>
        <w:t>содержание</w:t>
      </w:r>
      <w:r>
        <w:rPr>
          <w:spacing w:val="1"/>
        </w:rPr>
        <w:t xml:space="preserve"> </w:t>
      </w:r>
      <w:r>
        <w:t>школьной</w:t>
      </w:r>
      <w:r>
        <w:rPr>
          <w:spacing w:val="1"/>
        </w:rPr>
        <w:t xml:space="preserve"> </w:t>
      </w:r>
      <w:r>
        <w:t>программы,</w:t>
      </w:r>
      <w:r>
        <w:rPr>
          <w:spacing w:val="1"/>
        </w:rPr>
        <w:t xml:space="preserve"> </w:t>
      </w:r>
      <w:r>
        <w:t>аргументировать,</w:t>
      </w:r>
      <w:r>
        <w:rPr>
          <w:spacing w:val="1"/>
        </w:rPr>
        <w:t xml:space="preserve"> </w:t>
      </w:r>
      <w:r>
        <w:t>как</w:t>
      </w:r>
      <w:r>
        <w:rPr>
          <w:spacing w:val="1"/>
        </w:rPr>
        <w:t xml:space="preserve"> </w:t>
      </w:r>
      <w:r>
        <w:t>их</w:t>
      </w:r>
      <w:r>
        <w:rPr>
          <w:spacing w:val="1"/>
        </w:rPr>
        <w:t xml:space="preserve"> </w:t>
      </w:r>
      <w:r>
        <w:t>следует</w:t>
      </w:r>
      <w:r>
        <w:rPr>
          <w:spacing w:val="1"/>
        </w:rPr>
        <w:t xml:space="preserve"> </w:t>
      </w:r>
      <w:r>
        <w:t>организовывать</w:t>
      </w:r>
      <w:r>
        <w:rPr>
          <w:spacing w:val="-3"/>
        </w:rPr>
        <w:t xml:space="preserve"> </w:t>
      </w:r>
      <w:r>
        <w:t>и</w:t>
      </w:r>
      <w:r>
        <w:rPr>
          <w:spacing w:val="-3"/>
        </w:rPr>
        <w:t xml:space="preserve"> </w:t>
      </w:r>
      <w:r>
        <w:t>проводить;</w:t>
      </w:r>
    </w:p>
    <w:p w:rsidR="006B28B4" w:rsidRDefault="00DA7639">
      <w:pPr>
        <w:pStyle w:val="a3"/>
        <w:ind w:right="383"/>
      </w:pPr>
      <w:r>
        <w:t>способность</w:t>
      </w:r>
      <w:r>
        <w:rPr>
          <w:spacing w:val="1"/>
        </w:rPr>
        <w:t xml:space="preserve"> </w:t>
      </w:r>
      <w:r>
        <w:t>осуществлять</w:t>
      </w:r>
      <w:r>
        <w:rPr>
          <w:spacing w:val="1"/>
        </w:rPr>
        <w:t xml:space="preserve"> </w:t>
      </w:r>
      <w:r>
        <w:t>судейство</w:t>
      </w:r>
      <w:r>
        <w:rPr>
          <w:spacing w:val="1"/>
        </w:rPr>
        <w:t xml:space="preserve"> </w:t>
      </w:r>
      <w:r>
        <w:t>соревнований</w:t>
      </w:r>
      <w:r>
        <w:rPr>
          <w:spacing w:val="1"/>
        </w:rPr>
        <w:t xml:space="preserve"> </w:t>
      </w:r>
      <w:r>
        <w:t>по</w:t>
      </w:r>
      <w:r>
        <w:rPr>
          <w:spacing w:val="1"/>
        </w:rPr>
        <w:t xml:space="preserve"> </w:t>
      </w:r>
      <w:r>
        <w:t>одному</w:t>
      </w:r>
      <w:r>
        <w:rPr>
          <w:spacing w:val="1"/>
        </w:rPr>
        <w:t xml:space="preserve"> </w:t>
      </w:r>
      <w:r>
        <w:t>из</w:t>
      </w:r>
      <w:r>
        <w:rPr>
          <w:spacing w:val="70"/>
        </w:rPr>
        <w:t xml:space="preserve"> </w:t>
      </w:r>
      <w:r>
        <w:t>видов</w:t>
      </w:r>
      <w:r>
        <w:rPr>
          <w:spacing w:val="1"/>
        </w:rPr>
        <w:t xml:space="preserve"> </w:t>
      </w:r>
      <w:r>
        <w:t>спорта,</w:t>
      </w:r>
      <w:r>
        <w:rPr>
          <w:spacing w:val="1"/>
        </w:rPr>
        <w:t xml:space="preserve"> </w:t>
      </w:r>
      <w:r>
        <w:t>проводить</w:t>
      </w:r>
      <w:r>
        <w:rPr>
          <w:spacing w:val="1"/>
        </w:rPr>
        <w:t xml:space="preserve"> </w:t>
      </w:r>
      <w:r>
        <w:t>занятия</w:t>
      </w:r>
      <w:r>
        <w:rPr>
          <w:spacing w:val="1"/>
        </w:rPr>
        <w:t xml:space="preserve"> </w:t>
      </w:r>
      <w:r>
        <w:t>в</w:t>
      </w:r>
      <w:r>
        <w:rPr>
          <w:spacing w:val="1"/>
        </w:rPr>
        <w:t xml:space="preserve"> </w:t>
      </w:r>
      <w:r>
        <w:t>качестве</w:t>
      </w:r>
      <w:r>
        <w:rPr>
          <w:spacing w:val="1"/>
        </w:rPr>
        <w:t xml:space="preserve"> </w:t>
      </w:r>
      <w:r>
        <w:t>командира</w:t>
      </w:r>
      <w:r>
        <w:rPr>
          <w:spacing w:val="1"/>
        </w:rPr>
        <w:t xml:space="preserve"> </w:t>
      </w:r>
      <w:r>
        <w:t>отделения,</w:t>
      </w:r>
      <w:r>
        <w:rPr>
          <w:spacing w:val="1"/>
        </w:rPr>
        <w:t xml:space="preserve"> </w:t>
      </w:r>
      <w:r>
        <w:t>капитана</w:t>
      </w:r>
      <w:r>
        <w:rPr>
          <w:spacing w:val="1"/>
        </w:rPr>
        <w:t xml:space="preserve"> </w:t>
      </w:r>
      <w:r>
        <w:t>команды,</w:t>
      </w:r>
      <w:r>
        <w:rPr>
          <w:spacing w:val="1"/>
        </w:rPr>
        <w:t xml:space="preserve"> </w:t>
      </w:r>
      <w:r>
        <w:t>владея</w:t>
      </w:r>
      <w:r>
        <w:rPr>
          <w:spacing w:val="-1"/>
        </w:rPr>
        <w:t xml:space="preserve"> </w:t>
      </w:r>
      <w:r>
        <w:t>необходимыми информационными жестами.</w:t>
      </w:r>
    </w:p>
    <w:p w:rsidR="006B28B4" w:rsidRDefault="00DA7639">
      <w:pPr>
        <w:spacing w:line="322" w:lineRule="exact"/>
        <w:ind w:left="1401"/>
        <w:jc w:val="both"/>
        <w:rPr>
          <w:i/>
          <w:sz w:val="28"/>
        </w:rPr>
      </w:pPr>
      <w:r>
        <w:rPr>
          <w:i/>
          <w:sz w:val="28"/>
        </w:rPr>
        <w:t>В</w:t>
      </w:r>
      <w:r>
        <w:rPr>
          <w:i/>
          <w:spacing w:val="-2"/>
          <w:sz w:val="28"/>
        </w:rPr>
        <w:t xml:space="preserve"> </w:t>
      </w:r>
      <w:r>
        <w:rPr>
          <w:i/>
          <w:sz w:val="28"/>
        </w:rPr>
        <w:t>области</w:t>
      </w:r>
      <w:r>
        <w:rPr>
          <w:i/>
          <w:spacing w:val="-1"/>
          <w:sz w:val="28"/>
        </w:rPr>
        <w:t xml:space="preserve"> </w:t>
      </w:r>
      <w:r>
        <w:rPr>
          <w:i/>
          <w:sz w:val="28"/>
        </w:rPr>
        <w:t>физической</w:t>
      </w:r>
      <w:r>
        <w:rPr>
          <w:i/>
          <w:spacing w:val="-5"/>
          <w:sz w:val="28"/>
        </w:rPr>
        <w:t xml:space="preserve"> </w:t>
      </w:r>
      <w:r>
        <w:rPr>
          <w:i/>
          <w:sz w:val="28"/>
        </w:rPr>
        <w:t>культуры:</w:t>
      </w:r>
    </w:p>
    <w:p w:rsidR="006B28B4" w:rsidRDefault="00DA7639">
      <w:pPr>
        <w:pStyle w:val="a3"/>
        <w:ind w:right="383"/>
      </w:pPr>
      <w:r>
        <w:t>способность отбирать физические упражнения, естественные силы природы,</w:t>
      </w:r>
      <w:r>
        <w:rPr>
          <w:spacing w:val="1"/>
        </w:rPr>
        <w:t xml:space="preserve"> </w:t>
      </w:r>
      <w:r>
        <w:t>гигиенические</w:t>
      </w:r>
      <w:r>
        <w:rPr>
          <w:spacing w:val="1"/>
        </w:rPr>
        <w:t xml:space="preserve"> </w:t>
      </w:r>
      <w:r>
        <w:t>факторы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функциональной</w:t>
      </w:r>
      <w:r>
        <w:rPr>
          <w:spacing w:val="1"/>
        </w:rPr>
        <w:t xml:space="preserve"> </w:t>
      </w:r>
      <w:r>
        <w:t>направленностью,</w:t>
      </w:r>
      <w:r>
        <w:rPr>
          <w:spacing w:val="1"/>
        </w:rPr>
        <w:t xml:space="preserve"> </w:t>
      </w:r>
      <w:r>
        <w:t>составлять</w:t>
      </w:r>
      <w:r>
        <w:rPr>
          <w:spacing w:val="13"/>
        </w:rPr>
        <w:t xml:space="preserve"> </w:t>
      </w:r>
      <w:r>
        <w:t>из</w:t>
      </w:r>
      <w:r>
        <w:rPr>
          <w:spacing w:val="13"/>
        </w:rPr>
        <w:t xml:space="preserve"> </w:t>
      </w:r>
      <w:r>
        <w:t>них</w:t>
      </w:r>
      <w:r>
        <w:rPr>
          <w:spacing w:val="15"/>
        </w:rPr>
        <w:t xml:space="preserve"> </w:t>
      </w:r>
      <w:r>
        <w:t>индивидуальные</w:t>
      </w:r>
      <w:r>
        <w:rPr>
          <w:spacing w:val="16"/>
        </w:rPr>
        <w:t xml:space="preserve"> </w:t>
      </w:r>
      <w:r>
        <w:t>комплексы</w:t>
      </w:r>
      <w:r>
        <w:rPr>
          <w:spacing w:val="14"/>
        </w:rPr>
        <w:t xml:space="preserve"> </w:t>
      </w:r>
      <w:r>
        <w:t>для</w:t>
      </w:r>
      <w:r>
        <w:rPr>
          <w:spacing w:val="14"/>
        </w:rPr>
        <w:t xml:space="preserve"> </w:t>
      </w:r>
      <w:r>
        <w:t>осуществления</w:t>
      </w:r>
      <w:r>
        <w:rPr>
          <w:spacing w:val="14"/>
        </w:rPr>
        <w:t xml:space="preserve"> </w:t>
      </w:r>
      <w:r>
        <w:t>оздоровительной</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6" w:firstLine="0"/>
      </w:pPr>
      <w:r>
        <w:t>гимнастики,</w:t>
      </w:r>
      <w:r>
        <w:rPr>
          <w:spacing w:val="1"/>
        </w:rPr>
        <w:t xml:space="preserve"> </w:t>
      </w:r>
      <w:r>
        <w:t>использования</w:t>
      </w:r>
      <w:r>
        <w:rPr>
          <w:spacing w:val="1"/>
        </w:rPr>
        <w:t xml:space="preserve"> </w:t>
      </w:r>
      <w:r>
        <w:t>закаливающих</w:t>
      </w:r>
      <w:r>
        <w:rPr>
          <w:spacing w:val="1"/>
        </w:rPr>
        <w:t xml:space="preserve"> </w:t>
      </w:r>
      <w:r>
        <w:t>процедур,</w:t>
      </w:r>
      <w:r>
        <w:rPr>
          <w:spacing w:val="1"/>
        </w:rPr>
        <w:t xml:space="preserve"> </w:t>
      </w:r>
      <w:r>
        <w:t>профилактики</w:t>
      </w:r>
      <w:r>
        <w:rPr>
          <w:spacing w:val="1"/>
        </w:rPr>
        <w:t xml:space="preserve"> </w:t>
      </w:r>
      <w:r>
        <w:t>нарушений</w:t>
      </w:r>
      <w:r>
        <w:rPr>
          <w:spacing w:val="1"/>
        </w:rPr>
        <w:t xml:space="preserve"> </w:t>
      </w:r>
      <w:r>
        <w:t>осанки,</w:t>
      </w:r>
      <w:r>
        <w:rPr>
          <w:spacing w:val="-2"/>
        </w:rPr>
        <w:t xml:space="preserve"> </w:t>
      </w:r>
      <w:r>
        <w:t>улучшения</w:t>
      </w:r>
      <w:r>
        <w:rPr>
          <w:spacing w:val="-3"/>
        </w:rPr>
        <w:t xml:space="preserve"> </w:t>
      </w:r>
      <w:r>
        <w:t>физической подготовленности;</w:t>
      </w:r>
    </w:p>
    <w:p w:rsidR="006B28B4" w:rsidRDefault="00DA7639">
      <w:pPr>
        <w:pStyle w:val="a3"/>
        <w:ind w:right="384"/>
      </w:pPr>
      <w:r>
        <w:t>способность</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педагогической</w:t>
      </w:r>
      <w:r>
        <w:rPr>
          <w:spacing w:val="1"/>
        </w:rPr>
        <w:t xml:space="preserve"> </w:t>
      </w:r>
      <w:r>
        <w:t>направленности,</w:t>
      </w:r>
      <w:r>
        <w:rPr>
          <w:spacing w:val="1"/>
        </w:rPr>
        <w:t xml:space="preserve"> </w:t>
      </w:r>
      <w:r>
        <w:t>регулировать</w:t>
      </w:r>
      <w:r>
        <w:rPr>
          <w:spacing w:val="1"/>
        </w:rPr>
        <w:t xml:space="preserve"> </w:t>
      </w:r>
      <w:r>
        <w:t>величину</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занятия</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организма;</w:t>
      </w:r>
    </w:p>
    <w:p w:rsidR="006B28B4" w:rsidRDefault="00DA7639">
      <w:pPr>
        <w:pStyle w:val="a3"/>
        <w:spacing w:before="1"/>
        <w:ind w:right="388"/>
      </w:pPr>
      <w:r>
        <w:t>умение</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освоению</w:t>
      </w:r>
      <w:r>
        <w:rPr>
          <w:spacing w:val="1"/>
        </w:rPr>
        <w:t xml:space="preserve"> </w:t>
      </w:r>
      <w:r>
        <w:t>и</w:t>
      </w:r>
      <w:r>
        <w:rPr>
          <w:spacing w:val="1"/>
        </w:rPr>
        <w:t xml:space="preserve"> </w:t>
      </w:r>
      <w:r>
        <w:t>закреплению</w:t>
      </w:r>
      <w:r>
        <w:rPr>
          <w:spacing w:val="1"/>
        </w:rPr>
        <w:t xml:space="preserve"> </w:t>
      </w:r>
      <w:r>
        <w:t>осваиваемых</w:t>
      </w:r>
      <w:r>
        <w:rPr>
          <w:spacing w:val="1"/>
        </w:rPr>
        <w:t xml:space="preserve"> </w:t>
      </w:r>
      <w:r>
        <w:t>на</w:t>
      </w:r>
      <w:r>
        <w:rPr>
          <w:spacing w:val="1"/>
        </w:rPr>
        <w:t xml:space="preserve"> </w:t>
      </w:r>
      <w:r>
        <w:t>уроке</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67"/>
        </w:rPr>
        <w:t xml:space="preserve"> </w:t>
      </w:r>
      <w:r>
        <w:t>физических (кондиционных и координационных) способностей, контролировать и</w:t>
      </w:r>
      <w:r>
        <w:rPr>
          <w:spacing w:val="1"/>
        </w:rPr>
        <w:t xml:space="preserve"> </w:t>
      </w:r>
      <w:r>
        <w:t>анализировать</w:t>
      </w:r>
      <w:r>
        <w:rPr>
          <w:spacing w:val="-3"/>
        </w:rPr>
        <w:t xml:space="preserve"> </w:t>
      </w:r>
      <w:r>
        <w:t>эффективность</w:t>
      </w:r>
      <w:r>
        <w:rPr>
          <w:spacing w:val="-2"/>
        </w:rPr>
        <w:t xml:space="preserve"> </w:t>
      </w:r>
      <w:r>
        <w:t>этих занятий,</w:t>
      </w:r>
      <w:r>
        <w:rPr>
          <w:spacing w:val="-1"/>
        </w:rPr>
        <w:t xml:space="preserve"> </w:t>
      </w:r>
      <w:r>
        <w:t>ведя</w:t>
      </w:r>
      <w:r>
        <w:rPr>
          <w:spacing w:val="-1"/>
        </w:rPr>
        <w:t xml:space="preserve"> </w:t>
      </w:r>
      <w:r>
        <w:t>дневник</w:t>
      </w:r>
      <w:r>
        <w:rPr>
          <w:spacing w:val="-4"/>
        </w:rPr>
        <w:t xml:space="preserve"> </w:t>
      </w:r>
      <w:r>
        <w:t>самонаблюдения</w:t>
      </w:r>
    </w:p>
    <w:p w:rsidR="006B28B4" w:rsidRDefault="006B28B4">
      <w:pPr>
        <w:pStyle w:val="a3"/>
        <w:spacing w:before="10"/>
        <w:ind w:left="0" w:firstLine="0"/>
        <w:jc w:val="left"/>
        <w:rPr>
          <w:sz w:val="27"/>
        </w:rPr>
      </w:pPr>
    </w:p>
    <w:p w:rsidR="006B28B4" w:rsidRPr="00A11E79" w:rsidRDefault="00DA7639">
      <w:pPr>
        <w:pStyle w:val="a3"/>
        <w:spacing w:line="322" w:lineRule="exact"/>
        <w:ind w:left="1401" w:firstLine="0"/>
        <w:jc w:val="left"/>
        <w:rPr>
          <w:b/>
        </w:rPr>
      </w:pPr>
      <w:r w:rsidRPr="00A11E79">
        <w:rPr>
          <w:b/>
        </w:rPr>
        <w:t>1.2.5.17.</w:t>
      </w:r>
      <w:r w:rsidRPr="00A11E79">
        <w:rPr>
          <w:b/>
          <w:spacing w:val="-6"/>
        </w:rPr>
        <w:t xml:space="preserve"> </w:t>
      </w:r>
      <w:r w:rsidRPr="00A11E79">
        <w:rPr>
          <w:b/>
        </w:rPr>
        <w:t>Основы</w:t>
      </w:r>
      <w:r w:rsidRPr="00A11E79">
        <w:rPr>
          <w:b/>
          <w:spacing w:val="-7"/>
        </w:rPr>
        <w:t xml:space="preserve"> </w:t>
      </w:r>
      <w:r w:rsidRPr="00A11E79">
        <w:rPr>
          <w:b/>
        </w:rPr>
        <w:t>безопасности</w:t>
      </w:r>
      <w:r w:rsidRPr="00A11E79">
        <w:rPr>
          <w:b/>
          <w:spacing w:val="-4"/>
        </w:rPr>
        <w:t xml:space="preserve"> </w:t>
      </w:r>
      <w:r w:rsidRPr="00A11E79">
        <w:rPr>
          <w:b/>
        </w:rPr>
        <w:t>жизнедеятельности</w:t>
      </w:r>
    </w:p>
    <w:p w:rsidR="006B28B4" w:rsidRDefault="00DA7639">
      <w:pPr>
        <w:pStyle w:val="11"/>
        <w:spacing w:line="242" w:lineRule="auto"/>
        <w:ind w:right="1976"/>
      </w:pPr>
      <w:r>
        <w:t>П</w:t>
      </w:r>
      <w:r w:rsidR="00A11E79">
        <w:t xml:space="preserve">ланируемые результаты освоения курса </w:t>
      </w:r>
      <w:r>
        <w:t>ОБЖ</w:t>
      </w:r>
      <w:r>
        <w:rPr>
          <w:spacing w:val="-67"/>
        </w:rPr>
        <w:t xml:space="preserve"> </w:t>
      </w:r>
      <w:r>
        <w:t>В</w:t>
      </w:r>
      <w:r>
        <w:rPr>
          <w:spacing w:val="-1"/>
        </w:rPr>
        <w:t xml:space="preserve"> </w:t>
      </w:r>
      <w:r>
        <w:t>8-9</w:t>
      </w:r>
      <w:r>
        <w:rPr>
          <w:spacing w:val="-3"/>
        </w:rPr>
        <w:t xml:space="preserve"> </w:t>
      </w:r>
      <w:r w:rsidR="00A11E79">
        <w:t>классе</w:t>
      </w:r>
    </w:p>
    <w:p w:rsidR="006B28B4" w:rsidRDefault="00DA7639">
      <w:pPr>
        <w:pStyle w:val="a3"/>
        <w:spacing w:line="322" w:lineRule="exact"/>
        <w:ind w:left="1401" w:firstLine="0"/>
      </w:pPr>
      <w:r>
        <w:t>Личностные</w:t>
      </w:r>
      <w:r>
        <w:rPr>
          <w:spacing w:val="-3"/>
        </w:rPr>
        <w:t xml:space="preserve"> </w:t>
      </w:r>
      <w:r>
        <w:t>результаты:</w:t>
      </w:r>
    </w:p>
    <w:p w:rsidR="006B28B4" w:rsidRDefault="00DA7639">
      <w:pPr>
        <w:pStyle w:val="a3"/>
        <w:ind w:right="386"/>
      </w:pPr>
      <w:r>
        <w:t>воспитание российской гражданской идентичности: патриотизма, уважения к</w:t>
      </w:r>
      <w:r>
        <w:rPr>
          <w:spacing w:val="1"/>
        </w:rPr>
        <w:t xml:space="preserve"> </w:t>
      </w:r>
      <w:r>
        <w:t>Отечеству, прошлое</w:t>
      </w:r>
      <w:r>
        <w:rPr>
          <w:spacing w:val="1"/>
        </w:rPr>
        <w:t xml:space="preserve"> </w:t>
      </w:r>
      <w:r>
        <w:t>и настоящее</w:t>
      </w:r>
      <w:r>
        <w:rPr>
          <w:spacing w:val="1"/>
        </w:rPr>
        <w:t xml:space="preserve"> </w:t>
      </w:r>
      <w:r>
        <w:t>многонационального</w:t>
      </w:r>
      <w:r>
        <w:rPr>
          <w:spacing w:val="1"/>
        </w:rPr>
        <w:t xml:space="preserve"> </w:t>
      </w:r>
      <w:r>
        <w:t>народа России; осознание</w:t>
      </w:r>
      <w:r>
        <w:rPr>
          <w:spacing w:val="1"/>
        </w:rPr>
        <w:t xml:space="preserve"> </w:t>
      </w:r>
      <w:r>
        <w:t>своей этнической принадлежности, знание истории, языка, культуры своего народа,</w:t>
      </w:r>
      <w:r>
        <w:rPr>
          <w:spacing w:val="1"/>
        </w:rPr>
        <w:t xml:space="preserve"> </w:t>
      </w:r>
      <w:r>
        <w:t>своего края, основ культурного наследия народов России и человечества; усвоение</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71"/>
        </w:rPr>
        <w:t xml:space="preserve"> </w:t>
      </w:r>
      <w:r>
        <w:t>ценностей</w:t>
      </w:r>
      <w:r>
        <w:rPr>
          <w:spacing w:val="1"/>
        </w:rPr>
        <w:t xml:space="preserve"> </w:t>
      </w:r>
      <w:r>
        <w:t>многонационального российского общества; воспитание чувства ответственности и</w:t>
      </w:r>
      <w:r>
        <w:rPr>
          <w:spacing w:val="1"/>
        </w:rPr>
        <w:t xml:space="preserve"> </w:t>
      </w:r>
      <w:r>
        <w:t>долга</w:t>
      </w:r>
      <w:r>
        <w:rPr>
          <w:spacing w:val="-4"/>
        </w:rPr>
        <w:t xml:space="preserve"> </w:t>
      </w:r>
      <w:r>
        <w:t>перед</w:t>
      </w:r>
      <w:r>
        <w:rPr>
          <w:spacing w:val="1"/>
        </w:rPr>
        <w:t xml:space="preserve"> </w:t>
      </w:r>
      <w:r>
        <w:t>Родиной;</w:t>
      </w:r>
    </w:p>
    <w:p w:rsidR="006B28B4" w:rsidRDefault="00DA7639">
      <w:pPr>
        <w:pStyle w:val="a3"/>
        <w:ind w:right="390"/>
      </w:pPr>
      <w:r>
        <w:t>формирование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готовности</w:t>
      </w:r>
      <w:r>
        <w:rPr>
          <w:spacing w:val="71"/>
        </w:rPr>
        <w:t xml:space="preserve"> </w:t>
      </w:r>
      <w:r>
        <w:t>и</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на</w:t>
      </w:r>
      <w:r>
        <w:rPr>
          <w:spacing w:val="71"/>
        </w:rPr>
        <w:t xml:space="preserve"> </w:t>
      </w:r>
      <w:r>
        <w:t>основе</w:t>
      </w:r>
      <w:r>
        <w:rPr>
          <w:spacing w:val="1"/>
        </w:rPr>
        <w:t xml:space="preserve"> </w:t>
      </w:r>
      <w:r>
        <w:t>мотивации к обучению и познанию, осознанному выбору и построению дальнейшей</w:t>
      </w:r>
      <w:r>
        <w:rPr>
          <w:spacing w:val="1"/>
        </w:rPr>
        <w:t xml:space="preserve"> </w:t>
      </w:r>
      <w:r>
        <w:t>индивидуальной траектории образования на базе ориентировки в мире профессий и</w:t>
      </w:r>
      <w:r>
        <w:rPr>
          <w:spacing w:val="1"/>
        </w:rPr>
        <w:t xml:space="preserve"> </w:t>
      </w:r>
      <w:r>
        <w:t>профессиональных</w:t>
      </w:r>
      <w:r>
        <w:rPr>
          <w:spacing w:val="17"/>
        </w:rPr>
        <w:t xml:space="preserve"> </w:t>
      </w:r>
      <w:r>
        <w:t>предпочтений,</w:t>
      </w:r>
      <w:r>
        <w:rPr>
          <w:spacing w:val="18"/>
        </w:rPr>
        <w:t xml:space="preserve"> </w:t>
      </w:r>
      <w:r>
        <w:t>с</w:t>
      </w:r>
      <w:r>
        <w:rPr>
          <w:spacing w:val="19"/>
        </w:rPr>
        <w:t xml:space="preserve"> </w:t>
      </w:r>
      <w:r>
        <w:t>учётом</w:t>
      </w:r>
      <w:r>
        <w:rPr>
          <w:spacing w:val="16"/>
        </w:rPr>
        <w:t xml:space="preserve"> </w:t>
      </w:r>
      <w:r>
        <w:t>устойчивых</w:t>
      </w:r>
      <w:r>
        <w:rPr>
          <w:spacing w:val="18"/>
        </w:rPr>
        <w:t xml:space="preserve"> </w:t>
      </w:r>
      <w:r>
        <w:t>познавательных</w:t>
      </w:r>
      <w:r>
        <w:rPr>
          <w:spacing w:val="17"/>
        </w:rPr>
        <w:t xml:space="preserve"> </w:t>
      </w:r>
      <w:r>
        <w:t>интересов,</w:t>
      </w:r>
      <w:r>
        <w:rPr>
          <w:spacing w:val="-68"/>
        </w:rPr>
        <w:t xml:space="preserve"> </w:t>
      </w:r>
      <w:r>
        <w:t>а также на основе формирования уважительного отношения к труду, развития опыта</w:t>
      </w:r>
      <w:r>
        <w:rPr>
          <w:spacing w:val="-67"/>
        </w:rPr>
        <w:t xml:space="preserve"> </w:t>
      </w:r>
      <w:r>
        <w:t>участия</w:t>
      </w:r>
      <w:r>
        <w:rPr>
          <w:spacing w:val="-1"/>
        </w:rPr>
        <w:t xml:space="preserve"> </w:t>
      </w:r>
      <w:r>
        <w:t>в</w:t>
      </w:r>
      <w:r>
        <w:rPr>
          <w:spacing w:val="-2"/>
        </w:rPr>
        <w:t xml:space="preserve"> </w:t>
      </w:r>
      <w:r>
        <w:t>социально</w:t>
      </w:r>
      <w:r>
        <w:rPr>
          <w:spacing w:val="-1"/>
        </w:rPr>
        <w:t xml:space="preserve"> </w:t>
      </w:r>
      <w:r>
        <w:t>значимом труде;</w:t>
      </w:r>
    </w:p>
    <w:p w:rsidR="006B28B4" w:rsidRDefault="00DA7639">
      <w:pPr>
        <w:pStyle w:val="a3"/>
        <w:ind w:right="384"/>
      </w:pPr>
      <w:r>
        <w:t>развитие</w:t>
      </w:r>
      <w:r>
        <w:rPr>
          <w:spacing w:val="1"/>
        </w:rPr>
        <w:t xml:space="preserve"> </w:t>
      </w:r>
      <w:r>
        <w:t>морального</w:t>
      </w:r>
      <w:r>
        <w:rPr>
          <w:spacing w:val="1"/>
        </w:rPr>
        <w:t xml:space="preserve"> </w:t>
      </w:r>
      <w:r>
        <w:t>сознания</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формирование</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 поведения, осознанного и ответственного отношения к собственным</w:t>
      </w:r>
      <w:r>
        <w:rPr>
          <w:spacing w:val="1"/>
        </w:rPr>
        <w:t xml:space="preserve"> </w:t>
      </w:r>
      <w:r>
        <w:t>поступкам (способность к нравственному самосовершенствованию; веротерпимость,</w:t>
      </w:r>
      <w:r>
        <w:rPr>
          <w:spacing w:val="-67"/>
        </w:rPr>
        <w:t xml:space="preserve"> </w:t>
      </w:r>
      <w:r>
        <w:t>уважительное</w:t>
      </w:r>
      <w:r>
        <w:rPr>
          <w:spacing w:val="1"/>
        </w:rPr>
        <w:t xml:space="preserve"> </w:t>
      </w:r>
      <w:r>
        <w:t>отношение</w:t>
      </w:r>
      <w:r>
        <w:rPr>
          <w:spacing w:val="1"/>
        </w:rPr>
        <w:t xml:space="preserve"> </w:t>
      </w:r>
      <w:r>
        <w:t>к</w:t>
      </w:r>
      <w:r>
        <w:rPr>
          <w:spacing w:val="1"/>
        </w:rPr>
        <w:t xml:space="preserve"> </w:t>
      </w:r>
      <w:r>
        <w:t>религиозным</w:t>
      </w:r>
      <w:r>
        <w:rPr>
          <w:spacing w:val="1"/>
        </w:rPr>
        <w:t xml:space="preserve"> </w:t>
      </w:r>
      <w:r>
        <w:t>чувствам,</w:t>
      </w:r>
      <w:r>
        <w:rPr>
          <w:spacing w:val="1"/>
        </w:rPr>
        <w:t xml:space="preserve"> </w:t>
      </w:r>
      <w:r>
        <w:t>взглядам</w:t>
      </w:r>
      <w:r>
        <w:rPr>
          <w:spacing w:val="1"/>
        </w:rPr>
        <w:t xml:space="preserve"> </w:t>
      </w:r>
      <w:r>
        <w:t>людей</w:t>
      </w:r>
      <w:r>
        <w:rPr>
          <w:spacing w:val="1"/>
        </w:rPr>
        <w:t xml:space="preserve"> </w:t>
      </w:r>
      <w:r>
        <w:t>или</w:t>
      </w:r>
      <w:r>
        <w:rPr>
          <w:spacing w:val="1"/>
        </w:rPr>
        <w:t xml:space="preserve"> </w:t>
      </w:r>
      <w:r>
        <w:t>их</w:t>
      </w:r>
      <w:r>
        <w:rPr>
          <w:spacing w:val="1"/>
        </w:rPr>
        <w:t xml:space="preserve"> </w:t>
      </w:r>
      <w:r>
        <w:t>отсутствию;</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основах</w:t>
      </w:r>
      <w:r>
        <w:rPr>
          <w:spacing w:val="1"/>
        </w:rPr>
        <w:t xml:space="preserve"> </w:t>
      </w:r>
      <w:r>
        <w:t>светской</w:t>
      </w:r>
      <w:r>
        <w:rPr>
          <w:spacing w:val="1"/>
        </w:rPr>
        <w:t xml:space="preserve"> </w:t>
      </w:r>
      <w:r>
        <w:t>этики,</w:t>
      </w:r>
      <w:r>
        <w:rPr>
          <w:spacing w:val="1"/>
        </w:rPr>
        <w:t xml:space="preserve"> </w:t>
      </w:r>
      <w:r>
        <w:t>культуры традиционных религий, их роли в развитии культуры и истории России и</w:t>
      </w:r>
      <w:r>
        <w:rPr>
          <w:spacing w:val="1"/>
        </w:rPr>
        <w:t xml:space="preserve"> </w:t>
      </w:r>
      <w:r>
        <w:t>человечества,</w:t>
      </w:r>
      <w:r>
        <w:rPr>
          <w:spacing w:val="1"/>
        </w:rPr>
        <w:t xml:space="preserve"> </w:t>
      </w:r>
      <w:r>
        <w:t>в</w:t>
      </w:r>
      <w:r>
        <w:rPr>
          <w:spacing w:val="1"/>
        </w:rPr>
        <w:t xml:space="preserve"> </w:t>
      </w:r>
      <w:r>
        <w:t>становлении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российской</w:t>
      </w:r>
      <w:r>
        <w:rPr>
          <w:spacing w:val="1"/>
        </w:rPr>
        <w:t xml:space="preserve"> </w:t>
      </w:r>
      <w:r>
        <w:t>государственности; понимание значения нравственности, веры и религии в жизни</w:t>
      </w:r>
      <w:r>
        <w:rPr>
          <w:spacing w:val="1"/>
        </w:rPr>
        <w:t xml:space="preserve"> </w:t>
      </w:r>
      <w:r>
        <w:t>человека,</w:t>
      </w:r>
      <w:r>
        <w:rPr>
          <w:spacing w:val="1"/>
        </w:rPr>
        <w:t xml:space="preserve"> </w:t>
      </w:r>
      <w:r>
        <w:t>семьи</w:t>
      </w:r>
      <w:r>
        <w:rPr>
          <w:spacing w:val="1"/>
        </w:rPr>
        <w:t xml:space="preserve"> </w:t>
      </w:r>
      <w:r>
        <w:t>и</w:t>
      </w:r>
      <w:r>
        <w:rPr>
          <w:spacing w:val="1"/>
        </w:rPr>
        <w:t xml:space="preserve"> </w:t>
      </w:r>
      <w:r>
        <w:t>общества).</w:t>
      </w:r>
      <w:r>
        <w:rPr>
          <w:spacing w:val="1"/>
        </w:rPr>
        <w:t xml:space="preserve"> </w:t>
      </w:r>
      <w:r>
        <w:t>Сформированность</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 уважительного отношения к труду, наличие опыта участия в социально</w:t>
      </w:r>
      <w:r>
        <w:rPr>
          <w:spacing w:val="1"/>
        </w:rPr>
        <w:t xml:space="preserve"> </w:t>
      </w:r>
      <w:r>
        <w:t>значимом</w:t>
      </w:r>
      <w:r>
        <w:rPr>
          <w:spacing w:val="10"/>
        </w:rPr>
        <w:t xml:space="preserve"> </w:t>
      </w:r>
      <w:r>
        <w:t>труде.</w:t>
      </w:r>
      <w:r>
        <w:rPr>
          <w:spacing w:val="12"/>
        </w:rPr>
        <w:t xml:space="preserve"> </w:t>
      </w:r>
      <w:r>
        <w:t>Осознание</w:t>
      </w:r>
      <w:r>
        <w:rPr>
          <w:spacing w:val="11"/>
        </w:rPr>
        <w:t xml:space="preserve"> </w:t>
      </w:r>
      <w:r>
        <w:t>значения</w:t>
      </w:r>
      <w:r>
        <w:rPr>
          <w:spacing w:val="11"/>
        </w:rPr>
        <w:t xml:space="preserve"> </w:t>
      </w:r>
      <w:r>
        <w:t>семьи</w:t>
      </w:r>
      <w:r>
        <w:rPr>
          <w:spacing w:val="10"/>
        </w:rPr>
        <w:t xml:space="preserve"> </w:t>
      </w:r>
      <w:r>
        <w:t>в</w:t>
      </w:r>
      <w:r>
        <w:rPr>
          <w:spacing w:val="10"/>
        </w:rPr>
        <w:t xml:space="preserve"> </w:t>
      </w:r>
      <w:r>
        <w:t>жизни</w:t>
      </w:r>
      <w:r>
        <w:rPr>
          <w:spacing w:val="12"/>
        </w:rPr>
        <w:t xml:space="preserve"> </w:t>
      </w:r>
      <w:r>
        <w:t>человека</w:t>
      </w:r>
      <w:r>
        <w:rPr>
          <w:spacing w:val="11"/>
        </w:rPr>
        <w:t xml:space="preserve"> </w:t>
      </w:r>
      <w:r>
        <w:t>и</w:t>
      </w:r>
      <w:r>
        <w:rPr>
          <w:spacing w:val="11"/>
        </w:rPr>
        <w:t xml:space="preserve"> </w:t>
      </w:r>
      <w:r>
        <w:t>общества,</w:t>
      </w:r>
      <w:r>
        <w:rPr>
          <w:spacing w:val="9"/>
        </w:rPr>
        <w:t xml:space="preserve"> </w:t>
      </w:r>
      <w:r>
        <w:t>принятие</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3" w:firstLine="0"/>
      </w:pPr>
      <w:r>
        <w:t>ценности семейной жизни, уважительное и заботливое отношение к членам своей</w:t>
      </w:r>
      <w:r>
        <w:rPr>
          <w:spacing w:val="1"/>
        </w:rPr>
        <w:t xml:space="preserve"> </w:t>
      </w:r>
      <w:r>
        <w:t>семьи.</w:t>
      </w:r>
    </w:p>
    <w:p w:rsidR="006B28B4" w:rsidRDefault="00DA7639">
      <w:pPr>
        <w:pStyle w:val="a3"/>
        <w:ind w:right="384"/>
      </w:pPr>
      <w:r>
        <w:t>формирование</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67"/>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2"/>
        </w:rPr>
        <w:t xml:space="preserve"> </w:t>
      </w:r>
      <w:r>
        <w:t>языковое,</w:t>
      </w:r>
      <w:r>
        <w:rPr>
          <w:spacing w:val="-2"/>
        </w:rPr>
        <w:t xml:space="preserve"> </w:t>
      </w:r>
      <w:r>
        <w:t>духовное</w:t>
      </w:r>
      <w:r>
        <w:rPr>
          <w:spacing w:val="-1"/>
        </w:rPr>
        <w:t xml:space="preserve"> </w:t>
      </w:r>
      <w:r>
        <w:t>многообразие</w:t>
      </w:r>
      <w:r>
        <w:rPr>
          <w:spacing w:val="-1"/>
        </w:rPr>
        <w:t xml:space="preserve"> </w:t>
      </w:r>
      <w:r>
        <w:t>современного</w:t>
      </w:r>
      <w:r>
        <w:rPr>
          <w:spacing w:val="1"/>
        </w:rPr>
        <w:t xml:space="preserve"> </w:t>
      </w:r>
      <w:r>
        <w:t>мира;</w:t>
      </w:r>
    </w:p>
    <w:p w:rsidR="006B28B4" w:rsidRDefault="00DA7639">
      <w:pPr>
        <w:pStyle w:val="a3"/>
        <w:ind w:right="385"/>
      </w:pPr>
      <w:r>
        <w:t>формирование осознанного, уважительного и доброжелательного отношения к</w:t>
      </w:r>
      <w:r>
        <w:rPr>
          <w:spacing w:val="-67"/>
        </w:rPr>
        <w:t xml:space="preserve"> </w:t>
      </w:r>
      <w:r>
        <w:t>другому человеку, его мнению, мировоззрению, культуре, языку, вере, гражданской</w:t>
      </w:r>
      <w:r>
        <w:rPr>
          <w:spacing w:val="1"/>
        </w:rPr>
        <w:t xml:space="preserve"> </w:t>
      </w:r>
      <w:r>
        <w:t>позиции,</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религии,</w:t>
      </w:r>
      <w:r>
        <w:rPr>
          <w:spacing w:val="1"/>
        </w:rPr>
        <w:t xml:space="preserve"> </w:t>
      </w:r>
      <w:r>
        <w:t>традициям,</w:t>
      </w:r>
      <w:r>
        <w:rPr>
          <w:spacing w:val="1"/>
        </w:rPr>
        <w:t xml:space="preserve"> </w:t>
      </w:r>
      <w:r>
        <w:t>языкам,</w:t>
      </w:r>
      <w:r>
        <w:rPr>
          <w:spacing w:val="1"/>
        </w:rPr>
        <w:t xml:space="preserve"> </w:t>
      </w:r>
      <w:r>
        <w:t>ценностям</w:t>
      </w:r>
      <w:r>
        <w:rPr>
          <w:spacing w:val="1"/>
        </w:rPr>
        <w:t xml:space="preserve"> </w:t>
      </w:r>
      <w:r>
        <w:t>народов</w:t>
      </w:r>
      <w:r>
        <w:rPr>
          <w:spacing w:val="1"/>
        </w:rPr>
        <w:t xml:space="preserve"> </w:t>
      </w:r>
      <w:r>
        <w:t>России и народов мира; готовности и способности вести диалог с другими людьми и</w:t>
      </w:r>
      <w:r>
        <w:rPr>
          <w:spacing w:val="-67"/>
        </w:rPr>
        <w:t xml:space="preserve"> </w:t>
      </w:r>
      <w:r>
        <w:t>достигать</w:t>
      </w:r>
      <w:r>
        <w:rPr>
          <w:spacing w:val="-2"/>
        </w:rPr>
        <w:t xml:space="preserve"> </w:t>
      </w:r>
      <w:r>
        <w:t>в</w:t>
      </w:r>
      <w:r>
        <w:rPr>
          <w:spacing w:val="-1"/>
        </w:rPr>
        <w:t xml:space="preserve"> </w:t>
      </w:r>
      <w:r>
        <w:t>нём взаимопонимания;</w:t>
      </w:r>
    </w:p>
    <w:p w:rsidR="006B28B4" w:rsidRDefault="00DA7639">
      <w:pPr>
        <w:pStyle w:val="a3"/>
        <w:ind w:right="384"/>
      </w:pPr>
      <w:r>
        <w:t>освоение</w:t>
      </w:r>
      <w:r>
        <w:rPr>
          <w:spacing w:val="1"/>
        </w:rPr>
        <w:t xml:space="preserve"> </w:t>
      </w:r>
      <w:r>
        <w:t>социальных</w:t>
      </w:r>
      <w:r>
        <w:rPr>
          <w:spacing w:val="1"/>
        </w:rPr>
        <w:t xml:space="preserve"> </w:t>
      </w:r>
      <w:r>
        <w:t>норм,</w:t>
      </w:r>
      <w:r>
        <w:rPr>
          <w:spacing w:val="1"/>
        </w:rPr>
        <w:t xml:space="preserve"> </w:t>
      </w:r>
      <w:r>
        <w:t>правил</w:t>
      </w:r>
      <w:r>
        <w:rPr>
          <w:spacing w:val="1"/>
        </w:rPr>
        <w:t xml:space="preserve"> </w:t>
      </w:r>
      <w:r>
        <w:t>поведения,</w:t>
      </w:r>
      <w:r>
        <w:rPr>
          <w:spacing w:val="1"/>
        </w:rPr>
        <w:t xml:space="preserve"> </w:t>
      </w:r>
      <w:r>
        <w:t>ролей</w:t>
      </w:r>
      <w:r>
        <w:rPr>
          <w:spacing w:val="1"/>
        </w:rPr>
        <w:t xml:space="preserve"> </w:t>
      </w:r>
      <w:r>
        <w:t>и</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взрослые</w:t>
      </w:r>
      <w:r>
        <w:rPr>
          <w:spacing w:val="1"/>
        </w:rPr>
        <w:t xml:space="preserve"> </w:t>
      </w:r>
      <w:r>
        <w:t>и</w:t>
      </w:r>
      <w:r>
        <w:rPr>
          <w:spacing w:val="1"/>
        </w:rPr>
        <w:t xml:space="preserve"> </w:t>
      </w:r>
      <w:r>
        <w:t>социальные</w:t>
      </w:r>
      <w:r>
        <w:rPr>
          <w:spacing w:val="1"/>
        </w:rPr>
        <w:t xml:space="preserve"> </w:t>
      </w:r>
      <w:r>
        <w:t>сообщества;</w:t>
      </w:r>
      <w:r>
        <w:rPr>
          <w:spacing w:val="1"/>
        </w:rPr>
        <w:t xml:space="preserve"> </w:t>
      </w:r>
      <w:r>
        <w:t>участие в школьном самоуправлении и общественной жизни в пределах возрастных</w:t>
      </w:r>
      <w:r>
        <w:rPr>
          <w:spacing w:val="1"/>
        </w:rPr>
        <w:t xml:space="preserve"> </w:t>
      </w:r>
      <w:r>
        <w:t>компетенций</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этнокультурных,</w:t>
      </w:r>
      <w:r>
        <w:rPr>
          <w:spacing w:val="1"/>
        </w:rPr>
        <w:t xml:space="preserve"> </w:t>
      </w:r>
      <w:r>
        <w:t>социальных</w:t>
      </w:r>
      <w:r>
        <w:rPr>
          <w:spacing w:val="71"/>
        </w:rPr>
        <w:t xml:space="preserve"> </w:t>
      </w:r>
      <w:r>
        <w:t>и</w:t>
      </w:r>
      <w:r>
        <w:rPr>
          <w:spacing w:val="1"/>
        </w:rPr>
        <w:t xml:space="preserve"> </w:t>
      </w:r>
      <w:r>
        <w:t>экономических</w:t>
      </w:r>
      <w:r>
        <w:rPr>
          <w:spacing w:val="-4"/>
        </w:rPr>
        <w:t xml:space="preserve"> </w:t>
      </w:r>
      <w:r>
        <w:t>особенностей;</w:t>
      </w:r>
    </w:p>
    <w:p w:rsidR="006B28B4" w:rsidRDefault="00DA7639">
      <w:pPr>
        <w:pStyle w:val="a3"/>
        <w:spacing w:before="1"/>
        <w:ind w:right="386"/>
      </w:pPr>
      <w:r>
        <w:t>формирование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 индивидуального и коллективного безопасного поведения в чрезвычайных</w:t>
      </w:r>
      <w:r>
        <w:rPr>
          <w:spacing w:val="1"/>
        </w:rPr>
        <w:t xml:space="preserve"> </w:t>
      </w:r>
      <w:r>
        <w:t>ситуациях, угрожающих жизни и здоровью людей, правил поведения на транспорте</w:t>
      </w:r>
      <w:r>
        <w:rPr>
          <w:spacing w:val="1"/>
        </w:rPr>
        <w:t xml:space="preserve"> </w:t>
      </w:r>
      <w:r>
        <w:t>и</w:t>
      </w:r>
      <w:r>
        <w:rPr>
          <w:spacing w:val="-1"/>
        </w:rPr>
        <w:t xml:space="preserve"> </w:t>
      </w:r>
      <w:r>
        <w:t>на</w:t>
      </w:r>
      <w:r>
        <w:rPr>
          <w:spacing w:val="-3"/>
        </w:rPr>
        <w:t xml:space="preserve"> </w:t>
      </w:r>
      <w:r>
        <w:t>дорогах;</w:t>
      </w:r>
    </w:p>
    <w:p w:rsidR="006B28B4" w:rsidRDefault="00DA7639">
      <w:pPr>
        <w:pStyle w:val="a3"/>
        <w:spacing w:before="1"/>
        <w:ind w:right="386"/>
      </w:pPr>
      <w:r>
        <w:t>развитие эстетического сознания через освоение художественного наследия</w:t>
      </w:r>
      <w:r>
        <w:rPr>
          <w:spacing w:val="1"/>
        </w:rPr>
        <w:t xml:space="preserve"> </w:t>
      </w:r>
      <w:r>
        <w:t>народов</w:t>
      </w:r>
      <w:r>
        <w:rPr>
          <w:spacing w:val="-3"/>
        </w:rPr>
        <w:t xml:space="preserve"> </w:t>
      </w:r>
      <w:r>
        <w:t>России</w:t>
      </w:r>
      <w:r>
        <w:rPr>
          <w:spacing w:val="-4"/>
        </w:rPr>
        <w:t xml:space="preserve"> </w:t>
      </w:r>
      <w:r>
        <w:t>и</w:t>
      </w:r>
      <w:r>
        <w:rPr>
          <w:spacing w:val="-1"/>
        </w:rPr>
        <w:t xml:space="preserve"> </w:t>
      </w:r>
      <w:r>
        <w:t>мира,</w:t>
      </w:r>
      <w:r>
        <w:rPr>
          <w:spacing w:val="-2"/>
        </w:rPr>
        <w:t xml:space="preserve"> </w:t>
      </w:r>
      <w:r>
        <w:t>творческой</w:t>
      </w:r>
      <w:r>
        <w:rPr>
          <w:spacing w:val="-1"/>
        </w:rPr>
        <w:t xml:space="preserve"> </w:t>
      </w:r>
      <w:r>
        <w:t>деятельности эстетического характера.</w:t>
      </w:r>
    </w:p>
    <w:p w:rsidR="006B28B4" w:rsidRDefault="00DA7639">
      <w:pPr>
        <w:pStyle w:val="a3"/>
        <w:ind w:right="387"/>
      </w:pPr>
      <w:r>
        <w:t>формирование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7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экологического</w:t>
      </w:r>
      <w:r>
        <w:rPr>
          <w:spacing w:val="1"/>
        </w:rPr>
        <w:t xml:space="preserve"> </w:t>
      </w:r>
      <w:r>
        <w:t>мышления,</w:t>
      </w:r>
      <w:r>
        <w:rPr>
          <w:spacing w:val="1"/>
        </w:rPr>
        <w:t xml:space="preserve"> </w:t>
      </w:r>
      <w:r>
        <w:t>развитие</w:t>
      </w:r>
      <w:r>
        <w:rPr>
          <w:spacing w:val="1"/>
        </w:rPr>
        <w:t xml:space="preserve"> </w:t>
      </w:r>
      <w:r>
        <w:t>опыта</w:t>
      </w:r>
      <w:r>
        <w:rPr>
          <w:spacing w:val="1"/>
        </w:rPr>
        <w:t xml:space="preserve"> </w:t>
      </w:r>
      <w:r>
        <w:t>экологически</w:t>
      </w:r>
      <w:r>
        <w:rPr>
          <w:spacing w:val="1"/>
        </w:rPr>
        <w:t xml:space="preserve"> </w:t>
      </w:r>
      <w:r>
        <w:t>ориентированной</w:t>
      </w:r>
      <w:r>
        <w:rPr>
          <w:spacing w:val="1"/>
        </w:rPr>
        <w:t xml:space="preserve"> </w:t>
      </w:r>
      <w:r>
        <w:t>рефлексивно-оценочной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жизненных ситуациях;</w:t>
      </w:r>
    </w:p>
    <w:p w:rsidR="006B28B4" w:rsidRDefault="00DA7639">
      <w:pPr>
        <w:pStyle w:val="a3"/>
        <w:spacing w:line="242" w:lineRule="auto"/>
        <w:ind w:right="390"/>
      </w:pPr>
      <w:r>
        <w:t>осознание значения семьи в жизни человека и общества, принятие ценности</w:t>
      </w:r>
      <w:r>
        <w:rPr>
          <w:spacing w:val="1"/>
        </w:rPr>
        <w:t xml:space="preserve"> </w:t>
      </w:r>
      <w:r>
        <w:t>семейной</w:t>
      </w:r>
      <w:r>
        <w:rPr>
          <w:spacing w:val="-1"/>
        </w:rPr>
        <w:t xml:space="preserve"> </w:t>
      </w:r>
      <w:r>
        <w:t>жизни,</w:t>
      </w:r>
      <w:r>
        <w:rPr>
          <w:spacing w:val="-2"/>
        </w:rPr>
        <w:t xml:space="preserve"> </w:t>
      </w:r>
      <w:r>
        <w:t>уважительное</w:t>
      </w:r>
      <w:r>
        <w:rPr>
          <w:spacing w:val="-4"/>
        </w:rPr>
        <w:t xml:space="preserve"> </w:t>
      </w:r>
      <w:r>
        <w:t>и</w:t>
      </w:r>
      <w:r>
        <w:rPr>
          <w:spacing w:val="-1"/>
        </w:rPr>
        <w:t xml:space="preserve"> </w:t>
      </w:r>
      <w:r>
        <w:t>заботливое</w:t>
      </w:r>
      <w:r>
        <w:rPr>
          <w:spacing w:val="-4"/>
        </w:rPr>
        <w:t xml:space="preserve"> </w:t>
      </w:r>
      <w:r>
        <w:t>отношение</w:t>
      </w:r>
      <w:r>
        <w:rPr>
          <w:spacing w:val="-1"/>
        </w:rPr>
        <w:t xml:space="preserve"> </w:t>
      </w:r>
      <w:r>
        <w:t>к</w:t>
      </w:r>
      <w:r>
        <w:rPr>
          <w:spacing w:val="-4"/>
        </w:rPr>
        <w:t xml:space="preserve"> </w:t>
      </w:r>
      <w:r>
        <w:t>членам</w:t>
      </w:r>
      <w:r>
        <w:rPr>
          <w:spacing w:val="-1"/>
        </w:rPr>
        <w:t xml:space="preserve"> </w:t>
      </w:r>
      <w:r>
        <w:t>своей</w:t>
      </w:r>
      <w:r>
        <w:rPr>
          <w:spacing w:val="-1"/>
        </w:rPr>
        <w:t xml:space="preserve"> </w:t>
      </w:r>
      <w:r>
        <w:t>семьи;</w:t>
      </w:r>
    </w:p>
    <w:p w:rsidR="006B28B4" w:rsidRDefault="00DA7639">
      <w:pPr>
        <w:pStyle w:val="a3"/>
        <w:ind w:right="386"/>
      </w:pPr>
      <w:r>
        <w:t>развитие</w:t>
      </w:r>
      <w:r>
        <w:rPr>
          <w:spacing w:val="1"/>
        </w:rPr>
        <w:t xml:space="preserve"> </w:t>
      </w:r>
      <w:r>
        <w:t>морального</w:t>
      </w:r>
      <w:r>
        <w:rPr>
          <w:spacing w:val="1"/>
        </w:rPr>
        <w:t xml:space="preserve"> </w:t>
      </w:r>
      <w:r>
        <w:t>сознания</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формирование</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 поведения, осознанного и ответственного отношения к собственным</w:t>
      </w:r>
      <w:r>
        <w:rPr>
          <w:spacing w:val="1"/>
        </w:rPr>
        <w:t xml:space="preserve"> </w:t>
      </w:r>
      <w:r>
        <w:t>поступкам;</w:t>
      </w:r>
    </w:p>
    <w:p w:rsidR="006B28B4" w:rsidRDefault="00DA7639">
      <w:pPr>
        <w:pStyle w:val="a3"/>
        <w:ind w:right="382"/>
      </w:pPr>
      <w:r>
        <w:t>формирование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общении</w:t>
      </w:r>
      <w:r>
        <w:rPr>
          <w:spacing w:val="71"/>
        </w:rPr>
        <w:t xml:space="preserve"> </w:t>
      </w:r>
      <w:r>
        <w:t>и</w:t>
      </w:r>
      <w:r>
        <w:rPr>
          <w:spacing w:val="1"/>
        </w:rPr>
        <w:t xml:space="preserve"> </w:t>
      </w:r>
      <w:r>
        <w:t>сотрудничестве со сверстниками, детьми старшего и младшего возраста, взрослыми</w:t>
      </w:r>
      <w:r>
        <w:rPr>
          <w:spacing w:val="1"/>
        </w:rPr>
        <w:t xml:space="preserve"> </w:t>
      </w:r>
      <w:r>
        <w:t>в</w:t>
      </w:r>
      <w:r>
        <w:rPr>
          <w:spacing w:val="1"/>
        </w:rPr>
        <w:t xml:space="preserve"> </w:t>
      </w:r>
      <w:r>
        <w:t>процессе</w:t>
      </w:r>
      <w:r>
        <w:rPr>
          <w:spacing w:val="1"/>
        </w:rPr>
        <w:t xml:space="preserve"> </w:t>
      </w:r>
      <w:r>
        <w:t>образовательной,</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1"/>
        </w:rPr>
        <w:t xml:space="preserve"> </w:t>
      </w:r>
      <w:r>
        <w:t>творческой</w:t>
      </w:r>
      <w:r>
        <w:rPr>
          <w:spacing w:val="-1"/>
        </w:rPr>
        <w:t xml:space="preserve"> </w:t>
      </w:r>
      <w:r>
        <w:t>и других</w:t>
      </w:r>
      <w:r>
        <w:rPr>
          <w:spacing w:val="1"/>
        </w:rPr>
        <w:t xml:space="preserve"> </w:t>
      </w:r>
      <w:r>
        <w:t>видов</w:t>
      </w:r>
      <w:r>
        <w:rPr>
          <w:spacing w:val="-4"/>
        </w:rPr>
        <w:t xml:space="preserve"> </w:t>
      </w:r>
      <w:r>
        <w:t>деятельности.</w:t>
      </w:r>
    </w:p>
    <w:p w:rsidR="006B28B4" w:rsidRDefault="006B28B4">
      <w:pPr>
        <w:pStyle w:val="a3"/>
        <w:spacing w:before="3"/>
        <w:ind w:left="0" w:firstLine="0"/>
        <w:jc w:val="left"/>
        <w:rPr>
          <w:sz w:val="27"/>
        </w:rPr>
      </w:pPr>
    </w:p>
    <w:p w:rsidR="006B28B4" w:rsidRDefault="00DA7639">
      <w:pPr>
        <w:pStyle w:val="a3"/>
        <w:spacing w:before="1"/>
        <w:ind w:left="1401" w:firstLine="0"/>
      </w:pPr>
      <w:r>
        <w:t>Метапредметные</w:t>
      </w:r>
      <w:r>
        <w:rPr>
          <w:spacing w:val="-5"/>
        </w:rPr>
        <w:t xml:space="preserve"> </w:t>
      </w:r>
      <w:r>
        <w:t>результаты:</w:t>
      </w:r>
    </w:p>
    <w:p w:rsidR="006B28B4" w:rsidRDefault="006B28B4">
      <w:pPr>
        <w:pStyle w:val="a3"/>
        <w:spacing w:before="11"/>
        <w:ind w:left="0" w:firstLine="0"/>
        <w:jc w:val="left"/>
        <w:rPr>
          <w:sz w:val="27"/>
        </w:rPr>
      </w:pPr>
    </w:p>
    <w:p w:rsidR="006B28B4" w:rsidRDefault="00DA7639">
      <w:pPr>
        <w:pStyle w:val="a3"/>
        <w:ind w:left="1401" w:firstLine="0"/>
      </w:pPr>
      <w:r>
        <w:t>Регулятивные</w:t>
      </w:r>
      <w:r>
        <w:rPr>
          <w:spacing w:val="-6"/>
        </w:rPr>
        <w:t xml:space="preserve"> </w:t>
      </w:r>
      <w:r>
        <w:t>универсальные</w:t>
      </w:r>
      <w:r>
        <w:rPr>
          <w:spacing w:val="-6"/>
        </w:rPr>
        <w:t xml:space="preserve"> </w:t>
      </w:r>
      <w:r>
        <w:t>учебные</w:t>
      </w:r>
      <w:r>
        <w:rPr>
          <w:spacing w:val="-5"/>
        </w:rPr>
        <w:t xml:space="preserve"> </w:t>
      </w:r>
      <w:r>
        <w:t>действия</w:t>
      </w:r>
      <w:r>
        <w:rPr>
          <w:spacing w:val="-3"/>
        </w:rPr>
        <w:t xml:space="preserve"> </w:t>
      </w:r>
      <w:r>
        <w:t>обучающихся:</w:t>
      </w:r>
    </w:p>
    <w:p w:rsidR="006B28B4" w:rsidRDefault="00DA7639">
      <w:pPr>
        <w:pStyle w:val="a3"/>
        <w:spacing w:before="2"/>
        <w:ind w:right="39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3"/>
        </w:rPr>
        <w:t xml:space="preserve"> </w:t>
      </w:r>
      <w:r>
        <w:t>мотивы и</w:t>
      </w:r>
      <w:r>
        <w:rPr>
          <w:spacing w:val="-4"/>
        </w:rPr>
        <w:t xml:space="preserve"> </w:t>
      </w:r>
      <w:r>
        <w:t>интересы своей</w:t>
      </w:r>
      <w:r>
        <w:rPr>
          <w:spacing w:val="-2"/>
        </w:rPr>
        <w:t xml:space="preserve"> </w:t>
      </w:r>
      <w:r>
        <w:t>познавательной</w:t>
      </w:r>
      <w:r>
        <w:rPr>
          <w:spacing w:val="-4"/>
        </w:rPr>
        <w:t xml:space="preserve"> </w:t>
      </w:r>
      <w:r>
        <w:t>деятельности;</w:t>
      </w:r>
    </w:p>
    <w:p w:rsidR="006B28B4" w:rsidRDefault="00DA7639">
      <w:pPr>
        <w:pStyle w:val="a3"/>
        <w:ind w:right="387"/>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 и познавательных</w:t>
      </w:r>
      <w:r>
        <w:rPr>
          <w:spacing w:val="1"/>
        </w:rPr>
        <w:t xml:space="preserve"> </w:t>
      </w:r>
      <w:r>
        <w:t>задач;</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5"/>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7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3"/>
        </w:rPr>
        <w:t xml:space="preserve"> </w:t>
      </w:r>
      <w:r>
        <w:t>свои</w:t>
      </w:r>
      <w:r>
        <w:rPr>
          <w:spacing w:val="-1"/>
        </w:rPr>
        <w:t xml:space="preserve"> </w:t>
      </w:r>
      <w:r>
        <w:t>действия в</w:t>
      </w:r>
      <w:r>
        <w:rPr>
          <w:spacing w:val="-3"/>
        </w:rPr>
        <w:t xml:space="preserve"> </w:t>
      </w:r>
      <w:r>
        <w:t>соответствии с</w:t>
      </w:r>
      <w:r>
        <w:rPr>
          <w:spacing w:val="-5"/>
        </w:rPr>
        <w:t xml:space="preserve"> </w:t>
      </w:r>
      <w:r>
        <w:t>изменяющейся ситуацией;</w:t>
      </w:r>
    </w:p>
    <w:p w:rsidR="006B28B4" w:rsidRDefault="00DA7639">
      <w:pPr>
        <w:pStyle w:val="a3"/>
        <w:ind w:right="394"/>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1"/>
        </w:rPr>
        <w:t xml:space="preserve"> </w:t>
      </w:r>
      <w:r>
        <w:t>её</w:t>
      </w:r>
      <w:r>
        <w:rPr>
          <w:spacing w:val="-1"/>
        </w:rPr>
        <w:t xml:space="preserve"> </w:t>
      </w:r>
      <w:r>
        <w:t>решения;</w:t>
      </w:r>
    </w:p>
    <w:p w:rsidR="006B28B4" w:rsidRDefault="00DA7639">
      <w:pPr>
        <w:pStyle w:val="a3"/>
        <w:spacing w:before="1"/>
        <w:ind w:right="391"/>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67"/>
        </w:rPr>
        <w:t xml:space="preserve"> </w:t>
      </w:r>
      <w:r>
        <w:t>осуществления</w:t>
      </w:r>
      <w:r>
        <w:rPr>
          <w:spacing w:val="-5"/>
        </w:rPr>
        <w:t xml:space="preserve"> </w:t>
      </w:r>
      <w:r>
        <w:t>осознанного выбора</w:t>
      </w:r>
      <w:r>
        <w:rPr>
          <w:spacing w:val="-2"/>
        </w:rPr>
        <w:t xml:space="preserve"> </w:t>
      </w:r>
      <w:r>
        <w:t>в</w:t>
      </w:r>
      <w:r>
        <w:rPr>
          <w:spacing w:val="-2"/>
        </w:rPr>
        <w:t xml:space="preserve"> </w:t>
      </w:r>
      <w:r>
        <w:t>учебной</w:t>
      </w:r>
      <w:r>
        <w:rPr>
          <w:spacing w:val="-1"/>
        </w:rPr>
        <w:t xml:space="preserve"> </w:t>
      </w:r>
      <w:r>
        <w:t>и</w:t>
      </w:r>
      <w:r>
        <w:rPr>
          <w:spacing w:val="-5"/>
        </w:rPr>
        <w:t xml:space="preserve"> </w:t>
      </w:r>
      <w:r>
        <w:t>познавательной</w:t>
      </w:r>
      <w:r>
        <w:rPr>
          <w:spacing w:val="-1"/>
        </w:rPr>
        <w:t xml:space="preserve"> </w:t>
      </w:r>
      <w:r>
        <w:t>деятельности;</w:t>
      </w:r>
    </w:p>
    <w:p w:rsidR="006B28B4" w:rsidRDefault="00DA7639">
      <w:pPr>
        <w:pStyle w:val="a3"/>
        <w:spacing w:line="321" w:lineRule="exact"/>
        <w:ind w:left="1401" w:firstLine="0"/>
      </w:pPr>
      <w:r>
        <w:t>Познавательные</w:t>
      </w:r>
      <w:r>
        <w:rPr>
          <w:spacing w:val="-6"/>
        </w:rPr>
        <w:t xml:space="preserve"> </w:t>
      </w:r>
      <w:r>
        <w:t>универсальные</w:t>
      </w:r>
      <w:r>
        <w:rPr>
          <w:spacing w:val="-4"/>
        </w:rPr>
        <w:t xml:space="preserve"> </w:t>
      </w:r>
      <w:r>
        <w:t>учебные</w:t>
      </w:r>
      <w:r>
        <w:rPr>
          <w:spacing w:val="-3"/>
        </w:rPr>
        <w:t xml:space="preserve"> </w:t>
      </w:r>
      <w:r>
        <w:t>действия</w:t>
      </w:r>
      <w:r>
        <w:rPr>
          <w:spacing w:val="-6"/>
        </w:rPr>
        <w:t xml:space="preserve"> </w:t>
      </w:r>
      <w:r>
        <w:t>обучающихся:</w:t>
      </w:r>
    </w:p>
    <w:p w:rsidR="006B28B4" w:rsidRDefault="00DA7639">
      <w:pPr>
        <w:pStyle w:val="a3"/>
        <w:ind w:right="384"/>
      </w:pPr>
      <w:r>
        <w:t>умение определять понятия, создавать обобщения, устанавливать 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 устанавливать причинно-следственные связи,</w:t>
      </w:r>
      <w:r>
        <w:rPr>
          <w:spacing w:val="1"/>
        </w:rPr>
        <w:t xml:space="preserve"> </w:t>
      </w:r>
      <w:r>
        <w:t>строить</w:t>
      </w:r>
      <w:r>
        <w:rPr>
          <w:spacing w:val="1"/>
        </w:rPr>
        <w:t xml:space="preserve"> </w:t>
      </w:r>
      <w:r>
        <w:t>логическое</w:t>
      </w:r>
      <w:r>
        <w:rPr>
          <w:spacing w:val="1"/>
        </w:rPr>
        <w:t xml:space="preserve"> </w:t>
      </w:r>
      <w:r>
        <w:t>рассуждение, умозаключение (индуктивное, дедуктивное и по аналогии) и делать</w:t>
      </w:r>
      <w:r>
        <w:rPr>
          <w:spacing w:val="1"/>
        </w:rPr>
        <w:t xml:space="preserve"> </w:t>
      </w:r>
      <w:r>
        <w:t>выводы;</w:t>
      </w:r>
    </w:p>
    <w:p w:rsidR="006B28B4" w:rsidRDefault="00DA7639">
      <w:pPr>
        <w:pStyle w:val="a3"/>
        <w:spacing w:before="1"/>
        <w:ind w:right="392"/>
      </w:pPr>
      <w:r>
        <w:t>умение создавать, применять и преобразовывать знаки и символы, модели и</w:t>
      </w:r>
      <w:r>
        <w:rPr>
          <w:spacing w:val="1"/>
        </w:rPr>
        <w:t xml:space="preserve"> </w:t>
      </w:r>
      <w:r>
        <w:t>схемы</w:t>
      </w:r>
      <w:r>
        <w:rPr>
          <w:spacing w:val="-1"/>
        </w:rPr>
        <w:t xml:space="preserve"> </w:t>
      </w:r>
      <w:r>
        <w:t>для</w:t>
      </w:r>
      <w:r>
        <w:rPr>
          <w:spacing w:val="-3"/>
        </w:rPr>
        <w:t xml:space="preserve"> </w:t>
      </w:r>
      <w:r>
        <w:t>решения</w:t>
      </w:r>
      <w:r>
        <w:rPr>
          <w:spacing w:val="-3"/>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p>
    <w:p w:rsidR="006B28B4" w:rsidRDefault="00DA7639">
      <w:pPr>
        <w:pStyle w:val="a3"/>
        <w:spacing w:line="321" w:lineRule="exact"/>
        <w:ind w:left="1401" w:firstLine="0"/>
      </w:pPr>
      <w:r>
        <w:t>навыки</w:t>
      </w:r>
      <w:r>
        <w:rPr>
          <w:spacing w:val="-2"/>
        </w:rPr>
        <w:t xml:space="preserve"> </w:t>
      </w:r>
      <w:r>
        <w:t>смыслового</w:t>
      </w:r>
      <w:r>
        <w:rPr>
          <w:spacing w:val="-6"/>
        </w:rPr>
        <w:t xml:space="preserve"> </w:t>
      </w:r>
      <w:r>
        <w:t>чтения;</w:t>
      </w:r>
    </w:p>
    <w:p w:rsidR="006B28B4" w:rsidRDefault="00DA7639">
      <w:pPr>
        <w:pStyle w:val="a3"/>
        <w:spacing w:line="322" w:lineRule="exact"/>
        <w:ind w:left="1401" w:firstLine="0"/>
      </w:pPr>
      <w:r>
        <w:t>Коммуникативные</w:t>
      </w:r>
      <w:r>
        <w:rPr>
          <w:spacing w:val="-7"/>
        </w:rPr>
        <w:t xml:space="preserve"> </w:t>
      </w:r>
      <w:r>
        <w:t>универсальные</w:t>
      </w:r>
      <w:r>
        <w:rPr>
          <w:spacing w:val="-4"/>
        </w:rPr>
        <w:t xml:space="preserve"> </w:t>
      </w:r>
      <w:r>
        <w:t>учебные</w:t>
      </w:r>
      <w:r>
        <w:rPr>
          <w:spacing w:val="-6"/>
        </w:rPr>
        <w:t xml:space="preserve"> </w:t>
      </w:r>
      <w:r>
        <w:t>действия</w:t>
      </w:r>
      <w:r>
        <w:rPr>
          <w:spacing w:val="-4"/>
        </w:rPr>
        <w:t xml:space="preserve"> </w:t>
      </w:r>
      <w:r>
        <w:t>обучающихся:</w:t>
      </w:r>
    </w:p>
    <w:p w:rsidR="006B28B4" w:rsidRDefault="00DA7639">
      <w:pPr>
        <w:pStyle w:val="a3"/>
        <w:ind w:right="383"/>
      </w:pPr>
      <w:r>
        <w:t>умение организовывать учебное сотрудничество и совместную деятельность 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67"/>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на</w:t>
      </w:r>
      <w:r>
        <w:rPr>
          <w:spacing w:val="1"/>
        </w:rPr>
        <w:t xml:space="preserve"> </w:t>
      </w:r>
      <w:r>
        <w:t>основе</w:t>
      </w:r>
      <w:r>
        <w:rPr>
          <w:spacing w:val="1"/>
        </w:rPr>
        <w:t xml:space="preserve"> </w:t>
      </w:r>
      <w:r>
        <w:t>согласования</w:t>
      </w:r>
      <w:r>
        <w:rPr>
          <w:spacing w:val="1"/>
        </w:rPr>
        <w:t xml:space="preserve"> </w:t>
      </w:r>
      <w:r>
        <w:t>позиций</w:t>
      </w:r>
      <w:r>
        <w:rPr>
          <w:spacing w:val="1"/>
        </w:rPr>
        <w:t xml:space="preserve"> </w:t>
      </w:r>
      <w:r>
        <w:t>и</w:t>
      </w:r>
      <w:r>
        <w:rPr>
          <w:spacing w:val="71"/>
        </w:rPr>
        <w:t xml:space="preserve"> </w:t>
      </w:r>
      <w:r>
        <w:t>учёта</w:t>
      </w:r>
      <w:r>
        <w:rPr>
          <w:spacing w:val="1"/>
        </w:rPr>
        <w:t xml:space="preserve"> </w:t>
      </w:r>
      <w:r>
        <w:t>интересов;</w:t>
      </w:r>
      <w:r>
        <w:rPr>
          <w:spacing w:val="-1"/>
        </w:rPr>
        <w:t xml:space="preserve"> </w:t>
      </w:r>
      <w:r>
        <w:t>формулировать,</w:t>
      </w:r>
      <w:r>
        <w:rPr>
          <w:spacing w:val="-2"/>
        </w:rPr>
        <w:t xml:space="preserve"> </w:t>
      </w:r>
      <w:r>
        <w:t>аргументировать</w:t>
      </w:r>
      <w:r>
        <w:rPr>
          <w:spacing w:val="-3"/>
        </w:rPr>
        <w:t xml:space="preserve"> </w:t>
      </w:r>
      <w:r>
        <w:t>и</w:t>
      </w:r>
      <w:r>
        <w:rPr>
          <w:spacing w:val="-1"/>
        </w:rPr>
        <w:t xml:space="preserve"> </w:t>
      </w:r>
      <w:r>
        <w:t>отстаивать</w:t>
      </w:r>
      <w:r>
        <w:rPr>
          <w:spacing w:val="-3"/>
        </w:rPr>
        <w:t xml:space="preserve"> </w:t>
      </w:r>
      <w:r>
        <w:t>своё</w:t>
      </w:r>
      <w:r>
        <w:rPr>
          <w:spacing w:val="-1"/>
        </w:rPr>
        <w:t xml:space="preserve"> </w:t>
      </w:r>
      <w:r>
        <w:t>мнение;</w:t>
      </w:r>
    </w:p>
    <w:p w:rsidR="006B28B4" w:rsidRDefault="00DA7639">
      <w:pPr>
        <w:pStyle w:val="a3"/>
        <w:spacing w:before="1"/>
        <w:ind w:right="386"/>
      </w:pPr>
      <w:r>
        <w:t>умение осознанно использовать речевые средства в соответствии с задачей</w:t>
      </w:r>
      <w:r>
        <w:rPr>
          <w:spacing w:val="1"/>
        </w:rPr>
        <w:t xml:space="preserve"> </w:t>
      </w:r>
      <w:r>
        <w:t>коммуникации для выражения своих чувств, мыслей и потребностей; планирования</w:t>
      </w:r>
      <w:r>
        <w:rPr>
          <w:spacing w:val="1"/>
        </w:rPr>
        <w:t xml:space="preserve"> </w:t>
      </w:r>
      <w:r>
        <w:t>и</w:t>
      </w:r>
      <w:r>
        <w:rPr>
          <w:spacing w:val="1"/>
        </w:rPr>
        <w:t xml:space="preserve"> </w:t>
      </w:r>
      <w:r>
        <w:t>регуляции</w:t>
      </w:r>
      <w:r>
        <w:rPr>
          <w:spacing w:val="1"/>
        </w:rPr>
        <w:t xml:space="preserve"> </w:t>
      </w:r>
      <w:r>
        <w:t>своей</w:t>
      </w:r>
      <w:r>
        <w:rPr>
          <w:spacing w:val="1"/>
        </w:rPr>
        <w:t xml:space="preserve"> </w:t>
      </w:r>
      <w:r>
        <w:t>деятельности;</w:t>
      </w:r>
      <w:r>
        <w:rPr>
          <w:spacing w:val="1"/>
        </w:rPr>
        <w:t xml:space="preserve"> </w:t>
      </w: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4"/>
        </w:rPr>
        <w:t xml:space="preserve"> </w:t>
      </w:r>
      <w:r>
        <w:t>контекстной</w:t>
      </w:r>
      <w:r>
        <w:rPr>
          <w:spacing w:val="-3"/>
        </w:rPr>
        <w:t xml:space="preserve"> </w:t>
      </w:r>
      <w:r>
        <w:t>речью;</w:t>
      </w:r>
    </w:p>
    <w:p w:rsidR="006B28B4" w:rsidRDefault="00DA7639">
      <w:pPr>
        <w:pStyle w:val="a3"/>
        <w:spacing w:before="1"/>
        <w:ind w:right="388"/>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2"/>
        </w:rPr>
        <w:t xml:space="preserve"> </w:t>
      </w:r>
      <w:r>
        <w:t>(далее</w:t>
      </w:r>
      <w:r>
        <w:rPr>
          <w:spacing w:val="-1"/>
        </w:rPr>
        <w:t xml:space="preserve"> </w:t>
      </w:r>
      <w:r>
        <w:t>ИКТ</w:t>
      </w:r>
      <w:r>
        <w:rPr>
          <w:spacing w:val="2"/>
        </w:rPr>
        <w:t xml:space="preserve"> </w:t>
      </w:r>
      <w:r>
        <w:t>-</w:t>
      </w:r>
      <w:r>
        <w:rPr>
          <w:spacing w:val="-2"/>
        </w:rPr>
        <w:t xml:space="preserve"> </w:t>
      </w:r>
      <w:r>
        <w:t>компетенции);</w:t>
      </w:r>
    </w:p>
    <w:p w:rsidR="006B28B4" w:rsidRDefault="00DA7639">
      <w:pPr>
        <w:pStyle w:val="a3"/>
        <w:ind w:right="386"/>
      </w:pPr>
      <w:r>
        <w:t>формирование и развитие экологического мышления, умение применять его в</w:t>
      </w:r>
      <w:r>
        <w:rPr>
          <w:spacing w:val="1"/>
        </w:rPr>
        <w:t xml:space="preserve"> </w:t>
      </w:r>
      <w:r>
        <w:t>познавательной,</w:t>
      </w:r>
      <w:r>
        <w:rPr>
          <w:spacing w:val="1"/>
        </w:rPr>
        <w:t xml:space="preserve"> </w:t>
      </w:r>
      <w:r>
        <w:t>коммуникативной,</w:t>
      </w:r>
      <w:r>
        <w:rPr>
          <w:spacing w:val="1"/>
        </w:rPr>
        <w:t xml:space="preserve"> </w:t>
      </w:r>
      <w:r>
        <w:t>социальной</w:t>
      </w:r>
      <w:r>
        <w:rPr>
          <w:spacing w:val="1"/>
        </w:rPr>
        <w:t xml:space="preserve"> </w:t>
      </w:r>
      <w:r>
        <w:t>практике</w:t>
      </w:r>
      <w:r>
        <w:rPr>
          <w:spacing w:val="1"/>
        </w:rPr>
        <w:t xml:space="preserve"> </w:t>
      </w:r>
      <w:r>
        <w:t>и</w:t>
      </w:r>
      <w:r>
        <w:rPr>
          <w:spacing w:val="1"/>
        </w:rPr>
        <w:t xml:space="preserve"> </w:t>
      </w:r>
      <w:r>
        <w:t>профессиональной</w:t>
      </w:r>
      <w:r>
        <w:rPr>
          <w:spacing w:val="1"/>
        </w:rPr>
        <w:t xml:space="preserve"> </w:t>
      </w:r>
      <w:r>
        <w:t>ориентации.</w:t>
      </w:r>
    </w:p>
    <w:p w:rsidR="006B28B4" w:rsidRDefault="006B28B4">
      <w:pPr>
        <w:pStyle w:val="a3"/>
        <w:ind w:left="0" w:firstLine="0"/>
        <w:jc w:val="left"/>
      </w:pPr>
    </w:p>
    <w:p w:rsidR="006B28B4" w:rsidRDefault="00DA7639">
      <w:pPr>
        <w:pStyle w:val="a3"/>
        <w:ind w:right="389" w:firstLine="1195"/>
      </w:pPr>
      <w:r>
        <w:t>Межпредметная</w:t>
      </w:r>
      <w:r>
        <w:rPr>
          <w:spacing w:val="1"/>
        </w:rPr>
        <w:t xml:space="preserve"> </w:t>
      </w:r>
      <w:r>
        <w:t>интеграция</w:t>
      </w:r>
      <w:r>
        <w:rPr>
          <w:spacing w:val="1"/>
        </w:rPr>
        <w:t xml:space="preserve"> </w:t>
      </w:r>
      <w:r>
        <w:t>и</w:t>
      </w:r>
      <w:r>
        <w:rPr>
          <w:spacing w:val="1"/>
        </w:rPr>
        <w:t xml:space="preserve"> </w:t>
      </w:r>
      <w:r>
        <w:t>связь</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3"/>
        </w:rPr>
        <w:t xml:space="preserve"> </w:t>
      </w:r>
      <w:r>
        <w:t>жизнедеятельности»</w:t>
      </w:r>
      <w:r>
        <w:rPr>
          <w:spacing w:val="-2"/>
        </w:rPr>
        <w:t xml:space="preserve"> </w:t>
      </w:r>
      <w:r>
        <w:t>с</w:t>
      </w:r>
      <w:r>
        <w:rPr>
          <w:spacing w:val="-4"/>
        </w:rPr>
        <w:t xml:space="preserve"> </w:t>
      </w:r>
      <w:r>
        <w:t>такими</w:t>
      </w:r>
      <w:r>
        <w:rPr>
          <w:spacing w:val="-3"/>
        </w:rPr>
        <w:t xml:space="preserve"> </w:t>
      </w:r>
      <w:r>
        <w:t>предметами</w:t>
      </w:r>
      <w:r>
        <w:rPr>
          <w:spacing w:val="-3"/>
        </w:rPr>
        <w:t xml:space="preserve"> </w:t>
      </w:r>
      <w:r>
        <w:t>как</w:t>
      </w:r>
      <w:r>
        <w:rPr>
          <w:spacing w:val="-5"/>
        </w:rPr>
        <w:t xml:space="preserve"> </w:t>
      </w:r>
      <w:r>
        <w:t>«Биология»,</w:t>
      </w:r>
      <w:r>
        <w:rPr>
          <w:spacing w:val="-4"/>
        </w:rPr>
        <w:t xml:space="preserve"> </w:t>
      </w:r>
      <w:r>
        <w:t>«История»,</w:t>
      </w:r>
    </w:p>
    <w:p w:rsidR="006B28B4" w:rsidRDefault="00DA7639">
      <w:pPr>
        <w:pStyle w:val="a3"/>
        <w:spacing w:line="321" w:lineRule="exact"/>
        <w:ind w:firstLine="0"/>
      </w:pPr>
      <w:r>
        <w:t xml:space="preserve">«Информатика»,     </w:t>
      </w:r>
      <w:r>
        <w:rPr>
          <w:spacing w:val="61"/>
        </w:rPr>
        <w:t xml:space="preserve"> </w:t>
      </w:r>
      <w:r>
        <w:t xml:space="preserve">«Обществознание»,     </w:t>
      </w:r>
      <w:r>
        <w:rPr>
          <w:spacing w:val="62"/>
        </w:rPr>
        <w:t xml:space="preserve"> </w:t>
      </w:r>
      <w:r>
        <w:t xml:space="preserve">«Физика»,     </w:t>
      </w:r>
      <w:r>
        <w:rPr>
          <w:spacing w:val="63"/>
        </w:rPr>
        <w:t xml:space="preserve"> </w:t>
      </w:r>
      <w:r>
        <w:t xml:space="preserve">«Химия»,     </w:t>
      </w:r>
      <w:r>
        <w:rPr>
          <w:spacing w:val="64"/>
        </w:rPr>
        <w:t xml:space="preserve"> </w:t>
      </w:r>
      <w:r>
        <w:t>«Экология»,</w:t>
      </w:r>
    </w:p>
    <w:p w:rsidR="006B28B4" w:rsidRDefault="00DA7639">
      <w:pPr>
        <w:pStyle w:val="a3"/>
        <w:ind w:right="386" w:firstLine="0"/>
      </w:pPr>
      <w:r>
        <w:t>«Экономическая</w:t>
      </w:r>
      <w:r>
        <w:rPr>
          <w:spacing w:val="1"/>
        </w:rPr>
        <w:t xml:space="preserve"> </w:t>
      </w:r>
      <w:r>
        <w:t>и</w:t>
      </w:r>
      <w:r>
        <w:rPr>
          <w:spacing w:val="1"/>
        </w:rPr>
        <w:t xml:space="preserve"> </w:t>
      </w:r>
      <w:r>
        <w:t>социальная</w:t>
      </w:r>
      <w:r>
        <w:rPr>
          <w:spacing w:val="1"/>
        </w:rPr>
        <w:t xml:space="preserve"> </w:t>
      </w:r>
      <w:r>
        <w:t>география»,</w:t>
      </w:r>
      <w:r>
        <w:rPr>
          <w:spacing w:val="1"/>
        </w:rPr>
        <w:t xml:space="preserve"> </w:t>
      </w:r>
      <w:r>
        <w:t>«Физическая</w:t>
      </w:r>
      <w:r>
        <w:rPr>
          <w:spacing w:val="1"/>
        </w:rPr>
        <w:t xml:space="preserve"> </w:t>
      </w:r>
      <w:r>
        <w:t>культура»</w:t>
      </w:r>
      <w:r>
        <w:rPr>
          <w:spacing w:val="1"/>
        </w:rPr>
        <w:t xml:space="preserve"> </w:t>
      </w:r>
      <w:r>
        <w:t>способствует</w:t>
      </w:r>
      <w:r>
        <w:rPr>
          <w:spacing w:val="1"/>
        </w:rPr>
        <w:t xml:space="preserve"> </w:t>
      </w:r>
      <w:r>
        <w:t>формированию</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явлении,</w:t>
      </w:r>
      <w:r>
        <w:rPr>
          <w:spacing w:val="1"/>
        </w:rPr>
        <w:t xml:space="preserve"> </w:t>
      </w:r>
      <w:r>
        <w:t>содействует лучшему усвоению содержания предмета, установлению более прочных</w:t>
      </w:r>
      <w:r>
        <w:rPr>
          <w:spacing w:val="-67"/>
        </w:rPr>
        <w:t xml:space="preserve"> </w:t>
      </w:r>
      <w:r>
        <w:t>связей</w:t>
      </w:r>
      <w:r>
        <w:rPr>
          <w:spacing w:val="1"/>
        </w:rPr>
        <w:t xml:space="preserve"> </w:t>
      </w:r>
      <w:r>
        <w:t>учащегося</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и</w:t>
      </w:r>
      <w:r>
        <w:rPr>
          <w:spacing w:val="1"/>
        </w:rPr>
        <w:t xml:space="preserve"> </w:t>
      </w:r>
      <w:r>
        <w:t>окружающим</w:t>
      </w:r>
      <w:r>
        <w:rPr>
          <w:spacing w:val="1"/>
        </w:rPr>
        <w:t xml:space="preserve"> </w:t>
      </w:r>
      <w:r>
        <w:t>миром,</w:t>
      </w:r>
      <w:r>
        <w:rPr>
          <w:spacing w:val="1"/>
        </w:rPr>
        <w:t xml:space="preserve"> </w:t>
      </w:r>
      <w:r>
        <w:t>усилению</w:t>
      </w:r>
      <w:r>
        <w:rPr>
          <w:spacing w:val="1"/>
        </w:rPr>
        <w:t xml:space="preserve"> </w:t>
      </w:r>
      <w:r>
        <w:t>развивающей</w:t>
      </w:r>
      <w:r>
        <w:rPr>
          <w:spacing w:val="1"/>
        </w:rPr>
        <w:t xml:space="preserve"> </w:t>
      </w:r>
      <w:r>
        <w:t>и</w:t>
      </w:r>
      <w:r>
        <w:rPr>
          <w:spacing w:val="1"/>
        </w:rPr>
        <w:t xml:space="preserve"> </w:t>
      </w:r>
      <w:r>
        <w:t>культурной</w:t>
      </w:r>
      <w:r>
        <w:rPr>
          <w:spacing w:val="1"/>
        </w:rPr>
        <w:t xml:space="preserve"> </w:t>
      </w:r>
      <w:r>
        <w:t>составляющей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рационального</w:t>
      </w:r>
      <w:r>
        <w:rPr>
          <w:spacing w:val="1"/>
        </w:rPr>
        <w:t xml:space="preserve"> </w:t>
      </w:r>
      <w:r>
        <w:t>использования</w:t>
      </w:r>
      <w:r>
        <w:rPr>
          <w:spacing w:val="-1"/>
        </w:rPr>
        <w:t xml:space="preserve"> </w:t>
      </w:r>
      <w:r>
        <w:t>учебного</w:t>
      </w:r>
      <w:r>
        <w:rPr>
          <w:spacing w:val="1"/>
        </w:rPr>
        <w:t xml:space="preserve"> </w:t>
      </w:r>
      <w:r>
        <w:t>времени.</w:t>
      </w:r>
    </w:p>
    <w:p w:rsidR="006B28B4" w:rsidRDefault="006B28B4">
      <w:pPr>
        <w:pStyle w:val="a3"/>
        <w:ind w:left="0" w:firstLine="0"/>
        <w:jc w:val="left"/>
      </w:pPr>
    </w:p>
    <w:p w:rsidR="006B28B4" w:rsidRDefault="00DA7639">
      <w:pPr>
        <w:pStyle w:val="a3"/>
        <w:ind w:left="1401" w:right="978" w:firstLine="0"/>
        <w:jc w:val="left"/>
      </w:pPr>
      <w:r>
        <w:t>Предметные результаты изучения основ безопасности жизнедеятельности</w:t>
      </w:r>
      <w:r>
        <w:rPr>
          <w:spacing w:val="-67"/>
        </w:rPr>
        <w:t xml:space="preserve"> </w:t>
      </w:r>
      <w:r>
        <w:t>Выпускник</w:t>
      </w:r>
      <w:r>
        <w:rPr>
          <w:spacing w:val="-1"/>
        </w:rPr>
        <w:t xml:space="preserve"> </w:t>
      </w:r>
      <w:r>
        <w:t>научится:</w:t>
      </w:r>
    </w:p>
    <w:p w:rsidR="006B28B4" w:rsidRDefault="00DA7639">
      <w:pPr>
        <w:pStyle w:val="a3"/>
        <w:spacing w:line="321" w:lineRule="exact"/>
        <w:ind w:left="1401" w:firstLine="0"/>
        <w:jc w:val="left"/>
      </w:pPr>
      <w:r>
        <w:t>классифицировать</w:t>
      </w:r>
      <w:r>
        <w:rPr>
          <w:spacing w:val="-7"/>
        </w:rPr>
        <w:t xml:space="preserve"> </w:t>
      </w:r>
      <w:r>
        <w:t>и</w:t>
      </w:r>
      <w:r>
        <w:rPr>
          <w:spacing w:val="-6"/>
        </w:rPr>
        <w:t xml:space="preserve"> </w:t>
      </w:r>
      <w:r>
        <w:t>характеризовать</w:t>
      </w:r>
      <w:r>
        <w:rPr>
          <w:spacing w:val="-6"/>
        </w:rPr>
        <w:t xml:space="preserve"> </w:t>
      </w:r>
      <w:r>
        <w:t>условия</w:t>
      </w:r>
      <w:r>
        <w:rPr>
          <w:spacing w:val="-4"/>
        </w:rPr>
        <w:t xml:space="preserve"> </w:t>
      </w:r>
      <w:r>
        <w:t>экологической</w:t>
      </w:r>
      <w:r>
        <w:rPr>
          <w:spacing w:val="-5"/>
        </w:rPr>
        <w:t xml:space="preserve"> </w:t>
      </w:r>
      <w:r>
        <w:t>безопасности;</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91"/>
      </w:pPr>
      <w:r>
        <w:t>использовать</w:t>
      </w:r>
      <w:r>
        <w:rPr>
          <w:spacing w:val="1"/>
        </w:rPr>
        <w:t xml:space="preserve"> </w:t>
      </w:r>
      <w:r>
        <w:t>знания</w:t>
      </w:r>
      <w:r>
        <w:rPr>
          <w:spacing w:val="1"/>
        </w:rPr>
        <w:t xml:space="preserve"> </w:t>
      </w:r>
      <w:r>
        <w:t>о</w:t>
      </w:r>
      <w:r>
        <w:rPr>
          <w:spacing w:val="1"/>
        </w:rPr>
        <w:t xml:space="preserve"> </w:t>
      </w:r>
      <w:r>
        <w:t>предельно</w:t>
      </w:r>
      <w:r>
        <w:rPr>
          <w:spacing w:val="1"/>
        </w:rPr>
        <w:t xml:space="preserve"> </w:t>
      </w:r>
      <w:r>
        <w:t>допустимых</w:t>
      </w:r>
      <w:r>
        <w:rPr>
          <w:spacing w:val="1"/>
        </w:rPr>
        <w:t xml:space="preserve"> </w:t>
      </w:r>
      <w:r>
        <w:t>концентрациях</w:t>
      </w:r>
      <w:r>
        <w:rPr>
          <w:spacing w:val="71"/>
        </w:rPr>
        <w:t xml:space="preserve"> </w:t>
      </w:r>
      <w:r>
        <w:t>вредных</w:t>
      </w:r>
      <w:r>
        <w:rPr>
          <w:spacing w:val="1"/>
        </w:rPr>
        <w:t xml:space="preserve"> </w:t>
      </w:r>
      <w:r>
        <w:t>веществ</w:t>
      </w:r>
      <w:r>
        <w:rPr>
          <w:spacing w:val="-2"/>
        </w:rPr>
        <w:t xml:space="preserve"> </w:t>
      </w:r>
      <w:r>
        <w:t>в</w:t>
      </w:r>
      <w:r>
        <w:rPr>
          <w:spacing w:val="-1"/>
        </w:rPr>
        <w:t xml:space="preserve"> </w:t>
      </w:r>
      <w:r>
        <w:t>атмосфере,</w:t>
      </w:r>
      <w:r>
        <w:rPr>
          <w:spacing w:val="-1"/>
        </w:rPr>
        <w:t xml:space="preserve"> </w:t>
      </w:r>
      <w:r>
        <w:t>воде</w:t>
      </w:r>
      <w:r>
        <w:rPr>
          <w:spacing w:val="-3"/>
        </w:rPr>
        <w:t xml:space="preserve"> </w:t>
      </w:r>
      <w:r>
        <w:t>и почве;</w:t>
      </w:r>
    </w:p>
    <w:p w:rsidR="006B28B4" w:rsidRDefault="00DA7639">
      <w:pPr>
        <w:pStyle w:val="a3"/>
        <w:ind w:right="391"/>
      </w:pPr>
      <w:r>
        <w:t>использовать</w:t>
      </w:r>
      <w:r>
        <w:rPr>
          <w:spacing w:val="1"/>
        </w:rPr>
        <w:t xml:space="preserve"> </w:t>
      </w:r>
      <w:r>
        <w:t>знания</w:t>
      </w:r>
      <w:r>
        <w:rPr>
          <w:spacing w:val="1"/>
        </w:rPr>
        <w:t xml:space="preserve"> </w:t>
      </w:r>
      <w:r>
        <w:t>о</w:t>
      </w:r>
      <w:r>
        <w:rPr>
          <w:spacing w:val="1"/>
        </w:rPr>
        <w:t xml:space="preserve"> </w:t>
      </w:r>
      <w:r>
        <w:t>способах</w:t>
      </w:r>
      <w:r>
        <w:rPr>
          <w:spacing w:val="1"/>
        </w:rPr>
        <w:t xml:space="preserve"> </w:t>
      </w:r>
      <w:r>
        <w:t>контроля</w:t>
      </w:r>
      <w:r>
        <w:rPr>
          <w:spacing w:val="1"/>
        </w:rPr>
        <w:t xml:space="preserve"> </w:t>
      </w:r>
      <w:r>
        <w:t>качества</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продуктов</w:t>
      </w:r>
      <w:r>
        <w:rPr>
          <w:spacing w:val="-3"/>
        </w:rPr>
        <w:t xml:space="preserve"> </w:t>
      </w:r>
      <w:r>
        <w:t>питания</w:t>
      </w:r>
      <w:r>
        <w:rPr>
          <w:spacing w:val="-3"/>
        </w:rPr>
        <w:t xml:space="preserve"> </w:t>
      </w:r>
      <w:r>
        <w:t>с</w:t>
      </w:r>
      <w:r>
        <w:rPr>
          <w:spacing w:val="-1"/>
        </w:rPr>
        <w:t xml:space="preserve"> </w:t>
      </w:r>
      <w:r>
        <w:t>использованием бытовых</w:t>
      </w:r>
      <w:r>
        <w:rPr>
          <w:spacing w:val="-3"/>
        </w:rPr>
        <w:t xml:space="preserve"> </w:t>
      </w:r>
      <w:r>
        <w:t>приборов;</w:t>
      </w:r>
    </w:p>
    <w:p w:rsidR="006B28B4" w:rsidRDefault="00DA7639">
      <w:pPr>
        <w:pStyle w:val="a3"/>
        <w:ind w:right="383"/>
      </w:pPr>
      <w:r>
        <w:t>классифицировать</w:t>
      </w:r>
      <w:r>
        <w:rPr>
          <w:spacing w:val="1"/>
        </w:rPr>
        <w:t xml:space="preserve"> </w:t>
      </w:r>
      <w:r>
        <w:t>и</w:t>
      </w:r>
      <w:r>
        <w:rPr>
          <w:spacing w:val="1"/>
        </w:rPr>
        <w:t xml:space="preserve"> </w:t>
      </w: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опасных</w:t>
      </w:r>
      <w:r>
        <w:rPr>
          <w:spacing w:val="1"/>
        </w:rPr>
        <w:t xml:space="preserve"> </w:t>
      </w:r>
      <w:r>
        <w:t>ситуаций</w:t>
      </w:r>
      <w:r>
        <w:rPr>
          <w:spacing w:val="1"/>
        </w:rPr>
        <w:t xml:space="preserve"> </w:t>
      </w:r>
      <w:r>
        <w:t>при</w:t>
      </w:r>
      <w:r>
        <w:rPr>
          <w:spacing w:val="1"/>
        </w:rPr>
        <w:t xml:space="preserve"> </w:t>
      </w:r>
      <w:r>
        <w:t>использовании</w:t>
      </w:r>
      <w:r>
        <w:rPr>
          <w:spacing w:val="1"/>
        </w:rPr>
        <w:t xml:space="preserve"> </w:t>
      </w:r>
      <w:r>
        <w:t>бытовых</w:t>
      </w:r>
      <w:r>
        <w:rPr>
          <w:spacing w:val="1"/>
        </w:rPr>
        <w:t xml:space="preserve"> </w:t>
      </w:r>
      <w:r>
        <w:t>приборов</w:t>
      </w:r>
      <w:r>
        <w:rPr>
          <w:spacing w:val="1"/>
        </w:rPr>
        <w:t xml:space="preserve"> </w:t>
      </w:r>
      <w:r>
        <w:t>контроля</w:t>
      </w:r>
      <w:r>
        <w:rPr>
          <w:spacing w:val="1"/>
        </w:rPr>
        <w:t xml:space="preserve"> </w:t>
      </w:r>
      <w:r>
        <w:t>качества окружающей</w:t>
      </w:r>
      <w:r>
        <w:rPr>
          <w:spacing w:val="1"/>
        </w:rPr>
        <w:t xml:space="preserve"> </w:t>
      </w:r>
      <w:r>
        <w:t>среды</w:t>
      </w:r>
      <w:r>
        <w:rPr>
          <w:spacing w:val="-4"/>
        </w:rPr>
        <w:t xml:space="preserve"> </w:t>
      </w:r>
      <w:r>
        <w:t>и продуктов</w:t>
      </w:r>
      <w:r>
        <w:rPr>
          <w:spacing w:val="-2"/>
        </w:rPr>
        <w:t xml:space="preserve"> </w:t>
      </w:r>
      <w:r>
        <w:t>питания;</w:t>
      </w:r>
    </w:p>
    <w:p w:rsidR="006B28B4" w:rsidRDefault="00DA7639">
      <w:pPr>
        <w:pStyle w:val="a3"/>
        <w:spacing w:before="1"/>
        <w:ind w:right="390"/>
      </w:pPr>
      <w:r>
        <w:t>безопасно,</w:t>
      </w:r>
      <w:r>
        <w:rPr>
          <w:spacing w:val="1"/>
        </w:rPr>
        <w:t xml:space="preserve"> </w:t>
      </w:r>
      <w:r>
        <w:t>использовать</w:t>
      </w:r>
      <w:r>
        <w:rPr>
          <w:spacing w:val="1"/>
        </w:rPr>
        <w:t xml:space="preserve"> </w:t>
      </w:r>
      <w:r>
        <w:t>бытовые приборы</w:t>
      </w:r>
      <w:r>
        <w:rPr>
          <w:spacing w:val="1"/>
        </w:rPr>
        <w:t xml:space="preserve"> </w:t>
      </w:r>
      <w:r>
        <w:t>контроля</w:t>
      </w:r>
      <w:r>
        <w:rPr>
          <w:spacing w:val="1"/>
        </w:rPr>
        <w:t xml:space="preserve"> </w:t>
      </w:r>
      <w:r>
        <w:t>качества</w:t>
      </w:r>
      <w:r>
        <w:rPr>
          <w:spacing w:val="1"/>
        </w:rPr>
        <w:t xml:space="preserve"> </w:t>
      </w:r>
      <w:r>
        <w:t>окружающей</w:t>
      </w:r>
      <w:r>
        <w:rPr>
          <w:spacing w:val="1"/>
        </w:rPr>
        <w:t xml:space="preserve"> </w:t>
      </w:r>
      <w:r>
        <w:t>среды</w:t>
      </w:r>
      <w:r>
        <w:rPr>
          <w:spacing w:val="-4"/>
        </w:rPr>
        <w:t xml:space="preserve"> </w:t>
      </w:r>
      <w:r>
        <w:t>и продуктов</w:t>
      </w:r>
      <w:r>
        <w:rPr>
          <w:spacing w:val="-2"/>
        </w:rPr>
        <w:t xml:space="preserve"> </w:t>
      </w:r>
      <w:r>
        <w:t>питания;</w:t>
      </w:r>
    </w:p>
    <w:p w:rsidR="006B28B4" w:rsidRDefault="00DA7639">
      <w:pPr>
        <w:pStyle w:val="a3"/>
        <w:spacing w:line="321" w:lineRule="exact"/>
        <w:ind w:left="1401" w:firstLine="0"/>
      </w:pPr>
      <w:r>
        <w:t>безопасно</w:t>
      </w:r>
      <w:r>
        <w:rPr>
          <w:spacing w:val="-3"/>
        </w:rPr>
        <w:t xml:space="preserve"> </w:t>
      </w:r>
      <w:r>
        <w:t>использовать</w:t>
      </w:r>
      <w:r>
        <w:rPr>
          <w:spacing w:val="-6"/>
        </w:rPr>
        <w:t xml:space="preserve"> </w:t>
      </w:r>
      <w:r>
        <w:t>бытовые</w:t>
      </w:r>
      <w:r>
        <w:rPr>
          <w:spacing w:val="-6"/>
        </w:rPr>
        <w:t xml:space="preserve"> </w:t>
      </w:r>
      <w:r>
        <w:t>приборы;</w:t>
      </w:r>
    </w:p>
    <w:p w:rsidR="006B28B4" w:rsidRDefault="00DA7639">
      <w:pPr>
        <w:pStyle w:val="a3"/>
        <w:ind w:left="1401" w:right="3917" w:firstLine="0"/>
      </w:pPr>
      <w:r>
        <w:t>безопасно использовать средства бытовой химии;</w:t>
      </w:r>
      <w:r>
        <w:rPr>
          <w:spacing w:val="-67"/>
        </w:rPr>
        <w:t xml:space="preserve"> </w:t>
      </w:r>
      <w:r>
        <w:t>безопасно</w:t>
      </w:r>
      <w:r>
        <w:rPr>
          <w:spacing w:val="-4"/>
        </w:rPr>
        <w:t xml:space="preserve"> </w:t>
      </w:r>
      <w:r>
        <w:t>использовать</w:t>
      </w:r>
      <w:r>
        <w:rPr>
          <w:spacing w:val="-6"/>
        </w:rPr>
        <w:t xml:space="preserve"> </w:t>
      </w:r>
      <w:r>
        <w:t>средства</w:t>
      </w:r>
      <w:r>
        <w:rPr>
          <w:spacing w:val="-5"/>
        </w:rPr>
        <w:t xml:space="preserve"> </w:t>
      </w:r>
      <w:r>
        <w:t>коммуникации;</w:t>
      </w:r>
    </w:p>
    <w:p w:rsidR="006B28B4" w:rsidRDefault="00DA7639">
      <w:pPr>
        <w:pStyle w:val="a3"/>
        <w:tabs>
          <w:tab w:val="left" w:pos="3833"/>
          <w:tab w:val="left" w:pos="4199"/>
          <w:tab w:val="left" w:pos="6372"/>
          <w:tab w:val="left" w:pos="7590"/>
          <w:tab w:val="left" w:pos="8916"/>
        </w:tabs>
        <w:spacing w:line="242" w:lineRule="auto"/>
        <w:ind w:right="392"/>
        <w:jc w:val="left"/>
      </w:pPr>
      <w:r>
        <w:t>классифицировать</w:t>
      </w:r>
      <w:r>
        <w:tab/>
        <w:t>и</w:t>
      </w:r>
      <w:r>
        <w:tab/>
        <w:t>характеризовать</w:t>
      </w:r>
      <w:r>
        <w:tab/>
        <w:t>опасные</w:t>
      </w:r>
      <w:r>
        <w:tab/>
        <w:t>ситуации</w:t>
      </w:r>
      <w:r>
        <w:tab/>
        <w:t>криминогенного</w:t>
      </w:r>
      <w:r>
        <w:rPr>
          <w:spacing w:val="-67"/>
        </w:rPr>
        <w:t xml:space="preserve"> </w:t>
      </w:r>
      <w:r>
        <w:t>характера;</w:t>
      </w:r>
    </w:p>
    <w:p w:rsidR="006B28B4" w:rsidRDefault="00DA7639">
      <w:pPr>
        <w:pStyle w:val="a3"/>
        <w:tabs>
          <w:tab w:val="left" w:pos="3113"/>
          <w:tab w:val="left" w:pos="4537"/>
          <w:tab w:val="left" w:pos="6683"/>
          <w:tab w:val="left" w:pos="8410"/>
          <w:tab w:val="left" w:pos="9781"/>
        </w:tabs>
        <w:ind w:right="383"/>
        <w:jc w:val="left"/>
      </w:pPr>
      <w:r>
        <w:t>предвидеть</w:t>
      </w:r>
      <w:r>
        <w:tab/>
        <w:t>причины</w:t>
      </w:r>
      <w:r>
        <w:tab/>
        <w:t>возникновения</w:t>
      </w:r>
      <w:r>
        <w:tab/>
        <w:t>возможных</w:t>
      </w:r>
      <w:r>
        <w:tab/>
        <w:t>опасных</w:t>
      </w:r>
      <w:r>
        <w:tab/>
        <w:t>ситуаций</w:t>
      </w:r>
      <w:r>
        <w:rPr>
          <w:spacing w:val="-67"/>
        </w:rPr>
        <w:t xml:space="preserve"> </w:t>
      </w:r>
      <w:r>
        <w:t>криминогенного</w:t>
      </w:r>
      <w:r>
        <w:rPr>
          <w:spacing w:val="-3"/>
        </w:rPr>
        <w:t xml:space="preserve"> </w:t>
      </w:r>
      <w:r>
        <w:t>характера;</w:t>
      </w:r>
    </w:p>
    <w:p w:rsidR="006B28B4" w:rsidRDefault="00DA7639">
      <w:pPr>
        <w:pStyle w:val="a3"/>
        <w:ind w:right="386"/>
        <w:jc w:val="left"/>
      </w:pPr>
      <w:r>
        <w:t>безопасно</w:t>
      </w:r>
      <w:r>
        <w:rPr>
          <w:spacing w:val="3"/>
        </w:rPr>
        <w:t xml:space="preserve"> </w:t>
      </w:r>
      <w:r>
        <w:t>вести</w:t>
      </w:r>
      <w:r>
        <w:rPr>
          <w:spacing w:val="2"/>
        </w:rPr>
        <w:t xml:space="preserve"> </w:t>
      </w:r>
      <w:r>
        <w:t>и</w:t>
      </w:r>
      <w:r>
        <w:rPr>
          <w:spacing w:val="3"/>
        </w:rPr>
        <w:t xml:space="preserve"> </w:t>
      </w:r>
      <w:r>
        <w:t>применять</w:t>
      </w:r>
      <w:r>
        <w:rPr>
          <w:spacing w:val="2"/>
        </w:rPr>
        <w:t xml:space="preserve"> </w:t>
      </w:r>
      <w:r>
        <w:t>способы</w:t>
      </w:r>
      <w:r>
        <w:rPr>
          <w:spacing w:val="4"/>
        </w:rPr>
        <w:t xml:space="preserve"> </w:t>
      </w:r>
      <w:r>
        <w:t>самозащиты</w:t>
      </w:r>
      <w:r>
        <w:rPr>
          <w:spacing w:val="4"/>
        </w:rPr>
        <w:t xml:space="preserve"> </w:t>
      </w:r>
      <w:r>
        <w:t>в</w:t>
      </w:r>
      <w:r>
        <w:rPr>
          <w:spacing w:val="3"/>
        </w:rPr>
        <w:t xml:space="preserve"> </w:t>
      </w:r>
      <w:r>
        <w:t>криминогенной</w:t>
      </w:r>
      <w:r>
        <w:rPr>
          <w:spacing w:val="4"/>
        </w:rPr>
        <w:t xml:space="preserve"> </w:t>
      </w:r>
      <w:r>
        <w:t>ситуации</w:t>
      </w:r>
      <w:r>
        <w:rPr>
          <w:spacing w:val="-67"/>
        </w:rPr>
        <w:t xml:space="preserve"> </w:t>
      </w:r>
      <w:r>
        <w:t>на</w:t>
      </w:r>
      <w:r>
        <w:rPr>
          <w:spacing w:val="-1"/>
        </w:rPr>
        <w:t xml:space="preserve"> </w:t>
      </w:r>
      <w:r>
        <w:t>улице;</w:t>
      </w:r>
    </w:p>
    <w:p w:rsidR="006B28B4" w:rsidRDefault="00DA7639">
      <w:pPr>
        <w:pStyle w:val="a3"/>
        <w:spacing w:line="242" w:lineRule="auto"/>
        <w:ind w:right="386"/>
        <w:jc w:val="left"/>
      </w:pPr>
      <w:r>
        <w:t>безопасно</w:t>
      </w:r>
      <w:r>
        <w:rPr>
          <w:spacing w:val="3"/>
        </w:rPr>
        <w:t xml:space="preserve"> </w:t>
      </w:r>
      <w:r>
        <w:t>вести</w:t>
      </w:r>
      <w:r>
        <w:rPr>
          <w:spacing w:val="2"/>
        </w:rPr>
        <w:t xml:space="preserve"> </w:t>
      </w:r>
      <w:r>
        <w:t>и</w:t>
      </w:r>
      <w:r>
        <w:rPr>
          <w:spacing w:val="3"/>
        </w:rPr>
        <w:t xml:space="preserve"> </w:t>
      </w:r>
      <w:r>
        <w:t>применять</w:t>
      </w:r>
      <w:r>
        <w:rPr>
          <w:spacing w:val="2"/>
        </w:rPr>
        <w:t xml:space="preserve"> </w:t>
      </w:r>
      <w:r>
        <w:t>способы</w:t>
      </w:r>
      <w:r>
        <w:rPr>
          <w:spacing w:val="4"/>
        </w:rPr>
        <w:t xml:space="preserve"> </w:t>
      </w:r>
      <w:r>
        <w:t>самозащиты</w:t>
      </w:r>
      <w:r>
        <w:rPr>
          <w:spacing w:val="4"/>
        </w:rPr>
        <w:t xml:space="preserve"> </w:t>
      </w:r>
      <w:r>
        <w:t>в</w:t>
      </w:r>
      <w:r>
        <w:rPr>
          <w:spacing w:val="3"/>
        </w:rPr>
        <w:t xml:space="preserve"> </w:t>
      </w:r>
      <w:r>
        <w:t>криминогенной</w:t>
      </w:r>
      <w:r>
        <w:rPr>
          <w:spacing w:val="4"/>
        </w:rPr>
        <w:t xml:space="preserve"> </w:t>
      </w:r>
      <w:r>
        <w:t>ситуации</w:t>
      </w:r>
      <w:r>
        <w:rPr>
          <w:spacing w:val="-67"/>
        </w:rPr>
        <w:t xml:space="preserve"> </w:t>
      </w:r>
      <w:r>
        <w:t>в</w:t>
      </w:r>
      <w:r>
        <w:rPr>
          <w:spacing w:val="-3"/>
        </w:rPr>
        <w:t xml:space="preserve"> </w:t>
      </w:r>
      <w:r>
        <w:t>подъезде;</w:t>
      </w:r>
    </w:p>
    <w:p w:rsidR="006B28B4" w:rsidRDefault="00DA7639">
      <w:pPr>
        <w:pStyle w:val="a3"/>
        <w:ind w:right="380"/>
        <w:jc w:val="left"/>
      </w:pPr>
      <w:r>
        <w:t>безопасно</w:t>
      </w:r>
      <w:r>
        <w:rPr>
          <w:spacing w:val="3"/>
        </w:rPr>
        <w:t xml:space="preserve"> </w:t>
      </w:r>
      <w:r>
        <w:t>вести</w:t>
      </w:r>
      <w:r>
        <w:rPr>
          <w:spacing w:val="2"/>
        </w:rPr>
        <w:t xml:space="preserve"> </w:t>
      </w:r>
      <w:r>
        <w:t>и</w:t>
      </w:r>
      <w:r>
        <w:rPr>
          <w:spacing w:val="4"/>
        </w:rPr>
        <w:t xml:space="preserve"> </w:t>
      </w:r>
      <w:r>
        <w:t>применять</w:t>
      </w:r>
      <w:r>
        <w:rPr>
          <w:spacing w:val="2"/>
        </w:rPr>
        <w:t xml:space="preserve"> </w:t>
      </w:r>
      <w:r>
        <w:t>способы</w:t>
      </w:r>
      <w:r>
        <w:rPr>
          <w:spacing w:val="4"/>
        </w:rPr>
        <w:t xml:space="preserve"> </w:t>
      </w:r>
      <w:r>
        <w:t>самозащиты</w:t>
      </w:r>
      <w:r>
        <w:rPr>
          <w:spacing w:val="4"/>
        </w:rPr>
        <w:t xml:space="preserve"> </w:t>
      </w:r>
      <w:r>
        <w:t>в</w:t>
      </w:r>
      <w:r>
        <w:rPr>
          <w:spacing w:val="3"/>
        </w:rPr>
        <w:t xml:space="preserve"> </w:t>
      </w:r>
      <w:r>
        <w:t>криминогенной</w:t>
      </w:r>
      <w:r>
        <w:rPr>
          <w:spacing w:val="12"/>
        </w:rPr>
        <w:t xml:space="preserve"> </w:t>
      </w:r>
      <w:r>
        <w:t>ситуации</w:t>
      </w:r>
      <w:r>
        <w:rPr>
          <w:spacing w:val="-67"/>
        </w:rPr>
        <w:t xml:space="preserve"> </w:t>
      </w:r>
      <w:r>
        <w:t>в</w:t>
      </w:r>
      <w:r>
        <w:rPr>
          <w:spacing w:val="-2"/>
        </w:rPr>
        <w:t xml:space="preserve"> </w:t>
      </w:r>
      <w:r>
        <w:t>лифте;</w:t>
      </w:r>
    </w:p>
    <w:p w:rsidR="006B28B4" w:rsidRDefault="00DA7639">
      <w:pPr>
        <w:pStyle w:val="a3"/>
        <w:ind w:right="386"/>
        <w:jc w:val="left"/>
      </w:pPr>
      <w:r>
        <w:t>безопасно</w:t>
      </w:r>
      <w:r>
        <w:rPr>
          <w:spacing w:val="3"/>
        </w:rPr>
        <w:t xml:space="preserve"> </w:t>
      </w:r>
      <w:r>
        <w:t>вести</w:t>
      </w:r>
      <w:r>
        <w:rPr>
          <w:spacing w:val="2"/>
        </w:rPr>
        <w:t xml:space="preserve"> </w:t>
      </w:r>
      <w:r>
        <w:t>и</w:t>
      </w:r>
      <w:r>
        <w:rPr>
          <w:spacing w:val="3"/>
        </w:rPr>
        <w:t xml:space="preserve"> </w:t>
      </w:r>
      <w:r>
        <w:t>применять</w:t>
      </w:r>
      <w:r>
        <w:rPr>
          <w:spacing w:val="2"/>
        </w:rPr>
        <w:t xml:space="preserve"> </w:t>
      </w:r>
      <w:r>
        <w:t>способы</w:t>
      </w:r>
      <w:r>
        <w:rPr>
          <w:spacing w:val="4"/>
        </w:rPr>
        <w:t xml:space="preserve"> </w:t>
      </w:r>
      <w:r>
        <w:t>самозащиты</w:t>
      </w:r>
      <w:r>
        <w:rPr>
          <w:spacing w:val="4"/>
        </w:rPr>
        <w:t xml:space="preserve"> </w:t>
      </w:r>
      <w:r>
        <w:t>в</w:t>
      </w:r>
      <w:r>
        <w:rPr>
          <w:spacing w:val="3"/>
        </w:rPr>
        <w:t xml:space="preserve"> </w:t>
      </w:r>
      <w:r>
        <w:t>криминогенной</w:t>
      </w:r>
      <w:r>
        <w:rPr>
          <w:spacing w:val="4"/>
        </w:rPr>
        <w:t xml:space="preserve"> </w:t>
      </w:r>
      <w:r>
        <w:t>ситуации</w:t>
      </w:r>
      <w:r>
        <w:rPr>
          <w:spacing w:val="-67"/>
        </w:rPr>
        <w:t xml:space="preserve"> </w:t>
      </w:r>
      <w:r>
        <w:t>в</w:t>
      </w:r>
      <w:r>
        <w:rPr>
          <w:spacing w:val="-3"/>
        </w:rPr>
        <w:t xml:space="preserve"> </w:t>
      </w:r>
      <w:r>
        <w:t>квартире;</w:t>
      </w:r>
    </w:p>
    <w:p w:rsidR="006B28B4" w:rsidRDefault="00DA7639">
      <w:pPr>
        <w:pStyle w:val="a3"/>
        <w:spacing w:line="321" w:lineRule="exact"/>
        <w:ind w:left="1401" w:firstLine="0"/>
        <w:jc w:val="left"/>
      </w:pPr>
      <w:r>
        <w:t>безопасно</w:t>
      </w:r>
      <w:r>
        <w:rPr>
          <w:spacing w:val="-2"/>
        </w:rPr>
        <w:t xml:space="preserve"> </w:t>
      </w:r>
      <w:r>
        <w:t>вести</w:t>
      </w:r>
      <w:r>
        <w:rPr>
          <w:spacing w:val="-6"/>
        </w:rPr>
        <w:t xml:space="preserve"> </w:t>
      </w:r>
      <w:r>
        <w:t>и</w:t>
      </w:r>
      <w:r>
        <w:rPr>
          <w:spacing w:val="-2"/>
        </w:rPr>
        <w:t xml:space="preserve"> </w:t>
      </w:r>
      <w:r>
        <w:t>применять</w:t>
      </w:r>
      <w:r>
        <w:rPr>
          <w:spacing w:val="-4"/>
        </w:rPr>
        <w:t xml:space="preserve"> </w:t>
      </w:r>
      <w:r>
        <w:t>способы</w:t>
      </w:r>
      <w:r>
        <w:rPr>
          <w:spacing w:val="-2"/>
        </w:rPr>
        <w:t xml:space="preserve"> </w:t>
      </w:r>
      <w:r>
        <w:t>самозащиты</w:t>
      </w:r>
      <w:r>
        <w:rPr>
          <w:spacing w:val="-3"/>
        </w:rPr>
        <w:t xml:space="preserve"> </w:t>
      </w:r>
      <w:r>
        <w:t>при</w:t>
      </w:r>
      <w:r>
        <w:rPr>
          <w:spacing w:val="-3"/>
        </w:rPr>
        <w:t xml:space="preserve"> </w:t>
      </w:r>
      <w:r>
        <w:t>карманной</w:t>
      </w:r>
      <w:r>
        <w:rPr>
          <w:spacing w:val="-2"/>
        </w:rPr>
        <w:t xml:space="preserve"> </w:t>
      </w:r>
      <w:r>
        <w:t>краже;</w:t>
      </w:r>
    </w:p>
    <w:p w:rsidR="006B28B4" w:rsidRDefault="00DA7639">
      <w:pPr>
        <w:pStyle w:val="a3"/>
        <w:tabs>
          <w:tab w:val="left" w:pos="2933"/>
          <w:tab w:val="left" w:pos="3909"/>
          <w:tab w:val="left" w:pos="4386"/>
          <w:tab w:val="left" w:pos="5978"/>
          <w:tab w:val="left" w:pos="7314"/>
          <w:tab w:val="left" w:pos="9115"/>
          <w:tab w:val="left" w:pos="9880"/>
        </w:tabs>
        <w:spacing w:line="242" w:lineRule="auto"/>
        <w:ind w:right="394"/>
        <w:jc w:val="left"/>
      </w:pPr>
      <w:r>
        <w:t>безопасно</w:t>
      </w:r>
      <w:r>
        <w:tab/>
        <w:t>вести</w:t>
      </w:r>
      <w:r>
        <w:tab/>
        <w:t>и</w:t>
      </w:r>
      <w:r>
        <w:tab/>
        <w:t>применять</w:t>
      </w:r>
      <w:r>
        <w:tab/>
        <w:t>способы</w:t>
      </w:r>
      <w:r>
        <w:tab/>
        <w:t>самозащиты</w:t>
      </w:r>
      <w:r>
        <w:tab/>
        <w:t>при</w:t>
      </w:r>
      <w:r>
        <w:tab/>
      </w:r>
      <w:r>
        <w:rPr>
          <w:spacing w:val="-1"/>
        </w:rPr>
        <w:t>попытке</w:t>
      </w:r>
      <w:r>
        <w:rPr>
          <w:spacing w:val="-67"/>
        </w:rPr>
        <w:t xml:space="preserve"> </w:t>
      </w:r>
      <w:r>
        <w:t>мошенничества;</w:t>
      </w:r>
    </w:p>
    <w:p w:rsidR="006B28B4" w:rsidRDefault="00DA7639">
      <w:pPr>
        <w:pStyle w:val="a3"/>
        <w:spacing w:line="317" w:lineRule="exact"/>
        <w:ind w:left="1401" w:firstLine="0"/>
        <w:jc w:val="left"/>
      </w:pPr>
      <w:r>
        <w:t>адекватно</w:t>
      </w:r>
      <w:r>
        <w:rPr>
          <w:spacing w:val="-3"/>
        </w:rPr>
        <w:t xml:space="preserve"> </w:t>
      </w:r>
      <w:r>
        <w:t>оценивать</w:t>
      </w:r>
      <w:r>
        <w:rPr>
          <w:spacing w:val="-4"/>
        </w:rPr>
        <w:t xml:space="preserve"> </w:t>
      </w:r>
      <w:r>
        <w:t>ситуацию</w:t>
      </w:r>
      <w:r>
        <w:rPr>
          <w:spacing w:val="-7"/>
        </w:rPr>
        <w:t xml:space="preserve"> </w:t>
      </w:r>
      <w:r>
        <w:t>дорожного</w:t>
      </w:r>
      <w:r>
        <w:rPr>
          <w:spacing w:val="-6"/>
        </w:rPr>
        <w:t xml:space="preserve"> </w:t>
      </w:r>
      <w:r>
        <w:t>движения;</w:t>
      </w:r>
    </w:p>
    <w:p w:rsidR="006B28B4" w:rsidRDefault="00DA7639">
      <w:pPr>
        <w:pStyle w:val="a3"/>
        <w:ind w:left="1401" w:right="1173" w:firstLine="0"/>
        <w:jc w:val="left"/>
      </w:pPr>
      <w:r>
        <w:t>адекватно оценивать ситуацию и безопасно действовать при пожаре;</w:t>
      </w:r>
      <w:r>
        <w:rPr>
          <w:spacing w:val="1"/>
        </w:rPr>
        <w:t xml:space="preserve"> </w:t>
      </w:r>
      <w:r>
        <w:t>безопасно</w:t>
      </w:r>
      <w:r>
        <w:rPr>
          <w:spacing w:val="-4"/>
        </w:rPr>
        <w:t xml:space="preserve"> </w:t>
      </w:r>
      <w:r>
        <w:t>использовать</w:t>
      </w:r>
      <w:r>
        <w:rPr>
          <w:spacing w:val="-6"/>
        </w:rPr>
        <w:t xml:space="preserve"> </w:t>
      </w:r>
      <w:r>
        <w:t>средства</w:t>
      </w:r>
      <w:r>
        <w:rPr>
          <w:spacing w:val="-5"/>
        </w:rPr>
        <w:t xml:space="preserve"> </w:t>
      </w:r>
      <w:r>
        <w:t>индивидуальной</w:t>
      </w:r>
      <w:r>
        <w:rPr>
          <w:spacing w:val="-5"/>
        </w:rPr>
        <w:t xml:space="preserve"> </w:t>
      </w:r>
      <w:r>
        <w:t>защиты</w:t>
      </w:r>
      <w:r>
        <w:rPr>
          <w:spacing w:val="-7"/>
        </w:rPr>
        <w:t xml:space="preserve"> </w:t>
      </w:r>
      <w:r>
        <w:t>при</w:t>
      </w:r>
      <w:r>
        <w:rPr>
          <w:spacing w:val="-4"/>
        </w:rPr>
        <w:t xml:space="preserve"> </w:t>
      </w:r>
      <w:r>
        <w:t>пожаре;</w:t>
      </w:r>
      <w:r>
        <w:rPr>
          <w:spacing w:val="-67"/>
        </w:rPr>
        <w:t xml:space="preserve"> </w:t>
      </w:r>
      <w:r>
        <w:t>безопасно применять</w:t>
      </w:r>
      <w:r>
        <w:rPr>
          <w:spacing w:val="-2"/>
        </w:rPr>
        <w:t xml:space="preserve"> </w:t>
      </w:r>
      <w:r>
        <w:t>первичные</w:t>
      </w:r>
      <w:r>
        <w:rPr>
          <w:spacing w:val="-1"/>
        </w:rPr>
        <w:t xml:space="preserve"> </w:t>
      </w:r>
      <w:r>
        <w:t>средства</w:t>
      </w:r>
      <w:r>
        <w:rPr>
          <w:spacing w:val="-3"/>
        </w:rPr>
        <w:t xml:space="preserve"> </w:t>
      </w:r>
      <w:r>
        <w:t>пожаротушения;</w:t>
      </w:r>
    </w:p>
    <w:p w:rsidR="006B28B4" w:rsidRDefault="00DA7639">
      <w:pPr>
        <w:pStyle w:val="a3"/>
        <w:spacing w:line="321" w:lineRule="exact"/>
        <w:ind w:left="1401" w:firstLine="0"/>
        <w:jc w:val="left"/>
      </w:pPr>
      <w:r>
        <w:t>соблюдать</w:t>
      </w:r>
      <w:r>
        <w:rPr>
          <w:spacing w:val="-4"/>
        </w:rPr>
        <w:t xml:space="preserve"> </w:t>
      </w:r>
      <w:r>
        <w:t>правила</w:t>
      </w:r>
      <w:r>
        <w:rPr>
          <w:spacing w:val="-3"/>
        </w:rPr>
        <w:t xml:space="preserve"> </w:t>
      </w:r>
      <w:r>
        <w:t>безопасности</w:t>
      </w:r>
      <w:r>
        <w:rPr>
          <w:spacing w:val="-5"/>
        </w:rPr>
        <w:t xml:space="preserve"> </w:t>
      </w:r>
      <w:r>
        <w:t>дорожного</w:t>
      </w:r>
      <w:r>
        <w:rPr>
          <w:spacing w:val="-2"/>
        </w:rPr>
        <w:t xml:space="preserve"> </w:t>
      </w:r>
      <w:r>
        <w:t>движения</w:t>
      </w:r>
      <w:r>
        <w:rPr>
          <w:spacing w:val="-3"/>
        </w:rPr>
        <w:t xml:space="preserve"> </w:t>
      </w:r>
      <w:r>
        <w:t>пешехода;</w:t>
      </w:r>
    </w:p>
    <w:p w:rsidR="006B28B4" w:rsidRDefault="00DA7639">
      <w:pPr>
        <w:pStyle w:val="a3"/>
        <w:spacing w:line="322" w:lineRule="exact"/>
        <w:ind w:left="1401" w:firstLine="0"/>
        <w:jc w:val="left"/>
      </w:pPr>
      <w:r>
        <w:t>соблюдать</w:t>
      </w:r>
      <w:r>
        <w:rPr>
          <w:spacing w:val="-5"/>
        </w:rPr>
        <w:t xml:space="preserve"> </w:t>
      </w:r>
      <w:r>
        <w:t>правила</w:t>
      </w:r>
      <w:r>
        <w:rPr>
          <w:spacing w:val="-4"/>
        </w:rPr>
        <w:t xml:space="preserve"> </w:t>
      </w:r>
      <w:r>
        <w:t>безопасности</w:t>
      </w:r>
      <w:r>
        <w:rPr>
          <w:spacing w:val="-5"/>
        </w:rPr>
        <w:t xml:space="preserve"> </w:t>
      </w:r>
      <w:r>
        <w:t>дорожного</w:t>
      </w:r>
      <w:r>
        <w:rPr>
          <w:spacing w:val="-3"/>
        </w:rPr>
        <w:t xml:space="preserve"> </w:t>
      </w:r>
      <w:r>
        <w:t>движения</w:t>
      </w:r>
      <w:r>
        <w:rPr>
          <w:spacing w:val="-3"/>
        </w:rPr>
        <w:t xml:space="preserve"> </w:t>
      </w:r>
      <w:r>
        <w:t>велосипедиста;</w:t>
      </w:r>
    </w:p>
    <w:p w:rsidR="006B28B4" w:rsidRDefault="00DA7639">
      <w:pPr>
        <w:pStyle w:val="a3"/>
        <w:tabs>
          <w:tab w:val="left" w:pos="3061"/>
          <w:tab w:val="left" w:pos="4407"/>
          <w:tab w:val="left" w:pos="6395"/>
          <w:tab w:val="left" w:pos="8084"/>
          <w:tab w:val="left" w:pos="9640"/>
        </w:tabs>
        <w:ind w:right="389"/>
        <w:jc w:val="left"/>
      </w:pPr>
      <w:r>
        <w:t>соблюдать</w:t>
      </w:r>
      <w:r>
        <w:tab/>
        <w:t>правила</w:t>
      </w:r>
      <w:r>
        <w:tab/>
        <w:t>безопасности</w:t>
      </w:r>
      <w:r>
        <w:tab/>
        <w:t>дорожного</w:t>
      </w:r>
      <w:r>
        <w:tab/>
        <w:t>движения</w:t>
      </w:r>
      <w:r>
        <w:tab/>
      </w:r>
      <w:r>
        <w:rPr>
          <w:spacing w:val="-1"/>
        </w:rPr>
        <w:t>пассажира</w:t>
      </w:r>
      <w:r>
        <w:rPr>
          <w:spacing w:val="-67"/>
        </w:rPr>
        <w:t xml:space="preserve"> </w:t>
      </w:r>
      <w:r>
        <w:t>транспортного средства;</w:t>
      </w:r>
    </w:p>
    <w:p w:rsidR="006B28B4" w:rsidRDefault="00DA7639">
      <w:pPr>
        <w:pStyle w:val="a3"/>
        <w:tabs>
          <w:tab w:val="left" w:pos="3857"/>
          <w:tab w:val="left" w:pos="4250"/>
          <w:tab w:val="left" w:pos="6449"/>
          <w:tab w:val="left" w:pos="7762"/>
          <w:tab w:val="left" w:pos="8153"/>
          <w:tab w:val="left" w:pos="9873"/>
        </w:tabs>
        <w:ind w:right="394"/>
        <w:jc w:val="left"/>
      </w:pPr>
      <w:r>
        <w:t>классифицировать</w:t>
      </w:r>
      <w:r>
        <w:tab/>
        <w:t>и</w:t>
      </w:r>
      <w:r>
        <w:tab/>
        <w:t>характеризовать</w:t>
      </w:r>
      <w:r>
        <w:tab/>
        <w:t>причины</w:t>
      </w:r>
      <w:r>
        <w:tab/>
        <w:t>и</w:t>
      </w:r>
      <w:r>
        <w:tab/>
        <w:t>последствия</w:t>
      </w:r>
      <w:r>
        <w:tab/>
      </w:r>
      <w:r>
        <w:rPr>
          <w:spacing w:val="-1"/>
        </w:rPr>
        <w:t>опасных</w:t>
      </w:r>
      <w:r>
        <w:rPr>
          <w:spacing w:val="-67"/>
        </w:rPr>
        <w:t xml:space="preserve"> </w:t>
      </w:r>
      <w:r>
        <w:t>ситуаций</w:t>
      </w:r>
      <w:r>
        <w:rPr>
          <w:spacing w:val="-4"/>
        </w:rPr>
        <w:t xml:space="preserve"> </w:t>
      </w:r>
      <w:r>
        <w:t>на воде;</w:t>
      </w:r>
    </w:p>
    <w:p w:rsidR="006B28B4" w:rsidRDefault="00DA7639">
      <w:pPr>
        <w:pStyle w:val="a3"/>
        <w:ind w:left="1401" w:right="1460" w:firstLine="0"/>
        <w:jc w:val="left"/>
      </w:pPr>
      <w:r>
        <w:t>адекватно</w:t>
      </w:r>
      <w:r>
        <w:rPr>
          <w:spacing w:val="-2"/>
        </w:rPr>
        <w:t xml:space="preserve"> </w:t>
      </w:r>
      <w:r>
        <w:t>оценивать</w:t>
      </w:r>
      <w:r>
        <w:rPr>
          <w:spacing w:val="-3"/>
        </w:rPr>
        <w:t xml:space="preserve"> </w:t>
      </w:r>
      <w:r>
        <w:t>ситуацию</w:t>
      </w:r>
      <w:r>
        <w:rPr>
          <w:spacing w:val="-5"/>
        </w:rPr>
        <w:t xml:space="preserve"> </w:t>
      </w:r>
      <w:r>
        <w:t>и</w:t>
      </w:r>
      <w:r>
        <w:rPr>
          <w:spacing w:val="-2"/>
        </w:rPr>
        <w:t xml:space="preserve"> </w:t>
      </w:r>
      <w:r>
        <w:t>безопасно</w:t>
      </w:r>
      <w:r>
        <w:rPr>
          <w:spacing w:val="-2"/>
        </w:rPr>
        <w:t xml:space="preserve"> </w:t>
      </w:r>
      <w:r>
        <w:t>вести</w:t>
      </w:r>
      <w:r>
        <w:rPr>
          <w:spacing w:val="-4"/>
        </w:rPr>
        <w:t xml:space="preserve"> </w:t>
      </w:r>
      <w:r>
        <w:t>у</w:t>
      </w:r>
      <w:r>
        <w:rPr>
          <w:spacing w:val="-1"/>
        </w:rPr>
        <w:t xml:space="preserve"> </w:t>
      </w:r>
      <w:r>
        <w:t>воды</w:t>
      </w:r>
      <w:r>
        <w:rPr>
          <w:spacing w:val="-5"/>
        </w:rPr>
        <w:t xml:space="preserve"> </w:t>
      </w:r>
      <w:r>
        <w:t>и</w:t>
      </w:r>
      <w:r>
        <w:rPr>
          <w:spacing w:val="-4"/>
        </w:rPr>
        <w:t xml:space="preserve"> </w:t>
      </w:r>
      <w:r>
        <w:t>на</w:t>
      </w:r>
      <w:r>
        <w:rPr>
          <w:spacing w:val="-2"/>
        </w:rPr>
        <w:t xml:space="preserve"> </w:t>
      </w:r>
      <w:r>
        <w:t>воде;</w:t>
      </w:r>
      <w:r>
        <w:rPr>
          <w:spacing w:val="-67"/>
        </w:rPr>
        <w:t xml:space="preserve"> </w:t>
      </w:r>
      <w:r>
        <w:t>использовать</w:t>
      </w:r>
      <w:r>
        <w:rPr>
          <w:spacing w:val="-3"/>
        </w:rPr>
        <w:t xml:space="preserve"> </w:t>
      </w:r>
      <w:r>
        <w:t>средства</w:t>
      </w:r>
      <w:r>
        <w:rPr>
          <w:spacing w:val="-3"/>
        </w:rPr>
        <w:t xml:space="preserve"> </w:t>
      </w:r>
      <w:r>
        <w:t>и</w:t>
      </w:r>
      <w:r>
        <w:rPr>
          <w:spacing w:val="-2"/>
        </w:rPr>
        <w:t xml:space="preserve"> </w:t>
      </w:r>
      <w:r>
        <w:t>способы</w:t>
      </w:r>
      <w:r>
        <w:rPr>
          <w:spacing w:val="-1"/>
        </w:rPr>
        <w:t xml:space="preserve"> </w:t>
      </w:r>
      <w:r>
        <w:t>само-</w:t>
      </w:r>
      <w:r>
        <w:rPr>
          <w:spacing w:val="-4"/>
        </w:rPr>
        <w:t xml:space="preserve"> </w:t>
      </w:r>
      <w:r>
        <w:t>и</w:t>
      </w:r>
      <w:r>
        <w:rPr>
          <w:spacing w:val="-2"/>
        </w:rPr>
        <w:t xml:space="preserve"> </w:t>
      </w:r>
      <w:r>
        <w:t>взаимопомощи</w:t>
      </w:r>
      <w:r>
        <w:rPr>
          <w:spacing w:val="-1"/>
        </w:rPr>
        <w:t xml:space="preserve"> </w:t>
      </w:r>
      <w:r>
        <w:t>на</w:t>
      </w:r>
      <w:r>
        <w:rPr>
          <w:spacing w:val="-5"/>
        </w:rPr>
        <w:t xml:space="preserve"> </w:t>
      </w:r>
      <w:r>
        <w:t>воде;</w:t>
      </w:r>
    </w:p>
    <w:p w:rsidR="006B28B4" w:rsidRDefault="00DA7639">
      <w:pPr>
        <w:pStyle w:val="a3"/>
        <w:tabs>
          <w:tab w:val="left" w:pos="3857"/>
          <w:tab w:val="left" w:pos="4250"/>
          <w:tab w:val="left" w:pos="6449"/>
          <w:tab w:val="left" w:pos="7762"/>
          <w:tab w:val="left" w:pos="8153"/>
          <w:tab w:val="left" w:pos="9873"/>
        </w:tabs>
        <w:ind w:right="394"/>
        <w:jc w:val="left"/>
      </w:pPr>
      <w:r>
        <w:t>классифицировать</w:t>
      </w:r>
      <w:r>
        <w:tab/>
        <w:t>и</w:t>
      </w:r>
      <w:r>
        <w:tab/>
        <w:t>характеризовать</w:t>
      </w:r>
      <w:r>
        <w:tab/>
        <w:t>причины</w:t>
      </w:r>
      <w:r>
        <w:tab/>
        <w:t>и</w:t>
      </w:r>
      <w:r>
        <w:tab/>
        <w:t>последствия</w:t>
      </w:r>
      <w:r>
        <w:tab/>
      </w:r>
      <w:r>
        <w:rPr>
          <w:spacing w:val="-1"/>
        </w:rPr>
        <w:t>опасных</w:t>
      </w:r>
      <w:r>
        <w:rPr>
          <w:spacing w:val="-67"/>
        </w:rPr>
        <w:t xml:space="preserve"> </w:t>
      </w:r>
      <w:r>
        <w:t>ситуаций</w:t>
      </w:r>
      <w:r>
        <w:rPr>
          <w:spacing w:val="-1"/>
        </w:rPr>
        <w:t xml:space="preserve"> </w:t>
      </w:r>
      <w:r>
        <w:t>в</w:t>
      </w:r>
      <w:r>
        <w:rPr>
          <w:spacing w:val="-1"/>
        </w:rPr>
        <w:t xml:space="preserve"> </w:t>
      </w:r>
      <w:r>
        <w:t>туристических</w:t>
      </w:r>
      <w:r>
        <w:rPr>
          <w:spacing w:val="-3"/>
        </w:rPr>
        <w:t xml:space="preserve"> </w:t>
      </w:r>
      <w:r>
        <w:t>походах;</w:t>
      </w:r>
    </w:p>
    <w:p w:rsidR="006B28B4" w:rsidRDefault="00DA7639">
      <w:pPr>
        <w:pStyle w:val="a3"/>
        <w:spacing w:line="321" w:lineRule="exact"/>
        <w:ind w:left="1401" w:firstLine="0"/>
        <w:jc w:val="left"/>
      </w:pPr>
      <w:r>
        <w:t>готовиться</w:t>
      </w:r>
      <w:r>
        <w:rPr>
          <w:spacing w:val="-2"/>
        </w:rPr>
        <w:t xml:space="preserve"> </w:t>
      </w:r>
      <w:r>
        <w:t>к</w:t>
      </w:r>
      <w:r>
        <w:rPr>
          <w:spacing w:val="-2"/>
        </w:rPr>
        <w:t xml:space="preserve"> </w:t>
      </w:r>
      <w:r>
        <w:t>туристическим</w:t>
      </w:r>
      <w:r>
        <w:rPr>
          <w:spacing w:val="-3"/>
        </w:rPr>
        <w:t xml:space="preserve"> </w:t>
      </w:r>
      <w:r>
        <w:t>походам;</w:t>
      </w:r>
    </w:p>
    <w:p w:rsidR="006B28B4" w:rsidRDefault="00DA7639">
      <w:pPr>
        <w:pStyle w:val="a3"/>
        <w:ind w:left="1401" w:right="764" w:firstLine="0"/>
        <w:jc w:val="left"/>
      </w:pPr>
      <w:r>
        <w:t>адекватно оценивать ситуацию и безопасно вести в туристических походах;</w:t>
      </w:r>
      <w:r>
        <w:rPr>
          <w:spacing w:val="-67"/>
        </w:rPr>
        <w:t xml:space="preserve"> </w:t>
      </w:r>
      <w:r>
        <w:t>адекватно оценивать</w:t>
      </w:r>
      <w:r>
        <w:rPr>
          <w:spacing w:val="-1"/>
        </w:rPr>
        <w:t xml:space="preserve"> </w:t>
      </w:r>
      <w:r>
        <w:t>ситуацию</w:t>
      </w:r>
      <w:r>
        <w:rPr>
          <w:spacing w:val="-5"/>
        </w:rPr>
        <w:t xml:space="preserve"> </w:t>
      </w:r>
      <w:r>
        <w:t>и ориентироваться</w:t>
      </w:r>
      <w:r>
        <w:rPr>
          <w:spacing w:val="-4"/>
        </w:rPr>
        <w:t xml:space="preserve"> </w:t>
      </w:r>
      <w:r>
        <w:t>на местности;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jc w:val="left"/>
      </w:pPr>
      <w:r>
        <w:t>овладение</w:t>
      </w:r>
      <w:r>
        <w:rPr>
          <w:spacing w:val="2"/>
        </w:rPr>
        <w:t xml:space="preserve"> </w:t>
      </w:r>
      <w:r>
        <w:t>основами</w:t>
      </w:r>
      <w:r>
        <w:rPr>
          <w:spacing w:val="3"/>
        </w:rPr>
        <w:t xml:space="preserve"> </w:t>
      </w:r>
      <w:r>
        <w:t>экологического</w:t>
      </w:r>
      <w:r>
        <w:rPr>
          <w:spacing w:val="4"/>
        </w:rPr>
        <w:t xml:space="preserve"> </w:t>
      </w:r>
      <w:r>
        <w:t>проектирования</w:t>
      </w:r>
      <w:r>
        <w:rPr>
          <w:spacing w:val="5"/>
        </w:rPr>
        <w:t xml:space="preserve"> </w:t>
      </w:r>
      <w:r>
        <w:t>БЖ</w:t>
      </w:r>
      <w:r>
        <w:rPr>
          <w:spacing w:val="5"/>
        </w:rPr>
        <w:t xml:space="preserve"> </w:t>
      </w:r>
      <w:r>
        <w:t>с</w:t>
      </w:r>
      <w:r>
        <w:rPr>
          <w:spacing w:val="2"/>
        </w:rPr>
        <w:t xml:space="preserve"> </w:t>
      </w:r>
      <w:r>
        <w:t>учетом</w:t>
      </w:r>
      <w:r>
        <w:rPr>
          <w:spacing w:val="2"/>
        </w:rPr>
        <w:t xml:space="preserve"> </w:t>
      </w:r>
      <w:r>
        <w:t>природных,</w:t>
      </w:r>
      <w:r>
        <w:rPr>
          <w:spacing w:val="-67"/>
        </w:rPr>
        <w:t xml:space="preserve"> </w:t>
      </w:r>
      <w:r>
        <w:t>техногенных и социальных рисков</w:t>
      </w:r>
      <w:r>
        <w:rPr>
          <w:spacing w:val="-2"/>
        </w:rPr>
        <w:t xml:space="preserve"> </w:t>
      </w:r>
      <w:r>
        <w:t>на</w:t>
      </w:r>
      <w:r>
        <w:rPr>
          <w:spacing w:val="-1"/>
        </w:rPr>
        <w:t xml:space="preserve"> </w:t>
      </w:r>
      <w:r>
        <w:t>территории</w:t>
      </w:r>
      <w:r>
        <w:rPr>
          <w:spacing w:val="-3"/>
        </w:rPr>
        <w:t xml:space="preserve"> </w:t>
      </w:r>
      <w:r>
        <w:t>проживания;</w:t>
      </w:r>
    </w:p>
    <w:p w:rsidR="006B28B4" w:rsidRDefault="00DA7639">
      <w:pPr>
        <w:pStyle w:val="a3"/>
        <w:jc w:val="left"/>
      </w:pPr>
      <w:r>
        <w:t>характеризовать</w:t>
      </w:r>
      <w:r>
        <w:rPr>
          <w:spacing w:val="22"/>
        </w:rPr>
        <w:t xml:space="preserve"> </w:t>
      </w:r>
      <w:r>
        <w:t>причины</w:t>
      </w:r>
      <w:r>
        <w:rPr>
          <w:spacing w:val="23"/>
        </w:rPr>
        <w:t xml:space="preserve"> </w:t>
      </w:r>
      <w:r>
        <w:t>и</w:t>
      </w:r>
      <w:r>
        <w:rPr>
          <w:spacing w:val="23"/>
        </w:rPr>
        <w:t xml:space="preserve"> </w:t>
      </w:r>
      <w:r>
        <w:t>последствия</w:t>
      </w:r>
      <w:r>
        <w:rPr>
          <w:spacing w:val="23"/>
        </w:rPr>
        <w:t xml:space="preserve"> </w:t>
      </w:r>
      <w:r>
        <w:t>чрезвычайных</w:t>
      </w:r>
      <w:r>
        <w:rPr>
          <w:spacing w:val="24"/>
        </w:rPr>
        <w:t xml:space="preserve"> </w:t>
      </w:r>
      <w:r>
        <w:t>ситуаций</w:t>
      </w:r>
      <w:r>
        <w:rPr>
          <w:spacing w:val="23"/>
        </w:rPr>
        <w:t xml:space="preserve"> </w:t>
      </w:r>
      <w:r>
        <w:t>природного</w:t>
      </w:r>
      <w:r>
        <w:rPr>
          <w:spacing w:val="-67"/>
        </w:rPr>
        <w:t xml:space="preserve"> </w:t>
      </w:r>
      <w:r>
        <w:t>характера</w:t>
      </w:r>
      <w:r>
        <w:rPr>
          <w:spacing w:val="-4"/>
        </w:rPr>
        <w:t xml:space="preserve"> </w:t>
      </w:r>
      <w:r>
        <w:t>для личности, общества</w:t>
      </w:r>
      <w:r>
        <w:rPr>
          <w:spacing w:val="-4"/>
        </w:rPr>
        <w:t xml:space="preserve"> </w:t>
      </w:r>
      <w:r>
        <w:t>и</w:t>
      </w:r>
      <w:r>
        <w:rPr>
          <w:spacing w:val="-1"/>
        </w:rPr>
        <w:t xml:space="preserve"> </w:t>
      </w:r>
      <w:r>
        <w:t>государства;</w:t>
      </w:r>
    </w:p>
    <w:p w:rsidR="006B28B4" w:rsidRDefault="00DA7639">
      <w:pPr>
        <w:pStyle w:val="a3"/>
        <w:tabs>
          <w:tab w:val="left" w:pos="4384"/>
          <w:tab w:val="left" w:pos="4736"/>
          <w:tab w:val="left" w:pos="7835"/>
          <w:tab w:val="left" w:pos="8168"/>
          <w:tab w:val="left" w:pos="9164"/>
        </w:tabs>
        <w:ind w:right="391"/>
        <w:jc w:val="left"/>
      </w:pPr>
      <w:r>
        <w:t>предвидеть</w:t>
      </w:r>
      <w:r>
        <w:rPr>
          <w:spacing w:val="123"/>
        </w:rPr>
        <w:t xml:space="preserve"> </w:t>
      </w:r>
      <w:r>
        <w:t>опасности</w:t>
      </w:r>
      <w:r>
        <w:tab/>
        <w:t>и</w:t>
      </w:r>
      <w:r>
        <w:tab/>
        <w:t>правильно</w:t>
      </w:r>
      <w:r>
        <w:rPr>
          <w:spacing w:val="129"/>
        </w:rPr>
        <w:t xml:space="preserve"> </w:t>
      </w:r>
      <w:r>
        <w:t>действовать</w:t>
      </w:r>
      <w:r>
        <w:tab/>
        <w:t>в</w:t>
      </w:r>
      <w:r>
        <w:tab/>
        <w:t>случае</w:t>
      </w:r>
      <w:r>
        <w:tab/>
      </w:r>
      <w:r>
        <w:rPr>
          <w:spacing w:val="-1"/>
        </w:rPr>
        <w:t>чрезвычайных</w:t>
      </w:r>
      <w:r>
        <w:rPr>
          <w:spacing w:val="-67"/>
        </w:rPr>
        <w:t xml:space="preserve"> </w:t>
      </w:r>
      <w:r>
        <w:t>ситуаций</w:t>
      </w:r>
      <w:r>
        <w:rPr>
          <w:spacing w:val="-4"/>
        </w:rPr>
        <w:t xml:space="preserve"> </w:t>
      </w:r>
      <w:r>
        <w:t>природного</w:t>
      </w:r>
      <w:r>
        <w:rPr>
          <w:spacing w:val="1"/>
        </w:rPr>
        <w:t xml:space="preserve"> </w:t>
      </w:r>
      <w:r>
        <w:t>характера;</w:t>
      </w:r>
    </w:p>
    <w:p w:rsidR="006B28B4" w:rsidRDefault="00DA7639">
      <w:pPr>
        <w:pStyle w:val="a3"/>
        <w:tabs>
          <w:tab w:val="left" w:pos="3848"/>
          <w:tab w:val="left" w:pos="5630"/>
          <w:tab w:val="left" w:pos="6150"/>
          <w:tab w:val="left" w:pos="7230"/>
          <w:tab w:val="left" w:pos="8674"/>
          <w:tab w:val="left" w:pos="9168"/>
        </w:tabs>
        <w:spacing w:before="1"/>
        <w:ind w:right="389"/>
        <w:jc w:val="left"/>
      </w:pPr>
      <w:r>
        <w:t>классифицировать</w:t>
      </w:r>
      <w:r>
        <w:tab/>
        <w:t>мероприятия</w:t>
      </w:r>
      <w:r>
        <w:tab/>
        <w:t>по</w:t>
      </w:r>
      <w:r>
        <w:tab/>
        <w:t>защите</w:t>
      </w:r>
      <w:r>
        <w:tab/>
        <w:t>населения</w:t>
      </w:r>
      <w:r>
        <w:tab/>
        <w:t>от</w:t>
      </w:r>
      <w:r>
        <w:tab/>
      </w:r>
      <w:r>
        <w:rPr>
          <w:spacing w:val="-1"/>
        </w:rPr>
        <w:t>чрезвычайных</w:t>
      </w:r>
      <w:r>
        <w:rPr>
          <w:spacing w:val="-67"/>
        </w:rPr>
        <w:t xml:space="preserve"> </w:t>
      </w:r>
      <w:r>
        <w:t>ситуаций</w:t>
      </w:r>
      <w:r>
        <w:rPr>
          <w:spacing w:val="-4"/>
        </w:rPr>
        <w:t xml:space="preserve"> </w:t>
      </w:r>
      <w:r>
        <w:t>природного</w:t>
      </w:r>
      <w:r>
        <w:rPr>
          <w:spacing w:val="1"/>
        </w:rPr>
        <w:t xml:space="preserve"> </w:t>
      </w:r>
      <w:r>
        <w:t>характера;</w:t>
      </w:r>
    </w:p>
    <w:p w:rsidR="006B28B4" w:rsidRDefault="00DA7639">
      <w:pPr>
        <w:pStyle w:val="a3"/>
        <w:ind w:left="1401" w:right="2784" w:firstLine="0"/>
        <w:jc w:val="left"/>
      </w:pPr>
      <w:r>
        <w:t>безопасно использовать средства индивидуальной защиты;</w:t>
      </w:r>
      <w:r>
        <w:rPr>
          <w:spacing w:val="-67"/>
        </w:rPr>
        <w:t xml:space="preserve"> </w:t>
      </w:r>
      <w:r>
        <w:t>безопасно</w:t>
      </w:r>
      <w:r>
        <w:rPr>
          <w:spacing w:val="-1"/>
        </w:rPr>
        <w:t xml:space="preserve"> </w:t>
      </w:r>
      <w:r>
        <w:t>действовать</w:t>
      </w:r>
      <w:r>
        <w:rPr>
          <w:spacing w:val="-2"/>
        </w:rPr>
        <w:t xml:space="preserve"> </w:t>
      </w:r>
      <w:r>
        <w:t>по сигналу</w:t>
      </w:r>
      <w:r>
        <w:rPr>
          <w:spacing w:val="-4"/>
        </w:rPr>
        <w:t xml:space="preserve"> </w:t>
      </w:r>
      <w:r>
        <w:t>«Внимание</w:t>
      </w:r>
      <w:r>
        <w:rPr>
          <w:spacing w:val="-1"/>
        </w:rPr>
        <w:t xml:space="preserve"> </w:t>
      </w:r>
      <w:r>
        <w:t>всем!»;</w:t>
      </w:r>
    </w:p>
    <w:p w:rsidR="006B28B4" w:rsidRDefault="00DA7639">
      <w:pPr>
        <w:pStyle w:val="a3"/>
        <w:spacing w:line="321" w:lineRule="exact"/>
        <w:ind w:left="1401" w:firstLine="0"/>
        <w:jc w:val="left"/>
      </w:pPr>
      <w:r>
        <w:t>безопасно</w:t>
      </w:r>
      <w:r>
        <w:rPr>
          <w:spacing w:val="-2"/>
        </w:rPr>
        <w:t xml:space="preserve"> </w:t>
      </w:r>
      <w:r>
        <w:t>использовать</w:t>
      </w:r>
      <w:r>
        <w:rPr>
          <w:spacing w:val="-5"/>
        </w:rPr>
        <w:t xml:space="preserve"> </w:t>
      </w:r>
      <w:r>
        <w:t>средства</w:t>
      </w:r>
      <w:r>
        <w:rPr>
          <w:spacing w:val="-4"/>
        </w:rPr>
        <w:t xml:space="preserve"> </w:t>
      </w:r>
      <w:r>
        <w:t>индивидуальной</w:t>
      </w:r>
      <w:r>
        <w:rPr>
          <w:spacing w:val="-6"/>
        </w:rPr>
        <w:t xml:space="preserve"> </w:t>
      </w:r>
      <w:r>
        <w:t>и</w:t>
      </w:r>
      <w:r>
        <w:rPr>
          <w:spacing w:val="-3"/>
        </w:rPr>
        <w:t xml:space="preserve"> </w:t>
      </w:r>
      <w:r>
        <w:t>коллективной</w:t>
      </w:r>
      <w:r>
        <w:rPr>
          <w:spacing w:val="-3"/>
        </w:rPr>
        <w:t xml:space="preserve"> </w:t>
      </w:r>
      <w:r>
        <w:t>защиты;</w:t>
      </w:r>
    </w:p>
    <w:p w:rsidR="006B28B4" w:rsidRDefault="00DA7639">
      <w:pPr>
        <w:pStyle w:val="a3"/>
        <w:ind w:right="391"/>
      </w:pPr>
      <w:r>
        <w:t>классифицировать</w:t>
      </w:r>
      <w:r>
        <w:rPr>
          <w:spacing w:val="1"/>
        </w:rPr>
        <w:t xml:space="preserve"> </w:t>
      </w:r>
      <w:r>
        <w:t>мероприятия</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1"/>
        </w:rPr>
        <w:t xml:space="preserve"> </w:t>
      </w:r>
      <w:r>
        <w:t>терроризма,</w:t>
      </w:r>
      <w:r>
        <w:rPr>
          <w:spacing w:val="1"/>
        </w:rPr>
        <w:t xml:space="preserve"> </w:t>
      </w:r>
      <w:r>
        <w:t>экстремизма,</w:t>
      </w:r>
      <w:r>
        <w:rPr>
          <w:spacing w:val="-5"/>
        </w:rPr>
        <w:t xml:space="preserve"> </w:t>
      </w:r>
      <w:r>
        <w:t>наркотизма;</w:t>
      </w:r>
    </w:p>
    <w:p w:rsidR="006B28B4" w:rsidRDefault="00DA7639">
      <w:pPr>
        <w:pStyle w:val="a3"/>
        <w:spacing w:before="1"/>
        <w:ind w:right="382"/>
      </w:pPr>
      <w:r>
        <w:t>классифицировать и характеризовать основные положения законодательных</w:t>
      </w:r>
      <w:r>
        <w:rPr>
          <w:spacing w:val="1"/>
        </w:rPr>
        <w:t xml:space="preserve"> </w:t>
      </w:r>
      <w:r>
        <w:t>актов,</w:t>
      </w:r>
      <w:r>
        <w:rPr>
          <w:spacing w:val="1"/>
        </w:rPr>
        <w:t xml:space="preserve"> </w:t>
      </w:r>
      <w:r>
        <w:t>регламентирующих</w:t>
      </w:r>
      <w:r>
        <w:rPr>
          <w:spacing w:val="1"/>
        </w:rPr>
        <w:t xml:space="preserve"> </w:t>
      </w:r>
      <w:r>
        <w:t>ответственность</w:t>
      </w:r>
      <w:r>
        <w:rPr>
          <w:spacing w:val="1"/>
        </w:rPr>
        <w:t xml:space="preserve"> </w:t>
      </w:r>
      <w:r>
        <w:t>несовершеннолетних</w:t>
      </w:r>
      <w:r>
        <w:rPr>
          <w:spacing w:val="71"/>
        </w:rPr>
        <w:t xml:space="preserve"> </w:t>
      </w:r>
      <w:r>
        <w:t>за</w:t>
      </w:r>
      <w:r>
        <w:rPr>
          <w:spacing w:val="1"/>
        </w:rPr>
        <w:t xml:space="preserve"> </w:t>
      </w:r>
      <w:r>
        <w:t>правонарушения;</w:t>
      </w:r>
    </w:p>
    <w:p w:rsidR="006B28B4" w:rsidRDefault="00DA7639">
      <w:pPr>
        <w:pStyle w:val="a3"/>
        <w:ind w:right="392"/>
      </w:pPr>
      <w:r>
        <w:t>характеризовать безопасный и здоровый образ жизни, его составляющие и</w:t>
      </w:r>
      <w:r>
        <w:rPr>
          <w:spacing w:val="1"/>
        </w:rPr>
        <w:t xml:space="preserve"> </w:t>
      </w:r>
      <w:r>
        <w:t>значение</w:t>
      </w:r>
      <w:r>
        <w:rPr>
          <w:spacing w:val="-1"/>
        </w:rPr>
        <w:t xml:space="preserve"> </w:t>
      </w:r>
      <w:r>
        <w:t>для личности, общества</w:t>
      </w:r>
      <w:r>
        <w:rPr>
          <w:spacing w:val="-4"/>
        </w:rPr>
        <w:t xml:space="preserve"> </w:t>
      </w:r>
      <w:r>
        <w:t>и</w:t>
      </w:r>
      <w:r>
        <w:rPr>
          <w:spacing w:val="-1"/>
        </w:rPr>
        <w:t xml:space="preserve"> </w:t>
      </w:r>
      <w:r>
        <w:t>государства;</w:t>
      </w:r>
    </w:p>
    <w:p w:rsidR="006B28B4" w:rsidRDefault="00DA7639">
      <w:pPr>
        <w:pStyle w:val="a3"/>
        <w:spacing w:line="242" w:lineRule="auto"/>
        <w:ind w:right="390"/>
      </w:pPr>
      <w:r>
        <w:t>классифицировать</w:t>
      </w:r>
      <w:r>
        <w:rPr>
          <w:spacing w:val="1"/>
        </w:rPr>
        <w:t xml:space="preserve"> </w:t>
      </w:r>
      <w:r>
        <w:t>мероприятия</w:t>
      </w:r>
      <w:r>
        <w:rPr>
          <w:spacing w:val="1"/>
        </w:rPr>
        <w:t xml:space="preserve"> </w:t>
      </w:r>
      <w:r>
        <w:t>и</w:t>
      </w:r>
      <w:r>
        <w:rPr>
          <w:spacing w:val="1"/>
        </w:rPr>
        <w:t xml:space="preserve"> </w:t>
      </w:r>
      <w:r>
        <w:t>факторы,</w:t>
      </w:r>
      <w:r>
        <w:rPr>
          <w:spacing w:val="1"/>
        </w:rPr>
        <w:t xml:space="preserve"> </w:t>
      </w:r>
      <w:r>
        <w:t>укрепляющие</w:t>
      </w:r>
      <w:r>
        <w:rPr>
          <w:spacing w:val="1"/>
        </w:rPr>
        <w:t xml:space="preserve"> </w:t>
      </w:r>
      <w:r>
        <w:t>и</w:t>
      </w:r>
      <w:r>
        <w:rPr>
          <w:spacing w:val="1"/>
        </w:rPr>
        <w:t xml:space="preserve"> </w:t>
      </w:r>
      <w:r>
        <w:t>разрушающие</w:t>
      </w:r>
      <w:r>
        <w:rPr>
          <w:spacing w:val="1"/>
        </w:rPr>
        <w:t xml:space="preserve"> </w:t>
      </w:r>
      <w:r>
        <w:t>здоровье;</w:t>
      </w:r>
    </w:p>
    <w:p w:rsidR="006B28B4" w:rsidRDefault="00DA7639">
      <w:pPr>
        <w:pStyle w:val="a3"/>
        <w:ind w:right="381"/>
      </w:pPr>
      <w:r>
        <w:t>планировать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67"/>
        </w:rPr>
        <w:t xml:space="preserve"> </w:t>
      </w:r>
      <w:r>
        <w:t>своего здоровья;</w:t>
      </w:r>
    </w:p>
    <w:p w:rsidR="006B28B4" w:rsidRDefault="00DA7639">
      <w:pPr>
        <w:pStyle w:val="a3"/>
        <w:ind w:right="391"/>
      </w:pPr>
      <w:r>
        <w:t>адекватно</w:t>
      </w:r>
      <w:r>
        <w:rPr>
          <w:spacing w:val="1"/>
        </w:rPr>
        <w:t xml:space="preserve"> </w:t>
      </w:r>
      <w:r>
        <w:t>оценивать нагрузку</w:t>
      </w:r>
      <w:r>
        <w:rPr>
          <w:spacing w:val="1"/>
        </w:rPr>
        <w:t xml:space="preserve"> </w:t>
      </w:r>
      <w:r>
        <w:t>и профилактические</w:t>
      </w:r>
      <w:r>
        <w:rPr>
          <w:spacing w:val="1"/>
        </w:rPr>
        <w:t xml:space="preserve"> </w:t>
      </w:r>
      <w:r>
        <w:t>занятия</w:t>
      </w:r>
      <w:r>
        <w:rPr>
          <w:spacing w:val="1"/>
        </w:rPr>
        <w:t xml:space="preserve"> </w:t>
      </w:r>
      <w:r>
        <w:t>по укреплению</w:t>
      </w:r>
      <w:r>
        <w:rPr>
          <w:spacing w:val="1"/>
        </w:rPr>
        <w:t xml:space="preserve"> </w:t>
      </w:r>
      <w:r>
        <w:t>здоровья;</w:t>
      </w:r>
    </w:p>
    <w:p w:rsidR="006B28B4" w:rsidRDefault="00DA7639">
      <w:pPr>
        <w:pStyle w:val="a3"/>
        <w:spacing w:line="321" w:lineRule="exact"/>
        <w:ind w:left="1401" w:firstLine="0"/>
      </w:pPr>
      <w:r>
        <w:t>планировать</w:t>
      </w:r>
      <w:r>
        <w:rPr>
          <w:spacing w:val="-4"/>
        </w:rPr>
        <w:t xml:space="preserve"> </w:t>
      </w:r>
      <w:r>
        <w:t>распорядок</w:t>
      </w:r>
      <w:r>
        <w:rPr>
          <w:spacing w:val="-2"/>
        </w:rPr>
        <w:t xml:space="preserve"> </w:t>
      </w:r>
      <w:r>
        <w:t>дня</w:t>
      </w:r>
      <w:r>
        <w:rPr>
          <w:spacing w:val="-3"/>
        </w:rPr>
        <w:t xml:space="preserve"> </w:t>
      </w:r>
      <w:r>
        <w:t>с</w:t>
      </w:r>
      <w:r>
        <w:rPr>
          <w:spacing w:val="-4"/>
        </w:rPr>
        <w:t xml:space="preserve"> </w:t>
      </w:r>
      <w:r>
        <w:t>учетом</w:t>
      </w:r>
      <w:r>
        <w:rPr>
          <w:spacing w:val="-5"/>
        </w:rPr>
        <w:t xml:space="preserve"> </w:t>
      </w:r>
      <w:r>
        <w:t>нагрузок;</w:t>
      </w:r>
    </w:p>
    <w:p w:rsidR="006B28B4" w:rsidRDefault="00DA7639">
      <w:pPr>
        <w:pStyle w:val="a3"/>
        <w:spacing w:line="242" w:lineRule="auto"/>
        <w:ind w:left="1401" w:right="1257" w:firstLine="0"/>
        <w:jc w:val="left"/>
      </w:pPr>
      <w:r>
        <w:t>выявлять мероприятия и факторы, потенциально опасные для здоровья;</w:t>
      </w:r>
      <w:r>
        <w:rPr>
          <w:spacing w:val="-67"/>
        </w:rPr>
        <w:t xml:space="preserve"> </w:t>
      </w:r>
      <w:r>
        <w:t>безопасно использовать</w:t>
      </w:r>
      <w:r>
        <w:rPr>
          <w:spacing w:val="-2"/>
        </w:rPr>
        <w:t xml:space="preserve"> </w:t>
      </w:r>
      <w:r>
        <w:t>ресурсы</w:t>
      </w:r>
      <w:r>
        <w:rPr>
          <w:spacing w:val="-1"/>
        </w:rPr>
        <w:t xml:space="preserve"> </w:t>
      </w:r>
      <w:r>
        <w:t>интернета;</w:t>
      </w:r>
    </w:p>
    <w:p w:rsidR="006B28B4" w:rsidRDefault="00DA7639">
      <w:pPr>
        <w:pStyle w:val="a3"/>
        <w:spacing w:line="317" w:lineRule="exact"/>
        <w:ind w:left="1401" w:firstLine="0"/>
        <w:jc w:val="left"/>
      </w:pPr>
      <w:r>
        <w:t>анализировать</w:t>
      </w:r>
      <w:r>
        <w:rPr>
          <w:spacing w:val="-7"/>
        </w:rPr>
        <w:t xml:space="preserve"> </w:t>
      </w:r>
      <w:r>
        <w:t>состояние</w:t>
      </w:r>
      <w:r>
        <w:rPr>
          <w:spacing w:val="-4"/>
        </w:rPr>
        <w:t xml:space="preserve"> </w:t>
      </w:r>
      <w:r>
        <w:t>своего</w:t>
      </w:r>
      <w:r>
        <w:rPr>
          <w:spacing w:val="-4"/>
        </w:rPr>
        <w:t xml:space="preserve"> </w:t>
      </w:r>
      <w:r>
        <w:t>здоровья;</w:t>
      </w:r>
    </w:p>
    <w:p w:rsidR="006B28B4" w:rsidRDefault="00DA7639">
      <w:pPr>
        <w:pStyle w:val="a3"/>
        <w:ind w:left="1401" w:right="2336" w:firstLine="0"/>
        <w:jc w:val="left"/>
      </w:pPr>
      <w:r>
        <w:t>использовать алгоритм действий по оказанию первой помощи;</w:t>
      </w:r>
      <w:r>
        <w:rPr>
          <w:spacing w:val="-67"/>
        </w:rPr>
        <w:t xml:space="preserve"> </w:t>
      </w:r>
      <w:r>
        <w:t>классифицировать</w:t>
      </w:r>
      <w:r>
        <w:rPr>
          <w:spacing w:val="-3"/>
        </w:rPr>
        <w:t xml:space="preserve"> </w:t>
      </w:r>
      <w:r>
        <w:t>средства</w:t>
      </w:r>
      <w:r>
        <w:rPr>
          <w:spacing w:val="-2"/>
        </w:rPr>
        <w:t xml:space="preserve"> </w:t>
      </w:r>
      <w:r>
        <w:t>оказания</w:t>
      </w:r>
      <w:r>
        <w:rPr>
          <w:spacing w:val="-4"/>
        </w:rPr>
        <w:t xml:space="preserve"> </w:t>
      </w:r>
      <w:r>
        <w:t>первой</w:t>
      </w:r>
      <w:r>
        <w:rPr>
          <w:spacing w:val="-1"/>
        </w:rPr>
        <w:t xml:space="preserve"> </w:t>
      </w:r>
      <w:r>
        <w:t>помощи;</w:t>
      </w:r>
    </w:p>
    <w:p w:rsidR="006B28B4" w:rsidRDefault="00DA7639">
      <w:pPr>
        <w:pStyle w:val="a3"/>
        <w:ind w:left="1401" w:right="1386" w:firstLine="0"/>
        <w:jc w:val="left"/>
      </w:pPr>
      <w:r>
        <w:t>оказывать первую помощь при наружном и внутреннем кровотечении;</w:t>
      </w:r>
      <w:r>
        <w:rPr>
          <w:spacing w:val="-68"/>
        </w:rPr>
        <w:t xml:space="preserve"> </w:t>
      </w:r>
      <w:r>
        <w:t>извлекать</w:t>
      </w:r>
      <w:r>
        <w:rPr>
          <w:spacing w:val="-2"/>
        </w:rPr>
        <w:t xml:space="preserve"> </w:t>
      </w:r>
      <w:r>
        <w:t>инородное</w:t>
      </w:r>
      <w:r>
        <w:rPr>
          <w:spacing w:val="-1"/>
        </w:rPr>
        <w:t xml:space="preserve"> </w:t>
      </w:r>
      <w:r>
        <w:t>тело</w:t>
      </w:r>
      <w:r>
        <w:rPr>
          <w:spacing w:val="1"/>
        </w:rPr>
        <w:t xml:space="preserve"> </w:t>
      </w:r>
      <w:r>
        <w:t>из</w:t>
      </w:r>
      <w:r>
        <w:rPr>
          <w:spacing w:val="-1"/>
        </w:rPr>
        <w:t xml:space="preserve"> </w:t>
      </w:r>
      <w:r>
        <w:t>верхних</w:t>
      </w:r>
      <w:r>
        <w:rPr>
          <w:spacing w:val="-4"/>
        </w:rPr>
        <w:t xml:space="preserve"> </w:t>
      </w:r>
      <w:r>
        <w:t>дыхательных</w:t>
      </w:r>
      <w:r>
        <w:rPr>
          <w:spacing w:val="1"/>
        </w:rPr>
        <w:t xml:space="preserve"> </w:t>
      </w:r>
      <w:r>
        <w:t>путей;</w:t>
      </w:r>
    </w:p>
    <w:p w:rsidR="006B28B4" w:rsidRDefault="00DA7639">
      <w:pPr>
        <w:pStyle w:val="a3"/>
        <w:spacing w:line="322" w:lineRule="exact"/>
        <w:ind w:left="1401" w:firstLine="0"/>
        <w:jc w:val="left"/>
      </w:pPr>
      <w:r>
        <w:t>оказывать</w:t>
      </w:r>
      <w:r>
        <w:rPr>
          <w:spacing w:val="-4"/>
        </w:rPr>
        <w:t xml:space="preserve"> </w:t>
      </w:r>
      <w:r>
        <w:t>первую</w:t>
      </w:r>
      <w:r>
        <w:rPr>
          <w:spacing w:val="-6"/>
        </w:rPr>
        <w:t xml:space="preserve"> </w:t>
      </w:r>
      <w:r>
        <w:t>помощь</w:t>
      </w:r>
      <w:r>
        <w:rPr>
          <w:spacing w:val="-3"/>
        </w:rPr>
        <w:t xml:space="preserve"> </w:t>
      </w:r>
      <w:r>
        <w:t>при</w:t>
      </w:r>
      <w:r>
        <w:rPr>
          <w:spacing w:val="-4"/>
        </w:rPr>
        <w:t xml:space="preserve"> </w:t>
      </w:r>
      <w:r>
        <w:t>ушибах;</w:t>
      </w:r>
    </w:p>
    <w:p w:rsidR="006B28B4" w:rsidRDefault="00DA7639">
      <w:pPr>
        <w:pStyle w:val="a3"/>
        <w:ind w:left="1401" w:right="4494" w:firstLine="0"/>
        <w:jc w:val="left"/>
      </w:pPr>
      <w:r>
        <w:t>оказывать первую помощь при растяжениях;</w:t>
      </w:r>
      <w:r>
        <w:rPr>
          <w:spacing w:val="-67"/>
        </w:rPr>
        <w:t xml:space="preserve"> </w:t>
      </w:r>
      <w:r>
        <w:t>оказывать</w:t>
      </w:r>
      <w:r>
        <w:rPr>
          <w:spacing w:val="-4"/>
        </w:rPr>
        <w:t xml:space="preserve"> </w:t>
      </w:r>
      <w:r>
        <w:t>первую</w:t>
      </w:r>
      <w:r>
        <w:rPr>
          <w:spacing w:val="-5"/>
        </w:rPr>
        <w:t xml:space="preserve"> </w:t>
      </w:r>
      <w:r>
        <w:t>помощь</w:t>
      </w:r>
      <w:r>
        <w:rPr>
          <w:spacing w:val="-2"/>
        </w:rPr>
        <w:t xml:space="preserve"> </w:t>
      </w:r>
      <w:r>
        <w:t>при</w:t>
      </w:r>
      <w:r>
        <w:rPr>
          <w:spacing w:val="-1"/>
        </w:rPr>
        <w:t xml:space="preserve"> </w:t>
      </w:r>
      <w:r>
        <w:t>вывихах;</w:t>
      </w:r>
    </w:p>
    <w:p w:rsidR="006B28B4" w:rsidRDefault="00DA7639">
      <w:pPr>
        <w:pStyle w:val="a3"/>
        <w:ind w:left="1401" w:right="4760" w:firstLine="0"/>
        <w:jc w:val="left"/>
      </w:pPr>
      <w:r>
        <w:t>оказывать первую помощь при переломах;</w:t>
      </w:r>
      <w:r>
        <w:rPr>
          <w:spacing w:val="-67"/>
        </w:rPr>
        <w:t xml:space="preserve"> </w:t>
      </w:r>
      <w:r>
        <w:t>оказывать</w:t>
      </w:r>
      <w:r>
        <w:rPr>
          <w:spacing w:val="-3"/>
        </w:rPr>
        <w:t xml:space="preserve"> </w:t>
      </w:r>
      <w:r>
        <w:t>первую</w:t>
      </w:r>
      <w:r>
        <w:rPr>
          <w:spacing w:val="-5"/>
        </w:rPr>
        <w:t xml:space="preserve"> </w:t>
      </w:r>
      <w:r>
        <w:t>помощь</w:t>
      </w:r>
      <w:r>
        <w:rPr>
          <w:spacing w:val="-2"/>
        </w:rPr>
        <w:t xml:space="preserve"> </w:t>
      </w:r>
      <w:r>
        <w:t>при</w:t>
      </w:r>
      <w:r>
        <w:rPr>
          <w:spacing w:val="-4"/>
        </w:rPr>
        <w:t xml:space="preserve"> </w:t>
      </w:r>
      <w:r>
        <w:t>ожогах;</w:t>
      </w:r>
    </w:p>
    <w:p w:rsidR="006B28B4" w:rsidRDefault="00DA7639">
      <w:pPr>
        <w:pStyle w:val="a3"/>
        <w:ind w:left="1401" w:right="1122" w:firstLine="0"/>
        <w:jc w:val="left"/>
      </w:pPr>
      <w:r>
        <w:t>оказывать первую помощь при отморожениях и общем переохлаждении;</w:t>
      </w:r>
      <w:r>
        <w:rPr>
          <w:spacing w:val="-67"/>
        </w:rPr>
        <w:t xml:space="preserve"> </w:t>
      </w:r>
      <w:r>
        <w:t>оказывать</w:t>
      </w:r>
      <w:r>
        <w:rPr>
          <w:spacing w:val="-3"/>
        </w:rPr>
        <w:t xml:space="preserve"> </w:t>
      </w:r>
      <w:r>
        <w:t>первую</w:t>
      </w:r>
      <w:r>
        <w:rPr>
          <w:spacing w:val="-4"/>
        </w:rPr>
        <w:t xml:space="preserve"> </w:t>
      </w:r>
      <w:r>
        <w:t>помощь</w:t>
      </w:r>
      <w:r>
        <w:rPr>
          <w:spacing w:val="-2"/>
        </w:rPr>
        <w:t xml:space="preserve"> </w:t>
      </w:r>
      <w:r>
        <w:t>при</w:t>
      </w:r>
      <w:r>
        <w:rPr>
          <w:spacing w:val="-1"/>
        </w:rPr>
        <w:t xml:space="preserve"> </w:t>
      </w:r>
      <w:r>
        <w:t>тепловом (солнечном)</w:t>
      </w:r>
      <w:r>
        <w:rPr>
          <w:spacing w:val="-4"/>
        </w:rPr>
        <w:t xml:space="preserve"> </w:t>
      </w:r>
      <w:r>
        <w:t>ударе.</w:t>
      </w:r>
    </w:p>
    <w:p w:rsidR="006B28B4" w:rsidRDefault="00DA7639">
      <w:pPr>
        <w:pStyle w:val="a3"/>
        <w:spacing w:line="322" w:lineRule="exact"/>
        <w:ind w:left="1401" w:firstLine="0"/>
        <w:jc w:val="left"/>
      </w:pPr>
      <w:r>
        <w:t>Выпускник</w:t>
      </w:r>
      <w:r>
        <w:rPr>
          <w:spacing w:val="-2"/>
        </w:rPr>
        <w:t xml:space="preserve"> </w:t>
      </w:r>
      <w:r>
        <w:t>получит</w:t>
      </w:r>
      <w:r>
        <w:rPr>
          <w:spacing w:val="-5"/>
        </w:rPr>
        <w:t xml:space="preserve"> </w:t>
      </w:r>
      <w:r>
        <w:t>возможность</w:t>
      </w:r>
      <w:r>
        <w:rPr>
          <w:spacing w:val="-3"/>
        </w:rPr>
        <w:t xml:space="preserve"> </w:t>
      </w:r>
      <w:r>
        <w:t>научиться:</w:t>
      </w:r>
    </w:p>
    <w:p w:rsidR="006B28B4" w:rsidRDefault="00DA7639">
      <w:pPr>
        <w:pStyle w:val="a3"/>
        <w:spacing w:line="322" w:lineRule="exact"/>
        <w:ind w:left="1401" w:firstLine="0"/>
        <w:jc w:val="left"/>
      </w:pPr>
      <w:r>
        <w:t>безопасно</w:t>
      </w:r>
      <w:r>
        <w:rPr>
          <w:spacing w:val="-4"/>
        </w:rPr>
        <w:t xml:space="preserve"> </w:t>
      </w:r>
      <w:r>
        <w:t>использовать</w:t>
      </w:r>
      <w:r>
        <w:rPr>
          <w:spacing w:val="-6"/>
        </w:rPr>
        <w:t xml:space="preserve"> </w:t>
      </w:r>
      <w:r>
        <w:t>средства</w:t>
      </w:r>
      <w:r>
        <w:rPr>
          <w:spacing w:val="-5"/>
        </w:rPr>
        <w:t xml:space="preserve"> </w:t>
      </w:r>
      <w:r>
        <w:t>индивидуальной</w:t>
      </w:r>
      <w:r>
        <w:rPr>
          <w:spacing w:val="-4"/>
        </w:rPr>
        <w:t xml:space="preserve"> </w:t>
      </w:r>
      <w:r>
        <w:t>защиты</w:t>
      </w:r>
      <w:r>
        <w:rPr>
          <w:spacing w:val="-4"/>
        </w:rPr>
        <w:t xml:space="preserve"> </w:t>
      </w:r>
      <w:r>
        <w:t>велосипедиста;</w:t>
      </w:r>
    </w:p>
    <w:p w:rsidR="006B28B4" w:rsidRDefault="00DA7639">
      <w:pPr>
        <w:pStyle w:val="a3"/>
        <w:tabs>
          <w:tab w:val="left" w:pos="3857"/>
          <w:tab w:val="left" w:pos="4250"/>
          <w:tab w:val="left" w:pos="6449"/>
          <w:tab w:val="left" w:pos="7762"/>
          <w:tab w:val="left" w:pos="8153"/>
          <w:tab w:val="left" w:pos="9873"/>
        </w:tabs>
        <w:ind w:right="394"/>
        <w:jc w:val="left"/>
      </w:pPr>
      <w:r>
        <w:t>классифицировать</w:t>
      </w:r>
      <w:r>
        <w:tab/>
        <w:t>и</w:t>
      </w:r>
      <w:r>
        <w:tab/>
        <w:t>характеризовать</w:t>
      </w:r>
      <w:r>
        <w:tab/>
        <w:t>причины</w:t>
      </w:r>
      <w:r>
        <w:tab/>
        <w:t>и</w:t>
      </w:r>
      <w:r>
        <w:tab/>
        <w:t>последствия</w:t>
      </w:r>
      <w:r>
        <w:tab/>
      </w:r>
      <w:r>
        <w:rPr>
          <w:spacing w:val="-1"/>
        </w:rPr>
        <w:t>опасных</w:t>
      </w:r>
      <w:r>
        <w:rPr>
          <w:spacing w:val="-67"/>
        </w:rPr>
        <w:t xml:space="preserve"> </w:t>
      </w:r>
      <w:r>
        <w:t>ситуаций</w:t>
      </w:r>
      <w:r>
        <w:rPr>
          <w:spacing w:val="-1"/>
        </w:rPr>
        <w:t xml:space="preserve"> </w:t>
      </w:r>
      <w:r>
        <w:t>в</w:t>
      </w:r>
      <w:r>
        <w:rPr>
          <w:spacing w:val="-1"/>
        </w:rPr>
        <w:t xml:space="preserve"> </w:t>
      </w:r>
      <w:r>
        <w:t>туристических</w:t>
      </w:r>
      <w:r>
        <w:rPr>
          <w:spacing w:val="-3"/>
        </w:rPr>
        <w:t xml:space="preserve"> </w:t>
      </w:r>
      <w:r>
        <w:t>поездках;</w:t>
      </w:r>
    </w:p>
    <w:p w:rsidR="006B28B4" w:rsidRDefault="00DA7639">
      <w:pPr>
        <w:pStyle w:val="a3"/>
        <w:spacing w:line="321" w:lineRule="exact"/>
        <w:ind w:left="1401" w:firstLine="0"/>
        <w:jc w:val="left"/>
      </w:pPr>
      <w:r>
        <w:t>готовиться</w:t>
      </w:r>
      <w:r>
        <w:rPr>
          <w:spacing w:val="-2"/>
        </w:rPr>
        <w:t xml:space="preserve"> </w:t>
      </w:r>
      <w:r>
        <w:t>к</w:t>
      </w:r>
      <w:r>
        <w:rPr>
          <w:spacing w:val="-1"/>
        </w:rPr>
        <w:t xml:space="preserve"> </w:t>
      </w:r>
      <w:r>
        <w:t>туристическим</w:t>
      </w:r>
      <w:r>
        <w:rPr>
          <w:spacing w:val="-5"/>
        </w:rPr>
        <w:t xml:space="preserve"> </w:t>
      </w:r>
      <w:r>
        <w:t>поездкам;</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92"/>
      </w:pPr>
      <w:r>
        <w:t>анализировать</w:t>
      </w:r>
      <w:r>
        <w:rPr>
          <w:spacing w:val="1"/>
        </w:rPr>
        <w:t xml:space="preserve"> </w:t>
      </w:r>
      <w:r>
        <w:t>последствия</w:t>
      </w:r>
      <w:r>
        <w:rPr>
          <w:spacing w:val="1"/>
        </w:rPr>
        <w:t xml:space="preserve"> </w:t>
      </w:r>
      <w:r>
        <w:t>возможных</w:t>
      </w:r>
      <w:r>
        <w:rPr>
          <w:spacing w:val="1"/>
        </w:rPr>
        <w:t xml:space="preserve"> </w:t>
      </w:r>
      <w:r>
        <w:t>опасных</w:t>
      </w:r>
      <w:r>
        <w:rPr>
          <w:spacing w:val="1"/>
        </w:rPr>
        <w:t xml:space="preserve"> </w:t>
      </w:r>
      <w:r>
        <w:t>ситуаций</w:t>
      </w:r>
      <w:r>
        <w:rPr>
          <w:spacing w:val="1"/>
        </w:rPr>
        <w:t xml:space="preserve"> </w:t>
      </w:r>
      <w:r>
        <w:t>криминогенного</w:t>
      </w:r>
      <w:r>
        <w:rPr>
          <w:spacing w:val="1"/>
        </w:rPr>
        <w:t xml:space="preserve"> </w:t>
      </w:r>
      <w:r>
        <w:t>характера;</w:t>
      </w:r>
    </w:p>
    <w:p w:rsidR="006B28B4" w:rsidRDefault="00DA7639">
      <w:pPr>
        <w:pStyle w:val="a3"/>
        <w:ind w:left="1401" w:right="388" w:firstLine="0"/>
      </w:pPr>
      <w:r>
        <w:t>анализировать последствия проявления терроризма, экстремизма, наркотизма;</w:t>
      </w:r>
      <w:r>
        <w:rPr>
          <w:spacing w:val="1"/>
        </w:rPr>
        <w:t xml:space="preserve"> </w:t>
      </w:r>
      <w:r>
        <w:t>предвидеть</w:t>
      </w:r>
      <w:r>
        <w:rPr>
          <w:spacing w:val="22"/>
        </w:rPr>
        <w:t xml:space="preserve"> </w:t>
      </w:r>
      <w:r>
        <w:t>пути</w:t>
      </w:r>
      <w:r>
        <w:rPr>
          <w:spacing w:val="23"/>
        </w:rPr>
        <w:t xml:space="preserve"> </w:t>
      </w:r>
      <w:r>
        <w:t>и</w:t>
      </w:r>
      <w:r>
        <w:rPr>
          <w:spacing w:val="21"/>
        </w:rPr>
        <w:t xml:space="preserve"> </w:t>
      </w:r>
      <w:r>
        <w:t>средства</w:t>
      </w:r>
      <w:r>
        <w:rPr>
          <w:spacing w:val="26"/>
        </w:rPr>
        <w:t xml:space="preserve"> </w:t>
      </w:r>
      <w:r>
        <w:t>возможного</w:t>
      </w:r>
      <w:r>
        <w:rPr>
          <w:spacing w:val="24"/>
        </w:rPr>
        <w:t xml:space="preserve"> </w:t>
      </w:r>
      <w:r>
        <w:t>вовлечения</w:t>
      </w:r>
      <w:r>
        <w:rPr>
          <w:spacing w:val="23"/>
        </w:rPr>
        <w:t xml:space="preserve"> </w:t>
      </w:r>
      <w:r>
        <w:t>в</w:t>
      </w:r>
      <w:r>
        <w:rPr>
          <w:spacing w:val="22"/>
        </w:rPr>
        <w:t xml:space="preserve"> </w:t>
      </w:r>
      <w:r>
        <w:t>террористическую,</w:t>
      </w:r>
    </w:p>
    <w:p w:rsidR="006B28B4" w:rsidRDefault="00DA7639">
      <w:pPr>
        <w:pStyle w:val="a3"/>
        <w:ind w:right="386" w:firstLine="0"/>
      </w:pPr>
      <w:r>
        <w:t>экстремистскую</w:t>
      </w:r>
      <w:r>
        <w:rPr>
          <w:spacing w:val="1"/>
        </w:rPr>
        <w:t xml:space="preserve"> </w:t>
      </w:r>
      <w:r>
        <w:t>и</w:t>
      </w:r>
      <w:r>
        <w:rPr>
          <w:spacing w:val="1"/>
        </w:rPr>
        <w:t xml:space="preserve"> </w:t>
      </w:r>
      <w:r>
        <w:t>наркотическую</w:t>
      </w:r>
      <w:r>
        <w:rPr>
          <w:spacing w:val="1"/>
        </w:rPr>
        <w:t xml:space="preserve"> </w:t>
      </w:r>
      <w:r>
        <w:t>деятельность;</w:t>
      </w:r>
      <w:r>
        <w:rPr>
          <w:spacing w:val="1"/>
        </w:rPr>
        <w:t xml:space="preserve"> </w:t>
      </w:r>
      <w:r>
        <w:t>анализировать</w:t>
      </w:r>
      <w:r>
        <w:rPr>
          <w:spacing w:val="1"/>
        </w:rPr>
        <w:t xml:space="preserve"> </w:t>
      </w:r>
      <w:r>
        <w:t>влияние</w:t>
      </w:r>
      <w:r>
        <w:rPr>
          <w:spacing w:val="1"/>
        </w:rPr>
        <w:t xml:space="preserve"> </w:t>
      </w:r>
      <w:r>
        <w:t>вредных</w:t>
      </w:r>
      <w:r>
        <w:rPr>
          <w:spacing w:val="-67"/>
        </w:rPr>
        <w:t xml:space="preserve"> </w:t>
      </w:r>
      <w:r>
        <w:t>привычек</w:t>
      </w:r>
      <w:r>
        <w:rPr>
          <w:spacing w:val="-3"/>
        </w:rPr>
        <w:t xml:space="preserve"> </w:t>
      </w:r>
      <w:r>
        <w:t>и факторов</w:t>
      </w:r>
      <w:r>
        <w:rPr>
          <w:spacing w:val="-3"/>
        </w:rPr>
        <w:t xml:space="preserve"> </w:t>
      </w:r>
      <w:r>
        <w:t>и на состояние</w:t>
      </w:r>
      <w:r>
        <w:rPr>
          <w:spacing w:val="-1"/>
        </w:rPr>
        <w:t xml:space="preserve"> </w:t>
      </w:r>
      <w:r>
        <w:t>своего</w:t>
      </w:r>
      <w:r>
        <w:rPr>
          <w:spacing w:val="1"/>
        </w:rPr>
        <w:t xml:space="preserve"> </w:t>
      </w:r>
      <w:r>
        <w:t>здоровья;</w:t>
      </w:r>
    </w:p>
    <w:p w:rsidR="006B28B4" w:rsidRDefault="00DA7639">
      <w:pPr>
        <w:pStyle w:val="a3"/>
        <w:spacing w:before="1"/>
        <w:ind w:right="384"/>
      </w:pPr>
      <w:r>
        <w:t>использовать для решения коммуникативных задач в области безопасности</w:t>
      </w:r>
      <w:r>
        <w:rPr>
          <w:spacing w:val="1"/>
        </w:rPr>
        <w:t xml:space="preserve"> </w:t>
      </w:r>
      <w:r>
        <w:t>жизнедеятельности различные источники</w:t>
      </w:r>
      <w:r>
        <w:rPr>
          <w:spacing w:val="1"/>
        </w:rPr>
        <w:t xml:space="preserve"> </w:t>
      </w:r>
      <w:r>
        <w:t>информации,</w:t>
      </w:r>
      <w:r>
        <w:rPr>
          <w:spacing w:val="70"/>
        </w:rPr>
        <w:t xml:space="preserve"> </w:t>
      </w:r>
      <w:r>
        <w:t>включая Интернет-ресурсы</w:t>
      </w:r>
      <w:r>
        <w:rPr>
          <w:spacing w:val="-67"/>
        </w:rPr>
        <w:t xml:space="preserve"> </w:t>
      </w:r>
      <w:r>
        <w:t>и</w:t>
      </w:r>
      <w:r>
        <w:rPr>
          <w:spacing w:val="-1"/>
        </w:rPr>
        <w:t xml:space="preserve"> </w:t>
      </w:r>
      <w:r>
        <w:t>другие</w:t>
      </w:r>
      <w:r>
        <w:rPr>
          <w:spacing w:val="-3"/>
        </w:rPr>
        <w:t xml:space="preserve"> </w:t>
      </w:r>
      <w:r>
        <w:t>базы</w:t>
      </w:r>
      <w:r>
        <w:rPr>
          <w:spacing w:val="-3"/>
        </w:rPr>
        <w:t xml:space="preserve"> </w:t>
      </w:r>
      <w:r>
        <w:t>данных;</w:t>
      </w:r>
    </w:p>
    <w:p w:rsidR="006B28B4" w:rsidRDefault="00DA7639">
      <w:pPr>
        <w:pStyle w:val="a3"/>
        <w:ind w:left="1401" w:right="390" w:firstLine="0"/>
      </w:pPr>
      <w:r>
        <w:t>усваивать приемы действий в различных опасных и чрезвычайных ситуациях;</w:t>
      </w:r>
      <w:r>
        <w:rPr>
          <w:spacing w:val="1"/>
        </w:rPr>
        <w:t xml:space="preserve"> </w:t>
      </w:r>
      <w:r>
        <w:t>творчески</w:t>
      </w:r>
      <w:r>
        <w:rPr>
          <w:spacing w:val="42"/>
        </w:rPr>
        <w:t xml:space="preserve"> </w:t>
      </w:r>
      <w:r>
        <w:t>решать</w:t>
      </w:r>
      <w:r>
        <w:rPr>
          <w:spacing w:val="38"/>
        </w:rPr>
        <w:t xml:space="preserve"> </w:t>
      </w:r>
      <w:r>
        <w:t>моделируемые</w:t>
      </w:r>
      <w:r>
        <w:rPr>
          <w:spacing w:val="42"/>
        </w:rPr>
        <w:t xml:space="preserve"> </w:t>
      </w:r>
      <w:r>
        <w:t>ситуации</w:t>
      </w:r>
      <w:r>
        <w:rPr>
          <w:spacing w:val="42"/>
        </w:rPr>
        <w:t xml:space="preserve"> </w:t>
      </w:r>
      <w:r>
        <w:t>и</w:t>
      </w:r>
      <w:r>
        <w:rPr>
          <w:spacing w:val="42"/>
        </w:rPr>
        <w:t xml:space="preserve"> </w:t>
      </w:r>
      <w:r>
        <w:t>практические</w:t>
      </w:r>
      <w:r>
        <w:rPr>
          <w:spacing w:val="42"/>
        </w:rPr>
        <w:t xml:space="preserve"> </w:t>
      </w:r>
      <w:r>
        <w:t>задачи</w:t>
      </w:r>
      <w:r>
        <w:rPr>
          <w:spacing w:val="42"/>
        </w:rPr>
        <w:t xml:space="preserve"> </w:t>
      </w:r>
      <w:r>
        <w:t>в</w:t>
      </w:r>
      <w:r>
        <w:rPr>
          <w:spacing w:val="40"/>
        </w:rPr>
        <w:t xml:space="preserve"> </w:t>
      </w:r>
      <w:r>
        <w:t>области</w:t>
      </w:r>
    </w:p>
    <w:p w:rsidR="006B28B4" w:rsidRDefault="00DA7639">
      <w:pPr>
        <w:pStyle w:val="a3"/>
        <w:spacing w:line="321" w:lineRule="exact"/>
        <w:ind w:firstLine="0"/>
      </w:pPr>
      <w:r>
        <w:t>безопасности</w:t>
      </w:r>
      <w:r>
        <w:rPr>
          <w:spacing w:val="-6"/>
        </w:rPr>
        <w:t xml:space="preserve"> </w:t>
      </w:r>
      <w:r>
        <w:t>жизнедеятельности.</w:t>
      </w:r>
    </w:p>
    <w:p w:rsidR="007B4B2B" w:rsidRDefault="007B4B2B">
      <w:pPr>
        <w:pStyle w:val="a3"/>
        <w:spacing w:line="321" w:lineRule="exact"/>
        <w:ind w:firstLine="0"/>
      </w:pPr>
    </w:p>
    <w:p w:rsidR="006B28B4" w:rsidRDefault="00DA7639">
      <w:pPr>
        <w:pStyle w:val="11"/>
        <w:numPr>
          <w:ilvl w:val="3"/>
          <w:numId w:val="81"/>
        </w:numPr>
        <w:tabs>
          <w:tab w:val="left" w:pos="2384"/>
        </w:tabs>
        <w:spacing w:line="240" w:lineRule="auto"/>
      </w:pPr>
      <w:r>
        <w:t>Кубановедение</w:t>
      </w:r>
    </w:p>
    <w:p w:rsidR="006B28B4" w:rsidRPr="007B4B2B" w:rsidRDefault="00DA7639">
      <w:pPr>
        <w:spacing w:before="1"/>
        <w:ind w:left="1401"/>
        <w:rPr>
          <w:b/>
          <w:sz w:val="28"/>
        </w:rPr>
      </w:pPr>
      <w:r w:rsidRPr="007B4B2B">
        <w:rPr>
          <w:b/>
          <w:sz w:val="28"/>
        </w:rPr>
        <w:t>Планируемые</w:t>
      </w:r>
      <w:r w:rsidRPr="007B4B2B">
        <w:rPr>
          <w:b/>
          <w:spacing w:val="-4"/>
          <w:sz w:val="28"/>
        </w:rPr>
        <w:t xml:space="preserve"> </w:t>
      </w:r>
      <w:r w:rsidRPr="007B4B2B">
        <w:rPr>
          <w:b/>
          <w:sz w:val="28"/>
        </w:rPr>
        <w:t>результаты</w:t>
      </w:r>
      <w:r w:rsidRPr="007B4B2B">
        <w:rPr>
          <w:b/>
          <w:spacing w:val="-5"/>
          <w:sz w:val="28"/>
        </w:rPr>
        <w:t xml:space="preserve"> </w:t>
      </w:r>
      <w:r w:rsidRPr="007B4B2B">
        <w:rPr>
          <w:b/>
          <w:sz w:val="28"/>
        </w:rPr>
        <w:t>освоения</w:t>
      </w:r>
      <w:r w:rsidRPr="007B4B2B">
        <w:rPr>
          <w:b/>
          <w:spacing w:val="-6"/>
          <w:sz w:val="28"/>
        </w:rPr>
        <w:t xml:space="preserve"> </w:t>
      </w:r>
      <w:r w:rsidRPr="007B4B2B">
        <w:rPr>
          <w:b/>
          <w:sz w:val="28"/>
        </w:rPr>
        <w:t>учебного</w:t>
      </w:r>
      <w:r w:rsidRPr="007B4B2B">
        <w:rPr>
          <w:b/>
          <w:spacing w:val="-4"/>
          <w:sz w:val="28"/>
        </w:rPr>
        <w:t xml:space="preserve"> </w:t>
      </w:r>
      <w:r w:rsidRPr="007B4B2B">
        <w:rPr>
          <w:b/>
          <w:sz w:val="28"/>
        </w:rPr>
        <w:t>предмета</w:t>
      </w:r>
    </w:p>
    <w:p w:rsidR="006B28B4" w:rsidRPr="007B4B2B" w:rsidRDefault="00DA7639">
      <w:pPr>
        <w:ind w:left="1401"/>
        <w:rPr>
          <w:b/>
          <w:sz w:val="28"/>
        </w:rPr>
      </w:pPr>
      <w:r w:rsidRPr="007B4B2B">
        <w:rPr>
          <w:b/>
          <w:sz w:val="28"/>
        </w:rPr>
        <w:t>«Кубановедение»</w:t>
      </w:r>
      <w:r w:rsidRPr="007B4B2B">
        <w:rPr>
          <w:b/>
          <w:spacing w:val="-1"/>
          <w:sz w:val="28"/>
        </w:rPr>
        <w:t xml:space="preserve"> </w:t>
      </w:r>
      <w:r w:rsidRPr="007B4B2B">
        <w:rPr>
          <w:b/>
          <w:sz w:val="28"/>
        </w:rPr>
        <w:t>в</w:t>
      </w:r>
      <w:r w:rsidRPr="007B4B2B">
        <w:rPr>
          <w:b/>
          <w:spacing w:val="-6"/>
          <w:sz w:val="28"/>
        </w:rPr>
        <w:t xml:space="preserve"> </w:t>
      </w:r>
      <w:r w:rsidRPr="007B4B2B">
        <w:rPr>
          <w:b/>
          <w:sz w:val="28"/>
        </w:rPr>
        <w:t>6-9</w:t>
      </w:r>
      <w:r w:rsidRPr="007B4B2B">
        <w:rPr>
          <w:b/>
          <w:spacing w:val="-1"/>
          <w:sz w:val="28"/>
        </w:rPr>
        <w:t xml:space="preserve"> </w:t>
      </w:r>
      <w:r w:rsidRPr="007B4B2B">
        <w:rPr>
          <w:b/>
          <w:sz w:val="28"/>
        </w:rPr>
        <w:t>классах</w:t>
      </w:r>
    </w:p>
    <w:p w:rsidR="006B28B4" w:rsidRPr="007B4B2B" w:rsidRDefault="00DA7639">
      <w:pPr>
        <w:spacing w:before="89"/>
        <w:ind w:left="1401"/>
        <w:rPr>
          <w:b/>
          <w:sz w:val="28"/>
        </w:rPr>
      </w:pPr>
      <w:r w:rsidRPr="007B4B2B">
        <w:rPr>
          <w:b/>
          <w:sz w:val="28"/>
        </w:rPr>
        <w:t>Личностные</w:t>
      </w:r>
      <w:r w:rsidRPr="007B4B2B">
        <w:rPr>
          <w:b/>
          <w:spacing w:val="-2"/>
          <w:sz w:val="28"/>
        </w:rPr>
        <w:t xml:space="preserve"> </w:t>
      </w:r>
      <w:r w:rsidRPr="007B4B2B">
        <w:rPr>
          <w:b/>
          <w:sz w:val="28"/>
        </w:rPr>
        <w:t>результаты</w:t>
      </w:r>
    </w:p>
    <w:p w:rsidR="006B28B4" w:rsidRDefault="00DA7639">
      <w:pPr>
        <w:pStyle w:val="a5"/>
        <w:numPr>
          <w:ilvl w:val="0"/>
          <w:numId w:val="80"/>
        </w:numPr>
        <w:tabs>
          <w:tab w:val="left" w:pos="1711"/>
        </w:tabs>
        <w:spacing w:before="90"/>
        <w:ind w:right="385" w:firstLine="708"/>
        <w:rPr>
          <w:sz w:val="28"/>
        </w:rPr>
      </w:pPr>
      <w:r>
        <w:rPr>
          <w:sz w:val="28"/>
        </w:rPr>
        <w:t>Воспитание российской гражданской идентичности: патриотизма, любви и</w:t>
      </w:r>
      <w:r>
        <w:rPr>
          <w:spacing w:val="1"/>
          <w:sz w:val="28"/>
        </w:rPr>
        <w:t xml:space="preserve"> </w:t>
      </w:r>
      <w:r>
        <w:rPr>
          <w:sz w:val="28"/>
        </w:rPr>
        <w:t>уважения</w:t>
      </w:r>
      <w:r>
        <w:rPr>
          <w:spacing w:val="1"/>
          <w:sz w:val="28"/>
        </w:rPr>
        <w:t xml:space="preserve"> </w:t>
      </w:r>
      <w:r>
        <w:rPr>
          <w:sz w:val="28"/>
        </w:rPr>
        <w:t>к Отечеству,</w:t>
      </w:r>
      <w:r>
        <w:rPr>
          <w:spacing w:val="1"/>
          <w:sz w:val="28"/>
        </w:rPr>
        <w:t xml:space="preserve"> </w:t>
      </w:r>
      <w:r>
        <w:rPr>
          <w:sz w:val="28"/>
        </w:rPr>
        <w:t>чувства</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прошлое и</w:t>
      </w:r>
      <w:r>
        <w:rPr>
          <w:spacing w:val="1"/>
          <w:sz w:val="28"/>
        </w:rPr>
        <w:t xml:space="preserve"> </w:t>
      </w:r>
      <w:r>
        <w:rPr>
          <w:sz w:val="28"/>
        </w:rPr>
        <w:t>настоящее</w:t>
      </w:r>
      <w:r>
        <w:rPr>
          <w:spacing w:val="1"/>
          <w:sz w:val="28"/>
        </w:rPr>
        <w:t xml:space="preserve"> </w:t>
      </w:r>
      <w:r>
        <w:rPr>
          <w:sz w:val="28"/>
        </w:rPr>
        <w:t>многонационального народа России; осознание своей этнической принадлежности,</w:t>
      </w:r>
      <w:r>
        <w:rPr>
          <w:spacing w:val="1"/>
          <w:sz w:val="28"/>
        </w:rPr>
        <w:t xml:space="preserve"> </w:t>
      </w:r>
      <w:r>
        <w:rPr>
          <w:sz w:val="28"/>
        </w:rPr>
        <w:t>знание истории, языка, культуры своего народа, своего края, основ 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усвоение</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многонационального</w:t>
      </w:r>
      <w:r>
        <w:rPr>
          <w:spacing w:val="1"/>
          <w:sz w:val="28"/>
        </w:rPr>
        <w:t xml:space="preserve"> </w:t>
      </w:r>
      <w:r>
        <w:rPr>
          <w:sz w:val="28"/>
        </w:rPr>
        <w:t>российского</w:t>
      </w:r>
      <w:r>
        <w:rPr>
          <w:spacing w:val="1"/>
          <w:sz w:val="28"/>
        </w:rPr>
        <w:t xml:space="preserve"> </w:t>
      </w:r>
      <w:r>
        <w:rPr>
          <w:sz w:val="28"/>
        </w:rPr>
        <w:t>общества; воспитание</w:t>
      </w:r>
      <w:r>
        <w:rPr>
          <w:spacing w:val="-1"/>
          <w:sz w:val="28"/>
        </w:rPr>
        <w:t xml:space="preserve"> </w:t>
      </w:r>
      <w:r>
        <w:rPr>
          <w:sz w:val="28"/>
        </w:rPr>
        <w:t>чувства</w:t>
      </w:r>
      <w:r>
        <w:rPr>
          <w:spacing w:val="-1"/>
          <w:sz w:val="28"/>
        </w:rPr>
        <w:t xml:space="preserve"> </w:t>
      </w:r>
      <w:r>
        <w:rPr>
          <w:sz w:val="28"/>
        </w:rPr>
        <w:t>ответственности</w:t>
      </w:r>
      <w:r>
        <w:rPr>
          <w:spacing w:val="-1"/>
          <w:sz w:val="28"/>
        </w:rPr>
        <w:t xml:space="preserve"> </w:t>
      </w:r>
      <w:r>
        <w:rPr>
          <w:sz w:val="28"/>
        </w:rPr>
        <w:t>и</w:t>
      </w:r>
      <w:r>
        <w:rPr>
          <w:spacing w:val="-3"/>
          <w:sz w:val="28"/>
        </w:rPr>
        <w:t xml:space="preserve"> </w:t>
      </w:r>
      <w:r>
        <w:rPr>
          <w:sz w:val="28"/>
        </w:rPr>
        <w:t>долга</w:t>
      </w:r>
      <w:r>
        <w:rPr>
          <w:spacing w:val="-4"/>
          <w:sz w:val="28"/>
        </w:rPr>
        <w:t xml:space="preserve"> </w:t>
      </w:r>
      <w:r>
        <w:rPr>
          <w:sz w:val="28"/>
        </w:rPr>
        <w:t>перед Родиной.</w:t>
      </w:r>
    </w:p>
    <w:p w:rsidR="006B28B4" w:rsidRDefault="00DA7639">
      <w:pPr>
        <w:pStyle w:val="a5"/>
        <w:numPr>
          <w:ilvl w:val="0"/>
          <w:numId w:val="80"/>
        </w:numPr>
        <w:tabs>
          <w:tab w:val="left" w:pos="1727"/>
        </w:tabs>
        <w:spacing w:line="242" w:lineRule="auto"/>
        <w:ind w:right="390" w:firstLine="708"/>
        <w:rPr>
          <w:sz w:val="28"/>
        </w:rPr>
      </w:pPr>
      <w:r>
        <w:rPr>
          <w:sz w:val="28"/>
        </w:rPr>
        <w:t>Формирование ответственного отношения к учению, овладение навыками</w:t>
      </w:r>
      <w:r>
        <w:rPr>
          <w:spacing w:val="1"/>
          <w:sz w:val="28"/>
        </w:rPr>
        <w:t xml:space="preserve"> </w:t>
      </w:r>
      <w:r>
        <w:rPr>
          <w:sz w:val="28"/>
        </w:rPr>
        <w:t>саморазвития</w:t>
      </w:r>
      <w:r>
        <w:rPr>
          <w:spacing w:val="-4"/>
          <w:sz w:val="28"/>
        </w:rPr>
        <w:t xml:space="preserve"> </w:t>
      </w:r>
      <w:r>
        <w:rPr>
          <w:sz w:val="28"/>
        </w:rPr>
        <w:t>и самообразования.</w:t>
      </w:r>
    </w:p>
    <w:p w:rsidR="006B28B4" w:rsidRDefault="00DA7639">
      <w:pPr>
        <w:pStyle w:val="a5"/>
        <w:numPr>
          <w:ilvl w:val="0"/>
          <w:numId w:val="80"/>
        </w:numPr>
        <w:tabs>
          <w:tab w:val="left" w:pos="2128"/>
        </w:tabs>
        <w:ind w:right="384" w:firstLine="708"/>
        <w:rPr>
          <w:sz w:val="28"/>
        </w:rPr>
      </w:pPr>
      <w:r>
        <w:rPr>
          <w:sz w:val="28"/>
        </w:rPr>
        <w:t>Формирование</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 и</w:t>
      </w:r>
      <w:r>
        <w:rPr>
          <w:spacing w:val="1"/>
          <w:sz w:val="28"/>
        </w:rPr>
        <w:t xml:space="preserve"> </w:t>
      </w:r>
      <w:r>
        <w:rPr>
          <w:sz w:val="28"/>
        </w:rPr>
        <w:t>общественной 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3"/>
          <w:sz w:val="28"/>
        </w:rPr>
        <w:t xml:space="preserve"> </w:t>
      </w:r>
      <w:r>
        <w:rPr>
          <w:sz w:val="28"/>
        </w:rPr>
        <w:t>культурное,</w:t>
      </w:r>
      <w:r>
        <w:rPr>
          <w:spacing w:val="-3"/>
          <w:sz w:val="28"/>
        </w:rPr>
        <w:t xml:space="preserve"> </w:t>
      </w:r>
      <w:r>
        <w:rPr>
          <w:sz w:val="28"/>
        </w:rPr>
        <w:t>языковое,</w:t>
      </w:r>
      <w:r>
        <w:rPr>
          <w:spacing w:val="-3"/>
          <w:sz w:val="28"/>
        </w:rPr>
        <w:t xml:space="preserve"> </w:t>
      </w:r>
      <w:r>
        <w:rPr>
          <w:sz w:val="28"/>
        </w:rPr>
        <w:t>духовное</w:t>
      </w:r>
      <w:r>
        <w:rPr>
          <w:spacing w:val="-1"/>
          <w:sz w:val="28"/>
        </w:rPr>
        <w:t xml:space="preserve"> </w:t>
      </w:r>
      <w:r>
        <w:rPr>
          <w:sz w:val="28"/>
        </w:rPr>
        <w:t>многообразие</w:t>
      </w:r>
      <w:r>
        <w:rPr>
          <w:spacing w:val="-4"/>
          <w:sz w:val="28"/>
        </w:rPr>
        <w:t xml:space="preserve"> </w:t>
      </w:r>
      <w:r>
        <w:rPr>
          <w:sz w:val="28"/>
        </w:rPr>
        <w:t>современного</w:t>
      </w:r>
      <w:r>
        <w:rPr>
          <w:spacing w:val="-1"/>
          <w:sz w:val="28"/>
        </w:rPr>
        <w:t xml:space="preserve"> </w:t>
      </w:r>
      <w:r>
        <w:rPr>
          <w:sz w:val="28"/>
        </w:rPr>
        <w:t>мира.</w:t>
      </w:r>
    </w:p>
    <w:p w:rsidR="006B28B4" w:rsidRDefault="00DA7639">
      <w:pPr>
        <w:pStyle w:val="a5"/>
        <w:numPr>
          <w:ilvl w:val="0"/>
          <w:numId w:val="80"/>
        </w:numPr>
        <w:tabs>
          <w:tab w:val="left" w:pos="1941"/>
        </w:tabs>
        <w:ind w:right="385" w:firstLine="708"/>
        <w:rPr>
          <w:sz w:val="28"/>
        </w:rPr>
      </w:pPr>
      <w:r>
        <w:rPr>
          <w:sz w:val="28"/>
        </w:rPr>
        <w:t>Формирование</w:t>
      </w:r>
      <w:r>
        <w:rPr>
          <w:spacing w:val="1"/>
          <w:sz w:val="28"/>
        </w:rPr>
        <w:t xml:space="preserve"> </w:t>
      </w:r>
      <w:r>
        <w:rPr>
          <w:sz w:val="28"/>
        </w:rPr>
        <w:t>осознанного,</w:t>
      </w:r>
      <w:r>
        <w:rPr>
          <w:spacing w:val="1"/>
          <w:sz w:val="28"/>
        </w:rPr>
        <w:t xml:space="preserve"> </w:t>
      </w:r>
      <w:r>
        <w:rPr>
          <w:sz w:val="28"/>
        </w:rPr>
        <w:t>уважительного</w:t>
      </w:r>
      <w:r>
        <w:rPr>
          <w:spacing w:val="1"/>
          <w:sz w:val="28"/>
        </w:rPr>
        <w:t xml:space="preserve"> </w:t>
      </w:r>
      <w:r>
        <w:rPr>
          <w:sz w:val="28"/>
        </w:rPr>
        <w:t>и</w:t>
      </w:r>
      <w:r>
        <w:rPr>
          <w:spacing w:val="1"/>
          <w:sz w:val="28"/>
        </w:rPr>
        <w:t xml:space="preserve"> </w:t>
      </w:r>
      <w:r>
        <w:rPr>
          <w:sz w:val="28"/>
        </w:rPr>
        <w:t>доброжелательного</w:t>
      </w:r>
      <w:r>
        <w:rPr>
          <w:spacing w:val="1"/>
          <w:sz w:val="28"/>
        </w:rPr>
        <w:t xml:space="preserve"> </w:t>
      </w:r>
      <w:r>
        <w:rPr>
          <w:sz w:val="28"/>
        </w:rPr>
        <w:t>отношения к другому человеку, его мнению, мировоззрению, культуре, языку, вере,</w:t>
      </w:r>
      <w:r>
        <w:rPr>
          <w:spacing w:val="1"/>
          <w:sz w:val="28"/>
        </w:rPr>
        <w:t xml:space="preserve"> </w:t>
      </w:r>
      <w:r>
        <w:rPr>
          <w:sz w:val="28"/>
        </w:rPr>
        <w:t>гражданской позиции, к истории, культуре, религии, традициям, языкам, ценностям</w:t>
      </w:r>
      <w:r>
        <w:rPr>
          <w:spacing w:val="1"/>
          <w:sz w:val="28"/>
        </w:rPr>
        <w:t xml:space="preserve"> </w:t>
      </w:r>
      <w:r>
        <w:rPr>
          <w:sz w:val="28"/>
        </w:rPr>
        <w:t>народов России и народов мира; готовности и способности вести диалог с другими</w:t>
      </w:r>
      <w:r>
        <w:rPr>
          <w:spacing w:val="1"/>
          <w:sz w:val="28"/>
        </w:rPr>
        <w:t xml:space="preserve"> </w:t>
      </w:r>
      <w:r>
        <w:rPr>
          <w:sz w:val="28"/>
        </w:rPr>
        <w:t>людьми</w:t>
      </w:r>
      <w:r>
        <w:rPr>
          <w:spacing w:val="-1"/>
          <w:sz w:val="28"/>
        </w:rPr>
        <w:t xml:space="preserve"> </w:t>
      </w:r>
      <w:r>
        <w:rPr>
          <w:sz w:val="28"/>
        </w:rPr>
        <w:t>и</w:t>
      </w:r>
      <w:r>
        <w:rPr>
          <w:spacing w:val="-3"/>
          <w:sz w:val="28"/>
        </w:rPr>
        <w:t xml:space="preserve"> </w:t>
      </w:r>
      <w:r>
        <w:rPr>
          <w:sz w:val="28"/>
        </w:rPr>
        <w:t>достигать</w:t>
      </w:r>
      <w:r>
        <w:rPr>
          <w:spacing w:val="-4"/>
          <w:sz w:val="28"/>
        </w:rPr>
        <w:t xml:space="preserve"> </w:t>
      </w:r>
      <w:r>
        <w:rPr>
          <w:sz w:val="28"/>
        </w:rPr>
        <w:t>в</w:t>
      </w:r>
      <w:r>
        <w:rPr>
          <w:spacing w:val="-1"/>
          <w:sz w:val="28"/>
        </w:rPr>
        <w:t xml:space="preserve"> </w:t>
      </w:r>
      <w:r>
        <w:rPr>
          <w:sz w:val="28"/>
        </w:rPr>
        <w:t>нём взаимопонимания.</w:t>
      </w:r>
    </w:p>
    <w:p w:rsidR="006B28B4" w:rsidRDefault="00DA7639">
      <w:pPr>
        <w:pStyle w:val="a5"/>
        <w:numPr>
          <w:ilvl w:val="0"/>
          <w:numId w:val="80"/>
        </w:numPr>
        <w:tabs>
          <w:tab w:val="left" w:pos="1723"/>
        </w:tabs>
        <w:ind w:right="385" w:firstLine="708"/>
        <w:rPr>
          <w:sz w:val="28"/>
        </w:rPr>
      </w:pPr>
      <w:r>
        <w:rPr>
          <w:sz w:val="28"/>
        </w:rPr>
        <w:t>Освоение социальных норм, правил поведения, ролей и форм социальной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и сообществах,</w:t>
      </w:r>
    </w:p>
    <w:p w:rsidR="006B28B4" w:rsidRDefault="00DA7639">
      <w:pPr>
        <w:pStyle w:val="a5"/>
        <w:numPr>
          <w:ilvl w:val="0"/>
          <w:numId w:val="80"/>
        </w:numPr>
        <w:tabs>
          <w:tab w:val="left" w:pos="1814"/>
        </w:tabs>
        <w:ind w:right="382" w:firstLine="708"/>
        <w:rPr>
          <w:sz w:val="28"/>
        </w:rPr>
      </w:pPr>
      <w:r>
        <w:rPr>
          <w:sz w:val="28"/>
        </w:rPr>
        <w:t>Развитие</w:t>
      </w:r>
      <w:r>
        <w:rPr>
          <w:spacing w:val="1"/>
          <w:sz w:val="28"/>
        </w:rPr>
        <w:t xml:space="preserve"> </w:t>
      </w:r>
      <w:r>
        <w:rPr>
          <w:sz w:val="28"/>
        </w:rPr>
        <w:t>морального</w:t>
      </w:r>
      <w:r>
        <w:rPr>
          <w:spacing w:val="1"/>
          <w:sz w:val="28"/>
        </w:rPr>
        <w:t xml:space="preserve"> </w:t>
      </w:r>
      <w:r>
        <w:rPr>
          <w:sz w:val="28"/>
        </w:rPr>
        <w:t>сознания,</w:t>
      </w:r>
      <w:r>
        <w:rPr>
          <w:spacing w:val="1"/>
          <w:sz w:val="28"/>
        </w:rPr>
        <w:t xml:space="preserve"> </w:t>
      </w:r>
      <w:r>
        <w:rPr>
          <w:sz w:val="28"/>
        </w:rPr>
        <w:t>повышение</w:t>
      </w:r>
      <w:r>
        <w:rPr>
          <w:spacing w:val="1"/>
          <w:sz w:val="28"/>
        </w:rPr>
        <w:t xml:space="preserve"> </w:t>
      </w:r>
      <w:r>
        <w:rPr>
          <w:sz w:val="28"/>
        </w:rPr>
        <w:t>уровня</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67"/>
          <w:sz w:val="28"/>
        </w:rPr>
        <w:t xml:space="preserve"> </w:t>
      </w:r>
      <w:r>
        <w:rPr>
          <w:sz w:val="28"/>
        </w:rPr>
        <w:t>нравственных чувств</w:t>
      </w:r>
      <w:r>
        <w:rPr>
          <w:spacing w:val="-2"/>
          <w:sz w:val="28"/>
        </w:rPr>
        <w:t xml:space="preserve"> </w:t>
      </w:r>
      <w:r>
        <w:rPr>
          <w:sz w:val="28"/>
        </w:rPr>
        <w:t>и нравственного</w:t>
      </w:r>
      <w:r>
        <w:rPr>
          <w:spacing w:val="-3"/>
          <w:sz w:val="28"/>
        </w:rPr>
        <w:t xml:space="preserve"> </w:t>
      </w:r>
      <w:r>
        <w:rPr>
          <w:sz w:val="28"/>
        </w:rPr>
        <w:t>поведения.</w:t>
      </w:r>
    </w:p>
    <w:p w:rsidR="006B28B4" w:rsidRDefault="00DA7639">
      <w:pPr>
        <w:pStyle w:val="a5"/>
        <w:numPr>
          <w:ilvl w:val="0"/>
          <w:numId w:val="80"/>
        </w:numPr>
        <w:tabs>
          <w:tab w:val="left" w:pos="1951"/>
        </w:tabs>
        <w:ind w:right="395" w:firstLine="708"/>
        <w:rPr>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4"/>
          <w:sz w:val="28"/>
        </w:rPr>
        <w:t xml:space="preserve"> </w:t>
      </w:r>
      <w:r>
        <w:rPr>
          <w:sz w:val="28"/>
        </w:rPr>
        <w:t>со</w:t>
      </w:r>
      <w:r>
        <w:rPr>
          <w:spacing w:val="-1"/>
          <w:sz w:val="28"/>
        </w:rPr>
        <w:t xml:space="preserve"> </w:t>
      </w:r>
      <w:r>
        <w:rPr>
          <w:sz w:val="28"/>
        </w:rPr>
        <w:t>сверстниками,</w:t>
      </w:r>
      <w:r>
        <w:rPr>
          <w:spacing w:val="-6"/>
          <w:sz w:val="28"/>
        </w:rPr>
        <w:t xml:space="preserve"> </w:t>
      </w:r>
      <w:r>
        <w:rPr>
          <w:sz w:val="28"/>
        </w:rPr>
        <w:t>детьми</w:t>
      </w:r>
      <w:r>
        <w:rPr>
          <w:spacing w:val="-2"/>
          <w:sz w:val="28"/>
        </w:rPr>
        <w:t xml:space="preserve"> </w:t>
      </w:r>
      <w:r>
        <w:rPr>
          <w:sz w:val="28"/>
        </w:rPr>
        <w:t>старшего</w:t>
      </w:r>
      <w:r>
        <w:rPr>
          <w:spacing w:val="-1"/>
          <w:sz w:val="28"/>
        </w:rPr>
        <w:t xml:space="preserve"> </w:t>
      </w:r>
      <w:r>
        <w:rPr>
          <w:sz w:val="28"/>
        </w:rPr>
        <w:t>и</w:t>
      </w:r>
      <w:r>
        <w:rPr>
          <w:spacing w:val="-2"/>
          <w:sz w:val="28"/>
        </w:rPr>
        <w:t xml:space="preserve"> </w:t>
      </w:r>
      <w:r>
        <w:rPr>
          <w:sz w:val="28"/>
        </w:rPr>
        <w:t>младшего</w:t>
      </w:r>
      <w:r>
        <w:rPr>
          <w:spacing w:val="-1"/>
          <w:sz w:val="28"/>
        </w:rPr>
        <w:t xml:space="preserve"> </w:t>
      </w:r>
      <w:r>
        <w:rPr>
          <w:sz w:val="28"/>
        </w:rPr>
        <w:t>возраста,</w:t>
      </w:r>
      <w:r>
        <w:rPr>
          <w:spacing w:val="-3"/>
          <w:sz w:val="28"/>
        </w:rPr>
        <w:t xml:space="preserve"> </w:t>
      </w:r>
      <w:r>
        <w:rPr>
          <w:sz w:val="28"/>
        </w:rPr>
        <w:t>взрослыми.</w:t>
      </w:r>
    </w:p>
    <w:p w:rsidR="006B28B4" w:rsidRDefault="00DA7639">
      <w:pPr>
        <w:pStyle w:val="a5"/>
        <w:numPr>
          <w:ilvl w:val="0"/>
          <w:numId w:val="80"/>
        </w:numPr>
        <w:tabs>
          <w:tab w:val="left" w:pos="1814"/>
        </w:tabs>
        <w:ind w:right="382" w:firstLine="708"/>
        <w:rPr>
          <w:sz w:val="28"/>
        </w:rPr>
      </w:pPr>
      <w:r>
        <w:rPr>
          <w:sz w:val="28"/>
        </w:rPr>
        <w:t>Осознание</w:t>
      </w:r>
      <w:r>
        <w:rPr>
          <w:spacing w:val="1"/>
          <w:sz w:val="28"/>
        </w:rPr>
        <w:t xml:space="preserve"> </w:t>
      </w:r>
      <w:r>
        <w:rPr>
          <w:sz w:val="28"/>
        </w:rPr>
        <w:t>значения</w:t>
      </w:r>
      <w:r>
        <w:rPr>
          <w:spacing w:val="1"/>
          <w:sz w:val="28"/>
        </w:rPr>
        <w:t xml:space="preserve"> </w:t>
      </w:r>
      <w:r>
        <w:rPr>
          <w:sz w:val="28"/>
        </w:rPr>
        <w:t>семьи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принятие</w:t>
      </w:r>
      <w:r>
        <w:rPr>
          <w:spacing w:val="1"/>
          <w:sz w:val="28"/>
        </w:rPr>
        <w:t xml:space="preserve"> </w:t>
      </w:r>
      <w:r>
        <w:rPr>
          <w:sz w:val="28"/>
        </w:rPr>
        <w:t>ценностей семейной жизни, уважительное и заботливое отношение к членам своей</w:t>
      </w:r>
      <w:r>
        <w:rPr>
          <w:spacing w:val="1"/>
          <w:sz w:val="28"/>
        </w:rPr>
        <w:t xml:space="preserve"> </w:t>
      </w:r>
      <w:r>
        <w:rPr>
          <w:sz w:val="28"/>
        </w:rPr>
        <w:t>семьи.</w:t>
      </w:r>
    </w:p>
    <w:p w:rsidR="006B28B4" w:rsidRDefault="006B28B4">
      <w:pPr>
        <w:jc w:val="both"/>
        <w:rPr>
          <w:sz w:val="28"/>
        </w:rPr>
        <w:sectPr w:rsidR="006B28B4">
          <w:pgSz w:w="11910" w:h="16840"/>
          <w:pgMar w:top="760" w:right="180" w:bottom="1180" w:left="440" w:header="0" w:footer="919" w:gutter="0"/>
          <w:cols w:space="720"/>
        </w:sectPr>
      </w:pPr>
    </w:p>
    <w:p w:rsidR="006B28B4" w:rsidRDefault="00DA7639">
      <w:pPr>
        <w:pStyle w:val="a5"/>
        <w:numPr>
          <w:ilvl w:val="0"/>
          <w:numId w:val="80"/>
        </w:numPr>
        <w:tabs>
          <w:tab w:val="left" w:pos="1694"/>
        </w:tabs>
        <w:spacing w:before="73"/>
        <w:ind w:right="393" w:firstLine="708"/>
        <w:rPr>
          <w:sz w:val="28"/>
        </w:rPr>
      </w:pPr>
      <w:r>
        <w:rPr>
          <w:sz w:val="28"/>
        </w:rPr>
        <w:t>Развитие</w:t>
      </w:r>
      <w:r>
        <w:rPr>
          <w:spacing w:val="7"/>
          <w:sz w:val="28"/>
        </w:rPr>
        <w:t xml:space="preserve"> </w:t>
      </w:r>
      <w:r>
        <w:rPr>
          <w:sz w:val="28"/>
        </w:rPr>
        <w:t>эстетического</w:t>
      </w:r>
      <w:r>
        <w:rPr>
          <w:spacing w:val="5"/>
          <w:sz w:val="28"/>
        </w:rPr>
        <w:t xml:space="preserve"> </w:t>
      </w:r>
      <w:r>
        <w:rPr>
          <w:sz w:val="28"/>
        </w:rPr>
        <w:t>сознания</w:t>
      </w:r>
      <w:r>
        <w:rPr>
          <w:spacing w:val="6"/>
          <w:sz w:val="28"/>
        </w:rPr>
        <w:t xml:space="preserve"> </w:t>
      </w:r>
      <w:r>
        <w:rPr>
          <w:sz w:val="28"/>
        </w:rPr>
        <w:t>через</w:t>
      </w:r>
      <w:r>
        <w:rPr>
          <w:spacing w:val="6"/>
          <w:sz w:val="28"/>
        </w:rPr>
        <w:t xml:space="preserve"> </w:t>
      </w:r>
      <w:r>
        <w:rPr>
          <w:sz w:val="28"/>
        </w:rPr>
        <w:t>освоение</w:t>
      </w:r>
      <w:r>
        <w:rPr>
          <w:spacing w:val="6"/>
          <w:sz w:val="28"/>
        </w:rPr>
        <w:t xml:space="preserve"> </w:t>
      </w:r>
      <w:r>
        <w:rPr>
          <w:sz w:val="28"/>
        </w:rPr>
        <w:t>художественного</w:t>
      </w:r>
      <w:r>
        <w:rPr>
          <w:spacing w:val="5"/>
          <w:sz w:val="28"/>
        </w:rPr>
        <w:t xml:space="preserve"> </w:t>
      </w:r>
      <w:r>
        <w:rPr>
          <w:sz w:val="28"/>
        </w:rPr>
        <w:t>наследия</w:t>
      </w:r>
      <w:r>
        <w:rPr>
          <w:spacing w:val="-67"/>
          <w:sz w:val="28"/>
        </w:rPr>
        <w:t xml:space="preserve"> </w:t>
      </w:r>
      <w:r>
        <w:rPr>
          <w:sz w:val="28"/>
        </w:rPr>
        <w:t>народов</w:t>
      </w:r>
      <w:r>
        <w:rPr>
          <w:spacing w:val="-4"/>
          <w:sz w:val="28"/>
        </w:rPr>
        <w:t xml:space="preserve"> </w:t>
      </w:r>
      <w:r>
        <w:rPr>
          <w:sz w:val="28"/>
        </w:rPr>
        <w:t>России</w:t>
      </w:r>
      <w:r>
        <w:rPr>
          <w:spacing w:val="-4"/>
          <w:sz w:val="28"/>
        </w:rPr>
        <w:t xml:space="preserve"> </w:t>
      </w:r>
      <w:r>
        <w:rPr>
          <w:sz w:val="28"/>
        </w:rPr>
        <w:t>и</w:t>
      </w:r>
      <w:r>
        <w:rPr>
          <w:spacing w:val="-1"/>
          <w:sz w:val="28"/>
        </w:rPr>
        <w:t xml:space="preserve"> </w:t>
      </w:r>
      <w:r>
        <w:rPr>
          <w:sz w:val="28"/>
        </w:rPr>
        <w:t>мира,</w:t>
      </w:r>
      <w:r>
        <w:rPr>
          <w:spacing w:val="-2"/>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7"/>
          <w:sz w:val="28"/>
        </w:rPr>
        <w:t xml:space="preserve"> </w:t>
      </w:r>
      <w:r>
        <w:rPr>
          <w:sz w:val="28"/>
        </w:rPr>
        <w:t>характера.</w:t>
      </w:r>
    </w:p>
    <w:p w:rsidR="006B28B4" w:rsidRDefault="006B28B4">
      <w:pPr>
        <w:pStyle w:val="a3"/>
        <w:ind w:left="0" w:firstLine="0"/>
        <w:jc w:val="left"/>
      </w:pPr>
    </w:p>
    <w:p w:rsidR="006B28B4" w:rsidRDefault="00DA7639">
      <w:pPr>
        <w:ind w:left="1401"/>
        <w:rPr>
          <w:b/>
          <w:sz w:val="28"/>
        </w:rPr>
      </w:pPr>
      <w:r>
        <w:rPr>
          <w:b/>
          <w:sz w:val="28"/>
          <w:u w:val="thick"/>
        </w:rPr>
        <w:t>Метапредметные</w:t>
      </w:r>
      <w:r>
        <w:rPr>
          <w:b/>
          <w:spacing w:val="-3"/>
          <w:sz w:val="28"/>
          <w:u w:val="thick"/>
        </w:rPr>
        <w:t xml:space="preserve"> </w:t>
      </w:r>
      <w:r>
        <w:rPr>
          <w:b/>
          <w:sz w:val="28"/>
          <w:u w:val="thick"/>
        </w:rPr>
        <w:t>результаты</w:t>
      </w:r>
    </w:p>
    <w:p w:rsidR="006B28B4" w:rsidRDefault="006B28B4">
      <w:pPr>
        <w:pStyle w:val="a3"/>
        <w:spacing w:before="2"/>
        <w:ind w:left="0" w:firstLine="0"/>
        <w:jc w:val="left"/>
        <w:rPr>
          <w:b/>
          <w:sz w:val="20"/>
        </w:rPr>
      </w:pPr>
    </w:p>
    <w:p w:rsidR="006B28B4" w:rsidRDefault="00DA7639">
      <w:pPr>
        <w:pStyle w:val="a5"/>
        <w:numPr>
          <w:ilvl w:val="0"/>
          <w:numId w:val="79"/>
        </w:numPr>
        <w:tabs>
          <w:tab w:val="left" w:pos="1720"/>
        </w:tabs>
        <w:spacing w:before="89" w:line="242" w:lineRule="auto"/>
        <w:ind w:right="392" w:firstLine="708"/>
        <w:rPr>
          <w:sz w:val="28"/>
        </w:rPr>
      </w:pPr>
      <w:r>
        <w:rPr>
          <w:sz w:val="28"/>
        </w:rPr>
        <w:t>Умение самостоятельно определять цели своего обучения, формулировать</w:t>
      </w:r>
      <w:r>
        <w:rPr>
          <w:spacing w:val="1"/>
          <w:sz w:val="28"/>
        </w:rPr>
        <w:t xml:space="preserve"> </w:t>
      </w:r>
      <w:r>
        <w:rPr>
          <w:sz w:val="28"/>
        </w:rPr>
        <w:t>для</w:t>
      </w:r>
      <w:r>
        <w:rPr>
          <w:spacing w:val="-1"/>
          <w:sz w:val="28"/>
        </w:rPr>
        <w:t xml:space="preserve"> </w:t>
      </w:r>
      <w:r>
        <w:rPr>
          <w:sz w:val="28"/>
        </w:rPr>
        <w:t>себя новые</w:t>
      </w:r>
      <w:r>
        <w:rPr>
          <w:spacing w:val="-1"/>
          <w:sz w:val="28"/>
        </w:rPr>
        <w:t xml:space="preserve"> </w:t>
      </w:r>
      <w:r>
        <w:rPr>
          <w:sz w:val="28"/>
        </w:rPr>
        <w:t>задачи</w:t>
      </w:r>
      <w:r>
        <w:rPr>
          <w:spacing w:val="1"/>
          <w:sz w:val="28"/>
        </w:rPr>
        <w:t xml:space="preserve"> </w:t>
      </w:r>
      <w:r>
        <w:rPr>
          <w:sz w:val="28"/>
        </w:rPr>
        <w:t>в</w:t>
      </w:r>
      <w:r>
        <w:rPr>
          <w:spacing w:val="-2"/>
          <w:sz w:val="28"/>
        </w:rPr>
        <w:t xml:space="preserve"> </w:t>
      </w:r>
      <w:r>
        <w:rPr>
          <w:sz w:val="28"/>
        </w:rPr>
        <w:t>учёбе</w:t>
      </w:r>
      <w:r>
        <w:rPr>
          <w:spacing w:val="-3"/>
          <w:sz w:val="28"/>
        </w:rPr>
        <w:t xml:space="preserve"> </w:t>
      </w:r>
      <w:r>
        <w:rPr>
          <w:sz w:val="28"/>
        </w:rPr>
        <w:t>и познавательной</w:t>
      </w:r>
      <w:r>
        <w:rPr>
          <w:spacing w:val="-1"/>
          <w:sz w:val="28"/>
        </w:rPr>
        <w:t xml:space="preserve"> </w:t>
      </w:r>
      <w:r>
        <w:rPr>
          <w:sz w:val="28"/>
        </w:rPr>
        <w:t>деятельности.</w:t>
      </w:r>
    </w:p>
    <w:p w:rsidR="006B28B4" w:rsidRDefault="00DA7639">
      <w:pPr>
        <w:pStyle w:val="a5"/>
        <w:numPr>
          <w:ilvl w:val="0"/>
          <w:numId w:val="79"/>
        </w:numPr>
        <w:tabs>
          <w:tab w:val="left" w:pos="1720"/>
        </w:tabs>
        <w:ind w:right="385" w:firstLine="708"/>
        <w:rPr>
          <w:sz w:val="28"/>
        </w:rPr>
      </w:pPr>
      <w:r>
        <w:rPr>
          <w:sz w:val="28"/>
        </w:rPr>
        <w:t>Умение самостоятельно планировать пути достижения целей, в том числе</w:t>
      </w:r>
      <w:r>
        <w:rPr>
          <w:spacing w:val="1"/>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учебных и познавательных</w:t>
      </w:r>
      <w:r>
        <w:rPr>
          <w:spacing w:val="1"/>
          <w:sz w:val="28"/>
        </w:rPr>
        <w:t xml:space="preserve"> </w:t>
      </w:r>
      <w:r>
        <w:rPr>
          <w:sz w:val="28"/>
        </w:rPr>
        <w:t>задач.</w:t>
      </w:r>
    </w:p>
    <w:p w:rsidR="006B28B4" w:rsidRDefault="00DA7639">
      <w:pPr>
        <w:pStyle w:val="a5"/>
        <w:numPr>
          <w:ilvl w:val="0"/>
          <w:numId w:val="79"/>
        </w:numPr>
        <w:tabs>
          <w:tab w:val="left" w:pos="1869"/>
        </w:tabs>
        <w:ind w:right="383" w:firstLine="708"/>
        <w:rPr>
          <w:sz w:val="28"/>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3"/>
          <w:sz w:val="28"/>
        </w:rPr>
        <w:t xml:space="preserve"> </w:t>
      </w:r>
      <w:r>
        <w:rPr>
          <w:sz w:val="28"/>
        </w:rPr>
        <w:t>свои</w:t>
      </w:r>
      <w:r>
        <w:rPr>
          <w:spacing w:val="-1"/>
          <w:sz w:val="28"/>
        </w:rPr>
        <w:t xml:space="preserve"> </w:t>
      </w:r>
      <w:r>
        <w:rPr>
          <w:sz w:val="28"/>
        </w:rPr>
        <w:t>действия в</w:t>
      </w:r>
      <w:r>
        <w:rPr>
          <w:spacing w:val="-3"/>
          <w:sz w:val="28"/>
        </w:rPr>
        <w:t xml:space="preserve"> </w:t>
      </w:r>
      <w:r>
        <w:rPr>
          <w:sz w:val="28"/>
        </w:rPr>
        <w:t>соответствии с</w:t>
      </w:r>
      <w:r>
        <w:rPr>
          <w:spacing w:val="-5"/>
          <w:sz w:val="28"/>
        </w:rPr>
        <w:t xml:space="preserve"> </w:t>
      </w:r>
      <w:r>
        <w:rPr>
          <w:sz w:val="28"/>
        </w:rPr>
        <w:t>изменяющейся ситуацией.</w:t>
      </w:r>
    </w:p>
    <w:p w:rsidR="006B28B4" w:rsidRDefault="00DA7639">
      <w:pPr>
        <w:pStyle w:val="a5"/>
        <w:numPr>
          <w:ilvl w:val="0"/>
          <w:numId w:val="79"/>
        </w:numPr>
        <w:tabs>
          <w:tab w:val="left" w:pos="1718"/>
        </w:tabs>
        <w:ind w:right="383" w:firstLine="708"/>
        <w:rPr>
          <w:sz w:val="28"/>
        </w:rPr>
      </w:pPr>
      <w:r>
        <w:rPr>
          <w:sz w:val="28"/>
        </w:rPr>
        <w:t>Умение оценивать собственные возможности выполнения учебной задачи,</w:t>
      </w:r>
      <w:r>
        <w:rPr>
          <w:spacing w:val="1"/>
          <w:sz w:val="28"/>
        </w:rPr>
        <w:t xml:space="preserve"> </w:t>
      </w:r>
      <w:r>
        <w:rPr>
          <w:sz w:val="28"/>
        </w:rPr>
        <w:t>правильность</w:t>
      </w:r>
      <w:r>
        <w:rPr>
          <w:spacing w:val="-2"/>
          <w:sz w:val="28"/>
        </w:rPr>
        <w:t xml:space="preserve"> </w:t>
      </w:r>
      <w:r>
        <w:rPr>
          <w:sz w:val="28"/>
        </w:rPr>
        <w:t>или</w:t>
      </w:r>
      <w:r>
        <w:rPr>
          <w:spacing w:val="-3"/>
          <w:sz w:val="28"/>
        </w:rPr>
        <w:t xml:space="preserve"> </w:t>
      </w:r>
      <w:r>
        <w:rPr>
          <w:sz w:val="28"/>
        </w:rPr>
        <w:t>ошибочность</w:t>
      </w:r>
      <w:r>
        <w:rPr>
          <w:spacing w:val="-1"/>
          <w:sz w:val="28"/>
        </w:rPr>
        <w:t xml:space="preserve"> </w:t>
      </w:r>
      <w:r>
        <w:rPr>
          <w:sz w:val="28"/>
        </w:rPr>
        <w:t>её</w:t>
      </w:r>
      <w:r>
        <w:rPr>
          <w:spacing w:val="-1"/>
          <w:sz w:val="28"/>
        </w:rPr>
        <w:t xml:space="preserve"> </w:t>
      </w:r>
      <w:r>
        <w:rPr>
          <w:sz w:val="28"/>
        </w:rPr>
        <w:t>решения.</w:t>
      </w:r>
    </w:p>
    <w:p w:rsidR="006B28B4" w:rsidRDefault="00DA7639">
      <w:pPr>
        <w:pStyle w:val="a5"/>
        <w:numPr>
          <w:ilvl w:val="0"/>
          <w:numId w:val="79"/>
        </w:numPr>
        <w:tabs>
          <w:tab w:val="left" w:pos="1859"/>
        </w:tabs>
        <w:ind w:right="382" w:firstLine="708"/>
        <w:rPr>
          <w:sz w:val="28"/>
        </w:rPr>
      </w:pPr>
      <w:r>
        <w:rPr>
          <w:sz w:val="28"/>
        </w:rPr>
        <w:t>Владение</w:t>
      </w:r>
      <w:r>
        <w:rPr>
          <w:spacing w:val="1"/>
          <w:sz w:val="28"/>
        </w:rPr>
        <w:t xml:space="preserve"> </w:t>
      </w:r>
      <w:r>
        <w:rPr>
          <w:sz w:val="28"/>
        </w:rPr>
        <w:t>основами</w:t>
      </w:r>
      <w:r>
        <w:rPr>
          <w:spacing w:val="1"/>
          <w:sz w:val="28"/>
        </w:rPr>
        <w:t xml:space="preserve"> </w:t>
      </w:r>
      <w:r>
        <w:rPr>
          <w:sz w:val="28"/>
        </w:rPr>
        <w:t>самоконтроля,</w:t>
      </w:r>
      <w:r>
        <w:rPr>
          <w:spacing w:val="1"/>
          <w:sz w:val="28"/>
        </w:rPr>
        <w:t xml:space="preserve"> </w:t>
      </w:r>
      <w:r>
        <w:rPr>
          <w:sz w:val="28"/>
        </w:rPr>
        <w:t>самооценки,</w:t>
      </w:r>
      <w:r>
        <w:rPr>
          <w:spacing w:val="1"/>
          <w:sz w:val="28"/>
        </w:rPr>
        <w:t xml:space="preserve"> </w:t>
      </w:r>
      <w:r>
        <w:rPr>
          <w:sz w:val="28"/>
        </w:rPr>
        <w:t>навыками</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p>
    <w:p w:rsidR="006B28B4" w:rsidRDefault="00DA7639">
      <w:pPr>
        <w:pStyle w:val="a5"/>
        <w:numPr>
          <w:ilvl w:val="0"/>
          <w:numId w:val="79"/>
        </w:numPr>
        <w:tabs>
          <w:tab w:val="left" w:pos="1927"/>
        </w:tabs>
        <w:ind w:right="383" w:firstLine="708"/>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понятия,</w:t>
      </w:r>
      <w:r>
        <w:rPr>
          <w:spacing w:val="1"/>
          <w:sz w:val="28"/>
        </w:rPr>
        <w:t xml:space="preserve"> </w:t>
      </w:r>
      <w:r>
        <w:rPr>
          <w:sz w:val="28"/>
        </w:rPr>
        <w:t>обобщать,</w:t>
      </w:r>
      <w:r>
        <w:rPr>
          <w:spacing w:val="1"/>
          <w:sz w:val="28"/>
        </w:rPr>
        <w:t xml:space="preserve"> </w:t>
      </w:r>
      <w:r>
        <w:rPr>
          <w:sz w:val="28"/>
        </w:rPr>
        <w:t>устанавливать</w:t>
      </w:r>
      <w:r>
        <w:rPr>
          <w:spacing w:val="1"/>
          <w:sz w:val="28"/>
        </w:rPr>
        <w:t xml:space="preserve"> </w:t>
      </w:r>
      <w:r>
        <w:rPr>
          <w:sz w:val="28"/>
        </w:rPr>
        <w:t>аналогии,</w:t>
      </w:r>
      <w:r>
        <w:rPr>
          <w:spacing w:val="1"/>
          <w:sz w:val="28"/>
        </w:rPr>
        <w:t xml:space="preserve"> </w:t>
      </w:r>
      <w:r>
        <w:rPr>
          <w:sz w:val="28"/>
        </w:rPr>
        <w:t>классифицировать,</w:t>
      </w:r>
      <w:r>
        <w:rPr>
          <w:spacing w:val="1"/>
          <w:sz w:val="28"/>
        </w:rPr>
        <w:t xml:space="preserve"> </w:t>
      </w:r>
      <w:r>
        <w:rPr>
          <w:sz w:val="28"/>
        </w:rPr>
        <w:t>самостоятельно</w:t>
      </w:r>
      <w:r>
        <w:rPr>
          <w:spacing w:val="1"/>
          <w:sz w:val="28"/>
        </w:rPr>
        <w:t xml:space="preserve"> </w:t>
      </w:r>
      <w:r>
        <w:rPr>
          <w:sz w:val="28"/>
        </w:rPr>
        <w:t>выбирать</w:t>
      </w:r>
      <w:r>
        <w:rPr>
          <w:spacing w:val="1"/>
          <w:sz w:val="28"/>
        </w:rPr>
        <w:t xml:space="preserve"> </w:t>
      </w:r>
      <w:r>
        <w:rPr>
          <w:sz w:val="28"/>
        </w:rPr>
        <w:t>основания</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для</w:t>
      </w:r>
      <w:r>
        <w:rPr>
          <w:spacing w:val="1"/>
          <w:sz w:val="28"/>
        </w:rPr>
        <w:t xml:space="preserve"> </w:t>
      </w:r>
      <w:r>
        <w:rPr>
          <w:sz w:val="28"/>
        </w:rPr>
        <w:t>классификации, устанавливать причинно-следственные связи, строить логические</w:t>
      </w:r>
      <w:r>
        <w:rPr>
          <w:spacing w:val="1"/>
          <w:sz w:val="28"/>
        </w:rPr>
        <w:t xml:space="preserve"> </w:t>
      </w:r>
      <w:r>
        <w:rPr>
          <w:sz w:val="28"/>
        </w:rPr>
        <w:t>рассуждения,</w:t>
      </w:r>
      <w:r>
        <w:rPr>
          <w:spacing w:val="-1"/>
          <w:sz w:val="28"/>
        </w:rPr>
        <w:t xml:space="preserve"> </w:t>
      </w:r>
      <w:r>
        <w:rPr>
          <w:sz w:val="28"/>
        </w:rPr>
        <w:t>умозаключения и</w:t>
      </w:r>
      <w:r>
        <w:rPr>
          <w:spacing w:val="-3"/>
          <w:sz w:val="28"/>
        </w:rPr>
        <w:t xml:space="preserve"> </w:t>
      </w:r>
      <w:r>
        <w:rPr>
          <w:sz w:val="28"/>
        </w:rPr>
        <w:t>делать</w:t>
      </w:r>
      <w:r>
        <w:rPr>
          <w:spacing w:val="-1"/>
          <w:sz w:val="28"/>
        </w:rPr>
        <w:t xml:space="preserve"> </w:t>
      </w:r>
      <w:r>
        <w:rPr>
          <w:sz w:val="28"/>
        </w:rPr>
        <w:t>выводы.</w:t>
      </w:r>
    </w:p>
    <w:p w:rsidR="006B28B4" w:rsidRDefault="00DA7639">
      <w:pPr>
        <w:pStyle w:val="a5"/>
        <w:numPr>
          <w:ilvl w:val="0"/>
          <w:numId w:val="79"/>
        </w:numPr>
        <w:tabs>
          <w:tab w:val="left" w:pos="1682"/>
        </w:tabs>
        <w:spacing w:line="320" w:lineRule="exact"/>
        <w:ind w:left="1681" w:hanging="281"/>
        <w:rPr>
          <w:sz w:val="28"/>
        </w:rPr>
      </w:pPr>
      <w:r>
        <w:rPr>
          <w:sz w:val="28"/>
        </w:rPr>
        <w:t>Владение</w:t>
      </w:r>
      <w:r>
        <w:rPr>
          <w:spacing w:val="-2"/>
          <w:sz w:val="28"/>
        </w:rPr>
        <w:t xml:space="preserve"> </w:t>
      </w:r>
      <w:r>
        <w:rPr>
          <w:sz w:val="28"/>
        </w:rPr>
        <w:t>навыками</w:t>
      </w:r>
      <w:r>
        <w:rPr>
          <w:spacing w:val="-2"/>
          <w:sz w:val="28"/>
        </w:rPr>
        <w:t xml:space="preserve"> </w:t>
      </w:r>
      <w:r>
        <w:rPr>
          <w:sz w:val="28"/>
        </w:rPr>
        <w:t>смыслового</w:t>
      </w:r>
      <w:r>
        <w:rPr>
          <w:spacing w:val="-1"/>
          <w:sz w:val="28"/>
        </w:rPr>
        <w:t xml:space="preserve"> </w:t>
      </w:r>
      <w:r>
        <w:rPr>
          <w:sz w:val="28"/>
        </w:rPr>
        <w:t>чтения</w:t>
      </w:r>
      <w:r>
        <w:rPr>
          <w:spacing w:val="-2"/>
          <w:sz w:val="28"/>
        </w:rPr>
        <w:t xml:space="preserve"> </w:t>
      </w:r>
      <w:r>
        <w:rPr>
          <w:sz w:val="28"/>
        </w:rPr>
        <w:t>текста</w:t>
      </w:r>
      <w:r>
        <w:rPr>
          <w:spacing w:val="-2"/>
          <w:sz w:val="28"/>
        </w:rPr>
        <w:t xml:space="preserve"> </w:t>
      </w:r>
      <w:r>
        <w:rPr>
          <w:sz w:val="28"/>
        </w:rPr>
        <w:t>и</w:t>
      </w:r>
      <w:r>
        <w:rPr>
          <w:spacing w:val="-4"/>
          <w:sz w:val="28"/>
        </w:rPr>
        <w:t xml:space="preserve"> </w:t>
      </w:r>
      <w:r>
        <w:rPr>
          <w:sz w:val="28"/>
        </w:rPr>
        <w:t>усвоения</w:t>
      </w:r>
      <w:r>
        <w:rPr>
          <w:spacing w:val="-2"/>
          <w:sz w:val="28"/>
        </w:rPr>
        <w:t xml:space="preserve"> </w:t>
      </w:r>
      <w:r>
        <w:rPr>
          <w:sz w:val="28"/>
        </w:rPr>
        <w:t>его</w:t>
      </w:r>
      <w:r>
        <w:rPr>
          <w:spacing w:val="-1"/>
          <w:sz w:val="28"/>
        </w:rPr>
        <w:t xml:space="preserve"> </w:t>
      </w:r>
      <w:r>
        <w:rPr>
          <w:sz w:val="28"/>
        </w:rPr>
        <w:t>содержания.</w:t>
      </w:r>
    </w:p>
    <w:p w:rsidR="006B28B4" w:rsidRDefault="00DA7639">
      <w:pPr>
        <w:pStyle w:val="a5"/>
        <w:numPr>
          <w:ilvl w:val="0"/>
          <w:numId w:val="79"/>
        </w:numPr>
        <w:tabs>
          <w:tab w:val="left" w:pos="1948"/>
        </w:tabs>
        <w:ind w:right="381" w:firstLine="708"/>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2"/>
          <w:sz w:val="28"/>
        </w:rPr>
        <w:t xml:space="preserve"> </w:t>
      </w:r>
      <w:r>
        <w:rPr>
          <w:sz w:val="28"/>
        </w:rPr>
        <w:t>с</w:t>
      </w:r>
      <w:r>
        <w:rPr>
          <w:spacing w:val="-4"/>
          <w:sz w:val="28"/>
        </w:rPr>
        <w:t xml:space="preserve"> </w:t>
      </w:r>
      <w:r>
        <w:rPr>
          <w:sz w:val="28"/>
        </w:rPr>
        <w:t>учителем</w:t>
      </w:r>
      <w:r>
        <w:rPr>
          <w:spacing w:val="-2"/>
          <w:sz w:val="28"/>
        </w:rPr>
        <w:t xml:space="preserve"> </w:t>
      </w:r>
      <w:r>
        <w:rPr>
          <w:sz w:val="28"/>
        </w:rPr>
        <w:t>и сверстниками,</w:t>
      </w:r>
    </w:p>
    <w:p w:rsidR="006B28B4" w:rsidRDefault="00DA7639">
      <w:pPr>
        <w:pStyle w:val="a5"/>
        <w:numPr>
          <w:ilvl w:val="0"/>
          <w:numId w:val="79"/>
        </w:numPr>
        <w:tabs>
          <w:tab w:val="left" w:pos="1699"/>
        </w:tabs>
        <w:ind w:right="382" w:firstLine="708"/>
        <w:rPr>
          <w:sz w:val="28"/>
        </w:rPr>
      </w:pPr>
      <w:r>
        <w:rPr>
          <w:sz w:val="28"/>
        </w:rPr>
        <w:t>Умение осознанно использовать речевые средства в соответствии с задачей</w:t>
      </w:r>
      <w:r>
        <w:rPr>
          <w:spacing w:val="1"/>
          <w:sz w:val="28"/>
        </w:rPr>
        <w:t xml:space="preserve"> </w:t>
      </w:r>
      <w:r>
        <w:rPr>
          <w:sz w:val="28"/>
        </w:rPr>
        <w:t>коммуникации</w:t>
      </w:r>
      <w:r>
        <w:rPr>
          <w:spacing w:val="13"/>
          <w:sz w:val="28"/>
        </w:rPr>
        <w:t xml:space="preserve"> </w:t>
      </w:r>
      <w:r>
        <w:rPr>
          <w:sz w:val="28"/>
        </w:rPr>
        <w:t>для</w:t>
      </w:r>
      <w:r>
        <w:rPr>
          <w:spacing w:val="13"/>
          <w:sz w:val="28"/>
        </w:rPr>
        <w:t xml:space="preserve"> </w:t>
      </w:r>
      <w:r>
        <w:rPr>
          <w:sz w:val="28"/>
        </w:rPr>
        <w:t>выражения</w:t>
      </w:r>
      <w:r>
        <w:rPr>
          <w:spacing w:val="13"/>
          <w:sz w:val="28"/>
        </w:rPr>
        <w:t xml:space="preserve"> </w:t>
      </w:r>
      <w:r>
        <w:rPr>
          <w:sz w:val="28"/>
        </w:rPr>
        <w:t>своих</w:t>
      </w:r>
      <w:r>
        <w:rPr>
          <w:spacing w:val="15"/>
          <w:sz w:val="28"/>
        </w:rPr>
        <w:t xml:space="preserve"> </w:t>
      </w:r>
      <w:r>
        <w:rPr>
          <w:sz w:val="28"/>
        </w:rPr>
        <w:t>чувств,</w:t>
      </w:r>
      <w:r>
        <w:rPr>
          <w:spacing w:val="12"/>
          <w:sz w:val="28"/>
        </w:rPr>
        <w:t xml:space="preserve"> </w:t>
      </w:r>
      <w:r>
        <w:rPr>
          <w:sz w:val="28"/>
        </w:rPr>
        <w:t>мыслей</w:t>
      </w:r>
      <w:r>
        <w:rPr>
          <w:spacing w:val="13"/>
          <w:sz w:val="28"/>
        </w:rPr>
        <w:t xml:space="preserve"> </w:t>
      </w:r>
      <w:r>
        <w:rPr>
          <w:sz w:val="28"/>
        </w:rPr>
        <w:t>и</w:t>
      </w:r>
      <w:r>
        <w:rPr>
          <w:spacing w:val="14"/>
          <w:sz w:val="28"/>
        </w:rPr>
        <w:t xml:space="preserve"> </w:t>
      </w:r>
      <w:r>
        <w:rPr>
          <w:sz w:val="28"/>
        </w:rPr>
        <w:t>потребностей;</w:t>
      </w:r>
      <w:r>
        <w:rPr>
          <w:spacing w:val="14"/>
          <w:sz w:val="28"/>
        </w:rPr>
        <w:t xml:space="preserve"> </w:t>
      </w:r>
      <w:r>
        <w:rPr>
          <w:sz w:val="28"/>
        </w:rPr>
        <w:t>планирование</w:t>
      </w:r>
      <w:r>
        <w:rPr>
          <w:spacing w:val="-68"/>
          <w:sz w:val="28"/>
        </w:rPr>
        <w:t xml:space="preserve"> </w:t>
      </w:r>
      <w:r>
        <w:rPr>
          <w:sz w:val="28"/>
        </w:rPr>
        <w:t>и</w:t>
      </w:r>
      <w:r>
        <w:rPr>
          <w:spacing w:val="1"/>
          <w:sz w:val="28"/>
        </w:rPr>
        <w:t xml:space="preserve"> </w:t>
      </w:r>
      <w:r>
        <w:rPr>
          <w:sz w:val="28"/>
        </w:rPr>
        <w:t>регуляция</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владение</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речью,</w:t>
      </w:r>
      <w:r>
        <w:rPr>
          <w:spacing w:val="1"/>
          <w:sz w:val="28"/>
        </w:rPr>
        <w:t xml:space="preserve"> </w:t>
      </w:r>
      <w:r>
        <w:rPr>
          <w:sz w:val="28"/>
        </w:rPr>
        <w:t>монологической</w:t>
      </w:r>
      <w:r>
        <w:rPr>
          <w:spacing w:val="-4"/>
          <w:sz w:val="28"/>
        </w:rPr>
        <w:t xml:space="preserve"> </w:t>
      </w:r>
      <w:r>
        <w:rPr>
          <w:sz w:val="28"/>
        </w:rPr>
        <w:t>контекстной</w:t>
      </w:r>
      <w:r>
        <w:rPr>
          <w:spacing w:val="-3"/>
          <w:sz w:val="28"/>
        </w:rPr>
        <w:t xml:space="preserve"> </w:t>
      </w:r>
      <w:r>
        <w:rPr>
          <w:sz w:val="28"/>
        </w:rPr>
        <w:t>речью.</w:t>
      </w:r>
    </w:p>
    <w:p w:rsidR="006B28B4" w:rsidRDefault="00DA7639">
      <w:pPr>
        <w:spacing w:line="320" w:lineRule="exact"/>
        <w:ind w:left="1401"/>
        <w:rPr>
          <w:b/>
          <w:sz w:val="28"/>
        </w:rPr>
      </w:pPr>
      <w:r>
        <w:rPr>
          <w:b/>
          <w:sz w:val="28"/>
          <w:u w:val="thick"/>
        </w:rPr>
        <w:t>Предметные</w:t>
      </w:r>
      <w:r>
        <w:rPr>
          <w:b/>
          <w:spacing w:val="-1"/>
          <w:sz w:val="28"/>
          <w:u w:val="thick"/>
        </w:rPr>
        <w:t xml:space="preserve"> </w:t>
      </w:r>
      <w:r>
        <w:rPr>
          <w:b/>
          <w:sz w:val="28"/>
          <w:u w:val="thick"/>
        </w:rPr>
        <w:t>результаты</w:t>
      </w:r>
    </w:p>
    <w:p w:rsidR="006B28B4" w:rsidRDefault="006B28B4">
      <w:pPr>
        <w:pStyle w:val="a3"/>
        <w:spacing w:before="3"/>
        <w:ind w:left="0" w:firstLine="0"/>
        <w:jc w:val="left"/>
        <w:rPr>
          <w:b/>
          <w:sz w:val="20"/>
        </w:rPr>
      </w:pPr>
    </w:p>
    <w:p w:rsidR="006B28B4" w:rsidRDefault="00DA7639">
      <w:pPr>
        <w:pStyle w:val="a5"/>
        <w:numPr>
          <w:ilvl w:val="0"/>
          <w:numId w:val="78"/>
        </w:numPr>
        <w:tabs>
          <w:tab w:val="left" w:pos="1694"/>
        </w:tabs>
        <w:spacing w:before="89"/>
        <w:ind w:right="386" w:firstLine="708"/>
        <w:rPr>
          <w:sz w:val="28"/>
        </w:rPr>
      </w:pPr>
      <w:r>
        <w:rPr>
          <w:sz w:val="28"/>
        </w:rPr>
        <w:t>Овладение целостными представлениями о природных особенностях своего</w:t>
      </w:r>
      <w:r>
        <w:rPr>
          <w:spacing w:val="1"/>
          <w:sz w:val="28"/>
        </w:rPr>
        <w:t xml:space="preserve"> </w:t>
      </w:r>
      <w:r>
        <w:rPr>
          <w:sz w:val="28"/>
        </w:rPr>
        <w:t>региона</w:t>
      </w:r>
      <w:r>
        <w:rPr>
          <w:spacing w:val="-1"/>
          <w:sz w:val="28"/>
        </w:rPr>
        <w:t xml:space="preserve"> </w:t>
      </w:r>
      <w:r>
        <w:rPr>
          <w:sz w:val="28"/>
        </w:rPr>
        <w:t>и его</w:t>
      </w:r>
      <w:r>
        <w:rPr>
          <w:spacing w:val="-2"/>
          <w:sz w:val="28"/>
        </w:rPr>
        <w:t xml:space="preserve"> </w:t>
      </w:r>
      <w:r>
        <w:rPr>
          <w:sz w:val="28"/>
        </w:rPr>
        <w:t>историческом</w:t>
      </w:r>
      <w:r>
        <w:rPr>
          <w:spacing w:val="-3"/>
          <w:sz w:val="28"/>
        </w:rPr>
        <w:t xml:space="preserve"> </w:t>
      </w:r>
      <w:r>
        <w:rPr>
          <w:sz w:val="28"/>
        </w:rPr>
        <w:t>пути.</w:t>
      </w:r>
    </w:p>
    <w:p w:rsidR="006B28B4" w:rsidRDefault="00DA7639">
      <w:pPr>
        <w:pStyle w:val="a5"/>
        <w:numPr>
          <w:ilvl w:val="0"/>
          <w:numId w:val="78"/>
        </w:numPr>
        <w:tabs>
          <w:tab w:val="left" w:pos="1838"/>
        </w:tabs>
        <w:ind w:right="392" w:firstLine="708"/>
        <w:rPr>
          <w:sz w:val="28"/>
        </w:rPr>
      </w:pPr>
      <w:r>
        <w:rPr>
          <w:sz w:val="28"/>
        </w:rPr>
        <w:t>Систематизация</w:t>
      </w:r>
      <w:r>
        <w:rPr>
          <w:spacing w:val="1"/>
          <w:sz w:val="28"/>
        </w:rPr>
        <w:t xml:space="preserve"> </w:t>
      </w:r>
      <w:r>
        <w:rPr>
          <w:sz w:val="28"/>
        </w:rPr>
        <w:t>знании</w:t>
      </w:r>
      <w:r>
        <w:rPr>
          <w:spacing w:val="1"/>
          <w:sz w:val="28"/>
        </w:rPr>
        <w:t xml:space="preserve"> </w:t>
      </w:r>
      <w:r>
        <w:rPr>
          <w:sz w:val="28"/>
        </w:rPr>
        <w:t>о</w:t>
      </w:r>
      <w:r>
        <w:rPr>
          <w:spacing w:val="1"/>
          <w:sz w:val="28"/>
        </w:rPr>
        <w:t xml:space="preserve"> </w:t>
      </w:r>
      <w:r>
        <w:rPr>
          <w:sz w:val="28"/>
        </w:rPr>
        <w:t>природе,</w:t>
      </w:r>
      <w:r>
        <w:rPr>
          <w:spacing w:val="1"/>
          <w:sz w:val="28"/>
        </w:rPr>
        <w:t xml:space="preserve"> </w:t>
      </w:r>
      <w:r>
        <w:rPr>
          <w:sz w:val="28"/>
        </w:rPr>
        <w:t>истории,</w:t>
      </w:r>
      <w:r>
        <w:rPr>
          <w:spacing w:val="1"/>
          <w:sz w:val="28"/>
        </w:rPr>
        <w:t xml:space="preserve"> </w:t>
      </w:r>
      <w:r>
        <w:rPr>
          <w:sz w:val="28"/>
        </w:rPr>
        <w:t>особенностях</w:t>
      </w:r>
      <w:r>
        <w:rPr>
          <w:spacing w:val="1"/>
          <w:sz w:val="28"/>
        </w:rPr>
        <w:t xml:space="preserve"> </w:t>
      </w:r>
      <w:r>
        <w:rPr>
          <w:sz w:val="28"/>
        </w:rPr>
        <w:t>развития</w:t>
      </w:r>
      <w:r>
        <w:rPr>
          <w:spacing w:val="1"/>
          <w:sz w:val="28"/>
        </w:rPr>
        <w:t xml:space="preserve"> </w:t>
      </w:r>
      <w:r>
        <w:rPr>
          <w:sz w:val="28"/>
        </w:rPr>
        <w:t>хозяйства</w:t>
      </w:r>
      <w:r>
        <w:rPr>
          <w:spacing w:val="1"/>
          <w:sz w:val="28"/>
        </w:rPr>
        <w:t xml:space="preserve"> </w:t>
      </w:r>
      <w:r>
        <w:rPr>
          <w:sz w:val="28"/>
        </w:rPr>
        <w:t>кубанского</w:t>
      </w:r>
      <w:r>
        <w:rPr>
          <w:spacing w:val="1"/>
          <w:sz w:val="28"/>
        </w:rPr>
        <w:t xml:space="preserve"> </w:t>
      </w:r>
      <w:r>
        <w:rPr>
          <w:sz w:val="28"/>
        </w:rPr>
        <w:t>региона</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проживающих</w:t>
      </w:r>
      <w:r>
        <w:rPr>
          <w:spacing w:val="1"/>
          <w:sz w:val="28"/>
        </w:rPr>
        <w:t xml:space="preserve"> </w:t>
      </w:r>
      <w:r>
        <w:rPr>
          <w:sz w:val="28"/>
        </w:rPr>
        <w:t>на</w:t>
      </w:r>
      <w:r>
        <w:rPr>
          <w:spacing w:val="71"/>
          <w:sz w:val="28"/>
        </w:rPr>
        <w:t xml:space="preserve"> </w:t>
      </w:r>
      <w:r>
        <w:rPr>
          <w:sz w:val="28"/>
        </w:rPr>
        <w:t>его</w:t>
      </w:r>
      <w:r>
        <w:rPr>
          <w:spacing w:val="1"/>
          <w:sz w:val="28"/>
        </w:rPr>
        <w:t xml:space="preserve"> </w:t>
      </w:r>
      <w:r>
        <w:rPr>
          <w:sz w:val="28"/>
        </w:rPr>
        <w:t>территории.</w:t>
      </w:r>
    </w:p>
    <w:p w:rsidR="006B28B4" w:rsidRDefault="00DA7639">
      <w:pPr>
        <w:pStyle w:val="a5"/>
        <w:numPr>
          <w:ilvl w:val="0"/>
          <w:numId w:val="78"/>
        </w:numPr>
        <w:tabs>
          <w:tab w:val="left" w:pos="1699"/>
        </w:tabs>
        <w:ind w:right="393" w:firstLine="708"/>
        <w:rPr>
          <w:sz w:val="28"/>
        </w:rPr>
      </w:pPr>
      <w:r>
        <w:rPr>
          <w:sz w:val="28"/>
        </w:rPr>
        <w:t>Чтение исторических и географических карт Краснодарского края с опорой</w:t>
      </w:r>
      <w:r>
        <w:rPr>
          <w:spacing w:val="1"/>
          <w:sz w:val="28"/>
        </w:rPr>
        <w:t xml:space="preserve"> </w:t>
      </w:r>
      <w:r>
        <w:rPr>
          <w:sz w:val="28"/>
        </w:rPr>
        <w:t>на</w:t>
      </w:r>
      <w:r>
        <w:rPr>
          <w:spacing w:val="-1"/>
          <w:sz w:val="28"/>
        </w:rPr>
        <w:t xml:space="preserve"> </w:t>
      </w:r>
      <w:r>
        <w:rPr>
          <w:sz w:val="28"/>
        </w:rPr>
        <w:t>легенду,</w:t>
      </w:r>
    </w:p>
    <w:p w:rsidR="006B28B4" w:rsidRDefault="00DA7639">
      <w:pPr>
        <w:pStyle w:val="a5"/>
        <w:numPr>
          <w:ilvl w:val="0"/>
          <w:numId w:val="78"/>
        </w:numPr>
        <w:tabs>
          <w:tab w:val="left" w:pos="1833"/>
        </w:tabs>
        <w:ind w:right="392" w:firstLine="708"/>
        <w:rPr>
          <w:sz w:val="28"/>
        </w:rPr>
      </w:pPr>
      <w:r>
        <w:rPr>
          <w:sz w:val="28"/>
        </w:rPr>
        <w:t>Определение</w:t>
      </w:r>
      <w:r>
        <w:rPr>
          <w:spacing w:val="1"/>
          <w:sz w:val="28"/>
        </w:rPr>
        <w:t xml:space="preserve"> </w:t>
      </w:r>
      <w:r>
        <w:rPr>
          <w:sz w:val="28"/>
        </w:rPr>
        <w:t>и</w:t>
      </w:r>
      <w:r>
        <w:rPr>
          <w:spacing w:val="1"/>
          <w:sz w:val="28"/>
        </w:rPr>
        <w:t xml:space="preserve"> </w:t>
      </w:r>
      <w:r>
        <w:rPr>
          <w:sz w:val="28"/>
        </w:rPr>
        <w:t>объяснение</w:t>
      </w:r>
      <w:r>
        <w:rPr>
          <w:spacing w:val="1"/>
          <w:sz w:val="28"/>
        </w:rPr>
        <w:t xml:space="preserve"> </w:t>
      </w:r>
      <w:r>
        <w:rPr>
          <w:sz w:val="28"/>
        </w:rPr>
        <w:t>своего</w:t>
      </w:r>
      <w:r>
        <w:rPr>
          <w:spacing w:val="1"/>
          <w:sz w:val="28"/>
        </w:rPr>
        <w:t xml:space="preserve"> </w:t>
      </w:r>
      <w:r>
        <w:rPr>
          <w:sz w:val="28"/>
        </w:rPr>
        <w:t>отношения</w:t>
      </w:r>
      <w:r>
        <w:rPr>
          <w:spacing w:val="1"/>
          <w:sz w:val="28"/>
        </w:rPr>
        <w:t xml:space="preserve"> </w:t>
      </w:r>
      <w:r>
        <w:rPr>
          <w:sz w:val="28"/>
        </w:rPr>
        <w:t>(аргументированно)</w:t>
      </w:r>
      <w:r>
        <w:rPr>
          <w:spacing w:val="1"/>
          <w:sz w:val="28"/>
        </w:rPr>
        <w:t xml:space="preserve"> </w:t>
      </w:r>
      <w:r>
        <w:rPr>
          <w:sz w:val="28"/>
        </w:rPr>
        <w:t>к</w:t>
      </w:r>
      <w:r>
        <w:rPr>
          <w:spacing w:val="-67"/>
          <w:sz w:val="28"/>
        </w:rPr>
        <w:t xml:space="preserve"> </w:t>
      </w:r>
      <w:r>
        <w:rPr>
          <w:sz w:val="28"/>
        </w:rPr>
        <w:t>наиболее</w:t>
      </w:r>
      <w:r>
        <w:rPr>
          <w:spacing w:val="-1"/>
          <w:sz w:val="28"/>
        </w:rPr>
        <w:t xml:space="preserve"> </w:t>
      </w:r>
      <w:r>
        <w:rPr>
          <w:sz w:val="28"/>
        </w:rPr>
        <w:t>значительным событиям</w:t>
      </w:r>
      <w:r>
        <w:rPr>
          <w:spacing w:val="-4"/>
          <w:sz w:val="28"/>
        </w:rPr>
        <w:t xml:space="preserve"> </w:t>
      </w:r>
      <w:r>
        <w:rPr>
          <w:sz w:val="28"/>
        </w:rPr>
        <w:t>и</w:t>
      </w:r>
      <w:r>
        <w:rPr>
          <w:spacing w:val="4"/>
          <w:sz w:val="28"/>
        </w:rPr>
        <w:t xml:space="preserve"> </w:t>
      </w:r>
      <w:r>
        <w:rPr>
          <w:sz w:val="28"/>
        </w:rPr>
        <w:t>личностям</w:t>
      </w:r>
      <w:r>
        <w:rPr>
          <w:spacing w:val="-1"/>
          <w:sz w:val="28"/>
        </w:rPr>
        <w:t xml:space="preserve"> </w:t>
      </w:r>
      <w:r>
        <w:rPr>
          <w:sz w:val="28"/>
        </w:rPr>
        <w:t>в</w:t>
      </w:r>
      <w:r>
        <w:rPr>
          <w:spacing w:val="-1"/>
          <w:sz w:val="28"/>
        </w:rPr>
        <w:t xml:space="preserve"> </w:t>
      </w:r>
      <w:r>
        <w:rPr>
          <w:sz w:val="28"/>
        </w:rPr>
        <w:t>истории</w:t>
      </w:r>
      <w:r>
        <w:rPr>
          <w:spacing w:val="-3"/>
          <w:sz w:val="28"/>
        </w:rPr>
        <w:t xml:space="preserve"> </w:t>
      </w:r>
      <w:r>
        <w:rPr>
          <w:sz w:val="28"/>
        </w:rPr>
        <w:t>Кубани.</w:t>
      </w:r>
    </w:p>
    <w:p w:rsidR="006B28B4" w:rsidRDefault="00DA7639">
      <w:pPr>
        <w:pStyle w:val="a5"/>
        <w:numPr>
          <w:ilvl w:val="0"/>
          <w:numId w:val="78"/>
        </w:numPr>
        <w:tabs>
          <w:tab w:val="left" w:pos="1718"/>
        </w:tabs>
        <w:spacing w:line="321" w:lineRule="exact"/>
        <w:ind w:left="1717" w:hanging="317"/>
        <w:rPr>
          <w:sz w:val="28"/>
        </w:rPr>
      </w:pPr>
      <w:r>
        <w:rPr>
          <w:sz w:val="28"/>
        </w:rPr>
        <w:t>Формирование</w:t>
      </w:r>
      <w:r>
        <w:rPr>
          <w:spacing w:val="31"/>
          <w:sz w:val="28"/>
        </w:rPr>
        <w:t xml:space="preserve"> </w:t>
      </w:r>
      <w:r>
        <w:rPr>
          <w:sz w:val="28"/>
        </w:rPr>
        <w:t>навыков</w:t>
      </w:r>
      <w:r>
        <w:rPr>
          <w:spacing w:val="31"/>
          <w:sz w:val="28"/>
        </w:rPr>
        <w:t xml:space="preserve"> </w:t>
      </w:r>
      <w:r>
        <w:rPr>
          <w:sz w:val="28"/>
        </w:rPr>
        <w:t>проектно-исследовательской</w:t>
      </w:r>
      <w:r>
        <w:rPr>
          <w:spacing w:val="32"/>
          <w:sz w:val="28"/>
        </w:rPr>
        <w:t xml:space="preserve"> </w:t>
      </w:r>
      <w:r>
        <w:rPr>
          <w:sz w:val="28"/>
        </w:rPr>
        <w:t>деятельности</w:t>
      </w:r>
      <w:r>
        <w:rPr>
          <w:spacing w:val="32"/>
          <w:sz w:val="28"/>
        </w:rPr>
        <w:t xml:space="preserve"> </w:t>
      </w:r>
      <w:r>
        <w:rPr>
          <w:sz w:val="28"/>
        </w:rPr>
        <w:t>в</w:t>
      </w:r>
      <w:r>
        <w:rPr>
          <w:spacing w:val="31"/>
          <w:sz w:val="28"/>
        </w:rPr>
        <w:t xml:space="preserve"> </w:t>
      </w:r>
      <w:r>
        <w:rPr>
          <w:sz w:val="28"/>
        </w:rPr>
        <w:t>курсе</w:t>
      </w:r>
    </w:p>
    <w:p w:rsidR="006B28B4" w:rsidRDefault="00DA7639">
      <w:pPr>
        <w:pStyle w:val="a3"/>
        <w:spacing w:line="322" w:lineRule="exact"/>
        <w:ind w:firstLine="0"/>
        <w:jc w:val="left"/>
      </w:pPr>
      <w:r>
        <w:t>«Кубановедение».</w:t>
      </w:r>
    </w:p>
    <w:p w:rsidR="006B28B4" w:rsidRDefault="00DA7639">
      <w:pPr>
        <w:pStyle w:val="a5"/>
        <w:numPr>
          <w:ilvl w:val="0"/>
          <w:numId w:val="78"/>
        </w:numPr>
        <w:tabs>
          <w:tab w:val="left" w:pos="1752"/>
        </w:tabs>
        <w:spacing w:line="322" w:lineRule="exact"/>
        <w:ind w:left="1752" w:hanging="351"/>
        <w:rPr>
          <w:sz w:val="28"/>
        </w:rPr>
      </w:pPr>
      <w:r>
        <w:rPr>
          <w:sz w:val="28"/>
        </w:rPr>
        <w:t>Выполнение</w:t>
      </w:r>
      <w:r>
        <w:rPr>
          <w:spacing w:val="-6"/>
          <w:sz w:val="28"/>
        </w:rPr>
        <w:t xml:space="preserve"> </w:t>
      </w:r>
      <w:r>
        <w:rPr>
          <w:sz w:val="28"/>
        </w:rPr>
        <w:t>информационно-творческих</w:t>
      </w:r>
      <w:r>
        <w:rPr>
          <w:spacing w:val="-4"/>
          <w:sz w:val="28"/>
        </w:rPr>
        <w:t xml:space="preserve"> </w:t>
      </w:r>
      <w:r>
        <w:rPr>
          <w:sz w:val="28"/>
        </w:rPr>
        <w:t>проектов.</w:t>
      </w:r>
    </w:p>
    <w:p w:rsidR="006B28B4" w:rsidRDefault="006B28B4">
      <w:pPr>
        <w:spacing w:line="322" w:lineRule="exact"/>
        <w:rPr>
          <w:sz w:val="28"/>
        </w:rPr>
        <w:sectPr w:rsidR="006B28B4">
          <w:pgSz w:w="11910" w:h="16840"/>
          <w:pgMar w:top="760" w:right="180" w:bottom="1180" w:left="440" w:header="0" w:footer="919" w:gutter="0"/>
          <w:cols w:space="720"/>
        </w:sectPr>
      </w:pPr>
    </w:p>
    <w:p w:rsidR="006B28B4" w:rsidRPr="007B4B2B" w:rsidRDefault="00DA7639">
      <w:pPr>
        <w:spacing w:before="73"/>
        <w:ind w:left="692" w:firstLine="708"/>
        <w:rPr>
          <w:b/>
          <w:sz w:val="28"/>
        </w:rPr>
      </w:pPr>
      <w:r w:rsidRPr="007B4B2B">
        <w:rPr>
          <w:b/>
          <w:sz w:val="28"/>
        </w:rPr>
        <w:t>В</w:t>
      </w:r>
      <w:r w:rsidRPr="007B4B2B">
        <w:rPr>
          <w:b/>
          <w:spacing w:val="17"/>
          <w:sz w:val="28"/>
        </w:rPr>
        <w:t xml:space="preserve"> </w:t>
      </w:r>
      <w:r w:rsidRPr="007B4B2B">
        <w:rPr>
          <w:b/>
          <w:sz w:val="28"/>
        </w:rPr>
        <w:t>результате</w:t>
      </w:r>
      <w:r w:rsidRPr="007B4B2B">
        <w:rPr>
          <w:b/>
          <w:spacing w:val="17"/>
          <w:sz w:val="28"/>
        </w:rPr>
        <w:t xml:space="preserve"> </w:t>
      </w:r>
      <w:r w:rsidRPr="007B4B2B">
        <w:rPr>
          <w:b/>
          <w:sz w:val="28"/>
        </w:rPr>
        <w:t>изучения</w:t>
      </w:r>
      <w:r w:rsidRPr="007B4B2B">
        <w:rPr>
          <w:b/>
          <w:spacing w:val="16"/>
          <w:sz w:val="28"/>
        </w:rPr>
        <w:t xml:space="preserve"> </w:t>
      </w:r>
      <w:r w:rsidRPr="007B4B2B">
        <w:rPr>
          <w:b/>
          <w:sz w:val="28"/>
        </w:rPr>
        <w:t>кубановедения</w:t>
      </w:r>
      <w:r w:rsidRPr="007B4B2B">
        <w:rPr>
          <w:b/>
          <w:spacing w:val="16"/>
          <w:sz w:val="28"/>
        </w:rPr>
        <w:t xml:space="preserve"> </w:t>
      </w:r>
      <w:r w:rsidRPr="007B4B2B">
        <w:rPr>
          <w:b/>
          <w:sz w:val="28"/>
        </w:rPr>
        <w:t>в</w:t>
      </w:r>
      <w:r w:rsidRPr="007B4B2B">
        <w:rPr>
          <w:b/>
          <w:spacing w:val="16"/>
          <w:sz w:val="28"/>
        </w:rPr>
        <w:t xml:space="preserve"> </w:t>
      </w:r>
      <w:r w:rsidRPr="007B4B2B">
        <w:rPr>
          <w:b/>
          <w:sz w:val="28"/>
        </w:rPr>
        <w:t>6-9</w:t>
      </w:r>
      <w:r w:rsidRPr="007B4B2B">
        <w:rPr>
          <w:b/>
          <w:spacing w:val="17"/>
          <w:sz w:val="28"/>
        </w:rPr>
        <w:t xml:space="preserve"> </w:t>
      </w:r>
      <w:r w:rsidRPr="007B4B2B">
        <w:rPr>
          <w:b/>
          <w:sz w:val="28"/>
        </w:rPr>
        <w:t>классах</w:t>
      </w:r>
      <w:r w:rsidRPr="007B4B2B">
        <w:rPr>
          <w:b/>
          <w:spacing w:val="15"/>
          <w:sz w:val="28"/>
        </w:rPr>
        <w:t xml:space="preserve"> </w:t>
      </w:r>
      <w:r w:rsidRPr="007B4B2B">
        <w:rPr>
          <w:b/>
          <w:sz w:val="28"/>
        </w:rPr>
        <w:t>ученик</w:t>
      </w:r>
      <w:r w:rsidRPr="007B4B2B">
        <w:rPr>
          <w:b/>
          <w:spacing w:val="16"/>
          <w:sz w:val="28"/>
        </w:rPr>
        <w:t xml:space="preserve"> </w:t>
      </w:r>
      <w:r w:rsidRPr="007B4B2B">
        <w:rPr>
          <w:b/>
          <w:sz w:val="28"/>
        </w:rPr>
        <w:t>научится</w:t>
      </w:r>
      <w:r w:rsidRPr="007B4B2B">
        <w:rPr>
          <w:b/>
          <w:spacing w:val="-67"/>
          <w:sz w:val="28"/>
        </w:rPr>
        <w:t xml:space="preserve"> </w:t>
      </w:r>
      <w:r w:rsidRPr="007B4B2B">
        <w:rPr>
          <w:b/>
          <w:sz w:val="28"/>
        </w:rPr>
        <w:t>определять:</w:t>
      </w:r>
    </w:p>
    <w:p w:rsidR="006B28B4" w:rsidRDefault="006B28B4">
      <w:pPr>
        <w:pStyle w:val="a3"/>
        <w:spacing w:before="3"/>
        <w:ind w:left="0" w:firstLine="0"/>
        <w:jc w:val="left"/>
        <w:rPr>
          <w:b/>
          <w:sz w:val="20"/>
        </w:rPr>
      </w:pPr>
    </w:p>
    <w:p w:rsidR="006B28B4" w:rsidRDefault="00DA7639">
      <w:pPr>
        <w:pStyle w:val="a5"/>
        <w:numPr>
          <w:ilvl w:val="0"/>
          <w:numId w:val="84"/>
        </w:numPr>
        <w:tabs>
          <w:tab w:val="left" w:pos="1752"/>
        </w:tabs>
        <w:spacing w:before="89" w:line="322" w:lineRule="exact"/>
        <w:ind w:left="1751" w:hanging="351"/>
        <w:jc w:val="left"/>
        <w:rPr>
          <w:sz w:val="28"/>
        </w:rPr>
      </w:pPr>
      <w:r>
        <w:rPr>
          <w:sz w:val="28"/>
        </w:rPr>
        <w:t>географическое</w:t>
      </w:r>
      <w:r>
        <w:rPr>
          <w:spacing w:val="-5"/>
          <w:sz w:val="28"/>
        </w:rPr>
        <w:t xml:space="preserve"> </w:t>
      </w:r>
      <w:r>
        <w:rPr>
          <w:sz w:val="28"/>
        </w:rPr>
        <w:t>положение</w:t>
      </w:r>
      <w:r>
        <w:rPr>
          <w:spacing w:val="-4"/>
          <w:sz w:val="28"/>
        </w:rPr>
        <w:t xml:space="preserve"> </w:t>
      </w:r>
      <w:r>
        <w:rPr>
          <w:sz w:val="28"/>
        </w:rPr>
        <w:t>кубанского</w:t>
      </w:r>
      <w:r>
        <w:rPr>
          <w:spacing w:val="-3"/>
          <w:sz w:val="28"/>
        </w:rPr>
        <w:t xml:space="preserve"> </w:t>
      </w:r>
      <w:r>
        <w:rPr>
          <w:sz w:val="28"/>
        </w:rPr>
        <w:t>региона;</w:t>
      </w:r>
    </w:p>
    <w:p w:rsidR="006B28B4" w:rsidRDefault="00DA7639">
      <w:pPr>
        <w:pStyle w:val="a5"/>
        <w:numPr>
          <w:ilvl w:val="0"/>
          <w:numId w:val="84"/>
        </w:numPr>
        <w:tabs>
          <w:tab w:val="left" w:pos="1752"/>
        </w:tabs>
        <w:spacing w:line="322" w:lineRule="exact"/>
        <w:ind w:left="1751" w:hanging="351"/>
        <w:jc w:val="left"/>
        <w:rPr>
          <w:sz w:val="28"/>
        </w:rPr>
      </w:pPr>
      <w:r>
        <w:rPr>
          <w:sz w:val="28"/>
        </w:rPr>
        <w:t>рельеф</w:t>
      </w:r>
      <w:r>
        <w:rPr>
          <w:spacing w:val="-3"/>
          <w:sz w:val="28"/>
        </w:rPr>
        <w:t xml:space="preserve"> </w:t>
      </w:r>
      <w:r>
        <w:rPr>
          <w:sz w:val="28"/>
        </w:rPr>
        <w:t>территории</w:t>
      </w:r>
      <w:r>
        <w:rPr>
          <w:spacing w:val="-6"/>
          <w:sz w:val="28"/>
        </w:rPr>
        <w:t xml:space="preserve"> </w:t>
      </w:r>
      <w:r>
        <w:rPr>
          <w:sz w:val="28"/>
        </w:rPr>
        <w:t>и</w:t>
      </w:r>
      <w:r>
        <w:rPr>
          <w:spacing w:val="-3"/>
          <w:sz w:val="28"/>
        </w:rPr>
        <w:t xml:space="preserve"> </w:t>
      </w:r>
      <w:r>
        <w:rPr>
          <w:sz w:val="28"/>
        </w:rPr>
        <w:t>природно-ресурсный</w:t>
      </w:r>
      <w:r>
        <w:rPr>
          <w:spacing w:val="-3"/>
          <w:sz w:val="28"/>
        </w:rPr>
        <w:t xml:space="preserve"> </w:t>
      </w:r>
      <w:r>
        <w:rPr>
          <w:sz w:val="28"/>
        </w:rPr>
        <w:t>потенциал;</w:t>
      </w:r>
    </w:p>
    <w:p w:rsidR="006B28B4" w:rsidRDefault="00DA7639">
      <w:pPr>
        <w:pStyle w:val="a5"/>
        <w:numPr>
          <w:ilvl w:val="0"/>
          <w:numId w:val="84"/>
        </w:numPr>
        <w:tabs>
          <w:tab w:val="left" w:pos="1752"/>
        </w:tabs>
        <w:ind w:left="1751" w:hanging="351"/>
        <w:jc w:val="left"/>
        <w:rPr>
          <w:sz w:val="28"/>
        </w:rPr>
      </w:pPr>
      <w:r>
        <w:rPr>
          <w:sz w:val="28"/>
        </w:rPr>
        <w:t>климатические</w:t>
      </w:r>
      <w:r>
        <w:rPr>
          <w:spacing w:val="-2"/>
          <w:sz w:val="28"/>
        </w:rPr>
        <w:t xml:space="preserve"> </w:t>
      </w:r>
      <w:r>
        <w:rPr>
          <w:sz w:val="28"/>
        </w:rPr>
        <w:t>условия</w:t>
      </w:r>
      <w:r>
        <w:rPr>
          <w:spacing w:val="-4"/>
          <w:sz w:val="28"/>
        </w:rPr>
        <w:t xml:space="preserve"> </w:t>
      </w:r>
      <w:r>
        <w:rPr>
          <w:sz w:val="28"/>
        </w:rPr>
        <w:t>на</w:t>
      </w:r>
      <w:r>
        <w:rPr>
          <w:spacing w:val="-2"/>
          <w:sz w:val="28"/>
        </w:rPr>
        <w:t xml:space="preserve"> </w:t>
      </w:r>
      <w:r>
        <w:rPr>
          <w:sz w:val="28"/>
        </w:rPr>
        <w:t>Кубани</w:t>
      </w:r>
      <w:r>
        <w:rPr>
          <w:spacing w:val="-2"/>
          <w:sz w:val="28"/>
        </w:rPr>
        <w:t xml:space="preserve"> </w:t>
      </w:r>
      <w:r>
        <w:rPr>
          <w:sz w:val="28"/>
        </w:rPr>
        <w:t>и</w:t>
      </w:r>
      <w:r>
        <w:rPr>
          <w:spacing w:val="-5"/>
          <w:sz w:val="28"/>
        </w:rPr>
        <w:t xml:space="preserve"> </w:t>
      </w:r>
      <w:r>
        <w:rPr>
          <w:sz w:val="28"/>
        </w:rPr>
        <w:t>внутренние</w:t>
      </w:r>
      <w:r>
        <w:rPr>
          <w:spacing w:val="-1"/>
          <w:sz w:val="28"/>
        </w:rPr>
        <w:t xml:space="preserve"> </w:t>
      </w:r>
      <w:r>
        <w:rPr>
          <w:sz w:val="28"/>
        </w:rPr>
        <w:t>воды;</w:t>
      </w:r>
    </w:p>
    <w:p w:rsidR="006B28B4" w:rsidRDefault="00DA7639">
      <w:pPr>
        <w:pStyle w:val="a5"/>
        <w:numPr>
          <w:ilvl w:val="0"/>
          <w:numId w:val="84"/>
        </w:numPr>
        <w:tabs>
          <w:tab w:val="left" w:pos="1752"/>
        </w:tabs>
        <w:spacing w:before="2" w:line="322" w:lineRule="exact"/>
        <w:ind w:left="1751" w:hanging="351"/>
        <w:jc w:val="left"/>
        <w:rPr>
          <w:sz w:val="28"/>
        </w:rPr>
      </w:pPr>
      <w:r>
        <w:rPr>
          <w:sz w:val="28"/>
        </w:rPr>
        <w:t>типы</w:t>
      </w:r>
      <w:r>
        <w:rPr>
          <w:spacing w:val="-3"/>
          <w:sz w:val="28"/>
        </w:rPr>
        <w:t xml:space="preserve"> </w:t>
      </w:r>
      <w:r>
        <w:rPr>
          <w:sz w:val="28"/>
        </w:rPr>
        <w:t>почв</w:t>
      </w:r>
      <w:r>
        <w:rPr>
          <w:spacing w:val="-3"/>
          <w:sz w:val="28"/>
        </w:rPr>
        <w:t xml:space="preserve"> </w:t>
      </w:r>
      <w:r>
        <w:rPr>
          <w:sz w:val="28"/>
        </w:rPr>
        <w:t>Краснодарского</w:t>
      </w:r>
      <w:r>
        <w:rPr>
          <w:spacing w:val="-2"/>
          <w:sz w:val="28"/>
        </w:rPr>
        <w:t xml:space="preserve"> </w:t>
      </w:r>
      <w:r>
        <w:rPr>
          <w:sz w:val="28"/>
        </w:rPr>
        <w:t>края</w:t>
      </w:r>
      <w:r>
        <w:rPr>
          <w:spacing w:val="-3"/>
          <w:sz w:val="28"/>
        </w:rPr>
        <w:t xml:space="preserve"> </w:t>
      </w:r>
      <w:r>
        <w:rPr>
          <w:sz w:val="28"/>
        </w:rPr>
        <w:t>и</w:t>
      </w:r>
      <w:r>
        <w:rPr>
          <w:spacing w:val="-3"/>
          <w:sz w:val="28"/>
        </w:rPr>
        <w:t xml:space="preserve"> </w:t>
      </w:r>
      <w:r>
        <w:rPr>
          <w:sz w:val="28"/>
        </w:rPr>
        <w:t>каково</w:t>
      </w:r>
      <w:r>
        <w:rPr>
          <w:spacing w:val="-2"/>
          <w:sz w:val="28"/>
        </w:rPr>
        <w:t xml:space="preserve"> </w:t>
      </w:r>
      <w:r>
        <w:rPr>
          <w:sz w:val="28"/>
        </w:rPr>
        <w:t>их</w:t>
      </w:r>
      <w:r>
        <w:rPr>
          <w:spacing w:val="-2"/>
          <w:sz w:val="28"/>
        </w:rPr>
        <w:t xml:space="preserve"> </w:t>
      </w:r>
      <w:r>
        <w:rPr>
          <w:sz w:val="28"/>
        </w:rPr>
        <w:t>хозяйственное</w:t>
      </w:r>
      <w:r>
        <w:rPr>
          <w:spacing w:val="-2"/>
          <w:sz w:val="28"/>
        </w:rPr>
        <w:t xml:space="preserve"> </w:t>
      </w:r>
      <w:r>
        <w:rPr>
          <w:sz w:val="28"/>
        </w:rPr>
        <w:t>использование;</w:t>
      </w:r>
    </w:p>
    <w:p w:rsidR="006B28B4" w:rsidRDefault="00DA7639">
      <w:pPr>
        <w:pStyle w:val="a5"/>
        <w:numPr>
          <w:ilvl w:val="0"/>
          <w:numId w:val="84"/>
        </w:numPr>
        <w:tabs>
          <w:tab w:val="left" w:pos="1752"/>
        </w:tabs>
        <w:spacing w:line="322" w:lineRule="exact"/>
        <w:ind w:left="1751" w:hanging="351"/>
        <w:jc w:val="left"/>
        <w:rPr>
          <w:sz w:val="28"/>
        </w:rPr>
      </w:pPr>
      <w:r>
        <w:rPr>
          <w:sz w:val="28"/>
        </w:rPr>
        <w:t>растительный</w:t>
      </w:r>
      <w:r>
        <w:rPr>
          <w:spacing w:val="-5"/>
          <w:sz w:val="28"/>
        </w:rPr>
        <w:t xml:space="preserve"> </w:t>
      </w:r>
      <w:r>
        <w:rPr>
          <w:sz w:val="28"/>
        </w:rPr>
        <w:t>и</w:t>
      </w:r>
      <w:r>
        <w:rPr>
          <w:spacing w:val="-5"/>
          <w:sz w:val="28"/>
        </w:rPr>
        <w:t xml:space="preserve"> </w:t>
      </w:r>
      <w:r>
        <w:rPr>
          <w:sz w:val="28"/>
        </w:rPr>
        <w:t>животный</w:t>
      </w:r>
      <w:r>
        <w:rPr>
          <w:spacing w:val="-2"/>
          <w:sz w:val="28"/>
        </w:rPr>
        <w:t xml:space="preserve"> </w:t>
      </w:r>
      <w:r>
        <w:rPr>
          <w:sz w:val="28"/>
        </w:rPr>
        <w:t>мир</w:t>
      </w:r>
      <w:r>
        <w:rPr>
          <w:spacing w:val="-1"/>
          <w:sz w:val="28"/>
        </w:rPr>
        <w:t xml:space="preserve"> </w:t>
      </w:r>
      <w:r>
        <w:rPr>
          <w:sz w:val="28"/>
        </w:rPr>
        <w:t>Кубани</w:t>
      </w:r>
      <w:r>
        <w:rPr>
          <w:spacing w:val="-5"/>
          <w:sz w:val="28"/>
        </w:rPr>
        <w:t xml:space="preserve"> </w:t>
      </w:r>
      <w:r>
        <w:rPr>
          <w:sz w:val="28"/>
        </w:rPr>
        <w:t>и</w:t>
      </w:r>
      <w:r>
        <w:rPr>
          <w:spacing w:val="-1"/>
          <w:sz w:val="28"/>
        </w:rPr>
        <w:t xml:space="preserve"> </w:t>
      </w:r>
      <w:r>
        <w:rPr>
          <w:sz w:val="28"/>
        </w:rPr>
        <w:t>своей</w:t>
      </w:r>
      <w:r>
        <w:rPr>
          <w:spacing w:val="-2"/>
          <w:sz w:val="28"/>
        </w:rPr>
        <w:t xml:space="preserve"> </w:t>
      </w:r>
      <w:r>
        <w:rPr>
          <w:sz w:val="28"/>
        </w:rPr>
        <w:t>местности;</w:t>
      </w:r>
    </w:p>
    <w:p w:rsidR="006B28B4" w:rsidRDefault="00DA7639">
      <w:pPr>
        <w:pStyle w:val="a5"/>
        <w:numPr>
          <w:ilvl w:val="0"/>
          <w:numId w:val="84"/>
        </w:numPr>
        <w:tabs>
          <w:tab w:val="left" w:pos="1752"/>
        </w:tabs>
        <w:spacing w:line="322" w:lineRule="exact"/>
        <w:ind w:left="1751" w:hanging="351"/>
        <w:jc w:val="left"/>
        <w:rPr>
          <w:sz w:val="28"/>
        </w:rPr>
      </w:pPr>
      <w:r>
        <w:rPr>
          <w:sz w:val="28"/>
        </w:rPr>
        <w:t>редкие</w:t>
      </w:r>
      <w:r>
        <w:rPr>
          <w:spacing w:val="-2"/>
          <w:sz w:val="28"/>
        </w:rPr>
        <w:t xml:space="preserve"> </w:t>
      </w:r>
      <w:r>
        <w:rPr>
          <w:sz w:val="28"/>
        </w:rPr>
        <w:t>и</w:t>
      </w:r>
      <w:r>
        <w:rPr>
          <w:spacing w:val="-5"/>
          <w:sz w:val="28"/>
        </w:rPr>
        <w:t xml:space="preserve"> </w:t>
      </w:r>
      <w:r>
        <w:rPr>
          <w:sz w:val="28"/>
        </w:rPr>
        <w:t>исчезающие</w:t>
      </w:r>
      <w:r>
        <w:rPr>
          <w:spacing w:val="-2"/>
          <w:sz w:val="28"/>
        </w:rPr>
        <w:t xml:space="preserve"> </w:t>
      </w:r>
      <w:r>
        <w:rPr>
          <w:sz w:val="28"/>
        </w:rPr>
        <w:t>виды</w:t>
      </w:r>
      <w:r>
        <w:rPr>
          <w:spacing w:val="-5"/>
          <w:sz w:val="28"/>
        </w:rPr>
        <w:t xml:space="preserve"> </w:t>
      </w:r>
      <w:r>
        <w:rPr>
          <w:sz w:val="28"/>
        </w:rPr>
        <w:t>растений</w:t>
      </w:r>
      <w:r>
        <w:rPr>
          <w:spacing w:val="-5"/>
          <w:sz w:val="28"/>
        </w:rPr>
        <w:t xml:space="preserve"> </w:t>
      </w:r>
      <w:r>
        <w:rPr>
          <w:sz w:val="28"/>
        </w:rPr>
        <w:t>и</w:t>
      </w:r>
      <w:r>
        <w:rPr>
          <w:spacing w:val="-2"/>
          <w:sz w:val="28"/>
        </w:rPr>
        <w:t xml:space="preserve"> </w:t>
      </w:r>
      <w:r>
        <w:rPr>
          <w:sz w:val="28"/>
        </w:rPr>
        <w:t>животных</w:t>
      </w:r>
      <w:r>
        <w:rPr>
          <w:spacing w:val="-1"/>
          <w:sz w:val="28"/>
        </w:rPr>
        <w:t xml:space="preserve"> </w:t>
      </w:r>
      <w:r>
        <w:rPr>
          <w:sz w:val="28"/>
        </w:rPr>
        <w:t>Краснодарского</w:t>
      </w:r>
      <w:r>
        <w:rPr>
          <w:spacing w:val="-1"/>
          <w:sz w:val="28"/>
        </w:rPr>
        <w:t xml:space="preserve"> </w:t>
      </w:r>
      <w:r>
        <w:rPr>
          <w:sz w:val="28"/>
        </w:rPr>
        <w:t>края;</w:t>
      </w:r>
    </w:p>
    <w:p w:rsidR="006B28B4" w:rsidRDefault="00DA7639">
      <w:pPr>
        <w:pStyle w:val="a5"/>
        <w:numPr>
          <w:ilvl w:val="0"/>
          <w:numId w:val="84"/>
        </w:numPr>
        <w:tabs>
          <w:tab w:val="left" w:pos="1752"/>
        </w:tabs>
        <w:spacing w:line="322" w:lineRule="exact"/>
        <w:ind w:left="1751" w:hanging="351"/>
        <w:jc w:val="left"/>
        <w:rPr>
          <w:sz w:val="28"/>
        </w:rPr>
      </w:pPr>
      <w:r>
        <w:rPr>
          <w:sz w:val="28"/>
        </w:rPr>
        <w:t>природные</w:t>
      </w:r>
      <w:r>
        <w:rPr>
          <w:spacing w:val="-7"/>
          <w:sz w:val="28"/>
        </w:rPr>
        <w:t xml:space="preserve"> </w:t>
      </w:r>
      <w:r>
        <w:rPr>
          <w:sz w:val="28"/>
        </w:rPr>
        <w:t>и</w:t>
      </w:r>
      <w:r>
        <w:rPr>
          <w:spacing w:val="-3"/>
          <w:sz w:val="28"/>
        </w:rPr>
        <w:t xml:space="preserve"> </w:t>
      </w:r>
      <w:r>
        <w:rPr>
          <w:sz w:val="28"/>
        </w:rPr>
        <w:t>природно-хозяйственные</w:t>
      </w:r>
      <w:r>
        <w:rPr>
          <w:spacing w:val="-4"/>
          <w:sz w:val="28"/>
        </w:rPr>
        <w:t xml:space="preserve"> </w:t>
      </w:r>
      <w:r>
        <w:rPr>
          <w:sz w:val="28"/>
        </w:rPr>
        <w:t>комплексы</w:t>
      </w:r>
      <w:r>
        <w:rPr>
          <w:spacing w:val="-5"/>
          <w:sz w:val="28"/>
        </w:rPr>
        <w:t xml:space="preserve"> </w:t>
      </w:r>
      <w:r>
        <w:rPr>
          <w:sz w:val="28"/>
        </w:rPr>
        <w:t>на</w:t>
      </w:r>
      <w:r>
        <w:rPr>
          <w:spacing w:val="-4"/>
          <w:sz w:val="28"/>
        </w:rPr>
        <w:t xml:space="preserve"> </w:t>
      </w:r>
      <w:r>
        <w:rPr>
          <w:sz w:val="28"/>
        </w:rPr>
        <w:t>территории</w:t>
      </w:r>
      <w:r>
        <w:rPr>
          <w:spacing w:val="-4"/>
          <w:sz w:val="28"/>
        </w:rPr>
        <w:t xml:space="preserve"> </w:t>
      </w:r>
      <w:r>
        <w:rPr>
          <w:sz w:val="28"/>
        </w:rPr>
        <w:t>Кубани;</w:t>
      </w:r>
    </w:p>
    <w:p w:rsidR="006B28B4" w:rsidRDefault="00DA7639">
      <w:pPr>
        <w:pStyle w:val="a5"/>
        <w:numPr>
          <w:ilvl w:val="0"/>
          <w:numId w:val="84"/>
        </w:numPr>
        <w:tabs>
          <w:tab w:val="left" w:pos="1752"/>
        </w:tabs>
        <w:spacing w:line="322" w:lineRule="exact"/>
        <w:ind w:left="1751" w:hanging="351"/>
        <w:jc w:val="left"/>
        <w:rPr>
          <w:sz w:val="28"/>
        </w:rPr>
      </w:pPr>
      <w:r>
        <w:rPr>
          <w:sz w:val="28"/>
        </w:rPr>
        <w:t>экологические</w:t>
      </w:r>
      <w:r>
        <w:rPr>
          <w:spacing w:val="-3"/>
          <w:sz w:val="28"/>
        </w:rPr>
        <w:t xml:space="preserve"> </w:t>
      </w:r>
      <w:r>
        <w:rPr>
          <w:sz w:val="28"/>
        </w:rPr>
        <w:t>проблемы</w:t>
      </w:r>
      <w:r>
        <w:rPr>
          <w:spacing w:val="-2"/>
          <w:sz w:val="28"/>
        </w:rPr>
        <w:t xml:space="preserve"> </w:t>
      </w:r>
      <w:r>
        <w:rPr>
          <w:sz w:val="28"/>
        </w:rPr>
        <w:t>и</w:t>
      </w:r>
      <w:r>
        <w:rPr>
          <w:spacing w:val="-5"/>
          <w:sz w:val="28"/>
        </w:rPr>
        <w:t xml:space="preserve"> </w:t>
      </w:r>
      <w:r>
        <w:rPr>
          <w:sz w:val="28"/>
        </w:rPr>
        <w:t>пути</w:t>
      </w:r>
      <w:r>
        <w:rPr>
          <w:spacing w:val="-2"/>
          <w:sz w:val="28"/>
        </w:rPr>
        <w:t xml:space="preserve"> </w:t>
      </w:r>
      <w:r>
        <w:rPr>
          <w:sz w:val="28"/>
        </w:rPr>
        <w:t>их</w:t>
      </w:r>
      <w:r>
        <w:rPr>
          <w:spacing w:val="-5"/>
          <w:sz w:val="28"/>
        </w:rPr>
        <w:t xml:space="preserve"> </w:t>
      </w:r>
      <w:r>
        <w:rPr>
          <w:sz w:val="28"/>
        </w:rPr>
        <w:t>разрешения;</w:t>
      </w:r>
    </w:p>
    <w:p w:rsidR="006B28B4" w:rsidRDefault="00DA7639">
      <w:pPr>
        <w:pStyle w:val="a5"/>
        <w:numPr>
          <w:ilvl w:val="0"/>
          <w:numId w:val="84"/>
        </w:numPr>
        <w:tabs>
          <w:tab w:val="left" w:pos="1752"/>
        </w:tabs>
        <w:spacing w:line="322" w:lineRule="exact"/>
        <w:ind w:left="1751" w:hanging="351"/>
        <w:jc w:val="left"/>
        <w:rPr>
          <w:sz w:val="28"/>
        </w:rPr>
      </w:pPr>
      <w:r>
        <w:rPr>
          <w:sz w:val="28"/>
        </w:rPr>
        <w:t>особенности</w:t>
      </w:r>
      <w:r>
        <w:rPr>
          <w:spacing w:val="-4"/>
          <w:sz w:val="28"/>
        </w:rPr>
        <w:t xml:space="preserve"> </w:t>
      </w:r>
      <w:r>
        <w:rPr>
          <w:sz w:val="28"/>
        </w:rPr>
        <w:t>населения</w:t>
      </w:r>
      <w:r>
        <w:rPr>
          <w:spacing w:val="-5"/>
          <w:sz w:val="28"/>
        </w:rPr>
        <w:t xml:space="preserve"> </w:t>
      </w:r>
      <w:r>
        <w:rPr>
          <w:sz w:val="28"/>
        </w:rPr>
        <w:t>и</w:t>
      </w:r>
      <w:r>
        <w:rPr>
          <w:spacing w:val="-1"/>
          <w:sz w:val="28"/>
        </w:rPr>
        <w:t xml:space="preserve"> </w:t>
      </w:r>
      <w:r>
        <w:rPr>
          <w:sz w:val="28"/>
        </w:rPr>
        <w:t>хозяйственного</w:t>
      </w:r>
      <w:r>
        <w:rPr>
          <w:spacing w:val="-4"/>
          <w:sz w:val="28"/>
        </w:rPr>
        <w:t xml:space="preserve"> </w:t>
      </w:r>
      <w:r>
        <w:rPr>
          <w:sz w:val="28"/>
        </w:rPr>
        <w:t>развития</w:t>
      </w:r>
      <w:r>
        <w:rPr>
          <w:spacing w:val="-5"/>
          <w:sz w:val="28"/>
        </w:rPr>
        <w:t xml:space="preserve"> </w:t>
      </w:r>
      <w:r>
        <w:rPr>
          <w:sz w:val="28"/>
        </w:rPr>
        <w:t>региона;</w:t>
      </w:r>
    </w:p>
    <w:p w:rsidR="006B28B4" w:rsidRDefault="00DA7639">
      <w:pPr>
        <w:pStyle w:val="a5"/>
        <w:numPr>
          <w:ilvl w:val="0"/>
          <w:numId w:val="84"/>
        </w:numPr>
        <w:tabs>
          <w:tab w:val="left" w:pos="1885"/>
          <w:tab w:val="left" w:pos="1886"/>
          <w:tab w:val="left" w:pos="3239"/>
          <w:tab w:val="left" w:pos="4146"/>
          <w:tab w:val="left" w:pos="4500"/>
          <w:tab w:val="left" w:pos="5899"/>
          <w:tab w:val="left" w:pos="7100"/>
          <w:tab w:val="left" w:pos="8279"/>
          <w:tab w:val="left" w:pos="9375"/>
          <w:tab w:val="left" w:pos="9711"/>
        </w:tabs>
        <w:spacing w:line="242" w:lineRule="auto"/>
        <w:ind w:right="392" w:firstLine="708"/>
        <w:jc w:val="left"/>
        <w:rPr>
          <w:sz w:val="28"/>
        </w:rPr>
      </w:pPr>
      <w:r>
        <w:rPr>
          <w:sz w:val="28"/>
        </w:rPr>
        <w:t>основные</w:t>
      </w:r>
      <w:r>
        <w:rPr>
          <w:sz w:val="28"/>
        </w:rPr>
        <w:tab/>
        <w:t>этапы</w:t>
      </w:r>
      <w:r>
        <w:rPr>
          <w:sz w:val="28"/>
        </w:rPr>
        <w:tab/>
        <w:t>и</w:t>
      </w:r>
      <w:r>
        <w:rPr>
          <w:sz w:val="28"/>
        </w:rPr>
        <w:tab/>
        <w:t>ключевые</w:t>
      </w:r>
      <w:r>
        <w:rPr>
          <w:sz w:val="28"/>
        </w:rPr>
        <w:tab/>
        <w:t>события</w:t>
      </w:r>
      <w:r>
        <w:rPr>
          <w:sz w:val="28"/>
        </w:rPr>
        <w:tab/>
        <w:t>истории</w:t>
      </w:r>
      <w:r>
        <w:rPr>
          <w:sz w:val="28"/>
        </w:rPr>
        <w:tab/>
        <w:t>Кубани</w:t>
      </w:r>
      <w:r>
        <w:rPr>
          <w:sz w:val="28"/>
        </w:rPr>
        <w:tab/>
        <w:t>в</w:t>
      </w:r>
      <w:r>
        <w:rPr>
          <w:sz w:val="28"/>
        </w:rPr>
        <w:tab/>
      </w:r>
      <w:r>
        <w:rPr>
          <w:spacing w:val="-1"/>
          <w:sz w:val="28"/>
        </w:rPr>
        <w:t>контексте</w:t>
      </w:r>
      <w:r>
        <w:rPr>
          <w:spacing w:val="-67"/>
          <w:sz w:val="28"/>
        </w:rPr>
        <w:t xml:space="preserve"> </w:t>
      </w:r>
      <w:r>
        <w:rPr>
          <w:sz w:val="28"/>
        </w:rPr>
        <w:t>российской</w:t>
      </w:r>
    </w:p>
    <w:p w:rsidR="006B28B4" w:rsidRDefault="00DA7639">
      <w:pPr>
        <w:pStyle w:val="a3"/>
        <w:spacing w:line="318" w:lineRule="exact"/>
        <w:ind w:left="1749" w:firstLine="0"/>
        <w:jc w:val="left"/>
      </w:pPr>
      <w:r>
        <w:t>истории;</w:t>
      </w:r>
    </w:p>
    <w:p w:rsidR="006B28B4" w:rsidRDefault="00DA7639">
      <w:pPr>
        <w:pStyle w:val="a5"/>
        <w:numPr>
          <w:ilvl w:val="0"/>
          <w:numId w:val="84"/>
        </w:numPr>
        <w:tabs>
          <w:tab w:val="left" w:pos="1788"/>
        </w:tabs>
        <w:ind w:right="393" w:firstLine="708"/>
        <w:jc w:val="left"/>
        <w:rPr>
          <w:sz w:val="28"/>
        </w:rPr>
      </w:pPr>
      <w:r>
        <w:rPr>
          <w:sz w:val="28"/>
        </w:rPr>
        <w:t>открытия</w:t>
      </w:r>
      <w:r>
        <w:rPr>
          <w:spacing w:val="32"/>
          <w:sz w:val="28"/>
        </w:rPr>
        <w:t xml:space="preserve"> </w:t>
      </w:r>
      <w:r>
        <w:rPr>
          <w:sz w:val="28"/>
        </w:rPr>
        <w:t>кубанских</w:t>
      </w:r>
      <w:r>
        <w:rPr>
          <w:spacing w:val="33"/>
          <w:sz w:val="28"/>
        </w:rPr>
        <w:t xml:space="preserve"> </w:t>
      </w:r>
      <w:r>
        <w:rPr>
          <w:sz w:val="28"/>
        </w:rPr>
        <w:t>учёных</w:t>
      </w:r>
      <w:r>
        <w:rPr>
          <w:spacing w:val="33"/>
          <w:sz w:val="28"/>
        </w:rPr>
        <w:t xml:space="preserve"> </w:t>
      </w:r>
      <w:r>
        <w:rPr>
          <w:sz w:val="28"/>
        </w:rPr>
        <w:t>и</w:t>
      </w:r>
      <w:r>
        <w:rPr>
          <w:spacing w:val="30"/>
          <w:sz w:val="28"/>
        </w:rPr>
        <w:t xml:space="preserve"> </w:t>
      </w:r>
      <w:r>
        <w:rPr>
          <w:sz w:val="28"/>
        </w:rPr>
        <w:t>их</w:t>
      </w:r>
      <w:r>
        <w:rPr>
          <w:spacing w:val="33"/>
          <w:sz w:val="28"/>
        </w:rPr>
        <w:t xml:space="preserve"> </w:t>
      </w:r>
      <w:r>
        <w:rPr>
          <w:sz w:val="28"/>
        </w:rPr>
        <w:t>вклад</w:t>
      </w:r>
      <w:r>
        <w:rPr>
          <w:spacing w:val="33"/>
          <w:sz w:val="28"/>
        </w:rPr>
        <w:t xml:space="preserve"> </w:t>
      </w:r>
      <w:r>
        <w:rPr>
          <w:sz w:val="28"/>
        </w:rPr>
        <w:t>в</w:t>
      </w:r>
      <w:r>
        <w:rPr>
          <w:spacing w:val="31"/>
          <w:sz w:val="28"/>
        </w:rPr>
        <w:t xml:space="preserve"> </w:t>
      </w:r>
      <w:r>
        <w:rPr>
          <w:sz w:val="28"/>
        </w:rPr>
        <w:t>сокровищницу</w:t>
      </w:r>
      <w:r>
        <w:rPr>
          <w:spacing w:val="33"/>
          <w:sz w:val="28"/>
        </w:rPr>
        <w:t xml:space="preserve"> </w:t>
      </w:r>
      <w:r>
        <w:rPr>
          <w:sz w:val="28"/>
        </w:rPr>
        <w:t>отечественной</w:t>
      </w:r>
      <w:r>
        <w:rPr>
          <w:spacing w:val="30"/>
          <w:sz w:val="28"/>
        </w:rPr>
        <w:t xml:space="preserve"> </w:t>
      </w:r>
      <w:r>
        <w:rPr>
          <w:sz w:val="28"/>
        </w:rPr>
        <w:t>и</w:t>
      </w:r>
      <w:r>
        <w:rPr>
          <w:spacing w:val="-67"/>
          <w:sz w:val="28"/>
        </w:rPr>
        <w:t xml:space="preserve"> </w:t>
      </w:r>
      <w:r>
        <w:rPr>
          <w:sz w:val="28"/>
        </w:rPr>
        <w:t>мировой</w:t>
      </w:r>
    </w:p>
    <w:p w:rsidR="006B28B4" w:rsidRDefault="00DA7639">
      <w:pPr>
        <w:pStyle w:val="a3"/>
        <w:spacing w:line="321" w:lineRule="exact"/>
        <w:ind w:left="1749" w:firstLine="0"/>
        <w:jc w:val="left"/>
      </w:pPr>
      <w:r>
        <w:t>науки;</w:t>
      </w:r>
    </w:p>
    <w:p w:rsidR="006B28B4" w:rsidRDefault="00DA7639">
      <w:pPr>
        <w:pStyle w:val="a5"/>
        <w:numPr>
          <w:ilvl w:val="0"/>
          <w:numId w:val="84"/>
        </w:numPr>
        <w:tabs>
          <w:tab w:val="left" w:pos="1754"/>
        </w:tabs>
        <w:spacing w:line="242" w:lineRule="auto"/>
        <w:ind w:right="393" w:firstLine="708"/>
        <w:jc w:val="left"/>
        <w:rPr>
          <w:sz w:val="28"/>
        </w:rPr>
      </w:pPr>
      <w:r>
        <w:rPr>
          <w:sz w:val="28"/>
        </w:rPr>
        <w:t>историко-культурные и природные памятники родного края (своего района,</w:t>
      </w:r>
      <w:r>
        <w:rPr>
          <w:spacing w:val="-67"/>
          <w:sz w:val="28"/>
        </w:rPr>
        <w:t xml:space="preserve"> </w:t>
      </w:r>
      <w:r>
        <w:rPr>
          <w:sz w:val="28"/>
        </w:rPr>
        <w:t>города);</w:t>
      </w:r>
    </w:p>
    <w:p w:rsidR="006B28B4" w:rsidRDefault="00DA7639">
      <w:pPr>
        <w:pStyle w:val="a5"/>
        <w:numPr>
          <w:ilvl w:val="0"/>
          <w:numId w:val="84"/>
        </w:numPr>
        <w:tabs>
          <w:tab w:val="left" w:pos="1752"/>
        </w:tabs>
        <w:spacing w:line="317" w:lineRule="exact"/>
        <w:ind w:left="1751" w:hanging="351"/>
        <w:jc w:val="left"/>
        <w:rPr>
          <w:sz w:val="28"/>
        </w:rPr>
      </w:pPr>
      <w:r>
        <w:rPr>
          <w:sz w:val="28"/>
        </w:rPr>
        <w:t>произведения</w:t>
      </w:r>
      <w:r>
        <w:rPr>
          <w:spacing w:val="-4"/>
          <w:sz w:val="28"/>
        </w:rPr>
        <w:t xml:space="preserve"> </w:t>
      </w:r>
      <w:r>
        <w:rPr>
          <w:sz w:val="28"/>
        </w:rPr>
        <w:t>кубанских</w:t>
      </w:r>
      <w:r>
        <w:rPr>
          <w:spacing w:val="-7"/>
          <w:sz w:val="28"/>
        </w:rPr>
        <w:t xml:space="preserve"> </w:t>
      </w:r>
      <w:r>
        <w:rPr>
          <w:sz w:val="28"/>
        </w:rPr>
        <w:t>писателей</w:t>
      </w:r>
      <w:r>
        <w:rPr>
          <w:spacing w:val="-5"/>
          <w:sz w:val="28"/>
        </w:rPr>
        <w:t xml:space="preserve"> </w:t>
      </w:r>
      <w:r>
        <w:rPr>
          <w:sz w:val="28"/>
        </w:rPr>
        <w:t>и</w:t>
      </w:r>
      <w:r>
        <w:rPr>
          <w:spacing w:val="-4"/>
          <w:sz w:val="28"/>
        </w:rPr>
        <w:t xml:space="preserve"> </w:t>
      </w:r>
      <w:r>
        <w:rPr>
          <w:sz w:val="28"/>
        </w:rPr>
        <w:t>публицистов;</w:t>
      </w:r>
    </w:p>
    <w:p w:rsidR="006B28B4" w:rsidRDefault="00DA7639">
      <w:pPr>
        <w:pStyle w:val="a5"/>
        <w:numPr>
          <w:ilvl w:val="0"/>
          <w:numId w:val="84"/>
        </w:numPr>
        <w:tabs>
          <w:tab w:val="left" w:pos="1752"/>
        </w:tabs>
        <w:spacing w:line="322" w:lineRule="exact"/>
        <w:ind w:left="1751" w:hanging="351"/>
        <w:jc w:val="left"/>
        <w:rPr>
          <w:sz w:val="28"/>
        </w:rPr>
      </w:pPr>
      <w:r>
        <w:rPr>
          <w:sz w:val="28"/>
        </w:rPr>
        <w:t>фольклор</w:t>
      </w:r>
      <w:r>
        <w:rPr>
          <w:spacing w:val="-7"/>
          <w:sz w:val="28"/>
        </w:rPr>
        <w:t xml:space="preserve"> </w:t>
      </w:r>
      <w:r>
        <w:rPr>
          <w:sz w:val="28"/>
        </w:rPr>
        <w:t>народов,</w:t>
      </w:r>
      <w:r>
        <w:rPr>
          <w:spacing w:val="-4"/>
          <w:sz w:val="28"/>
        </w:rPr>
        <w:t xml:space="preserve"> </w:t>
      </w:r>
      <w:r>
        <w:rPr>
          <w:sz w:val="28"/>
        </w:rPr>
        <w:t>населявших</w:t>
      </w:r>
      <w:r>
        <w:rPr>
          <w:spacing w:val="-3"/>
          <w:sz w:val="28"/>
        </w:rPr>
        <w:t xml:space="preserve"> </w:t>
      </w:r>
      <w:r>
        <w:rPr>
          <w:sz w:val="28"/>
        </w:rPr>
        <w:t>Кубань</w:t>
      </w:r>
      <w:r>
        <w:rPr>
          <w:spacing w:val="-4"/>
          <w:sz w:val="28"/>
        </w:rPr>
        <w:t xml:space="preserve"> </w:t>
      </w:r>
      <w:r>
        <w:rPr>
          <w:sz w:val="28"/>
        </w:rPr>
        <w:t>в</w:t>
      </w:r>
      <w:r>
        <w:rPr>
          <w:spacing w:val="-4"/>
          <w:sz w:val="28"/>
        </w:rPr>
        <w:t xml:space="preserve"> </w:t>
      </w:r>
      <w:r>
        <w:rPr>
          <w:sz w:val="28"/>
        </w:rPr>
        <w:t>различные</w:t>
      </w:r>
      <w:r>
        <w:rPr>
          <w:spacing w:val="-4"/>
          <w:sz w:val="28"/>
        </w:rPr>
        <w:t xml:space="preserve"> </w:t>
      </w:r>
      <w:r>
        <w:rPr>
          <w:sz w:val="28"/>
        </w:rPr>
        <w:t>исторические</w:t>
      </w:r>
      <w:r>
        <w:rPr>
          <w:spacing w:val="-3"/>
          <w:sz w:val="28"/>
        </w:rPr>
        <w:t xml:space="preserve"> </w:t>
      </w:r>
      <w:r>
        <w:rPr>
          <w:sz w:val="28"/>
        </w:rPr>
        <w:t>периоды;</w:t>
      </w:r>
    </w:p>
    <w:p w:rsidR="006B28B4" w:rsidRDefault="00DA7639">
      <w:pPr>
        <w:pStyle w:val="a5"/>
        <w:numPr>
          <w:ilvl w:val="0"/>
          <w:numId w:val="84"/>
        </w:numPr>
        <w:tabs>
          <w:tab w:val="left" w:pos="1752"/>
        </w:tabs>
        <w:spacing w:line="322" w:lineRule="exact"/>
        <w:ind w:left="1751" w:hanging="351"/>
        <w:jc w:val="left"/>
        <w:rPr>
          <w:sz w:val="28"/>
        </w:rPr>
      </w:pPr>
      <w:r>
        <w:rPr>
          <w:sz w:val="28"/>
        </w:rPr>
        <w:t>истоки</w:t>
      </w:r>
      <w:r>
        <w:rPr>
          <w:spacing w:val="-5"/>
          <w:sz w:val="28"/>
        </w:rPr>
        <w:t xml:space="preserve"> </w:t>
      </w:r>
      <w:r>
        <w:rPr>
          <w:sz w:val="28"/>
        </w:rPr>
        <w:t>и</w:t>
      </w:r>
      <w:r>
        <w:rPr>
          <w:spacing w:val="-2"/>
          <w:sz w:val="28"/>
        </w:rPr>
        <w:t xml:space="preserve"> </w:t>
      </w:r>
      <w:r>
        <w:rPr>
          <w:sz w:val="28"/>
        </w:rPr>
        <w:t>наиболее</w:t>
      </w:r>
      <w:r>
        <w:rPr>
          <w:spacing w:val="-2"/>
          <w:sz w:val="28"/>
        </w:rPr>
        <w:t xml:space="preserve"> </w:t>
      </w:r>
      <w:r>
        <w:rPr>
          <w:sz w:val="28"/>
        </w:rPr>
        <w:t>характерные</w:t>
      </w:r>
      <w:r>
        <w:rPr>
          <w:spacing w:val="-5"/>
          <w:sz w:val="28"/>
        </w:rPr>
        <w:t xml:space="preserve"> </w:t>
      </w:r>
      <w:r>
        <w:rPr>
          <w:sz w:val="28"/>
        </w:rPr>
        <w:t>черты</w:t>
      </w:r>
      <w:r>
        <w:rPr>
          <w:spacing w:val="-2"/>
          <w:sz w:val="28"/>
        </w:rPr>
        <w:t xml:space="preserve"> </w:t>
      </w:r>
      <w:r>
        <w:rPr>
          <w:sz w:val="28"/>
        </w:rPr>
        <w:t>кубанских</w:t>
      </w:r>
      <w:r>
        <w:rPr>
          <w:spacing w:val="-1"/>
          <w:sz w:val="28"/>
        </w:rPr>
        <w:t xml:space="preserve"> </w:t>
      </w:r>
      <w:r>
        <w:rPr>
          <w:sz w:val="28"/>
        </w:rPr>
        <w:t>говоров;</w:t>
      </w:r>
    </w:p>
    <w:p w:rsidR="006B28B4" w:rsidRDefault="00DA7639">
      <w:pPr>
        <w:pStyle w:val="a5"/>
        <w:numPr>
          <w:ilvl w:val="0"/>
          <w:numId w:val="84"/>
        </w:numPr>
        <w:tabs>
          <w:tab w:val="left" w:pos="1764"/>
        </w:tabs>
        <w:ind w:left="1763" w:hanging="363"/>
        <w:jc w:val="left"/>
        <w:rPr>
          <w:sz w:val="28"/>
        </w:rPr>
      </w:pPr>
      <w:r>
        <w:rPr>
          <w:sz w:val="28"/>
        </w:rPr>
        <w:t>значение</w:t>
      </w:r>
      <w:r>
        <w:rPr>
          <w:spacing w:val="8"/>
          <w:sz w:val="28"/>
        </w:rPr>
        <w:t xml:space="preserve"> </w:t>
      </w:r>
      <w:r>
        <w:rPr>
          <w:sz w:val="28"/>
        </w:rPr>
        <w:t>диалектных</w:t>
      </w:r>
      <w:r>
        <w:rPr>
          <w:spacing w:val="10"/>
          <w:sz w:val="28"/>
        </w:rPr>
        <w:t xml:space="preserve"> </w:t>
      </w:r>
      <w:r>
        <w:rPr>
          <w:sz w:val="28"/>
        </w:rPr>
        <w:t>слов</w:t>
      </w:r>
      <w:r>
        <w:rPr>
          <w:spacing w:val="10"/>
          <w:sz w:val="28"/>
        </w:rPr>
        <w:t xml:space="preserve"> </w:t>
      </w:r>
      <w:r>
        <w:rPr>
          <w:sz w:val="28"/>
        </w:rPr>
        <w:t>в</w:t>
      </w:r>
      <w:r>
        <w:rPr>
          <w:spacing w:val="9"/>
          <w:sz w:val="28"/>
        </w:rPr>
        <w:t xml:space="preserve"> </w:t>
      </w:r>
      <w:r>
        <w:rPr>
          <w:sz w:val="28"/>
        </w:rPr>
        <w:t>произведениях</w:t>
      </w:r>
      <w:r>
        <w:rPr>
          <w:spacing w:val="11"/>
          <w:sz w:val="28"/>
        </w:rPr>
        <w:t xml:space="preserve"> </w:t>
      </w:r>
      <w:r>
        <w:rPr>
          <w:sz w:val="28"/>
        </w:rPr>
        <w:t>кубанского</w:t>
      </w:r>
      <w:r>
        <w:rPr>
          <w:spacing w:val="9"/>
          <w:sz w:val="28"/>
        </w:rPr>
        <w:t xml:space="preserve"> </w:t>
      </w:r>
      <w:r>
        <w:rPr>
          <w:sz w:val="28"/>
        </w:rPr>
        <w:t>фольклора;</w:t>
      </w:r>
      <w:r>
        <w:rPr>
          <w:spacing w:val="8"/>
          <w:sz w:val="28"/>
        </w:rPr>
        <w:t xml:space="preserve"> </w:t>
      </w:r>
      <w:r>
        <w:rPr>
          <w:sz w:val="28"/>
        </w:rPr>
        <w:t>их</w:t>
      </w:r>
      <w:r>
        <w:rPr>
          <w:spacing w:val="8"/>
          <w:sz w:val="28"/>
        </w:rPr>
        <w:t xml:space="preserve"> </w:t>
      </w:r>
      <w:r>
        <w:rPr>
          <w:sz w:val="28"/>
        </w:rPr>
        <w:t>роль</w:t>
      </w:r>
    </w:p>
    <w:p w:rsidR="006B28B4" w:rsidRDefault="00DA7639">
      <w:pPr>
        <w:pStyle w:val="a3"/>
        <w:spacing w:line="321" w:lineRule="exact"/>
        <w:ind w:firstLine="0"/>
        <w:jc w:val="left"/>
      </w:pPr>
      <w:r>
        <w:t>в</w:t>
      </w:r>
    </w:p>
    <w:p w:rsidR="006B28B4" w:rsidRDefault="00DA7639">
      <w:pPr>
        <w:pStyle w:val="a3"/>
        <w:ind w:left="1749" w:firstLine="0"/>
        <w:jc w:val="left"/>
      </w:pPr>
      <w:r>
        <w:t>художественной</w:t>
      </w:r>
      <w:r>
        <w:rPr>
          <w:spacing w:val="-7"/>
        </w:rPr>
        <w:t xml:space="preserve"> </w:t>
      </w:r>
      <w:r>
        <w:t>литературе;</w:t>
      </w:r>
    </w:p>
    <w:p w:rsidR="006B28B4" w:rsidRDefault="00DA7639">
      <w:pPr>
        <w:pStyle w:val="a5"/>
        <w:numPr>
          <w:ilvl w:val="0"/>
          <w:numId w:val="84"/>
        </w:numPr>
        <w:tabs>
          <w:tab w:val="left" w:pos="1752"/>
        </w:tabs>
        <w:spacing w:before="2" w:line="322" w:lineRule="exact"/>
        <w:ind w:left="1751" w:hanging="351"/>
        <w:jc w:val="left"/>
        <w:rPr>
          <w:sz w:val="28"/>
        </w:rPr>
      </w:pPr>
      <w:r>
        <w:rPr>
          <w:sz w:val="28"/>
        </w:rPr>
        <w:t>литературные</w:t>
      </w:r>
      <w:r>
        <w:rPr>
          <w:spacing w:val="-7"/>
          <w:sz w:val="28"/>
        </w:rPr>
        <w:t xml:space="preserve"> </w:t>
      </w:r>
      <w:r>
        <w:rPr>
          <w:sz w:val="28"/>
        </w:rPr>
        <w:t>произведения,</w:t>
      </w:r>
      <w:r>
        <w:rPr>
          <w:spacing w:val="-4"/>
          <w:sz w:val="28"/>
        </w:rPr>
        <w:t xml:space="preserve"> </w:t>
      </w:r>
      <w:r>
        <w:rPr>
          <w:sz w:val="28"/>
        </w:rPr>
        <w:t>отражающие</w:t>
      </w:r>
      <w:r>
        <w:rPr>
          <w:spacing w:val="-4"/>
          <w:sz w:val="28"/>
        </w:rPr>
        <w:t xml:space="preserve"> </w:t>
      </w:r>
      <w:r>
        <w:rPr>
          <w:sz w:val="28"/>
        </w:rPr>
        <w:t>кубанскую</w:t>
      </w:r>
      <w:r>
        <w:rPr>
          <w:spacing w:val="-4"/>
          <w:sz w:val="28"/>
        </w:rPr>
        <w:t xml:space="preserve"> </w:t>
      </w:r>
      <w:r>
        <w:rPr>
          <w:sz w:val="28"/>
        </w:rPr>
        <w:t>тематику;</w:t>
      </w:r>
    </w:p>
    <w:p w:rsidR="006B28B4" w:rsidRDefault="00DA7639">
      <w:pPr>
        <w:pStyle w:val="a5"/>
        <w:numPr>
          <w:ilvl w:val="0"/>
          <w:numId w:val="84"/>
        </w:numPr>
        <w:tabs>
          <w:tab w:val="left" w:pos="1752"/>
        </w:tabs>
        <w:spacing w:line="322" w:lineRule="exact"/>
        <w:ind w:left="1751" w:hanging="351"/>
        <w:jc w:val="left"/>
        <w:rPr>
          <w:sz w:val="28"/>
        </w:rPr>
      </w:pPr>
      <w:r>
        <w:rPr>
          <w:sz w:val="28"/>
        </w:rPr>
        <w:t>музыкально-культурное</w:t>
      </w:r>
      <w:r>
        <w:rPr>
          <w:spacing w:val="-6"/>
          <w:sz w:val="28"/>
        </w:rPr>
        <w:t xml:space="preserve"> </w:t>
      </w:r>
      <w:r>
        <w:rPr>
          <w:sz w:val="28"/>
        </w:rPr>
        <w:t>наследие</w:t>
      </w:r>
      <w:r>
        <w:rPr>
          <w:spacing w:val="-5"/>
          <w:sz w:val="28"/>
        </w:rPr>
        <w:t xml:space="preserve"> </w:t>
      </w:r>
      <w:r>
        <w:rPr>
          <w:sz w:val="28"/>
        </w:rPr>
        <w:t>региона;</w:t>
      </w:r>
    </w:p>
    <w:p w:rsidR="006B28B4" w:rsidRDefault="00DA7639">
      <w:pPr>
        <w:pStyle w:val="a5"/>
        <w:numPr>
          <w:ilvl w:val="0"/>
          <w:numId w:val="84"/>
        </w:numPr>
        <w:tabs>
          <w:tab w:val="left" w:pos="1783"/>
        </w:tabs>
        <w:spacing w:line="322" w:lineRule="exact"/>
        <w:ind w:left="1782" w:hanging="382"/>
        <w:jc w:val="left"/>
        <w:rPr>
          <w:sz w:val="28"/>
        </w:rPr>
      </w:pPr>
      <w:r>
        <w:rPr>
          <w:sz w:val="28"/>
        </w:rPr>
        <w:t>выдающихся</w:t>
      </w:r>
      <w:r>
        <w:rPr>
          <w:spacing w:val="27"/>
          <w:sz w:val="28"/>
        </w:rPr>
        <w:t xml:space="preserve"> </w:t>
      </w:r>
      <w:r>
        <w:rPr>
          <w:sz w:val="28"/>
        </w:rPr>
        <w:t>представителей</w:t>
      </w:r>
      <w:r>
        <w:rPr>
          <w:spacing w:val="25"/>
          <w:sz w:val="28"/>
        </w:rPr>
        <w:t xml:space="preserve"> </w:t>
      </w:r>
      <w:r>
        <w:rPr>
          <w:sz w:val="28"/>
        </w:rPr>
        <w:t>художественной</w:t>
      </w:r>
      <w:r>
        <w:rPr>
          <w:spacing w:val="28"/>
          <w:sz w:val="28"/>
        </w:rPr>
        <w:t xml:space="preserve"> </w:t>
      </w:r>
      <w:r>
        <w:rPr>
          <w:sz w:val="28"/>
        </w:rPr>
        <w:t>культуры</w:t>
      </w:r>
      <w:r>
        <w:rPr>
          <w:spacing w:val="28"/>
          <w:sz w:val="28"/>
        </w:rPr>
        <w:t xml:space="preserve"> </w:t>
      </w:r>
      <w:r>
        <w:rPr>
          <w:sz w:val="28"/>
        </w:rPr>
        <w:t>Кубани</w:t>
      </w:r>
      <w:r>
        <w:rPr>
          <w:spacing w:val="28"/>
          <w:sz w:val="28"/>
        </w:rPr>
        <w:t xml:space="preserve"> </w:t>
      </w:r>
      <w:r>
        <w:rPr>
          <w:sz w:val="28"/>
        </w:rPr>
        <w:t>прошлого</w:t>
      </w:r>
    </w:p>
    <w:p w:rsidR="006B28B4" w:rsidRDefault="00DA7639">
      <w:pPr>
        <w:pStyle w:val="a3"/>
        <w:spacing w:line="322" w:lineRule="exact"/>
        <w:ind w:firstLine="0"/>
        <w:jc w:val="left"/>
      </w:pPr>
      <w:r>
        <w:t>и</w:t>
      </w:r>
    </w:p>
    <w:p w:rsidR="006B28B4" w:rsidRDefault="00DA7639">
      <w:pPr>
        <w:pStyle w:val="a3"/>
        <w:spacing w:line="322" w:lineRule="exact"/>
        <w:ind w:left="1749" w:firstLine="0"/>
        <w:jc w:val="left"/>
      </w:pPr>
      <w:r>
        <w:t>настоящего</w:t>
      </w:r>
      <w:r>
        <w:rPr>
          <w:spacing w:val="-3"/>
        </w:rPr>
        <w:t xml:space="preserve"> </w:t>
      </w:r>
      <w:r>
        <w:t>(художников,</w:t>
      </w:r>
      <w:r>
        <w:rPr>
          <w:spacing w:val="-5"/>
        </w:rPr>
        <w:t xml:space="preserve"> </w:t>
      </w:r>
      <w:r>
        <w:t>архитекторов,</w:t>
      </w:r>
      <w:r>
        <w:rPr>
          <w:spacing w:val="-5"/>
        </w:rPr>
        <w:t xml:space="preserve"> </w:t>
      </w:r>
      <w:r>
        <w:t>скульпторов,</w:t>
      </w:r>
      <w:r>
        <w:rPr>
          <w:spacing w:val="-5"/>
        </w:rPr>
        <w:t xml:space="preserve"> </w:t>
      </w:r>
      <w:r>
        <w:t>мастеров</w:t>
      </w:r>
      <w:r>
        <w:rPr>
          <w:spacing w:val="-5"/>
        </w:rPr>
        <w:t xml:space="preserve"> </w:t>
      </w:r>
      <w:r>
        <w:t>ДПИ);</w:t>
      </w:r>
    </w:p>
    <w:p w:rsidR="006B28B4" w:rsidRDefault="00DA7639">
      <w:pPr>
        <w:pStyle w:val="a5"/>
        <w:numPr>
          <w:ilvl w:val="0"/>
          <w:numId w:val="84"/>
        </w:numPr>
        <w:tabs>
          <w:tab w:val="left" w:pos="1885"/>
          <w:tab w:val="left" w:pos="1886"/>
          <w:tab w:val="left" w:pos="3597"/>
          <w:tab w:val="left" w:pos="6924"/>
          <w:tab w:val="left" w:pos="8306"/>
          <w:tab w:val="left" w:pos="9537"/>
        </w:tabs>
        <w:ind w:left="1886" w:hanging="485"/>
        <w:jc w:val="left"/>
        <w:rPr>
          <w:sz w:val="28"/>
        </w:rPr>
      </w:pPr>
      <w:r>
        <w:rPr>
          <w:sz w:val="28"/>
        </w:rPr>
        <w:t>особенности</w:t>
      </w:r>
      <w:r>
        <w:rPr>
          <w:sz w:val="28"/>
        </w:rPr>
        <w:tab/>
        <w:t>декоративно-прикладного</w:t>
      </w:r>
      <w:r>
        <w:rPr>
          <w:sz w:val="28"/>
        </w:rPr>
        <w:tab/>
        <w:t>искусства</w:t>
      </w:r>
      <w:r>
        <w:rPr>
          <w:sz w:val="28"/>
        </w:rPr>
        <w:tab/>
        <w:t>местных</w:t>
      </w:r>
      <w:r>
        <w:rPr>
          <w:sz w:val="28"/>
        </w:rPr>
        <w:tab/>
        <w:t>этнических</w:t>
      </w:r>
    </w:p>
    <w:p w:rsidR="006B28B4" w:rsidRDefault="00DA7639">
      <w:pPr>
        <w:pStyle w:val="a3"/>
        <w:spacing w:before="2"/>
        <w:ind w:firstLine="0"/>
        <w:jc w:val="left"/>
      </w:pPr>
      <w:r>
        <w:t>общностей;</w:t>
      </w:r>
    </w:p>
    <w:p w:rsidR="006B28B4" w:rsidRDefault="006B28B4">
      <w:pPr>
        <w:pStyle w:val="a3"/>
        <w:spacing w:before="10"/>
        <w:ind w:left="0" w:firstLine="0"/>
        <w:jc w:val="left"/>
        <w:rPr>
          <w:sz w:val="27"/>
        </w:rPr>
      </w:pPr>
    </w:p>
    <w:p w:rsidR="006B28B4" w:rsidRDefault="00DA7639">
      <w:pPr>
        <w:pStyle w:val="11"/>
        <w:spacing w:before="1"/>
        <w:jc w:val="left"/>
      </w:pPr>
      <w:r>
        <w:t>получит</w:t>
      </w:r>
      <w:r>
        <w:rPr>
          <w:spacing w:val="-3"/>
        </w:rPr>
        <w:t xml:space="preserve"> </w:t>
      </w:r>
      <w:r>
        <w:t>возможность</w:t>
      </w:r>
      <w:r>
        <w:rPr>
          <w:spacing w:val="-3"/>
        </w:rPr>
        <w:t xml:space="preserve"> </w:t>
      </w:r>
      <w:r>
        <w:t>научиться:</w:t>
      </w:r>
    </w:p>
    <w:p w:rsidR="006B28B4" w:rsidRDefault="00DA7639">
      <w:pPr>
        <w:pStyle w:val="a5"/>
        <w:numPr>
          <w:ilvl w:val="0"/>
          <w:numId w:val="84"/>
        </w:numPr>
        <w:tabs>
          <w:tab w:val="left" w:pos="1752"/>
        </w:tabs>
        <w:spacing w:line="322" w:lineRule="exact"/>
        <w:ind w:left="1751" w:hanging="351"/>
        <w:jc w:val="left"/>
        <w:rPr>
          <w:sz w:val="28"/>
        </w:rPr>
      </w:pPr>
      <w:r>
        <w:rPr>
          <w:sz w:val="28"/>
        </w:rPr>
        <w:t>показывать</w:t>
      </w:r>
      <w:r>
        <w:rPr>
          <w:spacing w:val="-4"/>
          <w:sz w:val="28"/>
        </w:rPr>
        <w:t xml:space="preserve"> </w:t>
      </w:r>
      <w:r>
        <w:rPr>
          <w:sz w:val="28"/>
        </w:rPr>
        <w:t>на</w:t>
      </w:r>
      <w:r>
        <w:rPr>
          <w:spacing w:val="-2"/>
          <w:sz w:val="28"/>
        </w:rPr>
        <w:t xml:space="preserve"> </w:t>
      </w:r>
      <w:r>
        <w:rPr>
          <w:sz w:val="28"/>
        </w:rPr>
        <w:t>карте</w:t>
      </w:r>
      <w:r>
        <w:rPr>
          <w:spacing w:val="-3"/>
          <w:sz w:val="28"/>
        </w:rPr>
        <w:t xml:space="preserve"> </w:t>
      </w:r>
      <w:r>
        <w:rPr>
          <w:sz w:val="28"/>
        </w:rPr>
        <w:t>основные</w:t>
      </w:r>
      <w:r>
        <w:rPr>
          <w:spacing w:val="-2"/>
          <w:sz w:val="28"/>
        </w:rPr>
        <w:t xml:space="preserve"> </w:t>
      </w:r>
      <w:r>
        <w:rPr>
          <w:sz w:val="28"/>
        </w:rPr>
        <w:t>географические</w:t>
      </w:r>
      <w:r>
        <w:rPr>
          <w:spacing w:val="-3"/>
          <w:sz w:val="28"/>
        </w:rPr>
        <w:t xml:space="preserve"> </w:t>
      </w:r>
      <w:r>
        <w:rPr>
          <w:sz w:val="28"/>
        </w:rPr>
        <w:t>объекты</w:t>
      </w:r>
      <w:r>
        <w:rPr>
          <w:spacing w:val="-2"/>
          <w:sz w:val="28"/>
        </w:rPr>
        <w:t xml:space="preserve"> </w:t>
      </w:r>
      <w:r>
        <w:rPr>
          <w:sz w:val="28"/>
        </w:rPr>
        <w:t>края;</w:t>
      </w:r>
    </w:p>
    <w:p w:rsidR="006B28B4" w:rsidRDefault="00DA7639">
      <w:pPr>
        <w:pStyle w:val="a5"/>
        <w:numPr>
          <w:ilvl w:val="0"/>
          <w:numId w:val="84"/>
        </w:numPr>
        <w:tabs>
          <w:tab w:val="left" w:pos="1890"/>
          <w:tab w:val="left" w:pos="1891"/>
          <w:tab w:val="left" w:pos="4056"/>
          <w:tab w:val="left" w:pos="5361"/>
          <w:tab w:val="left" w:pos="6795"/>
          <w:tab w:val="left" w:pos="8327"/>
          <w:tab w:val="left" w:pos="9603"/>
        </w:tabs>
        <w:ind w:right="394" w:firstLine="708"/>
        <w:jc w:val="left"/>
        <w:rPr>
          <w:sz w:val="28"/>
        </w:rPr>
      </w:pPr>
      <w:r>
        <w:rPr>
          <w:sz w:val="28"/>
        </w:rPr>
        <w:t>характеризовать</w:t>
      </w:r>
      <w:r>
        <w:rPr>
          <w:sz w:val="28"/>
        </w:rPr>
        <w:tab/>
        <w:t>наиболее</w:t>
      </w:r>
      <w:r>
        <w:rPr>
          <w:sz w:val="28"/>
        </w:rPr>
        <w:tab/>
        <w:t>известные</w:t>
      </w:r>
      <w:r>
        <w:rPr>
          <w:sz w:val="28"/>
        </w:rPr>
        <w:tab/>
        <w:t>природные</w:t>
      </w:r>
      <w:r>
        <w:rPr>
          <w:sz w:val="28"/>
        </w:rPr>
        <w:tab/>
        <w:t>объекты,</w:t>
      </w:r>
      <w:r>
        <w:rPr>
          <w:sz w:val="28"/>
        </w:rPr>
        <w:tab/>
      </w:r>
      <w:r>
        <w:rPr>
          <w:spacing w:val="-1"/>
          <w:sz w:val="28"/>
        </w:rPr>
        <w:t>памятники</w:t>
      </w:r>
      <w:r>
        <w:rPr>
          <w:spacing w:val="-67"/>
          <w:sz w:val="28"/>
        </w:rPr>
        <w:t xml:space="preserve"> </w:t>
      </w:r>
      <w:r>
        <w:rPr>
          <w:sz w:val="28"/>
        </w:rPr>
        <w:t>истории</w:t>
      </w:r>
      <w:r>
        <w:rPr>
          <w:spacing w:val="-3"/>
          <w:sz w:val="28"/>
        </w:rPr>
        <w:t xml:space="preserve"> </w:t>
      </w:r>
      <w:r>
        <w:rPr>
          <w:sz w:val="28"/>
        </w:rPr>
        <w:t>и</w:t>
      </w:r>
    </w:p>
    <w:p w:rsidR="006B28B4" w:rsidRDefault="00DA7639">
      <w:pPr>
        <w:pStyle w:val="a3"/>
        <w:ind w:left="1749" w:firstLine="0"/>
        <w:jc w:val="left"/>
      </w:pPr>
      <w:r>
        <w:t>культуры</w:t>
      </w:r>
      <w:r>
        <w:rPr>
          <w:spacing w:val="-2"/>
        </w:rPr>
        <w:t xml:space="preserve"> </w:t>
      </w:r>
      <w:r>
        <w:t>своей</w:t>
      </w:r>
      <w:r>
        <w:rPr>
          <w:spacing w:val="-4"/>
        </w:rPr>
        <w:t xml:space="preserve"> </w:t>
      </w:r>
      <w:r>
        <w:t>местности;</w:t>
      </w:r>
    </w:p>
    <w:p w:rsidR="006B28B4" w:rsidRDefault="00DA7639">
      <w:pPr>
        <w:pStyle w:val="a5"/>
        <w:numPr>
          <w:ilvl w:val="0"/>
          <w:numId w:val="84"/>
        </w:numPr>
        <w:tabs>
          <w:tab w:val="left" w:pos="1752"/>
        </w:tabs>
        <w:spacing w:before="1" w:line="322" w:lineRule="exact"/>
        <w:ind w:left="1751" w:hanging="351"/>
        <w:jc w:val="left"/>
        <w:rPr>
          <w:sz w:val="28"/>
        </w:rPr>
      </w:pPr>
      <w:r>
        <w:rPr>
          <w:sz w:val="28"/>
        </w:rPr>
        <w:t>объяснять</w:t>
      </w:r>
      <w:r>
        <w:rPr>
          <w:spacing w:val="-5"/>
          <w:sz w:val="28"/>
        </w:rPr>
        <w:t xml:space="preserve"> </w:t>
      </w:r>
      <w:r>
        <w:rPr>
          <w:sz w:val="28"/>
        </w:rPr>
        <w:t>последствия</w:t>
      </w:r>
      <w:r>
        <w:rPr>
          <w:spacing w:val="-3"/>
          <w:sz w:val="28"/>
        </w:rPr>
        <w:t xml:space="preserve"> </w:t>
      </w:r>
      <w:r>
        <w:rPr>
          <w:sz w:val="28"/>
        </w:rPr>
        <w:t>влияния</w:t>
      </w:r>
      <w:r>
        <w:rPr>
          <w:spacing w:val="-3"/>
          <w:sz w:val="28"/>
        </w:rPr>
        <w:t xml:space="preserve"> </w:t>
      </w:r>
      <w:r>
        <w:rPr>
          <w:sz w:val="28"/>
        </w:rPr>
        <w:t>человека</w:t>
      </w:r>
      <w:r>
        <w:rPr>
          <w:spacing w:val="-3"/>
          <w:sz w:val="28"/>
        </w:rPr>
        <w:t xml:space="preserve"> </w:t>
      </w:r>
      <w:r>
        <w:rPr>
          <w:sz w:val="28"/>
        </w:rPr>
        <w:t>на</w:t>
      </w:r>
      <w:r>
        <w:rPr>
          <w:spacing w:val="-6"/>
          <w:sz w:val="28"/>
        </w:rPr>
        <w:t xml:space="preserve"> </w:t>
      </w:r>
      <w:r>
        <w:rPr>
          <w:sz w:val="28"/>
        </w:rPr>
        <w:t>природные</w:t>
      </w:r>
      <w:r>
        <w:rPr>
          <w:spacing w:val="-3"/>
          <w:sz w:val="28"/>
        </w:rPr>
        <w:t xml:space="preserve"> </w:t>
      </w:r>
      <w:r>
        <w:rPr>
          <w:sz w:val="28"/>
        </w:rPr>
        <w:t>компоненты;</w:t>
      </w:r>
    </w:p>
    <w:p w:rsidR="006B28B4" w:rsidRDefault="00DA7639">
      <w:pPr>
        <w:pStyle w:val="a5"/>
        <w:numPr>
          <w:ilvl w:val="0"/>
          <w:numId w:val="84"/>
        </w:numPr>
        <w:tabs>
          <w:tab w:val="left" w:pos="1752"/>
        </w:tabs>
        <w:spacing w:line="322" w:lineRule="exact"/>
        <w:ind w:left="1751" w:hanging="351"/>
        <w:jc w:val="left"/>
        <w:rPr>
          <w:sz w:val="28"/>
        </w:rPr>
      </w:pPr>
      <w:r>
        <w:rPr>
          <w:sz w:val="28"/>
        </w:rPr>
        <w:t>описывать</w:t>
      </w:r>
      <w:r>
        <w:rPr>
          <w:spacing w:val="-6"/>
          <w:sz w:val="28"/>
        </w:rPr>
        <w:t xml:space="preserve"> </w:t>
      </w:r>
      <w:r>
        <w:rPr>
          <w:sz w:val="28"/>
        </w:rPr>
        <w:t>внешний</w:t>
      </w:r>
      <w:r>
        <w:rPr>
          <w:spacing w:val="-3"/>
          <w:sz w:val="28"/>
        </w:rPr>
        <w:t xml:space="preserve"> </w:t>
      </w:r>
      <w:r>
        <w:rPr>
          <w:sz w:val="28"/>
        </w:rPr>
        <w:t>вид</w:t>
      </w:r>
      <w:r>
        <w:rPr>
          <w:spacing w:val="-2"/>
          <w:sz w:val="28"/>
        </w:rPr>
        <w:t xml:space="preserve"> </w:t>
      </w:r>
      <w:r>
        <w:rPr>
          <w:sz w:val="28"/>
        </w:rPr>
        <w:t>представителей</w:t>
      </w:r>
      <w:r>
        <w:rPr>
          <w:spacing w:val="-2"/>
          <w:sz w:val="28"/>
        </w:rPr>
        <w:t xml:space="preserve"> </w:t>
      </w:r>
      <w:r>
        <w:rPr>
          <w:sz w:val="28"/>
        </w:rPr>
        <w:t>живого</w:t>
      </w:r>
      <w:r>
        <w:rPr>
          <w:spacing w:val="-3"/>
          <w:sz w:val="28"/>
        </w:rPr>
        <w:t xml:space="preserve"> </w:t>
      </w:r>
      <w:r>
        <w:rPr>
          <w:sz w:val="28"/>
        </w:rPr>
        <w:t>мира</w:t>
      </w:r>
      <w:r>
        <w:rPr>
          <w:spacing w:val="-3"/>
          <w:sz w:val="28"/>
        </w:rPr>
        <w:t xml:space="preserve"> </w:t>
      </w:r>
      <w:r>
        <w:rPr>
          <w:sz w:val="28"/>
        </w:rPr>
        <w:t>Кубани;</w:t>
      </w:r>
    </w:p>
    <w:p w:rsidR="006B28B4" w:rsidRDefault="00DA7639">
      <w:pPr>
        <w:pStyle w:val="a5"/>
        <w:numPr>
          <w:ilvl w:val="0"/>
          <w:numId w:val="84"/>
        </w:numPr>
        <w:tabs>
          <w:tab w:val="left" w:pos="1752"/>
        </w:tabs>
        <w:ind w:left="1749" w:right="767" w:hanging="348"/>
        <w:jc w:val="left"/>
        <w:rPr>
          <w:sz w:val="28"/>
        </w:rPr>
      </w:pPr>
      <w:r>
        <w:rPr>
          <w:sz w:val="28"/>
        </w:rPr>
        <w:t>находить необходимую информацию по кубановедению в краеведческой</w:t>
      </w:r>
      <w:r>
        <w:rPr>
          <w:spacing w:val="-67"/>
          <w:sz w:val="28"/>
        </w:rPr>
        <w:t xml:space="preserve"> </w:t>
      </w:r>
      <w:r>
        <w:rPr>
          <w:sz w:val="28"/>
        </w:rPr>
        <w:t>литературе,</w:t>
      </w:r>
      <w:r>
        <w:rPr>
          <w:spacing w:val="-2"/>
          <w:sz w:val="28"/>
        </w:rPr>
        <w:t xml:space="preserve"> </w:t>
      </w:r>
      <w:r>
        <w:rPr>
          <w:sz w:val="28"/>
        </w:rPr>
        <w:t>материалах</w:t>
      </w:r>
      <w:r>
        <w:rPr>
          <w:spacing w:val="1"/>
          <w:sz w:val="28"/>
        </w:rPr>
        <w:t xml:space="preserve"> </w:t>
      </w:r>
      <w:r>
        <w:rPr>
          <w:sz w:val="28"/>
        </w:rPr>
        <w:t>местных СМИ,</w:t>
      </w:r>
      <w:r>
        <w:rPr>
          <w:spacing w:val="-1"/>
          <w:sz w:val="28"/>
        </w:rPr>
        <w:t xml:space="preserve"> </w:t>
      </w:r>
      <w:r>
        <w:rPr>
          <w:sz w:val="28"/>
        </w:rPr>
        <w:t>сети</w:t>
      </w:r>
      <w:r>
        <w:rPr>
          <w:spacing w:val="-3"/>
          <w:sz w:val="28"/>
        </w:rPr>
        <w:t xml:space="preserve"> </w:t>
      </w:r>
      <w:r>
        <w:rPr>
          <w:sz w:val="28"/>
        </w:rPr>
        <w:t>Интернет</w:t>
      </w:r>
      <w:r>
        <w:rPr>
          <w:spacing w:val="-4"/>
          <w:sz w:val="28"/>
        </w:rPr>
        <w:t xml:space="preserve"> </w:t>
      </w:r>
      <w:r>
        <w:rPr>
          <w:sz w:val="28"/>
        </w:rPr>
        <w:t>и др.;</w:t>
      </w:r>
    </w:p>
    <w:p w:rsidR="006B28B4" w:rsidRDefault="00DA7639">
      <w:pPr>
        <w:pStyle w:val="a5"/>
        <w:numPr>
          <w:ilvl w:val="0"/>
          <w:numId w:val="84"/>
        </w:numPr>
        <w:tabs>
          <w:tab w:val="left" w:pos="1793"/>
        </w:tabs>
        <w:ind w:right="393" w:firstLine="708"/>
        <w:jc w:val="left"/>
        <w:rPr>
          <w:sz w:val="28"/>
        </w:rPr>
      </w:pPr>
      <w:r>
        <w:rPr>
          <w:sz w:val="28"/>
        </w:rPr>
        <w:t>систематизировать</w:t>
      </w:r>
      <w:r>
        <w:rPr>
          <w:spacing w:val="34"/>
          <w:sz w:val="28"/>
        </w:rPr>
        <w:t xml:space="preserve"> </w:t>
      </w:r>
      <w:r>
        <w:rPr>
          <w:sz w:val="28"/>
        </w:rPr>
        <w:t>разнообразную</w:t>
      </w:r>
      <w:r>
        <w:rPr>
          <w:spacing w:val="32"/>
          <w:sz w:val="28"/>
        </w:rPr>
        <w:t xml:space="preserve"> </w:t>
      </w:r>
      <w:r>
        <w:rPr>
          <w:sz w:val="28"/>
        </w:rPr>
        <w:t>информацию</w:t>
      </w:r>
      <w:r>
        <w:rPr>
          <w:spacing w:val="35"/>
          <w:sz w:val="28"/>
        </w:rPr>
        <w:t xml:space="preserve"> </w:t>
      </w:r>
      <w:r>
        <w:rPr>
          <w:sz w:val="28"/>
        </w:rPr>
        <w:t>о</w:t>
      </w:r>
      <w:r>
        <w:rPr>
          <w:spacing w:val="34"/>
          <w:sz w:val="28"/>
        </w:rPr>
        <w:t xml:space="preserve"> </w:t>
      </w:r>
      <w:r>
        <w:rPr>
          <w:sz w:val="28"/>
        </w:rPr>
        <w:t>Краснодарском</w:t>
      </w:r>
      <w:r>
        <w:rPr>
          <w:spacing w:val="34"/>
          <w:sz w:val="28"/>
        </w:rPr>
        <w:t xml:space="preserve"> </w:t>
      </w:r>
      <w:r>
        <w:rPr>
          <w:sz w:val="28"/>
        </w:rPr>
        <w:t>крае</w:t>
      </w:r>
      <w:r>
        <w:rPr>
          <w:spacing w:val="36"/>
          <w:sz w:val="28"/>
        </w:rPr>
        <w:t xml:space="preserve"> </w:t>
      </w:r>
      <w:r>
        <w:rPr>
          <w:sz w:val="28"/>
        </w:rPr>
        <w:t>на</w:t>
      </w:r>
      <w:r>
        <w:rPr>
          <w:spacing w:val="-67"/>
          <w:sz w:val="28"/>
        </w:rPr>
        <w:t xml:space="preserve"> </w:t>
      </w:r>
      <w:r>
        <w:rPr>
          <w:sz w:val="28"/>
        </w:rPr>
        <w:t>основе</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3"/>
        <w:tabs>
          <w:tab w:val="left" w:pos="3545"/>
          <w:tab w:val="left" w:pos="5571"/>
          <w:tab w:val="left" w:pos="6111"/>
          <w:tab w:val="left" w:pos="7533"/>
          <w:tab w:val="left" w:pos="9838"/>
        </w:tabs>
        <w:spacing w:before="73"/>
        <w:ind w:right="386" w:firstLine="1056"/>
        <w:jc w:val="left"/>
      </w:pPr>
      <w:r>
        <w:t>собственных</w:t>
      </w:r>
      <w:r>
        <w:tab/>
        <w:t>представлений</w:t>
      </w:r>
      <w:r>
        <w:tab/>
        <w:t>об</w:t>
      </w:r>
      <w:r>
        <w:tab/>
        <w:t>основных</w:t>
      </w:r>
      <w:r>
        <w:tab/>
        <w:t>закономерностях</w:t>
      </w:r>
      <w:r>
        <w:tab/>
        <w:t>развития</w:t>
      </w:r>
      <w:r>
        <w:rPr>
          <w:spacing w:val="-67"/>
        </w:rPr>
        <w:t xml:space="preserve"> </w:t>
      </w:r>
      <w:r>
        <w:t>общества;</w:t>
      </w:r>
    </w:p>
    <w:p w:rsidR="006B28B4" w:rsidRDefault="00DA7639">
      <w:pPr>
        <w:pStyle w:val="a5"/>
        <w:numPr>
          <w:ilvl w:val="0"/>
          <w:numId w:val="84"/>
        </w:numPr>
        <w:tabs>
          <w:tab w:val="left" w:pos="1877"/>
        </w:tabs>
        <w:ind w:right="392" w:firstLine="708"/>
        <w:jc w:val="left"/>
        <w:rPr>
          <w:sz w:val="28"/>
        </w:rPr>
      </w:pPr>
      <w:r>
        <w:rPr>
          <w:sz w:val="28"/>
        </w:rPr>
        <w:t>показывать</w:t>
      </w:r>
      <w:r>
        <w:rPr>
          <w:spacing w:val="51"/>
          <w:sz w:val="28"/>
        </w:rPr>
        <w:t xml:space="preserve"> </w:t>
      </w:r>
      <w:r>
        <w:rPr>
          <w:sz w:val="28"/>
        </w:rPr>
        <w:t>на</w:t>
      </w:r>
      <w:r>
        <w:rPr>
          <w:spacing w:val="50"/>
          <w:sz w:val="28"/>
        </w:rPr>
        <w:t xml:space="preserve"> </w:t>
      </w:r>
      <w:r>
        <w:rPr>
          <w:sz w:val="28"/>
        </w:rPr>
        <w:t>исторической</w:t>
      </w:r>
      <w:r>
        <w:rPr>
          <w:spacing w:val="53"/>
          <w:sz w:val="28"/>
        </w:rPr>
        <w:t xml:space="preserve"> </w:t>
      </w:r>
      <w:r>
        <w:rPr>
          <w:sz w:val="28"/>
        </w:rPr>
        <w:t>карте</w:t>
      </w:r>
      <w:r>
        <w:rPr>
          <w:spacing w:val="53"/>
          <w:sz w:val="28"/>
        </w:rPr>
        <w:t xml:space="preserve"> </w:t>
      </w:r>
      <w:r>
        <w:rPr>
          <w:sz w:val="28"/>
        </w:rPr>
        <w:t>территорию</w:t>
      </w:r>
      <w:r>
        <w:rPr>
          <w:spacing w:val="52"/>
          <w:sz w:val="28"/>
        </w:rPr>
        <w:t xml:space="preserve"> </w:t>
      </w:r>
      <w:r>
        <w:rPr>
          <w:sz w:val="28"/>
        </w:rPr>
        <w:t>Кубани</w:t>
      </w:r>
      <w:r>
        <w:rPr>
          <w:spacing w:val="53"/>
          <w:sz w:val="28"/>
        </w:rPr>
        <w:t xml:space="preserve"> </w:t>
      </w:r>
      <w:r>
        <w:rPr>
          <w:sz w:val="28"/>
        </w:rPr>
        <w:t>в</w:t>
      </w:r>
      <w:r>
        <w:rPr>
          <w:spacing w:val="52"/>
          <w:sz w:val="28"/>
        </w:rPr>
        <w:t xml:space="preserve"> </w:t>
      </w:r>
      <w:r>
        <w:rPr>
          <w:sz w:val="28"/>
        </w:rPr>
        <w:t>различные</w:t>
      </w:r>
      <w:r>
        <w:rPr>
          <w:spacing w:val="-67"/>
          <w:sz w:val="28"/>
        </w:rPr>
        <w:t xml:space="preserve"> </w:t>
      </w:r>
      <w:r>
        <w:rPr>
          <w:sz w:val="28"/>
        </w:rPr>
        <w:t>исторические</w:t>
      </w:r>
    </w:p>
    <w:p w:rsidR="006B28B4" w:rsidRDefault="00DA7639">
      <w:pPr>
        <w:pStyle w:val="a3"/>
        <w:ind w:left="1749" w:right="466" w:firstLine="0"/>
        <w:jc w:val="left"/>
      </w:pPr>
      <w:r>
        <w:t>эпохи и периоды, расселение народов, основные населённые пункты, места</w:t>
      </w:r>
      <w:r>
        <w:rPr>
          <w:spacing w:val="-67"/>
        </w:rPr>
        <w:t xml:space="preserve"> </w:t>
      </w:r>
      <w:r>
        <w:t>важнейших</w:t>
      </w:r>
      <w:r>
        <w:rPr>
          <w:spacing w:val="-4"/>
        </w:rPr>
        <w:t xml:space="preserve"> </w:t>
      </w:r>
      <w:r>
        <w:t>исторических</w:t>
      </w:r>
      <w:r>
        <w:rPr>
          <w:spacing w:val="1"/>
        </w:rPr>
        <w:t xml:space="preserve"> </w:t>
      </w:r>
      <w:r>
        <w:t>событий;</w:t>
      </w:r>
    </w:p>
    <w:p w:rsidR="006B28B4" w:rsidRDefault="00DA7639">
      <w:pPr>
        <w:pStyle w:val="a5"/>
        <w:numPr>
          <w:ilvl w:val="0"/>
          <w:numId w:val="84"/>
        </w:numPr>
        <w:tabs>
          <w:tab w:val="left" w:pos="1941"/>
          <w:tab w:val="left" w:pos="1942"/>
          <w:tab w:val="left" w:pos="3215"/>
          <w:tab w:val="left" w:pos="3606"/>
          <w:tab w:val="left" w:pos="4693"/>
          <w:tab w:val="left" w:pos="5100"/>
          <w:tab w:val="left" w:pos="6805"/>
          <w:tab w:val="left" w:pos="7827"/>
          <w:tab w:val="left" w:pos="9535"/>
          <w:tab w:val="left" w:pos="10607"/>
        </w:tabs>
        <w:spacing w:before="1"/>
        <w:ind w:right="387" w:firstLine="708"/>
        <w:jc w:val="left"/>
        <w:rPr>
          <w:sz w:val="28"/>
        </w:rPr>
      </w:pPr>
      <w:r>
        <w:rPr>
          <w:sz w:val="28"/>
        </w:rPr>
        <w:t>излагать</w:t>
      </w:r>
      <w:r>
        <w:rPr>
          <w:sz w:val="28"/>
        </w:rPr>
        <w:tab/>
        <w:t>в</w:t>
      </w:r>
      <w:r>
        <w:rPr>
          <w:sz w:val="28"/>
        </w:rPr>
        <w:tab/>
        <w:t>устной</w:t>
      </w:r>
      <w:r>
        <w:rPr>
          <w:sz w:val="28"/>
        </w:rPr>
        <w:tab/>
        <w:t>и</w:t>
      </w:r>
      <w:r>
        <w:rPr>
          <w:sz w:val="28"/>
        </w:rPr>
        <w:tab/>
        <w:t>письменной</w:t>
      </w:r>
      <w:r>
        <w:rPr>
          <w:sz w:val="28"/>
        </w:rPr>
        <w:tab/>
        <w:t>форме</w:t>
      </w:r>
      <w:r>
        <w:rPr>
          <w:sz w:val="28"/>
        </w:rPr>
        <w:tab/>
        <w:t>полученные</w:t>
      </w:r>
      <w:r>
        <w:rPr>
          <w:sz w:val="28"/>
        </w:rPr>
        <w:tab/>
        <w:t>знания</w:t>
      </w:r>
      <w:r>
        <w:rPr>
          <w:sz w:val="28"/>
        </w:rPr>
        <w:tab/>
      </w:r>
      <w:r>
        <w:rPr>
          <w:spacing w:val="-1"/>
          <w:sz w:val="28"/>
        </w:rPr>
        <w:t>по</w:t>
      </w:r>
      <w:r>
        <w:rPr>
          <w:spacing w:val="-67"/>
          <w:sz w:val="28"/>
        </w:rPr>
        <w:t xml:space="preserve"> </w:t>
      </w:r>
      <w:r>
        <w:rPr>
          <w:sz w:val="28"/>
        </w:rPr>
        <w:t>кубановедению,</w:t>
      </w:r>
    </w:p>
    <w:p w:rsidR="006B28B4" w:rsidRDefault="00DA7639">
      <w:pPr>
        <w:pStyle w:val="a3"/>
        <w:ind w:firstLine="986"/>
        <w:jc w:val="left"/>
      </w:pPr>
      <w:r>
        <w:t>участвуя</w:t>
      </w:r>
      <w:r>
        <w:rPr>
          <w:spacing w:val="53"/>
        </w:rPr>
        <w:t xml:space="preserve"> </w:t>
      </w:r>
      <w:r>
        <w:t>в</w:t>
      </w:r>
      <w:r>
        <w:rPr>
          <w:spacing w:val="52"/>
        </w:rPr>
        <w:t xml:space="preserve"> </w:t>
      </w:r>
      <w:r>
        <w:t>дискуссиях,</w:t>
      </w:r>
      <w:r>
        <w:rPr>
          <w:spacing w:val="53"/>
        </w:rPr>
        <w:t xml:space="preserve"> </w:t>
      </w:r>
      <w:r>
        <w:t>викторинах,</w:t>
      </w:r>
      <w:r>
        <w:rPr>
          <w:spacing w:val="53"/>
        </w:rPr>
        <w:t xml:space="preserve"> </w:t>
      </w:r>
      <w:r>
        <w:t>олимпиадах,</w:t>
      </w:r>
      <w:r>
        <w:rPr>
          <w:spacing w:val="50"/>
        </w:rPr>
        <w:t xml:space="preserve"> </w:t>
      </w:r>
      <w:r>
        <w:t>конкурсах,</w:t>
      </w:r>
      <w:r>
        <w:rPr>
          <w:spacing w:val="53"/>
        </w:rPr>
        <w:t xml:space="preserve"> </w:t>
      </w:r>
      <w:r>
        <w:t>выполняя</w:t>
      </w:r>
      <w:r>
        <w:rPr>
          <w:spacing w:val="-67"/>
        </w:rPr>
        <w:t xml:space="preserve"> </w:t>
      </w:r>
      <w:r>
        <w:t>творческие</w:t>
      </w:r>
    </w:p>
    <w:p w:rsidR="006B28B4" w:rsidRDefault="00DA7639">
      <w:pPr>
        <w:pStyle w:val="a3"/>
        <w:spacing w:line="321" w:lineRule="exact"/>
        <w:ind w:left="1679" w:firstLine="0"/>
        <w:jc w:val="left"/>
      </w:pPr>
      <w:r>
        <w:t>работы</w:t>
      </w:r>
      <w:r>
        <w:rPr>
          <w:spacing w:val="-3"/>
        </w:rPr>
        <w:t xml:space="preserve"> </w:t>
      </w:r>
      <w:r>
        <w:t>(сочинения,</w:t>
      </w:r>
      <w:r>
        <w:rPr>
          <w:spacing w:val="-2"/>
        </w:rPr>
        <w:t xml:space="preserve"> </w:t>
      </w:r>
      <w:r>
        <w:t>отчёты</w:t>
      </w:r>
      <w:r>
        <w:rPr>
          <w:spacing w:val="-3"/>
        </w:rPr>
        <w:t xml:space="preserve"> </w:t>
      </w:r>
      <w:r>
        <w:t>об</w:t>
      </w:r>
      <w:r>
        <w:rPr>
          <w:spacing w:val="-1"/>
        </w:rPr>
        <w:t xml:space="preserve"> </w:t>
      </w:r>
      <w:r>
        <w:t>экскурсиях,</w:t>
      </w:r>
      <w:r>
        <w:rPr>
          <w:spacing w:val="-4"/>
        </w:rPr>
        <w:t xml:space="preserve"> </w:t>
      </w:r>
      <w:r>
        <w:t>рефераты);</w:t>
      </w:r>
    </w:p>
    <w:p w:rsidR="006B28B4" w:rsidRDefault="00DA7639">
      <w:pPr>
        <w:pStyle w:val="a5"/>
        <w:numPr>
          <w:ilvl w:val="0"/>
          <w:numId w:val="84"/>
        </w:numPr>
        <w:tabs>
          <w:tab w:val="left" w:pos="1919"/>
          <w:tab w:val="left" w:pos="1920"/>
          <w:tab w:val="left" w:pos="3367"/>
          <w:tab w:val="left" w:pos="4125"/>
          <w:tab w:val="left" w:pos="5682"/>
          <w:tab w:val="left" w:pos="6056"/>
          <w:tab w:val="left" w:pos="7390"/>
          <w:tab w:val="left" w:pos="9333"/>
          <w:tab w:val="left" w:pos="10743"/>
        </w:tabs>
        <w:ind w:right="390" w:firstLine="708"/>
        <w:jc w:val="left"/>
        <w:rPr>
          <w:sz w:val="28"/>
        </w:rPr>
      </w:pPr>
      <w:r>
        <w:rPr>
          <w:sz w:val="28"/>
        </w:rPr>
        <w:t>объяснять</w:t>
      </w:r>
      <w:r>
        <w:rPr>
          <w:sz w:val="28"/>
        </w:rPr>
        <w:tab/>
        <w:t>своё</w:t>
      </w:r>
      <w:r>
        <w:rPr>
          <w:sz w:val="28"/>
        </w:rPr>
        <w:tab/>
        <w:t>отношение</w:t>
      </w:r>
      <w:r>
        <w:rPr>
          <w:sz w:val="28"/>
        </w:rPr>
        <w:tab/>
        <w:t>к</w:t>
      </w:r>
      <w:r>
        <w:rPr>
          <w:sz w:val="28"/>
        </w:rPr>
        <w:tab/>
        <w:t>наиболее</w:t>
      </w:r>
      <w:r>
        <w:rPr>
          <w:sz w:val="28"/>
        </w:rPr>
        <w:tab/>
        <w:t>значительным</w:t>
      </w:r>
      <w:r>
        <w:rPr>
          <w:sz w:val="28"/>
        </w:rPr>
        <w:tab/>
        <w:t>событиям</w:t>
      </w:r>
      <w:r>
        <w:rPr>
          <w:sz w:val="28"/>
        </w:rPr>
        <w:tab/>
      </w:r>
      <w:r>
        <w:rPr>
          <w:spacing w:val="-1"/>
          <w:sz w:val="28"/>
        </w:rPr>
        <w:t>и</w:t>
      </w:r>
      <w:r>
        <w:rPr>
          <w:spacing w:val="-67"/>
          <w:sz w:val="28"/>
        </w:rPr>
        <w:t xml:space="preserve"> </w:t>
      </w:r>
      <w:r>
        <w:rPr>
          <w:sz w:val="28"/>
        </w:rPr>
        <w:t>личностям,</w:t>
      </w:r>
    </w:p>
    <w:p w:rsidR="006B28B4" w:rsidRDefault="00DA7639">
      <w:pPr>
        <w:pStyle w:val="a3"/>
        <w:spacing w:before="1"/>
        <w:ind w:left="1679" w:firstLine="0"/>
        <w:jc w:val="left"/>
      </w:pPr>
      <w:r>
        <w:t>аргументировать</w:t>
      </w:r>
      <w:r>
        <w:rPr>
          <w:spacing w:val="-7"/>
        </w:rPr>
        <w:t xml:space="preserve"> </w:t>
      </w:r>
      <w:r>
        <w:t>собственную</w:t>
      </w:r>
      <w:r>
        <w:rPr>
          <w:spacing w:val="-2"/>
        </w:rPr>
        <w:t xml:space="preserve"> </w:t>
      </w:r>
      <w:r>
        <w:t>точку</w:t>
      </w:r>
      <w:r>
        <w:rPr>
          <w:spacing w:val="-4"/>
        </w:rPr>
        <w:t xml:space="preserve"> </w:t>
      </w:r>
      <w:r>
        <w:t>зрения;</w:t>
      </w:r>
    </w:p>
    <w:p w:rsidR="006B28B4" w:rsidRDefault="00DA7639">
      <w:pPr>
        <w:pStyle w:val="a5"/>
        <w:numPr>
          <w:ilvl w:val="0"/>
          <w:numId w:val="84"/>
        </w:numPr>
        <w:tabs>
          <w:tab w:val="left" w:pos="1926"/>
          <w:tab w:val="left" w:pos="1927"/>
          <w:tab w:val="left" w:pos="3905"/>
          <w:tab w:val="left" w:pos="5132"/>
          <w:tab w:val="left" w:pos="6787"/>
          <w:tab w:val="left" w:pos="7180"/>
          <w:tab w:val="left" w:pos="9421"/>
        </w:tabs>
        <w:ind w:right="389" w:firstLine="708"/>
        <w:jc w:val="left"/>
        <w:rPr>
          <w:sz w:val="28"/>
        </w:rPr>
      </w:pPr>
      <w:r>
        <w:rPr>
          <w:sz w:val="28"/>
        </w:rPr>
        <w:t>анализировать</w:t>
      </w:r>
      <w:r>
        <w:rPr>
          <w:sz w:val="28"/>
        </w:rPr>
        <w:tab/>
        <w:t>идейное</w:t>
      </w:r>
      <w:r>
        <w:rPr>
          <w:sz w:val="28"/>
        </w:rPr>
        <w:tab/>
        <w:t>содержание</w:t>
      </w:r>
      <w:r>
        <w:rPr>
          <w:sz w:val="28"/>
        </w:rPr>
        <w:tab/>
        <w:t>и</w:t>
      </w:r>
      <w:r>
        <w:rPr>
          <w:sz w:val="28"/>
        </w:rPr>
        <w:tab/>
        <w:t>художественные</w:t>
      </w:r>
      <w:r>
        <w:rPr>
          <w:sz w:val="28"/>
        </w:rPr>
        <w:tab/>
        <w:t>достоинства</w:t>
      </w:r>
      <w:r>
        <w:rPr>
          <w:spacing w:val="-67"/>
          <w:sz w:val="28"/>
        </w:rPr>
        <w:t xml:space="preserve"> </w:t>
      </w:r>
      <w:r>
        <w:rPr>
          <w:sz w:val="28"/>
        </w:rPr>
        <w:t>произведений</w:t>
      </w:r>
    </w:p>
    <w:p w:rsidR="006B28B4" w:rsidRDefault="00DA7639">
      <w:pPr>
        <w:pStyle w:val="a3"/>
        <w:spacing w:line="321" w:lineRule="exact"/>
        <w:ind w:left="1749" w:firstLine="0"/>
        <w:jc w:val="left"/>
      </w:pPr>
      <w:r>
        <w:t>литературы</w:t>
      </w:r>
      <w:r>
        <w:rPr>
          <w:spacing w:val="-3"/>
        </w:rPr>
        <w:t xml:space="preserve"> </w:t>
      </w:r>
      <w:r>
        <w:t>и</w:t>
      </w:r>
      <w:r>
        <w:rPr>
          <w:spacing w:val="-2"/>
        </w:rPr>
        <w:t xml:space="preserve"> </w:t>
      </w:r>
      <w:r>
        <w:t>искусства</w:t>
      </w:r>
      <w:r>
        <w:rPr>
          <w:spacing w:val="-3"/>
        </w:rPr>
        <w:t xml:space="preserve"> </w:t>
      </w:r>
      <w:r>
        <w:t>кубанских</w:t>
      </w:r>
      <w:r>
        <w:rPr>
          <w:spacing w:val="-1"/>
        </w:rPr>
        <w:t xml:space="preserve"> </w:t>
      </w:r>
      <w:r>
        <w:t>авторов;</w:t>
      </w:r>
    </w:p>
    <w:p w:rsidR="006B28B4" w:rsidRDefault="00DA7639">
      <w:pPr>
        <w:pStyle w:val="a5"/>
        <w:numPr>
          <w:ilvl w:val="0"/>
          <w:numId w:val="84"/>
        </w:numPr>
        <w:tabs>
          <w:tab w:val="left" w:pos="1810"/>
        </w:tabs>
        <w:ind w:right="391" w:firstLine="708"/>
        <w:jc w:val="left"/>
        <w:rPr>
          <w:sz w:val="28"/>
        </w:rPr>
      </w:pPr>
      <w:r>
        <w:rPr>
          <w:sz w:val="28"/>
        </w:rPr>
        <w:t>понимать</w:t>
      </w:r>
      <w:r>
        <w:rPr>
          <w:spacing w:val="52"/>
          <w:sz w:val="28"/>
        </w:rPr>
        <w:t xml:space="preserve"> </w:t>
      </w:r>
      <w:r>
        <w:rPr>
          <w:sz w:val="28"/>
        </w:rPr>
        <w:t>образный</w:t>
      </w:r>
      <w:r>
        <w:rPr>
          <w:spacing w:val="55"/>
          <w:sz w:val="28"/>
        </w:rPr>
        <w:t xml:space="preserve"> </w:t>
      </w:r>
      <w:r>
        <w:rPr>
          <w:sz w:val="28"/>
        </w:rPr>
        <w:t>язык</w:t>
      </w:r>
      <w:r>
        <w:rPr>
          <w:spacing w:val="55"/>
          <w:sz w:val="28"/>
        </w:rPr>
        <w:t xml:space="preserve"> </w:t>
      </w:r>
      <w:r>
        <w:rPr>
          <w:sz w:val="28"/>
        </w:rPr>
        <w:t>разных</w:t>
      </w:r>
      <w:r>
        <w:rPr>
          <w:spacing w:val="54"/>
          <w:sz w:val="28"/>
        </w:rPr>
        <w:t xml:space="preserve"> </w:t>
      </w:r>
      <w:r>
        <w:rPr>
          <w:sz w:val="28"/>
        </w:rPr>
        <w:t>видов</w:t>
      </w:r>
      <w:r>
        <w:rPr>
          <w:spacing w:val="54"/>
          <w:sz w:val="28"/>
        </w:rPr>
        <w:t xml:space="preserve"> </w:t>
      </w:r>
      <w:r>
        <w:rPr>
          <w:sz w:val="28"/>
        </w:rPr>
        <w:t>искусства;</w:t>
      </w:r>
      <w:r>
        <w:rPr>
          <w:spacing w:val="53"/>
          <w:sz w:val="28"/>
        </w:rPr>
        <w:t xml:space="preserve"> </w:t>
      </w:r>
      <w:r>
        <w:rPr>
          <w:sz w:val="28"/>
        </w:rPr>
        <w:t>оценивать</w:t>
      </w:r>
      <w:r>
        <w:rPr>
          <w:spacing w:val="53"/>
          <w:sz w:val="28"/>
        </w:rPr>
        <w:t xml:space="preserve"> </w:t>
      </w:r>
      <w:r>
        <w:rPr>
          <w:sz w:val="28"/>
        </w:rPr>
        <w:t>творчество</w:t>
      </w:r>
      <w:r>
        <w:rPr>
          <w:spacing w:val="-67"/>
          <w:sz w:val="28"/>
        </w:rPr>
        <w:t xml:space="preserve"> </w:t>
      </w:r>
      <w:r>
        <w:rPr>
          <w:sz w:val="28"/>
        </w:rPr>
        <w:t>местных</w:t>
      </w:r>
    </w:p>
    <w:p w:rsidR="006B28B4" w:rsidRDefault="00DA7639">
      <w:pPr>
        <w:pStyle w:val="a3"/>
        <w:spacing w:before="1" w:line="322" w:lineRule="exact"/>
        <w:ind w:left="1749" w:firstLine="0"/>
        <w:jc w:val="left"/>
      </w:pPr>
      <w:r>
        <w:t>художников,</w:t>
      </w:r>
      <w:r>
        <w:rPr>
          <w:spacing w:val="-6"/>
        </w:rPr>
        <w:t xml:space="preserve"> </w:t>
      </w:r>
      <w:r>
        <w:t>архитекторов,</w:t>
      </w:r>
      <w:r>
        <w:rPr>
          <w:spacing w:val="-6"/>
        </w:rPr>
        <w:t xml:space="preserve"> </w:t>
      </w:r>
      <w:r>
        <w:t>скульпторов,</w:t>
      </w:r>
      <w:r>
        <w:rPr>
          <w:spacing w:val="-5"/>
        </w:rPr>
        <w:t xml:space="preserve"> </w:t>
      </w:r>
      <w:r>
        <w:t>народных</w:t>
      </w:r>
      <w:r>
        <w:rPr>
          <w:spacing w:val="-4"/>
        </w:rPr>
        <w:t xml:space="preserve"> </w:t>
      </w:r>
      <w:r>
        <w:t>мастеров</w:t>
      </w:r>
      <w:r>
        <w:rPr>
          <w:spacing w:val="-6"/>
        </w:rPr>
        <w:t xml:space="preserve"> </w:t>
      </w:r>
      <w:r>
        <w:t>Кубани;</w:t>
      </w:r>
    </w:p>
    <w:p w:rsidR="006B28B4" w:rsidRDefault="00DA7639">
      <w:pPr>
        <w:pStyle w:val="a5"/>
        <w:numPr>
          <w:ilvl w:val="0"/>
          <w:numId w:val="84"/>
        </w:numPr>
        <w:tabs>
          <w:tab w:val="left" w:pos="1752"/>
        </w:tabs>
        <w:ind w:left="1751" w:hanging="351"/>
        <w:jc w:val="left"/>
        <w:rPr>
          <w:sz w:val="28"/>
        </w:rPr>
      </w:pPr>
      <w:r>
        <w:rPr>
          <w:sz w:val="28"/>
        </w:rPr>
        <w:t>отличать</w:t>
      </w:r>
      <w:r>
        <w:rPr>
          <w:spacing w:val="-4"/>
          <w:sz w:val="28"/>
        </w:rPr>
        <w:t xml:space="preserve"> </w:t>
      </w:r>
      <w:r>
        <w:rPr>
          <w:sz w:val="28"/>
        </w:rPr>
        <w:t>литературные</w:t>
      </w:r>
      <w:r>
        <w:rPr>
          <w:spacing w:val="-2"/>
          <w:sz w:val="28"/>
        </w:rPr>
        <w:t xml:space="preserve"> </w:t>
      </w:r>
      <w:r>
        <w:rPr>
          <w:sz w:val="28"/>
        </w:rPr>
        <w:t>слова</w:t>
      </w:r>
      <w:r>
        <w:rPr>
          <w:spacing w:val="-6"/>
          <w:sz w:val="28"/>
        </w:rPr>
        <w:t xml:space="preserve"> </w:t>
      </w:r>
      <w:r>
        <w:rPr>
          <w:sz w:val="28"/>
        </w:rPr>
        <w:t>и</w:t>
      </w:r>
      <w:r>
        <w:rPr>
          <w:spacing w:val="-2"/>
          <w:sz w:val="28"/>
        </w:rPr>
        <w:t xml:space="preserve"> </w:t>
      </w:r>
      <w:r>
        <w:rPr>
          <w:sz w:val="28"/>
        </w:rPr>
        <w:t>выражения</w:t>
      </w:r>
      <w:r>
        <w:rPr>
          <w:spacing w:val="-5"/>
          <w:sz w:val="28"/>
        </w:rPr>
        <w:t xml:space="preserve"> </w:t>
      </w:r>
      <w:r>
        <w:rPr>
          <w:sz w:val="28"/>
        </w:rPr>
        <w:t>от</w:t>
      </w:r>
      <w:r>
        <w:rPr>
          <w:spacing w:val="-4"/>
          <w:sz w:val="28"/>
        </w:rPr>
        <w:t xml:space="preserve"> </w:t>
      </w:r>
      <w:r>
        <w:rPr>
          <w:sz w:val="28"/>
        </w:rPr>
        <w:t>диалектных.</w:t>
      </w:r>
    </w:p>
    <w:p w:rsidR="006B28B4" w:rsidRDefault="006B28B4">
      <w:pPr>
        <w:pStyle w:val="a3"/>
        <w:spacing w:before="11"/>
        <w:ind w:left="0" w:firstLine="0"/>
        <w:jc w:val="left"/>
        <w:rPr>
          <w:sz w:val="27"/>
        </w:rPr>
      </w:pPr>
    </w:p>
    <w:p w:rsidR="006B28B4" w:rsidRDefault="00DA7639">
      <w:pPr>
        <w:pStyle w:val="11"/>
        <w:spacing w:line="240" w:lineRule="auto"/>
        <w:ind w:left="692" w:firstLine="708"/>
        <w:jc w:val="left"/>
      </w:pPr>
      <w:r>
        <w:t>получит</w:t>
      </w:r>
      <w:r>
        <w:rPr>
          <w:spacing w:val="66"/>
        </w:rPr>
        <w:t xml:space="preserve"> </w:t>
      </w:r>
      <w:r>
        <w:t>возможность</w:t>
      </w:r>
      <w:r>
        <w:rPr>
          <w:spacing w:val="66"/>
        </w:rPr>
        <w:t xml:space="preserve"> </w:t>
      </w:r>
      <w:r>
        <w:t>использовать</w:t>
      </w:r>
      <w:r>
        <w:rPr>
          <w:spacing w:val="63"/>
        </w:rPr>
        <w:t xml:space="preserve"> </w:t>
      </w:r>
      <w:r>
        <w:t>приобретённые</w:t>
      </w:r>
      <w:r>
        <w:rPr>
          <w:spacing w:val="69"/>
        </w:rPr>
        <w:t xml:space="preserve"> </w:t>
      </w:r>
      <w:r>
        <w:t>знания</w:t>
      </w:r>
      <w:r>
        <w:rPr>
          <w:spacing w:val="65"/>
        </w:rPr>
        <w:t xml:space="preserve"> </w:t>
      </w:r>
      <w:r>
        <w:t>и</w:t>
      </w:r>
      <w:r>
        <w:rPr>
          <w:spacing w:val="65"/>
        </w:rPr>
        <w:t xml:space="preserve"> </w:t>
      </w:r>
      <w:r>
        <w:t>умения</w:t>
      </w:r>
      <w:r>
        <w:rPr>
          <w:spacing w:val="65"/>
        </w:rPr>
        <w:t xml:space="preserve"> </w:t>
      </w:r>
      <w:r>
        <w:t>в</w:t>
      </w:r>
      <w:r>
        <w:rPr>
          <w:spacing w:val="-67"/>
        </w:rPr>
        <w:t xml:space="preserve"> </w:t>
      </w:r>
      <w:r>
        <w:t>практической</w:t>
      </w:r>
    </w:p>
    <w:p w:rsidR="006B28B4" w:rsidRDefault="00DA7639">
      <w:pPr>
        <w:spacing w:line="321" w:lineRule="exact"/>
        <w:ind w:left="1401"/>
        <w:rPr>
          <w:b/>
          <w:sz w:val="28"/>
        </w:rPr>
      </w:pPr>
      <w:r>
        <w:rPr>
          <w:b/>
          <w:sz w:val="28"/>
        </w:rPr>
        <w:t>деятельности</w:t>
      </w:r>
      <w:r>
        <w:rPr>
          <w:b/>
          <w:spacing w:val="-3"/>
          <w:sz w:val="28"/>
        </w:rPr>
        <w:t xml:space="preserve"> </w:t>
      </w:r>
      <w:r>
        <w:rPr>
          <w:b/>
          <w:sz w:val="28"/>
        </w:rPr>
        <w:t>и</w:t>
      </w:r>
      <w:r>
        <w:rPr>
          <w:b/>
          <w:spacing w:val="-4"/>
          <w:sz w:val="28"/>
        </w:rPr>
        <w:t xml:space="preserve"> </w:t>
      </w:r>
      <w:r>
        <w:rPr>
          <w:b/>
          <w:sz w:val="28"/>
        </w:rPr>
        <w:t>повседневной</w:t>
      </w:r>
      <w:r>
        <w:rPr>
          <w:b/>
          <w:spacing w:val="-3"/>
          <w:sz w:val="28"/>
        </w:rPr>
        <w:t xml:space="preserve"> </w:t>
      </w:r>
      <w:r>
        <w:rPr>
          <w:b/>
          <w:sz w:val="28"/>
        </w:rPr>
        <w:t>жизни</w:t>
      </w:r>
      <w:r>
        <w:rPr>
          <w:b/>
          <w:spacing w:val="-3"/>
          <w:sz w:val="28"/>
        </w:rPr>
        <w:t xml:space="preserve"> </w:t>
      </w:r>
      <w:r>
        <w:rPr>
          <w:b/>
          <w:sz w:val="28"/>
        </w:rPr>
        <w:t>для:</w:t>
      </w:r>
    </w:p>
    <w:p w:rsidR="006B28B4" w:rsidRDefault="00DA7639">
      <w:pPr>
        <w:pStyle w:val="a5"/>
        <w:numPr>
          <w:ilvl w:val="0"/>
          <w:numId w:val="84"/>
        </w:numPr>
        <w:tabs>
          <w:tab w:val="left" w:pos="1907"/>
          <w:tab w:val="left" w:pos="1908"/>
          <w:tab w:val="left" w:pos="3646"/>
          <w:tab w:val="left" w:pos="4887"/>
          <w:tab w:val="left" w:pos="5523"/>
          <w:tab w:val="left" w:pos="6809"/>
          <w:tab w:val="left" w:pos="8188"/>
          <w:tab w:val="left" w:pos="9231"/>
          <w:tab w:val="left" w:pos="9607"/>
        </w:tabs>
        <w:spacing w:line="242" w:lineRule="auto"/>
        <w:ind w:right="391" w:firstLine="708"/>
        <w:jc w:val="left"/>
        <w:rPr>
          <w:sz w:val="28"/>
        </w:rPr>
      </w:pPr>
      <w:r>
        <w:rPr>
          <w:sz w:val="28"/>
        </w:rPr>
        <w:t>определения</w:t>
      </w:r>
      <w:r>
        <w:rPr>
          <w:sz w:val="28"/>
        </w:rPr>
        <w:tab/>
        <w:t>опасных</w:t>
      </w:r>
      <w:r>
        <w:rPr>
          <w:sz w:val="28"/>
        </w:rPr>
        <w:tab/>
        <w:t>для</w:t>
      </w:r>
      <w:r>
        <w:rPr>
          <w:sz w:val="28"/>
        </w:rPr>
        <w:tab/>
        <w:t>человека</w:t>
      </w:r>
      <w:r>
        <w:rPr>
          <w:sz w:val="28"/>
        </w:rPr>
        <w:tab/>
        <w:t>растений,</w:t>
      </w:r>
      <w:r>
        <w:rPr>
          <w:sz w:val="28"/>
        </w:rPr>
        <w:tab/>
        <w:t>грибов</w:t>
      </w:r>
      <w:r>
        <w:rPr>
          <w:sz w:val="28"/>
        </w:rPr>
        <w:tab/>
        <w:t>и</w:t>
      </w:r>
      <w:r>
        <w:rPr>
          <w:sz w:val="28"/>
        </w:rPr>
        <w:tab/>
      </w:r>
      <w:r>
        <w:rPr>
          <w:spacing w:val="-1"/>
          <w:sz w:val="28"/>
        </w:rPr>
        <w:t>животных,</w:t>
      </w:r>
      <w:r>
        <w:rPr>
          <w:spacing w:val="-67"/>
          <w:sz w:val="28"/>
        </w:rPr>
        <w:t xml:space="preserve"> </w:t>
      </w:r>
      <w:r>
        <w:rPr>
          <w:sz w:val="28"/>
        </w:rPr>
        <w:t>встречающихся</w:t>
      </w:r>
      <w:r>
        <w:rPr>
          <w:spacing w:val="-1"/>
          <w:sz w:val="28"/>
        </w:rPr>
        <w:t xml:space="preserve"> </w:t>
      </w:r>
      <w:r>
        <w:rPr>
          <w:sz w:val="28"/>
        </w:rPr>
        <w:t>в</w:t>
      </w:r>
    </w:p>
    <w:p w:rsidR="006B28B4" w:rsidRDefault="00DA7639">
      <w:pPr>
        <w:pStyle w:val="a3"/>
        <w:spacing w:line="317" w:lineRule="exact"/>
        <w:ind w:left="1749" w:firstLine="0"/>
        <w:jc w:val="left"/>
      </w:pPr>
      <w:r>
        <w:t>своей</w:t>
      </w:r>
      <w:r>
        <w:rPr>
          <w:spacing w:val="-1"/>
        </w:rPr>
        <w:t xml:space="preserve"> </w:t>
      </w:r>
      <w:r>
        <w:t>местности;</w:t>
      </w:r>
    </w:p>
    <w:p w:rsidR="006B28B4" w:rsidRDefault="00DA7639">
      <w:pPr>
        <w:pStyle w:val="a5"/>
        <w:numPr>
          <w:ilvl w:val="0"/>
          <w:numId w:val="84"/>
        </w:numPr>
        <w:tabs>
          <w:tab w:val="left" w:pos="1924"/>
          <w:tab w:val="left" w:pos="1925"/>
          <w:tab w:val="left" w:pos="3485"/>
          <w:tab w:val="left" w:pos="4298"/>
          <w:tab w:val="left" w:pos="6439"/>
          <w:tab w:val="left" w:pos="7653"/>
          <w:tab w:val="left" w:pos="8027"/>
          <w:tab w:val="left" w:pos="9551"/>
        </w:tabs>
        <w:ind w:right="393" w:firstLine="708"/>
        <w:jc w:val="left"/>
        <w:rPr>
          <w:sz w:val="28"/>
        </w:rPr>
      </w:pPr>
      <w:r>
        <w:rPr>
          <w:sz w:val="28"/>
        </w:rPr>
        <w:t>понимания</w:t>
      </w:r>
      <w:r>
        <w:rPr>
          <w:sz w:val="28"/>
        </w:rPr>
        <w:tab/>
        <w:t>роли</w:t>
      </w:r>
      <w:r>
        <w:rPr>
          <w:sz w:val="28"/>
        </w:rPr>
        <w:tab/>
        <w:t>антропогенного</w:t>
      </w:r>
      <w:r>
        <w:rPr>
          <w:sz w:val="28"/>
        </w:rPr>
        <w:tab/>
        <w:t>фактора</w:t>
      </w:r>
      <w:r>
        <w:rPr>
          <w:sz w:val="28"/>
        </w:rPr>
        <w:tab/>
        <w:t>в</w:t>
      </w:r>
      <w:r>
        <w:rPr>
          <w:sz w:val="28"/>
        </w:rPr>
        <w:tab/>
        <w:t>изменении</w:t>
      </w:r>
      <w:r>
        <w:rPr>
          <w:sz w:val="28"/>
        </w:rPr>
        <w:tab/>
      </w:r>
      <w:r>
        <w:rPr>
          <w:spacing w:val="-1"/>
          <w:sz w:val="28"/>
        </w:rPr>
        <w:t>природных</w:t>
      </w:r>
      <w:r>
        <w:rPr>
          <w:spacing w:val="-67"/>
          <w:sz w:val="28"/>
        </w:rPr>
        <w:t xml:space="preserve"> </w:t>
      </w:r>
      <w:r>
        <w:rPr>
          <w:sz w:val="28"/>
        </w:rPr>
        <w:t>комплексов</w:t>
      </w:r>
    </w:p>
    <w:p w:rsidR="006B28B4" w:rsidRDefault="00DA7639">
      <w:pPr>
        <w:pStyle w:val="a3"/>
        <w:spacing w:line="321" w:lineRule="exact"/>
        <w:ind w:left="1749" w:firstLine="0"/>
        <w:jc w:val="left"/>
      </w:pPr>
      <w:r>
        <w:t>Краснодарского</w:t>
      </w:r>
      <w:r>
        <w:rPr>
          <w:spacing w:val="-5"/>
        </w:rPr>
        <w:t xml:space="preserve"> </w:t>
      </w:r>
      <w:r>
        <w:t>края;</w:t>
      </w:r>
    </w:p>
    <w:p w:rsidR="006B28B4" w:rsidRDefault="00DA7639">
      <w:pPr>
        <w:pStyle w:val="a5"/>
        <w:numPr>
          <w:ilvl w:val="0"/>
          <w:numId w:val="84"/>
        </w:numPr>
        <w:tabs>
          <w:tab w:val="left" w:pos="1853"/>
        </w:tabs>
        <w:spacing w:line="242" w:lineRule="auto"/>
        <w:ind w:right="391" w:firstLine="708"/>
        <w:jc w:val="left"/>
        <w:rPr>
          <w:sz w:val="28"/>
        </w:rPr>
      </w:pPr>
      <w:r>
        <w:rPr>
          <w:sz w:val="28"/>
        </w:rPr>
        <w:t>познания</w:t>
      </w:r>
      <w:r>
        <w:rPr>
          <w:spacing w:val="26"/>
          <w:sz w:val="28"/>
        </w:rPr>
        <w:t xml:space="preserve"> </w:t>
      </w:r>
      <w:r>
        <w:rPr>
          <w:sz w:val="28"/>
        </w:rPr>
        <w:t>себя</w:t>
      </w:r>
      <w:r>
        <w:rPr>
          <w:spacing w:val="24"/>
          <w:sz w:val="28"/>
        </w:rPr>
        <w:t xml:space="preserve"> </w:t>
      </w:r>
      <w:r>
        <w:rPr>
          <w:sz w:val="28"/>
        </w:rPr>
        <w:t>как</w:t>
      </w:r>
      <w:r>
        <w:rPr>
          <w:spacing w:val="27"/>
          <w:sz w:val="28"/>
        </w:rPr>
        <w:t xml:space="preserve"> </w:t>
      </w:r>
      <w:r>
        <w:rPr>
          <w:sz w:val="28"/>
        </w:rPr>
        <w:t>представителя</w:t>
      </w:r>
      <w:r>
        <w:rPr>
          <w:spacing w:val="24"/>
          <w:sz w:val="28"/>
        </w:rPr>
        <w:t xml:space="preserve"> </w:t>
      </w:r>
      <w:r>
        <w:rPr>
          <w:sz w:val="28"/>
        </w:rPr>
        <w:t>этнокультурного,</w:t>
      </w:r>
      <w:r>
        <w:rPr>
          <w:spacing w:val="23"/>
          <w:sz w:val="28"/>
        </w:rPr>
        <w:t xml:space="preserve"> </w:t>
      </w:r>
      <w:r>
        <w:rPr>
          <w:sz w:val="28"/>
        </w:rPr>
        <w:t>конфессионального</w:t>
      </w:r>
      <w:r>
        <w:rPr>
          <w:spacing w:val="-67"/>
          <w:sz w:val="28"/>
        </w:rPr>
        <w:t xml:space="preserve"> </w:t>
      </w:r>
      <w:r>
        <w:rPr>
          <w:sz w:val="28"/>
        </w:rPr>
        <w:t>сообщества</w:t>
      </w:r>
    </w:p>
    <w:p w:rsidR="006B28B4" w:rsidRDefault="00DA7639">
      <w:pPr>
        <w:pStyle w:val="a3"/>
        <w:spacing w:line="317" w:lineRule="exact"/>
        <w:ind w:left="1749" w:firstLine="0"/>
        <w:jc w:val="left"/>
      </w:pPr>
      <w:r>
        <w:t>и</w:t>
      </w:r>
      <w:r>
        <w:rPr>
          <w:spacing w:val="-2"/>
        </w:rPr>
        <w:t xml:space="preserve"> </w:t>
      </w:r>
      <w:r>
        <w:t>пространства;</w:t>
      </w:r>
    </w:p>
    <w:p w:rsidR="006B28B4" w:rsidRDefault="00DA7639">
      <w:pPr>
        <w:pStyle w:val="a5"/>
        <w:numPr>
          <w:ilvl w:val="0"/>
          <w:numId w:val="84"/>
        </w:numPr>
        <w:tabs>
          <w:tab w:val="left" w:pos="1841"/>
        </w:tabs>
        <w:ind w:right="393" w:firstLine="708"/>
        <w:jc w:val="left"/>
        <w:rPr>
          <w:sz w:val="28"/>
        </w:rPr>
      </w:pPr>
      <w:r>
        <w:rPr>
          <w:sz w:val="28"/>
        </w:rPr>
        <w:t>понимания</w:t>
      </w:r>
      <w:r>
        <w:rPr>
          <w:spacing w:val="15"/>
          <w:sz w:val="28"/>
        </w:rPr>
        <w:t xml:space="preserve"> </w:t>
      </w:r>
      <w:r>
        <w:rPr>
          <w:sz w:val="28"/>
        </w:rPr>
        <w:t>причин</w:t>
      </w:r>
      <w:r>
        <w:rPr>
          <w:spacing w:val="15"/>
          <w:sz w:val="28"/>
        </w:rPr>
        <w:t xml:space="preserve"> </w:t>
      </w:r>
      <w:r>
        <w:rPr>
          <w:sz w:val="28"/>
        </w:rPr>
        <w:t>и</w:t>
      </w:r>
      <w:r>
        <w:rPr>
          <w:spacing w:val="17"/>
          <w:sz w:val="28"/>
        </w:rPr>
        <w:t xml:space="preserve"> </w:t>
      </w:r>
      <w:r>
        <w:rPr>
          <w:sz w:val="28"/>
        </w:rPr>
        <w:t>значимости</w:t>
      </w:r>
      <w:r>
        <w:rPr>
          <w:spacing w:val="15"/>
          <w:sz w:val="28"/>
        </w:rPr>
        <w:t xml:space="preserve"> </w:t>
      </w:r>
      <w:r>
        <w:rPr>
          <w:sz w:val="28"/>
        </w:rPr>
        <w:t>происходящих</w:t>
      </w:r>
      <w:r>
        <w:rPr>
          <w:spacing w:val="15"/>
          <w:sz w:val="28"/>
        </w:rPr>
        <w:t xml:space="preserve"> </w:t>
      </w:r>
      <w:r>
        <w:rPr>
          <w:sz w:val="28"/>
        </w:rPr>
        <w:t>событий</w:t>
      </w:r>
      <w:r>
        <w:rPr>
          <w:spacing w:val="17"/>
          <w:sz w:val="28"/>
        </w:rPr>
        <w:t xml:space="preserve"> </w:t>
      </w:r>
      <w:r>
        <w:rPr>
          <w:sz w:val="28"/>
        </w:rPr>
        <w:t>и</w:t>
      </w:r>
      <w:r>
        <w:rPr>
          <w:spacing w:val="15"/>
          <w:sz w:val="28"/>
        </w:rPr>
        <w:t xml:space="preserve"> </w:t>
      </w:r>
      <w:r>
        <w:rPr>
          <w:sz w:val="28"/>
        </w:rPr>
        <w:t>явлений</w:t>
      </w:r>
      <w:r>
        <w:rPr>
          <w:spacing w:val="15"/>
          <w:sz w:val="28"/>
        </w:rPr>
        <w:t xml:space="preserve"> </w:t>
      </w:r>
      <w:r>
        <w:rPr>
          <w:sz w:val="28"/>
        </w:rPr>
        <w:t>и</w:t>
      </w:r>
      <w:r>
        <w:rPr>
          <w:spacing w:val="-67"/>
          <w:sz w:val="28"/>
        </w:rPr>
        <w:t xml:space="preserve"> </w:t>
      </w:r>
      <w:r>
        <w:rPr>
          <w:sz w:val="28"/>
        </w:rPr>
        <w:t>определения</w:t>
      </w:r>
    </w:p>
    <w:p w:rsidR="006B28B4" w:rsidRDefault="00DA7639">
      <w:pPr>
        <w:pStyle w:val="a3"/>
        <w:spacing w:line="321" w:lineRule="exact"/>
        <w:ind w:left="1749" w:firstLine="0"/>
        <w:jc w:val="left"/>
      </w:pPr>
      <w:r>
        <w:t>собственного</w:t>
      </w:r>
      <w:r>
        <w:rPr>
          <w:spacing w:val="-1"/>
        </w:rPr>
        <w:t xml:space="preserve"> </w:t>
      </w:r>
      <w:r>
        <w:t>отношения</w:t>
      </w:r>
      <w:r>
        <w:rPr>
          <w:spacing w:val="-5"/>
        </w:rPr>
        <w:t xml:space="preserve"> </w:t>
      </w:r>
      <w:r>
        <w:t>к</w:t>
      </w:r>
      <w:r>
        <w:rPr>
          <w:spacing w:val="-2"/>
        </w:rPr>
        <w:t xml:space="preserve"> </w:t>
      </w:r>
      <w:r>
        <w:t>ним;</w:t>
      </w:r>
    </w:p>
    <w:p w:rsidR="006B28B4" w:rsidRDefault="00DA7639">
      <w:pPr>
        <w:pStyle w:val="a5"/>
        <w:numPr>
          <w:ilvl w:val="0"/>
          <w:numId w:val="84"/>
        </w:numPr>
        <w:tabs>
          <w:tab w:val="left" w:pos="1752"/>
        </w:tabs>
        <w:ind w:left="1751" w:hanging="351"/>
        <w:jc w:val="left"/>
        <w:rPr>
          <w:sz w:val="28"/>
        </w:rPr>
      </w:pPr>
      <w:r>
        <w:rPr>
          <w:sz w:val="28"/>
        </w:rPr>
        <w:t>объяснения</w:t>
      </w:r>
      <w:r>
        <w:rPr>
          <w:spacing w:val="-4"/>
          <w:sz w:val="28"/>
        </w:rPr>
        <w:t xml:space="preserve"> </w:t>
      </w:r>
      <w:r>
        <w:rPr>
          <w:sz w:val="28"/>
        </w:rPr>
        <w:t>обычаев</w:t>
      </w:r>
      <w:r>
        <w:rPr>
          <w:spacing w:val="-4"/>
          <w:sz w:val="28"/>
        </w:rPr>
        <w:t xml:space="preserve"> </w:t>
      </w:r>
      <w:r>
        <w:rPr>
          <w:sz w:val="28"/>
        </w:rPr>
        <w:t>и</w:t>
      </w:r>
      <w:r>
        <w:rPr>
          <w:spacing w:val="-3"/>
          <w:sz w:val="28"/>
        </w:rPr>
        <w:t xml:space="preserve"> </w:t>
      </w:r>
      <w:r>
        <w:rPr>
          <w:sz w:val="28"/>
        </w:rPr>
        <w:t>традиций,</w:t>
      </w:r>
      <w:r>
        <w:rPr>
          <w:spacing w:val="-7"/>
          <w:sz w:val="28"/>
        </w:rPr>
        <w:t xml:space="preserve"> </w:t>
      </w:r>
      <w:r>
        <w:rPr>
          <w:sz w:val="28"/>
        </w:rPr>
        <w:t>распространённых</w:t>
      </w:r>
      <w:r>
        <w:rPr>
          <w:spacing w:val="-6"/>
          <w:sz w:val="28"/>
        </w:rPr>
        <w:t xml:space="preserve"> </w:t>
      </w:r>
      <w:r>
        <w:rPr>
          <w:sz w:val="28"/>
        </w:rPr>
        <w:t>на</w:t>
      </w:r>
      <w:r>
        <w:rPr>
          <w:spacing w:val="-4"/>
          <w:sz w:val="28"/>
        </w:rPr>
        <w:t xml:space="preserve"> </w:t>
      </w:r>
      <w:r>
        <w:rPr>
          <w:sz w:val="28"/>
        </w:rPr>
        <w:t>Кубани;</w:t>
      </w:r>
    </w:p>
    <w:p w:rsidR="006B28B4" w:rsidRDefault="00DA7639">
      <w:pPr>
        <w:pStyle w:val="a5"/>
        <w:numPr>
          <w:ilvl w:val="0"/>
          <w:numId w:val="84"/>
        </w:numPr>
        <w:tabs>
          <w:tab w:val="left" w:pos="1752"/>
        </w:tabs>
        <w:ind w:left="1751" w:hanging="351"/>
        <w:jc w:val="left"/>
        <w:rPr>
          <w:sz w:val="28"/>
        </w:rPr>
      </w:pPr>
      <w:r>
        <w:rPr>
          <w:sz w:val="28"/>
        </w:rPr>
        <w:t>сохранения</w:t>
      </w:r>
      <w:r>
        <w:rPr>
          <w:spacing w:val="-4"/>
          <w:sz w:val="28"/>
        </w:rPr>
        <w:t xml:space="preserve"> </w:t>
      </w:r>
      <w:r>
        <w:rPr>
          <w:sz w:val="28"/>
        </w:rPr>
        <w:t>и</w:t>
      </w:r>
      <w:r>
        <w:rPr>
          <w:spacing w:val="-6"/>
          <w:sz w:val="28"/>
        </w:rPr>
        <w:t xml:space="preserve"> </w:t>
      </w:r>
      <w:r>
        <w:rPr>
          <w:sz w:val="28"/>
        </w:rPr>
        <w:t>дальнейшего</w:t>
      </w:r>
      <w:r>
        <w:rPr>
          <w:spacing w:val="-5"/>
          <w:sz w:val="28"/>
        </w:rPr>
        <w:t xml:space="preserve"> </w:t>
      </w:r>
      <w:r>
        <w:rPr>
          <w:sz w:val="28"/>
        </w:rPr>
        <w:t>развития</w:t>
      </w:r>
      <w:r>
        <w:rPr>
          <w:spacing w:val="-6"/>
          <w:sz w:val="28"/>
        </w:rPr>
        <w:t xml:space="preserve"> </w:t>
      </w:r>
      <w:r>
        <w:rPr>
          <w:sz w:val="28"/>
        </w:rPr>
        <w:t>культурных</w:t>
      </w:r>
      <w:r>
        <w:rPr>
          <w:spacing w:val="-3"/>
          <w:sz w:val="28"/>
        </w:rPr>
        <w:t xml:space="preserve"> </w:t>
      </w:r>
      <w:r>
        <w:rPr>
          <w:sz w:val="28"/>
        </w:rPr>
        <w:t>традиций</w:t>
      </w:r>
      <w:r>
        <w:rPr>
          <w:spacing w:val="-3"/>
          <w:sz w:val="28"/>
        </w:rPr>
        <w:t xml:space="preserve"> </w:t>
      </w:r>
      <w:r>
        <w:rPr>
          <w:sz w:val="28"/>
        </w:rPr>
        <w:t>своего</w:t>
      </w:r>
      <w:r>
        <w:rPr>
          <w:spacing w:val="-2"/>
          <w:sz w:val="28"/>
        </w:rPr>
        <w:t xml:space="preserve"> </w:t>
      </w:r>
      <w:r>
        <w:rPr>
          <w:sz w:val="28"/>
        </w:rPr>
        <w:t>народа;</w:t>
      </w:r>
    </w:p>
    <w:p w:rsidR="006B28B4" w:rsidRDefault="00DA7639">
      <w:pPr>
        <w:pStyle w:val="a5"/>
        <w:numPr>
          <w:ilvl w:val="0"/>
          <w:numId w:val="84"/>
        </w:numPr>
        <w:tabs>
          <w:tab w:val="left" w:pos="1778"/>
        </w:tabs>
        <w:spacing w:before="1"/>
        <w:ind w:right="385" w:firstLine="708"/>
        <w:jc w:val="left"/>
        <w:rPr>
          <w:sz w:val="28"/>
        </w:rPr>
      </w:pPr>
      <w:r>
        <w:rPr>
          <w:sz w:val="28"/>
        </w:rPr>
        <w:t>высказывания</w:t>
      </w:r>
      <w:r>
        <w:rPr>
          <w:spacing w:val="22"/>
          <w:sz w:val="28"/>
        </w:rPr>
        <w:t xml:space="preserve"> </w:t>
      </w:r>
      <w:r>
        <w:rPr>
          <w:sz w:val="28"/>
        </w:rPr>
        <w:t>собственных</w:t>
      </w:r>
      <w:r>
        <w:rPr>
          <w:spacing w:val="20"/>
          <w:sz w:val="28"/>
        </w:rPr>
        <w:t xml:space="preserve"> </w:t>
      </w:r>
      <w:r>
        <w:rPr>
          <w:sz w:val="28"/>
        </w:rPr>
        <w:t>суждений</w:t>
      </w:r>
      <w:r>
        <w:rPr>
          <w:spacing w:val="22"/>
          <w:sz w:val="28"/>
        </w:rPr>
        <w:t xml:space="preserve"> </w:t>
      </w:r>
      <w:r>
        <w:rPr>
          <w:sz w:val="28"/>
        </w:rPr>
        <w:t>о</w:t>
      </w:r>
      <w:r>
        <w:rPr>
          <w:spacing w:val="20"/>
          <w:sz w:val="28"/>
        </w:rPr>
        <w:t xml:space="preserve"> </w:t>
      </w:r>
      <w:r>
        <w:rPr>
          <w:sz w:val="28"/>
        </w:rPr>
        <w:t>культурно-историческом</w:t>
      </w:r>
      <w:r>
        <w:rPr>
          <w:spacing w:val="19"/>
          <w:sz w:val="28"/>
        </w:rPr>
        <w:t xml:space="preserve"> </w:t>
      </w:r>
      <w:r>
        <w:rPr>
          <w:sz w:val="28"/>
        </w:rPr>
        <w:t>наследии</w:t>
      </w:r>
      <w:r>
        <w:rPr>
          <w:spacing w:val="-67"/>
          <w:sz w:val="28"/>
        </w:rPr>
        <w:t xml:space="preserve"> </w:t>
      </w:r>
      <w:r>
        <w:rPr>
          <w:sz w:val="28"/>
        </w:rPr>
        <w:t>народов</w:t>
      </w:r>
    </w:p>
    <w:p w:rsidR="006B28B4" w:rsidRDefault="00DA7639">
      <w:pPr>
        <w:pStyle w:val="a3"/>
        <w:spacing w:line="322" w:lineRule="exact"/>
        <w:ind w:left="1749" w:firstLine="0"/>
        <w:jc w:val="left"/>
      </w:pPr>
      <w:r>
        <w:t>многонациональной</w:t>
      </w:r>
      <w:r>
        <w:rPr>
          <w:spacing w:val="-5"/>
        </w:rPr>
        <w:t xml:space="preserve"> </w:t>
      </w:r>
      <w:r>
        <w:t>Кубани;</w:t>
      </w:r>
    </w:p>
    <w:p w:rsidR="006B28B4" w:rsidRDefault="00DA7639">
      <w:pPr>
        <w:pStyle w:val="a5"/>
        <w:numPr>
          <w:ilvl w:val="0"/>
          <w:numId w:val="84"/>
        </w:numPr>
        <w:tabs>
          <w:tab w:val="left" w:pos="1752"/>
        </w:tabs>
        <w:spacing w:line="322" w:lineRule="exact"/>
        <w:ind w:left="1751" w:hanging="351"/>
        <w:jc w:val="left"/>
        <w:rPr>
          <w:sz w:val="28"/>
        </w:rPr>
      </w:pPr>
      <w:r>
        <w:rPr>
          <w:sz w:val="28"/>
        </w:rPr>
        <w:t>общения</w:t>
      </w:r>
      <w:r>
        <w:rPr>
          <w:spacing w:val="-3"/>
          <w:sz w:val="28"/>
        </w:rPr>
        <w:t xml:space="preserve"> </w:t>
      </w:r>
      <w:r>
        <w:rPr>
          <w:sz w:val="28"/>
        </w:rPr>
        <w:t>с</w:t>
      </w:r>
      <w:r>
        <w:rPr>
          <w:spacing w:val="-2"/>
          <w:sz w:val="28"/>
        </w:rPr>
        <w:t xml:space="preserve"> </w:t>
      </w:r>
      <w:r>
        <w:rPr>
          <w:sz w:val="28"/>
        </w:rPr>
        <w:t>людьми</w:t>
      </w:r>
      <w:r>
        <w:rPr>
          <w:spacing w:val="-2"/>
          <w:sz w:val="28"/>
        </w:rPr>
        <w:t xml:space="preserve"> </w:t>
      </w:r>
      <w:r>
        <w:rPr>
          <w:sz w:val="28"/>
        </w:rPr>
        <w:t>разных</w:t>
      </w:r>
      <w:r>
        <w:rPr>
          <w:spacing w:val="-5"/>
          <w:sz w:val="28"/>
        </w:rPr>
        <w:t xml:space="preserve"> </w:t>
      </w:r>
      <w:r>
        <w:rPr>
          <w:sz w:val="28"/>
        </w:rPr>
        <w:t>национальностей</w:t>
      </w:r>
      <w:r>
        <w:rPr>
          <w:spacing w:val="-3"/>
          <w:sz w:val="28"/>
        </w:rPr>
        <w:t xml:space="preserve"> </w:t>
      </w:r>
      <w:r>
        <w:rPr>
          <w:sz w:val="28"/>
        </w:rPr>
        <w:t>и</w:t>
      </w:r>
      <w:r>
        <w:rPr>
          <w:spacing w:val="-5"/>
          <w:sz w:val="28"/>
        </w:rPr>
        <w:t xml:space="preserve"> </w:t>
      </w:r>
      <w:r>
        <w:rPr>
          <w:sz w:val="28"/>
        </w:rPr>
        <w:t>религиозных</w:t>
      </w:r>
      <w:r>
        <w:rPr>
          <w:spacing w:val="-1"/>
          <w:sz w:val="28"/>
        </w:rPr>
        <w:t xml:space="preserve"> </w:t>
      </w:r>
      <w:r>
        <w:rPr>
          <w:sz w:val="28"/>
        </w:rPr>
        <w:t>взглядов;</w:t>
      </w:r>
    </w:p>
    <w:p w:rsidR="006B28B4" w:rsidRDefault="00DA7639">
      <w:pPr>
        <w:pStyle w:val="a5"/>
        <w:numPr>
          <w:ilvl w:val="0"/>
          <w:numId w:val="84"/>
        </w:numPr>
        <w:tabs>
          <w:tab w:val="left" w:pos="2020"/>
          <w:tab w:val="left" w:pos="2021"/>
          <w:tab w:val="left" w:pos="4108"/>
          <w:tab w:val="left" w:pos="6524"/>
          <w:tab w:val="left" w:pos="7589"/>
        </w:tabs>
        <w:ind w:right="383" w:firstLine="708"/>
        <w:jc w:val="left"/>
        <w:rPr>
          <w:sz w:val="28"/>
        </w:rPr>
      </w:pPr>
      <w:r>
        <w:rPr>
          <w:sz w:val="28"/>
        </w:rPr>
        <w:t>формирования</w:t>
      </w:r>
      <w:r>
        <w:rPr>
          <w:sz w:val="28"/>
        </w:rPr>
        <w:tab/>
        <w:t>художественного</w:t>
      </w:r>
      <w:r>
        <w:rPr>
          <w:sz w:val="28"/>
        </w:rPr>
        <w:tab/>
        <w:t>вкуса,</w:t>
      </w:r>
      <w:r>
        <w:rPr>
          <w:sz w:val="28"/>
        </w:rPr>
        <w:tab/>
        <w:t>эмоционально-ценностного</w:t>
      </w:r>
      <w:r>
        <w:rPr>
          <w:spacing w:val="-67"/>
          <w:sz w:val="28"/>
        </w:rPr>
        <w:t xml:space="preserve"> </w:t>
      </w:r>
      <w:r>
        <w:rPr>
          <w:sz w:val="28"/>
        </w:rPr>
        <w:t>отношения</w:t>
      </w:r>
      <w:r>
        <w:rPr>
          <w:spacing w:val="-1"/>
          <w:sz w:val="28"/>
        </w:rPr>
        <w:t xml:space="preserve"> </w:t>
      </w:r>
      <w:r>
        <w:rPr>
          <w:sz w:val="28"/>
        </w:rPr>
        <w:t>к</w:t>
      </w:r>
    </w:p>
    <w:p w:rsidR="006B28B4" w:rsidRDefault="006B28B4">
      <w:pPr>
        <w:rPr>
          <w:sz w:val="28"/>
        </w:rPr>
        <w:sectPr w:rsidR="006B28B4">
          <w:pgSz w:w="11910" w:h="16840"/>
          <w:pgMar w:top="760" w:right="180" w:bottom="1180" w:left="440" w:header="0" w:footer="919" w:gutter="0"/>
          <w:cols w:space="720"/>
        </w:sectPr>
      </w:pPr>
    </w:p>
    <w:p w:rsidR="006B28B4" w:rsidRDefault="00DA7639">
      <w:pPr>
        <w:pStyle w:val="a3"/>
        <w:spacing w:before="73" w:line="322" w:lineRule="exact"/>
        <w:ind w:left="1749" w:firstLine="0"/>
        <w:jc w:val="left"/>
      </w:pPr>
      <w:r>
        <w:t>художественно-культурному</w:t>
      </w:r>
      <w:r>
        <w:rPr>
          <w:spacing w:val="-6"/>
        </w:rPr>
        <w:t xml:space="preserve"> </w:t>
      </w:r>
      <w:r>
        <w:t>наследию;</w:t>
      </w:r>
    </w:p>
    <w:p w:rsidR="006B28B4" w:rsidRDefault="00DA7639">
      <w:pPr>
        <w:pStyle w:val="a5"/>
        <w:numPr>
          <w:ilvl w:val="0"/>
          <w:numId w:val="84"/>
        </w:numPr>
        <w:tabs>
          <w:tab w:val="left" w:pos="1924"/>
          <w:tab w:val="left" w:pos="1925"/>
          <w:tab w:val="left" w:pos="3514"/>
          <w:tab w:val="left" w:pos="4605"/>
          <w:tab w:val="left" w:pos="6385"/>
          <w:tab w:val="left" w:pos="8260"/>
          <w:tab w:val="left" w:pos="8653"/>
          <w:tab w:val="left" w:pos="10602"/>
        </w:tabs>
        <w:ind w:right="392" w:firstLine="708"/>
        <w:jc w:val="left"/>
        <w:rPr>
          <w:sz w:val="28"/>
        </w:rPr>
      </w:pPr>
      <w:r>
        <w:rPr>
          <w:sz w:val="28"/>
        </w:rPr>
        <w:t>адекватной</w:t>
      </w:r>
      <w:r>
        <w:rPr>
          <w:sz w:val="28"/>
        </w:rPr>
        <w:tab/>
        <w:t>оценки</w:t>
      </w:r>
      <w:r>
        <w:rPr>
          <w:sz w:val="28"/>
        </w:rPr>
        <w:tab/>
        <w:t>собственных</w:t>
      </w:r>
      <w:r>
        <w:rPr>
          <w:sz w:val="28"/>
        </w:rPr>
        <w:tab/>
        <w:t>способностей</w:t>
      </w:r>
      <w:r>
        <w:rPr>
          <w:sz w:val="28"/>
        </w:rPr>
        <w:tab/>
        <w:t>и</w:t>
      </w:r>
      <w:r>
        <w:rPr>
          <w:sz w:val="28"/>
        </w:rPr>
        <w:tab/>
        <w:t>возможностей</w:t>
      </w:r>
      <w:r>
        <w:rPr>
          <w:sz w:val="28"/>
        </w:rPr>
        <w:tab/>
      </w:r>
      <w:r>
        <w:rPr>
          <w:spacing w:val="-1"/>
          <w:sz w:val="28"/>
        </w:rPr>
        <w:t>их</w:t>
      </w:r>
      <w:r>
        <w:rPr>
          <w:spacing w:val="-67"/>
          <w:sz w:val="28"/>
        </w:rPr>
        <w:t xml:space="preserve"> </w:t>
      </w:r>
      <w:r>
        <w:rPr>
          <w:sz w:val="28"/>
        </w:rPr>
        <w:t>применения</w:t>
      </w:r>
      <w:r>
        <w:rPr>
          <w:spacing w:val="-1"/>
          <w:sz w:val="28"/>
        </w:rPr>
        <w:t xml:space="preserve"> </w:t>
      </w:r>
      <w:r>
        <w:rPr>
          <w:sz w:val="28"/>
        </w:rPr>
        <w:t>в</w:t>
      </w:r>
    </w:p>
    <w:p w:rsidR="006B28B4" w:rsidRDefault="00DA7639">
      <w:pPr>
        <w:pStyle w:val="a3"/>
        <w:spacing w:line="322" w:lineRule="exact"/>
        <w:ind w:left="1749" w:firstLine="0"/>
        <w:jc w:val="left"/>
      </w:pPr>
      <w:r>
        <w:t>будущем.</w:t>
      </w:r>
    </w:p>
    <w:p w:rsidR="006B28B4" w:rsidRDefault="006B28B4">
      <w:pPr>
        <w:pStyle w:val="a3"/>
        <w:spacing w:before="11"/>
        <w:ind w:left="0" w:firstLine="0"/>
        <w:jc w:val="left"/>
        <w:rPr>
          <w:sz w:val="27"/>
        </w:rPr>
      </w:pPr>
    </w:p>
    <w:p w:rsidR="006B28B4" w:rsidRDefault="00DA7639">
      <w:pPr>
        <w:pStyle w:val="11"/>
        <w:numPr>
          <w:ilvl w:val="3"/>
          <w:numId w:val="81"/>
        </w:numPr>
        <w:tabs>
          <w:tab w:val="left" w:pos="2453"/>
        </w:tabs>
        <w:spacing w:line="242" w:lineRule="auto"/>
        <w:ind w:left="1401" w:right="1491" w:firstLine="0"/>
      </w:pPr>
      <w:r>
        <w:t>Основы духовно-нравственной культуры народов России</w:t>
      </w:r>
      <w:r>
        <w:rPr>
          <w:spacing w:val="-67"/>
        </w:rPr>
        <w:t xml:space="preserve"> </w:t>
      </w:r>
      <w:r>
        <w:t>Предметные результаты</w:t>
      </w:r>
    </w:p>
    <w:p w:rsidR="006B28B4" w:rsidRDefault="00DA7639">
      <w:pPr>
        <w:pStyle w:val="a3"/>
        <w:ind w:right="389" w:firstLine="778"/>
      </w:pPr>
      <w:r>
        <w:rPr>
          <w:b/>
        </w:rPr>
        <w:t>–</w:t>
      </w:r>
      <w:r>
        <w:rPr>
          <w:b/>
          <w:spacing w:val="1"/>
        </w:rPr>
        <w:t xml:space="preserve"> </w:t>
      </w:r>
      <w:r>
        <w:t>овладение</w:t>
      </w:r>
      <w:r>
        <w:rPr>
          <w:spacing w:val="1"/>
        </w:rPr>
        <w:t xml:space="preserve"> </w:t>
      </w:r>
      <w:r>
        <w:t>целостными</w:t>
      </w:r>
      <w:r>
        <w:rPr>
          <w:spacing w:val="71"/>
        </w:rPr>
        <w:t xml:space="preserve"> </w:t>
      </w:r>
      <w:r>
        <w:t>представлениями</w:t>
      </w:r>
      <w:r>
        <w:rPr>
          <w:spacing w:val="71"/>
        </w:rPr>
        <w:t xml:space="preserve"> </w:t>
      </w:r>
      <w:r>
        <w:t>о</w:t>
      </w:r>
      <w:r>
        <w:rPr>
          <w:spacing w:val="70"/>
        </w:rPr>
        <w:t xml:space="preserve"> </w:t>
      </w:r>
      <w:r>
        <w:t>том,</w:t>
      </w:r>
      <w:r>
        <w:rPr>
          <w:spacing w:val="70"/>
        </w:rPr>
        <w:t xml:space="preserve"> </w:t>
      </w:r>
      <w:r>
        <w:t>как</w:t>
      </w:r>
      <w:r>
        <w:rPr>
          <w:spacing w:val="70"/>
        </w:rPr>
        <w:t xml:space="preserve"> </w:t>
      </w:r>
      <w:r>
        <w:t>складывалась</w:t>
      </w:r>
      <w:r>
        <w:rPr>
          <w:spacing w:val="1"/>
        </w:rPr>
        <w:t xml:space="preserve"> </w:t>
      </w:r>
      <w:r>
        <w:t>культура</w:t>
      </w:r>
      <w:r>
        <w:rPr>
          <w:spacing w:val="10"/>
        </w:rPr>
        <w:t xml:space="preserve"> </w:t>
      </w:r>
      <w:r>
        <w:t>общества</w:t>
      </w:r>
      <w:r>
        <w:rPr>
          <w:spacing w:val="9"/>
        </w:rPr>
        <w:t xml:space="preserve"> </w:t>
      </w:r>
      <w:r>
        <w:t>и</w:t>
      </w:r>
      <w:r>
        <w:rPr>
          <w:spacing w:val="12"/>
        </w:rPr>
        <w:t xml:space="preserve"> </w:t>
      </w:r>
      <w:r>
        <w:t>каким</w:t>
      </w:r>
      <w:r>
        <w:rPr>
          <w:spacing w:val="12"/>
        </w:rPr>
        <w:t xml:space="preserve"> </w:t>
      </w:r>
      <w:r>
        <w:t>должен</w:t>
      </w:r>
      <w:r>
        <w:rPr>
          <w:spacing w:val="11"/>
        </w:rPr>
        <w:t xml:space="preserve"> </w:t>
      </w:r>
      <w:r>
        <w:t>быть</w:t>
      </w:r>
      <w:r>
        <w:rPr>
          <w:spacing w:val="9"/>
        </w:rPr>
        <w:t xml:space="preserve"> </w:t>
      </w:r>
      <w:r>
        <w:t>человек,</w:t>
      </w:r>
      <w:r>
        <w:rPr>
          <w:spacing w:val="12"/>
        </w:rPr>
        <w:t xml:space="preserve"> </w:t>
      </w:r>
      <w:r>
        <w:t>чтобы</w:t>
      </w:r>
      <w:r>
        <w:rPr>
          <w:spacing w:val="11"/>
        </w:rPr>
        <w:t xml:space="preserve"> </w:t>
      </w:r>
      <w:r>
        <w:t>о</w:t>
      </w:r>
      <w:r>
        <w:rPr>
          <w:spacing w:val="11"/>
        </w:rPr>
        <w:t xml:space="preserve"> </w:t>
      </w:r>
      <w:r>
        <w:t>нем</w:t>
      </w:r>
      <w:r>
        <w:rPr>
          <w:spacing w:val="12"/>
        </w:rPr>
        <w:t xml:space="preserve"> </w:t>
      </w:r>
      <w:r>
        <w:t>говорили</w:t>
      </w:r>
    </w:p>
    <w:p w:rsidR="006B28B4" w:rsidRDefault="00DA7639">
      <w:pPr>
        <w:pStyle w:val="a3"/>
        <w:ind w:right="395" w:firstLine="0"/>
      </w:pPr>
      <w:r>
        <w:t>«культурный, духовно богатый», понимание того, что необходимо уважать других</w:t>
      </w:r>
      <w:r>
        <w:rPr>
          <w:spacing w:val="1"/>
        </w:rPr>
        <w:t xml:space="preserve"> </w:t>
      </w:r>
      <w:r>
        <w:t>людей,</w:t>
      </w:r>
      <w:r>
        <w:rPr>
          <w:spacing w:val="-2"/>
        </w:rPr>
        <w:t xml:space="preserve"> </w:t>
      </w:r>
      <w:r>
        <w:t>терпимо относиться к</w:t>
      </w:r>
      <w:r>
        <w:rPr>
          <w:spacing w:val="-1"/>
        </w:rPr>
        <w:t xml:space="preserve"> </w:t>
      </w:r>
      <w:r>
        <w:t>их</w:t>
      </w:r>
      <w:r>
        <w:rPr>
          <w:spacing w:val="1"/>
        </w:rPr>
        <w:t xml:space="preserve"> </w:t>
      </w:r>
      <w:r>
        <w:t>культуре</w:t>
      </w:r>
      <w:r>
        <w:rPr>
          <w:spacing w:val="-1"/>
        </w:rPr>
        <w:t xml:space="preserve"> </w:t>
      </w:r>
      <w:r>
        <w:t>и</w:t>
      </w:r>
      <w:r>
        <w:rPr>
          <w:spacing w:val="69"/>
        </w:rPr>
        <w:t xml:space="preserve"> </w:t>
      </w:r>
      <w:r>
        <w:t>вероисповеданию;</w:t>
      </w:r>
    </w:p>
    <w:p w:rsidR="006B28B4" w:rsidRDefault="00DA7639">
      <w:pPr>
        <w:pStyle w:val="a3"/>
        <w:ind w:right="380"/>
      </w:pPr>
      <w:r>
        <w:t>-овладение</w:t>
      </w:r>
      <w:r>
        <w:rPr>
          <w:spacing w:val="1"/>
        </w:rPr>
        <w:t xml:space="preserve"> </w:t>
      </w:r>
      <w:r>
        <w:t>представлениями</w:t>
      </w:r>
      <w:r>
        <w:rPr>
          <w:spacing w:val="1"/>
        </w:rPr>
        <w:t xml:space="preserve"> </w:t>
      </w:r>
      <w:r>
        <w:t>о</w:t>
      </w:r>
      <w:r>
        <w:rPr>
          <w:spacing w:val="1"/>
        </w:rPr>
        <w:t xml:space="preserve"> </w:t>
      </w:r>
      <w:r>
        <w:t>том,</w:t>
      </w:r>
      <w:r>
        <w:rPr>
          <w:spacing w:val="1"/>
        </w:rPr>
        <w:t xml:space="preserve"> </w:t>
      </w:r>
      <w:r>
        <w:t>какую</w:t>
      </w:r>
      <w:r>
        <w:rPr>
          <w:spacing w:val="1"/>
        </w:rPr>
        <w:t xml:space="preserve"> </w:t>
      </w:r>
      <w:r>
        <w:t>роль</w:t>
      </w:r>
      <w:r>
        <w:rPr>
          <w:spacing w:val="1"/>
        </w:rPr>
        <w:t xml:space="preserve"> </w:t>
      </w:r>
      <w:r>
        <w:t>играет</w:t>
      </w:r>
      <w:r>
        <w:rPr>
          <w:spacing w:val="1"/>
        </w:rPr>
        <w:t xml:space="preserve"> </w:t>
      </w:r>
      <w:r>
        <w:t>семья</w:t>
      </w:r>
      <w:r>
        <w:rPr>
          <w:spacing w:val="1"/>
        </w:rPr>
        <w:t xml:space="preserve"> </w:t>
      </w:r>
      <w:r>
        <w:t>в</w:t>
      </w:r>
      <w:r>
        <w:rPr>
          <w:spacing w:val="70"/>
        </w:rPr>
        <w:t xml:space="preserve"> </w:t>
      </w:r>
      <w:r>
        <w:t>жизни</w:t>
      </w:r>
      <w:r>
        <w:rPr>
          <w:spacing w:val="1"/>
        </w:rPr>
        <w:t xml:space="preserve"> </w:t>
      </w:r>
      <w:r>
        <w:t>человека,</w:t>
      </w:r>
      <w:r>
        <w:rPr>
          <w:spacing w:val="1"/>
        </w:rPr>
        <w:t xml:space="preserve"> </w:t>
      </w:r>
      <w:r>
        <w:t>что</w:t>
      </w:r>
      <w:r>
        <w:rPr>
          <w:spacing w:val="1"/>
        </w:rPr>
        <w:t xml:space="preserve"> </w:t>
      </w:r>
      <w:r>
        <w:t>семейные</w:t>
      </w:r>
      <w:r>
        <w:rPr>
          <w:spacing w:val="1"/>
        </w:rPr>
        <w:t xml:space="preserve"> </w:t>
      </w:r>
      <w:r>
        <w:t>ценности</w:t>
      </w:r>
      <w:r>
        <w:rPr>
          <w:spacing w:val="1"/>
        </w:rPr>
        <w:t xml:space="preserve"> </w:t>
      </w:r>
      <w:r>
        <w:t>являются</w:t>
      </w:r>
      <w:r>
        <w:rPr>
          <w:spacing w:val="1"/>
        </w:rPr>
        <w:t xml:space="preserve"> </w:t>
      </w:r>
      <w:r>
        <w:t>неотъемлемой</w:t>
      </w:r>
      <w:r>
        <w:rPr>
          <w:spacing w:val="1"/>
        </w:rPr>
        <w:t xml:space="preserve"> </w:t>
      </w:r>
      <w:r>
        <w:t>частью</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общества,</w:t>
      </w:r>
      <w:r>
        <w:rPr>
          <w:spacing w:val="1"/>
        </w:rPr>
        <w:t xml:space="preserve"> </w:t>
      </w:r>
      <w:r>
        <w:t>и</w:t>
      </w:r>
      <w:r>
        <w:rPr>
          <w:spacing w:val="1"/>
        </w:rPr>
        <w:t xml:space="preserve"> </w:t>
      </w:r>
      <w:r>
        <w:t>о</w:t>
      </w:r>
      <w:r>
        <w:rPr>
          <w:spacing w:val="1"/>
        </w:rPr>
        <w:t xml:space="preserve"> </w:t>
      </w:r>
      <w:r>
        <w:t>том,</w:t>
      </w:r>
      <w:r>
        <w:rPr>
          <w:spacing w:val="1"/>
        </w:rPr>
        <w:t xml:space="preserve"> </w:t>
      </w:r>
      <w:r>
        <w:t>какой</w:t>
      </w:r>
      <w:r>
        <w:rPr>
          <w:spacing w:val="1"/>
        </w:rPr>
        <w:t xml:space="preserve"> </w:t>
      </w:r>
      <w:r>
        <w:t>вклад</w:t>
      </w:r>
      <w:r>
        <w:rPr>
          <w:spacing w:val="1"/>
        </w:rPr>
        <w:t xml:space="preserve"> </w:t>
      </w:r>
      <w:r>
        <w:t>в</w:t>
      </w:r>
      <w:r>
        <w:rPr>
          <w:spacing w:val="1"/>
        </w:rPr>
        <w:t xml:space="preserve"> </w:t>
      </w:r>
      <w:r>
        <w:t>духовное</w:t>
      </w:r>
      <w:r>
        <w:rPr>
          <w:spacing w:val="1"/>
        </w:rPr>
        <w:t xml:space="preserve"> </w:t>
      </w:r>
      <w:r>
        <w:t>величие</w:t>
      </w:r>
      <w:r>
        <w:rPr>
          <w:spacing w:val="1"/>
        </w:rPr>
        <w:t xml:space="preserve"> </w:t>
      </w:r>
      <w:r>
        <w:t>российской</w:t>
      </w:r>
      <w:r>
        <w:rPr>
          <w:spacing w:val="-1"/>
        </w:rPr>
        <w:t xml:space="preserve"> </w:t>
      </w:r>
      <w:r>
        <w:t>культуры</w:t>
      </w:r>
      <w:r>
        <w:rPr>
          <w:spacing w:val="-1"/>
        </w:rPr>
        <w:t xml:space="preserve"> </w:t>
      </w:r>
      <w:r>
        <w:t>внесли</w:t>
      </w:r>
      <w:r>
        <w:rPr>
          <w:spacing w:val="-1"/>
        </w:rPr>
        <w:t xml:space="preserve"> </w:t>
      </w:r>
      <w:r>
        <w:t>традиционные</w:t>
      </w:r>
      <w:r>
        <w:rPr>
          <w:spacing w:val="-3"/>
        </w:rPr>
        <w:t xml:space="preserve"> </w:t>
      </w:r>
      <w:r>
        <w:t>религии</w:t>
      </w:r>
      <w:r>
        <w:rPr>
          <w:spacing w:val="-1"/>
        </w:rPr>
        <w:t xml:space="preserve"> </w:t>
      </w:r>
      <w:r>
        <w:t>разных</w:t>
      </w:r>
      <w:r>
        <w:rPr>
          <w:spacing w:val="-2"/>
        </w:rPr>
        <w:t xml:space="preserve"> </w:t>
      </w:r>
      <w:r>
        <w:t>народов;</w:t>
      </w:r>
    </w:p>
    <w:p w:rsidR="006B28B4" w:rsidRDefault="00DA7639">
      <w:pPr>
        <w:pStyle w:val="a5"/>
        <w:numPr>
          <w:ilvl w:val="0"/>
          <w:numId w:val="82"/>
        </w:numPr>
        <w:tabs>
          <w:tab w:val="left" w:pos="1961"/>
        </w:tabs>
        <w:ind w:right="390" w:firstLine="708"/>
        <w:rPr>
          <w:sz w:val="28"/>
        </w:rPr>
      </w:pPr>
      <w:r>
        <w:rPr>
          <w:sz w:val="28"/>
        </w:rPr>
        <w:t>умение</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религии</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описывать</w:t>
      </w:r>
      <w:r>
        <w:rPr>
          <w:spacing w:val="1"/>
          <w:sz w:val="28"/>
        </w:rPr>
        <w:t xml:space="preserve"> </w:t>
      </w:r>
      <w:r>
        <w:rPr>
          <w:sz w:val="28"/>
        </w:rPr>
        <w:t>памятников</w:t>
      </w:r>
      <w:r>
        <w:rPr>
          <w:spacing w:val="1"/>
          <w:sz w:val="28"/>
        </w:rPr>
        <w:t xml:space="preserve"> </w:t>
      </w:r>
      <w:r>
        <w:rPr>
          <w:sz w:val="28"/>
        </w:rPr>
        <w:t>культуры,</w:t>
      </w:r>
      <w:r>
        <w:rPr>
          <w:spacing w:val="1"/>
          <w:sz w:val="28"/>
        </w:rPr>
        <w:t xml:space="preserve"> </w:t>
      </w:r>
      <w:r>
        <w:rPr>
          <w:sz w:val="28"/>
        </w:rPr>
        <w:t>используя</w:t>
      </w:r>
      <w:r>
        <w:rPr>
          <w:spacing w:val="1"/>
          <w:sz w:val="28"/>
        </w:rPr>
        <w:t xml:space="preserve"> </w:t>
      </w:r>
      <w:r>
        <w:rPr>
          <w:sz w:val="28"/>
        </w:rPr>
        <w:t>основные</w:t>
      </w:r>
      <w:r>
        <w:rPr>
          <w:spacing w:val="1"/>
          <w:sz w:val="28"/>
        </w:rPr>
        <w:t xml:space="preserve"> </w:t>
      </w:r>
      <w:r>
        <w:rPr>
          <w:sz w:val="28"/>
        </w:rPr>
        <w:t>и</w:t>
      </w:r>
      <w:r>
        <w:rPr>
          <w:spacing w:val="1"/>
          <w:sz w:val="28"/>
        </w:rPr>
        <w:t xml:space="preserve"> </w:t>
      </w:r>
      <w:r>
        <w:rPr>
          <w:sz w:val="28"/>
        </w:rPr>
        <w:t>дополнительные</w:t>
      </w:r>
      <w:r>
        <w:rPr>
          <w:spacing w:val="1"/>
          <w:sz w:val="28"/>
        </w:rPr>
        <w:t xml:space="preserve"> </w:t>
      </w:r>
      <w:r>
        <w:rPr>
          <w:sz w:val="28"/>
        </w:rPr>
        <w:t>источники</w:t>
      </w:r>
      <w:r>
        <w:rPr>
          <w:spacing w:val="1"/>
          <w:sz w:val="28"/>
        </w:rPr>
        <w:t xml:space="preserve"> </w:t>
      </w:r>
      <w:r>
        <w:rPr>
          <w:sz w:val="28"/>
        </w:rPr>
        <w:t>информации.</w:t>
      </w:r>
    </w:p>
    <w:p w:rsidR="006B28B4" w:rsidRDefault="00DA7639">
      <w:pPr>
        <w:pStyle w:val="11"/>
        <w:spacing w:line="321" w:lineRule="exact"/>
      </w:pPr>
      <w:r>
        <w:t>Метапредметные</w:t>
      </w:r>
      <w:r>
        <w:rPr>
          <w:spacing w:val="-3"/>
        </w:rPr>
        <w:t xml:space="preserve"> </w:t>
      </w:r>
      <w:r>
        <w:t>результаты</w:t>
      </w:r>
    </w:p>
    <w:p w:rsidR="006B28B4" w:rsidRDefault="00DA7639">
      <w:pPr>
        <w:pStyle w:val="a3"/>
        <w:ind w:right="385"/>
      </w:pPr>
      <w:r>
        <w:t>–</w:t>
      </w:r>
      <w:r>
        <w:rPr>
          <w:spacing w:val="1"/>
        </w:rPr>
        <w:t xml:space="preserve"> </w:t>
      </w:r>
      <w:r>
        <w:t>способность</w:t>
      </w:r>
      <w:r>
        <w:rPr>
          <w:spacing w:val="1"/>
        </w:rPr>
        <w:t xml:space="preserve"> </w:t>
      </w:r>
      <w:r>
        <w:t>планировать</w:t>
      </w:r>
      <w:r>
        <w:rPr>
          <w:spacing w:val="1"/>
        </w:rPr>
        <w:t xml:space="preserve"> </w:t>
      </w:r>
      <w:r>
        <w:t>и</w:t>
      </w:r>
      <w:r>
        <w:rPr>
          <w:spacing w:val="1"/>
        </w:rPr>
        <w:t xml:space="preserve"> </w:t>
      </w:r>
      <w:r>
        <w:t>организовывать</w:t>
      </w:r>
      <w:r>
        <w:rPr>
          <w:spacing w:val="1"/>
        </w:rPr>
        <w:t xml:space="preserve"> </w:t>
      </w:r>
      <w:r>
        <w:t>свою</w:t>
      </w:r>
      <w:r>
        <w:rPr>
          <w:spacing w:val="1"/>
        </w:rPr>
        <w:t xml:space="preserve"> </w:t>
      </w:r>
      <w:r>
        <w:t>учебную</w:t>
      </w:r>
      <w:r>
        <w:rPr>
          <w:spacing w:val="1"/>
        </w:rPr>
        <w:t xml:space="preserve"> </w:t>
      </w:r>
      <w:r>
        <w:t>и</w:t>
      </w:r>
      <w:r>
        <w:rPr>
          <w:spacing w:val="1"/>
        </w:rPr>
        <w:t xml:space="preserve"> </w:t>
      </w:r>
      <w:r>
        <w:t>коммуникативную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изучения</w:t>
      </w:r>
      <w:r>
        <w:rPr>
          <w:spacing w:val="1"/>
        </w:rPr>
        <w:t xml:space="preserve"> </w:t>
      </w:r>
      <w:r>
        <w:t>предмета,</w:t>
      </w:r>
      <w:r>
        <w:rPr>
          <w:spacing w:val="1"/>
        </w:rPr>
        <w:t xml:space="preserve"> </w:t>
      </w:r>
      <w:r>
        <w:t>видами</w:t>
      </w:r>
      <w:r>
        <w:rPr>
          <w:spacing w:val="1"/>
        </w:rPr>
        <w:t xml:space="preserve"> </w:t>
      </w:r>
      <w:r>
        <w:t>учебной</w:t>
      </w:r>
      <w:r>
        <w:rPr>
          <w:spacing w:val="1"/>
        </w:rPr>
        <w:t xml:space="preserve"> </w:t>
      </w:r>
      <w:r>
        <w:t>и</w:t>
      </w:r>
      <w:r>
        <w:rPr>
          <w:spacing w:val="1"/>
        </w:rPr>
        <w:t xml:space="preserve"> </w:t>
      </w:r>
      <w:r>
        <w:t>домашней</w:t>
      </w:r>
      <w:r>
        <w:rPr>
          <w:spacing w:val="1"/>
        </w:rPr>
        <w:t xml:space="preserve"> </w:t>
      </w:r>
      <w:r>
        <w:t>работы,</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одноклассниками</w:t>
      </w:r>
      <w:r>
        <w:rPr>
          <w:spacing w:val="1"/>
        </w:rPr>
        <w:t xml:space="preserve"> </w:t>
      </w:r>
      <w:r>
        <w:t>и</w:t>
      </w:r>
      <w:r>
        <w:rPr>
          <w:spacing w:val="1"/>
        </w:rPr>
        <w:t xml:space="preserve"> </w:t>
      </w:r>
      <w:r>
        <w:t>взрослыми;</w:t>
      </w:r>
    </w:p>
    <w:p w:rsidR="006B28B4" w:rsidRDefault="00DA7639">
      <w:pPr>
        <w:pStyle w:val="a5"/>
        <w:numPr>
          <w:ilvl w:val="0"/>
          <w:numId w:val="82"/>
        </w:numPr>
        <w:tabs>
          <w:tab w:val="left" w:pos="1855"/>
        </w:tabs>
        <w:ind w:right="388" w:firstLine="708"/>
        <w:rPr>
          <w:sz w:val="28"/>
        </w:rPr>
      </w:pPr>
      <w:r>
        <w:rPr>
          <w:sz w:val="28"/>
        </w:rPr>
        <w:t>готовность</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высказывать</w:t>
      </w:r>
      <w:r>
        <w:rPr>
          <w:spacing w:val="1"/>
          <w:sz w:val="28"/>
        </w:rPr>
        <w:t xml:space="preserve"> </w:t>
      </w:r>
      <w:r>
        <w:rPr>
          <w:sz w:val="28"/>
        </w:rPr>
        <w:t>собственное</w:t>
      </w:r>
      <w:r>
        <w:rPr>
          <w:spacing w:val="1"/>
          <w:sz w:val="28"/>
        </w:rPr>
        <w:t xml:space="preserve"> </w:t>
      </w:r>
      <w:r>
        <w:rPr>
          <w:sz w:val="28"/>
        </w:rPr>
        <w:t>мнение,</w:t>
      </w:r>
      <w:r>
        <w:rPr>
          <w:spacing w:val="-67"/>
          <w:sz w:val="28"/>
        </w:rPr>
        <w:t xml:space="preserve"> </w:t>
      </w:r>
      <w:r>
        <w:rPr>
          <w:sz w:val="28"/>
        </w:rPr>
        <w:t>аргументировать свою точку зрения, выслушивать и обсуждать различные   взгляды</w:t>
      </w:r>
      <w:r>
        <w:rPr>
          <w:spacing w:val="1"/>
          <w:sz w:val="28"/>
        </w:rPr>
        <w:t xml:space="preserve"> </w:t>
      </w:r>
      <w:r>
        <w:rPr>
          <w:sz w:val="28"/>
        </w:rPr>
        <w:t>и</w:t>
      </w:r>
      <w:r>
        <w:rPr>
          <w:spacing w:val="-1"/>
          <w:sz w:val="28"/>
        </w:rPr>
        <w:t xml:space="preserve"> </w:t>
      </w:r>
      <w:r>
        <w:rPr>
          <w:sz w:val="28"/>
        </w:rPr>
        <w:t>оценки, вести</w:t>
      </w:r>
      <w:r>
        <w:rPr>
          <w:spacing w:val="-1"/>
          <w:sz w:val="28"/>
        </w:rPr>
        <w:t xml:space="preserve"> </w:t>
      </w:r>
      <w:r>
        <w:rPr>
          <w:sz w:val="28"/>
        </w:rPr>
        <w:t>конструктивный</w:t>
      </w:r>
      <w:r>
        <w:rPr>
          <w:spacing w:val="-3"/>
          <w:sz w:val="28"/>
        </w:rPr>
        <w:t xml:space="preserve"> </w:t>
      </w:r>
      <w:r>
        <w:rPr>
          <w:sz w:val="28"/>
        </w:rPr>
        <w:t>диалог; работать</w:t>
      </w:r>
      <w:r>
        <w:rPr>
          <w:spacing w:val="-2"/>
          <w:sz w:val="28"/>
        </w:rPr>
        <w:t xml:space="preserve"> </w:t>
      </w:r>
      <w:r>
        <w:rPr>
          <w:sz w:val="28"/>
        </w:rPr>
        <w:t>в</w:t>
      </w:r>
      <w:r>
        <w:rPr>
          <w:spacing w:val="-2"/>
          <w:sz w:val="28"/>
        </w:rPr>
        <w:t xml:space="preserve"> </w:t>
      </w:r>
      <w:r>
        <w:rPr>
          <w:sz w:val="28"/>
        </w:rPr>
        <w:t>коллективе;</w:t>
      </w:r>
    </w:p>
    <w:p w:rsidR="006B28B4" w:rsidRDefault="00DA7639">
      <w:pPr>
        <w:pStyle w:val="a5"/>
        <w:numPr>
          <w:ilvl w:val="0"/>
          <w:numId w:val="82"/>
        </w:numPr>
        <w:tabs>
          <w:tab w:val="left" w:pos="1574"/>
        </w:tabs>
        <w:ind w:right="381" w:firstLine="708"/>
        <w:rPr>
          <w:sz w:val="28"/>
        </w:rPr>
      </w:pPr>
      <w:r>
        <w:rPr>
          <w:sz w:val="28"/>
        </w:rPr>
        <w:t>умение проводить поиск основной и дополнительной информации в учебной</w:t>
      </w:r>
      <w:r>
        <w:rPr>
          <w:spacing w:val="1"/>
          <w:sz w:val="28"/>
        </w:rPr>
        <w:t xml:space="preserve"> </w:t>
      </w:r>
      <w:r>
        <w:rPr>
          <w:sz w:val="28"/>
        </w:rPr>
        <w:t>и</w:t>
      </w:r>
      <w:r>
        <w:rPr>
          <w:spacing w:val="38"/>
          <w:sz w:val="28"/>
        </w:rPr>
        <w:t xml:space="preserve"> </w:t>
      </w:r>
      <w:r>
        <w:rPr>
          <w:sz w:val="28"/>
        </w:rPr>
        <w:t>научно-популярной</w:t>
      </w:r>
      <w:r>
        <w:rPr>
          <w:spacing w:val="38"/>
          <w:sz w:val="28"/>
        </w:rPr>
        <w:t xml:space="preserve"> </w:t>
      </w:r>
      <w:r>
        <w:rPr>
          <w:sz w:val="28"/>
        </w:rPr>
        <w:t>литературе,</w:t>
      </w:r>
      <w:r>
        <w:rPr>
          <w:spacing w:val="37"/>
          <w:sz w:val="28"/>
        </w:rPr>
        <w:t xml:space="preserve"> </w:t>
      </w:r>
      <w:r>
        <w:rPr>
          <w:sz w:val="28"/>
        </w:rPr>
        <w:t>Интернете,</w:t>
      </w:r>
      <w:r>
        <w:rPr>
          <w:spacing w:val="37"/>
          <w:sz w:val="28"/>
        </w:rPr>
        <w:t xml:space="preserve"> </w:t>
      </w:r>
      <w:r>
        <w:rPr>
          <w:sz w:val="28"/>
        </w:rPr>
        <w:t>библиотеках</w:t>
      </w:r>
      <w:r>
        <w:rPr>
          <w:spacing w:val="38"/>
          <w:sz w:val="28"/>
        </w:rPr>
        <w:t xml:space="preserve"> </w:t>
      </w:r>
      <w:r>
        <w:rPr>
          <w:sz w:val="28"/>
        </w:rPr>
        <w:t>и</w:t>
      </w:r>
      <w:r>
        <w:rPr>
          <w:spacing w:val="38"/>
          <w:sz w:val="28"/>
        </w:rPr>
        <w:t xml:space="preserve"> </w:t>
      </w:r>
      <w:r>
        <w:rPr>
          <w:sz w:val="28"/>
        </w:rPr>
        <w:t>музеях,</w:t>
      </w:r>
      <w:r>
        <w:rPr>
          <w:spacing w:val="37"/>
          <w:sz w:val="28"/>
        </w:rPr>
        <w:t xml:space="preserve"> </w:t>
      </w:r>
      <w:r>
        <w:rPr>
          <w:sz w:val="28"/>
        </w:rPr>
        <w:t>обрабатывать</w:t>
      </w:r>
      <w:r>
        <w:rPr>
          <w:spacing w:val="-67"/>
          <w:sz w:val="28"/>
        </w:rPr>
        <w:t xml:space="preserve"> </w:t>
      </w:r>
      <w:r>
        <w:rPr>
          <w:sz w:val="28"/>
        </w:rPr>
        <w:t>её в соответствии с темой и познавательными заданиями, представлять результаты</w:t>
      </w:r>
      <w:r>
        <w:rPr>
          <w:spacing w:val="1"/>
          <w:sz w:val="28"/>
        </w:rPr>
        <w:t xml:space="preserve"> </w:t>
      </w:r>
      <w:r>
        <w:rPr>
          <w:sz w:val="28"/>
        </w:rPr>
        <w:t>своей</w:t>
      </w:r>
      <w:r>
        <w:rPr>
          <w:spacing w:val="-1"/>
          <w:sz w:val="28"/>
        </w:rPr>
        <w:t xml:space="preserve"> </w:t>
      </w:r>
      <w:r>
        <w:rPr>
          <w:sz w:val="28"/>
        </w:rPr>
        <w:t>творческо-поисковой работы;</w:t>
      </w:r>
    </w:p>
    <w:p w:rsidR="006B28B4" w:rsidRDefault="00DA7639">
      <w:pPr>
        <w:pStyle w:val="a5"/>
        <w:numPr>
          <w:ilvl w:val="0"/>
          <w:numId w:val="82"/>
        </w:numPr>
        <w:tabs>
          <w:tab w:val="left" w:pos="1589"/>
        </w:tabs>
        <w:ind w:right="390" w:firstLine="708"/>
        <w:rPr>
          <w:sz w:val="28"/>
        </w:rPr>
      </w:pPr>
      <w:r>
        <w:rPr>
          <w:sz w:val="28"/>
        </w:rPr>
        <w:t>способность решать творческие и проблемные задачи, развивать логическое</w:t>
      </w:r>
      <w:r>
        <w:rPr>
          <w:spacing w:val="1"/>
          <w:sz w:val="28"/>
        </w:rPr>
        <w:t xml:space="preserve"> </w:t>
      </w:r>
      <w:r>
        <w:rPr>
          <w:sz w:val="28"/>
        </w:rPr>
        <w:t>мышление;</w:t>
      </w:r>
    </w:p>
    <w:p w:rsidR="006B28B4" w:rsidRDefault="00DA7639">
      <w:pPr>
        <w:pStyle w:val="a5"/>
        <w:numPr>
          <w:ilvl w:val="0"/>
          <w:numId w:val="82"/>
        </w:numPr>
        <w:tabs>
          <w:tab w:val="left" w:pos="1663"/>
        </w:tabs>
        <w:ind w:right="383" w:firstLine="708"/>
        <w:rPr>
          <w:sz w:val="28"/>
        </w:rPr>
      </w:pPr>
      <w:r>
        <w:rPr>
          <w:sz w:val="28"/>
        </w:rPr>
        <w:t>развивать</w:t>
      </w:r>
      <w:r>
        <w:rPr>
          <w:spacing w:val="1"/>
          <w:sz w:val="28"/>
        </w:rPr>
        <w:t xml:space="preserve"> </w:t>
      </w:r>
      <w:r>
        <w:rPr>
          <w:sz w:val="28"/>
        </w:rPr>
        <w:t>речь;</w:t>
      </w:r>
      <w:r>
        <w:rPr>
          <w:spacing w:val="1"/>
          <w:sz w:val="28"/>
        </w:rPr>
        <w:t xml:space="preserve"> </w:t>
      </w:r>
      <w:r>
        <w:rPr>
          <w:sz w:val="28"/>
        </w:rPr>
        <w:t>культуру</w:t>
      </w:r>
      <w:r>
        <w:rPr>
          <w:spacing w:val="1"/>
          <w:sz w:val="28"/>
        </w:rPr>
        <w:t xml:space="preserve"> </w:t>
      </w:r>
      <w:r>
        <w:rPr>
          <w:sz w:val="28"/>
        </w:rPr>
        <w:t>поведения,</w:t>
      </w:r>
      <w:r>
        <w:rPr>
          <w:spacing w:val="1"/>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поступкам.</w:t>
      </w:r>
    </w:p>
    <w:p w:rsidR="006B28B4" w:rsidRDefault="00DA7639">
      <w:pPr>
        <w:pStyle w:val="11"/>
        <w:spacing w:line="321" w:lineRule="exact"/>
      </w:pPr>
      <w:r>
        <w:t>Личностные</w:t>
      </w:r>
      <w:r>
        <w:rPr>
          <w:spacing w:val="-2"/>
        </w:rPr>
        <w:t xml:space="preserve"> </w:t>
      </w:r>
      <w:r>
        <w:t>результаты</w:t>
      </w:r>
    </w:p>
    <w:p w:rsidR="006B28B4" w:rsidRDefault="00DA7639">
      <w:pPr>
        <w:pStyle w:val="a3"/>
        <w:ind w:right="392" w:firstLine="778"/>
      </w:pPr>
      <w:r>
        <w:rPr>
          <w:b/>
        </w:rPr>
        <w:t>–</w:t>
      </w:r>
      <w:r>
        <w:rPr>
          <w:b/>
          <w:spacing w:val="1"/>
        </w:rPr>
        <w:t xml:space="preserve"> </w:t>
      </w:r>
      <w:r>
        <w:t>становление</w:t>
      </w:r>
      <w:r>
        <w:rPr>
          <w:spacing w:val="1"/>
        </w:rPr>
        <w:t xml:space="preserve"> </w:t>
      </w:r>
      <w:r>
        <w:t>внутренней</w:t>
      </w:r>
      <w:r>
        <w:rPr>
          <w:spacing w:val="1"/>
        </w:rPr>
        <w:t xml:space="preserve"> </w:t>
      </w:r>
      <w:r>
        <w:t>установки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отношение</w:t>
      </w:r>
      <w:r>
        <w:rPr>
          <w:spacing w:val="1"/>
        </w:rPr>
        <w:t xml:space="preserve"> </w:t>
      </w:r>
      <w:r>
        <w:t>к</w:t>
      </w:r>
      <w:r>
        <w:rPr>
          <w:spacing w:val="1"/>
        </w:rPr>
        <w:t xml:space="preserve"> </w:t>
      </w:r>
      <w:r>
        <w:t>члену</w:t>
      </w:r>
      <w:r>
        <w:rPr>
          <w:spacing w:val="1"/>
        </w:rPr>
        <w:t xml:space="preserve"> </w:t>
      </w:r>
      <w:r>
        <w:t>общества</w:t>
      </w:r>
      <w:r>
        <w:rPr>
          <w:spacing w:val="1"/>
        </w:rPr>
        <w:t xml:space="preserve"> </w:t>
      </w:r>
      <w:r>
        <w:t>определяется</w:t>
      </w:r>
      <w:r>
        <w:rPr>
          <w:spacing w:val="1"/>
        </w:rPr>
        <w:t xml:space="preserve"> </w:t>
      </w:r>
      <w:r>
        <w:t>не</w:t>
      </w:r>
      <w:r>
        <w:rPr>
          <w:spacing w:val="1"/>
        </w:rPr>
        <w:t xml:space="preserve"> </w:t>
      </w:r>
      <w:r>
        <w:t>его</w:t>
      </w:r>
      <w:r>
        <w:rPr>
          <w:spacing w:val="1"/>
        </w:rPr>
        <w:t xml:space="preserve"> </w:t>
      </w:r>
      <w:r>
        <w:t>принадлежностью</w:t>
      </w:r>
      <w:r>
        <w:rPr>
          <w:spacing w:val="1"/>
        </w:rPr>
        <w:t xml:space="preserve"> </w:t>
      </w:r>
      <w:r>
        <w:t>к</w:t>
      </w:r>
      <w:r>
        <w:rPr>
          <w:spacing w:val="1"/>
        </w:rPr>
        <w:t xml:space="preserve"> </w:t>
      </w:r>
      <w:r>
        <w:t>определенному</w:t>
      </w:r>
      <w:r>
        <w:rPr>
          <w:spacing w:val="1"/>
        </w:rPr>
        <w:t xml:space="preserve"> </w:t>
      </w:r>
      <w:r>
        <w:t>этносу</w:t>
      </w:r>
      <w:r>
        <w:rPr>
          <w:spacing w:val="1"/>
        </w:rPr>
        <w:t xml:space="preserve"> </w:t>
      </w:r>
      <w:r>
        <w:t>или</w:t>
      </w:r>
      <w:r>
        <w:rPr>
          <w:spacing w:val="1"/>
        </w:rPr>
        <w:t xml:space="preserve"> </w:t>
      </w:r>
      <w:r>
        <w:t>религиозной</w:t>
      </w:r>
      <w:r>
        <w:rPr>
          <w:spacing w:val="1"/>
        </w:rPr>
        <w:t xml:space="preserve"> </w:t>
      </w:r>
      <w:r>
        <w:t>конфессии,</w:t>
      </w:r>
      <w:r>
        <w:rPr>
          <w:spacing w:val="1"/>
        </w:rPr>
        <w:t xml:space="preserve"> </w:t>
      </w:r>
      <w:r>
        <w:t>а</w:t>
      </w:r>
      <w:r>
        <w:rPr>
          <w:spacing w:val="1"/>
        </w:rPr>
        <w:t xml:space="preserve"> </w:t>
      </w:r>
      <w:r>
        <w:t>его</w:t>
      </w:r>
      <w:r>
        <w:rPr>
          <w:spacing w:val="71"/>
        </w:rPr>
        <w:t xml:space="preserve"> </w:t>
      </w:r>
      <w:r>
        <w:t>нравственными</w:t>
      </w:r>
      <w:r>
        <w:rPr>
          <w:spacing w:val="1"/>
        </w:rPr>
        <w:t xml:space="preserve"> </w:t>
      </w:r>
      <w:r>
        <w:t>качествами</w:t>
      </w:r>
      <w:r>
        <w:rPr>
          <w:spacing w:val="-3"/>
        </w:rPr>
        <w:t xml:space="preserve"> </w:t>
      </w:r>
      <w:r>
        <w:t>и поступками;</w:t>
      </w:r>
    </w:p>
    <w:p w:rsidR="006B28B4" w:rsidRDefault="00DA7639">
      <w:pPr>
        <w:pStyle w:val="a3"/>
        <w:ind w:right="391"/>
      </w:pPr>
      <w:r>
        <w:t>-воспитание</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уважение</w:t>
      </w:r>
      <w:r>
        <w:rPr>
          <w:spacing w:val="1"/>
        </w:rPr>
        <w:t xml:space="preserve"> </w:t>
      </w:r>
      <w:r>
        <w:t>к</w:t>
      </w:r>
      <w:r>
        <w:rPr>
          <w:spacing w:val="1"/>
        </w:rPr>
        <w:t xml:space="preserve"> </w:t>
      </w:r>
      <w:r>
        <w:t>народам,</w:t>
      </w:r>
      <w:r>
        <w:rPr>
          <w:spacing w:val="1"/>
        </w:rPr>
        <w:t xml:space="preserve"> </w:t>
      </w:r>
      <w:r>
        <w:t>населяющим</w:t>
      </w:r>
      <w:r>
        <w:rPr>
          <w:spacing w:val="1"/>
        </w:rPr>
        <w:t xml:space="preserve"> </w:t>
      </w:r>
      <w:r>
        <w:t>ее,</w:t>
      </w:r>
      <w:r>
        <w:rPr>
          <w:spacing w:val="70"/>
        </w:rPr>
        <w:t xml:space="preserve"> </w:t>
      </w:r>
      <w:r>
        <w:t>их</w:t>
      </w:r>
      <w:r>
        <w:rPr>
          <w:spacing w:val="1"/>
        </w:rPr>
        <w:t xml:space="preserve"> </w:t>
      </w:r>
      <w:r>
        <w:t>культуре</w:t>
      </w:r>
      <w:r>
        <w:rPr>
          <w:spacing w:val="-1"/>
        </w:rPr>
        <w:t xml:space="preserve"> </w:t>
      </w:r>
      <w:r>
        <w:t>и</w:t>
      </w:r>
      <w:r>
        <w:rPr>
          <w:spacing w:val="-1"/>
        </w:rPr>
        <w:t xml:space="preserve"> </w:t>
      </w:r>
      <w:r>
        <w:t>традициям.</w:t>
      </w:r>
      <w:r>
        <w:rPr>
          <w:spacing w:val="-2"/>
        </w:rPr>
        <w:t xml:space="preserve"> </w:t>
      </w:r>
      <w:r>
        <w:t>Бережное</w:t>
      </w:r>
      <w:r>
        <w:rPr>
          <w:spacing w:val="-3"/>
        </w:rPr>
        <w:t xml:space="preserve"> </w:t>
      </w:r>
      <w:r>
        <w:t>отношение</w:t>
      </w:r>
      <w:r>
        <w:rPr>
          <w:spacing w:val="-1"/>
        </w:rPr>
        <w:t xml:space="preserve"> </w:t>
      </w:r>
      <w:r>
        <w:t>к</w:t>
      </w:r>
      <w:r>
        <w:rPr>
          <w:spacing w:val="-1"/>
        </w:rPr>
        <w:t xml:space="preserve"> </w:t>
      </w:r>
      <w:r>
        <w:t>своей</w:t>
      </w:r>
      <w:r>
        <w:rPr>
          <w:spacing w:val="69"/>
        </w:rPr>
        <w:t xml:space="preserve"> </w:t>
      </w:r>
      <w:r>
        <w:t>родной</w:t>
      </w:r>
      <w:r>
        <w:rPr>
          <w:spacing w:val="-1"/>
        </w:rPr>
        <w:t xml:space="preserve"> </w:t>
      </w:r>
      <w:r>
        <w:t>культуре</w:t>
      </w:r>
    </w:p>
    <w:p w:rsidR="006B28B4" w:rsidRDefault="00DA7639">
      <w:pPr>
        <w:pStyle w:val="a3"/>
        <w:ind w:right="385"/>
      </w:pPr>
      <w:r>
        <w:t>Предмет</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71"/>
        </w:rPr>
        <w:t xml:space="preserve"> </w:t>
      </w:r>
      <w:r>
        <w:t>не</w:t>
      </w:r>
      <w:r>
        <w:rPr>
          <w:spacing w:val="-67"/>
        </w:rPr>
        <w:t xml:space="preserve"> </w:t>
      </w:r>
      <w:r>
        <w:t>решает задачи подробного знакомства с разными религиями. Главное назначение</w:t>
      </w:r>
      <w:r>
        <w:rPr>
          <w:spacing w:val="1"/>
        </w:rPr>
        <w:t xml:space="preserve"> </w:t>
      </w:r>
      <w:r>
        <w:t>предмета</w:t>
      </w:r>
      <w:r>
        <w:rPr>
          <w:spacing w:val="1"/>
        </w:rPr>
        <w:t xml:space="preserve"> </w:t>
      </w:r>
      <w:r>
        <w:t>–</w:t>
      </w:r>
      <w:r>
        <w:rPr>
          <w:spacing w:val="1"/>
        </w:rPr>
        <w:t xml:space="preserve"> </w:t>
      </w:r>
      <w:r>
        <w:t>развивать</w:t>
      </w:r>
      <w:r>
        <w:rPr>
          <w:spacing w:val="1"/>
        </w:rPr>
        <w:t xml:space="preserve"> </w:t>
      </w:r>
      <w:r>
        <w:t>общую</w:t>
      </w:r>
      <w:r>
        <w:rPr>
          <w:spacing w:val="1"/>
        </w:rPr>
        <w:t xml:space="preserve"> </w:t>
      </w:r>
      <w:r>
        <w:t>культуру</w:t>
      </w:r>
      <w:r>
        <w:rPr>
          <w:spacing w:val="1"/>
        </w:rPr>
        <w:t xml:space="preserve"> </w:t>
      </w:r>
      <w:r>
        <w:t>школьника,</w:t>
      </w:r>
      <w:r>
        <w:rPr>
          <w:spacing w:val="1"/>
        </w:rPr>
        <w:t xml:space="preserve"> </w:t>
      </w:r>
      <w:r>
        <w:t>формировать</w:t>
      </w:r>
      <w:r>
        <w:rPr>
          <w:spacing w:val="1"/>
        </w:rPr>
        <w:t xml:space="preserve"> </w:t>
      </w:r>
      <w:r>
        <w:t>гражданскую</w:t>
      </w:r>
      <w:r>
        <w:rPr>
          <w:spacing w:val="1"/>
        </w:rPr>
        <w:t xml:space="preserve"> </w:t>
      </w:r>
      <w:r>
        <w:t>идентичность,</w:t>
      </w:r>
      <w:r>
        <w:rPr>
          <w:spacing w:val="41"/>
        </w:rPr>
        <w:t xml:space="preserve"> </w:t>
      </w:r>
      <w:r>
        <w:t>осознание</w:t>
      </w:r>
      <w:r>
        <w:rPr>
          <w:spacing w:val="45"/>
        </w:rPr>
        <w:t xml:space="preserve"> </w:t>
      </w:r>
      <w:r>
        <w:t>своей</w:t>
      </w:r>
      <w:r>
        <w:rPr>
          <w:spacing w:val="45"/>
        </w:rPr>
        <w:t xml:space="preserve"> </w:t>
      </w:r>
      <w:r>
        <w:t>принадлежности</w:t>
      </w:r>
      <w:r>
        <w:rPr>
          <w:spacing w:val="45"/>
        </w:rPr>
        <w:t xml:space="preserve"> </w:t>
      </w:r>
      <w:r>
        <w:t>к</w:t>
      </w:r>
      <w:r>
        <w:rPr>
          <w:spacing w:val="43"/>
        </w:rPr>
        <w:t xml:space="preserve"> </w:t>
      </w:r>
      <w:r>
        <w:t>народу,</w:t>
      </w:r>
      <w:r>
        <w:rPr>
          <w:spacing w:val="44"/>
        </w:rPr>
        <w:t xml:space="preserve"> </w:t>
      </w:r>
      <w:r>
        <w:t>национальности,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2" w:firstLine="0"/>
      </w:pPr>
      <w:r>
        <w:t>российской</w:t>
      </w:r>
      <w:r>
        <w:rPr>
          <w:spacing w:val="1"/>
        </w:rPr>
        <w:t xml:space="preserve"> </w:t>
      </w:r>
      <w:r>
        <w:t>общности;</w:t>
      </w:r>
      <w:r>
        <w:rPr>
          <w:spacing w:val="1"/>
        </w:rPr>
        <w:t xml:space="preserve"> </w:t>
      </w:r>
      <w:r>
        <w:t>воспитывать</w:t>
      </w:r>
      <w:r>
        <w:rPr>
          <w:spacing w:val="1"/>
        </w:rPr>
        <w:t xml:space="preserve"> </w:t>
      </w:r>
      <w:r>
        <w:t>уважение</w:t>
      </w:r>
      <w:r>
        <w:rPr>
          <w:spacing w:val="1"/>
        </w:rPr>
        <w:t xml:space="preserve"> </w:t>
      </w:r>
      <w:r>
        <w:t>к</w:t>
      </w:r>
      <w:r>
        <w:rPr>
          <w:spacing w:val="1"/>
        </w:rPr>
        <w:t xml:space="preserve"> </w:t>
      </w:r>
      <w:r>
        <w:t>представителям</w:t>
      </w:r>
      <w:r>
        <w:rPr>
          <w:spacing w:val="1"/>
        </w:rPr>
        <w:t xml:space="preserve"> </w:t>
      </w:r>
      <w:r>
        <w:t>разных</w:t>
      </w:r>
      <w:r>
        <w:rPr>
          <w:spacing w:val="1"/>
        </w:rPr>
        <w:t xml:space="preserve"> </w:t>
      </w:r>
      <w:r>
        <w:t>национальностей и вероисповеданий.</w:t>
      </w:r>
      <w:r w:rsidR="007B4B2B">
        <w:t xml:space="preserve"> </w:t>
      </w:r>
      <w:r>
        <w:t>Исходя из этого, главной особенностью этого</w:t>
      </w:r>
      <w:r>
        <w:rPr>
          <w:spacing w:val="1"/>
        </w:rPr>
        <w:t xml:space="preserve"> </w:t>
      </w:r>
      <w:r>
        <w:t>курса</w:t>
      </w:r>
      <w:r>
        <w:rPr>
          <w:spacing w:val="1"/>
        </w:rPr>
        <w:t xml:space="preserve"> </w:t>
      </w:r>
      <w:r>
        <w:t>является</w:t>
      </w:r>
      <w:r>
        <w:rPr>
          <w:spacing w:val="1"/>
        </w:rPr>
        <w:t xml:space="preserve"> </w:t>
      </w:r>
      <w:r>
        <w:t>представление</w:t>
      </w:r>
      <w:r>
        <w:rPr>
          <w:spacing w:val="1"/>
        </w:rPr>
        <w:t xml:space="preserve"> </w:t>
      </w:r>
      <w:r>
        <w:t>культурообразующего</w:t>
      </w:r>
      <w:r>
        <w:rPr>
          <w:spacing w:val="1"/>
        </w:rPr>
        <w:t xml:space="preserve"> </w:t>
      </w:r>
      <w:r>
        <w:t>содержания</w:t>
      </w:r>
      <w:r>
        <w:rPr>
          <w:spacing w:val="1"/>
        </w:rPr>
        <w:t xml:space="preserve"> </w:t>
      </w:r>
      <w:r>
        <w:t>духовно-</w:t>
      </w:r>
      <w:r>
        <w:rPr>
          <w:spacing w:val="1"/>
        </w:rPr>
        <w:t xml:space="preserve"> </w:t>
      </w:r>
      <w:r>
        <w:t>нравственного воспитания. Именно культурообразующее «ядро» отражает все грани</w:t>
      </w:r>
      <w:r>
        <w:rPr>
          <w:spacing w:val="-67"/>
        </w:rPr>
        <w:t xml:space="preserve"> </w:t>
      </w:r>
      <w:r>
        <w:t>общекультурного,</w:t>
      </w:r>
      <w:r>
        <w:rPr>
          <w:spacing w:val="1"/>
        </w:rPr>
        <w:t xml:space="preserve"> </w:t>
      </w:r>
      <w:r>
        <w:t>этического,</w:t>
      </w:r>
      <w:r>
        <w:rPr>
          <w:spacing w:val="1"/>
        </w:rPr>
        <w:t xml:space="preserve"> </w:t>
      </w:r>
      <w:r>
        <w:t>религиозного</w:t>
      </w:r>
      <w:r>
        <w:rPr>
          <w:spacing w:val="1"/>
        </w:rPr>
        <w:t xml:space="preserve"> </w:t>
      </w:r>
      <w:r>
        <w:t>содержания,</w:t>
      </w:r>
      <w:r>
        <w:rPr>
          <w:spacing w:val="1"/>
        </w:rPr>
        <w:t xml:space="preserve"> </w:t>
      </w:r>
      <w:r>
        <w:t>ориентированного</w:t>
      </w:r>
      <w:r>
        <w:rPr>
          <w:spacing w:val="1"/>
        </w:rPr>
        <w:t xml:space="preserve"> </w:t>
      </w:r>
      <w:r>
        <w:t>на</w:t>
      </w:r>
      <w:r>
        <w:rPr>
          <w:spacing w:val="1"/>
        </w:rPr>
        <w:t xml:space="preserve"> </w:t>
      </w:r>
      <w:r>
        <w:t>потребности как религиозной, так и нерелигиозной части общества. Прежде всего,</w:t>
      </w:r>
      <w:r>
        <w:rPr>
          <w:spacing w:val="1"/>
        </w:rPr>
        <w:t xml:space="preserve"> </w:t>
      </w:r>
      <w:r>
        <w:t>речь идет о формировании у школьников представлений о вкладе разных религий в</w:t>
      </w:r>
      <w:r>
        <w:rPr>
          <w:spacing w:val="1"/>
        </w:rPr>
        <w:t xml:space="preserve"> </w:t>
      </w:r>
      <w:r>
        <w:t>становление</w:t>
      </w:r>
      <w:r>
        <w:rPr>
          <w:spacing w:val="1"/>
        </w:rPr>
        <w:t xml:space="preserve"> </w:t>
      </w:r>
      <w:r>
        <w:t>культуры</w:t>
      </w:r>
      <w:r>
        <w:rPr>
          <w:spacing w:val="1"/>
        </w:rPr>
        <w:t xml:space="preserve"> </w:t>
      </w:r>
      <w:r>
        <w:t>общества,</w:t>
      </w:r>
      <w:r>
        <w:rPr>
          <w:spacing w:val="1"/>
        </w:rPr>
        <w:t xml:space="preserve"> </w:t>
      </w:r>
      <w:r>
        <w:t>о</w:t>
      </w:r>
      <w:r>
        <w:rPr>
          <w:spacing w:val="1"/>
        </w:rPr>
        <w:t xml:space="preserve"> </w:t>
      </w:r>
      <w:r>
        <w:t>роли</w:t>
      </w:r>
      <w:r>
        <w:rPr>
          <w:spacing w:val="1"/>
        </w:rPr>
        <w:t xml:space="preserve"> </w:t>
      </w:r>
      <w:r>
        <w:t>различных</w:t>
      </w:r>
      <w:r>
        <w:rPr>
          <w:spacing w:val="1"/>
        </w:rPr>
        <w:t xml:space="preserve"> </w:t>
      </w:r>
      <w:r>
        <w:t>конфессий</w:t>
      </w:r>
      <w:r>
        <w:rPr>
          <w:spacing w:val="1"/>
        </w:rPr>
        <w:t xml:space="preserve"> </w:t>
      </w:r>
      <w:r>
        <w:t>в</w:t>
      </w:r>
      <w:r>
        <w:rPr>
          <w:spacing w:val="1"/>
        </w:rPr>
        <w:t xml:space="preserve"> </w:t>
      </w:r>
      <w:r>
        <w:t>воспитании</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нравственных</w:t>
      </w:r>
      <w:r>
        <w:rPr>
          <w:spacing w:val="1"/>
        </w:rPr>
        <w:t xml:space="preserve"> </w:t>
      </w:r>
      <w:r>
        <w:t>ценностей.</w:t>
      </w:r>
      <w:r>
        <w:rPr>
          <w:spacing w:val="1"/>
        </w:rPr>
        <w:t xml:space="preserve"> </w:t>
      </w:r>
      <w:r>
        <w:t>Индивидуальная</w:t>
      </w:r>
      <w:r>
        <w:rPr>
          <w:spacing w:val="1"/>
        </w:rPr>
        <w:t xml:space="preserve"> </w:t>
      </w:r>
      <w:r>
        <w:t>культура</w:t>
      </w:r>
      <w:r>
        <w:rPr>
          <w:spacing w:val="1"/>
        </w:rPr>
        <w:t xml:space="preserve"> </w:t>
      </w:r>
      <w:r>
        <w:t>человека</w:t>
      </w:r>
      <w:r>
        <w:rPr>
          <w:spacing w:val="1"/>
        </w:rPr>
        <w:t xml:space="preserve"> </w:t>
      </w:r>
      <w:r>
        <w:t>связывается</w:t>
      </w:r>
      <w:r>
        <w:rPr>
          <w:spacing w:val="1"/>
        </w:rPr>
        <w:t xml:space="preserve"> </w:t>
      </w:r>
      <w:r>
        <w:t>не</w:t>
      </w:r>
      <w:r>
        <w:rPr>
          <w:spacing w:val="1"/>
        </w:rPr>
        <w:t xml:space="preserve"> </w:t>
      </w:r>
      <w:r>
        <w:t>только</w:t>
      </w:r>
      <w:r>
        <w:rPr>
          <w:spacing w:val="1"/>
        </w:rPr>
        <w:t xml:space="preserve"> </w:t>
      </w:r>
      <w:r>
        <w:t>с</w:t>
      </w:r>
      <w:r>
        <w:rPr>
          <w:spacing w:val="1"/>
        </w:rPr>
        <w:t xml:space="preserve"> </w:t>
      </w:r>
      <w:r>
        <w:t>принадлежностью</w:t>
      </w:r>
      <w:r>
        <w:rPr>
          <w:spacing w:val="1"/>
        </w:rPr>
        <w:t xml:space="preserve"> </w:t>
      </w:r>
      <w:r>
        <w:t>к</w:t>
      </w:r>
      <w:r>
        <w:rPr>
          <w:spacing w:val="1"/>
        </w:rPr>
        <w:t xml:space="preserve"> </w:t>
      </w:r>
      <w:r>
        <w:t>определенному</w:t>
      </w:r>
      <w:r>
        <w:rPr>
          <w:spacing w:val="1"/>
        </w:rPr>
        <w:t xml:space="preserve"> </w:t>
      </w:r>
      <w:r>
        <w:t>этносу</w:t>
      </w:r>
      <w:r>
        <w:rPr>
          <w:spacing w:val="1"/>
        </w:rPr>
        <w:t xml:space="preserve"> </w:t>
      </w:r>
      <w:r>
        <w:t>и</w:t>
      </w:r>
      <w:r>
        <w:rPr>
          <w:spacing w:val="1"/>
        </w:rPr>
        <w:t xml:space="preserve"> </w:t>
      </w:r>
      <w:r>
        <w:t>конфессии,</w:t>
      </w:r>
      <w:r>
        <w:rPr>
          <w:spacing w:val="1"/>
        </w:rPr>
        <w:t xml:space="preserve"> </w:t>
      </w:r>
      <w:r>
        <w:t>а</w:t>
      </w:r>
      <w:r>
        <w:rPr>
          <w:spacing w:val="1"/>
        </w:rPr>
        <w:t xml:space="preserve"> </w:t>
      </w:r>
      <w:r>
        <w:t>с</w:t>
      </w:r>
      <w:r>
        <w:rPr>
          <w:spacing w:val="1"/>
        </w:rPr>
        <w:t xml:space="preserve"> </w:t>
      </w:r>
      <w:r>
        <w:t>пониманием</w:t>
      </w:r>
      <w:r>
        <w:rPr>
          <w:spacing w:val="1"/>
        </w:rPr>
        <w:t xml:space="preserve"> </w:t>
      </w:r>
      <w:r>
        <w:t>величия</w:t>
      </w:r>
      <w:r>
        <w:rPr>
          <w:spacing w:val="1"/>
        </w:rPr>
        <w:t xml:space="preserve"> </w:t>
      </w:r>
      <w:r>
        <w:t>накопленного</w:t>
      </w:r>
      <w:r>
        <w:rPr>
          <w:spacing w:val="1"/>
        </w:rPr>
        <w:t xml:space="preserve"> </w:t>
      </w:r>
      <w:r>
        <w:t>человечеством</w:t>
      </w:r>
      <w:r>
        <w:rPr>
          <w:spacing w:val="1"/>
        </w:rPr>
        <w:t xml:space="preserve"> </w:t>
      </w:r>
      <w:r>
        <w:t>культурного</w:t>
      </w:r>
      <w:r>
        <w:rPr>
          <w:spacing w:val="1"/>
        </w:rPr>
        <w:t xml:space="preserve"> </w:t>
      </w:r>
      <w:r>
        <w:t>наследия,</w:t>
      </w:r>
      <w:r>
        <w:rPr>
          <w:spacing w:val="1"/>
        </w:rPr>
        <w:t xml:space="preserve"> </w:t>
      </w:r>
      <w:r>
        <w:t>гордостью</w:t>
      </w:r>
      <w:r>
        <w:rPr>
          <w:spacing w:val="1"/>
        </w:rPr>
        <w:t xml:space="preserve"> </w:t>
      </w:r>
      <w:r>
        <w:t>перед</w:t>
      </w:r>
      <w:r>
        <w:rPr>
          <w:spacing w:val="1"/>
        </w:rPr>
        <w:t xml:space="preserve"> </w:t>
      </w:r>
      <w:r>
        <w:t>умом,</w:t>
      </w:r>
      <w:r>
        <w:rPr>
          <w:spacing w:val="1"/>
        </w:rPr>
        <w:t xml:space="preserve"> </w:t>
      </w:r>
      <w:r>
        <w:t>честностью,</w:t>
      </w:r>
      <w:r>
        <w:rPr>
          <w:spacing w:val="1"/>
        </w:rPr>
        <w:t xml:space="preserve"> </w:t>
      </w:r>
      <w:r>
        <w:t>порядочностью</w:t>
      </w:r>
      <w:r>
        <w:rPr>
          <w:spacing w:val="1"/>
        </w:rPr>
        <w:t xml:space="preserve"> </w:t>
      </w:r>
      <w:r>
        <w:t>предшествующих</w:t>
      </w:r>
      <w:r>
        <w:rPr>
          <w:spacing w:val="1"/>
        </w:rPr>
        <w:t xml:space="preserve"> </w:t>
      </w:r>
      <w:r>
        <w:t>поколений,</w:t>
      </w:r>
      <w:r>
        <w:rPr>
          <w:spacing w:val="1"/>
        </w:rPr>
        <w:t xml:space="preserve"> </w:t>
      </w:r>
      <w:r>
        <w:t>с</w:t>
      </w:r>
      <w:r>
        <w:rPr>
          <w:spacing w:val="1"/>
        </w:rPr>
        <w:t xml:space="preserve"> </w:t>
      </w:r>
      <w:r>
        <w:t>принятием</w:t>
      </w:r>
      <w:r>
        <w:rPr>
          <w:spacing w:val="1"/>
        </w:rPr>
        <w:t xml:space="preserve"> </w:t>
      </w:r>
      <w:r>
        <w:t>ценностей,</w:t>
      </w:r>
      <w:r>
        <w:rPr>
          <w:spacing w:val="1"/>
        </w:rPr>
        <w:t xml:space="preserve"> </w:t>
      </w:r>
      <w:r>
        <w:t>сформировавшихся</w:t>
      </w:r>
      <w:r>
        <w:rPr>
          <w:spacing w:val="1"/>
        </w:rPr>
        <w:t xml:space="preserve"> </w:t>
      </w:r>
      <w:r>
        <w:t>на</w:t>
      </w:r>
      <w:r>
        <w:rPr>
          <w:spacing w:val="1"/>
        </w:rPr>
        <w:t xml:space="preserve"> </w:t>
      </w:r>
      <w:r>
        <w:t>протяжении</w:t>
      </w:r>
      <w:r>
        <w:rPr>
          <w:spacing w:val="1"/>
        </w:rPr>
        <w:t xml:space="preserve"> </w:t>
      </w:r>
      <w:r>
        <w:t>истории</w:t>
      </w:r>
      <w:r>
        <w:rPr>
          <w:spacing w:val="1"/>
        </w:rPr>
        <w:t xml:space="preserve"> </w:t>
      </w:r>
      <w:r>
        <w:t>разных народов.</w:t>
      </w:r>
    </w:p>
    <w:p w:rsidR="006B28B4" w:rsidRDefault="00DA7639">
      <w:pPr>
        <w:pStyle w:val="a3"/>
        <w:spacing w:before="1"/>
        <w:ind w:right="384"/>
      </w:pPr>
      <w:r>
        <w:t>Основными</w:t>
      </w:r>
      <w:r>
        <w:rPr>
          <w:spacing w:val="1"/>
        </w:rPr>
        <w:t xml:space="preserve"> </w:t>
      </w:r>
      <w:r>
        <w:t>целями</w:t>
      </w:r>
      <w:r>
        <w:rPr>
          <w:spacing w:val="1"/>
        </w:rPr>
        <w:t xml:space="preserve"> </w:t>
      </w:r>
      <w:r>
        <w:t>и</w:t>
      </w:r>
      <w:r>
        <w:rPr>
          <w:spacing w:val="1"/>
        </w:rPr>
        <w:t xml:space="preserve"> </w:t>
      </w:r>
      <w:r>
        <w:t>задачами</w:t>
      </w:r>
      <w:r>
        <w:rPr>
          <w:spacing w:val="1"/>
        </w:rPr>
        <w:t xml:space="preserve"> </w:t>
      </w:r>
      <w:r>
        <w:t>реализации</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средствами учебника «Духовно-нравственная культура народов России» в 5 классе</w:t>
      </w:r>
      <w:r>
        <w:rPr>
          <w:spacing w:val="1"/>
        </w:rPr>
        <w:t xml:space="preserve"> </w:t>
      </w:r>
      <w:r>
        <w:t>остаются</w:t>
      </w:r>
      <w:r>
        <w:rPr>
          <w:spacing w:val="-3"/>
        </w:rPr>
        <w:t xml:space="preserve"> </w:t>
      </w:r>
      <w:r>
        <w:t>следующие:</w:t>
      </w:r>
    </w:p>
    <w:p w:rsidR="006B28B4" w:rsidRDefault="00DA7639">
      <w:pPr>
        <w:pStyle w:val="a5"/>
        <w:numPr>
          <w:ilvl w:val="0"/>
          <w:numId w:val="77"/>
        </w:numPr>
        <w:tabs>
          <w:tab w:val="left" w:pos="1728"/>
        </w:tabs>
        <w:ind w:right="390" w:firstLine="708"/>
        <w:rPr>
          <w:sz w:val="28"/>
        </w:rPr>
      </w:pPr>
      <w:r>
        <w:rPr>
          <w:sz w:val="28"/>
        </w:rPr>
        <w:t>совершенствование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восприятию</w:t>
      </w:r>
      <w:r>
        <w:rPr>
          <w:spacing w:val="1"/>
          <w:sz w:val="28"/>
        </w:rPr>
        <w:t xml:space="preserve"> </w:t>
      </w:r>
      <w:r>
        <w:rPr>
          <w:sz w:val="28"/>
        </w:rPr>
        <w:t>накопленной</w:t>
      </w:r>
      <w:r>
        <w:rPr>
          <w:spacing w:val="1"/>
          <w:sz w:val="28"/>
        </w:rPr>
        <w:t xml:space="preserve"> </w:t>
      </w:r>
      <w:r>
        <w:rPr>
          <w:sz w:val="28"/>
        </w:rPr>
        <w:t>разными</w:t>
      </w:r>
      <w:r>
        <w:rPr>
          <w:spacing w:val="1"/>
          <w:sz w:val="28"/>
        </w:rPr>
        <w:t xml:space="preserve"> </w:t>
      </w:r>
      <w:r>
        <w:rPr>
          <w:sz w:val="28"/>
        </w:rPr>
        <w:t>народами</w:t>
      </w:r>
      <w:r>
        <w:rPr>
          <w:spacing w:val="1"/>
          <w:sz w:val="28"/>
        </w:rPr>
        <w:t xml:space="preserve"> </w:t>
      </w:r>
      <w:r>
        <w:rPr>
          <w:sz w:val="28"/>
        </w:rPr>
        <w:t>духовно-нравственной</w:t>
      </w:r>
      <w:r>
        <w:rPr>
          <w:spacing w:val="1"/>
          <w:sz w:val="28"/>
        </w:rPr>
        <w:t xml:space="preserve"> </w:t>
      </w:r>
      <w:r>
        <w:rPr>
          <w:sz w:val="28"/>
        </w:rPr>
        <w:t>культуры;</w:t>
      </w:r>
      <w:r>
        <w:rPr>
          <w:spacing w:val="1"/>
          <w:sz w:val="28"/>
        </w:rPr>
        <w:t xml:space="preserve"> </w:t>
      </w:r>
      <w:r>
        <w:rPr>
          <w:sz w:val="28"/>
        </w:rPr>
        <w:t>осознание</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sz w:val="28"/>
        </w:rPr>
        <w:t>человеческое</w:t>
      </w:r>
      <w:r>
        <w:rPr>
          <w:spacing w:val="1"/>
          <w:sz w:val="28"/>
        </w:rPr>
        <w:t xml:space="preserve"> </w:t>
      </w:r>
      <w:r>
        <w:rPr>
          <w:sz w:val="28"/>
        </w:rPr>
        <w:t>общество и конкретный индивид может благополучно существовать и развиваться,</w:t>
      </w:r>
      <w:r>
        <w:rPr>
          <w:spacing w:val="1"/>
          <w:sz w:val="28"/>
        </w:rPr>
        <w:t xml:space="preserve"> </w:t>
      </w:r>
      <w:r>
        <w:rPr>
          <w:sz w:val="28"/>
        </w:rPr>
        <w:t>если стремится к нравственному самосовершенствованию, проявляет готовность к</w:t>
      </w:r>
      <w:r>
        <w:rPr>
          <w:spacing w:val="1"/>
          <w:sz w:val="28"/>
        </w:rPr>
        <w:t xml:space="preserve"> </w:t>
      </w:r>
      <w:r>
        <w:rPr>
          <w:sz w:val="28"/>
        </w:rPr>
        <w:t>духовному саморазвитию;</w:t>
      </w:r>
    </w:p>
    <w:p w:rsidR="006B28B4" w:rsidRDefault="00DA7639">
      <w:pPr>
        <w:pStyle w:val="a5"/>
        <w:numPr>
          <w:ilvl w:val="0"/>
          <w:numId w:val="77"/>
        </w:numPr>
        <w:tabs>
          <w:tab w:val="left" w:pos="1673"/>
        </w:tabs>
        <w:ind w:right="389" w:firstLine="708"/>
        <w:rPr>
          <w:sz w:val="28"/>
        </w:rPr>
      </w:pPr>
      <w:r>
        <w:rPr>
          <w:sz w:val="28"/>
        </w:rPr>
        <w:t>углубление</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общечеловеческие</w:t>
      </w:r>
      <w:r>
        <w:rPr>
          <w:spacing w:val="1"/>
          <w:sz w:val="28"/>
        </w:rPr>
        <w:t xml:space="preserve"> </w:t>
      </w:r>
      <w:r>
        <w:rPr>
          <w:sz w:val="28"/>
        </w:rPr>
        <w:t>ценности</w:t>
      </w:r>
      <w:r>
        <w:rPr>
          <w:spacing w:val="1"/>
          <w:sz w:val="28"/>
        </w:rPr>
        <w:t xml:space="preserve"> </w:t>
      </w:r>
      <w:r>
        <w:rPr>
          <w:sz w:val="28"/>
        </w:rPr>
        <w:t>родились,</w:t>
      </w:r>
      <w:r>
        <w:rPr>
          <w:spacing w:val="1"/>
          <w:sz w:val="28"/>
        </w:rPr>
        <w:t xml:space="preserve"> </w:t>
      </w:r>
      <w:r>
        <w:rPr>
          <w:sz w:val="28"/>
        </w:rPr>
        <w:t>хранятся</w:t>
      </w:r>
      <w:r>
        <w:rPr>
          <w:spacing w:val="1"/>
          <w:sz w:val="28"/>
        </w:rPr>
        <w:t xml:space="preserve"> </w:t>
      </w:r>
      <w:r>
        <w:rPr>
          <w:sz w:val="28"/>
        </w:rPr>
        <w:t>и</w:t>
      </w:r>
      <w:r>
        <w:rPr>
          <w:spacing w:val="1"/>
          <w:sz w:val="28"/>
        </w:rPr>
        <w:t xml:space="preserve"> </w:t>
      </w:r>
      <w:r>
        <w:rPr>
          <w:sz w:val="28"/>
        </w:rPr>
        <w:t>передаются</w:t>
      </w:r>
      <w:r>
        <w:rPr>
          <w:spacing w:val="1"/>
          <w:sz w:val="28"/>
        </w:rPr>
        <w:t xml:space="preserve"> </w:t>
      </w:r>
      <w:r>
        <w:rPr>
          <w:sz w:val="28"/>
        </w:rPr>
        <w:t>от</w:t>
      </w:r>
      <w:r>
        <w:rPr>
          <w:spacing w:val="1"/>
          <w:sz w:val="28"/>
        </w:rPr>
        <w:t xml:space="preserve"> </w:t>
      </w:r>
      <w:r>
        <w:rPr>
          <w:sz w:val="28"/>
        </w:rPr>
        <w:t>поколения</w:t>
      </w:r>
      <w:r>
        <w:rPr>
          <w:spacing w:val="1"/>
          <w:sz w:val="28"/>
        </w:rPr>
        <w:t xml:space="preserve"> </w:t>
      </w:r>
      <w:r>
        <w:rPr>
          <w:sz w:val="28"/>
        </w:rPr>
        <w:t>к</w:t>
      </w:r>
      <w:r>
        <w:rPr>
          <w:spacing w:val="1"/>
          <w:sz w:val="28"/>
        </w:rPr>
        <w:t xml:space="preserve"> </w:t>
      </w:r>
      <w:r>
        <w:rPr>
          <w:sz w:val="28"/>
        </w:rPr>
        <w:t>поколению</w:t>
      </w:r>
      <w:r>
        <w:rPr>
          <w:spacing w:val="1"/>
          <w:sz w:val="28"/>
        </w:rPr>
        <w:t xml:space="preserve"> </w:t>
      </w:r>
      <w:r>
        <w:rPr>
          <w:sz w:val="28"/>
        </w:rPr>
        <w:t>через</w:t>
      </w:r>
      <w:r>
        <w:rPr>
          <w:spacing w:val="1"/>
          <w:sz w:val="28"/>
        </w:rPr>
        <w:t xml:space="preserve"> </w:t>
      </w:r>
      <w:r>
        <w:rPr>
          <w:sz w:val="28"/>
        </w:rPr>
        <w:t>этнические,</w:t>
      </w:r>
      <w:r>
        <w:rPr>
          <w:spacing w:val="1"/>
          <w:sz w:val="28"/>
        </w:rPr>
        <w:t xml:space="preserve"> </w:t>
      </w:r>
      <w:r>
        <w:rPr>
          <w:sz w:val="28"/>
        </w:rPr>
        <w:t>культурные,</w:t>
      </w:r>
      <w:r>
        <w:rPr>
          <w:spacing w:val="1"/>
          <w:sz w:val="28"/>
        </w:rPr>
        <w:t xml:space="preserve"> </w:t>
      </w:r>
      <w:r>
        <w:rPr>
          <w:sz w:val="28"/>
        </w:rPr>
        <w:t>семейные</w:t>
      </w:r>
      <w:r>
        <w:rPr>
          <w:spacing w:val="1"/>
          <w:sz w:val="28"/>
        </w:rPr>
        <w:t xml:space="preserve"> </w:t>
      </w:r>
      <w:r>
        <w:rPr>
          <w:sz w:val="28"/>
        </w:rPr>
        <w:t>традиции,</w:t>
      </w:r>
      <w:r>
        <w:rPr>
          <w:spacing w:val="1"/>
          <w:sz w:val="28"/>
        </w:rPr>
        <w:t xml:space="preserve"> </w:t>
      </w:r>
      <w:r>
        <w:rPr>
          <w:sz w:val="28"/>
        </w:rPr>
        <w:t>общенациональные</w:t>
      </w:r>
      <w:r>
        <w:rPr>
          <w:spacing w:val="1"/>
          <w:sz w:val="28"/>
        </w:rPr>
        <w:t xml:space="preserve"> </w:t>
      </w:r>
      <w:r>
        <w:rPr>
          <w:sz w:val="28"/>
        </w:rPr>
        <w:t>и</w:t>
      </w:r>
      <w:r>
        <w:rPr>
          <w:spacing w:val="-67"/>
          <w:sz w:val="28"/>
        </w:rPr>
        <w:t xml:space="preserve"> </w:t>
      </w:r>
      <w:r>
        <w:rPr>
          <w:sz w:val="28"/>
        </w:rPr>
        <w:t>межнациональные</w:t>
      </w:r>
      <w:r>
        <w:rPr>
          <w:spacing w:val="-4"/>
          <w:sz w:val="28"/>
        </w:rPr>
        <w:t xml:space="preserve"> </w:t>
      </w:r>
      <w:r>
        <w:rPr>
          <w:sz w:val="28"/>
        </w:rPr>
        <w:t>отношения, религиозные</w:t>
      </w:r>
      <w:r>
        <w:rPr>
          <w:spacing w:val="-1"/>
          <w:sz w:val="28"/>
        </w:rPr>
        <w:t xml:space="preserve"> </w:t>
      </w:r>
      <w:r>
        <w:rPr>
          <w:sz w:val="28"/>
        </w:rPr>
        <w:t>верования;</w:t>
      </w:r>
    </w:p>
    <w:p w:rsidR="006B28B4" w:rsidRDefault="00DA7639">
      <w:pPr>
        <w:pStyle w:val="a5"/>
        <w:numPr>
          <w:ilvl w:val="0"/>
          <w:numId w:val="77"/>
        </w:numPr>
        <w:tabs>
          <w:tab w:val="left" w:pos="1603"/>
        </w:tabs>
        <w:spacing w:before="1"/>
        <w:ind w:right="386" w:firstLine="708"/>
        <w:rPr>
          <w:sz w:val="28"/>
        </w:rPr>
      </w:pPr>
      <w:r>
        <w:rPr>
          <w:sz w:val="28"/>
        </w:rPr>
        <w:t>осознание того, что духовно-нравственная культура современного человека</w:t>
      </w:r>
      <w:r>
        <w:rPr>
          <w:spacing w:val="1"/>
          <w:sz w:val="28"/>
        </w:rPr>
        <w:t xml:space="preserve"> </w:t>
      </w:r>
      <w:r>
        <w:rPr>
          <w:sz w:val="28"/>
        </w:rPr>
        <w:t>является прямым наследником всей жизни и деятельности предков, она берет свои</w:t>
      </w:r>
      <w:r>
        <w:rPr>
          <w:spacing w:val="1"/>
          <w:sz w:val="28"/>
        </w:rPr>
        <w:t xml:space="preserve"> </w:t>
      </w:r>
      <w:r>
        <w:rPr>
          <w:sz w:val="28"/>
        </w:rPr>
        <w:t>истоки</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народном</w:t>
      </w:r>
      <w:r>
        <w:rPr>
          <w:spacing w:val="1"/>
          <w:sz w:val="28"/>
        </w:rPr>
        <w:t xml:space="preserve"> </w:t>
      </w:r>
      <w:r>
        <w:rPr>
          <w:sz w:val="28"/>
        </w:rPr>
        <w:t>эпосе,</w:t>
      </w:r>
      <w:r>
        <w:rPr>
          <w:spacing w:val="1"/>
          <w:sz w:val="28"/>
        </w:rPr>
        <w:t xml:space="preserve"> </w:t>
      </w:r>
      <w:r>
        <w:rPr>
          <w:sz w:val="28"/>
        </w:rPr>
        <w:t>фольклорных</w:t>
      </w:r>
      <w:r>
        <w:rPr>
          <w:spacing w:val="1"/>
          <w:sz w:val="28"/>
        </w:rPr>
        <w:t xml:space="preserve"> </w:t>
      </w:r>
      <w:r>
        <w:rPr>
          <w:sz w:val="28"/>
        </w:rPr>
        <w:t>праздниках,</w:t>
      </w:r>
      <w:r>
        <w:rPr>
          <w:spacing w:val="-67"/>
          <w:sz w:val="28"/>
        </w:rPr>
        <w:t xml:space="preserve"> </w:t>
      </w:r>
      <w:r>
        <w:rPr>
          <w:sz w:val="28"/>
        </w:rPr>
        <w:t>религиозных</w:t>
      </w:r>
      <w:r>
        <w:rPr>
          <w:spacing w:val="-4"/>
          <w:sz w:val="28"/>
        </w:rPr>
        <w:t xml:space="preserve"> </w:t>
      </w:r>
      <w:r>
        <w:rPr>
          <w:sz w:val="28"/>
        </w:rPr>
        <w:t>обрядах</w:t>
      </w:r>
      <w:r>
        <w:rPr>
          <w:spacing w:val="1"/>
          <w:sz w:val="28"/>
        </w:rPr>
        <w:t xml:space="preserve"> </w:t>
      </w:r>
      <w:r>
        <w:rPr>
          <w:sz w:val="28"/>
        </w:rPr>
        <w:t>и</w:t>
      </w:r>
      <w:r>
        <w:rPr>
          <w:spacing w:val="-3"/>
          <w:sz w:val="28"/>
        </w:rPr>
        <w:t xml:space="preserve"> </w:t>
      </w:r>
      <w:r>
        <w:rPr>
          <w:sz w:val="28"/>
        </w:rPr>
        <w:t>др.;</w:t>
      </w:r>
    </w:p>
    <w:p w:rsidR="006B28B4" w:rsidRDefault="006B28B4">
      <w:pPr>
        <w:pStyle w:val="a3"/>
        <w:spacing w:before="9"/>
        <w:ind w:left="0" w:firstLine="0"/>
        <w:jc w:val="left"/>
        <w:rPr>
          <w:sz w:val="27"/>
        </w:rPr>
      </w:pPr>
    </w:p>
    <w:p w:rsidR="006B28B4" w:rsidRPr="007B4B2B" w:rsidRDefault="00DA7639">
      <w:pPr>
        <w:pStyle w:val="a5"/>
        <w:numPr>
          <w:ilvl w:val="1"/>
          <w:numId w:val="187"/>
        </w:numPr>
        <w:tabs>
          <w:tab w:val="left" w:pos="1898"/>
        </w:tabs>
        <w:spacing w:line="242" w:lineRule="auto"/>
        <w:ind w:right="392" w:firstLine="708"/>
        <w:rPr>
          <w:b/>
          <w:sz w:val="28"/>
        </w:rPr>
      </w:pPr>
      <w:r w:rsidRPr="007B4B2B">
        <w:rPr>
          <w:b/>
          <w:sz w:val="28"/>
        </w:rPr>
        <w:t>Система оценки достижения планируемых результатов освоения основной</w:t>
      </w:r>
      <w:r w:rsidRPr="007B4B2B">
        <w:rPr>
          <w:b/>
          <w:spacing w:val="-67"/>
          <w:sz w:val="28"/>
        </w:rPr>
        <w:t xml:space="preserve"> </w:t>
      </w:r>
      <w:r w:rsidRPr="007B4B2B">
        <w:rPr>
          <w:b/>
          <w:sz w:val="28"/>
        </w:rPr>
        <w:t>образовательной</w:t>
      </w:r>
      <w:r w:rsidRPr="007B4B2B">
        <w:rPr>
          <w:b/>
          <w:spacing w:val="-4"/>
          <w:sz w:val="28"/>
        </w:rPr>
        <w:t xml:space="preserve"> </w:t>
      </w:r>
      <w:r w:rsidRPr="007B4B2B">
        <w:rPr>
          <w:b/>
          <w:sz w:val="28"/>
        </w:rPr>
        <w:t>программы</w:t>
      </w:r>
      <w:r w:rsidRPr="007B4B2B">
        <w:rPr>
          <w:b/>
          <w:spacing w:val="-1"/>
          <w:sz w:val="28"/>
        </w:rPr>
        <w:t xml:space="preserve"> </w:t>
      </w:r>
      <w:r w:rsidRPr="007B4B2B">
        <w:rPr>
          <w:b/>
          <w:sz w:val="28"/>
        </w:rPr>
        <w:t>основного</w:t>
      </w:r>
      <w:r w:rsidRPr="007B4B2B">
        <w:rPr>
          <w:b/>
          <w:spacing w:val="-2"/>
          <w:sz w:val="28"/>
        </w:rPr>
        <w:t xml:space="preserve"> </w:t>
      </w:r>
      <w:r w:rsidRPr="007B4B2B">
        <w:rPr>
          <w:b/>
          <w:sz w:val="28"/>
        </w:rPr>
        <w:t>общего</w:t>
      </w:r>
      <w:r w:rsidRPr="007B4B2B">
        <w:rPr>
          <w:b/>
          <w:spacing w:val="-3"/>
          <w:sz w:val="28"/>
        </w:rPr>
        <w:t xml:space="preserve"> </w:t>
      </w:r>
      <w:r w:rsidRPr="007B4B2B">
        <w:rPr>
          <w:b/>
          <w:sz w:val="28"/>
        </w:rPr>
        <w:t>образования</w:t>
      </w:r>
    </w:p>
    <w:p w:rsidR="006B28B4" w:rsidRDefault="00DA7639">
      <w:pPr>
        <w:pStyle w:val="11"/>
        <w:numPr>
          <w:ilvl w:val="2"/>
          <w:numId w:val="187"/>
        </w:numPr>
        <w:tabs>
          <w:tab w:val="left" w:pos="2102"/>
        </w:tabs>
        <w:spacing w:line="317" w:lineRule="exact"/>
      </w:pPr>
      <w:r>
        <w:t>Общие</w:t>
      </w:r>
      <w:r>
        <w:rPr>
          <w:spacing w:val="-4"/>
        </w:rPr>
        <w:t xml:space="preserve"> </w:t>
      </w:r>
      <w:r>
        <w:t>положения</w:t>
      </w:r>
    </w:p>
    <w:p w:rsidR="006B28B4" w:rsidRPr="007B4B2B" w:rsidRDefault="00DA7639">
      <w:pPr>
        <w:ind w:left="692" w:right="385" w:firstLine="708"/>
        <w:jc w:val="both"/>
        <w:rPr>
          <w:sz w:val="28"/>
        </w:rPr>
      </w:pPr>
      <w:r>
        <w:rPr>
          <w:sz w:val="28"/>
        </w:rPr>
        <w:t>Система</w:t>
      </w:r>
      <w:r>
        <w:rPr>
          <w:spacing w:val="1"/>
          <w:sz w:val="28"/>
        </w:rPr>
        <w:t xml:space="preserve"> </w:t>
      </w:r>
      <w:r>
        <w:rPr>
          <w:sz w:val="28"/>
        </w:rPr>
        <w:t>оценки</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система</w:t>
      </w:r>
      <w:r>
        <w:rPr>
          <w:spacing w:val="1"/>
          <w:sz w:val="28"/>
        </w:rPr>
        <w:t xml:space="preserve"> </w:t>
      </w:r>
      <w:r>
        <w:rPr>
          <w:sz w:val="28"/>
        </w:rPr>
        <w:t>оценки) является частью системы оценки и управления качеством образования в</w:t>
      </w:r>
      <w:r>
        <w:rPr>
          <w:spacing w:val="1"/>
          <w:sz w:val="28"/>
        </w:rPr>
        <w:t xml:space="preserve"> </w:t>
      </w:r>
      <w:r>
        <w:rPr>
          <w:sz w:val="28"/>
        </w:rPr>
        <w:t>образовательной</w:t>
      </w:r>
      <w:r>
        <w:rPr>
          <w:spacing w:val="1"/>
          <w:sz w:val="28"/>
        </w:rPr>
        <w:t xml:space="preserve"> </w:t>
      </w:r>
      <w:r w:rsidRPr="007B4B2B">
        <w:rPr>
          <w:sz w:val="28"/>
        </w:rPr>
        <w:t>организации</w:t>
      </w:r>
      <w:r w:rsidRPr="007B4B2B">
        <w:rPr>
          <w:spacing w:val="1"/>
          <w:sz w:val="28"/>
        </w:rPr>
        <w:t xml:space="preserve"> </w:t>
      </w:r>
      <w:r w:rsidRPr="007B4B2B">
        <w:rPr>
          <w:sz w:val="28"/>
        </w:rPr>
        <w:t>(«Положение</w:t>
      </w:r>
      <w:r w:rsidRPr="007B4B2B">
        <w:rPr>
          <w:spacing w:val="1"/>
          <w:sz w:val="28"/>
        </w:rPr>
        <w:t xml:space="preserve"> </w:t>
      </w:r>
      <w:r w:rsidRPr="007B4B2B">
        <w:rPr>
          <w:sz w:val="28"/>
        </w:rPr>
        <w:t>о</w:t>
      </w:r>
      <w:r w:rsidRPr="007B4B2B">
        <w:rPr>
          <w:spacing w:val="1"/>
          <w:sz w:val="28"/>
        </w:rPr>
        <w:t xml:space="preserve"> </w:t>
      </w:r>
      <w:r w:rsidRPr="007B4B2B">
        <w:rPr>
          <w:sz w:val="28"/>
        </w:rPr>
        <w:t>внутренней</w:t>
      </w:r>
      <w:r w:rsidRPr="007B4B2B">
        <w:rPr>
          <w:spacing w:val="1"/>
          <w:sz w:val="28"/>
        </w:rPr>
        <w:t xml:space="preserve"> </w:t>
      </w:r>
      <w:r w:rsidRPr="007B4B2B">
        <w:rPr>
          <w:sz w:val="28"/>
        </w:rPr>
        <w:t>системе</w:t>
      </w:r>
      <w:r w:rsidRPr="007B4B2B">
        <w:rPr>
          <w:spacing w:val="1"/>
          <w:sz w:val="28"/>
        </w:rPr>
        <w:t xml:space="preserve"> </w:t>
      </w:r>
      <w:r w:rsidRPr="007B4B2B">
        <w:rPr>
          <w:sz w:val="28"/>
        </w:rPr>
        <w:t>оценки</w:t>
      </w:r>
      <w:r w:rsidRPr="007B4B2B">
        <w:rPr>
          <w:spacing w:val="1"/>
          <w:sz w:val="28"/>
        </w:rPr>
        <w:t xml:space="preserve"> </w:t>
      </w:r>
      <w:r w:rsidRPr="007B4B2B">
        <w:rPr>
          <w:sz w:val="28"/>
        </w:rPr>
        <w:t xml:space="preserve">качества образования МАОУ </w:t>
      </w:r>
      <w:r w:rsidR="007B4B2B" w:rsidRPr="007B4B2B">
        <w:rPr>
          <w:sz w:val="28"/>
        </w:rPr>
        <w:t>СОШ №13</w:t>
      </w:r>
      <w:r w:rsidRPr="007B4B2B">
        <w:rPr>
          <w:sz w:val="28"/>
        </w:rPr>
        <w:t>») и служит основой при разработке</w:t>
      </w:r>
      <w:r w:rsidRPr="007B4B2B">
        <w:rPr>
          <w:spacing w:val="1"/>
          <w:sz w:val="28"/>
        </w:rPr>
        <w:t xml:space="preserve"> </w:t>
      </w:r>
      <w:r w:rsidRPr="007B4B2B">
        <w:rPr>
          <w:sz w:val="28"/>
        </w:rPr>
        <w:t>собственного</w:t>
      </w:r>
      <w:r w:rsidRPr="007B4B2B">
        <w:rPr>
          <w:spacing w:val="1"/>
          <w:sz w:val="28"/>
        </w:rPr>
        <w:t xml:space="preserve"> </w:t>
      </w:r>
      <w:r w:rsidRPr="007B4B2B">
        <w:rPr>
          <w:sz w:val="28"/>
        </w:rPr>
        <w:t>локального</w:t>
      </w:r>
      <w:r w:rsidRPr="007B4B2B">
        <w:rPr>
          <w:spacing w:val="1"/>
          <w:sz w:val="28"/>
        </w:rPr>
        <w:t xml:space="preserve"> </w:t>
      </w:r>
      <w:r w:rsidRPr="007B4B2B">
        <w:rPr>
          <w:sz w:val="28"/>
        </w:rPr>
        <w:t>акта</w:t>
      </w:r>
      <w:r w:rsidRPr="007B4B2B">
        <w:rPr>
          <w:spacing w:val="1"/>
          <w:sz w:val="28"/>
        </w:rPr>
        <w:t xml:space="preserve"> </w:t>
      </w:r>
      <w:r w:rsidRPr="007B4B2B">
        <w:rPr>
          <w:sz w:val="28"/>
        </w:rPr>
        <w:t>оценки</w:t>
      </w:r>
      <w:r w:rsidRPr="007B4B2B">
        <w:rPr>
          <w:spacing w:val="1"/>
          <w:sz w:val="28"/>
        </w:rPr>
        <w:t xml:space="preserve"> </w:t>
      </w:r>
      <w:r w:rsidRPr="007B4B2B">
        <w:rPr>
          <w:sz w:val="28"/>
        </w:rPr>
        <w:t>образовательных</w:t>
      </w:r>
      <w:r w:rsidRPr="007B4B2B">
        <w:rPr>
          <w:spacing w:val="1"/>
          <w:sz w:val="28"/>
        </w:rPr>
        <w:t xml:space="preserve"> </w:t>
      </w:r>
      <w:r w:rsidRPr="007B4B2B">
        <w:rPr>
          <w:sz w:val="28"/>
        </w:rPr>
        <w:t>достижений</w:t>
      </w:r>
      <w:r w:rsidRPr="007B4B2B">
        <w:rPr>
          <w:spacing w:val="1"/>
          <w:sz w:val="28"/>
        </w:rPr>
        <w:t xml:space="preserve"> </w:t>
      </w:r>
      <w:r w:rsidRPr="007B4B2B">
        <w:rPr>
          <w:sz w:val="28"/>
        </w:rPr>
        <w:t>обучающихся</w:t>
      </w:r>
      <w:r w:rsidR="007B4B2B" w:rsidRPr="007B4B2B">
        <w:rPr>
          <w:sz w:val="28"/>
        </w:rPr>
        <w:t xml:space="preserve"> </w:t>
      </w:r>
      <w:r w:rsidRPr="007B4B2B">
        <w:rPr>
          <w:sz w:val="28"/>
        </w:rPr>
        <w:t>(«Положение о промежуточной аттестации обучающихся МАОУ</w:t>
      </w:r>
      <w:r w:rsidRPr="007B4B2B">
        <w:rPr>
          <w:spacing w:val="1"/>
          <w:sz w:val="28"/>
        </w:rPr>
        <w:t xml:space="preserve"> </w:t>
      </w:r>
      <w:r w:rsidR="007B4B2B" w:rsidRPr="007B4B2B">
        <w:rPr>
          <w:sz w:val="28"/>
        </w:rPr>
        <w:t>МАОУ СОШ №13</w:t>
      </w:r>
      <w:r w:rsidRPr="007B4B2B">
        <w:rPr>
          <w:sz w:val="28"/>
        </w:rPr>
        <w:t>»,</w:t>
      </w:r>
      <w:r w:rsidRPr="007B4B2B">
        <w:rPr>
          <w:spacing w:val="1"/>
          <w:sz w:val="28"/>
        </w:rPr>
        <w:t xml:space="preserve"> </w:t>
      </w:r>
      <w:r w:rsidRPr="007B4B2B">
        <w:rPr>
          <w:sz w:val="28"/>
        </w:rPr>
        <w:t>«Положение</w:t>
      </w:r>
      <w:r w:rsidRPr="007B4B2B">
        <w:rPr>
          <w:spacing w:val="1"/>
          <w:sz w:val="28"/>
        </w:rPr>
        <w:t xml:space="preserve"> </w:t>
      </w:r>
      <w:r w:rsidRPr="007B4B2B">
        <w:rPr>
          <w:sz w:val="28"/>
        </w:rPr>
        <w:t>о</w:t>
      </w:r>
      <w:r w:rsidRPr="007B4B2B">
        <w:rPr>
          <w:spacing w:val="1"/>
          <w:sz w:val="28"/>
        </w:rPr>
        <w:t xml:space="preserve"> </w:t>
      </w:r>
      <w:r w:rsidRPr="007B4B2B">
        <w:rPr>
          <w:sz w:val="28"/>
        </w:rPr>
        <w:t>текущем</w:t>
      </w:r>
      <w:r w:rsidRPr="007B4B2B">
        <w:rPr>
          <w:spacing w:val="1"/>
          <w:sz w:val="28"/>
        </w:rPr>
        <w:t xml:space="preserve"> </w:t>
      </w:r>
      <w:r w:rsidRPr="007B4B2B">
        <w:rPr>
          <w:sz w:val="28"/>
        </w:rPr>
        <w:t>контроле</w:t>
      </w:r>
      <w:r w:rsidRPr="007B4B2B">
        <w:rPr>
          <w:spacing w:val="1"/>
          <w:sz w:val="28"/>
        </w:rPr>
        <w:t xml:space="preserve"> </w:t>
      </w:r>
      <w:r w:rsidRPr="007B4B2B">
        <w:rPr>
          <w:sz w:val="28"/>
        </w:rPr>
        <w:t>обучающихся</w:t>
      </w:r>
      <w:r w:rsidRPr="007B4B2B">
        <w:rPr>
          <w:spacing w:val="1"/>
          <w:sz w:val="28"/>
        </w:rPr>
        <w:t xml:space="preserve"> </w:t>
      </w:r>
      <w:r w:rsidR="007B4B2B" w:rsidRPr="007B4B2B">
        <w:rPr>
          <w:sz w:val="28"/>
        </w:rPr>
        <w:t>МАОУ СОШ №13</w:t>
      </w:r>
      <w:r w:rsidRPr="007B4B2B">
        <w:rPr>
          <w:sz w:val="28"/>
        </w:rPr>
        <w:t>»).</w:t>
      </w:r>
    </w:p>
    <w:p w:rsidR="006B28B4" w:rsidRDefault="00DA7639">
      <w:pPr>
        <w:pStyle w:val="a3"/>
        <w:ind w:right="386"/>
      </w:pPr>
      <w:r>
        <w:t>Основными</w:t>
      </w:r>
      <w:r>
        <w:rPr>
          <w:spacing w:val="1"/>
        </w:rPr>
        <w:t xml:space="preserve"> </w:t>
      </w:r>
      <w:r>
        <w:rPr>
          <w:b/>
        </w:rPr>
        <w:t>направлениями</w:t>
      </w:r>
      <w:r>
        <w:rPr>
          <w:b/>
          <w:spacing w:val="1"/>
        </w:rPr>
        <w:t xml:space="preserve"> </w:t>
      </w:r>
      <w:r>
        <w:rPr>
          <w:b/>
        </w:rPr>
        <w:t>и</w:t>
      </w:r>
      <w:r>
        <w:rPr>
          <w:b/>
          <w:spacing w:val="1"/>
        </w:rPr>
        <w:t xml:space="preserve"> </w:t>
      </w:r>
      <w:r>
        <w:rPr>
          <w:b/>
        </w:rPr>
        <w:t>целями</w:t>
      </w:r>
      <w:r>
        <w:rPr>
          <w:b/>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7"/>
        </w:rPr>
        <w:t xml:space="preserve"> </w:t>
      </w:r>
      <w:r>
        <w:t>организации</w:t>
      </w:r>
      <w:r>
        <w:rPr>
          <w:spacing w:val="-4"/>
        </w:rPr>
        <w:t xml:space="preserve"> </w:t>
      </w:r>
      <w:r>
        <w:t>в</w:t>
      </w:r>
      <w:r>
        <w:rPr>
          <w:spacing w:val="-5"/>
        </w:rPr>
        <w:t xml:space="preserve"> </w:t>
      </w:r>
      <w:r>
        <w:t>соответствии</w:t>
      </w:r>
      <w:r>
        <w:rPr>
          <w:spacing w:val="-3"/>
        </w:rPr>
        <w:t xml:space="preserve"> </w:t>
      </w:r>
      <w:r>
        <w:t>с</w:t>
      </w:r>
      <w:r>
        <w:rPr>
          <w:spacing w:val="-5"/>
        </w:rPr>
        <w:t xml:space="preserve"> </w:t>
      </w:r>
      <w:r>
        <w:t>требованиями</w:t>
      </w:r>
      <w:r>
        <w:rPr>
          <w:spacing w:val="-3"/>
        </w:rPr>
        <w:t xml:space="preserve"> </w:t>
      </w:r>
      <w:r>
        <w:t>ФГОС</w:t>
      </w:r>
      <w:r>
        <w:rPr>
          <w:spacing w:val="-4"/>
        </w:rPr>
        <w:t xml:space="preserve"> </w:t>
      </w:r>
      <w:r>
        <w:t>ООО</w:t>
      </w:r>
      <w:r>
        <w:rPr>
          <w:spacing w:val="-3"/>
        </w:rPr>
        <w:t xml:space="preserve"> </w:t>
      </w:r>
      <w:r>
        <w:t>являются: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2"/>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67"/>
        </w:rPr>
        <w:t xml:space="preserve"> </w:t>
      </w:r>
      <w:r>
        <w:t>процедур внутреннего мониторинга образовательной организации, мониторинговых</w:t>
      </w:r>
      <w:r>
        <w:rPr>
          <w:spacing w:val="1"/>
        </w:rPr>
        <w:t xml:space="preserve"> </w:t>
      </w:r>
      <w:r>
        <w:t>исследований</w:t>
      </w:r>
      <w:r>
        <w:rPr>
          <w:spacing w:val="-2"/>
        </w:rPr>
        <w:t xml:space="preserve"> </w:t>
      </w:r>
      <w:r>
        <w:t>муниципального</w:t>
      </w:r>
      <w:r>
        <w:rPr>
          <w:spacing w:val="-3"/>
        </w:rPr>
        <w:t xml:space="preserve"> </w:t>
      </w:r>
      <w:r>
        <w:t>регионального и</w:t>
      </w:r>
      <w:r>
        <w:rPr>
          <w:spacing w:val="-1"/>
        </w:rPr>
        <w:t xml:space="preserve"> </w:t>
      </w:r>
      <w:r>
        <w:t>федерального</w:t>
      </w:r>
      <w:r>
        <w:rPr>
          <w:spacing w:val="-3"/>
        </w:rPr>
        <w:t xml:space="preserve"> </w:t>
      </w:r>
      <w:r>
        <w:t>уровней;</w:t>
      </w:r>
    </w:p>
    <w:p w:rsidR="006B28B4" w:rsidRDefault="00DA7639">
      <w:pPr>
        <w:pStyle w:val="a3"/>
        <w:ind w:right="390"/>
      </w:pP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кадровкак</w:t>
      </w:r>
      <w:r>
        <w:rPr>
          <w:spacing w:val="1"/>
        </w:rPr>
        <w:t xml:space="preserve"> </w:t>
      </w:r>
      <w:r>
        <w:t>основа</w:t>
      </w:r>
      <w:r>
        <w:rPr>
          <w:spacing w:val="1"/>
        </w:rPr>
        <w:t xml:space="preserve"> </w:t>
      </w:r>
      <w:r>
        <w:t>аттестационных процедур;</w:t>
      </w:r>
    </w:p>
    <w:p w:rsidR="006B28B4" w:rsidRDefault="00DA7639">
      <w:pPr>
        <w:pStyle w:val="a3"/>
        <w:spacing w:before="1"/>
        <w:ind w:right="383"/>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6B28B4" w:rsidRDefault="006B28B4">
      <w:pPr>
        <w:pStyle w:val="a3"/>
        <w:spacing w:before="10"/>
        <w:ind w:left="0" w:firstLine="0"/>
        <w:jc w:val="left"/>
        <w:rPr>
          <w:sz w:val="27"/>
        </w:rPr>
      </w:pPr>
    </w:p>
    <w:p w:rsidR="006B28B4" w:rsidRDefault="00DA7639">
      <w:pPr>
        <w:ind w:left="692" w:right="383" w:firstLine="708"/>
        <w:jc w:val="both"/>
        <w:rPr>
          <w:sz w:val="28"/>
        </w:rPr>
      </w:pPr>
      <w:r>
        <w:rPr>
          <w:sz w:val="28"/>
        </w:rPr>
        <w:t xml:space="preserve">Основным </w:t>
      </w:r>
      <w:r>
        <w:rPr>
          <w:b/>
          <w:sz w:val="28"/>
        </w:rPr>
        <w:t xml:space="preserve">объектом </w:t>
      </w:r>
      <w:r>
        <w:rPr>
          <w:sz w:val="28"/>
        </w:rPr>
        <w:t xml:space="preserve">системы оценки, ее </w:t>
      </w:r>
      <w:r>
        <w:rPr>
          <w:b/>
          <w:sz w:val="28"/>
        </w:rPr>
        <w:t>содержательной и критериальной</w:t>
      </w:r>
      <w:r>
        <w:rPr>
          <w:b/>
          <w:spacing w:val="1"/>
          <w:sz w:val="28"/>
        </w:rPr>
        <w:t xml:space="preserve"> </w:t>
      </w:r>
      <w:r>
        <w:rPr>
          <w:b/>
          <w:sz w:val="28"/>
        </w:rPr>
        <w:t>базой</w:t>
      </w:r>
      <w:r>
        <w:rPr>
          <w:b/>
          <w:spacing w:val="1"/>
          <w:sz w:val="28"/>
        </w:rPr>
        <w:t xml:space="preserve"> </w:t>
      </w:r>
      <w:r>
        <w:rPr>
          <w:sz w:val="28"/>
        </w:rPr>
        <w:t>выступают</w:t>
      </w:r>
      <w:r>
        <w:rPr>
          <w:spacing w:val="1"/>
          <w:sz w:val="28"/>
        </w:rPr>
        <w:t xml:space="preserve"> </w:t>
      </w:r>
      <w:r>
        <w:rPr>
          <w:sz w:val="28"/>
        </w:rPr>
        <w:t>требования</w:t>
      </w:r>
      <w:r>
        <w:rPr>
          <w:spacing w:val="1"/>
          <w:sz w:val="28"/>
        </w:rPr>
        <w:t xml:space="preserve"> </w:t>
      </w:r>
      <w:r>
        <w:rPr>
          <w:sz w:val="28"/>
        </w:rPr>
        <w:t>ФГОС,</w:t>
      </w:r>
      <w:r>
        <w:rPr>
          <w:spacing w:val="1"/>
          <w:sz w:val="28"/>
        </w:rPr>
        <w:t xml:space="preserve"> </w:t>
      </w:r>
      <w:r>
        <w:rPr>
          <w:sz w:val="28"/>
        </w:rPr>
        <w:t>которые</w:t>
      </w:r>
      <w:r>
        <w:rPr>
          <w:spacing w:val="1"/>
          <w:sz w:val="28"/>
        </w:rPr>
        <w:t xml:space="preserve"> </w:t>
      </w:r>
      <w:r>
        <w:rPr>
          <w:sz w:val="28"/>
        </w:rPr>
        <w:t>конкретизируются</w:t>
      </w:r>
      <w:r>
        <w:rPr>
          <w:spacing w:val="1"/>
          <w:sz w:val="28"/>
        </w:rPr>
        <w:t xml:space="preserve"> </w:t>
      </w:r>
      <w:r>
        <w:rPr>
          <w:sz w:val="28"/>
        </w:rPr>
        <w:t>в</w:t>
      </w:r>
      <w:r>
        <w:rPr>
          <w:spacing w:val="1"/>
          <w:sz w:val="28"/>
        </w:rPr>
        <w:t xml:space="preserve"> </w:t>
      </w:r>
      <w:r>
        <w:rPr>
          <w:sz w:val="28"/>
        </w:rPr>
        <w:t>планируемых</w:t>
      </w:r>
      <w:r>
        <w:rPr>
          <w:spacing w:val="-67"/>
          <w:sz w:val="28"/>
        </w:rPr>
        <w:t xml:space="preserve"> </w:t>
      </w:r>
      <w:r>
        <w:rPr>
          <w:sz w:val="28"/>
        </w:rPr>
        <w:t xml:space="preserve">результатах освоения обучающимися основной образовательной программы </w:t>
      </w:r>
      <w:r w:rsidR="007B4B2B" w:rsidRPr="007B4B2B">
        <w:rPr>
          <w:sz w:val="28"/>
        </w:rPr>
        <w:t>МАОУ СОШ №13</w:t>
      </w:r>
      <w:r>
        <w:rPr>
          <w:sz w:val="28"/>
        </w:rPr>
        <w:t>.</w:t>
      </w:r>
    </w:p>
    <w:p w:rsidR="006B28B4" w:rsidRDefault="00DA7639">
      <w:pPr>
        <w:pStyle w:val="a3"/>
        <w:spacing w:before="1"/>
        <w:ind w:right="392"/>
      </w:pPr>
      <w:r>
        <w:t>Система</w:t>
      </w:r>
      <w:r>
        <w:rPr>
          <w:spacing w:val="1"/>
        </w:rPr>
        <w:t xml:space="preserve"> </w:t>
      </w:r>
      <w:r>
        <w:t>оценки</w:t>
      </w:r>
      <w:r>
        <w:rPr>
          <w:spacing w:val="1"/>
        </w:rPr>
        <w:t xml:space="preserve"> </w:t>
      </w:r>
      <w:r>
        <w:t>включает</w:t>
      </w:r>
      <w:r>
        <w:rPr>
          <w:spacing w:val="1"/>
        </w:rPr>
        <w:t xml:space="preserve"> </w:t>
      </w:r>
      <w:r>
        <w:t>процедуры</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r>
        <w:rPr>
          <w:spacing w:val="1"/>
        </w:rPr>
        <w:t xml:space="preserve"> </w:t>
      </w:r>
      <w:r>
        <w:t>Особенности</w:t>
      </w:r>
      <w:r>
        <w:rPr>
          <w:spacing w:val="1"/>
        </w:rPr>
        <w:t xml:space="preserve"> </w:t>
      </w:r>
      <w:r>
        <w:t>каждой</w:t>
      </w:r>
      <w:r>
        <w:rPr>
          <w:spacing w:val="1"/>
        </w:rPr>
        <w:t xml:space="preserve"> </w:t>
      </w:r>
      <w:r>
        <w:t>из</w:t>
      </w:r>
      <w:r>
        <w:rPr>
          <w:spacing w:val="1"/>
        </w:rPr>
        <w:t xml:space="preserve"> </w:t>
      </w:r>
      <w:r>
        <w:t>указанных</w:t>
      </w:r>
      <w:r>
        <w:rPr>
          <w:spacing w:val="1"/>
        </w:rPr>
        <w:t xml:space="preserve"> </w:t>
      </w:r>
      <w:r>
        <w:t>процедур</w:t>
      </w:r>
      <w:r>
        <w:rPr>
          <w:spacing w:val="1"/>
        </w:rPr>
        <w:t xml:space="preserve"> </w:t>
      </w:r>
      <w:r>
        <w:t>описаны</w:t>
      </w:r>
      <w:r>
        <w:rPr>
          <w:spacing w:val="1"/>
        </w:rPr>
        <w:t xml:space="preserve"> </w:t>
      </w:r>
      <w:r>
        <w:t>в</w:t>
      </w:r>
      <w:r>
        <w:rPr>
          <w:spacing w:val="1"/>
        </w:rPr>
        <w:t xml:space="preserve"> </w:t>
      </w:r>
      <w:r>
        <w:t>п.1.3.3</w:t>
      </w:r>
      <w:r>
        <w:rPr>
          <w:spacing w:val="1"/>
        </w:rPr>
        <w:t xml:space="preserve"> </w:t>
      </w:r>
      <w:r>
        <w:t>настоящего</w:t>
      </w:r>
      <w:r>
        <w:rPr>
          <w:spacing w:val="1"/>
        </w:rPr>
        <w:t xml:space="preserve"> </w:t>
      </w:r>
      <w:r>
        <w:t>документа.</w:t>
      </w:r>
    </w:p>
    <w:p w:rsidR="006B28B4" w:rsidRDefault="006B28B4">
      <w:pPr>
        <w:pStyle w:val="a3"/>
        <w:ind w:left="0" w:firstLine="0"/>
        <w:jc w:val="left"/>
        <w:rPr>
          <w:sz w:val="30"/>
        </w:rPr>
      </w:pPr>
    </w:p>
    <w:p w:rsidR="006B28B4" w:rsidRDefault="006B28B4">
      <w:pPr>
        <w:pStyle w:val="a3"/>
        <w:spacing w:before="10"/>
        <w:ind w:left="0" w:firstLine="0"/>
        <w:jc w:val="left"/>
        <w:rPr>
          <w:sz w:val="25"/>
        </w:rPr>
      </w:pPr>
    </w:p>
    <w:p w:rsidR="006B28B4" w:rsidRPr="007B4B2B" w:rsidRDefault="00DA7639">
      <w:pPr>
        <w:pStyle w:val="11"/>
        <w:spacing w:before="1" w:line="242" w:lineRule="auto"/>
        <w:ind w:left="692" w:right="391" w:firstLine="708"/>
        <w:rPr>
          <w:b w:val="0"/>
        </w:rPr>
      </w:pPr>
      <w:r w:rsidRPr="007B4B2B">
        <w:rPr>
          <w:b w:val="0"/>
        </w:rPr>
        <w:t xml:space="preserve">«Положение о внутренней системе оценки качества образования </w:t>
      </w:r>
      <w:r w:rsidR="007B4B2B" w:rsidRPr="007B4B2B">
        <w:rPr>
          <w:b w:val="0"/>
        </w:rPr>
        <w:t>МАОУ СОШ №13</w:t>
      </w:r>
      <w:r w:rsidRPr="007B4B2B">
        <w:rPr>
          <w:b w:val="0"/>
        </w:rPr>
        <w:t>»</w:t>
      </w:r>
    </w:p>
    <w:p w:rsidR="006B28B4" w:rsidRPr="007B4B2B" w:rsidRDefault="00DA7639" w:rsidP="007B4B2B">
      <w:pPr>
        <w:spacing w:line="317" w:lineRule="exact"/>
        <w:ind w:left="1470"/>
      </w:pPr>
      <w:r w:rsidRPr="007B4B2B">
        <w:rPr>
          <w:sz w:val="28"/>
        </w:rPr>
        <w:t>«Положение</w:t>
      </w:r>
      <w:r w:rsidRPr="007B4B2B">
        <w:rPr>
          <w:spacing w:val="-4"/>
          <w:sz w:val="28"/>
        </w:rPr>
        <w:t xml:space="preserve"> </w:t>
      </w:r>
      <w:r w:rsidRPr="007B4B2B">
        <w:rPr>
          <w:sz w:val="28"/>
        </w:rPr>
        <w:t>о</w:t>
      </w:r>
      <w:r w:rsidRPr="007B4B2B">
        <w:rPr>
          <w:spacing w:val="-2"/>
          <w:sz w:val="28"/>
        </w:rPr>
        <w:t xml:space="preserve"> </w:t>
      </w:r>
      <w:r w:rsidRPr="007B4B2B">
        <w:rPr>
          <w:sz w:val="28"/>
        </w:rPr>
        <w:t>промежуточной</w:t>
      </w:r>
      <w:r w:rsidRPr="007B4B2B">
        <w:rPr>
          <w:spacing w:val="-5"/>
          <w:sz w:val="28"/>
        </w:rPr>
        <w:t xml:space="preserve"> </w:t>
      </w:r>
      <w:r w:rsidRPr="007B4B2B">
        <w:rPr>
          <w:sz w:val="28"/>
        </w:rPr>
        <w:t>аттестации</w:t>
      </w:r>
      <w:r w:rsidRPr="007B4B2B">
        <w:rPr>
          <w:spacing w:val="-4"/>
          <w:sz w:val="28"/>
        </w:rPr>
        <w:t xml:space="preserve"> </w:t>
      </w:r>
      <w:r w:rsidRPr="007B4B2B">
        <w:rPr>
          <w:sz w:val="28"/>
        </w:rPr>
        <w:t>обучающихся</w:t>
      </w:r>
      <w:r w:rsidRPr="007B4B2B">
        <w:rPr>
          <w:spacing w:val="-5"/>
          <w:sz w:val="28"/>
        </w:rPr>
        <w:t xml:space="preserve"> </w:t>
      </w:r>
      <w:r w:rsidR="007B4B2B" w:rsidRPr="007B4B2B">
        <w:rPr>
          <w:sz w:val="28"/>
        </w:rPr>
        <w:t>МАОУ СОШ №13</w:t>
      </w:r>
      <w:r w:rsidRPr="007B4B2B">
        <w:t>»</w:t>
      </w:r>
    </w:p>
    <w:p w:rsidR="006B28B4" w:rsidRPr="007B4B2B" w:rsidRDefault="00DA7639">
      <w:pPr>
        <w:ind w:left="1470"/>
        <w:rPr>
          <w:sz w:val="28"/>
        </w:rPr>
      </w:pPr>
      <w:r w:rsidRPr="007B4B2B">
        <w:rPr>
          <w:sz w:val="28"/>
        </w:rPr>
        <w:t>«Положение</w:t>
      </w:r>
      <w:r w:rsidRPr="007B4B2B">
        <w:rPr>
          <w:spacing w:val="-3"/>
          <w:sz w:val="28"/>
        </w:rPr>
        <w:t xml:space="preserve"> </w:t>
      </w:r>
      <w:r w:rsidRPr="007B4B2B">
        <w:rPr>
          <w:sz w:val="28"/>
        </w:rPr>
        <w:t>о</w:t>
      </w:r>
      <w:r w:rsidRPr="007B4B2B">
        <w:rPr>
          <w:spacing w:val="-6"/>
          <w:sz w:val="28"/>
        </w:rPr>
        <w:t xml:space="preserve"> </w:t>
      </w:r>
      <w:r w:rsidRPr="007B4B2B">
        <w:rPr>
          <w:sz w:val="28"/>
        </w:rPr>
        <w:t>текущем</w:t>
      </w:r>
      <w:r w:rsidRPr="007B4B2B">
        <w:rPr>
          <w:spacing w:val="-1"/>
          <w:sz w:val="28"/>
        </w:rPr>
        <w:t xml:space="preserve"> </w:t>
      </w:r>
      <w:r w:rsidRPr="007B4B2B">
        <w:rPr>
          <w:sz w:val="28"/>
        </w:rPr>
        <w:t>контроле</w:t>
      </w:r>
      <w:r w:rsidRPr="007B4B2B">
        <w:rPr>
          <w:spacing w:val="-6"/>
          <w:sz w:val="28"/>
        </w:rPr>
        <w:t xml:space="preserve"> </w:t>
      </w:r>
      <w:r w:rsidRPr="007B4B2B">
        <w:rPr>
          <w:sz w:val="28"/>
        </w:rPr>
        <w:t>обучающихся</w:t>
      </w:r>
      <w:r w:rsidRPr="007B4B2B">
        <w:rPr>
          <w:spacing w:val="-4"/>
          <w:sz w:val="28"/>
        </w:rPr>
        <w:t xml:space="preserve"> </w:t>
      </w:r>
      <w:r w:rsidR="007B4B2B" w:rsidRPr="007B4B2B">
        <w:rPr>
          <w:sz w:val="28"/>
        </w:rPr>
        <w:t>МАОУ СОШ №13</w:t>
      </w:r>
      <w:r w:rsidRPr="007B4B2B">
        <w:rPr>
          <w:sz w:val="28"/>
        </w:rPr>
        <w:t>»</w:t>
      </w:r>
    </w:p>
    <w:p w:rsidR="006B28B4" w:rsidRPr="007B4B2B" w:rsidRDefault="00DA7639">
      <w:pPr>
        <w:pStyle w:val="11"/>
        <w:spacing w:line="240" w:lineRule="auto"/>
        <w:ind w:left="692" w:right="387" w:firstLine="708"/>
        <w:rPr>
          <w:b w:val="0"/>
        </w:rPr>
      </w:pPr>
      <w:r w:rsidRPr="007B4B2B">
        <w:rPr>
          <w:b w:val="0"/>
        </w:rPr>
        <w:t>«Порядок</w:t>
      </w:r>
      <w:r w:rsidRPr="007B4B2B">
        <w:rPr>
          <w:b w:val="0"/>
          <w:spacing w:val="1"/>
        </w:rPr>
        <w:t xml:space="preserve"> </w:t>
      </w:r>
      <w:r w:rsidRPr="007B4B2B">
        <w:rPr>
          <w:b w:val="0"/>
        </w:rPr>
        <w:t>проведения</w:t>
      </w:r>
      <w:r w:rsidRPr="007B4B2B">
        <w:rPr>
          <w:b w:val="0"/>
          <w:spacing w:val="1"/>
        </w:rPr>
        <w:t xml:space="preserve"> </w:t>
      </w:r>
      <w:r w:rsidRPr="007B4B2B">
        <w:rPr>
          <w:b w:val="0"/>
        </w:rPr>
        <w:t>государственной</w:t>
      </w:r>
      <w:r w:rsidRPr="007B4B2B">
        <w:rPr>
          <w:b w:val="0"/>
          <w:spacing w:val="1"/>
        </w:rPr>
        <w:t xml:space="preserve"> </w:t>
      </w:r>
      <w:r w:rsidRPr="007B4B2B">
        <w:rPr>
          <w:b w:val="0"/>
        </w:rPr>
        <w:t>итоговой</w:t>
      </w:r>
      <w:r w:rsidRPr="007B4B2B">
        <w:rPr>
          <w:b w:val="0"/>
          <w:spacing w:val="1"/>
        </w:rPr>
        <w:t xml:space="preserve"> </w:t>
      </w:r>
      <w:r w:rsidRPr="007B4B2B">
        <w:rPr>
          <w:b w:val="0"/>
        </w:rPr>
        <w:t>аттестации</w:t>
      </w:r>
      <w:r w:rsidRPr="007B4B2B">
        <w:rPr>
          <w:b w:val="0"/>
          <w:spacing w:val="1"/>
        </w:rPr>
        <w:t xml:space="preserve"> </w:t>
      </w:r>
      <w:r w:rsidRPr="007B4B2B">
        <w:rPr>
          <w:b w:val="0"/>
        </w:rPr>
        <w:t>по</w:t>
      </w:r>
      <w:r w:rsidRPr="007B4B2B">
        <w:rPr>
          <w:b w:val="0"/>
          <w:spacing w:val="1"/>
        </w:rPr>
        <w:t xml:space="preserve"> </w:t>
      </w:r>
      <w:r w:rsidRPr="007B4B2B">
        <w:rPr>
          <w:b w:val="0"/>
        </w:rPr>
        <w:t>образовательным</w:t>
      </w:r>
      <w:r w:rsidRPr="007B4B2B">
        <w:rPr>
          <w:b w:val="0"/>
          <w:spacing w:val="1"/>
        </w:rPr>
        <w:t xml:space="preserve"> </w:t>
      </w:r>
      <w:r w:rsidRPr="007B4B2B">
        <w:rPr>
          <w:b w:val="0"/>
        </w:rPr>
        <w:t>программам</w:t>
      </w:r>
      <w:r w:rsidRPr="007B4B2B">
        <w:rPr>
          <w:b w:val="0"/>
          <w:spacing w:val="1"/>
        </w:rPr>
        <w:t xml:space="preserve"> </w:t>
      </w:r>
      <w:r w:rsidRPr="007B4B2B">
        <w:rPr>
          <w:b w:val="0"/>
        </w:rPr>
        <w:t>основного</w:t>
      </w:r>
      <w:r w:rsidRPr="007B4B2B">
        <w:rPr>
          <w:b w:val="0"/>
          <w:spacing w:val="1"/>
        </w:rPr>
        <w:t xml:space="preserve"> </w:t>
      </w:r>
      <w:r w:rsidRPr="007B4B2B">
        <w:rPr>
          <w:b w:val="0"/>
        </w:rPr>
        <w:t>и</w:t>
      </w:r>
      <w:r w:rsidRPr="007B4B2B">
        <w:rPr>
          <w:b w:val="0"/>
          <w:spacing w:val="1"/>
        </w:rPr>
        <w:t xml:space="preserve"> </w:t>
      </w:r>
      <w:r w:rsidRPr="007B4B2B">
        <w:rPr>
          <w:b w:val="0"/>
        </w:rPr>
        <w:t>среднего</w:t>
      </w:r>
      <w:r w:rsidRPr="007B4B2B">
        <w:rPr>
          <w:b w:val="0"/>
          <w:spacing w:val="1"/>
        </w:rPr>
        <w:t xml:space="preserve"> </w:t>
      </w:r>
      <w:r w:rsidRPr="007B4B2B">
        <w:rPr>
          <w:b w:val="0"/>
        </w:rPr>
        <w:t>общего</w:t>
      </w:r>
      <w:r w:rsidRPr="007B4B2B">
        <w:rPr>
          <w:b w:val="0"/>
          <w:spacing w:val="71"/>
        </w:rPr>
        <w:t xml:space="preserve"> </w:t>
      </w:r>
      <w:r w:rsidRPr="007B4B2B">
        <w:rPr>
          <w:b w:val="0"/>
        </w:rPr>
        <w:t>образования</w:t>
      </w:r>
      <w:r w:rsidRPr="007B4B2B">
        <w:rPr>
          <w:b w:val="0"/>
          <w:spacing w:val="-67"/>
        </w:rPr>
        <w:t xml:space="preserve"> </w:t>
      </w:r>
      <w:r w:rsidR="007B4B2B" w:rsidRPr="007B4B2B">
        <w:rPr>
          <w:b w:val="0"/>
        </w:rPr>
        <w:t>МАОУ СОШ №13</w:t>
      </w:r>
      <w:r w:rsidRPr="007B4B2B">
        <w:rPr>
          <w:b w:val="0"/>
        </w:rPr>
        <w:t>»</w:t>
      </w:r>
    </w:p>
    <w:p w:rsidR="006B28B4" w:rsidRPr="007B4B2B" w:rsidRDefault="00DA7639">
      <w:pPr>
        <w:spacing w:before="1"/>
        <w:ind w:left="692" w:right="391" w:firstLine="778"/>
        <w:jc w:val="both"/>
        <w:rPr>
          <w:sz w:val="28"/>
        </w:rPr>
      </w:pPr>
      <w:r w:rsidRPr="007B4B2B">
        <w:rPr>
          <w:sz w:val="28"/>
        </w:rPr>
        <w:t>«Положение о портфолио индивидуальных образовательных достижений</w:t>
      </w:r>
      <w:r w:rsidRPr="007B4B2B">
        <w:rPr>
          <w:spacing w:val="1"/>
          <w:sz w:val="28"/>
        </w:rPr>
        <w:t xml:space="preserve"> </w:t>
      </w:r>
      <w:r w:rsidRPr="007B4B2B">
        <w:rPr>
          <w:sz w:val="28"/>
        </w:rPr>
        <w:t>обучающихся</w:t>
      </w:r>
      <w:r w:rsidRPr="007B4B2B">
        <w:rPr>
          <w:spacing w:val="-2"/>
          <w:sz w:val="28"/>
        </w:rPr>
        <w:t xml:space="preserve"> </w:t>
      </w:r>
      <w:r w:rsidR="007B4B2B" w:rsidRPr="007B4B2B">
        <w:rPr>
          <w:sz w:val="28"/>
        </w:rPr>
        <w:t>МАОУ СОШ №13</w:t>
      </w:r>
      <w:r w:rsidRPr="007B4B2B">
        <w:rPr>
          <w:sz w:val="28"/>
        </w:rPr>
        <w:t>»</w:t>
      </w:r>
    </w:p>
    <w:p w:rsidR="006B28B4" w:rsidRDefault="006B28B4">
      <w:pPr>
        <w:pStyle w:val="a3"/>
        <w:ind w:left="0" w:firstLine="0"/>
        <w:jc w:val="left"/>
        <w:rPr>
          <w:b/>
          <w:sz w:val="20"/>
        </w:rPr>
      </w:pPr>
    </w:p>
    <w:p w:rsidR="006B28B4" w:rsidRDefault="006B28B4">
      <w:pPr>
        <w:pStyle w:val="a3"/>
        <w:spacing w:before="9"/>
        <w:ind w:left="0" w:firstLine="0"/>
        <w:jc w:val="left"/>
        <w:rPr>
          <w:b/>
          <w:sz w:val="23"/>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04"/>
        <w:gridCol w:w="2427"/>
        <w:gridCol w:w="2504"/>
      </w:tblGrid>
      <w:tr w:rsidR="006B28B4">
        <w:trPr>
          <w:trHeight w:val="323"/>
        </w:trPr>
        <w:tc>
          <w:tcPr>
            <w:tcW w:w="9864" w:type="dxa"/>
            <w:gridSpan w:val="4"/>
          </w:tcPr>
          <w:p w:rsidR="006B28B4" w:rsidRDefault="00DA7639">
            <w:pPr>
              <w:pStyle w:val="TableParagraph"/>
              <w:spacing w:before="2" w:line="301" w:lineRule="exact"/>
              <w:ind w:left="816"/>
              <w:rPr>
                <w:b/>
                <w:sz w:val="28"/>
              </w:rPr>
            </w:pPr>
            <w:r>
              <w:rPr>
                <w:b/>
                <w:sz w:val="28"/>
              </w:rPr>
              <w:t>Оценка</w:t>
            </w:r>
            <w:r>
              <w:rPr>
                <w:b/>
                <w:spacing w:val="-3"/>
                <w:sz w:val="28"/>
              </w:rPr>
              <w:t xml:space="preserve"> </w:t>
            </w:r>
            <w:r>
              <w:rPr>
                <w:b/>
                <w:sz w:val="28"/>
              </w:rPr>
              <w:t>деятельности</w:t>
            </w:r>
            <w:r>
              <w:rPr>
                <w:b/>
                <w:spacing w:val="-4"/>
                <w:sz w:val="28"/>
              </w:rPr>
              <w:t xml:space="preserve"> </w:t>
            </w:r>
            <w:r>
              <w:rPr>
                <w:b/>
                <w:sz w:val="28"/>
              </w:rPr>
              <w:t>обучающихся</w:t>
            </w:r>
          </w:p>
        </w:tc>
      </w:tr>
      <w:tr w:rsidR="006B28B4">
        <w:trPr>
          <w:trHeight w:val="321"/>
        </w:trPr>
        <w:tc>
          <w:tcPr>
            <w:tcW w:w="4933" w:type="dxa"/>
            <w:gridSpan w:val="2"/>
          </w:tcPr>
          <w:p w:rsidR="006B28B4" w:rsidRDefault="00DA7639">
            <w:pPr>
              <w:pStyle w:val="TableParagraph"/>
              <w:spacing w:line="301" w:lineRule="exact"/>
              <w:ind w:left="816"/>
              <w:rPr>
                <w:b/>
                <w:sz w:val="28"/>
              </w:rPr>
            </w:pPr>
            <w:r>
              <w:rPr>
                <w:b/>
                <w:sz w:val="28"/>
              </w:rPr>
              <w:t>Внутренняя</w:t>
            </w:r>
          </w:p>
        </w:tc>
        <w:tc>
          <w:tcPr>
            <w:tcW w:w="4931" w:type="dxa"/>
            <w:gridSpan w:val="2"/>
          </w:tcPr>
          <w:p w:rsidR="006B28B4" w:rsidRDefault="00DA7639">
            <w:pPr>
              <w:pStyle w:val="TableParagraph"/>
              <w:spacing w:line="301" w:lineRule="exact"/>
              <w:ind w:left="816"/>
              <w:rPr>
                <w:b/>
                <w:sz w:val="28"/>
              </w:rPr>
            </w:pPr>
            <w:r>
              <w:rPr>
                <w:b/>
                <w:sz w:val="28"/>
              </w:rPr>
              <w:t>Внешняя</w:t>
            </w:r>
          </w:p>
        </w:tc>
      </w:tr>
      <w:tr w:rsidR="006B28B4">
        <w:trPr>
          <w:trHeight w:val="645"/>
        </w:trPr>
        <w:tc>
          <w:tcPr>
            <w:tcW w:w="2429" w:type="dxa"/>
          </w:tcPr>
          <w:p w:rsidR="006B28B4" w:rsidRDefault="00DA7639">
            <w:pPr>
              <w:pStyle w:val="TableParagraph"/>
              <w:ind w:left="816"/>
              <w:rPr>
                <w:sz w:val="28"/>
              </w:rPr>
            </w:pPr>
            <w:r>
              <w:rPr>
                <w:sz w:val="28"/>
              </w:rPr>
              <w:t>Процедуры</w:t>
            </w:r>
          </w:p>
        </w:tc>
        <w:tc>
          <w:tcPr>
            <w:tcW w:w="2504" w:type="dxa"/>
          </w:tcPr>
          <w:p w:rsidR="006B28B4" w:rsidRDefault="00DA7639">
            <w:pPr>
              <w:pStyle w:val="TableParagraph"/>
              <w:spacing w:line="322" w:lineRule="exact"/>
              <w:ind w:left="108" w:right="338" w:firstLine="708"/>
              <w:rPr>
                <w:sz w:val="28"/>
              </w:rPr>
            </w:pPr>
            <w:r>
              <w:rPr>
                <w:sz w:val="28"/>
              </w:rPr>
              <w:t>Локальные</w:t>
            </w:r>
            <w:r>
              <w:rPr>
                <w:spacing w:val="-67"/>
                <w:sz w:val="28"/>
              </w:rPr>
              <w:t xml:space="preserve"> </w:t>
            </w:r>
            <w:r>
              <w:rPr>
                <w:sz w:val="28"/>
              </w:rPr>
              <w:t>документы</w:t>
            </w:r>
          </w:p>
        </w:tc>
        <w:tc>
          <w:tcPr>
            <w:tcW w:w="2427" w:type="dxa"/>
          </w:tcPr>
          <w:p w:rsidR="006B28B4" w:rsidRDefault="00DA7639">
            <w:pPr>
              <w:pStyle w:val="TableParagraph"/>
              <w:ind w:left="816"/>
              <w:rPr>
                <w:sz w:val="28"/>
              </w:rPr>
            </w:pPr>
            <w:r>
              <w:rPr>
                <w:sz w:val="28"/>
              </w:rPr>
              <w:t>Процедуры</w:t>
            </w:r>
          </w:p>
        </w:tc>
        <w:tc>
          <w:tcPr>
            <w:tcW w:w="2504" w:type="dxa"/>
          </w:tcPr>
          <w:p w:rsidR="006B28B4" w:rsidRDefault="00DA7639">
            <w:pPr>
              <w:pStyle w:val="TableParagraph"/>
              <w:spacing w:line="322" w:lineRule="exact"/>
              <w:ind w:left="110" w:right="336" w:firstLine="708"/>
              <w:rPr>
                <w:sz w:val="28"/>
              </w:rPr>
            </w:pPr>
            <w:r>
              <w:rPr>
                <w:sz w:val="28"/>
              </w:rPr>
              <w:t>Локальные</w:t>
            </w:r>
            <w:r>
              <w:rPr>
                <w:spacing w:val="-67"/>
                <w:sz w:val="28"/>
              </w:rPr>
              <w:t xml:space="preserve"> </w:t>
            </w:r>
            <w:r>
              <w:rPr>
                <w:sz w:val="28"/>
              </w:rPr>
              <w:t>документы</w:t>
            </w:r>
          </w:p>
        </w:tc>
      </w:tr>
      <w:tr w:rsidR="006B28B4">
        <w:trPr>
          <w:trHeight w:val="3218"/>
        </w:trPr>
        <w:tc>
          <w:tcPr>
            <w:tcW w:w="2429" w:type="dxa"/>
          </w:tcPr>
          <w:p w:rsidR="006B28B4" w:rsidRDefault="00DA7639">
            <w:pPr>
              <w:pStyle w:val="TableParagraph"/>
              <w:ind w:left="107" w:right="633"/>
              <w:rPr>
                <w:sz w:val="28"/>
              </w:rPr>
            </w:pPr>
            <w:r>
              <w:rPr>
                <w:sz w:val="28"/>
              </w:rPr>
              <w:t>Стартовая</w:t>
            </w:r>
            <w:r>
              <w:rPr>
                <w:spacing w:val="1"/>
                <w:sz w:val="28"/>
              </w:rPr>
              <w:t xml:space="preserve"> </w:t>
            </w:r>
            <w:r>
              <w:rPr>
                <w:sz w:val="28"/>
              </w:rPr>
              <w:t>диагностика;</w:t>
            </w:r>
            <w:r>
              <w:rPr>
                <w:spacing w:val="1"/>
                <w:sz w:val="28"/>
              </w:rPr>
              <w:t xml:space="preserve"> </w:t>
            </w:r>
            <w:r>
              <w:rPr>
                <w:sz w:val="28"/>
              </w:rPr>
              <w:t>Текущее</w:t>
            </w:r>
            <w:r>
              <w:rPr>
                <w:spacing w:val="1"/>
                <w:sz w:val="28"/>
              </w:rPr>
              <w:t xml:space="preserve"> </w:t>
            </w:r>
            <w:r>
              <w:rPr>
                <w:sz w:val="28"/>
              </w:rPr>
              <w:t>оценивание;</w:t>
            </w:r>
            <w:r>
              <w:rPr>
                <w:spacing w:val="1"/>
                <w:sz w:val="28"/>
              </w:rPr>
              <w:t xml:space="preserve"> </w:t>
            </w:r>
            <w:r>
              <w:rPr>
                <w:sz w:val="28"/>
              </w:rPr>
              <w:t>Тематическое</w:t>
            </w:r>
            <w:r>
              <w:rPr>
                <w:spacing w:val="-67"/>
                <w:sz w:val="28"/>
              </w:rPr>
              <w:t xml:space="preserve"> </w:t>
            </w:r>
            <w:r>
              <w:rPr>
                <w:sz w:val="28"/>
              </w:rPr>
              <w:t>оценивание</w:t>
            </w:r>
          </w:p>
        </w:tc>
        <w:tc>
          <w:tcPr>
            <w:tcW w:w="2504" w:type="dxa"/>
          </w:tcPr>
          <w:p w:rsidR="006B28B4" w:rsidRDefault="00DA7639">
            <w:pPr>
              <w:pStyle w:val="TableParagraph"/>
              <w:ind w:left="108" w:right="854"/>
              <w:rPr>
                <w:sz w:val="28"/>
              </w:rPr>
            </w:pPr>
            <w:r>
              <w:rPr>
                <w:sz w:val="28"/>
              </w:rPr>
              <w:t>Положение</w:t>
            </w:r>
            <w:r>
              <w:rPr>
                <w:spacing w:val="1"/>
                <w:sz w:val="28"/>
              </w:rPr>
              <w:t xml:space="preserve"> </w:t>
            </w:r>
            <w:r>
              <w:rPr>
                <w:spacing w:val="-1"/>
                <w:sz w:val="28"/>
              </w:rPr>
              <w:t>овнутренней</w:t>
            </w:r>
          </w:p>
          <w:p w:rsidR="006B28B4" w:rsidRDefault="00DA7639">
            <w:pPr>
              <w:pStyle w:val="TableParagraph"/>
              <w:tabs>
                <w:tab w:val="left" w:pos="1545"/>
              </w:tabs>
              <w:ind w:left="108" w:right="96"/>
              <w:rPr>
                <w:sz w:val="28"/>
              </w:rPr>
            </w:pPr>
            <w:r>
              <w:rPr>
                <w:sz w:val="28"/>
              </w:rPr>
              <w:t>системе</w:t>
            </w:r>
            <w:r>
              <w:rPr>
                <w:sz w:val="28"/>
              </w:rPr>
              <w:tab/>
            </w:r>
            <w:r>
              <w:rPr>
                <w:spacing w:val="-1"/>
                <w:sz w:val="28"/>
              </w:rPr>
              <w:t>оценки</w:t>
            </w:r>
            <w:r>
              <w:rPr>
                <w:spacing w:val="-67"/>
                <w:sz w:val="28"/>
              </w:rPr>
              <w:t xml:space="preserve"> </w:t>
            </w:r>
            <w:r>
              <w:rPr>
                <w:sz w:val="28"/>
              </w:rPr>
              <w:t>качества</w:t>
            </w:r>
          </w:p>
          <w:p w:rsidR="006B28B4" w:rsidRDefault="00DA7639">
            <w:pPr>
              <w:pStyle w:val="TableParagraph"/>
              <w:tabs>
                <w:tab w:val="left" w:pos="2256"/>
              </w:tabs>
              <w:ind w:left="108" w:right="96"/>
              <w:rPr>
                <w:sz w:val="28"/>
              </w:rPr>
            </w:pPr>
            <w:r>
              <w:rPr>
                <w:sz w:val="28"/>
              </w:rPr>
              <w:t>образования</w:t>
            </w:r>
            <w:r>
              <w:rPr>
                <w:spacing w:val="1"/>
                <w:sz w:val="28"/>
              </w:rPr>
              <w:t xml:space="preserve"> </w:t>
            </w:r>
            <w:r w:rsidR="007B4B2B" w:rsidRPr="007B4B2B">
              <w:rPr>
                <w:sz w:val="28"/>
              </w:rPr>
              <w:t>МАОУ СОШ №13</w:t>
            </w:r>
            <w:r w:rsidR="007B4B2B">
              <w:rPr>
                <w:sz w:val="28"/>
              </w:rPr>
              <w:t xml:space="preserve"> </w:t>
            </w:r>
            <w:r>
              <w:rPr>
                <w:sz w:val="28"/>
              </w:rPr>
              <w:t>«Положение</w:t>
            </w:r>
            <w:r>
              <w:rPr>
                <w:sz w:val="28"/>
              </w:rPr>
              <w:tab/>
            </w:r>
            <w:r>
              <w:rPr>
                <w:spacing w:val="-5"/>
                <w:sz w:val="28"/>
              </w:rPr>
              <w:t>о</w:t>
            </w:r>
            <w:r>
              <w:rPr>
                <w:spacing w:val="-67"/>
                <w:sz w:val="28"/>
              </w:rPr>
              <w:t xml:space="preserve"> </w:t>
            </w:r>
            <w:r>
              <w:rPr>
                <w:sz w:val="28"/>
              </w:rPr>
              <w:t>промежуточной</w:t>
            </w:r>
          </w:p>
          <w:p w:rsidR="006B28B4" w:rsidRDefault="00DA7639">
            <w:pPr>
              <w:pStyle w:val="TableParagraph"/>
              <w:spacing w:line="300" w:lineRule="exact"/>
              <w:ind w:left="108"/>
              <w:rPr>
                <w:sz w:val="28"/>
              </w:rPr>
            </w:pPr>
            <w:r>
              <w:rPr>
                <w:sz w:val="28"/>
              </w:rPr>
              <w:t>аттестации</w:t>
            </w:r>
          </w:p>
        </w:tc>
        <w:tc>
          <w:tcPr>
            <w:tcW w:w="2427" w:type="dxa"/>
          </w:tcPr>
          <w:p w:rsidR="006B28B4" w:rsidRDefault="00DA7639">
            <w:pPr>
              <w:pStyle w:val="TableParagraph"/>
              <w:ind w:left="107" w:right="276"/>
              <w:rPr>
                <w:sz w:val="28"/>
              </w:rPr>
            </w:pPr>
            <w:r>
              <w:rPr>
                <w:spacing w:val="-1"/>
                <w:sz w:val="28"/>
              </w:rPr>
              <w:t>Государственная</w:t>
            </w:r>
            <w:r>
              <w:rPr>
                <w:spacing w:val="-67"/>
                <w:sz w:val="28"/>
              </w:rPr>
              <w:t xml:space="preserve"> </w:t>
            </w:r>
            <w:r>
              <w:rPr>
                <w:sz w:val="28"/>
              </w:rPr>
              <w:t>итоговая</w:t>
            </w:r>
          </w:p>
          <w:p w:rsidR="006B28B4" w:rsidRDefault="00DA7639">
            <w:pPr>
              <w:pStyle w:val="TableParagraph"/>
              <w:spacing w:line="321" w:lineRule="exact"/>
              <w:ind w:left="107"/>
              <w:rPr>
                <w:sz w:val="28"/>
              </w:rPr>
            </w:pPr>
            <w:r>
              <w:rPr>
                <w:sz w:val="28"/>
              </w:rPr>
              <w:t>аттестация</w:t>
            </w:r>
          </w:p>
        </w:tc>
        <w:tc>
          <w:tcPr>
            <w:tcW w:w="2504" w:type="dxa"/>
          </w:tcPr>
          <w:p w:rsidR="006B28B4" w:rsidRDefault="00DA7639">
            <w:pPr>
              <w:pStyle w:val="TableParagraph"/>
              <w:ind w:left="110" w:right="360"/>
              <w:rPr>
                <w:sz w:val="28"/>
              </w:rPr>
            </w:pPr>
            <w:r>
              <w:rPr>
                <w:sz w:val="28"/>
              </w:rPr>
              <w:t>Порядок</w:t>
            </w:r>
            <w:r>
              <w:rPr>
                <w:spacing w:val="1"/>
                <w:sz w:val="28"/>
              </w:rPr>
              <w:t xml:space="preserve"> </w:t>
            </w:r>
            <w:r>
              <w:rPr>
                <w:sz w:val="28"/>
              </w:rPr>
              <w:t>проведения</w:t>
            </w:r>
            <w:r>
              <w:rPr>
                <w:spacing w:val="1"/>
                <w:sz w:val="28"/>
              </w:rPr>
              <w:t xml:space="preserve"> </w:t>
            </w:r>
            <w:r>
              <w:rPr>
                <w:spacing w:val="-1"/>
                <w:sz w:val="28"/>
              </w:rPr>
              <w:t>государственной</w:t>
            </w:r>
            <w:r>
              <w:rPr>
                <w:spacing w:val="-67"/>
                <w:sz w:val="28"/>
              </w:rPr>
              <w:t xml:space="preserve"> </w:t>
            </w:r>
            <w:r>
              <w:rPr>
                <w:sz w:val="28"/>
              </w:rPr>
              <w:t>итоговой</w:t>
            </w:r>
          </w:p>
          <w:p w:rsidR="006B28B4" w:rsidRDefault="00DA7639">
            <w:pPr>
              <w:pStyle w:val="TableParagraph"/>
              <w:tabs>
                <w:tab w:val="left" w:pos="2105"/>
              </w:tabs>
              <w:ind w:left="110" w:right="94"/>
              <w:rPr>
                <w:sz w:val="28"/>
              </w:rPr>
            </w:pPr>
            <w:r>
              <w:rPr>
                <w:sz w:val="28"/>
              </w:rPr>
              <w:t>аттестации</w:t>
            </w:r>
            <w:r>
              <w:rPr>
                <w:sz w:val="28"/>
              </w:rPr>
              <w:tab/>
            </w:r>
            <w:r>
              <w:rPr>
                <w:spacing w:val="-1"/>
                <w:sz w:val="28"/>
              </w:rPr>
              <w:t>по</w:t>
            </w:r>
            <w:r>
              <w:rPr>
                <w:spacing w:val="-67"/>
                <w:sz w:val="28"/>
              </w:rPr>
              <w:t xml:space="preserve"> </w:t>
            </w:r>
            <w:r>
              <w:rPr>
                <w:sz w:val="28"/>
              </w:rPr>
              <w:t>образовательным</w:t>
            </w:r>
            <w:r>
              <w:rPr>
                <w:spacing w:val="1"/>
                <w:sz w:val="28"/>
              </w:rPr>
              <w:t xml:space="preserve"> </w:t>
            </w:r>
            <w:r>
              <w:rPr>
                <w:sz w:val="28"/>
              </w:rPr>
              <w:t>программам</w:t>
            </w:r>
          </w:p>
          <w:p w:rsidR="006B28B4" w:rsidRDefault="00DA7639">
            <w:pPr>
              <w:pStyle w:val="TableParagraph"/>
              <w:tabs>
                <w:tab w:val="left" w:pos="2246"/>
              </w:tabs>
              <w:spacing w:line="322" w:lineRule="exact"/>
              <w:ind w:left="110" w:right="94"/>
              <w:jc w:val="both"/>
              <w:rPr>
                <w:sz w:val="28"/>
              </w:rPr>
            </w:pPr>
            <w:r>
              <w:rPr>
                <w:sz w:val="28"/>
              </w:rPr>
              <w:t>основного</w:t>
            </w:r>
            <w:r>
              <w:rPr>
                <w:sz w:val="28"/>
              </w:rPr>
              <w:tab/>
            </w:r>
            <w:r>
              <w:rPr>
                <w:spacing w:val="-3"/>
                <w:sz w:val="28"/>
              </w:rPr>
              <w:t>и</w:t>
            </w:r>
            <w:r>
              <w:rPr>
                <w:spacing w:val="-68"/>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tc>
      </w:tr>
    </w:tbl>
    <w:p w:rsidR="006B28B4" w:rsidRDefault="006B28B4">
      <w:pPr>
        <w:spacing w:line="322" w:lineRule="exact"/>
        <w:jc w:val="both"/>
        <w:rPr>
          <w:sz w:val="28"/>
        </w:rPr>
        <w:sectPr w:rsidR="006B28B4">
          <w:pgSz w:w="11910" w:h="16840"/>
          <w:pgMar w:top="760" w:right="180" w:bottom="1180" w:left="440" w:header="0" w:footer="919"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04"/>
        <w:gridCol w:w="2427"/>
        <w:gridCol w:w="2504"/>
      </w:tblGrid>
      <w:tr w:rsidR="006B28B4">
        <w:trPr>
          <w:trHeight w:val="642"/>
        </w:trPr>
        <w:tc>
          <w:tcPr>
            <w:tcW w:w="2429" w:type="dxa"/>
          </w:tcPr>
          <w:p w:rsidR="006B28B4" w:rsidRDefault="006B28B4">
            <w:pPr>
              <w:pStyle w:val="TableParagraph"/>
              <w:rPr>
                <w:sz w:val="28"/>
              </w:rPr>
            </w:pPr>
          </w:p>
        </w:tc>
        <w:tc>
          <w:tcPr>
            <w:tcW w:w="2504" w:type="dxa"/>
            <w:vMerge w:val="restart"/>
          </w:tcPr>
          <w:p w:rsidR="006B28B4" w:rsidRDefault="00DA7639">
            <w:pPr>
              <w:pStyle w:val="TableParagraph"/>
              <w:spacing w:line="321" w:lineRule="exact"/>
              <w:ind w:left="108"/>
              <w:rPr>
                <w:sz w:val="28"/>
              </w:rPr>
            </w:pPr>
            <w:r>
              <w:rPr>
                <w:sz w:val="28"/>
              </w:rPr>
              <w:t>обучающихся</w:t>
            </w:r>
            <w:r>
              <w:rPr>
                <w:spacing w:val="1"/>
                <w:sz w:val="28"/>
              </w:rPr>
              <w:t xml:space="preserve"> </w:t>
            </w:r>
            <w:r w:rsidR="007B4B2B" w:rsidRPr="007B4B2B">
              <w:rPr>
                <w:sz w:val="28"/>
              </w:rPr>
              <w:t>МАОУ СОШ №13</w:t>
            </w:r>
            <w:r>
              <w:rPr>
                <w:sz w:val="28"/>
              </w:rPr>
              <w:t>»,</w:t>
            </w:r>
          </w:p>
          <w:p w:rsidR="006B28B4" w:rsidRDefault="00DA7639">
            <w:pPr>
              <w:pStyle w:val="TableParagraph"/>
              <w:tabs>
                <w:tab w:val="left" w:pos="2256"/>
              </w:tabs>
              <w:ind w:left="108" w:right="96"/>
              <w:rPr>
                <w:sz w:val="28"/>
              </w:rPr>
            </w:pPr>
            <w:r>
              <w:rPr>
                <w:sz w:val="28"/>
              </w:rPr>
              <w:t>«Положение</w:t>
            </w:r>
            <w:r>
              <w:rPr>
                <w:sz w:val="28"/>
              </w:rPr>
              <w:tab/>
            </w:r>
            <w:r>
              <w:rPr>
                <w:spacing w:val="-5"/>
                <w:sz w:val="28"/>
              </w:rPr>
              <w:t>о</w:t>
            </w:r>
            <w:r>
              <w:rPr>
                <w:spacing w:val="-67"/>
                <w:sz w:val="28"/>
              </w:rPr>
              <w:t xml:space="preserve"> </w:t>
            </w:r>
            <w:r>
              <w:rPr>
                <w:sz w:val="28"/>
              </w:rPr>
              <w:t>текущей</w:t>
            </w:r>
          </w:p>
          <w:p w:rsidR="006B28B4" w:rsidRDefault="00DA7639">
            <w:pPr>
              <w:pStyle w:val="TableParagraph"/>
              <w:ind w:left="108" w:right="710"/>
              <w:rPr>
                <w:sz w:val="28"/>
              </w:rPr>
            </w:pPr>
            <w:r>
              <w:rPr>
                <w:sz w:val="28"/>
              </w:rPr>
              <w:t>аттестации</w:t>
            </w:r>
            <w:r>
              <w:rPr>
                <w:spacing w:val="1"/>
                <w:sz w:val="28"/>
              </w:rPr>
              <w:t xml:space="preserve"> </w:t>
            </w:r>
            <w:r>
              <w:rPr>
                <w:sz w:val="28"/>
              </w:rPr>
              <w:t>обучающихся</w:t>
            </w:r>
          </w:p>
          <w:p w:rsidR="006B28B4" w:rsidRDefault="007B4B2B">
            <w:pPr>
              <w:pStyle w:val="TableParagraph"/>
              <w:spacing w:line="322" w:lineRule="exact"/>
              <w:ind w:left="108"/>
              <w:rPr>
                <w:sz w:val="28"/>
              </w:rPr>
            </w:pPr>
            <w:r w:rsidRPr="007B4B2B">
              <w:rPr>
                <w:sz w:val="28"/>
              </w:rPr>
              <w:t>МАОУ СОШ №13</w:t>
            </w:r>
            <w:r w:rsidR="00DA7639">
              <w:rPr>
                <w:sz w:val="28"/>
              </w:rPr>
              <w:t>»</w:t>
            </w:r>
          </w:p>
          <w:p w:rsidR="006B28B4" w:rsidRDefault="00DA7639">
            <w:pPr>
              <w:pStyle w:val="TableParagraph"/>
              <w:tabs>
                <w:tab w:val="left" w:pos="1200"/>
                <w:tab w:val="left" w:pos="1623"/>
                <w:tab w:val="left" w:pos="2244"/>
              </w:tabs>
              <w:ind w:left="108" w:right="95" w:firstLine="69"/>
              <w:rPr>
                <w:sz w:val="28"/>
              </w:rPr>
            </w:pPr>
            <w:r>
              <w:rPr>
                <w:sz w:val="28"/>
              </w:rPr>
              <w:t>Положение</w:t>
            </w:r>
            <w:r>
              <w:rPr>
                <w:sz w:val="28"/>
              </w:rPr>
              <w:tab/>
            </w:r>
            <w:r>
              <w:rPr>
                <w:sz w:val="28"/>
              </w:rPr>
              <w:tab/>
            </w:r>
            <w:r>
              <w:rPr>
                <w:spacing w:val="-3"/>
                <w:sz w:val="28"/>
              </w:rPr>
              <w:t>о</w:t>
            </w:r>
            <w:r>
              <w:rPr>
                <w:spacing w:val="-67"/>
                <w:sz w:val="28"/>
              </w:rPr>
              <w:t xml:space="preserve"> </w:t>
            </w:r>
            <w:r>
              <w:rPr>
                <w:sz w:val="28"/>
              </w:rPr>
              <w:t>диагностических,</w:t>
            </w:r>
            <w:r>
              <w:rPr>
                <w:spacing w:val="1"/>
                <w:sz w:val="28"/>
              </w:rPr>
              <w:t xml:space="preserve"> </w:t>
            </w:r>
            <w:r>
              <w:rPr>
                <w:sz w:val="28"/>
              </w:rPr>
              <w:t>контрольных</w:t>
            </w:r>
            <w:r>
              <w:rPr>
                <w:sz w:val="28"/>
              </w:rPr>
              <w:tab/>
            </w:r>
            <w:r>
              <w:rPr>
                <w:spacing w:val="-2"/>
                <w:sz w:val="28"/>
              </w:rPr>
              <w:t>и</w:t>
            </w:r>
            <w:r>
              <w:rPr>
                <w:spacing w:val="-67"/>
                <w:sz w:val="28"/>
              </w:rPr>
              <w:t xml:space="preserve"> </w:t>
            </w:r>
            <w:r>
              <w:rPr>
                <w:sz w:val="28"/>
              </w:rPr>
              <w:t>административных</w:t>
            </w:r>
            <w:r>
              <w:rPr>
                <w:spacing w:val="-67"/>
                <w:sz w:val="28"/>
              </w:rPr>
              <w:t xml:space="preserve"> </w:t>
            </w:r>
            <w:r>
              <w:rPr>
                <w:sz w:val="28"/>
              </w:rPr>
              <w:t>работах</w:t>
            </w:r>
            <w:r>
              <w:rPr>
                <w:spacing w:val="43"/>
                <w:sz w:val="28"/>
              </w:rPr>
              <w:t xml:space="preserve"> </w:t>
            </w:r>
            <w:r>
              <w:rPr>
                <w:sz w:val="28"/>
              </w:rPr>
              <w:t>в</w:t>
            </w:r>
            <w:r>
              <w:rPr>
                <w:spacing w:val="41"/>
                <w:sz w:val="28"/>
              </w:rPr>
              <w:t xml:space="preserve"> </w:t>
            </w:r>
            <w:r w:rsidR="007B4B2B" w:rsidRPr="007B4B2B">
              <w:rPr>
                <w:sz w:val="28"/>
              </w:rPr>
              <w:t>МАОУ СОШ №13</w:t>
            </w:r>
            <w:r w:rsidR="007B4B2B">
              <w:rPr>
                <w:sz w:val="28"/>
              </w:rPr>
              <w:t xml:space="preserve"> «</w:t>
            </w:r>
            <w:r>
              <w:rPr>
                <w:sz w:val="28"/>
              </w:rPr>
              <w:t>Положение</w:t>
            </w:r>
            <w:r>
              <w:rPr>
                <w:sz w:val="28"/>
              </w:rPr>
              <w:tab/>
            </w:r>
            <w:r>
              <w:rPr>
                <w:sz w:val="28"/>
              </w:rPr>
              <w:tab/>
            </w:r>
            <w:r>
              <w:rPr>
                <w:spacing w:val="-2"/>
                <w:sz w:val="28"/>
              </w:rPr>
              <w:t>о</w:t>
            </w:r>
            <w:r>
              <w:rPr>
                <w:spacing w:val="-67"/>
                <w:sz w:val="28"/>
              </w:rPr>
              <w:t xml:space="preserve"> </w:t>
            </w:r>
            <w:r>
              <w:rPr>
                <w:sz w:val="28"/>
              </w:rPr>
              <w:t>системе</w:t>
            </w:r>
            <w:r>
              <w:rPr>
                <w:spacing w:val="1"/>
                <w:sz w:val="28"/>
              </w:rPr>
              <w:t xml:space="preserve"> </w:t>
            </w:r>
            <w:r>
              <w:rPr>
                <w:sz w:val="28"/>
              </w:rPr>
              <w:t>оценивания</w:t>
            </w:r>
            <w:r>
              <w:rPr>
                <w:sz w:val="28"/>
              </w:rPr>
              <w:tab/>
            </w:r>
            <w:r>
              <w:rPr>
                <w:sz w:val="28"/>
              </w:rPr>
              <w:tab/>
            </w:r>
            <w:r>
              <w:rPr>
                <w:spacing w:val="-2"/>
                <w:sz w:val="28"/>
              </w:rPr>
              <w:t>и</w:t>
            </w:r>
            <w:r>
              <w:rPr>
                <w:spacing w:val="-67"/>
                <w:sz w:val="28"/>
              </w:rPr>
              <w:t xml:space="preserve"> </w:t>
            </w:r>
            <w:r>
              <w:rPr>
                <w:sz w:val="28"/>
              </w:rPr>
              <w:t>нормах</w:t>
            </w:r>
            <w:r>
              <w:rPr>
                <w:sz w:val="28"/>
              </w:rPr>
              <w:tab/>
              <w:t>оценок</w:t>
            </w:r>
            <w:r>
              <w:rPr>
                <w:sz w:val="28"/>
              </w:rPr>
              <w:tab/>
            </w:r>
            <w:r>
              <w:rPr>
                <w:spacing w:val="-2"/>
                <w:sz w:val="28"/>
              </w:rPr>
              <w:t>в</w:t>
            </w:r>
            <w:r>
              <w:rPr>
                <w:spacing w:val="-67"/>
                <w:sz w:val="28"/>
              </w:rPr>
              <w:t xml:space="preserve"> </w:t>
            </w:r>
            <w:r>
              <w:rPr>
                <w:sz w:val="28"/>
              </w:rPr>
              <w:t>рамках</w:t>
            </w:r>
            <w:r>
              <w:rPr>
                <w:sz w:val="28"/>
              </w:rPr>
              <w:tab/>
            </w:r>
            <w:r>
              <w:rPr>
                <w:sz w:val="28"/>
              </w:rPr>
              <w:tab/>
            </w:r>
            <w:r>
              <w:rPr>
                <w:spacing w:val="-1"/>
                <w:sz w:val="28"/>
              </w:rPr>
              <w:t>ФГОС</w:t>
            </w:r>
          </w:p>
          <w:p w:rsidR="006B28B4" w:rsidRDefault="00DA7639">
            <w:pPr>
              <w:pStyle w:val="TableParagraph"/>
              <w:tabs>
                <w:tab w:val="left" w:pos="1803"/>
              </w:tabs>
              <w:spacing w:line="322" w:lineRule="exact"/>
              <w:ind w:left="108"/>
              <w:rPr>
                <w:sz w:val="28"/>
              </w:rPr>
            </w:pPr>
            <w:r>
              <w:rPr>
                <w:sz w:val="28"/>
              </w:rPr>
              <w:t>ООО,</w:t>
            </w:r>
            <w:r>
              <w:rPr>
                <w:sz w:val="28"/>
              </w:rPr>
              <w:tab/>
              <w:t>СОО</w:t>
            </w:r>
          </w:p>
          <w:p w:rsidR="006B28B4" w:rsidRDefault="007B4B2B">
            <w:pPr>
              <w:pStyle w:val="TableParagraph"/>
              <w:spacing w:line="307" w:lineRule="exact"/>
              <w:ind w:left="108"/>
              <w:rPr>
                <w:sz w:val="28"/>
              </w:rPr>
            </w:pPr>
            <w:r w:rsidRPr="007B4B2B">
              <w:rPr>
                <w:sz w:val="28"/>
              </w:rPr>
              <w:t>МАОУ СОШ №13</w:t>
            </w:r>
            <w:r>
              <w:rPr>
                <w:sz w:val="28"/>
              </w:rPr>
              <w:t>»</w:t>
            </w:r>
          </w:p>
        </w:tc>
        <w:tc>
          <w:tcPr>
            <w:tcW w:w="2427" w:type="dxa"/>
          </w:tcPr>
          <w:p w:rsidR="006B28B4" w:rsidRDefault="006B28B4">
            <w:pPr>
              <w:pStyle w:val="TableParagraph"/>
              <w:rPr>
                <w:sz w:val="28"/>
              </w:rPr>
            </w:pPr>
          </w:p>
        </w:tc>
        <w:tc>
          <w:tcPr>
            <w:tcW w:w="2504" w:type="dxa"/>
          </w:tcPr>
          <w:p w:rsidR="006B28B4" w:rsidRDefault="007B4B2B">
            <w:pPr>
              <w:pStyle w:val="TableParagraph"/>
              <w:spacing w:line="307" w:lineRule="exact"/>
              <w:ind w:left="110"/>
              <w:rPr>
                <w:sz w:val="28"/>
              </w:rPr>
            </w:pPr>
            <w:r w:rsidRPr="007B4B2B">
              <w:rPr>
                <w:sz w:val="28"/>
              </w:rPr>
              <w:t>МАОУ СОШ №13</w:t>
            </w:r>
          </w:p>
        </w:tc>
      </w:tr>
      <w:tr w:rsidR="006B28B4">
        <w:trPr>
          <w:trHeight w:val="645"/>
        </w:trPr>
        <w:tc>
          <w:tcPr>
            <w:tcW w:w="2429" w:type="dxa"/>
          </w:tcPr>
          <w:p w:rsidR="006B28B4" w:rsidRDefault="00DA7639">
            <w:pPr>
              <w:pStyle w:val="TableParagraph"/>
              <w:spacing w:line="316" w:lineRule="exact"/>
              <w:ind w:left="816"/>
              <w:rPr>
                <w:sz w:val="28"/>
              </w:rPr>
            </w:pPr>
            <w:r>
              <w:rPr>
                <w:sz w:val="28"/>
              </w:rPr>
              <w:t>Промежуто</w:t>
            </w:r>
          </w:p>
          <w:p w:rsidR="006B28B4" w:rsidRDefault="00DA7639">
            <w:pPr>
              <w:pStyle w:val="TableParagraph"/>
              <w:spacing w:line="310" w:lineRule="exact"/>
              <w:ind w:left="107"/>
              <w:rPr>
                <w:sz w:val="28"/>
              </w:rPr>
            </w:pPr>
            <w:r>
              <w:rPr>
                <w:sz w:val="28"/>
              </w:rPr>
              <w:t>чная</w:t>
            </w:r>
            <w:r>
              <w:rPr>
                <w:spacing w:val="-1"/>
                <w:sz w:val="28"/>
              </w:rPr>
              <w:t xml:space="preserve"> </w:t>
            </w:r>
            <w:r>
              <w:rPr>
                <w:sz w:val="28"/>
              </w:rPr>
              <w:t>аттестация</w:t>
            </w:r>
          </w:p>
        </w:tc>
        <w:tc>
          <w:tcPr>
            <w:tcW w:w="2504" w:type="dxa"/>
            <w:vMerge/>
            <w:tcBorders>
              <w:top w:val="nil"/>
            </w:tcBorders>
          </w:tcPr>
          <w:p w:rsidR="006B28B4" w:rsidRDefault="006B28B4">
            <w:pPr>
              <w:rPr>
                <w:sz w:val="2"/>
                <w:szCs w:val="2"/>
              </w:rPr>
            </w:pPr>
          </w:p>
        </w:tc>
        <w:tc>
          <w:tcPr>
            <w:tcW w:w="2427" w:type="dxa"/>
            <w:vMerge w:val="restart"/>
          </w:tcPr>
          <w:p w:rsidR="006B28B4" w:rsidRDefault="00DA7639">
            <w:pPr>
              <w:pStyle w:val="TableParagraph"/>
              <w:tabs>
                <w:tab w:val="left" w:pos="1291"/>
              </w:tabs>
              <w:ind w:left="107" w:right="93"/>
              <w:rPr>
                <w:sz w:val="28"/>
              </w:rPr>
            </w:pPr>
            <w:r>
              <w:rPr>
                <w:sz w:val="28"/>
              </w:rPr>
              <w:t>Независимая</w:t>
            </w:r>
            <w:r>
              <w:rPr>
                <w:spacing w:val="1"/>
                <w:sz w:val="28"/>
              </w:rPr>
              <w:t xml:space="preserve"> </w:t>
            </w:r>
            <w:r>
              <w:rPr>
                <w:sz w:val="28"/>
              </w:rPr>
              <w:t>оценка</w:t>
            </w:r>
            <w:r>
              <w:rPr>
                <w:sz w:val="28"/>
              </w:rPr>
              <w:tab/>
            </w:r>
            <w:r>
              <w:rPr>
                <w:spacing w:val="-1"/>
                <w:sz w:val="28"/>
              </w:rPr>
              <w:t>качества</w:t>
            </w:r>
            <w:r>
              <w:rPr>
                <w:spacing w:val="-67"/>
                <w:sz w:val="28"/>
              </w:rPr>
              <w:t xml:space="preserve"> </w:t>
            </w:r>
            <w:r>
              <w:rPr>
                <w:sz w:val="28"/>
              </w:rPr>
              <w:t>подготовки</w:t>
            </w:r>
          </w:p>
          <w:p w:rsidR="006B28B4" w:rsidRDefault="00DA7639">
            <w:pPr>
              <w:pStyle w:val="TableParagraph"/>
              <w:ind w:left="107"/>
              <w:rPr>
                <w:sz w:val="28"/>
              </w:rPr>
            </w:pPr>
            <w:r>
              <w:rPr>
                <w:sz w:val="28"/>
              </w:rPr>
              <w:t>обучающихся</w:t>
            </w:r>
          </w:p>
        </w:tc>
        <w:tc>
          <w:tcPr>
            <w:tcW w:w="2504" w:type="dxa"/>
            <w:vMerge w:val="restart"/>
          </w:tcPr>
          <w:p w:rsidR="006B28B4" w:rsidRDefault="00DA7639">
            <w:pPr>
              <w:pStyle w:val="TableParagraph"/>
              <w:ind w:left="110" w:right="566"/>
              <w:rPr>
                <w:sz w:val="28"/>
              </w:rPr>
            </w:pPr>
            <w:r>
              <w:rPr>
                <w:sz w:val="28"/>
              </w:rPr>
              <w:t>Всероссийские</w:t>
            </w:r>
            <w:r>
              <w:rPr>
                <w:spacing w:val="-67"/>
                <w:sz w:val="28"/>
              </w:rPr>
              <w:t xml:space="preserve"> </w:t>
            </w:r>
            <w:r>
              <w:rPr>
                <w:sz w:val="28"/>
              </w:rPr>
              <w:t>проверочные</w:t>
            </w:r>
            <w:r>
              <w:rPr>
                <w:spacing w:val="1"/>
                <w:sz w:val="28"/>
              </w:rPr>
              <w:t xml:space="preserve"> </w:t>
            </w:r>
            <w:r>
              <w:rPr>
                <w:sz w:val="28"/>
              </w:rPr>
              <w:t>работы</w:t>
            </w:r>
          </w:p>
        </w:tc>
      </w:tr>
      <w:tr w:rsidR="006B28B4">
        <w:trPr>
          <w:trHeight w:val="642"/>
        </w:trPr>
        <w:tc>
          <w:tcPr>
            <w:tcW w:w="2429" w:type="dxa"/>
          </w:tcPr>
          <w:p w:rsidR="006B28B4" w:rsidRDefault="00DA7639">
            <w:pPr>
              <w:pStyle w:val="TableParagraph"/>
              <w:spacing w:line="315" w:lineRule="exact"/>
              <w:ind w:left="816"/>
              <w:rPr>
                <w:sz w:val="28"/>
              </w:rPr>
            </w:pPr>
            <w:r>
              <w:rPr>
                <w:sz w:val="28"/>
              </w:rPr>
              <w:t>Итоговая</w:t>
            </w:r>
          </w:p>
          <w:p w:rsidR="006B28B4" w:rsidRDefault="00DA7639">
            <w:pPr>
              <w:pStyle w:val="TableParagraph"/>
              <w:spacing w:line="307" w:lineRule="exact"/>
              <w:ind w:left="107"/>
              <w:rPr>
                <w:sz w:val="28"/>
              </w:rPr>
            </w:pPr>
            <w:r>
              <w:rPr>
                <w:sz w:val="28"/>
              </w:rPr>
              <w:t>аттестация</w:t>
            </w:r>
          </w:p>
        </w:tc>
        <w:tc>
          <w:tcPr>
            <w:tcW w:w="2504" w:type="dxa"/>
            <w:vMerge/>
            <w:tcBorders>
              <w:top w:val="nil"/>
            </w:tcBorders>
          </w:tcPr>
          <w:p w:rsidR="006B28B4" w:rsidRDefault="006B28B4">
            <w:pPr>
              <w:rPr>
                <w:sz w:val="2"/>
                <w:szCs w:val="2"/>
              </w:rPr>
            </w:pPr>
          </w:p>
        </w:tc>
        <w:tc>
          <w:tcPr>
            <w:tcW w:w="2427" w:type="dxa"/>
            <w:vMerge/>
            <w:tcBorders>
              <w:top w:val="nil"/>
            </w:tcBorders>
          </w:tcPr>
          <w:p w:rsidR="006B28B4" w:rsidRDefault="006B28B4">
            <w:pPr>
              <w:rPr>
                <w:sz w:val="2"/>
                <w:szCs w:val="2"/>
              </w:rPr>
            </w:pPr>
          </w:p>
        </w:tc>
        <w:tc>
          <w:tcPr>
            <w:tcW w:w="2504" w:type="dxa"/>
            <w:vMerge/>
            <w:tcBorders>
              <w:top w:val="nil"/>
            </w:tcBorders>
          </w:tcPr>
          <w:p w:rsidR="006B28B4" w:rsidRDefault="006B28B4">
            <w:pPr>
              <w:rPr>
                <w:sz w:val="2"/>
                <w:szCs w:val="2"/>
              </w:rPr>
            </w:pPr>
          </w:p>
        </w:tc>
      </w:tr>
      <w:tr w:rsidR="006B28B4">
        <w:trPr>
          <w:trHeight w:val="5443"/>
        </w:trPr>
        <w:tc>
          <w:tcPr>
            <w:tcW w:w="2429" w:type="dxa"/>
          </w:tcPr>
          <w:p w:rsidR="006B28B4" w:rsidRDefault="00DA7639">
            <w:pPr>
              <w:pStyle w:val="TableParagraph"/>
              <w:ind w:left="107" w:right="131" w:firstLine="708"/>
              <w:rPr>
                <w:sz w:val="28"/>
              </w:rPr>
            </w:pPr>
            <w:r>
              <w:rPr>
                <w:spacing w:val="-1"/>
                <w:sz w:val="28"/>
              </w:rPr>
              <w:t>Внутренний</w:t>
            </w:r>
            <w:r>
              <w:rPr>
                <w:spacing w:val="-67"/>
                <w:sz w:val="28"/>
              </w:rPr>
              <w:t xml:space="preserve"> </w:t>
            </w:r>
            <w:r>
              <w:rPr>
                <w:sz w:val="28"/>
              </w:rPr>
              <w:t>мониторинг</w:t>
            </w:r>
          </w:p>
          <w:p w:rsidR="006B28B4" w:rsidRDefault="00DA7639">
            <w:pPr>
              <w:pStyle w:val="TableParagraph"/>
              <w:spacing w:line="242" w:lineRule="auto"/>
              <w:ind w:left="107" w:right="246"/>
              <w:rPr>
                <w:sz w:val="28"/>
              </w:rPr>
            </w:pPr>
            <w:r>
              <w:rPr>
                <w:sz w:val="28"/>
              </w:rPr>
              <w:t>образовательных</w:t>
            </w:r>
            <w:r>
              <w:rPr>
                <w:spacing w:val="-67"/>
                <w:sz w:val="28"/>
              </w:rPr>
              <w:t xml:space="preserve"> </w:t>
            </w:r>
            <w:r>
              <w:rPr>
                <w:sz w:val="28"/>
              </w:rPr>
              <w:t>достижений</w:t>
            </w:r>
          </w:p>
        </w:tc>
        <w:tc>
          <w:tcPr>
            <w:tcW w:w="2504" w:type="dxa"/>
            <w:vMerge/>
            <w:tcBorders>
              <w:top w:val="nil"/>
            </w:tcBorders>
          </w:tcPr>
          <w:p w:rsidR="006B28B4" w:rsidRDefault="006B28B4">
            <w:pPr>
              <w:rPr>
                <w:sz w:val="2"/>
                <w:szCs w:val="2"/>
              </w:rPr>
            </w:pPr>
          </w:p>
        </w:tc>
        <w:tc>
          <w:tcPr>
            <w:tcW w:w="2427" w:type="dxa"/>
            <w:vMerge/>
            <w:tcBorders>
              <w:top w:val="nil"/>
            </w:tcBorders>
          </w:tcPr>
          <w:p w:rsidR="006B28B4" w:rsidRDefault="006B28B4">
            <w:pPr>
              <w:rPr>
                <w:sz w:val="2"/>
                <w:szCs w:val="2"/>
              </w:rPr>
            </w:pPr>
          </w:p>
        </w:tc>
        <w:tc>
          <w:tcPr>
            <w:tcW w:w="2504" w:type="dxa"/>
            <w:vMerge/>
            <w:tcBorders>
              <w:top w:val="nil"/>
            </w:tcBorders>
          </w:tcPr>
          <w:p w:rsidR="006B28B4" w:rsidRDefault="006B28B4">
            <w:pPr>
              <w:rPr>
                <w:sz w:val="2"/>
                <w:szCs w:val="2"/>
              </w:rPr>
            </w:pPr>
          </w:p>
        </w:tc>
      </w:tr>
      <w:tr w:rsidR="006B28B4">
        <w:trPr>
          <w:trHeight w:val="3220"/>
        </w:trPr>
        <w:tc>
          <w:tcPr>
            <w:tcW w:w="2429" w:type="dxa"/>
          </w:tcPr>
          <w:p w:rsidR="006B28B4" w:rsidRDefault="00DA7639">
            <w:pPr>
              <w:pStyle w:val="TableParagraph"/>
              <w:spacing w:line="316" w:lineRule="exact"/>
              <w:ind w:left="816"/>
              <w:rPr>
                <w:sz w:val="28"/>
              </w:rPr>
            </w:pPr>
            <w:r>
              <w:rPr>
                <w:sz w:val="28"/>
              </w:rPr>
              <w:t>Портфолио</w:t>
            </w:r>
          </w:p>
        </w:tc>
        <w:tc>
          <w:tcPr>
            <w:tcW w:w="2504" w:type="dxa"/>
          </w:tcPr>
          <w:p w:rsidR="006B28B4" w:rsidRDefault="00DA7639">
            <w:pPr>
              <w:pStyle w:val="TableParagraph"/>
              <w:tabs>
                <w:tab w:val="left" w:pos="2254"/>
              </w:tabs>
              <w:ind w:left="108" w:right="97"/>
              <w:rPr>
                <w:sz w:val="28"/>
              </w:rPr>
            </w:pPr>
            <w:r>
              <w:rPr>
                <w:sz w:val="28"/>
              </w:rPr>
              <w:t>Положение</w:t>
            </w:r>
            <w:r>
              <w:rPr>
                <w:sz w:val="28"/>
              </w:rPr>
              <w:tab/>
            </w:r>
            <w:r>
              <w:rPr>
                <w:spacing w:val="-4"/>
                <w:sz w:val="28"/>
              </w:rPr>
              <w:t>о</w:t>
            </w:r>
            <w:r>
              <w:rPr>
                <w:spacing w:val="-67"/>
                <w:sz w:val="28"/>
              </w:rPr>
              <w:t xml:space="preserve"> </w:t>
            </w:r>
            <w:r>
              <w:rPr>
                <w:sz w:val="28"/>
              </w:rPr>
              <w:t>порт-фолио</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достижений</w:t>
            </w:r>
          </w:p>
          <w:p w:rsidR="006B28B4" w:rsidRDefault="00DA7639">
            <w:pPr>
              <w:pStyle w:val="TableParagraph"/>
              <w:ind w:left="108"/>
              <w:rPr>
                <w:sz w:val="28"/>
              </w:rPr>
            </w:pPr>
            <w:r>
              <w:rPr>
                <w:sz w:val="28"/>
              </w:rPr>
              <w:t>обучающихся</w:t>
            </w:r>
            <w:r>
              <w:rPr>
                <w:spacing w:val="1"/>
                <w:sz w:val="28"/>
              </w:rPr>
              <w:t xml:space="preserve"> </w:t>
            </w:r>
            <w:r w:rsidR="007B4B2B" w:rsidRPr="007B4B2B">
              <w:rPr>
                <w:sz w:val="28"/>
              </w:rPr>
              <w:t>МАОУ СОШ №13</w:t>
            </w:r>
          </w:p>
        </w:tc>
        <w:tc>
          <w:tcPr>
            <w:tcW w:w="2427" w:type="dxa"/>
          </w:tcPr>
          <w:p w:rsidR="006B28B4" w:rsidRDefault="00DA7639">
            <w:pPr>
              <w:pStyle w:val="TableParagraph"/>
              <w:tabs>
                <w:tab w:val="left" w:pos="1292"/>
              </w:tabs>
              <w:spacing w:line="242" w:lineRule="auto"/>
              <w:ind w:left="107" w:right="92"/>
              <w:rPr>
                <w:sz w:val="28"/>
              </w:rPr>
            </w:pPr>
            <w:r>
              <w:rPr>
                <w:sz w:val="28"/>
              </w:rPr>
              <w:t>Оценка</w:t>
            </w:r>
            <w:r>
              <w:rPr>
                <w:sz w:val="28"/>
              </w:rPr>
              <w:tab/>
            </w:r>
            <w:r>
              <w:rPr>
                <w:spacing w:val="-1"/>
                <w:sz w:val="28"/>
              </w:rPr>
              <w:t>качества</w:t>
            </w:r>
            <w:r>
              <w:rPr>
                <w:spacing w:val="-67"/>
                <w:sz w:val="28"/>
              </w:rPr>
              <w:t xml:space="preserve"> </w:t>
            </w:r>
            <w:r>
              <w:rPr>
                <w:sz w:val="28"/>
              </w:rPr>
              <w:t>обучения</w:t>
            </w:r>
          </w:p>
          <w:p w:rsidR="006B28B4" w:rsidRDefault="00DA7639">
            <w:pPr>
              <w:pStyle w:val="TableParagraph"/>
              <w:ind w:left="107" w:right="96"/>
              <w:rPr>
                <w:sz w:val="28"/>
              </w:rPr>
            </w:pPr>
            <w:r>
              <w:rPr>
                <w:sz w:val="28"/>
              </w:rPr>
              <w:t>муниципальными,</w:t>
            </w:r>
            <w:r>
              <w:rPr>
                <w:spacing w:val="-67"/>
                <w:sz w:val="28"/>
              </w:rPr>
              <w:t xml:space="preserve"> </w:t>
            </w:r>
            <w:r>
              <w:rPr>
                <w:sz w:val="28"/>
              </w:rPr>
              <w:t>региональными</w:t>
            </w:r>
            <w:r>
              <w:rPr>
                <w:spacing w:val="1"/>
                <w:sz w:val="28"/>
              </w:rPr>
              <w:t xml:space="preserve"> </w:t>
            </w:r>
            <w:r>
              <w:rPr>
                <w:sz w:val="28"/>
              </w:rPr>
              <w:t>органами</w:t>
            </w:r>
          </w:p>
        </w:tc>
        <w:tc>
          <w:tcPr>
            <w:tcW w:w="2504" w:type="dxa"/>
          </w:tcPr>
          <w:p w:rsidR="006B28B4" w:rsidRDefault="00DA7639">
            <w:pPr>
              <w:pStyle w:val="TableParagraph"/>
              <w:spacing w:line="316" w:lineRule="exact"/>
              <w:ind w:left="110"/>
              <w:rPr>
                <w:sz w:val="28"/>
              </w:rPr>
            </w:pPr>
            <w:r>
              <w:rPr>
                <w:sz w:val="28"/>
              </w:rPr>
              <w:t>Краевые</w:t>
            </w:r>
          </w:p>
          <w:p w:rsidR="006B28B4" w:rsidRDefault="00DA7639">
            <w:pPr>
              <w:pStyle w:val="TableParagraph"/>
              <w:spacing w:before="2"/>
              <w:ind w:left="110" w:right="656"/>
              <w:rPr>
                <w:sz w:val="28"/>
              </w:rPr>
            </w:pPr>
            <w:r>
              <w:rPr>
                <w:sz w:val="28"/>
              </w:rPr>
              <w:t>контрольныне</w:t>
            </w:r>
            <w:r>
              <w:rPr>
                <w:spacing w:val="-67"/>
                <w:sz w:val="28"/>
              </w:rPr>
              <w:t xml:space="preserve"> </w:t>
            </w:r>
            <w:r>
              <w:rPr>
                <w:sz w:val="28"/>
              </w:rPr>
              <w:t>работы</w:t>
            </w:r>
            <w:r>
              <w:rPr>
                <w:spacing w:val="1"/>
                <w:sz w:val="28"/>
              </w:rPr>
              <w:t xml:space="preserve"> </w:t>
            </w:r>
            <w:r>
              <w:rPr>
                <w:sz w:val="28"/>
              </w:rPr>
              <w:t>Региональные</w:t>
            </w:r>
            <w:r>
              <w:rPr>
                <w:spacing w:val="-67"/>
                <w:sz w:val="28"/>
              </w:rPr>
              <w:t xml:space="preserve"> </w:t>
            </w:r>
            <w:r>
              <w:rPr>
                <w:sz w:val="28"/>
              </w:rPr>
              <w:t>Комплексные</w:t>
            </w:r>
          </w:p>
          <w:p w:rsidR="006B28B4" w:rsidRDefault="00DA7639">
            <w:pPr>
              <w:pStyle w:val="TableParagraph"/>
              <w:tabs>
                <w:tab w:val="left" w:pos="1195"/>
                <w:tab w:val="left" w:pos="1552"/>
              </w:tabs>
              <w:ind w:left="110" w:right="96"/>
              <w:rPr>
                <w:sz w:val="28"/>
              </w:rPr>
            </w:pPr>
            <w:r>
              <w:rPr>
                <w:sz w:val="28"/>
              </w:rPr>
              <w:t>работы</w:t>
            </w:r>
            <w:r>
              <w:rPr>
                <w:sz w:val="28"/>
              </w:rPr>
              <w:tab/>
              <w:t>в</w:t>
            </w:r>
            <w:r>
              <w:rPr>
                <w:sz w:val="28"/>
              </w:rPr>
              <w:tab/>
            </w:r>
            <w:r>
              <w:rPr>
                <w:spacing w:val="-1"/>
                <w:sz w:val="28"/>
              </w:rPr>
              <w:t>рамках</w:t>
            </w:r>
            <w:r>
              <w:rPr>
                <w:spacing w:val="-67"/>
                <w:sz w:val="28"/>
              </w:rPr>
              <w:t xml:space="preserve"> </w:t>
            </w:r>
            <w:r>
              <w:rPr>
                <w:sz w:val="28"/>
              </w:rPr>
              <w:t>мониторинга</w:t>
            </w:r>
          </w:p>
          <w:p w:rsidR="006B28B4" w:rsidRDefault="00DA7639">
            <w:pPr>
              <w:pStyle w:val="TableParagraph"/>
              <w:ind w:left="110" w:right="94"/>
              <w:rPr>
                <w:sz w:val="28"/>
              </w:rPr>
            </w:pPr>
            <w:r>
              <w:rPr>
                <w:spacing w:val="-1"/>
                <w:sz w:val="28"/>
              </w:rPr>
              <w:t>сформированности</w:t>
            </w:r>
            <w:r>
              <w:rPr>
                <w:spacing w:val="-67"/>
                <w:sz w:val="28"/>
              </w:rPr>
              <w:t xml:space="preserve"> </w:t>
            </w:r>
            <w:r>
              <w:rPr>
                <w:sz w:val="28"/>
              </w:rPr>
              <w:t>универсальнвх</w:t>
            </w:r>
          </w:p>
          <w:p w:rsidR="006B28B4" w:rsidRDefault="00DA7639">
            <w:pPr>
              <w:pStyle w:val="TableParagraph"/>
              <w:spacing w:line="307" w:lineRule="exact"/>
              <w:ind w:left="110"/>
              <w:rPr>
                <w:sz w:val="28"/>
              </w:rPr>
            </w:pPr>
            <w:r>
              <w:rPr>
                <w:sz w:val="28"/>
              </w:rPr>
              <w:t>учебных</w:t>
            </w:r>
            <w:r>
              <w:rPr>
                <w:spacing w:val="-2"/>
                <w:sz w:val="28"/>
              </w:rPr>
              <w:t xml:space="preserve"> </w:t>
            </w:r>
            <w:r>
              <w:rPr>
                <w:sz w:val="28"/>
              </w:rPr>
              <w:t>действий</w:t>
            </w:r>
          </w:p>
        </w:tc>
      </w:tr>
      <w:tr w:rsidR="006B28B4">
        <w:trPr>
          <w:trHeight w:val="3220"/>
        </w:trPr>
        <w:tc>
          <w:tcPr>
            <w:tcW w:w="2429" w:type="dxa"/>
          </w:tcPr>
          <w:p w:rsidR="006B28B4" w:rsidRDefault="006B28B4">
            <w:pPr>
              <w:pStyle w:val="TableParagraph"/>
              <w:rPr>
                <w:sz w:val="28"/>
              </w:rPr>
            </w:pPr>
          </w:p>
        </w:tc>
        <w:tc>
          <w:tcPr>
            <w:tcW w:w="2504" w:type="dxa"/>
          </w:tcPr>
          <w:p w:rsidR="006B28B4" w:rsidRDefault="006B28B4">
            <w:pPr>
              <w:pStyle w:val="TableParagraph"/>
              <w:rPr>
                <w:sz w:val="28"/>
              </w:rPr>
            </w:pPr>
          </w:p>
        </w:tc>
        <w:tc>
          <w:tcPr>
            <w:tcW w:w="2427" w:type="dxa"/>
          </w:tcPr>
          <w:p w:rsidR="006B28B4" w:rsidRDefault="00DA7639">
            <w:pPr>
              <w:pStyle w:val="TableParagraph"/>
              <w:tabs>
                <w:tab w:val="left" w:pos="1292"/>
              </w:tabs>
              <w:ind w:left="107" w:right="92"/>
              <w:rPr>
                <w:sz w:val="28"/>
              </w:rPr>
            </w:pPr>
            <w:r>
              <w:rPr>
                <w:sz w:val="28"/>
              </w:rPr>
              <w:t>Оценка</w:t>
            </w:r>
            <w:r>
              <w:rPr>
                <w:sz w:val="28"/>
              </w:rPr>
              <w:tab/>
            </w:r>
            <w:r>
              <w:rPr>
                <w:spacing w:val="-1"/>
                <w:sz w:val="28"/>
              </w:rPr>
              <w:t>качества</w:t>
            </w:r>
            <w:r>
              <w:rPr>
                <w:spacing w:val="-67"/>
                <w:sz w:val="28"/>
              </w:rPr>
              <w:t xml:space="preserve"> </w:t>
            </w:r>
            <w:r>
              <w:rPr>
                <w:sz w:val="28"/>
              </w:rPr>
              <w:t>обучения</w:t>
            </w:r>
          </w:p>
          <w:p w:rsidR="006B28B4" w:rsidRDefault="00DA7639">
            <w:pPr>
              <w:pStyle w:val="TableParagraph"/>
              <w:ind w:left="107" w:right="96"/>
              <w:rPr>
                <w:sz w:val="28"/>
              </w:rPr>
            </w:pPr>
            <w:r>
              <w:rPr>
                <w:sz w:val="28"/>
              </w:rPr>
              <w:t>муниципальными,</w:t>
            </w:r>
            <w:r>
              <w:rPr>
                <w:spacing w:val="-67"/>
                <w:sz w:val="28"/>
              </w:rPr>
              <w:t xml:space="preserve"> </w:t>
            </w:r>
            <w:r>
              <w:rPr>
                <w:sz w:val="28"/>
              </w:rPr>
              <w:t>региональными</w:t>
            </w:r>
            <w:r>
              <w:rPr>
                <w:spacing w:val="1"/>
                <w:sz w:val="28"/>
              </w:rPr>
              <w:t xml:space="preserve"> </w:t>
            </w:r>
            <w:r>
              <w:rPr>
                <w:sz w:val="28"/>
              </w:rPr>
              <w:t>органами</w:t>
            </w:r>
          </w:p>
        </w:tc>
        <w:tc>
          <w:tcPr>
            <w:tcW w:w="2504" w:type="dxa"/>
          </w:tcPr>
          <w:p w:rsidR="006B28B4" w:rsidRDefault="00DA7639">
            <w:pPr>
              <w:pStyle w:val="TableParagraph"/>
              <w:spacing w:line="315" w:lineRule="exact"/>
              <w:ind w:left="110"/>
              <w:rPr>
                <w:sz w:val="28"/>
              </w:rPr>
            </w:pPr>
            <w:r>
              <w:rPr>
                <w:sz w:val="28"/>
              </w:rPr>
              <w:t>Краевые</w:t>
            </w:r>
          </w:p>
          <w:p w:rsidR="006B28B4" w:rsidRDefault="00DA7639">
            <w:pPr>
              <w:pStyle w:val="TableParagraph"/>
              <w:ind w:left="110" w:right="656"/>
              <w:rPr>
                <w:sz w:val="28"/>
              </w:rPr>
            </w:pPr>
            <w:r>
              <w:rPr>
                <w:sz w:val="28"/>
              </w:rPr>
              <w:t>контрольныне</w:t>
            </w:r>
            <w:r>
              <w:rPr>
                <w:spacing w:val="-67"/>
                <w:sz w:val="28"/>
              </w:rPr>
              <w:t xml:space="preserve"> </w:t>
            </w:r>
            <w:r>
              <w:rPr>
                <w:sz w:val="28"/>
              </w:rPr>
              <w:t>работы</w:t>
            </w:r>
            <w:r>
              <w:rPr>
                <w:spacing w:val="1"/>
                <w:sz w:val="28"/>
              </w:rPr>
              <w:t xml:space="preserve"> </w:t>
            </w:r>
            <w:r>
              <w:rPr>
                <w:sz w:val="28"/>
              </w:rPr>
              <w:t>Региональные</w:t>
            </w:r>
            <w:r>
              <w:rPr>
                <w:spacing w:val="-67"/>
                <w:sz w:val="28"/>
              </w:rPr>
              <w:t xml:space="preserve"> </w:t>
            </w:r>
            <w:r>
              <w:rPr>
                <w:sz w:val="28"/>
              </w:rPr>
              <w:t>Комплексные</w:t>
            </w:r>
          </w:p>
          <w:p w:rsidR="006B28B4" w:rsidRDefault="00DA7639">
            <w:pPr>
              <w:pStyle w:val="TableParagraph"/>
              <w:tabs>
                <w:tab w:val="left" w:pos="1195"/>
                <w:tab w:val="left" w:pos="1552"/>
              </w:tabs>
              <w:spacing w:before="1"/>
              <w:ind w:left="110" w:right="96"/>
              <w:rPr>
                <w:sz w:val="28"/>
              </w:rPr>
            </w:pPr>
            <w:r>
              <w:rPr>
                <w:sz w:val="28"/>
              </w:rPr>
              <w:t>работы</w:t>
            </w:r>
            <w:r>
              <w:rPr>
                <w:sz w:val="28"/>
              </w:rPr>
              <w:tab/>
              <w:t>в</w:t>
            </w:r>
            <w:r>
              <w:rPr>
                <w:sz w:val="28"/>
              </w:rPr>
              <w:tab/>
            </w:r>
            <w:r>
              <w:rPr>
                <w:spacing w:val="-1"/>
                <w:sz w:val="28"/>
              </w:rPr>
              <w:t>рамках</w:t>
            </w:r>
            <w:r>
              <w:rPr>
                <w:spacing w:val="-67"/>
                <w:sz w:val="28"/>
              </w:rPr>
              <w:t xml:space="preserve"> </w:t>
            </w:r>
            <w:r>
              <w:rPr>
                <w:sz w:val="28"/>
              </w:rPr>
              <w:t>мониторинга</w:t>
            </w:r>
          </w:p>
          <w:p w:rsidR="006B28B4" w:rsidRDefault="00DA7639">
            <w:pPr>
              <w:pStyle w:val="TableParagraph"/>
              <w:ind w:left="110" w:right="94"/>
              <w:rPr>
                <w:sz w:val="28"/>
              </w:rPr>
            </w:pPr>
            <w:r>
              <w:rPr>
                <w:spacing w:val="-1"/>
                <w:sz w:val="28"/>
              </w:rPr>
              <w:t>сформированности</w:t>
            </w:r>
            <w:r>
              <w:rPr>
                <w:spacing w:val="-67"/>
                <w:sz w:val="28"/>
              </w:rPr>
              <w:t xml:space="preserve"> </w:t>
            </w:r>
            <w:r>
              <w:rPr>
                <w:sz w:val="28"/>
              </w:rPr>
              <w:t>универсальнвх</w:t>
            </w:r>
          </w:p>
          <w:p w:rsidR="006B28B4" w:rsidRDefault="00DA7639">
            <w:pPr>
              <w:pStyle w:val="TableParagraph"/>
              <w:spacing w:before="1" w:line="308" w:lineRule="exact"/>
              <w:ind w:left="110"/>
              <w:rPr>
                <w:sz w:val="28"/>
              </w:rPr>
            </w:pPr>
            <w:r>
              <w:rPr>
                <w:sz w:val="28"/>
              </w:rPr>
              <w:t>учебных</w:t>
            </w:r>
            <w:r>
              <w:rPr>
                <w:spacing w:val="-2"/>
                <w:sz w:val="28"/>
              </w:rPr>
              <w:t xml:space="preserve"> </w:t>
            </w:r>
            <w:r>
              <w:rPr>
                <w:sz w:val="28"/>
              </w:rPr>
              <w:t>действий</w:t>
            </w:r>
          </w:p>
        </w:tc>
      </w:tr>
    </w:tbl>
    <w:p w:rsidR="006B28B4" w:rsidRDefault="006B28B4">
      <w:pPr>
        <w:spacing w:line="308" w:lineRule="exact"/>
        <w:rPr>
          <w:sz w:val="28"/>
        </w:rPr>
        <w:sectPr w:rsidR="006B28B4">
          <w:pgSz w:w="11910" w:h="16840"/>
          <w:pgMar w:top="840" w:right="180" w:bottom="1100" w:left="440" w:header="0" w:footer="919" w:gutter="0"/>
          <w:cols w:space="720"/>
        </w:sectPr>
      </w:pPr>
    </w:p>
    <w:p w:rsidR="006B28B4" w:rsidRDefault="00DA7639">
      <w:pPr>
        <w:pStyle w:val="a3"/>
        <w:spacing w:before="73"/>
        <w:ind w:right="383"/>
      </w:pPr>
      <w:r>
        <w:rPr>
          <w:b/>
        </w:rPr>
        <w:t>Системно-деятельностный</w:t>
      </w:r>
      <w:r>
        <w:rPr>
          <w:b/>
          <w:spacing w:val="1"/>
        </w:rPr>
        <w:t xml:space="preserve"> </w:t>
      </w:r>
      <w:r>
        <w:rPr>
          <w:b/>
        </w:rPr>
        <w:t>подход</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67"/>
        </w:rPr>
        <w:t xml:space="preserve"> </w:t>
      </w:r>
      <w:r>
        <w:t>проявляется в оценке способности учащихся к решению учебно-познавательных и</w:t>
      </w:r>
      <w:r>
        <w:rPr>
          <w:spacing w:val="1"/>
        </w:rPr>
        <w:t xml:space="preserve"> </w:t>
      </w:r>
      <w:r>
        <w:t>учебно-практических</w:t>
      </w:r>
      <w:r>
        <w:rPr>
          <w:spacing w:val="18"/>
        </w:rPr>
        <w:t xml:space="preserve"> </w:t>
      </w:r>
      <w:r>
        <w:t>задач.</w:t>
      </w:r>
      <w:r>
        <w:rPr>
          <w:spacing w:val="17"/>
        </w:rPr>
        <w:t xml:space="preserve"> </w:t>
      </w:r>
      <w:r>
        <w:t>Он</w:t>
      </w:r>
      <w:r>
        <w:rPr>
          <w:spacing w:val="18"/>
        </w:rPr>
        <w:t xml:space="preserve"> </w:t>
      </w:r>
      <w:r>
        <w:t>обеспечивается</w:t>
      </w:r>
      <w:r>
        <w:rPr>
          <w:spacing w:val="17"/>
        </w:rPr>
        <w:t xml:space="preserve"> </w:t>
      </w:r>
      <w:r>
        <w:t>содержанием</w:t>
      </w:r>
      <w:r>
        <w:rPr>
          <w:spacing w:val="18"/>
        </w:rPr>
        <w:t xml:space="preserve"> </w:t>
      </w:r>
      <w:r>
        <w:t>и</w:t>
      </w:r>
      <w:r>
        <w:rPr>
          <w:spacing w:val="18"/>
        </w:rPr>
        <w:t xml:space="preserve"> </w:t>
      </w:r>
      <w:r>
        <w:t>критериями</w:t>
      </w:r>
      <w:r>
        <w:rPr>
          <w:spacing w:val="16"/>
        </w:rPr>
        <w:t xml:space="preserve"> </w:t>
      </w:r>
      <w:r>
        <w:t>оценки,</w:t>
      </w:r>
      <w:r>
        <w:rPr>
          <w:spacing w:val="-67"/>
        </w:rPr>
        <w:t xml:space="preserve"> </w:t>
      </w:r>
      <w:r>
        <w:t>в качестве которых выступают планируемые результаты обучения, выраженные в</w:t>
      </w:r>
      <w:r>
        <w:rPr>
          <w:spacing w:val="1"/>
        </w:rPr>
        <w:t xml:space="preserve"> </w:t>
      </w:r>
      <w:r>
        <w:t>деятельностной</w:t>
      </w:r>
      <w:r>
        <w:rPr>
          <w:spacing w:val="-1"/>
        </w:rPr>
        <w:t xml:space="preserve"> </w:t>
      </w:r>
      <w:r>
        <w:t>форме.</w:t>
      </w:r>
    </w:p>
    <w:p w:rsidR="006B28B4" w:rsidRDefault="00DA7639">
      <w:pPr>
        <w:pStyle w:val="a3"/>
        <w:ind w:right="382"/>
      </w:pPr>
      <w:r>
        <w:rPr>
          <w:b/>
        </w:rPr>
        <w:t>Уровневый</w:t>
      </w:r>
      <w:r>
        <w:rPr>
          <w:b/>
          <w:spacing w:val="1"/>
        </w:rPr>
        <w:t xml:space="preserve"> </w:t>
      </w:r>
      <w:r>
        <w:rPr>
          <w:b/>
        </w:rPr>
        <w:t>подход</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учащимися.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71"/>
        </w:rPr>
        <w:t xml:space="preserve"> </w:t>
      </w:r>
      <w:r>
        <w:t>результатов</w:t>
      </w:r>
      <w:r>
        <w:rPr>
          <w:spacing w:val="1"/>
        </w:rPr>
        <w:t xml:space="preserve"> </w:t>
      </w:r>
      <w:r>
        <w:t>измерений.</w:t>
      </w:r>
    </w:p>
    <w:p w:rsidR="006B28B4" w:rsidRDefault="00DA7639">
      <w:pPr>
        <w:ind w:left="692" w:right="385" w:firstLine="708"/>
        <w:jc w:val="both"/>
        <w:rPr>
          <w:sz w:val="28"/>
        </w:rPr>
      </w:pPr>
      <w:r>
        <w:rPr>
          <w:b/>
          <w:sz w:val="28"/>
        </w:rPr>
        <w:t>Уровневый</w:t>
      </w:r>
      <w:r>
        <w:rPr>
          <w:b/>
          <w:spacing w:val="1"/>
          <w:sz w:val="28"/>
        </w:rPr>
        <w:t xml:space="preserve"> </w:t>
      </w:r>
      <w:r>
        <w:rPr>
          <w:b/>
          <w:sz w:val="28"/>
        </w:rPr>
        <w:t>подход</w:t>
      </w:r>
      <w:r>
        <w:rPr>
          <w:b/>
          <w:spacing w:val="1"/>
          <w:sz w:val="28"/>
        </w:rPr>
        <w:t xml:space="preserve"> </w:t>
      </w:r>
      <w:r>
        <w:rPr>
          <w:b/>
          <w:sz w:val="28"/>
        </w:rPr>
        <w:t>к</w:t>
      </w:r>
      <w:r>
        <w:rPr>
          <w:b/>
          <w:spacing w:val="1"/>
          <w:sz w:val="28"/>
        </w:rPr>
        <w:t xml:space="preserve"> </w:t>
      </w:r>
      <w:r>
        <w:rPr>
          <w:b/>
          <w:sz w:val="28"/>
        </w:rPr>
        <w:t>содержанию</w:t>
      </w:r>
      <w:r>
        <w:rPr>
          <w:b/>
          <w:spacing w:val="1"/>
          <w:sz w:val="28"/>
        </w:rPr>
        <w:t xml:space="preserve"> </w:t>
      </w:r>
      <w:r>
        <w:rPr>
          <w:b/>
          <w:sz w:val="28"/>
        </w:rPr>
        <w:t>оценки</w:t>
      </w:r>
      <w:r>
        <w:rPr>
          <w:b/>
          <w:spacing w:val="1"/>
          <w:sz w:val="28"/>
        </w:rPr>
        <w:t xml:space="preserve"> </w:t>
      </w:r>
      <w:r>
        <w:rPr>
          <w:sz w:val="28"/>
        </w:rPr>
        <w:t>обеспечивается</w:t>
      </w:r>
      <w:r>
        <w:rPr>
          <w:spacing w:val="1"/>
          <w:sz w:val="28"/>
        </w:rPr>
        <w:t xml:space="preserve"> </w:t>
      </w:r>
      <w:r>
        <w:rPr>
          <w:sz w:val="28"/>
        </w:rPr>
        <w:t>структурой</w:t>
      </w:r>
      <w:r>
        <w:rPr>
          <w:spacing w:val="-67"/>
          <w:sz w:val="28"/>
        </w:rPr>
        <w:t xml:space="preserve"> </w:t>
      </w:r>
      <w:r>
        <w:rPr>
          <w:sz w:val="28"/>
        </w:rPr>
        <w:t>планируемых</w:t>
      </w:r>
      <w:r>
        <w:rPr>
          <w:spacing w:val="64"/>
          <w:sz w:val="28"/>
        </w:rPr>
        <w:t xml:space="preserve"> </w:t>
      </w:r>
      <w:r>
        <w:rPr>
          <w:sz w:val="28"/>
        </w:rPr>
        <w:t>результатов,</w:t>
      </w:r>
      <w:r>
        <w:rPr>
          <w:spacing w:val="63"/>
          <w:sz w:val="28"/>
        </w:rPr>
        <w:t xml:space="preserve"> </w:t>
      </w:r>
      <w:r>
        <w:rPr>
          <w:sz w:val="28"/>
        </w:rPr>
        <w:t>в</w:t>
      </w:r>
      <w:r>
        <w:rPr>
          <w:spacing w:val="63"/>
          <w:sz w:val="28"/>
        </w:rPr>
        <w:t xml:space="preserve"> </w:t>
      </w:r>
      <w:r>
        <w:rPr>
          <w:sz w:val="28"/>
        </w:rPr>
        <w:t>которых</w:t>
      </w:r>
      <w:r>
        <w:rPr>
          <w:spacing w:val="64"/>
          <w:sz w:val="28"/>
        </w:rPr>
        <w:t xml:space="preserve"> </w:t>
      </w:r>
      <w:r>
        <w:rPr>
          <w:sz w:val="28"/>
        </w:rPr>
        <w:t>выделены</w:t>
      </w:r>
      <w:r>
        <w:rPr>
          <w:spacing w:val="64"/>
          <w:sz w:val="28"/>
        </w:rPr>
        <w:t xml:space="preserve"> </w:t>
      </w:r>
      <w:r>
        <w:rPr>
          <w:sz w:val="28"/>
        </w:rPr>
        <w:t>три</w:t>
      </w:r>
      <w:r>
        <w:rPr>
          <w:spacing w:val="64"/>
          <w:sz w:val="28"/>
        </w:rPr>
        <w:t xml:space="preserve"> </w:t>
      </w:r>
      <w:r>
        <w:rPr>
          <w:sz w:val="28"/>
        </w:rPr>
        <w:t>блока:</w:t>
      </w:r>
      <w:r>
        <w:rPr>
          <w:spacing w:val="64"/>
          <w:sz w:val="28"/>
        </w:rPr>
        <w:t xml:space="preserve"> </w:t>
      </w:r>
      <w:r>
        <w:rPr>
          <w:sz w:val="28"/>
        </w:rPr>
        <w:t>общецелевой,</w:t>
      </w:r>
    </w:p>
    <w:p w:rsidR="006B28B4" w:rsidRDefault="00DA7639">
      <w:pPr>
        <w:pStyle w:val="a3"/>
        <w:ind w:right="381" w:firstLine="0"/>
      </w:pP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Достижение планируемых результатов, отнесенных к блоку «Выпускник научится»,</w:t>
      </w:r>
      <w:r>
        <w:rPr>
          <w:spacing w:val="1"/>
        </w:rPr>
        <w:t xml:space="preserve"> </w:t>
      </w:r>
      <w:r>
        <w:t>выносится на итоговую оценку, которая может осуществляться как в ходе обучения,</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в</w:t>
      </w:r>
      <w:r>
        <w:rPr>
          <w:spacing w:val="1"/>
        </w:rPr>
        <w:t xml:space="preserve"> </w:t>
      </w:r>
      <w:r>
        <w:t>форме</w:t>
      </w:r>
      <w:r>
        <w:rPr>
          <w:spacing w:val="1"/>
        </w:rPr>
        <w:t xml:space="preserve"> </w:t>
      </w:r>
      <w:r>
        <w:t>государственной</w:t>
      </w:r>
      <w:r>
        <w:rPr>
          <w:spacing w:val="70"/>
        </w:rPr>
        <w:t xml:space="preserve"> </w:t>
      </w:r>
      <w:r>
        <w:t>итоговой</w:t>
      </w:r>
      <w:r>
        <w:rPr>
          <w:spacing w:val="1"/>
        </w:rPr>
        <w:t xml:space="preserve"> </w:t>
      </w:r>
      <w:r>
        <w:t>аттестации. Процедуры внутришкольного мониторинга (в том числе, для аттестации</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67"/>
        </w:rPr>
        <w:t xml:space="preserve"> </w:t>
      </w:r>
      <w:r>
        <w:t>строятся</w:t>
      </w:r>
      <w:r>
        <w:rPr>
          <w:spacing w:val="1"/>
        </w:rPr>
        <w:t xml:space="preserve"> </w:t>
      </w:r>
      <w:r>
        <w:t>на</w:t>
      </w:r>
      <w:r>
        <w:rPr>
          <w:spacing w:val="1"/>
        </w:rPr>
        <w:t xml:space="preserve"> </w:t>
      </w:r>
      <w:r>
        <w:t>планируемых</w:t>
      </w:r>
      <w:r>
        <w:rPr>
          <w:spacing w:val="1"/>
        </w:rPr>
        <w:t xml:space="preserve"> </w:t>
      </w:r>
      <w:r>
        <w:t>результатах,</w:t>
      </w:r>
      <w:r>
        <w:rPr>
          <w:spacing w:val="1"/>
        </w:rPr>
        <w:t xml:space="preserve"> </w:t>
      </w:r>
      <w:r>
        <w:t>представленных</w:t>
      </w:r>
      <w:r>
        <w:rPr>
          <w:spacing w:val="1"/>
        </w:rPr>
        <w:t xml:space="preserve"> </w:t>
      </w:r>
      <w:r>
        <w:t>в</w:t>
      </w:r>
      <w:r>
        <w:rPr>
          <w:spacing w:val="1"/>
        </w:rPr>
        <w:t xml:space="preserve"> </w:t>
      </w:r>
      <w:r>
        <w:t>блоках</w:t>
      </w:r>
      <w:r>
        <w:rPr>
          <w:spacing w:val="1"/>
        </w:rPr>
        <w:t xml:space="preserve"> </w:t>
      </w: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71"/>
        </w:rPr>
        <w:t xml:space="preserve"> </w:t>
      </w:r>
      <w:r>
        <w:t>Процедуры</w:t>
      </w:r>
      <w:r>
        <w:rPr>
          <w:spacing w:val="1"/>
        </w:rPr>
        <w:t xml:space="preserve"> </w:t>
      </w:r>
      <w:r>
        <w:t>независимой</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и</w:t>
      </w:r>
      <w:r>
        <w:rPr>
          <w:spacing w:val="1"/>
        </w:rPr>
        <w:t xml:space="preserve"> </w:t>
      </w:r>
      <w:r>
        <w:t>мониторинговых</w:t>
      </w:r>
      <w:r>
        <w:rPr>
          <w:spacing w:val="1"/>
        </w:rPr>
        <w:t xml:space="preserve"> </w:t>
      </w:r>
      <w:r>
        <w:t>исследований</w:t>
      </w:r>
      <w:r>
        <w:rPr>
          <w:spacing w:val="1"/>
        </w:rPr>
        <w:t xml:space="preserve"> </w:t>
      </w:r>
      <w:r>
        <w:t>различного уровня опираются на планируемые результаты, представленные во всех</w:t>
      </w:r>
      <w:r>
        <w:rPr>
          <w:spacing w:val="1"/>
        </w:rPr>
        <w:t xml:space="preserve"> </w:t>
      </w:r>
      <w:r>
        <w:t>трех блоках.</w:t>
      </w:r>
    </w:p>
    <w:p w:rsidR="006B28B4" w:rsidRDefault="00DA7639">
      <w:pPr>
        <w:pStyle w:val="a3"/>
        <w:ind w:right="384"/>
      </w:pPr>
      <w:r>
        <w:rPr>
          <w:b/>
        </w:rPr>
        <w:t>Уровневый</w:t>
      </w:r>
      <w:r>
        <w:rPr>
          <w:b/>
          <w:spacing w:val="1"/>
        </w:rPr>
        <w:t xml:space="preserve"> </w:t>
      </w:r>
      <w:r>
        <w:rPr>
          <w:b/>
        </w:rPr>
        <w:t>подход</w:t>
      </w:r>
      <w:r>
        <w:rPr>
          <w:b/>
          <w:spacing w:val="1"/>
        </w:rPr>
        <w:t xml:space="preserve"> </w:t>
      </w:r>
      <w:r>
        <w:rPr>
          <w:b/>
        </w:rPr>
        <w:t>к</w:t>
      </w:r>
      <w:r>
        <w:rPr>
          <w:b/>
          <w:spacing w:val="1"/>
        </w:rPr>
        <w:t xml:space="preserve"> </w:t>
      </w:r>
      <w:r>
        <w:rPr>
          <w:b/>
        </w:rPr>
        <w:t>представлению</w:t>
      </w:r>
      <w:r>
        <w:rPr>
          <w:b/>
          <w:spacing w:val="1"/>
        </w:rPr>
        <w:t xml:space="preserve"> </w:t>
      </w:r>
      <w:r>
        <w:rPr>
          <w:b/>
        </w:rPr>
        <w:t>и</w:t>
      </w:r>
      <w:r>
        <w:rPr>
          <w:b/>
          <w:spacing w:val="1"/>
        </w:rPr>
        <w:t xml:space="preserve"> </w:t>
      </w:r>
      <w:r>
        <w:rPr>
          <w:b/>
        </w:rPr>
        <w:t>интерпретации</w:t>
      </w:r>
      <w:r>
        <w:rPr>
          <w:b/>
          <w:spacing w:val="1"/>
        </w:rPr>
        <w:t xml:space="preserve"> </w:t>
      </w:r>
      <w:r>
        <w:rPr>
          <w:b/>
        </w:rPr>
        <w:t>результатов</w:t>
      </w:r>
      <w:r>
        <w:rPr>
          <w:b/>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 базового уровня свидетельствует о способности обучающихся решать</w:t>
      </w:r>
      <w:r>
        <w:rPr>
          <w:spacing w:val="1"/>
        </w:rPr>
        <w:t xml:space="preserve"> </w:t>
      </w:r>
      <w:r>
        <w:t>типовые учебные задачи, целенаправленно отрабатываемые со всеми учащимися в</w:t>
      </w:r>
      <w:r>
        <w:rPr>
          <w:spacing w:val="1"/>
        </w:rPr>
        <w:t xml:space="preserve"> </w:t>
      </w:r>
      <w:r>
        <w:t>ходе учебного процесса.</w:t>
      </w:r>
      <w:r>
        <w:rPr>
          <w:spacing w:val="1"/>
        </w:rPr>
        <w:t xml:space="preserve"> </w:t>
      </w:r>
      <w:r>
        <w:t>Овладение базовым уровнем является достаточным для</w:t>
      </w:r>
      <w:r>
        <w:rPr>
          <w:spacing w:val="1"/>
        </w:rPr>
        <w:t xml:space="preserve"> </w:t>
      </w:r>
      <w:r>
        <w:t>продолжения</w:t>
      </w:r>
      <w:r>
        <w:rPr>
          <w:spacing w:val="-4"/>
        </w:rPr>
        <w:t xml:space="preserve"> </w:t>
      </w:r>
      <w:r>
        <w:t>обучения</w:t>
      </w:r>
      <w:r>
        <w:rPr>
          <w:spacing w:val="-3"/>
        </w:rPr>
        <w:t xml:space="preserve"> </w:t>
      </w:r>
      <w:r>
        <w:t>и</w:t>
      </w:r>
      <w:r>
        <w:rPr>
          <w:spacing w:val="-1"/>
        </w:rPr>
        <w:t xml:space="preserve"> </w:t>
      </w:r>
      <w:r>
        <w:t>усвоения последующего материала.</w:t>
      </w:r>
    </w:p>
    <w:p w:rsidR="006B28B4" w:rsidRDefault="00DA7639">
      <w:pPr>
        <w:spacing w:before="1"/>
        <w:ind w:left="692" w:right="387" w:firstLine="708"/>
        <w:jc w:val="both"/>
        <w:rPr>
          <w:sz w:val="28"/>
        </w:rPr>
      </w:pPr>
      <w:r>
        <w:rPr>
          <w:b/>
          <w:sz w:val="28"/>
        </w:rPr>
        <w:t>Комплексный</w:t>
      </w:r>
      <w:r>
        <w:rPr>
          <w:b/>
          <w:spacing w:val="1"/>
          <w:sz w:val="28"/>
        </w:rPr>
        <w:t xml:space="preserve"> </w:t>
      </w:r>
      <w:r>
        <w:rPr>
          <w:b/>
          <w:sz w:val="28"/>
        </w:rPr>
        <w:t>подход</w:t>
      </w:r>
      <w:r>
        <w:rPr>
          <w:b/>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реализуется</w:t>
      </w:r>
      <w:r>
        <w:rPr>
          <w:spacing w:val="1"/>
          <w:sz w:val="28"/>
        </w:rPr>
        <w:t xml:space="preserve"> </w:t>
      </w:r>
      <w:r>
        <w:rPr>
          <w:sz w:val="28"/>
        </w:rPr>
        <w:t>путем</w:t>
      </w:r>
    </w:p>
    <w:p w:rsidR="006B28B4" w:rsidRDefault="00DA7639">
      <w:pPr>
        <w:pStyle w:val="a3"/>
        <w:ind w:right="390"/>
      </w:pPr>
      <w:r>
        <w:t>оценки</w:t>
      </w:r>
      <w:r>
        <w:rPr>
          <w:spacing w:val="1"/>
        </w:rPr>
        <w:t xml:space="preserve"> </w:t>
      </w:r>
      <w:r>
        <w:t>трех</w:t>
      </w:r>
      <w:r>
        <w:rPr>
          <w:spacing w:val="1"/>
        </w:rPr>
        <w:t xml:space="preserve"> </w:t>
      </w:r>
      <w:r>
        <w:t>групп</w:t>
      </w:r>
      <w:r>
        <w:rPr>
          <w:spacing w:val="1"/>
        </w:rPr>
        <w:t xml:space="preserve"> </w:t>
      </w:r>
      <w:r>
        <w:t>результатов:</w:t>
      </w:r>
      <w:r>
        <w:rPr>
          <w:spacing w:val="1"/>
        </w:rPr>
        <w:t xml:space="preserve"> </w:t>
      </w:r>
      <w:r>
        <w:t>предметных,</w:t>
      </w:r>
      <w:r>
        <w:rPr>
          <w:spacing w:val="1"/>
        </w:rPr>
        <w:t xml:space="preserve"> </w:t>
      </w:r>
      <w:r>
        <w:t>личностных,</w:t>
      </w:r>
      <w:r>
        <w:rPr>
          <w:spacing w:val="1"/>
        </w:rPr>
        <w:t xml:space="preserve"> </w:t>
      </w:r>
      <w:r>
        <w:t>метапредметных</w:t>
      </w:r>
      <w:r>
        <w:rPr>
          <w:spacing w:val="-67"/>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p>
    <w:p w:rsidR="006B28B4" w:rsidRDefault="00DA7639">
      <w:pPr>
        <w:pStyle w:val="a3"/>
        <w:ind w:right="387"/>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(стартовой,</w:t>
      </w:r>
      <w:r>
        <w:rPr>
          <w:spacing w:val="1"/>
        </w:rPr>
        <w:t xml:space="preserve"> </w:t>
      </w:r>
      <w:r>
        <w:t>текущей,</w:t>
      </w:r>
      <w:r>
        <w:rPr>
          <w:spacing w:val="1"/>
        </w:rPr>
        <w:t xml:space="preserve"> </w:t>
      </w:r>
      <w:r>
        <w:t>тематической, промежуточной) как основы для оценки динамики индивидуальных</w:t>
      </w:r>
      <w:r>
        <w:rPr>
          <w:spacing w:val="1"/>
        </w:rPr>
        <w:t xml:space="preserve"> </w:t>
      </w:r>
      <w:r>
        <w:t>образовательных</w:t>
      </w:r>
      <w:r>
        <w:rPr>
          <w:spacing w:val="-7"/>
        </w:rPr>
        <w:t xml:space="preserve"> </w:t>
      </w:r>
      <w:r>
        <w:t>достижений</w:t>
      </w:r>
      <w:r>
        <w:rPr>
          <w:spacing w:val="-3"/>
        </w:rPr>
        <w:t xml:space="preserve"> </w:t>
      </w:r>
      <w:r>
        <w:t>(индивидуального</w:t>
      </w:r>
      <w:r>
        <w:rPr>
          <w:spacing w:val="-6"/>
        </w:rPr>
        <w:t xml:space="preserve"> </w:t>
      </w:r>
      <w:r>
        <w:t>прогресса)</w:t>
      </w:r>
      <w:r>
        <w:rPr>
          <w:spacing w:val="-5"/>
        </w:rPr>
        <w:t xml:space="preserve"> </w:t>
      </w:r>
      <w:r>
        <w:t>и</w:t>
      </w:r>
      <w:r>
        <w:rPr>
          <w:spacing w:val="-4"/>
        </w:rPr>
        <w:t xml:space="preserve"> </w:t>
      </w:r>
      <w:r>
        <w:t>для</w:t>
      </w:r>
      <w:r>
        <w:rPr>
          <w:spacing w:val="-3"/>
        </w:rPr>
        <w:t xml:space="preserve"> </w:t>
      </w:r>
      <w:r>
        <w:t>итоговой</w:t>
      </w:r>
      <w:r>
        <w:rPr>
          <w:spacing w:val="-4"/>
        </w:rPr>
        <w:t xml:space="preserve"> </w:t>
      </w:r>
      <w:r>
        <w:t>оценки;</w:t>
      </w:r>
    </w:p>
    <w:p w:rsidR="006B28B4" w:rsidRDefault="00DA7639">
      <w:pPr>
        <w:pStyle w:val="a3"/>
        <w:ind w:right="390"/>
      </w:pP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 и процессе обучения и др.) для интерпретации полученных результатов в</w:t>
      </w:r>
      <w:r>
        <w:rPr>
          <w:spacing w:val="1"/>
        </w:rPr>
        <w:t xml:space="preserve"> </w:t>
      </w:r>
      <w:r>
        <w:t>целях управления качеством образования;</w:t>
      </w:r>
    </w:p>
    <w:p w:rsidR="006B28B4" w:rsidRDefault="00DA7639">
      <w:pPr>
        <w:pStyle w:val="a3"/>
        <w:spacing w:before="1"/>
        <w:ind w:right="390"/>
      </w:pPr>
      <w:r>
        <w:t>использования разнообразных методов и форм оценки, взаимно дополняющих</w:t>
      </w:r>
      <w:r>
        <w:rPr>
          <w:spacing w:val="-67"/>
        </w:rPr>
        <w:t xml:space="preserve"> </w:t>
      </w:r>
      <w:r>
        <w:t>друг</w:t>
      </w:r>
      <w:r>
        <w:rPr>
          <w:spacing w:val="1"/>
        </w:rPr>
        <w:t xml:space="preserve"> </w:t>
      </w:r>
      <w:r>
        <w:t>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 работ,</w:t>
      </w:r>
      <w:r>
        <w:rPr>
          <w:spacing w:val="-1"/>
        </w:rPr>
        <w:t xml:space="preserve"> </w:t>
      </w:r>
      <w:r>
        <w:t>самооценки,</w:t>
      </w:r>
      <w:r>
        <w:rPr>
          <w:spacing w:val="-1"/>
        </w:rPr>
        <w:t xml:space="preserve"> </w:t>
      </w:r>
      <w:r>
        <w:t>наблюдения</w:t>
      </w:r>
      <w:r>
        <w:rPr>
          <w:spacing w:val="-3"/>
        </w:rPr>
        <w:t xml:space="preserve"> </w:t>
      </w:r>
      <w:r>
        <w:t>и</w:t>
      </w:r>
      <w:r>
        <w:rPr>
          <w:spacing w:val="-1"/>
        </w:rPr>
        <w:t xml:space="preserve"> </w:t>
      </w:r>
      <w:r>
        <w:t>др.).</w:t>
      </w:r>
    </w:p>
    <w:p w:rsidR="007B4B2B" w:rsidRDefault="007B4B2B">
      <w:pPr>
        <w:pStyle w:val="11"/>
        <w:spacing w:line="240" w:lineRule="auto"/>
        <w:ind w:left="692" w:right="387" w:firstLine="708"/>
      </w:pPr>
    </w:p>
    <w:p w:rsidR="007B4B2B" w:rsidRDefault="007B4B2B">
      <w:pPr>
        <w:pStyle w:val="11"/>
        <w:spacing w:line="240" w:lineRule="auto"/>
        <w:ind w:left="692" w:right="387" w:firstLine="708"/>
      </w:pPr>
    </w:p>
    <w:p w:rsidR="007B4B2B" w:rsidRDefault="007B4B2B">
      <w:pPr>
        <w:pStyle w:val="11"/>
        <w:spacing w:line="240" w:lineRule="auto"/>
        <w:ind w:left="692" w:right="387" w:firstLine="708"/>
      </w:pPr>
    </w:p>
    <w:p w:rsidR="006B28B4" w:rsidRDefault="00DA7639">
      <w:pPr>
        <w:pStyle w:val="11"/>
        <w:spacing w:line="240" w:lineRule="auto"/>
        <w:ind w:left="692" w:right="387" w:firstLine="708"/>
      </w:pPr>
      <w:r>
        <w:t>1.3.2</w:t>
      </w:r>
      <w:r>
        <w:rPr>
          <w:spacing w:val="1"/>
        </w:rPr>
        <w:t xml:space="preserve"> </w:t>
      </w:r>
      <w:r>
        <w:t>Особенности</w:t>
      </w:r>
      <w:r>
        <w:rPr>
          <w:spacing w:val="1"/>
        </w:rPr>
        <w:t xml:space="preserve"> </w:t>
      </w:r>
      <w:r>
        <w:t>оценки</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67"/>
        </w:rPr>
        <w:t xml:space="preserve"> </w:t>
      </w:r>
      <w:r>
        <w:t>результатов</w:t>
      </w:r>
    </w:p>
    <w:p w:rsidR="006B28B4" w:rsidRDefault="00DA7639">
      <w:pPr>
        <w:spacing w:before="73" w:line="322" w:lineRule="exact"/>
        <w:ind w:left="1401"/>
        <w:jc w:val="both"/>
        <w:rPr>
          <w:b/>
          <w:sz w:val="28"/>
        </w:rPr>
      </w:pPr>
      <w:r>
        <w:rPr>
          <w:b/>
          <w:sz w:val="28"/>
        </w:rPr>
        <w:t>Особенности</w:t>
      </w:r>
      <w:r>
        <w:rPr>
          <w:b/>
          <w:spacing w:val="-5"/>
          <w:sz w:val="28"/>
        </w:rPr>
        <w:t xml:space="preserve"> </w:t>
      </w:r>
      <w:r>
        <w:rPr>
          <w:b/>
          <w:sz w:val="28"/>
        </w:rPr>
        <w:t>оценки</w:t>
      </w:r>
      <w:r>
        <w:rPr>
          <w:b/>
          <w:spacing w:val="-5"/>
          <w:sz w:val="28"/>
        </w:rPr>
        <w:t xml:space="preserve"> </w:t>
      </w:r>
      <w:r>
        <w:rPr>
          <w:b/>
          <w:sz w:val="28"/>
        </w:rPr>
        <w:t>личностных</w:t>
      </w:r>
      <w:r>
        <w:rPr>
          <w:b/>
          <w:spacing w:val="-2"/>
          <w:sz w:val="28"/>
        </w:rPr>
        <w:t xml:space="preserve"> </w:t>
      </w:r>
      <w:r>
        <w:rPr>
          <w:b/>
          <w:sz w:val="28"/>
        </w:rPr>
        <w:t>результатов</w:t>
      </w:r>
    </w:p>
    <w:p w:rsidR="006B28B4" w:rsidRDefault="00DA7639">
      <w:pPr>
        <w:pStyle w:val="a3"/>
        <w:ind w:right="394"/>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70"/>
        </w:rPr>
        <w:t xml:space="preserve"> </w:t>
      </w:r>
      <w:r>
        <w:t>реализации</w:t>
      </w:r>
      <w:r>
        <w:rPr>
          <w:spacing w:val="1"/>
        </w:rPr>
        <w:t xml:space="preserve"> </w:t>
      </w:r>
      <w:r>
        <w:t>всех</w:t>
      </w:r>
      <w:r>
        <w:rPr>
          <w:spacing w:val="-4"/>
        </w:rPr>
        <w:t xml:space="preserve"> </w:t>
      </w:r>
      <w:r>
        <w:t>компонентов</w:t>
      </w:r>
      <w:r>
        <w:rPr>
          <w:spacing w:val="-6"/>
        </w:rPr>
        <w:t xml:space="preserve"> </w:t>
      </w:r>
      <w:r>
        <w:t>образовательного</w:t>
      </w:r>
      <w:r>
        <w:rPr>
          <w:spacing w:val="-3"/>
        </w:rPr>
        <w:t xml:space="preserve"> </w:t>
      </w:r>
      <w:r>
        <w:t>процесса,</w:t>
      </w:r>
      <w:r>
        <w:rPr>
          <w:spacing w:val="-3"/>
        </w:rPr>
        <w:t xml:space="preserve"> </w:t>
      </w:r>
      <w:r>
        <w:t>включая</w:t>
      </w:r>
      <w:r>
        <w:rPr>
          <w:spacing w:val="-3"/>
        </w:rPr>
        <w:t xml:space="preserve"> </w:t>
      </w:r>
      <w:r>
        <w:t>внеурочную</w:t>
      </w:r>
      <w:r>
        <w:rPr>
          <w:spacing w:val="-4"/>
        </w:rPr>
        <w:t xml:space="preserve"> </w:t>
      </w:r>
      <w:r>
        <w:t>деятельность.</w:t>
      </w:r>
    </w:p>
    <w:p w:rsidR="006B28B4" w:rsidRDefault="00DA7639">
      <w:pPr>
        <w:pStyle w:val="a3"/>
        <w:ind w:right="388"/>
      </w:pPr>
      <w:r>
        <w:t>Основным объектом оценки личностных результатовв основной школе служит</w:t>
      </w:r>
      <w:r>
        <w:rPr>
          <w:spacing w:val="-67"/>
        </w:rPr>
        <w:t xml:space="preserve"> </w:t>
      </w:r>
      <w:r>
        <w:t>сформированность универсальных учебных действий, включаемых в следующие три</w:t>
      </w:r>
      <w:r>
        <w:rPr>
          <w:spacing w:val="-67"/>
        </w:rPr>
        <w:t xml:space="preserve"> </w:t>
      </w:r>
      <w:r>
        <w:t>основные</w:t>
      </w:r>
      <w:r>
        <w:rPr>
          <w:spacing w:val="-2"/>
        </w:rPr>
        <w:t xml:space="preserve"> </w:t>
      </w:r>
      <w:r>
        <w:t>блока:</w:t>
      </w:r>
    </w:p>
    <w:p w:rsidR="006B28B4" w:rsidRDefault="00DA7639">
      <w:pPr>
        <w:pStyle w:val="a5"/>
        <w:numPr>
          <w:ilvl w:val="0"/>
          <w:numId w:val="76"/>
        </w:numPr>
        <w:tabs>
          <w:tab w:val="left" w:pos="1706"/>
        </w:tabs>
        <w:spacing w:before="1" w:line="322" w:lineRule="exact"/>
        <w:rPr>
          <w:sz w:val="28"/>
        </w:rPr>
      </w:pPr>
      <w:r>
        <w:rPr>
          <w:sz w:val="28"/>
        </w:rPr>
        <w:t>сформированность</w:t>
      </w:r>
      <w:r>
        <w:rPr>
          <w:spacing w:val="-6"/>
          <w:sz w:val="28"/>
        </w:rPr>
        <w:t xml:space="preserve"> </w:t>
      </w:r>
      <w:r>
        <w:rPr>
          <w:sz w:val="28"/>
        </w:rPr>
        <w:t>основ</w:t>
      </w:r>
      <w:r>
        <w:rPr>
          <w:spacing w:val="-5"/>
          <w:sz w:val="28"/>
        </w:rPr>
        <w:t xml:space="preserve"> </w:t>
      </w:r>
      <w:r>
        <w:rPr>
          <w:sz w:val="28"/>
        </w:rPr>
        <w:t>гражданской</w:t>
      </w:r>
      <w:r>
        <w:rPr>
          <w:spacing w:val="-5"/>
          <w:sz w:val="28"/>
        </w:rPr>
        <w:t xml:space="preserve"> </w:t>
      </w:r>
      <w:r>
        <w:rPr>
          <w:sz w:val="28"/>
        </w:rPr>
        <w:t>идентичности</w:t>
      </w:r>
      <w:r>
        <w:rPr>
          <w:spacing w:val="-5"/>
          <w:sz w:val="28"/>
        </w:rPr>
        <w:t xml:space="preserve"> </w:t>
      </w:r>
      <w:r>
        <w:rPr>
          <w:sz w:val="28"/>
        </w:rPr>
        <w:t>личности;</w:t>
      </w:r>
    </w:p>
    <w:p w:rsidR="006B28B4" w:rsidRDefault="00DA7639">
      <w:pPr>
        <w:pStyle w:val="a5"/>
        <w:numPr>
          <w:ilvl w:val="0"/>
          <w:numId w:val="76"/>
        </w:numPr>
        <w:tabs>
          <w:tab w:val="left" w:pos="1706"/>
        </w:tabs>
        <w:ind w:left="692" w:right="385" w:firstLine="708"/>
        <w:rPr>
          <w:sz w:val="28"/>
        </w:rPr>
      </w:pPr>
      <w:r>
        <w:rPr>
          <w:sz w:val="28"/>
        </w:rPr>
        <w:t>сформированность</w:t>
      </w:r>
      <w:r>
        <w:rPr>
          <w:spacing w:val="1"/>
          <w:sz w:val="28"/>
        </w:rPr>
        <w:t xml:space="preserve"> </w:t>
      </w:r>
      <w:r>
        <w:rPr>
          <w:sz w:val="28"/>
        </w:rPr>
        <w:t>индивидуальной</w:t>
      </w:r>
      <w:r>
        <w:rPr>
          <w:spacing w:val="1"/>
          <w:sz w:val="28"/>
        </w:rPr>
        <w:t xml:space="preserve"> </w:t>
      </w:r>
      <w:r>
        <w:rPr>
          <w:sz w:val="28"/>
        </w:rPr>
        <w:t>учебной</w:t>
      </w:r>
      <w:r>
        <w:rPr>
          <w:spacing w:val="1"/>
          <w:sz w:val="28"/>
        </w:rPr>
        <w:t xml:space="preserve"> </w:t>
      </w:r>
      <w:r>
        <w:rPr>
          <w:sz w:val="28"/>
        </w:rPr>
        <w:t>самостоятельности,</w:t>
      </w:r>
      <w:r>
        <w:rPr>
          <w:spacing w:val="1"/>
          <w:sz w:val="28"/>
        </w:rPr>
        <w:t xml:space="preserve"> </w:t>
      </w:r>
      <w:r>
        <w:rPr>
          <w:sz w:val="28"/>
        </w:rPr>
        <w:t>включая</w:t>
      </w:r>
      <w:r>
        <w:rPr>
          <w:spacing w:val="-67"/>
          <w:sz w:val="28"/>
        </w:rPr>
        <w:t xml:space="preserve"> </w:t>
      </w:r>
      <w:r>
        <w:rPr>
          <w:sz w:val="28"/>
        </w:rPr>
        <w:t>умение</w:t>
      </w:r>
      <w:r>
        <w:rPr>
          <w:spacing w:val="1"/>
          <w:sz w:val="28"/>
        </w:rPr>
        <w:t xml:space="preserve"> </w:t>
      </w:r>
      <w:r>
        <w:rPr>
          <w:sz w:val="28"/>
        </w:rPr>
        <w:t>строить</w:t>
      </w:r>
      <w:r>
        <w:rPr>
          <w:spacing w:val="1"/>
          <w:sz w:val="28"/>
        </w:rPr>
        <w:t xml:space="preserve"> </w:t>
      </w:r>
      <w:r>
        <w:rPr>
          <w:sz w:val="28"/>
        </w:rPr>
        <w:t>жизненные</w:t>
      </w:r>
      <w:r>
        <w:rPr>
          <w:spacing w:val="1"/>
          <w:sz w:val="28"/>
        </w:rPr>
        <w:t xml:space="preserve"> </w:t>
      </w:r>
      <w:r>
        <w:rPr>
          <w:sz w:val="28"/>
        </w:rPr>
        <w:t>профессиональные</w:t>
      </w:r>
      <w:r>
        <w:rPr>
          <w:spacing w:val="1"/>
          <w:sz w:val="28"/>
        </w:rPr>
        <w:t xml:space="preserve"> </w:t>
      </w:r>
      <w:r>
        <w:rPr>
          <w:sz w:val="28"/>
        </w:rPr>
        <w:t>планы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конкретных</w:t>
      </w:r>
      <w:r>
        <w:rPr>
          <w:spacing w:val="1"/>
          <w:sz w:val="28"/>
        </w:rPr>
        <w:t xml:space="preserve"> </w:t>
      </w:r>
      <w:r>
        <w:rPr>
          <w:sz w:val="28"/>
        </w:rPr>
        <w:t>перспектив</w:t>
      </w:r>
      <w:r>
        <w:rPr>
          <w:spacing w:val="-3"/>
          <w:sz w:val="28"/>
        </w:rPr>
        <w:t xml:space="preserve"> </w:t>
      </w:r>
      <w:r>
        <w:rPr>
          <w:sz w:val="28"/>
        </w:rPr>
        <w:t>социального</w:t>
      </w:r>
      <w:r>
        <w:rPr>
          <w:spacing w:val="-3"/>
          <w:sz w:val="28"/>
        </w:rPr>
        <w:t xml:space="preserve"> </w:t>
      </w:r>
      <w:r>
        <w:rPr>
          <w:sz w:val="28"/>
        </w:rPr>
        <w:t>развития;</w:t>
      </w:r>
    </w:p>
    <w:p w:rsidR="006B28B4" w:rsidRDefault="00DA7639">
      <w:pPr>
        <w:pStyle w:val="a5"/>
        <w:numPr>
          <w:ilvl w:val="0"/>
          <w:numId w:val="76"/>
        </w:numPr>
        <w:tabs>
          <w:tab w:val="left" w:pos="1706"/>
        </w:tabs>
        <w:ind w:left="692" w:right="383" w:firstLine="708"/>
        <w:rPr>
          <w:sz w:val="28"/>
        </w:rPr>
      </w:pPr>
      <w:r>
        <w:rPr>
          <w:sz w:val="28"/>
        </w:rPr>
        <w:t>сформированность</w:t>
      </w:r>
      <w:r>
        <w:rPr>
          <w:spacing w:val="1"/>
          <w:sz w:val="28"/>
        </w:rPr>
        <w:t xml:space="preserve"> </w:t>
      </w:r>
      <w:r>
        <w:rPr>
          <w:sz w:val="28"/>
        </w:rPr>
        <w:t>социальных</w:t>
      </w:r>
      <w:r>
        <w:rPr>
          <w:spacing w:val="1"/>
          <w:sz w:val="28"/>
        </w:rPr>
        <w:t xml:space="preserve"> </w:t>
      </w:r>
      <w:r>
        <w:rPr>
          <w:sz w:val="28"/>
        </w:rPr>
        <w:t>компетенций,</w:t>
      </w:r>
      <w:r>
        <w:rPr>
          <w:spacing w:val="1"/>
          <w:sz w:val="28"/>
        </w:rPr>
        <w:t xml:space="preserve"> </w:t>
      </w:r>
      <w:r>
        <w:rPr>
          <w:sz w:val="28"/>
        </w:rPr>
        <w:t>включая</w:t>
      </w:r>
      <w:r>
        <w:rPr>
          <w:spacing w:val="1"/>
          <w:sz w:val="28"/>
        </w:rPr>
        <w:t xml:space="preserve"> </w:t>
      </w:r>
      <w:r>
        <w:rPr>
          <w:sz w:val="28"/>
        </w:rPr>
        <w:t>ценностно-</w:t>
      </w:r>
      <w:r>
        <w:rPr>
          <w:spacing w:val="1"/>
          <w:sz w:val="28"/>
        </w:rPr>
        <w:t xml:space="preserve"> </w:t>
      </w:r>
      <w:r>
        <w:rPr>
          <w:sz w:val="28"/>
        </w:rPr>
        <w:t>смысловые</w:t>
      </w:r>
      <w:r>
        <w:rPr>
          <w:spacing w:val="1"/>
          <w:sz w:val="28"/>
        </w:rPr>
        <w:t xml:space="preserve"> </w:t>
      </w:r>
      <w:r>
        <w:rPr>
          <w:sz w:val="28"/>
        </w:rPr>
        <w:t>установки</w:t>
      </w:r>
      <w:r>
        <w:rPr>
          <w:spacing w:val="1"/>
          <w:sz w:val="28"/>
        </w:rPr>
        <w:t xml:space="preserve"> </w:t>
      </w:r>
      <w:r>
        <w:rPr>
          <w:sz w:val="28"/>
        </w:rPr>
        <w:t>и</w:t>
      </w:r>
      <w:r>
        <w:rPr>
          <w:spacing w:val="1"/>
          <w:sz w:val="28"/>
        </w:rPr>
        <w:t xml:space="preserve"> </w:t>
      </w:r>
      <w:r>
        <w:rPr>
          <w:sz w:val="28"/>
        </w:rPr>
        <w:t>моральные</w:t>
      </w:r>
      <w:r>
        <w:rPr>
          <w:spacing w:val="1"/>
          <w:sz w:val="28"/>
        </w:rPr>
        <w:t xml:space="preserve"> </w:t>
      </w:r>
      <w:r>
        <w:rPr>
          <w:sz w:val="28"/>
        </w:rPr>
        <w:t>нормы,</w:t>
      </w:r>
      <w:r>
        <w:rPr>
          <w:spacing w:val="1"/>
          <w:sz w:val="28"/>
        </w:rPr>
        <w:t xml:space="preserve"> </w:t>
      </w:r>
      <w:r>
        <w:rPr>
          <w:sz w:val="28"/>
        </w:rPr>
        <w:t>опыт</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межличностных</w:t>
      </w:r>
      <w:r>
        <w:rPr>
          <w:spacing w:val="1"/>
          <w:sz w:val="28"/>
        </w:rPr>
        <w:t xml:space="preserve"> </w:t>
      </w:r>
      <w:r>
        <w:rPr>
          <w:sz w:val="28"/>
        </w:rPr>
        <w:t>отношений,</w:t>
      </w:r>
      <w:r>
        <w:rPr>
          <w:spacing w:val="-2"/>
          <w:sz w:val="28"/>
        </w:rPr>
        <w:t xml:space="preserve"> </w:t>
      </w:r>
      <w:r>
        <w:rPr>
          <w:sz w:val="28"/>
        </w:rPr>
        <w:t>правосознание.</w:t>
      </w:r>
    </w:p>
    <w:p w:rsidR="006B28B4" w:rsidRDefault="00DA7639">
      <w:pPr>
        <w:pStyle w:val="a3"/>
        <w:ind w:right="383"/>
      </w:pPr>
      <w:r>
        <w:t xml:space="preserve">В соответствии с требованиями ФГОС достижение личностных результатов </w:t>
      </w:r>
      <w:r>
        <w:rPr>
          <w:u w:val="single"/>
        </w:rPr>
        <w:t>не</w:t>
      </w:r>
      <w:r>
        <w:rPr>
          <w:spacing w:val="-67"/>
        </w:rPr>
        <w:t xml:space="preserve"> </w:t>
      </w:r>
      <w:r>
        <w:rPr>
          <w:u w:val="single"/>
        </w:rP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Поэтому</w:t>
      </w:r>
      <w:r>
        <w:rPr>
          <w:spacing w:val="1"/>
        </w:rPr>
        <w:t xml:space="preserve"> </w:t>
      </w:r>
      <w:r>
        <w:t>оценка</w:t>
      </w:r>
      <w:r>
        <w:rPr>
          <w:spacing w:val="1"/>
        </w:rPr>
        <w:t xml:space="preserve"> </w:t>
      </w:r>
      <w:r>
        <w:t>этих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rPr>
          <w:u w:val="single"/>
        </w:rPr>
        <w:t>внешних</w:t>
      </w:r>
      <w:r>
        <w:rPr>
          <w:spacing w:val="1"/>
        </w:rPr>
        <w:t xml:space="preserve"> </w:t>
      </w:r>
      <w:r>
        <w:t>неперсонифицированных мониторинговых исследований. Инструментарий для них</w:t>
      </w:r>
      <w:r>
        <w:rPr>
          <w:spacing w:val="1"/>
        </w:rPr>
        <w:t xml:space="preserve"> </w:t>
      </w:r>
      <w:r>
        <w:t>разрабатывается</w:t>
      </w:r>
      <w:r>
        <w:rPr>
          <w:spacing w:val="1"/>
        </w:rPr>
        <w:t xml:space="preserve"> </w:t>
      </w:r>
      <w:r>
        <w:t>централизованно</w:t>
      </w:r>
      <w:r>
        <w:rPr>
          <w:spacing w:val="1"/>
        </w:rPr>
        <w:t xml:space="preserve"> </w:t>
      </w:r>
      <w:r>
        <w:t>на</w:t>
      </w:r>
      <w:r>
        <w:rPr>
          <w:spacing w:val="1"/>
        </w:rPr>
        <w:t xml:space="preserve"> </w:t>
      </w:r>
      <w:r>
        <w:t>федеральном</w:t>
      </w:r>
      <w:r>
        <w:rPr>
          <w:spacing w:val="1"/>
        </w:rPr>
        <w:t xml:space="preserve"> </w:t>
      </w:r>
      <w:r>
        <w:t>или</w:t>
      </w:r>
      <w:r>
        <w:rPr>
          <w:spacing w:val="1"/>
        </w:rPr>
        <w:t xml:space="preserve"> </w:t>
      </w:r>
      <w:r>
        <w:t>региональном</w:t>
      </w:r>
      <w:r>
        <w:rPr>
          <w:spacing w:val="1"/>
        </w:rPr>
        <w:t xml:space="preserve"> </w:t>
      </w:r>
      <w:r>
        <w:t>уровне</w:t>
      </w:r>
      <w:r>
        <w:rPr>
          <w:spacing w:val="1"/>
        </w:rPr>
        <w:t xml:space="preserve"> </w:t>
      </w:r>
      <w:r>
        <w:t>и</w:t>
      </w:r>
      <w:r>
        <w:rPr>
          <w:spacing w:val="1"/>
        </w:rPr>
        <w:t xml:space="preserve"> </w:t>
      </w:r>
      <w:r>
        <w:t>основывается</w:t>
      </w:r>
      <w:r>
        <w:rPr>
          <w:spacing w:val="1"/>
        </w:rPr>
        <w:t xml:space="preserve"> </w:t>
      </w:r>
      <w:r>
        <w:t>на</w:t>
      </w:r>
      <w:r>
        <w:rPr>
          <w:spacing w:val="1"/>
        </w:rPr>
        <w:t xml:space="preserve"> </w:t>
      </w:r>
      <w:r>
        <w:t>профессиональных</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rsidR="006B28B4" w:rsidRDefault="00DA7639">
      <w:pPr>
        <w:pStyle w:val="a3"/>
        <w:ind w:right="390"/>
      </w:pPr>
      <w:r>
        <w:t>Во внутришкольном мониторинге в целях оптимизации личностного развития</w:t>
      </w:r>
      <w:r>
        <w:rPr>
          <w:spacing w:val="1"/>
        </w:rPr>
        <w:t xml:space="preserve"> </w:t>
      </w:r>
      <w:r>
        <w:t>учащихся возможна оценка сформированности отдельных личностных результатов,</w:t>
      </w:r>
      <w:r>
        <w:rPr>
          <w:spacing w:val="1"/>
        </w:rPr>
        <w:t xml:space="preserve"> </w:t>
      </w:r>
      <w:r>
        <w:t>проявляющихся</w:t>
      </w:r>
      <w:r>
        <w:rPr>
          <w:spacing w:val="-1"/>
        </w:rPr>
        <w:t xml:space="preserve"> </w:t>
      </w:r>
      <w:r>
        <w:t>в:</w:t>
      </w:r>
    </w:p>
    <w:p w:rsidR="006B28B4" w:rsidRDefault="00DA7639">
      <w:pPr>
        <w:pStyle w:val="a3"/>
        <w:spacing w:line="242" w:lineRule="auto"/>
        <w:ind w:right="394"/>
      </w:pP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w:t>
      </w:r>
      <w:r>
        <w:rPr>
          <w:spacing w:val="1"/>
        </w:rPr>
        <w:t xml:space="preserve"> </w:t>
      </w:r>
      <w:r>
        <w:t>организации;</w:t>
      </w:r>
    </w:p>
    <w:p w:rsidR="006B28B4" w:rsidRDefault="00DA7639">
      <w:pPr>
        <w:pStyle w:val="a3"/>
        <w:ind w:right="395"/>
      </w:pP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ближайшего</w:t>
      </w:r>
      <w:r>
        <w:rPr>
          <w:spacing w:val="-67"/>
        </w:rPr>
        <w:t xml:space="preserve"> </w:t>
      </w:r>
      <w:r>
        <w:t>социального окружения,</w:t>
      </w:r>
      <w:r>
        <w:rPr>
          <w:spacing w:val="-1"/>
        </w:rPr>
        <w:t xml:space="preserve"> </w:t>
      </w:r>
      <w:r>
        <w:t>страны,</w:t>
      </w:r>
      <w:r>
        <w:rPr>
          <w:spacing w:val="-5"/>
        </w:rPr>
        <w:t xml:space="preserve"> </w:t>
      </w:r>
      <w:r>
        <w:t>общественно-полезной деятельности;</w:t>
      </w:r>
    </w:p>
    <w:p w:rsidR="006B28B4" w:rsidRDefault="00DA7639">
      <w:pPr>
        <w:pStyle w:val="a3"/>
        <w:spacing w:line="321" w:lineRule="exact"/>
        <w:ind w:left="1401" w:firstLine="0"/>
      </w:pPr>
      <w:r>
        <w:t>ответственности</w:t>
      </w:r>
      <w:r>
        <w:rPr>
          <w:spacing w:val="-2"/>
        </w:rPr>
        <w:t xml:space="preserve"> </w:t>
      </w:r>
      <w:r>
        <w:t>за</w:t>
      </w:r>
      <w:r>
        <w:rPr>
          <w:spacing w:val="-5"/>
        </w:rPr>
        <w:t xml:space="preserve"> </w:t>
      </w:r>
      <w:r>
        <w:t>результаты</w:t>
      </w:r>
      <w:r>
        <w:rPr>
          <w:spacing w:val="-2"/>
        </w:rPr>
        <w:t xml:space="preserve"> </w:t>
      </w:r>
      <w:r>
        <w:t>обучения;</w:t>
      </w:r>
    </w:p>
    <w:p w:rsidR="006B28B4" w:rsidRDefault="00DA7639">
      <w:pPr>
        <w:pStyle w:val="a3"/>
        <w:ind w:right="392"/>
      </w:pPr>
      <w:r>
        <w:t>готовности и способности делать осознанный выбор своей образовательной</w:t>
      </w:r>
      <w:r>
        <w:rPr>
          <w:spacing w:val="1"/>
        </w:rPr>
        <w:t xml:space="preserve"> </w:t>
      </w:r>
      <w:r>
        <w:t>траектории,</w:t>
      </w:r>
      <w:r>
        <w:rPr>
          <w:spacing w:val="-2"/>
        </w:rPr>
        <w:t xml:space="preserve"> </w:t>
      </w:r>
      <w:r>
        <w:t>в</w:t>
      </w:r>
      <w:r>
        <w:rPr>
          <w:spacing w:val="-2"/>
        </w:rPr>
        <w:t xml:space="preserve"> </w:t>
      </w:r>
      <w:r>
        <w:t>том числе</w:t>
      </w:r>
      <w:r>
        <w:rPr>
          <w:spacing w:val="-2"/>
        </w:rPr>
        <w:t xml:space="preserve"> </w:t>
      </w:r>
      <w:r>
        <w:t>выбор</w:t>
      </w:r>
      <w:r>
        <w:rPr>
          <w:spacing w:val="1"/>
        </w:rPr>
        <w:t xml:space="preserve"> </w:t>
      </w:r>
      <w:r>
        <w:t>профессии;</w:t>
      </w:r>
    </w:p>
    <w:p w:rsidR="006B28B4" w:rsidRDefault="00DA7639">
      <w:pPr>
        <w:pStyle w:val="a3"/>
        <w:ind w:right="390"/>
      </w:pP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различных</w:t>
      </w:r>
      <w:r>
        <w:rPr>
          <w:spacing w:val="-4"/>
        </w:rPr>
        <w:t xml:space="preserve"> </w:t>
      </w:r>
      <w:r>
        <w:t>предметов</w:t>
      </w:r>
      <w:r>
        <w:rPr>
          <w:spacing w:val="-2"/>
        </w:rPr>
        <w:t xml:space="preserve"> </w:t>
      </w:r>
      <w:r>
        <w:t>в</w:t>
      </w:r>
      <w:r>
        <w:rPr>
          <w:spacing w:val="-3"/>
        </w:rPr>
        <w:t xml:space="preserve"> </w:t>
      </w:r>
      <w:r>
        <w:t>рамках</w:t>
      </w:r>
      <w:r>
        <w:rPr>
          <w:spacing w:val="1"/>
        </w:rPr>
        <w:t xml:space="preserve"> </w:t>
      </w:r>
      <w:r>
        <w:t>системы общего образования.</w:t>
      </w:r>
    </w:p>
    <w:p w:rsidR="006B28B4" w:rsidRDefault="00DA7639">
      <w:pPr>
        <w:pStyle w:val="a3"/>
        <w:ind w:right="391"/>
      </w:pPr>
      <w:r>
        <w:t>Любое</w:t>
      </w:r>
      <w:r>
        <w:rPr>
          <w:spacing w:val="1"/>
        </w:rPr>
        <w:t xml:space="preserve"> </w:t>
      </w:r>
      <w:r>
        <w:t>использование</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мониторинговых</w:t>
      </w:r>
      <w:r>
        <w:rPr>
          <w:spacing w:val="1"/>
        </w:rPr>
        <w:t xml:space="preserve"> </w:t>
      </w:r>
      <w:r>
        <w:t>исследований,</w:t>
      </w:r>
      <w:r>
        <w:rPr>
          <w:spacing w:val="1"/>
        </w:rPr>
        <w:t xml:space="preserve"> </w:t>
      </w:r>
      <w:r>
        <w:t>возможно</w:t>
      </w:r>
      <w:r>
        <w:rPr>
          <w:spacing w:val="1"/>
        </w:rPr>
        <w:t xml:space="preserve"> </w:t>
      </w:r>
      <w:r>
        <w:t>только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17.07.2006 №152-ФЗ «О</w:t>
      </w:r>
      <w:r>
        <w:rPr>
          <w:spacing w:val="1"/>
        </w:rPr>
        <w:t xml:space="preserve"> </w:t>
      </w:r>
      <w:r>
        <w:t>персональных</w:t>
      </w:r>
      <w:r>
        <w:rPr>
          <w:spacing w:val="-4"/>
        </w:rPr>
        <w:t xml:space="preserve"> </w:t>
      </w:r>
      <w:r>
        <w:t>данных».</w:t>
      </w:r>
    </w:p>
    <w:p w:rsidR="006B28B4" w:rsidRDefault="00DA7639">
      <w:pPr>
        <w:pStyle w:val="11"/>
        <w:spacing w:line="321" w:lineRule="exact"/>
      </w:pPr>
      <w:r>
        <w:t>Особенности</w:t>
      </w:r>
      <w:r>
        <w:rPr>
          <w:spacing w:val="-6"/>
        </w:rPr>
        <w:t xml:space="preserve"> </w:t>
      </w:r>
      <w:r>
        <w:t>оценки</w:t>
      </w:r>
      <w:r>
        <w:rPr>
          <w:spacing w:val="-6"/>
        </w:rPr>
        <w:t xml:space="preserve"> </w:t>
      </w:r>
      <w:r>
        <w:t>метапредметных</w:t>
      </w:r>
      <w:r>
        <w:rPr>
          <w:spacing w:val="-3"/>
        </w:rPr>
        <w:t xml:space="preserve"> </w:t>
      </w:r>
      <w:r>
        <w:t>результатов</w:t>
      </w:r>
    </w:p>
    <w:p w:rsidR="006B28B4" w:rsidRDefault="00DA7639">
      <w:pPr>
        <w:pStyle w:val="a3"/>
        <w:ind w:right="387"/>
      </w:pPr>
      <w:r>
        <w:t>Оценка метапредметных результатов представляет собой оценку достижения</w:t>
      </w:r>
      <w:r>
        <w:rPr>
          <w:spacing w:val="1"/>
        </w:rPr>
        <w:t xml:space="preserve"> </w:t>
      </w:r>
      <w:r>
        <w:t>планируемых результатов освоения основной образовательной программы, которые</w:t>
      </w:r>
      <w:r>
        <w:rPr>
          <w:spacing w:val="1"/>
        </w:rPr>
        <w:t xml:space="preserve"> </w:t>
      </w:r>
      <w:r>
        <w:t>представлены</w:t>
      </w:r>
      <w:r>
        <w:rPr>
          <w:spacing w:val="1"/>
        </w:rPr>
        <w:t xml:space="preserve"> </w:t>
      </w:r>
      <w:r>
        <w:t>в</w:t>
      </w:r>
      <w:r>
        <w:rPr>
          <w:spacing w:val="1"/>
        </w:rPr>
        <w:t xml:space="preserve"> </w:t>
      </w:r>
      <w:r>
        <w:t>междисциплинарной</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40"/>
        </w:rPr>
        <w:t xml:space="preserve"> </w:t>
      </w:r>
      <w:r>
        <w:t>действий</w:t>
      </w:r>
      <w:r>
        <w:rPr>
          <w:spacing w:val="37"/>
        </w:rPr>
        <w:t xml:space="preserve"> </w:t>
      </w:r>
      <w:r>
        <w:t>(разделы</w:t>
      </w:r>
      <w:r>
        <w:rPr>
          <w:spacing w:val="39"/>
        </w:rPr>
        <w:t xml:space="preserve"> </w:t>
      </w:r>
      <w:r>
        <w:t>«Регулятивные</w:t>
      </w:r>
      <w:r>
        <w:rPr>
          <w:spacing w:val="39"/>
        </w:rPr>
        <w:t xml:space="preserve"> </w:t>
      </w:r>
      <w:r>
        <w:t>универсальные</w:t>
      </w:r>
      <w:r>
        <w:rPr>
          <w:spacing w:val="39"/>
        </w:rPr>
        <w:t xml:space="preserve"> </w:t>
      </w:r>
      <w:r>
        <w:t>учебные</w:t>
      </w:r>
      <w:r>
        <w:rPr>
          <w:spacing w:val="39"/>
        </w:rPr>
        <w:t xml:space="preserve"> </w:t>
      </w:r>
      <w:r>
        <w:t>действия»,</w:t>
      </w:r>
    </w:p>
    <w:p w:rsidR="006B28B4" w:rsidRDefault="00DA7639">
      <w:pPr>
        <w:pStyle w:val="a3"/>
        <w:ind w:right="390" w:firstLine="0"/>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2"/>
        </w:rPr>
        <w:t xml:space="preserve"> </w:t>
      </w:r>
      <w:r>
        <w:t>счет</w:t>
      </w:r>
      <w:r>
        <w:rPr>
          <w:spacing w:val="-1"/>
        </w:rPr>
        <w:t xml:space="preserve"> </w:t>
      </w:r>
      <w:r>
        <w:t>всех</w:t>
      </w:r>
      <w:r>
        <w:rPr>
          <w:spacing w:val="-3"/>
        </w:rPr>
        <w:t xml:space="preserve"> </w:t>
      </w:r>
      <w:r>
        <w:t>учебных</w:t>
      </w:r>
      <w:r>
        <w:rPr>
          <w:spacing w:val="1"/>
        </w:rPr>
        <w:t xml:space="preserve"> </w:t>
      </w:r>
      <w:r>
        <w:t>предметов</w:t>
      </w:r>
      <w:r>
        <w:rPr>
          <w:spacing w:val="-3"/>
        </w:rPr>
        <w:t xml:space="preserve"> </w:t>
      </w:r>
      <w:r>
        <w:t>и</w:t>
      </w:r>
      <w:r>
        <w:rPr>
          <w:spacing w:val="-1"/>
        </w:rPr>
        <w:t xml:space="preserve"> </w:t>
      </w:r>
      <w:r>
        <w:t>внеурочной</w:t>
      </w:r>
      <w:r>
        <w:rPr>
          <w:spacing w:val="-4"/>
        </w:rPr>
        <w:t xml:space="preserve"> </w:t>
      </w:r>
      <w:r>
        <w:t>деятельности.</w:t>
      </w:r>
    </w:p>
    <w:p w:rsidR="006B28B4" w:rsidRDefault="00DA7639">
      <w:pPr>
        <w:tabs>
          <w:tab w:val="left" w:pos="2869"/>
          <w:tab w:val="left" w:pos="4272"/>
          <w:tab w:val="left" w:pos="4637"/>
          <w:tab w:val="left" w:pos="6209"/>
          <w:tab w:val="left" w:pos="7263"/>
          <w:tab w:val="left" w:pos="9472"/>
        </w:tabs>
        <w:spacing w:before="73"/>
        <w:ind w:left="692" w:right="384" w:firstLine="708"/>
        <w:rPr>
          <w:sz w:val="28"/>
        </w:rPr>
      </w:pPr>
      <w:r>
        <w:rPr>
          <w:sz w:val="28"/>
        </w:rPr>
        <w:t>Основным</w:t>
      </w:r>
      <w:r>
        <w:rPr>
          <w:sz w:val="28"/>
        </w:rPr>
        <w:tab/>
      </w:r>
      <w:r>
        <w:rPr>
          <w:b/>
          <w:sz w:val="28"/>
        </w:rPr>
        <w:t>объектом</w:t>
      </w:r>
      <w:r>
        <w:rPr>
          <w:b/>
          <w:sz w:val="28"/>
        </w:rPr>
        <w:tab/>
        <w:t>и</w:t>
      </w:r>
      <w:r>
        <w:rPr>
          <w:b/>
          <w:sz w:val="28"/>
        </w:rPr>
        <w:tab/>
        <w:t>предметом</w:t>
      </w:r>
      <w:r>
        <w:rPr>
          <w:b/>
          <w:sz w:val="28"/>
        </w:rPr>
        <w:tab/>
      </w:r>
      <w:r>
        <w:rPr>
          <w:sz w:val="28"/>
        </w:rPr>
        <w:t>оценки</w:t>
      </w:r>
      <w:r>
        <w:rPr>
          <w:sz w:val="28"/>
        </w:rPr>
        <w:tab/>
        <w:t>метапредметных</w:t>
      </w:r>
      <w:r>
        <w:rPr>
          <w:sz w:val="28"/>
        </w:rPr>
        <w:tab/>
        <w:t>результатов</w:t>
      </w:r>
      <w:r>
        <w:rPr>
          <w:spacing w:val="-67"/>
          <w:sz w:val="28"/>
        </w:rPr>
        <w:t xml:space="preserve"> </w:t>
      </w:r>
      <w:r>
        <w:rPr>
          <w:sz w:val="28"/>
        </w:rPr>
        <w:t>являются:</w:t>
      </w:r>
    </w:p>
    <w:p w:rsidR="006B28B4" w:rsidRDefault="00DA7639">
      <w:pPr>
        <w:pStyle w:val="a3"/>
        <w:tabs>
          <w:tab w:val="left" w:pos="3173"/>
          <w:tab w:val="left" w:pos="3612"/>
          <w:tab w:val="left" w:pos="5211"/>
          <w:tab w:val="left" w:pos="5634"/>
          <w:tab w:val="left" w:pos="7092"/>
          <w:tab w:val="left" w:pos="9415"/>
          <w:tab w:val="left" w:pos="10604"/>
        </w:tabs>
        <w:ind w:right="390"/>
        <w:jc w:val="left"/>
      </w:pPr>
      <w:r>
        <w:t>способность</w:t>
      </w:r>
      <w:r>
        <w:tab/>
        <w:t>и</w:t>
      </w:r>
      <w:r>
        <w:tab/>
        <w:t>готовность</w:t>
      </w:r>
      <w:r>
        <w:tab/>
        <w:t>к</w:t>
      </w:r>
      <w:r>
        <w:tab/>
        <w:t>освоению</w:t>
      </w:r>
      <w:r>
        <w:tab/>
        <w:t>систематических</w:t>
      </w:r>
      <w:r>
        <w:tab/>
        <w:t>знаний,</w:t>
      </w:r>
      <w:r>
        <w:tab/>
      </w:r>
      <w:r>
        <w:rPr>
          <w:spacing w:val="-1"/>
        </w:rPr>
        <w:t>их</w:t>
      </w:r>
      <w:r>
        <w:rPr>
          <w:spacing w:val="-67"/>
        </w:rPr>
        <w:t xml:space="preserve"> </w:t>
      </w:r>
      <w:r>
        <w:t>самостоятельному</w:t>
      </w:r>
      <w:r>
        <w:rPr>
          <w:spacing w:val="-3"/>
        </w:rPr>
        <w:t xml:space="preserve"> </w:t>
      </w:r>
      <w:r>
        <w:t>пополнению,</w:t>
      </w:r>
      <w:r>
        <w:rPr>
          <w:spacing w:val="-1"/>
        </w:rPr>
        <w:t xml:space="preserve"> </w:t>
      </w:r>
      <w:r>
        <w:t>переносу и интеграции;</w:t>
      </w:r>
    </w:p>
    <w:p w:rsidR="006B28B4" w:rsidRDefault="00DA7639">
      <w:pPr>
        <w:pStyle w:val="a3"/>
        <w:spacing w:line="321" w:lineRule="exact"/>
        <w:ind w:left="1401" w:firstLine="0"/>
        <w:jc w:val="left"/>
      </w:pPr>
      <w:r>
        <w:t>способность</w:t>
      </w:r>
      <w:r>
        <w:rPr>
          <w:spacing w:val="-6"/>
        </w:rPr>
        <w:t xml:space="preserve"> </w:t>
      </w:r>
      <w:r>
        <w:t>работать</w:t>
      </w:r>
      <w:r>
        <w:rPr>
          <w:spacing w:val="-3"/>
        </w:rPr>
        <w:t xml:space="preserve"> </w:t>
      </w:r>
      <w:r>
        <w:t>с</w:t>
      </w:r>
      <w:r>
        <w:rPr>
          <w:spacing w:val="-3"/>
        </w:rPr>
        <w:t xml:space="preserve"> </w:t>
      </w:r>
      <w:r>
        <w:t>информацией;</w:t>
      </w:r>
    </w:p>
    <w:p w:rsidR="006B28B4" w:rsidRDefault="00DA7639">
      <w:pPr>
        <w:pStyle w:val="a3"/>
        <w:ind w:left="1401" w:firstLine="0"/>
        <w:jc w:val="left"/>
      </w:pPr>
      <w:r>
        <w:t>способность</w:t>
      </w:r>
      <w:r>
        <w:rPr>
          <w:spacing w:val="-4"/>
        </w:rPr>
        <w:t xml:space="preserve"> </w:t>
      </w:r>
      <w:r>
        <w:t>к</w:t>
      </w:r>
      <w:r>
        <w:rPr>
          <w:spacing w:val="-3"/>
        </w:rPr>
        <w:t xml:space="preserve"> </w:t>
      </w:r>
      <w:r>
        <w:t>сотрудничеству</w:t>
      </w:r>
      <w:r>
        <w:rPr>
          <w:spacing w:val="-2"/>
        </w:rPr>
        <w:t xml:space="preserve"> </w:t>
      </w:r>
      <w:r>
        <w:t>и</w:t>
      </w:r>
      <w:r>
        <w:rPr>
          <w:spacing w:val="-6"/>
        </w:rPr>
        <w:t xml:space="preserve"> </w:t>
      </w:r>
      <w:r>
        <w:t>коммуникации;</w:t>
      </w:r>
    </w:p>
    <w:p w:rsidR="006B28B4" w:rsidRDefault="00DA7639">
      <w:pPr>
        <w:pStyle w:val="a3"/>
        <w:tabs>
          <w:tab w:val="left" w:pos="3106"/>
          <w:tab w:val="left" w:pos="3463"/>
          <w:tab w:val="left" w:pos="4799"/>
          <w:tab w:val="left" w:pos="6271"/>
          <w:tab w:val="left" w:pos="6642"/>
          <w:tab w:val="left" w:pos="8114"/>
          <w:tab w:val="left" w:pos="9514"/>
          <w:tab w:val="left" w:pos="10747"/>
        </w:tabs>
        <w:spacing w:before="2"/>
        <w:ind w:right="386"/>
        <w:jc w:val="left"/>
      </w:pPr>
      <w:r>
        <w:t>способность</w:t>
      </w:r>
      <w:r>
        <w:tab/>
        <w:t>к</w:t>
      </w:r>
      <w:r>
        <w:tab/>
        <w:t>решению</w:t>
      </w:r>
      <w:r>
        <w:tab/>
        <w:t>личностно</w:t>
      </w:r>
      <w:r>
        <w:tab/>
        <w:t>и</w:t>
      </w:r>
      <w:r>
        <w:tab/>
        <w:t>социально</w:t>
      </w:r>
      <w:r>
        <w:tab/>
        <w:t>значимых</w:t>
      </w:r>
      <w:r>
        <w:tab/>
        <w:t>проблем</w:t>
      </w:r>
      <w:r>
        <w:tab/>
      </w:r>
      <w:r>
        <w:rPr>
          <w:spacing w:val="-1"/>
        </w:rPr>
        <w:t>и</w:t>
      </w:r>
      <w:r>
        <w:rPr>
          <w:spacing w:val="-67"/>
        </w:rPr>
        <w:t xml:space="preserve"> </w:t>
      </w:r>
      <w:r>
        <w:t>воплощению</w:t>
      </w:r>
      <w:r>
        <w:rPr>
          <w:spacing w:val="-2"/>
        </w:rPr>
        <w:t xml:space="preserve"> </w:t>
      </w:r>
      <w:r>
        <w:t>найденных</w:t>
      </w:r>
      <w:r>
        <w:rPr>
          <w:spacing w:val="-3"/>
        </w:rPr>
        <w:t xml:space="preserve"> </w:t>
      </w:r>
      <w:r>
        <w:t>решений в</w:t>
      </w:r>
      <w:r>
        <w:rPr>
          <w:spacing w:val="-1"/>
        </w:rPr>
        <w:t xml:space="preserve"> </w:t>
      </w:r>
      <w:r>
        <w:t>практику;</w:t>
      </w:r>
    </w:p>
    <w:p w:rsidR="006B28B4" w:rsidRDefault="00DA7639">
      <w:pPr>
        <w:pStyle w:val="a3"/>
        <w:ind w:left="1401" w:firstLine="0"/>
        <w:jc w:val="left"/>
      </w:pPr>
      <w:r>
        <w:t>способность</w:t>
      </w:r>
      <w:r>
        <w:rPr>
          <w:spacing w:val="-6"/>
        </w:rPr>
        <w:t xml:space="preserve"> </w:t>
      </w:r>
      <w:r>
        <w:t>и</w:t>
      </w:r>
      <w:r>
        <w:rPr>
          <w:spacing w:val="-2"/>
        </w:rPr>
        <w:t xml:space="preserve"> </w:t>
      </w:r>
      <w:r>
        <w:t>готовность</w:t>
      </w:r>
      <w:r>
        <w:rPr>
          <w:spacing w:val="-3"/>
        </w:rPr>
        <w:t xml:space="preserve"> </w:t>
      </w:r>
      <w:r>
        <w:t>к</w:t>
      </w:r>
      <w:r>
        <w:rPr>
          <w:spacing w:val="-6"/>
        </w:rPr>
        <w:t xml:space="preserve"> </w:t>
      </w:r>
      <w:r>
        <w:t>использованию</w:t>
      </w:r>
      <w:r>
        <w:rPr>
          <w:spacing w:val="-3"/>
        </w:rPr>
        <w:t xml:space="preserve"> </w:t>
      </w:r>
      <w:r>
        <w:t>ИКТ</w:t>
      </w:r>
      <w:r>
        <w:rPr>
          <w:spacing w:val="-2"/>
        </w:rPr>
        <w:t xml:space="preserve"> </w:t>
      </w:r>
      <w:r>
        <w:t>в</w:t>
      </w:r>
      <w:r>
        <w:rPr>
          <w:spacing w:val="-3"/>
        </w:rPr>
        <w:t xml:space="preserve"> </w:t>
      </w:r>
      <w:r>
        <w:t>целях</w:t>
      </w:r>
      <w:r>
        <w:rPr>
          <w:spacing w:val="-1"/>
        </w:rPr>
        <w:t xml:space="preserve"> </w:t>
      </w:r>
      <w:r>
        <w:t>обучения</w:t>
      </w:r>
      <w:r>
        <w:rPr>
          <w:spacing w:val="-2"/>
        </w:rPr>
        <w:t xml:space="preserve"> </w:t>
      </w:r>
      <w:r>
        <w:t>и</w:t>
      </w:r>
      <w:r>
        <w:rPr>
          <w:spacing w:val="-5"/>
        </w:rPr>
        <w:t xml:space="preserve"> </w:t>
      </w:r>
      <w:r>
        <w:t>развития;</w:t>
      </w:r>
      <w:r>
        <w:rPr>
          <w:spacing w:val="-67"/>
        </w:rPr>
        <w:t xml:space="preserve"> </w:t>
      </w:r>
      <w:r>
        <w:t>способность</w:t>
      </w:r>
      <w:r>
        <w:rPr>
          <w:spacing w:val="-2"/>
        </w:rPr>
        <w:t xml:space="preserve"> </w:t>
      </w:r>
      <w:r>
        <w:t>к</w:t>
      </w:r>
      <w:r>
        <w:rPr>
          <w:spacing w:val="-1"/>
        </w:rPr>
        <w:t xml:space="preserve"> </w:t>
      </w:r>
      <w:r>
        <w:t>самоорганизации,</w:t>
      </w:r>
      <w:r>
        <w:rPr>
          <w:spacing w:val="-2"/>
        </w:rPr>
        <w:t xml:space="preserve"> </w:t>
      </w:r>
      <w:r>
        <w:t>саморегуляции и</w:t>
      </w:r>
      <w:r>
        <w:rPr>
          <w:spacing w:val="-3"/>
        </w:rPr>
        <w:t xml:space="preserve"> </w:t>
      </w:r>
      <w:r>
        <w:t>рефлексии.</w:t>
      </w:r>
    </w:p>
    <w:p w:rsidR="006B28B4" w:rsidRDefault="00DA7639">
      <w:pPr>
        <w:ind w:left="692" w:right="385" w:firstLine="708"/>
        <w:jc w:val="both"/>
        <w:rPr>
          <w:sz w:val="28"/>
        </w:rPr>
      </w:pPr>
      <w:r>
        <w:rPr>
          <w:sz w:val="28"/>
        </w:rPr>
        <w:t>Оценка</w:t>
      </w:r>
      <w:r>
        <w:rPr>
          <w:spacing w:val="1"/>
          <w:sz w:val="28"/>
        </w:rPr>
        <w:t xml:space="preserve"> </w:t>
      </w:r>
      <w:r>
        <w:rPr>
          <w:sz w:val="28"/>
        </w:rPr>
        <w:t>достижения</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осуществляется</w:t>
      </w:r>
      <w:r>
        <w:rPr>
          <w:spacing w:val="1"/>
          <w:sz w:val="28"/>
        </w:rPr>
        <w:t xml:space="preserve"> </w:t>
      </w:r>
      <w:r>
        <w:rPr>
          <w:sz w:val="28"/>
        </w:rPr>
        <w:t>администрацией</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мониторинга</w:t>
      </w:r>
      <w:r>
        <w:rPr>
          <w:spacing w:val="1"/>
          <w:sz w:val="28"/>
        </w:rPr>
        <w:t xml:space="preserve"> </w:t>
      </w:r>
      <w:r>
        <w:rPr>
          <w:sz w:val="28"/>
        </w:rPr>
        <w:t>уровня</w:t>
      </w:r>
      <w:r>
        <w:rPr>
          <w:spacing w:val="1"/>
          <w:sz w:val="28"/>
        </w:rPr>
        <w:t xml:space="preserve"> </w:t>
      </w:r>
      <w:r>
        <w:rPr>
          <w:sz w:val="28"/>
        </w:rPr>
        <w:t>сформированности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b/>
          <w:sz w:val="28"/>
        </w:rPr>
        <w:t>путём</w:t>
      </w:r>
      <w:r>
        <w:rPr>
          <w:b/>
          <w:spacing w:val="1"/>
          <w:sz w:val="28"/>
        </w:rPr>
        <w:t xml:space="preserve"> </w:t>
      </w:r>
      <w:r>
        <w:rPr>
          <w:b/>
          <w:sz w:val="28"/>
        </w:rPr>
        <w:t>проведения</w:t>
      </w:r>
      <w:r>
        <w:rPr>
          <w:b/>
          <w:spacing w:val="1"/>
          <w:sz w:val="28"/>
        </w:rPr>
        <w:t xml:space="preserve"> </w:t>
      </w:r>
      <w:r>
        <w:rPr>
          <w:b/>
          <w:sz w:val="28"/>
        </w:rPr>
        <w:t>комплексной</w:t>
      </w:r>
      <w:r>
        <w:rPr>
          <w:b/>
          <w:spacing w:val="1"/>
          <w:sz w:val="28"/>
        </w:rPr>
        <w:t xml:space="preserve"> </w:t>
      </w:r>
      <w:r>
        <w:rPr>
          <w:b/>
          <w:sz w:val="28"/>
        </w:rPr>
        <w:t>работы</w:t>
      </w:r>
      <w:r>
        <w:rPr>
          <w:b/>
          <w:spacing w:val="1"/>
          <w:sz w:val="28"/>
        </w:rPr>
        <w:t xml:space="preserve"> </w:t>
      </w:r>
      <w:r>
        <w:rPr>
          <w:b/>
          <w:sz w:val="28"/>
        </w:rPr>
        <w:t>согласно</w:t>
      </w:r>
      <w:r>
        <w:rPr>
          <w:b/>
          <w:spacing w:val="1"/>
          <w:sz w:val="28"/>
        </w:rPr>
        <w:t xml:space="preserve"> </w:t>
      </w:r>
      <w:r>
        <w:rPr>
          <w:b/>
          <w:sz w:val="28"/>
        </w:rPr>
        <w:t>графику</w:t>
      </w:r>
      <w:r>
        <w:rPr>
          <w:b/>
          <w:spacing w:val="1"/>
          <w:sz w:val="28"/>
        </w:rPr>
        <w:t xml:space="preserve"> </w:t>
      </w:r>
      <w:r>
        <w:rPr>
          <w:b/>
          <w:sz w:val="28"/>
        </w:rPr>
        <w:t>федеральных</w:t>
      </w:r>
      <w:r>
        <w:rPr>
          <w:b/>
          <w:spacing w:val="1"/>
          <w:sz w:val="28"/>
        </w:rPr>
        <w:t xml:space="preserve"> </w:t>
      </w:r>
      <w:r>
        <w:rPr>
          <w:b/>
          <w:sz w:val="28"/>
        </w:rPr>
        <w:t>и</w:t>
      </w:r>
      <w:r>
        <w:rPr>
          <w:b/>
          <w:spacing w:val="1"/>
          <w:sz w:val="28"/>
        </w:rPr>
        <w:t xml:space="preserve"> </w:t>
      </w:r>
      <w:r>
        <w:rPr>
          <w:b/>
          <w:sz w:val="28"/>
        </w:rPr>
        <w:t>региональных</w:t>
      </w:r>
      <w:r>
        <w:rPr>
          <w:b/>
          <w:spacing w:val="1"/>
          <w:sz w:val="28"/>
        </w:rPr>
        <w:t xml:space="preserve"> </w:t>
      </w:r>
      <w:r>
        <w:rPr>
          <w:b/>
          <w:sz w:val="28"/>
        </w:rPr>
        <w:t>оценочных</w:t>
      </w:r>
      <w:r>
        <w:rPr>
          <w:b/>
          <w:spacing w:val="-1"/>
          <w:sz w:val="28"/>
        </w:rPr>
        <w:t xml:space="preserve"> </w:t>
      </w:r>
      <w:r>
        <w:rPr>
          <w:b/>
          <w:sz w:val="28"/>
        </w:rPr>
        <w:t>процедур</w:t>
      </w:r>
      <w:r>
        <w:rPr>
          <w:sz w:val="28"/>
        </w:rPr>
        <w:t>,</w:t>
      </w:r>
      <w:r>
        <w:rPr>
          <w:spacing w:val="-3"/>
          <w:sz w:val="28"/>
        </w:rPr>
        <w:t xml:space="preserve"> </w:t>
      </w:r>
      <w:r>
        <w:rPr>
          <w:b/>
          <w:sz w:val="28"/>
        </w:rPr>
        <w:t>а также</w:t>
      </w:r>
      <w:r>
        <w:rPr>
          <w:b/>
          <w:spacing w:val="-2"/>
          <w:sz w:val="28"/>
        </w:rPr>
        <w:t xml:space="preserve"> </w:t>
      </w:r>
      <w:r>
        <w:rPr>
          <w:sz w:val="28"/>
        </w:rPr>
        <w:t>отдельных</w:t>
      </w:r>
      <w:r>
        <w:rPr>
          <w:spacing w:val="-5"/>
          <w:sz w:val="28"/>
        </w:rPr>
        <w:t xml:space="preserve"> </w:t>
      </w:r>
      <w:r>
        <w:rPr>
          <w:sz w:val="28"/>
        </w:rPr>
        <w:t>диагностических</w:t>
      </w:r>
      <w:r>
        <w:rPr>
          <w:spacing w:val="-2"/>
          <w:sz w:val="28"/>
        </w:rPr>
        <w:t xml:space="preserve"> </w:t>
      </w:r>
      <w:r>
        <w:rPr>
          <w:sz w:val="28"/>
        </w:rPr>
        <w:t>процедуры</w:t>
      </w:r>
      <w:r>
        <w:rPr>
          <w:spacing w:val="-2"/>
          <w:sz w:val="28"/>
        </w:rPr>
        <w:t xml:space="preserve"> </w:t>
      </w:r>
      <w:r>
        <w:rPr>
          <w:sz w:val="28"/>
        </w:rPr>
        <w:t>по</w:t>
      </w:r>
      <w:r>
        <w:rPr>
          <w:spacing w:val="-5"/>
          <w:sz w:val="28"/>
        </w:rPr>
        <w:t xml:space="preserve"> </w:t>
      </w:r>
      <w:r>
        <w:rPr>
          <w:sz w:val="28"/>
        </w:rPr>
        <w:t>оценке:</w:t>
      </w:r>
    </w:p>
    <w:p w:rsidR="006B28B4" w:rsidRDefault="00DA7639">
      <w:pPr>
        <w:pStyle w:val="a5"/>
        <w:numPr>
          <w:ilvl w:val="0"/>
          <w:numId w:val="75"/>
        </w:numPr>
        <w:tabs>
          <w:tab w:val="left" w:pos="1613"/>
        </w:tabs>
        <w:spacing w:line="322" w:lineRule="exact"/>
        <w:ind w:left="1612"/>
        <w:rPr>
          <w:sz w:val="28"/>
        </w:rPr>
      </w:pPr>
      <w:r>
        <w:rPr>
          <w:sz w:val="28"/>
        </w:rPr>
        <w:t>смыслового</w:t>
      </w:r>
      <w:r>
        <w:rPr>
          <w:spacing w:val="-2"/>
          <w:sz w:val="28"/>
        </w:rPr>
        <w:t xml:space="preserve"> </w:t>
      </w:r>
      <w:r>
        <w:rPr>
          <w:sz w:val="28"/>
        </w:rPr>
        <w:t>чтения,</w:t>
      </w:r>
    </w:p>
    <w:p w:rsidR="006B28B4" w:rsidRDefault="00DA7639">
      <w:pPr>
        <w:pStyle w:val="a5"/>
        <w:numPr>
          <w:ilvl w:val="0"/>
          <w:numId w:val="75"/>
        </w:numPr>
        <w:tabs>
          <w:tab w:val="left" w:pos="1654"/>
        </w:tabs>
        <w:ind w:right="393" w:firstLine="708"/>
        <w:rPr>
          <w:sz w:val="28"/>
        </w:rPr>
      </w:pPr>
      <w:r>
        <w:rPr>
          <w:sz w:val="28"/>
        </w:rPr>
        <w:t>познавательных учебных действий (включая логические приемы и методы</w:t>
      </w:r>
      <w:r>
        <w:rPr>
          <w:spacing w:val="1"/>
          <w:sz w:val="28"/>
        </w:rPr>
        <w:t xml:space="preserve"> </w:t>
      </w:r>
      <w:r>
        <w:rPr>
          <w:sz w:val="28"/>
        </w:rPr>
        <w:t>познания,</w:t>
      </w:r>
      <w:r>
        <w:rPr>
          <w:spacing w:val="-1"/>
          <w:sz w:val="28"/>
        </w:rPr>
        <w:t xml:space="preserve"> </w:t>
      </w:r>
      <w:r>
        <w:rPr>
          <w:sz w:val="28"/>
        </w:rPr>
        <w:t>специфические</w:t>
      </w:r>
      <w:r>
        <w:rPr>
          <w:spacing w:val="-1"/>
          <w:sz w:val="28"/>
        </w:rPr>
        <w:t xml:space="preserve"> </w:t>
      </w:r>
      <w:r>
        <w:rPr>
          <w:sz w:val="28"/>
        </w:rPr>
        <w:t>для</w:t>
      </w:r>
      <w:r>
        <w:rPr>
          <w:spacing w:val="-3"/>
          <w:sz w:val="28"/>
        </w:rPr>
        <w:t xml:space="preserve"> </w:t>
      </w:r>
      <w:r>
        <w:rPr>
          <w:sz w:val="28"/>
        </w:rPr>
        <w:t>отдельных образовательных</w:t>
      </w:r>
      <w:r>
        <w:rPr>
          <w:spacing w:val="-3"/>
          <w:sz w:val="28"/>
        </w:rPr>
        <w:t xml:space="preserve"> </w:t>
      </w:r>
      <w:r>
        <w:rPr>
          <w:sz w:val="28"/>
        </w:rPr>
        <w:t>областей);</w:t>
      </w:r>
    </w:p>
    <w:p w:rsidR="006B28B4" w:rsidRDefault="00DA7639">
      <w:pPr>
        <w:pStyle w:val="a5"/>
        <w:numPr>
          <w:ilvl w:val="0"/>
          <w:numId w:val="75"/>
        </w:numPr>
        <w:tabs>
          <w:tab w:val="left" w:pos="1613"/>
        </w:tabs>
        <w:spacing w:line="321" w:lineRule="exact"/>
        <w:ind w:left="1612"/>
        <w:rPr>
          <w:sz w:val="28"/>
        </w:rPr>
      </w:pPr>
      <w:r>
        <w:rPr>
          <w:sz w:val="28"/>
        </w:rPr>
        <w:t>ИКТ-компетентности;</w:t>
      </w:r>
    </w:p>
    <w:p w:rsidR="006B28B4" w:rsidRDefault="00DA7639">
      <w:pPr>
        <w:pStyle w:val="a5"/>
        <w:numPr>
          <w:ilvl w:val="0"/>
          <w:numId w:val="75"/>
        </w:numPr>
        <w:tabs>
          <w:tab w:val="left" w:pos="1783"/>
        </w:tabs>
        <w:spacing w:before="1"/>
        <w:ind w:right="389" w:firstLine="708"/>
        <w:rPr>
          <w:sz w:val="28"/>
        </w:rPr>
      </w:pPr>
      <w:r>
        <w:rPr>
          <w:sz w:val="28"/>
        </w:rPr>
        <w:t>сформированности</w:t>
      </w:r>
      <w:r>
        <w:rPr>
          <w:spacing w:val="1"/>
          <w:sz w:val="28"/>
        </w:rPr>
        <w:t xml:space="preserve"> </w:t>
      </w:r>
      <w:r>
        <w:rPr>
          <w:sz w:val="28"/>
        </w:rPr>
        <w:t>регулятивных</w:t>
      </w:r>
      <w:r>
        <w:rPr>
          <w:spacing w:val="1"/>
          <w:sz w:val="28"/>
        </w:rPr>
        <w:t xml:space="preserve"> </w:t>
      </w:r>
      <w:r>
        <w:rPr>
          <w:sz w:val="28"/>
        </w:rPr>
        <w:t>и</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 действий– наблюдение за ходом выполнения групповых и индивидуальных</w:t>
      </w:r>
      <w:r>
        <w:rPr>
          <w:spacing w:val="-67"/>
          <w:sz w:val="28"/>
        </w:rPr>
        <w:t xml:space="preserve"> </w:t>
      </w:r>
      <w:r>
        <w:rPr>
          <w:sz w:val="28"/>
        </w:rPr>
        <w:t>учебных исследований</w:t>
      </w:r>
      <w:r>
        <w:rPr>
          <w:spacing w:val="-3"/>
          <w:sz w:val="28"/>
        </w:rPr>
        <w:t xml:space="preserve"> </w:t>
      </w:r>
      <w:r>
        <w:rPr>
          <w:sz w:val="28"/>
        </w:rPr>
        <w:t>и проектов.</w:t>
      </w:r>
    </w:p>
    <w:p w:rsidR="006B28B4" w:rsidRDefault="00DA7639">
      <w:pPr>
        <w:pStyle w:val="a3"/>
        <w:ind w:right="392"/>
      </w:pPr>
      <w:r>
        <w:t>Каждый из перечисленных видов диагностик проводится с периодичностью не</w:t>
      </w:r>
      <w:r>
        <w:rPr>
          <w:spacing w:val="-67"/>
        </w:rPr>
        <w:t xml:space="preserve"> </w:t>
      </w:r>
      <w:r>
        <w:t>менее,</w:t>
      </w:r>
      <w:r>
        <w:rPr>
          <w:spacing w:val="-2"/>
        </w:rPr>
        <w:t xml:space="preserve"> </w:t>
      </w:r>
      <w:r>
        <w:t>чем один раз</w:t>
      </w:r>
      <w:r>
        <w:rPr>
          <w:spacing w:val="-1"/>
        </w:rPr>
        <w:t xml:space="preserve"> </w:t>
      </w:r>
      <w:r>
        <w:t>в</w:t>
      </w:r>
      <w:r>
        <w:rPr>
          <w:spacing w:val="-2"/>
        </w:rPr>
        <w:t xml:space="preserve"> </w:t>
      </w:r>
      <w:r>
        <w:t>два</w:t>
      </w:r>
      <w:r>
        <w:rPr>
          <w:spacing w:val="-2"/>
        </w:rPr>
        <w:t xml:space="preserve"> </w:t>
      </w:r>
      <w:r>
        <w:t>года.</w:t>
      </w:r>
    </w:p>
    <w:p w:rsidR="006B28B4" w:rsidRDefault="00DA7639">
      <w:pPr>
        <w:pStyle w:val="a3"/>
        <w:ind w:right="382" w:firstLine="778"/>
        <w:rPr>
          <w:i/>
        </w:rPr>
      </w:pP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грамотности,</w:t>
      </w:r>
      <w:r>
        <w:rPr>
          <w:spacing w:val="1"/>
        </w:rPr>
        <w:t xml:space="preserve"> </w:t>
      </w:r>
      <w:r>
        <w:t>ИКТ-</w:t>
      </w:r>
      <w:r>
        <w:rPr>
          <w:spacing w:val="1"/>
        </w:rPr>
        <w:t xml:space="preserve"> </w:t>
      </w:r>
      <w:r>
        <w:t>компетентности,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 учебных</w:t>
      </w:r>
      <w:r>
        <w:rPr>
          <w:spacing w:val="-3"/>
        </w:rPr>
        <w:t xml:space="preserve"> </w:t>
      </w:r>
      <w:r>
        <w:t>действий</w:t>
      </w:r>
      <w:r>
        <w:rPr>
          <w:i/>
        </w:rPr>
        <w:t>.</w:t>
      </w:r>
    </w:p>
    <w:p w:rsidR="006B28B4" w:rsidRDefault="00DA7639">
      <w:pPr>
        <w:pStyle w:val="11"/>
        <w:spacing w:line="240" w:lineRule="auto"/>
        <w:ind w:left="692" w:right="391" w:firstLine="708"/>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2"/>
        </w:rPr>
        <w:t xml:space="preserve"> </w:t>
      </w:r>
      <w:r>
        <w:t>является</w:t>
      </w:r>
      <w:r>
        <w:rPr>
          <w:spacing w:val="-2"/>
        </w:rPr>
        <w:t xml:space="preserve"> </w:t>
      </w:r>
      <w:r>
        <w:t>защита итогового</w:t>
      </w:r>
      <w:r>
        <w:rPr>
          <w:spacing w:val="-1"/>
        </w:rPr>
        <w:t xml:space="preserve"> </w:t>
      </w:r>
      <w:r>
        <w:t>индивидуального</w:t>
      </w:r>
      <w:r>
        <w:rPr>
          <w:spacing w:val="-1"/>
        </w:rPr>
        <w:t xml:space="preserve"> </w:t>
      </w:r>
      <w:r>
        <w:t>проекта.</w:t>
      </w:r>
    </w:p>
    <w:p w:rsidR="006B28B4" w:rsidRDefault="00DA7639">
      <w:pPr>
        <w:pStyle w:val="a3"/>
        <w:tabs>
          <w:tab w:val="left" w:pos="1138"/>
          <w:tab w:val="left" w:pos="2822"/>
          <w:tab w:val="left" w:pos="3074"/>
          <w:tab w:val="left" w:pos="3914"/>
          <w:tab w:val="left" w:pos="5328"/>
          <w:tab w:val="left" w:pos="5770"/>
          <w:tab w:val="left" w:pos="6744"/>
          <w:tab w:val="left" w:pos="7998"/>
          <w:tab w:val="left" w:pos="8059"/>
          <w:tab w:val="left" w:pos="9223"/>
          <w:tab w:val="left" w:pos="9869"/>
        </w:tabs>
        <w:ind w:right="382"/>
        <w:jc w:val="right"/>
      </w:pPr>
      <w:r>
        <w:t>Итоговой</w:t>
      </w:r>
      <w:r>
        <w:tab/>
        <w:t>проект</w:t>
      </w:r>
      <w:r>
        <w:tab/>
        <w:t>представляет</w:t>
      </w:r>
      <w:r>
        <w:tab/>
        <w:t>собой</w:t>
      </w:r>
      <w:r>
        <w:tab/>
        <w:t>учебный</w:t>
      </w:r>
      <w:r>
        <w:tab/>
      </w:r>
      <w:r>
        <w:tab/>
        <w:t>проект,</w:t>
      </w:r>
      <w:r>
        <w:tab/>
        <w:t>выполняемый</w:t>
      </w:r>
      <w:r>
        <w:rPr>
          <w:spacing w:val="-67"/>
        </w:rPr>
        <w:t xml:space="preserve"> </w:t>
      </w:r>
      <w:r>
        <w:t>обучающимся</w:t>
      </w:r>
      <w:r>
        <w:rPr>
          <w:spacing w:val="52"/>
        </w:rPr>
        <w:t xml:space="preserve"> </w:t>
      </w:r>
      <w:r>
        <w:t>в</w:t>
      </w:r>
      <w:r>
        <w:rPr>
          <w:spacing w:val="51"/>
        </w:rPr>
        <w:t xml:space="preserve"> </w:t>
      </w:r>
      <w:r>
        <w:t>рамках</w:t>
      </w:r>
      <w:r>
        <w:rPr>
          <w:spacing w:val="52"/>
        </w:rPr>
        <w:t xml:space="preserve"> </w:t>
      </w:r>
      <w:r>
        <w:t>одного</w:t>
      </w:r>
      <w:r>
        <w:rPr>
          <w:spacing w:val="52"/>
        </w:rPr>
        <w:t xml:space="preserve"> </w:t>
      </w:r>
      <w:r>
        <w:t>или</w:t>
      </w:r>
      <w:r>
        <w:rPr>
          <w:spacing w:val="50"/>
        </w:rPr>
        <w:t xml:space="preserve"> </w:t>
      </w:r>
      <w:r>
        <w:t>нескольких</w:t>
      </w:r>
      <w:r>
        <w:rPr>
          <w:spacing w:val="50"/>
        </w:rPr>
        <w:t xml:space="preserve"> </w:t>
      </w:r>
      <w:r>
        <w:t>учебных</w:t>
      </w:r>
      <w:r>
        <w:rPr>
          <w:spacing w:val="50"/>
        </w:rPr>
        <w:t xml:space="preserve"> </w:t>
      </w:r>
      <w:r>
        <w:t>предметов</w:t>
      </w:r>
      <w:r>
        <w:rPr>
          <w:spacing w:val="51"/>
        </w:rPr>
        <w:t xml:space="preserve"> </w:t>
      </w:r>
      <w:r>
        <w:t>с</w:t>
      </w:r>
      <w:r>
        <w:rPr>
          <w:spacing w:val="49"/>
        </w:rPr>
        <w:t xml:space="preserve"> </w:t>
      </w:r>
      <w:r>
        <w:t>целью</w:t>
      </w:r>
      <w:r>
        <w:rPr>
          <w:spacing w:val="-67"/>
        </w:rPr>
        <w:t xml:space="preserve"> </w:t>
      </w:r>
      <w:r>
        <w:t>продемонстрировать</w:t>
      </w:r>
      <w:r>
        <w:rPr>
          <w:spacing w:val="25"/>
        </w:rPr>
        <w:t xml:space="preserve"> </w:t>
      </w:r>
      <w:r>
        <w:t>свои</w:t>
      </w:r>
      <w:r>
        <w:rPr>
          <w:spacing w:val="27"/>
        </w:rPr>
        <w:t xml:space="preserve"> </w:t>
      </w:r>
      <w:r>
        <w:t>достижения</w:t>
      </w:r>
      <w:r>
        <w:rPr>
          <w:spacing w:val="24"/>
        </w:rPr>
        <w:t xml:space="preserve"> </w:t>
      </w:r>
      <w:r>
        <w:t>в</w:t>
      </w:r>
      <w:r>
        <w:rPr>
          <w:spacing w:val="25"/>
        </w:rPr>
        <w:t xml:space="preserve"> </w:t>
      </w:r>
      <w:r>
        <w:t>самостоятельном</w:t>
      </w:r>
      <w:r>
        <w:rPr>
          <w:spacing w:val="25"/>
        </w:rPr>
        <w:t xml:space="preserve"> </w:t>
      </w:r>
      <w:r>
        <w:t>освоении</w:t>
      </w:r>
      <w:r>
        <w:rPr>
          <w:spacing w:val="26"/>
        </w:rPr>
        <w:t xml:space="preserve"> </w:t>
      </w:r>
      <w:r>
        <w:t>содержания</w:t>
      </w:r>
      <w:r>
        <w:rPr>
          <w:spacing w:val="-67"/>
        </w:rPr>
        <w:t xml:space="preserve"> </w:t>
      </w:r>
      <w:r>
        <w:t>избранных</w:t>
      </w:r>
      <w:r>
        <w:rPr>
          <w:spacing w:val="10"/>
        </w:rPr>
        <w:t xml:space="preserve"> </w:t>
      </w:r>
      <w:r>
        <w:t>областей</w:t>
      </w:r>
      <w:r>
        <w:rPr>
          <w:spacing w:val="7"/>
        </w:rPr>
        <w:t xml:space="preserve"> </w:t>
      </w:r>
      <w:r>
        <w:t>знаний</w:t>
      </w:r>
      <w:r>
        <w:rPr>
          <w:spacing w:val="10"/>
        </w:rPr>
        <w:t xml:space="preserve"> </w:t>
      </w:r>
      <w:r>
        <w:t>и/или</w:t>
      </w:r>
      <w:r>
        <w:rPr>
          <w:spacing w:val="9"/>
        </w:rPr>
        <w:t xml:space="preserve"> </w:t>
      </w:r>
      <w:r>
        <w:t>видов</w:t>
      </w:r>
      <w:r>
        <w:rPr>
          <w:spacing w:val="7"/>
        </w:rPr>
        <w:t xml:space="preserve"> </w:t>
      </w:r>
      <w:r>
        <w:t>деятельности</w:t>
      </w:r>
      <w:r>
        <w:rPr>
          <w:spacing w:val="10"/>
        </w:rPr>
        <w:t xml:space="preserve"> </w:t>
      </w:r>
      <w:r>
        <w:t>и</w:t>
      </w:r>
      <w:r>
        <w:rPr>
          <w:spacing w:val="9"/>
        </w:rPr>
        <w:t xml:space="preserve"> </w:t>
      </w:r>
      <w:r>
        <w:t>способность</w:t>
      </w:r>
      <w:r>
        <w:rPr>
          <w:spacing w:val="9"/>
        </w:rPr>
        <w:t xml:space="preserve"> </w:t>
      </w:r>
      <w:r>
        <w:t>проектировать</w:t>
      </w:r>
      <w:r>
        <w:rPr>
          <w:spacing w:val="-67"/>
        </w:rPr>
        <w:t xml:space="preserve"> </w:t>
      </w:r>
      <w:r>
        <w:t>и</w:t>
      </w:r>
      <w:r>
        <w:tab/>
        <w:t>осуществлять</w:t>
      </w:r>
      <w:r>
        <w:tab/>
      </w:r>
      <w:r>
        <w:tab/>
        <w:t>целесообразную</w:t>
      </w:r>
      <w:r>
        <w:tab/>
        <w:t>и</w:t>
      </w:r>
      <w:r>
        <w:tab/>
        <w:t>результативную</w:t>
      </w:r>
      <w:r>
        <w:tab/>
        <w:t>деятельность</w:t>
      </w:r>
      <w:r>
        <w:tab/>
        <w:t>(учебно-</w:t>
      </w:r>
      <w:r>
        <w:rPr>
          <w:spacing w:val="-67"/>
        </w:rPr>
        <w:t xml:space="preserve"> </w:t>
      </w:r>
      <w:r>
        <w:t>познавательную,</w:t>
      </w:r>
      <w:r>
        <w:rPr>
          <w:spacing w:val="-6"/>
        </w:rPr>
        <w:t xml:space="preserve"> </w:t>
      </w:r>
      <w:r>
        <w:t>конструкторскую,</w:t>
      </w:r>
      <w:r>
        <w:rPr>
          <w:spacing w:val="-5"/>
        </w:rPr>
        <w:t xml:space="preserve"> </w:t>
      </w:r>
      <w:r>
        <w:t>социальную,</w:t>
      </w:r>
      <w:r>
        <w:rPr>
          <w:spacing w:val="-5"/>
        </w:rPr>
        <w:t xml:space="preserve"> </w:t>
      </w:r>
      <w:r>
        <w:t>художественно-творческую,</w:t>
      </w:r>
      <w:r>
        <w:rPr>
          <w:spacing w:val="-5"/>
        </w:rPr>
        <w:t xml:space="preserve"> </w:t>
      </w:r>
      <w:r>
        <w:t>иную).</w:t>
      </w:r>
    </w:p>
    <w:p w:rsidR="006B28B4" w:rsidRDefault="00DA7639">
      <w:pPr>
        <w:pStyle w:val="a3"/>
        <w:ind w:right="382"/>
      </w:pPr>
      <w:r>
        <w:t>Результатом</w:t>
      </w:r>
      <w:r>
        <w:rPr>
          <w:spacing w:val="1"/>
        </w:rPr>
        <w:t xml:space="preserve"> </w:t>
      </w:r>
      <w:r>
        <w:t>(продуктом)</w:t>
      </w:r>
      <w:r>
        <w:rPr>
          <w:spacing w:val="1"/>
        </w:rPr>
        <w:t xml:space="preserve"> </w:t>
      </w:r>
      <w:r>
        <w:t>проектной</w:t>
      </w:r>
      <w:r>
        <w:rPr>
          <w:spacing w:val="1"/>
        </w:rPr>
        <w:t xml:space="preserve"> </w:t>
      </w:r>
      <w:r>
        <w:t>деятельности</w:t>
      </w:r>
      <w:r>
        <w:rPr>
          <w:spacing w:val="1"/>
        </w:rPr>
        <w:t xml:space="preserve"> </w:t>
      </w:r>
      <w:r>
        <w:t>может</w:t>
      </w:r>
      <w:r>
        <w:rPr>
          <w:spacing w:val="1"/>
        </w:rPr>
        <w:t xml:space="preserve"> </w:t>
      </w:r>
      <w:r>
        <w:t>быть</w:t>
      </w:r>
      <w:r>
        <w:rPr>
          <w:spacing w:val="1"/>
        </w:rPr>
        <w:t xml:space="preserve"> </w:t>
      </w:r>
      <w:r>
        <w:t>любая</w:t>
      </w:r>
      <w:r>
        <w:rPr>
          <w:spacing w:val="1"/>
        </w:rPr>
        <w:t xml:space="preserve"> </w:t>
      </w:r>
      <w:r>
        <w:t>из</w:t>
      </w:r>
      <w:r>
        <w:rPr>
          <w:spacing w:val="1"/>
        </w:rPr>
        <w:t xml:space="preserve"> </w:t>
      </w:r>
      <w:r>
        <w:t>следующих работ:</w:t>
      </w:r>
    </w:p>
    <w:p w:rsidR="006B28B4" w:rsidRDefault="00DA7639">
      <w:pPr>
        <w:pStyle w:val="a3"/>
        <w:spacing w:line="242" w:lineRule="auto"/>
        <w:ind w:right="387"/>
      </w:pPr>
      <w:r>
        <w:t>а) 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5"/>
        </w:rPr>
        <w:t xml:space="preserve"> </w:t>
      </w:r>
      <w:r>
        <w:t>отчеты</w:t>
      </w:r>
      <w:r>
        <w:rPr>
          <w:spacing w:val="-4"/>
        </w:rPr>
        <w:t xml:space="preserve"> </w:t>
      </w:r>
      <w:r>
        <w:t>о</w:t>
      </w:r>
      <w:r>
        <w:rPr>
          <w:spacing w:val="1"/>
        </w:rPr>
        <w:t xml:space="preserve"> </w:t>
      </w:r>
      <w:r>
        <w:t>проведенных исследованиях,</w:t>
      </w:r>
      <w:r>
        <w:rPr>
          <w:spacing w:val="-2"/>
        </w:rPr>
        <w:t xml:space="preserve"> </w:t>
      </w:r>
      <w:r>
        <w:t>стендовый</w:t>
      </w:r>
      <w:r>
        <w:rPr>
          <w:spacing w:val="-3"/>
        </w:rPr>
        <w:t xml:space="preserve"> </w:t>
      </w:r>
      <w:r>
        <w:t>доклад</w:t>
      </w:r>
      <w:r>
        <w:rPr>
          <w:spacing w:val="-4"/>
        </w:rPr>
        <w:t xml:space="preserve"> </w:t>
      </w:r>
      <w:r>
        <w:t>и</w:t>
      </w:r>
      <w:r>
        <w:rPr>
          <w:spacing w:val="-1"/>
        </w:rPr>
        <w:t xml:space="preserve"> </w:t>
      </w:r>
      <w:r>
        <w:t>др.);</w:t>
      </w:r>
    </w:p>
    <w:p w:rsidR="006B28B4" w:rsidRDefault="00DA7639">
      <w:pPr>
        <w:pStyle w:val="a3"/>
        <w:ind w:right="387"/>
      </w:pPr>
      <w:r>
        <w:t>б) художественная</w:t>
      </w:r>
      <w:r>
        <w:rPr>
          <w:spacing w:val="1"/>
        </w:rPr>
        <w:t xml:space="preserve"> </w:t>
      </w:r>
      <w:r>
        <w:t>творческая</w:t>
      </w:r>
      <w:r>
        <w:rPr>
          <w:spacing w:val="1"/>
        </w:rPr>
        <w:t xml:space="preserve"> </w:t>
      </w:r>
      <w:r>
        <w:t>работа(в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экранных</w:t>
      </w:r>
      <w:r>
        <w:rPr>
          <w:spacing w:val="1"/>
        </w:rPr>
        <w:t xml:space="preserve"> </w:t>
      </w:r>
      <w:r>
        <w:t>искусств),</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 исполнения музыкального произведения, компьютерной анимации и</w:t>
      </w:r>
      <w:r>
        <w:rPr>
          <w:spacing w:val="1"/>
        </w:rPr>
        <w:t xml:space="preserve"> </w:t>
      </w:r>
      <w:r>
        <w:t>др.;</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line="322" w:lineRule="exact"/>
        <w:ind w:left="1401" w:firstLine="0"/>
      </w:pPr>
      <w:r>
        <w:t>в)</w:t>
      </w:r>
      <w:r>
        <w:rPr>
          <w:spacing w:val="-3"/>
        </w:rPr>
        <w:t xml:space="preserve"> </w:t>
      </w:r>
      <w:r>
        <w:t>материальный</w:t>
      </w:r>
      <w:r>
        <w:rPr>
          <w:spacing w:val="-3"/>
        </w:rPr>
        <w:t xml:space="preserve"> </w:t>
      </w:r>
      <w:r>
        <w:t>объект,</w:t>
      </w:r>
      <w:r>
        <w:rPr>
          <w:spacing w:val="-2"/>
        </w:rPr>
        <w:t xml:space="preserve"> </w:t>
      </w:r>
      <w:r>
        <w:t>макет,</w:t>
      </w:r>
      <w:r>
        <w:rPr>
          <w:spacing w:val="-1"/>
        </w:rPr>
        <w:t xml:space="preserve"> </w:t>
      </w:r>
      <w:r>
        <w:t>иное</w:t>
      </w:r>
      <w:r>
        <w:rPr>
          <w:spacing w:val="-4"/>
        </w:rPr>
        <w:t xml:space="preserve"> </w:t>
      </w:r>
      <w:r>
        <w:t>конструкторское</w:t>
      </w:r>
      <w:r>
        <w:rPr>
          <w:spacing w:val="-3"/>
        </w:rPr>
        <w:t xml:space="preserve"> </w:t>
      </w:r>
      <w:r>
        <w:t>изделие;</w:t>
      </w:r>
    </w:p>
    <w:p w:rsidR="006B28B4" w:rsidRDefault="00DA7639">
      <w:pPr>
        <w:pStyle w:val="a3"/>
        <w:ind w:right="390"/>
      </w:pPr>
      <w:r>
        <w:t>г) отчетные материалы по социальному проекту, которые могут включать как</w:t>
      </w:r>
      <w:r>
        <w:rPr>
          <w:spacing w:val="1"/>
        </w:rPr>
        <w:t xml:space="preserve"> </w:t>
      </w:r>
      <w:r>
        <w:t>тексты,</w:t>
      </w:r>
      <w:r>
        <w:rPr>
          <w:spacing w:val="-2"/>
        </w:rPr>
        <w:t xml:space="preserve"> </w:t>
      </w:r>
      <w:r>
        <w:t>так и мультимедийные продукты.</w:t>
      </w:r>
    </w:p>
    <w:p w:rsidR="006B28B4" w:rsidRDefault="00DA7639">
      <w:pPr>
        <w:pStyle w:val="a3"/>
        <w:ind w:right="391"/>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1"/>
        </w:rPr>
        <w:t xml:space="preserve"> </w:t>
      </w:r>
      <w:r>
        <w:t>проекта,</w:t>
      </w:r>
      <w:r>
        <w:rPr>
          <w:spacing w:val="1"/>
        </w:rPr>
        <w:t xml:space="preserve"> </w:t>
      </w:r>
      <w:r>
        <w:t>а</w:t>
      </w:r>
      <w:r>
        <w:rPr>
          <w:spacing w:val="1"/>
        </w:rPr>
        <w:t xml:space="preserve"> </w:t>
      </w:r>
      <w:r>
        <w:t>также</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разрабатываются с учетом целей и задач проектной деятельности на данном этапе</w:t>
      </w:r>
      <w:r>
        <w:rPr>
          <w:spacing w:val="1"/>
        </w:rPr>
        <w:t xml:space="preserve"> </w:t>
      </w:r>
      <w:r>
        <w:t>образования.</w:t>
      </w:r>
    </w:p>
    <w:p w:rsidR="006B28B4" w:rsidRDefault="00DA7639">
      <w:pPr>
        <w:pStyle w:val="a3"/>
        <w:spacing w:before="1"/>
        <w:ind w:right="387"/>
      </w:pPr>
      <w:r>
        <w:t>Общим</w:t>
      </w:r>
      <w:r>
        <w:rPr>
          <w:spacing w:val="1"/>
        </w:rPr>
        <w:t xml:space="preserve"> </w:t>
      </w:r>
      <w:r>
        <w:t>требованием ко</w:t>
      </w:r>
      <w:r>
        <w:rPr>
          <w:spacing w:val="1"/>
        </w:rPr>
        <w:t xml:space="preserve"> </w:t>
      </w:r>
      <w:r>
        <w:t>всем работам является</w:t>
      </w:r>
      <w:r>
        <w:rPr>
          <w:spacing w:val="1"/>
        </w:rPr>
        <w:t xml:space="preserve"> </w:t>
      </w:r>
      <w:r>
        <w:t>необходимость соблюдения</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цитирования,</w:t>
      </w:r>
      <w:r>
        <w:rPr>
          <w:spacing w:val="1"/>
        </w:rPr>
        <w:t xml:space="preserve"> </w:t>
      </w:r>
      <w:r>
        <w:t>ссылок</w:t>
      </w:r>
      <w:r>
        <w:rPr>
          <w:spacing w:val="1"/>
        </w:rPr>
        <w:t xml:space="preserve"> </w:t>
      </w:r>
      <w:r>
        <w:t>на</w:t>
      </w:r>
      <w:r>
        <w:rPr>
          <w:spacing w:val="1"/>
        </w:rPr>
        <w:t xml:space="preserve"> </w:t>
      </w:r>
      <w:r>
        <w:t>различные</w:t>
      </w:r>
      <w:r>
        <w:rPr>
          <w:spacing w:val="1"/>
        </w:rPr>
        <w:t xml:space="preserve"> </w:t>
      </w:r>
      <w:r>
        <w:t>источники.</w:t>
      </w:r>
      <w:r>
        <w:rPr>
          <w:spacing w:val="1"/>
        </w:rPr>
        <w:t xml:space="preserve"> </w:t>
      </w:r>
      <w:r>
        <w:t>В</w:t>
      </w:r>
      <w:r>
        <w:rPr>
          <w:spacing w:val="1"/>
        </w:rPr>
        <w:t xml:space="preserve"> </w:t>
      </w:r>
      <w:r>
        <w:t>случае</w:t>
      </w:r>
      <w:r>
        <w:rPr>
          <w:spacing w:val="1"/>
        </w:rPr>
        <w:t xml:space="preserve"> </w:t>
      </w:r>
      <w:r>
        <w:t>заимствования текста работы (плагиата) без указания ссылок на источник, проект к</w:t>
      </w:r>
      <w:r>
        <w:rPr>
          <w:spacing w:val="1"/>
        </w:rPr>
        <w:t xml:space="preserve"> </w:t>
      </w:r>
      <w:r>
        <w:t>защите</w:t>
      </w:r>
      <w:r>
        <w:rPr>
          <w:spacing w:val="-1"/>
        </w:rPr>
        <w:t xml:space="preserve"> </w:t>
      </w:r>
      <w:r>
        <w:t>не допускается.</w:t>
      </w:r>
    </w:p>
    <w:p w:rsidR="006B28B4" w:rsidRDefault="00DA7639">
      <w:pPr>
        <w:pStyle w:val="a3"/>
        <w:ind w:right="390"/>
      </w:pPr>
      <w:r>
        <w:t>Защита</w:t>
      </w:r>
      <w:r>
        <w:rPr>
          <w:spacing w:val="1"/>
        </w:rPr>
        <w:t xml:space="preserve"> </w:t>
      </w:r>
      <w:r>
        <w:t>проекта</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специально</w:t>
      </w:r>
      <w:r>
        <w:rPr>
          <w:spacing w:val="1"/>
        </w:rPr>
        <w:t xml:space="preserve"> </w:t>
      </w:r>
      <w:r>
        <w:t>организованной</w:t>
      </w:r>
      <w:r>
        <w:rPr>
          <w:spacing w:val="-67"/>
        </w:rPr>
        <w:t xml:space="preserve"> </w:t>
      </w:r>
      <w:r>
        <w:t>деятельности</w:t>
      </w:r>
      <w:r>
        <w:rPr>
          <w:spacing w:val="1"/>
        </w:rPr>
        <w:t xml:space="preserve"> </w:t>
      </w:r>
      <w:r>
        <w:t>комиссии</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школьной</w:t>
      </w:r>
      <w:r>
        <w:rPr>
          <w:spacing w:val="1"/>
        </w:rPr>
        <w:t xml:space="preserve"> </w:t>
      </w:r>
      <w:r>
        <w:t>конференции.</w:t>
      </w:r>
    </w:p>
    <w:p w:rsidR="006B28B4" w:rsidRPr="007C7607" w:rsidRDefault="00DA7639">
      <w:pPr>
        <w:pStyle w:val="a3"/>
        <w:ind w:right="386"/>
      </w:pPr>
      <w:r>
        <w:t>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w:t>
      </w:r>
      <w:r>
        <w:rPr>
          <w:spacing w:val="1"/>
        </w:rPr>
        <w:t xml:space="preserve"> </w:t>
      </w:r>
      <w:r>
        <w:t>комиссией</w:t>
      </w:r>
      <w:r>
        <w:rPr>
          <w:spacing w:val="1"/>
        </w:rPr>
        <w:t xml:space="preserve"> </w:t>
      </w:r>
      <w:r>
        <w:t>представленного</w:t>
      </w:r>
      <w:r>
        <w:rPr>
          <w:spacing w:val="1"/>
        </w:rPr>
        <w:t xml:space="preserve"> </w:t>
      </w:r>
      <w:r>
        <w:t>продукта</w:t>
      </w:r>
      <w:r>
        <w:rPr>
          <w:spacing w:val="1"/>
        </w:rPr>
        <w:t xml:space="preserve"> </w:t>
      </w:r>
      <w:r>
        <w:t>с</w:t>
      </w:r>
      <w:r>
        <w:rPr>
          <w:spacing w:val="1"/>
        </w:rPr>
        <w:t xml:space="preserve"> </w:t>
      </w:r>
      <w:r>
        <w:t>краткой</w:t>
      </w:r>
      <w:r>
        <w:rPr>
          <w:spacing w:val="1"/>
        </w:rPr>
        <w:t xml:space="preserve"> </w:t>
      </w:r>
      <w:r>
        <w:t>пояснительной</w:t>
      </w:r>
      <w:r>
        <w:rPr>
          <w:spacing w:val="1"/>
        </w:rPr>
        <w:t xml:space="preserve"> </w:t>
      </w:r>
      <w:r>
        <w:t>запиской,</w:t>
      </w:r>
      <w:r>
        <w:rPr>
          <w:spacing w:val="1"/>
        </w:rPr>
        <w:t xml:space="preserve"> </w:t>
      </w:r>
      <w:r w:rsidRPr="007C7607">
        <w:t>презентации</w:t>
      </w:r>
      <w:r w:rsidRPr="007C7607">
        <w:rPr>
          <w:spacing w:val="-4"/>
        </w:rPr>
        <w:t xml:space="preserve"> </w:t>
      </w:r>
      <w:r w:rsidRPr="007C7607">
        <w:t>обучающегося и отзыва</w:t>
      </w:r>
      <w:r w:rsidRPr="007C7607">
        <w:rPr>
          <w:spacing w:val="-4"/>
        </w:rPr>
        <w:t xml:space="preserve"> </w:t>
      </w:r>
      <w:r w:rsidRPr="007C7607">
        <w:t>руководителя.</w:t>
      </w:r>
    </w:p>
    <w:p w:rsidR="006B28B4" w:rsidRPr="007C7607" w:rsidRDefault="00DA7639" w:rsidP="007C7607">
      <w:pPr>
        <w:pStyle w:val="11"/>
        <w:spacing w:line="240" w:lineRule="auto"/>
        <w:ind w:right="375"/>
        <w:rPr>
          <w:b w:val="0"/>
        </w:rPr>
      </w:pPr>
      <w:r w:rsidRPr="007C7607">
        <w:rPr>
          <w:b w:val="0"/>
        </w:rPr>
        <w:t>«Положение о проектной и исследовательской деятельности</w:t>
      </w:r>
      <w:r w:rsidRPr="007C7607">
        <w:rPr>
          <w:b w:val="0"/>
          <w:spacing w:val="-67"/>
        </w:rPr>
        <w:t xml:space="preserve"> </w:t>
      </w:r>
      <w:r w:rsidRPr="007C7607">
        <w:rPr>
          <w:b w:val="0"/>
        </w:rPr>
        <w:t>обучающихся</w:t>
      </w:r>
      <w:r w:rsidRPr="007C7607">
        <w:rPr>
          <w:b w:val="0"/>
          <w:spacing w:val="-2"/>
        </w:rPr>
        <w:t xml:space="preserve"> </w:t>
      </w:r>
      <w:r w:rsidR="007C7607" w:rsidRPr="007C7607">
        <w:rPr>
          <w:b w:val="0"/>
        </w:rPr>
        <w:t>МАОУ СОШ №13</w:t>
      </w:r>
      <w:r w:rsidRPr="007C7607">
        <w:rPr>
          <w:b w:val="0"/>
        </w:rPr>
        <w:t>»</w:t>
      </w:r>
    </w:p>
    <w:p w:rsidR="006B28B4" w:rsidRDefault="006B28B4">
      <w:pPr>
        <w:pStyle w:val="a3"/>
        <w:ind w:left="0" w:firstLine="0"/>
        <w:jc w:val="left"/>
        <w:rPr>
          <w:b/>
        </w:rPr>
      </w:pPr>
    </w:p>
    <w:p w:rsidR="006B28B4" w:rsidRDefault="00DA7639">
      <w:pPr>
        <w:spacing w:line="322" w:lineRule="exact"/>
        <w:ind w:left="1401"/>
        <w:jc w:val="both"/>
        <w:rPr>
          <w:b/>
          <w:sz w:val="28"/>
        </w:rPr>
      </w:pPr>
      <w:r>
        <w:rPr>
          <w:b/>
          <w:sz w:val="28"/>
        </w:rPr>
        <w:t>Особенности</w:t>
      </w:r>
      <w:r>
        <w:rPr>
          <w:b/>
          <w:spacing w:val="-5"/>
          <w:sz w:val="28"/>
        </w:rPr>
        <w:t xml:space="preserve"> </w:t>
      </w:r>
      <w:r>
        <w:rPr>
          <w:b/>
          <w:sz w:val="28"/>
        </w:rPr>
        <w:t>оценки</w:t>
      </w:r>
      <w:r>
        <w:rPr>
          <w:b/>
          <w:spacing w:val="-5"/>
          <w:sz w:val="28"/>
        </w:rPr>
        <w:t xml:space="preserve"> </w:t>
      </w:r>
      <w:r>
        <w:rPr>
          <w:b/>
          <w:sz w:val="28"/>
        </w:rPr>
        <w:t>предметных</w:t>
      </w:r>
      <w:r>
        <w:rPr>
          <w:b/>
          <w:spacing w:val="-2"/>
          <w:sz w:val="28"/>
        </w:rPr>
        <w:t xml:space="preserve"> </w:t>
      </w:r>
      <w:r>
        <w:rPr>
          <w:b/>
          <w:sz w:val="28"/>
        </w:rPr>
        <w:t>результатов</w:t>
      </w:r>
    </w:p>
    <w:p w:rsidR="006B28B4" w:rsidRDefault="00DA7639">
      <w:pPr>
        <w:pStyle w:val="a3"/>
        <w:ind w:right="388"/>
      </w:pPr>
      <w:r>
        <w:t>Оценка</w:t>
      </w:r>
      <w:r>
        <w:rPr>
          <w:spacing w:val="1"/>
        </w:rPr>
        <w:t xml:space="preserve"> </w:t>
      </w:r>
      <w:r>
        <w:t>предметных</w:t>
      </w:r>
      <w:r>
        <w:rPr>
          <w:spacing w:val="1"/>
        </w:rPr>
        <w:t xml:space="preserve"> </w:t>
      </w:r>
      <w:r>
        <w:t>результатовпредставляет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w:t>
      </w:r>
      <w:r>
        <w:rPr>
          <w:spacing w:val="-1"/>
        </w:rPr>
        <w:t xml:space="preserve"> </w:t>
      </w:r>
      <w:r>
        <w:t>планируемых</w:t>
      </w:r>
      <w:r>
        <w:rPr>
          <w:spacing w:val="1"/>
        </w:rPr>
        <w:t xml:space="preserve"> </w:t>
      </w:r>
      <w:r>
        <w:t>результатов</w:t>
      </w:r>
      <w:r>
        <w:rPr>
          <w:spacing w:val="-3"/>
        </w:rPr>
        <w:t xml:space="preserve"> </w:t>
      </w:r>
      <w:r>
        <w:t>по</w:t>
      </w:r>
      <w:r>
        <w:rPr>
          <w:spacing w:val="1"/>
        </w:rPr>
        <w:t xml:space="preserve"> </w:t>
      </w:r>
      <w:r>
        <w:t>отдельным</w:t>
      </w:r>
      <w:r>
        <w:rPr>
          <w:spacing w:val="-4"/>
        </w:rPr>
        <w:t xml:space="preserve"> </w:t>
      </w:r>
      <w:r>
        <w:t>предметам.</w:t>
      </w:r>
    </w:p>
    <w:p w:rsidR="006B28B4" w:rsidRDefault="00DA7639">
      <w:pPr>
        <w:pStyle w:val="a3"/>
        <w:spacing w:line="321" w:lineRule="exact"/>
        <w:ind w:left="1401" w:firstLine="0"/>
      </w:pPr>
      <w:r>
        <w:t>Формирование</w:t>
      </w:r>
      <w:r>
        <w:rPr>
          <w:spacing w:val="-3"/>
        </w:rPr>
        <w:t xml:space="preserve"> </w:t>
      </w:r>
      <w:r>
        <w:t>этих</w:t>
      </w:r>
      <w:r>
        <w:rPr>
          <w:spacing w:val="-4"/>
        </w:rPr>
        <w:t xml:space="preserve"> </w:t>
      </w:r>
      <w:r>
        <w:t>результатов</w:t>
      </w:r>
      <w:r>
        <w:rPr>
          <w:spacing w:val="-5"/>
        </w:rPr>
        <w:t xml:space="preserve"> </w:t>
      </w:r>
      <w:r>
        <w:t>обеспечивается</w:t>
      </w:r>
      <w:r>
        <w:rPr>
          <w:spacing w:val="-3"/>
        </w:rPr>
        <w:t xml:space="preserve"> </w:t>
      </w:r>
      <w:r>
        <w:t>каждым</w:t>
      </w:r>
      <w:r>
        <w:rPr>
          <w:spacing w:val="-2"/>
        </w:rPr>
        <w:t xml:space="preserve"> </w:t>
      </w:r>
      <w:r>
        <w:t>учебным</w:t>
      </w:r>
      <w:r>
        <w:rPr>
          <w:spacing w:val="-6"/>
        </w:rPr>
        <w:t xml:space="preserve"> </w:t>
      </w:r>
      <w:r>
        <w:t>предметом.</w:t>
      </w:r>
    </w:p>
    <w:p w:rsidR="006B28B4" w:rsidRDefault="00DA7639">
      <w:pPr>
        <w:pStyle w:val="a3"/>
        <w:ind w:right="382"/>
      </w:pP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67"/>
        </w:rPr>
        <w:t xml:space="preserve"> </w:t>
      </w:r>
      <w:r>
        <w:t>задач, основанных на изучаемом учебном материале, с использованием 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метапредметных</w:t>
      </w:r>
      <w:r>
        <w:rPr>
          <w:spacing w:val="-1"/>
        </w:rPr>
        <w:t xml:space="preserve"> </w:t>
      </w:r>
      <w:r>
        <w:t>(познавательных,</w:t>
      </w:r>
      <w:r>
        <w:rPr>
          <w:spacing w:val="-3"/>
        </w:rPr>
        <w:t xml:space="preserve"> </w:t>
      </w:r>
      <w:r>
        <w:t>регулятивных,</w:t>
      </w:r>
      <w:r>
        <w:rPr>
          <w:spacing w:val="-3"/>
        </w:rPr>
        <w:t xml:space="preserve"> </w:t>
      </w:r>
      <w:r>
        <w:t>коммуникативных)</w:t>
      </w:r>
      <w:r>
        <w:rPr>
          <w:spacing w:val="-1"/>
        </w:rPr>
        <w:t xml:space="preserve"> </w:t>
      </w:r>
      <w:r>
        <w:t>действий.</w:t>
      </w:r>
    </w:p>
    <w:p w:rsidR="006B28B4" w:rsidRDefault="00DA7639">
      <w:pPr>
        <w:pStyle w:val="a3"/>
        <w:spacing w:before="1"/>
        <w:ind w:right="383"/>
      </w:pPr>
      <w:r>
        <w:t>Оценка предметных результатов ведется каждым учителем в ходе 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а</w:t>
      </w:r>
      <w:r>
        <w:rPr>
          <w:spacing w:val="71"/>
        </w:rPr>
        <w:t xml:space="preserve"> </w:t>
      </w:r>
      <w:r>
        <w:t>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p>
    <w:p w:rsidR="007C7607" w:rsidRDefault="007C7607">
      <w:pPr>
        <w:pStyle w:val="11"/>
        <w:spacing w:before="1"/>
      </w:pPr>
    </w:p>
    <w:p w:rsidR="006B28B4" w:rsidRDefault="00DA7639">
      <w:pPr>
        <w:pStyle w:val="11"/>
        <w:spacing w:before="1"/>
      </w:pPr>
      <w:r>
        <w:t>1.3.3.</w:t>
      </w:r>
      <w:r>
        <w:rPr>
          <w:spacing w:val="-3"/>
        </w:rPr>
        <w:t xml:space="preserve"> </w:t>
      </w:r>
      <w:r>
        <w:t>Организация</w:t>
      </w:r>
      <w:r>
        <w:rPr>
          <w:spacing w:val="-3"/>
        </w:rPr>
        <w:t xml:space="preserve"> </w:t>
      </w:r>
      <w:r>
        <w:t>и</w:t>
      </w:r>
      <w:r>
        <w:rPr>
          <w:spacing w:val="-3"/>
        </w:rPr>
        <w:t xml:space="preserve"> </w:t>
      </w:r>
      <w:r>
        <w:t>содержание</w:t>
      </w:r>
      <w:r>
        <w:rPr>
          <w:spacing w:val="-1"/>
        </w:rPr>
        <w:t xml:space="preserve"> </w:t>
      </w:r>
      <w:r>
        <w:t>оценочных</w:t>
      </w:r>
      <w:r>
        <w:rPr>
          <w:spacing w:val="-1"/>
        </w:rPr>
        <w:t xml:space="preserve"> </w:t>
      </w:r>
      <w:r>
        <w:t>процедур</w:t>
      </w:r>
    </w:p>
    <w:p w:rsidR="006B28B4" w:rsidRDefault="00DA7639">
      <w:pPr>
        <w:pStyle w:val="a3"/>
        <w:ind w:right="382"/>
      </w:pPr>
      <w:r>
        <w:rPr>
          <w:b/>
        </w:rPr>
        <w:t xml:space="preserve">Стартовая диагностика </w:t>
      </w:r>
      <w:r>
        <w:t xml:space="preserve">представляет собой процедуру </w:t>
      </w:r>
      <w:r>
        <w:rPr>
          <w:b/>
        </w:rPr>
        <w:t>оценки готовности к</w:t>
      </w:r>
      <w:r>
        <w:rPr>
          <w:b/>
          <w:spacing w:val="-67"/>
        </w:rPr>
        <w:t xml:space="preserve"> </w:t>
      </w:r>
      <w:r>
        <w:rPr>
          <w:b/>
        </w:rPr>
        <w:t>обучению</w:t>
      </w:r>
      <w:r>
        <w:rPr>
          <w:b/>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Проводится</w:t>
      </w:r>
      <w:r>
        <w:rPr>
          <w:spacing w:val="1"/>
        </w:rPr>
        <w:t xml:space="preserve"> </w:t>
      </w:r>
      <w:r>
        <w:t>администрацией</w:t>
      </w:r>
      <w:r>
        <w:rPr>
          <w:spacing w:val="1"/>
        </w:rPr>
        <w:t xml:space="preserve"> </w:t>
      </w:r>
      <w:r>
        <w:t>образовательной организации в 5 классе и выступает как основа (точка отсчета) 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67"/>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знако-символическими</w:t>
      </w:r>
      <w:r>
        <w:rPr>
          <w:spacing w:val="1"/>
        </w:rPr>
        <w:t xml:space="preserve"> </w:t>
      </w:r>
      <w:r>
        <w:t>средствами,</w:t>
      </w:r>
      <w:r>
        <w:rPr>
          <w:spacing w:val="1"/>
        </w:rPr>
        <w:t xml:space="preserve"> </w:t>
      </w:r>
      <w:r>
        <w:t>логическими</w:t>
      </w:r>
      <w:r>
        <w:rPr>
          <w:spacing w:val="1"/>
        </w:rPr>
        <w:t xml:space="preserve"> </w:t>
      </w:r>
      <w:r>
        <w:t>операциями</w:t>
      </w:r>
      <w:r>
        <w:rPr>
          <w:b/>
          <w:i/>
        </w:rPr>
        <w:t>.</w:t>
      </w:r>
      <w:r>
        <w:rPr>
          <w:b/>
          <w:i/>
          <w:spacing w:val="1"/>
        </w:rPr>
        <w:t xml:space="preserve"> </w:t>
      </w:r>
      <w:r>
        <w:t>Стартовая</w:t>
      </w:r>
      <w:r>
        <w:rPr>
          <w:spacing w:val="-67"/>
        </w:rPr>
        <w:t xml:space="preserve"> </w:t>
      </w:r>
      <w:r>
        <w:t>диагностика</w:t>
      </w:r>
      <w:r>
        <w:rPr>
          <w:spacing w:val="1"/>
        </w:rPr>
        <w:t xml:space="preserve"> </w:t>
      </w:r>
      <w:r>
        <w:t>может</w:t>
      </w:r>
      <w:r>
        <w:rPr>
          <w:spacing w:val="1"/>
        </w:rPr>
        <w:t xml:space="preserve"> </w:t>
      </w:r>
      <w:r>
        <w:t>проводиться</w:t>
      </w:r>
      <w:r>
        <w:rPr>
          <w:spacing w:val="1"/>
        </w:rPr>
        <w:t xml:space="preserve"> </w:t>
      </w:r>
      <w:r>
        <w:t>также</w:t>
      </w:r>
      <w:r>
        <w:rPr>
          <w:spacing w:val="1"/>
        </w:rPr>
        <w:t xml:space="preserve"> </w:t>
      </w:r>
      <w:r>
        <w:t>учителями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67"/>
        </w:rPr>
        <w:t xml:space="preserve"> </w:t>
      </w:r>
      <w:r>
        <w:t>изучению</w:t>
      </w:r>
      <w:r>
        <w:rPr>
          <w:spacing w:val="45"/>
        </w:rPr>
        <w:t xml:space="preserve"> </w:t>
      </w:r>
      <w:r>
        <w:t>отдельных</w:t>
      </w:r>
      <w:r>
        <w:rPr>
          <w:spacing w:val="44"/>
        </w:rPr>
        <w:t xml:space="preserve"> </w:t>
      </w:r>
      <w:r>
        <w:t>предметов</w:t>
      </w:r>
      <w:r>
        <w:rPr>
          <w:spacing w:val="45"/>
        </w:rPr>
        <w:t xml:space="preserve"> </w:t>
      </w:r>
      <w:r>
        <w:t>(разделов).</w:t>
      </w:r>
      <w:r>
        <w:rPr>
          <w:spacing w:val="45"/>
        </w:rPr>
        <w:t xml:space="preserve"> </w:t>
      </w:r>
      <w:r>
        <w:t>Результаты</w:t>
      </w:r>
      <w:r>
        <w:rPr>
          <w:spacing w:val="44"/>
        </w:rPr>
        <w:t xml:space="preserve"> </w:t>
      </w:r>
      <w:r>
        <w:t>стартовой</w:t>
      </w:r>
      <w:r>
        <w:rPr>
          <w:spacing w:val="46"/>
        </w:rPr>
        <w:t xml:space="preserve"> </w:t>
      </w:r>
      <w:r>
        <w:t>диагностики</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2" w:firstLine="0"/>
      </w:pPr>
      <w:r>
        <w:t>являются основанием для корректировки учебных программ и индивидуализации</w:t>
      </w:r>
      <w:r>
        <w:rPr>
          <w:spacing w:val="1"/>
        </w:rPr>
        <w:t xml:space="preserve"> </w:t>
      </w:r>
      <w:r>
        <w:t>учебного процесса.</w:t>
      </w:r>
    </w:p>
    <w:p w:rsidR="006B28B4" w:rsidRDefault="00DA7639">
      <w:pPr>
        <w:pStyle w:val="a3"/>
        <w:ind w:right="382"/>
      </w:pPr>
      <w:r>
        <w:rPr>
          <w:b/>
        </w:rPr>
        <w:t xml:space="preserve">Текущая оценка </w:t>
      </w:r>
      <w:r>
        <w:t xml:space="preserve">представляет собой процедуру </w:t>
      </w:r>
      <w:r>
        <w:rPr>
          <w:b/>
        </w:rPr>
        <w:t>оценки индивидуального</w:t>
      </w:r>
      <w:r>
        <w:rPr>
          <w:b/>
          <w:spacing w:val="1"/>
        </w:rPr>
        <w:t xml:space="preserve"> </w:t>
      </w:r>
      <w:r>
        <w:rPr>
          <w:b/>
        </w:rPr>
        <w:t xml:space="preserve">продвижения </w:t>
      </w:r>
      <w:r>
        <w:t>в освоении программы учебного предмета. Текущая оценка может</w:t>
      </w:r>
      <w:r>
        <w:rPr>
          <w:spacing w:val="1"/>
        </w:rPr>
        <w:t xml:space="preserve"> </w:t>
      </w:r>
      <w:r>
        <w:t>быть формирующей, т.е. поддерживающей и направляющей усилия учащегося, и</w:t>
      </w:r>
      <w:r>
        <w:rPr>
          <w:spacing w:val="1"/>
        </w:rPr>
        <w:t xml:space="preserve"> </w:t>
      </w:r>
      <w:r>
        <w:t>диагностической, способствующей выявлению и осознанию учителем и учащимся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w:t>
      </w:r>
      <w:r>
        <w:rPr>
          <w:spacing w:val="1"/>
        </w:rPr>
        <w:t xml:space="preserve"> </w:t>
      </w: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 планируемые результаты, этапы освоения которых зафиксированы в</w:t>
      </w:r>
      <w:r>
        <w:rPr>
          <w:spacing w:val="1"/>
        </w:rPr>
        <w:t xml:space="preserve"> </w:t>
      </w:r>
      <w:r>
        <w:t>тематическом планировании. В текущей оценке используется весь арсенал форм и</w:t>
      </w:r>
      <w:r>
        <w:rPr>
          <w:spacing w:val="1"/>
        </w:rPr>
        <w:t xml:space="preserve"> </w:t>
      </w:r>
      <w:r>
        <w:t>методов проверки (устные и письменные опросы, практические работы, творческие</w:t>
      </w:r>
      <w:r>
        <w:rPr>
          <w:spacing w:val="1"/>
        </w:rPr>
        <w:t xml:space="preserve"> </w:t>
      </w:r>
      <w:r>
        <w:t>работы, индивидуальные и групповые формы, само- и взаимооценка, рефлексия и</w:t>
      </w:r>
      <w:r>
        <w:rPr>
          <w:spacing w:val="1"/>
        </w:rPr>
        <w:t xml:space="preserve"> </w:t>
      </w:r>
      <w:r>
        <w:t>др.)</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w:t>
      </w:r>
      <w:r>
        <w:rPr>
          <w:spacing w:val="-67"/>
        </w:rPr>
        <w:t xml:space="preserve"> </w:t>
      </w:r>
      <w:r>
        <w:t>оценочной</w:t>
      </w:r>
      <w:r>
        <w:rPr>
          <w:spacing w:val="-1"/>
        </w:rPr>
        <w:t xml:space="preserve"> </w:t>
      </w:r>
      <w:r>
        <w:t>деятельности</w:t>
      </w:r>
      <w:r>
        <w:rPr>
          <w:spacing w:val="-2"/>
        </w:rPr>
        <w:t xml:space="preserve"> </w:t>
      </w:r>
      <w:r>
        <w:t>учителя.</w:t>
      </w:r>
    </w:p>
    <w:p w:rsidR="006B28B4" w:rsidRDefault="00DA7639">
      <w:pPr>
        <w:pStyle w:val="a3"/>
        <w:spacing w:before="1"/>
        <w:ind w:right="383"/>
      </w:pPr>
      <w:r>
        <w:rPr>
          <w:b/>
        </w:rPr>
        <w:t>Тематическая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rPr>
          <w:b/>
        </w:rPr>
        <w:t>оценки</w:t>
      </w:r>
      <w:r>
        <w:rPr>
          <w:b/>
          <w:spacing w:val="1"/>
        </w:rPr>
        <w:t xml:space="preserve"> </w:t>
      </w:r>
      <w:r>
        <w:rPr>
          <w:b/>
        </w:rPr>
        <w:t>уровня</w:t>
      </w:r>
      <w:r>
        <w:rPr>
          <w:b/>
          <w:spacing w:val="1"/>
        </w:rPr>
        <w:t xml:space="preserve"> </w:t>
      </w:r>
      <w:r>
        <w:rPr>
          <w:b/>
        </w:rPr>
        <w:t>достижения</w:t>
      </w:r>
      <w:r>
        <w:rPr>
          <w:b/>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фиксируются</w:t>
      </w:r>
      <w:r>
        <w:rPr>
          <w:spacing w:val="1"/>
        </w:rPr>
        <w:t xml:space="preserve"> </w:t>
      </w:r>
      <w:r>
        <w:t>в</w:t>
      </w:r>
      <w:r>
        <w:rPr>
          <w:spacing w:val="1"/>
        </w:rPr>
        <w:t xml:space="preserve"> </w:t>
      </w:r>
      <w:r>
        <w:t>учебных</w:t>
      </w:r>
      <w:r>
        <w:rPr>
          <w:spacing w:val="1"/>
        </w:rPr>
        <w:t xml:space="preserve"> </w:t>
      </w:r>
      <w:r>
        <w:t>методических</w:t>
      </w:r>
      <w:r>
        <w:rPr>
          <w:spacing w:val="1"/>
        </w:rPr>
        <w:t xml:space="preserve"> </w:t>
      </w:r>
      <w:r>
        <w:t>комплектах,</w:t>
      </w:r>
      <w:r>
        <w:rPr>
          <w:spacing w:val="1"/>
        </w:rPr>
        <w:t xml:space="preserve"> </w:t>
      </w:r>
      <w:r>
        <w:t>рекомендованных</w:t>
      </w:r>
      <w:r>
        <w:rPr>
          <w:spacing w:val="-67"/>
        </w:rPr>
        <w:t xml:space="preserve"> </w:t>
      </w:r>
      <w:r>
        <w:t>Министерством образования и науки РФ. По предметам, вводимым образовательной</w:t>
      </w:r>
      <w:r>
        <w:rPr>
          <w:spacing w:val="-67"/>
        </w:rPr>
        <w:t xml:space="preserve"> </w:t>
      </w:r>
      <w:r>
        <w:t>организацией</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устанавливаются самой образовательной организацией. Тематическая оценка может</w:t>
      </w:r>
      <w:r>
        <w:rPr>
          <w:spacing w:val="1"/>
        </w:rPr>
        <w:t xml:space="preserve"> </w:t>
      </w:r>
      <w:r>
        <w:t>вестись как в ходе изучения темы, так и в конце ее изучения. Оценочные процедуры</w:t>
      </w:r>
      <w:r>
        <w:rPr>
          <w:spacing w:val="1"/>
        </w:rPr>
        <w:t xml:space="preserve"> </w:t>
      </w:r>
      <w:r>
        <w:t>подбираются так, чтобы они предусматривали возможность оценки достижения всей</w:t>
      </w:r>
      <w:r>
        <w:rPr>
          <w:spacing w:val="-67"/>
        </w:rPr>
        <w:t xml:space="preserve"> </w:t>
      </w:r>
      <w:r>
        <w:t>совокупности планируемых результатов и каждого из них. Результаты тематической</w:t>
      </w:r>
      <w:r>
        <w:rPr>
          <w:spacing w:val="-67"/>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p>
    <w:p w:rsidR="006B28B4" w:rsidRDefault="00DA7639">
      <w:pPr>
        <w:pStyle w:val="a3"/>
        <w:ind w:right="383"/>
      </w:pPr>
      <w:r>
        <w:rPr>
          <w:b/>
        </w:rPr>
        <w:t>Портфолио</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 активности учащегося, направленности, широты или 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w:t>
      </w:r>
      <w:r>
        <w:rPr>
          <w:spacing w:val="1"/>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w:t>
      </w:r>
      <w:r>
        <w:rPr>
          <w:spacing w:val="1"/>
        </w:rPr>
        <w:t xml:space="preserve"> </w:t>
      </w:r>
      <w:r>
        <w:t>данным</w:t>
      </w:r>
      <w:r>
        <w:rPr>
          <w:spacing w:val="1"/>
        </w:rPr>
        <w:t xml:space="preserve"> </w:t>
      </w:r>
      <w:r>
        <w:t>учащимся.</w:t>
      </w:r>
      <w:r>
        <w:rPr>
          <w:spacing w:val="1"/>
        </w:rPr>
        <w:t xml:space="preserve"> </w:t>
      </w:r>
      <w:r>
        <w:t>В</w:t>
      </w:r>
      <w:r>
        <w:rPr>
          <w:spacing w:val="1"/>
        </w:rPr>
        <w:t xml:space="preserve"> </w:t>
      </w:r>
      <w:r>
        <w:t>портфолио</w:t>
      </w:r>
      <w:r>
        <w:rPr>
          <w:spacing w:val="1"/>
        </w:rPr>
        <w:t xml:space="preserve"> </w:t>
      </w:r>
      <w:r>
        <w:t>могут</w:t>
      </w:r>
      <w:r>
        <w:rPr>
          <w:spacing w:val="1"/>
        </w:rPr>
        <w:t xml:space="preserve"> </w:t>
      </w:r>
      <w:r>
        <w:t>включатся</w:t>
      </w:r>
      <w:r>
        <w:rPr>
          <w:spacing w:val="1"/>
        </w:rPr>
        <w:t xml:space="preserve"> </w:t>
      </w:r>
      <w:r>
        <w:t>как работы учащегося (в том числе</w:t>
      </w:r>
      <w:r>
        <w:rPr>
          <w:spacing w:val="70"/>
        </w:rPr>
        <w:t xml:space="preserve"> </w:t>
      </w:r>
      <w:r>
        <w:t>– фотографии, видеоматериалы и</w:t>
      </w:r>
      <w:r>
        <w:rPr>
          <w:spacing w:val="1"/>
        </w:rPr>
        <w:t xml:space="preserve"> </w:t>
      </w:r>
      <w:r>
        <w:t>т.п.),</w:t>
      </w:r>
      <w:r>
        <w:rPr>
          <w:spacing w:val="1"/>
        </w:rPr>
        <w:t xml:space="preserve"> </w:t>
      </w:r>
      <w:r>
        <w:t>так</w:t>
      </w:r>
      <w:r>
        <w:rPr>
          <w:spacing w:val="1"/>
        </w:rPr>
        <w:t xml:space="preserve"> </w:t>
      </w:r>
      <w:r>
        <w:t>и</w:t>
      </w:r>
      <w:r>
        <w:rPr>
          <w:spacing w:val="1"/>
        </w:rPr>
        <w:t xml:space="preserve"> </w:t>
      </w:r>
      <w:r>
        <w:t>отзывы</w:t>
      </w:r>
      <w:r>
        <w:rPr>
          <w:spacing w:val="1"/>
        </w:rPr>
        <w:t xml:space="preserve"> </w:t>
      </w:r>
      <w:r>
        <w:t>на</w:t>
      </w:r>
      <w:r>
        <w:rPr>
          <w:spacing w:val="1"/>
        </w:rPr>
        <w:t xml:space="preserve"> </w:t>
      </w:r>
      <w:r>
        <w:t>эти</w:t>
      </w:r>
      <w:r>
        <w:rPr>
          <w:spacing w:val="1"/>
        </w:rPr>
        <w:t xml:space="preserve"> </w:t>
      </w:r>
      <w:r>
        <w:t>работы</w:t>
      </w:r>
      <w:r>
        <w:rPr>
          <w:spacing w:val="1"/>
        </w:rPr>
        <w:t xml:space="preserve"> </w:t>
      </w:r>
      <w:r>
        <w:t>(например,</w:t>
      </w:r>
      <w:r>
        <w:rPr>
          <w:spacing w:val="1"/>
        </w:rPr>
        <w:t xml:space="preserve"> </w:t>
      </w:r>
      <w:r>
        <w:t>наградные</w:t>
      </w:r>
      <w:r>
        <w:rPr>
          <w:spacing w:val="1"/>
        </w:rPr>
        <w:t xml:space="preserve"> </w:t>
      </w:r>
      <w:r>
        <w:t>листы,</w:t>
      </w:r>
      <w:r>
        <w:rPr>
          <w:spacing w:val="1"/>
        </w:rPr>
        <w:t xml:space="preserve"> </w:t>
      </w:r>
      <w:r>
        <w:t>дипломы,</w:t>
      </w:r>
      <w:r>
        <w:rPr>
          <w:spacing w:val="1"/>
        </w:rPr>
        <w:t xml:space="preserve"> </w:t>
      </w:r>
      <w:r>
        <w:t>сертификаты</w:t>
      </w:r>
      <w:r>
        <w:rPr>
          <w:spacing w:val="1"/>
        </w:rPr>
        <w:t xml:space="preserve"> </w:t>
      </w:r>
      <w:r>
        <w:t>участия,</w:t>
      </w:r>
      <w:r>
        <w:rPr>
          <w:spacing w:val="1"/>
        </w:rPr>
        <w:t xml:space="preserve"> </w:t>
      </w:r>
      <w:r>
        <w:t>рецензии</w:t>
      </w:r>
      <w:r>
        <w:rPr>
          <w:spacing w:val="1"/>
        </w:rPr>
        <w:t xml:space="preserve"> </w:t>
      </w:r>
      <w:r>
        <w:t>и</w:t>
      </w:r>
      <w:r>
        <w:rPr>
          <w:spacing w:val="1"/>
        </w:rPr>
        <w:t xml:space="preserve"> </w:t>
      </w:r>
      <w:r>
        <w:t>проч.).Отбор</w:t>
      </w:r>
      <w:r>
        <w:rPr>
          <w:spacing w:val="1"/>
        </w:rPr>
        <w:t xml:space="preserve"> </w:t>
      </w:r>
      <w:r>
        <w:t>работ</w:t>
      </w:r>
      <w:r>
        <w:rPr>
          <w:spacing w:val="1"/>
        </w:rPr>
        <w:t xml:space="preserve"> </w:t>
      </w:r>
      <w:r>
        <w:t>и</w:t>
      </w:r>
      <w:r>
        <w:rPr>
          <w:spacing w:val="1"/>
        </w:rPr>
        <w:t xml:space="preserve"> </w:t>
      </w:r>
      <w:r>
        <w:t>отзывов</w:t>
      </w:r>
      <w:r>
        <w:rPr>
          <w:spacing w:val="1"/>
        </w:rPr>
        <w:t xml:space="preserve"> </w:t>
      </w:r>
      <w:r>
        <w:t>для</w:t>
      </w:r>
      <w:r>
        <w:rPr>
          <w:spacing w:val="1"/>
        </w:rPr>
        <w:t xml:space="preserve"> </w:t>
      </w:r>
      <w:r>
        <w:t>портфолио</w:t>
      </w:r>
      <w:r>
        <w:rPr>
          <w:spacing w:val="1"/>
        </w:rPr>
        <w:t xml:space="preserve"> </w:t>
      </w:r>
      <w:r>
        <w:t xml:space="preserve">ведется </w:t>
      </w:r>
      <w:r>
        <w:rPr>
          <w:b/>
        </w:rPr>
        <w:t xml:space="preserve">самим обучающимся </w:t>
      </w:r>
      <w:r>
        <w:t>совместно с классным руководителем и при участии</w:t>
      </w:r>
      <w:r>
        <w:rPr>
          <w:spacing w:val="1"/>
        </w:rPr>
        <w:t xml:space="preserve"> </w:t>
      </w:r>
      <w:r>
        <w:t>семьи. Включение каких-либо материалов в портфолио без согласия обучающегося</w:t>
      </w:r>
      <w:r>
        <w:rPr>
          <w:spacing w:val="1"/>
        </w:rPr>
        <w:t xml:space="preserve"> </w:t>
      </w:r>
      <w:r>
        <w:t>не</w:t>
      </w:r>
      <w:r>
        <w:rPr>
          <w:spacing w:val="1"/>
        </w:rPr>
        <w:t xml:space="preserve"> </w:t>
      </w:r>
      <w:r>
        <w:t>допускается.</w:t>
      </w:r>
      <w:r>
        <w:rPr>
          <w:spacing w:val="1"/>
        </w:rPr>
        <w:t xml:space="preserve"> </w:t>
      </w: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выработке рекомендаций</w:t>
      </w:r>
      <w:r>
        <w:rPr>
          <w:spacing w:val="1"/>
        </w:rPr>
        <w:t xml:space="preserve"> </w:t>
      </w:r>
      <w:r>
        <w:t>по</w:t>
      </w:r>
      <w:r>
        <w:rPr>
          <w:spacing w:val="1"/>
        </w:rPr>
        <w:t xml:space="preserve"> </w:t>
      </w:r>
      <w:r>
        <w:t>выбору</w:t>
      </w:r>
      <w:r>
        <w:rPr>
          <w:spacing w:val="70"/>
        </w:rPr>
        <w:t xml:space="preserve"> </w:t>
      </w:r>
      <w:r>
        <w:t>индивидуальной образовательной траектории</w:t>
      </w:r>
      <w:r>
        <w:rPr>
          <w:spacing w:val="1"/>
        </w:rPr>
        <w:t xml:space="preserve"> </w:t>
      </w:r>
      <w:r>
        <w:t>на уровне среднего общего образования и могут отражаться в характеристике( при</w:t>
      </w:r>
      <w:r>
        <w:rPr>
          <w:spacing w:val="1"/>
        </w:rPr>
        <w:t xml:space="preserve"> </w:t>
      </w:r>
      <w:r>
        <w:t>необходимости).</w:t>
      </w:r>
    </w:p>
    <w:p w:rsidR="006B28B4" w:rsidRPr="007C7607" w:rsidRDefault="00DA7639">
      <w:pPr>
        <w:pStyle w:val="11"/>
        <w:spacing w:line="240" w:lineRule="auto"/>
        <w:ind w:left="692" w:right="388" w:firstLine="708"/>
        <w:rPr>
          <w:b w:val="0"/>
        </w:rPr>
      </w:pPr>
      <w:r w:rsidRPr="007C7607">
        <w:rPr>
          <w:b w:val="0"/>
        </w:rPr>
        <w:t>«Положение</w:t>
      </w:r>
      <w:r w:rsidRPr="007C7607">
        <w:rPr>
          <w:b w:val="0"/>
          <w:spacing w:val="1"/>
        </w:rPr>
        <w:t xml:space="preserve"> </w:t>
      </w:r>
      <w:r w:rsidRPr="007C7607">
        <w:rPr>
          <w:b w:val="0"/>
        </w:rPr>
        <w:t>о</w:t>
      </w:r>
      <w:r w:rsidRPr="007C7607">
        <w:rPr>
          <w:b w:val="0"/>
          <w:spacing w:val="1"/>
        </w:rPr>
        <w:t xml:space="preserve"> </w:t>
      </w:r>
      <w:r w:rsidRPr="007C7607">
        <w:rPr>
          <w:b w:val="0"/>
        </w:rPr>
        <w:t>портфолио</w:t>
      </w:r>
      <w:r w:rsidRPr="007C7607">
        <w:rPr>
          <w:b w:val="0"/>
          <w:spacing w:val="1"/>
        </w:rPr>
        <w:t xml:space="preserve"> </w:t>
      </w:r>
      <w:r w:rsidRPr="007C7607">
        <w:rPr>
          <w:b w:val="0"/>
        </w:rPr>
        <w:t>индивидуальных</w:t>
      </w:r>
      <w:r w:rsidRPr="007C7607">
        <w:rPr>
          <w:b w:val="0"/>
          <w:spacing w:val="71"/>
        </w:rPr>
        <w:t xml:space="preserve"> </w:t>
      </w:r>
      <w:r w:rsidRPr="007C7607">
        <w:rPr>
          <w:b w:val="0"/>
        </w:rPr>
        <w:t>образовательных</w:t>
      </w:r>
      <w:r w:rsidRPr="007C7607">
        <w:rPr>
          <w:b w:val="0"/>
          <w:spacing w:val="1"/>
        </w:rPr>
        <w:t xml:space="preserve"> </w:t>
      </w:r>
      <w:r w:rsidRPr="007C7607">
        <w:rPr>
          <w:b w:val="0"/>
        </w:rPr>
        <w:t>достижений</w:t>
      </w:r>
      <w:r w:rsidRPr="007C7607">
        <w:rPr>
          <w:b w:val="0"/>
          <w:spacing w:val="-2"/>
        </w:rPr>
        <w:t xml:space="preserve"> </w:t>
      </w:r>
      <w:r w:rsidRPr="007C7607">
        <w:rPr>
          <w:b w:val="0"/>
        </w:rPr>
        <w:t>обучающихся</w:t>
      </w:r>
      <w:r w:rsidRPr="007C7607">
        <w:rPr>
          <w:b w:val="0"/>
          <w:spacing w:val="-1"/>
        </w:rPr>
        <w:t xml:space="preserve"> </w:t>
      </w:r>
      <w:r w:rsidR="007C7607" w:rsidRPr="007C7607">
        <w:rPr>
          <w:b w:val="0"/>
        </w:rPr>
        <w:t>МАОУ СОШ №13</w:t>
      </w:r>
      <w:r w:rsidRPr="007C7607">
        <w:rPr>
          <w:b w:val="0"/>
        </w:rPr>
        <w:t>»</w:t>
      </w:r>
    </w:p>
    <w:p w:rsidR="006B28B4" w:rsidRDefault="006B28B4">
      <w:pPr>
        <w:pStyle w:val="a3"/>
        <w:spacing w:before="1"/>
        <w:ind w:left="0" w:firstLine="0"/>
        <w:jc w:val="left"/>
        <w:rPr>
          <w:b/>
        </w:rPr>
      </w:pPr>
    </w:p>
    <w:p w:rsidR="006B28B4" w:rsidRDefault="00DA7639">
      <w:pPr>
        <w:ind w:left="1401" w:right="1236"/>
        <w:rPr>
          <w:sz w:val="28"/>
        </w:rPr>
      </w:pPr>
      <w:r>
        <w:rPr>
          <w:b/>
          <w:sz w:val="28"/>
        </w:rPr>
        <w:t xml:space="preserve">Внутришкольный мониторинг </w:t>
      </w:r>
      <w:r>
        <w:rPr>
          <w:sz w:val="28"/>
        </w:rPr>
        <w:t>представляет собой процедуры</w:t>
      </w:r>
      <w:r>
        <w:rPr>
          <w:b/>
          <w:sz w:val="28"/>
        </w:rPr>
        <w:t>:</w:t>
      </w:r>
      <w:r>
        <w:rPr>
          <w:b/>
          <w:spacing w:val="1"/>
          <w:sz w:val="28"/>
        </w:rPr>
        <w:t xml:space="preserve"> </w:t>
      </w:r>
      <w:r>
        <w:rPr>
          <w:sz w:val="28"/>
        </w:rPr>
        <w:t>оценки</w:t>
      </w:r>
      <w:r>
        <w:rPr>
          <w:spacing w:val="-4"/>
          <w:sz w:val="28"/>
        </w:rPr>
        <w:t xml:space="preserve"> </w:t>
      </w:r>
      <w:r>
        <w:rPr>
          <w:sz w:val="28"/>
        </w:rPr>
        <w:t>уровня</w:t>
      </w:r>
      <w:r>
        <w:rPr>
          <w:spacing w:val="-6"/>
          <w:sz w:val="28"/>
        </w:rPr>
        <w:t xml:space="preserve"> </w:t>
      </w:r>
      <w:r>
        <w:rPr>
          <w:sz w:val="28"/>
        </w:rPr>
        <w:t>достижения</w:t>
      </w:r>
      <w:r>
        <w:rPr>
          <w:spacing w:val="-3"/>
          <w:sz w:val="28"/>
        </w:rPr>
        <w:t xml:space="preserve"> </w:t>
      </w:r>
      <w:r>
        <w:rPr>
          <w:sz w:val="28"/>
        </w:rPr>
        <w:t>предметных</w:t>
      </w:r>
      <w:r>
        <w:rPr>
          <w:spacing w:val="-5"/>
          <w:sz w:val="28"/>
        </w:rPr>
        <w:t xml:space="preserve"> </w:t>
      </w:r>
      <w:r>
        <w:rPr>
          <w:sz w:val="28"/>
        </w:rPr>
        <w:t>и</w:t>
      </w:r>
      <w:r>
        <w:rPr>
          <w:spacing w:val="-3"/>
          <w:sz w:val="28"/>
        </w:rPr>
        <w:t xml:space="preserve"> </w:t>
      </w:r>
      <w:r>
        <w:rPr>
          <w:sz w:val="28"/>
        </w:rPr>
        <w:t>метапредметных</w:t>
      </w:r>
      <w:r>
        <w:rPr>
          <w:spacing w:val="1"/>
          <w:sz w:val="28"/>
        </w:rPr>
        <w:t xml:space="preserve"> </w:t>
      </w:r>
      <w:r>
        <w:rPr>
          <w:sz w:val="28"/>
        </w:rPr>
        <w:t>результатов;</w:t>
      </w:r>
    </w:p>
    <w:p w:rsidR="006B28B4" w:rsidRDefault="00DA7639">
      <w:pPr>
        <w:pStyle w:val="a3"/>
        <w:ind w:right="390"/>
      </w:pPr>
      <w:r>
        <w:t>оценки</w:t>
      </w:r>
      <w:r>
        <w:rPr>
          <w:spacing w:val="1"/>
        </w:rPr>
        <w:t xml:space="preserve"> </w:t>
      </w:r>
      <w:r>
        <w:t>уровня</w:t>
      </w:r>
      <w:r>
        <w:rPr>
          <w:spacing w:val="1"/>
        </w:rPr>
        <w:t xml:space="preserve"> </w:t>
      </w:r>
      <w:r>
        <w:t>достижения</w:t>
      </w:r>
      <w:r>
        <w:rPr>
          <w:spacing w:val="1"/>
        </w:rPr>
        <w:t xml:space="preserve"> </w:t>
      </w:r>
      <w:r>
        <w:t>той</w:t>
      </w:r>
      <w:r>
        <w:rPr>
          <w:spacing w:val="1"/>
        </w:rPr>
        <w:t xml:space="preserve"> </w:t>
      </w:r>
      <w:r>
        <w:t>части</w:t>
      </w:r>
      <w:r>
        <w:rPr>
          <w:spacing w:val="1"/>
        </w:rPr>
        <w:t xml:space="preserve"> </w:t>
      </w:r>
      <w:r>
        <w:t>личностных</w:t>
      </w:r>
      <w:r>
        <w:rPr>
          <w:spacing w:val="1"/>
        </w:rPr>
        <w:t xml:space="preserve"> </w:t>
      </w:r>
      <w:r>
        <w:t>результатов,</w:t>
      </w:r>
      <w:r>
        <w:rPr>
          <w:spacing w:val="1"/>
        </w:rPr>
        <w:t xml:space="preserve"> </w:t>
      </w:r>
      <w:r>
        <w:t>которые</w:t>
      </w:r>
      <w:r>
        <w:rPr>
          <w:spacing w:val="1"/>
        </w:rPr>
        <w:t xml:space="preserve"> </w:t>
      </w:r>
      <w:r>
        <w:t>связаны</w:t>
      </w:r>
      <w:r>
        <w:rPr>
          <w:spacing w:val="53"/>
        </w:rPr>
        <w:t xml:space="preserve"> </w:t>
      </w:r>
      <w:r>
        <w:t>с</w:t>
      </w:r>
      <w:r>
        <w:rPr>
          <w:spacing w:val="50"/>
        </w:rPr>
        <w:t xml:space="preserve"> </w:t>
      </w:r>
      <w:r>
        <w:t>оценкой</w:t>
      </w:r>
      <w:r>
        <w:rPr>
          <w:spacing w:val="53"/>
        </w:rPr>
        <w:t xml:space="preserve"> </w:t>
      </w:r>
      <w:r>
        <w:t>поведения,</w:t>
      </w:r>
      <w:r>
        <w:rPr>
          <w:spacing w:val="50"/>
        </w:rPr>
        <w:t xml:space="preserve"> </w:t>
      </w:r>
      <w:r>
        <w:t>прилежания,</w:t>
      </w:r>
      <w:r>
        <w:rPr>
          <w:spacing w:val="52"/>
        </w:rPr>
        <w:t xml:space="preserve"> </w:t>
      </w:r>
      <w:r>
        <w:t>а</w:t>
      </w:r>
      <w:r>
        <w:rPr>
          <w:spacing w:val="53"/>
        </w:rPr>
        <w:t xml:space="preserve"> </w:t>
      </w:r>
      <w:r>
        <w:t>также</w:t>
      </w:r>
      <w:r>
        <w:rPr>
          <w:spacing w:val="51"/>
        </w:rPr>
        <w:t xml:space="preserve"> </w:t>
      </w:r>
      <w:r>
        <w:t>с</w:t>
      </w:r>
      <w:r>
        <w:rPr>
          <w:spacing w:val="53"/>
        </w:rPr>
        <w:t xml:space="preserve"> </w:t>
      </w:r>
      <w:r>
        <w:t>оценкой</w:t>
      </w:r>
      <w:r>
        <w:rPr>
          <w:spacing w:val="53"/>
        </w:rPr>
        <w:t xml:space="preserve"> </w:t>
      </w:r>
      <w:r>
        <w:t>учебной</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2" w:firstLine="0"/>
      </w:pPr>
      <w:r>
        <w:t>самостоятельности, готовности и способности делать осознанный выбор профиля</w:t>
      </w:r>
      <w:r>
        <w:rPr>
          <w:spacing w:val="1"/>
        </w:rPr>
        <w:t xml:space="preserve"> </w:t>
      </w:r>
      <w:r>
        <w:t>обучения;</w:t>
      </w:r>
    </w:p>
    <w:p w:rsidR="006B28B4" w:rsidRDefault="00DA7639">
      <w:pPr>
        <w:pStyle w:val="a3"/>
        <w:ind w:right="386"/>
      </w:pPr>
      <w:r>
        <w:t>оценки</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учителя</w:t>
      </w:r>
      <w:r>
        <w:rPr>
          <w:i/>
        </w:rPr>
        <w:t>,</w:t>
      </w:r>
      <w:r>
        <w:t>осуществляемого</w:t>
      </w:r>
      <w:r>
        <w:rPr>
          <w:spacing w:val="1"/>
        </w:rPr>
        <w:t xml:space="preserve"> </w:t>
      </w:r>
      <w:r>
        <w:t>на</w:t>
      </w:r>
      <w:r>
        <w:rPr>
          <w:spacing w:val="-67"/>
        </w:rPr>
        <w:t xml:space="preserve"> </w:t>
      </w:r>
      <w:r>
        <w:t>основе административных проверочных работ, анализа посещенных уроков, анализа</w:t>
      </w:r>
      <w:r>
        <w:rPr>
          <w:spacing w:val="-67"/>
        </w:rPr>
        <w:t xml:space="preserve"> </w:t>
      </w:r>
      <w:r>
        <w:t>качества</w:t>
      </w:r>
      <w:r>
        <w:rPr>
          <w:spacing w:val="-5"/>
        </w:rPr>
        <w:t xml:space="preserve"> </w:t>
      </w:r>
      <w:r>
        <w:t>учебных</w:t>
      </w:r>
      <w:r>
        <w:rPr>
          <w:spacing w:val="1"/>
        </w:rPr>
        <w:t xml:space="preserve"> </w:t>
      </w:r>
      <w:r>
        <w:t>заданий,</w:t>
      </w:r>
      <w:r>
        <w:rPr>
          <w:spacing w:val="-2"/>
        </w:rPr>
        <w:t xml:space="preserve"> </w:t>
      </w:r>
      <w:r>
        <w:t>предлагаемых</w:t>
      </w:r>
      <w:r>
        <w:rPr>
          <w:spacing w:val="1"/>
        </w:rPr>
        <w:t xml:space="preserve"> </w:t>
      </w:r>
      <w:r>
        <w:t>учителем</w:t>
      </w:r>
      <w:r>
        <w:rPr>
          <w:spacing w:val="-4"/>
        </w:rPr>
        <w:t xml:space="preserve"> </w:t>
      </w:r>
      <w:r>
        <w:t>обучающимся.</w:t>
      </w:r>
    </w:p>
    <w:p w:rsidR="006B28B4" w:rsidRDefault="00DA7639">
      <w:pPr>
        <w:pStyle w:val="a3"/>
        <w:ind w:right="387"/>
      </w:pPr>
      <w:r>
        <w:t>Содержание и периодичность внутришкольного мониторинга устанавливается</w:t>
      </w:r>
      <w:r>
        <w:rPr>
          <w:spacing w:val="-67"/>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 и его индивидуализации, так и для повышения квалификации учителя.</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в</w:t>
      </w:r>
      <w:r>
        <w:rPr>
          <w:spacing w:val="1"/>
        </w:rPr>
        <w:t xml:space="preserve"> </w:t>
      </w:r>
      <w:r>
        <w:t>части</w:t>
      </w:r>
      <w:r>
        <w:rPr>
          <w:spacing w:val="1"/>
        </w:rPr>
        <w:t xml:space="preserve"> </w:t>
      </w:r>
      <w:r>
        <w:t>оценки</w:t>
      </w:r>
      <w:r>
        <w:rPr>
          <w:spacing w:val="1"/>
        </w:rPr>
        <w:t xml:space="preserve"> </w:t>
      </w:r>
      <w:r>
        <w:t>уровня</w:t>
      </w:r>
      <w:r>
        <w:rPr>
          <w:spacing w:val="1"/>
        </w:rPr>
        <w:t xml:space="preserve"> </w:t>
      </w:r>
      <w:r>
        <w:t>достижений</w:t>
      </w:r>
      <w:r>
        <w:rPr>
          <w:spacing w:val="1"/>
        </w:rPr>
        <w:t xml:space="preserve"> </w:t>
      </w:r>
      <w:r>
        <w:t>учащихся</w:t>
      </w:r>
      <w:r>
        <w:rPr>
          <w:spacing w:val="-4"/>
        </w:rPr>
        <w:t xml:space="preserve"> </w:t>
      </w:r>
      <w:r>
        <w:t>обобщаются и отражаются в</w:t>
      </w:r>
      <w:r>
        <w:rPr>
          <w:spacing w:val="-6"/>
        </w:rPr>
        <w:t xml:space="preserve"> </w:t>
      </w:r>
      <w:r>
        <w:t>их</w:t>
      </w:r>
      <w:r>
        <w:rPr>
          <w:spacing w:val="-3"/>
        </w:rPr>
        <w:t xml:space="preserve"> </w:t>
      </w:r>
      <w:r>
        <w:t>характеристиках.</w:t>
      </w:r>
    </w:p>
    <w:p w:rsidR="006B28B4" w:rsidRDefault="00DA7639">
      <w:pPr>
        <w:pStyle w:val="a3"/>
        <w:ind w:right="386"/>
      </w:pPr>
      <w:r>
        <w:rPr>
          <w:b/>
        </w:rPr>
        <w:t>Промежуточная</w:t>
      </w:r>
      <w:r>
        <w:rPr>
          <w:b/>
          <w:spacing w:val="1"/>
        </w:rPr>
        <w:t xml:space="preserve"> </w:t>
      </w:r>
      <w:r>
        <w:rPr>
          <w:b/>
        </w:rPr>
        <w:t>аттестация</w:t>
      </w:r>
      <w:r w:rsidR="007C7607">
        <w:rPr>
          <w:b/>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67"/>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проводится</w:t>
      </w:r>
      <w:r>
        <w:rPr>
          <w:spacing w:val="1"/>
        </w:rPr>
        <w:t xml:space="preserve"> </w:t>
      </w:r>
      <w:r>
        <w:t>в</w:t>
      </w:r>
      <w:r>
        <w:rPr>
          <w:spacing w:val="1"/>
        </w:rPr>
        <w:t xml:space="preserve"> </w:t>
      </w:r>
      <w:r>
        <w:t>конце</w:t>
      </w:r>
      <w:r>
        <w:rPr>
          <w:spacing w:val="1"/>
        </w:rPr>
        <w:t xml:space="preserve"> </w:t>
      </w:r>
      <w:r>
        <w:t>каждой</w:t>
      </w:r>
      <w:r>
        <w:rPr>
          <w:spacing w:val="1"/>
        </w:rPr>
        <w:t xml:space="preserve"> </w:t>
      </w:r>
      <w:r>
        <w:t>четверти</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изучаемому</w:t>
      </w:r>
      <w:r>
        <w:rPr>
          <w:spacing w:val="1"/>
        </w:rPr>
        <w:t xml:space="preserve"> </w:t>
      </w:r>
      <w:r>
        <w:t>предмету.</w:t>
      </w:r>
      <w:r>
        <w:rPr>
          <w:spacing w:val="1"/>
        </w:rPr>
        <w:t xml:space="preserve"> </w:t>
      </w:r>
      <w:r>
        <w:t>Промежуточная</w:t>
      </w:r>
      <w:r>
        <w:rPr>
          <w:spacing w:val="1"/>
        </w:rPr>
        <w:t xml:space="preserve"> </w:t>
      </w:r>
      <w:r>
        <w:t>аттестация проводится на</w:t>
      </w:r>
      <w:r>
        <w:rPr>
          <w:spacing w:val="70"/>
        </w:rPr>
        <w:t xml:space="preserve"> </w:t>
      </w:r>
      <w:r>
        <w:t>основе</w:t>
      </w:r>
      <w:r>
        <w:rPr>
          <w:spacing w:val="70"/>
        </w:rPr>
        <w:t xml:space="preserve"> </w:t>
      </w:r>
      <w:r>
        <w:t>результатов накопленной оценки</w:t>
      </w:r>
      <w:r>
        <w:rPr>
          <w:spacing w:val="-67"/>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электронном</w:t>
      </w:r>
      <w:r>
        <w:rPr>
          <w:spacing w:val="-1"/>
        </w:rPr>
        <w:t xml:space="preserve"> </w:t>
      </w:r>
      <w:r>
        <w:t>журнале.</w:t>
      </w:r>
    </w:p>
    <w:p w:rsidR="006B28B4" w:rsidRDefault="00DA7639">
      <w:pPr>
        <w:pStyle w:val="a3"/>
        <w:ind w:right="383"/>
      </w:pPr>
      <w:r>
        <w:t>Промежуточная оценка, фиксирующая достижение предметных планируемых</w:t>
      </w:r>
      <w:r>
        <w:rPr>
          <w:spacing w:val="1"/>
        </w:rPr>
        <w:t xml:space="preserve"> </w:t>
      </w:r>
      <w:r>
        <w:t>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0"/>
        </w:rPr>
        <w:t xml:space="preserve"> </w:t>
      </w:r>
      <w:r>
        <w:t>основанием</w:t>
      </w:r>
      <w:r>
        <w:rPr>
          <w:spacing w:val="12"/>
        </w:rPr>
        <w:t xml:space="preserve"> </w:t>
      </w:r>
      <w:r>
        <w:t>для</w:t>
      </w:r>
      <w:r>
        <w:rPr>
          <w:spacing w:val="9"/>
        </w:rPr>
        <w:t xml:space="preserve"> </w:t>
      </w:r>
      <w:r>
        <w:t>перевода</w:t>
      </w:r>
      <w:r>
        <w:rPr>
          <w:spacing w:val="13"/>
        </w:rPr>
        <w:t xml:space="preserve"> </w:t>
      </w:r>
      <w:r>
        <w:t>в</w:t>
      </w:r>
      <w:r>
        <w:rPr>
          <w:spacing w:val="8"/>
        </w:rPr>
        <w:t xml:space="preserve"> </w:t>
      </w:r>
      <w:r>
        <w:t>следующий</w:t>
      </w:r>
      <w:r>
        <w:rPr>
          <w:spacing w:val="13"/>
        </w:rPr>
        <w:t xml:space="preserve"> </w:t>
      </w:r>
      <w:r>
        <w:t>класс</w:t>
      </w:r>
      <w:r>
        <w:rPr>
          <w:spacing w:val="9"/>
        </w:rPr>
        <w:t xml:space="preserve"> </w:t>
      </w:r>
      <w:r>
        <w:t>и</w:t>
      </w:r>
      <w:r>
        <w:rPr>
          <w:spacing w:val="10"/>
        </w:rPr>
        <w:t xml:space="preserve"> </w:t>
      </w:r>
      <w:r>
        <w:t>для</w:t>
      </w:r>
      <w:r>
        <w:rPr>
          <w:spacing w:val="12"/>
        </w:rPr>
        <w:t xml:space="preserve"> </w:t>
      </w:r>
      <w:r>
        <w:t>допуска</w:t>
      </w:r>
      <w:r>
        <w:rPr>
          <w:spacing w:val="11"/>
        </w:rPr>
        <w:t xml:space="preserve"> </w:t>
      </w:r>
      <w:r>
        <w:t>обучающегося</w:t>
      </w:r>
      <w:r>
        <w:rPr>
          <w:spacing w:val="-68"/>
        </w:rPr>
        <w:t xml:space="preserve"> </w:t>
      </w:r>
      <w:r>
        <w:t>к государственной итоговой аттестации. В период введения ФГОС ООО в случае</w:t>
      </w:r>
      <w:r>
        <w:rPr>
          <w:spacing w:val="1"/>
        </w:rPr>
        <w:t xml:space="preserve"> </w:t>
      </w:r>
      <w:r>
        <w:t>использования</w:t>
      </w:r>
      <w:r>
        <w:rPr>
          <w:spacing w:val="1"/>
        </w:rPr>
        <w:t xml:space="preserve"> </w:t>
      </w:r>
      <w:r>
        <w:t>стандартизированных</w:t>
      </w:r>
      <w:r>
        <w:rPr>
          <w:spacing w:val="1"/>
        </w:rPr>
        <w:t xml:space="preserve"> </w:t>
      </w:r>
      <w:r>
        <w:t>измерительных</w:t>
      </w:r>
      <w:r>
        <w:rPr>
          <w:spacing w:val="1"/>
        </w:rPr>
        <w:t xml:space="preserve"> </w:t>
      </w:r>
      <w:r>
        <w:t>материалов</w:t>
      </w:r>
      <w:r>
        <w:rPr>
          <w:spacing w:val="1"/>
        </w:rPr>
        <w:t xml:space="preserve"> </w:t>
      </w:r>
      <w:r>
        <w:t>критерий</w:t>
      </w:r>
      <w:r>
        <w:rPr>
          <w:spacing w:val="1"/>
        </w:rPr>
        <w:t xml:space="preserve"> </w:t>
      </w:r>
      <w:r>
        <w:t>достижения/освоения учебного материала задается как выполнение не менее 50%</w:t>
      </w:r>
      <w:r>
        <w:rPr>
          <w:spacing w:val="1"/>
        </w:rPr>
        <w:t xml:space="preserve"> </w:t>
      </w:r>
      <w:r>
        <w:t>заданий базового уровня или получения 50% от максимального балла за выполнение</w:t>
      </w:r>
      <w:r>
        <w:rPr>
          <w:spacing w:val="-67"/>
        </w:rPr>
        <w:t xml:space="preserve"> </w:t>
      </w:r>
      <w:r>
        <w:t>заданий базового уровня. В дальнейшем этот критерий должен составлять не менее</w:t>
      </w:r>
      <w:r>
        <w:rPr>
          <w:spacing w:val="1"/>
        </w:rPr>
        <w:t xml:space="preserve"> </w:t>
      </w:r>
      <w:r>
        <w:t>65%.</w:t>
      </w:r>
    </w:p>
    <w:p w:rsidR="006B28B4" w:rsidRDefault="00DA7639">
      <w:pPr>
        <w:pStyle w:val="a3"/>
        <w:spacing w:before="2"/>
        <w:ind w:right="391"/>
      </w:pP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67"/>
        </w:rPr>
        <w:t xml:space="preserve"> </w:t>
      </w:r>
      <w:r>
        <w:t>Федеральным законом «Об образовании в Российской Федерации» (ст.58) и иными</w:t>
      </w:r>
      <w:r>
        <w:rPr>
          <w:spacing w:val="1"/>
        </w:rPr>
        <w:t xml:space="preserve"> </w:t>
      </w:r>
      <w:r>
        <w:t>нормативными</w:t>
      </w:r>
      <w:r>
        <w:rPr>
          <w:spacing w:val="-1"/>
        </w:rPr>
        <w:t xml:space="preserve"> </w:t>
      </w:r>
      <w:r>
        <w:t>актами.</w:t>
      </w:r>
    </w:p>
    <w:p w:rsidR="006B28B4" w:rsidRDefault="00DA7639">
      <w:pPr>
        <w:pStyle w:val="11"/>
        <w:spacing w:line="321" w:lineRule="exact"/>
      </w:pPr>
      <w:r>
        <w:t>Государственная</w:t>
      </w:r>
      <w:r>
        <w:rPr>
          <w:spacing w:val="-7"/>
        </w:rPr>
        <w:t xml:space="preserve"> </w:t>
      </w:r>
      <w:r>
        <w:t>итоговая</w:t>
      </w:r>
      <w:r>
        <w:rPr>
          <w:spacing w:val="-7"/>
        </w:rPr>
        <w:t xml:space="preserve"> </w:t>
      </w:r>
      <w:r>
        <w:t>аттестация</w:t>
      </w:r>
    </w:p>
    <w:p w:rsidR="006B28B4" w:rsidRDefault="00DA7639">
      <w:pPr>
        <w:pStyle w:val="a3"/>
        <w:ind w:right="382"/>
      </w:pP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59</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w:t>
      </w:r>
      <w:r>
        <w:rPr>
          <w:spacing w:val="1"/>
        </w:rPr>
        <w:t xml:space="preserve"> </w:t>
      </w:r>
      <w:r>
        <w:t>завершающей</w:t>
      </w:r>
      <w:r>
        <w:rPr>
          <w:spacing w:val="1"/>
        </w:rPr>
        <w:t xml:space="preserve"> </w:t>
      </w:r>
      <w:r>
        <w:t>освоение</w:t>
      </w:r>
      <w:r>
        <w:rPr>
          <w:spacing w:val="1"/>
        </w:rPr>
        <w:t xml:space="preserve"> </w:t>
      </w:r>
      <w:r>
        <w:t>основной</w:t>
      </w:r>
      <w:r>
        <w:rPr>
          <w:spacing w:val="1"/>
        </w:rPr>
        <w:t xml:space="preserve"> </w:t>
      </w:r>
      <w:r>
        <w:t>образовательной программы основного общего образования. Порядок проведения</w:t>
      </w:r>
      <w:r>
        <w:rPr>
          <w:spacing w:val="1"/>
        </w:rPr>
        <w:t xml:space="preserve"> </w:t>
      </w:r>
      <w:r>
        <w:t>ГИА</w:t>
      </w:r>
      <w:r>
        <w:rPr>
          <w:spacing w:val="-4"/>
        </w:rPr>
        <w:t xml:space="preserve"> </w:t>
      </w:r>
      <w:r>
        <w:t>регламентируется Законом</w:t>
      </w:r>
      <w:r>
        <w:rPr>
          <w:spacing w:val="-1"/>
        </w:rPr>
        <w:t xml:space="preserve"> </w:t>
      </w:r>
      <w:r>
        <w:t>и иными</w:t>
      </w:r>
      <w:r>
        <w:rPr>
          <w:spacing w:val="-1"/>
        </w:rPr>
        <w:t xml:space="preserve"> </w:t>
      </w:r>
      <w:r>
        <w:t>нормативными актами.</w:t>
      </w:r>
    </w:p>
    <w:p w:rsidR="006B28B4" w:rsidRDefault="00DA7639">
      <w:pPr>
        <w:pStyle w:val="a3"/>
        <w:ind w:right="388"/>
      </w:pPr>
      <w:r>
        <w:t>Целью</w:t>
      </w:r>
      <w:r>
        <w:rPr>
          <w:spacing w:val="1"/>
        </w:rPr>
        <w:t xml:space="preserve"> </w:t>
      </w:r>
      <w:r>
        <w:t>ГИА</w:t>
      </w:r>
      <w:r>
        <w:rPr>
          <w:spacing w:val="1"/>
        </w:rPr>
        <w:t xml:space="preserve"> </w:t>
      </w:r>
      <w:r>
        <w:t>является</w:t>
      </w:r>
      <w:r>
        <w:rPr>
          <w:spacing w:val="1"/>
        </w:rPr>
        <w:t xml:space="preserve"> </w:t>
      </w:r>
      <w:r>
        <w:t>установление</w:t>
      </w:r>
      <w:r>
        <w:rPr>
          <w:spacing w:val="1"/>
        </w:rPr>
        <w:t xml:space="preserve"> </w:t>
      </w:r>
      <w:r>
        <w:t>уровня</w:t>
      </w:r>
      <w:r>
        <w:rPr>
          <w:spacing w:val="1"/>
        </w:rPr>
        <w:t xml:space="preserve"> </w:t>
      </w:r>
      <w:r>
        <w:t>образовательных</w:t>
      </w:r>
      <w:r>
        <w:rPr>
          <w:spacing w:val="1"/>
        </w:rPr>
        <w:t xml:space="preserve"> </w:t>
      </w:r>
      <w:r>
        <w:t>достижений</w:t>
      </w:r>
      <w:r>
        <w:rPr>
          <w:spacing w:val="1"/>
        </w:rPr>
        <w:t xml:space="preserve"> </w:t>
      </w:r>
      <w:r>
        <w:t>выпускников.</w:t>
      </w:r>
      <w:r>
        <w:rPr>
          <w:spacing w:val="15"/>
        </w:rPr>
        <w:t xml:space="preserve"> </w:t>
      </w:r>
      <w:r>
        <w:t>ГИА</w:t>
      </w:r>
      <w:r>
        <w:rPr>
          <w:spacing w:val="18"/>
        </w:rPr>
        <w:t xml:space="preserve"> </w:t>
      </w:r>
      <w:r>
        <w:t>включает</w:t>
      </w:r>
      <w:r>
        <w:rPr>
          <w:spacing w:val="16"/>
        </w:rPr>
        <w:t xml:space="preserve"> </w:t>
      </w:r>
      <w:r>
        <w:t>в</w:t>
      </w:r>
      <w:r>
        <w:rPr>
          <w:spacing w:val="16"/>
        </w:rPr>
        <w:t xml:space="preserve"> </w:t>
      </w:r>
      <w:r>
        <w:t>себя</w:t>
      </w:r>
      <w:r>
        <w:rPr>
          <w:spacing w:val="17"/>
        </w:rPr>
        <w:t xml:space="preserve"> </w:t>
      </w:r>
      <w:r>
        <w:t>два</w:t>
      </w:r>
      <w:r>
        <w:rPr>
          <w:spacing w:val="15"/>
        </w:rPr>
        <w:t xml:space="preserve"> </w:t>
      </w:r>
      <w:r>
        <w:t>обязательных</w:t>
      </w:r>
      <w:r>
        <w:rPr>
          <w:spacing w:val="17"/>
        </w:rPr>
        <w:t xml:space="preserve"> </w:t>
      </w:r>
      <w:r>
        <w:t>экзамена</w:t>
      </w:r>
      <w:r>
        <w:rPr>
          <w:spacing w:val="17"/>
        </w:rPr>
        <w:t xml:space="preserve"> </w:t>
      </w:r>
      <w:r>
        <w:t>(по</w:t>
      </w:r>
      <w:r>
        <w:rPr>
          <w:spacing w:val="17"/>
        </w:rPr>
        <w:t xml:space="preserve"> </w:t>
      </w:r>
      <w:r>
        <w:t>русскому</w:t>
      </w:r>
      <w:r>
        <w:rPr>
          <w:spacing w:val="16"/>
        </w:rPr>
        <w:t xml:space="preserve"> </w:t>
      </w:r>
      <w:r>
        <w:t>языку</w:t>
      </w:r>
      <w:r>
        <w:rPr>
          <w:spacing w:val="-68"/>
        </w:rPr>
        <w:t xml:space="preserve"> </w:t>
      </w:r>
      <w:r>
        <w:t>и математике). Экзамены по другим учебным предметам обучающиеся сдают на</w:t>
      </w:r>
      <w:r>
        <w:rPr>
          <w:spacing w:val="1"/>
        </w:rPr>
        <w:t xml:space="preserve"> </w:t>
      </w:r>
      <w:r>
        <w:t>добровольной</w:t>
      </w:r>
      <w:r>
        <w:rPr>
          <w:spacing w:val="1"/>
        </w:rPr>
        <w:t xml:space="preserve"> </w:t>
      </w:r>
      <w:r>
        <w:t>основе</w:t>
      </w:r>
      <w:r>
        <w:rPr>
          <w:spacing w:val="1"/>
        </w:rPr>
        <w:t xml:space="preserve"> </w:t>
      </w:r>
      <w:r>
        <w:t>по</w:t>
      </w:r>
      <w:r>
        <w:rPr>
          <w:spacing w:val="1"/>
        </w:rPr>
        <w:t xml:space="preserve"> </w:t>
      </w:r>
      <w:r>
        <w:t>своему</w:t>
      </w:r>
      <w:r>
        <w:rPr>
          <w:spacing w:val="1"/>
        </w:rPr>
        <w:t xml:space="preserve"> </w:t>
      </w:r>
      <w:r>
        <w:t>выбору.</w:t>
      </w:r>
      <w:r>
        <w:rPr>
          <w:spacing w:val="1"/>
        </w:rPr>
        <w:t xml:space="preserve"> </w:t>
      </w:r>
      <w:r>
        <w:t>ГИА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основного</w:t>
      </w:r>
      <w:r>
        <w:rPr>
          <w:spacing w:val="1"/>
        </w:rPr>
        <w:t xml:space="preserve"> </w:t>
      </w:r>
      <w:r>
        <w:t>государственного экзамена (ОГЭ) с использованием контрольных измерительных</w:t>
      </w:r>
      <w:r>
        <w:rPr>
          <w:spacing w:val="1"/>
        </w:rPr>
        <w:t xml:space="preserve"> </w:t>
      </w:r>
      <w:r>
        <w:t>материалов,</w:t>
      </w:r>
      <w:r>
        <w:rPr>
          <w:spacing w:val="1"/>
        </w:rPr>
        <w:t xml:space="preserve"> </w:t>
      </w:r>
      <w:r>
        <w:t>представляющих</w:t>
      </w:r>
      <w:r>
        <w:rPr>
          <w:spacing w:val="1"/>
        </w:rPr>
        <w:t xml:space="preserve"> </w:t>
      </w:r>
      <w:r>
        <w:t>собой</w:t>
      </w:r>
      <w:r>
        <w:rPr>
          <w:spacing w:val="1"/>
        </w:rPr>
        <w:t xml:space="preserve"> </w:t>
      </w:r>
      <w:r>
        <w:t>комплексы</w:t>
      </w:r>
      <w:r>
        <w:rPr>
          <w:spacing w:val="1"/>
        </w:rPr>
        <w:t xml:space="preserve"> </w:t>
      </w:r>
      <w:r>
        <w:t>заданий</w:t>
      </w:r>
      <w:r>
        <w:rPr>
          <w:spacing w:val="1"/>
        </w:rPr>
        <w:t xml:space="preserve"> </w:t>
      </w:r>
      <w:r>
        <w:t>в</w:t>
      </w:r>
      <w:r>
        <w:rPr>
          <w:spacing w:val="1"/>
        </w:rPr>
        <w:t xml:space="preserve"> </w:t>
      </w:r>
      <w:r>
        <w:t>стандартизированной</w:t>
      </w:r>
      <w:r>
        <w:rPr>
          <w:spacing w:val="1"/>
        </w:rPr>
        <w:t xml:space="preserve"> </w:t>
      </w:r>
      <w:r>
        <w:t>форме и в форме устных и письменных экзаменов с использованием тем, билетов и</w:t>
      </w:r>
      <w:r>
        <w:rPr>
          <w:spacing w:val="1"/>
        </w:rPr>
        <w:t xml:space="preserve"> </w:t>
      </w:r>
      <w:r>
        <w:t>иных форм по решению образовательной организации (государственный выпускной</w:t>
      </w:r>
      <w:r>
        <w:rPr>
          <w:spacing w:val="-67"/>
        </w:rPr>
        <w:t xml:space="preserve"> </w:t>
      </w:r>
      <w:r>
        <w:t>экзамен</w:t>
      </w:r>
      <w:r>
        <w:rPr>
          <w:spacing w:val="67"/>
        </w:rPr>
        <w:t xml:space="preserve"> </w:t>
      </w:r>
      <w:r>
        <w:t>– ГВЭ).</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3"/>
      </w:pPr>
      <w:r>
        <w:t>Итоговая</w:t>
      </w:r>
      <w:r>
        <w:rPr>
          <w:spacing w:val="1"/>
        </w:rPr>
        <w:t xml:space="preserve"> </w:t>
      </w:r>
      <w:r>
        <w:t>оценка</w:t>
      </w:r>
      <w:r>
        <w:rPr>
          <w:spacing w:val="1"/>
        </w:rPr>
        <w:t xml:space="preserve"> </w:t>
      </w: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r>
        <w:rPr>
          <w:spacing w:val="1"/>
        </w:rPr>
        <w:t xml:space="preserve"> </w:t>
      </w:r>
      <w:r>
        <w:t>К</w:t>
      </w:r>
      <w:r>
        <w:rPr>
          <w:spacing w:val="1"/>
        </w:rPr>
        <w:t xml:space="preserve"> </w:t>
      </w:r>
      <w:r>
        <w:t>результатам</w:t>
      </w:r>
      <w:r>
        <w:rPr>
          <w:spacing w:val="1"/>
        </w:rPr>
        <w:t xml:space="preserve"> </w:t>
      </w:r>
      <w:r>
        <w:t>внешней</w:t>
      </w:r>
      <w:r>
        <w:rPr>
          <w:spacing w:val="71"/>
        </w:rPr>
        <w:t xml:space="preserve"> </w:t>
      </w:r>
      <w:r>
        <w:t>оценки</w:t>
      </w:r>
      <w:r>
        <w:rPr>
          <w:spacing w:val="1"/>
        </w:rPr>
        <w:t xml:space="preserve"> </w:t>
      </w:r>
      <w:r>
        <w:t>относятся</w:t>
      </w:r>
      <w:r>
        <w:rPr>
          <w:spacing w:val="1"/>
        </w:rPr>
        <w:t xml:space="preserve"> </w:t>
      </w:r>
      <w:r>
        <w:t>результаты</w:t>
      </w:r>
      <w:r>
        <w:rPr>
          <w:spacing w:val="1"/>
        </w:rPr>
        <w:t xml:space="preserve"> </w:t>
      </w:r>
      <w:r>
        <w:t>ГИА.</w:t>
      </w:r>
      <w:r>
        <w:rPr>
          <w:spacing w:val="1"/>
        </w:rPr>
        <w:t xml:space="preserve"> </w:t>
      </w:r>
      <w:r>
        <w:t>К</w:t>
      </w:r>
      <w:r>
        <w:rPr>
          <w:spacing w:val="1"/>
        </w:rPr>
        <w:t xml:space="preserve"> </w:t>
      </w:r>
      <w:r>
        <w:t>результатам</w:t>
      </w:r>
      <w:r>
        <w:rPr>
          <w:spacing w:val="1"/>
        </w:rPr>
        <w:t xml:space="preserve"> </w:t>
      </w:r>
      <w:r>
        <w:t>внутренней</w:t>
      </w:r>
      <w:r>
        <w:rPr>
          <w:spacing w:val="71"/>
        </w:rPr>
        <w:t xml:space="preserve"> </w:t>
      </w:r>
      <w:r>
        <w:t>оценки</w:t>
      </w:r>
      <w:r>
        <w:rPr>
          <w:spacing w:val="71"/>
        </w:rPr>
        <w:t xml:space="preserve"> </w:t>
      </w:r>
      <w:r>
        <w:t>относятся</w:t>
      </w:r>
      <w:r>
        <w:rPr>
          <w:spacing w:val="-67"/>
        </w:rPr>
        <w:t xml:space="preserve"> </w:t>
      </w:r>
      <w:r>
        <w:t>предметные результаты, зафиксированные в системе накопленной оценки. Такой</w:t>
      </w:r>
      <w:r>
        <w:rPr>
          <w:spacing w:val="1"/>
        </w:rPr>
        <w:t xml:space="preserve"> </w:t>
      </w:r>
      <w:r>
        <w:t>подход позволяет обеспечить полноту охвата планируемых результатов и выявить</w:t>
      </w:r>
      <w:r>
        <w:rPr>
          <w:spacing w:val="1"/>
        </w:rPr>
        <w:t xml:space="preserve"> </w:t>
      </w:r>
      <w:r>
        <w:t>кумулятивный эффект обучения, обеспечивающий прирост в глубине понимания</w:t>
      </w:r>
      <w:r>
        <w:rPr>
          <w:spacing w:val="1"/>
        </w:rPr>
        <w:t xml:space="preserve"> </w:t>
      </w:r>
      <w:r>
        <w:t>изучаемого материала и свободе оперирования им. По предметам, не вынесенным на</w:t>
      </w:r>
      <w:r>
        <w:rPr>
          <w:spacing w:val="-67"/>
        </w:rPr>
        <w:t xml:space="preserve"> </w:t>
      </w:r>
      <w:r>
        <w:t>ГИА,</w:t>
      </w:r>
      <w:r>
        <w:rPr>
          <w:spacing w:val="-3"/>
        </w:rPr>
        <w:t xml:space="preserve"> </w:t>
      </w:r>
      <w:r>
        <w:t>итоговая</w:t>
      </w:r>
      <w:r>
        <w:rPr>
          <w:spacing w:val="-5"/>
        </w:rPr>
        <w:t xml:space="preserve"> </w:t>
      </w:r>
      <w:r>
        <w:t>оценка</w:t>
      </w:r>
      <w:r>
        <w:rPr>
          <w:spacing w:val="-1"/>
        </w:rPr>
        <w:t xml:space="preserve"> </w:t>
      </w:r>
      <w:r>
        <w:t>ставится</w:t>
      </w:r>
      <w:r>
        <w:rPr>
          <w:spacing w:val="-2"/>
        </w:rPr>
        <w:t xml:space="preserve"> </w:t>
      </w:r>
      <w:r>
        <w:t>на</w:t>
      </w:r>
      <w:r>
        <w:rPr>
          <w:spacing w:val="-5"/>
        </w:rPr>
        <w:t xml:space="preserve"> </w:t>
      </w:r>
      <w:r>
        <w:t>основе</w:t>
      </w:r>
      <w:r>
        <w:rPr>
          <w:spacing w:val="-3"/>
        </w:rPr>
        <w:t xml:space="preserve"> </w:t>
      </w:r>
      <w:r>
        <w:t>результатов</w:t>
      </w:r>
      <w:r>
        <w:rPr>
          <w:spacing w:val="-4"/>
        </w:rPr>
        <w:t xml:space="preserve"> </w:t>
      </w:r>
      <w:r>
        <w:t>только</w:t>
      </w:r>
      <w:r>
        <w:rPr>
          <w:spacing w:val="5"/>
        </w:rPr>
        <w:t xml:space="preserve"> </w:t>
      </w:r>
      <w:r>
        <w:t>внутренней</w:t>
      </w:r>
      <w:r>
        <w:rPr>
          <w:spacing w:val="-1"/>
        </w:rPr>
        <w:t xml:space="preserve"> </w:t>
      </w:r>
      <w:r>
        <w:t>оценки.</w:t>
      </w:r>
    </w:p>
    <w:p w:rsidR="006B28B4" w:rsidRDefault="00DA7639">
      <w:pPr>
        <w:pStyle w:val="a3"/>
        <w:ind w:right="393"/>
      </w:pPr>
      <w:r>
        <w:t>Итоговая оценка по предмету фиксируется в документе об уровне образования</w:t>
      </w:r>
      <w:r>
        <w:rPr>
          <w:spacing w:val="-67"/>
        </w:rPr>
        <w:t xml:space="preserve"> </w:t>
      </w:r>
      <w:r>
        <w:t>государственного</w:t>
      </w:r>
      <w:r>
        <w:rPr>
          <w:spacing w:val="-4"/>
        </w:rPr>
        <w:t xml:space="preserve"> </w:t>
      </w:r>
      <w:r>
        <w:t>образца</w:t>
      </w:r>
      <w:r>
        <w:rPr>
          <w:spacing w:val="-1"/>
        </w:rPr>
        <w:t xml:space="preserve"> </w:t>
      </w:r>
      <w:r>
        <w:t>– аттестате</w:t>
      </w:r>
      <w:r>
        <w:rPr>
          <w:spacing w:val="-1"/>
        </w:rPr>
        <w:t xml:space="preserve"> </w:t>
      </w:r>
      <w:r>
        <w:t>об</w:t>
      </w:r>
      <w:r>
        <w:rPr>
          <w:spacing w:val="1"/>
        </w:rPr>
        <w:t xml:space="preserve"> </w:t>
      </w:r>
      <w:r>
        <w:t>основном</w:t>
      </w:r>
      <w:r>
        <w:rPr>
          <w:spacing w:val="-1"/>
        </w:rPr>
        <w:t xml:space="preserve"> </w:t>
      </w:r>
      <w:r>
        <w:t>общем</w:t>
      </w:r>
      <w:r>
        <w:rPr>
          <w:spacing w:val="-1"/>
        </w:rPr>
        <w:t xml:space="preserve"> </w:t>
      </w:r>
      <w:r>
        <w:t>образовании.</w:t>
      </w:r>
    </w:p>
    <w:p w:rsidR="006B28B4" w:rsidRPr="007C7607" w:rsidRDefault="00DA7639">
      <w:pPr>
        <w:pStyle w:val="11"/>
        <w:spacing w:line="240" w:lineRule="auto"/>
        <w:ind w:left="692" w:right="388" w:firstLine="708"/>
        <w:rPr>
          <w:b w:val="0"/>
        </w:rPr>
      </w:pPr>
      <w:r w:rsidRPr="007C7607">
        <w:rPr>
          <w:b w:val="0"/>
        </w:rPr>
        <w:t xml:space="preserve">«Положение о внутренней системе оценки качества образования </w:t>
      </w:r>
      <w:r w:rsidR="007C7607" w:rsidRPr="007C7607">
        <w:rPr>
          <w:b w:val="0"/>
        </w:rPr>
        <w:t>МАОУ СОШ №13</w:t>
      </w:r>
      <w:r w:rsidRPr="007C7607">
        <w:rPr>
          <w:b w:val="0"/>
        </w:rPr>
        <w:t>»</w:t>
      </w:r>
    </w:p>
    <w:p w:rsidR="006B28B4" w:rsidRDefault="006B28B4">
      <w:pPr>
        <w:pStyle w:val="a3"/>
        <w:ind w:left="0" w:firstLine="0"/>
        <w:jc w:val="left"/>
        <w:rPr>
          <w:b/>
          <w:sz w:val="30"/>
        </w:rPr>
      </w:pPr>
    </w:p>
    <w:p w:rsidR="006B28B4" w:rsidRDefault="006B28B4">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7C7607" w:rsidRDefault="007C7607">
      <w:pPr>
        <w:pStyle w:val="a3"/>
        <w:ind w:left="0" w:firstLine="0"/>
        <w:jc w:val="left"/>
        <w:rPr>
          <w:b/>
          <w:sz w:val="30"/>
        </w:rPr>
      </w:pPr>
    </w:p>
    <w:p w:rsidR="006B28B4" w:rsidRDefault="006B28B4">
      <w:pPr>
        <w:pStyle w:val="a3"/>
        <w:spacing w:before="1"/>
        <w:ind w:left="0" w:firstLine="0"/>
        <w:jc w:val="left"/>
        <w:rPr>
          <w:b/>
          <w:sz w:val="24"/>
        </w:rPr>
      </w:pPr>
    </w:p>
    <w:p w:rsidR="006B28B4" w:rsidRDefault="007C7607">
      <w:pPr>
        <w:ind w:left="692" w:right="389" w:firstLine="708"/>
        <w:jc w:val="both"/>
        <w:rPr>
          <w:b/>
          <w:sz w:val="28"/>
        </w:rPr>
      </w:pPr>
      <w:r>
        <w:rPr>
          <w:b/>
          <w:sz w:val="28"/>
        </w:rPr>
        <w:t>2. СОДЕРЖАТЕЛЬНЫЙ РАЗДЕЛ ОСНОВНОЙ ОБРАЗОВАТЕЛЬНОЙ ПРОГРАММЫ ОСНОВНОГО</w:t>
      </w:r>
      <w:r>
        <w:rPr>
          <w:b/>
          <w:spacing w:val="-67"/>
          <w:sz w:val="28"/>
        </w:rPr>
        <w:t xml:space="preserve"> </w:t>
      </w:r>
      <w:r>
        <w:rPr>
          <w:b/>
          <w:sz w:val="28"/>
        </w:rPr>
        <w:t>ОБЩЕГО ОБРАЗОВАНИЯ</w:t>
      </w:r>
    </w:p>
    <w:p w:rsidR="006B28B4" w:rsidRDefault="00DA7639">
      <w:pPr>
        <w:pStyle w:val="a5"/>
        <w:numPr>
          <w:ilvl w:val="1"/>
          <w:numId w:val="74"/>
        </w:numPr>
        <w:tabs>
          <w:tab w:val="left" w:pos="2004"/>
        </w:tabs>
        <w:ind w:right="385" w:firstLine="708"/>
        <w:rPr>
          <w:sz w:val="28"/>
        </w:rPr>
      </w:pPr>
      <w:r>
        <w:rPr>
          <w:sz w:val="28"/>
        </w:rPr>
        <w:t>Программа</w:t>
      </w:r>
      <w:r>
        <w:rPr>
          <w:spacing w:val="1"/>
          <w:sz w:val="28"/>
        </w:rPr>
        <w:t xml:space="preserve"> </w:t>
      </w:r>
      <w:r>
        <w:rPr>
          <w:sz w:val="28"/>
        </w:rPr>
        <w:t>развития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включающая</w:t>
      </w:r>
      <w:r>
        <w:rPr>
          <w:spacing w:val="1"/>
          <w:sz w:val="28"/>
        </w:rPr>
        <w:t xml:space="preserve"> </w:t>
      </w:r>
      <w:r>
        <w:rPr>
          <w:sz w:val="28"/>
        </w:rPr>
        <w:t>формирование</w:t>
      </w:r>
      <w:r>
        <w:rPr>
          <w:spacing w:val="1"/>
          <w:sz w:val="28"/>
        </w:rPr>
        <w:t xml:space="preserve"> </w:t>
      </w:r>
      <w:r>
        <w:rPr>
          <w:sz w:val="28"/>
        </w:rPr>
        <w:t>компетенций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4"/>
          <w:sz w:val="28"/>
        </w:rPr>
        <w:t xml:space="preserve"> </w:t>
      </w:r>
      <w:r>
        <w:rPr>
          <w:sz w:val="28"/>
        </w:rPr>
        <w:t>деятельности</w:t>
      </w:r>
    </w:p>
    <w:p w:rsidR="006B28B4" w:rsidRDefault="00DA7639">
      <w:pPr>
        <w:pStyle w:val="a3"/>
        <w:ind w:right="380"/>
      </w:pPr>
      <w:r>
        <w:t>Структура настоящей программы развития универсальных учебных действий</w:t>
      </w:r>
      <w:r>
        <w:rPr>
          <w:spacing w:val="1"/>
        </w:rPr>
        <w:t xml:space="preserve"> </w:t>
      </w:r>
      <w:r>
        <w:t>(УУД) сформирована в соответствии с ФГОС и содержит в том числе значимую</w:t>
      </w:r>
      <w:r>
        <w:rPr>
          <w:spacing w:val="1"/>
        </w:rPr>
        <w:t xml:space="preserve"> </w:t>
      </w:r>
      <w:r>
        <w:t>информацию о целях, понятиях и характеристиках УУД, планируемых результатах</w:t>
      </w:r>
      <w:r>
        <w:rPr>
          <w:spacing w:val="1"/>
        </w:rPr>
        <w:t xml:space="preserve"> </w:t>
      </w:r>
      <w:r>
        <w:t>развития компетентности обучающихся, а также описания особенностей реализации</w:t>
      </w:r>
      <w:r>
        <w:rPr>
          <w:spacing w:val="1"/>
        </w:rPr>
        <w:t xml:space="preserve"> </w:t>
      </w:r>
      <w:r>
        <w:t>направления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и</w:t>
      </w:r>
      <w:r>
        <w:rPr>
          <w:spacing w:val="1"/>
        </w:rPr>
        <w:t xml:space="preserve"> </w:t>
      </w:r>
      <w:r>
        <w:t>описание</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по</w:t>
      </w:r>
      <w:r>
        <w:rPr>
          <w:spacing w:val="1"/>
        </w:rPr>
        <w:t xml:space="preserve"> </w:t>
      </w:r>
      <w:r>
        <w:t>развитию</w:t>
      </w:r>
      <w:r>
        <w:rPr>
          <w:spacing w:val="1"/>
        </w:rPr>
        <w:t xml:space="preserve"> </w:t>
      </w:r>
      <w:r>
        <w:t>ИКТ-</w:t>
      </w:r>
      <w:r>
        <w:rPr>
          <w:spacing w:val="1"/>
        </w:rPr>
        <w:t xml:space="preserve"> </w:t>
      </w:r>
      <w:r>
        <w:t>компетентности.</w:t>
      </w:r>
      <w:r>
        <w:rPr>
          <w:spacing w:val="1"/>
        </w:rPr>
        <w:t xml:space="preserve"> </w:t>
      </w:r>
      <w:r>
        <w:t>Также</w:t>
      </w:r>
      <w:r>
        <w:rPr>
          <w:spacing w:val="1"/>
        </w:rPr>
        <w:t xml:space="preserve"> </w:t>
      </w:r>
      <w:r>
        <w:t>в</w:t>
      </w:r>
      <w:r>
        <w:rPr>
          <w:spacing w:val="1"/>
        </w:rPr>
        <w:t xml:space="preserve"> </w:t>
      </w:r>
      <w:r>
        <w:t>содержание</w:t>
      </w:r>
      <w:r>
        <w:rPr>
          <w:spacing w:val="1"/>
        </w:rPr>
        <w:t xml:space="preserve"> </w:t>
      </w:r>
      <w:r>
        <w:t>программы</w:t>
      </w:r>
      <w:r>
        <w:rPr>
          <w:spacing w:val="1"/>
        </w:rPr>
        <w:t xml:space="preserve"> </w:t>
      </w:r>
      <w:r>
        <w:t>включено</w:t>
      </w:r>
      <w:r>
        <w:rPr>
          <w:spacing w:val="1"/>
        </w:rPr>
        <w:t xml:space="preserve"> </w:t>
      </w:r>
      <w:r>
        <w:t>описание</w:t>
      </w:r>
      <w:r>
        <w:rPr>
          <w:spacing w:val="1"/>
        </w:rPr>
        <w:t xml:space="preserve"> </w:t>
      </w:r>
      <w:r>
        <w:t>форм</w:t>
      </w:r>
      <w:r>
        <w:rPr>
          <w:spacing w:val="1"/>
        </w:rPr>
        <w:t xml:space="preserve"> </w:t>
      </w:r>
      <w:r>
        <w:t>взаимодействия участников образовательного процесса, которое представляет собой</w:t>
      </w:r>
      <w:r>
        <w:rPr>
          <w:spacing w:val="-67"/>
        </w:rPr>
        <w:t xml:space="preserve"> </w:t>
      </w:r>
      <w:r>
        <w:t>рекомендации</w:t>
      </w:r>
      <w:r>
        <w:rPr>
          <w:spacing w:val="-5"/>
        </w:rPr>
        <w:t xml:space="preserve"> </w:t>
      </w:r>
      <w:r>
        <w:t>по</w:t>
      </w:r>
      <w:r>
        <w:rPr>
          <w:spacing w:val="-4"/>
        </w:rPr>
        <w:t xml:space="preserve"> </w:t>
      </w:r>
      <w:r>
        <w:t>организации</w:t>
      </w:r>
      <w:r>
        <w:rPr>
          <w:spacing w:val="-5"/>
        </w:rPr>
        <w:t xml:space="preserve"> </w:t>
      </w:r>
      <w:r>
        <w:t>работы</w:t>
      </w:r>
      <w:r>
        <w:rPr>
          <w:spacing w:val="-2"/>
        </w:rPr>
        <w:t xml:space="preserve"> </w:t>
      </w:r>
      <w:r>
        <w:t>над созданием</w:t>
      </w:r>
      <w:r>
        <w:rPr>
          <w:spacing w:val="-2"/>
        </w:rPr>
        <w:t xml:space="preserve"> </w:t>
      </w:r>
      <w:r>
        <w:t>и</w:t>
      </w:r>
      <w:r>
        <w:rPr>
          <w:spacing w:val="-4"/>
        </w:rPr>
        <w:t xml:space="preserve"> </w:t>
      </w:r>
      <w:r>
        <w:t>реализацией</w:t>
      </w:r>
      <w:r>
        <w:rPr>
          <w:spacing w:val="-2"/>
        </w:rPr>
        <w:t xml:space="preserve"> </w:t>
      </w:r>
      <w:r>
        <w:t>программы.</w:t>
      </w:r>
    </w:p>
    <w:p w:rsidR="006B28B4" w:rsidRDefault="006B28B4">
      <w:pPr>
        <w:pStyle w:val="a3"/>
        <w:spacing w:before="10"/>
        <w:ind w:left="0" w:firstLine="0"/>
        <w:jc w:val="left"/>
        <w:rPr>
          <w:sz w:val="27"/>
        </w:rPr>
      </w:pPr>
    </w:p>
    <w:p w:rsidR="007C7607" w:rsidRPr="007C7607" w:rsidRDefault="00DA7639">
      <w:pPr>
        <w:pStyle w:val="a5"/>
        <w:numPr>
          <w:ilvl w:val="2"/>
          <w:numId w:val="74"/>
        </w:numPr>
        <w:tabs>
          <w:tab w:val="left" w:pos="2121"/>
        </w:tabs>
        <w:ind w:right="384" w:firstLine="708"/>
        <w:jc w:val="right"/>
        <w:rPr>
          <w:sz w:val="28"/>
        </w:rPr>
      </w:pPr>
      <w:r>
        <w:rPr>
          <w:b/>
          <w:sz w:val="28"/>
        </w:rPr>
        <w:t>Формы</w:t>
      </w:r>
      <w:r>
        <w:rPr>
          <w:b/>
          <w:spacing w:val="11"/>
          <w:sz w:val="28"/>
        </w:rPr>
        <w:t xml:space="preserve"> </w:t>
      </w:r>
      <w:r>
        <w:rPr>
          <w:b/>
          <w:sz w:val="28"/>
        </w:rPr>
        <w:t>взаимодействия</w:t>
      </w:r>
      <w:r>
        <w:rPr>
          <w:b/>
          <w:spacing w:val="12"/>
          <w:sz w:val="28"/>
        </w:rPr>
        <w:t xml:space="preserve"> </w:t>
      </w:r>
      <w:r>
        <w:rPr>
          <w:b/>
          <w:sz w:val="28"/>
        </w:rPr>
        <w:t>участников</w:t>
      </w:r>
      <w:r>
        <w:rPr>
          <w:b/>
          <w:spacing w:val="12"/>
          <w:sz w:val="28"/>
        </w:rPr>
        <w:t xml:space="preserve"> </w:t>
      </w:r>
      <w:r>
        <w:rPr>
          <w:b/>
          <w:sz w:val="28"/>
        </w:rPr>
        <w:t>образовательного</w:t>
      </w:r>
      <w:r>
        <w:rPr>
          <w:b/>
          <w:spacing w:val="19"/>
          <w:sz w:val="28"/>
        </w:rPr>
        <w:t xml:space="preserve"> </w:t>
      </w:r>
      <w:r>
        <w:rPr>
          <w:b/>
          <w:sz w:val="28"/>
        </w:rPr>
        <w:t>процесса</w:t>
      </w:r>
      <w:r>
        <w:rPr>
          <w:b/>
          <w:spacing w:val="13"/>
          <w:sz w:val="28"/>
        </w:rPr>
        <w:t xml:space="preserve"> </w:t>
      </w:r>
      <w:r>
        <w:rPr>
          <w:b/>
          <w:sz w:val="28"/>
        </w:rPr>
        <w:t>при</w:t>
      </w:r>
      <w:r>
        <w:rPr>
          <w:b/>
          <w:spacing w:val="-67"/>
          <w:sz w:val="28"/>
        </w:rPr>
        <w:t xml:space="preserve"> </w:t>
      </w:r>
      <w:r>
        <w:rPr>
          <w:b/>
          <w:sz w:val="28"/>
        </w:rPr>
        <w:t>создании и реализации программы развития универсальных учебных действий</w:t>
      </w:r>
      <w:r>
        <w:rPr>
          <w:b/>
          <w:spacing w:val="-67"/>
          <w:sz w:val="28"/>
        </w:rPr>
        <w:t xml:space="preserve"> </w:t>
      </w:r>
    </w:p>
    <w:p w:rsidR="006B28B4" w:rsidRPr="007C7607" w:rsidRDefault="00DA7639" w:rsidP="007C7607">
      <w:pPr>
        <w:pStyle w:val="a5"/>
        <w:tabs>
          <w:tab w:val="left" w:pos="2121"/>
        </w:tabs>
        <w:ind w:left="709" w:right="384" w:firstLine="691"/>
        <w:rPr>
          <w:sz w:val="28"/>
          <w:szCs w:val="28"/>
        </w:rPr>
      </w:pPr>
      <w:r w:rsidRPr="007C7607">
        <w:rPr>
          <w:sz w:val="28"/>
          <w:szCs w:val="28"/>
        </w:rPr>
        <w:t>В</w:t>
      </w:r>
      <w:r w:rsidRPr="007C7607">
        <w:rPr>
          <w:spacing w:val="50"/>
          <w:sz w:val="28"/>
          <w:szCs w:val="28"/>
        </w:rPr>
        <w:t xml:space="preserve"> </w:t>
      </w:r>
      <w:r w:rsidR="007C7607" w:rsidRPr="007C7607">
        <w:rPr>
          <w:sz w:val="28"/>
          <w:szCs w:val="28"/>
        </w:rPr>
        <w:t>МАОУ СОШ №13</w:t>
      </w:r>
      <w:r w:rsidR="007C7607">
        <w:rPr>
          <w:sz w:val="28"/>
          <w:szCs w:val="28"/>
        </w:rPr>
        <w:t xml:space="preserve"> </w:t>
      </w:r>
      <w:r w:rsidRPr="007C7607">
        <w:rPr>
          <w:sz w:val="28"/>
          <w:szCs w:val="28"/>
        </w:rPr>
        <w:t>проведена</w:t>
      </w:r>
      <w:r w:rsidRPr="007C7607">
        <w:rPr>
          <w:spacing w:val="48"/>
          <w:sz w:val="28"/>
          <w:szCs w:val="28"/>
        </w:rPr>
        <w:t xml:space="preserve"> </w:t>
      </w:r>
      <w:r w:rsidRPr="007C7607">
        <w:rPr>
          <w:sz w:val="28"/>
          <w:szCs w:val="28"/>
        </w:rPr>
        <w:t>работа</w:t>
      </w:r>
      <w:r w:rsidRPr="007C7607">
        <w:rPr>
          <w:spacing w:val="50"/>
          <w:sz w:val="28"/>
          <w:szCs w:val="28"/>
        </w:rPr>
        <w:t xml:space="preserve"> </w:t>
      </w:r>
      <w:r w:rsidRPr="007C7607">
        <w:rPr>
          <w:sz w:val="28"/>
          <w:szCs w:val="28"/>
        </w:rPr>
        <w:t>по</w:t>
      </w:r>
      <w:r w:rsidRPr="007C7607">
        <w:rPr>
          <w:spacing w:val="49"/>
          <w:sz w:val="28"/>
          <w:szCs w:val="28"/>
        </w:rPr>
        <w:t xml:space="preserve"> </w:t>
      </w:r>
      <w:r w:rsidRPr="007C7607">
        <w:rPr>
          <w:sz w:val="28"/>
          <w:szCs w:val="28"/>
        </w:rPr>
        <w:t>разработке</w:t>
      </w:r>
      <w:r w:rsidRPr="007C7607">
        <w:rPr>
          <w:spacing w:val="51"/>
          <w:sz w:val="28"/>
          <w:szCs w:val="28"/>
        </w:rPr>
        <w:t xml:space="preserve"> </w:t>
      </w:r>
      <w:r w:rsidRPr="007C7607">
        <w:rPr>
          <w:sz w:val="28"/>
          <w:szCs w:val="28"/>
        </w:rPr>
        <w:t>общей</w:t>
      </w:r>
      <w:r w:rsidRPr="007C7607">
        <w:rPr>
          <w:spacing w:val="49"/>
          <w:sz w:val="28"/>
          <w:szCs w:val="28"/>
        </w:rPr>
        <w:t xml:space="preserve"> </w:t>
      </w:r>
      <w:r w:rsidRPr="007C7607">
        <w:rPr>
          <w:sz w:val="28"/>
          <w:szCs w:val="28"/>
        </w:rPr>
        <w:t>стратегии</w:t>
      </w:r>
      <w:r w:rsidR="007C7607" w:rsidRPr="007C7607">
        <w:rPr>
          <w:sz w:val="28"/>
          <w:szCs w:val="28"/>
        </w:rPr>
        <w:t xml:space="preserve"> </w:t>
      </w:r>
      <w:r w:rsidRPr="007C7607">
        <w:rPr>
          <w:sz w:val="28"/>
          <w:szCs w:val="28"/>
        </w:rPr>
        <w:t>развития УУД, организации и механизма реализации задач программы, раскрыты</w:t>
      </w:r>
      <w:r w:rsidRPr="007C7607">
        <w:rPr>
          <w:spacing w:val="1"/>
          <w:sz w:val="28"/>
          <w:szCs w:val="28"/>
        </w:rPr>
        <w:t xml:space="preserve"> </w:t>
      </w:r>
      <w:r w:rsidRPr="007C7607">
        <w:rPr>
          <w:sz w:val="28"/>
          <w:szCs w:val="28"/>
        </w:rPr>
        <w:t>направления и ожидаемые результаты работы развития УУД, описаны специальные</w:t>
      </w:r>
      <w:r w:rsidRPr="007C7607">
        <w:rPr>
          <w:spacing w:val="1"/>
          <w:sz w:val="28"/>
          <w:szCs w:val="28"/>
        </w:rPr>
        <w:t xml:space="preserve"> </w:t>
      </w:r>
      <w:r w:rsidRPr="007C7607">
        <w:rPr>
          <w:sz w:val="28"/>
          <w:szCs w:val="28"/>
        </w:rPr>
        <w:t>требования к условиям реализации программы развития УУД. На заключительном</w:t>
      </w:r>
      <w:r w:rsidRPr="007C7607">
        <w:rPr>
          <w:spacing w:val="1"/>
          <w:sz w:val="28"/>
          <w:szCs w:val="28"/>
        </w:rPr>
        <w:t xml:space="preserve"> </w:t>
      </w:r>
      <w:r w:rsidRPr="007C7607">
        <w:rPr>
          <w:sz w:val="28"/>
          <w:szCs w:val="28"/>
        </w:rPr>
        <w:t>этапе проведена внутренняя экспертиза программы, ее доработка, обсуждение хода</w:t>
      </w:r>
      <w:r w:rsidRPr="007C7607">
        <w:rPr>
          <w:spacing w:val="1"/>
          <w:sz w:val="28"/>
          <w:szCs w:val="28"/>
        </w:rPr>
        <w:t xml:space="preserve"> </w:t>
      </w:r>
      <w:r w:rsidRPr="007C7607">
        <w:rPr>
          <w:sz w:val="28"/>
          <w:szCs w:val="28"/>
        </w:rPr>
        <w:t>реализации</w:t>
      </w:r>
      <w:r w:rsidRPr="007C7607">
        <w:rPr>
          <w:spacing w:val="-4"/>
          <w:sz w:val="28"/>
          <w:szCs w:val="28"/>
        </w:rPr>
        <w:t xml:space="preserve"> </w:t>
      </w:r>
      <w:r w:rsidRPr="007C7607">
        <w:rPr>
          <w:sz w:val="28"/>
          <w:szCs w:val="28"/>
        </w:rPr>
        <w:t>программы на школьных методических</w:t>
      </w:r>
      <w:r w:rsidRPr="007C7607">
        <w:rPr>
          <w:spacing w:val="1"/>
          <w:sz w:val="28"/>
          <w:szCs w:val="28"/>
        </w:rPr>
        <w:t xml:space="preserve"> </w:t>
      </w:r>
      <w:r w:rsidRPr="007C7607">
        <w:rPr>
          <w:sz w:val="28"/>
          <w:szCs w:val="28"/>
        </w:rPr>
        <w:t>семинарах.</w:t>
      </w:r>
    </w:p>
    <w:p w:rsidR="006B28B4" w:rsidRDefault="00DA7639">
      <w:pPr>
        <w:pStyle w:val="a3"/>
        <w:spacing w:before="1"/>
        <w:ind w:right="384"/>
      </w:pPr>
      <w:r>
        <w:t>В целях соотнесения формирования метапредметных результатов с рабочими</w:t>
      </w:r>
      <w:r>
        <w:rPr>
          <w:spacing w:val="1"/>
        </w:rPr>
        <w:t xml:space="preserve"> </w:t>
      </w:r>
      <w:r>
        <w:t xml:space="preserve">программами по учебным предметам </w:t>
      </w:r>
      <w:r w:rsidR="007C7607" w:rsidRPr="007B4B2B">
        <w:t>МАОУ СОШ №13</w:t>
      </w:r>
      <w:r w:rsidR="007C7607">
        <w:t xml:space="preserve"> </w:t>
      </w:r>
      <w:r>
        <w:t>на регулярной основе</w:t>
      </w:r>
      <w:r>
        <w:rPr>
          <w:spacing w:val="1"/>
        </w:rPr>
        <w:t xml:space="preserve"> </w:t>
      </w:r>
      <w:r>
        <w:t>проводятся методические советы для определения, как с учетом используемой базы</w:t>
      </w:r>
      <w:r>
        <w:rPr>
          <w:spacing w:val="1"/>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 аккумулируя</w:t>
      </w:r>
      <w:r>
        <w:rPr>
          <w:spacing w:val="1"/>
        </w:rPr>
        <w:t xml:space="preserve"> </w:t>
      </w:r>
      <w:r>
        <w:t>потенциал</w:t>
      </w:r>
      <w:r>
        <w:rPr>
          <w:spacing w:val="1"/>
        </w:rPr>
        <w:t xml:space="preserve"> </w:t>
      </w:r>
      <w:r>
        <w:t>разных специалистов-предметников.</w:t>
      </w:r>
    </w:p>
    <w:p w:rsidR="006B28B4" w:rsidRDefault="00DA7639">
      <w:pPr>
        <w:pStyle w:val="a3"/>
        <w:spacing w:before="73"/>
        <w:ind w:right="384"/>
      </w:pPr>
      <w:r>
        <w:t>Наиболее эффективным способом достижения метапредметной и личностной</w:t>
      </w:r>
      <w:r>
        <w:rPr>
          <w:spacing w:val="1"/>
        </w:rPr>
        <w:t xml:space="preserve"> </w:t>
      </w:r>
      <w:r>
        <w:t>образовательной</w:t>
      </w:r>
      <w:r>
        <w:rPr>
          <w:spacing w:val="1"/>
        </w:rPr>
        <w:t xml:space="preserve"> </w:t>
      </w:r>
      <w:r>
        <w:t>результативности</w:t>
      </w:r>
      <w:r>
        <w:rPr>
          <w:spacing w:val="1"/>
        </w:rPr>
        <w:t xml:space="preserve"> </w:t>
      </w:r>
      <w:r>
        <w:t>является</w:t>
      </w:r>
      <w:r>
        <w:rPr>
          <w:spacing w:val="1"/>
        </w:rPr>
        <w:t xml:space="preserve"> </w:t>
      </w:r>
      <w:r>
        <w:t>встраивание</w:t>
      </w:r>
      <w:r>
        <w:rPr>
          <w:spacing w:val="1"/>
        </w:rPr>
        <w:t xml:space="preserve"> </w:t>
      </w:r>
      <w:r>
        <w:t>в</w:t>
      </w:r>
      <w:r>
        <w:rPr>
          <w:spacing w:val="1"/>
        </w:rPr>
        <w:t xml:space="preserve"> </w:t>
      </w:r>
      <w:r>
        <w:t>образовательную</w:t>
      </w:r>
      <w:r>
        <w:rPr>
          <w:spacing w:val="1"/>
        </w:rPr>
        <w:t xml:space="preserve"> </w:t>
      </w:r>
      <w:r>
        <w:t>деятельность</w:t>
      </w:r>
      <w:r>
        <w:rPr>
          <w:spacing w:val="1"/>
        </w:rPr>
        <w:t xml:space="preserve"> </w:t>
      </w:r>
      <w:r>
        <w:t>событийных</w:t>
      </w:r>
      <w:r>
        <w:rPr>
          <w:spacing w:val="1"/>
        </w:rPr>
        <w:t xml:space="preserve"> </w:t>
      </w:r>
      <w:r>
        <w:t>деятельностных</w:t>
      </w:r>
      <w:r>
        <w:rPr>
          <w:spacing w:val="1"/>
        </w:rPr>
        <w:t xml:space="preserve"> </w:t>
      </w:r>
      <w:r>
        <w:t>образовательных</w:t>
      </w:r>
      <w:r>
        <w:rPr>
          <w:spacing w:val="1"/>
        </w:rPr>
        <w:t xml:space="preserve"> </w:t>
      </w:r>
      <w:r>
        <w:t>форматов,</w:t>
      </w:r>
      <w:r>
        <w:rPr>
          <w:spacing w:val="1"/>
        </w:rPr>
        <w:t xml:space="preserve"> </w:t>
      </w:r>
      <w:r>
        <w:t>синтезирующего</w:t>
      </w:r>
      <w:r>
        <w:rPr>
          <w:spacing w:val="-3"/>
        </w:rPr>
        <w:t xml:space="preserve"> </w:t>
      </w:r>
      <w:r>
        <w:t>характера.</w:t>
      </w:r>
    </w:p>
    <w:p w:rsidR="006B28B4" w:rsidRDefault="006B28B4">
      <w:pPr>
        <w:pStyle w:val="a3"/>
        <w:spacing w:before="10"/>
        <w:ind w:left="0" w:firstLine="0"/>
        <w:jc w:val="left"/>
        <w:rPr>
          <w:sz w:val="27"/>
        </w:rPr>
      </w:pPr>
    </w:p>
    <w:p w:rsidR="006B28B4" w:rsidRDefault="00DA7639">
      <w:pPr>
        <w:pStyle w:val="11"/>
        <w:numPr>
          <w:ilvl w:val="2"/>
          <w:numId w:val="74"/>
        </w:numPr>
        <w:tabs>
          <w:tab w:val="left" w:pos="2133"/>
        </w:tabs>
        <w:spacing w:before="1" w:line="242" w:lineRule="auto"/>
        <w:ind w:right="394" w:firstLine="708"/>
      </w:pPr>
      <w:r>
        <w:t>Цели и задачи программы, описание ее места и роли в реализации</w:t>
      </w:r>
      <w:r>
        <w:rPr>
          <w:spacing w:val="1"/>
        </w:rPr>
        <w:t xml:space="preserve"> </w:t>
      </w:r>
      <w:r>
        <w:t>требований</w:t>
      </w:r>
      <w:r>
        <w:rPr>
          <w:spacing w:val="-2"/>
        </w:rPr>
        <w:t xml:space="preserve"> </w:t>
      </w:r>
      <w:r>
        <w:t>ФГОС</w:t>
      </w:r>
    </w:p>
    <w:p w:rsidR="006B28B4" w:rsidRDefault="00DA7639">
      <w:pPr>
        <w:pStyle w:val="a3"/>
        <w:ind w:right="383"/>
      </w:pPr>
      <w:r>
        <w:rPr>
          <w:b/>
        </w:rPr>
        <w:t>Целью</w:t>
      </w:r>
      <w:r>
        <w:rPr>
          <w:b/>
          <w:spacing w:val="1"/>
        </w:rPr>
        <w:t xml:space="preserve"> </w:t>
      </w:r>
      <w:r>
        <w:rPr>
          <w:b/>
        </w:rPr>
        <w:t>программы</w:t>
      </w:r>
      <w:r>
        <w:rPr>
          <w:b/>
          <w:spacing w:val="1"/>
        </w:rPr>
        <w:t xml:space="preserve"> </w:t>
      </w:r>
      <w:r>
        <w:t>развития</w:t>
      </w:r>
      <w:r>
        <w:rPr>
          <w:spacing w:val="1"/>
        </w:rPr>
        <w:t xml:space="preserve"> </w:t>
      </w:r>
      <w:r>
        <w:t>УУД</w:t>
      </w:r>
      <w:r>
        <w:rPr>
          <w:spacing w:val="1"/>
        </w:rPr>
        <w:t xml:space="preserve"> </w:t>
      </w:r>
      <w:r>
        <w:t>является</w:t>
      </w:r>
      <w:r>
        <w:rPr>
          <w:spacing w:val="1"/>
        </w:rPr>
        <w:t xml:space="preserve"> </w:t>
      </w:r>
      <w:r>
        <w:t>обеспечение</w:t>
      </w:r>
      <w:r>
        <w:rPr>
          <w:spacing w:val="1"/>
        </w:rPr>
        <w:t xml:space="preserve"> </w:t>
      </w:r>
      <w:r>
        <w:t>организационно-</w:t>
      </w:r>
      <w:r>
        <w:rPr>
          <w:spacing w:val="1"/>
        </w:rPr>
        <w:t xml:space="preserve"> </w:t>
      </w:r>
      <w:r>
        <w:t>методических</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системно-деятельностного</w:t>
      </w:r>
      <w:r>
        <w:rPr>
          <w:spacing w:val="1"/>
        </w:rPr>
        <w:t xml:space="preserve"> </w:t>
      </w:r>
      <w:r>
        <w:t>подхода,</w:t>
      </w:r>
      <w:r>
        <w:rPr>
          <w:spacing w:val="1"/>
        </w:rPr>
        <w:t xml:space="preserve"> </w:t>
      </w:r>
      <w:r>
        <w:t>положенного в основу ФГОС</w:t>
      </w:r>
      <w:r w:rsidR="00C27F9F">
        <w:t xml:space="preserve"> </w:t>
      </w:r>
      <w:r>
        <w:t>ООО, с тем, чтобы сформировать у учащихся основной</w:t>
      </w:r>
      <w:r>
        <w:rPr>
          <w:spacing w:val="-67"/>
        </w:rPr>
        <w:t xml:space="preserve"> </w:t>
      </w:r>
      <w:r>
        <w:t>школы</w:t>
      </w:r>
      <w:r>
        <w:rPr>
          <w:spacing w:val="1"/>
        </w:rPr>
        <w:t xml:space="preserve"> </w:t>
      </w:r>
      <w:r>
        <w:t>способности</w:t>
      </w:r>
      <w:r>
        <w:rPr>
          <w:spacing w:val="1"/>
        </w:rPr>
        <w:t xml:space="preserve"> </w:t>
      </w:r>
      <w:r>
        <w:t>к</w:t>
      </w:r>
      <w:r>
        <w:rPr>
          <w:spacing w:val="1"/>
        </w:rPr>
        <w:t xml:space="preserve"> </w:t>
      </w:r>
      <w:r>
        <w:t>самостоятельному</w:t>
      </w:r>
      <w:r>
        <w:rPr>
          <w:spacing w:val="1"/>
        </w:rPr>
        <w:t xml:space="preserve"> </w:t>
      </w:r>
      <w:r>
        <w:t>учебному</w:t>
      </w:r>
      <w:r>
        <w:rPr>
          <w:spacing w:val="1"/>
        </w:rPr>
        <w:t xml:space="preserve"> </w:t>
      </w:r>
      <w:r>
        <w:t>целеполаганию</w:t>
      </w:r>
      <w:r>
        <w:rPr>
          <w:spacing w:val="1"/>
        </w:rPr>
        <w:t xml:space="preserve"> </w:t>
      </w:r>
      <w:r>
        <w:t>и</w:t>
      </w:r>
      <w:r>
        <w:rPr>
          <w:spacing w:val="1"/>
        </w:rPr>
        <w:t xml:space="preserve"> </w:t>
      </w:r>
      <w:r>
        <w:t>учебному</w:t>
      </w:r>
      <w:r>
        <w:rPr>
          <w:spacing w:val="1"/>
        </w:rPr>
        <w:t xml:space="preserve"> </w:t>
      </w:r>
      <w:r>
        <w:t>сотрудничеству.</w:t>
      </w:r>
    </w:p>
    <w:p w:rsidR="006B28B4" w:rsidRDefault="00DA7639">
      <w:pPr>
        <w:pStyle w:val="a3"/>
        <w:spacing w:line="242" w:lineRule="auto"/>
        <w:ind w:right="393"/>
      </w:pPr>
      <w:r>
        <w:t>В</w:t>
      </w:r>
      <w:r>
        <w:rPr>
          <w:spacing w:val="1"/>
        </w:rPr>
        <w:t xml:space="preserve"> </w:t>
      </w:r>
      <w:r>
        <w:t>соответствии</w:t>
      </w:r>
      <w:r>
        <w:rPr>
          <w:spacing w:val="1"/>
        </w:rPr>
        <w:t xml:space="preserve"> </w:t>
      </w:r>
      <w:r>
        <w:t>с</w:t>
      </w:r>
      <w:r>
        <w:rPr>
          <w:spacing w:val="1"/>
        </w:rPr>
        <w:t xml:space="preserve"> </w:t>
      </w:r>
      <w:r>
        <w:t>указанной</w:t>
      </w:r>
      <w:r>
        <w:rPr>
          <w:spacing w:val="1"/>
        </w:rPr>
        <w:t xml:space="preserve"> </w:t>
      </w:r>
      <w:r>
        <w:t>целью</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в</w:t>
      </w:r>
      <w:r>
        <w:rPr>
          <w:spacing w:val="70"/>
        </w:rPr>
        <w:t xml:space="preserve"> </w:t>
      </w:r>
      <w:r>
        <w:t>основной</w:t>
      </w:r>
      <w:r>
        <w:rPr>
          <w:spacing w:val="1"/>
        </w:rPr>
        <w:t xml:space="preserve"> </w:t>
      </w:r>
      <w:r>
        <w:t>школе</w:t>
      </w:r>
      <w:r>
        <w:rPr>
          <w:spacing w:val="-4"/>
        </w:rPr>
        <w:t xml:space="preserve"> </w:t>
      </w:r>
      <w:r>
        <w:t>определяет</w:t>
      </w:r>
      <w:r>
        <w:rPr>
          <w:spacing w:val="-1"/>
        </w:rPr>
        <w:t xml:space="preserve"> </w:t>
      </w:r>
      <w:r>
        <w:t>следующие</w:t>
      </w:r>
      <w:r>
        <w:rPr>
          <w:spacing w:val="2"/>
        </w:rPr>
        <w:t xml:space="preserve"> </w:t>
      </w:r>
      <w:r>
        <w:rPr>
          <w:b/>
        </w:rPr>
        <w:t>задачи</w:t>
      </w:r>
      <w:r>
        <w:t>:</w:t>
      </w:r>
    </w:p>
    <w:p w:rsidR="006B28B4" w:rsidRDefault="00DA7639">
      <w:pPr>
        <w:pStyle w:val="a3"/>
        <w:ind w:right="393"/>
      </w:pPr>
      <w:r>
        <w:t>организация</w:t>
      </w:r>
      <w:r>
        <w:rPr>
          <w:spacing w:val="1"/>
        </w:rPr>
        <w:t xml:space="preserve"> </w:t>
      </w:r>
      <w:r>
        <w:t>взаимодействия</w:t>
      </w:r>
      <w:r>
        <w:rPr>
          <w:spacing w:val="1"/>
        </w:rPr>
        <w:t xml:space="preserve"> </w:t>
      </w:r>
      <w:r>
        <w:t>педагогов</w:t>
      </w:r>
      <w:r>
        <w:rPr>
          <w:spacing w:val="1"/>
        </w:rPr>
        <w:t xml:space="preserve"> </w:t>
      </w:r>
      <w:r>
        <w:t>и</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по</w:t>
      </w:r>
      <w:r>
        <w:rPr>
          <w:spacing w:val="-67"/>
        </w:rPr>
        <w:t xml:space="preserve"> </w:t>
      </w:r>
      <w:r>
        <w:t>развитию</w:t>
      </w:r>
      <w:r>
        <w:rPr>
          <w:spacing w:val="-2"/>
        </w:rPr>
        <w:t xml:space="preserve"> </w:t>
      </w:r>
      <w:r>
        <w:t>универсальных учебных</w:t>
      </w:r>
      <w:r>
        <w:rPr>
          <w:spacing w:val="-3"/>
        </w:rPr>
        <w:t xml:space="preserve"> </w:t>
      </w:r>
      <w:r>
        <w:t>действий в</w:t>
      </w:r>
      <w:r>
        <w:rPr>
          <w:spacing w:val="-1"/>
        </w:rPr>
        <w:t xml:space="preserve"> </w:t>
      </w:r>
      <w:r>
        <w:t>основной</w:t>
      </w:r>
      <w:r>
        <w:rPr>
          <w:spacing w:val="-1"/>
        </w:rPr>
        <w:t xml:space="preserve"> </w:t>
      </w:r>
      <w:r>
        <w:t>школе;</w:t>
      </w:r>
    </w:p>
    <w:p w:rsidR="006B28B4" w:rsidRDefault="00DA7639">
      <w:pPr>
        <w:pStyle w:val="a3"/>
        <w:ind w:right="391"/>
      </w:pPr>
      <w:r>
        <w:t>реализация основных подходов, обеспечивающих эффективное освоение УУД</w:t>
      </w:r>
      <w:r>
        <w:rPr>
          <w:spacing w:val="1"/>
        </w:rPr>
        <w:t xml:space="preserve"> </w:t>
      </w:r>
      <w:r>
        <w:t>обучающимися,</w:t>
      </w:r>
      <w:r>
        <w:rPr>
          <w:spacing w:val="1"/>
        </w:rPr>
        <w:t xml:space="preserve"> </w:t>
      </w:r>
      <w:r>
        <w:t>взаимосвязь</w:t>
      </w:r>
      <w:r>
        <w:rPr>
          <w:spacing w:val="1"/>
        </w:rPr>
        <w:t xml:space="preserve"> </w:t>
      </w:r>
      <w:r>
        <w:t>способов</w:t>
      </w:r>
      <w:r>
        <w:rPr>
          <w:spacing w:val="1"/>
        </w:rPr>
        <w:t xml:space="preserve"> </w:t>
      </w:r>
      <w:r>
        <w:t>организации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развитию</w:t>
      </w:r>
      <w:r>
        <w:rPr>
          <w:spacing w:val="1"/>
        </w:rPr>
        <w:t xml:space="preserve"> </w:t>
      </w:r>
      <w:r>
        <w:t>УУД,</w:t>
      </w:r>
      <w:r>
        <w:rPr>
          <w:spacing w:val="1"/>
        </w:rPr>
        <w:t xml:space="preserve"> </w:t>
      </w:r>
      <w:r>
        <w:t>в</w:t>
      </w:r>
      <w:r>
        <w:rPr>
          <w:spacing w:val="1"/>
        </w:rPr>
        <w:t xml:space="preserve"> </w:t>
      </w:r>
      <w:r>
        <w:t>том</w:t>
      </w:r>
      <w:r>
        <w:rPr>
          <w:spacing w:val="1"/>
        </w:rPr>
        <w:t xml:space="preserve"> </w:t>
      </w:r>
      <w:r>
        <w:t>числе</w:t>
      </w:r>
      <w:r>
        <w:rPr>
          <w:spacing w:val="71"/>
        </w:rPr>
        <w:t xml:space="preserve"> </w:t>
      </w:r>
      <w:r>
        <w:t>на</w:t>
      </w:r>
      <w:r>
        <w:rPr>
          <w:spacing w:val="71"/>
        </w:rPr>
        <w:t xml:space="preserve"> </w:t>
      </w:r>
      <w:r>
        <w:t>материале</w:t>
      </w:r>
      <w:r>
        <w:rPr>
          <w:spacing w:val="1"/>
        </w:rPr>
        <w:t xml:space="preserve"> </w:t>
      </w:r>
      <w:r>
        <w:t>содержания</w:t>
      </w:r>
      <w:r>
        <w:rPr>
          <w:spacing w:val="-4"/>
        </w:rPr>
        <w:t xml:space="preserve"> </w:t>
      </w:r>
      <w:r>
        <w:t>учебных</w:t>
      </w:r>
      <w:r>
        <w:rPr>
          <w:spacing w:val="1"/>
        </w:rPr>
        <w:t xml:space="preserve"> </w:t>
      </w:r>
      <w:r>
        <w:t>предметов;</w:t>
      </w:r>
    </w:p>
    <w:p w:rsidR="006B28B4" w:rsidRDefault="00DA7639">
      <w:pPr>
        <w:pStyle w:val="a3"/>
        <w:ind w:right="386"/>
      </w:pPr>
      <w:r>
        <w:t>включение развивающих задач как в урочную, так и внеурочную деятельность</w:t>
      </w:r>
      <w:r>
        <w:rPr>
          <w:spacing w:val="-67"/>
        </w:rPr>
        <w:t xml:space="preserve"> </w:t>
      </w:r>
      <w:r>
        <w:t>обучающихся;</w:t>
      </w:r>
    </w:p>
    <w:p w:rsidR="006B28B4" w:rsidRDefault="00DA7639">
      <w:pPr>
        <w:pStyle w:val="a3"/>
        <w:ind w:right="392"/>
      </w:pPr>
      <w:r>
        <w:t>обеспечение</w:t>
      </w:r>
      <w:r>
        <w:rPr>
          <w:spacing w:val="1"/>
        </w:rPr>
        <w:t xml:space="preserve"> </w:t>
      </w:r>
      <w:r>
        <w:t>преемственности</w:t>
      </w:r>
      <w:r>
        <w:rPr>
          <w:spacing w:val="1"/>
        </w:rPr>
        <w:t xml:space="preserve"> </w:t>
      </w:r>
      <w:r>
        <w:t>и</w:t>
      </w:r>
      <w:r>
        <w:rPr>
          <w:spacing w:val="1"/>
        </w:rPr>
        <w:t xml:space="preserve"> </w:t>
      </w:r>
      <w:r>
        <w:t>особенностей</w:t>
      </w:r>
      <w:r>
        <w:rPr>
          <w:spacing w:val="1"/>
        </w:rPr>
        <w:t xml:space="preserve"> </w:t>
      </w:r>
      <w:r>
        <w:t>программы</w:t>
      </w:r>
      <w:r>
        <w:rPr>
          <w:spacing w:val="1"/>
        </w:rPr>
        <w:t xml:space="preserve"> </w:t>
      </w:r>
      <w:r>
        <w:t>развития</w:t>
      </w:r>
      <w:r>
        <w:rPr>
          <w:spacing w:val="1"/>
        </w:rPr>
        <w:t xml:space="preserve"> </w:t>
      </w:r>
      <w:r>
        <w:t>универсальных учебных действий при переходе от начального к основному общему</w:t>
      </w:r>
      <w:r>
        <w:rPr>
          <w:spacing w:val="1"/>
        </w:rPr>
        <w:t xml:space="preserve"> </w:t>
      </w:r>
      <w:r>
        <w:t>образованию.</w:t>
      </w:r>
    </w:p>
    <w:p w:rsidR="006B28B4" w:rsidRDefault="00DA7639">
      <w:pPr>
        <w:pStyle w:val="a3"/>
        <w:ind w:right="387"/>
      </w:pPr>
      <w:r>
        <w:t>Формирование системы универсальных учебных действий осуществляется 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обучающегося.</w:t>
      </w:r>
      <w:r w:rsidR="00C27F9F">
        <w:t xml:space="preserve"> </w:t>
      </w:r>
      <w:r>
        <w:t>УУД</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взаимосвязанную</w:t>
      </w:r>
      <w:r>
        <w:rPr>
          <w:spacing w:val="1"/>
        </w:rPr>
        <w:t xml:space="preserve"> </w:t>
      </w:r>
      <w:r>
        <w:t>систему,</w:t>
      </w:r>
      <w:r>
        <w:rPr>
          <w:spacing w:val="1"/>
        </w:rPr>
        <w:t xml:space="preserve"> </w:t>
      </w:r>
      <w:r>
        <w:t>определяемую</w:t>
      </w:r>
      <w:r>
        <w:rPr>
          <w:spacing w:val="-2"/>
        </w:rPr>
        <w:t xml:space="preserve"> </w:t>
      </w:r>
      <w:r>
        <w:t>общей логикой</w:t>
      </w:r>
      <w:r>
        <w:rPr>
          <w:spacing w:val="-1"/>
        </w:rPr>
        <w:t xml:space="preserve"> </w:t>
      </w:r>
      <w:r>
        <w:t>возрастного</w:t>
      </w:r>
      <w:r>
        <w:rPr>
          <w:spacing w:val="1"/>
        </w:rPr>
        <w:t xml:space="preserve"> </w:t>
      </w:r>
      <w:r>
        <w:t>развития.</w:t>
      </w:r>
    </w:p>
    <w:p w:rsidR="006B28B4" w:rsidRDefault="00DA7639">
      <w:pPr>
        <w:pStyle w:val="a3"/>
        <w:ind w:right="385"/>
      </w:pPr>
      <w:r>
        <w:t>Исходя</w:t>
      </w:r>
      <w:r>
        <w:rPr>
          <w:spacing w:val="1"/>
        </w:rPr>
        <w:t xml:space="preserve"> </w:t>
      </w:r>
      <w:r>
        <w:t>из</w:t>
      </w:r>
      <w:r>
        <w:rPr>
          <w:spacing w:val="1"/>
        </w:rPr>
        <w:t xml:space="preserve"> </w:t>
      </w:r>
      <w:r>
        <w:t>того,</w:t>
      </w:r>
      <w:r>
        <w:rPr>
          <w:spacing w:val="1"/>
        </w:rPr>
        <w:t xml:space="preserve"> </w:t>
      </w:r>
      <w:r>
        <w:t>что</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ведущей</w:t>
      </w:r>
      <w:r>
        <w:rPr>
          <w:spacing w:val="71"/>
        </w:rPr>
        <w:t xml:space="preserve"> </w:t>
      </w:r>
      <w:r>
        <w:t>становится</w:t>
      </w:r>
      <w:r>
        <w:rPr>
          <w:spacing w:val="1"/>
        </w:rPr>
        <w:t xml:space="preserve"> </w:t>
      </w:r>
      <w:r>
        <w:t>деятельность межличностного общения, приоритетное значение в развитии УУД в</w:t>
      </w:r>
      <w:r>
        <w:rPr>
          <w:spacing w:val="1"/>
        </w:rPr>
        <w:t xml:space="preserve"> </w:t>
      </w:r>
      <w:r>
        <w:t>этот</w:t>
      </w:r>
      <w:r>
        <w:rPr>
          <w:spacing w:val="1"/>
        </w:rPr>
        <w:t xml:space="preserve"> </w:t>
      </w:r>
      <w:r>
        <w:t>период</w:t>
      </w:r>
      <w:r>
        <w:rPr>
          <w:spacing w:val="1"/>
        </w:rPr>
        <w:t xml:space="preserve"> </w:t>
      </w:r>
      <w:r>
        <w:t>приобретают</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этом</w:t>
      </w:r>
      <w:r>
        <w:rPr>
          <w:spacing w:val="1"/>
        </w:rPr>
        <w:t xml:space="preserve"> </w:t>
      </w:r>
      <w:r>
        <w:t>смысле</w:t>
      </w:r>
      <w:r>
        <w:rPr>
          <w:spacing w:val="1"/>
        </w:rPr>
        <w:t xml:space="preserve"> </w:t>
      </w:r>
      <w:r>
        <w:t>задача</w:t>
      </w:r>
      <w:r>
        <w:rPr>
          <w:spacing w:val="1"/>
        </w:rPr>
        <w:t xml:space="preserve"> </w:t>
      </w:r>
      <w:r>
        <w:t>начальной</w:t>
      </w:r>
      <w:r>
        <w:rPr>
          <w:spacing w:val="1"/>
        </w:rPr>
        <w:t xml:space="preserve"> </w:t>
      </w:r>
      <w:r>
        <w:t>школы</w:t>
      </w:r>
      <w:r>
        <w:rPr>
          <w:spacing w:val="1"/>
        </w:rPr>
        <w:t xml:space="preserve"> </w:t>
      </w:r>
      <w:r>
        <w:t>«учить</w:t>
      </w:r>
      <w:r>
        <w:rPr>
          <w:spacing w:val="1"/>
        </w:rPr>
        <w:t xml:space="preserve"> </w:t>
      </w:r>
      <w:r>
        <w:t>ученика</w:t>
      </w:r>
      <w:r>
        <w:rPr>
          <w:spacing w:val="1"/>
        </w:rPr>
        <w:t xml:space="preserve"> </w:t>
      </w:r>
      <w:r>
        <w:t>учиться»</w:t>
      </w:r>
      <w:r>
        <w:rPr>
          <w:spacing w:val="1"/>
        </w:rPr>
        <w:t xml:space="preserve"> </w:t>
      </w:r>
      <w:r>
        <w:t>трансформирована</w:t>
      </w:r>
      <w:r>
        <w:rPr>
          <w:spacing w:val="1"/>
        </w:rPr>
        <w:t xml:space="preserve"> </w:t>
      </w:r>
      <w:r>
        <w:t>в</w:t>
      </w:r>
      <w:r>
        <w:rPr>
          <w:spacing w:val="70"/>
        </w:rPr>
        <w:t xml:space="preserve"> </w:t>
      </w:r>
      <w:r>
        <w:t>новую</w:t>
      </w:r>
      <w:r>
        <w:rPr>
          <w:spacing w:val="1"/>
        </w:rPr>
        <w:t xml:space="preserve"> </w:t>
      </w:r>
      <w:r>
        <w:t>задачу для</w:t>
      </w:r>
      <w:r>
        <w:rPr>
          <w:spacing w:val="-1"/>
        </w:rPr>
        <w:t xml:space="preserve"> </w:t>
      </w:r>
      <w:r>
        <w:t>основной</w:t>
      </w:r>
      <w:r>
        <w:rPr>
          <w:spacing w:val="-1"/>
        </w:rPr>
        <w:t xml:space="preserve"> </w:t>
      </w:r>
      <w:r>
        <w:t>школы</w:t>
      </w:r>
      <w:r>
        <w:rPr>
          <w:spacing w:val="1"/>
        </w:rPr>
        <w:t xml:space="preserve"> </w:t>
      </w:r>
      <w:r>
        <w:t>–</w:t>
      </w:r>
      <w:r>
        <w:rPr>
          <w:spacing w:val="-3"/>
        </w:rPr>
        <w:t xml:space="preserve"> </w:t>
      </w:r>
      <w:r>
        <w:t>«инициировать</w:t>
      </w:r>
      <w:r>
        <w:rPr>
          <w:spacing w:val="-6"/>
        </w:rPr>
        <w:t xml:space="preserve"> </w:t>
      </w:r>
      <w:r>
        <w:t>учебное</w:t>
      </w:r>
      <w:r>
        <w:rPr>
          <w:spacing w:val="-1"/>
        </w:rPr>
        <w:t xml:space="preserve"> </w:t>
      </w:r>
      <w:r>
        <w:t>сотрудничество».</w:t>
      </w:r>
    </w:p>
    <w:p w:rsidR="006B28B4" w:rsidRDefault="006B28B4">
      <w:pPr>
        <w:pStyle w:val="a3"/>
        <w:ind w:left="0" w:firstLine="0"/>
        <w:jc w:val="left"/>
        <w:rPr>
          <w:sz w:val="27"/>
        </w:rPr>
      </w:pPr>
    </w:p>
    <w:p w:rsidR="006B28B4" w:rsidRDefault="00DA7639">
      <w:pPr>
        <w:pStyle w:val="11"/>
        <w:numPr>
          <w:ilvl w:val="2"/>
          <w:numId w:val="74"/>
        </w:numPr>
        <w:tabs>
          <w:tab w:val="left" w:pos="2404"/>
        </w:tabs>
        <w:spacing w:line="240" w:lineRule="auto"/>
        <w:ind w:right="386" w:firstLine="708"/>
      </w:pPr>
      <w:r>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1"/>
        </w:rPr>
        <w:t xml:space="preserve"> </w:t>
      </w:r>
      <w:r>
        <w:t>и</w:t>
      </w:r>
      <w:r>
        <w:rPr>
          <w:spacing w:val="1"/>
        </w:rPr>
        <w:t xml:space="preserve"> </w:t>
      </w:r>
      <w:r>
        <w:t>коммуникативных) и их связи с содержанием отдельных учебных предметов,</w:t>
      </w:r>
      <w:r>
        <w:rPr>
          <w:spacing w:val="1"/>
        </w:rPr>
        <w:t xml:space="preserve"> </w:t>
      </w:r>
      <w:r>
        <w:t>внеурочной</w:t>
      </w:r>
      <w:r>
        <w:rPr>
          <w:spacing w:val="1"/>
        </w:rPr>
        <w:t xml:space="preserve"> </w:t>
      </w:r>
      <w:r>
        <w:t>и</w:t>
      </w:r>
      <w:r>
        <w:rPr>
          <w:spacing w:val="1"/>
        </w:rPr>
        <w:t xml:space="preserve"> </w:t>
      </w:r>
      <w:r>
        <w:t>внешкольной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отдельных</w:t>
      </w:r>
      <w:r>
        <w:rPr>
          <w:spacing w:val="1"/>
        </w:rPr>
        <w:t xml:space="preserve"> </w:t>
      </w:r>
      <w:r>
        <w:t>компонентов универсальных учебных действий в структуре образовательного</w:t>
      </w:r>
      <w:r>
        <w:rPr>
          <w:spacing w:val="1"/>
        </w:rPr>
        <w:t xml:space="preserve"> </w:t>
      </w:r>
      <w:r>
        <w:t>процесса</w:t>
      </w:r>
    </w:p>
    <w:p w:rsidR="006B28B4" w:rsidRDefault="00DA7639">
      <w:pPr>
        <w:pStyle w:val="a3"/>
        <w:spacing w:before="1"/>
        <w:ind w:right="394"/>
      </w:pPr>
      <w:r>
        <w:t>К</w:t>
      </w:r>
      <w:r>
        <w:rPr>
          <w:spacing w:val="1"/>
        </w:rPr>
        <w:t xml:space="preserve"> </w:t>
      </w:r>
      <w:r>
        <w:t>принципам</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можно</w:t>
      </w:r>
      <w:r>
        <w:rPr>
          <w:spacing w:val="1"/>
        </w:rPr>
        <w:t xml:space="preserve"> </w:t>
      </w:r>
      <w:r>
        <w:t>отнести</w:t>
      </w:r>
      <w:r>
        <w:rPr>
          <w:spacing w:val="1"/>
        </w:rPr>
        <w:t xml:space="preserve"> </w:t>
      </w:r>
      <w:r>
        <w:t>следующие:</w:t>
      </w:r>
    </w:p>
    <w:p w:rsidR="006B28B4" w:rsidRDefault="00DA7639">
      <w:pPr>
        <w:pStyle w:val="a3"/>
        <w:ind w:right="386"/>
      </w:pPr>
      <w:r>
        <w:t>формирование УУД – задача, сквозная для всего образовательного процесса</w:t>
      </w:r>
      <w:r>
        <w:rPr>
          <w:spacing w:val="1"/>
        </w:rPr>
        <w:t xml:space="preserve"> </w:t>
      </w:r>
      <w:r>
        <w:t>(урочная,</w:t>
      </w:r>
      <w:r>
        <w:rPr>
          <w:spacing w:val="-1"/>
        </w:rPr>
        <w:t xml:space="preserve"> </w:t>
      </w:r>
      <w:r>
        <w:t>внеурочная деятельность);</w:t>
      </w:r>
    </w:p>
    <w:p w:rsidR="006B28B4" w:rsidRDefault="00DA7639">
      <w:pPr>
        <w:pStyle w:val="a3"/>
        <w:spacing w:before="73"/>
        <w:ind w:right="391"/>
      </w:pPr>
      <w:r>
        <w:t>формирование</w:t>
      </w:r>
      <w:r>
        <w:rPr>
          <w:spacing w:val="1"/>
        </w:rPr>
        <w:t xml:space="preserve"> </w:t>
      </w:r>
      <w:r>
        <w:t>УУД</w:t>
      </w:r>
      <w:r>
        <w:rPr>
          <w:spacing w:val="1"/>
        </w:rPr>
        <w:t xml:space="preserve"> </w:t>
      </w:r>
      <w:r>
        <w:t>обязательно</w:t>
      </w:r>
      <w:r>
        <w:rPr>
          <w:spacing w:val="1"/>
        </w:rPr>
        <w:t xml:space="preserve"> </w:t>
      </w:r>
      <w:r>
        <w:t>требует</w:t>
      </w:r>
      <w:r>
        <w:rPr>
          <w:spacing w:val="1"/>
        </w:rPr>
        <w:t xml:space="preserve"> </w:t>
      </w:r>
      <w:r>
        <w:t>работы</w:t>
      </w:r>
      <w:r>
        <w:rPr>
          <w:spacing w:val="1"/>
        </w:rPr>
        <w:t xml:space="preserve"> </w:t>
      </w:r>
      <w:r>
        <w:t>с</w:t>
      </w:r>
      <w:r>
        <w:rPr>
          <w:spacing w:val="1"/>
        </w:rPr>
        <w:t xml:space="preserve"> </w:t>
      </w:r>
      <w:r>
        <w:t>предметным</w:t>
      </w:r>
      <w:r>
        <w:rPr>
          <w:spacing w:val="1"/>
        </w:rPr>
        <w:t xml:space="preserve"> </w:t>
      </w:r>
      <w:r>
        <w:t>или</w:t>
      </w:r>
      <w:r>
        <w:rPr>
          <w:spacing w:val="1"/>
        </w:rPr>
        <w:t xml:space="preserve"> </w:t>
      </w:r>
      <w:r>
        <w:t>междисциплинарным</w:t>
      </w:r>
      <w:r>
        <w:rPr>
          <w:spacing w:val="-1"/>
        </w:rPr>
        <w:t xml:space="preserve"> </w:t>
      </w:r>
      <w:r>
        <w:t>содержанием;</w:t>
      </w:r>
    </w:p>
    <w:p w:rsidR="006B28B4" w:rsidRDefault="00347499">
      <w:pPr>
        <w:pStyle w:val="a3"/>
        <w:ind w:right="388"/>
      </w:pPr>
      <w:r w:rsidRPr="007B4B2B">
        <w:t>МАОУ СОШ №13</w:t>
      </w:r>
      <w:r w:rsidR="00DA7639">
        <w:t xml:space="preserve"> в рамках своей ООП определяет, на каком именно</w:t>
      </w:r>
      <w:r w:rsidR="00DA7639">
        <w:rPr>
          <w:spacing w:val="1"/>
        </w:rPr>
        <w:t xml:space="preserve"> </w:t>
      </w:r>
      <w:r w:rsidR="00DA7639">
        <w:t>материале (в том числе в рамках учебной и внеучебной деятельности) реализует</w:t>
      </w:r>
      <w:r w:rsidR="00DA7639">
        <w:rPr>
          <w:spacing w:val="1"/>
        </w:rPr>
        <w:t xml:space="preserve"> </w:t>
      </w:r>
      <w:r w:rsidR="00DA7639">
        <w:t>программу по</w:t>
      </w:r>
      <w:r w:rsidR="00DA7639">
        <w:rPr>
          <w:spacing w:val="1"/>
        </w:rPr>
        <w:t xml:space="preserve"> </w:t>
      </w:r>
      <w:r w:rsidR="00DA7639">
        <w:t>развитию</w:t>
      </w:r>
      <w:r w:rsidR="00DA7639">
        <w:rPr>
          <w:spacing w:val="-1"/>
        </w:rPr>
        <w:t xml:space="preserve"> </w:t>
      </w:r>
      <w:r w:rsidR="00DA7639">
        <w:t>УУД;</w:t>
      </w:r>
    </w:p>
    <w:p w:rsidR="006B28B4" w:rsidRDefault="00DA7639">
      <w:pPr>
        <w:pStyle w:val="a3"/>
        <w:ind w:right="390"/>
      </w:pPr>
      <w:r>
        <w:t>преемственность по отношению к начальной школе, но с учетом специфики</w:t>
      </w:r>
      <w:r>
        <w:rPr>
          <w:spacing w:val="1"/>
        </w:rPr>
        <w:t xml:space="preserve"> </w:t>
      </w:r>
      <w:r>
        <w:t>подросткового возраста. Специфика подросткового возраста заключается в том, что</w:t>
      </w:r>
      <w:r>
        <w:rPr>
          <w:spacing w:val="1"/>
        </w:rPr>
        <w:t xml:space="preserve"> </w:t>
      </w:r>
      <w:r>
        <w:t>возрастает</w:t>
      </w:r>
      <w:r>
        <w:rPr>
          <w:spacing w:val="1"/>
        </w:rPr>
        <w:t xml:space="preserve"> </w:t>
      </w:r>
      <w:r>
        <w:t>значимость</w:t>
      </w:r>
      <w:r>
        <w:rPr>
          <w:spacing w:val="1"/>
        </w:rPr>
        <w:t xml:space="preserve"> </w:t>
      </w:r>
      <w:r>
        <w:t>различных</w:t>
      </w:r>
      <w:r>
        <w:rPr>
          <w:spacing w:val="1"/>
        </w:rPr>
        <w:t xml:space="preserve"> </w:t>
      </w:r>
      <w:r>
        <w:t>социальных</w:t>
      </w:r>
      <w:r>
        <w:rPr>
          <w:spacing w:val="1"/>
        </w:rPr>
        <w:t xml:space="preserve"> </w:t>
      </w:r>
      <w:r>
        <w:t>практик,</w:t>
      </w:r>
      <w:r>
        <w:rPr>
          <w:spacing w:val="1"/>
        </w:rPr>
        <w:t xml:space="preserve"> </w:t>
      </w:r>
      <w:r>
        <w:t>исследовательской</w:t>
      </w:r>
      <w:r>
        <w:rPr>
          <w:spacing w:val="1"/>
        </w:rPr>
        <w:t xml:space="preserve"> </w:t>
      </w:r>
      <w:r>
        <w:t>и</w:t>
      </w:r>
      <w:r>
        <w:rPr>
          <w:spacing w:val="1"/>
        </w:rPr>
        <w:t xml:space="preserve"> </w:t>
      </w:r>
      <w:r>
        <w:t>проектной</w:t>
      </w:r>
      <w:r>
        <w:rPr>
          <w:spacing w:val="-4"/>
        </w:rPr>
        <w:t xml:space="preserve"> </w:t>
      </w:r>
      <w:r>
        <w:t>деятельности,</w:t>
      </w:r>
      <w:r>
        <w:rPr>
          <w:spacing w:val="-3"/>
        </w:rPr>
        <w:t xml:space="preserve"> </w:t>
      </w:r>
      <w:r>
        <w:t>использования</w:t>
      </w:r>
      <w:r>
        <w:rPr>
          <w:spacing w:val="-2"/>
        </w:rPr>
        <w:t xml:space="preserve"> </w:t>
      </w:r>
      <w:r>
        <w:t>ИКТ;</w:t>
      </w:r>
    </w:p>
    <w:p w:rsidR="006B28B4" w:rsidRDefault="00DA7639">
      <w:pPr>
        <w:pStyle w:val="a3"/>
        <w:ind w:right="387"/>
      </w:pPr>
      <w:r>
        <w:t>отход от понимания урока как ключевой единицы образовательного процесса</w:t>
      </w:r>
      <w:r>
        <w:rPr>
          <w:spacing w:val="1"/>
        </w:rPr>
        <w:t xml:space="preserve"> </w:t>
      </w:r>
      <w:r>
        <w:t>(как</w:t>
      </w:r>
      <w:r>
        <w:rPr>
          <w:spacing w:val="1"/>
        </w:rPr>
        <w:t xml:space="preserve"> </w:t>
      </w:r>
      <w:r>
        <w:t>правило,</w:t>
      </w:r>
      <w:r>
        <w:rPr>
          <w:spacing w:val="1"/>
        </w:rPr>
        <w:t xml:space="preserve"> </w:t>
      </w:r>
      <w:r>
        <w:t>говорить</w:t>
      </w:r>
      <w:r>
        <w:rPr>
          <w:spacing w:val="1"/>
        </w:rPr>
        <w:t xml:space="preserve"> </w:t>
      </w:r>
      <w:r>
        <w:t>о</w:t>
      </w:r>
      <w:r>
        <w:rPr>
          <w:spacing w:val="1"/>
        </w:rPr>
        <w:t xml:space="preserve"> </w:t>
      </w:r>
      <w:r>
        <w:t>формировании</w:t>
      </w:r>
      <w:r>
        <w:rPr>
          <w:spacing w:val="1"/>
        </w:rPr>
        <w:t xml:space="preserve"> </w:t>
      </w:r>
      <w:r>
        <w:t>УУД</w:t>
      </w:r>
      <w:r>
        <w:rPr>
          <w:spacing w:val="1"/>
        </w:rPr>
        <w:t xml:space="preserve"> </w:t>
      </w:r>
      <w:r>
        <w:t>можно</w:t>
      </w:r>
      <w:r>
        <w:rPr>
          <w:spacing w:val="1"/>
        </w:rPr>
        <w:t xml:space="preserve"> </w:t>
      </w:r>
      <w:r>
        <w:t>в</w:t>
      </w:r>
      <w:r>
        <w:rPr>
          <w:spacing w:val="1"/>
        </w:rPr>
        <w:t xml:space="preserve"> </w:t>
      </w:r>
      <w:r>
        <w:t>рамках</w:t>
      </w:r>
      <w:r>
        <w:rPr>
          <w:spacing w:val="1"/>
        </w:rPr>
        <w:t xml:space="preserve"> </w:t>
      </w:r>
      <w:r>
        <w:t>серии</w:t>
      </w:r>
      <w:r>
        <w:rPr>
          <w:spacing w:val="1"/>
        </w:rPr>
        <w:t xml:space="preserve"> </w:t>
      </w:r>
      <w:r>
        <w:t>учебных</w:t>
      </w:r>
      <w:r>
        <w:rPr>
          <w:spacing w:val="1"/>
        </w:rPr>
        <w:t xml:space="preserve"> </w:t>
      </w:r>
      <w:r>
        <w:t>занятий</w:t>
      </w:r>
      <w:r>
        <w:rPr>
          <w:spacing w:val="1"/>
        </w:rPr>
        <w:t xml:space="preserve"> </w:t>
      </w:r>
      <w:r>
        <w:t>при</w:t>
      </w:r>
      <w:r>
        <w:rPr>
          <w:spacing w:val="1"/>
        </w:rPr>
        <w:t xml:space="preserve"> </w:t>
      </w:r>
      <w:r>
        <w:t>том,</w:t>
      </w:r>
      <w:r>
        <w:rPr>
          <w:spacing w:val="1"/>
        </w:rPr>
        <w:t xml:space="preserve"> </w:t>
      </w:r>
      <w:r>
        <w:t>что</w:t>
      </w:r>
      <w:r>
        <w:rPr>
          <w:spacing w:val="1"/>
        </w:rPr>
        <w:t xml:space="preserve"> </w:t>
      </w:r>
      <w:r>
        <w:t>гибко</w:t>
      </w:r>
      <w:r>
        <w:rPr>
          <w:spacing w:val="1"/>
        </w:rPr>
        <w:t xml:space="preserve"> </w:t>
      </w:r>
      <w:r>
        <w:t>сочетаются</w:t>
      </w:r>
      <w:r>
        <w:rPr>
          <w:spacing w:val="1"/>
        </w:rPr>
        <w:t xml:space="preserve"> </w:t>
      </w:r>
      <w:r>
        <w:t>урочные,</w:t>
      </w:r>
      <w:r>
        <w:rPr>
          <w:spacing w:val="1"/>
        </w:rPr>
        <w:t xml:space="preserve"> </w:t>
      </w:r>
      <w:r>
        <w:t>внеурочные</w:t>
      </w:r>
      <w:r>
        <w:rPr>
          <w:spacing w:val="1"/>
        </w:rPr>
        <w:t xml:space="preserve"> </w:t>
      </w:r>
      <w:r>
        <w:t>формы,</w:t>
      </w:r>
      <w:r>
        <w:rPr>
          <w:spacing w:val="1"/>
        </w:rPr>
        <w:t xml:space="preserve"> </w:t>
      </w:r>
      <w:r>
        <w:t>а</w:t>
      </w:r>
      <w:r>
        <w:rPr>
          <w:spacing w:val="1"/>
        </w:rPr>
        <w:t xml:space="preserve"> </w:t>
      </w:r>
      <w:r>
        <w:t>также</w:t>
      </w:r>
      <w:r>
        <w:rPr>
          <w:spacing w:val="1"/>
        </w:rPr>
        <w:t xml:space="preserve"> </w:t>
      </w:r>
      <w:r>
        <w:t>самостоятельная</w:t>
      </w:r>
      <w:r>
        <w:rPr>
          <w:spacing w:val="-4"/>
        </w:rPr>
        <w:t xml:space="preserve"> </w:t>
      </w:r>
      <w:r>
        <w:t>работа учащегося);</w:t>
      </w:r>
    </w:p>
    <w:p w:rsidR="006B28B4" w:rsidRDefault="00DA7639">
      <w:pPr>
        <w:pStyle w:val="a3"/>
        <w:spacing w:before="1"/>
        <w:ind w:right="388"/>
      </w:pPr>
      <w:r>
        <w:t>при составлении учебного плана и расписания должен быть сделан акцент на</w:t>
      </w:r>
      <w:r>
        <w:rPr>
          <w:spacing w:val="1"/>
        </w:rPr>
        <w:t xml:space="preserve"> </w:t>
      </w:r>
      <w:r>
        <w:t>нелинейность,</w:t>
      </w:r>
      <w:r>
        <w:rPr>
          <w:spacing w:val="1"/>
        </w:rPr>
        <w:t xml:space="preserve"> </w:t>
      </w:r>
      <w:r>
        <w:t>наличие</w:t>
      </w:r>
      <w:r>
        <w:rPr>
          <w:spacing w:val="1"/>
        </w:rPr>
        <w:t xml:space="preserve"> </w:t>
      </w:r>
      <w:r>
        <w:t>элективных</w:t>
      </w:r>
      <w:r>
        <w:rPr>
          <w:spacing w:val="1"/>
        </w:rPr>
        <w:t xml:space="preserve"> </w:t>
      </w:r>
      <w:r>
        <w:t>компонентов,</w:t>
      </w:r>
      <w:r>
        <w:rPr>
          <w:spacing w:val="71"/>
        </w:rPr>
        <w:t xml:space="preserve"> </w:t>
      </w:r>
      <w:r>
        <w:t>вариативность,</w:t>
      </w:r>
      <w:r>
        <w:rPr>
          <w:spacing w:val="1"/>
        </w:rPr>
        <w:t xml:space="preserve"> </w:t>
      </w:r>
      <w:r>
        <w:t>индивидуализацию.</w:t>
      </w:r>
    </w:p>
    <w:p w:rsidR="006B28B4" w:rsidRDefault="00DA7639">
      <w:pPr>
        <w:pStyle w:val="a3"/>
        <w:ind w:right="386"/>
      </w:pPr>
      <w:r>
        <w:t>По</w:t>
      </w:r>
      <w:r>
        <w:rPr>
          <w:spacing w:val="1"/>
        </w:rPr>
        <w:t xml:space="preserve"> </w:t>
      </w:r>
      <w:r>
        <w:t>отношению</w:t>
      </w:r>
      <w:r>
        <w:rPr>
          <w:spacing w:val="1"/>
        </w:rPr>
        <w:t xml:space="preserve"> </w:t>
      </w:r>
      <w:r>
        <w:t>к</w:t>
      </w:r>
      <w:r>
        <w:rPr>
          <w:spacing w:val="1"/>
        </w:rPr>
        <w:t xml:space="preserve"> </w:t>
      </w:r>
      <w:r>
        <w:t>начальной</w:t>
      </w:r>
      <w:r>
        <w:rPr>
          <w:spacing w:val="1"/>
        </w:rPr>
        <w:t xml:space="preserve"> </w:t>
      </w:r>
      <w:r>
        <w:t>школе</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сохраняет</w:t>
      </w:r>
      <w:r>
        <w:rPr>
          <w:spacing w:val="1"/>
        </w:rPr>
        <w:t xml:space="preserve"> </w:t>
      </w:r>
      <w:r>
        <w:t>преемственность, однако учебная деятельность в основной школе приближается к</w:t>
      </w:r>
      <w:r>
        <w:rPr>
          <w:spacing w:val="1"/>
        </w:rPr>
        <w:t xml:space="preserve"> </w:t>
      </w:r>
      <w:r>
        <w:t>самостоятельному поиску теоретических знаний и общих способов действий. В этом</w:t>
      </w:r>
      <w:r>
        <w:rPr>
          <w:spacing w:val="-67"/>
        </w:rPr>
        <w:t xml:space="preserve"> </w:t>
      </w:r>
      <w:r>
        <w:t>смысле, работая на этапе основной школы, педагог должен удерживать два фокуса:</w:t>
      </w:r>
      <w:r>
        <w:rPr>
          <w:spacing w:val="1"/>
        </w:rPr>
        <w:t xml:space="preserve"> </w:t>
      </w:r>
      <w:r>
        <w:t>индивидуализацию</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умение</w:t>
      </w:r>
      <w:r>
        <w:rPr>
          <w:spacing w:val="71"/>
        </w:rPr>
        <w:t xml:space="preserve"> </w:t>
      </w:r>
      <w:r>
        <w:t>инициативно</w:t>
      </w:r>
      <w:r>
        <w:rPr>
          <w:spacing w:val="1"/>
        </w:rPr>
        <w:t xml:space="preserve"> </w:t>
      </w:r>
      <w:r>
        <w:t>разворачивать</w:t>
      </w:r>
      <w:r>
        <w:rPr>
          <w:spacing w:val="-6"/>
        </w:rPr>
        <w:t xml:space="preserve"> </w:t>
      </w:r>
      <w:r>
        <w:t>учебное сотрудничество с</w:t>
      </w:r>
      <w:r>
        <w:rPr>
          <w:spacing w:val="-1"/>
        </w:rPr>
        <w:t xml:space="preserve"> </w:t>
      </w:r>
      <w:r>
        <w:t>другими людьми.</w:t>
      </w:r>
    </w:p>
    <w:p w:rsidR="006B28B4" w:rsidRDefault="00DA7639">
      <w:pPr>
        <w:pStyle w:val="a3"/>
        <w:ind w:right="385"/>
      </w:pPr>
      <w:r>
        <w:t>В результате изучения базовых и дополнительных учебных предметов, а также</w:t>
      </w:r>
      <w:r>
        <w:rPr>
          <w:spacing w:val="-67"/>
        </w:rPr>
        <w:t xml:space="preserve"> </w:t>
      </w:r>
      <w:r>
        <w:t>в</w:t>
      </w:r>
      <w:r>
        <w:rPr>
          <w:spacing w:val="1"/>
        </w:rPr>
        <w:t xml:space="preserve"> </w:t>
      </w:r>
      <w:r>
        <w:t>ходе</w:t>
      </w:r>
      <w:r>
        <w:rPr>
          <w:spacing w:val="1"/>
        </w:rPr>
        <w:t xml:space="preserve"> </w:t>
      </w:r>
      <w:r>
        <w:t>внеурочной</w:t>
      </w:r>
      <w:r>
        <w:rPr>
          <w:spacing w:val="1"/>
        </w:rPr>
        <w:t xml:space="preserve"> </w:t>
      </w:r>
      <w:r>
        <w:t>деятельности</w:t>
      </w:r>
      <w:r>
        <w:rPr>
          <w:spacing w:val="1"/>
        </w:rPr>
        <w:t xml:space="preserve"> </w:t>
      </w:r>
      <w:r>
        <w:t>у</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будут</w:t>
      </w:r>
      <w:r>
        <w:rPr>
          <w:spacing w:val="1"/>
        </w:rPr>
        <w:t xml:space="preserve"> </w:t>
      </w:r>
      <w:r>
        <w:t>сформированы познавательные, коммуникативные и регулятивные УУД как основа</w:t>
      </w:r>
      <w:r>
        <w:rPr>
          <w:spacing w:val="1"/>
        </w:rPr>
        <w:t xml:space="preserve"> </w:t>
      </w:r>
      <w:r>
        <w:t>учебного сотрудничества</w:t>
      </w:r>
      <w:r>
        <w:rPr>
          <w:spacing w:val="-1"/>
        </w:rPr>
        <w:t xml:space="preserve"> </w:t>
      </w:r>
      <w:r>
        <w:t>и умения</w:t>
      </w:r>
      <w:r>
        <w:rPr>
          <w:spacing w:val="-4"/>
        </w:rPr>
        <w:t xml:space="preserve"> </w:t>
      </w:r>
      <w:r>
        <w:t>учиться в</w:t>
      </w:r>
      <w:r>
        <w:rPr>
          <w:spacing w:val="-2"/>
        </w:rPr>
        <w:t xml:space="preserve"> </w:t>
      </w:r>
      <w:r>
        <w:t>общении.</w:t>
      </w:r>
    </w:p>
    <w:p w:rsidR="006B28B4" w:rsidRDefault="00DA7639">
      <w:pPr>
        <w:pStyle w:val="a3"/>
        <w:spacing w:before="1"/>
        <w:ind w:right="388"/>
      </w:pPr>
      <w:r>
        <w:t>Для успешной деятельности по развитию УУД можно проводить занятия в</w:t>
      </w:r>
      <w:r>
        <w:rPr>
          <w:spacing w:val="1"/>
        </w:rPr>
        <w:t xml:space="preserve"> </w:t>
      </w:r>
      <w:r>
        <w:t>разнообразных</w:t>
      </w:r>
      <w:r>
        <w:rPr>
          <w:spacing w:val="1"/>
        </w:rPr>
        <w:t xml:space="preserve"> </w:t>
      </w:r>
      <w:r>
        <w:t>формах:</w:t>
      </w:r>
      <w:r>
        <w:rPr>
          <w:spacing w:val="1"/>
        </w:rPr>
        <w:t xml:space="preserve"> </w:t>
      </w:r>
      <w:r>
        <w:t>уроки</w:t>
      </w:r>
      <w:r>
        <w:rPr>
          <w:spacing w:val="1"/>
        </w:rPr>
        <w:t xml:space="preserve"> </w:t>
      </w:r>
      <w:r>
        <w:t>одновозрастные</w:t>
      </w:r>
      <w:r>
        <w:rPr>
          <w:spacing w:val="1"/>
        </w:rPr>
        <w:t xml:space="preserve"> </w:t>
      </w:r>
      <w:r>
        <w:t>и</w:t>
      </w:r>
      <w:r>
        <w:rPr>
          <w:spacing w:val="1"/>
        </w:rPr>
        <w:t xml:space="preserve"> </w:t>
      </w:r>
      <w:r>
        <w:t>разновозрастные;</w:t>
      </w:r>
      <w:r>
        <w:rPr>
          <w:spacing w:val="1"/>
        </w:rPr>
        <w:t xml:space="preserve"> </w:t>
      </w:r>
      <w:r>
        <w:t>занятия,</w:t>
      </w:r>
      <w:r>
        <w:rPr>
          <w:spacing w:val="1"/>
        </w:rPr>
        <w:t xml:space="preserve"> </w:t>
      </w:r>
      <w:r>
        <w:t>тренинги,</w:t>
      </w:r>
      <w:r>
        <w:rPr>
          <w:spacing w:val="1"/>
        </w:rPr>
        <w:t xml:space="preserve"> </w:t>
      </w:r>
      <w:r>
        <w:t>проекты,</w:t>
      </w:r>
      <w:r>
        <w:rPr>
          <w:spacing w:val="1"/>
        </w:rPr>
        <w:t xml:space="preserve"> </w:t>
      </w:r>
      <w:r>
        <w:t>практики,</w:t>
      </w:r>
      <w:r>
        <w:rPr>
          <w:spacing w:val="1"/>
        </w:rPr>
        <w:t xml:space="preserve"> </w:t>
      </w:r>
      <w:r>
        <w:t>конференции,</w:t>
      </w:r>
      <w:r>
        <w:rPr>
          <w:spacing w:val="1"/>
        </w:rPr>
        <w:t xml:space="preserve"> </w:t>
      </w:r>
      <w:r>
        <w:t>выездные</w:t>
      </w:r>
      <w:r>
        <w:rPr>
          <w:spacing w:val="1"/>
        </w:rPr>
        <w:t xml:space="preserve"> </w:t>
      </w:r>
      <w:r>
        <w:t>сессии</w:t>
      </w:r>
      <w:r>
        <w:rPr>
          <w:spacing w:val="1"/>
        </w:rPr>
        <w:t xml:space="preserve"> </w:t>
      </w:r>
      <w:r>
        <w:t>(школы)</w:t>
      </w:r>
      <w:r>
        <w:rPr>
          <w:spacing w:val="1"/>
        </w:rPr>
        <w:t xml:space="preserve"> </w:t>
      </w:r>
      <w:r>
        <w:t>и</w:t>
      </w:r>
      <w:r>
        <w:rPr>
          <w:spacing w:val="1"/>
        </w:rPr>
        <w:t xml:space="preserve"> </w:t>
      </w:r>
      <w:r>
        <w:t>пр.,</w:t>
      </w:r>
      <w:r>
        <w:rPr>
          <w:spacing w:val="1"/>
        </w:rPr>
        <w:t xml:space="preserve"> </w:t>
      </w:r>
      <w:r>
        <w:t>с</w:t>
      </w:r>
      <w:r>
        <w:rPr>
          <w:spacing w:val="1"/>
        </w:rPr>
        <w:t xml:space="preserve"> </w:t>
      </w:r>
      <w:r>
        <w:t>постепенным</w:t>
      </w:r>
      <w:r>
        <w:rPr>
          <w:spacing w:val="1"/>
        </w:rPr>
        <w:t xml:space="preserve"> </w:t>
      </w:r>
      <w:r>
        <w:t>расширением</w:t>
      </w:r>
      <w:r>
        <w:rPr>
          <w:spacing w:val="1"/>
        </w:rPr>
        <w:t xml:space="preserve"> </w:t>
      </w:r>
      <w:r>
        <w:t>возможностей</w:t>
      </w:r>
      <w:r>
        <w:rPr>
          <w:spacing w:val="1"/>
        </w:rPr>
        <w:t xml:space="preserve"> </w:t>
      </w:r>
      <w:r>
        <w:t>обучающихся</w:t>
      </w:r>
      <w:r>
        <w:rPr>
          <w:spacing w:val="1"/>
        </w:rPr>
        <w:t xml:space="preserve"> </w:t>
      </w:r>
      <w:r>
        <w:t>осуществлять</w:t>
      </w:r>
      <w:r>
        <w:rPr>
          <w:spacing w:val="71"/>
        </w:rPr>
        <w:t xml:space="preserve"> </w:t>
      </w:r>
      <w:r>
        <w:t>выбор</w:t>
      </w:r>
      <w:r>
        <w:rPr>
          <w:spacing w:val="1"/>
        </w:rPr>
        <w:t xml:space="preserve"> </w:t>
      </w:r>
      <w:r>
        <w:t>уровня</w:t>
      </w:r>
      <w:r>
        <w:rPr>
          <w:spacing w:val="-1"/>
        </w:rPr>
        <w:t xml:space="preserve"> </w:t>
      </w:r>
      <w:r>
        <w:t>и</w:t>
      </w:r>
      <w:r>
        <w:rPr>
          <w:spacing w:val="-3"/>
        </w:rPr>
        <w:t xml:space="preserve"> </w:t>
      </w:r>
      <w:r>
        <w:t>характера</w:t>
      </w:r>
      <w:r>
        <w:rPr>
          <w:spacing w:val="-3"/>
        </w:rPr>
        <w:t xml:space="preserve"> </w:t>
      </w:r>
      <w:r>
        <w:t>самостоятельной</w:t>
      </w:r>
      <w:r>
        <w:rPr>
          <w:spacing w:val="-3"/>
        </w:rPr>
        <w:t xml:space="preserve"> </w:t>
      </w:r>
      <w:r>
        <w:t>работы.</w:t>
      </w:r>
    </w:p>
    <w:p w:rsidR="006B28B4" w:rsidRDefault="00DA7639">
      <w:pPr>
        <w:pStyle w:val="a3"/>
        <w:ind w:right="388"/>
      </w:pPr>
      <w:r>
        <w:t>Решение задачи формирования УУД в основной школе происходит не только</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но</w:t>
      </w:r>
      <w:r>
        <w:rPr>
          <w:spacing w:val="1"/>
        </w:rPr>
        <w:t xml:space="preserve"> </w:t>
      </w:r>
      <w:r>
        <w:t>и</w:t>
      </w:r>
      <w:r>
        <w:rPr>
          <w:spacing w:val="1"/>
        </w:rPr>
        <w:t xml:space="preserve"> </w:t>
      </w:r>
      <w:r>
        <w:t>в</w:t>
      </w:r>
      <w:r>
        <w:rPr>
          <w:spacing w:val="1"/>
        </w:rPr>
        <w:t xml:space="preserve"> </w:t>
      </w:r>
      <w:r>
        <w:t>ходе</w:t>
      </w:r>
      <w:r>
        <w:rPr>
          <w:spacing w:val="1"/>
        </w:rPr>
        <w:t xml:space="preserve"> </w:t>
      </w:r>
      <w:r>
        <w:t>внеурочной</w:t>
      </w:r>
      <w:r>
        <w:rPr>
          <w:spacing w:val="1"/>
        </w:rPr>
        <w:t xml:space="preserve"> </w:t>
      </w:r>
      <w:r>
        <w:t>деятельности,</w:t>
      </w:r>
      <w:r>
        <w:rPr>
          <w:spacing w:val="-2"/>
        </w:rPr>
        <w:t xml:space="preserve"> </w:t>
      </w:r>
      <w:r>
        <w:t>а также в</w:t>
      </w:r>
      <w:r>
        <w:rPr>
          <w:spacing w:val="-3"/>
        </w:rPr>
        <w:t xml:space="preserve"> </w:t>
      </w:r>
      <w:r>
        <w:t>рамках</w:t>
      </w:r>
      <w:r>
        <w:rPr>
          <w:spacing w:val="-2"/>
        </w:rPr>
        <w:t xml:space="preserve"> </w:t>
      </w:r>
      <w:r>
        <w:t>факультативов,</w:t>
      </w:r>
      <w:r>
        <w:rPr>
          <w:spacing w:val="-1"/>
        </w:rPr>
        <w:t xml:space="preserve"> </w:t>
      </w:r>
      <w:r>
        <w:t>кружков,</w:t>
      </w:r>
      <w:r>
        <w:rPr>
          <w:spacing w:val="-2"/>
        </w:rPr>
        <w:t xml:space="preserve"> </w:t>
      </w:r>
      <w:r>
        <w:t>элективов.</w:t>
      </w:r>
    </w:p>
    <w:p w:rsidR="006B28B4" w:rsidRDefault="006B28B4">
      <w:pPr>
        <w:pStyle w:val="a3"/>
        <w:spacing w:before="10"/>
        <w:ind w:left="0" w:firstLine="0"/>
        <w:jc w:val="left"/>
        <w:rPr>
          <w:sz w:val="27"/>
        </w:rPr>
      </w:pPr>
    </w:p>
    <w:p w:rsidR="006B28B4" w:rsidRDefault="00DA7639">
      <w:pPr>
        <w:pStyle w:val="11"/>
        <w:numPr>
          <w:ilvl w:val="2"/>
          <w:numId w:val="74"/>
        </w:numPr>
        <w:tabs>
          <w:tab w:val="left" w:pos="2102"/>
        </w:tabs>
        <w:ind w:left="2101" w:hanging="701"/>
      </w:pPr>
      <w:r>
        <w:t>Типовые</w:t>
      </w:r>
      <w:r>
        <w:rPr>
          <w:spacing w:val="-3"/>
        </w:rPr>
        <w:t xml:space="preserve"> </w:t>
      </w:r>
      <w:r>
        <w:t>задачи</w:t>
      </w:r>
      <w:r>
        <w:rPr>
          <w:spacing w:val="-4"/>
        </w:rPr>
        <w:t xml:space="preserve"> </w:t>
      </w:r>
      <w:r>
        <w:t>применения</w:t>
      </w:r>
      <w:r>
        <w:rPr>
          <w:spacing w:val="-5"/>
        </w:rPr>
        <w:t xml:space="preserve"> </w:t>
      </w:r>
      <w:r>
        <w:t>универсальных</w:t>
      </w:r>
      <w:r>
        <w:rPr>
          <w:spacing w:val="-2"/>
        </w:rPr>
        <w:t xml:space="preserve"> </w:t>
      </w:r>
      <w:r>
        <w:t>учебных</w:t>
      </w:r>
      <w:r>
        <w:rPr>
          <w:spacing w:val="-2"/>
        </w:rPr>
        <w:t xml:space="preserve"> </w:t>
      </w:r>
      <w:r>
        <w:t>действий</w:t>
      </w:r>
    </w:p>
    <w:p w:rsidR="006B28B4" w:rsidRDefault="00DA7639">
      <w:pPr>
        <w:pStyle w:val="a3"/>
        <w:ind w:right="380"/>
      </w:pPr>
      <w:r>
        <w:t>Задачи на применение УУД строятся как на материале учебных предметов, так</w:t>
      </w:r>
      <w:r>
        <w:rPr>
          <w:spacing w:val="-67"/>
        </w:rPr>
        <w:t xml:space="preserve"> </w:t>
      </w:r>
      <w:r>
        <w:t>и на практических ситуациях, встречающихся в жизни обучающегося и имеющих</w:t>
      </w:r>
      <w:r>
        <w:rPr>
          <w:spacing w:val="1"/>
        </w:rPr>
        <w:t xml:space="preserve"> </w:t>
      </w:r>
      <w:r>
        <w:t>для</w:t>
      </w:r>
      <w:r>
        <w:rPr>
          <w:spacing w:val="1"/>
        </w:rPr>
        <w:t xml:space="preserve"> </w:t>
      </w:r>
      <w:r>
        <w:t>него</w:t>
      </w:r>
      <w:r>
        <w:rPr>
          <w:spacing w:val="1"/>
        </w:rPr>
        <w:t xml:space="preserve"> </w:t>
      </w:r>
      <w:r>
        <w:t>значение</w:t>
      </w:r>
      <w:r>
        <w:rPr>
          <w:spacing w:val="1"/>
        </w:rPr>
        <w:t xml:space="preserve"> </w:t>
      </w:r>
      <w:r>
        <w:t>(экология,</w:t>
      </w:r>
      <w:r>
        <w:rPr>
          <w:spacing w:val="1"/>
        </w:rPr>
        <w:t xml:space="preserve"> </w:t>
      </w:r>
      <w:r>
        <w:t>молодежные</w:t>
      </w:r>
      <w:r>
        <w:rPr>
          <w:spacing w:val="1"/>
        </w:rPr>
        <w:t xml:space="preserve"> </w:t>
      </w:r>
      <w:r>
        <w:t>субкультуры,</w:t>
      </w:r>
      <w:r>
        <w:rPr>
          <w:spacing w:val="1"/>
        </w:rPr>
        <w:t xml:space="preserve"> </w:t>
      </w:r>
      <w:r>
        <w:t>бытовые</w:t>
      </w:r>
      <w:r>
        <w:rPr>
          <w:spacing w:val="1"/>
        </w:rPr>
        <w:t xml:space="preserve"> </w:t>
      </w:r>
      <w:r>
        <w:t>практико-</w:t>
      </w:r>
      <w:r>
        <w:rPr>
          <w:spacing w:val="1"/>
        </w:rPr>
        <w:t xml:space="preserve"> </w:t>
      </w:r>
      <w:r>
        <w:t>ориентированные</w:t>
      </w:r>
      <w:r>
        <w:rPr>
          <w:spacing w:val="-1"/>
        </w:rPr>
        <w:t xml:space="preserve"> </w:t>
      </w:r>
      <w:r>
        <w:t>ситуации,</w:t>
      </w:r>
      <w:r>
        <w:rPr>
          <w:spacing w:val="-1"/>
        </w:rPr>
        <w:t xml:space="preserve"> </w:t>
      </w:r>
      <w:r>
        <w:t>логистика</w:t>
      </w:r>
      <w:r>
        <w:rPr>
          <w:spacing w:val="-3"/>
        </w:rPr>
        <w:t xml:space="preserve"> </w:t>
      </w:r>
      <w:r>
        <w:t>и др.).</w:t>
      </w:r>
    </w:p>
    <w:p w:rsidR="006B28B4" w:rsidRDefault="00DA7639">
      <w:pPr>
        <w:pStyle w:val="a3"/>
        <w:spacing w:before="2" w:line="322" w:lineRule="exact"/>
        <w:ind w:left="1401" w:firstLine="0"/>
      </w:pPr>
      <w:r>
        <w:t>Различаются</w:t>
      </w:r>
      <w:r>
        <w:rPr>
          <w:spacing w:val="-4"/>
        </w:rPr>
        <w:t xml:space="preserve"> </w:t>
      </w:r>
      <w:r>
        <w:t>два</w:t>
      </w:r>
      <w:r>
        <w:rPr>
          <w:spacing w:val="-3"/>
        </w:rPr>
        <w:t xml:space="preserve"> </w:t>
      </w:r>
      <w:r>
        <w:t>типа заданий,</w:t>
      </w:r>
      <w:r>
        <w:rPr>
          <w:spacing w:val="-1"/>
        </w:rPr>
        <w:t xml:space="preserve"> </w:t>
      </w:r>
      <w:r>
        <w:t>связанных с</w:t>
      </w:r>
      <w:r>
        <w:rPr>
          <w:spacing w:val="-5"/>
        </w:rPr>
        <w:t xml:space="preserve"> </w:t>
      </w:r>
      <w:r>
        <w:t>УУД:</w:t>
      </w:r>
    </w:p>
    <w:p w:rsidR="006B28B4" w:rsidRDefault="00DA7639">
      <w:pPr>
        <w:pStyle w:val="a3"/>
        <w:ind w:left="1401" w:firstLine="0"/>
      </w:pPr>
      <w:r>
        <w:t>задания,</w:t>
      </w:r>
      <w:r>
        <w:rPr>
          <w:spacing w:val="20"/>
        </w:rPr>
        <w:t xml:space="preserve"> </w:t>
      </w:r>
      <w:r>
        <w:t>позволяющие</w:t>
      </w:r>
      <w:r>
        <w:rPr>
          <w:spacing w:val="92"/>
        </w:rPr>
        <w:t xml:space="preserve"> </w:t>
      </w:r>
      <w:r>
        <w:t>в</w:t>
      </w:r>
      <w:r>
        <w:rPr>
          <w:spacing w:val="89"/>
        </w:rPr>
        <w:t xml:space="preserve"> </w:t>
      </w:r>
      <w:r>
        <w:t>рамках</w:t>
      </w:r>
      <w:r>
        <w:rPr>
          <w:spacing w:val="90"/>
        </w:rPr>
        <w:t xml:space="preserve"> </w:t>
      </w:r>
      <w:r>
        <w:t>образовательного</w:t>
      </w:r>
      <w:r>
        <w:rPr>
          <w:spacing w:val="94"/>
        </w:rPr>
        <w:t xml:space="preserve"> </w:t>
      </w:r>
      <w:r>
        <w:t>процесса</w:t>
      </w:r>
      <w:r>
        <w:rPr>
          <w:spacing w:val="93"/>
        </w:rPr>
        <w:t xml:space="preserve"> </w:t>
      </w:r>
      <w:r>
        <w:t>сформировать</w:t>
      </w:r>
    </w:p>
    <w:p w:rsidR="006B28B4" w:rsidRDefault="00DA7639">
      <w:pPr>
        <w:pStyle w:val="a3"/>
        <w:spacing w:line="321" w:lineRule="exact"/>
        <w:ind w:firstLine="0"/>
        <w:jc w:val="left"/>
      </w:pPr>
      <w:r>
        <w:t>УУД;</w:t>
      </w:r>
    </w:p>
    <w:p w:rsidR="006B28B4" w:rsidRDefault="00DA7639">
      <w:pPr>
        <w:pStyle w:val="a3"/>
        <w:spacing w:line="322" w:lineRule="exact"/>
        <w:ind w:left="801" w:right="397" w:firstLine="0"/>
        <w:jc w:val="center"/>
      </w:pPr>
      <w:r>
        <w:t>задания,</w:t>
      </w:r>
      <w:r>
        <w:rPr>
          <w:spacing w:val="-7"/>
        </w:rPr>
        <w:t xml:space="preserve"> </w:t>
      </w:r>
      <w:r>
        <w:t>позволяющие</w:t>
      </w:r>
      <w:r>
        <w:rPr>
          <w:spacing w:val="-4"/>
        </w:rPr>
        <w:t xml:space="preserve"> </w:t>
      </w:r>
      <w:r>
        <w:t>диагностировать</w:t>
      </w:r>
      <w:r>
        <w:rPr>
          <w:spacing w:val="-4"/>
        </w:rPr>
        <w:t xml:space="preserve"> </w:t>
      </w:r>
      <w:r>
        <w:t>уровень</w:t>
      </w:r>
      <w:r>
        <w:rPr>
          <w:spacing w:val="-5"/>
        </w:rPr>
        <w:t xml:space="preserve"> </w:t>
      </w:r>
      <w:r>
        <w:t>сформированности</w:t>
      </w:r>
      <w:r>
        <w:rPr>
          <w:spacing w:val="-3"/>
        </w:rPr>
        <w:t xml:space="preserve"> </w:t>
      </w:r>
      <w:r>
        <w:t>УУД.</w:t>
      </w:r>
    </w:p>
    <w:p w:rsidR="006B28B4" w:rsidRDefault="00DA7639">
      <w:pPr>
        <w:pStyle w:val="a3"/>
        <w:spacing w:before="73"/>
        <w:ind w:right="388"/>
      </w:pPr>
      <w:r>
        <w:t>В</w:t>
      </w:r>
      <w:r>
        <w:rPr>
          <w:spacing w:val="1"/>
        </w:rPr>
        <w:t xml:space="preserve"> </w:t>
      </w:r>
      <w:r>
        <w:t>первом</w:t>
      </w:r>
      <w:r>
        <w:rPr>
          <w:spacing w:val="1"/>
        </w:rPr>
        <w:t xml:space="preserve"> </w:t>
      </w:r>
      <w:r>
        <w:t>случае</w:t>
      </w:r>
      <w:r>
        <w:rPr>
          <w:spacing w:val="1"/>
        </w:rPr>
        <w:t xml:space="preserve"> </w:t>
      </w:r>
      <w:r>
        <w:t>задание</w:t>
      </w:r>
      <w:r>
        <w:rPr>
          <w:spacing w:val="1"/>
        </w:rPr>
        <w:t xml:space="preserve"> </w:t>
      </w:r>
      <w:r>
        <w:t>может</w:t>
      </w:r>
      <w:r>
        <w:rPr>
          <w:spacing w:val="1"/>
        </w:rPr>
        <w:t xml:space="preserve"> </w:t>
      </w:r>
      <w:r>
        <w:t>быть</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целой</w:t>
      </w:r>
      <w:r>
        <w:rPr>
          <w:spacing w:val="-67"/>
        </w:rPr>
        <w:t xml:space="preserve"> </w:t>
      </w:r>
      <w:r>
        <w:t>группы связанных друг с другом универсальных учебных действий. Действия могут</w:t>
      </w:r>
      <w:r>
        <w:rPr>
          <w:spacing w:val="1"/>
        </w:rPr>
        <w:t xml:space="preserve"> </w:t>
      </w:r>
      <w:r>
        <w:t>относиться</w:t>
      </w:r>
      <w:r>
        <w:rPr>
          <w:spacing w:val="-2"/>
        </w:rPr>
        <w:t xml:space="preserve"> </w:t>
      </w:r>
      <w:r>
        <w:t>как</w:t>
      </w:r>
      <w:r>
        <w:rPr>
          <w:spacing w:val="-1"/>
        </w:rPr>
        <w:t xml:space="preserve"> </w:t>
      </w:r>
      <w:r>
        <w:t>к</w:t>
      </w:r>
      <w:r>
        <w:rPr>
          <w:spacing w:val="-1"/>
        </w:rPr>
        <w:t xml:space="preserve"> </w:t>
      </w:r>
      <w:r>
        <w:t>одной</w:t>
      </w:r>
      <w:r>
        <w:rPr>
          <w:spacing w:val="-1"/>
        </w:rPr>
        <w:t xml:space="preserve"> </w:t>
      </w:r>
      <w:r>
        <w:t>категории</w:t>
      </w:r>
      <w:r>
        <w:rPr>
          <w:spacing w:val="-1"/>
        </w:rPr>
        <w:t xml:space="preserve"> </w:t>
      </w:r>
      <w:r>
        <w:t>(например,</w:t>
      </w:r>
      <w:r>
        <w:rPr>
          <w:spacing w:val="-2"/>
        </w:rPr>
        <w:t xml:space="preserve"> </w:t>
      </w:r>
      <w:r>
        <w:t>регулятивные),</w:t>
      </w:r>
      <w:r>
        <w:rPr>
          <w:spacing w:val="-2"/>
        </w:rPr>
        <w:t xml:space="preserve"> </w:t>
      </w:r>
      <w:r>
        <w:t>так</w:t>
      </w:r>
      <w:r>
        <w:rPr>
          <w:spacing w:val="-1"/>
        </w:rPr>
        <w:t xml:space="preserve"> </w:t>
      </w:r>
      <w:r>
        <w:t>и</w:t>
      </w:r>
      <w:r>
        <w:rPr>
          <w:spacing w:val="-1"/>
        </w:rPr>
        <w:t xml:space="preserve"> </w:t>
      </w:r>
      <w:r>
        <w:t>к</w:t>
      </w:r>
      <w:r>
        <w:rPr>
          <w:spacing w:val="-1"/>
        </w:rPr>
        <w:t xml:space="preserve"> </w:t>
      </w:r>
      <w:r>
        <w:t>разным.</w:t>
      </w:r>
    </w:p>
    <w:p w:rsidR="006B28B4" w:rsidRDefault="00DA7639">
      <w:pPr>
        <w:pStyle w:val="a3"/>
        <w:ind w:right="386"/>
      </w:pPr>
      <w:r>
        <w:t>Во втором случае задание может быть сконструировано таким образом, чтобы</w:t>
      </w:r>
      <w:r>
        <w:rPr>
          <w:spacing w:val="1"/>
        </w:rPr>
        <w:t xml:space="preserve"> </w:t>
      </w:r>
      <w:r>
        <w:t>проявлять способность учащегося</w:t>
      </w:r>
      <w:r>
        <w:rPr>
          <w:spacing w:val="1"/>
        </w:rPr>
        <w:t xml:space="preserve"> </w:t>
      </w:r>
      <w:r>
        <w:t>применять</w:t>
      </w:r>
      <w:r>
        <w:rPr>
          <w:spacing w:val="1"/>
        </w:rPr>
        <w:t xml:space="preserve"> </w:t>
      </w:r>
      <w:r>
        <w:t>какое-то</w:t>
      </w:r>
      <w:r>
        <w:rPr>
          <w:spacing w:val="1"/>
        </w:rPr>
        <w:t xml:space="preserve"> </w:t>
      </w:r>
      <w:r>
        <w:t>конкретное</w:t>
      </w:r>
      <w:r>
        <w:rPr>
          <w:spacing w:val="1"/>
        </w:rPr>
        <w:t xml:space="preserve"> </w:t>
      </w:r>
      <w:r>
        <w:t>универсальное</w:t>
      </w:r>
      <w:r>
        <w:rPr>
          <w:spacing w:val="1"/>
        </w:rPr>
        <w:t xml:space="preserve"> </w:t>
      </w:r>
      <w:r>
        <w:t>учебное</w:t>
      </w:r>
      <w:r>
        <w:rPr>
          <w:spacing w:val="-3"/>
        </w:rPr>
        <w:t xml:space="preserve"> </w:t>
      </w:r>
      <w:r>
        <w:t>действие.</w:t>
      </w:r>
    </w:p>
    <w:p w:rsidR="006B28B4" w:rsidRDefault="00DA7639">
      <w:pPr>
        <w:pStyle w:val="a3"/>
        <w:spacing w:before="1" w:line="322" w:lineRule="exact"/>
        <w:ind w:left="1401" w:firstLine="0"/>
      </w:pPr>
      <w:r>
        <w:t>В</w:t>
      </w:r>
      <w:r>
        <w:rPr>
          <w:spacing w:val="-2"/>
        </w:rPr>
        <w:t xml:space="preserve"> </w:t>
      </w:r>
      <w:r>
        <w:t>основной</w:t>
      </w:r>
      <w:r>
        <w:rPr>
          <w:spacing w:val="-2"/>
        </w:rPr>
        <w:t xml:space="preserve"> </w:t>
      </w:r>
      <w:r>
        <w:t>школе</w:t>
      </w:r>
      <w:r>
        <w:rPr>
          <w:spacing w:val="-2"/>
        </w:rPr>
        <w:t xml:space="preserve"> </w:t>
      </w:r>
      <w:r>
        <w:t>возможно</w:t>
      </w:r>
      <w:r>
        <w:rPr>
          <w:spacing w:val="-1"/>
        </w:rPr>
        <w:t xml:space="preserve"> </w:t>
      </w:r>
      <w:r>
        <w:t>использовать</w:t>
      </w:r>
      <w:r>
        <w:rPr>
          <w:spacing w:val="-3"/>
        </w:rPr>
        <w:t xml:space="preserve"> </w:t>
      </w:r>
      <w:r>
        <w:t>в</w:t>
      </w:r>
      <w:r>
        <w:rPr>
          <w:spacing w:val="-3"/>
        </w:rPr>
        <w:t xml:space="preserve"> </w:t>
      </w:r>
      <w:r>
        <w:t>том</w:t>
      </w:r>
      <w:r>
        <w:rPr>
          <w:spacing w:val="-1"/>
        </w:rPr>
        <w:t xml:space="preserve"> </w:t>
      </w:r>
      <w:r>
        <w:t>числе</w:t>
      </w:r>
      <w:r>
        <w:rPr>
          <w:spacing w:val="-2"/>
        </w:rPr>
        <w:t xml:space="preserve"> </w:t>
      </w:r>
      <w:r>
        <w:t>следующие</w:t>
      </w:r>
      <w:r>
        <w:rPr>
          <w:spacing w:val="-2"/>
        </w:rPr>
        <w:t xml:space="preserve"> </w:t>
      </w:r>
      <w:r>
        <w:t>типы</w:t>
      </w:r>
      <w:r>
        <w:rPr>
          <w:spacing w:val="-2"/>
        </w:rPr>
        <w:t xml:space="preserve"> </w:t>
      </w:r>
      <w:r>
        <w:t>задач:</w:t>
      </w:r>
    </w:p>
    <w:p w:rsidR="006B28B4" w:rsidRDefault="00DA7639">
      <w:pPr>
        <w:pStyle w:val="a5"/>
        <w:numPr>
          <w:ilvl w:val="0"/>
          <w:numId w:val="73"/>
        </w:numPr>
        <w:tabs>
          <w:tab w:val="left" w:pos="1682"/>
        </w:tabs>
        <w:spacing w:line="322" w:lineRule="exact"/>
        <w:rPr>
          <w:sz w:val="28"/>
        </w:rPr>
      </w:pPr>
      <w:r>
        <w:rPr>
          <w:sz w:val="28"/>
        </w:rPr>
        <w:t>Задачи,</w:t>
      </w:r>
      <w:r>
        <w:rPr>
          <w:spacing w:val="-5"/>
          <w:sz w:val="28"/>
        </w:rPr>
        <w:t xml:space="preserve"> </w:t>
      </w:r>
      <w:r>
        <w:rPr>
          <w:sz w:val="28"/>
        </w:rPr>
        <w:t>формирующие</w:t>
      </w:r>
      <w:r>
        <w:rPr>
          <w:spacing w:val="-4"/>
          <w:sz w:val="28"/>
        </w:rPr>
        <w:t xml:space="preserve"> </w:t>
      </w:r>
      <w:r>
        <w:rPr>
          <w:sz w:val="28"/>
        </w:rPr>
        <w:t>коммуникативные</w:t>
      </w:r>
      <w:r>
        <w:rPr>
          <w:spacing w:val="-6"/>
          <w:sz w:val="28"/>
        </w:rPr>
        <w:t xml:space="preserve"> </w:t>
      </w:r>
      <w:r>
        <w:rPr>
          <w:sz w:val="28"/>
        </w:rPr>
        <w:t>УУД:</w:t>
      </w:r>
    </w:p>
    <w:p w:rsidR="006B28B4" w:rsidRDefault="00DA7639">
      <w:pPr>
        <w:pStyle w:val="a3"/>
        <w:spacing w:line="322" w:lineRule="exact"/>
        <w:ind w:left="1401" w:firstLine="0"/>
        <w:jc w:val="left"/>
      </w:pPr>
      <w:r>
        <w:t>на</w:t>
      </w:r>
      <w:r>
        <w:rPr>
          <w:spacing w:val="-1"/>
        </w:rPr>
        <w:t xml:space="preserve"> </w:t>
      </w:r>
      <w:r>
        <w:t>учет</w:t>
      </w:r>
      <w:r>
        <w:rPr>
          <w:spacing w:val="-1"/>
        </w:rPr>
        <w:t xml:space="preserve"> </w:t>
      </w:r>
      <w:r>
        <w:t>позиции</w:t>
      </w:r>
      <w:r>
        <w:rPr>
          <w:spacing w:val="-1"/>
        </w:rPr>
        <w:t xml:space="preserve"> </w:t>
      </w:r>
      <w:r>
        <w:t>партнера;</w:t>
      </w:r>
    </w:p>
    <w:p w:rsidR="006B28B4" w:rsidRDefault="00DA7639">
      <w:pPr>
        <w:pStyle w:val="a3"/>
        <w:spacing w:line="322" w:lineRule="exact"/>
        <w:ind w:left="1401" w:firstLine="0"/>
        <w:jc w:val="left"/>
      </w:pPr>
      <w:r>
        <w:t>на</w:t>
      </w:r>
      <w:r>
        <w:rPr>
          <w:spacing w:val="-3"/>
        </w:rPr>
        <w:t xml:space="preserve"> </w:t>
      </w:r>
      <w:r>
        <w:t>организацию</w:t>
      </w:r>
      <w:r>
        <w:rPr>
          <w:spacing w:val="-4"/>
        </w:rPr>
        <w:t xml:space="preserve"> </w:t>
      </w:r>
      <w:r>
        <w:t>и</w:t>
      </w:r>
      <w:r>
        <w:rPr>
          <w:spacing w:val="-2"/>
        </w:rPr>
        <w:t xml:space="preserve"> </w:t>
      </w:r>
      <w:r>
        <w:t>осуществление</w:t>
      </w:r>
      <w:r>
        <w:rPr>
          <w:spacing w:val="-3"/>
        </w:rPr>
        <w:t xml:space="preserve"> </w:t>
      </w:r>
      <w:r>
        <w:t>сотрудничества;</w:t>
      </w:r>
    </w:p>
    <w:p w:rsidR="006B28B4" w:rsidRDefault="00DA7639">
      <w:pPr>
        <w:pStyle w:val="a3"/>
        <w:ind w:left="1401" w:right="1856" w:firstLine="0"/>
        <w:jc w:val="left"/>
      </w:pPr>
      <w:r>
        <w:t>на передачу информации и отображение предметного содержания;</w:t>
      </w:r>
      <w:r>
        <w:rPr>
          <w:spacing w:val="-67"/>
        </w:rPr>
        <w:t xml:space="preserve"> </w:t>
      </w:r>
      <w:r>
        <w:t>тренинги коммуникативных</w:t>
      </w:r>
      <w:r>
        <w:rPr>
          <w:spacing w:val="1"/>
        </w:rPr>
        <w:t xml:space="preserve"> </w:t>
      </w:r>
      <w:r>
        <w:t>навыков;</w:t>
      </w:r>
    </w:p>
    <w:p w:rsidR="006B28B4" w:rsidRDefault="00DA7639">
      <w:pPr>
        <w:pStyle w:val="a3"/>
        <w:spacing w:line="321" w:lineRule="exact"/>
        <w:ind w:left="1401" w:firstLine="0"/>
        <w:jc w:val="left"/>
      </w:pPr>
      <w:r>
        <w:t>ролевые</w:t>
      </w:r>
      <w:r>
        <w:rPr>
          <w:spacing w:val="-2"/>
        </w:rPr>
        <w:t xml:space="preserve"> </w:t>
      </w:r>
      <w:r>
        <w:t>игры.</w:t>
      </w:r>
    </w:p>
    <w:p w:rsidR="006B28B4" w:rsidRDefault="00DA7639">
      <w:pPr>
        <w:pStyle w:val="a5"/>
        <w:numPr>
          <w:ilvl w:val="0"/>
          <w:numId w:val="73"/>
        </w:numPr>
        <w:tabs>
          <w:tab w:val="left" w:pos="1682"/>
        </w:tabs>
        <w:spacing w:before="2"/>
        <w:rPr>
          <w:sz w:val="28"/>
        </w:rPr>
      </w:pPr>
      <w:r>
        <w:rPr>
          <w:sz w:val="28"/>
        </w:rPr>
        <w:t>Задачи,</w:t>
      </w:r>
      <w:r>
        <w:rPr>
          <w:spacing w:val="-4"/>
          <w:sz w:val="28"/>
        </w:rPr>
        <w:t xml:space="preserve"> </w:t>
      </w:r>
      <w:r>
        <w:rPr>
          <w:sz w:val="28"/>
        </w:rPr>
        <w:t>формирующие</w:t>
      </w:r>
      <w:r>
        <w:rPr>
          <w:spacing w:val="-3"/>
          <w:sz w:val="28"/>
        </w:rPr>
        <w:t xml:space="preserve"> </w:t>
      </w:r>
      <w:r>
        <w:rPr>
          <w:sz w:val="28"/>
        </w:rPr>
        <w:t>познавательные</w:t>
      </w:r>
      <w:r>
        <w:rPr>
          <w:spacing w:val="-4"/>
          <w:sz w:val="28"/>
        </w:rPr>
        <w:t xml:space="preserve"> </w:t>
      </w:r>
      <w:r>
        <w:rPr>
          <w:sz w:val="28"/>
        </w:rPr>
        <w:t>УУД:</w:t>
      </w:r>
    </w:p>
    <w:p w:rsidR="006B28B4" w:rsidRDefault="00DA7639">
      <w:pPr>
        <w:pStyle w:val="a3"/>
        <w:ind w:left="1401" w:right="2763" w:firstLine="0"/>
        <w:jc w:val="left"/>
      </w:pPr>
      <w:r>
        <w:t>проекты на выстраивание стратегии поиска решения задач;</w:t>
      </w:r>
      <w:r>
        <w:rPr>
          <w:spacing w:val="-67"/>
        </w:rPr>
        <w:t xml:space="preserve"> </w:t>
      </w:r>
      <w:r>
        <w:t>задачи</w:t>
      </w:r>
      <w:r>
        <w:rPr>
          <w:spacing w:val="-1"/>
        </w:rPr>
        <w:t xml:space="preserve"> </w:t>
      </w:r>
      <w:r>
        <w:t>на</w:t>
      </w:r>
      <w:r>
        <w:rPr>
          <w:spacing w:val="-3"/>
        </w:rPr>
        <w:t xml:space="preserve"> </w:t>
      </w:r>
      <w:r>
        <w:t>сериацию,</w:t>
      </w:r>
      <w:r>
        <w:rPr>
          <w:spacing w:val="-4"/>
        </w:rPr>
        <w:t xml:space="preserve"> </w:t>
      </w:r>
      <w:r>
        <w:t>сравнение,</w:t>
      </w:r>
      <w:r>
        <w:rPr>
          <w:spacing w:val="-1"/>
        </w:rPr>
        <w:t xml:space="preserve"> </w:t>
      </w:r>
      <w:r>
        <w:t>оценивание;</w:t>
      </w:r>
    </w:p>
    <w:p w:rsidR="006B28B4" w:rsidRDefault="00DA7639">
      <w:pPr>
        <w:pStyle w:val="a3"/>
        <w:ind w:left="1401" w:right="4814" w:firstLine="0"/>
      </w:pPr>
      <w:r>
        <w:t>проведение эмпирического исследования;</w:t>
      </w:r>
      <w:r>
        <w:rPr>
          <w:spacing w:val="-67"/>
        </w:rPr>
        <w:t xml:space="preserve"> </w:t>
      </w:r>
      <w:r>
        <w:t>проведение теоретического исследования;</w:t>
      </w:r>
      <w:r>
        <w:rPr>
          <w:spacing w:val="-67"/>
        </w:rPr>
        <w:t xml:space="preserve"> </w:t>
      </w:r>
      <w:r>
        <w:t>смысловое</w:t>
      </w:r>
      <w:r>
        <w:rPr>
          <w:spacing w:val="-4"/>
        </w:rPr>
        <w:t xml:space="preserve"> </w:t>
      </w:r>
      <w:r>
        <w:t>чтение.</w:t>
      </w:r>
    </w:p>
    <w:p w:rsidR="006B28B4" w:rsidRDefault="00DA7639">
      <w:pPr>
        <w:pStyle w:val="a5"/>
        <w:numPr>
          <w:ilvl w:val="0"/>
          <w:numId w:val="73"/>
        </w:numPr>
        <w:tabs>
          <w:tab w:val="left" w:pos="1682"/>
        </w:tabs>
        <w:spacing w:before="1" w:line="322" w:lineRule="exact"/>
        <w:rPr>
          <w:sz w:val="28"/>
        </w:rPr>
      </w:pPr>
      <w:r>
        <w:rPr>
          <w:sz w:val="28"/>
        </w:rPr>
        <w:t>Задачи,</w:t>
      </w:r>
      <w:r>
        <w:rPr>
          <w:spacing w:val="-4"/>
          <w:sz w:val="28"/>
        </w:rPr>
        <w:t xml:space="preserve"> </w:t>
      </w:r>
      <w:r>
        <w:rPr>
          <w:sz w:val="28"/>
        </w:rPr>
        <w:t>формирующие</w:t>
      </w:r>
      <w:r>
        <w:rPr>
          <w:spacing w:val="-3"/>
          <w:sz w:val="28"/>
        </w:rPr>
        <w:t xml:space="preserve"> </w:t>
      </w:r>
      <w:r>
        <w:rPr>
          <w:sz w:val="28"/>
        </w:rPr>
        <w:t>регулятивные</w:t>
      </w:r>
      <w:r>
        <w:rPr>
          <w:spacing w:val="-5"/>
          <w:sz w:val="28"/>
        </w:rPr>
        <w:t xml:space="preserve"> </w:t>
      </w:r>
      <w:r>
        <w:rPr>
          <w:sz w:val="28"/>
        </w:rPr>
        <w:t>УУД:</w:t>
      </w:r>
    </w:p>
    <w:p w:rsidR="006B28B4" w:rsidRDefault="00DA7639">
      <w:pPr>
        <w:pStyle w:val="a3"/>
        <w:spacing w:line="322" w:lineRule="exact"/>
        <w:ind w:left="1401" w:firstLine="0"/>
        <w:jc w:val="left"/>
      </w:pPr>
      <w:r>
        <w:t>на</w:t>
      </w:r>
      <w:r>
        <w:rPr>
          <w:spacing w:val="-5"/>
        </w:rPr>
        <w:t xml:space="preserve"> </w:t>
      </w:r>
      <w:r>
        <w:t>планирование;</w:t>
      </w:r>
    </w:p>
    <w:p w:rsidR="006B28B4" w:rsidRDefault="00DA7639">
      <w:pPr>
        <w:pStyle w:val="a3"/>
        <w:ind w:left="1401" w:right="6400" w:firstLine="0"/>
        <w:jc w:val="left"/>
      </w:pPr>
      <w:r>
        <w:t>на ориентировку в ситуации;</w:t>
      </w:r>
      <w:r>
        <w:rPr>
          <w:spacing w:val="-67"/>
        </w:rPr>
        <w:t xml:space="preserve"> </w:t>
      </w:r>
      <w:r>
        <w:t>на</w:t>
      </w:r>
      <w:r>
        <w:rPr>
          <w:spacing w:val="-1"/>
        </w:rPr>
        <w:t xml:space="preserve"> </w:t>
      </w:r>
      <w:r>
        <w:t>прогнозирование;</w:t>
      </w:r>
    </w:p>
    <w:p w:rsidR="006B28B4" w:rsidRDefault="00DA7639">
      <w:pPr>
        <w:pStyle w:val="a3"/>
        <w:spacing w:line="321" w:lineRule="exact"/>
        <w:ind w:left="1401" w:firstLine="0"/>
        <w:jc w:val="left"/>
      </w:pPr>
      <w:r>
        <w:t>на</w:t>
      </w:r>
      <w:r>
        <w:rPr>
          <w:spacing w:val="-4"/>
        </w:rPr>
        <w:t xml:space="preserve"> </w:t>
      </w:r>
      <w:r>
        <w:t>целеполагание;</w:t>
      </w:r>
    </w:p>
    <w:p w:rsidR="006B28B4" w:rsidRDefault="00DA7639">
      <w:pPr>
        <w:pStyle w:val="a3"/>
        <w:ind w:left="1401" w:right="7229" w:firstLine="0"/>
        <w:jc w:val="left"/>
      </w:pPr>
      <w:r>
        <w:t>на принятие решения;</w:t>
      </w:r>
      <w:r>
        <w:rPr>
          <w:spacing w:val="-67"/>
        </w:rPr>
        <w:t xml:space="preserve"> </w:t>
      </w:r>
      <w:r>
        <w:t>на</w:t>
      </w:r>
      <w:r>
        <w:rPr>
          <w:spacing w:val="-1"/>
        </w:rPr>
        <w:t xml:space="preserve"> </w:t>
      </w:r>
      <w:r>
        <w:t>самоконтроль.</w:t>
      </w:r>
    </w:p>
    <w:p w:rsidR="006B28B4" w:rsidRDefault="00DA7639">
      <w:pPr>
        <w:pStyle w:val="a3"/>
        <w:spacing w:before="1"/>
        <w:ind w:right="384"/>
      </w:pPr>
      <w:r>
        <w:t>Развитию регулятивных УУД способствует также использование в учебном</w:t>
      </w:r>
      <w:r>
        <w:rPr>
          <w:spacing w:val="1"/>
        </w:rPr>
        <w:t xml:space="preserve"> </w:t>
      </w:r>
      <w:r>
        <w:t>процессе системы таких индивидуальных или групповых учебных заданий, которые</w:t>
      </w:r>
      <w:r>
        <w:rPr>
          <w:spacing w:val="1"/>
        </w:rPr>
        <w:t xml:space="preserve"> </w:t>
      </w:r>
      <w:r>
        <w:t>наделяют</w:t>
      </w:r>
      <w:r>
        <w:rPr>
          <w:spacing w:val="1"/>
        </w:rPr>
        <w:t xml:space="preserve"> </w:t>
      </w:r>
      <w:r>
        <w:t>обучающихся</w:t>
      </w:r>
      <w:r>
        <w:rPr>
          <w:spacing w:val="1"/>
        </w:rPr>
        <w:t xml:space="preserve"> </w:t>
      </w:r>
      <w:r>
        <w:t>функциями</w:t>
      </w:r>
      <w:r>
        <w:rPr>
          <w:spacing w:val="1"/>
        </w:rPr>
        <w:t xml:space="preserve"> </w:t>
      </w:r>
      <w:r>
        <w:t>организации</w:t>
      </w:r>
      <w:r>
        <w:rPr>
          <w:spacing w:val="1"/>
        </w:rPr>
        <w:t xml:space="preserve"> </w:t>
      </w:r>
      <w:r>
        <w:t>их</w:t>
      </w:r>
      <w:r>
        <w:rPr>
          <w:spacing w:val="1"/>
        </w:rPr>
        <w:t xml:space="preserve"> </w:t>
      </w:r>
      <w:r>
        <w:t>выполнения:</w:t>
      </w:r>
      <w:r>
        <w:rPr>
          <w:spacing w:val="1"/>
        </w:rPr>
        <w:t xml:space="preserve"> </w:t>
      </w:r>
      <w:r>
        <w:t>планирования</w:t>
      </w:r>
      <w:r>
        <w:rPr>
          <w:spacing w:val="1"/>
        </w:rPr>
        <w:t xml:space="preserve"> </w:t>
      </w:r>
      <w:r>
        <w:t>этапов</w:t>
      </w:r>
      <w:r>
        <w:rPr>
          <w:spacing w:val="1"/>
        </w:rPr>
        <w:t xml:space="preserve"> </w:t>
      </w:r>
      <w:r>
        <w:t>выполнения</w:t>
      </w:r>
      <w:r>
        <w:rPr>
          <w:spacing w:val="1"/>
        </w:rPr>
        <w:t xml:space="preserve"> </w:t>
      </w:r>
      <w:r>
        <w:t>работы,</w:t>
      </w:r>
      <w:r>
        <w:rPr>
          <w:spacing w:val="1"/>
        </w:rPr>
        <w:t xml:space="preserve"> </w:t>
      </w:r>
      <w:r>
        <w:t>отслеживания</w:t>
      </w:r>
      <w:r>
        <w:rPr>
          <w:spacing w:val="1"/>
        </w:rPr>
        <w:t xml:space="preserve"> </w:t>
      </w:r>
      <w:r>
        <w:t>продвижения</w:t>
      </w:r>
      <w:r>
        <w:rPr>
          <w:spacing w:val="1"/>
        </w:rPr>
        <w:t xml:space="preserve"> </w:t>
      </w:r>
      <w:r>
        <w:t>в</w:t>
      </w:r>
      <w:r>
        <w:rPr>
          <w:spacing w:val="1"/>
        </w:rPr>
        <w:t xml:space="preserve"> </w:t>
      </w:r>
      <w:r>
        <w:t>выполнении</w:t>
      </w:r>
      <w:r>
        <w:rPr>
          <w:spacing w:val="1"/>
        </w:rPr>
        <w:t xml:space="preserve"> </w:t>
      </w:r>
      <w:r>
        <w:t>задания,</w:t>
      </w:r>
      <w:r>
        <w:rPr>
          <w:spacing w:val="1"/>
        </w:rPr>
        <w:t xml:space="preserve"> </w:t>
      </w:r>
      <w:r>
        <w:t>соблюдения</w:t>
      </w:r>
      <w:r>
        <w:rPr>
          <w:spacing w:val="1"/>
        </w:rPr>
        <w:t xml:space="preserve"> </w:t>
      </w:r>
      <w:r>
        <w:t>графика</w:t>
      </w:r>
      <w:r>
        <w:rPr>
          <w:spacing w:val="1"/>
        </w:rPr>
        <w:t xml:space="preserve"> </w:t>
      </w:r>
      <w:r>
        <w:t>подготовки</w:t>
      </w:r>
      <w:r>
        <w:rPr>
          <w:spacing w:val="1"/>
        </w:rPr>
        <w:t xml:space="preserve"> </w:t>
      </w:r>
      <w:r>
        <w:t>и</w:t>
      </w:r>
      <w:r>
        <w:rPr>
          <w:spacing w:val="1"/>
        </w:rPr>
        <w:t xml:space="preserve"> </w:t>
      </w:r>
      <w:r>
        <w:t>предоставления</w:t>
      </w:r>
      <w:r>
        <w:rPr>
          <w:spacing w:val="1"/>
        </w:rPr>
        <w:t xml:space="preserve"> </w:t>
      </w:r>
      <w:r>
        <w:t>материалов,</w:t>
      </w:r>
      <w:r>
        <w:rPr>
          <w:spacing w:val="71"/>
        </w:rPr>
        <w:t xml:space="preserve"> </w:t>
      </w:r>
      <w:r>
        <w:t>поиска</w:t>
      </w:r>
      <w:r>
        <w:rPr>
          <w:spacing w:val="1"/>
        </w:rPr>
        <w:t xml:space="preserve"> </w:t>
      </w:r>
      <w:r>
        <w:t>необходимых</w:t>
      </w:r>
      <w:r>
        <w:rPr>
          <w:spacing w:val="1"/>
        </w:rPr>
        <w:t xml:space="preserve"> </w:t>
      </w:r>
      <w:r>
        <w:t>ресурсов,</w:t>
      </w:r>
      <w:r>
        <w:rPr>
          <w:spacing w:val="1"/>
        </w:rPr>
        <w:t xml:space="preserve"> </w:t>
      </w:r>
      <w:r>
        <w:t>распределения</w:t>
      </w:r>
      <w:r>
        <w:rPr>
          <w:spacing w:val="1"/>
        </w:rPr>
        <w:t xml:space="preserve"> </w:t>
      </w:r>
      <w:r>
        <w:t>обязанностей</w:t>
      </w:r>
      <w:r>
        <w:rPr>
          <w:spacing w:val="1"/>
        </w:rPr>
        <w:t xml:space="preserve"> </w:t>
      </w:r>
      <w:r>
        <w:t>и</w:t>
      </w:r>
      <w:r>
        <w:rPr>
          <w:spacing w:val="1"/>
        </w:rPr>
        <w:t xml:space="preserve"> </w:t>
      </w:r>
      <w:r>
        <w:t>контроля</w:t>
      </w:r>
      <w:r>
        <w:rPr>
          <w:spacing w:val="1"/>
        </w:rPr>
        <w:t xml:space="preserve"> </w:t>
      </w:r>
      <w:r>
        <w:t>качества</w:t>
      </w:r>
      <w:r>
        <w:rPr>
          <w:spacing w:val="1"/>
        </w:rPr>
        <w:t xml:space="preserve"> </w:t>
      </w:r>
      <w:r>
        <w:t>выполнения</w:t>
      </w:r>
      <w:r>
        <w:rPr>
          <w:spacing w:val="-3"/>
        </w:rPr>
        <w:t xml:space="preserve"> </w:t>
      </w:r>
      <w:r>
        <w:t>работы,</w:t>
      </w:r>
      <w:r>
        <w:rPr>
          <w:spacing w:val="-4"/>
        </w:rPr>
        <w:t xml:space="preserve"> </w:t>
      </w:r>
      <w:r>
        <w:t>–</w:t>
      </w:r>
      <w:r>
        <w:rPr>
          <w:spacing w:val="-1"/>
        </w:rPr>
        <w:t xml:space="preserve"> </w:t>
      </w:r>
      <w:r>
        <w:t>при</w:t>
      </w:r>
      <w:r>
        <w:rPr>
          <w:spacing w:val="-3"/>
        </w:rPr>
        <w:t xml:space="preserve"> </w:t>
      </w:r>
      <w:r>
        <w:t>минимизации</w:t>
      </w:r>
      <w:r>
        <w:rPr>
          <w:spacing w:val="-5"/>
        </w:rPr>
        <w:t xml:space="preserve"> </w:t>
      </w:r>
      <w:r>
        <w:t>пошагового</w:t>
      </w:r>
      <w:r>
        <w:rPr>
          <w:spacing w:val="-1"/>
        </w:rPr>
        <w:t xml:space="preserve"> </w:t>
      </w:r>
      <w:r>
        <w:t>контроля</w:t>
      </w:r>
      <w:r>
        <w:rPr>
          <w:spacing w:val="-3"/>
        </w:rPr>
        <w:t xml:space="preserve"> </w:t>
      </w:r>
      <w:r>
        <w:t>со</w:t>
      </w:r>
      <w:r>
        <w:rPr>
          <w:spacing w:val="-2"/>
        </w:rPr>
        <w:t xml:space="preserve"> </w:t>
      </w:r>
      <w:r>
        <w:t>стороны</w:t>
      </w:r>
      <w:r>
        <w:rPr>
          <w:spacing w:val="-5"/>
        </w:rPr>
        <w:t xml:space="preserve"> </w:t>
      </w:r>
      <w:r>
        <w:t>учителя.</w:t>
      </w:r>
    </w:p>
    <w:p w:rsidR="006B28B4" w:rsidRDefault="00DA7639">
      <w:pPr>
        <w:pStyle w:val="a3"/>
        <w:ind w:right="382"/>
      </w:pPr>
      <w:r>
        <w:t>Распределение</w:t>
      </w:r>
      <w:r>
        <w:rPr>
          <w:spacing w:val="1"/>
        </w:rPr>
        <w:t xml:space="preserve"> </w:t>
      </w:r>
      <w:r>
        <w:t>материала</w:t>
      </w:r>
      <w:r>
        <w:rPr>
          <w:spacing w:val="1"/>
        </w:rPr>
        <w:t xml:space="preserve"> </w:t>
      </w:r>
      <w:r>
        <w:t>и</w:t>
      </w:r>
      <w:r>
        <w:rPr>
          <w:spacing w:val="1"/>
        </w:rPr>
        <w:t xml:space="preserve"> </w:t>
      </w:r>
      <w:r>
        <w:t>типовых</w:t>
      </w:r>
      <w:r>
        <w:rPr>
          <w:spacing w:val="1"/>
        </w:rPr>
        <w:t xml:space="preserve"> </w:t>
      </w:r>
      <w:r>
        <w:t>задач</w:t>
      </w:r>
      <w:r>
        <w:rPr>
          <w:spacing w:val="1"/>
        </w:rPr>
        <w:t xml:space="preserve"> </w:t>
      </w:r>
      <w:r>
        <w:t>по</w:t>
      </w:r>
      <w:r>
        <w:rPr>
          <w:spacing w:val="1"/>
        </w:rPr>
        <w:t xml:space="preserve"> </w:t>
      </w:r>
      <w:r>
        <w:t>различным</w:t>
      </w:r>
      <w:r>
        <w:rPr>
          <w:spacing w:val="1"/>
        </w:rPr>
        <w:t xml:space="preserve"> </w:t>
      </w:r>
      <w:r>
        <w:t>предметам</w:t>
      </w:r>
      <w:r>
        <w:rPr>
          <w:spacing w:val="1"/>
        </w:rPr>
        <w:t xml:space="preserve"> </w:t>
      </w:r>
      <w:r>
        <w:t>не</w:t>
      </w:r>
      <w:r>
        <w:rPr>
          <w:spacing w:val="1"/>
        </w:rPr>
        <w:t xml:space="preserve"> </w:t>
      </w:r>
      <w:r>
        <w:t>является</w:t>
      </w:r>
      <w:r>
        <w:rPr>
          <w:spacing w:val="1"/>
        </w:rPr>
        <w:t xml:space="preserve"> </w:t>
      </w:r>
      <w:r>
        <w:t>жестким,</w:t>
      </w:r>
      <w:r>
        <w:rPr>
          <w:spacing w:val="1"/>
        </w:rPr>
        <w:t xml:space="preserve"> </w:t>
      </w:r>
      <w:r>
        <w:t>начальное</w:t>
      </w:r>
      <w:r>
        <w:rPr>
          <w:spacing w:val="1"/>
        </w:rPr>
        <w:t xml:space="preserve"> </w:t>
      </w:r>
      <w:r>
        <w:t>освоение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УУД</w:t>
      </w:r>
      <w:r>
        <w:rPr>
          <w:spacing w:val="1"/>
        </w:rPr>
        <w:t xml:space="preserve"> </w:t>
      </w:r>
      <w:r>
        <w:t>и</w:t>
      </w:r>
      <w:r>
        <w:rPr>
          <w:spacing w:val="1"/>
        </w:rPr>
        <w:t xml:space="preserve"> </w:t>
      </w:r>
      <w:r>
        <w:t>закрепление</w:t>
      </w:r>
      <w:r>
        <w:rPr>
          <w:spacing w:val="1"/>
        </w:rPr>
        <w:t xml:space="preserve"> </w:t>
      </w:r>
      <w:r>
        <w:t>освоенного может происходить в ходе занятий по разным предметам. Распределение</w:t>
      </w:r>
      <w:r>
        <w:rPr>
          <w:spacing w:val="-67"/>
        </w:rPr>
        <w:t xml:space="preserve"> </w:t>
      </w:r>
      <w:r>
        <w:t>типовых задач внутри предмета должно быть направлено на достижение баланса</w:t>
      </w:r>
      <w:r>
        <w:rPr>
          <w:spacing w:val="1"/>
        </w:rPr>
        <w:t xml:space="preserve"> </w:t>
      </w:r>
      <w:r>
        <w:t>между</w:t>
      </w:r>
      <w:r>
        <w:rPr>
          <w:spacing w:val="-2"/>
        </w:rPr>
        <w:t xml:space="preserve"> </w:t>
      </w:r>
      <w:r>
        <w:t>временем</w:t>
      </w:r>
      <w:r>
        <w:rPr>
          <w:spacing w:val="-3"/>
        </w:rPr>
        <w:t xml:space="preserve"> </w:t>
      </w:r>
      <w:r>
        <w:t>освоения</w:t>
      </w:r>
      <w:r>
        <w:rPr>
          <w:spacing w:val="-5"/>
        </w:rPr>
        <w:t xml:space="preserve"> </w:t>
      </w:r>
      <w:r>
        <w:t>и</w:t>
      </w:r>
      <w:r>
        <w:rPr>
          <w:spacing w:val="-3"/>
        </w:rPr>
        <w:t xml:space="preserve"> </w:t>
      </w:r>
      <w:r>
        <w:t>временем</w:t>
      </w:r>
      <w:r>
        <w:rPr>
          <w:spacing w:val="-3"/>
        </w:rPr>
        <w:t xml:space="preserve"> </w:t>
      </w:r>
      <w:r>
        <w:t>использования</w:t>
      </w:r>
      <w:r>
        <w:rPr>
          <w:spacing w:val="-3"/>
        </w:rPr>
        <w:t xml:space="preserve"> </w:t>
      </w:r>
      <w:r>
        <w:t>соответствующих</w:t>
      </w:r>
      <w:r>
        <w:rPr>
          <w:spacing w:val="-5"/>
        </w:rPr>
        <w:t xml:space="preserve"> </w:t>
      </w:r>
      <w:r>
        <w:t>действий.</w:t>
      </w:r>
    </w:p>
    <w:p w:rsidR="006B28B4" w:rsidRDefault="00DA7639">
      <w:pPr>
        <w:pStyle w:val="a3"/>
        <w:ind w:right="387"/>
      </w:pPr>
      <w:r>
        <w:t>Задачи</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могут</w:t>
      </w:r>
      <w:r>
        <w:rPr>
          <w:spacing w:val="1"/>
        </w:rPr>
        <w:t xml:space="preserve"> </w:t>
      </w:r>
      <w:r>
        <w:t>носить</w:t>
      </w:r>
      <w:r>
        <w:rPr>
          <w:spacing w:val="1"/>
        </w:rPr>
        <w:t xml:space="preserve"> </w:t>
      </w:r>
      <w:r>
        <w:t>как</w:t>
      </w:r>
      <w:r>
        <w:rPr>
          <w:spacing w:val="1"/>
        </w:rPr>
        <w:t xml:space="preserve"> </w:t>
      </w:r>
      <w:r>
        <w:t>открытый,</w:t>
      </w:r>
      <w:r>
        <w:rPr>
          <w:spacing w:val="1"/>
        </w:rPr>
        <w:t xml:space="preserve"> </w:t>
      </w:r>
      <w:r>
        <w:t>так</w:t>
      </w:r>
      <w:r>
        <w:rPr>
          <w:spacing w:val="1"/>
        </w:rPr>
        <w:t xml:space="preserve"> </w:t>
      </w:r>
      <w:r>
        <w:t>и</w:t>
      </w:r>
      <w:r>
        <w:rPr>
          <w:spacing w:val="1"/>
        </w:rPr>
        <w:t xml:space="preserve"> </w:t>
      </w:r>
      <w:r>
        <w:t>закрытый</w:t>
      </w:r>
      <w:r>
        <w:rPr>
          <w:spacing w:val="1"/>
        </w:rPr>
        <w:t xml:space="preserve"> </w:t>
      </w:r>
      <w:r>
        <w:t>характер.</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задачами</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для</w:t>
      </w:r>
      <w:r>
        <w:rPr>
          <w:spacing w:val="1"/>
        </w:rPr>
        <w:t xml:space="preserve"> </w:t>
      </w:r>
      <w:r>
        <w:t>оценивания</w:t>
      </w:r>
      <w:r>
        <w:rPr>
          <w:spacing w:val="1"/>
        </w:rPr>
        <w:t xml:space="preserve"> </w:t>
      </w:r>
      <w:r>
        <w:t>результативности</w:t>
      </w:r>
      <w:r>
        <w:rPr>
          <w:spacing w:val="1"/>
        </w:rPr>
        <w:t xml:space="preserve"> </w:t>
      </w:r>
      <w:r>
        <w:t>возможно</w:t>
      </w:r>
      <w:r>
        <w:rPr>
          <w:spacing w:val="1"/>
        </w:rPr>
        <w:t xml:space="preserve"> </w:t>
      </w:r>
      <w:r>
        <w:t>практиковать</w:t>
      </w:r>
      <w:r>
        <w:rPr>
          <w:spacing w:val="1"/>
        </w:rPr>
        <w:t xml:space="preserve"> </w:t>
      </w:r>
      <w:r>
        <w:t>технологии</w:t>
      </w:r>
      <w:r>
        <w:rPr>
          <w:spacing w:val="71"/>
        </w:rPr>
        <w:t xml:space="preserve"> </w:t>
      </w:r>
      <w:r>
        <w:t>«формирующего</w:t>
      </w:r>
      <w:r>
        <w:rPr>
          <w:spacing w:val="1"/>
        </w:rPr>
        <w:t xml:space="preserve"> </w:t>
      </w:r>
      <w:r>
        <w:t>оценивания»,</w:t>
      </w:r>
      <w:r>
        <w:rPr>
          <w:spacing w:val="-2"/>
        </w:rPr>
        <w:t xml:space="preserve"> </w:t>
      </w:r>
      <w:r>
        <w:t>в</w:t>
      </w:r>
      <w:r>
        <w:rPr>
          <w:spacing w:val="-2"/>
        </w:rPr>
        <w:t xml:space="preserve"> </w:t>
      </w:r>
      <w:r>
        <w:t>том</w:t>
      </w:r>
      <w:r>
        <w:rPr>
          <w:spacing w:val="-3"/>
        </w:rPr>
        <w:t xml:space="preserve"> </w:t>
      </w:r>
      <w:r>
        <w:t>числе</w:t>
      </w:r>
      <w:r>
        <w:rPr>
          <w:spacing w:val="-5"/>
        </w:rPr>
        <w:t xml:space="preserve"> </w:t>
      </w:r>
      <w:r>
        <w:t>бинарную</w:t>
      </w:r>
      <w:r>
        <w:rPr>
          <w:spacing w:val="-1"/>
        </w:rPr>
        <w:t xml:space="preserve"> </w:t>
      </w:r>
      <w:r>
        <w:t>и критериальную</w:t>
      </w:r>
      <w:r>
        <w:rPr>
          <w:spacing w:val="-1"/>
        </w:rPr>
        <w:t xml:space="preserve"> </w:t>
      </w:r>
      <w:r>
        <w:t>оценки.</w:t>
      </w:r>
    </w:p>
    <w:p w:rsidR="006B28B4" w:rsidRDefault="006B28B4">
      <w:pPr>
        <w:pStyle w:val="a3"/>
        <w:spacing w:before="11"/>
        <w:ind w:left="0" w:firstLine="0"/>
        <w:jc w:val="left"/>
        <w:rPr>
          <w:sz w:val="27"/>
        </w:rPr>
      </w:pPr>
    </w:p>
    <w:p w:rsidR="006B28B4" w:rsidRDefault="00DA7639">
      <w:pPr>
        <w:pStyle w:val="11"/>
        <w:numPr>
          <w:ilvl w:val="2"/>
          <w:numId w:val="74"/>
        </w:numPr>
        <w:tabs>
          <w:tab w:val="left" w:pos="2205"/>
          <w:tab w:val="left" w:pos="2755"/>
          <w:tab w:val="left" w:pos="6650"/>
          <w:tab w:val="left" w:pos="7329"/>
          <w:tab w:val="left" w:pos="9191"/>
        </w:tabs>
        <w:spacing w:line="240" w:lineRule="auto"/>
        <w:ind w:right="383" w:firstLine="708"/>
      </w:pPr>
      <w:r>
        <w:t>Описание</w:t>
      </w:r>
      <w:r>
        <w:rPr>
          <w:spacing w:val="30"/>
        </w:rPr>
        <w:t xml:space="preserve"> </w:t>
      </w:r>
      <w:r>
        <w:t>особенностей,</w:t>
      </w:r>
      <w:r>
        <w:rPr>
          <w:spacing w:val="29"/>
        </w:rPr>
        <w:t xml:space="preserve"> </w:t>
      </w:r>
      <w:r>
        <w:t>основных</w:t>
      </w:r>
      <w:r>
        <w:rPr>
          <w:spacing w:val="31"/>
        </w:rPr>
        <w:t xml:space="preserve"> </w:t>
      </w:r>
      <w:r>
        <w:t>направлений</w:t>
      </w:r>
      <w:r>
        <w:rPr>
          <w:spacing w:val="29"/>
        </w:rPr>
        <w:t xml:space="preserve"> </w:t>
      </w:r>
      <w:r>
        <w:t>и</w:t>
      </w:r>
      <w:r>
        <w:rPr>
          <w:spacing w:val="29"/>
        </w:rPr>
        <w:t xml:space="preserve"> </w:t>
      </w:r>
      <w:r>
        <w:t>планируемых</w:t>
      </w:r>
      <w:r>
        <w:rPr>
          <w:spacing w:val="-67"/>
        </w:rPr>
        <w:t xml:space="preserve"> </w:t>
      </w:r>
      <w:r>
        <w:t>результатов</w:t>
      </w:r>
      <w:r>
        <w:tab/>
        <w:t>учебно-исследовательской</w:t>
      </w:r>
      <w:r>
        <w:tab/>
        <w:t>и</w:t>
      </w:r>
      <w:r>
        <w:tab/>
        <w:t>проектной</w:t>
      </w:r>
      <w:r>
        <w:tab/>
      </w:r>
      <w:r>
        <w:rPr>
          <w:spacing w:val="-1"/>
        </w:rPr>
        <w:t>деятельности</w:t>
      </w:r>
    </w:p>
    <w:p w:rsidR="006B28B4" w:rsidRDefault="00DA7639">
      <w:pPr>
        <w:ind w:left="692" w:right="383"/>
        <w:jc w:val="both"/>
        <w:rPr>
          <w:b/>
          <w:sz w:val="28"/>
        </w:rPr>
      </w:pPr>
      <w:r>
        <w:rPr>
          <w:b/>
          <w:sz w:val="28"/>
        </w:rPr>
        <w:t>обучающихся (исследовательское, инженерное, прикладное, информационное,</w:t>
      </w:r>
      <w:r>
        <w:rPr>
          <w:b/>
          <w:spacing w:val="1"/>
          <w:sz w:val="28"/>
        </w:rPr>
        <w:t xml:space="preserve"> </w:t>
      </w:r>
      <w:r>
        <w:rPr>
          <w:b/>
          <w:sz w:val="28"/>
        </w:rPr>
        <w:t>социальное, игровое, творческое направление проектов) в рамках урочной и</w:t>
      </w:r>
      <w:r>
        <w:rPr>
          <w:b/>
          <w:spacing w:val="1"/>
          <w:sz w:val="28"/>
        </w:rPr>
        <w:t xml:space="preserve"> </w:t>
      </w:r>
      <w:r>
        <w:rPr>
          <w:b/>
          <w:sz w:val="28"/>
        </w:rPr>
        <w:t>внеурочной деятельности по каждому из направлений, а также особенностей</w:t>
      </w:r>
      <w:r>
        <w:rPr>
          <w:b/>
          <w:spacing w:val="1"/>
          <w:sz w:val="28"/>
        </w:rPr>
        <w:t xml:space="preserve"> </w:t>
      </w:r>
      <w:r>
        <w:rPr>
          <w:b/>
          <w:sz w:val="28"/>
        </w:rPr>
        <w:t>формирования</w:t>
      </w:r>
      <w:r>
        <w:rPr>
          <w:b/>
          <w:spacing w:val="-3"/>
          <w:sz w:val="28"/>
        </w:rPr>
        <w:t xml:space="preserve"> </w:t>
      </w:r>
      <w:r>
        <w:rPr>
          <w:b/>
          <w:sz w:val="28"/>
        </w:rPr>
        <w:t>ИКТ-компетенций</w:t>
      </w:r>
    </w:p>
    <w:p w:rsidR="006B28B4" w:rsidRDefault="00DA7639">
      <w:pPr>
        <w:pStyle w:val="a3"/>
        <w:ind w:right="383"/>
      </w:pPr>
      <w:r>
        <w:t>Одним из путей формирования УУД в основной школе является 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которая</w:t>
      </w:r>
      <w:r>
        <w:rPr>
          <w:spacing w:val="1"/>
        </w:rPr>
        <w:t xml:space="preserve"> </w:t>
      </w:r>
      <w:r>
        <w:t>может осуществляться в рамках реализации программы учебно-исследовательской и</w:t>
      </w:r>
      <w:r>
        <w:rPr>
          <w:spacing w:val="-67"/>
        </w:rPr>
        <w:t xml:space="preserve"> </w:t>
      </w:r>
      <w:r>
        <w:t>проектной</w:t>
      </w:r>
      <w:r>
        <w:rPr>
          <w:spacing w:val="1"/>
        </w:rPr>
        <w:t xml:space="preserve"> </w:t>
      </w:r>
      <w:r>
        <w:t>деятельности.</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использование</w:t>
      </w:r>
      <w:r>
        <w:rPr>
          <w:spacing w:val="1"/>
        </w:rPr>
        <w:t xml:space="preserve"> </w:t>
      </w:r>
      <w:r>
        <w:t>в</w:t>
      </w:r>
      <w:r>
        <w:rPr>
          <w:spacing w:val="1"/>
        </w:rPr>
        <w:t xml:space="preserve"> </w:t>
      </w:r>
      <w:r>
        <w:t>рамках</w:t>
      </w:r>
      <w:r>
        <w:rPr>
          <w:spacing w:val="1"/>
        </w:rPr>
        <w:t xml:space="preserve"> </w:t>
      </w:r>
      <w:r>
        <w:t>урочной и внеурочной деятельности для всех видов образовательных организаций</w:t>
      </w:r>
      <w:r>
        <w:rPr>
          <w:spacing w:val="1"/>
        </w:rPr>
        <w:t xml:space="preserve"> </w:t>
      </w:r>
      <w:r>
        <w:t>при</w:t>
      </w:r>
      <w:r>
        <w:rPr>
          <w:spacing w:val="-1"/>
        </w:rPr>
        <w:t xml:space="preserve"> </w:t>
      </w:r>
      <w:r>
        <w:t>получении</w:t>
      </w:r>
      <w:r>
        <w:rPr>
          <w:spacing w:val="-3"/>
        </w:rPr>
        <w:t xml:space="preserve"> </w:t>
      </w:r>
      <w:r>
        <w:t>основного</w:t>
      </w:r>
      <w:r>
        <w:rPr>
          <w:spacing w:val="1"/>
        </w:rPr>
        <w:t xml:space="preserve"> </w:t>
      </w:r>
      <w:r>
        <w:t>общего</w:t>
      </w:r>
      <w:r>
        <w:rPr>
          <w:spacing w:val="-2"/>
        </w:rPr>
        <w:t xml:space="preserve"> </w:t>
      </w:r>
      <w:r>
        <w:t>образования.</w:t>
      </w:r>
    </w:p>
    <w:p w:rsidR="006B28B4" w:rsidRDefault="00DA7639">
      <w:pPr>
        <w:pStyle w:val="a3"/>
        <w:ind w:right="384"/>
      </w:pPr>
      <w:r>
        <w:t xml:space="preserve">Специфика </w:t>
      </w:r>
      <w:r>
        <w:rPr>
          <w:b/>
        </w:rPr>
        <w:t>проектной деятельности обучающихся</w:t>
      </w:r>
      <w:r>
        <w:t>в значительной степени</w:t>
      </w:r>
      <w:r>
        <w:rPr>
          <w:spacing w:val="1"/>
        </w:rPr>
        <w:t xml:space="preserve"> </w:t>
      </w:r>
      <w:r>
        <w:t>связана</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получение</w:t>
      </w:r>
      <w:r>
        <w:rPr>
          <w:spacing w:val="1"/>
        </w:rPr>
        <w:t xml:space="preserve"> </w:t>
      </w:r>
      <w:r>
        <w:t>проектного</w:t>
      </w:r>
      <w:r>
        <w:rPr>
          <w:spacing w:val="1"/>
        </w:rPr>
        <w:t xml:space="preserve"> </w:t>
      </w:r>
      <w:r>
        <w:t>результата,</w:t>
      </w:r>
      <w:r>
        <w:rPr>
          <w:spacing w:val="1"/>
        </w:rPr>
        <w:t xml:space="preserve"> </w:t>
      </w:r>
      <w:r>
        <w:t>обеспечивающего</w:t>
      </w:r>
      <w:r>
        <w:rPr>
          <w:spacing w:val="1"/>
        </w:rPr>
        <w:t xml:space="preserve"> </w:t>
      </w:r>
      <w:r>
        <w:t>решение</w:t>
      </w:r>
      <w:r>
        <w:rPr>
          <w:spacing w:val="1"/>
        </w:rPr>
        <w:t xml:space="preserve"> </w:t>
      </w:r>
      <w:r>
        <w:t>прикладной</w:t>
      </w:r>
      <w:r>
        <w:rPr>
          <w:spacing w:val="1"/>
        </w:rPr>
        <w:t xml:space="preserve"> </w:t>
      </w:r>
      <w:r>
        <w:t>задачи</w:t>
      </w:r>
      <w:r>
        <w:rPr>
          <w:spacing w:val="1"/>
        </w:rPr>
        <w:t xml:space="preserve"> </w:t>
      </w:r>
      <w:r>
        <w:t>и</w:t>
      </w:r>
      <w:r>
        <w:rPr>
          <w:spacing w:val="1"/>
        </w:rPr>
        <w:t xml:space="preserve"> </w:t>
      </w:r>
      <w:r>
        <w:t>имеющего</w:t>
      </w:r>
      <w:r>
        <w:rPr>
          <w:spacing w:val="1"/>
        </w:rPr>
        <w:t xml:space="preserve"> </w:t>
      </w:r>
      <w:r>
        <w:t>конкретное</w:t>
      </w:r>
      <w:r>
        <w:rPr>
          <w:spacing w:val="1"/>
        </w:rPr>
        <w:t xml:space="preserve"> </w:t>
      </w:r>
      <w:r>
        <w:t>выражение.</w:t>
      </w:r>
      <w:r>
        <w:rPr>
          <w:spacing w:val="1"/>
        </w:rPr>
        <w:t xml:space="preserve"> </w:t>
      </w:r>
      <w:r>
        <w:t>Проектная</w:t>
      </w:r>
      <w:r>
        <w:rPr>
          <w:spacing w:val="-67"/>
        </w:rPr>
        <w:t xml:space="preserve"> </w:t>
      </w:r>
      <w:r>
        <w:t>деятельность</w:t>
      </w:r>
      <w:r>
        <w:rPr>
          <w:spacing w:val="1"/>
        </w:rPr>
        <w:t xml:space="preserve"> </w:t>
      </w:r>
      <w:r>
        <w:t>обучающегося</w:t>
      </w:r>
      <w:r>
        <w:rPr>
          <w:spacing w:val="1"/>
        </w:rPr>
        <w:t xml:space="preserve"> </w:t>
      </w:r>
      <w:r>
        <w:t>рассматривается</w:t>
      </w:r>
      <w:r>
        <w:rPr>
          <w:spacing w:val="1"/>
        </w:rPr>
        <w:t xml:space="preserve"> </w:t>
      </w:r>
      <w:r>
        <w:t>с</w:t>
      </w:r>
      <w:r>
        <w:rPr>
          <w:spacing w:val="1"/>
        </w:rPr>
        <w:t xml:space="preserve"> </w:t>
      </w:r>
      <w:r>
        <w:t>нескольких</w:t>
      </w:r>
      <w:r>
        <w:rPr>
          <w:spacing w:val="1"/>
        </w:rPr>
        <w:t xml:space="preserve"> </w:t>
      </w:r>
      <w:r>
        <w:t>сторон:</w:t>
      </w:r>
      <w:r>
        <w:rPr>
          <w:spacing w:val="1"/>
        </w:rPr>
        <w:t xml:space="preserve"> </w:t>
      </w:r>
      <w:r>
        <w:t>продукт</w:t>
      </w:r>
      <w:r>
        <w:rPr>
          <w:spacing w:val="1"/>
        </w:rPr>
        <w:t xml:space="preserve"> </w:t>
      </w:r>
      <w:r>
        <w:t>как</w:t>
      </w:r>
      <w:r>
        <w:rPr>
          <w:spacing w:val="1"/>
        </w:rPr>
        <w:t xml:space="preserve"> </w:t>
      </w:r>
      <w:r>
        <w:t>материализованный результат, процесс как работа по выполнению проекта, защита</w:t>
      </w:r>
      <w:r>
        <w:rPr>
          <w:spacing w:val="1"/>
        </w:rPr>
        <w:t xml:space="preserve"> </w:t>
      </w:r>
      <w:r>
        <w:t>проекта</w:t>
      </w:r>
      <w:r>
        <w:rPr>
          <w:spacing w:val="1"/>
        </w:rPr>
        <w:t xml:space="preserve"> </w:t>
      </w:r>
      <w:r>
        <w:t>как</w:t>
      </w:r>
      <w:r>
        <w:rPr>
          <w:spacing w:val="1"/>
        </w:rPr>
        <w:t xml:space="preserve"> </w:t>
      </w:r>
      <w:r>
        <w:t>иллюстрация</w:t>
      </w:r>
      <w:r>
        <w:rPr>
          <w:spacing w:val="1"/>
        </w:rPr>
        <w:t xml:space="preserve"> </w:t>
      </w:r>
      <w:r>
        <w:t>образовательного</w:t>
      </w:r>
      <w:r>
        <w:rPr>
          <w:spacing w:val="1"/>
        </w:rPr>
        <w:t xml:space="preserve"> </w:t>
      </w:r>
      <w:r>
        <w:t>достижения</w:t>
      </w:r>
      <w:r>
        <w:rPr>
          <w:spacing w:val="1"/>
        </w:rPr>
        <w:t xml:space="preserve"> </w:t>
      </w:r>
      <w:r>
        <w:t>обучающегося</w:t>
      </w:r>
      <w:r>
        <w:rPr>
          <w:spacing w:val="1"/>
        </w:rPr>
        <w:t xml:space="preserve"> </w:t>
      </w:r>
      <w:r>
        <w:t>и</w:t>
      </w:r>
      <w:r>
        <w:rPr>
          <w:spacing w:val="1"/>
        </w:rPr>
        <w:t xml:space="preserve"> </w:t>
      </w:r>
      <w:r>
        <w:t>ориентирована</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r>
        <w:rPr>
          <w:spacing w:val="-3"/>
        </w:rPr>
        <w:t xml:space="preserve"> </w:t>
      </w:r>
      <w:r>
        <w:t>обучающихся.</w:t>
      </w:r>
    </w:p>
    <w:p w:rsidR="006B28B4" w:rsidRDefault="00DA7639">
      <w:pPr>
        <w:ind w:left="1401"/>
        <w:jc w:val="both"/>
        <w:rPr>
          <w:sz w:val="28"/>
        </w:rPr>
      </w:pPr>
      <w:r>
        <w:rPr>
          <w:sz w:val="28"/>
        </w:rPr>
        <w:t xml:space="preserve">Особенностью     </w:t>
      </w:r>
      <w:r>
        <w:rPr>
          <w:spacing w:val="50"/>
          <w:sz w:val="28"/>
        </w:rPr>
        <w:t xml:space="preserve"> </w:t>
      </w:r>
      <w:r>
        <w:rPr>
          <w:b/>
          <w:sz w:val="28"/>
        </w:rPr>
        <w:t xml:space="preserve">учебно-исследовательской      </w:t>
      </w:r>
      <w:r>
        <w:rPr>
          <w:b/>
          <w:spacing w:val="47"/>
          <w:sz w:val="28"/>
        </w:rPr>
        <w:t xml:space="preserve"> </w:t>
      </w:r>
      <w:r>
        <w:rPr>
          <w:b/>
          <w:sz w:val="28"/>
        </w:rPr>
        <w:t xml:space="preserve">деятельности      </w:t>
      </w:r>
      <w:r>
        <w:rPr>
          <w:b/>
          <w:spacing w:val="47"/>
          <w:sz w:val="28"/>
        </w:rPr>
        <w:t xml:space="preserve"> </w:t>
      </w:r>
      <w:r>
        <w:rPr>
          <w:sz w:val="28"/>
        </w:rPr>
        <w:t>является</w:t>
      </w:r>
    </w:p>
    <w:p w:rsidR="006B28B4" w:rsidRDefault="00DA7639">
      <w:pPr>
        <w:pStyle w:val="a3"/>
        <w:spacing w:before="2"/>
        <w:ind w:right="383" w:firstLine="0"/>
      </w:pPr>
      <w:r>
        <w:t>«приращение» в компетенциях обучающегося. Ценность 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5"/>
        </w:rPr>
        <w:t xml:space="preserve"> </w:t>
      </w:r>
      <w:r>
        <w:t>позиции</w:t>
      </w:r>
      <w:r>
        <w:rPr>
          <w:spacing w:val="-1"/>
        </w:rPr>
        <w:t xml:space="preserve"> </w:t>
      </w:r>
      <w:r>
        <w:t>ученых,</w:t>
      </w:r>
      <w:r>
        <w:rPr>
          <w:spacing w:val="-2"/>
        </w:rPr>
        <w:t xml:space="preserve"> </w:t>
      </w:r>
      <w:r>
        <w:t>занимающихся</w:t>
      </w:r>
      <w:r>
        <w:rPr>
          <w:spacing w:val="-1"/>
        </w:rPr>
        <w:t xml:space="preserve"> </w:t>
      </w:r>
      <w:r>
        <w:t>научным исследованием.</w:t>
      </w:r>
    </w:p>
    <w:p w:rsidR="006B28B4" w:rsidRDefault="00DA7639">
      <w:pPr>
        <w:pStyle w:val="a3"/>
        <w:ind w:right="391"/>
      </w:pPr>
      <w:r>
        <w:t>Учебно-исследовательская работа учащихся может быть организована по двум</w:t>
      </w:r>
      <w:r>
        <w:rPr>
          <w:spacing w:val="-67"/>
        </w:rPr>
        <w:t xml:space="preserve"> </w:t>
      </w:r>
      <w:r>
        <w:t>направлениям:</w:t>
      </w:r>
    </w:p>
    <w:p w:rsidR="006B28B4" w:rsidRDefault="00DA7639">
      <w:pPr>
        <w:pStyle w:val="a3"/>
        <w:ind w:right="387"/>
      </w:pPr>
      <w:r>
        <w:t>урочная</w:t>
      </w:r>
      <w:r>
        <w:rPr>
          <w:spacing w:val="1"/>
        </w:rPr>
        <w:t xml:space="preserve"> </w:t>
      </w:r>
      <w:r>
        <w:t>учебно-исследовательская</w:t>
      </w:r>
      <w:r>
        <w:rPr>
          <w:spacing w:val="1"/>
        </w:rPr>
        <w:t xml:space="preserve"> </w:t>
      </w:r>
      <w:r>
        <w:t>деятельность</w:t>
      </w:r>
      <w:r>
        <w:rPr>
          <w:spacing w:val="1"/>
        </w:rPr>
        <w:t xml:space="preserve"> </w:t>
      </w:r>
      <w:r>
        <w:t>учащихся:</w:t>
      </w:r>
      <w:r>
        <w:rPr>
          <w:spacing w:val="71"/>
        </w:rPr>
        <w:t xml:space="preserve"> </w:t>
      </w:r>
      <w:r>
        <w:t>проблемные</w:t>
      </w:r>
      <w:r>
        <w:rPr>
          <w:spacing w:val="1"/>
        </w:rPr>
        <w:t xml:space="preserve"> </w:t>
      </w:r>
      <w:r>
        <w:t>уроки; семинары; практические и</w:t>
      </w:r>
      <w:r>
        <w:rPr>
          <w:spacing w:val="-1"/>
        </w:rPr>
        <w:t xml:space="preserve"> </w:t>
      </w:r>
      <w:r>
        <w:t>лабораторные занятия,</w:t>
      </w:r>
      <w:r>
        <w:rPr>
          <w:spacing w:val="-1"/>
        </w:rPr>
        <w:t xml:space="preserve"> </w:t>
      </w:r>
      <w:r>
        <w:t>др.;</w:t>
      </w:r>
    </w:p>
    <w:p w:rsidR="006B28B4" w:rsidRDefault="00DA7639">
      <w:pPr>
        <w:pStyle w:val="a3"/>
        <w:ind w:right="382"/>
      </w:pPr>
      <w:r>
        <w:t>внеурочная</w:t>
      </w:r>
      <w:r>
        <w:rPr>
          <w:spacing w:val="1"/>
        </w:rPr>
        <w:t xml:space="preserve"> </w:t>
      </w:r>
      <w:r>
        <w:t>учебно-исследовательская</w:t>
      </w:r>
      <w:r>
        <w:rPr>
          <w:spacing w:val="1"/>
        </w:rPr>
        <w:t xml:space="preserve"> </w:t>
      </w:r>
      <w:r>
        <w:t>деятельность</w:t>
      </w:r>
      <w:r>
        <w:rPr>
          <w:spacing w:val="1"/>
        </w:rPr>
        <w:t xml:space="preserve"> </w:t>
      </w:r>
      <w:r>
        <w:t>учащихся,</w:t>
      </w:r>
      <w:r>
        <w:rPr>
          <w:spacing w:val="1"/>
        </w:rPr>
        <w:t xml:space="preserve"> </w:t>
      </w:r>
      <w:r>
        <w:t>которая</w:t>
      </w:r>
      <w:r>
        <w:rPr>
          <w:spacing w:val="1"/>
        </w:rPr>
        <w:t xml:space="preserve"> </w:t>
      </w:r>
      <w:r>
        <w:t>является</w:t>
      </w:r>
      <w:r>
        <w:rPr>
          <w:spacing w:val="1"/>
        </w:rPr>
        <w:t xml:space="preserve"> </w:t>
      </w:r>
      <w:r>
        <w:t>логическим</w:t>
      </w:r>
      <w:r>
        <w:rPr>
          <w:spacing w:val="1"/>
        </w:rPr>
        <w:t xml:space="preserve"> </w:t>
      </w:r>
      <w:r>
        <w:t>продолжением</w:t>
      </w:r>
      <w:r>
        <w:rPr>
          <w:spacing w:val="1"/>
        </w:rPr>
        <w:t xml:space="preserve"> </w:t>
      </w:r>
      <w:r>
        <w:t>урочной</w:t>
      </w:r>
      <w:r>
        <w:rPr>
          <w:spacing w:val="1"/>
        </w:rPr>
        <w:t xml:space="preserve"> </w:t>
      </w:r>
      <w:r>
        <w:t>деятельности:</w:t>
      </w:r>
      <w:r>
        <w:rPr>
          <w:spacing w:val="1"/>
        </w:rPr>
        <w:t xml:space="preserve"> </w:t>
      </w:r>
      <w:r>
        <w:t>научно-</w:t>
      </w:r>
      <w:r>
        <w:rPr>
          <w:spacing w:val="1"/>
        </w:rPr>
        <w:t xml:space="preserve"> </w:t>
      </w:r>
      <w:r>
        <w:t>исследовательская</w:t>
      </w:r>
      <w:r>
        <w:rPr>
          <w:spacing w:val="1"/>
        </w:rPr>
        <w:t xml:space="preserve"> </w:t>
      </w:r>
      <w:r>
        <w:t>и</w:t>
      </w:r>
      <w:r>
        <w:rPr>
          <w:spacing w:val="1"/>
        </w:rPr>
        <w:t xml:space="preserve"> </w:t>
      </w:r>
      <w:r>
        <w:t>реферативная</w:t>
      </w:r>
      <w:r>
        <w:rPr>
          <w:spacing w:val="1"/>
        </w:rPr>
        <w:t xml:space="preserve"> </w:t>
      </w:r>
      <w:r>
        <w:t>работа,</w:t>
      </w:r>
      <w:r>
        <w:rPr>
          <w:spacing w:val="1"/>
        </w:rPr>
        <w:t xml:space="preserve"> </w:t>
      </w:r>
      <w:r>
        <w:t>интеллектуальные</w:t>
      </w:r>
      <w:r>
        <w:rPr>
          <w:spacing w:val="1"/>
        </w:rPr>
        <w:t xml:space="preserve"> </w:t>
      </w:r>
      <w:r>
        <w:t>марафоны,</w:t>
      </w:r>
      <w:r>
        <w:rPr>
          <w:spacing w:val="1"/>
        </w:rPr>
        <w:t xml:space="preserve"> </w:t>
      </w:r>
      <w:r>
        <w:t>конференции</w:t>
      </w:r>
      <w:r>
        <w:rPr>
          <w:spacing w:val="-4"/>
        </w:rPr>
        <w:t xml:space="preserve"> </w:t>
      </w:r>
      <w:r>
        <w:t>и др.</w:t>
      </w:r>
    </w:p>
    <w:p w:rsidR="006B28B4" w:rsidRDefault="00DA7639">
      <w:pPr>
        <w:pStyle w:val="a3"/>
        <w:ind w:right="388"/>
      </w:pPr>
      <w:r>
        <w:t>Учебно-исследовательская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обучающихся</w:t>
      </w:r>
      <w:r>
        <w:rPr>
          <w:spacing w:val="1"/>
        </w:rPr>
        <w:t xml:space="preserve"> </w:t>
      </w:r>
      <w:r>
        <w:t>может</w:t>
      </w:r>
      <w:r>
        <w:rPr>
          <w:spacing w:val="1"/>
        </w:rPr>
        <w:t xml:space="preserve"> </w:t>
      </w:r>
      <w:r>
        <w:t>проводиться</w:t>
      </w:r>
      <w:r>
        <w:rPr>
          <w:spacing w:val="-1"/>
        </w:rPr>
        <w:t xml:space="preserve"> </w:t>
      </w:r>
      <w:r>
        <w:t>в</w:t>
      </w:r>
      <w:r>
        <w:rPr>
          <w:spacing w:val="-2"/>
        </w:rPr>
        <w:t xml:space="preserve"> </w:t>
      </w:r>
      <w:r>
        <w:t>том</w:t>
      </w:r>
      <w:r>
        <w:rPr>
          <w:spacing w:val="-3"/>
        </w:rPr>
        <w:t xml:space="preserve"> </w:t>
      </w:r>
      <w:r>
        <w:t>числе</w:t>
      </w:r>
      <w:r>
        <w:rPr>
          <w:spacing w:val="-2"/>
        </w:rPr>
        <w:t xml:space="preserve"> </w:t>
      </w:r>
      <w:r>
        <w:t>по таким направлениям,</w:t>
      </w:r>
      <w:r>
        <w:rPr>
          <w:spacing w:val="-2"/>
        </w:rPr>
        <w:t xml:space="preserve"> </w:t>
      </w:r>
      <w:r>
        <w:t>как:</w:t>
      </w:r>
    </w:p>
    <w:p w:rsidR="006B28B4" w:rsidRDefault="00DA7639">
      <w:pPr>
        <w:pStyle w:val="a3"/>
        <w:ind w:left="1401" w:right="7551" w:firstLine="0"/>
        <w:jc w:val="left"/>
      </w:pPr>
      <w:r>
        <w:t>исследовательское;</w:t>
      </w:r>
      <w:r>
        <w:rPr>
          <w:spacing w:val="-67"/>
        </w:rPr>
        <w:t xml:space="preserve"> </w:t>
      </w:r>
      <w:r>
        <w:t>инженерное;</w:t>
      </w:r>
    </w:p>
    <w:p w:rsidR="006B28B4" w:rsidRDefault="00DA7639">
      <w:pPr>
        <w:pStyle w:val="a3"/>
        <w:spacing w:line="321" w:lineRule="exact"/>
        <w:ind w:left="1401" w:firstLine="0"/>
        <w:jc w:val="left"/>
      </w:pPr>
      <w:r>
        <w:t>прикладное;</w:t>
      </w:r>
    </w:p>
    <w:p w:rsidR="006B28B4" w:rsidRDefault="00DA7639">
      <w:pPr>
        <w:pStyle w:val="a3"/>
        <w:ind w:left="1401" w:right="7724" w:firstLine="0"/>
        <w:jc w:val="left"/>
      </w:pPr>
      <w:r>
        <w:t>информационное;</w:t>
      </w:r>
      <w:r>
        <w:rPr>
          <w:spacing w:val="-67"/>
        </w:rPr>
        <w:t xml:space="preserve"> </w:t>
      </w:r>
      <w:r>
        <w:t>социальное;</w:t>
      </w:r>
      <w:r>
        <w:rPr>
          <w:spacing w:val="1"/>
        </w:rPr>
        <w:t xml:space="preserve"> </w:t>
      </w:r>
      <w:r>
        <w:t>игровое;</w:t>
      </w:r>
    </w:p>
    <w:p w:rsidR="006B28B4" w:rsidRDefault="00DA7639">
      <w:pPr>
        <w:pStyle w:val="a3"/>
        <w:spacing w:line="321" w:lineRule="exact"/>
        <w:ind w:left="1401" w:firstLine="0"/>
        <w:jc w:val="left"/>
      </w:pPr>
      <w:r>
        <w:t>творческое.</w:t>
      </w:r>
    </w:p>
    <w:p w:rsidR="006B28B4" w:rsidRDefault="00DA7639">
      <w:pPr>
        <w:pStyle w:val="a3"/>
        <w:spacing w:before="2"/>
        <w:ind w:right="383"/>
      </w:pPr>
      <w:r>
        <w:t>В рамках каждого из направлений могут быть определены общие принципы,</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реализации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67"/>
        </w:rPr>
        <w:t xml:space="preserve"> </w:t>
      </w:r>
      <w:r>
        <w:t>которые могут быть дополнены и расширены с учетом конкретных особенностей и</w:t>
      </w:r>
      <w:r>
        <w:rPr>
          <w:spacing w:val="1"/>
        </w:rPr>
        <w:t xml:space="preserve"> </w:t>
      </w:r>
      <w:r>
        <w:t>условий образовательной организации, а также характеристики рабочей предметной</w:t>
      </w:r>
      <w:r>
        <w:rPr>
          <w:spacing w:val="1"/>
        </w:rPr>
        <w:t xml:space="preserve"> </w:t>
      </w:r>
      <w:r>
        <w:t>программы.</w:t>
      </w:r>
    </w:p>
    <w:p w:rsidR="006B28B4" w:rsidRDefault="00DA7639" w:rsidP="00347499">
      <w:pPr>
        <w:pStyle w:val="a3"/>
        <w:tabs>
          <w:tab w:val="left" w:pos="2049"/>
          <w:tab w:val="left" w:pos="2704"/>
          <w:tab w:val="left" w:pos="5069"/>
          <w:tab w:val="left" w:pos="5903"/>
          <w:tab w:val="left" w:pos="7935"/>
          <w:tab w:val="left" w:pos="8683"/>
        </w:tabs>
        <w:spacing w:before="73"/>
        <w:ind w:right="391"/>
      </w:pPr>
      <w:r>
        <w:t>В</w:t>
      </w:r>
      <w:r>
        <w:rPr>
          <w:spacing w:val="18"/>
        </w:rPr>
        <w:t xml:space="preserve"> </w:t>
      </w:r>
      <w:r>
        <w:t>ходе</w:t>
      </w:r>
      <w:r>
        <w:rPr>
          <w:spacing w:val="18"/>
        </w:rPr>
        <w:t xml:space="preserve"> </w:t>
      </w:r>
      <w:r>
        <w:t>реализации</w:t>
      </w:r>
      <w:r>
        <w:rPr>
          <w:spacing w:val="17"/>
        </w:rPr>
        <w:t xml:space="preserve"> </w:t>
      </w:r>
      <w:r>
        <w:t>настоящей</w:t>
      </w:r>
      <w:r>
        <w:rPr>
          <w:spacing w:val="16"/>
        </w:rPr>
        <w:t xml:space="preserve"> </w:t>
      </w:r>
      <w:r>
        <w:t>программы</w:t>
      </w:r>
      <w:r>
        <w:rPr>
          <w:spacing w:val="19"/>
        </w:rPr>
        <w:t xml:space="preserve"> </w:t>
      </w:r>
      <w:r>
        <w:t>могут</w:t>
      </w:r>
      <w:r>
        <w:rPr>
          <w:spacing w:val="15"/>
        </w:rPr>
        <w:t xml:space="preserve"> </w:t>
      </w:r>
      <w:r>
        <w:t>применяться</w:t>
      </w:r>
      <w:r>
        <w:rPr>
          <w:spacing w:val="18"/>
        </w:rPr>
        <w:t xml:space="preserve"> </w:t>
      </w:r>
      <w:r>
        <w:t>такие</w:t>
      </w:r>
      <w:r>
        <w:rPr>
          <w:spacing w:val="18"/>
        </w:rPr>
        <w:t xml:space="preserve"> </w:t>
      </w:r>
      <w:r>
        <w:t>виды</w:t>
      </w:r>
      <w:r>
        <w:rPr>
          <w:spacing w:val="-67"/>
        </w:rPr>
        <w:t xml:space="preserve"> </w:t>
      </w:r>
      <w:r>
        <w:t>проектов</w:t>
      </w:r>
      <w:r>
        <w:tab/>
        <w:t>(по</w:t>
      </w:r>
      <w:r>
        <w:tab/>
        <w:t>преобладающему</w:t>
      </w:r>
      <w:r>
        <w:tab/>
        <w:t>виду</w:t>
      </w:r>
      <w:r>
        <w:tab/>
        <w:t>деятельности),</w:t>
      </w:r>
      <w:r>
        <w:tab/>
        <w:t>как:</w:t>
      </w:r>
      <w:r>
        <w:tab/>
        <w:t>информационный,</w:t>
      </w:r>
      <w:r>
        <w:rPr>
          <w:spacing w:val="-67"/>
        </w:rPr>
        <w:t xml:space="preserve"> </w:t>
      </w:r>
      <w:r>
        <w:t>исследовательский,</w:t>
      </w:r>
      <w:r>
        <w:rPr>
          <w:spacing w:val="-8"/>
        </w:rPr>
        <w:t xml:space="preserve"> </w:t>
      </w:r>
      <w:r>
        <w:t>творческий,</w:t>
      </w:r>
      <w:r>
        <w:rPr>
          <w:spacing w:val="-5"/>
        </w:rPr>
        <w:t xml:space="preserve"> </w:t>
      </w:r>
      <w:r>
        <w:t>социальный,</w:t>
      </w:r>
      <w:r>
        <w:rPr>
          <w:spacing w:val="-5"/>
        </w:rPr>
        <w:t xml:space="preserve"> </w:t>
      </w:r>
      <w:r>
        <w:t>прикладной,</w:t>
      </w:r>
      <w:r>
        <w:rPr>
          <w:spacing w:val="-4"/>
        </w:rPr>
        <w:t xml:space="preserve"> </w:t>
      </w:r>
      <w:r>
        <w:t>игровой,</w:t>
      </w:r>
      <w:r>
        <w:rPr>
          <w:spacing w:val="-8"/>
        </w:rPr>
        <w:t xml:space="preserve"> </w:t>
      </w:r>
      <w:r>
        <w:t>инновационный.</w:t>
      </w:r>
    </w:p>
    <w:p w:rsidR="006B28B4" w:rsidRDefault="00DA7639">
      <w:pPr>
        <w:pStyle w:val="a3"/>
        <w:ind w:right="383"/>
      </w:pPr>
      <w:r>
        <w:t>Проекты могут быть реализованы как в рамках одного предмета, так и на</w:t>
      </w:r>
      <w:r>
        <w:rPr>
          <w:spacing w:val="1"/>
        </w:rPr>
        <w:t xml:space="preserve"> </w:t>
      </w:r>
      <w:r>
        <w:t>содержании</w:t>
      </w:r>
      <w:r>
        <w:rPr>
          <w:spacing w:val="62"/>
        </w:rPr>
        <w:t xml:space="preserve"> </w:t>
      </w:r>
      <w:r>
        <w:t>нескольких.</w:t>
      </w:r>
      <w:r>
        <w:rPr>
          <w:spacing w:val="62"/>
        </w:rPr>
        <w:t xml:space="preserve"> </w:t>
      </w:r>
      <w:r>
        <w:t>Количество</w:t>
      </w:r>
      <w:r>
        <w:rPr>
          <w:spacing w:val="63"/>
        </w:rPr>
        <w:t xml:space="preserve"> </w:t>
      </w:r>
      <w:r>
        <w:t>участников</w:t>
      </w:r>
      <w:r>
        <w:rPr>
          <w:spacing w:val="62"/>
        </w:rPr>
        <w:t xml:space="preserve"> </w:t>
      </w:r>
      <w:r>
        <w:t>в</w:t>
      </w:r>
      <w:r>
        <w:rPr>
          <w:spacing w:val="61"/>
        </w:rPr>
        <w:t xml:space="preserve"> </w:t>
      </w:r>
      <w:r>
        <w:t>проекте</w:t>
      </w:r>
      <w:r>
        <w:rPr>
          <w:spacing w:val="63"/>
        </w:rPr>
        <w:t xml:space="preserve"> </w:t>
      </w:r>
      <w:r>
        <w:t>может</w:t>
      </w:r>
      <w:r>
        <w:rPr>
          <w:spacing w:val="62"/>
        </w:rPr>
        <w:t xml:space="preserve"> </w:t>
      </w:r>
      <w:r>
        <w:t>варьироваться,</w:t>
      </w:r>
      <w:r>
        <w:rPr>
          <w:spacing w:val="-67"/>
        </w:rPr>
        <w:t xml:space="preserve"> </w:t>
      </w:r>
      <w:r>
        <w:t>так,</w:t>
      </w:r>
      <w:r>
        <w:rPr>
          <w:spacing w:val="1"/>
        </w:rPr>
        <w:t xml:space="preserve"> </w:t>
      </w:r>
      <w:r>
        <w:t>может</w:t>
      </w:r>
      <w:r>
        <w:rPr>
          <w:spacing w:val="1"/>
        </w:rPr>
        <w:t xml:space="preserve"> </w:t>
      </w:r>
      <w:r>
        <w:t>быть</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Проект</w:t>
      </w:r>
      <w:r>
        <w:rPr>
          <w:spacing w:val="1"/>
        </w:rPr>
        <w:t xml:space="preserve"> </w:t>
      </w:r>
      <w:r>
        <w:t>может</w:t>
      </w:r>
      <w:r>
        <w:rPr>
          <w:spacing w:val="1"/>
        </w:rPr>
        <w:t xml:space="preserve"> </w:t>
      </w:r>
      <w:r>
        <w:t>быть</w:t>
      </w:r>
      <w:r>
        <w:rPr>
          <w:spacing w:val="1"/>
        </w:rPr>
        <w:t xml:space="preserve"> </w:t>
      </w:r>
      <w:r>
        <w:t>реализован как в короткие сроки, к примеру, за один урок, так и в течение более</w:t>
      </w:r>
      <w:r>
        <w:rPr>
          <w:spacing w:val="1"/>
        </w:rPr>
        <w:t xml:space="preserve"> </w:t>
      </w:r>
      <w:r>
        <w:t>длительного промежутка времени. В состав участников проектной работы могут</w:t>
      </w:r>
      <w:r>
        <w:rPr>
          <w:spacing w:val="1"/>
        </w:rPr>
        <w:t xml:space="preserve"> </w:t>
      </w:r>
      <w:r>
        <w:t>войти не только сами обучающиеся (одного или разных возрастов), но и родители, и</w:t>
      </w:r>
      <w:r>
        <w:rPr>
          <w:spacing w:val="1"/>
        </w:rPr>
        <w:t xml:space="preserve"> </w:t>
      </w:r>
      <w:r>
        <w:t>учителя.</w:t>
      </w:r>
    </w:p>
    <w:p w:rsidR="006B28B4" w:rsidRDefault="00DA7639">
      <w:pPr>
        <w:pStyle w:val="a3"/>
        <w:ind w:right="386"/>
      </w:pPr>
      <w:r>
        <w:t>Особое значение для развития УУД в основной школе имеет индивидуальный</w:t>
      </w:r>
      <w:r>
        <w:rPr>
          <w:spacing w:val="1"/>
        </w:rPr>
        <w:t xml:space="preserve"> </w:t>
      </w:r>
      <w:r>
        <w:t>проект,</w:t>
      </w:r>
      <w:r>
        <w:rPr>
          <w:spacing w:val="1"/>
        </w:rPr>
        <w:t xml:space="preserve"> </w:t>
      </w:r>
      <w:r>
        <w:t>представляющий</w:t>
      </w:r>
      <w:r>
        <w:rPr>
          <w:spacing w:val="1"/>
        </w:rPr>
        <w:t xml:space="preserve"> </w:t>
      </w:r>
      <w:r>
        <w:t>собой</w:t>
      </w:r>
      <w:r>
        <w:rPr>
          <w:spacing w:val="1"/>
        </w:rPr>
        <w:t xml:space="preserve"> </w:t>
      </w:r>
      <w:r>
        <w:t>самостоятельную</w:t>
      </w:r>
      <w:r>
        <w:rPr>
          <w:spacing w:val="1"/>
        </w:rPr>
        <w:t xml:space="preserve"> </w:t>
      </w:r>
      <w:r>
        <w:t>работу,</w:t>
      </w:r>
      <w:r>
        <w:rPr>
          <w:spacing w:val="1"/>
        </w:rPr>
        <w:t xml:space="preserve"> </w:t>
      </w:r>
      <w:r>
        <w:t>осуществляемую</w:t>
      </w:r>
      <w:r>
        <w:rPr>
          <w:spacing w:val="1"/>
        </w:rPr>
        <w:t xml:space="preserve"> </w:t>
      </w:r>
      <w:r>
        <w:t>обучающимся</w:t>
      </w:r>
      <w:r>
        <w:rPr>
          <w:spacing w:val="1"/>
        </w:rPr>
        <w:t xml:space="preserve"> </w:t>
      </w:r>
      <w:r>
        <w:t>на</w:t>
      </w:r>
      <w:r>
        <w:rPr>
          <w:spacing w:val="1"/>
        </w:rPr>
        <w:t xml:space="preserve"> </w:t>
      </w:r>
      <w:r>
        <w:t>протяжении</w:t>
      </w:r>
      <w:r>
        <w:rPr>
          <w:spacing w:val="1"/>
        </w:rPr>
        <w:t xml:space="preserve"> </w:t>
      </w:r>
      <w:r>
        <w:t>длительного</w:t>
      </w:r>
      <w:r>
        <w:rPr>
          <w:spacing w:val="1"/>
        </w:rPr>
        <w:t xml:space="preserve"> </w:t>
      </w:r>
      <w:r>
        <w:t>периода,</w:t>
      </w:r>
      <w:r>
        <w:rPr>
          <w:spacing w:val="1"/>
        </w:rPr>
        <w:t xml:space="preserve"> </w:t>
      </w:r>
      <w:r>
        <w:t>возможно,</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учебного года. В ходе такой работы обучающийся (автор проекта) самостоятельно</w:t>
      </w:r>
      <w:r>
        <w:rPr>
          <w:spacing w:val="1"/>
        </w:rPr>
        <w:t xml:space="preserve"> </w:t>
      </w:r>
      <w:r>
        <w:t>или</w:t>
      </w:r>
      <w:r>
        <w:rPr>
          <w:spacing w:val="22"/>
        </w:rPr>
        <w:t xml:space="preserve"> </w:t>
      </w:r>
      <w:r>
        <w:t>с</w:t>
      </w:r>
      <w:r>
        <w:rPr>
          <w:spacing w:val="22"/>
        </w:rPr>
        <w:t xml:space="preserve"> </w:t>
      </w:r>
      <w:r>
        <w:t>небольшой</w:t>
      </w:r>
      <w:r>
        <w:rPr>
          <w:spacing w:val="23"/>
        </w:rPr>
        <w:t xml:space="preserve"> </w:t>
      </w:r>
      <w:r>
        <w:t>помощью</w:t>
      </w:r>
      <w:r>
        <w:rPr>
          <w:spacing w:val="21"/>
        </w:rPr>
        <w:t xml:space="preserve"> </w:t>
      </w:r>
      <w:r>
        <w:t>педагога</w:t>
      </w:r>
      <w:r>
        <w:rPr>
          <w:spacing w:val="22"/>
        </w:rPr>
        <w:t xml:space="preserve"> </w:t>
      </w:r>
      <w:r>
        <w:t>получает</w:t>
      </w:r>
      <w:r>
        <w:rPr>
          <w:spacing w:val="21"/>
        </w:rPr>
        <w:t xml:space="preserve"> </w:t>
      </w:r>
      <w:r>
        <w:t>возможность</w:t>
      </w:r>
      <w:r>
        <w:rPr>
          <w:spacing w:val="21"/>
        </w:rPr>
        <w:t xml:space="preserve"> </w:t>
      </w:r>
      <w:r>
        <w:t>научиться</w:t>
      </w:r>
      <w:r>
        <w:rPr>
          <w:spacing w:val="20"/>
        </w:rPr>
        <w:t xml:space="preserve"> </w:t>
      </w:r>
      <w:r>
        <w:t>планировать</w:t>
      </w:r>
      <w:r>
        <w:rPr>
          <w:spacing w:val="-68"/>
        </w:rPr>
        <w:t xml:space="preserve"> </w:t>
      </w:r>
      <w:r>
        <w:t>и работать по плану – это один из важнейших не только учебных, но и социальных</w:t>
      </w:r>
      <w:r>
        <w:rPr>
          <w:spacing w:val="1"/>
        </w:rPr>
        <w:t xml:space="preserve"> </w:t>
      </w:r>
      <w:r>
        <w:t>навыков,</w:t>
      </w:r>
      <w:r>
        <w:rPr>
          <w:spacing w:val="-2"/>
        </w:rPr>
        <w:t xml:space="preserve"> </w:t>
      </w:r>
      <w:r>
        <w:t>которым должен овладеть</w:t>
      </w:r>
      <w:r>
        <w:rPr>
          <w:spacing w:val="-1"/>
        </w:rPr>
        <w:t xml:space="preserve"> </w:t>
      </w:r>
      <w:r>
        <w:t>школьник.</w:t>
      </w:r>
    </w:p>
    <w:p w:rsidR="006B28B4" w:rsidRDefault="00DA7639">
      <w:pPr>
        <w:pStyle w:val="a3"/>
        <w:ind w:right="386"/>
      </w:pPr>
      <w:r>
        <w:t>Формы</w:t>
      </w:r>
      <w:r>
        <w:rPr>
          <w:spacing w:val="1"/>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на</w:t>
      </w:r>
      <w:r>
        <w:rPr>
          <w:spacing w:val="1"/>
        </w:rPr>
        <w:t xml:space="preserve"> </w:t>
      </w:r>
      <w:r>
        <w:t>урочных</w:t>
      </w:r>
      <w:r>
        <w:rPr>
          <w:spacing w:val="1"/>
        </w:rPr>
        <w:t xml:space="preserve"> </w:t>
      </w:r>
      <w:r>
        <w:t>занятиях могут</w:t>
      </w:r>
      <w:r>
        <w:rPr>
          <w:spacing w:val="-4"/>
        </w:rPr>
        <w:t xml:space="preserve"> </w:t>
      </w:r>
      <w:r>
        <w:t>быть</w:t>
      </w:r>
      <w:r>
        <w:rPr>
          <w:spacing w:val="-1"/>
        </w:rPr>
        <w:t xml:space="preserve"> </w:t>
      </w:r>
      <w:r>
        <w:t>следующими:</w:t>
      </w:r>
    </w:p>
    <w:p w:rsidR="006B28B4" w:rsidRDefault="00DA7639">
      <w:pPr>
        <w:pStyle w:val="a3"/>
        <w:spacing w:before="2"/>
        <w:ind w:right="385"/>
      </w:pPr>
      <w:r>
        <w:t>урок-исследование,</w:t>
      </w:r>
      <w:r>
        <w:rPr>
          <w:spacing w:val="1"/>
        </w:rPr>
        <w:t xml:space="preserve"> </w:t>
      </w:r>
      <w:r>
        <w:t>урок-лаборатория,</w:t>
      </w:r>
      <w:r>
        <w:rPr>
          <w:spacing w:val="1"/>
        </w:rPr>
        <w:t xml:space="preserve"> </w:t>
      </w:r>
      <w:r>
        <w:t>урок</w:t>
      </w:r>
      <w:r>
        <w:rPr>
          <w:spacing w:val="1"/>
        </w:rPr>
        <w:t xml:space="preserve"> </w:t>
      </w:r>
      <w:r>
        <w:t>–</w:t>
      </w:r>
      <w:r>
        <w:rPr>
          <w:spacing w:val="1"/>
        </w:rPr>
        <w:t xml:space="preserve"> </w:t>
      </w:r>
      <w:r>
        <w:t>творческий</w:t>
      </w:r>
      <w:r>
        <w:rPr>
          <w:spacing w:val="1"/>
        </w:rPr>
        <w:t xml:space="preserve"> </w:t>
      </w:r>
      <w:r>
        <w:t>отчет,</w:t>
      </w:r>
      <w:r>
        <w:rPr>
          <w:spacing w:val="1"/>
        </w:rPr>
        <w:t xml:space="preserve"> </w:t>
      </w:r>
      <w:r>
        <w:t>урок</w:t>
      </w:r>
      <w:r>
        <w:rPr>
          <w:spacing w:val="1"/>
        </w:rPr>
        <w:t xml:space="preserve"> </w:t>
      </w:r>
      <w:r>
        <w:t>изобретательства, урок «Удивительное рядом», урок – рассказ об ученых, урок –</w:t>
      </w:r>
      <w:r>
        <w:rPr>
          <w:spacing w:val="1"/>
        </w:rPr>
        <w:t xml:space="preserve"> </w:t>
      </w:r>
      <w:r>
        <w:t>защита исследовательских проектов, урок-экспертиза, урок «Патент на открытие»,</w:t>
      </w:r>
      <w:r>
        <w:rPr>
          <w:spacing w:val="1"/>
        </w:rPr>
        <w:t xml:space="preserve"> </w:t>
      </w:r>
      <w:r>
        <w:t>урок</w:t>
      </w:r>
      <w:r>
        <w:rPr>
          <w:spacing w:val="-4"/>
        </w:rPr>
        <w:t xml:space="preserve"> </w:t>
      </w:r>
      <w:r>
        <w:t>открытых</w:t>
      </w:r>
      <w:r>
        <w:rPr>
          <w:spacing w:val="1"/>
        </w:rPr>
        <w:t xml:space="preserve"> </w:t>
      </w:r>
      <w:r>
        <w:t>мыслей;</w:t>
      </w:r>
    </w:p>
    <w:p w:rsidR="006B28B4" w:rsidRDefault="00DA7639">
      <w:pPr>
        <w:pStyle w:val="a3"/>
        <w:ind w:right="391"/>
      </w:pPr>
      <w:r>
        <w:t>учебный</w:t>
      </w:r>
      <w:r>
        <w:rPr>
          <w:spacing w:val="1"/>
        </w:rPr>
        <w:t xml:space="preserve"> </w:t>
      </w:r>
      <w:r>
        <w:t>эксперимент,</w:t>
      </w:r>
      <w:r>
        <w:rPr>
          <w:spacing w:val="1"/>
        </w:rPr>
        <w:t xml:space="preserve"> </w:t>
      </w:r>
      <w:r>
        <w:t>который</w:t>
      </w:r>
      <w:r>
        <w:rPr>
          <w:spacing w:val="1"/>
        </w:rPr>
        <w:t xml:space="preserve"> </w:t>
      </w:r>
      <w:r>
        <w:t>позволяет</w:t>
      </w:r>
      <w:r>
        <w:rPr>
          <w:spacing w:val="1"/>
        </w:rPr>
        <w:t xml:space="preserve"> </w:t>
      </w:r>
      <w:r>
        <w:t>организовать</w:t>
      </w:r>
      <w:r>
        <w:rPr>
          <w:spacing w:val="1"/>
        </w:rPr>
        <w:t xml:space="preserve"> </w:t>
      </w:r>
      <w:r>
        <w:t>освоение</w:t>
      </w:r>
      <w:r>
        <w:rPr>
          <w:spacing w:val="1"/>
        </w:rPr>
        <w:t xml:space="preserve"> </w:t>
      </w:r>
      <w:r>
        <w:t>таких</w:t>
      </w:r>
      <w:r>
        <w:rPr>
          <w:spacing w:val="1"/>
        </w:rPr>
        <w:t xml:space="preserve"> </w:t>
      </w:r>
      <w:r>
        <w:t>элементов</w:t>
      </w:r>
      <w:r>
        <w:rPr>
          <w:spacing w:val="1"/>
        </w:rPr>
        <w:t xml:space="preserve"> </w:t>
      </w:r>
      <w:r>
        <w:t>исследовательской</w:t>
      </w:r>
      <w:r>
        <w:rPr>
          <w:spacing w:val="1"/>
        </w:rPr>
        <w:t xml:space="preserve"> </w:t>
      </w:r>
      <w:r>
        <w:t>деятельности,</w:t>
      </w:r>
      <w:r>
        <w:rPr>
          <w:spacing w:val="1"/>
        </w:rPr>
        <w:t xml:space="preserve"> </w:t>
      </w:r>
      <w:r>
        <w:t>как</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2"/>
        </w:rPr>
        <w:t xml:space="preserve"> </w:t>
      </w:r>
      <w:r>
        <w:t>обработка и анализ</w:t>
      </w:r>
      <w:r>
        <w:rPr>
          <w:spacing w:val="-1"/>
        </w:rPr>
        <w:t xml:space="preserve"> </w:t>
      </w:r>
      <w:r>
        <w:t>его</w:t>
      </w:r>
      <w:r>
        <w:rPr>
          <w:spacing w:val="-3"/>
        </w:rPr>
        <w:t xml:space="preserve"> </w:t>
      </w:r>
      <w:r>
        <w:t>результатов;</w:t>
      </w:r>
    </w:p>
    <w:p w:rsidR="006B28B4" w:rsidRDefault="00DA7639">
      <w:pPr>
        <w:pStyle w:val="a3"/>
        <w:ind w:right="388"/>
      </w:pPr>
      <w:r>
        <w:t>домашнее</w:t>
      </w:r>
      <w:r>
        <w:rPr>
          <w:spacing w:val="1"/>
        </w:rPr>
        <w:t xml:space="preserve"> </w:t>
      </w:r>
      <w:r>
        <w:t>задание</w:t>
      </w:r>
      <w:r>
        <w:rPr>
          <w:spacing w:val="1"/>
        </w:rPr>
        <w:t xml:space="preserve"> </w:t>
      </w:r>
      <w:r>
        <w:t>исследовательского</w:t>
      </w:r>
      <w:r>
        <w:rPr>
          <w:spacing w:val="1"/>
        </w:rPr>
        <w:t xml:space="preserve"> </w:t>
      </w:r>
      <w:r>
        <w:t>характера</w:t>
      </w:r>
      <w:r>
        <w:rPr>
          <w:spacing w:val="1"/>
        </w:rPr>
        <w:t xml:space="preserve"> </w:t>
      </w:r>
      <w:r>
        <w:t>может</w:t>
      </w:r>
      <w:r>
        <w:rPr>
          <w:spacing w:val="1"/>
        </w:rPr>
        <w:t xml:space="preserve"> </w:t>
      </w:r>
      <w:r>
        <w:t>сочетать</w:t>
      </w:r>
      <w:r>
        <w:rPr>
          <w:spacing w:val="1"/>
        </w:rPr>
        <w:t xml:space="preserve"> </w:t>
      </w:r>
      <w:r>
        <w:t>в</w:t>
      </w:r>
      <w:r>
        <w:rPr>
          <w:spacing w:val="1"/>
        </w:rPr>
        <w:t xml:space="preserve"> </w:t>
      </w:r>
      <w:r>
        <w:t>себе</w:t>
      </w:r>
      <w:r>
        <w:rPr>
          <w:spacing w:val="1"/>
        </w:rPr>
        <w:t xml:space="preserve"> </w:t>
      </w:r>
      <w:r>
        <w:t>разнообразные виды, причем позволяет провести учебное исследование, достаточно</w:t>
      </w:r>
      <w:r>
        <w:rPr>
          <w:spacing w:val="1"/>
        </w:rPr>
        <w:t xml:space="preserve"> </w:t>
      </w:r>
      <w:r>
        <w:t>протяженное</w:t>
      </w:r>
      <w:r>
        <w:rPr>
          <w:spacing w:val="-1"/>
        </w:rPr>
        <w:t xml:space="preserve"> </w:t>
      </w:r>
      <w:r>
        <w:t>во</w:t>
      </w:r>
      <w:r>
        <w:rPr>
          <w:spacing w:val="1"/>
        </w:rPr>
        <w:t xml:space="preserve"> </w:t>
      </w:r>
      <w:r>
        <w:t>времени.</w:t>
      </w:r>
    </w:p>
    <w:p w:rsidR="006B28B4" w:rsidRDefault="00DA7639">
      <w:pPr>
        <w:pStyle w:val="a3"/>
        <w:ind w:right="387"/>
      </w:pPr>
      <w:r>
        <w:t>Формы организации учебно-исследовательской деятельности на внеурочных</w:t>
      </w:r>
      <w:r>
        <w:rPr>
          <w:spacing w:val="1"/>
        </w:rPr>
        <w:t xml:space="preserve"> </w:t>
      </w:r>
      <w:r>
        <w:t>занятиях могут</w:t>
      </w:r>
      <w:r>
        <w:rPr>
          <w:spacing w:val="-4"/>
        </w:rPr>
        <w:t xml:space="preserve"> </w:t>
      </w:r>
      <w:r>
        <w:t>быть</w:t>
      </w:r>
      <w:r>
        <w:rPr>
          <w:spacing w:val="-1"/>
        </w:rPr>
        <w:t xml:space="preserve"> </w:t>
      </w:r>
      <w:r>
        <w:t>следующими:</w:t>
      </w:r>
    </w:p>
    <w:p w:rsidR="006B28B4" w:rsidRDefault="00DA7639">
      <w:pPr>
        <w:pStyle w:val="a3"/>
        <w:spacing w:line="321" w:lineRule="exact"/>
        <w:ind w:left="1401" w:firstLine="0"/>
      </w:pPr>
      <w:r>
        <w:t>исследовательская</w:t>
      </w:r>
      <w:r>
        <w:rPr>
          <w:spacing w:val="-6"/>
        </w:rPr>
        <w:t xml:space="preserve"> </w:t>
      </w:r>
      <w:r>
        <w:t>практика</w:t>
      </w:r>
      <w:r>
        <w:rPr>
          <w:spacing w:val="-6"/>
        </w:rPr>
        <w:t xml:space="preserve"> </w:t>
      </w:r>
      <w:r>
        <w:t>обучающихся;</w:t>
      </w:r>
    </w:p>
    <w:p w:rsidR="006B28B4" w:rsidRDefault="00DA7639">
      <w:pPr>
        <w:pStyle w:val="a3"/>
        <w:spacing w:before="1"/>
        <w:ind w:right="382"/>
      </w:pPr>
      <w:r>
        <w:t>образовательные</w:t>
      </w:r>
      <w:r>
        <w:rPr>
          <w:spacing w:val="1"/>
        </w:rPr>
        <w:t xml:space="preserve"> </w:t>
      </w:r>
      <w:r>
        <w:t>экспедиции</w:t>
      </w:r>
      <w:r>
        <w:rPr>
          <w:spacing w:val="1"/>
        </w:rPr>
        <w:t xml:space="preserve"> </w:t>
      </w:r>
      <w:r>
        <w:t>–</w:t>
      </w:r>
      <w:r>
        <w:rPr>
          <w:spacing w:val="1"/>
        </w:rPr>
        <w:t xml:space="preserve"> </w:t>
      </w:r>
      <w:r>
        <w:t>походы,</w:t>
      </w:r>
      <w:r>
        <w:rPr>
          <w:spacing w:val="1"/>
        </w:rPr>
        <w:t xml:space="preserve"> </w:t>
      </w:r>
      <w:r>
        <w:t>поездки,</w:t>
      </w:r>
      <w:r>
        <w:rPr>
          <w:spacing w:val="1"/>
        </w:rPr>
        <w:t xml:space="preserve"> </w:t>
      </w:r>
      <w:r>
        <w:t>экскурсии</w:t>
      </w:r>
      <w:r>
        <w:rPr>
          <w:spacing w:val="1"/>
        </w:rPr>
        <w:t xml:space="preserve"> </w:t>
      </w:r>
      <w:r>
        <w:t>с</w:t>
      </w:r>
      <w:r>
        <w:rPr>
          <w:spacing w:val="1"/>
        </w:rPr>
        <w:t xml:space="preserve"> </w:t>
      </w:r>
      <w:r>
        <w:t>четко</w:t>
      </w:r>
      <w:r>
        <w:rPr>
          <w:spacing w:val="1"/>
        </w:rPr>
        <w:t xml:space="preserve"> </w:t>
      </w:r>
      <w:r>
        <w:t>обозначенными</w:t>
      </w:r>
      <w:r>
        <w:rPr>
          <w:spacing w:val="1"/>
        </w:rPr>
        <w:t xml:space="preserve"> </w:t>
      </w:r>
      <w:r>
        <w:t>образовательными</w:t>
      </w:r>
      <w:r>
        <w:rPr>
          <w:spacing w:val="1"/>
        </w:rPr>
        <w:t xml:space="preserve"> </w:t>
      </w:r>
      <w:r>
        <w:t>целями,</w:t>
      </w:r>
      <w:r>
        <w:rPr>
          <w:spacing w:val="1"/>
        </w:rPr>
        <w:t xml:space="preserve"> </w:t>
      </w:r>
      <w:r>
        <w:t>программой</w:t>
      </w:r>
      <w:r>
        <w:rPr>
          <w:spacing w:val="1"/>
        </w:rPr>
        <w:t xml:space="preserve"> </w:t>
      </w:r>
      <w:r>
        <w:t>деятельности,</w:t>
      </w:r>
      <w:r>
        <w:rPr>
          <w:spacing w:val="1"/>
        </w:rPr>
        <w:t xml:space="preserve"> </w:t>
      </w:r>
      <w:r>
        <w:t>продуманными формами контроля. Образовательные экспедиции предусматривают</w:t>
      </w:r>
      <w:r>
        <w:rPr>
          <w:spacing w:val="1"/>
        </w:rPr>
        <w:t xml:space="preserve"> </w:t>
      </w:r>
      <w:r>
        <w:t>активную</w:t>
      </w:r>
      <w:r>
        <w:rPr>
          <w:spacing w:val="1"/>
        </w:rPr>
        <w:t xml:space="preserve"> </w:t>
      </w:r>
      <w:r>
        <w:t>образовательную</w:t>
      </w:r>
      <w:r>
        <w:rPr>
          <w:spacing w:val="1"/>
        </w:rPr>
        <w:t xml:space="preserve"> </w:t>
      </w:r>
      <w:r>
        <w:t>деятельность</w:t>
      </w:r>
      <w:r>
        <w:rPr>
          <w:spacing w:val="1"/>
        </w:rPr>
        <w:t xml:space="preserve"> </w:t>
      </w:r>
      <w:r>
        <w:t>школьников,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67"/>
        </w:rPr>
        <w:t xml:space="preserve"> </w:t>
      </w:r>
      <w:r>
        <w:t>исследовательского</w:t>
      </w:r>
      <w:r>
        <w:rPr>
          <w:spacing w:val="-4"/>
        </w:rPr>
        <w:t xml:space="preserve"> </w:t>
      </w:r>
      <w:r>
        <w:t>характера;</w:t>
      </w:r>
    </w:p>
    <w:p w:rsidR="006B28B4" w:rsidRDefault="00DA7639">
      <w:pPr>
        <w:pStyle w:val="a3"/>
        <w:ind w:right="386"/>
      </w:pPr>
      <w:r>
        <w:t>факультативные</w:t>
      </w:r>
      <w:r>
        <w:rPr>
          <w:spacing w:val="1"/>
        </w:rPr>
        <w:t xml:space="preserve"> </w:t>
      </w:r>
      <w:r>
        <w:t>занятия,</w:t>
      </w:r>
      <w:r>
        <w:rPr>
          <w:spacing w:val="1"/>
        </w:rPr>
        <w:t xml:space="preserve"> </w:t>
      </w:r>
      <w:r>
        <w:t>предполагающие</w:t>
      </w:r>
      <w:r>
        <w:rPr>
          <w:spacing w:val="1"/>
        </w:rPr>
        <w:t xml:space="preserve"> </w:t>
      </w:r>
      <w:r>
        <w:t>углубленное</w:t>
      </w:r>
      <w:r>
        <w:rPr>
          <w:spacing w:val="1"/>
        </w:rPr>
        <w:t xml:space="preserve"> </w:t>
      </w:r>
      <w:r>
        <w:t>изучение</w:t>
      </w:r>
      <w:r>
        <w:rPr>
          <w:spacing w:val="1"/>
        </w:rPr>
        <w:t xml:space="preserve"> </w:t>
      </w:r>
      <w:r>
        <w:t>предмета,</w:t>
      </w:r>
      <w:r>
        <w:rPr>
          <w:spacing w:val="-67"/>
        </w:rPr>
        <w:t xml:space="preserve"> </w:t>
      </w:r>
      <w:r>
        <w:t>дают большие возможности для реализации учебно-исследовательской деятельности</w:t>
      </w:r>
      <w:r>
        <w:rPr>
          <w:spacing w:val="-67"/>
        </w:rPr>
        <w:t xml:space="preserve"> </w:t>
      </w:r>
      <w:r>
        <w:t>обучающихся;</w:t>
      </w:r>
    </w:p>
    <w:p w:rsidR="006B28B4" w:rsidRDefault="00DA7639" w:rsidP="004127C3">
      <w:pPr>
        <w:pStyle w:val="a3"/>
        <w:ind w:right="384"/>
      </w:pPr>
      <w:r>
        <w:t>ученическое</w:t>
      </w:r>
      <w:r>
        <w:rPr>
          <w:spacing w:val="1"/>
        </w:rPr>
        <w:t xml:space="preserve"> </w:t>
      </w:r>
      <w:r>
        <w:t>научно-исследовательское</w:t>
      </w:r>
      <w:r>
        <w:rPr>
          <w:spacing w:val="1"/>
        </w:rPr>
        <w:t xml:space="preserve"> </w:t>
      </w:r>
      <w:r>
        <w:t>общество–</w:t>
      </w:r>
      <w:r>
        <w:rPr>
          <w:spacing w:val="1"/>
        </w:rPr>
        <w:t xml:space="preserve"> </w:t>
      </w:r>
      <w:r>
        <w:t>форма</w:t>
      </w:r>
      <w:r>
        <w:rPr>
          <w:spacing w:val="1"/>
        </w:rPr>
        <w:t xml:space="preserve"> </w:t>
      </w:r>
      <w:r>
        <w:t>внеурочной</w:t>
      </w:r>
      <w:r>
        <w:rPr>
          <w:spacing w:val="1"/>
        </w:rPr>
        <w:t xml:space="preserve"> </w:t>
      </w:r>
      <w:r>
        <w:t>деятельности,</w:t>
      </w:r>
      <w:r>
        <w:rPr>
          <w:spacing w:val="1"/>
        </w:rPr>
        <w:t xml:space="preserve"> </w:t>
      </w:r>
      <w:r>
        <w:t>которая</w:t>
      </w:r>
      <w:r>
        <w:rPr>
          <w:spacing w:val="1"/>
        </w:rPr>
        <w:t xml:space="preserve"> </w:t>
      </w:r>
      <w:r>
        <w:t>сочетает</w:t>
      </w:r>
      <w:r>
        <w:rPr>
          <w:spacing w:val="1"/>
        </w:rPr>
        <w:t xml:space="preserve"> </w:t>
      </w:r>
      <w:r>
        <w:t>работу</w:t>
      </w:r>
      <w:r>
        <w:rPr>
          <w:spacing w:val="1"/>
        </w:rPr>
        <w:t xml:space="preserve"> </w:t>
      </w:r>
      <w:r>
        <w:t>над</w:t>
      </w:r>
      <w:r>
        <w:rPr>
          <w:spacing w:val="71"/>
        </w:rPr>
        <w:t xml:space="preserve"> </w:t>
      </w:r>
      <w:r>
        <w:t>учебными</w:t>
      </w:r>
      <w:r>
        <w:rPr>
          <w:spacing w:val="71"/>
        </w:rPr>
        <w:t xml:space="preserve"> </w:t>
      </w:r>
      <w:r>
        <w:t>исследованиями,</w:t>
      </w:r>
      <w:r>
        <w:rPr>
          <w:spacing w:val="-67"/>
        </w:rPr>
        <w:t xml:space="preserve"> </w:t>
      </w:r>
      <w:r>
        <w:t>коллективное</w:t>
      </w:r>
      <w:r>
        <w:rPr>
          <w:spacing w:val="1"/>
        </w:rPr>
        <w:t xml:space="preserve"> </w:t>
      </w:r>
      <w:r>
        <w:t>обсуждение</w:t>
      </w:r>
      <w:r>
        <w:rPr>
          <w:spacing w:val="1"/>
        </w:rPr>
        <w:t xml:space="preserve"> </w:t>
      </w:r>
      <w:r>
        <w:t>промежуточных</w:t>
      </w:r>
      <w:r>
        <w:rPr>
          <w:spacing w:val="1"/>
        </w:rPr>
        <w:t xml:space="preserve"> </w:t>
      </w:r>
      <w:r>
        <w:t>и</w:t>
      </w:r>
      <w:r>
        <w:rPr>
          <w:spacing w:val="1"/>
        </w:rPr>
        <w:t xml:space="preserve"> </w:t>
      </w:r>
      <w:r>
        <w:t>итоговых</w:t>
      </w:r>
      <w:r>
        <w:rPr>
          <w:spacing w:val="1"/>
        </w:rPr>
        <w:t xml:space="preserve"> </w:t>
      </w:r>
      <w:r>
        <w:t>результатов,</w:t>
      </w:r>
      <w:r>
        <w:rPr>
          <w:spacing w:val="1"/>
        </w:rPr>
        <w:t xml:space="preserve"> </w:t>
      </w:r>
      <w:r>
        <w:t>организацию</w:t>
      </w:r>
      <w:r>
        <w:rPr>
          <w:spacing w:val="-67"/>
        </w:rPr>
        <w:t xml:space="preserve"> </w:t>
      </w:r>
      <w:r>
        <w:t>круглых</w:t>
      </w:r>
      <w:r>
        <w:rPr>
          <w:spacing w:val="1"/>
        </w:rPr>
        <w:t xml:space="preserve"> </w:t>
      </w:r>
      <w:r>
        <w:t>столов,</w:t>
      </w:r>
      <w:r>
        <w:rPr>
          <w:spacing w:val="1"/>
        </w:rPr>
        <w:t xml:space="preserve"> </w:t>
      </w:r>
      <w:r>
        <w:t>дискуссий,</w:t>
      </w:r>
      <w:r>
        <w:rPr>
          <w:spacing w:val="1"/>
        </w:rPr>
        <w:t xml:space="preserve"> </w:t>
      </w:r>
      <w:r>
        <w:t>дебатов,</w:t>
      </w:r>
      <w:r>
        <w:rPr>
          <w:spacing w:val="1"/>
        </w:rPr>
        <w:t xml:space="preserve"> </w:t>
      </w:r>
      <w:r>
        <w:t>интеллектуальных</w:t>
      </w:r>
      <w:r>
        <w:rPr>
          <w:spacing w:val="1"/>
        </w:rPr>
        <w:t xml:space="preserve"> </w:t>
      </w:r>
      <w:r>
        <w:t>игр,</w:t>
      </w:r>
      <w:r>
        <w:rPr>
          <w:spacing w:val="1"/>
        </w:rPr>
        <w:t xml:space="preserve"> </w:t>
      </w:r>
      <w:r>
        <w:t>публичных</w:t>
      </w:r>
      <w:r>
        <w:rPr>
          <w:spacing w:val="1"/>
        </w:rPr>
        <w:t xml:space="preserve"> </w:t>
      </w:r>
      <w:r>
        <w:t>защит,</w:t>
      </w:r>
      <w:r>
        <w:rPr>
          <w:spacing w:val="1"/>
        </w:rPr>
        <w:t xml:space="preserve"> </w:t>
      </w:r>
      <w:r>
        <w:t>конференций</w:t>
      </w:r>
      <w:r>
        <w:rPr>
          <w:spacing w:val="70"/>
        </w:rPr>
        <w:t xml:space="preserve"> </w:t>
      </w:r>
      <w:r>
        <w:t>и</w:t>
      </w:r>
      <w:r>
        <w:rPr>
          <w:spacing w:val="70"/>
        </w:rPr>
        <w:t xml:space="preserve"> </w:t>
      </w:r>
      <w:r>
        <w:t>др.,</w:t>
      </w:r>
      <w:r>
        <w:rPr>
          <w:spacing w:val="68"/>
        </w:rPr>
        <w:t xml:space="preserve"> </w:t>
      </w:r>
      <w:r>
        <w:t>а</w:t>
      </w:r>
      <w:r>
        <w:rPr>
          <w:spacing w:val="70"/>
        </w:rPr>
        <w:t xml:space="preserve"> </w:t>
      </w:r>
      <w:r>
        <w:t>также</w:t>
      </w:r>
      <w:r>
        <w:rPr>
          <w:spacing w:val="70"/>
        </w:rPr>
        <w:t xml:space="preserve"> </w:t>
      </w:r>
      <w:r>
        <w:t>включает</w:t>
      </w:r>
      <w:r>
        <w:rPr>
          <w:spacing w:val="70"/>
        </w:rPr>
        <w:t xml:space="preserve"> </w:t>
      </w:r>
      <w:r>
        <w:t>встречи</w:t>
      </w:r>
      <w:r>
        <w:rPr>
          <w:spacing w:val="70"/>
        </w:rPr>
        <w:t xml:space="preserve"> </w:t>
      </w:r>
      <w:r>
        <w:t>с</w:t>
      </w:r>
      <w:r>
        <w:rPr>
          <w:spacing w:val="70"/>
        </w:rPr>
        <w:t xml:space="preserve"> </w:t>
      </w:r>
      <w:r>
        <w:t>представителями</w:t>
      </w:r>
      <w:r>
        <w:rPr>
          <w:spacing w:val="70"/>
        </w:rPr>
        <w:t xml:space="preserve"> </w:t>
      </w:r>
      <w:r>
        <w:t>науки</w:t>
      </w:r>
      <w:r>
        <w:rPr>
          <w:spacing w:val="1"/>
        </w:rPr>
        <w:t xml:space="preserve"> </w:t>
      </w:r>
      <w:r>
        <w:t>и</w:t>
      </w:r>
      <w:r w:rsidR="004127C3">
        <w:t xml:space="preserve"> </w:t>
      </w:r>
      <w:r>
        <w:t>образования, экскурсии в учреждения науки и образования, сотрудничество с УНИО</w:t>
      </w:r>
      <w:r>
        <w:rPr>
          <w:spacing w:val="-67"/>
        </w:rPr>
        <w:t xml:space="preserve"> </w:t>
      </w:r>
      <w:r>
        <w:t>других школ;</w:t>
      </w:r>
    </w:p>
    <w:p w:rsidR="006B28B4" w:rsidRDefault="00DA7639">
      <w:pPr>
        <w:pStyle w:val="a3"/>
        <w:ind w:right="382"/>
      </w:pPr>
      <w:r>
        <w:t>участие обучающихся в олимпиадах, конкурсах, конференциях, в том числе</w:t>
      </w:r>
      <w:r>
        <w:rPr>
          <w:spacing w:val="1"/>
        </w:rPr>
        <w:t xml:space="preserve"> </w:t>
      </w:r>
      <w:r>
        <w:t>дистанционных, предметных неделях, интеллектуальных марафонах предполагает</w:t>
      </w:r>
      <w:r>
        <w:rPr>
          <w:spacing w:val="1"/>
        </w:rPr>
        <w:t xml:space="preserve"> </w:t>
      </w:r>
      <w:r>
        <w:t>выполнение</w:t>
      </w:r>
      <w:r>
        <w:rPr>
          <w:spacing w:val="1"/>
        </w:rPr>
        <w:t xml:space="preserve"> </w:t>
      </w:r>
      <w:r>
        <w:t>ими</w:t>
      </w:r>
      <w:r>
        <w:rPr>
          <w:spacing w:val="1"/>
        </w:rPr>
        <w:t xml:space="preserve"> </w:t>
      </w:r>
      <w:r>
        <w:t>учебных</w:t>
      </w:r>
      <w:r>
        <w:rPr>
          <w:spacing w:val="1"/>
        </w:rPr>
        <w:t xml:space="preserve"> </w:t>
      </w:r>
      <w:r>
        <w:t>исследований</w:t>
      </w:r>
      <w:r>
        <w:rPr>
          <w:spacing w:val="1"/>
        </w:rPr>
        <w:t xml:space="preserve"> </w:t>
      </w:r>
      <w:r>
        <w:t>или</w:t>
      </w:r>
      <w:r>
        <w:rPr>
          <w:spacing w:val="1"/>
        </w:rPr>
        <w:t xml:space="preserve"> </w:t>
      </w:r>
      <w:r>
        <w:t>их</w:t>
      </w:r>
      <w:r>
        <w:rPr>
          <w:spacing w:val="1"/>
        </w:rPr>
        <w:t xml:space="preserve"> </w:t>
      </w:r>
      <w:r>
        <w:t>элементов</w:t>
      </w:r>
      <w:r>
        <w:rPr>
          <w:spacing w:val="1"/>
        </w:rPr>
        <w:t xml:space="preserve"> </w:t>
      </w:r>
      <w:r>
        <w:t>в</w:t>
      </w:r>
      <w:r>
        <w:rPr>
          <w:spacing w:val="1"/>
        </w:rPr>
        <w:t xml:space="preserve"> </w:t>
      </w:r>
      <w:r>
        <w:t>рамках</w:t>
      </w:r>
      <w:r>
        <w:rPr>
          <w:spacing w:val="1"/>
        </w:rPr>
        <w:t xml:space="preserve"> </w:t>
      </w:r>
      <w:r>
        <w:t>данных</w:t>
      </w:r>
      <w:r>
        <w:rPr>
          <w:spacing w:val="1"/>
        </w:rPr>
        <w:t xml:space="preserve"> </w:t>
      </w:r>
      <w:r>
        <w:t>мероприятий.</w:t>
      </w:r>
    </w:p>
    <w:p w:rsidR="006B28B4" w:rsidRDefault="00DA7639">
      <w:pPr>
        <w:pStyle w:val="a3"/>
        <w:spacing w:before="1"/>
        <w:ind w:right="391"/>
      </w:pPr>
      <w:r>
        <w:t>Среди возможных форм представления результатов проектной деятельности</w:t>
      </w:r>
      <w:r>
        <w:rPr>
          <w:spacing w:val="1"/>
        </w:rPr>
        <w:t xml:space="preserve"> </w:t>
      </w:r>
      <w:r>
        <w:t>можно выделить</w:t>
      </w:r>
      <w:r>
        <w:rPr>
          <w:spacing w:val="-1"/>
        </w:rPr>
        <w:t xml:space="preserve"> </w:t>
      </w:r>
      <w:r>
        <w:t>следующие:</w:t>
      </w:r>
    </w:p>
    <w:p w:rsidR="006B28B4" w:rsidRDefault="00DA7639">
      <w:pPr>
        <w:pStyle w:val="a3"/>
        <w:ind w:left="1401" w:right="3113" w:firstLine="0"/>
        <w:jc w:val="left"/>
      </w:pPr>
      <w:r>
        <w:t>макеты, модели, рабочие установки, схемы, план-карты;</w:t>
      </w:r>
      <w:r>
        <w:rPr>
          <w:spacing w:val="-67"/>
        </w:rPr>
        <w:t xml:space="preserve"> </w:t>
      </w:r>
      <w:r>
        <w:t>постеры,</w:t>
      </w:r>
      <w:r>
        <w:rPr>
          <w:spacing w:val="-2"/>
        </w:rPr>
        <w:t xml:space="preserve"> </w:t>
      </w:r>
      <w:r>
        <w:t>презентации;</w:t>
      </w:r>
    </w:p>
    <w:p w:rsidR="006B28B4" w:rsidRDefault="00DA7639">
      <w:pPr>
        <w:pStyle w:val="a3"/>
        <w:ind w:left="1401" w:right="5462" w:firstLine="0"/>
        <w:jc w:val="left"/>
      </w:pPr>
      <w:r>
        <w:t>альбомы, буклеты, брошюры, книги;</w:t>
      </w:r>
      <w:r>
        <w:rPr>
          <w:spacing w:val="-67"/>
        </w:rPr>
        <w:t xml:space="preserve"> </w:t>
      </w:r>
      <w:r>
        <w:t>реконструкции</w:t>
      </w:r>
      <w:r>
        <w:rPr>
          <w:spacing w:val="-1"/>
        </w:rPr>
        <w:t xml:space="preserve"> </w:t>
      </w:r>
      <w:r>
        <w:t>событий;</w:t>
      </w:r>
    </w:p>
    <w:p w:rsidR="006B28B4" w:rsidRDefault="00DA7639">
      <w:pPr>
        <w:pStyle w:val="a3"/>
        <w:spacing w:line="321" w:lineRule="exact"/>
        <w:ind w:left="1401" w:firstLine="0"/>
        <w:jc w:val="left"/>
      </w:pPr>
      <w:r>
        <w:t>эссе,</w:t>
      </w:r>
      <w:r>
        <w:rPr>
          <w:spacing w:val="-5"/>
        </w:rPr>
        <w:t xml:space="preserve"> </w:t>
      </w:r>
      <w:r>
        <w:t>рассказы,</w:t>
      </w:r>
      <w:r>
        <w:rPr>
          <w:spacing w:val="-3"/>
        </w:rPr>
        <w:t xml:space="preserve"> </w:t>
      </w:r>
      <w:r>
        <w:t>стихи,</w:t>
      </w:r>
      <w:r>
        <w:rPr>
          <w:spacing w:val="-3"/>
        </w:rPr>
        <w:t xml:space="preserve"> </w:t>
      </w:r>
      <w:r>
        <w:t>рисунки;</w:t>
      </w:r>
    </w:p>
    <w:p w:rsidR="006B28B4" w:rsidRDefault="00DA7639">
      <w:pPr>
        <w:pStyle w:val="a3"/>
        <w:spacing w:before="1"/>
        <w:ind w:left="1401" w:right="798" w:firstLine="0"/>
        <w:jc w:val="left"/>
      </w:pPr>
      <w:r>
        <w:t>результаты исследовательских экспедиций, обработки архивов и мемуаров;</w:t>
      </w:r>
      <w:r>
        <w:rPr>
          <w:spacing w:val="-67"/>
        </w:rPr>
        <w:t xml:space="preserve"> </w:t>
      </w:r>
      <w:r>
        <w:t>документальные</w:t>
      </w:r>
      <w:r>
        <w:rPr>
          <w:spacing w:val="-4"/>
        </w:rPr>
        <w:t xml:space="preserve"> </w:t>
      </w:r>
      <w:r>
        <w:t>фильмы, мультфильмы;</w:t>
      </w:r>
    </w:p>
    <w:p w:rsidR="006B28B4" w:rsidRDefault="00DA7639">
      <w:pPr>
        <w:pStyle w:val="a3"/>
        <w:ind w:left="1401" w:right="4042" w:firstLine="0"/>
        <w:jc w:val="left"/>
      </w:pPr>
      <w:r>
        <w:t>выставки, игры, тематические вечера, концерты;</w:t>
      </w:r>
      <w:r>
        <w:rPr>
          <w:spacing w:val="-67"/>
        </w:rPr>
        <w:t xml:space="preserve"> </w:t>
      </w:r>
      <w:r>
        <w:t>сценарии</w:t>
      </w:r>
      <w:r>
        <w:rPr>
          <w:spacing w:val="-1"/>
        </w:rPr>
        <w:t xml:space="preserve"> </w:t>
      </w:r>
      <w:r>
        <w:t>мероприятий;</w:t>
      </w:r>
    </w:p>
    <w:p w:rsidR="006B28B4" w:rsidRDefault="00DA7639">
      <w:pPr>
        <w:pStyle w:val="a3"/>
        <w:ind w:right="386"/>
      </w:pPr>
      <w:r>
        <w:t>веб-сайты, программное обеспечение, компакт-диски (или другие цифровые</w:t>
      </w:r>
      <w:r>
        <w:rPr>
          <w:spacing w:val="1"/>
        </w:rPr>
        <w:t xml:space="preserve"> </w:t>
      </w:r>
      <w:r>
        <w:t>носители)</w:t>
      </w:r>
      <w:r>
        <w:rPr>
          <w:spacing w:val="-1"/>
        </w:rPr>
        <w:t xml:space="preserve"> </w:t>
      </w:r>
      <w:r>
        <w:t>и</w:t>
      </w:r>
      <w:r>
        <w:rPr>
          <w:spacing w:val="-3"/>
        </w:rPr>
        <w:t xml:space="preserve"> </w:t>
      </w:r>
      <w:r>
        <w:t>др.</w:t>
      </w:r>
    </w:p>
    <w:p w:rsidR="006B28B4" w:rsidRDefault="00DA7639">
      <w:pPr>
        <w:pStyle w:val="a3"/>
        <w:ind w:right="383"/>
      </w:pPr>
      <w:r>
        <w:t>Результаты также могут быть представлены в ходе проведения конференций,</w:t>
      </w:r>
      <w:r>
        <w:rPr>
          <w:spacing w:val="1"/>
        </w:rPr>
        <w:t xml:space="preserve"> </w:t>
      </w:r>
      <w:r>
        <w:t>семинаров</w:t>
      </w:r>
      <w:r>
        <w:rPr>
          <w:spacing w:val="-5"/>
        </w:rPr>
        <w:t xml:space="preserve"> </w:t>
      </w:r>
      <w:r>
        <w:t>и круглых</w:t>
      </w:r>
      <w:r>
        <w:rPr>
          <w:spacing w:val="1"/>
        </w:rPr>
        <w:t xml:space="preserve"> </w:t>
      </w:r>
      <w:r>
        <w:t>столов.</w:t>
      </w:r>
    </w:p>
    <w:p w:rsidR="006B28B4" w:rsidRDefault="00DA7639">
      <w:pPr>
        <w:pStyle w:val="a3"/>
        <w:ind w:right="390"/>
      </w:pPr>
      <w:r>
        <w:t>Итоги</w:t>
      </w:r>
      <w:r>
        <w:rPr>
          <w:spacing w:val="1"/>
        </w:rPr>
        <w:t xml:space="preserve"> </w:t>
      </w:r>
      <w:r>
        <w:t>учебно-исследовательской</w:t>
      </w:r>
      <w:r>
        <w:rPr>
          <w:spacing w:val="1"/>
        </w:rPr>
        <w:t xml:space="preserve"> </w:t>
      </w:r>
      <w:r>
        <w:t>деятельности</w:t>
      </w:r>
      <w:r>
        <w:rPr>
          <w:spacing w:val="1"/>
        </w:rPr>
        <w:t xml:space="preserve"> </w:t>
      </w:r>
      <w:r>
        <w:t>могут</w:t>
      </w:r>
      <w:r>
        <w:rPr>
          <w:spacing w:val="1"/>
        </w:rPr>
        <w:t xml:space="preserve"> </w:t>
      </w:r>
      <w:r>
        <w:t>быть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статей,</w:t>
      </w:r>
      <w:r>
        <w:rPr>
          <w:spacing w:val="1"/>
        </w:rPr>
        <w:t xml:space="preserve"> </w:t>
      </w:r>
      <w:r>
        <w:t>обзоров,</w:t>
      </w:r>
      <w:r>
        <w:rPr>
          <w:spacing w:val="1"/>
        </w:rPr>
        <w:t xml:space="preserve"> </w:t>
      </w:r>
      <w:r>
        <w:t>отчетов</w:t>
      </w:r>
      <w:r>
        <w:rPr>
          <w:spacing w:val="1"/>
        </w:rPr>
        <w:t xml:space="preserve"> </w:t>
      </w:r>
      <w:r>
        <w:t>и</w:t>
      </w:r>
      <w:r>
        <w:rPr>
          <w:spacing w:val="1"/>
        </w:rPr>
        <w:t xml:space="preserve"> </w:t>
      </w:r>
      <w:r>
        <w:t>заключений</w:t>
      </w:r>
      <w:r>
        <w:rPr>
          <w:spacing w:val="1"/>
        </w:rPr>
        <w:t xml:space="preserve"> </w:t>
      </w:r>
      <w:r>
        <w:t>по</w:t>
      </w:r>
      <w:r>
        <w:rPr>
          <w:spacing w:val="7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 и мемуаров, исследований по различным предметным областям, а также в</w:t>
      </w:r>
      <w:r>
        <w:rPr>
          <w:spacing w:val="1"/>
        </w:rPr>
        <w:t xml:space="preserve"> </w:t>
      </w:r>
      <w:r>
        <w:t>виде</w:t>
      </w:r>
      <w:r>
        <w:rPr>
          <w:spacing w:val="-4"/>
        </w:rPr>
        <w:t xml:space="preserve"> </w:t>
      </w:r>
      <w:r>
        <w:t>прототипов,</w:t>
      </w:r>
      <w:r>
        <w:rPr>
          <w:spacing w:val="-1"/>
        </w:rPr>
        <w:t xml:space="preserve"> </w:t>
      </w:r>
      <w:r>
        <w:t>моделей,</w:t>
      </w:r>
      <w:r>
        <w:rPr>
          <w:spacing w:val="-1"/>
        </w:rPr>
        <w:t xml:space="preserve"> </w:t>
      </w:r>
      <w:r>
        <w:t>образцов.</w:t>
      </w:r>
    </w:p>
    <w:p w:rsidR="006B28B4" w:rsidRDefault="006B28B4">
      <w:pPr>
        <w:pStyle w:val="a3"/>
        <w:ind w:left="0" w:firstLine="0"/>
        <w:jc w:val="left"/>
      </w:pPr>
    </w:p>
    <w:p w:rsidR="006B28B4" w:rsidRDefault="00DA7639">
      <w:pPr>
        <w:pStyle w:val="11"/>
        <w:numPr>
          <w:ilvl w:val="2"/>
          <w:numId w:val="74"/>
        </w:numPr>
        <w:tabs>
          <w:tab w:val="left" w:pos="2289"/>
        </w:tabs>
        <w:spacing w:line="240" w:lineRule="auto"/>
        <w:ind w:right="388" w:firstLine="708"/>
      </w:pPr>
      <w:r>
        <w:t>Описание</w:t>
      </w:r>
      <w:r>
        <w:rPr>
          <w:spacing w:val="1"/>
        </w:rPr>
        <w:t xml:space="preserve"> </w:t>
      </w:r>
      <w:r>
        <w:t>содержания,</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3"/>
        </w:rPr>
        <w:t xml:space="preserve"> </w:t>
      </w:r>
      <w:r>
        <w:t>по</w:t>
      </w:r>
      <w:r>
        <w:rPr>
          <w:spacing w:val="-1"/>
        </w:rPr>
        <w:t xml:space="preserve"> </w:t>
      </w:r>
      <w:r>
        <w:t>развитию</w:t>
      </w:r>
      <w:r>
        <w:rPr>
          <w:spacing w:val="-3"/>
        </w:rPr>
        <w:t xml:space="preserve"> </w:t>
      </w:r>
      <w:r>
        <w:t>информационно-коммуникационных</w:t>
      </w:r>
      <w:r>
        <w:rPr>
          <w:spacing w:val="-1"/>
        </w:rPr>
        <w:t xml:space="preserve"> </w:t>
      </w:r>
      <w:r>
        <w:t>технологий</w:t>
      </w:r>
    </w:p>
    <w:p w:rsidR="006B28B4" w:rsidRDefault="00DA7639">
      <w:pPr>
        <w:pStyle w:val="a3"/>
        <w:ind w:right="382"/>
      </w:pPr>
      <w:r>
        <w:t>Программа</w:t>
      </w:r>
      <w:r>
        <w:rPr>
          <w:spacing w:val="1"/>
        </w:rPr>
        <w:t xml:space="preserve"> </w:t>
      </w:r>
      <w:r>
        <w:t>развития</w:t>
      </w:r>
      <w:r>
        <w:rPr>
          <w:spacing w:val="1"/>
        </w:rPr>
        <w:t xml:space="preserve"> </w:t>
      </w:r>
      <w:r>
        <w:t>УУД</w:t>
      </w:r>
      <w:r>
        <w:rPr>
          <w:spacing w:val="1"/>
        </w:rPr>
        <w:t xml:space="preserve"> </w:t>
      </w:r>
      <w:r>
        <w:t>должна</w:t>
      </w:r>
      <w:r>
        <w:rPr>
          <w:spacing w:val="1"/>
        </w:rPr>
        <w:t xml:space="preserve"> </w:t>
      </w:r>
      <w:r>
        <w:t>обеспечивать</w:t>
      </w:r>
      <w:r>
        <w:rPr>
          <w:spacing w:val="1"/>
        </w:rPr>
        <w:t xml:space="preserve"> </w:t>
      </w:r>
      <w:r>
        <w:t>в</w:t>
      </w:r>
      <w:r>
        <w:rPr>
          <w:spacing w:val="1"/>
        </w:rPr>
        <w:t xml:space="preserve"> </w:t>
      </w:r>
      <w:r>
        <w:t>структуре</w:t>
      </w:r>
      <w:r>
        <w:rPr>
          <w:spacing w:val="1"/>
        </w:rPr>
        <w:t xml:space="preserve"> </w:t>
      </w:r>
      <w:r>
        <w:t>ИКТ-</w:t>
      </w:r>
      <w:r>
        <w:rPr>
          <w:spacing w:val="1"/>
        </w:rPr>
        <w:t xml:space="preserve"> </w:t>
      </w:r>
      <w:r>
        <w:t>компетенции,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владение</w:t>
      </w:r>
      <w:r>
        <w:rPr>
          <w:spacing w:val="1"/>
        </w:rPr>
        <w:t xml:space="preserve"> </w:t>
      </w:r>
      <w:r>
        <w:t>поиском</w:t>
      </w:r>
      <w:r>
        <w:rPr>
          <w:spacing w:val="1"/>
        </w:rPr>
        <w:t xml:space="preserve"> </w:t>
      </w:r>
      <w:r>
        <w:t>и</w:t>
      </w:r>
      <w:r>
        <w:rPr>
          <w:spacing w:val="1"/>
        </w:rPr>
        <w:t xml:space="preserve"> </w:t>
      </w:r>
      <w:r>
        <w:t>передачей</w:t>
      </w:r>
      <w:r>
        <w:rPr>
          <w:spacing w:val="1"/>
        </w:rPr>
        <w:t xml:space="preserve"> </w:t>
      </w:r>
      <w:r>
        <w:t>информации,</w:t>
      </w:r>
      <w:r>
        <w:rPr>
          <w:spacing w:val="-67"/>
        </w:rPr>
        <w:t xml:space="preserve"> </w:t>
      </w:r>
      <w:r>
        <w:t>презентационными</w:t>
      </w:r>
      <w:r>
        <w:rPr>
          <w:spacing w:val="-2"/>
        </w:rPr>
        <w:t xml:space="preserve"> </w:t>
      </w:r>
      <w:r>
        <w:t>навыками,</w:t>
      </w:r>
      <w:r>
        <w:rPr>
          <w:spacing w:val="-2"/>
        </w:rPr>
        <w:t xml:space="preserve"> </w:t>
      </w:r>
      <w:r>
        <w:t>основами</w:t>
      </w:r>
      <w:r>
        <w:rPr>
          <w:spacing w:val="-1"/>
        </w:rPr>
        <w:t xml:space="preserve"> </w:t>
      </w:r>
      <w:r>
        <w:t>информационной</w:t>
      </w:r>
      <w:r>
        <w:rPr>
          <w:spacing w:val="-4"/>
        </w:rPr>
        <w:t xml:space="preserve"> </w:t>
      </w:r>
      <w:r>
        <w:t>безопасности.</w:t>
      </w:r>
    </w:p>
    <w:p w:rsidR="006B28B4" w:rsidRDefault="00DA7639">
      <w:pPr>
        <w:pStyle w:val="a3"/>
        <w:spacing w:before="1"/>
        <w:ind w:right="382"/>
      </w:pPr>
      <w:r>
        <w:t>В</w:t>
      </w:r>
      <w:r>
        <w:rPr>
          <w:spacing w:val="1"/>
        </w:rPr>
        <w:t xml:space="preserve"> </w:t>
      </w:r>
      <w:r>
        <w:t>настоящее</w:t>
      </w:r>
      <w:r>
        <w:rPr>
          <w:spacing w:val="1"/>
        </w:rPr>
        <w:t xml:space="preserve"> </w:t>
      </w:r>
      <w:r>
        <w:t>время</w:t>
      </w:r>
      <w:r>
        <w:rPr>
          <w:spacing w:val="1"/>
        </w:rPr>
        <w:t xml:space="preserve"> </w:t>
      </w:r>
      <w:r>
        <w:t>значительно</w:t>
      </w:r>
      <w:r>
        <w:rPr>
          <w:spacing w:val="1"/>
        </w:rPr>
        <w:t xml:space="preserve"> </w:t>
      </w:r>
      <w:r>
        <w:t>присутствие</w:t>
      </w:r>
      <w:r>
        <w:rPr>
          <w:spacing w:val="1"/>
        </w:rPr>
        <w:t xml:space="preserve"> </w:t>
      </w:r>
      <w:r>
        <w:t>компьютерных</w:t>
      </w:r>
      <w:r>
        <w:rPr>
          <w:spacing w:val="1"/>
        </w:rPr>
        <w:t xml:space="preserve"> </w:t>
      </w:r>
      <w:r>
        <w:t>и</w:t>
      </w:r>
      <w:r>
        <w:rPr>
          <w:spacing w:val="1"/>
        </w:rPr>
        <w:t xml:space="preserve"> </w:t>
      </w:r>
      <w:r>
        <w:t>интернет-</w:t>
      </w:r>
      <w:r>
        <w:rPr>
          <w:spacing w:val="1"/>
        </w:rPr>
        <w:t xml:space="preserve"> </w:t>
      </w:r>
      <w:r>
        <w:t>технологий в повседневной деятельности обучающегося, в том числе вне времени</w:t>
      </w:r>
      <w:r>
        <w:rPr>
          <w:spacing w:val="1"/>
        </w:rPr>
        <w:t xml:space="preserve"> </w:t>
      </w:r>
      <w:r>
        <w:t>нахождения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этой</w:t>
      </w:r>
      <w:r>
        <w:rPr>
          <w:spacing w:val="1"/>
        </w:rPr>
        <w:t xml:space="preserve"> </w:t>
      </w:r>
      <w:r>
        <w:t>связи</w:t>
      </w:r>
      <w:r>
        <w:rPr>
          <w:spacing w:val="1"/>
        </w:rPr>
        <w:t xml:space="preserve"> </w:t>
      </w:r>
      <w:r>
        <w:t>обучающийся</w:t>
      </w:r>
      <w:r>
        <w:rPr>
          <w:spacing w:val="1"/>
        </w:rPr>
        <w:t xml:space="preserve"> </w:t>
      </w:r>
      <w:r>
        <w:t>может</w:t>
      </w:r>
      <w:r>
        <w:rPr>
          <w:spacing w:val="1"/>
        </w:rPr>
        <w:t xml:space="preserve"> </w:t>
      </w:r>
      <w:r>
        <w:t>обладать целым рядом ИКТ-компетентностей, полученных им вне образовательной</w:t>
      </w:r>
      <w:r>
        <w:rPr>
          <w:spacing w:val="1"/>
        </w:rPr>
        <w:t xml:space="preserve"> </w:t>
      </w:r>
      <w:r>
        <w:t>организации.</w:t>
      </w:r>
      <w:r>
        <w:rPr>
          <w:spacing w:val="1"/>
        </w:rPr>
        <w:t xml:space="preserve"> </w:t>
      </w:r>
      <w:r>
        <w:t>В</w:t>
      </w:r>
      <w:r>
        <w:rPr>
          <w:spacing w:val="1"/>
        </w:rPr>
        <w:t xml:space="preserve"> </w:t>
      </w:r>
      <w:r>
        <w:t>этом</w:t>
      </w:r>
      <w:r>
        <w:rPr>
          <w:spacing w:val="1"/>
        </w:rPr>
        <w:t xml:space="preserve"> </w:t>
      </w:r>
      <w:r>
        <w:t>контексте</w:t>
      </w:r>
      <w:r>
        <w:rPr>
          <w:spacing w:val="1"/>
        </w:rPr>
        <w:t xml:space="preserve"> </w:t>
      </w:r>
      <w:r>
        <w:t>важным</w:t>
      </w:r>
      <w:r>
        <w:rPr>
          <w:spacing w:val="1"/>
        </w:rPr>
        <w:t xml:space="preserve"> </w:t>
      </w:r>
      <w:r>
        <w:t>направлением</w:t>
      </w:r>
      <w:r>
        <w:rPr>
          <w:spacing w:val="71"/>
        </w:rPr>
        <w:t xml:space="preserve"> </w:t>
      </w:r>
      <w:r>
        <w:t>деятельности</w:t>
      </w:r>
      <w:r>
        <w:rPr>
          <w:spacing w:val="1"/>
        </w:rPr>
        <w:t xml:space="preserve"> </w:t>
      </w:r>
      <w:r>
        <w:t>образовательной организации в сфере формирования ИКТ-компетенций становятся</w:t>
      </w:r>
      <w:r>
        <w:rPr>
          <w:spacing w:val="1"/>
        </w:rPr>
        <w:t xml:space="preserve"> </w:t>
      </w:r>
      <w:r>
        <w:t>поддержка</w:t>
      </w:r>
      <w:r>
        <w:rPr>
          <w:spacing w:val="-3"/>
        </w:rPr>
        <w:t xml:space="preserve"> </w:t>
      </w:r>
      <w:r>
        <w:t>и развитие обучающегося.</w:t>
      </w:r>
    </w:p>
    <w:p w:rsidR="006B28B4" w:rsidRDefault="00DA7639">
      <w:pPr>
        <w:pStyle w:val="a3"/>
        <w:ind w:right="382"/>
      </w:pPr>
      <w:r>
        <w:t>Основные формы организации учебной деятельности по формированию ИКТ-</w:t>
      </w:r>
      <w:r>
        <w:rPr>
          <w:spacing w:val="1"/>
        </w:rPr>
        <w:t xml:space="preserve"> </w:t>
      </w:r>
      <w:r>
        <w:t>компетенции</w:t>
      </w:r>
      <w:r>
        <w:rPr>
          <w:spacing w:val="-4"/>
        </w:rPr>
        <w:t xml:space="preserve"> </w:t>
      </w:r>
      <w:r>
        <w:t>обучающихся</w:t>
      </w:r>
      <w:r w:rsidR="00D52C36">
        <w:t xml:space="preserve"> </w:t>
      </w:r>
      <w:r>
        <w:t>включают:</w:t>
      </w:r>
    </w:p>
    <w:p w:rsidR="006B28B4" w:rsidRDefault="00DA7639">
      <w:pPr>
        <w:pStyle w:val="a3"/>
        <w:ind w:left="1401" w:right="4554" w:firstLine="0"/>
        <w:jc w:val="left"/>
      </w:pPr>
      <w:r>
        <w:t>уроки по информатике и другим предметам;</w:t>
      </w:r>
      <w:r>
        <w:rPr>
          <w:spacing w:val="-67"/>
        </w:rPr>
        <w:t xml:space="preserve"> </w:t>
      </w:r>
      <w:r>
        <w:t>факультативы;</w:t>
      </w:r>
    </w:p>
    <w:p w:rsidR="006B28B4" w:rsidRDefault="00DA7639">
      <w:pPr>
        <w:pStyle w:val="a3"/>
        <w:spacing w:line="321" w:lineRule="exact"/>
        <w:ind w:left="1401" w:firstLine="0"/>
        <w:jc w:val="left"/>
      </w:pPr>
      <w:r>
        <w:t>кружки;</w:t>
      </w:r>
    </w:p>
    <w:p w:rsidR="006B28B4" w:rsidRDefault="00DA7639">
      <w:pPr>
        <w:pStyle w:val="a3"/>
        <w:ind w:left="1401" w:firstLine="0"/>
        <w:jc w:val="left"/>
      </w:pPr>
      <w:r>
        <w:t>интегративные</w:t>
      </w:r>
      <w:r>
        <w:rPr>
          <w:spacing w:val="-5"/>
        </w:rPr>
        <w:t xml:space="preserve"> </w:t>
      </w:r>
      <w:r>
        <w:t>межпредметные</w:t>
      </w:r>
      <w:r>
        <w:rPr>
          <w:spacing w:val="-5"/>
        </w:rPr>
        <w:t xml:space="preserve"> </w:t>
      </w:r>
      <w:r>
        <w:t>проекты;</w:t>
      </w:r>
    </w:p>
    <w:p w:rsidR="006B28B4" w:rsidRDefault="00DA7639">
      <w:pPr>
        <w:pStyle w:val="a3"/>
        <w:spacing w:before="73" w:line="322" w:lineRule="exact"/>
        <w:ind w:left="1401" w:firstLine="0"/>
        <w:jc w:val="left"/>
      </w:pPr>
      <w:r>
        <w:t>внеурочные</w:t>
      </w:r>
      <w:r>
        <w:rPr>
          <w:spacing w:val="-7"/>
        </w:rPr>
        <w:t xml:space="preserve"> </w:t>
      </w:r>
      <w:r>
        <w:t>и</w:t>
      </w:r>
      <w:r>
        <w:rPr>
          <w:spacing w:val="-4"/>
        </w:rPr>
        <w:t xml:space="preserve"> </w:t>
      </w:r>
      <w:r>
        <w:t>внешкольные</w:t>
      </w:r>
      <w:r>
        <w:rPr>
          <w:spacing w:val="-3"/>
        </w:rPr>
        <w:t xml:space="preserve"> </w:t>
      </w:r>
      <w:r>
        <w:t>активности.</w:t>
      </w:r>
    </w:p>
    <w:p w:rsidR="006B28B4" w:rsidRDefault="00DA7639">
      <w:pPr>
        <w:pStyle w:val="a3"/>
        <w:jc w:val="left"/>
      </w:pPr>
      <w:r>
        <w:t>Среди</w:t>
      </w:r>
      <w:r>
        <w:rPr>
          <w:spacing w:val="14"/>
        </w:rPr>
        <w:t xml:space="preserve"> </w:t>
      </w:r>
      <w:r>
        <w:t>видов</w:t>
      </w:r>
      <w:r>
        <w:rPr>
          <w:spacing w:val="11"/>
        </w:rPr>
        <w:t xml:space="preserve"> </w:t>
      </w:r>
      <w:r>
        <w:t>учебной</w:t>
      </w:r>
      <w:r>
        <w:rPr>
          <w:spacing w:val="12"/>
        </w:rPr>
        <w:t xml:space="preserve"> </w:t>
      </w:r>
      <w:r>
        <w:t>деятельности,</w:t>
      </w:r>
      <w:r>
        <w:rPr>
          <w:spacing w:val="12"/>
        </w:rPr>
        <w:t xml:space="preserve"> </w:t>
      </w:r>
      <w:r>
        <w:t>обеспечивающих</w:t>
      </w:r>
      <w:r>
        <w:rPr>
          <w:spacing w:val="12"/>
        </w:rPr>
        <w:t xml:space="preserve"> </w:t>
      </w:r>
      <w:r>
        <w:t>формирование</w:t>
      </w:r>
      <w:r>
        <w:rPr>
          <w:spacing w:val="12"/>
        </w:rPr>
        <w:t xml:space="preserve"> </w:t>
      </w:r>
      <w:r>
        <w:t>ИКТ-</w:t>
      </w:r>
      <w:r>
        <w:rPr>
          <w:spacing w:val="-67"/>
        </w:rPr>
        <w:t xml:space="preserve"> </w:t>
      </w:r>
      <w:r>
        <w:t>компетенции</w:t>
      </w:r>
      <w:r>
        <w:rPr>
          <w:spacing w:val="-4"/>
        </w:rPr>
        <w:t xml:space="preserve"> </w:t>
      </w:r>
      <w:r>
        <w:t>обучающихся, можно выделить</w:t>
      </w:r>
      <w:r>
        <w:rPr>
          <w:spacing w:val="-1"/>
        </w:rPr>
        <w:t xml:space="preserve"> </w:t>
      </w:r>
      <w:r>
        <w:t>в</w:t>
      </w:r>
      <w:r>
        <w:rPr>
          <w:spacing w:val="-1"/>
        </w:rPr>
        <w:t xml:space="preserve"> </w:t>
      </w:r>
      <w:r>
        <w:t>том</w:t>
      </w:r>
      <w:r>
        <w:rPr>
          <w:spacing w:val="-1"/>
        </w:rPr>
        <w:t xml:space="preserve"> </w:t>
      </w:r>
      <w:r>
        <w:t>числе</w:t>
      </w:r>
      <w:r>
        <w:rPr>
          <w:spacing w:val="-2"/>
        </w:rPr>
        <w:t xml:space="preserve"> </w:t>
      </w:r>
      <w:r>
        <w:t>такие,</w:t>
      </w:r>
      <w:r>
        <w:rPr>
          <w:spacing w:val="-1"/>
        </w:rPr>
        <w:t xml:space="preserve"> </w:t>
      </w:r>
      <w:r>
        <w:t>как:</w:t>
      </w:r>
    </w:p>
    <w:p w:rsidR="006B28B4" w:rsidRDefault="00DA7639">
      <w:pPr>
        <w:pStyle w:val="a3"/>
        <w:jc w:val="left"/>
      </w:pPr>
      <w:r>
        <w:t>выполняемые</w:t>
      </w:r>
      <w:r>
        <w:rPr>
          <w:spacing w:val="34"/>
        </w:rPr>
        <w:t xml:space="preserve"> </w:t>
      </w:r>
      <w:r>
        <w:t>на</w:t>
      </w:r>
      <w:r>
        <w:rPr>
          <w:spacing w:val="35"/>
        </w:rPr>
        <w:t xml:space="preserve"> </w:t>
      </w:r>
      <w:r>
        <w:t>уроках,</w:t>
      </w:r>
      <w:r>
        <w:rPr>
          <w:spacing w:val="33"/>
        </w:rPr>
        <w:t xml:space="preserve"> </w:t>
      </w:r>
      <w:r>
        <w:t>дома</w:t>
      </w:r>
      <w:r>
        <w:rPr>
          <w:spacing w:val="35"/>
        </w:rPr>
        <w:t xml:space="preserve"> </w:t>
      </w:r>
      <w:r>
        <w:t>и</w:t>
      </w:r>
      <w:r>
        <w:rPr>
          <w:spacing w:val="35"/>
        </w:rPr>
        <w:t xml:space="preserve"> </w:t>
      </w:r>
      <w:r>
        <w:t>в</w:t>
      </w:r>
      <w:r>
        <w:rPr>
          <w:spacing w:val="35"/>
        </w:rPr>
        <w:t xml:space="preserve"> </w:t>
      </w:r>
      <w:r>
        <w:t>рамках</w:t>
      </w:r>
      <w:r>
        <w:rPr>
          <w:spacing w:val="37"/>
        </w:rPr>
        <w:t xml:space="preserve"> </w:t>
      </w:r>
      <w:r>
        <w:t>внеурочной</w:t>
      </w:r>
      <w:r>
        <w:rPr>
          <w:spacing w:val="35"/>
        </w:rPr>
        <w:t xml:space="preserve"> </w:t>
      </w:r>
      <w:r>
        <w:t>деятельности</w:t>
      </w:r>
      <w:r>
        <w:rPr>
          <w:spacing w:val="36"/>
        </w:rPr>
        <w:t xml:space="preserve"> </w:t>
      </w:r>
      <w:r>
        <w:t>задания,</w:t>
      </w:r>
      <w:r>
        <w:rPr>
          <w:spacing w:val="-67"/>
        </w:rPr>
        <w:t xml:space="preserve"> </w:t>
      </w:r>
      <w:r>
        <w:t>предполагающие</w:t>
      </w:r>
      <w:r>
        <w:rPr>
          <w:spacing w:val="-5"/>
        </w:rPr>
        <w:t xml:space="preserve"> </w:t>
      </w:r>
      <w:r>
        <w:t>использование</w:t>
      </w:r>
      <w:r>
        <w:rPr>
          <w:spacing w:val="-1"/>
        </w:rPr>
        <w:t xml:space="preserve"> </w:t>
      </w:r>
      <w:r>
        <w:t>электронных</w:t>
      </w:r>
      <w:r>
        <w:rPr>
          <w:spacing w:val="-4"/>
        </w:rPr>
        <w:t xml:space="preserve"> </w:t>
      </w:r>
      <w:r>
        <w:t>образовательных</w:t>
      </w:r>
      <w:r>
        <w:rPr>
          <w:spacing w:val="-1"/>
        </w:rPr>
        <w:t xml:space="preserve"> </w:t>
      </w:r>
      <w:r>
        <w:t>ресурсов;</w:t>
      </w:r>
    </w:p>
    <w:p w:rsidR="006B28B4" w:rsidRDefault="00DA7639">
      <w:pPr>
        <w:pStyle w:val="a3"/>
        <w:spacing w:line="321" w:lineRule="exact"/>
        <w:ind w:left="1401" w:firstLine="0"/>
        <w:jc w:val="left"/>
      </w:pPr>
      <w:r>
        <w:t>создание</w:t>
      </w:r>
      <w:r>
        <w:rPr>
          <w:spacing w:val="-3"/>
        </w:rPr>
        <w:t xml:space="preserve"> </w:t>
      </w:r>
      <w:r>
        <w:t>и</w:t>
      </w:r>
      <w:r>
        <w:rPr>
          <w:spacing w:val="-5"/>
        </w:rPr>
        <w:t xml:space="preserve"> </w:t>
      </w:r>
      <w:r>
        <w:t>редактирование</w:t>
      </w:r>
      <w:r>
        <w:rPr>
          <w:spacing w:val="-3"/>
        </w:rPr>
        <w:t xml:space="preserve"> </w:t>
      </w:r>
      <w:r>
        <w:t>текстов;</w:t>
      </w:r>
    </w:p>
    <w:p w:rsidR="006B28B4" w:rsidRDefault="00DA7639">
      <w:pPr>
        <w:pStyle w:val="a3"/>
        <w:spacing w:before="2" w:line="322" w:lineRule="exact"/>
        <w:ind w:left="1401" w:firstLine="0"/>
        <w:jc w:val="left"/>
      </w:pPr>
      <w:r>
        <w:t>создание</w:t>
      </w:r>
      <w:r>
        <w:rPr>
          <w:spacing w:val="-3"/>
        </w:rPr>
        <w:t xml:space="preserve"> </w:t>
      </w:r>
      <w:r>
        <w:t>и</w:t>
      </w:r>
      <w:r>
        <w:rPr>
          <w:spacing w:val="-6"/>
        </w:rPr>
        <w:t xml:space="preserve"> </w:t>
      </w:r>
      <w:r>
        <w:t>редактирование</w:t>
      </w:r>
      <w:r>
        <w:rPr>
          <w:spacing w:val="-3"/>
        </w:rPr>
        <w:t xml:space="preserve"> </w:t>
      </w:r>
      <w:r>
        <w:t>электронных</w:t>
      </w:r>
      <w:r>
        <w:rPr>
          <w:spacing w:val="-4"/>
        </w:rPr>
        <w:t xml:space="preserve"> </w:t>
      </w:r>
      <w:r>
        <w:t>таблиц;</w:t>
      </w:r>
    </w:p>
    <w:p w:rsidR="006B28B4" w:rsidRDefault="00DA7639">
      <w:pPr>
        <w:pStyle w:val="a3"/>
        <w:jc w:val="left"/>
      </w:pPr>
      <w:r>
        <w:t>использование</w:t>
      </w:r>
      <w:r>
        <w:rPr>
          <w:spacing w:val="1"/>
        </w:rPr>
        <w:t xml:space="preserve"> </w:t>
      </w:r>
      <w:r>
        <w:t>средств</w:t>
      </w:r>
      <w:r>
        <w:rPr>
          <w:spacing w:val="1"/>
        </w:rPr>
        <w:t xml:space="preserve"> </w:t>
      </w:r>
      <w:r>
        <w:t>для</w:t>
      </w:r>
      <w:r>
        <w:rPr>
          <w:spacing w:val="1"/>
        </w:rPr>
        <w:t xml:space="preserve"> </w:t>
      </w:r>
      <w:r>
        <w:t>построения диаграмм, графиков, блок-схем, других</w:t>
      </w:r>
      <w:r>
        <w:rPr>
          <w:spacing w:val="-67"/>
        </w:rPr>
        <w:t xml:space="preserve"> </w:t>
      </w:r>
      <w:r>
        <w:t>графических</w:t>
      </w:r>
      <w:r>
        <w:rPr>
          <w:spacing w:val="-4"/>
        </w:rPr>
        <w:t xml:space="preserve"> </w:t>
      </w:r>
      <w:r>
        <w:t>объектов;</w:t>
      </w:r>
    </w:p>
    <w:p w:rsidR="006B28B4" w:rsidRDefault="00DA7639">
      <w:pPr>
        <w:pStyle w:val="a3"/>
        <w:spacing w:line="321" w:lineRule="exact"/>
        <w:ind w:left="1401" w:firstLine="0"/>
        <w:jc w:val="left"/>
      </w:pPr>
      <w:r>
        <w:t>создание</w:t>
      </w:r>
      <w:r>
        <w:rPr>
          <w:spacing w:val="-3"/>
        </w:rPr>
        <w:t xml:space="preserve"> </w:t>
      </w:r>
      <w:r>
        <w:t>и</w:t>
      </w:r>
      <w:r>
        <w:rPr>
          <w:spacing w:val="-6"/>
        </w:rPr>
        <w:t xml:space="preserve"> </w:t>
      </w:r>
      <w:r>
        <w:t>редактирование</w:t>
      </w:r>
      <w:r>
        <w:rPr>
          <w:spacing w:val="-6"/>
        </w:rPr>
        <w:t xml:space="preserve"> </w:t>
      </w:r>
      <w:r>
        <w:t>презентаций;</w:t>
      </w:r>
    </w:p>
    <w:p w:rsidR="006B28B4" w:rsidRDefault="00DA7639">
      <w:pPr>
        <w:pStyle w:val="a3"/>
        <w:ind w:left="1401" w:right="4596" w:firstLine="0"/>
        <w:jc w:val="left"/>
      </w:pPr>
      <w:r>
        <w:t>создание и редактирование графики и фото;</w:t>
      </w:r>
      <w:r>
        <w:rPr>
          <w:spacing w:val="-67"/>
        </w:rPr>
        <w:t xml:space="preserve"> </w:t>
      </w:r>
      <w:r>
        <w:t>создание</w:t>
      </w:r>
      <w:r>
        <w:rPr>
          <w:spacing w:val="-1"/>
        </w:rPr>
        <w:t xml:space="preserve"> </w:t>
      </w:r>
      <w:r>
        <w:t>и</w:t>
      </w:r>
      <w:r>
        <w:rPr>
          <w:spacing w:val="-4"/>
        </w:rPr>
        <w:t xml:space="preserve"> </w:t>
      </w:r>
      <w:r>
        <w:t>редактирование</w:t>
      </w:r>
      <w:r>
        <w:rPr>
          <w:spacing w:val="-1"/>
        </w:rPr>
        <w:t xml:space="preserve"> </w:t>
      </w:r>
      <w:r>
        <w:t>видео;</w:t>
      </w:r>
    </w:p>
    <w:p w:rsidR="006B28B4" w:rsidRDefault="00DA7639">
      <w:pPr>
        <w:pStyle w:val="a3"/>
        <w:spacing w:line="242" w:lineRule="auto"/>
        <w:ind w:left="1401" w:right="4472" w:firstLine="0"/>
        <w:jc w:val="left"/>
      </w:pPr>
      <w:r>
        <w:t>создание музыкальных и звуковых объектов;</w:t>
      </w:r>
      <w:r>
        <w:rPr>
          <w:spacing w:val="-67"/>
        </w:rPr>
        <w:t xml:space="preserve"> </w:t>
      </w:r>
      <w:r>
        <w:t>поиск</w:t>
      </w:r>
      <w:r>
        <w:rPr>
          <w:spacing w:val="-4"/>
        </w:rPr>
        <w:t xml:space="preserve"> </w:t>
      </w:r>
      <w:r>
        <w:t>и</w:t>
      </w:r>
      <w:r>
        <w:rPr>
          <w:spacing w:val="-1"/>
        </w:rPr>
        <w:t xml:space="preserve"> </w:t>
      </w:r>
      <w:r>
        <w:t>анализ</w:t>
      </w:r>
      <w:r>
        <w:rPr>
          <w:spacing w:val="-2"/>
        </w:rPr>
        <w:t xml:space="preserve"> </w:t>
      </w:r>
      <w:r>
        <w:t>информации в</w:t>
      </w:r>
      <w:r>
        <w:rPr>
          <w:spacing w:val="-6"/>
        </w:rPr>
        <w:t xml:space="preserve"> </w:t>
      </w:r>
      <w:r>
        <w:t>Интернете;</w:t>
      </w:r>
    </w:p>
    <w:p w:rsidR="006B28B4" w:rsidRDefault="00DA7639">
      <w:pPr>
        <w:pStyle w:val="a3"/>
        <w:spacing w:line="318" w:lineRule="exact"/>
        <w:ind w:left="1401" w:firstLine="0"/>
        <w:jc w:val="left"/>
      </w:pPr>
      <w:r>
        <w:t>моделирование,</w:t>
      </w:r>
      <w:r>
        <w:rPr>
          <w:spacing w:val="-6"/>
        </w:rPr>
        <w:t xml:space="preserve"> </w:t>
      </w:r>
      <w:r>
        <w:t>проектирование</w:t>
      </w:r>
      <w:r>
        <w:rPr>
          <w:spacing w:val="-4"/>
        </w:rPr>
        <w:t xml:space="preserve"> </w:t>
      </w:r>
      <w:r>
        <w:t>и</w:t>
      </w:r>
      <w:r>
        <w:rPr>
          <w:spacing w:val="-7"/>
        </w:rPr>
        <w:t xml:space="preserve"> </w:t>
      </w:r>
      <w:r>
        <w:t>управление;</w:t>
      </w:r>
    </w:p>
    <w:p w:rsidR="006B28B4" w:rsidRDefault="00DA7639">
      <w:pPr>
        <w:pStyle w:val="a3"/>
        <w:ind w:left="1401" w:right="3744" w:firstLine="0"/>
        <w:jc w:val="left"/>
      </w:pPr>
      <w:r>
        <w:t>математическая обработка и визуализация данных;</w:t>
      </w:r>
      <w:r>
        <w:rPr>
          <w:spacing w:val="-67"/>
        </w:rPr>
        <w:t xml:space="preserve"> </w:t>
      </w:r>
      <w:r>
        <w:t>создание</w:t>
      </w:r>
      <w:r>
        <w:rPr>
          <w:spacing w:val="-1"/>
        </w:rPr>
        <w:t xml:space="preserve"> </w:t>
      </w:r>
      <w:r>
        <w:t>веб-страниц и сайтов;</w:t>
      </w:r>
    </w:p>
    <w:p w:rsidR="006B28B4" w:rsidRDefault="00DA7639">
      <w:pPr>
        <w:pStyle w:val="a3"/>
        <w:spacing w:line="321" w:lineRule="exact"/>
        <w:ind w:left="1401" w:firstLine="0"/>
        <w:jc w:val="left"/>
      </w:pPr>
      <w:r>
        <w:t>сетевая</w:t>
      </w:r>
      <w:r>
        <w:rPr>
          <w:spacing w:val="-2"/>
        </w:rPr>
        <w:t xml:space="preserve"> </w:t>
      </w:r>
      <w:r>
        <w:t>коммуникация</w:t>
      </w:r>
      <w:r>
        <w:rPr>
          <w:spacing w:val="-2"/>
        </w:rPr>
        <w:t xml:space="preserve"> </w:t>
      </w:r>
      <w:r>
        <w:t>между</w:t>
      </w:r>
      <w:r>
        <w:rPr>
          <w:spacing w:val="-1"/>
        </w:rPr>
        <w:t xml:space="preserve"> </w:t>
      </w:r>
      <w:r>
        <w:t>учениками</w:t>
      </w:r>
      <w:r>
        <w:rPr>
          <w:spacing w:val="-2"/>
        </w:rPr>
        <w:t xml:space="preserve"> </w:t>
      </w:r>
      <w:r>
        <w:t>и</w:t>
      </w:r>
      <w:r>
        <w:rPr>
          <w:spacing w:val="-1"/>
        </w:rPr>
        <w:t xml:space="preserve"> </w:t>
      </w:r>
      <w:r>
        <w:t>(или)</w:t>
      </w:r>
      <w:r>
        <w:rPr>
          <w:spacing w:val="-2"/>
        </w:rPr>
        <w:t xml:space="preserve"> </w:t>
      </w:r>
      <w:r>
        <w:t>учителем.</w:t>
      </w:r>
    </w:p>
    <w:p w:rsidR="006B28B4" w:rsidRDefault="00DA7639">
      <w:pPr>
        <w:pStyle w:val="a3"/>
        <w:ind w:right="388"/>
      </w:pPr>
      <w:r>
        <w:t>Эффективное формирование ИКТ-компетенции обучающихся обеспечивается</w:t>
      </w:r>
      <w:r>
        <w:rPr>
          <w:spacing w:val="1"/>
        </w:rPr>
        <w:t xml:space="preserve"> </w:t>
      </w:r>
      <w:r>
        <w:t>усилиями</w:t>
      </w:r>
      <w:r>
        <w:rPr>
          <w:spacing w:val="1"/>
        </w:rPr>
        <w:t xml:space="preserve"> </w:t>
      </w:r>
      <w:r>
        <w:t>команды</w:t>
      </w:r>
      <w:r>
        <w:rPr>
          <w:spacing w:val="1"/>
        </w:rPr>
        <w:t xml:space="preserve"> </w:t>
      </w:r>
      <w:r>
        <w:t>учителей-предметников,</w:t>
      </w:r>
      <w:r>
        <w:rPr>
          <w:spacing w:val="1"/>
        </w:rPr>
        <w:t xml:space="preserve"> </w:t>
      </w:r>
      <w:r>
        <w:t>согласование</w:t>
      </w:r>
      <w:r>
        <w:rPr>
          <w:spacing w:val="1"/>
        </w:rPr>
        <w:t xml:space="preserve"> </w:t>
      </w:r>
      <w:r>
        <w:t>действий</w:t>
      </w:r>
      <w:r>
        <w:rPr>
          <w:spacing w:val="1"/>
        </w:rPr>
        <w:t xml:space="preserve"> </w:t>
      </w:r>
      <w:r>
        <w:t>которых</w:t>
      </w:r>
      <w:r>
        <w:rPr>
          <w:spacing w:val="1"/>
        </w:rPr>
        <w:t xml:space="preserve"> </w:t>
      </w:r>
      <w:r>
        <w:t>достигается</w:t>
      </w:r>
      <w:r>
        <w:rPr>
          <w:spacing w:val="-1"/>
        </w:rPr>
        <w:t xml:space="preserve"> </w:t>
      </w:r>
      <w:r>
        <w:t>в</w:t>
      </w:r>
      <w:r>
        <w:rPr>
          <w:spacing w:val="-3"/>
        </w:rPr>
        <w:t xml:space="preserve"> </w:t>
      </w:r>
      <w:r>
        <w:t>ходе</w:t>
      </w:r>
      <w:r>
        <w:rPr>
          <w:spacing w:val="-1"/>
        </w:rPr>
        <w:t xml:space="preserve"> </w:t>
      </w:r>
      <w:r>
        <w:t>регулярных рабочих</w:t>
      </w:r>
      <w:r>
        <w:rPr>
          <w:spacing w:val="-3"/>
        </w:rPr>
        <w:t xml:space="preserve"> </w:t>
      </w:r>
      <w:r>
        <w:t>совещаний</w:t>
      </w:r>
      <w:r>
        <w:rPr>
          <w:spacing w:val="-1"/>
        </w:rPr>
        <w:t xml:space="preserve"> </w:t>
      </w:r>
      <w:r>
        <w:t>по</w:t>
      </w:r>
      <w:r>
        <w:rPr>
          <w:spacing w:val="-4"/>
        </w:rPr>
        <w:t xml:space="preserve"> </w:t>
      </w:r>
      <w:r>
        <w:t>данному вопросу.</w:t>
      </w:r>
    </w:p>
    <w:p w:rsidR="006B28B4" w:rsidRDefault="006B28B4">
      <w:pPr>
        <w:pStyle w:val="a3"/>
        <w:spacing w:before="11"/>
        <w:ind w:left="0" w:firstLine="0"/>
        <w:jc w:val="left"/>
        <w:rPr>
          <w:sz w:val="27"/>
        </w:rPr>
      </w:pPr>
    </w:p>
    <w:p w:rsidR="00D52C36" w:rsidRDefault="00D52C36">
      <w:pPr>
        <w:pStyle w:val="a3"/>
        <w:spacing w:before="11"/>
        <w:ind w:left="0" w:firstLine="0"/>
        <w:jc w:val="left"/>
        <w:rPr>
          <w:sz w:val="27"/>
        </w:rPr>
      </w:pPr>
    </w:p>
    <w:p w:rsidR="006B28B4" w:rsidRDefault="00DA7639">
      <w:pPr>
        <w:pStyle w:val="11"/>
        <w:numPr>
          <w:ilvl w:val="2"/>
          <w:numId w:val="74"/>
        </w:numPr>
        <w:tabs>
          <w:tab w:val="left" w:pos="2207"/>
        </w:tabs>
        <w:spacing w:line="240" w:lineRule="auto"/>
        <w:ind w:right="384" w:firstLine="708"/>
      </w:pPr>
      <w:r>
        <w:t>Перечень</w:t>
      </w:r>
      <w:r>
        <w:rPr>
          <w:spacing w:val="1"/>
        </w:rPr>
        <w:t xml:space="preserve"> </w:t>
      </w:r>
      <w:r>
        <w:t>и</w:t>
      </w:r>
      <w:r>
        <w:rPr>
          <w:spacing w:val="1"/>
        </w:rPr>
        <w:t xml:space="preserve"> </w:t>
      </w:r>
      <w:r>
        <w:t>описание</w:t>
      </w:r>
      <w:r>
        <w:rPr>
          <w:spacing w:val="1"/>
        </w:rPr>
        <w:t xml:space="preserve"> </w:t>
      </w:r>
      <w:r>
        <w:t>основных</w:t>
      </w:r>
      <w:r>
        <w:rPr>
          <w:spacing w:val="1"/>
        </w:rPr>
        <w:t xml:space="preserve"> </w:t>
      </w:r>
      <w:r>
        <w:t>элементов</w:t>
      </w:r>
      <w:r>
        <w:rPr>
          <w:spacing w:val="1"/>
        </w:rPr>
        <w:t xml:space="preserve"> </w:t>
      </w:r>
      <w:r>
        <w:t>ИКТ-компетенции</w:t>
      </w:r>
      <w:r>
        <w:rPr>
          <w:spacing w:val="1"/>
        </w:rPr>
        <w:t xml:space="preserve"> </w:t>
      </w:r>
      <w:r>
        <w:t>и</w:t>
      </w:r>
      <w:r>
        <w:rPr>
          <w:spacing w:val="1"/>
        </w:rPr>
        <w:t xml:space="preserve"> </w:t>
      </w:r>
      <w:r>
        <w:t>инструментов</w:t>
      </w:r>
      <w:r>
        <w:rPr>
          <w:spacing w:val="-2"/>
        </w:rPr>
        <w:t xml:space="preserve"> </w:t>
      </w:r>
      <w:r>
        <w:t>их</w:t>
      </w:r>
      <w:r>
        <w:rPr>
          <w:spacing w:val="1"/>
        </w:rPr>
        <w:t xml:space="preserve"> </w:t>
      </w:r>
      <w:r>
        <w:t>использования</w:t>
      </w:r>
    </w:p>
    <w:p w:rsidR="006B28B4" w:rsidRDefault="00DA7639">
      <w:pPr>
        <w:pStyle w:val="a3"/>
        <w:ind w:right="386"/>
      </w:pPr>
      <w:r>
        <w:rPr>
          <w:b/>
        </w:rPr>
        <w:t>Обращение</w:t>
      </w:r>
      <w:r>
        <w:rPr>
          <w:b/>
          <w:spacing w:val="1"/>
        </w:rPr>
        <w:t xml:space="preserve"> </w:t>
      </w:r>
      <w:r>
        <w:rPr>
          <w:b/>
        </w:rPr>
        <w:t>с</w:t>
      </w:r>
      <w:r>
        <w:rPr>
          <w:b/>
          <w:spacing w:val="1"/>
        </w:rPr>
        <w:t xml:space="preserve"> </w:t>
      </w:r>
      <w:r>
        <w:rPr>
          <w:b/>
        </w:rPr>
        <w:t>устройствами</w:t>
      </w:r>
      <w:r>
        <w:rPr>
          <w:b/>
          <w:spacing w:val="1"/>
        </w:rPr>
        <w:t xml:space="preserve"> </w:t>
      </w:r>
      <w:r>
        <w:rPr>
          <w:b/>
        </w:rPr>
        <w:t>ИКТ.</w:t>
      </w:r>
      <w:r>
        <w:rPr>
          <w:b/>
          <w:spacing w:val="1"/>
        </w:rPr>
        <w:t xml:space="preserve"> </w:t>
      </w:r>
      <w:r>
        <w:t>Соединение</w:t>
      </w:r>
      <w:r>
        <w:rPr>
          <w:spacing w:val="1"/>
        </w:rPr>
        <w:t xml:space="preserve"> </w:t>
      </w:r>
      <w:r>
        <w:t>устройств</w:t>
      </w:r>
      <w:r>
        <w:rPr>
          <w:spacing w:val="1"/>
        </w:rPr>
        <w:t xml:space="preserve"> </w:t>
      </w:r>
      <w:r>
        <w:t>ИКТ</w:t>
      </w:r>
      <w:r>
        <w:rPr>
          <w:spacing w:val="1"/>
        </w:rPr>
        <w:t xml:space="preserve"> </w:t>
      </w:r>
      <w:r>
        <w:t>(блоки</w:t>
      </w:r>
      <w:r>
        <w:rPr>
          <w:spacing w:val="1"/>
        </w:rPr>
        <w:t xml:space="preserve"> </w:t>
      </w:r>
      <w:r>
        <w:t>компьютера,</w:t>
      </w:r>
      <w:r>
        <w:rPr>
          <w:spacing w:val="1"/>
        </w:rPr>
        <w:t xml:space="preserve"> </w:t>
      </w:r>
      <w:r>
        <w:t>устройства</w:t>
      </w:r>
      <w:r>
        <w:rPr>
          <w:spacing w:val="1"/>
        </w:rPr>
        <w:t xml:space="preserve"> </w:t>
      </w:r>
      <w:r>
        <w:t>сетей,</w:t>
      </w:r>
      <w:r>
        <w:rPr>
          <w:spacing w:val="1"/>
        </w:rPr>
        <w:t xml:space="preserve"> </w:t>
      </w:r>
      <w:r>
        <w:t>принтер,</w:t>
      </w:r>
      <w:r>
        <w:rPr>
          <w:spacing w:val="1"/>
        </w:rPr>
        <w:t xml:space="preserve"> </w:t>
      </w:r>
      <w:r>
        <w:t>проектор,</w:t>
      </w:r>
      <w:r>
        <w:rPr>
          <w:spacing w:val="1"/>
        </w:rPr>
        <w:t xml:space="preserve"> </w:t>
      </w:r>
      <w:r>
        <w:t>сканер,</w:t>
      </w:r>
      <w:r>
        <w:rPr>
          <w:spacing w:val="71"/>
        </w:rPr>
        <w:t xml:space="preserve"> </w:t>
      </w:r>
      <w:r>
        <w:t>измерительные</w:t>
      </w:r>
      <w:r>
        <w:rPr>
          <w:spacing w:val="1"/>
        </w:rPr>
        <w:t xml:space="preserve"> </w:t>
      </w:r>
      <w:r>
        <w:t>устройства</w:t>
      </w:r>
      <w:r>
        <w:rPr>
          <w:spacing w:val="1"/>
        </w:rPr>
        <w:t xml:space="preserve"> </w:t>
      </w:r>
      <w:r>
        <w:t>и</w:t>
      </w:r>
      <w:r>
        <w:rPr>
          <w:spacing w:val="1"/>
        </w:rPr>
        <w:t xml:space="preserve"> </w:t>
      </w:r>
      <w:r>
        <w:t>т. д.)</w:t>
      </w:r>
      <w:r>
        <w:rPr>
          <w:spacing w:val="1"/>
        </w:rPr>
        <w:t xml:space="preserve"> </w:t>
      </w:r>
      <w:r>
        <w:t>с</w:t>
      </w:r>
      <w:r>
        <w:rPr>
          <w:spacing w:val="1"/>
        </w:rPr>
        <w:t xml:space="preserve"> </w:t>
      </w:r>
      <w:r>
        <w:t>использованием</w:t>
      </w:r>
      <w:r>
        <w:rPr>
          <w:spacing w:val="1"/>
        </w:rPr>
        <w:t xml:space="preserve"> </w:t>
      </w:r>
      <w:r>
        <w:t>проводных</w:t>
      </w:r>
      <w:r>
        <w:rPr>
          <w:spacing w:val="1"/>
        </w:rPr>
        <w:t xml:space="preserve"> </w:t>
      </w:r>
      <w:r>
        <w:t>и</w:t>
      </w:r>
      <w:r>
        <w:rPr>
          <w:spacing w:val="1"/>
        </w:rPr>
        <w:t xml:space="preserve"> </w:t>
      </w:r>
      <w:r>
        <w:t>беспроводных</w:t>
      </w:r>
      <w:r>
        <w:rPr>
          <w:spacing w:val="1"/>
        </w:rPr>
        <w:t xml:space="preserve"> </w:t>
      </w:r>
      <w:r>
        <w:t>технологий;</w:t>
      </w:r>
      <w:r>
        <w:rPr>
          <w:spacing w:val="1"/>
        </w:rPr>
        <w:t xml:space="preserve"> </w:t>
      </w:r>
      <w:r>
        <w:t>включение</w:t>
      </w:r>
      <w:r>
        <w:rPr>
          <w:spacing w:val="1"/>
        </w:rPr>
        <w:t xml:space="preserve"> </w:t>
      </w:r>
      <w:r>
        <w:t>и</w:t>
      </w:r>
      <w:r>
        <w:rPr>
          <w:spacing w:val="1"/>
        </w:rPr>
        <w:t xml:space="preserve"> </w:t>
      </w:r>
      <w:r>
        <w:t>выключение</w:t>
      </w:r>
      <w:r>
        <w:rPr>
          <w:spacing w:val="1"/>
        </w:rPr>
        <w:t xml:space="preserve"> </w:t>
      </w:r>
      <w:r>
        <w:t>устройств</w:t>
      </w:r>
      <w:r>
        <w:rPr>
          <w:spacing w:val="1"/>
        </w:rPr>
        <w:t xml:space="preserve"> </w:t>
      </w:r>
      <w:r>
        <w:t>ИКТ;</w:t>
      </w:r>
      <w:r>
        <w:rPr>
          <w:spacing w:val="1"/>
        </w:rPr>
        <w:t xml:space="preserve"> </w:t>
      </w:r>
      <w:r>
        <w:t>получение</w:t>
      </w:r>
      <w:r>
        <w:rPr>
          <w:spacing w:val="1"/>
        </w:rPr>
        <w:t xml:space="preserve"> </w:t>
      </w:r>
      <w:r>
        <w:t>информации</w:t>
      </w:r>
      <w:r>
        <w:rPr>
          <w:spacing w:val="71"/>
        </w:rPr>
        <w:t xml:space="preserve"> </w:t>
      </w:r>
      <w:r>
        <w:t>о</w:t>
      </w:r>
      <w:r>
        <w:rPr>
          <w:spacing w:val="-67"/>
        </w:rPr>
        <w:t xml:space="preserve"> </w:t>
      </w:r>
      <w:r>
        <w:t>характеристиках</w:t>
      </w:r>
      <w:r>
        <w:rPr>
          <w:spacing w:val="1"/>
        </w:rPr>
        <w:t xml:space="preserve"> </w:t>
      </w:r>
      <w:r>
        <w:t>компьютера;</w:t>
      </w:r>
      <w:r>
        <w:rPr>
          <w:spacing w:val="1"/>
        </w:rPr>
        <w:t xml:space="preserve"> </w:t>
      </w:r>
      <w:r>
        <w:t>осуществление</w:t>
      </w:r>
      <w:r>
        <w:rPr>
          <w:spacing w:val="1"/>
        </w:rPr>
        <w:t xml:space="preserve"> </w:t>
      </w:r>
      <w:r>
        <w:t>информационного</w:t>
      </w:r>
      <w:r>
        <w:rPr>
          <w:spacing w:val="1"/>
        </w:rPr>
        <w:t xml:space="preserve"> </w:t>
      </w:r>
      <w:r>
        <w:t>подключения</w:t>
      </w:r>
      <w:r>
        <w:rPr>
          <w:spacing w:val="1"/>
        </w:rPr>
        <w:t xml:space="preserve"> </w:t>
      </w:r>
      <w:r>
        <w:t>к</w:t>
      </w:r>
      <w:r>
        <w:rPr>
          <w:spacing w:val="1"/>
        </w:rPr>
        <w:t xml:space="preserve"> </w:t>
      </w:r>
      <w:r>
        <w:t>локальной</w:t>
      </w:r>
      <w:r>
        <w:rPr>
          <w:spacing w:val="1"/>
        </w:rPr>
        <w:t xml:space="preserve"> </w:t>
      </w:r>
      <w:r>
        <w:t>сети</w:t>
      </w:r>
      <w:r>
        <w:rPr>
          <w:spacing w:val="1"/>
        </w:rPr>
        <w:t xml:space="preserve"> </w:t>
      </w:r>
      <w:r>
        <w:t>и</w:t>
      </w:r>
      <w:r>
        <w:rPr>
          <w:spacing w:val="1"/>
        </w:rPr>
        <w:t xml:space="preserve"> </w:t>
      </w:r>
      <w:r>
        <w:t>глобальной</w:t>
      </w:r>
      <w:r>
        <w:rPr>
          <w:spacing w:val="1"/>
        </w:rPr>
        <w:t xml:space="preserve"> </w:t>
      </w:r>
      <w:r>
        <w:t>сети</w:t>
      </w:r>
      <w:r>
        <w:rPr>
          <w:spacing w:val="1"/>
        </w:rPr>
        <w:t xml:space="preserve"> </w:t>
      </w:r>
      <w:r>
        <w:t>Интернет;</w:t>
      </w:r>
      <w:r>
        <w:rPr>
          <w:spacing w:val="1"/>
        </w:rPr>
        <w:t xml:space="preserve"> </w:t>
      </w:r>
      <w:r>
        <w:t>выполнение</w:t>
      </w:r>
      <w:r>
        <w:rPr>
          <w:spacing w:val="1"/>
        </w:rPr>
        <w:t xml:space="preserve"> </w:t>
      </w:r>
      <w:r>
        <w:t>базовых</w:t>
      </w:r>
      <w:r>
        <w:rPr>
          <w:spacing w:val="1"/>
        </w:rPr>
        <w:t xml:space="preserve"> </w:t>
      </w:r>
      <w:r>
        <w:t>операций</w:t>
      </w:r>
      <w:r>
        <w:rPr>
          <w:spacing w:val="1"/>
        </w:rPr>
        <w:t xml:space="preserve"> </w:t>
      </w:r>
      <w:r>
        <w:t>с</w:t>
      </w:r>
      <w:r>
        <w:rPr>
          <w:spacing w:val="1"/>
        </w:rPr>
        <w:t xml:space="preserve"> </w:t>
      </w:r>
      <w:r>
        <w:t>основными</w:t>
      </w:r>
      <w:r>
        <w:rPr>
          <w:spacing w:val="1"/>
        </w:rPr>
        <w:t xml:space="preserve"> </w:t>
      </w:r>
      <w:r>
        <w:t>элементами</w:t>
      </w:r>
      <w:r>
        <w:rPr>
          <w:spacing w:val="1"/>
        </w:rPr>
        <w:t xml:space="preserve"> </w:t>
      </w:r>
      <w:r>
        <w:t>пользовательского</w:t>
      </w:r>
      <w:r>
        <w:rPr>
          <w:spacing w:val="1"/>
        </w:rPr>
        <w:t xml:space="preserve"> </w:t>
      </w:r>
      <w:r>
        <w:t>интерфейса:</w:t>
      </w:r>
      <w:r>
        <w:rPr>
          <w:spacing w:val="1"/>
        </w:rPr>
        <w:t xml:space="preserve"> </w:t>
      </w:r>
      <w:r>
        <w:t>работа</w:t>
      </w:r>
      <w:r>
        <w:rPr>
          <w:spacing w:val="1"/>
        </w:rPr>
        <w:t xml:space="preserve"> </w:t>
      </w:r>
      <w:r>
        <w:t>с</w:t>
      </w:r>
      <w:r>
        <w:rPr>
          <w:spacing w:val="1"/>
        </w:rPr>
        <w:t xml:space="preserve"> </w:t>
      </w:r>
      <w:r>
        <w:t>меню,</w:t>
      </w:r>
      <w:r>
        <w:rPr>
          <w:spacing w:val="1"/>
        </w:rPr>
        <w:t xml:space="preserve"> </w:t>
      </w:r>
      <w:r>
        <w:t>запуск</w:t>
      </w:r>
      <w:r>
        <w:rPr>
          <w:spacing w:val="1"/>
        </w:rPr>
        <w:t xml:space="preserve"> </w:t>
      </w:r>
      <w:r>
        <w:t>прикладных</w:t>
      </w:r>
      <w:r>
        <w:rPr>
          <w:spacing w:val="1"/>
        </w:rPr>
        <w:t xml:space="preserve"> </w:t>
      </w:r>
      <w:r>
        <w:t>программ,</w:t>
      </w:r>
      <w:r>
        <w:rPr>
          <w:spacing w:val="1"/>
        </w:rPr>
        <w:t xml:space="preserve"> </w:t>
      </w:r>
      <w:r>
        <w:t>обращение</w:t>
      </w:r>
      <w:r>
        <w:rPr>
          <w:spacing w:val="1"/>
        </w:rPr>
        <w:t xml:space="preserve"> </w:t>
      </w:r>
      <w:r>
        <w:t>за</w:t>
      </w:r>
      <w:r>
        <w:rPr>
          <w:spacing w:val="1"/>
        </w:rPr>
        <w:t xml:space="preserve"> </w:t>
      </w:r>
      <w:r>
        <w:t>справкой;</w:t>
      </w:r>
      <w:r>
        <w:rPr>
          <w:spacing w:val="1"/>
        </w:rPr>
        <w:t xml:space="preserve"> </w:t>
      </w:r>
      <w:r>
        <w:t>вход</w:t>
      </w:r>
      <w:r>
        <w:rPr>
          <w:spacing w:val="1"/>
        </w:rPr>
        <w:t xml:space="preserve"> </w:t>
      </w:r>
      <w:r>
        <w:t>в</w:t>
      </w:r>
      <w:r>
        <w:rPr>
          <w:spacing w:val="1"/>
        </w:rPr>
        <w:t xml:space="preserve"> </w:t>
      </w:r>
      <w:r>
        <w:t>информационную</w:t>
      </w:r>
      <w:r>
        <w:rPr>
          <w:spacing w:val="1"/>
        </w:rPr>
        <w:t xml:space="preserve"> </w:t>
      </w:r>
      <w:r>
        <w:t>среду</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Интернет,</w:t>
      </w:r>
      <w:r>
        <w:rPr>
          <w:spacing w:val="1"/>
        </w:rPr>
        <w:t xml:space="preserve"> </w:t>
      </w:r>
      <w:r>
        <w:t>размещение</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различных</w:t>
      </w:r>
      <w:r>
        <w:rPr>
          <w:spacing w:val="1"/>
        </w:rPr>
        <w:t xml:space="preserve"> </w:t>
      </w:r>
      <w:r>
        <w:t>информационных</w:t>
      </w:r>
      <w:r>
        <w:rPr>
          <w:spacing w:val="1"/>
        </w:rPr>
        <w:t xml:space="preserve"> </w:t>
      </w:r>
      <w:r>
        <w:t>объектов;</w:t>
      </w:r>
      <w:r>
        <w:rPr>
          <w:spacing w:val="1"/>
        </w:rPr>
        <w:t xml:space="preserve"> </w:t>
      </w:r>
      <w:r>
        <w:t>оценивание</w:t>
      </w:r>
      <w:r>
        <w:rPr>
          <w:spacing w:val="1"/>
        </w:rPr>
        <w:t xml:space="preserve"> </w:t>
      </w:r>
      <w:r>
        <w:t>числовых параметров информационных процессов (объем памяти, необходимой для</w:t>
      </w:r>
      <w:r>
        <w:rPr>
          <w:spacing w:val="1"/>
        </w:rPr>
        <w:t xml:space="preserve"> </w:t>
      </w:r>
      <w:r>
        <w:t>хранения</w:t>
      </w:r>
      <w:r>
        <w:rPr>
          <w:spacing w:val="1"/>
        </w:rPr>
        <w:t xml:space="preserve"> </w:t>
      </w:r>
      <w:r>
        <w:t>информации;</w:t>
      </w:r>
      <w:r>
        <w:rPr>
          <w:spacing w:val="1"/>
        </w:rPr>
        <w:t xml:space="preserve"> </w:t>
      </w:r>
      <w:r>
        <w:t>скорость</w:t>
      </w:r>
      <w:r>
        <w:rPr>
          <w:spacing w:val="1"/>
        </w:rPr>
        <w:t xml:space="preserve"> </w:t>
      </w:r>
      <w:r>
        <w:t>передачи</w:t>
      </w:r>
      <w:r>
        <w:rPr>
          <w:spacing w:val="1"/>
        </w:rPr>
        <w:t xml:space="preserve"> </w:t>
      </w:r>
      <w:r>
        <w:t>информации,</w:t>
      </w:r>
      <w:r>
        <w:rPr>
          <w:spacing w:val="1"/>
        </w:rPr>
        <w:t xml:space="preserve"> </w:t>
      </w:r>
      <w:r>
        <w:t>пропускная</w:t>
      </w:r>
      <w:r>
        <w:rPr>
          <w:spacing w:val="1"/>
        </w:rPr>
        <w:t xml:space="preserve"> </w:t>
      </w:r>
      <w:r>
        <w:t>способность</w:t>
      </w:r>
      <w:r>
        <w:rPr>
          <w:spacing w:val="1"/>
        </w:rPr>
        <w:t xml:space="preserve"> </w:t>
      </w:r>
      <w:r>
        <w:t>выбранного</w:t>
      </w:r>
      <w:r>
        <w:rPr>
          <w:spacing w:val="1"/>
        </w:rPr>
        <w:t xml:space="preserve"> </w:t>
      </w:r>
      <w:r>
        <w:t>канала</w:t>
      </w:r>
      <w:r>
        <w:rPr>
          <w:spacing w:val="1"/>
        </w:rPr>
        <w:t xml:space="preserve"> </w:t>
      </w:r>
      <w:r>
        <w:t>и</w:t>
      </w:r>
      <w:r>
        <w:rPr>
          <w:spacing w:val="1"/>
        </w:rPr>
        <w:t xml:space="preserve"> </w:t>
      </w:r>
      <w:r>
        <w:t>пр.);</w:t>
      </w:r>
      <w:r>
        <w:rPr>
          <w:spacing w:val="1"/>
        </w:rPr>
        <w:t xml:space="preserve"> </w:t>
      </w:r>
      <w:r>
        <w:t>вывод</w:t>
      </w:r>
      <w:r>
        <w:rPr>
          <w:spacing w:val="1"/>
        </w:rPr>
        <w:t xml:space="preserve"> </w:t>
      </w:r>
      <w:r>
        <w:t>информации</w:t>
      </w:r>
      <w:r>
        <w:rPr>
          <w:spacing w:val="1"/>
        </w:rPr>
        <w:t xml:space="preserve"> </w:t>
      </w:r>
      <w:r>
        <w:t>на</w:t>
      </w:r>
      <w:r>
        <w:rPr>
          <w:spacing w:val="1"/>
        </w:rPr>
        <w:t xml:space="preserve"> </w:t>
      </w:r>
      <w:r>
        <w:t>бумагу,</w:t>
      </w:r>
      <w:r>
        <w:rPr>
          <w:spacing w:val="1"/>
        </w:rPr>
        <w:t xml:space="preserve"> </w:t>
      </w:r>
      <w:r>
        <w:t>работа</w:t>
      </w:r>
      <w:r>
        <w:rPr>
          <w:spacing w:val="1"/>
        </w:rPr>
        <w:t xml:space="preserve"> </w:t>
      </w:r>
      <w:r>
        <w:t>с</w:t>
      </w:r>
      <w:r>
        <w:rPr>
          <w:spacing w:val="1"/>
        </w:rPr>
        <w:t xml:space="preserve"> </w:t>
      </w:r>
      <w:r>
        <w:t>расходными</w:t>
      </w:r>
      <w:r>
        <w:rPr>
          <w:spacing w:val="1"/>
        </w:rPr>
        <w:t xml:space="preserve"> </w:t>
      </w:r>
      <w:r>
        <w:t>материалами;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организации</w:t>
      </w:r>
      <w:r>
        <w:rPr>
          <w:spacing w:val="1"/>
        </w:rPr>
        <w:t xml:space="preserve"> </w:t>
      </w:r>
      <w:r>
        <w:t>компьютерного</w:t>
      </w:r>
      <w:r>
        <w:rPr>
          <w:spacing w:val="70"/>
        </w:rPr>
        <w:t xml:space="preserve"> </w:t>
      </w:r>
      <w:r>
        <w:t>рабочего</w:t>
      </w:r>
      <w:r>
        <w:rPr>
          <w:spacing w:val="1"/>
        </w:rPr>
        <w:t xml:space="preserve"> </w:t>
      </w:r>
      <w:r>
        <w:t>места, техника безопасности, гигиены, эргономики и ресурсосбережения при работе</w:t>
      </w:r>
      <w:r>
        <w:rPr>
          <w:spacing w:val="1"/>
        </w:rPr>
        <w:t xml:space="preserve"> </w:t>
      </w:r>
      <w:r>
        <w:t>с</w:t>
      </w:r>
      <w:r>
        <w:rPr>
          <w:spacing w:val="-1"/>
        </w:rPr>
        <w:t xml:space="preserve"> </w:t>
      </w:r>
      <w:r>
        <w:t>устройствами ИКТ.</w:t>
      </w:r>
    </w:p>
    <w:p w:rsidR="006B28B4" w:rsidRDefault="00DA7639">
      <w:pPr>
        <w:pStyle w:val="a3"/>
        <w:spacing w:before="1"/>
        <w:ind w:right="382"/>
      </w:pPr>
      <w:r>
        <w:rPr>
          <w:b/>
        </w:rPr>
        <w:t xml:space="preserve">Фиксация и обработка изображений и звуков. </w:t>
      </w:r>
      <w:r>
        <w:t>Выбор технических средств</w:t>
      </w:r>
      <w:r>
        <w:rPr>
          <w:spacing w:val="1"/>
        </w:rPr>
        <w:t xml:space="preserve"> </w:t>
      </w:r>
      <w:r>
        <w:t>ИКТ для фиксации изображений и звуков в соответствии с поставленной целью;</w:t>
      </w:r>
      <w:r>
        <w:rPr>
          <w:spacing w:val="1"/>
        </w:rPr>
        <w:t xml:space="preserve"> </w:t>
      </w:r>
      <w:r>
        <w:t>осуществление</w:t>
      </w:r>
      <w:r>
        <w:rPr>
          <w:spacing w:val="1"/>
        </w:rPr>
        <w:t xml:space="preserve"> </w:t>
      </w:r>
      <w:r>
        <w:t>фиксации</w:t>
      </w:r>
      <w:r>
        <w:rPr>
          <w:spacing w:val="1"/>
        </w:rPr>
        <w:t xml:space="preserve"> </w:t>
      </w:r>
      <w:r>
        <w:t>изображений</w:t>
      </w:r>
      <w:r>
        <w:rPr>
          <w:spacing w:val="1"/>
        </w:rPr>
        <w:t xml:space="preserve"> </w:t>
      </w:r>
      <w:r>
        <w:t>и</w:t>
      </w:r>
      <w:r>
        <w:rPr>
          <w:spacing w:val="1"/>
        </w:rPr>
        <w:t xml:space="preserve"> </w:t>
      </w:r>
      <w:r>
        <w:t>звуков</w:t>
      </w:r>
      <w:r>
        <w:rPr>
          <w:spacing w:val="1"/>
        </w:rPr>
        <w:t xml:space="preserve"> </w:t>
      </w:r>
      <w:r>
        <w:t>в</w:t>
      </w:r>
      <w:r>
        <w:rPr>
          <w:spacing w:val="1"/>
        </w:rPr>
        <w:t xml:space="preserve"> </w:t>
      </w:r>
      <w:r>
        <w:t>ходе</w:t>
      </w:r>
      <w:r>
        <w:rPr>
          <w:spacing w:val="1"/>
        </w:rPr>
        <w:t xml:space="preserve"> </w:t>
      </w:r>
      <w:r>
        <w:t>процесса</w:t>
      </w:r>
      <w:r>
        <w:rPr>
          <w:spacing w:val="1"/>
        </w:rPr>
        <w:t xml:space="preserve"> </w:t>
      </w:r>
      <w:r>
        <w:t>обсуждения,</w:t>
      </w:r>
      <w:r>
        <w:rPr>
          <w:spacing w:val="1"/>
        </w:rPr>
        <w:t xml:space="preserve"> </w:t>
      </w:r>
      <w:r>
        <w:t>проведения</w:t>
      </w:r>
      <w:r>
        <w:rPr>
          <w:spacing w:val="1"/>
        </w:rPr>
        <w:t xml:space="preserve"> </w:t>
      </w:r>
      <w:r>
        <w:t>эксперимента,</w:t>
      </w:r>
      <w:r>
        <w:rPr>
          <w:spacing w:val="1"/>
        </w:rPr>
        <w:t xml:space="preserve"> </w:t>
      </w:r>
      <w:r>
        <w:t>природного</w:t>
      </w:r>
      <w:r>
        <w:rPr>
          <w:spacing w:val="1"/>
        </w:rPr>
        <w:t xml:space="preserve"> </w:t>
      </w:r>
      <w:r>
        <w:t>процесса,</w:t>
      </w:r>
      <w:r>
        <w:rPr>
          <w:spacing w:val="1"/>
        </w:rPr>
        <w:t xml:space="preserve"> </w:t>
      </w:r>
      <w:r>
        <w:t>фиксации</w:t>
      </w:r>
      <w:r>
        <w:rPr>
          <w:spacing w:val="1"/>
        </w:rPr>
        <w:t xml:space="preserve"> </w:t>
      </w:r>
      <w:r>
        <w:t>хода</w:t>
      </w:r>
      <w:r>
        <w:rPr>
          <w:spacing w:val="1"/>
        </w:rPr>
        <w:t xml:space="preserve"> </w:t>
      </w:r>
      <w:r>
        <w:t>и</w:t>
      </w:r>
      <w:r>
        <w:rPr>
          <w:spacing w:val="1"/>
        </w:rPr>
        <w:t xml:space="preserve"> </w:t>
      </w:r>
      <w:r>
        <w:t>результатов</w:t>
      </w:r>
      <w:r>
        <w:rPr>
          <w:spacing w:val="1"/>
        </w:rPr>
        <w:t xml:space="preserve"> </w:t>
      </w:r>
      <w:r>
        <w:t>проектной</w:t>
      </w:r>
      <w:r>
        <w:rPr>
          <w:spacing w:val="50"/>
        </w:rPr>
        <w:t xml:space="preserve"> </w:t>
      </w:r>
      <w:r>
        <w:t>деятельности;</w:t>
      </w:r>
      <w:r>
        <w:rPr>
          <w:spacing w:val="53"/>
        </w:rPr>
        <w:t xml:space="preserve"> </w:t>
      </w:r>
      <w:r>
        <w:t>создание</w:t>
      </w:r>
      <w:r>
        <w:rPr>
          <w:spacing w:val="51"/>
        </w:rPr>
        <w:t xml:space="preserve"> </w:t>
      </w:r>
      <w:r>
        <w:t>презентаций</w:t>
      </w:r>
      <w:r>
        <w:rPr>
          <w:spacing w:val="53"/>
        </w:rPr>
        <w:t xml:space="preserve"> </w:t>
      </w:r>
      <w:r>
        <w:t>на</w:t>
      </w:r>
      <w:r>
        <w:rPr>
          <w:spacing w:val="51"/>
        </w:rPr>
        <w:t xml:space="preserve"> </w:t>
      </w:r>
      <w:r>
        <w:t>основе</w:t>
      </w:r>
      <w:r>
        <w:rPr>
          <w:spacing w:val="50"/>
        </w:rPr>
        <w:t xml:space="preserve"> </w:t>
      </w:r>
      <w:r>
        <w:t>цифровых</w:t>
      </w:r>
      <w:r>
        <w:rPr>
          <w:spacing w:val="54"/>
        </w:rPr>
        <w:t xml:space="preserve"> </w:t>
      </w:r>
      <w:r>
        <w:t>фотографий;</w:t>
      </w:r>
    </w:p>
    <w:p w:rsidR="006B28B4" w:rsidRDefault="00DA7639">
      <w:pPr>
        <w:pStyle w:val="a3"/>
        <w:spacing w:before="73"/>
        <w:ind w:right="384" w:firstLine="0"/>
      </w:pPr>
      <w:r>
        <w:t>осуществление</w:t>
      </w:r>
      <w:r>
        <w:rPr>
          <w:spacing w:val="1"/>
        </w:rPr>
        <w:t xml:space="preserve"> </w:t>
      </w:r>
      <w:r>
        <w:t>видеосъемки</w:t>
      </w:r>
      <w:r>
        <w:rPr>
          <w:spacing w:val="1"/>
        </w:rPr>
        <w:t xml:space="preserve"> </w:t>
      </w:r>
      <w:r>
        <w:t>и</w:t>
      </w:r>
      <w:r>
        <w:rPr>
          <w:spacing w:val="1"/>
        </w:rPr>
        <w:t xml:space="preserve"> </w:t>
      </w:r>
      <w:r>
        <w:t>монтажа</w:t>
      </w:r>
      <w:r>
        <w:rPr>
          <w:spacing w:val="1"/>
        </w:rPr>
        <w:t xml:space="preserve"> </w:t>
      </w:r>
      <w:r>
        <w:t>отснятого</w:t>
      </w:r>
      <w:r>
        <w:rPr>
          <w:spacing w:val="1"/>
        </w:rPr>
        <w:t xml:space="preserve"> </w:t>
      </w:r>
      <w:r>
        <w:t>материала</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71"/>
        </w:rPr>
        <w:t xml:space="preserve"> </w:t>
      </w:r>
      <w:r>
        <w:t>осуществление</w:t>
      </w:r>
      <w:r>
        <w:rPr>
          <w:spacing w:val="1"/>
        </w:rPr>
        <w:t xml:space="preserve"> </w:t>
      </w:r>
      <w:r>
        <w:t>обработки</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 инструментов; осуществление обработки цифровых звукозаписей 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67"/>
        </w:rPr>
        <w:t xml:space="preserve"> </w:t>
      </w:r>
      <w:r>
        <w:t>понимание и учет смысла и содержания деятельности при организации фиксации,</w:t>
      </w:r>
      <w:r>
        <w:rPr>
          <w:spacing w:val="1"/>
        </w:rPr>
        <w:t xml:space="preserve"> </w:t>
      </w:r>
      <w:r>
        <w:t>выделение для фиксации отдельных элементов объектов и процессов, обеспечение</w:t>
      </w:r>
      <w:r>
        <w:rPr>
          <w:spacing w:val="1"/>
        </w:rPr>
        <w:t xml:space="preserve"> </w:t>
      </w:r>
      <w:r>
        <w:t>качества</w:t>
      </w:r>
      <w:r>
        <w:rPr>
          <w:spacing w:val="-5"/>
        </w:rPr>
        <w:t xml:space="preserve"> </w:t>
      </w:r>
      <w:r>
        <w:t>фиксации существенных</w:t>
      </w:r>
      <w:r>
        <w:rPr>
          <w:spacing w:val="1"/>
        </w:rPr>
        <w:t xml:space="preserve"> </w:t>
      </w:r>
      <w:r>
        <w:t>элементов.</w:t>
      </w:r>
    </w:p>
    <w:p w:rsidR="006B28B4" w:rsidRDefault="00DA7639">
      <w:pPr>
        <w:pStyle w:val="a3"/>
        <w:ind w:right="380"/>
      </w:pPr>
      <w:r>
        <w:rPr>
          <w:b/>
        </w:rPr>
        <w:t>Поиск</w:t>
      </w:r>
      <w:r>
        <w:rPr>
          <w:b/>
          <w:spacing w:val="1"/>
        </w:rPr>
        <w:t xml:space="preserve"> </w:t>
      </w:r>
      <w:r>
        <w:rPr>
          <w:b/>
        </w:rPr>
        <w:t>и</w:t>
      </w:r>
      <w:r>
        <w:rPr>
          <w:b/>
          <w:spacing w:val="1"/>
        </w:rPr>
        <w:t xml:space="preserve"> </w:t>
      </w:r>
      <w:r>
        <w:rPr>
          <w:b/>
        </w:rPr>
        <w:t>организация</w:t>
      </w:r>
      <w:r>
        <w:rPr>
          <w:b/>
          <w:spacing w:val="1"/>
        </w:rPr>
        <w:t xml:space="preserve"> </w:t>
      </w:r>
      <w:r>
        <w:rPr>
          <w:b/>
        </w:rPr>
        <w:t>хранения</w:t>
      </w:r>
      <w:r>
        <w:rPr>
          <w:b/>
          <w:spacing w:val="1"/>
        </w:rPr>
        <w:t xml:space="preserve"> </w:t>
      </w:r>
      <w:r>
        <w:rPr>
          <w:b/>
        </w:rPr>
        <w:t>информации.</w:t>
      </w:r>
      <w:r>
        <w:rPr>
          <w:b/>
          <w:spacing w:val="1"/>
        </w:rPr>
        <w:t xml:space="preserve"> </w:t>
      </w:r>
      <w:r>
        <w:t>Использование</w:t>
      </w:r>
      <w:r>
        <w:rPr>
          <w:spacing w:val="1"/>
        </w:rPr>
        <w:t xml:space="preserve"> </w:t>
      </w:r>
      <w:r>
        <w:t>приемов</w:t>
      </w:r>
      <w:r>
        <w:rPr>
          <w:spacing w:val="1"/>
        </w:rPr>
        <w:t xml:space="preserve"> </w:t>
      </w:r>
      <w:r>
        <w:t>поиска</w:t>
      </w:r>
      <w:r>
        <w:rPr>
          <w:spacing w:val="1"/>
        </w:rPr>
        <w:t xml:space="preserve"> </w:t>
      </w:r>
      <w:r>
        <w:t>информации</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в</w:t>
      </w:r>
      <w:r>
        <w:rPr>
          <w:spacing w:val="1"/>
        </w:rPr>
        <w:t xml:space="preserve"> </w:t>
      </w:r>
      <w:r>
        <w:t>информационной</w:t>
      </w:r>
      <w:r>
        <w:rPr>
          <w:spacing w:val="1"/>
        </w:rPr>
        <w:t xml:space="preserve"> </w:t>
      </w:r>
      <w:r>
        <w:t>среде</w:t>
      </w:r>
      <w:r>
        <w:rPr>
          <w:spacing w:val="-67"/>
        </w:rPr>
        <w:t xml:space="preserve"> </w:t>
      </w:r>
      <w:r>
        <w:t>организации и в образовательном пространстве; использование различных приемов</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(поисковые</w:t>
      </w:r>
      <w:r>
        <w:rPr>
          <w:spacing w:val="1"/>
        </w:rPr>
        <w:t xml:space="preserve"> </w:t>
      </w:r>
      <w:r>
        <w:t>системы,</w:t>
      </w:r>
      <w:r>
        <w:rPr>
          <w:spacing w:val="1"/>
        </w:rPr>
        <w:t xml:space="preserve"> </w:t>
      </w:r>
      <w:r>
        <w:t>справочные</w:t>
      </w:r>
      <w:r>
        <w:rPr>
          <w:spacing w:val="1"/>
        </w:rPr>
        <w:t xml:space="preserve"> </w:t>
      </w:r>
      <w:r>
        <w:t>разделы,</w:t>
      </w:r>
      <w:r>
        <w:rPr>
          <w:spacing w:val="-67"/>
        </w:rPr>
        <w:t xml:space="preserve"> </w:t>
      </w:r>
      <w:r>
        <w:t>предметные</w:t>
      </w:r>
      <w:r>
        <w:rPr>
          <w:spacing w:val="1"/>
        </w:rPr>
        <w:t xml:space="preserve"> </w:t>
      </w:r>
      <w:r>
        <w:t>рубрики);</w:t>
      </w:r>
      <w:r>
        <w:rPr>
          <w:spacing w:val="1"/>
        </w:rPr>
        <w:t xml:space="preserve"> </w:t>
      </w:r>
      <w:r>
        <w:t>осуществление</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w:t>
      </w:r>
      <w:r>
        <w:rPr>
          <w:spacing w:val="1"/>
        </w:rPr>
        <w:t xml:space="preserve"> </w:t>
      </w:r>
      <w:r>
        <w:t>использованием простых запросов (по одному признаку); построение запросов для</w:t>
      </w:r>
      <w:r>
        <w:rPr>
          <w:spacing w:val="1"/>
        </w:rPr>
        <w:t xml:space="preserve"> </w:t>
      </w:r>
      <w:r>
        <w:t>поиска информации с использованием логических операций и анализ результатов</w:t>
      </w:r>
      <w:r>
        <w:rPr>
          <w:spacing w:val="1"/>
        </w:rPr>
        <w:t xml:space="preserve"> </w:t>
      </w:r>
      <w:r>
        <w:t>поиска;</w:t>
      </w:r>
      <w:r>
        <w:rPr>
          <w:spacing w:val="1"/>
        </w:rPr>
        <w:t xml:space="preserve"> </w:t>
      </w:r>
      <w:r>
        <w:t>сохранение</w:t>
      </w:r>
      <w:r>
        <w:rPr>
          <w:spacing w:val="1"/>
        </w:rPr>
        <w:t xml:space="preserve"> </w:t>
      </w:r>
      <w:r>
        <w:t>для</w:t>
      </w:r>
      <w:r>
        <w:rPr>
          <w:spacing w:val="1"/>
        </w:rPr>
        <w:t xml:space="preserve"> </w:t>
      </w:r>
      <w:r>
        <w:t>индивидуального</w:t>
      </w:r>
      <w:r>
        <w:rPr>
          <w:spacing w:val="1"/>
        </w:rPr>
        <w:t xml:space="preserve"> </w:t>
      </w:r>
      <w:r>
        <w:t>использования</w:t>
      </w:r>
      <w:r>
        <w:rPr>
          <w:spacing w:val="1"/>
        </w:rPr>
        <w:t xml:space="preserve"> </w:t>
      </w:r>
      <w:r>
        <w:t>найденных</w:t>
      </w:r>
      <w:r>
        <w:rPr>
          <w:spacing w:val="71"/>
        </w:rPr>
        <w:t xml:space="preserve"> </w:t>
      </w:r>
      <w:r>
        <w:t>в</w:t>
      </w:r>
      <w:r>
        <w:rPr>
          <w:spacing w:val="71"/>
        </w:rPr>
        <w:t xml:space="preserve"> </w:t>
      </w:r>
      <w:r>
        <w:t>сети</w:t>
      </w:r>
      <w:r>
        <w:rPr>
          <w:spacing w:val="1"/>
        </w:rPr>
        <w:t xml:space="preserve"> </w:t>
      </w:r>
      <w:r>
        <w:t>Интернет информационных объектов и ссылок на них; использование различных</w:t>
      </w:r>
      <w:r>
        <w:rPr>
          <w:spacing w:val="1"/>
        </w:rPr>
        <w:t xml:space="preserve"> </w:t>
      </w:r>
      <w:r>
        <w:t>библиотечных, в том числе электронных, каталогов для поиска необходимых книг;</w:t>
      </w:r>
      <w:r>
        <w:rPr>
          <w:spacing w:val="1"/>
        </w:rPr>
        <w:t xml:space="preserve"> </w:t>
      </w:r>
      <w:r>
        <w:t>поиск информации в различных базах данных, создание и заполнение баз данных, в</w:t>
      </w:r>
      <w:r>
        <w:rPr>
          <w:spacing w:val="1"/>
        </w:rPr>
        <w:t xml:space="preserve"> </w:t>
      </w:r>
      <w:r>
        <w:t>частности, использование различных определителей; формирование собственного</w:t>
      </w:r>
      <w:r>
        <w:rPr>
          <w:spacing w:val="1"/>
        </w:rPr>
        <w:t xml:space="preserve"> </w:t>
      </w:r>
      <w:r>
        <w:t>информационного</w:t>
      </w:r>
      <w:r>
        <w:rPr>
          <w:spacing w:val="1"/>
        </w:rPr>
        <w:t xml:space="preserve"> </w:t>
      </w:r>
      <w:r>
        <w:t>пространства:</w:t>
      </w:r>
      <w:r>
        <w:rPr>
          <w:spacing w:val="1"/>
        </w:rPr>
        <w:t xml:space="preserve"> </w:t>
      </w:r>
      <w:r>
        <w:t>создание</w:t>
      </w:r>
      <w:r>
        <w:rPr>
          <w:spacing w:val="1"/>
        </w:rPr>
        <w:t xml:space="preserve"> </w:t>
      </w:r>
      <w:r>
        <w:t>системы</w:t>
      </w:r>
      <w:r>
        <w:rPr>
          <w:spacing w:val="1"/>
        </w:rPr>
        <w:t xml:space="preserve"> </w:t>
      </w:r>
      <w:r>
        <w:t>папок</w:t>
      </w:r>
      <w:r>
        <w:rPr>
          <w:spacing w:val="1"/>
        </w:rPr>
        <w:t xml:space="preserve"> </w:t>
      </w:r>
      <w:r>
        <w:t>и</w:t>
      </w:r>
      <w:r>
        <w:rPr>
          <w:spacing w:val="1"/>
        </w:rPr>
        <w:t xml:space="preserve"> </w:t>
      </w:r>
      <w:r>
        <w:t>размещение</w:t>
      </w:r>
      <w:r>
        <w:rPr>
          <w:spacing w:val="1"/>
        </w:rPr>
        <w:t xml:space="preserve"> </w:t>
      </w:r>
      <w:r>
        <w:t>в</w:t>
      </w:r>
      <w:r>
        <w:rPr>
          <w:spacing w:val="1"/>
        </w:rPr>
        <w:t xml:space="preserve"> </w:t>
      </w:r>
      <w:r>
        <w:t>них</w:t>
      </w:r>
      <w:r>
        <w:rPr>
          <w:spacing w:val="1"/>
        </w:rPr>
        <w:t xml:space="preserve"> </w:t>
      </w:r>
      <w:r>
        <w:t>нужных</w:t>
      </w:r>
      <w:r>
        <w:rPr>
          <w:spacing w:val="-5"/>
        </w:rPr>
        <w:t xml:space="preserve"> </w:t>
      </w:r>
      <w:r>
        <w:t>информационных</w:t>
      </w:r>
      <w:r>
        <w:rPr>
          <w:spacing w:val="-1"/>
        </w:rPr>
        <w:t xml:space="preserve"> </w:t>
      </w:r>
      <w:r>
        <w:t>источников,</w:t>
      </w:r>
      <w:r>
        <w:rPr>
          <w:spacing w:val="-2"/>
        </w:rPr>
        <w:t xml:space="preserve"> </w:t>
      </w:r>
      <w:r>
        <w:t>размещение</w:t>
      </w:r>
      <w:r>
        <w:rPr>
          <w:spacing w:val="-2"/>
        </w:rPr>
        <w:t xml:space="preserve"> </w:t>
      </w:r>
      <w:r>
        <w:t>информации</w:t>
      </w:r>
      <w:r>
        <w:rPr>
          <w:spacing w:val="-2"/>
        </w:rPr>
        <w:t xml:space="preserve"> </w:t>
      </w:r>
      <w:r>
        <w:t>в</w:t>
      </w:r>
      <w:r>
        <w:rPr>
          <w:spacing w:val="-3"/>
        </w:rPr>
        <w:t xml:space="preserve"> </w:t>
      </w:r>
      <w:r>
        <w:t>сети</w:t>
      </w:r>
      <w:r>
        <w:rPr>
          <w:spacing w:val="-4"/>
        </w:rPr>
        <w:t xml:space="preserve"> </w:t>
      </w:r>
      <w:r>
        <w:t>Интернет.</w:t>
      </w:r>
    </w:p>
    <w:p w:rsidR="006B28B4" w:rsidRDefault="00DA7639">
      <w:pPr>
        <w:pStyle w:val="a3"/>
        <w:ind w:right="384"/>
      </w:pPr>
      <w:r>
        <w:rPr>
          <w:b/>
        </w:rPr>
        <w:t>Создание</w:t>
      </w:r>
      <w:r>
        <w:rPr>
          <w:b/>
          <w:spacing w:val="1"/>
        </w:rPr>
        <w:t xml:space="preserve"> </w:t>
      </w:r>
      <w:r>
        <w:rPr>
          <w:b/>
        </w:rPr>
        <w:t>письменных</w:t>
      </w:r>
      <w:r>
        <w:rPr>
          <w:b/>
          <w:spacing w:val="1"/>
        </w:rPr>
        <w:t xml:space="preserve"> </w:t>
      </w:r>
      <w:r>
        <w:rPr>
          <w:b/>
        </w:rPr>
        <w:t>сообщений.</w:t>
      </w:r>
      <w:r>
        <w:rPr>
          <w:b/>
          <w:spacing w:val="1"/>
        </w:rPr>
        <w:t xml:space="preserve"> </w:t>
      </w:r>
      <w:r>
        <w:t>Создание</w:t>
      </w:r>
      <w:r>
        <w:rPr>
          <w:spacing w:val="1"/>
        </w:rPr>
        <w:t xml:space="preserve"> </w:t>
      </w:r>
      <w:r>
        <w:t>текстовых</w:t>
      </w:r>
      <w:r>
        <w:rPr>
          <w:spacing w:val="1"/>
        </w:rPr>
        <w:t xml:space="preserve"> </w:t>
      </w:r>
      <w:r>
        <w:t>документов</w:t>
      </w:r>
      <w:r>
        <w:rPr>
          <w:spacing w:val="1"/>
        </w:rPr>
        <w:t xml:space="preserve"> </w:t>
      </w:r>
      <w:r>
        <w:t>на</w:t>
      </w:r>
      <w:r>
        <w:rPr>
          <w:spacing w:val="1"/>
        </w:rPr>
        <w:t xml:space="preserve"> </w:t>
      </w:r>
      <w:r>
        <w:t>русском,</w:t>
      </w:r>
      <w:r>
        <w:rPr>
          <w:spacing w:val="1"/>
        </w:rPr>
        <w:t xml:space="preserve"> </w:t>
      </w:r>
      <w:r>
        <w:t>родном</w:t>
      </w:r>
      <w:r>
        <w:rPr>
          <w:spacing w:val="1"/>
        </w:rPr>
        <w:t xml:space="preserve"> </w:t>
      </w:r>
      <w:r>
        <w:t>и</w:t>
      </w:r>
      <w:r>
        <w:rPr>
          <w:spacing w:val="1"/>
        </w:rPr>
        <w:t xml:space="preserve"> </w:t>
      </w:r>
      <w:r>
        <w:t>иностранном</w:t>
      </w:r>
      <w:r>
        <w:rPr>
          <w:spacing w:val="1"/>
        </w:rPr>
        <w:t xml:space="preserve"> </w:t>
      </w:r>
      <w:r>
        <w:t>языках</w:t>
      </w:r>
      <w:r>
        <w:rPr>
          <w:spacing w:val="1"/>
        </w:rPr>
        <w:t xml:space="preserve"> </w:t>
      </w:r>
      <w:r>
        <w:t>посредством</w:t>
      </w:r>
      <w:r>
        <w:rPr>
          <w:spacing w:val="1"/>
        </w:rPr>
        <w:t xml:space="preserve"> </w:t>
      </w:r>
      <w:r>
        <w:t>квалифицированного</w:t>
      </w:r>
      <w:r>
        <w:rPr>
          <w:spacing w:val="1"/>
        </w:rPr>
        <w:t xml:space="preserve"> </w:t>
      </w:r>
      <w:r>
        <w:t>клавиатурного</w:t>
      </w:r>
      <w:r>
        <w:rPr>
          <w:spacing w:val="1"/>
        </w:rPr>
        <w:t xml:space="preserve"> </w:t>
      </w:r>
      <w:r>
        <w:t>письма</w:t>
      </w:r>
      <w:r>
        <w:rPr>
          <w:spacing w:val="1"/>
        </w:rPr>
        <w:t xml:space="preserve"> </w:t>
      </w:r>
      <w:r>
        <w:t>с</w:t>
      </w:r>
      <w:r>
        <w:rPr>
          <w:spacing w:val="1"/>
        </w:rPr>
        <w:t xml:space="preserve"> </w:t>
      </w:r>
      <w:r>
        <w:t>использованием</w:t>
      </w:r>
      <w:r>
        <w:rPr>
          <w:spacing w:val="1"/>
        </w:rPr>
        <w:t xml:space="preserve"> </w:t>
      </w:r>
      <w:r>
        <w:t>базовых</w:t>
      </w:r>
      <w:r>
        <w:rPr>
          <w:spacing w:val="1"/>
        </w:rPr>
        <w:t xml:space="preserve"> </w:t>
      </w:r>
      <w:r>
        <w:t>средств</w:t>
      </w:r>
      <w:r>
        <w:rPr>
          <w:spacing w:val="1"/>
        </w:rPr>
        <w:t xml:space="preserve"> </w:t>
      </w:r>
      <w:r>
        <w:t>текстовых</w:t>
      </w:r>
      <w:r>
        <w:rPr>
          <w:spacing w:val="1"/>
        </w:rPr>
        <w:t xml:space="preserve"> </w:t>
      </w:r>
      <w:r>
        <w:t>редакторов;</w:t>
      </w:r>
      <w:r>
        <w:rPr>
          <w:spacing w:val="-67"/>
        </w:rPr>
        <w:t xml:space="preserve"> </w:t>
      </w:r>
      <w:r>
        <w:t>осуществление</w:t>
      </w:r>
      <w:r>
        <w:rPr>
          <w:spacing w:val="1"/>
        </w:rPr>
        <w:t xml:space="preserve"> </w:t>
      </w:r>
      <w:r>
        <w:t>редактирования</w:t>
      </w:r>
      <w:r>
        <w:rPr>
          <w:spacing w:val="1"/>
        </w:rPr>
        <w:t xml:space="preserve"> </w:t>
      </w:r>
      <w:r>
        <w:t>и</w:t>
      </w:r>
      <w:r>
        <w:rPr>
          <w:spacing w:val="1"/>
        </w:rPr>
        <w:t xml:space="preserve"> </w:t>
      </w:r>
      <w:r>
        <w:t>структурирования</w:t>
      </w:r>
      <w:r>
        <w:rPr>
          <w:spacing w:val="1"/>
        </w:rPr>
        <w:t xml:space="preserve"> </w:t>
      </w:r>
      <w:r>
        <w:t>текста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смыслом</w:t>
      </w:r>
      <w:r>
        <w:rPr>
          <w:spacing w:val="1"/>
        </w:rPr>
        <w:t xml:space="preserve"> </w:t>
      </w:r>
      <w:r>
        <w:t>средствами</w:t>
      </w:r>
      <w:r>
        <w:rPr>
          <w:spacing w:val="1"/>
        </w:rPr>
        <w:t xml:space="preserve"> </w:t>
      </w:r>
      <w:r>
        <w:t>текстового</w:t>
      </w:r>
      <w:r>
        <w:rPr>
          <w:spacing w:val="1"/>
        </w:rPr>
        <w:t xml:space="preserve"> </w:t>
      </w:r>
      <w:r>
        <w:t>редактора</w:t>
      </w:r>
      <w:r>
        <w:rPr>
          <w:spacing w:val="1"/>
        </w:rPr>
        <w:t xml:space="preserve"> </w:t>
      </w:r>
      <w:r>
        <w:t>(выделение,</w:t>
      </w:r>
      <w:r>
        <w:rPr>
          <w:spacing w:val="1"/>
        </w:rPr>
        <w:t xml:space="preserve"> </w:t>
      </w:r>
      <w:r>
        <w:t>перемещение</w:t>
      </w:r>
      <w:r>
        <w:rPr>
          <w:spacing w:val="1"/>
        </w:rPr>
        <w:t xml:space="preserve"> </w:t>
      </w:r>
      <w:r>
        <w:t>и</w:t>
      </w:r>
      <w:r>
        <w:rPr>
          <w:spacing w:val="1"/>
        </w:rPr>
        <w:t xml:space="preserve"> </w:t>
      </w:r>
      <w:r>
        <w:t>удаление</w:t>
      </w:r>
      <w:r>
        <w:rPr>
          <w:spacing w:val="-67"/>
        </w:rPr>
        <w:t xml:space="preserve"> </w:t>
      </w:r>
      <w:r>
        <w:t>фрагментов</w:t>
      </w:r>
      <w:r>
        <w:rPr>
          <w:spacing w:val="1"/>
        </w:rPr>
        <w:t xml:space="preserve"> </w:t>
      </w:r>
      <w:r>
        <w:t>текста;</w:t>
      </w:r>
      <w:r>
        <w:rPr>
          <w:spacing w:val="1"/>
        </w:rPr>
        <w:t xml:space="preserve"> </w:t>
      </w:r>
      <w:r>
        <w:t>создание</w:t>
      </w:r>
      <w:r>
        <w:rPr>
          <w:spacing w:val="1"/>
        </w:rPr>
        <w:t xml:space="preserve"> </w:t>
      </w:r>
      <w:r>
        <w:t>текстов</w:t>
      </w:r>
      <w:r>
        <w:rPr>
          <w:spacing w:val="1"/>
        </w:rPr>
        <w:t xml:space="preserve"> </w:t>
      </w:r>
      <w:r>
        <w:t>с</w:t>
      </w:r>
      <w:r>
        <w:rPr>
          <w:spacing w:val="1"/>
        </w:rPr>
        <w:t xml:space="preserve"> </w:t>
      </w:r>
      <w:r>
        <w:t>повторяющимися</w:t>
      </w:r>
      <w:r>
        <w:rPr>
          <w:spacing w:val="1"/>
        </w:rPr>
        <w:t xml:space="preserve"> </w:t>
      </w:r>
      <w:r>
        <w:t>фрагментами;</w:t>
      </w:r>
      <w:r>
        <w:rPr>
          <w:spacing w:val="1"/>
        </w:rPr>
        <w:t xml:space="preserve"> </w:t>
      </w:r>
      <w:r>
        <w:t>создание</w:t>
      </w:r>
      <w:r>
        <w:rPr>
          <w:spacing w:val="-67"/>
        </w:rPr>
        <w:t xml:space="preserve"> </w:t>
      </w:r>
      <w:r>
        <w:t>таблиц</w:t>
      </w:r>
      <w:r>
        <w:rPr>
          <w:spacing w:val="1"/>
        </w:rPr>
        <w:t xml:space="preserve"> </w:t>
      </w:r>
      <w:r>
        <w:t>и</w:t>
      </w:r>
      <w:r>
        <w:rPr>
          <w:spacing w:val="1"/>
        </w:rPr>
        <w:t xml:space="preserve"> </w:t>
      </w:r>
      <w:r>
        <w:t>списков;</w:t>
      </w:r>
      <w:r>
        <w:rPr>
          <w:spacing w:val="1"/>
        </w:rPr>
        <w:t xml:space="preserve"> </w:t>
      </w:r>
      <w:r>
        <w:t>осуществление</w:t>
      </w:r>
      <w:r>
        <w:rPr>
          <w:spacing w:val="1"/>
        </w:rPr>
        <w:t xml:space="preserve"> </w:t>
      </w:r>
      <w:r>
        <w:t>орфографического</w:t>
      </w:r>
      <w:r>
        <w:rPr>
          <w:spacing w:val="1"/>
        </w:rPr>
        <w:t xml:space="preserve"> </w:t>
      </w:r>
      <w:r>
        <w:t>контроля</w:t>
      </w:r>
      <w:r>
        <w:rPr>
          <w:spacing w:val="1"/>
        </w:rPr>
        <w:t xml:space="preserve"> </w:t>
      </w:r>
      <w:r>
        <w:t>в</w:t>
      </w:r>
      <w:r>
        <w:rPr>
          <w:spacing w:val="1"/>
        </w:rPr>
        <w:t xml:space="preserve"> </w:t>
      </w:r>
      <w:r>
        <w:t>текстовом</w:t>
      </w:r>
      <w:r>
        <w:rPr>
          <w:spacing w:val="1"/>
        </w:rPr>
        <w:t xml:space="preserve"> </w:t>
      </w:r>
      <w:r>
        <w:t>документе</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текстового</w:t>
      </w:r>
      <w:r>
        <w:rPr>
          <w:spacing w:val="1"/>
        </w:rPr>
        <w:t xml:space="preserve"> </w:t>
      </w:r>
      <w:r>
        <w:t>процессора);</w:t>
      </w:r>
      <w:r>
        <w:rPr>
          <w:spacing w:val="1"/>
        </w:rPr>
        <w:t xml:space="preserve"> </w:t>
      </w:r>
      <w:r>
        <w:t>оформление</w:t>
      </w:r>
      <w:r>
        <w:rPr>
          <w:spacing w:val="1"/>
        </w:rPr>
        <w:t xml:space="preserve"> </w:t>
      </w:r>
      <w:r>
        <w:t>текста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требованиями</w:t>
      </w:r>
      <w:r>
        <w:rPr>
          <w:spacing w:val="1"/>
        </w:rPr>
        <w:t xml:space="preserve"> </w:t>
      </w:r>
      <w:r>
        <w:t>к</w:t>
      </w:r>
      <w:r>
        <w:rPr>
          <w:spacing w:val="1"/>
        </w:rPr>
        <w:t xml:space="preserve"> </w:t>
      </w:r>
      <w:r>
        <w:t>шрифту,</w:t>
      </w:r>
      <w:r>
        <w:rPr>
          <w:spacing w:val="1"/>
        </w:rPr>
        <w:t xml:space="preserve"> </w:t>
      </w:r>
      <w:r>
        <w:t>его</w:t>
      </w:r>
      <w:r>
        <w:rPr>
          <w:spacing w:val="1"/>
        </w:rPr>
        <w:t xml:space="preserve"> </w:t>
      </w:r>
      <w:r>
        <w:t>начертанию,</w:t>
      </w:r>
      <w:r>
        <w:rPr>
          <w:spacing w:val="1"/>
        </w:rPr>
        <w:t xml:space="preserve"> </w:t>
      </w:r>
      <w:r>
        <w:t>размеру</w:t>
      </w:r>
      <w:r>
        <w:rPr>
          <w:spacing w:val="1"/>
        </w:rPr>
        <w:t xml:space="preserve"> </w:t>
      </w:r>
      <w:r>
        <w:t>и</w:t>
      </w:r>
      <w:r>
        <w:rPr>
          <w:spacing w:val="1"/>
        </w:rPr>
        <w:t xml:space="preserve"> </w:t>
      </w:r>
      <w:r>
        <w:t>цвету,</w:t>
      </w:r>
      <w:r>
        <w:rPr>
          <w:spacing w:val="1"/>
        </w:rPr>
        <w:t xml:space="preserve"> </w:t>
      </w:r>
      <w:r>
        <w:t>к</w:t>
      </w:r>
      <w:r>
        <w:rPr>
          <w:spacing w:val="1"/>
        </w:rPr>
        <w:t xml:space="preserve"> </w:t>
      </w:r>
      <w:r>
        <w:t>выравниванию</w:t>
      </w:r>
      <w:r>
        <w:rPr>
          <w:spacing w:val="1"/>
        </w:rPr>
        <w:t xml:space="preserve"> </w:t>
      </w:r>
      <w:r>
        <w:t>текста;</w:t>
      </w:r>
      <w:r>
        <w:rPr>
          <w:spacing w:val="1"/>
        </w:rPr>
        <w:t xml:space="preserve"> </w:t>
      </w:r>
      <w:r>
        <w:t>установка</w:t>
      </w:r>
      <w:r>
        <w:rPr>
          <w:spacing w:val="1"/>
        </w:rPr>
        <w:t xml:space="preserve"> </w:t>
      </w:r>
      <w:r>
        <w:t>параметров</w:t>
      </w:r>
      <w:r>
        <w:rPr>
          <w:spacing w:val="1"/>
        </w:rPr>
        <w:t xml:space="preserve"> </w:t>
      </w:r>
      <w:r>
        <w:t>страницы</w:t>
      </w:r>
      <w:r>
        <w:rPr>
          <w:spacing w:val="1"/>
        </w:rPr>
        <w:t xml:space="preserve"> </w:t>
      </w:r>
      <w:r>
        <w:t>документа;</w:t>
      </w:r>
      <w:r>
        <w:rPr>
          <w:spacing w:val="1"/>
        </w:rPr>
        <w:t xml:space="preserve"> </w:t>
      </w:r>
      <w:r>
        <w:t>форматирование</w:t>
      </w:r>
      <w:r>
        <w:rPr>
          <w:spacing w:val="1"/>
        </w:rPr>
        <w:t xml:space="preserve"> </w:t>
      </w:r>
      <w:r>
        <w:t>символов</w:t>
      </w:r>
      <w:r>
        <w:rPr>
          <w:spacing w:val="1"/>
        </w:rPr>
        <w:t xml:space="preserve"> </w:t>
      </w:r>
      <w:r>
        <w:t>и</w:t>
      </w:r>
      <w:r>
        <w:rPr>
          <w:spacing w:val="1"/>
        </w:rPr>
        <w:t xml:space="preserve"> </w:t>
      </w:r>
      <w:r>
        <w:t>абзацев;</w:t>
      </w:r>
      <w:r>
        <w:rPr>
          <w:spacing w:val="1"/>
        </w:rPr>
        <w:t xml:space="preserve"> </w:t>
      </w:r>
      <w:r>
        <w:t>вставка</w:t>
      </w:r>
      <w:r>
        <w:rPr>
          <w:spacing w:val="1"/>
        </w:rPr>
        <w:t xml:space="preserve"> </w:t>
      </w:r>
      <w:r>
        <w:t>колонтитулов</w:t>
      </w:r>
      <w:r>
        <w:rPr>
          <w:spacing w:val="1"/>
        </w:rPr>
        <w:t xml:space="preserve"> </w:t>
      </w:r>
      <w:r>
        <w:t>и</w:t>
      </w:r>
      <w:r>
        <w:rPr>
          <w:spacing w:val="1"/>
        </w:rPr>
        <w:t xml:space="preserve"> </w:t>
      </w:r>
      <w:r>
        <w:t>номеров</w:t>
      </w:r>
      <w:r>
        <w:rPr>
          <w:spacing w:val="1"/>
        </w:rPr>
        <w:t xml:space="preserve"> </w:t>
      </w:r>
      <w:r>
        <w:t>страниц;</w:t>
      </w:r>
      <w:r>
        <w:rPr>
          <w:spacing w:val="1"/>
        </w:rPr>
        <w:t xml:space="preserve"> </w:t>
      </w:r>
      <w:r>
        <w:t>вставка в документ формул, таблиц, списков, изображений; участие в коллективном</w:t>
      </w:r>
      <w:r>
        <w:rPr>
          <w:spacing w:val="1"/>
        </w:rPr>
        <w:t xml:space="preserve"> </w:t>
      </w:r>
      <w:r>
        <w:t>создании</w:t>
      </w:r>
      <w:r>
        <w:rPr>
          <w:spacing w:val="1"/>
        </w:rPr>
        <w:t xml:space="preserve"> </w:t>
      </w:r>
      <w:r>
        <w:t>текстового</w:t>
      </w:r>
      <w:r>
        <w:rPr>
          <w:spacing w:val="1"/>
        </w:rPr>
        <w:t xml:space="preserve"> </w:t>
      </w:r>
      <w:r>
        <w:t>документа;</w:t>
      </w:r>
      <w:r>
        <w:rPr>
          <w:spacing w:val="1"/>
        </w:rPr>
        <w:t xml:space="preserve"> </w:t>
      </w:r>
      <w:r>
        <w:t>создание</w:t>
      </w:r>
      <w:r>
        <w:rPr>
          <w:spacing w:val="1"/>
        </w:rPr>
        <w:t xml:space="preserve"> </w:t>
      </w:r>
      <w:r>
        <w:t>гипертекстовых</w:t>
      </w:r>
      <w:r>
        <w:rPr>
          <w:spacing w:val="71"/>
        </w:rPr>
        <w:t xml:space="preserve"> </w:t>
      </w:r>
      <w:r>
        <w:t>документов;</w:t>
      </w:r>
      <w:r>
        <w:rPr>
          <w:spacing w:val="1"/>
        </w:rPr>
        <w:t xml:space="preserve"> </w:t>
      </w:r>
      <w:r>
        <w:t>сканирование</w:t>
      </w:r>
      <w:r>
        <w:rPr>
          <w:spacing w:val="1"/>
        </w:rPr>
        <w:t xml:space="preserve"> </w:t>
      </w:r>
      <w:r>
        <w:t>текста</w:t>
      </w:r>
      <w:r>
        <w:rPr>
          <w:spacing w:val="1"/>
        </w:rPr>
        <w:t xml:space="preserve"> </w:t>
      </w:r>
      <w:r>
        <w:t>и</w:t>
      </w:r>
      <w:r>
        <w:rPr>
          <w:spacing w:val="1"/>
        </w:rPr>
        <w:t xml:space="preserve"> </w:t>
      </w:r>
      <w:r>
        <w:t>осуществление</w:t>
      </w:r>
      <w:r>
        <w:rPr>
          <w:spacing w:val="1"/>
        </w:rPr>
        <w:t xml:space="preserve"> </w:t>
      </w:r>
      <w:r>
        <w:t>распознавания</w:t>
      </w:r>
      <w:r>
        <w:rPr>
          <w:spacing w:val="1"/>
        </w:rPr>
        <w:t xml:space="preserve"> </w:t>
      </w:r>
      <w:r>
        <w:t>сканированного</w:t>
      </w:r>
      <w:r>
        <w:rPr>
          <w:spacing w:val="1"/>
        </w:rPr>
        <w:t xml:space="preserve"> </w:t>
      </w:r>
      <w:r>
        <w:t>текста;</w:t>
      </w:r>
      <w:r>
        <w:rPr>
          <w:spacing w:val="1"/>
        </w:rPr>
        <w:t xml:space="preserve"> </w:t>
      </w:r>
      <w:r>
        <w:t>использование</w:t>
      </w:r>
      <w:r>
        <w:rPr>
          <w:spacing w:val="1"/>
        </w:rPr>
        <w:t xml:space="preserve"> </w:t>
      </w:r>
      <w:r>
        <w:t>ссылок</w:t>
      </w:r>
      <w:r>
        <w:rPr>
          <w:spacing w:val="1"/>
        </w:rPr>
        <w:t xml:space="preserve"> </w:t>
      </w:r>
      <w:r>
        <w:t>и</w:t>
      </w:r>
      <w:r>
        <w:rPr>
          <w:spacing w:val="1"/>
        </w:rPr>
        <w:t xml:space="preserve"> </w:t>
      </w:r>
      <w:r>
        <w:t>цитирование</w:t>
      </w:r>
      <w:r>
        <w:rPr>
          <w:spacing w:val="1"/>
        </w:rPr>
        <w:t xml:space="preserve"> </w:t>
      </w:r>
      <w:r>
        <w:t>источников</w:t>
      </w:r>
      <w:r>
        <w:rPr>
          <w:spacing w:val="1"/>
        </w:rPr>
        <w:t xml:space="preserve"> </w:t>
      </w:r>
      <w:r>
        <w:t>при</w:t>
      </w:r>
      <w:r>
        <w:rPr>
          <w:spacing w:val="1"/>
        </w:rPr>
        <w:t xml:space="preserve"> </w:t>
      </w:r>
      <w:r>
        <w:t>создании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собственных</w:t>
      </w:r>
      <w:r>
        <w:rPr>
          <w:spacing w:val="-4"/>
        </w:rPr>
        <w:t xml:space="preserve"> </w:t>
      </w:r>
      <w:r>
        <w:t>информационных</w:t>
      </w:r>
      <w:r>
        <w:rPr>
          <w:spacing w:val="1"/>
        </w:rPr>
        <w:t xml:space="preserve"> </w:t>
      </w:r>
      <w:r>
        <w:t>объектов.</w:t>
      </w:r>
    </w:p>
    <w:p w:rsidR="006B28B4" w:rsidRDefault="00DA7639">
      <w:pPr>
        <w:pStyle w:val="a3"/>
        <w:ind w:right="385"/>
      </w:pPr>
      <w:r>
        <w:rPr>
          <w:b/>
        </w:rPr>
        <w:t xml:space="preserve">Создание графических объектов. </w:t>
      </w:r>
      <w:r>
        <w:t>Создание и редактирование изображений с</w:t>
      </w:r>
      <w:r>
        <w:rPr>
          <w:spacing w:val="1"/>
        </w:rPr>
        <w:t xml:space="preserve"> </w:t>
      </w:r>
      <w:r>
        <w:t>помощью инструментов графического редактора; создание графических объектов с</w:t>
      </w:r>
      <w:r>
        <w:rPr>
          <w:spacing w:val="1"/>
        </w:rPr>
        <w:t xml:space="preserve"> </w:t>
      </w:r>
      <w:r>
        <w:t>повторяющимися</w:t>
      </w:r>
      <w:r>
        <w:rPr>
          <w:spacing w:val="1"/>
        </w:rPr>
        <w:t xml:space="preserve"> </w:t>
      </w:r>
      <w:r>
        <w:t>и(или)</w:t>
      </w:r>
      <w:r>
        <w:rPr>
          <w:spacing w:val="1"/>
        </w:rPr>
        <w:t xml:space="preserve"> </w:t>
      </w:r>
      <w:r>
        <w:t>преобразованными</w:t>
      </w:r>
      <w:r>
        <w:rPr>
          <w:spacing w:val="1"/>
        </w:rPr>
        <w:t xml:space="preserve"> </w:t>
      </w:r>
      <w:r>
        <w:t>фрагментами;</w:t>
      </w:r>
      <w:r>
        <w:rPr>
          <w:spacing w:val="1"/>
        </w:rPr>
        <w:t xml:space="preserve"> </w:t>
      </w:r>
      <w:r>
        <w:t>создание</w:t>
      </w:r>
      <w:r>
        <w:rPr>
          <w:spacing w:val="1"/>
        </w:rPr>
        <w:t xml:space="preserve"> </w:t>
      </w:r>
      <w:r>
        <w:t>графических</w:t>
      </w:r>
      <w:r>
        <w:rPr>
          <w:spacing w:val="1"/>
        </w:rPr>
        <w:t xml:space="preserve"> </w:t>
      </w:r>
      <w:r>
        <w:t>объектов</w:t>
      </w:r>
      <w:r>
        <w:rPr>
          <w:spacing w:val="1"/>
        </w:rPr>
        <w:t xml:space="preserve"> </w:t>
      </w:r>
      <w:r>
        <w:t>проведением</w:t>
      </w:r>
      <w:r>
        <w:rPr>
          <w:spacing w:val="1"/>
        </w:rPr>
        <w:t xml:space="preserve"> </w:t>
      </w:r>
      <w:r>
        <w:t>рукой</w:t>
      </w:r>
      <w:r>
        <w:rPr>
          <w:spacing w:val="1"/>
        </w:rPr>
        <w:t xml:space="preserve"> </w:t>
      </w:r>
      <w:r>
        <w:t>произвольных</w:t>
      </w:r>
      <w:r>
        <w:rPr>
          <w:spacing w:val="1"/>
        </w:rPr>
        <w:t xml:space="preserve"> </w:t>
      </w:r>
      <w:r>
        <w:t>линий</w:t>
      </w:r>
      <w:r>
        <w:rPr>
          <w:spacing w:val="1"/>
        </w:rPr>
        <w:t xml:space="preserve"> </w:t>
      </w:r>
      <w:r>
        <w:t>с</w:t>
      </w:r>
      <w:r>
        <w:rPr>
          <w:spacing w:val="1"/>
        </w:rPr>
        <w:t xml:space="preserve"> </w:t>
      </w:r>
      <w:r>
        <w:t>использованием</w:t>
      </w:r>
      <w:r>
        <w:rPr>
          <w:spacing w:val="1"/>
        </w:rPr>
        <w:t xml:space="preserve"> </w:t>
      </w:r>
      <w:r>
        <w:t>специализированных</w:t>
      </w:r>
      <w:r>
        <w:rPr>
          <w:spacing w:val="1"/>
        </w:rPr>
        <w:t xml:space="preserve"> </w:t>
      </w:r>
      <w:r>
        <w:t>компьютерных</w:t>
      </w:r>
      <w:r>
        <w:rPr>
          <w:spacing w:val="1"/>
        </w:rPr>
        <w:t xml:space="preserve"> </w:t>
      </w:r>
      <w:r>
        <w:t>инструментов</w:t>
      </w:r>
      <w:r>
        <w:rPr>
          <w:spacing w:val="1"/>
        </w:rPr>
        <w:t xml:space="preserve"> </w:t>
      </w:r>
      <w:r>
        <w:t>и</w:t>
      </w:r>
      <w:r>
        <w:rPr>
          <w:spacing w:val="71"/>
        </w:rPr>
        <w:t xml:space="preserve"> </w:t>
      </w:r>
      <w:r>
        <w:t>устройств;</w:t>
      </w:r>
      <w:r>
        <w:rPr>
          <w:spacing w:val="71"/>
        </w:rPr>
        <w:t xml:space="preserve"> </w:t>
      </w:r>
      <w:r>
        <w:t>создание</w:t>
      </w:r>
      <w:r>
        <w:rPr>
          <w:spacing w:val="1"/>
        </w:rPr>
        <w:t xml:space="preserve"> </w:t>
      </w:r>
      <w:r>
        <w:t>различных геометрических объектов и чертежей с использованием возможностей</w:t>
      </w:r>
      <w:r>
        <w:rPr>
          <w:spacing w:val="1"/>
        </w:rPr>
        <w:t xml:space="preserve"> </w:t>
      </w:r>
      <w:r>
        <w:t>специальных</w:t>
      </w:r>
      <w:r>
        <w:rPr>
          <w:spacing w:val="3"/>
        </w:rPr>
        <w:t xml:space="preserve"> </w:t>
      </w:r>
      <w:r>
        <w:t>компьютерных</w:t>
      </w:r>
      <w:r>
        <w:rPr>
          <w:spacing w:val="3"/>
        </w:rPr>
        <w:t xml:space="preserve"> </w:t>
      </w:r>
      <w:r>
        <w:t>инструментов;</w:t>
      </w:r>
      <w:r>
        <w:rPr>
          <w:spacing w:val="3"/>
        </w:rPr>
        <w:t xml:space="preserve"> </w:t>
      </w:r>
      <w:r>
        <w:t>создание</w:t>
      </w:r>
      <w:r>
        <w:rPr>
          <w:spacing w:val="3"/>
        </w:rPr>
        <w:t xml:space="preserve"> </w:t>
      </w:r>
      <w:r>
        <w:t>диаграмм</w:t>
      </w:r>
      <w:r>
        <w:rPr>
          <w:spacing w:val="3"/>
        </w:rPr>
        <w:t xml:space="preserve"> </w:t>
      </w:r>
      <w:r>
        <w:t>различных</w:t>
      </w:r>
      <w:r>
        <w:rPr>
          <w:spacing w:val="3"/>
        </w:rPr>
        <w:t xml:space="preserve"> </w:t>
      </w:r>
      <w:r>
        <w:t>видов</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0" w:firstLine="0"/>
      </w:pPr>
      <w:r>
        <w:t>(алгоритмических,</w:t>
      </w:r>
      <w:r>
        <w:rPr>
          <w:spacing w:val="1"/>
        </w:rPr>
        <w:t xml:space="preserve"> </w:t>
      </w:r>
      <w:r>
        <w:t>концептуальных,</w:t>
      </w:r>
      <w:r>
        <w:rPr>
          <w:spacing w:val="1"/>
        </w:rPr>
        <w:t xml:space="preserve"> </w:t>
      </w:r>
      <w:r>
        <w:t>классификационных,</w:t>
      </w:r>
      <w:r>
        <w:rPr>
          <w:spacing w:val="71"/>
        </w:rPr>
        <w:t xml:space="preserve"> </w:t>
      </w:r>
      <w:r>
        <w:t>организационных,</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решаемыми</w:t>
      </w:r>
      <w:r>
        <w:rPr>
          <w:spacing w:val="1"/>
        </w:rPr>
        <w:t xml:space="preserve"> </w:t>
      </w:r>
      <w:r>
        <w:t>задачами;</w:t>
      </w:r>
      <w:r>
        <w:rPr>
          <w:spacing w:val="1"/>
        </w:rPr>
        <w:t xml:space="preserve"> </w:t>
      </w:r>
      <w:r>
        <w:t>создание</w:t>
      </w:r>
      <w:r>
        <w:rPr>
          <w:spacing w:val="1"/>
        </w:rPr>
        <w:t xml:space="preserve"> </w:t>
      </w:r>
      <w:r>
        <w:t>движущихся</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 создание объектов</w:t>
      </w:r>
      <w:r>
        <w:rPr>
          <w:spacing w:val="-3"/>
        </w:rPr>
        <w:t xml:space="preserve"> </w:t>
      </w:r>
      <w:r>
        <w:t>трехмерной графики.</w:t>
      </w:r>
    </w:p>
    <w:p w:rsidR="006B28B4" w:rsidRDefault="00DA7639">
      <w:pPr>
        <w:pStyle w:val="a3"/>
        <w:ind w:right="385"/>
      </w:pPr>
      <w:r>
        <w:rPr>
          <w:b/>
        </w:rPr>
        <w:t xml:space="preserve">Создание музыкальных и звуковых объектов. </w:t>
      </w:r>
      <w:r>
        <w:t>Использование звуковых и</w:t>
      </w:r>
      <w:r>
        <w:rPr>
          <w:spacing w:val="1"/>
        </w:rPr>
        <w:t xml:space="preserve"> </w:t>
      </w:r>
      <w:r>
        <w:t>музыкальных</w:t>
      </w:r>
      <w:r>
        <w:rPr>
          <w:spacing w:val="1"/>
        </w:rPr>
        <w:t xml:space="preserve"> </w:t>
      </w:r>
      <w:r>
        <w:t>редакторов;</w:t>
      </w:r>
      <w:r>
        <w:rPr>
          <w:spacing w:val="1"/>
        </w:rPr>
        <w:t xml:space="preserve"> </w:t>
      </w:r>
      <w:r>
        <w:t>использование</w:t>
      </w:r>
      <w:r>
        <w:rPr>
          <w:spacing w:val="1"/>
        </w:rPr>
        <w:t xml:space="preserve"> </w:t>
      </w:r>
      <w:r>
        <w:t>клавишных</w:t>
      </w:r>
      <w:r>
        <w:rPr>
          <w:spacing w:val="1"/>
        </w:rPr>
        <w:t xml:space="preserve"> </w:t>
      </w:r>
      <w:r>
        <w:t>и</w:t>
      </w:r>
      <w:r>
        <w:rPr>
          <w:spacing w:val="1"/>
        </w:rPr>
        <w:t xml:space="preserve"> </w:t>
      </w:r>
      <w:r>
        <w:t>кинестетических</w:t>
      </w:r>
      <w:r>
        <w:rPr>
          <w:spacing w:val="1"/>
        </w:rPr>
        <w:t xml:space="preserve"> </w:t>
      </w:r>
      <w:r>
        <w:t>синтезаторов; использование программ звукозаписи и микрофонов; запись звуковых</w:t>
      </w:r>
      <w:r>
        <w:rPr>
          <w:spacing w:val="-67"/>
        </w:rPr>
        <w:t xml:space="preserve"> </w:t>
      </w:r>
      <w:r>
        <w:t>файлов</w:t>
      </w:r>
      <w:r>
        <w:rPr>
          <w:spacing w:val="1"/>
        </w:rPr>
        <w:t xml:space="preserve"> </w:t>
      </w:r>
      <w:r>
        <w:t>с</w:t>
      </w:r>
      <w:r>
        <w:rPr>
          <w:spacing w:val="1"/>
        </w:rPr>
        <w:t xml:space="preserve"> </w:t>
      </w:r>
      <w:r>
        <w:t>различным</w:t>
      </w:r>
      <w:r>
        <w:rPr>
          <w:spacing w:val="1"/>
        </w:rPr>
        <w:t xml:space="preserve"> </w:t>
      </w:r>
      <w:r>
        <w:t>качеством</w:t>
      </w:r>
      <w:r>
        <w:rPr>
          <w:spacing w:val="1"/>
        </w:rPr>
        <w:t xml:space="preserve"> </w:t>
      </w:r>
      <w:r>
        <w:t>звучания</w:t>
      </w:r>
      <w:r>
        <w:rPr>
          <w:spacing w:val="1"/>
        </w:rPr>
        <w:t xml:space="preserve"> </w:t>
      </w:r>
      <w:r>
        <w:t>(глубиной</w:t>
      </w:r>
      <w:r>
        <w:rPr>
          <w:spacing w:val="1"/>
        </w:rPr>
        <w:t xml:space="preserve"> </w:t>
      </w:r>
      <w:r>
        <w:t>кодирования</w:t>
      </w:r>
      <w:r>
        <w:rPr>
          <w:spacing w:val="1"/>
        </w:rPr>
        <w:t xml:space="preserve"> </w:t>
      </w:r>
      <w:r>
        <w:t>и</w:t>
      </w:r>
      <w:r>
        <w:rPr>
          <w:spacing w:val="1"/>
        </w:rPr>
        <w:t xml:space="preserve"> </w:t>
      </w:r>
      <w:r>
        <w:t>частотой</w:t>
      </w:r>
      <w:r>
        <w:rPr>
          <w:spacing w:val="1"/>
        </w:rPr>
        <w:t xml:space="preserve"> </w:t>
      </w:r>
      <w:r>
        <w:t>дискретизации).</w:t>
      </w:r>
    </w:p>
    <w:p w:rsidR="006B28B4" w:rsidRDefault="00DA7639">
      <w:pPr>
        <w:pStyle w:val="a3"/>
        <w:ind w:right="382"/>
      </w:pPr>
      <w:r>
        <w:rPr>
          <w:b/>
        </w:rPr>
        <w:t>Восприятие,</w:t>
      </w:r>
      <w:r>
        <w:rPr>
          <w:b/>
          <w:spacing w:val="1"/>
        </w:rPr>
        <w:t xml:space="preserve"> </w:t>
      </w:r>
      <w:r>
        <w:rPr>
          <w:b/>
        </w:rPr>
        <w:t>использование</w:t>
      </w:r>
      <w:r>
        <w:rPr>
          <w:b/>
          <w:spacing w:val="1"/>
        </w:rPr>
        <w:t xml:space="preserve"> </w:t>
      </w:r>
      <w:r>
        <w:rPr>
          <w:b/>
        </w:rPr>
        <w:t>и</w:t>
      </w:r>
      <w:r>
        <w:rPr>
          <w:b/>
          <w:spacing w:val="1"/>
        </w:rPr>
        <w:t xml:space="preserve"> </w:t>
      </w:r>
      <w:r>
        <w:rPr>
          <w:b/>
        </w:rPr>
        <w:t>создание</w:t>
      </w:r>
      <w:r>
        <w:rPr>
          <w:b/>
          <w:spacing w:val="1"/>
        </w:rPr>
        <w:t xml:space="preserve"> </w:t>
      </w:r>
      <w:r>
        <w:rPr>
          <w:b/>
        </w:rPr>
        <w:t>гипертекстовых</w:t>
      </w:r>
      <w:r>
        <w:rPr>
          <w:b/>
          <w:spacing w:val="1"/>
        </w:rPr>
        <w:t xml:space="preserve"> </w:t>
      </w:r>
      <w:r>
        <w:rPr>
          <w:b/>
        </w:rPr>
        <w:t>и</w:t>
      </w:r>
      <w:r>
        <w:rPr>
          <w:b/>
          <w:spacing w:val="1"/>
        </w:rPr>
        <w:t xml:space="preserve"> </w:t>
      </w:r>
      <w:r>
        <w:rPr>
          <w:b/>
        </w:rPr>
        <w:t>мультимедийных</w:t>
      </w:r>
      <w:r>
        <w:rPr>
          <w:b/>
          <w:spacing w:val="1"/>
        </w:rPr>
        <w:t xml:space="preserve"> </w:t>
      </w:r>
      <w:r>
        <w:rPr>
          <w:b/>
        </w:rPr>
        <w:t>информационных</w:t>
      </w:r>
      <w:r>
        <w:rPr>
          <w:b/>
          <w:spacing w:val="1"/>
        </w:rPr>
        <w:t xml:space="preserve"> </w:t>
      </w:r>
      <w:r>
        <w:rPr>
          <w:b/>
        </w:rPr>
        <w:t>объектов.</w:t>
      </w:r>
      <w:r>
        <w:rPr>
          <w:b/>
          <w:spacing w:val="1"/>
        </w:rPr>
        <w:t xml:space="preserve"> </w:t>
      </w:r>
      <w:r>
        <w:t>«Чтение»</w:t>
      </w:r>
      <w:r>
        <w:rPr>
          <w:spacing w:val="1"/>
        </w:rPr>
        <w:t xml:space="preserve"> </w:t>
      </w:r>
      <w:r>
        <w:t>таблиц,</w:t>
      </w:r>
      <w:r>
        <w:rPr>
          <w:spacing w:val="1"/>
        </w:rPr>
        <w:t xml:space="preserve"> </w:t>
      </w:r>
      <w:r>
        <w:t>графиков,</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т. д.,</w:t>
      </w:r>
      <w:r>
        <w:rPr>
          <w:spacing w:val="1"/>
        </w:rPr>
        <w:t xml:space="preserve"> </w:t>
      </w:r>
      <w:r>
        <w:t>самостоятельное</w:t>
      </w:r>
      <w:r>
        <w:rPr>
          <w:spacing w:val="1"/>
        </w:rPr>
        <w:t xml:space="preserve"> </w:t>
      </w:r>
      <w:r>
        <w:t>перекодирование</w:t>
      </w:r>
      <w:r>
        <w:rPr>
          <w:spacing w:val="1"/>
        </w:rPr>
        <w:t xml:space="preserve"> </w:t>
      </w:r>
      <w:r>
        <w:t>информации</w:t>
      </w:r>
      <w:r>
        <w:rPr>
          <w:spacing w:val="1"/>
        </w:rPr>
        <w:t xml:space="preserve"> </w:t>
      </w:r>
      <w:r>
        <w:t>из</w:t>
      </w:r>
      <w:r>
        <w:rPr>
          <w:spacing w:val="1"/>
        </w:rPr>
        <w:t xml:space="preserve"> </w:t>
      </w:r>
      <w:r>
        <w:t>одной</w:t>
      </w:r>
      <w:r>
        <w:rPr>
          <w:spacing w:val="-67"/>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r>
        <w:rPr>
          <w:spacing w:val="1"/>
        </w:rPr>
        <w:t xml:space="preserve"> </w:t>
      </w:r>
      <w:r>
        <w:t>использование</w:t>
      </w:r>
      <w:r>
        <w:rPr>
          <w:spacing w:val="1"/>
        </w:rPr>
        <w:t xml:space="preserve"> </w:t>
      </w:r>
      <w:r>
        <w:t>при</w:t>
      </w:r>
      <w:r>
        <w:rPr>
          <w:spacing w:val="1"/>
        </w:rPr>
        <w:t xml:space="preserve"> </w:t>
      </w:r>
      <w:r>
        <w:t>восприятии</w:t>
      </w:r>
      <w:r>
        <w:rPr>
          <w:spacing w:val="1"/>
        </w:rPr>
        <w:t xml:space="preserve"> </w:t>
      </w:r>
      <w:r>
        <w:t>сообщений</w:t>
      </w:r>
      <w:r>
        <w:rPr>
          <w:spacing w:val="1"/>
        </w:rPr>
        <w:t xml:space="preserve"> </w:t>
      </w:r>
      <w:r>
        <w:t>содержащихся в них внутренних и внешних ссылок; формулирование вопросов к</w:t>
      </w:r>
      <w:r>
        <w:rPr>
          <w:spacing w:val="1"/>
        </w:rPr>
        <w:t xml:space="preserve"> </w:t>
      </w:r>
      <w:r>
        <w:t>сообщению,</w:t>
      </w:r>
      <w:r>
        <w:rPr>
          <w:spacing w:val="1"/>
        </w:rPr>
        <w:t xml:space="preserve"> </w:t>
      </w:r>
      <w:r>
        <w:t>создание</w:t>
      </w:r>
      <w:r>
        <w:rPr>
          <w:spacing w:val="1"/>
        </w:rPr>
        <w:t xml:space="preserve"> </w:t>
      </w:r>
      <w:r>
        <w:t>краткого</w:t>
      </w:r>
      <w:r>
        <w:rPr>
          <w:spacing w:val="1"/>
        </w:rPr>
        <w:t xml:space="preserve"> </w:t>
      </w:r>
      <w:r>
        <w:t>описания</w:t>
      </w:r>
      <w:r>
        <w:rPr>
          <w:spacing w:val="1"/>
        </w:rPr>
        <w:t xml:space="preserve"> </w:t>
      </w:r>
      <w:r>
        <w:t>сообщения;</w:t>
      </w:r>
      <w:r>
        <w:rPr>
          <w:spacing w:val="1"/>
        </w:rPr>
        <w:t xml:space="preserve"> </w:t>
      </w:r>
      <w:r>
        <w:t>цитирование</w:t>
      </w:r>
      <w:r>
        <w:rPr>
          <w:spacing w:val="1"/>
        </w:rPr>
        <w:t xml:space="preserve"> </w:t>
      </w:r>
      <w:r>
        <w:t>фрагментов</w:t>
      </w:r>
      <w:r>
        <w:rPr>
          <w:spacing w:val="1"/>
        </w:rPr>
        <w:t xml:space="preserve"> </w:t>
      </w:r>
      <w:r>
        <w:t>сообщений;</w:t>
      </w:r>
      <w:r>
        <w:rPr>
          <w:spacing w:val="1"/>
        </w:rPr>
        <w:t xml:space="preserve"> </w:t>
      </w:r>
      <w:r>
        <w:t>использование</w:t>
      </w:r>
      <w:r>
        <w:rPr>
          <w:spacing w:val="1"/>
        </w:rPr>
        <w:t xml:space="preserve"> </w:t>
      </w:r>
      <w:r>
        <w:t>при</w:t>
      </w:r>
      <w:r>
        <w:rPr>
          <w:spacing w:val="1"/>
        </w:rPr>
        <w:t xml:space="preserve"> </w:t>
      </w:r>
      <w:r>
        <w:t>восприятии</w:t>
      </w:r>
      <w:r>
        <w:rPr>
          <w:spacing w:val="1"/>
        </w:rPr>
        <w:t xml:space="preserve"> </w:t>
      </w:r>
      <w:r>
        <w:t>сообщений</w:t>
      </w:r>
      <w:r>
        <w:rPr>
          <w:spacing w:val="1"/>
        </w:rPr>
        <w:t xml:space="preserve"> </w:t>
      </w:r>
      <w:r>
        <w:t>различных</w:t>
      </w:r>
      <w:r>
        <w:rPr>
          <w:spacing w:val="1"/>
        </w:rPr>
        <w:t xml:space="preserve"> </w:t>
      </w:r>
      <w:r>
        <w:t>инструментов</w:t>
      </w:r>
      <w:r>
        <w:rPr>
          <w:spacing w:val="1"/>
        </w:rPr>
        <w:t xml:space="preserve"> </w:t>
      </w:r>
      <w:r>
        <w:t>поиска, справочных источников (включая двуязычные); проведение деконструкции</w:t>
      </w:r>
      <w:r>
        <w:rPr>
          <w:spacing w:val="1"/>
        </w:rPr>
        <w:t xml:space="preserve"> </w:t>
      </w:r>
      <w:r>
        <w:t>сообщений, выделение в них структуры, элементов и фрагментов; работа с особыми</w:t>
      </w:r>
      <w:r>
        <w:rPr>
          <w:spacing w:val="1"/>
        </w:rPr>
        <w:t xml:space="preserve"> </w:t>
      </w:r>
      <w:r>
        <w:t>видами</w:t>
      </w:r>
      <w:r>
        <w:rPr>
          <w:spacing w:val="1"/>
        </w:rPr>
        <w:t xml:space="preserve"> </w:t>
      </w:r>
      <w:r>
        <w:t>сообщений:</w:t>
      </w:r>
      <w:r>
        <w:rPr>
          <w:spacing w:val="1"/>
        </w:rPr>
        <w:t xml:space="preserve"> </w:t>
      </w:r>
      <w:r>
        <w:t>диаграммами</w:t>
      </w:r>
      <w:r>
        <w:rPr>
          <w:spacing w:val="1"/>
        </w:rPr>
        <w:t xml:space="preserve"> </w:t>
      </w:r>
      <w:r>
        <w:t>(алгоритмические,</w:t>
      </w:r>
      <w:r>
        <w:rPr>
          <w:spacing w:val="1"/>
        </w:rPr>
        <w:t xml:space="preserve"> </w:t>
      </w:r>
      <w:r>
        <w:t>концептуальные,</w:t>
      </w:r>
      <w:r>
        <w:rPr>
          <w:spacing w:val="1"/>
        </w:rPr>
        <w:t xml:space="preserve"> </w:t>
      </w:r>
      <w:r>
        <w:t>классификационные,</w:t>
      </w:r>
      <w:r>
        <w:rPr>
          <w:spacing w:val="1"/>
        </w:rPr>
        <w:t xml:space="preserve"> </w:t>
      </w:r>
      <w:r>
        <w:t>организационные,</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картами</w:t>
      </w:r>
      <w:r>
        <w:rPr>
          <w:spacing w:val="1"/>
        </w:rPr>
        <w:t xml:space="preserve"> </w:t>
      </w:r>
      <w:r>
        <w:t>и</w:t>
      </w:r>
      <w:r>
        <w:rPr>
          <w:spacing w:val="1"/>
        </w:rPr>
        <w:t xml:space="preserve"> </w:t>
      </w:r>
      <w:r>
        <w:t>спутниковыми</w:t>
      </w:r>
      <w:r>
        <w:rPr>
          <w:spacing w:val="1"/>
        </w:rPr>
        <w:t xml:space="preserve"> </w:t>
      </w:r>
      <w:r>
        <w:t>фотографиями,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системах</w:t>
      </w:r>
      <w:r>
        <w:rPr>
          <w:spacing w:val="1"/>
        </w:rPr>
        <w:t xml:space="preserve"> </w:t>
      </w:r>
      <w:r>
        <w:t>глобального</w:t>
      </w:r>
      <w:r>
        <w:rPr>
          <w:spacing w:val="1"/>
        </w:rPr>
        <w:t xml:space="preserve"> </w:t>
      </w:r>
      <w:r>
        <w:t>позиционирования;</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информации</w:t>
      </w:r>
      <w:r>
        <w:rPr>
          <w:spacing w:val="1"/>
        </w:rPr>
        <w:t xml:space="preserve"> </w:t>
      </w:r>
      <w:r>
        <w:t>в</w:t>
      </w:r>
      <w:r>
        <w:rPr>
          <w:spacing w:val="1"/>
        </w:rPr>
        <w:t xml:space="preserve"> </w:t>
      </w:r>
      <w:r>
        <w:t>окружающем</w:t>
      </w:r>
      <w:r>
        <w:rPr>
          <w:spacing w:val="1"/>
        </w:rPr>
        <w:t xml:space="preserve"> </w:t>
      </w:r>
      <w:r>
        <w:t>информационном</w:t>
      </w:r>
      <w:r>
        <w:rPr>
          <w:spacing w:val="1"/>
        </w:rPr>
        <w:t xml:space="preserve"> </w:t>
      </w:r>
      <w:r>
        <w:t>пространстве,</w:t>
      </w:r>
      <w:r>
        <w:rPr>
          <w:spacing w:val="1"/>
        </w:rPr>
        <w:t xml:space="preserve"> </w:t>
      </w:r>
      <w:r>
        <w:t>отказ</w:t>
      </w:r>
      <w:r>
        <w:rPr>
          <w:spacing w:val="1"/>
        </w:rPr>
        <w:t xml:space="preserve"> </w:t>
      </w:r>
      <w:r>
        <w:t>от</w:t>
      </w:r>
      <w:r>
        <w:rPr>
          <w:spacing w:val="1"/>
        </w:rPr>
        <w:t xml:space="preserve"> </w:t>
      </w:r>
      <w:r>
        <w:t>потребления</w:t>
      </w:r>
      <w:r>
        <w:rPr>
          <w:spacing w:val="1"/>
        </w:rPr>
        <w:t xml:space="preserve"> </w:t>
      </w:r>
      <w:r>
        <w:t>ненужной</w:t>
      </w:r>
      <w:r>
        <w:rPr>
          <w:spacing w:val="1"/>
        </w:rPr>
        <w:t xml:space="preserve"> </w:t>
      </w:r>
      <w:r>
        <w:t>информации;</w:t>
      </w:r>
      <w:r>
        <w:rPr>
          <w:spacing w:val="71"/>
        </w:rPr>
        <w:t xml:space="preserve"> </w:t>
      </w:r>
      <w:r>
        <w:t>проектирование</w:t>
      </w:r>
      <w:r>
        <w:rPr>
          <w:spacing w:val="1"/>
        </w:rPr>
        <w:t xml:space="preserve"> </w:t>
      </w:r>
      <w:r>
        <w:t>дизайна</w:t>
      </w:r>
      <w:r>
        <w:rPr>
          <w:spacing w:val="1"/>
        </w:rPr>
        <w:t xml:space="preserve"> </w:t>
      </w:r>
      <w:r>
        <w:t>сообщения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создание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мультимедийной презентации с гиперссылками, слайды которой содержат тексты,</w:t>
      </w:r>
      <w:r>
        <w:rPr>
          <w:spacing w:val="1"/>
        </w:rPr>
        <w:t xml:space="preserve"> </w:t>
      </w:r>
      <w:r>
        <w:t>звуки,</w:t>
      </w:r>
      <w:r>
        <w:rPr>
          <w:spacing w:val="1"/>
        </w:rPr>
        <w:t xml:space="preserve"> </w:t>
      </w:r>
      <w:r>
        <w:t>графические</w:t>
      </w:r>
      <w:r>
        <w:rPr>
          <w:spacing w:val="1"/>
        </w:rPr>
        <w:t xml:space="preserve"> </w:t>
      </w:r>
      <w:r>
        <w:t>изображения;</w:t>
      </w:r>
      <w:r>
        <w:rPr>
          <w:spacing w:val="1"/>
        </w:rPr>
        <w:t xml:space="preserve"> </w:t>
      </w:r>
      <w:r>
        <w:t>организация</w:t>
      </w:r>
      <w:r>
        <w:rPr>
          <w:spacing w:val="1"/>
        </w:rPr>
        <w:t xml:space="preserve"> </w:t>
      </w:r>
      <w:r>
        <w:t>сообщения</w:t>
      </w:r>
      <w:r>
        <w:rPr>
          <w:spacing w:val="1"/>
        </w:rPr>
        <w:t xml:space="preserve"> </w:t>
      </w:r>
      <w:r>
        <w:t>в</w:t>
      </w:r>
      <w:r>
        <w:rPr>
          <w:spacing w:val="1"/>
        </w:rPr>
        <w:t xml:space="preserve"> </w:t>
      </w:r>
      <w:r>
        <w:t>виде</w:t>
      </w:r>
      <w:r>
        <w:rPr>
          <w:spacing w:val="1"/>
        </w:rPr>
        <w:t xml:space="preserve"> </w:t>
      </w:r>
      <w:r>
        <w:t>линейного</w:t>
      </w:r>
      <w:r>
        <w:rPr>
          <w:spacing w:val="1"/>
        </w:rPr>
        <w:t xml:space="preserve"> </w:t>
      </w:r>
      <w:r>
        <w:t>или</w:t>
      </w:r>
      <w:r>
        <w:rPr>
          <w:spacing w:val="-67"/>
        </w:rPr>
        <w:t xml:space="preserve"> </w:t>
      </w:r>
      <w:r>
        <w:t>включающего</w:t>
      </w:r>
      <w:r>
        <w:rPr>
          <w:spacing w:val="1"/>
        </w:rPr>
        <w:t xml:space="preserve"> </w:t>
      </w:r>
      <w:r>
        <w:t>ссылки</w:t>
      </w:r>
      <w:r>
        <w:rPr>
          <w:spacing w:val="1"/>
        </w:rPr>
        <w:t xml:space="preserve"> </w:t>
      </w:r>
      <w:r>
        <w:t>представления</w:t>
      </w:r>
      <w:r>
        <w:rPr>
          <w:spacing w:val="1"/>
        </w:rPr>
        <w:t xml:space="preserve"> </w:t>
      </w:r>
      <w:r>
        <w:t>для</w:t>
      </w:r>
      <w:r>
        <w:rPr>
          <w:spacing w:val="1"/>
        </w:rPr>
        <w:t xml:space="preserve"> </w:t>
      </w:r>
      <w:r>
        <w:t>самостоятельного</w:t>
      </w:r>
      <w:r>
        <w:rPr>
          <w:spacing w:val="1"/>
        </w:rPr>
        <w:t xml:space="preserve"> </w:t>
      </w:r>
      <w:r>
        <w:t>просмотра</w:t>
      </w:r>
      <w:r>
        <w:rPr>
          <w:spacing w:val="71"/>
        </w:rPr>
        <w:t xml:space="preserve"> </w:t>
      </w:r>
      <w:r>
        <w:t>через</w:t>
      </w:r>
      <w:r>
        <w:rPr>
          <w:spacing w:val="1"/>
        </w:rPr>
        <w:t xml:space="preserve"> </w:t>
      </w:r>
      <w:r>
        <w:t>браузер;</w:t>
      </w:r>
      <w:r>
        <w:rPr>
          <w:spacing w:val="1"/>
        </w:rPr>
        <w:t xml:space="preserve"> </w:t>
      </w:r>
      <w:r>
        <w:t>оценивание</w:t>
      </w:r>
      <w:r>
        <w:rPr>
          <w:spacing w:val="1"/>
        </w:rPr>
        <w:t xml:space="preserve"> </w:t>
      </w:r>
      <w:r>
        <w:t>размеров</w:t>
      </w:r>
      <w:r>
        <w:rPr>
          <w:spacing w:val="1"/>
        </w:rPr>
        <w:t xml:space="preserve"> </w:t>
      </w:r>
      <w:r>
        <w:t>файлов,</w:t>
      </w:r>
      <w:r>
        <w:rPr>
          <w:spacing w:val="1"/>
        </w:rPr>
        <w:t xml:space="preserve"> </w:t>
      </w:r>
      <w:r>
        <w:t>подготовленных</w:t>
      </w:r>
      <w:r>
        <w:rPr>
          <w:spacing w:val="1"/>
        </w:rPr>
        <w:t xml:space="preserve"> </w:t>
      </w:r>
      <w:r>
        <w:t>с</w:t>
      </w:r>
      <w:r>
        <w:rPr>
          <w:spacing w:val="71"/>
        </w:rPr>
        <w:t xml:space="preserve"> </w:t>
      </w:r>
      <w:r>
        <w:t>использованием</w:t>
      </w:r>
      <w:r>
        <w:rPr>
          <w:spacing w:val="1"/>
        </w:rPr>
        <w:t xml:space="preserve"> </w:t>
      </w:r>
      <w:r>
        <w:t>различных устройств ввода информации в заданный интервал времени (клавиатура,</w:t>
      </w:r>
      <w:r>
        <w:rPr>
          <w:spacing w:val="1"/>
        </w:rPr>
        <w:t xml:space="preserve"> </w:t>
      </w:r>
      <w:r>
        <w:t>сканер,</w:t>
      </w:r>
      <w:r>
        <w:rPr>
          <w:spacing w:val="1"/>
        </w:rPr>
        <w:t xml:space="preserve"> </w:t>
      </w:r>
      <w:r>
        <w:t>микрофон,</w:t>
      </w:r>
      <w:r>
        <w:rPr>
          <w:spacing w:val="1"/>
        </w:rPr>
        <w:t xml:space="preserve"> </w:t>
      </w:r>
      <w:r>
        <w:t>фотокамера,</w:t>
      </w:r>
      <w:r>
        <w:rPr>
          <w:spacing w:val="1"/>
        </w:rPr>
        <w:t xml:space="preserve"> </w:t>
      </w:r>
      <w:r>
        <w:t>видеокамера);</w:t>
      </w:r>
      <w:r>
        <w:rPr>
          <w:spacing w:val="1"/>
        </w:rPr>
        <w:t xml:space="preserve"> </w:t>
      </w:r>
      <w:r>
        <w:t>использование</w:t>
      </w:r>
      <w:r>
        <w:rPr>
          <w:spacing w:val="1"/>
        </w:rPr>
        <w:t xml:space="preserve"> </w:t>
      </w:r>
      <w:r>
        <w:t>программ-</w:t>
      </w:r>
      <w:r>
        <w:rPr>
          <w:spacing w:val="1"/>
        </w:rPr>
        <w:t xml:space="preserve"> </w:t>
      </w:r>
      <w:r>
        <w:t>архиваторов.</w:t>
      </w:r>
    </w:p>
    <w:p w:rsidR="006B28B4" w:rsidRDefault="00DA7639">
      <w:pPr>
        <w:pStyle w:val="a3"/>
        <w:ind w:right="387"/>
      </w:pPr>
      <w:r>
        <w:rPr>
          <w:b/>
        </w:rPr>
        <w:t>Анализ</w:t>
      </w:r>
      <w:r>
        <w:rPr>
          <w:b/>
          <w:spacing w:val="1"/>
        </w:rPr>
        <w:t xml:space="preserve"> </w:t>
      </w:r>
      <w:r>
        <w:rPr>
          <w:b/>
        </w:rPr>
        <w:t>информации,</w:t>
      </w:r>
      <w:r>
        <w:rPr>
          <w:b/>
          <w:spacing w:val="1"/>
        </w:rPr>
        <w:t xml:space="preserve"> </w:t>
      </w:r>
      <w:r>
        <w:rPr>
          <w:b/>
        </w:rPr>
        <w:t>математическая</w:t>
      </w:r>
      <w:r>
        <w:rPr>
          <w:b/>
          <w:spacing w:val="1"/>
        </w:rPr>
        <w:t xml:space="preserve"> </w:t>
      </w:r>
      <w:r>
        <w:rPr>
          <w:b/>
        </w:rPr>
        <w:t>обработка</w:t>
      </w:r>
      <w:r>
        <w:rPr>
          <w:b/>
          <w:spacing w:val="1"/>
        </w:rPr>
        <w:t xml:space="preserve"> </w:t>
      </w:r>
      <w:r>
        <w:rPr>
          <w:b/>
        </w:rPr>
        <w:t>данных</w:t>
      </w:r>
      <w:r>
        <w:rPr>
          <w:b/>
          <w:spacing w:val="1"/>
        </w:rPr>
        <w:t xml:space="preserve"> </w:t>
      </w:r>
      <w:r>
        <w:rPr>
          <w:b/>
        </w:rPr>
        <w:t>в</w:t>
      </w:r>
      <w:r>
        <w:rPr>
          <w:b/>
          <w:spacing w:val="1"/>
        </w:rPr>
        <w:t xml:space="preserve"> </w:t>
      </w:r>
      <w:r>
        <w:rPr>
          <w:b/>
        </w:rPr>
        <w:t>исследовании.</w:t>
      </w:r>
      <w:r w:rsidR="00D52C36">
        <w:rPr>
          <w:b/>
        </w:rPr>
        <w:t xml:space="preserve"> </w:t>
      </w:r>
      <w:r>
        <w:t>Проведение</w:t>
      </w:r>
      <w:r>
        <w:rPr>
          <w:spacing w:val="1"/>
        </w:rPr>
        <w:t xml:space="preserve"> </w:t>
      </w:r>
      <w:r>
        <w:t>естественнонаучных</w:t>
      </w:r>
      <w:r>
        <w:rPr>
          <w:spacing w:val="1"/>
        </w:rPr>
        <w:t xml:space="preserve"> </w:t>
      </w:r>
      <w:r>
        <w:t>и</w:t>
      </w:r>
      <w:r>
        <w:rPr>
          <w:spacing w:val="1"/>
        </w:rPr>
        <w:t xml:space="preserve"> </w:t>
      </w:r>
      <w:r>
        <w:t>социальных</w:t>
      </w:r>
      <w:r>
        <w:rPr>
          <w:spacing w:val="1"/>
        </w:rPr>
        <w:t xml:space="preserve"> </w:t>
      </w:r>
      <w:r>
        <w:t>измерений,</w:t>
      </w:r>
      <w:r>
        <w:rPr>
          <w:spacing w:val="1"/>
        </w:rPr>
        <w:t xml:space="preserve"> </w:t>
      </w:r>
      <w:r>
        <w:t>ввод</w:t>
      </w:r>
      <w:r>
        <w:rPr>
          <w:spacing w:val="1"/>
        </w:rPr>
        <w:t xml:space="preserve"> </w:t>
      </w:r>
      <w:r>
        <w:t>результатов измерений и других цифровых данных и их обработка, в том числе</w:t>
      </w:r>
      <w:r>
        <w:rPr>
          <w:spacing w:val="1"/>
        </w:rPr>
        <w:t xml:space="preserve"> </w:t>
      </w:r>
      <w:r>
        <w:t>статистически</w:t>
      </w:r>
      <w:r>
        <w:rPr>
          <w:spacing w:val="1"/>
        </w:rPr>
        <w:t xml:space="preserve"> </w:t>
      </w:r>
      <w:r>
        <w:t>и</w:t>
      </w:r>
      <w:r>
        <w:rPr>
          <w:spacing w:val="1"/>
        </w:rPr>
        <w:t xml:space="preserve"> </w:t>
      </w:r>
      <w:r>
        <w:t>с</w:t>
      </w:r>
      <w:r>
        <w:rPr>
          <w:spacing w:val="1"/>
        </w:rPr>
        <w:t xml:space="preserve"> </w:t>
      </w:r>
      <w:r>
        <w:t>помощью</w:t>
      </w:r>
      <w:r>
        <w:rPr>
          <w:spacing w:val="1"/>
        </w:rPr>
        <w:t xml:space="preserve"> </w:t>
      </w:r>
      <w:r>
        <w:t>визуализации;</w:t>
      </w:r>
      <w:r>
        <w:rPr>
          <w:spacing w:val="1"/>
        </w:rPr>
        <w:t xml:space="preserve"> </w:t>
      </w:r>
      <w:r>
        <w:t>проведение</w:t>
      </w:r>
      <w:r>
        <w:rPr>
          <w:spacing w:val="1"/>
        </w:rPr>
        <w:t xml:space="preserve"> </w:t>
      </w:r>
      <w:r>
        <w:t>экспериментов</w:t>
      </w:r>
      <w:r>
        <w:rPr>
          <w:spacing w:val="1"/>
        </w:rPr>
        <w:t xml:space="preserve"> </w:t>
      </w:r>
      <w:r>
        <w:t>и</w:t>
      </w:r>
      <w:r>
        <w:rPr>
          <w:spacing w:val="1"/>
        </w:rPr>
        <w:t xml:space="preserve"> </w:t>
      </w:r>
      <w:r>
        <w:t>исследований в виртуальных лабораториях по естественным наукам, математике и</w:t>
      </w:r>
      <w:r>
        <w:rPr>
          <w:spacing w:val="1"/>
        </w:rPr>
        <w:t xml:space="preserve"> </w:t>
      </w:r>
      <w:r>
        <w:t>информатике;</w:t>
      </w:r>
      <w:r>
        <w:rPr>
          <w:spacing w:val="-1"/>
        </w:rPr>
        <w:t xml:space="preserve"> </w:t>
      </w:r>
      <w:r>
        <w:t>анализ</w:t>
      </w:r>
      <w:r>
        <w:rPr>
          <w:spacing w:val="-2"/>
        </w:rPr>
        <w:t xml:space="preserve"> </w:t>
      </w:r>
      <w:r>
        <w:t>результатов</w:t>
      </w:r>
      <w:r>
        <w:rPr>
          <w:spacing w:val="-4"/>
        </w:rPr>
        <w:t xml:space="preserve"> </w:t>
      </w:r>
      <w:r>
        <w:t>своей</w:t>
      </w:r>
      <w:r>
        <w:rPr>
          <w:spacing w:val="-4"/>
        </w:rPr>
        <w:t xml:space="preserve"> </w:t>
      </w:r>
      <w:r>
        <w:t>деятельности</w:t>
      </w:r>
      <w:r>
        <w:rPr>
          <w:spacing w:val="-2"/>
        </w:rPr>
        <w:t xml:space="preserve"> </w:t>
      </w:r>
      <w:r>
        <w:t>и</w:t>
      </w:r>
      <w:r>
        <w:rPr>
          <w:spacing w:val="-1"/>
        </w:rPr>
        <w:t xml:space="preserve"> </w:t>
      </w:r>
      <w:r>
        <w:t>затрачиваемых</w:t>
      </w:r>
      <w:r>
        <w:rPr>
          <w:spacing w:val="-1"/>
        </w:rPr>
        <w:t xml:space="preserve"> </w:t>
      </w:r>
      <w:r>
        <w:t>ресурсов.</w:t>
      </w:r>
    </w:p>
    <w:p w:rsidR="006B28B4" w:rsidRDefault="00DA7639">
      <w:pPr>
        <w:pStyle w:val="a3"/>
        <w:ind w:right="386"/>
      </w:pPr>
      <w:r>
        <w:rPr>
          <w:b/>
        </w:rPr>
        <w:t>Моделирование,</w:t>
      </w:r>
      <w:r>
        <w:rPr>
          <w:b/>
          <w:spacing w:val="1"/>
        </w:rPr>
        <w:t xml:space="preserve"> </w:t>
      </w:r>
      <w:r>
        <w:rPr>
          <w:b/>
        </w:rPr>
        <w:t>проектирование</w:t>
      </w:r>
      <w:r>
        <w:rPr>
          <w:b/>
          <w:spacing w:val="1"/>
        </w:rPr>
        <w:t xml:space="preserve"> </w:t>
      </w:r>
      <w:r>
        <w:rPr>
          <w:b/>
        </w:rPr>
        <w:t>и</w:t>
      </w:r>
      <w:r>
        <w:rPr>
          <w:b/>
          <w:spacing w:val="1"/>
        </w:rPr>
        <w:t xml:space="preserve"> </w:t>
      </w:r>
      <w:r>
        <w:rPr>
          <w:b/>
        </w:rPr>
        <w:t>управление.</w:t>
      </w:r>
      <w:r w:rsidR="00D52C36">
        <w:rPr>
          <w:b/>
        </w:rPr>
        <w:t xml:space="preserve"> </w:t>
      </w:r>
      <w:r>
        <w:t>Построение</w:t>
      </w:r>
      <w:r>
        <w:rPr>
          <w:spacing w:val="1"/>
        </w:rPr>
        <w:t xml:space="preserve"> </w:t>
      </w:r>
      <w:r>
        <w:t>с</w:t>
      </w:r>
      <w:r>
        <w:rPr>
          <w:spacing w:val="1"/>
        </w:rPr>
        <w:t xml:space="preserve"> </w:t>
      </w:r>
      <w:r>
        <w:t>помощью</w:t>
      </w:r>
      <w:r>
        <w:rPr>
          <w:spacing w:val="1"/>
        </w:rPr>
        <w:t xml:space="preserve"> </w:t>
      </w:r>
      <w:r>
        <w:t>компьютерных</w:t>
      </w:r>
      <w:r>
        <w:rPr>
          <w:spacing w:val="1"/>
        </w:rPr>
        <w:t xml:space="preserve"> </w:t>
      </w:r>
      <w:r>
        <w:t>инструментов</w:t>
      </w:r>
      <w:r>
        <w:rPr>
          <w:spacing w:val="1"/>
        </w:rPr>
        <w:t xml:space="preserve"> </w:t>
      </w:r>
      <w:r>
        <w:t>разнообразных</w:t>
      </w:r>
      <w:r>
        <w:rPr>
          <w:spacing w:val="1"/>
        </w:rPr>
        <w:t xml:space="preserve"> </w:t>
      </w:r>
      <w:r>
        <w:t>информационных</w:t>
      </w:r>
      <w:r>
        <w:rPr>
          <w:spacing w:val="1"/>
        </w:rPr>
        <w:t xml:space="preserve"> </w:t>
      </w:r>
      <w:r>
        <w:t>структур</w:t>
      </w:r>
      <w:r>
        <w:rPr>
          <w:spacing w:val="1"/>
        </w:rPr>
        <w:t xml:space="preserve"> </w:t>
      </w:r>
      <w:r>
        <w:t>для</w:t>
      </w:r>
      <w:r>
        <w:rPr>
          <w:spacing w:val="1"/>
        </w:rPr>
        <w:t xml:space="preserve"> </w:t>
      </w:r>
      <w:r>
        <w:t>описания</w:t>
      </w:r>
      <w:r>
        <w:rPr>
          <w:spacing w:val="1"/>
        </w:rPr>
        <w:t xml:space="preserve"> </w:t>
      </w:r>
      <w:r>
        <w:t>объектов;</w:t>
      </w:r>
      <w:r>
        <w:rPr>
          <w:spacing w:val="1"/>
        </w:rPr>
        <w:t xml:space="preserve"> </w:t>
      </w:r>
      <w:r>
        <w:t>построение</w:t>
      </w:r>
      <w:r>
        <w:rPr>
          <w:spacing w:val="1"/>
        </w:rPr>
        <w:t xml:space="preserve"> </w:t>
      </w:r>
      <w:r>
        <w:t>математических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разработка</w:t>
      </w:r>
      <w:r>
        <w:rPr>
          <w:spacing w:val="1"/>
        </w:rPr>
        <w:t xml:space="preserve"> </w:t>
      </w:r>
      <w:r>
        <w:t>алгоритмов</w:t>
      </w:r>
      <w:r>
        <w:rPr>
          <w:spacing w:val="1"/>
        </w:rPr>
        <w:t xml:space="preserve"> </w:t>
      </w:r>
      <w:r>
        <w:t>по</w:t>
      </w:r>
      <w:r>
        <w:rPr>
          <w:spacing w:val="1"/>
        </w:rPr>
        <w:t xml:space="preserve"> </w:t>
      </w:r>
      <w:r>
        <w:t>управлению</w:t>
      </w:r>
      <w:r>
        <w:rPr>
          <w:spacing w:val="1"/>
        </w:rPr>
        <w:t xml:space="preserve"> </w:t>
      </w:r>
      <w:r>
        <w:t>учебным</w:t>
      </w:r>
      <w:r>
        <w:rPr>
          <w:spacing w:val="1"/>
        </w:rPr>
        <w:t xml:space="preserve"> </w:t>
      </w:r>
      <w:r>
        <w:t>исполнителем;</w:t>
      </w:r>
      <w:r>
        <w:rPr>
          <w:spacing w:val="1"/>
        </w:rPr>
        <w:t xml:space="preserve"> </w:t>
      </w:r>
      <w:r>
        <w:t>конструирование и моделирование с использованием материальных конструкторов с</w:t>
      </w:r>
      <w:r>
        <w:rPr>
          <w:spacing w:val="-67"/>
        </w:rPr>
        <w:t xml:space="preserve"> </w:t>
      </w:r>
      <w:r>
        <w:t>компьютерным управлением и обратной связью; моделирование с использованием</w:t>
      </w:r>
      <w:r>
        <w:rPr>
          <w:spacing w:val="1"/>
        </w:rPr>
        <w:t xml:space="preserve"> </w:t>
      </w:r>
      <w:r>
        <w:t>виртуальных</w:t>
      </w:r>
      <w:r>
        <w:rPr>
          <w:spacing w:val="44"/>
        </w:rPr>
        <w:t xml:space="preserve"> </w:t>
      </w:r>
      <w:r>
        <w:t>конструкторов;</w:t>
      </w:r>
      <w:r>
        <w:rPr>
          <w:spacing w:val="43"/>
        </w:rPr>
        <w:t xml:space="preserve"> </w:t>
      </w:r>
      <w:r>
        <w:t>моделирование</w:t>
      </w:r>
      <w:r>
        <w:rPr>
          <w:spacing w:val="45"/>
        </w:rPr>
        <w:t xml:space="preserve"> </w:t>
      </w:r>
      <w:r>
        <w:t>с</w:t>
      </w:r>
      <w:r>
        <w:rPr>
          <w:spacing w:val="43"/>
        </w:rPr>
        <w:t xml:space="preserve"> </w:t>
      </w:r>
      <w:r>
        <w:t>использованием</w:t>
      </w:r>
      <w:r>
        <w:rPr>
          <w:spacing w:val="45"/>
        </w:rPr>
        <w:t xml:space="preserve"> </w:t>
      </w:r>
      <w:r>
        <w:t>средств</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3" w:firstLine="0"/>
      </w:pPr>
      <w:r>
        <w:t>программирования; проектирование виртуальных и реальных объектов и процессов,</w:t>
      </w:r>
      <w:r>
        <w:rPr>
          <w:spacing w:val="1"/>
        </w:rPr>
        <w:t xml:space="preserve"> </w:t>
      </w:r>
      <w:r>
        <w:t>использование</w:t>
      </w:r>
      <w:r>
        <w:rPr>
          <w:spacing w:val="-1"/>
        </w:rPr>
        <w:t xml:space="preserve"> </w:t>
      </w:r>
      <w:r>
        <w:t>системы</w:t>
      </w:r>
      <w:r>
        <w:rPr>
          <w:spacing w:val="-1"/>
        </w:rPr>
        <w:t xml:space="preserve"> </w:t>
      </w:r>
      <w:r>
        <w:t>автоматизированного</w:t>
      </w:r>
      <w:r>
        <w:rPr>
          <w:spacing w:val="1"/>
        </w:rPr>
        <w:t xml:space="preserve"> </w:t>
      </w:r>
      <w:r>
        <w:t>проектирования.</w:t>
      </w:r>
    </w:p>
    <w:p w:rsidR="006B28B4" w:rsidRDefault="00DA7639">
      <w:pPr>
        <w:pStyle w:val="a3"/>
        <w:ind w:right="382"/>
      </w:pPr>
      <w:r>
        <w:rPr>
          <w:b/>
        </w:rPr>
        <w:t>Коммуникация</w:t>
      </w:r>
      <w:r>
        <w:rPr>
          <w:b/>
          <w:spacing w:val="1"/>
        </w:rPr>
        <w:t xml:space="preserve"> </w:t>
      </w:r>
      <w:r>
        <w:rPr>
          <w:b/>
        </w:rPr>
        <w:t>и</w:t>
      </w:r>
      <w:r>
        <w:rPr>
          <w:b/>
          <w:spacing w:val="1"/>
        </w:rPr>
        <w:t xml:space="preserve"> </w:t>
      </w:r>
      <w:r>
        <w:rPr>
          <w:b/>
        </w:rPr>
        <w:t>социальное</w:t>
      </w:r>
      <w:r>
        <w:rPr>
          <w:b/>
          <w:spacing w:val="1"/>
        </w:rPr>
        <w:t xml:space="preserve"> </w:t>
      </w:r>
      <w:r>
        <w:rPr>
          <w:b/>
        </w:rPr>
        <w:t>взаимодействие.</w:t>
      </w:r>
      <w:r w:rsidR="00D52C36">
        <w:rPr>
          <w:b/>
        </w:rPr>
        <w:t xml:space="preserve"> </w:t>
      </w:r>
      <w:r>
        <w:t>Осуществление</w:t>
      </w:r>
      <w:r>
        <w:rPr>
          <w:spacing w:val="1"/>
        </w:rPr>
        <w:t xml:space="preserve"> </w:t>
      </w:r>
      <w:r>
        <w:t>образовательного</w:t>
      </w:r>
      <w:r>
        <w:rPr>
          <w:spacing w:val="1"/>
        </w:rPr>
        <w:t xml:space="preserve"> </w:t>
      </w:r>
      <w:r>
        <w:t>взаимодействия</w:t>
      </w:r>
      <w:r>
        <w:rPr>
          <w:spacing w:val="1"/>
        </w:rPr>
        <w:t xml:space="preserve"> </w:t>
      </w:r>
      <w:r>
        <w:t>в</w:t>
      </w:r>
      <w:r>
        <w:rPr>
          <w:spacing w:val="1"/>
        </w:rPr>
        <w:t xml:space="preserve"> </w:t>
      </w:r>
      <w:r>
        <w:t>информационном</w:t>
      </w:r>
      <w:r>
        <w:rPr>
          <w:spacing w:val="71"/>
        </w:rPr>
        <w:t xml:space="preserve"> </w:t>
      </w:r>
      <w:r>
        <w:t>пространстве</w:t>
      </w:r>
      <w:r>
        <w:rPr>
          <w:spacing w:val="1"/>
        </w:rPr>
        <w:t xml:space="preserve"> </w:t>
      </w:r>
      <w:r>
        <w:t>образовательной</w:t>
      </w:r>
      <w:r>
        <w:rPr>
          <w:spacing w:val="1"/>
        </w:rPr>
        <w:t xml:space="preserve"> </w:t>
      </w:r>
      <w:r>
        <w:t>организации</w:t>
      </w:r>
      <w:r>
        <w:rPr>
          <w:spacing w:val="1"/>
        </w:rPr>
        <w:t xml:space="preserve"> </w:t>
      </w:r>
      <w:r>
        <w:t>(получение</w:t>
      </w:r>
      <w:r>
        <w:rPr>
          <w:spacing w:val="1"/>
        </w:rPr>
        <w:t xml:space="preserve"> </w:t>
      </w:r>
      <w:r>
        <w:t>и</w:t>
      </w:r>
      <w:r>
        <w:rPr>
          <w:spacing w:val="1"/>
        </w:rPr>
        <w:t xml:space="preserve"> </w:t>
      </w:r>
      <w:r>
        <w:t>выполнение</w:t>
      </w:r>
      <w:r>
        <w:rPr>
          <w:spacing w:val="1"/>
        </w:rPr>
        <w:t xml:space="preserve"> </w:t>
      </w:r>
      <w:r>
        <w:t>заданий,</w:t>
      </w:r>
      <w:r>
        <w:rPr>
          <w:spacing w:val="1"/>
        </w:rPr>
        <w:t xml:space="preserve"> </w:t>
      </w:r>
      <w:r>
        <w:t>получение</w:t>
      </w:r>
      <w:r>
        <w:rPr>
          <w:spacing w:val="1"/>
        </w:rPr>
        <w:t xml:space="preserve"> </w:t>
      </w:r>
      <w:r>
        <w:t>комментариев,</w:t>
      </w:r>
      <w:r>
        <w:rPr>
          <w:spacing w:val="1"/>
        </w:rPr>
        <w:t xml:space="preserve"> </w:t>
      </w:r>
      <w:r>
        <w:t>совершенствование</w:t>
      </w:r>
      <w:r>
        <w:rPr>
          <w:spacing w:val="1"/>
        </w:rPr>
        <w:t xml:space="preserve"> </w:t>
      </w:r>
      <w:r>
        <w:t>своей</w:t>
      </w:r>
      <w:r>
        <w:rPr>
          <w:spacing w:val="1"/>
        </w:rPr>
        <w:t xml:space="preserve"> </w:t>
      </w:r>
      <w:r>
        <w:t>работы,</w:t>
      </w:r>
      <w:r>
        <w:rPr>
          <w:spacing w:val="1"/>
        </w:rPr>
        <w:t xml:space="preserve"> </w:t>
      </w:r>
      <w:r>
        <w:t>формирование</w:t>
      </w:r>
      <w:r>
        <w:rPr>
          <w:spacing w:val="1"/>
        </w:rPr>
        <w:t xml:space="preserve"> </w:t>
      </w:r>
      <w:r>
        <w:t>портфолио);</w:t>
      </w:r>
      <w:r>
        <w:rPr>
          <w:spacing w:val="1"/>
        </w:rPr>
        <w:t xml:space="preserve"> </w:t>
      </w:r>
      <w:r>
        <w:t>использование</w:t>
      </w:r>
      <w:r>
        <w:rPr>
          <w:spacing w:val="1"/>
        </w:rPr>
        <w:t xml:space="preserve"> </w:t>
      </w:r>
      <w:r>
        <w:t>возможностей</w:t>
      </w:r>
      <w:r>
        <w:rPr>
          <w:spacing w:val="1"/>
        </w:rPr>
        <w:t xml:space="preserve"> </w:t>
      </w:r>
      <w:r>
        <w:t>электронной</w:t>
      </w:r>
      <w:r>
        <w:rPr>
          <w:spacing w:val="1"/>
        </w:rPr>
        <w:t xml:space="preserve"> </w:t>
      </w:r>
      <w:r>
        <w:t>почты</w:t>
      </w:r>
      <w:r>
        <w:rPr>
          <w:spacing w:val="1"/>
        </w:rPr>
        <w:t xml:space="preserve"> </w:t>
      </w:r>
      <w:r>
        <w:t>для</w:t>
      </w:r>
      <w:r>
        <w:rPr>
          <w:spacing w:val="1"/>
        </w:rPr>
        <w:t xml:space="preserve"> </w:t>
      </w:r>
      <w:r>
        <w:t>информационного</w:t>
      </w:r>
      <w:r>
        <w:rPr>
          <w:spacing w:val="1"/>
        </w:rPr>
        <w:t xml:space="preserve"> </w:t>
      </w:r>
      <w:r>
        <w:t>обмена;</w:t>
      </w:r>
      <w:r>
        <w:rPr>
          <w:spacing w:val="1"/>
        </w:rPr>
        <w:t xml:space="preserve"> </w:t>
      </w:r>
      <w:r>
        <w:t>ведение</w:t>
      </w:r>
      <w:r>
        <w:rPr>
          <w:spacing w:val="1"/>
        </w:rPr>
        <w:t xml:space="preserve"> </w:t>
      </w:r>
      <w:r>
        <w:t>личного</w:t>
      </w:r>
      <w:r>
        <w:rPr>
          <w:spacing w:val="1"/>
        </w:rPr>
        <w:t xml:space="preserve"> </w:t>
      </w:r>
      <w:r>
        <w:t>дневника</w:t>
      </w:r>
      <w:r>
        <w:rPr>
          <w:spacing w:val="1"/>
        </w:rPr>
        <w:t xml:space="preserve"> </w:t>
      </w:r>
      <w:r>
        <w:t>(блога)</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Интернета;</w:t>
      </w:r>
      <w:r>
        <w:rPr>
          <w:spacing w:val="1"/>
        </w:rPr>
        <w:t xml:space="preserve"> </w:t>
      </w:r>
      <w:r>
        <w:t>работа в группе над сообщением; участие в форумах в социальных образовательных</w:t>
      </w:r>
      <w:r>
        <w:rPr>
          <w:spacing w:val="1"/>
        </w:rPr>
        <w:t xml:space="preserve"> </w:t>
      </w:r>
      <w:r>
        <w:t>сетях; выступления перед аудиторией в целях представления ей результатов своей</w:t>
      </w:r>
      <w:r>
        <w:rPr>
          <w:spacing w:val="1"/>
        </w:rPr>
        <w:t xml:space="preserve"> </w:t>
      </w:r>
      <w:r>
        <w:t>работы</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ИКТ;</w:t>
      </w:r>
      <w:r>
        <w:rPr>
          <w:spacing w:val="1"/>
        </w:rPr>
        <w:t xml:space="preserve"> </w:t>
      </w:r>
      <w:r>
        <w:t>соблюдение</w:t>
      </w:r>
      <w:r>
        <w:rPr>
          <w:spacing w:val="1"/>
        </w:rPr>
        <w:t xml:space="preserve"> </w:t>
      </w:r>
      <w:r>
        <w:t>норм</w:t>
      </w:r>
      <w:r>
        <w:rPr>
          <w:spacing w:val="1"/>
        </w:rPr>
        <w:t xml:space="preserve"> </w:t>
      </w:r>
      <w:r>
        <w:t>информационной</w:t>
      </w:r>
      <w:r>
        <w:rPr>
          <w:spacing w:val="1"/>
        </w:rPr>
        <w:t xml:space="preserve"> </w:t>
      </w:r>
      <w:r>
        <w:t>культуры,</w:t>
      </w:r>
      <w:r>
        <w:rPr>
          <w:spacing w:val="-67"/>
        </w:rPr>
        <w:t xml:space="preserve"> </w:t>
      </w:r>
      <w:r>
        <w:t>этики и права; уважительное отношение к частной информации и информационным</w:t>
      </w:r>
      <w:r>
        <w:rPr>
          <w:spacing w:val="1"/>
        </w:rPr>
        <w:t xml:space="preserve"> </w:t>
      </w:r>
      <w:r>
        <w:t>правам</w:t>
      </w:r>
      <w:r>
        <w:rPr>
          <w:spacing w:val="-1"/>
        </w:rPr>
        <w:t xml:space="preserve"> </w:t>
      </w:r>
      <w:r>
        <w:t>других</w:t>
      </w:r>
      <w:r>
        <w:rPr>
          <w:spacing w:val="1"/>
        </w:rPr>
        <w:t xml:space="preserve"> </w:t>
      </w:r>
      <w:r>
        <w:t>людей.</w:t>
      </w:r>
    </w:p>
    <w:p w:rsidR="006B28B4" w:rsidRDefault="00DA7639">
      <w:pPr>
        <w:pStyle w:val="a3"/>
        <w:spacing w:before="1"/>
        <w:ind w:right="389"/>
      </w:pPr>
      <w:r>
        <w:rPr>
          <w:b/>
        </w:rPr>
        <w:t>Информационная</w:t>
      </w:r>
      <w:r>
        <w:rPr>
          <w:b/>
          <w:spacing w:val="1"/>
        </w:rPr>
        <w:t xml:space="preserve"> </w:t>
      </w:r>
      <w:r>
        <w:rPr>
          <w:b/>
        </w:rPr>
        <w:t>безопасность.</w:t>
      </w:r>
      <w:r w:rsidR="00D52C36">
        <w:rPr>
          <w:b/>
        </w:rPr>
        <w:t xml:space="preserve"> </w:t>
      </w:r>
      <w:r>
        <w:t>Осуществление</w:t>
      </w:r>
      <w:r>
        <w:rPr>
          <w:spacing w:val="1"/>
        </w:rPr>
        <w:t xml:space="preserve"> </w:t>
      </w:r>
      <w:r>
        <w:t>защиты</w:t>
      </w:r>
      <w:r>
        <w:rPr>
          <w:spacing w:val="1"/>
        </w:rPr>
        <w:t xml:space="preserve"> </w:t>
      </w:r>
      <w:r>
        <w:t>информации</w:t>
      </w:r>
      <w:r>
        <w:rPr>
          <w:spacing w:val="1"/>
        </w:rPr>
        <w:t xml:space="preserve"> </w:t>
      </w:r>
      <w:r>
        <w:t>от</w:t>
      </w:r>
      <w:r>
        <w:rPr>
          <w:spacing w:val="1"/>
        </w:rPr>
        <w:t xml:space="preserve"> </w:t>
      </w:r>
      <w:r>
        <w:t>компьютерных вирусов с помощью антивирусных программ; соблюдение правил</w:t>
      </w:r>
      <w:r>
        <w:rPr>
          <w:spacing w:val="1"/>
        </w:rPr>
        <w:t xml:space="preserve"> </w:t>
      </w:r>
      <w:r>
        <w:t>безопасного поведения в Интернете; использование полезных ресурсов Интернета и</w:t>
      </w:r>
      <w:r>
        <w:rPr>
          <w:spacing w:val="1"/>
        </w:rPr>
        <w:t xml:space="preserve"> </w:t>
      </w:r>
      <w:r>
        <w:t>отказ от использования ресурсов, содержание которых несовместимо с задачами</w:t>
      </w:r>
      <w:r>
        <w:rPr>
          <w:spacing w:val="1"/>
        </w:rPr>
        <w:t xml:space="preserve"> </w:t>
      </w:r>
      <w:r>
        <w:t>воспитания</w:t>
      </w:r>
      <w:r>
        <w:rPr>
          <w:spacing w:val="-1"/>
        </w:rPr>
        <w:t xml:space="preserve"> </w:t>
      </w:r>
      <w:r>
        <w:t>и образования</w:t>
      </w:r>
      <w:r>
        <w:rPr>
          <w:spacing w:val="-3"/>
        </w:rPr>
        <w:t xml:space="preserve"> </w:t>
      </w:r>
      <w:r>
        <w:t>или нежелательно.</w:t>
      </w:r>
    </w:p>
    <w:p w:rsidR="006B28B4" w:rsidRPr="00D52C36" w:rsidRDefault="00DA7639">
      <w:pPr>
        <w:pStyle w:val="11"/>
        <w:spacing w:line="240" w:lineRule="auto"/>
        <w:ind w:left="692" w:right="383" w:firstLine="708"/>
        <w:rPr>
          <w:b w:val="0"/>
        </w:rPr>
      </w:pPr>
      <w:r w:rsidRPr="00D52C36">
        <w:rPr>
          <w:b w:val="0"/>
        </w:rPr>
        <w:t xml:space="preserve">Приказ об ограничении в </w:t>
      </w:r>
      <w:r w:rsidR="00D52C36" w:rsidRPr="00D52C36">
        <w:rPr>
          <w:b w:val="0"/>
        </w:rPr>
        <w:t xml:space="preserve">МАОУ СОШ №13 </w:t>
      </w:r>
      <w:r w:rsidRPr="00D52C36">
        <w:rPr>
          <w:b w:val="0"/>
        </w:rPr>
        <w:t>доступа обучающихся к</w:t>
      </w:r>
      <w:r w:rsidRPr="00D52C36">
        <w:rPr>
          <w:b w:val="0"/>
          <w:spacing w:val="1"/>
        </w:rPr>
        <w:t xml:space="preserve"> </w:t>
      </w:r>
      <w:r w:rsidRPr="00D52C36">
        <w:rPr>
          <w:b w:val="0"/>
        </w:rPr>
        <w:t>видам</w:t>
      </w:r>
      <w:r w:rsidRPr="00D52C36">
        <w:rPr>
          <w:b w:val="0"/>
          <w:spacing w:val="1"/>
        </w:rPr>
        <w:t xml:space="preserve"> </w:t>
      </w:r>
      <w:r w:rsidRPr="00D52C36">
        <w:rPr>
          <w:b w:val="0"/>
        </w:rPr>
        <w:t>информации,</w:t>
      </w:r>
      <w:r w:rsidRPr="00D52C36">
        <w:rPr>
          <w:b w:val="0"/>
          <w:spacing w:val="1"/>
        </w:rPr>
        <w:t xml:space="preserve"> </w:t>
      </w:r>
      <w:r w:rsidRPr="00D52C36">
        <w:rPr>
          <w:b w:val="0"/>
        </w:rPr>
        <w:t>распространяемой</w:t>
      </w:r>
      <w:r w:rsidRPr="00D52C36">
        <w:rPr>
          <w:b w:val="0"/>
          <w:spacing w:val="1"/>
        </w:rPr>
        <w:t xml:space="preserve"> </w:t>
      </w:r>
      <w:r w:rsidRPr="00D52C36">
        <w:rPr>
          <w:b w:val="0"/>
        </w:rPr>
        <w:t>посредством</w:t>
      </w:r>
      <w:r w:rsidRPr="00D52C36">
        <w:rPr>
          <w:b w:val="0"/>
          <w:spacing w:val="1"/>
        </w:rPr>
        <w:t xml:space="preserve"> </w:t>
      </w:r>
      <w:r w:rsidRPr="00D52C36">
        <w:rPr>
          <w:b w:val="0"/>
        </w:rPr>
        <w:t>сети</w:t>
      </w:r>
      <w:r w:rsidRPr="00D52C36">
        <w:rPr>
          <w:b w:val="0"/>
          <w:spacing w:val="1"/>
        </w:rPr>
        <w:t xml:space="preserve"> </w:t>
      </w:r>
      <w:r w:rsidRPr="00D52C36">
        <w:rPr>
          <w:b w:val="0"/>
        </w:rPr>
        <w:t>Интернет,</w:t>
      </w:r>
      <w:r w:rsidRPr="00D52C36">
        <w:rPr>
          <w:b w:val="0"/>
          <w:spacing w:val="1"/>
        </w:rPr>
        <w:t xml:space="preserve"> </w:t>
      </w:r>
      <w:r w:rsidRPr="00D52C36">
        <w:rPr>
          <w:b w:val="0"/>
        </w:rPr>
        <w:t>причиняющей</w:t>
      </w:r>
      <w:r w:rsidRPr="00D52C36">
        <w:rPr>
          <w:b w:val="0"/>
          <w:spacing w:val="1"/>
        </w:rPr>
        <w:t xml:space="preserve"> </w:t>
      </w:r>
      <w:r w:rsidRPr="00D52C36">
        <w:rPr>
          <w:b w:val="0"/>
        </w:rPr>
        <w:t>вред</w:t>
      </w:r>
      <w:r w:rsidRPr="00D52C36">
        <w:rPr>
          <w:b w:val="0"/>
          <w:spacing w:val="1"/>
        </w:rPr>
        <w:t xml:space="preserve"> </w:t>
      </w:r>
      <w:r w:rsidRPr="00D52C36">
        <w:rPr>
          <w:b w:val="0"/>
        </w:rPr>
        <w:t>здоровью</w:t>
      </w:r>
      <w:r w:rsidRPr="00D52C36">
        <w:rPr>
          <w:b w:val="0"/>
          <w:spacing w:val="1"/>
        </w:rPr>
        <w:t xml:space="preserve"> </w:t>
      </w:r>
      <w:r w:rsidRPr="00D52C36">
        <w:rPr>
          <w:b w:val="0"/>
        </w:rPr>
        <w:t>и</w:t>
      </w:r>
      <w:r w:rsidRPr="00D52C36">
        <w:rPr>
          <w:b w:val="0"/>
          <w:spacing w:val="1"/>
        </w:rPr>
        <w:t xml:space="preserve"> </w:t>
      </w:r>
      <w:r w:rsidRPr="00D52C36">
        <w:rPr>
          <w:b w:val="0"/>
        </w:rPr>
        <w:t>(или)</w:t>
      </w:r>
      <w:r w:rsidRPr="00D52C36">
        <w:rPr>
          <w:b w:val="0"/>
          <w:spacing w:val="1"/>
        </w:rPr>
        <w:t xml:space="preserve"> </w:t>
      </w:r>
      <w:r w:rsidRPr="00D52C36">
        <w:rPr>
          <w:b w:val="0"/>
        </w:rPr>
        <w:t>развитию</w:t>
      </w:r>
      <w:r w:rsidRPr="00D52C36">
        <w:rPr>
          <w:b w:val="0"/>
          <w:spacing w:val="1"/>
        </w:rPr>
        <w:t xml:space="preserve"> </w:t>
      </w:r>
      <w:r w:rsidRPr="00D52C36">
        <w:rPr>
          <w:b w:val="0"/>
        </w:rPr>
        <w:t>детей,</w:t>
      </w:r>
      <w:r w:rsidRPr="00D52C36">
        <w:rPr>
          <w:b w:val="0"/>
          <w:spacing w:val="1"/>
        </w:rPr>
        <w:t xml:space="preserve"> </w:t>
      </w:r>
      <w:r w:rsidRPr="00D52C36">
        <w:rPr>
          <w:b w:val="0"/>
        </w:rPr>
        <w:t>а</w:t>
      </w:r>
      <w:r w:rsidRPr="00D52C36">
        <w:rPr>
          <w:b w:val="0"/>
          <w:spacing w:val="1"/>
        </w:rPr>
        <w:t xml:space="preserve"> </w:t>
      </w:r>
      <w:r w:rsidRPr="00D52C36">
        <w:rPr>
          <w:b w:val="0"/>
        </w:rPr>
        <w:t>также</w:t>
      </w:r>
      <w:r w:rsidRPr="00D52C36">
        <w:rPr>
          <w:b w:val="0"/>
          <w:spacing w:val="1"/>
        </w:rPr>
        <w:t xml:space="preserve"> </w:t>
      </w:r>
      <w:r w:rsidRPr="00D52C36">
        <w:rPr>
          <w:b w:val="0"/>
        </w:rPr>
        <w:t>не</w:t>
      </w:r>
      <w:r w:rsidRPr="00D52C36">
        <w:rPr>
          <w:b w:val="0"/>
          <w:spacing w:val="-67"/>
        </w:rPr>
        <w:t xml:space="preserve"> </w:t>
      </w:r>
      <w:r w:rsidRPr="00D52C36">
        <w:rPr>
          <w:b w:val="0"/>
        </w:rPr>
        <w:t>соответствующей</w:t>
      </w:r>
      <w:r w:rsidRPr="00D52C36">
        <w:rPr>
          <w:b w:val="0"/>
          <w:spacing w:val="-1"/>
        </w:rPr>
        <w:t xml:space="preserve"> </w:t>
      </w:r>
      <w:r w:rsidRPr="00D52C36">
        <w:rPr>
          <w:b w:val="0"/>
        </w:rPr>
        <w:t>задачам образования.</w:t>
      </w:r>
    </w:p>
    <w:p w:rsidR="006B28B4" w:rsidRDefault="006B28B4">
      <w:pPr>
        <w:pStyle w:val="a3"/>
        <w:spacing w:before="10"/>
        <w:ind w:left="0" w:firstLine="0"/>
        <w:jc w:val="left"/>
        <w:rPr>
          <w:b/>
          <w:sz w:val="27"/>
        </w:rPr>
      </w:pPr>
    </w:p>
    <w:p w:rsidR="006B28B4" w:rsidRDefault="00DA7639">
      <w:pPr>
        <w:pStyle w:val="a5"/>
        <w:numPr>
          <w:ilvl w:val="2"/>
          <w:numId w:val="74"/>
        </w:numPr>
        <w:tabs>
          <w:tab w:val="left" w:pos="2505"/>
        </w:tabs>
        <w:spacing w:before="1"/>
        <w:ind w:right="382" w:firstLine="708"/>
        <w:rPr>
          <w:b/>
          <w:sz w:val="28"/>
        </w:rPr>
      </w:pPr>
      <w:r>
        <w:rPr>
          <w:b/>
          <w:sz w:val="28"/>
        </w:rPr>
        <w:t>Планируемые</w:t>
      </w:r>
      <w:r>
        <w:rPr>
          <w:b/>
          <w:spacing w:val="1"/>
          <w:sz w:val="28"/>
        </w:rPr>
        <w:t xml:space="preserve"> </w:t>
      </w:r>
      <w:r>
        <w:rPr>
          <w:b/>
          <w:sz w:val="28"/>
        </w:rPr>
        <w:t>результаты</w:t>
      </w:r>
      <w:r>
        <w:rPr>
          <w:b/>
          <w:spacing w:val="1"/>
          <w:sz w:val="28"/>
        </w:rPr>
        <w:t xml:space="preserve"> </w:t>
      </w:r>
      <w:r>
        <w:rPr>
          <w:b/>
          <w:sz w:val="28"/>
        </w:rPr>
        <w:t>формирования</w:t>
      </w:r>
      <w:r>
        <w:rPr>
          <w:b/>
          <w:spacing w:val="1"/>
          <w:sz w:val="28"/>
        </w:rPr>
        <w:t xml:space="preserve"> </w:t>
      </w:r>
      <w:r>
        <w:rPr>
          <w:b/>
          <w:sz w:val="28"/>
        </w:rPr>
        <w:t>и</w:t>
      </w:r>
      <w:r>
        <w:rPr>
          <w:b/>
          <w:spacing w:val="1"/>
          <w:sz w:val="28"/>
        </w:rPr>
        <w:t xml:space="preserve"> </w:t>
      </w:r>
      <w:r>
        <w:rPr>
          <w:b/>
          <w:sz w:val="28"/>
        </w:rPr>
        <w:t>развития</w:t>
      </w:r>
      <w:r>
        <w:rPr>
          <w:b/>
          <w:spacing w:val="1"/>
          <w:sz w:val="28"/>
        </w:rPr>
        <w:t xml:space="preserve"> </w:t>
      </w:r>
      <w:r>
        <w:rPr>
          <w:b/>
          <w:sz w:val="28"/>
        </w:rPr>
        <w:t>компетентности</w:t>
      </w:r>
      <w:r>
        <w:rPr>
          <w:b/>
          <w:spacing w:val="1"/>
          <w:sz w:val="28"/>
        </w:rPr>
        <w:t xml:space="preserve"> </w:t>
      </w:r>
      <w:r>
        <w:rPr>
          <w:b/>
          <w:sz w:val="28"/>
        </w:rPr>
        <w:t>обучающихся</w:t>
      </w:r>
      <w:r>
        <w:rPr>
          <w:b/>
          <w:spacing w:val="1"/>
          <w:sz w:val="28"/>
        </w:rPr>
        <w:t xml:space="preserve"> </w:t>
      </w:r>
      <w:r>
        <w:rPr>
          <w:b/>
          <w:sz w:val="28"/>
        </w:rPr>
        <w:t>в</w:t>
      </w:r>
      <w:r>
        <w:rPr>
          <w:b/>
          <w:spacing w:val="1"/>
          <w:sz w:val="28"/>
        </w:rPr>
        <w:t xml:space="preserve"> </w:t>
      </w:r>
      <w:r>
        <w:rPr>
          <w:b/>
          <w:sz w:val="28"/>
        </w:rPr>
        <w:t>области</w:t>
      </w:r>
      <w:r>
        <w:rPr>
          <w:b/>
          <w:spacing w:val="1"/>
          <w:sz w:val="28"/>
        </w:rPr>
        <w:t xml:space="preserve"> </w:t>
      </w:r>
      <w:r>
        <w:rPr>
          <w:b/>
          <w:sz w:val="28"/>
        </w:rPr>
        <w:t>использования</w:t>
      </w:r>
      <w:r>
        <w:rPr>
          <w:b/>
          <w:spacing w:val="1"/>
          <w:sz w:val="28"/>
        </w:rPr>
        <w:t xml:space="preserve"> </w:t>
      </w:r>
      <w:r>
        <w:rPr>
          <w:b/>
          <w:sz w:val="28"/>
        </w:rPr>
        <w:t>информационно-</w:t>
      </w:r>
      <w:r>
        <w:rPr>
          <w:b/>
          <w:spacing w:val="1"/>
          <w:sz w:val="28"/>
        </w:rPr>
        <w:t xml:space="preserve"> </w:t>
      </w:r>
      <w:r>
        <w:rPr>
          <w:b/>
          <w:sz w:val="28"/>
        </w:rPr>
        <w:t>коммуникационных технологий</w:t>
      </w:r>
    </w:p>
    <w:p w:rsidR="006B28B4" w:rsidRDefault="00DA7639">
      <w:pPr>
        <w:pStyle w:val="a3"/>
        <w:spacing w:before="1"/>
        <w:ind w:right="383"/>
      </w:pPr>
      <w:r>
        <w:t>Представленные</w:t>
      </w:r>
      <w:r>
        <w:rPr>
          <w:spacing w:val="1"/>
        </w:rPr>
        <w:t xml:space="preserve"> </w:t>
      </w:r>
      <w:r>
        <w:t>планируемые</w:t>
      </w:r>
      <w:r>
        <w:rPr>
          <w:spacing w:val="1"/>
        </w:rPr>
        <w:t xml:space="preserve"> </w:t>
      </w:r>
      <w:r>
        <w:t>результаты</w:t>
      </w:r>
      <w:r>
        <w:rPr>
          <w:spacing w:val="1"/>
        </w:rPr>
        <w:t xml:space="preserve"> </w:t>
      </w:r>
      <w:r>
        <w:t>развития</w:t>
      </w:r>
      <w:r>
        <w:rPr>
          <w:spacing w:val="1"/>
        </w:rPr>
        <w:t xml:space="preserve"> </w:t>
      </w:r>
      <w:r>
        <w:t>компетентности</w:t>
      </w:r>
      <w:r>
        <w:rPr>
          <w:spacing w:val="1"/>
        </w:rPr>
        <w:t xml:space="preserve"> </w:t>
      </w:r>
      <w:r>
        <w:t>обучающихся в области использования ИКТ учитывают существующие знания и</w:t>
      </w:r>
      <w:r>
        <w:rPr>
          <w:spacing w:val="1"/>
        </w:rPr>
        <w:t xml:space="preserve"> </w:t>
      </w:r>
      <w:r>
        <w:t>компетенции, полученные обучающимися вне образовательной организации. Вместе</w:t>
      </w:r>
      <w:r>
        <w:rPr>
          <w:spacing w:val="-67"/>
        </w:rPr>
        <w:t xml:space="preserve"> </w:t>
      </w:r>
      <w:r>
        <w:t>с тем планируемые результаты адаптированы и под обучающихся, кому требуется</w:t>
      </w:r>
      <w:r>
        <w:rPr>
          <w:spacing w:val="1"/>
        </w:rPr>
        <w:t xml:space="preserve"> </w:t>
      </w:r>
      <w:r>
        <w:t>более</w:t>
      </w:r>
      <w:r>
        <w:rPr>
          <w:spacing w:val="-1"/>
        </w:rPr>
        <w:t xml:space="preserve"> </w:t>
      </w:r>
      <w:r>
        <w:t>полное</w:t>
      </w:r>
      <w:r>
        <w:rPr>
          <w:spacing w:val="-1"/>
        </w:rPr>
        <w:t xml:space="preserve"> </w:t>
      </w:r>
      <w:r>
        <w:t>сопровождение в</w:t>
      </w:r>
      <w:r>
        <w:rPr>
          <w:spacing w:val="-2"/>
        </w:rPr>
        <w:t xml:space="preserve"> </w:t>
      </w:r>
      <w:r>
        <w:t>сфере</w:t>
      </w:r>
      <w:r>
        <w:rPr>
          <w:spacing w:val="-3"/>
        </w:rPr>
        <w:t xml:space="preserve"> </w:t>
      </w:r>
      <w:r>
        <w:t>формирования</w:t>
      </w:r>
      <w:r>
        <w:rPr>
          <w:spacing w:val="-4"/>
        </w:rPr>
        <w:t xml:space="preserve"> </w:t>
      </w:r>
      <w:r>
        <w:t>ИКТ-компетенций.</w:t>
      </w:r>
    </w:p>
    <w:p w:rsidR="006B28B4" w:rsidRDefault="00DA7639">
      <w:pPr>
        <w:pStyle w:val="a3"/>
        <w:spacing w:line="242" w:lineRule="auto"/>
        <w:ind w:left="1470" w:right="2940" w:hanging="70"/>
      </w:pPr>
      <w:r>
        <w:t>В рамках направления «Обращение с устройствами ИКТ»</w:t>
      </w:r>
      <w:r>
        <w:rPr>
          <w:spacing w:val="-67"/>
        </w:rPr>
        <w:t xml:space="preserve"> </w:t>
      </w:r>
      <w:r>
        <w:t>обучающийся</w:t>
      </w:r>
      <w:r>
        <w:rPr>
          <w:spacing w:val="-1"/>
        </w:rPr>
        <w:t xml:space="preserve"> </w:t>
      </w:r>
      <w:r>
        <w:t>сможет:</w:t>
      </w:r>
    </w:p>
    <w:p w:rsidR="006B28B4" w:rsidRDefault="00DA7639">
      <w:pPr>
        <w:pStyle w:val="a3"/>
        <w:ind w:right="393"/>
      </w:pPr>
      <w:r>
        <w:t>осуществлять информационное подключение к локальной сети и глобальной</w:t>
      </w:r>
      <w:r>
        <w:rPr>
          <w:spacing w:val="1"/>
        </w:rPr>
        <w:t xml:space="preserve"> </w:t>
      </w:r>
      <w:r>
        <w:t>сети</w:t>
      </w:r>
      <w:r>
        <w:rPr>
          <w:spacing w:val="-3"/>
        </w:rPr>
        <w:t xml:space="preserve"> </w:t>
      </w:r>
      <w:r>
        <w:t>Интернет;</w:t>
      </w:r>
    </w:p>
    <w:p w:rsidR="006B28B4" w:rsidRDefault="00DA7639">
      <w:pPr>
        <w:pStyle w:val="a3"/>
        <w:spacing w:line="321" w:lineRule="exact"/>
        <w:ind w:left="1401" w:firstLine="0"/>
      </w:pPr>
      <w:r>
        <w:t>получать</w:t>
      </w:r>
      <w:r>
        <w:rPr>
          <w:spacing w:val="-5"/>
        </w:rPr>
        <w:t xml:space="preserve"> </w:t>
      </w:r>
      <w:r>
        <w:t>информацию</w:t>
      </w:r>
      <w:r>
        <w:rPr>
          <w:spacing w:val="-4"/>
        </w:rPr>
        <w:t xml:space="preserve"> </w:t>
      </w:r>
      <w:r>
        <w:t>о</w:t>
      </w:r>
      <w:r>
        <w:rPr>
          <w:spacing w:val="-3"/>
        </w:rPr>
        <w:t xml:space="preserve"> </w:t>
      </w:r>
      <w:r>
        <w:t>характеристиках</w:t>
      </w:r>
      <w:r>
        <w:rPr>
          <w:spacing w:val="-2"/>
        </w:rPr>
        <w:t xml:space="preserve"> </w:t>
      </w:r>
      <w:r>
        <w:t>компьютера;</w:t>
      </w:r>
    </w:p>
    <w:p w:rsidR="006B28B4" w:rsidRDefault="00DA7639">
      <w:pPr>
        <w:pStyle w:val="a3"/>
        <w:ind w:right="392"/>
      </w:pPr>
      <w:r>
        <w:t>оценивать числовые параметры информационных процессов (объем памяти,</w:t>
      </w:r>
      <w:r>
        <w:rPr>
          <w:spacing w:val="1"/>
        </w:rPr>
        <w:t xml:space="preserve"> </w:t>
      </w:r>
      <w:r>
        <w:t>необходимой</w:t>
      </w:r>
      <w:r>
        <w:rPr>
          <w:spacing w:val="1"/>
        </w:rPr>
        <w:t xml:space="preserve"> </w:t>
      </w:r>
      <w:r>
        <w:t>для</w:t>
      </w:r>
      <w:r>
        <w:rPr>
          <w:spacing w:val="1"/>
        </w:rPr>
        <w:t xml:space="preserve"> </w:t>
      </w:r>
      <w:r>
        <w:t>хранения</w:t>
      </w:r>
      <w:r>
        <w:rPr>
          <w:spacing w:val="1"/>
        </w:rPr>
        <w:t xml:space="preserve"> </w:t>
      </w:r>
      <w:r>
        <w:t>информации;</w:t>
      </w:r>
      <w:r>
        <w:rPr>
          <w:spacing w:val="1"/>
        </w:rPr>
        <w:t xml:space="preserve"> </w:t>
      </w:r>
      <w:r>
        <w:t>скорость</w:t>
      </w:r>
      <w:r>
        <w:rPr>
          <w:spacing w:val="1"/>
        </w:rPr>
        <w:t xml:space="preserve"> </w:t>
      </w:r>
      <w:r>
        <w:t>передачи</w:t>
      </w:r>
      <w:r>
        <w:rPr>
          <w:spacing w:val="1"/>
        </w:rPr>
        <w:t xml:space="preserve"> </w:t>
      </w:r>
      <w:r>
        <w:t>информации,</w:t>
      </w:r>
      <w:r>
        <w:rPr>
          <w:spacing w:val="1"/>
        </w:rPr>
        <w:t xml:space="preserve"> </w:t>
      </w:r>
      <w:r>
        <w:t>пропускную</w:t>
      </w:r>
      <w:r>
        <w:rPr>
          <w:spacing w:val="-2"/>
        </w:rPr>
        <w:t xml:space="preserve"> </w:t>
      </w:r>
      <w:r>
        <w:t>способность</w:t>
      </w:r>
      <w:r>
        <w:rPr>
          <w:spacing w:val="-1"/>
        </w:rPr>
        <w:t xml:space="preserve"> </w:t>
      </w:r>
      <w:r>
        <w:t>выбранного</w:t>
      </w:r>
      <w:r>
        <w:rPr>
          <w:spacing w:val="1"/>
        </w:rPr>
        <w:t xml:space="preserve"> </w:t>
      </w:r>
      <w:r>
        <w:t>канала</w:t>
      </w:r>
      <w:r>
        <w:rPr>
          <w:spacing w:val="-3"/>
        </w:rPr>
        <w:t xml:space="preserve"> </w:t>
      </w:r>
      <w:r>
        <w:t>и</w:t>
      </w:r>
      <w:r>
        <w:rPr>
          <w:spacing w:val="-3"/>
        </w:rPr>
        <w:t xml:space="preserve"> </w:t>
      </w:r>
      <w:r>
        <w:t>пр.);</w:t>
      </w:r>
    </w:p>
    <w:p w:rsidR="006B28B4" w:rsidRDefault="00DA7639">
      <w:pPr>
        <w:pStyle w:val="a3"/>
        <w:ind w:right="386"/>
      </w:pPr>
      <w:r>
        <w:t>соединять</w:t>
      </w:r>
      <w:r>
        <w:rPr>
          <w:spacing w:val="1"/>
        </w:rPr>
        <w:t xml:space="preserve"> </w:t>
      </w:r>
      <w:r>
        <w:t>устройства</w:t>
      </w:r>
      <w:r>
        <w:rPr>
          <w:spacing w:val="1"/>
        </w:rPr>
        <w:t xml:space="preserve"> </w:t>
      </w:r>
      <w:r>
        <w:t>ИКТ</w:t>
      </w:r>
      <w:r>
        <w:rPr>
          <w:spacing w:val="1"/>
        </w:rPr>
        <w:t xml:space="preserve"> </w:t>
      </w:r>
      <w:r>
        <w:t>(блоки</w:t>
      </w:r>
      <w:r>
        <w:rPr>
          <w:spacing w:val="1"/>
        </w:rPr>
        <w:t xml:space="preserve"> </w:t>
      </w:r>
      <w:r>
        <w:t>компьютера,</w:t>
      </w:r>
      <w:r>
        <w:rPr>
          <w:spacing w:val="1"/>
        </w:rPr>
        <w:t xml:space="preserve"> </w:t>
      </w:r>
      <w:r>
        <w:t>устройства</w:t>
      </w:r>
      <w:r>
        <w:rPr>
          <w:spacing w:val="1"/>
        </w:rPr>
        <w:t xml:space="preserve"> </w:t>
      </w:r>
      <w:r>
        <w:t>сетей,</w:t>
      </w:r>
      <w:r>
        <w:rPr>
          <w:spacing w:val="1"/>
        </w:rPr>
        <w:t xml:space="preserve"> </w:t>
      </w:r>
      <w:r>
        <w:t>принтер,</w:t>
      </w:r>
      <w:r>
        <w:rPr>
          <w:spacing w:val="-67"/>
        </w:rPr>
        <w:t xml:space="preserve"> </w:t>
      </w:r>
      <w:r>
        <w:t>проектор, сканер, измерительные устройства и т. д.) с использованием проводных и</w:t>
      </w:r>
      <w:r>
        <w:rPr>
          <w:spacing w:val="1"/>
        </w:rPr>
        <w:t xml:space="preserve"> </w:t>
      </w:r>
      <w:r>
        <w:t>беспроводных технологий;</w:t>
      </w:r>
    </w:p>
    <w:p w:rsidR="006B28B4" w:rsidRDefault="00DA7639">
      <w:pPr>
        <w:pStyle w:val="a3"/>
        <w:ind w:right="383"/>
      </w:pPr>
      <w:r>
        <w:t>входить в информационную среду образовательной организации, в том числе</w:t>
      </w:r>
      <w:r>
        <w:rPr>
          <w:spacing w:val="1"/>
        </w:rPr>
        <w:t xml:space="preserve"> </w:t>
      </w:r>
      <w:r>
        <w:t>через</w:t>
      </w:r>
      <w:r>
        <w:rPr>
          <w:spacing w:val="1"/>
        </w:rPr>
        <w:t xml:space="preserve"> </w:t>
      </w:r>
      <w:r>
        <w:t>сеть</w:t>
      </w:r>
      <w:r>
        <w:rPr>
          <w:spacing w:val="1"/>
        </w:rPr>
        <w:t xml:space="preserve"> </w:t>
      </w:r>
      <w:r>
        <w:t>Интернет,</w:t>
      </w:r>
      <w:r>
        <w:rPr>
          <w:spacing w:val="1"/>
        </w:rPr>
        <w:t xml:space="preserve"> </w:t>
      </w:r>
      <w:r>
        <w:t>размещать</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различные</w:t>
      </w:r>
      <w:r>
        <w:rPr>
          <w:spacing w:val="-67"/>
        </w:rPr>
        <w:t xml:space="preserve"> </w:t>
      </w:r>
      <w:r>
        <w:t>информационные</w:t>
      </w:r>
      <w:r>
        <w:rPr>
          <w:spacing w:val="-1"/>
        </w:rPr>
        <w:t xml:space="preserve"> </w:t>
      </w:r>
      <w:r>
        <w:t>объекты;</w:t>
      </w:r>
    </w:p>
    <w:p w:rsidR="006B28B4" w:rsidRDefault="006B28B4">
      <w:pPr>
        <w:sectPr w:rsidR="006B28B4">
          <w:pgSz w:w="11910" w:h="16840"/>
          <w:pgMar w:top="760" w:right="180" w:bottom="1180" w:left="440" w:header="0" w:footer="919" w:gutter="0"/>
          <w:cols w:space="720"/>
        </w:sectPr>
      </w:pPr>
    </w:p>
    <w:p w:rsidR="006B28B4" w:rsidRDefault="00DA7639">
      <w:pPr>
        <w:pStyle w:val="a3"/>
        <w:tabs>
          <w:tab w:val="left" w:pos="2941"/>
          <w:tab w:val="left" w:pos="4560"/>
          <w:tab w:val="left" w:pos="5795"/>
          <w:tab w:val="left" w:pos="7732"/>
          <w:tab w:val="left" w:pos="9058"/>
          <w:tab w:val="left" w:pos="10739"/>
        </w:tabs>
        <w:spacing w:before="73"/>
        <w:ind w:right="394"/>
        <w:jc w:val="left"/>
      </w:pPr>
      <w:r>
        <w:t>соблюдать</w:t>
      </w:r>
      <w:r>
        <w:tab/>
        <w:t>требования</w:t>
      </w:r>
      <w:r>
        <w:tab/>
        <w:t>техники</w:t>
      </w:r>
      <w:r>
        <w:tab/>
        <w:t>безопасности,</w:t>
      </w:r>
      <w:r>
        <w:tab/>
        <w:t>гигиены,</w:t>
      </w:r>
      <w:r>
        <w:tab/>
        <w:t>эргономики</w:t>
      </w:r>
      <w:r>
        <w:tab/>
      </w:r>
      <w:r>
        <w:rPr>
          <w:spacing w:val="-1"/>
        </w:rPr>
        <w:t>и</w:t>
      </w:r>
      <w:r>
        <w:rPr>
          <w:spacing w:val="-67"/>
        </w:rPr>
        <w:t xml:space="preserve"> </w:t>
      </w:r>
      <w:r>
        <w:t>ресурсосбережения</w:t>
      </w:r>
      <w:r>
        <w:rPr>
          <w:spacing w:val="-4"/>
        </w:rPr>
        <w:t xml:space="preserve"> </w:t>
      </w:r>
      <w:r>
        <w:t>при работе с</w:t>
      </w:r>
      <w:r>
        <w:rPr>
          <w:spacing w:val="-4"/>
        </w:rPr>
        <w:t xml:space="preserve"> </w:t>
      </w:r>
      <w:r>
        <w:t>устройствами</w:t>
      </w:r>
      <w:r>
        <w:rPr>
          <w:spacing w:val="-3"/>
        </w:rPr>
        <w:t xml:space="preserve"> </w:t>
      </w:r>
      <w:r>
        <w:t>ИКТ.</w:t>
      </w:r>
    </w:p>
    <w:p w:rsidR="006B28B4" w:rsidRDefault="00DA7639">
      <w:pPr>
        <w:pStyle w:val="a3"/>
        <w:ind w:firstLine="1416"/>
        <w:jc w:val="left"/>
      </w:pPr>
      <w:r>
        <w:t>В</w:t>
      </w:r>
      <w:r>
        <w:rPr>
          <w:spacing w:val="40"/>
        </w:rPr>
        <w:t xml:space="preserve"> </w:t>
      </w:r>
      <w:r>
        <w:t>рамках</w:t>
      </w:r>
      <w:r>
        <w:rPr>
          <w:spacing w:val="39"/>
        </w:rPr>
        <w:t xml:space="preserve"> </w:t>
      </w:r>
      <w:r>
        <w:t>направления</w:t>
      </w:r>
      <w:r>
        <w:rPr>
          <w:spacing w:val="38"/>
        </w:rPr>
        <w:t xml:space="preserve"> </w:t>
      </w:r>
      <w:r>
        <w:t>«Фиксация</w:t>
      </w:r>
      <w:r>
        <w:rPr>
          <w:spacing w:val="38"/>
        </w:rPr>
        <w:t xml:space="preserve"> </w:t>
      </w:r>
      <w:r>
        <w:t>и</w:t>
      </w:r>
      <w:r>
        <w:rPr>
          <w:spacing w:val="41"/>
        </w:rPr>
        <w:t xml:space="preserve"> </w:t>
      </w:r>
      <w:r>
        <w:t>обработка</w:t>
      </w:r>
      <w:r>
        <w:rPr>
          <w:spacing w:val="38"/>
        </w:rPr>
        <w:t xml:space="preserve"> </w:t>
      </w:r>
      <w:r>
        <w:t>изображений</w:t>
      </w:r>
      <w:r>
        <w:rPr>
          <w:spacing w:val="41"/>
        </w:rPr>
        <w:t xml:space="preserve"> </w:t>
      </w:r>
      <w:r>
        <w:t>и</w:t>
      </w:r>
      <w:r>
        <w:rPr>
          <w:spacing w:val="42"/>
        </w:rPr>
        <w:t xml:space="preserve"> </w:t>
      </w:r>
      <w:r>
        <w:t>звуков»</w:t>
      </w:r>
      <w:r>
        <w:rPr>
          <w:spacing w:val="-67"/>
        </w:rPr>
        <w:t xml:space="preserve"> </w:t>
      </w:r>
      <w:r>
        <w:t>обучающийся</w:t>
      </w:r>
      <w:r>
        <w:rPr>
          <w:spacing w:val="-1"/>
        </w:rPr>
        <w:t xml:space="preserve"> </w:t>
      </w:r>
      <w:r>
        <w:t>сможет:</w:t>
      </w:r>
    </w:p>
    <w:p w:rsidR="006B28B4" w:rsidRDefault="00DA7639">
      <w:pPr>
        <w:pStyle w:val="a3"/>
        <w:spacing w:line="321" w:lineRule="exact"/>
        <w:ind w:left="1401" w:firstLine="0"/>
        <w:jc w:val="left"/>
      </w:pPr>
      <w:r>
        <w:t>создавать</w:t>
      </w:r>
      <w:r>
        <w:rPr>
          <w:spacing w:val="-5"/>
        </w:rPr>
        <w:t xml:space="preserve"> </w:t>
      </w:r>
      <w:r>
        <w:t>презентации</w:t>
      </w:r>
      <w:r>
        <w:rPr>
          <w:spacing w:val="-5"/>
        </w:rPr>
        <w:t xml:space="preserve"> </w:t>
      </w:r>
      <w:r>
        <w:t>на</w:t>
      </w:r>
      <w:r>
        <w:rPr>
          <w:spacing w:val="-3"/>
        </w:rPr>
        <w:t xml:space="preserve"> </w:t>
      </w:r>
      <w:r>
        <w:t>основе</w:t>
      </w:r>
      <w:r>
        <w:rPr>
          <w:spacing w:val="-4"/>
        </w:rPr>
        <w:t xml:space="preserve"> </w:t>
      </w:r>
      <w:r>
        <w:t>цифровых</w:t>
      </w:r>
      <w:r>
        <w:rPr>
          <w:spacing w:val="-2"/>
        </w:rPr>
        <w:t xml:space="preserve"> </w:t>
      </w:r>
      <w:r>
        <w:t>фотографий;</w:t>
      </w:r>
    </w:p>
    <w:p w:rsidR="006B28B4" w:rsidRDefault="00DA7639">
      <w:pPr>
        <w:pStyle w:val="a3"/>
        <w:spacing w:line="242" w:lineRule="auto"/>
        <w:jc w:val="left"/>
      </w:pPr>
      <w:r>
        <w:t>проводить</w:t>
      </w:r>
      <w:r>
        <w:rPr>
          <w:spacing w:val="21"/>
        </w:rPr>
        <w:t xml:space="preserve"> </w:t>
      </w:r>
      <w:r>
        <w:t>обработку</w:t>
      </w:r>
      <w:r>
        <w:rPr>
          <w:spacing w:val="23"/>
        </w:rPr>
        <w:t xml:space="preserve"> </w:t>
      </w:r>
      <w:r>
        <w:t>цифровых</w:t>
      </w:r>
      <w:r>
        <w:rPr>
          <w:spacing w:val="23"/>
        </w:rPr>
        <w:t xml:space="preserve"> </w:t>
      </w:r>
      <w:r>
        <w:t>фотографий</w:t>
      </w:r>
      <w:r>
        <w:rPr>
          <w:spacing w:val="23"/>
        </w:rPr>
        <w:t xml:space="preserve"> </w:t>
      </w:r>
      <w:r>
        <w:t>с</w:t>
      </w:r>
      <w:r>
        <w:rPr>
          <w:spacing w:val="24"/>
        </w:rPr>
        <w:t xml:space="preserve"> </w:t>
      </w:r>
      <w:r>
        <w:t>использованием</w:t>
      </w:r>
      <w:r>
        <w:rPr>
          <w:spacing w:val="23"/>
        </w:rPr>
        <w:t xml:space="preserve"> </w:t>
      </w:r>
      <w:r>
        <w:t>возможностей</w:t>
      </w:r>
      <w:r>
        <w:rPr>
          <w:spacing w:val="-67"/>
        </w:rPr>
        <w:t xml:space="preserve"> </w:t>
      </w:r>
      <w:r>
        <w:t>специальных компьютерных</w:t>
      </w:r>
      <w:r>
        <w:rPr>
          <w:spacing w:val="1"/>
        </w:rPr>
        <w:t xml:space="preserve"> </w:t>
      </w:r>
      <w:r>
        <w:t>инструментов;</w:t>
      </w:r>
    </w:p>
    <w:p w:rsidR="006B28B4" w:rsidRDefault="00DA7639">
      <w:pPr>
        <w:pStyle w:val="a3"/>
        <w:jc w:val="left"/>
      </w:pPr>
      <w:r>
        <w:t>проводить обработку цифровых звукозаписей с использованием возможностей</w:t>
      </w:r>
      <w:r>
        <w:rPr>
          <w:spacing w:val="-67"/>
        </w:rPr>
        <w:t xml:space="preserve"> </w:t>
      </w:r>
      <w:r>
        <w:t>специальных компьютерных</w:t>
      </w:r>
      <w:r>
        <w:rPr>
          <w:spacing w:val="1"/>
        </w:rPr>
        <w:t xml:space="preserve"> </w:t>
      </w:r>
      <w:r>
        <w:t>инструментов;</w:t>
      </w:r>
    </w:p>
    <w:p w:rsidR="006B28B4" w:rsidRDefault="00DA7639">
      <w:pPr>
        <w:pStyle w:val="a3"/>
        <w:tabs>
          <w:tab w:val="left" w:pos="3255"/>
          <w:tab w:val="left" w:pos="5001"/>
          <w:tab w:val="left" w:pos="5362"/>
          <w:tab w:val="left" w:pos="6816"/>
          <w:tab w:val="left" w:pos="7936"/>
          <w:tab w:val="left" w:pos="9331"/>
          <w:tab w:val="left" w:pos="10768"/>
        </w:tabs>
        <w:ind w:right="390"/>
        <w:jc w:val="left"/>
      </w:pPr>
      <w:r>
        <w:t>осуществлять</w:t>
      </w:r>
      <w:r>
        <w:tab/>
        <w:t>видеосъемку</w:t>
      </w:r>
      <w:r>
        <w:tab/>
        <w:t>и</w:t>
      </w:r>
      <w:r>
        <w:tab/>
        <w:t>проводить</w:t>
      </w:r>
      <w:r>
        <w:tab/>
        <w:t>монтаж</w:t>
      </w:r>
      <w:r>
        <w:tab/>
        <w:t>отснятого</w:t>
      </w:r>
      <w:r>
        <w:tab/>
        <w:t>материала</w:t>
      </w:r>
      <w:r>
        <w:tab/>
      </w:r>
      <w:r>
        <w:rPr>
          <w:spacing w:val="-1"/>
        </w:rPr>
        <w:t>с</w:t>
      </w:r>
      <w:r>
        <w:rPr>
          <w:spacing w:val="-67"/>
        </w:rPr>
        <w:t xml:space="preserve"> </w:t>
      </w:r>
      <w:r>
        <w:t>использованием</w:t>
      </w:r>
      <w:r>
        <w:rPr>
          <w:spacing w:val="-2"/>
        </w:rPr>
        <w:t xml:space="preserve"> </w:t>
      </w:r>
      <w:r>
        <w:t>возможностей</w:t>
      </w:r>
      <w:r>
        <w:rPr>
          <w:spacing w:val="-1"/>
        </w:rPr>
        <w:t xml:space="preserve"> </w:t>
      </w:r>
      <w:r>
        <w:t>специальных компьютерных</w:t>
      </w:r>
      <w:r>
        <w:rPr>
          <w:spacing w:val="-1"/>
        </w:rPr>
        <w:t xml:space="preserve"> </w:t>
      </w:r>
      <w:r>
        <w:t>инструментов.</w:t>
      </w:r>
    </w:p>
    <w:p w:rsidR="006B28B4" w:rsidRDefault="00DA7639">
      <w:pPr>
        <w:pStyle w:val="a3"/>
        <w:ind w:firstLine="1416"/>
        <w:jc w:val="left"/>
      </w:pPr>
      <w:r>
        <w:t>В</w:t>
      </w:r>
      <w:r>
        <w:rPr>
          <w:spacing w:val="63"/>
        </w:rPr>
        <w:t xml:space="preserve"> </w:t>
      </w:r>
      <w:r>
        <w:t>рамках</w:t>
      </w:r>
      <w:r>
        <w:rPr>
          <w:spacing w:val="64"/>
        </w:rPr>
        <w:t xml:space="preserve"> </w:t>
      </w:r>
      <w:r>
        <w:t>направления</w:t>
      </w:r>
      <w:r>
        <w:rPr>
          <w:spacing w:val="62"/>
        </w:rPr>
        <w:t xml:space="preserve"> </w:t>
      </w:r>
      <w:r>
        <w:t>«Поиск</w:t>
      </w:r>
      <w:r>
        <w:rPr>
          <w:spacing w:val="64"/>
        </w:rPr>
        <w:t xml:space="preserve"> </w:t>
      </w:r>
      <w:r>
        <w:t>и</w:t>
      </w:r>
      <w:r>
        <w:rPr>
          <w:spacing w:val="62"/>
        </w:rPr>
        <w:t xml:space="preserve"> </w:t>
      </w:r>
      <w:r>
        <w:t>организация</w:t>
      </w:r>
      <w:r>
        <w:rPr>
          <w:spacing w:val="64"/>
        </w:rPr>
        <w:t xml:space="preserve"> </w:t>
      </w:r>
      <w:r>
        <w:t>хранения</w:t>
      </w:r>
      <w:r>
        <w:rPr>
          <w:spacing w:val="61"/>
        </w:rPr>
        <w:t xml:space="preserve"> </w:t>
      </w:r>
      <w:r>
        <w:t>информации»</w:t>
      </w:r>
      <w:r>
        <w:rPr>
          <w:spacing w:val="-67"/>
        </w:rPr>
        <w:t xml:space="preserve"> </w:t>
      </w:r>
      <w:r>
        <w:t>обучающийся</w:t>
      </w:r>
      <w:r>
        <w:rPr>
          <w:spacing w:val="-1"/>
        </w:rPr>
        <w:t xml:space="preserve"> </w:t>
      </w:r>
      <w:r>
        <w:t>сможет:</w:t>
      </w:r>
    </w:p>
    <w:p w:rsidR="006B28B4" w:rsidRDefault="00DA7639">
      <w:pPr>
        <w:pStyle w:val="a3"/>
        <w:tabs>
          <w:tab w:val="left" w:pos="3216"/>
          <w:tab w:val="left" w:pos="4711"/>
          <w:tab w:val="left" w:pos="5864"/>
          <w:tab w:val="left" w:pos="6921"/>
          <w:tab w:val="left" w:pos="8655"/>
          <w:tab w:val="left" w:pos="9012"/>
          <w:tab w:val="left" w:pos="9760"/>
        </w:tabs>
        <w:ind w:right="389"/>
        <w:jc w:val="left"/>
      </w:pPr>
      <w:r>
        <w:t>использовать</w:t>
      </w:r>
      <w:r>
        <w:tab/>
        <w:t>различные</w:t>
      </w:r>
      <w:r>
        <w:tab/>
        <w:t>приемы</w:t>
      </w:r>
      <w:r>
        <w:tab/>
        <w:t>поиска</w:t>
      </w:r>
      <w:r>
        <w:tab/>
        <w:t>информации</w:t>
      </w:r>
      <w:r>
        <w:tab/>
        <w:t>в</w:t>
      </w:r>
      <w:r>
        <w:tab/>
        <w:t>сети</w:t>
      </w:r>
      <w:r>
        <w:tab/>
      </w:r>
      <w:r>
        <w:rPr>
          <w:spacing w:val="-1"/>
        </w:rPr>
        <w:t>Интернет</w:t>
      </w:r>
      <w:r>
        <w:rPr>
          <w:spacing w:val="-67"/>
        </w:rPr>
        <w:t xml:space="preserve"> </w:t>
      </w:r>
      <w:r>
        <w:t>(поисковые</w:t>
      </w:r>
      <w:r>
        <w:rPr>
          <w:spacing w:val="-1"/>
        </w:rPr>
        <w:t xml:space="preserve"> </w:t>
      </w:r>
      <w:r>
        <w:t>системы,</w:t>
      </w:r>
      <w:r>
        <w:rPr>
          <w:spacing w:val="-2"/>
        </w:rPr>
        <w:t xml:space="preserve"> </w:t>
      </w:r>
      <w:r>
        <w:t>справочные</w:t>
      </w:r>
      <w:r>
        <w:rPr>
          <w:spacing w:val="-3"/>
        </w:rPr>
        <w:t xml:space="preserve"> </w:t>
      </w:r>
      <w:r>
        <w:t>разделы,</w:t>
      </w:r>
      <w:r>
        <w:rPr>
          <w:spacing w:val="-2"/>
        </w:rPr>
        <w:t xml:space="preserve"> </w:t>
      </w:r>
      <w:r>
        <w:t>предметные рубрики);</w:t>
      </w:r>
    </w:p>
    <w:p w:rsidR="006B28B4" w:rsidRDefault="00DA7639">
      <w:pPr>
        <w:pStyle w:val="a3"/>
        <w:tabs>
          <w:tab w:val="left" w:pos="2530"/>
          <w:tab w:val="left" w:pos="3710"/>
          <w:tab w:val="left" w:pos="4322"/>
          <w:tab w:val="left" w:pos="5350"/>
          <w:tab w:val="left" w:pos="7064"/>
          <w:tab w:val="left" w:pos="7390"/>
          <w:tab w:val="left" w:pos="9532"/>
        </w:tabs>
        <w:ind w:right="392"/>
        <w:jc w:val="left"/>
      </w:pPr>
      <w:r>
        <w:t>строить</w:t>
      </w:r>
      <w:r>
        <w:tab/>
        <w:t>запросы</w:t>
      </w:r>
      <w:r>
        <w:tab/>
        <w:t>для</w:t>
      </w:r>
      <w:r>
        <w:tab/>
        <w:t>поиска</w:t>
      </w:r>
      <w:r>
        <w:tab/>
        <w:t>информации</w:t>
      </w:r>
      <w:r>
        <w:tab/>
        <w:t>с</w:t>
      </w:r>
      <w:r>
        <w:tab/>
        <w:t>использованием</w:t>
      </w:r>
      <w:r>
        <w:tab/>
      </w:r>
      <w:r>
        <w:rPr>
          <w:spacing w:val="-1"/>
        </w:rPr>
        <w:t>логических</w:t>
      </w:r>
      <w:r>
        <w:rPr>
          <w:spacing w:val="-67"/>
        </w:rPr>
        <w:t xml:space="preserve"> </w:t>
      </w:r>
      <w:r>
        <w:t>операций</w:t>
      </w:r>
      <w:r>
        <w:rPr>
          <w:spacing w:val="-1"/>
        </w:rPr>
        <w:t xml:space="preserve"> </w:t>
      </w:r>
      <w:r>
        <w:t>и анализировать</w:t>
      </w:r>
      <w:r>
        <w:rPr>
          <w:spacing w:val="-5"/>
        </w:rPr>
        <w:t xml:space="preserve"> </w:t>
      </w:r>
      <w:r>
        <w:t>результаты поиска;</w:t>
      </w:r>
    </w:p>
    <w:p w:rsidR="006B28B4" w:rsidRDefault="00DA7639">
      <w:pPr>
        <w:pStyle w:val="a3"/>
        <w:ind w:right="386"/>
        <w:jc w:val="left"/>
      </w:pPr>
      <w:r>
        <w:t>использовать</w:t>
      </w:r>
      <w:r>
        <w:rPr>
          <w:spacing w:val="61"/>
        </w:rPr>
        <w:t xml:space="preserve"> </w:t>
      </w:r>
      <w:r>
        <w:t>различные</w:t>
      </w:r>
      <w:r>
        <w:rPr>
          <w:spacing w:val="63"/>
        </w:rPr>
        <w:t xml:space="preserve"> </w:t>
      </w:r>
      <w:r>
        <w:t>библиотечные,</w:t>
      </w:r>
      <w:r>
        <w:rPr>
          <w:spacing w:val="62"/>
        </w:rPr>
        <w:t xml:space="preserve"> </w:t>
      </w:r>
      <w:r>
        <w:t>в</w:t>
      </w:r>
      <w:r>
        <w:rPr>
          <w:spacing w:val="62"/>
        </w:rPr>
        <w:t xml:space="preserve"> </w:t>
      </w:r>
      <w:r>
        <w:t>том</w:t>
      </w:r>
      <w:r>
        <w:rPr>
          <w:spacing w:val="63"/>
        </w:rPr>
        <w:t xml:space="preserve"> </w:t>
      </w:r>
      <w:r>
        <w:t>числе</w:t>
      </w:r>
      <w:r>
        <w:rPr>
          <w:spacing w:val="62"/>
        </w:rPr>
        <w:t xml:space="preserve"> </w:t>
      </w:r>
      <w:r>
        <w:t>электронные,</w:t>
      </w:r>
      <w:r>
        <w:rPr>
          <w:spacing w:val="62"/>
        </w:rPr>
        <w:t xml:space="preserve"> </w:t>
      </w:r>
      <w:r>
        <w:t>каталоги</w:t>
      </w:r>
      <w:r>
        <w:rPr>
          <w:spacing w:val="-67"/>
        </w:rPr>
        <w:t xml:space="preserve"> </w:t>
      </w:r>
      <w:r>
        <w:t>для</w:t>
      </w:r>
      <w:r>
        <w:rPr>
          <w:spacing w:val="-1"/>
        </w:rPr>
        <w:t xml:space="preserve"> </w:t>
      </w:r>
      <w:r>
        <w:t>поиска необходимых</w:t>
      </w:r>
      <w:r>
        <w:rPr>
          <w:spacing w:val="1"/>
        </w:rPr>
        <w:t xml:space="preserve"> </w:t>
      </w:r>
      <w:r>
        <w:t>книг;</w:t>
      </w:r>
    </w:p>
    <w:p w:rsidR="006B28B4" w:rsidRDefault="00DA7639">
      <w:pPr>
        <w:pStyle w:val="a3"/>
        <w:jc w:val="left"/>
      </w:pPr>
      <w:r>
        <w:t>искать</w:t>
      </w:r>
      <w:r>
        <w:rPr>
          <w:spacing w:val="44"/>
        </w:rPr>
        <w:t xml:space="preserve"> </w:t>
      </w:r>
      <w:r>
        <w:t>информацию</w:t>
      </w:r>
      <w:r>
        <w:rPr>
          <w:spacing w:val="44"/>
        </w:rPr>
        <w:t xml:space="preserve"> </w:t>
      </w:r>
      <w:r>
        <w:t>в</w:t>
      </w:r>
      <w:r>
        <w:rPr>
          <w:spacing w:val="44"/>
        </w:rPr>
        <w:t xml:space="preserve"> </w:t>
      </w:r>
      <w:r>
        <w:t>различных</w:t>
      </w:r>
      <w:r>
        <w:rPr>
          <w:spacing w:val="47"/>
        </w:rPr>
        <w:t xml:space="preserve"> </w:t>
      </w:r>
      <w:r>
        <w:t>базах</w:t>
      </w:r>
      <w:r>
        <w:rPr>
          <w:spacing w:val="46"/>
        </w:rPr>
        <w:t xml:space="preserve"> </w:t>
      </w:r>
      <w:r>
        <w:t>данных,</w:t>
      </w:r>
      <w:r>
        <w:rPr>
          <w:spacing w:val="44"/>
        </w:rPr>
        <w:t xml:space="preserve"> </w:t>
      </w:r>
      <w:r>
        <w:t>создавать</w:t>
      </w:r>
      <w:r>
        <w:rPr>
          <w:spacing w:val="45"/>
        </w:rPr>
        <w:t xml:space="preserve"> </w:t>
      </w:r>
      <w:r>
        <w:t>и</w:t>
      </w:r>
      <w:r>
        <w:rPr>
          <w:spacing w:val="45"/>
        </w:rPr>
        <w:t xml:space="preserve"> </w:t>
      </w:r>
      <w:r>
        <w:t>заполнять</w:t>
      </w:r>
      <w:r>
        <w:rPr>
          <w:spacing w:val="44"/>
        </w:rPr>
        <w:t xml:space="preserve"> </w:t>
      </w:r>
      <w:r>
        <w:t>базы</w:t>
      </w:r>
      <w:r>
        <w:rPr>
          <w:spacing w:val="-67"/>
        </w:rPr>
        <w:t xml:space="preserve"> </w:t>
      </w:r>
      <w:r>
        <w:t>данных,</w:t>
      </w:r>
      <w:r>
        <w:rPr>
          <w:spacing w:val="-2"/>
        </w:rPr>
        <w:t xml:space="preserve"> </w:t>
      </w:r>
      <w:r>
        <w:t>в</w:t>
      </w:r>
      <w:r>
        <w:rPr>
          <w:spacing w:val="-2"/>
        </w:rPr>
        <w:t xml:space="preserve"> </w:t>
      </w:r>
      <w:r>
        <w:t>частности,</w:t>
      </w:r>
      <w:r>
        <w:rPr>
          <w:spacing w:val="-1"/>
        </w:rPr>
        <w:t xml:space="preserve"> </w:t>
      </w:r>
      <w:r>
        <w:t>использовать</w:t>
      </w:r>
      <w:r>
        <w:rPr>
          <w:spacing w:val="-1"/>
        </w:rPr>
        <w:t xml:space="preserve"> </w:t>
      </w:r>
      <w:r>
        <w:t>различные</w:t>
      </w:r>
      <w:r>
        <w:rPr>
          <w:spacing w:val="-3"/>
        </w:rPr>
        <w:t xml:space="preserve"> </w:t>
      </w:r>
      <w:r>
        <w:t>определители;</w:t>
      </w:r>
    </w:p>
    <w:p w:rsidR="006B28B4" w:rsidRDefault="00DA7639">
      <w:pPr>
        <w:pStyle w:val="a3"/>
        <w:jc w:val="left"/>
      </w:pPr>
      <w:r>
        <w:t>сохранять</w:t>
      </w:r>
      <w:r>
        <w:rPr>
          <w:spacing w:val="57"/>
        </w:rPr>
        <w:t xml:space="preserve"> </w:t>
      </w:r>
      <w:r>
        <w:t>для</w:t>
      </w:r>
      <w:r>
        <w:rPr>
          <w:spacing w:val="59"/>
        </w:rPr>
        <w:t xml:space="preserve"> </w:t>
      </w:r>
      <w:r>
        <w:t>индивидуального</w:t>
      </w:r>
      <w:r>
        <w:rPr>
          <w:spacing w:val="58"/>
        </w:rPr>
        <w:t xml:space="preserve"> </w:t>
      </w:r>
      <w:r>
        <w:t>использования</w:t>
      </w:r>
      <w:r>
        <w:rPr>
          <w:spacing w:val="61"/>
        </w:rPr>
        <w:t xml:space="preserve"> </w:t>
      </w:r>
      <w:r>
        <w:t>найденные</w:t>
      </w:r>
      <w:r>
        <w:rPr>
          <w:spacing w:val="60"/>
        </w:rPr>
        <w:t xml:space="preserve"> </w:t>
      </w:r>
      <w:r>
        <w:t>в</w:t>
      </w:r>
      <w:r>
        <w:rPr>
          <w:spacing w:val="59"/>
        </w:rPr>
        <w:t xml:space="preserve"> </w:t>
      </w:r>
      <w:r>
        <w:t>сети</w:t>
      </w:r>
      <w:r>
        <w:rPr>
          <w:spacing w:val="59"/>
        </w:rPr>
        <w:t xml:space="preserve"> </w:t>
      </w:r>
      <w:r>
        <w:t>Интернет</w:t>
      </w:r>
      <w:r>
        <w:rPr>
          <w:spacing w:val="-67"/>
        </w:rPr>
        <w:t xml:space="preserve"> </w:t>
      </w:r>
      <w:r>
        <w:t>информационные</w:t>
      </w:r>
      <w:r>
        <w:rPr>
          <w:spacing w:val="-1"/>
        </w:rPr>
        <w:t xml:space="preserve"> </w:t>
      </w:r>
      <w:r>
        <w:t>объекты</w:t>
      </w:r>
      <w:r>
        <w:rPr>
          <w:spacing w:val="-2"/>
        </w:rPr>
        <w:t xml:space="preserve"> </w:t>
      </w:r>
      <w:r>
        <w:t>и ссылки</w:t>
      </w:r>
      <w:r>
        <w:rPr>
          <w:spacing w:val="-2"/>
        </w:rPr>
        <w:t xml:space="preserve"> </w:t>
      </w:r>
      <w:r>
        <w:t>на</w:t>
      </w:r>
      <w:r>
        <w:rPr>
          <w:spacing w:val="-3"/>
        </w:rPr>
        <w:t xml:space="preserve"> </w:t>
      </w:r>
      <w:r>
        <w:t>них.</w:t>
      </w:r>
    </w:p>
    <w:p w:rsidR="006B28B4" w:rsidRDefault="00DA7639">
      <w:pPr>
        <w:pStyle w:val="a3"/>
        <w:tabs>
          <w:tab w:val="left" w:pos="2699"/>
          <w:tab w:val="left" w:pos="3946"/>
          <w:tab w:val="left" w:pos="5862"/>
          <w:tab w:val="left" w:pos="7534"/>
          <w:tab w:val="left" w:pos="9417"/>
        </w:tabs>
        <w:ind w:right="390" w:firstLine="1416"/>
        <w:jc w:val="left"/>
      </w:pPr>
      <w:r>
        <w:t>В</w:t>
      </w:r>
      <w:r>
        <w:tab/>
        <w:t>рамках</w:t>
      </w:r>
      <w:r>
        <w:tab/>
        <w:t>направления</w:t>
      </w:r>
      <w:r>
        <w:tab/>
        <w:t>«Создание</w:t>
      </w:r>
      <w:r>
        <w:tab/>
        <w:t>письменных</w:t>
      </w:r>
      <w:r>
        <w:tab/>
      </w:r>
      <w:r>
        <w:rPr>
          <w:spacing w:val="-1"/>
        </w:rPr>
        <w:t>сообщений»</w:t>
      </w:r>
      <w:r>
        <w:rPr>
          <w:spacing w:val="-67"/>
        </w:rPr>
        <w:t xml:space="preserve"> </w:t>
      </w:r>
      <w:r>
        <w:t>обучающийся</w:t>
      </w:r>
      <w:r>
        <w:rPr>
          <w:spacing w:val="-1"/>
        </w:rPr>
        <w:t xml:space="preserve"> </w:t>
      </w:r>
      <w:r>
        <w:t>сможет:</w:t>
      </w:r>
    </w:p>
    <w:p w:rsidR="006B28B4" w:rsidRDefault="00DA7639">
      <w:pPr>
        <w:pStyle w:val="a3"/>
        <w:spacing w:line="242" w:lineRule="auto"/>
        <w:ind w:right="391"/>
      </w:pPr>
      <w:r>
        <w:t>осуществлять редактирование и структурирование текста в соответствии с его</w:t>
      </w:r>
      <w:r>
        <w:rPr>
          <w:spacing w:val="1"/>
        </w:rPr>
        <w:t xml:space="preserve"> </w:t>
      </w:r>
      <w:r>
        <w:t>смыслом</w:t>
      </w:r>
      <w:r>
        <w:rPr>
          <w:spacing w:val="-1"/>
        </w:rPr>
        <w:t xml:space="preserve"> </w:t>
      </w:r>
      <w:r>
        <w:t>средствами текстового</w:t>
      </w:r>
      <w:r>
        <w:rPr>
          <w:spacing w:val="-2"/>
        </w:rPr>
        <w:t xml:space="preserve"> </w:t>
      </w:r>
      <w:r>
        <w:t>редактора;</w:t>
      </w:r>
    </w:p>
    <w:p w:rsidR="006B28B4" w:rsidRDefault="00DA7639">
      <w:pPr>
        <w:pStyle w:val="a3"/>
        <w:ind w:right="386"/>
      </w:pPr>
      <w:r>
        <w:t>форматировать</w:t>
      </w:r>
      <w:r>
        <w:rPr>
          <w:spacing w:val="1"/>
        </w:rPr>
        <w:t xml:space="preserve"> </w:t>
      </w:r>
      <w:r>
        <w:t>текстовые</w:t>
      </w:r>
      <w:r>
        <w:rPr>
          <w:spacing w:val="1"/>
        </w:rPr>
        <w:t xml:space="preserve"> </w:t>
      </w:r>
      <w:r>
        <w:t>документы</w:t>
      </w:r>
      <w:r>
        <w:rPr>
          <w:spacing w:val="1"/>
        </w:rPr>
        <w:t xml:space="preserve"> </w:t>
      </w:r>
      <w:r>
        <w:t>(установка</w:t>
      </w:r>
      <w:r>
        <w:rPr>
          <w:spacing w:val="1"/>
        </w:rPr>
        <w:t xml:space="preserve"> </w:t>
      </w:r>
      <w:r>
        <w:t>параметров</w:t>
      </w:r>
      <w:r>
        <w:rPr>
          <w:spacing w:val="1"/>
        </w:rPr>
        <w:t xml:space="preserve"> </w:t>
      </w:r>
      <w:r>
        <w:t>страницы</w:t>
      </w:r>
      <w:r>
        <w:rPr>
          <w:spacing w:val="1"/>
        </w:rPr>
        <w:t xml:space="preserve"> </w:t>
      </w:r>
      <w:r>
        <w:t>документа; форматирование символов и абзацев; вставка колонтитулов и номеров</w:t>
      </w:r>
      <w:r>
        <w:rPr>
          <w:spacing w:val="1"/>
        </w:rPr>
        <w:t xml:space="preserve"> </w:t>
      </w:r>
      <w:r>
        <w:t>страниц);</w:t>
      </w:r>
    </w:p>
    <w:p w:rsidR="006B28B4" w:rsidRDefault="00DA7639">
      <w:pPr>
        <w:pStyle w:val="a3"/>
        <w:ind w:left="1401" w:right="2249" w:firstLine="0"/>
      </w:pPr>
      <w:r>
        <w:t>вставлять в документ формулы, таблицы, списки, изображения;</w:t>
      </w:r>
      <w:r>
        <w:rPr>
          <w:spacing w:val="-67"/>
        </w:rPr>
        <w:t xml:space="preserve"> </w:t>
      </w:r>
      <w:r>
        <w:t>участвовать</w:t>
      </w:r>
      <w:r>
        <w:rPr>
          <w:spacing w:val="-5"/>
        </w:rPr>
        <w:t xml:space="preserve"> </w:t>
      </w:r>
      <w:r>
        <w:t>в</w:t>
      </w:r>
      <w:r>
        <w:rPr>
          <w:spacing w:val="-3"/>
        </w:rPr>
        <w:t xml:space="preserve"> </w:t>
      </w:r>
      <w:r>
        <w:t>коллективном</w:t>
      </w:r>
      <w:r>
        <w:rPr>
          <w:spacing w:val="-2"/>
        </w:rPr>
        <w:t xml:space="preserve"> </w:t>
      </w:r>
      <w:r>
        <w:t>создании</w:t>
      </w:r>
      <w:r>
        <w:rPr>
          <w:spacing w:val="-2"/>
        </w:rPr>
        <w:t xml:space="preserve"> </w:t>
      </w:r>
      <w:r>
        <w:t>текстового</w:t>
      </w:r>
      <w:r>
        <w:rPr>
          <w:spacing w:val="-2"/>
        </w:rPr>
        <w:t xml:space="preserve"> </w:t>
      </w:r>
      <w:r>
        <w:t>документа;</w:t>
      </w:r>
    </w:p>
    <w:p w:rsidR="006B28B4" w:rsidRDefault="00DA7639">
      <w:pPr>
        <w:pStyle w:val="a3"/>
        <w:spacing w:line="322" w:lineRule="exact"/>
        <w:ind w:left="1401" w:firstLine="0"/>
      </w:pPr>
      <w:r>
        <w:t>создавать</w:t>
      </w:r>
      <w:r>
        <w:rPr>
          <w:spacing w:val="-3"/>
        </w:rPr>
        <w:t xml:space="preserve"> </w:t>
      </w:r>
      <w:r>
        <w:t>гипертекстовые</w:t>
      </w:r>
      <w:r>
        <w:rPr>
          <w:spacing w:val="-4"/>
        </w:rPr>
        <w:t xml:space="preserve"> </w:t>
      </w:r>
      <w:r>
        <w:t>документы.</w:t>
      </w:r>
    </w:p>
    <w:p w:rsidR="006B28B4" w:rsidRDefault="00DA7639">
      <w:pPr>
        <w:pStyle w:val="a3"/>
        <w:ind w:left="2109" w:firstLine="0"/>
      </w:pPr>
      <w:r>
        <w:t>В</w:t>
      </w:r>
      <w:r>
        <w:rPr>
          <w:spacing w:val="19"/>
        </w:rPr>
        <w:t xml:space="preserve"> </w:t>
      </w:r>
      <w:r>
        <w:t>рамках</w:t>
      </w:r>
      <w:r>
        <w:rPr>
          <w:spacing w:val="21"/>
        </w:rPr>
        <w:t xml:space="preserve"> </w:t>
      </w:r>
      <w:r>
        <w:t>направления</w:t>
      </w:r>
      <w:r>
        <w:rPr>
          <w:spacing w:val="20"/>
        </w:rPr>
        <w:t xml:space="preserve"> </w:t>
      </w:r>
      <w:r>
        <w:t>«Создание</w:t>
      </w:r>
      <w:r>
        <w:rPr>
          <w:spacing w:val="20"/>
        </w:rPr>
        <w:t xml:space="preserve"> </w:t>
      </w:r>
      <w:r>
        <w:t>графических</w:t>
      </w:r>
      <w:r>
        <w:rPr>
          <w:spacing w:val="17"/>
        </w:rPr>
        <w:t xml:space="preserve"> </w:t>
      </w:r>
      <w:r>
        <w:t>объектов»</w:t>
      </w:r>
      <w:r>
        <w:rPr>
          <w:spacing w:val="21"/>
        </w:rPr>
        <w:t xml:space="preserve"> </w:t>
      </w:r>
      <w:r>
        <w:t>обучающийся</w:t>
      </w:r>
    </w:p>
    <w:p w:rsidR="006B28B4" w:rsidRDefault="00DA7639">
      <w:pPr>
        <w:pStyle w:val="a3"/>
        <w:spacing w:line="311" w:lineRule="exact"/>
        <w:ind w:firstLine="0"/>
        <w:jc w:val="left"/>
      </w:pPr>
      <w:r>
        <w:t>сможет:</w:t>
      </w:r>
    </w:p>
    <w:p w:rsidR="006B28B4" w:rsidRDefault="00DA7639">
      <w:pPr>
        <w:pStyle w:val="a3"/>
        <w:ind w:right="392"/>
      </w:pPr>
      <w:r>
        <w:t>создавать</w:t>
      </w:r>
      <w:r>
        <w:rPr>
          <w:spacing w:val="1"/>
        </w:rPr>
        <w:t xml:space="preserve"> </w:t>
      </w:r>
      <w:r>
        <w:t>и</w:t>
      </w:r>
      <w:r>
        <w:rPr>
          <w:spacing w:val="1"/>
        </w:rPr>
        <w:t xml:space="preserve"> </w:t>
      </w:r>
      <w:r>
        <w:t>редактировать</w:t>
      </w:r>
      <w:r>
        <w:rPr>
          <w:spacing w:val="1"/>
        </w:rPr>
        <w:t xml:space="preserve"> </w:t>
      </w:r>
      <w:r>
        <w:t>изображения</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графического редактора;</w:t>
      </w:r>
    </w:p>
    <w:p w:rsidR="006B28B4" w:rsidRDefault="00DA7639">
      <w:pPr>
        <w:pStyle w:val="a3"/>
        <w:ind w:right="392"/>
      </w:pPr>
      <w:r>
        <w:t>создавать</w:t>
      </w:r>
      <w:r>
        <w:rPr>
          <w:spacing w:val="1"/>
        </w:rPr>
        <w:t xml:space="preserve"> </w:t>
      </w:r>
      <w:r>
        <w:t>различные</w:t>
      </w:r>
      <w:r>
        <w:rPr>
          <w:spacing w:val="1"/>
        </w:rPr>
        <w:t xml:space="preserve"> </w:t>
      </w:r>
      <w:r>
        <w:t>геометрические объекты</w:t>
      </w:r>
      <w:r>
        <w:rPr>
          <w:spacing w:val="1"/>
        </w:rPr>
        <w:t xml:space="preserve"> </w:t>
      </w:r>
      <w:r>
        <w:t>и</w:t>
      </w:r>
      <w:r>
        <w:rPr>
          <w:spacing w:val="1"/>
        </w:rPr>
        <w:t xml:space="preserve"> </w:t>
      </w:r>
      <w:r>
        <w:t>чертежи</w:t>
      </w:r>
      <w:r>
        <w:rPr>
          <w:spacing w:val="1"/>
        </w:rPr>
        <w:t xml:space="preserve"> </w:t>
      </w:r>
      <w:r>
        <w:t>с</w:t>
      </w:r>
      <w:r>
        <w:rPr>
          <w:spacing w:val="1"/>
        </w:rPr>
        <w:t xml:space="preserve"> </w:t>
      </w:r>
      <w:r>
        <w:t>использованием</w:t>
      </w:r>
      <w:r>
        <w:rPr>
          <w:spacing w:val="1"/>
        </w:rPr>
        <w:t xml:space="preserve"> </w:t>
      </w:r>
      <w:r>
        <w:t>возможностей специальных компьютерных</w:t>
      </w:r>
      <w:r>
        <w:rPr>
          <w:spacing w:val="1"/>
        </w:rPr>
        <w:t xml:space="preserve"> </w:t>
      </w:r>
      <w:r>
        <w:t>инструментов;</w:t>
      </w:r>
    </w:p>
    <w:p w:rsidR="006B28B4" w:rsidRDefault="00DA7639">
      <w:pPr>
        <w:pStyle w:val="a3"/>
        <w:spacing w:before="1"/>
        <w:ind w:right="388"/>
      </w:pPr>
      <w:r>
        <w:t>создавать</w:t>
      </w:r>
      <w:r>
        <w:rPr>
          <w:spacing w:val="1"/>
        </w:rPr>
        <w:t xml:space="preserve"> </w:t>
      </w:r>
      <w:r>
        <w:t>диаграммы</w:t>
      </w:r>
      <w:r>
        <w:rPr>
          <w:spacing w:val="1"/>
        </w:rPr>
        <w:t xml:space="preserve"> </w:t>
      </w:r>
      <w:r>
        <w:t>различных</w:t>
      </w:r>
      <w:r>
        <w:rPr>
          <w:spacing w:val="1"/>
        </w:rPr>
        <w:t xml:space="preserve"> </w:t>
      </w:r>
      <w:r>
        <w:t>видов</w:t>
      </w:r>
      <w:r>
        <w:rPr>
          <w:spacing w:val="1"/>
        </w:rPr>
        <w:t xml:space="preserve"> </w:t>
      </w:r>
      <w:r>
        <w:t>(алгоритмические,</w:t>
      </w:r>
      <w:r>
        <w:rPr>
          <w:spacing w:val="1"/>
        </w:rPr>
        <w:t xml:space="preserve"> </w:t>
      </w:r>
      <w:r>
        <w:t>концептуальные,</w:t>
      </w:r>
      <w:r>
        <w:rPr>
          <w:spacing w:val="1"/>
        </w:rPr>
        <w:t xml:space="preserve"> </w:t>
      </w:r>
      <w:r>
        <w:t>классификационные, организационные, родства и др.) в соответствии с решаемыми</w:t>
      </w:r>
      <w:r>
        <w:rPr>
          <w:spacing w:val="1"/>
        </w:rPr>
        <w:t xml:space="preserve"> </w:t>
      </w:r>
      <w:r>
        <w:t>задачами.</w:t>
      </w:r>
    </w:p>
    <w:p w:rsidR="006B28B4" w:rsidRDefault="00DA7639">
      <w:pPr>
        <w:pStyle w:val="a3"/>
        <w:ind w:firstLine="1416"/>
        <w:jc w:val="left"/>
      </w:pPr>
      <w:r>
        <w:t>В</w:t>
      </w:r>
      <w:r>
        <w:rPr>
          <w:spacing w:val="50"/>
        </w:rPr>
        <w:t xml:space="preserve"> </w:t>
      </w:r>
      <w:r>
        <w:t>рамках</w:t>
      </w:r>
      <w:r>
        <w:rPr>
          <w:spacing w:val="52"/>
        </w:rPr>
        <w:t xml:space="preserve"> </w:t>
      </w:r>
      <w:r>
        <w:t>направления</w:t>
      </w:r>
      <w:r>
        <w:rPr>
          <w:spacing w:val="49"/>
        </w:rPr>
        <w:t xml:space="preserve"> </w:t>
      </w:r>
      <w:r>
        <w:t>«Создание</w:t>
      </w:r>
      <w:r>
        <w:rPr>
          <w:spacing w:val="50"/>
        </w:rPr>
        <w:t xml:space="preserve"> </w:t>
      </w:r>
      <w:r>
        <w:t>музыкальных</w:t>
      </w:r>
      <w:r>
        <w:rPr>
          <w:spacing w:val="52"/>
        </w:rPr>
        <w:t xml:space="preserve"> </w:t>
      </w:r>
      <w:r>
        <w:t>и</w:t>
      </w:r>
      <w:r>
        <w:rPr>
          <w:spacing w:val="51"/>
        </w:rPr>
        <w:t xml:space="preserve"> </w:t>
      </w:r>
      <w:r>
        <w:t>звуковых</w:t>
      </w:r>
      <w:r>
        <w:rPr>
          <w:spacing w:val="51"/>
        </w:rPr>
        <w:t xml:space="preserve"> </w:t>
      </w:r>
      <w:r>
        <w:t>объектов»</w:t>
      </w:r>
      <w:r>
        <w:rPr>
          <w:spacing w:val="-67"/>
        </w:rPr>
        <w:t xml:space="preserve"> </w:t>
      </w:r>
      <w:r>
        <w:t>обучающийся</w:t>
      </w:r>
      <w:r>
        <w:rPr>
          <w:spacing w:val="-1"/>
        </w:rPr>
        <w:t xml:space="preserve"> </w:t>
      </w:r>
      <w:r>
        <w:t>сможет:</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89"/>
      </w:pPr>
      <w:r>
        <w:t>записывать</w:t>
      </w:r>
      <w:r>
        <w:rPr>
          <w:spacing w:val="1"/>
        </w:rPr>
        <w:t xml:space="preserve"> </w:t>
      </w:r>
      <w:r>
        <w:t>звуковые</w:t>
      </w:r>
      <w:r>
        <w:rPr>
          <w:spacing w:val="1"/>
        </w:rPr>
        <w:t xml:space="preserve"> </w:t>
      </w:r>
      <w:r>
        <w:t>файлы</w:t>
      </w:r>
      <w:r>
        <w:rPr>
          <w:spacing w:val="1"/>
        </w:rPr>
        <w:t xml:space="preserve"> </w:t>
      </w:r>
      <w:r>
        <w:t>с</w:t>
      </w:r>
      <w:r>
        <w:rPr>
          <w:spacing w:val="1"/>
        </w:rPr>
        <w:t xml:space="preserve"> </w:t>
      </w:r>
      <w:r>
        <w:t>различным</w:t>
      </w:r>
      <w:r>
        <w:rPr>
          <w:spacing w:val="1"/>
        </w:rPr>
        <w:t xml:space="preserve"> </w:t>
      </w:r>
      <w:r>
        <w:t>качеством</w:t>
      </w:r>
      <w:r>
        <w:rPr>
          <w:spacing w:val="1"/>
        </w:rPr>
        <w:t xml:space="preserve"> </w:t>
      </w:r>
      <w:r>
        <w:t>звучания</w:t>
      </w:r>
      <w:r>
        <w:rPr>
          <w:spacing w:val="1"/>
        </w:rPr>
        <w:t xml:space="preserve"> </w:t>
      </w:r>
      <w:r>
        <w:t>(глубиной</w:t>
      </w:r>
      <w:r>
        <w:rPr>
          <w:spacing w:val="1"/>
        </w:rPr>
        <w:t xml:space="preserve"> </w:t>
      </w:r>
      <w:r>
        <w:t>кодирования</w:t>
      </w:r>
      <w:r>
        <w:rPr>
          <w:spacing w:val="-1"/>
        </w:rPr>
        <w:t xml:space="preserve"> </w:t>
      </w:r>
      <w:r>
        <w:t>и</w:t>
      </w:r>
      <w:r>
        <w:rPr>
          <w:spacing w:val="-3"/>
        </w:rPr>
        <w:t xml:space="preserve"> </w:t>
      </w:r>
      <w:r>
        <w:t>частотой дискретизации);</w:t>
      </w:r>
    </w:p>
    <w:p w:rsidR="006B28B4" w:rsidRDefault="00DA7639">
      <w:pPr>
        <w:pStyle w:val="a3"/>
        <w:ind w:right="389"/>
      </w:pPr>
      <w:r>
        <w:t>использовать</w:t>
      </w:r>
      <w:r>
        <w:rPr>
          <w:spacing w:val="1"/>
        </w:rPr>
        <w:t xml:space="preserve"> </w:t>
      </w:r>
      <w:r>
        <w:t>музыкальные</w:t>
      </w:r>
      <w:r>
        <w:rPr>
          <w:spacing w:val="1"/>
        </w:rPr>
        <w:t xml:space="preserve"> </w:t>
      </w:r>
      <w:r>
        <w:t>редакторы,</w:t>
      </w:r>
      <w:r>
        <w:rPr>
          <w:spacing w:val="1"/>
        </w:rPr>
        <w:t xml:space="preserve"> </w:t>
      </w:r>
      <w:r>
        <w:t>клавишные</w:t>
      </w:r>
      <w:r>
        <w:rPr>
          <w:spacing w:val="1"/>
        </w:rPr>
        <w:t xml:space="preserve"> </w:t>
      </w:r>
      <w:r>
        <w:t>и</w:t>
      </w:r>
      <w:r>
        <w:rPr>
          <w:spacing w:val="1"/>
        </w:rPr>
        <w:t xml:space="preserve"> </w:t>
      </w:r>
      <w:r>
        <w:t>кинетические</w:t>
      </w:r>
      <w:r>
        <w:rPr>
          <w:spacing w:val="1"/>
        </w:rPr>
        <w:t xml:space="preserve"> </w:t>
      </w:r>
      <w:r>
        <w:t>синтезаторы</w:t>
      </w:r>
      <w:r>
        <w:rPr>
          <w:spacing w:val="-1"/>
        </w:rPr>
        <w:t xml:space="preserve"> </w:t>
      </w:r>
      <w:r>
        <w:t>для</w:t>
      </w:r>
      <w:r>
        <w:rPr>
          <w:spacing w:val="-3"/>
        </w:rPr>
        <w:t xml:space="preserve"> </w:t>
      </w:r>
      <w:r>
        <w:t>решения творческих</w:t>
      </w:r>
      <w:r>
        <w:rPr>
          <w:spacing w:val="1"/>
        </w:rPr>
        <w:t xml:space="preserve"> </w:t>
      </w:r>
      <w:r>
        <w:t>задач.</w:t>
      </w:r>
    </w:p>
    <w:p w:rsidR="006B28B4" w:rsidRDefault="00DA7639">
      <w:pPr>
        <w:pStyle w:val="a3"/>
        <w:ind w:right="388" w:firstLine="1416"/>
      </w:pPr>
      <w:r>
        <w:t>В</w:t>
      </w:r>
      <w:r>
        <w:rPr>
          <w:spacing w:val="1"/>
        </w:rPr>
        <w:t xml:space="preserve"> </w:t>
      </w:r>
      <w:r>
        <w:t>рамках</w:t>
      </w:r>
      <w:r>
        <w:rPr>
          <w:spacing w:val="1"/>
        </w:rPr>
        <w:t xml:space="preserve"> </w:t>
      </w:r>
      <w:r>
        <w:t>направления</w:t>
      </w:r>
      <w:r>
        <w:rPr>
          <w:spacing w:val="1"/>
        </w:rPr>
        <w:t xml:space="preserve"> </w:t>
      </w:r>
      <w:r>
        <w:t>«Восприятие,</w:t>
      </w:r>
      <w:r>
        <w:rPr>
          <w:spacing w:val="1"/>
        </w:rPr>
        <w:t xml:space="preserve"> </w:t>
      </w:r>
      <w:r>
        <w:t>использование</w:t>
      </w:r>
      <w:r>
        <w:rPr>
          <w:spacing w:val="1"/>
        </w:rPr>
        <w:t xml:space="preserve"> </w:t>
      </w:r>
      <w:r>
        <w:t>и</w:t>
      </w:r>
      <w:r>
        <w:rPr>
          <w:spacing w:val="1"/>
        </w:rPr>
        <w:t xml:space="preserve"> </w:t>
      </w:r>
      <w:r>
        <w:t>создание</w:t>
      </w:r>
      <w:r>
        <w:rPr>
          <w:spacing w:val="1"/>
        </w:rPr>
        <w:t xml:space="preserve"> </w:t>
      </w:r>
      <w:r>
        <w:t>гипертекстовых и</w:t>
      </w:r>
      <w:r>
        <w:rPr>
          <w:spacing w:val="-1"/>
        </w:rPr>
        <w:t xml:space="preserve"> </w:t>
      </w:r>
      <w:r>
        <w:t>мультимедийных информационных</w:t>
      </w:r>
      <w:r>
        <w:rPr>
          <w:spacing w:val="1"/>
        </w:rPr>
        <w:t xml:space="preserve"> </w:t>
      </w:r>
      <w:r>
        <w:t>объектов»</w:t>
      </w:r>
    </w:p>
    <w:p w:rsidR="006B28B4" w:rsidRDefault="00DA7639">
      <w:pPr>
        <w:pStyle w:val="a3"/>
        <w:spacing w:before="1" w:line="322" w:lineRule="exact"/>
        <w:ind w:left="1401" w:firstLine="0"/>
      </w:pPr>
      <w:r>
        <w:t>обучающийся</w:t>
      </w:r>
      <w:r>
        <w:rPr>
          <w:spacing w:val="-3"/>
        </w:rPr>
        <w:t xml:space="preserve"> </w:t>
      </w:r>
      <w:r>
        <w:t>сможет:</w:t>
      </w:r>
    </w:p>
    <w:p w:rsidR="006B28B4" w:rsidRDefault="00DA7639">
      <w:pPr>
        <w:pStyle w:val="a3"/>
        <w:ind w:right="392"/>
      </w:pPr>
      <w:r>
        <w:t>создавать на заданную тему мультимедийную презентацию с гиперссылками,</w:t>
      </w:r>
      <w:r>
        <w:rPr>
          <w:spacing w:val="1"/>
        </w:rPr>
        <w:t xml:space="preserve"> </w:t>
      </w:r>
      <w:r>
        <w:t>слайды</w:t>
      </w:r>
      <w:r>
        <w:rPr>
          <w:spacing w:val="-1"/>
        </w:rPr>
        <w:t xml:space="preserve"> </w:t>
      </w:r>
      <w:r>
        <w:t>которой содержат</w:t>
      </w:r>
      <w:r>
        <w:rPr>
          <w:spacing w:val="-1"/>
        </w:rPr>
        <w:t xml:space="preserve"> </w:t>
      </w:r>
      <w:r>
        <w:t>тексты,</w:t>
      </w:r>
      <w:r>
        <w:rPr>
          <w:spacing w:val="-1"/>
        </w:rPr>
        <w:t xml:space="preserve"> </w:t>
      </w:r>
      <w:r>
        <w:t>звуки,</w:t>
      </w:r>
      <w:r>
        <w:rPr>
          <w:spacing w:val="-2"/>
        </w:rPr>
        <w:t xml:space="preserve"> </w:t>
      </w:r>
      <w:r>
        <w:t>графические</w:t>
      </w:r>
      <w:r>
        <w:rPr>
          <w:spacing w:val="-3"/>
        </w:rPr>
        <w:t xml:space="preserve"> </w:t>
      </w:r>
      <w:r>
        <w:t>изображения;</w:t>
      </w:r>
    </w:p>
    <w:p w:rsidR="006B28B4" w:rsidRDefault="00DA7639">
      <w:pPr>
        <w:pStyle w:val="a3"/>
        <w:ind w:right="390"/>
      </w:pPr>
      <w:r>
        <w:t>работать</w:t>
      </w:r>
      <w:r>
        <w:rPr>
          <w:spacing w:val="1"/>
        </w:rPr>
        <w:t xml:space="preserve"> </w:t>
      </w:r>
      <w:r>
        <w:t>с</w:t>
      </w:r>
      <w:r>
        <w:rPr>
          <w:spacing w:val="1"/>
        </w:rPr>
        <w:t xml:space="preserve"> </w:t>
      </w:r>
      <w:r>
        <w:t>особыми</w:t>
      </w:r>
      <w:r>
        <w:rPr>
          <w:spacing w:val="1"/>
        </w:rPr>
        <w:t xml:space="preserve"> </w:t>
      </w:r>
      <w:r>
        <w:t>видами</w:t>
      </w:r>
      <w:r>
        <w:rPr>
          <w:spacing w:val="1"/>
        </w:rPr>
        <w:t xml:space="preserve"> </w:t>
      </w:r>
      <w:r>
        <w:t>сообщений:</w:t>
      </w:r>
      <w:r>
        <w:rPr>
          <w:spacing w:val="1"/>
        </w:rPr>
        <w:t xml:space="preserve"> </w:t>
      </w:r>
      <w:r>
        <w:t>диаграммами</w:t>
      </w:r>
      <w:r>
        <w:rPr>
          <w:spacing w:val="1"/>
        </w:rPr>
        <w:t xml:space="preserve"> </w:t>
      </w:r>
      <w:r>
        <w:t>(алгоритмические,</w:t>
      </w:r>
      <w:r>
        <w:rPr>
          <w:spacing w:val="1"/>
        </w:rPr>
        <w:t xml:space="preserve"> </w:t>
      </w:r>
      <w:r>
        <w:t>концептуальные,</w:t>
      </w:r>
      <w:r>
        <w:rPr>
          <w:spacing w:val="1"/>
        </w:rPr>
        <w:t xml:space="preserve"> </w:t>
      </w:r>
      <w:r>
        <w:t>классификационные,</w:t>
      </w:r>
      <w:r>
        <w:rPr>
          <w:spacing w:val="1"/>
        </w:rPr>
        <w:t xml:space="preserve"> </w:t>
      </w:r>
      <w:r>
        <w:t>организационные,</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картами</w:t>
      </w:r>
      <w:r>
        <w:rPr>
          <w:spacing w:val="1"/>
        </w:rPr>
        <w:t xml:space="preserve"> </w:t>
      </w:r>
      <w:r>
        <w:t>(географические, хронологические) и спутниковыми фотографиями, в том числе в</w:t>
      </w:r>
      <w:r>
        <w:rPr>
          <w:spacing w:val="1"/>
        </w:rPr>
        <w:t xml:space="preserve"> </w:t>
      </w:r>
      <w:r>
        <w:t>системах глобального</w:t>
      </w:r>
      <w:r>
        <w:rPr>
          <w:spacing w:val="1"/>
        </w:rPr>
        <w:t xml:space="preserve"> </w:t>
      </w:r>
      <w:r>
        <w:t>позиционирования;</w:t>
      </w:r>
    </w:p>
    <w:p w:rsidR="006B28B4" w:rsidRDefault="00DA7639">
      <w:pPr>
        <w:pStyle w:val="a3"/>
        <w:ind w:right="393"/>
      </w:pPr>
      <w:r>
        <w:t>оценивать</w:t>
      </w:r>
      <w:r>
        <w:rPr>
          <w:spacing w:val="1"/>
        </w:rPr>
        <w:t xml:space="preserve"> </w:t>
      </w:r>
      <w:r>
        <w:t>размеры</w:t>
      </w:r>
      <w:r>
        <w:rPr>
          <w:spacing w:val="1"/>
        </w:rPr>
        <w:t xml:space="preserve"> </w:t>
      </w:r>
      <w:r>
        <w:t>файлов,</w:t>
      </w:r>
      <w:r>
        <w:rPr>
          <w:spacing w:val="1"/>
        </w:rPr>
        <w:t xml:space="preserve"> </w:t>
      </w:r>
      <w:r>
        <w:t>подготовленных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устройств ввода информации</w:t>
      </w:r>
      <w:r>
        <w:rPr>
          <w:spacing w:val="1"/>
        </w:rPr>
        <w:t xml:space="preserve"> </w:t>
      </w:r>
      <w:r>
        <w:t>в заданный интервал времени</w:t>
      </w:r>
      <w:r>
        <w:rPr>
          <w:spacing w:val="1"/>
        </w:rPr>
        <w:t xml:space="preserve"> </w:t>
      </w:r>
      <w:r>
        <w:t>(клавиатура, сканер,</w:t>
      </w:r>
      <w:r>
        <w:rPr>
          <w:spacing w:val="1"/>
        </w:rPr>
        <w:t xml:space="preserve"> </w:t>
      </w:r>
      <w:r>
        <w:t>микрофон,</w:t>
      </w:r>
      <w:r>
        <w:rPr>
          <w:spacing w:val="-2"/>
        </w:rPr>
        <w:t xml:space="preserve"> </w:t>
      </w:r>
      <w:r>
        <w:t>фотокамера,</w:t>
      </w:r>
      <w:r>
        <w:rPr>
          <w:spacing w:val="-1"/>
        </w:rPr>
        <w:t xml:space="preserve"> </w:t>
      </w:r>
      <w:r>
        <w:t>видеокамера);</w:t>
      </w:r>
    </w:p>
    <w:p w:rsidR="006B28B4" w:rsidRDefault="00DA7639">
      <w:pPr>
        <w:pStyle w:val="a3"/>
        <w:spacing w:line="321" w:lineRule="exact"/>
        <w:ind w:left="1401" w:firstLine="0"/>
      </w:pPr>
      <w:r>
        <w:t>использовать</w:t>
      </w:r>
      <w:r>
        <w:rPr>
          <w:spacing w:val="-5"/>
        </w:rPr>
        <w:t xml:space="preserve"> </w:t>
      </w:r>
      <w:r>
        <w:t>программы-архиваторы.</w:t>
      </w:r>
    </w:p>
    <w:p w:rsidR="006B28B4" w:rsidRDefault="00DA7639">
      <w:pPr>
        <w:pStyle w:val="a3"/>
        <w:ind w:right="384" w:firstLine="1416"/>
      </w:pPr>
      <w:r>
        <w:t>В рамках направления «Анализ информации, математическая обработка</w:t>
      </w:r>
      <w:r>
        <w:rPr>
          <w:spacing w:val="1"/>
        </w:rPr>
        <w:t xml:space="preserve"> </w:t>
      </w:r>
      <w:r>
        <w:t>данных в</w:t>
      </w:r>
      <w:r>
        <w:rPr>
          <w:spacing w:val="-1"/>
        </w:rPr>
        <w:t xml:space="preserve"> </w:t>
      </w:r>
      <w:r>
        <w:t>исследовании»</w:t>
      </w:r>
      <w:r>
        <w:rPr>
          <w:spacing w:val="-3"/>
        </w:rPr>
        <w:t xml:space="preserve"> </w:t>
      </w:r>
      <w:r>
        <w:t>обучающийся</w:t>
      </w:r>
      <w:r>
        <w:rPr>
          <w:spacing w:val="-3"/>
        </w:rPr>
        <w:t xml:space="preserve"> </w:t>
      </w:r>
      <w:r>
        <w:t>сможет:</w:t>
      </w:r>
    </w:p>
    <w:p w:rsidR="006B28B4" w:rsidRDefault="00DA7639">
      <w:pPr>
        <w:pStyle w:val="a3"/>
        <w:tabs>
          <w:tab w:val="left" w:pos="2993"/>
          <w:tab w:val="left" w:pos="4331"/>
          <w:tab w:val="left" w:pos="6381"/>
          <w:tab w:val="left" w:pos="6879"/>
          <w:tab w:val="left" w:pos="8856"/>
          <w:tab w:val="left" w:pos="9335"/>
        </w:tabs>
        <w:spacing w:before="2"/>
        <w:ind w:right="395"/>
        <w:jc w:val="left"/>
      </w:pPr>
      <w:r>
        <w:t>проводить</w:t>
      </w:r>
      <w:r>
        <w:tab/>
        <w:t>простые</w:t>
      </w:r>
      <w:r>
        <w:tab/>
        <w:t>эксперименты</w:t>
      </w:r>
      <w:r>
        <w:tab/>
        <w:t>и</w:t>
      </w:r>
      <w:r>
        <w:tab/>
        <w:t>исследования</w:t>
      </w:r>
      <w:r>
        <w:tab/>
        <w:t>в</w:t>
      </w:r>
      <w:r>
        <w:tab/>
      </w:r>
      <w:r>
        <w:rPr>
          <w:spacing w:val="-1"/>
        </w:rPr>
        <w:t>виртуальных</w:t>
      </w:r>
      <w:r>
        <w:rPr>
          <w:spacing w:val="-67"/>
        </w:rPr>
        <w:t xml:space="preserve"> </w:t>
      </w:r>
      <w:r>
        <w:t>лабораториях;</w:t>
      </w:r>
    </w:p>
    <w:p w:rsidR="006B28B4" w:rsidRDefault="00DA7639">
      <w:pPr>
        <w:pStyle w:val="a3"/>
        <w:ind w:right="386"/>
        <w:jc w:val="left"/>
      </w:pPr>
      <w:r>
        <w:t>вводить</w:t>
      </w:r>
      <w:r>
        <w:rPr>
          <w:spacing w:val="1"/>
        </w:rPr>
        <w:t xml:space="preserve"> </w:t>
      </w:r>
      <w:r>
        <w:t>результаты измерений и</w:t>
      </w:r>
      <w:r>
        <w:rPr>
          <w:spacing w:val="3"/>
        </w:rPr>
        <w:t xml:space="preserve"> </w:t>
      </w:r>
      <w:r>
        <w:t>другие</w:t>
      </w:r>
      <w:r>
        <w:rPr>
          <w:spacing w:val="-1"/>
        </w:rPr>
        <w:t xml:space="preserve"> </w:t>
      </w:r>
      <w:r>
        <w:t>цифровые данные для</w:t>
      </w:r>
      <w:r>
        <w:rPr>
          <w:spacing w:val="2"/>
        </w:rPr>
        <w:t xml:space="preserve"> </w:t>
      </w:r>
      <w:r>
        <w:t>их обработки,</w:t>
      </w:r>
      <w:r>
        <w:rPr>
          <w:spacing w:val="1"/>
        </w:rPr>
        <w:t xml:space="preserve"> </w:t>
      </w:r>
      <w:r>
        <w:t>в</w:t>
      </w:r>
      <w:r>
        <w:rPr>
          <w:spacing w:val="-67"/>
        </w:rPr>
        <w:t xml:space="preserve"> </w:t>
      </w:r>
      <w:r>
        <w:t>том</w:t>
      </w:r>
      <w:r>
        <w:rPr>
          <w:spacing w:val="-1"/>
        </w:rPr>
        <w:t xml:space="preserve"> </w:t>
      </w:r>
      <w:r>
        <w:t>числе</w:t>
      </w:r>
      <w:r>
        <w:rPr>
          <w:spacing w:val="-2"/>
        </w:rPr>
        <w:t xml:space="preserve"> </w:t>
      </w:r>
      <w:r>
        <w:t>статистической и визуализации;</w:t>
      </w:r>
    </w:p>
    <w:p w:rsidR="006B28B4" w:rsidRDefault="00DA7639">
      <w:pPr>
        <w:pStyle w:val="a3"/>
        <w:jc w:val="left"/>
      </w:pPr>
      <w:r>
        <w:t>проводить</w:t>
      </w:r>
      <w:r>
        <w:rPr>
          <w:spacing w:val="21"/>
        </w:rPr>
        <w:t xml:space="preserve"> </w:t>
      </w:r>
      <w:r>
        <w:t>эксперименты</w:t>
      </w:r>
      <w:r>
        <w:rPr>
          <w:spacing w:val="22"/>
        </w:rPr>
        <w:t xml:space="preserve"> </w:t>
      </w:r>
      <w:r>
        <w:t>и</w:t>
      </w:r>
      <w:r>
        <w:rPr>
          <w:spacing w:val="20"/>
        </w:rPr>
        <w:t xml:space="preserve"> </w:t>
      </w:r>
      <w:r>
        <w:t>исследования</w:t>
      </w:r>
      <w:r>
        <w:rPr>
          <w:spacing w:val="20"/>
        </w:rPr>
        <w:t xml:space="preserve"> </w:t>
      </w:r>
      <w:r>
        <w:t>в</w:t>
      </w:r>
      <w:r>
        <w:rPr>
          <w:spacing w:val="21"/>
        </w:rPr>
        <w:t xml:space="preserve"> </w:t>
      </w:r>
      <w:r>
        <w:t>виртуальных</w:t>
      </w:r>
      <w:r>
        <w:rPr>
          <w:spacing w:val="21"/>
        </w:rPr>
        <w:t xml:space="preserve"> </w:t>
      </w:r>
      <w:r>
        <w:t>лабораториях</w:t>
      </w:r>
      <w:r>
        <w:rPr>
          <w:spacing w:val="20"/>
        </w:rPr>
        <w:t xml:space="preserve"> </w:t>
      </w:r>
      <w:r>
        <w:t>по</w:t>
      </w:r>
      <w:r>
        <w:rPr>
          <w:spacing w:val="-67"/>
        </w:rPr>
        <w:t xml:space="preserve"> </w:t>
      </w:r>
      <w:r>
        <w:t>естественным</w:t>
      </w:r>
      <w:r>
        <w:rPr>
          <w:spacing w:val="-1"/>
        </w:rPr>
        <w:t xml:space="preserve"> </w:t>
      </w:r>
      <w:r>
        <w:t>наукам,</w:t>
      </w:r>
      <w:r>
        <w:rPr>
          <w:spacing w:val="-2"/>
        </w:rPr>
        <w:t xml:space="preserve"> </w:t>
      </w:r>
      <w:r>
        <w:t>математике и</w:t>
      </w:r>
      <w:r>
        <w:rPr>
          <w:spacing w:val="-3"/>
        </w:rPr>
        <w:t xml:space="preserve"> </w:t>
      </w:r>
      <w:r>
        <w:t>информатике.</w:t>
      </w:r>
    </w:p>
    <w:p w:rsidR="006B28B4" w:rsidRDefault="00DA7639">
      <w:pPr>
        <w:pStyle w:val="a3"/>
        <w:spacing w:line="242" w:lineRule="auto"/>
        <w:ind w:firstLine="1416"/>
        <w:jc w:val="left"/>
      </w:pPr>
      <w:r>
        <w:t>В</w:t>
      </w:r>
      <w:r>
        <w:rPr>
          <w:spacing w:val="15"/>
        </w:rPr>
        <w:t xml:space="preserve"> </w:t>
      </w:r>
      <w:r>
        <w:t>рамках</w:t>
      </w:r>
      <w:r>
        <w:rPr>
          <w:spacing w:val="16"/>
        </w:rPr>
        <w:t xml:space="preserve"> </w:t>
      </w:r>
      <w:r>
        <w:t>направления</w:t>
      </w:r>
      <w:r>
        <w:rPr>
          <w:spacing w:val="14"/>
        </w:rPr>
        <w:t xml:space="preserve"> </w:t>
      </w:r>
      <w:r>
        <w:t>«Моделирование,</w:t>
      </w:r>
      <w:r>
        <w:rPr>
          <w:spacing w:val="15"/>
        </w:rPr>
        <w:t xml:space="preserve"> </w:t>
      </w:r>
      <w:r>
        <w:t>проектирование</w:t>
      </w:r>
      <w:r>
        <w:rPr>
          <w:spacing w:val="17"/>
        </w:rPr>
        <w:t xml:space="preserve"> </w:t>
      </w:r>
      <w:r>
        <w:t>и</w:t>
      </w:r>
      <w:r>
        <w:rPr>
          <w:spacing w:val="12"/>
        </w:rPr>
        <w:t xml:space="preserve"> </w:t>
      </w:r>
      <w:r>
        <w:t>управление»</w:t>
      </w:r>
      <w:r>
        <w:rPr>
          <w:spacing w:val="-67"/>
        </w:rPr>
        <w:t xml:space="preserve"> </w:t>
      </w:r>
      <w:r>
        <w:t>обучающийся</w:t>
      </w:r>
      <w:r>
        <w:rPr>
          <w:spacing w:val="-1"/>
        </w:rPr>
        <w:t xml:space="preserve"> </w:t>
      </w:r>
      <w:r>
        <w:t>сможет:</w:t>
      </w:r>
    </w:p>
    <w:p w:rsidR="006B28B4" w:rsidRDefault="00DA7639">
      <w:pPr>
        <w:pStyle w:val="a3"/>
        <w:tabs>
          <w:tab w:val="left" w:pos="2734"/>
          <w:tab w:val="left" w:pos="3262"/>
          <w:tab w:val="left" w:pos="4825"/>
          <w:tab w:val="left" w:pos="7033"/>
          <w:tab w:val="left" w:pos="9110"/>
        </w:tabs>
        <w:ind w:right="383"/>
        <w:jc w:val="left"/>
      </w:pPr>
      <w:r>
        <w:t>строить</w:t>
      </w:r>
      <w:r>
        <w:tab/>
        <w:t>с</w:t>
      </w:r>
      <w:r>
        <w:tab/>
        <w:t>помощью</w:t>
      </w:r>
      <w:r>
        <w:tab/>
        <w:t>компьютерных</w:t>
      </w:r>
      <w:r>
        <w:tab/>
        <w:t>инструментов</w:t>
      </w:r>
      <w:r>
        <w:tab/>
        <w:t>разнообразные</w:t>
      </w:r>
      <w:r>
        <w:rPr>
          <w:spacing w:val="-67"/>
        </w:rPr>
        <w:t xml:space="preserve"> </w:t>
      </w:r>
      <w:r>
        <w:t>информационные</w:t>
      </w:r>
      <w:r>
        <w:rPr>
          <w:spacing w:val="-1"/>
        </w:rPr>
        <w:t xml:space="preserve"> </w:t>
      </w:r>
      <w:r>
        <w:t>структуры для</w:t>
      </w:r>
      <w:r>
        <w:rPr>
          <w:spacing w:val="-3"/>
        </w:rPr>
        <w:t xml:space="preserve"> </w:t>
      </w:r>
      <w:r>
        <w:t>описания</w:t>
      </w:r>
      <w:r>
        <w:rPr>
          <w:spacing w:val="-1"/>
        </w:rPr>
        <w:t xml:space="preserve"> </w:t>
      </w:r>
      <w:r>
        <w:t>объектов;</w:t>
      </w:r>
    </w:p>
    <w:p w:rsidR="006B28B4" w:rsidRDefault="00DA7639">
      <w:pPr>
        <w:pStyle w:val="a3"/>
        <w:tabs>
          <w:tab w:val="left" w:pos="3694"/>
          <w:tab w:val="left" w:pos="4248"/>
          <w:tab w:val="left" w:pos="6313"/>
          <w:tab w:val="left" w:pos="6843"/>
          <w:tab w:val="left" w:pos="9189"/>
        </w:tabs>
        <w:ind w:right="389"/>
        <w:jc w:val="left"/>
      </w:pPr>
      <w:r>
        <w:t>конструировать</w:t>
      </w:r>
      <w:r>
        <w:tab/>
        <w:t>и</w:t>
      </w:r>
      <w:r>
        <w:tab/>
        <w:t>моделировать</w:t>
      </w:r>
      <w:r>
        <w:tab/>
        <w:t>с</w:t>
      </w:r>
      <w:r>
        <w:tab/>
        <w:t>использованием</w:t>
      </w:r>
      <w:r>
        <w:tab/>
      </w:r>
      <w:r>
        <w:rPr>
          <w:spacing w:val="-1"/>
        </w:rPr>
        <w:t>материальных</w:t>
      </w:r>
      <w:r>
        <w:rPr>
          <w:spacing w:val="-67"/>
        </w:rPr>
        <w:t xml:space="preserve"> </w:t>
      </w:r>
      <w:r>
        <w:t>конструкторов</w:t>
      </w:r>
      <w:r>
        <w:rPr>
          <w:spacing w:val="-4"/>
        </w:rPr>
        <w:t xml:space="preserve"> </w:t>
      </w:r>
      <w:r>
        <w:t>с</w:t>
      </w:r>
      <w:r>
        <w:rPr>
          <w:spacing w:val="-2"/>
        </w:rPr>
        <w:t xml:space="preserve"> </w:t>
      </w:r>
      <w:r>
        <w:t>компьютерным</w:t>
      </w:r>
      <w:r>
        <w:rPr>
          <w:spacing w:val="-1"/>
        </w:rPr>
        <w:t xml:space="preserve"> </w:t>
      </w:r>
      <w:r>
        <w:t>управлением</w:t>
      </w:r>
      <w:r>
        <w:rPr>
          <w:spacing w:val="-5"/>
        </w:rPr>
        <w:t xml:space="preserve"> </w:t>
      </w:r>
      <w:r>
        <w:t>и</w:t>
      </w:r>
      <w:r>
        <w:rPr>
          <w:spacing w:val="-1"/>
        </w:rPr>
        <w:t xml:space="preserve"> </w:t>
      </w:r>
      <w:r>
        <w:t>обратной</w:t>
      </w:r>
      <w:r>
        <w:rPr>
          <w:spacing w:val="-5"/>
        </w:rPr>
        <w:t xml:space="preserve"> </w:t>
      </w:r>
      <w:r>
        <w:t>связью</w:t>
      </w:r>
      <w:r>
        <w:rPr>
          <w:spacing w:val="-2"/>
        </w:rPr>
        <w:t xml:space="preserve"> </w:t>
      </w:r>
      <w:r>
        <w:t>(робототехника);</w:t>
      </w:r>
    </w:p>
    <w:p w:rsidR="006B28B4" w:rsidRDefault="00DA7639">
      <w:pPr>
        <w:pStyle w:val="a3"/>
        <w:spacing w:line="242" w:lineRule="auto"/>
        <w:ind w:left="1401" w:right="2470" w:firstLine="0"/>
        <w:jc w:val="left"/>
      </w:pPr>
      <w:r>
        <w:t>моделировать с использованием виртуальных конструкторов;</w:t>
      </w:r>
      <w:r>
        <w:rPr>
          <w:spacing w:val="-67"/>
        </w:rPr>
        <w:t xml:space="preserve"> </w:t>
      </w:r>
      <w:r>
        <w:t>моделировать</w:t>
      </w:r>
      <w:r>
        <w:rPr>
          <w:spacing w:val="-5"/>
        </w:rPr>
        <w:t xml:space="preserve"> </w:t>
      </w:r>
      <w:r>
        <w:t>с</w:t>
      </w:r>
      <w:r>
        <w:rPr>
          <w:spacing w:val="-7"/>
        </w:rPr>
        <w:t xml:space="preserve"> </w:t>
      </w:r>
      <w:r>
        <w:t>использованием</w:t>
      </w:r>
      <w:r>
        <w:rPr>
          <w:spacing w:val="-3"/>
        </w:rPr>
        <w:t xml:space="preserve"> </w:t>
      </w:r>
      <w:r>
        <w:t>средств</w:t>
      </w:r>
      <w:r>
        <w:rPr>
          <w:spacing w:val="-5"/>
        </w:rPr>
        <w:t xml:space="preserve"> </w:t>
      </w:r>
      <w:r>
        <w:t>программирования.</w:t>
      </w:r>
    </w:p>
    <w:p w:rsidR="006B28B4" w:rsidRDefault="00DA7639">
      <w:pPr>
        <w:pStyle w:val="a3"/>
        <w:ind w:firstLine="1416"/>
        <w:jc w:val="left"/>
      </w:pPr>
      <w:r>
        <w:t>В</w:t>
      </w:r>
      <w:r>
        <w:rPr>
          <w:spacing w:val="47"/>
        </w:rPr>
        <w:t xml:space="preserve"> </w:t>
      </w:r>
      <w:r>
        <w:t>рамках</w:t>
      </w:r>
      <w:r>
        <w:rPr>
          <w:spacing w:val="47"/>
        </w:rPr>
        <w:t xml:space="preserve"> </w:t>
      </w:r>
      <w:r>
        <w:t>направления</w:t>
      </w:r>
      <w:r>
        <w:rPr>
          <w:spacing w:val="46"/>
        </w:rPr>
        <w:t xml:space="preserve"> </w:t>
      </w:r>
      <w:r>
        <w:t>«Коммуникация</w:t>
      </w:r>
      <w:r>
        <w:rPr>
          <w:spacing w:val="47"/>
        </w:rPr>
        <w:t xml:space="preserve"> </w:t>
      </w:r>
      <w:r>
        <w:t>и</w:t>
      </w:r>
      <w:r>
        <w:rPr>
          <w:spacing w:val="48"/>
        </w:rPr>
        <w:t xml:space="preserve"> </w:t>
      </w:r>
      <w:r>
        <w:t>социальное</w:t>
      </w:r>
      <w:r>
        <w:rPr>
          <w:spacing w:val="48"/>
        </w:rPr>
        <w:t xml:space="preserve"> </w:t>
      </w:r>
      <w:r>
        <w:t>взаимодействие»</w:t>
      </w:r>
      <w:r>
        <w:rPr>
          <w:spacing w:val="-67"/>
        </w:rPr>
        <w:t xml:space="preserve"> </w:t>
      </w:r>
      <w:r>
        <w:t>обучающийся</w:t>
      </w:r>
      <w:r>
        <w:rPr>
          <w:spacing w:val="-1"/>
        </w:rPr>
        <w:t xml:space="preserve"> </w:t>
      </w:r>
      <w:r>
        <w:t>сможет:</w:t>
      </w:r>
    </w:p>
    <w:p w:rsidR="006B28B4" w:rsidRDefault="00DA7639">
      <w:pPr>
        <w:pStyle w:val="a3"/>
        <w:ind w:right="385"/>
      </w:pPr>
      <w:r>
        <w:t>осуществлять</w:t>
      </w:r>
      <w:r>
        <w:rPr>
          <w:spacing w:val="1"/>
        </w:rPr>
        <w:t xml:space="preserve"> </w:t>
      </w:r>
      <w:r>
        <w:t>образовательное</w:t>
      </w:r>
      <w:r>
        <w:rPr>
          <w:spacing w:val="1"/>
        </w:rPr>
        <w:t xml:space="preserve"> </w:t>
      </w:r>
      <w:r>
        <w:t>взаимодействие</w:t>
      </w:r>
      <w:r>
        <w:rPr>
          <w:spacing w:val="1"/>
        </w:rPr>
        <w:t xml:space="preserve"> </w:t>
      </w:r>
      <w:r>
        <w:t>в</w:t>
      </w:r>
      <w:r>
        <w:rPr>
          <w:spacing w:val="1"/>
        </w:rPr>
        <w:t xml:space="preserve"> </w:t>
      </w:r>
      <w:r>
        <w:t>информационном</w:t>
      </w:r>
      <w:r>
        <w:rPr>
          <w:spacing w:val="-67"/>
        </w:rPr>
        <w:t xml:space="preserve"> </w:t>
      </w:r>
      <w:r>
        <w:t>пространстве</w:t>
      </w:r>
      <w:r>
        <w:rPr>
          <w:spacing w:val="1"/>
        </w:rPr>
        <w:t xml:space="preserve"> </w:t>
      </w:r>
      <w:r>
        <w:t>образовательной</w:t>
      </w:r>
      <w:r>
        <w:rPr>
          <w:spacing w:val="1"/>
        </w:rPr>
        <w:t xml:space="preserve"> </w:t>
      </w:r>
      <w:r>
        <w:t>организации</w:t>
      </w:r>
      <w:r>
        <w:rPr>
          <w:spacing w:val="1"/>
        </w:rPr>
        <w:t xml:space="preserve"> </w:t>
      </w:r>
      <w:r>
        <w:t>(получение</w:t>
      </w:r>
      <w:r>
        <w:rPr>
          <w:spacing w:val="1"/>
        </w:rPr>
        <w:t xml:space="preserve"> </w:t>
      </w:r>
      <w:r>
        <w:t>и</w:t>
      </w:r>
      <w:r>
        <w:rPr>
          <w:spacing w:val="1"/>
        </w:rPr>
        <w:t xml:space="preserve"> </w:t>
      </w:r>
      <w:r>
        <w:t>выполнение</w:t>
      </w:r>
      <w:r>
        <w:rPr>
          <w:spacing w:val="1"/>
        </w:rPr>
        <w:t xml:space="preserve"> </w:t>
      </w:r>
      <w:r>
        <w:t>заданий,</w:t>
      </w:r>
      <w:r>
        <w:rPr>
          <w:spacing w:val="1"/>
        </w:rPr>
        <w:t xml:space="preserve"> </w:t>
      </w:r>
      <w:r>
        <w:t>получение</w:t>
      </w:r>
      <w:r>
        <w:rPr>
          <w:spacing w:val="1"/>
        </w:rPr>
        <w:t xml:space="preserve"> </w:t>
      </w:r>
      <w:r>
        <w:t>комментариев,</w:t>
      </w:r>
      <w:r>
        <w:rPr>
          <w:spacing w:val="1"/>
        </w:rPr>
        <w:t xml:space="preserve"> </w:t>
      </w:r>
      <w:r>
        <w:t>совершенствование</w:t>
      </w:r>
      <w:r>
        <w:rPr>
          <w:spacing w:val="1"/>
        </w:rPr>
        <w:t xml:space="preserve"> </w:t>
      </w:r>
      <w:r>
        <w:t>своей</w:t>
      </w:r>
      <w:r>
        <w:rPr>
          <w:spacing w:val="1"/>
        </w:rPr>
        <w:t xml:space="preserve"> </w:t>
      </w:r>
      <w:r>
        <w:t>работы,</w:t>
      </w:r>
      <w:r>
        <w:rPr>
          <w:spacing w:val="1"/>
        </w:rPr>
        <w:t xml:space="preserve"> </w:t>
      </w:r>
      <w:r>
        <w:t>формирование</w:t>
      </w:r>
      <w:r>
        <w:rPr>
          <w:spacing w:val="1"/>
        </w:rPr>
        <w:t xml:space="preserve"> </w:t>
      </w:r>
      <w:r>
        <w:t>портфолио);</w:t>
      </w:r>
    </w:p>
    <w:p w:rsidR="006B28B4" w:rsidRDefault="00DA7639">
      <w:pPr>
        <w:pStyle w:val="a3"/>
        <w:ind w:right="384"/>
      </w:pPr>
      <w:r>
        <w:t>использовать</w:t>
      </w:r>
      <w:r>
        <w:rPr>
          <w:spacing w:val="1"/>
        </w:rPr>
        <w:t xml:space="preserve"> </w:t>
      </w:r>
      <w:r>
        <w:t>возможности</w:t>
      </w:r>
      <w:r>
        <w:rPr>
          <w:spacing w:val="1"/>
        </w:rPr>
        <w:t xml:space="preserve"> </w:t>
      </w:r>
      <w:r>
        <w:t>электронной</w:t>
      </w:r>
      <w:r>
        <w:rPr>
          <w:spacing w:val="1"/>
        </w:rPr>
        <w:t xml:space="preserve"> </w:t>
      </w:r>
      <w:r>
        <w:t>почты,</w:t>
      </w:r>
      <w:r>
        <w:rPr>
          <w:spacing w:val="1"/>
        </w:rPr>
        <w:t xml:space="preserve"> </w:t>
      </w:r>
      <w:r>
        <w:t>интернет-мессенджеров</w:t>
      </w:r>
      <w:r>
        <w:rPr>
          <w:spacing w:val="1"/>
        </w:rPr>
        <w:t xml:space="preserve"> </w:t>
      </w:r>
      <w:r>
        <w:t>и</w:t>
      </w:r>
      <w:r>
        <w:rPr>
          <w:spacing w:val="1"/>
        </w:rPr>
        <w:t xml:space="preserve"> </w:t>
      </w:r>
      <w:r>
        <w:t>социальных сетей для обучения;</w:t>
      </w:r>
    </w:p>
    <w:p w:rsidR="006B28B4" w:rsidRDefault="00DA7639">
      <w:pPr>
        <w:pStyle w:val="a3"/>
        <w:ind w:left="1401" w:right="393" w:firstLine="0"/>
      </w:pPr>
      <w:r>
        <w:t>вести личный дневник (блог) с использованием возможностей сети Интернет;</w:t>
      </w:r>
      <w:r>
        <w:rPr>
          <w:spacing w:val="1"/>
        </w:rPr>
        <w:t xml:space="preserve"> </w:t>
      </w:r>
      <w:r>
        <w:t>соблюдать</w:t>
      </w:r>
      <w:r>
        <w:rPr>
          <w:spacing w:val="64"/>
        </w:rPr>
        <w:t xml:space="preserve"> </w:t>
      </w:r>
      <w:r>
        <w:t>нормы</w:t>
      </w:r>
      <w:r>
        <w:rPr>
          <w:spacing w:val="65"/>
        </w:rPr>
        <w:t xml:space="preserve"> </w:t>
      </w:r>
      <w:r>
        <w:t>информационной</w:t>
      </w:r>
      <w:r>
        <w:rPr>
          <w:spacing w:val="64"/>
        </w:rPr>
        <w:t xml:space="preserve"> </w:t>
      </w:r>
      <w:r>
        <w:t>культуры,</w:t>
      </w:r>
      <w:r>
        <w:rPr>
          <w:spacing w:val="65"/>
        </w:rPr>
        <w:t xml:space="preserve"> </w:t>
      </w:r>
      <w:r>
        <w:t>этики</w:t>
      </w:r>
      <w:r>
        <w:rPr>
          <w:spacing w:val="65"/>
        </w:rPr>
        <w:t xml:space="preserve"> </w:t>
      </w:r>
      <w:r>
        <w:t>и</w:t>
      </w:r>
      <w:r>
        <w:rPr>
          <w:spacing w:val="67"/>
        </w:rPr>
        <w:t xml:space="preserve"> </w:t>
      </w:r>
      <w:r>
        <w:t>права;</w:t>
      </w:r>
      <w:r>
        <w:rPr>
          <w:spacing w:val="66"/>
        </w:rPr>
        <w:t xml:space="preserve"> </w:t>
      </w:r>
      <w:r>
        <w:t>с</w:t>
      </w:r>
      <w:r>
        <w:rPr>
          <w:spacing w:val="64"/>
        </w:rPr>
        <w:t xml:space="preserve"> </w:t>
      </w:r>
      <w:r>
        <w:t>уважением</w:t>
      </w:r>
    </w:p>
    <w:p w:rsidR="006B28B4" w:rsidRDefault="00DA7639">
      <w:pPr>
        <w:pStyle w:val="a3"/>
        <w:spacing w:line="321" w:lineRule="exact"/>
        <w:ind w:firstLine="0"/>
      </w:pPr>
      <w:r>
        <w:t>относиться</w:t>
      </w:r>
      <w:r>
        <w:rPr>
          <w:spacing w:val="-4"/>
        </w:rPr>
        <w:t xml:space="preserve"> </w:t>
      </w:r>
      <w:r>
        <w:t>к</w:t>
      </w:r>
      <w:r>
        <w:rPr>
          <w:spacing w:val="-3"/>
        </w:rPr>
        <w:t xml:space="preserve"> </w:t>
      </w:r>
      <w:r>
        <w:t>частной</w:t>
      </w:r>
      <w:r>
        <w:rPr>
          <w:spacing w:val="-3"/>
        </w:rPr>
        <w:t xml:space="preserve"> </w:t>
      </w:r>
      <w:r>
        <w:t>информации</w:t>
      </w:r>
      <w:r>
        <w:rPr>
          <w:spacing w:val="-7"/>
        </w:rPr>
        <w:t xml:space="preserve"> </w:t>
      </w:r>
      <w:r>
        <w:t>и</w:t>
      </w:r>
      <w:r>
        <w:rPr>
          <w:spacing w:val="-3"/>
        </w:rPr>
        <w:t xml:space="preserve"> </w:t>
      </w:r>
      <w:r>
        <w:t>информационным</w:t>
      </w:r>
      <w:r>
        <w:rPr>
          <w:spacing w:val="-3"/>
        </w:rPr>
        <w:t xml:space="preserve"> </w:t>
      </w:r>
      <w:r>
        <w:t>правам</w:t>
      </w:r>
      <w:r>
        <w:rPr>
          <w:spacing w:val="-6"/>
        </w:rPr>
        <w:t xml:space="preserve"> </w:t>
      </w:r>
      <w:r>
        <w:t>других</w:t>
      </w:r>
      <w:r>
        <w:rPr>
          <w:spacing w:val="-2"/>
        </w:rPr>
        <w:t xml:space="preserve"> </w:t>
      </w:r>
      <w:r>
        <w:t>людей;</w:t>
      </w:r>
    </w:p>
    <w:p w:rsidR="006B28B4" w:rsidRDefault="006B28B4">
      <w:pPr>
        <w:spacing w:line="321" w:lineRule="exact"/>
        <w:sectPr w:rsidR="006B28B4">
          <w:pgSz w:w="11910" w:h="16840"/>
          <w:pgMar w:top="760" w:right="180" w:bottom="1180" w:left="440" w:header="0" w:footer="919" w:gutter="0"/>
          <w:cols w:space="720"/>
        </w:sectPr>
      </w:pPr>
    </w:p>
    <w:p w:rsidR="006B28B4" w:rsidRDefault="00DA7639">
      <w:pPr>
        <w:pStyle w:val="a3"/>
        <w:spacing w:before="73"/>
        <w:ind w:right="386"/>
        <w:jc w:val="left"/>
      </w:pPr>
      <w:r>
        <w:t>осуществлять</w:t>
      </w:r>
      <w:r>
        <w:rPr>
          <w:spacing w:val="43"/>
        </w:rPr>
        <w:t xml:space="preserve"> </w:t>
      </w:r>
      <w:r>
        <w:t>защиту</w:t>
      </w:r>
      <w:r>
        <w:rPr>
          <w:spacing w:val="43"/>
        </w:rPr>
        <w:t xml:space="preserve"> </w:t>
      </w:r>
      <w:r>
        <w:t>от</w:t>
      </w:r>
      <w:r>
        <w:rPr>
          <w:spacing w:val="45"/>
        </w:rPr>
        <w:t xml:space="preserve"> </w:t>
      </w:r>
      <w:r>
        <w:t>троянских</w:t>
      </w:r>
      <w:r>
        <w:rPr>
          <w:spacing w:val="46"/>
        </w:rPr>
        <w:t xml:space="preserve"> </w:t>
      </w:r>
      <w:r>
        <w:t>вирусов,</w:t>
      </w:r>
      <w:r>
        <w:rPr>
          <w:spacing w:val="41"/>
        </w:rPr>
        <w:t xml:space="preserve"> </w:t>
      </w:r>
      <w:r>
        <w:t>фишинговых</w:t>
      </w:r>
      <w:r>
        <w:rPr>
          <w:spacing w:val="44"/>
        </w:rPr>
        <w:t xml:space="preserve"> </w:t>
      </w:r>
      <w:r>
        <w:t>атак,</w:t>
      </w:r>
      <w:r>
        <w:rPr>
          <w:spacing w:val="42"/>
        </w:rPr>
        <w:t xml:space="preserve"> </w:t>
      </w:r>
      <w:r>
        <w:t>информации</w:t>
      </w:r>
      <w:r>
        <w:rPr>
          <w:spacing w:val="-67"/>
        </w:rPr>
        <w:t xml:space="preserve"> </w:t>
      </w:r>
      <w:r>
        <w:t>от</w:t>
      </w:r>
      <w:r>
        <w:rPr>
          <w:spacing w:val="-2"/>
        </w:rPr>
        <w:t xml:space="preserve"> </w:t>
      </w:r>
      <w:r>
        <w:t>компьютерных</w:t>
      </w:r>
      <w:r>
        <w:rPr>
          <w:spacing w:val="1"/>
        </w:rPr>
        <w:t xml:space="preserve"> </w:t>
      </w:r>
      <w:r>
        <w:t>вирусов</w:t>
      </w:r>
      <w:r>
        <w:rPr>
          <w:spacing w:val="-3"/>
        </w:rPr>
        <w:t xml:space="preserve"> </w:t>
      </w:r>
      <w:r>
        <w:t>с помощью</w:t>
      </w:r>
      <w:r>
        <w:rPr>
          <w:spacing w:val="-1"/>
        </w:rPr>
        <w:t xml:space="preserve"> </w:t>
      </w:r>
      <w:r>
        <w:t>антивирусных программ;</w:t>
      </w:r>
    </w:p>
    <w:p w:rsidR="006B28B4" w:rsidRDefault="00DA7639">
      <w:pPr>
        <w:pStyle w:val="a3"/>
        <w:spacing w:line="321" w:lineRule="exact"/>
        <w:ind w:left="1401" w:firstLine="0"/>
        <w:jc w:val="left"/>
      </w:pPr>
      <w:r>
        <w:t>соблюдать</w:t>
      </w:r>
      <w:r>
        <w:rPr>
          <w:spacing w:val="-4"/>
        </w:rPr>
        <w:t xml:space="preserve"> </w:t>
      </w:r>
      <w:r>
        <w:t>правила</w:t>
      </w:r>
      <w:r>
        <w:rPr>
          <w:spacing w:val="-2"/>
        </w:rPr>
        <w:t xml:space="preserve"> </w:t>
      </w:r>
      <w:r>
        <w:t>безопасного</w:t>
      </w:r>
      <w:r>
        <w:rPr>
          <w:spacing w:val="-4"/>
        </w:rPr>
        <w:t xml:space="preserve"> </w:t>
      </w:r>
      <w:r>
        <w:t>поведения</w:t>
      </w:r>
      <w:r>
        <w:rPr>
          <w:spacing w:val="-2"/>
        </w:rPr>
        <w:t xml:space="preserve"> </w:t>
      </w:r>
      <w:r>
        <w:t>в</w:t>
      </w:r>
      <w:r>
        <w:rPr>
          <w:spacing w:val="-4"/>
        </w:rPr>
        <w:t xml:space="preserve"> </w:t>
      </w:r>
      <w:r>
        <w:t>сети</w:t>
      </w:r>
      <w:r>
        <w:rPr>
          <w:spacing w:val="-5"/>
        </w:rPr>
        <w:t xml:space="preserve"> </w:t>
      </w:r>
      <w:r>
        <w:t>Интернет;</w:t>
      </w:r>
    </w:p>
    <w:p w:rsidR="006B28B4" w:rsidRDefault="00DA7639">
      <w:pPr>
        <w:pStyle w:val="a3"/>
        <w:spacing w:before="1"/>
        <w:jc w:val="left"/>
      </w:pPr>
      <w:r>
        <w:t>различать</w:t>
      </w:r>
      <w:r>
        <w:rPr>
          <w:spacing w:val="9"/>
        </w:rPr>
        <w:t xml:space="preserve"> </w:t>
      </w:r>
      <w:r>
        <w:t>безопасные</w:t>
      </w:r>
      <w:r>
        <w:rPr>
          <w:spacing w:val="12"/>
        </w:rPr>
        <w:t xml:space="preserve"> </w:t>
      </w:r>
      <w:r>
        <w:t>ресурсы</w:t>
      </w:r>
      <w:r>
        <w:rPr>
          <w:spacing w:val="12"/>
        </w:rPr>
        <w:t xml:space="preserve"> </w:t>
      </w:r>
      <w:r>
        <w:t>сети</w:t>
      </w:r>
      <w:r>
        <w:rPr>
          <w:spacing w:val="12"/>
        </w:rPr>
        <w:t xml:space="preserve"> </w:t>
      </w:r>
      <w:r>
        <w:t>Интернет</w:t>
      </w:r>
      <w:r>
        <w:rPr>
          <w:spacing w:val="10"/>
        </w:rPr>
        <w:t xml:space="preserve"> </w:t>
      </w:r>
      <w:r>
        <w:t>и</w:t>
      </w:r>
      <w:r>
        <w:rPr>
          <w:spacing w:val="12"/>
        </w:rPr>
        <w:t xml:space="preserve"> </w:t>
      </w:r>
      <w:r>
        <w:t>ресурсы,</w:t>
      </w:r>
      <w:r>
        <w:rPr>
          <w:spacing w:val="11"/>
        </w:rPr>
        <w:t xml:space="preserve"> </w:t>
      </w:r>
      <w:r>
        <w:t>содержание</w:t>
      </w:r>
      <w:r>
        <w:rPr>
          <w:spacing w:val="12"/>
        </w:rPr>
        <w:t xml:space="preserve"> </w:t>
      </w:r>
      <w:r>
        <w:t>которых</w:t>
      </w:r>
      <w:r>
        <w:rPr>
          <w:spacing w:val="-67"/>
        </w:rPr>
        <w:t xml:space="preserve"> </w:t>
      </w:r>
      <w:r>
        <w:t>несовместимо с</w:t>
      </w:r>
      <w:r>
        <w:rPr>
          <w:spacing w:val="-2"/>
        </w:rPr>
        <w:t xml:space="preserve"> </w:t>
      </w:r>
      <w:r>
        <w:t>задачами воспитания</w:t>
      </w:r>
      <w:r>
        <w:rPr>
          <w:spacing w:val="-1"/>
        </w:rPr>
        <w:t xml:space="preserve"> </w:t>
      </w:r>
      <w:r>
        <w:t>и</w:t>
      </w:r>
      <w:r>
        <w:rPr>
          <w:spacing w:val="-4"/>
        </w:rPr>
        <w:t xml:space="preserve"> </w:t>
      </w:r>
      <w:r>
        <w:t>образования</w:t>
      </w:r>
      <w:r>
        <w:rPr>
          <w:spacing w:val="-3"/>
        </w:rPr>
        <w:t xml:space="preserve"> </w:t>
      </w:r>
      <w:r>
        <w:t>или</w:t>
      </w:r>
      <w:r>
        <w:rPr>
          <w:spacing w:val="-1"/>
        </w:rPr>
        <w:t xml:space="preserve"> </w:t>
      </w:r>
      <w:r>
        <w:t>нежелательно.</w:t>
      </w:r>
    </w:p>
    <w:p w:rsidR="006B28B4" w:rsidRDefault="006B28B4">
      <w:pPr>
        <w:pStyle w:val="a3"/>
        <w:spacing w:before="1"/>
        <w:ind w:left="0" w:firstLine="0"/>
        <w:jc w:val="left"/>
      </w:pPr>
    </w:p>
    <w:p w:rsidR="006B28B4" w:rsidRDefault="00DA7639">
      <w:pPr>
        <w:pStyle w:val="11"/>
        <w:numPr>
          <w:ilvl w:val="2"/>
          <w:numId w:val="74"/>
        </w:numPr>
        <w:tabs>
          <w:tab w:val="left" w:pos="2226"/>
        </w:tabs>
        <w:spacing w:line="240" w:lineRule="auto"/>
        <w:ind w:right="385" w:firstLine="708"/>
      </w:pPr>
      <w:r>
        <w:t>Виды</w:t>
      </w:r>
      <w:r>
        <w:rPr>
          <w:spacing w:val="1"/>
        </w:rPr>
        <w:t xml:space="preserve"> </w:t>
      </w:r>
      <w:r>
        <w:t>взаимодействия</w:t>
      </w:r>
      <w:r>
        <w:rPr>
          <w:spacing w:val="1"/>
        </w:rPr>
        <w:t xml:space="preserve"> </w:t>
      </w:r>
      <w:r>
        <w:t>с</w:t>
      </w:r>
      <w:r>
        <w:rPr>
          <w:spacing w:val="1"/>
        </w:rPr>
        <w:t xml:space="preserve"> </w:t>
      </w:r>
      <w:r>
        <w:t>учебными,</w:t>
      </w:r>
      <w:r>
        <w:rPr>
          <w:spacing w:val="1"/>
        </w:rPr>
        <w:t xml:space="preserve"> </w:t>
      </w:r>
      <w:r>
        <w:t>научными</w:t>
      </w:r>
      <w:r>
        <w:rPr>
          <w:spacing w:val="1"/>
        </w:rPr>
        <w:t xml:space="preserve"> </w:t>
      </w:r>
      <w:r>
        <w:t>и</w:t>
      </w:r>
      <w:r>
        <w:rPr>
          <w:spacing w:val="1"/>
        </w:rPr>
        <w:t xml:space="preserve"> </w:t>
      </w:r>
      <w:r>
        <w:t>социальными</w:t>
      </w:r>
      <w:r>
        <w:rPr>
          <w:spacing w:val="1"/>
        </w:rPr>
        <w:t xml:space="preserve"> </w:t>
      </w:r>
      <w:r>
        <w:t>организациями,</w:t>
      </w:r>
      <w:r>
        <w:rPr>
          <w:spacing w:val="1"/>
        </w:rPr>
        <w:t xml:space="preserve"> </w:t>
      </w:r>
      <w:r>
        <w:t>формы</w:t>
      </w:r>
      <w:r>
        <w:rPr>
          <w:spacing w:val="1"/>
        </w:rPr>
        <w:t xml:space="preserve"> </w:t>
      </w:r>
      <w:r>
        <w:t>привлечения</w:t>
      </w:r>
      <w:r>
        <w:rPr>
          <w:spacing w:val="1"/>
        </w:rPr>
        <w:t xml:space="preserve"> </w:t>
      </w:r>
      <w:r>
        <w:t>консультантов,</w:t>
      </w:r>
      <w:r>
        <w:rPr>
          <w:spacing w:val="1"/>
        </w:rPr>
        <w:t xml:space="preserve"> </w:t>
      </w:r>
      <w:r>
        <w:t>экспертов</w:t>
      </w:r>
      <w:r>
        <w:rPr>
          <w:spacing w:val="1"/>
        </w:rPr>
        <w:t xml:space="preserve"> </w:t>
      </w:r>
      <w:r>
        <w:t>и</w:t>
      </w:r>
      <w:r>
        <w:rPr>
          <w:spacing w:val="1"/>
        </w:rPr>
        <w:t xml:space="preserve"> </w:t>
      </w:r>
      <w:r>
        <w:t>научных</w:t>
      </w:r>
      <w:r>
        <w:rPr>
          <w:spacing w:val="1"/>
        </w:rPr>
        <w:t xml:space="preserve"> </w:t>
      </w:r>
      <w:r>
        <w:t>руководителей</w:t>
      </w:r>
    </w:p>
    <w:p w:rsidR="006B28B4" w:rsidRDefault="00DA7639">
      <w:pPr>
        <w:pStyle w:val="a3"/>
        <w:ind w:right="394"/>
      </w:pPr>
      <w:r>
        <w:t>Формы</w:t>
      </w:r>
      <w:r>
        <w:rPr>
          <w:spacing w:val="1"/>
        </w:rPr>
        <w:t xml:space="preserve"> </w:t>
      </w:r>
      <w:r>
        <w:t>привлечения</w:t>
      </w:r>
      <w:r>
        <w:rPr>
          <w:spacing w:val="1"/>
        </w:rPr>
        <w:t xml:space="preserve"> </w:t>
      </w:r>
      <w:r>
        <w:t>консультантов,</w:t>
      </w:r>
      <w:r>
        <w:rPr>
          <w:spacing w:val="1"/>
        </w:rPr>
        <w:t xml:space="preserve"> </w:t>
      </w:r>
      <w:r>
        <w:t>экспертов</w:t>
      </w:r>
      <w:r>
        <w:rPr>
          <w:spacing w:val="1"/>
        </w:rPr>
        <w:t xml:space="preserve"> </w:t>
      </w:r>
      <w:r>
        <w:t>и</w:t>
      </w:r>
      <w:r>
        <w:rPr>
          <w:spacing w:val="1"/>
        </w:rPr>
        <w:t xml:space="preserve"> </w:t>
      </w:r>
      <w:r>
        <w:t>научных</w:t>
      </w:r>
      <w:r>
        <w:rPr>
          <w:spacing w:val="1"/>
        </w:rPr>
        <w:t xml:space="preserve"> </w:t>
      </w:r>
      <w:r>
        <w:t>руководителей</w:t>
      </w:r>
      <w:r>
        <w:rPr>
          <w:spacing w:val="1"/>
        </w:rPr>
        <w:t xml:space="preserve"> </w:t>
      </w:r>
      <w:r>
        <w:t>строятся</w:t>
      </w:r>
      <w:r>
        <w:rPr>
          <w:spacing w:val="1"/>
        </w:rPr>
        <w:t xml:space="preserve"> </w:t>
      </w:r>
      <w:r>
        <w:t>на</w:t>
      </w:r>
      <w:r>
        <w:rPr>
          <w:spacing w:val="1"/>
        </w:rPr>
        <w:t xml:space="preserve"> </w:t>
      </w:r>
      <w:r>
        <w:t>основе</w:t>
      </w:r>
      <w:r>
        <w:rPr>
          <w:spacing w:val="1"/>
        </w:rPr>
        <w:t xml:space="preserve"> </w:t>
      </w:r>
      <w:r>
        <w:t>договорных</w:t>
      </w:r>
      <w:r>
        <w:rPr>
          <w:spacing w:val="1"/>
        </w:rPr>
        <w:t xml:space="preserve"> </w:t>
      </w:r>
      <w:r>
        <w:t>отношений,</w:t>
      </w:r>
      <w:r>
        <w:rPr>
          <w:spacing w:val="1"/>
        </w:rPr>
        <w:t xml:space="preserve"> </w:t>
      </w:r>
      <w:r>
        <w:t>отношений</w:t>
      </w:r>
      <w:r>
        <w:rPr>
          <w:spacing w:val="1"/>
        </w:rPr>
        <w:t xml:space="preserve"> </w:t>
      </w:r>
      <w:r>
        <w:t>взаимовыгодного</w:t>
      </w:r>
      <w:r>
        <w:rPr>
          <w:spacing w:val="1"/>
        </w:rPr>
        <w:t xml:space="preserve"> </w:t>
      </w:r>
      <w:r>
        <w:t>сотрудничества.</w:t>
      </w:r>
      <w:r>
        <w:rPr>
          <w:spacing w:val="-4"/>
        </w:rPr>
        <w:t xml:space="preserve"> </w:t>
      </w:r>
      <w:r>
        <w:t>Такие</w:t>
      </w:r>
      <w:r>
        <w:rPr>
          <w:spacing w:val="-2"/>
        </w:rPr>
        <w:t xml:space="preserve"> </w:t>
      </w:r>
      <w:r>
        <w:t>формы</w:t>
      </w:r>
      <w:r>
        <w:rPr>
          <w:spacing w:val="-2"/>
        </w:rPr>
        <w:t xml:space="preserve"> </w:t>
      </w:r>
      <w:r>
        <w:t>в</w:t>
      </w:r>
      <w:r>
        <w:rPr>
          <w:spacing w:val="-3"/>
        </w:rPr>
        <w:t xml:space="preserve"> </w:t>
      </w:r>
      <w:r>
        <w:t>себя</w:t>
      </w:r>
      <w:r>
        <w:rPr>
          <w:spacing w:val="-2"/>
        </w:rPr>
        <w:t xml:space="preserve"> </w:t>
      </w:r>
      <w:r>
        <w:t>включают,</w:t>
      </w:r>
      <w:r>
        <w:rPr>
          <w:spacing w:val="-4"/>
        </w:rPr>
        <w:t xml:space="preserve"> </w:t>
      </w:r>
      <w:r>
        <w:t>но</w:t>
      </w:r>
      <w:r>
        <w:rPr>
          <w:spacing w:val="-1"/>
        </w:rPr>
        <w:t xml:space="preserve"> </w:t>
      </w:r>
      <w:r>
        <w:t>не</w:t>
      </w:r>
      <w:r>
        <w:rPr>
          <w:spacing w:val="-2"/>
        </w:rPr>
        <w:t xml:space="preserve"> </w:t>
      </w:r>
      <w:r>
        <w:t>ограничиваются</w:t>
      </w:r>
      <w:r>
        <w:rPr>
          <w:spacing w:val="-2"/>
        </w:rPr>
        <w:t xml:space="preserve"> </w:t>
      </w:r>
      <w:r>
        <w:t>следующим:</w:t>
      </w:r>
    </w:p>
    <w:p w:rsidR="006B28B4" w:rsidRDefault="00DA7639">
      <w:pPr>
        <w:pStyle w:val="a3"/>
        <w:ind w:right="384"/>
      </w:pPr>
      <w:r>
        <w:t>договор</w:t>
      </w:r>
      <w:r>
        <w:rPr>
          <w:spacing w:val="1"/>
        </w:rPr>
        <w:t xml:space="preserve"> </w:t>
      </w:r>
      <w:r>
        <w:t>с</w:t>
      </w:r>
      <w:r>
        <w:rPr>
          <w:spacing w:val="1"/>
        </w:rPr>
        <w:t xml:space="preserve"> </w:t>
      </w:r>
      <w:r>
        <w:t>вузом</w:t>
      </w:r>
      <w:r>
        <w:rPr>
          <w:spacing w:val="1"/>
        </w:rPr>
        <w:t xml:space="preserve"> </w:t>
      </w:r>
      <w:r>
        <w:t>о</w:t>
      </w:r>
      <w:r>
        <w:rPr>
          <w:spacing w:val="1"/>
        </w:rPr>
        <w:t xml:space="preserve"> </w:t>
      </w:r>
      <w:r>
        <w:t>взаимовыгодном</w:t>
      </w:r>
      <w:r>
        <w:rPr>
          <w:spacing w:val="1"/>
        </w:rPr>
        <w:t xml:space="preserve"> </w:t>
      </w:r>
      <w:r>
        <w:t>сотрудничестве</w:t>
      </w:r>
      <w:r>
        <w:rPr>
          <w:spacing w:val="1"/>
        </w:rPr>
        <w:t xml:space="preserve"> </w:t>
      </w:r>
      <w:r>
        <w:t>(привлечение</w:t>
      </w:r>
      <w:r>
        <w:rPr>
          <w:spacing w:val="1"/>
        </w:rPr>
        <w:t xml:space="preserve"> </w:t>
      </w:r>
      <w:r>
        <w:t>научных</w:t>
      </w:r>
      <w:r>
        <w:rPr>
          <w:spacing w:val="-67"/>
        </w:rPr>
        <w:t xml:space="preserve"> </w:t>
      </w:r>
      <w:r>
        <w:t>сотрудников, преподавателей университетов в качестве экспертов, консультантов,</w:t>
      </w:r>
      <w:r>
        <w:rPr>
          <w:spacing w:val="1"/>
        </w:rPr>
        <w:t xml:space="preserve"> </w:t>
      </w:r>
      <w:r>
        <w:t>научных</w:t>
      </w:r>
      <w:r>
        <w:rPr>
          <w:spacing w:val="1"/>
        </w:rPr>
        <w:t xml:space="preserve"> </w:t>
      </w:r>
      <w:r>
        <w:t>руководителей</w:t>
      </w:r>
      <w:r>
        <w:rPr>
          <w:spacing w:val="1"/>
        </w:rPr>
        <w:t xml:space="preserve"> </w:t>
      </w:r>
      <w:r>
        <w:t>в</w:t>
      </w:r>
      <w:r>
        <w:rPr>
          <w:spacing w:val="1"/>
        </w:rPr>
        <w:t xml:space="preserve"> </w:t>
      </w:r>
      <w:r>
        <w:t>обмен</w:t>
      </w:r>
      <w:r>
        <w:rPr>
          <w:spacing w:val="1"/>
        </w:rPr>
        <w:t xml:space="preserve"> </w:t>
      </w:r>
      <w:r>
        <w:t>на</w:t>
      </w:r>
      <w:r>
        <w:rPr>
          <w:spacing w:val="1"/>
        </w:rPr>
        <w:t xml:space="preserve"> </w:t>
      </w:r>
      <w:r>
        <w:t>предоставление</w:t>
      </w:r>
      <w:r>
        <w:rPr>
          <w:spacing w:val="1"/>
        </w:rPr>
        <w:t xml:space="preserve"> </w:t>
      </w:r>
      <w:r>
        <w:t>возможности</w:t>
      </w:r>
      <w:r>
        <w:rPr>
          <w:spacing w:val="1"/>
        </w:rPr>
        <w:t xml:space="preserve"> </w:t>
      </w:r>
      <w:r>
        <w:t>прохождения</w:t>
      </w:r>
      <w:r>
        <w:rPr>
          <w:spacing w:val="1"/>
        </w:rPr>
        <w:t xml:space="preserve"> </w:t>
      </w:r>
      <w:r>
        <w:t>практики</w:t>
      </w:r>
      <w:r>
        <w:rPr>
          <w:spacing w:val="1"/>
        </w:rPr>
        <w:t xml:space="preserve"> </w:t>
      </w:r>
      <w:r>
        <w:t>студентам</w:t>
      </w:r>
      <w:r>
        <w:rPr>
          <w:spacing w:val="1"/>
        </w:rPr>
        <w:t xml:space="preserve"> </w:t>
      </w:r>
      <w:r>
        <w:t>или</w:t>
      </w:r>
      <w:r>
        <w:rPr>
          <w:spacing w:val="1"/>
        </w:rPr>
        <w:t xml:space="preserve"> </w:t>
      </w:r>
      <w:r>
        <w:t>возможности</w:t>
      </w:r>
      <w:r>
        <w:rPr>
          <w:spacing w:val="1"/>
        </w:rPr>
        <w:t xml:space="preserve"> </w:t>
      </w:r>
      <w:r>
        <w:t>проведения</w:t>
      </w:r>
      <w:r>
        <w:rPr>
          <w:spacing w:val="1"/>
        </w:rPr>
        <w:t xml:space="preserve"> </w:t>
      </w:r>
      <w:r>
        <w:t>исследований</w:t>
      </w:r>
      <w:r>
        <w:rPr>
          <w:spacing w:val="1"/>
        </w:rPr>
        <w:t xml:space="preserve"> </w:t>
      </w:r>
      <w:r>
        <w:t>на</w:t>
      </w:r>
      <w:r>
        <w:rPr>
          <w:spacing w:val="1"/>
        </w:rPr>
        <w:t xml:space="preserve"> </w:t>
      </w:r>
      <w:r>
        <w:t>базе</w:t>
      </w:r>
      <w:r>
        <w:rPr>
          <w:spacing w:val="1"/>
        </w:rPr>
        <w:t xml:space="preserve"> </w:t>
      </w:r>
      <w:r>
        <w:t>организации);</w:t>
      </w:r>
    </w:p>
    <w:p w:rsidR="006B28B4" w:rsidRDefault="00DA7639">
      <w:pPr>
        <w:pStyle w:val="a3"/>
        <w:ind w:right="390"/>
      </w:pPr>
      <w:r>
        <w:t>договор</w:t>
      </w:r>
      <w:r>
        <w:rPr>
          <w:spacing w:val="1"/>
        </w:rPr>
        <w:t xml:space="preserve"> </w:t>
      </w:r>
      <w:r>
        <w:t>о</w:t>
      </w:r>
      <w:r>
        <w:rPr>
          <w:spacing w:val="1"/>
        </w:rPr>
        <w:t xml:space="preserve"> </w:t>
      </w:r>
      <w:r>
        <w:t>сотрудничестве</w:t>
      </w:r>
      <w:r>
        <w:rPr>
          <w:spacing w:val="1"/>
        </w:rPr>
        <w:t xml:space="preserve"> </w:t>
      </w:r>
      <w:r>
        <w:t>может</w:t>
      </w:r>
      <w:r>
        <w:rPr>
          <w:spacing w:val="1"/>
        </w:rPr>
        <w:t xml:space="preserve"> </w:t>
      </w:r>
      <w:r>
        <w:t>основываться</w:t>
      </w:r>
      <w:r>
        <w:rPr>
          <w:spacing w:val="1"/>
        </w:rPr>
        <w:t xml:space="preserve"> </w:t>
      </w:r>
      <w:r>
        <w:t>на</w:t>
      </w:r>
      <w:r>
        <w:rPr>
          <w:spacing w:val="1"/>
        </w:rPr>
        <w:t xml:space="preserve"> </w:t>
      </w:r>
      <w:r>
        <w:t>оплате</w:t>
      </w:r>
      <w:r>
        <w:rPr>
          <w:spacing w:val="1"/>
        </w:rPr>
        <w:t xml:space="preserve"> </w:t>
      </w:r>
      <w:r>
        <w:t>услуг</w:t>
      </w:r>
      <w:r>
        <w:rPr>
          <w:spacing w:val="1"/>
        </w:rPr>
        <w:t xml:space="preserve"> </w:t>
      </w:r>
      <w:r>
        <w:t>экспертов,</w:t>
      </w:r>
      <w:r>
        <w:rPr>
          <w:spacing w:val="-67"/>
        </w:rPr>
        <w:t xml:space="preserve"> </w:t>
      </w:r>
      <w:r>
        <w:t>консультантов,</w:t>
      </w:r>
      <w:r>
        <w:rPr>
          <w:spacing w:val="-6"/>
        </w:rPr>
        <w:t xml:space="preserve"> </w:t>
      </w:r>
      <w:r>
        <w:t>научных</w:t>
      </w:r>
      <w:r>
        <w:rPr>
          <w:spacing w:val="1"/>
        </w:rPr>
        <w:t xml:space="preserve"> </w:t>
      </w:r>
      <w:r>
        <w:t>руководителей;</w:t>
      </w:r>
    </w:p>
    <w:p w:rsidR="006B28B4" w:rsidRDefault="00DA7639">
      <w:pPr>
        <w:pStyle w:val="a3"/>
        <w:ind w:right="386"/>
      </w:pPr>
      <w:r>
        <w:t>экспертная, научная и консультационная поддержка может осуществляться в</w:t>
      </w:r>
      <w:r>
        <w:rPr>
          <w:spacing w:val="1"/>
        </w:rPr>
        <w:t xml:space="preserve"> </w:t>
      </w:r>
      <w:r>
        <w:t>рамках сетевого взаимодействия</w:t>
      </w:r>
      <w:r>
        <w:rPr>
          <w:spacing w:val="-1"/>
        </w:rPr>
        <w:t xml:space="preserve"> </w:t>
      </w:r>
      <w:r>
        <w:t>общеобразовательных организаций;</w:t>
      </w:r>
    </w:p>
    <w:p w:rsidR="006B28B4" w:rsidRDefault="00DA7639">
      <w:pPr>
        <w:pStyle w:val="a3"/>
        <w:ind w:right="389"/>
      </w:pPr>
      <w:r>
        <w:t>консультационная, экспертная, научная поддержка может осуществляться в</w:t>
      </w:r>
      <w:r>
        <w:rPr>
          <w:spacing w:val="1"/>
        </w:rPr>
        <w:t xml:space="preserve"> </w:t>
      </w:r>
      <w:r>
        <w:t>рамках организации повышения квалификации на базе стажировочных площадок</w:t>
      </w:r>
      <w:r>
        <w:rPr>
          <w:spacing w:val="1"/>
        </w:rPr>
        <w:t xml:space="preserve"> </w:t>
      </w:r>
      <w:r>
        <w:t>(школ),</w:t>
      </w:r>
      <w:r>
        <w:rPr>
          <w:spacing w:val="1"/>
        </w:rPr>
        <w:t xml:space="preserve"> </w:t>
      </w:r>
      <w:r>
        <w:t>применяющих</w:t>
      </w:r>
      <w:r>
        <w:rPr>
          <w:spacing w:val="1"/>
        </w:rPr>
        <w:t xml:space="preserve"> </w:t>
      </w:r>
      <w:r>
        <w:t>современные</w:t>
      </w:r>
      <w:r>
        <w:rPr>
          <w:spacing w:val="1"/>
        </w:rPr>
        <w:t xml:space="preserve"> </w:t>
      </w:r>
      <w:r>
        <w:t>образовательные</w:t>
      </w:r>
      <w:r>
        <w:rPr>
          <w:spacing w:val="1"/>
        </w:rPr>
        <w:t xml:space="preserve"> </w:t>
      </w:r>
      <w:r>
        <w:t>технологии,</w:t>
      </w:r>
      <w:r>
        <w:rPr>
          <w:spacing w:val="71"/>
        </w:rPr>
        <w:t xml:space="preserve"> </w:t>
      </w:r>
      <w:r>
        <w:t>имеющих</w:t>
      </w:r>
      <w:r>
        <w:rPr>
          <w:spacing w:val="1"/>
        </w:rPr>
        <w:t xml:space="preserve"> </w:t>
      </w:r>
      <w:r>
        <w:t>высокие</w:t>
      </w:r>
      <w:r>
        <w:rPr>
          <w:spacing w:val="1"/>
        </w:rPr>
        <w:t xml:space="preserve"> </w:t>
      </w:r>
      <w:r>
        <w:t>образовательные</w:t>
      </w:r>
      <w:r>
        <w:rPr>
          <w:spacing w:val="1"/>
        </w:rPr>
        <w:t xml:space="preserve"> </w:t>
      </w:r>
      <w:r>
        <w:t>результаты</w:t>
      </w:r>
      <w:r>
        <w:rPr>
          <w:spacing w:val="1"/>
        </w:rPr>
        <w:t xml:space="preserve"> </w:t>
      </w:r>
      <w:r>
        <w:t>обучающихся,</w:t>
      </w:r>
      <w:r>
        <w:rPr>
          <w:spacing w:val="1"/>
        </w:rPr>
        <w:t xml:space="preserve"> </w:t>
      </w:r>
      <w:r>
        <w:t>реализующих</w:t>
      </w:r>
      <w:r>
        <w:rPr>
          <w:spacing w:val="1"/>
        </w:rPr>
        <w:t xml:space="preserve"> </w:t>
      </w:r>
      <w:r>
        <w:t>эффективные</w:t>
      </w:r>
      <w:r>
        <w:rPr>
          <w:spacing w:val="1"/>
        </w:rPr>
        <w:t xml:space="preserve"> </w:t>
      </w:r>
      <w:r>
        <w:t>модели</w:t>
      </w:r>
      <w:r>
        <w:rPr>
          <w:spacing w:val="-1"/>
        </w:rPr>
        <w:t xml:space="preserve"> </w:t>
      </w:r>
      <w:r>
        <w:t>финансово-экономического</w:t>
      </w:r>
      <w:r>
        <w:rPr>
          <w:spacing w:val="-2"/>
        </w:rPr>
        <w:t xml:space="preserve"> </w:t>
      </w:r>
      <w:r>
        <w:t>управления.</w:t>
      </w:r>
    </w:p>
    <w:p w:rsidR="006B28B4" w:rsidRDefault="00DA7639">
      <w:pPr>
        <w:pStyle w:val="a3"/>
        <w:spacing w:before="1"/>
        <w:ind w:right="390"/>
      </w:pPr>
      <w:r>
        <w:t>Взаимодействие</w:t>
      </w:r>
      <w:r>
        <w:rPr>
          <w:spacing w:val="1"/>
        </w:rPr>
        <w:t xml:space="preserve"> </w:t>
      </w:r>
      <w:r>
        <w:t>с</w:t>
      </w:r>
      <w:r>
        <w:rPr>
          <w:spacing w:val="1"/>
        </w:rPr>
        <w:t xml:space="preserve"> </w:t>
      </w:r>
      <w:r>
        <w:t>учебными,</w:t>
      </w:r>
      <w:r>
        <w:rPr>
          <w:spacing w:val="1"/>
        </w:rPr>
        <w:t xml:space="preserve"> </w:t>
      </w:r>
      <w:r>
        <w:t>научными</w:t>
      </w:r>
      <w:r>
        <w:rPr>
          <w:spacing w:val="1"/>
        </w:rPr>
        <w:t xml:space="preserve"> </w:t>
      </w:r>
      <w:r>
        <w:t>и</w:t>
      </w:r>
      <w:r>
        <w:rPr>
          <w:spacing w:val="1"/>
        </w:rPr>
        <w:t xml:space="preserve"> </w:t>
      </w:r>
      <w:r>
        <w:t>социальными</w:t>
      </w:r>
      <w:r>
        <w:rPr>
          <w:spacing w:val="1"/>
        </w:rPr>
        <w:t xml:space="preserve"> </w:t>
      </w:r>
      <w:r>
        <w:t>организациями</w:t>
      </w:r>
      <w:r>
        <w:rPr>
          <w:spacing w:val="1"/>
        </w:rPr>
        <w:t xml:space="preserve"> </w:t>
      </w:r>
      <w:r>
        <w:t>включает</w:t>
      </w:r>
      <w:r>
        <w:rPr>
          <w:spacing w:val="1"/>
        </w:rPr>
        <w:t xml:space="preserve"> </w:t>
      </w:r>
      <w:r>
        <w:t>проведение:</w:t>
      </w:r>
      <w:r>
        <w:rPr>
          <w:spacing w:val="1"/>
        </w:rPr>
        <w:t xml:space="preserve"> </w:t>
      </w:r>
      <w:r>
        <w:t>единовременного</w:t>
      </w:r>
      <w:r>
        <w:rPr>
          <w:spacing w:val="1"/>
        </w:rPr>
        <w:t xml:space="preserve"> </w:t>
      </w:r>
      <w:r>
        <w:t>или</w:t>
      </w:r>
      <w:r>
        <w:rPr>
          <w:spacing w:val="1"/>
        </w:rPr>
        <w:t xml:space="preserve"> </w:t>
      </w:r>
      <w:r>
        <w:t>регулярного</w:t>
      </w:r>
      <w:r>
        <w:rPr>
          <w:spacing w:val="1"/>
        </w:rPr>
        <w:t xml:space="preserve"> </w:t>
      </w:r>
      <w:r>
        <w:t>научного</w:t>
      </w:r>
      <w:r>
        <w:rPr>
          <w:spacing w:val="1"/>
        </w:rPr>
        <w:t xml:space="preserve"> </w:t>
      </w:r>
      <w:r>
        <w:t>семинара;</w:t>
      </w:r>
      <w:r>
        <w:rPr>
          <w:spacing w:val="-67"/>
        </w:rPr>
        <w:t xml:space="preserve"> </w:t>
      </w:r>
      <w:r>
        <w:t>научно-практической</w:t>
      </w:r>
      <w:r>
        <w:rPr>
          <w:spacing w:val="1"/>
        </w:rPr>
        <w:t xml:space="preserve"> </w:t>
      </w:r>
      <w:r>
        <w:t>конференции;</w:t>
      </w:r>
      <w:r>
        <w:rPr>
          <w:spacing w:val="1"/>
        </w:rPr>
        <w:t xml:space="preserve"> </w:t>
      </w:r>
      <w:r>
        <w:t>консультаций;</w:t>
      </w:r>
      <w:r>
        <w:rPr>
          <w:spacing w:val="1"/>
        </w:rPr>
        <w:t xml:space="preserve"> </w:t>
      </w:r>
      <w:r>
        <w:t>круглых</w:t>
      </w:r>
      <w:r>
        <w:rPr>
          <w:spacing w:val="1"/>
        </w:rPr>
        <w:t xml:space="preserve"> </w:t>
      </w:r>
      <w:r>
        <w:t>столов;</w:t>
      </w:r>
      <w:r>
        <w:rPr>
          <w:spacing w:val="1"/>
        </w:rPr>
        <w:t xml:space="preserve"> </w:t>
      </w:r>
      <w:r>
        <w:t>вебинаров;</w:t>
      </w:r>
      <w:r>
        <w:rPr>
          <w:spacing w:val="1"/>
        </w:rPr>
        <w:t xml:space="preserve"> </w:t>
      </w:r>
      <w:r>
        <w:t>мастер-классов,</w:t>
      </w:r>
      <w:r>
        <w:rPr>
          <w:spacing w:val="-2"/>
        </w:rPr>
        <w:t xml:space="preserve"> </w:t>
      </w:r>
      <w:r>
        <w:t>тренингов</w:t>
      </w:r>
      <w:r>
        <w:rPr>
          <w:spacing w:val="-4"/>
        </w:rPr>
        <w:t xml:space="preserve"> </w:t>
      </w:r>
      <w:r>
        <w:t>и др.</w:t>
      </w:r>
    </w:p>
    <w:p w:rsidR="006B28B4" w:rsidRDefault="00DA7639">
      <w:pPr>
        <w:pStyle w:val="a3"/>
        <w:ind w:right="380"/>
      </w:pPr>
      <w:r>
        <w:t>В</w:t>
      </w:r>
      <w:r>
        <w:rPr>
          <w:spacing w:val="1"/>
        </w:rPr>
        <w:t xml:space="preserve"> </w:t>
      </w:r>
      <w:r w:rsidR="00D52C36" w:rsidRPr="007B4B2B">
        <w:t>МАОУ СОШ №13</w:t>
      </w:r>
      <w:r>
        <w:rPr>
          <w:spacing w:val="1"/>
        </w:rPr>
        <w:t xml:space="preserve"> </w:t>
      </w:r>
      <w:r>
        <w:t>организовано</w:t>
      </w:r>
      <w:r>
        <w:rPr>
          <w:spacing w:val="1"/>
        </w:rPr>
        <w:t xml:space="preserve"> </w:t>
      </w:r>
      <w:r>
        <w:t>взаимодействие</w:t>
      </w:r>
      <w:r>
        <w:rPr>
          <w:spacing w:val="1"/>
        </w:rPr>
        <w:t xml:space="preserve"> </w:t>
      </w:r>
      <w:r>
        <w:t>со</w:t>
      </w:r>
      <w:r>
        <w:rPr>
          <w:spacing w:val="1"/>
        </w:rPr>
        <w:t xml:space="preserve"> </w:t>
      </w:r>
      <w:r>
        <w:t>следующими</w:t>
      </w:r>
      <w:r>
        <w:rPr>
          <w:spacing w:val="1"/>
        </w:rPr>
        <w:t xml:space="preserve"> </w:t>
      </w:r>
      <w:r>
        <w:t>образовательными</w:t>
      </w:r>
      <w:r>
        <w:rPr>
          <w:spacing w:val="1"/>
        </w:rPr>
        <w:t xml:space="preserve"> </w:t>
      </w:r>
      <w:r>
        <w:t>организациями:</w:t>
      </w:r>
      <w:r>
        <w:rPr>
          <w:spacing w:val="1"/>
        </w:rPr>
        <w:t xml:space="preserve"> </w:t>
      </w:r>
      <w:r>
        <w:t>КубГУ,</w:t>
      </w:r>
      <w:r>
        <w:rPr>
          <w:spacing w:val="1"/>
        </w:rPr>
        <w:t xml:space="preserve"> </w:t>
      </w:r>
      <w:r>
        <w:t>КубГТУ,</w:t>
      </w:r>
      <w:r>
        <w:rPr>
          <w:spacing w:val="1"/>
        </w:rPr>
        <w:t xml:space="preserve"> </w:t>
      </w:r>
      <w:r>
        <w:t>технологическим</w:t>
      </w:r>
      <w:r>
        <w:rPr>
          <w:spacing w:val="1"/>
        </w:rPr>
        <w:t xml:space="preserve"> </w:t>
      </w:r>
      <w:r>
        <w:t>и</w:t>
      </w:r>
      <w:r>
        <w:rPr>
          <w:spacing w:val="1"/>
        </w:rPr>
        <w:t xml:space="preserve"> </w:t>
      </w:r>
      <w:r>
        <w:t>торгово-</w:t>
      </w:r>
      <w:r>
        <w:rPr>
          <w:spacing w:val="-67"/>
        </w:rPr>
        <w:t xml:space="preserve"> </w:t>
      </w:r>
      <w:r>
        <w:t>экономическими</w:t>
      </w:r>
      <w:r>
        <w:rPr>
          <w:spacing w:val="-1"/>
        </w:rPr>
        <w:t xml:space="preserve"> </w:t>
      </w:r>
      <w:r>
        <w:t>колледжами.</w:t>
      </w:r>
    </w:p>
    <w:p w:rsidR="006B28B4" w:rsidRDefault="006B28B4">
      <w:pPr>
        <w:pStyle w:val="a3"/>
        <w:spacing w:before="10"/>
        <w:ind w:left="0" w:firstLine="0"/>
        <w:jc w:val="left"/>
        <w:rPr>
          <w:sz w:val="27"/>
        </w:rPr>
      </w:pPr>
    </w:p>
    <w:p w:rsidR="006B28B4" w:rsidRDefault="00DA7639">
      <w:pPr>
        <w:pStyle w:val="11"/>
        <w:numPr>
          <w:ilvl w:val="2"/>
          <w:numId w:val="74"/>
        </w:numPr>
        <w:tabs>
          <w:tab w:val="left" w:pos="2384"/>
        </w:tabs>
        <w:spacing w:line="240" w:lineRule="auto"/>
        <w:ind w:right="383" w:firstLine="708"/>
      </w:pPr>
      <w:r>
        <w:t>Описание</w:t>
      </w:r>
      <w:r>
        <w:rPr>
          <w:spacing w:val="1"/>
        </w:rPr>
        <w:t xml:space="preserve"> </w:t>
      </w:r>
      <w:r>
        <w:t>условий,</w:t>
      </w:r>
      <w:r>
        <w:rPr>
          <w:spacing w:val="1"/>
        </w:rPr>
        <w:t xml:space="preserve"> </w:t>
      </w:r>
      <w:r>
        <w:t>обеспечивающих</w:t>
      </w:r>
      <w:r>
        <w:rPr>
          <w:spacing w:val="1"/>
        </w:rPr>
        <w:t xml:space="preserve"> </w:t>
      </w:r>
      <w:r>
        <w:t>развитие</w:t>
      </w:r>
      <w:r>
        <w:rPr>
          <w:spacing w:val="1"/>
        </w:rPr>
        <w:t xml:space="preserve"> </w:t>
      </w:r>
      <w:r>
        <w:t>универсальных</w:t>
      </w:r>
      <w:r>
        <w:rPr>
          <w:spacing w:val="-67"/>
        </w:rPr>
        <w:t xml:space="preserve"> </w:t>
      </w:r>
      <w:r>
        <w:t>учебных действий у обучающихся, в том числе организационно-методического</w:t>
      </w:r>
      <w:r>
        <w:rPr>
          <w:spacing w:val="1"/>
        </w:rPr>
        <w:t xml:space="preserve"> </w:t>
      </w:r>
      <w:r>
        <w:t>и ресурсного обеспечения учебно-исследовательской и проектной деятельности</w:t>
      </w:r>
      <w:r>
        <w:rPr>
          <w:spacing w:val="1"/>
        </w:rPr>
        <w:t xml:space="preserve"> </w:t>
      </w:r>
      <w:r>
        <w:t>обучающихся</w:t>
      </w:r>
    </w:p>
    <w:p w:rsidR="006B28B4" w:rsidRDefault="00DA7639">
      <w:pPr>
        <w:pStyle w:val="a3"/>
        <w:ind w:right="382"/>
      </w:pP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программы УУД, обеспечивают участникам овладение ключевыми компетенциями,</w:t>
      </w:r>
      <w:r>
        <w:rPr>
          <w:spacing w:val="1"/>
        </w:rPr>
        <w:t xml:space="preserve"> </w:t>
      </w:r>
      <w:r>
        <w:t>и включают:</w:t>
      </w:r>
    </w:p>
    <w:p w:rsidR="006B28B4" w:rsidRDefault="00DA7639">
      <w:pPr>
        <w:pStyle w:val="a3"/>
        <w:spacing w:before="1"/>
        <w:ind w:right="387"/>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работниками(по</w:t>
      </w:r>
      <w:r>
        <w:rPr>
          <w:spacing w:val="1"/>
        </w:rPr>
        <w:t xml:space="preserve"> </w:t>
      </w:r>
      <w:r>
        <w:t>состоянию</w:t>
      </w:r>
      <w:r>
        <w:rPr>
          <w:spacing w:val="1"/>
        </w:rPr>
        <w:t xml:space="preserve"> </w:t>
      </w:r>
      <w:r>
        <w:t>на</w:t>
      </w:r>
      <w:r>
        <w:rPr>
          <w:spacing w:val="1"/>
        </w:rPr>
        <w:t xml:space="preserve"> </w:t>
      </w:r>
      <w:r>
        <w:t>1</w:t>
      </w:r>
      <w:r>
        <w:rPr>
          <w:spacing w:val="1"/>
        </w:rPr>
        <w:t xml:space="preserve"> </w:t>
      </w:r>
      <w:r>
        <w:t>сентября</w:t>
      </w:r>
      <w:r>
        <w:rPr>
          <w:spacing w:val="1"/>
        </w:rPr>
        <w:t xml:space="preserve"> </w:t>
      </w:r>
      <w:r>
        <w:t>202</w:t>
      </w:r>
      <w:r w:rsidR="00D52C36">
        <w:t>2</w:t>
      </w:r>
      <w:r>
        <w:rPr>
          <w:spacing w:val="1"/>
        </w:rPr>
        <w:t xml:space="preserve"> </w:t>
      </w:r>
      <w:r>
        <w:t>года</w:t>
      </w:r>
      <w:r>
        <w:rPr>
          <w:spacing w:val="1"/>
        </w:rPr>
        <w:t xml:space="preserve"> </w:t>
      </w:r>
      <w:r>
        <w:t>укомплектованность</w:t>
      </w:r>
      <w:r>
        <w:rPr>
          <w:spacing w:val="1"/>
        </w:rPr>
        <w:t xml:space="preserve"> </w:t>
      </w:r>
      <w:r w:rsidR="00D52C36" w:rsidRPr="007B4B2B">
        <w:t>МАОУ СОШ №13</w:t>
      </w:r>
      <w:r w:rsidR="00D52C36">
        <w:t xml:space="preserve"> </w:t>
      </w:r>
      <w:r>
        <w:t>педагогическими,</w:t>
      </w:r>
      <w:r>
        <w:rPr>
          <w:spacing w:val="1"/>
        </w:rPr>
        <w:t xml:space="preserve"> </w:t>
      </w:r>
      <w:r>
        <w:t>руководящими и</w:t>
      </w:r>
      <w:r>
        <w:rPr>
          <w:spacing w:val="1"/>
        </w:rPr>
        <w:t xml:space="preserve"> </w:t>
      </w:r>
      <w:r>
        <w:t>иными</w:t>
      </w:r>
      <w:r>
        <w:rPr>
          <w:spacing w:val="-3"/>
        </w:rPr>
        <w:t xml:space="preserve"> </w:t>
      </w:r>
      <w:r>
        <w:t>работниками</w:t>
      </w:r>
      <w:r>
        <w:rPr>
          <w:spacing w:val="67"/>
        </w:rPr>
        <w:t xml:space="preserve"> </w:t>
      </w:r>
      <w:r>
        <w:t>составляет</w:t>
      </w:r>
      <w:r>
        <w:rPr>
          <w:spacing w:val="-3"/>
        </w:rPr>
        <w:t xml:space="preserve"> </w:t>
      </w:r>
      <w:r>
        <w:t>100%</w:t>
      </w:r>
      <w:r>
        <w:rPr>
          <w:spacing w:val="1"/>
        </w:rPr>
        <w:t xml:space="preserve"> </w:t>
      </w:r>
      <w:r>
        <w:t>);</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jc w:val="left"/>
      </w:pPr>
      <w:r>
        <w:t>уровень</w:t>
      </w:r>
      <w:r>
        <w:rPr>
          <w:spacing w:val="54"/>
        </w:rPr>
        <w:t xml:space="preserve"> </w:t>
      </w:r>
      <w:r>
        <w:t>квалификации</w:t>
      </w:r>
      <w:r>
        <w:rPr>
          <w:spacing w:val="55"/>
        </w:rPr>
        <w:t xml:space="preserve"> </w:t>
      </w:r>
      <w:r>
        <w:t>педагогических</w:t>
      </w:r>
      <w:r>
        <w:rPr>
          <w:spacing w:val="54"/>
        </w:rPr>
        <w:t xml:space="preserve"> </w:t>
      </w:r>
      <w:r>
        <w:t>и</w:t>
      </w:r>
      <w:r>
        <w:rPr>
          <w:spacing w:val="55"/>
        </w:rPr>
        <w:t xml:space="preserve"> </w:t>
      </w:r>
      <w:r>
        <w:t>иных</w:t>
      </w:r>
      <w:r>
        <w:rPr>
          <w:spacing w:val="53"/>
        </w:rPr>
        <w:t xml:space="preserve"> </w:t>
      </w:r>
      <w:r>
        <w:t>работников</w:t>
      </w:r>
      <w:r>
        <w:rPr>
          <w:spacing w:val="54"/>
        </w:rPr>
        <w:t xml:space="preserve"> </w:t>
      </w:r>
      <w:r>
        <w:t>образовательной</w:t>
      </w:r>
      <w:r>
        <w:rPr>
          <w:spacing w:val="-67"/>
        </w:rPr>
        <w:t xml:space="preserve"> </w:t>
      </w:r>
      <w:r>
        <w:t>организации;</w:t>
      </w:r>
    </w:p>
    <w:p w:rsidR="006B28B4" w:rsidRDefault="006B28B4">
      <w:pPr>
        <w:pStyle w:val="a3"/>
        <w:spacing w:before="3"/>
        <w:ind w:left="0" w:firstLine="0"/>
        <w:jc w:val="left"/>
        <w:rPr>
          <w:sz w:val="20"/>
        </w:rPr>
      </w:pPr>
    </w:p>
    <w:p w:rsidR="006B28B4" w:rsidRDefault="00DA7639" w:rsidP="00D52C36">
      <w:pPr>
        <w:pStyle w:val="11"/>
        <w:spacing w:before="89"/>
        <w:jc w:val="left"/>
      </w:pPr>
      <w:r>
        <w:t>Мониторинг</w:t>
      </w:r>
      <w:r>
        <w:rPr>
          <w:spacing w:val="24"/>
        </w:rPr>
        <w:t xml:space="preserve"> </w:t>
      </w:r>
      <w:r>
        <w:t>аттестации</w:t>
      </w:r>
      <w:r>
        <w:rPr>
          <w:spacing w:val="25"/>
        </w:rPr>
        <w:t xml:space="preserve"> </w:t>
      </w:r>
      <w:r>
        <w:t>педагогических</w:t>
      </w:r>
      <w:r>
        <w:rPr>
          <w:spacing w:val="25"/>
        </w:rPr>
        <w:t xml:space="preserve"> </w:t>
      </w:r>
      <w:r>
        <w:t>работников</w:t>
      </w:r>
      <w:r>
        <w:rPr>
          <w:spacing w:val="24"/>
        </w:rPr>
        <w:t xml:space="preserve"> </w:t>
      </w:r>
      <w:r w:rsidR="00D52C36" w:rsidRPr="007B4B2B">
        <w:t>МАОУ СОШ №13</w:t>
      </w:r>
      <w:r w:rsidR="00D52C36">
        <w:t xml:space="preserve"> </w:t>
      </w:r>
    </w:p>
    <w:p w:rsidR="006B28B4" w:rsidRDefault="006B28B4">
      <w:pPr>
        <w:pStyle w:val="a3"/>
        <w:spacing w:before="3"/>
        <w:ind w:left="0" w:firstLine="0"/>
        <w:jc w:val="left"/>
        <w:rPr>
          <w:sz w:val="20"/>
        </w:rPr>
      </w:pPr>
    </w:p>
    <w:p w:rsidR="00562528" w:rsidRDefault="00562528">
      <w:pPr>
        <w:pStyle w:val="a3"/>
        <w:spacing w:before="3"/>
        <w:ind w:left="0" w:firstLine="0"/>
        <w:jc w:val="left"/>
        <w:rPr>
          <w:sz w:val="20"/>
        </w:rPr>
      </w:pPr>
      <w:r>
        <w:rPr>
          <w:sz w:val="20"/>
        </w:rPr>
        <w:tab/>
      </w:r>
      <w:r>
        <w:rPr>
          <w:sz w:val="20"/>
        </w:rPr>
        <w:tab/>
      </w:r>
    </w:p>
    <w:tbl>
      <w:tblPr>
        <w:tblStyle w:val="TableNormal"/>
        <w:tblW w:w="0" w:type="auto"/>
        <w:jc w:val="center"/>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6"/>
        <w:gridCol w:w="3137"/>
        <w:gridCol w:w="3367"/>
      </w:tblGrid>
      <w:tr w:rsidR="00562528" w:rsidTr="00562528">
        <w:trPr>
          <w:trHeight w:val="403"/>
          <w:jc w:val="center"/>
        </w:trPr>
        <w:tc>
          <w:tcPr>
            <w:tcW w:w="9180" w:type="dxa"/>
            <w:gridSpan w:val="3"/>
          </w:tcPr>
          <w:p w:rsidR="00562528" w:rsidRDefault="00562528" w:rsidP="00726D3E">
            <w:pPr>
              <w:pStyle w:val="TableParagraph"/>
              <w:ind w:left="2635"/>
              <w:rPr>
                <w:sz w:val="28"/>
              </w:rPr>
            </w:pPr>
            <w:r>
              <w:rPr>
                <w:sz w:val="28"/>
              </w:rPr>
              <w:t>2022</w:t>
            </w:r>
            <w:r>
              <w:rPr>
                <w:spacing w:val="-1"/>
                <w:sz w:val="28"/>
              </w:rPr>
              <w:t xml:space="preserve"> </w:t>
            </w:r>
            <w:r>
              <w:rPr>
                <w:sz w:val="28"/>
              </w:rPr>
              <w:t>год</w:t>
            </w:r>
            <w:r>
              <w:rPr>
                <w:spacing w:val="-1"/>
                <w:sz w:val="28"/>
              </w:rPr>
              <w:t xml:space="preserve"> </w:t>
            </w:r>
            <w:r>
              <w:rPr>
                <w:sz w:val="28"/>
              </w:rPr>
              <w:t>(по</w:t>
            </w:r>
            <w:r>
              <w:rPr>
                <w:spacing w:val="-1"/>
                <w:sz w:val="28"/>
              </w:rPr>
              <w:t xml:space="preserve"> </w:t>
            </w:r>
            <w:r>
              <w:rPr>
                <w:sz w:val="28"/>
              </w:rPr>
              <w:t>состоянию</w:t>
            </w:r>
            <w:r>
              <w:rPr>
                <w:spacing w:val="-3"/>
                <w:sz w:val="28"/>
              </w:rPr>
              <w:t xml:space="preserve"> </w:t>
            </w:r>
            <w:r>
              <w:rPr>
                <w:sz w:val="28"/>
              </w:rPr>
              <w:t>на</w:t>
            </w:r>
            <w:r>
              <w:rPr>
                <w:spacing w:val="-2"/>
                <w:sz w:val="28"/>
              </w:rPr>
              <w:t xml:space="preserve"> </w:t>
            </w:r>
            <w:r>
              <w:rPr>
                <w:sz w:val="28"/>
              </w:rPr>
              <w:t>1</w:t>
            </w:r>
            <w:r>
              <w:rPr>
                <w:spacing w:val="-2"/>
                <w:sz w:val="28"/>
              </w:rPr>
              <w:t xml:space="preserve"> </w:t>
            </w:r>
            <w:r>
              <w:rPr>
                <w:sz w:val="28"/>
              </w:rPr>
              <w:t>сентября)</w:t>
            </w:r>
          </w:p>
        </w:tc>
      </w:tr>
      <w:tr w:rsidR="00562528" w:rsidTr="00562528">
        <w:trPr>
          <w:trHeight w:val="530"/>
          <w:jc w:val="center"/>
        </w:trPr>
        <w:tc>
          <w:tcPr>
            <w:tcW w:w="2676" w:type="dxa"/>
          </w:tcPr>
          <w:p w:rsidR="00562528" w:rsidRDefault="00562528" w:rsidP="00726D3E">
            <w:pPr>
              <w:pStyle w:val="TableParagraph"/>
              <w:ind w:left="816"/>
              <w:rPr>
                <w:sz w:val="28"/>
              </w:rPr>
            </w:pPr>
            <w:r>
              <w:rPr>
                <w:sz w:val="28"/>
              </w:rPr>
              <w:t>категория</w:t>
            </w:r>
          </w:p>
        </w:tc>
        <w:tc>
          <w:tcPr>
            <w:tcW w:w="3137" w:type="dxa"/>
          </w:tcPr>
          <w:p w:rsidR="00562528" w:rsidRDefault="00562528" w:rsidP="00726D3E">
            <w:pPr>
              <w:pStyle w:val="TableParagraph"/>
              <w:ind w:right="958"/>
              <w:jc w:val="right"/>
              <w:rPr>
                <w:sz w:val="28"/>
              </w:rPr>
            </w:pPr>
            <w:r>
              <w:rPr>
                <w:sz w:val="28"/>
              </w:rPr>
              <w:t>количество</w:t>
            </w:r>
          </w:p>
        </w:tc>
        <w:tc>
          <w:tcPr>
            <w:tcW w:w="3367" w:type="dxa"/>
          </w:tcPr>
          <w:p w:rsidR="00562528" w:rsidRDefault="00562528" w:rsidP="00726D3E">
            <w:pPr>
              <w:pStyle w:val="TableParagraph"/>
              <w:ind w:left="723"/>
              <w:jc w:val="center"/>
              <w:rPr>
                <w:sz w:val="28"/>
              </w:rPr>
            </w:pPr>
            <w:r>
              <w:rPr>
                <w:sz w:val="28"/>
              </w:rPr>
              <w:t>%</w:t>
            </w:r>
          </w:p>
        </w:tc>
      </w:tr>
      <w:tr w:rsidR="00562528" w:rsidTr="00562528">
        <w:trPr>
          <w:trHeight w:val="321"/>
          <w:jc w:val="center"/>
        </w:trPr>
        <w:tc>
          <w:tcPr>
            <w:tcW w:w="2676" w:type="dxa"/>
          </w:tcPr>
          <w:p w:rsidR="00562528" w:rsidRDefault="00562528" w:rsidP="00726D3E">
            <w:pPr>
              <w:pStyle w:val="TableParagraph"/>
              <w:spacing w:line="301" w:lineRule="exact"/>
              <w:ind w:left="816"/>
              <w:rPr>
                <w:sz w:val="28"/>
              </w:rPr>
            </w:pPr>
            <w:r>
              <w:rPr>
                <w:sz w:val="28"/>
              </w:rPr>
              <w:t>Высшая</w:t>
            </w:r>
          </w:p>
        </w:tc>
        <w:tc>
          <w:tcPr>
            <w:tcW w:w="3137" w:type="dxa"/>
          </w:tcPr>
          <w:p w:rsidR="00562528" w:rsidRDefault="00562528" w:rsidP="00726D3E">
            <w:pPr>
              <w:pStyle w:val="TableParagraph"/>
              <w:spacing w:line="301" w:lineRule="exact"/>
              <w:ind w:right="1060"/>
              <w:jc w:val="right"/>
              <w:rPr>
                <w:sz w:val="28"/>
              </w:rPr>
            </w:pPr>
            <w:r>
              <w:rPr>
                <w:sz w:val="28"/>
              </w:rPr>
              <w:t>21</w:t>
            </w:r>
          </w:p>
        </w:tc>
        <w:tc>
          <w:tcPr>
            <w:tcW w:w="3367" w:type="dxa"/>
          </w:tcPr>
          <w:p w:rsidR="00562528" w:rsidRDefault="00562528" w:rsidP="00726D3E">
            <w:pPr>
              <w:pStyle w:val="TableParagraph"/>
              <w:spacing w:line="301" w:lineRule="exact"/>
              <w:ind w:left="1810" w:right="1085"/>
              <w:jc w:val="center"/>
              <w:rPr>
                <w:sz w:val="28"/>
              </w:rPr>
            </w:pPr>
            <w:r>
              <w:rPr>
                <w:sz w:val="28"/>
              </w:rPr>
              <w:t>36</w:t>
            </w:r>
          </w:p>
        </w:tc>
      </w:tr>
      <w:tr w:rsidR="00562528" w:rsidTr="00562528">
        <w:trPr>
          <w:trHeight w:val="323"/>
          <w:jc w:val="center"/>
        </w:trPr>
        <w:tc>
          <w:tcPr>
            <w:tcW w:w="2676" w:type="dxa"/>
          </w:tcPr>
          <w:p w:rsidR="00562528" w:rsidRDefault="00562528" w:rsidP="00726D3E">
            <w:pPr>
              <w:pStyle w:val="TableParagraph"/>
              <w:spacing w:line="304" w:lineRule="exact"/>
              <w:ind w:left="816"/>
              <w:rPr>
                <w:sz w:val="28"/>
              </w:rPr>
            </w:pPr>
            <w:r>
              <w:rPr>
                <w:sz w:val="28"/>
              </w:rPr>
              <w:t>Первая</w:t>
            </w:r>
          </w:p>
        </w:tc>
        <w:tc>
          <w:tcPr>
            <w:tcW w:w="3137" w:type="dxa"/>
          </w:tcPr>
          <w:p w:rsidR="00562528" w:rsidRDefault="00562528" w:rsidP="00726D3E">
            <w:pPr>
              <w:pStyle w:val="TableParagraph"/>
              <w:spacing w:line="304" w:lineRule="exact"/>
              <w:ind w:left="720"/>
              <w:jc w:val="center"/>
              <w:rPr>
                <w:sz w:val="28"/>
              </w:rPr>
            </w:pPr>
            <w:r>
              <w:rPr>
                <w:sz w:val="28"/>
              </w:rPr>
              <w:t>8</w:t>
            </w:r>
          </w:p>
        </w:tc>
        <w:tc>
          <w:tcPr>
            <w:tcW w:w="3367" w:type="dxa"/>
          </w:tcPr>
          <w:p w:rsidR="00562528" w:rsidRDefault="00562528" w:rsidP="00726D3E">
            <w:pPr>
              <w:pStyle w:val="TableParagraph"/>
              <w:spacing w:line="304" w:lineRule="exact"/>
              <w:ind w:left="1810" w:right="1085"/>
              <w:jc w:val="center"/>
              <w:rPr>
                <w:sz w:val="28"/>
              </w:rPr>
            </w:pPr>
            <w:r>
              <w:rPr>
                <w:sz w:val="28"/>
              </w:rPr>
              <w:t>14</w:t>
            </w:r>
          </w:p>
        </w:tc>
      </w:tr>
      <w:tr w:rsidR="00562528" w:rsidTr="00562528">
        <w:trPr>
          <w:trHeight w:val="321"/>
          <w:jc w:val="center"/>
        </w:trPr>
        <w:tc>
          <w:tcPr>
            <w:tcW w:w="2676" w:type="dxa"/>
          </w:tcPr>
          <w:p w:rsidR="00562528" w:rsidRDefault="00562528" w:rsidP="00726D3E">
            <w:pPr>
              <w:pStyle w:val="TableParagraph"/>
              <w:spacing w:line="301" w:lineRule="exact"/>
              <w:ind w:left="816"/>
              <w:rPr>
                <w:sz w:val="28"/>
              </w:rPr>
            </w:pPr>
            <w:r>
              <w:rPr>
                <w:sz w:val="28"/>
              </w:rPr>
              <w:t>Соответствие</w:t>
            </w:r>
          </w:p>
        </w:tc>
        <w:tc>
          <w:tcPr>
            <w:tcW w:w="3137" w:type="dxa"/>
          </w:tcPr>
          <w:p w:rsidR="00562528" w:rsidRDefault="00562528" w:rsidP="00726D3E">
            <w:pPr>
              <w:pStyle w:val="TableParagraph"/>
              <w:spacing w:line="301" w:lineRule="exact"/>
              <w:ind w:right="1060"/>
              <w:jc w:val="right"/>
              <w:rPr>
                <w:sz w:val="28"/>
              </w:rPr>
            </w:pPr>
            <w:r>
              <w:rPr>
                <w:sz w:val="28"/>
              </w:rPr>
              <w:t>22</w:t>
            </w:r>
          </w:p>
        </w:tc>
        <w:tc>
          <w:tcPr>
            <w:tcW w:w="3367" w:type="dxa"/>
          </w:tcPr>
          <w:p w:rsidR="00562528" w:rsidRDefault="00562528" w:rsidP="00726D3E">
            <w:pPr>
              <w:pStyle w:val="TableParagraph"/>
              <w:spacing w:line="301" w:lineRule="exact"/>
              <w:ind w:left="1810" w:right="1085"/>
              <w:jc w:val="center"/>
              <w:rPr>
                <w:sz w:val="28"/>
              </w:rPr>
            </w:pPr>
            <w:r>
              <w:rPr>
                <w:sz w:val="28"/>
              </w:rPr>
              <w:t>38</w:t>
            </w:r>
          </w:p>
        </w:tc>
      </w:tr>
      <w:tr w:rsidR="00562528" w:rsidTr="00562528">
        <w:trPr>
          <w:trHeight w:val="321"/>
          <w:jc w:val="center"/>
        </w:trPr>
        <w:tc>
          <w:tcPr>
            <w:tcW w:w="2676" w:type="dxa"/>
          </w:tcPr>
          <w:p w:rsidR="00562528" w:rsidRDefault="00562528" w:rsidP="00726D3E">
            <w:pPr>
              <w:pStyle w:val="TableParagraph"/>
              <w:spacing w:line="301" w:lineRule="exact"/>
              <w:ind w:left="525"/>
              <w:rPr>
                <w:sz w:val="28"/>
              </w:rPr>
            </w:pPr>
            <w:r>
              <w:rPr>
                <w:sz w:val="28"/>
              </w:rPr>
              <w:t>не аттестованы</w:t>
            </w:r>
          </w:p>
        </w:tc>
        <w:tc>
          <w:tcPr>
            <w:tcW w:w="3137" w:type="dxa"/>
          </w:tcPr>
          <w:p w:rsidR="00562528" w:rsidRDefault="00562528" w:rsidP="00726D3E">
            <w:pPr>
              <w:pStyle w:val="TableParagraph"/>
              <w:spacing w:line="301" w:lineRule="exact"/>
              <w:ind w:left="720"/>
              <w:jc w:val="center"/>
              <w:rPr>
                <w:sz w:val="28"/>
              </w:rPr>
            </w:pPr>
            <w:r>
              <w:rPr>
                <w:sz w:val="28"/>
              </w:rPr>
              <w:t>7</w:t>
            </w:r>
          </w:p>
        </w:tc>
        <w:tc>
          <w:tcPr>
            <w:tcW w:w="3367" w:type="dxa"/>
          </w:tcPr>
          <w:p w:rsidR="00562528" w:rsidRDefault="00562528" w:rsidP="00726D3E">
            <w:pPr>
              <w:pStyle w:val="TableParagraph"/>
              <w:spacing w:line="301" w:lineRule="exact"/>
              <w:ind w:left="727"/>
              <w:jc w:val="center"/>
              <w:rPr>
                <w:sz w:val="28"/>
              </w:rPr>
            </w:pPr>
            <w:r>
              <w:rPr>
                <w:sz w:val="28"/>
              </w:rPr>
              <w:t>12</w:t>
            </w:r>
          </w:p>
        </w:tc>
      </w:tr>
      <w:tr w:rsidR="00562528" w:rsidTr="00562528">
        <w:trPr>
          <w:trHeight w:val="323"/>
          <w:jc w:val="center"/>
        </w:trPr>
        <w:tc>
          <w:tcPr>
            <w:tcW w:w="2676" w:type="dxa"/>
          </w:tcPr>
          <w:p w:rsidR="00562528" w:rsidRDefault="00562528" w:rsidP="00726D3E">
            <w:pPr>
              <w:pStyle w:val="TableParagraph"/>
              <w:spacing w:line="304" w:lineRule="exact"/>
              <w:ind w:left="816"/>
              <w:rPr>
                <w:sz w:val="28"/>
              </w:rPr>
            </w:pPr>
            <w:r>
              <w:rPr>
                <w:sz w:val="28"/>
              </w:rPr>
              <w:t>всего</w:t>
            </w:r>
          </w:p>
        </w:tc>
        <w:tc>
          <w:tcPr>
            <w:tcW w:w="3137" w:type="dxa"/>
          </w:tcPr>
          <w:p w:rsidR="00562528" w:rsidRDefault="00562528" w:rsidP="00726D3E">
            <w:pPr>
              <w:pStyle w:val="TableParagraph"/>
              <w:spacing w:line="304" w:lineRule="exact"/>
              <w:ind w:right="1060"/>
              <w:jc w:val="right"/>
              <w:rPr>
                <w:sz w:val="28"/>
              </w:rPr>
            </w:pPr>
            <w:r>
              <w:rPr>
                <w:sz w:val="28"/>
              </w:rPr>
              <w:t>58</w:t>
            </w:r>
          </w:p>
        </w:tc>
        <w:tc>
          <w:tcPr>
            <w:tcW w:w="3367" w:type="dxa"/>
          </w:tcPr>
          <w:p w:rsidR="00562528" w:rsidRDefault="00562528" w:rsidP="00726D3E">
            <w:pPr>
              <w:pStyle w:val="TableParagraph"/>
              <w:spacing w:line="304" w:lineRule="exact"/>
              <w:ind w:left="1810" w:right="1087"/>
              <w:jc w:val="center"/>
              <w:rPr>
                <w:sz w:val="28"/>
              </w:rPr>
            </w:pPr>
            <w:r>
              <w:rPr>
                <w:sz w:val="28"/>
              </w:rPr>
              <w:t>100</w:t>
            </w:r>
          </w:p>
        </w:tc>
      </w:tr>
    </w:tbl>
    <w:p w:rsidR="00562528" w:rsidRDefault="00562528">
      <w:pPr>
        <w:pStyle w:val="a3"/>
        <w:spacing w:before="3"/>
        <w:ind w:left="0" w:firstLine="0"/>
        <w:jc w:val="left"/>
        <w:rPr>
          <w:sz w:val="20"/>
        </w:rPr>
      </w:pPr>
    </w:p>
    <w:p w:rsidR="006B28B4" w:rsidRDefault="00DA7639">
      <w:pPr>
        <w:pStyle w:val="a3"/>
        <w:spacing w:before="89"/>
        <w:ind w:right="395"/>
      </w:pPr>
      <w:r>
        <w:t>Педагогические</w:t>
      </w:r>
      <w:r>
        <w:rPr>
          <w:spacing w:val="1"/>
        </w:rPr>
        <w:t xml:space="preserve"> </w:t>
      </w:r>
      <w:r>
        <w:t>кадры</w:t>
      </w:r>
      <w:r>
        <w:rPr>
          <w:spacing w:val="1"/>
        </w:rPr>
        <w:t xml:space="preserve"> </w:t>
      </w:r>
      <w:r>
        <w:t>имеют</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4"/>
        </w:rPr>
        <w:t xml:space="preserve"> </w:t>
      </w:r>
      <w:r>
        <w:t>программы УУД.</w:t>
      </w:r>
    </w:p>
    <w:p w:rsidR="006B28B4" w:rsidRDefault="00DA7639">
      <w:pPr>
        <w:pStyle w:val="a3"/>
        <w:spacing w:line="321" w:lineRule="exact"/>
        <w:ind w:left="2099" w:firstLine="0"/>
      </w:pPr>
      <w:r>
        <w:t>Педагоги</w:t>
      </w:r>
      <w:r>
        <w:rPr>
          <w:spacing w:val="-2"/>
        </w:rPr>
        <w:t xml:space="preserve"> </w:t>
      </w:r>
      <w:r w:rsidR="00562528" w:rsidRPr="007B4B2B">
        <w:t>МАОУ СОШ №13</w:t>
      </w:r>
      <w:r>
        <w:t>:</w:t>
      </w:r>
    </w:p>
    <w:p w:rsidR="006B28B4" w:rsidRDefault="00DA7639">
      <w:pPr>
        <w:pStyle w:val="a3"/>
        <w:spacing w:before="2"/>
        <w:ind w:right="387"/>
      </w:pPr>
      <w:r>
        <w:t>владеют представлениями о возрастных особенностях учащихся начальной,</w:t>
      </w:r>
      <w:r>
        <w:rPr>
          <w:spacing w:val="1"/>
        </w:rPr>
        <w:t xml:space="preserve"> </w:t>
      </w:r>
      <w:r>
        <w:t>основной</w:t>
      </w:r>
      <w:r>
        <w:rPr>
          <w:spacing w:val="-1"/>
        </w:rPr>
        <w:t xml:space="preserve"> </w:t>
      </w:r>
      <w:r>
        <w:t>и старшей</w:t>
      </w:r>
      <w:r>
        <w:rPr>
          <w:spacing w:val="-2"/>
        </w:rPr>
        <w:t xml:space="preserve"> </w:t>
      </w:r>
      <w:r>
        <w:t>школы;</w:t>
      </w:r>
    </w:p>
    <w:p w:rsidR="006B28B4" w:rsidRDefault="00DA7639">
      <w:pPr>
        <w:pStyle w:val="a3"/>
        <w:ind w:right="383"/>
      </w:pPr>
      <w:r>
        <w:t>педагоги прошли курсы повышения квалификации, посвященные ФГОС</w:t>
      </w:r>
      <w:r w:rsidR="00562528">
        <w:t xml:space="preserve"> </w:t>
      </w:r>
      <w:r>
        <w:t>(по</w:t>
      </w:r>
      <w:r>
        <w:rPr>
          <w:spacing w:val="1"/>
        </w:rPr>
        <w:t xml:space="preserve"> </w:t>
      </w:r>
      <w:r>
        <w:t>состоянию на 1 сентября 202</w:t>
      </w:r>
      <w:r w:rsidR="00562528">
        <w:t>2</w:t>
      </w:r>
      <w:r>
        <w:t xml:space="preserve"> года курсы </w:t>
      </w:r>
      <w:r w:rsidR="00562528">
        <w:t>повышения квалификации по ФГОС О</w:t>
      </w:r>
      <w:r>
        <w:t>ОО</w:t>
      </w:r>
      <w:r>
        <w:rPr>
          <w:spacing w:val="1"/>
        </w:rPr>
        <w:t xml:space="preserve"> </w:t>
      </w:r>
      <w:r>
        <w:t>прошли</w:t>
      </w:r>
      <w:r>
        <w:rPr>
          <w:spacing w:val="-4"/>
        </w:rPr>
        <w:t xml:space="preserve"> </w:t>
      </w:r>
      <w:r>
        <w:t>100%</w:t>
      </w:r>
      <w:r>
        <w:rPr>
          <w:spacing w:val="1"/>
        </w:rPr>
        <w:t xml:space="preserve"> </w:t>
      </w:r>
      <w:r>
        <w:t>педагогов);</w:t>
      </w:r>
    </w:p>
    <w:p w:rsidR="006B28B4" w:rsidRDefault="00DA7639">
      <w:pPr>
        <w:pStyle w:val="a3"/>
        <w:ind w:right="388"/>
      </w:pPr>
      <w:r>
        <w:t>педагоги участвовали в разработке собственной программы по формированию</w:t>
      </w:r>
      <w:r>
        <w:rPr>
          <w:spacing w:val="1"/>
        </w:rPr>
        <w:t xml:space="preserve"> </w:t>
      </w:r>
      <w:r>
        <w:t>УУД или участвовали во внутришкольном семинаре, посвященном особенностям</w:t>
      </w:r>
      <w:r>
        <w:rPr>
          <w:spacing w:val="1"/>
        </w:rPr>
        <w:t xml:space="preserve"> </w:t>
      </w:r>
      <w:r>
        <w:t>применения</w:t>
      </w:r>
      <w:r>
        <w:rPr>
          <w:spacing w:val="-1"/>
        </w:rPr>
        <w:t xml:space="preserve"> </w:t>
      </w:r>
      <w:r>
        <w:t>выбранной программы</w:t>
      </w:r>
      <w:r>
        <w:rPr>
          <w:spacing w:val="-2"/>
        </w:rPr>
        <w:t xml:space="preserve"> </w:t>
      </w:r>
      <w:r>
        <w:t>по</w:t>
      </w:r>
      <w:r>
        <w:rPr>
          <w:spacing w:val="1"/>
        </w:rPr>
        <w:t xml:space="preserve"> </w:t>
      </w:r>
      <w:r>
        <w:t>УУД;</w:t>
      </w:r>
    </w:p>
    <w:p w:rsidR="006B28B4" w:rsidRDefault="00DA7639">
      <w:pPr>
        <w:pStyle w:val="a3"/>
        <w:ind w:right="392"/>
      </w:pPr>
      <w:r>
        <w:t>педагоги могут строить образовательный процесс в рамках учебного предмета</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формирования конкретных УУД;</w:t>
      </w:r>
    </w:p>
    <w:p w:rsidR="006B28B4" w:rsidRDefault="00DA7639">
      <w:pPr>
        <w:pStyle w:val="a3"/>
        <w:ind w:right="389"/>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4"/>
        </w:rPr>
        <w:t xml:space="preserve"> </w:t>
      </w:r>
      <w:r>
        <w:t>деятельностей;</w:t>
      </w:r>
    </w:p>
    <w:p w:rsidR="006B28B4" w:rsidRDefault="00DA7639">
      <w:pPr>
        <w:pStyle w:val="a3"/>
        <w:spacing w:line="242" w:lineRule="auto"/>
        <w:ind w:right="390"/>
      </w:pPr>
      <w:r>
        <w:t>характер</w:t>
      </w:r>
      <w:r>
        <w:rPr>
          <w:spacing w:val="1"/>
        </w:rPr>
        <w:t xml:space="preserve"> </w:t>
      </w:r>
      <w:r>
        <w:t>взаимодействия</w:t>
      </w:r>
      <w:r>
        <w:rPr>
          <w:spacing w:val="1"/>
        </w:rPr>
        <w:t xml:space="preserve"> </w:t>
      </w:r>
      <w:r>
        <w:t>педагога</w:t>
      </w:r>
      <w:r>
        <w:rPr>
          <w:spacing w:val="1"/>
        </w:rPr>
        <w:t xml:space="preserve"> </w:t>
      </w:r>
      <w:r>
        <w:t>и</w:t>
      </w:r>
      <w:r>
        <w:rPr>
          <w:spacing w:val="1"/>
        </w:rPr>
        <w:t xml:space="preserve"> </w:t>
      </w:r>
      <w:r>
        <w:t>обучающегося</w:t>
      </w:r>
      <w:r>
        <w:rPr>
          <w:spacing w:val="1"/>
        </w:rPr>
        <w:t xml:space="preserve"> </w:t>
      </w:r>
      <w:r>
        <w:t>не</w:t>
      </w:r>
      <w:r>
        <w:rPr>
          <w:spacing w:val="1"/>
        </w:rPr>
        <w:t xml:space="preserve"> </w:t>
      </w:r>
      <w:r>
        <w:t>противоречит</w:t>
      </w:r>
      <w:r>
        <w:rPr>
          <w:spacing w:val="1"/>
        </w:rPr>
        <w:t xml:space="preserve"> </w:t>
      </w:r>
      <w:r>
        <w:t>представлениям</w:t>
      </w:r>
      <w:r>
        <w:rPr>
          <w:spacing w:val="-4"/>
        </w:rPr>
        <w:t xml:space="preserve"> </w:t>
      </w:r>
      <w:r>
        <w:t>об</w:t>
      </w:r>
      <w:r>
        <w:rPr>
          <w:spacing w:val="-2"/>
        </w:rPr>
        <w:t xml:space="preserve"> </w:t>
      </w:r>
      <w:r>
        <w:t>условиях</w:t>
      </w:r>
      <w:r>
        <w:rPr>
          <w:spacing w:val="1"/>
        </w:rPr>
        <w:t xml:space="preserve"> </w:t>
      </w:r>
      <w:r>
        <w:t>формирования УУД;</w:t>
      </w:r>
    </w:p>
    <w:p w:rsidR="006B28B4" w:rsidRDefault="00DA7639">
      <w:pPr>
        <w:pStyle w:val="a3"/>
        <w:spacing w:line="317" w:lineRule="exact"/>
        <w:ind w:left="1401" w:firstLine="0"/>
      </w:pPr>
      <w:r>
        <w:t>педагоги</w:t>
      </w:r>
      <w:r>
        <w:rPr>
          <w:spacing w:val="-3"/>
        </w:rPr>
        <w:t xml:space="preserve"> </w:t>
      </w:r>
      <w:r>
        <w:t>владеют</w:t>
      </w:r>
      <w:r>
        <w:rPr>
          <w:spacing w:val="-4"/>
        </w:rPr>
        <w:t xml:space="preserve"> </w:t>
      </w:r>
      <w:r>
        <w:t>навыками</w:t>
      </w:r>
      <w:r>
        <w:rPr>
          <w:spacing w:val="-3"/>
        </w:rPr>
        <w:t xml:space="preserve"> </w:t>
      </w:r>
      <w:r>
        <w:t>формирующего</w:t>
      </w:r>
      <w:r>
        <w:rPr>
          <w:spacing w:val="-6"/>
        </w:rPr>
        <w:t xml:space="preserve"> </w:t>
      </w:r>
      <w:r>
        <w:t>оценивания;</w:t>
      </w:r>
    </w:p>
    <w:p w:rsidR="006B28B4" w:rsidRDefault="00DA7639">
      <w:pPr>
        <w:pStyle w:val="a3"/>
        <w:spacing w:line="322" w:lineRule="exact"/>
        <w:ind w:left="1401" w:firstLine="0"/>
      </w:pPr>
      <w:r>
        <w:t>педагоги</w:t>
      </w:r>
      <w:r>
        <w:rPr>
          <w:spacing w:val="-4"/>
        </w:rPr>
        <w:t xml:space="preserve"> </w:t>
      </w:r>
      <w:r>
        <w:t>владеют</w:t>
      </w:r>
      <w:r>
        <w:rPr>
          <w:spacing w:val="-5"/>
        </w:rPr>
        <w:t xml:space="preserve"> </w:t>
      </w:r>
      <w:r>
        <w:t>навыками</w:t>
      </w:r>
      <w:r>
        <w:rPr>
          <w:spacing w:val="-4"/>
        </w:rPr>
        <w:t xml:space="preserve"> </w:t>
      </w:r>
      <w:r>
        <w:t>тьюторского</w:t>
      </w:r>
      <w:r>
        <w:rPr>
          <w:spacing w:val="-4"/>
        </w:rPr>
        <w:t xml:space="preserve"> </w:t>
      </w:r>
      <w:r>
        <w:t>сопровождения</w:t>
      </w:r>
      <w:r>
        <w:rPr>
          <w:spacing w:val="-4"/>
        </w:rPr>
        <w:t xml:space="preserve"> </w:t>
      </w:r>
      <w:r>
        <w:t>обучающихся;</w:t>
      </w:r>
    </w:p>
    <w:p w:rsidR="006B28B4" w:rsidRDefault="00DA7639">
      <w:pPr>
        <w:pStyle w:val="a3"/>
        <w:ind w:right="390"/>
      </w:pPr>
      <w:r>
        <w:t>педагоги</w:t>
      </w:r>
      <w:r>
        <w:rPr>
          <w:spacing w:val="1"/>
        </w:rPr>
        <w:t xml:space="preserve"> </w:t>
      </w:r>
      <w:r>
        <w:t>умеют</w:t>
      </w:r>
      <w:r>
        <w:rPr>
          <w:spacing w:val="1"/>
        </w:rPr>
        <w:t xml:space="preserve"> </w:t>
      </w:r>
      <w:r>
        <w:t>применять</w:t>
      </w:r>
      <w:r>
        <w:rPr>
          <w:spacing w:val="1"/>
        </w:rPr>
        <w:t xml:space="preserve"> </w:t>
      </w:r>
      <w:r>
        <w:t>диагностический</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качества</w:t>
      </w:r>
      <w:r>
        <w:rPr>
          <w:spacing w:val="1"/>
        </w:rPr>
        <w:t xml:space="preserve"> </w:t>
      </w:r>
      <w:r>
        <w:t>формирования</w:t>
      </w:r>
      <w:r>
        <w:rPr>
          <w:spacing w:val="1"/>
        </w:rPr>
        <w:t xml:space="preserve"> </w:t>
      </w:r>
      <w:r>
        <w:t>УУД</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предметной,</w:t>
      </w:r>
      <w:r>
        <w:rPr>
          <w:spacing w:val="1"/>
        </w:rPr>
        <w:t xml:space="preserve"> </w:t>
      </w:r>
      <w:r>
        <w:t>так</w:t>
      </w:r>
      <w:r>
        <w:rPr>
          <w:spacing w:val="1"/>
        </w:rPr>
        <w:t xml:space="preserve"> </w:t>
      </w:r>
      <w:r>
        <w:t>и</w:t>
      </w:r>
      <w:r>
        <w:rPr>
          <w:spacing w:val="1"/>
        </w:rPr>
        <w:t xml:space="preserve"> </w:t>
      </w:r>
      <w:r>
        <w:t>внепредметной</w:t>
      </w:r>
      <w:r>
        <w:rPr>
          <w:spacing w:val="1"/>
        </w:rPr>
        <w:t xml:space="preserve"> </w:t>
      </w:r>
      <w:r>
        <w:t>деятельности.</w:t>
      </w:r>
    </w:p>
    <w:p w:rsidR="006B28B4" w:rsidRDefault="006B28B4">
      <w:pPr>
        <w:pStyle w:val="a3"/>
        <w:ind w:left="0" w:firstLine="0"/>
        <w:jc w:val="left"/>
      </w:pPr>
    </w:p>
    <w:p w:rsidR="006B28B4" w:rsidRDefault="00DA7639">
      <w:pPr>
        <w:pStyle w:val="11"/>
        <w:numPr>
          <w:ilvl w:val="2"/>
          <w:numId w:val="74"/>
        </w:numPr>
        <w:tabs>
          <w:tab w:val="left" w:pos="2269"/>
        </w:tabs>
        <w:spacing w:line="240" w:lineRule="auto"/>
        <w:ind w:right="392" w:firstLine="708"/>
      </w:pPr>
      <w:r>
        <w:t>Методика</w:t>
      </w:r>
      <w:r>
        <w:rPr>
          <w:spacing w:val="23"/>
        </w:rPr>
        <w:t xml:space="preserve"> </w:t>
      </w:r>
      <w:r>
        <w:t>и</w:t>
      </w:r>
      <w:r>
        <w:rPr>
          <w:spacing w:val="19"/>
        </w:rPr>
        <w:t xml:space="preserve"> </w:t>
      </w:r>
      <w:r>
        <w:t>инструментарий</w:t>
      </w:r>
      <w:r>
        <w:rPr>
          <w:spacing w:val="22"/>
        </w:rPr>
        <w:t xml:space="preserve"> </w:t>
      </w:r>
      <w:r>
        <w:t>мониторинга</w:t>
      </w:r>
      <w:r>
        <w:rPr>
          <w:spacing w:val="23"/>
        </w:rPr>
        <w:t xml:space="preserve"> </w:t>
      </w:r>
      <w:r>
        <w:t>успешности</w:t>
      </w:r>
      <w:r>
        <w:rPr>
          <w:spacing w:val="22"/>
        </w:rPr>
        <w:t xml:space="preserve"> </w:t>
      </w:r>
      <w:r>
        <w:t>освоения</w:t>
      </w:r>
      <w:r>
        <w:rPr>
          <w:spacing w:val="21"/>
        </w:rPr>
        <w:t xml:space="preserve"> </w:t>
      </w:r>
      <w:r>
        <w:t>и</w:t>
      </w:r>
      <w:r>
        <w:rPr>
          <w:spacing w:val="-67"/>
        </w:rPr>
        <w:t xml:space="preserve"> </w:t>
      </w:r>
      <w:r>
        <w:t>применения</w:t>
      </w:r>
      <w:r>
        <w:rPr>
          <w:spacing w:val="-3"/>
        </w:rPr>
        <w:t xml:space="preserve"> </w:t>
      </w:r>
      <w:r>
        <w:t>обучающимися</w:t>
      </w:r>
      <w:r>
        <w:rPr>
          <w:spacing w:val="-2"/>
        </w:rPr>
        <w:t xml:space="preserve"> </w:t>
      </w:r>
      <w:r>
        <w:t>универсальных</w:t>
      </w:r>
      <w:r>
        <w:rPr>
          <w:spacing w:val="1"/>
        </w:rPr>
        <w:t xml:space="preserve"> </w:t>
      </w:r>
      <w:r>
        <w:t>учебных действий</w:t>
      </w:r>
    </w:p>
    <w:p w:rsidR="006B28B4" w:rsidRDefault="00DA7639">
      <w:pPr>
        <w:pStyle w:val="a3"/>
        <w:jc w:val="left"/>
      </w:pPr>
      <w:r>
        <w:t>В</w:t>
      </w:r>
      <w:r>
        <w:rPr>
          <w:spacing w:val="1"/>
        </w:rPr>
        <w:t xml:space="preserve"> </w:t>
      </w:r>
      <w:r>
        <w:t>процессе</w:t>
      </w:r>
      <w:r>
        <w:rPr>
          <w:spacing w:val="-1"/>
        </w:rPr>
        <w:t xml:space="preserve"> </w:t>
      </w:r>
      <w:r>
        <w:t>реализации</w:t>
      </w:r>
      <w:r>
        <w:rPr>
          <w:spacing w:val="1"/>
        </w:rPr>
        <w:t xml:space="preserve"> </w:t>
      </w:r>
      <w:r>
        <w:t>мониторинга</w:t>
      </w:r>
      <w:r>
        <w:rPr>
          <w:spacing w:val="1"/>
        </w:rPr>
        <w:t xml:space="preserve"> </w:t>
      </w:r>
      <w:r>
        <w:t>успешности</w:t>
      </w:r>
      <w:r>
        <w:rPr>
          <w:spacing w:val="2"/>
        </w:rPr>
        <w:t xml:space="preserve"> </w:t>
      </w:r>
      <w:r>
        <w:t>освоения</w:t>
      </w:r>
      <w:r>
        <w:rPr>
          <w:spacing w:val="1"/>
        </w:rPr>
        <w:t xml:space="preserve"> </w:t>
      </w:r>
      <w:r>
        <w:t>и</w:t>
      </w:r>
      <w:r>
        <w:rPr>
          <w:spacing w:val="1"/>
        </w:rPr>
        <w:t xml:space="preserve"> </w:t>
      </w:r>
      <w:r>
        <w:t>применения</w:t>
      </w:r>
      <w:r>
        <w:rPr>
          <w:spacing w:val="1"/>
        </w:rPr>
        <w:t xml:space="preserve"> </w:t>
      </w:r>
      <w:r>
        <w:t>УУД</w:t>
      </w:r>
      <w:r>
        <w:rPr>
          <w:spacing w:val="-67"/>
        </w:rPr>
        <w:t xml:space="preserve"> </w:t>
      </w:r>
      <w:r>
        <w:t>учтены</w:t>
      </w:r>
      <w:r>
        <w:rPr>
          <w:spacing w:val="-1"/>
        </w:rPr>
        <w:t xml:space="preserve"> </w:t>
      </w:r>
      <w:r>
        <w:t>следующие</w:t>
      </w:r>
      <w:r>
        <w:rPr>
          <w:spacing w:val="-3"/>
        </w:rPr>
        <w:t xml:space="preserve"> </w:t>
      </w:r>
      <w:r>
        <w:t>этапы</w:t>
      </w:r>
      <w:r>
        <w:rPr>
          <w:spacing w:val="-3"/>
        </w:rPr>
        <w:t xml:space="preserve"> </w:t>
      </w:r>
      <w:r>
        <w:t>освоения УУД:</w:t>
      </w:r>
    </w:p>
    <w:p w:rsidR="006B28B4" w:rsidRDefault="00DA7639">
      <w:pPr>
        <w:pStyle w:val="a3"/>
        <w:tabs>
          <w:tab w:val="left" w:pos="3439"/>
          <w:tab w:val="left" w:pos="4674"/>
          <w:tab w:val="left" w:pos="6017"/>
          <w:tab w:val="left" w:pos="6564"/>
          <w:tab w:val="left" w:pos="8581"/>
          <w:tab w:val="left" w:pos="10142"/>
        </w:tabs>
        <w:ind w:right="385"/>
        <w:jc w:val="left"/>
      </w:pPr>
      <w:r>
        <w:t>универсальное</w:t>
      </w:r>
      <w:r>
        <w:tab/>
        <w:t>учебное</w:t>
      </w:r>
      <w:r>
        <w:tab/>
        <w:t>действие</w:t>
      </w:r>
      <w:r>
        <w:tab/>
        <w:t>не</w:t>
      </w:r>
      <w:r>
        <w:tab/>
        <w:t>сформировано</w:t>
      </w:r>
      <w:r>
        <w:tab/>
        <w:t>(школьник</w:t>
      </w:r>
      <w:r>
        <w:tab/>
      </w:r>
      <w:r>
        <w:rPr>
          <w:spacing w:val="-1"/>
        </w:rPr>
        <w:t>может</w:t>
      </w:r>
      <w:r>
        <w:rPr>
          <w:spacing w:val="-67"/>
        </w:rPr>
        <w:t xml:space="preserve"> </w:t>
      </w:r>
      <w:r>
        <w:t>выполнить</w:t>
      </w:r>
      <w:r>
        <w:rPr>
          <w:spacing w:val="26"/>
        </w:rPr>
        <w:t xml:space="preserve"> </w:t>
      </w:r>
      <w:r>
        <w:t>лишь</w:t>
      </w:r>
      <w:r>
        <w:rPr>
          <w:spacing w:val="24"/>
        </w:rPr>
        <w:t xml:space="preserve"> </w:t>
      </w:r>
      <w:r>
        <w:t>отдельные</w:t>
      </w:r>
      <w:r>
        <w:rPr>
          <w:spacing w:val="26"/>
        </w:rPr>
        <w:t xml:space="preserve"> </w:t>
      </w:r>
      <w:r>
        <w:t>операции,</w:t>
      </w:r>
      <w:r>
        <w:rPr>
          <w:spacing w:val="25"/>
        </w:rPr>
        <w:t xml:space="preserve"> </w:t>
      </w:r>
      <w:r>
        <w:t>может</w:t>
      </w:r>
      <w:r>
        <w:rPr>
          <w:spacing w:val="26"/>
        </w:rPr>
        <w:t xml:space="preserve"> </w:t>
      </w:r>
      <w:r>
        <w:t>только</w:t>
      </w:r>
      <w:r>
        <w:rPr>
          <w:spacing w:val="26"/>
        </w:rPr>
        <w:t xml:space="preserve"> </w:t>
      </w:r>
      <w:r>
        <w:t>копировать</w:t>
      </w:r>
      <w:r>
        <w:rPr>
          <w:spacing w:val="24"/>
        </w:rPr>
        <w:t xml:space="preserve"> </w:t>
      </w:r>
      <w:r>
        <w:t>действия</w:t>
      </w:r>
      <w:r>
        <w:rPr>
          <w:spacing w:val="26"/>
        </w:rPr>
        <w:t xml:space="preserve"> </w:t>
      </w:r>
      <w:r>
        <w:t>учителя,</w:t>
      </w:r>
    </w:p>
    <w:p w:rsidR="006B28B4" w:rsidRDefault="006B28B4">
      <w:pPr>
        <w:sectPr w:rsidR="006B28B4">
          <w:pgSz w:w="11910" w:h="16840"/>
          <w:pgMar w:top="760" w:right="180" w:bottom="1180" w:left="440" w:header="0" w:footer="919" w:gutter="0"/>
          <w:cols w:space="720"/>
        </w:sectPr>
      </w:pPr>
    </w:p>
    <w:p w:rsidR="006B28B4" w:rsidRDefault="00DA7639">
      <w:pPr>
        <w:pStyle w:val="a3"/>
        <w:spacing w:before="73"/>
        <w:ind w:right="393" w:firstLine="0"/>
      </w:pPr>
      <w:r>
        <w:t>не планирует и не контролирует своих действий, подменяет учебную задачу задачей</w:t>
      </w:r>
      <w:r>
        <w:rPr>
          <w:spacing w:val="-67"/>
        </w:rPr>
        <w:t xml:space="preserve"> </w:t>
      </w:r>
      <w:r>
        <w:t>буквального заучивания и воспроизведения);</w:t>
      </w:r>
    </w:p>
    <w:p w:rsidR="006B28B4" w:rsidRDefault="00DA7639">
      <w:pPr>
        <w:pStyle w:val="a3"/>
        <w:ind w:right="387"/>
      </w:pPr>
      <w:r>
        <w:t>учебное</w:t>
      </w:r>
      <w:r>
        <w:rPr>
          <w:spacing w:val="1"/>
        </w:rPr>
        <w:t xml:space="preserve"> </w:t>
      </w:r>
      <w:r>
        <w:t>действие</w:t>
      </w:r>
      <w:r>
        <w:rPr>
          <w:spacing w:val="1"/>
        </w:rPr>
        <w:t xml:space="preserve"> </w:t>
      </w:r>
      <w:r>
        <w:t>может</w:t>
      </w:r>
      <w:r>
        <w:rPr>
          <w:spacing w:val="1"/>
        </w:rPr>
        <w:t xml:space="preserve"> </w:t>
      </w:r>
      <w:r>
        <w:t>быть</w:t>
      </w:r>
      <w:r>
        <w:rPr>
          <w:spacing w:val="1"/>
        </w:rPr>
        <w:t xml:space="preserve"> </w:t>
      </w:r>
      <w:r>
        <w:t>выполнено</w:t>
      </w:r>
      <w:r>
        <w:rPr>
          <w:spacing w:val="1"/>
        </w:rPr>
        <w:t xml:space="preserve"> </w:t>
      </w:r>
      <w:r>
        <w:t>в</w:t>
      </w:r>
      <w:r>
        <w:rPr>
          <w:spacing w:val="1"/>
        </w:rPr>
        <w:t xml:space="preserve"> </w:t>
      </w:r>
      <w:r>
        <w:t>сотрудничестве</w:t>
      </w:r>
      <w:r>
        <w:rPr>
          <w:spacing w:val="1"/>
        </w:rPr>
        <w:t xml:space="preserve"> </w:t>
      </w:r>
      <w:r>
        <w:t>с</w:t>
      </w:r>
      <w:r>
        <w:rPr>
          <w:spacing w:val="1"/>
        </w:rPr>
        <w:t xml:space="preserve"> </w:t>
      </w:r>
      <w:r>
        <w:t>педагогом,</w:t>
      </w:r>
      <w:r>
        <w:rPr>
          <w:spacing w:val="1"/>
        </w:rPr>
        <w:t xml:space="preserve"> </w:t>
      </w:r>
      <w:r>
        <w:t>тьютором (требуются разъяснения для установления связи отдельных операций и</w:t>
      </w:r>
      <w:r>
        <w:rPr>
          <w:spacing w:val="1"/>
        </w:rPr>
        <w:t xml:space="preserve"> </w:t>
      </w:r>
      <w:r>
        <w:t>условий</w:t>
      </w:r>
      <w:r>
        <w:rPr>
          <w:spacing w:val="-3"/>
        </w:rPr>
        <w:t xml:space="preserve"> </w:t>
      </w:r>
      <w:r>
        <w:t>задачи,</w:t>
      </w:r>
      <w:r>
        <w:rPr>
          <w:spacing w:val="-3"/>
        </w:rPr>
        <w:t xml:space="preserve"> </w:t>
      </w:r>
      <w:r>
        <w:t>ученик</w:t>
      </w:r>
      <w:r>
        <w:rPr>
          <w:spacing w:val="-2"/>
        </w:rPr>
        <w:t xml:space="preserve"> </w:t>
      </w:r>
      <w:r>
        <w:t>может</w:t>
      </w:r>
      <w:r>
        <w:rPr>
          <w:spacing w:val="-2"/>
        </w:rPr>
        <w:t xml:space="preserve"> </w:t>
      </w:r>
      <w:r>
        <w:t>выполнять</w:t>
      </w:r>
      <w:r>
        <w:rPr>
          <w:spacing w:val="-3"/>
        </w:rPr>
        <w:t xml:space="preserve"> </w:t>
      </w:r>
      <w:r>
        <w:t>действия</w:t>
      </w:r>
      <w:r>
        <w:rPr>
          <w:spacing w:val="-2"/>
        </w:rPr>
        <w:t xml:space="preserve"> </w:t>
      </w:r>
      <w:r>
        <w:t>по</w:t>
      </w:r>
      <w:r>
        <w:rPr>
          <w:spacing w:val="-5"/>
        </w:rPr>
        <w:t xml:space="preserve"> </w:t>
      </w:r>
      <w:r>
        <w:t>уже</w:t>
      </w:r>
      <w:r>
        <w:rPr>
          <w:spacing w:val="-5"/>
        </w:rPr>
        <w:t xml:space="preserve"> </w:t>
      </w:r>
      <w:r>
        <w:t>усвоенному</w:t>
      </w:r>
      <w:r>
        <w:rPr>
          <w:spacing w:val="-1"/>
        </w:rPr>
        <w:t xml:space="preserve"> </w:t>
      </w:r>
      <w:r>
        <w:t>алгоритму);</w:t>
      </w:r>
    </w:p>
    <w:p w:rsidR="006B28B4" w:rsidRDefault="00DA7639">
      <w:pPr>
        <w:pStyle w:val="a3"/>
        <w:spacing w:line="242" w:lineRule="auto"/>
        <w:ind w:right="383"/>
      </w:pPr>
      <w:r>
        <w:t>неадекватный перенос учебных действий на новые виды задач (при изменении</w:t>
      </w:r>
      <w:r>
        <w:rPr>
          <w:spacing w:val="-67"/>
        </w:rPr>
        <w:t xml:space="preserve"> </w:t>
      </w:r>
      <w:r>
        <w:t>условий</w:t>
      </w:r>
      <w:r>
        <w:rPr>
          <w:spacing w:val="-1"/>
        </w:rPr>
        <w:t xml:space="preserve"> </w:t>
      </w:r>
      <w:r>
        <w:t>задачи</w:t>
      </w:r>
      <w:r>
        <w:rPr>
          <w:spacing w:val="-1"/>
        </w:rPr>
        <w:t xml:space="preserve"> </w:t>
      </w:r>
      <w:r>
        <w:t>не</w:t>
      </w:r>
      <w:r>
        <w:rPr>
          <w:spacing w:val="-1"/>
        </w:rPr>
        <w:t xml:space="preserve"> </w:t>
      </w:r>
      <w:r>
        <w:t>может</w:t>
      </w:r>
      <w:r>
        <w:rPr>
          <w:spacing w:val="-1"/>
        </w:rPr>
        <w:t xml:space="preserve"> </w:t>
      </w:r>
      <w:r>
        <w:t>самостоятельно внести</w:t>
      </w:r>
      <w:r>
        <w:rPr>
          <w:spacing w:val="-1"/>
        </w:rPr>
        <w:t xml:space="preserve"> </w:t>
      </w:r>
      <w:r>
        <w:t>коррективы</w:t>
      </w:r>
      <w:r>
        <w:rPr>
          <w:spacing w:val="-1"/>
        </w:rPr>
        <w:t xml:space="preserve"> </w:t>
      </w:r>
      <w:r>
        <w:t>в</w:t>
      </w:r>
      <w:r>
        <w:rPr>
          <w:spacing w:val="-1"/>
        </w:rPr>
        <w:t xml:space="preserve"> </w:t>
      </w:r>
      <w:r>
        <w:t>действия);</w:t>
      </w:r>
    </w:p>
    <w:p w:rsidR="006B28B4" w:rsidRDefault="00DA7639">
      <w:pPr>
        <w:pStyle w:val="a3"/>
        <w:ind w:right="389"/>
      </w:pPr>
      <w:r>
        <w:t>адекватный</w:t>
      </w:r>
      <w:r>
        <w:rPr>
          <w:spacing w:val="1"/>
        </w:rPr>
        <w:t xml:space="preserve"> </w:t>
      </w:r>
      <w:r>
        <w:t>перенос</w:t>
      </w:r>
      <w:r>
        <w:rPr>
          <w:spacing w:val="1"/>
        </w:rPr>
        <w:t xml:space="preserve"> </w:t>
      </w:r>
      <w:r>
        <w:t>учебных</w:t>
      </w:r>
      <w:r>
        <w:rPr>
          <w:spacing w:val="1"/>
        </w:rPr>
        <w:t xml:space="preserve"> </w:t>
      </w:r>
      <w:r>
        <w:t>действий</w:t>
      </w:r>
      <w:r>
        <w:rPr>
          <w:spacing w:val="1"/>
        </w:rPr>
        <w:t xml:space="preserve"> </w:t>
      </w:r>
      <w:r>
        <w:t>(самостоятельное</w:t>
      </w:r>
      <w:r>
        <w:rPr>
          <w:spacing w:val="1"/>
        </w:rPr>
        <w:t xml:space="preserve"> </w:t>
      </w:r>
      <w:r>
        <w:t>обнаружение</w:t>
      </w:r>
      <w:r>
        <w:rPr>
          <w:spacing w:val="1"/>
        </w:rPr>
        <w:t xml:space="preserve"> </w:t>
      </w:r>
      <w:r>
        <w:t>учеником несоответствия между условиями задачами и имеющимися способами ее</w:t>
      </w:r>
      <w:r>
        <w:rPr>
          <w:spacing w:val="1"/>
        </w:rPr>
        <w:t xml:space="preserve"> </w:t>
      </w:r>
      <w:r>
        <w:t>решения</w:t>
      </w:r>
      <w:r>
        <w:rPr>
          <w:spacing w:val="-1"/>
        </w:rPr>
        <w:t xml:space="preserve"> </w:t>
      </w:r>
      <w:r>
        <w:t>и</w:t>
      </w:r>
      <w:r>
        <w:rPr>
          <w:spacing w:val="-1"/>
        </w:rPr>
        <w:t xml:space="preserve"> </w:t>
      </w:r>
      <w:r>
        <w:t>правильное изменение</w:t>
      </w:r>
      <w:r>
        <w:rPr>
          <w:spacing w:val="-1"/>
        </w:rPr>
        <w:t xml:space="preserve"> </w:t>
      </w:r>
      <w:r>
        <w:t>способа</w:t>
      </w:r>
      <w:r>
        <w:rPr>
          <w:spacing w:val="-1"/>
        </w:rPr>
        <w:t xml:space="preserve"> </w:t>
      </w:r>
      <w:r>
        <w:t>в</w:t>
      </w:r>
      <w:r>
        <w:rPr>
          <w:spacing w:val="-1"/>
        </w:rPr>
        <w:t xml:space="preserve"> </w:t>
      </w:r>
      <w:r>
        <w:t>сотрудничестве</w:t>
      </w:r>
      <w:r>
        <w:rPr>
          <w:spacing w:val="-4"/>
        </w:rPr>
        <w:t xml:space="preserve"> </w:t>
      </w:r>
      <w:r>
        <w:t>с</w:t>
      </w:r>
      <w:r>
        <w:rPr>
          <w:spacing w:val="-1"/>
        </w:rPr>
        <w:t xml:space="preserve"> </w:t>
      </w:r>
      <w:r>
        <w:t>учителем);</w:t>
      </w:r>
    </w:p>
    <w:p w:rsidR="006B28B4" w:rsidRDefault="00DA7639">
      <w:pPr>
        <w:pStyle w:val="a3"/>
        <w:ind w:right="390"/>
      </w:pPr>
      <w:r>
        <w:t>самостоятельное</w:t>
      </w:r>
      <w:r>
        <w:rPr>
          <w:spacing w:val="1"/>
        </w:rPr>
        <w:t xml:space="preserve"> </w:t>
      </w:r>
      <w:r>
        <w:t>построение</w:t>
      </w:r>
      <w:r>
        <w:rPr>
          <w:spacing w:val="1"/>
        </w:rPr>
        <w:t xml:space="preserve"> </w:t>
      </w:r>
      <w:r>
        <w:t>учебных</w:t>
      </w:r>
      <w:r>
        <w:rPr>
          <w:spacing w:val="1"/>
        </w:rPr>
        <w:t xml:space="preserve"> </w:t>
      </w:r>
      <w:r>
        <w:t>целей</w:t>
      </w:r>
      <w:r>
        <w:rPr>
          <w:spacing w:val="1"/>
        </w:rPr>
        <w:t xml:space="preserve"> </w:t>
      </w:r>
      <w:r>
        <w:t>(самостоятельное</w:t>
      </w:r>
      <w:r>
        <w:rPr>
          <w:spacing w:val="1"/>
        </w:rPr>
        <w:t xml:space="preserve"> </w:t>
      </w:r>
      <w:r>
        <w:t>построение</w:t>
      </w:r>
      <w:r>
        <w:rPr>
          <w:spacing w:val="1"/>
        </w:rPr>
        <w:t xml:space="preserve"> </w:t>
      </w:r>
      <w:r>
        <w:t>новых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развернутого,</w:t>
      </w:r>
      <w:r>
        <w:rPr>
          <w:spacing w:val="1"/>
        </w:rPr>
        <w:t xml:space="preserve"> </w:t>
      </w:r>
      <w:r>
        <w:t>тщательного</w:t>
      </w:r>
      <w:r>
        <w:rPr>
          <w:spacing w:val="1"/>
        </w:rPr>
        <w:t xml:space="preserve"> </w:t>
      </w:r>
      <w:r>
        <w:t>анализа</w:t>
      </w:r>
      <w:r>
        <w:rPr>
          <w:spacing w:val="1"/>
        </w:rPr>
        <w:t xml:space="preserve"> </w:t>
      </w:r>
      <w:r>
        <w:t>условий</w:t>
      </w:r>
      <w:r>
        <w:rPr>
          <w:spacing w:val="-67"/>
        </w:rPr>
        <w:t xml:space="preserve"> </w:t>
      </w:r>
      <w:r>
        <w:t>задачи</w:t>
      </w:r>
      <w:r>
        <w:rPr>
          <w:spacing w:val="-1"/>
        </w:rPr>
        <w:t xml:space="preserve"> </w:t>
      </w:r>
      <w:r>
        <w:t>и</w:t>
      </w:r>
      <w:r>
        <w:rPr>
          <w:spacing w:val="-3"/>
        </w:rPr>
        <w:t xml:space="preserve"> </w:t>
      </w:r>
      <w:r>
        <w:t>ранее усвоенных</w:t>
      </w:r>
      <w:r>
        <w:rPr>
          <w:spacing w:val="1"/>
        </w:rPr>
        <w:t xml:space="preserve"> </w:t>
      </w:r>
      <w:r>
        <w:t>способов</w:t>
      </w:r>
      <w:r>
        <w:rPr>
          <w:spacing w:val="-2"/>
        </w:rPr>
        <w:t xml:space="preserve"> </w:t>
      </w:r>
      <w:r>
        <w:t>действия);</w:t>
      </w:r>
    </w:p>
    <w:p w:rsidR="006B28B4" w:rsidRDefault="00DA7639">
      <w:pPr>
        <w:pStyle w:val="a3"/>
        <w:ind w:left="1401" w:right="1414" w:firstLine="0"/>
      </w:pPr>
      <w:r>
        <w:t>обобщение учебных действий на основе выявления общих принципов.</w:t>
      </w:r>
      <w:r>
        <w:rPr>
          <w:spacing w:val="-67"/>
        </w:rPr>
        <w:t xml:space="preserve"> </w:t>
      </w:r>
      <w:r>
        <w:t>Система</w:t>
      </w:r>
      <w:r>
        <w:rPr>
          <w:spacing w:val="-1"/>
        </w:rPr>
        <w:t xml:space="preserve"> </w:t>
      </w:r>
      <w:r>
        <w:t>оценки</w:t>
      </w:r>
      <w:r>
        <w:rPr>
          <w:spacing w:val="1"/>
        </w:rPr>
        <w:t xml:space="preserve"> </w:t>
      </w:r>
      <w:r>
        <w:t>УУД</w:t>
      </w:r>
      <w:r w:rsidR="00F50692">
        <w:t xml:space="preserve"> </w:t>
      </w:r>
      <w:r>
        <w:t>бывает:</w:t>
      </w:r>
    </w:p>
    <w:p w:rsidR="006B28B4" w:rsidRDefault="00DA7639">
      <w:pPr>
        <w:pStyle w:val="a3"/>
        <w:spacing w:line="322" w:lineRule="exact"/>
        <w:ind w:left="1401" w:firstLine="0"/>
      </w:pPr>
      <w:r>
        <w:t>уровневой</w:t>
      </w:r>
      <w:r>
        <w:rPr>
          <w:spacing w:val="-4"/>
        </w:rPr>
        <w:t xml:space="preserve"> </w:t>
      </w:r>
      <w:r>
        <w:t>(определяются</w:t>
      </w:r>
      <w:r>
        <w:rPr>
          <w:spacing w:val="-5"/>
        </w:rPr>
        <w:t xml:space="preserve"> </w:t>
      </w:r>
      <w:r>
        <w:t>уровни</w:t>
      </w:r>
      <w:r>
        <w:rPr>
          <w:spacing w:val="-3"/>
        </w:rPr>
        <w:t xml:space="preserve"> </w:t>
      </w:r>
      <w:r>
        <w:t>владения</w:t>
      </w:r>
      <w:r>
        <w:rPr>
          <w:spacing w:val="-6"/>
        </w:rPr>
        <w:t xml:space="preserve"> </w:t>
      </w:r>
      <w:r>
        <w:t>УУД);</w:t>
      </w:r>
    </w:p>
    <w:p w:rsidR="006B28B4" w:rsidRDefault="00DA7639">
      <w:pPr>
        <w:pStyle w:val="a3"/>
        <w:ind w:right="388"/>
      </w:pPr>
      <w:r>
        <w:t>позиционной</w:t>
      </w:r>
      <w:r>
        <w:rPr>
          <w:spacing w:val="1"/>
        </w:rPr>
        <w:t xml:space="preserve"> </w:t>
      </w:r>
      <w:r>
        <w:t>–</w:t>
      </w:r>
      <w:r>
        <w:rPr>
          <w:spacing w:val="1"/>
        </w:rPr>
        <w:t xml:space="preserve"> </w:t>
      </w:r>
      <w:r>
        <w:t>не</w:t>
      </w:r>
      <w:r>
        <w:rPr>
          <w:spacing w:val="1"/>
        </w:rPr>
        <w:t xml:space="preserve"> </w:t>
      </w:r>
      <w:r>
        <w:t>только</w:t>
      </w:r>
      <w:r>
        <w:rPr>
          <w:spacing w:val="1"/>
        </w:rPr>
        <w:t xml:space="preserve"> </w:t>
      </w:r>
      <w:r>
        <w:t>учителя</w:t>
      </w:r>
      <w:r>
        <w:rPr>
          <w:spacing w:val="1"/>
        </w:rPr>
        <w:t xml:space="preserve"> </w:t>
      </w:r>
      <w:r>
        <w:t>производят</w:t>
      </w:r>
      <w:r>
        <w:rPr>
          <w:spacing w:val="1"/>
        </w:rPr>
        <w:t xml:space="preserve"> </w:t>
      </w:r>
      <w:r>
        <w:t>оценивание,</w:t>
      </w:r>
      <w:r>
        <w:rPr>
          <w:spacing w:val="71"/>
        </w:rPr>
        <w:t xml:space="preserve"> </w:t>
      </w:r>
      <w:r>
        <w:t>оценка</w:t>
      </w:r>
      <w:r>
        <w:rPr>
          <w:spacing w:val="1"/>
        </w:rPr>
        <w:t xml:space="preserve"> </w:t>
      </w:r>
      <w:r>
        <w:t>формируется на основе рефлексивных отчетов разных участников образовательного</w:t>
      </w:r>
      <w:r>
        <w:rPr>
          <w:spacing w:val="1"/>
        </w:rPr>
        <w:t xml:space="preserve"> </w:t>
      </w:r>
      <w:r>
        <w:t>процесса:</w:t>
      </w:r>
      <w:r>
        <w:rPr>
          <w:spacing w:val="1"/>
        </w:rPr>
        <w:t xml:space="preserve"> </w:t>
      </w:r>
      <w:r>
        <w:t>родителей,</w:t>
      </w:r>
      <w:r>
        <w:rPr>
          <w:spacing w:val="1"/>
        </w:rPr>
        <w:t xml:space="preserve"> </w:t>
      </w:r>
      <w:r>
        <w:t>представителей</w:t>
      </w:r>
      <w:r>
        <w:rPr>
          <w:spacing w:val="1"/>
        </w:rPr>
        <w:t xml:space="preserve"> </w:t>
      </w:r>
      <w:r>
        <w:t>общественности,</w:t>
      </w:r>
      <w:r>
        <w:rPr>
          <w:spacing w:val="1"/>
        </w:rPr>
        <w:t xml:space="preserve"> </w:t>
      </w:r>
      <w:r>
        <w:t>принимающей</w:t>
      </w:r>
      <w:r>
        <w:rPr>
          <w:spacing w:val="1"/>
        </w:rPr>
        <w:t xml:space="preserve"> </w:t>
      </w:r>
      <w:r>
        <w:t>участие</w:t>
      </w:r>
      <w:r>
        <w:rPr>
          <w:spacing w:val="1"/>
        </w:rPr>
        <w:t xml:space="preserve"> </w:t>
      </w:r>
      <w:r>
        <w:t>в</w:t>
      </w:r>
      <w:r>
        <w:rPr>
          <w:spacing w:val="1"/>
        </w:rPr>
        <w:t xml:space="preserve"> </w:t>
      </w:r>
      <w:r>
        <w:t>отдельном</w:t>
      </w:r>
      <w:r>
        <w:rPr>
          <w:spacing w:val="1"/>
        </w:rPr>
        <w:t xml:space="preserve"> </w:t>
      </w:r>
      <w:r>
        <w:t>проекте</w:t>
      </w:r>
      <w:r>
        <w:rPr>
          <w:spacing w:val="1"/>
        </w:rPr>
        <w:t xml:space="preserve"> </w:t>
      </w:r>
      <w:r>
        <w:t>или</w:t>
      </w:r>
      <w:r>
        <w:rPr>
          <w:spacing w:val="1"/>
        </w:rPr>
        <w:t xml:space="preserve"> </w:t>
      </w:r>
      <w:r>
        <w:t>виде</w:t>
      </w:r>
      <w:r>
        <w:rPr>
          <w:spacing w:val="1"/>
        </w:rPr>
        <w:t xml:space="preserve"> </w:t>
      </w:r>
      <w:r>
        <w:t>социальной</w:t>
      </w:r>
      <w:r>
        <w:rPr>
          <w:spacing w:val="1"/>
        </w:rPr>
        <w:t xml:space="preserve"> </w:t>
      </w:r>
      <w:r>
        <w:t>практики,</w:t>
      </w:r>
      <w:r>
        <w:rPr>
          <w:spacing w:val="1"/>
        </w:rPr>
        <w:t xml:space="preserve"> </w:t>
      </w:r>
      <w:r>
        <w:t>сверстников,</w:t>
      </w:r>
      <w:r>
        <w:rPr>
          <w:spacing w:val="1"/>
        </w:rPr>
        <w:t xml:space="preserve"> </w:t>
      </w:r>
      <w:r>
        <w:t>самого</w:t>
      </w:r>
      <w:r>
        <w:rPr>
          <w:spacing w:val="1"/>
        </w:rPr>
        <w:t xml:space="preserve"> </w:t>
      </w:r>
      <w:r>
        <w:t>обучающегося</w:t>
      </w:r>
      <w:r>
        <w:rPr>
          <w:spacing w:val="1"/>
        </w:rPr>
        <w:t xml:space="preserve"> </w:t>
      </w:r>
      <w:r>
        <w:t>–</w:t>
      </w:r>
      <w:r>
        <w:rPr>
          <w:spacing w:val="1"/>
        </w:rPr>
        <w:t xml:space="preserve"> </w:t>
      </w:r>
      <w:r>
        <w:t>в</w:t>
      </w:r>
      <w:r>
        <w:rPr>
          <w:spacing w:val="1"/>
        </w:rPr>
        <w:t xml:space="preserve"> </w:t>
      </w:r>
      <w:r>
        <w:t>результате</w:t>
      </w:r>
      <w:r>
        <w:rPr>
          <w:spacing w:val="1"/>
        </w:rPr>
        <w:t xml:space="preserve"> </w:t>
      </w:r>
      <w:r>
        <w:t>появляется</w:t>
      </w:r>
      <w:r>
        <w:rPr>
          <w:spacing w:val="1"/>
        </w:rPr>
        <w:t xml:space="preserve"> </w:t>
      </w:r>
      <w:r>
        <w:t>некоторая</w:t>
      </w:r>
      <w:r>
        <w:rPr>
          <w:spacing w:val="1"/>
        </w:rPr>
        <w:t xml:space="preserve"> </w:t>
      </w:r>
      <w:r>
        <w:t>карта</w:t>
      </w:r>
      <w:r>
        <w:rPr>
          <w:spacing w:val="1"/>
        </w:rPr>
        <w:t xml:space="preserve"> </w:t>
      </w:r>
      <w:r>
        <w:t>самооценивания</w:t>
      </w:r>
      <w:r>
        <w:rPr>
          <w:spacing w:val="1"/>
        </w:rPr>
        <w:t xml:space="preserve"> </w:t>
      </w:r>
      <w:r>
        <w:t>и</w:t>
      </w:r>
      <w:r>
        <w:rPr>
          <w:spacing w:val="1"/>
        </w:rPr>
        <w:t xml:space="preserve"> </w:t>
      </w:r>
      <w:r>
        <w:t>позиционного внешнего</w:t>
      </w:r>
      <w:r>
        <w:rPr>
          <w:spacing w:val="1"/>
        </w:rPr>
        <w:t xml:space="preserve"> </w:t>
      </w:r>
      <w:r>
        <w:t>оценивания.</w:t>
      </w:r>
    </w:p>
    <w:p w:rsidR="006B28B4" w:rsidRDefault="00DA7639">
      <w:pPr>
        <w:pStyle w:val="a3"/>
        <w:ind w:right="387"/>
      </w:pPr>
      <w:r>
        <w:t>При</w:t>
      </w:r>
      <w:r>
        <w:rPr>
          <w:spacing w:val="1"/>
        </w:rPr>
        <w:t xml:space="preserve"> </w:t>
      </w:r>
      <w:r>
        <w:t>оценивании</w:t>
      </w:r>
      <w:r>
        <w:rPr>
          <w:spacing w:val="1"/>
        </w:rPr>
        <w:t xml:space="preserve"> </w:t>
      </w:r>
      <w:r>
        <w:t>развития</w:t>
      </w:r>
      <w:r>
        <w:rPr>
          <w:spacing w:val="1"/>
        </w:rPr>
        <w:t xml:space="preserve"> </w:t>
      </w:r>
      <w:r>
        <w:t>УУД</w:t>
      </w:r>
      <w:r>
        <w:rPr>
          <w:spacing w:val="1"/>
        </w:rPr>
        <w:t xml:space="preserve"> </w:t>
      </w:r>
      <w:r>
        <w:t>применяются</w:t>
      </w:r>
      <w:r>
        <w:rPr>
          <w:spacing w:val="1"/>
        </w:rPr>
        <w:t xml:space="preserve"> </w:t>
      </w:r>
      <w:r>
        <w:t>технологии</w:t>
      </w:r>
      <w:r>
        <w:rPr>
          <w:spacing w:val="1"/>
        </w:rPr>
        <w:t xml:space="preserve"> </w:t>
      </w:r>
      <w:r>
        <w:t>формирующего</w:t>
      </w:r>
      <w:r>
        <w:rPr>
          <w:spacing w:val="1"/>
        </w:rPr>
        <w:t xml:space="preserve"> </w:t>
      </w:r>
      <w:r>
        <w:t>(развивающего</w:t>
      </w:r>
      <w:r>
        <w:rPr>
          <w:spacing w:val="1"/>
        </w:rPr>
        <w:t xml:space="preserve"> </w:t>
      </w:r>
      <w:r>
        <w:t>оценивания),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бинарное,</w:t>
      </w:r>
      <w:r>
        <w:rPr>
          <w:spacing w:val="1"/>
        </w:rPr>
        <w:t xml:space="preserve"> </w:t>
      </w:r>
      <w:r>
        <w:t>критериальное,</w:t>
      </w:r>
      <w:r>
        <w:rPr>
          <w:spacing w:val="1"/>
        </w:rPr>
        <w:t xml:space="preserve"> </w:t>
      </w:r>
      <w:r>
        <w:t>экспертное</w:t>
      </w:r>
      <w:r>
        <w:rPr>
          <w:spacing w:val="1"/>
        </w:rPr>
        <w:t xml:space="preserve"> </w:t>
      </w:r>
      <w:r>
        <w:t>оценивание,</w:t>
      </w:r>
      <w:r>
        <w:rPr>
          <w:spacing w:val="-2"/>
        </w:rPr>
        <w:t xml:space="preserve"> </w:t>
      </w:r>
      <w:r>
        <w:t>текст самооценки.</w:t>
      </w:r>
    </w:p>
    <w:p w:rsidR="006B28B4" w:rsidRDefault="00DA7639" w:rsidP="00F50692">
      <w:pPr>
        <w:pStyle w:val="11"/>
        <w:spacing w:line="321" w:lineRule="exact"/>
        <w:jc w:val="center"/>
      </w:pPr>
      <w:r>
        <w:t>Система</w:t>
      </w:r>
      <w:r>
        <w:rPr>
          <w:spacing w:val="-2"/>
        </w:rPr>
        <w:t xml:space="preserve"> </w:t>
      </w:r>
      <w:r>
        <w:t>развития</w:t>
      </w:r>
      <w:r>
        <w:rPr>
          <w:spacing w:val="-4"/>
        </w:rPr>
        <w:t xml:space="preserve"> </w:t>
      </w:r>
      <w:r>
        <w:t>универсальных</w:t>
      </w:r>
      <w:r>
        <w:rPr>
          <w:spacing w:val="-2"/>
        </w:rPr>
        <w:t xml:space="preserve"> </w:t>
      </w:r>
      <w:r>
        <w:t>учебных</w:t>
      </w:r>
      <w:r>
        <w:rPr>
          <w:spacing w:val="-2"/>
        </w:rPr>
        <w:t xml:space="preserve"> </w:t>
      </w:r>
      <w:r>
        <w:t>действий</w:t>
      </w:r>
    </w:p>
    <w:p w:rsidR="006B28B4" w:rsidRDefault="00F50692" w:rsidP="00F50692">
      <w:pPr>
        <w:ind w:left="1401"/>
        <w:jc w:val="center"/>
        <w:rPr>
          <w:b/>
          <w:sz w:val="28"/>
        </w:rPr>
      </w:pPr>
      <w:r w:rsidRPr="00F50692">
        <w:rPr>
          <w:b/>
          <w:sz w:val="28"/>
        </w:rPr>
        <w:t xml:space="preserve">МАОУ СОШ №13 </w:t>
      </w:r>
      <w:r w:rsidR="00DA7639">
        <w:rPr>
          <w:b/>
          <w:sz w:val="28"/>
        </w:rPr>
        <w:t>на</w:t>
      </w:r>
      <w:r w:rsidR="00DA7639">
        <w:rPr>
          <w:b/>
          <w:spacing w:val="-1"/>
          <w:sz w:val="28"/>
        </w:rPr>
        <w:t xml:space="preserve"> </w:t>
      </w:r>
      <w:r w:rsidR="00DA7639">
        <w:rPr>
          <w:b/>
          <w:sz w:val="28"/>
        </w:rPr>
        <w:t>ступени</w:t>
      </w:r>
      <w:r w:rsidR="00DA7639">
        <w:rPr>
          <w:b/>
          <w:spacing w:val="-5"/>
          <w:sz w:val="28"/>
        </w:rPr>
        <w:t xml:space="preserve"> </w:t>
      </w:r>
      <w:r w:rsidR="00DA7639">
        <w:rPr>
          <w:b/>
          <w:sz w:val="28"/>
        </w:rPr>
        <w:t>основного</w:t>
      </w:r>
      <w:r w:rsidR="00DA7639">
        <w:rPr>
          <w:b/>
          <w:spacing w:val="-1"/>
          <w:sz w:val="28"/>
        </w:rPr>
        <w:t xml:space="preserve"> </w:t>
      </w:r>
      <w:r w:rsidR="00DA7639">
        <w:rPr>
          <w:b/>
          <w:sz w:val="28"/>
        </w:rPr>
        <w:t>общего</w:t>
      </w:r>
      <w:r w:rsidR="00DA7639">
        <w:rPr>
          <w:b/>
          <w:spacing w:val="-6"/>
          <w:sz w:val="28"/>
        </w:rPr>
        <w:t xml:space="preserve"> </w:t>
      </w:r>
      <w:r w:rsidR="00DA7639">
        <w:rPr>
          <w:b/>
          <w:sz w:val="28"/>
        </w:rPr>
        <w:t>образования</w:t>
      </w:r>
    </w:p>
    <w:p w:rsidR="00F50692" w:rsidRDefault="00F50692" w:rsidP="00F50692">
      <w:pPr>
        <w:ind w:left="1401"/>
        <w:jc w:val="center"/>
        <w:rPr>
          <w:b/>
          <w:sz w:val="28"/>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464"/>
        <w:gridCol w:w="3071"/>
        <w:gridCol w:w="2552"/>
        <w:gridCol w:w="709"/>
        <w:gridCol w:w="747"/>
      </w:tblGrid>
      <w:tr w:rsidR="008F2D23" w:rsidRPr="00465227" w:rsidTr="00726D3E">
        <w:trPr>
          <w:trHeight w:val="2324"/>
        </w:trPr>
        <w:tc>
          <w:tcPr>
            <w:tcW w:w="2198" w:type="dxa"/>
          </w:tcPr>
          <w:p w:rsidR="008F2D23" w:rsidRPr="00465227" w:rsidRDefault="008F2D23" w:rsidP="00726D3E">
            <w:pPr>
              <w:pStyle w:val="TableParagraph"/>
              <w:rPr>
                <w:sz w:val="20"/>
                <w:szCs w:val="20"/>
              </w:rPr>
            </w:pPr>
            <w:r w:rsidRPr="00465227">
              <w:rPr>
                <w:sz w:val="20"/>
                <w:szCs w:val="20"/>
              </w:rPr>
              <w:t>Требования</w:t>
            </w:r>
          </w:p>
        </w:tc>
        <w:tc>
          <w:tcPr>
            <w:tcW w:w="464" w:type="dxa"/>
          </w:tcPr>
          <w:p w:rsidR="008F2D23" w:rsidRPr="00465227" w:rsidRDefault="008F2D23" w:rsidP="00726D3E">
            <w:pPr>
              <w:pStyle w:val="TableParagraph"/>
              <w:spacing w:before="2"/>
              <w:rPr>
                <w:b/>
                <w:sz w:val="20"/>
                <w:szCs w:val="20"/>
              </w:rPr>
            </w:pPr>
          </w:p>
          <w:p w:rsidR="008F2D23" w:rsidRPr="00465227" w:rsidRDefault="008F2D23" w:rsidP="00726D3E">
            <w:pPr>
              <w:pStyle w:val="TableParagraph"/>
              <w:ind w:left="28" w:right="74"/>
              <w:rPr>
                <w:sz w:val="20"/>
                <w:szCs w:val="20"/>
              </w:rPr>
            </w:pPr>
            <w:r w:rsidRPr="00465227">
              <w:rPr>
                <w:spacing w:val="-67"/>
                <w:sz w:val="20"/>
                <w:szCs w:val="20"/>
              </w:rPr>
              <w:t xml:space="preserve"> </w:t>
            </w:r>
            <w:r w:rsidRPr="00465227">
              <w:rPr>
                <w:sz w:val="20"/>
                <w:szCs w:val="20"/>
              </w:rPr>
              <w:t>У</w:t>
            </w:r>
            <w:r w:rsidRPr="00465227">
              <w:rPr>
                <w:spacing w:val="1"/>
                <w:sz w:val="20"/>
                <w:szCs w:val="20"/>
              </w:rPr>
              <w:t xml:space="preserve"> </w:t>
            </w:r>
            <w:r w:rsidRPr="00465227">
              <w:rPr>
                <w:sz w:val="20"/>
                <w:szCs w:val="20"/>
              </w:rPr>
              <w:t>У</w:t>
            </w:r>
            <w:r w:rsidRPr="00465227">
              <w:rPr>
                <w:spacing w:val="1"/>
                <w:sz w:val="20"/>
                <w:szCs w:val="20"/>
              </w:rPr>
              <w:t xml:space="preserve"> </w:t>
            </w:r>
            <w:r w:rsidRPr="00465227">
              <w:rPr>
                <w:sz w:val="20"/>
                <w:szCs w:val="20"/>
              </w:rPr>
              <w:t>Д</w:t>
            </w:r>
          </w:p>
        </w:tc>
        <w:tc>
          <w:tcPr>
            <w:tcW w:w="3071" w:type="dxa"/>
          </w:tcPr>
          <w:p w:rsidR="008F2D23" w:rsidRPr="00465227" w:rsidRDefault="008F2D23" w:rsidP="00726D3E">
            <w:pPr>
              <w:pStyle w:val="TableParagraph"/>
              <w:ind w:left="736"/>
              <w:rPr>
                <w:sz w:val="20"/>
                <w:szCs w:val="20"/>
              </w:rPr>
            </w:pPr>
            <w:r w:rsidRPr="00465227">
              <w:rPr>
                <w:sz w:val="20"/>
                <w:szCs w:val="20"/>
              </w:rPr>
              <w:t>Формируемые</w:t>
            </w:r>
            <w:r w:rsidRPr="00465227">
              <w:rPr>
                <w:spacing w:val="-7"/>
                <w:sz w:val="20"/>
                <w:szCs w:val="20"/>
              </w:rPr>
              <w:t xml:space="preserve"> </w:t>
            </w:r>
            <w:r w:rsidRPr="00465227">
              <w:rPr>
                <w:sz w:val="20"/>
                <w:szCs w:val="20"/>
              </w:rPr>
              <w:t>умения</w:t>
            </w:r>
          </w:p>
        </w:tc>
        <w:tc>
          <w:tcPr>
            <w:tcW w:w="2552" w:type="dxa"/>
          </w:tcPr>
          <w:p w:rsidR="008F2D23" w:rsidRPr="00465227" w:rsidRDefault="008F2D23" w:rsidP="00726D3E">
            <w:pPr>
              <w:pStyle w:val="TableParagraph"/>
              <w:spacing w:line="242" w:lineRule="auto"/>
              <w:ind w:left="28" w:right="13"/>
              <w:rPr>
                <w:sz w:val="20"/>
                <w:szCs w:val="20"/>
              </w:rPr>
            </w:pPr>
            <w:r w:rsidRPr="00465227">
              <w:rPr>
                <w:sz w:val="20"/>
                <w:szCs w:val="20"/>
              </w:rPr>
              <w:t>Образователь</w:t>
            </w:r>
            <w:r w:rsidRPr="00465227">
              <w:rPr>
                <w:spacing w:val="-67"/>
                <w:sz w:val="20"/>
                <w:szCs w:val="20"/>
              </w:rPr>
              <w:t xml:space="preserve"> </w:t>
            </w:r>
            <w:r w:rsidRPr="00465227">
              <w:rPr>
                <w:sz w:val="20"/>
                <w:szCs w:val="20"/>
              </w:rPr>
              <w:t>ные</w:t>
            </w:r>
            <w:r w:rsidRPr="00465227">
              <w:rPr>
                <w:spacing w:val="-1"/>
                <w:sz w:val="20"/>
                <w:szCs w:val="20"/>
              </w:rPr>
              <w:t xml:space="preserve"> </w:t>
            </w:r>
            <w:r w:rsidRPr="00465227">
              <w:rPr>
                <w:sz w:val="20"/>
                <w:szCs w:val="20"/>
              </w:rPr>
              <w:t>события</w:t>
            </w:r>
          </w:p>
        </w:tc>
        <w:tc>
          <w:tcPr>
            <w:tcW w:w="709" w:type="dxa"/>
            <w:textDirection w:val="btLr"/>
          </w:tcPr>
          <w:p w:rsidR="008F2D23" w:rsidRPr="00465227" w:rsidRDefault="008F2D23" w:rsidP="00726D3E">
            <w:pPr>
              <w:pStyle w:val="TableParagraph"/>
              <w:spacing w:before="33"/>
              <w:ind w:left="707"/>
              <w:rPr>
                <w:sz w:val="20"/>
                <w:szCs w:val="20"/>
              </w:rPr>
            </w:pPr>
            <w:r w:rsidRPr="00465227">
              <w:rPr>
                <w:sz w:val="20"/>
                <w:szCs w:val="20"/>
              </w:rPr>
              <w:t>Субъекты</w:t>
            </w:r>
          </w:p>
        </w:tc>
        <w:tc>
          <w:tcPr>
            <w:tcW w:w="747" w:type="dxa"/>
            <w:textDirection w:val="btLr"/>
          </w:tcPr>
          <w:p w:rsidR="008F2D23" w:rsidRPr="00465227" w:rsidRDefault="008F2D23" w:rsidP="00726D3E">
            <w:pPr>
              <w:pStyle w:val="TableParagraph"/>
              <w:spacing w:before="33"/>
              <w:ind w:left="707"/>
              <w:rPr>
                <w:sz w:val="20"/>
                <w:szCs w:val="20"/>
              </w:rPr>
            </w:pPr>
            <w:r w:rsidRPr="00465227">
              <w:rPr>
                <w:sz w:val="20"/>
                <w:szCs w:val="20"/>
              </w:rPr>
              <w:t>Мониторинг</w:t>
            </w:r>
          </w:p>
        </w:tc>
      </w:tr>
      <w:tr w:rsidR="008F2D23" w:rsidRPr="00465227" w:rsidTr="00726D3E">
        <w:trPr>
          <w:trHeight w:val="2324"/>
        </w:trPr>
        <w:tc>
          <w:tcPr>
            <w:tcW w:w="2198" w:type="dxa"/>
          </w:tcPr>
          <w:p w:rsidR="008F2D23" w:rsidRPr="00465227" w:rsidRDefault="008F2D23" w:rsidP="00726D3E">
            <w:pPr>
              <w:pStyle w:val="TableParagraph"/>
              <w:ind w:left="28" w:right="393" w:firstLine="35"/>
              <w:rPr>
                <w:sz w:val="20"/>
                <w:szCs w:val="20"/>
              </w:rPr>
            </w:pPr>
            <w:r w:rsidRPr="00465227">
              <w:rPr>
                <w:sz w:val="20"/>
                <w:szCs w:val="20"/>
              </w:rPr>
              <w:t>-обеспечение</w:t>
            </w:r>
            <w:r w:rsidRPr="00465227">
              <w:rPr>
                <w:spacing w:val="1"/>
                <w:sz w:val="20"/>
                <w:szCs w:val="20"/>
              </w:rPr>
              <w:t xml:space="preserve"> </w:t>
            </w:r>
            <w:r w:rsidRPr="00465227">
              <w:rPr>
                <w:spacing w:val="-1"/>
                <w:sz w:val="20"/>
                <w:szCs w:val="20"/>
              </w:rPr>
              <w:t>возможности</w:t>
            </w:r>
          </w:p>
          <w:p w:rsidR="008F2D23" w:rsidRPr="00465227" w:rsidRDefault="008F2D23" w:rsidP="00726D3E">
            <w:pPr>
              <w:pStyle w:val="TableParagraph"/>
              <w:tabs>
                <w:tab w:val="left" w:pos="618"/>
              </w:tabs>
              <w:ind w:left="28" w:right="16"/>
              <w:rPr>
                <w:sz w:val="20"/>
                <w:szCs w:val="20"/>
              </w:rPr>
            </w:pPr>
            <w:r w:rsidRPr="00465227">
              <w:rPr>
                <w:sz w:val="20"/>
                <w:szCs w:val="20"/>
              </w:rPr>
              <w:t xml:space="preserve">самостоятельной </w:t>
            </w:r>
            <w:r w:rsidRPr="00465227">
              <w:rPr>
                <w:spacing w:val="-1"/>
                <w:sz w:val="20"/>
                <w:szCs w:val="20"/>
              </w:rPr>
              <w:t>постановки</w:t>
            </w:r>
            <w:r w:rsidRPr="00465227">
              <w:rPr>
                <w:spacing w:val="-67"/>
                <w:sz w:val="20"/>
                <w:szCs w:val="20"/>
              </w:rPr>
              <w:t xml:space="preserve"> </w:t>
            </w:r>
            <w:r w:rsidRPr="00465227">
              <w:rPr>
                <w:sz w:val="20"/>
                <w:szCs w:val="20"/>
              </w:rPr>
              <w:t>целей</w:t>
            </w:r>
            <w:r w:rsidRPr="00465227">
              <w:rPr>
                <w:spacing w:val="38"/>
                <w:sz w:val="20"/>
                <w:szCs w:val="20"/>
              </w:rPr>
              <w:t xml:space="preserve"> </w:t>
            </w:r>
            <w:r w:rsidRPr="00465227">
              <w:rPr>
                <w:sz w:val="20"/>
                <w:szCs w:val="20"/>
              </w:rPr>
              <w:t>и</w:t>
            </w:r>
            <w:r w:rsidRPr="00465227">
              <w:rPr>
                <w:spacing w:val="41"/>
                <w:sz w:val="20"/>
                <w:szCs w:val="20"/>
              </w:rPr>
              <w:t xml:space="preserve"> </w:t>
            </w:r>
            <w:r w:rsidRPr="00465227">
              <w:rPr>
                <w:sz w:val="20"/>
                <w:szCs w:val="20"/>
              </w:rPr>
              <w:t>задач</w:t>
            </w:r>
            <w:r w:rsidRPr="00465227">
              <w:rPr>
                <w:spacing w:val="39"/>
                <w:sz w:val="20"/>
                <w:szCs w:val="20"/>
              </w:rPr>
              <w:t xml:space="preserve"> </w:t>
            </w:r>
            <w:r w:rsidRPr="00465227">
              <w:rPr>
                <w:sz w:val="20"/>
                <w:szCs w:val="20"/>
              </w:rPr>
              <w:t>в</w:t>
            </w:r>
            <w:r w:rsidRPr="00465227">
              <w:rPr>
                <w:spacing w:val="-67"/>
                <w:sz w:val="20"/>
                <w:szCs w:val="20"/>
              </w:rPr>
              <w:t xml:space="preserve"> </w:t>
            </w:r>
            <w:r w:rsidRPr="00465227">
              <w:rPr>
                <w:sz w:val="20"/>
                <w:szCs w:val="20"/>
              </w:rPr>
              <w:t>предметном</w:t>
            </w:r>
            <w:r w:rsidRPr="00465227">
              <w:rPr>
                <w:spacing w:val="1"/>
                <w:sz w:val="20"/>
                <w:szCs w:val="20"/>
              </w:rPr>
              <w:t xml:space="preserve"> </w:t>
            </w:r>
            <w:r w:rsidRPr="00465227">
              <w:rPr>
                <w:sz w:val="20"/>
                <w:szCs w:val="20"/>
              </w:rPr>
              <w:t>обучении,</w:t>
            </w:r>
          </w:p>
          <w:p w:rsidR="008F2D23" w:rsidRPr="00465227" w:rsidRDefault="008F2D23" w:rsidP="00726D3E">
            <w:pPr>
              <w:pStyle w:val="TableParagraph"/>
              <w:tabs>
                <w:tab w:val="left" w:pos="1834"/>
              </w:tabs>
              <w:ind w:left="28" w:right="17"/>
              <w:rPr>
                <w:sz w:val="20"/>
                <w:szCs w:val="20"/>
              </w:rPr>
            </w:pPr>
            <w:r w:rsidRPr="00465227">
              <w:rPr>
                <w:sz w:val="20"/>
                <w:szCs w:val="20"/>
              </w:rPr>
              <w:t>проектной</w:t>
            </w:r>
            <w:r w:rsidRPr="00465227">
              <w:rPr>
                <w:sz w:val="20"/>
                <w:szCs w:val="20"/>
              </w:rPr>
              <w:tab/>
            </w:r>
            <w:r w:rsidRPr="00465227">
              <w:rPr>
                <w:spacing w:val="-4"/>
                <w:sz w:val="20"/>
                <w:szCs w:val="20"/>
              </w:rPr>
              <w:t>и</w:t>
            </w:r>
            <w:r w:rsidRPr="00465227">
              <w:rPr>
                <w:spacing w:val="-67"/>
                <w:sz w:val="20"/>
                <w:szCs w:val="20"/>
              </w:rPr>
              <w:t xml:space="preserve"> </w:t>
            </w:r>
            <w:r w:rsidRPr="00465227">
              <w:rPr>
                <w:sz w:val="20"/>
                <w:szCs w:val="20"/>
              </w:rPr>
              <w:t>учебно-</w:t>
            </w:r>
          </w:p>
          <w:p w:rsidR="008F2D23" w:rsidRPr="00465227" w:rsidRDefault="008F2D23" w:rsidP="00726D3E">
            <w:pPr>
              <w:pStyle w:val="TableParagraph"/>
              <w:ind w:left="28" w:right="116"/>
              <w:rPr>
                <w:sz w:val="20"/>
                <w:szCs w:val="20"/>
              </w:rPr>
            </w:pPr>
            <w:r w:rsidRPr="00465227">
              <w:rPr>
                <w:sz w:val="20"/>
                <w:szCs w:val="20"/>
              </w:rPr>
              <w:t>исследовательс</w:t>
            </w:r>
            <w:r w:rsidRPr="00465227">
              <w:rPr>
                <w:spacing w:val="-67"/>
                <w:sz w:val="20"/>
                <w:szCs w:val="20"/>
              </w:rPr>
              <w:t xml:space="preserve"> </w:t>
            </w:r>
            <w:r w:rsidRPr="00465227">
              <w:rPr>
                <w:sz w:val="20"/>
                <w:szCs w:val="20"/>
              </w:rPr>
              <w:t>кой</w:t>
            </w:r>
          </w:p>
          <w:p w:rsidR="008F2D23" w:rsidRPr="00465227" w:rsidRDefault="008F2D23" w:rsidP="00726D3E">
            <w:pPr>
              <w:pStyle w:val="TableParagraph"/>
              <w:spacing w:before="1"/>
              <w:ind w:left="28" w:right="222"/>
              <w:rPr>
                <w:sz w:val="20"/>
                <w:szCs w:val="20"/>
              </w:rPr>
            </w:pPr>
            <w:r w:rsidRPr="00465227">
              <w:rPr>
                <w:sz w:val="20"/>
                <w:szCs w:val="20"/>
              </w:rPr>
              <w:t>деятельности</w:t>
            </w:r>
            <w:r w:rsidRPr="00465227">
              <w:rPr>
                <w:spacing w:val="1"/>
                <w:sz w:val="20"/>
                <w:szCs w:val="20"/>
              </w:rPr>
              <w:t xml:space="preserve"> </w:t>
            </w:r>
            <w:r w:rsidRPr="00465227">
              <w:rPr>
                <w:sz w:val="20"/>
                <w:szCs w:val="20"/>
              </w:rPr>
              <w:t>обучающихся;</w:t>
            </w:r>
          </w:p>
          <w:p w:rsidR="008F2D23" w:rsidRPr="00465227" w:rsidRDefault="008F2D23" w:rsidP="00726D3E">
            <w:pPr>
              <w:pStyle w:val="TableParagraph"/>
              <w:ind w:left="28" w:right="393" w:hanging="84"/>
              <w:rPr>
                <w:sz w:val="20"/>
                <w:szCs w:val="20"/>
              </w:rPr>
            </w:pPr>
            <w:r w:rsidRPr="00465227">
              <w:rPr>
                <w:sz w:val="20"/>
                <w:szCs w:val="20"/>
              </w:rPr>
              <w:t xml:space="preserve"> -обеспечение</w:t>
            </w:r>
            <w:r w:rsidRPr="00465227">
              <w:rPr>
                <w:spacing w:val="1"/>
                <w:sz w:val="20"/>
                <w:szCs w:val="20"/>
              </w:rPr>
              <w:t xml:space="preserve"> </w:t>
            </w:r>
            <w:r w:rsidRPr="00465227">
              <w:rPr>
                <w:spacing w:val="-1"/>
                <w:sz w:val="20"/>
                <w:szCs w:val="20"/>
              </w:rPr>
              <w:t>возможности</w:t>
            </w:r>
          </w:p>
          <w:p w:rsidR="008F2D23" w:rsidRPr="00465227" w:rsidRDefault="008F2D23" w:rsidP="00726D3E">
            <w:pPr>
              <w:pStyle w:val="TableParagraph"/>
              <w:tabs>
                <w:tab w:val="left" w:pos="1119"/>
                <w:tab w:val="left" w:pos="1347"/>
              </w:tabs>
              <w:ind w:left="28" w:right="17"/>
              <w:rPr>
                <w:sz w:val="20"/>
                <w:szCs w:val="20"/>
              </w:rPr>
            </w:pPr>
            <w:r w:rsidRPr="00465227">
              <w:rPr>
                <w:sz w:val="20"/>
                <w:szCs w:val="20"/>
              </w:rPr>
              <w:t>самостоятельно</w:t>
            </w:r>
            <w:r w:rsidRPr="00465227">
              <w:rPr>
                <w:spacing w:val="1"/>
                <w:sz w:val="20"/>
                <w:szCs w:val="20"/>
              </w:rPr>
              <w:t xml:space="preserve"> </w:t>
            </w:r>
            <w:r w:rsidRPr="00465227">
              <w:rPr>
                <w:sz w:val="20"/>
                <w:szCs w:val="20"/>
              </w:rPr>
              <w:t>го</w:t>
            </w:r>
            <w:r w:rsidRPr="00465227">
              <w:rPr>
                <w:spacing w:val="-1"/>
                <w:sz w:val="20"/>
                <w:szCs w:val="20"/>
              </w:rPr>
              <w:t>выбора</w:t>
            </w:r>
            <w:r w:rsidRPr="00465227">
              <w:rPr>
                <w:spacing w:val="-67"/>
                <w:sz w:val="20"/>
                <w:szCs w:val="20"/>
              </w:rPr>
              <w:t xml:space="preserve"> </w:t>
            </w:r>
            <w:r w:rsidRPr="00465227">
              <w:rPr>
                <w:sz w:val="20"/>
                <w:szCs w:val="20"/>
              </w:rPr>
              <w:t>обучающимися</w:t>
            </w:r>
            <w:r w:rsidRPr="00465227">
              <w:rPr>
                <w:spacing w:val="1"/>
                <w:sz w:val="20"/>
                <w:szCs w:val="20"/>
              </w:rPr>
              <w:t xml:space="preserve"> </w:t>
            </w:r>
            <w:r w:rsidRPr="00465227">
              <w:rPr>
                <w:sz w:val="20"/>
                <w:szCs w:val="20"/>
              </w:rPr>
              <w:t>темпа,</w:t>
            </w:r>
            <w:r w:rsidRPr="00465227">
              <w:rPr>
                <w:spacing w:val="46"/>
                <w:sz w:val="20"/>
                <w:szCs w:val="20"/>
              </w:rPr>
              <w:t xml:space="preserve"> </w:t>
            </w:r>
            <w:r w:rsidRPr="00465227">
              <w:rPr>
                <w:sz w:val="20"/>
                <w:szCs w:val="20"/>
              </w:rPr>
              <w:t>режимов</w:t>
            </w:r>
            <w:r w:rsidRPr="00465227">
              <w:rPr>
                <w:spacing w:val="-67"/>
                <w:sz w:val="20"/>
                <w:szCs w:val="20"/>
              </w:rPr>
              <w:t xml:space="preserve"> </w:t>
            </w:r>
            <w:r w:rsidRPr="00465227">
              <w:rPr>
                <w:sz w:val="20"/>
                <w:szCs w:val="20"/>
              </w:rPr>
              <w:t xml:space="preserve">и </w:t>
            </w:r>
            <w:r w:rsidRPr="00465227">
              <w:rPr>
                <w:spacing w:val="-2"/>
                <w:sz w:val="20"/>
                <w:szCs w:val="20"/>
              </w:rPr>
              <w:t>форм</w:t>
            </w:r>
          </w:p>
          <w:p w:rsidR="008F2D23" w:rsidRPr="00465227" w:rsidRDefault="008F2D23" w:rsidP="00726D3E">
            <w:pPr>
              <w:pStyle w:val="TableParagraph"/>
              <w:ind w:left="28" w:right="430"/>
              <w:rPr>
                <w:sz w:val="20"/>
                <w:szCs w:val="20"/>
              </w:rPr>
            </w:pPr>
            <w:r w:rsidRPr="00465227">
              <w:rPr>
                <w:sz w:val="20"/>
                <w:szCs w:val="20"/>
              </w:rPr>
              <w:t>освоения</w:t>
            </w:r>
            <w:r w:rsidRPr="00465227">
              <w:rPr>
                <w:spacing w:val="1"/>
                <w:sz w:val="20"/>
                <w:szCs w:val="20"/>
              </w:rPr>
              <w:t xml:space="preserve"> </w:t>
            </w:r>
            <w:r w:rsidRPr="00465227">
              <w:rPr>
                <w:sz w:val="20"/>
                <w:szCs w:val="20"/>
              </w:rPr>
              <w:t>предметного</w:t>
            </w:r>
            <w:r w:rsidRPr="00465227">
              <w:rPr>
                <w:spacing w:val="-67"/>
                <w:sz w:val="20"/>
                <w:szCs w:val="20"/>
              </w:rPr>
              <w:t xml:space="preserve"> </w:t>
            </w:r>
            <w:r w:rsidRPr="00465227">
              <w:rPr>
                <w:sz w:val="20"/>
                <w:szCs w:val="20"/>
              </w:rPr>
              <w:t>материала;</w:t>
            </w:r>
          </w:p>
          <w:p w:rsidR="008F2D23" w:rsidRPr="00465227" w:rsidRDefault="008F2D23" w:rsidP="00726D3E">
            <w:pPr>
              <w:pStyle w:val="TableParagraph"/>
              <w:spacing w:before="1"/>
              <w:ind w:left="28" w:right="17"/>
              <w:jc w:val="both"/>
              <w:rPr>
                <w:sz w:val="20"/>
                <w:szCs w:val="20"/>
              </w:rPr>
            </w:pPr>
            <w:r w:rsidRPr="00465227">
              <w:rPr>
                <w:sz w:val="20"/>
                <w:szCs w:val="20"/>
              </w:rPr>
              <w:t>-обеспечение возможности</w:t>
            </w:r>
            <w:r w:rsidRPr="00465227">
              <w:rPr>
                <w:spacing w:val="-67"/>
                <w:sz w:val="20"/>
                <w:szCs w:val="20"/>
              </w:rPr>
              <w:t xml:space="preserve"> </w:t>
            </w:r>
            <w:r w:rsidRPr="00465227">
              <w:rPr>
                <w:sz w:val="20"/>
                <w:szCs w:val="20"/>
              </w:rPr>
              <w:t>конвертировать</w:t>
            </w:r>
            <w:r w:rsidRPr="00465227">
              <w:rPr>
                <w:spacing w:val="1"/>
                <w:sz w:val="20"/>
                <w:szCs w:val="20"/>
              </w:rPr>
              <w:t xml:space="preserve"> </w:t>
            </w:r>
            <w:r w:rsidRPr="00465227">
              <w:rPr>
                <w:sz w:val="20"/>
                <w:szCs w:val="20"/>
              </w:rPr>
              <w:t>все</w:t>
            </w:r>
          </w:p>
          <w:p w:rsidR="008F2D23" w:rsidRPr="00465227" w:rsidRDefault="008F2D23" w:rsidP="00726D3E">
            <w:pPr>
              <w:pStyle w:val="TableParagraph"/>
              <w:tabs>
                <w:tab w:val="left" w:pos="560"/>
              </w:tabs>
              <w:ind w:left="28" w:right="15"/>
              <w:rPr>
                <w:sz w:val="20"/>
                <w:szCs w:val="20"/>
              </w:rPr>
            </w:pPr>
            <w:r w:rsidRPr="00465227">
              <w:rPr>
                <w:sz w:val="20"/>
                <w:szCs w:val="20"/>
              </w:rPr>
              <w:t>образовательны</w:t>
            </w:r>
            <w:r w:rsidRPr="00465227">
              <w:rPr>
                <w:spacing w:val="-67"/>
                <w:sz w:val="20"/>
                <w:szCs w:val="20"/>
              </w:rPr>
              <w:t xml:space="preserve"> </w:t>
            </w:r>
            <w:r w:rsidRPr="00465227">
              <w:rPr>
                <w:sz w:val="20"/>
                <w:szCs w:val="20"/>
              </w:rPr>
              <w:t xml:space="preserve">е </w:t>
            </w:r>
            <w:r w:rsidRPr="00465227">
              <w:rPr>
                <w:spacing w:val="-1"/>
                <w:sz w:val="20"/>
                <w:szCs w:val="20"/>
              </w:rPr>
              <w:t>достижения</w:t>
            </w:r>
            <w:r w:rsidRPr="00465227">
              <w:rPr>
                <w:spacing w:val="-67"/>
                <w:sz w:val="20"/>
                <w:szCs w:val="20"/>
              </w:rPr>
              <w:t xml:space="preserve"> </w:t>
            </w:r>
            <w:r w:rsidRPr="00465227">
              <w:rPr>
                <w:sz w:val="20"/>
                <w:szCs w:val="20"/>
              </w:rPr>
              <w:t>обучающихся,</w:t>
            </w:r>
            <w:r w:rsidRPr="00465227">
              <w:rPr>
                <w:spacing w:val="1"/>
                <w:sz w:val="20"/>
                <w:szCs w:val="20"/>
              </w:rPr>
              <w:t xml:space="preserve"> </w:t>
            </w:r>
            <w:r w:rsidRPr="00465227">
              <w:rPr>
                <w:sz w:val="20"/>
                <w:szCs w:val="20"/>
              </w:rPr>
              <w:t>полученные</w:t>
            </w:r>
            <w:r w:rsidRPr="00465227">
              <w:rPr>
                <w:spacing w:val="27"/>
                <w:sz w:val="20"/>
                <w:szCs w:val="20"/>
              </w:rPr>
              <w:t xml:space="preserve"> </w:t>
            </w:r>
            <w:r w:rsidRPr="00465227">
              <w:rPr>
                <w:sz w:val="20"/>
                <w:szCs w:val="20"/>
              </w:rPr>
              <w:t>вне</w:t>
            </w:r>
            <w:r w:rsidRPr="00465227">
              <w:rPr>
                <w:spacing w:val="-67"/>
                <w:sz w:val="20"/>
                <w:szCs w:val="20"/>
              </w:rPr>
              <w:t xml:space="preserve"> </w:t>
            </w:r>
            <w:r w:rsidRPr="00465227">
              <w:rPr>
                <w:sz w:val="20"/>
                <w:szCs w:val="20"/>
              </w:rPr>
              <w:t>рамок</w:t>
            </w:r>
          </w:p>
          <w:p w:rsidR="008F2D23" w:rsidRPr="00465227" w:rsidRDefault="008F2D23" w:rsidP="00726D3E">
            <w:pPr>
              <w:pStyle w:val="TableParagraph"/>
              <w:tabs>
                <w:tab w:val="left" w:pos="411"/>
                <w:tab w:val="left" w:pos="1853"/>
              </w:tabs>
              <w:ind w:left="28" w:right="15"/>
              <w:rPr>
                <w:sz w:val="20"/>
                <w:szCs w:val="20"/>
              </w:rPr>
            </w:pPr>
            <w:r w:rsidRPr="00465227">
              <w:rPr>
                <w:sz w:val="20"/>
                <w:szCs w:val="20"/>
              </w:rPr>
              <w:t>образовательной организации,</w:t>
            </w:r>
            <w:r w:rsidRPr="00465227">
              <w:rPr>
                <w:spacing w:val="-67"/>
                <w:sz w:val="20"/>
                <w:szCs w:val="20"/>
              </w:rPr>
              <w:t xml:space="preserve"> </w:t>
            </w:r>
            <w:r w:rsidRPr="00465227">
              <w:rPr>
                <w:sz w:val="20"/>
                <w:szCs w:val="20"/>
              </w:rPr>
              <w:t>в</w:t>
            </w:r>
            <w:r w:rsidRPr="00465227">
              <w:rPr>
                <w:spacing w:val="29"/>
                <w:sz w:val="20"/>
                <w:szCs w:val="20"/>
              </w:rPr>
              <w:t xml:space="preserve"> </w:t>
            </w:r>
            <w:r w:rsidRPr="00465227">
              <w:rPr>
                <w:sz w:val="20"/>
                <w:szCs w:val="20"/>
              </w:rPr>
              <w:t>результаты</w:t>
            </w:r>
            <w:r w:rsidRPr="00465227">
              <w:rPr>
                <w:spacing w:val="30"/>
                <w:sz w:val="20"/>
                <w:szCs w:val="20"/>
              </w:rPr>
              <w:t xml:space="preserve"> </w:t>
            </w:r>
            <w:r w:rsidRPr="00465227">
              <w:rPr>
                <w:sz w:val="20"/>
                <w:szCs w:val="20"/>
              </w:rPr>
              <w:t>в</w:t>
            </w:r>
            <w:r w:rsidRPr="00465227">
              <w:rPr>
                <w:spacing w:val="-67"/>
                <w:sz w:val="20"/>
                <w:szCs w:val="20"/>
              </w:rPr>
              <w:t xml:space="preserve"> </w:t>
            </w:r>
            <w:r w:rsidRPr="00465227">
              <w:rPr>
                <w:sz w:val="20"/>
                <w:szCs w:val="20"/>
              </w:rPr>
              <w:t>форматах,</w:t>
            </w:r>
            <w:r w:rsidRPr="00465227">
              <w:rPr>
                <w:spacing w:val="1"/>
                <w:sz w:val="20"/>
                <w:szCs w:val="20"/>
              </w:rPr>
              <w:t xml:space="preserve"> </w:t>
            </w:r>
            <w:r w:rsidRPr="00465227">
              <w:rPr>
                <w:sz w:val="20"/>
                <w:szCs w:val="20"/>
              </w:rPr>
              <w:t xml:space="preserve">принятых </w:t>
            </w:r>
            <w:r w:rsidRPr="00465227">
              <w:rPr>
                <w:spacing w:val="-3"/>
                <w:sz w:val="20"/>
                <w:szCs w:val="20"/>
              </w:rPr>
              <w:t xml:space="preserve">в </w:t>
            </w:r>
            <w:r w:rsidRPr="00465227">
              <w:rPr>
                <w:spacing w:val="-67"/>
                <w:sz w:val="20"/>
                <w:szCs w:val="20"/>
              </w:rPr>
              <w:t xml:space="preserve"> </w:t>
            </w:r>
            <w:r w:rsidRPr="00465227">
              <w:rPr>
                <w:sz w:val="20"/>
                <w:szCs w:val="20"/>
              </w:rPr>
              <w:t>данной</w:t>
            </w:r>
          </w:p>
          <w:p w:rsidR="008F2D23" w:rsidRPr="00465227" w:rsidRDefault="008F2D23" w:rsidP="00726D3E">
            <w:pPr>
              <w:pStyle w:val="TableParagraph"/>
              <w:tabs>
                <w:tab w:val="left" w:pos="481"/>
                <w:tab w:val="left" w:pos="1834"/>
              </w:tabs>
              <w:ind w:left="28" w:right="17"/>
              <w:rPr>
                <w:sz w:val="20"/>
                <w:szCs w:val="20"/>
              </w:rPr>
            </w:pPr>
            <w:r w:rsidRPr="00465227">
              <w:rPr>
                <w:sz w:val="20"/>
                <w:szCs w:val="20"/>
              </w:rPr>
              <w:t>образовательно</w:t>
            </w:r>
            <w:r w:rsidRPr="00465227">
              <w:rPr>
                <w:spacing w:val="1"/>
                <w:sz w:val="20"/>
                <w:szCs w:val="20"/>
              </w:rPr>
              <w:t xml:space="preserve"> </w:t>
            </w:r>
            <w:r w:rsidRPr="00465227">
              <w:rPr>
                <w:sz w:val="20"/>
                <w:szCs w:val="20"/>
              </w:rPr>
              <w:t xml:space="preserve">й </w:t>
            </w:r>
            <w:r w:rsidRPr="00465227">
              <w:rPr>
                <w:spacing w:val="-1"/>
                <w:sz w:val="20"/>
                <w:szCs w:val="20"/>
              </w:rPr>
              <w:t>организации</w:t>
            </w:r>
            <w:r w:rsidRPr="00465227">
              <w:rPr>
                <w:spacing w:val="-67"/>
                <w:sz w:val="20"/>
                <w:szCs w:val="20"/>
              </w:rPr>
              <w:t xml:space="preserve"> </w:t>
            </w:r>
            <w:r w:rsidRPr="00465227">
              <w:rPr>
                <w:sz w:val="20"/>
                <w:szCs w:val="20"/>
              </w:rPr>
              <w:t>(оценки,</w:t>
            </w:r>
            <w:r w:rsidRPr="00465227">
              <w:rPr>
                <w:spacing w:val="1"/>
                <w:sz w:val="20"/>
                <w:szCs w:val="20"/>
              </w:rPr>
              <w:t xml:space="preserve"> </w:t>
            </w:r>
            <w:r w:rsidRPr="00465227">
              <w:rPr>
                <w:sz w:val="20"/>
                <w:szCs w:val="20"/>
              </w:rPr>
              <w:t>портфолио</w:t>
            </w:r>
            <w:r w:rsidRPr="00465227">
              <w:rPr>
                <w:sz w:val="20"/>
                <w:szCs w:val="20"/>
              </w:rPr>
              <w:tab/>
            </w:r>
            <w:r w:rsidRPr="00465227">
              <w:rPr>
                <w:spacing w:val="-4"/>
                <w:sz w:val="20"/>
                <w:szCs w:val="20"/>
              </w:rPr>
              <w:t>и</w:t>
            </w:r>
            <w:r w:rsidRPr="00465227">
              <w:rPr>
                <w:spacing w:val="-67"/>
                <w:sz w:val="20"/>
                <w:szCs w:val="20"/>
              </w:rPr>
              <w:t xml:space="preserve"> </w:t>
            </w:r>
            <w:r w:rsidRPr="00465227">
              <w:rPr>
                <w:sz w:val="20"/>
                <w:szCs w:val="20"/>
              </w:rPr>
              <w:t>т.</w:t>
            </w:r>
            <w:r w:rsidRPr="00465227">
              <w:rPr>
                <w:spacing w:val="-1"/>
                <w:sz w:val="20"/>
                <w:szCs w:val="20"/>
              </w:rPr>
              <w:t xml:space="preserve"> </w:t>
            </w:r>
            <w:r w:rsidRPr="00465227">
              <w:rPr>
                <w:sz w:val="20"/>
                <w:szCs w:val="20"/>
              </w:rPr>
              <w:t>п.);</w:t>
            </w:r>
          </w:p>
          <w:p w:rsidR="008F2D23" w:rsidRPr="00465227" w:rsidRDefault="008F2D23" w:rsidP="00726D3E">
            <w:pPr>
              <w:pStyle w:val="TableParagraph"/>
              <w:spacing w:line="322" w:lineRule="exact"/>
              <w:rPr>
                <w:sz w:val="20"/>
                <w:szCs w:val="20"/>
              </w:rPr>
            </w:pPr>
            <w:r w:rsidRPr="00465227">
              <w:rPr>
                <w:sz w:val="20"/>
                <w:szCs w:val="20"/>
              </w:rPr>
              <w:t>- обеспечение</w:t>
            </w:r>
            <w:r w:rsidRPr="00465227">
              <w:rPr>
                <w:spacing w:val="-67"/>
                <w:sz w:val="20"/>
                <w:szCs w:val="20"/>
              </w:rPr>
              <w:t xml:space="preserve"> </w:t>
            </w:r>
            <w:r w:rsidRPr="00465227">
              <w:rPr>
                <w:sz w:val="20"/>
                <w:szCs w:val="20"/>
              </w:rPr>
              <w:t>наличия образовательны</w:t>
            </w:r>
            <w:r w:rsidRPr="00465227">
              <w:rPr>
                <w:spacing w:val="-67"/>
                <w:sz w:val="20"/>
                <w:szCs w:val="20"/>
              </w:rPr>
              <w:t xml:space="preserve"> </w:t>
            </w:r>
            <w:r w:rsidRPr="00465227">
              <w:rPr>
                <w:sz w:val="20"/>
                <w:szCs w:val="20"/>
              </w:rPr>
              <w:t xml:space="preserve">х событий, </w:t>
            </w:r>
            <w:r w:rsidRPr="00465227">
              <w:rPr>
                <w:spacing w:val="-3"/>
                <w:sz w:val="20"/>
                <w:szCs w:val="20"/>
              </w:rPr>
              <w:t>в</w:t>
            </w:r>
          </w:p>
        </w:tc>
        <w:tc>
          <w:tcPr>
            <w:tcW w:w="464" w:type="dxa"/>
          </w:tcPr>
          <w:p w:rsidR="008F2D23" w:rsidRPr="00465227" w:rsidRDefault="008F2D23" w:rsidP="00726D3E">
            <w:pPr>
              <w:pStyle w:val="TableParagraph"/>
              <w:spacing w:before="2"/>
              <w:rPr>
                <w:b/>
                <w:sz w:val="20"/>
                <w:szCs w:val="20"/>
              </w:rPr>
            </w:pPr>
            <w:r w:rsidRPr="00465227">
              <w:rPr>
                <w:b/>
                <w:sz w:val="20"/>
                <w:szCs w:val="20"/>
              </w:rPr>
              <w:t>познавательные</w:t>
            </w:r>
          </w:p>
        </w:tc>
        <w:tc>
          <w:tcPr>
            <w:tcW w:w="3071" w:type="dxa"/>
          </w:tcPr>
          <w:p w:rsidR="008F2D23" w:rsidRPr="00465227" w:rsidRDefault="008F2D23" w:rsidP="00726D3E">
            <w:pPr>
              <w:pStyle w:val="TableParagraph"/>
              <w:tabs>
                <w:tab w:val="left" w:pos="1049"/>
                <w:tab w:val="left" w:pos="2505"/>
              </w:tabs>
              <w:ind w:right="16"/>
              <w:jc w:val="both"/>
              <w:rPr>
                <w:sz w:val="20"/>
                <w:szCs w:val="20"/>
              </w:rPr>
            </w:pPr>
            <w:r>
              <w:rPr>
                <w:sz w:val="20"/>
                <w:szCs w:val="20"/>
              </w:rPr>
              <w:t>-</w:t>
            </w:r>
            <w:r w:rsidRPr="00465227">
              <w:rPr>
                <w:sz w:val="20"/>
                <w:szCs w:val="20"/>
              </w:rPr>
              <w:t>искать</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находить</w:t>
            </w:r>
            <w:r w:rsidRPr="00465227">
              <w:rPr>
                <w:spacing w:val="-67"/>
                <w:sz w:val="20"/>
                <w:szCs w:val="20"/>
              </w:rPr>
              <w:t xml:space="preserve"> </w:t>
            </w:r>
            <w:r w:rsidRPr="00465227">
              <w:rPr>
                <w:sz w:val="20"/>
                <w:szCs w:val="20"/>
              </w:rPr>
              <w:t>обобщенные</w:t>
            </w:r>
            <w:r w:rsidRPr="00465227">
              <w:rPr>
                <w:sz w:val="20"/>
                <w:szCs w:val="20"/>
              </w:rPr>
              <w:tab/>
            </w:r>
            <w:r w:rsidRPr="00465227">
              <w:rPr>
                <w:spacing w:val="-1"/>
                <w:sz w:val="20"/>
                <w:szCs w:val="20"/>
              </w:rPr>
              <w:t>способы</w:t>
            </w:r>
            <w:r w:rsidRPr="00465227">
              <w:rPr>
                <w:spacing w:val="-68"/>
                <w:sz w:val="20"/>
                <w:szCs w:val="20"/>
              </w:rPr>
              <w:t xml:space="preserve"> </w:t>
            </w:r>
            <w:r w:rsidRPr="00465227">
              <w:rPr>
                <w:sz w:val="20"/>
                <w:szCs w:val="20"/>
              </w:rPr>
              <w:t>решения задач, в том числе,</w:t>
            </w:r>
            <w:r w:rsidRPr="00465227">
              <w:rPr>
                <w:spacing w:val="1"/>
                <w:sz w:val="20"/>
                <w:szCs w:val="20"/>
              </w:rPr>
              <w:t xml:space="preserve"> </w:t>
            </w:r>
            <w:r w:rsidRPr="00465227">
              <w:rPr>
                <w:sz w:val="20"/>
                <w:szCs w:val="20"/>
              </w:rPr>
              <w:t>осуществлять</w:t>
            </w:r>
            <w:r w:rsidRPr="00465227">
              <w:rPr>
                <w:spacing w:val="1"/>
                <w:sz w:val="20"/>
                <w:szCs w:val="20"/>
              </w:rPr>
              <w:t xml:space="preserve"> </w:t>
            </w:r>
            <w:r w:rsidRPr="00465227">
              <w:rPr>
                <w:sz w:val="20"/>
                <w:szCs w:val="20"/>
              </w:rPr>
              <w:t>развернутый</w:t>
            </w:r>
            <w:r w:rsidRPr="00465227">
              <w:rPr>
                <w:spacing w:val="-67"/>
                <w:sz w:val="20"/>
                <w:szCs w:val="20"/>
              </w:rPr>
              <w:t xml:space="preserve"> </w:t>
            </w:r>
            <w:r w:rsidRPr="00465227">
              <w:rPr>
                <w:sz w:val="20"/>
                <w:szCs w:val="20"/>
              </w:rPr>
              <w:t>информационный</w:t>
            </w:r>
            <w:r w:rsidRPr="00465227">
              <w:rPr>
                <w:spacing w:val="1"/>
                <w:sz w:val="20"/>
                <w:szCs w:val="20"/>
              </w:rPr>
              <w:t xml:space="preserve"> </w:t>
            </w:r>
            <w:r w:rsidRPr="00465227">
              <w:rPr>
                <w:sz w:val="20"/>
                <w:szCs w:val="20"/>
              </w:rPr>
              <w:t>поиск</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ставить на его основе новые</w:t>
            </w:r>
            <w:r w:rsidRPr="00465227">
              <w:rPr>
                <w:spacing w:val="1"/>
                <w:sz w:val="20"/>
                <w:szCs w:val="20"/>
              </w:rPr>
              <w:t xml:space="preserve"> </w:t>
            </w:r>
            <w:r w:rsidRPr="00465227">
              <w:rPr>
                <w:sz w:val="20"/>
                <w:szCs w:val="20"/>
              </w:rPr>
              <w:t>(учебные и познавательные)</w:t>
            </w:r>
            <w:r w:rsidRPr="00465227">
              <w:rPr>
                <w:spacing w:val="1"/>
                <w:sz w:val="20"/>
                <w:szCs w:val="20"/>
              </w:rPr>
              <w:t xml:space="preserve"> </w:t>
            </w:r>
            <w:r w:rsidRPr="00465227">
              <w:rPr>
                <w:sz w:val="20"/>
                <w:szCs w:val="20"/>
              </w:rPr>
              <w:t>задачи;</w:t>
            </w:r>
          </w:p>
          <w:p w:rsidR="008F2D23" w:rsidRPr="00465227" w:rsidRDefault="008F2D23" w:rsidP="00726D3E">
            <w:pPr>
              <w:pStyle w:val="TableParagraph"/>
              <w:tabs>
                <w:tab w:val="left" w:pos="2143"/>
                <w:tab w:val="left" w:pos="2144"/>
                <w:tab w:val="left" w:pos="3365"/>
              </w:tabs>
              <w:ind w:right="17"/>
              <w:rPr>
                <w:sz w:val="20"/>
                <w:szCs w:val="20"/>
              </w:rPr>
            </w:pPr>
            <w:r>
              <w:rPr>
                <w:spacing w:val="-1"/>
                <w:sz w:val="20"/>
                <w:szCs w:val="20"/>
              </w:rPr>
              <w:t>-</w:t>
            </w:r>
            <w:r w:rsidRPr="00465227">
              <w:rPr>
                <w:spacing w:val="-1"/>
                <w:sz w:val="20"/>
                <w:szCs w:val="20"/>
              </w:rPr>
              <w:t>критически</w:t>
            </w:r>
            <w:r w:rsidRPr="00465227">
              <w:rPr>
                <w:spacing w:val="-67"/>
                <w:sz w:val="20"/>
                <w:szCs w:val="20"/>
              </w:rPr>
              <w:t xml:space="preserve"> </w:t>
            </w:r>
            <w:r w:rsidRPr="00465227">
              <w:rPr>
                <w:sz w:val="20"/>
                <w:szCs w:val="20"/>
              </w:rPr>
              <w:t>оценивать</w:t>
            </w:r>
            <w:r w:rsidRPr="00465227">
              <w:rPr>
                <w:sz w:val="20"/>
                <w:szCs w:val="20"/>
              </w:rPr>
              <w:tab/>
            </w:r>
            <w:r w:rsidRPr="00465227">
              <w:rPr>
                <w:sz w:val="20"/>
                <w:szCs w:val="20"/>
              </w:rPr>
              <w:tab/>
              <w:t>и</w:t>
            </w:r>
          </w:p>
          <w:p w:rsidR="008F2D23" w:rsidRPr="00465227" w:rsidRDefault="008F2D23" w:rsidP="00726D3E">
            <w:pPr>
              <w:pStyle w:val="TableParagraph"/>
              <w:spacing w:line="321" w:lineRule="exact"/>
              <w:ind w:left="28"/>
              <w:rPr>
                <w:sz w:val="20"/>
                <w:szCs w:val="20"/>
              </w:rPr>
            </w:pPr>
            <w:r w:rsidRPr="00465227">
              <w:rPr>
                <w:sz w:val="20"/>
                <w:szCs w:val="20"/>
              </w:rPr>
              <w:t>интерпретировать</w:t>
            </w:r>
          </w:p>
          <w:p w:rsidR="008F2D23" w:rsidRPr="00465227" w:rsidRDefault="008F2D23" w:rsidP="00726D3E">
            <w:pPr>
              <w:pStyle w:val="TableParagraph"/>
              <w:ind w:left="28" w:right="17"/>
              <w:jc w:val="both"/>
              <w:rPr>
                <w:sz w:val="20"/>
                <w:szCs w:val="20"/>
              </w:rPr>
            </w:pPr>
            <w:r w:rsidRPr="00465227">
              <w:rPr>
                <w:sz w:val="20"/>
                <w:szCs w:val="20"/>
              </w:rPr>
              <w:t>информацию</w:t>
            </w:r>
            <w:r w:rsidRPr="00465227">
              <w:rPr>
                <w:spacing w:val="1"/>
                <w:sz w:val="20"/>
                <w:szCs w:val="20"/>
              </w:rPr>
              <w:t xml:space="preserve"> </w:t>
            </w:r>
            <w:r w:rsidRPr="00465227">
              <w:rPr>
                <w:sz w:val="20"/>
                <w:szCs w:val="20"/>
              </w:rPr>
              <w:t>с</w:t>
            </w:r>
            <w:r w:rsidRPr="00465227">
              <w:rPr>
                <w:spacing w:val="1"/>
                <w:sz w:val="20"/>
                <w:szCs w:val="20"/>
              </w:rPr>
              <w:t xml:space="preserve"> </w:t>
            </w:r>
            <w:r w:rsidRPr="00465227">
              <w:rPr>
                <w:sz w:val="20"/>
                <w:szCs w:val="20"/>
              </w:rPr>
              <w:t>разных</w:t>
            </w:r>
            <w:r w:rsidRPr="00465227">
              <w:rPr>
                <w:spacing w:val="1"/>
                <w:sz w:val="20"/>
                <w:szCs w:val="20"/>
              </w:rPr>
              <w:t xml:space="preserve"> </w:t>
            </w:r>
            <w:r w:rsidRPr="00465227">
              <w:rPr>
                <w:sz w:val="20"/>
                <w:szCs w:val="20"/>
              </w:rPr>
              <w:t>позиций,</w:t>
            </w:r>
            <w:r w:rsidRPr="00465227">
              <w:rPr>
                <w:spacing w:val="1"/>
                <w:sz w:val="20"/>
                <w:szCs w:val="20"/>
              </w:rPr>
              <w:t xml:space="preserve"> </w:t>
            </w:r>
            <w:r w:rsidRPr="00465227">
              <w:rPr>
                <w:sz w:val="20"/>
                <w:szCs w:val="20"/>
              </w:rPr>
              <w:t>распознавать</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фиксировать противоречия в</w:t>
            </w:r>
            <w:r w:rsidRPr="00465227">
              <w:rPr>
                <w:spacing w:val="-67"/>
                <w:sz w:val="20"/>
                <w:szCs w:val="20"/>
              </w:rPr>
              <w:t xml:space="preserve"> </w:t>
            </w:r>
            <w:r w:rsidRPr="00465227">
              <w:rPr>
                <w:sz w:val="20"/>
                <w:szCs w:val="20"/>
              </w:rPr>
              <w:t>информационных</w:t>
            </w:r>
          </w:p>
          <w:p w:rsidR="008F2D23" w:rsidRPr="00465227" w:rsidRDefault="008F2D23" w:rsidP="00726D3E">
            <w:pPr>
              <w:pStyle w:val="TableParagraph"/>
              <w:spacing w:before="1" w:line="322" w:lineRule="exact"/>
              <w:ind w:left="28"/>
              <w:rPr>
                <w:sz w:val="20"/>
                <w:szCs w:val="20"/>
              </w:rPr>
            </w:pPr>
            <w:r w:rsidRPr="00465227">
              <w:rPr>
                <w:sz w:val="20"/>
                <w:szCs w:val="20"/>
              </w:rPr>
              <w:t>источниках;</w:t>
            </w:r>
          </w:p>
          <w:p w:rsidR="008F2D23" w:rsidRPr="00465227" w:rsidRDefault="008F2D23" w:rsidP="00726D3E">
            <w:pPr>
              <w:pStyle w:val="TableParagraph"/>
              <w:tabs>
                <w:tab w:val="left" w:pos="1927"/>
                <w:tab w:val="left" w:pos="1928"/>
                <w:tab w:val="left" w:pos="2282"/>
              </w:tabs>
              <w:ind w:right="12"/>
              <w:jc w:val="both"/>
              <w:rPr>
                <w:sz w:val="20"/>
                <w:szCs w:val="20"/>
              </w:rPr>
            </w:pPr>
            <w:r>
              <w:rPr>
                <w:sz w:val="20"/>
                <w:szCs w:val="20"/>
              </w:rPr>
              <w:t>-</w:t>
            </w:r>
            <w:r w:rsidRPr="00465227">
              <w:rPr>
                <w:sz w:val="20"/>
                <w:szCs w:val="20"/>
              </w:rPr>
              <w:t>использовать</w:t>
            </w:r>
            <w:r w:rsidRPr="00465227">
              <w:rPr>
                <w:spacing w:val="-68"/>
                <w:sz w:val="20"/>
                <w:szCs w:val="20"/>
              </w:rPr>
              <w:t xml:space="preserve"> </w:t>
            </w:r>
            <w:r w:rsidRPr="00465227">
              <w:rPr>
                <w:sz w:val="20"/>
                <w:szCs w:val="20"/>
              </w:rPr>
              <w:t>различные</w:t>
            </w:r>
            <w:r w:rsidRPr="00465227">
              <w:rPr>
                <w:sz w:val="20"/>
                <w:szCs w:val="20"/>
              </w:rPr>
              <w:tab/>
            </w:r>
            <w:r w:rsidRPr="00465227">
              <w:rPr>
                <w:sz w:val="20"/>
                <w:szCs w:val="20"/>
              </w:rPr>
              <w:tab/>
              <w:t>модельно-</w:t>
            </w:r>
            <w:r w:rsidRPr="00465227">
              <w:rPr>
                <w:spacing w:val="1"/>
                <w:sz w:val="20"/>
                <w:szCs w:val="20"/>
              </w:rPr>
              <w:t xml:space="preserve"> </w:t>
            </w:r>
            <w:r w:rsidRPr="00465227">
              <w:rPr>
                <w:sz w:val="20"/>
                <w:szCs w:val="20"/>
              </w:rPr>
              <w:t>схематические</w:t>
            </w:r>
            <w:r w:rsidRPr="00465227">
              <w:rPr>
                <w:spacing w:val="1"/>
                <w:sz w:val="20"/>
                <w:szCs w:val="20"/>
              </w:rPr>
              <w:t xml:space="preserve"> </w:t>
            </w:r>
            <w:r w:rsidRPr="00465227">
              <w:rPr>
                <w:sz w:val="20"/>
                <w:szCs w:val="20"/>
              </w:rPr>
              <w:t>средства</w:t>
            </w:r>
            <w:r w:rsidRPr="00465227">
              <w:rPr>
                <w:spacing w:val="1"/>
                <w:sz w:val="20"/>
                <w:szCs w:val="20"/>
              </w:rPr>
              <w:t xml:space="preserve"> </w:t>
            </w:r>
            <w:r w:rsidRPr="00465227">
              <w:rPr>
                <w:sz w:val="20"/>
                <w:szCs w:val="20"/>
              </w:rPr>
              <w:t>для</w:t>
            </w:r>
            <w:r w:rsidRPr="00465227">
              <w:rPr>
                <w:spacing w:val="-67"/>
                <w:sz w:val="20"/>
                <w:szCs w:val="20"/>
              </w:rPr>
              <w:t xml:space="preserve"> </w:t>
            </w:r>
            <w:r w:rsidRPr="00465227">
              <w:rPr>
                <w:sz w:val="20"/>
                <w:szCs w:val="20"/>
              </w:rPr>
              <w:t>представления</w:t>
            </w:r>
          </w:p>
          <w:p w:rsidR="008F2D23" w:rsidRPr="00465227" w:rsidRDefault="008F2D23" w:rsidP="00726D3E">
            <w:pPr>
              <w:pStyle w:val="TableParagraph"/>
              <w:tabs>
                <w:tab w:val="left" w:pos="1386"/>
              </w:tabs>
              <w:spacing w:before="1"/>
              <w:ind w:left="28" w:right="18"/>
              <w:jc w:val="both"/>
              <w:rPr>
                <w:sz w:val="20"/>
                <w:szCs w:val="20"/>
              </w:rPr>
            </w:pPr>
            <w:r w:rsidRPr="00465227">
              <w:rPr>
                <w:sz w:val="20"/>
                <w:szCs w:val="20"/>
              </w:rPr>
              <w:t>существенных</w:t>
            </w:r>
            <w:r w:rsidRPr="00465227">
              <w:rPr>
                <w:spacing w:val="1"/>
                <w:sz w:val="20"/>
                <w:szCs w:val="20"/>
              </w:rPr>
              <w:t xml:space="preserve"> </w:t>
            </w:r>
            <w:r w:rsidRPr="00465227">
              <w:rPr>
                <w:sz w:val="20"/>
                <w:szCs w:val="20"/>
              </w:rPr>
              <w:t>связей</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отношений,</w:t>
            </w:r>
            <w:r w:rsidRPr="00465227">
              <w:rPr>
                <w:spacing w:val="1"/>
                <w:sz w:val="20"/>
                <w:szCs w:val="20"/>
              </w:rPr>
              <w:t xml:space="preserve"> </w:t>
            </w:r>
            <w:r w:rsidRPr="00465227">
              <w:rPr>
                <w:sz w:val="20"/>
                <w:szCs w:val="20"/>
              </w:rPr>
              <w:t>а</w:t>
            </w:r>
            <w:r w:rsidRPr="00465227">
              <w:rPr>
                <w:spacing w:val="1"/>
                <w:sz w:val="20"/>
                <w:szCs w:val="20"/>
              </w:rPr>
              <w:t xml:space="preserve"> </w:t>
            </w:r>
            <w:r w:rsidRPr="00465227">
              <w:rPr>
                <w:sz w:val="20"/>
                <w:szCs w:val="20"/>
              </w:rPr>
              <w:t>также</w:t>
            </w:r>
            <w:r w:rsidRPr="00465227">
              <w:rPr>
                <w:spacing w:val="1"/>
                <w:sz w:val="20"/>
                <w:szCs w:val="20"/>
              </w:rPr>
              <w:t xml:space="preserve"> </w:t>
            </w:r>
            <w:r w:rsidRPr="00465227">
              <w:rPr>
                <w:sz w:val="20"/>
                <w:szCs w:val="20"/>
              </w:rPr>
              <w:t>противоречий,</w:t>
            </w:r>
            <w:r w:rsidRPr="00465227">
              <w:rPr>
                <w:spacing w:val="71"/>
                <w:sz w:val="20"/>
                <w:szCs w:val="20"/>
              </w:rPr>
              <w:t xml:space="preserve"> </w:t>
            </w:r>
            <w:r w:rsidRPr="00465227">
              <w:rPr>
                <w:sz w:val="20"/>
                <w:szCs w:val="20"/>
              </w:rPr>
              <w:t>выявленных</w:t>
            </w:r>
            <w:r w:rsidRPr="00465227">
              <w:rPr>
                <w:spacing w:val="-67"/>
                <w:sz w:val="20"/>
                <w:szCs w:val="20"/>
              </w:rPr>
              <w:t xml:space="preserve"> </w:t>
            </w:r>
            <w:r w:rsidRPr="00465227">
              <w:rPr>
                <w:sz w:val="20"/>
                <w:szCs w:val="20"/>
              </w:rPr>
              <w:t>в</w:t>
            </w:r>
            <w:r w:rsidRPr="00465227">
              <w:rPr>
                <w:spacing w:val="-1"/>
                <w:sz w:val="20"/>
                <w:szCs w:val="20"/>
              </w:rPr>
              <w:t>информационных</w:t>
            </w:r>
            <w:r>
              <w:rPr>
                <w:spacing w:val="-1"/>
                <w:sz w:val="20"/>
                <w:szCs w:val="20"/>
              </w:rPr>
              <w:t xml:space="preserve"> </w:t>
            </w:r>
            <w:r w:rsidRPr="00465227">
              <w:rPr>
                <w:spacing w:val="-68"/>
                <w:sz w:val="20"/>
                <w:szCs w:val="20"/>
              </w:rPr>
              <w:t xml:space="preserve"> </w:t>
            </w:r>
            <w:r w:rsidRPr="00465227">
              <w:rPr>
                <w:sz w:val="20"/>
                <w:szCs w:val="20"/>
              </w:rPr>
              <w:t>источниках;</w:t>
            </w:r>
          </w:p>
          <w:p w:rsidR="008F2D23" w:rsidRPr="00465227" w:rsidRDefault="008F2D23" w:rsidP="00726D3E">
            <w:pPr>
              <w:pStyle w:val="TableParagraph"/>
              <w:tabs>
                <w:tab w:val="left" w:pos="1551"/>
                <w:tab w:val="left" w:pos="2018"/>
              </w:tabs>
              <w:ind w:right="15"/>
              <w:jc w:val="both"/>
              <w:rPr>
                <w:sz w:val="20"/>
                <w:szCs w:val="20"/>
              </w:rPr>
            </w:pPr>
            <w:r>
              <w:rPr>
                <w:sz w:val="20"/>
                <w:szCs w:val="20"/>
              </w:rPr>
              <w:t>-</w:t>
            </w:r>
            <w:r w:rsidRPr="00465227">
              <w:rPr>
                <w:sz w:val="20"/>
                <w:szCs w:val="20"/>
              </w:rPr>
              <w:t>находить</w:t>
            </w:r>
            <w:r w:rsidRPr="00465227">
              <w:rPr>
                <w:spacing w:val="1"/>
                <w:sz w:val="20"/>
                <w:szCs w:val="20"/>
              </w:rPr>
              <w:t xml:space="preserve"> </w:t>
            </w:r>
            <w:r w:rsidRPr="00465227">
              <w:rPr>
                <w:sz w:val="20"/>
                <w:szCs w:val="20"/>
              </w:rPr>
              <w:t>и</w:t>
            </w:r>
            <w:r w:rsidRPr="00465227">
              <w:rPr>
                <w:spacing w:val="-67"/>
                <w:sz w:val="20"/>
                <w:szCs w:val="20"/>
              </w:rPr>
              <w:t xml:space="preserve"> </w:t>
            </w:r>
            <w:r w:rsidRPr="00465227">
              <w:rPr>
                <w:sz w:val="20"/>
                <w:szCs w:val="20"/>
              </w:rPr>
              <w:t>приводить</w:t>
            </w:r>
            <w:r w:rsidRPr="00465227">
              <w:rPr>
                <w:sz w:val="20"/>
                <w:szCs w:val="20"/>
              </w:rPr>
              <w:tab/>
              <w:t>критические</w:t>
            </w:r>
            <w:r w:rsidRPr="00465227">
              <w:rPr>
                <w:spacing w:val="1"/>
                <w:sz w:val="20"/>
                <w:szCs w:val="20"/>
              </w:rPr>
              <w:t xml:space="preserve"> </w:t>
            </w:r>
            <w:r w:rsidRPr="00465227">
              <w:rPr>
                <w:sz w:val="20"/>
                <w:szCs w:val="20"/>
              </w:rPr>
              <w:t>аргументы</w:t>
            </w:r>
            <w:r w:rsidRPr="00465227">
              <w:rPr>
                <w:spacing w:val="1"/>
                <w:sz w:val="20"/>
                <w:szCs w:val="20"/>
              </w:rPr>
              <w:t xml:space="preserve"> </w:t>
            </w:r>
            <w:r w:rsidRPr="00465227">
              <w:rPr>
                <w:sz w:val="20"/>
                <w:szCs w:val="20"/>
              </w:rPr>
              <w:t>в</w:t>
            </w:r>
            <w:r w:rsidRPr="00465227">
              <w:rPr>
                <w:spacing w:val="1"/>
                <w:sz w:val="20"/>
                <w:szCs w:val="20"/>
              </w:rPr>
              <w:t xml:space="preserve"> </w:t>
            </w:r>
            <w:r w:rsidRPr="00465227">
              <w:rPr>
                <w:sz w:val="20"/>
                <w:szCs w:val="20"/>
              </w:rPr>
              <w:t>отношении</w:t>
            </w:r>
            <w:r w:rsidRPr="00465227">
              <w:rPr>
                <w:spacing w:val="-67"/>
                <w:sz w:val="20"/>
                <w:szCs w:val="20"/>
              </w:rPr>
              <w:t xml:space="preserve"> </w:t>
            </w:r>
            <w:r w:rsidRPr="00465227">
              <w:rPr>
                <w:sz w:val="20"/>
                <w:szCs w:val="20"/>
              </w:rPr>
              <w:t>действий</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суждений</w:t>
            </w:r>
            <w:r w:rsidRPr="00465227">
              <w:rPr>
                <w:spacing w:val="1"/>
                <w:sz w:val="20"/>
                <w:szCs w:val="20"/>
              </w:rPr>
              <w:t xml:space="preserve"> </w:t>
            </w:r>
            <w:r w:rsidRPr="00465227">
              <w:rPr>
                <w:sz w:val="20"/>
                <w:szCs w:val="20"/>
              </w:rPr>
              <w:t>другого; спокойно и разумно</w:t>
            </w:r>
            <w:r w:rsidRPr="00465227">
              <w:rPr>
                <w:spacing w:val="-67"/>
                <w:sz w:val="20"/>
                <w:szCs w:val="20"/>
              </w:rPr>
              <w:t xml:space="preserve"> </w:t>
            </w:r>
            <w:r w:rsidRPr="00465227">
              <w:rPr>
                <w:sz w:val="20"/>
                <w:szCs w:val="20"/>
              </w:rPr>
              <w:t>относиться</w:t>
            </w:r>
            <w:r w:rsidRPr="00465227">
              <w:rPr>
                <w:spacing w:val="1"/>
                <w:sz w:val="20"/>
                <w:szCs w:val="20"/>
              </w:rPr>
              <w:t xml:space="preserve"> </w:t>
            </w:r>
            <w:r w:rsidRPr="00465227">
              <w:rPr>
                <w:sz w:val="20"/>
                <w:szCs w:val="20"/>
              </w:rPr>
              <w:t>к</w:t>
            </w:r>
            <w:r w:rsidRPr="00465227">
              <w:rPr>
                <w:spacing w:val="1"/>
                <w:sz w:val="20"/>
                <w:szCs w:val="20"/>
              </w:rPr>
              <w:t xml:space="preserve"> </w:t>
            </w:r>
            <w:r w:rsidRPr="00465227">
              <w:rPr>
                <w:sz w:val="20"/>
                <w:szCs w:val="20"/>
              </w:rPr>
              <w:t>критическим</w:t>
            </w:r>
            <w:r w:rsidRPr="00465227">
              <w:rPr>
                <w:spacing w:val="-67"/>
                <w:sz w:val="20"/>
                <w:szCs w:val="20"/>
              </w:rPr>
              <w:t xml:space="preserve"> </w:t>
            </w:r>
            <w:r w:rsidRPr="00465227">
              <w:rPr>
                <w:sz w:val="20"/>
                <w:szCs w:val="20"/>
              </w:rPr>
              <w:t>замечаниям</w:t>
            </w:r>
            <w:r w:rsidRPr="00465227">
              <w:rPr>
                <w:spacing w:val="1"/>
                <w:sz w:val="20"/>
                <w:szCs w:val="20"/>
              </w:rPr>
              <w:t xml:space="preserve"> </w:t>
            </w:r>
            <w:r w:rsidRPr="00465227">
              <w:rPr>
                <w:sz w:val="20"/>
                <w:szCs w:val="20"/>
              </w:rPr>
              <w:t>в</w:t>
            </w:r>
            <w:r w:rsidRPr="00465227">
              <w:rPr>
                <w:spacing w:val="1"/>
                <w:sz w:val="20"/>
                <w:szCs w:val="20"/>
              </w:rPr>
              <w:t xml:space="preserve"> </w:t>
            </w:r>
            <w:r w:rsidRPr="00465227">
              <w:rPr>
                <w:sz w:val="20"/>
                <w:szCs w:val="20"/>
              </w:rPr>
              <w:t>отношении</w:t>
            </w:r>
            <w:r w:rsidRPr="00465227">
              <w:rPr>
                <w:spacing w:val="-67"/>
                <w:sz w:val="20"/>
                <w:szCs w:val="20"/>
              </w:rPr>
              <w:t xml:space="preserve"> </w:t>
            </w:r>
            <w:r w:rsidRPr="00465227">
              <w:rPr>
                <w:sz w:val="20"/>
                <w:szCs w:val="20"/>
              </w:rPr>
              <w:t>собственного</w:t>
            </w:r>
            <w:r w:rsidRPr="00465227">
              <w:rPr>
                <w:spacing w:val="1"/>
                <w:sz w:val="20"/>
                <w:szCs w:val="20"/>
              </w:rPr>
              <w:t xml:space="preserve"> </w:t>
            </w:r>
            <w:r w:rsidRPr="00465227">
              <w:rPr>
                <w:sz w:val="20"/>
                <w:szCs w:val="20"/>
              </w:rPr>
              <w:t>суждения,</w:t>
            </w:r>
            <w:r w:rsidRPr="00465227">
              <w:rPr>
                <w:spacing w:val="-67"/>
                <w:sz w:val="20"/>
                <w:szCs w:val="20"/>
              </w:rPr>
              <w:t xml:space="preserve"> </w:t>
            </w:r>
            <w:r w:rsidRPr="00465227">
              <w:rPr>
                <w:sz w:val="20"/>
                <w:szCs w:val="20"/>
              </w:rPr>
              <w:t>рассматривать их как ресурс</w:t>
            </w:r>
            <w:r w:rsidRPr="00465227">
              <w:rPr>
                <w:spacing w:val="1"/>
                <w:sz w:val="20"/>
                <w:szCs w:val="20"/>
              </w:rPr>
              <w:t xml:space="preserve"> </w:t>
            </w:r>
            <w:r w:rsidRPr="00465227">
              <w:rPr>
                <w:sz w:val="20"/>
                <w:szCs w:val="20"/>
              </w:rPr>
              <w:t>собственного</w:t>
            </w:r>
            <w:r w:rsidRPr="00465227">
              <w:rPr>
                <w:spacing w:val="-3"/>
                <w:sz w:val="20"/>
                <w:szCs w:val="20"/>
              </w:rPr>
              <w:t xml:space="preserve"> </w:t>
            </w:r>
            <w:r w:rsidRPr="00465227">
              <w:rPr>
                <w:sz w:val="20"/>
                <w:szCs w:val="20"/>
              </w:rPr>
              <w:t>развития;</w:t>
            </w:r>
          </w:p>
          <w:p w:rsidR="008F2D23" w:rsidRPr="00465227" w:rsidRDefault="008F2D23" w:rsidP="00726D3E">
            <w:pPr>
              <w:pStyle w:val="TableParagraph"/>
              <w:tabs>
                <w:tab w:val="left" w:pos="1025"/>
              </w:tabs>
              <w:ind w:right="18"/>
              <w:jc w:val="both"/>
              <w:rPr>
                <w:sz w:val="20"/>
                <w:szCs w:val="20"/>
              </w:rPr>
            </w:pPr>
            <w:r>
              <w:rPr>
                <w:sz w:val="20"/>
                <w:szCs w:val="20"/>
              </w:rPr>
              <w:t>-</w:t>
            </w:r>
            <w:r w:rsidRPr="00465227">
              <w:rPr>
                <w:sz w:val="20"/>
                <w:szCs w:val="20"/>
              </w:rPr>
              <w:t>выходить</w:t>
            </w:r>
            <w:r w:rsidRPr="00465227">
              <w:rPr>
                <w:spacing w:val="1"/>
                <w:sz w:val="20"/>
                <w:szCs w:val="20"/>
              </w:rPr>
              <w:t xml:space="preserve"> </w:t>
            </w:r>
            <w:r w:rsidRPr="00465227">
              <w:rPr>
                <w:sz w:val="20"/>
                <w:szCs w:val="20"/>
              </w:rPr>
              <w:t>за</w:t>
            </w:r>
            <w:r w:rsidRPr="00465227">
              <w:rPr>
                <w:spacing w:val="1"/>
                <w:sz w:val="20"/>
                <w:szCs w:val="20"/>
              </w:rPr>
              <w:t xml:space="preserve"> </w:t>
            </w:r>
            <w:r w:rsidRPr="00465227">
              <w:rPr>
                <w:sz w:val="20"/>
                <w:szCs w:val="20"/>
              </w:rPr>
              <w:t>рамки</w:t>
            </w:r>
            <w:r w:rsidRPr="00465227">
              <w:rPr>
                <w:spacing w:val="1"/>
                <w:sz w:val="20"/>
                <w:szCs w:val="20"/>
              </w:rPr>
              <w:t xml:space="preserve"> </w:t>
            </w:r>
            <w:r w:rsidRPr="00465227">
              <w:rPr>
                <w:sz w:val="20"/>
                <w:szCs w:val="20"/>
              </w:rPr>
              <w:t>учебного</w:t>
            </w:r>
            <w:r w:rsidRPr="00465227">
              <w:rPr>
                <w:spacing w:val="1"/>
                <w:sz w:val="20"/>
                <w:szCs w:val="20"/>
              </w:rPr>
              <w:t xml:space="preserve"> </w:t>
            </w:r>
            <w:r w:rsidRPr="00465227">
              <w:rPr>
                <w:sz w:val="20"/>
                <w:szCs w:val="20"/>
              </w:rPr>
              <w:t>предмета</w:t>
            </w:r>
            <w:r w:rsidRPr="00465227">
              <w:rPr>
                <w:spacing w:val="1"/>
                <w:sz w:val="20"/>
                <w:szCs w:val="20"/>
              </w:rPr>
              <w:t xml:space="preserve"> </w:t>
            </w:r>
            <w:r w:rsidRPr="00465227">
              <w:rPr>
                <w:sz w:val="20"/>
                <w:szCs w:val="20"/>
              </w:rPr>
              <w:t>и</w:t>
            </w:r>
            <w:r w:rsidRPr="00465227">
              <w:rPr>
                <w:spacing w:val="-67"/>
                <w:sz w:val="20"/>
                <w:szCs w:val="20"/>
              </w:rPr>
              <w:t xml:space="preserve"> </w:t>
            </w:r>
            <w:r w:rsidRPr="00465227">
              <w:rPr>
                <w:sz w:val="20"/>
                <w:szCs w:val="20"/>
              </w:rPr>
              <w:t>осуществлять</w:t>
            </w:r>
          </w:p>
          <w:p w:rsidR="008F2D23" w:rsidRPr="00465227" w:rsidRDefault="008F2D23" w:rsidP="00726D3E">
            <w:pPr>
              <w:pStyle w:val="TableParagraph"/>
              <w:ind w:left="28" w:right="17"/>
              <w:jc w:val="both"/>
              <w:rPr>
                <w:sz w:val="20"/>
                <w:szCs w:val="20"/>
              </w:rPr>
            </w:pPr>
            <w:r w:rsidRPr="00465227">
              <w:rPr>
                <w:sz w:val="20"/>
                <w:szCs w:val="20"/>
              </w:rPr>
              <w:t>целенаправленный</w:t>
            </w:r>
            <w:r w:rsidRPr="00465227">
              <w:rPr>
                <w:spacing w:val="1"/>
                <w:sz w:val="20"/>
                <w:szCs w:val="20"/>
              </w:rPr>
              <w:t xml:space="preserve"> </w:t>
            </w:r>
            <w:r w:rsidRPr="00465227">
              <w:rPr>
                <w:sz w:val="20"/>
                <w:szCs w:val="20"/>
              </w:rPr>
              <w:t>поиск</w:t>
            </w:r>
            <w:r w:rsidRPr="00465227">
              <w:rPr>
                <w:spacing w:val="-67"/>
                <w:sz w:val="20"/>
                <w:szCs w:val="20"/>
              </w:rPr>
              <w:t xml:space="preserve"> </w:t>
            </w:r>
            <w:r w:rsidRPr="00465227">
              <w:rPr>
                <w:sz w:val="20"/>
                <w:szCs w:val="20"/>
              </w:rPr>
              <w:t>возможностей для широкого</w:t>
            </w:r>
            <w:r w:rsidRPr="00465227">
              <w:rPr>
                <w:spacing w:val="-67"/>
                <w:sz w:val="20"/>
                <w:szCs w:val="20"/>
              </w:rPr>
              <w:t xml:space="preserve"> </w:t>
            </w:r>
            <w:r w:rsidRPr="00465227">
              <w:rPr>
                <w:sz w:val="20"/>
                <w:szCs w:val="20"/>
              </w:rPr>
              <w:t>переноса средств и способов</w:t>
            </w:r>
            <w:r w:rsidRPr="00465227">
              <w:rPr>
                <w:spacing w:val="-67"/>
                <w:sz w:val="20"/>
                <w:szCs w:val="20"/>
              </w:rPr>
              <w:t xml:space="preserve"> </w:t>
            </w:r>
            <w:r w:rsidRPr="00465227">
              <w:rPr>
                <w:sz w:val="20"/>
                <w:szCs w:val="20"/>
              </w:rPr>
              <w:t>действия;</w:t>
            </w:r>
          </w:p>
          <w:p w:rsidR="008F2D23" w:rsidRPr="00465227" w:rsidRDefault="008F2D23" w:rsidP="00726D3E">
            <w:pPr>
              <w:pStyle w:val="TableParagraph"/>
              <w:tabs>
                <w:tab w:val="left" w:pos="2028"/>
                <w:tab w:val="left" w:pos="2029"/>
              </w:tabs>
              <w:ind w:right="17"/>
              <w:jc w:val="both"/>
              <w:rPr>
                <w:sz w:val="20"/>
                <w:szCs w:val="20"/>
              </w:rPr>
            </w:pPr>
            <w:r>
              <w:rPr>
                <w:spacing w:val="-1"/>
                <w:sz w:val="20"/>
                <w:szCs w:val="20"/>
              </w:rPr>
              <w:t>-</w:t>
            </w:r>
            <w:r w:rsidRPr="00465227">
              <w:rPr>
                <w:spacing w:val="-1"/>
                <w:sz w:val="20"/>
                <w:szCs w:val="20"/>
              </w:rPr>
              <w:t>выстраивать</w:t>
            </w:r>
            <w:r>
              <w:rPr>
                <w:spacing w:val="-1"/>
                <w:sz w:val="20"/>
                <w:szCs w:val="20"/>
              </w:rPr>
              <w:t xml:space="preserve"> </w:t>
            </w:r>
            <w:r w:rsidRPr="00465227">
              <w:rPr>
                <w:spacing w:val="-68"/>
                <w:sz w:val="20"/>
                <w:szCs w:val="20"/>
              </w:rPr>
              <w:t xml:space="preserve"> </w:t>
            </w:r>
            <w:r w:rsidRPr="00465227">
              <w:rPr>
                <w:sz w:val="20"/>
                <w:szCs w:val="20"/>
              </w:rPr>
              <w:t>индивидуальную</w:t>
            </w:r>
          </w:p>
          <w:p w:rsidR="008F2D23" w:rsidRPr="00465227" w:rsidRDefault="008F2D23" w:rsidP="00726D3E">
            <w:pPr>
              <w:pStyle w:val="TableParagraph"/>
              <w:spacing w:line="322" w:lineRule="exact"/>
              <w:ind w:left="28"/>
              <w:rPr>
                <w:sz w:val="20"/>
                <w:szCs w:val="20"/>
              </w:rPr>
            </w:pPr>
            <w:r w:rsidRPr="00465227">
              <w:rPr>
                <w:sz w:val="20"/>
                <w:szCs w:val="20"/>
              </w:rPr>
              <w:t>образовательную</w:t>
            </w:r>
            <w:r>
              <w:rPr>
                <w:sz w:val="20"/>
                <w:szCs w:val="20"/>
              </w:rPr>
              <w:t xml:space="preserve"> </w:t>
            </w:r>
            <w:r w:rsidRPr="00465227">
              <w:rPr>
                <w:sz w:val="20"/>
                <w:szCs w:val="20"/>
              </w:rPr>
              <w:t>траекторию,</w:t>
            </w:r>
            <w:r w:rsidRPr="00465227">
              <w:rPr>
                <w:sz w:val="20"/>
                <w:szCs w:val="20"/>
              </w:rPr>
              <w:tab/>
            </w:r>
            <w:r w:rsidRPr="00465227">
              <w:rPr>
                <w:spacing w:val="-1"/>
                <w:sz w:val="20"/>
                <w:szCs w:val="20"/>
              </w:rPr>
              <w:t>учитывая</w:t>
            </w:r>
            <w:r w:rsidRPr="00465227">
              <w:rPr>
                <w:spacing w:val="-68"/>
                <w:sz w:val="20"/>
                <w:szCs w:val="20"/>
              </w:rPr>
              <w:t xml:space="preserve"> </w:t>
            </w:r>
            <w:r w:rsidRPr="00465227">
              <w:rPr>
                <w:sz w:val="20"/>
                <w:szCs w:val="20"/>
              </w:rPr>
              <w:t>о</w:t>
            </w:r>
            <w:r w:rsidRPr="00465227">
              <w:rPr>
                <w:spacing w:val="-1"/>
                <w:sz w:val="20"/>
                <w:szCs w:val="20"/>
              </w:rPr>
              <w:t>г</w:t>
            </w:r>
            <w:r w:rsidRPr="00465227">
              <w:rPr>
                <w:spacing w:val="-2"/>
                <w:sz w:val="20"/>
                <w:szCs w:val="20"/>
              </w:rPr>
              <w:t>р</w:t>
            </w:r>
            <w:r w:rsidRPr="00465227">
              <w:rPr>
                <w:sz w:val="20"/>
                <w:szCs w:val="20"/>
              </w:rPr>
              <w:t>а</w:t>
            </w:r>
            <w:r w:rsidRPr="00465227">
              <w:rPr>
                <w:spacing w:val="-2"/>
                <w:sz w:val="20"/>
                <w:szCs w:val="20"/>
              </w:rPr>
              <w:t>н</w:t>
            </w:r>
            <w:r w:rsidRPr="00465227">
              <w:rPr>
                <w:sz w:val="20"/>
                <w:szCs w:val="20"/>
              </w:rPr>
              <w:t>ич</w:t>
            </w:r>
            <w:r w:rsidRPr="00465227">
              <w:rPr>
                <w:spacing w:val="-2"/>
                <w:sz w:val="20"/>
                <w:szCs w:val="20"/>
              </w:rPr>
              <w:t>е</w:t>
            </w:r>
            <w:r w:rsidRPr="00465227">
              <w:rPr>
                <w:sz w:val="20"/>
                <w:szCs w:val="20"/>
              </w:rPr>
              <w:t>н</w:t>
            </w:r>
            <w:r w:rsidRPr="00465227">
              <w:rPr>
                <w:spacing w:val="-2"/>
                <w:sz w:val="20"/>
                <w:szCs w:val="20"/>
              </w:rPr>
              <w:t>и</w:t>
            </w:r>
            <w:r w:rsidRPr="00465227">
              <w:rPr>
                <w:sz w:val="20"/>
                <w:szCs w:val="20"/>
              </w:rPr>
              <w:t xml:space="preserve">я    </w:t>
            </w:r>
            <w:r w:rsidRPr="00465227">
              <w:rPr>
                <w:spacing w:val="2"/>
                <w:sz w:val="20"/>
                <w:szCs w:val="20"/>
              </w:rPr>
              <w:t xml:space="preserve"> </w:t>
            </w:r>
            <w:r w:rsidRPr="00465227">
              <w:rPr>
                <w:sz w:val="20"/>
                <w:szCs w:val="20"/>
              </w:rPr>
              <w:t>со стороны   других</w:t>
            </w:r>
            <w:r w:rsidRPr="00465227">
              <w:rPr>
                <w:spacing w:val="1"/>
                <w:sz w:val="20"/>
                <w:szCs w:val="20"/>
              </w:rPr>
              <w:t xml:space="preserve"> </w:t>
            </w:r>
            <w:r w:rsidRPr="00465227">
              <w:rPr>
                <w:sz w:val="20"/>
                <w:szCs w:val="20"/>
              </w:rPr>
              <w:t>участников</w:t>
            </w:r>
            <w:r w:rsidRPr="00465227">
              <w:rPr>
                <w:spacing w:val="1"/>
                <w:sz w:val="20"/>
                <w:szCs w:val="20"/>
              </w:rPr>
              <w:t xml:space="preserve"> </w:t>
            </w:r>
            <w:r w:rsidRPr="00465227">
              <w:rPr>
                <w:sz w:val="20"/>
                <w:szCs w:val="20"/>
              </w:rPr>
              <w:t>и</w:t>
            </w:r>
            <w:r w:rsidRPr="00465227">
              <w:rPr>
                <w:spacing w:val="-67"/>
                <w:sz w:val="20"/>
                <w:szCs w:val="20"/>
              </w:rPr>
              <w:t xml:space="preserve"> </w:t>
            </w:r>
            <w:r w:rsidRPr="00465227">
              <w:rPr>
                <w:sz w:val="20"/>
                <w:szCs w:val="20"/>
              </w:rPr>
              <w:t>ресурсные</w:t>
            </w:r>
            <w:r w:rsidRPr="00465227">
              <w:rPr>
                <w:spacing w:val="-4"/>
                <w:sz w:val="20"/>
                <w:szCs w:val="20"/>
              </w:rPr>
              <w:t xml:space="preserve"> </w:t>
            </w:r>
            <w:r w:rsidRPr="00465227">
              <w:rPr>
                <w:sz w:val="20"/>
                <w:szCs w:val="20"/>
              </w:rPr>
              <w:t>ограничения;</w:t>
            </w:r>
          </w:p>
          <w:p w:rsidR="008F2D23" w:rsidRPr="00465227" w:rsidRDefault="008F2D23" w:rsidP="00726D3E">
            <w:pPr>
              <w:pStyle w:val="TableParagraph"/>
              <w:tabs>
                <w:tab w:val="left" w:pos="1629"/>
                <w:tab w:val="left" w:pos="1630"/>
              </w:tabs>
              <w:ind w:right="17"/>
              <w:jc w:val="both"/>
              <w:rPr>
                <w:sz w:val="20"/>
                <w:szCs w:val="20"/>
              </w:rPr>
            </w:pPr>
            <w:r>
              <w:rPr>
                <w:sz w:val="20"/>
                <w:szCs w:val="20"/>
              </w:rPr>
              <w:t>-</w:t>
            </w:r>
            <w:r w:rsidRPr="00465227">
              <w:rPr>
                <w:sz w:val="20"/>
                <w:szCs w:val="20"/>
              </w:rPr>
              <w:t>менять</w:t>
            </w:r>
            <w:r w:rsidRPr="00465227">
              <w:rPr>
                <w:spacing w:val="28"/>
                <w:sz w:val="20"/>
                <w:szCs w:val="20"/>
              </w:rPr>
              <w:t xml:space="preserve"> </w:t>
            </w:r>
            <w:r w:rsidRPr="00465227">
              <w:rPr>
                <w:sz w:val="20"/>
                <w:szCs w:val="20"/>
              </w:rPr>
              <w:t>и</w:t>
            </w:r>
            <w:r w:rsidRPr="00465227">
              <w:rPr>
                <w:spacing w:val="31"/>
                <w:sz w:val="20"/>
                <w:szCs w:val="20"/>
              </w:rPr>
              <w:t xml:space="preserve"> </w:t>
            </w:r>
            <w:r w:rsidRPr="00465227">
              <w:rPr>
                <w:sz w:val="20"/>
                <w:szCs w:val="20"/>
              </w:rPr>
              <w:t xml:space="preserve">удерживать </w:t>
            </w:r>
            <w:r w:rsidRPr="00465227">
              <w:rPr>
                <w:spacing w:val="-1"/>
                <w:sz w:val="20"/>
                <w:szCs w:val="20"/>
              </w:rPr>
              <w:t>самостоятельно</w:t>
            </w:r>
            <w:r w:rsidRPr="00465227">
              <w:rPr>
                <w:spacing w:val="-68"/>
                <w:sz w:val="20"/>
                <w:szCs w:val="20"/>
              </w:rPr>
              <w:t xml:space="preserve"> </w:t>
            </w:r>
            <w:r w:rsidRPr="00465227">
              <w:rPr>
                <w:sz w:val="20"/>
                <w:szCs w:val="20"/>
              </w:rPr>
              <w:t>определять</w:t>
            </w:r>
            <w:r w:rsidRPr="00465227">
              <w:rPr>
                <w:spacing w:val="1"/>
                <w:sz w:val="20"/>
                <w:szCs w:val="20"/>
              </w:rPr>
              <w:t xml:space="preserve"> </w:t>
            </w:r>
            <w:r w:rsidRPr="00465227">
              <w:rPr>
                <w:sz w:val="20"/>
                <w:szCs w:val="20"/>
              </w:rPr>
              <w:t>цели,</w:t>
            </w:r>
            <w:r w:rsidRPr="00465227">
              <w:rPr>
                <w:spacing w:val="1"/>
                <w:sz w:val="20"/>
                <w:szCs w:val="20"/>
              </w:rPr>
              <w:t xml:space="preserve"> </w:t>
            </w:r>
            <w:r w:rsidRPr="00465227">
              <w:rPr>
                <w:sz w:val="20"/>
                <w:szCs w:val="20"/>
              </w:rPr>
              <w:t>задавать</w:t>
            </w:r>
            <w:r w:rsidRPr="00465227">
              <w:rPr>
                <w:spacing w:val="1"/>
                <w:sz w:val="20"/>
                <w:szCs w:val="20"/>
              </w:rPr>
              <w:t xml:space="preserve"> </w:t>
            </w:r>
            <w:r w:rsidRPr="00465227">
              <w:rPr>
                <w:sz w:val="20"/>
                <w:szCs w:val="20"/>
              </w:rPr>
              <w:t>параметры</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критерии,</w:t>
            </w:r>
            <w:r w:rsidRPr="00465227">
              <w:rPr>
                <w:spacing w:val="1"/>
                <w:sz w:val="20"/>
                <w:szCs w:val="20"/>
              </w:rPr>
              <w:t xml:space="preserve"> </w:t>
            </w:r>
            <w:r w:rsidRPr="00465227">
              <w:rPr>
                <w:sz w:val="20"/>
                <w:szCs w:val="20"/>
              </w:rPr>
              <w:t>по</w:t>
            </w:r>
            <w:r w:rsidRPr="00465227">
              <w:rPr>
                <w:spacing w:val="1"/>
                <w:sz w:val="20"/>
                <w:szCs w:val="20"/>
              </w:rPr>
              <w:t xml:space="preserve"> </w:t>
            </w:r>
            <w:r w:rsidRPr="00465227">
              <w:rPr>
                <w:sz w:val="20"/>
                <w:szCs w:val="20"/>
              </w:rPr>
              <w:t>которым можно определить,</w:t>
            </w:r>
            <w:r w:rsidRPr="00465227">
              <w:rPr>
                <w:spacing w:val="1"/>
                <w:sz w:val="20"/>
                <w:szCs w:val="20"/>
              </w:rPr>
              <w:t xml:space="preserve"> </w:t>
            </w:r>
            <w:r w:rsidRPr="00465227">
              <w:rPr>
                <w:sz w:val="20"/>
                <w:szCs w:val="20"/>
              </w:rPr>
              <w:t>что цель</w:t>
            </w:r>
            <w:r w:rsidRPr="00465227">
              <w:rPr>
                <w:spacing w:val="-2"/>
                <w:sz w:val="20"/>
                <w:szCs w:val="20"/>
              </w:rPr>
              <w:t xml:space="preserve"> </w:t>
            </w:r>
            <w:r w:rsidRPr="00465227">
              <w:rPr>
                <w:sz w:val="20"/>
                <w:szCs w:val="20"/>
              </w:rPr>
              <w:t>достигнута;</w:t>
            </w:r>
          </w:p>
          <w:p w:rsidR="008F2D23" w:rsidRPr="00465227" w:rsidRDefault="008F2D23" w:rsidP="00726D3E">
            <w:pPr>
              <w:pStyle w:val="TableParagraph"/>
              <w:tabs>
                <w:tab w:val="left" w:pos="2294"/>
                <w:tab w:val="left" w:pos="2295"/>
              </w:tabs>
              <w:spacing w:line="322" w:lineRule="exact"/>
              <w:jc w:val="both"/>
              <w:rPr>
                <w:sz w:val="20"/>
                <w:szCs w:val="20"/>
              </w:rPr>
            </w:pPr>
            <w:r>
              <w:rPr>
                <w:sz w:val="20"/>
                <w:szCs w:val="20"/>
              </w:rPr>
              <w:t>-</w:t>
            </w:r>
            <w:r w:rsidRPr="00465227">
              <w:rPr>
                <w:sz w:val="20"/>
                <w:szCs w:val="20"/>
              </w:rPr>
              <w:t>оценивать</w:t>
            </w:r>
            <w:r>
              <w:rPr>
                <w:sz w:val="20"/>
                <w:szCs w:val="20"/>
              </w:rPr>
              <w:t xml:space="preserve"> </w:t>
            </w:r>
            <w:r w:rsidRPr="00465227">
              <w:rPr>
                <w:sz w:val="20"/>
                <w:szCs w:val="20"/>
              </w:rPr>
              <w:t>возможные</w:t>
            </w:r>
            <w:r w:rsidRPr="00465227">
              <w:rPr>
                <w:spacing w:val="1"/>
                <w:sz w:val="20"/>
                <w:szCs w:val="20"/>
              </w:rPr>
              <w:t xml:space="preserve"> </w:t>
            </w:r>
            <w:r w:rsidRPr="00465227">
              <w:rPr>
                <w:sz w:val="20"/>
                <w:szCs w:val="20"/>
              </w:rPr>
              <w:t>последствия</w:t>
            </w:r>
            <w:r w:rsidRPr="00465227">
              <w:rPr>
                <w:spacing w:val="-67"/>
                <w:sz w:val="20"/>
                <w:szCs w:val="20"/>
              </w:rPr>
              <w:t xml:space="preserve"> </w:t>
            </w:r>
            <w:r w:rsidRPr="00465227">
              <w:rPr>
                <w:sz w:val="20"/>
                <w:szCs w:val="20"/>
              </w:rPr>
              <w:t>достижения</w:t>
            </w:r>
            <w:r w:rsidRPr="00465227">
              <w:rPr>
                <w:spacing w:val="1"/>
                <w:sz w:val="20"/>
                <w:szCs w:val="20"/>
              </w:rPr>
              <w:t xml:space="preserve"> </w:t>
            </w:r>
            <w:r w:rsidRPr="00465227">
              <w:rPr>
                <w:sz w:val="20"/>
                <w:szCs w:val="20"/>
              </w:rPr>
              <w:t>поставленной</w:t>
            </w:r>
            <w:r w:rsidRPr="00465227">
              <w:rPr>
                <w:spacing w:val="1"/>
                <w:sz w:val="20"/>
                <w:szCs w:val="20"/>
              </w:rPr>
              <w:t xml:space="preserve"> </w:t>
            </w:r>
            <w:r w:rsidRPr="00465227">
              <w:rPr>
                <w:sz w:val="20"/>
                <w:szCs w:val="20"/>
              </w:rPr>
              <w:t>цели</w:t>
            </w:r>
            <w:r w:rsidRPr="00465227">
              <w:rPr>
                <w:spacing w:val="1"/>
                <w:sz w:val="20"/>
                <w:szCs w:val="20"/>
              </w:rPr>
              <w:t xml:space="preserve"> </w:t>
            </w:r>
            <w:r w:rsidRPr="00465227">
              <w:rPr>
                <w:sz w:val="20"/>
                <w:szCs w:val="20"/>
              </w:rPr>
              <w:t>в</w:t>
            </w:r>
            <w:r w:rsidRPr="00465227">
              <w:rPr>
                <w:spacing w:val="1"/>
                <w:sz w:val="20"/>
                <w:szCs w:val="20"/>
              </w:rPr>
              <w:t xml:space="preserve"> </w:t>
            </w:r>
            <w:r w:rsidRPr="00465227">
              <w:rPr>
                <w:sz w:val="20"/>
                <w:szCs w:val="20"/>
              </w:rPr>
              <w:t>деятельности,</w:t>
            </w:r>
            <w:r w:rsidRPr="00465227">
              <w:rPr>
                <w:spacing w:val="-67"/>
                <w:sz w:val="20"/>
                <w:szCs w:val="20"/>
              </w:rPr>
              <w:t xml:space="preserve"> </w:t>
            </w:r>
            <w:r w:rsidRPr="00465227">
              <w:rPr>
                <w:sz w:val="20"/>
                <w:szCs w:val="20"/>
              </w:rPr>
              <w:t>собственной жизни и жизни</w:t>
            </w:r>
            <w:r w:rsidRPr="00465227">
              <w:rPr>
                <w:spacing w:val="1"/>
                <w:sz w:val="20"/>
                <w:szCs w:val="20"/>
              </w:rPr>
              <w:t xml:space="preserve"> </w:t>
            </w:r>
            <w:r w:rsidRPr="00465227">
              <w:rPr>
                <w:sz w:val="20"/>
                <w:szCs w:val="20"/>
              </w:rPr>
              <w:t>окружающих</w:t>
            </w:r>
            <w:r w:rsidRPr="00465227">
              <w:rPr>
                <w:sz w:val="20"/>
                <w:szCs w:val="20"/>
              </w:rPr>
              <w:tab/>
            </w:r>
            <w:r w:rsidRPr="00465227">
              <w:rPr>
                <w:spacing w:val="-1"/>
                <w:sz w:val="20"/>
                <w:szCs w:val="20"/>
              </w:rPr>
              <w:t>людей,</w:t>
            </w:r>
          </w:p>
          <w:p w:rsidR="008F2D23" w:rsidRPr="00465227" w:rsidRDefault="008F2D23" w:rsidP="00726D3E">
            <w:pPr>
              <w:pStyle w:val="TableParagraph"/>
              <w:tabs>
                <w:tab w:val="left" w:pos="3241"/>
              </w:tabs>
              <w:ind w:left="28" w:right="17"/>
              <w:jc w:val="both"/>
              <w:rPr>
                <w:sz w:val="20"/>
                <w:szCs w:val="20"/>
              </w:rPr>
            </w:pPr>
            <w:r w:rsidRPr="00465227">
              <w:rPr>
                <w:sz w:val="20"/>
                <w:szCs w:val="20"/>
              </w:rPr>
              <w:t>основываясь</w:t>
            </w:r>
            <w:r w:rsidRPr="00465227">
              <w:rPr>
                <w:sz w:val="20"/>
                <w:szCs w:val="20"/>
              </w:rPr>
              <w:tab/>
            </w:r>
            <w:r w:rsidRPr="00465227">
              <w:rPr>
                <w:spacing w:val="-2"/>
                <w:sz w:val="20"/>
                <w:szCs w:val="20"/>
              </w:rPr>
              <w:t>на</w:t>
            </w:r>
            <w:r w:rsidRPr="00465227">
              <w:rPr>
                <w:spacing w:val="-68"/>
                <w:sz w:val="20"/>
                <w:szCs w:val="20"/>
              </w:rPr>
              <w:t xml:space="preserve"> </w:t>
            </w:r>
            <w:r w:rsidRPr="00465227">
              <w:rPr>
                <w:sz w:val="20"/>
                <w:szCs w:val="20"/>
              </w:rPr>
              <w:t>соображениях</w:t>
            </w:r>
            <w:r w:rsidRPr="00465227">
              <w:rPr>
                <w:spacing w:val="1"/>
                <w:sz w:val="20"/>
                <w:szCs w:val="20"/>
              </w:rPr>
              <w:t xml:space="preserve"> </w:t>
            </w:r>
            <w:r w:rsidRPr="00465227">
              <w:rPr>
                <w:sz w:val="20"/>
                <w:szCs w:val="20"/>
              </w:rPr>
              <w:t>этики</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морали;</w:t>
            </w:r>
          </w:p>
          <w:p w:rsidR="008F2D23" w:rsidRPr="00465227" w:rsidRDefault="008F2D23" w:rsidP="00726D3E">
            <w:pPr>
              <w:pStyle w:val="TableParagraph"/>
              <w:tabs>
                <w:tab w:val="left" w:pos="1646"/>
                <w:tab w:val="left" w:pos="1647"/>
                <w:tab w:val="left" w:pos="3365"/>
              </w:tabs>
              <w:ind w:right="17"/>
              <w:jc w:val="both"/>
              <w:rPr>
                <w:sz w:val="20"/>
                <w:szCs w:val="20"/>
              </w:rPr>
            </w:pPr>
            <w:r>
              <w:rPr>
                <w:sz w:val="20"/>
                <w:szCs w:val="20"/>
              </w:rPr>
              <w:t xml:space="preserve">- </w:t>
            </w:r>
            <w:r w:rsidRPr="00465227">
              <w:rPr>
                <w:sz w:val="20"/>
                <w:szCs w:val="20"/>
              </w:rPr>
              <w:t>ставить</w:t>
            </w:r>
            <w:r w:rsidRPr="00465227">
              <w:rPr>
                <w:sz w:val="20"/>
                <w:szCs w:val="20"/>
              </w:rPr>
              <w:tab/>
            </w:r>
            <w:r w:rsidRPr="00465227">
              <w:rPr>
                <w:spacing w:val="-3"/>
                <w:sz w:val="20"/>
                <w:szCs w:val="20"/>
              </w:rPr>
              <w:t>и</w:t>
            </w:r>
            <w:r w:rsidRPr="00465227">
              <w:rPr>
                <w:spacing w:val="-68"/>
                <w:sz w:val="20"/>
                <w:szCs w:val="20"/>
              </w:rPr>
              <w:t xml:space="preserve"> </w:t>
            </w:r>
            <w:r w:rsidRPr="00465227">
              <w:rPr>
                <w:sz w:val="20"/>
                <w:szCs w:val="20"/>
              </w:rPr>
              <w:t>формулировать собственные</w:t>
            </w:r>
            <w:r w:rsidRPr="00465227">
              <w:rPr>
                <w:spacing w:val="-67"/>
                <w:sz w:val="20"/>
                <w:szCs w:val="20"/>
              </w:rPr>
              <w:t xml:space="preserve"> </w:t>
            </w:r>
            <w:r w:rsidRPr="00465227">
              <w:rPr>
                <w:sz w:val="20"/>
                <w:szCs w:val="20"/>
              </w:rPr>
              <w:t>задачи</w:t>
            </w:r>
            <w:r w:rsidRPr="00465227">
              <w:rPr>
                <w:spacing w:val="1"/>
                <w:sz w:val="20"/>
                <w:szCs w:val="20"/>
              </w:rPr>
              <w:t xml:space="preserve"> </w:t>
            </w:r>
            <w:r w:rsidRPr="00465227">
              <w:rPr>
                <w:sz w:val="20"/>
                <w:szCs w:val="20"/>
              </w:rPr>
              <w:t>в</w:t>
            </w:r>
            <w:r w:rsidRPr="00465227">
              <w:rPr>
                <w:spacing w:val="1"/>
                <w:sz w:val="20"/>
                <w:szCs w:val="20"/>
              </w:rPr>
              <w:t xml:space="preserve"> </w:t>
            </w:r>
            <w:r w:rsidRPr="00465227">
              <w:rPr>
                <w:sz w:val="20"/>
                <w:szCs w:val="20"/>
              </w:rPr>
              <w:t>образовательной</w:t>
            </w:r>
            <w:r w:rsidRPr="00465227">
              <w:rPr>
                <w:spacing w:val="-67"/>
                <w:sz w:val="20"/>
                <w:szCs w:val="20"/>
              </w:rPr>
              <w:t xml:space="preserve"> </w:t>
            </w:r>
            <w:r w:rsidRPr="00465227">
              <w:rPr>
                <w:sz w:val="20"/>
                <w:szCs w:val="20"/>
              </w:rPr>
              <w:t>деятельности</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жизненных</w:t>
            </w:r>
            <w:r w:rsidRPr="00465227">
              <w:rPr>
                <w:spacing w:val="1"/>
                <w:sz w:val="20"/>
                <w:szCs w:val="20"/>
              </w:rPr>
              <w:t xml:space="preserve"> </w:t>
            </w:r>
            <w:r w:rsidRPr="00465227">
              <w:rPr>
                <w:sz w:val="20"/>
                <w:szCs w:val="20"/>
              </w:rPr>
              <w:t>ситуациях;</w:t>
            </w:r>
          </w:p>
          <w:p w:rsidR="008F2D23" w:rsidRPr="00465227" w:rsidRDefault="008F2D23" w:rsidP="00726D3E">
            <w:pPr>
              <w:pStyle w:val="TableParagraph"/>
              <w:tabs>
                <w:tab w:val="left" w:pos="925"/>
                <w:tab w:val="left" w:pos="3103"/>
              </w:tabs>
              <w:ind w:right="17"/>
              <w:jc w:val="both"/>
              <w:rPr>
                <w:sz w:val="20"/>
                <w:szCs w:val="20"/>
              </w:rPr>
            </w:pPr>
            <w:r>
              <w:rPr>
                <w:sz w:val="20"/>
                <w:szCs w:val="20"/>
              </w:rPr>
              <w:t>-</w:t>
            </w:r>
            <w:r w:rsidRPr="00465227">
              <w:rPr>
                <w:sz w:val="20"/>
                <w:szCs w:val="20"/>
              </w:rPr>
              <w:t>оценивать ресурсы, в</w:t>
            </w:r>
            <w:r w:rsidRPr="00465227">
              <w:rPr>
                <w:spacing w:val="-67"/>
                <w:sz w:val="20"/>
                <w:szCs w:val="20"/>
              </w:rPr>
              <w:t xml:space="preserve"> </w:t>
            </w:r>
            <w:r w:rsidRPr="00465227">
              <w:rPr>
                <w:sz w:val="20"/>
                <w:szCs w:val="20"/>
              </w:rPr>
              <w:t>том</w:t>
            </w:r>
            <w:r w:rsidRPr="00465227">
              <w:rPr>
                <w:spacing w:val="1"/>
                <w:sz w:val="20"/>
                <w:szCs w:val="20"/>
              </w:rPr>
              <w:t xml:space="preserve"> </w:t>
            </w:r>
            <w:r w:rsidRPr="00465227">
              <w:rPr>
                <w:sz w:val="20"/>
                <w:szCs w:val="20"/>
              </w:rPr>
              <w:t>числе</w:t>
            </w:r>
            <w:r w:rsidRPr="00465227">
              <w:rPr>
                <w:spacing w:val="1"/>
                <w:sz w:val="20"/>
                <w:szCs w:val="20"/>
              </w:rPr>
              <w:t xml:space="preserve"> </w:t>
            </w:r>
            <w:r w:rsidRPr="00465227">
              <w:rPr>
                <w:sz w:val="20"/>
                <w:szCs w:val="20"/>
              </w:rPr>
              <w:t>время</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другие</w:t>
            </w:r>
            <w:r w:rsidRPr="00465227">
              <w:rPr>
                <w:spacing w:val="1"/>
                <w:sz w:val="20"/>
                <w:szCs w:val="20"/>
              </w:rPr>
              <w:t xml:space="preserve"> </w:t>
            </w:r>
            <w:r w:rsidRPr="00465227">
              <w:rPr>
                <w:sz w:val="20"/>
                <w:szCs w:val="20"/>
              </w:rPr>
              <w:t>нематериальные</w:t>
            </w:r>
            <w:r w:rsidRPr="00465227">
              <w:rPr>
                <w:spacing w:val="1"/>
                <w:sz w:val="20"/>
                <w:szCs w:val="20"/>
              </w:rPr>
              <w:t xml:space="preserve"> </w:t>
            </w:r>
            <w:r w:rsidRPr="00465227">
              <w:rPr>
                <w:sz w:val="20"/>
                <w:szCs w:val="20"/>
              </w:rPr>
              <w:t>ресурсы,</w:t>
            </w:r>
            <w:r w:rsidRPr="00465227">
              <w:rPr>
                <w:spacing w:val="-67"/>
                <w:sz w:val="20"/>
                <w:szCs w:val="20"/>
              </w:rPr>
              <w:t xml:space="preserve"> </w:t>
            </w:r>
            <w:r w:rsidRPr="00465227">
              <w:rPr>
                <w:sz w:val="20"/>
                <w:szCs w:val="20"/>
              </w:rPr>
              <w:t>необходимые</w:t>
            </w:r>
            <w:r w:rsidRPr="00465227">
              <w:rPr>
                <w:sz w:val="20"/>
                <w:szCs w:val="20"/>
              </w:rPr>
              <w:tab/>
            </w:r>
            <w:r w:rsidRPr="00465227">
              <w:rPr>
                <w:spacing w:val="-1"/>
                <w:sz w:val="20"/>
                <w:szCs w:val="20"/>
              </w:rPr>
              <w:t>для</w:t>
            </w:r>
            <w:r w:rsidRPr="00465227">
              <w:rPr>
                <w:spacing w:val="-68"/>
                <w:sz w:val="20"/>
                <w:szCs w:val="20"/>
              </w:rPr>
              <w:t xml:space="preserve"> </w:t>
            </w:r>
            <w:r w:rsidRPr="00465227">
              <w:rPr>
                <w:sz w:val="20"/>
                <w:szCs w:val="20"/>
              </w:rPr>
              <w:t>достижения</w:t>
            </w:r>
            <w:r w:rsidRPr="00465227">
              <w:rPr>
                <w:spacing w:val="1"/>
                <w:sz w:val="20"/>
                <w:szCs w:val="20"/>
              </w:rPr>
              <w:t xml:space="preserve"> </w:t>
            </w:r>
            <w:r w:rsidRPr="00465227">
              <w:rPr>
                <w:sz w:val="20"/>
                <w:szCs w:val="20"/>
              </w:rPr>
              <w:t>поставленной</w:t>
            </w:r>
            <w:r w:rsidRPr="00465227">
              <w:rPr>
                <w:spacing w:val="-67"/>
                <w:sz w:val="20"/>
                <w:szCs w:val="20"/>
              </w:rPr>
              <w:t xml:space="preserve"> </w:t>
            </w:r>
            <w:r w:rsidRPr="00465227">
              <w:rPr>
                <w:sz w:val="20"/>
                <w:szCs w:val="20"/>
              </w:rPr>
              <w:t>цели;</w:t>
            </w:r>
          </w:p>
          <w:p w:rsidR="008F2D23" w:rsidRPr="00465227" w:rsidRDefault="008F2D23" w:rsidP="00726D3E">
            <w:pPr>
              <w:pStyle w:val="TableParagraph"/>
              <w:tabs>
                <w:tab w:val="left" w:pos="1340"/>
                <w:tab w:val="left" w:pos="2881"/>
              </w:tabs>
              <w:ind w:right="15"/>
              <w:jc w:val="both"/>
              <w:rPr>
                <w:sz w:val="20"/>
                <w:szCs w:val="20"/>
              </w:rPr>
            </w:pPr>
            <w:r>
              <w:rPr>
                <w:sz w:val="20"/>
                <w:szCs w:val="20"/>
              </w:rPr>
              <w:t>-</w:t>
            </w:r>
            <w:r w:rsidRPr="00465227">
              <w:rPr>
                <w:sz w:val="20"/>
                <w:szCs w:val="20"/>
              </w:rPr>
              <w:t>выбирать</w:t>
            </w:r>
            <w:r w:rsidRPr="00465227">
              <w:rPr>
                <w:spacing w:val="1"/>
                <w:sz w:val="20"/>
                <w:szCs w:val="20"/>
              </w:rPr>
              <w:t xml:space="preserve"> </w:t>
            </w:r>
            <w:r w:rsidRPr="00465227">
              <w:rPr>
                <w:sz w:val="20"/>
                <w:szCs w:val="20"/>
              </w:rPr>
              <w:t>путь</w:t>
            </w:r>
            <w:r w:rsidRPr="00465227">
              <w:rPr>
                <w:spacing w:val="-67"/>
                <w:sz w:val="20"/>
                <w:szCs w:val="20"/>
              </w:rPr>
              <w:t xml:space="preserve"> </w:t>
            </w:r>
            <w:r>
              <w:rPr>
                <w:sz w:val="20"/>
                <w:szCs w:val="20"/>
              </w:rPr>
              <w:t xml:space="preserve">достижения </w:t>
            </w:r>
            <w:r w:rsidRPr="00465227">
              <w:rPr>
                <w:spacing w:val="-1"/>
                <w:sz w:val="20"/>
                <w:szCs w:val="20"/>
              </w:rPr>
              <w:t>цели,</w:t>
            </w:r>
          </w:p>
          <w:p w:rsidR="008F2D23" w:rsidRPr="00465227" w:rsidRDefault="008F2D23" w:rsidP="00726D3E">
            <w:pPr>
              <w:pStyle w:val="TableParagraph"/>
              <w:tabs>
                <w:tab w:val="left" w:pos="2486"/>
              </w:tabs>
              <w:spacing w:line="321" w:lineRule="exact"/>
              <w:ind w:left="28"/>
              <w:jc w:val="both"/>
              <w:rPr>
                <w:sz w:val="20"/>
                <w:szCs w:val="20"/>
              </w:rPr>
            </w:pPr>
            <w:r>
              <w:rPr>
                <w:sz w:val="20"/>
                <w:szCs w:val="20"/>
              </w:rPr>
              <w:t xml:space="preserve">планировать </w:t>
            </w:r>
            <w:r w:rsidRPr="00465227">
              <w:rPr>
                <w:sz w:val="20"/>
                <w:szCs w:val="20"/>
              </w:rPr>
              <w:t>решение</w:t>
            </w:r>
          </w:p>
          <w:p w:rsidR="008F2D23" w:rsidRPr="00465227" w:rsidRDefault="008F2D23" w:rsidP="00726D3E">
            <w:pPr>
              <w:pStyle w:val="TableParagraph"/>
              <w:tabs>
                <w:tab w:val="left" w:pos="2801"/>
              </w:tabs>
              <w:ind w:left="28" w:right="17"/>
              <w:jc w:val="both"/>
              <w:rPr>
                <w:sz w:val="20"/>
                <w:szCs w:val="20"/>
              </w:rPr>
            </w:pPr>
            <w:r>
              <w:rPr>
                <w:sz w:val="20"/>
                <w:szCs w:val="20"/>
              </w:rPr>
              <w:t xml:space="preserve">поставленных </w:t>
            </w:r>
            <w:r w:rsidRPr="00465227">
              <w:rPr>
                <w:spacing w:val="-1"/>
                <w:sz w:val="20"/>
                <w:szCs w:val="20"/>
              </w:rPr>
              <w:t>задач,</w:t>
            </w:r>
            <w:r w:rsidRPr="00465227">
              <w:rPr>
                <w:spacing w:val="-68"/>
                <w:sz w:val="20"/>
                <w:szCs w:val="20"/>
              </w:rPr>
              <w:t xml:space="preserve"> </w:t>
            </w:r>
            <w:r w:rsidRPr="00465227">
              <w:rPr>
                <w:sz w:val="20"/>
                <w:szCs w:val="20"/>
              </w:rPr>
              <w:t>оптимизируя</w:t>
            </w:r>
            <w:r w:rsidRPr="00465227">
              <w:rPr>
                <w:spacing w:val="71"/>
                <w:sz w:val="20"/>
                <w:szCs w:val="20"/>
              </w:rPr>
              <w:t xml:space="preserve"> </w:t>
            </w:r>
            <w:r w:rsidRPr="00465227">
              <w:rPr>
                <w:sz w:val="20"/>
                <w:szCs w:val="20"/>
              </w:rPr>
              <w:t>материальные</w:t>
            </w:r>
            <w:r w:rsidRPr="00465227">
              <w:rPr>
                <w:spacing w:val="-67"/>
                <w:sz w:val="20"/>
                <w:szCs w:val="20"/>
              </w:rPr>
              <w:t xml:space="preserve"> </w:t>
            </w:r>
            <w:r w:rsidRPr="00465227">
              <w:rPr>
                <w:sz w:val="20"/>
                <w:szCs w:val="20"/>
              </w:rPr>
              <w:t>и</w:t>
            </w:r>
            <w:r w:rsidRPr="00465227">
              <w:rPr>
                <w:spacing w:val="-2"/>
                <w:sz w:val="20"/>
                <w:szCs w:val="20"/>
              </w:rPr>
              <w:t xml:space="preserve"> </w:t>
            </w:r>
            <w:r w:rsidRPr="00465227">
              <w:rPr>
                <w:sz w:val="20"/>
                <w:szCs w:val="20"/>
              </w:rPr>
              <w:t>нематериальные</w:t>
            </w:r>
            <w:r w:rsidRPr="00465227">
              <w:rPr>
                <w:spacing w:val="-2"/>
                <w:sz w:val="20"/>
                <w:szCs w:val="20"/>
              </w:rPr>
              <w:t xml:space="preserve"> </w:t>
            </w:r>
            <w:r w:rsidRPr="00465227">
              <w:rPr>
                <w:sz w:val="20"/>
                <w:szCs w:val="20"/>
              </w:rPr>
              <w:t>затраты;</w:t>
            </w:r>
          </w:p>
          <w:p w:rsidR="008F2D23" w:rsidRPr="00465227" w:rsidRDefault="008F2D23" w:rsidP="00726D3E">
            <w:pPr>
              <w:pStyle w:val="TableParagraph"/>
              <w:tabs>
                <w:tab w:val="left" w:pos="1620"/>
                <w:tab w:val="left" w:pos="1621"/>
                <w:tab w:val="left" w:pos="2815"/>
              </w:tabs>
              <w:ind w:right="17"/>
              <w:jc w:val="both"/>
              <w:rPr>
                <w:sz w:val="20"/>
                <w:szCs w:val="20"/>
              </w:rPr>
            </w:pPr>
            <w:r>
              <w:rPr>
                <w:spacing w:val="-1"/>
                <w:sz w:val="20"/>
                <w:szCs w:val="20"/>
              </w:rPr>
              <w:t>-</w:t>
            </w:r>
            <w:r w:rsidRPr="00465227">
              <w:rPr>
                <w:spacing w:val="-1"/>
                <w:sz w:val="20"/>
                <w:szCs w:val="20"/>
              </w:rPr>
              <w:t>организовывать</w:t>
            </w:r>
            <w:r w:rsidRPr="00465227">
              <w:rPr>
                <w:spacing w:val="-68"/>
                <w:sz w:val="20"/>
                <w:szCs w:val="20"/>
              </w:rPr>
              <w:t xml:space="preserve"> </w:t>
            </w:r>
            <w:r>
              <w:rPr>
                <w:sz w:val="20"/>
                <w:szCs w:val="20"/>
              </w:rPr>
              <w:t xml:space="preserve">эффективный </w:t>
            </w:r>
            <w:r w:rsidRPr="00465227">
              <w:rPr>
                <w:spacing w:val="-1"/>
                <w:sz w:val="20"/>
                <w:szCs w:val="20"/>
              </w:rPr>
              <w:t>поиск</w:t>
            </w:r>
            <w:r w:rsidRPr="00465227">
              <w:rPr>
                <w:spacing w:val="-68"/>
                <w:sz w:val="20"/>
                <w:szCs w:val="20"/>
              </w:rPr>
              <w:t xml:space="preserve"> </w:t>
            </w:r>
            <w:r w:rsidRPr="00465227">
              <w:rPr>
                <w:sz w:val="20"/>
                <w:szCs w:val="20"/>
              </w:rPr>
              <w:t>ресурсов,</w:t>
            </w:r>
            <w:r w:rsidRPr="00465227">
              <w:rPr>
                <w:spacing w:val="1"/>
                <w:sz w:val="20"/>
                <w:szCs w:val="20"/>
              </w:rPr>
              <w:t xml:space="preserve"> </w:t>
            </w:r>
            <w:r w:rsidRPr="00465227">
              <w:rPr>
                <w:sz w:val="20"/>
                <w:szCs w:val="20"/>
              </w:rPr>
              <w:t>необходимых</w:t>
            </w:r>
            <w:r w:rsidRPr="00465227">
              <w:rPr>
                <w:spacing w:val="1"/>
                <w:sz w:val="20"/>
                <w:szCs w:val="20"/>
              </w:rPr>
              <w:t xml:space="preserve"> </w:t>
            </w:r>
            <w:r w:rsidRPr="00465227">
              <w:rPr>
                <w:sz w:val="20"/>
                <w:szCs w:val="20"/>
              </w:rPr>
              <w:t>для</w:t>
            </w:r>
            <w:r w:rsidRPr="00465227">
              <w:rPr>
                <w:spacing w:val="-67"/>
                <w:sz w:val="20"/>
                <w:szCs w:val="20"/>
              </w:rPr>
              <w:t xml:space="preserve"> </w:t>
            </w:r>
            <w:r w:rsidRPr="00465227">
              <w:rPr>
                <w:sz w:val="20"/>
                <w:szCs w:val="20"/>
              </w:rPr>
              <w:t>достижения</w:t>
            </w:r>
            <w:r w:rsidRPr="00465227">
              <w:rPr>
                <w:spacing w:val="1"/>
                <w:sz w:val="20"/>
                <w:szCs w:val="20"/>
              </w:rPr>
              <w:t xml:space="preserve"> </w:t>
            </w:r>
            <w:r w:rsidRPr="00465227">
              <w:rPr>
                <w:sz w:val="20"/>
                <w:szCs w:val="20"/>
              </w:rPr>
              <w:t>поставленной</w:t>
            </w:r>
            <w:r w:rsidRPr="00465227">
              <w:rPr>
                <w:spacing w:val="-67"/>
                <w:sz w:val="20"/>
                <w:szCs w:val="20"/>
              </w:rPr>
              <w:t xml:space="preserve"> </w:t>
            </w:r>
            <w:r w:rsidRPr="00465227">
              <w:rPr>
                <w:sz w:val="20"/>
                <w:szCs w:val="20"/>
              </w:rPr>
              <w:t>цели;</w:t>
            </w:r>
          </w:p>
          <w:p w:rsidR="008F2D23" w:rsidRPr="00465227" w:rsidRDefault="008F2D23" w:rsidP="008F2D23">
            <w:pPr>
              <w:pStyle w:val="TableParagraph"/>
              <w:tabs>
                <w:tab w:val="left" w:pos="1939"/>
                <w:tab w:val="left" w:pos="1940"/>
                <w:tab w:val="left" w:pos="2363"/>
              </w:tabs>
              <w:ind w:right="17"/>
              <w:jc w:val="both"/>
              <w:rPr>
                <w:sz w:val="20"/>
                <w:szCs w:val="20"/>
              </w:rPr>
            </w:pPr>
            <w:r>
              <w:rPr>
                <w:spacing w:val="-1"/>
                <w:sz w:val="20"/>
                <w:szCs w:val="20"/>
              </w:rPr>
              <w:t>-</w:t>
            </w:r>
            <w:r w:rsidRPr="00465227">
              <w:rPr>
                <w:spacing w:val="-1"/>
                <w:sz w:val="20"/>
                <w:szCs w:val="20"/>
              </w:rPr>
              <w:t>сопоставлять</w:t>
            </w:r>
            <w:r w:rsidRPr="00465227">
              <w:rPr>
                <w:spacing w:val="-68"/>
                <w:sz w:val="20"/>
                <w:szCs w:val="20"/>
              </w:rPr>
              <w:t xml:space="preserve"> </w:t>
            </w:r>
            <w:r>
              <w:rPr>
                <w:sz w:val="20"/>
                <w:szCs w:val="20"/>
              </w:rPr>
              <w:t xml:space="preserve">полученный </w:t>
            </w:r>
            <w:r w:rsidRPr="00465227">
              <w:rPr>
                <w:sz w:val="20"/>
                <w:szCs w:val="20"/>
              </w:rPr>
              <w:t>результат</w:t>
            </w:r>
            <w:r>
              <w:rPr>
                <w:sz w:val="20"/>
                <w:szCs w:val="20"/>
              </w:rPr>
              <w:t xml:space="preserve"> деятельности </w:t>
            </w:r>
            <w:r w:rsidRPr="00465227">
              <w:rPr>
                <w:sz w:val="20"/>
                <w:szCs w:val="20"/>
              </w:rPr>
              <w:t>с</w:t>
            </w:r>
          </w:p>
          <w:p w:rsidR="008F2D23" w:rsidRPr="00465227" w:rsidRDefault="008F2D23" w:rsidP="00726D3E">
            <w:pPr>
              <w:pStyle w:val="TableParagraph"/>
              <w:tabs>
                <w:tab w:val="left" w:pos="2616"/>
              </w:tabs>
              <w:ind w:left="28" w:right="18"/>
              <w:jc w:val="both"/>
              <w:rPr>
                <w:sz w:val="20"/>
                <w:szCs w:val="20"/>
              </w:rPr>
            </w:pPr>
            <w:r>
              <w:rPr>
                <w:sz w:val="20"/>
                <w:szCs w:val="20"/>
              </w:rPr>
              <w:t xml:space="preserve">поставленной </w:t>
            </w:r>
            <w:r w:rsidRPr="00465227">
              <w:rPr>
                <w:spacing w:val="-1"/>
                <w:sz w:val="20"/>
                <w:szCs w:val="20"/>
              </w:rPr>
              <w:t>заранее</w:t>
            </w:r>
            <w:r w:rsidRPr="00465227">
              <w:rPr>
                <w:spacing w:val="-68"/>
                <w:sz w:val="20"/>
                <w:szCs w:val="20"/>
              </w:rPr>
              <w:t xml:space="preserve"> </w:t>
            </w:r>
            <w:r w:rsidRPr="00465227">
              <w:rPr>
                <w:sz w:val="20"/>
                <w:szCs w:val="20"/>
              </w:rPr>
              <w:t>целью.</w:t>
            </w:r>
          </w:p>
          <w:p w:rsidR="008F2D23" w:rsidRDefault="008F2D23" w:rsidP="00726D3E">
            <w:pPr>
              <w:pStyle w:val="TableParagraph"/>
              <w:tabs>
                <w:tab w:val="left" w:pos="1874"/>
                <w:tab w:val="left" w:pos="1875"/>
              </w:tabs>
              <w:ind w:right="17"/>
              <w:jc w:val="both"/>
              <w:rPr>
                <w:sz w:val="20"/>
                <w:szCs w:val="20"/>
              </w:rPr>
            </w:pPr>
            <w:r>
              <w:rPr>
                <w:spacing w:val="-1"/>
                <w:sz w:val="20"/>
                <w:szCs w:val="20"/>
              </w:rPr>
              <w:t>-</w:t>
            </w:r>
            <w:r w:rsidRPr="00465227">
              <w:rPr>
                <w:spacing w:val="-1"/>
                <w:sz w:val="20"/>
                <w:szCs w:val="20"/>
              </w:rPr>
              <w:t>осуществлять</w:t>
            </w:r>
            <w:r w:rsidRPr="00465227">
              <w:rPr>
                <w:spacing w:val="-68"/>
                <w:sz w:val="20"/>
                <w:szCs w:val="20"/>
              </w:rPr>
              <w:t xml:space="preserve"> </w:t>
            </w:r>
            <w:r w:rsidRPr="00465227">
              <w:rPr>
                <w:sz w:val="20"/>
                <w:szCs w:val="20"/>
              </w:rPr>
              <w:t>деловую коммуникацию как</w:t>
            </w:r>
            <w:r w:rsidRPr="00465227">
              <w:rPr>
                <w:spacing w:val="1"/>
                <w:sz w:val="20"/>
                <w:szCs w:val="20"/>
              </w:rPr>
              <w:t xml:space="preserve"> </w:t>
            </w:r>
            <w:r w:rsidRPr="00465227">
              <w:rPr>
                <w:sz w:val="20"/>
                <w:szCs w:val="20"/>
              </w:rPr>
              <w:t>со</w:t>
            </w:r>
            <w:r w:rsidRPr="00465227">
              <w:rPr>
                <w:spacing w:val="1"/>
                <w:sz w:val="20"/>
                <w:szCs w:val="20"/>
              </w:rPr>
              <w:t xml:space="preserve"> </w:t>
            </w:r>
            <w:r w:rsidRPr="00465227">
              <w:rPr>
                <w:sz w:val="20"/>
                <w:szCs w:val="20"/>
              </w:rPr>
              <w:t>сверстниками,</w:t>
            </w:r>
            <w:r w:rsidRPr="00465227">
              <w:rPr>
                <w:spacing w:val="1"/>
                <w:sz w:val="20"/>
                <w:szCs w:val="20"/>
              </w:rPr>
              <w:t xml:space="preserve"> </w:t>
            </w:r>
            <w:r w:rsidRPr="00465227">
              <w:rPr>
                <w:sz w:val="20"/>
                <w:szCs w:val="20"/>
              </w:rPr>
              <w:t>так</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со</w:t>
            </w:r>
            <w:r w:rsidRPr="00465227">
              <w:rPr>
                <w:spacing w:val="1"/>
                <w:sz w:val="20"/>
                <w:szCs w:val="20"/>
              </w:rPr>
              <w:t xml:space="preserve"> </w:t>
            </w:r>
            <w:r w:rsidRPr="00465227">
              <w:rPr>
                <w:sz w:val="20"/>
                <w:szCs w:val="20"/>
              </w:rPr>
              <w:t>взрослыми</w:t>
            </w:r>
          </w:p>
          <w:p w:rsidR="008F2D23" w:rsidRDefault="008F2D23" w:rsidP="00726D3E">
            <w:pPr>
              <w:pStyle w:val="TableParagraph"/>
              <w:tabs>
                <w:tab w:val="left" w:pos="1874"/>
                <w:tab w:val="left" w:pos="1875"/>
              </w:tabs>
              <w:ind w:right="17"/>
              <w:jc w:val="both"/>
              <w:rPr>
                <w:sz w:val="20"/>
                <w:szCs w:val="20"/>
              </w:rPr>
            </w:pPr>
          </w:p>
          <w:p w:rsidR="008F2D23" w:rsidRPr="00465227" w:rsidRDefault="008F2D23" w:rsidP="00726D3E">
            <w:pPr>
              <w:pStyle w:val="TableParagraph"/>
              <w:tabs>
                <w:tab w:val="left" w:pos="1874"/>
                <w:tab w:val="left" w:pos="1875"/>
              </w:tabs>
              <w:ind w:right="17"/>
              <w:jc w:val="both"/>
              <w:rPr>
                <w:sz w:val="20"/>
                <w:szCs w:val="20"/>
              </w:rPr>
            </w:pPr>
            <w:r w:rsidRPr="00465227">
              <w:rPr>
                <w:spacing w:val="1"/>
                <w:sz w:val="20"/>
                <w:szCs w:val="20"/>
              </w:rPr>
              <w:t xml:space="preserve"> </w:t>
            </w:r>
            <w:r w:rsidRPr="00465227">
              <w:rPr>
                <w:sz w:val="20"/>
                <w:szCs w:val="20"/>
              </w:rPr>
              <w:t>(как</w:t>
            </w:r>
            <w:r w:rsidRPr="00465227">
              <w:rPr>
                <w:spacing w:val="1"/>
                <w:sz w:val="20"/>
                <w:szCs w:val="20"/>
              </w:rPr>
              <w:t xml:space="preserve"> </w:t>
            </w:r>
            <w:r w:rsidRPr="00465227">
              <w:rPr>
                <w:sz w:val="20"/>
                <w:szCs w:val="20"/>
              </w:rPr>
              <w:t>внутри</w:t>
            </w:r>
            <w:r w:rsidRPr="00465227">
              <w:rPr>
                <w:spacing w:val="-67"/>
                <w:sz w:val="20"/>
                <w:szCs w:val="20"/>
              </w:rPr>
              <w:t xml:space="preserve"> </w:t>
            </w:r>
            <w:r w:rsidRPr="00465227">
              <w:rPr>
                <w:sz w:val="20"/>
                <w:szCs w:val="20"/>
              </w:rPr>
              <w:t>образовательной</w:t>
            </w:r>
          </w:p>
          <w:p w:rsidR="008F2D23" w:rsidRPr="00465227" w:rsidRDefault="008F2D23" w:rsidP="00726D3E">
            <w:pPr>
              <w:pStyle w:val="TableParagraph"/>
              <w:tabs>
                <w:tab w:val="left" w:pos="2278"/>
              </w:tabs>
              <w:spacing w:before="1"/>
              <w:ind w:left="28" w:right="17"/>
              <w:jc w:val="both"/>
              <w:rPr>
                <w:sz w:val="20"/>
                <w:szCs w:val="20"/>
              </w:rPr>
            </w:pPr>
            <w:r w:rsidRPr="00465227">
              <w:rPr>
                <w:sz w:val="20"/>
                <w:szCs w:val="20"/>
              </w:rPr>
              <w:t>организации,</w:t>
            </w:r>
            <w:r w:rsidRPr="00465227">
              <w:rPr>
                <w:spacing w:val="1"/>
                <w:sz w:val="20"/>
                <w:szCs w:val="20"/>
              </w:rPr>
              <w:t xml:space="preserve"> </w:t>
            </w:r>
            <w:r w:rsidRPr="00465227">
              <w:rPr>
                <w:sz w:val="20"/>
                <w:szCs w:val="20"/>
              </w:rPr>
              <w:t>так</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за</w:t>
            </w:r>
            <w:r w:rsidRPr="00465227">
              <w:rPr>
                <w:spacing w:val="1"/>
                <w:sz w:val="20"/>
                <w:szCs w:val="20"/>
              </w:rPr>
              <w:t xml:space="preserve"> </w:t>
            </w:r>
            <w:r w:rsidRPr="00465227">
              <w:rPr>
                <w:sz w:val="20"/>
                <w:szCs w:val="20"/>
              </w:rPr>
              <w:t>ее</w:t>
            </w:r>
            <w:r w:rsidRPr="00465227">
              <w:rPr>
                <w:spacing w:val="-67"/>
                <w:sz w:val="20"/>
                <w:szCs w:val="20"/>
              </w:rPr>
              <w:t xml:space="preserve"> </w:t>
            </w:r>
            <w:r>
              <w:rPr>
                <w:sz w:val="20"/>
                <w:szCs w:val="20"/>
              </w:rPr>
              <w:t xml:space="preserve">пределами), </w:t>
            </w:r>
            <w:r w:rsidRPr="00465227">
              <w:rPr>
                <w:spacing w:val="-1"/>
                <w:sz w:val="20"/>
                <w:szCs w:val="20"/>
              </w:rPr>
              <w:t>подбирать</w:t>
            </w:r>
            <w:r w:rsidRPr="00465227">
              <w:rPr>
                <w:spacing w:val="-68"/>
                <w:sz w:val="20"/>
                <w:szCs w:val="20"/>
              </w:rPr>
              <w:t xml:space="preserve"> </w:t>
            </w:r>
            <w:r w:rsidRPr="00465227">
              <w:rPr>
                <w:sz w:val="20"/>
                <w:szCs w:val="20"/>
              </w:rPr>
              <w:t>партнеров</w:t>
            </w:r>
            <w:r w:rsidRPr="00465227">
              <w:rPr>
                <w:spacing w:val="1"/>
                <w:sz w:val="20"/>
                <w:szCs w:val="20"/>
              </w:rPr>
              <w:t xml:space="preserve"> </w:t>
            </w:r>
            <w:r w:rsidRPr="00465227">
              <w:rPr>
                <w:sz w:val="20"/>
                <w:szCs w:val="20"/>
              </w:rPr>
              <w:t>для</w:t>
            </w:r>
            <w:r w:rsidRPr="00465227">
              <w:rPr>
                <w:spacing w:val="1"/>
                <w:sz w:val="20"/>
                <w:szCs w:val="20"/>
              </w:rPr>
              <w:t xml:space="preserve"> </w:t>
            </w:r>
            <w:r w:rsidRPr="00465227">
              <w:rPr>
                <w:sz w:val="20"/>
                <w:szCs w:val="20"/>
              </w:rPr>
              <w:t>деловой</w:t>
            </w:r>
            <w:r w:rsidRPr="00465227">
              <w:rPr>
                <w:spacing w:val="-67"/>
                <w:sz w:val="20"/>
                <w:szCs w:val="20"/>
              </w:rPr>
              <w:t xml:space="preserve"> </w:t>
            </w:r>
            <w:r w:rsidRPr="00465227">
              <w:rPr>
                <w:sz w:val="20"/>
                <w:szCs w:val="20"/>
              </w:rPr>
              <w:t>коммуникации</w:t>
            </w:r>
            <w:r w:rsidRPr="00465227">
              <w:rPr>
                <w:spacing w:val="1"/>
                <w:sz w:val="20"/>
                <w:szCs w:val="20"/>
              </w:rPr>
              <w:t xml:space="preserve"> </w:t>
            </w:r>
            <w:r w:rsidRPr="00465227">
              <w:rPr>
                <w:sz w:val="20"/>
                <w:szCs w:val="20"/>
              </w:rPr>
              <w:t>исходя</w:t>
            </w:r>
            <w:r w:rsidRPr="00465227">
              <w:rPr>
                <w:spacing w:val="1"/>
                <w:sz w:val="20"/>
                <w:szCs w:val="20"/>
              </w:rPr>
              <w:t xml:space="preserve"> </w:t>
            </w:r>
            <w:r w:rsidRPr="00465227">
              <w:rPr>
                <w:sz w:val="20"/>
                <w:szCs w:val="20"/>
              </w:rPr>
              <w:t>из</w:t>
            </w:r>
            <w:r w:rsidRPr="00465227">
              <w:rPr>
                <w:spacing w:val="-67"/>
                <w:sz w:val="20"/>
                <w:szCs w:val="20"/>
              </w:rPr>
              <w:t xml:space="preserve"> </w:t>
            </w:r>
            <w:r w:rsidRPr="00465227">
              <w:rPr>
                <w:sz w:val="20"/>
                <w:szCs w:val="20"/>
              </w:rPr>
              <w:t>соображений</w:t>
            </w:r>
          </w:p>
          <w:p w:rsidR="008F2D23" w:rsidRPr="00465227" w:rsidRDefault="008F2D23" w:rsidP="00726D3E">
            <w:pPr>
              <w:pStyle w:val="TableParagraph"/>
              <w:spacing w:line="320" w:lineRule="exact"/>
              <w:ind w:left="28"/>
              <w:rPr>
                <w:sz w:val="20"/>
                <w:szCs w:val="20"/>
              </w:rPr>
            </w:pPr>
            <w:r w:rsidRPr="00465227">
              <w:rPr>
                <w:sz w:val="20"/>
                <w:szCs w:val="20"/>
              </w:rPr>
              <w:t>результативности</w:t>
            </w:r>
            <w:r>
              <w:rPr>
                <w:sz w:val="20"/>
                <w:szCs w:val="20"/>
              </w:rPr>
              <w:t xml:space="preserve"> взаимодействия, а </w:t>
            </w:r>
            <w:r w:rsidRPr="00465227">
              <w:rPr>
                <w:spacing w:val="-1"/>
                <w:sz w:val="20"/>
                <w:szCs w:val="20"/>
              </w:rPr>
              <w:t>не</w:t>
            </w:r>
            <w:r w:rsidRPr="00465227">
              <w:rPr>
                <w:spacing w:val="-67"/>
                <w:sz w:val="20"/>
                <w:szCs w:val="20"/>
              </w:rPr>
              <w:t xml:space="preserve"> </w:t>
            </w:r>
            <w:r>
              <w:rPr>
                <w:spacing w:val="-67"/>
                <w:sz w:val="20"/>
                <w:szCs w:val="20"/>
              </w:rPr>
              <w:t xml:space="preserve">     </w:t>
            </w:r>
            <w:r w:rsidRPr="00465227">
              <w:rPr>
                <w:sz w:val="20"/>
                <w:szCs w:val="20"/>
              </w:rPr>
              <w:t>личных</w:t>
            </w:r>
            <w:r w:rsidRPr="00465227">
              <w:rPr>
                <w:spacing w:val="-4"/>
                <w:sz w:val="20"/>
                <w:szCs w:val="20"/>
              </w:rPr>
              <w:t xml:space="preserve"> </w:t>
            </w:r>
            <w:r w:rsidRPr="00465227">
              <w:rPr>
                <w:sz w:val="20"/>
                <w:szCs w:val="20"/>
              </w:rPr>
              <w:t>симпатий;</w:t>
            </w:r>
          </w:p>
          <w:p w:rsidR="008F2D23" w:rsidRPr="00465227" w:rsidRDefault="008F2D23" w:rsidP="00726D3E">
            <w:pPr>
              <w:pStyle w:val="TableParagraph"/>
              <w:tabs>
                <w:tab w:val="left" w:pos="1035"/>
                <w:tab w:val="left" w:pos="1928"/>
              </w:tabs>
              <w:ind w:right="17"/>
              <w:jc w:val="both"/>
              <w:rPr>
                <w:sz w:val="20"/>
                <w:szCs w:val="20"/>
              </w:rPr>
            </w:pPr>
            <w:r>
              <w:rPr>
                <w:sz w:val="20"/>
                <w:szCs w:val="20"/>
              </w:rPr>
              <w:t>-</w:t>
            </w:r>
            <w:r w:rsidRPr="00465227">
              <w:rPr>
                <w:sz w:val="20"/>
                <w:szCs w:val="20"/>
              </w:rPr>
              <w:t>при</w:t>
            </w:r>
            <w:r w:rsidRPr="00465227">
              <w:rPr>
                <w:spacing w:val="1"/>
                <w:sz w:val="20"/>
                <w:szCs w:val="20"/>
              </w:rPr>
              <w:t xml:space="preserve"> </w:t>
            </w:r>
            <w:r w:rsidRPr="00465227">
              <w:rPr>
                <w:sz w:val="20"/>
                <w:szCs w:val="20"/>
              </w:rPr>
              <w:t>осуществлении</w:t>
            </w:r>
            <w:r w:rsidRPr="00465227">
              <w:rPr>
                <w:spacing w:val="-67"/>
                <w:sz w:val="20"/>
                <w:szCs w:val="20"/>
              </w:rPr>
              <w:t xml:space="preserve"> </w:t>
            </w:r>
            <w:r w:rsidRPr="00465227">
              <w:rPr>
                <w:sz w:val="20"/>
                <w:szCs w:val="20"/>
              </w:rPr>
              <w:t>групповой работы быть как</w:t>
            </w:r>
            <w:r w:rsidRPr="00465227">
              <w:rPr>
                <w:spacing w:val="1"/>
                <w:sz w:val="20"/>
                <w:szCs w:val="20"/>
              </w:rPr>
              <w:t xml:space="preserve"> </w:t>
            </w:r>
            <w:r w:rsidRPr="00465227">
              <w:rPr>
                <w:sz w:val="20"/>
                <w:szCs w:val="20"/>
              </w:rPr>
              <w:t>руководителем,</w:t>
            </w:r>
            <w:r w:rsidRPr="00465227">
              <w:rPr>
                <w:spacing w:val="1"/>
                <w:sz w:val="20"/>
                <w:szCs w:val="20"/>
              </w:rPr>
              <w:t xml:space="preserve"> </w:t>
            </w:r>
            <w:r w:rsidRPr="00465227">
              <w:rPr>
                <w:sz w:val="20"/>
                <w:szCs w:val="20"/>
              </w:rPr>
              <w:t>так</w:t>
            </w:r>
            <w:r w:rsidRPr="00465227">
              <w:rPr>
                <w:spacing w:val="71"/>
                <w:sz w:val="20"/>
                <w:szCs w:val="20"/>
              </w:rPr>
              <w:t xml:space="preserve"> </w:t>
            </w:r>
            <w:r w:rsidRPr="00465227">
              <w:rPr>
                <w:sz w:val="20"/>
                <w:szCs w:val="20"/>
              </w:rPr>
              <w:t>и</w:t>
            </w:r>
            <w:r w:rsidRPr="00465227">
              <w:rPr>
                <w:spacing w:val="1"/>
                <w:sz w:val="20"/>
                <w:szCs w:val="20"/>
              </w:rPr>
              <w:t xml:space="preserve"> </w:t>
            </w:r>
            <w:r w:rsidRPr="00465227">
              <w:rPr>
                <w:sz w:val="20"/>
                <w:szCs w:val="20"/>
              </w:rPr>
              <w:t>членом</w:t>
            </w:r>
            <w:r w:rsidRPr="00465227">
              <w:rPr>
                <w:spacing w:val="1"/>
                <w:sz w:val="20"/>
                <w:szCs w:val="20"/>
              </w:rPr>
              <w:t xml:space="preserve"> </w:t>
            </w:r>
            <w:r w:rsidRPr="00465227">
              <w:rPr>
                <w:sz w:val="20"/>
                <w:szCs w:val="20"/>
              </w:rPr>
              <w:t>команды</w:t>
            </w:r>
            <w:r w:rsidRPr="00465227">
              <w:rPr>
                <w:spacing w:val="1"/>
                <w:sz w:val="20"/>
                <w:szCs w:val="20"/>
              </w:rPr>
              <w:t xml:space="preserve"> </w:t>
            </w:r>
            <w:r w:rsidRPr="00465227">
              <w:rPr>
                <w:sz w:val="20"/>
                <w:szCs w:val="20"/>
              </w:rPr>
              <w:t>в</w:t>
            </w:r>
            <w:r w:rsidRPr="00465227">
              <w:rPr>
                <w:spacing w:val="1"/>
                <w:sz w:val="20"/>
                <w:szCs w:val="20"/>
              </w:rPr>
              <w:t xml:space="preserve"> </w:t>
            </w:r>
            <w:r w:rsidRPr="00465227">
              <w:rPr>
                <w:sz w:val="20"/>
                <w:szCs w:val="20"/>
              </w:rPr>
              <w:t>разных</w:t>
            </w:r>
            <w:r w:rsidRPr="00465227">
              <w:rPr>
                <w:spacing w:val="1"/>
                <w:sz w:val="20"/>
                <w:szCs w:val="20"/>
              </w:rPr>
              <w:t xml:space="preserve"> </w:t>
            </w:r>
            <w:r w:rsidRPr="00465227">
              <w:rPr>
                <w:sz w:val="20"/>
                <w:szCs w:val="20"/>
              </w:rPr>
              <w:t>ролях</w:t>
            </w:r>
            <w:r w:rsidRPr="00465227">
              <w:rPr>
                <w:spacing w:val="1"/>
                <w:sz w:val="20"/>
                <w:szCs w:val="20"/>
              </w:rPr>
              <w:t xml:space="preserve"> </w:t>
            </w:r>
            <w:r w:rsidRPr="00465227">
              <w:rPr>
                <w:sz w:val="20"/>
                <w:szCs w:val="20"/>
              </w:rPr>
              <w:t>(генератор</w:t>
            </w:r>
            <w:r w:rsidRPr="00465227">
              <w:rPr>
                <w:spacing w:val="1"/>
                <w:sz w:val="20"/>
                <w:szCs w:val="20"/>
              </w:rPr>
              <w:t xml:space="preserve"> </w:t>
            </w:r>
            <w:r w:rsidRPr="00465227">
              <w:rPr>
                <w:sz w:val="20"/>
                <w:szCs w:val="20"/>
              </w:rPr>
              <w:t>идей,</w:t>
            </w:r>
            <w:r w:rsidRPr="00465227">
              <w:rPr>
                <w:spacing w:val="-67"/>
                <w:sz w:val="20"/>
                <w:szCs w:val="20"/>
              </w:rPr>
              <w:t xml:space="preserve"> </w:t>
            </w:r>
            <w:r w:rsidRPr="00465227">
              <w:rPr>
                <w:sz w:val="20"/>
                <w:szCs w:val="20"/>
              </w:rPr>
              <w:t>критик,</w:t>
            </w:r>
            <w:r w:rsidRPr="00465227">
              <w:rPr>
                <w:sz w:val="20"/>
                <w:szCs w:val="20"/>
              </w:rPr>
              <w:tab/>
              <w:t>исполнитель,</w:t>
            </w:r>
            <w:r w:rsidRPr="00465227">
              <w:rPr>
                <w:spacing w:val="1"/>
                <w:sz w:val="20"/>
                <w:szCs w:val="20"/>
              </w:rPr>
              <w:t xml:space="preserve"> </w:t>
            </w:r>
            <w:r w:rsidRPr="00465227">
              <w:rPr>
                <w:sz w:val="20"/>
                <w:szCs w:val="20"/>
              </w:rPr>
              <w:t>выступающий,</w:t>
            </w:r>
            <w:r w:rsidRPr="00465227">
              <w:rPr>
                <w:spacing w:val="1"/>
                <w:sz w:val="20"/>
                <w:szCs w:val="20"/>
              </w:rPr>
              <w:t xml:space="preserve"> </w:t>
            </w:r>
            <w:r w:rsidRPr="00465227">
              <w:rPr>
                <w:sz w:val="20"/>
                <w:szCs w:val="20"/>
              </w:rPr>
              <w:t>эксперт</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т.д.);</w:t>
            </w:r>
          </w:p>
          <w:p w:rsidR="008F2D23" w:rsidRPr="00465227" w:rsidRDefault="008F2D23" w:rsidP="00726D3E">
            <w:pPr>
              <w:pStyle w:val="TableParagraph"/>
              <w:tabs>
                <w:tab w:val="left" w:pos="1131"/>
                <w:tab w:val="left" w:pos="2244"/>
                <w:tab w:val="left" w:pos="3363"/>
              </w:tabs>
              <w:ind w:right="17"/>
              <w:jc w:val="both"/>
              <w:rPr>
                <w:sz w:val="20"/>
                <w:szCs w:val="20"/>
              </w:rPr>
            </w:pPr>
            <w:r>
              <w:rPr>
                <w:sz w:val="20"/>
                <w:szCs w:val="20"/>
              </w:rPr>
              <w:t>-</w:t>
            </w:r>
            <w:r w:rsidRPr="00465227">
              <w:rPr>
                <w:sz w:val="20"/>
                <w:szCs w:val="20"/>
              </w:rPr>
              <w:t>координировать</w:t>
            </w:r>
            <w:r w:rsidRPr="00465227">
              <w:rPr>
                <w:spacing w:val="1"/>
                <w:sz w:val="20"/>
                <w:szCs w:val="20"/>
              </w:rPr>
              <w:t xml:space="preserve"> </w:t>
            </w:r>
            <w:r w:rsidRPr="00465227">
              <w:rPr>
                <w:sz w:val="20"/>
                <w:szCs w:val="20"/>
              </w:rPr>
              <w:t>и</w:t>
            </w:r>
            <w:r w:rsidRPr="00465227">
              <w:rPr>
                <w:spacing w:val="-67"/>
                <w:sz w:val="20"/>
                <w:szCs w:val="20"/>
              </w:rPr>
              <w:t xml:space="preserve"> </w:t>
            </w:r>
            <w:r w:rsidRPr="00465227">
              <w:rPr>
                <w:sz w:val="20"/>
                <w:szCs w:val="20"/>
              </w:rPr>
              <w:t>выполнять</w:t>
            </w:r>
            <w:r w:rsidRPr="00465227">
              <w:rPr>
                <w:spacing w:val="1"/>
                <w:sz w:val="20"/>
                <w:szCs w:val="20"/>
              </w:rPr>
              <w:t xml:space="preserve"> </w:t>
            </w:r>
            <w:r w:rsidRPr="00465227">
              <w:rPr>
                <w:sz w:val="20"/>
                <w:szCs w:val="20"/>
              </w:rPr>
              <w:t>работу</w:t>
            </w:r>
            <w:r w:rsidRPr="00465227">
              <w:rPr>
                <w:spacing w:val="71"/>
                <w:sz w:val="20"/>
                <w:szCs w:val="20"/>
              </w:rPr>
              <w:t xml:space="preserve"> </w:t>
            </w:r>
            <w:r w:rsidRPr="00465227">
              <w:rPr>
                <w:sz w:val="20"/>
                <w:szCs w:val="20"/>
              </w:rPr>
              <w:t>в</w:t>
            </w:r>
            <w:r w:rsidRPr="00465227">
              <w:rPr>
                <w:spacing w:val="-67"/>
                <w:sz w:val="20"/>
                <w:szCs w:val="20"/>
              </w:rPr>
              <w:t xml:space="preserve"> </w:t>
            </w:r>
            <w:r w:rsidRPr="00465227">
              <w:rPr>
                <w:sz w:val="20"/>
                <w:szCs w:val="20"/>
              </w:rPr>
              <w:t>условиях</w:t>
            </w:r>
            <w:r w:rsidRPr="00465227">
              <w:rPr>
                <w:sz w:val="20"/>
                <w:szCs w:val="20"/>
              </w:rPr>
              <w:tab/>
              <w:t>реального,</w:t>
            </w:r>
            <w:r w:rsidRPr="00465227">
              <w:rPr>
                <w:spacing w:val="1"/>
                <w:sz w:val="20"/>
                <w:szCs w:val="20"/>
              </w:rPr>
              <w:t xml:space="preserve"> </w:t>
            </w:r>
            <w:r w:rsidRPr="00465227">
              <w:rPr>
                <w:sz w:val="20"/>
                <w:szCs w:val="20"/>
              </w:rPr>
              <w:t>виртуального</w:t>
            </w:r>
            <w:r w:rsidRPr="00465227">
              <w:rPr>
                <w:sz w:val="20"/>
                <w:szCs w:val="20"/>
              </w:rPr>
              <w:tab/>
            </w:r>
            <w:r w:rsidRPr="00465227">
              <w:rPr>
                <w:sz w:val="20"/>
                <w:szCs w:val="20"/>
              </w:rPr>
              <w:tab/>
            </w:r>
            <w:r w:rsidRPr="00465227">
              <w:rPr>
                <w:spacing w:val="-1"/>
                <w:sz w:val="20"/>
                <w:szCs w:val="20"/>
              </w:rPr>
              <w:t>и</w:t>
            </w:r>
            <w:r w:rsidRPr="00465227">
              <w:rPr>
                <w:spacing w:val="-68"/>
                <w:sz w:val="20"/>
                <w:szCs w:val="20"/>
              </w:rPr>
              <w:t xml:space="preserve"> </w:t>
            </w:r>
            <w:r w:rsidRPr="00465227">
              <w:rPr>
                <w:sz w:val="20"/>
                <w:szCs w:val="20"/>
              </w:rPr>
              <w:t>комбинированного</w:t>
            </w:r>
          </w:p>
          <w:p w:rsidR="008F2D23" w:rsidRPr="00465227" w:rsidRDefault="008F2D23" w:rsidP="00726D3E">
            <w:pPr>
              <w:pStyle w:val="TableParagraph"/>
              <w:spacing w:line="322" w:lineRule="exact"/>
              <w:ind w:left="28"/>
              <w:rPr>
                <w:sz w:val="20"/>
                <w:szCs w:val="20"/>
              </w:rPr>
            </w:pPr>
            <w:r w:rsidRPr="00465227">
              <w:rPr>
                <w:sz w:val="20"/>
                <w:szCs w:val="20"/>
              </w:rPr>
              <w:t>взаимодействия;</w:t>
            </w:r>
          </w:p>
          <w:p w:rsidR="008F2D23" w:rsidRPr="00465227" w:rsidRDefault="008F2D23" w:rsidP="00726D3E">
            <w:pPr>
              <w:pStyle w:val="TableParagraph"/>
              <w:tabs>
                <w:tab w:val="left" w:pos="989"/>
                <w:tab w:val="left" w:pos="2352"/>
              </w:tabs>
              <w:ind w:right="17"/>
              <w:jc w:val="both"/>
              <w:rPr>
                <w:sz w:val="20"/>
                <w:szCs w:val="20"/>
              </w:rPr>
            </w:pPr>
            <w:r>
              <w:rPr>
                <w:sz w:val="20"/>
                <w:szCs w:val="20"/>
              </w:rPr>
              <w:t>-</w:t>
            </w:r>
            <w:r w:rsidRPr="00465227">
              <w:rPr>
                <w:sz w:val="20"/>
                <w:szCs w:val="20"/>
              </w:rPr>
              <w:t>развернуто,</w:t>
            </w:r>
            <w:r w:rsidRPr="00465227">
              <w:rPr>
                <w:spacing w:val="1"/>
                <w:sz w:val="20"/>
                <w:szCs w:val="20"/>
              </w:rPr>
              <w:t xml:space="preserve"> </w:t>
            </w:r>
            <w:r w:rsidRPr="00465227">
              <w:rPr>
                <w:sz w:val="20"/>
                <w:szCs w:val="20"/>
              </w:rPr>
              <w:t>логично</w:t>
            </w:r>
            <w:r w:rsidRPr="00465227">
              <w:rPr>
                <w:spacing w:val="-67"/>
                <w:sz w:val="20"/>
                <w:szCs w:val="20"/>
              </w:rPr>
              <w:t xml:space="preserve"> </w:t>
            </w:r>
            <w:r w:rsidRPr="00465227">
              <w:rPr>
                <w:sz w:val="20"/>
                <w:szCs w:val="20"/>
              </w:rPr>
              <w:t>и точно излагать свою точку</w:t>
            </w:r>
            <w:r w:rsidRPr="00465227">
              <w:rPr>
                <w:spacing w:val="-67"/>
                <w:sz w:val="20"/>
                <w:szCs w:val="20"/>
              </w:rPr>
              <w:t xml:space="preserve"> </w:t>
            </w:r>
            <w:r w:rsidRPr="00465227">
              <w:rPr>
                <w:sz w:val="20"/>
                <w:szCs w:val="20"/>
              </w:rPr>
              <w:t>зрения</w:t>
            </w:r>
            <w:r w:rsidRPr="00465227">
              <w:rPr>
                <w:spacing w:val="1"/>
                <w:sz w:val="20"/>
                <w:szCs w:val="20"/>
              </w:rPr>
              <w:t xml:space="preserve"> </w:t>
            </w:r>
            <w:r w:rsidRPr="00465227">
              <w:rPr>
                <w:sz w:val="20"/>
                <w:szCs w:val="20"/>
              </w:rPr>
              <w:t>с</w:t>
            </w:r>
            <w:r w:rsidRPr="00465227">
              <w:rPr>
                <w:spacing w:val="1"/>
                <w:sz w:val="20"/>
                <w:szCs w:val="20"/>
              </w:rPr>
              <w:t xml:space="preserve"> </w:t>
            </w:r>
            <w:r w:rsidRPr="00465227">
              <w:rPr>
                <w:sz w:val="20"/>
                <w:szCs w:val="20"/>
              </w:rPr>
              <w:t>использованием</w:t>
            </w:r>
            <w:r w:rsidRPr="00465227">
              <w:rPr>
                <w:spacing w:val="-67"/>
                <w:sz w:val="20"/>
                <w:szCs w:val="20"/>
              </w:rPr>
              <w:t xml:space="preserve"> </w:t>
            </w:r>
            <w:r w:rsidRPr="00465227">
              <w:rPr>
                <w:sz w:val="20"/>
                <w:szCs w:val="20"/>
              </w:rPr>
              <w:t>адекватных</w:t>
            </w:r>
            <w:r w:rsidRPr="00465227">
              <w:rPr>
                <w:spacing w:val="1"/>
                <w:sz w:val="20"/>
                <w:szCs w:val="20"/>
              </w:rPr>
              <w:t xml:space="preserve"> </w:t>
            </w:r>
            <w:r w:rsidRPr="00465227">
              <w:rPr>
                <w:sz w:val="20"/>
                <w:szCs w:val="20"/>
              </w:rPr>
              <w:t>(устных</w:t>
            </w:r>
            <w:r w:rsidRPr="00465227">
              <w:rPr>
                <w:spacing w:val="1"/>
                <w:sz w:val="20"/>
                <w:szCs w:val="20"/>
              </w:rPr>
              <w:t xml:space="preserve"> </w:t>
            </w:r>
            <w:r w:rsidRPr="00465227">
              <w:rPr>
                <w:sz w:val="20"/>
                <w:szCs w:val="20"/>
              </w:rPr>
              <w:t>и</w:t>
            </w:r>
            <w:r w:rsidRPr="00465227">
              <w:rPr>
                <w:spacing w:val="-67"/>
                <w:sz w:val="20"/>
                <w:szCs w:val="20"/>
              </w:rPr>
              <w:t xml:space="preserve"> </w:t>
            </w:r>
            <w:r w:rsidRPr="00465227">
              <w:rPr>
                <w:sz w:val="20"/>
                <w:szCs w:val="20"/>
              </w:rPr>
              <w:t>письменных)</w:t>
            </w:r>
            <w:r w:rsidRPr="00465227">
              <w:rPr>
                <w:sz w:val="20"/>
                <w:szCs w:val="20"/>
              </w:rPr>
              <w:tab/>
            </w:r>
            <w:r w:rsidRPr="00465227">
              <w:rPr>
                <w:spacing w:val="-1"/>
                <w:sz w:val="20"/>
                <w:szCs w:val="20"/>
              </w:rPr>
              <w:t>языковых</w:t>
            </w:r>
            <w:r w:rsidRPr="00465227">
              <w:rPr>
                <w:spacing w:val="-68"/>
                <w:sz w:val="20"/>
                <w:szCs w:val="20"/>
              </w:rPr>
              <w:t xml:space="preserve"> </w:t>
            </w:r>
            <w:r w:rsidRPr="00465227">
              <w:rPr>
                <w:sz w:val="20"/>
                <w:szCs w:val="20"/>
              </w:rPr>
              <w:t>средств;</w:t>
            </w:r>
          </w:p>
          <w:p w:rsidR="008F2D23" w:rsidRDefault="008F2D23" w:rsidP="00726D3E">
            <w:pPr>
              <w:pStyle w:val="TableParagraph"/>
              <w:tabs>
                <w:tab w:val="left" w:pos="1946"/>
                <w:tab w:val="left" w:pos="1947"/>
              </w:tabs>
              <w:ind w:right="15"/>
              <w:jc w:val="both"/>
              <w:rPr>
                <w:spacing w:val="-68"/>
                <w:sz w:val="20"/>
                <w:szCs w:val="20"/>
              </w:rPr>
            </w:pPr>
            <w:r>
              <w:rPr>
                <w:spacing w:val="-1"/>
                <w:sz w:val="20"/>
                <w:szCs w:val="20"/>
              </w:rPr>
              <w:t>-</w:t>
            </w:r>
            <w:r w:rsidRPr="00465227">
              <w:rPr>
                <w:spacing w:val="-1"/>
                <w:sz w:val="20"/>
                <w:szCs w:val="20"/>
              </w:rPr>
              <w:t>распознавать</w:t>
            </w:r>
            <w:r w:rsidRPr="00465227">
              <w:rPr>
                <w:spacing w:val="-68"/>
                <w:sz w:val="20"/>
                <w:szCs w:val="20"/>
              </w:rPr>
              <w:t xml:space="preserve"> </w:t>
            </w:r>
            <w:r>
              <w:rPr>
                <w:spacing w:val="-68"/>
                <w:sz w:val="20"/>
                <w:szCs w:val="20"/>
              </w:rPr>
              <w:t xml:space="preserve">      </w:t>
            </w:r>
          </w:p>
          <w:p w:rsidR="008F2D23" w:rsidRPr="0060240C" w:rsidRDefault="008F2D23" w:rsidP="00726D3E">
            <w:pPr>
              <w:pStyle w:val="TableParagraph"/>
              <w:tabs>
                <w:tab w:val="left" w:pos="1946"/>
                <w:tab w:val="left" w:pos="1947"/>
              </w:tabs>
              <w:ind w:right="15"/>
              <w:jc w:val="both"/>
              <w:rPr>
                <w:spacing w:val="-68"/>
                <w:sz w:val="20"/>
                <w:szCs w:val="20"/>
              </w:rPr>
            </w:pPr>
            <w:r w:rsidRPr="00465227">
              <w:rPr>
                <w:sz w:val="20"/>
                <w:szCs w:val="20"/>
              </w:rPr>
              <w:t>конфликтогенные</w:t>
            </w:r>
            <w:r w:rsidRPr="00465227">
              <w:rPr>
                <w:spacing w:val="71"/>
                <w:sz w:val="20"/>
                <w:szCs w:val="20"/>
              </w:rPr>
              <w:t xml:space="preserve"> </w:t>
            </w:r>
            <w:r w:rsidRPr="00465227">
              <w:rPr>
                <w:sz w:val="20"/>
                <w:szCs w:val="20"/>
              </w:rPr>
              <w:t>ситуации</w:t>
            </w:r>
            <w:r w:rsidRPr="00465227">
              <w:rPr>
                <w:spacing w:val="-67"/>
                <w:sz w:val="20"/>
                <w:szCs w:val="20"/>
              </w:rPr>
              <w:t xml:space="preserve"> </w:t>
            </w:r>
            <w:r w:rsidRPr="00465227">
              <w:rPr>
                <w:sz w:val="20"/>
                <w:szCs w:val="20"/>
              </w:rPr>
              <w:t>и предотвращать конфликты</w:t>
            </w:r>
            <w:r w:rsidRPr="00465227">
              <w:rPr>
                <w:spacing w:val="-67"/>
                <w:sz w:val="20"/>
                <w:szCs w:val="20"/>
              </w:rPr>
              <w:t xml:space="preserve"> </w:t>
            </w:r>
            <w:r w:rsidRPr="00465227">
              <w:rPr>
                <w:sz w:val="20"/>
                <w:szCs w:val="20"/>
              </w:rPr>
              <w:t>до</w:t>
            </w:r>
            <w:r w:rsidRPr="00465227">
              <w:rPr>
                <w:spacing w:val="1"/>
                <w:sz w:val="20"/>
                <w:szCs w:val="20"/>
              </w:rPr>
              <w:t xml:space="preserve"> </w:t>
            </w:r>
            <w:r w:rsidRPr="00465227">
              <w:rPr>
                <w:sz w:val="20"/>
                <w:szCs w:val="20"/>
              </w:rPr>
              <w:t>их</w:t>
            </w:r>
            <w:r w:rsidRPr="00465227">
              <w:rPr>
                <w:spacing w:val="1"/>
                <w:sz w:val="20"/>
                <w:szCs w:val="20"/>
              </w:rPr>
              <w:t xml:space="preserve"> </w:t>
            </w:r>
            <w:r w:rsidRPr="00465227">
              <w:rPr>
                <w:sz w:val="20"/>
                <w:szCs w:val="20"/>
              </w:rPr>
              <w:t>активной</w:t>
            </w:r>
            <w:r w:rsidRPr="00465227">
              <w:rPr>
                <w:spacing w:val="1"/>
                <w:sz w:val="20"/>
                <w:szCs w:val="20"/>
              </w:rPr>
              <w:t xml:space="preserve"> </w:t>
            </w:r>
            <w:r w:rsidRPr="00465227">
              <w:rPr>
                <w:sz w:val="20"/>
                <w:szCs w:val="20"/>
              </w:rPr>
              <w:t>фазы,</w:t>
            </w:r>
            <w:r w:rsidRPr="00465227">
              <w:rPr>
                <w:spacing w:val="1"/>
                <w:sz w:val="20"/>
                <w:szCs w:val="20"/>
              </w:rPr>
              <w:t xml:space="preserve"> </w:t>
            </w:r>
            <w:r w:rsidRPr="00465227">
              <w:rPr>
                <w:sz w:val="20"/>
                <w:szCs w:val="20"/>
              </w:rPr>
              <w:t>выстраивать</w:t>
            </w:r>
            <w:r w:rsidRPr="00465227">
              <w:rPr>
                <w:spacing w:val="1"/>
                <w:sz w:val="20"/>
                <w:szCs w:val="20"/>
              </w:rPr>
              <w:t xml:space="preserve"> </w:t>
            </w:r>
            <w:r w:rsidRPr="00465227">
              <w:rPr>
                <w:sz w:val="20"/>
                <w:szCs w:val="20"/>
              </w:rPr>
              <w:t>деловую</w:t>
            </w:r>
            <w:r w:rsidRPr="00465227">
              <w:rPr>
                <w:spacing w:val="1"/>
                <w:sz w:val="20"/>
                <w:szCs w:val="20"/>
              </w:rPr>
              <w:t xml:space="preserve"> </w:t>
            </w:r>
            <w:r w:rsidRPr="00465227">
              <w:rPr>
                <w:sz w:val="20"/>
                <w:szCs w:val="20"/>
              </w:rPr>
              <w:t>и</w:t>
            </w:r>
            <w:r w:rsidRPr="00465227">
              <w:rPr>
                <w:spacing w:val="1"/>
                <w:sz w:val="20"/>
                <w:szCs w:val="20"/>
              </w:rPr>
              <w:t xml:space="preserve"> </w:t>
            </w:r>
            <w:r w:rsidRPr="00465227">
              <w:rPr>
                <w:sz w:val="20"/>
                <w:szCs w:val="20"/>
              </w:rPr>
              <w:t>образовательную</w:t>
            </w:r>
          </w:p>
          <w:p w:rsidR="008F2D23" w:rsidRPr="00465227" w:rsidRDefault="008F2D23" w:rsidP="00726D3E">
            <w:pPr>
              <w:pStyle w:val="TableParagraph"/>
              <w:ind w:left="28" w:right="18"/>
              <w:jc w:val="both"/>
              <w:rPr>
                <w:sz w:val="20"/>
                <w:szCs w:val="20"/>
              </w:rPr>
            </w:pPr>
            <w:r w:rsidRPr="00465227">
              <w:rPr>
                <w:sz w:val="20"/>
                <w:szCs w:val="20"/>
              </w:rPr>
              <w:t>коммуникацию,</w:t>
            </w:r>
            <w:r w:rsidRPr="00465227">
              <w:rPr>
                <w:spacing w:val="1"/>
                <w:sz w:val="20"/>
                <w:szCs w:val="20"/>
              </w:rPr>
              <w:t xml:space="preserve"> </w:t>
            </w:r>
            <w:r w:rsidRPr="00465227">
              <w:rPr>
                <w:sz w:val="20"/>
                <w:szCs w:val="20"/>
              </w:rPr>
              <w:t>избегая</w:t>
            </w:r>
            <w:r w:rsidRPr="00465227">
              <w:rPr>
                <w:spacing w:val="-67"/>
                <w:sz w:val="20"/>
                <w:szCs w:val="20"/>
              </w:rPr>
              <w:t xml:space="preserve"> </w:t>
            </w:r>
            <w:r w:rsidRPr="00465227">
              <w:rPr>
                <w:sz w:val="20"/>
                <w:szCs w:val="20"/>
              </w:rPr>
              <w:t>личностных</w:t>
            </w:r>
            <w:r w:rsidRPr="00465227">
              <w:rPr>
                <w:spacing w:val="1"/>
                <w:sz w:val="20"/>
                <w:szCs w:val="20"/>
              </w:rPr>
              <w:t xml:space="preserve"> </w:t>
            </w:r>
            <w:r w:rsidRPr="00465227">
              <w:rPr>
                <w:sz w:val="20"/>
                <w:szCs w:val="20"/>
              </w:rPr>
              <w:t>оценочных</w:t>
            </w:r>
            <w:r w:rsidRPr="00465227">
              <w:rPr>
                <w:spacing w:val="-67"/>
                <w:sz w:val="20"/>
                <w:szCs w:val="20"/>
              </w:rPr>
              <w:t xml:space="preserve"> </w:t>
            </w:r>
            <w:r w:rsidRPr="00465227">
              <w:rPr>
                <w:sz w:val="20"/>
                <w:szCs w:val="20"/>
              </w:rPr>
              <w:t>суждений.</w:t>
            </w:r>
          </w:p>
          <w:p w:rsidR="008F2D23" w:rsidRPr="00465227" w:rsidRDefault="008F2D23" w:rsidP="00726D3E">
            <w:pPr>
              <w:pStyle w:val="TableParagraph"/>
              <w:ind w:left="236"/>
              <w:rPr>
                <w:sz w:val="20"/>
                <w:szCs w:val="20"/>
              </w:rPr>
            </w:pPr>
          </w:p>
        </w:tc>
        <w:tc>
          <w:tcPr>
            <w:tcW w:w="2552" w:type="dxa"/>
          </w:tcPr>
          <w:p w:rsidR="008F2D23" w:rsidRPr="00465227" w:rsidRDefault="008F2D23" w:rsidP="00726D3E">
            <w:pPr>
              <w:pStyle w:val="TableParagraph"/>
              <w:tabs>
                <w:tab w:val="left" w:pos="2233"/>
              </w:tabs>
              <w:ind w:left="28" w:right="14"/>
              <w:rPr>
                <w:sz w:val="20"/>
                <w:szCs w:val="20"/>
              </w:rPr>
            </w:pPr>
            <w:r>
              <w:rPr>
                <w:sz w:val="20"/>
                <w:szCs w:val="20"/>
              </w:rPr>
              <w:t xml:space="preserve">- </w:t>
            </w:r>
            <w:r w:rsidRPr="00465227">
              <w:rPr>
                <w:sz w:val="20"/>
                <w:szCs w:val="20"/>
              </w:rPr>
              <w:t>полидисциплинарн</w:t>
            </w:r>
            <w:r w:rsidRPr="00465227">
              <w:rPr>
                <w:spacing w:val="-67"/>
                <w:sz w:val="20"/>
                <w:szCs w:val="20"/>
              </w:rPr>
              <w:t xml:space="preserve"> </w:t>
            </w:r>
            <w:r w:rsidRPr="00465227">
              <w:rPr>
                <w:sz w:val="20"/>
                <w:szCs w:val="20"/>
              </w:rPr>
              <w:t>ые</w:t>
            </w:r>
            <w:r w:rsidRPr="00465227">
              <w:rPr>
                <w:sz w:val="20"/>
                <w:szCs w:val="20"/>
              </w:rPr>
              <w:tab/>
            </w:r>
            <w:r w:rsidRPr="00465227">
              <w:rPr>
                <w:spacing w:val="-4"/>
                <w:sz w:val="20"/>
                <w:szCs w:val="20"/>
              </w:rPr>
              <w:t>и</w:t>
            </w:r>
          </w:p>
          <w:p w:rsidR="008F2D23" w:rsidRPr="00465227" w:rsidRDefault="008F2D23" w:rsidP="00726D3E">
            <w:pPr>
              <w:pStyle w:val="TableParagraph"/>
              <w:tabs>
                <w:tab w:val="left" w:pos="2232"/>
              </w:tabs>
              <w:ind w:left="28" w:right="15"/>
              <w:rPr>
                <w:sz w:val="20"/>
                <w:szCs w:val="20"/>
              </w:rPr>
            </w:pPr>
            <w:r w:rsidRPr="00465227">
              <w:rPr>
                <w:sz w:val="20"/>
                <w:szCs w:val="20"/>
              </w:rPr>
              <w:t>метапредметные</w:t>
            </w:r>
            <w:r w:rsidRPr="00465227">
              <w:rPr>
                <w:spacing w:val="1"/>
                <w:sz w:val="20"/>
                <w:szCs w:val="20"/>
              </w:rPr>
              <w:t xml:space="preserve"> </w:t>
            </w:r>
            <w:r w:rsidRPr="00465227">
              <w:rPr>
                <w:sz w:val="20"/>
                <w:szCs w:val="20"/>
              </w:rPr>
              <w:t>погружения</w:t>
            </w:r>
            <w:r>
              <w:rPr>
                <w:sz w:val="20"/>
                <w:szCs w:val="20"/>
              </w:rPr>
              <w:t xml:space="preserve"> </w:t>
            </w:r>
            <w:r w:rsidRPr="00465227">
              <w:rPr>
                <w:spacing w:val="-4"/>
                <w:sz w:val="20"/>
                <w:szCs w:val="20"/>
              </w:rPr>
              <w:t>и</w:t>
            </w:r>
            <w:r>
              <w:rPr>
                <w:spacing w:val="-4"/>
                <w:sz w:val="20"/>
                <w:szCs w:val="20"/>
              </w:rPr>
              <w:t xml:space="preserve"> </w:t>
            </w:r>
            <w:r w:rsidRPr="00465227">
              <w:rPr>
                <w:spacing w:val="-67"/>
                <w:sz w:val="20"/>
                <w:szCs w:val="20"/>
              </w:rPr>
              <w:t xml:space="preserve"> </w:t>
            </w:r>
            <w:r w:rsidRPr="00465227">
              <w:rPr>
                <w:sz w:val="20"/>
                <w:szCs w:val="20"/>
              </w:rPr>
              <w:t>интенсивы;</w:t>
            </w:r>
          </w:p>
          <w:p w:rsidR="008F2D23" w:rsidRPr="00465227" w:rsidRDefault="008F2D23" w:rsidP="00726D3E">
            <w:pPr>
              <w:pStyle w:val="TableParagraph"/>
              <w:spacing w:line="322" w:lineRule="exact"/>
              <w:rPr>
                <w:sz w:val="20"/>
                <w:szCs w:val="20"/>
              </w:rPr>
            </w:pPr>
            <w:r>
              <w:rPr>
                <w:sz w:val="20"/>
                <w:szCs w:val="20"/>
              </w:rPr>
              <w:t>-</w:t>
            </w:r>
            <w:r w:rsidRPr="00465227">
              <w:rPr>
                <w:sz w:val="20"/>
                <w:szCs w:val="20"/>
              </w:rPr>
              <w:t>методологические</w:t>
            </w:r>
            <w:r w:rsidRPr="00465227">
              <w:rPr>
                <w:spacing w:val="1"/>
                <w:sz w:val="20"/>
                <w:szCs w:val="20"/>
              </w:rPr>
              <w:t xml:space="preserve"> </w:t>
            </w:r>
            <w:r>
              <w:rPr>
                <w:sz w:val="20"/>
                <w:szCs w:val="20"/>
              </w:rPr>
              <w:t xml:space="preserve">и </w:t>
            </w:r>
            <w:r w:rsidRPr="00465227">
              <w:rPr>
                <w:spacing w:val="-1"/>
                <w:sz w:val="20"/>
                <w:szCs w:val="20"/>
              </w:rPr>
              <w:t>философские</w:t>
            </w:r>
            <w:r w:rsidRPr="00465227">
              <w:rPr>
                <w:spacing w:val="-67"/>
                <w:sz w:val="20"/>
                <w:szCs w:val="20"/>
              </w:rPr>
              <w:t xml:space="preserve"> </w:t>
            </w:r>
            <w:r w:rsidRPr="00465227">
              <w:rPr>
                <w:sz w:val="20"/>
                <w:szCs w:val="20"/>
              </w:rPr>
              <w:t>семинары;</w:t>
            </w:r>
          </w:p>
          <w:p w:rsidR="008F2D23" w:rsidRPr="00465227" w:rsidRDefault="008F2D23" w:rsidP="00726D3E">
            <w:pPr>
              <w:pStyle w:val="TableParagraph"/>
              <w:tabs>
                <w:tab w:val="left" w:pos="2231"/>
              </w:tabs>
              <w:ind w:left="28" w:right="15"/>
              <w:rPr>
                <w:sz w:val="20"/>
                <w:szCs w:val="20"/>
              </w:rPr>
            </w:pPr>
            <w:r>
              <w:rPr>
                <w:sz w:val="20"/>
                <w:szCs w:val="20"/>
              </w:rPr>
              <w:t xml:space="preserve">- </w:t>
            </w:r>
            <w:r w:rsidRPr="00465227">
              <w:rPr>
                <w:sz w:val="20"/>
                <w:szCs w:val="20"/>
              </w:rPr>
              <w:t>образовательные</w:t>
            </w:r>
            <w:r w:rsidRPr="00465227">
              <w:rPr>
                <w:spacing w:val="1"/>
                <w:sz w:val="20"/>
                <w:szCs w:val="20"/>
              </w:rPr>
              <w:t xml:space="preserve"> </w:t>
            </w:r>
            <w:r w:rsidRPr="00465227">
              <w:rPr>
                <w:sz w:val="20"/>
                <w:szCs w:val="20"/>
              </w:rPr>
              <w:t>экспедиции</w:t>
            </w:r>
            <w:r w:rsidRPr="00465227">
              <w:rPr>
                <w:sz w:val="20"/>
                <w:szCs w:val="20"/>
              </w:rPr>
              <w:tab/>
            </w:r>
            <w:r w:rsidRPr="00465227">
              <w:rPr>
                <w:spacing w:val="-3"/>
                <w:sz w:val="20"/>
                <w:szCs w:val="20"/>
              </w:rPr>
              <w:t>и</w:t>
            </w:r>
            <w:r w:rsidRPr="00465227">
              <w:rPr>
                <w:spacing w:val="-67"/>
                <w:sz w:val="20"/>
                <w:szCs w:val="20"/>
              </w:rPr>
              <w:t xml:space="preserve"> </w:t>
            </w:r>
            <w:r w:rsidRPr="00465227">
              <w:rPr>
                <w:sz w:val="20"/>
                <w:szCs w:val="20"/>
              </w:rPr>
              <w:t>экскурсии</w:t>
            </w:r>
            <w:r w:rsidRPr="00465227">
              <w:rPr>
                <w:spacing w:val="1"/>
                <w:sz w:val="20"/>
                <w:szCs w:val="20"/>
              </w:rPr>
              <w:t xml:space="preserve"> </w:t>
            </w:r>
            <w:r w:rsidRPr="00465227">
              <w:rPr>
                <w:sz w:val="20"/>
                <w:szCs w:val="20"/>
              </w:rPr>
              <w:t>(проведение</w:t>
            </w:r>
            <w:r w:rsidRPr="00465227">
              <w:rPr>
                <w:spacing w:val="1"/>
                <w:sz w:val="20"/>
                <w:szCs w:val="20"/>
              </w:rPr>
              <w:t xml:space="preserve"> </w:t>
            </w:r>
            <w:r w:rsidRPr="00465227">
              <w:rPr>
                <w:sz w:val="20"/>
                <w:szCs w:val="20"/>
              </w:rPr>
              <w:t>тематических</w:t>
            </w:r>
            <w:r w:rsidRPr="00465227">
              <w:rPr>
                <w:spacing w:val="1"/>
                <w:sz w:val="20"/>
                <w:szCs w:val="20"/>
              </w:rPr>
              <w:t xml:space="preserve"> </w:t>
            </w:r>
            <w:r w:rsidRPr="00465227">
              <w:rPr>
                <w:sz w:val="20"/>
                <w:szCs w:val="20"/>
              </w:rPr>
              <w:t>экскурсий</w:t>
            </w:r>
          </w:p>
          <w:p w:rsidR="008F2D23" w:rsidRPr="00465227" w:rsidRDefault="008F2D23" w:rsidP="00726D3E">
            <w:pPr>
              <w:pStyle w:val="TableParagraph"/>
              <w:tabs>
                <w:tab w:val="left" w:pos="639"/>
                <w:tab w:val="left" w:pos="1714"/>
                <w:tab w:val="left" w:pos="2107"/>
                <w:tab w:val="left" w:pos="2230"/>
              </w:tabs>
              <w:spacing w:before="1"/>
              <w:ind w:left="28" w:right="13"/>
              <w:rPr>
                <w:sz w:val="20"/>
                <w:szCs w:val="20"/>
              </w:rPr>
            </w:pPr>
            <w:r w:rsidRPr="00465227">
              <w:rPr>
                <w:sz w:val="20"/>
                <w:szCs w:val="20"/>
              </w:rPr>
              <w:t>направленных</w:t>
            </w:r>
            <w:r w:rsidRPr="00465227">
              <w:rPr>
                <w:sz w:val="20"/>
                <w:szCs w:val="20"/>
              </w:rPr>
              <w:tab/>
            </w:r>
            <w:r w:rsidRPr="00465227">
              <w:rPr>
                <w:spacing w:val="-1"/>
                <w:sz w:val="20"/>
                <w:szCs w:val="20"/>
              </w:rPr>
              <w:t>на</w:t>
            </w:r>
            <w:r w:rsidRPr="00465227">
              <w:rPr>
                <w:spacing w:val="-67"/>
                <w:sz w:val="20"/>
                <w:szCs w:val="20"/>
              </w:rPr>
              <w:t xml:space="preserve"> </w:t>
            </w:r>
            <w:r w:rsidRPr="00465227">
              <w:rPr>
                <w:sz w:val="20"/>
                <w:szCs w:val="20"/>
              </w:rPr>
              <w:t>знакомство</w:t>
            </w:r>
            <w:r w:rsidRPr="00465227">
              <w:rPr>
                <w:sz w:val="20"/>
                <w:szCs w:val="20"/>
              </w:rPr>
              <w:tab/>
            </w:r>
            <w:r w:rsidRPr="00465227">
              <w:rPr>
                <w:sz w:val="20"/>
                <w:szCs w:val="20"/>
              </w:rPr>
              <w:tab/>
            </w:r>
            <w:r w:rsidRPr="00465227">
              <w:rPr>
                <w:sz w:val="20"/>
                <w:szCs w:val="20"/>
              </w:rPr>
              <w:tab/>
            </w:r>
            <w:r w:rsidRPr="00465227">
              <w:rPr>
                <w:spacing w:val="-3"/>
                <w:sz w:val="20"/>
                <w:szCs w:val="20"/>
              </w:rPr>
              <w:t>с</w:t>
            </w:r>
            <w:r w:rsidRPr="00465227">
              <w:rPr>
                <w:spacing w:val="-67"/>
                <w:sz w:val="20"/>
                <w:szCs w:val="20"/>
              </w:rPr>
              <w:t xml:space="preserve"> </w:t>
            </w:r>
            <w:r w:rsidRPr="00465227">
              <w:rPr>
                <w:sz w:val="20"/>
                <w:szCs w:val="20"/>
              </w:rPr>
              <w:t>предприятиями</w:t>
            </w:r>
            <w:r w:rsidRPr="00465227">
              <w:rPr>
                <w:sz w:val="20"/>
                <w:szCs w:val="20"/>
              </w:rPr>
              <w:tab/>
            </w:r>
            <w:r w:rsidRPr="00465227">
              <w:rPr>
                <w:sz w:val="20"/>
                <w:szCs w:val="20"/>
              </w:rPr>
              <w:tab/>
              <w:t>и</w:t>
            </w:r>
            <w:r w:rsidRPr="00465227">
              <w:rPr>
                <w:spacing w:val="-67"/>
                <w:sz w:val="20"/>
                <w:szCs w:val="20"/>
              </w:rPr>
              <w:t xml:space="preserve"> </w:t>
            </w:r>
            <w:r w:rsidRPr="00465227">
              <w:rPr>
                <w:sz w:val="20"/>
                <w:szCs w:val="20"/>
              </w:rPr>
              <w:t>профессиями,</w:t>
            </w:r>
            <w:r w:rsidRPr="00465227">
              <w:rPr>
                <w:spacing w:val="1"/>
                <w:sz w:val="20"/>
                <w:szCs w:val="20"/>
              </w:rPr>
              <w:t xml:space="preserve"> </w:t>
            </w:r>
            <w:r w:rsidRPr="00465227">
              <w:rPr>
                <w:sz w:val="20"/>
                <w:szCs w:val="20"/>
              </w:rPr>
              <w:t>востребованными</w:t>
            </w:r>
            <w:r w:rsidRPr="00465227">
              <w:rPr>
                <w:spacing w:val="1"/>
                <w:sz w:val="20"/>
                <w:szCs w:val="20"/>
              </w:rPr>
              <w:t xml:space="preserve"> </w:t>
            </w:r>
            <w:r>
              <w:rPr>
                <w:sz w:val="20"/>
                <w:szCs w:val="20"/>
              </w:rPr>
              <w:t xml:space="preserve">на рынке </w:t>
            </w:r>
            <w:r w:rsidRPr="00465227">
              <w:rPr>
                <w:spacing w:val="-1"/>
                <w:sz w:val="20"/>
                <w:szCs w:val="20"/>
              </w:rPr>
              <w:t>труда</w:t>
            </w:r>
            <w:r w:rsidRPr="00465227">
              <w:rPr>
                <w:spacing w:val="-67"/>
                <w:sz w:val="20"/>
                <w:szCs w:val="20"/>
              </w:rPr>
              <w:t xml:space="preserve"> </w:t>
            </w:r>
            <w:r w:rsidRPr="00465227">
              <w:rPr>
                <w:sz w:val="20"/>
                <w:szCs w:val="20"/>
              </w:rPr>
              <w:t>организуются</w:t>
            </w:r>
            <w:r w:rsidRPr="00465227">
              <w:rPr>
                <w:sz w:val="20"/>
                <w:szCs w:val="20"/>
              </w:rPr>
              <w:tab/>
            </w:r>
            <w:r w:rsidRPr="00465227">
              <w:rPr>
                <w:sz w:val="20"/>
                <w:szCs w:val="20"/>
              </w:rPr>
              <w:tab/>
            </w:r>
            <w:r w:rsidRPr="00465227">
              <w:rPr>
                <w:sz w:val="20"/>
                <w:szCs w:val="20"/>
              </w:rPr>
              <w:tab/>
            </w:r>
            <w:r w:rsidRPr="00465227">
              <w:rPr>
                <w:spacing w:val="-1"/>
                <w:sz w:val="20"/>
                <w:szCs w:val="20"/>
              </w:rPr>
              <w:t>в</w:t>
            </w:r>
            <w:r w:rsidRPr="00465227">
              <w:rPr>
                <w:spacing w:val="-67"/>
                <w:sz w:val="20"/>
                <w:szCs w:val="20"/>
              </w:rPr>
              <w:t xml:space="preserve"> </w:t>
            </w:r>
            <w:r w:rsidRPr="00465227">
              <w:rPr>
                <w:sz w:val="20"/>
                <w:szCs w:val="20"/>
              </w:rPr>
              <w:t>рамках</w:t>
            </w:r>
            <w:r w:rsidRPr="00465227">
              <w:rPr>
                <w:spacing w:val="29"/>
                <w:sz w:val="20"/>
                <w:szCs w:val="20"/>
              </w:rPr>
              <w:t xml:space="preserve"> </w:t>
            </w:r>
            <w:r w:rsidRPr="00465227">
              <w:rPr>
                <w:sz w:val="20"/>
                <w:szCs w:val="20"/>
              </w:rPr>
              <w:t>внеурочной</w:t>
            </w:r>
            <w:r w:rsidRPr="00465227">
              <w:rPr>
                <w:spacing w:val="-67"/>
                <w:sz w:val="20"/>
                <w:szCs w:val="20"/>
              </w:rPr>
              <w:t xml:space="preserve"> </w:t>
            </w:r>
            <w:r w:rsidRPr="00465227">
              <w:rPr>
                <w:sz w:val="20"/>
                <w:szCs w:val="20"/>
              </w:rPr>
              <w:t>деятельности</w:t>
            </w:r>
            <w:r w:rsidRPr="00465227">
              <w:rPr>
                <w:sz w:val="20"/>
                <w:szCs w:val="20"/>
              </w:rPr>
              <w:tab/>
            </w:r>
            <w:r w:rsidRPr="00465227">
              <w:rPr>
                <w:sz w:val="20"/>
                <w:szCs w:val="20"/>
              </w:rPr>
              <w:tab/>
            </w:r>
            <w:r w:rsidRPr="00465227">
              <w:rPr>
                <w:sz w:val="20"/>
                <w:szCs w:val="20"/>
              </w:rPr>
              <w:tab/>
            </w:r>
            <w:r w:rsidRPr="00465227">
              <w:rPr>
                <w:spacing w:val="-3"/>
                <w:sz w:val="20"/>
                <w:szCs w:val="20"/>
              </w:rPr>
              <w:t>в</w:t>
            </w:r>
          </w:p>
          <w:p w:rsidR="008F2D23" w:rsidRPr="00465227" w:rsidRDefault="008F2D23" w:rsidP="00726D3E">
            <w:pPr>
              <w:pStyle w:val="TableParagraph"/>
              <w:tabs>
                <w:tab w:val="left" w:pos="2259"/>
              </w:tabs>
              <w:spacing w:before="2"/>
              <w:ind w:left="28" w:right="13"/>
              <w:rPr>
                <w:sz w:val="20"/>
                <w:szCs w:val="20"/>
              </w:rPr>
            </w:pPr>
            <w:r w:rsidRPr="00465227">
              <w:rPr>
                <w:sz w:val="20"/>
                <w:szCs w:val="20"/>
              </w:rPr>
              <w:t>соответствии</w:t>
            </w:r>
            <w:r w:rsidRPr="00465227">
              <w:rPr>
                <w:sz w:val="20"/>
                <w:szCs w:val="20"/>
              </w:rPr>
              <w:tab/>
            </w:r>
            <w:r w:rsidRPr="00465227">
              <w:rPr>
                <w:spacing w:val="-3"/>
                <w:sz w:val="20"/>
                <w:szCs w:val="20"/>
              </w:rPr>
              <w:t>с</w:t>
            </w:r>
            <w:r w:rsidRPr="00465227">
              <w:rPr>
                <w:spacing w:val="-67"/>
                <w:sz w:val="20"/>
                <w:szCs w:val="20"/>
              </w:rPr>
              <w:t xml:space="preserve"> </w:t>
            </w:r>
            <w:r w:rsidRPr="00465227">
              <w:rPr>
                <w:sz w:val="20"/>
                <w:szCs w:val="20"/>
              </w:rPr>
              <w:t>индивидуальными</w:t>
            </w:r>
            <w:r w:rsidRPr="00465227">
              <w:rPr>
                <w:spacing w:val="1"/>
                <w:sz w:val="20"/>
                <w:szCs w:val="20"/>
              </w:rPr>
              <w:t xml:space="preserve"> </w:t>
            </w:r>
            <w:r w:rsidRPr="00465227">
              <w:rPr>
                <w:sz w:val="20"/>
                <w:szCs w:val="20"/>
              </w:rPr>
              <w:t>запросами</w:t>
            </w:r>
          </w:p>
          <w:p w:rsidR="008F2D23" w:rsidRPr="00465227" w:rsidRDefault="008F2D23" w:rsidP="00726D3E">
            <w:pPr>
              <w:pStyle w:val="TableParagraph"/>
              <w:tabs>
                <w:tab w:val="left" w:pos="1256"/>
              </w:tabs>
              <w:ind w:left="28" w:right="14"/>
              <w:rPr>
                <w:sz w:val="20"/>
                <w:szCs w:val="20"/>
              </w:rPr>
            </w:pPr>
            <w:r w:rsidRPr="00465227">
              <w:rPr>
                <w:sz w:val="20"/>
                <w:szCs w:val="20"/>
              </w:rPr>
              <w:t>обучающихся</w:t>
            </w:r>
            <w:r w:rsidRPr="00465227">
              <w:rPr>
                <w:spacing w:val="1"/>
                <w:sz w:val="20"/>
                <w:szCs w:val="20"/>
              </w:rPr>
              <w:t xml:space="preserve"> </w:t>
            </w:r>
            <w:r w:rsidRPr="00465227">
              <w:rPr>
                <w:sz w:val="20"/>
                <w:szCs w:val="20"/>
              </w:rPr>
              <w:t>МАОУ</w:t>
            </w:r>
            <w:r>
              <w:rPr>
                <w:sz w:val="20"/>
                <w:szCs w:val="20"/>
              </w:rPr>
              <w:t xml:space="preserve"> </w:t>
            </w:r>
            <w:r>
              <w:rPr>
                <w:spacing w:val="-1"/>
                <w:sz w:val="20"/>
                <w:szCs w:val="20"/>
              </w:rPr>
              <w:t>СОШ №13</w:t>
            </w:r>
            <w:r w:rsidRPr="00465227">
              <w:rPr>
                <w:sz w:val="20"/>
                <w:szCs w:val="20"/>
              </w:rPr>
              <w:tab/>
            </w:r>
            <w:r w:rsidRPr="00465227">
              <w:rPr>
                <w:spacing w:val="-1"/>
                <w:sz w:val="20"/>
                <w:szCs w:val="20"/>
              </w:rPr>
              <w:t>на</w:t>
            </w:r>
            <w:r w:rsidRPr="00465227">
              <w:rPr>
                <w:spacing w:val="-67"/>
                <w:sz w:val="20"/>
                <w:szCs w:val="20"/>
              </w:rPr>
              <w:t xml:space="preserve"> </w:t>
            </w:r>
            <w:r w:rsidRPr="00465227">
              <w:rPr>
                <w:sz w:val="20"/>
                <w:szCs w:val="20"/>
              </w:rPr>
              <w:t>предприятиях</w:t>
            </w:r>
          </w:p>
          <w:p w:rsidR="008F2D23" w:rsidRPr="00465227" w:rsidRDefault="008F2D23" w:rsidP="00726D3E">
            <w:pPr>
              <w:pStyle w:val="TableParagraph"/>
              <w:ind w:left="28" w:right="438"/>
              <w:rPr>
                <w:sz w:val="20"/>
                <w:szCs w:val="20"/>
              </w:rPr>
            </w:pPr>
            <w:r>
              <w:rPr>
                <w:spacing w:val="-1"/>
                <w:sz w:val="20"/>
                <w:szCs w:val="20"/>
              </w:rPr>
              <w:t>Темрюкского района</w:t>
            </w:r>
            <w:r w:rsidRPr="00465227">
              <w:rPr>
                <w:sz w:val="20"/>
                <w:szCs w:val="20"/>
              </w:rPr>
              <w:t>;</w:t>
            </w:r>
          </w:p>
          <w:p w:rsidR="008F2D23" w:rsidRPr="00465227" w:rsidRDefault="008F2D23" w:rsidP="00726D3E">
            <w:pPr>
              <w:pStyle w:val="TableParagraph"/>
              <w:tabs>
                <w:tab w:val="left" w:pos="1451"/>
              </w:tabs>
              <w:ind w:left="28" w:right="14"/>
              <w:rPr>
                <w:sz w:val="20"/>
                <w:szCs w:val="20"/>
              </w:rPr>
            </w:pPr>
            <w:r>
              <w:rPr>
                <w:sz w:val="20"/>
                <w:szCs w:val="20"/>
              </w:rPr>
              <w:t xml:space="preserve">- </w:t>
            </w:r>
            <w:r w:rsidRPr="00465227">
              <w:rPr>
                <w:spacing w:val="-1"/>
                <w:sz w:val="20"/>
                <w:szCs w:val="20"/>
              </w:rPr>
              <w:t>учебно-</w:t>
            </w:r>
            <w:r w:rsidRPr="00465227">
              <w:rPr>
                <w:spacing w:val="-67"/>
                <w:sz w:val="20"/>
                <w:szCs w:val="20"/>
              </w:rPr>
              <w:t xml:space="preserve"> </w:t>
            </w:r>
            <w:r w:rsidRPr="00465227">
              <w:rPr>
                <w:sz w:val="20"/>
                <w:szCs w:val="20"/>
              </w:rPr>
              <w:t>исследовательская</w:t>
            </w:r>
            <w:r w:rsidRPr="00465227">
              <w:rPr>
                <w:spacing w:val="1"/>
                <w:sz w:val="20"/>
                <w:szCs w:val="20"/>
              </w:rPr>
              <w:t xml:space="preserve"> </w:t>
            </w:r>
            <w:r w:rsidRPr="00465227">
              <w:rPr>
                <w:sz w:val="20"/>
                <w:szCs w:val="20"/>
              </w:rPr>
              <w:t>работа</w:t>
            </w:r>
          </w:p>
          <w:p w:rsidR="008F2D23" w:rsidRDefault="008F2D23" w:rsidP="00726D3E">
            <w:pPr>
              <w:pStyle w:val="TableParagraph"/>
              <w:spacing w:line="242" w:lineRule="auto"/>
              <w:ind w:left="28" w:right="13"/>
              <w:rPr>
                <w:sz w:val="20"/>
                <w:szCs w:val="20"/>
              </w:rPr>
            </w:pPr>
            <w:r>
              <w:rPr>
                <w:sz w:val="20"/>
                <w:szCs w:val="20"/>
              </w:rPr>
              <w:t>-</w:t>
            </w:r>
            <w:r w:rsidRPr="00465227">
              <w:rPr>
                <w:sz w:val="20"/>
                <w:szCs w:val="20"/>
              </w:rPr>
              <w:t>обучающихся</w:t>
            </w:r>
            <w:r w:rsidRPr="00465227">
              <w:rPr>
                <w:spacing w:val="1"/>
                <w:sz w:val="20"/>
                <w:szCs w:val="20"/>
              </w:rPr>
              <w:t xml:space="preserve"> </w:t>
            </w:r>
            <w:r w:rsidRPr="00465227">
              <w:rPr>
                <w:sz w:val="20"/>
                <w:szCs w:val="20"/>
              </w:rPr>
              <w:t>(осуществляется</w:t>
            </w:r>
            <w:r w:rsidRPr="00465227">
              <w:rPr>
                <w:sz w:val="20"/>
                <w:szCs w:val="20"/>
              </w:rPr>
              <w:tab/>
            </w:r>
            <w:r w:rsidRPr="00465227">
              <w:rPr>
                <w:spacing w:val="-4"/>
                <w:sz w:val="20"/>
                <w:szCs w:val="20"/>
              </w:rPr>
              <w:t>в</w:t>
            </w:r>
            <w:r w:rsidRPr="00465227">
              <w:rPr>
                <w:spacing w:val="-67"/>
                <w:sz w:val="20"/>
                <w:szCs w:val="20"/>
              </w:rPr>
              <w:t xml:space="preserve"> </w:t>
            </w:r>
            <w:r w:rsidRPr="00465227">
              <w:rPr>
                <w:sz w:val="20"/>
                <w:szCs w:val="20"/>
              </w:rPr>
              <w:t>рамках</w:t>
            </w:r>
            <w:r w:rsidRPr="00465227">
              <w:rPr>
                <w:spacing w:val="1"/>
                <w:sz w:val="20"/>
                <w:szCs w:val="20"/>
              </w:rPr>
              <w:t xml:space="preserve"> </w:t>
            </w:r>
            <w:r w:rsidRPr="00465227">
              <w:rPr>
                <w:sz w:val="20"/>
                <w:szCs w:val="20"/>
              </w:rPr>
              <w:t>реализации</w:t>
            </w:r>
            <w:r w:rsidRPr="00465227">
              <w:rPr>
                <w:spacing w:val="-67"/>
                <w:sz w:val="20"/>
                <w:szCs w:val="20"/>
              </w:rPr>
              <w:t xml:space="preserve"> </w:t>
            </w:r>
            <w:r w:rsidRPr="00465227">
              <w:rPr>
                <w:sz w:val="20"/>
                <w:szCs w:val="20"/>
              </w:rPr>
              <w:t>индивидуальных</w:t>
            </w:r>
            <w:r w:rsidRPr="00465227">
              <w:rPr>
                <w:spacing w:val="1"/>
                <w:sz w:val="20"/>
                <w:szCs w:val="20"/>
              </w:rPr>
              <w:t xml:space="preserve"> </w:t>
            </w:r>
            <w:r>
              <w:rPr>
                <w:sz w:val="20"/>
                <w:szCs w:val="20"/>
              </w:rPr>
              <w:t>проектов,</w:t>
            </w:r>
            <w:r w:rsidRPr="00465227">
              <w:rPr>
                <w:spacing w:val="-1"/>
                <w:sz w:val="20"/>
                <w:szCs w:val="20"/>
              </w:rPr>
              <w:t>защиты</w:t>
            </w:r>
            <w:r>
              <w:rPr>
                <w:spacing w:val="-1"/>
                <w:sz w:val="20"/>
                <w:szCs w:val="20"/>
              </w:rPr>
              <w:t xml:space="preserve"> </w:t>
            </w:r>
            <w:r w:rsidRPr="00465227">
              <w:rPr>
                <w:spacing w:val="-67"/>
                <w:sz w:val="20"/>
                <w:szCs w:val="20"/>
              </w:rPr>
              <w:t xml:space="preserve"> </w:t>
            </w:r>
            <w:r>
              <w:rPr>
                <w:sz w:val="20"/>
                <w:szCs w:val="20"/>
              </w:rPr>
              <w:t xml:space="preserve">и </w:t>
            </w:r>
            <w:r w:rsidRPr="00465227">
              <w:rPr>
                <w:spacing w:val="-1"/>
                <w:sz w:val="20"/>
                <w:szCs w:val="20"/>
              </w:rPr>
              <w:t>предзащиты</w:t>
            </w:r>
            <w:r>
              <w:rPr>
                <w:spacing w:val="-1"/>
                <w:sz w:val="20"/>
                <w:szCs w:val="20"/>
              </w:rPr>
              <w:t xml:space="preserve"> </w:t>
            </w:r>
            <w:r w:rsidRPr="00465227">
              <w:rPr>
                <w:spacing w:val="-67"/>
                <w:sz w:val="20"/>
                <w:szCs w:val="20"/>
              </w:rPr>
              <w:t xml:space="preserve"> </w:t>
            </w:r>
            <w:r>
              <w:rPr>
                <w:spacing w:val="-67"/>
                <w:sz w:val="20"/>
                <w:szCs w:val="20"/>
              </w:rPr>
              <w:t xml:space="preserve">        </w:t>
            </w:r>
            <w:r w:rsidRPr="00465227">
              <w:rPr>
                <w:sz w:val="20"/>
                <w:szCs w:val="20"/>
              </w:rPr>
              <w:t>проектов.</w:t>
            </w:r>
          </w:p>
          <w:p w:rsidR="008F2D23" w:rsidRDefault="008F2D23" w:rsidP="00726D3E">
            <w:pPr>
              <w:pStyle w:val="TableParagraph"/>
              <w:spacing w:line="242" w:lineRule="auto"/>
              <w:ind w:left="28" w:right="13"/>
              <w:rPr>
                <w:sz w:val="20"/>
                <w:szCs w:val="20"/>
              </w:rPr>
            </w:pPr>
          </w:p>
          <w:p w:rsidR="008F2D23" w:rsidRPr="0060240C" w:rsidRDefault="008F2D23" w:rsidP="00726D3E">
            <w:pPr>
              <w:pStyle w:val="TableParagraph"/>
              <w:ind w:left="28" w:right="14"/>
              <w:jc w:val="both"/>
              <w:rPr>
                <w:sz w:val="20"/>
              </w:rPr>
            </w:pPr>
            <w:r w:rsidRPr="0060240C">
              <w:rPr>
                <w:sz w:val="20"/>
              </w:rPr>
              <w:t>Работа</w:t>
            </w:r>
            <w:r w:rsidRPr="0060240C">
              <w:rPr>
                <w:spacing w:val="1"/>
                <w:sz w:val="20"/>
              </w:rPr>
              <w:t xml:space="preserve"> </w:t>
            </w:r>
            <w:r w:rsidRPr="0060240C">
              <w:rPr>
                <w:sz w:val="20"/>
              </w:rPr>
              <w:t>над</w:t>
            </w:r>
            <w:r w:rsidRPr="0060240C">
              <w:rPr>
                <w:spacing w:val="1"/>
                <w:sz w:val="20"/>
              </w:rPr>
              <w:t xml:space="preserve"> </w:t>
            </w:r>
            <w:r w:rsidRPr="0060240C">
              <w:rPr>
                <w:sz w:val="20"/>
              </w:rPr>
              <w:t>исследовательским</w:t>
            </w:r>
            <w:r w:rsidRPr="0060240C">
              <w:rPr>
                <w:spacing w:val="-68"/>
                <w:sz w:val="20"/>
              </w:rPr>
              <w:t xml:space="preserve"> </w:t>
            </w:r>
            <w:r w:rsidRPr="0060240C">
              <w:rPr>
                <w:sz w:val="20"/>
              </w:rPr>
              <w:t>и</w:t>
            </w:r>
            <w:r w:rsidRPr="0060240C">
              <w:rPr>
                <w:spacing w:val="1"/>
                <w:sz w:val="20"/>
              </w:rPr>
              <w:t xml:space="preserve"> </w:t>
            </w:r>
            <w:r w:rsidRPr="0060240C">
              <w:rPr>
                <w:sz w:val="20"/>
              </w:rPr>
              <w:t>проектами</w:t>
            </w:r>
            <w:r w:rsidRPr="0060240C">
              <w:rPr>
                <w:spacing w:val="1"/>
                <w:sz w:val="20"/>
              </w:rPr>
              <w:t xml:space="preserve"> </w:t>
            </w:r>
            <w:r w:rsidRPr="0060240C">
              <w:rPr>
                <w:sz w:val="20"/>
              </w:rPr>
              <w:t>в</w:t>
            </w:r>
            <w:r w:rsidRPr="0060240C">
              <w:rPr>
                <w:spacing w:val="1"/>
                <w:sz w:val="20"/>
              </w:rPr>
              <w:t xml:space="preserve"> </w:t>
            </w:r>
            <w:r w:rsidRPr="0060240C">
              <w:rPr>
                <w:sz w:val="20"/>
              </w:rPr>
              <w:t>рамках внеурочной</w:t>
            </w:r>
            <w:r w:rsidRPr="0060240C">
              <w:rPr>
                <w:spacing w:val="-67"/>
                <w:sz w:val="20"/>
              </w:rPr>
              <w:t xml:space="preserve"> </w:t>
            </w:r>
            <w:r w:rsidRPr="0060240C">
              <w:rPr>
                <w:sz w:val="20"/>
              </w:rPr>
              <w:t>деятельности:</w:t>
            </w:r>
          </w:p>
          <w:p w:rsidR="008F2D23" w:rsidRDefault="008F2D23" w:rsidP="00726D3E">
            <w:pPr>
              <w:pStyle w:val="TableParagraph"/>
              <w:spacing w:line="322" w:lineRule="exact"/>
              <w:jc w:val="both"/>
              <w:rPr>
                <w:spacing w:val="-67"/>
                <w:sz w:val="20"/>
              </w:rPr>
            </w:pPr>
            <w:r w:rsidRPr="0060240C">
              <w:rPr>
                <w:sz w:val="20"/>
              </w:rPr>
              <w:t>а)</w:t>
            </w:r>
            <w:r w:rsidRPr="0060240C">
              <w:rPr>
                <w:spacing w:val="-1"/>
                <w:sz w:val="20"/>
              </w:rPr>
              <w:t xml:space="preserve"> </w:t>
            </w:r>
            <w:r w:rsidRPr="0060240C">
              <w:rPr>
                <w:sz w:val="20"/>
              </w:rPr>
              <w:t>самостоятельное</w:t>
            </w:r>
            <w:r w:rsidRPr="0060240C">
              <w:rPr>
                <w:spacing w:val="1"/>
                <w:sz w:val="20"/>
              </w:rPr>
              <w:t xml:space="preserve"> </w:t>
            </w:r>
            <w:r w:rsidRPr="0060240C">
              <w:rPr>
                <w:sz w:val="20"/>
              </w:rPr>
              <w:t>освоение</w:t>
            </w:r>
            <w:r w:rsidRPr="0060240C">
              <w:rPr>
                <w:spacing w:val="-67"/>
                <w:sz w:val="20"/>
              </w:rPr>
              <w:t xml:space="preserve"> </w:t>
            </w:r>
            <w:r w:rsidRPr="0060240C">
              <w:rPr>
                <w:sz w:val="20"/>
              </w:rPr>
              <w:t>глав,</w:t>
            </w:r>
            <w:r w:rsidRPr="0060240C">
              <w:rPr>
                <w:spacing w:val="1"/>
                <w:sz w:val="20"/>
              </w:rPr>
              <w:t xml:space="preserve"> </w:t>
            </w:r>
            <w:r w:rsidRPr="0060240C">
              <w:rPr>
                <w:sz w:val="20"/>
              </w:rPr>
              <w:t>разделов</w:t>
            </w:r>
            <w:r w:rsidRPr="0060240C">
              <w:rPr>
                <w:spacing w:val="71"/>
                <w:sz w:val="20"/>
              </w:rPr>
              <w:t xml:space="preserve"> </w:t>
            </w:r>
            <w:r w:rsidRPr="0060240C">
              <w:rPr>
                <w:sz w:val="20"/>
              </w:rPr>
              <w:t>и</w:t>
            </w:r>
            <w:r w:rsidRPr="0060240C">
              <w:rPr>
                <w:spacing w:val="-67"/>
                <w:sz w:val="20"/>
              </w:rPr>
              <w:t xml:space="preserve"> </w:t>
            </w:r>
            <w:r>
              <w:rPr>
                <w:spacing w:val="-67"/>
                <w:sz w:val="20"/>
              </w:rPr>
              <w:t xml:space="preserve"> </w:t>
            </w:r>
          </w:p>
          <w:p w:rsidR="008F2D23" w:rsidRPr="0060240C" w:rsidRDefault="008F2D23" w:rsidP="00726D3E">
            <w:pPr>
              <w:pStyle w:val="TableParagraph"/>
              <w:spacing w:line="322" w:lineRule="exact"/>
              <w:jc w:val="both"/>
              <w:rPr>
                <w:sz w:val="20"/>
              </w:rPr>
            </w:pPr>
            <w:r>
              <w:rPr>
                <w:sz w:val="20"/>
              </w:rPr>
              <w:t xml:space="preserve">тем </w:t>
            </w:r>
            <w:r w:rsidRPr="0060240C">
              <w:rPr>
                <w:spacing w:val="-1"/>
                <w:sz w:val="20"/>
              </w:rPr>
              <w:t>учебных</w:t>
            </w:r>
            <w:r>
              <w:rPr>
                <w:spacing w:val="-1"/>
                <w:sz w:val="20"/>
              </w:rPr>
              <w:t xml:space="preserve"> </w:t>
            </w:r>
            <w:r w:rsidRPr="0060240C">
              <w:rPr>
                <w:spacing w:val="-68"/>
                <w:sz w:val="20"/>
              </w:rPr>
              <w:t xml:space="preserve"> </w:t>
            </w:r>
            <w:r w:rsidRPr="0060240C">
              <w:rPr>
                <w:sz w:val="20"/>
              </w:rPr>
              <w:t>предметов;</w:t>
            </w:r>
          </w:p>
          <w:p w:rsidR="008F2D23" w:rsidRPr="0060240C" w:rsidRDefault="008F2D23" w:rsidP="00726D3E">
            <w:pPr>
              <w:pStyle w:val="TableParagraph"/>
              <w:tabs>
                <w:tab w:val="left" w:pos="2234"/>
              </w:tabs>
              <w:ind w:left="28" w:right="13"/>
              <w:jc w:val="both"/>
              <w:rPr>
                <w:sz w:val="20"/>
              </w:rPr>
            </w:pPr>
            <w:r w:rsidRPr="0060240C">
              <w:rPr>
                <w:sz w:val="20"/>
              </w:rPr>
              <w:t>б) самостояте</w:t>
            </w:r>
            <w:r w:rsidRPr="0060240C">
              <w:rPr>
                <w:spacing w:val="-67"/>
                <w:sz w:val="20"/>
              </w:rPr>
              <w:t xml:space="preserve"> </w:t>
            </w:r>
            <w:r w:rsidRPr="0060240C">
              <w:rPr>
                <w:sz w:val="20"/>
              </w:rPr>
              <w:t>льное</w:t>
            </w:r>
            <w:r w:rsidRPr="0060240C">
              <w:rPr>
                <w:spacing w:val="1"/>
                <w:sz w:val="20"/>
              </w:rPr>
              <w:t xml:space="preserve"> </w:t>
            </w:r>
            <w:r w:rsidRPr="0060240C">
              <w:rPr>
                <w:sz w:val="20"/>
              </w:rPr>
              <w:t>обучение</w:t>
            </w:r>
            <w:r w:rsidRPr="0060240C">
              <w:rPr>
                <w:spacing w:val="1"/>
                <w:sz w:val="20"/>
              </w:rPr>
              <w:t xml:space="preserve"> </w:t>
            </w:r>
            <w:r w:rsidRPr="0060240C">
              <w:rPr>
                <w:sz w:val="20"/>
              </w:rPr>
              <w:t>в</w:t>
            </w:r>
            <w:r w:rsidRPr="0060240C">
              <w:rPr>
                <w:spacing w:val="-67"/>
                <w:sz w:val="20"/>
              </w:rPr>
              <w:t xml:space="preserve"> </w:t>
            </w:r>
            <w:r w:rsidRPr="0060240C">
              <w:rPr>
                <w:sz w:val="20"/>
              </w:rPr>
              <w:t>заочных</w:t>
            </w:r>
            <w:r w:rsidRPr="0060240C">
              <w:rPr>
                <w:sz w:val="20"/>
              </w:rPr>
              <w:tab/>
            </w:r>
            <w:r w:rsidRPr="0060240C">
              <w:rPr>
                <w:spacing w:val="-4"/>
                <w:sz w:val="20"/>
              </w:rPr>
              <w:t>и</w:t>
            </w:r>
          </w:p>
          <w:p w:rsidR="008F2D23" w:rsidRPr="0060240C" w:rsidRDefault="008F2D23" w:rsidP="00726D3E">
            <w:pPr>
              <w:pStyle w:val="TableParagraph"/>
              <w:ind w:left="28" w:right="471"/>
              <w:rPr>
                <w:sz w:val="20"/>
              </w:rPr>
            </w:pPr>
            <w:r w:rsidRPr="0060240C">
              <w:rPr>
                <w:sz w:val="20"/>
              </w:rPr>
              <w:t>дистанционных</w:t>
            </w:r>
            <w:r w:rsidRPr="0060240C">
              <w:rPr>
                <w:spacing w:val="-67"/>
                <w:sz w:val="20"/>
              </w:rPr>
              <w:t xml:space="preserve"> </w:t>
            </w:r>
            <w:r w:rsidRPr="0060240C">
              <w:rPr>
                <w:sz w:val="20"/>
              </w:rPr>
              <w:t>школах;</w:t>
            </w:r>
          </w:p>
          <w:p w:rsidR="008F2D23" w:rsidRPr="0060240C" w:rsidRDefault="008F2D23" w:rsidP="00726D3E">
            <w:pPr>
              <w:pStyle w:val="TableParagraph"/>
              <w:tabs>
                <w:tab w:val="left" w:pos="1376"/>
                <w:tab w:val="left" w:pos="2234"/>
              </w:tabs>
              <w:ind w:left="28" w:right="12"/>
              <w:jc w:val="both"/>
              <w:rPr>
                <w:sz w:val="20"/>
              </w:rPr>
            </w:pPr>
            <w:r w:rsidRPr="0060240C">
              <w:rPr>
                <w:sz w:val="20"/>
              </w:rPr>
              <w:t>в) самостоятельное</w:t>
            </w:r>
            <w:r w:rsidRPr="0060240C">
              <w:rPr>
                <w:spacing w:val="1"/>
                <w:sz w:val="20"/>
              </w:rPr>
              <w:t xml:space="preserve"> </w:t>
            </w:r>
            <w:r w:rsidRPr="0060240C">
              <w:rPr>
                <w:sz w:val="20"/>
              </w:rPr>
              <w:t>определение</w:t>
            </w:r>
            <w:r w:rsidRPr="0060240C">
              <w:rPr>
                <w:spacing w:val="-67"/>
                <w:sz w:val="20"/>
              </w:rPr>
              <w:t xml:space="preserve"> </w:t>
            </w:r>
            <w:r w:rsidRPr="0060240C">
              <w:rPr>
                <w:sz w:val="20"/>
              </w:rPr>
              <w:t>темы</w:t>
            </w:r>
            <w:r w:rsidRPr="0060240C">
              <w:rPr>
                <w:sz w:val="20"/>
              </w:rPr>
              <w:tab/>
            </w:r>
            <w:r w:rsidRPr="0060240C">
              <w:rPr>
                <w:spacing w:val="-1"/>
                <w:sz w:val="20"/>
              </w:rPr>
              <w:t>проекта,</w:t>
            </w:r>
            <w:r w:rsidRPr="0060240C">
              <w:rPr>
                <w:spacing w:val="-68"/>
                <w:sz w:val="20"/>
              </w:rPr>
              <w:t xml:space="preserve"> </w:t>
            </w:r>
            <w:r w:rsidRPr="0060240C">
              <w:rPr>
                <w:sz w:val="20"/>
              </w:rPr>
              <w:t>методов</w:t>
            </w:r>
            <w:r w:rsidRPr="0060240C">
              <w:rPr>
                <w:sz w:val="20"/>
              </w:rPr>
              <w:tab/>
            </w:r>
            <w:r w:rsidRPr="0060240C">
              <w:rPr>
                <w:sz w:val="20"/>
              </w:rPr>
              <w:tab/>
            </w:r>
            <w:r w:rsidRPr="0060240C">
              <w:rPr>
                <w:spacing w:val="-3"/>
                <w:sz w:val="20"/>
              </w:rPr>
              <w:t>и</w:t>
            </w:r>
          </w:p>
          <w:p w:rsidR="008F2D23" w:rsidRPr="0060240C" w:rsidRDefault="008F2D23" w:rsidP="00726D3E">
            <w:pPr>
              <w:pStyle w:val="TableParagraph"/>
              <w:tabs>
                <w:tab w:val="left" w:pos="2003"/>
              </w:tabs>
              <w:ind w:left="28" w:right="13"/>
              <w:rPr>
                <w:sz w:val="20"/>
              </w:rPr>
            </w:pPr>
            <w:r w:rsidRPr="0060240C">
              <w:rPr>
                <w:sz w:val="20"/>
              </w:rPr>
              <w:t>способов</w:t>
            </w:r>
            <w:r w:rsidRPr="0060240C">
              <w:rPr>
                <w:sz w:val="20"/>
              </w:rPr>
              <w:tab/>
            </w:r>
            <w:r w:rsidRPr="0060240C">
              <w:rPr>
                <w:spacing w:val="-1"/>
                <w:sz w:val="20"/>
              </w:rPr>
              <w:t>его</w:t>
            </w:r>
            <w:r w:rsidRPr="0060240C">
              <w:rPr>
                <w:spacing w:val="-67"/>
                <w:sz w:val="20"/>
              </w:rPr>
              <w:t xml:space="preserve"> </w:t>
            </w:r>
            <w:r w:rsidRPr="0060240C">
              <w:rPr>
                <w:sz w:val="20"/>
              </w:rPr>
              <w:t>реализации,</w:t>
            </w:r>
          </w:p>
          <w:p w:rsidR="008F2D23" w:rsidRPr="0060240C" w:rsidRDefault="008F2D23" w:rsidP="00726D3E">
            <w:pPr>
              <w:pStyle w:val="TableParagraph"/>
              <w:ind w:left="28" w:right="966"/>
              <w:rPr>
                <w:sz w:val="20"/>
              </w:rPr>
            </w:pPr>
            <w:r w:rsidRPr="0060240C">
              <w:rPr>
                <w:sz w:val="20"/>
              </w:rPr>
              <w:t>источников</w:t>
            </w:r>
            <w:r w:rsidRPr="0060240C">
              <w:rPr>
                <w:spacing w:val="-67"/>
                <w:sz w:val="20"/>
              </w:rPr>
              <w:t xml:space="preserve"> </w:t>
            </w:r>
            <w:r w:rsidRPr="0060240C">
              <w:rPr>
                <w:sz w:val="20"/>
              </w:rPr>
              <w:t>ресурсов,</w:t>
            </w:r>
          </w:p>
          <w:p w:rsidR="008F2D23" w:rsidRPr="0060240C" w:rsidRDefault="008F2D23" w:rsidP="00726D3E">
            <w:pPr>
              <w:pStyle w:val="TableParagraph"/>
              <w:tabs>
                <w:tab w:val="left" w:pos="1972"/>
              </w:tabs>
              <w:ind w:left="28" w:right="14"/>
              <w:rPr>
                <w:sz w:val="20"/>
              </w:rPr>
            </w:pPr>
            <w:r w:rsidRPr="0060240C">
              <w:rPr>
                <w:sz w:val="20"/>
              </w:rPr>
              <w:t>необходимых</w:t>
            </w:r>
            <w:r w:rsidRPr="0060240C">
              <w:rPr>
                <w:sz w:val="20"/>
              </w:rPr>
              <w:tab/>
            </w:r>
            <w:r w:rsidRPr="0060240C">
              <w:rPr>
                <w:spacing w:val="-2"/>
                <w:sz w:val="20"/>
              </w:rPr>
              <w:t>для</w:t>
            </w:r>
            <w:r w:rsidRPr="0060240C">
              <w:rPr>
                <w:spacing w:val="-67"/>
                <w:sz w:val="20"/>
              </w:rPr>
              <w:t xml:space="preserve"> </w:t>
            </w:r>
            <w:r w:rsidRPr="0060240C">
              <w:rPr>
                <w:sz w:val="20"/>
              </w:rPr>
              <w:t>реализации</w:t>
            </w:r>
          </w:p>
          <w:p w:rsidR="008F2D23" w:rsidRPr="0060240C" w:rsidRDefault="008F2D23" w:rsidP="00726D3E">
            <w:pPr>
              <w:pStyle w:val="TableParagraph"/>
              <w:ind w:left="28"/>
              <w:rPr>
                <w:sz w:val="20"/>
              </w:rPr>
            </w:pPr>
            <w:r w:rsidRPr="0060240C">
              <w:rPr>
                <w:sz w:val="20"/>
              </w:rPr>
              <w:t>проекта;</w:t>
            </w:r>
          </w:p>
          <w:p w:rsidR="008F2D23" w:rsidRPr="0060240C" w:rsidRDefault="008F2D23" w:rsidP="00726D3E">
            <w:pPr>
              <w:pStyle w:val="TableParagraph"/>
              <w:spacing w:line="322" w:lineRule="exact"/>
              <w:rPr>
                <w:sz w:val="20"/>
              </w:rPr>
            </w:pPr>
            <w:r w:rsidRPr="0060240C">
              <w:rPr>
                <w:sz w:val="20"/>
              </w:rPr>
              <w:t>г)</w:t>
            </w:r>
            <w:r w:rsidRPr="0060240C">
              <w:rPr>
                <w:spacing w:val="-1"/>
                <w:sz w:val="20"/>
              </w:rPr>
              <w:t xml:space="preserve"> </w:t>
            </w:r>
            <w:r w:rsidRPr="0060240C">
              <w:rPr>
                <w:sz w:val="20"/>
              </w:rPr>
              <w:t>самостоятельное</w:t>
            </w:r>
          </w:p>
          <w:p w:rsidR="008F2D23" w:rsidRPr="0060240C" w:rsidRDefault="008F2D23" w:rsidP="00726D3E">
            <w:pPr>
              <w:pStyle w:val="TableParagraph"/>
              <w:tabs>
                <w:tab w:val="left" w:pos="2260"/>
              </w:tabs>
              <w:ind w:left="28" w:right="12"/>
              <w:rPr>
                <w:sz w:val="20"/>
              </w:rPr>
            </w:pPr>
            <w:r w:rsidRPr="0060240C">
              <w:rPr>
                <w:sz w:val="20"/>
              </w:rPr>
              <w:t>взаимодействие</w:t>
            </w:r>
            <w:r w:rsidRPr="0060240C">
              <w:rPr>
                <w:sz w:val="20"/>
              </w:rPr>
              <w:tab/>
            </w:r>
            <w:r w:rsidRPr="0060240C">
              <w:rPr>
                <w:spacing w:val="-3"/>
                <w:sz w:val="20"/>
              </w:rPr>
              <w:t>с</w:t>
            </w:r>
            <w:r w:rsidRPr="0060240C">
              <w:rPr>
                <w:spacing w:val="-67"/>
                <w:sz w:val="20"/>
              </w:rPr>
              <w:t xml:space="preserve"> </w:t>
            </w:r>
            <w:r w:rsidRPr="0060240C">
              <w:rPr>
                <w:sz w:val="20"/>
              </w:rPr>
              <w:t>источниками</w:t>
            </w:r>
          </w:p>
          <w:p w:rsidR="008F2D23" w:rsidRPr="0060240C" w:rsidRDefault="008F2D23" w:rsidP="00726D3E">
            <w:pPr>
              <w:pStyle w:val="TableParagraph"/>
              <w:spacing w:line="321" w:lineRule="exact"/>
              <w:ind w:left="28"/>
              <w:rPr>
                <w:sz w:val="20"/>
              </w:rPr>
            </w:pPr>
            <w:r w:rsidRPr="0060240C">
              <w:rPr>
                <w:sz w:val="20"/>
              </w:rPr>
              <w:t>ресурсов:</w:t>
            </w:r>
          </w:p>
          <w:p w:rsidR="008F2D23" w:rsidRPr="0060240C" w:rsidRDefault="008F2D23" w:rsidP="00726D3E">
            <w:pPr>
              <w:pStyle w:val="TableParagraph"/>
              <w:ind w:left="28" w:right="34"/>
              <w:rPr>
                <w:sz w:val="20"/>
              </w:rPr>
            </w:pPr>
            <w:r w:rsidRPr="0060240C">
              <w:rPr>
                <w:sz w:val="20"/>
              </w:rPr>
              <w:t>информационными</w:t>
            </w:r>
            <w:r w:rsidRPr="0060240C">
              <w:rPr>
                <w:spacing w:val="-67"/>
                <w:sz w:val="20"/>
              </w:rPr>
              <w:t xml:space="preserve"> </w:t>
            </w:r>
            <w:r w:rsidRPr="0060240C">
              <w:rPr>
                <w:sz w:val="20"/>
              </w:rPr>
              <w:t>источниками,</w:t>
            </w:r>
          </w:p>
          <w:p w:rsidR="008F2D23" w:rsidRPr="0060240C" w:rsidRDefault="008F2D23" w:rsidP="00726D3E">
            <w:pPr>
              <w:pStyle w:val="TableParagraph"/>
              <w:spacing w:line="321" w:lineRule="exact"/>
              <w:ind w:left="28"/>
              <w:rPr>
                <w:sz w:val="20"/>
              </w:rPr>
            </w:pPr>
            <w:r w:rsidRPr="0060240C">
              <w:rPr>
                <w:sz w:val="20"/>
              </w:rPr>
              <w:t>фондами,</w:t>
            </w:r>
          </w:p>
          <w:p w:rsidR="008F2D23" w:rsidRPr="0060240C" w:rsidRDefault="008F2D23" w:rsidP="00726D3E">
            <w:pPr>
              <w:pStyle w:val="TableParagraph"/>
              <w:ind w:left="28" w:right="300"/>
              <w:rPr>
                <w:sz w:val="20"/>
              </w:rPr>
            </w:pPr>
            <w:r w:rsidRPr="0060240C">
              <w:rPr>
                <w:sz w:val="20"/>
              </w:rPr>
              <w:t>представителями</w:t>
            </w:r>
            <w:r w:rsidRPr="0060240C">
              <w:rPr>
                <w:spacing w:val="-67"/>
                <w:sz w:val="20"/>
              </w:rPr>
              <w:t xml:space="preserve"> </w:t>
            </w:r>
            <w:r w:rsidRPr="0060240C">
              <w:rPr>
                <w:sz w:val="20"/>
              </w:rPr>
              <w:t>власти</w:t>
            </w:r>
            <w:r w:rsidRPr="0060240C">
              <w:rPr>
                <w:spacing w:val="-1"/>
                <w:sz w:val="20"/>
              </w:rPr>
              <w:t xml:space="preserve"> </w:t>
            </w:r>
            <w:r w:rsidRPr="0060240C">
              <w:rPr>
                <w:sz w:val="20"/>
              </w:rPr>
              <w:t>и т.</w:t>
            </w:r>
            <w:r w:rsidRPr="0060240C">
              <w:rPr>
                <w:spacing w:val="-2"/>
                <w:sz w:val="20"/>
              </w:rPr>
              <w:t xml:space="preserve"> </w:t>
            </w:r>
            <w:r w:rsidRPr="0060240C">
              <w:rPr>
                <w:sz w:val="20"/>
              </w:rPr>
              <w:t>п.;</w:t>
            </w:r>
          </w:p>
          <w:p w:rsidR="008F2D23" w:rsidRPr="0060240C" w:rsidRDefault="008F2D23" w:rsidP="00726D3E">
            <w:pPr>
              <w:pStyle w:val="TableParagraph"/>
              <w:ind w:left="28" w:right="13"/>
              <w:jc w:val="both"/>
              <w:rPr>
                <w:sz w:val="20"/>
              </w:rPr>
            </w:pPr>
            <w:r w:rsidRPr="0060240C">
              <w:rPr>
                <w:sz w:val="20"/>
              </w:rPr>
              <w:t>д) самостоятельное</w:t>
            </w:r>
            <w:r w:rsidRPr="0060240C">
              <w:rPr>
                <w:spacing w:val="1"/>
                <w:sz w:val="20"/>
              </w:rPr>
              <w:t xml:space="preserve"> </w:t>
            </w:r>
            <w:r w:rsidRPr="0060240C">
              <w:rPr>
                <w:sz w:val="20"/>
              </w:rPr>
              <w:t>управление</w:t>
            </w:r>
            <w:r w:rsidRPr="0060240C">
              <w:rPr>
                <w:spacing w:val="-67"/>
                <w:sz w:val="20"/>
              </w:rPr>
              <w:t xml:space="preserve"> </w:t>
            </w:r>
            <w:r w:rsidRPr="0060240C">
              <w:rPr>
                <w:sz w:val="20"/>
              </w:rPr>
              <w:t>ресурсами,</w:t>
            </w:r>
            <w:r w:rsidRPr="0060240C">
              <w:rPr>
                <w:spacing w:val="1"/>
                <w:sz w:val="20"/>
              </w:rPr>
              <w:t xml:space="preserve"> </w:t>
            </w:r>
            <w:r w:rsidRPr="0060240C">
              <w:rPr>
                <w:sz w:val="20"/>
              </w:rPr>
              <w:t>в</w:t>
            </w:r>
            <w:r w:rsidRPr="0060240C">
              <w:rPr>
                <w:spacing w:val="1"/>
                <w:sz w:val="20"/>
              </w:rPr>
              <w:t xml:space="preserve"> </w:t>
            </w:r>
            <w:r w:rsidRPr="0060240C">
              <w:rPr>
                <w:sz w:val="20"/>
              </w:rPr>
              <w:t>том</w:t>
            </w:r>
            <w:r w:rsidRPr="0060240C">
              <w:rPr>
                <w:spacing w:val="-67"/>
                <w:sz w:val="20"/>
              </w:rPr>
              <w:t xml:space="preserve"> </w:t>
            </w:r>
            <w:r w:rsidRPr="0060240C">
              <w:rPr>
                <w:sz w:val="20"/>
              </w:rPr>
              <w:t>числе</w:t>
            </w:r>
            <w:r>
              <w:rPr>
                <w:sz w:val="20"/>
              </w:rPr>
              <w:t xml:space="preserve">  </w:t>
            </w:r>
            <w:r w:rsidRPr="0060240C">
              <w:rPr>
                <w:sz w:val="20"/>
              </w:rPr>
              <w:t>не</w:t>
            </w:r>
            <w:r>
              <w:rPr>
                <w:sz w:val="20"/>
              </w:rPr>
              <w:t xml:space="preserve"> </w:t>
            </w:r>
            <w:r w:rsidRPr="0060240C">
              <w:rPr>
                <w:sz w:val="20"/>
              </w:rPr>
              <w:t>материальными;</w:t>
            </w:r>
          </w:p>
          <w:p w:rsidR="008F2D23" w:rsidRDefault="008F2D23" w:rsidP="00726D3E">
            <w:pPr>
              <w:pStyle w:val="TableParagraph"/>
              <w:spacing w:line="322" w:lineRule="exact"/>
              <w:ind w:right="28"/>
              <w:rPr>
                <w:sz w:val="20"/>
              </w:rPr>
            </w:pPr>
            <w:r w:rsidRPr="0060240C">
              <w:rPr>
                <w:sz w:val="20"/>
              </w:rPr>
              <w:t>е)</w:t>
            </w:r>
            <w:r w:rsidRPr="0060240C">
              <w:rPr>
                <w:spacing w:val="-2"/>
                <w:sz w:val="20"/>
              </w:rPr>
              <w:t xml:space="preserve"> </w:t>
            </w:r>
            <w:r w:rsidRPr="0060240C">
              <w:rPr>
                <w:sz w:val="20"/>
              </w:rPr>
              <w:t>презентация</w:t>
            </w:r>
            <w:r w:rsidRPr="0060240C">
              <w:rPr>
                <w:sz w:val="20"/>
              </w:rPr>
              <w:tab/>
            </w:r>
            <w:r w:rsidRPr="0060240C">
              <w:rPr>
                <w:spacing w:val="-1"/>
                <w:sz w:val="20"/>
              </w:rPr>
              <w:t>результатов</w:t>
            </w:r>
            <w:r w:rsidRPr="0060240C">
              <w:rPr>
                <w:spacing w:val="-68"/>
                <w:sz w:val="20"/>
              </w:rPr>
              <w:t xml:space="preserve"> </w:t>
            </w:r>
            <w:r w:rsidRPr="0060240C">
              <w:rPr>
                <w:sz w:val="20"/>
              </w:rPr>
              <w:t>проектной</w:t>
            </w:r>
            <w:r w:rsidRPr="0060240C">
              <w:rPr>
                <w:spacing w:val="1"/>
                <w:sz w:val="20"/>
              </w:rPr>
              <w:t xml:space="preserve"> </w:t>
            </w:r>
            <w:r w:rsidRPr="0060240C">
              <w:rPr>
                <w:sz w:val="20"/>
              </w:rPr>
              <w:t>работы</w:t>
            </w:r>
            <w:r w:rsidRPr="0060240C">
              <w:rPr>
                <w:spacing w:val="-67"/>
                <w:sz w:val="20"/>
              </w:rPr>
              <w:t xml:space="preserve"> </w:t>
            </w:r>
            <w:r w:rsidRPr="0060240C">
              <w:rPr>
                <w:sz w:val="20"/>
              </w:rPr>
              <w:t>на</w:t>
            </w:r>
            <w:r>
              <w:rPr>
                <w:sz w:val="20"/>
              </w:rPr>
              <w:t xml:space="preserve"> </w:t>
            </w:r>
            <w:r w:rsidRPr="0060240C">
              <w:rPr>
                <w:spacing w:val="-1"/>
                <w:sz w:val="20"/>
              </w:rPr>
              <w:t>различных</w:t>
            </w:r>
            <w:r>
              <w:rPr>
                <w:spacing w:val="-1"/>
                <w:sz w:val="20"/>
              </w:rPr>
              <w:t xml:space="preserve"> </w:t>
            </w:r>
            <w:r w:rsidRPr="0060240C">
              <w:rPr>
                <w:spacing w:val="-68"/>
                <w:sz w:val="20"/>
              </w:rPr>
              <w:t xml:space="preserve"> </w:t>
            </w:r>
            <w:r w:rsidRPr="0060240C">
              <w:rPr>
                <w:sz w:val="20"/>
              </w:rPr>
              <w:t>конференциях</w:t>
            </w:r>
            <w:r>
              <w:rPr>
                <w:sz w:val="20"/>
              </w:rPr>
              <w:t>.</w:t>
            </w:r>
          </w:p>
          <w:p w:rsidR="008F2D23" w:rsidRPr="00465227" w:rsidRDefault="008F2D23" w:rsidP="00726D3E">
            <w:pPr>
              <w:pStyle w:val="TableParagraph"/>
              <w:ind w:left="28" w:right="145" w:firstLine="777"/>
            </w:pPr>
            <w:r w:rsidRPr="00465227">
              <w:t>Проведение</w:t>
            </w:r>
            <w:r w:rsidRPr="00465227">
              <w:rPr>
                <w:spacing w:val="-67"/>
              </w:rPr>
              <w:t xml:space="preserve"> </w:t>
            </w:r>
            <w:r w:rsidRPr="00465227">
              <w:t>школьного</w:t>
            </w:r>
          </w:p>
          <w:p w:rsidR="008F2D23" w:rsidRPr="00465227" w:rsidRDefault="008F2D23" w:rsidP="00726D3E">
            <w:pPr>
              <w:pStyle w:val="TableParagraph"/>
              <w:ind w:left="28" w:right="113"/>
            </w:pPr>
            <w:r w:rsidRPr="00465227">
              <w:t>исследо</w:t>
            </w:r>
            <w:r>
              <w:t>в</w:t>
            </w:r>
            <w:r w:rsidRPr="00465227">
              <w:t>ательского</w:t>
            </w:r>
            <w:r w:rsidRPr="00465227">
              <w:rPr>
                <w:spacing w:val="-67"/>
              </w:rPr>
              <w:t xml:space="preserve"> </w:t>
            </w:r>
            <w:r w:rsidRPr="00465227">
              <w:t>фестиваль</w:t>
            </w:r>
          </w:p>
          <w:p w:rsidR="008F2D23" w:rsidRPr="00465227" w:rsidRDefault="008F2D23" w:rsidP="00726D3E">
            <w:pPr>
              <w:pStyle w:val="TableParagraph"/>
              <w:spacing w:line="321" w:lineRule="exact"/>
              <w:ind w:left="142"/>
            </w:pPr>
            <w:r w:rsidRPr="00465227">
              <w:t>-представителями</w:t>
            </w:r>
            <w:r w:rsidRPr="00465227">
              <w:rPr>
                <w:spacing w:val="-67"/>
              </w:rPr>
              <w:t xml:space="preserve"> </w:t>
            </w:r>
            <w:r w:rsidRPr="00465227">
              <w:t>местного</w:t>
            </w:r>
          </w:p>
          <w:p w:rsidR="008F2D23" w:rsidRPr="00465227" w:rsidRDefault="008F2D23" w:rsidP="00726D3E">
            <w:pPr>
              <w:pStyle w:val="TableParagraph"/>
              <w:ind w:left="28" w:right="337"/>
            </w:pPr>
            <w:r w:rsidRPr="00465227">
              <w:t>сообщества,</w:t>
            </w:r>
            <w:r w:rsidRPr="00465227">
              <w:rPr>
                <w:spacing w:val="1"/>
              </w:rPr>
              <w:t xml:space="preserve"> </w:t>
            </w:r>
            <w:r w:rsidRPr="00465227">
              <w:t>бизнес-структур,</w:t>
            </w:r>
          </w:p>
          <w:p w:rsidR="008F2D23" w:rsidRPr="00465227" w:rsidRDefault="008F2D23" w:rsidP="00726D3E">
            <w:pPr>
              <w:pStyle w:val="TableParagraph"/>
              <w:tabs>
                <w:tab w:val="left" w:pos="2234"/>
              </w:tabs>
              <w:ind w:left="28" w:right="13"/>
            </w:pPr>
            <w:r>
              <w:t xml:space="preserve">культурной </w:t>
            </w:r>
            <w:r w:rsidRPr="00465227">
              <w:rPr>
                <w:spacing w:val="-4"/>
              </w:rPr>
              <w:t>и</w:t>
            </w:r>
            <w:r w:rsidRPr="00465227">
              <w:rPr>
                <w:spacing w:val="-67"/>
              </w:rPr>
              <w:t xml:space="preserve"> </w:t>
            </w:r>
            <w:r w:rsidRPr="00465227">
              <w:t>научной</w:t>
            </w:r>
          </w:p>
          <w:p w:rsidR="008F2D23" w:rsidRPr="00465227" w:rsidRDefault="008F2D23" w:rsidP="00726D3E">
            <w:pPr>
              <w:pStyle w:val="TableParagraph"/>
              <w:tabs>
                <w:tab w:val="left" w:pos="930"/>
              </w:tabs>
              <w:ind w:left="28" w:right="14"/>
            </w:pPr>
            <w:r w:rsidRPr="00465227">
              <w:t>общественности</w:t>
            </w:r>
            <w:r w:rsidRPr="00465227">
              <w:rPr>
                <w:spacing w:val="1"/>
              </w:rPr>
              <w:t xml:space="preserve"> </w:t>
            </w:r>
            <w:r w:rsidRPr="00465227">
              <w:t>для</w:t>
            </w:r>
            <w:r w:rsidRPr="00465227">
              <w:tab/>
            </w:r>
            <w:r w:rsidRPr="00465227">
              <w:rPr>
                <w:spacing w:val="-1"/>
              </w:rPr>
              <w:t>выполнения</w:t>
            </w:r>
            <w:r w:rsidRPr="00465227">
              <w:rPr>
                <w:spacing w:val="-67"/>
              </w:rPr>
              <w:t xml:space="preserve"> </w:t>
            </w:r>
            <w:r w:rsidRPr="00465227">
              <w:t>учебно-</w:t>
            </w:r>
          </w:p>
          <w:p w:rsidR="008F2D23" w:rsidRPr="00465227" w:rsidRDefault="008F2D23" w:rsidP="00726D3E">
            <w:pPr>
              <w:pStyle w:val="TableParagraph"/>
              <w:ind w:left="28" w:right="4"/>
            </w:pPr>
            <w:r w:rsidRPr="00465227">
              <w:t>исследовательских</w:t>
            </w:r>
            <w:r w:rsidRPr="00465227">
              <w:rPr>
                <w:spacing w:val="1"/>
              </w:rPr>
              <w:t xml:space="preserve"> </w:t>
            </w:r>
            <w:r w:rsidRPr="00465227">
              <w:t>работ</w:t>
            </w:r>
            <w:r w:rsidRPr="00465227">
              <w:rPr>
                <w:spacing w:val="13"/>
              </w:rPr>
              <w:t xml:space="preserve"> </w:t>
            </w:r>
            <w:r w:rsidRPr="00465227">
              <w:t>и</w:t>
            </w:r>
            <w:r w:rsidRPr="00465227">
              <w:rPr>
                <w:spacing w:val="13"/>
              </w:rPr>
              <w:t xml:space="preserve"> </w:t>
            </w:r>
            <w:r w:rsidRPr="00465227">
              <w:t>реализации</w:t>
            </w:r>
            <w:r w:rsidRPr="00465227">
              <w:rPr>
                <w:spacing w:val="-67"/>
              </w:rPr>
              <w:t xml:space="preserve"> </w:t>
            </w:r>
            <w:r w:rsidRPr="00465227">
              <w:t>проектов;</w:t>
            </w:r>
          </w:p>
          <w:p w:rsidR="008F2D23" w:rsidRPr="00465227" w:rsidRDefault="008F2D23" w:rsidP="00726D3E">
            <w:pPr>
              <w:pStyle w:val="TableParagraph"/>
              <w:spacing w:line="321" w:lineRule="exact"/>
              <w:ind w:firstLine="142"/>
            </w:pPr>
            <w:r w:rsidRPr="00465227">
              <w:t>-представителями</w:t>
            </w:r>
            <w:r w:rsidRPr="00465227">
              <w:rPr>
                <w:spacing w:val="1"/>
              </w:rPr>
              <w:t xml:space="preserve"> </w:t>
            </w:r>
            <w:r w:rsidRPr="00465227">
              <w:t>власти,</w:t>
            </w:r>
            <w:r w:rsidRPr="00465227">
              <w:tab/>
            </w:r>
            <w:r w:rsidRPr="00465227">
              <w:rPr>
                <w:spacing w:val="-1"/>
              </w:rPr>
              <w:t>местного</w:t>
            </w:r>
            <w:r w:rsidRPr="00465227">
              <w:rPr>
                <w:spacing w:val="-67"/>
              </w:rPr>
              <w:t xml:space="preserve"> </w:t>
            </w:r>
            <w:r w:rsidRPr="00465227">
              <w:t>самоуправления,</w:t>
            </w:r>
          </w:p>
          <w:p w:rsidR="008F2D23" w:rsidRPr="00465227" w:rsidRDefault="008F2D23" w:rsidP="00726D3E">
            <w:pPr>
              <w:pStyle w:val="TableParagraph"/>
              <w:spacing w:line="322" w:lineRule="exact"/>
              <w:ind w:firstLine="142"/>
            </w:pPr>
            <w:r w:rsidRPr="00465227">
              <w:t>фондов,</w:t>
            </w:r>
          </w:p>
          <w:p w:rsidR="008F2D23" w:rsidRPr="00465227" w:rsidRDefault="008F2D23" w:rsidP="00726D3E">
            <w:pPr>
              <w:pStyle w:val="TableParagraph"/>
              <w:spacing w:line="322" w:lineRule="exact"/>
              <w:ind w:left="28"/>
            </w:pPr>
            <w:r w:rsidRPr="00465227">
              <w:t>спонсорами</w:t>
            </w:r>
            <w:r w:rsidRPr="00465227">
              <w:rPr>
                <w:spacing w:val="-4"/>
              </w:rPr>
              <w:t xml:space="preserve"> </w:t>
            </w:r>
            <w:r w:rsidRPr="00465227">
              <w:t>и др.</w:t>
            </w:r>
          </w:p>
          <w:p w:rsidR="008F2D23" w:rsidRPr="00465227" w:rsidRDefault="008F2D23" w:rsidP="00726D3E">
            <w:pPr>
              <w:pStyle w:val="TableParagraph"/>
              <w:tabs>
                <w:tab w:val="left" w:pos="1076"/>
                <w:tab w:val="left" w:pos="1077"/>
                <w:tab w:val="left" w:pos="2251"/>
              </w:tabs>
              <w:ind w:right="14"/>
            </w:pPr>
            <w:r>
              <w:t xml:space="preserve">-участие </w:t>
            </w:r>
            <w:r w:rsidRPr="00465227">
              <w:rPr>
                <w:spacing w:val="-4"/>
              </w:rPr>
              <w:t>в</w:t>
            </w:r>
            <w:r w:rsidRPr="00465227">
              <w:rPr>
                <w:spacing w:val="-67"/>
              </w:rPr>
              <w:t xml:space="preserve"> </w:t>
            </w:r>
            <w:r w:rsidRPr="00465227">
              <w:t>волонтерских</w:t>
            </w:r>
          </w:p>
          <w:p w:rsidR="008F2D23" w:rsidRPr="00465227" w:rsidRDefault="008F2D23" w:rsidP="00726D3E">
            <w:pPr>
              <w:pStyle w:val="TableParagraph"/>
              <w:tabs>
                <w:tab w:val="left" w:pos="2234"/>
              </w:tabs>
              <w:spacing w:line="322" w:lineRule="exact"/>
              <w:ind w:left="28"/>
            </w:pPr>
            <w:r>
              <w:t xml:space="preserve">акциях </w:t>
            </w:r>
            <w:r w:rsidRPr="00465227">
              <w:t>и</w:t>
            </w:r>
          </w:p>
          <w:p w:rsidR="008F2D23" w:rsidRPr="00465227" w:rsidRDefault="008F2D23" w:rsidP="00726D3E">
            <w:pPr>
              <w:pStyle w:val="TableParagraph"/>
              <w:spacing w:line="322" w:lineRule="exact"/>
              <w:ind w:left="28"/>
            </w:pPr>
            <w:r w:rsidRPr="00465227">
              <w:t>движениях,</w:t>
            </w:r>
          </w:p>
          <w:p w:rsidR="008F2D23" w:rsidRPr="00465227" w:rsidRDefault="008F2D23" w:rsidP="00726D3E">
            <w:pPr>
              <w:pStyle w:val="TableParagraph"/>
              <w:ind w:left="28" w:right="353"/>
            </w:pPr>
            <w:r w:rsidRPr="00465227">
              <w:t>самостоятельная</w:t>
            </w:r>
            <w:r w:rsidRPr="00465227">
              <w:rPr>
                <w:spacing w:val="-67"/>
              </w:rPr>
              <w:t xml:space="preserve"> </w:t>
            </w:r>
            <w:r w:rsidRPr="00465227">
              <w:t>организация</w:t>
            </w:r>
            <w:r w:rsidRPr="00465227">
              <w:rPr>
                <w:spacing w:val="1"/>
              </w:rPr>
              <w:t xml:space="preserve"> </w:t>
            </w:r>
            <w:r w:rsidRPr="00465227">
              <w:t>волонтерских</w:t>
            </w:r>
          </w:p>
          <w:p w:rsidR="008F2D23" w:rsidRPr="00465227" w:rsidRDefault="008F2D23" w:rsidP="00726D3E">
            <w:pPr>
              <w:pStyle w:val="TableParagraph"/>
              <w:tabs>
                <w:tab w:val="left" w:pos="985"/>
                <w:tab w:val="left" w:pos="2252"/>
              </w:tabs>
              <w:ind w:left="28" w:right="12"/>
            </w:pPr>
            <w:r w:rsidRPr="00465227">
              <w:t>акций</w:t>
            </w:r>
            <w:r>
              <w:t xml:space="preserve"> (участие </w:t>
            </w:r>
            <w:r w:rsidRPr="00465227">
              <w:rPr>
                <w:spacing w:val="-3"/>
              </w:rPr>
              <w:t>в</w:t>
            </w:r>
            <w:r w:rsidRPr="00465227">
              <w:rPr>
                <w:spacing w:val="-67"/>
              </w:rPr>
              <w:t xml:space="preserve"> </w:t>
            </w:r>
            <w:r w:rsidRPr="00465227">
              <w:t>добровольческих</w:t>
            </w:r>
            <w:r w:rsidRPr="00465227">
              <w:rPr>
                <w:spacing w:val="1"/>
              </w:rPr>
              <w:t xml:space="preserve"> </w:t>
            </w:r>
            <w:r w:rsidRPr="00465227">
              <w:t>волонтерских</w:t>
            </w:r>
            <w:r w:rsidRPr="00465227">
              <w:rPr>
                <w:spacing w:val="1"/>
              </w:rPr>
              <w:t xml:space="preserve"> </w:t>
            </w:r>
            <w:r w:rsidRPr="00465227">
              <w:t>движениях</w:t>
            </w:r>
            <w:r w:rsidRPr="00465227">
              <w:rPr>
                <w:spacing w:val="39"/>
              </w:rPr>
              <w:t xml:space="preserve"> </w:t>
            </w:r>
            <w:r w:rsidRPr="00465227">
              <w:t>«Новые</w:t>
            </w:r>
            <w:r w:rsidRPr="00465227">
              <w:rPr>
                <w:spacing w:val="-67"/>
              </w:rPr>
              <w:t xml:space="preserve"> </w:t>
            </w:r>
            <w:r w:rsidRPr="00465227">
              <w:t>тимуровцы»</w:t>
            </w:r>
            <w:r w:rsidRPr="00465227">
              <w:rPr>
                <w:spacing w:val="-3"/>
              </w:rPr>
              <w:t xml:space="preserve"> </w:t>
            </w:r>
            <w:r w:rsidRPr="00465227">
              <w:t>и</w:t>
            </w:r>
            <w:r w:rsidRPr="00465227">
              <w:rPr>
                <w:spacing w:val="-1"/>
              </w:rPr>
              <w:t xml:space="preserve"> </w:t>
            </w:r>
            <w:r w:rsidRPr="00465227">
              <w:t>др.);</w:t>
            </w:r>
          </w:p>
          <w:p w:rsidR="008F2D23" w:rsidRPr="00465227" w:rsidRDefault="008F2D23" w:rsidP="00726D3E">
            <w:pPr>
              <w:pStyle w:val="TableParagraph"/>
              <w:tabs>
                <w:tab w:val="left" w:pos="284"/>
                <w:tab w:val="left" w:pos="2234"/>
              </w:tabs>
              <w:ind w:right="13"/>
              <w:jc w:val="both"/>
            </w:pPr>
            <w:r>
              <w:t xml:space="preserve">- </w:t>
            </w:r>
            <w:r w:rsidRPr="00465227">
              <w:t>участие</w:t>
            </w:r>
            <w:r w:rsidRPr="00465227">
              <w:rPr>
                <w:spacing w:val="1"/>
              </w:rPr>
              <w:t xml:space="preserve"> </w:t>
            </w:r>
            <w:r w:rsidRPr="00465227">
              <w:t>в</w:t>
            </w:r>
            <w:r w:rsidRPr="00465227">
              <w:rPr>
                <w:spacing w:val="-67"/>
              </w:rPr>
              <w:t xml:space="preserve"> </w:t>
            </w:r>
            <w:r w:rsidRPr="00465227">
              <w:t>благотворительных</w:t>
            </w:r>
            <w:r w:rsidRPr="00465227">
              <w:rPr>
                <w:spacing w:val="-68"/>
              </w:rPr>
              <w:t xml:space="preserve"> </w:t>
            </w:r>
            <w:r>
              <w:t xml:space="preserve">акциях </w:t>
            </w:r>
            <w:r w:rsidRPr="00465227">
              <w:t>и</w:t>
            </w:r>
          </w:p>
          <w:p w:rsidR="008F2D23" w:rsidRPr="00465227" w:rsidRDefault="008F2D23" w:rsidP="00726D3E">
            <w:pPr>
              <w:pStyle w:val="TableParagraph"/>
              <w:spacing w:line="322" w:lineRule="exact"/>
              <w:ind w:left="28"/>
            </w:pPr>
            <w:r w:rsidRPr="00465227">
              <w:t>движениях,</w:t>
            </w:r>
          </w:p>
          <w:p w:rsidR="008F2D23" w:rsidRPr="00465227" w:rsidRDefault="008F2D23" w:rsidP="00726D3E">
            <w:pPr>
              <w:pStyle w:val="TableParagraph"/>
              <w:ind w:left="28" w:right="353"/>
            </w:pPr>
            <w:r w:rsidRPr="00465227">
              <w:t>самостоятельная</w:t>
            </w:r>
            <w:r w:rsidRPr="00465227">
              <w:rPr>
                <w:spacing w:val="-67"/>
              </w:rPr>
              <w:t xml:space="preserve"> </w:t>
            </w:r>
            <w:r w:rsidRPr="00465227">
              <w:t>организация</w:t>
            </w:r>
          </w:p>
          <w:p w:rsidR="008F2D23" w:rsidRPr="00465227" w:rsidRDefault="008F2D23" w:rsidP="00726D3E">
            <w:pPr>
              <w:pStyle w:val="TableParagraph"/>
              <w:tabs>
                <w:tab w:val="left" w:pos="1252"/>
              </w:tabs>
              <w:ind w:left="28" w:right="14"/>
            </w:pPr>
            <w:r w:rsidRPr="00465227">
              <w:t>благотворительных</w:t>
            </w:r>
            <w:r w:rsidRPr="00465227">
              <w:rPr>
                <w:spacing w:val="-67"/>
              </w:rPr>
              <w:t xml:space="preserve"> </w:t>
            </w:r>
            <w:r>
              <w:t xml:space="preserve">акций </w:t>
            </w:r>
            <w:r w:rsidRPr="00465227">
              <w:rPr>
                <w:spacing w:val="-1"/>
              </w:rPr>
              <w:t>(«Подари</w:t>
            </w:r>
          </w:p>
          <w:p w:rsidR="008F2D23" w:rsidRPr="00465227" w:rsidRDefault="008F2D23" w:rsidP="00726D3E">
            <w:pPr>
              <w:pStyle w:val="TableParagraph"/>
              <w:spacing w:line="322" w:lineRule="exact"/>
              <w:ind w:right="28"/>
              <w:rPr>
                <w:sz w:val="20"/>
                <w:szCs w:val="20"/>
              </w:rPr>
            </w:pPr>
            <w:r w:rsidRPr="00465227">
              <w:t>сердце</w:t>
            </w:r>
            <w:r w:rsidRPr="00465227">
              <w:tab/>
              <w:t>детям»,</w:t>
            </w:r>
          </w:p>
        </w:tc>
        <w:tc>
          <w:tcPr>
            <w:tcW w:w="709" w:type="dxa"/>
          </w:tcPr>
          <w:p w:rsidR="008F2D23" w:rsidRPr="00465227" w:rsidRDefault="008F2D23" w:rsidP="00726D3E">
            <w:pPr>
              <w:pStyle w:val="TableParagraph"/>
              <w:spacing w:before="33"/>
              <w:rPr>
                <w:sz w:val="20"/>
                <w:szCs w:val="20"/>
              </w:rPr>
            </w:pPr>
            <w:r w:rsidRPr="001F63CD">
              <w:rPr>
                <w:sz w:val="20"/>
              </w:rPr>
              <w:t>Учителя-предметники,</w:t>
            </w:r>
            <w:r w:rsidRPr="001F63CD">
              <w:rPr>
                <w:spacing w:val="-3"/>
                <w:sz w:val="20"/>
              </w:rPr>
              <w:t xml:space="preserve"> </w:t>
            </w:r>
            <w:r w:rsidRPr="001F63CD">
              <w:rPr>
                <w:sz w:val="20"/>
              </w:rPr>
              <w:t>зам.</w:t>
            </w:r>
            <w:r w:rsidRPr="001F63CD">
              <w:rPr>
                <w:spacing w:val="-2"/>
                <w:sz w:val="20"/>
              </w:rPr>
              <w:t xml:space="preserve"> </w:t>
            </w:r>
            <w:r w:rsidRPr="001F63CD">
              <w:rPr>
                <w:sz w:val="20"/>
              </w:rPr>
              <w:t>директора</w:t>
            </w:r>
            <w:r w:rsidRPr="001F63CD">
              <w:rPr>
                <w:spacing w:val="-5"/>
                <w:sz w:val="20"/>
              </w:rPr>
              <w:t xml:space="preserve"> </w:t>
            </w:r>
            <w:r w:rsidRPr="001F63CD">
              <w:rPr>
                <w:sz w:val="20"/>
              </w:rPr>
              <w:t>по УВР,</w:t>
            </w:r>
            <w:r w:rsidRPr="001F63CD">
              <w:rPr>
                <w:spacing w:val="-2"/>
                <w:sz w:val="20"/>
              </w:rPr>
              <w:t xml:space="preserve"> </w:t>
            </w:r>
            <w:r w:rsidRPr="001F63CD">
              <w:rPr>
                <w:sz w:val="20"/>
              </w:rPr>
              <w:t>УМР,</w:t>
            </w:r>
            <w:r w:rsidRPr="001F63CD">
              <w:rPr>
                <w:spacing w:val="-4"/>
                <w:sz w:val="20"/>
              </w:rPr>
              <w:t xml:space="preserve"> </w:t>
            </w:r>
            <w:r w:rsidRPr="001F63CD">
              <w:rPr>
                <w:sz w:val="20"/>
              </w:rPr>
              <w:t>обуча</w:t>
            </w:r>
            <w:r>
              <w:rPr>
                <w:sz w:val="20"/>
              </w:rPr>
              <w:t>ющиеся</w:t>
            </w:r>
          </w:p>
        </w:tc>
        <w:tc>
          <w:tcPr>
            <w:tcW w:w="747" w:type="dxa"/>
            <w:textDirection w:val="btLr"/>
          </w:tcPr>
          <w:p w:rsidR="008F2D23" w:rsidRPr="00465227" w:rsidRDefault="008F2D23" w:rsidP="00726D3E">
            <w:pPr>
              <w:pStyle w:val="TableParagraph"/>
              <w:spacing w:before="33"/>
              <w:ind w:left="707"/>
              <w:rPr>
                <w:sz w:val="20"/>
                <w:szCs w:val="20"/>
              </w:rPr>
            </w:pPr>
            <w:r w:rsidRPr="00465227">
              <w:rPr>
                <w:sz w:val="24"/>
                <w:szCs w:val="24"/>
              </w:rPr>
              <w:t>ртовая,</w:t>
            </w:r>
            <w:r w:rsidRPr="00465227">
              <w:rPr>
                <w:spacing w:val="-7"/>
                <w:sz w:val="24"/>
                <w:szCs w:val="24"/>
              </w:rPr>
              <w:t xml:space="preserve"> </w:t>
            </w:r>
            <w:r w:rsidRPr="00465227">
              <w:rPr>
                <w:sz w:val="24"/>
                <w:szCs w:val="24"/>
              </w:rPr>
              <w:t>рубежная</w:t>
            </w:r>
            <w:r w:rsidRPr="00465227">
              <w:rPr>
                <w:spacing w:val="-3"/>
                <w:sz w:val="24"/>
                <w:szCs w:val="24"/>
              </w:rPr>
              <w:t xml:space="preserve"> </w:t>
            </w:r>
            <w:r w:rsidRPr="00465227">
              <w:rPr>
                <w:sz w:val="24"/>
                <w:szCs w:val="24"/>
              </w:rPr>
              <w:t>и</w:t>
            </w:r>
            <w:r w:rsidRPr="00465227">
              <w:rPr>
                <w:spacing w:val="-2"/>
                <w:sz w:val="24"/>
                <w:szCs w:val="24"/>
              </w:rPr>
              <w:t xml:space="preserve"> </w:t>
            </w:r>
            <w:r w:rsidRPr="00465227">
              <w:rPr>
                <w:sz w:val="24"/>
                <w:szCs w:val="24"/>
              </w:rPr>
              <w:t>итоговая</w:t>
            </w:r>
            <w:r w:rsidRPr="00465227">
              <w:rPr>
                <w:spacing w:val="-6"/>
                <w:sz w:val="24"/>
                <w:szCs w:val="24"/>
              </w:rPr>
              <w:t xml:space="preserve"> </w:t>
            </w:r>
            <w:r w:rsidRPr="00465227">
              <w:rPr>
                <w:sz w:val="24"/>
                <w:szCs w:val="24"/>
              </w:rPr>
              <w:t>диагностики</w:t>
            </w:r>
          </w:p>
        </w:tc>
      </w:tr>
    </w:tbl>
    <w:p w:rsidR="00F50692" w:rsidRDefault="00F50692" w:rsidP="00F50692">
      <w:pPr>
        <w:ind w:left="1401"/>
        <w:jc w:val="center"/>
        <w:rPr>
          <w:b/>
          <w:sz w:val="28"/>
        </w:rPr>
      </w:pPr>
    </w:p>
    <w:p w:rsidR="00F50692" w:rsidRDefault="00F50692" w:rsidP="00F50692">
      <w:pPr>
        <w:ind w:left="1401"/>
        <w:jc w:val="center"/>
        <w:rPr>
          <w:b/>
          <w:sz w:val="28"/>
        </w:rPr>
      </w:pPr>
    </w:p>
    <w:p w:rsidR="00F50692" w:rsidRDefault="00F50692" w:rsidP="00F50692">
      <w:pPr>
        <w:ind w:left="1401"/>
        <w:jc w:val="center"/>
        <w:rPr>
          <w:b/>
          <w:sz w:val="28"/>
        </w:rPr>
      </w:pPr>
    </w:p>
    <w:p w:rsidR="00F50692" w:rsidRDefault="00F50692" w:rsidP="00F50692">
      <w:pPr>
        <w:ind w:left="1401"/>
        <w:jc w:val="center"/>
        <w:rPr>
          <w:b/>
          <w:sz w:val="28"/>
        </w:rPr>
      </w:pPr>
    </w:p>
    <w:p w:rsidR="00F50692" w:rsidRDefault="00F50692" w:rsidP="00F50692">
      <w:pPr>
        <w:ind w:left="1401"/>
        <w:jc w:val="center"/>
        <w:rPr>
          <w:b/>
          <w:sz w:val="28"/>
        </w:rPr>
      </w:pPr>
    </w:p>
    <w:p w:rsidR="00F50692" w:rsidRDefault="00F50692" w:rsidP="00F50692">
      <w:pPr>
        <w:ind w:left="1401"/>
        <w:jc w:val="center"/>
        <w:rPr>
          <w:b/>
          <w:sz w:val="28"/>
        </w:rPr>
      </w:pPr>
    </w:p>
    <w:p w:rsidR="00F50692" w:rsidRDefault="00F50692" w:rsidP="00F50692">
      <w:pPr>
        <w:ind w:left="1401"/>
        <w:jc w:val="center"/>
        <w:rPr>
          <w:b/>
          <w:sz w:val="28"/>
        </w:rPr>
      </w:pPr>
    </w:p>
    <w:p w:rsidR="00F50692" w:rsidRDefault="00F50692" w:rsidP="00F50692">
      <w:pPr>
        <w:ind w:left="1401"/>
        <w:jc w:val="center"/>
        <w:rPr>
          <w:b/>
          <w:sz w:val="28"/>
        </w:rPr>
      </w:pPr>
    </w:p>
    <w:p w:rsidR="00F50692" w:rsidRDefault="00F50692" w:rsidP="00F50692">
      <w:pPr>
        <w:ind w:left="1401"/>
        <w:jc w:val="center"/>
        <w:rPr>
          <w:b/>
          <w:sz w:val="28"/>
        </w:rPr>
      </w:pPr>
    </w:p>
    <w:p w:rsidR="008F2D23" w:rsidRDefault="008F2D23" w:rsidP="00F50692">
      <w:pPr>
        <w:ind w:left="1401"/>
        <w:jc w:val="center"/>
        <w:rPr>
          <w:b/>
          <w:sz w:val="28"/>
        </w:rPr>
      </w:pPr>
    </w:p>
    <w:p w:rsidR="008F2D23" w:rsidRDefault="008F2D23" w:rsidP="00F50692">
      <w:pPr>
        <w:ind w:left="1401"/>
        <w:jc w:val="center"/>
        <w:rPr>
          <w:b/>
          <w:sz w:val="28"/>
        </w:rPr>
      </w:pPr>
    </w:p>
    <w:p w:rsidR="008F2D23" w:rsidRDefault="008F2D23" w:rsidP="00F50692">
      <w:pPr>
        <w:ind w:left="1401"/>
        <w:jc w:val="center"/>
        <w:rPr>
          <w:b/>
          <w:sz w:val="28"/>
        </w:rPr>
      </w:pPr>
    </w:p>
    <w:p w:rsidR="008F2D23" w:rsidRDefault="008F2D23" w:rsidP="00F50692">
      <w:pPr>
        <w:ind w:left="1401"/>
        <w:jc w:val="center"/>
        <w:rPr>
          <w:b/>
          <w:sz w:val="28"/>
        </w:rPr>
      </w:pPr>
    </w:p>
    <w:p w:rsidR="008F2D23" w:rsidRDefault="008F2D23" w:rsidP="00F50692">
      <w:pPr>
        <w:ind w:left="1401"/>
        <w:jc w:val="center"/>
        <w:rPr>
          <w:b/>
          <w:sz w:val="28"/>
        </w:rPr>
      </w:pPr>
    </w:p>
    <w:p w:rsidR="008F2D23" w:rsidRDefault="008F2D23" w:rsidP="00F50692">
      <w:pPr>
        <w:ind w:left="1401"/>
        <w:jc w:val="center"/>
        <w:rPr>
          <w:b/>
          <w:sz w:val="28"/>
        </w:rPr>
      </w:pPr>
    </w:p>
    <w:p w:rsidR="006B28B4" w:rsidRPr="008F2D23" w:rsidRDefault="00DA7639">
      <w:pPr>
        <w:pStyle w:val="a5"/>
        <w:numPr>
          <w:ilvl w:val="1"/>
          <w:numId w:val="74"/>
        </w:numPr>
        <w:tabs>
          <w:tab w:val="left" w:pos="1963"/>
        </w:tabs>
        <w:spacing w:before="89" w:line="242" w:lineRule="auto"/>
        <w:ind w:right="386" w:firstLine="708"/>
        <w:rPr>
          <w:b/>
          <w:sz w:val="28"/>
        </w:rPr>
      </w:pPr>
      <w:r w:rsidRPr="008F2D23">
        <w:rPr>
          <w:b/>
          <w:sz w:val="28"/>
        </w:rPr>
        <w:t>Рабочие</w:t>
      </w:r>
      <w:r w:rsidRPr="008F2D23">
        <w:rPr>
          <w:b/>
          <w:spacing w:val="1"/>
          <w:sz w:val="28"/>
        </w:rPr>
        <w:t xml:space="preserve"> </w:t>
      </w:r>
      <w:r w:rsidRPr="008F2D23">
        <w:rPr>
          <w:b/>
          <w:sz w:val="28"/>
        </w:rPr>
        <w:t>программы</w:t>
      </w:r>
      <w:r w:rsidRPr="008F2D23">
        <w:rPr>
          <w:b/>
          <w:spacing w:val="1"/>
          <w:sz w:val="28"/>
        </w:rPr>
        <w:t xml:space="preserve"> </w:t>
      </w:r>
      <w:r w:rsidRPr="008F2D23">
        <w:rPr>
          <w:b/>
          <w:sz w:val="28"/>
        </w:rPr>
        <w:t>учебных предметов, курсов</w:t>
      </w:r>
      <w:r w:rsidRPr="008F2D23">
        <w:rPr>
          <w:b/>
          <w:spacing w:val="1"/>
          <w:sz w:val="28"/>
        </w:rPr>
        <w:t xml:space="preserve"> </w:t>
      </w:r>
      <w:r w:rsidRPr="008F2D23">
        <w:rPr>
          <w:b/>
          <w:sz w:val="28"/>
        </w:rPr>
        <w:t>на</w:t>
      </w:r>
      <w:r w:rsidRPr="008F2D23">
        <w:rPr>
          <w:b/>
          <w:spacing w:val="1"/>
          <w:sz w:val="28"/>
        </w:rPr>
        <w:t xml:space="preserve"> </w:t>
      </w:r>
      <w:r w:rsidRPr="008F2D23">
        <w:rPr>
          <w:b/>
          <w:sz w:val="28"/>
        </w:rPr>
        <w:t>ступени</w:t>
      </w:r>
      <w:r w:rsidRPr="008F2D23">
        <w:rPr>
          <w:b/>
          <w:spacing w:val="1"/>
          <w:sz w:val="28"/>
        </w:rPr>
        <w:t xml:space="preserve"> </w:t>
      </w:r>
      <w:r w:rsidRPr="008F2D23">
        <w:rPr>
          <w:b/>
          <w:sz w:val="28"/>
        </w:rPr>
        <w:t>основного</w:t>
      </w:r>
      <w:r w:rsidRPr="008F2D23">
        <w:rPr>
          <w:b/>
          <w:spacing w:val="1"/>
          <w:sz w:val="28"/>
        </w:rPr>
        <w:t xml:space="preserve"> </w:t>
      </w:r>
      <w:r w:rsidRPr="008F2D23">
        <w:rPr>
          <w:b/>
          <w:sz w:val="28"/>
        </w:rPr>
        <w:t>общего</w:t>
      </w:r>
      <w:r w:rsidRPr="008F2D23">
        <w:rPr>
          <w:b/>
          <w:spacing w:val="-3"/>
          <w:sz w:val="28"/>
        </w:rPr>
        <w:t xml:space="preserve"> </w:t>
      </w:r>
      <w:r w:rsidRPr="008F2D23">
        <w:rPr>
          <w:b/>
          <w:sz w:val="28"/>
        </w:rPr>
        <w:t>образования.</w:t>
      </w:r>
    </w:p>
    <w:p w:rsidR="006B28B4" w:rsidRPr="00B6281D" w:rsidRDefault="00DA7639">
      <w:pPr>
        <w:pStyle w:val="a3"/>
        <w:spacing w:line="317" w:lineRule="exact"/>
        <w:ind w:left="1401" w:firstLine="0"/>
        <w:rPr>
          <w:b/>
        </w:rPr>
      </w:pPr>
      <w:r w:rsidRPr="00B6281D">
        <w:rPr>
          <w:b/>
        </w:rPr>
        <w:t>2.2.1</w:t>
      </w:r>
      <w:r w:rsidRPr="00B6281D">
        <w:rPr>
          <w:b/>
          <w:spacing w:val="-2"/>
        </w:rPr>
        <w:t xml:space="preserve"> </w:t>
      </w:r>
      <w:r w:rsidRPr="00B6281D">
        <w:rPr>
          <w:b/>
        </w:rPr>
        <w:t>Общие</w:t>
      </w:r>
      <w:r w:rsidRPr="00B6281D">
        <w:rPr>
          <w:b/>
          <w:spacing w:val="-2"/>
        </w:rPr>
        <w:t xml:space="preserve"> </w:t>
      </w:r>
      <w:r w:rsidRPr="00B6281D">
        <w:rPr>
          <w:b/>
        </w:rPr>
        <w:t>положения</w:t>
      </w:r>
    </w:p>
    <w:p w:rsidR="006B28B4" w:rsidRDefault="00DA7639">
      <w:pPr>
        <w:pStyle w:val="a3"/>
        <w:ind w:right="393"/>
      </w:pPr>
      <w:r>
        <w:t>Программы</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утвержденными ФГОС ООО.</w:t>
      </w:r>
    </w:p>
    <w:p w:rsidR="006B28B4" w:rsidRDefault="00DA7639">
      <w:pPr>
        <w:pStyle w:val="a3"/>
        <w:ind w:right="388"/>
      </w:pPr>
      <w:r>
        <w:t>Программы разработаны с учетом актуальных задач воспитания, обучения и</w:t>
      </w:r>
      <w:r>
        <w:rPr>
          <w:spacing w:val="1"/>
        </w:rPr>
        <w:t xml:space="preserve"> </w:t>
      </w:r>
      <w:r>
        <w:t>развития</w:t>
      </w:r>
      <w:r>
        <w:rPr>
          <w:spacing w:val="1"/>
        </w:rPr>
        <w:t xml:space="preserve"> </w:t>
      </w:r>
      <w:r>
        <w:t>обучающихся,</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иных</w:t>
      </w:r>
      <w:r>
        <w:rPr>
          <w:spacing w:val="1"/>
        </w:rPr>
        <w:t xml:space="preserve"> </w:t>
      </w:r>
      <w:r>
        <w:t>особенностей,</w:t>
      </w:r>
      <w:r>
        <w:rPr>
          <w:spacing w:val="1"/>
        </w:rPr>
        <w:t xml:space="preserve"> </w:t>
      </w:r>
      <w:r>
        <w:t>а</w:t>
      </w:r>
      <w:r>
        <w:rPr>
          <w:spacing w:val="1"/>
        </w:rPr>
        <w:t xml:space="preserve"> </w:t>
      </w:r>
      <w:r>
        <w:t>также</w:t>
      </w:r>
      <w:r>
        <w:rPr>
          <w:spacing w:val="1"/>
        </w:rPr>
        <w:t xml:space="preserve"> </w:t>
      </w:r>
      <w:r>
        <w:t>условий,</w:t>
      </w:r>
      <w:r>
        <w:rPr>
          <w:spacing w:val="1"/>
        </w:rPr>
        <w:t xml:space="preserve"> </w:t>
      </w:r>
      <w:r>
        <w:t>необходимых для</w:t>
      </w:r>
      <w:r>
        <w:rPr>
          <w:spacing w:val="-1"/>
        </w:rPr>
        <w:t xml:space="preserve"> </w:t>
      </w:r>
      <w:r>
        <w:t>развития</w:t>
      </w:r>
      <w:r>
        <w:rPr>
          <w:spacing w:val="-3"/>
        </w:rPr>
        <w:t xml:space="preserve"> </w:t>
      </w:r>
      <w:r>
        <w:t>их личностных</w:t>
      </w:r>
      <w:r>
        <w:rPr>
          <w:spacing w:val="-3"/>
        </w:rPr>
        <w:t xml:space="preserve"> </w:t>
      </w:r>
      <w:r>
        <w:t>и</w:t>
      </w:r>
      <w:r>
        <w:rPr>
          <w:spacing w:val="-1"/>
        </w:rPr>
        <w:t xml:space="preserve"> </w:t>
      </w:r>
      <w:r>
        <w:t>познавательных</w:t>
      </w:r>
      <w:r>
        <w:rPr>
          <w:spacing w:val="1"/>
        </w:rPr>
        <w:t xml:space="preserve"> </w:t>
      </w:r>
      <w:r>
        <w:t>качеств.</w:t>
      </w:r>
    </w:p>
    <w:p w:rsidR="006B28B4" w:rsidRDefault="00DA7639">
      <w:pPr>
        <w:pStyle w:val="a3"/>
        <w:spacing w:before="1"/>
        <w:ind w:right="383"/>
      </w:pPr>
      <w:r>
        <w:t>В программах предусмотрено дальнейшее развитие всех видов деятельности</w:t>
      </w:r>
      <w:r>
        <w:rPr>
          <w:spacing w:val="1"/>
        </w:rPr>
        <w:t xml:space="preserve"> </w:t>
      </w:r>
      <w:r>
        <w:t>обучающихся,</w:t>
      </w:r>
      <w:r>
        <w:rPr>
          <w:spacing w:val="-2"/>
        </w:rPr>
        <w:t xml:space="preserve"> </w:t>
      </w:r>
      <w:r>
        <w:t>представленных в</w:t>
      </w:r>
      <w:r>
        <w:rPr>
          <w:spacing w:val="-2"/>
        </w:rPr>
        <w:t xml:space="preserve"> </w:t>
      </w:r>
      <w:r>
        <w:t>программах</w:t>
      </w:r>
      <w:r>
        <w:rPr>
          <w:spacing w:val="-4"/>
        </w:rPr>
        <w:t xml:space="preserve"> </w:t>
      </w:r>
      <w:r>
        <w:t>начального</w:t>
      </w:r>
      <w:r>
        <w:rPr>
          <w:spacing w:val="-4"/>
        </w:rPr>
        <w:t xml:space="preserve"> </w:t>
      </w:r>
      <w:r>
        <w:t>общего образования.</w:t>
      </w:r>
    </w:p>
    <w:p w:rsidR="006B28B4" w:rsidRDefault="00DA7639">
      <w:pPr>
        <w:pStyle w:val="a3"/>
        <w:ind w:right="385"/>
      </w:pPr>
      <w:r>
        <w:t>В процессе изучения всех учебных предметов обеспечиваются условия для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3"/>
        </w:rPr>
        <w:t xml:space="preserve"> </w:t>
      </w:r>
      <w:r>
        <w:t>ОВЗ и</w:t>
      </w:r>
      <w:r>
        <w:rPr>
          <w:spacing w:val="-3"/>
        </w:rPr>
        <w:t xml:space="preserve"> </w:t>
      </w:r>
      <w:r>
        <w:t>инвалидами.</w:t>
      </w:r>
    </w:p>
    <w:p w:rsidR="006B28B4" w:rsidRDefault="00DA7639">
      <w:pPr>
        <w:pStyle w:val="a3"/>
        <w:ind w:right="390"/>
      </w:pPr>
      <w:r>
        <w:t>Курсивом в примерных программах учебных предметов выделены элементы</w:t>
      </w:r>
      <w:r>
        <w:rPr>
          <w:spacing w:val="1"/>
        </w:rPr>
        <w:t xml:space="preserve"> </w:t>
      </w:r>
      <w:r>
        <w:t>содержания, относящиеся к результатам, которым учащиеся «получат возможность</w:t>
      </w:r>
      <w:r>
        <w:rPr>
          <w:spacing w:val="1"/>
        </w:rPr>
        <w:t xml:space="preserve"> </w:t>
      </w:r>
      <w:r>
        <w:t>научиться».</w:t>
      </w:r>
    </w:p>
    <w:p w:rsidR="006B28B4" w:rsidRDefault="00DA7639">
      <w:pPr>
        <w:pStyle w:val="a5"/>
        <w:numPr>
          <w:ilvl w:val="2"/>
          <w:numId w:val="68"/>
        </w:numPr>
        <w:tabs>
          <w:tab w:val="left" w:pos="2133"/>
        </w:tabs>
        <w:ind w:right="390" w:firstLine="708"/>
        <w:rPr>
          <w:sz w:val="28"/>
        </w:rPr>
      </w:pPr>
      <w:r>
        <w:rPr>
          <w:sz w:val="28"/>
        </w:rPr>
        <w:t>Основное содержание учебных предметов на уровне основного общего</w:t>
      </w:r>
      <w:r>
        <w:rPr>
          <w:spacing w:val="1"/>
          <w:sz w:val="28"/>
        </w:rPr>
        <w:t xml:space="preserve"> </w:t>
      </w:r>
      <w:r>
        <w:rPr>
          <w:sz w:val="28"/>
        </w:rPr>
        <w:t>образования</w:t>
      </w:r>
    </w:p>
    <w:p w:rsidR="006B28B4" w:rsidRDefault="00DA7639">
      <w:pPr>
        <w:pStyle w:val="11"/>
        <w:numPr>
          <w:ilvl w:val="3"/>
          <w:numId w:val="68"/>
        </w:numPr>
        <w:tabs>
          <w:tab w:val="left" w:pos="2310"/>
        </w:tabs>
        <w:spacing w:line="321" w:lineRule="exact"/>
        <w:jc w:val="both"/>
      </w:pPr>
      <w:r>
        <w:t>Русский</w:t>
      </w:r>
      <w:r>
        <w:rPr>
          <w:spacing w:val="-3"/>
        </w:rPr>
        <w:t xml:space="preserve"> </w:t>
      </w:r>
      <w:r>
        <w:t>язык</w:t>
      </w:r>
    </w:p>
    <w:p w:rsidR="006B28B4" w:rsidRDefault="00DA7639">
      <w:pPr>
        <w:pStyle w:val="a3"/>
        <w:spacing w:before="2"/>
        <w:ind w:right="389"/>
      </w:pPr>
      <w:r>
        <w:t>Русский язык – национальный язык русского народа и государственный язык</w:t>
      </w:r>
      <w:r>
        <w:rPr>
          <w:spacing w:val="1"/>
        </w:rPr>
        <w:t xml:space="preserve"> </w:t>
      </w:r>
      <w:r>
        <w:t>Российской Федерации, являющийся также средством межнационального общения.</w:t>
      </w:r>
      <w:r>
        <w:rPr>
          <w:spacing w:val="1"/>
        </w:rPr>
        <w:t xml:space="preserve"> </w:t>
      </w:r>
      <w:r>
        <w:t>Изучение</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нацелено на личностное развитие обучающихся, так как формирует представление о</w:t>
      </w:r>
      <w:r>
        <w:rPr>
          <w:spacing w:val="-67"/>
        </w:rPr>
        <w:t xml:space="preserve"> </w:t>
      </w:r>
      <w:r>
        <w:t>единстве и многообразии языкового и культурного пространства России, о русском</w:t>
      </w:r>
      <w:r>
        <w:rPr>
          <w:spacing w:val="1"/>
        </w:rPr>
        <w:t xml:space="preserve"> </w:t>
      </w:r>
      <w:r>
        <w:t>языке</w:t>
      </w:r>
      <w:r>
        <w:rPr>
          <w:spacing w:val="-4"/>
        </w:rPr>
        <w:t xml:space="preserve"> </w:t>
      </w:r>
      <w:r>
        <w:t>как</w:t>
      </w:r>
      <w:r>
        <w:rPr>
          <w:spacing w:val="-2"/>
        </w:rPr>
        <w:t xml:space="preserve"> </w:t>
      </w:r>
      <w:r>
        <w:t>духовной,</w:t>
      </w:r>
      <w:r>
        <w:rPr>
          <w:spacing w:val="-3"/>
        </w:rPr>
        <w:t xml:space="preserve"> </w:t>
      </w:r>
      <w:r>
        <w:t>нравственной</w:t>
      </w:r>
      <w:r>
        <w:rPr>
          <w:spacing w:val="-1"/>
        </w:rPr>
        <w:t xml:space="preserve"> </w:t>
      </w:r>
      <w:r>
        <w:t>и культурной ценности народа.</w:t>
      </w:r>
    </w:p>
    <w:p w:rsidR="006B28B4" w:rsidRDefault="00DA7639">
      <w:pPr>
        <w:pStyle w:val="a3"/>
        <w:ind w:right="391"/>
      </w:pPr>
      <w:r>
        <w:t>Русский язык является основой развития мышления и средством обучения в</w:t>
      </w:r>
      <w:r>
        <w:rPr>
          <w:spacing w:val="1"/>
        </w:rPr>
        <w:t xml:space="preserve"> </w:t>
      </w:r>
      <w:r>
        <w:t>школе, поэтому его изучение неразрывно связано со всем процессом обучения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6B28B4" w:rsidRDefault="00DA7639">
      <w:pPr>
        <w:pStyle w:val="a3"/>
        <w:ind w:right="390"/>
      </w:pPr>
      <w:r>
        <w:t>Изучение</w:t>
      </w:r>
      <w:r>
        <w:rPr>
          <w:spacing w:val="1"/>
        </w:rPr>
        <w:t xml:space="preserve"> </w:t>
      </w:r>
      <w:r>
        <w:t>русского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(включая</w:t>
      </w:r>
      <w:r>
        <w:rPr>
          <w:spacing w:val="1"/>
        </w:rPr>
        <w:t xml:space="preserve"> </w:t>
      </w:r>
      <w:r>
        <w:t>языковой,</w:t>
      </w:r>
      <w:r>
        <w:rPr>
          <w:spacing w:val="1"/>
        </w:rPr>
        <w:t xml:space="preserve"> </w:t>
      </w:r>
      <w:r>
        <w:t>речевой</w:t>
      </w:r>
      <w:r>
        <w:rPr>
          <w:spacing w:val="1"/>
        </w:rPr>
        <w:t xml:space="preserve"> </w:t>
      </w:r>
      <w:r>
        <w:t>и</w:t>
      </w:r>
      <w:r>
        <w:rPr>
          <w:spacing w:val="1"/>
        </w:rPr>
        <w:t xml:space="preserve"> </w:t>
      </w:r>
      <w:r>
        <w:t>социолингвистический ее компоненты), лингвистической (языковедческой), а также</w:t>
      </w:r>
      <w:r>
        <w:rPr>
          <w:spacing w:val="1"/>
        </w:rPr>
        <w:t xml:space="preserve"> </w:t>
      </w:r>
      <w:r>
        <w:t>культуроведческой</w:t>
      </w:r>
      <w:r>
        <w:rPr>
          <w:spacing w:val="-1"/>
        </w:rPr>
        <w:t xml:space="preserve"> </w:t>
      </w:r>
      <w:r>
        <w:t>компетенций.</w:t>
      </w:r>
    </w:p>
    <w:p w:rsidR="006B28B4" w:rsidRDefault="00DA7639">
      <w:pPr>
        <w:pStyle w:val="a3"/>
        <w:ind w:right="386"/>
      </w:pPr>
      <w:r>
        <w:t>Коммуникативная</w:t>
      </w:r>
      <w:r>
        <w:rPr>
          <w:spacing w:val="1"/>
        </w:rPr>
        <w:t xml:space="preserve"> </w:t>
      </w:r>
      <w:r>
        <w:t>компетенция</w:t>
      </w:r>
      <w:r>
        <w:rPr>
          <w:spacing w:val="1"/>
        </w:rPr>
        <w:t xml:space="preserve"> </w:t>
      </w:r>
      <w:r>
        <w:t>–</w:t>
      </w:r>
      <w:r>
        <w:rPr>
          <w:spacing w:val="1"/>
        </w:rPr>
        <w:t xml:space="preserve"> </w:t>
      </w:r>
      <w:r>
        <w:t>владение</w:t>
      </w:r>
      <w:r>
        <w:rPr>
          <w:spacing w:val="1"/>
        </w:rPr>
        <w:t xml:space="preserve"> </w:t>
      </w:r>
      <w:r>
        <w:t>всеми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основами</w:t>
      </w:r>
      <w:r>
        <w:rPr>
          <w:spacing w:val="1"/>
        </w:rPr>
        <w:t xml:space="preserve"> </w:t>
      </w:r>
      <w:r>
        <w:t>культуры</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использования</w:t>
      </w:r>
      <w:r>
        <w:rPr>
          <w:spacing w:val="1"/>
        </w:rPr>
        <w:t xml:space="preserve"> </w:t>
      </w:r>
      <w:r>
        <w:t>языка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соответствующих опыту, интересам, психологическим особенностям обучающихся</w:t>
      </w:r>
      <w:r>
        <w:rPr>
          <w:spacing w:val="1"/>
        </w:rPr>
        <w:t xml:space="preserve"> </w:t>
      </w:r>
      <w:r>
        <w:t>основной</w:t>
      </w:r>
      <w:r>
        <w:rPr>
          <w:spacing w:val="-1"/>
        </w:rPr>
        <w:t xml:space="preserve"> </w:t>
      </w:r>
      <w:r>
        <w:t>школы.</w:t>
      </w:r>
    </w:p>
    <w:p w:rsidR="006B28B4" w:rsidRDefault="006B28B4">
      <w:pPr>
        <w:sectPr w:rsidR="006B28B4" w:rsidSect="00F50692">
          <w:footerReference w:type="default" r:id="rId11"/>
          <w:pgSz w:w="11910" w:h="16840"/>
          <w:pgMar w:top="851" w:right="180" w:bottom="1160" w:left="440" w:header="0" w:footer="964" w:gutter="0"/>
          <w:pgNumType w:start="238"/>
          <w:cols w:space="720"/>
        </w:sectPr>
      </w:pPr>
    </w:p>
    <w:p w:rsidR="006B28B4" w:rsidRDefault="00DA7639">
      <w:pPr>
        <w:pStyle w:val="a3"/>
        <w:spacing w:before="73"/>
        <w:ind w:right="383"/>
      </w:pPr>
      <w:r>
        <w:t>Лингвистическая</w:t>
      </w:r>
      <w:r>
        <w:rPr>
          <w:spacing w:val="1"/>
        </w:rPr>
        <w:t xml:space="preserve"> </w:t>
      </w:r>
      <w:r>
        <w:t>(языковедческая)</w:t>
      </w:r>
      <w:r>
        <w:rPr>
          <w:spacing w:val="1"/>
        </w:rPr>
        <w:t xml:space="preserve"> </w:t>
      </w:r>
      <w:r>
        <w:t>компетенция</w:t>
      </w:r>
      <w:r>
        <w:rPr>
          <w:spacing w:val="1"/>
        </w:rPr>
        <w:t xml:space="preserve"> </w:t>
      </w:r>
      <w:r>
        <w:t>–</w:t>
      </w:r>
      <w:r>
        <w:rPr>
          <w:spacing w:val="1"/>
        </w:rPr>
        <w:t xml:space="preserve"> </w:t>
      </w:r>
      <w:r>
        <w:t>способность</w:t>
      </w:r>
      <w:r>
        <w:rPr>
          <w:spacing w:val="1"/>
        </w:rPr>
        <w:t xml:space="preserve"> </w:t>
      </w:r>
      <w:r>
        <w:t>получать</w:t>
      </w:r>
      <w:r>
        <w:rPr>
          <w:spacing w:val="1"/>
        </w:rPr>
        <w:t xml:space="preserve"> </w:t>
      </w:r>
      <w:r>
        <w:t>и</w:t>
      </w:r>
      <w:r>
        <w:rPr>
          <w:spacing w:val="1"/>
        </w:rPr>
        <w:t xml:space="preserve"> </w:t>
      </w:r>
      <w:r>
        <w:t>использовать знания о языке как знаковой системе и общественном явлении, о его</w:t>
      </w:r>
      <w:r>
        <w:rPr>
          <w:spacing w:val="1"/>
        </w:rPr>
        <w:t xml:space="preserve"> </w:t>
      </w:r>
      <w:r>
        <w:t>устройстве,</w:t>
      </w:r>
      <w:r>
        <w:rPr>
          <w:spacing w:val="1"/>
        </w:rPr>
        <w:t xml:space="preserve"> </w:t>
      </w:r>
      <w:r>
        <w:t>развитии</w:t>
      </w:r>
      <w:r>
        <w:rPr>
          <w:spacing w:val="1"/>
        </w:rPr>
        <w:t xml:space="preserve"> </w:t>
      </w:r>
      <w:r>
        <w:t>и</w:t>
      </w:r>
      <w:r>
        <w:rPr>
          <w:spacing w:val="1"/>
        </w:rPr>
        <w:t xml:space="preserve"> </w:t>
      </w:r>
      <w:r>
        <w:t>функционировании;</w:t>
      </w:r>
      <w:r>
        <w:rPr>
          <w:spacing w:val="1"/>
        </w:rPr>
        <w:t xml:space="preserve"> </w:t>
      </w:r>
      <w:r>
        <w:t>общие</w:t>
      </w:r>
      <w:r>
        <w:rPr>
          <w:spacing w:val="1"/>
        </w:rPr>
        <w:t xml:space="preserve"> </w:t>
      </w:r>
      <w:r>
        <w:t>сведения</w:t>
      </w:r>
      <w:r>
        <w:rPr>
          <w:spacing w:val="1"/>
        </w:rPr>
        <w:t xml:space="preserve"> </w:t>
      </w:r>
      <w:r>
        <w:t>о</w:t>
      </w:r>
      <w:r>
        <w:rPr>
          <w:spacing w:val="70"/>
        </w:rPr>
        <w:t xml:space="preserve"> </w:t>
      </w:r>
      <w:r>
        <w:t>лингвистике</w:t>
      </w:r>
      <w:r>
        <w:rPr>
          <w:spacing w:val="70"/>
        </w:rPr>
        <w:t xml:space="preserve"> </w:t>
      </w:r>
      <w:r>
        <w:t>как</w:t>
      </w:r>
      <w:r>
        <w:rPr>
          <w:spacing w:val="1"/>
        </w:rPr>
        <w:t xml:space="preserve"> </w:t>
      </w:r>
      <w:r>
        <w:t>науке</w:t>
      </w:r>
      <w:r>
        <w:rPr>
          <w:spacing w:val="1"/>
        </w:rPr>
        <w:t xml:space="preserve"> </w:t>
      </w:r>
      <w:r>
        <w:t>и</w:t>
      </w:r>
      <w:r>
        <w:rPr>
          <w:spacing w:val="1"/>
        </w:rPr>
        <w:t xml:space="preserve"> </w:t>
      </w:r>
      <w:r>
        <w:t>ученых-русистах;</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способность</w:t>
      </w:r>
      <w:r>
        <w:rPr>
          <w:spacing w:val="1"/>
        </w:rPr>
        <w:t xml:space="preserve"> </w:t>
      </w:r>
      <w:r>
        <w:t>обогащать</w:t>
      </w:r>
      <w:r>
        <w:rPr>
          <w:spacing w:val="1"/>
        </w:rPr>
        <w:t xml:space="preserve"> </w:t>
      </w:r>
      <w:r>
        <w:t>свой</w:t>
      </w:r>
      <w:r>
        <w:rPr>
          <w:spacing w:val="1"/>
        </w:rPr>
        <w:t xml:space="preserve"> </w:t>
      </w:r>
      <w:r>
        <w:t>словарный</w:t>
      </w:r>
      <w:r>
        <w:rPr>
          <w:spacing w:val="1"/>
        </w:rPr>
        <w:t xml:space="preserve"> </w:t>
      </w:r>
      <w:r>
        <w:t>запас;</w:t>
      </w:r>
      <w:r>
        <w:rPr>
          <w:spacing w:val="1"/>
        </w:rPr>
        <w:t xml:space="preserve"> </w:t>
      </w:r>
      <w:r>
        <w:t>формировать</w:t>
      </w:r>
      <w:r>
        <w:rPr>
          <w:spacing w:val="1"/>
        </w:rPr>
        <w:t xml:space="preserve"> </w:t>
      </w:r>
      <w:r>
        <w:t>навыки</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фактов;</w:t>
      </w:r>
      <w:r>
        <w:rPr>
          <w:spacing w:val="1"/>
        </w:rPr>
        <w:t xml:space="preserve"> </w:t>
      </w:r>
      <w:r>
        <w:t>умение</w:t>
      </w:r>
      <w:r>
        <w:rPr>
          <w:spacing w:val="1"/>
        </w:rPr>
        <w:t xml:space="preserve"> </w:t>
      </w:r>
      <w:r>
        <w:t>пользоваться</w:t>
      </w:r>
      <w:r>
        <w:rPr>
          <w:spacing w:val="1"/>
        </w:rPr>
        <w:t xml:space="preserve"> </w:t>
      </w:r>
      <w:r>
        <w:t>различными</w:t>
      </w:r>
      <w:r>
        <w:rPr>
          <w:spacing w:val="1"/>
        </w:rPr>
        <w:t xml:space="preserve"> </w:t>
      </w:r>
      <w:r>
        <w:t>лингвистическими</w:t>
      </w:r>
      <w:r>
        <w:rPr>
          <w:spacing w:val="-1"/>
        </w:rPr>
        <w:t xml:space="preserve"> </w:t>
      </w:r>
      <w:r>
        <w:t>словарями.</w:t>
      </w:r>
    </w:p>
    <w:p w:rsidR="006B28B4" w:rsidRDefault="00DA7639">
      <w:pPr>
        <w:pStyle w:val="a3"/>
        <w:spacing w:before="1"/>
        <w:ind w:right="380"/>
      </w:pPr>
      <w:r>
        <w:t>Культуроведческая</w:t>
      </w:r>
      <w:r>
        <w:rPr>
          <w:spacing w:val="1"/>
        </w:rPr>
        <w:t xml:space="preserve"> </w:t>
      </w:r>
      <w:r>
        <w:t>компетенция</w:t>
      </w:r>
      <w:r>
        <w:rPr>
          <w:spacing w:val="1"/>
        </w:rPr>
        <w:t xml:space="preserve"> </w:t>
      </w:r>
      <w:r>
        <w:t>–</w:t>
      </w:r>
      <w:r>
        <w:rPr>
          <w:spacing w:val="1"/>
        </w:rPr>
        <w:t xml:space="preserve"> </w:t>
      </w:r>
      <w:r>
        <w:t>осознание</w:t>
      </w:r>
      <w:r>
        <w:rPr>
          <w:spacing w:val="1"/>
        </w:rPr>
        <w:t xml:space="preserve"> </w:t>
      </w:r>
      <w:r>
        <w:t>языка</w:t>
      </w:r>
      <w:r>
        <w:rPr>
          <w:spacing w:val="1"/>
        </w:rPr>
        <w:t xml:space="preserve"> </w:t>
      </w:r>
      <w:r>
        <w:t>как</w:t>
      </w:r>
      <w:r>
        <w:rPr>
          <w:spacing w:val="1"/>
        </w:rPr>
        <w:t xml:space="preserve"> </w:t>
      </w:r>
      <w:r>
        <w:t>формы</w:t>
      </w:r>
      <w:r>
        <w:rPr>
          <w:spacing w:val="1"/>
        </w:rPr>
        <w:t xml:space="preserve"> </w:t>
      </w:r>
      <w:r>
        <w:t>выражения</w:t>
      </w:r>
      <w:r>
        <w:rPr>
          <w:spacing w:val="-67"/>
        </w:rPr>
        <w:t xml:space="preserve"> </w:t>
      </w:r>
      <w:r>
        <w:t>национальной</w:t>
      </w:r>
      <w:r>
        <w:rPr>
          <w:spacing w:val="1"/>
        </w:rPr>
        <w:t xml:space="preserve"> </w:t>
      </w:r>
      <w:r>
        <w:t>культуры,</w:t>
      </w:r>
      <w:r>
        <w:rPr>
          <w:spacing w:val="1"/>
        </w:rPr>
        <w:t xml:space="preserve"> </w:t>
      </w:r>
      <w:r>
        <w:t>взаимосвязи</w:t>
      </w:r>
      <w:r>
        <w:rPr>
          <w:spacing w:val="1"/>
        </w:rPr>
        <w:t xml:space="preserve"> </w:t>
      </w:r>
      <w:r>
        <w:t>языка</w:t>
      </w:r>
      <w:r>
        <w:rPr>
          <w:spacing w:val="1"/>
        </w:rPr>
        <w:t xml:space="preserve"> </w:t>
      </w:r>
      <w:r>
        <w:t>и</w:t>
      </w:r>
      <w:r>
        <w:rPr>
          <w:spacing w:val="1"/>
        </w:rPr>
        <w:t xml:space="preserve"> </w:t>
      </w:r>
      <w:r>
        <w:t>истории</w:t>
      </w:r>
      <w:r>
        <w:rPr>
          <w:spacing w:val="1"/>
        </w:rPr>
        <w:t xml:space="preserve"> </w:t>
      </w:r>
      <w:r>
        <w:t>народа,</w:t>
      </w:r>
      <w:r>
        <w:rPr>
          <w:spacing w:val="1"/>
        </w:rPr>
        <w:t xml:space="preserve"> </w:t>
      </w:r>
      <w:r>
        <w:t>национально-</w:t>
      </w:r>
      <w:r>
        <w:rPr>
          <w:spacing w:val="-67"/>
        </w:rPr>
        <w:t xml:space="preserve"> </w:t>
      </w:r>
      <w:r>
        <w:t>культурной</w:t>
      </w:r>
      <w:r>
        <w:rPr>
          <w:spacing w:val="1"/>
        </w:rPr>
        <w:t xml:space="preserve"> </w:t>
      </w:r>
      <w:r>
        <w:t>специфики</w:t>
      </w:r>
      <w:r>
        <w:rPr>
          <w:spacing w:val="1"/>
        </w:rPr>
        <w:t xml:space="preserve"> </w:t>
      </w:r>
      <w:r>
        <w:t>русского</w:t>
      </w:r>
      <w:r>
        <w:rPr>
          <w:spacing w:val="1"/>
        </w:rPr>
        <w:t xml:space="preserve"> </w:t>
      </w:r>
      <w:r>
        <w:t>языка,</w:t>
      </w:r>
      <w:r>
        <w:rPr>
          <w:spacing w:val="1"/>
        </w:rPr>
        <w:t xml:space="preserve"> </w:t>
      </w:r>
      <w:r>
        <w:t>владение</w:t>
      </w:r>
      <w:r>
        <w:rPr>
          <w:spacing w:val="1"/>
        </w:rPr>
        <w:t xml:space="preserve"> </w:t>
      </w:r>
      <w:r>
        <w:t>нормами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культурой</w:t>
      </w:r>
      <w:r>
        <w:rPr>
          <w:spacing w:val="-3"/>
        </w:rPr>
        <w:t xml:space="preserve"> </w:t>
      </w:r>
      <w:r>
        <w:t>межнационального</w:t>
      </w:r>
      <w:r>
        <w:rPr>
          <w:spacing w:val="-3"/>
        </w:rPr>
        <w:t xml:space="preserve"> </w:t>
      </w:r>
      <w:r>
        <w:t>общения.</w:t>
      </w:r>
    </w:p>
    <w:p w:rsidR="006B28B4" w:rsidRDefault="00DA7639">
      <w:pPr>
        <w:pStyle w:val="a3"/>
        <w:ind w:right="386"/>
      </w:pPr>
      <w:r>
        <w:t>Владение русским языком, умение общаться, добиваться успеха в процессе</w:t>
      </w:r>
      <w:r>
        <w:rPr>
          <w:spacing w:val="1"/>
        </w:rPr>
        <w:t xml:space="preserve"> </w:t>
      </w:r>
      <w:r>
        <w:t>коммуникации</w:t>
      </w:r>
      <w:r>
        <w:rPr>
          <w:spacing w:val="1"/>
        </w:rPr>
        <w:t xml:space="preserve"> </w:t>
      </w:r>
      <w:r>
        <w:t>являются</w:t>
      </w:r>
      <w:r>
        <w:rPr>
          <w:spacing w:val="1"/>
        </w:rPr>
        <w:t xml:space="preserve"> </w:t>
      </w:r>
      <w:r>
        <w:t>теми</w:t>
      </w:r>
      <w:r>
        <w:rPr>
          <w:spacing w:val="1"/>
        </w:rPr>
        <w:t xml:space="preserve"> </w:t>
      </w:r>
      <w:r>
        <w:t>характеристиками</w:t>
      </w:r>
      <w:r>
        <w:rPr>
          <w:spacing w:val="1"/>
        </w:rPr>
        <w:t xml:space="preserve"> </w:t>
      </w:r>
      <w:r>
        <w:t>личности,</w:t>
      </w:r>
      <w:r>
        <w:rPr>
          <w:spacing w:val="1"/>
        </w:rPr>
        <w:t xml:space="preserve"> </w:t>
      </w:r>
      <w:r>
        <w:t>которые</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1"/>
        </w:rPr>
        <w:t xml:space="preserve"> </w:t>
      </w:r>
      <w:r>
        <w:t>областях</w:t>
      </w:r>
      <w:r>
        <w:rPr>
          <w:spacing w:val="1"/>
        </w:rPr>
        <w:t xml:space="preserve"> </w:t>
      </w:r>
      <w:r>
        <w:t>жизни,</w:t>
      </w:r>
      <w:r>
        <w:rPr>
          <w:spacing w:val="-67"/>
        </w:rPr>
        <w:t xml:space="preserve"> </w:t>
      </w:r>
      <w:r>
        <w:t>способствуют их социальной адаптации к изменяющимся условиям современного</w:t>
      </w:r>
      <w:r>
        <w:rPr>
          <w:spacing w:val="1"/>
        </w:rPr>
        <w:t xml:space="preserve"> </w:t>
      </w:r>
      <w:r>
        <w:t>мира.</w:t>
      </w:r>
    </w:p>
    <w:p w:rsidR="006B28B4" w:rsidRDefault="00DA7639">
      <w:pPr>
        <w:pStyle w:val="a3"/>
        <w:ind w:right="383"/>
      </w:pPr>
      <w:r>
        <w:t>В процессе изучения русского языка создаются предпосылки для восприятия и</w:t>
      </w:r>
      <w:r>
        <w:rPr>
          <w:spacing w:val="-67"/>
        </w:rPr>
        <w:t xml:space="preserve"> </w:t>
      </w:r>
      <w:r>
        <w:t>понимания</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искусства</w:t>
      </w:r>
      <w:r>
        <w:rPr>
          <w:spacing w:val="1"/>
        </w:rPr>
        <w:t xml:space="preserve"> </w:t>
      </w:r>
      <w:r>
        <w:t>слова,</w:t>
      </w:r>
      <w:r>
        <w:rPr>
          <w:spacing w:val="71"/>
        </w:rPr>
        <w:t xml:space="preserve"> </w:t>
      </w:r>
      <w:r>
        <w:t>закладываются</w:t>
      </w:r>
      <w:r>
        <w:rPr>
          <w:spacing w:val="1"/>
        </w:rPr>
        <w:t xml:space="preserve"> </w:t>
      </w:r>
      <w:r>
        <w:t>основы,</w:t>
      </w:r>
      <w:r>
        <w:rPr>
          <w:spacing w:val="-2"/>
        </w:rPr>
        <w:t xml:space="preserve"> </w:t>
      </w:r>
      <w:r>
        <w:t>необходимые для</w:t>
      </w:r>
      <w:r>
        <w:rPr>
          <w:spacing w:val="-4"/>
        </w:rPr>
        <w:t xml:space="preserve"> </w:t>
      </w:r>
      <w:r>
        <w:t>изучения</w:t>
      </w:r>
      <w:r>
        <w:rPr>
          <w:spacing w:val="-3"/>
        </w:rPr>
        <w:t xml:space="preserve"> </w:t>
      </w:r>
      <w:r>
        <w:t>иностранных</w:t>
      </w:r>
      <w:r>
        <w:rPr>
          <w:spacing w:val="1"/>
        </w:rPr>
        <w:t xml:space="preserve"> </w:t>
      </w:r>
      <w:r>
        <w:t>языков.</w:t>
      </w:r>
    </w:p>
    <w:p w:rsidR="006B28B4" w:rsidRDefault="00DA7639">
      <w:pPr>
        <w:pStyle w:val="a3"/>
        <w:spacing w:before="1"/>
        <w:ind w:right="384"/>
      </w:pPr>
      <w:r>
        <w:t>Владение русским языком, умение общаться, добиваться успеха в процессе</w:t>
      </w:r>
      <w:r>
        <w:rPr>
          <w:spacing w:val="1"/>
        </w:rPr>
        <w:t xml:space="preserve"> </w:t>
      </w:r>
      <w:r>
        <w:t>коммуникации</w:t>
      </w:r>
      <w:r>
        <w:rPr>
          <w:spacing w:val="1"/>
        </w:rPr>
        <w:t xml:space="preserve"> </w:t>
      </w:r>
      <w:r>
        <w:t>являются</w:t>
      </w:r>
      <w:r>
        <w:rPr>
          <w:spacing w:val="1"/>
        </w:rPr>
        <w:t xml:space="preserve"> </w:t>
      </w:r>
      <w:r>
        <w:t>теми</w:t>
      </w:r>
      <w:r>
        <w:rPr>
          <w:spacing w:val="1"/>
        </w:rPr>
        <w:t xml:space="preserve"> </w:t>
      </w:r>
      <w:r>
        <w:t>характеристиками</w:t>
      </w:r>
      <w:r>
        <w:rPr>
          <w:spacing w:val="1"/>
        </w:rPr>
        <w:t xml:space="preserve"> </w:t>
      </w:r>
      <w:r>
        <w:t>личности,</w:t>
      </w:r>
      <w:r>
        <w:rPr>
          <w:spacing w:val="1"/>
        </w:rPr>
        <w:t xml:space="preserve"> </w:t>
      </w:r>
      <w:r>
        <w:t>которые</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1"/>
        </w:rPr>
        <w:t xml:space="preserve"> </w:t>
      </w:r>
      <w:r>
        <w:t>областях</w:t>
      </w:r>
      <w:r>
        <w:rPr>
          <w:spacing w:val="1"/>
        </w:rPr>
        <w:t xml:space="preserve"> </w:t>
      </w:r>
      <w:r>
        <w:t>жизни,</w:t>
      </w:r>
      <w:r>
        <w:rPr>
          <w:spacing w:val="-67"/>
        </w:rPr>
        <w:t xml:space="preserve"> </w:t>
      </w:r>
      <w:r>
        <w:t>способствуют их социальной адаптации к изменяющимся условиям современного</w:t>
      </w:r>
      <w:r>
        <w:rPr>
          <w:spacing w:val="1"/>
        </w:rPr>
        <w:t xml:space="preserve"> </w:t>
      </w:r>
      <w:r>
        <w:t>мира.</w:t>
      </w:r>
    </w:p>
    <w:p w:rsidR="006B28B4" w:rsidRDefault="00DA7639">
      <w:pPr>
        <w:pStyle w:val="a3"/>
        <w:ind w:right="387"/>
      </w:pPr>
      <w:r>
        <w:t>В процессе изучения русского языка создаются предпосылки для восприятия и</w:t>
      </w:r>
      <w:r>
        <w:rPr>
          <w:spacing w:val="-67"/>
        </w:rPr>
        <w:t xml:space="preserve"> </w:t>
      </w:r>
      <w:r>
        <w:t>понимания</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искусства</w:t>
      </w:r>
      <w:r>
        <w:rPr>
          <w:spacing w:val="1"/>
        </w:rPr>
        <w:t xml:space="preserve"> </w:t>
      </w:r>
      <w:r>
        <w:t>слова,</w:t>
      </w:r>
      <w:r>
        <w:rPr>
          <w:spacing w:val="71"/>
        </w:rPr>
        <w:t xml:space="preserve"> </w:t>
      </w:r>
      <w:r>
        <w:t>закладываются</w:t>
      </w:r>
      <w:r>
        <w:rPr>
          <w:spacing w:val="1"/>
        </w:rPr>
        <w:t xml:space="preserve"> </w:t>
      </w:r>
      <w:r>
        <w:t>основы,</w:t>
      </w:r>
      <w:r>
        <w:rPr>
          <w:spacing w:val="-2"/>
        </w:rPr>
        <w:t xml:space="preserve"> </w:t>
      </w:r>
      <w:r>
        <w:t>необходимые для</w:t>
      </w:r>
      <w:r>
        <w:rPr>
          <w:spacing w:val="-4"/>
        </w:rPr>
        <w:t xml:space="preserve"> </w:t>
      </w:r>
      <w:r>
        <w:t>изучения</w:t>
      </w:r>
      <w:r>
        <w:rPr>
          <w:spacing w:val="-3"/>
        </w:rPr>
        <w:t xml:space="preserve"> </w:t>
      </w:r>
      <w:r>
        <w:t>иностранных</w:t>
      </w:r>
      <w:r>
        <w:rPr>
          <w:spacing w:val="1"/>
        </w:rPr>
        <w:t xml:space="preserve"> </w:t>
      </w:r>
      <w:r>
        <w:t>языков.</w:t>
      </w:r>
    </w:p>
    <w:p w:rsidR="006B28B4" w:rsidRDefault="00DA7639">
      <w:pPr>
        <w:pStyle w:val="a3"/>
        <w:ind w:right="384"/>
      </w:pPr>
      <w:r>
        <w:t>Целью реализации основной образовательной программы основного общего</w:t>
      </w:r>
      <w:r>
        <w:rPr>
          <w:spacing w:val="1"/>
        </w:rPr>
        <w:t xml:space="preserve"> </w:t>
      </w:r>
      <w:r>
        <w:t>образования по предмету «Русский язык» (далее – Программы) является усвоение</w:t>
      </w:r>
      <w:r>
        <w:rPr>
          <w:spacing w:val="1"/>
        </w:rPr>
        <w:t xml:space="preserve"> </w:t>
      </w:r>
      <w:r>
        <w:t>содержания</w:t>
      </w:r>
      <w:r>
        <w:rPr>
          <w:spacing w:val="1"/>
        </w:rPr>
        <w:t xml:space="preserve"> </w:t>
      </w:r>
      <w:r>
        <w:t>предмета «Русский язык» и достижение обучающимися результатов</w:t>
      </w:r>
      <w:r>
        <w:rPr>
          <w:spacing w:val="1"/>
        </w:rPr>
        <w:t xml:space="preserve"> </w:t>
      </w:r>
      <w:r>
        <w:t>изучения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Федеральным</w:t>
      </w:r>
      <w:r>
        <w:rPr>
          <w:spacing w:val="1"/>
        </w:rPr>
        <w:t xml:space="preserve"> </w:t>
      </w:r>
      <w:r>
        <w:t>государственным</w:t>
      </w:r>
      <w:r>
        <w:rPr>
          <w:spacing w:val="-5"/>
        </w:rPr>
        <w:t xml:space="preserve"> </w:t>
      </w:r>
      <w:r>
        <w:t>образовательным</w:t>
      </w:r>
      <w:r>
        <w:rPr>
          <w:spacing w:val="-2"/>
        </w:rPr>
        <w:t xml:space="preserve"> </w:t>
      </w:r>
      <w:r>
        <w:t>стандартом</w:t>
      </w:r>
      <w:r>
        <w:rPr>
          <w:spacing w:val="-5"/>
        </w:rPr>
        <w:t xml:space="preserve"> </w:t>
      </w:r>
      <w:r>
        <w:t>основного</w:t>
      </w:r>
      <w:r>
        <w:rPr>
          <w:spacing w:val="-3"/>
        </w:rPr>
        <w:t xml:space="preserve"> </w:t>
      </w:r>
      <w:r>
        <w:t>общего</w:t>
      </w:r>
      <w:r>
        <w:rPr>
          <w:spacing w:val="-1"/>
        </w:rPr>
        <w:t xml:space="preserve"> </w:t>
      </w:r>
      <w:r>
        <w:t>образования.</w:t>
      </w:r>
    </w:p>
    <w:p w:rsidR="006B28B4" w:rsidRDefault="00DA7639">
      <w:pPr>
        <w:pStyle w:val="a3"/>
        <w:spacing w:line="322" w:lineRule="exact"/>
        <w:ind w:left="1401" w:firstLine="0"/>
      </w:pPr>
      <w:r>
        <w:t>Главными</w:t>
      </w:r>
      <w:r>
        <w:rPr>
          <w:spacing w:val="-2"/>
        </w:rPr>
        <w:t xml:space="preserve"> </w:t>
      </w:r>
      <w:r>
        <w:t>задачами</w:t>
      </w:r>
      <w:r>
        <w:rPr>
          <w:spacing w:val="-3"/>
        </w:rPr>
        <w:t xml:space="preserve"> </w:t>
      </w:r>
      <w:r>
        <w:t>реализации</w:t>
      </w:r>
      <w:r>
        <w:rPr>
          <w:spacing w:val="-4"/>
        </w:rPr>
        <w:t xml:space="preserve"> </w:t>
      </w:r>
      <w:r>
        <w:t>Программы</w:t>
      </w:r>
      <w:r>
        <w:rPr>
          <w:spacing w:val="-1"/>
        </w:rPr>
        <w:t xml:space="preserve"> </w:t>
      </w:r>
      <w:r>
        <w:t>являются:</w:t>
      </w:r>
    </w:p>
    <w:p w:rsidR="006B28B4" w:rsidRDefault="00DA7639">
      <w:pPr>
        <w:pStyle w:val="a3"/>
        <w:ind w:right="389"/>
      </w:pPr>
      <w:r>
        <w:t>формирование у учащихся ценностного отношения к языку как хранителю</w:t>
      </w:r>
      <w:r>
        <w:rPr>
          <w:spacing w:val="1"/>
        </w:rPr>
        <w:t xml:space="preserve"> </w:t>
      </w:r>
      <w:r>
        <w:t>культуры,</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языку</w:t>
      </w:r>
      <w:r>
        <w:rPr>
          <w:spacing w:val="1"/>
        </w:rPr>
        <w:t xml:space="preserve"> </w:t>
      </w:r>
      <w:r>
        <w:t>межнационального</w:t>
      </w:r>
      <w:r>
        <w:rPr>
          <w:spacing w:val="-4"/>
        </w:rPr>
        <w:t xml:space="preserve"> </w:t>
      </w:r>
      <w:r>
        <w:t>общения;</w:t>
      </w:r>
    </w:p>
    <w:p w:rsidR="006B28B4" w:rsidRDefault="00DA7639">
      <w:pPr>
        <w:pStyle w:val="a3"/>
        <w:ind w:right="391"/>
      </w:pPr>
      <w:r>
        <w:t>усвоение</w:t>
      </w:r>
      <w:r>
        <w:rPr>
          <w:spacing w:val="19"/>
        </w:rPr>
        <w:t xml:space="preserve"> </w:t>
      </w:r>
      <w:r>
        <w:t>знаний</w:t>
      </w:r>
      <w:r>
        <w:rPr>
          <w:spacing w:val="19"/>
        </w:rPr>
        <w:t xml:space="preserve"> </w:t>
      </w:r>
      <w:r>
        <w:t>о</w:t>
      </w:r>
      <w:r>
        <w:rPr>
          <w:spacing w:val="20"/>
        </w:rPr>
        <w:t xml:space="preserve"> </w:t>
      </w:r>
      <w:r>
        <w:t>русском</w:t>
      </w:r>
      <w:r>
        <w:rPr>
          <w:spacing w:val="18"/>
        </w:rPr>
        <w:t xml:space="preserve"> </w:t>
      </w:r>
      <w:r>
        <w:t>языке</w:t>
      </w:r>
      <w:r>
        <w:rPr>
          <w:spacing w:val="20"/>
        </w:rPr>
        <w:t xml:space="preserve"> </w:t>
      </w:r>
      <w:r>
        <w:t>как</w:t>
      </w:r>
      <w:r>
        <w:rPr>
          <w:spacing w:val="19"/>
        </w:rPr>
        <w:t xml:space="preserve"> </w:t>
      </w:r>
      <w:r>
        <w:t>развивающейся</w:t>
      </w:r>
      <w:r>
        <w:rPr>
          <w:spacing w:val="20"/>
        </w:rPr>
        <w:t xml:space="preserve"> </w:t>
      </w:r>
      <w:r>
        <w:t>системе,</w:t>
      </w:r>
      <w:r>
        <w:rPr>
          <w:spacing w:val="18"/>
        </w:rPr>
        <w:t xml:space="preserve"> </w:t>
      </w:r>
      <w:r>
        <w:t>их</w:t>
      </w:r>
      <w:r>
        <w:rPr>
          <w:spacing w:val="20"/>
        </w:rPr>
        <w:t xml:space="preserve"> </w:t>
      </w:r>
      <w:r>
        <w:t>углубление</w:t>
      </w:r>
      <w:r>
        <w:rPr>
          <w:spacing w:val="-68"/>
        </w:rPr>
        <w:t xml:space="preserve"> </w:t>
      </w:r>
      <w:r>
        <w:t>и систематизация; освоение базовых лингвистических понятий и их использование</w:t>
      </w:r>
      <w:r>
        <w:rPr>
          <w:spacing w:val="1"/>
        </w:rPr>
        <w:t xml:space="preserve"> </w:t>
      </w:r>
      <w:r>
        <w:t>при</w:t>
      </w:r>
      <w:r>
        <w:rPr>
          <w:spacing w:val="-1"/>
        </w:rPr>
        <w:t xml:space="preserve"> </w:t>
      </w:r>
      <w:r>
        <w:t>анализе и</w:t>
      </w:r>
      <w:r>
        <w:rPr>
          <w:spacing w:val="-3"/>
        </w:rPr>
        <w:t xml:space="preserve"> </w:t>
      </w:r>
      <w:r>
        <w:t>оценке языковых</w:t>
      </w:r>
      <w:r>
        <w:rPr>
          <w:spacing w:val="1"/>
        </w:rPr>
        <w:t xml:space="preserve"> </w:t>
      </w:r>
      <w:r>
        <w:t>фактов;</w:t>
      </w:r>
    </w:p>
    <w:p w:rsidR="006B28B4" w:rsidRDefault="00DA7639">
      <w:pPr>
        <w:pStyle w:val="a3"/>
        <w:spacing w:before="1"/>
        <w:ind w:right="391"/>
      </w:pPr>
      <w:r>
        <w:t>овладение</w:t>
      </w:r>
      <w:r>
        <w:rPr>
          <w:spacing w:val="1"/>
        </w:rPr>
        <w:t xml:space="preserve"> </w:t>
      </w:r>
      <w:r>
        <w:t>функциональной</w:t>
      </w:r>
      <w:r>
        <w:rPr>
          <w:spacing w:val="1"/>
        </w:rPr>
        <w:t xml:space="preserve"> </w:t>
      </w:r>
      <w:r>
        <w:t>грамотностью</w:t>
      </w:r>
      <w:r>
        <w:rPr>
          <w:spacing w:val="1"/>
        </w:rPr>
        <w:t xml:space="preserve"> </w:t>
      </w:r>
      <w:r>
        <w:t>и</w:t>
      </w:r>
      <w:r>
        <w:rPr>
          <w:spacing w:val="1"/>
        </w:rPr>
        <w:t xml:space="preserve"> </w:t>
      </w:r>
      <w:r>
        <w:t>принципами</w:t>
      </w:r>
      <w:r>
        <w:rPr>
          <w:spacing w:val="1"/>
        </w:rPr>
        <w:t xml:space="preserve"> </w:t>
      </w:r>
      <w:r>
        <w:t>нормативного</w:t>
      </w:r>
      <w:r>
        <w:rPr>
          <w:spacing w:val="1"/>
        </w:rPr>
        <w:t xml:space="preserve"> </w:t>
      </w:r>
      <w:r>
        <w:t>использования</w:t>
      </w:r>
      <w:r>
        <w:rPr>
          <w:spacing w:val="-1"/>
        </w:rPr>
        <w:t xml:space="preserve"> </w:t>
      </w:r>
      <w:r>
        <w:t>языковых</w:t>
      </w:r>
      <w:r>
        <w:rPr>
          <w:spacing w:val="1"/>
        </w:rPr>
        <w:t xml:space="preserve"> </w:t>
      </w:r>
      <w:r>
        <w:t>средств;</w:t>
      </w:r>
    </w:p>
    <w:p w:rsidR="006B28B4" w:rsidRDefault="00DA7639">
      <w:pPr>
        <w:pStyle w:val="a3"/>
        <w:ind w:right="383"/>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использование</w:t>
      </w:r>
      <w:r>
        <w:rPr>
          <w:spacing w:val="1"/>
        </w:rPr>
        <w:t xml:space="preserve"> </w:t>
      </w:r>
      <w:r>
        <w:t>возможностей</w:t>
      </w:r>
      <w:r>
        <w:rPr>
          <w:spacing w:val="-1"/>
        </w:rPr>
        <w:t xml:space="preserve"> </w:t>
      </w:r>
      <w:r>
        <w:t>языка</w:t>
      </w:r>
      <w:r>
        <w:rPr>
          <w:spacing w:val="-1"/>
        </w:rPr>
        <w:t xml:space="preserve"> </w:t>
      </w:r>
      <w:r>
        <w:t>как</w:t>
      </w:r>
      <w:r>
        <w:rPr>
          <w:spacing w:val="-1"/>
        </w:rPr>
        <w:t xml:space="preserve"> </w:t>
      </w:r>
      <w:r>
        <w:t>средства</w:t>
      </w:r>
      <w:r>
        <w:rPr>
          <w:spacing w:val="-2"/>
        </w:rPr>
        <w:t xml:space="preserve"> </w:t>
      </w:r>
      <w:r>
        <w:t>коммуникации</w:t>
      </w:r>
      <w:r>
        <w:rPr>
          <w:spacing w:val="-1"/>
        </w:rPr>
        <w:t xml:space="preserve"> </w:t>
      </w:r>
      <w:r>
        <w:t>и средства</w:t>
      </w:r>
      <w:r>
        <w:rPr>
          <w:spacing w:val="-1"/>
        </w:rPr>
        <w:t xml:space="preserve"> </w:t>
      </w:r>
      <w:r>
        <w:t>познания.</w:t>
      </w:r>
    </w:p>
    <w:p w:rsidR="006B28B4" w:rsidRDefault="00DA7639">
      <w:pPr>
        <w:pStyle w:val="a3"/>
        <w:spacing w:line="321" w:lineRule="exact"/>
        <w:ind w:left="1401" w:firstLine="0"/>
      </w:pPr>
      <w:r>
        <w:t>В</w:t>
      </w:r>
      <w:r>
        <w:rPr>
          <w:spacing w:val="-2"/>
        </w:rPr>
        <w:t xml:space="preserve"> </w:t>
      </w:r>
      <w:r>
        <w:t>процессе</w:t>
      </w:r>
      <w:r>
        <w:rPr>
          <w:spacing w:val="-4"/>
        </w:rPr>
        <w:t xml:space="preserve"> </w:t>
      </w:r>
      <w:r>
        <w:t>изучения</w:t>
      </w:r>
      <w:r>
        <w:rPr>
          <w:spacing w:val="-2"/>
        </w:rPr>
        <w:t xml:space="preserve"> </w:t>
      </w:r>
      <w:r>
        <w:t>предмета</w:t>
      </w:r>
      <w:r>
        <w:rPr>
          <w:spacing w:val="-1"/>
        </w:rPr>
        <w:t xml:space="preserve"> </w:t>
      </w:r>
      <w:r>
        <w:t>«Русский</w:t>
      </w:r>
      <w:r>
        <w:rPr>
          <w:spacing w:val="-1"/>
        </w:rPr>
        <w:t xml:space="preserve"> </w:t>
      </w:r>
      <w:r>
        <w:t>язык»</w:t>
      </w:r>
      <w:r>
        <w:rPr>
          <w:spacing w:val="-1"/>
        </w:rPr>
        <w:t xml:space="preserve"> </w:t>
      </w:r>
      <w:r>
        <w:t>создаются</w:t>
      </w:r>
      <w:r>
        <w:rPr>
          <w:spacing w:val="-4"/>
        </w:rPr>
        <w:t xml:space="preserve"> </w:t>
      </w:r>
      <w:r>
        <w:t>условия</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pStyle w:val="a3"/>
        <w:spacing w:before="73"/>
        <w:ind w:right="388"/>
      </w:pPr>
      <w:r>
        <w:t>для</w:t>
      </w:r>
      <w:r>
        <w:rPr>
          <w:spacing w:val="1"/>
        </w:rPr>
        <w:t xml:space="preserve"> </w:t>
      </w:r>
      <w:r>
        <w:t>развития</w:t>
      </w:r>
      <w:r>
        <w:rPr>
          <w:spacing w:val="1"/>
        </w:rPr>
        <w:t xml:space="preserve"> </w:t>
      </w:r>
      <w:r>
        <w:t>личности,</w:t>
      </w:r>
      <w:r>
        <w:rPr>
          <w:spacing w:val="1"/>
        </w:rPr>
        <w:t xml:space="preserve"> </w:t>
      </w:r>
      <w:r>
        <w:t>ее</w:t>
      </w:r>
      <w:r>
        <w:rPr>
          <w:spacing w:val="1"/>
        </w:rPr>
        <w:t xml:space="preserve"> </w:t>
      </w:r>
      <w:r>
        <w:t>духовно-нравственного</w:t>
      </w:r>
      <w:r>
        <w:rPr>
          <w:spacing w:val="1"/>
        </w:rPr>
        <w:t xml:space="preserve"> </w:t>
      </w:r>
      <w:r>
        <w:t>и</w:t>
      </w:r>
      <w:r>
        <w:rPr>
          <w:spacing w:val="1"/>
        </w:rPr>
        <w:t xml:space="preserve"> </w:t>
      </w:r>
      <w:r>
        <w:t>эмоционального</w:t>
      </w:r>
      <w:r>
        <w:rPr>
          <w:spacing w:val="1"/>
        </w:rPr>
        <w:t xml:space="preserve"> </w:t>
      </w:r>
      <w:r>
        <w:t>совершенствования;</w:t>
      </w:r>
    </w:p>
    <w:p w:rsidR="006B28B4" w:rsidRDefault="00DA7639">
      <w:pPr>
        <w:pStyle w:val="a3"/>
        <w:ind w:right="386"/>
      </w:pPr>
      <w:r>
        <w:t>для</w:t>
      </w:r>
      <w:r>
        <w:rPr>
          <w:spacing w:val="1"/>
        </w:rPr>
        <w:t xml:space="preserve"> </w:t>
      </w:r>
      <w:r>
        <w:t>развития</w:t>
      </w:r>
      <w:r>
        <w:rPr>
          <w:spacing w:val="1"/>
        </w:rPr>
        <w:t xml:space="preserve"> </w:t>
      </w:r>
      <w:r>
        <w:t>способностей,</w:t>
      </w:r>
      <w:r>
        <w:rPr>
          <w:spacing w:val="1"/>
        </w:rPr>
        <w:t xml:space="preserve"> </w:t>
      </w:r>
      <w:r>
        <w:t>удовлетворения</w:t>
      </w:r>
      <w:r>
        <w:rPr>
          <w:spacing w:val="1"/>
        </w:rPr>
        <w:t xml:space="preserve"> </w:t>
      </w:r>
      <w:r>
        <w:t>познавательных</w:t>
      </w:r>
      <w:r>
        <w:rPr>
          <w:spacing w:val="1"/>
        </w:rPr>
        <w:t xml:space="preserve"> </w:t>
      </w:r>
      <w:r>
        <w:t>интересов,</w:t>
      </w:r>
      <w:r>
        <w:rPr>
          <w:spacing w:val="1"/>
        </w:rPr>
        <w:t xml:space="preserve"> </w:t>
      </w:r>
      <w:r>
        <w:t>самореализации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p>
    <w:p w:rsidR="006B28B4" w:rsidRDefault="00DA7639">
      <w:pPr>
        <w:pStyle w:val="a3"/>
        <w:spacing w:line="242" w:lineRule="auto"/>
        <w:ind w:right="393"/>
      </w:pPr>
      <w:r>
        <w:t>для</w:t>
      </w:r>
      <w:r>
        <w:rPr>
          <w:spacing w:val="1"/>
        </w:rPr>
        <w:t xml:space="preserve"> </w:t>
      </w:r>
      <w:r>
        <w:t>формирования</w:t>
      </w:r>
      <w:r>
        <w:rPr>
          <w:spacing w:val="1"/>
        </w:rPr>
        <w:t xml:space="preserve"> </w:t>
      </w:r>
      <w:r>
        <w:t>социальных</w:t>
      </w:r>
      <w:r>
        <w:rPr>
          <w:spacing w:val="1"/>
        </w:rPr>
        <w:t xml:space="preserve"> </w:t>
      </w:r>
      <w:r>
        <w:t>ценностей</w:t>
      </w:r>
      <w:r>
        <w:rPr>
          <w:spacing w:val="1"/>
        </w:rPr>
        <w:t xml:space="preserve"> </w:t>
      </w:r>
      <w:r>
        <w:t>обучающихся,</w:t>
      </w:r>
      <w:r>
        <w:rPr>
          <w:spacing w:val="1"/>
        </w:rPr>
        <w:t xml:space="preserve"> </w:t>
      </w:r>
      <w:r>
        <w:t>основ</w:t>
      </w:r>
      <w:r>
        <w:rPr>
          <w:spacing w:val="71"/>
        </w:rPr>
        <w:t xml:space="preserve"> </w:t>
      </w:r>
      <w:r>
        <w:t>их</w:t>
      </w:r>
      <w:r>
        <w:rPr>
          <w:spacing w:val="1"/>
        </w:rPr>
        <w:t xml:space="preserve"> </w:t>
      </w:r>
      <w:r>
        <w:t>гражданской</w:t>
      </w:r>
      <w:r>
        <w:rPr>
          <w:spacing w:val="-1"/>
        </w:rPr>
        <w:t xml:space="preserve"> </w:t>
      </w:r>
      <w:r>
        <w:t>идентичности</w:t>
      </w:r>
      <w:r>
        <w:rPr>
          <w:spacing w:val="-3"/>
        </w:rPr>
        <w:t xml:space="preserve"> </w:t>
      </w:r>
      <w:r>
        <w:t>и</w:t>
      </w:r>
      <w:r>
        <w:rPr>
          <w:spacing w:val="-1"/>
        </w:rPr>
        <w:t xml:space="preserve"> </w:t>
      </w:r>
      <w:r>
        <w:t>социально-профессиональных</w:t>
      </w:r>
      <w:r>
        <w:rPr>
          <w:spacing w:val="-4"/>
        </w:rPr>
        <w:t xml:space="preserve"> </w:t>
      </w:r>
      <w:r>
        <w:t>ориентаций;</w:t>
      </w:r>
    </w:p>
    <w:p w:rsidR="006B28B4" w:rsidRDefault="00DA7639">
      <w:pPr>
        <w:pStyle w:val="a3"/>
        <w:ind w:right="388"/>
      </w:pPr>
      <w:r>
        <w:t>для включения обучающихся в процессы преобразования социальной среды,</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71"/>
        </w:rPr>
        <w:t xml:space="preserve"> </w:t>
      </w:r>
      <w:r>
        <w:t>деятельности,</w:t>
      </w:r>
      <w:r>
        <w:rPr>
          <w:spacing w:val="1"/>
        </w:rPr>
        <w:t xml:space="preserve"> </w:t>
      </w:r>
      <w:r>
        <w:t>реализации</w:t>
      </w:r>
      <w:r>
        <w:rPr>
          <w:spacing w:val="-1"/>
        </w:rPr>
        <w:t xml:space="preserve"> </w:t>
      </w:r>
      <w:r>
        <w:t>социальных</w:t>
      </w:r>
      <w:r>
        <w:rPr>
          <w:spacing w:val="1"/>
        </w:rPr>
        <w:t xml:space="preserve"> </w:t>
      </w:r>
      <w:r>
        <w:t>проектов</w:t>
      </w:r>
      <w:r>
        <w:rPr>
          <w:spacing w:val="-2"/>
        </w:rPr>
        <w:t xml:space="preserve"> </w:t>
      </w:r>
      <w:r>
        <w:t>и программ;</w:t>
      </w:r>
    </w:p>
    <w:p w:rsidR="006B28B4" w:rsidRDefault="00DA7639">
      <w:pPr>
        <w:pStyle w:val="a3"/>
        <w:spacing w:line="321" w:lineRule="exact"/>
        <w:ind w:left="1401" w:firstLine="0"/>
      </w:pPr>
      <w:r>
        <w:t>для</w:t>
      </w:r>
      <w:r>
        <w:rPr>
          <w:spacing w:val="-3"/>
        </w:rPr>
        <w:t xml:space="preserve"> </w:t>
      </w:r>
      <w:r>
        <w:t>знакомства</w:t>
      </w:r>
      <w:r>
        <w:rPr>
          <w:spacing w:val="-4"/>
        </w:rPr>
        <w:t xml:space="preserve"> </w:t>
      </w:r>
      <w:r>
        <w:t>обучающихся</w:t>
      </w:r>
      <w:r>
        <w:rPr>
          <w:spacing w:val="-2"/>
        </w:rPr>
        <w:t xml:space="preserve"> </w:t>
      </w:r>
      <w:r>
        <w:t>с</w:t>
      </w:r>
      <w:r>
        <w:rPr>
          <w:spacing w:val="-3"/>
        </w:rPr>
        <w:t xml:space="preserve"> </w:t>
      </w:r>
      <w:r>
        <w:t>методами</w:t>
      </w:r>
      <w:r>
        <w:rPr>
          <w:spacing w:val="-3"/>
        </w:rPr>
        <w:t xml:space="preserve"> </w:t>
      </w:r>
      <w:r>
        <w:t>научного</w:t>
      </w:r>
      <w:r>
        <w:rPr>
          <w:spacing w:val="-4"/>
        </w:rPr>
        <w:t xml:space="preserve"> </w:t>
      </w:r>
      <w:r>
        <w:t>познания;</w:t>
      </w:r>
    </w:p>
    <w:p w:rsidR="006B28B4" w:rsidRDefault="00DA7639">
      <w:pPr>
        <w:pStyle w:val="a3"/>
        <w:ind w:right="390"/>
      </w:pPr>
      <w:r>
        <w:t>для формирования у обучающихся опыта самостоятельной образовательной,</w:t>
      </w:r>
      <w:r>
        <w:rPr>
          <w:spacing w:val="1"/>
        </w:rPr>
        <w:t xml:space="preserve"> </w:t>
      </w:r>
      <w:r>
        <w:t>общественной,</w:t>
      </w:r>
      <w:r>
        <w:rPr>
          <w:spacing w:val="-6"/>
        </w:rPr>
        <w:t xml:space="preserve"> </w:t>
      </w:r>
      <w:r>
        <w:t>проектно-исследовательский</w:t>
      </w:r>
      <w:r>
        <w:rPr>
          <w:spacing w:val="-1"/>
        </w:rPr>
        <w:t xml:space="preserve"> </w:t>
      </w:r>
      <w:r>
        <w:t>и</w:t>
      </w:r>
      <w:r>
        <w:rPr>
          <w:spacing w:val="-4"/>
        </w:rPr>
        <w:t xml:space="preserve"> </w:t>
      </w:r>
      <w:r>
        <w:t>художественной</w:t>
      </w:r>
      <w:r>
        <w:rPr>
          <w:spacing w:val="-1"/>
        </w:rPr>
        <w:t xml:space="preserve"> </w:t>
      </w:r>
      <w:r>
        <w:t>деятельности;</w:t>
      </w:r>
    </w:p>
    <w:p w:rsidR="006B28B4" w:rsidRDefault="00DA7639">
      <w:pPr>
        <w:pStyle w:val="a3"/>
        <w:ind w:right="388"/>
      </w:pPr>
      <w:r>
        <w:t>для</w:t>
      </w:r>
      <w:r>
        <w:rPr>
          <w:spacing w:val="1"/>
        </w:rPr>
        <w:t xml:space="preserve"> </w:t>
      </w:r>
      <w:r>
        <w:t>овладения</w:t>
      </w:r>
      <w:r>
        <w:rPr>
          <w:spacing w:val="1"/>
        </w:rPr>
        <w:t xml:space="preserve"> </w:t>
      </w:r>
      <w:r>
        <w:t>обучающимися</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67"/>
        </w:rPr>
        <w:t xml:space="preserve"> </w:t>
      </w:r>
      <w:r>
        <w:t>основу дальнейшего</w:t>
      </w:r>
      <w:r>
        <w:rPr>
          <w:spacing w:val="-2"/>
        </w:rPr>
        <w:t xml:space="preserve"> </w:t>
      </w:r>
      <w:r>
        <w:t>успешного</w:t>
      </w:r>
      <w:r>
        <w:rPr>
          <w:spacing w:val="1"/>
        </w:rPr>
        <w:t xml:space="preserve"> </w:t>
      </w:r>
      <w:r>
        <w:t>образования</w:t>
      </w:r>
      <w:r>
        <w:rPr>
          <w:spacing w:val="-1"/>
        </w:rPr>
        <w:t xml:space="preserve"> </w:t>
      </w:r>
      <w:r>
        <w:t>и</w:t>
      </w:r>
      <w:r>
        <w:rPr>
          <w:spacing w:val="-3"/>
        </w:rPr>
        <w:t xml:space="preserve"> </w:t>
      </w:r>
      <w:r>
        <w:t>ориентации</w:t>
      </w:r>
      <w:r>
        <w:rPr>
          <w:spacing w:val="-1"/>
        </w:rPr>
        <w:t xml:space="preserve"> </w:t>
      </w:r>
      <w:r>
        <w:t>в</w:t>
      </w:r>
      <w:r>
        <w:rPr>
          <w:spacing w:val="-4"/>
        </w:rPr>
        <w:t xml:space="preserve"> </w:t>
      </w:r>
      <w:r>
        <w:t>мире</w:t>
      </w:r>
      <w:r>
        <w:rPr>
          <w:spacing w:val="-4"/>
        </w:rPr>
        <w:t xml:space="preserve"> </w:t>
      </w:r>
      <w:r>
        <w:t>профессий.</w:t>
      </w:r>
    </w:p>
    <w:p w:rsidR="006B28B4" w:rsidRDefault="00DA7639">
      <w:pPr>
        <w:pStyle w:val="11"/>
      </w:pPr>
      <w:r>
        <w:t>Раздел</w:t>
      </w:r>
      <w:r>
        <w:rPr>
          <w:spacing w:val="-4"/>
        </w:rPr>
        <w:t xml:space="preserve"> </w:t>
      </w:r>
      <w:r>
        <w:t>1.</w:t>
      </w:r>
      <w:r>
        <w:rPr>
          <w:spacing w:val="-2"/>
        </w:rPr>
        <w:t xml:space="preserve"> </w:t>
      </w:r>
      <w:r>
        <w:t>Речь</w:t>
      </w:r>
      <w:r>
        <w:rPr>
          <w:spacing w:val="-1"/>
        </w:rPr>
        <w:t xml:space="preserve"> </w:t>
      </w:r>
      <w:r>
        <w:t>и</w:t>
      </w:r>
      <w:r>
        <w:rPr>
          <w:spacing w:val="-2"/>
        </w:rPr>
        <w:t xml:space="preserve"> </w:t>
      </w:r>
      <w:r>
        <w:t>речевое</w:t>
      </w:r>
      <w:r>
        <w:rPr>
          <w:spacing w:val="-4"/>
        </w:rPr>
        <w:t xml:space="preserve"> </w:t>
      </w:r>
      <w:r>
        <w:t>общение</w:t>
      </w:r>
    </w:p>
    <w:p w:rsidR="006B28B4" w:rsidRDefault="00DA7639">
      <w:pPr>
        <w:pStyle w:val="a5"/>
        <w:numPr>
          <w:ilvl w:val="0"/>
          <w:numId w:val="67"/>
        </w:numPr>
        <w:tabs>
          <w:tab w:val="left" w:pos="1682"/>
        </w:tabs>
        <w:ind w:right="390" w:firstLine="708"/>
        <w:rPr>
          <w:sz w:val="28"/>
        </w:rPr>
      </w:pPr>
      <w:r>
        <w:rPr>
          <w:sz w:val="28"/>
        </w:rPr>
        <w:t>Речь и речевое общение. Речевая ситуация. Речь устная и письменная. Речь</w:t>
      </w:r>
      <w:r>
        <w:rPr>
          <w:spacing w:val="1"/>
          <w:sz w:val="28"/>
        </w:rPr>
        <w:t xml:space="preserve"> </w:t>
      </w:r>
      <w:r>
        <w:rPr>
          <w:sz w:val="28"/>
        </w:rPr>
        <w:t>диалогическая</w:t>
      </w:r>
      <w:r>
        <w:rPr>
          <w:spacing w:val="-4"/>
          <w:sz w:val="28"/>
        </w:rPr>
        <w:t xml:space="preserve"> </w:t>
      </w:r>
      <w:r>
        <w:rPr>
          <w:sz w:val="28"/>
        </w:rPr>
        <w:t>и</w:t>
      </w:r>
      <w:r>
        <w:rPr>
          <w:spacing w:val="-1"/>
          <w:sz w:val="28"/>
        </w:rPr>
        <w:t xml:space="preserve"> </w:t>
      </w:r>
      <w:r>
        <w:rPr>
          <w:sz w:val="28"/>
        </w:rPr>
        <w:t>монологическая.</w:t>
      </w:r>
      <w:r>
        <w:rPr>
          <w:spacing w:val="-1"/>
          <w:sz w:val="28"/>
        </w:rPr>
        <w:t xml:space="preserve"> </w:t>
      </w:r>
      <w:r>
        <w:rPr>
          <w:sz w:val="28"/>
        </w:rPr>
        <w:t>Монолог</w:t>
      </w:r>
      <w:r>
        <w:rPr>
          <w:spacing w:val="-1"/>
          <w:sz w:val="28"/>
        </w:rPr>
        <w:t xml:space="preserve"> </w:t>
      </w:r>
      <w:r>
        <w:rPr>
          <w:sz w:val="28"/>
        </w:rPr>
        <w:t>и</w:t>
      </w:r>
      <w:r>
        <w:rPr>
          <w:spacing w:val="-1"/>
          <w:sz w:val="28"/>
        </w:rPr>
        <w:t xml:space="preserve"> </w:t>
      </w:r>
      <w:r>
        <w:rPr>
          <w:sz w:val="28"/>
        </w:rPr>
        <w:t>его виды.</w:t>
      </w:r>
      <w:r>
        <w:rPr>
          <w:spacing w:val="-2"/>
          <w:sz w:val="28"/>
        </w:rPr>
        <w:t xml:space="preserve"> </w:t>
      </w:r>
      <w:r>
        <w:rPr>
          <w:sz w:val="28"/>
        </w:rPr>
        <w:t>Диалог</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виды.</w:t>
      </w:r>
    </w:p>
    <w:p w:rsidR="006B28B4" w:rsidRDefault="00DA7639">
      <w:pPr>
        <w:pStyle w:val="a5"/>
        <w:numPr>
          <w:ilvl w:val="0"/>
          <w:numId w:val="67"/>
        </w:numPr>
        <w:tabs>
          <w:tab w:val="left" w:pos="1682"/>
        </w:tabs>
        <w:ind w:right="385" w:firstLine="708"/>
        <w:rPr>
          <w:sz w:val="28"/>
        </w:rPr>
      </w:pPr>
      <w:r>
        <w:rPr>
          <w:sz w:val="28"/>
        </w:rPr>
        <w:t>Осознание</w:t>
      </w:r>
      <w:r>
        <w:rPr>
          <w:spacing w:val="1"/>
          <w:sz w:val="28"/>
        </w:rPr>
        <w:t xml:space="preserve"> </w:t>
      </w:r>
      <w:r>
        <w:rPr>
          <w:sz w:val="28"/>
        </w:rPr>
        <w:t>основных</w:t>
      </w:r>
      <w:r>
        <w:rPr>
          <w:spacing w:val="1"/>
          <w:sz w:val="28"/>
        </w:rPr>
        <w:t xml:space="preserve"> </w:t>
      </w:r>
      <w:r>
        <w:rPr>
          <w:sz w:val="28"/>
        </w:rPr>
        <w:t>особенностей</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анализ</w:t>
      </w:r>
      <w:r>
        <w:rPr>
          <w:spacing w:val="1"/>
          <w:sz w:val="28"/>
        </w:rPr>
        <w:t xml:space="preserve"> </w:t>
      </w:r>
      <w:r>
        <w:rPr>
          <w:sz w:val="28"/>
        </w:rPr>
        <w:t>образцов устной и письменной речи. Различение диалогической и монологической</w:t>
      </w:r>
      <w:r>
        <w:rPr>
          <w:spacing w:val="1"/>
          <w:sz w:val="28"/>
        </w:rPr>
        <w:t xml:space="preserve"> </w:t>
      </w:r>
      <w:r>
        <w:rPr>
          <w:sz w:val="28"/>
        </w:rPr>
        <w:t>речи.</w:t>
      </w:r>
      <w:r>
        <w:rPr>
          <w:spacing w:val="1"/>
          <w:sz w:val="28"/>
        </w:rPr>
        <w:t xml:space="preserve"> </w:t>
      </w:r>
      <w:r>
        <w:rPr>
          <w:sz w:val="28"/>
        </w:rPr>
        <w:t>Владение</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монолога</w:t>
      </w:r>
      <w:r>
        <w:rPr>
          <w:spacing w:val="1"/>
          <w:sz w:val="28"/>
        </w:rPr>
        <w:t xml:space="preserve"> </w:t>
      </w:r>
      <w:r>
        <w:rPr>
          <w:sz w:val="28"/>
        </w:rPr>
        <w:t>и</w:t>
      </w:r>
      <w:r>
        <w:rPr>
          <w:spacing w:val="1"/>
          <w:sz w:val="28"/>
        </w:rPr>
        <w:t xml:space="preserve"> </w:t>
      </w:r>
      <w:r>
        <w:rPr>
          <w:sz w:val="28"/>
        </w:rPr>
        <w:t>диалога.</w:t>
      </w:r>
      <w:r>
        <w:rPr>
          <w:spacing w:val="1"/>
          <w:sz w:val="28"/>
        </w:rPr>
        <w:t xml:space="preserve"> </w:t>
      </w:r>
      <w:r>
        <w:rPr>
          <w:sz w:val="28"/>
        </w:rPr>
        <w:t>Понимание</w:t>
      </w:r>
      <w:r>
        <w:rPr>
          <w:spacing w:val="1"/>
          <w:sz w:val="28"/>
        </w:rPr>
        <w:t xml:space="preserve"> </w:t>
      </w:r>
      <w:r>
        <w:rPr>
          <w:sz w:val="28"/>
        </w:rPr>
        <w:t>коммуникативных</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мотивов</w:t>
      </w:r>
      <w:r>
        <w:rPr>
          <w:spacing w:val="1"/>
          <w:sz w:val="28"/>
        </w:rPr>
        <w:t xml:space="preserve"> </w:t>
      </w:r>
      <w:r>
        <w:rPr>
          <w:sz w:val="28"/>
        </w:rPr>
        <w:t>говорящего</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ситуациях</w:t>
      </w:r>
      <w:r>
        <w:rPr>
          <w:spacing w:val="1"/>
          <w:sz w:val="28"/>
        </w:rPr>
        <w:t xml:space="preserve"> </w:t>
      </w:r>
      <w:r>
        <w:rPr>
          <w:sz w:val="28"/>
        </w:rPr>
        <w:t>общения.</w:t>
      </w:r>
      <w:r>
        <w:rPr>
          <w:spacing w:val="1"/>
          <w:sz w:val="28"/>
        </w:rPr>
        <w:t xml:space="preserve"> </w:t>
      </w:r>
      <w:r>
        <w:rPr>
          <w:sz w:val="28"/>
        </w:rPr>
        <w:t>Владение</w:t>
      </w:r>
      <w:r>
        <w:rPr>
          <w:spacing w:val="1"/>
          <w:sz w:val="28"/>
        </w:rPr>
        <w:t xml:space="preserve"> </w:t>
      </w:r>
      <w:r>
        <w:rPr>
          <w:sz w:val="28"/>
        </w:rPr>
        <w:t>нормами</w:t>
      </w:r>
      <w:r>
        <w:rPr>
          <w:spacing w:val="1"/>
          <w:sz w:val="28"/>
        </w:rPr>
        <w:t xml:space="preserve"> </w:t>
      </w:r>
      <w:r>
        <w:rPr>
          <w:sz w:val="28"/>
        </w:rPr>
        <w:t>речевого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типичных</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 межличностного</w:t>
      </w:r>
      <w:r>
        <w:rPr>
          <w:spacing w:val="-3"/>
          <w:sz w:val="28"/>
        </w:rPr>
        <w:t xml:space="preserve"> </w:t>
      </w:r>
      <w:r>
        <w:rPr>
          <w:sz w:val="28"/>
        </w:rPr>
        <w:t>общения.</w:t>
      </w:r>
    </w:p>
    <w:p w:rsidR="006B28B4" w:rsidRDefault="00DA7639">
      <w:pPr>
        <w:pStyle w:val="11"/>
      </w:pPr>
      <w:r>
        <w:t>Раздел</w:t>
      </w:r>
      <w:r>
        <w:rPr>
          <w:spacing w:val="-4"/>
        </w:rPr>
        <w:t xml:space="preserve"> </w:t>
      </w:r>
      <w:r>
        <w:t>2.</w:t>
      </w:r>
      <w:r>
        <w:rPr>
          <w:spacing w:val="-1"/>
        </w:rPr>
        <w:t xml:space="preserve"> </w:t>
      </w:r>
      <w:r>
        <w:t>Речевая</w:t>
      </w:r>
      <w:r>
        <w:rPr>
          <w:spacing w:val="-2"/>
        </w:rPr>
        <w:t xml:space="preserve"> </w:t>
      </w:r>
      <w:r>
        <w:t>деятельность</w:t>
      </w:r>
    </w:p>
    <w:p w:rsidR="006B28B4" w:rsidRDefault="00DA7639">
      <w:pPr>
        <w:pStyle w:val="a5"/>
        <w:numPr>
          <w:ilvl w:val="0"/>
          <w:numId w:val="66"/>
        </w:numPr>
        <w:tabs>
          <w:tab w:val="left" w:pos="1682"/>
        </w:tabs>
        <w:spacing w:line="242" w:lineRule="auto"/>
        <w:ind w:right="388" w:firstLine="708"/>
        <w:rPr>
          <w:sz w:val="28"/>
        </w:rPr>
      </w:pPr>
      <w:r>
        <w:rPr>
          <w:sz w:val="28"/>
        </w:rPr>
        <w:t>Виды речевой деятельности: чтение, аудирование (слушание), говорение,</w:t>
      </w:r>
      <w:r>
        <w:rPr>
          <w:spacing w:val="1"/>
          <w:sz w:val="28"/>
        </w:rPr>
        <w:t xml:space="preserve"> </w:t>
      </w:r>
      <w:r>
        <w:rPr>
          <w:sz w:val="28"/>
        </w:rPr>
        <w:t>письмо.</w:t>
      </w:r>
    </w:p>
    <w:p w:rsidR="006B28B4" w:rsidRDefault="00DA7639">
      <w:pPr>
        <w:pStyle w:val="a3"/>
        <w:spacing w:line="317" w:lineRule="exact"/>
        <w:ind w:left="1401" w:firstLine="0"/>
      </w:pPr>
      <w:r>
        <w:t>Культура</w:t>
      </w:r>
      <w:r>
        <w:rPr>
          <w:spacing w:val="-4"/>
        </w:rPr>
        <w:t xml:space="preserve"> </w:t>
      </w:r>
      <w:r>
        <w:t>чтения,</w:t>
      </w:r>
      <w:r>
        <w:rPr>
          <w:spacing w:val="-3"/>
        </w:rPr>
        <w:t xml:space="preserve"> </w:t>
      </w:r>
      <w:r>
        <w:t>аудирования,</w:t>
      </w:r>
      <w:r>
        <w:rPr>
          <w:spacing w:val="-3"/>
        </w:rPr>
        <w:t xml:space="preserve"> </w:t>
      </w:r>
      <w:r>
        <w:t>говорения</w:t>
      </w:r>
      <w:r>
        <w:rPr>
          <w:spacing w:val="-3"/>
        </w:rPr>
        <w:t xml:space="preserve"> </w:t>
      </w:r>
      <w:r>
        <w:t>и</w:t>
      </w:r>
      <w:r>
        <w:rPr>
          <w:spacing w:val="-6"/>
        </w:rPr>
        <w:t xml:space="preserve"> </w:t>
      </w:r>
      <w:r>
        <w:t>письма.</w:t>
      </w:r>
    </w:p>
    <w:p w:rsidR="006B28B4" w:rsidRDefault="00DA7639">
      <w:pPr>
        <w:pStyle w:val="a5"/>
        <w:numPr>
          <w:ilvl w:val="0"/>
          <w:numId w:val="66"/>
        </w:numPr>
        <w:tabs>
          <w:tab w:val="left" w:pos="1682"/>
        </w:tabs>
        <w:ind w:right="386" w:firstLine="708"/>
        <w:rPr>
          <w:sz w:val="28"/>
        </w:rPr>
      </w:pPr>
      <w:r>
        <w:rPr>
          <w:sz w:val="28"/>
        </w:rPr>
        <w:t>Овладение</w:t>
      </w:r>
      <w:r>
        <w:rPr>
          <w:spacing w:val="1"/>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речевой</w:t>
      </w:r>
      <w:r>
        <w:rPr>
          <w:spacing w:val="1"/>
          <w:sz w:val="28"/>
        </w:rPr>
        <w:t xml:space="preserve"> </w:t>
      </w:r>
      <w:r>
        <w:rPr>
          <w:sz w:val="28"/>
        </w:rPr>
        <w:t>деятельности.</w:t>
      </w:r>
      <w:r>
        <w:rPr>
          <w:spacing w:val="71"/>
          <w:sz w:val="28"/>
        </w:rPr>
        <w:t xml:space="preserve"> </w:t>
      </w:r>
      <w:r>
        <w:rPr>
          <w:sz w:val="28"/>
        </w:rPr>
        <w:t>Адекватное</w:t>
      </w:r>
      <w:r>
        <w:rPr>
          <w:spacing w:val="1"/>
          <w:sz w:val="28"/>
        </w:rPr>
        <w:t xml:space="preserve"> </w:t>
      </w:r>
      <w:r>
        <w:rPr>
          <w:sz w:val="28"/>
        </w:rPr>
        <w:t>понимание</w:t>
      </w:r>
      <w:r>
        <w:rPr>
          <w:spacing w:val="1"/>
          <w:sz w:val="28"/>
        </w:rPr>
        <w:t xml:space="preserve"> </w:t>
      </w:r>
      <w:r>
        <w:rPr>
          <w:sz w:val="28"/>
        </w:rPr>
        <w:t>основной</w:t>
      </w:r>
      <w:r>
        <w:rPr>
          <w:spacing w:val="1"/>
          <w:sz w:val="28"/>
        </w:rPr>
        <w:t xml:space="preserve"> </w:t>
      </w:r>
      <w:r>
        <w:rPr>
          <w:sz w:val="28"/>
        </w:rPr>
        <w:t>и</w:t>
      </w:r>
      <w:r>
        <w:rPr>
          <w:spacing w:val="1"/>
          <w:sz w:val="28"/>
        </w:rPr>
        <w:t xml:space="preserve"> </w:t>
      </w:r>
      <w:r>
        <w:rPr>
          <w:sz w:val="28"/>
        </w:rPr>
        <w:t>дополнительной</w:t>
      </w:r>
      <w:r>
        <w:rPr>
          <w:spacing w:val="1"/>
          <w:sz w:val="28"/>
        </w:rPr>
        <w:t xml:space="preserve"> </w:t>
      </w:r>
      <w:r>
        <w:rPr>
          <w:sz w:val="28"/>
        </w:rPr>
        <w:t>информации</w:t>
      </w:r>
      <w:r>
        <w:rPr>
          <w:spacing w:val="1"/>
          <w:sz w:val="28"/>
        </w:rPr>
        <w:t xml:space="preserve"> </w:t>
      </w:r>
      <w:r>
        <w:rPr>
          <w:sz w:val="28"/>
        </w:rPr>
        <w:t>текста,</w:t>
      </w:r>
      <w:r>
        <w:rPr>
          <w:spacing w:val="1"/>
          <w:sz w:val="28"/>
        </w:rPr>
        <w:t xml:space="preserve"> </w:t>
      </w:r>
      <w:r>
        <w:rPr>
          <w:sz w:val="28"/>
        </w:rPr>
        <w:t>воспринимаемого</w:t>
      </w:r>
      <w:r>
        <w:rPr>
          <w:spacing w:val="1"/>
          <w:sz w:val="28"/>
        </w:rPr>
        <w:t xml:space="preserve"> </w:t>
      </w:r>
      <w:r>
        <w:rPr>
          <w:sz w:val="28"/>
        </w:rPr>
        <w:t>зрительно</w:t>
      </w:r>
      <w:r>
        <w:rPr>
          <w:spacing w:val="1"/>
          <w:sz w:val="28"/>
        </w:rPr>
        <w:t xml:space="preserve"> </w:t>
      </w:r>
      <w:r>
        <w:rPr>
          <w:sz w:val="28"/>
        </w:rPr>
        <w:t>или</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Передача</w:t>
      </w:r>
      <w:r>
        <w:rPr>
          <w:spacing w:val="1"/>
          <w:sz w:val="28"/>
        </w:rPr>
        <w:t xml:space="preserve"> </w:t>
      </w:r>
      <w:r>
        <w:rPr>
          <w:sz w:val="28"/>
        </w:rPr>
        <w:t>содержания</w:t>
      </w:r>
      <w:r>
        <w:rPr>
          <w:spacing w:val="1"/>
          <w:sz w:val="28"/>
        </w:rPr>
        <w:t xml:space="preserve"> </w:t>
      </w:r>
      <w:r>
        <w:rPr>
          <w:sz w:val="28"/>
        </w:rPr>
        <w:t>прочитанного</w:t>
      </w:r>
      <w:r>
        <w:rPr>
          <w:spacing w:val="1"/>
          <w:sz w:val="28"/>
        </w:rPr>
        <w:t xml:space="preserve"> </w:t>
      </w:r>
      <w:r>
        <w:rPr>
          <w:sz w:val="28"/>
        </w:rPr>
        <w:t>или</w:t>
      </w:r>
      <w:r>
        <w:rPr>
          <w:spacing w:val="1"/>
          <w:sz w:val="28"/>
        </w:rPr>
        <w:t xml:space="preserve"> </w:t>
      </w:r>
      <w:r>
        <w:rPr>
          <w:sz w:val="28"/>
        </w:rPr>
        <w:t>прослушанного</w:t>
      </w:r>
      <w:r>
        <w:rPr>
          <w:spacing w:val="-67"/>
          <w:sz w:val="28"/>
        </w:rPr>
        <w:t xml:space="preserve"> </w:t>
      </w:r>
      <w:r>
        <w:rPr>
          <w:sz w:val="28"/>
        </w:rPr>
        <w:t>текста</w:t>
      </w:r>
      <w:r>
        <w:rPr>
          <w:spacing w:val="1"/>
          <w:sz w:val="28"/>
        </w:rPr>
        <w:t xml:space="preserve"> </w:t>
      </w:r>
      <w:r>
        <w:rPr>
          <w:sz w:val="28"/>
        </w:rPr>
        <w:t>в</w:t>
      </w:r>
      <w:r>
        <w:rPr>
          <w:spacing w:val="1"/>
          <w:sz w:val="28"/>
        </w:rPr>
        <w:t xml:space="preserve"> </w:t>
      </w:r>
      <w:r>
        <w:rPr>
          <w:sz w:val="28"/>
        </w:rPr>
        <w:t>сжатом</w:t>
      </w:r>
      <w:r>
        <w:rPr>
          <w:spacing w:val="1"/>
          <w:sz w:val="28"/>
        </w:rPr>
        <w:t xml:space="preserve"> </w:t>
      </w:r>
      <w:r>
        <w:rPr>
          <w:sz w:val="28"/>
        </w:rPr>
        <w:t>или</w:t>
      </w:r>
      <w:r>
        <w:rPr>
          <w:spacing w:val="1"/>
          <w:sz w:val="28"/>
        </w:rPr>
        <w:t xml:space="preserve"> </w:t>
      </w:r>
      <w:r>
        <w:rPr>
          <w:sz w:val="28"/>
        </w:rPr>
        <w:t>развёрнутом</w:t>
      </w:r>
      <w:r>
        <w:rPr>
          <w:spacing w:val="1"/>
          <w:sz w:val="28"/>
        </w:rPr>
        <w:t xml:space="preserve"> </w:t>
      </w:r>
      <w:r>
        <w:rPr>
          <w:sz w:val="28"/>
        </w:rPr>
        <w:t>виде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ситуацией</w:t>
      </w:r>
      <w:r>
        <w:rPr>
          <w:spacing w:val="70"/>
          <w:sz w:val="28"/>
        </w:rPr>
        <w:t xml:space="preserve"> </w:t>
      </w:r>
      <w:r>
        <w:rPr>
          <w:sz w:val="28"/>
        </w:rPr>
        <w:t>речевого</w:t>
      </w:r>
      <w:r>
        <w:rPr>
          <w:spacing w:val="1"/>
          <w:sz w:val="28"/>
        </w:rPr>
        <w:t xml:space="preserve"> </w:t>
      </w:r>
      <w:r>
        <w:rPr>
          <w:sz w:val="28"/>
        </w:rPr>
        <w:t>общения. Овладение практическими умениями просмотрового, ознакомительного,</w:t>
      </w:r>
      <w:r>
        <w:rPr>
          <w:spacing w:val="1"/>
          <w:sz w:val="28"/>
        </w:rPr>
        <w:t xml:space="preserve"> </w:t>
      </w:r>
      <w:r>
        <w:rPr>
          <w:sz w:val="28"/>
        </w:rPr>
        <w:t>изучающего</w:t>
      </w:r>
      <w:r>
        <w:rPr>
          <w:spacing w:val="1"/>
          <w:sz w:val="28"/>
        </w:rPr>
        <w:t xml:space="preserve"> </w:t>
      </w:r>
      <w:r>
        <w:rPr>
          <w:sz w:val="28"/>
        </w:rPr>
        <w:t>чтения,</w:t>
      </w:r>
      <w:r>
        <w:rPr>
          <w:spacing w:val="1"/>
          <w:sz w:val="28"/>
        </w:rPr>
        <w:t xml:space="preserve"> </w:t>
      </w:r>
      <w:r>
        <w:rPr>
          <w:sz w:val="28"/>
        </w:rPr>
        <w:t>приёмами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учебной</w:t>
      </w:r>
      <w:r>
        <w:rPr>
          <w:spacing w:val="1"/>
          <w:sz w:val="28"/>
        </w:rPr>
        <w:t xml:space="preserve"> </w:t>
      </w:r>
      <w:r>
        <w:rPr>
          <w:sz w:val="28"/>
        </w:rPr>
        <w:t>книгой</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информационными</w:t>
      </w:r>
      <w:r>
        <w:rPr>
          <w:spacing w:val="1"/>
          <w:sz w:val="28"/>
        </w:rPr>
        <w:t xml:space="preserve"> </w:t>
      </w:r>
      <w:r>
        <w:rPr>
          <w:sz w:val="28"/>
        </w:rPr>
        <w:t>источниками.</w:t>
      </w:r>
      <w:r>
        <w:rPr>
          <w:spacing w:val="1"/>
          <w:sz w:val="28"/>
        </w:rPr>
        <w:t xml:space="preserve"> </w:t>
      </w:r>
      <w:r>
        <w:rPr>
          <w:sz w:val="28"/>
        </w:rPr>
        <w:t>Овладение</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Изложение</w:t>
      </w:r>
      <w:r>
        <w:rPr>
          <w:spacing w:val="1"/>
          <w:sz w:val="28"/>
        </w:rPr>
        <w:t xml:space="preserve"> </w:t>
      </w:r>
      <w:r>
        <w:rPr>
          <w:sz w:val="28"/>
        </w:rPr>
        <w:t>содержания</w:t>
      </w:r>
      <w:r>
        <w:rPr>
          <w:spacing w:val="1"/>
          <w:sz w:val="28"/>
        </w:rPr>
        <w:t xml:space="preserve"> </w:t>
      </w:r>
      <w:r>
        <w:rPr>
          <w:sz w:val="28"/>
        </w:rPr>
        <w:t>прослушанного</w:t>
      </w:r>
      <w:r>
        <w:rPr>
          <w:spacing w:val="1"/>
          <w:sz w:val="28"/>
        </w:rPr>
        <w:t xml:space="preserve"> </w:t>
      </w:r>
      <w:r>
        <w:rPr>
          <w:sz w:val="28"/>
        </w:rPr>
        <w:t>или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(подробное,</w:t>
      </w:r>
      <w:r>
        <w:rPr>
          <w:spacing w:val="-67"/>
          <w:sz w:val="28"/>
        </w:rPr>
        <w:t xml:space="preserve"> </w:t>
      </w:r>
      <w:r>
        <w:rPr>
          <w:sz w:val="28"/>
        </w:rPr>
        <w:t>сжатое,</w:t>
      </w:r>
      <w:r>
        <w:rPr>
          <w:spacing w:val="-2"/>
          <w:sz w:val="28"/>
        </w:rPr>
        <w:t xml:space="preserve"> </w:t>
      </w:r>
      <w:r>
        <w:rPr>
          <w:sz w:val="28"/>
        </w:rPr>
        <w:t>выборочное).</w:t>
      </w:r>
    </w:p>
    <w:p w:rsidR="006B28B4" w:rsidRDefault="00DA7639">
      <w:pPr>
        <w:pStyle w:val="a3"/>
        <w:ind w:right="382"/>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монологических,</w:t>
      </w:r>
      <w:r>
        <w:rPr>
          <w:spacing w:val="1"/>
        </w:rPr>
        <w:t xml:space="preserve"> </w:t>
      </w:r>
      <w:r>
        <w:t>а</w:t>
      </w:r>
      <w:r>
        <w:rPr>
          <w:spacing w:val="1"/>
        </w:rPr>
        <w:t xml:space="preserve"> </w:t>
      </w:r>
      <w:r>
        <w:t>также</w:t>
      </w:r>
      <w:r>
        <w:rPr>
          <w:spacing w:val="1"/>
        </w:rPr>
        <w:t xml:space="preserve"> </w:t>
      </w:r>
      <w:r>
        <w:t>устных</w:t>
      </w:r>
      <w:r>
        <w:rPr>
          <w:spacing w:val="1"/>
        </w:rPr>
        <w:t xml:space="preserve"> </w:t>
      </w:r>
      <w:r>
        <w:t>диалогических высказываний разной коммуникативной направленности с учётом</w:t>
      </w:r>
      <w:r>
        <w:rPr>
          <w:spacing w:val="1"/>
        </w:rPr>
        <w:t xml:space="preserve"> </w:t>
      </w:r>
      <w:r>
        <w:t>целей и ситуации общения. Отбор и систематизация материала на определённую</w:t>
      </w:r>
      <w:r>
        <w:rPr>
          <w:spacing w:val="1"/>
        </w:rPr>
        <w:t xml:space="preserve"> </w:t>
      </w:r>
      <w:r>
        <w:t>тему;</w:t>
      </w:r>
      <w:r>
        <w:rPr>
          <w:spacing w:val="1"/>
        </w:rPr>
        <w:t xml:space="preserve"> </w:t>
      </w:r>
      <w:r>
        <w:t>поиск,</w:t>
      </w:r>
      <w:r>
        <w:rPr>
          <w:spacing w:val="1"/>
        </w:rPr>
        <w:t xml:space="preserve"> </w:t>
      </w:r>
      <w:r>
        <w:t>анализ</w:t>
      </w:r>
      <w:r>
        <w:rPr>
          <w:spacing w:val="1"/>
        </w:rPr>
        <w:t xml:space="preserve"> </w:t>
      </w:r>
      <w:r>
        <w:t>и</w:t>
      </w:r>
      <w:r>
        <w:rPr>
          <w:spacing w:val="1"/>
        </w:rPr>
        <w:t xml:space="preserve"> </w:t>
      </w:r>
      <w:r>
        <w:t>преобразование</w:t>
      </w:r>
      <w:r>
        <w:rPr>
          <w:spacing w:val="1"/>
        </w:rPr>
        <w:t xml:space="preserve"> </w:t>
      </w:r>
      <w:r>
        <w:t>информации,</w:t>
      </w:r>
      <w:r>
        <w:rPr>
          <w:spacing w:val="1"/>
        </w:rPr>
        <w:t xml:space="preserve"> </w:t>
      </w:r>
      <w:r>
        <w:t>извлеченной</w:t>
      </w:r>
      <w:r>
        <w:rPr>
          <w:spacing w:val="1"/>
        </w:rPr>
        <w:t xml:space="preserve"> </w:t>
      </w:r>
      <w:r>
        <w:t>из</w:t>
      </w:r>
      <w:r>
        <w:rPr>
          <w:spacing w:val="1"/>
        </w:rPr>
        <w:t xml:space="preserve"> </w:t>
      </w:r>
      <w:r>
        <w:t>различных</w:t>
      </w:r>
      <w:r>
        <w:rPr>
          <w:spacing w:val="1"/>
        </w:rPr>
        <w:t xml:space="preserve"> </w:t>
      </w:r>
      <w:r>
        <w:t>источников.</w:t>
      </w:r>
    </w:p>
    <w:p w:rsidR="006B28B4" w:rsidRDefault="00DA7639">
      <w:pPr>
        <w:pStyle w:val="11"/>
      </w:pPr>
      <w:r>
        <w:t>Раздел</w:t>
      </w:r>
      <w:r>
        <w:rPr>
          <w:spacing w:val="-3"/>
        </w:rPr>
        <w:t xml:space="preserve"> </w:t>
      </w:r>
      <w:r>
        <w:t>3. Текст</w:t>
      </w:r>
    </w:p>
    <w:p w:rsidR="006B28B4" w:rsidRDefault="00DA7639">
      <w:pPr>
        <w:pStyle w:val="a5"/>
        <w:numPr>
          <w:ilvl w:val="0"/>
          <w:numId w:val="65"/>
        </w:numPr>
        <w:tabs>
          <w:tab w:val="left" w:pos="1682"/>
        </w:tabs>
        <w:ind w:right="386" w:firstLine="708"/>
        <w:rPr>
          <w:sz w:val="28"/>
        </w:rPr>
      </w:pPr>
      <w:r>
        <w:rPr>
          <w:sz w:val="28"/>
        </w:rPr>
        <w:t>Понятие</w:t>
      </w:r>
      <w:r>
        <w:rPr>
          <w:spacing w:val="1"/>
          <w:sz w:val="28"/>
        </w:rPr>
        <w:t xml:space="preserve"> </w:t>
      </w:r>
      <w:r>
        <w:rPr>
          <w:sz w:val="28"/>
        </w:rPr>
        <w:t>текста,</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текста</w:t>
      </w:r>
      <w:r>
        <w:rPr>
          <w:spacing w:val="1"/>
          <w:sz w:val="28"/>
        </w:rPr>
        <w:t xml:space="preserve"> </w:t>
      </w:r>
      <w:r>
        <w:rPr>
          <w:sz w:val="28"/>
        </w:rPr>
        <w:t>(членимость,</w:t>
      </w:r>
      <w:r>
        <w:rPr>
          <w:spacing w:val="1"/>
          <w:sz w:val="28"/>
        </w:rPr>
        <w:t xml:space="preserve"> </w:t>
      </w:r>
      <w:r>
        <w:rPr>
          <w:sz w:val="28"/>
        </w:rPr>
        <w:t>смысловая</w:t>
      </w:r>
      <w:r>
        <w:rPr>
          <w:spacing w:val="1"/>
          <w:sz w:val="28"/>
        </w:rPr>
        <w:t xml:space="preserve"> </w:t>
      </w:r>
      <w:r>
        <w:rPr>
          <w:sz w:val="28"/>
        </w:rPr>
        <w:t>цельность,</w:t>
      </w:r>
      <w:r>
        <w:rPr>
          <w:spacing w:val="-2"/>
          <w:sz w:val="28"/>
        </w:rPr>
        <w:t xml:space="preserve"> </w:t>
      </w:r>
      <w:r>
        <w:rPr>
          <w:sz w:val="28"/>
        </w:rPr>
        <w:t>связность).</w:t>
      </w:r>
      <w:r>
        <w:rPr>
          <w:spacing w:val="-1"/>
          <w:sz w:val="28"/>
        </w:rPr>
        <w:t xml:space="preserve"> </w:t>
      </w:r>
      <w:r>
        <w:rPr>
          <w:sz w:val="28"/>
        </w:rPr>
        <w:t>Тема,</w:t>
      </w:r>
      <w:r>
        <w:rPr>
          <w:spacing w:val="-2"/>
          <w:sz w:val="28"/>
        </w:rPr>
        <w:t xml:space="preserve"> </w:t>
      </w:r>
      <w:r>
        <w:rPr>
          <w:sz w:val="28"/>
        </w:rPr>
        <w:t>основная мысль</w:t>
      </w:r>
      <w:r>
        <w:rPr>
          <w:spacing w:val="-3"/>
          <w:sz w:val="28"/>
        </w:rPr>
        <w:t xml:space="preserve"> </w:t>
      </w:r>
      <w:r>
        <w:rPr>
          <w:sz w:val="28"/>
        </w:rPr>
        <w:t>текста. Микротема текста.</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9"/>
      </w:pPr>
      <w:r>
        <w:t>Средства</w:t>
      </w:r>
      <w:r>
        <w:rPr>
          <w:spacing w:val="1"/>
        </w:rPr>
        <w:t xml:space="preserve"> </w:t>
      </w:r>
      <w:r>
        <w:t>связи</w:t>
      </w:r>
      <w:r>
        <w:rPr>
          <w:spacing w:val="1"/>
        </w:rPr>
        <w:t xml:space="preserve"> </w:t>
      </w:r>
      <w:r>
        <w:t>предложений</w:t>
      </w:r>
      <w:r>
        <w:rPr>
          <w:spacing w:val="1"/>
        </w:rPr>
        <w:t xml:space="preserve"> </w:t>
      </w:r>
      <w:r>
        <w:t>и</w:t>
      </w:r>
      <w:r>
        <w:rPr>
          <w:spacing w:val="1"/>
        </w:rPr>
        <w:t xml:space="preserve"> </w:t>
      </w:r>
      <w:r>
        <w:t>частей</w:t>
      </w:r>
      <w:r>
        <w:rPr>
          <w:spacing w:val="1"/>
        </w:rPr>
        <w:t xml:space="preserve"> </w:t>
      </w:r>
      <w:r>
        <w:t>текста.</w:t>
      </w:r>
      <w:r>
        <w:rPr>
          <w:spacing w:val="1"/>
        </w:rPr>
        <w:t xml:space="preserve"> </w:t>
      </w:r>
      <w:r>
        <w:t>Абзац</w:t>
      </w:r>
      <w:r>
        <w:rPr>
          <w:spacing w:val="1"/>
        </w:rPr>
        <w:t xml:space="preserve"> </w:t>
      </w:r>
      <w:r>
        <w:t>как</w:t>
      </w:r>
      <w:r>
        <w:rPr>
          <w:spacing w:val="1"/>
        </w:rPr>
        <w:t xml:space="preserve"> </w:t>
      </w:r>
      <w:r>
        <w:t>средство</w:t>
      </w:r>
      <w:r>
        <w:rPr>
          <w:spacing w:val="1"/>
        </w:rPr>
        <w:t xml:space="preserve"> </w:t>
      </w:r>
      <w:r>
        <w:t>композиционно-стилистического членения текста.</w:t>
      </w:r>
    </w:p>
    <w:p w:rsidR="006B28B4" w:rsidRDefault="00DA7639">
      <w:pPr>
        <w:pStyle w:val="a3"/>
        <w:ind w:right="387"/>
      </w:pPr>
      <w:r>
        <w:t>Функционально-смысловые</w:t>
      </w:r>
      <w:r>
        <w:rPr>
          <w:spacing w:val="1"/>
        </w:rPr>
        <w:t xml:space="preserve"> </w:t>
      </w:r>
      <w:r>
        <w:t>типы</w:t>
      </w:r>
      <w:r>
        <w:rPr>
          <w:spacing w:val="1"/>
        </w:rPr>
        <w:t xml:space="preserve"> </w:t>
      </w:r>
      <w:r>
        <w:t>речи:</w:t>
      </w:r>
      <w:r>
        <w:rPr>
          <w:spacing w:val="1"/>
        </w:rPr>
        <w:t xml:space="preserve"> </w:t>
      </w:r>
      <w:r>
        <w:t>описание,</w:t>
      </w:r>
      <w:r>
        <w:rPr>
          <w:spacing w:val="71"/>
        </w:rPr>
        <w:t xml:space="preserve"> </w:t>
      </w:r>
      <w:r>
        <w:t>повествование,</w:t>
      </w:r>
      <w:r>
        <w:rPr>
          <w:spacing w:val="1"/>
        </w:rPr>
        <w:t xml:space="preserve"> </w:t>
      </w:r>
      <w:r>
        <w:t>рассуждение.</w:t>
      </w:r>
      <w:r>
        <w:rPr>
          <w:spacing w:val="1"/>
        </w:rPr>
        <w:t xml:space="preserve"> </w:t>
      </w:r>
      <w:r>
        <w:t>Структура</w:t>
      </w:r>
      <w:r>
        <w:rPr>
          <w:spacing w:val="1"/>
        </w:rPr>
        <w:t xml:space="preserve"> </w:t>
      </w:r>
      <w:r>
        <w:t>текста.</w:t>
      </w:r>
      <w:r>
        <w:rPr>
          <w:spacing w:val="1"/>
        </w:rPr>
        <w:t xml:space="preserve"> </w:t>
      </w:r>
      <w:r>
        <w:t>План</w:t>
      </w:r>
      <w:r>
        <w:rPr>
          <w:spacing w:val="1"/>
        </w:rPr>
        <w:t xml:space="preserve"> </w:t>
      </w:r>
      <w:r>
        <w:t>и</w:t>
      </w:r>
      <w:r>
        <w:rPr>
          <w:spacing w:val="1"/>
        </w:rPr>
        <w:t xml:space="preserve"> </w:t>
      </w:r>
      <w:r>
        <w:t>тезисы</w:t>
      </w:r>
      <w:r>
        <w:rPr>
          <w:spacing w:val="1"/>
        </w:rPr>
        <w:t xml:space="preserve"> </w:t>
      </w:r>
      <w:r>
        <w:t>как</w:t>
      </w:r>
      <w:r>
        <w:rPr>
          <w:spacing w:val="1"/>
        </w:rPr>
        <w:t xml:space="preserve"> </w:t>
      </w:r>
      <w:r>
        <w:t>виды</w:t>
      </w:r>
      <w:r>
        <w:rPr>
          <w:spacing w:val="1"/>
        </w:rPr>
        <w:t xml:space="preserve"> </w:t>
      </w:r>
      <w:r>
        <w:t>информационной</w:t>
      </w:r>
      <w:r>
        <w:rPr>
          <w:spacing w:val="1"/>
        </w:rPr>
        <w:t xml:space="preserve"> </w:t>
      </w:r>
      <w:r>
        <w:t>переработки</w:t>
      </w:r>
      <w:r>
        <w:rPr>
          <w:spacing w:val="-1"/>
        </w:rPr>
        <w:t xml:space="preserve"> </w:t>
      </w:r>
      <w:r>
        <w:t>текста.</w:t>
      </w:r>
    </w:p>
    <w:p w:rsidR="006B28B4" w:rsidRDefault="00DA7639">
      <w:pPr>
        <w:pStyle w:val="a5"/>
        <w:numPr>
          <w:ilvl w:val="0"/>
          <w:numId w:val="65"/>
        </w:numPr>
        <w:tabs>
          <w:tab w:val="left" w:pos="1682"/>
        </w:tabs>
        <w:ind w:right="383" w:firstLine="708"/>
        <w:rPr>
          <w:sz w:val="28"/>
        </w:rPr>
      </w:pPr>
      <w:r>
        <w:rPr>
          <w:sz w:val="28"/>
        </w:rPr>
        <w:t>Анализ</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его</w:t>
      </w:r>
      <w:r>
        <w:rPr>
          <w:spacing w:val="1"/>
          <w:sz w:val="28"/>
        </w:rPr>
        <w:t xml:space="preserve"> </w:t>
      </w:r>
      <w:r>
        <w:rPr>
          <w:sz w:val="28"/>
        </w:rPr>
        <w:t>темы,</w:t>
      </w:r>
      <w:r>
        <w:rPr>
          <w:spacing w:val="1"/>
          <w:sz w:val="28"/>
        </w:rPr>
        <w:t xml:space="preserve"> </w:t>
      </w:r>
      <w:r>
        <w:rPr>
          <w:sz w:val="28"/>
        </w:rPr>
        <w:t>основной</w:t>
      </w:r>
      <w:r>
        <w:rPr>
          <w:spacing w:val="1"/>
          <w:sz w:val="28"/>
        </w:rPr>
        <w:t xml:space="preserve"> </w:t>
      </w:r>
      <w:r>
        <w:rPr>
          <w:sz w:val="28"/>
        </w:rPr>
        <w:t>мысли,</w:t>
      </w:r>
      <w:r>
        <w:rPr>
          <w:spacing w:val="1"/>
          <w:sz w:val="28"/>
        </w:rPr>
        <w:t xml:space="preserve"> </w:t>
      </w:r>
      <w:r>
        <w:rPr>
          <w:sz w:val="28"/>
        </w:rPr>
        <w:t>структуры,</w:t>
      </w:r>
      <w:r>
        <w:rPr>
          <w:spacing w:val="1"/>
          <w:sz w:val="28"/>
        </w:rPr>
        <w:t xml:space="preserve"> </w:t>
      </w:r>
      <w:r>
        <w:rPr>
          <w:sz w:val="28"/>
        </w:rPr>
        <w:t>принадлежности</w:t>
      </w:r>
      <w:r>
        <w:rPr>
          <w:spacing w:val="1"/>
          <w:sz w:val="28"/>
        </w:rPr>
        <w:t xml:space="preserve"> </w:t>
      </w:r>
      <w:r>
        <w:rPr>
          <w:sz w:val="28"/>
        </w:rPr>
        <w:t>к</w:t>
      </w:r>
      <w:r>
        <w:rPr>
          <w:spacing w:val="1"/>
          <w:sz w:val="28"/>
        </w:rPr>
        <w:t xml:space="preserve"> </w:t>
      </w:r>
      <w:r>
        <w:rPr>
          <w:sz w:val="28"/>
        </w:rPr>
        <w:t>функционально-смысловому</w:t>
      </w:r>
      <w:r>
        <w:rPr>
          <w:spacing w:val="1"/>
          <w:sz w:val="28"/>
        </w:rPr>
        <w:t xml:space="preserve"> </w:t>
      </w:r>
      <w:r>
        <w:rPr>
          <w:sz w:val="28"/>
        </w:rPr>
        <w:t>типу</w:t>
      </w:r>
      <w:r>
        <w:rPr>
          <w:spacing w:val="1"/>
          <w:sz w:val="28"/>
        </w:rPr>
        <w:t xml:space="preserve"> </w:t>
      </w:r>
      <w:r>
        <w:rPr>
          <w:sz w:val="28"/>
        </w:rPr>
        <w:t>речи.</w:t>
      </w:r>
      <w:r>
        <w:rPr>
          <w:spacing w:val="1"/>
          <w:sz w:val="28"/>
        </w:rPr>
        <w:t xml:space="preserve"> </w:t>
      </w:r>
      <w:r>
        <w:rPr>
          <w:sz w:val="28"/>
        </w:rPr>
        <w:t>Деление</w:t>
      </w:r>
      <w:r>
        <w:rPr>
          <w:spacing w:val="1"/>
          <w:sz w:val="28"/>
        </w:rPr>
        <w:t xml:space="preserve"> </w:t>
      </w:r>
      <w:r>
        <w:rPr>
          <w:sz w:val="28"/>
        </w:rPr>
        <w:t>текста</w:t>
      </w:r>
      <w:r>
        <w:rPr>
          <w:spacing w:val="1"/>
          <w:sz w:val="28"/>
        </w:rPr>
        <w:t xml:space="preserve"> </w:t>
      </w:r>
      <w:r>
        <w:rPr>
          <w:sz w:val="28"/>
        </w:rPr>
        <w:t>на</w:t>
      </w:r>
      <w:r>
        <w:rPr>
          <w:spacing w:val="1"/>
          <w:sz w:val="28"/>
        </w:rPr>
        <w:t xml:space="preserve"> </w:t>
      </w:r>
      <w:r>
        <w:rPr>
          <w:sz w:val="28"/>
        </w:rPr>
        <w:t>смысловые</w:t>
      </w:r>
      <w:r>
        <w:rPr>
          <w:spacing w:val="1"/>
          <w:sz w:val="28"/>
        </w:rPr>
        <w:t xml:space="preserve"> </w:t>
      </w:r>
      <w:r>
        <w:rPr>
          <w:sz w:val="28"/>
        </w:rPr>
        <w:t>части</w:t>
      </w:r>
      <w:r>
        <w:rPr>
          <w:spacing w:val="1"/>
          <w:sz w:val="28"/>
        </w:rPr>
        <w:t xml:space="preserve"> </w:t>
      </w:r>
      <w:r>
        <w:rPr>
          <w:sz w:val="28"/>
        </w:rPr>
        <w:t>и</w:t>
      </w:r>
      <w:r>
        <w:rPr>
          <w:spacing w:val="1"/>
          <w:sz w:val="28"/>
        </w:rPr>
        <w:t xml:space="preserve"> </w:t>
      </w:r>
      <w:r>
        <w:rPr>
          <w:sz w:val="28"/>
        </w:rPr>
        <w:t>составление</w:t>
      </w:r>
      <w:r>
        <w:rPr>
          <w:spacing w:val="1"/>
          <w:sz w:val="28"/>
        </w:rPr>
        <w:t xml:space="preserve"> </w:t>
      </w:r>
      <w:r>
        <w:rPr>
          <w:sz w:val="28"/>
        </w:rPr>
        <w:t>плана.</w:t>
      </w:r>
      <w:r>
        <w:rPr>
          <w:spacing w:val="1"/>
          <w:sz w:val="28"/>
        </w:rPr>
        <w:t xml:space="preserve"> </w:t>
      </w:r>
      <w:r>
        <w:rPr>
          <w:sz w:val="28"/>
        </w:rPr>
        <w:t>Определение</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связи</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Анализ</w:t>
      </w:r>
      <w:r>
        <w:rPr>
          <w:spacing w:val="1"/>
          <w:sz w:val="28"/>
        </w:rPr>
        <w:t xml:space="preserve"> </w:t>
      </w:r>
      <w:r>
        <w:rPr>
          <w:sz w:val="28"/>
        </w:rPr>
        <w:t>языковых</w:t>
      </w:r>
      <w:r>
        <w:rPr>
          <w:spacing w:val="1"/>
          <w:sz w:val="28"/>
        </w:rPr>
        <w:t xml:space="preserve"> </w:t>
      </w:r>
      <w:r>
        <w:rPr>
          <w:sz w:val="28"/>
        </w:rPr>
        <w:t>особенностей</w:t>
      </w:r>
      <w:r>
        <w:rPr>
          <w:spacing w:val="1"/>
          <w:sz w:val="28"/>
        </w:rPr>
        <w:t xml:space="preserve"> </w:t>
      </w:r>
      <w:r>
        <w:rPr>
          <w:sz w:val="28"/>
        </w:rPr>
        <w:t>текста.</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 в зависимости от цели, темы, основной мысли, адресата, ситуации и условий</w:t>
      </w:r>
      <w:r>
        <w:rPr>
          <w:spacing w:val="-67"/>
          <w:sz w:val="28"/>
        </w:rPr>
        <w:t xml:space="preserve"> </w:t>
      </w:r>
      <w:r>
        <w:rPr>
          <w:sz w:val="28"/>
        </w:rPr>
        <w:t>общения.</w:t>
      </w:r>
      <w:r>
        <w:rPr>
          <w:spacing w:val="1"/>
          <w:sz w:val="28"/>
        </w:rPr>
        <w:t xml:space="preserve"> </w:t>
      </w:r>
      <w:r>
        <w:rPr>
          <w:sz w:val="28"/>
        </w:rPr>
        <w:t>Создание</w:t>
      </w:r>
      <w:r>
        <w:rPr>
          <w:spacing w:val="1"/>
          <w:sz w:val="28"/>
        </w:rPr>
        <w:t xml:space="preserve"> </w:t>
      </w:r>
      <w:r>
        <w:rPr>
          <w:sz w:val="28"/>
        </w:rPr>
        <w:t>текстов</w:t>
      </w:r>
      <w:r>
        <w:rPr>
          <w:spacing w:val="1"/>
          <w:sz w:val="28"/>
        </w:rPr>
        <w:t xml:space="preserve"> </w:t>
      </w:r>
      <w:r>
        <w:rPr>
          <w:sz w:val="28"/>
        </w:rPr>
        <w:t>различного</w:t>
      </w:r>
      <w:r>
        <w:rPr>
          <w:spacing w:val="1"/>
          <w:sz w:val="28"/>
        </w:rPr>
        <w:t xml:space="preserve"> </w:t>
      </w:r>
      <w:r>
        <w:rPr>
          <w:sz w:val="28"/>
        </w:rPr>
        <w:t>типа,</w:t>
      </w:r>
      <w:r>
        <w:rPr>
          <w:spacing w:val="1"/>
          <w:sz w:val="28"/>
        </w:rPr>
        <w:t xml:space="preserve"> </w:t>
      </w:r>
      <w:r>
        <w:rPr>
          <w:sz w:val="28"/>
        </w:rPr>
        <w:t>стиля,</w:t>
      </w:r>
      <w:r>
        <w:rPr>
          <w:spacing w:val="1"/>
          <w:sz w:val="28"/>
        </w:rPr>
        <w:t xml:space="preserve"> </w:t>
      </w:r>
      <w:r>
        <w:rPr>
          <w:sz w:val="28"/>
        </w:rPr>
        <w:t>жанра.</w:t>
      </w:r>
      <w:r>
        <w:rPr>
          <w:spacing w:val="1"/>
          <w:sz w:val="28"/>
        </w:rPr>
        <w:t xml:space="preserve"> </w:t>
      </w:r>
      <w:r>
        <w:rPr>
          <w:sz w:val="28"/>
        </w:rPr>
        <w:t>Соблюдение</w:t>
      </w:r>
      <w:r>
        <w:rPr>
          <w:spacing w:val="1"/>
          <w:sz w:val="28"/>
        </w:rPr>
        <w:t xml:space="preserve"> </w:t>
      </w:r>
      <w:r>
        <w:rPr>
          <w:sz w:val="28"/>
        </w:rPr>
        <w:t>норм</w:t>
      </w:r>
      <w:r>
        <w:rPr>
          <w:spacing w:val="1"/>
          <w:sz w:val="28"/>
        </w:rPr>
        <w:t xml:space="preserve"> </w:t>
      </w:r>
      <w:r>
        <w:rPr>
          <w:sz w:val="28"/>
        </w:rPr>
        <w:t>построения текста (логичность, последовательность, связность, соответствие теме и</w:t>
      </w:r>
      <w:r>
        <w:rPr>
          <w:spacing w:val="1"/>
          <w:sz w:val="28"/>
        </w:rPr>
        <w:t xml:space="preserve"> </w:t>
      </w:r>
      <w:r>
        <w:rPr>
          <w:sz w:val="28"/>
        </w:rPr>
        <w:t>др.). Оценивание и редактирование устного и письменного речевого высказывания.</w:t>
      </w:r>
      <w:r>
        <w:rPr>
          <w:spacing w:val="1"/>
          <w:sz w:val="28"/>
        </w:rPr>
        <w:t xml:space="preserve"> </w:t>
      </w:r>
      <w:r>
        <w:rPr>
          <w:sz w:val="28"/>
        </w:rPr>
        <w:t>Составление</w:t>
      </w:r>
      <w:r>
        <w:rPr>
          <w:spacing w:val="-1"/>
          <w:sz w:val="28"/>
        </w:rPr>
        <w:t xml:space="preserve"> </w:t>
      </w:r>
      <w:r>
        <w:rPr>
          <w:sz w:val="28"/>
        </w:rPr>
        <w:t>плана текста,</w:t>
      </w:r>
      <w:r>
        <w:rPr>
          <w:spacing w:val="-1"/>
          <w:sz w:val="28"/>
        </w:rPr>
        <w:t xml:space="preserve"> </w:t>
      </w:r>
      <w:r>
        <w:rPr>
          <w:sz w:val="28"/>
        </w:rPr>
        <w:t>тезисов.</w:t>
      </w:r>
    </w:p>
    <w:p w:rsidR="006B28B4" w:rsidRDefault="00DA7639">
      <w:pPr>
        <w:pStyle w:val="11"/>
        <w:spacing w:before="1"/>
      </w:pPr>
      <w:r>
        <w:t>Раздел</w:t>
      </w:r>
      <w:r>
        <w:rPr>
          <w:spacing w:val="-6"/>
        </w:rPr>
        <w:t xml:space="preserve"> </w:t>
      </w:r>
      <w:r>
        <w:t>4.</w:t>
      </w:r>
      <w:r>
        <w:rPr>
          <w:spacing w:val="-3"/>
        </w:rPr>
        <w:t xml:space="preserve"> </w:t>
      </w:r>
      <w:r>
        <w:t>Функциональные</w:t>
      </w:r>
      <w:r>
        <w:rPr>
          <w:spacing w:val="-3"/>
        </w:rPr>
        <w:t xml:space="preserve"> </w:t>
      </w:r>
      <w:r>
        <w:t>разновидности</w:t>
      </w:r>
      <w:r>
        <w:rPr>
          <w:spacing w:val="-3"/>
        </w:rPr>
        <w:t xml:space="preserve"> </w:t>
      </w:r>
      <w:r>
        <w:t>языка</w:t>
      </w:r>
    </w:p>
    <w:p w:rsidR="006B28B4" w:rsidRDefault="00DA7639">
      <w:pPr>
        <w:pStyle w:val="a5"/>
        <w:numPr>
          <w:ilvl w:val="0"/>
          <w:numId w:val="64"/>
        </w:numPr>
        <w:tabs>
          <w:tab w:val="left" w:pos="1682"/>
        </w:tabs>
        <w:ind w:right="387" w:firstLine="708"/>
        <w:rPr>
          <w:sz w:val="28"/>
        </w:rPr>
      </w:pPr>
      <w:r>
        <w:rPr>
          <w:sz w:val="28"/>
        </w:rPr>
        <w:t>Функциональные разновидности языка: разговорный язык; функциональные</w:t>
      </w:r>
      <w:r>
        <w:rPr>
          <w:spacing w:val="-67"/>
          <w:sz w:val="28"/>
        </w:rPr>
        <w:t xml:space="preserve"> </w:t>
      </w:r>
      <w:r>
        <w:rPr>
          <w:sz w:val="28"/>
        </w:rPr>
        <w:t>стили:</w:t>
      </w:r>
      <w:r>
        <w:rPr>
          <w:spacing w:val="1"/>
          <w:sz w:val="28"/>
        </w:rPr>
        <w:t xml:space="preserve"> </w:t>
      </w:r>
      <w:r>
        <w:rPr>
          <w:sz w:val="28"/>
        </w:rPr>
        <w:t>научный,</w:t>
      </w:r>
      <w:r>
        <w:rPr>
          <w:spacing w:val="1"/>
          <w:sz w:val="28"/>
        </w:rPr>
        <w:t xml:space="preserve"> </w:t>
      </w:r>
      <w:r>
        <w:rPr>
          <w:sz w:val="28"/>
        </w:rPr>
        <w:t>публицистический,</w:t>
      </w:r>
      <w:r>
        <w:rPr>
          <w:spacing w:val="1"/>
          <w:sz w:val="28"/>
        </w:rPr>
        <w:t xml:space="preserve"> </w:t>
      </w:r>
      <w:r>
        <w:rPr>
          <w:sz w:val="28"/>
        </w:rPr>
        <w:t>официально-деловой;</w:t>
      </w:r>
      <w:r>
        <w:rPr>
          <w:spacing w:val="1"/>
          <w:sz w:val="28"/>
        </w:rPr>
        <w:t xml:space="preserve"> </w:t>
      </w:r>
      <w:r>
        <w:rPr>
          <w:sz w:val="28"/>
        </w:rPr>
        <w:t>язык</w:t>
      </w:r>
      <w:r>
        <w:rPr>
          <w:spacing w:val="1"/>
          <w:sz w:val="28"/>
        </w:rPr>
        <w:t xml:space="preserve"> </w:t>
      </w:r>
      <w:r>
        <w:rPr>
          <w:sz w:val="28"/>
        </w:rPr>
        <w:t>художественной</w:t>
      </w:r>
      <w:r>
        <w:rPr>
          <w:spacing w:val="1"/>
          <w:sz w:val="28"/>
        </w:rPr>
        <w:t xml:space="preserve"> </w:t>
      </w:r>
      <w:r>
        <w:rPr>
          <w:sz w:val="28"/>
        </w:rPr>
        <w:t>литературы.</w:t>
      </w:r>
    </w:p>
    <w:p w:rsidR="006B28B4" w:rsidRDefault="00DA7639">
      <w:pPr>
        <w:pStyle w:val="a3"/>
        <w:ind w:right="387"/>
      </w:pPr>
      <w:r>
        <w:t>Основные жанры научного (отзыв, выступление, доклад), публицистического</w:t>
      </w:r>
      <w:r>
        <w:rPr>
          <w:spacing w:val="1"/>
        </w:rPr>
        <w:t xml:space="preserve"> </w:t>
      </w:r>
      <w:r>
        <w:t>(выступление, интервью), официально-делового (расписка, доверенность, заявление)</w:t>
      </w:r>
      <w:r>
        <w:rPr>
          <w:spacing w:val="-67"/>
        </w:rPr>
        <w:t xml:space="preserve"> </w:t>
      </w:r>
      <w:r>
        <w:t>стилей,</w:t>
      </w:r>
      <w:r>
        <w:rPr>
          <w:spacing w:val="-4"/>
        </w:rPr>
        <w:t xml:space="preserve"> </w:t>
      </w:r>
      <w:r>
        <w:t>разговорной</w:t>
      </w:r>
      <w:r>
        <w:rPr>
          <w:spacing w:val="-2"/>
        </w:rPr>
        <w:t xml:space="preserve"> </w:t>
      </w:r>
      <w:r>
        <w:t>речи (рассказ,</w:t>
      </w:r>
      <w:r>
        <w:rPr>
          <w:spacing w:val="-4"/>
        </w:rPr>
        <w:t xml:space="preserve"> </w:t>
      </w:r>
      <w:r>
        <w:t>беседа).</w:t>
      </w:r>
    </w:p>
    <w:p w:rsidR="006B28B4" w:rsidRDefault="00DA7639">
      <w:pPr>
        <w:pStyle w:val="a5"/>
        <w:numPr>
          <w:ilvl w:val="0"/>
          <w:numId w:val="64"/>
        </w:numPr>
        <w:tabs>
          <w:tab w:val="left" w:pos="1682"/>
        </w:tabs>
        <w:ind w:right="389" w:firstLine="708"/>
        <w:rPr>
          <w:sz w:val="28"/>
        </w:rPr>
      </w:pPr>
      <w:r>
        <w:rPr>
          <w:sz w:val="28"/>
        </w:rPr>
        <w:t>Установление</w:t>
      </w:r>
      <w:r>
        <w:rPr>
          <w:spacing w:val="1"/>
          <w:sz w:val="28"/>
        </w:rPr>
        <w:t xml:space="preserve"> </w:t>
      </w:r>
      <w:r>
        <w:rPr>
          <w:sz w:val="28"/>
        </w:rPr>
        <w:t>принадлежности</w:t>
      </w:r>
      <w:r>
        <w:rPr>
          <w:spacing w:val="1"/>
          <w:sz w:val="28"/>
        </w:rPr>
        <w:t xml:space="preserve"> </w:t>
      </w:r>
      <w:r>
        <w:rPr>
          <w:sz w:val="28"/>
        </w:rPr>
        <w:t>текста</w:t>
      </w:r>
      <w:r>
        <w:rPr>
          <w:spacing w:val="1"/>
          <w:sz w:val="28"/>
        </w:rPr>
        <w:t xml:space="preserve"> </w:t>
      </w:r>
      <w:r>
        <w:rPr>
          <w:sz w:val="28"/>
        </w:rPr>
        <w:t>к</w:t>
      </w:r>
      <w:r>
        <w:rPr>
          <w:spacing w:val="1"/>
          <w:sz w:val="28"/>
        </w:rPr>
        <w:t xml:space="preserve"> </w:t>
      </w:r>
      <w:r>
        <w:rPr>
          <w:sz w:val="28"/>
        </w:rPr>
        <w:t>определённой</w:t>
      </w:r>
      <w:r>
        <w:rPr>
          <w:spacing w:val="1"/>
          <w:sz w:val="28"/>
        </w:rPr>
        <w:t xml:space="preserve"> </w:t>
      </w:r>
      <w:r>
        <w:rPr>
          <w:sz w:val="28"/>
        </w:rPr>
        <w:t>функциональной</w:t>
      </w:r>
      <w:r>
        <w:rPr>
          <w:spacing w:val="1"/>
          <w:sz w:val="28"/>
        </w:rPr>
        <w:t xml:space="preserve"> </w:t>
      </w:r>
      <w:r>
        <w:rPr>
          <w:sz w:val="28"/>
        </w:rPr>
        <w:t>разновидности языка. Создание письменных высказываний разных стилей, жанров и</w:t>
      </w:r>
      <w:r>
        <w:rPr>
          <w:spacing w:val="-67"/>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тезисы,</w:t>
      </w:r>
      <w:r>
        <w:rPr>
          <w:spacing w:val="1"/>
          <w:sz w:val="28"/>
        </w:rPr>
        <w:t xml:space="preserve"> </w:t>
      </w:r>
      <w:r>
        <w:rPr>
          <w:sz w:val="28"/>
        </w:rPr>
        <w:t>отзыв,</w:t>
      </w:r>
      <w:r>
        <w:rPr>
          <w:spacing w:val="1"/>
          <w:sz w:val="28"/>
        </w:rPr>
        <w:t xml:space="preserve"> </w:t>
      </w:r>
      <w:r>
        <w:rPr>
          <w:sz w:val="28"/>
        </w:rPr>
        <w:t>письмо,</w:t>
      </w:r>
      <w:r>
        <w:rPr>
          <w:spacing w:val="1"/>
          <w:sz w:val="28"/>
        </w:rPr>
        <w:t xml:space="preserve"> </w:t>
      </w:r>
      <w:r>
        <w:rPr>
          <w:sz w:val="28"/>
        </w:rPr>
        <w:t>расписка,</w:t>
      </w:r>
      <w:r>
        <w:rPr>
          <w:spacing w:val="1"/>
          <w:sz w:val="28"/>
        </w:rPr>
        <w:t xml:space="preserve"> </w:t>
      </w:r>
      <w:r>
        <w:rPr>
          <w:sz w:val="28"/>
        </w:rPr>
        <w:t>доверенность,</w:t>
      </w:r>
      <w:r>
        <w:rPr>
          <w:spacing w:val="1"/>
          <w:sz w:val="28"/>
        </w:rPr>
        <w:t xml:space="preserve"> </w:t>
      </w:r>
      <w:r>
        <w:rPr>
          <w:sz w:val="28"/>
        </w:rPr>
        <w:t>заявление,</w:t>
      </w:r>
      <w:r>
        <w:rPr>
          <w:spacing w:val="1"/>
          <w:sz w:val="28"/>
        </w:rPr>
        <w:t xml:space="preserve"> </w:t>
      </w:r>
      <w:r>
        <w:rPr>
          <w:sz w:val="28"/>
        </w:rPr>
        <w:t>повествование, описание, рассуждение. Выступление перед аудиторией сверстников</w:t>
      </w:r>
      <w:r>
        <w:rPr>
          <w:spacing w:val="-67"/>
          <w:sz w:val="28"/>
        </w:rPr>
        <w:t xml:space="preserve"> </w:t>
      </w:r>
      <w:r>
        <w:rPr>
          <w:sz w:val="28"/>
        </w:rPr>
        <w:t>с</w:t>
      </w:r>
      <w:r>
        <w:rPr>
          <w:spacing w:val="-1"/>
          <w:sz w:val="28"/>
        </w:rPr>
        <w:t xml:space="preserve"> </w:t>
      </w:r>
      <w:r>
        <w:rPr>
          <w:sz w:val="28"/>
        </w:rPr>
        <w:t>небольшими сообщениями,</w:t>
      </w:r>
      <w:r>
        <w:rPr>
          <w:spacing w:val="-1"/>
          <w:sz w:val="28"/>
        </w:rPr>
        <w:t xml:space="preserve"> </w:t>
      </w:r>
      <w:r>
        <w:rPr>
          <w:sz w:val="28"/>
        </w:rPr>
        <w:t>докладом.</w:t>
      </w:r>
    </w:p>
    <w:p w:rsidR="006B28B4" w:rsidRDefault="00DA7639">
      <w:pPr>
        <w:spacing w:before="1"/>
        <w:ind w:left="692" w:right="391" w:firstLine="708"/>
        <w:jc w:val="both"/>
        <w:rPr>
          <w:b/>
          <w:i/>
          <w:sz w:val="28"/>
        </w:rPr>
      </w:pPr>
      <w:r>
        <w:rPr>
          <w:b/>
          <w:i/>
          <w:sz w:val="28"/>
        </w:rPr>
        <w:t>Содержание, обеспечивающее формирование языковой и лингвистической</w:t>
      </w:r>
      <w:r>
        <w:rPr>
          <w:b/>
          <w:i/>
          <w:spacing w:val="1"/>
          <w:sz w:val="28"/>
        </w:rPr>
        <w:t xml:space="preserve"> </w:t>
      </w:r>
      <w:r>
        <w:rPr>
          <w:b/>
          <w:i/>
          <w:sz w:val="28"/>
        </w:rPr>
        <w:t>(речеведческой)</w:t>
      </w:r>
      <w:r>
        <w:rPr>
          <w:b/>
          <w:i/>
          <w:spacing w:val="-1"/>
          <w:sz w:val="28"/>
        </w:rPr>
        <w:t xml:space="preserve"> </w:t>
      </w:r>
      <w:r>
        <w:rPr>
          <w:b/>
          <w:i/>
          <w:sz w:val="28"/>
        </w:rPr>
        <w:t>компетенций</w:t>
      </w:r>
    </w:p>
    <w:p w:rsidR="006B28B4" w:rsidRDefault="00DA7639">
      <w:pPr>
        <w:pStyle w:val="11"/>
        <w:spacing w:line="321" w:lineRule="exact"/>
      </w:pPr>
      <w:r>
        <w:t>Раздел</w:t>
      </w:r>
      <w:r>
        <w:rPr>
          <w:spacing w:val="-4"/>
        </w:rPr>
        <w:t xml:space="preserve"> </w:t>
      </w:r>
      <w:r>
        <w:t>5.</w:t>
      </w:r>
      <w:r>
        <w:rPr>
          <w:spacing w:val="-3"/>
        </w:rPr>
        <w:t xml:space="preserve"> </w:t>
      </w:r>
      <w:r>
        <w:t>Общие</w:t>
      </w:r>
      <w:r>
        <w:rPr>
          <w:spacing w:val="-1"/>
        </w:rPr>
        <w:t xml:space="preserve"> </w:t>
      </w:r>
      <w:r>
        <w:t>сведения</w:t>
      </w:r>
      <w:r>
        <w:rPr>
          <w:spacing w:val="-3"/>
        </w:rPr>
        <w:t xml:space="preserve"> </w:t>
      </w:r>
      <w:r>
        <w:t>о языке</w:t>
      </w:r>
    </w:p>
    <w:p w:rsidR="006B28B4" w:rsidRDefault="00DA7639">
      <w:pPr>
        <w:pStyle w:val="a5"/>
        <w:numPr>
          <w:ilvl w:val="0"/>
          <w:numId w:val="63"/>
        </w:numPr>
        <w:tabs>
          <w:tab w:val="left" w:pos="1682"/>
        </w:tabs>
        <w:ind w:right="387" w:firstLine="708"/>
        <w:rPr>
          <w:sz w:val="28"/>
        </w:rPr>
      </w:pPr>
      <w:r>
        <w:rPr>
          <w:sz w:val="28"/>
        </w:rPr>
        <w:t>Русский</w:t>
      </w:r>
      <w:r>
        <w:rPr>
          <w:spacing w:val="1"/>
          <w:sz w:val="28"/>
        </w:rPr>
        <w:t xml:space="preserve"> </w:t>
      </w:r>
      <w:r>
        <w:rPr>
          <w:sz w:val="28"/>
        </w:rPr>
        <w:t>язык</w:t>
      </w:r>
      <w:r>
        <w:rPr>
          <w:spacing w:val="1"/>
          <w:sz w:val="28"/>
        </w:rPr>
        <w:t xml:space="preserve"> </w:t>
      </w:r>
      <w:r>
        <w:rPr>
          <w:sz w:val="28"/>
        </w:rPr>
        <w:t>—</w:t>
      </w:r>
      <w:r>
        <w:rPr>
          <w:spacing w:val="1"/>
          <w:sz w:val="28"/>
        </w:rPr>
        <w:t xml:space="preserve"> </w:t>
      </w:r>
      <w:r>
        <w:rPr>
          <w:sz w:val="28"/>
        </w:rPr>
        <w:t>национальный</w:t>
      </w:r>
      <w:r>
        <w:rPr>
          <w:spacing w:val="1"/>
          <w:sz w:val="28"/>
        </w:rPr>
        <w:t xml:space="preserve"> </w:t>
      </w:r>
      <w:r>
        <w:rPr>
          <w:sz w:val="28"/>
        </w:rPr>
        <w:t>язык</w:t>
      </w:r>
      <w:r>
        <w:rPr>
          <w:spacing w:val="1"/>
          <w:sz w:val="28"/>
        </w:rPr>
        <w:t xml:space="preserve"> </w:t>
      </w:r>
      <w:r>
        <w:rPr>
          <w:sz w:val="28"/>
        </w:rPr>
        <w:t>русского</w:t>
      </w:r>
      <w:r>
        <w:rPr>
          <w:spacing w:val="1"/>
          <w:sz w:val="28"/>
        </w:rPr>
        <w:t xml:space="preserve"> </w:t>
      </w:r>
      <w:r>
        <w:rPr>
          <w:sz w:val="28"/>
        </w:rPr>
        <w:t>народа,</w:t>
      </w:r>
      <w:r>
        <w:rPr>
          <w:spacing w:val="70"/>
          <w:sz w:val="28"/>
        </w:rPr>
        <w:t xml:space="preserve"> </w:t>
      </w:r>
      <w:r>
        <w:rPr>
          <w:sz w:val="28"/>
        </w:rPr>
        <w:t>государственный</w:t>
      </w:r>
      <w:r>
        <w:rPr>
          <w:spacing w:val="1"/>
          <w:sz w:val="28"/>
        </w:rPr>
        <w:t xml:space="preserve"> </w:t>
      </w:r>
      <w:r>
        <w:rPr>
          <w:sz w:val="28"/>
        </w:rPr>
        <w:t>язык Российской Федерации и язык межнационального общения. Русский язык в</w:t>
      </w:r>
      <w:r>
        <w:rPr>
          <w:spacing w:val="1"/>
          <w:sz w:val="28"/>
        </w:rPr>
        <w:t xml:space="preserve"> </w:t>
      </w:r>
      <w:r>
        <w:rPr>
          <w:sz w:val="28"/>
        </w:rPr>
        <w:t>современном</w:t>
      </w:r>
      <w:r>
        <w:rPr>
          <w:spacing w:val="-1"/>
          <w:sz w:val="28"/>
        </w:rPr>
        <w:t xml:space="preserve"> </w:t>
      </w:r>
      <w:r>
        <w:rPr>
          <w:sz w:val="28"/>
        </w:rPr>
        <w:t>мире.</w:t>
      </w:r>
    </w:p>
    <w:p w:rsidR="006B28B4" w:rsidRDefault="00DA7639">
      <w:pPr>
        <w:pStyle w:val="a3"/>
        <w:spacing w:before="1"/>
        <w:ind w:right="393"/>
      </w:pPr>
      <w:r>
        <w:t>Русский</w:t>
      </w:r>
      <w:r>
        <w:rPr>
          <w:spacing w:val="1"/>
        </w:rPr>
        <w:t xml:space="preserve"> </w:t>
      </w:r>
      <w:r>
        <w:t>язык</w:t>
      </w:r>
      <w:r>
        <w:rPr>
          <w:spacing w:val="1"/>
        </w:rPr>
        <w:t xml:space="preserve"> </w:t>
      </w:r>
      <w:r>
        <w:t>в</w:t>
      </w:r>
      <w:r>
        <w:rPr>
          <w:spacing w:val="1"/>
        </w:rPr>
        <w:t xml:space="preserve"> </w:t>
      </w:r>
      <w:r>
        <w:t>кругу</w:t>
      </w:r>
      <w:r>
        <w:rPr>
          <w:spacing w:val="1"/>
        </w:rPr>
        <w:t xml:space="preserve"> </w:t>
      </w:r>
      <w:r>
        <w:t>других</w:t>
      </w:r>
      <w:r>
        <w:rPr>
          <w:spacing w:val="1"/>
        </w:rPr>
        <w:t xml:space="preserve"> </w:t>
      </w:r>
      <w:r>
        <w:t>славянских</w:t>
      </w:r>
      <w:r>
        <w:rPr>
          <w:spacing w:val="1"/>
        </w:rPr>
        <w:t xml:space="preserve"> </w:t>
      </w:r>
      <w:r>
        <w:t>языков.</w:t>
      </w:r>
      <w:r>
        <w:rPr>
          <w:spacing w:val="1"/>
        </w:rPr>
        <w:t xml:space="preserve"> </w:t>
      </w:r>
      <w:r>
        <w:t>Роль</w:t>
      </w:r>
      <w:r>
        <w:rPr>
          <w:spacing w:val="1"/>
        </w:rPr>
        <w:t xml:space="preserve"> </w:t>
      </w:r>
      <w:r>
        <w:t>старославянского</w:t>
      </w:r>
      <w:r>
        <w:rPr>
          <w:spacing w:val="1"/>
        </w:rPr>
        <w:t xml:space="preserve"> </w:t>
      </w:r>
      <w:r>
        <w:t>(церковнославянского)</w:t>
      </w:r>
      <w:r>
        <w:rPr>
          <w:spacing w:val="-1"/>
        </w:rPr>
        <w:t xml:space="preserve"> </w:t>
      </w:r>
      <w:r>
        <w:t>языка в</w:t>
      </w:r>
      <w:r>
        <w:rPr>
          <w:spacing w:val="-3"/>
        </w:rPr>
        <w:t xml:space="preserve"> </w:t>
      </w:r>
      <w:r>
        <w:t>развитии русского</w:t>
      </w:r>
      <w:r>
        <w:rPr>
          <w:spacing w:val="1"/>
        </w:rPr>
        <w:t xml:space="preserve"> </w:t>
      </w:r>
      <w:r>
        <w:t>языка.</w:t>
      </w:r>
    </w:p>
    <w:p w:rsidR="006B28B4" w:rsidRDefault="00DA7639">
      <w:pPr>
        <w:pStyle w:val="a3"/>
        <w:ind w:right="389"/>
      </w:pPr>
      <w:r>
        <w:t>Русский</w:t>
      </w:r>
      <w:r>
        <w:rPr>
          <w:spacing w:val="1"/>
        </w:rPr>
        <w:t xml:space="preserve"> </w:t>
      </w:r>
      <w:r>
        <w:t>язык</w:t>
      </w:r>
      <w:r>
        <w:rPr>
          <w:spacing w:val="1"/>
        </w:rPr>
        <w:t xml:space="preserve"> </w:t>
      </w:r>
      <w:r>
        <w:t>как</w:t>
      </w:r>
      <w:r>
        <w:rPr>
          <w:spacing w:val="1"/>
        </w:rPr>
        <w:t xml:space="preserve"> </w:t>
      </w:r>
      <w:r>
        <w:t>развивающееся</w:t>
      </w:r>
      <w:r>
        <w:rPr>
          <w:spacing w:val="1"/>
        </w:rPr>
        <w:t xml:space="preserve"> </w:t>
      </w:r>
      <w:r>
        <w:t>явление.</w:t>
      </w:r>
      <w:r>
        <w:rPr>
          <w:spacing w:val="1"/>
        </w:rPr>
        <w:t xml:space="preserve"> </w:t>
      </w:r>
      <w:r>
        <w:t>Формы</w:t>
      </w:r>
      <w:r>
        <w:rPr>
          <w:spacing w:val="1"/>
        </w:rPr>
        <w:t xml:space="preserve"> </w:t>
      </w:r>
      <w:r>
        <w:t>функционирования</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диалекты,</w:t>
      </w:r>
      <w:r>
        <w:rPr>
          <w:spacing w:val="1"/>
        </w:rPr>
        <w:t xml:space="preserve"> </w:t>
      </w:r>
      <w:r>
        <w:t>просторечие,</w:t>
      </w:r>
      <w:r>
        <w:rPr>
          <w:spacing w:val="1"/>
        </w:rPr>
        <w:t xml:space="preserve"> </w:t>
      </w:r>
      <w:r>
        <w:t>профессиональные</w:t>
      </w:r>
      <w:r>
        <w:rPr>
          <w:spacing w:val="-4"/>
        </w:rPr>
        <w:t xml:space="preserve"> </w:t>
      </w:r>
      <w:r>
        <w:t>разновидности, жаргон.</w:t>
      </w:r>
    </w:p>
    <w:p w:rsidR="006B28B4" w:rsidRDefault="00DA7639">
      <w:pPr>
        <w:pStyle w:val="a3"/>
        <w:ind w:right="388"/>
      </w:pPr>
      <w:r>
        <w:t>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русской</w:t>
      </w:r>
      <w:r>
        <w:rPr>
          <w:spacing w:val="1"/>
        </w:rPr>
        <w:t xml:space="preserve"> </w:t>
      </w:r>
      <w:r>
        <w:t>художественной</w:t>
      </w:r>
      <w:r>
        <w:rPr>
          <w:spacing w:val="1"/>
        </w:rPr>
        <w:t xml:space="preserve"> </w:t>
      </w:r>
      <w:r>
        <w:t>литературы.</w:t>
      </w:r>
      <w:r>
        <w:rPr>
          <w:spacing w:val="1"/>
        </w:rPr>
        <w:t xml:space="preserve"> </w:t>
      </w:r>
      <w:r>
        <w:t>Основные</w:t>
      </w:r>
      <w:r>
        <w:rPr>
          <w:spacing w:val="-67"/>
        </w:rPr>
        <w:t xml:space="preserve"> </w:t>
      </w:r>
      <w:r>
        <w:t>изобразительные</w:t>
      </w:r>
      <w:r>
        <w:rPr>
          <w:spacing w:val="-1"/>
        </w:rPr>
        <w:t xml:space="preserve"> </w:t>
      </w:r>
      <w:r>
        <w:t>средства</w:t>
      </w:r>
      <w:r>
        <w:rPr>
          <w:spacing w:val="-4"/>
        </w:rPr>
        <w:t xml:space="preserve"> </w:t>
      </w:r>
      <w:r>
        <w:t>русского</w:t>
      </w:r>
      <w:r>
        <w:rPr>
          <w:spacing w:val="1"/>
        </w:rPr>
        <w:t xml:space="preserve"> </w:t>
      </w:r>
      <w:r>
        <w:t>языка.</w:t>
      </w:r>
    </w:p>
    <w:p w:rsidR="006B28B4" w:rsidRDefault="00DA7639">
      <w:pPr>
        <w:pStyle w:val="a3"/>
        <w:ind w:left="1401" w:right="5970" w:firstLine="0"/>
        <w:jc w:val="left"/>
      </w:pPr>
      <w:r>
        <w:t>Лингвистика как наука о языке.</w:t>
      </w:r>
      <w:r>
        <w:rPr>
          <w:spacing w:val="1"/>
        </w:rPr>
        <w:t xml:space="preserve"> </w:t>
      </w:r>
      <w:r>
        <w:t>Основные</w:t>
      </w:r>
      <w:r>
        <w:rPr>
          <w:spacing w:val="-5"/>
        </w:rPr>
        <w:t xml:space="preserve"> </w:t>
      </w:r>
      <w:r>
        <w:t>разделы</w:t>
      </w:r>
      <w:r>
        <w:rPr>
          <w:spacing w:val="-5"/>
        </w:rPr>
        <w:t xml:space="preserve"> </w:t>
      </w:r>
      <w:r>
        <w:t>лингвистики.</w:t>
      </w:r>
    </w:p>
    <w:p w:rsidR="006B28B4" w:rsidRDefault="00DA7639">
      <w:pPr>
        <w:pStyle w:val="a3"/>
        <w:spacing w:line="321" w:lineRule="exact"/>
        <w:ind w:left="1401" w:firstLine="0"/>
        <w:jc w:val="left"/>
      </w:pPr>
      <w:r>
        <w:t>Выдающиеся</w:t>
      </w:r>
      <w:r>
        <w:rPr>
          <w:spacing w:val="-2"/>
        </w:rPr>
        <w:t xml:space="preserve"> </w:t>
      </w:r>
      <w:r>
        <w:t>отечественные</w:t>
      </w:r>
      <w:r>
        <w:rPr>
          <w:spacing w:val="-2"/>
        </w:rPr>
        <w:t xml:space="preserve"> </w:t>
      </w:r>
      <w:r>
        <w:t>лингвисты.</w:t>
      </w:r>
    </w:p>
    <w:p w:rsidR="006B28B4" w:rsidRDefault="00DA7639">
      <w:pPr>
        <w:pStyle w:val="a5"/>
        <w:numPr>
          <w:ilvl w:val="0"/>
          <w:numId w:val="63"/>
        </w:numPr>
        <w:tabs>
          <w:tab w:val="left" w:pos="1682"/>
        </w:tabs>
        <w:ind w:right="382" w:firstLine="708"/>
        <w:rPr>
          <w:sz w:val="28"/>
        </w:rPr>
      </w:pPr>
      <w:r>
        <w:rPr>
          <w:sz w:val="28"/>
        </w:rPr>
        <w:t>Осознание</w:t>
      </w:r>
      <w:r>
        <w:rPr>
          <w:spacing w:val="1"/>
          <w:sz w:val="28"/>
        </w:rPr>
        <w:t xml:space="preserve"> </w:t>
      </w:r>
      <w:r>
        <w:rPr>
          <w:sz w:val="28"/>
        </w:rPr>
        <w:t>важности</w:t>
      </w:r>
      <w:r>
        <w:rPr>
          <w:spacing w:val="1"/>
          <w:sz w:val="28"/>
        </w:rPr>
        <w:t xml:space="preserve"> </w:t>
      </w:r>
      <w:r>
        <w:rPr>
          <w:sz w:val="28"/>
        </w:rPr>
        <w:t>коммуникативных</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понимание роли русского языка в жизни общества и государства в современном</w:t>
      </w:r>
      <w:r>
        <w:rPr>
          <w:spacing w:val="1"/>
          <w:sz w:val="28"/>
        </w:rPr>
        <w:t xml:space="preserve"> </w:t>
      </w:r>
      <w:r>
        <w:rPr>
          <w:sz w:val="28"/>
        </w:rPr>
        <w:t>мире.</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tabs>
          <w:tab w:val="left" w:pos="3108"/>
          <w:tab w:val="left" w:pos="4552"/>
          <w:tab w:val="left" w:pos="5668"/>
          <w:tab w:val="left" w:pos="7723"/>
          <w:tab w:val="left" w:pos="8942"/>
          <w:tab w:val="left" w:pos="9431"/>
        </w:tabs>
        <w:spacing w:before="73"/>
        <w:ind w:right="389"/>
        <w:jc w:val="left"/>
      </w:pPr>
      <w:r>
        <w:t>Понимание</w:t>
      </w:r>
      <w:r>
        <w:tab/>
        <w:t>различий</w:t>
      </w:r>
      <w:r>
        <w:tab/>
        <w:t>между</w:t>
      </w:r>
      <w:r>
        <w:tab/>
        <w:t>литературным</w:t>
      </w:r>
      <w:r>
        <w:tab/>
        <w:t>языком</w:t>
      </w:r>
      <w:r>
        <w:tab/>
        <w:t>и</w:t>
      </w:r>
      <w:r>
        <w:tab/>
        <w:t>диалектами,</w:t>
      </w:r>
      <w:r>
        <w:rPr>
          <w:spacing w:val="-67"/>
        </w:rPr>
        <w:t xml:space="preserve"> </w:t>
      </w:r>
      <w:r>
        <w:t>просторечием,</w:t>
      </w:r>
      <w:r>
        <w:rPr>
          <w:spacing w:val="-2"/>
        </w:rPr>
        <w:t xml:space="preserve"> </w:t>
      </w:r>
      <w:r>
        <w:t>профессиональными</w:t>
      </w:r>
      <w:r>
        <w:rPr>
          <w:spacing w:val="-3"/>
        </w:rPr>
        <w:t xml:space="preserve"> </w:t>
      </w:r>
      <w:r>
        <w:t>разновидностями</w:t>
      </w:r>
      <w:r>
        <w:rPr>
          <w:spacing w:val="-1"/>
        </w:rPr>
        <w:t xml:space="preserve"> </w:t>
      </w:r>
      <w:r>
        <w:t>языка,</w:t>
      </w:r>
      <w:r>
        <w:rPr>
          <w:spacing w:val="-2"/>
        </w:rPr>
        <w:t xml:space="preserve"> </w:t>
      </w:r>
      <w:r>
        <w:t>жаргоном.</w:t>
      </w:r>
    </w:p>
    <w:p w:rsidR="006B28B4" w:rsidRDefault="00DA7639">
      <w:pPr>
        <w:pStyle w:val="a3"/>
        <w:ind w:right="386"/>
        <w:jc w:val="left"/>
      </w:pPr>
      <w:r>
        <w:t>Осознание</w:t>
      </w:r>
      <w:r>
        <w:rPr>
          <w:spacing w:val="23"/>
        </w:rPr>
        <w:t xml:space="preserve"> </w:t>
      </w:r>
      <w:r>
        <w:t>красоты,</w:t>
      </w:r>
      <w:r>
        <w:rPr>
          <w:spacing w:val="23"/>
        </w:rPr>
        <w:t xml:space="preserve"> </w:t>
      </w:r>
      <w:r>
        <w:t>богатства,</w:t>
      </w:r>
      <w:r>
        <w:rPr>
          <w:spacing w:val="21"/>
        </w:rPr>
        <w:t xml:space="preserve"> </w:t>
      </w:r>
      <w:r>
        <w:t>выразительности</w:t>
      </w:r>
      <w:r>
        <w:rPr>
          <w:spacing w:val="22"/>
        </w:rPr>
        <w:t xml:space="preserve"> </w:t>
      </w:r>
      <w:r>
        <w:t>русского</w:t>
      </w:r>
      <w:r>
        <w:rPr>
          <w:spacing w:val="21"/>
        </w:rPr>
        <w:t xml:space="preserve"> </w:t>
      </w:r>
      <w:r>
        <w:t>языка.</w:t>
      </w:r>
      <w:r>
        <w:rPr>
          <w:spacing w:val="21"/>
        </w:rPr>
        <w:t xml:space="preserve"> </w:t>
      </w:r>
      <w:r>
        <w:t>Наблюдение</w:t>
      </w:r>
      <w:r>
        <w:rPr>
          <w:spacing w:val="-67"/>
        </w:rPr>
        <w:t xml:space="preserve"> </w:t>
      </w:r>
      <w:r>
        <w:t>за</w:t>
      </w:r>
      <w:r>
        <w:rPr>
          <w:spacing w:val="-2"/>
        </w:rPr>
        <w:t xml:space="preserve"> </w:t>
      </w:r>
      <w:r>
        <w:t>использованием</w:t>
      </w:r>
      <w:r>
        <w:rPr>
          <w:spacing w:val="-4"/>
        </w:rPr>
        <w:t xml:space="preserve"> </w:t>
      </w:r>
      <w:r>
        <w:t>изобразительных средств</w:t>
      </w:r>
      <w:r>
        <w:rPr>
          <w:spacing w:val="1"/>
        </w:rPr>
        <w:t xml:space="preserve"> </w:t>
      </w:r>
      <w:r>
        <w:t>языка в</w:t>
      </w:r>
      <w:r>
        <w:rPr>
          <w:spacing w:val="-3"/>
        </w:rPr>
        <w:t xml:space="preserve"> </w:t>
      </w:r>
      <w:r>
        <w:t>художественных текстах.</w:t>
      </w:r>
    </w:p>
    <w:p w:rsidR="006B28B4" w:rsidRDefault="00DA7639">
      <w:pPr>
        <w:pStyle w:val="11"/>
        <w:spacing w:line="321" w:lineRule="exact"/>
        <w:jc w:val="left"/>
      </w:pPr>
      <w:r>
        <w:t>Раздел</w:t>
      </w:r>
      <w:r>
        <w:rPr>
          <w:spacing w:val="-4"/>
        </w:rPr>
        <w:t xml:space="preserve"> </w:t>
      </w:r>
      <w:r>
        <w:t>6.</w:t>
      </w:r>
      <w:r>
        <w:rPr>
          <w:spacing w:val="-1"/>
        </w:rPr>
        <w:t xml:space="preserve"> </w:t>
      </w:r>
      <w:r>
        <w:t>Фонетика и</w:t>
      </w:r>
      <w:r>
        <w:rPr>
          <w:spacing w:val="-2"/>
        </w:rPr>
        <w:t xml:space="preserve"> </w:t>
      </w:r>
      <w:r>
        <w:t>орфоэпия</w:t>
      </w:r>
    </w:p>
    <w:p w:rsidR="006B28B4" w:rsidRDefault="00DA7639">
      <w:pPr>
        <w:pStyle w:val="a5"/>
        <w:numPr>
          <w:ilvl w:val="0"/>
          <w:numId w:val="62"/>
        </w:numPr>
        <w:tabs>
          <w:tab w:val="left" w:pos="1682"/>
        </w:tabs>
        <w:rPr>
          <w:sz w:val="28"/>
        </w:rPr>
      </w:pPr>
      <w:r>
        <w:rPr>
          <w:sz w:val="28"/>
        </w:rPr>
        <w:t>Фонетика</w:t>
      </w:r>
      <w:r>
        <w:rPr>
          <w:spacing w:val="-2"/>
          <w:sz w:val="28"/>
        </w:rPr>
        <w:t xml:space="preserve"> </w:t>
      </w:r>
      <w:r>
        <w:rPr>
          <w:sz w:val="28"/>
        </w:rPr>
        <w:t>как</w:t>
      </w:r>
      <w:r>
        <w:rPr>
          <w:spacing w:val="-5"/>
          <w:sz w:val="28"/>
        </w:rPr>
        <w:t xml:space="preserve"> </w:t>
      </w:r>
      <w:r>
        <w:rPr>
          <w:sz w:val="28"/>
        </w:rPr>
        <w:t>раздел</w:t>
      </w:r>
      <w:r>
        <w:rPr>
          <w:spacing w:val="-4"/>
          <w:sz w:val="28"/>
        </w:rPr>
        <w:t xml:space="preserve"> </w:t>
      </w:r>
      <w:r>
        <w:rPr>
          <w:sz w:val="28"/>
        </w:rPr>
        <w:t>лингвистики.</w:t>
      </w:r>
    </w:p>
    <w:p w:rsidR="006B28B4" w:rsidRDefault="00DA7639">
      <w:pPr>
        <w:pStyle w:val="a3"/>
        <w:spacing w:before="2"/>
        <w:ind w:right="392"/>
      </w:pPr>
      <w:r>
        <w:t>Звук как единица языка. Система гласных звуков. Система согласных звуков.</w:t>
      </w:r>
      <w:r>
        <w:rPr>
          <w:spacing w:val="1"/>
        </w:rPr>
        <w:t xml:space="preserve"> </w:t>
      </w:r>
      <w:r>
        <w:t>Изменение звуков в речевом потоке. Элементы фонетической транскрипции. Слог.</w:t>
      </w:r>
      <w:r>
        <w:rPr>
          <w:spacing w:val="1"/>
        </w:rPr>
        <w:t xml:space="preserve"> </w:t>
      </w:r>
      <w:r>
        <w:t>Ударение.</w:t>
      </w:r>
    </w:p>
    <w:p w:rsidR="006B28B4" w:rsidRDefault="00DA7639">
      <w:pPr>
        <w:pStyle w:val="a3"/>
        <w:ind w:right="390"/>
      </w:pPr>
      <w:r>
        <w:t>Орфоэпия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Основные</w:t>
      </w:r>
      <w:r>
        <w:rPr>
          <w:spacing w:val="1"/>
        </w:rPr>
        <w:t xml:space="preserve"> </w:t>
      </w:r>
      <w:r>
        <w:t>правила</w:t>
      </w:r>
      <w:r>
        <w:rPr>
          <w:spacing w:val="1"/>
        </w:rPr>
        <w:t xml:space="preserve"> </w:t>
      </w:r>
      <w:r>
        <w:t>нормативного</w:t>
      </w:r>
      <w:r>
        <w:rPr>
          <w:spacing w:val="1"/>
        </w:rPr>
        <w:t xml:space="preserve"> </w:t>
      </w:r>
      <w:r>
        <w:t>произношения</w:t>
      </w:r>
      <w:r>
        <w:rPr>
          <w:spacing w:val="-4"/>
        </w:rPr>
        <w:t xml:space="preserve"> </w:t>
      </w:r>
      <w:r>
        <w:t>и ударения.</w:t>
      </w:r>
    </w:p>
    <w:p w:rsidR="006B28B4" w:rsidRDefault="00DA7639">
      <w:pPr>
        <w:pStyle w:val="a3"/>
        <w:spacing w:line="321" w:lineRule="exact"/>
        <w:ind w:left="1401" w:firstLine="0"/>
      </w:pPr>
      <w:r>
        <w:t>Орфоэпический</w:t>
      </w:r>
      <w:r>
        <w:rPr>
          <w:spacing w:val="-5"/>
        </w:rPr>
        <w:t xml:space="preserve"> </w:t>
      </w:r>
      <w:r>
        <w:t>словарь.</w:t>
      </w:r>
    </w:p>
    <w:p w:rsidR="006B28B4" w:rsidRDefault="00DA7639">
      <w:pPr>
        <w:pStyle w:val="a5"/>
        <w:numPr>
          <w:ilvl w:val="0"/>
          <w:numId w:val="62"/>
        </w:numPr>
        <w:tabs>
          <w:tab w:val="left" w:pos="1682"/>
        </w:tabs>
        <w:ind w:left="692" w:right="382" w:firstLine="708"/>
        <w:rPr>
          <w:sz w:val="28"/>
        </w:rPr>
      </w:pPr>
      <w:r>
        <w:rPr>
          <w:sz w:val="28"/>
        </w:rPr>
        <w:t>Совершенствование навыков различения ударных и безударных гласных,</w:t>
      </w:r>
      <w:r>
        <w:rPr>
          <w:spacing w:val="1"/>
          <w:sz w:val="28"/>
        </w:rPr>
        <w:t xml:space="preserve"> </w:t>
      </w:r>
      <w:r>
        <w:rPr>
          <w:sz w:val="28"/>
        </w:rPr>
        <w:t>звонких и глухих, твёрдых и мягких согласных. Объяснение с помощью элементов</w:t>
      </w:r>
      <w:r>
        <w:rPr>
          <w:spacing w:val="1"/>
          <w:sz w:val="28"/>
        </w:rPr>
        <w:t xml:space="preserve"> </w:t>
      </w:r>
      <w:r>
        <w:rPr>
          <w:sz w:val="28"/>
        </w:rPr>
        <w:t>транскрипции</w:t>
      </w:r>
      <w:r>
        <w:rPr>
          <w:spacing w:val="1"/>
          <w:sz w:val="28"/>
        </w:rPr>
        <w:t xml:space="preserve"> </w:t>
      </w:r>
      <w:r>
        <w:rPr>
          <w:sz w:val="28"/>
        </w:rPr>
        <w:t>особенностей</w:t>
      </w:r>
      <w:r>
        <w:rPr>
          <w:spacing w:val="1"/>
          <w:sz w:val="28"/>
        </w:rPr>
        <w:t xml:space="preserve"> </w:t>
      </w:r>
      <w:r>
        <w:rPr>
          <w:sz w:val="28"/>
        </w:rPr>
        <w:t>произношения</w:t>
      </w:r>
      <w:r>
        <w:rPr>
          <w:spacing w:val="1"/>
          <w:sz w:val="28"/>
        </w:rPr>
        <w:t xml:space="preserve"> </w:t>
      </w:r>
      <w:r>
        <w:rPr>
          <w:sz w:val="28"/>
        </w:rPr>
        <w:t>и</w:t>
      </w:r>
      <w:r>
        <w:rPr>
          <w:spacing w:val="1"/>
          <w:sz w:val="28"/>
        </w:rPr>
        <w:t xml:space="preserve"> </w:t>
      </w:r>
      <w:r>
        <w:rPr>
          <w:sz w:val="28"/>
        </w:rPr>
        <w:t>написания</w:t>
      </w:r>
      <w:r>
        <w:rPr>
          <w:spacing w:val="1"/>
          <w:sz w:val="28"/>
        </w:rPr>
        <w:t xml:space="preserve"> </w:t>
      </w:r>
      <w:r>
        <w:rPr>
          <w:sz w:val="28"/>
        </w:rPr>
        <w:t>слов.</w:t>
      </w:r>
      <w:r>
        <w:rPr>
          <w:spacing w:val="1"/>
          <w:sz w:val="28"/>
        </w:rPr>
        <w:t xml:space="preserve"> </w:t>
      </w:r>
      <w:r>
        <w:rPr>
          <w:sz w:val="28"/>
        </w:rPr>
        <w:t>Проведение</w:t>
      </w:r>
      <w:r>
        <w:rPr>
          <w:spacing w:val="-67"/>
          <w:sz w:val="28"/>
        </w:rPr>
        <w:t xml:space="preserve"> </w:t>
      </w:r>
      <w:r>
        <w:rPr>
          <w:sz w:val="28"/>
        </w:rPr>
        <w:t>фонетического разбора слов.</w:t>
      </w:r>
    </w:p>
    <w:p w:rsidR="006B28B4" w:rsidRDefault="00DA7639">
      <w:pPr>
        <w:pStyle w:val="a3"/>
        <w:jc w:val="left"/>
      </w:pPr>
      <w:r>
        <w:t>Нормативное</w:t>
      </w:r>
      <w:r>
        <w:rPr>
          <w:spacing w:val="23"/>
        </w:rPr>
        <w:t xml:space="preserve"> </w:t>
      </w:r>
      <w:r>
        <w:t>произношение</w:t>
      </w:r>
      <w:r>
        <w:rPr>
          <w:spacing w:val="23"/>
        </w:rPr>
        <w:t xml:space="preserve"> </w:t>
      </w:r>
      <w:r>
        <w:t>слов.</w:t>
      </w:r>
      <w:r>
        <w:rPr>
          <w:spacing w:val="23"/>
        </w:rPr>
        <w:t xml:space="preserve"> </w:t>
      </w:r>
      <w:r>
        <w:t>Оценка</w:t>
      </w:r>
      <w:r>
        <w:rPr>
          <w:spacing w:val="24"/>
        </w:rPr>
        <w:t xml:space="preserve"> </w:t>
      </w:r>
      <w:r>
        <w:t>собственной</w:t>
      </w:r>
      <w:r>
        <w:rPr>
          <w:spacing w:val="24"/>
        </w:rPr>
        <w:t xml:space="preserve"> </w:t>
      </w:r>
      <w:r>
        <w:t>и</w:t>
      </w:r>
      <w:r>
        <w:rPr>
          <w:spacing w:val="24"/>
        </w:rPr>
        <w:t xml:space="preserve"> </w:t>
      </w:r>
      <w:r>
        <w:t>чужой</w:t>
      </w:r>
      <w:r>
        <w:rPr>
          <w:spacing w:val="24"/>
        </w:rPr>
        <w:t xml:space="preserve"> </w:t>
      </w:r>
      <w:r>
        <w:t>речи</w:t>
      </w:r>
      <w:r>
        <w:rPr>
          <w:spacing w:val="24"/>
        </w:rPr>
        <w:t xml:space="preserve"> </w:t>
      </w:r>
      <w:r>
        <w:t>с</w:t>
      </w:r>
      <w:r>
        <w:rPr>
          <w:spacing w:val="23"/>
        </w:rPr>
        <w:t xml:space="preserve"> </w:t>
      </w:r>
      <w:r>
        <w:t>точки</w:t>
      </w:r>
      <w:r>
        <w:rPr>
          <w:spacing w:val="-67"/>
        </w:rPr>
        <w:t xml:space="preserve"> </w:t>
      </w:r>
      <w:r>
        <w:t>зрения</w:t>
      </w:r>
      <w:r>
        <w:rPr>
          <w:spacing w:val="-4"/>
        </w:rPr>
        <w:t xml:space="preserve"> </w:t>
      </w:r>
      <w:r>
        <w:t>орфоэпической</w:t>
      </w:r>
      <w:r>
        <w:rPr>
          <w:spacing w:val="-3"/>
        </w:rPr>
        <w:t xml:space="preserve"> </w:t>
      </w:r>
      <w:r>
        <w:t>правильности.</w:t>
      </w:r>
    </w:p>
    <w:p w:rsidR="006B28B4" w:rsidRDefault="00DA7639">
      <w:pPr>
        <w:pStyle w:val="a3"/>
        <w:tabs>
          <w:tab w:val="left" w:pos="3129"/>
          <w:tab w:val="left" w:pos="6442"/>
          <w:tab w:val="left" w:pos="7514"/>
          <w:tab w:val="left" w:pos="7900"/>
          <w:tab w:val="left" w:pos="9033"/>
          <w:tab w:val="left" w:pos="9403"/>
        </w:tabs>
        <w:spacing w:line="242" w:lineRule="auto"/>
        <w:ind w:right="385"/>
        <w:jc w:val="left"/>
      </w:pPr>
      <w:r>
        <w:t>Применение</w:t>
      </w:r>
      <w:r>
        <w:tab/>
        <w:t>фонетико-орфоэпических</w:t>
      </w:r>
      <w:r>
        <w:tab/>
        <w:t>знаний</w:t>
      </w:r>
      <w:r>
        <w:tab/>
        <w:t>и</w:t>
      </w:r>
      <w:r>
        <w:tab/>
        <w:t>умений</w:t>
      </w:r>
      <w:r>
        <w:tab/>
        <w:t>в</w:t>
      </w:r>
      <w:r>
        <w:tab/>
      </w:r>
      <w:r>
        <w:rPr>
          <w:spacing w:val="-1"/>
        </w:rPr>
        <w:t>собственной</w:t>
      </w:r>
      <w:r>
        <w:rPr>
          <w:spacing w:val="-67"/>
        </w:rPr>
        <w:t xml:space="preserve"> </w:t>
      </w:r>
      <w:r>
        <w:t>речевой</w:t>
      </w:r>
      <w:r>
        <w:rPr>
          <w:spacing w:val="-1"/>
        </w:rPr>
        <w:t xml:space="preserve"> </w:t>
      </w:r>
      <w:r>
        <w:t>практике.</w:t>
      </w:r>
    </w:p>
    <w:p w:rsidR="006B28B4" w:rsidRDefault="00DA7639">
      <w:pPr>
        <w:pStyle w:val="a3"/>
        <w:jc w:val="left"/>
      </w:pPr>
      <w:r>
        <w:t>Использование</w:t>
      </w:r>
      <w:r>
        <w:rPr>
          <w:spacing w:val="47"/>
        </w:rPr>
        <w:t xml:space="preserve"> </w:t>
      </w:r>
      <w:r>
        <w:t>орфоэпического</w:t>
      </w:r>
      <w:r>
        <w:rPr>
          <w:spacing w:val="48"/>
        </w:rPr>
        <w:t xml:space="preserve"> </w:t>
      </w:r>
      <w:r>
        <w:t>словаря</w:t>
      </w:r>
      <w:r>
        <w:rPr>
          <w:spacing w:val="45"/>
        </w:rPr>
        <w:t xml:space="preserve"> </w:t>
      </w:r>
      <w:r>
        <w:t>для</w:t>
      </w:r>
      <w:r>
        <w:rPr>
          <w:spacing w:val="45"/>
        </w:rPr>
        <w:t xml:space="preserve"> </w:t>
      </w:r>
      <w:r>
        <w:t>овладения</w:t>
      </w:r>
      <w:r>
        <w:rPr>
          <w:spacing w:val="45"/>
        </w:rPr>
        <w:t xml:space="preserve"> </w:t>
      </w:r>
      <w:r>
        <w:t>произносительной</w:t>
      </w:r>
      <w:r>
        <w:rPr>
          <w:spacing w:val="-67"/>
        </w:rPr>
        <w:t xml:space="preserve"> </w:t>
      </w:r>
      <w:r>
        <w:t>культурой.</w:t>
      </w:r>
    </w:p>
    <w:p w:rsidR="006B28B4" w:rsidRDefault="00DA7639">
      <w:pPr>
        <w:pStyle w:val="11"/>
        <w:spacing w:line="321" w:lineRule="exact"/>
        <w:jc w:val="left"/>
      </w:pPr>
      <w:r>
        <w:t>Раздел</w:t>
      </w:r>
      <w:r>
        <w:rPr>
          <w:spacing w:val="-4"/>
        </w:rPr>
        <w:t xml:space="preserve"> </w:t>
      </w:r>
      <w:r>
        <w:t>7.</w:t>
      </w:r>
      <w:r>
        <w:rPr>
          <w:spacing w:val="-1"/>
        </w:rPr>
        <w:t xml:space="preserve"> </w:t>
      </w:r>
      <w:r>
        <w:t>Графика</w:t>
      </w:r>
    </w:p>
    <w:p w:rsidR="006B28B4" w:rsidRDefault="00DA7639">
      <w:pPr>
        <w:pStyle w:val="a5"/>
        <w:numPr>
          <w:ilvl w:val="0"/>
          <w:numId w:val="61"/>
        </w:numPr>
        <w:tabs>
          <w:tab w:val="left" w:pos="1682"/>
        </w:tabs>
        <w:ind w:right="391" w:firstLine="708"/>
        <w:rPr>
          <w:sz w:val="28"/>
        </w:rPr>
      </w:pPr>
      <w:r>
        <w:rPr>
          <w:sz w:val="28"/>
        </w:rPr>
        <w:t>Графика как раздел лингвистики. Соотношение звука и буквы. Обозначение</w:t>
      </w:r>
      <w:r>
        <w:rPr>
          <w:spacing w:val="-67"/>
          <w:sz w:val="28"/>
        </w:rPr>
        <w:t xml:space="preserve"> </w:t>
      </w:r>
      <w:r>
        <w:rPr>
          <w:sz w:val="28"/>
        </w:rPr>
        <w:t>на</w:t>
      </w:r>
      <w:r>
        <w:rPr>
          <w:spacing w:val="-1"/>
          <w:sz w:val="28"/>
        </w:rPr>
        <w:t xml:space="preserve"> </w:t>
      </w:r>
      <w:r>
        <w:rPr>
          <w:sz w:val="28"/>
        </w:rPr>
        <w:t>письме твёрдости</w:t>
      </w:r>
      <w:r>
        <w:rPr>
          <w:spacing w:val="-1"/>
          <w:sz w:val="28"/>
        </w:rPr>
        <w:t xml:space="preserve"> </w:t>
      </w:r>
      <w:r>
        <w:rPr>
          <w:sz w:val="28"/>
        </w:rPr>
        <w:t>и мягкости согласных.</w:t>
      </w:r>
      <w:r>
        <w:rPr>
          <w:spacing w:val="-2"/>
          <w:sz w:val="28"/>
        </w:rPr>
        <w:t xml:space="preserve"> </w:t>
      </w:r>
      <w:r>
        <w:rPr>
          <w:sz w:val="28"/>
        </w:rPr>
        <w:t>Способы</w:t>
      </w:r>
      <w:r>
        <w:rPr>
          <w:spacing w:val="-3"/>
          <w:sz w:val="28"/>
        </w:rPr>
        <w:t xml:space="preserve"> </w:t>
      </w:r>
      <w:r>
        <w:rPr>
          <w:sz w:val="28"/>
        </w:rPr>
        <w:t>обозначения [j’].</w:t>
      </w:r>
    </w:p>
    <w:p w:rsidR="006B28B4" w:rsidRDefault="00DA7639">
      <w:pPr>
        <w:pStyle w:val="a5"/>
        <w:numPr>
          <w:ilvl w:val="0"/>
          <w:numId w:val="61"/>
        </w:numPr>
        <w:tabs>
          <w:tab w:val="left" w:pos="1682"/>
        </w:tabs>
        <w:ind w:right="391" w:firstLine="708"/>
        <w:rPr>
          <w:sz w:val="28"/>
        </w:rPr>
      </w:pPr>
      <w:r>
        <w:rPr>
          <w:sz w:val="28"/>
        </w:rPr>
        <w:t>Совершенствование навыков сопоставления звукового и буквенного состава</w:t>
      </w:r>
      <w:r>
        <w:rPr>
          <w:spacing w:val="-67"/>
          <w:sz w:val="28"/>
        </w:rPr>
        <w:t xml:space="preserve"> </w:t>
      </w:r>
      <w:r>
        <w:rPr>
          <w:sz w:val="28"/>
        </w:rPr>
        <w:t>слова.</w:t>
      </w:r>
      <w:r>
        <w:rPr>
          <w:spacing w:val="1"/>
          <w:sz w:val="28"/>
        </w:rPr>
        <w:t xml:space="preserve"> </w:t>
      </w:r>
      <w:r>
        <w:rPr>
          <w:sz w:val="28"/>
        </w:rPr>
        <w:t>Использование</w:t>
      </w:r>
      <w:r>
        <w:rPr>
          <w:spacing w:val="1"/>
          <w:sz w:val="28"/>
        </w:rPr>
        <w:t xml:space="preserve"> </w:t>
      </w:r>
      <w:r>
        <w:rPr>
          <w:sz w:val="28"/>
        </w:rPr>
        <w:t>знания</w:t>
      </w:r>
      <w:r>
        <w:rPr>
          <w:spacing w:val="1"/>
          <w:sz w:val="28"/>
        </w:rPr>
        <w:t xml:space="preserve"> </w:t>
      </w:r>
      <w:r>
        <w:rPr>
          <w:sz w:val="28"/>
        </w:rPr>
        <w:t>алфавита</w:t>
      </w:r>
      <w:r>
        <w:rPr>
          <w:spacing w:val="1"/>
          <w:sz w:val="28"/>
        </w:rPr>
        <w:t xml:space="preserve"> </w:t>
      </w:r>
      <w:r>
        <w:rPr>
          <w:sz w:val="28"/>
        </w:rPr>
        <w:t>при</w:t>
      </w:r>
      <w:r>
        <w:rPr>
          <w:spacing w:val="1"/>
          <w:sz w:val="28"/>
        </w:rPr>
        <w:t xml:space="preserve"> </w:t>
      </w:r>
      <w:r>
        <w:rPr>
          <w:sz w:val="28"/>
        </w:rPr>
        <w:t>поиске</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словарях,</w:t>
      </w:r>
      <w:r>
        <w:rPr>
          <w:spacing w:val="-67"/>
          <w:sz w:val="28"/>
        </w:rPr>
        <w:t xml:space="preserve"> </w:t>
      </w:r>
      <w:r>
        <w:rPr>
          <w:sz w:val="28"/>
        </w:rPr>
        <w:t>справочниках,</w:t>
      </w:r>
      <w:r>
        <w:rPr>
          <w:spacing w:val="-2"/>
          <w:sz w:val="28"/>
        </w:rPr>
        <w:t xml:space="preserve"> </w:t>
      </w:r>
      <w:r>
        <w:rPr>
          <w:sz w:val="28"/>
        </w:rPr>
        <w:t>энциклопедиях,</w:t>
      </w:r>
      <w:r>
        <w:rPr>
          <w:spacing w:val="-1"/>
          <w:sz w:val="28"/>
        </w:rPr>
        <w:t xml:space="preserve"> </w:t>
      </w:r>
      <w:r>
        <w:rPr>
          <w:sz w:val="28"/>
        </w:rPr>
        <w:t>SMS-сообщениях.</w:t>
      </w:r>
    </w:p>
    <w:p w:rsidR="006B28B4" w:rsidRDefault="00DA7639">
      <w:pPr>
        <w:pStyle w:val="11"/>
      </w:pPr>
      <w:r>
        <w:t>Раздел</w:t>
      </w:r>
      <w:r>
        <w:rPr>
          <w:spacing w:val="-6"/>
        </w:rPr>
        <w:t xml:space="preserve"> </w:t>
      </w:r>
      <w:r>
        <w:t>8.</w:t>
      </w:r>
      <w:r>
        <w:rPr>
          <w:spacing w:val="-4"/>
        </w:rPr>
        <w:t xml:space="preserve"> </w:t>
      </w:r>
      <w:r>
        <w:t>Морфемика</w:t>
      </w:r>
      <w:r>
        <w:rPr>
          <w:spacing w:val="-1"/>
        </w:rPr>
        <w:t xml:space="preserve"> </w:t>
      </w:r>
      <w:r>
        <w:t>и</w:t>
      </w:r>
      <w:r>
        <w:rPr>
          <w:spacing w:val="-5"/>
        </w:rPr>
        <w:t xml:space="preserve"> </w:t>
      </w:r>
      <w:r>
        <w:t>словообразование</w:t>
      </w:r>
    </w:p>
    <w:p w:rsidR="006B28B4" w:rsidRDefault="00DA7639">
      <w:pPr>
        <w:pStyle w:val="a5"/>
        <w:numPr>
          <w:ilvl w:val="0"/>
          <w:numId w:val="60"/>
        </w:numPr>
        <w:tabs>
          <w:tab w:val="left" w:pos="1682"/>
        </w:tabs>
        <w:ind w:right="388" w:firstLine="708"/>
        <w:rPr>
          <w:sz w:val="28"/>
        </w:rPr>
      </w:pPr>
      <w:r>
        <w:rPr>
          <w:sz w:val="28"/>
        </w:rPr>
        <w:t>Морфемика как раздел лингвистики. Морфема как минимальная значимая</w:t>
      </w:r>
      <w:r>
        <w:rPr>
          <w:spacing w:val="1"/>
          <w:sz w:val="28"/>
        </w:rPr>
        <w:t xml:space="preserve"> </w:t>
      </w:r>
      <w:r>
        <w:rPr>
          <w:sz w:val="28"/>
        </w:rPr>
        <w:t>единица</w:t>
      </w:r>
      <w:r>
        <w:rPr>
          <w:spacing w:val="-1"/>
          <w:sz w:val="28"/>
        </w:rPr>
        <w:t xml:space="preserve"> </w:t>
      </w:r>
      <w:r>
        <w:rPr>
          <w:sz w:val="28"/>
        </w:rPr>
        <w:t>языка.</w:t>
      </w:r>
    </w:p>
    <w:p w:rsidR="006B28B4" w:rsidRDefault="00DA7639">
      <w:pPr>
        <w:pStyle w:val="a3"/>
        <w:spacing w:line="242" w:lineRule="auto"/>
        <w:ind w:right="392"/>
      </w:pPr>
      <w:r>
        <w:t>Словообразующие</w:t>
      </w:r>
      <w:r>
        <w:rPr>
          <w:spacing w:val="1"/>
        </w:rPr>
        <w:t xml:space="preserve"> </w:t>
      </w:r>
      <w:r>
        <w:t>и</w:t>
      </w:r>
      <w:r>
        <w:rPr>
          <w:spacing w:val="1"/>
        </w:rPr>
        <w:t xml:space="preserve"> </w:t>
      </w:r>
      <w:r>
        <w:t>формообразующие</w:t>
      </w:r>
      <w:r>
        <w:rPr>
          <w:spacing w:val="1"/>
        </w:rPr>
        <w:t xml:space="preserve"> </w:t>
      </w:r>
      <w:r>
        <w:t>морфемы.</w:t>
      </w:r>
      <w:r>
        <w:rPr>
          <w:spacing w:val="1"/>
        </w:rPr>
        <w:t xml:space="preserve"> </w:t>
      </w:r>
      <w:r>
        <w:t>Окончание</w:t>
      </w:r>
      <w:r>
        <w:rPr>
          <w:spacing w:val="1"/>
        </w:rPr>
        <w:t xml:space="preserve"> </w:t>
      </w:r>
      <w:r>
        <w:t>как</w:t>
      </w:r>
      <w:r>
        <w:rPr>
          <w:spacing w:val="1"/>
        </w:rPr>
        <w:t xml:space="preserve"> </w:t>
      </w:r>
      <w:r>
        <w:t>формообразующая</w:t>
      </w:r>
      <w:r>
        <w:rPr>
          <w:spacing w:val="-4"/>
        </w:rPr>
        <w:t xml:space="preserve"> </w:t>
      </w:r>
      <w:r>
        <w:t>морфема.</w:t>
      </w:r>
    </w:p>
    <w:p w:rsidR="006B28B4" w:rsidRDefault="00DA7639">
      <w:pPr>
        <w:pStyle w:val="a3"/>
        <w:spacing w:line="317" w:lineRule="exact"/>
        <w:ind w:left="1401" w:firstLine="0"/>
      </w:pPr>
      <w:r>
        <w:t>Приставка,</w:t>
      </w:r>
      <w:r>
        <w:rPr>
          <w:spacing w:val="-2"/>
        </w:rPr>
        <w:t xml:space="preserve"> </w:t>
      </w:r>
      <w:r>
        <w:t>суффикс</w:t>
      </w:r>
      <w:r>
        <w:rPr>
          <w:spacing w:val="-4"/>
        </w:rPr>
        <w:t xml:space="preserve"> </w:t>
      </w:r>
      <w:r>
        <w:t>как</w:t>
      </w:r>
      <w:r>
        <w:rPr>
          <w:spacing w:val="-1"/>
        </w:rPr>
        <w:t xml:space="preserve"> </w:t>
      </w:r>
      <w:r>
        <w:t>словообразующие</w:t>
      </w:r>
      <w:r>
        <w:rPr>
          <w:spacing w:val="-2"/>
        </w:rPr>
        <w:t xml:space="preserve"> </w:t>
      </w:r>
      <w:r>
        <w:t>морфемы.</w:t>
      </w:r>
    </w:p>
    <w:p w:rsidR="006B28B4" w:rsidRDefault="00DA7639">
      <w:pPr>
        <w:pStyle w:val="a3"/>
        <w:ind w:right="385"/>
      </w:pPr>
      <w:r>
        <w:t>Корень.</w:t>
      </w:r>
      <w:r>
        <w:rPr>
          <w:spacing w:val="1"/>
        </w:rPr>
        <w:t xml:space="preserve"> </w:t>
      </w:r>
      <w:r>
        <w:t>Однокоренные</w:t>
      </w:r>
      <w:r>
        <w:rPr>
          <w:spacing w:val="1"/>
        </w:rPr>
        <w:t xml:space="preserve"> </w:t>
      </w:r>
      <w:r>
        <w:t>слова.</w:t>
      </w:r>
      <w:r>
        <w:rPr>
          <w:spacing w:val="1"/>
        </w:rPr>
        <w:t xml:space="preserve"> </w:t>
      </w:r>
      <w:r>
        <w:t>Чередование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в</w:t>
      </w:r>
      <w:r>
        <w:rPr>
          <w:spacing w:val="70"/>
        </w:rPr>
        <w:t xml:space="preserve"> </w:t>
      </w:r>
      <w:r>
        <w:t>корнях</w:t>
      </w:r>
      <w:r>
        <w:rPr>
          <w:spacing w:val="-67"/>
        </w:rPr>
        <w:t xml:space="preserve"> </w:t>
      </w:r>
      <w:r>
        <w:t>слов.</w:t>
      </w:r>
      <w:r>
        <w:rPr>
          <w:spacing w:val="-3"/>
        </w:rPr>
        <w:t xml:space="preserve"> </w:t>
      </w:r>
      <w:r>
        <w:t>Варианты морфем.</w:t>
      </w:r>
    </w:p>
    <w:p w:rsidR="006B28B4" w:rsidRDefault="00DA7639">
      <w:pPr>
        <w:pStyle w:val="a3"/>
        <w:ind w:right="392"/>
      </w:pPr>
      <w:r>
        <w:t>Возможность</w:t>
      </w:r>
      <w:r>
        <w:rPr>
          <w:spacing w:val="1"/>
        </w:rPr>
        <w:t xml:space="preserve"> </w:t>
      </w:r>
      <w:r>
        <w:t>исторических</w:t>
      </w:r>
      <w:r>
        <w:rPr>
          <w:spacing w:val="1"/>
        </w:rPr>
        <w:t xml:space="preserve"> </w:t>
      </w:r>
      <w:r>
        <w:t>изменений</w:t>
      </w:r>
      <w:r>
        <w:rPr>
          <w:spacing w:val="1"/>
        </w:rPr>
        <w:t xml:space="preserve"> </w:t>
      </w:r>
      <w:r>
        <w:t>в</w:t>
      </w:r>
      <w:r>
        <w:rPr>
          <w:spacing w:val="1"/>
        </w:rPr>
        <w:t xml:space="preserve"> </w:t>
      </w:r>
      <w:r>
        <w:t>структуре</w:t>
      </w:r>
      <w:r>
        <w:rPr>
          <w:spacing w:val="1"/>
        </w:rPr>
        <w:t xml:space="preserve"> </w:t>
      </w:r>
      <w:r>
        <w:t>слова.</w:t>
      </w:r>
      <w:r>
        <w:rPr>
          <w:spacing w:val="1"/>
        </w:rPr>
        <w:t xml:space="preserve"> </w:t>
      </w:r>
      <w:r>
        <w:t>Понятие</w:t>
      </w:r>
      <w:r>
        <w:rPr>
          <w:spacing w:val="1"/>
        </w:rPr>
        <w:t xml:space="preserve"> </w:t>
      </w:r>
      <w:r>
        <w:t>об</w:t>
      </w:r>
      <w:r>
        <w:rPr>
          <w:spacing w:val="1"/>
        </w:rPr>
        <w:t xml:space="preserve"> </w:t>
      </w:r>
      <w:r>
        <w:t>этимологии.</w:t>
      </w:r>
      <w:r>
        <w:rPr>
          <w:spacing w:val="-2"/>
        </w:rPr>
        <w:t xml:space="preserve"> </w:t>
      </w:r>
      <w:r>
        <w:t>Этимологический словарь.</w:t>
      </w:r>
    </w:p>
    <w:p w:rsidR="006B28B4" w:rsidRDefault="00DA7639">
      <w:pPr>
        <w:pStyle w:val="a3"/>
        <w:spacing w:line="242" w:lineRule="auto"/>
        <w:ind w:right="393"/>
      </w:pPr>
      <w:r>
        <w:t>Словообразование как раздел лингвистики. Исходная (производящая) основа и</w:t>
      </w:r>
      <w:r>
        <w:rPr>
          <w:spacing w:val="-67"/>
        </w:rPr>
        <w:t xml:space="preserve"> </w:t>
      </w:r>
      <w:r>
        <w:t>словообразующая</w:t>
      </w:r>
      <w:r>
        <w:rPr>
          <w:spacing w:val="-1"/>
        </w:rPr>
        <w:t xml:space="preserve"> </w:t>
      </w:r>
      <w:r>
        <w:t>морфема.</w:t>
      </w:r>
    </w:p>
    <w:p w:rsidR="006B28B4" w:rsidRDefault="00DA7639">
      <w:pPr>
        <w:pStyle w:val="a3"/>
        <w:ind w:right="383"/>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 бессуффиксный; сложение и его виды; переход слова</w:t>
      </w:r>
      <w:r>
        <w:rPr>
          <w:spacing w:val="1"/>
        </w:rPr>
        <w:t xml:space="preserve"> </w:t>
      </w:r>
      <w:r>
        <w:t>из</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в</w:t>
      </w:r>
      <w:r>
        <w:rPr>
          <w:spacing w:val="1"/>
        </w:rPr>
        <w:t xml:space="preserve"> </w:t>
      </w:r>
      <w:r>
        <w:t>другую;</w:t>
      </w:r>
      <w:r>
        <w:rPr>
          <w:spacing w:val="1"/>
        </w:rPr>
        <w:t xml:space="preserve"> </w:t>
      </w:r>
      <w:r>
        <w:t>сращение</w:t>
      </w:r>
      <w:r>
        <w:rPr>
          <w:spacing w:val="1"/>
        </w:rPr>
        <w:t xml:space="preserve"> </w:t>
      </w:r>
      <w:r>
        <w:t>сочетания</w:t>
      </w:r>
      <w:r>
        <w:rPr>
          <w:spacing w:val="1"/>
        </w:rPr>
        <w:t xml:space="preserve"> </w:t>
      </w:r>
      <w:r>
        <w:t>слов</w:t>
      </w:r>
      <w:r>
        <w:rPr>
          <w:spacing w:val="1"/>
        </w:rPr>
        <w:t xml:space="preserve"> </w:t>
      </w:r>
      <w:r>
        <w:t>в</w:t>
      </w:r>
      <w:r>
        <w:rPr>
          <w:spacing w:val="1"/>
        </w:rPr>
        <w:t xml:space="preserve"> </w:t>
      </w:r>
      <w:r>
        <w:t>слово.</w:t>
      </w:r>
      <w:r>
        <w:rPr>
          <w:spacing w:val="1"/>
        </w:rPr>
        <w:t xml:space="preserve"> </w:t>
      </w:r>
      <w:r>
        <w:t>Словообразовательная пара, словообразовательная цепочка. Словообразовательное</w:t>
      </w:r>
      <w:r>
        <w:rPr>
          <w:spacing w:val="1"/>
        </w:rPr>
        <w:t xml:space="preserve"> </w:t>
      </w:r>
      <w:r>
        <w:t>гнездо слов.</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left="1401" w:right="3113" w:firstLine="0"/>
        <w:jc w:val="left"/>
      </w:pPr>
      <w:r>
        <w:t>Словообразовательный и морфемный словари.</w:t>
      </w:r>
      <w:r>
        <w:rPr>
          <w:spacing w:val="1"/>
        </w:rPr>
        <w:t xml:space="preserve"> </w:t>
      </w:r>
      <w:r>
        <w:t>Основные</w:t>
      </w:r>
      <w:r>
        <w:rPr>
          <w:spacing w:val="-5"/>
        </w:rPr>
        <w:t xml:space="preserve"> </w:t>
      </w:r>
      <w:r>
        <w:t>выразительные</w:t>
      </w:r>
      <w:r>
        <w:rPr>
          <w:spacing w:val="-5"/>
        </w:rPr>
        <w:t xml:space="preserve"> </w:t>
      </w:r>
      <w:r>
        <w:t>средства</w:t>
      </w:r>
      <w:r>
        <w:rPr>
          <w:spacing w:val="-6"/>
        </w:rPr>
        <w:t xml:space="preserve"> </w:t>
      </w:r>
      <w:r>
        <w:t>словообразования.</w:t>
      </w:r>
    </w:p>
    <w:p w:rsidR="006B28B4" w:rsidRDefault="00DA7639">
      <w:pPr>
        <w:pStyle w:val="a5"/>
        <w:numPr>
          <w:ilvl w:val="0"/>
          <w:numId w:val="60"/>
        </w:numPr>
        <w:tabs>
          <w:tab w:val="left" w:pos="1682"/>
        </w:tabs>
        <w:ind w:right="391" w:firstLine="708"/>
        <w:rPr>
          <w:sz w:val="28"/>
        </w:rPr>
      </w:pPr>
      <w:r>
        <w:rPr>
          <w:sz w:val="28"/>
        </w:rPr>
        <w:t>Осмысление</w:t>
      </w:r>
      <w:r>
        <w:rPr>
          <w:spacing w:val="55"/>
          <w:sz w:val="28"/>
        </w:rPr>
        <w:t xml:space="preserve"> </w:t>
      </w:r>
      <w:r>
        <w:rPr>
          <w:sz w:val="28"/>
        </w:rPr>
        <w:t>морфемы</w:t>
      </w:r>
      <w:r>
        <w:rPr>
          <w:spacing w:val="56"/>
          <w:sz w:val="28"/>
        </w:rPr>
        <w:t xml:space="preserve"> </w:t>
      </w:r>
      <w:r>
        <w:rPr>
          <w:sz w:val="28"/>
        </w:rPr>
        <w:t>как</w:t>
      </w:r>
      <w:r>
        <w:rPr>
          <w:spacing w:val="55"/>
          <w:sz w:val="28"/>
        </w:rPr>
        <w:t xml:space="preserve"> </w:t>
      </w:r>
      <w:r>
        <w:rPr>
          <w:sz w:val="28"/>
        </w:rPr>
        <w:t>значимой</w:t>
      </w:r>
      <w:r>
        <w:rPr>
          <w:spacing w:val="56"/>
          <w:sz w:val="28"/>
        </w:rPr>
        <w:t xml:space="preserve"> </w:t>
      </w:r>
      <w:r>
        <w:rPr>
          <w:sz w:val="28"/>
        </w:rPr>
        <w:t>единицы</w:t>
      </w:r>
      <w:r>
        <w:rPr>
          <w:spacing w:val="56"/>
          <w:sz w:val="28"/>
        </w:rPr>
        <w:t xml:space="preserve"> </w:t>
      </w:r>
      <w:r>
        <w:rPr>
          <w:sz w:val="28"/>
        </w:rPr>
        <w:t>языка.</w:t>
      </w:r>
      <w:r>
        <w:rPr>
          <w:spacing w:val="55"/>
          <w:sz w:val="28"/>
        </w:rPr>
        <w:t xml:space="preserve"> </w:t>
      </w:r>
      <w:r>
        <w:rPr>
          <w:sz w:val="28"/>
        </w:rPr>
        <w:t>Осознание</w:t>
      </w:r>
      <w:r>
        <w:rPr>
          <w:spacing w:val="55"/>
          <w:sz w:val="28"/>
        </w:rPr>
        <w:t xml:space="preserve"> </w:t>
      </w:r>
      <w:r>
        <w:rPr>
          <w:sz w:val="28"/>
        </w:rPr>
        <w:t>роли</w:t>
      </w:r>
      <w:r>
        <w:rPr>
          <w:spacing w:val="-67"/>
          <w:sz w:val="28"/>
        </w:rPr>
        <w:t xml:space="preserve"> </w:t>
      </w:r>
      <w:r>
        <w:rPr>
          <w:sz w:val="28"/>
        </w:rPr>
        <w:t>морфем</w:t>
      </w:r>
      <w:r>
        <w:rPr>
          <w:spacing w:val="-1"/>
          <w:sz w:val="28"/>
        </w:rPr>
        <w:t xml:space="preserve"> </w:t>
      </w:r>
      <w:r>
        <w:rPr>
          <w:sz w:val="28"/>
        </w:rPr>
        <w:t>в</w:t>
      </w:r>
      <w:r>
        <w:rPr>
          <w:spacing w:val="-2"/>
          <w:sz w:val="28"/>
        </w:rPr>
        <w:t xml:space="preserve"> </w:t>
      </w:r>
      <w:r>
        <w:rPr>
          <w:sz w:val="28"/>
        </w:rPr>
        <w:t>процессах</w:t>
      </w:r>
      <w:r>
        <w:rPr>
          <w:spacing w:val="-1"/>
          <w:sz w:val="28"/>
        </w:rPr>
        <w:t xml:space="preserve"> </w:t>
      </w:r>
      <w:r>
        <w:rPr>
          <w:sz w:val="28"/>
        </w:rPr>
        <w:t>формо-</w:t>
      </w:r>
      <w:r>
        <w:rPr>
          <w:spacing w:val="-1"/>
          <w:sz w:val="28"/>
        </w:rPr>
        <w:t xml:space="preserve"> </w:t>
      </w:r>
      <w:r>
        <w:rPr>
          <w:sz w:val="28"/>
        </w:rPr>
        <w:t>и словообразования.</w:t>
      </w:r>
    </w:p>
    <w:p w:rsidR="006B28B4" w:rsidRDefault="00DA7639">
      <w:pPr>
        <w:pStyle w:val="a3"/>
        <w:tabs>
          <w:tab w:val="left" w:pos="3489"/>
          <w:tab w:val="left" w:pos="5176"/>
          <w:tab w:val="left" w:pos="6786"/>
          <w:tab w:val="left" w:pos="9532"/>
        </w:tabs>
        <w:ind w:right="387"/>
        <w:jc w:val="left"/>
      </w:pPr>
      <w:r>
        <w:t>Определение</w:t>
      </w:r>
      <w:r>
        <w:tab/>
        <w:t>основных</w:t>
      </w:r>
      <w:r>
        <w:tab/>
        <w:t>способов</w:t>
      </w:r>
      <w:r>
        <w:tab/>
        <w:t>словообразования,</w:t>
      </w:r>
      <w:r>
        <w:tab/>
      </w:r>
      <w:r>
        <w:rPr>
          <w:spacing w:val="-1"/>
        </w:rPr>
        <w:t>построение</w:t>
      </w:r>
      <w:r>
        <w:rPr>
          <w:spacing w:val="-67"/>
        </w:rPr>
        <w:t xml:space="preserve"> </w:t>
      </w:r>
      <w:r>
        <w:t>словообразовательных</w:t>
      </w:r>
      <w:r>
        <w:rPr>
          <w:spacing w:val="-4"/>
        </w:rPr>
        <w:t xml:space="preserve"> </w:t>
      </w:r>
      <w:r>
        <w:t>цепочек слов.</w:t>
      </w:r>
    </w:p>
    <w:p w:rsidR="006B28B4" w:rsidRDefault="00DA7639">
      <w:pPr>
        <w:pStyle w:val="a3"/>
        <w:spacing w:before="1"/>
        <w:jc w:val="left"/>
      </w:pPr>
      <w:r>
        <w:t>Применение</w:t>
      </w:r>
      <w:r>
        <w:rPr>
          <w:spacing w:val="25"/>
        </w:rPr>
        <w:t xml:space="preserve"> </w:t>
      </w:r>
      <w:r>
        <w:t>знаний</w:t>
      </w:r>
      <w:r>
        <w:rPr>
          <w:spacing w:val="23"/>
        </w:rPr>
        <w:t xml:space="preserve"> </w:t>
      </w:r>
      <w:r>
        <w:t>и</w:t>
      </w:r>
      <w:r>
        <w:rPr>
          <w:spacing w:val="26"/>
        </w:rPr>
        <w:t xml:space="preserve"> </w:t>
      </w:r>
      <w:r>
        <w:t>умений</w:t>
      </w:r>
      <w:r>
        <w:rPr>
          <w:spacing w:val="23"/>
        </w:rPr>
        <w:t xml:space="preserve"> </w:t>
      </w:r>
      <w:r>
        <w:t>по</w:t>
      </w:r>
      <w:r>
        <w:rPr>
          <w:spacing w:val="24"/>
        </w:rPr>
        <w:t xml:space="preserve"> </w:t>
      </w:r>
      <w:r>
        <w:t>морфемике</w:t>
      </w:r>
      <w:r>
        <w:rPr>
          <w:spacing w:val="23"/>
        </w:rPr>
        <w:t xml:space="preserve"> </w:t>
      </w:r>
      <w:r>
        <w:t>и</w:t>
      </w:r>
      <w:r>
        <w:rPr>
          <w:spacing w:val="25"/>
        </w:rPr>
        <w:t xml:space="preserve"> </w:t>
      </w:r>
      <w:r>
        <w:t>словообразованию</w:t>
      </w:r>
      <w:r>
        <w:rPr>
          <w:spacing w:val="25"/>
        </w:rPr>
        <w:t xml:space="preserve"> </w:t>
      </w:r>
      <w:r>
        <w:t>в</w:t>
      </w:r>
      <w:r>
        <w:rPr>
          <w:spacing w:val="24"/>
        </w:rPr>
        <w:t xml:space="preserve"> </w:t>
      </w:r>
      <w:r>
        <w:t>практике</w:t>
      </w:r>
      <w:r>
        <w:rPr>
          <w:spacing w:val="-67"/>
        </w:rPr>
        <w:t xml:space="preserve"> </w:t>
      </w:r>
      <w:r>
        <w:t>правописания.</w:t>
      </w:r>
    </w:p>
    <w:p w:rsidR="006B28B4" w:rsidRDefault="00DA7639">
      <w:pPr>
        <w:pStyle w:val="a3"/>
        <w:tabs>
          <w:tab w:val="left" w:pos="3468"/>
          <w:tab w:val="left" w:pos="6579"/>
          <w:tab w:val="left" w:pos="8318"/>
          <w:tab w:val="left" w:pos="8718"/>
        </w:tabs>
        <w:ind w:right="389"/>
        <w:jc w:val="left"/>
      </w:pPr>
      <w:r>
        <w:t>Использование</w:t>
      </w:r>
      <w:r>
        <w:tab/>
        <w:t>словообразовательного,</w:t>
      </w:r>
      <w:r>
        <w:tab/>
        <w:t>морфемного</w:t>
      </w:r>
      <w:r>
        <w:tab/>
        <w:t>и</w:t>
      </w:r>
      <w:r>
        <w:tab/>
        <w:t>этимологического</w:t>
      </w:r>
      <w:r>
        <w:rPr>
          <w:spacing w:val="-67"/>
        </w:rPr>
        <w:t xml:space="preserve"> </w:t>
      </w:r>
      <w:r>
        <w:t>словарей</w:t>
      </w:r>
      <w:r>
        <w:rPr>
          <w:spacing w:val="-3"/>
        </w:rPr>
        <w:t xml:space="preserve"> </w:t>
      </w:r>
      <w:r>
        <w:t>при решении</w:t>
      </w:r>
      <w:r>
        <w:rPr>
          <w:spacing w:val="-3"/>
        </w:rPr>
        <w:t xml:space="preserve"> </w:t>
      </w:r>
      <w:r>
        <w:t>разнообразных</w:t>
      </w:r>
      <w:r>
        <w:rPr>
          <w:spacing w:val="1"/>
        </w:rPr>
        <w:t xml:space="preserve"> </w:t>
      </w:r>
      <w:r>
        <w:t>учебных</w:t>
      </w:r>
      <w:r>
        <w:rPr>
          <w:spacing w:val="1"/>
        </w:rPr>
        <w:t xml:space="preserve"> </w:t>
      </w:r>
      <w:r>
        <w:t>задач.</w:t>
      </w:r>
    </w:p>
    <w:p w:rsidR="006B28B4" w:rsidRDefault="00DA7639">
      <w:pPr>
        <w:pStyle w:val="11"/>
        <w:spacing w:line="321" w:lineRule="exact"/>
        <w:jc w:val="left"/>
      </w:pPr>
      <w:r>
        <w:t>Раздел</w:t>
      </w:r>
      <w:r>
        <w:rPr>
          <w:spacing w:val="-5"/>
        </w:rPr>
        <w:t xml:space="preserve"> </w:t>
      </w:r>
      <w:r>
        <w:t>9.</w:t>
      </w:r>
      <w:r>
        <w:rPr>
          <w:spacing w:val="-3"/>
        </w:rPr>
        <w:t xml:space="preserve"> </w:t>
      </w:r>
      <w:r>
        <w:t>Лексикология</w:t>
      </w:r>
      <w:r>
        <w:rPr>
          <w:spacing w:val="-3"/>
        </w:rPr>
        <w:t xml:space="preserve"> </w:t>
      </w:r>
      <w:r>
        <w:t>и</w:t>
      </w:r>
      <w:r>
        <w:rPr>
          <w:spacing w:val="-3"/>
        </w:rPr>
        <w:t xml:space="preserve"> </w:t>
      </w:r>
      <w:r>
        <w:t>фразеология</w:t>
      </w:r>
    </w:p>
    <w:p w:rsidR="006B28B4" w:rsidRDefault="00DA7639">
      <w:pPr>
        <w:pStyle w:val="a5"/>
        <w:numPr>
          <w:ilvl w:val="0"/>
          <w:numId w:val="59"/>
        </w:numPr>
        <w:tabs>
          <w:tab w:val="left" w:pos="1682"/>
        </w:tabs>
        <w:ind w:right="389" w:firstLine="708"/>
        <w:rPr>
          <w:sz w:val="28"/>
        </w:rPr>
      </w:pPr>
      <w:r>
        <w:rPr>
          <w:sz w:val="28"/>
        </w:rPr>
        <w:t>Лексикология</w:t>
      </w:r>
      <w:r>
        <w:rPr>
          <w:spacing w:val="1"/>
          <w:sz w:val="28"/>
        </w:rPr>
        <w:t xml:space="preserve"> </w:t>
      </w:r>
      <w:r>
        <w:rPr>
          <w:sz w:val="28"/>
        </w:rPr>
        <w:t>как</w:t>
      </w:r>
      <w:r>
        <w:rPr>
          <w:spacing w:val="1"/>
          <w:sz w:val="28"/>
        </w:rPr>
        <w:t xml:space="preserve"> </w:t>
      </w:r>
      <w:r>
        <w:rPr>
          <w:sz w:val="28"/>
        </w:rPr>
        <w:t>раздел</w:t>
      </w:r>
      <w:r>
        <w:rPr>
          <w:spacing w:val="1"/>
          <w:sz w:val="28"/>
        </w:rPr>
        <w:t xml:space="preserve"> </w:t>
      </w:r>
      <w:r>
        <w:rPr>
          <w:sz w:val="28"/>
        </w:rPr>
        <w:t>лингвистики.</w:t>
      </w:r>
      <w:r>
        <w:rPr>
          <w:spacing w:val="1"/>
          <w:sz w:val="28"/>
        </w:rPr>
        <w:t xml:space="preserve"> </w:t>
      </w:r>
      <w:r>
        <w:rPr>
          <w:sz w:val="28"/>
        </w:rPr>
        <w:t>Слово</w:t>
      </w:r>
      <w:r>
        <w:rPr>
          <w:spacing w:val="1"/>
          <w:sz w:val="28"/>
        </w:rPr>
        <w:t xml:space="preserve"> </w:t>
      </w:r>
      <w:r>
        <w:rPr>
          <w:sz w:val="28"/>
        </w:rPr>
        <w:t>как</w:t>
      </w:r>
      <w:r>
        <w:rPr>
          <w:spacing w:val="1"/>
          <w:sz w:val="28"/>
        </w:rPr>
        <w:t xml:space="preserve"> </w:t>
      </w:r>
      <w:r>
        <w:rPr>
          <w:sz w:val="28"/>
        </w:rPr>
        <w:t>единица</w:t>
      </w:r>
      <w:r>
        <w:rPr>
          <w:spacing w:val="1"/>
          <w:sz w:val="28"/>
        </w:rPr>
        <w:t xml:space="preserve"> </w:t>
      </w:r>
      <w:r>
        <w:rPr>
          <w:sz w:val="28"/>
        </w:rPr>
        <w:t>языка.</w:t>
      </w:r>
      <w:r>
        <w:rPr>
          <w:spacing w:val="1"/>
          <w:sz w:val="28"/>
        </w:rPr>
        <w:t xml:space="preserve"> </w:t>
      </w:r>
      <w:r>
        <w:rPr>
          <w:sz w:val="28"/>
        </w:rPr>
        <w:t>Лексическое</w:t>
      </w:r>
      <w:r>
        <w:rPr>
          <w:spacing w:val="1"/>
          <w:sz w:val="28"/>
        </w:rPr>
        <w:t xml:space="preserve"> </w:t>
      </w:r>
      <w:r>
        <w:rPr>
          <w:sz w:val="28"/>
        </w:rPr>
        <w:t>значение</w:t>
      </w:r>
      <w:r>
        <w:rPr>
          <w:spacing w:val="1"/>
          <w:sz w:val="28"/>
        </w:rPr>
        <w:t xml:space="preserve"> </w:t>
      </w:r>
      <w:r>
        <w:rPr>
          <w:sz w:val="28"/>
        </w:rPr>
        <w:t>слова.</w:t>
      </w:r>
      <w:r>
        <w:rPr>
          <w:spacing w:val="1"/>
          <w:sz w:val="28"/>
        </w:rPr>
        <w:t xml:space="preserve"> </w:t>
      </w:r>
      <w:r>
        <w:rPr>
          <w:sz w:val="28"/>
        </w:rPr>
        <w:t>Однозначные</w:t>
      </w:r>
      <w:r>
        <w:rPr>
          <w:spacing w:val="1"/>
          <w:sz w:val="28"/>
        </w:rPr>
        <w:t xml:space="preserve"> </w:t>
      </w:r>
      <w:r>
        <w:rPr>
          <w:sz w:val="28"/>
        </w:rPr>
        <w:t>и</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прямое</w:t>
      </w:r>
      <w:r>
        <w:rPr>
          <w:spacing w:val="1"/>
          <w:sz w:val="28"/>
        </w:rPr>
        <w:t xml:space="preserve"> </w:t>
      </w:r>
      <w:r>
        <w:rPr>
          <w:sz w:val="28"/>
        </w:rPr>
        <w:t>и</w:t>
      </w:r>
      <w:r>
        <w:rPr>
          <w:spacing w:val="1"/>
          <w:sz w:val="28"/>
        </w:rPr>
        <w:t xml:space="preserve"> </w:t>
      </w:r>
      <w:r>
        <w:rPr>
          <w:sz w:val="28"/>
        </w:rPr>
        <w:t>переносное</w:t>
      </w:r>
      <w:r>
        <w:rPr>
          <w:spacing w:val="-1"/>
          <w:sz w:val="28"/>
        </w:rPr>
        <w:t xml:space="preserve"> </w:t>
      </w:r>
      <w:r>
        <w:rPr>
          <w:sz w:val="28"/>
        </w:rPr>
        <w:t>значения</w:t>
      </w:r>
      <w:r>
        <w:rPr>
          <w:spacing w:val="-1"/>
          <w:sz w:val="28"/>
        </w:rPr>
        <w:t xml:space="preserve"> </w:t>
      </w:r>
      <w:r>
        <w:rPr>
          <w:sz w:val="28"/>
        </w:rPr>
        <w:t>слова.</w:t>
      </w:r>
      <w:r>
        <w:rPr>
          <w:spacing w:val="-1"/>
          <w:sz w:val="28"/>
        </w:rPr>
        <w:t xml:space="preserve"> </w:t>
      </w:r>
      <w:r>
        <w:rPr>
          <w:sz w:val="28"/>
        </w:rPr>
        <w:t>Переносное</w:t>
      </w:r>
      <w:r>
        <w:rPr>
          <w:spacing w:val="-3"/>
          <w:sz w:val="28"/>
        </w:rPr>
        <w:t xml:space="preserve"> </w:t>
      </w:r>
      <w:r>
        <w:rPr>
          <w:sz w:val="28"/>
        </w:rPr>
        <w:t>значение</w:t>
      </w:r>
      <w:r>
        <w:rPr>
          <w:spacing w:val="-1"/>
          <w:sz w:val="28"/>
        </w:rPr>
        <w:t xml:space="preserve"> </w:t>
      </w:r>
      <w:r>
        <w:rPr>
          <w:sz w:val="28"/>
        </w:rPr>
        <w:t>слов</w:t>
      </w:r>
      <w:r>
        <w:rPr>
          <w:spacing w:val="-2"/>
          <w:sz w:val="28"/>
        </w:rPr>
        <w:t xml:space="preserve"> </w:t>
      </w:r>
      <w:r>
        <w:rPr>
          <w:sz w:val="28"/>
        </w:rPr>
        <w:t>как</w:t>
      </w:r>
      <w:r>
        <w:rPr>
          <w:spacing w:val="-3"/>
          <w:sz w:val="28"/>
        </w:rPr>
        <w:t xml:space="preserve"> </w:t>
      </w:r>
      <w:r>
        <w:rPr>
          <w:sz w:val="28"/>
        </w:rPr>
        <w:t>основа тропов.</w:t>
      </w:r>
    </w:p>
    <w:p w:rsidR="006B28B4" w:rsidRDefault="00DA7639">
      <w:pPr>
        <w:pStyle w:val="a3"/>
        <w:spacing w:before="1" w:line="322" w:lineRule="exact"/>
        <w:ind w:left="1401" w:firstLine="0"/>
      </w:pPr>
      <w:r>
        <w:t>Тематические</w:t>
      </w:r>
      <w:r>
        <w:rPr>
          <w:spacing w:val="-3"/>
        </w:rPr>
        <w:t xml:space="preserve"> </w:t>
      </w:r>
      <w:r>
        <w:t>группы</w:t>
      </w:r>
      <w:r>
        <w:rPr>
          <w:spacing w:val="-3"/>
        </w:rPr>
        <w:t xml:space="preserve"> </w:t>
      </w:r>
      <w:r>
        <w:t>слов.</w:t>
      </w:r>
      <w:r>
        <w:rPr>
          <w:spacing w:val="-4"/>
        </w:rPr>
        <w:t xml:space="preserve"> </w:t>
      </w:r>
      <w:r>
        <w:t>Толковые</w:t>
      </w:r>
      <w:r>
        <w:rPr>
          <w:spacing w:val="-2"/>
        </w:rPr>
        <w:t xml:space="preserve"> </w:t>
      </w:r>
      <w:r>
        <w:t>словари</w:t>
      </w:r>
      <w:r>
        <w:rPr>
          <w:spacing w:val="-6"/>
        </w:rPr>
        <w:t xml:space="preserve"> </w:t>
      </w:r>
      <w:r>
        <w:t>русского</w:t>
      </w:r>
      <w:r>
        <w:rPr>
          <w:spacing w:val="-5"/>
        </w:rPr>
        <w:t xml:space="preserve"> </w:t>
      </w:r>
      <w:r>
        <w:t>языка.</w:t>
      </w:r>
    </w:p>
    <w:p w:rsidR="006B28B4" w:rsidRDefault="00DA7639">
      <w:pPr>
        <w:pStyle w:val="a3"/>
        <w:ind w:right="393"/>
      </w:pPr>
      <w:r>
        <w:t>Синонимы. Антонимы. Омонимы. Словари синонимов и антонимов русского</w:t>
      </w:r>
      <w:r>
        <w:rPr>
          <w:spacing w:val="1"/>
        </w:rPr>
        <w:t xml:space="preserve"> </w:t>
      </w:r>
      <w:r>
        <w:t>языка.</w:t>
      </w:r>
    </w:p>
    <w:p w:rsidR="006B28B4" w:rsidRDefault="00DA7639">
      <w:pPr>
        <w:pStyle w:val="a3"/>
        <w:ind w:right="393"/>
      </w:pPr>
      <w:r>
        <w:t>Лексика русского языка с точки зрения её происхождения: исконно русские и</w:t>
      </w:r>
      <w:r>
        <w:rPr>
          <w:spacing w:val="1"/>
        </w:rPr>
        <w:t xml:space="preserve"> </w:t>
      </w:r>
      <w:r>
        <w:t>заимствованные</w:t>
      </w:r>
      <w:r>
        <w:rPr>
          <w:spacing w:val="-1"/>
        </w:rPr>
        <w:t xml:space="preserve"> </w:t>
      </w:r>
      <w:r>
        <w:t>слова.</w:t>
      </w:r>
      <w:r>
        <w:rPr>
          <w:spacing w:val="-1"/>
        </w:rPr>
        <w:t xml:space="preserve"> </w:t>
      </w:r>
      <w:r>
        <w:t>Словари иностранных</w:t>
      </w:r>
      <w:r>
        <w:rPr>
          <w:spacing w:val="4"/>
        </w:rPr>
        <w:t xml:space="preserve"> </w:t>
      </w:r>
      <w:r>
        <w:t>слов.</w:t>
      </w:r>
    </w:p>
    <w:p w:rsidR="006B28B4" w:rsidRDefault="00DA7639">
      <w:pPr>
        <w:pStyle w:val="a3"/>
        <w:spacing w:before="1" w:line="322" w:lineRule="exact"/>
        <w:ind w:left="1401" w:firstLine="0"/>
      </w:pPr>
      <w:r>
        <w:t>Лексика</w:t>
      </w:r>
      <w:r>
        <w:rPr>
          <w:spacing w:val="61"/>
        </w:rPr>
        <w:t xml:space="preserve"> </w:t>
      </w:r>
      <w:r>
        <w:t>русского</w:t>
      </w:r>
      <w:r>
        <w:rPr>
          <w:spacing w:val="63"/>
        </w:rPr>
        <w:t xml:space="preserve"> </w:t>
      </w:r>
      <w:r>
        <w:t>языка</w:t>
      </w:r>
      <w:r>
        <w:rPr>
          <w:spacing w:val="65"/>
        </w:rPr>
        <w:t xml:space="preserve"> </w:t>
      </w:r>
      <w:r>
        <w:t>с</w:t>
      </w:r>
      <w:r>
        <w:rPr>
          <w:spacing w:val="62"/>
        </w:rPr>
        <w:t xml:space="preserve"> </w:t>
      </w:r>
      <w:r>
        <w:t>точки</w:t>
      </w:r>
      <w:r>
        <w:rPr>
          <w:spacing w:val="63"/>
        </w:rPr>
        <w:t xml:space="preserve"> </w:t>
      </w:r>
      <w:r>
        <w:t>зрения</w:t>
      </w:r>
      <w:r>
        <w:rPr>
          <w:spacing w:val="65"/>
        </w:rPr>
        <w:t xml:space="preserve"> </w:t>
      </w:r>
      <w:r>
        <w:t>её</w:t>
      </w:r>
      <w:r>
        <w:rPr>
          <w:spacing w:val="64"/>
        </w:rPr>
        <w:t xml:space="preserve"> </w:t>
      </w:r>
      <w:r>
        <w:t>активного</w:t>
      </w:r>
      <w:r>
        <w:rPr>
          <w:spacing w:val="63"/>
        </w:rPr>
        <w:t xml:space="preserve"> </w:t>
      </w:r>
      <w:r>
        <w:t>и</w:t>
      </w:r>
      <w:r>
        <w:rPr>
          <w:spacing w:val="62"/>
        </w:rPr>
        <w:t xml:space="preserve"> </w:t>
      </w:r>
      <w:r>
        <w:t>пассивного</w:t>
      </w:r>
      <w:r>
        <w:rPr>
          <w:spacing w:val="64"/>
        </w:rPr>
        <w:t xml:space="preserve"> </w:t>
      </w:r>
      <w:r>
        <w:t>запаса.</w:t>
      </w:r>
    </w:p>
    <w:p w:rsidR="006B28B4" w:rsidRDefault="00DA7639">
      <w:pPr>
        <w:pStyle w:val="a3"/>
        <w:spacing w:line="322" w:lineRule="exact"/>
        <w:ind w:firstLine="0"/>
      </w:pPr>
      <w:r>
        <w:t>Архаизмы,</w:t>
      </w:r>
      <w:r>
        <w:rPr>
          <w:spacing w:val="-6"/>
        </w:rPr>
        <w:t xml:space="preserve"> </w:t>
      </w:r>
      <w:r>
        <w:t>историзмы,</w:t>
      </w:r>
      <w:r>
        <w:rPr>
          <w:spacing w:val="-5"/>
        </w:rPr>
        <w:t xml:space="preserve"> </w:t>
      </w:r>
      <w:r>
        <w:t>неологизмы.</w:t>
      </w:r>
    </w:p>
    <w:p w:rsidR="006B28B4" w:rsidRDefault="00DA7639">
      <w:pPr>
        <w:pStyle w:val="a3"/>
        <w:ind w:right="388"/>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её</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Диалектные</w:t>
      </w:r>
      <w:r>
        <w:rPr>
          <w:spacing w:val="1"/>
        </w:rPr>
        <w:t xml:space="preserve"> </w:t>
      </w:r>
      <w:r>
        <w:t>слова.</w:t>
      </w:r>
      <w:r>
        <w:rPr>
          <w:spacing w:val="1"/>
        </w:rPr>
        <w:t xml:space="preserve"> </w:t>
      </w:r>
      <w:r>
        <w:t>Термины</w:t>
      </w:r>
      <w:r>
        <w:rPr>
          <w:spacing w:val="1"/>
        </w:rPr>
        <w:t xml:space="preserve"> </w:t>
      </w:r>
      <w:r>
        <w:t>и</w:t>
      </w:r>
      <w:r>
        <w:rPr>
          <w:spacing w:val="1"/>
        </w:rPr>
        <w:t xml:space="preserve"> </w:t>
      </w:r>
      <w:r>
        <w:t>профессионализмы.</w:t>
      </w:r>
      <w:r>
        <w:rPr>
          <w:spacing w:val="-67"/>
        </w:rPr>
        <w:t xml:space="preserve"> </w:t>
      </w:r>
      <w:r>
        <w:t>Жаргонная</w:t>
      </w:r>
      <w:r>
        <w:rPr>
          <w:spacing w:val="-1"/>
        </w:rPr>
        <w:t xml:space="preserve"> </w:t>
      </w:r>
      <w:r>
        <w:t>лексика.</w:t>
      </w:r>
    </w:p>
    <w:p w:rsidR="006B28B4" w:rsidRDefault="00DA7639">
      <w:pPr>
        <w:pStyle w:val="a3"/>
        <w:spacing w:line="321" w:lineRule="exact"/>
        <w:ind w:left="1401" w:firstLine="0"/>
      </w:pPr>
      <w:r>
        <w:t>Стилистические</w:t>
      </w:r>
      <w:r>
        <w:rPr>
          <w:spacing w:val="-2"/>
        </w:rPr>
        <w:t xml:space="preserve"> </w:t>
      </w:r>
      <w:r>
        <w:t>пласты</w:t>
      </w:r>
      <w:r>
        <w:rPr>
          <w:spacing w:val="-1"/>
        </w:rPr>
        <w:t xml:space="preserve"> </w:t>
      </w:r>
      <w:r>
        <w:t>лексики.</w:t>
      </w:r>
    </w:p>
    <w:p w:rsidR="006B28B4" w:rsidRDefault="00DA7639">
      <w:pPr>
        <w:pStyle w:val="a3"/>
        <w:spacing w:line="242" w:lineRule="auto"/>
        <w:ind w:right="395"/>
      </w:pPr>
      <w:r>
        <w:t>Фразеология как раздел лингвистики. Фразеологизмы. Пословицы, поговорки,</w:t>
      </w:r>
      <w:r>
        <w:rPr>
          <w:spacing w:val="1"/>
        </w:rPr>
        <w:t xml:space="preserve"> </w:t>
      </w:r>
      <w:r>
        <w:t>афоризмы,</w:t>
      </w:r>
      <w:r>
        <w:rPr>
          <w:spacing w:val="-1"/>
        </w:rPr>
        <w:t xml:space="preserve"> </w:t>
      </w:r>
      <w:r>
        <w:t>крылатые слова.</w:t>
      </w:r>
      <w:r>
        <w:rPr>
          <w:spacing w:val="-1"/>
        </w:rPr>
        <w:t xml:space="preserve"> </w:t>
      </w:r>
      <w:r>
        <w:t>Фразеологические</w:t>
      </w:r>
      <w:r>
        <w:rPr>
          <w:spacing w:val="-1"/>
        </w:rPr>
        <w:t xml:space="preserve"> </w:t>
      </w:r>
      <w:r>
        <w:t>словари.</w:t>
      </w:r>
    </w:p>
    <w:p w:rsidR="006B28B4" w:rsidRDefault="00DA7639">
      <w:pPr>
        <w:pStyle w:val="a3"/>
        <w:ind w:right="391"/>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1"/>
        </w:rPr>
        <w:t xml:space="preserve"> </w:t>
      </w:r>
      <w:r>
        <w:t>словарным</w:t>
      </w:r>
      <w:r>
        <w:rPr>
          <w:spacing w:val="1"/>
        </w:rPr>
        <w:t xml:space="preserve"> </w:t>
      </w:r>
      <w:r>
        <w:t>богатством</w:t>
      </w:r>
      <w:r>
        <w:rPr>
          <w:spacing w:val="-1"/>
        </w:rPr>
        <w:t xml:space="preserve"> </w:t>
      </w:r>
      <w:r>
        <w:t>родного</w:t>
      </w:r>
      <w:r>
        <w:rPr>
          <w:spacing w:val="-2"/>
        </w:rPr>
        <w:t xml:space="preserve"> </w:t>
      </w:r>
      <w:r>
        <w:t>языка.</w:t>
      </w:r>
    </w:p>
    <w:p w:rsidR="006B28B4" w:rsidRDefault="00DA7639">
      <w:pPr>
        <w:pStyle w:val="a5"/>
        <w:numPr>
          <w:ilvl w:val="0"/>
          <w:numId w:val="59"/>
        </w:numPr>
        <w:tabs>
          <w:tab w:val="left" w:pos="1682"/>
        </w:tabs>
        <w:ind w:right="391" w:firstLine="708"/>
        <w:rPr>
          <w:sz w:val="28"/>
        </w:rPr>
      </w:pPr>
      <w:r>
        <w:rPr>
          <w:sz w:val="28"/>
        </w:rPr>
        <w:t>Дифференциация лексики по типам лексического значения с точки</w:t>
      </w:r>
      <w:r>
        <w:rPr>
          <w:spacing w:val="70"/>
          <w:sz w:val="28"/>
        </w:rPr>
        <w:t xml:space="preserve"> </w:t>
      </w:r>
      <w:r>
        <w:rPr>
          <w:sz w:val="28"/>
        </w:rPr>
        <w:t>зрения</w:t>
      </w:r>
      <w:r>
        <w:rPr>
          <w:spacing w:val="1"/>
          <w:sz w:val="28"/>
        </w:rPr>
        <w:t xml:space="preserve"> </w:t>
      </w:r>
      <w:r>
        <w:rPr>
          <w:sz w:val="28"/>
        </w:rPr>
        <w:t>её</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пассивного</w:t>
      </w:r>
      <w:r>
        <w:rPr>
          <w:spacing w:val="1"/>
          <w:sz w:val="28"/>
        </w:rPr>
        <w:t xml:space="preserve"> </w:t>
      </w:r>
      <w:r>
        <w:rPr>
          <w:sz w:val="28"/>
        </w:rPr>
        <w:t>запаса,</w:t>
      </w:r>
      <w:r>
        <w:rPr>
          <w:spacing w:val="1"/>
          <w:sz w:val="28"/>
        </w:rPr>
        <w:t xml:space="preserve"> </w:t>
      </w:r>
      <w:r>
        <w:rPr>
          <w:sz w:val="28"/>
        </w:rPr>
        <w:t>происхождения,</w:t>
      </w:r>
      <w:r>
        <w:rPr>
          <w:spacing w:val="1"/>
          <w:sz w:val="28"/>
        </w:rPr>
        <w:t xml:space="preserve"> </w:t>
      </w:r>
      <w:r>
        <w:rPr>
          <w:sz w:val="28"/>
        </w:rPr>
        <w:t>сферы</w:t>
      </w:r>
      <w:r>
        <w:rPr>
          <w:spacing w:val="1"/>
          <w:sz w:val="28"/>
        </w:rPr>
        <w:t xml:space="preserve"> </w:t>
      </w:r>
      <w:r>
        <w:rPr>
          <w:sz w:val="28"/>
        </w:rPr>
        <w:t>употребления,</w:t>
      </w:r>
      <w:r>
        <w:rPr>
          <w:spacing w:val="-67"/>
          <w:sz w:val="28"/>
        </w:rPr>
        <w:t xml:space="preserve"> </w:t>
      </w:r>
      <w:r>
        <w:rPr>
          <w:sz w:val="28"/>
        </w:rPr>
        <w:t>экспрессивной</w:t>
      </w:r>
      <w:r>
        <w:rPr>
          <w:spacing w:val="-1"/>
          <w:sz w:val="28"/>
        </w:rPr>
        <w:t xml:space="preserve"> </w:t>
      </w:r>
      <w:r>
        <w:rPr>
          <w:sz w:val="28"/>
        </w:rPr>
        <w:t>окраски</w:t>
      </w:r>
      <w:r>
        <w:rPr>
          <w:spacing w:val="1"/>
          <w:sz w:val="28"/>
        </w:rPr>
        <w:t xml:space="preserve"> </w:t>
      </w:r>
      <w:r>
        <w:rPr>
          <w:sz w:val="28"/>
        </w:rPr>
        <w:t>и</w:t>
      </w:r>
      <w:r>
        <w:rPr>
          <w:spacing w:val="-4"/>
          <w:sz w:val="28"/>
        </w:rPr>
        <w:t xml:space="preserve"> </w:t>
      </w:r>
      <w:r>
        <w:rPr>
          <w:sz w:val="28"/>
        </w:rPr>
        <w:t>стилистической принадлежности.</w:t>
      </w:r>
    </w:p>
    <w:p w:rsidR="006B28B4" w:rsidRDefault="00DA7639">
      <w:pPr>
        <w:pStyle w:val="a3"/>
        <w:ind w:right="387"/>
      </w:pPr>
      <w:r>
        <w:t>Употребление лексических средств в соответствии со значением и ситуацией</w:t>
      </w:r>
      <w:r>
        <w:rPr>
          <w:spacing w:val="1"/>
        </w:rPr>
        <w:t xml:space="preserve"> </w:t>
      </w:r>
      <w:r>
        <w:t>общения.</w:t>
      </w:r>
      <w:r>
        <w:rPr>
          <w:spacing w:val="1"/>
        </w:rPr>
        <w:t xml:space="preserve"> </w:t>
      </w:r>
      <w:r>
        <w:t>Оценка</w:t>
      </w:r>
      <w:r>
        <w:rPr>
          <w:spacing w:val="1"/>
        </w:rPr>
        <w:t xml:space="preserve"> </w:t>
      </w:r>
      <w:r>
        <w:t>своей</w:t>
      </w:r>
      <w:r>
        <w:rPr>
          <w:spacing w:val="1"/>
        </w:rPr>
        <w:t xml:space="preserve"> </w:t>
      </w:r>
      <w:r>
        <w:t>и</w:t>
      </w:r>
      <w:r>
        <w:rPr>
          <w:spacing w:val="1"/>
        </w:rPr>
        <w:t xml:space="preserve"> </w:t>
      </w:r>
      <w:r>
        <w:t>чужой</w:t>
      </w:r>
      <w:r>
        <w:rPr>
          <w:spacing w:val="1"/>
        </w:rPr>
        <w:t xml:space="preserve"> </w:t>
      </w:r>
      <w:r>
        <w:t>речи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 словоупотребления.</w:t>
      </w:r>
    </w:p>
    <w:p w:rsidR="006B28B4" w:rsidRDefault="00DA7639">
      <w:pPr>
        <w:pStyle w:val="a3"/>
        <w:spacing w:line="321" w:lineRule="exact"/>
        <w:ind w:left="1401" w:firstLine="0"/>
      </w:pPr>
      <w:r>
        <w:t>Проведение</w:t>
      </w:r>
      <w:r>
        <w:rPr>
          <w:spacing w:val="-4"/>
        </w:rPr>
        <w:t xml:space="preserve"> </w:t>
      </w:r>
      <w:r>
        <w:t>лексического</w:t>
      </w:r>
      <w:r>
        <w:rPr>
          <w:spacing w:val="-3"/>
        </w:rPr>
        <w:t xml:space="preserve"> </w:t>
      </w:r>
      <w:r>
        <w:t>разбора</w:t>
      </w:r>
      <w:r>
        <w:rPr>
          <w:spacing w:val="-4"/>
        </w:rPr>
        <w:t xml:space="preserve"> </w:t>
      </w:r>
      <w:r>
        <w:t>слов.</w:t>
      </w:r>
    </w:p>
    <w:p w:rsidR="006B28B4" w:rsidRDefault="00DA7639">
      <w:pPr>
        <w:pStyle w:val="a3"/>
        <w:ind w:right="388"/>
      </w:pPr>
      <w:r>
        <w:t>Извлечение</w:t>
      </w:r>
      <w:r>
        <w:rPr>
          <w:spacing w:val="1"/>
        </w:rPr>
        <w:t xml:space="preserve"> </w:t>
      </w:r>
      <w:r>
        <w:t>необходимой</w:t>
      </w:r>
      <w:r>
        <w:rPr>
          <w:spacing w:val="1"/>
        </w:rPr>
        <w:t xml:space="preserve"> </w:t>
      </w:r>
      <w:r>
        <w:t>информации</w:t>
      </w:r>
      <w:r>
        <w:rPr>
          <w:spacing w:val="1"/>
        </w:rPr>
        <w:t xml:space="preserve"> </w:t>
      </w:r>
      <w:r>
        <w:t>из</w:t>
      </w:r>
      <w:r>
        <w:rPr>
          <w:spacing w:val="1"/>
        </w:rPr>
        <w:t xml:space="preserve"> </w:t>
      </w:r>
      <w:r>
        <w:t>лексических</w:t>
      </w:r>
      <w:r>
        <w:rPr>
          <w:spacing w:val="1"/>
        </w:rPr>
        <w:t xml:space="preserve"> </w:t>
      </w:r>
      <w:r>
        <w:t>словарей</w:t>
      </w:r>
      <w:r>
        <w:rPr>
          <w:spacing w:val="1"/>
        </w:rPr>
        <w:t xml:space="preserve"> </w:t>
      </w:r>
      <w:r>
        <w:t>различных</w:t>
      </w:r>
      <w:r>
        <w:rPr>
          <w:spacing w:val="-67"/>
        </w:rPr>
        <w:t xml:space="preserve"> </w:t>
      </w:r>
      <w:r>
        <w:t>типов</w:t>
      </w:r>
      <w:r>
        <w:rPr>
          <w:spacing w:val="1"/>
        </w:rPr>
        <w:t xml:space="preserve"> </w:t>
      </w:r>
      <w:r>
        <w:t>(толкового</w:t>
      </w:r>
      <w:r>
        <w:rPr>
          <w:spacing w:val="1"/>
        </w:rPr>
        <w:t xml:space="preserve"> </w:t>
      </w:r>
      <w:r>
        <w:t>словаря,</w:t>
      </w:r>
      <w:r>
        <w:rPr>
          <w:spacing w:val="1"/>
        </w:rPr>
        <w:t xml:space="preserve"> </w:t>
      </w:r>
      <w:r>
        <w:t>словарей</w:t>
      </w:r>
      <w:r>
        <w:rPr>
          <w:spacing w:val="1"/>
        </w:rPr>
        <w:t xml:space="preserve"> </w:t>
      </w:r>
      <w:r>
        <w:t>синонимов,</w:t>
      </w:r>
      <w:r>
        <w:rPr>
          <w:spacing w:val="1"/>
        </w:rPr>
        <w:t xml:space="preserve"> </w:t>
      </w:r>
      <w:r>
        <w:t>антонимов,</w:t>
      </w:r>
      <w:r>
        <w:rPr>
          <w:spacing w:val="1"/>
        </w:rPr>
        <w:t xml:space="preserve"> </w:t>
      </w:r>
      <w:r>
        <w:t>устаревших</w:t>
      </w:r>
      <w:r>
        <w:rPr>
          <w:spacing w:val="1"/>
        </w:rPr>
        <w:t xml:space="preserve"> </w:t>
      </w:r>
      <w:r>
        <w:t>слов,</w:t>
      </w:r>
      <w:r>
        <w:rPr>
          <w:spacing w:val="1"/>
        </w:rPr>
        <w:t xml:space="preserve"> </w:t>
      </w:r>
      <w:r>
        <w:t>иностранных</w:t>
      </w:r>
      <w:r>
        <w:rPr>
          <w:spacing w:val="1"/>
        </w:rPr>
        <w:t xml:space="preserve"> </w:t>
      </w:r>
      <w:r>
        <w:t>слов,</w:t>
      </w:r>
      <w:r>
        <w:rPr>
          <w:spacing w:val="1"/>
        </w:rPr>
        <w:t xml:space="preserve"> </w:t>
      </w:r>
      <w:r>
        <w:t>фразеологического</w:t>
      </w:r>
      <w:r>
        <w:rPr>
          <w:spacing w:val="1"/>
        </w:rPr>
        <w:t xml:space="preserve"> </w:t>
      </w:r>
      <w:r>
        <w:t>словаря</w:t>
      </w:r>
      <w:r>
        <w:rPr>
          <w:spacing w:val="1"/>
        </w:rPr>
        <w:t xml:space="preserve"> </w:t>
      </w:r>
      <w:r>
        <w:t>и</w:t>
      </w:r>
      <w:r>
        <w:rPr>
          <w:spacing w:val="1"/>
        </w:rPr>
        <w:t xml:space="preserve"> </w:t>
      </w:r>
      <w:r>
        <w:t>др.)</w:t>
      </w:r>
      <w:r>
        <w:rPr>
          <w:spacing w:val="1"/>
        </w:rPr>
        <w:t xml:space="preserve"> </w:t>
      </w:r>
      <w:r>
        <w:t>и</w:t>
      </w:r>
      <w:r>
        <w:rPr>
          <w:spacing w:val="1"/>
        </w:rPr>
        <w:t xml:space="preserve"> </w:t>
      </w:r>
      <w:r>
        <w:t>использование</w:t>
      </w:r>
      <w:r>
        <w:rPr>
          <w:spacing w:val="1"/>
        </w:rPr>
        <w:t xml:space="preserve"> </w:t>
      </w:r>
      <w:r>
        <w:t>её</w:t>
      </w:r>
      <w:r>
        <w:rPr>
          <w:spacing w:val="71"/>
        </w:rPr>
        <w:t xml:space="preserve"> </w:t>
      </w:r>
      <w:r>
        <w:t>в</w:t>
      </w:r>
      <w:r>
        <w:rPr>
          <w:spacing w:val="-67"/>
        </w:rPr>
        <w:t xml:space="preserve"> </w:t>
      </w:r>
      <w:r>
        <w:t>различных видах</w:t>
      </w:r>
      <w:r>
        <w:rPr>
          <w:spacing w:val="-3"/>
        </w:rPr>
        <w:t xml:space="preserve"> </w:t>
      </w:r>
      <w:r>
        <w:t>деятельности.</w:t>
      </w:r>
    </w:p>
    <w:p w:rsidR="006B28B4" w:rsidRDefault="00DA7639">
      <w:pPr>
        <w:pStyle w:val="11"/>
      </w:pPr>
      <w:r>
        <w:t>Раздел</w:t>
      </w:r>
      <w:r>
        <w:rPr>
          <w:spacing w:val="-6"/>
        </w:rPr>
        <w:t xml:space="preserve"> </w:t>
      </w:r>
      <w:r>
        <w:t>10.</w:t>
      </w:r>
      <w:r>
        <w:rPr>
          <w:spacing w:val="-3"/>
        </w:rPr>
        <w:t xml:space="preserve"> </w:t>
      </w:r>
      <w:r>
        <w:t>Морфология</w:t>
      </w:r>
    </w:p>
    <w:p w:rsidR="006B28B4" w:rsidRDefault="00DA7639">
      <w:pPr>
        <w:pStyle w:val="a5"/>
        <w:numPr>
          <w:ilvl w:val="0"/>
          <w:numId w:val="58"/>
        </w:numPr>
        <w:tabs>
          <w:tab w:val="left" w:pos="1682"/>
        </w:tabs>
        <w:spacing w:line="322" w:lineRule="exact"/>
        <w:rPr>
          <w:sz w:val="28"/>
        </w:rPr>
      </w:pPr>
      <w:r>
        <w:rPr>
          <w:sz w:val="28"/>
        </w:rPr>
        <w:t>Морфология</w:t>
      </w:r>
      <w:r>
        <w:rPr>
          <w:spacing w:val="-4"/>
          <w:sz w:val="28"/>
        </w:rPr>
        <w:t xml:space="preserve"> </w:t>
      </w:r>
      <w:r>
        <w:rPr>
          <w:sz w:val="28"/>
        </w:rPr>
        <w:t>как</w:t>
      </w:r>
      <w:r>
        <w:rPr>
          <w:spacing w:val="-3"/>
          <w:sz w:val="28"/>
        </w:rPr>
        <w:t xml:space="preserve"> </w:t>
      </w:r>
      <w:r>
        <w:rPr>
          <w:sz w:val="28"/>
        </w:rPr>
        <w:t>раздел</w:t>
      </w:r>
      <w:r>
        <w:rPr>
          <w:spacing w:val="-3"/>
          <w:sz w:val="28"/>
        </w:rPr>
        <w:t xml:space="preserve"> </w:t>
      </w:r>
      <w:r>
        <w:rPr>
          <w:sz w:val="28"/>
        </w:rPr>
        <w:t>грамматики.</w:t>
      </w:r>
    </w:p>
    <w:p w:rsidR="006B28B4" w:rsidRDefault="00DA7639">
      <w:pPr>
        <w:pStyle w:val="a3"/>
        <w:ind w:right="383"/>
      </w:pPr>
      <w:r>
        <w:t>Части речи как лексико-грамматические разряды слов. Система частей речи в</w:t>
      </w:r>
      <w:r>
        <w:rPr>
          <w:spacing w:val="1"/>
        </w:rPr>
        <w:t xml:space="preserve"> </w:t>
      </w:r>
      <w:r>
        <w:t>русском</w:t>
      </w:r>
      <w:r>
        <w:rPr>
          <w:spacing w:val="-1"/>
        </w:rPr>
        <w:t xml:space="preserve"> </w:t>
      </w:r>
      <w:r>
        <w:t>языке.</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5"/>
      </w:pPr>
      <w:r>
        <w:t>Самостоятельные</w:t>
      </w:r>
      <w:r>
        <w:rPr>
          <w:spacing w:val="1"/>
        </w:rPr>
        <w:t xml:space="preserve"> </w:t>
      </w:r>
      <w:r>
        <w:t>(знаменательные)</w:t>
      </w:r>
      <w:r>
        <w:rPr>
          <w:spacing w:val="1"/>
        </w:rPr>
        <w:t xml:space="preserve"> </w:t>
      </w:r>
      <w:r>
        <w:t>части</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свойства имени</w:t>
      </w:r>
      <w:r>
        <w:rPr>
          <w:spacing w:val="1"/>
        </w:rPr>
        <w:t xml:space="preserve"> </w:t>
      </w:r>
      <w:r>
        <w:t>существительного,</w:t>
      </w:r>
      <w:r>
        <w:rPr>
          <w:spacing w:val="1"/>
        </w:rPr>
        <w:t xml:space="preserve"> </w:t>
      </w:r>
      <w:r>
        <w:t>имени</w:t>
      </w:r>
      <w:r>
        <w:rPr>
          <w:spacing w:val="1"/>
        </w:rPr>
        <w:t xml:space="preserve"> </w:t>
      </w:r>
      <w:r>
        <w:t>прилагательного,</w:t>
      </w:r>
      <w:r>
        <w:rPr>
          <w:spacing w:val="1"/>
        </w:rPr>
        <w:t xml:space="preserve"> </w:t>
      </w:r>
      <w:r>
        <w:t>имени</w:t>
      </w:r>
      <w:r>
        <w:rPr>
          <w:spacing w:val="1"/>
        </w:rPr>
        <w:t xml:space="preserve"> </w:t>
      </w:r>
      <w:r>
        <w:t>числительного,</w:t>
      </w:r>
      <w:r>
        <w:rPr>
          <w:spacing w:val="1"/>
        </w:rPr>
        <w:t xml:space="preserve"> </w:t>
      </w:r>
      <w:r>
        <w:t>местоимения,</w:t>
      </w:r>
      <w:r>
        <w:rPr>
          <w:spacing w:val="1"/>
        </w:rPr>
        <w:t xml:space="preserve"> </w:t>
      </w:r>
      <w:r>
        <w:t>глагола,</w:t>
      </w:r>
      <w:r>
        <w:rPr>
          <w:spacing w:val="1"/>
        </w:rPr>
        <w:t xml:space="preserve"> </w:t>
      </w:r>
      <w:r>
        <w:t>наречия.</w:t>
      </w:r>
      <w:r>
        <w:rPr>
          <w:spacing w:val="1"/>
        </w:rPr>
        <w:t xml:space="preserve"> </w:t>
      </w:r>
      <w:r>
        <w:t>Место</w:t>
      </w:r>
      <w:r>
        <w:rPr>
          <w:spacing w:val="-4"/>
        </w:rPr>
        <w:t xml:space="preserve"> </w:t>
      </w:r>
      <w:r>
        <w:t>причастия,</w:t>
      </w:r>
      <w:r>
        <w:rPr>
          <w:spacing w:val="-1"/>
        </w:rPr>
        <w:t xml:space="preserve"> </w:t>
      </w:r>
      <w:r>
        <w:t>деепричастия,</w:t>
      </w:r>
      <w:r>
        <w:rPr>
          <w:spacing w:val="-1"/>
        </w:rPr>
        <w:t xml:space="preserve"> </w:t>
      </w:r>
      <w:r>
        <w:t>слов</w:t>
      </w:r>
      <w:r>
        <w:rPr>
          <w:spacing w:val="-3"/>
        </w:rPr>
        <w:t xml:space="preserve"> </w:t>
      </w:r>
      <w:r>
        <w:t>категории</w:t>
      </w:r>
      <w:r>
        <w:rPr>
          <w:spacing w:val="-1"/>
        </w:rPr>
        <w:t xml:space="preserve"> </w:t>
      </w:r>
      <w:r>
        <w:t>состояния</w:t>
      </w:r>
      <w:r>
        <w:rPr>
          <w:spacing w:val="-4"/>
        </w:rPr>
        <w:t xml:space="preserve"> </w:t>
      </w:r>
      <w:r>
        <w:t>в</w:t>
      </w:r>
      <w:r>
        <w:rPr>
          <w:spacing w:val="-3"/>
        </w:rPr>
        <w:t xml:space="preserve"> </w:t>
      </w:r>
      <w:r>
        <w:t>системе</w:t>
      </w:r>
      <w:r>
        <w:rPr>
          <w:spacing w:val="-1"/>
        </w:rPr>
        <w:t xml:space="preserve"> </w:t>
      </w:r>
      <w:r>
        <w:t>частей</w:t>
      </w:r>
      <w:r>
        <w:rPr>
          <w:spacing w:val="-1"/>
        </w:rPr>
        <w:t xml:space="preserve"> </w:t>
      </w:r>
      <w:r>
        <w:t>речи.</w:t>
      </w:r>
    </w:p>
    <w:p w:rsidR="006B28B4" w:rsidRDefault="00DA7639">
      <w:pPr>
        <w:pStyle w:val="a3"/>
        <w:ind w:right="390"/>
      </w:pPr>
      <w:r>
        <w:t>Служебные части речи, их разряды по значению, структуре и синтаксическому</w:t>
      </w:r>
      <w:r>
        <w:rPr>
          <w:spacing w:val="-67"/>
        </w:rPr>
        <w:t xml:space="preserve"> </w:t>
      </w:r>
      <w:r>
        <w:t>употреблению.</w:t>
      </w:r>
    </w:p>
    <w:p w:rsidR="006B28B4" w:rsidRDefault="00DA7639">
      <w:pPr>
        <w:pStyle w:val="a3"/>
        <w:spacing w:before="1"/>
        <w:ind w:left="1401" w:right="4590" w:firstLine="0"/>
      </w:pPr>
      <w:r>
        <w:t>Междометия и звукоподражательные слова.</w:t>
      </w:r>
      <w:r>
        <w:rPr>
          <w:spacing w:val="-67"/>
        </w:rPr>
        <w:t xml:space="preserve"> </w:t>
      </w:r>
      <w:r>
        <w:t>Омонимия</w:t>
      </w:r>
      <w:r>
        <w:rPr>
          <w:spacing w:val="-1"/>
        </w:rPr>
        <w:t xml:space="preserve"> </w:t>
      </w:r>
      <w:r>
        <w:t>слов</w:t>
      </w:r>
      <w:r>
        <w:rPr>
          <w:spacing w:val="-4"/>
        </w:rPr>
        <w:t xml:space="preserve"> </w:t>
      </w:r>
      <w:r>
        <w:t>разных частей</w:t>
      </w:r>
      <w:r>
        <w:rPr>
          <w:spacing w:val="-2"/>
        </w:rPr>
        <w:t xml:space="preserve"> </w:t>
      </w:r>
      <w:r>
        <w:t>речи.</w:t>
      </w:r>
    </w:p>
    <w:p w:rsidR="006B28B4" w:rsidRDefault="00DA7639">
      <w:pPr>
        <w:pStyle w:val="a3"/>
        <w:spacing w:line="321" w:lineRule="exact"/>
        <w:ind w:left="1401" w:firstLine="0"/>
      </w:pPr>
      <w:r>
        <w:t>Словари</w:t>
      </w:r>
      <w:r>
        <w:rPr>
          <w:spacing w:val="-4"/>
        </w:rPr>
        <w:t xml:space="preserve"> </w:t>
      </w:r>
      <w:r>
        <w:t>грамматических</w:t>
      </w:r>
      <w:r>
        <w:rPr>
          <w:spacing w:val="-2"/>
        </w:rPr>
        <w:t xml:space="preserve"> </w:t>
      </w:r>
      <w:r>
        <w:t>трудностей.</w:t>
      </w:r>
    </w:p>
    <w:p w:rsidR="006B28B4" w:rsidRDefault="00DA7639">
      <w:pPr>
        <w:pStyle w:val="a5"/>
        <w:numPr>
          <w:ilvl w:val="0"/>
          <w:numId w:val="58"/>
        </w:numPr>
        <w:tabs>
          <w:tab w:val="left" w:pos="1682"/>
        </w:tabs>
        <w:ind w:left="692" w:right="386" w:firstLine="708"/>
        <w:rPr>
          <w:sz w:val="28"/>
        </w:rPr>
      </w:pPr>
      <w:r>
        <w:rPr>
          <w:sz w:val="28"/>
        </w:rPr>
        <w:t>Распознавание</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по</w:t>
      </w:r>
      <w:r>
        <w:rPr>
          <w:spacing w:val="1"/>
          <w:sz w:val="28"/>
        </w:rPr>
        <w:t xml:space="preserve"> </w:t>
      </w:r>
      <w:r>
        <w:rPr>
          <w:sz w:val="28"/>
        </w:rPr>
        <w:t>грамматическому</w:t>
      </w:r>
      <w:r>
        <w:rPr>
          <w:spacing w:val="1"/>
          <w:sz w:val="28"/>
        </w:rPr>
        <w:t xml:space="preserve"> </w:t>
      </w:r>
      <w:r>
        <w:rPr>
          <w:sz w:val="28"/>
        </w:rPr>
        <w:t>значению,</w:t>
      </w:r>
      <w:r>
        <w:rPr>
          <w:spacing w:val="-67"/>
          <w:sz w:val="28"/>
        </w:rPr>
        <w:t xml:space="preserve"> </w:t>
      </w:r>
      <w:r>
        <w:rPr>
          <w:sz w:val="28"/>
        </w:rPr>
        <w:t>морфологическим</w:t>
      </w:r>
      <w:r>
        <w:rPr>
          <w:spacing w:val="1"/>
          <w:sz w:val="28"/>
        </w:rPr>
        <w:t xml:space="preserve"> </w:t>
      </w:r>
      <w:r>
        <w:rPr>
          <w:sz w:val="28"/>
        </w:rPr>
        <w:t>признакам</w:t>
      </w:r>
      <w:r>
        <w:rPr>
          <w:spacing w:val="1"/>
          <w:sz w:val="28"/>
        </w:rPr>
        <w:t xml:space="preserve"> </w:t>
      </w:r>
      <w:r>
        <w:rPr>
          <w:sz w:val="28"/>
        </w:rPr>
        <w:t>и</w:t>
      </w:r>
      <w:r>
        <w:rPr>
          <w:spacing w:val="1"/>
          <w:sz w:val="28"/>
        </w:rPr>
        <w:t xml:space="preserve"> </w:t>
      </w:r>
      <w:r>
        <w:rPr>
          <w:sz w:val="28"/>
        </w:rPr>
        <w:t>синтаксической</w:t>
      </w:r>
      <w:r>
        <w:rPr>
          <w:spacing w:val="1"/>
          <w:sz w:val="28"/>
        </w:rPr>
        <w:t xml:space="preserve"> </w:t>
      </w:r>
      <w:r>
        <w:rPr>
          <w:sz w:val="28"/>
        </w:rPr>
        <w:t>роли.</w:t>
      </w:r>
      <w:r>
        <w:rPr>
          <w:spacing w:val="71"/>
          <w:sz w:val="28"/>
        </w:rPr>
        <w:t xml:space="preserve"> </w:t>
      </w:r>
      <w:r>
        <w:rPr>
          <w:sz w:val="28"/>
        </w:rPr>
        <w:t>Проведение</w:t>
      </w:r>
      <w:r>
        <w:rPr>
          <w:spacing w:val="1"/>
          <w:sz w:val="28"/>
        </w:rPr>
        <w:t xml:space="preserve"> </w:t>
      </w:r>
      <w:r>
        <w:rPr>
          <w:sz w:val="28"/>
        </w:rPr>
        <w:t>морфологического</w:t>
      </w:r>
      <w:r>
        <w:rPr>
          <w:spacing w:val="1"/>
          <w:sz w:val="28"/>
        </w:rPr>
        <w:t xml:space="preserve"> </w:t>
      </w:r>
      <w:r>
        <w:rPr>
          <w:sz w:val="28"/>
        </w:rPr>
        <w:t>разбора</w:t>
      </w:r>
      <w:r>
        <w:rPr>
          <w:spacing w:val="1"/>
          <w:sz w:val="28"/>
        </w:rPr>
        <w:t xml:space="preserve"> </w:t>
      </w:r>
      <w:r>
        <w:rPr>
          <w:sz w:val="28"/>
        </w:rPr>
        <w:t>слов</w:t>
      </w:r>
      <w:r>
        <w:rPr>
          <w:spacing w:val="1"/>
          <w:sz w:val="28"/>
        </w:rPr>
        <w:t xml:space="preserve"> </w:t>
      </w:r>
      <w:r>
        <w:rPr>
          <w:sz w:val="28"/>
        </w:rPr>
        <w:t>разных</w:t>
      </w:r>
      <w:r>
        <w:rPr>
          <w:spacing w:val="1"/>
          <w:sz w:val="28"/>
        </w:rPr>
        <w:t xml:space="preserve"> </w:t>
      </w:r>
      <w:r>
        <w:rPr>
          <w:sz w:val="28"/>
        </w:rPr>
        <w:t>частей</w:t>
      </w:r>
      <w:r>
        <w:rPr>
          <w:spacing w:val="1"/>
          <w:sz w:val="28"/>
        </w:rPr>
        <w:t xml:space="preserve"> </w:t>
      </w:r>
      <w:r>
        <w:rPr>
          <w:sz w:val="28"/>
        </w:rPr>
        <w:t>речи. Нормативное</w:t>
      </w:r>
      <w:r>
        <w:rPr>
          <w:spacing w:val="1"/>
          <w:sz w:val="28"/>
        </w:rPr>
        <w:t xml:space="preserve"> </w:t>
      </w:r>
      <w:r>
        <w:rPr>
          <w:sz w:val="28"/>
        </w:rPr>
        <w:t>употребление</w:t>
      </w:r>
      <w:r>
        <w:rPr>
          <w:spacing w:val="1"/>
          <w:sz w:val="28"/>
        </w:rPr>
        <w:t xml:space="preserve"> </w:t>
      </w:r>
      <w:r>
        <w:rPr>
          <w:sz w:val="28"/>
        </w:rPr>
        <w:t>форм</w:t>
      </w:r>
      <w:r>
        <w:rPr>
          <w:spacing w:val="20"/>
          <w:sz w:val="28"/>
        </w:rPr>
        <w:t xml:space="preserve"> </w:t>
      </w:r>
      <w:r>
        <w:rPr>
          <w:sz w:val="28"/>
        </w:rPr>
        <w:t>слов</w:t>
      </w:r>
      <w:r>
        <w:rPr>
          <w:spacing w:val="19"/>
          <w:sz w:val="28"/>
        </w:rPr>
        <w:t xml:space="preserve"> </w:t>
      </w:r>
      <w:r>
        <w:rPr>
          <w:sz w:val="28"/>
        </w:rPr>
        <w:t>различных</w:t>
      </w:r>
      <w:r>
        <w:rPr>
          <w:spacing w:val="20"/>
          <w:sz w:val="28"/>
        </w:rPr>
        <w:t xml:space="preserve"> </w:t>
      </w:r>
      <w:r>
        <w:rPr>
          <w:sz w:val="28"/>
        </w:rPr>
        <w:t>частей</w:t>
      </w:r>
      <w:r>
        <w:rPr>
          <w:spacing w:val="18"/>
          <w:sz w:val="28"/>
        </w:rPr>
        <w:t xml:space="preserve"> </w:t>
      </w:r>
      <w:r>
        <w:rPr>
          <w:sz w:val="28"/>
        </w:rPr>
        <w:t>речи.</w:t>
      </w:r>
      <w:r>
        <w:rPr>
          <w:spacing w:val="19"/>
          <w:sz w:val="28"/>
        </w:rPr>
        <w:t xml:space="preserve"> </w:t>
      </w:r>
      <w:r>
        <w:rPr>
          <w:sz w:val="28"/>
        </w:rPr>
        <w:t>Применение</w:t>
      </w:r>
      <w:r>
        <w:rPr>
          <w:spacing w:val="20"/>
          <w:sz w:val="28"/>
        </w:rPr>
        <w:t xml:space="preserve"> </w:t>
      </w:r>
      <w:r>
        <w:rPr>
          <w:sz w:val="28"/>
        </w:rPr>
        <w:t>морфологических</w:t>
      </w:r>
      <w:r>
        <w:rPr>
          <w:spacing w:val="20"/>
          <w:sz w:val="28"/>
        </w:rPr>
        <w:t xml:space="preserve"> </w:t>
      </w:r>
      <w:r>
        <w:rPr>
          <w:sz w:val="28"/>
        </w:rPr>
        <w:t>знаний</w:t>
      </w:r>
      <w:r>
        <w:rPr>
          <w:spacing w:val="21"/>
          <w:sz w:val="28"/>
        </w:rPr>
        <w:t xml:space="preserve"> </w:t>
      </w:r>
      <w:r>
        <w:rPr>
          <w:sz w:val="28"/>
        </w:rPr>
        <w:t>и</w:t>
      </w:r>
      <w:r>
        <w:rPr>
          <w:spacing w:val="20"/>
          <w:sz w:val="28"/>
        </w:rPr>
        <w:t xml:space="preserve"> </w:t>
      </w:r>
      <w:r>
        <w:rPr>
          <w:sz w:val="28"/>
        </w:rPr>
        <w:t>умений</w:t>
      </w:r>
      <w:r>
        <w:rPr>
          <w:spacing w:val="-68"/>
          <w:sz w:val="28"/>
        </w:rPr>
        <w:t xml:space="preserve"> </w:t>
      </w:r>
      <w:r>
        <w:rPr>
          <w:sz w:val="28"/>
        </w:rPr>
        <w:t>в</w:t>
      </w:r>
      <w:r>
        <w:rPr>
          <w:spacing w:val="-3"/>
          <w:sz w:val="28"/>
        </w:rPr>
        <w:t xml:space="preserve"> </w:t>
      </w:r>
      <w:r>
        <w:rPr>
          <w:sz w:val="28"/>
        </w:rPr>
        <w:t>практике правописания.</w:t>
      </w:r>
    </w:p>
    <w:p w:rsidR="006B28B4" w:rsidRDefault="00DA7639">
      <w:pPr>
        <w:pStyle w:val="a3"/>
        <w:spacing w:before="1" w:line="322" w:lineRule="exact"/>
        <w:ind w:left="1401" w:firstLine="0"/>
      </w:pPr>
      <w:r>
        <w:t>Использование</w:t>
      </w:r>
      <w:r>
        <w:rPr>
          <w:spacing w:val="-4"/>
        </w:rPr>
        <w:t xml:space="preserve"> </w:t>
      </w:r>
      <w:r>
        <w:t>словарей</w:t>
      </w:r>
      <w:r>
        <w:rPr>
          <w:spacing w:val="-3"/>
        </w:rPr>
        <w:t xml:space="preserve"> </w:t>
      </w:r>
      <w:r>
        <w:t>грамматических</w:t>
      </w:r>
      <w:r>
        <w:rPr>
          <w:spacing w:val="-3"/>
        </w:rPr>
        <w:t xml:space="preserve"> </w:t>
      </w:r>
      <w:r>
        <w:t>трудностей</w:t>
      </w:r>
      <w:r>
        <w:rPr>
          <w:spacing w:val="-3"/>
        </w:rPr>
        <w:t xml:space="preserve"> </w:t>
      </w:r>
      <w:r>
        <w:t>в</w:t>
      </w:r>
      <w:r>
        <w:rPr>
          <w:spacing w:val="-5"/>
        </w:rPr>
        <w:t xml:space="preserve"> </w:t>
      </w:r>
      <w:r>
        <w:t>речевой</w:t>
      </w:r>
      <w:r>
        <w:rPr>
          <w:spacing w:val="-5"/>
        </w:rPr>
        <w:t xml:space="preserve"> </w:t>
      </w:r>
      <w:r>
        <w:t>практике.</w:t>
      </w:r>
    </w:p>
    <w:p w:rsidR="006B28B4" w:rsidRDefault="00DA7639">
      <w:pPr>
        <w:pStyle w:val="11"/>
      </w:pPr>
      <w:r>
        <w:t>Раздел</w:t>
      </w:r>
      <w:r>
        <w:rPr>
          <w:spacing w:val="-5"/>
        </w:rPr>
        <w:t xml:space="preserve"> </w:t>
      </w:r>
      <w:r>
        <w:t>11.</w:t>
      </w:r>
      <w:r>
        <w:rPr>
          <w:spacing w:val="-5"/>
        </w:rPr>
        <w:t xml:space="preserve"> </w:t>
      </w:r>
      <w:r>
        <w:t>Синтаксис</w:t>
      </w:r>
    </w:p>
    <w:p w:rsidR="006B28B4" w:rsidRDefault="00DA7639">
      <w:pPr>
        <w:pStyle w:val="a5"/>
        <w:numPr>
          <w:ilvl w:val="0"/>
          <w:numId w:val="57"/>
        </w:numPr>
        <w:tabs>
          <w:tab w:val="left" w:pos="1682"/>
        </w:tabs>
        <w:ind w:right="390" w:firstLine="708"/>
        <w:rPr>
          <w:sz w:val="28"/>
        </w:rPr>
      </w:pPr>
      <w:r>
        <w:rPr>
          <w:sz w:val="28"/>
        </w:rPr>
        <w:t>Синтаксис</w:t>
      </w:r>
      <w:r>
        <w:rPr>
          <w:spacing w:val="1"/>
          <w:sz w:val="28"/>
        </w:rPr>
        <w:t xml:space="preserve"> </w:t>
      </w:r>
      <w:r>
        <w:rPr>
          <w:sz w:val="28"/>
        </w:rPr>
        <w:t>как</w:t>
      </w:r>
      <w:r>
        <w:rPr>
          <w:spacing w:val="1"/>
          <w:sz w:val="28"/>
        </w:rPr>
        <w:t xml:space="preserve"> </w:t>
      </w:r>
      <w:r>
        <w:rPr>
          <w:sz w:val="28"/>
        </w:rPr>
        <w:t>раздел</w:t>
      </w:r>
      <w:r>
        <w:rPr>
          <w:spacing w:val="1"/>
          <w:sz w:val="28"/>
        </w:rPr>
        <w:t xml:space="preserve"> </w:t>
      </w:r>
      <w:r>
        <w:rPr>
          <w:sz w:val="28"/>
        </w:rPr>
        <w:t>грамматики.</w:t>
      </w:r>
      <w:r>
        <w:rPr>
          <w:spacing w:val="1"/>
          <w:sz w:val="28"/>
        </w:rPr>
        <w:t xml:space="preserve"> </w:t>
      </w:r>
      <w:r>
        <w:rPr>
          <w:sz w:val="28"/>
        </w:rPr>
        <w:t>Словосочетание</w:t>
      </w:r>
      <w:r>
        <w:rPr>
          <w:spacing w:val="1"/>
          <w:sz w:val="28"/>
        </w:rPr>
        <w:t xml:space="preserve"> </w:t>
      </w:r>
      <w:r>
        <w:rPr>
          <w:sz w:val="28"/>
        </w:rPr>
        <w:t>и</w:t>
      </w:r>
      <w:r>
        <w:rPr>
          <w:spacing w:val="1"/>
          <w:sz w:val="28"/>
        </w:rPr>
        <w:t xml:space="preserve"> </w:t>
      </w:r>
      <w:r>
        <w:rPr>
          <w:sz w:val="28"/>
        </w:rPr>
        <w:t>предложение</w:t>
      </w:r>
      <w:r>
        <w:rPr>
          <w:spacing w:val="1"/>
          <w:sz w:val="28"/>
        </w:rPr>
        <w:t xml:space="preserve"> </w:t>
      </w:r>
      <w:r>
        <w:rPr>
          <w:sz w:val="28"/>
        </w:rPr>
        <w:t>как</w:t>
      </w:r>
      <w:r>
        <w:rPr>
          <w:spacing w:val="1"/>
          <w:sz w:val="28"/>
        </w:rPr>
        <w:t xml:space="preserve"> </w:t>
      </w:r>
      <w:r>
        <w:rPr>
          <w:sz w:val="28"/>
        </w:rPr>
        <w:t>единицы</w:t>
      </w:r>
      <w:r>
        <w:rPr>
          <w:spacing w:val="-1"/>
          <w:sz w:val="28"/>
        </w:rPr>
        <w:t xml:space="preserve"> </w:t>
      </w:r>
      <w:r>
        <w:rPr>
          <w:sz w:val="28"/>
        </w:rPr>
        <w:t>синтаксиса.</w:t>
      </w:r>
    </w:p>
    <w:p w:rsidR="006B28B4" w:rsidRDefault="00DA7639">
      <w:pPr>
        <w:pStyle w:val="a3"/>
        <w:spacing w:line="242" w:lineRule="auto"/>
        <w:ind w:right="391"/>
      </w:pPr>
      <w:r>
        <w:t>Словосочетание</w:t>
      </w:r>
      <w:r>
        <w:rPr>
          <w:spacing w:val="1"/>
        </w:rPr>
        <w:t xml:space="preserve"> </w:t>
      </w:r>
      <w:r>
        <w:t>как</w:t>
      </w:r>
      <w:r>
        <w:rPr>
          <w:spacing w:val="1"/>
        </w:rPr>
        <w:t xml:space="preserve"> </w:t>
      </w:r>
      <w:r>
        <w:t>синтаксическая</w:t>
      </w:r>
      <w:r>
        <w:rPr>
          <w:spacing w:val="1"/>
        </w:rPr>
        <w:t xml:space="preserve"> </w:t>
      </w:r>
      <w:r>
        <w:t>единица,</w:t>
      </w:r>
      <w:r>
        <w:rPr>
          <w:spacing w:val="1"/>
        </w:rPr>
        <w:t xml:space="preserve"> </w:t>
      </w:r>
      <w:r>
        <w:t>типы</w:t>
      </w:r>
      <w:r>
        <w:rPr>
          <w:spacing w:val="1"/>
        </w:rPr>
        <w:t xml:space="preserve"> </w:t>
      </w:r>
      <w:r>
        <w:t>словосочетаний.</w:t>
      </w:r>
      <w:r>
        <w:rPr>
          <w:spacing w:val="1"/>
        </w:rPr>
        <w:t xml:space="preserve"> </w:t>
      </w:r>
      <w:r>
        <w:t>Виды</w:t>
      </w:r>
      <w:r>
        <w:rPr>
          <w:spacing w:val="1"/>
        </w:rPr>
        <w:t xml:space="preserve"> </w:t>
      </w:r>
      <w:r>
        <w:t>связи</w:t>
      </w:r>
      <w:r>
        <w:rPr>
          <w:spacing w:val="-1"/>
        </w:rPr>
        <w:t xml:space="preserve"> </w:t>
      </w:r>
      <w:r>
        <w:t>в</w:t>
      </w:r>
      <w:r>
        <w:rPr>
          <w:spacing w:val="-2"/>
        </w:rPr>
        <w:t xml:space="preserve"> </w:t>
      </w:r>
      <w:r>
        <w:t>словосочетании.</w:t>
      </w:r>
    </w:p>
    <w:p w:rsidR="006B28B4" w:rsidRDefault="00DA7639">
      <w:pPr>
        <w:pStyle w:val="a3"/>
        <w:ind w:right="389"/>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эмоциональной</w:t>
      </w:r>
      <w:r>
        <w:rPr>
          <w:spacing w:val="1"/>
        </w:rPr>
        <w:t xml:space="preserve"> </w:t>
      </w:r>
      <w:r>
        <w:t>окраске.</w:t>
      </w:r>
      <w:r>
        <w:rPr>
          <w:spacing w:val="1"/>
        </w:rPr>
        <w:t xml:space="preserve"> </w:t>
      </w:r>
      <w:r>
        <w:t>Грамматическая основа предложения, главные и второстепенные члены, способы их</w:t>
      </w:r>
      <w:r>
        <w:rPr>
          <w:spacing w:val="-67"/>
        </w:rPr>
        <w:t xml:space="preserve"> </w:t>
      </w:r>
      <w:r>
        <w:t>выражения.</w:t>
      </w:r>
      <w:r>
        <w:rPr>
          <w:spacing w:val="-1"/>
        </w:rPr>
        <w:t xml:space="preserve"> </w:t>
      </w:r>
      <w:r>
        <w:t>Виды сказуемого.</w:t>
      </w:r>
    </w:p>
    <w:p w:rsidR="006B28B4" w:rsidRDefault="00DA7639">
      <w:pPr>
        <w:pStyle w:val="a3"/>
        <w:ind w:right="392"/>
      </w:pPr>
      <w:r>
        <w:t>Структурные</w:t>
      </w:r>
      <w:r>
        <w:rPr>
          <w:spacing w:val="1"/>
        </w:rPr>
        <w:t xml:space="preserve"> </w:t>
      </w:r>
      <w:r>
        <w:t>типы</w:t>
      </w:r>
      <w:r>
        <w:rPr>
          <w:spacing w:val="1"/>
        </w:rPr>
        <w:t xml:space="preserve"> </w:t>
      </w:r>
      <w:r>
        <w:t>простых</w:t>
      </w:r>
      <w:r>
        <w:rPr>
          <w:spacing w:val="1"/>
        </w:rPr>
        <w:t xml:space="preserve"> </w:t>
      </w:r>
      <w:r>
        <w:t>предложений:</w:t>
      </w:r>
      <w:r>
        <w:rPr>
          <w:spacing w:val="1"/>
        </w:rPr>
        <w:t xml:space="preserve"> </w:t>
      </w:r>
      <w:r>
        <w:t>двусоставные</w:t>
      </w:r>
      <w:r>
        <w:rPr>
          <w:spacing w:val="1"/>
        </w:rPr>
        <w:t xml:space="preserve"> </w:t>
      </w:r>
      <w:r>
        <w:t>и</w:t>
      </w:r>
      <w:r>
        <w:rPr>
          <w:spacing w:val="1"/>
        </w:rPr>
        <w:t xml:space="preserve"> </w:t>
      </w:r>
      <w:r>
        <w:t>односоставные,</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осложнённой</w:t>
      </w:r>
      <w:r>
        <w:rPr>
          <w:spacing w:val="1"/>
        </w:rPr>
        <w:t xml:space="preserve"> </w:t>
      </w:r>
      <w:r>
        <w:t>и</w:t>
      </w:r>
      <w:r>
        <w:rPr>
          <w:spacing w:val="1"/>
        </w:rPr>
        <w:t xml:space="preserve"> </w:t>
      </w:r>
      <w:r>
        <w:t>неосложнённой</w:t>
      </w:r>
      <w:r>
        <w:rPr>
          <w:spacing w:val="-1"/>
        </w:rPr>
        <w:t xml:space="preserve"> </w:t>
      </w:r>
      <w:r>
        <w:t>структуры,</w:t>
      </w:r>
      <w:r>
        <w:rPr>
          <w:spacing w:val="-1"/>
        </w:rPr>
        <w:t xml:space="preserve"> </w:t>
      </w:r>
      <w:r>
        <w:t>полные и</w:t>
      </w:r>
      <w:r>
        <w:rPr>
          <w:spacing w:val="-3"/>
        </w:rPr>
        <w:t xml:space="preserve"> </w:t>
      </w:r>
      <w:r>
        <w:t>неполные.</w:t>
      </w:r>
    </w:p>
    <w:p w:rsidR="006B28B4" w:rsidRDefault="00DA7639">
      <w:pPr>
        <w:pStyle w:val="a3"/>
        <w:spacing w:line="322" w:lineRule="exact"/>
        <w:ind w:left="1401" w:firstLine="0"/>
      </w:pPr>
      <w:r>
        <w:t>Виды</w:t>
      </w:r>
      <w:r>
        <w:rPr>
          <w:spacing w:val="-4"/>
        </w:rPr>
        <w:t xml:space="preserve"> </w:t>
      </w:r>
      <w:r>
        <w:t>односоставных</w:t>
      </w:r>
      <w:r>
        <w:rPr>
          <w:spacing w:val="-3"/>
        </w:rPr>
        <w:t xml:space="preserve"> </w:t>
      </w:r>
      <w:r>
        <w:t>предложений.</w:t>
      </w:r>
    </w:p>
    <w:p w:rsidR="006B28B4" w:rsidRDefault="00DA7639">
      <w:pPr>
        <w:pStyle w:val="a3"/>
        <w:ind w:right="389"/>
      </w:pPr>
      <w:r>
        <w:t>Предложения</w:t>
      </w:r>
      <w:r>
        <w:rPr>
          <w:spacing w:val="1"/>
        </w:rPr>
        <w:t xml:space="preserve"> </w:t>
      </w:r>
      <w:r>
        <w:t>осложнённой</w:t>
      </w:r>
      <w:r>
        <w:rPr>
          <w:spacing w:val="1"/>
        </w:rPr>
        <w:t xml:space="preserve"> </w:t>
      </w:r>
      <w:r>
        <w:t>структуры.</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обособленные</w:t>
      </w:r>
      <w:r>
        <w:rPr>
          <w:spacing w:val="-6"/>
        </w:rPr>
        <w:t xml:space="preserve"> </w:t>
      </w:r>
      <w:r>
        <w:t>члены</w:t>
      </w:r>
      <w:r>
        <w:rPr>
          <w:spacing w:val="-2"/>
        </w:rPr>
        <w:t xml:space="preserve"> </w:t>
      </w:r>
      <w:r>
        <w:t>предложения,</w:t>
      </w:r>
      <w:r>
        <w:rPr>
          <w:spacing w:val="-2"/>
        </w:rPr>
        <w:t xml:space="preserve"> </w:t>
      </w:r>
      <w:r>
        <w:t>обращение,</w:t>
      </w:r>
      <w:r>
        <w:rPr>
          <w:spacing w:val="-3"/>
        </w:rPr>
        <w:t xml:space="preserve"> </w:t>
      </w:r>
      <w:r>
        <w:t>вводные</w:t>
      </w:r>
      <w:r>
        <w:rPr>
          <w:spacing w:val="-2"/>
        </w:rPr>
        <w:t xml:space="preserve"> </w:t>
      </w:r>
      <w:r>
        <w:t>и</w:t>
      </w:r>
      <w:r>
        <w:rPr>
          <w:spacing w:val="-6"/>
        </w:rPr>
        <w:t xml:space="preserve"> </w:t>
      </w:r>
      <w:r>
        <w:t>вставные</w:t>
      </w:r>
      <w:r>
        <w:rPr>
          <w:spacing w:val="-2"/>
        </w:rPr>
        <w:t xml:space="preserve"> </w:t>
      </w:r>
      <w:r>
        <w:t>конструкции.</w:t>
      </w:r>
    </w:p>
    <w:p w:rsidR="006B28B4" w:rsidRDefault="00DA7639">
      <w:pPr>
        <w:pStyle w:val="a3"/>
        <w:ind w:right="391"/>
      </w:pPr>
      <w:r>
        <w:t>Классификация сложных предложений. Средства выражения синтаксических</w:t>
      </w:r>
      <w:r>
        <w:rPr>
          <w:spacing w:val="1"/>
        </w:rPr>
        <w:t xml:space="preserve"> </w:t>
      </w:r>
      <w:r>
        <w:t>отношений между частями сложного предложения. Сложные предложения союзные</w:t>
      </w:r>
      <w:r>
        <w:rPr>
          <w:spacing w:val="1"/>
        </w:rPr>
        <w:t xml:space="preserve"> </w:t>
      </w:r>
      <w:r>
        <w:t>(сложносочинённые, сложноподчинённые) и бессоюзные. Сложные предложения с</w:t>
      </w:r>
      <w:r>
        <w:rPr>
          <w:spacing w:val="1"/>
        </w:rPr>
        <w:t xml:space="preserve"> </w:t>
      </w:r>
      <w:r>
        <w:t>различными</w:t>
      </w:r>
      <w:r>
        <w:rPr>
          <w:spacing w:val="-1"/>
        </w:rPr>
        <w:t xml:space="preserve"> </w:t>
      </w:r>
      <w:r>
        <w:t>видами</w:t>
      </w:r>
      <w:r>
        <w:rPr>
          <w:spacing w:val="-2"/>
        </w:rPr>
        <w:t xml:space="preserve"> </w:t>
      </w:r>
      <w:r>
        <w:t>связи.</w:t>
      </w:r>
    </w:p>
    <w:p w:rsidR="006B28B4" w:rsidRDefault="00DA7639">
      <w:pPr>
        <w:pStyle w:val="a3"/>
        <w:spacing w:line="322" w:lineRule="exact"/>
        <w:ind w:left="1401" w:firstLine="0"/>
      </w:pPr>
      <w:r>
        <w:t>Способы</w:t>
      </w:r>
      <w:r>
        <w:rPr>
          <w:spacing w:val="-3"/>
        </w:rPr>
        <w:t xml:space="preserve"> </w:t>
      </w:r>
      <w:r>
        <w:t>передачи</w:t>
      </w:r>
      <w:r>
        <w:rPr>
          <w:spacing w:val="-3"/>
        </w:rPr>
        <w:t xml:space="preserve"> </w:t>
      </w:r>
      <w:r>
        <w:t>чужой</w:t>
      </w:r>
      <w:r>
        <w:rPr>
          <w:spacing w:val="-5"/>
        </w:rPr>
        <w:t xml:space="preserve"> </w:t>
      </w:r>
      <w:r>
        <w:t>речи.</w:t>
      </w:r>
    </w:p>
    <w:p w:rsidR="006B28B4" w:rsidRDefault="00DA7639">
      <w:pPr>
        <w:pStyle w:val="a5"/>
        <w:numPr>
          <w:ilvl w:val="0"/>
          <w:numId w:val="57"/>
        </w:numPr>
        <w:tabs>
          <w:tab w:val="left" w:pos="1682"/>
        </w:tabs>
        <w:ind w:right="390" w:firstLine="708"/>
        <w:rPr>
          <w:sz w:val="28"/>
        </w:rPr>
      </w:pPr>
      <w:r>
        <w:rPr>
          <w:sz w:val="28"/>
        </w:rPr>
        <w:t>Проведение</w:t>
      </w:r>
      <w:r>
        <w:rPr>
          <w:spacing w:val="1"/>
          <w:sz w:val="28"/>
        </w:rPr>
        <w:t xml:space="preserve"> </w:t>
      </w:r>
      <w:r>
        <w:rPr>
          <w:sz w:val="28"/>
        </w:rPr>
        <w:t>синтаксического</w:t>
      </w:r>
      <w:r>
        <w:rPr>
          <w:spacing w:val="1"/>
          <w:sz w:val="28"/>
        </w:rPr>
        <w:t xml:space="preserve"> </w:t>
      </w:r>
      <w:r>
        <w:rPr>
          <w:sz w:val="28"/>
        </w:rPr>
        <w:t>разбора</w:t>
      </w:r>
      <w:r>
        <w:rPr>
          <w:spacing w:val="1"/>
          <w:sz w:val="28"/>
        </w:rPr>
        <w:t xml:space="preserve"> </w:t>
      </w:r>
      <w:r>
        <w:rPr>
          <w:sz w:val="28"/>
        </w:rPr>
        <w:t>словосочетаний</w:t>
      </w:r>
      <w:r>
        <w:rPr>
          <w:spacing w:val="1"/>
          <w:sz w:val="28"/>
        </w:rPr>
        <w:t xml:space="preserve"> </w:t>
      </w:r>
      <w:r>
        <w:rPr>
          <w:sz w:val="28"/>
        </w:rPr>
        <w:t>и</w:t>
      </w:r>
      <w:r>
        <w:rPr>
          <w:spacing w:val="71"/>
          <w:sz w:val="28"/>
        </w:rPr>
        <w:t xml:space="preserve"> </w:t>
      </w:r>
      <w:r>
        <w:rPr>
          <w:sz w:val="28"/>
        </w:rPr>
        <w:t>предложений</w:t>
      </w:r>
      <w:r>
        <w:rPr>
          <w:spacing w:val="1"/>
          <w:sz w:val="28"/>
        </w:rPr>
        <w:t xml:space="preserve"> </w:t>
      </w:r>
      <w:r>
        <w:rPr>
          <w:sz w:val="28"/>
        </w:rPr>
        <w:t>разных видов. Анализ разнообразных синтаксических конструкций и правильное</w:t>
      </w:r>
      <w:r>
        <w:rPr>
          <w:spacing w:val="1"/>
          <w:sz w:val="28"/>
        </w:rPr>
        <w:t xml:space="preserve"> </w:t>
      </w:r>
      <w:r>
        <w:rPr>
          <w:sz w:val="28"/>
        </w:rPr>
        <w:t>употребление</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Оценка</w:t>
      </w:r>
      <w:r>
        <w:rPr>
          <w:spacing w:val="1"/>
          <w:sz w:val="28"/>
        </w:rPr>
        <w:t xml:space="preserve"> </w:t>
      </w:r>
      <w:r>
        <w:rPr>
          <w:sz w:val="28"/>
        </w:rPr>
        <w:t>собственной</w:t>
      </w:r>
      <w:r>
        <w:rPr>
          <w:spacing w:val="1"/>
          <w:sz w:val="28"/>
        </w:rPr>
        <w:t xml:space="preserve"> </w:t>
      </w:r>
      <w:r>
        <w:rPr>
          <w:sz w:val="28"/>
        </w:rPr>
        <w:t>и</w:t>
      </w:r>
      <w:r>
        <w:rPr>
          <w:spacing w:val="1"/>
          <w:sz w:val="28"/>
        </w:rPr>
        <w:t xml:space="preserve"> </w:t>
      </w:r>
      <w:r>
        <w:rPr>
          <w:sz w:val="28"/>
        </w:rPr>
        <w:t>чужой</w:t>
      </w:r>
      <w:r>
        <w:rPr>
          <w:spacing w:val="1"/>
          <w:sz w:val="28"/>
        </w:rPr>
        <w:t xml:space="preserve"> </w:t>
      </w:r>
      <w:r>
        <w:rPr>
          <w:sz w:val="28"/>
        </w:rPr>
        <w:t>речи</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правильности,</w:t>
      </w:r>
      <w:r>
        <w:rPr>
          <w:spacing w:val="1"/>
          <w:sz w:val="28"/>
        </w:rPr>
        <w:t xml:space="preserve"> </w:t>
      </w:r>
      <w:r>
        <w:rPr>
          <w:sz w:val="28"/>
        </w:rPr>
        <w:t>уместности</w:t>
      </w:r>
      <w:r>
        <w:rPr>
          <w:spacing w:val="1"/>
          <w:sz w:val="28"/>
        </w:rPr>
        <w:t xml:space="preserve"> </w:t>
      </w:r>
      <w:r>
        <w:rPr>
          <w:sz w:val="28"/>
        </w:rPr>
        <w:t>и</w:t>
      </w:r>
      <w:r>
        <w:rPr>
          <w:spacing w:val="1"/>
          <w:sz w:val="28"/>
        </w:rPr>
        <w:t xml:space="preserve"> </w:t>
      </w:r>
      <w:r>
        <w:rPr>
          <w:sz w:val="28"/>
        </w:rPr>
        <w:t>выразительности</w:t>
      </w:r>
      <w:r>
        <w:rPr>
          <w:spacing w:val="1"/>
          <w:sz w:val="28"/>
        </w:rPr>
        <w:t xml:space="preserve"> </w:t>
      </w:r>
      <w:r>
        <w:rPr>
          <w:sz w:val="28"/>
        </w:rPr>
        <w:t>употребления</w:t>
      </w:r>
      <w:r>
        <w:rPr>
          <w:spacing w:val="1"/>
          <w:sz w:val="28"/>
        </w:rPr>
        <w:t xml:space="preserve"> </w:t>
      </w:r>
      <w:r>
        <w:rPr>
          <w:sz w:val="28"/>
        </w:rPr>
        <w:t>синтаксических</w:t>
      </w:r>
      <w:r>
        <w:rPr>
          <w:spacing w:val="1"/>
          <w:sz w:val="28"/>
        </w:rPr>
        <w:t xml:space="preserve"> </w:t>
      </w:r>
      <w:r>
        <w:rPr>
          <w:sz w:val="28"/>
        </w:rPr>
        <w:t>конструкций.</w:t>
      </w:r>
      <w:r>
        <w:rPr>
          <w:spacing w:val="1"/>
          <w:sz w:val="28"/>
        </w:rPr>
        <w:t xml:space="preserve"> </w:t>
      </w:r>
      <w:r>
        <w:rPr>
          <w:sz w:val="28"/>
        </w:rPr>
        <w:t>Использование</w:t>
      </w:r>
      <w:r>
        <w:rPr>
          <w:spacing w:val="1"/>
          <w:sz w:val="28"/>
        </w:rPr>
        <w:t xml:space="preserve"> </w:t>
      </w:r>
      <w:r>
        <w:rPr>
          <w:sz w:val="28"/>
        </w:rPr>
        <w:t>синонимических</w:t>
      </w:r>
      <w:r>
        <w:rPr>
          <w:spacing w:val="1"/>
          <w:sz w:val="28"/>
        </w:rPr>
        <w:t xml:space="preserve"> </w:t>
      </w:r>
      <w:r>
        <w:rPr>
          <w:sz w:val="28"/>
        </w:rPr>
        <w:t>конструкций</w:t>
      </w:r>
      <w:r>
        <w:rPr>
          <w:spacing w:val="1"/>
          <w:sz w:val="28"/>
        </w:rPr>
        <w:t xml:space="preserve"> </w:t>
      </w:r>
      <w:r>
        <w:rPr>
          <w:sz w:val="28"/>
        </w:rPr>
        <w:t>для</w:t>
      </w:r>
      <w:r>
        <w:rPr>
          <w:spacing w:val="1"/>
          <w:sz w:val="28"/>
        </w:rPr>
        <w:t xml:space="preserve"> </w:t>
      </w:r>
      <w:r>
        <w:rPr>
          <w:sz w:val="28"/>
        </w:rPr>
        <w:t>более</w:t>
      </w:r>
      <w:r>
        <w:rPr>
          <w:spacing w:val="1"/>
          <w:sz w:val="28"/>
        </w:rPr>
        <w:t xml:space="preserve"> </w:t>
      </w:r>
      <w:r>
        <w:rPr>
          <w:sz w:val="28"/>
        </w:rPr>
        <w:t>точного</w:t>
      </w:r>
      <w:r>
        <w:rPr>
          <w:spacing w:val="1"/>
          <w:sz w:val="28"/>
        </w:rPr>
        <w:t xml:space="preserve"> </w:t>
      </w:r>
      <w:r>
        <w:rPr>
          <w:sz w:val="28"/>
        </w:rPr>
        <w:t>выражения</w:t>
      </w:r>
      <w:r>
        <w:rPr>
          <w:spacing w:val="-1"/>
          <w:sz w:val="28"/>
        </w:rPr>
        <w:t xml:space="preserve"> </w:t>
      </w:r>
      <w:r>
        <w:rPr>
          <w:sz w:val="28"/>
        </w:rPr>
        <w:t>мысли и</w:t>
      </w:r>
      <w:r>
        <w:rPr>
          <w:spacing w:val="-2"/>
          <w:sz w:val="28"/>
        </w:rPr>
        <w:t xml:space="preserve"> </w:t>
      </w:r>
      <w:r>
        <w:rPr>
          <w:sz w:val="28"/>
        </w:rPr>
        <w:t>усиления</w:t>
      </w:r>
      <w:r>
        <w:rPr>
          <w:spacing w:val="-1"/>
          <w:sz w:val="28"/>
        </w:rPr>
        <w:t xml:space="preserve"> </w:t>
      </w:r>
      <w:r>
        <w:rPr>
          <w:sz w:val="28"/>
        </w:rPr>
        <w:t>выразительности</w:t>
      </w:r>
      <w:r>
        <w:rPr>
          <w:spacing w:val="5"/>
          <w:sz w:val="28"/>
        </w:rPr>
        <w:t xml:space="preserve"> </w:t>
      </w:r>
      <w:r>
        <w:rPr>
          <w:sz w:val="28"/>
        </w:rPr>
        <w:t>речи.</w:t>
      </w:r>
    </w:p>
    <w:p w:rsidR="006B28B4" w:rsidRDefault="00DA7639">
      <w:pPr>
        <w:pStyle w:val="a3"/>
        <w:spacing w:line="322" w:lineRule="exact"/>
        <w:ind w:left="1401" w:firstLine="0"/>
      </w:pPr>
      <w:r>
        <w:t>Применение</w:t>
      </w:r>
      <w:r>
        <w:rPr>
          <w:spacing w:val="-3"/>
        </w:rPr>
        <w:t xml:space="preserve"> </w:t>
      </w:r>
      <w:r>
        <w:t>синтаксических</w:t>
      </w:r>
      <w:r>
        <w:rPr>
          <w:spacing w:val="-1"/>
        </w:rPr>
        <w:t xml:space="preserve"> </w:t>
      </w:r>
      <w:r>
        <w:t>знаний</w:t>
      </w:r>
      <w:r>
        <w:rPr>
          <w:spacing w:val="-6"/>
        </w:rPr>
        <w:t xml:space="preserve"> </w:t>
      </w:r>
      <w:r>
        <w:t>и</w:t>
      </w:r>
      <w:r>
        <w:rPr>
          <w:spacing w:val="-2"/>
        </w:rPr>
        <w:t xml:space="preserve"> </w:t>
      </w:r>
      <w:r>
        <w:t>умений</w:t>
      </w:r>
      <w:r>
        <w:rPr>
          <w:spacing w:val="-2"/>
        </w:rPr>
        <w:t xml:space="preserve"> </w:t>
      </w:r>
      <w:r>
        <w:t>в</w:t>
      </w:r>
      <w:r>
        <w:rPr>
          <w:spacing w:val="-4"/>
        </w:rPr>
        <w:t xml:space="preserve"> </w:t>
      </w:r>
      <w:r>
        <w:t>практике</w:t>
      </w:r>
      <w:r>
        <w:rPr>
          <w:spacing w:val="-5"/>
        </w:rPr>
        <w:t xml:space="preserve"> </w:t>
      </w:r>
      <w:r>
        <w:t>правописания.</w:t>
      </w:r>
    </w:p>
    <w:p w:rsidR="006B28B4" w:rsidRDefault="00DA7639">
      <w:pPr>
        <w:pStyle w:val="11"/>
      </w:pPr>
      <w:r>
        <w:t>Раздел</w:t>
      </w:r>
      <w:r>
        <w:rPr>
          <w:spacing w:val="-5"/>
        </w:rPr>
        <w:t xml:space="preserve"> </w:t>
      </w:r>
      <w:r>
        <w:t>12.</w:t>
      </w:r>
      <w:r>
        <w:rPr>
          <w:spacing w:val="-3"/>
        </w:rPr>
        <w:t xml:space="preserve"> </w:t>
      </w:r>
      <w:r>
        <w:t>Правописание:</w:t>
      </w:r>
      <w:r>
        <w:rPr>
          <w:spacing w:val="-3"/>
        </w:rPr>
        <w:t xml:space="preserve"> </w:t>
      </w:r>
      <w:r>
        <w:t>орфография</w:t>
      </w:r>
      <w:r>
        <w:rPr>
          <w:spacing w:val="-4"/>
        </w:rPr>
        <w:t xml:space="preserve"> </w:t>
      </w:r>
      <w:r>
        <w:t>и</w:t>
      </w:r>
      <w:r>
        <w:rPr>
          <w:spacing w:val="-3"/>
        </w:rPr>
        <w:t xml:space="preserve"> </w:t>
      </w:r>
      <w:r>
        <w:t>пунктуация</w:t>
      </w:r>
    </w:p>
    <w:p w:rsidR="006B28B4" w:rsidRDefault="00DA7639">
      <w:pPr>
        <w:pStyle w:val="a5"/>
        <w:numPr>
          <w:ilvl w:val="0"/>
          <w:numId w:val="56"/>
        </w:numPr>
        <w:tabs>
          <w:tab w:val="left" w:pos="1682"/>
        </w:tabs>
        <w:ind w:right="855" w:firstLine="0"/>
        <w:rPr>
          <w:i/>
          <w:sz w:val="28"/>
        </w:rPr>
      </w:pPr>
      <w:r>
        <w:rPr>
          <w:sz w:val="28"/>
        </w:rPr>
        <w:t>Орфография как система правил правописания. Понятие орфограммы.</w:t>
      </w:r>
      <w:r>
        <w:rPr>
          <w:spacing w:val="1"/>
          <w:sz w:val="28"/>
        </w:rPr>
        <w:t xml:space="preserve"> </w:t>
      </w:r>
      <w:r>
        <w:rPr>
          <w:sz w:val="28"/>
        </w:rPr>
        <w:t>Правописание</w:t>
      </w:r>
      <w:r>
        <w:rPr>
          <w:spacing w:val="-2"/>
          <w:sz w:val="28"/>
        </w:rPr>
        <w:t xml:space="preserve"> </w:t>
      </w:r>
      <w:r>
        <w:rPr>
          <w:sz w:val="28"/>
        </w:rPr>
        <w:t>гласных</w:t>
      </w:r>
      <w:r>
        <w:rPr>
          <w:spacing w:val="-5"/>
          <w:sz w:val="28"/>
        </w:rPr>
        <w:t xml:space="preserve"> </w:t>
      </w:r>
      <w:r>
        <w:rPr>
          <w:sz w:val="28"/>
        </w:rPr>
        <w:t>и</w:t>
      </w:r>
      <w:r>
        <w:rPr>
          <w:spacing w:val="-2"/>
          <w:sz w:val="28"/>
        </w:rPr>
        <w:t xml:space="preserve"> </w:t>
      </w:r>
      <w:r>
        <w:rPr>
          <w:sz w:val="28"/>
        </w:rPr>
        <w:t>согласных</w:t>
      </w:r>
      <w:r>
        <w:rPr>
          <w:spacing w:val="-1"/>
          <w:sz w:val="28"/>
        </w:rPr>
        <w:t xml:space="preserve"> </w:t>
      </w:r>
      <w:r>
        <w:rPr>
          <w:sz w:val="28"/>
        </w:rPr>
        <w:t>в</w:t>
      </w:r>
      <w:r>
        <w:rPr>
          <w:spacing w:val="-3"/>
          <w:sz w:val="28"/>
        </w:rPr>
        <w:t xml:space="preserve"> </w:t>
      </w:r>
      <w:r>
        <w:rPr>
          <w:sz w:val="28"/>
        </w:rPr>
        <w:t>составе</w:t>
      </w:r>
      <w:r>
        <w:rPr>
          <w:spacing w:val="-3"/>
          <w:sz w:val="28"/>
        </w:rPr>
        <w:t xml:space="preserve"> </w:t>
      </w:r>
      <w:r>
        <w:rPr>
          <w:sz w:val="28"/>
        </w:rPr>
        <w:t>морфем.</w:t>
      </w:r>
      <w:r>
        <w:rPr>
          <w:spacing w:val="-4"/>
          <w:sz w:val="28"/>
        </w:rPr>
        <w:t xml:space="preserve"> </w:t>
      </w:r>
      <w:r>
        <w:rPr>
          <w:sz w:val="28"/>
        </w:rPr>
        <w:t>Правописание</w:t>
      </w:r>
      <w:r>
        <w:rPr>
          <w:spacing w:val="3"/>
          <w:sz w:val="28"/>
        </w:rPr>
        <w:t xml:space="preserve"> </w:t>
      </w:r>
      <w:r>
        <w:rPr>
          <w:i/>
          <w:sz w:val="28"/>
        </w:rPr>
        <w:t>ъ</w:t>
      </w:r>
      <w:r>
        <w:rPr>
          <w:i/>
          <w:spacing w:val="-2"/>
          <w:sz w:val="28"/>
        </w:rPr>
        <w:t xml:space="preserve"> </w:t>
      </w:r>
      <w:r>
        <w:rPr>
          <w:sz w:val="28"/>
        </w:rPr>
        <w:t>и</w:t>
      </w:r>
      <w:r>
        <w:rPr>
          <w:spacing w:val="-2"/>
          <w:sz w:val="28"/>
        </w:rPr>
        <w:t xml:space="preserve"> </w:t>
      </w:r>
      <w:r>
        <w:rPr>
          <w:i/>
          <w:sz w:val="28"/>
        </w:rPr>
        <w:t>ь.</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jc w:val="left"/>
      </w:pPr>
      <w:r>
        <w:t>Слитные,</w:t>
      </w:r>
      <w:r>
        <w:rPr>
          <w:spacing w:val="24"/>
        </w:rPr>
        <w:t xml:space="preserve"> </w:t>
      </w:r>
      <w:r>
        <w:t>дефисные</w:t>
      </w:r>
      <w:r>
        <w:rPr>
          <w:spacing w:val="27"/>
        </w:rPr>
        <w:t xml:space="preserve"> </w:t>
      </w:r>
      <w:r>
        <w:t>и</w:t>
      </w:r>
      <w:r>
        <w:rPr>
          <w:spacing w:val="25"/>
        </w:rPr>
        <w:t xml:space="preserve"> </w:t>
      </w:r>
      <w:r>
        <w:t>раздельные</w:t>
      </w:r>
      <w:r>
        <w:rPr>
          <w:spacing w:val="27"/>
        </w:rPr>
        <w:t xml:space="preserve"> </w:t>
      </w:r>
      <w:r>
        <w:t>написания.</w:t>
      </w:r>
      <w:r>
        <w:rPr>
          <w:spacing w:val="26"/>
        </w:rPr>
        <w:t xml:space="preserve"> </w:t>
      </w:r>
      <w:r>
        <w:t>Употребление</w:t>
      </w:r>
      <w:r>
        <w:rPr>
          <w:spacing w:val="27"/>
        </w:rPr>
        <w:t xml:space="preserve"> </w:t>
      </w:r>
      <w:r>
        <w:t>прописной</w:t>
      </w:r>
      <w:r>
        <w:rPr>
          <w:spacing w:val="27"/>
        </w:rPr>
        <w:t xml:space="preserve"> </w:t>
      </w:r>
      <w:r>
        <w:t>и</w:t>
      </w:r>
      <w:r>
        <w:rPr>
          <w:spacing w:val="-67"/>
        </w:rPr>
        <w:t xml:space="preserve"> </w:t>
      </w:r>
      <w:r>
        <w:t>строчной</w:t>
      </w:r>
      <w:r>
        <w:rPr>
          <w:spacing w:val="-1"/>
        </w:rPr>
        <w:t xml:space="preserve"> </w:t>
      </w:r>
      <w:r>
        <w:t>буквы.</w:t>
      </w:r>
      <w:r>
        <w:rPr>
          <w:spacing w:val="-1"/>
        </w:rPr>
        <w:t xml:space="preserve"> </w:t>
      </w:r>
      <w:r>
        <w:t>Перенос слов.</w:t>
      </w:r>
    </w:p>
    <w:p w:rsidR="006B28B4" w:rsidRDefault="00DA7639">
      <w:pPr>
        <w:pStyle w:val="a3"/>
        <w:ind w:left="1401" w:right="4030" w:firstLine="0"/>
        <w:jc w:val="left"/>
      </w:pPr>
      <w:r>
        <w:t>Орфографические словари и справочники.</w:t>
      </w:r>
      <w:r>
        <w:rPr>
          <w:spacing w:val="1"/>
        </w:rPr>
        <w:t xml:space="preserve"> </w:t>
      </w:r>
      <w:r>
        <w:t>Пунктуация</w:t>
      </w:r>
      <w:r>
        <w:rPr>
          <w:spacing w:val="-4"/>
        </w:rPr>
        <w:t xml:space="preserve"> </w:t>
      </w:r>
      <w:r>
        <w:t>как</w:t>
      </w:r>
      <w:r>
        <w:rPr>
          <w:spacing w:val="-3"/>
        </w:rPr>
        <w:t xml:space="preserve"> </w:t>
      </w:r>
      <w:r>
        <w:t>система</w:t>
      </w:r>
      <w:r>
        <w:rPr>
          <w:spacing w:val="-3"/>
        </w:rPr>
        <w:t xml:space="preserve"> </w:t>
      </w:r>
      <w:r>
        <w:t>правил</w:t>
      </w:r>
      <w:r>
        <w:rPr>
          <w:spacing w:val="-7"/>
        </w:rPr>
        <w:t xml:space="preserve"> </w:t>
      </w:r>
      <w:r>
        <w:t>правописания.</w:t>
      </w:r>
    </w:p>
    <w:p w:rsidR="006B28B4" w:rsidRDefault="00DA7639">
      <w:pPr>
        <w:pStyle w:val="a3"/>
        <w:ind w:left="1401" w:right="985" w:firstLine="0"/>
        <w:jc w:val="left"/>
      </w:pPr>
      <w:r>
        <w:t>Знаки препинания и их функции. Одиночные и парные знаки препинания.</w:t>
      </w:r>
      <w:r>
        <w:rPr>
          <w:spacing w:val="-67"/>
        </w:rPr>
        <w:t xml:space="preserve"> </w:t>
      </w:r>
      <w:r>
        <w:t>Знаки</w:t>
      </w:r>
      <w:r>
        <w:rPr>
          <w:spacing w:val="-3"/>
        </w:rPr>
        <w:t xml:space="preserve"> </w:t>
      </w:r>
      <w:r>
        <w:t>препинания в</w:t>
      </w:r>
      <w:r>
        <w:rPr>
          <w:spacing w:val="-3"/>
        </w:rPr>
        <w:t xml:space="preserve"> </w:t>
      </w:r>
      <w:r>
        <w:t>конце</w:t>
      </w:r>
      <w:r>
        <w:rPr>
          <w:spacing w:val="-3"/>
        </w:rPr>
        <w:t xml:space="preserve"> </w:t>
      </w:r>
      <w:r>
        <w:t>предложения.</w:t>
      </w:r>
    </w:p>
    <w:p w:rsidR="006B28B4" w:rsidRDefault="00DA7639">
      <w:pPr>
        <w:pStyle w:val="a3"/>
        <w:spacing w:before="1"/>
        <w:ind w:left="1401" w:right="2134" w:firstLine="0"/>
        <w:jc w:val="left"/>
      </w:pPr>
      <w:r>
        <w:t>Знаки</w:t>
      </w:r>
      <w:r>
        <w:rPr>
          <w:spacing w:val="-7"/>
        </w:rPr>
        <w:t xml:space="preserve"> </w:t>
      </w:r>
      <w:r>
        <w:t>препинания</w:t>
      </w:r>
      <w:r>
        <w:rPr>
          <w:spacing w:val="-5"/>
        </w:rPr>
        <w:t xml:space="preserve"> </w:t>
      </w:r>
      <w:r>
        <w:t>в</w:t>
      </w:r>
      <w:r>
        <w:rPr>
          <w:spacing w:val="-8"/>
        </w:rPr>
        <w:t xml:space="preserve"> </w:t>
      </w:r>
      <w:r>
        <w:t>простом</w:t>
      </w:r>
      <w:r>
        <w:rPr>
          <w:spacing w:val="-5"/>
        </w:rPr>
        <w:t xml:space="preserve"> </w:t>
      </w:r>
      <w:r>
        <w:t>неосложнённом</w:t>
      </w:r>
      <w:r>
        <w:rPr>
          <w:spacing w:val="-5"/>
        </w:rPr>
        <w:t xml:space="preserve"> </w:t>
      </w:r>
      <w:r>
        <w:t>предложении.</w:t>
      </w:r>
      <w:r>
        <w:rPr>
          <w:spacing w:val="-67"/>
        </w:rPr>
        <w:t xml:space="preserve"> </w:t>
      </w:r>
      <w:r>
        <w:t>Знаки</w:t>
      </w:r>
      <w:r>
        <w:rPr>
          <w:spacing w:val="-5"/>
        </w:rPr>
        <w:t xml:space="preserve"> </w:t>
      </w:r>
      <w:r>
        <w:t>препинания</w:t>
      </w:r>
      <w:r>
        <w:rPr>
          <w:spacing w:val="-2"/>
        </w:rPr>
        <w:t xml:space="preserve"> </w:t>
      </w:r>
      <w:r>
        <w:t>в</w:t>
      </w:r>
      <w:r>
        <w:rPr>
          <w:spacing w:val="-5"/>
        </w:rPr>
        <w:t xml:space="preserve"> </w:t>
      </w:r>
      <w:r>
        <w:t>простом</w:t>
      </w:r>
      <w:r>
        <w:rPr>
          <w:spacing w:val="-3"/>
        </w:rPr>
        <w:t xml:space="preserve"> </w:t>
      </w:r>
      <w:r>
        <w:t>осложнённом</w:t>
      </w:r>
      <w:r>
        <w:rPr>
          <w:spacing w:val="-2"/>
        </w:rPr>
        <w:t xml:space="preserve"> </w:t>
      </w:r>
      <w:r>
        <w:t>предложении.</w:t>
      </w:r>
    </w:p>
    <w:p w:rsidR="006B28B4" w:rsidRDefault="00DA7639">
      <w:pPr>
        <w:pStyle w:val="a3"/>
        <w:ind w:right="385"/>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сложносочинённом,</w:t>
      </w:r>
      <w:r>
        <w:rPr>
          <w:spacing w:val="1"/>
        </w:rPr>
        <w:t xml:space="preserve"> </w:t>
      </w:r>
      <w:r>
        <w:t>сложноподчинённом,</w:t>
      </w:r>
      <w:r>
        <w:rPr>
          <w:spacing w:val="1"/>
        </w:rPr>
        <w:t xml:space="preserve"> </w:t>
      </w:r>
      <w:r>
        <w:t>бессоюзном,</w:t>
      </w:r>
      <w:r>
        <w:rPr>
          <w:spacing w:val="1"/>
        </w:rPr>
        <w:t xml:space="preserve"> </w:t>
      </w:r>
      <w:r>
        <w:t>а</w:t>
      </w:r>
      <w:r>
        <w:rPr>
          <w:spacing w:val="1"/>
        </w:rPr>
        <w:t xml:space="preserve"> </w:t>
      </w:r>
      <w:r>
        <w:t>также</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p>
    <w:p w:rsidR="006B28B4" w:rsidRDefault="00DA7639">
      <w:pPr>
        <w:pStyle w:val="a3"/>
        <w:ind w:left="1401" w:right="2416" w:firstLine="0"/>
      </w:pPr>
      <w:r>
        <w:t>Знаки препинания при прямой речи и цитировании, в диалоге.</w:t>
      </w:r>
      <w:r>
        <w:rPr>
          <w:spacing w:val="-68"/>
        </w:rPr>
        <w:t xml:space="preserve"> </w:t>
      </w:r>
      <w:r>
        <w:t>Сочетание</w:t>
      </w:r>
      <w:r>
        <w:rPr>
          <w:spacing w:val="-1"/>
        </w:rPr>
        <w:t xml:space="preserve"> </w:t>
      </w:r>
      <w:r>
        <w:t>знаков</w:t>
      </w:r>
      <w:r>
        <w:rPr>
          <w:spacing w:val="-4"/>
        </w:rPr>
        <w:t xml:space="preserve"> </w:t>
      </w:r>
      <w:r>
        <w:t>препинания.</w:t>
      </w:r>
    </w:p>
    <w:p w:rsidR="006B28B4" w:rsidRDefault="00DA7639">
      <w:pPr>
        <w:pStyle w:val="a5"/>
        <w:numPr>
          <w:ilvl w:val="0"/>
          <w:numId w:val="56"/>
        </w:numPr>
        <w:tabs>
          <w:tab w:val="left" w:pos="1682"/>
        </w:tabs>
        <w:ind w:left="692" w:right="382" w:firstLine="708"/>
        <w:rPr>
          <w:sz w:val="28"/>
        </w:rPr>
      </w:pPr>
      <w:r>
        <w:rPr>
          <w:sz w:val="28"/>
        </w:rPr>
        <w:t>Овладение</w:t>
      </w:r>
      <w:r>
        <w:rPr>
          <w:spacing w:val="1"/>
          <w:sz w:val="28"/>
        </w:rPr>
        <w:t xml:space="preserve"> </w:t>
      </w:r>
      <w:r>
        <w:rPr>
          <w:sz w:val="28"/>
        </w:rPr>
        <w:t>орфографической</w:t>
      </w:r>
      <w:r>
        <w:rPr>
          <w:spacing w:val="1"/>
          <w:sz w:val="28"/>
        </w:rPr>
        <w:t xml:space="preserve"> </w:t>
      </w:r>
      <w:r>
        <w:rPr>
          <w:sz w:val="28"/>
        </w:rPr>
        <w:t>и</w:t>
      </w:r>
      <w:r>
        <w:rPr>
          <w:spacing w:val="1"/>
          <w:sz w:val="28"/>
        </w:rPr>
        <w:t xml:space="preserve"> </w:t>
      </w:r>
      <w:r>
        <w:rPr>
          <w:sz w:val="28"/>
        </w:rPr>
        <w:t>пунктуационной</w:t>
      </w:r>
      <w:r>
        <w:rPr>
          <w:spacing w:val="1"/>
          <w:sz w:val="28"/>
        </w:rPr>
        <w:t xml:space="preserve"> </w:t>
      </w:r>
      <w:r>
        <w:rPr>
          <w:sz w:val="28"/>
        </w:rPr>
        <w:t>зоркостью.</w:t>
      </w:r>
      <w:r>
        <w:rPr>
          <w:spacing w:val="1"/>
          <w:sz w:val="28"/>
        </w:rPr>
        <w:t xml:space="preserve"> </w:t>
      </w:r>
      <w:r>
        <w:rPr>
          <w:sz w:val="28"/>
        </w:rPr>
        <w:t>Соблюдение</w:t>
      </w:r>
      <w:r>
        <w:rPr>
          <w:spacing w:val="1"/>
          <w:sz w:val="28"/>
        </w:rPr>
        <w:t xml:space="preserve"> </w:t>
      </w:r>
      <w:r>
        <w:rPr>
          <w:sz w:val="28"/>
        </w:rPr>
        <w:t>основных орфографических и пунктуационных норм в письменной речи. Опора на</w:t>
      </w:r>
      <w:r>
        <w:rPr>
          <w:spacing w:val="1"/>
          <w:sz w:val="28"/>
        </w:rPr>
        <w:t xml:space="preserve"> </w:t>
      </w:r>
      <w:r>
        <w:rPr>
          <w:sz w:val="28"/>
        </w:rPr>
        <w:t>фонетический,</w:t>
      </w:r>
      <w:r>
        <w:rPr>
          <w:spacing w:val="1"/>
          <w:sz w:val="28"/>
        </w:rPr>
        <w:t xml:space="preserve"> </w:t>
      </w:r>
      <w:r>
        <w:rPr>
          <w:sz w:val="28"/>
        </w:rPr>
        <w:t>морфемно-словообразовательный</w:t>
      </w:r>
      <w:r>
        <w:rPr>
          <w:spacing w:val="1"/>
          <w:sz w:val="28"/>
        </w:rPr>
        <w:t xml:space="preserve"> </w:t>
      </w:r>
      <w:r>
        <w:rPr>
          <w:sz w:val="28"/>
        </w:rPr>
        <w:t>и</w:t>
      </w:r>
      <w:r>
        <w:rPr>
          <w:spacing w:val="1"/>
          <w:sz w:val="28"/>
        </w:rPr>
        <w:t xml:space="preserve"> </w:t>
      </w:r>
      <w:r>
        <w:rPr>
          <w:sz w:val="28"/>
        </w:rPr>
        <w:t>морфологический</w:t>
      </w:r>
      <w:r>
        <w:rPr>
          <w:spacing w:val="1"/>
          <w:sz w:val="28"/>
        </w:rPr>
        <w:t xml:space="preserve"> </w:t>
      </w:r>
      <w:r>
        <w:rPr>
          <w:sz w:val="28"/>
        </w:rPr>
        <w:t>анализ</w:t>
      </w:r>
      <w:r>
        <w:rPr>
          <w:spacing w:val="1"/>
          <w:sz w:val="28"/>
        </w:rPr>
        <w:t xml:space="preserve"> </w:t>
      </w:r>
      <w:r>
        <w:rPr>
          <w:sz w:val="28"/>
        </w:rPr>
        <w:t>при</w:t>
      </w:r>
      <w:r>
        <w:rPr>
          <w:spacing w:val="1"/>
          <w:sz w:val="28"/>
        </w:rPr>
        <w:t xml:space="preserve"> </w:t>
      </w:r>
      <w:r>
        <w:rPr>
          <w:sz w:val="28"/>
        </w:rPr>
        <w:t>выборе правильного написания слова. Опора на грамматико-интонационный анализ</w:t>
      </w:r>
      <w:r>
        <w:rPr>
          <w:spacing w:val="1"/>
          <w:sz w:val="28"/>
        </w:rPr>
        <w:t xml:space="preserve"> </w:t>
      </w:r>
      <w:r>
        <w:rPr>
          <w:sz w:val="28"/>
        </w:rPr>
        <w:t>при</w:t>
      </w:r>
      <w:r>
        <w:rPr>
          <w:spacing w:val="-1"/>
          <w:sz w:val="28"/>
        </w:rPr>
        <w:t xml:space="preserve"> </w:t>
      </w:r>
      <w:r>
        <w:rPr>
          <w:sz w:val="28"/>
        </w:rPr>
        <w:t>объяснении</w:t>
      </w:r>
      <w:r>
        <w:rPr>
          <w:spacing w:val="-1"/>
          <w:sz w:val="28"/>
        </w:rPr>
        <w:t xml:space="preserve"> </w:t>
      </w:r>
      <w:r>
        <w:rPr>
          <w:sz w:val="28"/>
        </w:rPr>
        <w:t>расстановки знаков</w:t>
      </w:r>
      <w:r>
        <w:rPr>
          <w:spacing w:val="-3"/>
          <w:sz w:val="28"/>
        </w:rPr>
        <w:t xml:space="preserve"> </w:t>
      </w:r>
      <w:r>
        <w:rPr>
          <w:sz w:val="28"/>
        </w:rPr>
        <w:t>препинания</w:t>
      </w:r>
      <w:r>
        <w:rPr>
          <w:spacing w:val="-1"/>
          <w:sz w:val="28"/>
        </w:rPr>
        <w:t xml:space="preserve"> </w:t>
      </w:r>
      <w:r>
        <w:rPr>
          <w:sz w:val="28"/>
        </w:rPr>
        <w:t>в</w:t>
      </w:r>
      <w:r>
        <w:rPr>
          <w:spacing w:val="-2"/>
          <w:sz w:val="28"/>
        </w:rPr>
        <w:t xml:space="preserve"> </w:t>
      </w:r>
      <w:r>
        <w:rPr>
          <w:sz w:val="28"/>
        </w:rPr>
        <w:t>предложении.</w:t>
      </w:r>
    </w:p>
    <w:p w:rsidR="006B28B4" w:rsidRDefault="00DA7639">
      <w:pPr>
        <w:pStyle w:val="a3"/>
        <w:spacing w:line="242" w:lineRule="auto"/>
        <w:ind w:right="386"/>
        <w:jc w:val="left"/>
      </w:pPr>
      <w:r>
        <w:t>Использование</w:t>
      </w:r>
      <w:r>
        <w:rPr>
          <w:spacing w:val="32"/>
        </w:rPr>
        <w:t xml:space="preserve"> </w:t>
      </w:r>
      <w:r>
        <w:t>орфографических</w:t>
      </w:r>
      <w:r>
        <w:rPr>
          <w:spacing w:val="34"/>
        </w:rPr>
        <w:t xml:space="preserve"> </w:t>
      </w:r>
      <w:r>
        <w:t>словарей</w:t>
      </w:r>
      <w:r>
        <w:rPr>
          <w:spacing w:val="30"/>
        </w:rPr>
        <w:t xml:space="preserve"> </w:t>
      </w:r>
      <w:r>
        <w:t>и</w:t>
      </w:r>
      <w:r>
        <w:rPr>
          <w:spacing w:val="33"/>
        </w:rPr>
        <w:t xml:space="preserve"> </w:t>
      </w:r>
      <w:r>
        <w:t>справочников</w:t>
      </w:r>
      <w:r>
        <w:rPr>
          <w:spacing w:val="29"/>
        </w:rPr>
        <w:t xml:space="preserve"> </w:t>
      </w:r>
      <w:r>
        <w:t>по</w:t>
      </w:r>
      <w:r>
        <w:rPr>
          <w:spacing w:val="34"/>
        </w:rPr>
        <w:t xml:space="preserve"> </w:t>
      </w:r>
      <w:r>
        <w:t>правописанию</w:t>
      </w:r>
      <w:r>
        <w:rPr>
          <w:spacing w:val="-67"/>
        </w:rPr>
        <w:t xml:space="preserve"> </w:t>
      </w:r>
      <w:r>
        <w:t>для</w:t>
      </w:r>
      <w:r>
        <w:rPr>
          <w:spacing w:val="-1"/>
        </w:rPr>
        <w:t xml:space="preserve"> </w:t>
      </w:r>
      <w:r>
        <w:t>решения</w:t>
      </w:r>
      <w:r>
        <w:rPr>
          <w:spacing w:val="-3"/>
        </w:rPr>
        <w:t xml:space="preserve"> </w:t>
      </w:r>
      <w:r>
        <w:t>орфографических</w:t>
      </w:r>
      <w:r>
        <w:rPr>
          <w:spacing w:val="-3"/>
        </w:rPr>
        <w:t xml:space="preserve"> </w:t>
      </w:r>
      <w:r>
        <w:t>и пунктуационных</w:t>
      </w:r>
      <w:r>
        <w:rPr>
          <w:spacing w:val="-4"/>
        </w:rPr>
        <w:t xml:space="preserve"> </w:t>
      </w:r>
      <w:r>
        <w:t>проблем.</w:t>
      </w:r>
    </w:p>
    <w:p w:rsidR="006B28B4" w:rsidRDefault="00DA7639">
      <w:pPr>
        <w:tabs>
          <w:tab w:val="left" w:pos="3576"/>
          <w:tab w:val="left" w:pos="6171"/>
          <w:tab w:val="left" w:pos="8512"/>
        </w:tabs>
        <w:ind w:left="692" w:right="388" w:firstLine="708"/>
        <w:rPr>
          <w:b/>
          <w:i/>
          <w:sz w:val="28"/>
        </w:rPr>
      </w:pPr>
      <w:r>
        <w:rPr>
          <w:b/>
          <w:i/>
          <w:sz w:val="28"/>
        </w:rPr>
        <w:t>Содержание,</w:t>
      </w:r>
      <w:r>
        <w:rPr>
          <w:b/>
          <w:i/>
          <w:sz w:val="28"/>
        </w:rPr>
        <w:tab/>
        <w:t>обеспечивающее</w:t>
      </w:r>
      <w:r>
        <w:rPr>
          <w:b/>
          <w:i/>
          <w:sz w:val="28"/>
        </w:rPr>
        <w:tab/>
        <w:t>формирование</w:t>
      </w:r>
      <w:r>
        <w:rPr>
          <w:b/>
          <w:i/>
          <w:sz w:val="28"/>
        </w:rPr>
        <w:tab/>
        <w:t>культуроведческой</w:t>
      </w:r>
      <w:r>
        <w:rPr>
          <w:b/>
          <w:i/>
          <w:spacing w:val="-67"/>
          <w:sz w:val="28"/>
        </w:rPr>
        <w:t xml:space="preserve"> </w:t>
      </w:r>
      <w:r>
        <w:rPr>
          <w:b/>
          <w:i/>
          <w:sz w:val="28"/>
        </w:rPr>
        <w:t>компетенции</w:t>
      </w:r>
    </w:p>
    <w:p w:rsidR="006B28B4" w:rsidRDefault="00DA7639">
      <w:pPr>
        <w:pStyle w:val="11"/>
        <w:spacing w:line="321" w:lineRule="exact"/>
        <w:jc w:val="left"/>
      </w:pPr>
      <w:r>
        <w:t>Раздел</w:t>
      </w:r>
      <w:r>
        <w:rPr>
          <w:spacing w:val="-4"/>
        </w:rPr>
        <w:t xml:space="preserve"> </w:t>
      </w:r>
      <w:r>
        <w:t>13.</w:t>
      </w:r>
      <w:r>
        <w:rPr>
          <w:spacing w:val="-4"/>
        </w:rPr>
        <w:t xml:space="preserve"> </w:t>
      </w:r>
      <w:r>
        <w:t>Язык</w:t>
      </w:r>
      <w:r>
        <w:rPr>
          <w:spacing w:val="-1"/>
        </w:rPr>
        <w:t xml:space="preserve"> </w:t>
      </w:r>
      <w:r>
        <w:t>и</w:t>
      </w:r>
      <w:r>
        <w:rPr>
          <w:spacing w:val="-3"/>
        </w:rPr>
        <w:t xml:space="preserve"> </w:t>
      </w:r>
      <w:r>
        <w:t>культура</w:t>
      </w:r>
    </w:p>
    <w:p w:rsidR="006B28B4" w:rsidRDefault="00DA7639">
      <w:pPr>
        <w:pStyle w:val="a5"/>
        <w:numPr>
          <w:ilvl w:val="1"/>
          <w:numId w:val="56"/>
        </w:numPr>
        <w:tabs>
          <w:tab w:val="left" w:pos="2490"/>
          <w:tab w:val="left" w:pos="2491"/>
        </w:tabs>
        <w:ind w:hanging="433"/>
        <w:rPr>
          <w:sz w:val="28"/>
        </w:rPr>
      </w:pPr>
      <w:r>
        <w:rPr>
          <w:sz w:val="28"/>
        </w:rPr>
        <w:t>Взаимосвязь</w:t>
      </w:r>
      <w:r>
        <w:rPr>
          <w:spacing w:val="8"/>
          <w:sz w:val="28"/>
        </w:rPr>
        <w:t xml:space="preserve"> </w:t>
      </w:r>
      <w:r>
        <w:rPr>
          <w:sz w:val="28"/>
        </w:rPr>
        <w:t>языка</w:t>
      </w:r>
      <w:r>
        <w:rPr>
          <w:spacing w:val="77"/>
          <w:sz w:val="28"/>
        </w:rPr>
        <w:t xml:space="preserve"> </w:t>
      </w:r>
      <w:r>
        <w:rPr>
          <w:sz w:val="28"/>
        </w:rPr>
        <w:t>и</w:t>
      </w:r>
      <w:r>
        <w:rPr>
          <w:spacing w:val="78"/>
          <w:sz w:val="28"/>
        </w:rPr>
        <w:t xml:space="preserve"> </w:t>
      </w:r>
      <w:r>
        <w:rPr>
          <w:sz w:val="28"/>
        </w:rPr>
        <w:t>культуры,</w:t>
      </w:r>
      <w:r>
        <w:rPr>
          <w:spacing w:val="77"/>
          <w:sz w:val="28"/>
        </w:rPr>
        <w:t xml:space="preserve"> </w:t>
      </w:r>
      <w:r>
        <w:rPr>
          <w:sz w:val="28"/>
        </w:rPr>
        <w:t>истории</w:t>
      </w:r>
      <w:r>
        <w:rPr>
          <w:spacing w:val="78"/>
          <w:sz w:val="28"/>
        </w:rPr>
        <w:t xml:space="preserve"> </w:t>
      </w:r>
      <w:r>
        <w:rPr>
          <w:sz w:val="28"/>
        </w:rPr>
        <w:t>народа.</w:t>
      </w:r>
      <w:r>
        <w:rPr>
          <w:spacing w:val="78"/>
          <w:sz w:val="28"/>
        </w:rPr>
        <w:t xml:space="preserve"> </w:t>
      </w:r>
      <w:r>
        <w:rPr>
          <w:sz w:val="28"/>
        </w:rPr>
        <w:t>Русский</w:t>
      </w:r>
      <w:r>
        <w:rPr>
          <w:spacing w:val="78"/>
          <w:sz w:val="28"/>
        </w:rPr>
        <w:t xml:space="preserve"> </w:t>
      </w:r>
      <w:r>
        <w:rPr>
          <w:sz w:val="28"/>
        </w:rPr>
        <w:t>речевой</w:t>
      </w:r>
    </w:p>
    <w:p w:rsidR="006B28B4" w:rsidRDefault="00DA7639">
      <w:pPr>
        <w:pStyle w:val="a3"/>
        <w:spacing w:line="315" w:lineRule="exact"/>
        <w:ind w:firstLine="0"/>
        <w:jc w:val="left"/>
      </w:pPr>
      <w:r>
        <w:t>этикет.</w:t>
      </w:r>
    </w:p>
    <w:p w:rsidR="006B28B4" w:rsidRDefault="00DA7639">
      <w:pPr>
        <w:pStyle w:val="a5"/>
        <w:numPr>
          <w:ilvl w:val="1"/>
          <w:numId w:val="56"/>
        </w:numPr>
        <w:tabs>
          <w:tab w:val="left" w:pos="2428"/>
        </w:tabs>
        <w:ind w:left="2427" w:hanging="362"/>
        <w:rPr>
          <w:sz w:val="28"/>
        </w:rPr>
      </w:pPr>
      <w:r>
        <w:rPr>
          <w:sz w:val="28"/>
        </w:rPr>
        <w:t>Выявление</w:t>
      </w:r>
      <w:r>
        <w:rPr>
          <w:spacing w:val="7"/>
          <w:sz w:val="28"/>
        </w:rPr>
        <w:t xml:space="preserve"> </w:t>
      </w:r>
      <w:r>
        <w:rPr>
          <w:sz w:val="28"/>
        </w:rPr>
        <w:t>единиц</w:t>
      </w:r>
      <w:r>
        <w:rPr>
          <w:spacing w:val="78"/>
          <w:sz w:val="28"/>
        </w:rPr>
        <w:t xml:space="preserve"> </w:t>
      </w:r>
      <w:r>
        <w:rPr>
          <w:sz w:val="28"/>
        </w:rPr>
        <w:t>языка</w:t>
      </w:r>
      <w:r>
        <w:rPr>
          <w:spacing w:val="79"/>
          <w:sz w:val="28"/>
        </w:rPr>
        <w:t xml:space="preserve"> </w:t>
      </w:r>
      <w:r>
        <w:rPr>
          <w:sz w:val="28"/>
        </w:rPr>
        <w:t>с</w:t>
      </w:r>
      <w:r>
        <w:rPr>
          <w:spacing w:val="79"/>
          <w:sz w:val="28"/>
        </w:rPr>
        <w:t xml:space="preserve"> </w:t>
      </w:r>
      <w:r>
        <w:rPr>
          <w:sz w:val="28"/>
        </w:rPr>
        <w:t>национально-культурным</w:t>
      </w:r>
      <w:r>
        <w:rPr>
          <w:spacing w:val="77"/>
          <w:sz w:val="28"/>
        </w:rPr>
        <w:t xml:space="preserve"> </w:t>
      </w:r>
      <w:r>
        <w:rPr>
          <w:sz w:val="28"/>
        </w:rPr>
        <w:t>компонентом</w:t>
      </w:r>
    </w:p>
    <w:p w:rsidR="006B28B4" w:rsidRDefault="00DA7639">
      <w:pPr>
        <w:pStyle w:val="a3"/>
        <w:spacing w:before="2"/>
        <w:ind w:right="391" w:firstLine="0"/>
      </w:pPr>
      <w:r>
        <w:t>значения, объяснение их значений с помощью лингвистических словарей (толковых,</w:t>
      </w:r>
      <w:r>
        <w:rPr>
          <w:spacing w:val="-67"/>
        </w:rPr>
        <w:t xml:space="preserve"> </w:t>
      </w:r>
      <w:r>
        <w:t>этимологических</w:t>
      </w:r>
      <w:r>
        <w:rPr>
          <w:spacing w:val="14"/>
        </w:rPr>
        <w:t xml:space="preserve"> </w:t>
      </w:r>
      <w:r>
        <w:t>и</w:t>
      </w:r>
      <w:r>
        <w:rPr>
          <w:spacing w:val="11"/>
        </w:rPr>
        <w:t xml:space="preserve"> </w:t>
      </w:r>
      <w:r>
        <w:t>др.).</w:t>
      </w:r>
      <w:r>
        <w:rPr>
          <w:spacing w:val="12"/>
        </w:rPr>
        <w:t xml:space="preserve"> </w:t>
      </w:r>
      <w:r>
        <w:t>Уместное</w:t>
      </w:r>
      <w:r>
        <w:rPr>
          <w:spacing w:val="11"/>
        </w:rPr>
        <w:t xml:space="preserve"> </w:t>
      </w:r>
      <w:r>
        <w:t>использование</w:t>
      </w:r>
      <w:r>
        <w:rPr>
          <w:spacing w:val="13"/>
        </w:rPr>
        <w:t xml:space="preserve"> </w:t>
      </w:r>
      <w:r>
        <w:t>правил</w:t>
      </w:r>
      <w:r>
        <w:rPr>
          <w:spacing w:val="12"/>
        </w:rPr>
        <w:t xml:space="preserve"> </w:t>
      </w:r>
      <w:r>
        <w:t>русского</w:t>
      </w:r>
      <w:r>
        <w:rPr>
          <w:spacing w:val="14"/>
        </w:rPr>
        <w:t xml:space="preserve"> </w:t>
      </w:r>
      <w:r>
        <w:t>речевого</w:t>
      </w:r>
      <w:r>
        <w:rPr>
          <w:spacing w:val="14"/>
        </w:rPr>
        <w:t xml:space="preserve"> </w:t>
      </w:r>
      <w:r>
        <w:t>этикета</w:t>
      </w:r>
      <w:r>
        <w:rPr>
          <w:spacing w:val="-68"/>
        </w:rPr>
        <w:t xml:space="preserve"> </w:t>
      </w:r>
      <w:r>
        <w:t>в</w:t>
      </w:r>
      <w:r>
        <w:rPr>
          <w:spacing w:val="-3"/>
        </w:rPr>
        <w:t xml:space="preserve"> </w:t>
      </w:r>
      <w:r>
        <w:t>учебной</w:t>
      </w:r>
      <w:r>
        <w:rPr>
          <w:spacing w:val="-3"/>
        </w:rPr>
        <w:t xml:space="preserve"> </w:t>
      </w:r>
      <w:r>
        <w:t>деятельности</w:t>
      </w:r>
      <w:r>
        <w:rPr>
          <w:spacing w:val="-2"/>
        </w:rPr>
        <w:t xml:space="preserve"> </w:t>
      </w:r>
      <w:r>
        <w:t>и повседневной жизни.</w:t>
      </w:r>
    </w:p>
    <w:p w:rsidR="006B28B4" w:rsidRDefault="00DA7639">
      <w:pPr>
        <w:pStyle w:val="11"/>
        <w:spacing w:line="321" w:lineRule="exact"/>
      </w:pPr>
      <w:r>
        <w:t>Содержание</w:t>
      </w:r>
      <w:r>
        <w:rPr>
          <w:spacing w:val="-3"/>
        </w:rPr>
        <w:t xml:space="preserve"> </w:t>
      </w:r>
      <w:r>
        <w:t>курса</w:t>
      </w:r>
      <w:r>
        <w:rPr>
          <w:spacing w:val="-5"/>
        </w:rPr>
        <w:t xml:space="preserve"> </w:t>
      </w:r>
      <w:r>
        <w:t>по</w:t>
      </w:r>
      <w:r>
        <w:rPr>
          <w:spacing w:val="-2"/>
        </w:rPr>
        <w:t xml:space="preserve"> </w:t>
      </w:r>
      <w:r>
        <w:t>классам</w:t>
      </w:r>
    </w:p>
    <w:p w:rsidR="006B28B4" w:rsidRDefault="006B28B4">
      <w:pPr>
        <w:pStyle w:val="a3"/>
        <w:spacing w:before="11"/>
        <w:ind w:left="0" w:firstLine="0"/>
        <w:jc w:val="left"/>
        <w:rPr>
          <w:b/>
          <w:sz w:val="27"/>
        </w:rPr>
      </w:pPr>
    </w:p>
    <w:p w:rsidR="006B28B4" w:rsidRDefault="00DA7639">
      <w:pPr>
        <w:pStyle w:val="a5"/>
        <w:numPr>
          <w:ilvl w:val="0"/>
          <w:numId w:val="55"/>
        </w:numPr>
        <w:tabs>
          <w:tab w:val="left" w:pos="1613"/>
        </w:tabs>
        <w:rPr>
          <w:b/>
          <w:sz w:val="28"/>
        </w:rPr>
      </w:pPr>
      <w:r>
        <w:rPr>
          <w:b/>
          <w:sz w:val="28"/>
        </w:rPr>
        <w:t>класс</w:t>
      </w:r>
    </w:p>
    <w:p w:rsidR="006B28B4" w:rsidRDefault="00DA7639">
      <w:pPr>
        <w:pStyle w:val="11"/>
        <w:spacing w:before="2"/>
        <w:jc w:val="left"/>
      </w:pPr>
      <w:r>
        <w:t>Язык.</w:t>
      </w:r>
      <w:r>
        <w:rPr>
          <w:spacing w:val="-3"/>
        </w:rPr>
        <w:t xml:space="preserve"> </w:t>
      </w:r>
      <w:r>
        <w:t>Речь.</w:t>
      </w:r>
      <w:r>
        <w:rPr>
          <w:spacing w:val="-3"/>
        </w:rPr>
        <w:t xml:space="preserve"> </w:t>
      </w:r>
      <w:r>
        <w:t>Общение</w:t>
      </w:r>
    </w:p>
    <w:p w:rsidR="006B28B4" w:rsidRDefault="00DA7639">
      <w:pPr>
        <w:pStyle w:val="a3"/>
        <w:ind w:left="1401" w:right="4248" w:firstLine="0"/>
        <w:jc w:val="left"/>
      </w:pPr>
      <w:r>
        <w:t>Русский язык – один из развитых языков мира.</w:t>
      </w:r>
      <w:r>
        <w:rPr>
          <w:spacing w:val="-67"/>
        </w:rPr>
        <w:t xml:space="preserve"> </w:t>
      </w:r>
      <w:r>
        <w:t>Язык,</w:t>
      </w:r>
      <w:r>
        <w:rPr>
          <w:spacing w:val="-1"/>
        </w:rPr>
        <w:t xml:space="preserve"> </w:t>
      </w:r>
      <w:r>
        <w:t>речь,</w:t>
      </w:r>
      <w:r>
        <w:rPr>
          <w:spacing w:val="-2"/>
        </w:rPr>
        <w:t xml:space="preserve"> </w:t>
      </w:r>
      <w:r>
        <w:t>общение.</w:t>
      </w:r>
      <w:r>
        <w:rPr>
          <w:spacing w:val="-1"/>
        </w:rPr>
        <w:t xml:space="preserve"> </w:t>
      </w:r>
      <w:r>
        <w:t>Ситуация</w:t>
      </w:r>
      <w:r>
        <w:rPr>
          <w:spacing w:val="-1"/>
        </w:rPr>
        <w:t xml:space="preserve"> </w:t>
      </w:r>
      <w:r>
        <w:t>общения.</w:t>
      </w:r>
    </w:p>
    <w:p w:rsidR="006B28B4" w:rsidRDefault="00DA7639">
      <w:pPr>
        <w:pStyle w:val="a3"/>
        <w:spacing w:line="321" w:lineRule="exact"/>
        <w:ind w:left="1401" w:firstLine="0"/>
        <w:jc w:val="left"/>
      </w:pPr>
      <w:r>
        <w:t>Р.Р.</w:t>
      </w:r>
      <w:r>
        <w:rPr>
          <w:spacing w:val="-4"/>
        </w:rPr>
        <w:t xml:space="preserve"> </w:t>
      </w:r>
      <w:r>
        <w:t>Определение</w:t>
      </w:r>
      <w:r>
        <w:rPr>
          <w:spacing w:val="-3"/>
        </w:rPr>
        <w:t xml:space="preserve"> </w:t>
      </w:r>
      <w:r>
        <w:t>схемы</w:t>
      </w:r>
      <w:r>
        <w:rPr>
          <w:spacing w:val="-3"/>
        </w:rPr>
        <w:t xml:space="preserve"> </w:t>
      </w:r>
      <w:r>
        <w:t>ситуации</w:t>
      </w:r>
      <w:r>
        <w:rPr>
          <w:spacing w:val="-5"/>
        </w:rPr>
        <w:t xml:space="preserve"> </w:t>
      </w:r>
      <w:r>
        <w:t>общения.</w:t>
      </w:r>
    </w:p>
    <w:p w:rsidR="006B28B4" w:rsidRDefault="00DA7639">
      <w:pPr>
        <w:pStyle w:val="11"/>
        <w:jc w:val="left"/>
      </w:pPr>
      <w:r>
        <w:t>Повторение</w:t>
      </w:r>
      <w:r>
        <w:rPr>
          <w:spacing w:val="-2"/>
        </w:rPr>
        <w:t xml:space="preserve"> </w:t>
      </w:r>
      <w:r>
        <w:t>изученного</w:t>
      </w:r>
      <w:r>
        <w:rPr>
          <w:spacing w:val="-2"/>
        </w:rPr>
        <w:t xml:space="preserve"> </w:t>
      </w:r>
      <w:r>
        <w:t>в</w:t>
      </w:r>
      <w:r>
        <w:rPr>
          <w:spacing w:val="-3"/>
        </w:rPr>
        <w:t xml:space="preserve"> </w:t>
      </w:r>
      <w:r>
        <w:t>5</w:t>
      </w:r>
      <w:r>
        <w:rPr>
          <w:spacing w:val="-2"/>
        </w:rPr>
        <w:t xml:space="preserve"> </w:t>
      </w:r>
      <w:r>
        <w:t>классе</w:t>
      </w:r>
    </w:p>
    <w:p w:rsidR="006B28B4" w:rsidRDefault="00DA7639">
      <w:pPr>
        <w:pStyle w:val="a3"/>
        <w:ind w:right="391"/>
      </w:pPr>
      <w:r>
        <w:t>Фонетика. Орфоэпия. Морфемы в слове. Орфограммы в приставках и корнях</w:t>
      </w:r>
      <w:r>
        <w:rPr>
          <w:spacing w:val="1"/>
        </w:rPr>
        <w:t xml:space="preserve"> </w:t>
      </w:r>
      <w:r>
        <w:t>слов.</w:t>
      </w:r>
      <w:r>
        <w:rPr>
          <w:spacing w:val="1"/>
        </w:rPr>
        <w:t xml:space="preserve"> </w:t>
      </w:r>
      <w:r>
        <w:t>Части</w:t>
      </w:r>
      <w:r>
        <w:rPr>
          <w:spacing w:val="1"/>
        </w:rPr>
        <w:t xml:space="preserve"> </w:t>
      </w:r>
      <w:r>
        <w:t>речи.</w:t>
      </w:r>
      <w:r>
        <w:rPr>
          <w:spacing w:val="1"/>
        </w:rPr>
        <w:t xml:space="preserve"> </w:t>
      </w:r>
      <w:r>
        <w:t>Орфограммы</w:t>
      </w:r>
      <w:r>
        <w:rPr>
          <w:spacing w:val="1"/>
        </w:rPr>
        <w:t xml:space="preserve"> </w:t>
      </w:r>
      <w:r>
        <w:t>в</w:t>
      </w:r>
      <w:r>
        <w:rPr>
          <w:spacing w:val="1"/>
        </w:rPr>
        <w:t xml:space="preserve"> </w:t>
      </w:r>
      <w:r>
        <w:t>окончаниях</w:t>
      </w:r>
      <w:r>
        <w:rPr>
          <w:spacing w:val="1"/>
        </w:rPr>
        <w:t xml:space="preserve"> </w:t>
      </w:r>
      <w:r>
        <w:t>слов.</w:t>
      </w:r>
      <w:r>
        <w:rPr>
          <w:spacing w:val="1"/>
        </w:rPr>
        <w:t xml:space="preserve"> </w:t>
      </w:r>
      <w:r>
        <w:t>Словосочетания.</w:t>
      </w:r>
      <w:r>
        <w:rPr>
          <w:spacing w:val="1"/>
        </w:rPr>
        <w:t xml:space="preserve"> </w:t>
      </w:r>
      <w:r>
        <w:t>Простое</w:t>
      </w:r>
      <w:r>
        <w:rPr>
          <w:spacing w:val="1"/>
        </w:rPr>
        <w:t xml:space="preserve"> </w:t>
      </w:r>
      <w:r>
        <w:t>предложение.</w:t>
      </w:r>
      <w:r>
        <w:rPr>
          <w:spacing w:val="1"/>
        </w:rPr>
        <w:t xml:space="preserve"> </w:t>
      </w:r>
      <w:r>
        <w:t>Знаки</w:t>
      </w:r>
      <w:r>
        <w:rPr>
          <w:spacing w:val="1"/>
        </w:rPr>
        <w:t xml:space="preserve"> </w:t>
      </w:r>
      <w:r>
        <w:t>препинания.</w:t>
      </w:r>
      <w:r>
        <w:rPr>
          <w:spacing w:val="1"/>
        </w:rPr>
        <w:t xml:space="preserve"> </w:t>
      </w:r>
      <w:r>
        <w:t>Сложное</w:t>
      </w:r>
      <w:r>
        <w:rPr>
          <w:spacing w:val="1"/>
        </w:rPr>
        <w:t xml:space="preserve"> </w:t>
      </w:r>
      <w:r>
        <w:t>предложение.</w:t>
      </w:r>
      <w:r>
        <w:rPr>
          <w:spacing w:val="1"/>
        </w:rPr>
        <w:t xml:space="preserve"> </w:t>
      </w:r>
      <w:r>
        <w:t>Запятые</w:t>
      </w:r>
      <w:r>
        <w:rPr>
          <w:spacing w:val="1"/>
        </w:rPr>
        <w:t xml:space="preserve"> </w:t>
      </w:r>
      <w:r>
        <w:t>в</w:t>
      </w:r>
      <w:r>
        <w:rPr>
          <w:spacing w:val="1"/>
        </w:rPr>
        <w:t xml:space="preserve"> </w:t>
      </w:r>
      <w:r>
        <w:t>сложном</w:t>
      </w:r>
      <w:r>
        <w:rPr>
          <w:spacing w:val="1"/>
        </w:rPr>
        <w:t xml:space="preserve"> </w:t>
      </w:r>
      <w:r>
        <w:t>предложении.</w:t>
      </w:r>
      <w:r>
        <w:rPr>
          <w:spacing w:val="-2"/>
        </w:rPr>
        <w:t xml:space="preserve"> </w:t>
      </w:r>
      <w:r>
        <w:t>Синтаксический</w:t>
      </w:r>
      <w:r>
        <w:rPr>
          <w:spacing w:val="-4"/>
        </w:rPr>
        <w:t xml:space="preserve"> </w:t>
      </w:r>
      <w:r>
        <w:t>разбор предложений.</w:t>
      </w:r>
      <w:r>
        <w:rPr>
          <w:spacing w:val="-5"/>
        </w:rPr>
        <w:t xml:space="preserve"> </w:t>
      </w:r>
      <w:r>
        <w:t>Прямая речь.</w:t>
      </w:r>
      <w:r>
        <w:rPr>
          <w:spacing w:val="-2"/>
        </w:rPr>
        <w:t xml:space="preserve"> </w:t>
      </w:r>
      <w:r>
        <w:t>Диалог.</w:t>
      </w:r>
    </w:p>
    <w:p w:rsidR="006B28B4" w:rsidRDefault="00DA7639">
      <w:pPr>
        <w:pStyle w:val="a3"/>
        <w:spacing w:before="1"/>
        <w:ind w:left="1401" w:right="3787" w:firstLine="0"/>
        <w:jc w:val="left"/>
      </w:pPr>
      <w:r>
        <w:rPr>
          <w:b/>
          <w:i/>
        </w:rPr>
        <w:t>Р.Р.</w:t>
      </w:r>
      <w:r>
        <w:t>Тип речи. Стиль речи. Основная мысль текста.</w:t>
      </w:r>
      <w:r>
        <w:rPr>
          <w:spacing w:val="-67"/>
        </w:rPr>
        <w:t xml:space="preserve"> </w:t>
      </w:r>
      <w:r>
        <w:t>Составление</w:t>
      </w:r>
      <w:r>
        <w:rPr>
          <w:spacing w:val="-1"/>
        </w:rPr>
        <w:t xml:space="preserve"> </w:t>
      </w:r>
      <w:r>
        <w:t>диалога.</w:t>
      </w:r>
    </w:p>
    <w:p w:rsidR="006B28B4" w:rsidRDefault="00DA7639">
      <w:pPr>
        <w:pStyle w:val="11"/>
        <w:spacing w:line="321" w:lineRule="exact"/>
        <w:jc w:val="left"/>
      </w:pPr>
      <w:r>
        <w:t>Текст</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pStyle w:val="a3"/>
        <w:spacing w:before="73"/>
        <w:ind w:right="387"/>
      </w:pPr>
      <w:r>
        <w:t>Текст,</w:t>
      </w:r>
      <w:r>
        <w:rPr>
          <w:spacing w:val="1"/>
        </w:rPr>
        <w:t xml:space="preserve"> </w:t>
      </w:r>
      <w:r>
        <w:t>его</w:t>
      </w:r>
      <w:r>
        <w:rPr>
          <w:spacing w:val="1"/>
        </w:rPr>
        <w:t xml:space="preserve"> </w:t>
      </w:r>
      <w:r>
        <w:t>особенности.</w:t>
      </w:r>
      <w:r>
        <w:rPr>
          <w:spacing w:val="1"/>
        </w:rPr>
        <w:t xml:space="preserve"> </w:t>
      </w:r>
      <w:r>
        <w:t>Тема</w:t>
      </w:r>
      <w:r>
        <w:rPr>
          <w:spacing w:val="1"/>
        </w:rPr>
        <w:t xml:space="preserve"> </w:t>
      </w:r>
      <w:r>
        <w:t>и</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Заглавие</w:t>
      </w:r>
      <w:r>
        <w:rPr>
          <w:spacing w:val="1"/>
        </w:rPr>
        <w:t xml:space="preserve"> </w:t>
      </w:r>
      <w:r>
        <w:t>текста.</w:t>
      </w:r>
      <w:r>
        <w:rPr>
          <w:spacing w:val="1"/>
        </w:rPr>
        <w:t xml:space="preserve"> </w:t>
      </w:r>
      <w:r>
        <w:t>Начальные и конечные предложения текста. Ключевые слова. Основные признаки</w:t>
      </w:r>
      <w:r>
        <w:rPr>
          <w:spacing w:val="1"/>
        </w:rPr>
        <w:t xml:space="preserve"> </w:t>
      </w:r>
      <w:r>
        <w:t>текста.</w:t>
      </w:r>
      <w:r>
        <w:rPr>
          <w:spacing w:val="-2"/>
        </w:rPr>
        <w:t xml:space="preserve"> </w:t>
      </w:r>
      <w:r>
        <w:t>Текст</w:t>
      </w:r>
      <w:r>
        <w:rPr>
          <w:spacing w:val="-3"/>
        </w:rPr>
        <w:t xml:space="preserve"> </w:t>
      </w:r>
      <w:r>
        <w:t>и стили речи.</w:t>
      </w:r>
      <w:r>
        <w:rPr>
          <w:spacing w:val="-4"/>
        </w:rPr>
        <w:t xml:space="preserve"> </w:t>
      </w:r>
      <w:r>
        <w:t>Официально-деловой стиль.</w:t>
      </w:r>
    </w:p>
    <w:p w:rsidR="006B28B4" w:rsidRDefault="00DA7639">
      <w:pPr>
        <w:pStyle w:val="a3"/>
        <w:ind w:right="392"/>
      </w:pPr>
      <w:r>
        <w:rPr>
          <w:b/>
          <w:i/>
        </w:rPr>
        <w:t>Р.Р.</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диалогическая</w:t>
      </w:r>
      <w:r>
        <w:rPr>
          <w:spacing w:val="1"/>
        </w:rPr>
        <w:t xml:space="preserve"> </w:t>
      </w:r>
      <w:r>
        <w:t>и</w:t>
      </w:r>
      <w:r>
        <w:rPr>
          <w:spacing w:val="1"/>
        </w:rPr>
        <w:t xml:space="preserve"> </w:t>
      </w:r>
      <w:r>
        <w:t>монологическая.</w:t>
      </w:r>
      <w:r>
        <w:rPr>
          <w:spacing w:val="1"/>
        </w:rPr>
        <w:t xml:space="preserve"> </w:t>
      </w:r>
      <w:r>
        <w:t>Основная</w:t>
      </w:r>
      <w:r>
        <w:rPr>
          <w:spacing w:val="-67"/>
        </w:rPr>
        <w:t xml:space="preserve"> </w:t>
      </w:r>
      <w:r>
        <w:t>мысль</w:t>
      </w:r>
      <w:r>
        <w:rPr>
          <w:spacing w:val="-1"/>
        </w:rPr>
        <w:t xml:space="preserve"> </w:t>
      </w:r>
      <w:r>
        <w:t>текста.</w:t>
      </w:r>
    </w:p>
    <w:p w:rsidR="006B28B4" w:rsidRDefault="00DA7639">
      <w:pPr>
        <w:pStyle w:val="11"/>
        <w:spacing w:line="321" w:lineRule="exact"/>
      </w:pPr>
      <w:r>
        <w:t>Лексика.</w:t>
      </w:r>
      <w:r>
        <w:rPr>
          <w:spacing w:val="-4"/>
        </w:rPr>
        <w:t xml:space="preserve"> </w:t>
      </w:r>
      <w:r>
        <w:t>Культура</w:t>
      </w:r>
      <w:r>
        <w:rPr>
          <w:spacing w:val="-5"/>
        </w:rPr>
        <w:t xml:space="preserve"> </w:t>
      </w:r>
      <w:r>
        <w:t>речи</w:t>
      </w:r>
    </w:p>
    <w:p w:rsidR="006B28B4" w:rsidRDefault="00DA7639">
      <w:pPr>
        <w:pStyle w:val="a3"/>
        <w:spacing w:before="2"/>
        <w:ind w:right="388"/>
      </w:pPr>
      <w:r>
        <w:t>Слово</w:t>
      </w:r>
      <w:r>
        <w:rPr>
          <w:spacing w:val="1"/>
        </w:rPr>
        <w:t xml:space="preserve"> </w:t>
      </w:r>
      <w:r>
        <w:t>и</w:t>
      </w:r>
      <w:r>
        <w:rPr>
          <w:spacing w:val="1"/>
        </w:rPr>
        <w:t xml:space="preserve"> </w:t>
      </w:r>
      <w:r>
        <w:t>его</w:t>
      </w:r>
      <w:r>
        <w:rPr>
          <w:spacing w:val="1"/>
        </w:rPr>
        <w:t xml:space="preserve"> </w:t>
      </w:r>
      <w:r>
        <w:t>лексическое</w:t>
      </w:r>
      <w:r>
        <w:rPr>
          <w:spacing w:val="1"/>
        </w:rPr>
        <w:t xml:space="preserve"> </w:t>
      </w:r>
      <w:r>
        <w:t>значение.</w:t>
      </w:r>
      <w:r>
        <w:rPr>
          <w:spacing w:val="1"/>
        </w:rPr>
        <w:t xml:space="preserve"> </w:t>
      </w:r>
      <w:r>
        <w:t>Общеупотребительные</w:t>
      </w:r>
      <w:r>
        <w:rPr>
          <w:spacing w:val="1"/>
        </w:rPr>
        <w:t xml:space="preserve"> </w:t>
      </w:r>
      <w:r>
        <w:t>слова.</w:t>
      </w:r>
      <w:r>
        <w:rPr>
          <w:spacing w:val="-67"/>
        </w:rPr>
        <w:t xml:space="preserve"> </w:t>
      </w:r>
      <w:r>
        <w:t>Профессионализмы.</w:t>
      </w:r>
      <w:r>
        <w:rPr>
          <w:spacing w:val="1"/>
        </w:rPr>
        <w:t xml:space="preserve"> </w:t>
      </w:r>
      <w:r>
        <w:t>Диалектизмы.</w:t>
      </w:r>
      <w:r>
        <w:rPr>
          <w:spacing w:val="1"/>
        </w:rPr>
        <w:t xml:space="preserve"> </w:t>
      </w:r>
      <w:r>
        <w:t>Исконно</w:t>
      </w:r>
      <w:r>
        <w:rPr>
          <w:spacing w:val="1"/>
        </w:rPr>
        <w:t xml:space="preserve"> </w:t>
      </w:r>
      <w:r>
        <w:t>русские</w:t>
      </w:r>
      <w:r>
        <w:rPr>
          <w:spacing w:val="1"/>
        </w:rPr>
        <w:t xml:space="preserve"> </w:t>
      </w:r>
      <w:r>
        <w:t>и</w:t>
      </w:r>
      <w:r>
        <w:rPr>
          <w:spacing w:val="1"/>
        </w:rPr>
        <w:t xml:space="preserve"> </w:t>
      </w:r>
      <w:r>
        <w:t>заимствованные</w:t>
      </w:r>
      <w:r>
        <w:rPr>
          <w:spacing w:val="1"/>
        </w:rPr>
        <w:t xml:space="preserve"> </w:t>
      </w:r>
      <w:r>
        <w:t>слова.</w:t>
      </w:r>
      <w:r>
        <w:rPr>
          <w:spacing w:val="-67"/>
        </w:rPr>
        <w:t xml:space="preserve"> </w:t>
      </w:r>
      <w:r>
        <w:t>Неологизмы.</w:t>
      </w:r>
      <w:r>
        <w:rPr>
          <w:spacing w:val="-2"/>
        </w:rPr>
        <w:t xml:space="preserve"> </w:t>
      </w:r>
      <w:r>
        <w:t>Устаревшие слова.</w:t>
      </w:r>
      <w:r>
        <w:rPr>
          <w:spacing w:val="-1"/>
        </w:rPr>
        <w:t xml:space="preserve"> </w:t>
      </w:r>
      <w:r>
        <w:t>Повторение.</w:t>
      </w:r>
    </w:p>
    <w:p w:rsidR="006B28B4" w:rsidRDefault="00DA7639">
      <w:pPr>
        <w:pStyle w:val="a3"/>
        <w:ind w:left="1401" w:right="2217" w:firstLine="0"/>
      </w:pPr>
      <w:r>
        <w:t>Основные пути пополнения словарного состава русского языка.</w:t>
      </w:r>
      <w:r>
        <w:rPr>
          <w:spacing w:val="-67"/>
        </w:rPr>
        <w:t xml:space="preserve"> </w:t>
      </w:r>
      <w:r>
        <w:t>Словари</w:t>
      </w:r>
      <w:r>
        <w:rPr>
          <w:spacing w:val="-1"/>
        </w:rPr>
        <w:t xml:space="preserve"> </w:t>
      </w:r>
      <w:r>
        <w:t>русского</w:t>
      </w:r>
      <w:r>
        <w:rPr>
          <w:spacing w:val="1"/>
        </w:rPr>
        <w:t xml:space="preserve"> </w:t>
      </w:r>
      <w:r>
        <w:t>языка.</w:t>
      </w:r>
    </w:p>
    <w:p w:rsidR="006B28B4" w:rsidRDefault="00DA7639">
      <w:pPr>
        <w:pStyle w:val="a3"/>
        <w:ind w:right="382"/>
      </w:pPr>
      <w:r>
        <w:rPr>
          <w:b/>
          <w:i/>
        </w:rPr>
        <w:t>Р.Р.</w:t>
      </w:r>
      <w:r>
        <w:t>Сбор</w:t>
      </w:r>
      <w:r>
        <w:rPr>
          <w:spacing w:val="1"/>
        </w:rPr>
        <w:t xml:space="preserve"> </w:t>
      </w:r>
      <w:r>
        <w:t>и</w:t>
      </w:r>
      <w:r>
        <w:rPr>
          <w:spacing w:val="1"/>
        </w:rPr>
        <w:t xml:space="preserve"> </w:t>
      </w:r>
      <w:r>
        <w:t>анализ</w:t>
      </w:r>
      <w:r>
        <w:rPr>
          <w:spacing w:val="1"/>
        </w:rPr>
        <w:t xml:space="preserve"> </w:t>
      </w:r>
      <w:r>
        <w:t>материалов</w:t>
      </w:r>
      <w:r>
        <w:rPr>
          <w:spacing w:val="1"/>
        </w:rPr>
        <w:t xml:space="preserve"> </w:t>
      </w:r>
      <w:r>
        <w:t>к</w:t>
      </w:r>
      <w:r>
        <w:rPr>
          <w:spacing w:val="1"/>
        </w:rPr>
        <w:t xml:space="preserve"> </w:t>
      </w:r>
      <w:r>
        <w:t>сочинению.</w:t>
      </w:r>
      <w:r>
        <w:rPr>
          <w:spacing w:val="1"/>
        </w:rPr>
        <w:t xml:space="preserve"> </w:t>
      </w:r>
      <w:r>
        <w:t>Сочинение-рассуждение.</w:t>
      </w:r>
      <w:r>
        <w:rPr>
          <w:spacing w:val="1"/>
        </w:rPr>
        <w:t xml:space="preserve"> </w:t>
      </w:r>
      <w:r>
        <w:t>Написание</w:t>
      </w:r>
      <w:r>
        <w:rPr>
          <w:spacing w:val="1"/>
        </w:rPr>
        <w:t xml:space="preserve"> </w:t>
      </w:r>
      <w:r>
        <w:t>сжатого</w:t>
      </w:r>
      <w:r>
        <w:rPr>
          <w:spacing w:val="1"/>
        </w:rPr>
        <w:t xml:space="preserve"> </w:t>
      </w:r>
      <w:r>
        <w:t>изложения.</w:t>
      </w:r>
      <w:r>
        <w:rPr>
          <w:spacing w:val="1"/>
        </w:rPr>
        <w:t xml:space="preserve"> </w:t>
      </w:r>
      <w:r>
        <w:t>Приемы</w:t>
      </w:r>
      <w:r>
        <w:rPr>
          <w:spacing w:val="1"/>
        </w:rPr>
        <w:t xml:space="preserve"> </w:t>
      </w:r>
      <w:r>
        <w:t>сжатия</w:t>
      </w:r>
      <w:r>
        <w:rPr>
          <w:spacing w:val="1"/>
        </w:rPr>
        <w:t xml:space="preserve"> </w:t>
      </w:r>
      <w:r>
        <w:t>текста.</w:t>
      </w:r>
      <w:r>
        <w:rPr>
          <w:spacing w:val="1"/>
        </w:rPr>
        <w:t xml:space="preserve"> </w:t>
      </w:r>
      <w:r>
        <w:t>Составление</w:t>
      </w:r>
      <w:r>
        <w:rPr>
          <w:spacing w:val="1"/>
        </w:rPr>
        <w:t xml:space="preserve"> </w:t>
      </w:r>
      <w:r>
        <w:t>словарной</w:t>
      </w:r>
      <w:r>
        <w:rPr>
          <w:spacing w:val="1"/>
        </w:rPr>
        <w:t xml:space="preserve"> </w:t>
      </w:r>
      <w:r>
        <w:t>статьи</w:t>
      </w:r>
      <w:r>
        <w:rPr>
          <w:spacing w:val="-1"/>
        </w:rPr>
        <w:t xml:space="preserve"> </w:t>
      </w:r>
      <w:r>
        <w:t>по</w:t>
      </w:r>
      <w:r>
        <w:rPr>
          <w:spacing w:val="1"/>
        </w:rPr>
        <w:t xml:space="preserve"> </w:t>
      </w:r>
      <w:r>
        <w:t>образцу.</w:t>
      </w:r>
    </w:p>
    <w:p w:rsidR="006B28B4" w:rsidRDefault="00DA7639">
      <w:pPr>
        <w:pStyle w:val="11"/>
      </w:pPr>
      <w:r>
        <w:t>Фразеология.</w:t>
      </w:r>
      <w:r>
        <w:rPr>
          <w:spacing w:val="-6"/>
        </w:rPr>
        <w:t xml:space="preserve"> </w:t>
      </w:r>
      <w:r>
        <w:t>Культура</w:t>
      </w:r>
      <w:r>
        <w:rPr>
          <w:spacing w:val="-3"/>
        </w:rPr>
        <w:t xml:space="preserve"> </w:t>
      </w:r>
      <w:r>
        <w:t>речи</w:t>
      </w:r>
    </w:p>
    <w:p w:rsidR="006B28B4" w:rsidRDefault="00DA7639">
      <w:pPr>
        <w:ind w:left="1401" w:right="2180"/>
        <w:rPr>
          <w:b/>
          <w:sz w:val="28"/>
        </w:rPr>
      </w:pPr>
      <w:r>
        <w:rPr>
          <w:sz w:val="28"/>
        </w:rPr>
        <w:t>Фразеологизмы. Источники фразеологизмов. Повторение.</w:t>
      </w:r>
      <w:r>
        <w:rPr>
          <w:spacing w:val="1"/>
          <w:sz w:val="28"/>
        </w:rPr>
        <w:t xml:space="preserve"> </w:t>
      </w:r>
      <w:r>
        <w:rPr>
          <w:b/>
          <w:i/>
          <w:sz w:val="28"/>
        </w:rPr>
        <w:t>Р.Р.</w:t>
      </w:r>
      <w:r>
        <w:rPr>
          <w:sz w:val="28"/>
        </w:rPr>
        <w:t>Конструирование текста с использованием фразеологизмов.</w:t>
      </w:r>
      <w:r>
        <w:rPr>
          <w:spacing w:val="-68"/>
          <w:sz w:val="28"/>
        </w:rPr>
        <w:t xml:space="preserve"> </w:t>
      </w:r>
      <w:r>
        <w:rPr>
          <w:b/>
          <w:sz w:val="28"/>
        </w:rPr>
        <w:t>Словообразование.</w:t>
      </w:r>
      <w:r>
        <w:rPr>
          <w:b/>
          <w:spacing w:val="-2"/>
          <w:sz w:val="28"/>
        </w:rPr>
        <w:t xml:space="preserve"> </w:t>
      </w:r>
      <w:r>
        <w:rPr>
          <w:b/>
          <w:sz w:val="28"/>
        </w:rPr>
        <w:t>Орфография.</w:t>
      </w:r>
      <w:r>
        <w:rPr>
          <w:b/>
          <w:spacing w:val="-3"/>
          <w:sz w:val="28"/>
        </w:rPr>
        <w:t xml:space="preserve"> </w:t>
      </w:r>
      <w:r>
        <w:rPr>
          <w:b/>
          <w:sz w:val="28"/>
        </w:rPr>
        <w:t>Культура</w:t>
      </w:r>
      <w:r>
        <w:rPr>
          <w:b/>
          <w:spacing w:val="1"/>
          <w:sz w:val="28"/>
        </w:rPr>
        <w:t xml:space="preserve"> </w:t>
      </w:r>
      <w:r>
        <w:rPr>
          <w:b/>
          <w:sz w:val="28"/>
        </w:rPr>
        <w:t>речи</w:t>
      </w:r>
    </w:p>
    <w:p w:rsidR="006B28B4" w:rsidRDefault="00DA7639">
      <w:pPr>
        <w:pStyle w:val="a3"/>
        <w:spacing w:line="242" w:lineRule="auto"/>
        <w:ind w:right="386"/>
      </w:pPr>
      <w:r>
        <w:t>Морфемика</w:t>
      </w:r>
      <w:r>
        <w:rPr>
          <w:spacing w:val="1"/>
        </w:rPr>
        <w:t xml:space="preserve"> </w:t>
      </w:r>
      <w:r>
        <w:t>и</w:t>
      </w:r>
      <w:r>
        <w:rPr>
          <w:spacing w:val="1"/>
        </w:rPr>
        <w:t xml:space="preserve"> </w:t>
      </w:r>
      <w:r>
        <w:t>словообразование</w:t>
      </w:r>
      <w:r>
        <w:rPr>
          <w:spacing w:val="1"/>
        </w:rPr>
        <w:t xml:space="preserve"> </w:t>
      </w: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в</w:t>
      </w:r>
      <w:r>
        <w:rPr>
          <w:spacing w:val="1"/>
        </w:rPr>
        <w:t xml:space="preserve"> </w:t>
      </w:r>
      <w:r>
        <w:t>русском</w:t>
      </w:r>
      <w:r>
        <w:rPr>
          <w:spacing w:val="-1"/>
        </w:rPr>
        <w:t xml:space="preserve"> </w:t>
      </w:r>
      <w:r>
        <w:t>языке. Этимология слов.</w:t>
      </w:r>
    </w:p>
    <w:p w:rsidR="006B28B4" w:rsidRDefault="00DA7639">
      <w:pPr>
        <w:ind w:left="692" w:right="381" w:firstLine="708"/>
        <w:jc w:val="both"/>
        <w:rPr>
          <w:sz w:val="28"/>
        </w:rPr>
      </w:pPr>
      <w:r>
        <w:rPr>
          <w:sz w:val="28"/>
        </w:rPr>
        <w:t>Буквы</w:t>
      </w:r>
      <w:r>
        <w:rPr>
          <w:spacing w:val="71"/>
          <w:sz w:val="28"/>
        </w:rPr>
        <w:t xml:space="preserve"> </w:t>
      </w:r>
      <w:r>
        <w:rPr>
          <w:i/>
          <w:sz w:val="28"/>
        </w:rPr>
        <w:t xml:space="preserve">а </w:t>
      </w:r>
      <w:r>
        <w:rPr>
          <w:sz w:val="28"/>
        </w:rPr>
        <w:t xml:space="preserve">и </w:t>
      </w:r>
      <w:r>
        <w:rPr>
          <w:i/>
          <w:sz w:val="28"/>
        </w:rPr>
        <w:t xml:space="preserve">о </w:t>
      </w:r>
      <w:r>
        <w:rPr>
          <w:sz w:val="28"/>
        </w:rPr>
        <w:t xml:space="preserve">в корнях </w:t>
      </w:r>
      <w:r>
        <w:rPr>
          <w:i/>
          <w:sz w:val="28"/>
        </w:rPr>
        <w:t xml:space="preserve">-кас- </w:t>
      </w:r>
      <w:r>
        <w:rPr>
          <w:sz w:val="28"/>
        </w:rPr>
        <w:t xml:space="preserve">– </w:t>
      </w:r>
      <w:r>
        <w:rPr>
          <w:i/>
          <w:sz w:val="28"/>
        </w:rPr>
        <w:t>-кос-</w:t>
      </w:r>
      <w:r>
        <w:rPr>
          <w:sz w:val="28"/>
        </w:rPr>
        <w:t xml:space="preserve">, </w:t>
      </w:r>
      <w:r>
        <w:rPr>
          <w:i/>
          <w:sz w:val="28"/>
        </w:rPr>
        <w:t xml:space="preserve">-гар- </w:t>
      </w:r>
      <w:r>
        <w:rPr>
          <w:sz w:val="28"/>
        </w:rPr>
        <w:t xml:space="preserve">– </w:t>
      </w:r>
      <w:r>
        <w:rPr>
          <w:i/>
          <w:sz w:val="28"/>
        </w:rPr>
        <w:t>-гор-</w:t>
      </w:r>
      <w:r>
        <w:rPr>
          <w:sz w:val="28"/>
        </w:rPr>
        <w:t xml:space="preserve">, </w:t>
      </w:r>
      <w:r>
        <w:rPr>
          <w:i/>
          <w:sz w:val="28"/>
        </w:rPr>
        <w:t xml:space="preserve">-зар- </w:t>
      </w:r>
      <w:r>
        <w:rPr>
          <w:sz w:val="28"/>
        </w:rPr>
        <w:t xml:space="preserve">– </w:t>
      </w:r>
      <w:r>
        <w:rPr>
          <w:i/>
          <w:sz w:val="28"/>
        </w:rPr>
        <w:t xml:space="preserve">-зор.   </w:t>
      </w:r>
      <w:r>
        <w:rPr>
          <w:sz w:val="28"/>
        </w:rPr>
        <w:t xml:space="preserve">Буквы </w:t>
      </w:r>
      <w:r>
        <w:rPr>
          <w:i/>
          <w:sz w:val="28"/>
        </w:rPr>
        <w:t xml:space="preserve">ы </w:t>
      </w:r>
      <w:r>
        <w:rPr>
          <w:sz w:val="28"/>
        </w:rPr>
        <w:t xml:space="preserve">и </w:t>
      </w:r>
      <w:r>
        <w:rPr>
          <w:i/>
          <w:sz w:val="28"/>
        </w:rPr>
        <w:t>и</w:t>
      </w:r>
      <w:r>
        <w:rPr>
          <w:i/>
          <w:spacing w:val="1"/>
          <w:sz w:val="28"/>
        </w:rPr>
        <w:t xml:space="preserve"> </w:t>
      </w:r>
      <w:r>
        <w:rPr>
          <w:sz w:val="28"/>
        </w:rPr>
        <w:t xml:space="preserve">после приставок. Гласные в приставках </w:t>
      </w:r>
      <w:r>
        <w:rPr>
          <w:i/>
          <w:sz w:val="28"/>
        </w:rPr>
        <w:t xml:space="preserve">пре- </w:t>
      </w:r>
      <w:r>
        <w:rPr>
          <w:sz w:val="28"/>
        </w:rPr>
        <w:t xml:space="preserve">и </w:t>
      </w:r>
      <w:r>
        <w:rPr>
          <w:i/>
          <w:sz w:val="28"/>
        </w:rPr>
        <w:t>при-</w:t>
      </w:r>
      <w:r>
        <w:rPr>
          <w:sz w:val="28"/>
        </w:rPr>
        <w:t xml:space="preserve">. Соединительныегласные </w:t>
      </w:r>
      <w:r>
        <w:rPr>
          <w:i/>
          <w:sz w:val="28"/>
        </w:rPr>
        <w:t xml:space="preserve">о </w:t>
      </w:r>
      <w:r>
        <w:rPr>
          <w:sz w:val="28"/>
        </w:rPr>
        <w:t xml:space="preserve">и </w:t>
      </w:r>
      <w:r>
        <w:rPr>
          <w:i/>
          <w:sz w:val="28"/>
        </w:rPr>
        <w:t xml:space="preserve">е </w:t>
      </w:r>
      <w:r>
        <w:rPr>
          <w:sz w:val="28"/>
        </w:rPr>
        <w:t>в</w:t>
      </w:r>
      <w:r>
        <w:rPr>
          <w:spacing w:val="1"/>
          <w:sz w:val="28"/>
        </w:rPr>
        <w:t xml:space="preserve"> </w:t>
      </w:r>
      <w:r>
        <w:rPr>
          <w:sz w:val="28"/>
        </w:rPr>
        <w:t>сложных словах. Сложносокращенные слова. Морфемный и словообразовательный</w:t>
      </w:r>
      <w:r>
        <w:rPr>
          <w:spacing w:val="1"/>
          <w:sz w:val="28"/>
        </w:rPr>
        <w:t xml:space="preserve"> </w:t>
      </w:r>
      <w:r>
        <w:rPr>
          <w:sz w:val="28"/>
        </w:rPr>
        <w:t>разбор слова.</w:t>
      </w:r>
      <w:r>
        <w:rPr>
          <w:spacing w:val="-5"/>
          <w:sz w:val="28"/>
        </w:rPr>
        <w:t xml:space="preserve"> </w:t>
      </w:r>
      <w:r>
        <w:rPr>
          <w:sz w:val="28"/>
        </w:rPr>
        <w:t>Повторение.</w:t>
      </w:r>
    </w:p>
    <w:p w:rsidR="006B28B4" w:rsidRDefault="00DA7639">
      <w:pPr>
        <w:pStyle w:val="a3"/>
        <w:ind w:right="385"/>
      </w:pPr>
      <w:r>
        <w:rPr>
          <w:b/>
          <w:i/>
        </w:rPr>
        <w:t>Р.Р.</w:t>
      </w:r>
      <w:r>
        <w:t>Описание помещения. Систематизация материалов к сочинению; сложный</w:t>
      </w:r>
      <w:r>
        <w:rPr>
          <w:spacing w:val="-67"/>
        </w:rPr>
        <w:t xml:space="preserve"> </w:t>
      </w:r>
      <w:r>
        <w:t>план. Составление рассказа по рисункам. Выборочное изложение по произведению</w:t>
      </w:r>
      <w:r>
        <w:rPr>
          <w:spacing w:val="1"/>
        </w:rPr>
        <w:t xml:space="preserve"> </w:t>
      </w:r>
      <w:r>
        <w:t>художественной</w:t>
      </w:r>
      <w:r>
        <w:rPr>
          <w:spacing w:val="-1"/>
        </w:rPr>
        <w:t xml:space="preserve"> </w:t>
      </w:r>
      <w:r>
        <w:t>литературы.</w:t>
      </w:r>
      <w:r>
        <w:rPr>
          <w:spacing w:val="-1"/>
        </w:rPr>
        <w:t xml:space="preserve"> </w:t>
      </w:r>
      <w:r>
        <w:t>Сочинение</w:t>
      </w:r>
      <w:r>
        <w:rPr>
          <w:spacing w:val="-2"/>
        </w:rPr>
        <w:t xml:space="preserve"> </w:t>
      </w:r>
      <w:r>
        <w:t>по картине.</w:t>
      </w:r>
    </w:p>
    <w:p w:rsidR="006B28B4" w:rsidRDefault="00DA7639">
      <w:pPr>
        <w:pStyle w:val="11"/>
        <w:spacing w:line="240" w:lineRule="auto"/>
        <w:ind w:right="4445"/>
      </w:pPr>
      <w:r>
        <w:t>Морфология. Орфография. Культура речи</w:t>
      </w:r>
      <w:r>
        <w:rPr>
          <w:spacing w:val="-67"/>
        </w:rPr>
        <w:t xml:space="preserve"> </w:t>
      </w:r>
      <w:r>
        <w:t>Имя</w:t>
      </w:r>
      <w:r>
        <w:rPr>
          <w:spacing w:val="-1"/>
        </w:rPr>
        <w:t xml:space="preserve"> </w:t>
      </w:r>
      <w:r>
        <w:t>существительное</w:t>
      </w:r>
    </w:p>
    <w:p w:rsidR="006B28B4" w:rsidRDefault="00DA7639">
      <w:pPr>
        <w:pStyle w:val="a3"/>
        <w:ind w:right="384"/>
      </w:pPr>
      <w:r>
        <w:t>Имя</w:t>
      </w:r>
      <w:r>
        <w:rPr>
          <w:spacing w:val="1"/>
        </w:rPr>
        <w:t xml:space="preserve"> </w:t>
      </w:r>
      <w:r>
        <w:t>существительное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Разносклоняемые</w:t>
      </w:r>
      <w:r>
        <w:rPr>
          <w:spacing w:val="1"/>
        </w:rPr>
        <w:t xml:space="preserve"> </w:t>
      </w:r>
      <w:r>
        <w:t>имена</w:t>
      </w:r>
      <w:r>
        <w:rPr>
          <w:spacing w:val="1"/>
        </w:rPr>
        <w:t xml:space="preserve"> </w:t>
      </w:r>
      <w:r>
        <w:t xml:space="preserve">существительные. Буква </w:t>
      </w:r>
      <w:r>
        <w:rPr>
          <w:i/>
        </w:rPr>
        <w:t xml:space="preserve">е </w:t>
      </w:r>
      <w:r>
        <w:t xml:space="preserve">в суффиксе </w:t>
      </w:r>
      <w:r>
        <w:rPr>
          <w:i/>
        </w:rPr>
        <w:t xml:space="preserve">-ен- </w:t>
      </w:r>
      <w:r>
        <w:t xml:space="preserve">существительных на </w:t>
      </w:r>
      <w:r>
        <w:rPr>
          <w:b/>
        </w:rPr>
        <w:t>-</w:t>
      </w:r>
      <w:r>
        <w:rPr>
          <w:i/>
        </w:rPr>
        <w:t>мя</w:t>
      </w:r>
      <w:r>
        <w:t>. Несклоняемые</w:t>
      </w:r>
      <w:r>
        <w:rPr>
          <w:spacing w:val="1"/>
        </w:rPr>
        <w:t xml:space="preserve"> </w:t>
      </w:r>
      <w:r>
        <w:t>имена</w:t>
      </w:r>
      <w:r>
        <w:rPr>
          <w:spacing w:val="1"/>
        </w:rPr>
        <w:t xml:space="preserve"> </w:t>
      </w:r>
      <w:r>
        <w:t>существительные.</w:t>
      </w:r>
      <w:r>
        <w:rPr>
          <w:spacing w:val="1"/>
        </w:rPr>
        <w:t xml:space="preserve"> </w:t>
      </w:r>
      <w:r>
        <w:t>Род</w:t>
      </w:r>
      <w:r>
        <w:rPr>
          <w:spacing w:val="1"/>
        </w:rPr>
        <w:t xml:space="preserve"> </w:t>
      </w:r>
      <w:r>
        <w:t>несклоняемых</w:t>
      </w:r>
      <w:r>
        <w:rPr>
          <w:spacing w:val="1"/>
        </w:rPr>
        <w:t xml:space="preserve"> </w:t>
      </w:r>
      <w:r>
        <w:t>имен</w:t>
      </w:r>
      <w:r>
        <w:rPr>
          <w:spacing w:val="1"/>
        </w:rPr>
        <w:t xml:space="preserve"> </w:t>
      </w:r>
      <w:r>
        <w:t>существительных.</w:t>
      </w:r>
      <w:r>
        <w:rPr>
          <w:spacing w:val="1"/>
        </w:rPr>
        <w:t xml:space="preserve"> </w:t>
      </w:r>
      <w:r>
        <w:t>Имена</w:t>
      </w:r>
      <w:r>
        <w:rPr>
          <w:spacing w:val="1"/>
        </w:rPr>
        <w:t xml:space="preserve"> </w:t>
      </w:r>
      <w:r>
        <w:t>существительные</w:t>
      </w:r>
      <w:r>
        <w:rPr>
          <w:spacing w:val="-6"/>
        </w:rPr>
        <w:t xml:space="preserve"> </w:t>
      </w:r>
      <w:r>
        <w:t>общего</w:t>
      </w:r>
      <w:r>
        <w:rPr>
          <w:spacing w:val="-2"/>
        </w:rPr>
        <w:t xml:space="preserve"> </w:t>
      </w:r>
      <w:r>
        <w:t>рода.</w:t>
      </w:r>
      <w:r>
        <w:rPr>
          <w:spacing w:val="-4"/>
        </w:rPr>
        <w:t xml:space="preserve"> </w:t>
      </w:r>
      <w:r>
        <w:t>Морфологический</w:t>
      </w:r>
      <w:r>
        <w:rPr>
          <w:spacing w:val="-6"/>
        </w:rPr>
        <w:t xml:space="preserve"> </w:t>
      </w:r>
      <w:r>
        <w:t>разбор имени</w:t>
      </w:r>
      <w:r>
        <w:rPr>
          <w:spacing w:val="-3"/>
        </w:rPr>
        <w:t xml:space="preserve"> </w:t>
      </w:r>
      <w:r>
        <w:t>существительного.</w:t>
      </w:r>
    </w:p>
    <w:p w:rsidR="006B28B4" w:rsidRDefault="00DA7639">
      <w:pPr>
        <w:pStyle w:val="a3"/>
        <w:ind w:right="382"/>
      </w:pPr>
      <w:r>
        <w:rPr>
          <w:i/>
        </w:rPr>
        <w:t xml:space="preserve">Не </w:t>
      </w:r>
      <w:r>
        <w:t xml:space="preserve">с существительными. Буквы </w:t>
      </w:r>
      <w:r>
        <w:rPr>
          <w:i/>
        </w:rPr>
        <w:t xml:space="preserve">ч </w:t>
      </w:r>
      <w:r>
        <w:t xml:space="preserve">и </w:t>
      </w:r>
      <w:r>
        <w:rPr>
          <w:i/>
        </w:rPr>
        <w:t xml:space="preserve">щ </w:t>
      </w:r>
      <w:r>
        <w:t xml:space="preserve">в суффиксе существительных </w:t>
      </w:r>
      <w:r>
        <w:rPr>
          <w:i/>
        </w:rPr>
        <w:t xml:space="preserve">-чик </w:t>
      </w:r>
      <w:r>
        <w:t>(</w:t>
      </w:r>
      <w:r>
        <w:rPr>
          <w:i/>
        </w:rPr>
        <w:t>-</w:t>
      </w:r>
      <w:r>
        <w:rPr>
          <w:i/>
          <w:spacing w:val="1"/>
        </w:rPr>
        <w:t xml:space="preserve"> </w:t>
      </w:r>
      <w:r>
        <w:rPr>
          <w:i/>
        </w:rPr>
        <w:t>щик</w:t>
      </w:r>
      <w:r>
        <w:t>). Правописание гласных в суффиксах</w:t>
      </w:r>
      <w:r>
        <w:rPr>
          <w:spacing w:val="1"/>
        </w:rPr>
        <w:t xml:space="preserve"> </w:t>
      </w:r>
      <w:r>
        <w:rPr>
          <w:i/>
        </w:rPr>
        <w:t xml:space="preserve">-ек </w:t>
      </w:r>
      <w:r>
        <w:t>и –</w:t>
      </w:r>
      <w:r>
        <w:rPr>
          <w:i/>
        </w:rPr>
        <w:t>ик</w:t>
      </w:r>
      <w:r>
        <w:t xml:space="preserve">.Гласные </w:t>
      </w:r>
      <w:r>
        <w:rPr>
          <w:i/>
        </w:rPr>
        <w:t xml:space="preserve">о </w:t>
      </w:r>
      <w:r>
        <w:t xml:space="preserve">и </w:t>
      </w:r>
      <w:r>
        <w:rPr>
          <w:i/>
        </w:rPr>
        <w:t xml:space="preserve">е </w:t>
      </w:r>
      <w:r>
        <w:t>после шипящих в</w:t>
      </w:r>
      <w:r>
        <w:rPr>
          <w:spacing w:val="1"/>
        </w:rPr>
        <w:t xml:space="preserve"> </w:t>
      </w:r>
      <w:r>
        <w:t>суффиксах существительных.</w:t>
      </w:r>
      <w:r>
        <w:rPr>
          <w:spacing w:val="-4"/>
        </w:rPr>
        <w:t xml:space="preserve"> </w:t>
      </w:r>
      <w:r>
        <w:t>Повторение.</w:t>
      </w:r>
    </w:p>
    <w:p w:rsidR="006B28B4" w:rsidRDefault="00DA7639">
      <w:pPr>
        <w:pStyle w:val="a3"/>
        <w:ind w:right="388"/>
      </w:pPr>
      <w:r>
        <w:rPr>
          <w:b/>
          <w:i/>
        </w:rPr>
        <w:t>Р.Р.</w:t>
      </w:r>
      <w:r>
        <w:t>Написание</w:t>
      </w:r>
      <w:r>
        <w:rPr>
          <w:spacing w:val="1"/>
        </w:rPr>
        <w:t xml:space="preserve"> </w:t>
      </w:r>
      <w:r>
        <w:t>письма.</w:t>
      </w:r>
      <w:r>
        <w:rPr>
          <w:spacing w:val="1"/>
        </w:rPr>
        <w:t xml:space="preserve"> </w:t>
      </w:r>
      <w:r>
        <w:t>Составление</w:t>
      </w:r>
      <w:r>
        <w:rPr>
          <w:spacing w:val="1"/>
        </w:rPr>
        <w:t xml:space="preserve"> </w:t>
      </w:r>
      <w:r>
        <w:t>текста-описания</w:t>
      </w:r>
      <w:r>
        <w:rPr>
          <w:spacing w:val="1"/>
        </w:rPr>
        <w:t xml:space="preserve"> </w:t>
      </w:r>
      <w:r>
        <w:t>по</w:t>
      </w:r>
      <w:r>
        <w:rPr>
          <w:spacing w:val="1"/>
        </w:rPr>
        <w:t xml:space="preserve"> </w:t>
      </w:r>
      <w:r>
        <w:t>личным</w:t>
      </w:r>
      <w:r>
        <w:rPr>
          <w:spacing w:val="1"/>
        </w:rPr>
        <w:t xml:space="preserve"> </w:t>
      </w:r>
      <w:r>
        <w:t>впечатлениям.</w:t>
      </w:r>
      <w:r>
        <w:rPr>
          <w:spacing w:val="-2"/>
        </w:rPr>
        <w:t xml:space="preserve"> </w:t>
      </w:r>
      <w:r>
        <w:t>Сочинение по</w:t>
      </w:r>
      <w:r>
        <w:rPr>
          <w:spacing w:val="1"/>
        </w:rPr>
        <w:t xml:space="preserve"> </w:t>
      </w:r>
      <w:r>
        <w:t>картине.</w:t>
      </w:r>
    </w:p>
    <w:p w:rsidR="006B28B4" w:rsidRDefault="00DA7639">
      <w:pPr>
        <w:pStyle w:val="11"/>
        <w:spacing w:line="240" w:lineRule="auto"/>
      </w:pPr>
      <w:r>
        <w:t>Имя</w:t>
      </w:r>
      <w:r>
        <w:rPr>
          <w:spacing w:val="-4"/>
        </w:rPr>
        <w:t xml:space="preserve"> </w:t>
      </w:r>
      <w:r>
        <w:t>прилагательное</w:t>
      </w:r>
    </w:p>
    <w:p w:rsidR="006B28B4" w:rsidRDefault="00DA7639">
      <w:pPr>
        <w:pStyle w:val="a3"/>
        <w:tabs>
          <w:tab w:val="left" w:pos="3331"/>
          <w:tab w:val="left" w:pos="6098"/>
          <w:tab w:val="left" w:pos="8907"/>
        </w:tabs>
        <w:ind w:right="383"/>
      </w:pPr>
      <w:r>
        <w:t>Имя прилагательное как часть речи. Степени сравнения имен прилагательных.</w:t>
      </w:r>
      <w:r>
        <w:rPr>
          <w:spacing w:val="1"/>
        </w:rPr>
        <w:t xml:space="preserve"> </w:t>
      </w:r>
      <w:r>
        <w:t>Разряды</w:t>
      </w:r>
      <w:r>
        <w:rPr>
          <w:spacing w:val="1"/>
        </w:rPr>
        <w:t xml:space="preserve"> </w:t>
      </w:r>
      <w:r>
        <w:t>прилагательных</w:t>
      </w:r>
      <w:r>
        <w:rPr>
          <w:spacing w:val="1"/>
        </w:rPr>
        <w:t xml:space="preserve"> </w:t>
      </w:r>
      <w:r>
        <w:t>по</w:t>
      </w:r>
      <w:r>
        <w:rPr>
          <w:spacing w:val="1"/>
        </w:rPr>
        <w:t xml:space="preserve"> </w:t>
      </w:r>
      <w:r>
        <w:t>значению.</w:t>
      </w:r>
      <w:r>
        <w:rPr>
          <w:spacing w:val="1"/>
        </w:rPr>
        <w:t xml:space="preserve"> </w:t>
      </w:r>
      <w:r>
        <w:t>Качественные</w:t>
      </w:r>
      <w:r>
        <w:rPr>
          <w:spacing w:val="1"/>
        </w:rPr>
        <w:t xml:space="preserve"> </w:t>
      </w:r>
      <w:r>
        <w:t>прилагательные.</w:t>
      </w:r>
      <w:r>
        <w:rPr>
          <w:spacing w:val="1"/>
        </w:rPr>
        <w:t xml:space="preserve"> </w:t>
      </w:r>
      <w:r>
        <w:t>Относительные</w:t>
      </w:r>
      <w:r>
        <w:tab/>
        <w:t>прилагательные.</w:t>
      </w:r>
      <w:r>
        <w:tab/>
        <w:t>Притяжательные</w:t>
      </w:r>
      <w:r>
        <w:tab/>
        <w:t>прилагательные.</w:t>
      </w:r>
      <w:r>
        <w:rPr>
          <w:spacing w:val="-68"/>
        </w:rPr>
        <w:t xml:space="preserve"> </w:t>
      </w:r>
      <w:r>
        <w:t xml:space="preserve">Морфологический разбор имени прилагательного. </w:t>
      </w:r>
      <w:r>
        <w:rPr>
          <w:i/>
        </w:rPr>
        <w:t xml:space="preserve">Не </w:t>
      </w:r>
      <w:r>
        <w:t xml:space="preserve">с прилагательными. Буквы </w:t>
      </w:r>
      <w:r>
        <w:rPr>
          <w:i/>
        </w:rPr>
        <w:t xml:space="preserve">о </w:t>
      </w:r>
      <w:r>
        <w:t>и</w:t>
      </w:r>
      <w:r>
        <w:rPr>
          <w:spacing w:val="-67"/>
        </w:rPr>
        <w:t xml:space="preserve"> </w:t>
      </w:r>
      <w:r>
        <w:rPr>
          <w:i/>
        </w:rPr>
        <w:t>е</w:t>
      </w:r>
      <w:r>
        <w:rPr>
          <w:i/>
          <w:spacing w:val="4"/>
        </w:rPr>
        <w:t xml:space="preserve"> </w:t>
      </w:r>
      <w:r>
        <w:t>после</w:t>
      </w:r>
      <w:r>
        <w:rPr>
          <w:spacing w:val="2"/>
        </w:rPr>
        <w:t xml:space="preserve"> </w:t>
      </w:r>
      <w:r>
        <w:t>шипящих</w:t>
      </w:r>
      <w:r>
        <w:rPr>
          <w:spacing w:val="1"/>
        </w:rPr>
        <w:t xml:space="preserve"> </w:t>
      </w:r>
      <w:r>
        <w:t>и</w:t>
      </w:r>
      <w:r>
        <w:rPr>
          <w:spacing w:val="3"/>
        </w:rPr>
        <w:t xml:space="preserve"> </w:t>
      </w:r>
      <w:r>
        <w:rPr>
          <w:i/>
        </w:rPr>
        <w:t>ц</w:t>
      </w:r>
      <w:r>
        <w:rPr>
          <w:i/>
          <w:spacing w:val="5"/>
        </w:rPr>
        <w:t xml:space="preserve"> </w:t>
      </w:r>
      <w:r>
        <w:t>в</w:t>
      </w:r>
      <w:r>
        <w:rPr>
          <w:spacing w:val="2"/>
        </w:rPr>
        <w:t xml:space="preserve"> </w:t>
      </w:r>
      <w:r>
        <w:t>суффиксах</w:t>
      </w:r>
      <w:r>
        <w:rPr>
          <w:spacing w:val="3"/>
        </w:rPr>
        <w:t xml:space="preserve"> </w:t>
      </w:r>
      <w:r>
        <w:t>прилагательных. Одна</w:t>
      </w:r>
      <w:r>
        <w:rPr>
          <w:spacing w:val="4"/>
        </w:rPr>
        <w:t xml:space="preserve"> </w:t>
      </w:r>
      <w:r>
        <w:t>и</w:t>
      </w:r>
      <w:r>
        <w:rPr>
          <w:spacing w:val="1"/>
        </w:rPr>
        <w:t xml:space="preserve"> </w:t>
      </w:r>
      <w:r>
        <w:t>две</w:t>
      </w:r>
      <w:r>
        <w:rPr>
          <w:spacing w:val="2"/>
        </w:rPr>
        <w:t xml:space="preserve"> </w:t>
      </w:r>
      <w:r>
        <w:t>буквы</w:t>
      </w:r>
      <w:r>
        <w:rPr>
          <w:spacing w:val="10"/>
        </w:rPr>
        <w:t xml:space="preserve"> </w:t>
      </w:r>
      <w:r>
        <w:rPr>
          <w:i/>
        </w:rPr>
        <w:t>н</w:t>
      </w:r>
      <w:r>
        <w:rPr>
          <w:i/>
          <w:spacing w:val="3"/>
        </w:rPr>
        <w:t xml:space="preserve"> </w:t>
      </w:r>
      <w:r>
        <w:t>в</w:t>
      </w:r>
      <w:r>
        <w:rPr>
          <w:spacing w:val="2"/>
        </w:rPr>
        <w:t xml:space="preserve"> </w:t>
      </w:r>
      <w:r>
        <w:t>суффиксах</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1" w:firstLine="0"/>
      </w:pPr>
      <w:r>
        <w:t>прилагательных.</w:t>
      </w:r>
      <w:r>
        <w:rPr>
          <w:spacing w:val="1"/>
        </w:rPr>
        <w:t xml:space="preserve"> </w:t>
      </w:r>
      <w:r>
        <w:t>Различение</w:t>
      </w:r>
      <w:r>
        <w:rPr>
          <w:spacing w:val="1"/>
        </w:rPr>
        <w:t xml:space="preserve"> </w:t>
      </w:r>
      <w:r>
        <w:t>на</w:t>
      </w:r>
      <w:r>
        <w:rPr>
          <w:spacing w:val="1"/>
        </w:rPr>
        <w:t xml:space="preserve"> </w:t>
      </w:r>
      <w:r>
        <w:t>письме</w:t>
      </w:r>
      <w:r>
        <w:rPr>
          <w:spacing w:val="1"/>
        </w:rPr>
        <w:t xml:space="preserve"> </w:t>
      </w:r>
      <w:r>
        <w:t>суффиксов</w:t>
      </w:r>
      <w:r>
        <w:rPr>
          <w:spacing w:val="1"/>
        </w:rPr>
        <w:t xml:space="preserve"> </w:t>
      </w:r>
      <w:r>
        <w:t>прилагательных</w:t>
      </w:r>
      <w:r>
        <w:rPr>
          <w:spacing w:val="1"/>
        </w:rPr>
        <w:t xml:space="preserve"> </w:t>
      </w:r>
      <w:r>
        <w:rPr>
          <w:i/>
        </w:rPr>
        <w:t>-к-</w:t>
      </w:r>
      <w:r>
        <w:rPr>
          <w:i/>
          <w:spacing w:val="1"/>
        </w:rPr>
        <w:t xml:space="preserve"> </w:t>
      </w:r>
      <w:r>
        <w:t>–</w:t>
      </w:r>
      <w:r>
        <w:rPr>
          <w:spacing w:val="1"/>
        </w:rPr>
        <w:t xml:space="preserve"> </w:t>
      </w:r>
      <w:r>
        <w:rPr>
          <w:i/>
        </w:rPr>
        <w:t>-ск-</w:t>
      </w:r>
      <w:r>
        <w:t>.</w:t>
      </w:r>
      <w:r>
        <w:rPr>
          <w:spacing w:val="1"/>
        </w:rPr>
        <w:t xml:space="preserve"> </w:t>
      </w:r>
      <w:r>
        <w:t>Дефисное</w:t>
      </w:r>
      <w:r>
        <w:rPr>
          <w:spacing w:val="-4"/>
        </w:rPr>
        <w:t xml:space="preserve"> </w:t>
      </w:r>
      <w:r>
        <w:t>и</w:t>
      </w:r>
      <w:r>
        <w:rPr>
          <w:spacing w:val="-1"/>
        </w:rPr>
        <w:t xml:space="preserve"> </w:t>
      </w:r>
      <w:r>
        <w:t>слитное</w:t>
      </w:r>
      <w:r>
        <w:rPr>
          <w:spacing w:val="-2"/>
        </w:rPr>
        <w:t xml:space="preserve"> </w:t>
      </w:r>
      <w:r>
        <w:t>написание</w:t>
      </w:r>
      <w:r>
        <w:rPr>
          <w:spacing w:val="-4"/>
        </w:rPr>
        <w:t xml:space="preserve"> </w:t>
      </w:r>
      <w:r>
        <w:t>сложных прилагательных.</w:t>
      </w:r>
      <w:r>
        <w:rPr>
          <w:spacing w:val="-4"/>
        </w:rPr>
        <w:t xml:space="preserve"> </w:t>
      </w:r>
      <w:r>
        <w:t>Повторение.</w:t>
      </w:r>
    </w:p>
    <w:p w:rsidR="006B28B4" w:rsidRDefault="00DA7639">
      <w:pPr>
        <w:pStyle w:val="a3"/>
        <w:ind w:right="382"/>
      </w:pPr>
      <w:r>
        <w:rPr>
          <w:b/>
          <w:i/>
        </w:rPr>
        <w:t>Р.Р.</w:t>
      </w:r>
      <w:r>
        <w:t>Описание</w:t>
      </w:r>
      <w:r>
        <w:rPr>
          <w:spacing w:val="1"/>
        </w:rPr>
        <w:t xml:space="preserve"> </w:t>
      </w:r>
      <w:r>
        <w:t>природы:</w:t>
      </w:r>
      <w:r>
        <w:rPr>
          <w:spacing w:val="1"/>
        </w:rPr>
        <w:t xml:space="preserve"> </w:t>
      </w:r>
      <w:r>
        <w:t>основная</w:t>
      </w:r>
      <w:r>
        <w:rPr>
          <w:spacing w:val="1"/>
        </w:rPr>
        <w:t xml:space="preserve"> </w:t>
      </w:r>
      <w:r>
        <w:t>мысль,</w:t>
      </w:r>
      <w:r>
        <w:rPr>
          <w:spacing w:val="1"/>
        </w:rPr>
        <w:t xml:space="preserve"> </w:t>
      </w:r>
      <w:r>
        <w:t>структура</w:t>
      </w:r>
      <w:r>
        <w:rPr>
          <w:spacing w:val="1"/>
        </w:rPr>
        <w:t xml:space="preserve"> </w:t>
      </w:r>
      <w:r>
        <w:t>описания,</w:t>
      </w:r>
      <w:r>
        <w:rPr>
          <w:spacing w:val="1"/>
        </w:rPr>
        <w:t xml:space="preserve"> </w:t>
      </w:r>
      <w:r>
        <w:t>языковые</w:t>
      </w:r>
      <w:r>
        <w:rPr>
          <w:spacing w:val="1"/>
        </w:rPr>
        <w:t xml:space="preserve"> </w:t>
      </w:r>
      <w:r>
        <w:t>средства,</w:t>
      </w:r>
      <w:r>
        <w:rPr>
          <w:spacing w:val="1"/>
        </w:rPr>
        <w:t xml:space="preserve"> </w:t>
      </w:r>
      <w:r>
        <w:t>используемые</w:t>
      </w:r>
      <w:r>
        <w:rPr>
          <w:spacing w:val="1"/>
        </w:rPr>
        <w:t xml:space="preserve"> </w:t>
      </w:r>
      <w:r>
        <w:t>в</w:t>
      </w:r>
      <w:r>
        <w:rPr>
          <w:spacing w:val="1"/>
        </w:rPr>
        <w:t xml:space="preserve"> </w:t>
      </w:r>
      <w:r>
        <w:t>описании.</w:t>
      </w:r>
      <w:r>
        <w:rPr>
          <w:spacing w:val="1"/>
        </w:rPr>
        <w:t xml:space="preserve"> </w:t>
      </w:r>
      <w:r>
        <w:t>Составление</w:t>
      </w:r>
      <w:r>
        <w:rPr>
          <w:spacing w:val="1"/>
        </w:rPr>
        <w:t xml:space="preserve"> </w:t>
      </w:r>
      <w:r>
        <w:t>плана</w:t>
      </w:r>
      <w:r>
        <w:rPr>
          <w:spacing w:val="1"/>
        </w:rPr>
        <w:t xml:space="preserve"> </w:t>
      </w:r>
      <w:r>
        <w:t>описания</w:t>
      </w:r>
      <w:r>
        <w:rPr>
          <w:spacing w:val="1"/>
        </w:rPr>
        <w:t xml:space="preserve"> </w:t>
      </w:r>
      <w:r>
        <w:t>природы.</w:t>
      </w:r>
      <w:r>
        <w:rPr>
          <w:spacing w:val="1"/>
        </w:rPr>
        <w:t xml:space="preserve"> </w:t>
      </w:r>
      <w:r>
        <w:t>Выборочное изложение по произведению художественной литературы. Сочинение-</w:t>
      </w:r>
      <w:r>
        <w:rPr>
          <w:spacing w:val="1"/>
        </w:rPr>
        <w:t xml:space="preserve"> </w:t>
      </w:r>
      <w:r>
        <w:t>описание</w:t>
      </w:r>
      <w:r>
        <w:rPr>
          <w:spacing w:val="-1"/>
        </w:rPr>
        <w:t xml:space="preserve"> </w:t>
      </w:r>
      <w:r>
        <w:t>природы.</w:t>
      </w:r>
    </w:p>
    <w:p w:rsidR="006B28B4" w:rsidRDefault="00DA7639">
      <w:pPr>
        <w:pStyle w:val="11"/>
        <w:spacing w:before="1"/>
      </w:pPr>
      <w:r>
        <w:t>Имя</w:t>
      </w:r>
      <w:r>
        <w:rPr>
          <w:spacing w:val="-1"/>
        </w:rPr>
        <w:t xml:space="preserve"> </w:t>
      </w:r>
      <w:r>
        <w:t>числительное</w:t>
      </w:r>
    </w:p>
    <w:p w:rsidR="006B28B4" w:rsidRDefault="00DA7639">
      <w:pPr>
        <w:pStyle w:val="a3"/>
        <w:ind w:right="383"/>
      </w:pPr>
      <w:r>
        <w:t>Имя</w:t>
      </w:r>
      <w:r>
        <w:rPr>
          <w:spacing w:val="1"/>
        </w:rPr>
        <w:t xml:space="preserve"> </w:t>
      </w:r>
      <w:r>
        <w:t>числительное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Простые</w:t>
      </w:r>
      <w:r>
        <w:rPr>
          <w:spacing w:val="1"/>
        </w:rPr>
        <w:t xml:space="preserve"> </w:t>
      </w:r>
      <w:r>
        <w:t>и</w:t>
      </w:r>
      <w:r>
        <w:rPr>
          <w:spacing w:val="1"/>
        </w:rPr>
        <w:t xml:space="preserve"> </w:t>
      </w:r>
      <w:r>
        <w:t>составные</w:t>
      </w:r>
      <w:r>
        <w:rPr>
          <w:spacing w:val="70"/>
        </w:rPr>
        <w:t xml:space="preserve"> </w:t>
      </w:r>
      <w:r>
        <w:t>числительные.</w:t>
      </w:r>
      <w:r>
        <w:rPr>
          <w:spacing w:val="1"/>
        </w:rPr>
        <w:t xml:space="preserve"> </w:t>
      </w:r>
      <w:r>
        <w:t>Мягкий</w:t>
      </w:r>
      <w:r>
        <w:rPr>
          <w:spacing w:val="1"/>
        </w:rPr>
        <w:t xml:space="preserve"> </w:t>
      </w:r>
      <w:r>
        <w:t>знак</w:t>
      </w:r>
      <w:r>
        <w:rPr>
          <w:spacing w:val="1"/>
        </w:rPr>
        <w:t xml:space="preserve"> </w:t>
      </w:r>
      <w:r>
        <w:t>на</w:t>
      </w:r>
      <w:r>
        <w:rPr>
          <w:spacing w:val="1"/>
        </w:rPr>
        <w:t xml:space="preserve"> </w:t>
      </w:r>
      <w:r>
        <w:t>конце</w:t>
      </w:r>
      <w:r>
        <w:rPr>
          <w:spacing w:val="1"/>
        </w:rPr>
        <w:t xml:space="preserve"> </w:t>
      </w:r>
      <w:r>
        <w:t>и</w:t>
      </w:r>
      <w:r>
        <w:rPr>
          <w:spacing w:val="1"/>
        </w:rPr>
        <w:t xml:space="preserve"> </w:t>
      </w:r>
      <w:r>
        <w:t>в</w:t>
      </w:r>
      <w:r>
        <w:rPr>
          <w:spacing w:val="1"/>
        </w:rPr>
        <w:t xml:space="preserve"> </w:t>
      </w:r>
      <w:r>
        <w:t>середине</w:t>
      </w:r>
      <w:r>
        <w:rPr>
          <w:spacing w:val="1"/>
        </w:rPr>
        <w:t xml:space="preserve"> </w:t>
      </w:r>
      <w:r>
        <w:t>числительных.</w:t>
      </w:r>
      <w:r>
        <w:rPr>
          <w:spacing w:val="1"/>
        </w:rPr>
        <w:t xml:space="preserve"> </w:t>
      </w:r>
      <w:r>
        <w:t>Порядковые</w:t>
      </w:r>
      <w:r>
        <w:rPr>
          <w:spacing w:val="1"/>
        </w:rPr>
        <w:t xml:space="preserve"> </w:t>
      </w:r>
      <w:r>
        <w:t>числительные.</w:t>
      </w:r>
      <w:r>
        <w:rPr>
          <w:spacing w:val="1"/>
        </w:rPr>
        <w:t xml:space="preserve"> </w:t>
      </w:r>
      <w:r>
        <w:t>Разряды количественных числительных. Числительные, обозначающие целые числа.</w:t>
      </w:r>
      <w:r>
        <w:rPr>
          <w:spacing w:val="-67"/>
        </w:rPr>
        <w:t xml:space="preserve"> </w:t>
      </w:r>
      <w:r>
        <w:t>Дробные</w:t>
      </w:r>
      <w:r>
        <w:rPr>
          <w:spacing w:val="1"/>
        </w:rPr>
        <w:t xml:space="preserve"> </w:t>
      </w:r>
      <w:r>
        <w:t>числительные.</w:t>
      </w:r>
      <w:r>
        <w:rPr>
          <w:spacing w:val="1"/>
        </w:rPr>
        <w:t xml:space="preserve"> </w:t>
      </w:r>
      <w:r>
        <w:t>Собирательные</w:t>
      </w:r>
      <w:r>
        <w:rPr>
          <w:spacing w:val="1"/>
        </w:rPr>
        <w:t xml:space="preserve"> </w:t>
      </w:r>
      <w:r>
        <w:t>числительные.</w:t>
      </w:r>
      <w:r>
        <w:rPr>
          <w:spacing w:val="1"/>
        </w:rPr>
        <w:t xml:space="preserve"> </w:t>
      </w:r>
      <w:r>
        <w:t>Морфологический</w:t>
      </w:r>
      <w:r>
        <w:rPr>
          <w:spacing w:val="1"/>
        </w:rPr>
        <w:t xml:space="preserve"> </w:t>
      </w:r>
      <w:r>
        <w:t>разбор</w:t>
      </w:r>
      <w:r>
        <w:rPr>
          <w:spacing w:val="-67"/>
        </w:rPr>
        <w:t xml:space="preserve"> </w:t>
      </w:r>
      <w:r>
        <w:t>имени</w:t>
      </w:r>
      <w:r>
        <w:rPr>
          <w:spacing w:val="-1"/>
        </w:rPr>
        <w:t xml:space="preserve"> </w:t>
      </w:r>
      <w:r>
        <w:t>числительного.</w:t>
      </w:r>
      <w:r>
        <w:rPr>
          <w:spacing w:val="-1"/>
        </w:rPr>
        <w:t xml:space="preserve"> </w:t>
      </w:r>
      <w:r>
        <w:t>Повторение.</w:t>
      </w:r>
    </w:p>
    <w:p w:rsidR="006B28B4" w:rsidRDefault="00DA7639">
      <w:pPr>
        <w:pStyle w:val="a3"/>
        <w:spacing w:line="242" w:lineRule="auto"/>
        <w:ind w:right="393"/>
      </w:pPr>
      <w:r>
        <w:rPr>
          <w:b/>
          <w:i/>
        </w:rPr>
        <w:t>Р.Р.</w:t>
      </w:r>
      <w:r>
        <w:t>Стиль текста. Выборочное изложение по произведению художественной</w:t>
      </w:r>
      <w:r>
        <w:rPr>
          <w:spacing w:val="1"/>
        </w:rPr>
        <w:t xml:space="preserve"> </w:t>
      </w:r>
      <w:r>
        <w:t>литературы.</w:t>
      </w:r>
      <w:r>
        <w:rPr>
          <w:spacing w:val="-2"/>
        </w:rPr>
        <w:t xml:space="preserve"> </w:t>
      </w:r>
      <w:r>
        <w:t>Составление</w:t>
      </w:r>
      <w:r>
        <w:rPr>
          <w:spacing w:val="-1"/>
        </w:rPr>
        <w:t xml:space="preserve"> </w:t>
      </w:r>
      <w:r>
        <w:t>текста</w:t>
      </w:r>
      <w:r>
        <w:rPr>
          <w:spacing w:val="-3"/>
        </w:rPr>
        <w:t xml:space="preserve"> </w:t>
      </w:r>
      <w:r>
        <w:t>объявления.</w:t>
      </w:r>
      <w:r>
        <w:rPr>
          <w:spacing w:val="-1"/>
        </w:rPr>
        <w:t xml:space="preserve"> </w:t>
      </w:r>
      <w:r>
        <w:t>Устное</w:t>
      </w:r>
      <w:r>
        <w:rPr>
          <w:spacing w:val="-1"/>
        </w:rPr>
        <w:t xml:space="preserve"> </w:t>
      </w:r>
      <w:r>
        <w:t>выступление</w:t>
      </w:r>
      <w:r>
        <w:rPr>
          <w:spacing w:val="-1"/>
        </w:rPr>
        <w:t xml:space="preserve"> </w:t>
      </w:r>
      <w:r>
        <w:t>на тему.</w:t>
      </w:r>
    </w:p>
    <w:p w:rsidR="006B28B4" w:rsidRDefault="00DA7639">
      <w:pPr>
        <w:pStyle w:val="11"/>
        <w:spacing w:line="318" w:lineRule="exact"/>
        <w:jc w:val="left"/>
      </w:pPr>
      <w:r>
        <w:t>Местоимение</w:t>
      </w:r>
    </w:p>
    <w:p w:rsidR="006B28B4" w:rsidRDefault="00DA7639">
      <w:pPr>
        <w:pStyle w:val="a3"/>
        <w:ind w:right="387"/>
      </w:pPr>
      <w:r>
        <w:t>Местоимение как часть речи. Личные местоимения. Возвратное местоимение</w:t>
      </w:r>
      <w:r>
        <w:rPr>
          <w:spacing w:val="1"/>
        </w:rPr>
        <w:t xml:space="preserve"> </w:t>
      </w:r>
      <w:r>
        <w:rPr>
          <w:i/>
        </w:rPr>
        <w:t>себя</w:t>
      </w:r>
      <w:r>
        <w:t>.</w:t>
      </w:r>
      <w:r>
        <w:rPr>
          <w:spacing w:val="1"/>
        </w:rPr>
        <w:t xml:space="preserve"> </w:t>
      </w:r>
      <w:r>
        <w:t>Вопросительные</w:t>
      </w:r>
      <w:r>
        <w:rPr>
          <w:spacing w:val="1"/>
        </w:rPr>
        <w:t xml:space="preserve"> </w:t>
      </w:r>
      <w:r>
        <w:t>и</w:t>
      </w:r>
      <w:r>
        <w:rPr>
          <w:spacing w:val="1"/>
        </w:rPr>
        <w:t xml:space="preserve"> </w:t>
      </w:r>
      <w:r>
        <w:t>относительные</w:t>
      </w:r>
      <w:r>
        <w:rPr>
          <w:spacing w:val="1"/>
        </w:rPr>
        <w:t xml:space="preserve"> </w:t>
      </w:r>
      <w:r>
        <w:t>местоимения.</w:t>
      </w:r>
      <w:r>
        <w:rPr>
          <w:spacing w:val="71"/>
        </w:rPr>
        <w:t xml:space="preserve"> </w:t>
      </w:r>
      <w:r>
        <w:t>Неопределенные</w:t>
      </w:r>
      <w:r>
        <w:rPr>
          <w:spacing w:val="1"/>
        </w:rPr>
        <w:t xml:space="preserve"> </w:t>
      </w:r>
      <w:r>
        <w:t>местоимения.</w:t>
      </w:r>
      <w:r>
        <w:rPr>
          <w:spacing w:val="1"/>
        </w:rPr>
        <w:t xml:space="preserve"> </w:t>
      </w:r>
      <w:r>
        <w:t>Отрицательные</w:t>
      </w:r>
      <w:r>
        <w:rPr>
          <w:spacing w:val="1"/>
        </w:rPr>
        <w:t xml:space="preserve"> </w:t>
      </w:r>
      <w:r>
        <w:t>местоимения.</w:t>
      </w:r>
      <w:r>
        <w:rPr>
          <w:spacing w:val="1"/>
        </w:rPr>
        <w:t xml:space="preserve"> </w:t>
      </w:r>
      <w:r>
        <w:t>Притяжательные</w:t>
      </w:r>
      <w:r>
        <w:rPr>
          <w:spacing w:val="1"/>
        </w:rPr>
        <w:t xml:space="preserve"> </w:t>
      </w:r>
      <w:r>
        <w:t>местоимения.</w:t>
      </w:r>
      <w:r>
        <w:rPr>
          <w:spacing w:val="1"/>
        </w:rPr>
        <w:t xml:space="preserve"> </w:t>
      </w:r>
      <w:r>
        <w:t>Рассуждение.</w:t>
      </w:r>
      <w:r>
        <w:rPr>
          <w:spacing w:val="1"/>
        </w:rPr>
        <w:t xml:space="preserve"> </w:t>
      </w:r>
      <w:r>
        <w:t>Указательные</w:t>
      </w:r>
      <w:r>
        <w:rPr>
          <w:spacing w:val="1"/>
        </w:rPr>
        <w:t xml:space="preserve"> </w:t>
      </w:r>
      <w:r>
        <w:t>местоимения.</w:t>
      </w:r>
      <w:r>
        <w:rPr>
          <w:spacing w:val="1"/>
        </w:rPr>
        <w:t xml:space="preserve"> </w:t>
      </w:r>
      <w:r>
        <w:t>Определительные</w:t>
      </w:r>
      <w:r>
        <w:rPr>
          <w:spacing w:val="1"/>
        </w:rPr>
        <w:t xml:space="preserve"> </w:t>
      </w:r>
      <w:r>
        <w:t>местоимения.</w:t>
      </w:r>
      <w:r>
        <w:rPr>
          <w:spacing w:val="1"/>
        </w:rPr>
        <w:t xml:space="preserve"> </w:t>
      </w:r>
      <w:r>
        <w:t>Местоимения</w:t>
      </w:r>
      <w:r>
        <w:rPr>
          <w:spacing w:val="1"/>
        </w:rPr>
        <w:t xml:space="preserve"> </w:t>
      </w:r>
      <w:r>
        <w:t>и</w:t>
      </w:r>
      <w:r>
        <w:rPr>
          <w:spacing w:val="1"/>
        </w:rPr>
        <w:t xml:space="preserve"> </w:t>
      </w:r>
      <w:r>
        <w:t>другие</w:t>
      </w:r>
      <w:r>
        <w:rPr>
          <w:spacing w:val="1"/>
        </w:rPr>
        <w:t xml:space="preserve"> </w:t>
      </w:r>
      <w:r>
        <w:t>части</w:t>
      </w:r>
      <w:r>
        <w:rPr>
          <w:spacing w:val="1"/>
        </w:rPr>
        <w:t xml:space="preserve"> </w:t>
      </w:r>
      <w:r>
        <w:t>речи.</w:t>
      </w:r>
      <w:r>
        <w:rPr>
          <w:spacing w:val="1"/>
        </w:rPr>
        <w:t xml:space="preserve"> </w:t>
      </w:r>
      <w:r>
        <w:t>Морфологический</w:t>
      </w:r>
      <w:r>
        <w:rPr>
          <w:spacing w:val="1"/>
        </w:rPr>
        <w:t xml:space="preserve"> </w:t>
      </w:r>
      <w:r>
        <w:t>разбор</w:t>
      </w:r>
      <w:r>
        <w:rPr>
          <w:spacing w:val="1"/>
        </w:rPr>
        <w:t xml:space="preserve"> </w:t>
      </w:r>
      <w:r>
        <w:t>местоимения.</w:t>
      </w:r>
      <w:r>
        <w:rPr>
          <w:spacing w:val="1"/>
        </w:rPr>
        <w:t xml:space="preserve"> </w:t>
      </w:r>
      <w:r>
        <w:t>Повторение.</w:t>
      </w:r>
    </w:p>
    <w:p w:rsidR="006B28B4" w:rsidRDefault="00DA7639">
      <w:pPr>
        <w:pStyle w:val="a3"/>
        <w:ind w:right="393"/>
      </w:pPr>
      <w:r>
        <w:rPr>
          <w:b/>
          <w:i/>
        </w:rPr>
        <w:t>Р.Р.</w:t>
      </w:r>
      <w:r>
        <w:t>Составление рассказа от первого лица. Рассуждение как тип текста, его</w:t>
      </w:r>
      <w:r>
        <w:rPr>
          <w:spacing w:val="1"/>
        </w:rPr>
        <w:t xml:space="preserve"> </w:t>
      </w:r>
      <w:r>
        <w:t>строение</w:t>
      </w:r>
      <w:r>
        <w:rPr>
          <w:spacing w:val="-1"/>
        </w:rPr>
        <w:t xml:space="preserve"> </w:t>
      </w:r>
      <w:r>
        <w:t>(тезис,</w:t>
      </w:r>
      <w:r>
        <w:rPr>
          <w:spacing w:val="-1"/>
        </w:rPr>
        <w:t xml:space="preserve"> </w:t>
      </w:r>
      <w:r>
        <w:t>аргументы,</w:t>
      </w:r>
      <w:r>
        <w:rPr>
          <w:spacing w:val="-1"/>
        </w:rPr>
        <w:t xml:space="preserve"> </w:t>
      </w:r>
      <w:r>
        <w:t>вывод).</w:t>
      </w:r>
      <w:r>
        <w:rPr>
          <w:spacing w:val="-1"/>
        </w:rPr>
        <w:t xml:space="preserve"> </w:t>
      </w:r>
      <w:r>
        <w:t>Сочинение-рассуждение.</w:t>
      </w:r>
    </w:p>
    <w:p w:rsidR="006B28B4" w:rsidRDefault="00DA7639">
      <w:pPr>
        <w:pStyle w:val="11"/>
        <w:spacing w:line="321" w:lineRule="exact"/>
        <w:jc w:val="left"/>
      </w:pPr>
      <w:r>
        <w:t>Глагол</w:t>
      </w:r>
    </w:p>
    <w:p w:rsidR="006B28B4" w:rsidRDefault="00DA7639">
      <w:pPr>
        <w:pStyle w:val="a3"/>
        <w:ind w:right="388"/>
      </w:pPr>
      <w:r>
        <w:t>Глагол</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Разноспрягаемые</w:t>
      </w:r>
      <w:r>
        <w:rPr>
          <w:spacing w:val="1"/>
        </w:rPr>
        <w:t xml:space="preserve"> </w:t>
      </w:r>
      <w:r>
        <w:t>глаголы.</w:t>
      </w:r>
      <w:r>
        <w:rPr>
          <w:spacing w:val="1"/>
        </w:rPr>
        <w:t xml:space="preserve"> </w:t>
      </w:r>
      <w:r>
        <w:t>Глаголы</w:t>
      </w:r>
      <w:r>
        <w:rPr>
          <w:spacing w:val="1"/>
        </w:rPr>
        <w:t xml:space="preserve"> </w:t>
      </w:r>
      <w:r>
        <w:t>переходные</w:t>
      </w:r>
      <w:r>
        <w:rPr>
          <w:spacing w:val="1"/>
        </w:rPr>
        <w:t xml:space="preserve"> </w:t>
      </w:r>
      <w:r>
        <w:t>и</w:t>
      </w:r>
      <w:r>
        <w:rPr>
          <w:spacing w:val="1"/>
        </w:rPr>
        <w:t xml:space="preserve"> </w:t>
      </w:r>
      <w:r>
        <w:t>непереходные.</w:t>
      </w:r>
      <w:r>
        <w:rPr>
          <w:spacing w:val="1"/>
        </w:rPr>
        <w:t xml:space="preserve"> </w:t>
      </w:r>
      <w:r>
        <w:t>Наклонение</w:t>
      </w:r>
      <w:r>
        <w:rPr>
          <w:spacing w:val="1"/>
        </w:rPr>
        <w:t xml:space="preserve"> </w:t>
      </w:r>
      <w:r>
        <w:t>глагола.</w:t>
      </w:r>
      <w:r>
        <w:rPr>
          <w:spacing w:val="1"/>
        </w:rPr>
        <w:t xml:space="preserve"> </w:t>
      </w:r>
      <w:r>
        <w:t>Изъявительное</w:t>
      </w:r>
      <w:r>
        <w:rPr>
          <w:spacing w:val="1"/>
        </w:rPr>
        <w:t xml:space="preserve"> </w:t>
      </w:r>
      <w:r>
        <w:t>наклонение.</w:t>
      </w:r>
      <w:r>
        <w:rPr>
          <w:spacing w:val="1"/>
        </w:rPr>
        <w:t xml:space="preserve"> </w:t>
      </w:r>
      <w:r>
        <w:t>Условное</w:t>
      </w:r>
      <w:r>
        <w:rPr>
          <w:spacing w:val="1"/>
        </w:rPr>
        <w:t xml:space="preserve"> </w:t>
      </w:r>
      <w:r>
        <w:t>наклонение.</w:t>
      </w:r>
      <w:r>
        <w:rPr>
          <w:spacing w:val="1"/>
        </w:rPr>
        <w:t xml:space="preserve"> </w:t>
      </w:r>
      <w:r>
        <w:t>Повелительное</w:t>
      </w:r>
      <w:r>
        <w:rPr>
          <w:spacing w:val="1"/>
        </w:rPr>
        <w:t xml:space="preserve"> </w:t>
      </w:r>
      <w:r>
        <w:t>наклонение.</w:t>
      </w:r>
      <w:r>
        <w:rPr>
          <w:spacing w:val="1"/>
        </w:rPr>
        <w:t xml:space="preserve"> </w:t>
      </w:r>
      <w:r>
        <w:t>Употребление</w:t>
      </w:r>
      <w:r>
        <w:rPr>
          <w:spacing w:val="1"/>
        </w:rPr>
        <w:t xml:space="preserve"> </w:t>
      </w:r>
      <w:r>
        <w:t>наклонений.</w:t>
      </w:r>
      <w:r>
        <w:rPr>
          <w:spacing w:val="1"/>
        </w:rPr>
        <w:t xml:space="preserve"> </w:t>
      </w:r>
      <w:r>
        <w:t>Безличные</w:t>
      </w:r>
      <w:r>
        <w:rPr>
          <w:spacing w:val="1"/>
        </w:rPr>
        <w:t xml:space="preserve"> </w:t>
      </w:r>
      <w:r>
        <w:t>глаголы.</w:t>
      </w:r>
      <w:r>
        <w:rPr>
          <w:spacing w:val="1"/>
        </w:rPr>
        <w:t xml:space="preserve"> </w:t>
      </w:r>
      <w:r>
        <w:t>Морфологический</w:t>
      </w:r>
      <w:r>
        <w:rPr>
          <w:spacing w:val="1"/>
        </w:rPr>
        <w:t xml:space="preserve"> </w:t>
      </w:r>
      <w:r>
        <w:t>разбор</w:t>
      </w:r>
      <w:r>
        <w:rPr>
          <w:spacing w:val="1"/>
        </w:rPr>
        <w:t xml:space="preserve"> </w:t>
      </w:r>
      <w:r>
        <w:t>глагола.</w:t>
      </w:r>
      <w:r>
        <w:rPr>
          <w:spacing w:val="1"/>
        </w:rPr>
        <w:t xml:space="preserve"> </w:t>
      </w:r>
      <w:r>
        <w:t>Рассказ</w:t>
      </w:r>
      <w:r>
        <w:rPr>
          <w:spacing w:val="1"/>
        </w:rPr>
        <w:t xml:space="preserve"> </w:t>
      </w:r>
      <w:r>
        <w:t>на</w:t>
      </w:r>
      <w:r>
        <w:rPr>
          <w:spacing w:val="1"/>
        </w:rPr>
        <w:t xml:space="preserve"> </w:t>
      </w:r>
      <w:r>
        <w:t>основе</w:t>
      </w:r>
      <w:r>
        <w:rPr>
          <w:spacing w:val="1"/>
        </w:rPr>
        <w:t xml:space="preserve"> </w:t>
      </w:r>
      <w:r>
        <w:t>услышанного.</w:t>
      </w:r>
      <w:r>
        <w:rPr>
          <w:spacing w:val="-67"/>
        </w:rPr>
        <w:t xml:space="preserve"> </w:t>
      </w:r>
      <w:r>
        <w:t>Правописание</w:t>
      </w:r>
      <w:r>
        <w:rPr>
          <w:spacing w:val="-1"/>
        </w:rPr>
        <w:t xml:space="preserve"> </w:t>
      </w:r>
      <w:r>
        <w:t>гласных</w:t>
      </w:r>
      <w:r>
        <w:rPr>
          <w:spacing w:val="1"/>
        </w:rPr>
        <w:t xml:space="preserve"> </w:t>
      </w:r>
      <w:r>
        <w:t>в</w:t>
      </w:r>
      <w:r>
        <w:rPr>
          <w:spacing w:val="-2"/>
        </w:rPr>
        <w:t xml:space="preserve"> </w:t>
      </w:r>
      <w:r>
        <w:t>суффиксах</w:t>
      </w:r>
      <w:r>
        <w:rPr>
          <w:spacing w:val="1"/>
        </w:rPr>
        <w:t xml:space="preserve"> </w:t>
      </w:r>
      <w:r>
        <w:t>глагола.</w:t>
      </w:r>
      <w:r>
        <w:rPr>
          <w:spacing w:val="-2"/>
        </w:rPr>
        <w:t xml:space="preserve"> </w:t>
      </w:r>
      <w:r>
        <w:t>Повторение.</w:t>
      </w:r>
    </w:p>
    <w:p w:rsidR="006B28B4" w:rsidRDefault="00DA7639">
      <w:pPr>
        <w:pStyle w:val="a3"/>
        <w:ind w:right="387"/>
      </w:pPr>
      <w:r>
        <w:rPr>
          <w:b/>
          <w:i/>
        </w:rPr>
        <w:t>Р.Р.</w:t>
      </w:r>
      <w:r>
        <w:t>Сочинение-рассказ.</w:t>
      </w:r>
      <w:r>
        <w:rPr>
          <w:spacing w:val="1"/>
        </w:rPr>
        <w:t xml:space="preserve"> </w:t>
      </w:r>
      <w:r>
        <w:t>Изложение.</w:t>
      </w:r>
      <w:r>
        <w:rPr>
          <w:spacing w:val="1"/>
        </w:rPr>
        <w:t xml:space="preserve"> </w:t>
      </w:r>
      <w:r>
        <w:t>Составление</w:t>
      </w:r>
      <w:r>
        <w:rPr>
          <w:spacing w:val="1"/>
        </w:rPr>
        <w:t xml:space="preserve"> </w:t>
      </w:r>
      <w:r>
        <w:t>текста</w:t>
      </w:r>
      <w:r>
        <w:rPr>
          <w:spacing w:val="1"/>
        </w:rPr>
        <w:t xml:space="preserve"> </w:t>
      </w:r>
      <w:r>
        <w:t>с</w:t>
      </w:r>
      <w:r>
        <w:rPr>
          <w:spacing w:val="71"/>
        </w:rPr>
        <w:t xml:space="preserve"> </w:t>
      </w:r>
      <w:r>
        <w:t>глаголами</w:t>
      </w:r>
      <w:r>
        <w:rPr>
          <w:spacing w:val="1"/>
        </w:rPr>
        <w:t xml:space="preserve"> </w:t>
      </w:r>
      <w:r>
        <w:t>условного</w:t>
      </w:r>
      <w:r>
        <w:rPr>
          <w:spacing w:val="-3"/>
        </w:rPr>
        <w:t xml:space="preserve"> </w:t>
      </w:r>
      <w:r>
        <w:t>наклонения. Рассказ</w:t>
      </w:r>
      <w:r>
        <w:rPr>
          <w:spacing w:val="-1"/>
        </w:rPr>
        <w:t xml:space="preserve"> </w:t>
      </w:r>
      <w:r>
        <w:t>по рисункам.</w:t>
      </w:r>
      <w:r>
        <w:rPr>
          <w:spacing w:val="-1"/>
        </w:rPr>
        <w:t xml:space="preserve"> </w:t>
      </w:r>
      <w:r>
        <w:t>Составление</w:t>
      </w:r>
      <w:r>
        <w:rPr>
          <w:spacing w:val="-1"/>
        </w:rPr>
        <w:t xml:space="preserve"> </w:t>
      </w:r>
      <w:r>
        <w:t>текста-рецепта.</w:t>
      </w:r>
    </w:p>
    <w:p w:rsidR="006B28B4" w:rsidRDefault="00DA7639">
      <w:pPr>
        <w:pStyle w:val="11"/>
        <w:spacing w:line="321" w:lineRule="exact"/>
      </w:pPr>
      <w:r>
        <w:t>Повторение</w:t>
      </w:r>
      <w:r>
        <w:rPr>
          <w:spacing w:val="-2"/>
        </w:rPr>
        <w:t xml:space="preserve"> </w:t>
      </w:r>
      <w:r>
        <w:t>и</w:t>
      </w:r>
      <w:r>
        <w:rPr>
          <w:spacing w:val="-3"/>
        </w:rPr>
        <w:t xml:space="preserve"> </w:t>
      </w:r>
      <w:r>
        <w:t>систематизация</w:t>
      </w:r>
      <w:r>
        <w:rPr>
          <w:spacing w:val="-3"/>
        </w:rPr>
        <w:t xml:space="preserve"> </w:t>
      </w:r>
      <w:r>
        <w:t>изученного</w:t>
      </w:r>
      <w:r>
        <w:rPr>
          <w:spacing w:val="-2"/>
        </w:rPr>
        <w:t xml:space="preserve"> </w:t>
      </w:r>
      <w:r>
        <w:t>в</w:t>
      </w:r>
      <w:r>
        <w:rPr>
          <w:spacing w:val="66"/>
        </w:rPr>
        <w:t xml:space="preserve"> </w:t>
      </w:r>
      <w:r>
        <w:t>6</w:t>
      </w:r>
      <w:r>
        <w:rPr>
          <w:spacing w:val="-1"/>
        </w:rPr>
        <w:t xml:space="preserve"> </w:t>
      </w:r>
      <w:r>
        <w:t>классе</w:t>
      </w:r>
    </w:p>
    <w:p w:rsidR="006B28B4" w:rsidRDefault="00DA7639">
      <w:pPr>
        <w:pStyle w:val="a3"/>
        <w:spacing w:before="1" w:line="322" w:lineRule="exact"/>
        <w:ind w:left="1401" w:firstLine="0"/>
      </w:pPr>
      <w:r>
        <w:t>Разделы</w:t>
      </w:r>
      <w:r>
        <w:rPr>
          <w:spacing w:val="66"/>
        </w:rPr>
        <w:t xml:space="preserve"> </w:t>
      </w:r>
      <w:r>
        <w:t>науки</w:t>
      </w:r>
      <w:r>
        <w:rPr>
          <w:spacing w:val="66"/>
        </w:rPr>
        <w:t xml:space="preserve"> </w:t>
      </w:r>
      <w:r>
        <w:t>о</w:t>
      </w:r>
      <w:r>
        <w:rPr>
          <w:spacing w:val="68"/>
        </w:rPr>
        <w:t xml:space="preserve"> </w:t>
      </w:r>
      <w:r>
        <w:t>языке.</w:t>
      </w:r>
      <w:r>
        <w:rPr>
          <w:spacing w:val="65"/>
        </w:rPr>
        <w:t xml:space="preserve"> </w:t>
      </w:r>
      <w:r>
        <w:t>Орфография.</w:t>
      </w:r>
      <w:r>
        <w:rPr>
          <w:spacing w:val="66"/>
        </w:rPr>
        <w:t xml:space="preserve"> </w:t>
      </w:r>
      <w:r>
        <w:t>Пунктуация.</w:t>
      </w:r>
      <w:r>
        <w:rPr>
          <w:spacing w:val="67"/>
        </w:rPr>
        <w:t xml:space="preserve"> </w:t>
      </w:r>
      <w:r>
        <w:t>Лексика</w:t>
      </w:r>
      <w:r>
        <w:rPr>
          <w:spacing w:val="66"/>
        </w:rPr>
        <w:t xml:space="preserve"> </w:t>
      </w:r>
      <w:r>
        <w:t>и</w:t>
      </w:r>
      <w:r>
        <w:rPr>
          <w:spacing w:val="68"/>
        </w:rPr>
        <w:t xml:space="preserve"> </w:t>
      </w:r>
      <w:r>
        <w:t>фразеология.</w:t>
      </w:r>
    </w:p>
    <w:p w:rsidR="006B28B4" w:rsidRDefault="00DA7639">
      <w:pPr>
        <w:pStyle w:val="a3"/>
        <w:spacing w:line="322" w:lineRule="exact"/>
        <w:ind w:firstLine="0"/>
      </w:pPr>
      <w:r>
        <w:t>Словообразование.</w:t>
      </w:r>
      <w:r>
        <w:rPr>
          <w:spacing w:val="-9"/>
        </w:rPr>
        <w:t xml:space="preserve"> </w:t>
      </w:r>
      <w:r>
        <w:t>Морфология.</w:t>
      </w:r>
      <w:r>
        <w:rPr>
          <w:spacing w:val="-4"/>
        </w:rPr>
        <w:t xml:space="preserve"> </w:t>
      </w:r>
      <w:r>
        <w:t>Синтаксис.</w:t>
      </w:r>
    </w:p>
    <w:p w:rsidR="006B28B4" w:rsidRDefault="00DA7639">
      <w:pPr>
        <w:pStyle w:val="a3"/>
        <w:ind w:left="1401" w:firstLine="0"/>
      </w:pPr>
      <w:r>
        <w:rPr>
          <w:b/>
          <w:i/>
        </w:rPr>
        <w:t>Р.Р.</w:t>
      </w:r>
      <w:r>
        <w:t>Сочинение-описание</w:t>
      </w:r>
      <w:r>
        <w:rPr>
          <w:spacing w:val="-5"/>
        </w:rPr>
        <w:t xml:space="preserve"> </w:t>
      </w:r>
      <w:r>
        <w:t>(рассуждение).</w:t>
      </w:r>
    </w:p>
    <w:p w:rsidR="006B28B4" w:rsidRDefault="006B28B4">
      <w:pPr>
        <w:pStyle w:val="a3"/>
        <w:spacing w:before="10"/>
        <w:ind w:left="0" w:firstLine="0"/>
        <w:jc w:val="left"/>
        <w:rPr>
          <w:sz w:val="27"/>
        </w:rPr>
      </w:pPr>
    </w:p>
    <w:p w:rsidR="006B28B4" w:rsidRDefault="00DA7639">
      <w:pPr>
        <w:pStyle w:val="11"/>
        <w:numPr>
          <w:ilvl w:val="0"/>
          <w:numId w:val="55"/>
        </w:numPr>
        <w:tabs>
          <w:tab w:val="left" w:pos="1613"/>
        </w:tabs>
        <w:spacing w:line="240" w:lineRule="auto"/>
      </w:pPr>
      <w:r>
        <w:t>класс</w:t>
      </w:r>
    </w:p>
    <w:p w:rsidR="006B28B4" w:rsidRDefault="006B28B4">
      <w:pPr>
        <w:pStyle w:val="a3"/>
        <w:ind w:left="0" w:firstLine="0"/>
        <w:jc w:val="left"/>
        <w:rPr>
          <w:b/>
        </w:rPr>
      </w:pPr>
    </w:p>
    <w:p w:rsidR="006B28B4" w:rsidRDefault="00DA7639">
      <w:pPr>
        <w:spacing w:line="242" w:lineRule="auto"/>
        <w:ind w:left="1470" w:right="4153" w:hanging="70"/>
        <w:jc w:val="both"/>
        <w:rPr>
          <w:b/>
          <w:sz w:val="28"/>
        </w:rPr>
      </w:pPr>
      <w:r>
        <w:rPr>
          <w:b/>
          <w:sz w:val="28"/>
        </w:rPr>
        <w:t>«Русский язык как развивающееся явление»</w:t>
      </w:r>
      <w:r>
        <w:rPr>
          <w:b/>
          <w:spacing w:val="-67"/>
          <w:sz w:val="28"/>
        </w:rPr>
        <w:t xml:space="preserve"> </w:t>
      </w:r>
      <w:r>
        <w:rPr>
          <w:b/>
          <w:sz w:val="28"/>
        </w:rPr>
        <w:t>Повторение</w:t>
      </w:r>
      <w:r>
        <w:rPr>
          <w:b/>
          <w:spacing w:val="-1"/>
          <w:sz w:val="28"/>
        </w:rPr>
        <w:t xml:space="preserve"> </w:t>
      </w:r>
      <w:r>
        <w:rPr>
          <w:b/>
          <w:sz w:val="28"/>
        </w:rPr>
        <w:t>изученного</w:t>
      </w:r>
      <w:r>
        <w:rPr>
          <w:b/>
          <w:spacing w:val="-1"/>
          <w:sz w:val="28"/>
        </w:rPr>
        <w:t xml:space="preserve"> </w:t>
      </w:r>
      <w:r>
        <w:rPr>
          <w:b/>
          <w:sz w:val="28"/>
        </w:rPr>
        <w:t>в</w:t>
      </w:r>
      <w:r>
        <w:rPr>
          <w:b/>
          <w:spacing w:val="-2"/>
          <w:sz w:val="28"/>
        </w:rPr>
        <w:t xml:space="preserve"> </w:t>
      </w:r>
      <w:r>
        <w:rPr>
          <w:b/>
          <w:sz w:val="28"/>
        </w:rPr>
        <w:t>5–6</w:t>
      </w:r>
      <w:r>
        <w:rPr>
          <w:b/>
          <w:spacing w:val="1"/>
          <w:sz w:val="28"/>
        </w:rPr>
        <w:t xml:space="preserve"> </w:t>
      </w:r>
      <w:r>
        <w:rPr>
          <w:b/>
          <w:sz w:val="28"/>
        </w:rPr>
        <w:t>классах</w:t>
      </w:r>
    </w:p>
    <w:p w:rsidR="006B28B4" w:rsidRDefault="00DA7639">
      <w:pPr>
        <w:pStyle w:val="a3"/>
        <w:ind w:right="389"/>
      </w:pPr>
      <w:r>
        <w:t>Синтаксис.</w:t>
      </w:r>
      <w:r>
        <w:rPr>
          <w:spacing w:val="1"/>
        </w:rPr>
        <w:t xml:space="preserve"> </w:t>
      </w:r>
      <w:r>
        <w:t>Синтаксический</w:t>
      </w:r>
      <w:r>
        <w:rPr>
          <w:spacing w:val="1"/>
        </w:rPr>
        <w:t xml:space="preserve"> </w:t>
      </w:r>
      <w:r>
        <w:t>разбор.</w:t>
      </w:r>
      <w:r>
        <w:rPr>
          <w:spacing w:val="1"/>
        </w:rPr>
        <w:t xml:space="preserve"> </w:t>
      </w:r>
      <w:r>
        <w:t>Пунктуация.</w:t>
      </w:r>
      <w:r>
        <w:rPr>
          <w:spacing w:val="1"/>
        </w:rPr>
        <w:t xml:space="preserve"> </w:t>
      </w:r>
      <w:r>
        <w:t>Пунктуационный</w:t>
      </w:r>
      <w:r>
        <w:rPr>
          <w:spacing w:val="1"/>
        </w:rPr>
        <w:t xml:space="preserve"> </w:t>
      </w:r>
      <w:r>
        <w:t>разбор.</w:t>
      </w:r>
      <w:r>
        <w:rPr>
          <w:spacing w:val="1"/>
        </w:rPr>
        <w:t xml:space="preserve"> </w:t>
      </w:r>
      <w:r>
        <w:t>Лексика</w:t>
      </w:r>
      <w:r>
        <w:rPr>
          <w:spacing w:val="1"/>
        </w:rPr>
        <w:t xml:space="preserve"> </w:t>
      </w:r>
      <w:r>
        <w:t>и</w:t>
      </w:r>
      <w:r>
        <w:rPr>
          <w:spacing w:val="1"/>
        </w:rPr>
        <w:t xml:space="preserve"> </w:t>
      </w:r>
      <w:r>
        <w:t>фразеология.</w:t>
      </w:r>
      <w:r>
        <w:rPr>
          <w:spacing w:val="1"/>
        </w:rPr>
        <w:t xml:space="preserve"> </w:t>
      </w:r>
      <w:r>
        <w:t>Фонетика</w:t>
      </w:r>
      <w:r>
        <w:rPr>
          <w:spacing w:val="1"/>
        </w:rPr>
        <w:t xml:space="preserve"> </w:t>
      </w:r>
      <w:r>
        <w:t>и</w:t>
      </w:r>
      <w:r>
        <w:rPr>
          <w:spacing w:val="1"/>
        </w:rPr>
        <w:t xml:space="preserve"> </w:t>
      </w:r>
      <w:r>
        <w:t>орфография.</w:t>
      </w:r>
      <w:r>
        <w:rPr>
          <w:spacing w:val="1"/>
        </w:rPr>
        <w:t xml:space="preserve"> </w:t>
      </w:r>
      <w:r>
        <w:t>Фонетический</w:t>
      </w:r>
      <w:r>
        <w:rPr>
          <w:spacing w:val="1"/>
        </w:rPr>
        <w:t xml:space="preserve"> </w:t>
      </w:r>
      <w:r>
        <w:t>разбор</w:t>
      </w:r>
      <w:r>
        <w:rPr>
          <w:spacing w:val="1"/>
        </w:rPr>
        <w:t xml:space="preserve"> </w:t>
      </w:r>
      <w:r>
        <w:t>слова.</w:t>
      </w:r>
      <w:r>
        <w:rPr>
          <w:spacing w:val="1"/>
        </w:rPr>
        <w:t xml:space="preserve"> </w:t>
      </w:r>
      <w:r>
        <w:t>Словообразование</w:t>
      </w:r>
      <w:r>
        <w:rPr>
          <w:spacing w:val="1"/>
        </w:rPr>
        <w:t xml:space="preserve"> </w:t>
      </w:r>
      <w:r>
        <w:t>и</w:t>
      </w:r>
      <w:r>
        <w:rPr>
          <w:spacing w:val="1"/>
        </w:rPr>
        <w:t xml:space="preserve"> </w:t>
      </w:r>
      <w:r>
        <w:t>орфография.</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разбор.</w:t>
      </w:r>
      <w:r>
        <w:rPr>
          <w:spacing w:val="1"/>
        </w:rPr>
        <w:t xml:space="preserve"> </w:t>
      </w:r>
      <w:r>
        <w:t>Морфология и орфография. Морфологический разбор слова. Развитие речи (далее</w:t>
      </w:r>
      <w:r>
        <w:rPr>
          <w:spacing w:val="1"/>
        </w:rPr>
        <w:t xml:space="preserve"> </w:t>
      </w:r>
      <w:r>
        <w:t>Р.Р.).</w:t>
      </w:r>
      <w:r>
        <w:rPr>
          <w:spacing w:val="-2"/>
        </w:rPr>
        <w:t xml:space="preserve"> </w:t>
      </w:r>
      <w:r>
        <w:t>Морфологический разбор</w:t>
      </w:r>
      <w:r>
        <w:rPr>
          <w:spacing w:val="1"/>
        </w:rPr>
        <w:t xml:space="preserve"> </w:t>
      </w:r>
      <w:r>
        <w:t>слова.</w:t>
      </w:r>
    </w:p>
    <w:p w:rsidR="006B28B4" w:rsidRDefault="006B28B4">
      <w:pPr>
        <w:sectPr w:rsidR="006B28B4">
          <w:pgSz w:w="11910" w:h="16840"/>
          <w:pgMar w:top="760" w:right="180" w:bottom="1180" w:left="440" w:header="0" w:footer="964" w:gutter="0"/>
          <w:cols w:space="720"/>
        </w:sectPr>
      </w:pPr>
    </w:p>
    <w:p w:rsidR="006B28B4" w:rsidRDefault="00DA7639">
      <w:pPr>
        <w:pStyle w:val="11"/>
        <w:spacing w:before="73"/>
      </w:pPr>
      <w:r>
        <w:t>Тексты</w:t>
      </w:r>
      <w:r>
        <w:rPr>
          <w:spacing w:val="-1"/>
        </w:rPr>
        <w:t xml:space="preserve"> </w:t>
      </w:r>
      <w:r>
        <w:t>и</w:t>
      </w:r>
      <w:r>
        <w:rPr>
          <w:spacing w:val="-2"/>
        </w:rPr>
        <w:t xml:space="preserve"> </w:t>
      </w:r>
      <w:r>
        <w:t>стили</w:t>
      </w:r>
    </w:p>
    <w:p w:rsidR="006B28B4" w:rsidRDefault="00DA7639">
      <w:pPr>
        <w:pStyle w:val="a3"/>
        <w:ind w:right="381"/>
      </w:pPr>
      <w:r>
        <w:t>Текст.</w:t>
      </w:r>
      <w:r>
        <w:rPr>
          <w:spacing w:val="1"/>
        </w:rPr>
        <w:t xml:space="preserve"> </w:t>
      </w:r>
      <w:r>
        <w:t>Стили</w:t>
      </w:r>
      <w:r>
        <w:rPr>
          <w:spacing w:val="1"/>
        </w:rPr>
        <w:t xml:space="preserve"> </w:t>
      </w:r>
      <w:r>
        <w:t>литературного</w:t>
      </w:r>
      <w:r>
        <w:rPr>
          <w:spacing w:val="1"/>
        </w:rPr>
        <w:t xml:space="preserve"> </w:t>
      </w:r>
      <w:r>
        <w:t>языка.</w:t>
      </w:r>
      <w:r>
        <w:rPr>
          <w:spacing w:val="1"/>
        </w:rPr>
        <w:t xml:space="preserve"> </w:t>
      </w:r>
      <w:r>
        <w:t>Диалог.</w:t>
      </w:r>
      <w:r>
        <w:rPr>
          <w:spacing w:val="1"/>
        </w:rPr>
        <w:t xml:space="preserve"> </w:t>
      </w:r>
      <w:r>
        <w:t>Виды</w:t>
      </w:r>
      <w:r>
        <w:rPr>
          <w:spacing w:val="71"/>
        </w:rPr>
        <w:t xml:space="preserve"> </w:t>
      </w:r>
      <w:r>
        <w:t>диалогов.</w:t>
      </w:r>
      <w:r>
        <w:rPr>
          <w:spacing w:val="1"/>
        </w:rPr>
        <w:t xml:space="preserve"> </w:t>
      </w:r>
      <w:r>
        <w:t>Публицистический стиль. Р.Р. Текст. Тип речи. Стиль речи. Основная мысль текста.</w:t>
      </w:r>
      <w:r>
        <w:rPr>
          <w:spacing w:val="1"/>
        </w:rPr>
        <w:t xml:space="preserve"> </w:t>
      </w:r>
      <w:r>
        <w:t>Аргументация</w:t>
      </w:r>
      <w:r>
        <w:rPr>
          <w:spacing w:val="-1"/>
        </w:rPr>
        <w:t xml:space="preserve"> </w:t>
      </w:r>
      <w:r>
        <w:t>собственного</w:t>
      </w:r>
      <w:r>
        <w:rPr>
          <w:spacing w:val="1"/>
        </w:rPr>
        <w:t xml:space="preserve"> </w:t>
      </w:r>
      <w:r>
        <w:t>мнения.</w:t>
      </w:r>
      <w:r>
        <w:rPr>
          <w:spacing w:val="-1"/>
        </w:rPr>
        <w:t xml:space="preserve"> </w:t>
      </w:r>
      <w:r>
        <w:t>Составление диалогов.</w:t>
      </w:r>
    </w:p>
    <w:p w:rsidR="006B28B4" w:rsidRDefault="00DA7639">
      <w:pPr>
        <w:pStyle w:val="11"/>
        <w:spacing w:line="240" w:lineRule="auto"/>
        <w:ind w:left="1470" w:right="4220"/>
      </w:pPr>
      <w:r>
        <w:t>Морфология и орфография. Культура речи.</w:t>
      </w:r>
      <w:r>
        <w:rPr>
          <w:spacing w:val="-67"/>
        </w:rPr>
        <w:t xml:space="preserve"> </w:t>
      </w:r>
      <w:r>
        <w:t>Причастие.</w:t>
      </w:r>
    </w:p>
    <w:p w:rsidR="006B28B4" w:rsidRDefault="00DA7639">
      <w:pPr>
        <w:pStyle w:val="a3"/>
        <w:spacing w:before="1"/>
        <w:ind w:right="383" w:firstLine="778"/>
      </w:pPr>
      <w:r>
        <w:t>Причастие</w:t>
      </w:r>
      <w:r>
        <w:rPr>
          <w:spacing w:val="1"/>
        </w:rPr>
        <w:t xml:space="preserve"> </w:t>
      </w:r>
      <w:r>
        <w:t>как часть речи. Склонение причастий и правописание гласных в</w:t>
      </w:r>
      <w:r>
        <w:rPr>
          <w:spacing w:val="1"/>
        </w:rPr>
        <w:t xml:space="preserve"> </w:t>
      </w:r>
      <w:r>
        <w:t>падежных</w:t>
      </w:r>
      <w:r>
        <w:rPr>
          <w:spacing w:val="1"/>
        </w:rPr>
        <w:t xml:space="preserve"> </w:t>
      </w:r>
      <w:r>
        <w:t>окончаниях</w:t>
      </w:r>
      <w:r>
        <w:rPr>
          <w:spacing w:val="1"/>
        </w:rPr>
        <w:t xml:space="preserve"> </w:t>
      </w:r>
      <w:r>
        <w:t>причастий.</w:t>
      </w:r>
      <w:r>
        <w:rPr>
          <w:spacing w:val="1"/>
        </w:rPr>
        <w:t xml:space="preserve"> </w:t>
      </w:r>
      <w:r>
        <w:t>Причастный</w:t>
      </w:r>
      <w:r>
        <w:rPr>
          <w:spacing w:val="1"/>
        </w:rPr>
        <w:t xml:space="preserve"> </w:t>
      </w:r>
      <w:r>
        <w:t>оборот.</w:t>
      </w:r>
      <w:r>
        <w:rPr>
          <w:spacing w:val="1"/>
        </w:rPr>
        <w:t xml:space="preserve"> </w:t>
      </w:r>
      <w:r>
        <w:t>Выделение</w:t>
      </w:r>
      <w:r>
        <w:rPr>
          <w:spacing w:val="1"/>
        </w:rPr>
        <w:t xml:space="preserve"> </w:t>
      </w:r>
      <w:r>
        <w:t>причастного</w:t>
      </w:r>
      <w:r>
        <w:rPr>
          <w:spacing w:val="1"/>
        </w:rPr>
        <w:t xml:space="preserve"> </w:t>
      </w:r>
      <w:r>
        <w:t>оборота запятыми. Описание внешности человека. Действительные и страдательные</w:t>
      </w:r>
      <w:r>
        <w:rPr>
          <w:spacing w:val="-67"/>
        </w:rPr>
        <w:t xml:space="preserve"> </w:t>
      </w:r>
      <w:r>
        <w:t>причастия. Краткие и полные страдательные причастия. Действительные причастия</w:t>
      </w:r>
      <w:r>
        <w:rPr>
          <w:spacing w:val="1"/>
        </w:rPr>
        <w:t xml:space="preserve"> </w:t>
      </w:r>
      <w:r>
        <w:t>настоящего времени. Гласные в суффиксах действительных причастий настоящего</w:t>
      </w:r>
      <w:r>
        <w:rPr>
          <w:spacing w:val="1"/>
        </w:rPr>
        <w:t xml:space="preserve"> </w:t>
      </w:r>
      <w:r>
        <w:t>времени.</w:t>
      </w:r>
      <w:r>
        <w:rPr>
          <w:spacing w:val="1"/>
        </w:rPr>
        <w:t xml:space="preserve"> </w:t>
      </w:r>
      <w:r>
        <w:t>Страдательные</w:t>
      </w:r>
      <w:r>
        <w:rPr>
          <w:spacing w:val="1"/>
        </w:rPr>
        <w:t xml:space="preserve"> </w:t>
      </w:r>
      <w:r>
        <w:t>причастия</w:t>
      </w:r>
      <w:r>
        <w:rPr>
          <w:spacing w:val="1"/>
        </w:rPr>
        <w:t xml:space="preserve"> </w:t>
      </w:r>
      <w:r>
        <w:t>настоящего</w:t>
      </w:r>
      <w:r>
        <w:rPr>
          <w:spacing w:val="1"/>
        </w:rPr>
        <w:t xml:space="preserve"> </w:t>
      </w:r>
      <w:r>
        <w:t>времени.</w:t>
      </w:r>
      <w:r>
        <w:rPr>
          <w:spacing w:val="1"/>
        </w:rPr>
        <w:t xml:space="preserve"> </w:t>
      </w:r>
      <w:r>
        <w:t>Гласные</w:t>
      </w:r>
      <w:r>
        <w:rPr>
          <w:spacing w:val="1"/>
        </w:rPr>
        <w:t xml:space="preserve"> </w:t>
      </w:r>
      <w:r>
        <w:t>в</w:t>
      </w:r>
      <w:r>
        <w:rPr>
          <w:spacing w:val="1"/>
        </w:rPr>
        <w:t xml:space="preserve"> </w:t>
      </w:r>
      <w:r>
        <w:t>суффиксах</w:t>
      </w:r>
      <w:r>
        <w:rPr>
          <w:spacing w:val="1"/>
        </w:rPr>
        <w:t xml:space="preserve"> </w:t>
      </w:r>
      <w:r>
        <w:t>страдательных</w:t>
      </w:r>
      <w:r>
        <w:rPr>
          <w:spacing w:val="1"/>
        </w:rPr>
        <w:t xml:space="preserve"> </w:t>
      </w:r>
      <w:r>
        <w:t>причастий</w:t>
      </w:r>
      <w:r>
        <w:rPr>
          <w:spacing w:val="1"/>
        </w:rPr>
        <w:t xml:space="preserve"> </w:t>
      </w:r>
      <w:r>
        <w:t>настоящего</w:t>
      </w:r>
      <w:r>
        <w:rPr>
          <w:spacing w:val="1"/>
        </w:rPr>
        <w:t xml:space="preserve"> </w:t>
      </w:r>
      <w:r>
        <w:t>времени.</w:t>
      </w:r>
      <w:r>
        <w:rPr>
          <w:spacing w:val="1"/>
        </w:rPr>
        <w:t xml:space="preserve"> </w:t>
      </w:r>
      <w:r>
        <w:t>Сострадательные</w:t>
      </w:r>
      <w:r>
        <w:rPr>
          <w:spacing w:val="1"/>
        </w:rPr>
        <w:t xml:space="preserve"> </w:t>
      </w:r>
      <w:r>
        <w:t>причастия</w:t>
      </w:r>
      <w:r>
        <w:rPr>
          <w:spacing w:val="-67"/>
        </w:rPr>
        <w:t xml:space="preserve"> </w:t>
      </w:r>
      <w:r>
        <w:t>прошедшего</w:t>
      </w:r>
      <w:r>
        <w:rPr>
          <w:spacing w:val="1"/>
        </w:rPr>
        <w:t xml:space="preserve"> </w:t>
      </w:r>
      <w:r>
        <w:t>времени.</w:t>
      </w:r>
      <w:r>
        <w:rPr>
          <w:spacing w:val="1"/>
        </w:rPr>
        <w:t xml:space="preserve"> </w:t>
      </w:r>
      <w:r>
        <w:t>Гласные</w:t>
      </w:r>
      <w:r>
        <w:rPr>
          <w:spacing w:val="1"/>
        </w:rPr>
        <w:t xml:space="preserve"> </w:t>
      </w:r>
      <w:r>
        <w:t>перед</w:t>
      </w:r>
      <w:r>
        <w:rPr>
          <w:spacing w:val="1"/>
        </w:rPr>
        <w:t xml:space="preserve"> </w:t>
      </w:r>
      <w:r>
        <w:t>н</w:t>
      </w:r>
      <w:r>
        <w:rPr>
          <w:spacing w:val="1"/>
        </w:rPr>
        <w:t xml:space="preserve"> </w:t>
      </w:r>
      <w:r>
        <w:t>в</w:t>
      </w:r>
      <w:r>
        <w:rPr>
          <w:spacing w:val="1"/>
        </w:rPr>
        <w:t xml:space="preserve"> </w:t>
      </w:r>
      <w:r>
        <w:t>полных</w:t>
      </w:r>
      <w:r>
        <w:rPr>
          <w:spacing w:val="1"/>
        </w:rPr>
        <w:t xml:space="preserve"> </w:t>
      </w:r>
      <w:r>
        <w:t>и</w:t>
      </w:r>
      <w:r>
        <w:rPr>
          <w:spacing w:val="1"/>
        </w:rPr>
        <w:t xml:space="preserve"> </w:t>
      </w:r>
      <w:r>
        <w:t>кратких</w:t>
      </w:r>
      <w:r>
        <w:rPr>
          <w:spacing w:val="1"/>
        </w:rPr>
        <w:t xml:space="preserve"> </w:t>
      </w:r>
      <w:r>
        <w:t>страдательных</w:t>
      </w:r>
      <w:r>
        <w:rPr>
          <w:spacing w:val="1"/>
        </w:rPr>
        <w:t xml:space="preserve"> </w:t>
      </w:r>
      <w:r>
        <w:t>причастиях.</w:t>
      </w:r>
      <w:r>
        <w:rPr>
          <w:spacing w:val="1"/>
        </w:rPr>
        <w:t xml:space="preserve"> </w:t>
      </w:r>
      <w:r>
        <w:t>Одна</w:t>
      </w:r>
      <w:r>
        <w:rPr>
          <w:spacing w:val="1"/>
        </w:rPr>
        <w:t xml:space="preserve"> </w:t>
      </w:r>
      <w:r>
        <w:t>и</w:t>
      </w:r>
      <w:r>
        <w:rPr>
          <w:spacing w:val="1"/>
        </w:rPr>
        <w:t xml:space="preserve"> </w:t>
      </w:r>
      <w:r>
        <w:t>две</w:t>
      </w:r>
      <w:r>
        <w:rPr>
          <w:spacing w:val="1"/>
        </w:rPr>
        <w:t xml:space="preserve"> </w:t>
      </w:r>
      <w:r>
        <w:t>н</w:t>
      </w:r>
      <w:r>
        <w:rPr>
          <w:spacing w:val="1"/>
        </w:rPr>
        <w:t xml:space="preserve"> </w:t>
      </w:r>
      <w:r>
        <w:t>в</w:t>
      </w:r>
      <w:r>
        <w:rPr>
          <w:spacing w:val="1"/>
        </w:rPr>
        <w:t xml:space="preserve"> </w:t>
      </w:r>
      <w:r>
        <w:t>суффиксах</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 Одна буква н в от- глагольных прилагательных. Одна и две н в суффиксах</w:t>
      </w:r>
      <w:r>
        <w:rPr>
          <w:spacing w:val="1"/>
        </w:rPr>
        <w:t xml:space="preserve"> </w:t>
      </w:r>
      <w:r>
        <w:t>кратких</w:t>
      </w:r>
      <w:r>
        <w:rPr>
          <w:spacing w:val="1"/>
        </w:rPr>
        <w:t xml:space="preserve"> </w:t>
      </w:r>
      <w:r>
        <w:t>страдательных</w:t>
      </w:r>
      <w:r>
        <w:rPr>
          <w:spacing w:val="1"/>
        </w:rPr>
        <w:t xml:space="preserve"> </w:t>
      </w:r>
      <w:r>
        <w:t>причастий</w:t>
      </w:r>
      <w:r>
        <w:rPr>
          <w:spacing w:val="1"/>
        </w:rPr>
        <w:t xml:space="preserve"> </w:t>
      </w:r>
      <w:r>
        <w:t>и</w:t>
      </w:r>
      <w:r>
        <w:rPr>
          <w:spacing w:val="1"/>
        </w:rPr>
        <w:t xml:space="preserve"> </w:t>
      </w:r>
      <w:r>
        <w:t>в</w:t>
      </w:r>
      <w:r>
        <w:rPr>
          <w:spacing w:val="1"/>
        </w:rPr>
        <w:t xml:space="preserve"> </w:t>
      </w:r>
      <w:r>
        <w:t>кратких</w:t>
      </w:r>
      <w:r>
        <w:rPr>
          <w:spacing w:val="1"/>
        </w:rPr>
        <w:t xml:space="preserve"> </w:t>
      </w:r>
      <w:r>
        <w:t>отглагольных</w:t>
      </w:r>
      <w:r>
        <w:rPr>
          <w:spacing w:val="1"/>
        </w:rPr>
        <w:t xml:space="preserve"> </w:t>
      </w:r>
      <w:r>
        <w:t>прилагательных.</w:t>
      </w:r>
      <w:r>
        <w:rPr>
          <w:spacing w:val="1"/>
        </w:rPr>
        <w:t xml:space="preserve"> </w:t>
      </w:r>
      <w:r>
        <w:t>Морфологический</w:t>
      </w:r>
      <w:r>
        <w:rPr>
          <w:spacing w:val="1"/>
        </w:rPr>
        <w:t xml:space="preserve"> </w:t>
      </w:r>
      <w:r>
        <w:t>разбор</w:t>
      </w:r>
      <w:r>
        <w:rPr>
          <w:spacing w:val="1"/>
        </w:rPr>
        <w:t xml:space="preserve"> </w:t>
      </w:r>
      <w:r>
        <w:t>причастия.</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причастиями. Буквы е и ё после шипящих в суффиксах страдательных причастий</w:t>
      </w:r>
      <w:r>
        <w:rPr>
          <w:spacing w:val="1"/>
        </w:rPr>
        <w:t xml:space="preserve"> </w:t>
      </w:r>
      <w:r>
        <w:t>прошедшего времени. Р.Р. Выборочное изложение. Конструирование текста. Текст.</w:t>
      </w:r>
      <w:r>
        <w:rPr>
          <w:spacing w:val="1"/>
        </w:rPr>
        <w:t xml:space="preserve"> </w:t>
      </w:r>
      <w:r>
        <w:t>Тип речи. Стиль речи. Основная мысль текста. Аргументация собственного мнения.</w:t>
      </w:r>
      <w:r>
        <w:rPr>
          <w:spacing w:val="1"/>
        </w:rPr>
        <w:t xml:space="preserve"> </w:t>
      </w:r>
      <w:r>
        <w:t>Составление</w:t>
      </w:r>
      <w:r>
        <w:rPr>
          <w:spacing w:val="-1"/>
        </w:rPr>
        <w:t xml:space="preserve"> </w:t>
      </w:r>
      <w:r>
        <w:t>диалогов.</w:t>
      </w:r>
    </w:p>
    <w:p w:rsidR="006B28B4" w:rsidRDefault="00DA7639">
      <w:pPr>
        <w:pStyle w:val="11"/>
        <w:spacing w:line="321" w:lineRule="exact"/>
        <w:jc w:val="left"/>
      </w:pPr>
      <w:r>
        <w:t>Деепричастие.</w:t>
      </w:r>
    </w:p>
    <w:p w:rsidR="006B28B4" w:rsidRDefault="00DA7639">
      <w:pPr>
        <w:pStyle w:val="a3"/>
        <w:ind w:right="386" w:firstLine="778"/>
      </w:pPr>
      <w:r>
        <w:t>Деепричастие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Деепричастный</w:t>
      </w:r>
      <w:r>
        <w:rPr>
          <w:spacing w:val="1"/>
        </w:rPr>
        <w:t xml:space="preserve"> </w:t>
      </w:r>
      <w:r>
        <w:t>оборот.</w:t>
      </w:r>
      <w:r>
        <w:rPr>
          <w:spacing w:val="1"/>
        </w:rPr>
        <w:t xml:space="preserve"> </w:t>
      </w:r>
      <w:r>
        <w:t>Запятые</w:t>
      </w:r>
      <w:r>
        <w:rPr>
          <w:spacing w:val="71"/>
        </w:rPr>
        <w:t xml:space="preserve"> </w:t>
      </w:r>
      <w:r>
        <w:t>при</w:t>
      </w:r>
      <w:r>
        <w:rPr>
          <w:spacing w:val="1"/>
        </w:rPr>
        <w:t xml:space="preserve"> </w:t>
      </w:r>
      <w:r>
        <w:t>причастном</w:t>
      </w:r>
      <w:r>
        <w:rPr>
          <w:spacing w:val="1"/>
        </w:rPr>
        <w:t xml:space="preserve"> </w:t>
      </w:r>
      <w:r>
        <w:t>обороте.</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деепричастиями.</w:t>
      </w:r>
      <w:r>
        <w:rPr>
          <w:spacing w:val="1"/>
        </w:rPr>
        <w:t xml:space="preserve"> </w:t>
      </w:r>
      <w:r>
        <w:t>Деепричастия</w:t>
      </w:r>
      <w:r>
        <w:rPr>
          <w:spacing w:val="1"/>
        </w:rPr>
        <w:t xml:space="preserve"> </w:t>
      </w:r>
      <w:r>
        <w:t>несовершенного вида. Деепричастия совершенного вида. Морфологический разбор</w:t>
      </w:r>
      <w:r>
        <w:rPr>
          <w:spacing w:val="1"/>
        </w:rPr>
        <w:t xml:space="preserve"> </w:t>
      </w:r>
      <w:r>
        <w:t>деепричастия. Р.Р. Сжатое изложение. Текст. Тип речи. Стиль речи. Основная мысль</w:t>
      </w:r>
      <w:r>
        <w:rPr>
          <w:spacing w:val="-67"/>
        </w:rPr>
        <w:t xml:space="preserve"> </w:t>
      </w:r>
      <w:r>
        <w:t>текста.</w:t>
      </w:r>
      <w:r>
        <w:rPr>
          <w:spacing w:val="-3"/>
        </w:rPr>
        <w:t xml:space="preserve"> </w:t>
      </w:r>
      <w:r>
        <w:t>Аргументация</w:t>
      </w:r>
      <w:r>
        <w:rPr>
          <w:spacing w:val="-1"/>
        </w:rPr>
        <w:t xml:space="preserve"> </w:t>
      </w:r>
      <w:r>
        <w:t>собственного мнения.</w:t>
      </w:r>
      <w:r>
        <w:rPr>
          <w:spacing w:val="-2"/>
        </w:rPr>
        <w:t xml:space="preserve"> </w:t>
      </w:r>
      <w:r>
        <w:t>Составление</w:t>
      </w:r>
      <w:r>
        <w:rPr>
          <w:spacing w:val="-1"/>
        </w:rPr>
        <w:t xml:space="preserve"> </w:t>
      </w:r>
      <w:r>
        <w:t>рассказа</w:t>
      </w:r>
      <w:r>
        <w:rPr>
          <w:spacing w:val="-4"/>
        </w:rPr>
        <w:t xml:space="preserve"> </w:t>
      </w:r>
      <w:r>
        <w:t>по</w:t>
      </w:r>
      <w:r>
        <w:rPr>
          <w:spacing w:val="-1"/>
        </w:rPr>
        <w:t xml:space="preserve"> </w:t>
      </w:r>
      <w:r>
        <w:t>картине.</w:t>
      </w:r>
    </w:p>
    <w:p w:rsidR="006B28B4" w:rsidRDefault="00DA7639">
      <w:pPr>
        <w:pStyle w:val="11"/>
        <w:spacing w:before="1"/>
        <w:jc w:val="left"/>
      </w:pPr>
      <w:r>
        <w:t>Наречие.</w:t>
      </w:r>
    </w:p>
    <w:p w:rsidR="006B28B4" w:rsidRDefault="00DA7639">
      <w:pPr>
        <w:pStyle w:val="a3"/>
        <w:ind w:right="384" w:firstLine="778"/>
      </w:pPr>
      <w:r>
        <w:t>Наречие</w:t>
      </w:r>
      <w:r>
        <w:rPr>
          <w:spacing w:val="1"/>
        </w:rPr>
        <w:t xml:space="preserve"> </w:t>
      </w:r>
      <w:r>
        <w:t>как часть речи. Смысловые группы наречий. Степени сравнения</w:t>
      </w:r>
      <w:r>
        <w:rPr>
          <w:spacing w:val="1"/>
        </w:rPr>
        <w:t xml:space="preserve"> </w:t>
      </w:r>
      <w:r>
        <w:t>наречий. Морфологический разбор наречий. Слитное и раздельное написание не с</w:t>
      </w:r>
      <w:r>
        <w:rPr>
          <w:spacing w:val="1"/>
        </w:rPr>
        <w:t xml:space="preserve"> </w:t>
      </w:r>
      <w:r>
        <w:t>наречиями на</w:t>
      </w:r>
      <w:r>
        <w:rPr>
          <w:spacing w:val="70"/>
        </w:rPr>
        <w:t xml:space="preserve"> </w:t>
      </w:r>
      <w:r>
        <w:t>-о и -е. Буквы е и и в приставках не и ни отрицательных наречий.</w:t>
      </w:r>
      <w:r>
        <w:rPr>
          <w:spacing w:val="1"/>
        </w:rPr>
        <w:t xml:space="preserve"> </w:t>
      </w:r>
      <w:r>
        <w:t>Одна и две н в наре- чиях на -о и -е. Описание действий. Буквы о и е после шипящих</w:t>
      </w:r>
      <w:r>
        <w:rPr>
          <w:spacing w:val="-67"/>
        </w:rPr>
        <w:t xml:space="preserve"> </w:t>
      </w:r>
      <w:r>
        <w:t>на конце наречий. Буквы о и а на конце наречий. Дефис между частями слова в</w:t>
      </w:r>
      <w:r>
        <w:rPr>
          <w:spacing w:val="1"/>
        </w:rPr>
        <w:t xml:space="preserve"> </w:t>
      </w:r>
      <w:r>
        <w:t>наречиях. Слитное и раздельное написание приставок в наречиях, образованных от</w:t>
      </w:r>
      <w:r>
        <w:rPr>
          <w:spacing w:val="1"/>
        </w:rPr>
        <w:t xml:space="preserve"> </w:t>
      </w:r>
      <w:r>
        <w:t>существительных и количественных числительных. Мягкий знак после шипящих на</w:t>
      </w:r>
      <w:r>
        <w:rPr>
          <w:spacing w:val="1"/>
        </w:rPr>
        <w:t xml:space="preserve"> </w:t>
      </w:r>
      <w:r>
        <w:t>конце</w:t>
      </w:r>
      <w:r>
        <w:rPr>
          <w:spacing w:val="1"/>
        </w:rPr>
        <w:t xml:space="preserve"> </w:t>
      </w:r>
      <w:r>
        <w:t>наречий.</w:t>
      </w:r>
      <w:r>
        <w:rPr>
          <w:spacing w:val="1"/>
        </w:rPr>
        <w:t xml:space="preserve"> </w:t>
      </w:r>
      <w:r>
        <w:t>Р.Р.</w:t>
      </w:r>
      <w:r>
        <w:rPr>
          <w:spacing w:val="1"/>
        </w:rPr>
        <w:t xml:space="preserve"> </w:t>
      </w:r>
      <w:r>
        <w:t>Творческое</w:t>
      </w:r>
      <w:r>
        <w:rPr>
          <w:spacing w:val="1"/>
        </w:rPr>
        <w:t xml:space="preserve"> </w:t>
      </w:r>
      <w:r>
        <w:t>задание</w:t>
      </w:r>
      <w:r>
        <w:rPr>
          <w:spacing w:val="1"/>
        </w:rPr>
        <w:t xml:space="preserve"> </w:t>
      </w:r>
      <w:r>
        <w:t>по</w:t>
      </w:r>
      <w:r>
        <w:rPr>
          <w:spacing w:val="1"/>
        </w:rPr>
        <w:t xml:space="preserve"> </w:t>
      </w:r>
      <w:r>
        <w:t>картине.</w:t>
      </w:r>
      <w:r>
        <w:rPr>
          <w:spacing w:val="1"/>
        </w:rPr>
        <w:t xml:space="preserve"> </w:t>
      </w:r>
      <w:r>
        <w:t>Сочинение-</w:t>
      </w:r>
      <w:r>
        <w:rPr>
          <w:spacing w:val="1"/>
        </w:rPr>
        <w:t xml:space="preserve"> </w:t>
      </w:r>
      <w:r>
        <w:t>рассуждение.</w:t>
      </w:r>
      <w:r>
        <w:rPr>
          <w:spacing w:val="1"/>
        </w:rPr>
        <w:t xml:space="preserve"> </w:t>
      </w:r>
      <w:r>
        <w:t>Сложный</w:t>
      </w:r>
      <w:r>
        <w:rPr>
          <w:spacing w:val="-1"/>
        </w:rPr>
        <w:t xml:space="preserve"> </w:t>
      </w:r>
      <w:r>
        <w:t>план.</w:t>
      </w:r>
      <w:r>
        <w:rPr>
          <w:spacing w:val="-1"/>
        </w:rPr>
        <w:t xml:space="preserve"> </w:t>
      </w:r>
      <w:r>
        <w:t>Устный рассказ</w:t>
      </w:r>
      <w:r>
        <w:rPr>
          <w:spacing w:val="-3"/>
        </w:rPr>
        <w:t xml:space="preserve"> </w:t>
      </w:r>
      <w:r>
        <w:t>по</w:t>
      </w:r>
      <w:r>
        <w:rPr>
          <w:spacing w:val="-4"/>
        </w:rPr>
        <w:t xml:space="preserve"> </w:t>
      </w:r>
      <w:r>
        <w:t>опорным словам.</w:t>
      </w:r>
    </w:p>
    <w:p w:rsidR="006B28B4" w:rsidRDefault="00DA7639">
      <w:pPr>
        <w:pStyle w:val="a3"/>
        <w:spacing w:line="322" w:lineRule="exact"/>
        <w:ind w:left="1401" w:firstLine="0"/>
      </w:pPr>
      <w:r>
        <w:t>Учебно-научная</w:t>
      </w:r>
      <w:r>
        <w:rPr>
          <w:spacing w:val="-2"/>
        </w:rPr>
        <w:t xml:space="preserve"> </w:t>
      </w:r>
      <w:r>
        <w:t>речь.</w:t>
      </w:r>
      <w:r>
        <w:rPr>
          <w:spacing w:val="-2"/>
        </w:rPr>
        <w:t xml:space="preserve"> </w:t>
      </w:r>
      <w:r>
        <w:t>Отзыв.</w:t>
      </w:r>
      <w:r>
        <w:rPr>
          <w:spacing w:val="-3"/>
        </w:rPr>
        <w:t xml:space="preserve"> </w:t>
      </w:r>
      <w:r>
        <w:t>Учебный</w:t>
      </w:r>
      <w:r>
        <w:rPr>
          <w:spacing w:val="-1"/>
        </w:rPr>
        <w:t xml:space="preserve"> </w:t>
      </w:r>
      <w:r>
        <w:t>доклад.</w:t>
      </w:r>
    </w:p>
    <w:p w:rsidR="006B28B4" w:rsidRDefault="00DA7639">
      <w:pPr>
        <w:pStyle w:val="a3"/>
        <w:spacing w:before="2"/>
        <w:ind w:right="384"/>
      </w:pPr>
      <w:r>
        <w:t>Р.Р. Текст учебно-научного стиля. Отзыв о прочитанной книге. Текст учебного</w:t>
      </w:r>
      <w:r>
        <w:rPr>
          <w:spacing w:val="-67"/>
        </w:rPr>
        <w:t xml:space="preserve"> </w:t>
      </w:r>
      <w:r>
        <w:t>доклада.</w:t>
      </w:r>
    </w:p>
    <w:p w:rsidR="006B28B4" w:rsidRDefault="00DA7639">
      <w:pPr>
        <w:pStyle w:val="11"/>
        <w:spacing w:line="321" w:lineRule="exact"/>
      </w:pPr>
      <w:r>
        <w:t>Категория</w:t>
      </w:r>
      <w:r>
        <w:rPr>
          <w:spacing w:val="-6"/>
        </w:rPr>
        <w:t xml:space="preserve"> </w:t>
      </w:r>
      <w:r>
        <w:t>состояния.</w:t>
      </w:r>
    </w:p>
    <w:p w:rsidR="006B28B4" w:rsidRDefault="00DA7639">
      <w:pPr>
        <w:pStyle w:val="a3"/>
        <w:ind w:right="393"/>
      </w:pPr>
      <w:r>
        <w:t>Категория</w:t>
      </w:r>
      <w:r>
        <w:rPr>
          <w:spacing w:val="1"/>
        </w:rPr>
        <w:t xml:space="preserve"> </w:t>
      </w:r>
      <w:r>
        <w:t>состояния</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Морфологический</w:t>
      </w:r>
      <w:r>
        <w:rPr>
          <w:spacing w:val="1"/>
        </w:rPr>
        <w:t xml:space="preserve"> </w:t>
      </w:r>
      <w:r>
        <w:t>разбор</w:t>
      </w:r>
      <w:r>
        <w:rPr>
          <w:spacing w:val="1"/>
        </w:rPr>
        <w:t xml:space="preserve"> </w:t>
      </w:r>
      <w:r>
        <w:t>категории</w:t>
      </w:r>
      <w:r>
        <w:rPr>
          <w:spacing w:val="1"/>
        </w:rPr>
        <w:t xml:space="preserve"> </w:t>
      </w:r>
      <w:r>
        <w:t>состояния.</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5"/>
      </w:pPr>
      <w:r>
        <w:t>Р.Р. Творческое задание по картине. Сочинение-рассуждение. Сложный план.</w:t>
      </w:r>
      <w:r>
        <w:rPr>
          <w:spacing w:val="1"/>
        </w:rPr>
        <w:t xml:space="preserve"> </w:t>
      </w:r>
      <w:r>
        <w:t>Устный рассказ по опорным словам. Заметка в стенгазету. Рассказ от имени героя</w:t>
      </w:r>
      <w:r>
        <w:rPr>
          <w:spacing w:val="1"/>
        </w:rPr>
        <w:t xml:space="preserve"> </w:t>
      </w:r>
      <w:r>
        <w:t>картины.</w:t>
      </w:r>
      <w:r>
        <w:rPr>
          <w:spacing w:val="-2"/>
        </w:rPr>
        <w:t xml:space="preserve"> </w:t>
      </w:r>
      <w:r>
        <w:t>Отзыв.</w:t>
      </w:r>
    </w:p>
    <w:p w:rsidR="006B28B4" w:rsidRDefault="00DA7639">
      <w:pPr>
        <w:pStyle w:val="11"/>
        <w:spacing w:line="240" w:lineRule="auto"/>
        <w:ind w:right="6881"/>
      </w:pPr>
      <w:r>
        <w:t>Служебные части речи.</w:t>
      </w:r>
      <w:r>
        <w:rPr>
          <w:spacing w:val="-67"/>
        </w:rPr>
        <w:t xml:space="preserve"> </w:t>
      </w:r>
      <w:r>
        <w:t>Предлог.</w:t>
      </w:r>
    </w:p>
    <w:p w:rsidR="006B28B4" w:rsidRDefault="00DA7639">
      <w:pPr>
        <w:pStyle w:val="a3"/>
        <w:ind w:right="393"/>
      </w:pPr>
      <w:r>
        <w:t>Предлог</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Употребление</w:t>
      </w:r>
      <w:r>
        <w:rPr>
          <w:spacing w:val="1"/>
        </w:rPr>
        <w:t xml:space="preserve"> </w:t>
      </w:r>
      <w:r>
        <w:t>предлогов.</w:t>
      </w:r>
      <w:r>
        <w:rPr>
          <w:spacing w:val="1"/>
        </w:rPr>
        <w:t xml:space="preserve"> </w:t>
      </w:r>
      <w:r>
        <w:t>Производные</w:t>
      </w:r>
      <w:r>
        <w:rPr>
          <w:spacing w:val="1"/>
        </w:rPr>
        <w:t xml:space="preserve"> </w:t>
      </w:r>
      <w:r>
        <w:t>и</w:t>
      </w:r>
      <w:r>
        <w:rPr>
          <w:spacing w:val="1"/>
        </w:rPr>
        <w:t xml:space="preserve"> </w:t>
      </w:r>
      <w:r>
        <w:t>непроизводные предлоги. Простые и составные предлоги. Морфологический разбор</w:t>
      </w:r>
      <w:r>
        <w:rPr>
          <w:spacing w:val="1"/>
        </w:rPr>
        <w:t xml:space="preserve"> </w:t>
      </w:r>
      <w:r>
        <w:t>предлога.</w:t>
      </w:r>
      <w:r>
        <w:rPr>
          <w:spacing w:val="-3"/>
        </w:rPr>
        <w:t xml:space="preserve"> </w:t>
      </w:r>
      <w:r>
        <w:t>Слитное</w:t>
      </w:r>
      <w:r>
        <w:rPr>
          <w:spacing w:val="-3"/>
        </w:rPr>
        <w:t xml:space="preserve"> </w:t>
      </w:r>
      <w:r>
        <w:t>и</w:t>
      </w:r>
      <w:r>
        <w:rPr>
          <w:spacing w:val="-3"/>
        </w:rPr>
        <w:t xml:space="preserve"> </w:t>
      </w:r>
      <w:r>
        <w:t>раздельное</w:t>
      </w:r>
      <w:r>
        <w:rPr>
          <w:spacing w:val="-3"/>
        </w:rPr>
        <w:t xml:space="preserve"> </w:t>
      </w:r>
      <w:r>
        <w:t>написание</w:t>
      </w:r>
      <w:r>
        <w:rPr>
          <w:spacing w:val="-1"/>
        </w:rPr>
        <w:t xml:space="preserve"> </w:t>
      </w:r>
      <w:r>
        <w:t>производных</w:t>
      </w:r>
      <w:r>
        <w:rPr>
          <w:spacing w:val="1"/>
        </w:rPr>
        <w:t xml:space="preserve"> </w:t>
      </w:r>
      <w:r>
        <w:t>предлогов.</w:t>
      </w:r>
    </w:p>
    <w:p w:rsidR="006B28B4" w:rsidRDefault="00DA7639">
      <w:pPr>
        <w:pStyle w:val="a3"/>
        <w:spacing w:line="322" w:lineRule="exact"/>
        <w:ind w:left="1401" w:firstLine="0"/>
        <w:jc w:val="left"/>
      </w:pPr>
      <w:r>
        <w:t>Р.Р.</w:t>
      </w:r>
      <w:r>
        <w:rPr>
          <w:spacing w:val="-3"/>
        </w:rPr>
        <w:t xml:space="preserve"> </w:t>
      </w:r>
      <w:r>
        <w:t>Текст.</w:t>
      </w:r>
      <w:r>
        <w:rPr>
          <w:spacing w:val="-2"/>
        </w:rPr>
        <w:t xml:space="preserve"> </w:t>
      </w:r>
      <w:r>
        <w:t>Стили</w:t>
      </w:r>
      <w:r>
        <w:rPr>
          <w:spacing w:val="-2"/>
        </w:rPr>
        <w:t xml:space="preserve"> </w:t>
      </w:r>
      <w:r>
        <w:t>речи.</w:t>
      </w:r>
      <w:r>
        <w:rPr>
          <w:spacing w:val="-2"/>
        </w:rPr>
        <w:t xml:space="preserve"> </w:t>
      </w:r>
      <w:r>
        <w:t>Составление</w:t>
      </w:r>
      <w:r>
        <w:rPr>
          <w:spacing w:val="-5"/>
        </w:rPr>
        <w:t xml:space="preserve"> </w:t>
      </w:r>
      <w:r>
        <w:t>диалога.</w:t>
      </w:r>
      <w:r>
        <w:rPr>
          <w:spacing w:val="-3"/>
        </w:rPr>
        <w:t xml:space="preserve"> </w:t>
      </w:r>
      <w:r>
        <w:t>Впечатление</w:t>
      </w:r>
      <w:r>
        <w:rPr>
          <w:spacing w:val="-4"/>
        </w:rPr>
        <w:t xml:space="preserve"> </w:t>
      </w:r>
      <w:r>
        <w:t>от</w:t>
      </w:r>
      <w:r>
        <w:rPr>
          <w:spacing w:val="-3"/>
        </w:rPr>
        <w:t xml:space="preserve"> </w:t>
      </w:r>
      <w:r>
        <w:t>картины.</w:t>
      </w:r>
    </w:p>
    <w:p w:rsidR="006B28B4" w:rsidRDefault="00DA7639">
      <w:pPr>
        <w:pStyle w:val="11"/>
        <w:jc w:val="left"/>
      </w:pPr>
      <w:r>
        <w:t>Союз</w:t>
      </w:r>
    </w:p>
    <w:p w:rsidR="006B28B4" w:rsidRDefault="00DA7639">
      <w:pPr>
        <w:pStyle w:val="a3"/>
        <w:ind w:right="387"/>
      </w:pPr>
      <w:r>
        <w:t>Союз как часть речи. Простые и составные союзы. Союзы сочинительные и</w:t>
      </w:r>
      <w:r>
        <w:rPr>
          <w:spacing w:val="1"/>
        </w:rPr>
        <w:t xml:space="preserve"> </w:t>
      </w:r>
      <w:r>
        <w:t>подчинительные.</w:t>
      </w:r>
      <w:r>
        <w:rPr>
          <w:spacing w:val="1"/>
        </w:rPr>
        <w:t xml:space="preserve"> </w:t>
      </w:r>
      <w:r>
        <w:t>Запятая</w:t>
      </w:r>
      <w:r>
        <w:rPr>
          <w:spacing w:val="1"/>
        </w:rPr>
        <w:t xml:space="preserve"> </w:t>
      </w:r>
      <w:r>
        <w:t>между</w:t>
      </w:r>
      <w:r>
        <w:rPr>
          <w:spacing w:val="1"/>
        </w:rPr>
        <w:t xml:space="preserve"> </w:t>
      </w:r>
      <w:r>
        <w:t>простыми</w:t>
      </w:r>
      <w:r>
        <w:rPr>
          <w:spacing w:val="1"/>
        </w:rPr>
        <w:t xml:space="preserve"> </w:t>
      </w:r>
      <w:r>
        <w:t>предложениями</w:t>
      </w:r>
      <w:r>
        <w:rPr>
          <w:spacing w:val="1"/>
        </w:rPr>
        <w:t xml:space="preserve"> </w:t>
      </w:r>
      <w:r>
        <w:t>в</w:t>
      </w:r>
      <w:r>
        <w:rPr>
          <w:spacing w:val="1"/>
        </w:rPr>
        <w:t xml:space="preserve"> </w:t>
      </w:r>
      <w:r>
        <w:t>союзном</w:t>
      </w:r>
      <w:r>
        <w:rPr>
          <w:spacing w:val="1"/>
        </w:rPr>
        <w:t xml:space="preserve"> </w:t>
      </w:r>
      <w:r>
        <w:t>сложном</w:t>
      </w:r>
      <w:r>
        <w:rPr>
          <w:spacing w:val="1"/>
        </w:rPr>
        <w:t xml:space="preserve"> </w:t>
      </w:r>
      <w:r>
        <w:t>предложении. Сочинительные союзы. Подчинительные союзы. Морфологический</w:t>
      </w:r>
      <w:r>
        <w:rPr>
          <w:spacing w:val="1"/>
        </w:rPr>
        <w:t xml:space="preserve"> </w:t>
      </w:r>
      <w:r>
        <w:t>разбор</w:t>
      </w:r>
      <w:r>
        <w:rPr>
          <w:spacing w:val="1"/>
        </w:rPr>
        <w:t xml:space="preserve"> </w:t>
      </w:r>
      <w:r>
        <w:t>союзах.</w:t>
      </w:r>
      <w:r>
        <w:rPr>
          <w:spacing w:val="1"/>
        </w:rPr>
        <w:t xml:space="preserve"> </w:t>
      </w:r>
      <w:r>
        <w:t>Слитное</w:t>
      </w:r>
      <w:r>
        <w:rPr>
          <w:spacing w:val="1"/>
        </w:rPr>
        <w:t xml:space="preserve"> </w:t>
      </w:r>
      <w:r>
        <w:t>написание</w:t>
      </w:r>
      <w:r>
        <w:rPr>
          <w:spacing w:val="1"/>
        </w:rPr>
        <w:t xml:space="preserve"> </w:t>
      </w:r>
      <w:r>
        <w:t>союзов</w:t>
      </w:r>
      <w:r>
        <w:rPr>
          <w:spacing w:val="1"/>
        </w:rPr>
        <w:t xml:space="preserve"> </w:t>
      </w:r>
      <w:r>
        <w:t>также,</w:t>
      </w:r>
      <w:r>
        <w:rPr>
          <w:spacing w:val="1"/>
        </w:rPr>
        <w:t xml:space="preserve"> </w:t>
      </w:r>
      <w:r>
        <w:t>тоже,</w:t>
      </w:r>
      <w:r>
        <w:rPr>
          <w:spacing w:val="71"/>
        </w:rPr>
        <w:t xml:space="preserve"> </w:t>
      </w:r>
      <w:r>
        <w:t>чтобы.</w:t>
      </w:r>
      <w:r>
        <w:rPr>
          <w:spacing w:val="71"/>
        </w:rPr>
        <w:t xml:space="preserve"> </w:t>
      </w:r>
      <w:r>
        <w:t>Повторение</w:t>
      </w:r>
      <w:r>
        <w:rPr>
          <w:spacing w:val="-67"/>
        </w:rPr>
        <w:t xml:space="preserve"> </w:t>
      </w:r>
      <w:r>
        <w:t>сведений</w:t>
      </w:r>
      <w:r>
        <w:rPr>
          <w:spacing w:val="-1"/>
        </w:rPr>
        <w:t xml:space="preserve"> </w:t>
      </w:r>
      <w:r>
        <w:t>о</w:t>
      </w:r>
      <w:r>
        <w:rPr>
          <w:spacing w:val="-3"/>
        </w:rPr>
        <w:t xml:space="preserve"> </w:t>
      </w:r>
      <w:r>
        <w:t>предлогах</w:t>
      </w:r>
      <w:r>
        <w:rPr>
          <w:spacing w:val="1"/>
        </w:rPr>
        <w:t xml:space="preserve"> </w:t>
      </w:r>
      <w:r>
        <w:t>и союзах.</w:t>
      </w:r>
    </w:p>
    <w:p w:rsidR="006B28B4" w:rsidRDefault="00DA7639">
      <w:pPr>
        <w:pStyle w:val="a3"/>
        <w:spacing w:before="1" w:line="322" w:lineRule="exact"/>
        <w:ind w:left="1401" w:firstLine="0"/>
      </w:pPr>
      <w:r>
        <w:t>Р.Р.</w:t>
      </w:r>
      <w:r>
        <w:rPr>
          <w:spacing w:val="32"/>
        </w:rPr>
        <w:t xml:space="preserve"> </w:t>
      </w:r>
      <w:r>
        <w:t>Составление</w:t>
      </w:r>
      <w:r>
        <w:rPr>
          <w:spacing w:val="31"/>
        </w:rPr>
        <w:t xml:space="preserve"> </w:t>
      </w:r>
      <w:r>
        <w:t>плана</w:t>
      </w:r>
      <w:r>
        <w:rPr>
          <w:spacing w:val="34"/>
        </w:rPr>
        <w:t xml:space="preserve"> </w:t>
      </w:r>
      <w:r>
        <w:t>публицистического</w:t>
      </w:r>
      <w:r>
        <w:rPr>
          <w:spacing w:val="34"/>
        </w:rPr>
        <w:t xml:space="preserve"> </w:t>
      </w:r>
      <w:r>
        <w:t>текста.</w:t>
      </w:r>
      <w:r>
        <w:rPr>
          <w:spacing w:val="34"/>
        </w:rPr>
        <w:t xml:space="preserve"> </w:t>
      </w:r>
      <w:r>
        <w:t>Публицистический</w:t>
      </w:r>
      <w:r>
        <w:rPr>
          <w:spacing w:val="34"/>
        </w:rPr>
        <w:t xml:space="preserve"> </w:t>
      </w:r>
      <w:r>
        <w:t>стиль.</w:t>
      </w:r>
    </w:p>
    <w:p w:rsidR="006B28B4" w:rsidRDefault="00DA7639">
      <w:pPr>
        <w:pStyle w:val="a3"/>
        <w:spacing w:line="322" w:lineRule="exact"/>
        <w:ind w:firstLine="0"/>
      </w:pPr>
      <w:r>
        <w:t>Текст.</w:t>
      </w:r>
      <w:r>
        <w:rPr>
          <w:spacing w:val="-2"/>
        </w:rPr>
        <w:t xml:space="preserve"> </w:t>
      </w:r>
      <w:r>
        <w:t>Стили</w:t>
      </w:r>
      <w:r>
        <w:rPr>
          <w:spacing w:val="-4"/>
        </w:rPr>
        <w:t xml:space="preserve"> </w:t>
      </w:r>
      <w:r>
        <w:t>речи.</w:t>
      </w:r>
      <w:r>
        <w:rPr>
          <w:spacing w:val="-1"/>
        </w:rPr>
        <w:t xml:space="preserve"> </w:t>
      </w:r>
      <w:r>
        <w:t>Составление</w:t>
      </w:r>
      <w:r>
        <w:rPr>
          <w:spacing w:val="-1"/>
        </w:rPr>
        <w:t xml:space="preserve"> </w:t>
      </w:r>
      <w:r>
        <w:t>диалога.</w:t>
      </w:r>
      <w:r>
        <w:rPr>
          <w:spacing w:val="-2"/>
        </w:rPr>
        <w:t xml:space="preserve"> </w:t>
      </w:r>
      <w:r>
        <w:t>Впечатление от</w:t>
      </w:r>
      <w:r>
        <w:rPr>
          <w:spacing w:val="-1"/>
        </w:rPr>
        <w:t xml:space="preserve"> </w:t>
      </w:r>
      <w:r>
        <w:t>картины.</w:t>
      </w:r>
    </w:p>
    <w:p w:rsidR="006B28B4" w:rsidRDefault="00DA7639">
      <w:pPr>
        <w:pStyle w:val="11"/>
        <w:jc w:val="left"/>
      </w:pPr>
      <w:r>
        <w:t>Частица.</w:t>
      </w:r>
    </w:p>
    <w:p w:rsidR="006B28B4" w:rsidRDefault="00DA7639">
      <w:pPr>
        <w:pStyle w:val="a3"/>
        <w:ind w:right="389"/>
      </w:pPr>
      <w:r>
        <w:t>Частица</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Разряды</w:t>
      </w:r>
      <w:r>
        <w:rPr>
          <w:spacing w:val="1"/>
        </w:rPr>
        <w:t xml:space="preserve"> </w:t>
      </w:r>
      <w:r>
        <w:t>частиц.</w:t>
      </w:r>
      <w:r>
        <w:rPr>
          <w:spacing w:val="1"/>
        </w:rPr>
        <w:t xml:space="preserve"> </w:t>
      </w:r>
      <w:r>
        <w:t>Формообразующие</w:t>
      </w:r>
      <w:r>
        <w:rPr>
          <w:spacing w:val="1"/>
        </w:rPr>
        <w:t xml:space="preserve"> </w:t>
      </w:r>
      <w:r>
        <w:t>частицы.</w:t>
      </w:r>
      <w:r>
        <w:rPr>
          <w:spacing w:val="1"/>
        </w:rPr>
        <w:t xml:space="preserve"> </w:t>
      </w:r>
      <w:r>
        <w:t>Смысловые частицы. Раздельное и дефисное написание частиц. Морфологический</w:t>
      </w:r>
      <w:r>
        <w:rPr>
          <w:spacing w:val="1"/>
        </w:rPr>
        <w:t xml:space="preserve"> </w:t>
      </w:r>
      <w:r>
        <w:t>разбор</w:t>
      </w:r>
      <w:r>
        <w:rPr>
          <w:spacing w:val="1"/>
        </w:rPr>
        <w:t xml:space="preserve"> </w:t>
      </w:r>
      <w:r>
        <w:t>частицы.</w:t>
      </w:r>
      <w:r>
        <w:rPr>
          <w:spacing w:val="1"/>
        </w:rPr>
        <w:t xml:space="preserve"> </w:t>
      </w:r>
      <w:r>
        <w:t>Отрицательные</w:t>
      </w:r>
      <w:r>
        <w:rPr>
          <w:spacing w:val="1"/>
        </w:rPr>
        <w:t xml:space="preserve"> </w:t>
      </w:r>
      <w:r>
        <w:t>частицы</w:t>
      </w:r>
      <w:r>
        <w:rPr>
          <w:spacing w:val="1"/>
        </w:rPr>
        <w:t xml:space="preserve"> </w:t>
      </w:r>
      <w:r>
        <w:t>не</w:t>
      </w:r>
      <w:r>
        <w:rPr>
          <w:spacing w:val="1"/>
        </w:rPr>
        <w:t xml:space="preserve"> </w:t>
      </w:r>
      <w:r>
        <w:t>и</w:t>
      </w:r>
      <w:r>
        <w:rPr>
          <w:spacing w:val="1"/>
        </w:rPr>
        <w:t xml:space="preserve"> </w:t>
      </w:r>
      <w:r>
        <w:t>ни.</w:t>
      </w:r>
      <w:r>
        <w:rPr>
          <w:spacing w:val="1"/>
        </w:rPr>
        <w:t xml:space="preserve"> </w:t>
      </w:r>
      <w:r>
        <w:t>Различение</w:t>
      </w:r>
      <w:r>
        <w:rPr>
          <w:spacing w:val="1"/>
        </w:rPr>
        <w:t xml:space="preserve"> </w:t>
      </w:r>
      <w:r>
        <w:t>частицы</w:t>
      </w:r>
      <w:r>
        <w:rPr>
          <w:spacing w:val="1"/>
        </w:rPr>
        <w:t xml:space="preserve"> </w:t>
      </w:r>
      <w:r>
        <w:t>не</w:t>
      </w:r>
      <w:r>
        <w:rPr>
          <w:spacing w:val="1"/>
        </w:rPr>
        <w:t xml:space="preserve"> </w:t>
      </w:r>
      <w:r>
        <w:t>и</w:t>
      </w:r>
      <w:r>
        <w:rPr>
          <w:spacing w:val="1"/>
        </w:rPr>
        <w:t xml:space="preserve"> </w:t>
      </w:r>
      <w:r>
        <w:t>приставки</w:t>
      </w:r>
      <w:r>
        <w:rPr>
          <w:spacing w:val="-1"/>
        </w:rPr>
        <w:t xml:space="preserve"> </w:t>
      </w:r>
      <w:r>
        <w:t>не-</w:t>
      </w:r>
      <w:r>
        <w:rPr>
          <w:spacing w:val="-1"/>
        </w:rPr>
        <w:t xml:space="preserve"> </w:t>
      </w:r>
      <w:r>
        <w:t>.</w:t>
      </w:r>
      <w:r>
        <w:rPr>
          <w:spacing w:val="-1"/>
        </w:rPr>
        <w:t xml:space="preserve"> </w:t>
      </w:r>
      <w:r>
        <w:t>Частица</w:t>
      </w:r>
      <w:r>
        <w:rPr>
          <w:spacing w:val="-3"/>
        </w:rPr>
        <w:t xml:space="preserve"> </w:t>
      </w:r>
      <w:r>
        <w:t>ни,</w:t>
      </w:r>
      <w:r>
        <w:rPr>
          <w:spacing w:val="-4"/>
        </w:rPr>
        <w:t xml:space="preserve"> </w:t>
      </w:r>
      <w:r>
        <w:t>приставка ни-,</w:t>
      </w:r>
      <w:r>
        <w:rPr>
          <w:spacing w:val="-1"/>
        </w:rPr>
        <w:t xml:space="preserve"> </w:t>
      </w:r>
      <w:r>
        <w:t>союз</w:t>
      </w:r>
      <w:r>
        <w:rPr>
          <w:spacing w:val="-1"/>
        </w:rPr>
        <w:t xml:space="preserve"> </w:t>
      </w:r>
      <w:r>
        <w:t>ни…ни.</w:t>
      </w:r>
    </w:p>
    <w:p w:rsidR="006B28B4" w:rsidRDefault="00DA7639">
      <w:pPr>
        <w:pStyle w:val="a3"/>
        <w:spacing w:before="1"/>
        <w:ind w:right="383"/>
      </w:pPr>
      <w:r>
        <w:t>Р.Р. Составление рассказа по рисунку. Инструкция. Выступление по картине.</w:t>
      </w:r>
      <w:r>
        <w:rPr>
          <w:spacing w:val="1"/>
        </w:rPr>
        <w:t xml:space="preserve"> </w:t>
      </w:r>
      <w:r>
        <w:t>Сочинение-рассказ</w:t>
      </w:r>
      <w:r>
        <w:rPr>
          <w:spacing w:val="1"/>
        </w:rPr>
        <w:t xml:space="preserve"> </w:t>
      </w:r>
      <w:r>
        <w:t>по</w:t>
      </w:r>
      <w:r>
        <w:rPr>
          <w:spacing w:val="1"/>
        </w:rPr>
        <w:t xml:space="preserve"> </w:t>
      </w:r>
      <w:r>
        <w:t>сюжету.</w:t>
      </w:r>
      <w:r>
        <w:rPr>
          <w:spacing w:val="1"/>
        </w:rPr>
        <w:t xml:space="preserve"> </w:t>
      </w:r>
      <w:r>
        <w:t>Составление</w:t>
      </w:r>
      <w:r>
        <w:rPr>
          <w:spacing w:val="1"/>
        </w:rPr>
        <w:t xml:space="preserve"> </w:t>
      </w:r>
      <w:r>
        <w:t>плана</w:t>
      </w:r>
      <w:r>
        <w:rPr>
          <w:spacing w:val="1"/>
        </w:rPr>
        <w:t xml:space="preserve"> </w:t>
      </w:r>
      <w:r>
        <w:t>публицистического</w:t>
      </w:r>
      <w:r>
        <w:rPr>
          <w:spacing w:val="1"/>
        </w:rPr>
        <w:t xml:space="preserve"> </w:t>
      </w:r>
      <w:r>
        <w:t>текста.</w:t>
      </w:r>
      <w:r>
        <w:rPr>
          <w:spacing w:val="-67"/>
        </w:rPr>
        <w:t xml:space="preserve"> </w:t>
      </w:r>
      <w:r>
        <w:t>Публицистический стиль. Текст. Стили речи. Составление диалога. Впечатление от</w:t>
      </w:r>
      <w:r>
        <w:rPr>
          <w:spacing w:val="1"/>
        </w:rPr>
        <w:t xml:space="preserve"> </w:t>
      </w:r>
      <w:r>
        <w:t>картины.</w:t>
      </w:r>
    </w:p>
    <w:p w:rsidR="006B28B4" w:rsidRDefault="00DA7639">
      <w:pPr>
        <w:pStyle w:val="11"/>
        <w:spacing w:before="1"/>
        <w:jc w:val="left"/>
      </w:pPr>
      <w:r>
        <w:t>Междометие.</w:t>
      </w:r>
    </w:p>
    <w:p w:rsidR="006B28B4" w:rsidRDefault="00DA7639">
      <w:pPr>
        <w:pStyle w:val="a3"/>
        <w:ind w:firstLine="778"/>
        <w:jc w:val="left"/>
      </w:pPr>
      <w:r>
        <w:t>Междометие</w:t>
      </w:r>
      <w:r>
        <w:rPr>
          <w:spacing w:val="45"/>
        </w:rPr>
        <w:t xml:space="preserve"> </w:t>
      </w:r>
      <w:r>
        <w:t>как</w:t>
      </w:r>
      <w:r>
        <w:rPr>
          <w:spacing w:val="46"/>
        </w:rPr>
        <w:t xml:space="preserve"> </w:t>
      </w:r>
      <w:r>
        <w:t>часть</w:t>
      </w:r>
      <w:r>
        <w:rPr>
          <w:spacing w:val="45"/>
        </w:rPr>
        <w:t xml:space="preserve"> </w:t>
      </w:r>
      <w:r>
        <w:t>речи.</w:t>
      </w:r>
      <w:r>
        <w:rPr>
          <w:spacing w:val="45"/>
        </w:rPr>
        <w:t xml:space="preserve"> </w:t>
      </w:r>
      <w:r>
        <w:t>Дефис</w:t>
      </w:r>
      <w:r>
        <w:rPr>
          <w:spacing w:val="46"/>
        </w:rPr>
        <w:t xml:space="preserve"> </w:t>
      </w:r>
      <w:r>
        <w:t>в</w:t>
      </w:r>
      <w:r>
        <w:rPr>
          <w:spacing w:val="45"/>
        </w:rPr>
        <w:t xml:space="preserve"> </w:t>
      </w:r>
      <w:r>
        <w:t>междометиях.</w:t>
      </w:r>
      <w:r>
        <w:rPr>
          <w:spacing w:val="45"/>
        </w:rPr>
        <w:t xml:space="preserve"> </w:t>
      </w:r>
      <w:r>
        <w:t>Знаки</w:t>
      </w:r>
      <w:r>
        <w:rPr>
          <w:spacing w:val="47"/>
        </w:rPr>
        <w:t xml:space="preserve"> </w:t>
      </w:r>
      <w:r>
        <w:t>препинания</w:t>
      </w:r>
      <w:r>
        <w:rPr>
          <w:spacing w:val="46"/>
        </w:rPr>
        <w:t xml:space="preserve"> </w:t>
      </w:r>
      <w:r>
        <w:t>при</w:t>
      </w:r>
      <w:r>
        <w:rPr>
          <w:spacing w:val="-67"/>
        </w:rPr>
        <w:t xml:space="preserve"> </w:t>
      </w:r>
      <w:r>
        <w:t>междометиях.</w:t>
      </w:r>
    </w:p>
    <w:p w:rsidR="006B28B4" w:rsidRDefault="00DA7639">
      <w:pPr>
        <w:pStyle w:val="11"/>
        <w:spacing w:line="321" w:lineRule="exact"/>
        <w:jc w:val="left"/>
      </w:pPr>
      <w:r>
        <w:t>Повторение</w:t>
      </w:r>
      <w:r>
        <w:rPr>
          <w:spacing w:val="-2"/>
        </w:rPr>
        <w:t xml:space="preserve"> </w:t>
      </w:r>
      <w:r>
        <w:t>и</w:t>
      </w:r>
      <w:r>
        <w:rPr>
          <w:spacing w:val="-4"/>
        </w:rPr>
        <w:t xml:space="preserve"> </w:t>
      </w:r>
      <w:r>
        <w:t>систематизация</w:t>
      </w:r>
      <w:r>
        <w:rPr>
          <w:spacing w:val="-4"/>
        </w:rPr>
        <w:t xml:space="preserve"> </w:t>
      </w:r>
      <w:r>
        <w:t>изученного</w:t>
      </w:r>
      <w:r>
        <w:rPr>
          <w:spacing w:val="-1"/>
        </w:rPr>
        <w:t xml:space="preserve"> </w:t>
      </w:r>
      <w:r>
        <w:t>в</w:t>
      </w:r>
      <w:r>
        <w:rPr>
          <w:spacing w:val="-3"/>
        </w:rPr>
        <w:t xml:space="preserve"> </w:t>
      </w:r>
      <w:r>
        <w:t>5-7</w:t>
      </w:r>
      <w:r>
        <w:rPr>
          <w:spacing w:val="-1"/>
        </w:rPr>
        <w:t xml:space="preserve"> </w:t>
      </w:r>
      <w:r>
        <w:t>классах.</w:t>
      </w:r>
    </w:p>
    <w:p w:rsidR="006B28B4" w:rsidRDefault="00DA7639">
      <w:pPr>
        <w:pStyle w:val="a3"/>
        <w:jc w:val="left"/>
      </w:pPr>
      <w:r>
        <w:t>Разделы</w:t>
      </w:r>
      <w:r>
        <w:rPr>
          <w:spacing w:val="58"/>
        </w:rPr>
        <w:t xml:space="preserve"> </w:t>
      </w:r>
      <w:r>
        <w:t>науки</w:t>
      </w:r>
      <w:r>
        <w:rPr>
          <w:spacing w:val="62"/>
        </w:rPr>
        <w:t xml:space="preserve"> </w:t>
      </w:r>
      <w:r>
        <w:t>о</w:t>
      </w:r>
      <w:r>
        <w:rPr>
          <w:spacing w:val="61"/>
        </w:rPr>
        <w:t xml:space="preserve"> </w:t>
      </w:r>
      <w:r>
        <w:t>языке.</w:t>
      </w:r>
      <w:r>
        <w:rPr>
          <w:spacing w:val="61"/>
        </w:rPr>
        <w:t xml:space="preserve"> </w:t>
      </w:r>
      <w:r>
        <w:t>Текст.</w:t>
      </w:r>
      <w:r>
        <w:rPr>
          <w:spacing w:val="60"/>
        </w:rPr>
        <w:t xml:space="preserve"> </w:t>
      </w:r>
      <w:r>
        <w:t>Стили</w:t>
      </w:r>
      <w:r>
        <w:rPr>
          <w:spacing w:val="60"/>
        </w:rPr>
        <w:t xml:space="preserve"> </w:t>
      </w:r>
      <w:r>
        <w:t>речи.</w:t>
      </w:r>
      <w:r>
        <w:rPr>
          <w:spacing w:val="60"/>
        </w:rPr>
        <w:t xml:space="preserve"> </w:t>
      </w:r>
      <w:r>
        <w:t>Фонетика.</w:t>
      </w:r>
      <w:r>
        <w:rPr>
          <w:spacing w:val="61"/>
        </w:rPr>
        <w:t xml:space="preserve"> </w:t>
      </w:r>
      <w:r>
        <w:t>Графика.</w:t>
      </w:r>
      <w:r>
        <w:rPr>
          <w:spacing w:val="60"/>
        </w:rPr>
        <w:t xml:space="preserve"> </w:t>
      </w:r>
      <w:r>
        <w:t>Лексика</w:t>
      </w:r>
      <w:r>
        <w:rPr>
          <w:spacing w:val="59"/>
        </w:rPr>
        <w:t xml:space="preserve"> </w:t>
      </w:r>
      <w:r>
        <w:t>и</w:t>
      </w:r>
      <w:r>
        <w:rPr>
          <w:spacing w:val="-67"/>
        </w:rPr>
        <w:t xml:space="preserve"> </w:t>
      </w:r>
      <w:r>
        <w:t>фразеология.</w:t>
      </w:r>
    </w:p>
    <w:p w:rsidR="006B28B4" w:rsidRDefault="00DA7639">
      <w:pPr>
        <w:pStyle w:val="a3"/>
        <w:spacing w:before="2"/>
        <w:ind w:left="2169" w:firstLine="0"/>
        <w:jc w:val="left"/>
      </w:pPr>
      <w:r>
        <w:t>Р.Р.</w:t>
      </w:r>
      <w:r>
        <w:rPr>
          <w:spacing w:val="-2"/>
        </w:rPr>
        <w:t xml:space="preserve"> </w:t>
      </w:r>
      <w:r>
        <w:t>Текст.</w:t>
      </w:r>
      <w:r>
        <w:rPr>
          <w:spacing w:val="-2"/>
        </w:rPr>
        <w:t xml:space="preserve"> </w:t>
      </w:r>
      <w:r>
        <w:t>Стили</w:t>
      </w:r>
      <w:r>
        <w:rPr>
          <w:spacing w:val="-1"/>
        </w:rPr>
        <w:t xml:space="preserve"> </w:t>
      </w:r>
      <w:r>
        <w:t>речи.</w:t>
      </w:r>
      <w:r>
        <w:rPr>
          <w:spacing w:val="-1"/>
        </w:rPr>
        <w:t xml:space="preserve"> </w:t>
      </w:r>
      <w:r>
        <w:t>Сочинение.</w:t>
      </w:r>
    </w:p>
    <w:p w:rsidR="006B28B4" w:rsidRDefault="006B28B4">
      <w:pPr>
        <w:pStyle w:val="a3"/>
        <w:spacing w:before="10"/>
        <w:ind w:left="0" w:firstLine="0"/>
        <w:jc w:val="left"/>
        <w:rPr>
          <w:sz w:val="27"/>
        </w:rPr>
      </w:pPr>
    </w:p>
    <w:p w:rsidR="006B28B4" w:rsidRDefault="00DA7639">
      <w:pPr>
        <w:pStyle w:val="11"/>
        <w:numPr>
          <w:ilvl w:val="0"/>
          <w:numId w:val="55"/>
        </w:numPr>
        <w:tabs>
          <w:tab w:val="left" w:pos="1613"/>
        </w:tabs>
        <w:spacing w:line="240" w:lineRule="auto"/>
      </w:pPr>
      <w:r>
        <w:t>класс</w:t>
      </w:r>
    </w:p>
    <w:p w:rsidR="006B28B4" w:rsidRDefault="006B28B4">
      <w:pPr>
        <w:pStyle w:val="a3"/>
        <w:spacing w:before="11"/>
        <w:ind w:left="0" w:firstLine="0"/>
        <w:jc w:val="left"/>
        <w:rPr>
          <w:b/>
          <w:sz w:val="27"/>
        </w:rPr>
      </w:pPr>
    </w:p>
    <w:p w:rsidR="006B28B4" w:rsidRDefault="00DA7639">
      <w:pPr>
        <w:pStyle w:val="a3"/>
        <w:spacing w:line="322" w:lineRule="exact"/>
        <w:ind w:left="1401" w:firstLine="0"/>
      </w:pPr>
      <w:r>
        <w:t>Повторение</w:t>
      </w:r>
      <w:r>
        <w:rPr>
          <w:spacing w:val="-5"/>
        </w:rPr>
        <w:t xml:space="preserve"> </w:t>
      </w:r>
      <w:r>
        <w:t>изученного</w:t>
      </w:r>
      <w:r>
        <w:rPr>
          <w:spacing w:val="-1"/>
        </w:rPr>
        <w:t xml:space="preserve"> </w:t>
      </w:r>
      <w:r>
        <w:t>в</w:t>
      </w:r>
      <w:r>
        <w:rPr>
          <w:spacing w:val="-2"/>
        </w:rPr>
        <w:t xml:space="preserve"> </w:t>
      </w:r>
      <w:r>
        <w:t>5–7</w:t>
      </w:r>
      <w:r>
        <w:rPr>
          <w:spacing w:val="-1"/>
        </w:rPr>
        <w:t xml:space="preserve"> </w:t>
      </w:r>
      <w:r>
        <w:t>классах</w:t>
      </w:r>
    </w:p>
    <w:p w:rsidR="006B28B4" w:rsidRDefault="00DA7639">
      <w:pPr>
        <w:pStyle w:val="a3"/>
        <w:ind w:right="385"/>
      </w:pPr>
      <w:r>
        <w:t>Пунктуация и орфография. Знаки препинания, знаки завершения, разделения,</w:t>
      </w:r>
      <w:r>
        <w:rPr>
          <w:spacing w:val="1"/>
        </w:rPr>
        <w:t xml:space="preserve"> </w:t>
      </w:r>
      <w:r>
        <w:t>выделения. Знаки препинания в сложном предложении. Буквы н – нн в суффиксах</w:t>
      </w:r>
      <w:r>
        <w:rPr>
          <w:spacing w:val="1"/>
        </w:rPr>
        <w:t xml:space="preserve"> </w:t>
      </w:r>
      <w:r>
        <w:t>прилагательных,</w:t>
      </w:r>
      <w:r>
        <w:rPr>
          <w:spacing w:val="1"/>
        </w:rPr>
        <w:t xml:space="preserve"> </w:t>
      </w:r>
      <w:r>
        <w:t>причастий</w:t>
      </w:r>
      <w:r>
        <w:rPr>
          <w:spacing w:val="1"/>
        </w:rPr>
        <w:t xml:space="preserve"> </w:t>
      </w:r>
      <w:r>
        <w:t>и</w:t>
      </w:r>
      <w:r>
        <w:rPr>
          <w:spacing w:val="1"/>
        </w:rPr>
        <w:t xml:space="preserve"> </w:t>
      </w:r>
      <w:r>
        <w:t>наречий.</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различными</w:t>
      </w:r>
      <w:r>
        <w:rPr>
          <w:spacing w:val="-1"/>
        </w:rPr>
        <w:t xml:space="preserve"> </w:t>
      </w:r>
      <w:r>
        <w:t>частями речи.</w:t>
      </w:r>
    </w:p>
    <w:p w:rsidR="006B28B4" w:rsidRDefault="00DA7639">
      <w:pPr>
        <w:pStyle w:val="a3"/>
        <w:spacing w:before="1"/>
        <w:ind w:right="389"/>
      </w:pPr>
      <w:r>
        <w:t>Развитие</w:t>
      </w:r>
      <w:r>
        <w:rPr>
          <w:spacing w:val="1"/>
        </w:rPr>
        <w:t xml:space="preserve"> </w:t>
      </w:r>
      <w:r>
        <w:t>речи</w:t>
      </w:r>
      <w:r>
        <w:rPr>
          <w:spacing w:val="1"/>
        </w:rPr>
        <w:t xml:space="preserve"> </w:t>
      </w:r>
      <w:r>
        <w:t>(далее</w:t>
      </w:r>
      <w:r>
        <w:rPr>
          <w:spacing w:val="1"/>
        </w:rPr>
        <w:t xml:space="preserve"> </w:t>
      </w:r>
      <w:r>
        <w:t>Р.Р.).</w:t>
      </w:r>
      <w:r>
        <w:rPr>
          <w:spacing w:val="1"/>
        </w:rPr>
        <w:t xml:space="preserve"> </w:t>
      </w:r>
      <w:r>
        <w:t>Выразительное</w:t>
      </w:r>
      <w:r>
        <w:rPr>
          <w:spacing w:val="1"/>
        </w:rPr>
        <w:t xml:space="preserve"> </w:t>
      </w:r>
      <w:r>
        <w:t>чтение</w:t>
      </w:r>
      <w:r>
        <w:rPr>
          <w:spacing w:val="1"/>
        </w:rPr>
        <w:t xml:space="preserve"> </w:t>
      </w:r>
      <w:r>
        <w:t>стихотворного</w:t>
      </w:r>
      <w:r>
        <w:rPr>
          <w:spacing w:val="1"/>
        </w:rPr>
        <w:t xml:space="preserve"> </w:t>
      </w:r>
      <w:r>
        <w:t>текста.</w:t>
      </w:r>
      <w:r>
        <w:rPr>
          <w:spacing w:val="1"/>
        </w:rPr>
        <w:t xml:space="preserve"> </w:t>
      </w:r>
      <w:r>
        <w:t>Устный рассказ на грамматическую тему. Изложение с грамматическим заданием.</w:t>
      </w:r>
      <w:r>
        <w:rPr>
          <w:spacing w:val="1"/>
        </w:rPr>
        <w:t xml:space="preserve"> </w:t>
      </w:r>
      <w:r>
        <w:t>Сочинение</w:t>
      </w:r>
      <w:r>
        <w:rPr>
          <w:spacing w:val="-1"/>
        </w:rPr>
        <w:t xml:space="preserve"> </w:t>
      </w:r>
      <w:r>
        <w:t>в</w:t>
      </w:r>
      <w:r>
        <w:rPr>
          <w:spacing w:val="-1"/>
        </w:rPr>
        <w:t xml:space="preserve"> </w:t>
      </w:r>
      <w:r>
        <w:t>форме письма.</w:t>
      </w:r>
    </w:p>
    <w:p w:rsidR="006B28B4" w:rsidRDefault="00DA7639">
      <w:pPr>
        <w:pStyle w:val="a3"/>
        <w:spacing w:line="321" w:lineRule="exact"/>
        <w:ind w:left="1401" w:firstLine="0"/>
      </w:pPr>
      <w:r>
        <w:t>Синтаксис.</w:t>
      </w:r>
      <w:r>
        <w:rPr>
          <w:spacing w:val="-4"/>
        </w:rPr>
        <w:t xml:space="preserve"> </w:t>
      </w:r>
      <w:r>
        <w:t>Пунктуация.</w:t>
      </w:r>
      <w:r>
        <w:rPr>
          <w:spacing w:val="-3"/>
        </w:rPr>
        <w:t xml:space="preserve"> </w:t>
      </w:r>
      <w:r>
        <w:t>Культура</w:t>
      </w:r>
      <w:r>
        <w:rPr>
          <w:spacing w:val="-5"/>
        </w:rPr>
        <w:t xml:space="preserve"> </w:t>
      </w:r>
      <w:r>
        <w:t>речи</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pStyle w:val="a3"/>
        <w:spacing w:before="73"/>
        <w:ind w:right="385"/>
      </w:pPr>
      <w:r>
        <w:t>Основные единицы синтаксиса. Текст как единица синтаксиса. Предложение</w:t>
      </w:r>
      <w:r>
        <w:rPr>
          <w:spacing w:val="1"/>
        </w:rPr>
        <w:t xml:space="preserve"> </w:t>
      </w:r>
      <w:r>
        <w:t>как</w:t>
      </w:r>
      <w:r>
        <w:rPr>
          <w:spacing w:val="1"/>
        </w:rPr>
        <w:t xml:space="preserve"> </w:t>
      </w:r>
      <w:r>
        <w:t>единица</w:t>
      </w:r>
      <w:r>
        <w:rPr>
          <w:spacing w:val="1"/>
        </w:rPr>
        <w:t xml:space="preserve"> </w:t>
      </w:r>
      <w:r>
        <w:t>синтаксиса.</w:t>
      </w:r>
      <w:r>
        <w:rPr>
          <w:spacing w:val="1"/>
        </w:rPr>
        <w:t xml:space="preserve"> </w:t>
      </w:r>
      <w:r>
        <w:t>Словосочетание</w:t>
      </w:r>
      <w:r>
        <w:rPr>
          <w:spacing w:val="1"/>
        </w:rPr>
        <w:t xml:space="preserve"> </w:t>
      </w:r>
      <w:r>
        <w:t>как</w:t>
      </w:r>
      <w:r>
        <w:rPr>
          <w:spacing w:val="1"/>
        </w:rPr>
        <w:t xml:space="preserve"> </w:t>
      </w:r>
      <w:r>
        <w:t>единица</w:t>
      </w:r>
      <w:r>
        <w:rPr>
          <w:spacing w:val="1"/>
        </w:rPr>
        <w:t xml:space="preserve"> </w:t>
      </w:r>
      <w:r>
        <w:t>синтаксиса.</w:t>
      </w:r>
      <w:r>
        <w:rPr>
          <w:spacing w:val="1"/>
        </w:rPr>
        <w:t xml:space="preserve"> </w:t>
      </w:r>
      <w:r>
        <w:t>Виды</w:t>
      </w:r>
      <w:r>
        <w:rPr>
          <w:spacing w:val="1"/>
        </w:rPr>
        <w:t xml:space="preserve"> </w:t>
      </w:r>
      <w:r>
        <w:t>словосочетаний.</w:t>
      </w:r>
      <w:r>
        <w:rPr>
          <w:spacing w:val="1"/>
        </w:rPr>
        <w:t xml:space="preserve"> </w:t>
      </w:r>
      <w:r>
        <w:t>Синтаксические</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словосочетаниях.</w:t>
      </w:r>
      <w:r>
        <w:rPr>
          <w:spacing w:val="1"/>
        </w:rPr>
        <w:t xml:space="preserve"> </w:t>
      </w:r>
      <w:r>
        <w:t>Синтаксический</w:t>
      </w:r>
      <w:r>
        <w:rPr>
          <w:spacing w:val="1"/>
        </w:rPr>
        <w:t xml:space="preserve"> </w:t>
      </w:r>
      <w:r>
        <w:t>разбор словосочетаний.</w:t>
      </w:r>
    </w:p>
    <w:p w:rsidR="006B28B4" w:rsidRDefault="00DA7639">
      <w:pPr>
        <w:pStyle w:val="a3"/>
        <w:ind w:right="391"/>
      </w:pPr>
      <w:r>
        <w:t>Р.Р. Выразительное чтение стихотворения Н.М. Рубцова. Сжатое изложение от</w:t>
      </w:r>
      <w:r>
        <w:rPr>
          <w:spacing w:val="-67"/>
        </w:rPr>
        <w:t xml:space="preserve"> </w:t>
      </w:r>
      <w:r>
        <w:t>3-го лица.</w:t>
      </w:r>
      <w:r>
        <w:rPr>
          <w:spacing w:val="-1"/>
        </w:rPr>
        <w:t xml:space="preserve"> </w:t>
      </w:r>
      <w:r>
        <w:t>Сочинение-миниатюра.</w:t>
      </w:r>
    </w:p>
    <w:p w:rsidR="006B28B4" w:rsidRDefault="00DA7639">
      <w:pPr>
        <w:pStyle w:val="a3"/>
        <w:spacing w:before="1" w:line="322" w:lineRule="exact"/>
        <w:ind w:left="1401" w:firstLine="0"/>
      </w:pPr>
      <w:r>
        <w:t>Простое</w:t>
      </w:r>
      <w:r>
        <w:rPr>
          <w:spacing w:val="-7"/>
        </w:rPr>
        <w:t xml:space="preserve"> </w:t>
      </w:r>
      <w:r>
        <w:t>предложение</w:t>
      </w:r>
    </w:p>
    <w:p w:rsidR="006B28B4" w:rsidRDefault="00DA7639">
      <w:pPr>
        <w:pStyle w:val="a3"/>
        <w:ind w:right="392"/>
      </w:pPr>
      <w:r>
        <w:t>Грамматическая</w:t>
      </w:r>
      <w:r>
        <w:rPr>
          <w:spacing w:val="1"/>
        </w:rPr>
        <w:t xml:space="preserve"> </w:t>
      </w:r>
      <w:r>
        <w:t>(предикативная)</w:t>
      </w:r>
      <w:r>
        <w:rPr>
          <w:spacing w:val="1"/>
        </w:rPr>
        <w:t xml:space="preserve"> </w:t>
      </w:r>
      <w:r>
        <w:t>основа</w:t>
      </w:r>
      <w:r>
        <w:rPr>
          <w:spacing w:val="1"/>
        </w:rPr>
        <w:t xml:space="preserve"> </w:t>
      </w:r>
      <w:r>
        <w:t>предложения.</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2"/>
        </w:rPr>
        <w:t xml:space="preserve"> </w:t>
      </w:r>
      <w:r>
        <w:t>Интонация.</w:t>
      </w:r>
      <w:r>
        <w:rPr>
          <w:spacing w:val="-3"/>
        </w:rPr>
        <w:t xml:space="preserve"> </w:t>
      </w:r>
      <w:r>
        <w:t>Описание памятника</w:t>
      </w:r>
      <w:r>
        <w:rPr>
          <w:spacing w:val="-1"/>
        </w:rPr>
        <w:t xml:space="preserve"> </w:t>
      </w:r>
      <w:r>
        <w:t>культуры.</w:t>
      </w:r>
    </w:p>
    <w:p w:rsidR="006B28B4" w:rsidRDefault="00DA7639">
      <w:pPr>
        <w:pStyle w:val="a3"/>
        <w:ind w:right="386" w:firstLine="778"/>
      </w:pPr>
      <w:r>
        <w:t>Р.Р.</w:t>
      </w:r>
      <w:r>
        <w:rPr>
          <w:spacing w:val="1"/>
        </w:rPr>
        <w:t xml:space="preserve"> </w:t>
      </w:r>
      <w:r>
        <w:t>Мини-изложение.</w:t>
      </w:r>
      <w:r>
        <w:rPr>
          <w:spacing w:val="1"/>
        </w:rPr>
        <w:t xml:space="preserve"> </w:t>
      </w:r>
      <w:r>
        <w:t>Сопоставление</w:t>
      </w:r>
      <w:r>
        <w:rPr>
          <w:spacing w:val="1"/>
        </w:rPr>
        <w:t xml:space="preserve"> </w:t>
      </w:r>
      <w:r>
        <w:t>публицистического</w:t>
      </w:r>
      <w:r>
        <w:rPr>
          <w:spacing w:val="1"/>
        </w:rPr>
        <w:t xml:space="preserve"> </w:t>
      </w:r>
      <w:r>
        <w:t>описания</w:t>
      </w:r>
      <w:r>
        <w:rPr>
          <w:spacing w:val="1"/>
        </w:rPr>
        <w:t xml:space="preserve"> </w:t>
      </w:r>
      <w:r>
        <w:t>двух</w:t>
      </w:r>
      <w:r>
        <w:rPr>
          <w:spacing w:val="1"/>
        </w:rPr>
        <w:t xml:space="preserve"> </w:t>
      </w:r>
      <w:r>
        <w:t>картин</w:t>
      </w:r>
      <w:r>
        <w:rPr>
          <w:spacing w:val="1"/>
        </w:rPr>
        <w:t xml:space="preserve"> </w:t>
      </w:r>
      <w:r>
        <w:t>с</w:t>
      </w:r>
      <w:r>
        <w:rPr>
          <w:spacing w:val="1"/>
        </w:rPr>
        <w:t xml:space="preserve"> </w:t>
      </w:r>
      <w:r>
        <w:t>изображением</w:t>
      </w:r>
      <w:r>
        <w:rPr>
          <w:spacing w:val="1"/>
        </w:rPr>
        <w:t xml:space="preserve"> </w:t>
      </w:r>
      <w:r>
        <w:t>памятника.</w:t>
      </w:r>
      <w:r>
        <w:rPr>
          <w:spacing w:val="1"/>
        </w:rPr>
        <w:t xml:space="preserve"> </w:t>
      </w:r>
      <w:r>
        <w:t>Сочинение</w:t>
      </w:r>
      <w:r>
        <w:rPr>
          <w:spacing w:val="1"/>
        </w:rPr>
        <w:t xml:space="preserve"> </w:t>
      </w:r>
      <w:r>
        <w:t>–</w:t>
      </w:r>
      <w:r>
        <w:rPr>
          <w:spacing w:val="1"/>
        </w:rPr>
        <w:t xml:space="preserve"> </w:t>
      </w:r>
      <w:r>
        <w:t>описание</w:t>
      </w:r>
      <w:r>
        <w:rPr>
          <w:spacing w:val="1"/>
        </w:rPr>
        <w:t xml:space="preserve"> </w:t>
      </w:r>
      <w:r>
        <w:t>двух</w:t>
      </w:r>
      <w:r>
        <w:rPr>
          <w:spacing w:val="1"/>
        </w:rPr>
        <w:t xml:space="preserve"> </w:t>
      </w:r>
      <w:r>
        <w:t>картин</w:t>
      </w:r>
      <w:r>
        <w:rPr>
          <w:spacing w:val="1"/>
        </w:rPr>
        <w:t xml:space="preserve"> </w:t>
      </w:r>
      <w:r>
        <w:t>с</w:t>
      </w:r>
      <w:r>
        <w:rPr>
          <w:spacing w:val="1"/>
        </w:rPr>
        <w:t xml:space="preserve"> </w:t>
      </w:r>
      <w:r>
        <w:t>изображением</w:t>
      </w:r>
      <w:r>
        <w:rPr>
          <w:spacing w:val="-1"/>
        </w:rPr>
        <w:t xml:space="preserve"> </w:t>
      </w:r>
      <w:r>
        <w:t>одного</w:t>
      </w:r>
      <w:r>
        <w:rPr>
          <w:spacing w:val="1"/>
        </w:rPr>
        <w:t xml:space="preserve"> </w:t>
      </w:r>
      <w:r>
        <w:t>и того</w:t>
      </w:r>
      <w:r>
        <w:rPr>
          <w:spacing w:val="1"/>
        </w:rPr>
        <w:t xml:space="preserve"> </w:t>
      </w:r>
      <w:r>
        <w:t>же памятника.</w:t>
      </w:r>
    </w:p>
    <w:p w:rsidR="006B28B4" w:rsidRDefault="00DA7639">
      <w:pPr>
        <w:pStyle w:val="a3"/>
        <w:spacing w:line="242" w:lineRule="auto"/>
        <w:ind w:left="1401" w:right="6396" w:firstLine="0"/>
      </w:pPr>
      <w:r>
        <w:t>Двусоставные предложения</w:t>
      </w:r>
      <w:r>
        <w:rPr>
          <w:spacing w:val="1"/>
        </w:rPr>
        <w:t xml:space="preserve"> </w:t>
      </w:r>
      <w:r>
        <w:t>Главные</w:t>
      </w:r>
      <w:r>
        <w:rPr>
          <w:spacing w:val="-3"/>
        </w:rPr>
        <w:t xml:space="preserve"> </w:t>
      </w:r>
      <w:r>
        <w:t>члены</w:t>
      </w:r>
      <w:r>
        <w:rPr>
          <w:spacing w:val="-4"/>
        </w:rPr>
        <w:t xml:space="preserve"> </w:t>
      </w:r>
      <w:r>
        <w:t>предложения</w:t>
      </w:r>
    </w:p>
    <w:p w:rsidR="006B28B4" w:rsidRDefault="00DA7639">
      <w:pPr>
        <w:pStyle w:val="a3"/>
        <w:ind w:right="386"/>
      </w:pPr>
      <w:r>
        <w:t>Подлежащее. Сказуемое. Простое глагольное сказуемое. Составное глагольное</w:t>
      </w:r>
      <w:r>
        <w:rPr>
          <w:spacing w:val="-67"/>
        </w:rPr>
        <w:t xml:space="preserve"> </w:t>
      </w:r>
      <w:r>
        <w:t>сказуемое.</w:t>
      </w:r>
      <w:r>
        <w:rPr>
          <w:spacing w:val="-3"/>
        </w:rPr>
        <w:t xml:space="preserve"> </w:t>
      </w:r>
      <w:r>
        <w:t>Составное</w:t>
      </w:r>
      <w:r>
        <w:rPr>
          <w:spacing w:val="-1"/>
        </w:rPr>
        <w:t xml:space="preserve"> </w:t>
      </w:r>
      <w:r>
        <w:t>именное</w:t>
      </w:r>
      <w:r>
        <w:rPr>
          <w:spacing w:val="-1"/>
        </w:rPr>
        <w:t xml:space="preserve"> </w:t>
      </w:r>
      <w:r>
        <w:t>сказуемое.</w:t>
      </w:r>
      <w:r>
        <w:rPr>
          <w:spacing w:val="-2"/>
        </w:rPr>
        <w:t xml:space="preserve"> </w:t>
      </w:r>
      <w:r>
        <w:t>Тире</w:t>
      </w:r>
      <w:r>
        <w:rPr>
          <w:spacing w:val="-1"/>
        </w:rPr>
        <w:t xml:space="preserve"> </w:t>
      </w:r>
      <w:r>
        <w:t>между подлежащим</w:t>
      </w:r>
      <w:r>
        <w:rPr>
          <w:spacing w:val="-4"/>
        </w:rPr>
        <w:t xml:space="preserve"> </w:t>
      </w:r>
      <w:r>
        <w:t>и</w:t>
      </w:r>
      <w:r>
        <w:rPr>
          <w:spacing w:val="-1"/>
        </w:rPr>
        <w:t xml:space="preserve"> </w:t>
      </w:r>
      <w:r>
        <w:t>сказуемым.</w:t>
      </w:r>
    </w:p>
    <w:p w:rsidR="006B28B4" w:rsidRDefault="00DA7639">
      <w:pPr>
        <w:pStyle w:val="a3"/>
        <w:ind w:left="1401" w:right="1315" w:firstLine="0"/>
      </w:pPr>
      <w:r>
        <w:t>Р.Р.</w:t>
      </w:r>
      <w:r>
        <w:rPr>
          <w:spacing w:val="1"/>
        </w:rPr>
        <w:t xml:space="preserve"> </w:t>
      </w:r>
      <w:r>
        <w:t>Сочинение по картине. Сочинение-миниатюра на заданную тему.</w:t>
      </w:r>
      <w:r>
        <w:rPr>
          <w:spacing w:val="-67"/>
        </w:rPr>
        <w:t xml:space="preserve"> </w:t>
      </w:r>
      <w:r>
        <w:t>Второстепенные</w:t>
      </w:r>
      <w:r>
        <w:rPr>
          <w:spacing w:val="-1"/>
        </w:rPr>
        <w:t xml:space="preserve"> </w:t>
      </w:r>
      <w:r>
        <w:t>члены предложения</w:t>
      </w:r>
    </w:p>
    <w:p w:rsidR="006B28B4" w:rsidRDefault="00DA7639">
      <w:pPr>
        <w:pStyle w:val="a3"/>
        <w:ind w:right="392"/>
      </w:pPr>
      <w:r>
        <w:t>Роль</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Дополнение.</w:t>
      </w:r>
      <w:r>
        <w:rPr>
          <w:spacing w:val="1"/>
        </w:rPr>
        <w:t xml:space="preserve"> </w:t>
      </w:r>
      <w:r>
        <w:t>Определение.</w:t>
      </w:r>
      <w:r>
        <w:rPr>
          <w:spacing w:val="1"/>
        </w:rPr>
        <w:t xml:space="preserve"> </w:t>
      </w:r>
      <w:r>
        <w:t>Приложение. Знаки препинания при нем. Обстоятельство. Синтаксический разбор</w:t>
      </w:r>
      <w:r>
        <w:rPr>
          <w:spacing w:val="1"/>
        </w:rPr>
        <w:t xml:space="preserve"> </w:t>
      </w:r>
      <w:r>
        <w:t>двусоставного</w:t>
      </w:r>
      <w:r>
        <w:rPr>
          <w:spacing w:val="-3"/>
        </w:rPr>
        <w:t xml:space="preserve"> </w:t>
      </w:r>
      <w:r>
        <w:t>предложения.</w:t>
      </w:r>
      <w:r>
        <w:rPr>
          <w:spacing w:val="-4"/>
        </w:rPr>
        <w:t xml:space="preserve"> </w:t>
      </w:r>
      <w:r>
        <w:t>Характеристика человека.</w:t>
      </w:r>
      <w:r>
        <w:rPr>
          <w:spacing w:val="-1"/>
        </w:rPr>
        <w:t xml:space="preserve"> </w:t>
      </w:r>
      <w:r>
        <w:t>Повторение.</w:t>
      </w:r>
    </w:p>
    <w:p w:rsidR="006B28B4" w:rsidRDefault="00DA7639">
      <w:pPr>
        <w:pStyle w:val="a3"/>
        <w:ind w:right="387"/>
      </w:pPr>
      <w:r>
        <w:t>Р.Р.</w:t>
      </w:r>
      <w:r>
        <w:rPr>
          <w:spacing w:val="1"/>
        </w:rPr>
        <w:t xml:space="preserve"> </w:t>
      </w:r>
      <w:r>
        <w:t>Устная характеристика личности. Основная мысль текста. Составление</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данного.</w:t>
      </w:r>
      <w:r>
        <w:rPr>
          <w:spacing w:val="1"/>
        </w:rPr>
        <w:t xml:space="preserve"> </w:t>
      </w:r>
      <w:r>
        <w:t>Характеристика</w:t>
      </w:r>
      <w:r>
        <w:rPr>
          <w:spacing w:val="1"/>
        </w:rPr>
        <w:t xml:space="preserve"> </w:t>
      </w:r>
      <w:r>
        <w:t>трудовой</w:t>
      </w:r>
      <w:r>
        <w:rPr>
          <w:spacing w:val="1"/>
        </w:rPr>
        <w:t xml:space="preserve"> </w:t>
      </w:r>
      <w:r>
        <w:t>деятельности.</w:t>
      </w:r>
      <w:r>
        <w:rPr>
          <w:spacing w:val="1"/>
        </w:rPr>
        <w:t xml:space="preserve"> </w:t>
      </w:r>
      <w:r>
        <w:t>Выделение</w:t>
      </w:r>
      <w:r>
        <w:rPr>
          <w:spacing w:val="1"/>
        </w:rPr>
        <w:t xml:space="preserve"> </w:t>
      </w:r>
      <w:r>
        <w:t>главного в</w:t>
      </w:r>
      <w:r>
        <w:rPr>
          <w:spacing w:val="-2"/>
        </w:rPr>
        <w:t xml:space="preserve"> </w:t>
      </w:r>
      <w:r>
        <w:t>содержании</w:t>
      </w:r>
      <w:r>
        <w:rPr>
          <w:spacing w:val="-1"/>
        </w:rPr>
        <w:t xml:space="preserve"> </w:t>
      </w:r>
      <w:r>
        <w:t>текста. Сочинение</w:t>
      </w:r>
      <w:r>
        <w:rPr>
          <w:spacing w:val="-1"/>
        </w:rPr>
        <w:t xml:space="preserve"> </w:t>
      </w:r>
      <w:r>
        <w:t>по групповому</w:t>
      </w:r>
      <w:r>
        <w:rPr>
          <w:spacing w:val="-2"/>
        </w:rPr>
        <w:t xml:space="preserve"> </w:t>
      </w:r>
      <w:r>
        <w:t>портрету.</w:t>
      </w:r>
    </w:p>
    <w:p w:rsidR="006B28B4" w:rsidRDefault="00DA7639">
      <w:pPr>
        <w:pStyle w:val="a3"/>
        <w:spacing w:line="321" w:lineRule="exact"/>
        <w:ind w:left="1401" w:firstLine="0"/>
      </w:pPr>
      <w:r>
        <w:t>Односоставные</w:t>
      </w:r>
      <w:r>
        <w:rPr>
          <w:spacing w:val="-6"/>
        </w:rPr>
        <w:t xml:space="preserve"> </w:t>
      </w:r>
      <w:r>
        <w:t>предложения</w:t>
      </w:r>
    </w:p>
    <w:p w:rsidR="006B28B4" w:rsidRDefault="00DA7639">
      <w:pPr>
        <w:pStyle w:val="a3"/>
        <w:ind w:right="384"/>
      </w:pPr>
      <w:r>
        <w:t>Главный</w:t>
      </w:r>
      <w:r>
        <w:rPr>
          <w:spacing w:val="1"/>
        </w:rPr>
        <w:t xml:space="preserve"> </w:t>
      </w:r>
      <w:r>
        <w:t>член</w:t>
      </w:r>
      <w:r>
        <w:rPr>
          <w:spacing w:val="1"/>
        </w:rPr>
        <w:t xml:space="preserve"> </w:t>
      </w:r>
      <w:r>
        <w:t>односоставного</w:t>
      </w:r>
      <w:r>
        <w:rPr>
          <w:spacing w:val="1"/>
        </w:rPr>
        <w:t xml:space="preserve"> </w:t>
      </w:r>
      <w:r>
        <w:t>предложения.</w:t>
      </w:r>
      <w:r>
        <w:rPr>
          <w:spacing w:val="1"/>
        </w:rPr>
        <w:t xml:space="preserve"> </w:t>
      </w:r>
      <w:r>
        <w:t>Назывные</w:t>
      </w:r>
      <w:r>
        <w:rPr>
          <w:spacing w:val="1"/>
        </w:rPr>
        <w:t xml:space="preserve"> </w:t>
      </w:r>
      <w:r>
        <w:t>предложения.</w:t>
      </w:r>
      <w:r>
        <w:rPr>
          <w:spacing w:val="1"/>
        </w:rPr>
        <w:t xml:space="preserve"> </w:t>
      </w:r>
      <w:r>
        <w:t>Определенно-личные</w:t>
      </w:r>
      <w:r>
        <w:rPr>
          <w:spacing w:val="1"/>
        </w:rPr>
        <w:t xml:space="preserve"> </w:t>
      </w:r>
      <w:r>
        <w:t>предложения.</w:t>
      </w:r>
      <w:r>
        <w:rPr>
          <w:spacing w:val="1"/>
        </w:rPr>
        <w:t xml:space="preserve"> </w:t>
      </w:r>
      <w:r>
        <w:t>Неопределенно-личные</w:t>
      </w:r>
      <w:r>
        <w:rPr>
          <w:spacing w:val="1"/>
        </w:rPr>
        <w:t xml:space="preserve"> </w:t>
      </w:r>
      <w:r>
        <w:t>предложения.</w:t>
      </w:r>
      <w:r>
        <w:rPr>
          <w:spacing w:val="1"/>
        </w:rPr>
        <w:t xml:space="preserve"> </w:t>
      </w:r>
      <w:r>
        <w:t>Инструкция.</w:t>
      </w:r>
      <w:r>
        <w:rPr>
          <w:spacing w:val="1"/>
        </w:rPr>
        <w:t xml:space="preserve"> </w:t>
      </w:r>
      <w:r>
        <w:t>Безличные</w:t>
      </w:r>
      <w:r>
        <w:rPr>
          <w:spacing w:val="1"/>
        </w:rPr>
        <w:t xml:space="preserve"> </w:t>
      </w:r>
      <w:r>
        <w:t>предложения.</w:t>
      </w:r>
      <w:r>
        <w:rPr>
          <w:spacing w:val="1"/>
        </w:rPr>
        <w:t xml:space="preserve"> </w:t>
      </w:r>
      <w:r>
        <w:t>Рассуждение.</w:t>
      </w:r>
      <w:r>
        <w:rPr>
          <w:spacing w:val="1"/>
        </w:rPr>
        <w:t xml:space="preserve"> </w:t>
      </w:r>
      <w:r>
        <w:t>Неполные</w:t>
      </w:r>
      <w:r>
        <w:rPr>
          <w:spacing w:val="1"/>
        </w:rPr>
        <w:t xml:space="preserve"> </w:t>
      </w:r>
      <w:r>
        <w:t>предложения.</w:t>
      </w:r>
      <w:r>
        <w:rPr>
          <w:spacing w:val="1"/>
        </w:rPr>
        <w:t xml:space="preserve"> </w:t>
      </w:r>
      <w:r>
        <w:t>Синтаксический</w:t>
      </w:r>
      <w:r>
        <w:rPr>
          <w:spacing w:val="-1"/>
        </w:rPr>
        <w:t xml:space="preserve"> </w:t>
      </w:r>
      <w:r>
        <w:t>разбор</w:t>
      </w:r>
      <w:r>
        <w:rPr>
          <w:spacing w:val="-1"/>
        </w:rPr>
        <w:t xml:space="preserve"> </w:t>
      </w:r>
      <w:r>
        <w:t>односоставного предложения. Повторение.</w:t>
      </w:r>
    </w:p>
    <w:p w:rsidR="006B28B4" w:rsidRDefault="00DA7639">
      <w:pPr>
        <w:pStyle w:val="a3"/>
        <w:ind w:right="385"/>
      </w:pPr>
      <w:r>
        <w:t>Р.Р.</w:t>
      </w:r>
      <w:r>
        <w:rPr>
          <w:spacing w:val="1"/>
        </w:rPr>
        <w:t xml:space="preserve"> </w:t>
      </w:r>
      <w:r>
        <w:t>Сочинение</w:t>
      </w:r>
      <w:r>
        <w:rPr>
          <w:spacing w:val="1"/>
        </w:rPr>
        <w:t xml:space="preserve"> </w:t>
      </w:r>
      <w:r>
        <w:t>на</w:t>
      </w:r>
      <w:r>
        <w:rPr>
          <w:spacing w:val="1"/>
        </w:rPr>
        <w:t xml:space="preserve"> </w:t>
      </w:r>
      <w:r>
        <w:t>лингвистическую</w:t>
      </w:r>
      <w:r>
        <w:rPr>
          <w:spacing w:val="1"/>
        </w:rPr>
        <w:t xml:space="preserve"> </w:t>
      </w:r>
      <w:r>
        <w:t>тему.</w:t>
      </w:r>
      <w:r>
        <w:rPr>
          <w:spacing w:val="1"/>
        </w:rPr>
        <w:t xml:space="preserve"> </w:t>
      </w:r>
      <w:r>
        <w:t>Аргументация</w:t>
      </w:r>
      <w:r>
        <w:rPr>
          <w:spacing w:val="71"/>
        </w:rPr>
        <w:t xml:space="preserve"> </w:t>
      </w:r>
      <w:r>
        <w:t>в</w:t>
      </w:r>
      <w:r>
        <w:rPr>
          <w:spacing w:val="71"/>
        </w:rPr>
        <w:t xml:space="preserve"> </w:t>
      </w:r>
      <w:r>
        <w:t>тексте</w:t>
      </w:r>
      <w:r>
        <w:rPr>
          <w:spacing w:val="1"/>
        </w:rPr>
        <w:t xml:space="preserve"> </w:t>
      </w:r>
      <w:r>
        <w:t>инструкции.</w:t>
      </w:r>
      <w:r>
        <w:rPr>
          <w:spacing w:val="1"/>
        </w:rPr>
        <w:t xml:space="preserve"> </w:t>
      </w:r>
      <w:r>
        <w:t>Устное</w:t>
      </w:r>
      <w:r>
        <w:rPr>
          <w:spacing w:val="1"/>
        </w:rPr>
        <w:t xml:space="preserve"> </w:t>
      </w:r>
      <w:r>
        <w:t>выступление</w:t>
      </w:r>
      <w:r>
        <w:rPr>
          <w:spacing w:val="1"/>
        </w:rPr>
        <w:t xml:space="preserve"> </w:t>
      </w:r>
      <w:r>
        <w:t>по</w:t>
      </w:r>
      <w:r>
        <w:rPr>
          <w:spacing w:val="1"/>
        </w:rPr>
        <w:t xml:space="preserve"> </w:t>
      </w:r>
      <w:r>
        <w:t>картине.</w:t>
      </w:r>
      <w:r>
        <w:rPr>
          <w:spacing w:val="1"/>
        </w:rPr>
        <w:t xml:space="preserve"> </w:t>
      </w:r>
      <w:r>
        <w:t>Составление</w:t>
      </w:r>
      <w:r>
        <w:rPr>
          <w:spacing w:val="1"/>
        </w:rPr>
        <w:t xml:space="preserve"> </w:t>
      </w:r>
      <w:r>
        <w:t>диалога.</w:t>
      </w:r>
      <w:r>
        <w:rPr>
          <w:spacing w:val="71"/>
        </w:rPr>
        <w:t xml:space="preserve"> </w:t>
      </w:r>
      <w:r>
        <w:t>Устный</w:t>
      </w:r>
      <w:r>
        <w:rPr>
          <w:spacing w:val="1"/>
        </w:rPr>
        <w:t xml:space="preserve"> </w:t>
      </w:r>
      <w:r>
        <w:t>пересказ</w:t>
      </w:r>
      <w:r>
        <w:rPr>
          <w:spacing w:val="-1"/>
        </w:rPr>
        <w:t xml:space="preserve"> </w:t>
      </w:r>
      <w:r>
        <w:t>текста</w:t>
      </w:r>
      <w:r>
        <w:rPr>
          <w:spacing w:val="-3"/>
        </w:rPr>
        <w:t xml:space="preserve"> </w:t>
      </w:r>
      <w:r>
        <w:t>об</w:t>
      </w:r>
      <w:r>
        <w:rPr>
          <w:spacing w:val="-2"/>
        </w:rPr>
        <w:t xml:space="preserve"> </w:t>
      </w:r>
      <w:r>
        <w:t>ученом с</w:t>
      </w:r>
      <w:r>
        <w:rPr>
          <w:spacing w:val="-1"/>
        </w:rPr>
        <w:t xml:space="preserve"> </w:t>
      </w:r>
      <w:r>
        <w:t>оценкой</w:t>
      </w:r>
      <w:r>
        <w:rPr>
          <w:spacing w:val="-1"/>
        </w:rPr>
        <w:t xml:space="preserve"> </w:t>
      </w:r>
      <w:r>
        <w:t>его</w:t>
      </w:r>
      <w:r>
        <w:rPr>
          <w:spacing w:val="-1"/>
        </w:rPr>
        <w:t xml:space="preserve"> </w:t>
      </w:r>
      <w:r>
        <w:t>деятельности.</w:t>
      </w:r>
    </w:p>
    <w:p w:rsidR="006B28B4" w:rsidRDefault="00DA7639">
      <w:pPr>
        <w:pStyle w:val="a3"/>
        <w:ind w:left="1401" w:right="5596" w:firstLine="0"/>
      </w:pPr>
      <w:r>
        <w:t>Простое осложненное предложение</w:t>
      </w:r>
      <w:r>
        <w:rPr>
          <w:spacing w:val="-67"/>
        </w:rPr>
        <w:t xml:space="preserve"> </w:t>
      </w:r>
      <w:r>
        <w:t>Однородные</w:t>
      </w:r>
      <w:r>
        <w:rPr>
          <w:spacing w:val="-3"/>
        </w:rPr>
        <w:t xml:space="preserve"> </w:t>
      </w:r>
      <w:r>
        <w:t>члены</w:t>
      </w:r>
      <w:r>
        <w:rPr>
          <w:spacing w:val="-5"/>
        </w:rPr>
        <w:t xml:space="preserve"> </w:t>
      </w:r>
      <w:r>
        <w:t>предложения</w:t>
      </w:r>
    </w:p>
    <w:p w:rsidR="006B28B4" w:rsidRDefault="00DA7639">
      <w:pPr>
        <w:pStyle w:val="a3"/>
        <w:ind w:right="386"/>
      </w:pPr>
      <w:r>
        <w:t>Понятие</w:t>
      </w:r>
      <w:r>
        <w:rPr>
          <w:spacing w:val="1"/>
        </w:rPr>
        <w:t xml:space="preserve"> </w:t>
      </w:r>
      <w:r>
        <w:t>об</w:t>
      </w:r>
      <w:r>
        <w:rPr>
          <w:spacing w:val="1"/>
        </w:rPr>
        <w:t xml:space="preserve"> </w:t>
      </w:r>
      <w:r>
        <w:t>однородных</w:t>
      </w:r>
      <w:r>
        <w:rPr>
          <w:spacing w:val="1"/>
        </w:rPr>
        <w:t xml:space="preserve"> </w:t>
      </w:r>
      <w:r>
        <w:t>членах.</w:t>
      </w:r>
      <w:r>
        <w:rPr>
          <w:spacing w:val="1"/>
        </w:rPr>
        <w:t xml:space="preserve"> </w:t>
      </w:r>
      <w:r>
        <w:t>Однородные</w:t>
      </w:r>
      <w:r>
        <w:rPr>
          <w:spacing w:val="1"/>
        </w:rPr>
        <w:t xml:space="preserve"> </w:t>
      </w:r>
      <w:r>
        <w:t>члены,</w:t>
      </w:r>
      <w:r>
        <w:rPr>
          <w:spacing w:val="1"/>
        </w:rPr>
        <w:t xml:space="preserve"> </w:t>
      </w:r>
      <w:r>
        <w:t>связанные</w:t>
      </w:r>
      <w:r>
        <w:rPr>
          <w:spacing w:val="1"/>
        </w:rPr>
        <w:t xml:space="preserve"> </w:t>
      </w:r>
      <w:r>
        <w:t>только</w:t>
      </w:r>
      <w:r>
        <w:rPr>
          <w:spacing w:val="1"/>
        </w:rPr>
        <w:t xml:space="preserve"> </w:t>
      </w:r>
      <w:r>
        <w:t>перечислительной интонацией, и пунктуация при них. Однородные и неоднородные</w:t>
      </w:r>
      <w:r>
        <w:rPr>
          <w:spacing w:val="1"/>
        </w:rPr>
        <w:t xml:space="preserve"> </w:t>
      </w:r>
      <w:r>
        <w:t>определения.</w:t>
      </w:r>
      <w:r>
        <w:rPr>
          <w:spacing w:val="1"/>
        </w:rPr>
        <w:t xml:space="preserve"> </w:t>
      </w:r>
      <w:r>
        <w:t>Однородные</w:t>
      </w:r>
      <w:r>
        <w:rPr>
          <w:spacing w:val="1"/>
        </w:rPr>
        <w:t xml:space="preserve"> </w:t>
      </w:r>
      <w:r>
        <w:t>члены,</w:t>
      </w:r>
      <w:r>
        <w:rPr>
          <w:spacing w:val="1"/>
        </w:rPr>
        <w:t xml:space="preserve"> </w:t>
      </w:r>
      <w:r>
        <w:t>связанные</w:t>
      </w:r>
      <w:r>
        <w:rPr>
          <w:spacing w:val="1"/>
        </w:rPr>
        <w:t xml:space="preserve"> </w:t>
      </w:r>
      <w:r>
        <w:t>сочинительными</w:t>
      </w:r>
      <w:r>
        <w:rPr>
          <w:spacing w:val="1"/>
        </w:rPr>
        <w:t xml:space="preserve"> </w:t>
      </w:r>
      <w:r>
        <w:t>союзами,</w:t>
      </w:r>
      <w:r>
        <w:rPr>
          <w:spacing w:val="1"/>
        </w:rPr>
        <w:t xml:space="preserve"> </w:t>
      </w:r>
      <w:r>
        <w:t>и</w:t>
      </w:r>
      <w:r>
        <w:rPr>
          <w:spacing w:val="1"/>
        </w:rPr>
        <w:t xml:space="preserve"> </w:t>
      </w:r>
      <w:r>
        <w:t>пунктуация</w:t>
      </w:r>
      <w:r>
        <w:rPr>
          <w:spacing w:val="1"/>
        </w:rPr>
        <w:t xml:space="preserve"> </w:t>
      </w:r>
      <w:r>
        <w:t>при</w:t>
      </w:r>
      <w:r>
        <w:rPr>
          <w:spacing w:val="1"/>
        </w:rPr>
        <w:t xml:space="preserve"> </w:t>
      </w:r>
      <w:r>
        <w:t>них.</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и</w:t>
      </w:r>
      <w:r>
        <w:rPr>
          <w:spacing w:val="1"/>
        </w:rPr>
        <w:t xml:space="preserve"> </w:t>
      </w:r>
      <w:r>
        <w:t>знаки</w:t>
      </w:r>
      <w:r>
        <w:rPr>
          <w:spacing w:val="1"/>
        </w:rPr>
        <w:t xml:space="preserve"> </w:t>
      </w:r>
      <w:r>
        <w:t>препинания при них. Синтаксический разбор предложения с однородными членами.</w:t>
      </w:r>
      <w:r>
        <w:rPr>
          <w:spacing w:val="1"/>
        </w:rPr>
        <w:t xml:space="preserve"> </w:t>
      </w:r>
      <w:r>
        <w:t>Пунктуационный</w:t>
      </w:r>
      <w:r>
        <w:rPr>
          <w:spacing w:val="-5"/>
        </w:rPr>
        <w:t xml:space="preserve"> </w:t>
      </w:r>
      <w:r>
        <w:t>разбор</w:t>
      </w:r>
      <w:r>
        <w:rPr>
          <w:spacing w:val="-1"/>
        </w:rPr>
        <w:t xml:space="preserve"> </w:t>
      </w:r>
      <w:r>
        <w:t>предложения</w:t>
      </w:r>
      <w:r>
        <w:rPr>
          <w:spacing w:val="-1"/>
        </w:rPr>
        <w:t xml:space="preserve"> </w:t>
      </w:r>
      <w:r>
        <w:t>с</w:t>
      </w:r>
      <w:r>
        <w:rPr>
          <w:spacing w:val="-5"/>
        </w:rPr>
        <w:t xml:space="preserve"> </w:t>
      </w:r>
      <w:r>
        <w:t>однородными</w:t>
      </w:r>
      <w:r>
        <w:rPr>
          <w:spacing w:val="-3"/>
        </w:rPr>
        <w:t xml:space="preserve"> </w:t>
      </w:r>
      <w:r>
        <w:t>членами.</w:t>
      </w:r>
      <w:r>
        <w:rPr>
          <w:spacing w:val="-1"/>
        </w:rPr>
        <w:t xml:space="preserve"> </w:t>
      </w:r>
      <w:r>
        <w:t>Повторение.</w:t>
      </w:r>
    </w:p>
    <w:p w:rsidR="006B28B4" w:rsidRDefault="00DA7639">
      <w:pPr>
        <w:pStyle w:val="a3"/>
        <w:spacing w:line="322" w:lineRule="exact"/>
        <w:ind w:left="1401" w:firstLine="0"/>
      </w:pPr>
      <w:r>
        <w:t>Р.Р.</w:t>
      </w:r>
      <w:r>
        <w:rPr>
          <w:spacing w:val="114"/>
        </w:rPr>
        <w:t xml:space="preserve"> </w:t>
      </w:r>
      <w:r>
        <w:t>Сравнение</w:t>
      </w:r>
      <w:r>
        <w:rPr>
          <w:spacing w:val="57"/>
        </w:rPr>
        <w:t xml:space="preserve"> </w:t>
      </w:r>
      <w:r>
        <w:t>черновой</w:t>
      </w:r>
      <w:r>
        <w:rPr>
          <w:spacing w:val="58"/>
        </w:rPr>
        <w:t xml:space="preserve"> </w:t>
      </w:r>
      <w:r>
        <w:t>и</w:t>
      </w:r>
      <w:r>
        <w:rPr>
          <w:spacing w:val="57"/>
        </w:rPr>
        <w:t xml:space="preserve"> </w:t>
      </w:r>
      <w:r>
        <w:t>окончательной</w:t>
      </w:r>
      <w:r>
        <w:rPr>
          <w:spacing w:val="57"/>
        </w:rPr>
        <w:t xml:space="preserve"> </w:t>
      </w:r>
      <w:r>
        <w:t>редакций</w:t>
      </w:r>
      <w:r>
        <w:rPr>
          <w:spacing w:val="58"/>
        </w:rPr>
        <w:t xml:space="preserve"> </w:t>
      </w:r>
      <w:r>
        <w:t>поэмы</w:t>
      </w:r>
      <w:r>
        <w:rPr>
          <w:spacing w:val="55"/>
        </w:rPr>
        <w:t xml:space="preserve"> </w:t>
      </w:r>
      <w:r>
        <w:t>А.С.</w:t>
      </w:r>
      <w:r>
        <w:rPr>
          <w:spacing w:val="57"/>
        </w:rPr>
        <w:t xml:space="preserve"> </w:t>
      </w:r>
      <w:r>
        <w:t>Пушкина</w:t>
      </w:r>
    </w:p>
    <w:p w:rsidR="006B28B4" w:rsidRDefault="00DA7639">
      <w:pPr>
        <w:pStyle w:val="a3"/>
        <w:ind w:right="392" w:firstLine="0"/>
      </w:pPr>
      <w:r>
        <w:t>«Цыганы». Составление текста с однородными членами. Основная мысль текста.</w:t>
      </w:r>
      <w:r>
        <w:rPr>
          <w:spacing w:val="1"/>
        </w:rPr>
        <w:t xml:space="preserve"> </w:t>
      </w:r>
      <w:r>
        <w:t>Сочинение,</w:t>
      </w:r>
      <w:r>
        <w:rPr>
          <w:spacing w:val="-4"/>
        </w:rPr>
        <w:t xml:space="preserve"> </w:t>
      </w:r>
      <w:r>
        <w:t>основанное</w:t>
      </w:r>
      <w:r>
        <w:rPr>
          <w:spacing w:val="-5"/>
        </w:rPr>
        <w:t xml:space="preserve"> </w:t>
      </w:r>
      <w:r>
        <w:t>на</w:t>
      </w:r>
      <w:r>
        <w:rPr>
          <w:spacing w:val="-3"/>
        </w:rPr>
        <w:t xml:space="preserve"> </w:t>
      </w:r>
      <w:r>
        <w:t>сравнительной</w:t>
      </w:r>
      <w:r>
        <w:rPr>
          <w:spacing w:val="-3"/>
        </w:rPr>
        <w:t xml:space="preserve"> </w:t>
      </w:r>
      <w:r>
        <w:t>характеристике.</w:t>
      </w:r>
      <w:r>
        <w:rPr>
          <w:spacing w:val="-2"/>
        </w:rPr>
        <w:t xml:space="preserve"> </w:t>
      </w:r>
      <w:r>
        <w:t>Сочинение</w:t>
      </w:r>
      <w:r>
        <w:rPr>
          <w:spacing w:val="-3"/>
        </w:rPr>
        <w:t xml:space="preserve"> </w:t>
      </w:r>
      <w:r>
        <w:t>по</w:t>
      </w:r>
      <w:r>
        <w:rPr>
          <w:spacing w:val="-1"/>
        </w:rPr>
        <w:t xml:space="preserve"> </w:t>
      </w:r>
      <w:r>
        <w:t>картине.</w:t>
      </w:r>
    </w:p>
    <w:p w:rsidR="006B28B4" w:rsidRDefault="00DA7639">
      <w:pPr>
        <w:pStyle w:val="a3"/>
        <w:spacing w:line="321" w:lineRule="exact"/>
        <w:ind w:left="1401" w:firstLine="0"/>
      </w:pPr>
      <w:r>
        <w:t>Обособленные</w:t>
      </w:r>
      <w:r>
        <w:rPr>
          <w:spacing w:val="-6"/>
        </w:rPr>
        <w:t xml:space="preserve"> </w:t>
      </w:r>
      <w:r>
        <w:t>члены</w:t>
      </w:r>
      <w:r>
        <w:rPr>
          <w:spacing w:val="-4"/>
        </w:rPr>
        <w:t xml:space="preserve"> </w:t>
      </w:r>
      <w:r>
        <w:t>предложения</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pStyle w:val="a3"/>
        <w:spacing w:before="73"/>
        <w:ind w:right="391"/>
      </w:pPr>
      <w:r>
        <w:t>Понятие</w:t>
      </w:r>
      <w:r>
        <w:rPr>
          <w:spacing w:val="1"/>
        </w:rPr>
        <w:t xml:space="preserve"> </w:t>
      </w:r>
      <w:r>
        <w:t>об</w:t>
      </w:r>
      <w:r>
        <w:rPr>
          <w:spacing w:val="1"/>
        </w:rPr>
        <w:t xml:space="preserve"> </w:t>
      </w:r>
      <w:r>
        <w:t>обособленности.</w:t>
      </w:r>
      <w:r>
        <w:rPr>
          <w:spacing w:val="1"/>
        </w:rPr>
        <w:t xml:space="preserve"> </w:t>
      </w:r>
      <w:r>
        <w:t>Обособленные</w:t>
      </w:r>
      <w:r>
        <w:rPr>
          <w:spacing w:val="1"/>
        </w:rPr>
        <w:t xml:space="preserve"> </w:t>
      </w:r>
      <w:r>
        <w:t>определения.</w:t>
      </w:r>
      <w:r>
        <w:rPr>
          <w:spacing w:val="1"/>
        </w:rPr>
        <w:t xml:space="preserve"> </w:t>
      </w:r>
      <w:r>
        <w:t>Выделительные</w:t>
      </w:r>
      <w:r>
        <w:rPr>
          <w:spacing w:val="1"/>
        </w:rPr>
        <w:t xml:space="preserve"> </w:t>
      </w:r>
      <w:r>
        <w:t>знаки</w:t>
      </w:r>
      <w:r>
        <w:rPr>
          <w:spacing w:val="1"/>
        </w:rPr>
        <w:t xml:space="preserve"> </w:t>
      </w:r>
      <w:r>
        <w:t>препинания</w:t>
      </w:r>
      <w:r>
        <w:rPr>
          <w:spacing w:val="1"/>
        </w:rPr>
        <w:t xml:space="preserve"> </w:t>
      </w:r>
      <w:r>
        <w:t>при</w:t>
      </w:r>
      <w:r>
        <w:rPr>
          <w:spacing w:val="1"/>
        </w:rPr>
        <w:t xml:space="preserve"> </w:t>
      </w:r>
      <w:r>
        <w:t>них.</w:t>
      </w:r>
      <w:r>
        <w:rPr>
          <w:spacing w:val="1"/>
        </w:rPr>
        <w:t xml:space="preserve"> </w:t>
      </w:r>
      <w:r>
        <w:t>Обособленные</w:t>
      </w:r>
      <w:r>
        <w:rPr>
          <w:spacing w:val="1"/>
        </w:rPr>
        <w:t xml:space="preserve"> </w:t>
      </w:r>
      <w:r>
        <w:t>приложения.</w:t>
      </w:r>
      <w:r>
        <w:rPr>
          <w:spacing w:val="1"/>
        </w:rPr>
        <w:t xml:space="preserve"> </w:t>
      </w:r>
      <w:r>
        <w:t>Выделительные</w:t>
      </w:r>
      <w:r>
        <w:rPr>
          <w:spacing w:val="1"/>
        </w:rPr>
        <w:t xml:space="preserve"> </w:t>
      </w:r>
      <w:r>
        <w:t>знаки</w:t>
      </w:r>
      <w:r>
        <w:rPr>
          <w:spacing w:val="1"/>
        </w:rPr>
        <w:t xml:space="preserve"> </w:t>
      </w:r>
      <w:r>
        <w:t>препинания</w:t>
      </w:r>
      <w:r>
        <w:rPr>
          <w:spacing w:val="1"/>
        </w:rPr>
        <w:t xml:space="preserve"> </w:t>
      </w:r>
      <w:r>
        <w:t>при</w:t>
      </w:r>
      <w:r>
        <w:rPr>
          <w:spacing w:val="1"/>
        </w:rPr>
        <w:t xml:space="preserve"> </w:t>
      </w:r>
      <w:r>
        <w:t>них.</w:t>
      </w:r>
      <w:r>
        <w:rPr>
          <w:spacing w:val="1"/>
        </w:rPr>
        <w:t xml:space="preserve"> </w:t>
      </w:r>
      <w:r>
        <w:t>Обособленные</w:t>
      </w:r>
      <w:r>
        <w:rPr>
          <w:spacing w:val="1"/>
        </w:rPr>
        <w:t xml:space="preserve"> </w:t>
      </w:r>
      <w:r>
        <w:t>уточняющие</w:t>
      </w:r>
      <w:r>
        <w:rPr>
          <w:spacing w:val="1"/>
        </w:rPr>
        <w:t xml:space="preserve"> </w:t>
      </w:r>
      <w:r>
        <w:t>члены</w:t>
      </w:r>
      <w:r>
        <w:rPr>
          <w:spacing w:val="1"/>
        </w:rPr>
        <w:t xml:space="preserve"> </w:t>
      </w:r>
      <w:r>
        <w:t>предложения.</w:t>
      </w:r>
      <w:r>
        <w:rPr>
          <w:spacing w:val="-67"/>
        </w:rPr>
        <w:t xml:space="preserve"> </w:t>
      </w:r>
      <w:r>
        <w:t>Выделительные</w:t>
      </w:r>
      <w:r>
        <w:rPr>
          <w:spacing w:val="-1"/>
        </w:rPr>
        <w:t xml:space="preserve"> </w:t>
      </w:r>
      <w:r>
        <w:t>знаки препинания</w:t>
      </w:r>
      <w:r>
        <w:rPr>
          <w:spacing w:val="-4"/>
        </w:rPr>
        <w:t xml:space="preserve"> </w:t>
      </w:r>
      <w:r>
        <w:t>при</w:t>
      </w:r>
      <w:r>
        <w:rPr>
          <w:spacing w:val="-4"/>
        </w:rPr>
        <w:t xml:space="preserve"> </w:t>
      </w:r>
      <w:r>
        <w:t>них.</w:t>
      </w:r>
      <w:r>
        <w:rPr>
          <w:spacing w:val="-2"/>
        </w:rPr>
        <w:t xml:space="preserve"> </w:t>
      </w:r>
      <w:r>
        <w:t>Обособленные</w:t>
      </w:r>
      <w:r>
        <w:rPr>
          <w:spacing w:val="-4"/>
        </w:rPr>
        <w:t xml:space="preserve"> </w:t>
      </w:r>
      <w:r>
        <w:t>обстоятельства.</w:t>
      </w:r>
    </w:p>
    <w:p w:rsidR="006B28B4" w:rsidRDefault="00DA7639">
      <w:pPr>
        <w:pStyle w:val="a3"/>
        <w:ind w:right="391"/>
      </w:pPr>
      <w:r>
        <w:t>Р.Р.</w:t>
      </w:r>
      <w:r>
        <w:rPr>
          <w:spacing w:val="1"/>
        </w:rPr>
        <w:t xml:space="preserve"> </w:t>
      </w:r>
      <w:r>
        <w:t>Рассуждение</w:t>
      </w:r>
      <w:r>
        <w:rPr>
          <w:spacing w:val="1"/>
        </w:rPr>
        <w:t xml:space="preserve"> </w:t>
      </w:r>
      <w:r>
        <w:t>на</w:t>
      </w:r>
      <w:r>
        <w:rPr>
          <w:spacing w:val="1"/>
        </w:rPr>
        <w:t xml:space="preserve"> </w:t>
      </w:r>
      <w:r>
        <w:t>дискуссионную</w:t>
      </w:r>
      <w:r>
        <w:rPr>
          <w:spacing w:val="1"/>
        </w:rPr>
        <w:t xml:space="preserve"> </w:t>
      </w:r>
      <w:r>
        <w:t>тему.</w:t>
      </w:r>
      <w:r>
        <w:rPr>
          <w:spacing w:val="1"/>
        </w:rPr>
        <w:t xml:space="preserve"> </w:t>
      </w:r>
      <w:r>
        <w:t>Рассуждение,</w:t>
      </w:r>
      <w:r>
        <w:rPr>
          <w:spacing w:val="1"/>
        </w:rPr>
        <w:t xml:space="preserve"> </w:t>
      </w:r>
      <w:r>
        <w:t>повествование,</w:t>
      </w:r>
      <w:r>
        <w:rPr>
          <w:spacing w:val="1"/>
        </w:rPr>
        <w:t xml:space="preserve"> </w:t>
      </w:r>
      <w:r>
        <w:t>описание</w:t>
      </w:r>
      <w:r>
        <w:rPr>
          <w:spacing w:val="-1"/>
        </w:rPr>
        <w:t xml:space="preserve"> </w:t>
      </w:r>
      <w:r>
        <w:t>на лингвистическую</w:t>
      </w:r>
      <w:r>
        <w:rPr>
          <w:spacing w:val="-1"/>
        </w:rPr>
        <w:t xml:space="preserve"> </w:t>
      </w:r>
      <w:r>
        <w:t>тему.</w:t>
      </w:r>
    </w:p>
    <w:p w:rsidR="006B28B4" w:rsidRDefault="00DA7639">
      <w:pPr>
        <w:pStyle w:val="a3"/>
        <w:spacing w:before="1"/>
        <w:ind w:left="1401" w:right="2646" w:firstLine="0"/>
      </w:pPr>
      <w:r>
        <w:t>Слова, грамматически не связанные с членами предложения</w:t>
      </w:r>
      <w:r>
        <w:rPr>
          <w:spacing w:val="-67"/>
        </w:rPr>
        <w:t xml:space="preserve"> </w:t>
      </w:r>
      <w:r>
        <w:t>Обращение</w:t>
      </w:r>
    </w:p>
    <w:p w:rsidR="006B28B4" w:rsidRDefault="00DA7639">
      <w:pPr>
        <w:pStyle w:val="a3"/>
        <w:ind w:right="389"/>
      </w:pPr>
      <w:r>
        <w:t>Назначение обращения. Распространенные обращения. Выделительные знаки</w:t>
      </w:r>
      <w:r>
        <w:rPr>
          <w:spacing w:val="1"/>
        </w:rPr>
        <w:t xml:space="preserve"> </w:t>
      </w:r>
      <w:r>
        <w:t>препинания</w:t>
      </w:r>
      <w:r>
        <w:rPr>
          <w:spacing w:val="-1"/>
        </w:rPr>
        <w:t xml:space="preserve"> </w:t>
      </w:r>
      <w:r>
        <w:t>при</w:t>
      </w:r>
      <w:r>
        <w:rPr>
          <w:spacing w:val="-3"/>
        </w:rPr>
        <w:t xml:space="preserve"> </w:t>
      </w:r>
      <w:r>
        <w:t>обращении.</w:t>
      </w:r>
      <w:r>
        <w:rPr>
          <w:spacing w:val="-1"/>
        </w:rPr>
        <w:t xml:space="preserve"> </w:t>
      </w:r>
      <w:r>
        <w:t>Употребление</w:t>
      </w:r>
      <w:r>
        <w:rPr>
          <w:spacing w:val="-4"/>
        </w:rPr>
        <w:t xml:space="preserve"> </w:t>
      </w:r>
      <w:r>
        <w:t>обращений.</w:t>
      </w:r>
    </w:p>
    <w:p w:rsidR="006B28B4" w:rsidRDefault="00DA7639">
      <w:pPr>
        <w:pStyle w:val="a3"/>
        <w:spacing w:line="321" w:lineRule="exact"/>
        <w:ind w:left="1401" w:firstLine="0"/>
      </w:pPr>
      <w:r>
        <w:t>Вводные</w:t>
      </w:r>
      <w:r>
        <w:rPr>
          <w:spacing w:val="-3"/>
        </w:rPr>
        <w:t xml:space="preserve"> </w:t>
      </w:r>
      <w:r>
        <w:t>и</w:t>
      </w:r>
      <w:r>
        <w:rPr>
          <w:spacing w:val="-2"/>
        </w:rPr>
        <w:t xml:space="preserve"> </w:t>
      </w:r>
      <w:r>
        <w:t>вставные</w:t>
      </w:r>
      <w:r>
        <w:rPr>
          <w:spacing w:val="-4"/>
        </w:rPr>
        <w:t xml:space="preserve"> </w:t>
      </w:r>
      <w:r>
        <w:t>конструкции</w:t>
      </w:r>
    </w:p>
    <w:p w:rsidR="006B28B4" w:rsidRDefault="00DA7639">
      <w:pPr>
        <w:pStyle w:val="a3"/>
        <w:ind w:right="384"/>
      </w:pPr>
      <w:r>
        <w:t>Вводные конструкции. Группы вводных слов ивводных</w:t>
      </w:r>
      <w:r>
        <w:rPr>
          <w:spacing w:val="1"/>
        </w:rPr>
        <w:t xml:space="preserve"> </w:t>
      </w:r>
      <w:r>
        <w:t>сочетаний</w:t>
      </w:r>
      <w:r>
        <w:rPr>
          <w:spacing w:val="1"/>
        </w:rPr>
        <w:t xml:space="preserve"> </w:t>
      </w:r>
      <w:r>
        <w:t>слов</w:t>
      </w:r>
      <w:r>
        <w:rPr>
          <w:spacing w:val="1"/>
        </w:rPr>
        <w:t xml:space="preserve"> </w:t>
      </w:r>
      <w:r>
        <w:t>по</w:t>
      </w:r>
      <w:r>
        <w:rPr>
          <w:spacing w:val="1"/>
        </w:rPr>
        <w:t xml:space="preserve"> </w:t>
      </w:r>
      <w:r>
        <w:t>значению.</w:t>
      </w:r>
      <w:r>
        <w:rPr>
          <w:spacing w:val="1"/>
        </w:rPr>
        <w:t xml:space="preserve"> </w:t>
      </w:r>
      <w:r>
        <w:t>Выделительные</w:t>
      </w:r>
      <w:r>
        <w:rPr>
          <w:spacing w:val="1"/>
        </w:rPr>
        <w:t xml:space="preserve"> </w:t>
      </w:r>
      <w:r>
        <w:t>знаки</w:t>
      </w:r>
      <w:r>
        <w:rPr>
          <w:spacing w:val="1"/>
        </w:rPr>
        <w:t xml:space="preserve"> </w:t>
      </w:r>
      <w:r>
        <w:t>препинания</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вводных</w:t>
      </w:r>
      <w:r>
        <w:rPr>
          <w:spacing w:val="1"/>
        </w:rPr>
        <w:t xml:space="preserve"> </w:t>
      </w:r>
      <w:r>
        <w:t>сочетаниях</w:t>
      </w:r>
      <w:r>
        <w:rPr>
          <w:spacing w:val="1"/>
        </w:rPr>
        <w:t xml:space="preserve"> </w:t>
      </w:r>
      <w:r>
        <w:t>слов</w:t>
      </w:r>
      <w:r>
        <w:rPr>
          <w:spacing w:val="1"/>
        </w:rPr>
        <w:t xml:space="preserve"> </w:t>
      </w:r>
      <w:r>
        <w:t>и</w:t>
      </w:r>
      <w:r>
        <w:rPr>
          <w:spacing w:val="1"/>
        </w:rPr>
        <w:t xml:space="preserve"> </w:t>
      </w:r>
      <w:r>
        <w:t>вводных</w:t>
      </w:r>
      <w:r>
        <w:rPr>
          <w:spacing w:val="1"/>
        </w:rPr>
        <w:t xml:space="preserve"> </w:t>
      </w:r>
      <w:r>
        <w:t>предложениях.</w:t>
      </w:r>
      <w:r>
        <w:rPr>
          <w:spacing w:val="1"/>
        </w:rPr>
        <w:t xml:space="preserve"> </w:t>
      </w:r>
      <w:r>
        <w:t>Вставные</w:t>
      </w:r>
      <w:r>
        <w:rPr>
          <w:spacing w:val="1"/>
        </w:rPr>
        <w:t xml:space="preserve"> </w:t>
      </w:r>
      <w:r>
        <w:t>слова,</w:t>
      </w:r>
      <w:r>
        <w:rPr>
          <w:spacing w:val="1"/>
        </w:rPr>
        <w:t xml:space="preserve"> </w:t>
      </w:r>
      <w:r>
        <w:t>словосочетания</w:t>
      </w:r>
      <w:r>
        <w:rPr>
          <w:spacing w:val="1"/>
        </w:rPr>
        <w:t xml:space="preserve"> </w:t>
      </w:r>
      <w:r>
        <w:t>и</w:t>
      </w:r>
      <w:r>
        <w:rPr>
          <w:spacing w:val="1"/>
        </w:rPr>
        <w:t xml:space="preserve"> </w:t>
      </w:r>
      <w:r>
        <w:t>предложения.</w:t>
      </w:r>
      <w:r>
        <w:rPr>
          <w:spacing w:val="1"/>
        </w:rPr>
        <w:t xml:space="preserve"> </w:t>
      </w:r>
      <w:r>
        <w:t>Междометия</w:t>
      </w:r>
      <w:r>
        <w:rPr>
          <w:spacing w:val="1"/>
        </w:rPr>
        <w:t xml:space="preserve"> </w:t>
      </w:r>
      <w:r>
        <w:t>в</w:t>
      </w:r>
      <w:r>
        <w:rPr>
          <w:spacing w:val="1"/>
        </w:rPr>
        <w:t xml:space="preserve"> </w:t>
      </w:r>
      <w:r>
        <w:t>предложении.</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разбор предложений</w:t>
      </w:r>
      <w:r>
        <w:rPr>
          <w:spacing w:val="-1"/>
        </w:rPr>
        <w:t xml:space="preserve"> </w:t>
      </w:r>
      <w:r>
        <w:t>со словами,</w:t>
      </w:r>
      <w:r>
        <w:rPr>
          <w:spacing w:val="-2"/>
        </w:rPr>
        <w:t xml:space="preserve"> </w:t>
      </w:r>
      <w:r>
        <w:t>словосочетаниями</w:t>
      </w:r>
      <w:r>
        <w:rPr>
          <w:spacing w:val="-1"/>
        </w:rPr>
        <w:t xml:space="preserve"> </w:t>
      </w:r>
      <w:r>
        <w:t>и</w:t>
      </w:r>
      <w:r>
        <w:rPr>
          <w:spacing w:val="12"/>
        </w:rPr>
        <w:t xml:space="preserve"> </w:t>
      </w:r>
      <w:r>
        <w:t>предложениями,</w:t>
      </w:r>
    </w:p>
    <w:p w:rsidR="006B28B4" w:rsidRDefault="00DA7639">
      <w:pPr>
        <w:pStyle w:val="a3"/>
        <w:spacing w:line="322" w:lineRule="exact"/>
        <w:ind w:firstLine="0"/>
      </w:pPr>
      <w:r>
        <w:t>грамматически</w:t>
      </w:r>
      <w:r>
        <w:rPr>
          <w:spacing w:val="-4"/>
        </w:rPr>
        <w:t xml:space="preserve"> </w:t>
      </w:r>
      <w:r>
        <w:t>не</w:t>
      </w:r>
      <w:r>
        <w:rPr>
          <w:spacing w:val="-3"/>
        </w:rPr>
        <w:t xml:space="preserve"> </w:t>
      </w:r>
      <w:r>
        <w:t>связанными</w:t>
      </w:r>
      <w:r>
        <w:rPr>
          <w:spacing w:val="-3"/>
        </w:rPr>
        <w:t xml:space="preserve"> </w:t>
      </w:r>
      <w:r>
        <w:t>с</w:t>
      </w:r>
      <w:r>
        <w:rPr>
          <w:spacing w:val="-4"/>
        </w:rPr>
        <w:t xml:space="preserve"> </w:t>
      </w:r>
      <w:r>
        <w:t>членами</w:t>
      </w:r>
      <w:r>
        <w:rPr>
          <w:spacing w:val="-4"/>
        </w:rPr>
        <w:t xml:space="preserve"> </w:t>
      </w:r>
      <w:r>
        <w:t>предложения.</w:t>
      </w:r>
      <w:r>
        <w:rPr>
          <w:spacing w:val="-3"/>
        </w:rPr>
        <w:t xml:space="preserve"> </w:t>
      </w:r>
      <w:r>
        <w:t>Повторение.</w:t>
      </w:r>
    </w:p>
    <w:p w:rsidR="006B28B4" w:rsidRDefault="00DA7639">
      <w:pPr>
        <w:pStyle w:val="a3"/>
        <w:ind w:right="387"/>
      </w:pPr>
      <w:r>
        <w:t>Р.Р.</w:t>
      </w:r>
      <w:r>
        <w:rPr>
          <w:spacing w:val="1"/>
        </w:rPr>
        <w:t xml:space="preserve"> </w:t>
      </w:r>
      <w:r>
        <w:t>Устная характеристика личности. Основная мысль текста. Адекватное</w:t>
      </w:r>
      <w:r>
        <w:rPr>
          <w:spacing w:val="1"/>
        </w:rPr>
        <w:t xml:space="preserve"> </w:t>
      </w:r>
      <w:r>
        <w:t>понимание</w:t>
      </w:r>
      <w:r>
        <w:rPr>
          <w:spacing w:val="1"/>
        </w:rPr>
        <w:t xml:space="preserve"> </w:t>
      </w:r>
      <w:r>
        <w:t>содержания</w:t>
      </w:r>
      <w:r>
        <w:rPr>
          <w:spacing w:val="1"/>
        </w:rPr>
        <w:t xml:space="preserve"> </w:t>
      </w:r>
      <w:r>
        <w:t>текста.</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данного.</w:t>
      </w:r>
      <w:r>
        <w:rPr>
          <w:spacing w:val="1"/>
        </w:rPr>
        <w:t xml:space="preserve"> </w:t>
      </w:r>
      <w:r>
        <w:t>Характеристика</w:t>
      </w:r>
      <w:r>
        <w:rPr>
          <w:spacing w:val="1"/>
        </w:rPr>
        <w:t xml:space="preserve"> </w:t>
      </w:r>
      <w:r>
        <w:t>трудовой</w:t>
      </w:r>
      <w:r>
        <w:rPr>
          <w:spacing w:val="1"/>
        </w:rPr>
        <w:t xml:space="preserve"> </w:t>
      </w:r>
      <w:r>
        <w:t>деятельности.</w:t>
      </w:r>
      <w:r>
        <w:rPr>
          <w:spacing w:val="1"/>
        </w:rPr>
        <w:t xml:space="preserve"> </w:t>
      </w:r>
      <w:r>
        <w:t>Выделение</w:t>
      </w:r>
      <w:r>
        <w:rPr>
          <w:spacing w:val="1"/>
        </w:rPr>
        <w:t xml:space="preserve"> </w:t>
      </w:r>
      <w:r>
        <w:t>главного</w:t>
      </w:r>
      <w:r>
        <w:rPr>
          <w:spacing w:val="1"/>
        </w:rPr>
        <w:t xml:space="preserve"> </w:t>
      </w:r>
      <w:r>
        <w:t>в</w:t>
      </w:r>
      <w:r>
        <w:rPr>
          <w:spacing w:val="1"/>
        </w:rPr>
        <w:t xml:space="preserve"> </w:t>
      </w:r>
      <w:r>
        <w:t>содержании.</w:t>
      </w:r>
      <w:r>
        <w:rPr>
          <w:spacing w:val="1"/>
        </w:rPr>
        <w:t xml:space="preserve"> </w:t>
      </w:r>
      <w:r>
        <w:t>Сочинение</w:t>
      </w:r>
      <w:r>
        <w:rPr>
          <w:spacing w:val="-1"/>
        </w:rPr>
        <w:t xml:space="preserve"> </w:t>
      </w:r>
      <w:r>
        <w:t>по</w:t>
      </w:r>
      <w:r>
        <w:rPr>
          <w:spacing w:val="1"/>
        </w:rPr>
        <w:t xml:space="preserve"> </w:t>
      </w:r>
      <w:r>
        <w:t>групповому</w:t>
      </w:r>
      <w:r>
        <w:rPr>
          <w:spacing w:val="1"/>
        </w:rPr>
        <w:t xml:space="preserve"> </w:t>
      </w:r>
      <w:r>
        <w:t>портрету.</w:t>
      </w:r>
      <w:r>
        <w:rPr>
          <w:spacing w:val="-5"/>
        </w:rPr>
        <w:t xml:space="preserve"> </w:t>
      </w:r>
      <w:r>
        <w:t>Оценивание речи.</w:t>
      </w:r>
    </w:p>
    <w:p w:rsidR="006B28B4" w:rsidRDefault="00DA7639">
      <w:pPr>
        <w:pStyle w:val="a3"/>
        <w:spacing w:before="1" w:line="322" w:lineRule="exact"/>
        <w:ind w:left="1401" w:firstLine="0"/>
      </w:pPr>
      <w:r>
        <w:t>Чужая</w:t>
      </w:r>
      <w:r>
        <w:rPr>
          <w:spacing w:val="-1"/>
        </w:rPr>
        <w:t xml:space="preserve"> </w:t>
      </w:r>
      <w:r>
        <w:t>речь</w:t>
      </w:r>
    </w:p>
    <w:p w:rsidR="006B28B4" w:rsidRDefault="00DA7639">
      <w:pPr>
        <w:pStyle w:val="a3"/>
        <w:spacing w:line="322" w:lineRule="exact"/>
        <w:ind w:left="1401" w:firstLine="0"/>
      </w:pPr>
      <w:r>
        <w:t>Понятие</w:t>
      </w:r>
      <w:r>
        <w:rPr>
          <w:spacing w:val="57"/>
        </w:rPr>
        <w:t xml:space="preserve"> </w:t>
      </w:r>
      <w:r>
        <w:t>о</w:t>
      </w:r>
      <w:r>
        <w:rPr>
          <w:spacing w:val="60"/>
        </w:rPr>
        <w:t xml:space="preserve"> </w:t>
      </w:r>
      <w:r>
        <w:t>чужой</w:t>
      </w:r>
      <w:r>
        <w:rPr>
          <w:spacing w:val="58"/>
        </w:rPr>
        <w:t xml:space="preserve"> </w:t>
      </w:r>
      <w:r>
        <w:t>речи.</w:t>
      </w:r>
      <w:r>
        <w:rPr>
          <w:spacing w:val="59"/>
        </w:rPr>
        <w:t xml:space="preserve"> </w:t>
      </w:r>
      <w:r>
        <w:t>Комментирующая</w:t>
      </w:r>
      <w:r>
        <w:rPr>
          <w:spacing w:val="59"/>
        </w:rPr>
        <w:t xml:space="preserve"> </w:t>
      </w:r>
      <w:r>
        <w:t>часть.</w:t>
      </w:r>
      <w:r>
        <w:rPr>
          <w:spacing w:val="59"/>
        </w:rPr>
        <w:t xml:space="preserve"> </w:t>
      </w:r>
      <w:r>
        <w:t>Прямая</w:t>
      </w:r>
      <w:r>
        <w:rPr>
          <w:spacing w:val="60"/>
        </w:rPr>
        <w:t xml:space="preserve"> </w:t>
      </w:r>
      <w:r>
        <w:t>и</w:t>
      </w:r>
      <w:r>
        <w:rPr>
          <w:spacing w:val="60"/>
        </w:rPr>
        <w:t xml:space="preserve"> </w:t>
      </w:r>
      <w:r>
        <w:t>косвенная</w:t>
      </w:r>
      <w:r>
        <w:rPr>
          <w:spacing w:val="60"/>
        </w:rPr>
        <w:t xml:space="preserve"> </w:t>
      </w:r>
      <w:r>
        <w:t>речь.</w:t>
      </w:r>
    </w:p>
    <w:p w:rsidR="006B28B4" w:rsidRDefault="00DA7639">
      <w:pPr>
        <w:pStyle w:val="a3"/>
        <w:spacing w:line="322" w:lineRule="exact"/>
        <w:ind w:firstLine="0"/>
      </w:pPr>
      <w:r>
        <w:t>Косвенная</w:t>
      </w:r>
      <w:r>
        <w:rPr>
          <w:spacing w:val="-3"/>
        </w:rPr>
        <w:t xml:space="preserve"> </w:t>
      </w:r>
      <w:r>
        <w:t>речь.</w:t>
      </w:r>
      <w:r>
        <w:rPr>
          <w:spacing w:val="-3"/>
        </w:rPr>
        <w:t xml:space="preserve"> </w:t>
      </w:r>
      <w:r>
        <w:t>Прямая</w:t>
      </w:r>
      <w:r>
        <w:rPr>
          <w:spacing w:val="-3"/>
        </w:rPr>
        <w:t xml:space="preserve"> </w:t>
      </w:r>
      <w:r>
        <w:t>часть.</w:t>
      </w:r>
      <w:r>
        <w:rPr>
          <w:spacing w:val="-3"/>
        </w:rPr>
        <w:t xml:space="preserve"> </w:t>
      </w:r>
      <w:r>
        <w:t>Диалог.</w:t>
      </w:r>
      <w:r>
        <w:rPr>
          <w:spacing w:val="-6"/>
        </w:rPr>
        <w:t xml:space="preserve"> </w:t>
      </w:r>
      <w:r>
        <w:t>Рассказ.</w:t>
      </w:r>
      <w:r>
        <w:rPr>
          <w:spacing w:val="-7"/>
        </w:rPr>
        <w:t xml:space="preserve"> </w:t>
      </w:r>
      <w:r>
        <w:t>Цитата.</w:t>
      </w:r>
      <w:r>
        <w:rPr>
          <w:spacing w:val="-3"/>
        </w:rPr>
        <w:t xml:space="preserve"> </w:t>
      </w:r>
      <w:r>
        <w:t>Повторение.</w:t>
      </w:r>
    </w:p>
    <w:p w:rsidR="006B28B4" w:rsidRDefault="00DA7639">
      <w:pPr>
        <w:pStyle w:val="a3"/>
        <w:ind w:right="382"/>
      </w:pPr>
      <w:r>
        <w:t>Р.Р.</w:t>
      </w:r>
      <w:r>
        <w:rPr>
          <w:spacing w:val="1"/>
        </w:rPr>
        <w:t xml:space="preserve"> </w:t>
      </w:r>
      <w:r>
        <w:t>Анализ</w:t>
      </w:r>
      <w:r>
        <w:rPr>
          <w:spacing w:val="1"/>
        </w:rPr>
        <w:t xml:space="preserve"> </w:t>
      </w:r>
      <w:r>
        <w:t>смысловых параметров комментирующей</w:t>
      </w:r>
      <w:r>
        <w:rPr>
          <w:spacing w:val="1"/>
        </w:rPr>
        <w:t xml:space="preserve"> </w:t>
      </w:r>
      <w:r>
        <w:t>части. Официально-</w:t>
      </w:r>
      <w:r>
        <w:rPr>
          <w:spacing w:val="1"/>
        </w:rPr>
        <w:t xml:space="preserve"> </w:t>
      </w:r>
      <w:r>
        <w:t>деловой</w:t>
      </w:r>
      <w:r>
        <w:rPr>
          <w:spacing w:val="1"/>
        </w:rPr>
        <w:t xml:space="preserve"> </w:t>
      </w:r>
      <w:r>
        <w:t>стиль</w:t>
      </w:r>
      <w:r>
        <w:rPr>
          <w:spacing w:val="1"/>
        </w:rPr>
        <w:t xml:space="preserve"> </w:t>
      </w:r>
      <w:r>
        <w:t>текста.</w:t>
      </w:r>
      <w:r>
        <w:rPr>
          <w:spacing w:val="1"/>
        </w:rPr>
        <w:t xml:space="preserve"> </w:t>
      </w:r>
      <w:r>
        <w:t>Диалог.</w:t>
      </w:r>
      <w:r>
        <w:rPr>
          <w:spacing w:val="1"/>
        </w:rPr>
        <w:t xml:space="preserve"> </w:t>
      </w:r>
      <w:r>
        <w:t>Сжатое</w:t>
      </w:r>
      <w:r>
        <w:rPr>
          <w:spacing w:val="1"/>
        </w:rPr>
        <w:t xml:space="preserve"> </w:t>
      </w:r>
      <w:r>
        <w:t>изложение.</w:t>
      </w:r>
      <w:r>
        <w:rPr>
          <w:spacing w:val="1"/>
        </w:rPr>
        <w:t xml:space="preserve"> </w:t>
      </w:r>
      <w:r>
        <w:t>Интервью.</w:t>
      </w:r>
      <w:r>
        <w:rPr>
          <w:spacing w:val="1"/>
        </w:rPr>
        <w:t xml:space="preserve"> </w:t>
      </w:r>
      <w:r>
        <w:t>Цитата.</w:t>
      </w:r>
      <w:r>
        <w:rPr>
          <w:spacing w:val="1"/>
        </w:rPr>
        <w:t xml:space="preserve"> </w:t>
      </w:r>
      <w:r>
        <w:t>Устное</w:t>
      </w:r>
      <w:r>
        <w:rPr>
          <w:spacing w:val="1"/>
        </w:rPr>
        <w:t xml:space="preserve"> </w:t>
      </w:r>
      <w:r>
        <w:t>выступление.</w:t>
      </w:r>
    </w:p>
    <w:p w:rsidR="006B28B4" w:rsidRDefault="00DA7639">
      <w:pPr>
        <w:pStyle w:val="a3"/>
        <w:spacing w:before="1" w:line="322" w:lineRule="exact"/>
        <w:ind w:left="1401" w:firstLine="0"/>
      </w:pPr>
      <w:r>
        <w:t>Повторение</w:t>
      </w:r>
      <w:r>
        <w:rPr>
          <w:spacing w:val="-5"/>
        </w:rPr>
        <w:t xml:space="preserve"> </w:t>
      </w:r>
      <w:r>
        <w:t>и</w:t>
      </w:r>
      <w:r>
        <w:rPr>
          <w:spacing w:val="-3"/>
        </w:rPr>
        <w:t xml:space="preserve"> </w:t>
      </w:r>
      <w:r>
        <w:t>систематизация</w:t>
      </w:r>
      <w:r>
        <w:rPr>
          <w:spacing w:val="-2"/>
        </w:rPr>
        <w:t xml:space="preserve"> </w:t>
      </w:r>
      <w:r>
        <w:t>изученного</w:t>
      </w:r>
      <w:r>
        <w:rPr>
          <w:spacing w:val="-1"/>
        </w:rPr>
        <w:t xml:space="preserve"> </w:t>
      </w:r>
      <w:r>
        <w:t>в</w:t>
      </w:r>
      <w:r>
        <w:rPr>
          <w:spacing w:val="-3"/>
        </w:rPr>
        <w:t xml:space="preserve"> </w:t>
      </w:r>
      <w:r>
        <w:t>8</w:t>
      </w:r>
      <w:r>
        <w:rPr>
          <w:spacing w:val="-2"/>
        </w:rPr>
        <w:t xml:space="preserve"> </w:t>
      </w:r>
      <w:r>
        <w:t>классе</w:t>
      </w:r>
    </w:p>
    <w:p w:rsidR="006B28B4" w:rsidRDefault="00DA7639">
      <w:pPr>
        <w:pStyle w:val="a3"/>
        <w:ind w:right="392"/>
      </w:pPr>
      <w:r>
        <w:t>Синтаксис</w:t>
      </w:r>
      <w:r>
        <w:rPr>
          <w:spacing w:val="1"/>
        </w:rPr>
        <w:t xml:space="preserve"> </w:t>
      </w:r>
      <w:r>
        <w:t>и</w:t>
      </w:r>
      <w:r>
        <w:rPr>
          <w:spacing w:val="1"/>
        </w:rPr>
        <w:t xml:space="preserve"> </w:t>
      </w:r>
      <w:r>
        <w:t>морфология.</w:t>
      </w:r>
      <w:r>
        <w:rPr>
          <w:spacing w:val="1"/>
        </w:rPr>
        <w:t xml:space="preserve"> </w:t>
      </w:r>
      <w:r>
        <w:t>Синтаксис</w:t>
      </w:r>
      <w:r>
        <w:rPr>
          <w:spacing w:val="1"/>
        </w:rPr>
        <w:t xml:space="preserve"> </w:t>
      </w:r>
      <w:r>
        <w:t>и</w:t>
      </w:r>
      <w:r>
        <w:rPr>
          <w:spacing w:val="1"/>
        </w:rPr>
        <w:t xml:space="preserve"> </w:t>
      </w:r>
      <w:r>
        <w:t>пунктуация.</w:t>
      </w:r>
      <w:r>
        <w:rPr>
          <w:spacing w:val="1"/>
        </w:rPr>
        <w:t xml:space="preserve"> </w:t>
      </w:r>
      <w:r>
        <w:t>Синтаксис</w:t>
      </w:r>
      <w:r>
        <w:rPr>
          <w:spacing w:val="1"/>
        </w:rPr>
        <w:t xml:space="preserve"> </w:t>
      </w:r>
      <w:r>
        <w:t>и</w:t>
      </w:r>
      <w:r>
        <w:rPr>
          <w:spacing w:val="70"/>
        </w:rPr>
        <w:t xml:space="preserve"> </w:t>
      </w:r>
      <w:r>
        <w:t>культура</w:t>
      </w:r>
      <w:r>
        <w:rPr>
          <w:spacing w:val="1"/>
        </w:rPr>
        <w:t xml:space="preserve"> </w:t>
      </w:r>
      <w:r>
        <w:t>речи.</w:t>
      </w:r>
      <w:r>
        <w:rPr>
          <w:spacing w:val="-2"/>
        </w:rPr>
        <w:t xml:space="preserve"> </w:t>
      </w:r>
      <w:r>
        <w:t>Синтаксис</w:t>
      </w:r>
      <w:r>
        <w:rPr>
          <w:spacing w:val="-3"/>
        </w:rPr>
        <w:t xml:space="preserve"> </w:t>
      </w:r>
      <w:r>
        <w:t>и орфография.</w:t>
      </w:r>
    </w:p>
    <w:p w:rsidR="006B28B4" w:rsidRDefault="00DA7639">
      <w:pPr>
        <w:pStyle w:val="a3"/>
        <w:spacing w:line="321" w:lineRule="exact"/>
        <w:ind w:left="2030" w:firstLine="0"/>
      </w:pPr>
      <w:r>
        <w:t xml:space="preserve">Р.Р.  </w:t>
      </w:r>
      <w:r>
        <w:rPr>
          <w:spacing w:val="50"/>
        </w:rPr>
        <w:t xml:space="preserve"> </w:t>
      </w:r>
      <w:r>
        <w:t>Путевой</w:t>
      </w:r>
      <w:r>
        <w:rPr>
          <w:spacing w:val="-2"/>
        </w:rPr>
        <w:t xml:space="preserve"> </w:t>
      </w:r>
      <w:r>
        <w:t>очерк.</w:t>
      </w:r>
      <w:r>
        <w:rPr>
          <w:spacing w:val="-2"/>
        </w:rPr>
        <w:t xml:space="preserve"> </w:t>
      </w:r>
      <w:r>
        <w:t>Редактирование</w:t>
      </w:r>
      <w:r>
        <w:rPr>
          <w:spacing w:val="-1"/>
        </w:rPr>
        <w:t xml:space="preserve"> </w:t>
      </w:r>
      <w:r>
        <w:t>текста.</w:t>
      </w:r>
    </w:p>
    <w:p w:rsidR="006B28B4" w:rsidRDefault="006B28B4">
      <w:pPr>
        <w:pStyle w:val="a3"/>
        <w:spacing w:before="2"/>
        <w:ind w:left="0" w:firstLine="0"/>
        <w:jc w:val="left"/>
      </w:pPr>
    </w:p>
    <w:p w:rsidR="006B28B4" w:rsidRDefault="00DA7639">
      <w:pPr>
        <w:pStyle w:val="11"/>
        <w:numPr>
          <w:ilvl w:val="0"/>
          <w:numId w:val="55"/>
        </w:numPr>
        <w:tabs>
          <w:tab w:val="left" w:pos="1613"/>
        </w:tabs>
        <w:spacing w:line="240" w:lineRule="auto"/>
      </w:pPr>
      <w:r>
        <w:t>класс</w:t>
      </w:r>
    </w:p>
    <w:p w:rsidR="006B28B4" w:rsidRDefault="006B28B4">
      <w:pPr>
        <w:pStyle w:val="a3"/>
        <w:spacing w:before="11"/>
        <w:ind w:left="0" w:firstLine="0"/>
        <w:jc w:val="left"/>
        <w:rPr>
          <w:b/>
          <w:sz w:val="27"/>
        </w:rPr>
      </w:pPr>
    </w:p>
    <w:p w:rsidR="006B28B4" w:rsidRDefault="00DA7639">
      <w:pPr>
        <w:pStyle w:val="a3"/>
        <w:spacing w:line="322" w:lineRule="exact"/>
        <w:ind w:left="1401" w:firstLine="0"/>
      </w:pPr>
      <w:r>
        <w:t>МЕЖДУНАРОДНОЕ</w:t>
      </w:r>
      <w:r>
        <w:rPr>
          <w:spacing w:val="-4"/>
        </w:rPr>
        <w:t xml:space="preserve"> </w:t>
      </w:r>
      <w:r>
        <w:t>ЗНАЧЕНИЕ</w:t>
      </w:r>
      <w:r>
        <w:rPr>
          <w:spacing w:val="-4"/>
        </w:rPr>
        <w:t xml:space="preserve"> </w:t>
      </w:r>
      <w:r>
        <w:t>РУССКОГО</w:t>
      </w:r>
      <w:r>
        <w:rPr>
          <w:spacing w:val="-4"/>
        </w:rPr>
        <w:t xml:space="preserve"> </w:t>
      </w:r>
      <w:r>
        <w:t>ЯЗЫКА</w:t>
      </w:r>
    </w:p>
    <w:p w:rsidR="006B28B4" w:rsidRDefault="00DA7639">
      <w:pPr>
        <w:pStyle w:val="a3"/>
        <w:ind w:right="385"/>
      </w:pPr>
      <w:r>
        <w:t>Основные</w:t>
      </w:r>
      <w:r>
        <w:rPr>
          <w:spacing w:val="1"/>
        </w:rPr>
        <w:t xml:space="preserve"> </w:t>
      </w:r>
      <w:r>
        <w:t>формы</w:t>
      </w:r>
      <w:r>
        <w:rPr>
          <w:spacing w:val="1"/>
        </w:rPr>
        <w:t xml:space="preserve"> </w:t>
      </w:r>
      <w:r>
        <w:t>существования</w:t>
      </w:r>
      <w:r>
        <w:rPr>
          <w:spacing w:val="1"/>
        </w:rPr>
        <w:t xml:space="preserve"> </w:t>
      </w:r>
      <w:r>
        <w:t>национального</w:t>
      </w:r>
      <w:r>
        <w:rPr>
          <w:spacing w:val="1"/>
        </w:rPr>
        <w:t xml:space="preserve"> </w:t>
      </w:r>
      <w:r>
        <w:t>русского</w:t>
      </w:r>
      <w:r>
        <w:rPr>
          <w:spacing w:val="1"/>
        </w:rPr>
        <w:t xml:space="preserve"> </w:t>
      </w:r>
      <w:r>
        <w:t>языка:</w:t>
      </w:r>
      <w:r>
        <w:rPr>
          <w:spacing w:val="1"/>
        </w:rPr>
        <w:t xml:space="preserve"> </w:t>
      </w:r>
      <w:r>
        <w:t>русский</w:t>
      </w:r>
      <w:r>
        <w:rPr>
          <w:spacing w:val="1"/>
        </w:rPr>
        <w:t xml:space="preserve"> </w:t>
      </w:r>
      <w:r>
        <w:t>литературный</w:t>
      </w:r>
      <w:r>
        <w:rPr>
          <w:spacing w:val="1"/>
        </w:rPr>
        <w:t xml:space="preserve"> </w:t>
      </w:r>
      <w:r>
        <w:t>язык,</w:t>
      </w:r>
      <w:r>
        <w:rPr>
          <w:spacing w:val="1"/>
        </w:rPr>
        <w:t xml:space="preserve"> </w:t>
      </w:r>
      <w:r>
        <w:t>территориальные</w:t>
      </w:r>
      <w:r>
        <w:rPr>
          <w:spacing w:val="1"/>
        </w:rPr>
        <w:t xml:space="preserve"> </w:t>
      </w:r>
      <w:r>
        <w:t>диалекты</w:t>
      </w:r>
      <w:r>
        <w:rPr>
          <w:spacing w:val="1"/>
        </w:rPr>
        <w:t xml:space="preserve"> </w:t>
      </w:r>
      <w:r>
        <w:t>(народные</w:t>
      </w:r>
      <w:r>
        <w:rPr>
          <w:spacing w:val="1"/>
        </w:rPr>
        <w:t xml:space="preserve"> </w:t>
      </w:r>
      <w:r>
        <w:t>говоры,</w:t>
      </w:r>
      <w:r>
        <w:rPr>
          <w:spacing w:val="1"/>
        </w:rPr>
        <w:t xml:space="preserve"> </w:t>
      </w:r>
      <w:r>
        <w:t>социальные</w:t>
      </w:r>
      <w:r>
        <w:rPr>
          <w:spacing w:val="1"/>
        </w:rPr>
        <w:t xml:space="preserve"> </w:t>
      </w:r>
      <w:r>
        <w:t>диалекты (жаргоны) и просторечия. Национальный язык – единство его различных</w:t>
      </w:r>
      <w:r>
        <w:rPr>
          <w:spacing w:val="1"/>
        </w:rPr>
        <w:t xml:space="preserve"> </w:t>
      </w:r>
      <w:r>
        <w:t>форм</w:t>
      </w:r>
      <w:r>
        <w:rPr>
          <w:spacing w:val="-1"/>
        </w:rPr>
        <w:t xml:space="preserve"> </w:t>
      </w:r>
      <w:r>
        <w:t>(разновидностей).</w:t>
      </w:r>
    </w:p>
    <w:p w:rsidR="006B28B4" w:rsidRDefault="00DA7639">
      <w:pPr>
        <w:pStyle w:val="a3"/>
        <w:spacing w:before="1"/>
        <w:ind w:right="382"/>
      </w:pPr>
      <w:r>
        <w:t>Понятие</w:t>
      </w:r>
      <w:r>
        <w:rPr>
          <w:spacing w:val="1"/>
        </w:rPr>
        <w:t xml:space="preserve"> </w:t>
      </w:r>
      <w:r>
        <w:t>о</w:t>
      </w:r>
      <w:r>
        <w:rPr>
          <w:spacing w:val="1"/>
        </w:rPr>
        <w:t xml:space="preserve"> </w:t>
      </w:r>
      <w:r>
        <w:t>литературном</w:t>
      </w:r>
      <w:r>
        <w:rPr>
          <w:spacing w:val="1"/>
        </w:rPr>
        <w:t xml:space="preserve"> </w:t>
      </w:r>
      <w:r>
        <w:t>языке.</w:t>
      </w:r>
      <w:r>
        <w:rPr>
          <w:spacing w:val="1"/>
        </w:rPr>
        <w:t xml:space="preserve"> </w:t>
      </w:r>
      <w:r>
        <w:t>Русский</w:t>
      </w:r>
      <w:r>
        <w:rPr>
          <w:spacing w:val="1"/>
        </w:rPr>
        <w:t xml:space="preserve"> </w:t>
      </w:r>
      <w:r>
        <w:t>литературный</w:t>
      </w:r>
      <w:r>
        <w:rPr>
          <w:spacing w:val="1"/>
        </w:rPr>
        <w:t xml:space="preserve"> </w:t>
      </w:r>
      <w:r>
        <w:t>язык</w:t>
      </w:r>
      <w:r>
        <w:rPr>
          <w:spacing w:val="1"/>
        </w:rPr>
        <w:t xml:space="preserve"> </w:t>
      </w:r>
      <w:r>
        <w:t>–</w:t>
      </w:r>
      <w:r>
        <w:rPr>
          <w:spacing w:val="1"/>
        </w:rPr>
        <w:t xml:space="preserve"> </w:t>
      </w:r>
      <w:r>
        <w:t>основа</w:t>
      </w:r>
      <w:r>
        <w:rPr>
          <w:spacing w:val="-67"/>
        </w:rPr>
        <w:t xml:space="preserve"> </w:t>
      </w:r>
      <w:r>
        <w:t>национального</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как</w:t>
      </w:r>
      <w:r>
        <w:rPr>
          <w:spacing w:val="1"/>
        </w:rPr>
        <w:t xml:space="preserve"> </w:t>
      </w:r>
      <w:r>
        <w:t>основа</w:t>
      </w:r>
      <w:r>
        <w:rPr>
          <w:spacing w:val="1"/>
        </w:rPr>
        <w:t xml:space="preserve"> </w:t>
      </w:r>
      <w:r>
        <w:t>русской</w:t>
      </w:r>
      <w:r>
        <w:rPr>
          <w:spacing w:val="1"/>
        </w:rPr>
        <w:t xml:space="preserve"> </w:t>
      </w:r>
      <w:r>
        <w:t>художественной</w:t>
      </w:r>
      <w:r>
        <w:rPr>
          <w:spacing w:val="1"/>
        </w:rPr>
        <w:t xml:space="preserve"> </w:t>
      </w:r>
      <w:r>
        <w:t>литературы.</w:t>
      </w:r>
      <w:r>
        <w:rPr>
          <w:spacing w:val="1"/>
        </w:rPr>
        <w:t xml:space="preserve"> </w:t>
      </w:r>
      <w:r>
        <w:t>Основные</w:t>
      </w:r>
      <w:r>
        <w:rPr>
          <w:spacing w:val="1"/>
        </w:rPr>
        <w:t xml:space="preserve"> </w:t>
      </w:r>
      <w:r>
        <w:t>отличия</w:t>
      </w:r>
      <w:r>
        <w:rPr>
          <w:spacing w:val="1"/>
        </w:rPr>
        <w:t xml:space="preserve"> </w:t>
      </w:r>
      <w:r>
        <w:t>литературного</w:t>
      </w:r>
      <w:r>
        <w:rPr>
          <w:spacing w:val="1"/>
        </w:rPr>
        <w:t xml:space="preserve"> </w:t>
      </w:r>
      <w:r>
        <w:t>языка</w:t>
      </w:r>
      <w:r>
        <w:rPr>
          <w:spacing w:val="1"/>
        </w:rPr>
        <w:t xml:space="preserve"> </w:t>
      </w:r>
      <w:r>
        <w:t>от</w:t>
      </w:r>
      <w:r>
        <w:rPr>
          <w:spacing w:val="1"/>
        </w:rPr>
        <w:t xml:space="preserve"> </w:t>
      </w:r>
      <w:r>
        <w:t>языка</w:t>
      </w:r>
      <w:r>
        <w:rPr>
          <w:spacing w:val="1"/>
        </w:rPr>
        <w:t xml:space="preserve"> </w:t>
      </w:r>
      <w:r>
        <w:t>художественной</w:t>
      </w:r>
      <w:r>
        <w:rPr>
          <w:spacing w:val="-1"/>
        </w:rPr>
        <w:t xml:space="preserve"> </w:t>
      </w:r>
      <w:r>
        <w:t>литературы.</w:t>
      </w:r>
    </w:p>
    <w:p w:rsidR="006B28B4" w:rsidRDefault="00DA7639">
      <w:pPr>
        <w:pStyle w:val="a3"/>
        <w:ind w:right="389"/>
      </w:pPr>
      <w:r>
        <w:t>Нормированность – отличительная особенность современного литературного</w:t>
      </w:r>
      <w:r>
        <w:rPr>
          <w:spacing w:val="1"/>
        </w:rPr>
        <w:t xml:space="preserve"> </w:t>
      </w:r>
      <w:r>
        <w:t>языка.</w:t>
      </w:r>
      <w:r>
        <w:rPr>
          <w:spacing w:val="-3"/>
        </w:rPr>
        <w:t xml:space="preserve"> </w:t>
      </w:r>
      <w:r>
        <w:t>Языковая</w:t>
      </w:r>
      <w:r>
        <w:rPr>
          <w:spacing w:val="-5"/>
        </w:rPr>
        <w:t xml:space="preserve"> </w:t>
      </w:r>
      <w:r>
        <w:t>норма</w:t>
      </w:r>
      <w:r>
        <w:rPr>
          <w:spacing w:val="-1"/>
        </w:rPr>
        <w:t xml:space="preserve"> </w:t>
      </w:r>
      <w:r>
        <w:t>и</w:t>
      </w:r>
      <w:r>
        <w:rPr>
          <w:spacing w:val="-2"/>
        </w:rPr>
        <w:t xml:space="preserve"> </w:t>
      </w:r>
      <w:r>
        <w:t>ее</w:t>
      </w:r>
      <w:r>
        <w:rPr>
          <w:spacing w:val="-2"/>
        </w:rPr>
        <w:t xml:space="preserve"> </w:t>
      </w:r>
      <w:r>
        <w:t>признаки.</w:t>
      </w:r>
      <w:r>
        <w:rPr>
          <w:spacing w:val="-5"/>
        </w:rPr>
        <w:t xml:space="preserve"> </w:t>
      </w:r>
      <w:r>
        <w:t>Виды</w:t>
      </w:r>
      <w:r>
        <w:rPr>
          <w:spacing w:val="-2"/>
        </w:rPr>
        <w:t xml:space="preserve"> </w:t>
      </w:r>
      <w:r>
        <w:t>норм</w:t>
      </w:r>
      <w:r>
        <w:rPr>
          <w:spacing w:val="-2"/>
        </w:rPr>
        <w:t xml:space="preserve"> </w:t>
      </w:r>
      <w:r>
        <w:t>русского литературного</w:t>
      </w:r>
      <w:r>
        <w:rPr>
          <w:spacing w:val="-1"/>
        </w:rPr>
        <w:t xml:space="preserve"> </w:t>
      </w:r>
      <w:r>
        <w:t>языка.</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line="322" w:lineRule="exact"/>
        <w:ind w:left="1401" w:firstLine="0"/>
        <w:jc w:val="left"/>
      </w:pPr>
      <w:r>
        <w:t>ПОВТОРЕНИЕ</w:t>
      </w:r>
      <w:r>
        <w:rPr>
          <w:spacing w:val="-4"/>
        </w:rPr>
        <w:t xml:space="preserve"> </w:t>
      </w:r>
      <w:r>
        <w:t>ИЗУЧЕННОГО</w:t>
      </w:r>
      <w:r>
        <w:rPr>
          <w:spacing w:val="-1"/>
        </w:rPr>
        <w:t xml:space="preserve"> </w:t>
      </w:r>
      <w:r>
        <w:t>В</w:t>
      </w:r>
      <w:r>
        <w:rPr>
          <w:spacing w:val="-3"/>
        </w:rPr>
        <w:t xml:space="preserve"> </w:t>
      </w:r>
      <w:r>
        <w:t>5-8</w:t>
      </w:r>
      <w:r>
        <w:rPr>
          <w:spacing w:val="-5"/>
        </w:rPr>
        <w:t xml:space="preserve"> </w:t>
      </w:r>
      <w:r>
        <w:t>КЛАССАХ</w:t>
      </w:r>
    </w:p>
    <w:p w:rsidR="006B28B4" w:rsidRDefault="00DA7639">
      <w:pPr>
        <w:pStyle w:val="a3"/>
        <w:ind w:right="383"/>
      </w:pPr>
      <w:r>
        <w:t>Фонетика.</w:t>
      </w:r>
      <w:r>
        <w:rPr>
          <w:spacing w:val="1"/>
        </w:rPr>
        <w:t xml:space="preserve"> </w:t>
      </w:r>
      <w:r>
        <w:t>Графика.</w:t>
      </w:r>
      <w:r>
        <w:rPr>
          <w:spacing w:val="1"/>
        </w:rPr>
        <w:t xml:space="preserve"> </w:t>
      </w:r>
      <w:r>
        <w:t>Орфография.</w:t>
      </w:r>
      <w:r>
        <w:rPr>
          <w:spacing w:val="1"/>
        </w:rPr>
        <w:t xml:space="preserve"> </w:t>
      </w:r>
      <w:r>
        <w:t>Лексика</w:t>
      </w:r>
      <w:r>
        <w:rPr>
          <w:spacing w:val="1"/>
        </w:rPr>
        <w:t xml:space="preserve"> </w:t>
      </w:r>
      <w:r>
        <w:t>и</w:t>
      </w:r>
      <w:r>
        <w:rPr>
          <w:spacing w:val="1"/>
        </w:rPr>
        <w:t xml:space="preserve"> </w:t>
      </w:r>
      <w:r>
        <w:t>фразеология.</w:t>
      </w:r>
      <w:r>
        <w:rPr>
          <w:spacing w:val="1"/>
        </w:rPr>
        <w:t xml:space="preserve"> </w:t>
      </w:r>
      <w:r>
        <w:t>Морфемика.</w:t>
      </w:r>
      <w:r>
        <w:rPr>
          <w:spacing w:val="1"/>
        </w:rPr>
        <w:t xml:space="preserve"> </w:t>
      </w:r>
      <w:r>
        <w:t>Словообразование.</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речь.</w:t>
      </w:r>
      <w:r>
        <w:rPr>
          <w:spacing w:val="1"/>
        </w:rPr>
        <w:t xml:space="preserve"> </w:t>
      </w:r>
      <w:r>
        <w:t>Монолог</w:t>
      </w:r>
      <w:r>
        <w:rPr>
          <w:spacing w:val="1"/>
        </w:rPr>
        <w:t xml:space="preserve"> </w:t>
      </w:r>
      <w:r>
        <w:t>и</w:t>
      </w:r>
      <w:r>
        <w:rPr>
          <w:spacing w:val="1"/>
        </w:rPr>
        <w:t xml:space="preserve"> </w:t>
      </w:r>
      <w:r>
        <w:t>диалог.</w:t>
      </w:r>
      <w:r>
        <w:rPr>
          <w:spacing w:val="1"/>
        </w:rPr>
        <w:t xml:space="preserve"> </w:t>
      </w:r>
      <w:r>
        <w:t>Морфология.</w:t>
      </w:r>
      <w:r>
        <w:rPr>
          <w:spacing w:val="1"/>
        </w:rPr>
        <w:t xml:space="preserve"> </w:t>
      </w:r>
      <w:r>
        <w:t>Самостоятельнее</w:t>
      </w:r>
      <w:r>
        <w:rPr>
          <w:spacing w:val="1"/>
        </w:rPr>
        <w:t xml:space="preserve"> </w:t>
      </w:r>
      <w:r>
        <w:t>и</w:t>
      </w:r>
      <w:r>
        <w:rPr>
          <w:spacing w:val="1"/>
        </w:rPr>
        <w:t xml:space="preserve"> </w:t>
      </w:r>
      <w:r>
        <w:t>служебные</w:t>
      </w:r>
      <w:r>
        <w:rPr>
          <w:spacing w:val="1"/>
        </w:rPr>
        <w:t xml:space="preserve"> </w:t>
      </w:r>
      <w:r>
        <w:t>части</w:t>
      </w:r>
      <w:r>
        <w:rPr>
          <w:spacing w:val="1"/>
        </w:rPr>
        <w:t xml:space="preserve"> </w:t>
      </w:r>
      <w:r>
        <w:t>речи.</w:t>
      </w:r>
      <w:r>
        <w:rPr>
          <w:spacing w:val="1"/>
        </w:rPr>
        <w:t xml:space="preserve"> </w:t>
      </w:r>
      <w:r>
        <w:t>Стили</w:t>
      </w:r>
      <w:r>
        <w:rPr>
          <w:spacing w:val="1"/>
        </w:rPr>
        <w:t xml:space="preserve"> </w:t>
      </w:r>
      <w:r>
        <w:t>речи.</w:t>
      </w:r>
      <w:r>
        <w:rPr>
          <w:spacing w:val="1"/>
        </w:rPr>
        <w:t xml:space="preserve"> </w:t>
      </w:r>
      <w:r>
        <w:t>Предложения</w:t>
      </w:r>
      <w:r>
        <w:rPr>
          <w:spacing w:val="1"/>
        </w:rPr>
        <w:t xml:space="preserve"> </w:t>
      </w:r>
      <w:r>
        <w:t>с</w:t>
      </w:r>
      <w:r>
        <w:rPr>
          <w:spacing w:val="-67"/>
        </w:rPr>
        <w:t xml:space="preserve"> </w:t>
      </w:r>
      <w:r>
        <w:t>обращениями,</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Простое</w:t>
      </w:r>
      <w:r>
        <w:rPr>
          <w:spacing w:val="1"/>
        </w:rPr>
        <w:t xml:space="preserve"> </w:t>
      </w:r>
      <w:r>
        <w:t>предложение</w:t>
      </w:r>
      <w:r>
        <w:rPr>
          <w:spacing w:val="1"/>
        </w:rPr>
        <w:t xml:space="preserve"> </w:t>
      </w:r>
      <w:r>
        <w:t>и</w:t>
      </w:r>
      <w:r>
        <w:rPr>
          <w:spacing w:val="1"/>
        </w:rPr>
        <w:t xml:space="preserve"> </w:t>
      </w:r>
      <w:r>
        <w:t>его</w:t>
      </w:r>
      <w:r>
        <w:rPr>
          <w:spacing w:val="1"/>
        </w:rPr>
        <w:t xml:space="preserve"> </w:t>
      </w:r>
      <w:r>
        <w:t>грамматическая</w:t>
      </w:r>
      <w:r>
        <w:rPr>
          <w:spacing w:val="1"/>
        </w:rPr>
        <w:t xml:space="preserve"> </w:t>
      </w:r>
      <w:r>
        <w:t>основа.</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и</w:t>
      </w:r>
      <w:r>
        <w:rPr>
          <w:spacing w:val="1"/>
        </w:rPr>
        <w:t xml:space="preserve"> </w:t>
      </w:r>
      <w:r>
        <w:t>обособленными</w:t>
      </w:r>
      <w:r>
        <w:rPr>
          <w:spacing w:val="-1"/>
        </w:rPr>
        <w:t xml:space="preserve"> </w:t>
      </w:r>
      <w:r>
        <w:t>членами.</w:t>
      </w:r>
    </w:p>
    <w:p w:rsidR="006B28B4" w:rsidRDefault="00DA7639">
      <w:pPr>
        <w:pStyle w:val="a3"/>
        <w:spacing w:before="1"/>
        <w:ind w:left="1401" w:right="3830" w:firstLine="0"/>
        <w:jc w:val="left"/>
      </w:pPr>
      <w:r>
        <w:t>СЛОЖНОЕ ПРЕДЛОЖЕНИЕ. КУЛЬТУРА РЕЧИ.</w:t>
      </w:r>
      <w:r>
        <w:rPr>
          <w:spacing w:val="-67"/>
        </w:rPr>
        <w:t xml:space="preserve"> </w:t>
      </w:r>
      <w:r>
        <w:t>СЛОЖНЫЕ</w:t>
      </w:r>
      <w:r>
        <w:rPr>
          <w:spacing w:val="-3"/>
        </w:rPr>
        <w:t xml:space="preserve"> </w:t>
      </w:r>
      <w:r>
        <w:t>ПРЕДЛОЖЕНИЯ</w:t>
      </w:r>
    </w:p>
    <w:p w:rsidR="006B28B4" w:rsidRDefault="00DA7639">
      <w:pPr>
        <w:pStyle w:val="a3"/>
        <w:spacing w:line="321" w:lineRule="exact"/>
        <w:ind w:left="1401" w:firstLine="0"/>
        <w:jc w:val="left"/>
      </w:pPr>
      <w:r>
        <w:t>СОЮЗНЫЕ</w:t>
      </w:r>
      <w:r>
        <w:rPr>
          <w:spacing w:val="-8"/>
        </w:rPr>
        <w:t xml:space="preserve"> </w:t>
      </w:r>
      <w:r>
        <w:t>ПРЕДЛОЖЕКНИЯ</w:t>
      </w:r>
    </w:p>
    <w:p w:rsidR="006B28B4" w:rsidRDefault="00DA7639">
      <w:pPr>
        <w:pStyle w:val="a3"/>
        <w:ind w:right="391"/>
      </w:pPr>
      <w:r>
        <w:t>Сложное</w:t>
      </w:r>
      <w:r>
        <w:rPr>
          <w:spacing w:val="1"/>
        </w:rPr>
        <w:t xml:space="preserve"> </w:t>
      </w:r>
      <w:r>
        <w:t>предложение.</w:t>
      </w:r>
      <w:r>
        <w:rPr>
          <w:spacing w:val="1"/>
        </w:rPr>
        <w:t xml:space="preserve"> </w:t>
      </w:r>
      <w:r>
        <w:t>Понятие</w:t>
      </w:r>
      <w:r>
        <w:rPr>
          <w:spacing w:val="1"/>
        </w:rPr>
        <w:t xml:space="preserve"> </w:t>
      </w:r>
      <w:r>
        <w:t>о</w:t>
      </w:r>
      <w:r>
        <w:rPr>
          <w:spacing w:val="1"/>
        </w:rPr>
        <w:t xml:space="preserve"> </w:t>
      </w:r>
      <w:r>
        <w:t>сложном</w:t>
      </w:r>
      <w:r>
        <w:rPr>
          <w:spacing w:val="1"/>
        </w:rPr>
        <w:t xml:space="preserve"> </w:t>
      </w:r>
      <w:r>
        <w:t>предложении.</w:t>
      </w:r>
      <w:r>
        <w:rPr>
          <w:spacing w:val="1"/>
        </w:rPr>
        <w:t xml:space="preserve"> </w:t>
      </w:r>
      <w:r>
        <w:t>Сложное</w:t>
      </w:r>
      <w:r>
        <w:rPr>
          <w:spacing w:val="1"/>
        </w:rPr>
        <w:t xml:space="preserve"> </w:t>
      </w:r>
      <w:r>
        <w:t>предложение как единица синтаксиса. Смысловое, структурное и интонационное</w:t>
      </w:r>
      <w:r>
        <w:rPr>
          <w:spacing w:val="1"/>
        </w:rPr>
        <w:t xml:space="preserve"> </w:t>
      </w:r>
      <w:r>
        <w:t>единство частей сложного предложения. Основные средства синтаксической связи</w:t>
      </w:r>
      <w:r>
        <w:rPr>
          <w:spacing w:val="1"/>
        </w:rPr>
        <w:t xml:space="preserve"> </w:t>
      </w:r>
      <w:r>
        <w:t>между частями сложного</w:t>
      </w:r>
      <w:r>
        <w:rPr>
          <w:spacing w:val="-2"/>
        </w:rPr>
        <w:t xml:space="preserve"> </w:t>
      </w:r>
      <w:r>
        <w:t>предложения.</w:t>
      </w:r>
    </w:p>
    <w:p w:rsidR="006B28B4" w:rsidRDefault="00DA7639">
      <w:pPr>
        <w:pStyle w:val="a3"/>
        <w:spacing w:before="1"/>
        <w:ind w:right="390"/>
      </w:pPr>
      <w:r>
        <w:t>Союзные</w:t>
      </w:r>
      <w:r>
        <w:rPr>
          <w:spacing w:val="1"/>
        </w:rPr>
        <w:t xml:space="preserve"> </w:t>
      </w:r>
      <w:r>
        <w:t>и</w:t>
      </w:r>
      <w:r>
        <w:rPr>
          <w:spacing w:val="1"/>
        </w:rPr>
        <w:t xml:space="preserve"> </w:t>
      </w:r>
      <w:r>
        <w:t>бессоюзные</w:t>
      </w:r>
      <w:r>
        <w:rPr>
          <w:spacing w:val="1"/>
        </w:rPr>
        <w:t xml:space="preserve"> </w:t>
      </w:r>
      <w:r>
        <w:t>предложения.</w:t>
      </w:r>
      <w:r>
        <w:rPr>
          <w:spacing w:val="1"/>
        </w:rPr>
        <w:t xml:space="preserve"> </w:t>
      </w:r>
      <w:r>
        <w:t>Смысловые</w:t>
      </w:r>
      <w:r>
        <w:rPr>
          <w:spacing w:val="1"/>
        </w:rPr>
        <w:t xml:space="preserve"> </w:t>
      </w:r>
      <w:r>
        <w:t>отношения</w:t>
      </w:r>
      <w:r>
        <w:rPr>
          <w:spacing w:val="71"/>
        </w:rPr>
        <w:t xml:space="preserve"> </w:t>
      </w:r>
      <w:r>
        <w:t>между</w:t>
      </w:r>
      <w:r>
        <w:rPr>
          <w:spacing w:val="1"/>
        </w:rPr>
        <w:t xml:space="preserve"> </w:t>
      </w:r>
      <w:r>
        <w:t>простыми</w:t>
      </w:r>
      <w:r>
        <w:rPr>
          <w:spacing w:val="1"/>
        </w:rPr>
        <w:t xml:space="preserve"> </w:t>
      </w:r>
      <w:r>
        <w:t>предложениями</w:t>
      </w:r>
      <w:r>
        <w:rPr>
          <w:spacing w:val="1"/>
        </w:rPr>
        <w:t xml:space="preserve"> </w:t>
      </w:r>
      <w:r>
        <w:t>в</w:t>
      </w:r>
      <w:r>
        <w:rPr>
          <w:spacing w:val="1"/>
        </w:rPr>
        <w:t xml:space="preserve"> </w:t>
      </w:r>
      <w:r>
        <w:t>составе</w:t>
      </w:r>
      <w:r>
        <w:rPr>
          <w:spacing w:val="1"/>
        </w:rPr>
        <w:t xml:space="preserve"> </w:t>
      </w:r>
      <w:r>
        <w:t>сложного.</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союзных</w:t>
      </w:r>
      <w:r>
        <w:rPr>
          <w:spacing w:val="1"/>
        </w:rPr>
        <w:t xml:space="preserve"> </w:t>
      </w:r>
      <w:r>
        <w:t>и</w:t>
      </w:r>
      <w:r>
        <w:rPr>
          <w:spacing w:val="1"/>
        </w:rPr>
        <w:t xml:space="preserve"> </w:t>
      </w:r>
      <w:r>
        <w:t>бессоюзных предложениях. Функция знаков препинания. Авторское употребление</w:t>
      </w:r>
      <w:r>
        <w:rPr>
          <w:spacing w:val="1"/>
        </w:rPr>
        <w:t xml:space="preserve"> </w:t>
      </w:r>
      <w:r>
        <w:t>знаков</w:t>
      </w:r>
      <w:r>
        <w:rPr>
          <w:spacing w:val="-3"/>
        </w:rPr>
        <w:t xml:space="preserve"> </w:t>
      </w:r>
      <w:r>
        <w:t>препинания.</w:t>
      </w:r>
    </w:p>
    <w:p w:rsidR="006B28B4" w:rsidRDefault="00DA7639">
      <w:pPr>
        <w:pStyle w:val="a3"/>
        <w:spacing w:line="320" w:lineRule="exact"/>
        <w:ind w:left="1401" w:firstLine="0"/>
        <w:jc w:val="left"/>
      </w:pPr>
      <w:r>
        <w:t>СЛОЖНОСОЧИНЕННЫЕ</w:t>
      </w:r>
      <w:r>
        <w:rPr>
          <w:spacing w:val="-10"/>
        </w:rPr>
        <w:t xml:space="preserve"> </w:t>
      </w:r>
      <w:r>
        <w:t>ПРЕДЛОЖЕНИЯ</w:t>
      </w:r>
    </w:p>
    <w:p w:rsidR="006B28B4" w:rsidRDefault="00DA7639">
      <w:pPr>
        <w:pStyle w:val="a3"/>
        <w:spacing w:before="2"/>
        <w:ind w:right="386"/>
      </w:pPr>
      <w:r>
        <w:t>Сложносочиненное</w:t>
      </w:r>
      <w:r>
        <w:rPr>
          <w:spacing w:val="1"/>
        </w:rPr>
        <w:t xml:space="preserve"> </w:t>
      </w:r>
      <w:r>
        <w:t>предложение.</w:t>
      </w:r>
      <w:r>
        <w:rPr>
          <w:spacing w:val="1"/>
        </w:rPr>
        <w:t xml:space="preserve"> </w:t>
      </w:r>
      <w:r>
        <w:t>Понятие</w:t>
      </w:r>
      <w:r>
        <w:rPr>
          <w:spacing w:val="1"/>
        </w:rPr>
        <w:t xml:space="preserve"> </w:t>
      </w:r>
      <w:r>
        <w:t>о</w:t>
      </w:r>
      <w:r>
        <w:rPr>
          <w:spacing w:val="71"/>
        </w:rPr>
        <w:t xml:space="preserve"> </w:t>
      </w:r>
      <w:r>
        <w:t>сложносочиненном</w:t>
      </w:r>
      <w:r>
        <w:rPr>
          <w:spacing w:val="-67"/>
        </w:rPr>
        <w:t xml:space="preserve"> </w:t>
      </w:r>
      <w:r>
        <w:t>предложении.</w:t>
      </w:r>
      <w:r>
        <w:rPr>
          <w:spacing w:val="1"/>
        </w:rPr>
        <w:t xml:space="preserve"> </w:t>
      </w:r>
      <w:r>
        <w:t>Смысловые</w:t>
      </w:r>
      <w:r>
        <w:rPr>
          <w:spacing w:val="1"/>
        </w:rPr>
        <w:t xml:space="preserve"> </w:t>
      </w:r>
      <w:r>
        <w:t>отношения</w:t>
      </w:r>
      <w:r>
        <w:rPr>
          <w:spacing w:val="1"/>
        </w:rPr>
        <w:t xml:space="preserve"> </w:t>
      </w:r>
      <w:r>
        <w:t>в</w:t>
      </w:r>
      <w:r>
        <w:rPr>
          <w:spacing w:val="1"/>
        </w:rPr>
        <w:t xml:space="preserve"> </w:t>
      </w:r>
      <w:r>
        <w:t>сложносочиненных</w:t>
      </w:r>
      <w:r>
        <w:rPr>
          <w:spacing w:val="1"/>
        </w:rPr>
        <w:t xml:space="preserve"> </w:t>
      </w:r>
      <w:r>
        <w:t>предложениях</w:t>
      </w:r>
      <w:r>
        <w:rPr>
          <w:spacing w:val="71"/>
        </w:rPr>
        <w:t xml:space="preserve"> </w:t>
      </w:r>
      <w:r>
        <w:t>и</w:t>
      </w:r>
      <w:r>
        <w:rPr>
          <w:spacing w:val="1"/>
        </w:rPr>
        <w:t xml:space="preserve"> </w:t>
      </w:r>
      <w:r>
        <w:t>способы</w:t>
      </w:r>
      <w:r>
        <w:rPr>
          <w:spacing w:val="1"/>
        </w:rPr>
        <w:t xml:space="preserve"> </w:t>
      </w:r>
      <w:r>
        <w:t>их</w:t>
      </w:r>
      <w:r>
        <w:rPr>
          <w:spacing w:val="1"/>
        </w:rPr>
        <w:t xml:space="preserve"> </w:t>
      </w:r>
      <w:r>
        <w:t>выражения..</w:t>
      </w:r>
      <w:r>
        <w:rPr>
          <w:spacing w:val="1"/>
        </w:rPr>
        <w:t xml:space="preserve"> </w:t>
      </w:r>
      <w:r>
        <w:t>Сложносочиненное</w:t>
      </w:r>
      <w:r>
        <w:rPr>
          <w:spacing w:val="1"/>
        </w:rPr>
        <w:t xml:space="preserve"> </w:t>
      </w:r>
      <w:r>
        <w:t>предложение,</w:t>
      </w:r>
      <w:r>
        <w:rPr>
          <w:spacing w:val="1"/>
        </w:rPr>
        <w:t xml:space="preserve"> </w:t>
      </w:r>
      <w:r>
        <w:t>его</w:t>
      </w:r>
      <w:r>
        <w:rPr>
          <w:spacing w:val="1"/>
        </w:rPr>
        <w:t xml:space="preserve"> </w:t>
      </w:r>
      <w:r>
        <w:t>грамматические</w:t>
      </w:r>
      <w:r>
        <w:rPr>
          <w:spacing w:val="1"/>
        </w:rPr>
        <w:t xml:space="preserve"> </w:t>
      </w:r>
      <w:r>
        <w:t>признаки,</w:t>
      </w:r>
      <w:r>
        <w:rPr>
          <w:spacing w:val="1"/>
        </w:rPr>
        <w:t xml:space="preserve"> </w:t>
      </w:r>
      <w:r>
        <w:t>строение.</w:t>
      </w:r>
      <w:r>
        <w:rPr>
          <w:spacing w:val="1"/>
        </w:rPr>
        <w:t xml:space="preserve"> </w:t>
      </w:r>
      <w:r>
        <w:t>Умение</w:t>
      </w:r>
      <w:r>
        <w:rPr>
          <w:spacing w:val="1"/>
        </w:rPr>
        <w:t xml:space="preserve"> </w:t>
      </w:r>
      <w:r>
        <w:t>интонационно</w:t>
      </w:r>
      <w:r>
        <w:rPr>
          <w:spacing w:val="1"/>
        </w:rPr>
        <w:t xml:space="preserve"> </w:t>
      </w:r>
      <w:r>
        <w:t>правильно</w:t>
      </w:r>
      <w:r>
        <w:rPr>
          <w:spacing w:val="1"/>
        </w:rPr>
        <w:t xml:space="preserve"> </w:t>
      </w:r>
      <w:r>
        <w:t>произносить</w:t>
      </w:r>
      <w:r>
        <w:rPr>
          <w:spacing w:val="-67"/>
        </w:rPr>
        <w:t xml:space="preserve"> </w:t>
      </w:r>
      <w:r>
        <w:t>сложносочиненные</w:t>
      </w:r>
      <w:r>
        <w:rPr>
          <w:spacing w:val="-4"/>
        </w:rPr>
        <w:t xml:space="preserve"> </w:t>
      </w:r>
      <w:r>
        <w:t>предложения.</w:t>
      </w:r>
    </w:p>
    <w:p w:rsidR="006B28B4" w:rsidRDefault="00DA7639">
      <w:pPr>
        <w:pStyle w:val="a3"/>
        <w:ind w:right="390"/>
      </w:pPr>
      <w:r>
        <w:t>Средства</w:t>
      </w:r>
      <w:r>
        <w:rPr>
          <w:spacing w:val="1"/>
        </w:rPr>
        <w:t xml:space="preserve"> </w:t>
      </w:r>
      <w:r>
        <w:t>связи</w:t>
      </w:r>
      <w:r>
        <w:rPr>
          <w:spacing w:val="1"/>
        </w:rPr>
        <w:t xml:space="preserve"> </w:t>
      </w:r>
      <w:r>
        <w:t>частей</w:t>
      </w:r>
      <w:r>
        <w:rPr>
          <w:spacing w:val="1"/>
        </w:rPr>
        <w:t xml:space="preserve"> </w:t>
      </w:r>
      <w:r>
        <w:t>сложносочиненного</w:t>
      </w:r>
      <w:r>
        <w:rPr>
          <w:spacing w:val="1"/>
        </w:rPr>
        <w:t xml:space="preserve"> </w:t>
      </w:r>
      <w:r>
        <w:t>предложения,</w:t>
      </w:r>
      <w:r>
        <w:rPr>
          <w:spacing w:val="1"/>
        </w:rPr>
        <w:t xml:space="preserve"> </w:t>
      </w:r>
      <w:r>
        <w:t>основные</w:t>
      </w:r>
      <w:r>
        <w:rPr>
          <w:spacing w:val="1"/>
        </w:rPr>
        <w:t xml:space="preserve"> </w:t>
      </w:r>
      <w:r>
        <w:t>группы</w:t>
      </w:r>
      <w:r>
        <w:rPr>
          <w:spacing w:val="-67"/>
        </w:rPr>
        <w:t xml:space="preserve"> </w:t>
      </w:r>
      <w:r>
        <w:t>сложносочиненных</w:t>
      </w:r>
      <w:r>
        <w:rPr>
          <w:spacing w:val="-4"/>
        </w:rPr>
        <w:t xml:space="preserve"> </w:t>
      </w:r>
      <w:r>
        <w:t>предложений по</w:t>
      </w:r>
      <w:r>
        <w:rPr>
          <w:spacing w:val="1"/>
        </w:rPr>
        <w:t xml:space="preserve"> </w:t>
      </w:r>
      <w:r>
        <w:t>значению</w:t>
      </w:r>
      <w:r>
        <w:rPr>
          <w:spacing w:val="-2"/>
        </w:rPr>
        <w:t xml:space="preserve"> </w:t>
      </w:r>
      <w:r>
        <w:t>и союзам.</w:t>
      </w:r>
    </w:p>
    <w:p w:rsidR="006B28B4" w:rsidRDefault="00DA7639">
      <w:pPr>
        <w:pStyle w:val="a3"/>
        <w:ind w:right="390"/>
      </w:pPr>
      <w:r>
        <w:t>Знаки</w:t>
      </w:r>
      <w:r>
        <w:rPr>
          <w:spacing w:val="1"/>
        </w:rPr>
        <w:t xml:space="preserve"> </w:t>
      </w:r>
      <w:r>
        <w:t>препинания</w:t>
      </w:r>
      <w:r>
        <w:rPr>
          <w:spacing w:val="1"/>
        </w:rPr>
        <w:t xml:space="preserve"> </w:t>
      </w:r>
      <w:r>
        <w:t>в</w:t>
      </w:r>
      <w:r>
        <w:rPr>
          <w:spacing w:val="1"/>
        </w:rPr>
        <w:t xml:space="preserve"> </w:t>
      </w:r>
      <w:r>
        <w:t>сложносочиненных</w:t>
      </w:r>
      <w:r>
        <w:rPr>
          <w:spacing w:val="1"/>
        </w:rPr>
        <w:t xml:space="preserve"> </w:t>
      </w:r>
      <w:r>
        <w:t>предложениях</w:t>
      </w:r>
      <w:r>
        <w:rPr>
          <w:spacing w:val="1"/>
        </w:rPr>
        <w:t xml:space="preserve"> </w:t>
      </w:r>
      <w:r>
        <w:t>с</w:t>
      </w:r>
      <w:r>
        <w:rPr>
          <w:spacing w:val="1"/>
        </w:rPr>
        <w:t xml:space="preserve"> </w:t>
      </w:r>
      <w:r>
        <w:t>общим</w:t>
      </w:r>
      <w:r>
        <w:rPr>
          <w:spacing w:val="1"/>
        </w:rPr>
        <w:t xml:space="preserve"> </w:t>
      </w:r>
      <w:r>
        <w:t>второстепенным</w:t>
      </w:r>
      <w:r>
        <w:rPr>
          <w:spacing w:val="-1"/>
        </w:rPr>
        <w:t xml:space="preserve"> </w:t>
      </w:r>
      <w:r>
        <w:t>членом.</w:t>
      </w:r>
    </w:p>
    <w:p w:rsidR="006B28B4" w:rsidRDefault="00DA7639">
      <w:pPr>
        <w:pStyle w:val="a3"/>
        <w:ind w:left="1401" w:right="2168" w:firstLine="0"/>
      </w:pPr>
      <w:r>
        <w:t>Рецензия на литературное произведение, спектакль, кинофильм.</w:t>
      </w:r>
      <w:r>
        <w:rPr>
          <w:spacing w:val="-67"/>
        </w:rPr>
        <w:t xml:space="preserve"> </w:t>
      </w:r>
      <w:r>
        <w:t>СЛОЖНОПОДЧИНЕННЫЕ</w:t>
      </w:r>
      <w:r>
        <w:rPr>
          <w:spacing w:val="-3"/>
        </w:rPr>
        <w:t xml:space="preserve"> </w:t>
      </w:r>
      <w:r>
        <w:t>ПРЕДЛОЖЕНИЯ</w:t>
      </w:r>
    </w:p>
    <w:p w:rsidR="006B28B4" w:rsidRDefault="00DA7639">
      <w:pPr>
        <w:pStyle w:val="a3"/>
        <w:ind w:right="389"/>
      </w:pPr>
      <w:r>
        <w:t>Сложноподчиненное</w:t>
      </w:r>
      <w:r>
        <w:rPr>
          <w:spacing w:val="1"/>
        </w:rPr>
        <w:t xml:space="preserve"> </w:t>
      </w:r>
      <w:r>
        <w:t>предложение.</w:t>
      </w:r>
      <w:r>
        <w:rPr>
          <w:spacing w:val="1"/>
        </w:rPr>
        <w:t xml:space="preserve"> </w:t>
      </w:r>
      <w:r>
        <w:t>Понятие</w:t>
      </w:r>
      <w:r>
        <w:rPr>
          <w:spacing w:val="1"/>
        </w:rPr>
        <w:t xml:space="preserve"> </w:t>
      </w:r>
      <w:r>
        <w:t>о</w:t>
      </w:r>
      <w:r>
        <w:rPr>
          <w:spacing w:val="1"/>
        </w:rPr>
        <w:t xml:space="preserve"> </w:t>
      </w:r>
      <w:r>
        <w:t>сложноподчиненном</w:t>
      </w:r>
      <w:r>
        <w:rPr>
          <w:spacing w:val="1"/>
        </w:rPr>
        <w:t xml:space="preserve"> </w:t>
      </w:r>
      <w:r>
        <w:t>предложении, его грамматические признаки. Главная и придаточная части. Средства</w:t>
      </w:r>
      <w:r>
        <w:rPr>
          <w:spacing w:val="-67"/>
        </w:rPr>
        <w:t xml:space="preserve"> </w:t>
      </w:r>
      <w:r>
        <w:t>связи</w:t>
      </w:r>
      <w:r>
        <w:rPr>
          <w:spacing w:val="1"/>
        </w:rPr>
        <w:t xml:space="preserve"> </w:t>
      </w:r>
      <w:r>
        <w:t>частей</w:t>
      </w:r>
      <w:r>
        <w:rPr>
          <w:spacing w:val="1"/>
        </w:rPr>
        <w:t xml:space="preserve"> </w:t>
      </w:r>
      <w:r>
        <w:t>сложноподчиненного</w:t>
      </w:r>
      <w:r>
        <w:rPr>
          <w:spacing w:val="1"/>
        </w:rPr>
        <w:t xml:space="preserve"> </w:t>
      </w:r>
      <w:r>
        <w:t>предложения:</w:t>
      </w:r>
      <w:r>
        <w:rPr>
          <w:spacing w:val="1"/>
        </w:rPr>
        <w:t xml:space="preserve"> </w:t>
      </w:r>
      <w:r>
        <w:t>интонация,</w:t>
      </w:r>
      <w:r>
        <w:rPr>
          <w:spacing w:val="71"/>
        </w:rPr>
        <w:t xml:space="preserve"> </w:t>
      </w:r>
      <w:r>
        <w:t>подчинительные</w:t>
      </w:r>
      <w:r>
        <w:rPr>
          <w:spacing w:val="1"/>
        </w:rPr>
        <w:t xml:space="preserve"> </w:t>
      </w:r>
      <w:r>
        <w:t>союзы,</w:t>
      </w:r>
      <w:r>
        <w:rPr>
          <w:spacing w:val="1"/>
        </w:rPr>
        <w:t xml:space="preserve"> </w:t>
      </w:r>
      <w:r>
        <w:t>союзные</w:t>
      </w:r>
      <w:r>
        <w:rPr>
          <w:spacing w:val="1"/>
        </w:rPr>
        <w:t xml:space="preserve"> </w:t>
      </w:r>
      <w:r>
        <w:t>слова.</w:t>
      </w:r>
      <w:r>
        <w:rPr>
          <w:spacing w:val="1"/>
        </w:rPr>
        <w:t xml:space="preserve"> </w:t>
      </w:r>
      <w:r>
        <w:t>Стилистические</w:t>
      </w:r>
      <w:r>
        <w:rPr>
          <w:spacing w:val="1"/>
        </w:rPr>
        <w:t xml:space="preserve"> </w:t>
      </w:r>
      <w:r>
        <w:t>особенности</w:t>
      </w:r>
      <w:r>
        <w:rPr>
          <w:spacing w:val="1"/>
        </w:rPr>
        <w:t xml:space="preserve"> </w:t>
      </w:r>
      <w:r>
        <w:t>союзов,</w:t>
      </w:r>
      <w:r>
        <w:rPr>
          <w:spacing w:val="1"/>
        </w:rPr>
        <w:t xml:space="preserve"> </w:t>
      </w:r>
      <w:r>
        <w:t>связывающих</w:t>
      </w:r>
      <w:r>
        <w:rPr>
          <w:spacing w:val="1"/>
        </w:rPr>
        <w:t xml:space="preserve"> </w:t>
      </w:r>
      <w:r>
        <w:t>придаточные</w:t>
      </w:r>
      <w:r>
        <w:rPr>
          <w:spacing w:val="-1"/>
        </w:rPr>
        <w:t xml:space="preserve"> </w:t>
      </w:r>
      <w:r>
        <w:t>предложения с главным.</w:t>
      </w:r>
    </w:p>
    <w:p w:rsidR="006B28B4" w:rsidRDefault="00DA7639">
      <w:pPr>
        <w:pStyle w:val="a3"/>
        <w:ind w:right="388"/>
      </w:pPr>
      <w:r>
        <w:t>Место</w:t>
      </w:r>
      <w:r>
        <w:rPr>
          <w:spacing w:val="1"/>
        </w:rPr>
        <w:t xml:space="preserve"> </w:t>
      </w:r>
      <w:r>
        <w:t>придаточного</w:t>
      </w:r>
      <w:r>
        <w:rPr>
          <w:spacing w:val="1"/>
        </w:rPr>
        <w:t xml:space="preserve"> </w:t>
      </w:r>
      <w:r>
        <w:t>предложения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главному.</w:t>
      </w:r>
      <w:r>
        <w:rPr>
          <w:spacing w:val="1"/>
        </w:rPr>
        <w:t xml:space="preserve"> </w:t>
      </w:r>
      <w:r>
        <w:t>Знаки</w:t>
      </w:r>
      <w:r>
        <w:rPr>
          <w:spacing w:val="1"/>
        </w:rPr>
        <w:t xml:space="preserve"> </w:t>
      </w:r>
      <w:r>
        <w:t>препинания</w:t>
      </w:r>
      <w:r>
        <w:rPr>
          <w:spacing w:val="-1"/>
        </w:rPr>
        <w:t xml:space="preserve"> </w:t>
      </w:r>
      <w:r>
        <w:t>в</w:t>
      </w:r>
      <w:r>
        <w:rPr>
          <w:spacing w:val="-2"/>
        </w:rPr>
        <w:t xml:space="preserve"> </w:t>
      </w:r>
      <w:r>
        <w:t>сложноподчиненном</w:t>
      </w:r>
      <w:r>
        <w:rPr>
          <w:spacing w:val="-3"/>
        </w:rPr>
        <w:t xml:space="preserve"> </w:t>
      </w:r>
      <w:r>
        <w:t>предложении.</w:t>
      </w:r>
    </w:p>
    <w:p w:rsidR="006B28B4" w:rsidRDefault="00DA7639">
      <w:pPr>
        <w:pStyle w:val="a3"/>
        <w:spacing w:line="321" w:lineRule="exact"/>
        <w:ind w:left="1401" w:firstLine="0"/>
      </w:pPr>
      <w:r>
        <w:t xml:space="preserve">Роль    </w:t>
      </w:r>
      <w:r>
        <w:rPr>
          <w:spacing w:val="68"/>
        </w:rPr>
        <w:t xml:space="preserve"> </w:t>
      </w:r>
      <w:r>
        <w:t xml:space="preserve">указательных     </w:t>
      </w:r>
      <w:r>
        <w:rPr>
          <w:spacing w:val="69"/>
        </w:rPr>
        <w:t xml:space="preserve"> </w:t>
      </w:r>
      <w:r>
        <w:t xml:space="preserve">слов     </w:t>
      </w:r>
      <w:r>
        <w:rPr>
          <w:spacing w:val="68"/>
        </w:rPr>
        <w:t xml:space="preserve"> </w:t>
      </w:r>
      <w:r>
        <w:t xml:space="preserve">в     </w:t>
      </w:r>
      <w:r>
        <w:rPr>
          <w:spacing w:val="68"/>
        </w:rPr>
        <w:t xml:space="preserve"> </w:t>
      </w:r>
      <w:r>
        <w:t xml:space="preserve">сложноподчиненном     </w:t>
      </w:r>
      <w:r>
        <w:rPr>
          <w:spacing w:val="68"/>
        </w:rPr>
        <w:t xml:space="preserve"> </w:t>
      </w:r>
      <w:r>
        <w:t>предложении.</w:t>
      </w:r>
    </w:p>
    <w:p w:rsidR="006B28B4" w:rsidRDefault="00DA7639">
      <w:pPr>
        <w:pStyle w:val="a3"/>
        <w:ind w:firstLine="0"/>
      </w:pPr>
      <w:r>
        <w:t>Пунктуационные</w:t>
      </w:r>
      <w:r>
        <w:rPr>
          <w:spacing w:val="-3"/>
        </w:rPr>
        <w:t xml:space="preserve"> </w:t>
      </w:r>
      <w:r>
        <w:t>и</w:t>
      </w:r>
      <w:r>
        <w:rPr>
          <w:spacing w:val="-5"/>
        </w:rPr>
        <w:t xml:space="preserve"> </w:t>
      </w:r>
      <w:r>
        <w:t>синтаксические</w:t>
      </w:r>
      <w:r>
        <w:rPr>
          <w:spacing w:val="-5"/>
        </w:rPr>
        <w:t xml:space="preserve"> </w:t>
      </w:r>
      <w:r>
        <w:t>нормы.</w:t>
      </w:r>
    </w:p>
    <w:p w:rsidR="006B28B4" w:rsidRDefault="00DA7639">
      <w:pPr>
        <w:pStyle w:val="a3"/>
        <w:spacing w:before="2"/>
        <w:ind w:right="387"/>
      </w:pPr>
      <w:r>
        <w:t>Основные</w:t>
      </w:r>
      <w:r>
        <w:rPr>
          <w:spacing w:val="1"/>
        </w:rPr>
        <w:t xml:space="preserve"> </w:t>
      </w:r>
      <w:r>
        <w:t>группы</w:t>
      </w:r>
      <w:r>
        <w:rPr>
          <w:spacing w:val="1"/>
        </w:rPr>
        <w:t xml:space="preserve"> </w:t>
      </w:r>
      <w:r>
        <w:t>сложноподчиненных</w:t>
      </w:r>
      <w:r>
        <w:rPr>
          <w:spacing w:val="1"/>
        </w:rPr>
        <w:t xml:space="preserve"> </w:t>
      </w:r>
      <w:r>
        <w:t>предложений</w:t>
      </w:r>
      <w:r>
        <w:rPr>
          <w:spacing w:val="1"/>
        </w:rPr>
        <w:t xml:space="preserve"> </w:t>
      </w:r>
      <w:r>
        <w:t>по</w:t>
      </w:r>
      <w:r>
        <w:rPr>
          <w:spacing w:val="1"/>
        </w:rPr>
        <w:t xml:space="preserve"> </w:t>
      </w:r>
      <w:r>
        <w:t>значению</w:t>
      </w:r>
      <w:r>
        <w:rPr>
          <w:spacing w:val="71"/>
        </w:rPr>
        <w:t xml:space="preserve"> </w:t>
      </w:r>
      <w:r>
        <w:t>и</w:t>
      </w:r>
      <w:r>
        <w:rPr>
          <w:spacing w:val="-67"/>
        </w:rPr>
        <w:t xml:space="preserve"> </w:t>
      </w:r>
      <w:r>
        <w:t>строению. Сложноподчиненные предложения с придаточными определительными.</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71"/>
        </w:rPr>
        <w:t xml:space="preserve"> </w:t>
      </w:r>
      <w:r>
        <w:t>меры,</w:t>
      </w:r>
      <w:r>
        <w:rPr>
          <w:spacing w:val="1"/>
        </w:rPr>
        <w:t xml:space="preserve"> </w:t>
      </w:r>
      <w:r>
        <w:t>степени..</w:t>
      </w:r>
      <w:r>
        <w:rPr>
          <w:spacing w:val="43"/>
        </w:rPr>
        <w:t xml:space="preserve"> </w:t>
      </w:r>
      <w:r>
        <w:t>Сложноподчиненные</w:t>
      </w:r>
      <w:r>
        <w:rPr>
          <w:spacing w:val="42"/>
        </w:rPr>
        <w:t xml:space="preserve"> </w:t>
      </w:r>
      <w:r>
        <w:t>предложения</w:t>
      </w:r>
      <w:r>
        <w:rPr>
          <w:spacing w:val="45"/>
        </w:rPr>
        <w:t xml:space="preserve"> </w:t>
      </w:r>
      <w:r>
        <w:t>с</w:t>
      </w:r>
      <w:r>
        <w:rPr>
          <w:spacing w:val="42"/>
        </w:rPr>
        <w:t xml:space="preserve"> </w:t>
      </w:r>
      <w:r>
        <w:t>придаточными</w:t>
      </w:r>
      <w:r>
        <w:rPr>
          <w:spacing w:val="43"/>
        </w:rPr>
        <w:t xml:space="preserve"> </w:t>
      </w:r>
      <w:r>
        <w:t>места.</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3" w:firstLine="0"/>
      </w:pPr>
      <w:r>
        <w:t>Сложноподчиненные предложения с придаточными времени. 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причины,</w:t>
      </w:r>
      <w:r>
        <w:rPr>
          <w:spacing w:val="1"/>
        </w:rPr>
        <w:t xml:space="preserve"> </w:t>
      </w:r>
      <w:r>
        <w:t>цели</w:t>
      </w:r>
      <w:r>
        <w:rPr>
          <w:spacing w:val="1"/>
        </w:rPr>
        <w:t xml:space="preserve"> </w:t>
      </w:r>
      <w:r>
        <w:t>.</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сравнения.</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уступки,</w:t>
      </w:r>
      <w:r>
        <w:rPr>
          <w:spacing w:val="1"/>
        </w:rPr>
        <w:t xml:space="preserve"> </w:t>
      </w:r>
      <w:r>
        <w:t>следствия..</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67"/>
        </w:rPr>
        <w:t xml:space="preserve"> </w:t>
      </w:r>
      <w:r>
        <w:t>придаточными</w:t>
      </w:r>
      <w:r>
        <w:rPr>
          <w:spacing w:val="-3"/>
        </w:rPr>
        <w:t xml:space="preserve"> </w:t>
      </w:r>
      <w:r>
        <w:t>присоединительными.</w:t>
      </w:r>
      <w:r>
        <w:rPr>
          <w:spacing w:val="-4"/>
        </w:rPr>
        <w:t xml:space="preserve"> </w:t>
      </w:r>
      <w:r>
        <w:t>Различные</w:t>
      </w:r>
      <w:r>
        <w:rPr>
          <w:spacing w:val="-3"/>
        </w:rPr>
        <w:t xml:space="preserve"> </w:t>
      </w:r>
      <w:r>
        <w:t>способы</w:t>
      </w:r>
      <w:r>
        <w:rPr>
          <w:spacing w:val="-3"/>
        </w:rPr>
        <w:t xml:space="preserve"> </w:t>
      </w:r>
      <w:r>
        <w:t>выражения</w:t>
      </w:r>
      <w:r>
        <w:rPr>
          <w:spacing w:val="-3"/>
        </w:rPr>
        <w:t xml:space="preserve"> </w:t>
      </w:r>
      <w:r>
        <w:t>сравнения.</w:t>
      </w:r>
    </w:p>
    <w:p w:rsidR="006B28B4" w:rsidRDefault="00DA7639">
      <w:pPr>
        <w:pStyle w:val="a3"/>
        <w:ind w:right="386"/>
      </w:pPr>
      <w:r>
        <w:t>Сложноподчиненные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них.</w:t>
      </w:r>
      <w:r>
        <w:rPr>
          <w:spacing w:val="1"/>
        </w:rPr>
        <w:t xml:space="preserve"> </w:t>
      </w:r>
      <w:r>
        <w:t>Значения,</w:t>
      </w:r>
      <w:r>
        <w:rPr>
          <w:spacing w:val="1"/>
        </w:rPr>
        <w:t xml:space="preserve"> </w:t>
      </w:r>
      <w:r>
        <w:t>способы</w:t>
      </w:r>
      <w:r>
        <w:rPr>
          <w:spacing w:val="1"/>
        </w:rPr>
        <w:t xml:space="preserve"> </w:t>
      </w:r>
      <w:r>
        <w:t>и</w:t>
      </w:r>
      <w:r>
        <w:rPr>
          <w:spacing w:val="1"/>
        </w:rPr>
        <w:t xml:space="preserve"> </w:t>
      </w:r>
      <w:r>
        <w:t>последовательность</w:t>
      </w:r>
      <w:r>
        <w:rPr>
          <w:spacing w:val="1"/>
        </w:rPr>
        <w:t xml:space="preserve"> </w:t>
      </w:r>
      <w:r>
        <w:t>присоединения</w:t>
      </w:r>
      <w:r>
        <w:rPr>
          <w:spacing w:val="1"/>
        </w:rPr>
        <w:t xml:space="preserve"> </w:t>
      </w:r>
      <w:r>
        <w:t>нескольких</w:t>
      </w:r>
      <w:r>
        <w:rPr>
          <w:spacing w:val="1"/>
        </w:rPr>
        <w:t xml:space="preserve"> </w:t>
      </w:r>
      <w:r>
        <w:t>придаточных</w:t>
      </w:r>
      <w:r>
        <w:rPr>
          <w:spacing w:val="1"/>
        </w:rPr>
        <w:t xml:space="preserve"> </w:t>
      </w:r>
      <w:r>
        <w:t>к</w:t>
      </w:r>
      <w:r>
        <w:rPr>
          <w:spacing w:val="1"/>
        </w:rPr>
        <w:t xml:space="preserve"> </w:t>
      </w:r>
      <w:r>
        <w:t>главному.</w:t>
      </w:r>
      <w:r>
        <w:rPr>
          <w:spacing w:val="1"/>
        </w:rPr>
        <w:t xml:space="preserve"> </w:t>
      </w:r>
      <w:r>
        <w:t>Последовательное</w:t>
      </w:r>
      <w:r>
        <w:rPr>
          <w:spacing w:val="1"/>
        </w:rPr>
        <w:t xml:space="preserve"> </w:t>
      </w:r>
      <w:r>
        <w:t>и</w:t>
      </w:r>
      <w:r>
        <w:rPr>
          <w:spacing w:val="71"/>
        </w:rPr>
        <w:t xml:space="preserve"> </w:t>
      </w:r>
      <w:r>
        <w:t>параллельное</w:t>
      </w:r>
      <w:r>
        <w:rPr>
          <w:spacing w:val="1"/>
        </w:rPr>
        <w:t xml:space="preserve"> </w:t>
      </w:r>
      <w:r>
        <w:t>подчинение.</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разбор</w:t>
      </w:r>
      <w:r>
        <w:rPr>
          <w:spacing w:val="1"/>
        </w:rPr>
        <w:t xml:space="preserve"> </w:t>
      </w:r>
      <w:r>
        <w:t>сложноподчиненного</w:t>
      </w:r>
      <w:r>
        <w:rPr>
          <w:spacing w:val="1"/>
        </w:rPr>
        <w:t xml:space="preserve"> </w:t>
      </w:r>
      <w:r>
        <w:t>предложения.</w:t>
      </w:r>
      <w:r>
        <w:rPr>
          <w:spacing w:val="-1"/>
        </w:rPr>
        <w:t xml:space="preserve"> </w:t>
      </w:r>
      <w:r>
        <w:t>Деловые документы.</w:t>
      </w:r>
    </w:p>
    <w:p w:rsidR="006B28B4" w:rsidRDefault="00DA7639">
      <w:pPr>
        <w:pStyle w:val="a3"/>
        <w:spacing w:line="322" w:lineRule="exact"/>
        <w:ind w:left="1401" w:firstLine="0"/>
      </w:pPr>
      <w:r>
        <w:t>БЕССОЮЗНЫЕ</w:t>
      </w:r>
      <w:r>
        <w:rPr>
          <w:spacing w:val="-4"/>
        </w:rPr>
        <w:t xml:space="preserve"> </w:t>
      </w:r>
      <w:r>
        <w:t>СЛОЖНЫЕ</w:t>
      </w:r>
      <w:r>
        <w:rPr>
          <w:spacing w:val="-3"/>
        </w:rPr>
        <w:t xml:space="preserve"> </w:t>
      </w:r>
      <w:r>
        <w:t>ПРЕДЛОЖЕНИЯ</w:t>
      </w:r>
    </w:p>
    <w:p w:rsidR="006B28B4" w:rsidRDefault="00DA7639">
      <w:pPr>
        <w:pStyle w:val="a3"/>
        <w:ind w:right="386"/>
      </w:pPr>
      <w:r>
        <w:t>Бессоюзные</w:t>
      </w:r>
      <w:r>
        <w:rPr>
          <w:spacing w:val="1"/>
        </w:rPr>
        <w:t xml:space="preserve"> </w:t>
      </w:r>
      <w:r>
        <w:t>сложные</w:t>
      </w:r>
      <w:r>
        <w:rPr>
          <w:spacing w:val="1"/>
        </w:rPr>
        <w:t xml:space="preserve"> </w:t>
      </w:r>
      <w:r>
        <w:t>предложения.</w:t>
      </w:r>
      <w:r>
        <w:rPr>
          <w:spacing w:val="1"/>
        </w:rPr>
        <w:t xml:space="preserve"> </w:t>
      </w:r>
      <w:r>
        <w:t>Понятие</w:t>
      </w:r>
      <w:r>
        <w:rPr>
          <w:spacing w:val="1"/>
        </w:rPr>
        <w:t xml:space="preserve"> </w:t>
      </w:r>
      <w:r>
        <w:t>о</w:t>
      </w:r>
      <w:r>
        <w:rPr>
          <w:spacing w:val="1"/>
        </w:rPr>
        <w:t xml:space="preserve"> </w:t>
      </w:r>
      <w:r>
        <w:t>бессоюзном</w:t>
      </w:r>
      <w:r>
        <w:rPr>
          <w:spacing w:val="1"/>
        </w:rPr>
        <w:t xml:space="preserve"> </w:t>
      </w:r>
      <w:r>
        <w:t>сложном</w:t>
      </w:r>
      <w:r>
        <w:rPr>
          <w:spacing w:val="1"/>
        </w:rPr>
        <w:t xml:space="preserve"> </w:t>
      </w:r>
      <w:r>
        <w:t>предложении.</w:t>
      </w:r>
      <w:r>
        <w:rPr>
          <w:spacing w:val="1"/>
        </w:rPr>
        <w:t xml:space="preserve"> </w:t>
      </w:r>
      <w:r>
        <w:t>Интонация</w:t>
      </w:r>
      <w:r>
        <w:rPr>
          <w:spacing w:val="1"/>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r>
        <w:rPr>
          <w:spacing w:val="1"/>
        </w:rPr>
        <w:t xml:space="preserve"> </w:t>
      </w:r>
      <w:r>
        <w:t>Смысловые</w:t>
      </w:r>
      <w:r>
        <w:rPr>
          <w:spacing w:val="1"/>
        </w:rPr>
        <w:t xml:space="preserve"> </w:t>
      </w:r>
      <w:r>
        <w:t>отношения</w:t>
      </w:r>
      <w:r>
        <w:rPr>
          <w:spacing w:val="16"/>
        </w:rPr>
        <w:t xml:space="preserve"> </w:t>
      </w:r>
      <w:r>
        <w:t>между</w:t>
      </w:r>
      <w:r>
        <w:rPr>
          <w:spacing w:val="16"/>
        </w:rPr>
        <w:t xml:space="preserve"> </w:t>
      </w:r>
      <w:r>
        <w:t>частями</w:t>
      </w:r>
      <w:r>
        <w:rPr>
          <w:spacing w:val="16"/>
        </w:rPr>
        <w:t xml:space="preserve"> </w:t>
      </w:r>
      <w:r>
        <w:t>в</w:t>
      </w:r>
      <w:r>
        <w:rPr>
          <w:spacing w:val="12"/>
        </w:rPr>
        <w:t xml:space="preserve"> </w:t>
      </w:r>
      <w:r>
        <w:t>бессоюзном</w:t>
      </w:r>
      <w:r>
        <w:rPr>
          <w:spacing w:val="15"/>
        </w:rPr>
        <w:t xml:space="preserve"> </w:t>
      </w:r>
      <w:r>
        <w:t>сложном</w:t>
      </w:r>
      <w:r>
        <w:rPr>
          <w:spacing w:val="15"/>
        </w:rPr>
        <w:t xml:space="preserve"> </w:t>
      </w:r>
      <w:r>
        <w:t>предложении.</w:t>
      </w:r>
      <w:r>
        <w:rPr>
          <w:spacing w:val="14"/>
        </w:rPr>
        <w:t xml:space="preserve"> </w:t>
      </w:r>
      <w:r>
        <w:t>Знаки</w:t>
      </w:r>
      <w:r>
        <w:rPr>
          <w:spacing w:val="15"/>
        </w:rPr>
        <w:t xml:space="preserve"> </w:t>
      </w:r>
      <w:r>
        <w:t>препинания</w:t>
      </w:r>
      <w:r>
        <w:rPr>
          <w:spacing w:val="-68"/>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r>
        <w:rPr>
          <w:spacing w:val="1"/>
        </w:rPr>
        <w:t xml:space="preserve"> </w:t>
      </w:r>
      <w:r>
        <w:t>Бессоюзные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перечисления.</w:t>
      </w:r>
      <w:r>
        <w:rPr>
          <w:spacing w:val="1"/>
        </w:rPr>
        <w:t xml:space="preserve"> </w:t>
      </w:r>
      <w:r>
        <w:t>Запятая</w:t>
      </w:r>
      <w:r>
        <w:rPr>
          <w:spacing w:val="1"/>
        </w:rPr>
        <w:t xml:space="preserve"> </w:t>
      </w:r>
      <w:r>
        <w:t>и</w:t>
      </w:r>
      <w:r>
        <w:rPr>
          <w:spacing w:val="1"/>
        </w:rPr>
        <w:t xml:space="preserve"> </w:t>
      </w:r>
      <w:r>
        <w:t>точка</w:t>
      </w:r>
      <w:r>
        <w:rPr>
          <w:spacing w:val="1"/>
        </w:rPr>
        <w:t xml:space="preserve"> </w:t>
      </w:r>
      <w:r>
        <w:t>с</w:t>
      </w:r>
      <w:r>
        <w:rPr>
          <w:spacing w:val="1"/>
        </w:rPr>
        <w:t xml:space="preserve"> </w:t>
      </w:r>
      <w:r>
        <w:t>запятой</w:t>
      </w:r>
      <w:r>
        <w:rPr>
          <w:spacing w:val="1"/>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r>
        <w:rPr>
          <w:spacing w:val="1"/>
        </w:rPr>
        <w:t xml:space="preserve"> </w:t>
      </w:r>
      <w:r>
        <w:t>Двоеточие</w:t>
      </w:r>
      <w:r>
        <w:rPr>
          <w:spacing w:val="-1"/>
        </w:rPr>
        <w:t xml:space="preserve"> </w:t>
      </w:r>
      <w:r>
        <w:t>в</w:t>
      </w:r>
      <w:r>
        <w:rPr>
          <w:spacing w:val="-1"/>
        </w:rPr>
        <w:t xml:space="preserve"> </w:t>
      </w:r>
      <w:r>
        <w:t>сложном бессоюзном</w:t>
      </w:r>
      <w:r>
        <w:rPr>
          <w:spacing w:val="-1"/>
        </w:rPr>
        <w:t xml:space="preserve"> </w:t>
      </w:r>
      <w:r>
        <w:t>сложном</w:t>
      </w:r>
      <w:r>
        <w:rPr>
          <w:spacing w:val="-3"/>
        </w:rPr>
        <w:t xml:space="preserve"> </w:t>
      </w:r>
      <w:r>
        <w:t>предложении.</w:t>
      </w:r>
    </w:p>
    <w:p w:rsidR="006B28B4" w:rsidRDefault="00DA7639">
      <w:pPr>
        <w:pStyle w:val="a3"/>
        <w:spacing w:line="322" w:lineRule="exact"/>
        <w:ind w:left="1401" w:firstLine="0"/>
      </w:pPr>
      <w:r>
        <w:t>Реферат</w:t>
      </w:r>
      <w:r>
        <w:rPr>
          <w:spacing w:val="-3"/>
        </w:rPr>
        <w:t xml:space="preserve"> </w:t>
      </w:r>
      <w:r>
        <w:t>статьи</w:t>
      </w:r>
      <w:r>
        <w:rPr>
          <w:spacing w:val="-3"/>
        </w:rPr>
        <w:t xml:space="preserve"> </w:t>
      </w:r>
      <w:r>
        <w:t>(фрагменты</w:t>
      </w:r>
      <w:r>
        <w:rPr>
          <w:spacing w:val="-2"/>
        </w:rPr>
        <w:t xml:space="preserve"> </w:t>
      </w:r>
      <w:r>
        <w:t>статьи)</w:t>
      </w:r>
      <w:r>
        <w:rPr>
          <w:spacing w:val="-6"/>
        </w:rPr>
        <w:t xml:space="preserve"> </w:t>
      </w:r>
      <w:r>
        <w:t>на</w:t>
      </w:r>
      <w:r>
        <w:rPr>
          <w:spacing w:val="-2"/>
        </w:rPr>
        <w:t xml:space="preserve"> </w:t>
      </w:r>
      <w:r>
        <w:t>лингвистическую</w:t>
      </w:r>
      <w:r>
        <w:rPr>
          <w:spacing w:val="-4"/>
        </w:rPr>
        <w:t xml:space="preserve"> </w:t>
      </w:r>
      <w:r>
        <w:t>тему.</w:t>
      </w:r>
    </w:p>
    <w:p w:rsidR="006B28B4" w:rsidRDefault="00DA7639">
      <w:pPr>
        <w:pStyle w:val="a3"/>
        <w:tabs>
          <w:tab w:val="left" w:pos="8178"/>
        </w:tabs>
        <w:ind w:left="2030" w:firstLine="0"/>
        <w:jc w:val="left"/>
      </w:pPr>
      <w:r>
        <w:t>СЛОЖНЫЕ</w:t>
      </w:r>
      <w:r>
        <w:rPr>
          <w:spacing w:val="-6"/>
        </w:rPr>
        <w:t xml:space="preserve"> </w:t>
      </w:r>
      <w:r>
        <w:t>ПРЕДЛОЖЕНИЯ</w:t>
      </w:r>
      <w:r>
        <w:rPr>
          <w:spacing w:val="-2"/>
        </w:rPr>
        <w:t xml:space="preserve"> </w:t>
      </w:r>
      <w:r>
        <w:t>С</w:t>
      </w:r>
      <w:r>
        <w:rPr>
          <w:spacing w:val="-4"/>
        </w:rPr>
        <w:t xml:space="preserve"> </w:t>
      </w:r>
      <w:r>
        <w:t>РАЗЛИЧНЫМИ</w:t>
      </w:r>
      <w:r>
        <w:tab/>
        <w:t>ВИДАМИ</w:t>
      </w:r>
      <w:r>
        <w:rPr>
          <w:spacing w:val="-1"/>
        </w:rPr>
        <w:t xml:space="preserve"> </w:t>
      </w:r>
      <w:r>
        <w:t>СВЯЗИ</w:t>
      </w:r>
    </w:p>
    <w:p w:rsidR="006B28B4" w:rsidRDefault="00DA7639">
      <w:pPr>
        <w:pStyle w:val="a3"/>
        <w:spacing w:before="2"/>
        <w:ind w:right="388"/>
      </w:pPr>
      <w:r>
        <w:t>Сложные предложения с различными видами связи. Структурные особенности</w:t>
      </w:r>
      <w:r>
        <w:rPr>
          <w:spacing w:val="-67"/>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Употребление</w:t>
      </w:r>
      <w:r>
        <w:rPr>
          <w:spacing w:val="1"/>
        </w:rPr>
        <w:t xml:space="preserve"> </w:t>
      </w:r>
      <w:r>
        <w:t>союзной</w:t>
      </w:r>
      <w:r>
        <w:rPr>
          <w:spacing w:val="-67"/>
        </w:rPr>
        <w:t xml:space="preserve"> </w:t>
      </w:r>
      <w:r>
        <w:t>(сочинительной</w:t>
      </w:r>
      <w:r>
        <w:rPr>
          <w:spacing w:val="-3"/>
        </w:rPr>
        <w:t xml:space="preserve"> </w:t>
      </w:r>
      <w:r>
        <w:t>и</w:t>
      </w:r>
      <w:r>
        <w:rPr>
          <w:spacing w:val="-2"/>
        </w:rPr>
        <w:t xml:space="preserve"> </w:t>
      </w:r>
      <w:r>
        <w:t>подчинительной)</w:t>
      </w:r>
      <w:r>
        <w:rPr>
          <w:spacing w:val="-2"/>
        </w:rPr>
        <w:t xml:space="preserve"> </w:t>
      </w:r>
      <w:r>
        <w:t>и</w:t>
      </w:r>
      <w:r>
        <w:rPr>
          <w:spacing w:val="-5"/>
        </w:rPr>
        <w:t xml:space="preserve"> </w:t>
      </w:r>
      <w:r>
        <w:t>бессоюзной</w:t>
      </w:r>
      <w:r>
        <w:rPr>
          <w:spacing w:val="-2"/>
        </w:rPr>
        <w:t xml:space="preserve"> </w:t>
      </w:r>
      <w:r>
        <w:t>связи</w:t>
      </w:r>
      <w:r>
        <w:rPr>
          <w:spacing w:val="-2"/>
        </w:rPr>
        <w:t xml:space="preserve"> </w:t>
      </w:r>
      <w:r>
        <w:t>в</w:t>
      </w:r>
      <w:r>
        <w:rPr>
          <w:spacing w:val="-3"/>
        </w:rPr>
        <w:t xml:space="preserve"> </w:t>
      </w:r>
      <w:r>
        <w:t>сложных</w:t>
      </w:r>
      <w:r>
        <w:rPr>
          <w:spacing w:val="-1"/>
        </w:rPr>
        <w:t xml:space="preserve"> </w:t>
      </w:r>
      <w:r>
        <w:t>предложениях.</w:t>
      </w:r>
    </w:p>
    <w:p w:rsidR="006B28B4" w:rsidRDefault="00DA7639">
      <w:pPr>
        <w:pStyle w:val="a3"/>
        <w:ind w:right="390"/>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связи.</w:t>
      </w:r>
      <w:r>
        <w:rPr>
          <w:spacing w:val="1"/>
        </w:rPr>
        <w:t xml:space="preserve"> </w:t>
      </w:r>
      <w:r>
        <w:t>Синтаксический и пунктуационный разбор сложного предложения с различными</w:t>
      </w:r>
      <w:r>
        <w:rPr>
          <w:spacing w:val="1"/>
        </w:rPr>
        <w:t xml:space="preserve"> </w:t>
      </w:r>
      <w:r>
        <w:t>видами</w:t>
      </w:r>
      <w:r>
        <w:rPr>
          <w:spacing w:val="-1"/>
        </w:rPr>
        <w:t xml:space="preserve"> </w:t>
      </w:r>
      <w:r>
        <w:t>связи.</w:t>
      </w:r>
      <w:r>
        <w:rPr>
          <w:spacing w:val="-1"/>
        </w:rPr>
        <w:t xml:space="preserve"> </w:t>
      </w:r>
      <w:r>
        <w:t>Авторские знаки</w:t>
      </w:r>
      <w:r>
        <w:rPr>
          <w:spacing w:val="-2"/>
        </w:rPr>
        <w:t xml:space="preserve"> </w:t>
      </w:r>
      <w:r>
        <w:t>препинания.</w:t>
      </w:r>
    </w:p>
    <w:p w:rsidR="006B28B4" w:rsidRDefault="00DA7639">
      <w:pPr>
        <w:pStyle w:val="a3"/>
        <w:spacing w:line="321" w:lineRule="exact"/>
        <w:ind w:left="2030" w:firstLine="0"/>
        <w:jc w:val="left"/>
      </w:pPr>
      <w:r>
        <w:t>ОБЩИЕ</w:t>
      </w:r>
      <w:r>
        <w:rPr>
          <w:spacing w:val="-2"/>
        </w:rPr>
        <w:t xml:space="preserve"> </w:t>
      </w:r>
      <w:r>
        <w:t>СВЕДЕНИЯ</w:t>
      </w:r>
      <w:r>
        <w:rPr>
          <w:spacing w:val="-5"/>
        </w:rPr>
        <w:t xml:space="preserve"> </w:t>
      </w:r>
      <w:r>
        <w:t>О</w:t>
      </w:r>
      <w:r>
        <w:rPr>
          <w:spacing w:val="-1"/>
        </w:rPr>
        <w:t xml:space="preserve"> </w:t>
      </w:r>
      <w:r>
        <w:t>ЯЗЫКЕ</w:t>
      </w:r>
    </w:p>
    <w:p w:rsidR="006B28B4" w:rsidRDefault="00DA7639">
      <w:pPr>
        <w:pStyle w:val="a3"/>
        <w:spacing w:before="1"/>
        <w:ind w:right="385" w:firstLine="1416"/>
      </w:pPr>
      <w:r>
        <w:t>Общие</w:t>
      </w:r>
      <w:r>
        <w:rPr>
          <w:spacing w:val="1"/>
        </w:rPr>
        <w:t xml:space="preserve"> </w:t>
      </w:r>
      <w:r>
        <w:t>сведения</w:t>
      </w:r>
      <w:r>
        <w:rPr>
          <w:spacing w:val="1"/>
        </w:rPr>
        <w:t xml:space="preserve"> </w:t>
      </w:r>
      <w:r>
        <w:t>о</w:t>
      </w:r>
      <w:r>
        <w:rPr>
          <w:spacing w:val="1"/>
        </w:rPr>
        <w:t xml:space="preserve"> </w:t>
      </w:r>
      <w:r>
        <w:t>языке.</w:t>
      </w:r>
      <w:r>
        <w:rPr>
          <w:spacing w:val="1"/>
        </w:rPr>
        <w:t xml:space="preserve"> </w:t>
      </w:r>
      <w:r>
        <w:t>Словарь</w:t>
      </w:r>
      <w:r>
        <w:rPr>
          <w:spacing w:val="1"/>
        </w:rPr>
        <w:t xml:space="preserve"> </w:t>
      </w:r>
      <w:r>
        <w:t>как</w:t>
      </w:r>
      <w:r>
        <w:rPr>
          <w:spacing w:val="1"/>
        </w:rPr>
        <w:t xml:space="preserve"> </w:t>
      </w:r>
      <w:r>
        <w:t>вид</w:t>
      </w:r>
      <w:r>
        <w:rPr>
          <w:spacing w:val="1"/>
        </w:rPr>
        <w:t xml:space="preserve"> </w:t>
      </w:r>
      <w:r>
        <w:t>справочной</w:t>
      </w:r>
      <w:r>
        <w:rPr>
          <w:spacing w:val="1"/>
        </w:rPr>
        <w:t xml:space="preserve"> </w:t>
      </w:r>
      <w:r>
        <w:t>литературы.</w:t>
      </w:r>
      <w:r>
        <w:rPr>
          <w:spacing w:val="1"/>
        </w:rPr>
        <w:t xml:space="preserve"> </w:t>
      </w:r>
      <w:r>
        <w:t>Основные</w:t>
      </w:r>
      <w:r>
        <w:rPr>
          <w:spacing w:val="1"/>
        </w:rPr>
        <w:t xml:space="preserve"> </w:t>
      </w:r>
      <w:r>
        <w:t>виды</w:t>
      </w:r>
      <w:r>
        <w:rPr>
          <w:spacing w:val="1"/>
        </w:rPr>
        <w:t xml:space="preserve"> </w:t>
      </w:r>
      <w:r>
        <w:t>словарей,</w:t>
      </w:r>
      <w:r>
        <w:rPr>
          <w:spacing w:val="1"/>
        </w:rPr>
        <w:t xml:space="preserve"> </w:t>
      </w:r>
      <w:r>
        <w:t>словари</w:t>
      </w:r>
      <w:r>
        <w:rPr>
          <w:spacing w:val="1"/>
        </w:rPr>
        <w:t xml:space="preserve"> </w:t>
      </w:r>
      <w:r>
        <w:t>лингвистические</w:t>
      </w:r>
      <w:r>
        <w:rPr>
          <w:spacing w:val="1"/>
        </w:rPr>
        <w:t xml:space="preserve"> </w:t>
      </w:r>
      <w:r>
        <w:t>и</w:t>
      </w:r>
      <w:r>
        <w:rPr>
          <w:spacing w:val="1"/>
        </w:rPr>
        <w:t xml:space="preserve"> </w:t>
      </w:r>
      <w:r>
        <w:t>нелингвистические.</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цели,</w:t>
      </w:r>
      <w:r>
        <w:rPr>
          <w:spacing w:val="-1"/>
        </w:rPr>
        <w:t xml:space="preserve"> </w:t>
      </w:r>
      <w:r>
        <w:t>функции.</w:t>
      </w:r>
    </w:p>
    <w:p w:rsidR="006B28B4" w:rsidRDefault="00DA7639">
      <w:pPr>
        <w:pStyle w:val="a3"/>
        <w:tabs>
          <w:tab w:val="left" w:pos="5123"/>
          <w:tab w:val="left" w:pos="5672"/>
          <w:tab w:val="left" w:pos="7775"/>
          <w:tab w:val="left" w:pos="9987"/>
          <w:tab w:val="left" w:pos="10519"/>
        </w:tabs>
        <w:spacing w:line="321" w:lineRule="exact"/>
        <w:ind w:left="2099" w:firstLine="0"/>
        <w:jc w:val="left"/>
      </w:pPr>
      <w:r>
        <w:t>СИСТЕМАТИЗАЦИЯ</w:t>
      </w:r>
      <w:r>
        <w:tab/>
        <w:t>И</w:t>
      </w:r>
      <w:r>
        <w:tab/>
        <w:t>ОБОБЩЕНИЕ</w:t>
      </w:r>
      <w:r>
        <w:tab/>
        <w:t>ИЗУЧЕННОГО</w:t>
      </w:r>
      <w:r>
        <w:tab/>
        <w:t>В</w:t>
      </w:r>
      <w:r>
        <w:tab/>
        <w:t>5-9</w:t>
      </w:r>
    </w:p>
    <w:p w:rsidR="006B28B4" w:rsidRDefault="00DA7639">
      <w:pPr>
        <w:pStyle w:val="a3"/>
        <w:spacing w:line="322" w:lineRule="exact"/>
        <w:ind w:firstLine="0"/>
        <w:jc w:val="left"/>
      </w:pPr>
      <w:r>
        <w:t>КЛАССАХ</w:t>
      </w:r>
    </w:p>
    <w:p w:rsidR="006B28B4" w:rsidRDefault="00DA7639">
      <w:pPr>
        <w:pStyle w:val="a3"/>
        <w:ind w:left="2109" w:firstLine="0"/>
        <w:jc w:val="left"/>
      </w:pPr>
      <w:r>
        <w:t>Фонетика.</w:t>
      </w:r>
      <w:r>
        <w:rPr>
          <w:spacing w:val="39"/>
        </w:rPr>
        <w:t xml:space="preserve"> </w:t>
      </w:r>
      <w:r>
        <w:t>Орфоэпия.</w:t>
      </w:r>
      <w:r>
        <w:rPr>
          <w:spacing w:val="41"/>
        </w:rPr>
        <w:t xml:space="preserve"> </w:t>
      </w:r>
      <w:r>
        <w:t>Графика.</w:t>
      </w:r>
      <w:r>
        <w:rPr>
          <w:spacing w:val="39"/>
        </w:rPr>
        <w:t xml:space="preserve"> </w:t>
      </w:r>
      <w:r>
        <w:t>Орфография.</w:t>
      </w:r>
      <w:r>
        <w:rPr>
          <w:spacing w:val="42"/>
        </w:rPr>
        <w:t xml:space="preserve"> </w:t>
      </w:r>
      <w:r>
        <w:t>Звуки</w:t>
      </w:r>
      <w:r>
        <w:rPr>
          <w:spacing w:val="42"/>
        </w:rPr>
        <w:t xml:space="preserve"> </w:t>
      </w:r>
      <w:r>
        <w:t>русского</w:t>
      </w:r>
      <w:r>
        <w:rPr>
          <w:spacing w:val="42"/>
        </w:rPr>
        <w:t xml:space="preserve"> </w:t>
      </w:r>
      <w:r>
        <w:t>языка,</w:t>
      </w:r>
      <w:r>
        <w:rPr>
          <w:spacing w:val="40"/>
        </w:rPr>
        <w:t xml:space="preserve"> </w:t>
      </w:r>
      <w:r>
        <w:t>их</w:t>
      </w:r>
    </w:p>
    <w:p w:rsidR="006B28B4" w:rsidRDefault="00DA7639">
      <w:pPr>
        <w:pStyle w:val="a3"/>
        <w:spacing w:before="2" w:line="322" w:lineRule="exact"/>
        <w:ind w:firstLine="0"/>
      </w:pPr>
      <w:r>
        <w:t>классификация.</w:t>
      </w:r>
      <w:r>
        <w:rPr>
          <w:spacing w:val="-3"/>
        </w:rPr>
        <w:t xml:space="preserve"> </w:t>
      </w:r>
      <w:r>
        <w:t>Смыслоразличительная</w:t>
      </w:r>
      <w:r>
        <w:rPr>
          <w:spacing w:val="-2"/>
        </w:rPr>
        <w:t xml:space="preserve"> </w:t>
      </w:r>
      <w:r>
        <w:t>роль</w:t>
      </w:r>
      <w:r>
        <w:rPr>
          <w:spacing w:val="-3"/>
        </w:rPr>
        <w:t xml:space="preserve"> </w:t>
      </w:r>
      <w:r>
        <w:t>звука.</w:t>
      </w:r>
      <w:r>
        <w:rPr>
          <w:spacing w:val="-2"/>
        </w:rPr>
        <w:t xml:space="preserve"> </w:t>
      </w:r>
      <w:r>
        <w:t>Орфоэпические</w:t>
      </w:r>
      <w:r>
        <w:rPr>
          <w:spacing w:val="-2"/>
        </w:rPr>
        <w:t xml:space="preserve"> </w:t>
      </w:r>
      <w:r>
        <w:t>нормы</w:t>
      </w:r>
      <w:r>
        <w:rPr>
          <w:spacing w:val="-4"/>
        </w:rPr>
        <w:t xml:space="preserve"> </w:t>
      </w:r>
      <w:r>
        <w:t>письма.</w:t>
      </w:r>
    </w:p>
    <w:p w:rsidR="006B28B4" w:rsidRDefault="00DA7639">
      <w:pPr>
        <w:pStyle w:val="a3"/>
        <w:ind w:right="388"/>
      </w:pPr>
      <w:r>
        <w:t>Лексика.</w:t>
      </w:r>
      <w:r>
        <w:rPr>
          <w:spacing w:val="1"/>
        </w:rPr>
        <w:t xml:space="preserve"> </w:t>
      </w:r>
      <w:r>
        <w:t>Морфемика.</w:t>
      </w:r>
      <w:r>
        <w:rPr>
          <w:spacing w:val="1"/>
        </w:rPr>
        <w:t xml:space="preserve"> </w:t>
      </w:r>
      <w:r>
        <w:t>Словообразование.</w:t>
      </w:r>
      <w:r>
        <w:rPr>
          <w:spacing w:val="1"/>
        </w:rPr>
        <w:t xml:space="preserve"> </w:t>
      </w:r>
      <w:r>
        <w:t>Морфемы,</w:t>
      </w:r>
      <w:r>
        <w:rPr>
          <w:spacing w:val="71"/>
        </w:rPr>
        <w:t xml:space="preserve"> </w:t>
      </w:r>
      <w:r>
        <w:t>передающие</w:t>
      </w:r>
      <w:r>
        <w:rPr>
          <w:spacing w:val="1"/>
        </w:rPr>
        <w:t xml:space="preserve"> </w:t>
      </w:r>
      <w:r>
        <w:t>информацию о слове. Употребление слов в речи в зависимости от лексического</w:t>
      </w:r>
      <w:r>
        <w:rPr>
          <w:spacing w:val="1"/>
        </w:rPr>
        <w:t xml:space="preserve"> </w:t>
      </w:r>
      <w:r>
        <w:t>значения.</w:t>
      </w:r>
      <w:r>
        <w:rPr>
          <w:spacing w:val="1"/>
        </w:rPr>
        <w:t xml:space="preserve"> </w:t>
      </w:r>
      <w:r>
        <w:t>Основные</w:t>
      </w:r>
      <w:r>
        <w:rPr>
          <w:spacing w:val="1"/>
        </w:rPr>
        <w:t xml:space="preserve"> </w:t>
      </w:r>
      <w:r>
        <w:t>способы</w:t>
      </w:r>
      <w:r>
        <w:rPr>
          <w:spacing w:val="1"/>
        </w:rPr>
        <w:t xml:space="preserve"> </w:t>
      </w:r>
      <w:r>
        <w:t>объяснения</w:t>
      </w:r>
      <w:r>
        <w:rPr>
          <w:spacing w:val="1"/>
        </w:rPr>
        <w:t xml:space="preserve"> </w:t>
      </w:r>
      <w:r>
        <w:t>лексического</w:t>
      </w:r>
      <w:r>
        <w:rPr>
          <w:spacing w:val="1"/>
        </w:rPr>
        <w:t xml:space="preserve"> </w:t>
      </w:r>
      <w:r>
        <w:t>значения.</w:t>
      </w:r>
      <w:r>
        <w:rPr>
          <w:spacing w:val="1"/>
        </w:rPr>
        <w:t xml:space="preserve"> </w:t>
      </w:r>
      <w:r>
        <w:t>Определение</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Правописание</w:t>
      </w:r>
      <w:r>
        <w:rPr>
          <w:spacing w:val="1"/>
        </w:rPr>
        <w:t xml:space="preserve"> </w:t>
      </w:r>
      <w:r>
        <w:t>морфем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морфемно-словообразовательный</w:t>
      </w:r>
      <w:r>
        <w:rPr>
          <w:spacing w:val="-1"/>
        </w:rPr>
        <w:t xml:space="preserve"> </w:t>
      </w:r>
      <w:r>
        <w:t>анализ.</w:t>
      </w:r>
    </w:p>
    <w:p w:rsidR="006B28B4" w:rsidRDefault="00DA7639">
      <w:pPr>
        <w:pStyle w:val="a3"/>
        <w:ind w:right="389"/>
      </w:pPr>
      <w:r>
        <w:t>Морфология</w:t>
      </w:r>
      <w:r>
        <w:rPr>
          <w:spacing w:val="1"/>
        </w:rPr>
        <w:t xml:space="preserve"> </w:t>
      </w:r>
      <w:r>
        <w:t>и</w:t>
      </w:r>
      <w:r>
        <w:rPr>
          <w:spacing w:val="1"/>
        </w:rPr>
        <w:t xml:space="preserve"> </w:t>
      </w:r>
      <w:r>
        <w:t>орфография.</w:t>
      </w:r>
      <w:r>
        <w:rPr>
          <w:spacing w:val="1"/>
        </w:rPr>
        <w:t xml:space="preserve"> </w:t>
      </w:r>
      <w:r>
        <w:t>Употребление</w:t>
      </w:r>
      <w:r>
        <w:rPr>
          <w:spacing w:val="1"/>
        </w:rPr>
        <w:t xml:space="preserve"> </w:t>
      </w:r>
      <w:r>
        <w:t>частей</w:t>
      </w:r>
      <w:r>
        <w:rPr>
          <w:spacing w:val="1"/>
        </w:rPr>
        <w:t xml:space="preserve"> </w:t>
      </w:r>
      <w:r>
        <w:t>речи:</w:t>
      </w:r>
      <w:r>
        <w:rPr>
          <w:spacing w:val="1"/>
        </w:rPr>
        <w:t xml:space="preserve"> </w:t>
      </w:r>
      <w:r>
        <w:t>существительное,</w:t>
      </w:r>
      <w:r>
        <w:rPr>
          <w:spacing w:val="1"/>
        </w:rPr>
        <w:t xml:space="preserve"> </w:t>
      </w:r>
      <w:r>
        <w:t>прилагательное,</w:t>
      </w:r>
      <w:r>
        <w:rPr>
          <w:spacing w:val="1"/>
        </w:rPr>
        <w:t xml:space="preserve"> </w:t>
      </w:r>
      <w:r>
        <w:t>местоимение,</w:t>
      </w:r>
      <w:r>
        <w:rPr>
          <w:spacing w:val="1"/>
        </w:rPr>
        <w:t xml:space="preserve"> </w:t>
      </w:r>
      <w:r>
        <w:t>числительное.Глагол.</w:t>
      </w:r>
      <w:r>
        <w:rPr>
          <w:spacing w:val="1"/>
        </w:rPr>
        <w:t xml:space="preserve"> </w:t>
      </w:r>
      <w:r>
        <w:t>Причастие,</w:t>
      </w:r>
      <w:r>
        <w:rPr>
          <w:spacing w:val="1"/>
        </w:rPr>
        <w:t xml:space="preserve"> </w:t>
      </w:r>
      <w:r>
        <w:t>деепричастие.</w:t>
      </w:r>
      <w:r>
        <w:rPr>
          <w:spacing w:val="1"/>
        </w:rPr>
        <w:t xml:space="preserve"> </w:t>
      </w:r>
      <w:r>
        <w:t>Наречие.</w:t>
      </w:r>
      <w:r>
        <w:rPr>
          <w:spacing w:val="-2"/>
        </w:rPr>
        <w:t xml:space="preserve"> </w:t>
      </w:r>
      <w:r>
        <w:t>Категория состояния. Предлог.</w:t>
      </w:r>
      <w:r>
        <w:rPr>
          <w:spacing w:val="-3"/>
        </w:rPr>
        <w:t xml:space="preserve"> </w:t>
      </w:r>
      <w:r>
        <w:t>Союз.</w:t>
      </w:r>
      <w:r>
        <w:rPr>
          <w:spacing w:val="-1"/>
        </w:rPr>
        <w:t xml:space="preserve"> </w:t>
      </w:r>
      <w:r>
        <w:t>Частица.</w:t>
      </w:r>
    </w:p>
    <w:p w:rsidR="006B28B4" w:rsidRDefault="00DA7639">
      <w:pPr>
        <w:pStyle w:val="a3"/>
        <w:ind w:right="395"/>
      </w:pPr>
      <w:r>
        <w:t>Синтаксис и пунктуация. Словосочетание. Виды словосочетаний. Простое и</w:t>
      </w:r>
      <w:r>
        <w:rPr>
          <w:spacing w:val="1"/>
        </w:rPr>
        <w:t xml:space="preserve"> </w:t>
      </w:r>
      <w:r>
        <w:t>сложное</w:t>
      </w:r>
      <w:r>
        <w:rPr>
          <w:spacing w:val="-4"/>
        </w:rPr>
        <w:t xml:space="preserve"> </w:t>
      </w:r>
      <w:r>
        <w:t>предложение.</w:t>
      </w:r>
      <w:r>
        <w:rPr>
          <w:spacing w:val="-1"/>
        </w:rPr>
        <w:t xml:space="preserve"> </w:t>
      </w:r>
      <w:r>
        <w:t>Употребление</w:t>
      </w:r>
      <w:r>
        <w:rPr>
          <w:spacing w:val="-1"/>
        </w:rPr>
        <w:t xml:space="preserve"> </w:t>
      </w:r>
      <w:r>
        <w:t>знаков</w:t>
      </w:r>
      <w:r>
        <w:rPr>
          <w:spacing w:val="-2"/>
        </w:rPr>
        <w:t xml:space="preserve"> </w:t>
      </w:r>
      <w:r>
        <w:t>препинания.</w:t>
      </w:r>
    </w:p>
    <w:p w:rsidR="006B28B4" w:rsidRDefault="006B28B4">
      <w:pPr>
        <w:pStyle w:val="a3"/>
        <w:spacing w:before="10"/>
        <w:ind w:left="0" w:firstLine="0"/>
        <w:jc w:val="left"/>
        <w:rPr>
          <w:sz w:val="27"/>
        </w:rPr>
      </w:pPr>
    </w:p>
    <w:p w:rsidR="006B28B4" w:rsidRDefault="00DA7639">
      <w:pPr>
        <w:pStyle w:val="11"/>
        <w:numPr>
          <w:ilvl w:val="3"/>
          <w:numId w:val="68"/>
        </w:numPr>
        <w:tabs>
          <w:tab w:val="left" w:pos="2453"/>
        </w:tabs>
        <w:spacing w:line="240" w:lineRule="auto"/>
        <w:ind w:left="2452" w:hanging="913"/>
        <w:jc w:val="left"/>
      </w:pPr>
      <w:r>
        <w:t>Родной</w:t>
      </w:r>
      <w:r>
        <w:rPr>
          <w:spacing w:val="-4"/>
        </w:rPr>
        <w:t xml:space="preserve"> </w:t>
      </w:r>
      <w:r>
        <w:t>язык</w:t>
      </w:r>
      <w:r>
        <w:rPr>
          <w:spacing w:val="-3"/>
        </w:rPr>
        <w:t xml:space="preserve"> </w:t>
      </w:r>
      <w:r>
        <w:t>(русский)</w:t>
      </w:r>
    </w:p>
    <w:p w:rsidR="006B28B4" w:rsidRDefault="006B28B4">
      <w:pPr>
        <w:sectPr w:rsidR="006B28B4">
          <w:pgSz w:w="11910" w:h="16840"/>
          <w:pgMar w:top="760" w:right="180" w:bottom="1180" w:left="440" w:header="0" w:footer="964" w:gutter="0"/>
          <w:cols w:space="720"/>
        </w:sectPr>
      </w:pPr>
    </w:p>
    <w:p w:rsidR="006B28B4" w:rsidRDefault="00DA7639">
      <w:pPr>
        <w:spacing w:before="73" w:line="322" w:lineRule="exact"/>
        <w:ind w:left="1401"/>
        <w:jc w:val="both"/>
        <w:rPr>
          <w:b/>
          <w:sz w:val="28"/>
        </w:rPr>
      </w:pPr>
      <w:r>
        <w:rPr>
          <w:b/>
          <w:sz w:val="28"/>
        </w:rPr>
        <w:t>Раздел</w:t>
      </w:r>
      <w:r>
        <w:rPr>
          <w:b/>
          <w:spacing w:val="-4"/>
          <w:sz w:val="28"/>
        </w:rPr>
        <w:t xml:space="preserve"> </w:t>
      </w:r>
      <w:r>
        <w:rPr>
          <w:b/>
          <w:sz w:val="28"/>
        </w:rPr>
        <w:t>1.</w:t>
      </w:r>
      <w:r>
        <w:rPr>
          <w:b/>
          <w:spacing w:val="-2"/>
          <w:sz w:val="28"/>
        </w:rPr>
        <w:t xml:space="preserve"> </w:t>
      </w:r>
      <w:r>
        <w:rPr>
          <w:b/>
          <w:sz w:val="28"/>
        </w:rPr>
        <w:t>Язык</w:t>
      </w:r>
      <w:r>
        <w:rPr>
          <w:b/>
          <w:spacing w:val="-1"/>
          <w:sz w:val="28"/>
        </w:rPr>
        <w:t xml:space="preserve"> </w:t>
      </w:r>
      <w:r>
        <w:rPr>
          <w:b/>
          <w:sz w:val="28"/>
        </w:rPr>
        <w:t>и</w:t>
      </w:r>
      <w:r>
        <w:rPr>
          <w:b/>
          <w:spacing w:val="-3"/>
          <w:sz w:val="28"/>
        </w:rPr>
        <w:t xml:space="preserve"> </w:t>
      </w:r>
      <w:r>
        <w:rPr>
          <w:b/>
          <w:sz w:val="28"/>
        </w:rPr>
        <w:t>культура.</w:t>
      </w:r>
    </w:p>
    <w:p w:rsidR="006B28B4" w:rsidRDefault="00DA7639">
      <w:pPr>
        <w:pStyle w:val="a5"/>
        <w:numPr>
          <w:ilvl w:val="1"/>
          <w:numId w:val="54"/>
        </w:numPr>
        <w:tabs>
          <w:tab w:val="left" w:pos="1943"/>
        </w:tabs>
        <w:ind w:right="384" w:firstLine="708"/>
        <w:rPr>
          <w:sz w:val="28"/>
        </w:rPr>
      </w:pPr>
      <w:r>
        <w:rPr>
          <w:b/>
          <w:sz w:val="28"/>
        </w:rPr>
        <w:t>Русский язык – национальный язык русского народа</w:t>
      </w:r>
      <w:r>
        <w:rPr>
          <w:sz w:val="28"/>
        </w:rPr>
        <w:t>. Роль родного</w:t>
      </w:r>
      <w:r>
        <w:rPr>
          <w:spacing w:val="1"/>
          <w:sz w:val="28"/>
        </w:rPr>
        <w:t xml:space="preserve"> </w:t>
      </w:r>
      <w:r>
        <w:rPr>
          <w:sz w:val="28"/>
        </w:rPr>
        <w:t>языка в жизни человека. Русский язык в жизни общества и государства. Бережное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родному</w:t>
      </w:r>
      <w:r>
        <w:rPr>
          <w:spacing w:val="1"/>
          <w:sz w:val="28"/>
        </w:rPr>
        <w:t xml:space="preserve"> </w:t>
      </w:r>
      <w:r>
        <w:rPr>
          <w:sz w:val="28"/>
        </w:rPr>
        <w:t>языку</w:t>
      </w:r>
      <w:r>
        <w:rPr>
          <w:spacing w:val="1"/>
          <w:sz w:val="28"/>
        </w:rPr>
        <w:t xml:space="preserve"> </w:t>
      </w:r>
      <w:r>
        <w:rPr>
          <w:sz w:val="28"/>
        </w:rPr>
        <w:t>как</w:t>
      </w:r>
      <w:r>
        <w:rPr>
          <w:spacing w:val="1"/>
          <w:sz w:val="28"/>
        </w:rPr>
        <w:t xml:space="preserve"> </w:t>
      </w:r>
      <w:r>
        <w:rPr>
          <w:sz w:val="28"/>
        </w:rPr>
        <w:t>одно</w:t>
      </w:r>
      <w:r>
        <w:rPr>
          <w:spacing w:val="1"/>
          <w:sz w:val="28"/>
        </w:rPr>
        <w:t xml:space="preserve"> </w:t>
      </w:r>
      <w:r>
        <w:rPr>
          <w:sz w:val="28"/>
        </w:rPr>
        <w:t>из</w:t>
      </w:r>
      <w:r>
        <w:rPr>
          <w:spacing w:val="1"/>
          <w:sz w:val="28"/>
        </w:rPr>
        <w:t xml:space="preserve"> </w:t>
      </w:r>
      <w:r>
        <w:rPr>
          <w:sz w:val="28"/>
        </w:rPr>
        <w:t>необходимых</w:t>
      </w:r>
      <w:r>
        <w:rPr>
          <w:spacing w:val="1"/>
          <w:sz w:val="28"/>
        </w:rPr>
        <w:t xml:space="preserve"> </w:t>
      </w:r>
      <w:r>
        <w:rPr>
          <w:sz w:val="28"/>
        </w:rPr>
        <w:t>качеств</w:t>
      </w:r>
      <w:r>
        <w:rPr>
          <w:spacing w:val="1"/>
          <w:sz w:val="28"/>
        </w:rPr>
        <w:t xml:space="preserve"> </w:t>
      </w:r>
      <w:r>
        <w:rPr>
          <w:sz w:val="28"/>
        </w:rPr>
        <w:t>современного</w:t>
      </w:r>
      <w:r>
        <w:rPr>
          <w:spacing w:val="1"/>
          <w:sz w:val="28"/>
        </w:rPr>
        <w:t xml:space="preserve"> </w:t>
      </w:r>
      <w:r>
        <w:rPr>
          <w:sz w:val="28"/>
        </w:rPr>
        <w:t>культурного</w:t>
      </w:r>
      <w:r>
        <w:rPr>
          <w:spacing w:val="-2"/>
          <w:sz w:val="28"/>
        </w:rPr>
        <w:t xml:space="preserve"> </w:t>
      </w:r>
      <w:r>
        <w:rPr>
          <w:sz w:val="28"/>
        </w:rPr>
        <w:t>человека.</w:t>
      </w:r>
      <w:r>
        <w:rPr>
          <w:spacing w:val="-2"/>
          <w:sz w:val="28"/>
        </w:rPr>
        <w:t xml:space="preserve"> </w:t>
      </w:r>
      <w:r>
        <w:rPr>
          <w:sz w:val="28"/>
        </w:rPr>
        <w:t>Русский</w:t>
      </w:r>
      <w:r>
        <w:rPr>
          <w:spacing w:val="-2"/>
          <w:sz w:val="28"/>
        </w:rPr>
        <w:t xml:space="preserve"> </w:t>
      </w:r>
      <w:r>
        <w:rPr>
          <w:sz w:val="28"/>
        </w:rPr>
        <w:t>язык –</w:t>
      </w:r>
      <w:r>
        <w:rPr>
          <w:spacing w:val="-2"/>
          <w:sz w:val="28"/>
        </w:rPr>
        <w:t xml:space="preserve"> </w:t>
      </w:r>
      <w:r>
        <w:rPr>
          <w:sz w:val="28"/>
        </w:rPr>
        <w:t>язык</w:t>
      </w:r>
      <w:r>
        <w:rPr>
          <w:spacing w:val="-2"/>
          <w:sz w:val="28"/>
        </w:rPr>
        <w:t xml:space="preserve"> </w:t>
      </w:r>
      <w:r>
        <w:rPr>
          <w:sz w:val="28"/>
        </w:rPr>
        <w:t>русской</w:t>
      </w:r>
      <w:r>
        <w:rPr>
          <w:spacing w:val="-2"/>
          <w:sz w:val="28"/>
        </w:rPr>
        <w:t xml:space="preserve"> </w:t>
      </w:r>
      <w:r>
        <w:rPr>
          <w:sz w:val="28"/>
        </w:rPr>
        <w:t>художественной</w:t>
      </w:r>
      <w:r>
        <w:rPr>
          <w:spacing w:val="-2"/>
          <w:sz w:val="28"/>
        </w:rPr>
        <w:t xml:space="preserve"> </w:t>
      </w:r>
      <w:r>
        <w:rPr>
          <w:sz w:val="28"/>
        </w:rPr>
        <w:t>литературы.</w:t>
      </w:r>
    </w:p>
    <w:p w:rsidR="006B28B4" w:rsidRDefault="00DA7639">
      <w:pPr>
        <w:pStyle w:val="a3"/>
        <w:ind w:right="380"/>
      </w:pPr>
      <w:r>
        <w:t>Язык</w:t>
      </w:r>
      <w:r>
        <w:rPr>
          <w:spacing w:val="1"/>
        </w:rPr>
        <w:t xml:space="preserve"> </w:t>
      </w:r>
      <w:r>
        <w:t>как</w:t>
      </w:r>
      <w:r>
        <w:rPr>
          <w:spacing w:val="1"/>
        </w:rPr>
        <w:t xml:space="preserve"> </w:t>
      </w:r>
      <w:r>
        <w:t>зеркало</w:t>
      </w:r>
      <w:r>
        <w:rPr>
          <w:spacing w:val="1"/>
        </w:rPr>
        <w:t xml:space="preserve"> </w:t>
      </w:r>
      <w:r>
        <w:t>национальной</w:t>
      </w:r>
      <w:r>
        <w:rPr>
          <w:spacing w:val="1"/>
        </w:rPr>
        <w:t xml:space="preserve"> </w:t>
      </w:r>
      <w:r>
        <w:t>культуры.</w:t>
      </w:r>
      <w:r>
        <w:rPr>
          <w:spacing w:val="1"/>
        </w:rPr>
        <w:t xml:space="preserve"> </w:t>
      </w:r>
      <w:r>
        <w:t>Слово</w:t>
      </w:r>
      <w:r>
        <w:rPr>
          <w:spacing w:val="1"/>
        </w:rPr>
        <w:t xml:space="preserve"> </w:t>
      </w:r>
      <w:r>
        <w:t>как</w:t>
      </w:r>
      <w:r>
        <w:rPr>
          <w:spacing w:val="71"/>
        </w:rPr>
        <w:t xml:space="preserve"> </w:t>
      </w:r>
      <w:r>
        <w:t>хранилище</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народа.</w:t>
      </w:r>
      <w:r>
        <w:rPr>
          <w:spacing w:val="1"/>
        </w:rPr>
        <w:t xml:space="preserve"> </w:t>
      </w:r>
      <w:r>
        <w:t>Слова,</w:t>
      </w:r>
      <w:r>
        <w:rPr>
          <w:spacing w:val="1"/>
        </w:rPr>
        <w:t xml:space="preserve"> </w:t>
      </w:r>
      <w:r>
        <w:t>обозначающие</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традиционного</w:t>
      </w:r>
      <w:r>
        <w:rPr>
          <w:spacing w:val="1"/>
        </w:rPr>
        <w:t xml:space="preserve"> </w:t>
      </w:r>
      <w:r>
        <w:t>русского</w:t>
      </w:r>
      <w:r>
        <w:rPr>
          <w:spacing w:val="1"/>
        </w:rPr>
        <w:t xml:space="preserve"> </w:t>
      </w:r>
      <w:r>
        <w:t>быта</w:t>
      </w:r>
      <w:r>
        <w:rPr>
          <w:spacing w:val="1"/>
        </w:rPr>
        <w:t xml:space="preserve"> </w:t>
      </w:r>
      <w:r>
        <w:t>(национальную</w:t>
      </w:r>
      <w:r>
        <w:rPr>
          <w:spacing w:val="1"/>
        </w:rPr>
        <w:t xml:space="preserve"> </w:t>
      </w:r>
      <w:r>
        <w:t>одежду,</w:t>
      </w:r>
      <w:r>
        <w:rPr>
          <w:spacing w:val="1"/>
        </w:rPr>
        <w:t xml:space="preserve"> </w:t>
      </w:r>
      <w:r>
        <w:t>пищу,</w:t>
      </w:r>
      <w:r>
        <w:rPr>
          <w:spacing w:val="1"/>
        </w:rPr>
        <w:t xml:space="preserve"> </w:t>
      </w:r>
      <w:r>
        <w:t>игры,</w:t>
      </w:r>
      <w:r>
        <w:rPr>
          <w:spacing w:val="1"/>
        </w:rPr>
        <w:t xml:space="preserve"> </w:t>
      </w:r>
      <w:r>
        <w:t>народные танцы и т.п.), слова с национально-культурным компонентом значения</w:t>
      </w:r>
      <w:r>
        <w:rPr>
          <w:spacing w:val="1"/>
        </w:rPr>
        <w:t xml:space="preserve"> </w:t>
      </w:r>
      <w:r>
        <w:t>(символика</w:t>
      </w:r>
      <w:r>
        <w:rPr>
          <w:spacing w:val="1"/>
        </w:rPr>
        <w:t xml:space="preserve"> </w:t>
      </w:r>
      <w:r>
        <w:t>числа,</w:t>
      </w:r>
      <w:r>
        <w:rPr>
          <w:spacing w:val="1"/>
        </w:rPr>
        <w:t xml:space="preserve"> </w:t>
      </w:r>
      <w:r>
        <w:t>цвета</w:t>
      </w:r>
      <w:r>
        <w:rPr>
          <w:spacing w:val="1"/>
        </w:rPr>
        <w:t xml:space="preserve"> </w:t>
      </w:r>
      <w:r>
        <w:t>и</w:t>
      </w:r>
      <w:r>
        <w:rPr>
          <w:spacing w:val="1"/>
        </w:rPr>
        <w:t xml:space="preserve"> </w:t>
      </w:r>
      <w:r>
        <w:t>т.п.),</w:t>
      </w:r>
      <w:r>
        <w:rPr>
          <w:spacing w:val="1"/>
        </w:rPr>
        <w:t xml:space="preserve"> </w:t>
      </w:r>
      <w:r>
        <w:t>народно-поэтические</w:t>
      </w:r>
      <w:r>
        <w:rPr>
          <w:spacing w:val="1"/>
        </w:rPr>
        <w:t xml:space="preserve"> </w:t>
      </w:r>
      <w:r>
        <w:t>символы,</w:t>
      </w:r>
      <w:r>
        <w:rPr>
          <w:spacing w:val="1"/>
        </w:rPr>
        <w:t xml:space="preserve"> </w:t>
      </w:r>
      <w:r>
        <w:t>народно-</w:t>
      </w:r>
      <w:r>
        <w:rPr>
          <w:spacing w:val="1"/>
        </w:rPr>
        <w:t xml:space="preserve"> </w:t>
      </w:r>
      <w:r>
        <w:t>поэтические</w:t>
      </w:r>
      <w:r>
        <w:rPr>
          <w:spacing w:val="1"/>
        </w:rPr>
        <w:t xml:space="preserve"> </w:t>
      </w:r>
      <w:r>
        <w:t>эпитеты</w:t>
      </w:r>
      <w:r>
        <w:rPr>
          <w:spacing w:val="1"/>
        </w:rPr>
        <w:t xml:space="preserve"> </w:t>
      </w:r>
      <w:r>
        <w:t>(за</w:t>
      </w:r>
      <w:r>
        <w:rPr>
          <w:spacing w:val="1"/>
        </w:rPr>
        <w:t xml:space="preserve"> </w:t>
      </w:r>
      <w:r>
        <w:t>тридевять</w:t>
      </w:r>
      <w:r>
        <w:rPr>
          <w:spacing w:val="1"/>
        </w:rPr>
        <w:t xml:space="preserve"> </w:t>
      </w:r>
      <w:r>
        <w:t>земель,</w:t>
      </w:r>
      <w:r>
        <w:rPr>
          <w:spacing w:val="1"/>
        </w:rPr>
        <w:t xml:space="preserve"> </w:t>
      </w:r>
      <w:r>
        <w:t>цветущая</w:t>
      </w:r>
      <w:r>
        <w:rPr>
          <w:spacing w:val="1"/>
        </w:rPr>
        <w:t xml:space="preserve"> </w:t>
      </w:r>
      <w:r>
        <w:t>калина</w:t>
      </w:r>
      <w:r>
        <w:rPr>
          <w:spacing w:val="1"/>
        </w:rPr>
        <w:t xml:space="preserve"> </w:t>
      </w:r>
      <w:r>
        <w:t>–</w:t>
      </w:r>
      <w:r>
        <w:rPr>
          <w:spacing w:val="1"/>
        </w:rPr>
        <w:t xml:space="preserve"> </w:t>
      </w:r>
      <w:r>
        <w:t>девушка,</w:t>
      </w:r>
      <w:r>
        <w:rPr>
          <w:spacing w:val="1"/>
        </w:rPr>
        <w:t xml:space="preserve"> </w:t>
      </w:r>
      <w:r>
        <w:t>тучи</w:t>
      </w:r>
      <w:r>
        <w:rPr>
          <w:spacing w:val="1"/>
        </w:rPr>
        <w:t xml:space="preserve"> </w:t>
      </w:r>
      <w:r>
        <w:t>–</w:t>
      </w:r>
      <w:r>
        <w:rPr>
          <w:spacing w:val="1"/>
        </w:rPr>
        <w:t xml:space="preserve"> </w:t>
      </w:r>
      <w:r>
        <w:t>несчастья,</w:t>
      </w:r>
      <w:r>
        <w:rPr>
          <w:spacing w:val="1"/>
        </w:rPr>
        <w:t xml:space="preserve"> </w:t>
      </w:r>
      <w:r>
        <w:t>полынь,</w:t>
      </w:r>
      <w:r>
        <w:rPr>
          <w:spacing w:val="1"/>
        </w:rPr>
        <w:t xml:space="preserve"> </w:t>
      </w:r>
      <w:r>
        <w:t>веретено,</w:t>
      </w:r>
      <w:r>
        <w:rPr>
          <w:spacing w:val="1"/>
        </w:rPr>
        <w:t xml:space="preserve"> </w:t>
      </w:r>
      <w:r>
        <w:t>ясный</w:t>
      </w:r>
      <w:r>
        <w:rPr>
          <w:spacing w:val="1"/>
        </w:rPr>
        <w:t xml:space="preserve"> </w:t>
      </w:r>
      <w:r>
        <w:t>сокол,</w:t>
      </w:r>
      <w:r>
        <w:rPr>
          <w:spacing w:val="1"/>
        </w:rPr>
        <w:t xml:space="preserve"> </w:t>
      </w:r>
      <w:r>
        <w:t>красна</w:t>
      </w:r>
      <w:r>
        <w:rPr>
          <w:spacing w:val="1"/>
        </w:rPr>
        <w:t xml:space="preserve"> </w:t>
      </w:r>
      <w:r>
        <w:t>девица,</w:t>
      </w:r>
      <w:r>
        <w:rPr>
          <w:spacing w:val="1"/>
        </w:rPr>
        <w:t xml:space="preserve"> </w:t>
      </w:r>
      <w:r>
        <w:t>рόдный</w:t>
      </w:r>
      <w:r>
        <w:rPr>
          <w:spacing w:val="1"/>
        </w:rPr>
        <w:t xml:space="preserve"> </w:t>
      </w:r>
      <w:r>
        <w:t>батюшка),</w:t>
      </w:r>
      <w:r>
        <w:rPr>
          <w:spacing w:val="1"/>
        </w:rPr>
        <w:t xml:space="preserve"> </w:t>
      </w:r>
      <w:r>
        <w:t>прецедентные имена (Илья Муромец, Василиса Прекрасная, Иван-Царевич, сивка-</w:t>
      </w:r>
      <w:r>
        <w:rPr>
          <w:spacing w:val="1"/>
        </w:rPr>
        <w:t xml:space="preserve"> </w:t>
      </w:r>
      <w:r>
        <w:t>бурка, жар-птица, и т.п.) в русских народных и литературных сказках, народных</w:t>
      </w:r>
      <w:r>
        <w:rPr>
          <w:spacing w:val="1"/>
        </w:rPr>
        <w:t xml:space="preserve"> </w:t>
      </w:r>
      <w:r>
        <w:t>песнях,</w:t>
      </w:r>
      <w:r>
        <w:rPr>
          <w:spacing w:val="-2"/>
        </w:rPr>
        <w:t xml:space="preserve"> </w:t>
      </w:r>
      <w:r>
        <w:t>былинах,</w:t>
      </w:r>
      <w:r>
        <w:rPr>
          <w:spacing w:val="-4"/>
        </w:rPr>
        <w:t xml:space="preserve"> </w:t>
      </w:r>
      <w:r>
        <w:t>художественной литературе.</w:t>
      </w:r>
    </w:p>
    <w:p w:rsidR="006B28B4" w:rsidRDefault="00DA7639">
      <w:pPr>
        <w:pStyle w:val="a5"/>
        <w:numPr>
          <w:ilvl w:val="1"/>
          <w:numId w:val="54"/>
        </w:numPr>
        <w:tabs>
          <w:tab w:val="left" w:pos="1917"/>
        </w:tabs>
        <w:spacing w:before="1"/>
        <w:ind w:right="388" w:firstLine="708"/>
        <w:rPr>
          <w:sz w:val="28"/>
        </w:rPr>
      </w:pPr>
      <w:r>
        <w:rPr>
          <w:b/>
          <w:sz w:val="28"/>
        </w:rPr>
        <w:t>Крылатые слова и выражения из русских народных и литературных</w:t>
      </w:r>
      <w:r>
        <w:rPr>
          <w:b/>
          <w:spacing w:val="1"/>
          <w:sz w:val="28"/>
        </w:rPr>
        <w:t xml:space="preserve"> </w:t>
      </w:r>
      <w:r>
        <w:rPr>
          <w:b/>
          <w:sz w:val="28"/>
        </w:rPr>
        <w:t>сказок источники, значение и употребление в современных ситуациях речевого</w:t>
      </w:r>
      <w:r>
        <w:rPr>
          <w:b/>
          <w:spacing w:val="-67"/>
          <w:sz w:val="28"/>
        </w:rPr>
        <w:t xml:space="preserve"> </w:t>
      </w:r>
      <w:r>
        <w:rPr>
          <w:b/>
          <w:sz w:val="28"/>
        </w:rPr>
        <w:t>общения</w:t>
      </w:r>
      <w:r>
        <w:rPr>
          <w:b/>
          <w:spacing w:val="8"/>
          <w:sz w:val="28"/>
        </w:rPr>
        <w:t xml:space="preserve"> </w:t>
      </w:r>
      <w:r>
        <w:rPr>
          <w:sz w:val="28"/>
        </w:rPr>
        <w:t>(битый</w:t>
      </w:r>
      <w:r>
        <w:rPr>
          <w:spacing w:val="7"/>
          <w:sz w:val="28"/>
        </w:rPr>
        <w:t xml:space="preserve"> </w:t>
      </w:r>
      <w:r>
        <w:rPr>
          <w:sz w:val="28"/>
        </w:rPr>
        <w:t>небитого</w:t>
      </w:r>
      <w:r>
        <w:rPr>
          <w:spacing w:val="10"/>
          <w:sz w:val="28"/>
        </w:rPr>
        <w:t xml:space="preserve"> </w:t>
      </w:r>
      <w:r>
        <w:rPr>
          <w:sz w:val="28"/>
        </w:rPr>
        <w:t>везёт;</w:t>
      </w:r>
      <w:r>
        <w:rPr>
          <w:spacing w:val="10"/>
          <w:sz w:val="28"/>
        </w:rPr>
        <w:t xml:space="preserve"> </w:t>
      </w:r>
      <w:r>
        <w:rPr>
          <w:sz w:val="28"/>
        </w:rPr>
        <w:t>по</w:t>
      </w:r>
      <w:r>
        <w:rPr>
          <w:spacing w:val="10"/>
          <w:sz w:val="28"/>
        </w:rPr>
        <w:t xml:space="preserve"> </w:t>
      </w:r>
      <w:r>
        <w:rPr>
          <w:sz w:val="28"/>
        </w:rPr>
        <w:t>щучьему</w:t>
      </w:r>
      <w:r>
        <w:rPr>
          <w:spacing w:val="10"/>
          <w:sz w:val="28"/>
        </w:rPr>
        <w:t xml:space="preserve"> </w:t>
      </w:r>
      <w:r>
        <w:rPr>
          <w:sz w:val="28"/>
        </w:rPr>
        <w:t>велению;</w:t>
      </w:r>
      <w:r>
        <w:rPr>
          <w:spacing w:val="10"/>
          <w:sz w:val="28"/>
        </w:rPr>
        <w:t xml:space="preserve"> </w:t>
      </w:r>
      <w:r>
        <w:rPr>
          <w:sz w:val="28"/>
        </w:rPr>
        <w:t>сказка</w:t>
      </w:r>
      <w:r>
        <w:rPr>
          <w:spacing w:val="9"/>
          <w:sz w:val="28"/>
        </w:rPr>
        <w:t xml:space="preserve"> </w:t>
      </w:r>
      <w:r>
        <w:rPr>
          <w:sz w:val="28"/>
        </w:rPr>
        <w:t>про</w:t>
      </w:r>
      <w:r>
        <w:rPr>
          <w:spacing w:val="9"/>
          <w:sz w:val="28"/>
        </w:rPr>
        <w:t xml:space="preserve"> </w:t>
      </w:r>
      <w:r>
        <w:rPr>
          <w:sz w:val="28"/>
        </w:rPr>
        <w:t>белого</w:t>
      </w:r>
      <w:r>
        <w:rPr>
          <w:spacing w:val="7"/>
          <w:sz w:val="28"/>
        </w:rPr>
        <w:t xml:space="preserve"> </w:t>
      </w:r>
      <w:r>
        <w:rPr>
          <w:sz w:val="28"/>
        </w:rPr>
        <w:t>бычка;</w:t>
      </w:r>
      <w:r>
        <w:rPr>
          <w:spacing w:val="10"/>
          <w:sz w:val="28"/>
        </w:rPr>
        <w:t xml:space="preserve"> </w:t>
      </w:r>
      <w:r>
        <w:rPr>
          <w:sz w:val="28"/>
        </w:rPr>
        <w:t>ни</w:t>
      </w:r>
      <w:r>
        <w:rPr>
          <w:spacing w:val="-67"/>
          <w:sz w:val="28"/>
        </w:rPr>
        <w:t xml:space="preserve"> </w:t>
      </w:r>
      <w:r>
        <w:rPr>
          <w:sz w:val="28"/>
        </w:rPr>
        <w:t>в сказке сказать, ни пером описать; при царе Горохе; золотая рыбка; а ткачиха с</w:t>
      </w:r>
      <w:r>
        <w:rPr>
          <w:spacing w:val="1"/>
          <w:sz w:val="28"/>
        </w:rPr>
        <w:t xml:space="preserve"> </w:t>
      </w:r>
      <w:r>
        <w:rPr>
          <w:sz w:val="28"/>
        </w:rPr>
        <w:t>поварихой, с сватьей бабой Бобарихой и др.), источники, значение и употребление в</w:t>
      </w:r>
      <w:r>
        <w:rPr>
          <w:spacing w:val="1"/>
          <w:sz w:val="28"/>
        </w:rPr>
        <w:t xml:space="preserve"> </w:t>
      </w:r>
      <w:r>
        <w:rPr>
          <w:sz w:val="28"/>
        </w:rPr>
        <w:t>современных</w:t>
      </w:r>
      <w:r>
        <w:rPr>
          <w:spacing w:val="1"/>
          <w:sz w:val="28"/>
        </w:rPr>
        <w:t xml:space="preserve"> </w:t>
      </w:r>
      <w:r>
        <w:rPr>
          <w:sz w:val="28"/>
        </w:rPr>
        <w:t>ситуациях</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Русские</w:t>
      </w:r>
      <w:r>
        <w:rPr>
          <w:spacing w:val="1"/>
          <w:sz w:val="28"/>
        </w:rPr>
        <w:t xml:space="preserve"> </w:t>
      </w:r>
      <w:r>
        <w:rPr>
          <w:sz w:val="28"/>
        </w:rPr>
        <w:t>пословицы</w:t>
      </w:r>
      <w:r>
        <w:rPr>
          <w:spacing w:val="1"/>
          <w:sz w:val="28"/>
        </w:rPr>
        <w:t xml:space="preserve"> </w:t>
      </w:r>
      <w:r>
        <w:rPr>
          <w:sz w:val="28"/>
        </w:rPr>
        <w:t>и</w:t>
      </w:r>
      <w:r>
        <w:rPr>
          <w:spacing w:val="1"/>
          <w:sz w:val="28"/>
        </w:rPr>
        <w:t xml:space="preserve"> </w:t>
      </w:r>
      <w:r>
        <w:rPr>
          <w:sz w:val="28"/>
        </w:rPr>
        <w:t>поговорки</w:t>
      </w:r>
      <w:r>
        <w:rPr>
          <w:spacing w:val="1"/>
          <w:sz w:val="28"/>
        </w:rPr>
        <w:t xml:space="preserve"> </w:t>
      </w:r>
      <w:r>
        <w:rPr>
          <w:sz w:val="28"/>
        </w:rPr>
        <w:t>как</w:t>
      </w:r>
      <w:r>
        <w:rPr>
          <w:spacing w:val="-67"/>
          <w:sz w:val="28"/>
        </w:rPr>
        <w:t xml:space="preserve"> </w:t>
      </w:r>
      <w:r>
        <w:rPr>
          <w:sz w:val="28"/>
        </w:rPr>
        <w:t>воплощение</w:t>
      </w:r>
      <w:r>
        <w:rPr>
          <w:spacing w:val="1"/>
          <w:sz w:val="28"/>
        </w:rPr>
        <w:t xml:space="preserve"> </w:t>
      </w:r>
      <w:r>
        <w:rPr>
          <w:sz w:val="28"/>
        </w:rPr>
        <w:t>опыта,</w:t>
      </w:r>
      <w:r>
        <w:rPr>
          <w:spacing w:val="1"/>
          <w:sz w:val="28"/>
        </w:rPr>
        <w:t xml:space="preserve"> </w:t>
      </w:r>
      <w:r>
        <w:rPr>
          <w:sz w:val="28"/>
        </w:rPr>
        <w:t>наблюдений,</w:t>
      </w:r>
      <w:r>
        <w:rPr>
          <w:spacing w:val="1"/>
          <w:sz w:val="28"/>
        </w:rPr>
        <w:t xml:space="preserve"> </w:t>
      </w:r>
      <w:r>
        <w:rPr>
          <w:sz w:val="28"/>
        </w:rPr>
        <w:t>оценок,</w:t>
      </w:r>
      <w:r>
        <w:rPr>
          <w:spacing w:val="1"/>
          <w:sz w:val="28"/>
        </w:rPr>
        <w:t xml:space="preserve"> </w:t>
      </w:r>
      <w:r>
        <w:rPr>
          <w:sz w:val="28"/>
        </w:rPr>
        <w:t>народного</w:t>
      </w:r>
      <w:r>
        <w:rPr>
          <w:spacing w:val="1"/>
          <w:sz w:val="28"/>
        </w:rPr>
        <w:t xml:space="preserve"> </w:t>
      </w:r>
      <w:r>
        <w:rPr>
          <w:sz w:val="28"/>
        </w:rPr>
        <w:t>ума</w:t>
      </w:r>
      <w:r>
        <w:rPr>
          <w:spacing w:val="1"/>
          <w:sz w:val="28"/>
        </w:rPr>
        <w:t xml:space="preserve"> </w:t>
      </w:r>
      <w:r>
        <w:rPr>
          <w:sz w:val="28"/>
        </w:rPr>
        <w:t>и</w:t>
      </w:r>
      <w:r>
        <w:rPr>
          <w:spacing w:val="1"/>
          <w:sz w:val="28"/>
        </w:rPr>
        <w:t xml:space="preserve"> </w:t>
      </w:r>
      <w:r>
        <w:rPr>
          <w:sz w:val="28"/>
        </w:rPr>
        <w:t>особенностей</w:t>
      </w:r>
      <w:r>
        <w:rPr>
          <w:spacing w:val="-67"/>
          <w:sz w:val="28"/>
        </w:rPr>
        <w:t xml:space="preserve"> </w:t>
      </w:r>
      <w:r>
        <w:rPr>
          <w:sz w:val="28"/>
        </w:rPr>
        <w:t>национальной</w:t>
      </w:r>
      <w:r>
        <w:rPr>
          <w:spacing w:val="-1"/>
          <w:sz w:val="28"/>
        </w:rPr>
        <w:t xml:space="preserve"> </w:t>
      </w:r>
      <w:r>
        <w:rPr>
          <w:sz w:val="28"/>
        </w:rPr>
        <w:t>культуры народа.</w:t>
      </w:r>
    </w:p>
    <w:p w:rsidR="006B28B4" w:rsidRDefault="00DA7639">
      <w:pPr>
        <w:pStyle w:val="a3"/>
        <w:spacing w:line="321" w:lineRule="exact"/>
        <w:ind w:left="1401" w:firstLine="0"/>
      </w:pPr>
      <w:r>
        <w:t>Загадки.</w:t>
      </w:r>
      <w:r>
        <w:rPr>
          <w:spacing w:val="-4"/>
        </w:rPr>
        <w:t xml:space="preserve"> </w:t>
      </w:r>
      <w:r>
        <w:t>Метафоричность</w:t>
      </w:r>
      <w:r>
        <w:rPr>
          <w:spacing w:val="-6"/>
        </w:rPr>
        <w:t xml:space="preserve"> </w:t>
      </w:r>
      <w:r>
        <w:t>русской</w:t>
      </w:r>
      <w:r>
        <w:rPr>
          <w:spacing w:val="-3"/>
        </w:rPr>
        <w:t xml:space="preserve"> </w:t>
      </w:r>
      <w:r>
        <w:t>загадки.</w:t>
      </w:r>
    </w:p>
    <w:p w:rsidR="006B28B4" w:rsidRDefault="00DA7639">
      <w:pPr>
        <w:pStyle w:val="11"/>
      </w:pPr>
      <w:r>
        <w:t>Раздел</w:t>
      </w:r>
      <w:r>
        <w:rPr>
          <w:spacing w:val="-5"/>
        </w:rPr>
        <w:t xml:space="preserve"> </w:t>
      </w:r>
      <w:r>
        <w:t>2.</w:t>
      </w:r>
      <w:r>
        <w:rPr>
          <w:spacing w:val="-2"/>
        </w:rPr>
        <w:t xml:space="preserve"> </w:t>
      </w:r>
      <w:r>
        <w:t>Культура</w:t>
      </w:r>
      <w:r>
        <w:rPr>
          <w:spacing w:val="-3"/>
        </w:rPr>
        <w:t xml:space="preserve"> </w:t>
      </w:r>
      <w:r>
        <w:t>речи</w:t>
      </w:r>
    </w:p>
    <w:p w:rsidR="006B28B4" w:rsidRDefault="00DA7639">
      <w:pPr>
        <w:pStyle w:val="a5"/>
        <w:numPr>
          <w:ilvl w:val="1"/>
          <w:numId w:val="53"/>
        </w:numPr>
        <w:tabs>
          <w:tab w:val="left" w:pos="2356"/>
        </w:tabs>
        <w:ind w:right="388" w:firstLine="708"/>
        <w:rPr>
          <w:sz w:val="28"/>
        </w:rPr>
      </w:pPr>
      <w:r>
        <w:rPr>
          <w:b/>
          <w:sz w:val="28"/>
        </w:rPr>
        <w:t>Основные</w:t>
      </w:r>
      <w:r>
        <w:rPr>
          <w:b/>
          <w:spacing w:val="1"/>
          <w:sz w:val="28"/>
        </w:rPr>
        <w:t xml:space="preserve"> </w:t>
      </w:r>
      <w:r>
        <w:rPr>
          <w:b/>
          <w:sz w:val="28"/>
        </w:rPr>
        <w:t>орфоэпические</w:t>
      </w:r>
      <w:r>
        <w:rPr>
          <w:b/>
          <w:spacing w:val="1"/>
          <w:sz w:val="28"/>
        </w:rPr>
        <w:t xml:space="preserve"> </w:t>
      </w:r>
      <w:r>
        <w:rPr>
          <w:b/>
          <w:sz w:val="28"/>
        </w:rPr>
        <w:t>нормысовременного</w:t>
      </w:r>
      <w:r>
        <w:rPr>
          <w:b/>
          <w:spacing w:val="1"/>
          <w:sz w:val="28"/>
        </w:rPr>
        <w:t xml:space="preserve"> </w:t>
      </w:r>
      <w:r>
        <w:rPr>
          <w:b/>
          <w:sz w:val="28"/>
        </w:rPr>
        <w:t>русского</w:t>
      </w:r>
      <w:r>
        <w:rPr>
          <w:b/>
          <w:spacing w:val="1"/>
          <w:sz w:val="28"/>
        </w:rPr>
        <w:t xml:space="preserve"> </w:t>
      </w:r>
      <w:r>
        <w:rPr>
          <w:b/>
          <w:sz w:val="28"/>
        </w:rPr>
        <w:t>литературногоязыка.</w:t>
      </w:r>
      <w:r>
        <w:rPr>
          <w:b/>
          <w:spacing w:val="1"/>
          <w:sz w:val="28"/>
        </w:rPr>
        <w:t xml:space="preserve"> </w:t>
      </w:r>
      <w:r>
        <w:rPr>
          <w:sz w:val="28"/>
        </w:rPr>
        <w:t>Понятие</w:t>
      </w:r>
      <w:r>
        <w:rPr>
          <w:spacing w:val="1"/>
          <w:sz w:val="28"/>
        </w:rPr>
        <w:t xml:space="preserve"> </w:t>
      </w:r>
      <w:r>
        <w:rPr>
          <w:sz w:val="28"/>
        </w:rPr>
        <w:t>о</w:t>
      </w:r>
      <w:r>
        <w:rPr>
          <w:spacing w:val="1"/>
          <w:sz w:val="28"/>
        </w:rPr>
        <w:t xml:space="preserve"> </w:t>
      </w:r>
      <w:r>
        <w:rPr>
          <w:sz w:val="28"/>
        </w:rPr>
        <w:t>варианте</w:t>
      </w:r>
      <w:r>
        <w:rPr>
          <w:spacing w:val="1"/>
          <w:sz w:val="28"/>
        </w:rPr>
        <w:t xml:space="preserve"> </w:t>
      </w:r>
      <w:r>
        <w:rPr>
          <w:sz w:val="28"/>
        </w:rPr>
        <w:t>нормы.</w:t>
      </w:r>
      <w:r>
        <w:rPr>
          <w:spacing w:val="1"/>
          <w:sz w:val="28"/>
        </w:rPr>
        <w:t xml:space="preserve"> </w:t>
      </w:r>
      <w:r>
        <w:rPr>
          <w:sz w:val="28"/>
        </w:rPr>
        <w:t>Равноправные</w:t>
      </w:r>
      <w:r>
        <w:rPr>
          <w:spacing w:val="1"/>
          <w:sz w:val="28"/>
        </w:rPr>
        <w:t xml:space="preserve"> </w:t>
      </w:r>
      <w:r>
        <w:rPr>
          <w:sz w:val="28"/>
        </w:rPr>
        <w:t>и</w:t>
      </w:r>
      <w:r>
        <w:rPr>
          <w:spacing w:val="1"/>
          <w:sz w:val="28"/>
        </w:rPr>
        <w:t xml:space="preserve"> </w:t>
      </w:r>
      <w:r>
        <w:rPr>
          <w:sz w:val="28"/>
        </w:rPr>
        <w:t>допустимые</w:t>
      </w:r>
      <w:r>
        <w:rPr>
          <w:spacing w:val="1"/>
          <w:sz w:val="28"/>
        </w:rPr>
        <w:t xml:space="preserve"> </w:t>
      </w:r>
      <w:r>
        <w:rPr>
          <w:sz w:val="28"/>
        </w:rPr>
        <w:t>варианты</w:t>
      </w:r>
      <w:r>
        <w:rPr>
          <w:spacing w:val="1"/>
          <w:sz w:val="28"/>
        </w:rPr>
        <w:t xml:space="preserve"> </w:t>
      </w:r>
      <w:r>
        <w:rPr>
          <w:sz w:val="28"/>
        </w:rPr>
        <w:t>произношения.</w:t>
      </w:r>
      <w:r>
        <w:rPr>
          <w:spacing w:val="1"/>
          <w:sz w:val="28"/>
        </w:rPr>
        <w:t xml:space="preserve"> </w:t>
      </w:r>
      <w:r>
        <w:rPr>
          <w:sz w:val="28"/>
        </w:rPr>
        <w:t>Нерекомендуемые</w:t>
      </w:r>
      <w:r>
        <w:rPr>
          <w:spacing w:val="1"/>
          <w:sz w:val="28"/>
        </w:rPr>
        <w:t xml:space="preserve"> </w:t>
      </w:r>
      <w:r>
        <w:rPr>
          <w:sz w:val="28"/>
        </w:rPr>
        <w:t>и</w:t>
      </w:r>
      <w:r>
        <w:rPr>
          <w:spacing w:val="1"/>
          <w:sz w:val="28"/>
        </w:rPr>
        <w:t xml:space="preserve"> </w:t>
      </w:r>
      <w:r>
        <w:rPr>
          <w:sz w:val="28"/>
        </w:rPr>
        <w:t>неправильные</w:t>
      </w:r>
      <w:r>
        <w:rPr>
          <w:spacing w:val="1"/>
          <w:sz w:val="28"/>
        </w:rPr>
        <w:t xml:space="preserve"> </w:t>
      </w:r>
      <w:r>
        <w:rPr>
          <w:sz w:val="28"/>
        </w:rPr>
        <w:t>варианты</w:t>
      </w:r>
      <w:r>
        <w:rPr>
          <w:spacing w:val="1"/>
          <w:sz w:val="28"/>
        </w:rPr>
        <w:t xml:space="preserve"> </w:t>
      </w:r>
      <w:r>
        <w:rPr>
          <w:sz w:val="28"/>
        </w:rPr>
        <w:t>произношения.</w:t>
      </w:r>
      <w:r>
        <w:rPr>
          <w:spacing w:val="-4"/>
          <w:sz w:val="28"/>
        </w:rPr>
        <w:t xml:space="preserve"> </w:t>
      </w:r>
      <w:r>
        <w:rPr>
          <w:sz w:val="28"/>
        </w:rPr>
        <w:t>Запретительные пометы</w:t>
      </w:r>
      <w:r>
        <w:rPr>
          <w:spacing w:val="-4"/>
          <w:sz w:val="28"/>
        </w:rPr>
        <w:t xml:space="preserve"> </w:t>
      </w:r>
      <w:r>
        <w:rPr>
          <w:sz w:val="28"/>
        </w:rPr>
        <w:t>в</w:t>
      </w:r>
      <w:r>
        <w:rPr>
          <w:spacing w:val="-2"/>
          <w:sz w:val="28"/>
        </w:rPr>
        <w:t xml:space="preserve"> </w:t>
      </w:r>
      <w:r>
        <w:rPr>
          <w:sz w:val="28"/>
        </w:rPr>
        <w:t>орфоэпических</w:t>
      </w:r>
      <w:r>
        <w:rPr>
          <w:spacing w:val="1"/>
          <w:sz w:val="28"/>
        </w:rPr>
        <w:t xml:space="preserve"> </w:t>
      </w:r>
      <w:r>
        <w:rPr>
          <w:sz w:val="28"/>
        </w:rPr>
        <w:t>словарях.</w:t>
      </w:r>
    </w:p>
    <w:p w:rsidR="006B28B4" w:rsidRDefault="00DA7639">
      <w:pPr>
        <w:pStyle w:val="a3"/>
        <w:spacing w:before="1"/>
        <w:ind w:right="391"/>
      </w:pPr>
      <w:r>
        <w:t>Постоянное</w:t>
      </w:r>
      <w:r>
        <w:rPr>
          <w:spacing w:val="1"/>
        </w:rPr>
        <w:t xml:space="preserve"> </w:t>
      </w:r>
      <w:r>
        <w:t>и</w:t>
      </w:r>
      <w:r>
        <w:rPr>
          <w:spacing w:val="1"/>
        </w:rPr>
        <w:t xml:space="preserve"> </w:t>
      </w:r>
      <w:r>
        <w:t>подвижное</w:t>
      </w:r>
      <w:r>
        <w:rPr>
          <w:spacing w:val="1"/>
        </w:rPr>
        <w:t xml:space="preserve"> </w:t>
      </w:r>
      <w:r>
        <w:t>ударение</w:t>
      </w:r>
      <w:r>
        <w:rPr>
          <w:spacing w:val="1"/>
        </w:rPr>
        <w:t xml:space="preserve"> </w:t>
      </w:r>
      <w:r>
        <w:t>в</w:t>
      </w:r>
      <w:r>
        <w:rPr>
          <w:spacing w:val="1"/>
        </w:rPr>
        <w:t xml:space="preserve"> </w:t>
      </w:r>
      <w:r>
        <w:t>именах</w:t>
      </w:r>
      <w:r>
        <w:rPr>
          <w:spacing w:val="1"/>
        </w:rPr>
        <w:t xml:space="preserve"> </w:t>
      </w:r>
      <w:r>
        <w:t>существительных;</w:t>
      </w:r>
      <w:r>
        <w:rPr>
          <w:spacing w:val="1"/>
        </w:rPr>
        <w:t xml:space="preserve"> </w:t>
      </w:r>
      <w:r>
        <w:t>именах</w:t>
      </w:r>
      <w:r>
        <w:rPr>
          <w:spacing w:val="1"/>
        </w:rPr>
        <w:t xml:space="preserve"> </w:t>
      </w:r>
      <w:r>
        <w:t>прилагательных,</w:t>
      </w:r>
      <w:r>
        <w:rPr>
          <w:spacing w:val="-2"/>
        </w:rPr>
        <w:t xml:space="preserve"> </w:t>
      </w:r>
      <w:r>
        <w:t>глаголах.</w:t>
      </w:r>
    </w:p>
    <w:p w:rsidR="006B28B4" w:rsidRDefault="00DA7639">
      <w:pPr>
        <w:spacing w:line="242" w:lineRule="auto"/>
        <w:ind w:left="692" w:right="382" w:firstLine="708"/>
        <w:jc w:val="both"/>
        <w:rPr>
          <w:i/>
          <w:sz w:val="28"/>
        </w:rPr>
      </w:pPr>
      <w:r>
        <w:rPr>
          <w:sz w:val="28"/>
        </w:rPr>
        <w:t>Омографы: ударение как маркёр смысла слова</w:t>
      </w:r>
      <w:r>
        <w:rPr>
          <w:i/>
          <w:sz w:val="28"/>
        </w:rPr>
        <w:t>: пАрить — парИть, рОжки —</w:t>
      </w:r>
      <w:r>
        <w:rPr>
          <w:i/>
          <w:spacing w:val="1"/>
          <w:sz w:val="28"/>
        </w:rPr>
        <w:t xml:space="preserve"> </w:t>
      </w:r>
      <w:r>
        <w:rPr>
          <w:i/>
          <w:sz w:val="28"/>
        </w:rPr>
        <w:t>рожкИ,</w:t>
      </w:r>
      <w:r>
        <w:rPr>
          <w:i/>
          <w:spacing w:val="-2"/>
          <w:sz w:val="28"/>
        </w:rPr>
        <w:t xml:space="preserve"> </w:t>
      </w:r>
      <w:r>
        <w:rPr>
          <w:i/>
          <w:sz w:val="28"/>
        </w:rPr>
        <w:t>пОлки</w:t>
      </w:r>
      <w:r>
        <w:rPr>
          <w:i/>
          <w:spacing w:val="3"/>
          <w:sz w:val="28"/>
        </w:rPr>
        <w:t xml:space="preserve"> </w:t>
      </w:r>
      <w:r>
        <w:rPr>
          <w:i/>
          <w:sz w:val="28"/>
        </w:rPr>
        <w:t>—</w:t>
      </w:r>
      <w:r>
        <w:rPr>
          <w:i/>
          <w:spacing w:val="-3"/>
          <w:sz w:val="28"/>
        </w:rPr>
        <w:t xml:space="preserve"> </w:t>
      </w:r>
      <w:r>
        <w:rPr>
          <w:i/>
          <w:sz w:val="28"/>
        </w:rPr>
        <w:t>полкИ,</w:t>
      </w:r>
      <w:r>
        <w:rPr>
          <w:i/>
          <w:spacing w:val="-4"/>
          <w:sz w:val="28"/>
        </w:rPr>
        <w:t xml:space="preserve"> </w:t>
      </w:r>
      <w:r>
        <w:rPr>
          <w:i/>
          <w:sz w:val="28"/>
        </w:rPr>
        <w:t>Атлас</w:t>
      </w:r>
      <w:r>
        <w:rPr>
          <w:i/>
          <w:spacing w:val="-1"/>
          <w:sz w:val="28"/>
        </w:rPr>
        <w:t xml:space="preserve"> </w:t>
      </w:r>
      <w:r>
        <w:rPr>
          <w:i/>
          <w:sz w:val="28"/>
        </w:rPr>
        <w:t>—</w:t>
      </w:r>
      <w:r>
        <w:rPr>
          <w:i/>
          <w:spacing w:val="-1"/>
          <w:sz w:val="28"/>
        </w:rPr>
        <w:t xml:space="preserve"> </w:t>
      </w:r>
      <w:r>
        <w:rPr>
          <w:i/>
          <w:sz w:val="28"/>
        </w:rPr>
        <w:t>атлАс.</w:t>
      </w:r>
    </w:p>
    <w:p w:rsidR="006B28B4" w:rsidRDefault="00DA7639">
      <w:pPr>
        <w:pStyle w:val="a3"/>
        <w:ind w:right="382"/>
      </w:pPr>
      <w:r>
        <w:t>Произносительные</w:t>
      </w:r>
      <w:r>
        <w:rPr>
          <w:spacing w:val="1"/>
        </w:rPr>
        <w:t xml:space="preserve"> </w:t>
      </w:r>
      <w:r>
        <w:t>варианты</w:t>
      </w:r>
      <w:r>
        <w:rPr>
          <w:spacing w:val="1"/>
        </w:rPr>
        <w:t xml:space="preserve"> </w:t>
      </w:r>
      <w:r>
        <w:t>орфоэпической</w:t>
      </w:r>
      <w:r>
        <w:rPr>
          <w:spacing w:val="1"/>
        </w:rPr>
        <w:t xml:space="preserve"> </w:t>
      </w:r>
      <w:r>
        <w:t>нормы:</w:t>
      </w:r>
      <w:r>
        <w:rPr>
          <w:spacing w:val="1"/>
        </w:rPr>
        <w:t xml:space="preserve"> </w:t>
      </w:r>
      <w:r>
        <w:t>(було[ч’]ная</w:t>
      </w:r>
      <w:r>
        <w:rPr>
          <w:spacing w:val="1"/>
        </w:rPr>
        <w:t xml:space="preserve"> </w:t>
      </w:r>
      <w:r>
        <w:t>—</w:t>
      </w:r>
      <w:r>
        <w:rPr>
          <w:spacing w:val="1"/>
        </w:rPr>
        <w:t xml:space="preserve"> </w:t>
      </w:r>
      <w:r>
        <w:t>було[ш]ная,</w:t>
      </w:r>
      <w:r>
        <w:rPr>
          <w:spacing w:val="1"/>
        </w:rPr>
        <w:t xml:space="preserve"> </w:t>
      </w:r>
      <w:r>
        <w:t>же[н’]щина</w:t>
      </w:r>
      <w:r>
        <w:rPr>
          <w:spacing w:val="1"/>
        </w:rPr>
        <w:t xml:space="preserve"> </w:t>
      </w:r>
      <w:r>
        <w:t>—</w:t>
      </w:r>
      <w:r>
        <w:rPr>
          <w:spacing w:val="1"/>
        </w:rPr>
        <w:t xml:space="preserve"> </w:t>
      </w:r>
      <w:r>
        <w:t>же[н]щина,</w:t>
      </w:r>
      <w:r>
        <w:rPr>
          <w:spacing w:val="1"/>
        </w:rPr>
        <w:t xml:space="preserve"> </w:t>
      </w:r>
      <w:r>
        <w:t>до[жд]ём</w:t>
      </w:r>
      <w:r>
        <w:rPr>
          <w:spacing w:val="1"/>
        </w:rPr>
        <w:t xml:space="preserve"> </w:t>
      </w:r>
      <w:r>
        <w:t>—</w:t>
      </w:r>
      <w:r>
        <w:rPr>
          <w:spacing w:val="1"/>
        </w:rPr>
        <w:t xml:space="preserve"> </w:t>
      </w:r>
      <w:r>
        <w:t>до[ж’]ём</w:t>
      </w:r>
      <w:r>
        <w:rPr>
          <w:spacing w:val="1"/>
        </w:rPr>
        <w:t xml:space="preserve"> </w:t>
      </w:r>
      <w:r>
        <w:t>и</w:t>
      </w:r>
      <w:r>
        <w:rPr>
          <w:spacing w:val="1"/>
        </w:rPr>
        <w:t xml:space="preserve"> </w:t>
      </w:r>
      <w:r>
        <w:t>под.).</w:t>
      </w:r>
      <w:r>
        <w:rPr>
          <w:spacing w:val="1"/>
        </w:rPr>
        <w:t xml:space="preserve"> </w:t>
      </w:r>
      <w:r>
        <w:t>Произносительные</w:t>
      </w:r>
      <w:r>
        <w:rPr>
          <w:spacing w:val="1"/>
        </w:rPr>
        <w:t xml:space="preserve"> </w:t>
      </w:r>
      <w:r>
        <w:t>варианты</w:t>
      </w:r>
      <w:r>
        <w:rPr>
          <w:spacing w:val="1"/>
        </w:rPr>
        <w:t xml:space="preserve"> </w:t>
      </w:r>
      <w:r>
        <w:t>на</w:t>
      </w:r>
      <w:r>
        <w:rPr>
          <w:spacing w:val="1"/>
        </w:rPr>
        <w:t xml:space="preserve"> </w:t>
      </w:r>
      <w:r>
        <w:t>уровне</w:t>
      </w:r>
      <w:r>
        <w:rPr>
          <w:spacing w:val="1"/>
        </w:rPr>
        <w:t xml:space="preserve"> </w:t>
      </w:r>
      <w:r>
        <w:t>словосочетаний</w:t>
      </w:r>
      <w:r>
        <w:rPr>
          <w:spacing w:val="1"/>
        </w:rPr>
        <w:t xml:space="preserve"> </w:t>
      </w:r>
      <w:r>
        <w:t>(микроволнОвая</w:t>
      </w:r>
      <w:r>
        <w:rPr>
          <w:spacing w:val="1"/>
        </w:rPr>
        <w:t xml:space="preserve"> </w:t>
      </w:r>
      <w:r>
        <w:t>печь</w:t>
      </w:r>
      <w:r>
        <w:rPr>
          <w:spacing w:val="1"/>
        </w:rPr>
        <w:t xml:space="preserve"> </w:t>
      </w:r>
      <w:r>
        <w:t>–</w:t>
      </w:r>
      <w:r>
        <w:rPr>
          <w:spacing w:val="1"/>
        </w:rPr>
        <w:t xml:space="preserve"> </w:t>
      </w:r>
      <w:r>
        <w:t>микровОлновая</w:t>
      </w:r>
      <w:r>
        <w:rPr>
          <w:spacing w:val="-1"/>
        </w:rPr>
        <w:t xml:space="preserve"> </w:t>
      </w:r>
      <w:r>
        <w:t>терапия).</w:t>
      </w:r>
    </w:p>
    <w:p w:rsidR="006B28B4" w:rsidRDefault="00DA7639">
      <w:pPr>
        <w:pStyle w:val="a5"/>
        <w:numPr>
          <w:ilvl w:val="1"/>
          <w:numId w:val="53"/>
        </w:numPr>
        <w:tabs>
          <w:tab w:val="left" w:pos="1922"/>
        </w:tabs>
        <w:ind w:right="384" w:firstLine="708"/>
        <w:rPr>
          <w:sz w:val="28"/>
        </w:rPr>
      </w:pPr>
      <w:r>
        <w:rPr>
          <w:b/>
          <w:sz w:val="28"/>
        </w:rPr>
        <w:t>Основные лексические нормы современного русского литературного</w:t>
      </w:r>
      <w:r>
        <w:rPr>
          <w:b/>
          <w:spacing w:val="1"/>
          <w:sz w:val="28"/>
        </w:rPr>
        <w:t xml:space="preserve"> </w:t>
      </w:r>
      <w:r>
        <w:rPr>
          <w:b/>
          <w:sz w:val="28"/>
        </w:rPr>
        <w:t>языка.</w:t>
      </w:r>
      <w:r>
        <w:rPr>
          <w:b/>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словоупотребления:</w:t>
      </w:r>
      <w:r>
        <w:rPr>
          <w:spacing w:val="1"/>
          <w:sz w:val="28"/>
        </w:rPr>
        <w:t xml:space="preserve"> </w:t>
      </w:r>
      <w:r>
        <w:rPr>
          <w:sz w:val="28"/>
        </w:rPr>
        <w:t>правильность</w:t>
      </w:r>
      <w:r>
        <w:rPr>
          <w:spacing w:val="1"/>
          <w:sz w:val="28"/>
        </w:rPr>
        <w:t xml:space="preserve"> </w:t>
      </w:r>
      <w:r>
        <w:rPr>
          <w:sz w:val="28"/>
        </w:rPr>
        <w:t>выбора</w:t>
      </w:r>
      <w:r>
        <w:rPr>
          <w:spacing w:val="1"/>
          <w:sz w:val="28"/>
        </w:rPr>
        <w:t xml:space="preserve"> </w:t>
      </w:r>
      <w:r>
        <w:rPr>
          <w:sz w:val="28"/>
        </w:rPr>
        <w:t>слова,</w:t>
      </w:r>
      <w:r>
        <w:rPr>
          <w:spacing w:val="-67"/>
          <w:sz w:val="28"/>
        </w:rPr>
        <w:t xml:space="preserve"> </w:t>
      </w:r>
      <w:r>
        <w:rPr>
          <w:sz w:val="28"/>
        </w:rPr>
        <w:t>максимально соответствующего обозначаемому им предмету или явлению реальной</w:t>
      </w:r>
      <w:r>
        <w:rPr>
          <w:spacing w:val="1"/>
          <w:sz w:val="28"/>
        </w:rPr>
        <w:t xml:space="preserve"> </w:t>
      </w:r>
      <w:r>
        <w:rPr>
          <w:sz w:val="28"/>
        </w:rPr>
        <w:t>действительности.Синонимы</w:t>
      </w:r>
      <w:r>
        <w:rPr>
          <w:spacing w:val="1"/>
          <w:sz w:val="28"/>
        </w:rPr>
        <w:t xml:space="preserve"> </w:t>
      </w:r>
      <w:r>
        <w:rPr>
          <w:sz w:val="28"/>
        </w:rPr>
        <w:t>и</w:t>
      </w:r>
      <w:r>
        <w:rPr>
          <w:spacing w:val="1"/>
          <w:sz w:val="28"/>
        </w:rPr>
        <w:t xml:space="preserve"> </w:t>
      </w:r>
      <w:r>
        <w:rPr>
          <w:sz w:val="28"/>
        </w:rPr>
        <w:t>точность</w:t>
      </w:r>
      <w:r>
        <w:rPr>
          <w:spacing w:val="1"/>
          <w:sz w:val="28"/>
        </w:rPr>
        <w:t xml:space="preserve"> </w:t>
      </w:r>
      <w:r>
        <w:rPr>
          <w:sz w:val="28"/>
        </w:rPr>
        <w:t>речи.</w:t>
      </w:r>
      <w:r>
        <w:rPr>
          <w:spacing w:val="1"/>
          <w:sz w:val="28"/>
        </w:rPr>
        <w:t xml:space="preserve"> </w:t>
      </w:r>
      <w:r>
        <w:rPr>
          <w:sz w:val="28"/>
        </w:rPr>
        <w:t>Смысловые‚</w:t>
      </w:r>
      <w:r>
        <w:rPr>
          <w:spacing w:val="1"/>
          <w:sz w:val="28"/>
        </w:rPr>
        <w:t xml:space="preserve"> </w:t>
      </w:r>
      <w:r>
        <w:rPr>
          <w:sz w:val="28"/>
        </w:rPr>
        <w:t>стилистические</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синонимов.</w:t>
      </w:r>
      <w:r>
        <w:rPr>
          <w:spacing w:val="1"/>
          <w:sz w:val="28"/>
        </w:rPr>
        <w:t xml:space="preserve"> </w:t>
      </w:r>
      <w:r>
        <w:rPr>
          <w:sz w:val="28"/>
        </w:rPr>
        <w:t>Антонимы</w:t>
      </w:r>
      <w:r>
        <w:rPr>
          <w:spacing w:val="1"/>
          <w:sz w:val="28"/>
        </w:rPr>
        <w:t xml:space="preserve"> </w:t>
      </w:r>
      <w:r>
        <w:rPr>
          <w:sz w:val="28"/>
        </w:rPr>
        <w:t>и</w:t>
      </w:r>
      <w:r>
        <w:rPr>
          <w:spacing w:val="1"/>
          <w:sz w:val="28"/>
        </w:rPr>
        <w:t xml:space="preserve"> </w:t>
      </w:r>
      <w:r>
        <w:rPr>
          <w:sz w:val="28"/>
        </w:rPr>
        <w:t>точность</w:t>
      </w:r>
      <w:r>
        <w:rPr>
          <w:spacing w:val="1"/>
          <w:sz w:val="28"/>
        </w:rPr>
        <w:t xml:space="preserve"> </w:t>
      </w:r>
      <w:r>
        <w:rPr>
          <w:sz w:val="28"/>
        </w:rPr>
        <w:t>речи.</w:t>
      </w:r>
      <w:r>
        <w:rPr>
          <w:spacing w:val="1"/>
          <w:sz w:val="28"/>
        </w:rPr>
        <w:t xml:space="preserve"> </w:t>
      </w:r>
      <w:r>
        <w:rPr>
          <w:sz w:val="28"/>
        </w:rPr>
        <w:t>Смысловые‚</w:t>
      </w:r>
      <w:r>
        <w:rPr>
          <w:spacing w:val="1"/>
          <w:sz w:val="28"/>
        </w:rPr>
        <w:t xml:space="preserve"> </w:t>
      </w:r>
      <w:r>
        <w:rPr>
          <w:sz w:val="28"/>
        </w:rPr>
        <w:t>стилистические</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антонимов.</w:t>
      </w:r>
      <w:r>
        <w:rPr>
          <w:spacing w:val="1"/>
          <w:sz w:val="28"/>
        </w:rPr>
        <w:t xml:space="preserve"> </w:t>
      </w:r>
      <w:r>
        <w:rPr>
          <w:sz w:val="28"/>
        </w:rPr>
        <w:t>Лексические</w:t>
      </w:r>
      <w:r>
        <w:rPr>
          <w:spacing w:val="1"/>
          <w:sz w:val="28"/>
        </w:rPr>
        <w:t xml:space="preserve"> </w:t>
      </w:r>
      <w:r>
        <w:rPr>
          <w:sz w:val="28"/>
        </w:rPr>
        <w:t>омонимы</w:t>
      </w:r>
      <w:r>
        <w:rPr>
          <w:spacing w:val="1"/>
          <w:sz w:val="28"/>
        </w:rPr>
        <w:t xml:space="preserve"> </w:t>
      </w:r>
      <w:r>
        <w:rPr>
          <w:sz w:val="28"/>
        </w:rPr>
        <w:t>и</w:t>
      </w:r>
      <w:r>
        <w:rPr>
          <w:spacing w:val="1"/>
          <w:sz w:val="28"/>
        </w:rPr>
        <w:t xml:space="preserve"> </w:t>
      </w:r>
      <w:r>
        <w:rPr>
          <w:sz w:val="28"/>
        </w:rPr>
        <w:t>точность</w:t>
      </w:r>
      <w:r>
        <w:rPr>
          <w:spacing w:val="4"/>
          <w:sz w:val="28"/>
        </w:rPr>
        <w:t xml:space="preserve"> </w:t>
      </w:r>
      <w:r>
        <w:rPr>
          <w:sz w:val="28"/>
        </w:rPr>
        <w:t>речи.</w:t>
      </w:r>
      <w:r>
        <w:rPr>
          <w:spacing w:val="7"/>
          <w:sz w:val="28"/>
        </w:rPr>
        <w:t xml:space="preserve"> </w:t>
      </w:r>
      <w:r>
        <w:rPr>
          <w:sz w:val="28"/>
        </w:rPr>
        <w:t>Смысловые‚</w:t>
      </w:r>
      <w:r>
        <w:rPr>
          <w:spacing w:val="9"/>
          <w:sz w:val="28"/>
        </w:rPr>
        <w:t xml:space="preserve"> </w:t>
      </w:r>
      <w:r>
        <w:rPr>
          <w:sz w:val="28"/>
        </w:rPr>
        <w:t>стилистические</w:t>
      </w:r>
      <w:r>
        <w:rPr>
          <w:spacing w:val="6"/>
          <w:sz w:val="28"/>
        </w:rPr>
        <w:t xml:space="preserve"> </w:t>
      </w:r>
      <w:r>
        <w:rPr>
          <w:sz w:val="28"/>
        </w:rPr>
        <w:t>особенности</w:t>
      </w:r>
      <w:r>
        <w:rPr>
          <w:spacing w:val="6"/>
          <w:sz w:val="28"/>
        </w:rPr>
        <w:t xml:space="preserve"> </w:t>
      </w:r>
      <w:r>
        <w:rPr>
          <w:sz w:val="28"/>
        </w:rPr>
        <w:t>употребления</w:t>
      </w:r>
      <w:r>
        <w:rPr>
          <w:spacing w:val="9"/>
          <w:sz w:val="28"/>
        </w:rPr>
        <w:t xml:space="preserve"> </w:t>
      </w:r>
      <w:r>
        <w:rPr>
          <w:sz w:val="28"/>
        </w:rPr>
        <w:t>лексических</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firstLine="0"/>
        <w:jc w:val="left"/>
      </w:pPr>
      <w:r>
        <w:t>омонимов.</w:t>
      </w:r>
      <w:r>
        <w:rPr>
          <w:spacing w:val="15"/>
        </w:rPr>
        <w:t xml:space="preserve"> </w:t>
      </w:r>
      <w:r>
        <w:t>Типичные</w:t>
      </w:r>
      <w:r>
        <w:rPr>
          <w:spacing w:val="17"/>
        </w:rPr>
        <w:t xml:space="preserve"> </w:t>
      </w:r>
      <w:r>
        <w:t>речевые</w:t>
      </w:r>
      <w:r>
        <w:rPr>
          <w:spacing w:val="14"/>
        </w:rPr>
        <w:t xml:space="preserve"> </w:t>
      </w:r>
      <w:r>
        <w:t>ошибки‚</w:t>
      </w:r>
      <w:r>
        <w:rPr>
          <w:spacing w:val="17"/>
        </w:rPr>
        <w:t xml:space="preserve"> </w:t>
      </w:r>
      <w:r>
        <w:t>связанные</w:t>
      </w:r>
      <w:r>
        <w:rPr>
          <w:spacing w:val="17"/>
        </w:rPr>
        <w:t xml:space="preserve"> </w:t>
      </w:r>
      <w:r>
        <w:t>с</w:t>
      </w:r>
      <w:r>
        <w:rPr>
          <w:spacing w:val="17"/>
        </w:rPr>
        <w:t xml:space="preserve"> </w:t>
      </w:r>
      <w:r>
        <w:t>употреблением</w:t>
      </w:r>
      <w:r>
        <w:rPr>
          <w:spacing w:val="17"/>
        </w:rPr>
        <w:t xml:space="preserve"> </w:t>
      </w:r>
      <w:r>
        <w:t>синонимов‚</w:t>
      </w:r>
      <w:r>
        <w:rPr>
          <w:spacing w:val="-67"/>
        </w:rPr>
        <w:t xml:space="preserve"> </w:t>
      </w:r>
      <w:r>
        <w:t>антонимов</w:t>
      </w:r>
      <w:r>
        <w:rPr>
          <w:spacing w:val="-5"/>
        </w:rPr>
        <w:t xml:space="preserve"> </w:t>
      </w:r>
      <w:r>
        <w:t>и лексических</w:t>
      </w:r>
      <w:r>
        <w:rPr>
          <w:spacing w:val="1"/>
        </w:rPr>
        <w:t xml:space="preserve"> </w:t>
      </w:r>
      <w:r>
        <w:t>омонимов</w:t>
      </w:r>
      <w:r>
        <w:rPr>
          <w:spacing w:val="-2"/>
        </w:rPr>
        <w:t xml:space="preserve"> </w:t>
      </w:r>
      <w:r>
        <w:t>в</w:t>
      </w:r>
      <w:r>
        <w:rPr>
          <w:spacing w:val="-2"/>
        </w:rPr>
        <w:t xml:space="preserve"> </w:t>
      </w:r>
      <w:r>
        <w:t>речи.</w:t>
      </w:r>
    </w:p>
    <w:p w:rsidR="006B28B4" w:rsidRDefault="006B28B4">
      <w:pPr>
        <w:pStyle w:val="a3"/>
        <w:ind w:left="0" w:firstLine="0"/>
        <w:jc w:val="left"/>
      </w:pPr>
    </w:p>
    <w:p w:rsidR="006B28B4" w:rsidRDefault="00DA7639">
      <w:pPr>
        <w:pStyle w:val="11"/>
      </w:pPr>
      <w:r>
        <w:t>Раздел</w:t>
      </w:r>
      <w:r>
        <w:rPr>
          <w:spacing w:val="-5"/>
        </w:rPr>
        <w:t xml:space="preserve"> </w:t>
      </w:r>
      <w:r>
        <w:t>3.</w:t>
      </w:r>
      <w:r>
        <w:rPr>
          <w:spacing w:val="-2"/>
        </w:rPr>
        <w:t xml:space="preserve"> </w:t>
      </w:r>
      <w:r>
        <w:t>Речь.</w:t>
      </w:r>
      <w:r>
        <w:rPr>
          <w:spacing w:val="-2"/>
        </w:rPr>
        <w:t xml:space="preserve"> </w:t>
      </w:r>
      <w:r>
        <w:t>Речевая</w:t>
      </w:r>
      <w:r>
        <w:rPr>
          <w:spacing w:val="-3"/>
        </w:rPr>
        <w:t xml:space="preserve"> </w:t>
      </w:r>
      <w:r>
        <w:t>деятельность.</w:t>
      </w:r>
      <w:r>
        <w:rPr>
          <w:spacing w:val="-4"/>
        </w:rPr>
        <w:t xml:space="preserve"> </w:t>
      </w:r>
      <w:r>
        <w:t>Текст.</w:t>
      </w:r>
    </w:p>
    <w:p w:rsidR="006B28B4" w:rsidRDefault="00DA7639">
      <w:pPr>
        <w:pStyle w:val="a5"/>
        <w:numPr>
          <w:ilvl w:val="1"/>
          <w:numId w:val="52"/>
        </w:numPr>
        <w:tabs>
          <w:tab w:val="left" w:pos="1927"/>
        </w:tabs>
        <w:ind w:right="386" w:firstLine="708"/>
        <w:rPr>
          <w:sz w:val="28"/>
        </w:rPr>
      </w:pPr>
      <w:r>
        <w:rPr>
          <w:b/>
          <w:sz w:val="28"/>
        </w:rPr>
        <w:t xml:space="preserve">Текст как единица языка и речи. </w:t>
      </w:r>
      <w:r>
        <w:rPr>
          <w:sz w:val="28"/>
        </w:rPr>
        <w:t>Текст и его основные признаки. Как</w:t>
      </w:r>
      <w:r>
        <w:rPr>
          <w:spacing w:val="1"/>
          <w:sz w:val="28"/>
        </w:rPr>
        <w:t xml:space="preserve"> </w:t>
      </w:r>
      <w:r>
        <w:rPr>
          <w:sz w:val="28"/>
        </w:rPr>
        <w:t>строится</w:t>
      </w:r>
      <w:r>
        <w:rPr>
          <w:spacing w:val="1"/>
          <w:sz w:val="28"/>
        </w:rPr>
        <w:t xml:space="preserve"> </w:t>
      </w:r>
      <w:r>
        <w:rPr>
          <w:sz w:val="28"/>
        </w:rPr>
        <w:t>текст.</w:t>
      </w:r>
      <w:r>
        <w:rPr>
          <w:spacing w:val="1"/>
          <w:sz w:val="28"/>
        </w:rPr>
        <w:t xml:space="preserve"> </w:t>
      </w:r>
      <w:r>
        <w:rPr>
          <w:sz w:val="28"/>
        </w:rPr>
        <w:t>Композиционные</w:t>
      </w:r>
      <w:r>
        <w:rPr>
          <w:spacing w:val="1"/>
          <w:sz w:val="28"/>
        </w:rPr>
        <w:t xml:space="preserve"> </w:t>
      </w:r>
      <w:r>
        <w:rPr>
          <w:sz w:val="28"/>
        </w:rPr>
        <w:t>формы</w:t>
      </w:r>
      <w:r>
        <w:rPr>
          <w:spacing w:val="1"/>
          <w:sz w:val="28"/>
        </w:rPr>
        <w:t xml:space="preserve"> </w:t>
      </w:r>
      <w:r>
        <w:rPr>
          <w:sz w:val="28"/>
        </w:rPr>
        <w:t>описания,</w:t>
      </w:r>
      <w:r>
        <w:rPr>
          <w:spacing w:val="1"/>
          <w:sz w:val="28"/>
        </w:rPr>
        <w:t xml:space="preserve"> </w:t>
      </w:r>
      <w:r>
        <w:rPr>
          <w:sz w:val="28"/>
        </w:rPr>
        <w:t>повествования,</w:t>
      </w:r>
      <w:r>
        <w:rPr>
          <w:spacing w:val="1"/>
          <w:sz w:val="28"/>
        </w:rPr>
        <w:t xml:space="preserve"> </w:t>
      </w:r>
      <w:r>
        <w:rPr>
          <w:sz w:val="28"/>
        </w:rPr>
        <w:t>рассуждения.</w:t>
      </w:r>
      <w:r>
        <w:rPr>
          <w:spacing w:val="-67"/>
          <w:sz w:val="28"/>
        </w:rPr>
        <w:t xml:space="preserve"> </w:t>
      </w:r>
      <w:r>
        <w:rPr>
          <w:sz w:val="28"/>
        </w:rPr>
        <w:t>Повествование</w:t>
      </w:r>
      <w:r>
        <w:rPr>
          <w:spacing w:val="-1"/>
          <w:sz w:val="28"/>
        </w:rPr>
        <w:t xml:space="preserve"> </w:t>
      </w:r>
      <w:r>
        <w:rPr>
          <w:sz w:val="28"/>
        </w:rPr>
        <w:t>как</w:t>
      </w:r>
      <w:r>
        <w:rPr>
          <w:spacing w:val="-3"/>
          <w:sz w:val="28"/>
        </w:rPr>
        <w:t xml:space="preserve"> </w:t>
      </w:r>
      <w:r>
        <w:rPr>
          <w:sz w:val="28"/>
        </w:rPr>
        <w:t>тип</w:t>
      </w:r>
      <w:r>
        <w:rPr>
          <w:spacing w:val="-2"/>
          <w:sz w:val="28"/>
        </w:rPr>
        <w:t xml:space="preserve"> </w:t>
      </w:r>
      <w:r>
        <w:rPr>
          <w:sz w:val="28"/>
        </w:rPr>
        <w:t>речи.</w:t>
      </w:r>
      <w:r>
        <w:rPr>
          <w:spacing w:val="-1"/>
          <w:sz w:val="28"/>
        </w:rPr>
        <w:t xml:space="preserve"> </w:t>
      </w:r>
      <w:r>
        <w:rPr>
          <w:sz w:val="28"/>
        </w:rPr>
        <w:t>Средства</w:t>
      </w:r>
      <w:r>
        <w:rPr>
          <w:spacing w:val="-5"/>
          <w:sz w:val="28"/>
        </w:rPr>
        <w:t xml:space="preserve"> </w:t>
      </w:r>
      <w:r>
        <w:rPr>
          <w:sz w:val="28"/>
        </w:rPr>
        <w:t>связи предложений и частей</w:t>
      </w:r>
      <w:r>
        <w:rPr>
          <w:spacing w:val="-1"/>
          <w:sz w:val="28"/>
        </w:rPr>
        <w:t xml:space="preserve"> </w:t>
      </w:r>
      <w:r>
        <w:rPr>
          <w:sz w:val="28"/>
        </w:rPr>
        <w:t>текста.</w:t>
      </w:r>
    </w:p>
    <w:p w:rsidR="006B28B4" w:rsidRDefault="00DA7639">
      <w:pPr>
        <w:pStyle w:val="a5"/>
        <w:numPr>
          <w:ilvl w:val="1"/>
          <w:numId w:val="52"/>
        </w:numPr>
        <w:tabs>
          <w:tab w:val="left" w:pos="1932"/>
        </w:tabs>
        <w:spacing w:before="1"/>
        <w:ind w:right="392" w:firstLine="708"/>
        <w:rPr>
          <w:sz w:val="28"/>
        </w:rPr>
      </w:pPr>
      <w:r>
        <w:rPr>
          <w:b/>
          <w:sz w:val="28"/>
        </w:rPr>
        <w:t>Язык и речь</w:t>
      </w:r>
      <w:r>
        <w:rPr>
          <w:sz w:val="28"/>
        </w:rPr>
        <w:t>. Точность и логичность речи. Выразительность, чистота и</w:t>
      </w:r>
      <w:r>
        <w:rPr>
          <w:spacing w:val="1"/>
          <w:sz w:val="28"/>
        </w:rPr>
        <w:t xml:space="preserve"> </w:t>
      </w:r>
      <w:r>
        <w:rPr>
          <w:sz w:val="28"/>
        </w:rPr>
        <w:t>богатство речи. Средства выразительной устной речи (тон, тембр, темп), способы</w:t>
      </w:r>
      <w:r>
        <w:rPr>
          <w:spacing w:val="1"/>
          <w:sz w:val="28"/>
        </w:rPr>
        <w:t xml:space="preserve"> </w:t>
      </w:r>
      <w:r>
        <w:rPr>
          <w:sz w:val="28"/>
        </w:rPr>
        <w:t>тренировки</w:t>
      </w:r>
      <w:r>
        <w:rPr>
          <w:spacing w:val="-1"/>
          <w:sz w:val="28"/>
        </w:rPr>
        <w:t xml:space="preserve"> </w:t>
      </w:r>
      <w:r>
        <w:rPr>
          <w:sz w:val="28"/>
        </w:rPr>
        <w:t>(скороговорки).</w:t>
      </w:r>
      <w:r>
        <w:rPr>
          <w:spacing w:val="-3"/>
          <w:sz w:val="28"/>
        </w:rPr>
        <w:t xml:space="preserve"> </w:t>
      </w:r>
      <w:r>
        <w:rPr>
          <w:sz w:val="28"/>
        </w:rPr>
        <w:t>Интонация</w:t>
      </w:r>
      <w:r>
        <w:rPr>
          <w:spacing w:val="-3"/>
          <w:sz w:val="28"/>
        </w:rPr>
        <w:t xml:space="preserve"> </w:t>
      </w:r>
      <w:r>
        <w:rPr>
          <w:sz w:val="28"/>
        </w:rPr>
        <w:t>и</w:t>
      </w:r>
      <w:r>
        <w:rPr>
          <w:spacing w:val="-2"/>
          <w:sz w:val="28"/>
        </w:rPr>
        <w:t xml:space="preserve"> </w:t>
      </w:r>
      <w:r>
        <w:rPr>
          <w:sz w:val="28"/>
        </w:rPr>
        <w:t>жесты.</w:t>
      </w:r>
      <w:r>
        <w:rPr>
          <w:spacing w:val="-3"/>
          <w:sz w:val="28"/>
        </w:rPr>
        <w:t xml:space="preserve"> </w:t>
      </w:r>
      <w:r>
        <w:rPr>
          <w:sz w:val="28"/>
        </w:rPr>
        <w:t>Формы</w:t>
      </w:r>
      <w:r>
        <w:rPr>
          <w:spacing w:val="-3"/>
          <w:sz w:val="28"/>
        </w:rPr>
        <w:t xml:space="preserve"> </w:t>
      </w:r>
      <w:r>
        <w:rPr>
          <w:sz w:val="28"/>
        </w:rPr>
        <w:t>речи:</w:t>
      </w:r>
      <w:r>
        <w:rPr>
          <w:spacing w:val="-1"/>
          <w:sz w:val="28"/>
        </w:rPr>
        <w:t xml:space="preserve"> </w:t>
      </w:r>
      <w:r>
        <w:rPr>
          <w:sz w:val="28"/>
        </w:rPr>
        <w:t>монолог</w:t>
      </w:r>
      <w:r>
        <w:rPr>
          <w:spacing w:val="-1"/>
          <w:sz w:val="28"/>
        </w:rPr>
        <w:t xml:space="preserve"> </w:t>
      </w:r>
      <w:r>
        <w:rPr>
          <w:sz w:val="28"/>
        </w:rPr>
        <w:t>и</w:t>
      </w:r>
      <w:r>
        <w:rPr>
          <w:spacing w:val="-5"/>
          <w:sz w:val="28"/>
        </w:rPr>
        <w:t xml:space="preserve"> </w:t>
      </w:r>
      <w:r>
        <w:rPr>
          <w:sz w:val="28"/>
        </w:rPr>
        <w:t>диалог</w:t>
      </w:r>
    </w:p>
    <w:p w:rsidR="006B28B4" w:rsidRDefault="00DA7639">
      <w:pPr>
        <w:pStyle w:val="a5"/>
        <w:numPr>
          <w:ilvl w:val="1"/>
          <w:numId w:val="52"/>
        </w:numPr>
        <w:tabs>
          <w:tab w:val="left" w:pos="1975"/>
        </w:tabs>
        <w:ind w:right="383" w:firstLine="708"/>
        <w:rPr>
          <w:sz w:val="28"/>
        </w:rPr>
      </w:pPr>
      <w:r>
        <w:rPr>
          <w:b/>
          <w:sz w:val="28"/>
        </w:rPr>
        <w:t>Функциональные</w:t>
      </w:r>
      <w:r>
        <w:rPr>
          <w:b/>
          <w:spacing w:val="1"/>
          <w:sz w:val="28"/>
        </w:rPr>
        <w:t xml:space="preserve"> </w:t>
      </w:r>
      <w:r>
        <w:rPr>
          <w:b/>
          <w:sz w:val="28"/>
        </w:rPr>
        <w:t>разновидности</w:t>
      </w:r>
      <w:r>
        <w:rPr>
          <w:b/>
          <w:spacing w:val="1"/>
          <w:sz w:val="28"/>
        </w:rPr>
        <w:t xml:space="preserve"> </w:t>
      </w:r>
      <w:r>
        <w:rPr>
          <w:b/>
          <w:sz w:val="28"/>
        </w:rPr>
        <w:t>языка.</w:t>
      </w:r>
      <w:r>
        <w:rPr>
          <w:b/>
          <w:spacing w:val="1"/>
          <w:sz w:val="28"/>
        </w:rPr>
        <w:t xml:space="preserve"> </w:t>
      </w:r>
      <w:r>
        <w:rPr>
          <w:sz w:val="28"/>
        </w:rPr>
        <w:t>Разговорная</w:t>
      </w:r>
      <w:r>
        <w:rPr>
          <w:spacing w:val="1"/>
          <w:sz w:val="28"/>
        </w:rPr>
        <w:t xml:space="preserve"> </w:t>
      </w:r>
      <w:r>
        <w:rPr>
          <w:sz w:val="28"/>
        </w:rPr>
        <w:t>речь.</w:t>
      </w:r>
      <w:r>
        <w:rPr>
          <w:spacing w:val="1"/>
          <w:sz w:val="28"/>
        </w:rPr>
        <w:t xml:space="preserve"> </w:t>
      </w:r>
      <w:r>
        <w:rPr>
          <w:sz w:val="28"/>
        </w:rPr>
        <w:t>Просьба,</w:t>
      </w:r>
      <w:r>
        <w:rPr>
          <w:spacing w:val="1"/>
          <w:sz w:val="28"/>
        </w:rPr>
        <w:t xml:space="preserve"> </w:t>
      </w:r>
      <w:r>
        <w:rPr>
          <w:sz w:val="28"/>
        </w:rPr>
        <w:t>извинение</w:t>
      </w:r>
      <w:r>
        <w:rPr>
          <w:spacing w:val="-1"/>
          <w:sz w:val="28"/>
        </w:rPr>
        <w:t xml:space="preserve"> </w:t>
      </w:r>
      <w:r>
        <w:rPr>
          <w:sz w:val="28"/>
        </w:rPr>
        <w:t>как жанры разговорной</w:t>
      </w:r>
      <w:r>
        <w:rPr>
          <w:spacing w:val="-3"/>
          <w:sz w:val="28"/>
        </w:rPr>
        <w:t xml:space="preserve"> </w:t>
      </w:r>
      <w:r>
        <w:rPr>
          <w:sz w:val="28"/>
        </w:rPr>
        <w:t>речи.</w:t>
      </w:r>
      <w:r>
        <w:rPr>
          <w:spacing w:val="-2"/>
          <w:sz w:val="28"/>
        </w:rPr>
        <w:t xml:space="preserve"> </w:t>
      </w:r>
      <w:r>
        <w:rPr>
          <w:sz w:val="28"/>
        </w:rPr>
        <w:t>Официально-деловой.</w:t>
      </w:r>
    </w:p>
    <w:p w:rsidR="006B28B4" w:rsidRDefault="00DA7639">
      <w:pPr>
        <w:pStyle w:val="11"/>
        <w:spacing w:line="321" w:lineRule="exact"/>
      </w:pPr>
      <w:r>
        <w:t>6</w:t>
      </w:r>
      <w:r>
        <w:rPr>
          <w:spacing w:val="-2"/>
        </w:rPr>
        <w:t xml:space="preserve"> </w:t>
      </w:r>
      <w:r>
        <w:t>КЛАСС</w:t>
      </w:r>
      <w:r>
        <w:rPr>
          <w:spacing w:val="-1"/>
        </w:rPr>
        <w:t xml:space="preserve"> </w:t>
      </w:r>
      <w:r>
        <w:t>(7</w:t>
      </w:r>
      <w:r>
        <w:rPr>
          <w:spacing w:val="-1"/>
        </w:rPr>
        <w:t xml:space="preserve"> </w:t>
      </w:r>
      <w:r>
        <w:t>часов)</w:t>
      </w:r>
    </w:p>
    <w:p w:rsidR="006B28B4" w:rsidRDefault="00DA7639">
      <w:pPr>
        <w:spacing w:before="1"/>
        <w:ind w:left="1401"/>
        <w:rPr>
          <w:b/>
          <w:sz w:val="28"/>
        </w:rPr>
      </w:pPr>
      <w:r>
        <w:rPr>
          <w:b/>
          <w:sz w:val="28"/>
        </w:rPr>
        <w:t>Раздел</w:t>
      </w:r>
      <w:r>
        <w:rPr>
          <w:b/>
          <w:spacing w:val="-4"/>
          <w:sz w:val="28"/>
        </w:rPr>
        <w:t xml:space="preserve"> </w:t>
      </w:r>
      <w:r>
        <w:rPr>
          <w:b/>
          <w:sz w:val="28"/>
        </w:rPr>
        <w:t>1.</w:t>
      </w:r>
      <w:r>
        <w:rPr>
          <w:b/>
          <w:spacing w:val="-2"/>
          <w:sz w:val="28"/>
        </w:rPr>
        <w:t xml:space="preserve"> </w:t>
      </w:r>
      <w:r>
        <w:rPr>
          <w:b/>
          <w:sz w:val="28"/>
        </w:rPr>
        <w:t>Язык</w:t>
      </w:r>
      <w:r>
        <w:rPr>
          <w:b/>
          <w:spacing w:val="-1"/>
          <w:sz w:val="28"/>
        </w:rPr>
        <w:t xml:space="preserve"> </w:t>
      </w:r>
      <w:r>
        <w:rPr>
          <w:b/>
          <w:sz w:val="28"/>
        </w:rPr>
        <w:t>и</w:t>
      </w:r>
      <w:r>
        <w:rPr>
          <w:b/>
          <w:spacing w:val="-3"/>
          <w:sz w:val="28"/>
        </w:rPr>
        <w:t xml:space="preserve"> </w:t>
      </w:r>
      <w:r>
        <w:rPr>
          <w:b/>
          <w:sz w:val="28"/>
        </w:rPr>
        <w:t>культура</w:t>
      </w:r>
      <w:r>
        <w:rPr>
          <w:b/>
          <w:spacing w:val="1"/>
          <w:sz w:val="28"/>
        </w:rPr>
        <w:t xml:space="preserve"> </w:t>
      </w:r>
      <w:r>
        <w:rPr>
          <w:b/>
          <w:sz w:val="28"/>
        </w:rPr>
        <w:t>(</w:t>
      </w:r>
      <w:r>
        <w:rPr>
          <w:b/>
          <w:spacing w:val="-2"/>
          <w:sz w:val="28"/>
        </w:rPr>
        <w:t xml:space="preserve"> </w:t>
      </w:r>
      <w:r>
        <w:rPr>
          <w:b/>
          <w:sz w:val="28"/>
        </w:rPr>
        <w:t>1 час)</w:t>
      </w:r>
    </w:p>
    <w:p w:rsidR="006B28B4" w:rsidRDefault="00DA7639">
      <w:pPr>
        <w:pStyle w:val="11"/>
        <w:tabs>
          <w:tab w:val="left" w:pos="2259"/>
          <w:tab w:val="left" w:pos="4361"/>
          <w:tab w:val="left" w:pos="6382"/>
          <w:tab w:val="left" w:pos="8743"/>
          <w:tab w:val="left" w:pos="9644"/>
        </w:tabs>
        <w:spacing w:line="240" w:lineRule="auto"/>
        <w:ind w:left="692" w:right="387" w:firstLine="708"/>
        <w:jc w:val="left"/>
      </w:pPr>
      <w:r>
        <w:t>1.1.</w:t>
      </w:r>
      <w:r>
        <w:tab/>
        <w:t>Иноязычные</w:t>
      </w:r>
      <w:r>
        <w:tab/>
        <w:t>лексические</w:t>
      </w:r>
      <w:r>
        <w:tab/>
        <w:t>заимствования</w:t>
      </w:r>
      <w:r>
        <w:tab/>
        <w:t>как</w:t>
      </w:r>
      <w:r>
        <w:tab/>
      </w:r>
      <w:r>
        <w:rPr>
          <w:spacing w:val="-1"/>
        </w:rPr>
        <w:t>результат</w:t>
      </w:r>
      <w:r>
        <w:rPr>
          <w:spacing w:val="-67"/>
        </w:rPr>
        <w:t xml:space="preserve"> </w:t>
      </w:r>
      <w:r>
        <w:t>взаимодействия</w:t>
      </w:r>
      <w:r>
        <w:rPr>
          <w:spacing w:val="-3"/>
        </w:rPr>
        <w:t xml:space="preserve"> </w:t>
      </w:r>
      <w:r>
        <w:t>национальных</w:t>
      </w:r>
      <w:r>
        <w:rPr>
          <w:spacing w:val="1"/>
        </w:rPr>
        <w:t xml:space="preserve"> </w:t>
      </w:r>
      <w:r>
        <w:t>культур.</w:t>
      </w:r>
    </w:p>
    <w:p w:rsidR="006B28B4" w:rsidRDefault="00DA7639">
      <w:pPr>
        <w:pStyle w:val="a3"/>
        <w:spacing w:line="321" w:lineRule="exact"/>
        <w:ind w:left="1401" w:firstLine="0"/>
        <w:jc w:val="left"/>
      </w:pPr>
      <w:r>
        <w:t>Лексика,</w:t>
      </w:r>
      <w:r>
        <w:rPr>
          <w:spacing w:val="32"/>
        </w:rPr>
        <w:t xml:space="preserve"> </w:t>
      </w:r>
      <w:r>
        <w:t>заимствованная</w:t>
      </w:r>
      <w:r>
        <w:rPr>
          <w:spacing w:val="34"/>
        </w:rPr>
        <w:t xml:space="preserve"> </w:t>
      </w:r>
      <w:r>
        <w:t>русским</w:t>
      </w:r>
      <w:r>
        <w:rPr>
          <w:spacing w:val="33"/>
        </w:rPr>
        <w:t xml:space="preserve"> </w:t>
      </w:r>
      <w:r>
        <w:t>языком</w:t>
      </w:r>
      <w:r>
        <w:rPr>
          <w:spacing w:val="34"/>
        </w:rPr>
        <w:t xml:space="preserve"> </w:t>
      </w:r>
      <w:r>
        <w:t>из</w:t>
      </w:r>
      <w:r>
        <w:rPr>
          <w:spacing w:val="32"/>
        </w:rPr>
        <w:t xml:space="preserve"> </w:t>
      </w:r>
      <w:r>
        <w:t>языков</w:t>
      </w:r>
      <w:r>
        <w:rPr>
          <w:spacing w:val="33"/>
        </w:rPr>
        <w:t xml:space="preserve"> </w:t>
      </w:r>
      <w:r>
        <w:t>народов</w:t>
      </w:r>
      <w:r>
        <w:rPr>
          <w:spacing w:val="32"/>
        </w:rPr>
        <w:t xml:space="preserve"> </w:t>
      </w:r>
      <w:r>
        <w:t>России</w:t>
      </w:r>
      <w:r>
        <w:rPr>
          <w:spacing w:val="32"/>
        </w:rPr>
        <w:t xml:space="preserve"> </w:t>
      </w:r>
      <w:r>
        <w:t>и</w:t>
      </w:r>
      <w:r>
        <w:rPr>
          <w:spacing w:val="33"/>
        </w:rPr>
        <w:t xml:space="preserve"> </w:t>
      </w:r>
      <w:r>
        <w:t>мира.</w:t>
      </w:r>
    </w:p>
    <w:p w:rsidR="006B28B4" w:rsidRDefault="00DA7639">
      <w:pPr>
        <w:pStyle w:val="a3"/>
        <w:spacing w:line="322" w:lineRule="exact"/>
        <w:ind w:firstLine="0"/>
        <w:jc w:val="left"/>
      </w:pPr>
      <w:r>
        <w:t>Заимствования</w:t>
      </w:r>
      <w:r>
        <w:rPr>
          <w:spacing w:val="-3"/>
        </w:rPr>
        <w:t xml:space="preserve"> </w:t>
      </w:r>
      <w:r>
        <w:t>из</w:t>
      </w:r>
      <w:r>
        <w:rPr>
          <w:spacing w:val="-3"/>
        </w:rPr>
        <w:t xml:space="preserve"> </w:t>
      </w:r>
      <w:r>
        <w:t>славянских</w:t>
      </w:r>
      <w:r>
        <w:rPr>
          <w:spacing w:val="-2"/>
        </w:rPr>
        <w:t xml:space="preserve"> </w:t>
      </w:r>
      <w:r>
        <w:t>и</w:t>
      </w:r>
      <w:r>
        <w:rPr>
          <w:spacing w:val="-3"/>
        </w:rPr>
        <w:t xml:space="preserve"> </w:t>
      </w:r>
      <w:r>
        <w:t>неславянских</w:t>
      </w:r>
      <w:r>
        <w:rPr>
          <w:spacing w:val="-1"/>
        </w:rPr>
        <w:t xml:space="preserve"> </w:t>
      </w:r>
      <w:r>
        <w:t>языков.</w:t>
      </w:r>
      <w:r>
        <w:rPr>
          <w:spacing w:val="-4"/>
        </w:rPr>
        <w:t xml:space="preserve"> </w:t>
      </w:r>
      <w:r>
        <w:t>Причины</w:t>
      </w:r>
      <w:r>
        <w:rPr>
          <w:spacing w:val="-3"/>
        </w:rPr>
        <w:t xml:space="preserve"> </w:t>
      </w:r>
      <w:r>
        <w:t>заимствований.</w:t>
      </w:r>
    </w:p>
    <w:p w:rsidR="006B28B4" w:rsidRDefault="00DA7639">
      <w:pPr>
        <w:pStyle w:val="a3"/>
        <w:spacing w:line="242" w:lineRule="auto"/>
        <w:jc w:val="left"/>
      </w:pPr>
      <w:r>
        <w:t>Особенности</w:t>
      </w:r>
      <w:r>
        <w:rPr>
          <w:spacing w:val="42"/>
        </w:rPr>
        <w:t xml:space="preserve"> </w:t>
      </w:r>
      <w:r>
        <w:t>освоения</w:t>
      </w:r>
      <w:r>
        <w:rPr>
          <w:spacing w:val="39"/>
        </w:rPr>
        <w:t xml:space="preserve"> </w:t>
      </w:r>
      <w:r>
        <w:t>иноязычной</w:t>
      </w:r>
      <w:r>
        <w:rPr>
          <w:spacing w:val="42"/>
        </w:rPr>
        <w:t xml:space="preserve"> </w:t>
      </w:r>
      <w:r>
        <w:t>лексики</w:t>
      </w:r>
      <w:r>
        <w:rPr>
          <w:spacing w:val="42"/>
        </w:rPr>
        <w:t xml:space="preserve"> </w:t>
      </w:r>
      <w:r>
        <w:t>(общее</w:t>
      </w:r>
      <w:r>
        <w:rPr>
          <w:spacing w:val="41"/>
        </w:rPr>
        <w:t xml:space="preserve"> </w:t>
      </w:r>
      <w:r>
        <w:t>представление).</w:t>
      </w:r>
      <w:r>
        <w:rPr>
          <w:spacing w:val="41"/>
        </w:rPr>
        <w:t xml:space="preserve"> </w:t>
      </w:r>
      <w:r>
        <w:t>Роль</w:t>
      </w:r>
      <w:r>
        <w:rPr>
          <w:spacing w:val="-67"/>
        </w:rPr>
        <w:t xml:space="preserve"> </w:t>
      </w:r>
      <w:r>
        <w:t>заимствованной</w:t>
      </w:r>
      <w:r>
        <w:rPr>
          <w:spacing w:val="-1"/>
        </w:rPr>
        <w:t xml:space="preserve"> </w:t>
      </w:r>
      <w:r>
        <w:t>лексики в</w:t>
      </w:r>
      <w:r>
        <w:rPr>
          <w:spacing w:val="-1"/>
        </w:rPr>
        <w:t xml:space="preserve"> </w:t>
      </w:r>
      <w:r>
        <w:t>современном</w:t>
      </w:r>
      <w:r>
        <w:rPr>
          <w:spacing w:val="-3"/>
        </w:rPr>
        <w:t xml:space="preserve"> </w:t>
      </w:r>
      <w:r>
        <w:t>русском</w:t>
      </w:r>
      <w:r>
        <w:rPr>
          <w:spacing w:val="-1"/>
        </w:rPr>
        <w:t xml:space="preserve"> </w:t>
      </w:r>
      <w:r>
        <w:t>языке.</w:t>
      </w:r>
    </w:p>
    <w:p w:rsidR="006B28B4" w:rsidRDefault="006B28B4">
      <w:pPr>
        <w:pStyle w:val="a3"/>
        <w:spacing w:before="6"/>
        <w:ind w:left="0" w:firstLine="0"/>
        <w:jc w:val="left"/>
        <w:rPr>
          <w:sz w:val="27"/>
        </w:rPr>
      </w:pPr>
    </w:p>
    <w:p w:rsidR="006B28B4" w:rsidRDefault="00DA7639">
      <w:pPr>
        <w:pStyle w:val="11"/>
      </w:pPr>
      <w:r>
        <w:t>Раздел</w:t>
      </w:r>
      <w:r>
        <w:rPr>
          <w:spacing w:val="-4"/>
        </w:rPr>
        <w:t xml:space="preserve"> </w:t>
      </w:r>
      <w:r>
        <w:t>2.</w:t>
      </w:r>
      <w:r>
        <w:rPr>
          <w:spacing w:val="-1"/>
        </w:rPr>
        <w:t xml:space="preserve"> </w:t>
      </w:r>
      <w:r>
        <w:t>Культура</w:t>
      </w:r>
      <w:r>
        <w:rPr>
          <w:spacing w:val="-3"/>
        </w:rPr>
        <w:t xml:space="preserve"> </w:t>
      </w:r>
      <w:r>
        <w:t>речи</w:t>
      </w:r>
      <w:r>
        <w:rPr>
          <w:spacing w:val="-2"/>
        </w:rPr>
        <w:t xml:space="preserve"> </w:t>
      </w:r>
      <w:r>
        <w:t>(3 часа)</w:t>
      </w:r>
    </w:p>
    <w:p w:rsidR="006B28B4" w:rsidRDefault="00DA7639">
      <w:pPr>
        <w:pStyle w:val="a5"/>
        <w:numPr>
          <w:ilvl w:val="1"/>
          <w:numId w:val="51"/>
        </w:numPr>
        <w:tabs>
          <w:tab w:val="left" w:pos="1922"/>
        </w:tabs>
        <w:ind w:right="387" w:firstLine="708"/>
        <w:rPr>
          <w:b/>
          <w:sz w:val="28"/>
        </w:rPr>
      </w:pPr>
      <w:r>
        <w:rPr>
          <w:b/>
          <w:sz w:val="28"/>
        </w:rPr>
        <w:t>Основные лексические нормы современного русского литературного</w:t>
      </w:r>
      <w:r>
        <w:rPr>
          <w:b/>
          <w:spacing w:val="1"/>
          <w:sz w:val="28"/>
        </w:rPr>
        <w:t xml:space="preserve"> </w:t>
      </w:r>
      <w:r>
        <w:rPr>
          <w:b/>
          <w:sz w:val="28"/>
        </w:rPr>
        <w:t>языка (1 час).</w:t>
      </w:r>
    </w:p>
    <w:p w:rsidR="006B28B4" w:rsidRDefault="00DA7639">
      <w:pPr>
        <w:pStyle w:val="a3"/>
        <w:ind w:right="390"/>
      </w:pPr>
      <w:r>
        <w:t>Синонимы</w:t>
      </w:r>
      <w:r>
        <w:rPr>
          <w:spacing w:val="1"/>
        </w:rPr>
        <w:t xml:space="preserve"> </w:t>
      </w:r>
      <w:r>
        <w:t>и</w:t>
      </w:r>
      <w:r>
        <w:rPr>
          <w:spacing w:val="1"/>
        </w:rPr>
        <w:t xml:space="preserve"> </w:t>
      </w:r>
      <w:r>
        <w:t>точность</w:t>
      </w:r>
      <w:r>
        <w:rPr>
          <w:spacing w:val="1"/>
        </w:rPr>
        <w:t xml:space="preserve"> </w:t>
      </w:r>
      <w:r>
        <w:t>речи.</w:t>
      </w:r>
      <w:r>
        <w:rPr>
          <w:spacing w:val="1"/>
        </w:rPr>
        <w:t xml:space="preserve"> </w:t>
      </w:r>
      <w:r>
        <w:t>Смысловые‚</w:t>
      </w:r>
      <w:r>
        <w:rPr>
          <w:spacing w:val="1"/>
        </w:rPr>
        <w:t xml:space="preserve"> </w:t>
      </w:r>
      <w:r>
        <w:t>стилистические</w:t>
      </w:r>
      <w:r>
        <w:rPr>
          <w:spacing w:val="1"/>
        </w:rPr>
        <w:t xml:space="preserve"> </w:t>
      </w:r>
      <w:r>
        <w:t>особенности</w:t>
      </w:r>
      <w:r>
        <w:rPr>
          <w:spacing w:val="1"/>
        </w:rPr>
        <w:t xml:space="preserve"> </w:t>
      </w:r>
      <w:r>
        <w:t>употребления синонимов. Антонимы и точность речи. Смысловые‚ стилистические</w:t>
      </w:r>
      <w:r>
        <w:rPr>
          <w:spacing w:val="1"/>
        </w:rPr>
        <w:t xml:space="preserve"> </w:t>
      </w:r>
      <w:r>
        <w:t>особенности</w:t>
      </w:r>
      <w:r>
        <w:rPr>
          <w:spacing w:val="-1"/>
        </w:rPr>
        <w:t xml:space="preserve"> </w:t>
      </w:r>
      <w:r>
        <w:t>употребления антонимов.</w:t>
      </w:r>
    </w:p>
    <w:p w:rsidR="006B28B4" w:rsidRDefault="00DA7639">
      <w:pPr>
        <w:pStyle w:val="a3"/>
        <w:spacing w:before="1"/>
        <w:ind w:right="385"/>
      </w:pPr>
      <w:r>
        <w:t>Лексические</w:t>
      </w:r>
      <w:r>
        <w:rPr>
          <w:spacing w:val="1"/>
        </w:rPr>
        <w:t xml:space="preserve"> </w:t>
      </w:r>
      <w:r>
        <w:t>омонимы</w:t>
      </w:r>
      <w:r>
        <w:rPr>
          <w:spacing w:val="1"/>
        </w:rPr>
        <w:t xml:space="preserve"> </w:t>
      </w:r>
      <w:r>
        <w:t>и</w:t>
      </w:r>
      <w:r>
        <w:rPr>
          <w:spacing w:val="1"/>
        </w:rPr>
        <w:t xml:space="preserve"> </w:t>
      </w:r>
      <w:r>
        <w:t>точность</w:t>
      </w:r>
      <w:r>
        <w:rPr>
          <w:spacing w:val="1"/>
        </w:rPr>
        <w:t xml:space="preserve"> </w:t>
      </w:r>
      <w:r>
        <w:t>речи.</w:t>
      </w:r>
      <w:r>
        <w:rPr>
          <w:spacing w:val="1"/>
        </w:rPr>
        <w:t xml:space="preserve"> </w:t>
      </w:r>
      <w:r>
        <w:t>Смысловые‚</w:t>
      </w:r>
      <w:r>
        <w:rPr>
          <w:spacing w:val="1"/>
        </w:rPr>
        <w:t xml:space="preserve"> </w:t>
      </w:r>
      <w:r>
        <w:t>стилистические</w:t>
      </w:r>
      <w:r>
        <w:rPr>
          <w:spacing w:val="1"/>
        </w:rPr>
        <w:t xml:space="preserve"> </w:t>
      </w:r>
      <w:r>
        <w:t>особенности</w:t>
      </w:r>
      <w:r>
        <w:rPr>
          <w:spacing w:val="-1"/>
        </w:rPr>
        <w:t xml:space="preserve"> </w:t>
      </w:r>
      <w:r>
        <w:t>употребления лексических</w:t>
      </w:r>
      <w:r>
        <w:rPr>
          <w:spacing w:val="-1"/>
        </w:rPr>
        <w:t xml:space="preserve"> </w:t>
      </w:r>
      <w:r>
        <w:t>омонимов.</w:t>
      </w:r>
    </w:p>
    <w:p w:rsidR="006B28B4" w:rsidRDefault="00DA7639">
      <w:pPr>
        <w:pStyle w:val="a3"/>
        <w:ind w:right="390"/>
      </w:pPr>
      <w:r>
        <w:t>Типичные</w:t>
      </w:r>
      <w:r>
        <w:rPr>
          <w:spacing w:val="1"/>
        </w:rPr>
        <w:t xml:space="preserve"> </w:t>
      </w:r>
      <w:r>
        <w:t>речевые</w:t>
      </w:r>
      <w:r>
        <w:rPr>
          <w:spacing w:val="1"/>
        </w:rPr>
        <w:t xml:space="preserve"> </w:t>
      </w:r>
      <w:r>
        <w:t>ошибки‚</w:t>
      </w:r>
      <w:r>
        <w:rPr>
          <w:spacing w:val="1"/>
        </w:rPr>
        <w:t xml:space="preserve"> </w:t>
      </w:r>
      <w:r>
        <w:t>связанные</w:t>
      </w:r>
      <w:r>
        <w:rPr>
          <w:spacing w:val="1"/>
        </w:rPr>
        <w:t xml:space="preserve"> </w:t>
      </w:r>
      <w:r>
        <w:t>с</w:t>
      </w:r>
      <w:r>
        <w:rPr>
          <w:spacing w:val="1"/>
        </w:rPr>
        <w:t xml:space="preserve"> </w:t>
      </w:r>
      <w:r>
        <w:t>употреблением</w:t>
      </w:r>
      <w:r>
        <w:rPr>
          <w:spacing w:val="1"/>
        </w:rPr>
        <w:t xml:space="preserve"> </w:t>
      </w:r>
      <w:r>
        <w:t>синонимов‚</w:t>
      </w:r>
      <w:r>
        <w:rPr>
          <w:spacing w:val="1"/>
        </w:rPr>
        <w:t xml:space="preserve"> </w:t>
      </w:r>
      <w:r>
        <w:t>антонимов</w:t>
      </w:r>
      <w:r>
        <w:rPr>
          <w:spacing w:val="-5"/>
        </w:rPr>
        <w:t xml:space="preserve"> </w:t>
      </w:r>
      <w:r>
        <w:t>и лексических</w:t>
      </w:r>
      <w:r>
        <w:rPr>
          <w:spacing w:val="1"/>
        </w:rPr>
        <w:t xml:space="preserve"> </w:t>
      </w:r>
      <w:r>
        <w:t>омонимов</w:t>
      </w:r>
      <w:r>
        <w:rPr>
          <w:spacing w:val="-2"/>
        </w:rPr>
        <w:t xml:space="preserve"> </w:t>
      </w:r>
      <w:r>
        <w:t>в</w:t>
      </w:r>
      <w:r>
        <w:rPr>
          <w:spacing w:val="-2"/>
        </w:rPr>
        <w:t xml:space="preserve"> </w:t>
      </w:r>
      <w:r>
        <w:t>речи.</w:t>
      </w:r>
    </w:p>
    <w:p w:rsidR="006B28B4" w:rsidRDefault="00DA7639">
      <w:pPr>
        <w:pStyle w:val="11"/>
        <w:numPr>
          <w:ilvl w:val="1"/>
          <w:numId w:val="51"/>
        </w:numPr>
        <w:tabs>
          <w:tab w:val="left" w:pos="2215"/>
        </w:tabs>
        <w:spacing w:line="242" w:lineRule="auto"/>
        <w:ind w:right="388" w:firstLine="708"/>
      </w:pPr>
      <w:r>
        <w:t>Основные</w:t>
      </w:r>
      <w:r>
        <w:rPr>
          <w:spacing w:val="1"/>
        </w:rPr>
        <w:t xml:space="preserve"> </w:t>
      </w:r>
      <w:r>
        <w:t>грамматические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w:t>
      </w:r>
      <w:r>
        <w:rPr>
          <w:spacing w:val="-1"/>
        </w:rPr>
        <w:t xml:space="preserve"> </w:t>
      </w:r>
      <w:r>
        <w:t>(1</w:t>
      </w:r>
      <w:r>
        <w:rPr>
          <w:spacing w:val="1"/>
        </w:rPr>
        <w:t xml:space="preserve"> </w:t>
      </w:r>
      <w:r>
        <w:t>час)</w:t>
      </w:r>
    </w:p>
    <w:p w:rsidR="006B28B4" w:rsidRDefault="00DA7639">
      <w:pPr>
        <w:ind w:left="692" w:right="381" w:firstLine="708"/>
        <w:jc w:val="both"/>
        <w:rPr>
          <w:sz w:val="28"/>
        </w:rPr>
      </w:pPr>
      <w:r>
        <w:rPr>
          <w:sz w:val="28"/>
        </w:rPr>
        <w:t>Нормы употребления форм имен существительных в соответствии с типом</w:t>
      </w:r>
      <w:r>
        <w:rPr>
          <w:spacing w:val="1"/>
          <w:sz w:val="28"/>
        </w:rPr>
        <w:t xml:space="preserve"> </w:t>
      </w:r>
      <w:r>
        <w:rPr>
          <w:sz w:val="28"/>
        </w:rPr>
        <w:t>склонения</w:t>
      </w:r>
      <w:r>
        <w:rPr>
          <w:spacing w:val="1"/>
          <w:sz w:val="28"/>
        </w:rPr>
        <w:t xml:space="preserve"> </w:t>
      </w:r>
      <w:r>
        <w:rPr>
          <w:sz w:val="28"/>
        </w:rPr>
        <w:t>(</w:t>
      </w:r>
      <w:r>
        <w:rPr>
          <w:i/>
          <w:sz w:val="28"/>
        </w:rPr>
        <w:t>в</w:t>
      </w:r>
      <w:r>
        <w:rPr>
          <w:i/>
          <w:spacing w:val="1"/>
          <w:sz w:val="28"/>
        </w:rPr>
        <w:t xml:space="preserve"> </w:t>
      </w:r>
      <w:r>
        <w:rPr>
          <w:i/>
          <w:sz w:val="28"/>
        </w:rPr>
        <w:t>санаторий</w:t>
      </w:r>
      <w:r>
        <w:rPr>
          <w:i/>
          <w:spacing w:val="1"/>
          <w:sz w:val="28"/>
        </w:rPr>
        <w:t xml:space="preserve"> </w:t>
      </w:r>
      <w:r>
        <w:rPr>
          <w:i/>
          <w:sz w:val="28"/>
        </w:rPr>
        <w:t>–</w:t>
      </w:r>
      <w:r>
        <w:rPr>
          <w:i/>
          <w:spacing w:val="1"/>
          <w:sz w:val="28"/>
        </w:rPr>
        <w:t xml:space="preserve"> </w:t>
      </w:r>
      <w:r>
        <w:rPr>
          <w:i/>
          <w:sz w:val="28"/>
        </w:rPr>
        <w:t>не</w:t>
      </w:r>
      <w:r>
        <w:rPr>
          <w:i/>
          <w:spacing w:val="1"/>
          <w:sz w:val="28"/>
        </w:rPr>
        <w:t xml:space="preserve"> </w:t>
      </w:r>
      <w:r>
        <w:rPr>
          <w:i/>
          <w:sz w:val="28"/>
        </w:rPr>
        <w:t>«санаторию»,</w:t>
      </w:r>
      <w:r>
        <w:rPr>
          <w:i/>
          <w:spacing w:val="1"/>
          <w:sz w:val="28"/>
        </w:rPr>
        <w:t xml:space="preserve"> </w:t>
      </w:r>
      <w:r>
        <w:rPr>
          <w:i/>
          <w:sz w:val="28"/>
        </w:rPr>
        <w:t>стукнуть</w:t>
      </w:r>
      <w:r>
        <w:rPr>
          <w:i/>
          <w:spacing w:val="1"/>
          <w:sz w:val="28"/>
        </w:rPr>
        <w:t xml:space="preserve"> </w:t>
      </w:r>
      <w:r>
        <w:rPr>
          <w:i/>
          <w:sz w:val="28"/>
        </w:rPr>
        <w:t>т</w:t>
      </w:r>
      <w:r>
        <w:rPr>
          <w:b/>
          <w:i/>
          <w:sz w:val="28"/>
        </w:rPr>
        <w:t>у</w:t>
      </w:r>
      <w:r>
        <w:rPr>
          <w:i/>
          <w:sz w:val="28"/>
        </w:rPr>
        <w:t>флей</w:t>
      </w:r>
      <w:r>
        <w:rPr>
          <w:i/>
          <w:spacing w:val="1"/>
          <w:sz w:val="28"/>
        </w:rPr>
        <w:t xml:space="preserve"> </w:t>
      </w:r>
      <w:r>
        <w:rPr>
          <w:i/>
          <w:sz w:val="28"/>
        </w:rPr>
        <w:t>–</w:t>
      </w:r>
      <w:r>
        <w:rPr>
          <w:i/>
          <w:spacing w:val="1"/>
          <w:sz w:val="28"/>
        </w:rPr>
        <w:t xml:space="preserve"> </w:t>
      </w:r>
      <w:r>
        <w:rPr>
          <w:i/>
          <w:sz w:val="28"/>
        </w:rPr>
        <w:t>не</w:t>
      </w:r>
      <w:r>
        <w:rPr>
          <w:i/>
          <w:spacing w:val="70"/>
          <w:sz w:val="28"/>
        </w:rPr>
        <w:t xml:space="preserve"> </w:t>
      </w:r>
      <w:r>
        <w:rPr>
          <w:i/>
          <w:sz w:val="28"/>
        </w:rPr>
        <w:t>«т</w:t>
      </w:r>
      <w:r>
        <w:rPr>
          <w:b/>
          <w:i/>
          <w:sz w:val="28"/>
        </w:rPr>
        <w:t>у</w:t>
      </w:r>
      <w:r>
        <w:rPr>
          <w:i/>
          <w:sz w:val="28"/>
        </w:rPr>
        <w:t>флем»</w:t>
      </w:r>
      <w:r>
        <w:rPr>
          <w:sz w:val="28"/>
        </w:rPr>
        <w:t>),</w:t>
      </w:r>
      <w:r>
        <w:rPr>
          <w:spacing w:val="-67"/>
          <w:sz w:val="28"/>
        </w:rPr>
        <w:t xml:space="preserve"> </w:t>
      </w:r>
      <w:r>
        <w:rPr>
          <w:sz w:val="28"/>
        </w:rPr>
        <w:t>родом</w:t>
      </w:r>
      <w:r>
        <w:rPr>
          <w:spacing w:val="1"/>
          <w:sz w:val="28"/>
        </w:rPr>
        <w:t xml:space="preserve"> </w:t>
      </w:r>
      <w:r>
        <w:rPr>
          <w:sz w:val="28"/>
        </w:rPr>
        <w:t>существительного</w:t>
      </w:r>
      <w:r>
        <w:rPr>
          <w:spacing w:val="1"/>
          <w:sz w:val="28"/>
        </w:rPr>
        <w:t xml:space="preserve"> </w:t>
      </w:r>
      <w:r>
        <w:rPr>
          <w:sz w:val="28"/>
        </w:rPr>
        <w:t>(</w:t>
      </w:r>
      <w:r>
        <w:rPr>
          <w:i/>
          <w:sz w:val="28"/>
        </w:rPr>
        <w:t>красного</w:t>
      </w:r>
      <w:r>
        <w:rPr>
          <w:i/>
          <w:spacing w:val="1"/>
          <w:sz w:val="28"/>
        </w:rPr>
        <w:t xml:space="preserve"> </w:t>
      </w:r>
      <w:r>
        <w:rPr>
          <w:i/>
          <w:sz w:val="28"/>
        </w:rPr>
        <w:t>платья</w:t>
      </w:r>
      <w:r>
        <w:rPr>
          <w:i/>
          <w:spacing w:val="1"/>
          <w:sz w:val="28"/>
        </w:rPr>
        <w:t xml:space="preserve"> </w:t>
      </w:r>
      <w:r>
        <w:rPr>
          <w:i/>
          <w:sz w:val="28"/>
        </w:rPr>
        <w:t>–</w:t>
      </w:r>
      <w:r>
        <w:rPr>
          <w:i/>
          <w:spacing w:val="1"/>
          <w:sz w:val="28"/>
        </w:rPr>
        <w:t xml:space="preserve"> </w:t>
      </w:r>
      <w:r>
        <w:rPr>
          <w:i/>
          <w:sz w:val="28"/>
        </w:rPr>
        <w:t>не</w:t>
      </w:r>
      <w:r>
        <w:rPr>
          <w:i/>
          <w:spacing w:val="1"/>
          <w:sz w:val="28"/>
        </w:rPr>
        <w:t xml:space="preserve"> </w:t>
      </w:r>
      <w:r>
        <w:rPr>
          <w:i/>
          <w:sz w:val="28"/>
        </w:rPr>
        <w:t>«платьи</w:t>
      </w:r>
      <w:r>
        <w:rPr>
          <w:sz w:val="28"/>
        </w:rPr>
        <w:t>»),</w:t>
      </w:r>
      <w:r>
        <w:rPr>
          <w:spacing w:val="1"/>
          <w:sz w:val="28"/>
        </w:rPr>
        <w:t xml:space="preserve"> </w:t>
      </w:r>
      <w:r>
        <w:rPr>
          <w:sz w:val="28"/>
        </w:rPr>
        <w:t>принадлежностью</w:t>
      </w:r>
      <w:r>
        <w:rPr>
          <w:spacing w:val="1"/>
          <w:sz w:val="28"/>
        </w:rPr>
        <w:t xml:space="preserve"> </w:t>
      </w:r>
      <w:r>
        <w:rPr>
          <w:sz w:val="28"/>
        </w:rPr>
        <w:t>к</w:t>
      </w:r>
      <w:r>
        <w:rPr>
          <w:spacing w:val="1"/>
          <w:sz w:val="28"/>
        </w:rPr>
        <w:t xml:space="preserve"> </w:t>
      </w:r>
      <w:r>
        <w:rPr>
          <w:sz w:val="28"/>
        </w:rPr>
        <w:t>разряду</w:t>
      </w:r>
      <w:r>
        <w:rPr>
          <w:spacing w:val="1"/>
          <w:sz w:val="28"/>
        </w:rPr>
        <w:t xml:space="preserve"> </w:t>
      </w:r>
      <w:r>
        <w:rPr>
          <w:sz w:val="28"/>
        </w:rPr>
        <w:t>–</w:t>
      </w:r>
      <w:r>
        <w:rPr>
          <w:spacing w:val="1"/>
          <w:sz w:val="28"/>
        </w:rPr>
        <w:t xml:space="preserve"> </w:t>
      </w:r>
      <w:r>
        <w:rPr>
          <w:sz w:val="28"/>
        </w:rPr>
        <w:t>одушевленности</w:t>
      </w:r>
      <w:r>
        <w:rPr>
          <w:spacing w:val="1"/>
          <w:sz w:val="28"/>
        </w:rPr>
        <w:t xml:space="preserve"> </w:t>
      </w:r>
      <w:r>
        <w:rPr>
          <w:sz w:val="28"/>
        </w:rPr>
        <w:t>–</w:t>
      </w:r>
      <w:r>
        <w:rPr>
          <w:spacing w:val="1"/>
          <w:sz w:val="28"/>
        </w:rPr>
        <w:t xml:space="preserve"> </w:t>
      </w:r>
      <w:r>
        <w:rPr>
          <w:sz w:val="28"/>
        </w:rPr>
        <w:t>неодушевленности</w:t>
      </w:r>
      <w:r>
        <w:rPr>
          <w:spacing w:val="1"/>
          <w:sz w:val="28"/>
        </w:rPr>
        <w:t xml:space="preserve"> </w:t>
      </w:r>
      <w:r>
        <w:rPr>
          <w:sz w:val="28"/>
        </w:rPr>
        <w:t>(</w:t>
      </w:r>
      <w:r>
        <w:rPr>
          <w:i/>
          <w:sz w:val="28"/>
        </w:rPr>
        <w:t>смотреть</w:t>
      </w:r>
      <w:r>
        <w:rPr>
          <w:i/>
          <w:spacing w:val="1"/>
          <w:sz w:val="28"/>
        </w:rPr>
        <w:t xml:space="preserve"> </w:t>
      </w:r>
      <w:r>
        <w:rPr>
          <w:i/>
          <w:sz w:val="28"/>
        </w:rPr>
        <w:t>на</w:t>
      </w:r>
      <w:r>
        <w:rPr>
          <w:i/>
          <w:spacing w:val="1"/>
          <w:sz w:val="28"/>
        </w:rPr>
        <w:t xml:space="preserve"> </w:t>
      </w:r>
      <w:r>
        <w:rPr>
          <w:i/>
          <w:sz w:val="28"/>
        </w:rPr>
        <w:t>спутника</w:t>
      </w:r>
      <w:r>
        <w:rPr>
          <w:i/>
          <w:spacing w:val="71"/>
          <w:sz w:val="28"/>
        </w:rPr>
        <w:t xml:space="preserve"> </w:t>
      </w:r>
      <w:r>
        <w:rPr>
          <w:i/>
          <w:sz w:val="28"/>
        </w:rPr>
        <w:t>–</w:t>
      </w:r>
      <w:r>
        <w:rPr>
          <w:i/>
          <w:spacing w:val="1"/>
          <w:sz w:val="28"/>
        </w:rPr>
        <w:t xml:space="preserve"> </w:t>
      </w:r>
      <w:r>
        <w:rPr>
          <w:i/>
          <w:sz w:val="28"/>
        </w:rPr>
        <w:t>смотреть</w:t>
      </w:r>
      <w:r>
        <w:rPr>
          <w:i/>
          <w:spacing w:val="1"/>
          <w:sz w:val="28"/>
        </w:rPr>
        <w:t xml:space="preserve"> </w:t>
      </w:r>
      <w:r>
        <w:rPr>
          <w:i/>
          <w:sz w:val="28"/>
        </w:rPr>
        <w:t>на</w:t>
      </w:r>
      <w:r>
        <w:rPr>
          <w:i/>
          <w:spacing w:val="1"/>
          <w:sz w:val="28"/>
        </w:rPr>
        <w:t xml:space="preserve"> </w:t>
      </w:r>
      <w:r>
        <w:rPr>
          <w:i/>
          <w:sz w:val="28"/>
        </w:rPr>
        <w:t>спутник</w:t>
      </w:r>
      <w:r>
        <w:rPr>
          <w:sz w:val="28"/>
        </w:rPr>
        <w:t>),</w:t>
      </w:r>
      <w:r>
        <w:rPr>
          <w:spacing w:val="1"/>
          <w:sz w:val="28"/>
        </w:rPr>
        <w:t xml:space="preserve"> </w:t>
      </w:r>
      <w:r>
        <w:rPr>
          <w:sz w:val="28"/>
        </w:rPr>
        <w:t>особенностями</w:t>
      </w:r>
      <w:r>
        <w:rPr>
          <w:spacing w:val="1"/>
          <w:sz w:val="28"/>
        </w:rPr>
        <w:t xml:space="preserve"> </w:t>
      </w:r>
      <w:r>
        <w:rPr>
          <w:sz w:val="28"/>
        </w:rPr>
        <w:t>окончаний</w:t>
      </w:r>
      <w:r>
        <w:rPr>
          <w:spacing w:val="1"/>
          <w:sz w:val="28"/>
        </w:rPr>
        <w:t xml:space="preserve"> </w:t>
      </w:r>
      <w:r>
        <w:rPr>
          <w:sz w:val="28"/>
        </w:rPr>
        <w:t>форм</w:t>
      </w:r>
      <w:r>
        <w:rPr>
          <w:spacing w:val="1"/>
          <w:sz w:val="28"/>
        </w:rPr>
        <w:t xml:space="preserve"> </w:t>
      </w:r>
      <w:r>
        <w:rPr>
          <w:sz w:val="28"/>
        </w:rPr>
        <w:t>множественного</w:t>
      </w:r>
      <w:r>
        <w:rPr>
          <w:spacing w:val="1"/>
          <w:sz w:val="28"/>
        </w:rPr>
        <w:t xml:space="preserve"> </w:t>
      </w:r>
      <w:r>
        <w:rPr>
          <w:sz w:val="28"/>
        </w:rPr>
        <w:t>числа</w:t>
      </w:r>
      <w:r>
        <w:rPr>
          <w:spacing w:val="1"/>
          <w:sz w:val="28"/>
        </w:rPr>
        <w:t xml:space="preserve"> </w:t>
      </w:r>
      <w:r>
        <w:rPr>
          <w:sz w:val="28"/>
        </w:rPr>
        <w:t>(</w:t>
      </w:r>
      <w:r>
        <w:rPr>
          <w:i/>
          <w:sz w:val="28"/>
        </w:rPr>
        <w:t>чулок,</w:t>
      </w:r>
      <w:r>
        <w:rPr>
          <w:i/>
          <w:spacing w:val="-2"/>
          <w:sz w:val="28"/>
        </w:rPr>
        <w:t xml:space="preserve"> </w:t>
      </w:r>
      <w:r>
        <w:rPr>
          <w:i/>
          <w:sz w:val="28"/>
        </w:rPr>
        <w:t>носков,</w:t>
      </w:r>
      <w:r>
        <w:rPr>
          <w:i/>
          <w:spacing w:val="-1"/>
          <w:sz w:val="28"/>
        </w:rPr>
        <w:t xml:space="preserve"> </w:t>
      </w:r>
      <w:r>
        <w:rPr>
          <w:i/>
          <w:sz w:val="28"/>
        </w:rPr>
        <w:t>апельсинов,</w:t>
      </w:r>
      <w:r>
        <w:rPr>
          <w:i/>
          <w:spacing w:val="-1"/>
          <w:sz w:val="28"/>
        </w:rPr>
        <w:t xml:space="preserve"> </w:t>
      </w:r>
      <w:r>
        <w:rPr>
          <w:i/>
          <w:sz w:val="28"/>
        </w:rPr>
        <w:t>мандаринов,</w:t>
      </w:r>
      <w:r>
        <w:rPr>
          <w:i/>
          <w:spacing w:val="-3"/>
          <w:sz w:val="28"/>
        </w:rPr>
        <w:t xml:space="preserve"> </w:t>
      </w:r>
      <w:r>
        <w:rPr>
          <w:i/>
          <w:sz w:val="28"/>
        </w:rPr>
        <w:t>профессора,</w:t>
      </w:r>
      <w:r>
        <w:rPr>
          <w:i/>
          <w:spacing w:val="-2"/>
          <w:sz w:val="28"/>
        </w:rPr>
        <w:t xml:space="preserve"> </w:t>
      </w:r>
      <w:r>
        <w:rPr>
          <w:i/>
          <w:sz w:val="28"/>
        </w:rPr>
        <w:t>паспорта</w:t>
      </w:r>
      <w:r>
        <w:rPr>
          <w:i/>
          <w:spacing w:val="-4"/>
          <w:sz w:val="28"/>
        </w:rPr>
        <w:t xml:space="preserve"> </w:t>
      </w:r>
      <w:r>
        <w:rPr>
          <w:i/>
          <w:sz w:val="28"/>
        </w:rPr>
        <w:t>и</w:t>
      </w:r>
      <w:r>
        <w:rPr>
          <w:i/>
          <w:spacing w:val="1"/>
          <w:sz w:val="28"/>
        </w:rPr>
        <w:t xml:space="preserve"> </w:t>
      </w:r>
      <w:r>
        <w:rPr>
          <w:i/>
          <w:sz w:val="28"/>
        </w:rPr>
        <w:t>т.</w:t>
      </w:r>
      <w:r>
        <w:rPr>
          <w:i/>
          <w:spacing w:val="-1"/>
          <w:sz w:val="28"/>
        </w:rPr>
        <w:t xml:space="preserve"> </w:t>
      </w:r>
      <w:r>
        <w:rPr>
          <w:i/>
          <w:sz w:val="28"/>
        </w:rPr>
        <w:t>д</w:t>
      </w:r>
      <w:r>
        <w:rPr>
          <w:sz w:val="28"/>
        </w:rPr>
        <w:t>.).</w:t>
      </w:r>
    </w:p>
    <w:p w:rsidR="006B28B4" w:rsidRDefault="00DA7639">
      <w:pPr>
        <w:ind w:left="692" w:right="381" w:firstLine="708"/>
        <w:jc w:val="both"/>
        <w:rPr>
          <w:sz w:val="28"/>
        </w:rPr>
      </w:pPr>
      <w:r>
        <w:rPr>
          <w:sz w:val="28"/>
        </w:rPr>
        <w:t>Нормы употребления имен прилагательных в формах сравнительной степени</w:t>
      </w:r>
      <w:r>
        <w:rPr>
          <w:spacing w:val="1"/>
          <w:sz w:val="28"/>
        </w:rPr>
        <w:t xml:space="preserve"> </w:t>
      </w:r>
      <w:r>
        <w:rPr>
          <w:sz w:val="28"/>
        </w:rPr>
        <w:t>(</w:t>
      </w:r>
      <w:r>
        <w:rPr>
          <w:i/>
          <w:sz w:val="28"/>
        </w:rPr>
        <w:t>ближайший</w:t>
      </w:r>
      <w:r>
        <w:rPr>
          <w:i/>
          <w:spacing w:val="1"/>
          <w:sz w:val="28"/>
        </w:rPr>
        <w:t xml:space="preserve"> </w:t>
      </w:r>
      <w:r>
        <w:rPr>
          <w:i/>
          <w:sz w:val="28"/>
        </w:rPr>
        <w:t>–</w:t>
      </w:r>
      <w:r>
        <w:rPr>
          <w:i/>
          <w:spacing w:val="1"/>
          <w:sz w:val="28"/>
        </w:rPr>
        <w:t xml:space="preserve"> </w:t>
      </w:r>
      <w:r>
        <w:rPr>
          <w:i/>
          <w:sz w:val="28"/>
        </w:rPr>
        <w:t>не</w:t>
      </w:r>
      <w:r>
        <w:rPr>
          <w:i/>
          <w:spacing w:val="1"/>
          <w:sz w:val="28"/>
        </w:rPr>
        <w:t xml:space="preserve"> </w:t>
      </w:r>
      <w:r>
        <w:rPr>
          <w:i/>
          <w:sz w:val="28"/>
        </w:rPr>
        <w:t>«самый</w:t>
      </w:r>
      <w:r>
        <w:rPr>
          <w:i/>
          <w:spacing w:val="1"/>
          <w:sz w:val="28"/>
        </w:rPr>
        <w:t xml:space="preserve"> </w:t>
      </w:r>
      <w:r>
        <w:rPr>
          <w:i/>
          <w:sz w:val="28"/>
        </w:rPr>
        <w:t>ближайший»</w:t>
      </w:r>
      <w:r>
        <w:rPr>
          <w:sz w:val="28"/>
        </w:rPr>
        <w:t>),</w:t>
      </w:r>
      <w:r>
        <w:rPr>
          <w:spacing w:val="1"/>
          <w:sz w:val="28"/>
        </w:rPr>
        <w:t xml:space="preserve"> </w:t>
      </w:r>
      <w:r>
        <w:rPr>
          <w:sz w:val="28"/>
        </w:rPr>
        <w:t>в</w:t>
      </w:r>
      <w:r>
        <w:rPr>
          <w:spacing w:val="1"/>
          <w:sz w:val="28"/>
        </w:rPr>
        <w:t xml:space="preserve"> </w:t>
      </w:r>
      <w:r>
        <w:rPr>
          <w:sz w:val="28"/>
        </w:rPr>
        <w:t>краткой</w:t>
      </w:r>
      <w:r>
        <w:rPr>
          <w:spacing w:val="1"/>
          <w:sz w:val="28"/>
        </w:rPr>
        <w:t xml:space="preserve"> </w:t>
      </w:r>
      <w:r>
        <w:rPr>
          <w:sz w:val="28"/>
        </w:rPr>
        <w:t>форме</w:t>
      </w:r>
      <w:r>
        <w:rPr>
          <w:spacing w:val="1"/>
          <w:sz w:val="28"/>
        </w:rPr>
        <w:t xml:space="preserve"> </w:t>
      </w:r>
      <w:r>
        <w:rPr>
          <w:sz w:val="28"/>
        </w:rPr>
        <w:t>(</w:t>
      </w:r>
      <w:r>
        <w:rPr>
          <w:i/>
          <w:sz w:val="28"/>
        </w:rPr>
        <w:t>медлен</w:t>
      </w:r>
      <w:r>
        <w:rPr>
          <w:i/>
          <w:spacing w:val="1"/>
          <w:sz w:val="28"/>
        </w:rPr>
        <w:t xml:space="preserve"> </w:t>
      </w:r>
      <w:r>
        <w:rPr>
          <w:i/>
          <w:sz w:val="28"/>
        </w:rPr>
        <w:t>–</w:t>
      </w:r>
      <w:r>
        <w:rPr>
          <w:i/>
          <w:spacing w:val="1"/>
          <w:sz w:val="28"/>
        </w:rPr>
        <w:t xml:space="preserve"> </w:t>
      </w:r>
      <w:r>
        <w:rPr>
          <w:i/>
          <w:sz w:val="28"/>
        </w:rPr>
        <w:t>медленен,</w:t>
      </w:r>
      <w:r>
        <w:rPr>
          <w:i/>
          <w:spacing w:val="1"/>
          <w:sz w:val="28"/>
        </w:rPr>
        <w:t xml:space="preserve"> </w:t>
      </w:r>
      <w:r>
        <w:rPr>
          <w:i/>
          <w:sz w:val="28"/>
        </w:rPr>
        <w:t>торжествен</w:t>
      </w:r>
      <w:r>
        <w:rPr>
          <w:i/>
          <w:spacing w:val="-2"/>
          <w:sz w:val="28"/>
        </w:rPr>
        <w:t xml:space="preserve"> </w:t>
      </w:r>
      <w:r>
        <w:rPr>
          <w:i/>
          <w:sz w:val="28"/>
        </w:rPr>
        <w:t>– торжественен</w:t>
      </w:r>
      <w:r>
        <w:rPr>
          <w:sz w:val="28"/>
        </w:rPr>
        <w:t>).</w:t>
      </w:r>
    </w:p>
    <w:p w:rsidR="006B28B4" w:rsidRDefault="00DA7639">
      <w:pPr>
        <w:pStyle w:val="a3"/>
        <w:ind w:right="390"/>
      </w:pPr>
      <w:r>
        <w:t>Варианты</w:t>
      </w:r>
      <w:r>
        <w:rPr>
          <w:spacing w:val="1"/>
        </w:rPr>
        <w:t xml:space="preserve"> </w:t>
      </w:r>
      <w:r>
        <w:t>грамматической</w:t>
      </w:r>
      <w:r>
        <w:rPr>
          <w:spacing w:val="1"/>
        </w:rPr>
        <w:t xml:space="preserve"> </w:t>
      </w:r>
      <w:r>
        <w:t>нормы:</w:t>
      </w:r>
      <w:r>
        <w:rPr>
          <w:spacing w:val="1"/>
        </w:rPr>
        <w:t xml:space="preserve"> </w:t>
      </w:r>
      <w:r>
        <w:t>литературные</w:t>
      </w:r>
      <w:r>
        <w:rPr>
          <w:spacing w:val="1"/>
        </w:rPr>
        <w:t xml:space="preserve"> </w:t>
      </w:r>
      <w:r>
        <w:t>и</w:t>
      </w:r>
      <w:r>
        <w:rPr>
          <w:spacing w:val="1"/>
        </w:rPr>
        <w:t xml:space="preserve"> </w:t>
      </w:r>
      <w:r>
        <w:t>разговорные</w:t>
      </w:r>
      <w:r>
        <w:rPr>
          <w:spacing w:val="1"/>
        </w:rPr>
        <w:t xml:space="preserve"> </w:t>
      </w:r>
      <w:r>
        <w:t>падежные</w:t>
      </w:r>
      <w:r>
        <w:rPr>
          <w:spacing w:val="1"/>
        </w:rPr>
        <w:t xml:space="preserve"> </w:t>
      </w:r>
      <w:r>
        <w:t>формы</w:t>
      </w:r>
      <w:r>
        <w:rPr>
          <w:spacing w:val="1"/>
        </w:rPr>
        <w:t xml:space="preserve"> </w:t>
      </w:r>
      <w:r>
        <w:t>имен</w:t>
      </w:r>
      <w:r>
        <w:rPr>
          <w:spacing w:val="1"/>
        </w:rPr>
        <w:t xml:space="preserve"> </w:t>
      </w:r>
      <w:r>
        <w:t>существительных.</w:t>
      </w:r>
      <w:r>
        <w:rPr>
          <w:spacing w:val="1"/>
        </w:rPr>
        <w:t xml:space="preserve"> </w:t>
      </w:r>
      <w:r>
        <w:t>Отражение</w:t>
      </w:r>
      <w:r>
        <w:rPr>
          <w:spacing w:val="1"/>
        </w:rPr>
        <w:t xml:space="preserve"> </w:t>
      </w:r>
      <w:r>
        <w:t>вариантов</w:t>
      </w:r>
      <w:r>
        <w:rPr>
          <w:spacing w:val="1"/>
        </w:rPr>
        <w:t xml:space="preserve"> </w:t>
      </w:r>
      <w:r>
        <w:t>грамматической</w:t>
      </w:r>
      <w:r>
        <w:rPr>
          <w:spacing w:val="1"/>
        </w:rPr>
        <w:t xml:space="preserve"> </w:t>
      </w:r>
      <w:r>
        <w:t>нормы</w:t>
      </w:r>
      <w:r>
        <w:rPr>
          <w:spacing w:val="1"/>
        </w:rPr>
        <w:t xml:space="preserve"> </w:t>
      </w:r>
      <w:r>
        <w:t>в</w:t>
      </w:r>
      <w:r>
        <w:rPr>
          <w:spacing w:val="1"/>
        </w:rPr>
        <w:t xml:space="preserve"> </w:t>
      </w:r>
      <w:r>
        <w:t>словарях</w:t>
      </w:r>
      <w:r>
        <w:rPr>
          <w:spacing w:val="16"/>
        </w:rPr>
        <w:t xml:space="preserve"> </w:t>
      </w:r>
      <w:r>
        <w:t>и</w:t>
      </w:r>
      <w:r>
        <w:rPr>
          <w:spacing w:val="17"/>
        </w:rPr>
        <w:t xml:space="preserve"> </w:t>
      </w:r>
      <w:r>
        <w:t>справочниках.</w:t>
      </w:r>
      <w:r>
        <w:rPr>
          <w:spacing w:val="16"/>
        </w:rPr>
        <w:t xml:space="preserve"> </w:t>
      </w:r>
      <w:r>
        <w:t>Нормы</w:t>
      </w:r>
      <w:r>
        <w:rPr>
          <w:spacing w:val="15"/>
        </w:rPr>
        <w:t xml:space="preserve"> </w:t>
      </w:r>
      <w:r>
        <w:t>употребления</w:t>
      </w:r>
      <w:r>
        <w:rPr>
          <w:spacing w:val="17"/>
        </w:rPr>
        <w:t xml:space="preserve"> </w:t>
      </w:r>
      <w:r>
        <w:t>форм</w:t>
      </w:r>
      <w:r>
        <w:rPr>
          <w:spacing w:val="14"/>
        </w:rPr>
        <w:t xml:space="preserve"> </w:t>
      </w:r>
      <w:r>
        <w:t>имен</w:t>
      </w:r>
      <w:r>
        <w:rPr>
          <w:spacing w:val="17"/>
        </w:rPr>
        <w:t xml:space="preserve"> </w:t>
      </w:r>
      <w:r>
        <w:t>существительных</w:t>
      </w:r>
      <w:r>
        <w:rPr>
          <w:spacing w:val="15"/>
        </w:rPr>
        <w:t xml:space="preserve"> </w:t>
      </w:r>
      <w:r>
        <w:t>в</w:t>
      </w:r>
    </w:p>
    <w:p w:rsidR="006B28B4" w:rsidRDefault="006B28B4">
      <w:pPr>
        <w:sectPr w:rsidR="006B28B4">
          <w:pgSz w:w="11910" w:h="16840"/>
          <w:pgMar w:top="760" w:right="180" w:bottom="1180" w:left="440" w:header="0" w:footer="964" w:gutter="0"/>
          <w:cols w:space="720"/>
        </w:sectPr>
      </w:pPr>
    </w:p>
    <w:p w:rsidR="006B28B4" w:rsidRDefault="00DA7639">
      <w:pPr>
        <w:spacing w:before="73" w:line="322" w:lineRule="exact"/>
        <w:ind w:left="692"/>
        <w:jc w:val="both"/>
        <w:rPr>
          <w:i/>
          <w:sz w:val="28"/>
        </w:rPr>
      </w:pPr>
      <w:r>
        <w:rPr>
          <w:sz w:val="28"/>
        </w:rPr>
        <w:t>соответствии</w:t>
      </w:r>
      <w:r>
        <w:rPr>
          <w:spacing w:val="7"/>
          <w:sz w:val="28"/>
        </w:rPr>
        <w:t xml:space="preserve"> </w:t>
      </w:r>
      <w:r>
        <w:rPr>
          <w:sz w:val="28"/>
        </w:rPr>
        <w:t>с</w:t>
      </w:r>
      <w:r>
        <w:rPr>
          <w:spacing w:val="7"/>
          <w:sz w:val="28"/>
        </w:rPr>
        <w:t xml:space="preserve"> </w:t>
      </w:r>
      <w:r>
        <w:rPr>
          <w:sz w:val="28"/>
        </w:rPr>
        <w:t>типом</w:t>
      </w:r>
      <w:r>
        <w:rPr>
          <w:spacing w:val="7"/>
          <w:sz w:val="28"/>
        </w:rPr>
        <w:t xml:space="preserve"> </w:t>
      </w:r>
      <w:r>
        <w:rPr>
          <w:sz w:val="28"/>
        </w:rPr>
        <w:t>склонения</w:t>
      </w:r>
      <w:r>
        <w:rPr>
          <w:spacing w:val="7"/>
          <w:sz w:val="28"/>
        </w:rPr>
        <w:t xml:space="preserve"> </w:t>
      </w:r>
      <w:r>
        <w:rPr>
          <w:sz w:val="28"/>
        </w:rPr>
        <w:t>(</w:t>
      </w:r>
      <w:r>
        <w:rPr>
          <w:i/>
          <w:sz w:val="28"/>
        </w:rPr>
        <w:t>в</w:t>
      </w:r>
      <w:r>
        <w:rPr>
          <w:i/>
          <w:spacing w:val="7"/>
          <w:sz w:val="28"/>
        </w:rPr>
        <w:t xml:space="preserve"> </w:t>
      </w:r>
      <w:r>
        <w:rPr>
          <w:i/>
          <w:sz w:val="28"/>
        </w:rPr>
        <w:t>санаторий</w:t>
      </w:r>
      <w:r>
        <w:rPr>
          <w:i/>
          <w:spacing w:val="8"/>
          <w:sz w:val="28"/>
        </w:rPr>
        <w:t xml:space="preserve"> </w:t>
      </w:r>
      <w:r>
        <w:rPr>
          <w:i/>
          <w:sz w:val="28"/>
        </w:rPr>
        <w:t>–</w:t>
      </w:r>
      <w:r>
        <w:rPr>
          <w:i/>
          <w:spacing w:val="8"/>
          <w:sz w:val="28"/>
        </w:rPr>
        <w:t xml:space="preserve"> </w:t>
      </w:r>
      <w:r>
        <w:rPr>
          <w:i/>
          <w:sz w:val="28"/>
        </w:rPr>
        <w:t>не</w:t>
      </w:r>
      <w:r>
        <w:rPr>
          <w:i/>
          <w:spacing w:val="4"/>
          <w:sz w:val="28"/>
        </w:rPr>
        <w:t xml:space="preserve"> </w:t>
      </w:r>
      <w:r>
        <w:rPr>
          <w:i/>
          <w:sz w:val="28"/>
        </w:rPr>
        <w:t>«санаторию»,</w:t>
      </w:r>
      <w:r>
        <w:rPr>
          <w:i/>
          <w:spacing w:val="6"/>
          <w:sz w:val="28"/>
        </w:rPr>
        <w:t xml:space="preserve"> </w:t>
      </w:r>
      <w:r>
        <w:rPr>
          <w:i/>
          <w:sz w:val="28"/>
        </w:rPr>
        <w:t>стукнуть</w:t>
      </w:r>
      <w:r>
        <w:rPr>
          <w:i/>
          <w:spacing w:val="4"/>
          <w:sz w:val="28"/>
        </w:rPr>
        <w:t xml:space="preserve"> </w:t>
      </w:r>
      <w:r>
        <w:rPr>
          <w:i/>
          <w:sz w:val="28"/>
        </w:rPr>
        <w:t>т</w:t>
      </w:r>
      <w:r>
        <w:rPr>
          <w:b/>
          <w:i/>
          <w:sz w:val="28"/>
        </w:rPr>
        <w:t>у</w:t>
      </w:r>
      <w:r>
        <w:rPr>
          <w:i/>
          <w:sz w:val="28"/>
        </w:rPr>
        <w:t>флей</w:t>
      </w:r>
    </w:p>
    <w:p w:rsidR="006B28B4" w:rsidRDefault="00DA7639">
      <w:pPr>
        <w:ind w:left="692" w:right="382"/>
        <w:jc w:val="both"/>
        <w:rPr>
          <w:sz w:val="28"/>
        </w:rPr>
      </w:pPr>
      <w:r>
        <w:rPr>
          <w:i/>
          <w:sz w:val="28"/>
        </w:rPr>
        <w:t>–</w:t>
      </w:r>
      <w:r>
        <w:rPr>
          <w:i/>
          <w:spacing w:val="1"/>
          <w:sz w:val="28"/>
        </w:rPr>
        <w:t xml:space="preserve"> </w:t>
      </w:r>
      <w:r>
        <w:rPr>
          <w:i/>
          <w:sz w:val="28"/>
        </w:rPr>
        <w:t>не</w:t>
      </w:r>
      <w:r>
        <w:rPr>
          <w:i/>
          <w:spacing w:val="1"/>
          <w:sz w:val="28"/>
        </w:rPr>
        <w:t xml:space="preserve"> </w:t>
      </w:r>
      <w:r>
        <w:rPr>
          <w:i/>
          <w:sz w:val="28"/>
        </w:rPr>
        <w:t>«т</w:t>
      </w:r>
      <w:r>
        <w:rPr>
          <w:b/>
          <w:i/>
          <w:sz w:val="28"/>
        </w:rPr>
        <w:t>у</w:t>
      </w:r>
      <w:r>
        <w:rPr>
          <w:i/>
          <w:sz w:val="28"/>
        </w:rPr>
        <w:t>флем»</w:t>
      </w:r>
      <w:r>
        <w:rPr>
          <w:sz w:val="28"/>
        </w:rPr>
        <w:t>),</w:t>
      </w:r>
      <w:r>
        <w:rPr>
          <w:spacing w:val="1"/>
          <w:sz w:val="28"/>
        </w:rPr>
        <w:t xml:space="preserve"> </w:t>
      </w:r>
      <w:r>
        <w:rPr>
          <w:sz w:val="28"/>
        </w:rPr>
        <w:t>родом</w:t>
      </w:r>
      <w:r>
        <w:rPr>
          <w:spacing w:val="1"/>
          <w:sz w:val="28"/>
        </w:rPr>
        <w:t xml:space="preserve"> </w:t>
      </w:r>
      <w:r>
        <w:rPr>
          <w:sz w:val="28"/>
        </w:rPr>
        <w:t>существительного</w:t>
      </w:r>
      <w:r>
        <w:rPr>
          <w:spacing w:val="1"/>
          <w:sz w:val="28"/>
        </w:rPr>
        <w:t xml:space="preserve"> </w:t>
      </w:r>
      <w:r>
        <w:rPr>
          <w:sz w:val="28"/>
        </w:rPr>
        <w:t>(</w:t>
      </w:r>
      <w:r>
        <w:rPr>
          <w:i/>
          <w:sz w:val="28"/>
        </w:rPr>
        <w:t>красного</w:t>
      </w:r>
      <w:r>
        <w:rPr>
          <w:i/>
          <w:spacing w:val="1"/>
          <w:sz w:val="28"/>
        </w:rPr>
        <w:t xml:space="preserve"> </w:t>
      </w:r>
      <w:r>
        <w:rPr>
          <w:i/>
          <w:sz w:val="28"/>
        </w:rPr>
        <w:t>платья</w:t>
      </w:r>
      <w:r>
        <w:rPr>
          <w:i/>
          <w:spacing w:val="1"/>
          <w:sz w:val="28"/>
        </w:rPr>
        <w:t xml:space="preserve"> </w:t>
      </w:r>
      <w:r>
        <w:rPr>
          <w:i/>
          <w:sz w:val="28"/>
        </w:rPr>
        <w:t>–</w:t>
      </w:r>
      <w:r>
        <w:rPr>
          <w:i/>
          <w:spacing w:val="1"/>
          <w:sz w:val="28"/>
        </w:rPr>
        <w:t xml:space="preserve"> </w:t>
      </w:r>
      <w:r>
        <w:rPr>
          <w:i/>
          <w:sz w:val="28"/>
        </w:rPr>
        <w:t>не</w:t>
      </w:r>
      <w:r>
        <w:rPr>
          <w:i/>
          <w:spacing w:val="1"/>
          <w:sz w:val="28"/>
        </w:rPr>
        <w:t xml:space="preserve"> </w:t>
      </w:r>
      <w:r>
        <w:rPr>
          <w:i/>
          <w:sz w:val="28"/>
        </w:rPr>
        <w:t>«платьи</w:t>
      </w:r>
      <w:r>
        <w:rPr>
          <w:sz w:val="28"/>
        </w:rPr>
        <w:t>»),</w:t>
      </w:r>
      <w:r>
        <w:rPr>
          <w:spacing w:val="1"/>
          <w:sz w:val="28"/>
        </w:rPr>
        <w:t xml:space="preserve"> </w:t>
      </w:r>
      <w:r>
        <w:rPr>
          <w:sz w:val="28"/>
        </w:rPr>
        <w:t>принадлежностью к разряду – одушевленности – неодушевленности (</w:t>
      </w:r>
      <w:r>
        <w:rPr>
          <w:i/>
          <w:sz w:val="28"/>
        </w:rPr>
        <w:t>смотреть на</w:t>
      </w:r>
      <w:r>
        <w:rPr>
          <w:i/>
          <w:spacing w:val="1"/>
          <w:sz w:val="28"/>
        </w:rPr>
        <w:t xml:space="preserve"> </w:t>
      </w:r>
      <w:r>
        <w:rPr>
          <w:i/>
          <w:sz w:val="28"/>
        </w:rPr>
        <w:t>спутника</w:t>
      </w:r>
      <w:r>
        <w:rPr>
          <w:i/>
          <w:spacing w:val="1"/>
          <w:sz w:val="28"/>
        </w:rPr>
        <w:t xml:space="preserve"> </w:t>
      </w:r>
      <w:r>
        <w:rPr>
          <w:i/>
          <w:sz w:val="28"/>
        </w:rPr>
        <w:t>–</w:t>
      </w:r>
      <w:r>
        <w:rPr>
          <w:i/>
          <w:spacing w:val="1"/>
          <w:sz w:val="28"/>
        </w:rPr>
        <w:t xml:space="preserve"> </w:t>
      </w:r>
      <w:r>
        <w:rPr>
          <w:i/>
          <w:sz w:val="28"/>
        </w:rPr>
        <w:t>смотреть</w:t>
      </w:r>
      <w:r>
        <w:rPr>
          <w:i/>
          <w:spacing w:val="1"/>
          <w:sz w:val="28"/>
        </w:rPr>
        <w:t xml:space="preserve"> </w:t>
      </w:r>
      <w:r>
        <w:rPr>
          <w:i/>
          <w:sz w:val="28"/>
        </w:rPr>
        <w:t>на</w:t>
      </w:r>
      <w:r>
        <w:rPr>
          <w:i/>
          <w:spacing w:val="1"/>
          <w:sz w:val="28"/>
        </w:rPr>
        <w:t xml:space="preserve"> </w:t>
      </w:r>
      <w:r>
        <w:rPr>
          <w:i/>
          <w:sz w:val="28"/>
        </w:rPr>
        <w:t>спутник</w:t>
      </w:r>
      <w:r>
        <w:rPr>
          <w:sz w:val="28"/>
        </w:rPr>
        <w:t>),</w:t>
      </w:r>
      <w:r>
        <w:rPr>
          <w:spacing w:val="1"/>
          <w:sz w:val="28"/>
        </w:rPr>
        <w:t xml:space="preserve"> </w:t>
      </w:r>
      <w:r>
        <w:rPr>
          <w:sz w:val="28"/>
        </w:rPr>
        <w:t>особенностями</w:t>
      </w:r>
      <w:r>
        <w:rPr>
          <w:spacing w:val="1"/>
          <w:sz w:val="28"/>
        </w:rPr>
        <w:t xml:space="preserve"> </w:t>
      </w:r>
      <w:r>
        <w:rPr>
          <w:sz w:val="28"/>
        </w:rPr>
        <w:t>окончаний</w:t>
      </w:r>
      <w:r>
        <w:rPr>
          <w:spacing w:val="71"/>
          <w:sz w:val="28"/>
        </w:rPr>
        <w:t xml:space="preserve"> </w:t>
      </w:r>
      <w:r>
        <w:rPr>
          <w:sz w:val="28"/>
        </w:rPr>
        <w:t>форм</w:t>
      </w:r>
      <w:r>
        <w:rPr>
          <w:spacing w:val="1"/>
          <w:sz w:val="28"/>
        </w:rPr>
        <w:t xml:space="preserve"> </w:t>
      </w:r>
      <w:r>
        <w:rPr>
          <w:sz w:val="28"/>
        </w:rPr>
        <w:t>множественного</w:t>
      </w:r>
      <w:r>
        <w:rPr>
          <w:spacing w:val="1"/>
          <w:sz w:val="28"/>
        </w:rPr>
        <w:t xml:space="preserve"> </w:t>
      </w:r>
      <w:r>
        <w:rPr>
          <w:sz w:val="28"/>
        </w:rPr>
        <w:t>числа</w:t>
      </w:r>
      <w:r>
        <w:rPr>
          <w:spacing w:val="1"/>
          <w:sz w:val="28"/>
        </w:rPr>
        <w:t xml:space="preserve"> </w:t>
      </w:r>
      <w:r>
        <w:rPr>
          <w:sz w:val="28"/>
        </w:rPr>
        <w:t>(</w:t>
      </w:r>
      <w:r>
        <w:rPr>
          <w:i/>
          <w:sz w:val="28"/>
        </w:rPr>
        <w:t>чулок,</w:t>
      </w:r>
      <w:r>
        <w:rPr>
          <w:i/>
          <w:spacing w:val="1"/>
          <w:sz w:val="28"/>
        </w:rPr>
        <w:t xml:space="preserve"> </w:t>
      </w:r>
      <w:r>
        <w:rPr>
          <w:i/>
          <w:sz w:val="28"/>
        </w:rPr>
        <w:t>носков,</w:t>
      </w:r>
      <w:r>
        <w:rPr>
          <w:i/>
          <w:spacing w:val="1"/>
          <w:sz w:val="28"/>
        </w:rPr>
        <w:t xml:space="preserve"> </w:t>
      </w:r>
      <w:r>
        <w:rPr>
          <w:i/>
          <w:sz w:val="28"/>
        </w:rPr>
        <w:t>апельсинов,</w:t>
      </w:r>
      <w:r>
        <w:rPr>
          <w:i/>
          <w:spacing w:val="1"/>
          <w:sz w:val="28"/>
        </w:rPr>
        <w:t xml:space="preserve"> </w:t>
      </w:r>
      <w:r>
        <w:rPr>
          <w:i/>
          <w:sz w:val="28"/>
        </w:rPr>
        <w:t>мандаринов,</w:t>
      </w:r>
      <w:r>
        <w:rPr>
          <w:i/>
          <w:spacing w:val="1"/>
          <w:sz w:val="28"/>
        </w:rPr>
        <w:t xml:space="preserve"> </w:t>
      </w:r>
      <w:r>
        <w:rPr>
          <w:i/>
          <w:sz w:val="28"/>
        </w:rPr>
        <w:t>профессора,</w:t>
      </w:r>
      <w:r>
        <w:rPr>
          <w:i/>
          <w:spacing w:val="1"/>
          <w:sz w:val="28"/>
        </w:rPr>
        <w:t xml:space="preserve"> </w:t>
      </w:r>
      <w:r>
        <w:rPr>
          <w:i/>
          <w:sz w:val="28"/>
        </w:rPr>
        <w:t>паспорта и</w:t>
      </w:r>
      <w:r>
        <w:rPr>
          <w:i/>
          <w:spacing w:val="-3"/>
          <w:sz w:val="28"/>
        </w:rPr>
        <w:t xml:space="preserve"> </w:t>
      </w:r>
      <w:r>
        <w:rPr>
          <w:i/>
          <w:sz w:val="28"/>
        </w:rPr>
        <w:t>т.</w:t>
      </w:r>
      <w:r>
        <w:rPr>
          <w:i/>
          <w:spacing w:val="-1"/>
          <w:sz w:val="28"/>
        </w:rPr>
        <w:t xml:space="preserve"> </w:t>
      </w:r>
      <w:r>
        <w:rPr>
          <w:i/>
          <w:sz w:val="28"/>
        </w:rPr>
        <w:t>д</w:t>
      </w:r>
      <w:r>
        <w:rPr>
          <w:sz w:val="28"/>
        </w:rPr>
        <w:t>.).</w:t>
      </w:r>
    </w:p>
    <w:p w:rsidR="006B28B4" w:rsidRDefault="00DA7639">
      <w:pPr>
        <w:spacing w:before="1"/>
        <w:ind w:left="692" w:right="381" w:firstLine="708"/>
        <w:jc w:val="both"/>
        <w:rPr>
          <w:sz w:val="28"/>
        </w:rPr>
      </w:pPr>
      <w:r>
        <w:rPr>
          <w:sz w:val="28"/>
        </w:rPr>
        <w:t>Нормы употребления имен прилагательных в формах сравнительной степени</w:t>
      </w:r>
      <w:r>
        <w:rPr>
          <w:spacing w:val="1"/>
          <w:sz w:val="28"/>
        </w:rPr>
        <w:t xml:space="preserve"> </w:t>
      </w:r>
      <w:r>
        <w:rPr>
          <w:sz w:val="28"/>
        </w:rPr>
        <w:t>(</w:t>
      </w:r>
      <w:r>
        <w:rPr>
          <w:i/>
          <w:sz w:val="28"/>
        </w:rPr>
        <w:t>ближайший</w:t>
      </w:r>
      <w:r>
        <w:rPr>
          <w:i/>
          <w:spacing w:val="1"/>
          <w:sz w:val="28"/>
        </w:rPr>
        <w:t xml:space="preserve"> </w:t>
      </w:r>
      <w:r>
        <w:rPr>
          <w:i/>
          <w:sz w:val="28"/>
        </w:rPr>
        <w:t>–</w:t>
      </w:r>
      <w:r>
        <w:rPr>
          <w:i/>
          <w:spacing w:val="1"/>
          <w:sz w:val="28"/>
        </w:rPr>
        <w:t xml:space="preserve"> </w:t>
      </w:r>
      <w:r>
        <w:rPr>
          <w:i/>
          <w:sz w:val="28"/>
        </w:rPr>
        <w:t>не</w:t>
      </w:r>
      <w:r>
        <w:rPr>
          <w:i/>
          <w:spacing w:val="1"/>
          <w:sz w:val="28"/>
        </w:rPr>
        <w:t xml:space="preserve"> </w:t>
      </w:r>
      <w:r>
        <w:rPr>
          <w:i/>
          <w:sz w:val="28"/>
        </w:rPr>
        <w:t>«самый</w:t>
      </w:r>
      <w:r>
        <w:rPr>
          <w:i/>
          <w:spacing w:val="1"/>
          <w:sz w:val="28"/>
        </w:rPr>
        <w:t xml:space="preserve"> </w:t>
      </w:r>
      <w:r>
        <w:rPr>
          <w:i/>
          <w:sz w:val="28"/>
        </w:rPr>
        <w:t>ближайший»</w:t>
      </w:r>
      <w:r>
        <w:rPr>
          <w:sz w:val="28"/>
        </w:rPr>
        <w:t>),</w:t>
      </w:r>
      <w:r>
        <w:rPr>
          <w:spacing w:val="1"/>
          <w:sz w:val="28"/>
        </w:rPr>
        <w:t xml:space="preserve"> </w:t>
      </w:r>
      <w:r>
        <w:rPr>
          <w:sz w:val="28"/>
        </w:rPr>
        <w:t>в</w:t>
      </w:r>
      <w:r>
        <w:rPr>
          <w:spacing w:val="1"/>
          <w:sz w:val="28"/>
        </w:rPr>
        <w:t xml:space="preserve"> </w:t>
      </w:r>
      <w:r>
        <w:rPr>
          <w:sz w:val="28"/>
        </w:rPr>
        <w:t>краткой</w:t>
      </w:r>
      <w:r>
        <w:rPr>
          <w:spacing w:val="1"/>
          <w:sz w:val="28"/>
        </w:rPr>
        <w:t xml:space="preserve"> </w:t>
      </w:r>
      <w:r>
        <w:rPr>
          <w:sz w:val="28"/>
        </w:rPr>
        <w:t>форме</w:t>
      </w:r>
      <w:r>
        <w:rPr>
          <w:spacing w:val="1"/>
          <w:sz w:val="28"/>
        </w:rPr>
        <w:t xml:space="preserve"> </w:t>
      </w:r>
      <w:r>
        <w:rPr>
          <w:sz w:val="28"/>
        </w:rPr>
        <w:t>(</w:t>
      </w:r>
      <w:r>
        <w:rPr>
          <w:i/>
          <w:sz w:val="28"/>
        </w:rPr>
        <w:t>медлен</w:t>
      </w:r>
      <w:r>
        <w:rPr>
          <w:i/>
          <w:spacing w:val="1"/>
          <w:sz w:val="28"/>
        </w:rPr>
        <w:t xml:space="preserve"> </w:t>
      </w:r>
      <w:r>
        <w:rPr>
          <w:i/>
          <w:sz w:val="28"/>
        </w:rPr>
        <w:t>–</w:t>
      </w:r>
      <w:r>
        <w:rPr>
          <w:i/>
          <w:spacing w:val="1"/>
          <w:sz w:val="28"/>
        </w:rPr>
        <w:t xml:space="preserve"> </w:t>
      </w:r>
      <w:r>
        <w:rPr>
          <w:i/>
          <w:sz w:val="28"/>
        </w:rPr>
        <w:t>медленен,</w:t>
      </w:r>
      <w:r>
        <w:rPr>
          <w:i/>
          <w:spacing w:val="1"/>
          <w:sz w:val="28"/>
        </w:rPr>
        <w:t xml:space="preserve"> </w:t>
      </w:r>
      <w:r>
        <w:rPr>
          <w:i/>
          <w:sz w:val="28"/>
        </w:rPr>
        <w:t>торжествен</w:t>
      </w:r>
      <w:r>
        <w:rPr>
          <w:i/>
          <w:spacing w:val="-2"/>
          <w:sz w:val="28"/>
        </w:rPr>
        <w:t xml:space="preserve"> </w:t>
      </w:r>
      <w:r>
        <w:rPr>
          <w:i/>
          <w:sz w:val="28"/>
        </w:rPr>
        <w:t>– торжественен</w:t>
      </w:r>
      <w:r>
        <w:rPr>
          <w:sz w:val="28"/>
        </w:rPr>
        <w:t>).</w:t>
      </w:r>
    </w:p>
    <w:p w:rsidR="006B28B4" w:rsidRDefault="00DA7639">
      <w:pPr>
        <w:pStyle w:val="a3"/>
        <w:ind w:right="391"/>
      </w:pPr>
      <w:r>
        <w:t>Варианты</w:t>
      </w:r>
      <w:r>
        <w:rPr>
          <w:spacing w:val="1"/>
        </w:rPr>
        <w:t xml:space="preserve"> </w:t>
      </w:r>
      <w:r>
        <w:t>грамматической</w:t>
      </w:r>
      <w:r>
        <w:rPr>
          <w:spacing w:val="1"/>
        </w:rPr>
        <w:t xml:space="preserve"> </w:t>
      </w:r>
      <w:r>
        <w:t>нормы:</w:t>
      </w:r>
      <w:r>
        <w:rPr>
          <w:spacing w:val="1"/>
        </w:rPr>
        <w:t xml:space="preserve"> </w:t>
      </w:r>
      <w:r>
        <w:t>литературные</w:t>
      </w:r>
      <w:r>
        <w:rPr>
          <w:spacing w:val="1"/>
        </w:rPr>
        <w:t xml:space="preserve"> </w:t>
      </w:r>
      <w:r>
        <w:t>и</w:t>
      </w:r>
      <w:r>
        <w:rPr>
          <w:spacing w:val="1"/>
        </w:rPr>
        <w:t xml:space="preserve"> </w:t>
      </w:r>
      <w:r>
        <w:t>разговорные</w:t>
      </w:r>
      <w:r>
        <w:rPr>
          <w:spacing w:val="1"/>
        </w:rPr>
        <w:t xml:space="preserve"> </w:t>
      </w:r>
      <w:r>
        <w:t>падежные</w:t>
      </w:r>
      <w:r>
        <w:rPr>
          <w:spacing w:val="1"/>
        </w:rPr>
        <w:t xml:space="preserve"> </w:t>
      </w:r>
      <w:r>
        <w:t>формы</w:t>
      </w:r>
      <w:r>
        <w:rPr>
          <w:spacing w:val="1"/>
        </w:rPr>
        <w:t xml:space="preserve"> </w:t>
      </w:r>
      <w:r>
        <w:t>имен</w:t>
      </w:r>
      <w:r>
        <w:rPr>
          <w:spacing w:val="1"/>
        </w:rPr>
        <w:t xml:space="preserve"> </w:t>
      </w:r>
      <w:r>
        <w:t>существительных.</w:t>
      </w:r>
      <w:r>
        <w:rPr>
          <w:spacing w:val="1"/>
        </w:rPr>
        <w:t xml:space="preserve"> </w:t>
      </w:r>
      <w:r>
        <w:t>Отражение</w:t>
      </w:r>
      <w:r>
        <w:rPr>
          <w:spacing w:val="1"/>
        </w:rPr>
        <w:t xml:space="preserve"> </w:t>
      </w:r>
      <w:r>
        <w:t>вариантов</w:t>
      </w:r>
      <w:r>
        <w:rPr>
          <w:spacing w:val="1"/>
        </w:rPr>
        <w:t xml:space="preserve"> </w:t>
      </w:r>
      <w:r>
        <w:t>грамматической</w:t>
      </w:r>
      <w:r>
        <w:rPr>
          <w:spacing w:val="1"/>
        </w:rPr>
        <w:t xml:space="preserve"> </w:t>
      </w:r>
      <w:r>
        <w:t>нормы</w:t>
      </w:r>
      <w:r>
        <w:rPr>
          <w:spacing w:val="1"/>
        </w:rPr>
        <w:t xml:space="preserve"> </w:t>
      </w:r>
      <w:r>
        <w:t>в</w:t>
      </w:r>
      <w:r>
        <w:rPr>
          <w:spacing w:val="1"/>
        </w:rPr>
        <w:t xml:space="preserve"> </w:t>
      </w:r>
      <w:r>
        <w:t>словарях</w:t>
      </w:r>
      <w:r>
        <w:rPr>
          <w:spacing w:val="-3"/>
        </w:rPr>
        <w:t xml:space="preserve"> </w:t>
      </w:r>
      <w:r>
        <w:t>и справочниках.</w:t>
      </w:r>
    </w:p>
    <w:p w:rsidR="006B28B4" w:rsidRDefault="00DA7639">
      <w:pPr>
        <w:pStyle w:val="11"/>
        <w:numPr>
          <w:ilvl w:val="1"/>
          <w:numId w:val="51"/>
        </w:numPr>
        <w:tabs>
          <w:tab w:val="left" w:pos="1891"/>
        </w:tabs>
        <w:spacing w:line="321" w:lineRule="exact"/>
        <w:ind w:left="1890" w:hanging="490"/>
      </w:pPr>
      <w:r>
        <w:t>Речевой</w:t>
      </w:r>
      <w:r>
        <w:rPr>
          <w:spacing w:val="-2"/>
        </w:rPr>
        <w:t xml:space="preserve"> </w:t>
      </w:r>
      <w:r>
        <w:t>этикет</w:t>
      </w:r>
      <w:r>
        <w:rPr>
          <w:spacing w:val="-1"/>
        </w:rPr>
        <w:t xml:space="preserve"> </w:t>
      </w:r>
      <w:r>
        <w:t>(1 час)</w:t>
      </w:r>
    </w:p>
    <w:p w:rsidR="006B28B4" w:rsidRDefault="00DA7639">
      <w:pPr>
        <w:pStyle w:val="a3"/>
        <w:spacing w:before="1"/>
        <w:ind w:right="381"/>
      </w:pPr>
      <w:r>
        <w:t>Национальные особенности речевого этикета. Принципы этикетного общения,</w:t>
      </w:r>
      <w:r>
        <w:rPr>
          <w:spacing w:val="-67"/>
        </w:rPr>
        <w:t xml:space="preserve"> </w:t>
      </w:r>
      <w:r>
        <w:t>лежащие</w:t>
      </w:r>
      <w:r>
        <w:rPr>
          <w:spacing w:val="1"/>
        </w:rPr>
        <w:t xml:space="preserve"> </w:t>
      </w:r>
      <w:r>
        <w:t>в</w:t>
      </w:r>
      <w:r>
        <w:rPr>
          <w:spacing w:val="1"/>
        </w:rPr>
        <w:t xml:space="preserve"> </w:t>
      </w:r>
      <w:r>
        <w:t>основе</w:t>
      </w:r>
      <w:r>
        <w:rPr>
          <w:spacing w:val="1"/>
        </w:rPr>
        <w:t xml:space="preserve"> </w:t>
      </w:r>
      <w:r>
        <w:t>национального</w:t>
      </w:r>
      <w:r>
        <w:rPr>
          <w:spacing w:val="1"/>
        </w:rPr>
        <w:t xml:space="preserve"> </w:t>
      </w:r>
      <w:r>
        <w:t>речевого</w:t>
      </w:r>
      <w:r>
        <w:rPr>
          <w:spacing w:val="1"/>
        </w:rPr>
        <w:t xml:space="preserve"> </w:t>
      </w:r>
      <w:r>
        <w:t>этикета:</w:t>
      </w:r>
      <w:r>
        <w:rPr>
          <w:spacing w:val="1"/>
        </w:rPr>
        <w:t xml:space="preserve"> </w:t>
      </w:r>
      <w:r>
        <w:t>сдержанность,</w:t>
      </w:r>
      <w:r>
        <w:rPr>
          <w:spacing w:val="1"/>
        </w:rPr>
        <w:t xml:space="preserve"> </w:t>
      </w:r>
      <w:r>
        <w:t>вежливость,</w:t>
      </w:r>
      <w:r>
        <w:rPr>
          <w:spacing w:val="1"/>
        </w:rPr>
        <w:t xml:space="preserve"> </w:t>
      </w:r>
      <w:r>
        <w:t>использование</w:t>
      </w:r>
      <w:r>
        <w:rPr>
          <w:spacing w:val="1"/>
        </w:rPr>
        <w:t xml:space="preserve"> </w:t>
      </w:r>
      <w:r>
        <w:t>стандартных</w:t>
      </w:r>
      <w:r>
        <w:rPr>
          <w:spacing w:val="1"/>
        </w:rPr>
        <w:t xml:space="preserve"> </w:t>
      </w:r>
      <w:r>
        <w:t>речевых</w:t>
      </w:r>
      <w:r>
        <w:rPr>
          <w:spacing w:val="1"/>
        </w:rPr>
        <w:t xml:space="preserve"> </w:t>
      </w:r>
      <w:r>
        <w:t>формул</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общения,</w:t>
      </w:r>
      <w:r>
        <w:rPr>
          <w:spacing w:val="-67"/>
        </w:rPr>
        <w:t xml:space="preserve"> </w:t>
      </w:r>
      <w:r>
        <w:t>позитивное</w:t>
      </w:r>
      <w:r>
        <w:rPr>
          <w:spacing w:val="-1"/>
        </w:rPr>
        <w:t xml:space="preserve"> </w:t>
      </w:r>
      <w:r>
        <w:t>отношение к</w:t>
      </w:r>
      <w:r>
        <w:rPr>
          <w:spacing w:val="-3"/>
        </w:rPr>
        <w:t xml:space="preserve"> </w:t>
      </w:r>
      <w:r>
        <w:t>собеседнику.</w:t>
      </w:r>
    </w:p>
    <w:p w:rsidR="006B28B4" w:rsidRDefault="00DA7639">
      <w:pPr>
        <w:ind w:left="692" w:right="379" w:firstLine="708"/>
        <w:jc w:val="both"/>
        <w:rPr>
          <w:sz w:val="28"/>
        </w:rPr>
      </w:pPr>
      <w:r>
        <w:rPr>
          <w:sz w:val="28"/>
        </w:rPr>
        <w:t>Этика и речевой этикет. Соотношение понятий</w:t>
      </w:r>
      <w:r>
        <w:rPr>
          <w:spacing w:val="1"/>
          <w:sz w:val="28"/>
        </w:rPr>
        <w:t xml:space="preserve"> </w:t>
      </w:r>
      <w:r>
        <w:rPr>
          <w:i/>
          <w:sz w:val="28"/>
        </w:rPr>
        <w:t>этика – этикет – мораль;</w:t>
      </w:r>
      <w:r>
        <w:rPr>
          <w:i/>
          <w:spacing w:val="1"/>
          <w:sz w:val="28"/>
        </w:rPr>
        <w:t xml:space="preserve"> </w:t>
      </w:r>
      <w:r>
        <w:rPr>
          <w:i/>
          <w:sz w:val="28"/>
        </w:rPr>
        <w:t>этические</w:t>
      </w:r>
      <w:r>
        <w:rPr>
          <w:i/>
          <w:spacing w:val="-1"/>
          <w:sz w:val="28"/>
        </w:rPr>
        <w:t xml:space="preserve"> </w:t>
      </w:r>
      <w:r>
        <w:rPr>
          <w:i/>
          <w:sz w:val="28"/>
        </w:rPr>
        <w:t>нормы</w:t>
      </w:r>
      <w:r>
        <w:rPr>
          <w:i/>
          <w:spacing w:val="1"/>
          <w:sz w:val="28"/>
        </w:rPr>
        <w:t xml:space="preserve"> </w:t>
      </w:r>
      <w:r>
        <w:rPr>
          <w:i/>
          <w:sz w:val="28"/>
        </w:rPr>
        <w:t>–</w:t>
      </w:r>
      <w:r>
        <w:rPr>
          <w:i/>
          <w:spacing w:val="-2"/>
          <w:sz w:val="28"/>
        </w:rPr>
        <w:t xml:space="preserve"> </w:t>
      </w:r>
      <w:r>
        <w:rPr>
          <w:i/>
          <w:sz w:val="28"/>
        </w:rPr>
        <w:t>этикетные</w:t>
      </w:r>
      <w:r>
        <w:rPr>
          <w:i/>
          <w:spacing w:val="-1"/>
          <w:sz w:val="28"/>
        </w:rPr>
        <w:t xml:space="preserve"> </w:t>
      </w:r>
      <w:r>
        <w:rPr>
          <w:i/>
          <w:sz w:val="28"/>
        </w:rPr>
        <w:t>нормы</w:t>
      </w:r>
      <w:r>
        <w:rPr>
          <w:i/>
          <w:spacing w:val="-2"/>
          <w:sz w:val="28"/>
        </w:rPr>
        <w:t xml:space="preserve"> </w:t>
      </w:r>
      <w:r>
        <w:rPr>
          <w:i/>
          <w:sz w:val="28"/>
        </w:rPr>
        <w:t>–</w:t>
      </w:r>
      <w:r>
        <w:rPr>
          <w:i/>
          <w:spacing w:val="-2"/>
          <w:sz w:val="28"/>
        </w:rPr>
        <w:t xml:space="preserve"> </w:t>
      </w:r>
      <w:r>
        <w:rPr>
          <w:i/>
          <w:sz w:val="28"/>
        </w:rPr>
        <w:t>этикетные</w:t>
      </w:r>
      <w:r>
        <w:rPr>
          <w:i/>
          <w:spacing w:val="-1"/>
          <w:sz w:val="28"/>
        </w:rPr>
        <w:t xml:space="preserve"> </w:t>
      </w:r>
      <w:r>
        <w:rPr>
          <w:i/>
          <w:sz w:val="28"/>
        </w:rPr>
        <w:t>формы</w:t>
      </w:r>
      <w:r>
        <w:rPr>
          <w:sz w:val="28"/>
        </w:rPr>
        <w:t>.</w:t>
      </w:r>
    </w:p>
    <w:p w:rsidR="006B28B4" w:rsidRDefault="00DA7639">
      <w:pPr>
        <w:pStyle w:val="a3"/>
        <w:spacing w:before="1"/>
        <w:ind w:right="391"/>
      </w:pPr>
      <w:r>
        <w:t>Устойчивые</w:t>
      </w:r>
      <w:r>
        <w:rPr>
          <w:spacing w:val="1"/>
        </w:rPr>
        <w:t xml:space="preserve"> </w:t>
      </w:r>
      <w:r>
        <w:t>формулы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общении.</w:t>
      </w:r>
      <w:r>
        <w:rPr>
          <w:spacing w:val="1"/>
        </w:rPr>
        <w:t xml:space="preserve"> </w:t>
      </w:r>
      <w:r>
        <w:t>Этикетные</w:t>
      </w:r>
      <w:r>
        <w:rPr>
          <w:spacing w:val="1"/>
        </w:rPr>
        <w:t xml:space="preserve"> </w:t>
      </w:r>
      <w:r>
        <w:t>формулы</w:t>
      </w:r>
      <w:r>
        <w:rPr>
          <w:spacing w:val="1"/>
        </w:rPr>
        <w:t xml:space="preserve"> </w:t>
      </w:r>
      <w:r>
        <w:t>начала и конца общения. Этикетные формулы похвалы и комплимента. Этикетные</w:t>
      </w:r>
      <w:r>
        <w:rPr>
          <w:spacing w:val="1"/>
        </w:rPr>
        <w:t xml:space="preserve"> </w:t>
      </w:r>
      <w:r>
        <w:t>формулы</w:t>
      </w:r>
      <w:r>
        <w:rPr>
          <w:spacing w:val="-1"/>
        </w:rPr>
        <w:t xml:space="preserve"> </w:t>
      </w:r>
      <w:r>
        <w:t>благодарности.</w:t>
      </w:r>
      <w:r>
        <w:rPr>
          <w:spacing w:val="-1"/>
        </w:rPr>
        <w:t xml:space="preserve"> </w:t>
      </w:r>
      <w:r>
        <w:t>Этикетные формулы</w:t>
      </w:r>
      <w:r>
        <w:rPr>
          <w:spacing w:val="-1"/>
        </w:rPr>
        <w:t xml:space="preserve"> </w:t>
      </w:r>
      <w:r>
        <w:t>сочувствия‚ утешения.</w:t>
      </w:r>
    </w:p>
    <w:p w:rsidR="006B28B4" w:rsidRDefault="00DA7639">
      <w:pPr>
        <w:pStyle w:val="11"/>
        <w:spacing w:line="321" w:lineRule="exact"/>
      </w:pPr>
      <w:r>
        <w:t>Раздел</w:t>
      </w:r>
      <w:r>
        <w:rPr>
          <w:spacing w:val="-5"/>
        </w:rPr>
        <w:t xml:space="preserve"> </w:t>
      </w:r>
      <w:r>
        <w:t>3.</w:t>
      </w:r>
      <w:r>
        <w:rPr>
          <w:spacing w:val="-3"/>
        </w:rPr>
        <w:t xml:space="preserve"> </w:t>
      </w:r>
      <w:r>
        <w:t>Речь.</w:t>
      </w:r>
      <w:r>
        <w:rPr>
          <w:spacing w:val="-2"/>
        </w:rPr>
        <w:t xml:space="preserve"> </w:t>
      </w:r>
      <w:r>
        <w:t>Речевая</w:t>
      </w:r>
      <w:r>
        <w:rPr>
          <w:spacing w:val="-4"/>
        </w:rPr>
        <w:t xml:space="preserve"> </w:t>
      </w:r>
      <w:r>
        <w:t>деятельность.</w:t>
      </w:r>
      <w:r>
        <w:rPr>
          <w:spacing w:val="-4"/>
        </w:rPr>
        <w:t xml:space="preserve"> </w:t>
      </w:r>
      <w:r>
        <w:t>Текст</w:t>
      </w:r>
      <w:r>
        <w:rPr>
          <w:spacing w:val="-1"/>
        </w:rPr>
        <w:t xml:space="preserve"> </w:t>
      </w:r>
      <w:r>
        <w:t>(1 час)</w:t>
      </w:r>
    </w:p>
    <w:p w:rsidR="006B28B4" w:rsidRDefault="00DA7639">
      <w:pPr>
        <w:spacing w:line="322" w:lineRule="exact"/>
        <w:ind w:left="1401"/>
        <w:jc w:val="both"/>
        <w:rPr>
          <w:sz w:val="28"/>
        </w:rPr>
      </w:pPr>
      <w:r>
        <w:rPr>
          <w:i/>
          <w:sz w:val="28"/>
        </w:rPr>
        <w:t>Разговорная</w:t>
      </w:r>
      <w:r>
        <w:rPr>
          <w:i/>
          <w:spacing w:val="-7"/>
          <w:sz w:val="28"/>
        </w:rPr>
        <w:t xml:space="preserve"> </w:t>
      </w:r>
      <w:r>
        <w:rPr>
          <w:i/>
          <w:sz w:val="28"/>
        </w:rPr>
        <w:t>речь.</w:t>
      </w:r>
      <w:r>
        <w:rPr>
          <w:i/>
          <w:spacing w:val="-1"/>
          <w:sz w:val="28"/>
        </w:rPr>
        <w:t xml:space="preserve"> </w:t>
      </w:r>
      <w:r>
        <w:rPr>
          <w:sz w:val="28"/>
        </w:rPr>
        <w:t>Рассказ</w:t>
      </w:r>
      <w:r>
        <w:rPr>
          <w:spacing w:val="-6"/>
          <w:sz w:val="28"/>
        </w:rPr>
        <w:t xml:space="preserve"> </w:t>
      </w:r>
      <w:r>
        <w:rPr>
          <w:sz w:val="28"/>
        </w:rPr>
        <w:t>о</w:t>
      </w:r>
      <w:r>
        <w:rPr>
          <w:spacing w:val="-1"/>
          <w:sz w:val="28"/>
        </w:rPr>
        <w:t xml:space="preserve"> </w:t>
      </w:r>
      <w:r>
        <w:rPr>
          <w:sz w:val="28"/>
        </w:rPr>
        <w:t>событии,</w:t>
      </w:r>
      <w:r>
        <w:rPr>
          <w:spacing w:val="-4"/>
          <w:sz w:val="28"/>
        </w:rPr>
        <w:t xml:space="preserve"> </w:t>
      </w:r>
      <w:r>
        <w:rPr>
          <w:sz w:val="28"/>
        </w:rPr>
        <w:t>«бывальщины».</w:t>
      </w:r>
    </w:p>
    <w:p w:rsidR="006B28B4" w:rsidRDefault="00DA7639">
      <w:pPr>
        <w:pStyle w:val="a3"/>
        <w:ind w:right="382"/>
      </w:pPr>
      <w:r>
        <w:rPr>
          <w:i/>
        </w:rPr>
        <w:t xml:space="preserve">Учебно-научный стиль. </w:t>
      </w:r>
      <w:r>
        <w:t>Словарная статья, её строение. Научное сообщение</w:t>
      </w:r>
      <w:r>
        <w:rPr>
          <w:spacing w:val="1"/>
        </w:rPr>
        <w:t xml:space="preserve"> </w:t>
      </w:r>
      <w:r>
        <w:t>(устный</w:t>
      </w:r>
      <w:r>
        <w:rPr>
          <w:spacing w:val="1"/>
        </w:rPr>
        <w:t xml:space="preserve"> </w:t>
      </w:r>
      <w:r>
        <w:t>ответ).</w:t>
      </w:r>
      <w:r>
        <w:rPr>
          <w:spacing w:val="1"/>
        </w:rPr>
        <w:t xml:space="preserve"> </w:t>
      </w:r>
      <w:r>
        <w:t>Содержание</w:t>
      </w:r>
      <w:r>
        <w:rPr>
          <w:spacing w:val="1"/>
        </w:rPr>
        <w:t xml:space="preserve"> </w:t>
      </w:r>
      <w:r>
        <w:t>и</w:t>
      </w:r>
      <w:r>
        <w:rPr>
          <w:spacing w:val="1"/>
        </w:rPr>
        <w:t xml:space="preserve"> </w:t>
      </w:r>
      <w:r>
        <w:t>строение</w:t>
      </w:r>
      <w:r>
        <w:rPr>
          <w:spacing w:val="1"/>
        </w:rPr>
        <w:t xml:space="preserve"> </w:t>
      </w:r>
      <w:r>
        <w:t>учебного</w:t>
      </w:r>
      <w:r>
        <w:rPr>
          <w:spacing w:val="1"/>
        </w:rPr>
        <w:t xml:space="preserve"> </w:t>
      </w:r>
      <w:r>
        <w:t>сообщения</w:t>
      </w:r>
      <w:r>
        <w:rPr>
          <w:spacing w:val="1"/>
        </w:rPr>
        <w:t xml:space="preserve"> </w:t>
      </w:r>
      <w:r>
        <w:t>(устного</w:t>
      </w:r>
      <w:r>
        <w:rPr>
          <w:spacing w:val="1"/>
        </w:rPr>
        <w:t xml:space="preserve"> </w:t>
      </w:r>
      <w:r>
        <w:t>ответа).</w:t>
      </w:r>
      <w:r>
        <w:rPr>
          <w:spacing w:val="1"/>
        </w:rPr>
        <w:t xml:space="preserve"> </w:t>
      </w:r>
      <w:r>
        <w:t>Структура устного ответа. Различные виды ответов: ответ-анализ, ответ-обобщение,</w:t>
      </w:r>
      <w:r>
        <w:rPr>
          <w:spacing w:val="1"/>
        </w:rPr>
        <w:t xml:space="preserve"> </w:t>
      </w:r>
      <w:r>
        <w:t>ответ-добавление, ответ-группировка. Языковые средства, которые используются в</w:t>
      </w:r>
      <w:r>
        <w:rPr>
          <w:spacing w:val="1"/>
        </w:rPr>
        <w:t xml:space="preserve"> </w:t>
      </w:r>
      <w:r>
        <w:t>разных частях учебного сообщения (устного ответа).</w:t>
      </w:r>
      <w:r>
        <w:rPr>
          <w:spacing w:val="1"/>
        </w:rPr>
        <w:t xml:space="preserve"> </w:t>
      </w:r>
      <w:r>
        <w:t>Компьютерная презентация.</w:t>
      </w:r>
      <w:r>
        <w:rPr>
          <w:spacing w:val="1"/>
        </w:rPr>
        <w:t xml:space="preserve"> </w:t>
      </w:r>
      <w:r>
        <w:t>Основные</w:t>
      </w:r>
      <w:r>
        <w:rPr>
          <w:spacing w:val="-5"/>
        </w:rPr>
        <w:t xml:space="preserve"> </w:t>
      </w:r>
      <w:r>
        <w:t>средства</w:t>
      </w:r>
      <w:r>
        <w:rPr>
          <w:spacing w:val="-5"/>
        </w:rPr>
        <w:t xml:space="preserve"> </w:t>
      </w:r>
      <w:r>
        <w:t>и</w:t>
      </w:r>
      <w:r>
        <w:rPr>
          <w:spacing w:val="1"/>
        </w:rPr>
        <w:t xml:space="preserve"> </w:t>
      </w:r>
      <w:r>
        <w:t>правила</w:t>
      </w:r>
      <w:r>
        <w:rPr>
          <w:spacing w:val="-1"/>
        </w:rPr>
        <w:t xml:space="preserve"> </w:t>
      </w:r>
      <w:r>
        <w:t>создания</w:t>
      </w:r>
      <w:r>
        <w:rPr>
          <w:spacing w:val="-5"/>
        </w:rPr>
        <w:t xml:space="preserve"> </w:t>
      </w:r>
      <w:r>
        <w:t>и</w:t>
      </w:r>
      <w:r>
        <w:rPr>
          <w:spacing w:val="-1"/>
        </w:rPr>
        <w:t xml:space="preserve"> </w:t>
      </w:r>
      <w:r>
        <w:t>предъявления</w:t>
      </w:r>
      <w:r>
        <w:rPr>
          <w:spacing w:val="-1"/>
        </w:rPr>
        <w:t xml:space="preserve"> </w:t>
      </w:r>
      <w:r>
        <w:t>презентации</w:t>
      </w:r>
      <w:r>
        <w:rPr>
          <w:spacing w:val="-2"/>
        </w:rPr>
        <w:t xml:space="preserve"> </w:t>
      </w:r>
      <w:r>
        <w:t>слушателям.</w:t>
      </w:r>
    </w:p>
    <w:p w:rsidR="006B28B4" w:rsidRDefault="00DA7639">
      <w:pPr>
        <w:spacing w:line="322" w:lineRule="exact"/>
        <w:ind w:left="1401"/>
        <w:jc w:val="both"/>
        <w:rPr>
          <w:sz w:val="28"/>
        </w:rPr>
      </w:pPr>
      <w:r>
        <w:rPr>
          <w:i/>
          <w:sz w:val="28"/>
        </w:rPr>
        <w:t>Публицистический</w:t>
      </w:r>
      <w:r>
        <w:rPr>
          <w:i/>
          <w:spacing w:val="-3"/>
          <w:sz w:val="28"/>
        </w:rPr>
        <w:t xml:space="preserve"> </w:t>
      </w:r>
      <w:r>
        <w:rPr>
          <w:i/>
          <w:sz w:val="28"/>
        </w:rPr>
        <w:t>стиль</w:t>
      </w:r>
      <w:r>
        <w:rPr>
          <w:sz w:val="28"/>
        </w:rPr>
        <w:t>.</w:t>
      </w:r>
      <w:r>
        <w:rPr>
          <w:spacing w:val="-4"/>
          <w:sz w:val="28"/>
        </w:rPr>
        <w:t xml:space="preserve"> </w:t>
      </w:r>
      <w:r>
        <w:rPr>
          <w:sz w:val="28"/>
        </w:rPr>
        <w:t>Устное</w:t>
      </w:r>
      <w:r>
        <w:rPr>
          <w:spacing w:val="-3"/>
          <w:sz w:val="28"/>
        </w:rPr>
        <w:t xml:space="preserve"> </w:t>
      </w:r>
      <w:r>
        <w:rPr>
          <w:sz w:val="28"/>
        </w:rPr>
        <w:t>выступление.</w:t>
      </w:r>
    </w:p>
    <w:p w:rsidR="006B28B4" w:rsidRDefault="00DA7639">
      <w:pPr>
        <w:pStyle w:val="a3"/>
        <w:ind w:left="1401" w:firstLine="0"/>
      </w:pPr>
      <w:r>
        <w:t xml:space="preserve">Язык   </w:t>
      </w:r>
      <w:r>
        <w:rPr>
          <w:spacing w:val="12"/>
        </w:rPr>
        <w:t xml:space="preserve"> </w:t>
      </w:r>
      <w:r>
        <w:t xml:space="preserve">художественной    </w:t>
      </w:r>
      <w:r>
        <w:rPr>
          <w:spacing w:val="10"/>
        </w:rPr>
        <w:t xml:space="preserve"> </w:t>
      </w:r>
      <w:r>
        <w:t xml:space="preserve">литературы.    </w:t>
      </w:r>
      <w:r>
        <w:rPr>
          <w:spacing w:val="9"/>
        </w:rPr>
        <w:t xml:space="preserve"> </w:t>
      </w:r>
      <w:r>
        <w:t xml:space="preserve">Описание    </w:t>
      </w:r>
      <w:r>
        <w:rPr>
          <w:spacing w:val="9"/>
        </w:rPr>
        <w:t xml:space="preserve"> </w:t>
      </w:r>
      <w:r>
        <w:t xml:space="preserve">внешности    </w:t>
      </w:r>
      <w:r>
        <w:rPr>
          <w:spacing w:val="10"/>
        </w:rPr>
        <w:t xml:space="preserve"> </w:t>
      </w:r>
      <w:r>
        <w:t>человека.</w:t>
      </w:r>
    </w:p>
    <w:p w:rsidR="006B28B4" w:rsidRDefault="00DA7639">
      <w:pPr>
        <w:spacing w:before="2"/>
        <w:ind w:left="692"/>
        <w:jc w:val="both"/>
        <w:rPr>
          <w:sz w:val="28"/>
        </w:rPr>
      </w:pPr>
      <w:r>
        <w:rPr>
          <w:i/>
          <w:sz w:val="28"/>
        </w:rPr>
        <w:t>Разговорная</w:t>
      </w:r>
      <w:r>
        <w:rPr>
          <w:i/>
          <w:spacing w:val="-6"/>
          <w:sz w:val="28"/>
        </w:rPr>
        <w:t xml:space="preserve"> </w:t>
      </w:r>
      <w:r>
        <w:rPr>
          <w:i/>
          <w:sz w:val="28"/>
        </w:rPr>
        <w:t>речь</w:t>
      </w:r>
      <w:r>
        <w:rPr>
          <w:sz w:val="28"/>
        </w:rPr>
        <w:t>.</w:t>
      </w:r>
      <w:r>
        <w:rPr>
          <w:spacing w:val="-3"/>
          <w:sz w:val="28"/>
        </w:rPr>
        <w:t xml:space="preserve"> </w:t>
      </w:r>
      <w:r>
        <w:rPr>
          <w:sz w:val="28"/>
        </w:rPr>
        <w:t>Рассказ</w:t>
      </w:r>
      <w:r>
        <w:rPr>
          <w:spacing w:val="-4"/>
          <w:sz w:val="28"/>
        </w:rPr>
        <w:t xml:space="preserve"> </w:t>
      </w:r>
      <w:r>
        <w:rPr>
          <w:sz w:val="28"/>
        </w:rPr>
        <w:t>о</w:t>
      </w:r>
      <w:r>
        <w:rPr>
          <w:spacing w:val="-1"/>
          <w:sz w:val="28"/>
        </w:rPr>
        <w:t xml:space="preserve"> </w:t>
      </w:r>
      <w:r>
        <w:rPr>
          <w:sz w:val="28"/>
        </w:rPr>
        <w:t>событии,</w:t>
      </w:r>
      <w:r>
        <w:rPr>
          <w:spacing w:val="-3"/>
          <w:sz w:val="28"/>
        </w:rPr>
        <w:t xml:space="preserve"> </w:t>
      </w:r>
      <w:r>
        <w:rPr>
          <w:sz w:val="28"/>
        </w:rPr>
        <w:t>«бывальщины».</w:t>
      </w:r>
    </w:p>
    <w:p w:rsidR="006B28B4" w:rsidRDefault="006B28B4">
      <w:pPr>
        <w:pStyle w:val="a3"/>
        <w:spacing w:before="11"/>
        <w:ind w:left="0" w:firstLine="0"/>
        <w:jc w:val="left"/>
        <w:rPr>
          <w:sz w:val="27"/>
        </w:rPr>
      </w:pPr>
    </w:p>
    <w:p w:rsidR="006B28B4" w:rsidRPr="00B6281D" w:rsidRDefault="00DA7639">
      <w:pPr>
        <w:pStyle w:val="a5"/>
        <w:numPr>
          <w:ilvl w:val="3"/>
          <w:numId w:val="68"/>
        </w:numPr>
        <w:tabs>
          <w:tab w:val="left" w:pos="2314"/>
        </w:tabs>
        <w:ind w:left="2313" w:hanging="913"/>
        <w:jc w:val="both"/>
        <w:rPr>
          <w:b/>
          <w:sz w:val="28"/>
        </w:rPr>
      </w:pPr>
      <w:r w:rsidRPr="00B6281D">
        <w:rPr>
          <w:b/>
          <w:sz w:val="28"/>
        </w:rPr>
        <w:t>Литература</w:t>
      </w:r>
    </w:p>
    <w:p w:rsidR="006B28B4" w:rsidRDefault="006B28B4">
      <w:pPr>
        <w:pStyle w:val="a3"/>
        <w:spacing w:before="10"/>
        <w:ind w:left="0" w:firstLine="0"/>
        <w:jc w:val="left"/>
        <w:rPr>
          <w:sz w:val="27"/>
        </w:rPr>
      </w:pPr>
    </w:p>
    <w:p w:rsidR="006B28B4" w:rsidRDefault="00DA7639">
      <w:pPr>
        <w:pStyle w:val="11"/>
        <w:spacing w:before="1"/>
      </w:pPr>
      <w:r>
        <w:t>6 класс</w:t>
      </w:r>
    </w:p>
    <w:p w:rsidR="006B28B4" w:rsidRDefault="00DA7639">
      <w:pPr>
        <w:pStyle w:val="a3"/>
        <w:ind w:left="1401" w:firstLine="0"/>
      </w:pPr>
      <w:r>
        <w:t>ВВЕДЕНИЕ</w:t>
      </w:r>
      <w:r>
        <w:rPr>
          <w:spacing w:val="-1"/>
        </w:rPr>
        <w:t xml:space="preserve"> </w:t>
      </w:r>
      <w:r>
        <w:t>(1</w:t>
      </w:r>
      <w:r>
        <w:rPr>
          <w:spacing w:val="-1"/>
        </w:rPr>
        <w:t xml:space="preserve"> </w:t>
      </w:r>
      <w:r>
        <w:t>час)</w:t>
      </w:r>
    </w:p>
    <w:p w:rsidR="006B28B4" w:rsidRDefault="00DA7639">
      <w:pPr>
        <w:pStyle w:val="a3"/>
        <w:spacing w:line="242" w:lineRule="auto"/>
        <w:ind w:right="391"/>
      </w:pPr>
      <w:r>
        <w:t>О</w:t>
      </w:r>
      <w:r>
        <w:rPr>
          <w:spacing w:val="1"/>
        </w:rPr>
        <w:t xml:space="preserve"> </w:t>
      </w:r>
      <w:r>
        <w:t>литературе,</w:t>
      </w:r>
      <w:r>
        <w:rPr>
          <w:spacing w:val="1"/>
        </w:rPr>
        <w:t xml:space="preserve"> </w:t>
      </w:r>
      <w:r>
        <w:t>писателе</w:t>
      </w:r>
      <w:r>
        <w:rPr>
          <w:spacing w:val="1"/>
        </w:rPr>
        <w:t xml:space="preserve"> </w:t>
      </w:r>
      <w:r>
        <w:t>и</w:t>
      </w:r>
      <w:r>
        <w:rPr>
          <w:spacing w:val="1"/>
        </w:rPr>
        <w:t xml:space="preserve"> </w:t>
      </w:r>
      <w:r>
        <w:t>читателе.</w:t>
      </w:r>
      <w:r>
        <w:rPr>
          <w:spacing w:val="1"/>
        </w:rPr>
        <w:t xml:space="preserve"> </w:t>
      </w:r>
      <w:r>
        <w:t>Литература</w:t>
      </w:r>
      <w:r>
        <w:rPr>
          <w:spacing w:val="1"/>
        </w:rPr>
        <w:t xml:space="preserve"> </w:t>
      </w:r>
      <w:r>
        <w:t>и</w:t>
      </w:r>
      <w:r>
        <w:rPr>
          <w:spacing w:val="1"/>
        </w:rPr>
        <w:t xml:space="preserve"> </w:t>
      </w:r>
      <w:r>
        <w:t>другие</w:t>
      </w:r>
      <w:r>
        <w:rPr>
          <w:spacing w:val="1"/>
        </w:rPr>
        <w:t xml:space="preserve"> </w:t>
      </w:r>
      <w:r>
        <w:t>виды</w:t>
      </w:r>
      <w:r>
        <w:rPr>
          <w:spacing w:val="1"/>
        </w:rPr>
        <w:t xml:space="preserve"> </w:t>
      </w:r>
      <w:r>
        <w:t>искусства</w:t>
      </w:r>
      <w:r>
        <w:rPr>
          <w:spacing w:val="1"/>
        </w:rPr>
        <w:t xml:space="preserve"> </w:t>
      </w:r>
      <w:r>
        <w:t>(музыка,</w:t>
      </w:r>
      <w:r>
        <w:rPr>
          <w:spacing w:val="-1"/>
        </w:rPr>
        <w:t xml:space="preserve"> </w:t>
      </w:r>
      <w:r>
        <w:t>живопись,</w:t>
      </w:r>
      <w:r>
        <w:rPr>
          <w:spacing w:val="-2"/>
        </w:rPr>
        <w:t xml:space="preserve"> </w:t>
      </w:r>
      <w:r>
        <w:t>театр,</w:t>
      </w:r>
      <w:r>
        <w:rPr>
          <w:spacing w:val="-1"/>
        </w:rPr>
        <w:t xml:space="preserve"> </w:t>
      </w:r>
      <w:r>
        <w:t>кино).</w:t>
      </w:r>
    </w:p>
    <w:p w:rsidR="006B28B4" w:rsidRDefault="00DA7639">
      <w:pPr>
        <w:pStyle w:val="a3"/>
        <w:ind w:right="381"/>
      </w:pPr>
      <w:r>
        <w:t>Развитие</w:t>
      </w:r>
      <w:r>
        <w:rPr>
          <w:spacing w:val="1"/>
        </w:rPr>
        <w:t xml:space="preserve"> </w:t>
      </w:r>
      <w:r>
        <w:t>представлений</w:t>
      </w:r>
      <w:r>
        <w:rPr>
          <w:spacing w:val="1"/>
        </w:rPr>
        <w:t xml:space="preserve"> </w:t>
      </w:r>
      <w:r>
        <w:t>о</w:t>
      </w:r>
      <w:r>
        <w:rPr>
          <w:spacing w:val="1"/>
        </w:rPr>
        <w:t xml:space="preserve"> </w:t>
      </w:r>
      <w:r>
        <w:t>литературе;</w:t>
      </w:r>
      <w:r>
        <w:rPr>
          <w:spacing w:val="1"/>
        </w:rPr>
        <w:t xml:space="preserve"> </w:t>
      </w:r>
      <w:r>
        <w:t>писатель</w:t>
      </w:r>
      <w:r>
        <w:rPr>
          <w:spacing w:val="1"/>
        </w:rPr>
        <w:t xml:space="preserve"> </w:t>
      </w:r>
      <w:r>
        <w:t>и</w:t>
      </w:r>
      <w:r>
        <w:rPr>
          <w:spacing w:val="1"/>
        </w:rPr>
        <w:t xml:space="preserve"> </w:t>
      </w:r>
      <w:r>
        <w:t>его</w:t>
      </w:r>
      <w:r>
        <w:rPr>
          <w:spacing w:val="1"/>
        </w:rPr>
        <w:t xml:space="preserve"> </w:t>
      </w:r>
      <w:r>
        <w:t>место</w:t>
      </w:r>
      <w:r>
        <w:rPr>
          <w:spacing w:val="1"/>
        </w:rPr>
        <w:t xml:space="preserve"> </w:t>
      </w:r>
      <w:r>
        <w:t>в</w:t>
      </w:r>
      <w:r>
        <w:rPr>
          <w:spacing w:val="1"/>
        </w:rPr>
        <w:t xml:space="preserve"> </w:t>
      </w:r>
      <w:r>
        <w:t>культуре</w:t>
      </w:r>
      <w:r>
        <w:rPr>
          <w:spacing w:val="70"/>
        </w:rPr>
        <w:t xml:space="preserve"> </w:t>
      </w:r>
      <w:r>
        <w:t>и</w:t>
      </w:r>
      <w:r>
        <w:rPr>
          <w:spacing w:val="1"/>
        </w:rPr>
        <w:t xml:space="preserve"> </w:t>
      </w:r>
      <w:r>
        <w:t>жизни</w:t>
      </w:r>
      <w:r>
        <w:rPr>
          <w:spacing w:val="1"/>
        </w:rPr>
        <w:t xml:space="preserve"> </w:t>
      </w:r>
      <w:r>
        <w:t>общества;</w:t>
      </w:r>
      <w:r>
        <w:rPr>
          <w:spacing w:val="1"/>
        </w:rPr>
        <w:t xml:space="preserve"> </w:t>
      </w:r>
      <w:r>
        <w:t>человек</w:t>
      </w:r>
      <w:r>
        <w:rPr>
          <w:spacing w:val="1"/>
        </w:rPr>
        <w:t xml:space="preserve"> </w:t>
      </w:r>
      <w:r>
        <w:t>и</w:t>
      </w:r>
      <w:r>
        <w:rPr>
          <w:spacing w:val="1"/>
        </w:rPr>
        <w:t xml:space="preserve"> </w:t>
      </w:r>
      <w:r>
        <w:t>литература;</w:t>
      </w:r>
      <w:r>
        <w:rPr>
          <w:spacing w:val="1"/>
        </w:rPr>
        <w:t xml:space="preserve"> </w:t>
      </w:r>
      <w:r>
        <w:t>книга</w:t>
      </w:r>
      <w:r>
        <w:rPr>
          <w:spacing w:val="1"/>
        </w:rPr>
        <w:t xml:space="preserve"> </w:t>
      </w:r>
      <w:r>
        <w:t>—</w:t>
      </w:r>
      <w:r>
        <w:rPr>
          <w:spacing w:val="1"/>
        </w:rPr>
        <w:t xml:space="preserve"> </w:t>
      </w:r>
      <w:r>
        <w:t>необходимый</w:t>
      </w:r>
      <w:r>
        <w:rPr>
          <w:spacing w:val="1"/>
        </w:rPr>
        <w:t xml:space="preserve"> </w:t>
      </w:r>
      <w:r>
        <w:t>элемент</w:t>
      </w:r>
      <w:r>
        <w:rPr>
          <w:spacing w:val="1"/>
        </w:rPr>
        <w:t xml:space="preserve"> </w:t>
      </w:r>
      <w:r>
        <w:t>в</w:t>
      </w:r>
      <w:r>
        <w:rPr>
          <w:spacing w:val="1"/>
        </w:rPr>
        <w:t xml:space="preserve"> </w:t>
      </w:r>
      <w:r>
        <w:t>формировании</w:t>
      </w:r>
      <w:r>
        <w:rPr>
          <w:spacing w:val="1"/>
        </w:rPr>
        <w:t xml:space="preserve"> </w:t>
      </w:r>
      <w:r>
        <w:t>личности</w:t>
      </w:r>
      <w:r>
        <w:rPr>
          <w:spacing w:val="1"/>
        </w:rPr>
        <w:t xml:space="preserve"> </w:t>
      </w:r>
      <w:r>
        <w:t>(художественное</w:t>
      </w:r>
      <w:r>
        <w:rPr>
          <w:spacing w:val="1"/>
        </w:rPr>
        <w:t xml:space="preserve"> </w:t>
      </w:r>
      <w:r>
        <w:t>произведение,</w:t>
      </w:r>
      <w:r>
        <w:rPr>
          <w:spacing w:val="1"/>
        </w:rPr>
        <w:t xml:space="preserve"> </w:t>
      </w:r>
      <w:r>
        <w:t>статьи</w:t>
      </w:r>
      <w:r>
        <w:rPr>
          <w:spacing w:val="1"/>
        </w:rPr>
        <w:t xml:space="preserve"> </w:t>
      </w:r>
      <w:r>
        <w:t>об</w:t>
      </w:r>
      <w:r>
        <w:rPr>
          <w:spacing w:val="1"/>
        </w:rPr>
        <w:t xml:space="preserve"> </w:t>
      </w:r>
      <w:r>
        <w:t>авторе,</w:t>
      </w:r>
      <w:r>
        <w:rPr>
          <w:spacing w:val="1"/>
        </w:rPr>
        <w:t xml:space="preserve"> </w:t>
      </w:r>
      <w:r>
        <w:t>справочный</w:t>
      </w:r>
      <w:r>
        <w:rPr>
          <w:spacing w:val="-1"/>
        </w:rPr>
        <w:t xml:space="preserve"> </w:t>
      </w:r>
      <w:r>
        <w:t>аппарат,</w:t>
      </w:r>
      <w:r>
        <w:rPr>
          <w:spacing w:val="-2"/>
        </w:rPr>
        <w:t xml:space="preserve"> </w:t>
      </w:r>
      <w:r>
        <w:t>вопросы</w:t>
      </w:r>
      <w:r>
        <w:rPr>
          <w:spacing w:val="-1"/>
        </w:rPr>
        <w:t xml:space="preserve"> </w:t>
      </w:r>
      <w:r>
        <w:t>и</w:t>
      </w:r>
      <w:r>
        <w:rPr>
          <w:spacing w:val="-1"/>
        </w:rPr>
        <w:t xml:space="preserve"> </w:t>
      </w:r>
      <w:r>
        <w:t>задания,</w:t>
      </w:r>
      <w:r>
        <w:rPr>
          <w:spacing w:val="-1"/>
        </w:rPr>
        <w:t xml:space="preserve"> </w:t>
      </w:r>
      <w:r>
        <w:t>портреты</w:t>
      </w:r>
      <w:r>
        <w:rPr>
          <w:spacing w:val="-3"/>
        </w:rPr>
        <w:t xml:space="preserve"> </w:t>
      </w:r>
      <w:r>
        <w:t>и</w:t>
      </w:r>
      <w:r>
        <w:rPr>
          <w:spacing w:val="-1"/>
        </w:rPr>
        <w:t xml:space="preserve"> </w:t>
      </w:r>
      <w:r>
        <w:t>иллюстрации</w:t>
      </w:r>
      <w:r>
        <w:rPr>
          <w:spacing w:val="-1"/>
        </w:rPr>
        <w:t xml:space="preserve"> </w:t>
      </w:r>
      <w:r>
        <w:t>и</w:t>
      </w:r>
      <w:r>
        <w:rPr>
          <w:spacing w:val="-1"/>
        </w:rPr>
        <w:t xml:space="preserve"> </w:t>
      </w:r>
      <w:r>
        <w:t>т.д.).</w:t>
      </w:r>
    </w:p>
    <w:p w:rsidR="006B28B4" w:rsidRDefault="006B28B4">
      <w:pPr>
        <w:sectPr w:rsidR="006B28B4">
          <w:pgSz w:w="11910" w:h="16840"/>
          <w:pgMar w:top="760" w:right="180" w:bottom="1180" w:left="440" w:header="0" w:footer="964" w:gutter="0"/>
          <w:cols w:space="720"/>
        </w:sectPr>
      </w:pPr>
    </w:p>
    <w:p w:rsidR="006B28B4" w:rsidRDefault="00DA7639">
      <w:pPr>
        <w:spacing w:before="73"/>
        <w:ind w:left="692" w:firstLine="708"/>
        <w:rPr>
          <w:sz w:val="28"/>
        </w:rPr>
      </w:pPr>
      <w:r>
        <w:rPr>
          <w:i/>
          <w:sz w:val="28"/>
        </w:rPr>
        <w:t>Универсальные</w:t>
      </w:r>
      <w:r>
        <w:rPr>
          <w:i/>
          <w:spacing w:val="1"/>
          <w:sz w:val="28"/>
        </w:rPr>
        <w:t xml:space="preserve"> </w:t>
      </w:r>
      <w:r>
        <w:rPr>
          <w:i/>
          <w:sz w:val="28"/>
        </w:rPr>
        <w:t>учебные действия:</w:t>
      </w:r>
      <w:r>
        <w:rPr>
          <w:i/>
          <w:spacing w:val="4"/>
          <w:sz w:val="28"/>
        </w:rPr>
        <w:t xml:space="preserve"> </w:t>
      </w:r>
      <w:r>
        <w:rPr>
          <w:sz w:val="28"/>
        </w:rPr>
        <w:t>работа с</w:t>
      </w:r>
      <w:r>
        <w:rPr>
          <w:spacing w:val="2"/>
          <w:sz w:val="28"/>
        </w:rPr>
        <w:t xml:space="preserve"> </w:t>
      </w:r>
      <w:r>
        <w:rPr>
          <w:sz w:val="28"/>
        </w:rPr>
        <w:t>учебником;</w:t>
      </w:r>
      <w:r>
        <w:rPr>
          <w:spacing w:val="2"/>
          <w:sz w:val="28"/>
        </w:rPr>
        <w:t xml:space="preserve"> </w:t>
      </w:r>
      <w:r>
        <w:rPr>
          <w:sz w:val="28"/>
        </w:rPr>
        <w:t>выразительное</w:t>
      </w:r>
      <w:r>
        <w:rPr>
          <w:spacing w:val="1"/>
          <w:sz w:val="28"/>
        </w:rPr>
        <w:t xml:space="preserve"> </w:t>
      </w:r>
      <w:r>
        <w:rPr>
          <w:sz w:val="28"/>
        </w:rPr>
        <w:t>чтение;</w:t>
      </w:r>
      <w:r>
        <w:rPr>
          <w:spacing w:val="-67"/>
          <w:sz w:val="28"/>
        </w:rPr>
        <w:t xml:space="preserve"> </w:t>
      </w:r>
      <w:r>
        <w:rPr>
          <w:sz w:val="28"/>
        </w:rPr>
        <w:t>устное</w:t>
      </w:r>
      <w:r>
        <w:rPr>
          <w:spacing w:val="-4"/>
          <w:sz w:val="28"/>
        </w:rPr>
        <w:t xml:space="preserve"> </w:t>
      </w:r>
      <w:r>
        <w:rPr>
          <w:sz w:val="28"/>
        </w:rPr>
        <w:t>рассуждение.</w:t>
      </w:r>
    </w:p>
    <w:p w:rsidR="006B28B4" w:rsidRDefault="00DA7639">
      <w:pPr>
        <w:pStyle w:val="a3"/>
        <w:tabs>
          <w:tab w:val="left" w:pos="3940"/>
          <w:tab w:val="left" w:pos="4297"/>
          <w:tab w:val="left" w:pos="6443"/>
          <w:tab w:val="left" w:pos="7378"/>
          <w:tab w:val="left" w:pos="8910"/>
          <w:tab w:val="left" w:pos="9267"/>
          <w:tab w:val="left" w:pos="10286"/>
        </w:tabs>
        <w:ind w:right="386"/>
        <w:jc w:val="left"/>
      </w:pPr>
      <w:r>
        <w:t>Внутрипредметные</w:t>
      </w:r>
      <w:r>
        <w:tab/>
        <w:t>и</w:t>
      </w:r>
      <w:r>
        <w:tab/>
        <w:t>межпредметные</w:t>
      </w:r>
      <w:r>
        <w:tab/>
        <w:t>связи:</w:t>
      </w:r>
      <w:r>
        <w:tab/>
        <w:t>литература</w:t>
      </w:r>
      <w:r>
        <w:tab/>
        <w:t>и</w:t>
      </w:r>
      <w:r>
        <w:tab/>
        <w:t>другие</w:t>
      </w:r>
      <w:r>
        <w:tab/>
      </w:r>
      <w:r>
        <w:rPr>
          <w:spacing w:val="-1"/>
        </w:rPr>
        <w:t>виды</w:t>
      </w:r>
      <w:r>
        <w:rPr>
          <w:spacing w:val="-67"/>
        </w:rPr>
        <w:t xml:space="preserve"> </w:t>
      </w:r>
      <w:r>
        <w:t>искусства.</w:t>
      </w:r>
    </w:p>
    <w:p w:rsidR="006B28B4" w:rsidRDefault="00DA7639">
      <w:pPr>
        <w:pStyle w:val="a3"/>
        <w:ind w:right="386"/>
        <w:jc w:val="left"/>
      </w:pPr>
      <w:r>
        <w:rPr>
          <w:i/>
        </w:rPr>
        <w:t>Метапредметные</w:t>
      </w:r>
      <w:r>
        <w:rPr>
          <w:i/>
          <w:spacing w:val="2"/>
        </w:rPr>
        <w:t xml:space="preserve"> </w:t>
      </w:r>
      <w:r>
        <w:rPr>
          <w:i/>
        </w:rPr>
        <w:t>ценности:</w:t>
      </w:r>
      <w:r>
        <w:rPr>
          <w:i/>
          <w:spacing w:val="9"/>
        </w:rPr>
        <w:t xml:space="preserve"> </w:t>
      </w:r>
      <w:r>
        <w:t>развитие</w:t>
      </w:r>
      <w:r>
        <w:rPr>
          <w:spacing w:val="3"/>
        </w:rPr>
        <w:t xml:space="preserve"> </w:t>
      </w:r>
      <w:r>
        <w:t>мировоззренческих</w:t>
      </w:r>
      <w:r>
        <w:rPr>
          <w:spacing w:val="6"/>
        </w:rPr>
        <w:t xml:space="preserve"> </w:t>
      </w:r>
      <w:r>
        <w:t>представлений</w:t>
      </w:r>
      <w:r>
        <w:rPr>
          <w:spacing w:val="4"/>
        </w:rPr>
        <w:t xml:space="preserve"> </w:t>
      </w:r>
      <w:r>
        <w:t>о</w:t>
      </w:r>
      <w:r>
        <w:rPr>
          <w:spacing w:val="-67"/>
        </w:rPr>
        <w:t xml:space="preserve"> </w:t>
      </w:r>
      <w:r>
        <w:t>роли</w:t>
      </w:r>
      <w:r>
        <w:rPr>
          <w:spacing w:val="-1"/>
        </w:rPr>
        <w:t xml:space="preserve"> </w:t>
      </w:r>
      <w:r>
        <w:t>чтения, книги</w:t>
      </w:r>
      <w:r>
        <w:rPr>
          <w:spacing w:val="-3"/>
        </w:rPr>
        <w:t xml:space="preserve"> </w:t>
      </w:r>
      <w:r>
        <w:t>и</w:t>
      </w:r>
      <w:r>
        <w:rPr>
          <w:spacing w:val="-1"/>
        </w:rPr>
        <w:t xml:space="preserve"> </w:t>
      </w:r>
      <w:r>
        <w:t>искусства</w:t>
      </w:r>
      <w:r>
        <w:rPr>
          <w:spacing w:val="-1"/>
        </w:rPr>
        <w:t xml:space="preserve"> </w:t>
      </w:r>
      <w:r>
        <w:t>в</w:t>
      </w:r>
      <w:r>
        <w:rPr>
          <w:spacing w:val="-2"/>
        </w:rPr>
        <w:t xml:space="preserve"> </w:t>
      </w:r>
      <w:r>
        <w:t>жизни</w:t>
      </w:r>
      <w:r>
        <w:rPr>
          <w:spacing w:val="-2"/>
        </w:rPr>
        <w:t xml:space="preserve"> </w:t>
      </w:r>
      <w:r>
        <w:t>человека</w:t>
      </w:r>
      <w:r>
        <w:rPr>
          <w:spacing w:val="-4"/>
        </w:rPr>
        <w:t xml:space="preserve"> </w:t>
      </w:r>
      <w:r>
        <w:t>и общества.</w:t>
      </w:r>
    </w:p>
    <w:p w:rsidR="006B28B4" w:rsidRDefault="00DA7639">
      <w:pPr>
        <w:pStyle w:val="a3"/>
        <w:spacing w:before="1" w:line="322" w:lineRule="exact"/>
        <w:ind w:left="1401" w:firstLine="0"/>
      </w:pPr>
      <w:r>
        <w:t>ИЗ</w:t>
      </w:r>
      <w:r>
        <w:rPr>
          <w:spacing w:val="-6"/>
        </w:rPr>
        <w:t xml:space="preserve"> </w:t>
      </w:r>
      <w:r>
        <w:t>ГРЕЧЕСКОЙ</w:t>
      </w:r>
      <w:r>
        <w:rPr>
          <w:spacing w:val="-2"/>
        </w:rPr>
        <w:t xml:space="preserve"> </w:t>
      </w:r>
      <w:r>
        <w:t>МИФОЛОГИИ</w:t>
      </w:r>
      <w:r>
        <w:rPr>
          <w:spacing w:val="-2"/>
        </w:rPr>
        <w:t xml:space="preserve"> </w:t>
      </w:r>
      <w:r>
        <w:t>(3</w:t>
      </w:r>
      <w:r>
        <w:rPr>
          <w:spacing w:val="-2"/>
        </w:rPr>
        <w:t xml:space="preserve"> </w:t>
      </w:r>
      <w:r>
        <w:t>часа)</w:t>
      </w:r>
    </w:p>
    <w:p w:rsidR="006B28B4" w:rsidRDefault="00DA7639">
      <w:pPr>
        <w:ind w:left="692" w:right="391" w:firstLine="708"/>
        <w:jc w:val="both"/>
        <w:rPr>
          <w:sz w:val="28"/>
        </w:rPr>
      </w:pPr>
      <w:r>
        <w:rPr>
          <w:sz w:val="28"/>
        </w:rPr>
        <w:t>Мифы</w:t>
      </w:r>
      <w:r>
        <w:rPr>
          <w:spacing w:val="11"/>
          <w:sz w:val="28"/>
        </w:rPr>
        <w:t xml:space="preserve"> </w:t>
      </w:r>
      <w:r>
        <w:rPr>
          <w:b/>
          <w:i/>
          <w:sz w:val="28"/>
        </w:rPr>
        <w:t>«</w:t>
      </w:r>
      <w:r>
        <w:rPr>
          <w:b/>
          <w:i/>
          <w:spacing w:val="-31"/>
          <w:sz w:val="28"/>
        </w:rPr>
        <w:t xml:space="preserve"> </w:t>
      </w:r>
      <w:r>
        <w:rPr>
          <w:b/>
          <w:i/>
          <w:sz w:val="28"/>
        </w:rPr>
        <w:t>П</w:t>
      </w:r>
      <w:r>
        <w:rPr>
          <w:b/>
          <w:i/>
          <w:spacing w:val="25"/>
          <w:sz w:val="28"/>
        </w:rPr>
        <w:t>ять</w:t>
      </w:r>
      <w:r>
        <w:rPr>
          <w:b/>
          <w:i/>
          <w:spacing w:val="42"/>
          <w:sz w:val="28"/>
        </w:rPr>
        <w:t xml:space="preserve"> </w:t>
      </w:r>
      <w:r>
        <w:rPr>
          <w:b/>
          <w:i/>
          <w:spacing w:val="18"/>
          <w:sz w:val="28"/>
        </w:rPr>
        <w:t>веков»</w:t>
      </w:r>
      <w:r>
        <w:rPr>
          <w:b/>
          <w:i/>
          <w:sz w:val="28"/>
        </w:rPr>
        <w:t>,</w:t>
      </w:r>
      <w:r>
        <w:rPr>
          <w:b/>
          <w:i/>
          <w:spacing w:val="18"/>
          <w:sz w:val="28"/>
        </w:rPr>
        <w:t xml:space="preserve"> </w:t>
      </w:r>
      <w:r>
        <w:rPr>
          <w:b/>
          <w:i/>
          <w:sz w:val="28"/>
        </w:rPr>
        <w:t>«</w:t>
      </w:r>
      <w:r>
        <w:rPr>
          <w:b/>
          <w:i/>
          <w:spacing w:val="-30"/>
          <w:sz w:val="28"/>
        </w:rPr>
        <w:t xml:space="preserve"> </w:t>
      </w:r>
      <w:r>
        <w:rPr>
          <w:b/>
          <w:i/>
          <w:spacing w:val="25"/>
          <w:sz w:val="28"/>
        </w:rPr>
        <w:t>Про</w:t>
      </w:r>
      <w:r>
        <w:rPr>
          <w:b/>
          <w:i/>
          <w:spacing w:val="26"/>
          <w:sz w:val="28"/>
        </w:rPr>
        <w:t>мет</w:t>
      </w:r>
      <w:r>
        <w:rPr>
          <w:b/>
          <w:i/>
          <w:spacing w:val="25"/>
          <w:sz w:val="28"/>
        </w:rPr>
        <w:t>ей»</w:t>
      </w:r>
      <w:r>
        <w:rPr>
          <w:b/>
          <w:i/>
          <w:spacing w:val="-29"/>
          <w:sz w:val="28"/>
        </w:rPr>
        <w:t xml:space="preserve"> </w:t>
      </w:r>
      <w:r>
        <w:rPr>
          <w:b/>
          <w:i/>
          <w:sz w:val="28"/>
        </w:rPr>
        <w:t>,</w:t>
      </w:r>
      <w:r>
        <w:rPr>
          <w:b/>
          <w:i/>
          <w:spacing w:val="18"/>
          <w:sz w:val="28"/>
        </w:rPr>
        <w:t xml:space="preserve"> </w:t>
      </w:r>
      <w:r>
        <w:rPr>
          <w:b/>
          <w:i/>
          <w:sz w:val="28"/>
        </w:rPr>
        <w:t>«Я</w:t>
      </w:r>
      <w:r>
        <w:rPr>
          <w:b/>
          <w:i/>
          <w:spacing w:val="25"/>
          <w:sz w:val="28"/>
        </w:rPr>
        <w:t>бло</w:t>
      </w:r>
      <w:r>
        <w:rPr>
          <w:b/>
          <w:i/>
          <w:sz w:val="28"/>
        </w:rPr>
        <w:t>к</w:t>
      </w:r>
      <w:r>
        <w:rPr>
          <w:b/>
          <w:i/>
          <w:spacing w:val="-23"/>
          <w:sz w:val="28"/>
        </w:rPr>
        <w:t xml:space="preserve"> </w:t>
      </w:r>
      <w:r>
        <w:rPr>
          <w:b/>
          <w:i/>
          <w:sz w:val="28"/>
        </w:rPr>
        <w:t>и</w:t>
      </w:r>
      <w:r>
        <w:rPr>
          <w:b/>
          <w:i/>
          <w:spacing w:val="-29"/>
          <w:sz w:val="28"/>
        </w:rPr>
        <w:t xml:space="preserve"> </w:t>
      </w:r>
      <w:r>
        <w:rPr>
          <w:b/>
          <w:i/>
          <w:sz w:val="28"/>
        </w:rPr>
        <w:t>.</w:t>
      </w:r>
      <w:r>
        <w:rPr>
          <w:b/>
          <w:i/>
          <w:spacing w:val="20"/>
          <w:sz w:val="28"/>
        </w:rPr>
        <w:t xml:space="preserve"> </w:t>
      </w:r>
      <w:r>
        <w:rPr>
          <w:b/>
          <w:i/>
          <w:spacing w:val="19"/>
          <w:sz w:val="28"/>
        </w:rPr>
        <w:t>Гесп</w:t>
      </w:r>
      <w:r>
        <w:rPr>
          <w:b/>
          <w:i/>
          <w:spacing w:val="25"/>
          <w:sz w:val="28"/>
        </w:rPr>
        <w:t>ерид».</w:t>
      </w:r>
      <w:r>
        <w:rPr>
          <w:b/>
          <w:i/>
          <w:spacing w:val="-68"/>
          <w:sz w:val="28"/>
        </w:rPr>
        <w:t xml:space="preserve"> </w:t>
      </w:r>
      <w:r>
        <w:rPr>
          <w:sz w:val="28"/>
        </w:rPr>
        <w:t>Отражение</w:t>
      </w:r>
      <w:r>
        <w:rPr>
          <w:spacing w:val="1"/>
          <w:sz w:val="28"/>
        </w:rPr>
        <w:t xml:space="preserve"> </w:t>
      </w:r>
      <w:r>
        <w:rPr>
          <w:sz w:val="28"/>
        </w:rPr>
        <w:t>в</w:t>
      </w:r>
      <w:r>
        <w:rPr>
          <w:spacing w:val="1"/>
          <w:sz w:val="28"/>
        </w:rPr>
        <w:t xml:space="preserve"> </w:t>
      </w:r>
      <w:r>
        <w:rPr>
          <w:sz w:val="28"/>
        </w:rPr>
        <w:t>древнегреческих</w:t>
      </w:r>
      <w:r>
        <w:rPr>
          <w:spacing w:val="1"/>
          <w:sz w:val="28"/>
        </w:rPr>
        <w:t xml:space="preserve"> </w:t>
      </w:r>
      <w:r>
        <w:rPr>
          <w:sz w:val="28"/>
        </w:rPr>
        <w:t>мифах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времени,</w:t>
      </w:r>
      <w:r>
        <w:rPr>
          <w:spacing w:val="1"/>
          <w:sz w:val="28"/>
        </w:rPr>
        <w:t xml:space="preserve"> </w:t>
      </w:r>
      <w:r>
        <w:rPr>
          <w:sz w:val="28"/>
        </w:rPr>
        <w:t>человеческой</w:t>
      </w:r>
      <w:r>
        <w:rPr>
          <w:spacing w:val="1"/>
          <w:sz w:val="28"/>
        </w:rPr>
        <w:t xml:space="preserve"> </w:t>
      </w:r>
      <w:r>
        <w:rPr>
          <w:sz w:val="28"/>
        </w:rPr>
        <w:t>истории,</w:t>
      </w:r>
      <w:r>
        <w:rPr>
          <w:spacing w:val="-2"/>
          <w:sz w:val="28"/>
        </w:rPr>
        <w:t xml:space="preserve"> </w:t>
      </w:r>
      <w:r>
        <w:rPr>
          <w:sz w:val="28"/>
        </w:rPr>
        <w:t>героизме;</w:t>
      </w:r>
      <w:r>
        <w:rPr>
          <w:spacing w:val="-3"/>
          <w:sz w:val="28"/>
        </w:rPr>
        <w:t xml:space="preserve"> </w:t>
      </w:r>
      <w:r>
        <w:rPr>
          <w:sz w:val="28"/>
        </w:rPr>
        <w:t>стремление познать</w:t>
      </w:r>
      <w:r>
        <w:rPr>
          <w:spacing w:val="-5"/>
          <w:sz w:val="28"/>
        </w:rPr>
        <w:t xml:space="preserve"> </w:t>
      </w:r>
      <w:r>
        <w:rPr>
          <w:sz w:val="28"/>
        </w:rPr>
        <w:t>мир</w:t>
      </w:r>
      <w:r>
        <w:rPr>
          <w:spacing w:val="-2"/>
          <w:sz w:val="28"/>
        </w:rPr>
        <w:t xml:space="preserve"> </w:t>
      </w:r>
      <w:r>
        <w:rPr>
          <w:sz w:val="28"/>
        </w:rPr>
        <w:t>и</w:t>
      </w:r>
      <w:r>
        <w:rPr>
          <w:spacing w:val="-1"/>
          <w:sz w:val="28"/>
        </w:rPr>
        <w:t xml:space="preserve"> </w:t>
      </w:r>
      <w:r>
        <w:rPr>
          <w:sz w:val="28"/>
        </w:rPr>
        <w:t>реализовать</w:t>
      </w:r>
      <w:r>
        <w:rPr>
          <w:spacing w:val="-2"/>
          <w:sz w:val="28"/>
        </w:rPr>
        <w:t xml:space="preserve"> </w:t>
      </w:r>
      <w:r>
        <w:rPr>
          <w:sz w:val="28"/>
        </w:rPr>
        <w:t>свою</w:t>
      </w:r>
      <w:r>
        <w:rPr>
          <w:spacing w:val="-2"/>
          <w:sz w:val="28"/>
        </w:rPr>
        <w:t xml:space="preserve"> </w:t>
      </w:r>
      <w:r>
        <w:rPr>
          <w:sz w:val="28"/>
        </w:rPr>
        <w:t>мечту.</w:t>
      </w:r>
    </w:p>
    <w:p w:rsidR="006B28B4" w:rsidRDefault="00DA7639">
      <w:pPr>
        <w:spacing w:line="321"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миф,</w:t>
      </w:r>
      <w:r>
        <w:rPr>
          <w:spacing w:val="-5"/>
          <w:sz w:val="28"/>
        </w:rPr>
        <w:t xml:space="preserve"> </w:t>
      </w:r>
      <w:r>
        <w:rPr>
          <w:sz w:val="28"/>
        </w:rPr>
        <w:t>мифологический</w:t>
      </w:r>
      <w:r>
        <w:rPr>
          <w:spacing w:val="-3"/>
          <w:sz w:val="28"/>
        </w:rPr>
        <w:t xml:space="preserve"> </w:t>
      </w:r>
      <w:r>
        <w:rPr>
          <w:sz w:val="28"/>
        </w:rPr>
        <w:t>сюжет,</w:t>
      </w:r>
      <w:r>
        <w:rPr>
          <w:spacing w:val="-5"/>
          <w:sz w:val="28"/>
        </w:rPr>
        <w:t xml:space="preserve"> </w:t>
      </w:r>
      <w:r>
        <w:rPr>
          <w:sz w:val="28"/>
        </w:rPr>
        <w:t>мифологические</w:t>
      </w:r>
      <w:r>
        <w:rPr>
          <w:spacing w:val="-3"/>
          <w:sz w:val="28"/>
        </w:rPr>
        <w:t xml:space="preserve"> </w:t>
      </w:r>
      <w:r>
        <w:rPr>
          <w:sz w:val="28"/>
        </w:rPr>
        <w:t>герои.</w:t>
      </w:r>
    </w:p>
    <w:p w:rsidR="006B28B4" w:rsidRDefault="00DA7639">
      <w:pPr>
        <w:ind w:left="692" w:right="382" w:firstLine="708"/>
        <w:jc w:val="right"/>
        <w:rPr>
          <w:sz w:val="28"/>
        </w:rPr>
      </w:pPr>
      <w:r>
        <w:rPr>
          <w:i/>
          <w:sz w:val="28"/>
        </w:rPr>
        <w:t>Универсальные</w:t>
      </w:r>
      <w:r>
        <w:rPr>
          <w:i/>
          <w:spacing w:val="50"/>
          <w:sz w:val="28"/>
        </w:rPr>
        <w:t xml:space="preserve"> </w:t>
      </w:r>
      <w:r>
        <w:rPr>
          <w:i/>
          <w:sz w:val="28"/>
        </w:rPr>
        <w:t>учебные</w:t>
      </w:r>
      <w:r>
        <w:rPr>
          <w:i/>
          <w:spacing w:val="51"/>
          <w:sz w:val="28"/>
        </w:rPr>
        <w:t xml:space="preserve"> </w:t>
      </w:r>
      <w:r>
        <w:rPr>
          <w:i/>
          <w:sz w:val="28"/>
        </w:rPr>
        <w:t>действия:</w:t>
      </w:r>
      <w:r>
        <w:rPr>
          <w:i/>
          <w:spacing w:val="52"/>
          <w:sz w:val="28"/>
        </w:rPr>
        <w:t xml:space="preserve"> </w:t>
      </w:r>
      <w:r>
        <w:rPr>
          <w:sz w:val="28"/>
        </w:rPr>
        <w:t>выразительное</w:t>
      </w:r>
      <w:r>
        <w:rPr>
          <w:spacing w:val="51"/>
          <w:sz w:val="28"/>
        </w:rPr>
        <w:t xml:space="preserve"> </w:t>
      </w:r>
      <w:r>
        <w:rPr>
          <w:sz w:val="28"/>
        </w:rPr>
        <w:t>чтение</w:t>
      </w:r>
      <w:r>
        <w:rPr>
          <w:spacing w:val="49"/>
          <w:sz w:val="28"/>
        </w:rPr>
        <w:t xml:space="preserve"> </w:t>
      </w:r>
      <w:r>
        <w:rPr>
          <w:sz w:val="28"/>
        </w:rPr>
        <w:t>и</w:t>
      </w:r>
      <w:r>
        <w:rPr>
          <w:spacing w:val="49"/>
          <w:sz w:val="28"/>
        </w:rPr>
        <w:t xml:space="preserve"> </w:t>
      </w:r>
      <w:r>
        <w:rPr>
          <w:sz w:val="28"/>
        </w:rPr>
        <w:t>различные</w:t>
      </w:r>
      <w:r>
        <w:rPr>
          <w:spacing w:val="50"/>
          <w:sz w:val="28"/>
        </w:rPr>
        <w:t xml:space="preserve"> </w:t>
      </w:r>
      <w:r>
        <w:rPr>
          <w:sz w:val="28"/>
        </w:rPr>
        <w:t>виды</w:t>
      </w:r>
      <w:r>
        <w:rPr>
          <w:spacing w:val="-67"/>
          <w:sz w:val="28"/>
        </w:rPr>
        <w:t xml:space="preserve"> </w:t>
      </w:r>
      <w:r>
        <w:rPr>
          <w:sz w:val="28"/>
        </w:rPr>
        <w:t>пересказа;</w:t>
      </w:r>
      <w:r>
        <w:rPr>
          <w:spacing w:val="31"/>
          <w:sz w:val="28"/>
        </w:rPr>
        <w:t xml:space="preserve"> </w:t>
      </w:r>
      <w:r>
        <w:rPr>
          <w:sz w:val="28"/>
        </w:rPr>
        <w:t>дискуссия;</w:t>
      </w:r>
      <w:r>
        <w:rPr>
          <w:spacing w:val="32"/>
          <w:sz w:val="28"/>
        </w:rPr>
        <w:t xml:space="preserve"> </w:t>
      </w:r>
      <w:r>
        <w:rPr>
          <w:sz w:val="28"/>
        </w:rPr>
        <w:t>составление</w:t>
      </w:r>
      <w:r>
        <w:rPr>
          <w:spacing w:val="33"/>
          <w:sz w:val="28"/>
        </w:rPr>
        <w:t xml:space="preserve"> </w:t>
      </w:r>
      <w:r>
        <w:rPr>
          <w:sz w:val="28"/>
        </w:rPr>
        <w:t>тезисных</w:t>
      </w:r>
      <w:r>
        <w:rPr>
          <w:spacing w:val="33"/>
          <w:sz w:val="28"/>
        </w:rPr>
        <w:t xml:space="preserve"> </w:t>
      </w:r>
      <w:r>
        <w:rPr>
          <w:sz w:val="28"/>
        </w:rPr>
        <w:t>планов</w:t>
      </w:r>
      <w:r>
        <w:rPr>
          <w:spacing w:val="32"/>
          <w:sz w:val="28"/>
        </w:rPr>
        <w:t xml:space="preserve"> </w:t>
      </w:r>
      <w:r>
        <w:rPr>
          <w:sz w:val="28"/>
        </w:rPr>
        <w:t>статьи</w:t>
      </w:r>
      <w:r>
        <w:rPr>
          <w:spacing w:val="33"/>
          <w:sz w:val="28"/>
        </w:rPr>
        <w:t xml:space="preserve"> </w:t>
      </w:r>
      <w:r>
        <w:rPr>
          <w:sz w:val="28"/>
        </w:rPr>
        <w:t>учебника;</w:t>
      </w:r>
      <w:r>
        <w:rPr>
          <w:spacing w:val="31"/>
          <w:sz w:val="28"/>
        </w:rPr>
        <w:t xml:space="preserve"> </w:t>
      </w:r>
      <w:r>
        <w:rPr>
          <w:sz w:val="28"/>
        </w:rPr>
        <w:t>работа</w:t>
      </w:r>
      <w:r>
        <w:rPr>
          <w:spacing w:val="30"/>
          <w:sz w:val="28"/>
        </w:rPr>
        <w:t xml:space="preserve"> </w:t>
      </w:r>
      <w:r>
        <w:rPr>
          <w:sz w:val="28"/>
        </w:rPr>
        <w:t>с</w:t>
      </w:r>
      <w:r>
        <w:rPr>
          <w:spacing w:val="-67"/>
          <w:sz w:val="28"/>
        </w:rPr>
        <w:t xml:space="preserve"> </w:t>
      </w:r>
      <w:r>
        <w:rPr>
          <w:sz w:val="28"/>
        </w:rPr>
        <w:t>иллюстрациями; работа с литературоведческими понятиями; подготовка сообщения.</w:t>
      </w:r>
      <w:r>
        <w:rPr>
          <w:spacing w:val="-67"/>
          <w:sz w:val="28"/>
        </w:rPr>
        <w:t xml:space="preserve"> </w:t>
      </w:r>
      <w:r>
        <w:rPr>
          <w:i/>
          <w:sz w:val="28"/>
        </w:rPr>
        <w:t>Внутрипредметные</w:t>
      </w:r>
      <w:r>
        <w:rPr>
          <w:i/>
          <w:spacing w:val="60"/>
          <w:sz w:val="28"/>
        </w:rPr>
        <w:t xml:space="preserve"> </w:t>
      </w:r>
      <w:r>
        <w:rPr>
          <w:i/>
          <w:sz w:val="28"/>
        </w:rPr>
        <w:t>и</w:t>
      </w:r>
      <w:r>
        <w:rPr>
          <w:i/>
          <w:spacing w:val="65"/>
          <w:sz w:val="28"/>
        </w:rPr>
        <w:t xml:space="preserve"> </w:t>
      </w:r>
      <w:r>
        <w:rPr>
          <w:i/>
          <w:sz w:val="28"/>
        </w:rPr>
        <w:t>межпредметные</w:t>
      </w:r>
      <w:r>
        <w:rPr>
          <w:i/>
          <w:spacing w:val="64"/>
          <w:sz w:val="28"/>
        </w:rPr>
        <w:t xml:space="preserve"> </w:t>
      </w:r>
      <w:r>
        <w:rPr>
          <w:i/>
          <w:sz w:val="28"/>
        </w:rPr>
        <w:t xml:space="preserve">связи:  </w:t>
      </w:r>
      <w:r>
        <w:rPr>
          <w:sz w:val="28"/>
        </w:rPr>
        <w:t>литература</w:t>
      </w:r>
      <w:r>
        <w:rPr>
          <w:spacing w:val="62"/>
          <w:sz w:val="28"/>
        </w:rPr>
        <w:t xml:space="preserve"> </w:t>
      </w:r>
      <w:r>
        <w:rPr>
          <w:sz w:val="28"/>
        </w:rPr>
        <w:t>(М.В.</w:t>
      </w:r>
      <w:r>
        <w:rPr>
          <w:spacing w:val="63"/>
          <w:sz w:val="28"/>
        </w:rPr>
        <w:t xml:space="preserve"> </w:t>
      </w:r>
      <w:r>
        <w:rPr>
          <w:sz w:val="28"/>
        </w:rPr>
        <w:t>Ломоносов</w:t>
      </w:r>
    </w:p>
    <w:p w:rsidR="006B28B4" w:rsidRDefault="00DA7639">
      <w:pPr>
        <w:pStyle w:val="a3"/>
        <w:spacing w:before="1"/>
        <w:ind w:right="389" w:firstLine="0"/>
      </w:pPr>
      <w:r>
        <w:t>«Письмо о пользе стекла»; Г. Моро «Гесиод и Муза»); изобразительное искусство</w:t>
      </w:r>
      <w:r>
        <w:rPr>
          <w:spacing w:val="1"/>
        </w:rPr>
        <w:t xml:space="preserve"> </w:t>
      </w:r>
      <w:r>
        <w:t>(отражение мифов о Прометее, Дедале и Икаре в русском искусстве; репродукции</w:t>
      </w:r>
      <w:r>
        <w:rPr>
          <w:spacing w:val="1"/>
        </w:rPr>
        <w:t xml:space="preserve"> </w:t>
      </w:r>
      <w:r>
        <w:t>картин</w:t>
      </w:r>
      <w:r>
        <w:rPr>
          <w:spacing w:val="1"/>
        </w:rPr>
        <w:t xml:space="preserve"> </w:t>
      </w:r>
      <w:r>
        <w:t>Г.Ф.</w:t>
      </w:r>
      <w:r>
        <w:rPr>
          <w:spacing w:val="1"/>
        </w:rPr>
        <w:t xml:space="preserve"> </w:t>
      </w:r>
      <w:r>
        <w:t>Фюгера</w:t>
      </w:r>
      <w:r>
        <w:rPr>
          <w:spacing w:val="1"/>
        </w:rPr>
        <w:t xml:space="preserve"> </w:t>
      </w:r>
      <w:r>
        <w:t>«Прометей</w:t>
      </w:r>
      <w:r>
        <w:rPr>
          <w:spacing w:val="1"/>
        </w:rPr>
        <w:t xml:space="preserve"> </w:t>
      </w:r>
      <w:r>
        <w:t>несет</w:t>
      </w:r>
      <w:r>
        <w:rPr>
          <w:spacing w:val="1"/>
        </w:rPr>
        <w:t xml:space="preserve"> </w:t>
      </w:r>
      <w:r>
        <w:t>людям</w:t>
      </w:r>
      <w:r>
        <w:rPr>
          <w:spacing w:val="1"/>
        </w:rPr>
        <w:t xml:space="preserve"> </w:t>
      </w:r>
      <w:r>
        <w:t>огонь»,</w:t>
      </w:r>
      <w:r>
        <w:rPr>
          <w:spacing w:val="1"/>
        </w:rPr>
        <w:t xml:space="preserve"> </w:t>
      </w:r>
      <w:r>
        <w:t>П.П.</w:t>
      </w:r>
      <w:r>
        <w:rPr>
          <w:spacing w:val="1"/>
        </w:rPr>
        <w:t xml:space="preserve"> </w:t>
      </w:r>
      <w:r>
        <w:t>Рубенса</w:t>
      </w:r>
      <w:r>
        <w:rPr>
          <w:spacing w:val="1"/>
        </w:rPr>
        <w:t xml:space="preserve"> </w:t>
      </w:r>
      <w:r>
        <w:t>«Прометей</w:t>
      </w:r>
      <w:r>
        <w:rPr>
          <w:spacing w:val="1"/>
        </w:rPr>
        <w:t xml:space="preserve"> </w:t>
      </w:r>
      <w:r>
        <w:t>прикованный» и др.); произведения декоративноприкладного искусства; скульптура;</w:t>
      </w:r>
      <w:r>
        <w:rPr>
          <w:spacing w:val="-67"/>
        </w:rPr>
        <w:t xml:space="preserve"> </w:t>
      </w:r>
      <w:r>
        <w:t>кино по</w:t>
      </w:r>
      <w:r>
        <w:rPr>
          <w:spacing w:val="1"/>
        </w:rPr>
        <w:t xml:space="preserve"> </w:t>
      </w:r>
      <w:r>
        <w:t>мотивам древнегреческих</w:t>
      </w:r>
      <w:r>
        <w:rPr>
          <w:spacing w:val="1"/>
        </w:rPr>
        <w:t xml:space="preserve"> </w:t>
      </w:r>
      <w:r>
        <w:t>мифов.</w:t>
      </w:r>
    </w:p>
    <w:p w:rsidR="006B28B4" w:rsidRDefault="00DA7639">
      <w:pPr>
        <w:spacing w:before="1"/>
        <w:ind w:left="692" w:right="384"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нравственно-эстетических</w:t>
      </w:r>
      <w:r>
        <w:rPr>
          <w:spacing w:val="1"/>
          <w:sz w:val="28"/>
        </w:rPr>
        <w:t xml:space="preserve"> </w:t>
      </w:r>
      <w:r>
        <w:rPr>
          <w:sz w:val="28"/>
        </w:rPr>
        <w:t>представлений</w:t>
      </w:r>
      <w:r>
        <w:rPr>
          <w:spacing w:val="-1"/>
          <w:sz w:val="28"/>
        </w:rPr>
        <w:t xml:space="preserve"> </w:t>
      </w:r>
      <w:r>
        <w:rPr>
          <w:sz w:val="28"/>
        </w:rPr>
        <w:t>при</w:t>
      </w:r>
      <w:r>
        <w:rPr>
          <w:spacing w:val="-4"/>
          <w:sz w:val="28"/>
        </w:rPr>
        <w:t xml:space="preserve"> </w:t>
      </w:r>
      <w:r>
        <w:rPr>
          <w:sz w:val="28"/>
        </w:rPr>
        <w:t>характеристике художественной</w:t>
      </w:r>
      <w:r>
        <w:rPr>
          <w:spacing w:val="-1"/>
          <w:sz w:val="28"/>
        </w:rPr>
        <w:t xml:space="preserve"> </w:t>
      </w:r>
      <w:r>
        <w:rPr>
          <w:sz w:val="28"/>
        </w:rPr>
        <w:t>идеи мифа.</w:t>
      </w:r>
    </w:p>
    <w:p w:rsidR="006B28B4" w:rsidRDefault="00DA7639">
      <w:pPr>
        <w:ind w:left="1401" w:right="3050"/>
        <w:jc w:val="both"/>
        <w:rPr>
          <w:sz w:val="28"/>
        </w:rPr>
      </w:pPr>
      <w:r>
        <w:rPr>
          <w:i/>
          <w:sz w:val="28"/>
        </w:rPr>
        <w:t xml:space="preserve">Творческая работа: </w:t>
      </w:r>
      <w:r>
        <w:rPr>
          <w:sz w:val="28"/>
        </w:rPr>
        <w:t>изложение с элементами сочинения.</w:t>
      </w:r>
      <w:r>
        <w:rPr>
          <w:spacing w:val="-67"/>
          <w:sz w:val="28"/>
        </w:rPr>
        <w:t xml:space="preserve"> </w:t>
      </w:r>
      <w:r>
        <w:rPr>
          <w:sz w:val="28"/>
        </w:rPr>
        <w:t>ИЗ</w:t>
      </w:r>
      <w:r>
        <w:rPr>
          <w:spacing w:val="-4"/>
          <w:sz w:val="28"/>
        </w:rPr>
        <w:t xml:space="preserve"> </w:t>
      </w:r>
      <w:r>
        <w:rPr>
          <w:sz w:val="28"/>
        </w:rPr>
        <w:t>УСТНОГО</w:t>
      </w:r>
      <w:r>
        <w:rPr>
          <w:spacing w:val="-4"/>
          <w:sz w:val="28"/>
        </w:rPr>
        <w:t xml:space="preserve"> </w:t>
      </w:r>
      <w:r>
        <w:rPr>
          <w:sz w:val="28"/>
        </w:rPr>
        <w:t>НАРОДНОГО ТВОРЧЕСТВА (3</w:t>
      </w:r>
      <w:r>
        <w:rPr>
          <w:spacing w:val="-4"/>
          <w:sz w:val="28"/>
        </w:rPr>
        <w:t xml:space="preserve"> </w:t>
      </w:r>
      <w:r>
        <w:rPr>
          <w:sz w:val="28"/>
        </w:rPr>
        <w:t>часа)</w:t>
      </w:r>
    </w:p>
    <w:p w:rsidR="006B28B4" w:rsidRDefault="00DA7639">
      <w:pPr>
        <w:pStyle w:val="a3"/>
        <w:spacing w:line="321" w:lineRule="exact"/>
        <w:ind w:left="1401" w:firstLine="0"/>
      </w:pPr>
      <w:r>
        <w:t>Легенды,</w:t>
      </w:r>
      <w:r>
        <w:rPr>
          <w:spacing w:val="-5"/>
        </w:rPr>
        <w:t xml:space="preserve"> </w:t>
      </w:r>
      <w:r>
        <w:t>предания,</w:t>
      </w:r>
      <w:r>
        <w:rPr>
          <w:spacing w:val="-3"/>
        </w:rPr>
        <w:t xml:space="preserve"> </w:t>
      </w:r>
      <w:r>
        <w:t>сказки</w:t>
      </w:r>
    </w:p>
    <w:p w:rsidR="006B28B4" w:rsidRDefault="00DA7639">
      <w:pPr>
        <w:ind w:left="692" w:right="382" w:firstLine="708"/>
        <w:jc w:val="both"/>
        <w:rPr>
          <w:sz w:val="28"/>
        </w:rPr>
      </w:pPr>
      <w:r>
        <w:rPr>
          <w:b/>
          <w:i/>
          <w:sz w:val="28"/>
        </w:rPr>
        <w:t>«</w:t>
      </w:r>
      <w:r w:rsidRPr="00B6281D">
        <w:rPr>
          <w:b/>
          <w:i/>
          <w:sz w:val="28"/>
        </w:rPr>
        <w:t>С</w:t>
      </w:r>
      <w:r w:rsidR="00B6281D" w:rsidRPr="00B6281D">
        <w:rPr>
          <w:b/>
          <w:i/>
          <w:sz w:val="28"/>
        </w:rPr>
        <w:t>ол</w:t>
      </w:r>
      <w:r w:rsidRPr="00B6281D">
        <w:rPr>
          <w:b/>
          <w:i/>
          <w:sz w:val="28"/>
        </w:rPr>
        <w:t>дат  и смерть», «Как  Бадыноко  победил</w:t>
      </w:r>
      <w:r w:rsidR="00B6281D">
        <w:rPr>
          <w:b/>
          <w:i/>
          <w:sz w:val="28"/>
        </w:rPr>
        <w:t xml:space="preserve"> </w:t>
      </w:r>
      <w:r w:rsidRPr="00B6281D">
        <w:rPr>
          <w:b/>
          <w:i/>
          <w:sz w:val="28"/>
        </w:rPr>
        <w:t>о</w:t>
      </w:r>
      <w:r w:rsidR="00B6281D">
        <w:rPr>
          <w:b/>
          <w:i/>
          <w:sz w:val="28"/>
        </w:rPr>
        <w:t>дно</w:t>
      </w:r>
      <w:r w:rsidRPr="00B6281D">
        <w:rPr>
          <w:b/>
          <w:i/>
          <w:sz w:val="28"/>
        </w:rPr>
        <w:t>глазого великана», «Сказка о молоди</w:t>
      </w:r>
      <w:r w:rsidR="00B6281D">
        <w:rPr>
          <w:b/>
          <w:i/>
          <w:sz w:val="28"/>
        </w:rPr>
        <w:t>ль</w:t>
      </w:r>
      <w:r w:rsidRPr="00B6281D">
        <w:rPr>
          <w:b/>
          <w:i/>
          <w:sz w:val="28"/>
        </w:rPr>
        <w:t>ных яблоках и живой воде».</w:t>
      </w:r>
      <w:r>
        <w:rPr>
          <w:b/>
          <w:i/>
          <w:spacing w:val="1"/>
          <w:sz w:val="28"/>
        </w:rPr>
        <w:t xml:space="preserve"> </w:t>
      </w:r>
      <w:r>
        <w:rPr>
          <w:sz w:val="28"/>
        </w:rPr>
        <w:t>Предание</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художественные</w:t>
      </w:r>
      <w:r>
        <w:rPr>
          <w:spacing w:val="1"/>
          <w:sz w:val="28"/>
        </w:rPr>
        <w:t xml:space="preserve"> </w:t>
      </w:r>
      <w:r>
        <w:rPr>
          <w:sz w:val="28"/>
        </w:rPr>
        <w:t>особенности.</w:t>
      </w:r>
      <w:r>
        <w:rPr>
          <w:spacing w:val="1"/>
          <w:sz w:val="28"/>
        </w:rPr>
        <w:t xml:space="preserve"> </w:t>
      </w:r>
      <w:r>
        <w:rPr>
          <w:sz w:val="28"/>
        </w:rPr>
        <w:t>Сказка</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художественные</w:t>
      </w:r>
      <w:r>
        <w:rPr>
          <w:spacing w:val="-67"/>
          <w:sz w:val="28"/>
        </w:rPr>
        <w:t xml:space="preserve"> </w:t>
      </w:r>
      <w:r>
        <w:rPr>
          <w:sz w:val="28"/>
        </w:rPr>
        <w:t>особенности,</w:t>
      </w:r>
      <w:r>
        <w:rPr>
          <w:spacing w:val="1"/>
          <w:sz w:val="28"/>
        </w:rPr>
        <w:t xml:space="preserve"> </w:t>
      </w:r>
      <w:r>
        <w:rPr>
          <w:sz w:val="28"/>
        </w:rPr>
        <w:t>сказочные</w:t>
      </w:r>
      <w:r>
        <w:rPr>
          <w:spacing w:val="1"/>
          <w:sz w:val="28"/>
        </w:rPr>
        <w:t xml:space="preserve"> </w:t>
      </w:r>
      <w:r>
        <w:rPr>
          <w:sz w:val="28"/>
        </w:rPr>
        <w:t>формулы,</w:t>
      </w:r>
      <w:r>
        <w:rPr>
          <w:spacing w:val="1"/>
          <w:sz w:val="28"/>
        </w:rPr>
        <w:t xml:space="preserve"> </w:t>
      </w:r>
      <w:r>
        <w:rPr>
          <w:sz w:val="28"/>
        </w:rPr>
        <w:t>помощники</w:t>
      </w:r>
      <w:r>
        <w:rPr>
          <w:spacing w:val="1"/>
          <w:sz w:val="28"/>
        </w:rPr>
        <w:t xml:space="preserve"> </w:t>
      </w:r>
      <w:r>
        <w:rPr>
          <w:sz w:val="28"/>
        </w:rPr>
        <w:t>героев,</w:t>
      </w:r>
      <w:r>
        <w:rPr>
          <w:spacing w:val="1"/>
          <w:sz w:val="28"/>
        </w:rPr>
        <w:t xml:space="preserve"> </w:t>
      </w:r>
      <w:r>
        <w:rPr>
          <w:sz w:val="28"/>
        </w:rPr>
        <w:t>сказители,</w:t>
      </w:r>
      <w:r>
        <w:rPr>
          <w:spacing w:val="1"/>
          <w:sz w:val="28"/>
        </w:rPr>
        <w:t xml:space="preserve"> </w:t>
      </w:r>
      <w:r>
        <w:rPr>
          <w:sz w:val="28"/>
        </w:rPr>
        <w:t>собиратели.</w:t>
      </w:r>
      <w:r>
        <w:rPr>
          <w:spacing w:val="-67"/>
          <w:sz w:val="28"/>
        </w:rPr>
        <w:t xml:space="preserve"> </w:t>
      </w:r>
      <w:r>
        <w:rPr>
          <w:sz w:val="28"/>
        </w:rPr>
        <w:t>Народные</w:t>
      </w:r>
      <w:r>
        <w:rPr>
          <w:spacing w:val="-4"/>
          <w:sz w:val="28"/>
        </w:rPr>
        <w:t xml:space="preserve"> </w:t>
      </w:r>
      <w:r>
        <w:rPr>
          <w:sz w:val="28"/>
        </w:rPr>
        <w:t>представления</w:t>
      </w:r>
      <w:r>
        <w:rPr>
          <w:spacing w:val="-3"/>
          <w:sz w:val="28"/>
        </w:rPr>
        <w:t xml:space="preserve"> </w:t>
      </w:r>
      <w:r>
        <w:rPr>
          <w:sz w:val="28"/>
        </w:rPr>
        <w:t>о добре и</w:t>
      </w:r>
      <w:r>
        <w:rPr>
          <w:spacing w:val="-1"/>
          <w:sz w:val="28"/>
        </w:rPr>
        <w:t xml:space="preserve"> </w:t>
      </w:r>
      <w:r>
        <w:rPr>
          <w:sz w:val="28"/>
        </w:rPr>
        <w:t>зле;</w:t>
      </w:r>
      <w:r>
        <w:rPr>
          <w:spacing w:val="-1"/>
          <w:sz w:val="28"/>
        </w:rPr>
        <w:t xml:space="preserve"> </w:t>
      </w:r>
      <w:r>
        <w:rPr>
          <w:sz w:val="28"/>
        </w:rPr>
        <w:t>краткость,</w:t>
      </w:r>
      <w:r>
        <w:rPr>
          <w:spacing w:val="-1"/>
          <w:sz w:val="28"/>
        </w:rPr>
        <w:t xml:space="preserve"> </w:t>
      </w:r>
      <w:r>
        <w:rPr>
          <w:sz w:val="28"/>
        </w:rPr>
        <w:t>образность.</w:t>
      </w:r>
    </w:p>
    <w:p w:rsidR="006B28B4" w:rsidRDefault="00DA7639">
      <w:pPr>
        <w:pStyle w:val="a3"/>
        <w:ind w:right="389"/>
      </w:pPr>
      <w:r>
        <w:rPr>
          <w:i/>
        </w:rPr>
        <w:t xml:space="preserve">Теория литературы: </w:t>
      </w:r>
      <w:r>
        <w:t>легенда, предание, сказка; структура волшебной сказки,</w:t>
      </w:r>
      <w:r>
        <w:rPr>
          <w:spacing w:val="1"/>
        </w:rPr>
        <w:t xml:space="preserve"> </w:t>
      </w:r>
      <w:r>
        <w:t>мифологические</w:t>
      </w:r>
      <w:r>
        <w:rPr>
          <w:spacing w:val="-1"/>
        </w:rPr>
        <w:t xml:space="preserve"> </w:t>
      </w:r>
      <w:r>
        <w:t>элементы в</w:t>
      </w:r>
      <w:r>
        <w:rPr>
          <w:spacing w:val="-1"/>
        </w:rPr>
        <w:t xml:space="preserve"> </w:t>
      </w:r>
      <w:r>
        <w:t>волшебной</w:t>
      </w:r>
      <w:r>
        <w:rPr>
          <w:spacing w:val="-3"/>
        </w:rPr>
        <w:t xml:space="preserve"> </w:t>
      </w:r>
      <w:r>
        <w:t>сказке.</w:t>
      </w:r>
    </w:p>
    <w:p w:rsidR="006B28B4" w:rsidRDefault="00DA7639">
      <w:pPr>
        <w:spacing w:before="1"/>
        <w:ind w:left="692" w:right="387"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художественный</w:t>
      </w:r>
      <w:r>
        <w:rPr>
          <w:spacing w:val="1"/>
          <w:sz w:val="28"/>
        </w:rPr>
        <w:t xml:space="preserve"> </w:t>
      </w:r>
      <w:r>
        <w:rPr>
          <w:sz w:val="28"/>
        </w:rPr>
        <w:t>пересказ;</w:t>
      </w:r>
      <w:r>
        <w:rPr>
          <w:spacing w:val="1"/>
          <w:sz w:val="28"/>
        </w:rPr>
        <w:t xml:space="preserve"> </w:t>
      </w:r>
      <w:r>
        <w:rPr>
          <w:sz w:val="28"/>
        </w:rPr>
        <w:t>оказывание</w:t>
      </w:r>
      <w:r>
        <w:rPr>
          <w:spacing w:val="1"/>
          <w:sz w:val="28"/>
        </w:rPr>
        <w:t xml:space="preserve"> </w:t>
      </w:r>
      <w:r>
        <w:rPr>
          <w:sz w:val="28"/>
        </w:rPr>
        <w:t>сказки; запись</w:t>
      </w:r>
      <w:r>
        <w:rPr>
          <w:spacing w:val="-2"/>
          <w:sz w:val="28"/>
        </w:rPr>
        <w:t xml:space="preserve"> </w:t>
      </w:r>
      <w:r>
        <w:rPr>
          <w:sz w:val="28"/>
        </w:rPr>
        <w:t>фольклорных</w:t>
      </w:r>
      <w:r>
        <w:rPr>
          <w:spacing w:val="-3"/>
          <w:sz w:val="28"/>
        </w:rPr>
        <w:t xml:space="preserve"> </w:t>
      </w:r>
      <w:r>
        <w:rPr>
          <w:sz w:val="28"/>
        </w:rPr>
        <w:t>произведений.</w:t>
      </w:r>
    </w:p>
    <w:p w:rsidR="006B28B4" w:rsidRDefault="00DA7639">
      <w:pPr>
        <w:spacing w:line="321" w:lineRule="exact"/>
        <w:ind w:left="1401"/>
        <w:jc w:val="both"/>
        <w:rPr>
          <w:sz w:val="28"/>
        </w:rPr>
      </w:pPr>
      <w:r>
        <w:rPr>
          <w:i/>
          <w:sz w:val="28"/>
        </w:rPr>
        <w:t>Внутри</w:t>
      </w:r>
      <w:r>
        <w:rPr>
          <w:i/>
          <w:spacing w:val="66"/>
          <w:sz w:val="28"/>
        </w:rPr>
        <w:t xml:space="preserve"> </w:t>
      </w:r>
      <w:r>
        <w:rPr>
          <w:i/>
          <w:sz w:val="28"/>
        </w:rPr>
        <w:t>предметные</w:t>
      </w:r>
      <w:r>
        <w:rPr>
          <w:i/>
          <w:spacing w:val="69"/>
          <w:sz w:val="28"/>
        </w:rPr>
        <w:t xml:space="preserve"> </w:t>
      </w:r>
      <w:r>
        <w:rPr>
          <w:i/>
          <w:sz w:val="28"/>
        </w:rPr>
        <w:t>и</w:t>
      </w:r>
      <w:r>
        <w:rPr>
          <w:i/>
          <w:spacing w:val="66"/>
          <w:sz w:val="28"/>
        </w:rPr>
        <w:t xml:space="preserve"> </w:t>
      </w:r>
      <w:r>
        <w:rPr>
          <w:i/>
          <w:sz w:val="28"/>
        </w:rPr>
        <w:t>межпредметные</w:t>
      </w:r>
      <w:r>
        <w:rPr>
          <w:i/>
          <w:spacing w:val="68"/>
          <w:sz w:val="28"/>
        </w:rPr>
        <w:t xml:space="preserve"> </w:t>
      </w:r>
      <w:r>
        <w:rPr>
          <w:i/>
          <w:sz w:val="28"/>
        </w:rPr>
        <w:t>связи:</w:t>
      </w:r>
      <w:r>
        <w:rPr>
          <w:i/>
          <w:spacing w:val="74"/>
          <w:sz w:val="28"/>
        </w:rPr>
        <w:t xml:space="preserve"> </w:t>
      </w:r>
      <w:r>
        <w:rPr>
          <w:sz w:val="28"/>
        </w:rPr>
        <w:t>литература</w:t>
      </w:r>
      <w:r>
        <w:rPr>
          <w:spacing w:val="68"/>
          <w:sz w:val="28"/>
        </w:rPr>
        <w:t xml:space="preserve"> </w:t>
      </w:r>
      <w:r>
        <w:rPr>
          <w:sz w:val="28"/>
        </w:rPr>
        <w:t>(В.</w:t>
      </w:r>
      <w:r>
        <w:rPr>
          <w:spacing w:val="68"/>
          <w:sz w:val="28"/>
        </w:rPr>
        <w:t xml:space="preserve"> </w:t>
      </w:r>
      <w:r>
        <w:rPr>
          <w:i/>
          <w:sz w:val="28"/>
        </w:rPr>
        <w:t>и</w:t>
      </w:r>
      <w:r>
        <w:rPr>
          <w:i/>
          <w:spacing w:val="69"/>
          <w:sz w:val="28"/>
        </w:rPr>
        <w:t xml:space="preserve"> </w:t>
      </w:r>
      <w:r>
        <w:rPr>
          <w:sz w:val="28"/>
        </w:rPr>
        <w:t>Я.</w:t>
      </w:r>
      <w:r>
        <w:rPr>
          <w:spacing w:val="66"/>
          <w:sz w:val="28"/>
        </w:rPr>
        <w:t xml:space="preserve"> </w:t>
      </w:r>
      <w:r>
        <w:rPr>
          <w:sz w:val="28"/>
        </w:rPr>
        <w:t>Гримм</w:t>
      </w:r>
    </w:p>
    <w:p w:rsidR="006B28B4" w:rsidRDefault="00DA7639">
      <w:pPr>
        <w:pStyle w:val="a3"/>
        <w:ind w:right="383" w:firstLine="0"/>
        <w:jc w:val="right"/>
      </w:pPr>
      <w:r>
        <w:t>«Смерть</w:t>
      </w:r>
      <w:r>
        <w:rPr>
          <w:spacing w:val="37"/>
        </w:rPr>
        <w:t xml:space="preserve"> </w:t>
      </w:r>
      <w:r>
        <w:t>кума»;</w:t>
      </w:r>
      <w:r>
        <w:rPr>
          <w:spacing w:val="38"/>
        </w:rPr>
        <w:t xml:space="preserve"> </w:t>
      </w:r>
      <w:r>
        <w:t>миф</w:t>
      </w:r>
      <w:r>
        <w:rPr>
          <w:spacing w:val="39"/>
        </w:rPr>
        <w:t xml:space="preserve"> </w:t>
      </w:r>
      <w:r>
        <w:t>«Одиссей</w:t>
      </w:r>
      <w:r>
        <w:rPr>
          <w:spacing w:val="37"/>
        </w:rPr>
        <w:t xml:space="preserve"> </w:t>
      </w:r>
      <w:r>
        <w:t>на</w:t>
      </w:r>
      <w:r>
        <w:rPr>
          <w:spacing w:val="37"/>
        </w:rPr>
        <w:t xml:space="preserve"> </w:t>
      </w:r>
      <w:r>
        <w:t>острове</w:t>
      </w:r>
      <w:r>
        <w:rPr>
          <w:spacing w:val="37"/>
        </w:rPr>
        <w:t xml:space="preserve"> </w:t>
      </w:r>
      <w:r>
        <w:t>циклопов.</w:t>
      </w:r>
      <w:r>
        <w:rPr>
          <w:spacing w:val="37"/>
        </w:rPr>
        <w:t xml:space="preserve"> </w:t>
      </w:r>
      <w:r>
        <w:t>Полифем»);</w:t>
      </w:r>
      <w:r>
        <w:rPr>
          <w:spacing w:val="40"/>
        </w:rPr>
        <w:t xml:space="preserve"> </w:t>
      </w:r>
      <w:r>
        <w:t>изобразительное</w:t>
      </w:r>
      <w:r>
        <w:rPr>
          <w:spacing w:val="-67"/>
        </w:rPr>
        <w:t xml:space="preserve"> </w:t>
      </w:r>
      <w:r>
        <w:t>искусство</w:t>
      </w:r>
      <w:r>
        <w:rPr>
          <w:spacing w:val="11"/>
        </w:rPr>
        <w:t xml:space="preserve"> </w:t>
      </w:r>
      <w:r>
        <w:t>(иллюстрации</w:t>
      </w:r>
      <w:r>
        <w:rPr>
          <w:spacing w:val="10"/>
        </w:rPr>
        <w:t xml:space="preserve"> </w:t>
      </w:r>
      <w:r>
        <w:t>И.Я.</w:t>
      </w:r>
      <w:r>
        <w:rPr>
          <w:spacing w:val="9"/>
        </w:rPr>
        <w:t xml:space="preserve"> </w:t>
      </w:r>
      <w:r>
        <w:t>Билибина</w:t>
      </w:r>
      <w:r>
        <w:rPr>
          <w:spacing w:val="8"/>
        </w:rPr>
        <w:t xml:space="preserve"> </w:t>
      </w:r>
      <w:r>
        <w:t>«Баба</w:t>
      </w:r>
      <w:r>
        <w:rPr>
          <w:spacing w:val="10"/>
        </w:rPr>
        <w:t xml:space="preserve"> </w:t>
      </w:r>
      <w:r>
        <w:t>Яга»,</w:t>
      </w:r>
      <w:r>
        <w:rPr>
          <w:spacing w:val="9"/>
        </w:rPr>
        <w:t xml:space="preserve"> </w:t>
      </w:r>
      <w:r>
        <w:t>В.М.</w:t>
      </w:r>
      <w:r>
        <w:rPr>
          <w:spacing w:val="9"/>
        </w:rPr>
        <w:t xml:space="preserve"> </w:t>
      </w:r>
      <w:r>
        <w:t>Васнецова</w:t>
      </w:r>
      <w:r>
        <w:rPr>
          <w:spacing w:val="10"/>
        </w:rPr>
        <w:t xml:space="preserve"> </w:t>
      </w:r>
      <w:r>
        <w:t>«Иван-царевич</w:t>
      </w:r>
      <w:r>
        <w:rPr>
          <w:spacing w:val="-67"/>
        </w:rPr>
        <w:t xml:space="preserve"> </w:t>
      </w:r>
      <w:r>
        <w:t>на</w:t>
      </w:r>
      <w:r>
        <w:rPr>
          <w:spacing w:val="-3"/>
        </w:rPr>
        <w:t xml:space="preserve"> </w:t>
      </w:r>
      <w:r>
        <w:t>Сером</w:t>
      </w:r>
      <w:r>
        <w:rPr>
          <w:spacing w:val="-2"/>
        </w:rPr>
        <w:t xml:space="preserve"> </w:t>
      </w:r>
      <w:r>
        <w:t>волке»</w:t>
      </w:r>
      <w:r>
        <w:rPr>
          <w:spacing w:val="-1"/>
        </w:rPr>
        <w:t xml:space="preserve"> </w:t>
      </w:r>
      <w:r>
        <w:t>и</w:t>
      </w:r>
      <w:r>
        <w:rPr>
          <w:spacing w:val="-5"/>
        </w:rPr>
        <w:t xml:space="preserve"> </w:t>
      </w:r>
      <w:r>
        <w:t>«Бой</w:t>
      </w:r>
      <w:r>
        <w:rPr>
          <w:spacing w:val="-4"/>
        </w:rPr>
        <w:t xml:space="preserve"> </w:t>
      </w:r>
      <w:r>
        <w:t>Ивана-царевича</w:t>
      </w:r>
      <w:r>
        <w:rPr>
          <w:spacing w:val="-4"/>
        </w:rPr>
        <w:t xml:space="preserve"> </w:t>
      </w:r>
      <w:r>
        <w:t>со</w:t>
      </w:r>
      <w:r>
        <w:rPr>
          <w:spacing w:val="-2"/>
        </w:rPr>
        <w:t xml:space="preserve"> </w:t>
      </w:r>
      <w:r>
        <w:t>Змеем»);</w:t>
      </w:r>
      <w:r>
        <w:rPr>
          <w:spacing w:val="-1"/>
        </w:rPr>
        <w:t xml:space="preserve"> </w:t>
      </w:r>
      <w:r>
        <w:t>музыка;</w:t>
      </w:r>
      <w:r>
        <w:rPr>
          <w:spacing w:val="-1"/>
        </w:rPr>
        <w:t xml:space="preserve"> </w:t>
      </w:r>
      <w:r>
        <w:t>кино,</w:t>
      </w:r>
      <w:r>
        <w:rPr>
          <w:spacing w:val="-3"/>
        </w:rPr>
        <w:t xml:space="preserve"> </w:t>
      </w:r>
      <w:r>
        <w:t>мультипликация.</w:t>
      </w:r>
    </w:p>
    <w:p w:rsidR="006B28B4" w:rsidRDefault="00DA7639">
      <w:pPr>
        <w:tabs>
          <w:tab w:val="left" w:pos="4215"/>
          <w:tab w:val="left" w:pos="6072"/>
          <w:tab w:val="left" w:pos="7736"/>
        </w:tabs>
        <w:spacing w:line="242" w:lineRule="auto"/>
        <w:ind w:left="692" w:right="384" w:firstLine="708"/>
        <w:rPr>
          <w:sz w:val="28"/>
        </w:rPr>
      </w:pPr>
      <w:r>
        <w:rPr>
          <w:i/>
          <w:sz w:val="28"/>
        </w:rPr>
        <w:t>Метапредметные</w:t>
      </w:r>
      <w:r>
        <w:rPr>
          <w:i/>
          <w:sz w:val="28"/>
        </w:rPr>
        <w:tab/>
        <w:t>ценности:</w:t>
      </w:r>
      <w:r>
        <w:rPr>
          <w:i/>
          <w:sz w:val="28"/>
        </w:rPr>
        <w:tab/>
      </w:r>
      <w:r>
        <w:rPr>
          <w:sz w:val="28"/>
        </w:rPr>
        <w:t>развитие</w:t>
      </w:r>
      <w:r>
        <w:rPr>
          <w:sz w:val="28"/>
        </w:rPr>
        <w:tab/>
        <w:t>нравственно-эстетических</w:t>
      </w:r>
      <w:r>
        <w:rPr>
          <w:spacing w:val="-67"/>
          <w:sz w:val="28"/>
        </w:rPr>
        <w:t xml:space="preserve"> </w:t>
      </w:r>
      <w:r>
        <w:rPr>
          <w:sz w:val="28"/>
        </w:rPr>
        <w:t>представлений</w:t>
      </w:r>
      <w:r>
        <w:rPr>
          <w:spacing w:val="-1"/>
          <w:sz w:val="28"/>
        </w:rPr>
        <w:t xml:space="preserve"> </w:t>
      </w:r>
      <w:r>
        <w:rPr>
          <w:sz w:val="28"/>
        </w:rPr>
        <w:t>при</w:t>
      </w:r>
      <w:r>
        <w:rPr>
          <w:spacing w:val="-3"/>
          <w:sz w:val="28"/>
        </w:rPr>
        <w:t xml:space="preserve"> </w:t>
      </w:r>
      <w:r>
        <w:rPr>
          <w:sz w:val="28"/>
        </w:rPr>
        <w:t>характеристике</w:t>
      </w:r>
      <w:r>
        <w:rPr>
          <w:spacing w:val="-1"/>
          <w:sz w:val="28"/>
        </w:rPr>
        <w:t xml:space="preserve"> </w:t>
      </w:r>
      <w:r>
        <w:rPr>
          <w:sz w:val="28"/>
        </w:rPr>
        <w:t>отношения</w:t>
      </w:r>
      <w:r>
        <w:rPr>
          <w:spacing w:val="-3"/>
          <w:sz w:val="28"/>
        </w:rPr>
        <w:t xml:space="preserve"> </w:t>
      </w:r>
      <w:r>
        <w:rPr>
          <w:sz w:val="28"/>
        </w:rPr>
        <w:t>народа к</w:t>
      </w:r>
      <w:r>
        <w:rPr>
          <w:spacing w:val="-1"/>
          <w:sz w:val="28"/>
        </w:rPr>
        <w:t xml:space="preserve"> </w:t>
      </w:r>
      <w:r>
        <w:rPr>
          <w:sz w:val="28"/>
        </w:rPr>
        <w:t>смерти.</w:t>
      </w:r>
    </w:p>
    <w:p w:rsidR="006B28B4" w:rsidRDefault="00DA7639">
      <w:pPr>
        <w:spacing w:line="317" w:lineRule="exact"/>
        <w:ind w:left="1401"/>
        <w:rPr>
          <w:sz w:val="28"/>
        </w:rPr>
      </w:pPr>
      <w:r>
        <w:rPr>
          <w:i/>
          <w:sz w:val="28"/>
        </w:rPr>
        <w:t>Краеведение:</w:t>
      </w:r>
      <w:r>
        <w:rPr>
          <w:i/>
          <w:spacing w:val="-1"/>
          <w:sz w:val="28"/>
        </w:rPr>
        <w:t xml:space="preserve"> </w:t>
      </w:r>
      <w:r>
        <w:rPr>
          <w:sz w:val="28"/>
        </w:rPr>
        <w:t>сказки</w:t>
      </w:r>
      <w:r>
        <w:rPr>
          <w:spacing w:val="-2"/>
          <w:sz w:val="28"/>
        </w:rPr>
        <w:t xml:space="preserve"> </w:t>
      </w:r>
      <w:r>
        <w:rPr>
          <w:sz w:val="28"/>
        </w:rPr>
        <w:t>в</w:t>
      </w:r>
      <w:r>
        <w:rPr>
          <w:spacing w:val="-1"/>
          <w:sz w:val="28"/>
        </w:rPr>
        <w:t xml:space="preserve"> </w:t>
      </w:r>
      <w:r>
        <w:rPr>
          <w:sz w:val="28"/>
        </w:rPr>
        <w:t>регионе.</w:t>
      </w:r>
    </w:p>
    <w:p w:rsidR="006B28B4" w:rsidRDefault="00DA7639">
      <w:pPr>
        <w:pStyle w:val="a3"/>
        <w:tabs>
          <w:tab w:val="left" w:pos="2979"/>
          <w:tab w:val="left" w:pos="4216"/>
          <w:tab w:val="left" w:pos="5708"/>
          <w:tab w:val="left" w:pos="6807"/>
          <w:tab w:val="left" w:pos="8402"/>
          <w:tab w:val="left" w:pos="9455"/>
        </w:tabs>
        <w:ind w:right="389"/>
        <w:jc w:val="left"/>
      </w:pPr>
      <w:r>
        <w:rPr>
          <w:i/>
        </w:rPr>
        <w:t>Творческая</w:t>
      </w:r>
      <w:r>
        <w:rPr>
          <w:i/>
        </w:rPr>
        <w:tab/>
        <w:t>работа:</w:t>
      </w:r>
      <w:r>
        <w:rPr>
          <w:i/>
        </w:rPr>
        <w:tab/>
      </w:r>
      <w:r>
        <w:t>сочинение</w:t>
      </w:r>
      <w:r>
        <w:tab/>
        <w:t>сказки;</w:t>
      </w:r>
      <w:r>
        <w:tab/>
        <w:t>творческий</w:t>
      </w:r>
      <w:r>
        <w:tab/>
        <w:t>проект</w:t>
      </w:r>
      <w:r>
        <w:tab/>
      </w:r>
      <w:r>
        <w:rPr>
          <w:spacing w:val="-1"/>
        </w:rPr>
        <w:t>«Сказочные</w:t>
      </w:r>
      <w:r>
        <w:rPr>
          <w:spacing w:val="-67"/>
        </w:rPr>
        <w:t xml:space="preserve"> </w:t>
      </w:r>
      <w:r>
        <w:t>персонажи</w:t>
      </w:r>
      <w:r>
        <w:rPr>
          <w:spacing w:val="-1"/>
        </w:rPr>
        <w:t xml:space="preserve"> </w:t>
      </w:r>
      <w:r>
        <w:t>в</w:t>
      </w:r>
      <w:r>
        <w:rPr>
          <w:spacing w:val="-1"/>
        </w:rPr>
        <w:t xml:space="preserve"> </w:t>
      </w:r>
      <w:r>
        <w:t>творчестве</w:t>
      </w:r>
      <w:r>
        <w:rPr>
          <w:spacing w:val="-1"/>
        </w:rPr>
        <w:t xml:space="preserve"> </w:t>
      </w:r>
      <w:r>
        <w:t>русских</w:t>
      </w:r>
      <w:r>
        <w:rPr>
          <w:spacing w:val="-3"/>
        </w:rPr>
        <w:t xml:space="preserve"> </w:t>
      </w:r>
      <w:r>
        <w:t>художников».</w:t>
      </w:r>
    </w:p>
    <w:p w:rsidR="006B28B4" w:rsidRDefault="00DA7639">
      <w:pPr>
        <w:tabs>
          <w:tab w:val="left" w:pos="3231"/>
          <w:tab w:val="left" w:pos="4200"/>
          <w:tab w:val="left" w:pos="5919"/>
          <w:tab w:val="left" w:pos="8114"/>
          <w:tab w:val="left" w:pos="9278"/>
        </w:tabs>
        <w:ind w:left="692" w:right="382" w:firstLine="708"/>
        <w:rPr>
          <w:sz w:val="28"/>
        </w:rPr>
      </w:pPr>
      <w:r>
        <w:rPr>
          <w:i/>
          <w:sz w:val="28"/>
        </w:rPr>
        <w:t>Возможные</w:t>
      </w:r>
      <w:r>
        <w:rPr>
          <w:i/>
          <w:sz w:val="28"/>
        </w:rPr>
        <w:tab/>
        <w:t>виды</w:t>
      </w:r>
      <w:r>
        <w:rPr>
          <w:i/>
          <w:sz w:val="28"/>
        </w:rPr>
        <w:tab/>
        <w:t>внеурочной</w:t>
      </w:r>
      <w:r>
        <w:rPr>
          <w:i/>
          <w:sz w:val="28"/>
        </w:rPr>
        <w:tab/>
        <w:t>деятельности:</w:t>
      </w:r>
      <w:r>
        <w:rPr>
          <w:i/>
          <w:sz w:val="28"/>
        </w:rPr>
        <w:tab/>
      </w:r>
      <w:r>
        <w:rPr>
          <w:sz w:val="28"/>
        </w:rPr>
        <w:t>запись</w:t>
      </w:r>
      <w:r>
        <w:rPr>
          <w:sz w:val="28"/>
        </w:rPr>
        <w:tab/>
      </w:r>
      <w:r>
        <w:rPr>
          <w:spacing w:val="-1"/>
          <w:sz w:val="28"/>
        </w:rPr>
        <w:t>фольклорных</w:t>
      </w:r>
      <w:r>
        <w:rPr>
          <w:spacing w:val="-67"/>
          <w:sz w:val="28"/>
        </w:rPr>
        <w:t xml:space="preserve"> </w:t>
      </w:r>
      <w:r>
        <w:rPr>
          <w:sz w:val="28"/>
        </w:rPr>
        <w:t>произведений</w:t>
      </w:r>
      <w:r>
        <w:rPr>
          <w:spacing w:val="-1"/>
          <w:sz w:val="28"/>
        </w:rPr>
        <w:t xml:space="preserve"> </w:t>
      </w:r>
      <w:r>
        <w:rPr>
          <w:sz w:val="28"/>
        </w:rPr>
        <w:t>своей</w:t>
      </w:r>
      <w:r>
        <w:rPr>
          <w:spacing w:val="-2"/>
          <w:sz w:val="28"/>
        </w:rPr>
        <w:t xml:space="preserve"> </w:t>
      </w:r>
      <w:r>
        <w:rPr>
          <w:sz w:val="28"/>
        </w:rPr>
        <w:t>местности.</w:t>
      </w:r>
    </w:p>
    <w:p w:rsidR="006B28B4" w:rsidRDefault="006B28B4">
      <w:pPr>
        <w:rPr>
          <w:sz w:val="28"/>
        </w:rPr>
        <w:sectPr w:rsidR="006B28B4">
          <w:pgSz w:w="11910" w:h="16840"/>
          <w:pgMar w:top="760" w:right="180" w:bottom="1180" w:left="440" w:header="0" w:footer="964" w:gutter="0"/>
          <w:cols w:space="720"/>
        </w:sectPr>
      </w:pPr>
    </w:p>
    <w:p w:rsidR="006B28B4" w:rsidRDefault="00DA7639">
      <w:pPr>
        <w:pStyle w:val="a3"/>
        <w:spacing w:before="73"/>
        <w:ind w:right="390"/>
      </w:pPr>
      <w:r>
        <w:rPr>
          <w:i/>
        </w:rPr>
        <w:t>Внедрение:</w:t>
      </w:r>
      <w:r>
        <w:rPr>
          <w:i/>
          <w:spacing w:val="1"/>
        </w:rPr>
        <w:t xml:space="preserve"> </w:t>
      </w:r>
      <w:r>
        <w:t>составление</w:t>
      </w:r>
      <w:r>
        <w:rPr>
          <w:spacing w:val="1"/>
        </w:rPr>
        <w:t xml:space="preserve"> </w:t>
      </w:r>
      <w:r>
        <w:t>сборника</w:t>
      </w:r>
      <w:r>
        <w:rPr>
          <w:spacing w:val="1"/>
        </w:rPr>
        <w:t xml:space="preserve"> </w:t>
      </w:r>
      <w:r>
        <w:t>из</w:t>
      </w:r>
      <w:r>
        <w:rPr>
          <w:spacing w:val="1"/>
        </w:rPr>
        <w:t xml:space="preserve"> </w:t>
      </w:r>
      <w:r>
        <w:t>сказок,</w:t>
      </w:r>
      <w:r>
        <w:rPr>
          <w:spacing w:val="1"/>
        </w:rPr>
        <w:t xml:space="preserve"> </w:t>
      </w:r>
      <w:r>
        <w:t>сочиненных</w:t>
      </w:r>
      <w:r>
        <w:rPr>
          <w:spacing w:val="1"/>
        </w:rPr>
        <w:t xml:space="preserve"> </w:t>
      </w:r>
      <w:r>
        <w:t>учащимися,</w:t>
      </w:r>
      <w:r>
        <w:rPr>
          <w:spacing w:val="1"/>
        </w:rPr>
        <w:t xml:space="preserve"> </w:t>
      </w:r>
      <w:r>
        <w:t>и</w:t>
      </w:r>
      <w:r>
        <w:rPr>
          <w:spacing w:val="1"/>
        </w:rPr>
        <w:t xml:space="preserve"> </w:t>
      </w:r>
      <w:r>
        <w:t>фольклорных сказок региона.</w:t>
      </w:r>
    </w:p>
    <w:p w:rsidR="006B28B4" w:rsidRDefault="00DA7639">
      <w:pPr>
        <w:pStyle w:val="a3"/>
        <w:spacing w:line="321" w:lineRule="exact"/>
        <w:ind w:left="1401" w:firstLine="0"/>
      </w:pPr>
      <w:r>
        <w:t>ИЗ</w:t>
      </w:r>
      <w:r>
        <w:rPr>
          <w:spacing w:val="-6"/>
        </w:rPr>
        <w:t xml:space="preserve"> </w:t>
      </w:r>
      <w:r>
        <w:t>ДРЕВНЕРУССКОЙ</w:t>
      </w:r>
      <w:r>
        <w:rPr>
          <w:spacing w:val="-2"/>
        </w:rPr>
        <w:t xml:space="preserve"> </w:t>
      </w:r>
      <w:r>
        <w:t>ЛИТЕРАТУРЫ</w:t>
      </w:r>
      <w:r>
        <w:rPr>
          <w:spacing w:val="-5"/>
        </w:rPr>
        <w:t xml:space="preserve"> </w:t>
      </w:r>
      <w:r>
        <w:t>(4</w:t>
      </w:r>
      <w:r>
        <w:rPr>
          <w:spacing w:val="-2"/>
        </w:rPr>
        <w:t xml:space="preserve"> </w:t>
      </w:r>
      <w:r>
        <w:t>часа)</w:t>
      </w:r>
    </w:p>
    <w:p w:rsidR="006B28B4" w:rsidRDefault="00DA7639">
      <w:pPr>
        <w:spacing w:before="1"/>
        <w:ind w:left="692" w:right="384" w:firstLine="708"/>
        <w:jc w:val="both"/>
        <w:rPr>
          <w:sz w:val="28"/>
        </w:rPr>
      </w:pPr>
      <w:r>
        <w:rPr>
          <w:b/>
          <w:i/>
          <w:sz w:val="28"/>
        </w:rPr>
        <w:t>«С</w:t>
      </w:r>
      <w:r>
        <w:rPr>
          <w:b/>
          <w:i/>
          <w:spacing w:val="28"/>
          <w:sz w:val="28"/>
        </w:rPr>
        <w:t>каза</w:t>
      </w:r>
      <w:r>
        <w:rPr>
          <w:b/>
          <w:i/>
          <w:spacing w:val="19"/>
          <w:sz w:val="28"/>
        </w:rPr>
        <w:t>ни</w:t>
      </w:r>
      <w:r>
        <w:rPr>
          <w:b/>
          <w:i/>
          <w:sz w:val="28"/>
        </w:rPr>
        <w:t xml:space="preserve">е о </w:t>
      </w:r>
      <w:r>
        <w:rPr>
          <w:b/>
          <w:i/>
          <w:spacing w:val="19"/>
          <w:sz w:val="28"/>
        </w:rPr>
        <w:t>бе</w:t>
      </w:r>
      <w:r>
        <w:rPr>
          <w:b/>
          <w:i/>
          <w:spacing w:val="30"/>
          <w:sz w:val="28"/>
        </w:rPr>
        <w:t>лгоро</w:t>
      </w:r>
      <w:r>
        <w:rPr>
          <w:b/>
          <w:i/>
          <w:spacing w:val="18"/>
          <w:sz w:val="28"/>
        </w:rPr>
        <w:t>дс</w:t>
      </w:r>
      <w:r>
        <w:rPr>
          <w:b/>
          <w:i/>
          <w:spacing w:val="25"/>
          <w:sz w:val="28"/>
        </w:rPr>
        <w:t>ких</w:t>
      </w:r>
      <w:r w:rsidR="005A1494">
        <w:rPr>
          <w:b/>
          <w:i/>
          <w:spacing w:val="25"/>
          <w:sz w:val="28"/>
        </w:rPr>
        <w:t xml:space="preserve"> </w:t>
      </w:r>
      <w:r>
        <w:rPr>
          <w:b/>
          <w:i/>
          <w:spacing w:val="18"/>
          <w:sz w:val="28"/>
        </w:rPr>
        <w:t>ко</w:t>
      </w:r>
      <w:r>
        <w:rPr>
          <w:b/>
          <w:i/>
          <w:spacing w:val="19"/>
          <w:sz w:val="28"/>
        </w:rPr>
        <w:t>ло</w:t>
      </w:r>
      <w:r>
        <w:rPr>
          <w:b/>
          <w:i/>
          <w:spacing w:val="28"/>
          <w:sz w:val="28"/>
        </w:rPr>
        <w:t>дцах</w:t>
      </w:r>
      <w:r>
        <w:rPr>
          <w:b/>
          <w:i/>
          <w:spacing w:val="-22"/>
          <w:sz w:val="28"/>
        </w:rPr>
        <w:t xml:space="preserve"> </w:t>
      </w:r>
      <w:r w:rsidR="005A1494">
        <w:rPr>
          <w:sz w:val="28"/>
        </w:rPr>
        <w:t xml:space="preserve">», </w:t>
      </w:r>
      <w:r>
        <w:rPr>
          <w:b/>
          <w:i/>
          <w:sz w:val="28"/>
        </w:rPr>
        <w:t>«</w:t>
      </w:r>
      <w:r>
        <w:rPr>
          <w:b/>
          <w:i/>
          <w:spacing w:val="19"/>
          <w:sz w:val="28"/>
        </w:rPr>
        <w:t>По</w:t>
      </w:r>
      <w:r>
        <w:rPr>
          <w:b/>
          <w:i/>
          <w:sz w:val="28"/>
        </w:rPr>
        <w:t>в</w:t>
      </w:r>
      <w:r>
        <w:rPr>
          <w:b/>
          <w:i/>
          <w:spacing w:val="19"/>
          <w:sz w:val="28"/>
        </w:rPr>
        <w:t>есть</w:t>
      </w:r>
      <w:r w:rsidR="005A1494">
        <w:rPr>
          <w:b/>
          <w:i/>
          <w:spacing w:val="19"/>
          <w:sz w:val="28"/>
        </w:rPr>
        <w:t xml:space="preserve"> </w:t>
      </w:r>
      <w:r>
        <w:rPr>
          <w:b/>
          <w:i/>
          <w:sz w:val="28"/>
        </w:rPr>
        <w:t>о</w:t>
      </w:r>
      <w:r>
        <w:rPr>
          <w:b/>
          <w:i/>
          <w:spacing w:val="1"/>
          <w:sz w:val="28"/>
        </w:rPr>
        <w:t xml:space="preserve"> </w:t>
      </w:r>
      <w:r>
        <w:rPr>
          <w:b/>
          <w:i/>
          <w:spacing w:val="31"/>
          <w:sz w:val="28"/>
        </w:rPr>
        <w:t>разор</w:t>
      </w:r>
      <w:r>
        <w:rPr>
          <w:b/>
          <w:i/>
          <w:spacing w:val="19"/>
          <w:sz w:val="28"/>
        </w:rPr>
        <w:t>ен</w:t>
      </w:r>
      <w:r>
        <w:rPr>
          <w:b/>
          <w:i/>
          <w:spacing w:val="18"/>
          <w:sz w:val="28"/>
        </w:rPr>
        <w:t>ии</w:t>
      </w:r>
      <w:r w:rsidR="005A1494">
        <w:rPr>
          <w:b/>
          <w:i/>
          <w:spacing w:val="18"/>
          <w:sz w:val="28"/>
        </w:rPr>
        <w:t xml:space="preserve"> </w:t>
      </w:r>
      <w:r>
        <w:rPr>
          <w:b/>
          <w:i/>
          <w:sz w:val="28"/>
        </w:rPr>
        <w:t>Р</w:t>
      </w:r>
      <w:r>
        <w:rPr>
          <w:b/>
          <w:i/>
          <w:spacing w:val="25"/>
          <w:sz w:val="28"/>
        </w:rPr>
        <w:t>яза</w:t>
      </w:r>
      <w:r>
        <w:rPr>
          <w:b/>
          <w:i/>
          <w:spacing w:val="19"/>
          <w:sz w:val="28"/>
        </w:rPr>
        <w:t>ни</w:t>
      </w:r>
      <w:r>
        <w:rPr>
          <w:b/>
          <w:i/>
          <w:spacing w:val="98"/>
          <w:sz w:val="28"/>
        </w:rPr>
        <w:t xml:space="preserve"> </w:t>
      </w:r>
      <w:r>
        <w:rPr>
          <w:b/>
          <w:i/>
          <w:spacing w:val="18"/>
          <w:sz w:val="28"/>
        </w:rPr>
        <w:t>Ба</w:t>
      </w:r>
      <w:r>
        <w:rPr>
          <w:b/>
          <w:i/>
          <w:spacing w:val="19"/>
          <w:sz w:val="28"/>
        </w:rPr>
        <w:t>ты</w:t>
      </w:r>
      <w:r>
        <w:rPr>
          <w:b/>
          <w:i/>
          <w:spacing w:val="25"/>
          <w:sz w:val="28"/>
        </w:rPr>
        <w:t>ем»</w:t>
      </w:r>
      <w:r>
        <w:rPr>
          <w:b/>
          <w:i/>
          <w:spacing w:val="-29"/>
          <w:sz w:val="28"/>
        </w:rPr>
        <w:t xml:space="preserve"> </w:t>
      </w:r>
      <w:r>
        <w:rPr>
          <w:b/>
          <w:i/>
          <w:sz w:val="28"/>
        </w:rPr>
        <w:t>,</w:t>
      </w:r>
      <w:r>
        <w:rPr>
          <w:b/>
          <w:i/>
          <w:spacing w:val="64"/>
          <w:sz w:val="28"/>
        </w:rPr>
        <w:t xml:space="preserve"> </w:t>
      </w:r>
      <w:r>
        <w:rPr>
          <w:b/>
          <w:i/>
          <w:sz w:val="28"/>
        </w:rPr>
        <w:t>«</w:t>
      </w:r>
      <w:r>
        <w:rPr>
          <w:b/>
          <w:i/>
          <w:spacing w:val="-31"/>
          <w:sz w:val="28"/>
        </w:rPr>
        <w:t xml:space="preserve"> </w:t>
      </w:r>
      <w:r>
        <w:rPr>
          <w:b/>
          <w:i/>
          <w:spacing w:val="19"/>
          <w:sz w:val="28"/>
        </w:rPr>
        <w:t>По</w:t>
      </w:r>
      <w:r>
        <w:rPr>
          <w:b/>
          <w:i/>
          <w:sz w:val="28"/>
        </w:rPr>
        <w:t>у</w:t>
      </w:r>
      <w:r>
        <w:rPr>
          <w:b/>
          <w:i/>
          <w:spacing w:val="18"/>
          <w:sz w:val="28"/>
        </w:rPr>
        <w:t>че</w:t>
      </w:r>
      <w:r>
        <w:rPr>
          <w:b/>
          <w:i/>
          <w:spacing w:val="19"/>
          <w:sz w:val="28"/>
        </w:rPr>
        <w:t>ние»</w:t>
      </w:r>
      <w:r>
        <w:rPr>
          <w:b/>
          <w:i/>
          <w:spacing w:val="70"/>
          <w:sz w:val="28"/>
        </w:rPr>
        <w:t xml:space="preserve"> </w:t>
      </w:r>
      <w:r>
        <w:rPr>
          <w:sz w:val="28"/>
        </w:rPr>
        <w:t>Владимира</w:t>
      </w:r>
      <w:r>
        <w:rPr>
          <w:spacing w:val="56"/>
          <w:sz w:val="28"/>
        </w:rPr>
        <w:t xml:space="preserve"> </w:t>
      </w:r>
      <w:r>
        <w:rPr>
          <w:sz w:val="28"/>
        </w:rPr>
        <w:t>Мономаха</w:t>
      </w:r>
      <w:r>
        <w:rPr>
          <w:spacing w:val="-68"/>
          <w:sz w:val="28"/>
        </w:rPr>
        <w:t xml:space="preserve"> </w:t>
      </w:r>
      <w:r>
        <w:rPr>
          <w:sz w:val="28"/>
        </w:rPr>
        <w:t>(фрагмент).</w:t>
      </w:r>
      <w:r>
        <w:rPr>
          <w:spacing w:val="1"/>
          <w:sz w:val="28"/>
        </w:rPr>
        <w:t xml:space="preserve"> </w:t>
      </w:r>
      <w:r>
        <w:rPr>
          <w:sz w:val="28"/>
        </w:rPr>
        <w:t>Отражение</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истории</w:t>
      </w:r>
      <w:r>
        <w:rPr>
          <w:spacing w:val="1"/>
          <w:sz w:val="28"/>
        </w:rPr>
        <w:t xml:space="preserve"> </w:t>
      </w:r>
      <w:r>
        <w:rPr>
          <w:sz w:val="28"/>
        </w:rPr>
        <w:t>Древней</w:t>
      </w:r>
      <w:r>
        <w:rPr>
          <w:spacing w:val="1"/>
          <w:sz w:val="28"/>
        </w:rPr>
        <w:t xml:space="preserve"> </w:t>
      </w:r>
      <w:r>
        <w:rPr>
          <w:sz w:val="28"/>
        </w:rPr>
        <w:t>Руси</w:t>
      </w:r>
      <w:r>
        <w:rPr>
          <w:spacing w:val="1"/>
          <w:sz w:val="28"/>
        </w:rPr>
        <w:t xml:space="preserve"> </w:t>
      </w:r>
      <w:r>
        <w:rPr>
          <w:sz w:val="28"/>
        </w:rPr>
        <w:t>и</w:t>
      </w:r>
      <w:r>
        <w:rPr>
          <w:spacing w:val="1"/>
          <w:sz w:val="28"/>
        </w:rPr>
        <w:t xml:space="preserve"> </w:t>
      </w:r>
      <w:r>
        <w:rPr>
          <w:sz w:val="28"/>
        </w:rPr>
        <w:t>народных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событиях</w:t>
      </w:r>
      <w:r>
        <w:rPr>
          <w:spacing w:val="1"/>
          <w:sz w:val="28"/>
        </w:rPr>
        <w:t xml:space="preserve"> </w:t>
      </w:r>
      <w:r>
        <w:rPr>
          <w:sz w:val="28"/>
        </w:rPr>
        <w:t>и</w:t>
      </w:r>
      <w:r>
        <w:rPr>
          <w:spacing w:val="1"/>
          <w:sz w:val="28"/>
        </w:rPr>
        <w:t xml:space="preserve"> </w:t>
      </w:r>
      <w:r>
        <w:rPr>
          <w:sz w:val="28"/>
        </w:rPr>
        <w:t>людях.</w:t>
      </w:r>
      <w:r>
        <w:rPr>
          <w:spacing w:val="1"/>
          <w:sz w:val="28"/>
        </w:rPr>
        <w:t xml:space="preserve"> </w:t>
      </w:r>
      <w:r>
        <w:rPr>
          <w:sz w:val="28"/>
        </w:rPr>
        <w:t>Поучительный</w:t>
      </w:r>
      <w:r>
        <w:rPr>
          <w:spacing w:val="1"/>
          <w:sz w:val="28"/>
        </w:rPr>
        <w:t xml:space="preserve"> </w:t>
      </w:r>
      <w:r>
        <w:rPr>
          <w:sz w:val="28"/>
        </w:rPr>
        <w:t>характер</w:t>
      </w:r>
      <w:r>
        <w:rPr>
          <w:spacing w:val="1"/>
          <w:sz w:val="28"/>
        </w:rPr>
        <w:t xml:space="preserve"> </w:t>
      </w:r>
      <w:r>
        <w:rPr>
          <w:sz w:val="28"/>
        </w:rPr>
        <w:t>древнерусской</w:t>
      </w:r>
      <w:r>
        <w:rPr>
          <w:spacing w:val="1"/>
          <w:sz w:val="28"/>
        </w:rPr>
        <w:t xml:space="preserve"> </w:t>
      </w:r>
      <w:r>
        <w:rPr>
          <w:sz w:val="28"/>
        </w:rPr>
        <w:t>литературы (вера, святость, грехов-пость, хитрость и мудрость, жестокость, слава и</w:t>
      </w:r>
      <w:r>
        <w:rPr>
          <w:spacing w:val="1"/>
          <w:sz w:val="28"/>
        </w:rPr>
        <w:t xml:space="preserve"> </w:t>
      </w:r>
      <w:r>
        <w:rPr>
          <w:sz w:val="28"/>
        </w:rPr>
        <w:t>бесславие,</w:t>
      </w:r>
      <w:r>
        <w:rPr>
          <w:spacing w:val="-2"/>
          <w:sz w:val="28"/>
        </w:rPr>
        <w:t xml:space="preserve"> </w:t>
      </w:r>
      <w:r>
        <w:rPr>
          <w:sz w:val="28"/>
        </w:rPr>
        <w:t>любовь</w:t>
      </w:r>
      <w:r>
        <w:rPr>
          <w:spacing w:val="-2"/>
          <w:sz w:val="28"/>
        </w:rPr>
        <w:t xml:space="preserve"> </w:t>
      </w:r>
      <w:r>
        <w:rPr>
          <w:sz w:val="28"/>
        </w:rPr>
        <w:t>к</w:t>
      </w:r>
      <w:r>
        <w:rPr>
          <w:spacing w:val="-1"/>
          <w:sz w:val="28"/>
        </w:rPr>
        <w:t xml:space="preserve"> </w:t>
      </w:r>
      <w:r>
        <w:rPr>
          <w:sz w:val="28"/>
        </w:rPr>
        <w:t>родине,</w:t>
      </w:r>
      <w:r>
        <w:rPr>
          <w:spacing w:val="-1"/>
          <w:sz w:val="28"/>
        </w:rPr>
        <w:t xml:space="preserve"> </w:t>
      </w:r>
      <w:r>
        <w:rPr>
          <w:sz w:val="28"/>
        </w:rPr>
        <w:t>мужество</w:t>
      </w:r>
      <w:r>
        <w:rPr>
          <w:spacing w:val="1"/>
          <w:sz w:val="28"/>
        </w:rPr>
        <w:t xml:space="preserve"> </w:t>
      </w:r>
      <w:r>
        <w:rPr>
          <w:sz w:val="28"/>
        </w:rPr>
        <w:t>и</w:t>
      </w:r>
      <w:r>
        <w:rPr>
          <w:spacing w:val="-2"/>
          <w:sz w:val="28"/>
        </w:rPr>
        <w:t xml:space="preserve"> </w:t>
      </w:r>
      <w:r>
        <w:rPr>
          <w:sz w:val="28"/>
        </w:rPr>
        <w:t>др.).</w:t>
      </w:r>
    </w:p>
    <w:p w:rsidR="006B28B4" w:rsidRDefault="00DA7639">
      <w:pPr>
        <w:pStyle w:val="a3"/>
        <w:ind w:right="387"/>
      </w:pPr>
      <w:r>
        <w:rPr>
          <w:i/>
        </w:rPr>
        <w:t>Теория</w:t>
      </w:r>
      <w:r>
        <w:rPr>
          <w:i/>
          <w:spacing w:val="1"/>
        </w:rPr>
        <w:t xml:space="preserve"> </w:t>
      </w:r>
      <w:r>
        <w:rPr>
          <w:i/>
        </w:rPr>
        <w:t>литературы:</w:t>
      </w:r>
      <w:r>
        <w:rPr>
          <w:i/>
          <w:spacing w:val="1"/>
        </w:rPr>
        <w:t xml:space="preserve"> </w:t>
      </w:r>
      <w:r>
        <w:t>древнерусская</w:t>
      </w:r>
      <w:r>
        <w:rPr>
          <w:spacing w:val="1"/>
        </w:rPr>
        <w:t xml:space="preserve"> </w:t>
      </w:r>
      <w:r>
        <w:t>литература;</w:t>
      </w:r>
      <w:r>
        <w:rPr>
          <w:spacing w:val="1"/>
        </w:rPr>
        <w:t xml:space="preserve"> </w:t>
      </w:r>
      <w:r>
        <w:t>сказание,</w:t>
      </w:r>
      <w:r>
        <w:rPr>
          <w:spacing w:val="1"/>
        </w:rPr>
        <w:t xml:space="preserve"> </w:t>
      </w:r>
      <w:r>
        <w:t>древнерусская</w:t>
      </w:r>
      <w:r>
        <w:rPr>
          <w:spacing w:val="-67"/>
        </w:rPr>
        <w:t xml:space="preserve"> </w:t>
      </w:r>
      <w:r>
        <w:t>повесть,</w:t>
      </w:r>
      <w:r>
        <w:rPr>
          <w:spacing w:val="-2"/>
        </w:rPr>
        <w:t xml:space="preserve"> </w:t>
      </w:r>
      <w:r>
        <w:t>поучение,</w:t>
      </w:r>
      <w:r>
        <w:rPr>
          <w:spacing w:val="-1"/>
        </w:rPr>
        <w:t xml:space="preserve"> </w:t>
      </w:r>
      <w:r>
        <w:t>плач;</w:t>
      </w:r>
      <w:r>
        <w:rPr>
          <w:spacing w:val="1"/>
        </w:rPr>
        <w:t xml:space="preserve"> </w:t>
      </w:r>
      <w:r>
        <w:t>автор</w:t>
      </w:r>
      <w:r>
        <w:rPr>
          <w:spacing w:val="1"/>
        </w:rPr>
        <w:t xml:space="preserve"> </w:t>
      </w:r>
      <w:r>
        <w:t>и герой.</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выразительное</w:t>
      </w:r>
      <w:r>
        <w:rPr>
          <w:spacing w:val="1"/>
        </w:rPr>
        <w:t xml:space="preserve"> </w:t>
      </w:r>
      <w:r>
        <w:t>чтение;</w:t>
      </w:r>
      <w:r>
        <w:rPr>
          <w:spacing w:val="1"/>
        </w:rPr>
        <w:t xml:space="preserve"> </w:t>
      </w:r>
      <w:r>
        <w:t>различные</w:t>
      </w:r>
      <w:r>
        <w:rPr>
          <w:spacing w:val="1"/>
        </w:rPr>
        <w:t xml:space="preserve"> </w:t>
      </w:r>
      <w:r>
        <w:t>виды</w:t>
      </w:r>
      <w:r>
        <w:rPr>
          <w:spacing w:val="1"/>
        </w:rPr>
        <w:t xml:space="preserve"> </w:t>
      </w:r>
      <w:r>
        <w:t>пересказа; простой план, цитатный план; подготовка сообщения; исследовательская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и</w:t>
      </w:r>
      <w:r>
        <w:rPr>
          <w:spacing w:val="1"/>
        </w:rPr>
        <w:t xml:space="preserve"> </w:t>
      </w:r>
      <w:r>
        <w:t>иллюстрациями;</w:t>
      </w:r>
      <w:r>
        <w:rPr>
          <w:spacing w:val="1"/>
        </w:rPr>
        <w:t xml:space="preserve"> </w:t>
      </w:r>
      <w:r>
        <w:t>заполнение</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терминами;</w:t>
      </w:r>
      <w:r>
        <w:rPr>
          <w:spacing w:val="1"/>
        </w:rPr>
        <w:t xml:space="preserve"> </w:t>
      </w:r>
      <w:r>
        <w:t>составление</w:t>
      </w:r>
      <w:r>
        <w:rPr>
          <w:spacing w:val="-1"/>
        </w:rPr>
        <w:t xml:space="preserve"> </w:t>
      </w:r>
      <w:r>
        <w:t>предложений</w:t>
      </w:r>
      <w:r>
        <w:rPr>
          <w:spacing w:val="-3"/>
        </w:rPr>
        <w:t xml:space="preserve"> </w:t>
      </w:r>
      <w:r>
        <w:t>по</w:t>
      </w:r>
      <w:r>
        <w:rPr>
          <w:spacing w:val="1"/>
        </w:rPr>
        <w:t xml:space="preserve"> </w:t>
      </w:r>
      <w:r>
        <w:t>заданному</w:t>
      </w:r>
      <w:r>
        <w:rPr>
          <w:spacing w:val="-2"/>
        </w:rPr>
        <w:t xml:space="preserve"> </w:t>
      </w:r>
      <w:r>
        <w:t>началу.</w:t>
      </w:r>
    </w:p>
    <w:p w:rsidR="006B28B4" w:rsidRDefault="00DA7639">
      <w:pPr>
        <w:spacing w:line="322" w:lineRule="exact"/>
        <w:ind w:left="1401"/>
        <w:jc w:val="both"/>
        <w:rPr>
          <w:sz w:val="28"/>
        </w:rPr>
      </w:pPr>
      <w:r>
        <w:rPr>
          <w:i/>
          <w:sz w:val="28"/>
        </w:rPr>
        <w:t>Внутрипредметные</w:t>
      </w:r>
      <w:r>
        <w:rPr>
          <w:i/>
          <w:spacing w:val="131"/>
          <w:sz w:val="28"/>
        </w:rPr>
        <w:t xml:space="preserve"> </w:t>
      </w:r>
      <w:r>
        <w:rPr>
          <w:i/>
          <w:sz w:val="28"/>
        </w:rPr>
        <w:t>и</w:t>
      </w:r>
      <w:r>
        <w:rPr>
          <w:i/>
          <w:spacing w:val="134"/>
          <w:sz w:val="28"/>
        </w:rPr>
        <w:t xml:space="preserve"> </w:t>
      </w:r>
      <w:r>
        <w:rPr>
          <w:i/>
          <w:sz w:val="28"/>
        </w:rPr>
        <w:t>межпредметные</w:t>
      </w:r>
      <w:r>
        <w:rPr>
          <w:i/>
          <w:spacing w:val="134"/>
          <w:sz w:val="28"/>
        </w:rPr>
        <w:t xml:space="preserve"> </w:t>
      </w:r>
      <w:r>
        <w:rPr>
          <w:i/>
          <w:sz w:val="28"/>
        </w:rPr>
        <w:t>связи:</w:t>
      </w:r>
      <w:r>
        <w:rPr>
          <w:i/>
          <w:spacing w:val="138"/>
          <w:sz w:val="28"/>
        </w:rPr>
        <w:t xml:space="preserve"> </w:t>
      </w:r>
      <w:r>
        <w:rPr>
          <w:sz w:val="28"/>
        </w:rPr>
        <w:t>литература</w:t>
      </w:r>
      <w:r>
        <w:rPr>
          <w:spacing w:val="135"/>
          <w:sz w:val="28"/>
        </w:rPr>
        <w:t xml:space="preserve"> </w:t>
      </w:r>
      <w:r>
        <w:rPr>
          <w:sz w:val="28"/>
        </w:rPr>
        <w:t>(Н.М.</w:t>
      </w:r>
      <w:r>
        <w:rPr>
          <w:spacing w:val="132"/>
          <w:sz w:val="28"/>
        </w:rPr>
        <w:t xml:space="preserve"> </w:t>
      </w:r>
      <w:r>
        <w:rPr>
          <w:sz w:val="28"/>
        </w:rPr>
        <w:t>Языков</w:t>
      </w:r>
    </w:p>
    <w:p w:rsidR="006B28B4" w:rsidRDefault="00DA7639" w:rsidP="00ED1A50">
      <w:pPr>
        <w:pStyle w:val="a3"/>
        <w:ind w:right="386" w:firstLine="0"/>
      </w:pPr>
      <w:r>
        <w:t>«Евпатий»);</w:t>
      </w:r>
      <w:r>
        <w:rPr>
          <w:spacing w:val="1"/>
        </w:rPr>
        <w:t xml:space="preserve"> </w:t>
      </w:r>
      <w:r>
        <w:t>музыка</w:t>
      </w:r>
      <w:r>
        <w:rPr>
          <w:spacing w:val="1"/>
        </w:rPr>
        <w:t xml:space="preserve"> </w:t>
      </w:r>
      <w:r>
        <w:t>(М.П.</w:t>
      </w:r>
      <w:r>
        <w:rPr>
          <w:spacing w:val="1"/>
        </w:rPr>
        <w:t xml:space="preserve"> </w:t>
      </w:r>
      <w:r>
        <w:t>Мусоргский.</w:t>
      </w:r>
      <w:r>
        <w:rPr>
          <w:spacing w:val="1"/>
        </w:rPr>
        <w:t xml:space="preserve"> </w:t>
      </w:r>
      <w:r>
        <w:t>Ария</w:t>
      </w:r>
      <w:r>
        <w:rPr>
          <w:spacing w:val="1"/>
        </w:rPr>
        <w:t xml:space="preserve"> </w:t>
      </w:r>
      <w:r>
        <w:t>Пимена</w:t>
      </w:r>
      <w:r>
        <w:rPr>
          <w:spacing w:val="1"/>
        </w:rPr>
        <w:t xml:space="preserve"> </w:t>
      </w:r>
      <w:r>
        <w:t>из</w:t>
      </w:r>
      <w:r>
        <w:rPr>
          <w:spacing w:val="1"/>
        </w:rPr>
        <w:t xml:space="preserve"> </w:t>
      </w:r>
      <w:r>
        <w:t>оперы</w:t>
      </w:r>
      <w:r>
        <w:rPr>
          <w:spacing w:val="1"/>
        </w:rPr>
        <w:t xml:space="preserve"> </w:t>
      </w:r>
      <w:r>
        <w:t>«Борис</w:t>
      </w:r>
      <w:r>
        <w:rPr>
          <w:spacing w:val="1"/>
        </w:rPr>
        <w:t xml:space="preserve"> </w:t>
      </w:r>
      <w:r>
        <w:t>Годунов»);</w:t>
      </w:r>
      <w:r w:rsidR="00ED1A50">
        <w:t xml:space="preserve"> </w:t>
      </w:r>
      <w:r>
        <w:t>изобразительное</w:t>
      </w:r>
      <w:r>
        <w:rPr>
          <w:spacing w:val="1"/>
        </w:rPr>
        <w:t xml:space="preserve"> </w:t>
      </w:r>
      <w:r>
        <w:t>искусство</w:t>
      </w:r>
      <w:r>
        <w:rPr>
          <w:spacing w:val="1"/>
        </w:rPr>
        <w:t xml:space="preserve"> </w:t>
      </w:r>
      <w:r>
        <w:t>(иллюстрации</w:t>
      </w:r>
      <w:r>
        <w:rPr>
          <w:spacing w:val="1"/>
        </w:rPr>
        <w:t xml:space="preserve"> </w:t>
      </w:r>
      <w:r>
        <w:t>В.А. Фаворского</w:t>
      </w:r>
      <w:r>
        <w:rPr>
          <w:spacing w:val="1"/>
        </w:rPr>
        <w:t xml:space="preserve"> </w:t>
      </w:r>
      <w:r>
        <w:t>к</w:t>
      </w:r>
      <w:r>
        <w:rPr>
          <w:spacing w:val="1"/>
        </w:rPr>
        <w:t xml:space="preserve"> </w:t>
      </w:r>
      <w:r>
        <w:t>трагедии</w:t>
      </w:r>
      <w:r>
        <w:rPr>
          <w:spacing w:val="1"/>
        </w:rPr>
        <w:t xml:space="preserve"> </w:t>
      </w:r>
      <w:r>
        <w:t>А.С.</w:t>
      </w:r>
      <w:r>
        <w:rPr>
          <w:spacing w:val="1"/>
        </w:rPr>
        <w:t xml:space="preserve"> </w:t>
      </w:r>
      <w:r>
        <w:t>Пушкина</w:t>
      </w:r>
      <w:r>
        <w:rPr>
          <w:spacing w:val="1"/>
        </w:rPr>
        <w:t xml:space="preserve"> </w:t>
      </w:r>
      <w:r>
        <w:t>«Борис</w:t>
      </w:r>
      <w:r>
        <w:rPr>
          <w:spacing w:val="1"/>
        </w:rPr>
        <w:t xml:space="preserve"> </w:t>
      </w:r>
      <w:r>
        <w:t>Годунов»,</w:t>
      </w:r>
      <w:r>
        <w:rPr>
          <w:spacing w:val="1"/>
        </w:rPr>
        <w:t xml:space="preserve"> </w:t>
      </w:r>
      <w:r>
        <w:t>портрет</w:t>
      </w:r>
      <w:r>
        <w:rPr>
          <w:spacing w:val="1"/>
        </w:rPr>
        <w:t xml:space="preserve"> </w:t>
      </w:r>
      <w:r>
        <w:t>князя</w:t>
      </w:r>
      <w:r>
        <w:rPr>
          <w:spacing w:val="1"/>
        </w:rPr>
        <w:t xml:space="preserve"> </w:t>
      </w:r>
      <w:r>
        <w:t>Владимира</w:t>
      </w:r>
      <w:r>
        <w:rPr>
          <w:spacing w:val="71"/>
        </w:rPr>
        <w:t xml:space="preserve"> </w:t>
      </w:r>
      <w:r>
        <w:t>Мономаха,</w:t>
      </w:r>
      <w:r>
        <w:rPr>
          <w:spacing w:val="1"/>
        </w:rPr>
        <w:t xml:space="preserve"> </w:t>
      </w:r>
      <w:r>
        <w:t>древнерусская миниатюра, Б.А. Чориков «Венчание на царство князя Владимира</w:t>
      </w:r>
      <w:r>
        <w:rPr>
          <w:spacing w:val="1"/>
        </w:rPr>
        <w:t xml:space="preserve"> </w:t>
      </w:r>
      <w:r>
        <w:t>Мономаха», картина неизвестного автора «Владимир II Всеволодович Мономах»,</w:t>
      </w:r>
      <w:r>
        <w:rPr>
          <w:spacing w:val="1"/>
        </w:rPr>
        <w:t xml:space="preserve"> </w:t>
      </w:r>
      <w:r>
        <w:t>А.Д.</w:t>
      </w:r>
      <w:r>
        <w:rPr>
          <w:spacing w:val="65"/>
        </w:rPr>
        <w:t xml:space="preserve"> </w:t>
      </w:r>
      <w:r>
        <w:t>Кившенко</w:t>
      </w:r>
      <w:r>
        <w:rPr>
          <w:spacing w:val="66"/>
        </w:rPr>
        <w:t xml:space="preserve"> </w:t>
      </w:r>
      <w:r>
        <w:t>«Владимир</w:t>
      </w:r>
      <w:r>
        <w:rPr>
          <w:spacing w:val="66"/>
        </w:rPr>
        <w:t xml:space="preserve"> </w:t>
      </w:r>
      <w:r>
        <w:t>Мономах</w:t>
      </w:r>
      <w:r>
        <w:rPr>
          <w:spacing w:val="65"/>
        </w:rPr>
        <w:t xml:space="preserve"> </w:t>
      </w:r>
      <w:r>
        <w:t>на</w:t>
      </w:r>
      <w:r>
        <w:rPr>
          <w:spacing w:val="66"/>
        </w:rPr>
        <w:t xml:space="preserve"> </w:t>
      </w:r>
      <w:r>
        <w:t>съезде</w:t>
      </w:r>
      <w:r>
        <w:rPr>
          <w:spacing w:val="67"/>
        </w:rPr>
        <w:t xml:space="preserve"> </w:t>
      </w:r>
      <w:r>
        <w:t>русских</w:t>
      </w:r>
      <w:r>
        <w:rPr>
          <w:spacing w:val="64"/>
        </w:rPr>
        <w:t xml:space="preserve"> </w:t>
      </w:r>
      <w:r>
        <w:t>князей»,</w:t>
      </w:r>
      <w:r>
        <w:rPr>
          <w:spacing w:val="66"/>
        </w:rPr>
        <w:t xml:space="preserve"> </w:t>
      </w:r>
      <w:r>
        <w:t>В.М.</w:t>
      </w:r>
      <w:r>
        <w:rPr>
          <w:spacing w:val="64"/>
        </w:rPr>
        <w:t xml:space="preserve"> </w:t>
      </w:r>
      <w:r>
        <w:t>Васнецов</w:t>
      </w:r>
      <w:r w:rsidR="00ED1A50">
        <w:t xml:space="preserve"> </w:t>
      </w:r>
      <w:r>
        <w:t>«Отдых</w:t>
      </w:r>
      <w:r>
        <w:rPr>
          <w:spacing w:val="124"/>
        </w:rPr>
        <w:t xml:space="preserve"> </w:t>
      </w:r>
      <w:r>
        <w:t>великого</w:t>
      </w:r>
      <w:r>
        <w:rPr>
          <w:spacing w:val="123"/>
        </w:rPr>
        <w:t xml:space="preserve"> </w:t>
      </w:r>
      <w:r>
        <w:t>князя</w:t>
      </w:r>
      <w:r>
        <w:rPr>
          <w:spacing w:val="122"/>
        </w:rPr>
        <w:t xml:space="preserve"> </w:t>
      </w:r>
      <w:r>
        <w:t>Владимира</w:t>
      </w:r>
      <w:r>
        <w:rPr>
          <w:spacing w:val="121"/>
        </w:rPr>
        <w:t xml:space="preserve"> </w:t>
      </w:r>
      <w:r>
        <w:t>Мономаха</w:t>
      </w:r>
      <w:r>
        <w:rPr>
          <w:spacing w:val="122"/>
        </w:rPr>
        <w:t xml:space="preserve"> </w:t>
      </w:r>
      <w:r>
        <w:t>после</w:t>
      </w:r>
      <w:r>
        <w:rPr>
          <w:spacing w:val="121"/>
        </w:rPr>
        <w:t xml:space="preserve"> </w:t>
      </w:r>
      <w:r>
        <w:t>охоты»,</w:t>
      </w:r>
      <w:r>
        <w:rPr>
          <w:spacing w:val="123"/>
        </w:rPr>
        <w:t xml:space="preserve"> </w:t>
      </w:r>
      <w:r>
        <w:t>М.О.</w:t>
      </w:r>
      <w:r>
        <w:rPr>
          <w:spacing w:val="124"/>
        </w:rPr>
        <w:t xml:space="preserve"> </w:t>
      </w:r>
      <w:r>
        <w:t>Микешин</w:t>
      </w:r>
    </w:p>
    <w:p w:rsidR="006B28B4" w:rsidRDefault="00DA7639">
      <w:pPr>
        <w:pStyle w:val="a3"/>
        <w:ind w:right="386" w:firstLine="0"/>
      </w:pPr>
      <w:r>
        <w:t>«Ярослав</w:t>
      </w:r>
      <w:r>
        <w:rPr>
          <w:spacing w:val="1"/>
        </w:rPr>
        <w:t xml:space="preserve"> </w:t>
      </w:r>
      <w:r>
        <w:t>Мудрый</w:t>
      </w:r>
      <w:r>
        <w:rPr>
          <w:spacing w:val="1"/>
        </w:rPr>
        <w:t xml:space="preserve"> </w:t>
      </w:r>
      <w:r>
        <w:t>иВладимир</w:t>
      </w:r>
      <w:r>
        <w:rPr>
          <w:spacing w:val="1"/>
        </w:rPr>
        <w:t xml:space="preserve"> </w:t>
      </w:r>
      <w:r>
        <w:t>Мономах»,</w:t>
      </w:r>
      <w:r>
        <w:rPr>
          <w:spacing w:val="1"/>
        </w:rPr>
        <w:t xml:space="preserve"> </w:t>
      </w:r>
      <w:r>
        <w:t>С.В.</w:t>
      </w:r>
      <w:r>
        <w:rPr>
          <w:spacing w:val="1"/>
        </w:rPr>
        <w:t xml:space="preserve"> </w:t>
      </w:r>
      <w:r>
        <w:t>Иванов</w:t>
      </w:r>
      <w:r>
        <w:rPr>
          <w:spacing w:val="1"/>
        </w:rPr>
        <w:t xml:space="preserve"> </w:t>
      </w:r>
      <w:r>
        <w:t>«Съезд</w:t>
      </w:r>
      <w:r>
        <w:rPr>
          <w:spacing w:val="1"/>
        </w:rPr>
        <w:t xml:space="preserve"> </w:t>
      </w:r>
      <w:r>
        <w:t>князей»,</w:t>
      </w:r>
      <w:r>
        <w:rPr>
          <w:spacing w:val="1"/>
        </w:rPr>
        <w:t xml:space="preserve"> </w:t>
      </w:r>
      <w:r>
        <w:t>В.В.</w:t>
      </w:r>
      <w:r>
        <w:rPr>
          <w:spacing w:val="1"/>
        </w:rPr>
        <w:t xml:space="preserve"> </w:t>
      </w:r>
      <w:r>
        <w:t>Муйжель</w:t>
      </w:r>
      <w:r>
        <w:rPr>
          <w:spacing w:val="-3"/>
        </w:rPr>
        <w:t xml:space="preserve"> </w:t>
      </w:r>
      <w:r>
        <w:t>«Смерть</w:t>
      </w:r>
      <w:r>
        <w:rPr>
          <w:spacing w:val="-5"/>
        </w:rPr>
        <w:t xml:space="preserve"> </w:t>
      </w:r>
      <w:r>
        <w:t>Владимира Мономаха»;</w:t>
      </w:r>
      <w:r>
        <w:rPr>
          <w:spacing w:val="-2"/>
        </w:rPr>
        <w:t xml:space="preserve"> </w:t>
      </w:r>
      <w:r>
        <w:t>рисунки</w:t>
      </w:r>
      <w:r>
        <w:rPr>
          <w:spacing w:val="-2"/>
        </w:rPr>
        <w:t xml:space="preserve"> </w:t>
      </w:r>
      <w:r>
        <w:t>учащихся).</w:t>
      </w:r>
    </w:p>
    <w:p w:rsidR="006B28B4" w:rsidRDefault="00DA7639">
      <w:pPr>
        <w:spacing w:line="242" w:lineRule="auto"/>
        <w:ind w:left="692" w:right="387" w:firstLine="708"/>
        <w:jc w:val="both"/>
        <w:rPr>
          <w:sz w:val="28"/>
        </w:rPr>
      </w:pPr>
      <w:r>
        <w:rPr>
          <w:i/>
          <w:sz w:val="28"/>
        </w:rPr>
        <w:t xml:space="preserve">Метапредметные ценности: </w:t>
      </w:r>
      <w:r>
        <w:rPr>
          <w:sz w:val="28"/>
        </w:rPr>
        <w:t>формирование интереса к истории и культуре</w:t>
      </w:r>
      <w:r>
        <w:rPr>
          <w:spacing w:val="1"/>
          <w:sz w:val="28"/>
        </w:rPr>
        <w:t xml:space="preserve"> </w:t>
      </w:r>
      <w:r>
        <w:rPr>
          <w:sz w:val="28"/>
        </w:rPr>
        <w:t>Древней</w:t>
      </w:r>
      <w:r>
        <w:rPr>
          <w:spacing w:val="-1"/>
          <w:sz w:val="28"/>
        </w:rPr>
        <w:t xml:space="preserve"> </w:t>
      </w:r>
      <w:r>
        <w:rPr>
          <w:sz w:val="28"/>
        </w:rPr>
        <w:t>Руси.</w:t>
      </w:r>
    </w:p>
    <w:p w:rsidR="006B28B4" w:rsidRDefault="00DA7639">
      <w:pPr>
        <w:pStyle w:val="a3"/>
        <w:ind w:right="389"/>
      </w:pPr>
      <w:r>
        <w:rPr>
          <w:i/>
        </w:rPr>
        <w:t>Краеведение:</w:t>
      </w:r>
      <w:r>
        <w:rPr>
          <w:i/>
          <w:spacing w:val="1"/>
        </w:rPr>
        <w:t xml:space="preserve"> </w:t>
      </w:r>
      <w:r>
        <w:t>исторические</w:t>
      </w:r>
      <w:r>
        <w:rPr>
          <w:spacing w:val="1"/>
        </w:rPr>
        <w:t xml:space="preserve"> </w:t>
      </w:r>
      <w:r>
        <w:t>события</w:t>
      </w:r>
      <w:r>
        <w:rPr>
          <w:spacing w:val="1"/>
        </w:rPr>
        <w:t xml:space="preserve"> </w:t>
      </w:r>
      <w:r>
        <w:t>края</w:t>
      </w:r>
      <w:r>
        <w:rPr>
          <w:spacing w:val="1"/>
        </w:rPr>
        <w:t xml:space="preserve"> </w:t>
      </w:r>
      <w:r>
        <w:t>в</w:t>
      </w:r>
      <w:r>
        <w:rPr>
          <w:spacing w:val="1"/>
        </w:rPr>
        <w:t xml:space="preserve"> </w:t>
      </w:r>
      <w:r>
        <w:t>памятниках</w:t>
      </w:r>
      <w:r>
        <w:rPr>
          <w:spacing w:val="1"/>
        </w:rPr>
        <w:t xml:space="preserve"> </w:t>
      </w:r>
      <w:r>
        <w:t>древнерусской</w:t>
      </w:r>
      <w:r>
        <w:rPr>
          <w:spacing w:val="1"/>
        </w:rPr>
        <w:t xml:space="preserve"> </w:t>
      </w:r>
      <w:r>
        <w:t>литературы.</w:t>
      </w:r>
    </w:p>
    <w:p w:rsidR="006B28B4" w:rsidRDefault="00DA7639">
      <w:pPr>
        <w:pStyle w:val="a3"/>
        <w:ind w:left="1401" w:right="963" w:firstLine="0"/>
      </w:pPr>
      <w:r>
        <w:rPr>
          <w:i/>
        </w:rPr>
        <w:t xml:space="preserve">Творческая работа: </w:t>
      </w:r>
      <w:r>
        <w:t>самостоятельная исследовательская работа с текстом.</w:t>
      </w:r>
      <w:r>
        <w:rPr>
          <w:spacing w:val="-67"/>
        </w:rPr>
        <w:t xml:space="preserve"> </w:t>
      </w:r>
      <w:r>
        <w:t>ИЗ</w:t>
      </w:r>
      <w:r>
        <w:rPr>
          <w:spacing w:val="-1"/>
        </w:rPr>
        <w:t xml:space="preserve"> </w:t>
      </w:r>
      <w:r>
        <w:t>РУССКОЙ</w:t>
      </w:r>
      <w:r>
        <w:rPr>
          <w:spacing w:val="1"/>
        </w:rPr>
        <w:t xml:space="preserve"> </w:t>
      </w:r>
      <w:r>
        <w:t>ЛИТЕРАТУРЫ</w:t>
      </w:r>
      <w:r>
        <w:rPr>
          <w:spacing w:val="-3"/>
        </w:rPr>
        <w:t xml:space="preserve"> </w:t>
      </w:r>
      <w:r>
        <w:t>XVIII</w:t>
      </w:r>
      <w:r>
        <w:rPr>
          <w:spacing w:val="-1"/>
        </w:rPr>
        <w:t xml:space="preserve"> </w:t>
      </w:r>
      <w:r>
        <w:t>ВЕКА</w:t>
      </w:r>
      <w:r>
        <w:rPr>
          <w:spacing w:val="1"/>
        </w:rPr>
        <w:t xml:space="preserve"> </w:t>
      </w:r>
      <w:r>
        <w:t>(3 часа)</w:t>
      </w:r>
    </w:p>
    <w:p w:rsidR="006B28B4" w:rsidRDefault="00DA7639">
      <w:pPr>
        <w:pStyle w:val="a3"/>
        <w:spacing w:line="321" w:lineRule="exact"/>
        <w:ind w:left="1401" w:firstLine="0"/>
      </w:pPr>
      <w:r>
        <w:t>М.В.</w:t>
      </w:r>
      <w:r>
        <w:rPr>
          <w:spacing w:val="-6"/>
        </w:rPr>
        <w:t xml:space="preserve"> </w:t>
      </w:r>
      <w:r>
        <w:t>ЛОМОНОСОВ</w:t>
      </w:r>
    </w:p>
    <w:p w:rsidR="006B28B4" w:rsidRDefault="00DA7639">
      <w:pPr>
        <w:ind w:left="692" w:right="386" w:firstLine="708"/>
        <w:jc w:val="both"/>
        <w:rPr>
          <w:sz w:val="28"/>
        </w:rPr>
      </w:pPr>
      <w:r>
        <w:rPr>
          <w:sz w:val="28"/>
        </w:rPr>
        <w:t xml:space="preserve">Годы учения. Отражение позиций ученого и гражданина в поэзии: </w:t>
      </w:r>
      <w:r w:rsidR="00ED1A50">
        <w:rPr>
          <w:b/>
          <w:i/>
          <w:sz w:val="28"/>
        </w:rPr>
        <w:t>«С</w:t>
      </w:r>
      <w:r>
        <w:rPr>
          <w:b/>
          <w:i/>
          <w:spacing w:val="19"/>
          <w:sz w:val="28"/>
        </w:rPr>
        <w:t>тих</w:t>
      </w:r>
      <w:r>
        <w:rPr>
          <w:b/>
          <w:i/>
          <w:sz w:val="28"/>
        </w:rPr>
        <w:t>и,</w:t>
      </w:r>
      <w:r>
        <w:rPr>
          <w:b/>
          <w:i/>
          <w:spacing w:val="-67"/>
          <w:sz w:val="28"/>
        </w:rPr>
        <w:t xml:space="preserve"> </w:t>
      </w:r>
      <w:r>
        <w:rPr>
          <w:b/>
          <w:i/>
          <w:spacing w:val="19"/>
          <w:sz w:val="28"/>
        </w:rPr>
        <w:t>со</w:t>
      </w:r>
      <w:r>
        <w:rPr>
          <w:b/>
          <w:i/>
          <w:spacing w:val="25"/>
          <w:sz w:val="28"/>
        </w:rPr>
        <w:t>чин</w:t>
      </w:r>
      <w:r>
        <w:rPr>
          <w:b/>
          <w:i/>
          <w:spacing w:val="19"/>
          <w:sz w:val="28"/>
        </w:rPr>
        <w:t>енны</w:t>
      </w:r>
      <w:r>
        <w:rPr>
          <w:b/>
          <w:i/>
          <w:sz w:val="28"/>
        </w:rPr>
        <w:t>е</w:t>
      </w:r>
      <w:r>
        <w:rPr>
          <w:b/>
          <w:i/>
          <w:spacing w:val="26"/>
          <w:sz w:val="28"/>
        </w:rPr>
        <w:t xml:space="preserve"> </w:t>
      </w:r>
      <w:r>
        <w:rPr>
          <w:b/>
          <w:i/>
          <w:spacing w:val="19"/>
          <w:sz w:val="28"/>
        </w:rPr>
        <w:t>на</w:t>
      </w:r>
      <w:r>
        <w:rPr>
          <w:b/>
          <w:i/>
          <w:spacing w:val="78"/>
          <w:sz w:val="28"/>
        </w:rPr>
        <w:t xml:space="preserve"> </w:t>
      </w:r>
      <w:r>
        <w:rPr>
          <w:b/>
          <w:i/>
          <w:spacing w:val="28"/>
          <w:sz w:val="28"/>
        </w:rPr>
        <w:t>доро</w:t>
      </w:r>
      <w:r>
        <w:rPr>
          <w:b/>
          <w:i/>
          <w:sz w:val="28"/>
        </w:rPr>
        <w:t>г</w:t>
      </w:r>
      <w:r>
        <w:rPr>
          <w:b/>
          <w:i/>
          <w:spacing w:val="-30"/>
          <w:sz w:val="28"/>
        </w:rPr>
        <w:t xml:space="preserve"> </w:t>
      </w:r>
      <w:r>
        <w:rPr>
          <w:b/>
          <w:i/>
          <w:sz w:val="28"/>
        </w:rPr>
        <w:t>е</w:t>
      </w:r>
      <w:r>
        <w:rPr>
          <w:b/>
          <w:i/>
          <w:spacing w:val="26"/>
          <w:sz w:val="28"/>
        </w:rPr>
        <w:t xml:space="preserve"> </w:t>
      </w:r>
      <w:r>
        <w:rPr>
          <w:b/>
          <w:i/>
          <w:sz w:val="28"/>
        </w:rPr>
        <w:t>в</w:t>
      </w:r>
      <w:r>
        <w:rPr>
          <w:b/>
          <w:i/>
          <w:spacing w:val="28"/>
          <w:sz w:val="28"/>
        </w:rPr>
        <w:t xml:space="preserve"> </w:t>
      </w:r>
      <w:r>
        <w:rPr>
          <w:b/>
          <w:i/>
          <w:spacing w:val="25"/>
          <w:sz w:val="28"/>
        </w:rPr>
        <w:t>Пет</w:t>
      </w:r>
      <w:r>
        <w:rPr>
          <w:b/>
          <w:i/>
          <w:spacing w:val="19"/>
          <w:sz w:val="28"/>
        </w:rPr>
        <w:t>ер</w:t>
      </w:r>
      <w:r>
        <w:rPr>
          <w:b/>
          <w:i/>
          <w:spacing w:val="25"/>
          <w:sz w:val="28"/>
        </w:rPr>
        <w:t>гоф</w:t>
      </w:r>
      <w:r>
        <w:rPr>
          <w:b/>
          <w:i/>
          <w:spacing w:val="-29"/>
          <w:sz w:val="28"/>
        </w:rPr>
        <w:t xml:space="preserve"> </w:t>
      </w:r>
      <w:r>
        <w:rPr>
          <w:b/>
          <w:i/>
          <w:sz w:val="28"/>
        </w:rPr>
        <w:t>.</w:t>
      </w:r>
      <w:r>
        <w:rPr>
          <w:b/>
          <w:i/>
          <w:spacing w:val="-33"/>
          <w:sz w:val="28"/>
        </w:rPr>
        <w:t xml:space="preserve"> </w:t>
      </w:r>
      <w:r>
        <w:rPr>
          <w:b/>
          <w:i/>
          <w:sz w:val="28"/>
        </w:rPr>
        <w:t>.</w:t>
      </w:r>
      <w:r>
        <w:rPr>
          <w:b/>
          <w:i/>
          <w:spacing w:val="-30"/>
          <w:sz w:val="28"/>
        </w:rPr>
        <w:t xml:space="preserve"> </w:t>
      </w:r>
      <w:r>
        <w:rPr>
          <w:b/>
          <w:i/>
          <w:sz w:val="28"/>
        </w:rPr>
        <w:t>.</w:t>
      </w:r>
      <w:r>
        <w:rPr>
          <w:b/>
          <w:i/>
          <w:spacing w:val="-33"/>
          <w:sz w:val="28"/>
        </w:rPr>
        <w:t xml:space="preserve"> </w:t>
      </w:r>
      <w:r>
        <w:rPr>
          <w:b/>
          <w:i/>
          <w:sz w:val="28"/>
        </w:rPr>
        <w:t>»</w:t>
      </w:r>
      <w:r>
        <w:rPr>
          <w:b/>
          <w:i/>
          <w:spacing w:val="-29"/>
          <w:sz w:val="28"/>
        </w:rPr>
        <w:t xml:space="preserve"> </w:t>
      </w:r>
      <w:r>
        <w:rPr>
          <w:b/>
          <w:i/>
          <w:sz w:val="28"/>
        </w:rPr>
        <w:t>.</w:t>
      </w:r>
      <w:r>
        <w:rPr>
          <w:b/>
          <w:i/>
          <w:spacing w:val="69"/>
          <w:sz w:val="28"/>
        </w:rPr>
        <w:t xml:space="preserve"> </w:t>
      </w:r>
      <w:r>
        <w:rPr>
          <w:sz w:val="28"/>
        </w:rPr>
        <w:t>Выражение</w:t>
      </w:r>
      <w:r>
        <w:rPr>
          <w:spacing w:val="16"/>
          <w:sz w:val="28"/>
        </w:rPr>
        <w:t xml:space="preserve"> </w:t>
      </w:r>
      <w:r>
        <w:rPr>
          <w:sz w:val="28"/>
        </w:rPr>
        <w:t>в</w:t>
      </w:r>
      <w:r>
        <w:rPr>
          <w:spacing w:val="16"/>
          <w:sz w:val="28"/>
        </w:rPr>
        <w:t xml:space="preserve"> </w:t>
      </w:r>
      <w:r>
        <w:rPr>
          <w:sz w:val="28"/>
        </w:rPr>
        <w:t>стихотворении</w:t>
      </w:r>
      <w:r>
        <w:rPr>
          <w:spacing w:val="-68"/>
          <w:sz w:val="28"/>
        </w:rPr>
        <w:t xml:space="preserve"> </w:t>
      </w:r>
      <w:r>
        <w:rPr>
          <w:sz w:val="28"/>
        </w:rPr>
        <w:t>мыслей поэта; тема и ее реализация; независимость, гармония — основные мотивы</w:t>
      </w:r>
      <w:r>
        <w:rPr>
          <w:spacing w:val="1"/>
          <w:sz w:val="28"/>
        </w:rPr>
        <w:t xml:space="preserve"> </w:t>
      </w:r>
      <w:r>
        <w:rPr>
          <w:sz w:val="28"/>
        </w:rPr>
        <w:t>стихотворения; идея произведения.</w:t>
      </w:r>
    </w:p>
    <w:p w:rsidR="006B28B4" w:rsidRDefault="00DA7639">
      <w:pPr>
        <w:pStyle w:val="a3"/>
        <w:ind w:right="391"/>
      </w:pPr>
      <w:r>
        <w:rPr>
          <w:i/>
        </w:rPr>
        <w:t>Теория</w:t>
      </w:r>
      <w:r>
        <w:rPr>
          <w:i/>
          <w:spacing w:val="1"/>
        </w:rPr>
        <w:t xml:space="preserve"> </w:t>
      </w:r>
      <w:r>
        <w:rPr>
          <w:i/>
        </w:rPr>
        <w:t>литературы:</w:t>
      </w:r>
      <w:r>
        <w:rPr>
          <w:i/>
          <w:spacing w:val="1"/>
        </w:rPr>
        <w:t xml:space="preserve"> </w:t>
      </w:r>
      <w:r>
        <w:t>стихотворение;</w:t>
      </w:r>
      <w:r>
        <w:rPr>
          <w:spacing w:val="1"/>
        </w:rPr>
        <w:t xml:space="preserve"> </w:t>
      </w:r>
      <w:r>
        <w:t>иносказание,</w:t>
      </w:r>
      <w:r>
        <w:rPr>
          <w:spacing w:val="1"/>
        </w:rPr>
        <w:t xml:space="preserve"> </w:t>
      </w:r>
      <w:r>
        <w:t>многозначность</w:t>
      </w:r>
      <w:r>
        <w:rPr>
          <w:spacing w:val="1"/>
        </w:rPr>
        <w:t xml:space="preserve"> </w:t>
      </w:r>
      <w:r>
        <w:t>слова</w:t>
      </w:r>
      <w:r>
        <w:rPr>
          <w:spacing w:val="1"/>
        </w:rPr>
        <w:t xml:space="preserve"> </w:t>
      </w:r>
      <w:r>
        <w:t>и</w:t>
      </w:r>
      <w:r>
        <w:rPr>
          <w:spacing w:val="1"/>
        </w:rPr>
        <w:t xml:space="preserve"> </w:t>
      </w:r>
      <w:r>
        <w:t>образа,</w:t>
      </w:r>
      <w:r>
        <w:rPr>
          <w:spacing w:val="-2"/>
        </w:rPr>
        <w:t xml:space="preserve"> </w:t>
      </w:r>
      <w:r>
        <w:t>аллегория,</w:t>
      </w:r>
      <w:r>
        <w:rPr>
          <w:spacing w:val="-3"/>
        </w:rPr>
        <w:t xml:space="preserve"> </w:t>
      </w:r>
      <w:r>
        <w:t>риторическое</w:t>
      </w:r>
      <w:r>
        <w:rPr>
          <w:spacing w:val="-3"/>
        </w:rPr>
        <w:t xml:space="preserve"> </w:t>
      </w:r>
      <w:r>
        <w:t>обращение.</w:t>
      </w:r>
    </w:p>
    <w:p w:rsidR="006B28B4" w:rsidRDefault="00DA7639">
      <w:pPr>
        <w:spacing w:line="242" w:lineRule="auto"/>
        <w:ind w:left="692" w:right="385" w:firstLine="708"/>
        <w:jc w:val="both"/>
        <w:rPr>
          <w:sz w:val="28"/>
        </w:rPr>
      </w:pPr>
      <w:r>
        <w:rPr>
          <w:i/>
          <w:sz w:val="28"/>
        </w:rPr>
        <w:t xml:space="preserve">Универсальные учебные действия: </w:t>
      </w:r>
      <w:r>
        <w:rPr>
          <w:sz w:val="28"/>
        </w:rPr>
        <w:t>выразительное чтение; составление плана</w:t>
      </w:r>
      <w:r>
        <w:rPr>
          <w:spacing w:val="1"/>
          <w:sz w:val="28"/>
        </w:rPr>
        <w:t xml:space="preserve"> </w:t>
      </w:r>
      <w:r>
        <w:rPr>
          <w:sz w:val="28"/>
        </w:rPr>
        <w:t>статьи</w:t>
      </w:r>
      <w:r>
        <w:rPr>
          <w:spacing w:val="-1"/>
          <w:sz w:val="28"/>
        </w:rPr>
        <w:t xml:space="preserve"> </w:t>
      </w:r>
      <w:r>
        <w:rPr>
          <w:sz w:val="28"/>
        </w:rPr>
        <w:t>учебника;</w:t>
      </w:r>
      <w:r>
        <w:rPr>
          <w:spacing w:val="1"/>
          <w:sz w:val="28"/>
        </w:rPr>
        <w:t xml:space="preserve"> </w:t>
      </w:r>
      <w:r>
        <w:rPr>
          <w:sz w:val="28"/>
        </w:rPr>
        <w:t>работа с</w:t>
      </w:r>
      <w:r>
        <w:rPr>
          <w:spacing w:val="-1"/>
          <w:sz w:val="28"/>
        </w:rPr>
        <w:t xml:space="preserve"> </w:t>
      </w:r>
      <w:r>
        <w:rPr>
          <w:sz w:val="28"/>
        </w:rPr>
        <w:t>таблицами.</w:t>
      </w:r>
    </w:p>
    <w:p w:rsidR="006B28B4" w:rsidRDefault="00DA7639">
      <w:pPr>
        <w:pStyle w:val="a3"/>
        <w:ind w:right="385"/>
      </w:pPr>
      <w:r>
        <w:rPr>
          <w:i/>
        </w:rPr>
        <w:t xml:space="preserve">Внутрипредметные и межпредметные связи: </w:t>
      </w:r>
      <w:r>
        <w:t>литература (М.В. Ломоносов и</w:t>
      </w:r>
      <w:r>
        <w:rPr>
          <w:spacing w:val="1"/>
        </w:rPr>
        <w:t xml:space="preserve"> </w:t>
      </w:r>
      <w:r>
        <w:t>Анакреон;</w:t>
      </w:r>
      <w:r>
        <w:rPr>
          <w:spacing w:val="1"/>
        </w:rPr>
        <w:t xml:space="preserve"> </w:t>
      </w:r>
      <w:r>
        <w:t>Н.М.</w:t>
      </w:r>
      <w:r>
        <w:rPr>
          <w:spacing w:val="1"/>
        </w:rPr>
        <w:t xml:space="preserve"> </w:t>
      </w:r>
      <w:r>
        <w:t>Олейников</w:t>
      </w:r>
      <w:r>
        <w:rPr>
          <w:spacing w:val="1"/>
        </w:rPr>
        <w:t xml:space="preserve"> </w:t>
      </w:r>
      <w:r>
        <w:t>«Из</w:t>
      </w:r>
      <w:r>
        <w:rPr>
          <w:spacing w:val="1"/>
        </w:rPr>
        <w:t xml:space="preserve"> </w:t>
      </w:r>
      <w:r>
        <w:t>жизни</w:t>
      </w:r>
      <w:r>
        <w:rPr>
          <w:spacing w:val="1"/>
        </w:rPr>
        <w:t xml:space="preserve"> </w:t>
      </w:r>
      <w:r>
        <w:t>насекомых»);</w:t>
      </w:r>
      <w:r>
        <w:rPr>
          <w:spacing w:val="1"/>
        </w:rPr>
        <w:t xml:space="preserve"> </w:t>
      </w:r>
      <w:r>
        <w:t>изобразительное</w:t>
      </w:r>
      <w:r>
        <w:rPr>
          <w:spacing w:val="1"/>
        </w:rPr>
        <w:t xml:space="preserve"> </w:t>
      </w:r>
      <w:r>
        <w:t>искусство</w:t>
      </w:r>
      <w:r>
        <w:rPr>
          <w:spacing w:val="-67"/>
        </w:rPr>
        <w:t xml:space="preserve"> </w:t>
      </w:r>
      <w:r>
        <w:t>(Л*С.</w:t>
      </w:r>
      <w:r>
        <w:rPr>
          <w:spacing w:val="1"/>
        </w:rPr>
        <w:t xml:space="preserve"> </w:t>
      </w:r>
      <w:r>
        <w:t>Миропольский.</w:t>
      </w:r>
      <w:r>
        <w:rPr>
          <w:spacing w:val="1"/>
        </w:rPr>
        <w:t xml:space="preserve"> </w:t>
      </w:r>
      <w:r>
        <w:t>Портрет</w:t>
      </w:r>
      <w:r>
        <w:rPr>
          <w:spacing w:val="1"/>
        </w:rPr>
        <w:t xml:space="preserve"> </w:t>
      </w:r>
      <w:r>
        <w:t>М.В.</w:t>
      </w:r>
      <w:r>
        <w:rPr>
          <w:spacing w:val="1"/>
        </w:rPr>
        <w:t xml:space="preserve"> </w:t>
      </w:r>
      <w:r>
        <w:t>Ломоносова;</w:t>
      </w:r>
      <w:r>
        <w:rPr>
          <w:spacing w:val="1"/>
        </w:rPr>
        <w:t xml:space="preserve"> </w:t>
      </w:r>
      <w:r>
        <w:t>Ф.И.</w:t>
      </w:r>
      <w:r>
        <w:rPr>
          <w:spacing w:val="1"/>
        </w:rPr>
        <w:t xml:space="preserve"> </w:t>
      </w:r>
      <w:r>
        <w:t>Шубин.</w:t>
      </w:r>
      <w:r>
        <w:rPr>
          <w:spacing w:val="1"/>
        </w:rPr>
        <w:t xml:space="preserve"> </w:t>
      </w:r>
      <w:r>
        <w:t>Скульптурный</w:t>
      </w:r>
      <w:r>
        <w:rPr>
          <w:spacing w:val="1"/>
        </w:rPr>
        <w:t xml:space="preserve"> </w:t>
      </w:r>
      <w:r>
        <w:t>портрет</w:t>
      </w:r>
      <w:r>
        <w:rPr>
          <w:spacing w:val="-1"/>
        </w:rPr>
        <w:t xml:space="preserve"> </w:t>
      </w:r>
      <w:r>
        <w:t>М.В.</w:t>
      </w:r>
      <w:r>
        <w:rPr>
          <w:spacing w:val="-2"/>
        </w:rPr>
        <w:t xml:space="preserve"> </w:t>
      </w:r>
      <w:r>
        <w:t>Ломоносова).</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7"/>
      </w:pPr>
      <w:r>
        <w:rPr>
          <w:i/>
        </w:rPr>
        <w:t xml:space="preserve">Метапредметные ценности: </w:t>
      </w:r>
      <w:r>
        <w:t>формирование представлений о неповторимой,</w:t>
      </w:r>
      <w:r>
        <w:rPr>
          <w:spacing w:val="1"/>
        </w:rPr>
        <w:t xml:space="preserve"> </w:t>
      </w:r>
      <w:r>
        <w:t>уникальной</w:t>
      </w:r>
      <w:r>
        <w:rPr>
          <w:spacing w:val="1"/>
        </w:rPr>
        <w:t xml:space="preserve"> </w:t>
      </w:r>
      <w:r>
        <w:t>личности</w:t>
      </w:r>
      <w:r>
        <w:rPr>
          <w:spacing w:val="1"/>
        </w:rPr>
        <w:t xml:space="preserve"> </w:t>
      </w:r>
      <w:r>
        <w:t>М.В.</w:t>
      </w:r>
      <w:r>
        <w:rPr>
          <w:spacing w:val="1"/>
        </w:rPr>
        <w:t xml:space="preserve"> </w:t>
      </w:r>
      <w:r>
        <w:t>Ломоносова,</w:t>
      </w:r>
      <w:r>
        <w:rPr>
          <w:spacing w:val="1"/>
        </w:rPr>
        <w:t xml:space="preserve"> </w:t>
      </w:r>
      <w:r>
        <w:t>человеке</w:t>
      </w:r>
      <w:r>
        <w:rPr>
          <w:spacing w:val="1"/>
        </w:rPr>
        <w:t xml:space="preserve"> </w:t>
      </w:r>
      <w:r>
        <w:t>определенной</w:t>
      </w:r>
      <w:r>
        <w:rPr>
          <w:spacing w:val="1"/>
        </w:rPr>
        <w:t xml:space="preserve"> </w:t>
      </w:r>
      <w:r>
        <w:t>эпохи,</w:t>
      </w:r>
      <w:r>
        <w:rPr>
          <w:spacing w:val="1"/>
        </w:rPr>
        <w:t xml:space="preserve"> </w:t>
      </w:r>
      <w:r>
        <w:t>системы</w:t>
      </w:r>
      <w:r>
        <w:rPr>
          <w:spacing w:val="1"/>
        </w:rPr>
        <w:t xml:space="preserve"> </w:t>
      </w:r>
      <w:r>
        <w:t>взглядов;</w:t>
      </w:r>
      <w:r>
        <w:rPr>
          <w:spacing w:val="-1"/>
        </w:rPr>
        <w:t xml:space="preserve"> </w:t>
      </w:r>
      <w:r>
        <w:t>воспитание</w:t>
      </w:r>
      <w:r>
        <w:rPr>
          <w:spacing w:val="-1"/>
        </w:rPr>
        <w:t xml:space="preserve"> </w:t>
      </w:r>
      <w:r>
        <w:t>идеала</w:t>
      </w:r>
      <w:r>
        <w:rPr>
          <w:spacing w:val="-3"/>
        </w:rPr>
        <w:t xml:space="preserve"> </w:t>
      </w:r>
      <w:r>
        <w:t>бескорыстного служения</w:t>
      </w:r>
      <w:r>
        <w:rPr>
          <w:spacing w:val="-1"/>
        </w:rPr>
        <w:t xml:space="preserve"> </w:t>
      </w:r>
      <w:r>
        <w:t>на</w:t>
      </w:r>
      <w:r>
        <w:rPr>
          <w:spacing w:val="-4"/>
        </w:rPr>
        <w:t xml:space="preserve"> </w:t>
      </w:r>
      <w:r>
        <w:t>благо Отечества.</w:t>
      </w:r>
    </w:p>
    <w:p w:rsidR="006B28B4" w:rsidRDefault="00DA7639">
      <w:pPr>
        <w:ind w:left="1401" w:right="3277"/>
        <w:jc w:val="both"/>
        <w:rPr>
          <w:sz w:val="28"/>
        </w:rPr>
      </w:pPr>
      <w:r>
        <w:rPr>
          <w:i/>
          <w:sz w:val="28"/>
        </w:rPr>
        <w:t xml:space="preserve">Творческая работа: </w:t>
      </w:r>
      <w:r>
        <w:rPr>
          <w:sz w:val="28"/>
        </w:rPr>
        <w:t>устный портрет М.В. Ломоносова.</w:t>
      </w:r>
      <w:r>
        <w:rPr>
          <w:spacing w:val="-67"/>
          <w:sz w:val="28"/>
        </w:rPr>
        <w:t xml:space="preserve"> </w:t>
      </w:r>
      <w:r>
        <w:rPr>
          <w:sz w:val="28"/>
        </w:rPr>
        <w:t>ИЗ</w:t>
      </w:r>
      <w:r>
        <w:rPr>
          <w:spacing w:val="-1"/>
          <w:sz w:val="28"/>
        </w:rPr>
        <w:t xml:space="preserve"> </w:t>
      </w:r>
      <w:r>
        <w:rPr>
          <w:sz w:val="28"/>
        </w:rPr>
        <w:t>РУССКОЙ</w:t>
      </w:r>
      <w:r>
        <w:rPr>
          <w:spacing w:val="1"/>
          <w:sz w:val="28"/>
        </w:rPr>
        <w:t xml:space="preserve"> </w:t>
      </w:r>
      <w:r>
        <w:rPr>
          <w:sz w:val="28"/>
        </w:rPr>
        <w:t>ЛИТЕРАТУРЫ</w:t>
      </w:r>
      <w:r>
        <w:rPr>
          <w:spacing w:val="-4"/>
          <w:sz w:val="28"/>
        </w:rPr>
        <w:t xml:space="preserve"> </w:t>
      </w:r>
      <w:r>
        <w:rPr>
          <w:sz w:val="28"/>
        </w:rPr>
        <w:t>XIX</w:t>
      </w:r>
      <w:r>
        <w:rPr>
          <w:spacing w:val="1"/>
          <w:sz w:val="28"/>
        </w:rPr>
        <w:t xml:space="preserve"> </w:t>
      </w:r>
      <w:r>
        <w:rPr>
          <w:sz w:val="28"/>
        </w:rPr>
        <w:t>ВЕКА</w:t>
      </w:r>
    </w:p>
    <w:p w:rsidR="006B28B4" w:rsidRDefault="00DA7639">
      <w:pPr>
        <w:spacing w:line="321" w:lineRule="exact"/>
        <w:ind w:left="1401"/>
        <w:jc w:val="both"/>
        <w:rPr>
          <w:sz w:val="28"/>
        </w:rPr>
      </w:pPr>
      <w:r>
        <w:rPr>
          <w:b/>
          <w:sz w:val="28"/>
        </w:rPr>
        <w:t>В.А.</w:t>
      </w:r>
      <w:r>
        <w:rPr>
          <w:b/>
          <w:spacing w:val="-2"/>
          <w:sz w:val="28"/>
        </w:rPr>
        <w:t xml:space="preserve"> </w:t>
      </w:r>
      <w:r>
        <w:rPr>
          <w:b/>
          <w:sz w:val="28"/>
        </w:rPr>
        <w:t>ЖУКОВСКИЙ</w:t>
      </w:r>
      <w:r>
        <w:rPr>
          <w:b/>
          <w:spacing w:val="-1"/>
          <w:sz w:val="28"/>
        </w:rPr>
        <w:t xml:space="preserve"> </w:t>
      </w:r>
      <w:r>
        <w:rPr>
          <w:sz w:val="28"/>
        </w:rPr>
        <w:t>(3 часа)</w:t>
      </w:r>
    </w:p>
    <w:p w:rsidR="006B28B4" w:rsidRDefault="00DA7639">
      <w:pPr>
        <w:pStyle w:val="a3"/>
        <w:spacing w:before="2"/>
        <w:ind w:right="389"/>
      </w:pPr>
      <w:r>
        <w:t>Краткие</w:t>
      </w:r>
      <w:r>
        <w:rPr>
          <w:spacing w:val="1"/>
        </w:rPr>
        <w:t xml:space="preserve"> </w:t>
      </w:r>
      <w:r>
        <w:t>сведения</w:t>
      </w:r>
      <w:r>
        <w:rPr>
          <w:spacing w:val="1"/>
        </w:rPr>
        <w:t xml:space="preserve"> </w:t>
      </w:r>
      <w:r>
        <w:t>о</w:t>
      </w:r>
      <w:r>
        <w:rPr>
          <w:spacing w:val="1"/>
        </w:rPr>
        <w:t xml:space="preserve"> </w:t>
      </w:r>
      <w:r>
        <w:t>писателе.</w:t>
      </w:r>
      <w:r>
        <w:rPr>
          <w:spacing w:val="1"/>
        </w:rPr>
        <w:t xml:space="preserve"> </w:t>
      </w:r>
      <w:r>
        <w:t>Личность</w:t>
      </w:r>
      <w:r>
        <w:rPr>
          <w:spacing w:val="1"/>
        </w:rPr>
        <w:t xml:space="preserve"> </w:t>
      </w:r>
      <w:r>
        <w:t>писателя.</w:t>
      </w:r>
      <w:r>
        <w:rPr>
          <w:spacing w:val="1"/>
        </w:rPr>
        <w:t xml:space="preserve"> </w:t>
      </w:r>
      <w:r>
        <w:t>В.А.</w:t>
      </w:r>
      <w:r>
        <w:rPr>
          <w:spacing w:val="1"/>
        </w:rPr>
        <w:t xml:space="preserve"> </w:t>
      </w:r>
      <w:r>
        <w:t>Жуковский</w:t>
      </w:r>
      <w:r>
        <w:rPr>
          <w:spacing w:val="1"/>
        </w:rPr>
        <w:t xml:space="preserve"> </w:t>
      </w:r>
      <w:r>
        <w:t>и</w:t>
      </w:r>
      <w:r>
        <w:rPr>
          <w:spacing w:val="1"/>
        </w:rPr>
        <w:t xml:space="preserve"> </w:t>
      </w:r>
      <w:r>
        <w:t>А.С.</w:t>
      </w:r>
      <w:r>
        <w:rPr>
          <w:spacing w:val="-67"/>
        </w:rPr>
        <w:t xml:space="preserve"> </w:t>
      </w:r>
      <w:r>
        <w:t xml:space="preserve">Пушкин. Жанр баллады в творчестве В.А. Жуковского. Баллада </w:t>
      </w:r>
      <w:r>
        <w:rPr>
          <w:b/>
          <w:i/>
        </w:rPr>
        <w:t>« С</w:t>
      </w:r>
      <w:r>
        <w:rPr>
          <w:b/>
          <w:i/>
          <w:spacing w:val="18"/>
        </w:rPr>
        <w:t>ве</w:t>
      </w:r>
      <w:r>
        <w:rPr>
          <w:b/>
          <w:i/>
          <w:spacing w:val="32"/>
        </w:rPr>
        <w:t>тлана»</w:t>
      </w:r>
      <w:r>
        <w:rPr>
          <w:b/>
          <w:i/>
        </w:rPr>
        <w:t xml:space="preserve"> ,</w:t>
      </w:r>
      <w:r>
        <w:rPr>
          <w:b/>
          <w:i/>
          <w:spacing w:val="1"/>
        </w:rPr>
        <w:t xml:space="preserve"> </w:t>
      </w:r>
      <w:r>
        <w:t>фантастическое и реальное; связь с фольклором, традициями и обычаями народа.</w:t>
      </w:r>
      <w:r>
        <w:rPr>
          <w:spacing w:val="1"/>
        </w:rPr>
        <w:t xml:space="preserve"> </w:t>
      </w:r>
      <w:r>
        <w:t>Новое</w:t>
      </w:r>
      <w:r>
        <w:rPr>
          <w:spacing w:val="1"/>
        </w:rPr>
        <w:t xml:space="preserve"> </w:t>
      </w:r>
      <w:r>
        <w:t>явление</w:t>
      </w:r>
      <w:r>
        <w:rPr>
          <w:spacing w:val="1"/>
        </w:rPr>
        <w:t xml:space="preserve"> </w:t>
      </w:r>
      <w:r>
        <w:t>в</w:t>
      </w:r>
      <w:r>
        <w:rPr>
          <w:spacing w:val="1"/>
        </w:rPr>
        <w:t xml:space="preserve"> </w:t>
      </w:r>
      <w:r>
        <w:t>русской</w:t>
      </w:r>
      <w:r>
        <w:rPr>
          <w:spacing w:val="1"/>
        </w:rPr>
        <w:t xml:space="preserve"> </w:t>
      </w:r>
      <w:r>
        <w:t>поэзии.</w:t>
      </w:r>
      <w:r>
        <w:rPr>
          <w:spacing w:val="1"/>
        </w:rPr>
        <w:t xml:space="preserve"> </w:t>
      </w:r>
      <w:r>
        <w:t>Особенности</w:t>
      </w:r>
      <w:r>
        <w:rPr>
          <w:spacing w:val="1"/>
        </w:rPr>
        <w:t xml:space="preserve"> </w:t>
      </w:r>
      <w:r>
        <w:t>языка</w:t>
      </w:r>
      <w:r>
        <w:rPr>
          <w:spacing w:val="1"/>
        </w:rPr>
        <w:t xml:space="preserve"> </w:t>
      </w:r>
      <w:r>
        <w:t>и</w:t>
      </w:r>
      <w:r>
        <w:rPr>
          <w:spacing w:val="1"/>
        </w:rPr>
        <w:t xml:space="preserve"> </w:t>
      </w:r>
      <w:r>
        <w:t>образов.</w:t>
      </w:r>
      <w:r>
        <w:rPr>
          <w:spacing w:val="1"/>
        </w:rPr>
        <w:t xml:space="preserve"> </w:t>
      </w:r>
      <w:r>
        <w:t>Тема</w:t>
      </w:r>
      <w:r>
        <w:rPr>
          <w:spacing w:val="1"/>
        </w:rPr>
        <w:t xml:space="preserve"> </w:t>
      </w:r>
      <w:r>
        <w:t>любви</w:t>
      </w:r>
      <w:r>
        <w:rPr>
          <w:spacing w:val="1"/>
        </w:rPr>
        <w:t xml:space="preserve"> </w:t>
      </w:r>
      <w:r>
        <w:t>в</w:t>
      </w:r>
      <w:r>
        <w:rPr>
          <w:spacing w:val="1"/>
        </w:rPr>
        <w:t xml:space="preserve"> </w:t>
      </w:r>
      <w:r>
        <w:t>балладе.</w:t>
      </w:r>
      <w:r>
        <w:rPr>
          <w:spacing w:val="-5"/>
        </w:rPr>
        <w:t xml:space="preserve"> </w:t>
      </w:r>
      <w:r>
        <w:t>Художественная идея</w:t>
      </w:r>
      <w:r>
        <w:rPr>
          <w:spacing w:val="-3"/>
        </w:rPr>
        <w:t xml:space="preserve"> </w:t>
      </w:r>
      <w:r>
        <w:t>произведения.</w:t>
      </w:r>
    </w:p>
    <w:p w:rsidR="006B28B4" w:rsidRDefault="00DA7639">
      <w:pPr>
        <w:ind w:left="692" w:right="387"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баллада,</w:t>
      </w:r>
      <w:r>
        <w:rPr>
          <w:spacing w:val="1"/>
          <w:sz w:val="28"/>
        </w:rPr>
        <w:t xml:space="preserve"> </w:t>
      </w:r>
      <w:r>
        <w:rPr>
          <w:sz w:val="28"/>
        </w:rPr>
        <w:t>фантастика;</w:t>
      </w:r>
      <w:r>
        <w:rPr>
          <w:spacing w:val="1"/>
          <w:sz w:val="28"/>
        </w:rPr>
        <w:t xml:space="preserve"> </w:t>
      </w:r>
      <w:r>
        <w:rPr>
          <w:sz w:val="28"/>
        </w:rPr>
        <w:t>фабула,</w:t>
      </w:r>
      <w:r>
        <w:rPr>
          <w:spacing w:val="1"/>
          <w:sz w:val="28"/>
        </w:rPr>
        <w:t xml:space="preserve"> </w:t>
      </w:r>
      <w:r>
        <w:rPr>
          <w:sz w:val="28"/>
        </w:rPr>
        <w:t>композиция,</w:t>
      </w:r>
      <w:r>
        <w:rPr>
          <w:spacing w:val="1"/>
          <w:sz w:val="28"/>
        </w:rPr>
        <w:t xml:space="preserve"> </w:t>
      </w:r>
      <w:r>
        <w:rPr>
          <w:sz w:val="28"/>
        </w:rPr>
        <w:t>лейтмотив;</w:t>
      </w:r>
      <w:r>
        <w:rPr>
          <w:spacing w:val="-67"/>
          <w:sz w:val="28"/>
        </w:rPr>
        <w:t xml:space="preserve"> </w:t>
      </w:r>
      <w:r>
        <w:rPr>
          <w:sz w:val="28"/>
        </w:rPr>
        <w:t>герой,</w:t>
      </w:r>
      <w:r>
        <w:rPr>
          <w:spacing w:val="-4"/>
          <w:sz w:val="28"/>
        </w:rPr>
        <w:t xml:space="preserve"> </w:t>
      </w:r>
      <w:r>
        <w:rPr>
          <w:sz w:val="28"/>
        </w:rPr>
        <w:t>образ.</w:t>
      </w:r>
      <w:r>
        <w:rPr>
          <w:spacing w:val="-1"/>
          <w:sz w:val="28"/>
        </w:rPr>
        <w:t xml:space="preserve"> </w:t>
      </w:r>
      <w:r>
        <w:rPr>
          <w:sz w:val="28"/>
        </w:rPr>
        <w:t>•</w:t>
      </w:r>
    </w:p>
    <w:p w:rsidR="006B28B4" w:rsidRDefault="00DA7639">
      <w:pPr>
        <w:pStyle w:val="a3"/>
        <w:ind w:right="387"/>
      </w:pPr>
      <w:r>
        <w:rPr>
          <w:i/>
        </w:rPr>
        <w:t xml:space="preserve">Универсальные учебные действия: </w:t>
      </w:r>
      <w:r>
        <w:t>лексическая работа; выразительное чтение;</w:t>
      </w:r>
      <w:r>
        <w:rPr>
          <w:spacing w:val="1"/>
        </w:rPr>
        <w:t xml:space="preserve"> </w:t>
      </w:r>
      <w:r>
        <w:t>подготовка</w:t>
      </w:r>
      <w:r>
        <w:rPr>
          <w:spacing w:val="1"/>
        </w:rPr>
        <w:t xml:space="preserve"> </w:t>
      </w:r>
      <w:r>
        <w:t>сообщения,</w:t>
      </w:r>
      <w:r>
        <w:rPr>
          <w:spacing w:val="1"/>
        </w:rPr>
        <w:t xml:space="preserve"> </w:t>
      </w:r>
      <w:r>
        <w:t>выставки;</w:t>
      </w:r>
      <w:r>
        <w:rPr>
          <w:spacing w:val="1"/>
        </w:rPr>
        <w:t xml:space="preserve"> </w:t>
      </w:r>
      <w:r>
        <w:t>прослушивание</w:t>
      </w:r>
      <w:r>
        <w:rPr>
          <w:spacing w:val="1"/>
        </w:rPr>
        <w:t xml:space="preserve"> </w:t>
      </w:r>
      <w:r>
        <w:t>музыкальных</w:t>
      </w:r>
      <w:r>
        <w:rPr>
          <w:spacing w:val="1"/>
        </w:rPr>
        <w:t xml:space="preserve"> </w:t>
      </w:r>
      <w:r>
        <w:t>произведений;</w:t>
      </w:r>
      <w:r>
        <w:rPr>
          <w:spacing w:val="1"/>
        </w:rPr>
        <w:t xml:space="preserve"> </w:t>
      </w:r>
      <w:r>
        <w:t>заполнение</w:t>
      </w:r>
      <w:r>
        <w:rPr>
          <w:spacing w:val="1"/>
        </w:rPr>
        <w:t xml:space="preserve"> </w:t>
      </w:r>
      <w:r>
        <w:t>таблиц;</w:t>
      </w:r>
      <w:r>
        <w:rPr>
          <w:spacing w:val="1"/>
        </w:rPr>
        <w:t xml:space="preserve"> </w:t>
      </w:r>
      <w:r w:rsidR="00CC17AE">
        <w:t>в</w:t>
      </w:r>
      <w:r>
        <w:t>ыявление</w:t>
      </w:r>
      <w:r>
        <w:rPr>
          <w:spacing w:val="1"/>
        </w:rPr>
        <w:t xml:space="preserve"> </w:t>
      </w:r>
      <w:r>
        <w:t>основных</w:t>
      </w:r>
      <w:r>
        <w:rPr>
          <w:spacing w:val="1"/>
        </w:rPr>
        <w:t xml:space="preserve"> </w:t>
      </w:r>
      <w:r>
        <w:t>признаков</w:t>
      </w:r>
      <w:r>
        <w:rPr>
          <w:spacing w:val="1"/>
        </w:rPr>
        <w:t xml:space="preserve"> </w:t>
      </w:r>
      <w:r>
        <w:t>баллады;</w:t>
      </w:r>
      <w:r>
        <w:rPr>
          <w:spacing w:val="1"/>
        </w:rPr>
        <w:t xml:space="preserve"> </w:t>
      </w:r>
      <w:r>
        <w:t>составление</w:t>
      </w:r>
      <w:r>
        <w:rPr>
          <w:spacing w:val="-67"/>
        </w:rPr>
        <w:t xml:space="preserve"> </w:t>
      </w:r>
      <w:r>
        <w:t>ассоциативных рядов; работа с</w:t>
      </w:r>
      <w:r>
        <w:rPr>
          <w:spacing w:val="-1"/>
        </w:rPr>
        <w:t xml:space="preserve"> </w:t>
      </w:r>
      <w:r>
        <w:t>терминами.</w:t>
      </w:r>
    </w:p>
    <w:p w:rsidR="006B28B4" w:rsidRDefault="00DA7639">
      <w:pPr>
        <w:pStyle w:val="a3"/>
        <w:ind w:right="383"/>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(стихи</w:t>
      </w:r>
      <w:r>
        <w:rPr>
          <w:spacing w:val="1"/>
        </w:rPr>
        <w:t xml:space="preserve"> </w:t>
      </w:r>
      <w:r>
        <w:t>А.С.</w:t>
      </w:r>
      <w:r>
        <w:rPr>
          <w:spacing w:val="1"/>
        </w:rPr>
        <w:t xml:space="preserve"> </w:t>
      </w:r>
      <w:r>
        <w:t>Пушкина,</w:t>
      </w:r>
      <w:r>
        <w:rPr>
          <w:spacing w:val="1"/>
        </w:rPr>
        <w:t xml:space="preserve"> </w:t>
      </w:r>
      <w:r>
        <w:t>Ф.И.</w:t>
      </w:r>
      <w:r>
        <w:rPr>
          <w:spacing w:val="1"/>
        </w:rPr>
        <w:t xml:space="preserve"> </w:t>
      </w:r>
      <w:r>
        <w:t>Тютчева,</w:t>
      </w:r>
      <w:r>
        <w:rPr>
          <w:spacing w:val="1"/>
        </w:rPr>
        <w:t xml:space="preserve"> </w:t>
      </w:r>
      <w:r>
        <w:t>Д.В.</w:t>
      </w:r>
      <w:r>
        <w:rPr>
          <w:spacing w:val="1"/>
        </w:rPr>
        <w:t xml:space="preserve"> </w:t>
      </w:r>
      <w:r>
        <w:t>Давыдова,</w:t>
      </w:r>
      <w:r>
        <w:rPr>
          <w:spacing w:val="1"/>
        </w:rPr>
        <w:t xml:space="preserve"> </w:t>
      </w:r>
      <w:r>
        <w:t>К.Н.</w:t>
      </w:r>
      <w:r>
        <w:rPr>
          <w:spacing w:val="1"/>
        </w:rPr>
        <w:t xml:space="preserve"> </w:t>
      </w:r>
      <w:r>
        <w:t>Батюшкова,</w:t>
      </w:r>
      <w:r>
        <w:rPr>
          <w:spacing w:val="1"/>
        </w:rPr>
        <w:t xml:space="preserve"> </w:t>
      </w:r>
      <w:r>
        <w:t>посвященные</w:t>
      </w:r>
      <w:r>
        <w:rPr>
          <w:spacing w:val="1"/>
        </w:rPr>
        <w:t xml:space="preserve"> </w:t>
      </w:r>
      <w:r>
        <w:t>В.А.</w:t>
      </w:r>
      <w:r>
        <w:rPr>
          <w:spacing w:val="1"/>
        </w:rPr>
        <w:t xml:space="preserve"> </w:t>
      </w:r>
      <w:r>
        <w:t>Жуковскому;</w:t>
      </w:r>
      <w:r>
        <w:rPr>
          <w:spacing w:val="1"/>
        </w:rPr>
        <w:t xml:space="preserve"> </w:t>
      </w:r>
      <w:r>
        <w:t>баллада</w:t>
      </w:r>
      <w:r>
        <w:rPr>
          <w:spacing w:val="1"/>
        </w:rPr>
        <w:t xml:space="preserve"> </w:t>
      </w:r>
      <w:r>
        <w:t>В.Д.</w:t>
      </w:r>
      <w:r>
        <w:rPr>
          <w:spacing w:val="1"/>
        </w:rPr>
        <w:t xml:space="preserve"> </w:t>
      </w:r>
      <w:r>
        <w:t>Жуковского</w:t>
      </w:r>
      <w:r>
        <w:rPr>
          <w:spacing w:val="1"/>
        </w:rPr>
        <w:t xml:space="preserve"> </w:t>
      </w:r>
      <w:r>
        <w:t>«Людмила»);</w:t>
      </w:r>
      <w:r>
        <w:rPr>
          <w:spacing w:val="1"/>
        </w:rPr>
        <w:t xml:space="preserve"> </w:t>
      </w:r>
      <w:r>
        <w:t>музыка</w:t>
      </w:r>
      <w:r>
        <w:rPr>
          <w:spacing w:val="1"/>
        </w:rPr>
        <w:t xml:space="preserve"> </w:t>
      </w:r>
      <w:r>
        <w:t>(романсы</w:t>
      </w:r>
      <w:r>
        <w:rPr>
          <w:spacing w:val="1"/>
        </w:rPr>
        <w:t xml:space="preserve"> </w:t>
      </w:r>
      <w:r>
        <w:t>на</w:t>
      </w:r>
      <w:r>
        <w:rPr>
          <w:spacing w:val="70"/>
        </w:rPr>
        <w:t xml:space="preserve"> </w:t>
      </w:r>
      <w:r>
        <w:t>стихи</w:t>
      </w:r>
      <w:r>
        <w:rPr>
          <w:spacing w:val="-67"/>
        </w:rPr>
        <w:t xml:space="preserve"> </w:t>
      </w:r>
      <w:r>
        <w:t>В.А.</w:t>
      </w:r>
      <w:r>
        <w:rPr>
          <w:spacing w:val="1"/>
        </w:rPr>
        <w:t xml:space="preserve"> </w:t>
      </w:r>
      <w:r>
        <w:t>Жуковского</w:t>
      </w:r>
      <w:r>
        <w:rPr>
          <w:spacing w:val="1"/>
        </w:rPr>
        <w:t xml:space="preserve"> </w:t>
      </w:r>
      <w:r>
        <w:t>А.А.</w:t>
      </w:r>
      <w:r>
        <w:rPr>
          <w:spacing w:val="1"/>
        </w:rPr>
        <w:t xml:space="preserve"> </w:t>
      </w:r>
      <w:r>
        <w:t>Алябьева,</w:t>
      </w:r>
      <w:r>
        <w:rPr>
          <w:spacing w:val="1"/>
        </w:rPr>
        <w:t xml:space="preserve"> </w:t>
      </w:r>
      <w:r>
        <w:t>А.Е.</w:t>
      </w:r>
      <w:r>
        <w:rPr>
          <w:spacing w:val="1"/>
        </w:rPr>
        <w:t xml:space="preserve"> </w:t>
      </w:r>
      <w:r>
        <w:t>Варламова,</w:t>
      </w:r>
      <w:r>
        <w:rPr>
          <w:spacing w:val="1"/>
        </w:rPr>
        <w:t xml:space="preserve"> </w:t>
      </w:r>
      <w:r>
        <w:t>А.С.</w:t>
      </w:r>
      <w:r>
        <w:rPr>
          <w:spacing w:val="1"/>
        </w:rPr>
        <w:t xml:space="preserve"> </w:t>
      </w:r>
      <w:r>
        <w:t>Аренското,</w:t>
      </w:r>
      <w:r>
        <w:rPr>
          <w:spacing w:val="1"/>
        </w:rPr>
        <w:t xml:space="preserve"> </w:t>
      </w:r>
      <w:r>
        <w:t>Л.Г.</w:t>
      </w:r>
      <w:r>
        <w:rPr>
          <w:spacing w:val="-67"/>
        </w:rPr>
        <w:t xml:space="preserve"> </w:t>
      </w:r>
      <w:r>
        <w:t>Рубинштейна, М.И. Глинки, П.И. Чайковского, А.Н. Веретовского); изобразительное</w:t>
      </w:r>
      <w:r>
        <w:rPr>
          <w:spacing w:val="-67"/>
        </w:rPr>
        <w:t xml:space="preserve"> </w:t>
      </w:r>
      <w:r>
        <w:t>искусство</w:t>
      </w:r>
      <w:r>
        <w:rPr>
          <w:spacing w:val="1"/>
        </w:rPr>
        <w:t xml:space="preserve"> </w:t>
      </w:r>
      <w:r>
        <w:t>(портреты</w:t>
      </w:r>
      <w:r>
        <w:rPr>
          <w:spacing w:val="1"/>
        </w:rPr>
        <w:t xml:space="preserve"> </w:t>
      </w:r>
      <w:r>
        <w:t>В.А.</w:t>
      </w:r>
      <w:r>
        <w:rPr>
          <w:spacing w:val="1"/>
        </w:rPr>
        <w:t xml:space="preserve"> </w:t>
      </w:r>
      <w:r>
        <w:t>Жуковского</w:t>
      </w:r>
      <w:r>
        <w:rPr>
          <w:spacing w:val="1"/>
        </w:rPr>
        <w:t xml:space="preserve"> </w:t>
      </w:r>
      <w:r>
        <w:t>художников</w:t>
      </w:r>
      <w:r>
        <w:rPr>
          <w:spacing w:val="1"/>
        </w:rPr>
        <w:t xml:space="preserve"> </w:t>
      </w:r>
      <w:r>
        <w:t>О.А.</w:t>
      </w:r>
      <w:r>
        <w:rPr>
          <w:spacing w:val="1"/>
        </w:rPr>
        <w:t xml:space="preserve"> </w:t>
      </w:r>
      <w:r>
        <w:t>Кипренского,</w:t>
      </w:r>
      <w:r>
        <w:rPr>
          <w:spacing w:val="1"/>
        </w:rPr>
        <w:t xml:space="preserve"> </w:t>
      </w:r>
      <w:r>
        <w:t>Е.И.</w:t>
      </w:r>
      <w:r>
        <w:rPr>
          <w:spacing w:val="1"/>
        </w:rPr>
        <w:t xml:space="preserve"> </w:t>
      </w:r>
      <w:r>
        <w:t>Эстеррейха,</w:t>
      </w:r>
      <w:r>
        <w:rPr>
          <w:spacing w:val="1"/>
        </w:rPr>
        <w:t xml:space="preserve"> </w:t>
      </w:r>
      <w:r>
        <w:t>К.П.</w:t>
      </w:r>
      <w:r>
        <w:rPr>
          <w:spacing w:val="1"/>
        </w:rPr>
        <w:t xml:space="preserve"> </w:t>
      </w:r>
      <w:r>
        <w:t>Брюллова,</w:t>
      </w:r>
      <w:r>
        <w:rPr>
          <w:spacing w:val="1"/>
        </w:rPr>
        <w:t xml:space="preserve"> </w:t>
      </w:r>
      <w:r>
        <w:t>Т.Ф.</w:t>
      </w:r>
      <w:r>
        <w:rPr>
          <w:spacing w:val="1"/>
        </w:rPr>
        <w:t xml:space="preserve"> </w:t>
      </w:r>
      <w:r>
        <w:t>Гильдербрандта;</w:t>
      </w:r>
      <w:r>
        <w:rPr>
          <w:spacing w:val="1"/>
        </w:rPr>
        <w:t xml:space="preserve"> </w:t>
      </w:r>
      <w:r>
        <w:t>репродукция</w:t>
      </w:r>
      <w:r>
        <w:rPr>
          <w:spacing w:val="1"/>
        </w:rPr>
        <w:t xml:space="preserve"> </w:t>
      </w:r>
      <w:r>
        <w:t>картины</w:t>
      </w:r>
      <w:r>
        <w:rPr>
          <w:spacing w:val="1"/>
        </w:rPr>
        <w:t xml:space="preserve"> </w:t>
      </w:r>
      <w:r>
        <w:t>К.П.</w:t>
      </w:r>
      <w:r>
        <w:rPr>
          <w:spacing w:val="1"/>
        </w:rPr>
        <w:t xml:space="preserve"> </w:t>
      </w:r>
      <w:r>
        <w:t>Брюллова</w:t>
      </w:r>
      <w:r>
        <w:rPr>
          <w:spacing w:val="-3"/>
        </w:rPr>
        <w:t xml:space="preserve"> </w:t>
      </w:r>
      <w:r>
        <w:t>«Гадающая Светлана»</w:t>
      </w:r>
      <w:r>
        <w:rPr>
          <w:spacing w:val="-3"/>
        </w:rPr>
        <w:t xml:space="preserve"> </w:t>
      </w:r>
      <w:r>
        <w:t>и др.).</w:t>
      </w:r>
    </w:p>
    <w:p w:rsidR="006B28B4" w:rsidRDefault="00DA7639">
      <w:pPr>
        <w:spacing w:line="242" w:lineRule="auto"/>
        <w:ind w:left="692" w:right="385"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исследовательских</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логического мышления.</w:t>
      </w:r>
    </w:p>
    <w:p w:rsidR="006B28B4" w:rsidRDefault="00DA7639">
      <w:pPr>
        <w:spacing w:line="317" w:lineRule="exact"/>
        <w:ind w:left="1401"/>
        <w:jc w:val="both"/>
        <w:rPr>
          <w:sz w:val="28"/>
        </w:rPr>
      </w:pPr>
      <w:r>
        <w:rPr>
          <w:i/>
          <w:sz w:val="28"/>
        </w:rPr>
        <w:t>Творческая</w:t>
      </w:r>
      <w:r>
        <w:rPr>
          <w:i/>
          <w:spacing w:val="-4"/>
          <w:sz w:val="28"/>
        </w:rPr>
        <w:t xml:space="preserve"> </w:t>
      </w:r>
      <w:r>
        <w:rPr>
          <w:i/>
          <w:sz w:val="28"/>
        </w:rPr>
        <w:t>работа:</w:t>
      </w:r>
      <w:r>
        <w:rPr>
          <w:i/>
          <w:spacing w:val="-3"/>
          <w:sz w:val="28"/>
        </w:rPr>
        <w:t xml:space="preserve"> </w:t>
      </w:r>
      <w:r>
        <w:rPr>
          <w:sz w:val="28"/>
        </w:rPr>
        <w:t>коллективный</w:t>
      </w:r>
      <w:r>
        <w:rPr>
          <w:spacing w:val="-3"/>
          <w:sz w:val="28"/>
        </w:rPr>
        <w:t xml:space="preserve"> </w:t>
      </w:r>
      <w:r>
        <w:rPr>
          <w:sz w:val="28"/>
        </w:rPr>
        <w:t>творческий</w:t>
      </w:r>
      <w:r>
        <w:rPr>
          <w:spacing w:val="-5"/>
          <w:sz w:val="28"/>
        </w:rPr>
        <w:t xml:space="preserve"> </w:t>
      </w:r>
      <w:r>
        <w:rPr>
          <w:sz w:val="28"/>
        </w:rPr>
        <w:t>проект.</w:t>
      </w:r>
    </w:p>
    <w:p w:rsidR="006B28B4" w:rsidRDefault="00DA7639">
      <w:pPr>
        <w:ind w:left="692" w:right="386" w:firstLine="708"/>
        <w:jc w:val="both"/>
        <w:rPr>
          <w:sz w:val="28"/>
        </w:rPr>
      </w:pPr>
      <w:r>
        <w:rPr>
          <w:i/>
          <w:sz w:val="28"/>
        </w:rPr>
        <w:t xml:space="preserve">Возможные виды внеурочной деятельности: </w:t>
      </w:r>
      <w:r>
        <w:rPr>
          <w:sz w:val="28"/>
        </w:rPr>
        <w:t>час искусств: «В.А. Жуковский в</w:t>
      </w:r>
      <w:r>
        <w:rPr>
          <w:spacing w:val="-67"/>
          <w:sz w:val="28"/>
        </w:rPr>
        <w:t xml:space="preserve"> </w:t>
      </w:r>
      <w:r>
        <w:rPr>
          <w:sz w:val="28"/>
        </w:rPr>
        <w:t>музыке</w:t>
      </w:r>
      <w:r>
        <w:rPr>
          <w:spacing w:val="-1"/>
          <w:sz w:val="28"/>
        </w:rPr>
        <w:t xml:space="preserve"> </w:t>
      </w:r>
      <w:r>
        <w:rPr>
          <w:sz w:val="28"/>
        </w:rPr>
        <w:t>и живописи».</w:t>
      </w:r>
    </w:p>
    <w:p w:rsidR="006B28B4" w:rsidRDefault="00DA7639">
      <w:pPr>
        <w:pStyle w:val="a3"/>
        <w:ind w:right="392"/>
      </w:pPr>
      <w:r>
        <w:rPr>
          <w:i/>
        </w:rPr>
        <w:t>Внедрение:</w:t>
      </w:r>
      <w:r>
        <w:rPr>
          <w:i/>
          <w:spacing w:val="1"/>
        </w:rPr>
        <w:t xml:space="preserve"> </w:t>
      </w:r>
      <w:r>
        <w:t>создание</w:t>
      </w:r>
      <w:r>
        <w:rPr>
          <w:spacing w:val="1"/>
        </w:rPr>
        <w:t xml:space="preserve"> </w:t>
      </w:r>
      <w:r>
        <w:t>слайдовой</w:t>
      </w:r>
      <w:r>
        <w:rPr>
          <w:spacing w:val="1"/>
        </w:rPr>
        <w:t xml:space="preserve"> </w:t>
      </w:r>
      <w:r>
        <w:t>презентации</w:t>
      </w:r>
      <w:r>
        <w:rPr>
          <w:spacing w:val="1"/>
        </w:rPr>
        <w:t xml:space="preserve"> </w:t>
      </w:r>
      <w:r>
        <w:t>«В.А.</w:t>
      </w:r>
      <w:r>
        <w:rPr>
          <w:spacing w:val="1"/>
        </w:rPr>
        <w:t xml:space="preserve"> </w:t>
      </w:r>
      <w:r>
        <w:t>Жуковский</w:t>
      </w:r>
      <w:r>
        <w:rPr>
          <w:spacing w:val="1"/>
        </w:rPr>
        <w:t xml:space="preserve"> </w:t>
      </w:r>
      <w:r>
        <w:t>в</w:t>
      </w:r>
      <w:r>
        <w:rPr>
          <w:spacing w:val="1"/>
        </w:rPr>
        <w:t xml:space="preserve"> </w:t>
      </w:r>
      <w:r>
        <w:t>музыке</w:t>
      </w:r>
      <w:r>
        <w:rPr>
          <w:spacing w:val="1"/>
        </w:rPr>
        <w:t xml:space="preserve"> </w:t>
      </w:r>
      <w:r>
        <w:t>и</w:t>
      </w:r>
      <w:r>
        <w:rPr>
          <w:spacing w:val="-67"/>
        </w:rPr>
        <w:t xml:space="preserve"> </w:t>
      </w:r>
      <w:r>
        <w:t>живописи».</w:t>
      </w:r>
    </w:p>
    <w:p w:rsidR="006B28B4" w:rsidRDefault="00DA7639">
      <w:pPr>
        <w:spacing w:line="322" w:lineRule="exact"/>
        <w:ind w:left="1401"/>
        <w:jc w:val="both"/>
        <w:rPr>
          <w:sz w:val="28"/>
        </w:rPr>
      </w:pPr>
      <w:r>
        <w:rPr>
          <w:b/>
          <w:sz w:val="28"/>
        </w:rPr>
        <w:t>А.С.</w:t>
      </w:r>
      <w:r>
        <w:rPr>
          <w:b/>
          <w:spacing w:val="-1"/>
          <w:sz w:val="28"/>
        </w:rPr>
        <w:t xml:space="preserve"> </w:t>
      </w:r>
      <w:r>
        <w:rPr>
          <w:b/>
          <w:sz w:val="28"/>
        </w:rPr>
        <w:t>ПУШКИН</w:t>
      </w:r>
      <w:r>
        <w:rPr>
          <w:b/>
          <w:spacing w:val="-2"/>
          <w:sz w:val="28"/>
        </w:rPr>
        <w:t xml:space="preserve"> </w:t>
      </w:r>
      <w:r>
        <w:rPr>
          <w:sz w:val="28"/>
        </w:rPr>
        <w:t>(12</w:t>
      </w:r>
      <w:r>
        <w:rPr>
          <w:spacing w:val="-1"/>
          <w:sz w:val="28"/>
        </w:rPr>
        <w:t xml:space="preserve"> </w:t>
      </w:r>
      <w:r>
        <w:rPr>
          <w:sz w:val="28"/>
        </w:rPr>
        <w:t>часов)</w:t>
      </w:r>
    </w:p>
    <w:p w:rsidR="006B28B4" w:rsidRDefault="00DA7639">
      <w:pPr>
        <w:ind w:left="692" w:right="383" w:firstLine="708"/>
        <w:jc w:val="both"/>
        <w:rPr>
          <w:sz w:val="28"/>
        </w:rPr>
      </w:pPr>
      <w:r>
        <w:rPr>
          <w:sz w:val="28"/>
        </w:rPr>
        <w:t>Лицей в жизни и творческой биографии А.С. Пушкина. Лицеист А.С. Пушкин</w:t>
      </w:r>
      <w:r>
        <w:rPr>
          <w:spacing w:val="1"/>
          <w:sz w:val="28"/>
        </w:rPr>
        <w:t xml:space="preserve"> </w:t>
      </w:r>
      <w:r>
        <w:rPr>
          <w:sz w:val="28"/>
        </w:rPr>
        <w:t>в</w:t>
      </w:r>
      <w:r>
        <w:rPr>
          <w:spacing w:val="85"/>
          <w:sz w:val="28"/>
        </w:rPr>
        <w:t xml:space="preserve"> </w:t>
      </w:r>
      <w:r>
        <w:rPr>
          <w:sz w:val="28"/>
        </w:rPr>
        <w:t>литературной</w:t>
      </w:r>
      <w:r>
        <w:rPr>
          <w:spacing w:val="86"/>
          <w:sz w:val="28"/>
        </w:rPr>
        <w:t xml:space="preserve"> </w:t>
      </w:r>
      <w:r>
        <w:rPr>
          <w:sz w:val="28"/>
        </w:rPr>
        <w:t>жизни</w:t>
      </w:r>
      <w:r>
        <w:rPr>
          <w:spacing w:val="86"/>
          <w:sz w:val="28"/>
        </w:rPr>
        <w:t xml:space="preserve"> </w:t>
      </w:r>
      <w:r>
        <w:rPr>
          <w:sz w:val="28"/>
        </w:rPr>
        <w:t>Петербурга.</w:t>
      </w:r>
      <w:r>
        <w:rPr>
          <w:spacing w:val="85"/>
          <w:sz w:val="28"/>
        </w:rPr>
        <w:t xml:space="preserve"> </w:t>
      </w:r>
      <w:r>
        <w:rPr>
          <w:sz w:val="28"/>
        </w:rPr>
        <w:t>Лирика</w:t>
      </w:r>
      <w:r>
        <w:rPr>
          <w:spacing w:val="86"/>
          <w:sz w:val="28"/>
        </w:rPr>
        <w:t xml:space="preserve"> </w:t>
      </w:r>
      <w:r>
        <w:rPr>
          <w:sz w:val="28"/>
        </w:rPr>
        <w:t>природы:</w:t>
      </w:r>
      <w:r>
        <w:rPr>
          <w:spacing w:val="92"/>
          <w:sz w:val="28"/>
        </w:rPr>
        <w:t xml:space="preserve"> </w:t>
      </w:r>
      <w:r>
        <w:rPr>
          <w:b/>
          <w:i/>
          <w:sz w:val="28"/>
        </w:rPr>
        <w:t>«</w:t>
      </w:r>
      <w:r>
        <w:rPr>
          <w:b/>
          <w:i/>
          <w:spacing w:val="-31"/>
          <w:sz w:val="28"/>
        </w:rPr>
        <w:t xml:space="preserve"> </w:t>
      </w:r>
      <w:r>
        <w:rPr>
          <w:b/>
          <w:i/>
          <w:sz w:val="28"/>
        </w:rPr>
        <w:t>Д</w:t>
      </w:r>
      <w:r>
        <w:rPr>
          <w:b/>
          <w:i/>
          <w:spacing w:val="25"/>
          <w:sz w:val="28"/>
        </w:rPr>
        <w:t>ере</w:t>
      </w:r>
      <w:r>
        <w:rPr>
          <w:b/>
          <w:i/>
          <w:spacing w:val="26"/>
          <w:sz w:val="28"/>
        </w:rPr>
        <w:t>вня»</w:t>
      </w:r>
      <w:r>
        <w:rPr>
          <w:b/>
          <w:i/>
          <w:sz w:val="28"/>
        </w:rPr>
        <w:t xml:space="preserve">,  </w:t>
      </w:r>
      <w:r>
        <w:rPr>
          <w:b/>
          <w:i/>
          <w:spacing w:val="23"/>
          <w:sz w:val="28"/>
        </w:rPr>
        <w:t xml:space="preserve"> </w:t>
      </w:r>
      <w:r>
        <w:rPr>
          <w:b/>
          <w:i/>
          <w:sz w:val="28"/>
        </w:rPr>
        <w:t>«</w:t>
      </w:r>
      <w:r>
        <w:rPr>
          <w:b/>
          <w:i/>
          <w:spacing w:val="-31"/>
          <w:sz w:val="28"/>
        </w:rPr>
        <w:t xml:space="preserve"> </w:t>
      </w:r>
      <w:r>
        <w:rPr>
          <w:b/>
          <w:i/>
          <w:sz w:val="28"/>
        </w:rPr>
        <w:t>Р</w:t>
      </w:r>
      <w:r>
        <w:rPr>
          <w:b/>
          <w:i/>
          <w:spacing w:val="19"/>
          <w:sz w:val="28"/>
        </w:rPr>
        <w:t>ед</w:t>
      </w:r>
      <w:r>
        <w:rPr>
          <w:b/>
          <w:i/>
          <w:spacing w:val="25"/>
          <w:sz w:val="28"/>
        </w:rPr>
        <w:t>еет</w:t>
      </w:r>
      <w:r>
        <w:rPr>
          <w:b/>
          <w:i/>
          <w:spacing w:val="-67"/>
          <w:sz w:val="28"/>
        </w:rPr>
        <w:t xml:space="preserve"> </w:t>
      </w:r>
      <w:r>
        <w:rPr>
          <w:b/>
          <w:i/>
          <w:sz w:val="28"/>
        </w:rPr>
        <w:t>о</w:t>
      </w:r>
      <w:r>
        <w:rPr>
          <w:b/>
          <w:i/>
          <w:spacing w:val="25"/>
          <w:sz w:val="28"/>
        </w:rPr>
        <w:t>бла</w:t>
      </w:r>
      <w:r>
        <w:rPr>
          <w:b/>
          <w:i/>
          <w:spacing w:val="18"/>
          <w:sz w:val="28"/>
        </w:rPr>
        <w:t>ко</w:t>
      </w:r>
      <w:r>
        <w:rPr>
          <w:b/>
          <w:i/>
          <w:spacing w:val="-29"/>
          <w:sz w:val="28"/>
        </w:rPr>
        <w:t xml:space="preserve"> </w:t>
      </w:r>
      <w:r>
        <w:rPr>
          <w:b/>
          <w:i/>
          <w:sz w:val="28"/>
        </w:rPr>
        <w:t>в</w:t>
      </w:r>
      <w:r>
        <w:rPr>
          <w:b/>
          <w:i/>
          <w:spacing w:val="38"/>
          <w:sz w:val="28"/>
        </w:rPr>
        <w:t xml:space="preserve"> </w:t>
      </w:r>
      <w:r>
        <w:rPr>
          <w:b/>
          <w:i/>
          <w:sz w:val="28"/>
        </w:rPr>
        <w:t>л</w:t>
      </w:r>
      <w:r>
        <w:rPr>
          <w:b/>
          <w:i/>
          <w:spacing w:val="19"/>
          <w:sz w:val="28"/>
        </w:rPr>
        <w:t>ет</w:t>
      </w:r>
      <w:r>
        <w:rPr>
          <w:b/>
          <w:i/>
          <w:spacing w:val="25"/>
          <w:sz w:val="28"/>
        </w:rPr>
        <w:t>уча</w:t>
      </w:r>
      <w:r>
        <w:rPr>
          <w:b/>
          <w:i/>
          <w:sz w:val="28"/>
        </w:rPr>
        <w:t>я</w:t>
      </w:r>
      <w:r>
        <w:rPr>
          <w:b/>
          <w:i/>
          <w:spacing w:val="37"/>
          <w:sz w:val="28"/>
        </w:rPr>
        <w:t xml:space="preserve"> </w:t>
      </w:r>
      <w:r>
        <w:rPr>
          <w:b/>
          <w:i/>
          <w:spacing w:val="18"/>
          <w:sz w:val="28"/>
        </w:rPr>
        <w:t>гр</w:t>
      </w:r>
      <w:r>
        <w:rPr>
          <w:b/>
          <w:i/>
          <w:spacing w:val="-28"/>
          <w:sz w:val="28"/>
        </w:rPr>
        <w:t xml:space="preserve"> </w:t>
      </w:r>
      <w:r>
        <w:rPr>
          <w:b/>
          <w:i/>
          <w:spacing w:val="24"/>
          <w:sz w:val="28"/>
        </w:rPr>
        <w:t>яда</w:t>
      </w:r>
      <w:r>
        <w:rPr>
          <w:b/>
          <w:i/>
          <w:spacing w:val="-28"/>
          <w:sz w:val="28"/>
        </w:rPr>
        <w:t xml:space="preserve"> </w:t>
      </w:r>
      <w:r>
        <w:rPr>
          <w:b/>
          <w:i/>
          <w:sz w:val="28"/>
        </w:rPr>
        <w:t>.</w:t>
      </w:r>
      <w:r>
        <w:rPr>
          <w:b/>
          <w:i/>
          <w:spacing w:val="-31"/>
          <w:sz w:val="28"/>
        </w:rPr>
        <w:t xml:space="preserve"> </w:t>
      </w:r>
      <w:r>
        <w:rPr>
          <w:b/>
          <w:i/>
          <w:sz w:val="28"/>
        </w:rPr>
        <w:t>.</w:t>
      </w:r>
      <w:r>
        <w:rPr>
          <w:b/>
          <w:i/>
          <w:spacing w:val="-30"/>
          <w:sz w:val="28"/>
        </w:rPr>
        <w:t xml:space="preserve"> </w:t>
      </w:r>
      <w:r>
        <w:rPr>
          <w:b/>
          <w:i/>
          <w:sz w:val="28"/>
        </w:rPr>
        <w:t>.</w:t>
      </w:r>
      <w:r>
        <w:rPr>
          <w:b/>
          <w:i/>
          <w:spacing w:val="-33"/>
          <w:sz w:val="28"/>
        </w:rPr>
        <w:t xml:space="preserve"> </w:t>
      </w:r>
      <w:r>
        <w:rPr>
          <w:b/>
          <w:i/>
          <w:sz w:val="28"/>
        </w:rPr>
        <w:t>»</w:t>
      </w:r>
      <w:r>
        <w:rPr>
          <w:b/>
          <w:i/>
          <w:spacing w:val="-28"/>
          <w:sz w:val="28"/>
        </w:rPr>
        <w:t xml:space="preserve"> </w:t>
      </w:r>
      <w:r>
        <w:rPr>
          <w:b/>
          <w:i/>
          <w:sz w:val="28"/>
        </w:rPr>
        <w:t>,</w:t>
      </w:r>
      <w:r>
        <w:rPr>
          <w:b/>
          <w:i/>
          <w:spacing w:val="37"/>
          <w:sz w:val="28"/>
        </w:rPr>
        <w:t xml:space="preserve"> </w:t>
      </w:r>
      <w:r>
        <w:rPr>
          <w:b/>
          <w:i/>
          <w:sz w:val="28"/>
        </w:rPr>
        <w:t>«З</w:t>
      </w:r>
      <w:r>
        <w:rPr>
          <w:b/>
          <w:i/>
          <w:spacing w:val="-29"/>
          <w:sz w:val="28"/>
        </w:rPr>
        <w:t xml:space="preserve"> </w:t>
      </w:r>
      <w:r>
        <w:rPr>
          <w:b/>
          <w:i/>
          <w:spacing w:val="28"/>
          <w:sz w:val="28"/>
        </w:rPr>
        <w:t>имне</w:t>
      </w:r>
      <w:r>
        <w:rPr>
          <w:b/>
          <w:i/>
          <w:sz w:val="28"/>
        </w:rPr>
        <w:t>е</w:t>
      </w:r>
      <w:r>
        <w:rPr>
          <w:b/>
          <w:i/>
          <w:spacing w:val="38"/>
          <w:sz w:val="28"/>
        </w:rPr>
        <w:t xml:space="preserve"> </w:t>
      </w:r>
      <w:r>
        <w:rPr>
          <w:b/>
          <w:i/>
          <w:spacing w:val="30"/>
          <w:sz w:val="28"/>
        </w:rPr>
        <w:t>утро»</w:t>
      </w:r>
      <w:r>
        <w:rPr>
          <w:b/>
          <w:i/>
          <w:spacing w:val="-29"/>
          <w:sz w:val="28"/>
        </w:rPr>
        <w:t xml:space="preserve"> </w:t>
      </w:r>
      <w:r>
        <w:rPr>
          <w:b/>
          <w:i/>
          <w:sz w:val="28"/>
        </w:rPr>
        <w:t>,</w:t>
      </w:r>
      <w:r>
        <w:rPr>
          <w:b/>
          <w:i/>
          <w:spacing w:val="37"/>
          <w:sz w:val="28"/>
        </w:rPr>
        <w:t xml:space="preserve"> </w:t>
      </w:r>
      <w:r>
        <w:rPr>
          <w:b/>
          <w:i/>
          <w:sz w:val="28"/>
        </w:rPr>
        <w:t>«</w:t>
      </w:r>
      <w:r>
        <w:rPr>
          <w:b/>
          <w:i/>
          <w:spacing w:val="-30"/>
          <w:sz w:val="28"/>
        </w:rPr>
        <w:t xml:space="preserve"> </w:t>
      </w:r>
      <w:r>
        <w:rPr>
          <w:b/>
          <w:i/>
          <w:spacing w:val="19"/>
          <w:sz w:val="28"/>
        </w:rPr>
        <w:t>Зи</w:t>
      </w:r>
      <w:r>
        <w:rPr>
          <w:b/>
          <w:i/>
          <w:spacing w:val="-29"/>
          <w:sz w:val="28"/>
        </w:rPr>
        <w:t xml:space="preserve"> </w:t>
      </w:r>
      <w:r>
        <w:rPr>
          <w:b/>
          <w:i/>
          <w:spacing w:val="18"/>
          <w:sz w:val="28"/>
        </w:rPr>
        <w:t>мн</w:t>
      </w:r>
      <w:r>
        <w:rPr>
          <w:b/>
          <w:i/>
          <w:spacing w:val="-30"/>
          <w:sz w:val="28"/>
        </w:rPr>
        <w:t xml:space="preserve"> </w:t>
      </w:r>
      <w:r>
        <w:rPr>
          <w:b/>
          <w:i/>
          <w:spacing w:val="18"/>
          <w:sz w:val="28"/>
        </w:rPr>
        <w:t>ий</w:t>
      </w:r>
      <w:r>
        <w:rPr>
          <w:b/>
          <w:i/>
          <w:spacing w:val="92"/>
          <w:sz w:val="28"/>
        </w:rPr>
        <w:t xml:space="preserve"> </w:t>
      </w:r>
      <w:r>
        <w:rPr>
          <w:b/>
          <w:i/>
          <w:spacing w:val="18"/>
          <w:sz w:val="28"/>
        </w:rPr>
        <w:t>ве</w:t>
      </w:r>
      <w:r>
        <w:rPr>
          <w:b/>
          <w:i/>
          <w:spacing w:val="-29"/>
          <w:sz w:val="28"/>
        </w:rPr>
        <w:t xml:space="preserve"> </w:t>
      </w:r>
      <w:r>
        <w:rPr>
          <w:b/>
          <w:i/>
          <w:spacing w:val="28"/>
          <w:sz w:val="28"/>
        </w:rPr>
        <w:t>чер»</w:t>
      </w:r>
      <w:r>
        <w:rPr>
          <w:b/>
          <w:i/>
          <w:spacing w:val="-29"/>
          <w:sz w:val="28"/>
        </w:rPr>
        <w:t xml:space="preserve"> </w:t>
      </w:r>
      <w:r>
        <w:rPr>
          <w:b/>
          <w:i/>
          <w:sz w:val="28"/>
        </w:rPr>
        <w:t>.</w:t>
      </w:r>
      <w:r>
        <w:rPr>
          <w:b/>
          <w:i/>
          <w:spacing w:val="1"/>
          <w:sz w:val="28"/>
        </w:rPr>
        <w:t xml:space="preserve"> </w:t>
      </w:r>
      <w:r>
        <w:rPr>
          <w:sz w:val="28"/>
        </w:rPr>
        <w:t>Интерес</w:t>
      </w:r>
      <w:r>
        <w:rPr>
          <w:spacing w:val="16"/>
          <w:sz w:val="28"/>
        </w:rPr>
        <w:t xml:space="preserve"> </w:t>
      </w:r>
      <w:r>
        <w:rPr>
          <w:sz w:val="28"/>
        </w:rPr>
        <w:t>к</w:t>
      </w:r>
      <w:r>
        <w:rPr>
          <w:spacing w:val="17"/>
          <w:sz w:val="28"/>
        </w:rPr>
        <w:t xml:space="preserve"> </w:t>
      </w:r>
      <w:r>
        <w:rPr>
          <w:sz w:val="28"/>
        </w:rPr>
        <w:t>истории</w:t>
      </w:r>
      <w:r>
        <w:rPr>
          <w:spacing w:val="15"/>
          <w:sz w:val="28"/>
        </w:rPr>
        <w:t xml:space="preserve"> </w:t>
      </w:r>
      <w:r>
        <w:rPr>
          <w:sz w:val="28"/>
        </w:rPr>
        <w:t>России:</w:t>
      </w:r>
      <w:r>
        <w:rPr>
          <w:spacing w:val="17"/>
          <w:sz w:val="28"/>
        </w:rPr>
        <w:t xml:space="preserve"> </w:t>
      </w:r>
      <w:r>
        <w:rPr>
          <w:sz w:val="28"/>
        </w:rPr>
        <w:t>роман</w:t>
      </w:r>
      <w:r>
        <w:rPr>
          <w:spacing w:val="20"/>
          <w:sz w:val="28"/>
        </w:rPr>
        <w:t xml:space="preserve"> </w:t>
      </w:r>
      <w:r>
        <w:rPr>
          <w:b/>
          <w:i/>
          <w:sz w:val="28"/>
        </w:rPr>
        <w:t>«Ду</w:t>
      </w:r>
      <w:r>
        <w:rPr>
          <w:b/>
          <w:i/>
          <w:spacing w:val="22"/>
          <w:sz w:val="28"/>
        </w:rPr>
        <w:t>бро</w:t>
      </w:r>
      <w:r>
        <w:rPr>
          <w:b/>
          <w:i/>
          <w:spacing w:val="18"/>
          <w:sz w:val="28"/>
        </w:rPr>
        <w:t>вский»</w:t>
      </w:r>
      <w:r>
        <w:rPr>
          <w:b/>
          <w:i/>
          <w:spacing w:val="44"/>
          <w:sz w:val="28"/>
        </w:rPr>
        <w:t xml:space="preserve"> </w:t>
      </w:r>
      <w:r>
        <w:rPr>
          <w:sz w:val="28"/>
        </w:rPr>
        <w:t>—</w:t>
      </w:r>
      <w:r>
        <w:rPr>
          <w:spacing w:val="14"/>
          <w:sz w:val="28"/>
        </w:rPr>
        <w:t xml:space="preserve"> </w:t>
      </w:r>
      <w:r>
        <w:rPr>
          <w:sz w:val="28"/>
        </w:rPr>
        <w:t>историческая</w:t>
      </w:r>
      <w:r>
        <w:rPr>
          <w:spacing w:val="14"/>
          <w:sz w:val="28"/>
        </w:rPr>
        <w:t xml:space="preserve"> </w:t>
      </w:r>
      <w:r>
        <w:rPr>
          <w:sz w:val="28"/>
        </w:rPr>
        <w:t>правда</w:t>
      </w:r>
      <w:r>
        <w:rPr>
          <w:spacing w:val="14"/>
          <w:sz w:val="28"/>
        </w:rPr>
        <w:t xml:space="preserve"> </w:t>
      </w:r>
      <w:r>
        <w:rPr>
          <w:sz w:val="28"/>
        </w:rPr>
        <w:t>и</w:t>
      </w:r>
      <w:r>
        <w:rPr>
          <w:spacing w:val="-68"/>
          <w:sz w:val="28"/>
        </w:rPr>
        <w:t xml:space="preserve"> </w:t>
      </w:r>
      <w:r>
        <w:rPr>
          <w:sz w:val="28"/>
        </w:rPr>
        <w:t>художественный вымысел; нравственные и социальные проблемы романа (верность</w:t>
      </w:r>
      <w:r>
        <w:rPr>
          <w:spacing w:val="1"/>
          <w:sz w:val="28"/>
        </w:rPr>
        <w:t xml:space="preserve"> </w:t>
      </w:r>
      <w:r>
        <w:rPr>
          <w:sz w:val="28"/>
        </w:rPr>
        <w:t>дружбе,</w:t>
      </w:r>
      <w:r>
        <w:rPr>
          <w:spacing w:val="1"/>
          <w:sz w:val="28"/>
        </w:rPr>
        <w:t xml:space="preserve"> </w:t>
      </w:r>
      <w:r>
        <w:rPr>
          <w:sz w:val="28"/>
        </w:rPr>
        <w:t>любовь,</w:t>
      </w:r>
      <w:r>
        <w:rPr>
          <w:spacing w:val="1"/>
          <w:sz w:val="28"/>
        </w:rPr>
        <w:t xml:space="preserve"> </w:t>
      </w:r>
      <w:r>
        <w:rPr>
          <w:sz w:val="28"/>
        </w:rPr>
        <w:t>искренность,</w:t>
      </w:r>
      <w:r>
        <w:rPr>
          <w:spacing w:val="1"/>
          <w:sz w:val="28"/>
        </w:rPr>
        <w:t xml:space="preserve"> </w:t>
      </w:r>
      <w:r>
        <w:rPr>
          <w:sz w:val="28"/>
        </w:rPr>
        <w:t>честь</w:t>
      </w:r>
      <w:r>
        <w:rPr>
          <w:spacing w:val="1"/>
          <w:sz w:val="28"/>
        </w:rPr>
        <w:t xml:space="preserve"> </w:t>
      </w:r>
      <w:r>
        <w:rPr>
          <w:sz w:val="28"/>
        </w:rPr>
        <w:t>и</w:t>
      </w:r>
      <w:r>
        <w:rPr>
          <w:spacing w:val="1"/>
          <w:sz w:val="28"/>
        </w:rPr>
        <w:t xml:space="preserve"> </w:t>
      </w:r>
      <w:r>
        <w:rPr>
          <w:sz w:val="28"/>
        </w:rPr>
        <w:t>отвага,</w:t>
      </w:r>
      <w:r>
        <w:rPr>
          <w:spacing w:val="1"/>
          <w:sz w:val="28"/>
        </w:rPr>
        <w:t xml:space="preserve"> </w:t>
      </w:r>
      <w:r>
        <w:rPr>
          <w:sz w:val="28"/>
        </w:rPr>
        <w:t>постоянство,</w:t>
      </w:r>
      <w:r>
        <w:rPr>
          <w:spacing w:val="1"/>
          <w:sz w:val="28"/>
        </w:rPr>
        <w:t xml:space="preserve"> </w:t>
      </w:r>
      <w:r>
        <w:rPr>
          <w:sz w:val="28"/>
        </w:rPr>
        <w:t>преданность,</w:t>
      </w:r>
      <w:r>
        <w:rPr>
          <w:spacing w:val="-67"/>
          <w:sz w:val="28"/>
        </w:rPr>
        <w:t xml:space="preserve"> </w:t>
      </w:r>
      <w:r>
        <w:rPr>
          <w:sz w:val="28"/>
        </w:rPr>
        <w:t>справедливость</w:t>
      </w:r>
      <w:r>
        <w:rPr>
          <w:spacing w:val="-4"/>
          <w:sz w:val="28"/>
        </w:rPr>
        <w:t xml:space="preserve"> </w:t>
      </w:r>
      <w:r>
        <w:rPr>
          <w:sz w:val="28"/>
        </w:rPr>
        <w:t>и</w:t>
      </w:r>
      <w:r>
        <w:rPr>
          <w:spacing w:val="-3"/>
          <w:sz w:val="28"/>
        </w:rPr>
        <w:t xml:space="preserve"> </w:t>
      </w:r>
      <w:r>
        <w:rPr>
          <w:sz w:val="28"/>
        </w:rPr>
        <w:t>несправедливость);</w:t>
      </w:r>
      <w:r>
        <w:rPr>
          <w:spacing w:val="-6"/>
          <w:sz w:val="28"/>
        </w:rPr>
        <w:t xml:space="preserve"> </w:t>
      </w:r>
      <w:r>
        <w:rPr>
          <w:sz w:val="28"/>
        </w:rPr>
        <w:t>основной</w:t>
      </w:r>
      <w:r>
        <w:rPr>
          <w:spacing w:val="-3"/>
          <w:sz w:val="28"/>
        </w:rPr>
        <w:t xml:space="preserve"> </w:t>
      </w:r>
      <w:r>
        <w:rPr>
          <w:sz w:val="28"/>
        </w:rPr>
        <w:t>конфликт;</w:t>
      </w:r>
      <w:r>
        <w:rPr>
          <w:spacing w:val="-2"/>
          <w:sz w:val="28"/>
        </w:rPr>
        <w:t xml:space="preserve"> </w:t>
      </w:r>
      <w:r>
        <w:rPr>
          <w:sz w:val="28"/>
        </w:rPr>
        <w:t>центральные</w:t>
      </w:r>
      <w:r>
        <w:rPr>
          <w:spacing w:val="-3"/>
          <w:sz w:val="28"/>
        </w:rPr>
        <w:t xml:space="preserve"> </w:t>
      </w:r>
      <w:r>
        <w:rPr>
          <w:sz w:val="28"/>
        </w:rPr>
        <w:t>персонажи.</w:t>
      </w:r>
    </w:p>
    <w:p w:rsidR="006B28B4" w:rsidRDefault="00DA7639">
      <w:pPr>
        <w:pStyle w:val="a3"/>
        <w:ind w:right="390"/>
      </w:pPr>
      <w:r>
        <w:rPr>
          <w:i/>
        </w:rPr>
        <w:t xml:space="preserve">Теория литературы: </w:t>
      </w:r>
      <w:r>
        <w:t>элегия; двусложное размеры стиха; строфа, типы строф;</w:t>
      </w:r>
      <w:r>
        <w:rPr>
          <w:spacing w:val="1"/>
        </w:rPr>
        <w:t xml:space="preserve"> </w:t>
      </w:r>
      <w:r>
        <w:t>роман</w:t>
      </w:r>
      <w:r>
        <w:rPr>
          <w:spacing w:val="1"/>
        </w:rPr>
        <w:t xml:space="preserve"> </w:t>
      </w:r>
      <w:r>
        <w:t>(первичные</w:t>
      </w:r>
      <w:r>
        <w:rPr>
          <w:spacing w:val="1"/>
        </w:rPr>
        <w:t xml:space="preserve"> </w:t>
      </w:r>
      <w:r>
        <w:t>представления);</w:t>
      </w:r>
      <w:r>
        <w:rPr>
          <w:spacing w:val="1"/>
        </w:rPr>
        <w:t xml:space="preserve"> </w:t>
      </w:r>
      <w:r>
        <w:t>авторское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историческая</w:t>
      </w:r>
      <w:r>
        <w:rPr>
          <w:spacing w:val="-67"/>
        </w:rPr>
        <w:t xml:space="preserve"> </w:t>
      </w:r>
      <w:r>
        <w:t>правда</w:t>
      </w:r>
      <w:r>
        <w:rPr>
          <w:spacing w:val="-4"/>
        </w:rPr>
        <w:t xml:space="preserve"> </w:t>
      </w:r>
      <w:r>
        <w:t>и художественный вымысел.</w:t>
      </w:r>
    </w:p>
    <w:p w:rsidR="006B28B4" w:rsidRDefault="00DA7639">
      <w:pPr>
        <w:ind w:left="692" w:right="387" w:firstLine="708"/>
        <w:jc w:val="both"/>
        <w:rPr>
          <w:sz w:val="28"/>
        </w:rPr>
      </w:pPr>
      <w:r>
        <w:rPr>
          <w:i/>
          <w:sz w:val="28"/>
        </w:rPr>
        <w:t xml:space="preserve">Универсальные учебные действия: </w:t>
      </w:r>
      <w:r>
        <w:rPr>
          <w:sz w:val="28"/>
        </w:rPr>
        <w:t>лексическая работа; выразительное чтение;</w:t>
      </w:r>
      <w:r>
        <w:rPr>
          <w:spacing w:val="1"/>
          <w:sz w:val="28"/>
        </w:rPr>
        <w:t xml:space="preserve"> </w:t>
      </w:r>
      <w:r>
        <w:rPr>
          <w:sz w:val="28"/>
        </w:rPr>
        <w:t>различные</w:t>
      </w:r>
      <w:r>
        <w:rPr>
          <w:spacing w:val="10"/>
          <w:sz w:val="28"/>
        </w:rPr>
        <w:t xml:space="preserve"> </w:t>
      </w:r>
      <w:r>
        <w:rPr>
          <w:sz w:val="28"/>
        </w:rPr>
        <w:t>виды</w:t>
      </w:r>
      <w:r>
        <w:rPr>
          <w:spacing w:val="12"/>
          <w:sz w:val="28"/>
        </w:rPr>
        <w:t xml:space="preserve"> </w:t>
      </w:r>
      <w:r>
        <w:rPr>
          <w:sz w:val="28"/>
        </w:rPr>
        <w:t>пересказа,</w:t>
      </w:r>
      <w:r>
        <w:rPr>
          <w:spacing w:val="9"/>
          <w:sz w:val="28"/>
        </w:rPr>
        <w:t xml:space="preserve"> </w:t>
      </w:r>
      <w:r>
        <w:rPr>
          <w:sz w:val="28"/>
        </w:rPr>
        <w:t>в</w:t>
      </w:r>
      <w:r>
        <w:rPr>
          <w:spacing w:val="10"/>
          <w:sz w:val="28"/>
        </w:rPr>
        <w:t xml:space="preserve"> </w:t>
      </w:r>
      <w:r>
        <w:rPr>
          <w:sz w:val="28"/>
        </w:rPr>
        <w:t>том</w:t>
      </w:r>
      <w:r>
        <w:rPr>
          <w:spacing w:val="10"/>
          <w:sz w:val="28"/>
        </w:rPr>
        <w:t xml:space="preserve"> </w:t>
      </w:r>
      <w:r>
        <w:rPr>
          <w:sz w:val="28"/>
        </w:rPr>
        <w:t>числе</w:t>
      </w:r>
      <w:r>
        <w:rPr>
          <w:spacing w:val="8"/>
          <w:sz w:val="28"/>
        </w:rPr>
        <w:t xml:space="preserve"> </w:t>
      </w:r>
      <w:r>
        <w:rPr>
          <w:sz w:val="28"/>
        </w:rPr>
        <w:t>от</w:t>
      </w:r>
      <w:r>
        <w:rPr>
          <w:spacing w:val="9"/>
          <w:sz w:val="28"/>
        </w:rPr>
        <w:t xml:space="preserve"> </w:t>
      </w:r>
      <w:r>
        <w:rPr>
          <w:sz w:val="28"/>
        </w:rPr>
        <w:t>лица</w:t>
      </w:r>
      <w:r>
        <w:rPr>
          <w:spacing w:val="11"/>
          <w:sz w:val="28"/>
        </w:rPr>
        <w:t xml:space="preserve"> </w:t>
      </w:r>
      <w:r>
        <w:rPr>
          <w:sz w:val="28"/>
        </w:rPr>
        <w:t>героев;</w:t>
      </w:r>
      <w:r>
        <w:rPr>
          <w:spacing w:val="11"/>
          <w:sz w:val="28"/>
        </w:rPr>
        <w:t xml:space="preserve"> </w:t>
      </w:r>
      <w:r>
        <w:rPr>
          <w:sz w:val="28"/>
        </w:rPr>
        <w:t>цитатный</w:t>
      </w:r>
      <w:r>
        <w:rPr>
          <w:spacing w:val="11"/>
          <w:sz w:val="28"/>
        </w:rPr>
        <w:t xml:space="preserve"> </w:t>
      </w:r>
      <w:r>
        <w:rPr>
          <w:sz w:val="28"/>
        </w:rPr>
        <w:t>план;</w:t>
      </w:r>
      <w:r>
        <w:rPr>
          <w:spacing w:val="11"/>
          <w:sz w:val="28"/>
        </w:rPr>
        <w:t xml:space="preserve"> </w:t>
      </w:r>
      <w:r>
        <w:rPr>
          <w:sz w:val="28"/>
        </w:rPr>
        <w:t>составление</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1" w:firstLine="0"/>
      </w:pPr>
      <w:r>
        <w:t>ассоциативных</w:t>
      </w:r>
      <w:r>
        <w:rPr>
          <w:spacing w:val="15"/>
        </w:rPr>
        <w:t xml:space="preserve"> </w:t>
      </w:r>
      <w:r>
        <w:t>рядов;</w:t>
      </w:r>
      <w:r>
        <w:rPr>
          <w:spacing w:val="15"/>
        </w:rPr>
        <w:t xml:space="preserve"> </w:t>
      </w:r>
      <w:r>
        <w:t>письменное</w:t>
      </w:r>
      <w:r>
        <w:rPr>
          <w:spacing w:val="15"/>
        </w:rPr>
        <w:t xml:space="preserve"> </w:t>
      </w:r>
      <w:r>
        <w:t>высказывание</w:t>
      </w:r>
      <w:r>
        <w:rPr>
          <w:spacing w:val="15"/>
        </w:rPr>
        <w:t xml:space="preserve"> </w:t>
      </w:r>
      <w:r>
        <w:t>по</w:t>
      </w:r>
      <w:r>
        <w:rPr>
          <w:spacing w:val="15"/>
        </w:rPr>
        <w:t xml:space="preserve"> </w:t>
      </w:r>
      <w:r>
        <w:t>предложенному</w:t>
      </w:r>
      <w:r>
        <w:rPr>
          <w:spacing w:val="16"/>
        </w:rPr>
        <w:t xml:space="preserve"> </w:t>
      </w:r>
      <w:r>
        <w:t>началу;</w:t>
      </w:r>
      <w:r>
        <w:rPr>
          <w:spacing w:val="16"/>
        </w:rPr>
        <w:t xml:space="preserve"> </w:t>
      </w:r>
      <w:r>
        <w:t>работа</w:t>
      </w:r>
      <w:r>
        <w:rPr>
          <w:spacing w:val="-68"/>
        </w:rPr>
        <w:t xml:space="preserve"> </w:t>
      </w:r>
      <w:r>
        <w:t>с терминами; работа с учебником; подготовка сообщения; инсценирование эпизода;</w:t>
      </w:r>
      <w:r>
        <w:rPr>
          <w:spacing w:val="1"/>
        </w:rPr>
        <w:t xml:space="preserve"> </w:t>
      </w:r>
      <w:r>
        <w:t>самостоятельная исследовательская работа с текстом; сопоставление чернового и</w:t>
      </w:r>
      <w:r>
        <w:rPr>
          <w:spacing w:val="1"/>
        </w:rPr>
        <w:t xml:space="preserve"> </w:t>
      </w:r>
      <w:r>
        <w:t>чистового вариантов произведения; работа с таблицами; сравнение описаний усадеб</w:t>
      </w:r>
      <w:r>
        <w:rPr>
          <w:spacing w:val="1"/>
        </w:rPr>
        <w:t xml:space="preserve"> </w:t>
      </w:r>
      <w:r>
        <w:t>Петровское, Архангельское, Михайловское, Кистенево, Болдино с изображенными в</w:t>
      </w:r>
      <w:r>
        <w:rPr>
          <w:spacing w:val="-67"/>
        </w:rPr>
        <w:t xml:space="preserve"> </w:t>
      </w:r>
      <w:r>
        <w:t>учебнике усадьбами; просмотр слайдовой презентации «Русская усадьба XIX века»;</w:t>
      </w:r>
      <w:r>
        <w:rPr>
          <w:spacing w:val="1"/>
        </w:rPr>
        <w:t xml:space="preserve"> </w:t>
      </w:r>
      <w:r>
        <w:t>подбор цитат</w:t>
      </w:r>
      <w:r>
        <w:rPr>
          <w:spacing w:val="-1"/>
        </w:rPr>
        <w:t xml:space="preserve"> </w:t>
      </w:r>
      <w:r>
        <w:t>для ответа.</w:t>
      </w:r>
    </w:p>
    <w:p w:rsidR="006B28B4" w:rsidRDefault="00DA7639">
      <w:pPr>
        <w:pStyle w:val="a3"/>
        <w:spacing w:before="1"/>
        <w:ind w:right="384"/>
      </w:pPr>
      <w:r>
        <w:t>Внутрипредметные и межпредметные связи: литература (образ благородного</w:t>
      </w:r>
      <w:r>
        <w:rPr>
          <w:spacing w:val="1"/>
        </w:rPr>
        <w:t xml:space="preserve"> </w:t>
      </w:r>
      <w:r>
        <w:t>разбойника</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литературе);</w:t>
      </w:r>
      <w:r>
        <w:rPr>
          <w:spacing w:val="1"/>
        </w:rPr>
        <w:t xml:space="preserve"> </w:t>
      </w:r>
      <w:r>
        <w:t>музыка</w:t>
      </w:r>
      <w:r>
        <w:rPr>
          <w:spacing w:val="1"/>
        </w:rPr>
        <w:t xml:space="preserve"> </w:t>
      </w:r>
      <w:r>
        <w:t>(прослушивание</w:t>
      </w:r>
      <w:r>
        <w:rPr>
          <w:spacing w:val="1"/>
        </w:rPr>
        <w:t xml:space="preserve"> </w:t>
      </w:r>
      <w:r>
        <w:t>музыкальных</w:t>
      </w:r>
      <w:r>
        <w:rPr>
          <w:spacing w:val="1"/>
        </w:rPr>
        <w:t xml:space="preserve"> </w:t>
      </w:r>
      <w:r>
        <w:t>записей:Н.А.</w:t>
      </w:r>
      <w:r>
        <w:rPr>
          <w:spacing w:val="-1"/>
        </w:rPr>
        <w:t xml:space="preserve"> </w:t>
      </w:r>
      <w:r>
        <w:t>Римский-Корсаков</w:t>
      </w:r>
      <w:r>
        <w:rPr>
          <w:spacing w:val="-4"/>
        </w:rPr>
        <w:t xml:space="preserve"> </w:t>
      </w:r>
      <w:r>
        <w:t>«Редеет</w:t>
      </w:r>
      <w:r>
        <w:rPr>
          <w:spacing w:val="-1"/>
        </w:rPr>
        <w:t xml:space="preserve"> </w:t>
      </w:r>
      <w:r>
        <w:t>облаков</w:t>
      </w:r>
      <w:r>
        <w:rPr>
          <w:spacing w:val="-2"/>
        </w:rPr>
        <w:t xml:space="preserve"> </w:t>
      </w:r>
      <w:r>
        <w:t>летучая</w:t>
      </w:r>
    </w:p>
    <w:p w:rsidR="006B28B4" w:rsidRDefault="00DA7639">
      <w:pPr>
        <w:pStyle w:val="a3"/>
        <w:spacing w:line="321" w:lineRule="exact"/>
        <w:ind w:left="1401" w:firstLine="0"/>
      </w:pPr>
      <w:r>
        <w:t>гряда...»;</w:t>
      </w:r>
      <w:r>
        <w:rPr>
          <w:spacing w:val="13"/>
        </w:rPr>
        <w:t xml:space="preserve"> </w:t>
      </w:r>
      <w:r>
        <w:t>ария</w:t>
      </w:r>
      <w:r>
        <w:rPr>
          <w:spacing w:val="13"/>
        </w:rPr>
        <w:t xml:space="preserve"> </w:t>
      </w:r>
      <w:r>
        <w:t>Дубровского</w:t>
      </w:r>
      <w:r>
        <w:rPr>
          <w:spacing w:val="14"/>
        </w:rPr>
        <w:t xml:space="preserve"> </w:t>
      </w:r>
      <w:r>
        <w:t>«Итак,</w:t>
      </w:r>
      <w:r>
        <w:rPr>
          <w:spacing w:val="13"/>
        </w:rPr>
        <w:t xml:space="preserve"> </w:t>
      </w:r>
      <w:r>
        <w:t>все</w:t>
      </w:r>
      <w:r>
        <w:rPr>
          <w:spacing w:val="11"/>
        </w:rPr>
        <w:t xml:space="preserve"> </w:t>
      </w:r>
      <w:r>
        <w:t>кончено....»</w:t>
      </w:r>
      <w:r>
        <w:rPr>
          <w:spacing w:val="11"/>
        </w:rPr>
        <w:t xml:space="preserve"> </w:t>
      </w:r>
      <w:r>
        <w:t>из</w:t>
      </w:r>
      <w:r>
        <w:rPr>
          <w:spacing w:val="10"/>
        </w:rPr>
        <w:t xml:space="preserve"> </w:t>
      </w:r>
      <w:r>
        <w:t>оперы</w:t>
      </w:r>
      <w:r>
        <w:rPr>
          <w:spacing w:val="13"/>
        </w:rPr>
        <w:t xml:space="preserve"> </w:t>
      </w:r>
      <w:r>
        <w:t>!).Ф.</w:t>
      </w:r>
      <w:r>
        <w:rPr>
          <w:spacing w:val="12"/>
        </w:rPr>
        <w:t xml:space="preserve"> </w:t>
      </w:r>
      <w:r>
        <w:t>Направника</w:t>
      </w:r>
    </w:p>
    <w:p w:rsidR="006B28B4" w:rsidRDefault="00DA7639">
      <w:pPr>
        <w:pStyle w:val="a3"/>
        <w:ind w:right="385" w:firstLine="0"/>
      </w:pPr>
      <w:r>
        <w:t>«Дубровский»);</w:t>
      </w:r>
      <w:r>
        <w:rPr>
          <w:spacing w:val="1"/>
        </w:rPr>
        <w:t xml:space="preserve"> </w:t>
      </w:r>
      <w:r>
        <w:t>изобразительное</w:t>
      </w:r>
      <w:r>
        <w:rPr>
          <w:spacing w:val="1"/>
        </w:rPr>
        <w:t xml:space="preserve"> </w:t>
      </w:r>
      <w:r>
        <w:t>искусство</w:t>
      </w:r>
      <w:r>
        <w:rPr>
          <w:spacing w:val="1"/>
        </w:rPr>
        <w:t xml:space="preserve"> </w:t>
      </w:r>
      <w:r>
        <w:t>(портреты</w:t>
      </w:r>
      <w:r>
        <w:rPr>
          <w:spacing w:val="1"/>
        </w:rPr>
        <w:t xml:space="preserve"> </w:t>
      </w:r>
      <w:r>
        <w:t>А.С.</w:t>
      </w:r>
      <w:r>
        <w:rPr>
          <w:spacing w:val="1"/>
        </w:rPr>
        <w:t xml:space="preserve"> </w:t>
      </w:r>
      <w:r>
        <w:t>Пушкина;</w:t>
      </w:r>
      <w:r>
        <w:rPr>
          <w:spacing w:val="1"/>
        </w:rPr>
        <w:t xml:space="preserve"> </w:t>
      </w:r>
      <w:r>
        <w:t>портреты</w:t>
      </w:r>
      <w:r>
        <w:rPr>
          <w:spacing w:val="1"/>
        </w:rPr>
        <w:t xml:space="preserve"> </w:t>
      </w:r>
      <w:r>
        <w:t>лицеистов; гравюры с изображением Лицея; иллюстрации Б.М. Кустодиева, Д.А.</w:t>
      </w:r>
      <w:r>
        <w:rPr>
          <w:spacing w:val="1"/>
        </w:rPr>
        <w:t xml:space="preserve"> </w:t>
      </w:r>
      <w:r>
        <w:t>Шмаринова,</w:t>
      </w:r>
      <w:r>
        <w:rPr>
          <w:spacing w:val="1"/>
        </w:rPr>
        <w:t xml:space="preserve"> </w:t>
      </w:r>
      <w:r>
        <w:t>Б.М.</w:t>
      </w:r>
      <w:r>
        <w:rPr>
          <w:spacing w:val="1"/>
        </w:rPr>
        <w:t xml:space="preserve"> </w:t>
      </w:r>
      <w:r>
        <w:t>Косульникова;</w:t>
      </w:r>
      <w:r>
        <w:rPr>
          <w:spacing w:val="1"/>
        </w:rPr>
        <w:t xml:space="preserve"> </w:t>
      </w:r>
      <w:r>
        <w:t>репродукции</w:t>
      </w:r>
      <w:r>
        <w:rPr>
          <w:spacing w:val="1"/>
        </w:rPr>
        <w:t xml:space="preserve"> </w:t>
      </w:r>
      <w:r>
        <w:t>зимних</w:t>
      </w:r>
      <w:r>
        <w:rPr>
          <w:spacing w:val="1"/>
        </w:rPr>
        <w:t xml:space="preserve"> </w:t>
      </w:r>
      <w:r>
        <w:t>пейзажей</w:t>
      </w:r>
      <w:r>
        <w:rPr>
          <w:spacing w:val="1"/>
        </w:rPr>
        <w:t xml:space="preserve"> </w:t>
      </w:r>
      <w:r>
        <w:t>И.И.</w:t>
      </w:r>
      <w:r>
        <w:rPr>
          <w:spacing w:val="1"/>
        </w:rPr>
        <w:t xml:space="preserve"> </w:t>
      </w:r>
      <w:r>
        <w:t>Шишкина,</w:t>
      </w:r>
      <w:r>
        <w:rPr>
          <w:spacing w:val="-67"/>
        </w:rPr>
        <w:t xml:space="preserve"> </w:t>
      </w:r>
      <w:r>
        <w:t>Ф.А.</w:t>
      </w:r>
      <w:r>
        <w:rPr>
          <w:spacing w:val="-1"/>
        </w:rPr>
        <w:t xml:space="preserve"> </w:t>
      </w:r>
      <w:r>
        <w:t>Васильева,</w:t>
      </w:r>
      <w:r>
        <w:rPr>
          <w:spacing w:val="-4"/>
        </w:rPr>
        <w:t xml:space="preserve"> </w:t>
      </w:r>
      <w:r>
        <w:t>А.С.</w:t>
      </w:r>
      <w:r>
        <w:rPr>
          <w:spacing w:val="-2"/>
        </w:rPr>
        <w:t xml:space="preserve"> </w:t>
      </w:r>
      <w:r>
        <w:t>Степанова,</w:t>
      </w:r>
      <w:r>
        <w:rPr>
          <w:spacing w:val="-1"/>
        </w:rPr>
        <w:t xml:space="preserve"> </w:t>
      </w:r>
      <w:r>
        <w:t>С.Ф.</w:t>
      </w:r>
      <w:r>
        <w:rPr>
          <w:spacing w:val="-5"/>
        </w:rPr>
        <w:t xml:space="preserve"> </w:t>
      </w:r>
      <w:r>
        <w:t>Юона и др.;</w:t>
      </w:r>
      <w:r>
        <w:rPr>
          <w:spacing w:val="-3"/>
        </w:rPr>
        <w:t xml:space="preserve"> </w:t>
      </w:r>
      <w:r>
        <w:t>рисунки</w:t>
      </w:r>
      <w:r>
        <w:rPr>
          <w:spacing w:val="-1"/>
        </w:rPr>
        <w:t xml:space="preserve"> </w:t>
      </w:r>
      <w:r>
        <w:t>учащихся).</w:t>
      </w:r>
    </w:p>
    <w:p w:rsidR="006B28B4" w:rsidRDefault="00DA7639">
      <w:pPr>
        <w:pStyle w:val="a3"/>
        <w:spacing w:before="1"/>
        <w:ind w:right="387"/>
      </w:pPr>
      <w:r>
        <w:rPr>
          <w:i/>
        </w:rPr>
        <w:t>Метапредметные</w:t>
      </w:r>
      <w:r>
        <w:rPr>
          <w:i/>
          <w:spacing w:val="1"/>
        </w:rPr>
        <w:t xml:space="preserve"> </w:t>
      </w:r>
      <w:r>
        <w:rPr>
          <w:i/>
        </w:rPr>
        <w:t>ценности:</w:t>
      </w:r>
      <w:r>
        <w:rPr>
          <w:i/>
          <w:spacing w:val="1"/>
        </w:rPr>
        <w:t xml:space="preserve"> </w:t>
      </w:r>
      <w:r>
        <w:t>воссоздание</w:t>
      </w:r>
      <w:r>
        <w:rPr>
          <w:spacing w:val="1"/>
        </w:rPr>
        <w:t xml:space="preserve"> </w:t>
      </w:r>
      <w:r>
        <w:t>особой</w:t>
      </w:r>
      <w:r>
        <w:rPr>
          <w:spacing w:val="1"/>
        </w:rPr>
        <w:t xml:space="preserve"> </w:t>
      </w:r>
      <w:r>
        <w:t>лицейской</w:t>
      </w:r>
      <w:r>
        <w:rPr>
          <w:spacing w:val="1"/>
        </w:rPr>
        <w:t xml:space="preserve"> </w:t>
      </w:r>
      <w:r>
        <w:t>атмосферы;</w:t>
      </w:r>
      <w:r>
        <w:rPr>
          <w:spacing w:val="-67"/>
        </w:rPr>
        <w:t xml:space="preserve"> </w:t>
      </w:r>
      <w:r>
        <w:t>примеры</w:t>
      </w:r>
      <w:r>
        <w:rPr>
          <w:spacing w:val="1"/>
        </w:rPr>
        <w:t xml:space="preserve"> </w:t>
      </w:r>
      <w:r>
        <w:t>нравственного</w:t>
      </w:r>
      <w:r>
        <w:rPr>
          <w:spacing w:val="1"/>
        </w:rPr>
        <w:t xml:space="preserve"> </w:t>
      </w:r>
      <w:r>
        <w:t>поведения,</w:t>
      </w:r>
      <w:r>
        <w:rPr>
          <w:spacing w:val="1"/>
        </w:rPr>
        <w:t xml:space="preserve"> </w:t>
      </w:r>
      <w:r>
        <w:t>порядочности,</w:t>
      </w:r>
      <w:r>
        <w:rPr>
          <w:spacing w:val="1"/>
        </w:rPr>
        <w:t xml:space="preserve"> </w:t>
      </w:r>
      <w:r>
        <w:t>достоинства;</w:t>
      </w:r>
      <w:r>
        <w:rPr>
          <w:spacing w:val="1"/>
        </w:rPr>
        <w:t xml:space="preserve"> </w:t>
      </w:r>
      <w:r>
        <w:t>формирование</w:t>
      </w:r>
      <w:r>
        <w:rPr>
          <w:spacing w:val="1"/>
        </w:rPr>
        <w:t xml:space="preserve"> </w:t>
      </w:r>
      <w:r>
        <w:t>чувства</w:t>
      </w:r>
      <w:r>
        <w:rPr>
          <w:spacing w:val="-1"/>
        </w:rPr>
        <w:t xml:space="preserve"> </w:t>
      </w:r>
      <w:r>
        <w:t>товарищества,</w:t>
      </w:r>
      <w:r>
        <w:rPr>
          <w:spacing w:val="-1"/>
        </w:rPr>
        <w:t xml:space="preserve"> </w:t>
      </w:r>
      <w:r>
        <w:t>уважения к людям.</w:t>
      </w:r>
    </w:p>
    <w:p w:rsidR="006B28B4" w:rsidRDefault="00DA7639">
      <w:pPr>
        <w:pStyle w:val="a3"/>
        <w:spacing w:line="242" w:lineRule="auto"/>
        <w:ind w:right="394"/>
      </w:pPr>
      <w:r>
        <w:rPr>
          <w:i/>
        </w:rPr>
        <w:t xml:space="preserve">Краеведение: </w:t>
      </w:r>
      <w:r>
        <w:t>литературная викторина «Места, где побывали лицейские друзья</w:t>
      </w:r>
      <w:r>
        <w:rPr>
          <w:spacing w:val="-67"/>
        </w:rPr>
        <w:t xml:space="preserve"> </w:t>
      </w:r>
      <w:r>
        <w:t>А.С.</w:t>
      </w:r>
      <w:r>
        <w:rPr>
          <w:spacing w:val="-2"/>
        </w:rPr>
        <w:t xml:space="preserve"> </w:t>
      </w:r>
      <w:r>
        <w:t>Пушкина».</w:t>
      </w:r>
    </w:p>
    <w:p w:rsidR="006B28B4" w:rsidRDefault="00DA7639">
      <w:pPr>
        <w:pStyle w:val="a3"/>
        <w:ind w:right="383"/>
      </w:pPr>
      <w:r>
        <w:rPr>
          <w:i/>
        </w:rPr>
        <w:t xml:space="preserve">Творческая работа: </w:t>
      </w:r>
      <w:r>
        <w:t>изложение с элементами рассуждения; стилистический</w:t>
      </w:r>
      <w:r>
        <w:rPr>
          <w:spacing w:val="1"/>
        </w:rPr>
        <w:t xml:space="preserve"> </w:t>
      </w:r>
      <w:r>
        <w:t>эксперимент; создание воображаемого диалога с героем на основе предложенных</w:t>
      </w:r>
      <w:r>
        <w:rPr>
          <w:spacing w:val="1"/>
        </w:rPr>
        <w:t xml:space="preserve"> </w:t>
      </w:r>
      <w:r>
        <w:t>вопросов.</w:t>
      </w:r>
    </w:p>
    <w:p w:rsidR="006B28B4" w:rsidRDefault="00DA7639">
      <w:pPr>
        <w:ind w:left="692" w:right="385" w:firstLine="708"/>
        <w:jc w:val="both"/>
        <w:rPr>
          <w:sz w:val="28"/>
        </w:rPr>
      </w:pPr>
      <w:r>
        <w:rPr>
          <w:i/>
          <w:sz w:val="28"/>
        </w:rPr>
        <w:t xml:space="preserve">Возможные виды внеурочной деятельности: </w:t>
      </w:r>
      <w:r>
        <w:rPr>
          <w:sz w:val="28"/>
        </w:rPr>
        <w:t>литературная гостиная «Новая</w:t>
      </w:r>
      <w:r>
        <w:rPr>
          <w:spacing w:val="1"/>
          <w:sz w:val="28"/>
        </w:rPr>
        <w:t xml:space="preserve"> </w:t>
      </w:r>
      <w:r>
        <w:rPr>
          <w:sz w:val="28"/>
        </w:rPr>
        <w:t>встреча</w:t>
      </w:r>
      <w:r>
        <w:rPr>
          <w:spacing w:val="-1"/>
          <w:sz w:val="28"/>
        </w:rPr>
        <w:t xml:space="preserve"> </w:t>
      </w:r>
      <w:r>
        <w:rPr>
          <w:sz w:val="28"/>
        </w:rPr>
        <w:t>с</w:t>
      </w:r>
      <w:r>
        <w:rPr>
          <w:spacing w:val="-1"/>
          <w:sz w:val="28"/>
        </w:rPr>
        <w:t xml:space="preserve"> </w:t>
      </w:r>
      <w:r>
        <w:rPr>
          <w:sz w:val="28"/>
        </w:rPr>
        <w:t>А.С.</w:t>
      </w:r>
      <w:r>
        <w:rPr>
          <w:spacing w:val="-5"/>
          <w:sz w:val="28"/>
        </w:rPr>
        <w:t xml:space="preserve"> </w:t>
      </w:r>
      <w:r>
        <w:rPr>
          <w:sz w:val="28"/>
        </w:rPr>
        <w:t>Пушкиным».</w:t>
      </w:r>
    </w:p>
    <w:p w:rsidR="006B28B4" w:rsidRDefault="00DA7639">
      <w:pPr>
        <w:pStyle w:val="a3"/>
        <w:spacing w:line="242" w:lineRule="auto"/>
        <w:ind w:right="392"/>
      </w:pPr>
      <w:r>
        <w:rPr>
          <w:i/>
        </w:rPr>
        <w:t>Внедрение:</w:t>
      </w:r>
      <w:r>
        <w:rPr>
          <w:i/>
          <w:spacing w:val="1"/>
        </w:rPr>
        <w:t xml:space="preserve"> </w:t>
      </w:r>
      <w:r>
        <w:t>создание</w:t>
      </w:r>
      <w:r>
        <w:rPr>
          <w:spacing w:val="1"/>
        </w:rPr>
        <w:t xml:space="preserve"> </w:t>
      </w:r>
      <w:r>
        <w:t>компьютерной</w:t>
      </w:r>
      <w:r>
        <w:rPr>
          <w:spacing w:val="1"/>
        </w:rPr>
        <w:t xml:space="preserve"> </w:t>
      </w:r>
      <w:r>
        <w:t>презентации</w:t>
      </w:r>
      <w:r>
        <w:rPr>
          <w:spacing w:val="1"/>
        </w:rPr>
        <w:t xml:space="preserve"> </w:t>
      </w:r>
      <w:r>
        <w:t>по</w:t>
      </w:r>
      <w:r>
        <w:rPr>
          <w:spacing w:val="1"/>
        </w:rPr>
        <w:t xml:space="preserve"> </w:t>
      </w:r>
      <w:r>
        <w:t>материалам</w:t>
      </w:r>
      <w:r>
        <w:rPr>
          <w:spacing w:val="-67"/>
        </w:rPr>
        <w:t xml:space="preserve"> </w:t>
      </w:r>
      <w:r>
        <w:t>краеведческого</w:t>
      </w:r>
      <w:r>
        <w:rPr>
          <w:spacing w:val="1"/>
        </w:rPr>
        <w:t xml:space="preserve"> </w:t>
      </w:r>
      <w:r>
        <w:t>поиска.</w:t>
      </w:r>
    </w:p>
    <w:p w:rsidR="006B28B4" w:rsidRDefault="00DA7639">
      <w:pPr>
        <w:spacing w:line="317" w:lineRule="exact"/>
        <w:ind w:left="1401"/>
        <w:jc w:val="both"/>
        <w:rPr>
          <w:sz w:val="28"/>
        </w:rPr>
      </w:pPr>
      <w:r>
        <w:rPr>
          <w:b/>
          <w:sz w:val="28"/>
        </w:rPr>
        <w:t>М.Ю.</w:t>
      </w:r>
      <w:r>
        <w:rPr>
          <w:b/>
          <w:spacing w:val="-3"/>
          <w:sz w:val="28"/>
        </w:rPr>
        <w:t xml:space="preserve"> </w:t>
      </w:r>
      <w:r>
        <w:rPr>
          <w:b/>
          <w:sz w:val="28"/>
        </w:rPr>
        <w:t>ЛЕРМОНТОВ</w:t>
      </w:r>
      <w:r>
        <w:rPr>
          <w:b/>
          <w:spacing w:val="-2"/>
          <w:sz w:val="28"/>
        </w:rPr>
        <w:t xml:space="preserve"> </w:t>
      </w:r>
      <w:r>
        <w:rPr>
          <w:sz w:val="28"/>
        </w:rPr>
        <w:t>(5 часов)</w:t>
      </w:r>
    </w:p>
    <w:p w:rsidR="006B28B4" w:rsidRDefault="00DA7639">
      <w:pPr>
        <w:ind w:left="692" w:right="382" w:firstLine="708"/>
        <w:jc w:val="both"/>
        <w:rPr>
          <w:sz w:val="28"/>
        </w:rPr>
      </w:pPr>
      <w:r>
        <w:rPr>
          <w:sz w:val="28"/>
        </w:rPr>
        <w:t>Годы учения. Ссылка на Кавказ. Поэт и власть. Вольнолюбивые мотивы в</w:t>
      </w:r>
      <w:r>
        <w:rPr>
          <w:spacing w:val="1"/>
          <w:sz w:val="28"/>
        </w:rPr>
        <w:t xml:space="preserve"> </w:t>
      </w:r>
      <w:r>
        <w:rPr>
          <w:sz w:val="28"/>
        </w:rPr>
        <w:t>лирике</w:t>
      </w:r>
      <w:r>
        <w:rPr>
          <w:spacing w:val="70"/>
          <w:sz w:val="28"/>
        </w:rPr>
        <w:t xml:space="preserve"> </w:t>
      </w:r>
      <w:r>
        <w:rPr>
          <w:sz w:val="28"/>
        </w:rPr>
        <w:t>(свобода,</w:t>
      </w:r>
      <w:r>
        <w:rPr>
          <w:spacing w:val="70"/>
          <w:sz w:val="28"/>
        </w:rPr>
        <w:t xml:space="preserve"> </w:t>
      </w:r>
      <w:r>
        <w:rPr>
          <w:sz w:val="28"/>
        </w:rPr>
        <w:t>воля,</w:t>
      </w:r>
      <w:r>
        <w:rPr>
          <w:spacing w:val="70"/>
          <w:sz w:val="28"/>
        </w:rPr>
        <w:t xml:space="preserve"> </w:t>
      </w:r>
      <w:r>
        <w:rPr>
          <w:sz w:val="28"/>
        </w:rPr>
        <w:t>независимость):</w:t>
      </w:r>
      <w:r>
        <w:rPr>
          <w:spacing w:val="70"/>
          <w:sz w:val="28"/>
        </w:rPr>
        <w:t xml:space="preserve"> </w:t>
      </w:r>
      <w:r w:rsidRPr="00CC17AE">
        <w:rPr>
          <w:b/>
          <w:i/>
          <w:sz w:val="28"/>
        </w:rPr>
        <w:t xml:space="preserve">« Тучи»,  « Парус»,  « На севере </w:t>
      </w:r>
      <w:r w:rsidR="00CC17AE" w:rsidRPr="00CC17AE">
        <w:rPr>
          <w:b/>
          <w:i/>
          <w:sz w:val="28"/>
        </w:rPr>
        <w:t xml:space="preserve"> </w:t>
      </w:r>
      <w:r w:rsidRPr="00CC17AE">
        <w:rPr>
          <w:b/>
          <w:i/>
          <w:sz w:val="28"/>
        </w:rPr>
        <w:t>диком</w:t>
      </w:r>
      <w:r w:rsidR="00CC17AE" w:rsidRPr="00CC17AE">
        <w:rPr>
          <w:b/>
          <w:i/>
          <w:sz w:val="28"/>
        </w:rPr>
        <w:t xml:space="preserve"> </w:t>
      </w:r>
      <w:r w:rsidRPr="00CC17AE">
        <w:rPr>
          <w:b/>
          <w:i/>
          <w:sz w:val="28"/>
        </w:rPr>
        <w:t>стоит  одиноко . . . » , « Листок</w:t>
      </w:r>
      <w:r>
        <w:rPr>
          <w:b/>
          <w:i/>
          <w:spacing w:val="18"/>
          <w:sz w:val="28"/>
        </w:rPr>
        <w:t>»</w:t>
      </w:r>
      <w:r>
        <w:rPr>
          <w:b/>
          <w:i/>
          <w:spacing w:val="-29"/>
          <w:sz w:val="28"/>
        </w:rPr>
        <w:t xml:space="preserve"> </w:t>
      </w:r>
      <w:r>
        <w:rPr>
          <w:b/>
          <w:i/>
          <w:sz w:val="28"/>
        </w:rPr>
        <w:t>.</w:t>
      </w:r>
      <w:r>
        <w:rPr>
          <w:b/>
          <w:i/>
          <w:spacing w:val="119"/>
          <w:sz w:val="28"/>
        </w:rPr>
        <w:t xml:space="preserve"> </w:t>
      </w:r>
      <w:r>
        <w:rPr>
          <w:sz w:val="28"/>
        </w:rPr>
        <w:t>Многозначность</w:t>
      </w:r>
      <w:r>
        <w:rPr>
          <w:spacing w:val="-68"/>
          <w:sz w:val="28"/>
        </w:rPr>
        <w:t xml:space="preserve"> </w:t>
      </w:r>
      <w:r>
        <w:rPr>
          <w:sz w:val="28"/>
        </w:rPr>
        <w:t>художественного</w:t>
      </w:r>
      <w:r>
        <w:rPr>
          <w:spacing w:val="-4"/>
          <w:sz w:val="28"/>
        </w:rPr>
        <w:t xml:space="preserve"> </w:t>
      </w:r>
      <w:r>
        <w:rPr>
          <w:sz w:val="28"/>
        </w:rPr>
        <w:t>образа.</w:t>
      </w:r>
    </w:p>
    <w:p w:rsidR="006B28B4" w:rsidRDefault="00DA7639">
      <w:pPr>
        <w:spacing w:line="322" w:lineRule="exact"/>
        <w:ind w:left="1401"/>
        <w:jc w:val="both"/>
        <w:rPr>
          <w:sz w:val="28"/>
        </w:rPr>
      </w:pPr>
      <w:r>
        <w:rPr>
          <w:i/>
          <w:sz w:val="28"/>
        </w:rPr>
        <w:t>Теория</w:t>
      </w:r>
      <w:r>
        <w:rPr>
          <w:i/>
          <w:spacing w:val="-5"/>
          <w:sz w:val="28"/>
        </w:rPr>
        <w:t xml:space="preserve"> </w:t>
      </w:r>
      <w:r>
        <w:rPr>
          <w:i/>
          <w:sz w:val="28"/>
        </w:rPr>
        <w:t>литературы:</w:t>
      </w:r>
      <w:r>
        <w:rPr>
          <w:i/>
          <w:spacing w:val="-4"/>
          <w:sz w:val="28"/>
        </w:rPr>
        <w:t xml:space="preserve"> </w:t>
      </w:r>
      <w:r>
        <w:rPr>
          <w:sz w:val="28"/>
        </w:rPr>
        <w:t>метафора,</w:t>
      </w:r>
      <w:r>
        <w:rPr>
          <w:spacing w:val="-4"/>
          <w:sz w:val="28"/>
        </w:rPr>
        <w:t xml:space="preserve"> </w:t>
      </w:r>
      <w:r>
        <w:rPr>
          <w:sz w:val="28"/>
        </w:rPr>
        <w:t>инверсия,</w:t>
      </w:r>
      <w:r>
        <w:rPr>
          <w:spacing w:val="-4"/>
          <w:sz w:val="28"/>
        </w:rPr>
        <w:t xml:space="preserve"> </w:t>
      </w:r>
      <w:r>
        <w:rPr>
          <w:sz w:val="28"/>
        </w:rPr>
        <w:t>антитеза.</w:t>
      </w:r>
    </w:p>
    <w:p w:rsidR="006B28B4" w:rsidRDefault="00DA7639">
      <w:pPr>
        <w:ind w:left="692" w:right="388" w:firstLine="708"/>
        <w:jc w:val="both"/>
        <w:rPr>
          <w:sz w:val="28"/>
        </w:rPr>
      </w:pPr>
      <w:r>
        <w:rPr>
          <w:i/>
          <w:sz w:val="28"/>
        </w:rPr>
        <w:t xml:space="preserve">Универсальные учебные действия: </w:t>
      </w:r>
      <w:r>
        <w:rPr>
          <w:sz w:val="28"/>
        </w:rPr>
        <w:t>лексическая работа; выразительное чтение</w:t>
      </w:r>
      <w:r>
        <w:rPr>
          <w:spacing w:val="1"/>
          <w:sz w:val="28"/>
        </w:rPr>
        <w:t xml:space="preserve"> </w:t>
      </w:r>
      <w:r>
        <w:rPr>
          <w:sz w:val="28"/>
        </w:rPr>
        <w:t>наизусть; письменный</w:t>
      </w:r>
      <w:r>
        <w:rPr>
          <w:spacing w:val="-3"/>
          <w:sz w:val="28"/>
        </w:rPr>
        <w:t xml:space="preserve"> </w:t>
      </w:r>
      <w:r>
        <w:rPr>
          <w:sz w:val="28"/>
        </w:rPr>
        <w:t>отзыв</w:t>
      </w:r>
      <w:r>
        <w:rPr>
          <w:spacing w:val="-5"/>
          <w:sz w:val="28"/>
        </w:rPr>
        <w:t xml:space="preserve"> </w:t>
      </w:r>
      <w:r>
        <w:rPr>
          <w:sz w:val="28"/>
        </w:rPr>
        <w:t>о</w:t>
      </w:r>
      <w:r>
        <w:rPr>
          <w:spacing w:val="1"/>
          <w:sz w:val="28"/>
        </w:rPr>
        <w:t xml:space="preserve"> </w:t>
      </w:r>
      <w:r>
        <w:rPr>
          <w:sz w:val="28"/>
        </w:rPr>
        <w:t>прочитанном; подбор</w:t>
      </w:r>
      <w:r>
        <w:rPr>
          <w:spacing w:val="1"/>
          <w:sz w:val="28"/>
        </w:rPr>
        <w:t xml:space="preserve"> </w:t>
      </w:r>
      <w:r>
        <w:rPr>
          <w:sz w:val="28"/>
        </w:rPr>
        <w:t>эпиграфов.</w:t>
      </w:r>
    </w:p>
    <w:p w:rsidR="006B28B4" w:rsidRDefault="00DA7639">
      <w:pPr>
        <w:spacing w:line="321" w:lineRule="exact"/>
        <w:ind w:left="1401"/>
        <w:jc w:val="both"/>
        <w:rPr>
          <w:sz w:val="28"/>
        </w:rPr>
      </w:pPr>
      <w:r>
        <w:rPr>
          <w:i/>
          <w:sz w:val="28"/>
        </w:rPr>
        <w:t>Внутрипредметные</w:t>
      </w:r>
      <w:r>
        <w:rPr>
          <w:i/>
          <w:spacing w:val="63"/>
          <w:sz w:val="28"/>
        </w:rPr>
        <w:t xml:space="preserve"> </w:t>
      </w:r>
      <w:r>
        <w:rPr>
          <w:i/>
          <w:sz w:val="28"/>
        </w:rPr>
        <w:t>и</w:t>
      </w:r>
      <w:r>
        <w:rPr>
          <w:i/>
          <w:spacing w:val="67"/>
          <w:sz w:val="28"/>
        </w:rPr>
        <w:t xml:space="preserve"> </w:t>
      </w:r>
      <w:r>
        <w:rPr>
          <w:i/>
          <w:sz w:val="28"/>
        </w:rPr>
        <w:t>межпредметные</w:t>
      </w:r>
      <w:r>
        <w:rPr>
          <w:i/>
          <w:spacing w:val="67"/>
          <w:sz w:val="28"/>
        </w:rPr>
        <w:t xml:space="preserve"> </w:t>
      </w:r>
      <w:r>
        <w:rPr>
          <w:i/>
          <w:sz w:val="28"/>
        </w:rPr>
        <w:t>связи:</w:t>
      </w:r>
      <w:r>
        <w:rPr>
          <w:i/>
          <w:spacing w:val="2"/>
          <w:sz w:val="28"/>
        </w:rPr>
        <w:t xml:space="preserve"> </w:t>
      </w:r>
      <w:r>
        <w:rPr>
          <w:sz w:val="28"/>
        </w:rPr>
        <w:t>литература</w:t>
      </w:r>
      <w:r>
        <w:rPr>
          <w:spacing w:val="63"/>
          <w:sz w:val="28"/>
        </w:rPr>
        <w:t xml:space="preserve"> </w:t>
      </w:r>
      <w:r>
        <w:rPr>
          <w:sz w:val="28"/>
        </w:rPr>
        <w:t>(В.А.</w:t>
      </w:r>
      <w:r>
        <w:rPr>
          <w:spacing w:val="67"/>
          <w:sz w:val="28"/>
        </w:rPr>
        <w:t xml:space="preserve"> </w:t>
      </w:r>
      <w:r>
        <w:rPr>
          <w:sz w:val="28"/>
        </w:rPr>
        <w:t>Жуковский</w:t>
      </w:r>
    </w:p>
    <w:p w:rsidR="006B28B4" w:rsidRDefault="00DA7639">
      <w:pPr>
        <w:pStyle w:val="a3"/>
        <w:ind w:right="384" w:firstLine="0"/>
      </w:pPr>
      <w:r>
        <w:t>«Листок»; В.А. Луговской «Кленовый лист»); изобразительное искусство (портреты</w:t>
      </w:r>
      <w:r>
        <w:rPr>
          <w:spacing w:val="1"/>
        </w:rPr>
        <w:t xml:space="preserve"> </w:t>
      </w:r>
      <w:r>
        <w:t>М.Ю. Лермонтова; репродукции картин И.И. Шишкина «На севере диком...», К.А.</w:t>
      </w:r>
      <w:r>
        <w:rPr>
          <w:spacing w:val="1"/>
        </w:rPr>
        <w:t xml:space="preserve"> </w:t>
      </w:r>
      <w:r>
        <w:t>Айвазовского; иллюстрации А.М. Васнецова, В.А. Зами-райло, В.М. Конашевича,</w:t>
      </w:r>
      <w:r>
        <w:rPr>
          <w:spacing w:val="1"/>
        </w:rPr>
        <w:t xml:space="preserve"> </w:t>
      </w:r>
      <w:r>
        <w:t>Г.С. Берендгофа, Д.И. Митрохина, М.И. Пикова и др.; рисунки учащихся); музыка</w:t>
      </w:r>
      <w:r>
        <w:rPr>
          <w:spacing w:val="1"/>
        </w:rPr>
        <w:t xml:space="preserve"> </w:t>
      </w:r>
      <w:r>
        <w:t>(А.Е.</w:t>
      </w:r>
      <w:r>
        <w:rPr>
          <w:spacing w:val="-1"/>
        </w:rPr>
        <w:t xml:space="preserve"> </w:t>
      </w:r>
      <w:r>
        <w:t>Варламов</w:t>
      </w:r>
      <w:r>
        <w:rPr>
          <w:spacing w:val="-2"/>
        </w:rPr>
        <w:t xml:space="preserve"> </w:t>
      </w:r>
      <w:r>
        <w:t>«Белеет парус</w:t>
      </w:r>
      <w:r>
        <w:rPr>
          <w:spacing w:val="-3"/>
        </w:rPr>
        <w:t xml:space="preserve"> </w:t>
      </w:r>
      <w:r>
        <w:t>одинокий...»).</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нравственно-эстетических</w:t>
      </w:r>
      <w:r>
        <w:rPr>
          <w:spacing w:val="1"/>
        </w:rPr>
        <w:t xml:space="preserve"> </w:t>
      </w:r>
      <w:r>
        <w:t>представлений</w:t>
      </w:r>
      <w:r>
        <w:rPr>
          <w:spacing w:val="-5"/>
        </w:rPr>
        <w:t xml:space="preserve"> </w:t>
      </w:r>
      <w:r>
        <w:t>учащихся</w:t>
      </w:r>
      <w:r>
        <w:rPr>
          <w:spacing w:val="-1"/>
        </w:rPr>
        <w:t xml:space="preserve"> </w:t>
      </w:r>
      <w:r>
        <w:t>на</w:t>
      </w:r>
      <w:r>
        <w:rPr>
          <w:spacing w:val="-1"/>
        </w:rPr>
        <w:t xml:space="preserve"> </w:t>
      </w:r>
      <w:r>
        <w:t>основе</w:t>
      </w:r>
      <w:r>
        <w:rPr>
          <w:spacing w:val="-2"/>
        </w:rPr>
        <w:t xml:space="preserve"> </w:t>
      </w:r>
      <w:r>
        <w:t>работы</w:t>
      </w:r>
      <w:r>
        <w:rPr>
          <w:spacing w:val="-1"/>
        </w:rPr>
        <w:t xml:space="preserve"> </w:t>
      </w:r>
      <w:r>
        <w:t>с</w:t>
      </w:r>
      <w:r>
        <w:rPr>
          <w:spacing w:val="-2"/>
        </w:rPr>
        <w:t xml:space="preserve"> </w:t>
      </w:r>
      <w:r>
        <w:t>поэтическими</w:t>
      </w:r>
      <w:r>
        <w:rPr>
          <w:spacing w:val="-1"/>
        </w:rPr>
        <w:t xml:space="preserve"> </w:t>
      </w:r>
      <w:r>
        <w:t>произведениями.</w:t>
      </w:r>
    </w:p>
    <w:p w:rsidR="006B28B4" w:rsidRDefault="00DA7639">
      <w:pPr>
        <w:spacing w:line="321" w:lineRule="exact"/>
        <w:ind w:left="1401"/>
        <w:jc w:val="both"/>
        <w:rPr>
          <w:sz w:val="28"/>
        </w:rPr>
      </w:pPr>
      <w:r>
        <w:rPr>
          <w:i/>
          <w:sz w:val="28"/>
        </w:rPr>
        <w:t>Краеведение:</w:t>
      </w:r>
      <w:r>
        <w:rPr>
          <w:i/>
          <w:spacing w:val="-3"/>
          <w:sz w:val="28"/>
        </w:rPr>
        <w:t xml:space="preserve"> </w:t>
      </w:r>
      <w:r>
        <w:rPr>
          <w:sz w:val="28"/>
        </w:rPr>
        <w:t>М.Ю.</w:t>
      </w:r>
      <w:r>
        <w:rPr>
          <w:spacing w:val="-7"/>
          <w:sz w:val="28"/>
        </w:rPr>
        <w:t xml:space="preserve"> </w:t>
      </w:r>
      <w:r>
        <w:rPr>
          <w:sz w:val="28"/>
        </w:rPr>
        <w:t>Лермонтов</w:t>
      </w:r>
      <w:r>
        <w:rPr>
          <w:spacing w:val="-5"/>
          <w:sz w:val="28"/>
        </w:rPr>
        <w:t xml:space="preserve"> </w:t>
      </w:r>
      <w:r>
        <w:rPr>
          <w:sz w:val="28"/>
        </w:rPr>
        <w:t>и</w:t>
      </w:r>
      <w:r>
        <w:rPr>
          <w:spacing w:val="-3"/>
          <w:sz w:val="28"/>
        </w:rPr>
        <w:t xml:space="preserve"> </w:t>
      </w:r>
      <w:r>
        <w:rPr>
          <w:sz w:val="28"/>
        </w:rPr>
        <w:t>Кавказ.</w:t>
      </w:r>
    </w:p>
    <w:p w:rsidR="006B28B4" w:rsidRDefault="006B28B4">
      <w:pPr>
        <w:spacing w:line="321" w:lineRule="exact"/>
        <w:jc w:val="both"/>
        <w:rPr>
          <w:sz w:val="28"/>
        </w:rPr>
        <w:sectPr w:rsidR="006B28B4">
          <w:pgSz w:w="11910" w:h="16840"/>
          <w:pgMar w:top="760" w:right="180" w:bottom="1180" w:left="440" w:header="0" w:footer="964" w:gutter="0"/>
          <w:cols w:space="720"/>
        </w:sectPr>
      </w:pPr>
    </w:p>
    <w:p w:rsidR="006B28B4" w:rsidRPr="00F70D8F" w:rsidRDefault="00DA7639">
      <w:pPr>
        <w:spacing w:before="73" w:line="322" w:lineRule="exact"/>
        <w:ind w:left="1401"/>
        <w:rPr>
          <w:sz w:val="28"/>
        </w:rPr>
      </w:pPr>
      <w:r>
        <w:rPr>
          <w:i/>
          <w:sz w:val="28"/>
        </w:rPr>
        <w:t>Творческая</w:t>
      </w:r>
      <w:r>
        <w:rPr>
          <w:i/>
          <w:spacing w:val="44"/>
          <w:sz w:val="28"/>
        </w:rPr>
        <w:t xml:space="preserve"> </w:t>
      </w:r>
      <w:r>
        <w:rPr>
          <w:i/>
          <w:sz w:val="28"/>
        </w:rPr>
        <w:t>работа:</w:t>
      </w:r>
      <w:r>
        <w:rPr>
          <w:i/>
          <w:spacing w:val="44"/>
          <w:sz w:val="28"/>
        </w:rPr>
        <w:t xml:space="preserve"> </w:t>
      </w:r>
      <w:r>
        <w:rPr>
          <w:sz w:val="28"/>
        </w:rPr>
        <w:t>составление</w:t>
      </w:r>
      <w:r>
        <w:rPr>
          <w:spacing w:val="45"/>
          <w:sz w:val="28"/>
        </w:rPr>
        <w:t xml:space="preserve"> </w:t>
      </w:r>
      <w:r>
        <w:rPr>
          <w:sz w:val="28"/>
        </w:rPr>
        <w:t>ассоциативных</w:t>
      </w:r>
      <w:r>
        <w:rPr>
          <w:spacing w:val="43"/>
          <w:sz w:val="28"/>
        </w:rPr>
        <w:t xml:space="preserve"> </w:t>
      </w:r>
      <w:r>
        <w:rPr>
          <w:sz w:val="28"/>
        </w:rPr>
        <w:t>рядов</w:t>
      </w:r>
      <w:r>
        <w:rPr>
          <w:spacing w:val="45"/>
          <w:sz w:val="28"/>
        </w:rPr>
        <w:t xml:space="preserve"> </w:t>
      </w:r>
      <w:r>
        <w:rPr>
          <w:sz w:val="28"/>
        </w:rPr>
        <w:t>со</w:t>
      </w:r>
      <w:r w:rsidRPr="00F70D8F">
        <w:rPr>
          <w:sz w:val="28"/>
        </w:rPr>
        <w:t xml:space="preserve"> словами </w:t>
      </w:r>
      <w:r w:rsidR="00F70D8F" w:rsidRPr="00F70D8F">
        <w:rPr>
          <w:b/>
          <w:i/>
          <w:sz w:val="28"/>
        </w:rPr>
        <w:t>пару</w:t>
      </w:r>
      <w:r w:rsidRPr="00F70D8F">
        <w:rPr>
          <w:b/>
          <w:i/>
          <w:sz w:val="28"/>
        </w:rPr>
        <w:t xml:space="preserve">с </w:t>
      </w:r>
      <w:r w:rsidRPr="00F70D8F">
        <w:rPr>
          <w:sz w:val="28"/>
        </w:rPr>
        <w:t>и</w:t>
      </w:r>
    </w:p>
    <w:p w:rsidR="006B28B4" w:rsidRPr="00F70D8F" w:rsidRDefault="00DA7639">
      <w:pPr>
        <w:pStyle w:val="21"/>
        <w:ind w:left="692"/>
      </w:pPr>
      <w:r w:rsidRPr="00F70D8F">
        <w:t>море.</w:t>
      </w:r>
    </w:p>
    <w:p w:rsidR="006B28B4" w:rsidRDefault="00DA7639">
      <w:pPr>
        <w:pStyle w:val="a3"/>
        <w:ind w:left="1401" w:firstLine="0"/>
        <w:jc w:val="left"/>
      </w:pPr>
      <w:r>
        <w:t>Возможные</w:t>
      </w:r>
      <w:r>
        <w:rPr>
          <w:spacing w:val="-4"/>
        </w:rPr>
        <w:t xml:space="preserve"> </w:t>
      </w:r>
      <w:r>
        <w:t>виды</w:t>
      </w:r>
      <w:r>
        <w:rPr>
          <w:spacing w:val="-3"/>
        </w:rPr>
        <w:t xml:space="preserve"> </w:t>
      </w:r>
      <w:r>
        <w:t>внеурочной</w:t>
      </w:r>
      <w:r>
        <w:rPr>
          <w:spacing w:val="-6"/>
        </w:rPr>
        <w:t xml:space="preserve"> </w:t>
      </w:r>
      <w:r>
        <w:t>деятельности: конкурс</w:t>
      </w:r>
      <w:r>
        <w:rPr>
          <w:spacing w:val="-3"/>
        </w:rPr>
        <w:t xml:space="preserve"> </w:t>
      </w:r>
      <w:r>
        <w:t>чтецов.</w:t>
      </w:r>
    </w:p>
    <w:p w:rsidR="006B28B4" w:rsidRDefault="00DA7639">
      <w:pPr>
        <w:spacing w:line="322" w:lineRule="exact"/>
        <w:ind w:left="1401"/>
        <w:rPr>
          <w:sz w:val="28"/>
        </w:rPr>
      </w:pPr>
      <w:r>
        <w:rPr>
          <w:b/>
          <w:sz w:val="28"/>
        </w:rPr>
        <w:t>Н.В.</w:t>
      </w:r>
      <w:r>
        <w:rPr>
          <w:b/>
          <w:spacing w:val="-3"/>
          <w:sz w:val="28"/>
        </w:rPr>
        <w:t xml:space="preserve"> </w:t>
      </w:r>
      <w:r>
        <w:rPr>
          <w:b/>
          <w:sz w:val="28"/>
        </w:rPr>
        <w:t>ГОГОЛЬ</w:t>
      </w:r>
      <w:r>
        <w:rPr>
          <w:b/>
          <w:spacing w:val="-2"/>
          <w:sz w:val="28"/>
        </w:rPr>
        <w:t xml:space="preserve"> </w:t>
      </w:r>
      <w:r>
        <w:rPr>
          <w:sz w:val="28"/>
        </w:rPr>
        <w:t>(7</w:t>
      </w:r>
      <w:r>
        <w:rPr>
          <w:spacing w:val="1"/>
          <w:sz w:val="28"/>
        </w:rPr>
        <w:t xml:space="preserve"> </w:t>
      </w:r>
      <w:r>
        <w:rPr>
          <w:sz w:val="28"/>
        </w:rPr>
        <w:t>часов)</w:t>
      </w:r>
    </w:p>
    <w:p w:rsidR="006B28B4" w:rsidRDefault="00DA7639">
      <w:pPr>
        <w:pStyle w:val="a3"/>
        <w:ind w:right="388"/>
      </w:pPr>
      <w:r>
        <w:t xml:space="preserve">Повесть </w:t>
      </w:r>
      <w:r w:rsidRPr="00F70D8F">
        <w:rPr>
          <w:b/>
          <w:i/>
        </w:rPr>
        <w:t>«Тарас Бульба»</w:t>
      </w:r>
      <w:r>
        <w:rPr>
          <w:b/>
          <w:i/>
        </w:rPr>
        <w:t>.</w:t>
      </w:r>
      <w:r>
        <w:rPr>
          <w:b/>
          <w:i/>
          <w:spacing w:val="1"/>
        </w:rPr>
        <w:t xml:space="preserve"> </w:t>
      </w:r>
      <w:r>
        <w:t>Тематика и проблематика повести (любовь к</w:t>
      </w:r>
      <w:r>
        <w:rPr>
          <w:spacing w:val="1"/>
        </w:rPr>
        <w:t xml:space="preserve"> </w:t>
      </w:r>
      <w:r>
        <w:t>родине; товарищество, свободолюбие, героизм, честь, любовь и долг); центральные</w:t>
      </w:r>
      <w:r>
        <w:rPr>
          <w:spacing w:val="1"/>
        </w:rPr>
        <w:t xml:space="preserve"> </w:t>
      </w:r>
      <w:r>
        <w:t>образы</w:t>
      </w:r>
      <w:r>
        <w:rPr>
          <w:spacing w:val="1"/>
        </w:rPr>
        <w:t xml:space="preserve"> </w:t>
      </w:r>
      <w:r>
        <w:t>и</w:t>
      </w:r>
      <w:r>
        <w:rPr>
          <w:spacing w:val="1"/>
        </w:rPr>
        <w:t xml:space="preserve"> </w:t>
      </w:r>
      <w:r>
        <w:t>приемы</w:t>
      </w:r>
      <w:r>
        <w:rPr>
          <w:spacing w:val="1"/>
        </w:rPr>
        <w:t xml:space="preserve"> </w:t>
      </w:r>
      <w:r>
        <w:t>их</w:t>
      </w:r>
      <w:r>
        <w:rPr>
          <w:spacing w:val="1"/>
        </w:rPr>
        <w:t xml:space="preserve"> </w:t>
      </w:r>
      <w:r>
        <w:t>создания;</w:t>
      </w:r>
      <w:r>
        <w:rPr>
          <w:spacing w:val="1"/>
        </w:rPr>
        <w:t xml:space="preserve"> </w:t>
      </w:r>
      <w:r>
        <w:t>лирическое</w:t>
      </w:r>
      <w:r>
        <w:rPr>
          <w:spacing w:val="1"/>
        </w:rPr>
        <w:t xml:space="preserve"> </w:t>
      </w:r>
      <w:r>
        <w:t>и</w:t>
      </w:r>
      <w:r>
        <w:rPr>
          <w:spacing w:val="1"/>
        </w:rPr>
        <w:t xml:space="preserve"> </w:t>
      </w:r>
      <w:r>
        <w:t>эпическое</w:t>
      </w:r>
      <w:r>
        <w:rPr>
          <w:spacing w:val="1"/>
        </w:rPr>
        <w:t xml:space="preserve"> </w:t>
      </w:r>
      <w:r>
        <w:t>в</w:t>
      </w:r>
      <w:r>
        <w:rPr>
          <w:spacing w:val="1"/>
        </w:rPr>
        <w:t xml:space="preserve"> </w:t>
      </w:r>
      <w:r>
        <w:t>содержании</w:t>
      </w:r>
      <w:r>
        <w:rPr>
          <w:spacing w:val="1"/>
        </w:rPr>
        <w:t xml:space="preserve"> </w:t>
      </w:r>
      <w:r>
        <w:t>повести;</w:t>
      </w:r>
      <w:r>
        <w:rPr>
          <w:spacing w:val="1"/>
        </w:rPr>
        <w:t xml:space="preserve"> </w:t>
      </w:r>
      <w:r>
        <w:t>массовые сцены и их значение в сюжете и фабуле; связь повести с героическим</w:t>
      </w:r>
      <w:r>
        <w:rPr>
          <w:spacing w:val="1"/>
        </w:rPr>
        <w:t xml:space="preserve"> </w:t>
      </w:r>
      <w:r>
        <w:t>эпосом</w:t>
      </w:r>
      <w:r>
        <w:rPr>
          <w:spacing w:val="-1"/>
        </w:rPr>
        <w:t xml:space="preserve"> </w:t>
      </w:r>
      <w:r>
        <w:t>(характеры,</w:t>
      </w:r>
      <w:r>
        <w:rPr>
          <w:spacing w:val="-1"/>
        </w:rPr>
        <w:t xml:space="preserve"> </w:t>
      </w:r>
      <w:r>
        <w:t>типы,</w:t>
      </w:r>
      <w:r>
        <w:rPr>
          <w:spacing w:val="-1"/>
        </w:rPr>
        <w:t xml:space="preserve"> </w:t>
      </w:r>
      <w:r>
        <w:t>речь).</w:t>
      </w:r>
      <w:r>
        <w:rPr>
          <w:spacing w:val="-1"/>
        </w:rPr>
        <w:t xml:space="preserve"> </w:t>
      </w:r>
      <w:r>
        <w:t>Своеобразие стиля.</w:t>
      </w:r>
    </w:p>
    <w:p w:rsidR="006B28B4" w:rsidRDefault="00DA7639">
      <w:pPr>
        <w:pStyle w:val="a3"/>
        <w:spacing w:before="1"/>
        <w:ind w:right="388"/>
      </w:pPr>
      <w:r>
        <w:rPr>
          <w:i/>
        </w:rPr>
        <w:t xml:space="preserve">Теория литературы: </w:t>
      </w:r>
      <w:r>
        <w:t>героическая повесть, героический ;эпос; разнообразие</w:t>
      </w:r>
      <w:r>
        <w:rPr>
          <w:spacing w:val="1"/>
        </w:rPr>
        <w:t xml:space="preserve"> </w:t>
      </w:r>
      <w:r>
        <w:t>лексических</w:t>
      </w:r>
      <w:r>
        <w:rPr>
          <w:spacing w:val="1"/>
        </w:rPr>
        <w:t xml:space="preserve"> </w:t>
      </w:r>
      <w:r>
        <w:t>пластов;</w:t>
      </w:r>
      <w:r>
        <w:rPr>
          <w:spacing w:val="1"/>
        </w:rPr>
        <w:t xml:space="preserve"> </w:t>
      </w:r>
      <w:r>
        <w:t>тропы</w:t>
      </w:r>
      <w:r>
        <w:rPr>
          <w:spacing w:val="1"/>
        </w:rPr>
        <w:t xml:space="preserve"> </w:t>
      </w:r>
      <w:r>
        <w:t>(гипербола,</w:t>
      </w:r>
      <w:r>
        <w:rPr>
          <w:spacing w:val="1"/>
        </w:rPr>
        <w:t xml:space="preserve"> </w:t>
      </w:r>
      <w:r>
        <w:t>сравнение,</w:t>
      </w:r>
      <w:r>
        <w:rPr>
          <w:spacing w:val="1"/>
        </w:rPr>
        <w:t xml:space="preserve"> </w:t>
      </w:r>
      <w:r>
        <w:t>метафора,</w:t>
      </w:r>
      <w:r>
        <w:rPr>
          <w:spacing w:val="1"/>
        </w:rPr>
        <w:t xml:space="preserve"> </w:t>
      </w:r>
      <w:r>
        <w:t>риторические</w:t>
      </w:r>
      <w:r>
        <w:rPr>
          <w:spacing w:val="1"/>
        </w:rPr>
        <w:t xml:space="preserve"> </w:t>
      </w:r>
      <w:r>
        <w:t>фигуры).</w:t>
      </w:r>
    </w:p>
    <w:p w:rsidR="006B28B4" w:rsidRDefault="00DA7639">
      <w:pPr>
        <w:pStyle w:val="a3"/>
        <w:ind w:right="383"/>
      </w:pPr>
      <w:r>
        <w:rPr>
          <w:i/>
        </w:rPr>
        <w:t xml:space="preserve">Универсальные учебные действия: </w:t>
      </w:r>
      <w:r>
        <w:t>лексическая работа; изложение с заменой</w:t>
      </w:r>
      <w:r>
        <w:rPr>
          <w:spacing w:val="1"/>
        </w:rPr>
        <w:t xml:space="preserve"> </w:t>
      </w:r>
      <w:r>
        <w:t>лица; различные виды чтения и устного пересказа, в том числе художественный</w:t>
      </w:r>
      <w:r>
        <w:rPr>
          <w:spacing w:val="1"/>
        </w:rPr>
        <w:t xml:space="preserve"> </w:t>
      </w:r>
      <w:r>
        <w:t>пересказ;</w:t>
      </w:r>
      <w:r>
        <w:rPr>
          <w:spacing w:val="1"/>
        </w:rPr>
        <w:t xml:space="preserve"> </w:t>
      </w:r>
      <w:r>
        <w:t>письменный</w:t>
      </w:r>
      <w:r>
        <w:rPr>
          <w:spacing w:val="1"/>
        </w:rPr>
        <w:t xml:space="preserve"> </w:t>
      </w:r>
      <w:r>
        <w:t>отзыв</w:t>
      </w:r>
      <w:r>
        <w:rPr>
          <w:spacing w:val="1"/>
        </w:rPr>
        <w:t xml:space="preserve"> </w:t>
      </w:r>
      <w:r>
        <w:t>на</w:t>
      </w:r>
      <w:r>
        <w:rPr>
          <w:spacing w:val="1"/>
        </w:rPr>
        <w:t xml:space="preserve"> </w:t>
      </w:r>
      <w:r>
        <w:t>эпизод;</w:t>
      </w:r>
      <w:r>
        <w:rPr>
          <w:spacing w:val="1"/>
        </w:rPr>
        <w:t xml:space="preserve"> </w:t>
      </w:r>
      <w:r>
        <w:t>исторический</w:t>
      </w:r>
      <w:r>
        <w:rPr>
          <w:spacing w:val="1"/>
        </w:rPr>
        <w:t xml:space="preserve"> </w:t>
      </w:r>
      <w:r>
        <w:t>экскурс</w:t>
      </w:r>
      <w:r>
        <w:rPr>
          <w:spacing w:val="1"/>
        </w:rPr>
        <w:t xml:space="preserve"> </w:t>
      </w:r>
      <w:r>
        <w:t>в</w:t>
      </w:r>
      <w:r>
        <w:rPr>
          <w:spacing w:val="1"/>
        </w:rPr>
        <w:t xml:space="preserve"> </w:t>
      </w:r>
      <w:r>
        <w:t>изображаемую</w:t>
      </w:r>
      <w:r>
        <w:rPr>
          <w:spacing w:val="1"/>
        </w:rPr>
        <w:t xml:space="preserve"> </w:t>
      </w:r>
      <w:r>
        <w:t>Гоголем эпоху; работа с таблицей; работа с иллюстрациями; работа с учебником;</w:t>
      </w:r>
      <w:r>
        <w:rPr>
          <w:spacing w:val="1"/>
        </w:rPr>
        <w:t xml:space="preserve"> </w:t>
      </w:r>
      <w:r>
        <w:t>подготовка</w:t>
      </w:r>
      <w:r>
        <w:rPr>
          <w:spacing w:val="1"/>
        </w:rPr>
        <w:t xml:space="preserve"> </w:t>
      </w:r>
      <w:r>
        <w:t>сообщения;</w:t>
      </w:r>
      <w:r>
        <w:rPr>
          <w:spacing w:val="1"/>
        </w:rPr>
        <w:t xml:space="preserve"> </w:t>
      </w:r>
      <w:r>
        <w:t>участие</w:t>
      </w:r>
      <w:r>
        <w:rPr>
          <w:spacing w:val="1"/>
        </w:rPr>
        <w:t xml:space="preserve"> </w:t>
      </w:r>
      <w:r>
        <w:t>в</w:t>
      </w:r>
      <w:r>
        <w:rPr>
          <w:spacing w:val="1"/>
        </w:rPr>
        <w:t xml:space="preserve"> </w:t>
      </w:r>
      <w:r>
        <w:t>дискуссии;</w:t>
      </w:r>
      <w:r>
        <w:rPr>
          <w:spacing w:val="1"/>
        </w:rPr>
        <w:t xml:space="preserve"> </w:t>
      </w:r>
      <w:r>
        <w:t>самостоятельная</w:t>
      </w:r>
      <w:r>
        <w:rPr>
          <w:spacing w:val="1"/>
        </w:rPr>
        <w:t xml:space="preserve"> </w:t>
      </w:r>
      <w:r>
        <w:t>исследовательская</w:t>
      </w:r>
      <w:r>
        <w:rPr>
          <w:spacing w:val="-67"/>
        </w:rPr>
        <w:t xml:space="preserve"> </w:t>
      </w:r>
      <w:r>
        <w:t>работа</w:t>
      </w:r>
      <w:r>
        <w:rPr>
          <w:spacing w:val="-1"/>
        </w:rPr>
        <w:t xml:space="preserve"> </w:t>
      </w:r>
      <w:r>
        <w:t>с</w:t>
      </w:r>
      <w:r>
        <w:rPr>
          <w:spacing w:val="-1"/>
        </w:rPr>
        <w:t xml:space="preserve"> </w:t>
      </w:r>
      <w:r>
        <w:t>текстом.</w:t>
      </w:r>
    </w:p>
    <w:p w:rsidR="006B28B4" w:rsidRDefault="00DA7639">
      <w:pPr>
        <w:pStyle w:val="a3"/>
        <w:ind w:right="384"/>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(русский</w:t>
      </w:r>
      <w:r>
        <w:rPr>
          <w:spacing w:val="1"/>
        </w:rPr>
        <w:t xml:space="preserve"> </w:t>
      </w:r>
      <w:r>
        <w:t>героический эпос); изобразительное искусство (Т.Г. Шевченко «Встреча Тараса с</w:t>
      </w:r>
      <w:r>
        <w:rPr>
          <w:spacing w:val="1"/>
        </w:rPr>
        <w:t xml:space="preserve"> </w:t>
      </w:r>
      <w:r>
        <w:t>сыновьями»;</w:t>
      </w:r>
      <w:r>
        <w:rPr>
          <w:spacing w:val="1"/>
        </w:rPr>
        <w:t xml:space="preserve"> </w:t>
      </w:r>
      <w:r>
        <w:t>И.Е.</w:t>
      </w:r>
      <w:r>
        <w:rPr>
          <w:spacing w:val="1"/>
        </w:rPr>
        <w:t xml:space="preserve"> </w:t>
      </w:r>
      <w:r>
        <w:t>Репин</w:t>
      </w:r>
      <w:r>
        <w:rPr>
          <w:spacing w:val="1"/>
        </w:rPr>
        <w:t xml:space="preserve"> </w:t>
      </w:r>
      <w:r>
        <w:t>«Запорожцы</w:t>
      </w:r>
      <w:r>
        <w:rPr>
          <w:spacing w:val="1"/>
        </w:rPr>
        <w:t xml:space="preserve"> </w:t>
      </w:r>
      <w:r>
        <w:t>пишут</w:t>
      </w:r>
      <w:r>
        <w:rPr>
          <w:spacing w:val="1"/>
        </w:rPr>
        <w:t xml:space="preserve"> </w:t>
      </w:r>
      <w:r>
        <w:t>письмо</w:t>
      </w:r>
      <w:r>
        <w:rPr>
          <w:spacing w:val="1"/>
        </w:rPr>
        <w:t xml:space="preserve"> </w:t>
      </w:r>
      <w:r>
        <w:t>турецкому</w:t>
      </w:r>
      <w:r>
        <w:rPr>
          <w:spacing w:val="1"/>
        </w:rPr>
        <w:t xml:space="preserve"> </w:t>
      </w:r>
      <w:r>
        <w:t>султану»;</w:t>
      </w:r>
      <w:r>
        <w:rPr>
          <w:spacing w:val="1"/>
        </w:rPr>
        <w:t xml:space="preserve"> </w:t>
      </w:r>
      <w:r>
        <w:t>П.П.</w:t>
      </w:r>
      <w:r>
        <w:rPr>
          <w:spacing w:val="1"/>
        </w:rPr>
        <w:t xml:space="preserve"> </w:t>
      </w:r>
      <w:r>
        <w:t>Соколов</w:t>
      </w:r>
      <w:r>
        <w:rPr>
          <w:spacing w:val="1"/>
        </w:rPr>
        <w:t xml:space="preserve"> </w:t>
      </w:r>
      <w:r>
        <w:t>«Возвращение</w:t>
      </w:r>
      <w:r>
        <w:rPr>
          <w:spacing w:val="1"/>
        </w:rPr>
        <w:t xml:space="preserve"> </w:t>
      </w:r>
      <w:r>
        <w:t>из</w:t>
      </w:r>
      <w:r>
        <w:rPr>
          <w:spacing w:val="1"/>
        </w:rPr>
        <w:t xml:space="preserve"> </w:t>
      </w:r>
      <w:r>
        <w:t>бурсы»;</w:t>
      </w:r>
      <w:r>
        <w:rPr>
          <w:spacing w:val="1"/>
        </w:rPr>
        <w:t xml:space="preserve"> </w:t>
      </w:r>
      <w:r>
        <w:t>иллюстрации</w:t>
      </w:r>
      <w:r>
        <w:rPr>
          <w:spacing w:val="1"/>
        </w:rPr>
        <w:t xml:space="preserve"> </w:t>
      </w:r>
      <w:r>
        <w:t>Е.А.</w:t>
      </w:r>
      <w:r>
        <w:rPr>
          <w:spacing w:val="1"/>
        </w:rPr>
        <w:t xml:space="preserve"> </w:t>
      </w:r>
      <w:r>
        <w:t>Кибрика);</w:t>
      </w:r>
      <w:r>
        <w:rPr>
          <w:spacing w:val="1"/>
        </w:rPr>
        <w:t xml:space="preserve"> </w:t>
      </w:r>
      <w:r>
        <w:t>подбор</w:t>
      </w:r>
      <w:r>
        <w:rPr>
          <w:spacing w:val="1"/>
        </w:rPr>
        <w:t xml:space="preserve"> </w:t>
      </w:r>
      <w:r>
        <w:t>музыкальных</w:t>
      </w:r>
      <w:r>
        <w:rPr>
          <w:spacing w:val="-4"/>
        </w:rPr>
        <w:t xml:space="preserve"> </w:t>
      </w:r>
      <w:r>
        <w:t>фрагментов</w:t>
      </w:r>
      <w:r>
        <w:rPr>
          <w:spacing w:val="-4"/>
        </w:rPr>
        <w:t xml:space="preserve"> </w:t>
      </w:r>
      <w:r>
        <w:t>к отдельным</w:t>
      </w:r>
      <w:r>
        <w:rPr>
          <w:spacing w:val="-1"/>
        </w:rPr>
        <w:t xml:space="preserve"> </w:t>
      </w:r>
      <w:r>
        <w:t>сценам и эпизодам.</w:t>
      </w:r>
    </w:p>
    <w:p w:rsidR="006B28B4" w:rsidRDefault="00DA7639">
      <w:pPr>
        <w:pStyle w:val="a3"/>
        <w:ind w:right="388"/>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отечественной</w:t>
      </w:r>
      <w:r>
        <w:rPr>
          <w:spacing w:val="1"/>
        </w:rPr>
        <w:t xml:space="preserve"> </w:t>
      </w:r>
      <w:r>
        <w:t>истории;</w:t>
      </w:r>
      <w:r>
        <w:rPr>
          <w:spacing w:val="1"/>
        </w:rPr>
        <w:t xml:space="preserve"> </w:t>
      </w:r>
      <w:r>
        <w:t>развитие</w:t>
      </w:r>
      <w:r>
        <w:rPr>
          <w:spacing w:val="-2"/>
        </w:rPr>
        <w:t xml:space="preserve"> </w:t>
      </w:r>
      <w:r>
        <w:t>нравственно-эстетических представлений; воспитание</w:t>
      </w:r>
      <w:r>
        <w:rPr>
          <w:spacing w:val="-4"/>
        </w:rPr>
        <w:t xml:space="preserve"> </w:t>
      </w:r>
      <w:r>
        <w:t>патриотизма.</w:t>
      </w:r>
    </w:p>
    <w:p w:rsidR="006B28B4" w:rsidRDefault="00DA7639">
      <w:pPr>
        <w:pStyle w:val="a3"/>
        <w:spacing w:line="242" w:lineRule="auto"/>
        <w:ind w:right="385"/>
      </w:pPr>
      <w:r>
        <w:rPr>
          <w:i/>
        </w:rPr>
        <w:t>Краеведение:</w:t>
      </w:r>
      <w:r>
        <w:rPr>
          <w:i/>
          <w:spacing w:val="1"/>
        </w:rPr>
        <w:t xml:space="preserve"> </w:t>
      </w:r>
      <w:r>
        <w:t>заочная</w:t>
      </w:r>
      <w:r>
        <w:rPr>
          <w:spacing w:val="1"/>
        </w:rPr>
        <w:t xml:space="preserve"> </w:t>
      </w:r>
      <w:r>
        <w:t>литературно-краеведческая</w:t>
      </w:r>
      <w:r>
        <w:rPr>
          <w:spacing w:val="1"/>
        </w:rPr>
        <w:t xml:space="preserve"> </w:t>
      </w:r>
      <w:r>
        <w:t>экскурсия</w:t>
      </w:r>
      <w:r>
        <w:rPr>
          <w:spacing w:val="1"/>
        </w:rPr>
        <w:t xml:space="preserve"> </w:t>
      </w:r>
      <w:r>
        <w:t>«Украинскими</w:t>
      </w:r>
      <w:r>
        <w:rPr>
          <w:spacing w:val="1"/>
        </w:rPr>
        <w:t xml:space="preserve"> </w:t>
      </w:r>
      <w:r>
        <w:t>дорогами</w:t>
      </w:r>
      <w:r>
        <w:rPr>
          <w:spacing w:val="-1"/>
        </w:rPr>
        <w:t xml:space="preserve"> </w:t>
      </w:r>
      <w:r>
        <w:t>Н.В.</w:t>
      </w:r>
      <w:r>
        <w:rPr>
          <w:spacing w:val="-2"/>
        </w:rPr>
        <w:t xml:space="preserve"> </w:t>
      </w:r>
      <w:r>
        <w:t>Гоголя».</w:t>
      </w:r>
    </w:p>
    <w:p w:rsidR="006B28B4" w:rsidRDefault="00DA7639">
      <w:pPr>
        <w:spacing w:line="317" w:lineRule="exact"/>
        <w:ind w:left="1401"/>
        <w:jc w:val="both"/>
        <w:rPr>
          <w:sz w:val="28"/>
        </w:rPr>
      </w:pPr>
      <w:r>
        <w:rPr>
          <w:i/>
          <w:sz w:val="28"/>
        </w:rPr>
        <w:t>Творческая</w:t>
      </w:r>
      <w:r>
        <w:rPr>
          <w:i/>
          <w:spacing w:val="-3"/>
          <w:sz w:val="28"/>
        </w:rPr>
        <w:t xml:space="preserve"> </w:t>
      </w:r>
      <w:r>
        <w:rPr>
          <w:i/>
          <w:sz w:val="28"/>
        </w:rPr>
        <w:t>работа:</w:t>
      </w:r>
      <w:r>
        <w:rPr>
          <w:i/>
          <w:spacing w:val="-3"/>
          <w:sz w:val="28"/>
        </w:rPr>
        <w:t xml:space="preserve"> </w:t>
      </w:r>
      <w:r>
        <w:rPr>
          <w:sz w:val="28"/>
        </w:rPr>
        <w:t>творческий</w:t>
      </w:r>
      <w:r>
        <w:rPr>
          <w:spacing w:val="-5"/>
          <w:sz w:val="28"/>
        </w:rPr>
        <w:t xml:space="preserve"> </w:t>
      </w:r>
      <w:r>
        <w:rPr>
          <w:sz w:val="28"/>
        </w:rPr>
        <w:t>проект</w:t>
      </w:r>
      <w:r>
        <w:rPr>
          <w:spacing w:val="-2"/>
          <w:sz w:val="28"/>
        </w:rPr>
        <w:t xml:space="preserve"> </w:t>
      </w:r>
      <w:r>
        <w:rPr>
          <w:sz w:val="28"/>
        </w:rPr>
        <w:t>«Н.В.</w:t>
      </w:r>
      <w:r>
        <w:rPr>
          <w:spacing w:val="-6"/>
          <w:sz w:val="28"/>
        </w:rPr>
        <w:t xml:space="preserve"> </w:t>
      </w:r>
      <w:r>
        <w:rPr>
          <w:sz w:val="28"/>
        </w:rPr>
        <w:t>Гоголь</w:t>
      </w:r>
      <w:r>
        <w:rPr>
          <w:spacing w:val="-3"/>
          <w:sz w:val="28"/>
        </w:rPr>
        <w:t xml:space="preserve"> </w:t>
      </w:r>
      <w:r>
        <w:rPr>
          <w:sz w:val="28"/>
        </w:rPr>
        <w:t>и</w:t>
      </w:r>
      <w:r>
        <w:rPr>
          <w:spacing w:val="-2"/>
          <w:sz w:val="28"/>
        </w:rPr>
        <w:t xml:space="preserve"> </w:t>
      </w:r>
      <w:r>
        <w:rPr>
          <w:sz w:val="28"/>
        </w:rPr>
        <w:t>Л.С.</w:t>
      </w:r>
      <w:r>
        <w:rPr>
          <w:spacing w:val="-4"/>
          <w:sz w:val="28"/>
        </w:rPr>
        <w:t xml:space="preserve"> </w:t>
      </w:r>
      <w:r>
        <w:rPr>
          <w:sz w:val="28"/>
        </w:rPr>
        <w:t>Пушкин».</w:t>
      </w:r>
    </w:p>
    <w:p w:rsidR="006B28B4" w:rsidRDefault="00DA7639">
      <w:pPr>
        <w:ind w:left="692" w:right="386"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конкурс</w:t>
      </w:r>
      <w:r>
        <w:rPr>
          <w:spacing w:val="1"/>
          <w:sz w:val="28"/>
        </w:rPr>
        <w:t xml:space="preserve"> </w:t>
      </w:r>
      <w:r>
        <w:rPr>
          <w:sz w:val="28"/>
        </w:rPr>
        <w:t>знатоков;</w:t>
      </w:r>
      <w:r>
        <w:rPr>
          <w:spacing w:val="1"/>
          <w:sz w:val="28"/>
        </w:rPr>
        <w:t xml:space="preserve"> </w:t>
      </w:r>
      <w:r>
        <w:rPr>
          <w:sz w:val="28"/>
        </w:rPr>
        <w:t>подбор</w:t>
      </w:r>
      <w:r>
        <w:rPr>
          <w:spacing w:val="1"/>
          <w:sz w:val="28"/>
        </w:rPr>
        <w:t xml:space="preserve"> </w:t>
      </w:r>
      <w:r>
        <w:rPr>
          <w:sz w:val="28"/>
        </w:rPr>
        <w:t>литературы</w:t>
      </w:r>
      <w:r>
        <w:rPr>
          <w:spacing w:val="-5"/>
          <w:sz w:val="28"/>
        </w:rPr>
        <w:t xml:space="preserve"> </w:t>
      </w:r>
      <w:r>
        <w:rPr>
          <w:sz w:val="28"/>
        </w:rPr>
        <w:t>и</w:t>
      </w:r>
      <w:r>
        <w:rPr>
          <w:spacing w:val="-1"/>
          <w:sz w:val="28"/>
        </w:rPr>
        <w:t xml:space="preserve"> </w:t>
      </w:r>
      <w:r>
        <w:rPr>
          <w:sz w:val="28"/>
        </w:rPr>
        <w:t>организация</w:t>
      </w:r>
      <w:r>
        <w:rPr>
          <w:spacing w:val="-1"/>
          <w:sz w:val="28"/>
        </w:rPr>
        <w:t xml:space="preserve"> </w:t>
      </w:r>
      <w:r>
        <w:rPr>
          <w:sz w:val="28"/>
        </w:rPr>
        <w:t>выставки</w:t>
      </w:r>
      <w:r>
        <w:rPr>
          <w:spacing w:val="-1"/>
          <w:sz w:val="28"/>
        </w:rPr>
        <w:t xml:space="preserve"> </w:t>
      </w:r>
      <w:r>
        <w:rPr>
          <w:sz w:val="28"/>
        </w:rPr>
        <w:t>«Книги</w:t>
      </w:r>
      <w:r>
        <w:rPr>
          <w:spacing w:val="-1"/>
          <w:sz w:val="28"/>
        </w:rPr>
        <w:t xml:space="preserve"> </w:t>
      </w:r>
      <w:r>
        <w:rPr>
          <w:sz w:val="28"/>
        </w:rPr>
        <w:t>о</w:t>
      </w:r>
      <w:r>
        <w:rPr>
          <w:spacing w:val="-1"/>
          <w:sz w:val="28"/>
        </w:rPr>
        <w:t xml:space="preserve"> </w:t>
      </w:r>
      <w:r>
        <w:rPr>
          <w:sz w:val="28"/>
        </w:rPr>
        <w:t>героическом</w:t>
      </w:r>
      <w:r>
        <w:rPr>
          <w:spacing w:val="-4"/>
          <w:sz w:val="28"/>
        </w:rPr>
        <w:t xml:space="preserve"> </w:t>
      </w:r>
      <w:r>
        <w:rPr>
          <w:sz w:val="28"/>
        </w:rPr>
        <w:t>прошлом</w:t>
      </w:r>
      <w:r>
        <w:rPr>
          <w:spacing w:val="-1"/>
          <w:sz w:val="28"/>
        </w:rPr>
        <w:t xml:space="preserve"> </w:t>
      </w:r>
      <w:r>
        <w:rPr>
          <w:sz w:val="28"/>
        </w:rPr>
        <w:t>Отчизны».</w:t>
      </w:r>
    </w:p>
    <w:p w:rsidR="006B28B4" w:rsidRDefault="00DA7639">
      <w:pPr>
        <w:pStyle w:val="a3"/>
        <w:ind w:right="392"/>
      </w:pPr>
      <w:r>
        <w:rPr>
          <w:i/>
        </w:rPr>
        <w:t>Внедрение:</w:t>
      </w:r>
      <w:r>
        <w:rPr>
          <w:i/>
          <w:spacing w:val="1"/>
        </w:rPr>
        <w:t xml:space="preserve"> </w:t>
      </w:r>
      <w:r>
        <w:t>создание</w:t>
      </w:r>
      <w:r>
        <w:rPr>
          <w:spacing w:val="1"/>
        </w:rPr>
        <w:t xml:space="preserve"> </w:t>
      </w:r>
      <w:r>
        <w:t>компьютерной</w:t>
      </w:r>
      <w:r>
        <w:rPr>
          <w:spacing w:val="1"/>
        </w:rPr>
        <w:t xml:space="preserve"> </w:t>
      </w:r>
      <w:r>
        <w:t>презентации</w:t>
      </w:r>
      <w:r>
        <w:rPr>
          <w:spacing w:val="1"/>
        </w:rPr>
        <w:t xml:space="preserve"> </w:t>
      </w:r>
      <w:r>
        <w:t>по</w:t>
      </w:r>
      <w:r>
        <w:rPr>
          <w:spacing w:val="1"/>
        </w:rPr>
        <w:t xml:space="preserve"> </w:t>
      </w:r>
      <w:r>
        <w:t>итогам</w:t>
      </w:r>
      <w:r>
        <w:rPr>
          <w:spacing w:val="1"/>
        </w:rPr>
        <w:t xml:space="preserve"> </w:t>
      </w:r>
      <w:r>
        <w:t>работы</w:t>
      </w:r>
      <w:r>
        <w:rPr>
          <w:spacing w:val="1"/>
        </w:rPr>
        <w:t xml:space="preserve"> </w:t>
      </w:r>
      <w:r>
        <w:t>над</w:t>
      </w:r>
      <w:r>
        <w:rPr>
          <w:spacing w:val="1"/>
        </w:rPr>
        <w:t xml:space="preserve"> </w:t>
      </w:r>
      <w:r>
        <w:t>творческим</w:t>
      </w:r>
      <w:r>
        <w:rPr>
          <w:spacing w:val="-1"/>
        </w:rPr>
        <w:t xml:space="preserve"> </w:t>
      </w:r>
      <w:r>
        <w:t>проектом.</w:t>
      </w:r>
    </w:p>
    <w:p w:rsidR="006B28B4" w:rsidRDefault="00DA7639">
      <w:pPr>
        <w:spacing w:line="322" w:lineRule="exact"/>
        <w:ind w:left="1401"/>
        <w:jc w:val="both"/>
        <w:rPr>
          <w:sz w:val="28"/>
        </w:rPr>
      </w:pPr>
      <w:r>
        <w:rPr>
          <w:b/>
          <w:sz w:val="28"/>
        </w:rPr>
        <w:t>И.С. ТУРГЕНЕВ</w:t>
      </w:r>
      <w:r>
        <w:rPr>
          <w:b/>
          <w:spacing w:val="-1"/>
          <w:sz w:val="28"/>
        </w:rPr>
        <w:t xml:space="preserve"> </w:t>
      </w:r>
      <w:r>
        <w:rPr>
          <w:b/>
          <w:sz w:val="28"/>
        </w:rPr>
        <w:t>(4</w:t>
      </w:r>
      <w:r>
        <w:rPr>
          <w:b/>
          <w:spacing w:val="-2"/>
          <w:sz w:val="28"/>
        </w:rPr>
        <w:t xml:space="preserve"> </w:t>
      </w:r>
      <w:r>
        <w:rPr>
          <w:sz w:val="28"/>
        </w:rPr>
        <w:t>часа)</w:t>
      </w:r>
    </w:p>
    <w:p w:rsidR="006B28B4" w:rsidRDefault="00DA7639">
      <w:pPr>
        <w:pStyle w:val="a3"/>
        <w:ind w:right="383"/>
      </w:pPr>
      <w:r>
        <w:rPr>
          <w:b/>
          <w:i/>
        </w:rPr>
        <w:t>«</w:t>
      </w:r>
      <w:r w:rsidRPr="00F70D8F">
        <w:rPr>
          <w:b/>
          <w:i/>
        </w:rPr>
        <w:t>Записки</w:t>
      </w:r>
      <w:r w:rsidR="00F70D8F">
        <w:rPr>
          <w:b/>
          <w:i/>
        </w:rPr>
        <w:t xml:space="preserve"> </w:t>
      </w:r>
      <w:r w:rsidRPr="00F70D8F">
        <w:rPr>
          <w:b/>
          <w:i/>
        </w:rPr>
        <w:t>охотн</w:t>
      </w:r>
      <w:r w:rsidR="00F70D8F" w:rsidRPr="00F70D8F">
        <w:rPr>
          <w:b/>
          <w:i/>
        </w:rPr>
        <w:t>и</w:t>
      </w:r>
      <w:r w:rsidRPr="00F70D8F">
        <w:rPr>
          <w:b/>
          <w:i/>
        </w:rPr>
        <w:t xml:space="preserve">ка»: </w:t>
      </w:r>
      <w:r w:rsidRPr="00F70D8F">
        <w:t xml:space="preserve">особенности композиции. Проблематика и своеобразие рассказа </w:t>
      </w:r>
      <w:r w:rsidRPr="00F70D8F">
        <w:rPr>
          <w:b/>
          <w:i/>
        </w:rPr>
        <w:t>«Бирюк»</w:t>
      </w:r>
      <w:r>
        <w:rPr>
          <w:b/>
          <w:i/>
        </w:rPr>
        <w:t>:</w:t>
      </w:r>
      <w:r>
        <w:rPr>
          <w:b/>
          <w:i/>
          <w:spacing w:val="1"/>
        </w:rPr>
        <w:t xml:space="preserve"> </w:t>
      </w:r>
      <w:r>
        <w:t>служебный</w:t>
      </w:r>
      <w:r>
        <w:rPr>
          <w:spacing w:val="1"/>
        </w:rPr>
        <w:t xml:space="preserve"> </w:t>
      </w:r>
      <w:r>
        <w:t>долг</w:t>
      </w:r>
      <w:r>
        <w:rPr>
          <w:spacing w:val="1"/>
        </w:rPr>
        <w:t xml:space="preserve"> </w:t>
      </w:r>
      <w:r>
        <w:t>и</w:t>
      </w:r>
      <w:r>
        <w:rPr>
          <w:spacing w:val="1"/>
        </w:rPr>
        <w:t xml:space="preserve"> </w:t>
      </w:r>
      <w:r>
        <w:t>человеческий</w:t>
      </w:r>
      <w:r>
        <w:rPr>
          <w:spacing w:val="1"/>
        </w:rPr>
        <w:t xml:space="preserve"> </w:t>
      </w:r>
      <w:r>
        <w:t>долг;</w:t>
      </w:r>
      <w:r>
        <w:rPr>
          <w:spacing w:val="1"/>
        </w:rPr>
        <w:t xml:space="preserve"> </w:t>
      </w:r>
      <w:r>
        <w:t>нравственные</w:t>
      </w:r>
      <w:r>
        <w:rPr>
          <w:spacing w:val="1"/>
        </w:rPr>
        <w:t xml:space="preserve"> </w:t>
      </w:r>
      <w:r>
        <w:t>ценности:</w:t>
      </w:r>
      <w:r>
        <w:rPr>
          <w:spacing w:val="1"/>
        </w:rPr>
        <w:t xml:space="preserve"> </w:t>
      </w:r>
      <w:r>
        <w:t>милосердие,</w:t>
      </w:r>
      <w:r>
        <w:rPr>
          <w:spacing w:val="1"/>
        </w:rPr>
        <w:t xml:space="preserve"> </w:t>
      </w:r>
      <w:r>
        <w:t>порядочность,</w:t>
      </w:r>
      <w:r>
        <w:rPr>
          <w:spacing w:val="1"/>
        </w:rPr>
        <w:t xml:space="preserve"> </w:t>
      </w:r>
      <w:r>
        <w:t>доброта;</w:t>
      </w:r>
      <w:r>
        <w:rPr>
          <w:spacing w:val="1"/>
        </w:rPr>
        <w:t xml:space="preserve"> </w:t>
      </w:r>
      <w:r>
        <w:t>образ</w:t>
      </w:r>
      <w:r>
        <w:rPr>
          <w:spacing w:val="71"/>
        </w:rPr>
        <w:t xml:space="preserve"> </w:t>
      </w:r>
      <w:r>
        <w:t>лесника;</w:t>
      </w:r>
      <w:r>
        <w:rPr>
          <w:spacing w:val="1"/>
        </w:rPr>
        <w:t xml:space="preserve"> </w:t>
      </w:r>
      <w:r>
        <w:t>позиция</w:t>
      </w:r>
      <w:r>
        <w:rPr>
          <w:spacing w:val="1"/>
        </w:rPr>
        <w:t xml:space="preserve"> </w:t>
      </w:r>
      <w:r>
        <w:t>писателя.</w:t>
      </w:r>
      <w:r>
        <w:rPr>
          <w:spacing w:val="1"/>
        </w:rPr>
        <w:t xml:space="preserve"> </w:t>
      </w:r>
      <w:r>
        <w:t>Один</w:t>
      </w:r>
      <w:r>
        <w:rPr>
          <w:spacing w:val="1"/>
        </w:rPr>
        <w:t xml:space="preserve"> </w:t>
      </w:r>
      <w:r>
        <w:t>из</w:t>
      </w:r>
      <w:r>
        <w:rPr>
          <w:spacing w:val="1"/>
        </w:rPr>
        <w:t xml:space="preserve"> </w:t>
      </w:r>
      <w:r>
        <w:t>рассказов</w:t>
      </w:r>
      <w:r>
        <w:rPr>
          <w:spacing w:val="1"/>
        </w:rPr>
        <w:t xml:space="preserve"> </w:t>
      </w:r>
      <w:r>
        <w:t>«Записок</w:t>
      </w:r>
      <w:r>
        <w:rPr>
          <w:spacing w:val="1"/>
        </w:rPr>
        <w:t xml:space="preserve"> </w:t>
      </w:r>
      <w:r>
        <w:t>охотника»</w:t>
      </w:r>
      <w:r>
        <w:rPr>
          <w:spacing w:val="1"/>
        </w:rPr>
        <w:t xml:space="preserve"> </w:t>
      </w:r>
      <w:r>
        <w:t>по</w:t>
      </w:r>
      <w:r>
        <w:rPr>
          <w:spacing w:val="1"/>
        </w:rPr>
        <w:t xml:space="preserve"> </w:t>
      </w:r>
      <w:r>
        <w:t>выбору</w:t>
      </w:r>
      <w:r>
        <w:rPr>
          <w:spacing w:val="1"/>
        </w:rPr>
        <w:t xml:space="preserve"> </w:t>
      </w:r>
      <w:r>
        <w:t>учащихся.</w:t>
      </w:r>
      <w:r>
        <w:rPr>
          <w:spacing w:val="-67"/>
        </w:rPr>
        <w:t xml:space="preserve"> </w:t>
      </w:r>
      <w:r>
        <w:t>Самостоятельная характеристика</w:t>
      </w:r>
      <w:r>
        <w:rPr>
          <w:spacing w:val="1"/>
        </w:rPr>
        <w:t xml:space="preserve"> </w:t>
      </w:r>
      <w:r>
        <w:t>темы</w:t>
      </w:r>
      <w:r>
        <w:rPr>
          <w:spacing w:val="1"/>
        </w:rPr>
        <w:t xml:space="preserve"> </w:t>
      </w:r>
      <w:r>
        <w:t>и центральных</w:t>
      </w:r>
      <w:r>
        <w:rPr>
          <w:spacing w:val="1"/>
        </w:rPr>
        <w:t xml:space="preserve"> </w:t>
      </w:r>
      <w:r>
        <w:t>персонажей произведения.</w:t>
      </w:r>
      <w:r>
        <w:rPr>
          <w:spacing w:val="1"/>
        </w:rPr>
        <w:t xml:space="preserve"> </w:t>
      </w:r>
      <w:r>
        <w:t>Стихотворение</w:t>
      </w:r>
      <w:r>
        <w:rPr>
          <w:spacing w:val="-2"/>
        </w:rPr>
        <w:t xml:space="preserve"> </w:t>
      </w:r>
      <w:r>
        <w:t>«В</w:t>
      </w:r>
      <w:r>
        <w:rPr>
          <w:spacing w:val="-1"/>
        </w:rPr>
        <w:t xml:space="preserve"> </w:t>
      </w:r>
      <w:r>
        <w:t>дороге»:</w:t>
      </w:r>
      <w:r>
        <w:rPr>
          <w:spacing w:val="-1"/>
        </w:rPr>
        <w:t xml:space="preserve"> </w:t>
      </w:r>
      <w:r>
        <w:t>выразительность</w:t>
      </w:r>
      <w:r>
        <w:rPr>
          <w:spacing w:val="-2"/>
        </w:rPr>
        <w:t xml:space="preserve"> </w:t>
      </w:r>
      <w:r>
        <w:t>и</w:t>
      </w:r>
      <w:r>
        <w:rPr>
          <w:spacing w:val="-1"/>
        </w:rPr>
        <w:t xml:space="preserve"> </w:t>
      </w:r>
      <w:r>
        <w:t>точность</w:t>
      </w:r>
      <w:r>
        <w:rPr>
          <w:spacing w:val="-6"/>
        </w:rPr>
        <w:t xml:space="preserve"> </w:t>
      </w:r>
      <w:r>
        <w:t>поэтического звучания.</w:t>
      </w:r>
    </w:p>
    <w:p w:rsidR="006B28B4" w:rsidRDefault="00DA7639">
      <w:pPr>
        <w:pStyle w:val="a3"/>
        <w:ind w:right="388"/>
      </w:pPr>
      <w:r>
        <w:rPr>
          <w:i/>
        </w:rPr>
        <w:t>Теория</w:t>
      </w:r>
      <w:r>
        <w:rPr>
          <w:i/>
          <w:spacing w:val="1"/>
        </w:rPr>
        <w:t xml:space="preserve"> </w:t>
      </w:r>
      <w:r>
        <w:rPr>
          <w:i/>
        </w:rPr>
        <w:t>литературы:</w:t>
      </w:r>
      <w:r>
        <w:rPr>
          <w:i/>
          <w:spacing w:val="1"/>
        </w:rPr>
        <w:t xml:space="preserve"> </w:t>
      </w:r>
      <w:r>
        <w:t>своеобразие</w:t>
      </w:r>
      <w:r>
        <w:rPr>
          <w:spacing w:val="1"/>
        </w:rPr>
        <w:t xml:space="preserve"> </w:t>
      </w:r>
      <w:r>
        <w:t>характера,</w:t>
      </w:r>
      <w:r>
        <w:rPr>
          <w:spacing w:val="1"/>
        </w:rPr>
        <w:t xml:space="preserve"> </w:t>
      </w:r>
      <w:r>
        <w:t>образ</w:t>
      </w:r>
      <w:r>
        <w:rPr>
          <w:spacing w:val="1"/>
        </w:rPr>
        <w:t xml:space="preserve"> </w:t>
      </w:r>
      <w:r>
        <w:t>рассказчика;</w:t>
      </w:r>
      <w:r>
        <w:rPr>
          <w:spacing w:val="1"/>
        </w:rPr>
        <w:t xml:space="preserve"> </w:t>
      </w:r>
      <w:r>
        <w:t>позиция</w:t>
      </w:r>
      <w:r>
        <w:rPr>
          <w:spacing w:val="1"/>
        </w:rPr>
        <w:t xml:space="preserve"> </w:t>
      </w:r>
      <w:r>
        <w:t>автора, идея произведения и художественный замысел; тропы (сравнение, метафора,</w:t>
      </w:r>
      <w:r>
        <w:rPr>
          <w:spacing w:val="-67"/>
        </w:rPr>
        <w:t xml:space="preserve"> </w:t>
      </w:r>
      <w:r>
        <w:t>эпитет).</w:t>
      </w:r>
    </w:p>
    <w:p w:rsidR="006B28B4" w:rsidRDefault="00DA7639">
      <w:pPr>
        <w:ind w:left="692" w:right="387" w:firstLine="708"/>
        <w:jc w:val="both"/>
        <w:rPr>
          <w:sz w:val="28"/>
        </w:rPr>
      </w:pPr>
      <w:r>
        <w:rPr>
          <w:i/>
          <w:sz w:val="28"/>
        </w:rPr>
        <w:t xml:space="preserve">Универсальные учебные действия: </w:t>
      </w:r>
      <w:r>
        <w:rPr>
          <w:sz w:val="28"/>
        </w:rPr>
        <w:t>лексическая работа; выразительное чтение;</w:t>
      </w:r>
      <w:r>
        <w:rPr>
          <w:spacing w:val="1"/>
          <w:sz w:val="28"/>
        </w:rPr>
        <w:t xml:space="preserve"> </w:t>
      </w:r>
      <w:r>
        <w:rPr>
          <w:sz w:val="28"/>
        </w:rPr>
        <w:t>сложный</w:t>
      </w:r>
      <w:r>
        <w:rPr>
          <w:spacing w:val="8"/>
          <w:sz w:val="28"/>
        </w:rPr>
        <w:t xml:space="preserve"> </w:t>
      </w:r>
      <w:r>
        <w:rPr>
          <w:sz w:val="28"/>
        </w:rPr>
        <w:t>план,</w:t>
      </w:r>
      <w:r>
        <w:rPr>
          <w:spacing w:val="7"/>
          <w:sz w:val="28"/>
        </w:rPr>
        <w:t xml:space="preserve"> </w:t>
      </w:r>
      <w:r>
        <w:rPr>
          <w:sz w:val="28"/>
        </w:rPr>
        <w:t>цитатный</w:t>
      </w:r>
      <w:r>
        <w:rPr>
          <w:spacing w:val="8"/>
          <w:sz w:val="28"/>
        </w:rPr>
        <w:t xml:space="preserve"> </w:t>
      </w:r>
      <w:r>
        <w:rPr>
          <w:sz w:val="28"/>
        </w:rPr>
        <w:t>план;</w:t>
      </w:r>
      <w:r>
        <w:rPr>
          <w:spacing w:val="6"/>
          <w:sz w:val="28"/>
        </w:rPr>
        <w:t xml:space="preserve"> </w:t>
      </w:r>
      <w:r>
        <w:rPr>
          <w:sz w:val="28"/>
        </w:rPr>
        <w:t>работа</w:t>
      </w:r>
      <w:r>
        <w:rPr>
          <w:spacing w:val="9"/>
          <w:sz w:val="28"/>
        </w:rPr>
        <w:t xml:space="preserve"> </w:t>
      </w:r>
      <w:r>
        <w:rPr>
          <w:sz w:val="28"/>
        </w:rPr>
        <w:t>с</w:t>
      </w:r>
      <w:r>
        <w:rPr>
          <w:spacing w:val="6"/>
          <w:sz w:val="28"/>
        </w:rPr>
        <w:t xml:space="preserve"> </w:t>
      </w:r>
      <w:r>
        <w:rPr>
          <w:sz w:val="28"/>
        </w:rPr>
        <w:t>иллюстрациями;</w:t>
      </w:r>
      <w:r>
        <w:rPr>
          <w:spacing w:val="9"/>
          <w:sz w:val="28"/>
        </w:rPr>
        <w:t xml:space="preserve"> </w:t>
      </w:r>
      <w:r>
        <w:rPr>
          <w:sz w:val="28"/>
        </w:rPr>
        <w:t>художественный</w:t>
      </w:r>
      <w:r>
        <w:rPr>
          <w:spacing w:val="8"/>
          <w:sz w:val="28"/>
        </w:rPr>
        <w:t xml:space="preserve"> </w:t>
      </w:r>
      <w:r>
        <w:rPr>
          <w:sz w:val="28"/>
        </w:rPr>
        <w:t>пересказ;</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93" w:firstLine="0"/>
      </w:pPr>
      <w:r>
        <w:t>чтение</w:t>
      </w:r>
      <w:r>
        <w:rPr>
          <w:spacing w:val="1"/>
        </w:rPr>
        <w:t xml:space="preserve"> </w:t>
      </w:r>
      <w:r>
        <w:t>по</w:t>
      </w:r>
      <w:r>
        <w:rPr>
          <w:spacing w:val="1"/>
        </w:rPr>
        <w:t xml:space="preserve"> </w:t>
      </w:r>
      <w:r>
        <w:t>ролям;</w:t>
      </w:r>
      <w:r>
        <w:rPr>
          <w:spacing w:val="1"/>
        </w:rPr>
        <w:t xml:space="preserve"> </w:t>
      </w:r>
      <w:r>
        <w:t>работа</w:t>
      </w:r>
      <w:r>
        <w:rPr>
          <w:spacing w:val="1"/>
        </w:rPr>
        <w:t xml:space="preserve"> </w:t>
      </w:r>
      <w:r>
        <w:t>с</w:t>
      </w:r>
      <w:r>
        <w:rPr>
          <w:spacing w:val="1"/>
        </w:rPr>
        <w:t xml:space="preserve"> </w:t>
      </w:r>
      <w:r>
        <w:t>учебником;</w:t>
      </w:r>
      <w:r>
        <w:rPr>
          <w:spacing w:val="1"/>
        </w:rPr>
        <w:t xml:space="preserve"> </w:t>
      </w:r>
      <w:r>
        <w:t>подготовка</w:t>
      </w:r>
      <w:r>
        <w:rPr>
          <w:spacing w:val="1"/>
        </w:rPr>
        <w:t xml:space="preserve"> </w:t>
      </w:r>
      <w:r>
        <w:t>сообщения;</w:t>
      </w:r>
      <w:r>
        <w:rPr>
          <w:spacing w:val="1"/>
        </w:rPr>
        <w:t xml:space="preserve"> </w:t>
      </w:r>
      <w:r>
        <w:t>прослушивание</w:t>
      </w:r>
      <w:r>
        <w:rPr>
          <w:spacing w:val="1"/>
        </w:rPr>
        <w:t xml:space="preserve"> </w:t>
      </w:r>
      <w:r>
        <w:t>музыкальной</w:t>
      </w:r>
      <w:r>
        <w:rPr>
          <w:spacing w:val="-1"/>
        </w:rPr>
        <w:t xml:space="preserve"> </w:t>
      </w:r>
      <w:r>
        <w:t>композиции.</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(конкурс рисунков; устное рисование); музыка (подбор музыкальных фрагментов к</w:t>
      </w:r>
      <w:r>
        <w:rPr>
          <w:spacing w:val="1"/>
          <w:sz w:val="28"/>
        </w:rPr>
        <w:t xml:space="preserve"> </w:t>
      </w:r>
      <w:r>
        <w:rPr>
          <w:sz w:val="28"/>
        </w:rPr>
        <w:t>отдельным</w:t>
      </w:r>
      <w:r>
        <w:rPr>
          <w:spacing w:val="-1"/>
          <w:sz w:val="28"/>
        </w:rPr>
        <w:t xml:space="preserve"> </w:t>
      </w:r>
      <w:r>
        <w:rPr>
          <w:sz w:val="28"/>
        </w:rPr>
        <w:t>эпизодам произведения).</w:t>
      </w:r>
    </w:p>
    <w:p w:rsidR="006B28B4" w:rsidRDefault="00DA7639">
      <w:pPr>
        <w:spacing w:line="321" w:lineRule="exact"/>
        <w:ind w:left="1401"/>
        <w:jc w:val="both"/>
        <w:rPr>
          <w:sz w:val="28"/>
        </w:rPr>
      </w:pPr>
      <w:r>
        <w:rPr>
          <w:i/>
          <w:sz w:val="28"/>
        </w:rPr>
        <w:t>Творческая</w:t>
      </w:r>
      <w:r>
        <w:rPr>
          <w:i/>
          <w:spacing w:val="-5"/>
          <w:sz w:val="28"/>
        </w:rPr>
        <w:t xml:space="preserve"> </w:t>
      </w:r>
      <w:r>
        <w:rPr>
          <w:i/>
          <w:sz w:val="28"/>
        </w:rPr>
        <w:t>работа:</w:t>
      </w:r>
      <w:r>
        <w:rPr>
          <w:i/>
          <w:spacing w:val="-5"/>
          <w:sz w:val="28"/>
        </w:rPr>
        <w:t xml:space="preserve"> </w:t>
      </w:r>
      <w:r>
        <w:rPr>
          <w:sz w:val="28"/>
        </w:rPr>
        <w:t>составление</w:t>
      </w:r>
      <w:r>
        <w:rPr>
          <w:spacing w:val="-4"/>
          <w:sz w:val="28"/>
        </w:rPr>
        <w:t xml:space="preserve"> </w:t>
      </w:r>
      <w:r>
        <w:rPr>
          <w:sz w:val="28"/>
        </w:rPr>
        <w:t>ассоциативных</w:t>
      </w:r>
      <w:r>
        <w:rPr>
          <w:spacing w:val="-3"/>
          <w:sz w:val="28"/>
        </w:rPr>
        <w:t xml:space="preserve"> </w:t>
      </w:r>
      <w:r>
        <w:rPr>
          <w:sz w:val="28"/>
        </w:rPr>
        <w:t>рядов;</w:t>
      </w:r>
      <w:r>
        <w:rPr>
          <w:spacing w:val="-4"/>
          <w:sz w:val="28"/>
        </w:rPr>
        <w:t xml:space="preserve"> </w:t>
      </w:r>
      <w:r>
        <w:rPr>
          <w:sz w:val="28"/>
        </w:rPr>
        <w:t>конкурс</w:t>
      </w:r>
      <w:r>
        <w:rPr>
          <w:spacing w:val="-4"/>
          <w:sz w:val="28"/>
        </w:rPr>
        <w:t xml:space="preserve"> </w:t>
      </w:r>
      <w:r>
        <w:rPr>
          <w:sz w:val="28"/>
        </w:rPr>
        <w:t>рисунков.</w:t>
      </w:r>
    </w:p>
    <w:p w:rsidR="006B28B4" w:rsidRDefault="00DA7639">
      <w:pPr>
        <w:pStyle w:val="a3"/>
        <w:spacing w:before="2" w:line="322" w:lineRule="exact"/>
        <w:ind w:left="1401" w:firstLine="0"/>
      </w:pPr>
      <w:r>
        <w:rPr>
          <w:i/>
        </w:rPr>
        <w:t>Внедрение:</w:t>
      </w:r>
      <w:r>
        <w:rPr>
          <w:i/>
          <w:spacing w:val="-6"/>
        </w:rPr>
        <w:t xml:space="preserve"> </w:t>
      </w:r>
      <w:r>
        <w:t>оформление</w:t>
      </w:r>
      <w:r>
        <w:rPr>
          <w:spacing w:val="-3"/>
        </w:rPr>
        <w:t xml:space="preserve"> </w:t>
      </w:r>
      <w:r>
        <w:t>альбома</w:t>
      </w:r>
      <w:r>
        <w:rPr>
          <w:spacing w:val="-3"/>
        </w:rPr>
        <w:t xml:space="preserve"> </w:t>
      </w:r>
      <w:r>
        <w:t>из</w:t>
      </w:r>
      <w:r>
        <w:rPr>
          <w:spacing w:val="-4"/>
        </w:rPr>
        <w:t xml:space="preserve"> </w:t>
      </w:r>
      <w:r>
        <w:t>лучших</w:t>
      </w:r>
      <w:r>
        <w:rPr>
          <w:spacing w:val="-5"/>
        </w:rPr>
        <w:t xml:space="preserve"> </w:t>
      </w:r>
      <w:r>
        <w:t>рисунков</w:t>
      </w:r>
      <w:r>
        <w:rPr>
          <w:spacing w:val="-5"/>
        </w:rPr>
        <w:t xml:space="preserve"> </w:t>
      </w:r>
      <w:r>
        <w:t>учащихся.</w:t>
      </w:r>
    </w:p>
    <w:p w:rsidR="006B28B4" w:rsidRDefault="00DA7639">
      <w:pPr>
        <w:spacing w:line="322" w:lineRule="exact"/>
        <w:ind w:left="1401"/>
        <w:jc w:val="both"/>
        <w:rPr>
          <w:sz w:val="28"/>
        </w:rPr>
      </w:pPr>
      <w:r>
        <w:rPr>
          <w:b/>
          <w:sz w:val="28"/>
        </w:rPr>
        <w:t>Н.А.</w:t>
      </w:r>
      <w:r>
        <w:rPr>
          <w:b/>
          <w:spacing w:val="-2"/>
          <w:sz w:val="28"/>
        </w:rPr>
        <w:t xml:space="preserve"> </w:t>
      </w:r>
      <w:r>
        <w:rPr>
          <w:b/>
          <w:sz w:val="28"/>
        </w:rPr>
        <w:t>НЕКРАСОВ</w:t>
      </w:r>
      <w:r>
        <w:rPr>
          <w:b/>
          <w:spacing w:val="-2"/>
          <w:sz w:val="28"/>
        </w:rPr>
        <w:t xml:space="preserve"> </w:t>
      </w:r>
      <w:r>
        <w:rPr>
          <w:sz w:val="28"/>
        </w:rPr>
        <w:t>(4 часа)</w:t>
      </w:r>
    </w:p>
    <w:p w:rsidR="006B28B4" w:rsidRDefault="00DA7639">
      <w:pPr>
        <w:ind w:left="692" w:right="380" w:firstLine="708"/>
        <w:jc w:val="both"/>
        <w:rPr>
          <w:sz w:val="28"/>
        </w:rPr>
      </w:pPr>
      <w:r>
        <w:rPr>
          <w:sz w:val="28"/>
        </w:rPr>
        <w:t>Гражданская позиция Н.А. Некрасова. Темы</w:t>
      </w:r>
      <w:r>
        <w:rPr>
          <w:spacing w:val="1"/>
          <w:sz w:val="28"/>
        </w:rPr>
        <w:t xml:space="preserve"> </w:t>
      </w:r>
      <w:r>
        <w:rPr>
          <w:sz w:val="28"/>
        </w:rPr>
        <w:t>народного</w:t>
      </w:r>
      <w:r>
        <w:rPr>
          <w:spacing w:val="1"/>
          <w:sz w:val="28"/>
        </w:rPr>
        <w:t xml:space="preserve"> </w:t>
      </w:r>
      <w:r>
        <w:rPr>
          <w:sz w:val="28"/>
        </w:rPr>
        <w:t>труда и «долюшки</w:t>
      </w:r>
      <w:r>
        <w:rPr>
          <w:spacing w:val="1"/>
          <w:sz w:val="28"/>
        </w:rPr>
        <w:t xml:space="preserve"> </w:t>
      </w:r>
      <w:r>
        <w:rPr>
          <w:sz w:val="28"/>
        </w:rPr>
        <w:t>ж</w:t>
      </w:r>
      <w:r w:rsidR="00F301AF">
        <w:rPr>
          <w:sz w:val="28"/>
        </w:rPr>
        <w:t>енской» — основные в творчестве</w:t>
      </w:r>
      <w:r>
        <w:rPr>
          <w:sz w:val="28"/>
        </w:rPr>
        <w:t xml:space="preserve"> поэта. Стихотворения</w:t>
      </w:r>
      <w:r w:rsidRPr="00F301AF">
        <w:rPr>
          <w:sz w:val="28"/>
        </w:rPr>
        <w:t xml:space="preserve">: </w:t>
      </w:r>
      <w:r w:rsidRPr="00F301AF">
        <w:rPr>
          <w:b/>
          <w:i/>
          <w:sz w:val="28"/>
        </w:rPr>
        <w:t>«В полном разгаре страда</w:t>
      </w:r>
      <w:r w:rsidR="00F301AF">
        <w:rPr>
          <w:b/>
          <w:i/>
          <w:sz w:val="28"/>
        </w:rPr>
        <w:t xml:space="preserve"> </w:t>
      </w:r>
      <w:r w:rsidRPr="00F301AF">
        <w:rPr>
          <w:b/>
          <w:i/>
          <w:sz w:val="28"/>
        </w:rPr>
        <w:t>д</w:t>
      </w:r>
      <w:r w:rsidR="00F301AF">
        <w:rPr>
          <w:b/>
          <w:i/>
          <w:sz w:val="28"/>
        </w:rPr>
        <w:t>е</w:t>
      </w:r>
      <w:r w:rsidRPr="00F301AF">
        <w:rPr>
          <w:b/>
          <w:i/>
          <w:sz w:val="28"/>
        </w:rPr>
        <w:t xml:space="preserve">ревенская..» , </w:t>
      </w:r>
      <w:r w:rsidRPr="00F301AF">
        <w:rPr>
          <w:sz w:val="28"/>
        </w:rPr>
        <w:t>«</w:t>
      </w:r>
      <w:r w:rsidRPr="00F301AF">
        <w:rPr>
          <w:b/>
          <w:i/>
          <w:sz w:val="28"/>
        </w:rPr>
        <w:t>Великое чувство ! у каждых дверей . . . » .</w:t>
      </w:r>
      <w:r>
        <w:rPr>
          <w:b/>
          <w:i/>
          <w:spacing w:val="1"/>
          <w:sz w:val="28"/>
        </w:rPr>
        <w:t xml:space="preserve"> </w:t>
      </w:r>
      <w:r>
        <w:rPr>
          <w:sz w:val="28"/>
        </w:rPr>
        <w:t>Основной</w:t>
      </w:r>
      <w:r>
        <w:rPr>
          <w:spacing w:val="1"/>
          <w:sz w:val="28"/>
        </w:rPr>
        <w:t xml:space="preserve"> </w:t>
      </w:r>
      <w:r>
        <w:rPr>
          <w:sz w:val="28"/>
        </w:rPr>
        <w:t>пафос</w:t>
      </w:r>
      <w:r>
        <w:rPr>
          <w:spacing w:val="1"/>
          <w:sz w:val="28"/>
        </w:rPr>
        <w:t xml:space="preserve"> </w:t>
      </w:r>
      <w:r>
        <w:rPr>
          <w:sz w:val="28"/>
        </w:rPr>
        <w:t>стихотворений:</w:t>
      </w:r>
      <w:r>
        <w:rPr>
          <w:spacing w:val="1"/>
          <w:sz w:val="28"/>
        </w:rPr>
        <w:t xml:space="preserve"> </w:t>
      </w:r>
      <w:r>
        <w:rPr>
          <w:sz w:val="28"/>
        </w:rPr>
        <w:t>разоблачение</w:t>
      </w:r>
      <w:r>
        <w:rPr>
          <w:spacing w:val="1"/>
          <w:sz w:val="28"/>
        </w:rPr>
        <w:t xml:space="preserve"> </w:t>
      </w:r>
      <w:r>
        <w:rPr>
          <w:sz w:val="28"/>
        </w:rPr>
        <w:t>социальной</w:t>
      </w:r>
      <w:r>
        <w:rPr>
          <w:spacing w:val="1"/>
          <w:sz w:val="28"/>
        </w:rPr>
        <w:t xml:space="preserve"> </w:t>
      </w:r>
      <w:r>
        <w:rPr>
          <w:sz w:val="28"/>
        </w:rPr>
        <w:t>несправедливости.</w:t>
      </w:r>
      <w:r>
        <w:rPr>
          <w:spacing w:val="1"/>
          <w:sz w:val="28"/>
        </w:rPr>
        <w:t xml:space="preserve"> </w:t>
      </w:r>
      <w:r>
        <w:rPr>
          <w:sz w:val="28"/>
        </w:rPr>
        <w:t>Выразительные средства, раскрывающие тему. Способы создания образа женщины-</w:t>
      </w:r>
      <w:r>
        <w:rPr>
          <w:spacing w:val="1"/>
          <w:sz w:val="28"/>
        </w:rPr>
        <w:t xml:space="preserve"> </w:t>
      </w:r>
      <w:r>
        <w:rPr>
          <w:sz w:val="28"/>
        </w:rPr>
        <w:t>труженицы,</w:t>
      </w:r>
      <w:r>
        <w:rPr>
          <w:spacing w:val="-2"/>
          <w:sz w:val="28"/>
        </w:rPr>
        <w:t xml:space="preserve"> </w:t>
      </w:r>
      <w:r>
        <w:rPr>
          <w:sz w:val="28"/>
        </w:rPr>
        <w:t>женщины-матери.</w:t>
      </w:r>
      <w:r>
        <w:rPr>
          <w:spacing w:val="-4"/>
          <w:sz w:val="28"/>
        </w:rPr>
        <w:t xml:space="preserve"> </w:t>
      </w:r>
      <w:r>
        <w:rPr>
          <w:sz w:val="28"/>
        </w:rPr>
        <w:t>Отношение</w:t>
      </w:r>
      <w:r>
        <w:rPr>
          <w:spacing w:val="-4"/>
          <w:sz w:val="28"/>
        </w:rPr>
        <w:t xml:space="preserve"> </w:t>
      </w:r>
      <w:r>
        <w:rPr>
          <w:sz w:val="28"/>
        </w:rPr>
        <w:t>и втора</w:t>
      </w:r>
      <w:r>
        <w:rPr>
          <w:spacing w:val="-1"/>
          <w:sz w:val="28"/>
        </w:rPr>
        <w:t xml:space="preserve"> </w:t>
      </w:r>
      <w:r>
        <w:rPr>
          <w:sz w:val="28"/>
        </w:rPr>
        <w:t>к героям</w:t>
      </w:r>
      <w:r>
        <w:rPr>
          <w:spacing w:val="-1"/>
          <w:sz w:val="28"/>
        </w:rPr>
        <w:t xml:space="preserve"> </w:t>
      </w:r>
      <w:r>
        <w:rPr>
          <w:sz w:val="28"/>
        </w:rPr>
        <w:t>и событиям.</w:t>
      </w:r>
    </w:p>
    <w:p w:rsidR="006B28B4" w:rsidRDefault="00DA7639">
      <w:pPr>
        <w:pStyle w:val="a3"/>
        <w:ind w:right="387"/>
      </w:pPr>
      <w:r>
        <w:rPr>
          <w:i/>
        </w:rPr>
        <w:t>Теория</w:t>
      </w:r>
      <w:r>
        <w:rPr>
          <w:i/>
          <w:spacing w:val="1"/>
        </w:rPr>
        <w:t xml:space="preserve"> </w:t>
      </w:r>
      <w:r>
        <w:rPr>
          <w:i/>
        </w:rPr>
        <w:t>литературы:</w:t>
      </w:r>
      <w:r>
        <w:rPr>
          <w:i/>
          <w:spacing w:val="1"/>
        </w:rPr>
        <w:t xml:space="preserve"> </w:t>
      </w:r>
      <w:r>
        <w:t>трехсложные</w:t>
      </w:r>
      <w:r>
        <w:rPr>
          <w:spacing w:val="1"/>
        </w:rPr>
        <w:t xml:space="preserve"> </w:t>
      </w:r>
      <w:r>
        <w:t>размеры</w:t>
      </w:r>
      <w:r>
        <w:rPr>
          <w:spacing w:val="1"/>
        </w:rPr>
        <w:t xml:space="preserve"> </w:t>
      </w:r>
      <w:r>
        <w:t>стиха:</w:t>
      </w:r>
      <w:r>
        <w:rPr>
          <w:spacing w:val="1"/>
        </w:rPr>
        <w:t xml:space="preserve"> </w:t>
      </w:r>
      <w:r>
        <w:t>дактиль,</w:t>
      </w:r>
      <w:r>
        <w:rPr>
          <w:spacing w:val="1"/>
        </w:rPr>
        <w:t xml:space="preserve"> </w:t>
      </w:r>
      <w:r>
        <w:t>имфибрахий,</w:t>
      </w:r>
      <w:r>
        <w:rPr>
          <w:spacing w:val="1"/>
        </w:rPr>
        <w:t xml:space="preserve"> </w:t>
      </w:r>
      <w:r>
        <w:t>анапест; коллективный</w:t>
      </w:r>
      <w:r>
        <w:rPr>
          <w:spacing w:val="-3"/>
        </w:rPr>
        <w:t xml:space="preserve"> </w:t>
      </w:r>
      <w:r>
        <w:t>портрет.</w:t>
      </w:r>
    </w:p>
    <w:p w:rsidR="006B28B4" w:rsidRDefault="00DA7639">
      <w:pPr>
        <w:ind w:left="692" w:right="388" w:firstLine="708"/>
        <w:jc w:val="both"/>
        <w:rPr>
          <w:sz w:val="28"/>
        </w:rPr>
      </w:pPr>
      <w:r>
        <w:rPr>
          <w:i/>
          <w:sz w:val="28"/>
        </w:rPr>
        <w:t xml:space="preserve">Универсальные учебные действия: </w:t>
      </w:r>
      <w:r>
        <w:rPr>
          <w:sz w:val="28"/>
        </w:rPr>
        <w:t>различные виды чтения, чтение наизусть;</w:t>
      </w:r>
      <w:r>
        <w:rPr>
          <w:spacing w:val="1"/>
          <w:sz w:val="28"/>
        </w:rPr>
        <w:t xml:space="preserve"> </w:t>
      </w:r>
      <w:r>
        <w:rPr>
          <w:sz w:val="28"/>
        </w:rPr>
        <w:t>подбор эпиграфов.</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(живопись</w:t>
      </w:r>
      <w:r>
        <w:rPr>
          <w:spacing w:val="1"/>
        </w:rPr>
        <w:t xml:space="preserve"> </w:t>
      </w:r>
      <w:r>
        <w:t>художников-передвижников;</w:t>
      </w:r>
      <w:r>
        <w:rPr>
          <w:spacing w:val="1"/>
        </w:rPr>
        <w:t xml:space="preserve"> </w:t>
      </w:r>
      <w:r>
        <w:t>репродукции</w:t>
      </w:r>
      <w:r>
        <w:rPr>
          <w:spacing w:val="1"/>
        </w:rPr>
        <w:t xml:space="preserve"> </w:t>
      </w:r>
      <w:r>
        <w:t>картин:</w:t>
      </w:r>
      <w:r>
        <w:rPr>
          <w:spacing w:val="1"/>
        </w:rPr>
        <w:t xml:space="preserve"> </w:t>
      </w:r>
      <w:r>
        <w:t>И.Н.</w:t>
      </w:r>
      <w:r>
        <w:rPr>
          <w:spacing w:val="1"/>
        </w:rPr>
        <w:t xml:space="preserve"> </w:t>
      </w:r>
      <w:r>
        <w:t>Крамской.</w:t>
      </w:r>
      <w:r>
        <w:rPr>
          <w:spacing w:val="1"/>
        </w:rPr>
        <w:t xml:space="preserve"> </w:t>
      </w:r>
      <w:r>
        <w:t>Портрет</w:t>
      </w:r>
      <w:r>
        <w:rPr>
          <w:spacing w:val="-4"/>
        </w:rPr>
        <w:t xml:space="preserve"> </w:t>
      </w:r>
      <w:r>
        <w:t>Н.А.</w:t>
      </w:r>
      <w:r>
        <w:rPr>
          <w:spacing w:val="-3"/>
        </w:rPr>
        <w:t xml:space="preserve"> </w:t>
      </w:r>
      <w:r>
        <w:t>Некрасова;</w:t>
      </w:r>
      <w:r>
        <w:rPr>
          <w:spacing w:val="1"/>
        </w:rPr>
        <w:t xml:space="preserve"> </w:t>
      </w:r>
      <w:r>
        <w:t>Л.Г.</w:t>
      </w:r>
      <w:r>
        <w:rPr>
          <w:spacing w:val="-2"/>
        </w:rPr>
        <w:t xml:space="preserve"> </w:t>
      </w:r>
      <w:r>
        <w:t>Венецианов</w:t>
      </w:r>
      <w:r>
        <w:rPr>
          <w:spacing w:val="-2"/>
        </w:rPr>
        <w:t xml:space="preserve"> </w:t>
      </w:r>
      <w:r>
        <w:t>«На пашне»,</w:t>
      </w:r>
      <w:r>
        <w:rPr>
          <w:spacing w:val="-5"/>
        </w:rPr>
        <w:t xml:space="preserve"> </w:t>
      </w:r>
      <w:r>
        <w:t>«На</w:t>
      </w:r>
      <w:r>
        <w:rPr>
          <w:spacing w:val="-2"/>
        </w:rPr>
        <w:t xml:space="preserve"> </w:t>
      </w:r>
      <w:r>
        <w:t>жатве.</w:t>
      </w:r>
      <w:r>
        <w:rPr>
          <w:spacing w:val="-1"/>
        </w:rPr>
        <w:t xml:space="preserve"> </w:t>
      </w:r>
      <w:r>
        <w:t>Лето»).</w:t>
      </w:r>
    </w:p>
    <w:p w:rsidR="006B28B4" w:rsidRDefault="00DA7639">
      <w:pPr>
        <w:ind w:left="692" w:right="390"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гражданской</w:t>
      </w:r>
      <w:r>
        <w:rPr>
          <w:spacing w:val="1"/>
          <w:sz w:val="28"/>
        </w:rPr>
        <w:t xml:space="preserve"> </w:t>
      </w:r>
      <w:r>
        <w:rPr>
          <w:sz w:val="28"/>
        </w:rPr>
        <w:t>позиции.</w:t>
      </w:r>
    </w:p>
    <w:p w:rsidR="006B28B4" w:rsidRDefault="00DA7639">
      <w:pPr>
        <w:ind w:left="692" w:right="384" w:firstLine="708"/>
        <w:jc w:val="both"/>
        <w:rPr>
          <w:sz w:val="28"/>
        </w:rPr>
      </w:pPr>
      <w:r>
        <w:rPr>
          <w:i/>
          <w:sz w:val="28"/>
        </w:rPr>
        <w:t>Творческая</w:t>
      </w:r>
      <w:r>
        <w:rPr>
          <w:i/>
          <w:spacing w:val="1"/>
          <w:sz w:val="28"/>
        </w:rPr>
        <w:t xml:space="preserve"> </w:t>
      </w:r>
      <w:r>
        <w:rPr>
          <w:i/>
          <w:sz w:val="28"/>
        </w:rPr>
        <w:t>работа:</w:t>
      </w:r>
      <w:r>
        <w:rPr>
          <w:i/>
          <w:spacing w:val="1"/>
          <w:sz w:val="28"/>
        </w:rPr>
        <w:t xml:space="preserve"> </w:t>
      </w:r>
      <w:r>
        <w:rPr>
          <w:sz w:val="28"/>
        </w:rPr>
        <w:t>микросочинение</w:t>
      </w:r>
      <w:r>
        <w:rPr>
          <w:spacing w:val="1"/>
          <w:sz w:val="28"/>
        </w:rPr>
        <w:t xml:space="preserve"> </w:t>
      </w:r>
      <w:r>
        <w:rPr>
          <w:sz w:val="28"/>
        </w:rPr>
        <w:t>с</w:t>
      </w:r>
      <w:r>
        <w:rPr>
          <w:spacing w:val="1"/>
          <w:sz w:val="28"/>
        </w:rPr>
        <w:t xml:space="preserve"> </w:t>
      </w:r>
      <w:r>
        <w:rPr>
          <w:sz w:val="28"/>
        </w:rPr>
        <w:t>предложенным</w:t>
      </w:r>
      <w:r>
        <w:rPr>
          <w:spacing w:val="1"/>
          <w:sz w:val="28"/>
        </w:rPr>
        <w:t xml:space="preserve"> </w:t>
      </w:r>
      <w:r>
        <w:rPr>
          <w:sz w:val="28"/>
        </w:rPr>
        <w:t>фи</w:t>
      </w:r>
      <w:r>
        <w:rPr>
          <w:i/>
          <w:sz w:val="28"/>
        </w:rPr>
        <w:t>налом</w:t>
      </w:r>
      <w:r>
        <w:rPr>
          <w:i/>
          <w:spacing w:val="71"/>
          <w:sz w:val="28"/>
        </w:rPr>
        <w:t xml:space="preserve"> </w:t>
      </w:r>
      <w:r>
        <w:rPr>
          <w:sz w:val="28"/>
        </w:rPr>
        <w:t>либо</w:t>
      </w:r>
      <w:r>
        <w:rPr>
          <w:spacing w:val="1"/>
          <w:sz w:val="28"/>
        </w:rPr>
        <w:t xml:space="preserve"> </w:t>
      </w:r>
      <w:r>
        <w:rPr>
          <w:sz w:val="28"/>
        </w:rPr>
        <w:t>заданным</w:t>
      </w:r>
      <w:r>
        <w:rPr>
          <w:spacing w:val="-1"/>
          <w:sz w:val="28"/>
        </w:rPr>
        <w:t xml:space="preserve"> </w:t>
      </w:r>
      <w:r>
        <w:rPr>
          <w:sz w:val="28"/>
        </w:rPr>
        <w:t>эпиграфом.</w:t>
      </w:r>
    </w:p>
    <w:p w:rsidR="006B28B4" w:rsidRDefault="00DA7639">
      <w:pPr>
        <w:spacing w:line="242" w:lineRule="auto"/>
        <w:ind w:left="692" w:right="385"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литературнохудожественная</w:t>
      </w:r>
      <w:r>
        <w:rPr>
          <w:spacing w:val="-67"/>
          <w:sz w:val="28"/>
        </w:rPr>
        <w:t xml:space="preserve"> </w:t>
      </w:r>
      <w:r>
        <w:rPr>
          <w:sz w:val="28"/>
        </w:rPr>
        <w:t>выставка</w:t>
      </w:r>
      <w:r>
        <w:rPr>
          <w:spacing w:val="-4"/>
          <w:sz w:val="28"/>
        </w:rPr>
        <w:t xml:space="preserve"> </w:t>
      </w:r>
      <w:r>
        <w:rPr>
          <w:sz w:val="28"/>
        </w:rPr>
        <w:t>«Н.А.</w:t>
      </w:r>
      <w:r>
        <w:rPr>
          <w:spacing w:val="-3"/>
          <w:sz w:val="28"/>
        </w:rPr>
        <w:t xml:space="preserve"> </w:t>
      </w:r>
      <w:r>
        <w:rPr>
          <w:sz w:val="28"/>
        </w:rPr>
        <w:t>Некрасов</w:t>
      </w:r>
      <w:r>
        <w:rPr>
          <w:spacing w:val="-2"/>
          <w:sz w:val="28"/>
        </w:rPr>
        <w:t xml:space="preserve"> </w:t>
      </w:r>
      <w:r>
        <w:rPr>
          <w:sz w:val="28"/>
        </w:rPr>
        <w:t>и</w:t>
      </w:r>
      <w:r>
        <w:rPr>
          <w:spacing w:val="-3"/>
          <w:sz w:val="28"/>
        </w:rPr>
        <w:t xml:space="preserve"> </w:t>
      </w:r>
      <w:r>
        <w:rPr>
          <w:sz w:val="28"/>
        </w:rPr>
        <w:t>художники-передвижники».</w:t>
      </w:r>
    </w:p>
    <w:p w:rsidR="006B28B4" w:rsidRDefault="00DA7639">
      <w:pPr>
        <w:spacing w:line="317" w:lineRule="exact"/>
        <w:ind w:left="1401"/>
        <w:jc w:val="both"/>
        <w:rPr>
          <w:sz w:val="28"/>
        </w:rPr>
      </w:pPr>
      <w:r>
        <w:rPr>
          <w:b/>
          <w:sz w:val="28"/>
        </w:rPr>
        <w:t>Л.Н.</w:t>
      </w:r>
      <w:r>
        <w:rPr>
          <w:b/>
          <w:spacing w:val="-1"/>
          <w:sz w:val="28"/>
        </w:rPr>
        <w:t xml:space="preserve"> </w:t>
      </w:r>
      <w:r>
        <w:rPr>
          <w:b/>
          <w:sz w:val="28"/>
        </w:rPr>
        <w:t>ТОЛСТОЙ</w:t>
      </w:r>
      <w:r>
        <w:rPr>
          <w:b/>
          <w:spacing w:val="1"/>
          <w:sz w:val="28"/>
        </w:rPr>
        <w:t xml:space="preserve"> </w:t>
      </w:r>
      <w:r>
        <w:rPr>
          <w:sz w:val="28"/>
        </w:rPr>
        <w:t>(4</w:t>
      </w:r>
      <w:r>
        <w:rPr>
          <w:spacing w:val="-1"/>
          <w:sz w:val="28"/>
        </w:rPr>
        <w:t xml:space="preserve"> </w:t>
      </w:r>
      <w:r>
        <w:rPr>
          <w:sz w:val="28"/>
        </w:rPr>
        <w:t>часа)</w:t>
      </w:r>
    </w:p>
    <w:p w:rsidR="006B28B4" w:rsidRPr="00F301AF" w:rsidRDefault="00DA7639">
      <w:pPr>
        <w:ind w:left="692" w:right="385" w:firstLine="708"/>
        <w:jc w:val="both"/>
        <w:rPr>
          <w:sz w:val="28"/>
        </w:rPr>
      </w:pPr>
      <w:r w:rsidRPr="00F301AF">
        <w:rPr>
          <w:sz w:val="28"/>
        </w:rPr>
        <w:t xml:space="preserve">Повесть   </w:t>
      </w:r>
      <w:r w:rsidRPr="00F301AF">
        <w:rPr>
          <w:b/>
          <w:i/>
          <w:sz w:val="28"/>
        </w:rPr>
        <w:t xml:space="preserve">« Детство»   </w:t>
      </w:r>
      <w:r w:rsidRPr="00F301AF">
        <w:rPr>
          <w:sz w:val="28"/>
        </w:rPr>
        <w:t xml:space="preserve">(отдельные   главы):   </w:t>
      </w:r>
      <w:r w:rsidRPr="00F301AF">
        <w:rPr>
          <w:b/>
          <w:i/>
          <w:sz w:val="28"/>
        </w:rPr>
        <w:t>« Матан»,   « Что   за человек</w:t>
      </w:r>
      <w:r w:rsidR="00F301AF">
        <w:rPr>
          <w:b/>
          <w:i/>
          <w:sz w:val="28"/>
        </w:rPr>
        <w:t xml:space="preserve"> </w:t>
      </w:r>
      <w:r w:rsidRPr="00F301AF">
        <w:rPr>
          <w:b/>
          <w:i/>
          <w:sz w:val="28"/>
        </w:rPr>
        <w:t>был мой от</w:t>
      </w:r>
      <w:r w:rsidR="00F301AF">
        <w:rPr>
          <w:b/>
          <w:i/>
          <w:sz w:val="28"/>
        </w:rPr>
        <w:t>е</w:t>
      </w:r>
      <w:r w:rsidRPr="00F301AF">
        <w:rPr>
          <w:b/>
          <w:i/>
          <w:sz w:val="28"/>
        </w:rPr>
        <w:t xml:space="preserve">ц?» , «Детство» </w:t>
      </w:r>
      <w:r w:rsidRPr="00F301AF">
        <w:rPr>
          <w:sz w:val="28"/>
        </w:rPr>
        <w:t>и др. по выбору. Рассказ</w:t>
      </w:r>
    </w:p>
    <w:p w:rsidR="006B28B4" w:rsidRDefault="00DA7639">
      <w:pPr>
        <w:pStyle w:val="a3"/>
        <w:ind w:right="386" w:firstLine="0"/>
      </w:pPr>
      <w:r w:rsidRPr="00F301AF">
        <w:rPr>
          <w:b/>
          <w:i/>
        </w:rPr>
        <w:t xml:space="preserve">«Бедные люди» . </w:t>
      </w:r>
      <w:r w:rsidRPr="00F301AF">
        <w:t>Взаимоотношения в семье; главные качества родителей в понимании и изображении</w:t>
      </w:r>
      <w:r>
        <w:t xml:space="preserve"> Л.Н. Толстого; проблематика рассказа и его внутренняя</w:t>
      </w:r>
      <w:r>
        <w:rPr>
          <w:spacing w:val="1"/>
        </w:rPr>
        <w:t xml:space="preserve"> </w:t>
      </w:r>
      <w:r>
        <w:t>связь</w:t>
      </w:r>
      <w:r>
        <w:rPr>
          <w:spacing w:val="1"/>
        </w:rPr>
        <w:t xml:space="preserve"> </w:t>
      </w:r>
      <w:r>
        <w:t>с</w:t>
      </w:r>
      <w:r>
        <w:rPr>
          <w:spacing w:val="1"/>
        </w:rPr>
        <w:t xml:space="preserve"> </w:t>
      </w:r>
      <w:r>
        <w:t>повестью</w:t>
      </w:r>
      <w:r>
        <w:rPr>
          <w:spacing w:val="1"/>
        </w:rPr>
        <w:t xml:space="preserve"> </w:t>
      </w:r>
      <w:r>
        <w:t>«Детство»</w:t>
      </w:r>
      <w:r>
        <w:rPr>
          <w:spacing w:val="1"/>
        </w:rPr>
        <w:t xml:space="preserve"> </w:t>
      </w:r>
      <w:r>
        <w:t>(добро,</w:t>
      </w:r>
      <w:r>
        <w:rPr>
          <w:spacing w:val="1"/>
        </w:rPr>
        <w:t xml:space="preserve"> </w:t>
      </w:r>
      <w:r>
        <w:t>добродетельность,</w:t>
      </w:r>
      <w:r>
        <w:rPr>
          <w:spacing w:val="1"/>
        </w:rPr>
        <w:t xml:space="preserve"> </w:t>
      </w:r>
      <w:r>
        <w:t>душевная</w:t>
      </w:r>
      <w:r>
        <w:rPr>
          <w:spacing w:val="1"/>
        </w:rPr>
        <w:t xml:space="preserve"> </w:t>
      </w:r>
      <w:r>
        <w:t>отзывчивость,</w:t>
      </w:r>
      <w:r>
        <w:rPr>
          <w:spacing w:val="1"/>
        </w:rPr>
        <w:t xml:space="preserve"> </w:t>
      </w:r>
      <w:r>
        <w:t>любовь</w:t>
      </w:r>
      <w:r>
        <w:rPr>
          <w:spacing w:val="1"/>
        </w:rPr>
        <w:t xml:space="preserve"> </w:t>
      </w:r>
      <w:r>
        <w:t>к</w:t>
      </w:r>
      <w:r>
        <w:rPr>
          <w:spacing w:val="1"/>
        </w:rPr>
        <w:t xml:space="preserve"> </w:t>
      </w:r>
      <w:r>
        <w:t>близким,</w:t>
      </w:r>
      <w:r>
        <w:rPr>
          <w:spacing w:val="1"/>
        </w:rPr>
        <w:t xml:space="preserve"> </w:t>
      </w:r>
      <w:r>
        <w:t>верность,</w:t>
      </w:r>
      <w:r>
        <w:rPr>
          <w:spacing w:val="1"/>
        </w:rPr>
        <w:t xml:space="preserve"> </w:t>
      </w:r>
      <w:r>
        <w:t>преданность,</w:t>
      </w:r>
      <w:r>
        <w:rPr>
          <w:spacing w:val="1"/>
        </w:rPr>
        <w:t xml:space="preserve"> </w:t>
      </w:r>
      <w:r>
        <w:t>чувство</w:t>
      </w:r>
      <w:r>
        <w:rPr>
          <w:spacing w:val="1"/>
        </w:rPr>
        <w:t xml:space="preserve"> </w:t>
      </w:r>
      <w:r>
        <w:t>благодарности,</w:t>
      </w:r>
      <w:r>
        <w:rPr>
          <w:spacing w:val="1"/>
        </w:rPr>
        <w:t xml:space="preserve"> </w:t>
      </w:r>
      <w:r>
        <w:t>милосердие,</w:t>
      </w:r>
      <w:r>
        <w:rPr>
          <w:spacing w:val="1"/>
        </w:rPr>
        <w:t xml:space="preserve"> </w:t>
      </w:r>
      <w:r>
        <w:t>сострадание).</w:t>
      </w:r>
    </w:p>
    <w:p w:rsidR="006B28B4" w:rsidRDefault="00DA7639">
      <w:pPr>
        <w:spacing w:line="322" w:lineRule="exact"/>
        <w:ind w:left="1401"/>
        <w:jc w:val="both"/>
        <w:rPr>
          <w:sz w:val="28"/>
        </w:rPr>
      </w:pPr>
      <w:r>
        <w:rPr>
          <w:i/>
          <w:sz w:val="28"/>
        </w:rPr>
        <w:t>Теория</w:t>
      </w:r>
      <w:r>
        <w:rPr>
          <w:i/>
          <w:spacing w:val="-5"/>
          <w:sz w:val="28"/>
        </w:rPr>
        <w:t xml:space="preserve"> </w:t>
      </w:r>
      <w:r>
        <w:rPr>
          <w:i/>
          <w:sz w:val="28"/>
        </w:rPr>
        <w:t>литературы:</w:t>
      </w:r>
      <w:r>
        <w:rPr>
          <w:i/>
          <w:spacing w:val="-3"/>
          <w:sz w:val="28"/>
        </w:rPr>
        <w:t xml:space="preserve"> </w:t>
      </w:r>
      <w:r>
        <w:rPr>
          <w:sz w:val="28"/>
        </w:rPr>
        <w:t>автобиографическая</w:t>
      </w:r>
      <w:r>
        <w:rPr>
          <w:spacing w:val="-4"/>
          <w:sz w:val="28"/>
        </w:rPr>
        <w:t xml:space="preserve"> </w:t>
      </w:r>
      <w:r>
        <w:rPr>
          <w:sz w:val="28"/>
        </w:rPr>
        <w:t>проза,</w:t>
      </w:r>
      <w:r>
        <w:rPr>
          <w:spacing w:val="-9"/>
          <w:sz w:val="28"/>
        </w:rPr>
        <w:t xml:space="preserve"> </w:t>
      </w:r>
      <w:r>
        <w:rPr>
          <w:sz w:val="28"/>
        </w:rPr>
        <w:t>рассказ,</w:t>
      </w:r>
      <w:r>
        <w:rPr>
          <w:spacing w:val="-5"/>
          <w:sz w:val="28"/>
        </w:rPr>
        <w:t xml:space="preserve"> </w:t>
      </w:r>
      <w:r>
        <w:rPr>
          <w:sz w:val="28"/>
        </w:rPr>
        <w:t>повесть.</w:t>
      </w:r>
    </w:p>
    <w:p w:rsidR="006B28B4" w:rsidRDefault="00DA7639">
      <w:pPr>
        <w:pStyle w:val="a3"/>
        <w:ind w:right="385"/>
      </w:pPr>
      <w:r>
        <w:rPr>
          <w:i/>
        </w:rPr>
        <w:t xml:space="preserve">Универсальные учебные действия: </w:t>
      </w:r>
      <w:r>
        <w:t>лексическая работа; работа с учебником;</w:t>
      </w:r>
      <w:r>
        <w:rPr>
          <w:spacing w:val="1"/>
        </w:rPr>
        <w:t xml:space="preserve"> </w:t>
      </w:r>
      <w:r>
        <w:t>работа</w:t>
      </w:r>
      <w:r>
        <w:rPr>
          <w:spacing w:val="1"/>
        </w:rPr>
        <w:t xml:space="preserve"> </w:t>
      </w:r>
      <w:r>
        <w:t>с</w:t>
      </w:r>
      <w:r>
        <w:rPr>
          <w:spacing w:val="1"/>
        </w:rPr>
        <w:t xml:space="preserve"> </w:t>
      </w:r>
      <w:r>
        <w:t>терминами;</w:t>
      </w:r>
      <w:r>
        <w:rPr>
          <w:spacing w:val="1"/>
        </w:rPr>
        <w:t xml:space="preserve"> </w:t>
      </w:r>
      <w:r>
        <w:t>различные</w:t>
      </w:r>
      <w:r>
        <w:rPr>
          <w:spacing w:val="1"/>
        </w:rPr>
        <w:t xml:space="preserve"> </w:t>
      </w:r>
      <w:r>
        <w:t>типы</w:t>
      </w:r>
      <w:r>
        <w:rPr>
          <w:spacing w:val="1"/>
        </w:rPr>
        <w:t xml:space="preserve"> </w:t>
      </w:r>
      <w:r>
        <w:t>пересказа,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художественный</w:t>
      </w:r>
      <w:r>
        <w:rPr>
          <w:spacing w:val="1"/>
        </w:rPr>
        <w:t xml:space="preserve"> </w:t>
      </w:r>
      <w:r>
        <w:t>пересказ;</w:t>
      </w:r>
      <w:r>
        <w:rPr>
          <w:spacing w:val="1"/>
        </w:rPr>
        <w:t xml:space="preserve"> </w:t>
      </w:r>
      <w:r>
        <w:t>выразительное</w:t>
      </w:r>
      <w:r>
        <w:rPr>
          <w:spacing w:val="1"/>
        </w:rPr>
        <w:t xml:space="preserve"> </w:t>
      </w:r>
      <w:r>
        <w:t>чтение;</w:t>
      </w:r>
      <w:r>
        <w:rPr>
          <w:spacing w:val="1"/>
        </w:rPr>
        <w:t xml:space="preserve"> </w:t>
      </w:r>
      <w:r>
        <w:t>подготовка</w:t>
      </w:r>
      <w:r>
        <w:rPr>
          <w:spacing w:val="1"/>
        </w:rPr>
        <w:t xml:space="preserve"> </w:t>
      </w:r>
      <w:r>
        <w:t>сообщения;</w:t>
      </w:r>
      <w:r>
        <w:rPr>
          <w:spacing w:val="1"/>
        </w:rPr>
        <w:t xml:space="preserve"> </w:t>
      </w:r>
      <w:r>
        <w:t>составление</w:t>
      </w:r>
      <w:r>
        <w:rPr>
          <w:spacing w:val="1"/>
        </w:rPr>
        <w:t xml:space="preserve"> </w:t>
      </w:r>
      <w:r>
        <w:t>цитатного</w:t>
      </w:r>
      <w:r>
        <w:rPr>
          <w:spacing w:val="1"/>
        </w:rPr>
        <w:t xml:space="preserve"> </w:t>
      </w:r>
      <w:r>
        <w:t>плана;</w:t>
      </w:r>
    </w:p>
    <w:p w:rsidR="006B28B4" w:rsidRDefault="00DA7639">
      <w:pPr>
        <w:pStyle w:val="a3"/>
        <w:spacing w:line="322" w:lineRule="exact"/>
        <w:ind w:left="1401" w:firstLine="0"/>
      </w:pPr>
      <w:r>
        <w:t>составление</w:t>
      </w:r>
      <w:r>
        <w:rPr>
          <w:spacing w:val="-3"/>
        </w:rPr>
        <w:t xml:space="preserve"> </w:t>
      </w:r>
      <w:r>
        <w:t>устного</w:t>
      </w:r>
      <w:r>
        <w:rPr>
          <w:spacing w:val="-2"/>
        </w:rPr>
        <w:t xml:space="preserve"> </w:t>
      </w:r>
      <w:r>
        <w:t>высказывания</w:t>
      </w:r>
      <w:r>
        <w:rPr>
          <w:spacing w:val="-3"/>
        </w:rPr>
        <w:t xml:space="preserve"> </w:t>
      </w:r>
      <w:r>
        <w:t>на</w:t>
      </w:r>
      <w:r>
        <w:rPr>
          <w:spacing w:val="-2"/>
        </w:rPr>
        <w:t xml:space="preserve"> </w:t>
      </w:r>
      <w:r>
        <w:t>заданную</w:t>
      </w:r>
      <w:r>
        <w:rPr>
          <w:spacing w:val="-4"/>
        </w:rPr>
        <w:t xml:space="preserve"> </w:t>
      </w:r>
      <w:r>
        <w:t>тему;</w:t>
      </w:r>
      <w:r>
        <w:rPr>
          <w:spacing w:val="-5"/>
        </w:rPr>
        <w:t xml:space="preserve"> </w:t>
      </w:r>
      <w:r>
        <w:t>работа</w:t>
      </w:r>
      <w:r>
        <w:rPr>
          <w:spacing w:val="-3"/>
        </w:rPr>
        <w:t xml:space="preserve"> </w:t>
      </w:r>
      <w:r>
        <w:t>с</w:t>
      </w:r>
      <w:r>
        <w:rPr>
          <w:spacing w:val="-3"/>
        </w:rPr>
        <w:t xml:space="preserve"> </w:t>
      </w:r>
      <w:r>
        <w:t>таблицей.</w:t>
      </w:r>
    </w:p>
    <w:p w:rsidR="006B28B4" w:rsidRDefault="00DA7639">
      <w:pPr>
        <w:spacing w:line="322" w:lineRule="exact"/>
        <w:ind w:left="1401"/>
        <w:jc w:val="both"/>
        <w:rPr>
          <w:sz w:val="28"/>
        </w:rPr>
      </w:pPr>
      <w:r>
        <w:rPr>
          <w:i/>
          <w:sz w:val="28"/>
        </w:rPr>
        <w:t>Внутрипредметные</w:t>
      </w:r>
      <w:r>
        <w:rPr>
          <w:i/>
          <w:spacing w:val="137"/>
          <w:sz w:val="28"/>
        </w:rPr>
        <w:t xml:space="preserve"> </w:t>
      </w:r>
      <w:r>
        <w:rPr>
          <w:i/>
          <w:sz w:val="28"/>
        </w:rPr>
        <w:t xml:space="preserve">и  </w:t>
      </w:r>
      <w:r>
        <w:rPr>
          <w:i/>
          <w:spacing w:val="2"/>
          <w:sz w:val="28"/>
        </w:rPr>
        <w:t xml:space="preserve"> </w:t>
      </w:r>
      <w:r>
        <w:rPr>
          <w:i/>
          <w:sz w:val="28"/>
        </w:rPr>
        <w:t>межпредметные</w:t>
      </w:r>
      <w:r>
        <w:rPr>
          <w:i/>
          <w:spacing w:val="140"/>
          <w:sz w:val="28"/>
        </w:rPr>
        <w:t xml:space="preserve"> </w:t>
      </w:r>
      <w:r>
        <w:rPr>
          <w:i/>
          <w:sz w:val="28"/>
        </w:rPr>
        <w:t xml:space="preserve">связи:  </w:t>
      </w:r>
      <w:r>
        <w:rPr>
          <w:i/>
          <w:spacing w:val="4"/>
          <w:sz w:val="28"/>
        </w:rPr>
        <w:t xml:space="preserve"> </w:t>
      </w:r>
      <w:r>
        <w:rPr>
          <w:sz w:val="28"/>
        </w:rPr>
        <w:t xml:space="preserve">литература  </w:t>
      </w:r>
      <w:r>
        <w:rPr>
          <w:spacing w:val="1"/>
          <w:sz w:val="28"/>
        </w:rPr>
        <w:t xml:space="preserve"> </w:t>
      </w:r>
      <w:r>
        <w:rPr>
          <w:sz w:val="28"/>
        </w:rPr>
        <w:t>(А.</w:t>
      </w:r>
      <w:r>
        <w:rPr>
          <w:spacing w:val="140"/>
          <w:sz w:val="28"/>
        </w:rPr>
        <w:t xml:space="preserve"> </w:t>
      </w:r>
      <w:r>
        <w:rPr>
          <w:sz w:val="28"/>
        </w:rPr>
        <w:t>Я.</w:t>
      </w:r>
      <w:r>
        <w:rPr>
          <w:spacing w:val="139"/>
          <w:sz w:val="28"/>
        </w:rPr>
        <w:t xml:space="preserve"> </w:t>
      </w:r>
      <w:r>
        <w:rPr>
          <w:sz w:val="28"/>
        </w:rPr>
        <w:t>Яшин</w:t>
      </w:r>
    </w:p>
    <w:p w:rsidR="006B28B4" w:rsidRDefault="00DA7639">
      <w:pPr>
        <w:pStyle w:val="a3"/>
        <w:ind w:right="392" w:firstLine="0"/>
      </w:pPr>
      <w:r>
        <w:t>«Спешите делать добрые дела»); изобразительное искусство (репродукции картин</w:t>
      </w:r>
      <w:r>
        <w:rPr>
          <w:spacing w:val="1"/>
        </w:rPr>
        <w:t xml:space="preserve"> </w:t>
      </w:r>
      <w:r>
        <w:t>Ф.М. Славянского «Семейная картина (На балконе)», К. Клементьевой «Семейный</w:t>
      </w:r>
      <w:r>
        <w:rPr>
          <w:spacing w:val="1"/>
        </w:rPr>
        <w:t xml:space="preserve"> </w:t>
      </w:r>
      <w:r>
        <w:t>вечер»,</w:t>
      </w:r>
      <w:r>
        <w:rPr>
          <w:spacing w:val="48"/>
        </w:rPr>
        <w:t xml:space="preserve"> </w:t>
      </w:r>
      <w:r>
        <w:t>К.Е.</w:t>
      </w:r>
      <w:r>
        <w:rPr>
          <w:spacing w:val="49"/>
        </w:rPr>
        <w:t xml:space="preserve"> </w:t>
      </w:r>
      <w:r>
        <w:t>Маковского</w:t>
      </w:r>
      <w:r>
        <w:rPr>
          <w:spacing w:val="51"/>
        </w:rPr>
        <w:t xml:space="preserve"> </w:t>
      </w:r>
      <w:r>
        <w:t>«Дети,</w:t>
      </w:r>
      <w:r>
        <w:rPr>
          <w:spacing w:val="46"/>
        </w:rPr>
        <w:t xml:space="preserve"> </w:t>
      </w:r>
      <w:r>
        <w:t>бегущие</w:t>
      </w:r>
      <w:r>
        <w:rPr>
          <w:spacing w:val="50"/>
        </w:rPr>
        <w:t xml:space="preserve"> </w:t>
      </w:r>
      <w:r>
        <w:t>от</w:t>
      </w:r>
      <w:r>
        <w:rPr>
          <w:spacing w:val="48"/>
        </w:rPr>
        <w:t xml:space="preserve"> </w:t>
      </w:r>
      <w:r>
        <w:t>грозы»;</w:t>
      </w:r>
      <w:r>
        <w:rPr>
          <w:spacing w:val="51"/>
        </w:rPr>
        <w:t xml:space="preserve"> </w:t>
      </w:r>
      <w:r>
        <w:t>иллюстрации</w:t>
      </w:r>
      <w:r>
        <w:rPr>
          <w:spacing w:val="49"/>
        </w:rPr>
        <w:t xml:space="preserve"> </w:t>
      </w:r>
      <w:r>
        <w:t>Л.</w:t>
      </w:r>
      <w:r>
        <w:rPr>
          <w:spacing w:val="48"/>
        </w:rPr>
        <w:t xml:space="preserve"> </w:t>
      </w:r>
      <w:r>
        <w:t>Вестфален);</w:t>
      </w:r>
    </w:p>
    <w:p w:rsidR="006B28B4" w:rsidRDefault="006B28B4">
      <w:pPr>
        <w:sectPr w:rsidR="006B28B4">
          <w:pgSz w:w="11910" w:h="16840"/>
          <w:pgMar w:top="760" w:right="180" w:bottom="1180" w:left="440" w:header="0" w:footer="964" w:gutter="0"/>
          <w:cols w:space="720"/>
        </w:sectPr>
      </w:pPr>
    </w:p>
    <w:p w:rsidR="006B28B4" w:rsidRDefault="00DA7639">
      <w:pPr>
        <w:pStyle w:val="a3"/>
        <w:tabs>
          <w:tab w:val="left" w:pos="2700"/>
          <w:tab w:val="left" w:pos="4928"/>
          <w:tab w:val="left" w:pos="6961"/>
          <w:tab w:val="left" w:pos="7359"/>
          <w:tab w:val="left" w:pos="9251"/>
          <w:tab w:val="left" w:pos="10364"/>
        </w:tabs>
        <w:spacing w:before="73"/>
        <w:ind w:right="386" w:firstLine="0"/>
        <w:jc w:val="left"/>
      </w:pPr>
      <w:r>
        <w:t>формирование</w:t>
      </w:r>
      <w:r>
        <w:tab/>
        <w:t>первоначальных</w:t>
      </w:r>
      <w:r>
        <w:tab/>
        <w:t>представлений</w:t>
      </w:r>
      <w:r>
        <w:tab/>
        <w:t>о</w:t>
      </w:r>
      <w:r>
        <w:tab/>
        <w:t>философском</w:t>
      </w:r>
      <w:r>
        <w:tab/>
        <w:t>учении</w:t>
      </w:r>
      <w:r>
        <w:tab/>
        <w:t>Л.Н.</w:t>
      </w:r>
      <w:r>
        <w:rPr>
          <w:spacing w:val="-67"/>
        </w:rPr>
        <w:t xml:space="preserve"> </w:t>
      </w:r>
      <w:r>
        <w:t>Толстого.</w:t>
      </w:r>
    </w:p>
    <w:p w:rsidR="006B28B4" w:rsidRDefault="00DA7639">
      <w:pPr>
        <w:tabs>
          <w:tab w:val="left" w:pos="3020"/>
          <w:tab w:val="left" w:pos="4298"/>
          <w:tab w:val="left" w:pos="7181"/>
          <w:tab w:val="left" w:pos="8914"/>
          <w:tab w:val="left" w:pos="10763"/>
        </w:tabs>
        <w:ind w:left="692" w:right="384" w:firstLine="708"/>
        <w:rPr>
          <w:sz w:val="28"/>
        </w:rPr>
      </w:pPr>
      <w:r>
        <w:rPr>
          <w:i/>
          <w:sz w:val="28"/>
        </w:rPr>
        <w:t>Творческая</w:t>
      </w:r>
      <w:r>
        <w:rPr>
          <w:i/>
          <w:sz w:val="28"/>
        </w:rPr>
        <w:tab/>
        <w:t>работа:</w:t>
      </w:r>
      <w:r>
        <w:rPr>
          <w:i/>
          <w:sz w:val="28"/>
        </w:rPr>
        <w:tab/>
      </w:r>
      <w:r>
        <w:rPr>
          <w:sz w:val="28"/>
        </w:rPr>
        <w:t>сочинение-зарисовка;</w:t>
      </w:r>
      <w:r>
        <w:rPr>
          <w:sz w:val="28"/>
        </w:rPr>
        <w:tab/>
        <w:t>составление</w:t>
      </w:r>
      <w:r>
        <w:rPr>
          <w:sz w:val="28"/>
        </w:rPr>
        <w:tab/>
        <w:t>комментария</w:t>
      </w:r>
      <w:r>
        <w:rPr>
          <w:sz w:val="28"/>
        </w:rPr>
        <w:tab/>
      </w:r>
      <w:r>
        <w:rPr>
          <w:spacing w:val="-1"/>
          <w:sz w:val="28"/>
        </w:rPr>
        <w:t>к</w:t>
      </w:r>
      <w:r>
        <w:rPr>
          <w:spacing w:val="-67"/>
          <w:sz w:val="28"/>
        </w:rPr>
        <w:t xml:space="preserve"> </w:t>
      </w:r>
      <w:r>
        <w:rPr>
          <w:sz w:val="28"/>
        </w:rPr>
        <w:t>афоризмам</w:t>
      </w:r>
      <w:r>
        <w:rPr>
          <w:spacing w:val="-1"/>
          <w:sz w:val="28"/>
        </w:rPr>
        <w:t xml:space="preserve"> </w:t>
      </w:r>
      <w:r>
        <w:rPr>
          <w:sz w:val="28"/>
        </w:rPr>
        <w:t>Л.Н.</w:t>
      </w:r>
      <w:r>
        <w:rPr>
          <w:spacing w:val="-3"/>
          <w:sz w:val="28"/>
        </w:rPr>
        <w:t xml:space="preserve"> </w:t>
      </w:r>
      <w:r>
        <w:rPr>
          <w:sz w:val="28"/>
        </w:rPr>
        <w:t>Толстого.</w:t>
      </w:r>
    </w:p>
    <w:p w:rsidR="006B28B4" w:rsidRDefault="00DA7639">
      <w:pPr>
        <w:ind w:left="692" w:firstLine="708"/>
        <w:rPr>
          <w:sz w:val="28"/>
        </w:rPr>
      </w:pPr>
      <w:r>
        <w:rPr>
          <w:i/>
          <w:sz w:val="28"/>
        </w:rPr>
        <w:t>Возможные</w:t>
      </w:r>
      <w:r>
        <w:rPr>
          <w:i/>
          <w:spacing w:val="36"/>
          <w:sz w:val="28"/>
        </w:rPr>
        <w:t xml:space="preserve"> </w:t>
      </w:r>
      <w:r>
        <w:rPr>
          <w:i/>
          <w:sz w:val="28"/>
        </w:rPr>
        <w:t>виды</w:t>
      </w:r>
      <w:r>
        <w:rPr>
          <w:i/>
          <w:spacing w:val="35"/>
          <w:sz w:val="28"/>
        </w:rPr>
        <w:t xml:space="preserve"> </w:t>
      </w:r>
      <w:r>
        <w:rPr>
          <w:i/>
          <w:sz w:val="28"/>
        </w:rPr>
        <w:t>внеурочной</w:t>
      </w:r>
      <w:r>
        <w:rPr>
          <w:i/>
          <w:spacing w:val="36"/>
          <w:sz w:val="28"/>
        </w:rPr>
        <w:t xml:space="preserve"> </w:t>
      </w:r>
      <w:r>
        <w:rPr>
          <w:i/>
          <w:sz w:val="28"/>
        </w:rPr>
        <w:t>деятельности:</w:t>
      </w:r>
      <w:r>
        <w:rPr>
          <w:i/>
          <w:spacing w:val="39"/>
          <w:sz w:val="28"/>
        </w:rPr>
        <w:t xml:space="preserve"> </w:t>
      </w:r>
      <w:r>
        <w:rPr>
          <w:sz w:val="28"/>
        </w:rPr>
        <w:t>дискуссия</w:t>
      </w:r>
      <w:r>
        <w:rPr>
          <w:spacing w:val="34"/>
          <w:sz w:val="28"/>
        </w:rPr>
        <w:t xml:space="preserve"> </w:t>
      </w:r>
      <w:r>
        <w:rPr>
          <w:sz w:val="28"/>
        </w:rPr>
        <w:t>«Спешите</w:t>
      </w:r>
      <w:r>
        <w:rPr>
          <w:spacing w:val="36"/>
          <w:sz w:val="28"/>
        </w:rPr>
        <w:t xml:space="preserve"> </w:t>
      </w:r>
      <w:r>
        <w:rPr>
          <w:sz w:val="28"/>
        </w:rPr>
        <w:t>делать</w:t>
      </w:r>
      <w:r>
        <w:rPr>
          <w:spacing w:val="-67"/>
          <w:sz w:val="28"/>
        </w:rPr>
        <w:t xml:space="preserve"> </w:t>
      </w:r>
      <w:r>
        <w:rPr>
          <w:sz w:val="28"/>
        </w:rPr>
        <w:t>добрые</w:t>
      </w:r>
      <w:r>
        <w:rPr>
          <w:spacing w:val="-4"/>
          <w:sz w:val="28"/>
        </w:rPr>
        <w:t xml:space="preserve"> </w:t>
      </w:r>
      <w:r>
        <w:rPr>
          <w:sz w:val="28"/>
        </w:rPr>
        <w:t>дела...».</w:t>
      </w:r>
    </w:p>
    <w:p w:rsidR="006B28B4" w:rsidRDefault="00DA7639">
      <w:pPr>
        <w:spacing w:before="1" w:line="322" w:lineRule="exact"/>
        <w:ind w:left="1401"/>
        <w:jc w:val="both"/>
        <w:rPr>
          <w:sz w:val="28"/>
        </w:rPr>
      </w:pPr>
      <w:r>
        <w:rPr>
          <w:b/>
          <w:sz w:val="28"/>
        </w:rPr>
        <w:t>В.Г.</w:t>
      </w:r>
      <w:r>
        <w:rPr>
          <w:b/>
          <w:spacing w:val="-2"/>
          <w:sz w:val="28"/>
        </w:rPr>
        <w:t xml:space="preserve"> </w:t>
      </w:r>
      <w:r>
        <w:rPr>
          <w:b/>
          <w:sz w:val="28"/>
        </w:rPr>
        <w:t>КОРОЛЕНКО</w:t>
      </w:r>
      <w:r>
        <w:rPr>
          <w:b/>
          <w:spacing w:val="-3"/>
          <w:sz w:val="28"/>
        </w:rPr>
        <w:t xml:space="preserve"> </w:t>
      </w:r>
      <w:r>
        <w:rPr>
          <w:sz w:val="28"/>
        </w:rPr>
        <w:t>(5</w:t>
      </w:r>
      <w:r>
        <w:rPr>
          <w:spacing w:val="1"/>
          <w:sz w:val="28"/>
        </w:rPr>
        <w:t xml:space="preserve"> </w:t>
      </w:r>
      <w:r>
        <w:rPr>
          <w:sz w:val="28"/>
        </w:rPr>
        <w:t>часов)</w:t>
      </w:r>
    </w:p>
    <w:p w:rsidR="006B28B4" w:rsidRDefault="00DA7639">
      <w:pPr>
        <w:pStyle w:val="a3"/>
        <w:ind w:right="385"/>
      </w:pPr>
      <w:r>
        <w:t>Краткие</w:t>
      </w:r>
      <w:r>
        <w:rPr>
          <w:spacing w:val="1"/>
        </w:rPr>
        <w:t xml:space="preserve"> </w:t>
      </w:r>
      <w:r>
        <w:t>сведения</w:t>
      </w:r>
      <w:r>
        <w:rPr>
          <w:spacing w:val="1"/>
        </w:rPr>
        <w:t xml:space="preserve"> </w:t>
      </w:r>
      <w:r>
        <w:t>о</w:t>
      </w:r>
      <w:r>
        <w:rPr>
          <w:spacing w:val="1"/>
        </w:rPr>
        <w:t xml:space="preserve"> </w:t>
      </w:r>
      <w:r>
        <w:t>писателе.</w:t>
      </w:r>
      <w:r>
        <w:rPr>
          <w:spacing w:val="1"/>
        </w:rPr>
        <w:t xml:space="preserve"> </w:t>
      </w:r>
      <w:r>
        <w:t>Повесть</w:t>
      </w:r>
      <w:r>
        <w:rPr>
          <w:spacing w:val="1"/>
        </w:rPr>
        <w:t xml:space="preserve"> </w:t>
      </w:r>
      <w:r w:rsidRPr="00162B4E">
        <w:rPr>
          <w:b/>
          <w:i/>
        </w:rPr>
        <w:t xml:space="preserve">« В дурном обществе» </w:t>
      </w:r>
      <w:r w:rsidRPr="00162B4E">
        <w:t>:</w:t>
      </w:r>
      <w:r>
        <w:rPr>
          <w:spacing w:val="-67"/>
        </w:rPr>
        <w:t xml:space="preserve"> </w:t>
      </w:r>
      <w:r>
        <w:t>проблемы доверия и взаимопонимания, доброты, справедливости, милосердия. Дети</w:t>
      </w:r>
      <w:r>
        <w:rPr>
          <w:spacing w:val="-67"/>
        </w:rPr>
        <w:t xml:space="preserve"> </w:t>
      </w:r>
      <w:r>
        <w:t>и</w:t>
      </w:r>
      <w:r>
        <w:rPr>
          <w:spacing w:val="-1"/>
        </w:rPr>
        <w:t xml:space="preserve"> </w:t>
      </w:r>
      <w:r>
        <w:t>взрослые</w:t>
      </w:r>
      <w:r>
        <w:rPr>
          <w:spacing w:val="-1"/>
        </w:rPr>
        <w:t xml:space="preserve"> </w:t>
      </w:r>
      <w:r>
        <w:t>в</w:t>
      </w:r>
      <w:r>
        <w:rPr>
          <w:spacing w:val="-1"/>
        </w:rPr>
        <w:t xml:space="preserve"> </w:t>
      </w:r>
      <w:r>
        <w:t>повести.</w:t>
      </w:r>
      <w:r>
        <w:rPr>
          <w:spacing w:val="-2"/>
        </w:rPr>
        <w:t xml:space="preserve"> </w:t>
      </w:r>
      <w:r>
        <w:t>Система образов.</w:t>
      </w:r>
      <w:r>
        <w:rPr>
          <w:spacing w:val="-4"/>
        </w:rPr>
        <w:t xml:space="preserve"> </w:t>
      </w:r>
      <w:r>
        <w:t>Авторское</w:t>
      </w:r>
      <w:r>
        <w:rPr>
          <w:spacing w:val="-4"/>
        </w:rPr>
        <w:t xml:space="preserve"> </w:t>
      </w:r>
      <w:r>
        <w:t>отношение к</w:t>
      </w:r>
      <w:r>
        <w:rPr>
          <w:spacing w:val="-1"/>
        </w:rPr>
        <w:t xml:space="preserve"> </w:t>
      </w:r>
      <w:r>
        <w:t>героям.</w:t>
      </w:r>
    </w:p>
    <w:p w:rsidR="006B28B4" w:rsidRDefault="00DA7639">
      <w:pPr>
        <w:ind w:left="692" w:right="387"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повесть;</w:t>
      </w:r>
      <w:r>
        <w:rPr>
          <w:spacing w:val="1"/>
          <w:sz w:val="28"/>
        </w:rPr>
        <w:t xml:space="preserve"> </w:t>
      </w:r>
      <w:r>
        <w:rPr>
          <w:sz w:val="28"/>
        </w:rPr>
        <w:t>художественная</w:t>
      </w:r>
      <w:r>
        <w:rPr>
          <w:spacing w:val="1"/>
          <w:sz w:val="28"/>
        </w:rPr>
        <w:t xml:space="preserve"> </w:t>
      </w:r>
      <w:r>
        <w:rPr>
          <w:sz w:val="28"/>
        </w:rPr>
        <w:t>деталь,</w:t>
      </w:r>
      <w:r>
        <w:rPr>
          <w:spacing w:val="1"/>
          <w:sz w:val="28"/>
        </w:rPr>
        <w:t xml:space="preserve"> </w:t>
      </w:r>
      <w:r>
        <w:rPr>
          <w:sz w:val="28"/>
        </w:rPr>
        <w:t>портрет</w:t>
      </w:r>
      <w:r>
        <w:rPr>
          <w:spacing w:val="1"/>
          <w:sz w:val="28"/>
        </w:rPr>
        <w:t xml:space="preserve"> </w:t>
      </w:r>
      <w:r>
        <w:rPr>
          <w:sz w:val="28"/>
        </w:rPr>
        <w:t>и</w:t>
      </w:r>
      <w:r>
        <w:rPr>
          <w:spacing w:val="1"/>
          <w:sz w:val="28"/>
        </w:rPr>
        <w:t xml:space="preserve"> </w:t>
      </w:r>
      <w:r>
        <w:rPr>
          <w:sz w:val="28"/>
        </w:rPr>
        <w:t>характер,</w:t>
      </w:r>
      <w:r w:rsidR="00162B4E">
        <w:rPr>
          <w:sz w:val="28"/>
        </w:rPr>
        <w:t xml:space="preserve"> </w:t>
      </w:r>
      <w:r>
        <w:rPr>
          <w:sz w:val="28"/>
        </w:rPr>
        <w:t>герой.</w:t>
      </w:r>
    </w:p>
    <w:p w:rsidR="006B28B4" w:rsidRDefault="00DA7639">
      <w:pPr>
        <w:pStyle w:val="a3"/>
        <w:ind w:right="387"/>
      </w:pPr>
      <w:r>
        <w:rPr>
          <w:i/>
        </w:rPr>
        <w:t xml:space="preserve">Универсальные учебные действия: </w:t>
      </w:r>
      <w:r>
        <w:t>лексическая работа; выразительное чтение;</w:t>
      </w:r>
      <w:r>
        <w:rPr>
          <w:spacing w:val="1"/>
        </w:rPr>
        <w:t xml:space="preserve"> </w:t>
      </w:r>
      <w:r>
        <w:t>работа с учебником; подготовка сообщения; различные виды пересказа; подготовка</w:t>
      </w:r>
      <w:r>
        <w:rPr>
          <w:spacing w:val="1"/>
        </w:rPr>
        <w:t xml:space="preserve"> </w:t>
      </w:r>
      <w:r>
        <w:t>вопросов</w:t>
      </w:r>
      <w:r>
        <w:rPr>
          <w:spacing w:val="1"/>
        </w:rPr>
        <w:t xml:space="preserve"> </w:t>
      </w:r>
      <w:r>
        <w:t>для</w:t>
      </w:r>
      <w:r>
        <w:rPr>
          <w:spacing w:val="1"/>
        </w:rPr>
        <w:t xml:space="preserve"> </w:t>
      </w:r>
      <w:r>
        <w:t>обсуждения;</w:t>
      </w:r>
      <w:r>
        <w:rPr>
          <w:spacing w:val="1"/>
        </w:rPr>
        <w:t xml:space="preserve"> </w:t>
      </w:r>
      <w:r>
        <w:t>составление</w:t>
      </w:r>
      <w:r>
        <w:rPr>
          <w:spacing w:val="1"/>
        </w:rPr>
        <w:t xml:space="preserve"> </w:t>
      </w:r>
      <w:r>
        <w:t>плана</w:t>
      </w:r>
      <w:r>
        <w:rPr>
          <w:spacing w:val="1"/>
        </w:rPr>
        <w:t xml:space="preserve"> </w:t>
      </w:r>
      <w:r>
        <w:t>для</w:t>
      </w:r>
      <w:r>
        <w:rPr>
          <w:spacing w:val="1"/>
        </w:rPr>
        <w:t xml:space="preserve"> </w:t>
      </w:r>
      <w:r>
        <w:t>характеристики</w:t>
      </w:r>
      <w:r>
        <w:rPr>
          <w:spacing w:val="1"/>
        </w:rPr>
        <w:t xml:space="preserve"> </w:t>
      </w:r>
      <w:r>
        <w:t>эпизода,</w:t>
      </w:r>
      <w:r>
        <w:rPr>
          <w:spacing w:val="1"/>
        </w:rPr>
        <w:t xml:space="preserve"> </w:t>
      </w:r>
      <w:r>
        <w:t>персонажа;</w:t>
      </w:r>
      <w:r>
        <w:rPr>
          <w:spacing w:val="-3"/>
        </w:rPr>
        <w:t xml:space="preserve"> </w:t>
      </w:r>
      <w:r>
        <w:t>работа</w:t>
      </w:r>
      <w:r>
        <w:rPr>
          <w:spacing w:val="2"/>
        </w:rPr>
        <w:t xml:space="preserve"> </w:t>
      </w:r>
      <w:r>
        <w:t>с</w:t>
      </w:r>
      <w:r>
        <w:rPr>
          <w:spacing w:val="-2"/>
        </w:rPr>
        <w:t xml:space="preserve"> </w:t>
      </w:r>
      <w:r>
        <w:t>иллюстрациями.</w:t>
      </w:r>
    </w:p>
    <w:p w:rsidR="006B28B4" w:rsidRDefault="00DA7639">
      <w:pPr>
        <w:spacing w:line="322" w:lineRule="exact"/>
        <w:ind w:left="1401"/>
        <w:jc w:val="both"/>
        <w:rPr>
          <w:sz w:val="28"/>
        </w:rPr>
      </w:pPr>
      <w:r>
        <w:rPr>
          <w:i/>
          <w:sz w:val="28"/>
        </w:rPr>
        <w:t>Внутрипредметные</w:t>
      </w:r>
      <w:r>
        <w:rPr>
          <w:i/>
          <w:spacing w:val="80"/>
          <w:sz w:val="28"/>
        </w:rPr>
        <w:t xml:space="preserve"> </w:t>
      </w:r>
      <w:r>
        <w:rPr>
          <w:i/>
          <w:sz w:val="28"/>
        </w:rPr>
        <w:t>и</w:t>
      </w:r>
      <w:r>
        <w:rPr>
          <w:i/>
          <w:spacing w:val="83"/>
          <w:sz w:val="28"/>
        </w:rPr>
        <w:t xml:space="preserve"> </w:t>
      </w:r>
      <w:r>
        <w:rPr>
          <w:i/>
          <w:sz w:val="28"/>
        </w:rPr>
        <w:t>межпредметные</w:t>
      </w:r>
      <w:r>
        <w:rPr>
          <w:i/>
          <w:spacing w:val="83"/>
          <w:sz w:val="28"/>
        </w:rPr>
        <w:t xml:space="preserve"> </w:t>
      </w:r>
      <w:r>
        <w:rPr>
          <w:i/>
          <w:sz w:val="28"/>
        </w:rPr>
        <w:t>связи:</w:t>
      </w:r>
      <w:r>
        <w:rPr>
          <w:i/>
          <w:spacing w:val="87"/>
          <w:sz w:val="28"/>
        </w:rPr>
        <w:t xml:space="preserve"> </w:t>
      </w:r>
      <w:r>
        <w:rPr>
          <w:sz w:val="28"/>
        </w:rPr>
        <w:t>литература</w:t>
      </w:r>
      <w:r>
        <w:rPr>
          <w:spacing w:val="83"/>
          <w:sz w:val="28"/>
        </w:rPr>
        <w:t xml:space="preserve"> </w:t>
      </w:r>
      <w:r>
        <w:rPr>
          <w:sz w:val="28"/>
        </w:rPr>
        <w:t>(В.Г.</w:t>
      </w:r>
      <w:r>
        <w:rPr>
          <w:spacing w:val="82"/>
          <w:sz w:val="28"/>
        </w:rPr>
        <w:t xml:space="preserve"> </w:t>
      </w:r>
      <w:r>
        <w:rPr>
          <w:sz w:val="28"/>
        </w:rPr>
        <w:t>Короленко</w:t>
      </w:r>
    </w:p>
    <w:p w:rsidR="006B28B4" w:rsidRDefault="00DA7639">
      <w:pPr>
        <w:pStyle w:val="a3"/>
        <w:ind w:right="389" w:firstLine="0"/>
      </w:pPr>
      <w:r>
        <w:t>«История моего современника»); изобразительное искусство (репродукции картин</w:t>
      </w:r>
      <w:r>
        <w:rPr>
          <w:spacing w:val="1"/>
        </w:rPr>
        <w:t xml:space="preserve"> </w:t>
      </w:r>
      <w:r>
        <w:t>Ф.С.</w:t>
      </w:r>
      <w:r>
        <w:rPr>
          <w:spacing w:val="112"/>
        </w:rPr>
        <w:t xml:space="preserve"> </w:t>
      </w:r>
      <w:r>
        <w:t>Журавлева</w:t>
      </w:r>
      <w:r>
        <w:rPr>
          <w:spacing w:val="113"/>
        </w:rPr>
        <w:t xml:space="preserve"> </w:t>
      </w:r>
      <w:r>
        <w:t>«Дети-нищие»,</w:t>
      </w:r>
      <w:r>
        <w:rPr>
          <w:spacing w:val="110"/>
        </w:rPr>
        <w:t xml:space="preserve"> </w:t>
      </w:r>
      <w:r>
        <w:t>П.Н.</w:t>
      </w:r>
      <w:r>
        <w:rPr>
          <w:spacing w:val="112"/>
        </w:rPr>
        <w:t xml:space="preserve"> </w:t>
      </w:r>
      <w:r>
        <w:t>Чистякова</w:t>
      </w:r>
      <w:r>
        <w:rPr>
          <w:spacing w:val="110"/>
        </w:rPr>
        <w:t xml:space="preserve"> </w:t>
      </w:r>
      <w:r>
        <w:t>«Нищие</w:t>
      </w:r>
      <w:r>
        <w:rPr>
          <w:spacing w:val="111"/>
        </w:rPr>
        <w:t xml:space="preserve"> </w:t>
      </w:r>
      <w:r>
        <w:t>дети»,</w:t>
      </w:r>
      <w:r>
        <w:rPr>
          <w:spacing w:val="112"/>
        </w:rPr>
        <w:t xml:space="preserve"> </w:t>
      </w:r>
      <w:r>
        <w:t>В.Г.</w:t>
      </w:r>
      <w:r>
        <w:rPr>
          <w:spacing w:val="110"/>
        </w:rPr>
        <w:t xml:space="preserve"> </w:t>
      </w:r>
      <w:r>
        <w:t>Перова</w:t>
      </w:r>
    </w:p>
    <w:p w:rsidR="006B28B4" w:rsidRDefault="00DA7639">
      <w:pPr>
        <w:pStyle w:val="a3"/>
        <w:spacing w:before="1"/>
        <w:ind w:right="388" w:firstLine="0"/>
      </w:pPr>
      <w:r>
        <w:t>«Тройка», «Спящие дети», А.Г. Венецианова «Захарка», В.А. Тропинина «Портрет</w:t>
      </w:r>
      <w:r>
        <w:rPr>
          <w:spacing w:val="1"/>
        </w:rPr>
        <w:t xml:space="preserve"> </w:t>
      </w:r>
      <w:r>
        <w:t>Арсения</w:t>
      </w:r>
      <w:r>
        <w:rPr>
          <w:spacing w:val="1"/>
        </w:rPr>
        <w:t xml:space="preserve"> </w:t>
      </w:r>
      <w:r>
        <w:t>Васильевича</w:t>
      </w:r>
      <w:r>
        <w:rPr>
          <w:spacing w:val="1"/>
        </w:rPr>
        <w:t xml:space="preserve"> </w:t>
      </w:r>
      <w:r>
        <w:t>Тропинина»,</w:t>
      </w:r>
      <w:r>
        <w:rPr>
          <w:spacing w:val="1"/>
        </w:rPr>
        <w:t xml:space="preserve"> </w:t>
      </w:r>
      <w:r>
        <w:t>В.М.</w:t>
      </w:r>
      <w:r>
        <w:rPr>
          <w:spacing w:val="1"/>
        </w:rPr>
        <w:t xml:space="preserve"> </w:t>
      </w:r>
      <w:r>
        <w:t>Васнецова</w:t>
      </w:r>
      <w:r>
        <w:rPr>
          <w:spacing w:val="1"/>
        </w:rPr>
        <w:t xml:space="preserve"> </w:t>
      </w:r>
      <w:r>
        <w:t>«Портрет</w:t>
      </w:r>
      <w:r>
        <w:rPr>
          <w:spacing w:val="1"/>
        </w:rPr>
        <w:t xml:space="preserve"> </w:t>
      </w:r>
      <w:r>
        <w:t>Володи,</w:t>
      </w:r>
      <w:r>
        <w:rPr>
          <w:spacing w:val="1"/>
        </w:rPr>
        <w:t xml:space="preserve"> </w:t>
      </w:r>
      <w:r>
        <w:t>сына</w:t>
      </w:r>
      <w:r>
        <w:rPr>
          <w:spacing w:val="1"/>
        </w:rPr>
        <w:t xml:space="preserve"> </w:t>
      </w:r>
      <w:r>
        <w:t>художника»,</w:t>
      </w:r>
      <w:r>
        <w:rPr>
          <w:spacing w:val="-5"/>
        </w:rPr>
        <w:t xml:space="preserve"> </w:t>
      </w:r>
      <w:r>
        <w:t>иллюстрации В.</w:t>
      </w:r>
      <w:r>
        <w:rPr>
          <w:spacing w:val="-3"/>
        </w:rPr>
        <w:t xml:space="preserve"> </w:t>
      </w:r>
      <w:r>
        <w:t>Костицына;</w:t>
      </w:r>
      <w:r>
        <w:rPr>
          <w:spacing w:val="1"/>
        </w:rPr>
        <w:t xml:space="preserve"> </w:t>
      </w:r>
      <w:r>
        <w:t>устное рисование).</w:t>
      </w:r>
    </w:p>
    <w:p w:rsidR="006B28B4" w:rsidRDefault="00DA7639">
      <w:pPr>
        <w:ind w:left="692" w:right="389"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мировоззренческих</w:t>
      </w:r>
      <w:r>
        <w:rPr>
          <w:spacing w:val="1"/>
          <w:sz w:val="28"/>
        </w:rPr>
        <w:t xml:space="preserve"> </w:t>
      </w:r>
      <w:r>
        <w:rPr>
          <w:sz w:val="28"/>
        </w:rPr>
        <w:t>представлений</w:t>
      </w:r>
      <w:r>
        <w:rPr>
          <w:spacing w:val="-4"/>
          <w:sz w:val="28"/>
        </w:rPr>
        <w:t xml:space="preserve"> </w:t>
      </w:r>
      <w:r>
        <w:rPr>
          <w:sz w:val="28"/>
        </w:rPr>
        <w:t>о</w:t>
      </w:r>
      <w:r>
        <w:rPr>
          <w:spacing w:val="1"/>
          <w:sz w:val="28"/>
        </w:rPr>
        <w:t xml:space="preserve"> </w:t>
      </w:r>
      <w:r>
        <w:rPr>
          <w:sz w:val="28"/>
        </w:rPr>
        <w:t>сострадании,</w:t>
      </w:r>
      <w:r>
        <w:rPr>
          <w:spacing w:val="-4"/>
          <w:sz w:val="28"/>
        </w:rPr>
        <w:t xml:space="preserve"> </w:t>
      </w:r>
      <w:r>
        <w:rPr>
          <w:sz w:val="28"/>
        </w:rPr>
        <w:t>добре и</w:t>
      </w:r>
      <w:r>
        <w:rPr>
          <w:spacing w:val="-3"/>
          <w:sz w:val="28"/>
        </w:rPr>
        <w:t xml:space="preserve"> </w:t>
      </w:r>
      <w:r>
        <w:rPr>
          <w:sz w:val="28"/>
        </w:rPr>
        <w:t>доброте.</w:t>
      </w:r>
    </w:p>
    <w:p w:rsidR="006B28B4" w:rsidRDefault="00DA7639">
      <w:pPr>
        <w:spacing w:line="321" w:lineRule="exact"/>
        <w:ind w:left="1401"/>
        <w:jc w:val="both"/>
        <w:rPr>
          <w:sz w:val="28"/>
        </w:rPr>
      </w:pPr>
      <w:r>
        <w:rPr>
          <w:i/>
          <w:sz w:val="28"/>
        </w:rPr>
        <w:t>Творческая</w:t>
      </w:r>
      <w:r>
        <w:rPr>
          <w:i/>
          <w:spacing w:val="-4"/>
          <w:sz w:val="28"/>
        </w:rPr>
        <w:t xml:space="preserve"> </w:t>
      </w:r>
      <w:r>
        <w:rPr>
          <w:i/>
          <w:sz w:val="28"/>
        </w:rPr>
        <w:t>работа:</w:t>
      </w:r>
      <w:r>
        <w:rPr>
          <w:i/>
          <w:spacing w:val="-3"/>
          <w:sz w:val="28"/>
        </w:rPr>
        <w:t xml:space="preserve"> </w:t>
      </w:r>
      <w:r>
        <w:rPr>
          <w:sz w:val="28"/>
        </w:rPr>
        <w:t>самостоятельная</w:t>
      </w:r>
      <w:r>
        <w:rPr>
          <w:spacing w:val="-6"/>
          <w:sz w:val="28"/>
        </w:rPr>
        <w:t xml:space="preserve"> </w:t>
      </w:r>
      <w:r>
        <w:rPr>
          <w:sz w:val="28"/>
        </w:rPr>
        <w:t>исследовательская</w:t>
      </w:r>
      <w:r>
        <w:rPr>
          <w:spacing w:val="-4"/>
          <w:sz w:val="28"/>
        </w:rPr>
        <w:t xml:space="preserve"> </w:t>
      </w:r>
      <w:r>
        <w:rPr>
          <w:sz w:val="28"/>
        </w:rPr>
        <w:t>работа</w:t>
      </w:r>
      <w:r>
        <w:rPr>
          <w:spacing w:val="-3"/>
          <w:sz w:val="28"/>
        </w:rPr>
        <w:t xml:space="preserve"> </w:t>
      </w:r>
      <w:r>
        <w:rPr>
          <w:sz w:val="28"/>
        </w:rPr>
        <w:t>с</w:t>
      </w:r>
      <w:r>
        <w:rPr>
          <w:spacing w:val="-3"/>
          <w:sz w:val="28"/>
        </w:rPr>
        <w:t xml:space="preserve"> </w:t>
      </w:r>
      <w:r>
        <w:rPr>
          <w:sz w:val="28"/>
        </w:rPr>
        <w:t>текстом.</w:t>
      </w:r>
    </w:p>
    <w:p w:rsidR="006B28B4" w:rsidRDefault="00DA7639">
      <w:pPr>
        <w:spacing w:line="242" w:lineRule="auto"/>
        <w:ind w:left="692" w:right="387" w:firstLine="708"/>
        <w:jc w:val="both"/>
        <w:rPr>
          <w:sz w:val="28"/>
        </w:rPr>
      </w:pPr>
      <w:r>
        <w:rPr>
          <w:i/>
          <w:sz w:val="28"/>
        </w:rPr>
        <w:t xml:space="preserve">Возможные виды внеурочной деятельности: </w:t>
      </w:r>
      <w:r>
        <w:rPr>
          <w:sz w:val="28"/>
        </w:rPr>
        <w:t>диспут «Как я поступил бы на</w:t>
      </w:r>
      <w:r>
        <w:rPr>
          <w:spacing w:val="1"/>
          <w:sz w:val="28"/>
        </w:rPr>
        <w:t xml:space="preserve"> </w:t>
      </w:r>
      <w:r>
        <w:rPr>
          <w:sz w:val="28"/>
        </w:rPr>
        <w:t>месте</w:t>
      </w:r>
      <w:r>
        <w:rPr>
          <w:spacing w:val="-1"/>
          <w:sz w:val="28"/>
        </w:rPr>
        <w:t xml:space="preserve"> </w:t>
      </w:r>
      <w:r>
        <w:rPr>
          <w:sz w:val="28"/>
        </w:rPr>
        <w:t>героя...».</w:t>
      </w:r>
    </w:p>
    <w:p w:rsidR="006B28B4" w:rsidRDefault="00DA7639">
      <w:pPr>
        <w:spacing w:line="317" w:lineRule="exact"/>
        <w:ind w:left="1401"/>
        <w:jc w:val="both"/>
        <w:rPr>
          <w:sz w:val="28"/>
        </w:rPr>
      </w:pPr>
      <w:r>
        <w:rPr>
          <w:b/>
          <w:sz w:val="28"/>
        </w:rPr>
        <w:t>А.П.</w:t>
      </w:r>
      <w:r>
        <w:rPr>
          <w:b/>
          <w:spacing w:val="-2"/>
          <w:sz w:val="28"/>
        </w:rPr>
        <w:t xml:space="preserve"> </w:t>
      </w:r>
      <w:r>
        <w:rPr>
          <w:b/>
          <w:sz w:val="28"/>
        </w:rPr>
        <w:t>ЧЕХОВ</w:t>
      </w:r>
      <w:r>
        <w:rPr>
          <w:b/>
          <w:spacing w:val="-1"/>
          <w:sz w:val="28"/>
        </w:rPr>
        <w:t xml:space="preserve"> </w:t>
      </w:r>
      <w:r>
        <w:rPr>
          <w:sz w:val="28"/>
        </w:rPr>
        <w:t>(6 часов)</w:t>
      </w:r>
    </w:p>
    <w:p w:rsidR="006B28B4" w:rsidRDefault="00DA7639">
      <w:pPr>
        <w:pStyle w:val="a3"/>
        <w:spacing w:line="322" w:lineRule="exact"/>
        <w:ind w:left="1401" w:firstLine="0"/>
      </w:pPr>
      <w:r>
        <w:t xml:space="preserve">Сатирические  </w:t>
      </w:r>
      <w:r>
        <w:rPr>
          <w:spacing w:val="56"/>
        </w:rPr>
        <w:t xml:space="preserve"> </w:t>
      </w:r>
      <w:r>
        <w:t xml:space="preserve">и   </w:t>
      </w:r>
      <w:r>
        <w:rPr>
          <w:spacing w:val="56"/>
        </w:rPr>
        <w:t xml:space="preserve"> </w:t>
      </w:r>
      <w:r>
        <w:t xml:space="preserve">юмористические   </w:t>
      </w:r>
      <w:r>
        <w:rPr>
          <w:spacing w:val="56"/>
        </w:rPr>
        <w:t xml:space="preserve"> </w:t>
      </w:r>
      <w:r>
        <w:t xml:space="preserve">рассказы   </w:t>
      </w:r>
      <w:r>
        <w:rPr>
          <w:spacing w:val="55"/>
        </w:rPr>
        <w:t xml:space="preserve"> </w:t>
      </w:r>
      <w:r>
        <w:t xml:space="preserve">А.П.   </w:t>
      </w:r>
      <w:r>
        <w:rPr>
          <w:spacing w:val="58"/>
        </w:rPr>
        <w:t xml:space="preserve"> </w:t>
      </w:r>
      <w:r>
        <w:t xml:space="preserve">Чехова.   </w:t>
      </w:r>
      <w:r>
        <w:rPr>
          <w:spacing w:val="57"/>
        </w:rPr>
        <w:t xml:space="preserve"> </w:t>
      </w:r>
      <w:r>
        <w:t>Рассказы</w:t>
      </w:r>
    </w:p>
    <w:p w:rsidR="006B28B4" w:rsidRDefault="00DA7639">
      <w:pPr>
        <w:ind w:left="692" w:right="384"/>
        <w:jc w:val="both"/>
        <w:rPr>
          <w:sz w:val="28"/>
        </w:rPr>
      </w:pPr>
      <w:r w:rsidRPr="00AA3187">
        <w:rPr>
          <w:b/>
          <w:i/>
          <w:sz w:val="28"/>
        </w:rPr>
        <w:t>«Толстый и тонкий» , «Шуточка», «Налим»</w:t>
      </w:r>
      <w:r>
        <w:rPr>
          <w:b/>
          <w:i/>
          <w:spacing w:val="-20"/>
          <w:sz w:val="28"/>
        </w:rPr>
        <w:t xml:space="preserve"> </w:t>
      </w:r>
      <w:r>
        <w:rPr>
          <w:b/>
          <w:i/>
          <w:sz w:val="28"/>
          <w:vertAlign w:val="superscript"/>
        </w:rPr>
        <w:t>-</w:t>
      </w:r>
      <w:r>
        <w:rPr>
          <w:b/>
          <w:i/>
          <w:spacing w:val="-29"/>
          <w:sz w:val="28"/>
        </w:rPr>
        <w:t xml:space="preserve"> </w:t>
      </w:r>
      <w:r>
        <w:rPr>
          <w:b/>
          <w:i/>
          <w:sz w:val="28"/>
        </w:rPr>
        <w:t>,</w:t>
      </w:r>
      <w:r>
        <w:rPr>
          <w:b/>
          <w:i/>
          <w:spacing w:val="-30"/>
          <w:sz w:val="28"/>
        </w:rPr>
        <w:t xml:space="preserve"> </w:t>
      </w:r>
      <w:r>
        <w:rPr>
          <w:sz w:val="28"/>
        </w:rPr>
        <w:t>темы,</w:t>
      </w:r>
      <w:r>
        <w:rPr>
          <w:spacing w:val="37"/>
          <w:sz w:val="28"/>
        </w:rPr>
        <w:t xml:space="preserve"> </w:t>
      </w:r>
      <w:r>
        <w:rPr>
          <w:sz w:val="28"/>
        </w:rPr>
        <w:t>характеры</w:t>
      </w:r>
      <w:r>
        <w:rPr>
          <w:spacing w:val="-68"/>
          <w:sz w:val="28"/>
        </w:rPr>
        <w:t xml:space="preserve"> </w:t>
      </w:r>
      <w:r>
        <w:rPr>
          <w:sz w:val="28"/>
        </w:rPr>
        <w:t>персонажей.</w:t>
      </w:r>
      <w:r>
        <w:rPr>
          <w:spacing w:val="-6"/>
          <w:sz w:val="28"/>
        </w:rPr>
        <w:t xml:space="preserve"> </w:t>
      </w:r>
      <w:r>
        <w:rPr>
          <w:sz w:val="28"/>
        </w:rPr>
        <w:t>Отношение</w:t>
      </w:r>
      <w:r>
        <w:rPr>
          <w:spacing w:val="-2"/>
          <w:sz w:val="28"/>
        </w:rPr>
        <w:t xml:space="preserve"> </w:t>
      </w:r>
      <w:r>
        <w:rPr>
          <w:sz w:val="28"/>
        </w:rPr>
        <w:t>автора</w:t>
      </w:r>
      <w:r>
        <w:rPr>
          <w:spacing w:val="-2"/>
          <w:sz w:val="28"/>
        </w:rPr>
        <w:t xml:space="preserve"> </w:t>
      </w:r>
      <w:r>
        <w:rPr>
          <w:sz w:val="28"/>
        </w:rPr>
        <w:t>к</w:t>
      </w:r>
      <w:r>
        <w:rPr>
          <w:spacing w:val="-1"/>
          <w:sz w:val="28"/>
        </w:rPr>
        <w:t xml:space="preserve"> </w:t>
      </w:r>
      <w:r>
        <w:rPr>
          <w:sz w:val="28"/>
        </w:rPr>
        <w:t>героям.</w:t>
      </w:r>
      <w:r>
        <w:rPr>
          <w:spacing w:val="-4"/>
          <w:sz w:val="28"/>
        </w:rPr>
        <w:t xml:space="preserve"> </w:t>
      </w:r>
      <w:r>
        <w:rPr>
          <w:sz w:val="28"/>
        </w:rPr>
        <w:t>Приемы</w:t>
      </w:r>
      <w:r>
        <w:rPr>
          <w:spacing w:val="-2"/>
          <w:sz w:val="28"/>
        </w:rPr>
        <w:t xml:space="preserve"> </w:t>
      </w:r>
      <w:r>
        <w:rPr>
          <w:sz w:val="28"/>
        </w:rPr>
        <w:t>создания</w:t>
      </w:r>
      <w:r>
        <w:rPr>
          <w:spacing w:val="-4"/>
          <w:sz w:val="28"/>
        </w:rPr>
        <w:t xml:space="preserve"> </w:t>
      </w:r>
      <w:r>
        <w:rPr>
          <w:sz w:val="28"/>
        </w:rPr>
        <w:t>комического</w:t>
      </w:r>
      <w:r>
        <w:rPr>
          <w:spacing w:val="-1"/>
          <w:sz w:val="28"/>
        </w:rPr>
        <w:t xml:space="preserve"> </w:t>
      </w:r>
      <w:r>
        <w:rPr>
          <w:sz w:val="28"/>
        </w:rPr>
        <w:t>эффекта.</w:t>
      </w:r>
    </w:p>
    <w:p w:rsidR="006B28B4" w:rsidRDefault="00DA7639">
      <w:pPr>
        <w:pStyle w:val="a3"/>
        <w:ind w:right="384"/>
      </w:pPr>
      <w:r>
        <w:rPr>
          <w:i/>
        </w:rPr>
        <w:t xml:space="preserve">Теория литературы: </w:t>
      </w:r>
      <w:r>
        <w:t>юмор, юмористическая ситуация, ирония, самоирония,</w:t>
      </w:r>
      <w:r>
        <w:rPr>
          <w:spacing w:val="1"/>
        </w:rPr>
        <w:t xml:space="preserve"> </w:t>
      </w:r>
      <w:r>
        <w:t>конфликт в юмористическом произведении (развитие и углубление представлений);</w:t>
      </w:r>
      <w:r>
        <w:rPr>
          <w:spacing w:val="1"/>
        </w:rPr>
        <w:t xml:space="preserve"> </w:t>
      </w:r>
      <w:r>
        <w:t>деталь</w:t>
      </w:r>
      <w:r>
        <w:rPr>
          <w:spacing w:val="-2"/>
        </w:rPr>
        <w:t xml:space="preserve"> </w:t>
      </w:r>
      <w:r>
        <w:t>и</w:t>
      </w:r>
      <w:r>
        <w:rPr>
          <w:spacing w:val="-1"/>
        </w:rPr>
        <w:t xml:space="preserve"> </w:t>
      </w:r>
      <w:r>
        <w:t>ее</w:t>
      </w:r>
      <w:r>
        <w:rPr>
          <w:spacing w:val="-3"/>
        </w:rPr>
        <w:t xml:space="preserve"> </w:t>
      </w:r>
      <w:r>
        <w:t>художественная</w:t>
      </w:r>
      <w:r>
        <w:rPr>
          <w:spacing w:val="-1"/>
        </w:rPr>
        <w:t xml:space="preserve"> </w:t>
      </w:r>
      <w:r>
        <w:t>роль</w:t>
      </w:r>
      <w:r>
        <w:rPr>
          <w:spacing w:val="-1"/>
        </w:rPr>
        <w:t xml:space="preserve"> </w:t>
      </w:r>
      <w:r>
        <w:t>в</w:t>
      </w:r>
      <w:r>
        <w:rPr>
          <w:spacing w:val="-2"/>
        </w:rPr>
        <w:t xml:space="preserve"> </w:t>
      </w:r>
      <w:r>
        <w:t>юмористическом произведении.</w:t>
      </w:r>
    </w:p>
    <w:p w:rsidR="006B28B4" w:rsidRDefault="00DA7639">
      <w:pPr>
        <w:pStyle w:val="a3"/>
        <w:ind w:right="386"/>
      </w:pPr>
      <w:r>
        <w:rPr>
          <w:i/>
        </w:rPr>
        <w:t xml:space="preserve">Универсальные учебные действия: </w:t>
      </w:r>
      <w:r>
        <w:t>лексическая работа; подготовка сообщения;</w:t>
      </w:r>
      <w:r>
        <w:rPr>
          <w:spacing w:val="-67"/>
        </w:rPr>
        <w:t xml:space="preserve"> </w:t>
      </w:r>
      <w:r>
        <w:t>выразительное чтение; различные виды пересказа; подбор афоризмов и крылатых</w:t>
      </w:r>
      <w:r>
        <w:rPr>
          <w:spacing w:val="1"/>
        </w:rPr>
        <w:t xml:space="preserve"> </w:t>
      </w:r>
      <w:r>
        <w:t>фраз из произведений А.П. Чехова; работа с терминами; работа с учебником; работа</w:t>
      </w:r>
      <w:r>
        <w:rPr>
          <w:spacing w:val="1"/>
        </w:rPr>
        <w:t xml:space="preserve"> </w:t>
      </w:r>
      <w:r>
        <w:t>с</w:t>
      </w:r>
      <w:r>
        <w:rPr>
          <w:spacing w:val="1"/>
        </w:rPr>
        <w:t xml:space="preserve"> </w:t>
      </w:r>
      <w:r>
        <w:t>иллюстрациями;</w:t>
      </w:r>
      <w:r>
        <w:rPr>
          <w:spacing w:val="1"/>
        </w:rPr>
        <w:t xml:space="preserve"> </w:t>
      </w:r>
      <w:r>
        <w:t>заполнение</w:t>
      </w:r>
      <w:r>
        <w:rPr>
          <w:spacing w:val="1"/>
        </w:rPr>
        <w:t xml:space="preserve"> </w:t>
      </w:r>
      <w:r>
        <w:t>таблицы;</w:t>
      </w:r>
      <w:r>
        <w:rPr>
          <w:spacing w:val="1"/>
        </w:rPr>
        <w:t xml:space="preserve"> </w:t>
      </w:r>
      <w:r>
        <w:t>анализ</w:t>
      </w:r>
      <w:r>
        <w:rPr>
          <w:spacing w:val="1"/>
        </w:rPr>
        <w:t xml:space="preserve"> </w:t>
      </w:r>
      <w:r>
        <w:t>эпизодов;</w:t>
      </w:r>
      <w:r>
        <w:rPr>
          <w:spacing w:val="1"/>
        </w:rPr>
        <w:t xml:space="preserve"> </w:t>
      </w:r>
      <w:r>
        <w:t>создание</w:t>
      </w:r>
      <w:r>
        <w:rPr>
          <w:spacing w:val="1"/>
        </w:rPr>
        <w:t xml:space="preserve"> </w:t>
      </w:r>
      <w:r>
        <w:t>письменного</w:t>
      </w:r>
      <w:r>
        <w:rPr>
          <w:spacing w:val="1"/>
        </w:rPr>
        <w:t xml:space="preserve"> </w:t>
      </w:r>
      <w:r>
        <w:t>рассказа.</w:t>
      </w:r>
    </w:p>
    <w:p w:rsidR="006B28B4" w:rsidRDefault="00DA7639">
      <w:pPr>
        <w:ind w:left="692" w:right="384"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(иллюстрации Б.М. Калаушина, Т.В. Шишмаревой, Кукрыниксов к рассказам А.П.</w:t>
      </w:r>
      <w:r>
        <w:rPr>
          <w:spacing w:val="1"/>
          <w:sz w:val="28"/>
        </w:rPr>
        <w:t xml:space="preserve"> </w:t>
      </w:r>
      <w:r>
        <w:rPr>
          <w:sz w:val="28"/>
        </w:rPr>
        <w:t>Чехова;</w:t>
      </w:r>
      <w:r>
        <w:rPr>
          <w:spacing w:val="-4"/>
          <w:sz w:val="28"/>
        </w:rPr>
        <w:t xml:space="preserve"> </w:t>
      </w:r>
      <w:r>
        <w:rPr>
          <w:sz w:val="28"/>
        </w:rPr>
        <w:t>рисунки С.С.</w:t>
      </w:r>
      <w:r>
        <w:rPr>
          <w:spacing w:val="-2"/>
          <w:sz w:val="28"/>
        </w:rPr>
        <w:t xml:space="preserve"> </w:t>
      </w:r>
      <w:r>
        <w:rPr>
          <w:sz w:val="28"/>
        </w:rPr>
        <w:t>Бойма);</w:t>
      </w:r>
      <w:r>
        <w:rPr>
          <w:spacing w:val="1"/>
          <w:sz w:val="28"/>
        </w:rPr>
        <w:t xml:space="preserve"> </w:t>
      </w:r>
      <w:r>
        <w:rPr>
          <w:sz w:val="28"/>
        </w:rPr>
        <w:t>фотографии.</w:t>
      </w:r>
    </w:p>
    <w:p w:rsidR="006B28B4" w:rsidRDefault="00DA7639">
      <w:pPr>
        <w:spacing w:line="321" w:lineRule="exact"/>
        <w:ind w:left="1401"/>
        <w:jc w:val="both"/>
        <w:rPr>
          <w:sz w:val="28"/>
        </w:rPr>
      </w:pPr>
      <w:r>
        <w:rPr>
          <w:i/>
          <w:sz w:val="28"/>
        </w:rPr>
        <w:t>Краеведение:</w:t>
      </w:r>
      <w:r>
        <w:rPr>
          <w:i/>
          <w:spacing w:val="-3"/>
          <w:sz w:val="28"/>
        </w:rPr>
        <w:t xml:space="preserve"> </w:t>
      </w:r>
      <w:r>
        <w:rPr>
          <w:sz w:val="28"/>
        </w:rPr>
        <w:t>музеи</w:t>
      </w:r>
      <w:r>
        <w:rPr>
          <w:spacing w:val="-5"/>
          <w:sz w:val="28"/>
        </w:rPr>
        <w:t xml:space="preserve"> </w:t>
      </w:r>
      <w:r>
        <w:rPr>
          <w:sz w:val="28"/>
        </w:rPr>
        <w:t>А.П.</w:t>
      </w:r>
      <w:r>
        <w:rPr>
          <w:spacing w:val="-3"/>
          <w:sz w:val="28"/>
        </w:rPr>
        <w:t xml:space="preserve"> </w:t>
      </w:r>
      <w:r>
        <w:rPr>
          <w:sz w:val="28"/>
        </w:rPr>
        <w:t>Чехова.</w:t>
      </w:r>
    </w:p>
    <w:p w:rsidR="006B28B4" w:rsidRDefault="006B28B4">
      <w:pPr>
        <w:spacing w:line="321" w:lineRule="exact"/>
        <w:jc w:val="both"/>
        <w:rPr>
          <w:sz w:val="28"/>
        </w:rPr>
        <w:sectPr w:rsidR="006B28B4">
          <w:pgSz w:w="11910" w:h="16840"/>
          <w:pgMar w:top="760" w:right="180" w:bottom="1180" w:left="440" w:header="0" w:footer="964" w:gutter="0"/>
          <w:cols w:space="720"/>
        </w:sectPr>
      </w:pPr>
    </w:p>
    <w:p w:rsidR="006B28B4" w:rsidRDefault="00DA7639">
      <w:pPr>
        <w:pStyle w:val="a3"/>
        <w:spacing w:before="73"/>
        <w:ind w:right="388"/>
      </w:pPr>
      <w:r>
        <w:rPr>
          <w:i/>
        </w:rPr>
        <w:t>Творческая</w:t>
      </w:r>
      <w:r>
        <w:rPr>
          <w:i/>
          <w:spacing w:val="1"/>
        </w:rPr>
        <w:t xml:space="preserve"> </w:t>
      </w:r>
      <w:r>
        <w:rPr>
          <w:i/>
        </w:rPr>
        <w:t>работа:</w:t>
      </w:r>
      <w:r>
        <w:rPr>
          <w:i/>
          <w:spacing w:val="1"/>
        </w:rPr>
        <w:t xml:space="preserve"> </w:t>
      </w:r>
      <w:r>
        <w:t>самостоятельная</w:t>
      </w:r>
      <w:r>
        <w:rPr>
          <w:spacing w:val="1"/>
        </w:rPr>
        <w:t xml:space="preserve"> </w:t>
      </w:r>
      <w:r>
        <w:t>исследовательская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написание юмористического рассказа на заданную тему или создание диафильма</w:t>
      </w:r>
      <w:r>
        <w:rPr>
          <w:spacing w:val="1"/>
        </w:rPr>
        <w:t xml:space="preserve"> </w:t>
      </w:r>
      <w:r>
        <w:t>(компьютерной</w:t>
      </w:r>
      <w:r>
        <w:rPr>
          <w:spacing w:val="-4"/>
        </w:rPr>
        <w:t xml:space="preserve"> </w:t>
      </w:r>
      <w:r>
        <w:t>презентации).</w:t>
      </w:r>
    </w:p>
    <w:p w:rsidR="006B28B4" w:rsidRDefault="00DA7639">
      <w:pPr>
        <w:pStyle w:val="a3"/>
        <w:ind w:left="1401" w:right="2481" w:firstLine="0"/>
      </w:pPr>
      <w:r>
        <w:rPr>
          <w:i/>
        </w:rPr>
        <w:t xml:space="preserve">Внедрение: </w:t>
      </w:r>
      <w:r>
        <w:t>компьютерная презентация «Музеи А.П. Чехова».</w:t>
      </w:r>
      <w:r>
        <w:rPr>
          <w:spacing w:val="-67"/>
        </w:rPr>
        <w:t xml:space="preserve"> </w:t>
      </w:r>
      <w:r>
        <w:t>ИЗ</w:t>
      </w:r>
      <w:r>
        <w:rPr>
          <w:spacing w:val="-1"/>
        </w:rPr>
        <w:t xml:space="preserve"> </w:t>
      </w:r>
      <w:r>
        <w:t>РУССКОЙ</w:t>
      </w:r>
      <w:r>
        <w:rPr>
          <w:spacing w:val="1"/>
        </w:rPr>
        <w:t xml:space="preserve"> </w:t>
      </w:r>
      <w:r>
        <w:t>ЛИТЕРАТУРЫ</w:t>
      </w:r>
      <w:r>
        <w:rPr>
          <w:spacing w:val="-4"/>
        </w:rPr>
        <w:t xml:space="preserve"> </w:t>
      </w:r>
      <w:r>
        <w:t>XX</w:t>
      </w:r>
      <w:r>
        <w:rPr>
          <w:spacing w:val="1"/>
        </w:rPr>
        <w:t xml:space="preserve"> </w:t>
      </w:r>
      <w:r>
        <w:t>ВЕКА</w:t>
      </w:r>
    </w:p>
    <w:p w:rsidR="006B28B4" w:rsidRDefault="00DA7639">
      <w:pPr>
        <w:spacing w:line="321" w:lineRule="exact"/>
        <w:ind w:left="1401"/>
        <w:jc w:val="both"/>
        <w:rPr>
          <w:sz w:val="28"/>
        </w:rPr>
      </w:pPr>
      <w:r>
        <w:rPr>
          <w:b/>
          <w:sz w:val="28"/>
        </w:rPr>
        <w:t>И.А.</w:t>
      </w:r>
      <w:r>
        <w:rPr>
          <w:b/>
          <w:spacing w:val="-1"/>
          <w:sz w:val="28"/>
        </w:rPr>
        <w:t xml:space="preserve"> </w:t>
      </w:r>
      <w:r>
        <w:rPr>
          <w:b/>
          <w:sz w:val="28"/>
        </w:rPr>
        <w:t>БУНИН</w:t>
      </w:r>
      <w:r>
        <w:rPr>
          <w:b/>
          <w:spacing w:val="-2"/>
          <w:sz w:val="28"/>
        </w:rPr>
        <w:t xml:space="preserve"> </w:t>
      </w:r>
      <w:r>
        <w:rPr>
          <w:sz w:val="28"/>
        </w:rPr>
        <w:t>(3 часа)</w:t>
      </w:r>
    </w:p>
    <w:p w:rsidR="006B28B4" w:rsidRDefault="00DA7639">
      <w:pPr>
        <w:spacing w:before="2"/>
        <w:ind w:left="692" w:right="382" w:firstLine="708"/>
        <w:jc w:val="both"/>
        <w:rPr>
          <w:sz w:val="28"/>
        </w:rPr>
      </w:pPr>
      <w:r>
        <w:rPr>
          <w:sz w:val="28"/>
        </w:rPr>
        <w:t>Мир</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стихотворениях</w:t>
      </w:r>
      <w:r>
        <w:rPr>
          <w:spacing w:val="1"/>
          <w:sz w:val="28"/>
        </w:rPr>
        <w:t xml:space="preserve"> </w:t>
      </w:r>
      <w:r>
        <w:rPr>
          <w:sz w:val="28"/>
        </w:rPr>
        <w:t>и</w:t>
      </w:r>
      <w:r>
        <w:rPr>
          <w:spacing w:val="1"/>
          <w:sz w:val="28"/>
        </w:rPr>
        <w:t xml:space="preserve"> </w:t>
      </w:r>
      <w:r>
        <w:rPr>
          <w:sz w:val="28"/>
        </w:rPr>
        <w:t>рассказах</w:t>
      </w:r>
      <w:r>
        <w:rPr>
          <w:spacing w:val="1"/>
          <w:sz w:val="28"/>
        </w:rPr>
        <w:t xml:space="preserve"> </w:t>
      </w:r>
      <w:r>
        <w:rPr>
          <w:sz w:val="28"/>
        </w:rPr>
        <w:t>И.А.</w:t>
      </w:r>
      <w:r>
        <w:rPr>
          <w:spacing w:val="1"/>
          <w:sz w:val="28"/>
        </w:rPr>
        <w:t xml:space="preserve"> </w:t>
      </w:r>
      <w:r>
        <w:rPr>
          <w:sz w:val="28"/>
        </w:rPr>
        <w:t>Бунина.</w:t>
      </w:r>
      <w:r>
        <w:rPr>
          <w:spacing w:val="1"/>
          <w:sz w:val="28"/>
        </w:rPr>
        <w:t xml:space="preserve"> </w:t>
      </w:r>
      <w:r>
        <w:rPr>
          <w:sz w:val="28"/>
        </w:rPr>
        <w:t>Стихотворение</w:t>
      </w:r>
      <w:r>
        <w:rPr>
          <w:spacing w:val="9"/>
          <w:sz w:val="28"/>
        </w:rPr>
        <w:t xml:space="preserve"> </w:t>
      </w:r>
      <w:r w:rsidRPr="00AA3187">
        <w:rPr>
          <w:b/>
          <w:i/>
          <w:sz w:val="28"/>
        </w:rPr>
        <w:t>«Не видно птиц . Покорно</w:t>
      </w:r>
      <w:r w:rsidR="00AA3187">
        <w:rPr>
          <w:b/>
          <w:i/>
          <w:sz w:val="28"/>
        </w:rPr>
        <w:t xml:space="preserve"> </w:t>
      </w:r>
      <w:r w:rsidRPr="00AA3187">
        <w:rPr>
          <w:b/>
          <w:i/>
          <w:sz w:val="28"/>
        </w:rPr>
        <w:t>чахнет . . . » ,</w:t>
      </w:r>
      <w:r>
        <w:rPr>
          <w:b/>
          <w:i/>
          <w:spacing w:val="58"/>
          <w:sz w:val="28"/>
        </w:rPr>
        <w:t xml:space="preserve"> </w:t>
      </w:r>
      <w:r>
        <w:rPr>
          <w:sz w:val="28"/>
        </w:rPr>
        <w:t>рассказ</w:t>
      </w:r>
    </w:p>
    <w:p w:rsidR="006B28B4" w:rsidRDefault="00DA7639">
      <w:pPr>
        <w:pStyle w:val="a3"/>
        <w:spacing w:line="321" w:lineRule="exact"/>
        <w:ind w:firstLine="0"/>
      </w:pPr>
      <w:r>
        <w:rPr>
          <w:b/>
          <w:i/>
        </w:rPr>
        <w:t>«</w:t>
      </w:r>
      <w:r>
        <w:rPr>
          <w:b/>
          <w:i/>
          <w:spacing w:val="-29"/>
        </w:rPr>
        <w:t xml:space="preserve"> </w:t>
      </w:r>
      <w:r>
        <w:rPr>
          <w:b/>
          <w:i/>
          <w:spacing w:val="22"/>
        </w:rPr>
        <w:t>Лапти»</w:t>
      </w:r>
      <w:r>
        <w:rPr>
          <w:b/>
          <w:i/>
          <w:spacing w:val="-29"/>
        </w:rPr>
        <w:t xml:space="preserve"> </w:t>
      </w:r>
      <w:r>
        <w:rPr>
          <w:b/>
          <w:i/>
        </w:rPr>
        <w:t>.</w:t>
      </w:r>
      <w:r>
        <w:rPr>
          <w:b/>
          <w:i/>
          <w:spacing w:val="41"/>
        </w:rPr>
        <w:t xml:space="preserve"> </w:t>
      </w:r>
      <w:r>
        <w:t>Душевный</w:t>
      </w:r>
      <w:r>
        <w:rPr>
          <w:spacing w:val="1"/>
        </w:rPr>
        <w:t xml:space="preserve"> </w:t>
      </w:r>
      <w:r>
        <w:t>мир</w:t>
      </w:r>
      <w:r>
        <w:rPr>
          <w:spacing w:val="1"/>
        </w:rPr>
        <w:t xml:space="preserve"> </w:t>
      </w:r>
      <w:r>
        <w:t>крестьянина в изображении писателя.</w:t>
      </w:r>
    </w:p>
    <w:p w:rsidR="006B28B4" w:rsidRDefault="00DA7639">
      <w:pPr>
        <w:pStyle w:val="a3"/>
        <w:ind w:right="387"/>
      </w:pPr>
      <w:r>
        <w:rPr>
          <w:i/>
        </w:rPr>
        <w:t>Теория</w:t>
      </w:r>
      <w:r>
        <w:rPr>
          <w:i/>
          <w:spacing w:val="1"/>
        </w:rPr>
        <w:t xml:space="preserve"> </w:t>
      </w:r>
      <w:r>
        <w:rPr>
          <w:i/>
        </w:rPr>
        <w:t>литературы:</w:t>
      </w:r>
      <w:r>
        <w:rPr>
          <w:i/>
          <w:spacing w:val="1"/>
        </w:rPr>
        <w:t xml:space="preserve"> </w:t>
      </w:r>
      <w:r>
        <w:t>стили</w:t>
      </w:r>
      <w:r>
        <w:rPr>
          <w:spacing w:val="1"/>
        </w:rPr>
        <w:t xml:space="preserve"> </w:t>
      </w:r>
      <w:r>
        <w:t>речи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создании</w:t>
      </w:r>
      <w:r>
        <w:rPr>
          <w:spacing w:val="70"/>
        </w:rPr>
        <w:t xml:space="preserve"> </w:t>
      </w:r>
      <w:r>
        <w:t>художественного</w:t>
      </w:r>
      <w:r>
        <w:rPr>
          <w:spacing w:val="1"/>
        </w:rPr>
        <w:t xml:space="preserve"> </w:t>
      </w:r>
      <w:r>
        <w:t>образа; эпитет,</w:t>
      </w:r>
      <w:r>
        <w:rPr>
          <w:spacing w:val="-1"/>
        </w:rPr>
        <w:t xml:space="preserve"> </w:t>
      </w:r>
      <w:r>
        <w:t>метафора (развитие представлений).</w:t>
      </w:r>
    </w:p>
    <w:p w:rsidR="006B28B4" w:rsidRDefault="00DA7639">
      <w:pPr>
        <w:pStyle w:val="a3"/>
        <w:ind w:right="383"/>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составление</w:t>
      </w:r>
      <w:r>
        <w:rPr>
          <w:spacing w:val="1"/>
        </w:rPr>
        <w:t xml:space="preserve"> </w:t>
      </w:r>
      <w:r>
        <w:t>словаря</w:t>
      </w:r>
      <w:r>
        <w:rPr>
          <w:spacing w:val="1"/>
        </w:rPr>
        <w:t xml:space="preserve"> </w:t>
      </w:r>
      <w:r>
        <w:t>языка</w:t>
      </w:r>
      <w:r>
        <w:rPr>
          <w:spacing w:val="1"/>
        </w:rPr>
        <w:t xml:space="preserve"> </w:t>
      </w:r>
      <w:r>
        <w:t>персонажа;</w:t>
      </w:r>
      <w:r>
        <w:rPr>
          <w:spacing w:val="1"/>
        </w:rPr>
        <w:t xml:space="preserve"> </w:t>
      </w:r>
      <w:r>
        <w:t>выразительное чтение, в том числе наизусть; художественный пересказ; работа с</w:t>
      </w:r>
      <w:r>
        <w:rPr>
          <w:spacing w:val="1"/>
        </w:rPr>
        <w:t xml:space="preserve"> </w:t>
      </w:r>
      <w:r>
        <w:t>учебником;</w:t>
      </w:r>
      <w:r>
        <w:rPr>
          <w:spacing w:val="1"/>
        </w:rPr>
        <w:t xml:space="preserve"> </w:t>
      </w:r>
      <w:r>
        <w:t>самостоятельная</w:t>
      </w:r>
      <w:r>
        <w:rPr>
          <w:spacing w:val="1"/>
        </w:rPr>
        <w:t xml:space="preserve"> </w:t>
      </w:r>
      <w:r>
        <w:t>исследовательская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подготовка</w:t>
      </w:r>
      <w:r>
        <w:rPr>
          <w:spacing w:val="-67"/>
        </w:rPr>
        <w:t xml:space="preserve"> </w:t>
      </w:r>
      <w:r>
        <w:t>сообщения;</w:t>
      </w:r>
      <w:r>
        <w:rPr>
          <w:spacing w:val="1"/>
        </w:rPr>
        <w:t xml:space="preserve"> </w:t>
      </w:r>
      <w:r>
        <w:t>заочная</w:t>
      </w:r>
      <w:r>
        <w:rPr>
          <w:spacing w:val="1"/>
        </w:rPr>
        <w:t xml:space="preserve"> </w:t>
      </w:r>
      <w:r>
        <w:t>экскурсия</w:t>
      </w:r>
      <w:r>
        <w:rPr>
          <w:spacing w:val="1"/>
        </w:rPr>
        <w:t xml:space="preserve"> </w:t>
      </w:r>
      <w:r>
        <w:t>по</w:t>
      </w:r>
      <w:r>
        <w:rPr>
          <w:spacing w:val="1"/>
        </w:rPr>
        <w:t xml:space="preserve"> </w:t>
      </w:r>
      <w:r>
        <w:t>выставке</w:t>
      </w:r>
      <w:r>
        <w:rPr>
          <w:spacing w:val="1"/>
        </w:rPr>
        <w:t xml:space="preserve"> </w:t>
      </w:r>
      <w:r>
        <w:t>картин</w:t>
      </w:r>
      <w:r>
        <w:rPr>
          <w:spacing w:val="1"/>
        </w:rPr>
        <w:t xml:space="preserve"> </w:t>
      </w:r>
      <w:r>
        <w:t>русских</w:t>
      </w:r>
      <w:r>
        <w:rPr>
          <w:spacing w:val="71"/>
        </w:rPr>
        <w:t xml:space="preserve"> </w:t>
      </w:r>
      <w:r>
        <w:t>художников;</w:t>
      </w:r>
      <w:r>
        <w:rPr>
          <w:spacing w:val="-67"/>
        </w:rPr>
        <w:t xml:space="preserve"> </w:t>
      </w:r>
      <w:r>
        <w:t>письменный</w:t>
      </w:r>
      <w:r>
        <w:rPr>
          <w:spacing w:val="-1"/>
        </w:rPr>
        <w:t xml:space="preserve"> </w:t>
      </w:r>
      <w:r>
        <w:t>отзыв</w:t>
      </w:r>
      <w:r>
        <w:rPr>
          <w:spacing w:val="-4"/>
        </w:rPr>
        <w:t xml:space="preserve"> </w:t>
      </w:r>
      <w:r>
        <w:t>об</w:t>
      </w:r>
      <w:r>
        <w:rPr>
          <w:spacing w:val="1"/>
        </w:rPr>
        <w:t xml:space="preserve"> </w:t>
      </w:r>
      <w:r>
        <w:t>эпизоде.</w:t>
      </w:r>
    </w:p>
    <w:p w:rsidR="006B28B4" w:rsidRDefault="00DA7639">
      <w:pPr>
        <w:spacing w:line="322" w:lineRule="exact"/>
        <w:ind w:left="1401"/>
        <w:jc w:val="both"/>
        <w:rPr>
          <w:sz w:val="28"/>
        </w:rPr>
      </w:pPr>
      <w:r>
        <w:rPr>
          <w:i/>
          <w:sz w:val="28"/>
        </w:rPr>
        <w:t>Внутрипредметные</w:t>
      </w:r>
      <w:r>
        <w:rPr>
          <w:i/>
          <w:spacing w:val="93"/>
          <w:sz w:val="28"/>
        </w:rPr>
        <w:t xml:space="preserve"> </w:t>
      </w:r>
      <w:r>
        <w:rPr>
          <w:i/>
          <w:sz w:val="28"/>
        </w:rPr>
        <w:t xml:space="preserve">и  </w:t>
      </w:r>
      <w:r>
        <w:rPr>
          <w:i/>
          <w:spacing w:val="25"/>
          <w:sz w:val="28"/>
        </w:rPr>
        <w:t xml:space="preserve"> </w:t>
      </w:r>
      <w:r>
        <w:rPr>
          <w:i/>
          <w:sz w:val="28"/>
        </w:rPr>
        <w:t xml:space="preserve">межпредметные  </w:t>
      </w:r>
      <w:r>
        <w:rPr>
          <w:i/>
          <w:spacing w:val="24"/>
          <w:sz w:val="28"/>
        </w:rPr>
        <w:t xml:space="preserve"> </w:t>
      </w:r>
      <w:r>
        <w:rPr>
          <w:i/>
          <w:sz w:val="28"/>
        </w:rPr>
        <w:t xml:space="preserve">связи:  </w:t>
      </w:r>
      <w:r>
        <w:rPr>
          <w:i/>
          <w:spacing w:val="30"/>
          <w:sz w:val="28"/>
        </w:rPr>
        <w:t xml:space="preserve"> </w:t>
      </w:r>
      <w:r>
        <w:rPr>
          <w:sz w:val="28"/>
        </w:rPr>
        <w:t xml:space="preserve">литература  </w:t>
      </w:r>
      <w:r>
        <w:rPr>
          <w:spacing w:val="25"/>
          <w:sz w:val="28"/>
        </w:rPr>
        <w:t xml:space="preserve"> </w:t>
      </w:r>
      <w:r>
        <w:rPr>
          <w:sz w:val="28"/>
        </w:rPr>
        <w:t xml:space="preserve">(И.А.  </w:t>
      </w:r>
      <w:r>
        <w:rPr>
          <w:spacing w:val="25"/>
          <w:sz w:val="28"/>
        </w:rPr>
        <w:t xml:space="preserve"> </w:t>
      </w:r>
      <w:r>
        <w:rPr>
          <w:sz w:val="28"/>
        </w:rPr>
        <w:t>Бунин</w:t>
      </w:r>
    </w:p>
    <w:p w:rsidR="006B28B4" w:rsidRDefault="00DA7639">
      <w:pPr>
        <w:pStyle w:val="a3"/>
        <w:ind w:right="390" w:firstLine="0"/>
      </w:pPr>
      <w:r>
        <w:t>«Мать», «Сверчок»; К.Г. Паустовский.Отрывок из очерка «Исаак Левитан»); музыка</w:t>
      </w:r>
      <w:r>
        <w:rPr>
          <w:spacing w:val="-67"/>
        </w:rPr>
        <w:t xml:space="preserve"> </w:t>
      </w:r>
      <w:r>
        <w:t>(П.И.</w:t>
      </w:r>
      <w:r>
        <w:rPr>
          <w:spacing w:val="1"/>
        </w:rPr>
        <w:t xml:space="preserve"> </w:t>
      </w:r>
      <w:r>
        <w:t>Чайковский</w:t>
      </w:r>
      <w:r>
        <w:rPr>
          <w:spacing w:val="1"/>
        </w:rPr>
        <w:t xml:space="preserve"> </w:t>
      </w:r>
      <w:r>
        <w:t>«Осенняя</w:t>
      </w:r>
      <w:r>
        <w:rPr>
          <w:spacing w:val="1"/>
        </w:rPr>
        <w:t xml:space="preserve"> </w:t>
      </w:r>
      <w:r>
        <w:t>песня»</w:t>
      </w:r>
      <w:r>
        <w:rPr>
          <w:spacing w:val="1"/>
        </w:rPr>
        <w:t xml:space="preserve"> </w:t>
      </w:r>
      <w:r>
        <w:t>из</w:t>
      </w:r>
      <w:r>
        <w:rPr>
          <w:spacing w:val="1"/>
        </w:rPr>
        <w:t xml:space="preserve"> </w:t>
      </w:r>
      <w:r>
        <w:t>цикла</w:t>
      </w:r>
      <w:r>
        <w:rPr>
          <w:spacing w:val="1"/>
        </w:rPr>
        <w:t xml:space="preserve"> </w:t>
      </w:r>
      <w:r>
        <w:t>«Времена</w:t>
      </w:r>
      <w:r>
        <w:rPr>
          <w:spacing w:val="1"/>
        </w:rPr>
        <w:t xml:space="preserve"> </w:t>
      </w:r>
      <w:r>
        <w:t>года»);</w:t>
      </w:r>
      <w:r>
        <w:rPr>
          <w:spacing w:val="1"/>
        </w:rPr>
        <w:t xml:space="preserve"> </w:t>
      </w:r>
      <w:r>
        <w:t>изобразительное</w:t>
      </w:r>
      <w:r>
        <w:rPr>
          <w:spacing w:val="1"/>
        </w:rPr>
        <w:t xml:space="preserve"> </w:t>
      </w:r>
      <w:r>
        <w:t>искусство</w:t>
      </w:r>
      <w:r>
        <w:rPr>
          <w:spacing w:val="1"/>
        </w:rPr>
        <w:t xml:space="preserve"> </w:t>
      </w:r>
      <w:r>
        <w:t>(И.И.</w:t>
      </w:r>
      <w:r>
        <w:rPr>
          <w:spacing w:val="1"/>
        </w:rPr>
        <w:t xml:space="preserve"> </w:t>
      </w:r>
      <w:r>
        <w:t>Левитан</w:t>
      </w:r>
      <w:r>
        <w:rPr>
          <w:spacing w:val="1"/>
        </w:rPr>
        <w:t xml:space="preserve"> </w:t>
      </w:r>
      <w:r>
        <w:t>«Октябрь»,</w:t>
      </w:r>
      <w:r>
        <w:rPr>
          <w:spacing w:val="1"/>
        </w:rPr>
        <w:t xml:space="preserve"> </w:t>
      </w:r>
      <w:r>
        <w:t>М.В.</w:t>
      </w:r>
      <w:r>
        <w:rPr>
          <w:spacing w:val="1"/>
        </w:rPr>
        <w:t xml:space="preserve"> </w:t>
      </w:r>
      <w:r>
        <w:t>Нестеров</w:t>
      </w:r>
      <w:r>
        <w:rPr>
          <w:spacing w:val="1"/>
        </w:rPr>
        <w:t xml:space="preserve"> </w:t>
      </w:r>
      <w:r>
        <w:t>«Осенний</w:t>
      </w:r>
      <w:r>
        <w:rPr>
          <w:spacing w:val="1"/>
        </w:rPr>
        <w:t xml:space="preserve"> </w:t>
      </w:r>
      <w:r>
        <w:t>пейзаж»,</w:t>
      </w:r>
      <w:r>
        <w:rPr>
          <w:spacing w:val="1"/>
        </w:rPr>
        <w:t xml:space="preserve"> </w:t>
      </w:r>
      <w:r>
        <w:t>К.К.</w:t>
      </w:r>
      <w:r>
        <w:rPr>
          <w:spacing w:val="1"/>
        </w:rPr>
        <w:t xml:space="preserve"> </w:t>
      </w:r>
      <w:r>
        <w:t>Первухин</w:t>
      </w:r>
      <w:r>
        <w:rPr>
          <w:spacing w:val="-1"/>
        </w:rPr>
        <w:t xml:space="preserve"> </w:t>
      </w:r>
      <w:r>
        <w:t>«Осень</w:t>
      </w:r>
      <w:r>
        <w:rPr>
          <w:spacing w:val="-1"/>
        </w:rPr>
        <w:t xml:space="preserve"> </w:t>
      </w:r>
      <w:r>
        <w:t>на исходе»).</w:t>
      </w:r>
    </w:p>
    <w:p w:rsidR="006B28B4" w:rsidRDefault="00DA7639">
      <w:pPr>
        <w:spacing w:before="1"/>
        <w:ind w:left="692" w:right="386"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чувства</w:t>
      </w:r>
      <w:r>
        <w:rPr>
          <w:spacing w:val="1"/>
          <w:sz w:val="28"/>
        </w:rPr>
        <w:t xml:space="preserve"> </w:t>
      </w:r>
      <w:r>
        <w:rPr>
          <w:sz w:val="28"/>
        </w:rPr>
        <w:t>единства</w:t>
      </w:r>
      <w:r>
        <w:rPr>
          <w:spacing w:val="1"/>
          <w:sz w:val="28"/>
        </w:rPr>
        <w:t xml:space="preserve"> </w:t>
      </w:r>
      <w:r>
        <w:rPr>
          <w:sz w:val="28"/>
        </w:rPr>
        <w:t>с</w:t>
      </w:r>
      <w:r>
        <w:rPr>
          <w:spacing w:val="1"/>
          <w:sz w:val="28"/>
        </w:rPr>
        <w:t xml:space="preserve"> </w:t>
      </w:r>
      <w:r>
        <w:rPr>
          <w:sz w:val="28"/>
        </w:rPr>
        <w:t>миром</w:t>
      </w:r>
      <w:r>
        <w:rPr>
          <w:spacing w:val="1"/>
          <w:sz w:val="28"/>
        </w:rPr>
        <w:t xml:space="preserve"> </w:t>
      </w:r>
      <w:r>
        <w:rPr>
          <w:sz w:val="28"/>
        </w:rPr>
        <w:t>природы,</w:t>
      </w:r>
      <w:r>
        <w:rPr>
          <w:spacing w:val="-2"/>
          <w:sz w:val="28"/>
        </w:rPr>
        <w:t xml:space="preserve"> </w:t>
      </w:r>
      <w:r>
        <w:rPr>
          <w:sz w:val="28"/>
        </w:rPr>
        <w:t>гуманистического</w:t>
      </w:r>
      <w:r>
        <w:rPr>
          <w:spacing w:val="3"/>
          <w:sz w:val="28"/>
        </w:rPr>
        <w:t xml:space="preserve"> </w:t>
      </w:r>
      <w:r>
        <w:rPr>
          <w:sz w:val="28"/>
        </w:rPr>
        <w:t>мировоззрения.</w:t>
      </w:r>
    </w:p>
    <w:p w:rsidR="006B28B4" w:rsidRDefault="00DA7639">
      <w:pPr>
        <w:pStyle w:val="a3"/>
        <w:ind w:right="390"/>
      </w:pPr>
      <w:r>
        <w:rPr>
          <w:i/>
        </w:rPr>
        <w:t>Творческая</w:t>
      </w:r>
      <w:r>
        <w:rPr>
          <w:i/>
          <w:spacing w:val="1"/>
        </w:rPr>
        <w:t xml:space="preserve"> </w:t>
      </w:r>
      <w:r>
        <w:rPr>
          <w:i/>
        </w:rPr>
        <w:t>работа:</w:t>
      </w:r>
      <w:r>
        <w:rPr>
          <w:i/>
          <w:spacing w:val="1"/>
        </w:rPr>
        <w:t xml:space="preserve"> </w:t>
      </w:r>
      <w:r>
        <w:t>подготовка</w:t>
      </w:r>
      <w:r>
        <w:rPr>
          <w:spacing w:val="1"/>
        </w:rPr>
        <w:t xml:space="preserve"> </w:t>
      </w:r>
      <w:r>
        <w:t>сообщения</w:t>
      </w:r>
      <w:r>
        <w:rPr>
          <w:spacing w:val="1"/>
        </w:rPr>
        <w:t xml:space="preserve"> </w:t>
      </w:r>
      <w:r>
        <w:t>о</w:t>
      </w:r>
      <w:r>
        <w:rPr>
          <w:spacing w:val="1"/>
        </w:rPr>
        <w:t xml:space="preserve"> </w:t>
      </w:r>
      <w:r>
        <w:t>символическом</w:t>
      </w:r>
      <w:r>
        <w:rPr>
          <w:spacing w:val="1"/>
        </w:rPr>
        <w:t xml:space="preserve"> </w:t>
      </w:r>
      <w:r>
        <w:t>значении</w:t>
      </w:r>
      <w:r>
        <w:rPr>
          <w:spacing w:val="1"/>
        </w:rPr>
        <w:t xml:space="preserve"> </w:t>
      </w:r>
      <w:r>
        <w:t>красного</w:t>
      </w:r>
      <w:r>
        <w:rPr>
          <w:spacing w:val="-3"/>
        </w:rPr>
        <w:t xml:space="preserve"> </w:t>
      </w:r>
      <w:r>
        <w:t>и белого</w:t>
      </w:r>
      <w:r>
        <w:rPr>
          <w:spacing w:val="1"/>
        </w:rPr>
        <w:t xml:space="preserve"> </w:t>
      </w:r>
      <w:r>
        <w:t>цветов в</w:t>
      </w:r>
      <w:r>
        <w:rPr>
          <w:spacing w:val="-1"/>
        </w:rPr>
        <w:t xml:space="preserve"> </w:t>
      </w:r>
      <w:r>
        <w:t>русской культуре.</w:t>
      </w:r>
    </w:p>
    <w:p w:rsidR="006B28B4" w:rsidRDefault="00DA7639">
      <w:pPr>
        <w:spacing w:line="321" w:lineRule="exact"/>
        <w:ind w:left="1401"/>
        <w:jc w:val="both"/>
        <w:rPr>
          <w:sz w:val="28"/>
        </w:rPr>
      </w:pPr>
      <w:r>
        <w:rPr>
          <w:b/>
          <w:sz w:val="28"/>
        </w:rPr>
        <w:t>А.И.</w:t>
      </w:r>
      <w:r>
        <w:rPr>
          <w:b/>
          <w:spacing w:val="-2"/>
          <w:sz w:val="28"/>
        </w:rPr>
        <w:t xml:space="preserve"> </w:t>
      </w:r>
      <w:r>
        <w:rPr>
          <w:b/>
          <w:sz w:val="28"/>
        </w:rPr>
        <w:t>КУПРИН</w:t>
      </w:r>
      <w:r>
        <w:rPr>
          <w:b/>
          <w:spacing w:val="-1"/>
          <w:sz w:val="28"/>
        </w:rPr>
        <w:t xml:space="preserve"> </w:t>
      </w:r>
      <w:r>
        <w:rPr>
          <w:sz w:val="28"/>
        </w:rPr>
        <w:t>(5</w:t>
      </w:r>
      <w:r>
        <w:rPr>
          <w:spacing w:val="-3"/>
          <w:sz w:val="28"/>
        </w:rPr>
        <w:t xml:space="preserve"> </w:t>
      </w:r>
      <w:r>
        <w:rPr>
          <w:sz w:val="28"/>
        </w:rPr>
        <w:t>часов)</w:t>
      </w:r>
    </w:p>
    <w:p w:rsidR="006B28B4" w:rsidRDefault="00DA7639">
      <w:pPr>
        <w:spacing w:before="1"/>
        <w:ind w:left="692" w:right="386" w:firstLine="708"/>
        <w:jc w:val="both"/>
        <w:rPr>
          <w:sz w:val="28"/>
        </w:rPr>
      </w:pPr>
      <w:r>
        <w:rPr>
          <w:sz w:val="28"/>
        </w:rPr>
        <w:t>Детские</w:t>
      </w:r>
      <w:r>
        <w:rPr>
          <w:spacing w:val="30"/>
          <w:sz w:val="28"/>
        </w:rPr>
        <w:t xml:space="preserve"> </w:t>
      </w:r>
      <w:r>
        <w:rPr>
          <w:sz w:val="28"/>
        </w:rPr>
        <w:t>годы</w:t>
      </w:r>
      <w:r>
        <w:rPr>
          <w:spacing w:val="28"/>
          <w:sz w:val="28"/>
        </w:rPr>
        <w:t xml:space="preserve"> </w:t>
      </w:r>
      <w:r>
        <w:rPr>
          <w:sz w:val="28"/>
        </w:rPr>
        <w:t>писателя.</w:t>
      </w:r>
      <w:r>
        <w:rPr>
          <w:spacing w:val="30"/>
          <w:sz w:val="28"/>
        </w:rPr>
        <w:t xml:space="preserve"> </w:t>
      </w:r>
      <w:r>
        <w:rPr>
          <w:sz w:val="28"/>
        </w:rPr>
        <w:t>Рассказы</w:t>
      </w:r>
      <w:r>
        <w:rPr>
          <w:spacing w:val="32"/>
          <w:sz w:val="28"/>
        </w:rPr>
        <w:t xml:space="preserve"> </w:t>
      </w:r>
      <w:r>
        <w:rPr>
          <w:b/>
          <w:i/>
          <w:sz w:val="28"/>
        </w:rPr>
        <w:t>«</w:t>
      </w:r>
      <w:r>
        <w:rPr>
          <w:b/>
          <w:i/>
          <w:spacing w:val="-29"/>
          <w:sz w:val="28"/>
        </w:rPr>
        <w:t xml:space="preserve"> </w:t>
      </w:r>
      <w:r>
        <w:rPr>
          <w:b/>
          <w:i/>
          <w:spacing w:val="18"/>
          <w:sz w:val="28"/>
        </w:rPr>
        <w:t>Бе</w:t>
      </w:r>
      <w:r>
        <w:rPr>
          <w:b/>
          <w:i/>
          <w:spacing w:val="19"/>
          <w:sz w:val="28"/>
        </w:rPr>
        <w:t>лы</w:t>
      </w:r>
      <w:r>
        <w:rPr>
          <w:b/>
          <w:i/>
          <w:sz w:val="28"/>
        </w:rPr>
        <w:t>й</w:t>
      </w:r>
      <w:r>
        <w:rPr>
          <w:b/>
          <w:i/>
          <w:spacing w:val="39"/>
          <w:sz w:val="28"/>
        </w:rPr>
        <w:t xml:space="preserve"> </w:t>
      </w:r>
      <w:r>
        <w:rPr>
          <w:b/>
          <w:i/>
          <w:spacing w:val="18"/>
          <w:sz w:val="28"/>
        </w:rPr>
        <w:t>пуде</w:t>
      </w:r>
      <w:r>
        <w:rPr>
          <w:b/>
          <w:i/>
          <w:spacing w:val="-30"/>
          <w:sz w:val="28"/>
        </w:rPr>
        <w:t xml:space="preserve"> </w:t>
      </w:r>
      <w:r>
        <w:rPr>
          <w:b/>
          <w:i/>
          <w:spacing w:val="25"/>
          <w:sz w:val="28"/>
        </w:rPr>
        <w:t>ль»</w:t>
      </w:r>
      <w:r>
        <w:rPr>
          <w:b/>
          <w:i/>
          <w:spacing w:val="-29"/>
          <w:sz w:val="28"/>
        </w:rPr>
        <w:t xml:space="preserve"> </w:t>
      </w:r>
      <w:r>
        <w:rPr>
          <w:b/>
          <w:i/>
          <w:sz w:val="28"/>
        </w:rPr>
        <w:t>,</w:t>
      </w:r>
      <w:r>
        <w:rPr>
          <w:b/>
          <w:i/>
          <w:spacing w:val="36"/>
          <w:sz w:val="28"/>
        </w:rPr>
        <w:t xml:space="preserve"> </w:t>
      </w:r>
      <w:r>
        <w:rPr>
          <w:b/>
          <w:i/>
          <w:sz w:val="28"/>
        </w:rPr>
        <w:t>«</w:t>
      </w:r>
      <w:r>
        <w:rPr>
          <w:b/>
          <w:i/>
          <w:spacing w:val="-31"/>
          <w:sz w:val="28"/>
        </w:rPr>
        <w:t xml:space="preserve"> </w:t>
      </w:r>
      <w:r w:rsidR="00AA3187">
        <w:rPr>
          <w:b/>
          <w:i/>
          <w:spacing w:val="19"/>
          <w:sz w:val="28"/>
        </w:rPr>
        <w:t>Та</w:t>
      </w:r>
      <w:r>
        <w:rPr>
          <w:b/>
          <w:i/>
          <w:sz w:val="28"/>
        </w:rPr>
        <w:t>п</w:t>
      </w:r>
      <w:r>
        <w:rPr>
          <w:b/>
          <w:i/>
          <w:spacing w:val="29"/>
          <w:sz w:val="28"/>
        </w:rPr>
        <w:t>ёр».</w:t>
      </w:r>
      <w:r>
        <w:rPr>
          <w:b/>
          <w:i/>
          <w:spacing w:val="-68"/>
          <w:sz w:val="28"/>
        </w:rPr>
        <w:t xml:space="preserve"> </w:t>
      </w:r>
      <w:r>
        <w:rPr>
          <w:sz w:val="28"/>
        </w:rPr>
        <w:t>Основные темы и характеристика образов. Внутренний мир человека и приемы его</w:t>
      </w:r>
      <w:r>
        <w:rPr>
          <w:spacing w:val="1"/>
          <w:sz w:val="28"/>
        </w:rPr>
        <w:t xml:space="preserve"> </w:t>
      </w:r>
      <w:r>
        <w:rPr>
          <w:sz w:val="28"/>
        </w:rPr>
        <w:t>художественного</w:t>
      </w:r>
      <w:r>
        <w:rPr>
          <w:spacing w:val="-4"/>
          <w:sz w:val="28"/>
        </w:rPr>
        <w:t xml:space="preserve"> </w:t>
      </w:r>
      <w:r>
        <w:rPr>
          <w:sz w:val="28"/>
        </w:rPr>
        <w:t>раскрытия.</w:t>
      </w:r>
    </w:p>
    <w:p w:rsidR="006B28B4" w:rsidRDefault="00DA7639">
      <w:pPr>
        <w:ind w:left="692" w:right="388"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рождественский</w:t>
      </w:r>
      <w:r>
        <w:rPr>
          <w:spacing w:val="1"/>
          <w:sz w:val="28"/>
        </w:rPr>
        <w:t xml:space="preserve"> </w:t>
      </w:r>
      <w:r>
        <w:rPr>
          <w:sz w:val="28"/>
        </w:rPr>
        <w:t>рассказ;</w:t>
      </w:r>
      <w:r>
        <w:rPr>
          <w:spacing w:val="1"/>
          <w:sz w:val="28"/>
        </w:rPr>
        <w:t xml:space="preserve"> </w:t>
      </w:r>
      <w:r>
        <w:rPr>
          <w:sz w:val="28"/>
        </w:rPr>
        <w:t>язык</w:t>
      </w:r>
      <w:r>
        <w:rPr>
          <w:spacing w:val="1"/>
          <w:sz w:val="28"/>
        </w:rPr>
        <w:t xml:space="preserve"> </w:t>
      </w:r>
      <w:r>
        <w:rPr>
          <w:sz w:val="28"/>
        </w:rPr>
        <w:t>героя</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создания</w:t>
      </w:r>
      <w:r>
        <w:rPr>
          <w:spacing w:val="-3"/>
          <w:sz w:val="28"/>
        </w:rPr>
        <w:t xml:space="preserve"> </w:t>
      </w:r>
      <w:r>
        <w:rPr>
          <w:sz w:val="28"/>
        </w:rPr>
        <w:t>образа.</w:t>
      </w:r>
    </w:p>
    <w:p w:rsidR="006B28B4" w:rsidRDefault="00DA7639">
      <w:pPr>
        <w:pStyle w:val="a3"/>
        <w:ind w:right="384"/>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различные</w:t>
      </w:r>
      <w:r>
        <w:rPr>
          <w:spacing w:val="1"/>
        </w:rPr>
        <w:t xml:space="preserve"> </w:t>
      </w:r>
      <w:r>
        <w:t>виды</w:t>
      </w:r>
      <w:r>
        <w:rPr>
          <w:spacing w:val="-67"/>
        </w:rPr>
        <w:t xml:space="preserve"> </w:t>
      </w:r>
      <w:r>
        <w:t>пересказа,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художественный</w:t>
      </w:r>
      <w:r>
        <w:rPr>
          <w:spacing w:val="1"/>
        </w:rPr>
        <w:t xml:space="preserve"> </w:t>
      </w:r>
      <w:r>
        <w:t>пересказ;</w:t>
      </w:r>
      <w:r>
        <w:rPr>
          <w:spacing w:val="1"/>
        </w:rPr>
        <w:t xml:space="preserve"> </w:t>
      </w:r>
      <w:r>
        <w:t>выразительное</w:t>
      </w:r>
      <w:r>
        <w:rPr>
          <w:spacing w:val="1"/>
        </w:rPr>
        <w:t xml:space="preserve"> </w:t>
      </w:r>
      <w:r>
        <w:t>чтение;</w:t>
      </w:r>
      <w:r>
        <w:rPr>
          <w:spacing w:val="1"/>
        </w:rPr>
        <w:t xml:space="preserve"> </w:t>
      </w:r>
      <w:r>
        <w:t>письменный</w:t>
      </w:r>
      <w:r>
        <w:rPr>
          <w:spacing w:val="-1"/>
        </w:rPr>
        <w:t xml:space="preserve"> </w:t>
      </w:r>
      <w:r>
        <w:t>отзыв</w:t>
      </w:r>
      <w:r>
        <w:rPr>
          <w:spacing w:val="-4"/>
        </w:rPr>
        <w:t xml:space="preserve"> </w:t>
      </w:r>
      <w:r>
        <w:t>об</w:t>
      </w:r>
      <w:r>
        <w:rPr>
          <w:spacing w:val="1"/>
        </w:rPr>
        <w:t xml:space="preserve"> </w:t>
      </w:r>
      <w:r>
        <w:t>эпизоде;</w:t>
      </w:r>
    </w:p>
    <w:p w:rsidR="006B28B4" w:rsidRDefault="00DA7639">
      <w:pPr>
        <w:pStyle w:val="a3"/>
        <w:ind w:right="391"/>
      </w:pPr>
      <w:r>
        <w:t>составление устного рассказа по заданному началу; подготовка сообщения;</w:t>
      </w:r>
      <w:r>
        <w:rPr>
          <w:spacing w:val="1"/>
        </w:rPr>
        <w:t xml:space="preserve"> </w:t>
      </w:r>
      <w:r>
        <w:t>экскурсия</w:t>
      </w:r>
      <w:r>
        <w:rPr>
          <w:spacing w:val="1"/>
        </w:rPr>
        <w:t xml:space="preserve"> </w:t>
      </w:r>
      <w:r>
        <w:t>по</w:t>
      </w:r>
      <w:r>
        <w:rPr>
          <w:spacing w:val="1"/>
        </w:rPr>
        <w:t xml:space="preserve"> </w:t>
      </w:r>
      <w:r>
        <w:t>выставке</w:t>
      </w:r>
      <w:r>
        <w:rPr>
          <w:spacing w:val="1"/>
        </w:rPr>
        <w:t xml:space="preserve"> </w:t>
      </w:r>
      <w:r>
        <w:t>репродукций</w:t>
      </w:r>
      <w:r>
        <w:rPr>
          <w:spacing w:val="1"/>
        </w:rPr>
        <w:t xml:space="preserve"> </w:t>
      </w:r>
      <w:r>
        <w:t>русских</w:t>
      </w:r>
      <w:r>
        <w:rPr>
          <w:spacing w:val="1"/>
        </w:rPr>
        <w:t xml:space="preserve"> </w:t>
      </w:r>
      <w:r>
        <w:t>художников;</w:t>
      </w:r>
      <w:r>
        <w:rPr>
          <w:spacing w:val="1"/>
        </w:rPr>
        <w:t xml:space="preserve"> </w:t>
      </w:r>
      <w:r>
        <w:t>работа</w:t>
      </w:r>
      <w:r>
        <w:rPr>
          <w:spacing w:val="1"/>
        </w:rPr>
        <w:t xml:space="preserve"> </w:t>
      </w:r>
      <w:r>
        <w:t>с</w:t>
      </w:r>
      <w:r>
        <w:rPr>
          <w:spacing w:val="1"/>
        </w:rPr>
        <w:t xml:space="preserve"> </w:t>
      </w:r>
      <w:r>
        <w:t>учебником;</w:t>
      </w:r>
      <w:r>
        <w:rPr>
          <w:spacing w:val="1"/>
        </w:rPr>
        <w:t xml:space="preserve"> </w:t>
      </w:r>
      <w:r>
        <w:t>прослушивание</w:t>
      </w:r>
      <w:r>
        <w:rPr>
          <w:spacing w:val="-1"/>
        </w:rPr>
        <w:t xml:space="preserve"> </w:t>
      </w:r>
      <w:r>
        <w:t>музыкальной</w:t>
      </w:r>
      <w:r>
        <w:rPr>
          <w:spacing w:val="-3"/>
        </w:rPr>
        <w:t xml:space="preserve"> </w:t>
      </w:r>
      <w:r>
        <w:t>композиции.</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(репродукции картин, посвященных изображению Крыма: И.К. Айвазовский, К.Ф.</w:t>
      </w:r>
      <w:r>
        <w:rPr>
          <w:spacing w:val="1"/>
        </w:rPr>
        <w:t xml:space="preserve"> </w:t>
      </w:r>
      <w:r>
        <w:t>Богаевский</w:t>
      </w:r>
      <w:r>
        <w:rPr>
          <w:spacing w:val="-2"/>
        </w:rPr>
        <w:t xml:space="preserve"> </w:t>
      </w:r>
      <w:r>
        <w:t>и</w:t>
      </w:r>
      <w:r>
        <w:rPr>
          <w:spacing w:val="-4"/>
        </w:rPr>
        <w:t xml:space="preserve"> </w:t>
      </w:r>
      <w:r>
        <w:t>др.);</w:t>
      </w:r>
      <w:r>
        <w:rPr>
          <w:spacing w:val="-1"/>
        </w:rPr>
        <w:t xml:space="preserve"> </w:t>
      </w:r>
      <w:r>
        <w:t>музыка</w:t>
      </w:r>
      <w:r>
        <w:rPr>
          <w:spacing w:val="-1"/>
        </w:rPr>
        <w:t xml:space="preserve"> </w:t>
      </w:r>
      <w:r>
        <w:t>(Ф.</w:t>
      </w:r>
      <w:r>
        <w:rPr>
          <w:spacing w:val="-3"/>
        </w:rPr>
        <w:t xml:space="preserve"> </w:t>
      </w:r>
      <w:r>
        <w:t>Лист</w:t>
      </w:r>
      <w:r>
        <w:rPr>
          <w:spacing w:val="-1"/>
        </w:rPr>
        <w:t xml:space="preserve"> </w:t>
      </w:r>
      <w:r>
        <w:t>«Венгерская</w:t>
      </w:r>
      <w:r>
        <w:rPr>
          <w:spacing w:val="-2"/>
        </w:rPr>
        <w:t xml:space="preserve"> </w:t>
      </w:r>
      <w:r>
        <w:t>рапсодия»,</w:t>
      </w:r>
      <w:r>
        <w:rPr>
          <w:spacing w:val="-4"/>
        </w:rPr>
        <w:t xml:space="preserve"> </w:t>
      </w:r>
      <w:r>
        <w:t>А.Г.</w:t>
      </w:r>
      <w:r>
        <w:rPr>
          <w:spacing w:val="-2"/>
        </w:rPr>
        <w:t xml:space="preserve"> </w:t>
      </w:r>
      <w:r>
        <w:t>Рубинштейн).</w:t>
      </w:r>
    </w:p>
    <w:p w:rsidR="006B28B4" w:rsidRDefault="00DA7639">
      <w:pPr>
        <w:spacing w:before="1"/>
        <w:ind w:left="692" w:right="386" w:firstLine="708"/>
        <w:jc w:val="both"/>
        <w:rPr>
          <w:sz w:val="28"/>
        </w:rPr>
      </w:pPr>
      <w:r>
        <w:rPr>
          <w:i/>
          <w:sz w:val="28"/>
        </w:rPr>
        <w:t xml:space="preserve">Метапредметные ценности: </w:t>
      </w:r>
      <w:r>
        <w:rPr>
          <w:sz w:val="28"/>
        </w:rPr>
        <w:t>воспитание чувства собственного достоинства,</w:t>
      </w:r>
      <w:r>
        <w:rPr>
          <w:spacing w:val="1"/>
          <w:sz w:val="28"/>
        </w:rPr>
        <w:t xml:space="preserve"> </w:t>
      </w:r>
      <w:r>
        <w:rPr>
          <w:sz w:val="28"/>
        </w:rPr>
        <w:t>товарищества.</w:t>
      </w:r>
    </w:p>
    <w:p w:rsidR="006B28B4" w:rsidRDefault="00DA7639">
      <w:pPr>
        <w:spacing w:line="321" w:lineRule="exact"/>
        <w:ind w:left="1401"/>
        <w:jc w:val="both"/>
        <w:rPr>
          <w:sz w:val="28"/>
        </w:rPr>
      </w:pPr>
      <w:r>
        <w:rPr>
          <w:i/>
          <w:sz w:val="28"/>
        </w:rPr>
        <w:t>Творческая</w:t>
      </w:r>
      <w:r>
        <w:rPr>
          <w:i/>
          <w:spacing w:val="-2"/>
          <w:sz w:val="28"/>
        </w:rPr>
        <w:t xml:space="preserve"> </w:t>
      </w:r>
      <w:r>
        <w:rPr>
          <w:i/>
          <w:sz w:val="28"/>
        </w:rPr>
        <w:t>работа:</w:t>
      </w:r>
      <w:r>
        <w:rPr>
          <w:i/>
          <w:spacing w:val="-2"/>
          <w:sz w:val="28"/>
        </w:rPr>
        <w:t xml:space="preserve"> </w:t>
      </w:r>
      <w:r>
        <w:rPr>
          <w:sz w:val="28"/>
        </w:rPr>
        <w:t>конкурс</w:t>
      </w:r>
      <w:r>
        <w:rPr>
          <w:spacing w:val="-4"/>
          <w:sz w:val="28"/>
        </w:rPr>
        <w:t xml:space="preserve"> </w:t>
      </w:r>
      <w:r>
        <w:rPr>
          <w:sz w:val="28"/>
        </w:rPr>
        <w:t>на</w:t>
      </w:r>
      <w:r>
        <w:rPr>
          <w:spacing w:val="-1"/>
          <w:sz w:val="28"/>
        </w:rPr>
        <w:t xml:space="preserve"> </w:t>
      </w:r>
      <w:r>
        <w:rPr>
          <w:sz w:val="28"/>
        </w:rPr>
        <w:t>лучшее</w:t>
      </w:r>
      <w:r>
        <w:rPr>
          <w:spacing w:val="-4"/>
          <w:sz w:val="28"/>
        </w:rPr>
        <w:t xml:space="preserve"> </w:t>
      </w:r>
      <w:r>
        <w:rPr>
          <w:sz w:val="28"/>
        </w:rPr>
        <w:t>заглавие</w:t>
      </w:r>
      <w:r>
        <w:rPr>
          <w:spacing w:val="-1"/>
          <w:sz w:val="28"/>
        </w:rPr>
        <w:t xml:space="preserve"> </w:t>
      </w:r>
      <w:r>
        <w:rPr>
          <w:sz w:val="28"/>
        </w:rPr>
        <w:t>к</w:t>
      </w:r>
      <w:r>
        <w:rPr>
          <w:spacing w:val="-1"/>
          <w:sz w:val="28"/>
        </w:rPr>
        <w:t xml:space="preserve"> </w:t>
      </w:r>
      <w:r>
        <w:rPr>
          <w:sz w:val="28"/>
        </w:rPr>
        <w:t>частям</w:t>
      </w:r>
      <w:r>
        <w:rPr>
          <w:spacing w:val="-4"/>
          <w:sz w:val="28"/>
        </w:rPr>
        <w:t xml:space="preserve"> </w:t>
      </w:r>
      <w:r>
        <w:rPr>
          <w:sz w:val="28"/>
        </w:rPr>
        <w:t>рассказа.</w:t>
      </w:r>
    </w:p>
    <w:p w:rsidR="006B28B4" w:rsidRDefault="00DA7639">
      <w:pPr>
        <w:spacing w:line="322" w:lineRule="exact"/>
        <w:ind w:left="1401"/>
        <w:jc w:val="both"/>
        <w:rPr>
          <w:sz w:val="28"/>
        </w:rPr>
      </w:pPr>
      <w:r>
        <w:rPr>
          <w:b/>
          <w:sz w:val="28"/>
        </w:rPr>
        <w:t>С.А.</w:t>
      </w:r>
      <w:r>
        <w:rPr>
          <w:b/>
          <w:spacing w:val="-1"/>
          <w:sz w:val="28"/>
        </w:rPr>
        <w:t xml:space="preserve"> </w:t>
      </w:r>
      <w:r>
        <w:rPr>
          <w:b/>
          <w:sz w:val="28"/>
        </w:rPr>
        <w:t xml:space="preserve">ЕСЕНИН </w:t>
      </w:r>
      <w:r>
        <w:rPr>
          <w:sz w:val="28"/>
        </w:rPr>
        <w:t>(2</w:t>
      </w:r>
      <w:r>
        <w:rPr>
          <w:spacing w:val="-3"/>
          <w:sz w:val="28"/>
        </w:rPr>
        <w:t xml:space="preserve"> </w:t>
      </w:r>
      <w:r>
        <w:rPr>
          <w:sz w:val="28"/>
        </w:rPr>
        <w:t>часа)</w:t>
      </w:r>
    </w:p>
    <w:p w:rsidR="006B28B4" w:rsidRDefault="006B28B4">
      <w:pPr>
        <w:spacing w:line="322" w:lineRule="exact"/>
        <w:jc w:val="both"/>
        <w:rPr>
          <w:sz w:val="28"/>
        </w:rPr>
        <w:sectPr w:rsidR="006B28B4">
          <w:pgSz w:w="11910" w:h="16840"/>
          <w:pgMar w:top="760" w:right="180" w:bottom="1180" w:left="440" w:header="0" w:footer="964" w:gutter="0"/>
          <w:cols w:space="720"/>
        </w:sectPr>
      </w:pPr>
    </w:p>
    <w:p w:rsidR="006B28B4" w:rsidRPr="00AA3187" w:rsidRDefault="00DA7639">
      <w:pPr>
        <w:spacing w:before="73" w:line="322" w:lineRule="exact"/>
        <w:ind w:left="1401"/>
        <w:jc w:val="both"/>
        <w:rPr>
          <w:b/>
          <w:i/>
          <w:sz w:val="28"/>
        </w:rPr>
      </w:pPr>
      <w:r w:rsidRPr="00AA3187">
        <w:rPr>
          <w:sz w:val="28"/>
        </w:rPr>
        <w:t xml:space="preserve">Краткие    сведения    о    поэте.    Стихотворения    </w:t>
      </w:r>
      <w:r w:rsidRPr="00AA3187">
        <w:rPr>
          <w:b/>
          <w:i/>
          <w:sz w:val="28"/>
        </w:rPr>
        <w:t xml:space="preserve">« Песня    </w:t>
      </w:r>
      <w:r w:rsidR="00AA3187" w:rsidRPr="00AA3187">
        <w:rPr>
          <w:b/>
          <w:i/>
          <w:sz w:val="28"/>
        </w:rPr>
        <w:t xml:space="preserve">о   </w:t>
      </w:r>
      <w:r w:rsidRPr="00AA3187">
        <w:rPr>
          <w:b/>
          <w:i/>
          <w:sz w:val="28"/>
        </w:rPr>
        <w:t xml:space="preserve"> собаке»,</w:t>
      </w:r>
    </w:p>
    <w:p w:rsidR="006B28B4" w:rsidRDefault="00DA7639">
      <w:pPr>
        <w:ind w:left="692" w:right="385"/>
        <w:jc w:val="both"/>
        <w:rPr>
          <w:sz w:val="28"/>
        </w:rPr>
      </w:pPr>
      <w:r w:rsidRPr="00AA3187">
        <w:rPr>
          <w:b/>
          <w:i/>
          <w:sz w:val="28"/>
        </w:rPr>
        <w:t xml:space="preserve">«Разбуди меня завтра рано . . . » . </w:t>
      </w:r>
      <w:r w:rsidRPr="00AA3187">
        <w:rPr>
          <w:sz w:val="28"/>
        </w:rPr>
        <w:t>Пафос и тема стихотворений. Одухотворенная природа — один из</w:t>
      </w:r>
      <w:r>
        <w:rPr>
          <w:spacing w:val="-1"/>
          <w:sz w:val="28"/>
        </w:rPr>
        <w:t xml:space="preserve"> </w:t>
      </w:r>
      <w:r>
        <w:rPr>
          <w:sz w:val="28"/>
        </w:rPr>
        <w:t>основных образов</w:t>
      </w:r>
      <w:r>
        <w:rPr>
          <w:spacing w:val="-4"/>
          <w:sz w:val="28"/>
        </w:rPr>
        <w:t xml:space="preserve"> </w:t>
      </w:r>
      <w:r>
        <w:rPr>
          <w:sz w:val="28"/>
        </w:rPr>
        <w:t>поэзии</w:t>
      </w:r>
      <w:r>
        <w:rPr>
          <w:spacing w:val="-1"/>
          <w:sz w:val="28"/>
        </w:rPr>
        <w:t xml:space="preserve"> </w:t>
      </w:r>
      <w:r>
        <w:rPr>
          <w:sz w:val="28"/>
        </w:rPr>
        <w:t>С.А.</w:t>
      </w:r>
      <w:r>
        <w:rPr>
          <w:spacing w:val="-2"/>
          <w:sz w:val="28"/>
        </w:rPr>
        <w:t xml:space="preserve"> </w:t>
      </w:r>
      <w:r>
        <w:rPr>
          <w:sz w:val="28"/>
        </w:rPr>
        <w:t>Есенина.</w:t>
      </w:r>
    </w:p>
    <w:p w:rsidR="006B28B4" w:rsidRDefault="00DA7639">
      <w:pPr>
        <w:pStyle w:val="a3"/>
        <w:ind w:right="386"/>
      </w:pPr>
      <w:r>
        <w:rPr>
          <w:i/>
        </w:rPr>
        <w:t>Теория</w:t>
      </w:r>
      <w:r>
        <w:rPr>
          <w:i/>
          <w:spacing w:val="1"/>
        </w:rPr>
        <w:t xml:space="preserve"> </w:t>
      </w:r>
      <w:r>
        <w:rPr>
          <w:i/>
        </w:rPr>
        <w:t>литературы:</w:t>
      </w:r>
      <w:r>
        <w:rPr>
          <w:i/>
          <w:spacing w:val="1"/>
        </w:rPr>
        <w:t xml:space="preserve"> </w:t>
      </w:r>
      <w:r>
        <w:t>поэтический</w:t>
      </w:r>
      <w:r>
        <w:rPr>
          <w:spacing w:val="1"/>
        </w:rPr>
        <w:t xml:space="preserve"> </w:t>
      </w:r>
      <w:r>
        <w:t>образ</w:t>
      </w:r>
      <w:r>
        <w:rPr>
          <w:spacing w:val="1"/>
        </w:rPr>
        <w:t xml:space="preserve"> </w:t>
      </w:r>
      <w:r>
        <w:t>(развитие</w:t>
      </w:r>
      <w:r>
        <w:rPr>
          <w:spacing w:val="71"/>
        </w:rPr>
        <w:t xml:space="preserve"> </w:t>
      </w:r>
      <w:r>
        <w:t>представлений),</w:t>
      </w:r>
      <w:r>
        <w:rPr>
          <w:spacing w:val="-67"/>
        </w:rPr>
        <w:t xml:space="preserve"> </w:t>
      </w:r>
      <w:r>
        <w:t>цветообраз,</w:t>
      </w:r>
      <w:r>
        <w:rPr>
          <w:spacing w:val="-2"/>
        </w:rPr>
        <w:t xml:space="preserve"> </w:t>
      </w:r>
      <w:r>
        <w:t>эпитет,</w:t>
      </w:r>
      <w:r>
        <w:rPr>
          <w:spacing w:val="-5"/>
        </w:rPr>
        <w:t xml:space="preserve"> </w:t>
      </w:r>
      <w:r>
        <w:t>метафора;</w:t>
      </w:r>
      <w:r>
        <w:rPr>
          <w:spacing w:val="-2"/>
        </w:rPr>
        <w:t xml:space="preserve"> </w:t>
      </w:r>
      <w:r>
        <w:t>песня.</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чтение</w:t>
      </w:r>
      <w:r>
        <w:rPr>
          <w:spacing w:val="1"/>
        </w:rPr>
        <w:t xml:space="preserve"> </w:t>
      </w:r>
      <w:r>
        <w:t>наизусть;</w:t>
      </w:r>
      <w:r>
        <w:rPr>
          <w:spacing w:val="1"/>
        </w:rPr>
        <w:t xml:space="preserve"> </w:t>
      </w:r>
      <w:r>
        <w:t>устный</w:t>
      </w:r>
      <w:r>
        <w:rPr>
          <w:spacing w:val="1"/>
        </w:rPr>
        <w:t xml:space="preserve"> </w:t>
      </w:r>
      <w:r>
        <w:t>отзыв</w:t>
      </w:r>
      <w:r>
        <w:rPr>
          <w:spacing w:val="1"/>
        </w:rPr>
        <w:t xml:space="preserve"> </w:t>
      </w:r>
      <w:r>
        <w:t>о</w:t>
      </w:r>
      <w:r>
        <w:rPr>
          <w:spacing w:val="1"/>
        </w:rPr>
        <w:t xml:space="preserve"> </w:t>
      </w:r>
      <w:r>
        <w:t>стихотворении;</w:t>
      </w:r>
      <w:r>
        <w:rPr>
          <w:spacing w:val="1"/>
        </w:rPr>
        <w:t xml:space="preserve"> </w:t>
      </w:r>
      <w:r>
        <w:t>работа</w:t>
      </w:r>
      <w:r>
        <w:rPr>
          <w:spacing w:val="1"/>
        </w:rPr>
        <w:t xml:space="preserve"> </w:t>
      </w:r>
      <w:r>
        <w:t>с</w:t>
      </w:r>
      <w:r>
        <w:rPr>
          <w:spacing w:val="1"/>
        </w:rPr>
        <w:t xml:space="preserve"> </w:t>
      </w:r>
      <w:r>
        <w:t>терминами;</w:t>
      </w:r>
      <w:r>
        <w:rPr>
          <w:spacing w:val="1"/>
        </w:rPr>
        <w:t xml:space="preserve"> </w:t>
      </w:r>
      <w:r>
        <w:t>подготовка</w:t>
      </w:r>
      <w:r>
        <w:rPr>
          <w:spacing w:val="1"/>
        </w:rPr>
        <w:t xml:space="preserve"> </w:t>
      </w:r>
      <w:r>
        <w:t>сообщения;</w:t>
      </w:r>
      <w:r>
        <w:rPr>
          <w:spacing w:val="1"/>
        </w:rPr>
        <w:t xml:space="preserve"> </w:t>
      </w:r>
      <w:r>
        <w:t>самостоятельная</w:t>
      </w:r>
      <w:r>
        <w:rPr>
          <w:spacing w:val="1"/>
        </w:rPr>
        <w:t xml:space="preserve"> </w:t>
      </w:r>
      <w:r>
        <w:t>исследовательская</w:t>
      </w:r>
      <w:r>
        <w:rPr>
          <w:spacing w:val="1"/>
        </w:rPr>
        <w:t xml:space="preserve"> </w:t>
      </w:r>
      <w:r>
        <w:t>работа;</w:t>
      </w:r>
      <w:r>
        <w:rPr>
          <w:spacing w:val="1"/>
        </w:rPr>
        <w:t xml:space="preserve"> </w:t>
      </w:r>
      <w:r>
        <w:t>работа</w:t>
      </w:r>
      <w:r>
        <w:rPr>
          <w:spacing w:val="1"/>
        </w:rPr>
        <w:t xml:space="preserve"> </w:t>
      </w:r>
      <w:r>
        <w:t>с</w:t>
      </w:r>
      <w:r>
        <w:rPr>
          <w:spacing w:val="1"/>
        </w:rPr>
        <w:t xml:space="preserve"> </w:t>
      </w:r>
      <w:r>
        <w:t>иллюстрациями;</w:t>
      </w:r>
      <w:r>
        <w:rPr>
          <w:spacing w:val="1"/>
        </w:rPr>
        <w:t xml:space="preserve"> </w:t>
      </w:r>
      <w:r>
        <w:t>работа</w:t>
      </w:r>
      <w:r>
        <w:rPr>
          <w:spacing w:val="1"/>
        </w:rPr>
        <w:t xml:space="preserve"> </w:t>
      </w:r>
      <w:r>
        <w:t>с</w:t>
      </w:r>
      <w:r>
        <w:rPr>
          <w:spacing w:val="1"/>
        </w:rPr>
        <w:t xml:space="preserve"> </w:t>
      </w:r>
      <w:r>
        <w:t>учебником.</w:t>
      </w:r>
    </w:p>
    <w:p w:rsidR="006B28B4" w:rsidRDefault="00DA7639">
      <w:pPr>
        <w:spacing w:line="322" w:lineRule="exact"/>
        <w:ind w:left="1401"/>
        <w:jc w:val="both"/>
        <w:rPr>
          <w:sz w:val="28"/>
        </w:rPr>
      </w:pPr>
      <w:r>
        <w:rPr>
          <w:i/>
          <w:sz w:val="28"/>
        </w:rPr>
        <w:t>Внутрипредметные</w:t>
      </w:r>
      <w:r>
        <w:rPr>
          <w:i/>
          <w:spacing w:val="43"/>
          <w:sz w:val="28"/>
        </w:rPr>
        <w:t xml:space="preserve"> </w:t>
      </w:r>
      <w:r>
        <w:rPr>
          <w:i/>
          <w:sz w:val="28"/>
        </w:rPr>
        <w:t>и</w:t>
      </w:r>
      <w:r>
        <w:rPr>
          <w:i/>
          <w:spacing w:val="114"/>
          <w:sz w:val="28"/>
        </w:rPr>
        <w:t xml:space="preserve"> </w:t>
      </w:r>
      <w:r>
        <w:rPr>
          <w:i/>
          <w:sz w:val="28"/>
        </w:rPr>
        <w:t>межпредметные</w:t>
      </w:r>
      <w:r>
        <w:rPr>
          <w:i/>
          <w:spacing w:val="114"/>
          <w:sz w:val="28"/>
        </w:rPr>
        <w:t xml:space="preserve"> </w:t>
      </w:r>
      <w:r>
        <w:rPr>
          <w:i/>
          <w:sz w:val="28"/>
        </w:rPr>
        <w:t>связи:</w:t>
      </w:r>
      <w:r>
        <w:rPr>
          <w:i/>
          <w:spacing w:val="120"/>
          <w:sz w:val="28"/>
        </w:rPr>
        <w:t xml:space="preserve"> </w:t>
      </w:r>
      <w:r>
        <w:rPr>
          <w:sz w:val="28"/>
        </w:rPr>
        <w:t>литература</w:t>
      </w:r>
      <w:r>
        <w:rPr>
          <w:spacing w:val="114"/>
          <w:sz w:val="28"/>
        </w:rPr>
        <w:t xml:space="preserve"> </w:t>
      </w:r>
      <w:r>
        <w:rPr>
          <w:sz w:val="28"/>
        </w:rPr>
        <w:t>(Г.И.</w:t>
      </w:r>
      <w:r>
        <w:rPr>
          <w:spacing w:val="115"/>
          <w:sz w:val="28"/>
        </w:rPr>
        <w:t xml:space="preserve"> </w:t>
      </w:r>
      <w:r>
        <w:rPr>
          <w:sz w:val="28"/>
        </w:rPr>
        <w:t>Анфилов</w:t>
      </w:r>
    </w:p>
    <w:p w:rsidR="006B28B4" w:rsidRDefault="00DA7639">
      <w:pPr>
        <w:pStyle w:val="a3"/>
        <w:ind w:right="386" w:firstLine="0"/>
      </w:pPr>
      <w:r>
        <w:t>«Собака»);</w:t>
      </w:r>
      <w:r>
        <w:rPr>
          <w:spacing w:val="1"/>
        </w:rPr>
        <w:t xml:space="preserve"> </w:t>
      </w:r>
      <w:r>
        <w:t>изобразительное</w:t>
      </w:r>
      <w:r>
        <w:rPr>
          <w:spacing w:val="1"/>
        </w:rPr>
        <w:t xml:space="preserve"> </w:t>
      </w:r>
      <w:r>
        <w:t>искусство</w:t>
      </w:r>
      <w:r>
        <w:rPr>
          <w:spacing w:val="1"/>
        </w:rPr>
        <w:t xml:space="preserve"> </w:t>
      </w:r>
      <w:r>
        <w:t>(К.С.</w:t>
      </w:r>
      <w:r>
        <w:rPr>
          <w:spacing w:val="1"/>
        </w:rPr>
        <w:t xml:space="preserve"> </w:t>
      </w:r>
      <w:r>
        <w:t>Петров-Водкин</w:t>
      </w:r>
      <w:r>
        <w:rPr>
          <w:spacing w:val="1"/>
        </w:rPr>
        <w:t xml:space="preserve"> </w:t>
      </w:r>
      <w:r>
        <w:t>«Купание</w:t>
      </w:r>
      <w:r>
        <w:rPr>
          <w:spacing w:val="1"/>
        </w:rPr>
        <w:t xml:space="preserve"> </w:t>
      </w:r>
      <w:r>
        <w:t>красного</w:t>
      </w:r>
      <w:r>
        <w:rPr>
          <w:spacing w:val="1"/>
        </w:rPr>
        <w:t xml:space="preserve"> </w:t>
      </w:r>
      <w:r>
        <w:t>коня»); фотографии</w:t>
      </w:r>
      <w:r>
        <w:rPr>
          <w:spacing w:val="-3"/>
        </w:rPr>
        <w:t xml:space="preserve"> </w:t>
      </w:r>
      <w:r>
        <w:t>С.А. Есенина.</w:t>
      </w:r>
    </w:p>
    <w:p w:rsidR="006B28B4" w:rsidRDefault="00DA7639">
      <w:pPr>
        <w:pStyle w:val="a3"/>
        <w:spacing w:line="242" w:lineRule="auto"/>
        <w:ind w:right="387"/>
      </w:pPr>
      <w:r>
        <w:rPr>
          <w:i/>
        </w:rPr>
        <w:t xml:space="preserve">Творческая работа: </w:t>
      </w:r>
      <w:r>
        <w:t>составление словаря тропов и фигур, встречающихся в</w:t>
      </w:r>
      <w:r>
        <w:rPr>
          <w:spacing w:val="1"/>
        </w:rPr>
        <w:t xml:space="preserve"> </w:t>
      </w:r>
      <w:r>
        <w:t>изученных стихотворениях</w:t>
      </w:r>
      <w:r>
        <w:rPr>
          <w:spacing w:val="1"/>
        </w:rPr>
        <w:t xml:space="preserve"> </w:t>
      </w:r>
      <w:r>
        <w:t>С.А.</w:t>
      </w:r>
      <w:r>
        <w:rPr>
          <w:spacing w:val="-1"/>
        </w:rPr>
        <w:t xml:space="preserve"> </w:t>
      </w:r>
      <w:r>
        <w:t>Есенина.</w:t>
      </w:r>
    </w:p>
    <w:p w:rsidR="006B28B4" w:rsidRDefault="00DA7639">
      <w:pPr>
        <w:ind w:left="692" w:right="387" w:firstLine="708"/>
        <w:jc w:val="both"/>
        <w:rPr>
          <w:sz w:val="28"/>
        </w:rPr>
      </w:pPr>
      <w:r>
        <w:rPr>
          <w:i/>
          <w:sz w:val="28"/>
        </w:rPr>
        <w:t xml:space="preserve">Возможные виды внеурочной деятельности: </w:t>
      </w:r>
      <w:r>
        <w:rPr>
          <w:sz w:val="28"/>
        </w:rPr>
        <w:t>литературный вечер «Поэты XX</w:t>
      </w:r>
      <w:r>
        <w:rPr>
          <w:spacing w:val="1"/>
          <w:sz w:val="28"/>
        </w:rPr>
        <w:t xml:space="preserve"> </w:t>
      </w:r>
      <w:r>
        <w:rPr>
          <w:sz w:val="28"/>
        </w:rPr>
        <w:t>века</w:t>
      </w:r>
      <w:r>
        <w:rPr>
          <w:spacing w:val="-1"/>
          <w:sz w:val="28"/>
        </w:rPr>
        <w:t xml:space="preserve"> </w:t>
      </w:r>
      <w:r>
        <w:rPr>
          <w:sz w:val="28"/>
        </w:rPr>
        <w:t>о</w:t>
      </w:r>
      <w:r>
        <w:rPr>
          <w:spacing w:val="-3"/>
          <w:sz w:val="28"/>
        </w:rPr>
        <w:t xml:space="preserve"> </w:t>
      </w:r>
      <w:r>
        <w:rPr>
          <w:sz w:val="28"/>
        </w:rPr>
        <w:t>родине,</w:t>
      </w:r>
      <w:r>
        <w:rPr>
          <w:spacing w:val="-1"/>
          <w:sz w:val="28"/>
        </w:rPr>
        <w:t xml:space="preserve"> </w:t>
      </w:r>
      <w:r>
        <w:rPr>
          <w:sz w:val="28"/>
        </w:rPr>
        <w:t>природе и о</w:t>
      </w:r>
      <w:r>
        <w:rPr>
          <w:spacing w:val="1"/>
          <w:sz w:val="28"/>
        </w:rPr>
        <w:t xml:space="preserve"> </w:t>
      </w:r>
      <w:r>
        <w:rPr>
          <w:sz w:val="28"/>
        </w:rPr>
        <w:t>себе»:</w:t>
      </w:r>
    </w:p>
    <w:p w:rsidR="006B28B4" w:rsidRDefault="00DA7639">
      <w:pPr>
        <w:pStyle w:val="a3"/>
        <w:spacing w:line="321" w:lineRule="exact"/>
        <w:ind w:left="1401" w:firstLine="0"/>
      </w:pPr>
      <w:r>
        <w:rPr>
          <w:b/>
          <w:i/>
        </w:rPr>
        <w:t>А.А.</w:t>
      </w:r>
      <w:r>
        <w:rPr>
          <w:b/>
          <w:i/>
          <w:spacing w:val="-5"/>
        </w:rPr>
        <w:t xml:space="preserve"> </w:t>
      </w:r>
      <w:r>
        <w:rPr>
          <w:b/>
          <w:i/>
        </w:rPr>
        <w:t>Блок</w:t>
      </w:r>
      <w:r>
        <w:rPr>
          <w:b/>
          <w:i/>
          <w:spacing w:val="-4"/>
        </w:rPr>
        <w:t xml:space="preserve"> </w:t>
      </w:r>
      <w:r>
        <w:t>«Там</w:t>
      </w:r>
      <w:r>
        <w:rPr>
          <w:spacing w:val="-2"/>
        </w:rPr>
        <w:t xml:space="preserve"> </w:t>
      </w:r>
      <w:r>
        <w:t>неба</w:t>
      </w:r>
      <w:r>
        <w:rPr>
          <w:spacing w:val="-3"/>
        </w:rPr>
        <w:t xml:space="preserve"> </w:t>
      </w:r>
      <w:r>
        <w:t>осветленный</w:t>
      </w:r>
      <w:r>
        <w:rPr>
          <w:spacing w:val="-2"/>
        </w:rPr>
        <w:t xml:space="preserve"> </w:t>
      </w:r>
      <w:r>
        <w:t>край...»,</w:t>
      </w:r>
      <w:r>
        <w:rPr>
          <w:spacing w:val="-4"/>
        </w:rPr>
        <w:t xml:space="preserve"> </w:t>
      </w:r>
      <w:r>
        <w:t>«Снег</w:t>
      </w:r>
      <w:r>
        <w:rPr>
          <w:spacing w:val="-2"/>
        </w:rPr>
        <w:t xml:space="preserve"> </w:t>
      </w:r>
      <w:r>
        <w:t>да</w:t>
      </w:r>
      <w:r>
        <w:rPr>
          <w:spacing w:val="-3"/>
        </w:rPr>
        <w:t xml:space="preserve"> </w:t>
      </w:r>
      <w:r>
        <w:t>снег...»;</w:t>
      </w:r>
    </w:p>
    <w:p w:rsidR="006B28B4" w:rsidRDefault="00DA7639">
      <w:pPr>
        <w:pStyle w:val="a3"/>
        <w:spacing w:line="322" w:lineRule="exact"/>
        <w:ind w:left="1401" w:firstLine="0"/>
      </w:pPr>
      <w:r>
        <w:rPr>
          <w:b/>
          <w:i/>
        </w:rPr>
        <w:t>Ф.</w:t>
      </w:r>
      <w:r>
        <w:rPr>
          <w:b/>
          <w:i/>
          <w:spacing w:val="26"/>
        </w:rPr>
        <w:t xml:space="preserve"> </w:t>
      </w:r>
      <w:r>
        <w:rPr>
          <w:b/>
          <w:i/>
        </w:rPr>
        <w:t>Сологуб</w:t>
      </w:r>
      <w:r>
        <w:rPr>
          <w:b/>
          <w:i/>
          <w:spacing w:val="26"/>
        </w:rPr>
        <w:t xml:space="preserve"> </w:t>
      </w:r>
      <w:r>
        <w:t>«Под</w:t>
      </w:r>
      <w:r>
        <w:rPr>
          <w:spacing w:val="28"/>
        </w:rPr>
        <w:t xml:space="preserve"> </w:t>
      </w:r>
      <w:r>
        <w:t>черемухой</w:t>
      </w:r>
      <w:r>
        <w:rPr>
          <w:spacing w:val="29"/>
        </w:rPr>
        <w:t xml:space="preserve"> </w:t>
      </w:r>
      <w:r>
        <w:t>цветущей...»,</w:t>
      </w:r>
      <w:r>
        <w:rPr>
          <w:spacing w:val="28"/>
        </w:rPr>
        <w:t xml:space="preserve"> </w:t>
      </w:r>
      <w:r>
        <w:t>«Порос</w:t>
      </w:r>
      <w:r>
        <w:rPr>
          <w:spacing w:val="27"/>
        </w:rPr>
        <w:t xml:space="preserve"> </w:t>
      </w:r>
      <w:r>
        <w:t>травой</w:t>
      </w:r>
      <w:r>
        <w:rPr>
          <w:spacing w:val="26"/>
        </w:rPr>
        <w:t xml:space="preserve"> </w:t>
      </w:r>
      <w:r>
        <w:t>мой</w:t>
      </w:r>
      <w:r>
        <w:rPr>
          <w:spacing w:val="26"/>
        </w:rPr>
        <w:t xml:space="preserve"> </w:t>
      </w:r>
      <w:r>
        <w:t>узкий</w:t>
      </w:r>
      <w:r>
        <w:rPr>
          <w:spacing w:val="25"/>
        </w:rPr>
        <w:t xml:space="preserve"> </w:t>
      </w:r>
      <w:r>
        <w:t>двор...»,</w:t>
      </w:r>
    </w:p>
    <w:p w:rsidR="006B28B4" w:rsidRDefault="00DA7639">
      <w:pPr>
        <w:pStyle w:val="a3"/>
        <w:spacing w:line="242" w:lineRule="auto"/>
        <w:ind w:left="1401" w:right="2814" w:hanging="709"/>
        <w:rPr>
          <w:b/>
          <w:i/>
        </w:rPr>
      </w:pPr>
      <w:r>
        <w:t>«Словно лепится сурепица...», «Что в жизни мне всего милей...»;</w:t>
      </w:r>
      <w:r>
        <w:rPr>
          <w:spacing w:val="-67"/>
        </w:rPr>
        <w:t xml:space="preserve"> </w:t>
      </w:r>
      <w:r>
        <w:t>Б.Л.</w:t>
      </w:r>
      <w:r>
        <w:rPr>
          <w:spacing w:val="-2"/>
        </w:rPr>
        <w:t xml:space="preserve"> </w:t>
      </w:r>
      <w:r>
        <w:t xml:space="preserve">Пастернак </w:t>
      </w:r>
      <w:r w:rsidRPr="00581918">
        <w:rPr>
          <w:b/>
          <w:i/>
        </w:rPr>
        <w:t>« После дождя»;</w:t>
      </w:r>
    </w:p>
    <w:p w:rsidR="006B28B4" w:rsidRDefault="00DA7639">
      <w:pPr>
        <w:spacing w:line="317" w:lineRule="exact"/>
        <w:ind w:left="1401"/>
        <w:rPr>
          <w:sz w:val="28"/>
        </w:rPr>
      </w:pPr>
      <w:r>
        <w:rPr>
          <w:b/>
          <w:i/>
          <w:sz w:val="28"/>
        </w:rPr>
        <w:t>Н.А.</w:t>
      </w:r>
      <w:r>
        <w:rPr>
          <w:b/>
          <w:i/>
          <w:spacing w:val="-6"/>
          <w:sz w:val="28"/>
        </w:rPr>
        <w:t xml:space="preserve"> </w:t>
      </w:r>
      <w:r>
        <w:rPr>
          <w:b/>
          <w:i/>
          <w:sz w:val="28"/>
        </w:rPr>
        <w:t>Заболоцкий</w:t>
      </w:r>
      <w:r>
        <w:rPr>
          <w:b/>
          <w:i/>
          <w:spacing w:val="-4"/>
          <w:sz w:val="28"/>
        </w:rPr>
        <w:t xml:space="preserve"> </w:t>
      </w:r>
      <w:r>
        <w:rPr>
          <w:sz w:val="28"/>
        </w:rPr>
        <w:t>«Утро»,</w:t>
      </w:r>
      <w:r>
        <w:rPr>
          <w:spacing w:val="-8"/>
          <w:sz w:val="28"/>
        </w:rPr>
        <w:t xml:space="preserve"> </w:t>
      </w:r>
      <w:r>
        <w:rPr>
          <w:sz w:val="28"/>
        </w:rPr>
        <w:t>«Подмосковныерощи»;</w:t>
      </w:r>
    </w:p>
    <w:p w:rsidR="006B28B4" w:rsidRDefault="00DA7639">
      <w:pPr>
        <w:ind w:left="1401" w:right="1737"/>
        <w:rPr>
          <w:sz w:val="28"/>
        </w:rPr>
      </w:pPr>
      <w:r>
        <w:rPr>
          <w:b/>
          <w:i/>
          <w:sz w:val="28"/>
        </w:rPr>
        <w:t xml:space="preserve">А.Т. Твардовский </w:t>
      </w:r>
      <w:r>
        <w:rPr>
          <w:sz w:val="28"/>
        </w:rPr>
        <w:t>«Есть обрыв, где я, играя...», «Я иду и ра дуюсь</w:t>
      </w:r>
      <w:r>
        <w:rPr>
          <w:b/>
          <w:i/>
          <w:sz w:val="28"/>
        </w:rPr>
        <w:t>»;</w:t>
      </w:r>
      <w:r>
        <w:rPr>
          <w:b/>
          <w:i/>
          <w:spacing w:val="-67"/>
          <w:sz w:val="28"/>
        </w:rPr>
        <w:t xml:space="preserve"> </w:t>
      </w:r>
      <w:r>
        <w:rPr>
          <w:b/>
          <w:i/>
          <w:sz w:val="28"/>
        </w:rPr>
        <w:t>А.А.</w:t>
      </w:r>
      <w:r>
        <w:rPr>
          <w:b/>
          <w:i/>
          <w:spacing w:val="-3"/>
          <w:sz w:val="28"/>
        </w:rPr>
        <w:t xml:space="preserve"> </w:t>
      </w:r>
      <w:r>
        <w:rPr>
          <w:b/>
          <w:i/>
          <w:sz w:val="28"/>
        </w:rPr>
        <w:t>Вознесенский</w:t>
      </w:r>
      <w:r>
        <w:rPr>
          <w:b/>
          <w:i/>
          <w:spacing w:val="-1"/>
          <w:sz w:val="28"/>
        </w:rPr>
        <w:t xml:space="preserve"> </w:t>
      </w:r>
      <w:r>
        <w:rPr>
          <w:sz w:val="28"/>
        </w:rPr>
        <w:t>«Снег в</w:t>
      </w:r>
      <w:r>
        <w:rPr>
          <w:spacing w:val="-1"/>
          <w:sz w:val="28"/>
        </w:rPr>
        <w:t xml:space="preserve"> </w:t>
      </w:r>
      <w:r>
        <w:rPr>
          <w:sz w:val="28"/>
        </w:rPr>
        <w:t>сентябре»;</w:t>
      </w:r>
    </w:p>
    <w:p w:rsidR="006B28B4" w:rsidRDefault="00DA7639">
      <w:pPr>
        <w:pStyle w:val="a3"/>
        <w:spacing w:line="321" w:lineRule="exact"/>
        <w:ind w:left="1401" w:firstLine="0"/>
        <w:jc w:val="left"/>
      </w:pPr>
      <w:r>
        <w:t>стихотворения</w:t>
      </w:r>
      <w:r>
        <w:rPr>
          <w:spacing w:val="-3"/>
        </w:rPr>
        <w:t xml:space="preserve"> </w:t>
      </w:r>
      <w:r>
        <w:t>других</w:t>
      </w:r>
      <w:r>
        <w:rPr>
          <w:spacing w:val="-6"/>
        </w:rPr>
        <w:t xml:space="preserve"> </w:t>
      </w:r>
      <w:r>
        <w:t>поэтов</w:t>
      </w:r>
      <w:r>
        <w:rPr>
          <w:spacing w:val="-5"/>
        </w:rPr>
        <w:t xml:space="preserve"> </w:t>
      </w:r>
      <w:r>
        <w:t>(по</w:t>
      </w:r>
      <w:r>
        <w:rPr>
          <w:spacing w:val="-2"/>
        </w:rPr>
        <w:t xml:space="preserve"> </w:t>
      </w:r>
      <w:r>
        <w:t>выбору).</w:t>
      </w:r>
    </w:p>
    <w:p w:rsidR="006B28B4" w:rsidRDefault="00DA7639">
      <w:pPr>
        <w:pStyle w:val="a3"/>
        <w:spacing w:line="322" w:lineRule="exact"/>
        <w:ind w:left="1401" w:firstLine="0"/>
        <w:jc w:val="left"/>
      </w:pPr>
      <w:r>
        <w:rPr>
          <w:i/>
        </w:rPr>
        <w:t>Внедрение:</w:t>
      </w:r>
      <w:r>
        <w:rPr>
          <w:i/>
          <w:spacing w:val="-3"/>
        </w:rPr>
        <w:t xml:space="preserve"> </w:t>
      </w:r>
      <w:r>
        <w:t>составление</w:t>
      </w:r>
      <w:r>
        <w:rPr>
          <w:spacing w:val="-3"/>
        </w:rPr>
        <w:t xml:space="preserve"> </w:t>
      </w:r>
      <w:r>
        <w:t>словаря</w:t>
      </w:r>
      <w:r>
        <w:rPr>
          <w:spacing w:val="-3"/>
        </w:rPr>
        <w:t xml:space="preserve"> </w:t>
      </w:r>
      <w:r>
        <w:t>художественных</w:t>
      </w:r>
      <w:r>
        <w:rPr>
          <w:spacing w:val="-2"/>
        </w:rPr>
        <w:t xml:space="preserve"> </w:t>
      </w:r>
      <w:r>
        <w:t>средств</w:t>
      </w:r>
      <w:r>
        <w:rPr>
          <w:spacing w:val="-4"/>
        </w:rPr>
        <w:t xml:space="preserve"> </w:t>
      </w:r>
      <w:r>
        <w:t>С.А.</w:t>
      </w:r>
      <w:r>
        <w:rPr>
          <w:spacing w:val="-3"/>
        </w:rPr>
        <w:t xml:space="preserve"> </w:t>
      </w:r>
      <w:r>
        <w:t>Есенина.</w:t>
      </w:r>
    </w:p>
    <w:p w:rsidR="006B28B4" w:rsidRDefault="00DA7639">
      <w:pPr>
        <w:ind w:left="1401"/>
        <w:rPr>
          <w:sz w:val="28"/>
        </w:rPr>
      </w:pPr>
      <w:r>
        <w:rPr>
          <w:b/>
          <w:sz w:val="28"/>
        </w:rPr>
        <w:t>М.М.</w:t>
      </w:r>
      <w:r>
        <w:rPr>
          <w:b/>
          <w:spacing w:val="-2"/>
          <w:sz w:val="28"/>
        </w:rPr>
        <w:t xml:space="preserve"> </w:t>
      </w:r>
      <w:r>
        <w:rPr>
          <w:b/>
          <w:sz w:val="28"/>
        </w:rPr>
        <w:t>ПРИШВИН</w:t>
      </w:r>
      <w:r>
        <w:rPr>
          <w:b/>
          <w:spacing w:val="-1"/>
          <w:sz w:val="28"/>
        </w:rPr>
        <w:t xml:space="preserve"> </w:t>
      </w:r>
      <w:r>
        <w:rPr>
          <w:sz w:val="28"/>
        </w:rPr>
        <w:t>(3 часа)</w:t>
      </w:r>
    </w:p>
    <w:p w:rsidR="006B28B4" w:rsidRDefault="00DA7639">
      <w:pPr>
        <w:pStyle w:val="a3"/>
        <w:ind w:right="383"/>
      </w:pPr>
      <w:r>
        <w:t>Краткие</w:t>
      </w:r>
      <w:r>
        <w:rPr>
          <w:spacing w:val="30"/>
        </w:rPr>
        <w:t xml:space="preserve"> </w:t>
      </w:r>
      <w:r>
        <w:t>сведения</w:t>
      </w:r>
      <w:r>
        <w:rPr>
          <w:spacing w:val="31"/>
        </w:rPr>
        <w:t xml:space="preserve"> </w:t>
      </w:r>
      <w:r>
        <w:t>о</w:t>
      </w:r>
      <w:r>
        <w:rPr>
          <w:spacing w:val="32"/>
        </w:rPr>
        <w:t xml:space="preserve"> </w:t>
      </w:r>
      <w:r>
        <w:t>писателе.</w:t>
      </w:r>
      <w:r>
        <w:rPr>
          <w:spacing w:val="32"/>
        </w:rPr>
        <w:t xml:space="preserve"> </w:t>
      </w:r>
      <w:r>
        <w:t>Сказка-</w:t>
      </w:r>
      <w:r w:rsidRPr="00581918">
        <w:t xml:space="preserve">быль </w:t>
      </w:r>
      <w:r w:rsidRPr="00581918">
        <w:rPr>
          <w:b/>
          <w:i/>
        </w:rPr>
        <w:t>« Кладовая солнца</w:t>
      </w:r>
      <w:r>
        <w:rPr>
          <w:b/>
          <w:i/>
          <w:spacing w:val="25"/>
        </w:rPr>
        <w:t>»</w:t>
      </w:r>
      <w:r>
        <w:rPr>
          <w:b/>
          <w:i/>
          <w:spacing w:val="-29"/>
        </w:rPr>
        <w:t xml:space="preserve"> </w:t>
      </w:r>
      <w:r>
        <w:rPr>
          <w:b/>
          <w:i/>
        </w:rPr>
        <w:t>:</w:t>
      </w:r>
      <w:r>
        <w:rPr>
          <w:b/>
          <w:i/>
          <w:spacing w:val="7"/>
        </w:rPr>
        <w:t xml:space="preserve"> </w:t>
      </w:r>
      <w:r>
        <w:t>родная</w:t>
      </w:r>
      <w:r>
        <w:rPr>
          <w:spacing w:val="-68"/>
        </w:rPr>
        <w:t xml:space="preserve"> </w:t>
      </w:r>
      <w:r>
        <w:t>природа</w:t>
      </w:r>
      <w:r>
        <w:rPr>
          <w:spacing w:val="1"/>
        </w:rPr>
        <w:t xml:space="preserve"> </w:t>
      </w:r>
      <w:r>
        <w:t>в</w:t>
      </w:r>
      <w:r>
        <w:rPr>
          <w:spacing w:val="1"/>
        </w:rPr>
        <w:t xml:space="preserve"> </w:t>
      </w:r>
      <w:r>
        <w:t>изображении</w:t>
      </w:r>
      <w:r>
        <w:rPr>
          <w:spacing w:val="1"/>
        </w:rPr>
        <w:t xml:space="preserve"> </w:t>
      </w:r>
      <w:r>
        <w:t>писателя;</w:t>
      </w:r>
      <w:r>
        <w:rPr>
          <w:spacing w:val="1"/>
        </w:rPr>
        <w:t xml:space="preserve"> </w:t>
      </w:r>
      <w:r>
        <w:t>воспитание</w:t>
      </w:r>
      <w:r>
        <w:rPr>
          <w:spacing w:val="1"/>
        </w:rPr>
        <w:t xml:space="preserve"> </w:t>
      </w:r>
      <w:r>
        <w:t>в</w:t>
      </w:r>
      <w:r>
        <w:rPr>
          <w:spacing w:val="1"/>
        </w:rPr>
        <w:t xml:space="preserve"> </w:t>
      </w:r>
      <w:r>
        <w:t>читателе</w:t>
      </w:r>
      <w:r>
        <w:rPr>
          <w:spacing w:val="1"/>
        </w:rPr>
        <w:t xml:space="preserve"> </w:t>
      </w:r>
      <w:r>
        <w:t>зоркости,</w:t>
      </w:r>
      <w:r>
        <w:rPr>
          <w:spacing w:val="1"/>
        </w:rPr>
        <w:t xml:space="preserve"> </w:t>
      </w:r>
      <w:r>
        <w:t>наблюдательности,</w:t>
      </w:r>
      <w:r>
        <w:rPr>
          <w:spacing w:val="-2"/>
        </w:rPr>
        <w:t xml:space="preserve"> </w:t>
      </w:r>
      <w:r>
        <w:t>чувства красоты,</w:t>
      </w:r>
      <w:r>
        <w:rPr>
          <w:spacing w:val="-1"/>
        </w:rPr>
        <w:t xml:space="preserve"> </w:t>
      </w:r>
      <w:r>
        <w:t>любви</w:t>
      </w:r>
      <w:r>
        <w:rPr>
          <w:spacing w:val="-1"/>
        </w:rPr>
        <w:t xml:space="preserve"> </w:t>
      </w:r>
      <w:r>
        <w:t>к</w:t>
      </w:r>
      <w:r>
        <w:rPr>
          <w:spacing w:val="-3"/>
        </w:rPr>
        <w:t xml:space="preserve"> </w:t>
      </w:r>
      <w:r>
        <w:t>природе.</w:t>
      </w:r>
    </w:p>
    <w:p w:rsidR="006B28B4" w:rsidRDefault="00DA7639">
      <w:pPr>
        <w:pStyle w:val="a3"/>
        <w:ind w:right="387"/>
      </w:pPr>
      <w:r>
        <w:rPr>
          <w:i/>
        </w:rPr>
        <w:t>Теория</w:t>
      </w:r>
      <w:r>
        <w:rPr>
          <w:i/>
          <w:spacing w:val="1"/>
        </w:rPr>
        <w:t xml:space="preserve"> </w:t>
      </w:r>
      <w:r>
        <w:rPr>
          <w:i/>
        </w:rPr>
        <w:t>литературы:</w:t>
      </w:r>
      <w:r>
        <w:rPr>
          <w:i/>
          <w:spacing w:val="1"/>
        </w:rPr>
        <w:t xml:space="preserve"> </w:t>
      </w:r>
      <w:r>
        <w:t>сказка-быль;</w:t>
      </w:r>
      <w:r>
        <w:rPr>
          <w:spacing w:val="1"/>
        </w:rPr>
        <w:t xml:space="preserve"> </w:t>
      </w:r>
      <w:r>
        <w:t>конфликт;</w:t>
      </w:r>
      <w:r>
        <w:rPr>
          <w:spacing w:val="1"/>
        </w:rPr>
        <w:t xml:space="preserve"> </w:t>
      </w:r>
      <w:r>
        <w:t>сказочные</w:t>
      </w:r>
      <w:r>
        <w:rPr>
          <w:spacing w:val="1"/>
        </w:rPr>
        <w:t xml:space="preserve"> </w:t>
      </w:r>
      <w:r>
        <w:t>и</w:t>
      </w:r>
      <w:r>
        <w:rPr>
          <w:spacing w:val="1"/>
        </w:rPr>
        <w:t xml:space="preserve"> </w:t>
      </w:r>
      <w:r>
        <w:t>мифологические</w:t>
      </w:r>
      <w:r>
        <w:rPr>
          <w:spacing w:val="1"/>
        </w:rPr>
        <w:t xml:space="preserve"> </w:t>
      </w:r>
      <w:r>
        <w:t>мотивы</w:t>
      </w:r>
      <w:r>
        <w:rPr>
          <w:spacing w:val="-1"/>
        </w:rPr>
        <w:t xml:space="preserve"> </w:t>
      </w:r>
      <w:r>
        <w:t>(развитие представлений).</w:t>
      </w:r>
    </w:p>
    <w:p w:rsidR="006B28B4" w:rsidRDefault="00DA7639">
      <w:pPr>
        <w:pStyle w:val="a3"/>
        <w:ind w:right="385"/>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различные</w:t>
      </w:r>
      <w:r>
        <w:rPr>
          <w:spacing w:val="1"/>
        </w:rPr>
        <w:t xml:space="preserve"> </w:t>
      </w:r>
      <w:r>
        <w:t>виды</w:t>
      </w:r>
      <w:r>
        <w:rPr>
          <w:spacing w:val="-67"/>
        </w:rPr>
        <w:t xml:space="preserve"> </w:t>
      </w:r>
      <w:r>
        <w:t>пересказа;</w:t>
      </w:r>
      <w:r>
        <w:rPr>
          <w:spacing w:val="1"/>
        </w:rPr>
        <w:t xml:space="preserve"> </w:t>
      </w:r>
      <w:r>
        <w:t>выразительное</w:t>
      </w:r>
      <w:r>
        <w:rPr>
          <w:spacing w:val="1"/>
        </w:rPr>
        <w:t xml:space="preserve"> </w:t>
      </w:r>
      <w:r>
        <w:t>чтение</w:t>
      </w:r>
      <w:r>
        <w:rPr>
          <w:spacing w:val="1"/>
        </w:rPr>
        <w:t xml:space="preserve"> </w:t>
      </w:r>
      <w:r>
        <w:t>по</w:t>
      </w:r>
      <w:r>
        <w:rPr>
          <w:spacing w:val="1"/>
        </w:rPr>
        <w:t xml:space="preserve"> </w:t>
      </w:r>
      <w:r>
        <w:t>ролям;</w:t>
      </w:r>
      <w:r>
        <w:rPr>
          <w:spacing w:val="1"/>
        </w:rPr>
        <w:t xml:space="preserve"> </w:t>
      </w:r>
      <w:r>
        <w:t>работа</w:t>
      </w:r>
      <w:r>
        <w:rPr>
          <w:spacing w:val="1"/>
        </w:rPr>
        <w:t xml:space="preserve"> </w:t>
      </w:r>
      <w:r>
        <w:rPr>
          <w:i/>
        </w:rPr>
        <w:t>с</w:t>
      </w:r>
      <w:r>
        <w:rPr>
          <w:i/>
          <w:spacing w:val="1"/>
        </w:rPr>
        <w:t xml:space="preserve"> </w:t>
      </w:r>
      <w:r>
        <w:t>терминами;</w:t>
      </w:r>
      <w:r>
        <w:rPr>
          <w:spacing w:val="1"/>
        </w:rPr>
        <w:t xml:space="preserve"> </w:t>
      </w:r>
      <w:r>
        <w:t>работа</w:t>
      </w:r>
      <w:r>
        <w:rPr>
          <w:spacing w:val="1"/>
        </w:rPr>
        <w:t xml:space="preserve"> </w:t>
      </w:r>
      <w:r>
        <w:t>с</w:t>
      </w:r>
      <w:r>
        <w:rPr>
          <w:spacing w:val="1"/>
        </w:rPr>
        <w:t xml:space="preserve"> </w:t>
      </w:r>
      <w:r>
        <w:t>иллюстрациями; самостоятельная</w:t>
      </w:r>
      <w:r>
        <w:rPr>
          <w:spacing w:val="-1"/>
        </w:rPr>
        <w:t xml:space="preserve"> </w:t>
      </w:r>
      <w:r>
        <w:t>исследовательская</w:t>
      </w:r>
      <w:r>
        <w:rPr>
          <w:spacing w:val="-1"/>
        </w:rPr>
        <w:t xml:space="preserve"> </w:t>
      </w:r>
      <w:r>
        <w:t>работа</w:t>
      </w:r>
      <w:r>
        <w:rPr>
          <w:spacing w:val="-1"/>
        </w:rPr>
        <w:t xml:space="preserve"> </w:t>
      </w:r>
      <w:r>
        <w:t>с</w:t>
      </w:r>
      <w:r>
        <w:rPr>
          <w:spacing w:val="-2"/>
        </w:rPr>
        <w:t xml:space="preserve"> </w:t>
      </w:r>
      <w:r>
        <w:t>текстом.</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(иллюстрации Е.М. Рачева «Митрашка в болоте», «Рогатый великан», «Настя возле</w:t>
      </w:r>
      <w:r>
        <w:rPr>
          <w:spacing w:val="1"/>
        </w:rPr>
        <w:t xml:space="preserve"> </w:t>
      </w:r>
      <w:r>
        <w:t>черного</w:t>
      </w:r>
      <w:r>
        <w:rPr>
          <w:spacing w:val="-3"/>
        </w:rPr>
        <w:t xml:space="preserve"> </w:t>
      </w:r>
      <w:r>
        <w:t>пня»,</w:t>
      </w:r>
      <w:r>
        <w:rPr>
          <w:spacing w:val="-1"/>
        </w:rPr>
        <w:t xml:space="preserve"> </w:t>
      </w:r>
      <w:r>
        <w:t>«Митрашка и</w:t>
      </w:r>
      <w:r>
        <w:rPr>
          <w:spacing w:val="-3"/>
        </w:rPr>
        <w:t xml:space="preserve"> </w:t>
      </w:r>
      <w:r>
        <w:t>Травка»,</w:t>
      </w:r>
      <w:r>
        <w:rPr>
          <w:spacing w:val="-4"/>
        </w:rPr>
        <w:t xml:space="preserve"> </w:t>
      </w:r>
      <w:r>
        <w:t>«Заяц»;</w:t>
      </w:r>
      <w:r>
        <w:rPr>
          <w:spacing w:val="-3"/>
        </w:rPr>
        <w:t xml:space="preserve"> </w:t>
      </w:r>
      <w:r>
        <w:t>устное рисование).</w:t>
      </w:r>
    </w:p>
    <w:p w:rsidR="006B28B4" w:rsidRDefault="00DA7639">
      <w:pPr>
        <w:ind w:left="692" w:right="384"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нравственно-эстетических</w:t>
      </w:r>
      <w:r>
        <w:rPr>
          <w:spacing w:val="1"/>
          <w:sz w:val="28"/>
        </w:rPr>
        <w:t xml:space="preserve"> </w:t>
      </w:r>
      <w:r>
        <w:rPr>
          <w:sz w:val="28"/>
        </w:rPr>
        <w:t>представлений</w:t>
      </w:r>
      <w:r>
        <w:rPr>
          <w:spacing w:val="-4"/>
          <w:sz w:val="28"/>
        </w:rPr>
        <w:t xml:space="preserve"> </w:t>
      </w:r>
      <w:r>
        <w:rPr>
          <w:sz w:val="28"/>
        </w:rPr>
        <w:t>о</w:t>
      </w:r>
      <w:r>
        <w:rPr>
          <w:spacing w:val="2"/>
          <w:sz w:val="28"/>
        </w:rPr>
        <w:t xml:space="preserve"> </w:t>
      </w:r>
      <w:r>
        <w:rPr>
          <w:sz w:val="28"/>
        </w:rPr>
        <w:t>природе и человеке.</w:t>
      </w:r>
    </w:p>
    <w:p w:rsidR="006B28B4" w:rsidRDefault="00DA7639">
      <w:pPr>
        <w:spacing w:line="322" w:lineRule="exact"/>
        <w:ind w:left="1401"/>
        <w:jc w:val="both"/>
        <w:rPr>
          <w:sz w:val="28"/>
        </w:rPr>
      </w:pPr>
      <w:r>
        <w:rPr>
          <w:i/>
          <w:sz w:val="28"/>
        </w:rPr>
        <w:t>Творческая</w:t>
      </w:r>
      <w:r>
        <w:rPr>
          <w:i/>
          <w:spacing w:val="-6"/>
          <w:sz w:val="28"/>
        </w:rPr>
        <w:t xml:space="preserve"> </w:t>
      </w:r>
      <w:r>
        <w:rPr>
          <w:i/>
          <w:sz w:val="28"/>
        </w:rPr>
        <w:t>работа:</w:t>
      </w:r>
      <w:r>
        <w:rPr>
          <w:i/>
          <w:spacing w:val="-6"/>
          <w:sz w:val="28"/>
        </w:rPr>
        <w:t xml:space="preserve"> </w:t>
      </w:r>
      <w:r>
        <w:rPr>
          <w:sz w:val="28"/>
        </w:rPr>
        <w:t>сочинение-зарисовка,</w:t>
      </w:r>
      <w:r>
        <w:rPr>
          <w:spacing w:val="-5"/>
          <w:sz w:val="28"/>
        </w:rPr>
        <w:t xml:space="preserve"> </w:t>
      </w:r>
      <w:r>
        <w:rPr>
          <w:sz w:val="28"/>
        </w:rPr>
        <w:t>конкурс</w:t>
      </w:r>
      <w:r>
        <w:rPr>
          <w:spacing w:val="-5"/>
          <w:sz w:val="28"/>
        </w:rPr>
        <w:t xml:space="preserve"> </w:t>
      </w:r>
      <w:r>
        <w:rPr>
          <w:sz w:val="28"/>
        </w:rPr>
        <w:t>рисунков.</w:t>
      </w:r>
    </w:p>
    <w:p w:rsidR="006B28B4" w:rsidRDefault="00DA7639">
      <w:pPr>
        <w:pStyle w:val="a3"/>
        <w:ind w:right="388"/>
      </w:pPr>
      <w:r>
        <w:rPr>
          <w:i/>
        </w:rPr>
        <w:t>Внедрение:</w:t>
      </w:r>
      <w:r>
        <w:rPr>
          <w:i/>
          <w:spacing w:val="1"/>
        </w:rPr>
        <w:t xml:space="preserve"> </w:t>
      </w:r>
      <w:r>
        <w:t>издание</w:t>
      </w:r>
      <w:r>
        <w:rPr>
          <w:spacing w:val="1"/>
        </w:rPr>
        <w:t xml:space="preserve"> </w:t>
      </w:r>
      <w:r>
        <w:t>альбома-презентации</w:t>
      </w:r>
      <w:r>
        <w:rPr>
          <w:spacing w:val="1"/>
        </w:rPr>
        <w:t xml:space="preserve"> </w:t>
      </w:r>
      <w:r>
        <w:t>лучших</w:t>
      </w:r>
      <w:r>
        <w:rPr>
          <w:spacing w:val="1"/>
        </w:rPr>
        <w:t xml:space="preserve"> </w:t>
      </w:r>
      <w:r>
        <w:t>рисунков</w:t>
      </w:r>
      <w:r>
        <w:rPr>
          <w:spacing w:val="1"/>
        </w:rPr>
        <w:t xml:space="preserve"> </w:t>
      </w:r>
      <w:r>
        <w:t>учащихся</w:t>
      </w:r>
      <w:r>
        <w:rPr>
          <w:spacing w:val="1"/>
        </w:rPr>
        <w:t xml:space="preserve"> </w:t>
      </w:r>
      <w:r>
        <w:t>с</w:t>
      </w:r>
      <w:r>
        <w:rPr>
          <w:spacing w:val="-67"/>
        </w:rPr>
        <w:t xml:space="preserve"> </w:t>
      </w:r>
      <w:r>
        <w:t>текстами</w:t>
      </w:r>
      <w:r>
        <w:rPr>
          <w:spacing w:val="-1"/>
        </w:rPr>
        <w:t xml:space="preserve"> </w:t>
      </w:r>
      <w:r>
        <w:t>из сочинений-зарисовок.</w:t>
      </w:r>
    </w:p>
    <w:p w:rsidR="006B28B4" w:rsidRDefault="00DA7639">
      <w:pPr>
        <w:spacing w:line="321" w:lineRule="exact"/>
        <w:ind w:left="1401"/>
        <w:rPr>
          <w:sz w:val="28"/>
        </w:rPr>
      </w:pPr>
      <w:r>
        <w:rPr>
          <w:b/>
          <w:sz w:val="28"/>
        </w:rPr>
        <w:t>Н.М.</w:t>
      </w:r>
      <w:r>
        <w:rPr>
          <w:b/>
          <w:spacing w:val="-2"/>
          <w:sz w:val="28"/>
        </w:rPr>
        <w:t xml:space="preserve"> </w:t>
      </w:r>
      <w:r>
        <w:rPr>
          <w:b/>
          <w:sz w:val="28"/>
        </w:rPr>
        <w:t>РУБЦОВ</w:t>
      </w:r>
      <w:r>
        <w:rPr>
          <w:b/>
          <w:spacing w:val="-1"/>
          <w:sz w:val="28"/>
        </w:rPr>
        <w:t xml:space="preserve"> </w:t>
      </w:r>
      <w:r>
        <w:rPr>
          <w:sz w:val="28"/>
        </w:rPr>
        <w:t>(2</w:t>
      </w:r>
      <w:r>
        <w:rPr>
          <w:spacing w:val="1"/>
          <w:sz w:val="28"/>
        </w:rPr>
        <w:t xml:space="preserve"> </w:t>
      </w:r>
      <w:r>
        <w:rPr>
          <w:sz w:val="28"/>
        </w:rPr>
        <w:t>часа)</w:t>
      </w:r>
    </w:p>
    <w:p w:rsidR="006B28B4" w:rsidRDefault="00DA7639">
      <w:pPr>
        <w:ind w:left="692" w:right="429" w:firstLine="708"/>
        <w:jc w:val="both"/>
        <w:rPr>
          <w:sz w:val="28"/>
        </w:rPr>
      </w:pPr>
      <w:r>
        <w:rPr>
          <w:sz w:val="28"/>
        </w:rPr>
        <w:t>Краткие</w:t>
      </w:r>
      <w:r>
        <w:rPr>
          <w:spacing w:val="20"/>
          <w:sz w:val="28"/>
        </w:rPr>
        <w:t xml:space="preserve"> </w:t>
      </w:r>
      <w:r>
        <w:rPr>
          <w:sz w:val="28"/>
        </w:rPr>
        <w:t>сведения</w:t>
      </w:r>
      <w:r>
        <w:rPr>
          <w:spacing w:val="19"/>
          <w:sz w:val="28"/>
        </w:rPr>
        <w:t xml:space="preserve"> </w:t>
      </w:r>
      <w:r>
        <w:rPr>
          <w:sz w:val="28"/>
        </w:rPr>
        <w:t>о</w:t>
      </w:r>
      <w:r>
        <w:rPr>
          <w:spacing w:val="22"/>
          <w:sz w:val="28"/>
        </w:rPr>
        <w:t xml:space="preserve"> </w:t>
      </w:r>
      <w:r>
        <w:rPr>
          <w:sz w:val="28"/>
        </w:rPr>
        <w:t>поэте.</w:t>
      </w:r>
      <w:r>
        <w:rPr>
          <w:spacing w:val="20"/>
          <w:sz w:val="28"/>
        </w:rPr>
        <w:t xml:space="preserve"> </w:t>
      </w:r>
      <w:r>
        <w:rPr>
          <w:sz w:val="28"/>
        </w:rPr>
        <w:t>Стихотворен</w:t>
      </w:r>
      <w:r w:rsidRPr="00581918">
        <w:rPr>
          <w:sz w:val="28"/>
        </w:rPr>
        <w:t xml:space="preserve">ия </w:t>
      </w:r>
      <w:r w:rsidRPr="00581918">
        <w:rPr>
          <w:b/>
          <w:i/>
          <w:sz w:val="28"/>
        </w:rPr>
        <w:t>«Звезда полей»,  «Тихая моя роди на</w:t>
      </w:r>
      <w:r w:rsidRPr="00581918">
        <w:rPr>
          <w:sz w:val="28"/>
        </w:rPr>
        <w:t xml:space="preserve">». </w:t>
      </w:r>
      <w:r>
        <w:rPr>
          <w:sz w:val="28"/>
        </w:rPr>
        <w:t>Человек и</w:t>
      </w:r>
      <w:r>
        <w:rPr>
          <w:spacing w:val="-3"/>
          <w:sz w:val="28"/>
        </w:rPr>
        <w:t xml:space="preserve"> </w:t>
      </w:r>
      <w:r>
        <w:rPr>
          <w:sz w:val="28"/>
        </w:rPr>
        <w:t>природа в</w:t>
      </w:r>
      <w:r>
        <w:rPr>
          <w:spacing w:val="-1"/>
          <w:sz w:val="28"/>
        </w:rPr>
        <w:t xml:space="preserve"> </w:t>
      </w:r>
      <w:r>
        <w:rPr>
          <w:sz w:val="28"/>
        </w:rPr>
        <w:t>стихотворениях.</w:t>
      </w:r>
      <w:r>
        <w:rPr>
          <w:spacing w:val="-4"/>
          <w:sz w:val="28"/>
        </w:rPr>
        <w:t xml:space="preserve"> </w:t>
      </w:r>
      <w:r>
        <w:rPr>
          <w:sz w:val="28"/>
        </w:rPr>
        <w:t>Образный строй.</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spacing w:before="73" w:line="322" w:lineRule="exact"/>
        <w:ind w:left="1401"/>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художественная</w:t>
      </w:r>
      <w:r>
        <w:rPr>
          <w:spacing w:val="-7"/>
          <w:sz w:val="28"/>
        </w:rPr>
        <w:t xml:space="preserve"> </w:t>
      </w:r>
      <w:r>
        <w:rPr>
          <w:sz w:val="28"/>
        </w:rPr>
        <w:t>идея,</w:t>
      </w:r>
      <w:r>
        <w:rPr>
          <w:spacing w:val="-3"/>
          <w:sz w:val="28"/>
        </w:rPr>
        <w:t xml:space="preserve"> </w:t>
      </w:r>
      <w:r>
        <w:rPr>
          <w:sz w:val="28"/>
        </w:rPr>
        <w:t>кольцевая</w:t>
      </w:r>
      <w:r>
        <w:rPr>
          <w:spacing w:val="-3"/>
          <w:sz w:val="28"/>
        </w:rPr>
        <w:t xml:space="preserve"> </w:t>
      </w:r>
      <w:r>
        <w:rPr>
          <w:sz w:val="28"/>
        </w:rPr>
        <w:t>композиция,</w:t>
      </w:r>
      <w:r>
        <w:rPr>
          <w:spacing w:val="-4"/>
          <w:sz w:val="28"/>
        </w:rPr>
        <w:t xml:space="preserve"> </w:t>
      </w:r>
      <w:r>
        <w:rPr>
          <w:sz w:val="28"/>
        </w:rPr>
        <w:t>образ.</w:t>
      </w:r>
    </w:p>
    <w:p w:rsidR="006B28B4" w:rsidRDefault="00DA7639">
      <w:pPr>
        <w:tabs>
          <w:tab w:val="left" w:pos="3483"/>
          <w:tab w:val="left" w:pos="4722"/>
          <w:tab w:val="left" w:pos="6202"/>
          <w:tab w:val="left" w:pos="8238"/>
          <w:tab w:val="left" w:pos="9390"/>
        </w:tabs>
        <w:ind w:left="692" w:right="386" w:firstLine="708"/>
        <w:rPr>
          <w:sz w:val="28"/>
        </w:rPr>
      </w:pPr>
      <w:r>
        <w:rPr>
          <w:i/>
          <w:sz w:val="28"/>
        </w:rPr>
        <w:t>Универсальные</w:t>
      </w:r>
      <w:r>
        <w:rPr>
          <w:i/>
          <w:sz w:val="28"/>
        </w:rPr>
        <w:tab/>
        <w:t>учебные</w:t>
      </w:r>
      <w:r>
        <w:rPr>
          <w:i/>
          <w:sz w:val="28"/>
        </w:rPr>
        <w:tab/>
        <w:t>действия:</w:t>
      </w:r>
      <w:r>
        <w:rPr>
          <w:i/>
          <w:sz w:val="28"/>
        </w:rPr>
        <w:tab/>
      </w:r>
      <w:r>
        <w:rPr>
          <w:sz w:val="28"/>
        </w:rPr>
        <w:t>выразительное</w:t>
      </w:r>
      <w:r>
        <w:rPr>
          <w:sz w:val="28"/>
        </w:rPr>
        <w:tab/>
        <w:t>чтение;</w:t>
      </w:r>
      <w:r>
        <w:rPr>
          <w:sz w:val="28"/>
        </w:rPr>
        <w:tab/>
        <w:t>обсуждение;</w:t>
      </w:r>
      <w:r>
        <w:rPr>
          <w:spacing w:val="-67"/>
          <w:sz w:val="28"/>
        </w:rPr>
        <w:t xml:space="preserve"> </w:t>
      </w:r>
      <w:r>
        <w:rPr>
          <w:sz w:val="28"/>
        </w:rPr>
        <w:t>подготовка</w:t>
      </w:r>
      <w:r>
        <w:rPr>
          <w:spacing w:val="-2"/>
          <w:sz w:val="28"/>
        </w:rPr>
        <w:t xml:space="preserve"> </w:t>
      </w:r>
      <w:r>
        <w:rPr>
          <w:sz w:val="28"/>
        </w:rPr>
        <w:t>сообщения;</w:t>
      </w:r>
      <w:r>
        <w:rPr>
          <w:spacing w:val="-3"/>
          <w:sz w:val="28"/>
        </w:rPr>
        <w:t xml:space="preserve"> </w:t>
      </w:r>
      <w:r>
        <w:rPr>
          <w:sz w:val="28"/>
        </w:rPr>
        <w:t>характеристика</w:t>
      </w:r>
      <w:r>
        <w:rPr>
          <w:spacing w:val="-4"/>
          <w:sz w:val="28"/>
        </w:rPr>
        <w:t xml:space="preserve"> </w:t>
      </w:r>
      <w:r>
        <w:rPr>
          <w:sz w:val="28"/>
        </w:rPr>
        <w:t>стихотворения; работа</w:t>
      </w:r>
      <w:r>
        <w:rPr>
          <w:spacing w:val="-1"/>
          <w:sz w:val="28"/>
        </w:rPr>
        <w:t xml:space="preserve"> </w:t>
      </w:r>
      <w:r>
        <w:rPr>
          <w:sz w:val="28"/>
        </w:rPr>
        <w:t>с</w:t>
      </w:r>
      <w:r>
        <w:rPr>
          <w:spacing w:val="-2"/>
          <w:sz w:val="28"/>
        </w:rPr>
        <w:t xml:space="preserve"> </w:t>
      </w:r>
      <w:r>
        <w:rPr>
          <w:sz w:val="28"/>
        </w:rPr>
        <w:t>учебником.</w:t>
      </w:r>
    </w:p>
    <w:p w:rsidR="006B28B4" w:rsidRDefault="00DA7639">
      <w:pPr>
        <w:spacing w:line="321" w:lineRule="exact"/>
        <w:ind w:left="1401"/>
        <w:rPr>
          <w:sz w:val="28"/>
        </w:rPr>
      </w:pPr>
      <w:r>
        <w:rPr>
          <w:i/>
          <w:sz w:val="28"/>
        </w:rPr>
        <w:t>Внутрипредметные</w:t>
      </w:r>
      <w:r>
        <w:rPr>
          <w:i/>
          <w:spacing w:val="12"/>
          <w:sz w:val="28"/>
        </w:rPr>
        <w:t xml:space="preserve"> </w:t>
      </w:r>
      <w:r>
        <w:rPr>
          <w:i/>
          <w:sz w:val="28"/>
        </w:rPr>
        <w:t>и</w:t>
      </w:r>
      <w:r>
        <w:rPr>
          <w:i/>
          <w:spacing w:val="83"/>
          <w:sz w:val="28"/>
        </w:rPr>
        <w:t xml:space="preserve"> </w:t>
      </w:r>
      <w:r>
        <w:rPr>
          <w:i/>
          <w:sz w:val="28"/>
        </w:rPr>
        <w:t>межпредметные</w:t>
      </w:r>
      <w:r>
        <w:rPr>
          <w:i/>
          <w:spacing w:val="84"/>
          <w:sz w:val="28"/>
        </w:rPr>
        <w:t xml:space="preserve"> </w:t>
      </w:r>
      <w:r>
        <w:rPr>
          <w:i/>
          <w:sz w:val="28"/>
        </w:rPr>
        <w:t>связи:</w:t>
      </w:r>
      <w:r>
        <w:rPr>
          <w:i/>
          <w:spacing w:val="89"/>
          <w:sz w:val="28"/>
        </w:rPr>
        <w:t xml:space="preserve"> </w:t>
      </w:r>
      <w:r>
        <w:rPr>
          <w:sz w:val="28"/>
        </w:rPr>
        <w:t>литература</w:t>
      </w:r>
      <w:r>
        <w:rPr>
          <w:spacing w:val="84"/>
          <w:sz w:val="28"/>
        </w:rPr>
        <w:t xml:space="preserve"> </w:t>
      </w:r>
      <w:r>
        <w:rPr>
          <w:sz w:val="28"/>
        </w:rPr>
        <w:t>(М.М.</w:t>
      </w:r>
      <w:r>
        <w:rPr>
          <w:spacing w:val="82"/>
          <w:sz w:val="28"/>
        </w:rPr>
        <w:t xml:space="preserve"> </w:t>
      </w:r>
      <w:r>
        <w:rPr>
          <w:sz w:val="28"/>
        </w:rPr>
        <w:t>Пришвин</w:t>
      </w:r>
    </w:p>
    <w:p w:rsidR="006B28B4" w:rsidRDefault="00DA7639">
      <w:pPr>
        <w:pStyle w:val="a3"/>
        <w:tabs>
          <w:tab w:val="left" w:pos="2220"/>
          <w:tab w:val="left" w:pos="3625"/>
          <w:tab w:val="left" w:pos="5887"/>
          <w:tab w:val="left" w:pos="7347"/>
          <w:tab w:val="left" w:pos="9307"/>
          <w:tab w:val="left" w:pos="9705"/>
        </w:tabs>
        <w:ind w:right="392" w:firstLine="0"/>
        <w:jc w:val="left"/>
      </w:pPr>
      <w:r>
        <w:t>«Кладовая</w:t>
      </w:r>
      <w:r>
        <w:tab/>
        <w:t>солнца»);</w:t>
      </w:r>
      <w:r>
        <w:tab/>
        <w:t>изобразительное</w:t>
      </w:r>
      <w:r>
        <w:tab/>
        <w:t>искусство</w:t>
      </w:r>
      <w:r>
        <w:tab/>
        <w:t>(иллюстрации</w:t>
      </w:r>
      <w:r>
        <w:tab/>
        <w:t>в</w:t>
      </w:r>
      <w:r>
        <w:tab/>
      </w:r>
      <w:r>
        <w:rPr>
          <w:spacing w:val="-1"/>
        </w:rPr>
        <w:t>учебнике;</w:t>
      </w:r>
      <w:r>
        <w:rPr>
          <w:spacing w:val="-67"/>
        </w:rPr>
        <w:t xml:space="preserve"> </w:t>
      </w:r>
      <w:r>
        <w:t>репродукция</w:t>
      </w:r>
      <w:r>
        <w:rPr>
          <w:spacing w:val="-2"/>
        </w:rPr>
        <w:t xml:space="preserve"> </w:t>
      </w:r>
      <w:r>
        <w:t>картины</w:t>
      </w:r>
      <w:r>
        <w:rPr>
          <w:spacing w:val="-1"/>
        </w:rPr>
        <w:t xml:space="preserve"> </w:t>
      </w:r>
      <w:r>
        <w:t>И.И.</w:t>
      </w:r>
      <w:r>
        <w:rPr>
          <w:spacing w:val="-2"/>
        </w:rPr>
        <w:t xml:space="preserve"> </w:t>
      </w:r>
      <w:r>
        <w:t>Левитана</w:t>
      </w:r>
      <w:r>
        <w:rPr>
          <w:spacing w:val="-2"/>
        </w:rPr>
        <w:t xml:space="preserve"> </w:t>
      </w:r>
      <w:r>
        <w:t>«Тихая</w:t>
      </w:r>
      <w:r>
        <w:rPr>
          <w:spacing w:val="4"/>
        </w:rPr>
        <w:t xml:space="preserve"> </w:t>
      </w:r>
      <w:r>
        <w:t>обитель»;</w:t>
      </w:r>
      <w:r>
        <w:rPr>
          <w:spacing w:val="-3"/>
        </w:rPr>
        <w:t xml:space="preserve"> </w:t>
      </w:r>
      <w:r>
        <w:t>устное</w:t>
      </w:r>
      <w:r>
        <w:rPr>
          <w:spacing w:val="-1"/>
        </w:rPr>
        <w:t xml:space="preserve"> </w:t>
      </w:r>
      <w:r>
        <w:t>рисование).</w:t>
      </w:r>
    </w:p>
    <w:p w:rsidR="006B28B4" w:rsidRDefault="00DA7639">
      <w:pPr>
        <w:tabs>
          <w:tab w:val="left" w:pos="4025"/>
          <w:tab w:val="left" w:pos="5690"/>
          <w:tab w:val="left" w:pos="7165"/>
          <w:tab w:val="left" w:pos="10748"/>
        </w:tabs>
        <w:spacing w:before="2"/>
        <w:ind w:left="692" w:right="385" w:firstLine="708"/>
        <w:rPr>
          <w:sz w:val="28"/>
        </w:rPr>
      </w:pPr>
      <w:r>
        <w:rPr>
          <w:i/>
          <w:sz w:val="28"/>
        </w:rPr>
        <w:t>Метапредметные</w:t>
      </w:r>
      <w:r>
        <w:rPr>
          <w:i/>
          <w:sz w:val="28"/>
        </w:rPr>
        <w:tab/>
        <w:t>ценности:</w:t>
      </w:r>
      <w:r>
        <w:rPr>
          <w:i/>
          <w:sz w:val="28"/>
        </w:rPr>
        <w:tab/>
      </w:r>
      <w:r>
        <w:rPr>
          <w:sz w:val="28"/>
        </w:rPr>
        <w:t>развитие</w:t>
      </w:r>
      <w:r>
        <w:rPr>
          <w:sz w:val="28"/>
        </w:rPr>
        <w:tab/>
        <w:t>нравственно-эстетических</w:t>
      </w:r>
      <w:r>
        <w:rPr>
          <w:sz w:val="28"/>
        </w:rPr>
        <w:tab/>
      </w:r>
      <w:r>
        <w:rPr>
          <w:spacing w:val="-1"/>
          <w:sz w:val="28"/>
        </w:rPr>
        <w:t>и</w:t>
      </w:r>
      <w:r>
        <w:rPr>
          <w:spacing w:val="-67"/>
          <w:sz w:val="28"/>
        </w:rPr>
        <w:t xml:space="preserve"> </w:t>
      </w:r>
      <w:r>
        <w:rPr>
          <w:sz w:val="28"/>
        </w:rPr>
        <w:t>мировоззренческих</w:t>
      </w:r>
      <w:r>
        <w:rPr>
          <w:spacing w:val="-4"/>
          <w:sz w:val="28"/>
        </w:rPr>
        <w:t xml:space="preserve"> </w:t>
      </w:r>
      <w:r>
        <w:rPr>
          <w:sz w:val="28"/>
        </w:rPr>
        <w:t>представлений.</w:t>
      </w:r>
    </w:p>
    <w:p w:rsidR="006B28B4" w:rsidRDefault="00DA7639">
      <w:pPr>
        <w:spacing w:line="321" w:lineRule="exact"/>
        <w:ind w:left="1401"/>
        <w:rPr>
          <w:sz w:val="28"/>
        </w:rPr>
      </w:pPr>
      <w:r>
        <w:rPr>
          <w:i/>
          <w:sz w:val="28"/>
        </w:rPr>
        <w:t>Творческая</w:t>
      </w:r>
      <w:r>
        <w:rPr>
          <w:i/>
          <w:spacing w:val="-4"/>
          <w:sz w:val="28"/>
        </w:rPr>
        <w:t xml:space="preserve"> </w:t>
      </w:r>
      <w:r>
        <w:rPr>
          <w:i/>
          <w:sz w:val="28"/>
        </w:rPr>
        <w:t>работа:</w:t>
      </w:r>
      <w:r>
        <w:rPr>
          <w:i/>
          <w:spacing w:val="-4"/>
          <w:sz w:val="28"/>
        </w:rPr>
        <w:t xml:space="preserve"> </w:t>
      </w:r>
      <w:r>
        <w:rPr>
          <w:sz w:val="28"/>
        </w:rPr>
        <w:t>устное</w:t>
      </w:r>
      <w:r>
        <w:rPr>
          <w:spacing w:val="-3"/>
          <w:sz w:val="28"/>
        </w:rPr>
        <w:t xml:space="preserve"> </w:t>
      </w:r>
      <w:r>
        <w:rPr>
          <w:sz w:val="28"/>
        </w:rPr>
        <w:t>сочинение-миниатюра</w:t>
      </w:r>
      <w:r>
        <w:rPr>
          <w:spacing w:val="-3"/>
          <w:sz w:val="28"/>
        </w:rPr>
        <w:t xml:space="preserve"> </w:t>
      </w:r>
      <w:r>
        <w:rPr>
          <w:sz w:val="28"/>
        </w:rPr>
        <w:t>«Тихая</w:t>
      </w:r>
      <w:r>
        <w:rPr>
          <w:spacing w:val="-6"/>
          <w:sz w:val="28"/>
        </w:rPr>
        <w:t xml:space="preserve"> </w:t>
      </w:r>
      <w:r>
        <w:rPr>
          <w:sz w:val="28"/>
        </w:rPr>
        <w:t>моя</w:t>
      </w:r>
      <w:r>
        <w:rPr>
          <w:spacing w:val="-6"/>
          <w:sz w:val="28"/>
        </w:rPr>
        <w:t xml:space="preserve"> </w:t>
      </w:r>
      <w:r>
        <w:rPr>
          <w:sz w:val="28"/>
        </w:rPr>
        <w:t>родина».</w:t>
      </w:r>
    </w:p>
    <w:p w:rsidR="006B28B4" w:rsidRDefault="00DA7639">
      <w:pPr>
        <w:spacing w:line="322" w:lineRule="exact"/>
        <w:ind w:left="1401"/>
        <w:rPr>
          <w:sz w:val="28"/>
        </w:rPr>
      </w:pPr>
      <w:r>
        <w:rPr>
          <w:i/>
          <w:sz w:val="28"/>
        </w:rPr>
        <w:t>Внедрение:</w:t>
      </w:r>
      <w:r>
        <w:rPr>
          <w:i/>
          <w:spacing w:val="-4"/>
          <w:sz w:val="28"/>
        </w:rPr>
        <w:t xml:space="preserve"> </w:t>
      </w:r>
      <w:r>
        <w:rPr>
          <w:sz w:val="28"/>
        </w:rPr>
        <w:t>выпуск</w:t>
      </w:r>
      <w:r>
        <w:rPr>
          <w:spacing w:val="-7"/>
          <w:sz w:val="28"/>
        </w:rPr>
        <w:t xml:space="preserve"> </w:t>
      </w:r>
      <w:r>
        <w:rPr>
          <w:sz w:val="28"/>
        </w:rPr>
        <w:t>литературной</w:t>
      </w:r>
      <w:r>
        <w:rPr>
          <w:spacing w:val="-3"/>
          <w:sz w:val="28"/>
        </w:rPr>
        <w:t xml:space="preserve"> </w:t>
      </w:r>
      <w:r>
        <w:rPr>
          <w:sz w:val="28"/>
        </w:rPr>
        <w:t>газеты</w:t>
      </w:r>
      <w:r>
        <w:rPr>
          <w:spacing w:val="-4"/>
          <w:sz w:val="28"/>
        </w:rPr>
        <w:t xml:space="preserve"> </w:t>
      </w:r>
      <w:r>
        <w:rPr>
          <w:sz w:val="28"/>
        </w:rPr>
        <w:t>«Родина</w:t>
      </w:r>
      <w:r>
        <w:rPr>
          <w:spacing w:val="-4"/>
          <w:sz w:val="28"/>
        </w:rPr>
        <w:t xml:space="preserve"> </w:t>
      </w:r>
      <w:r>
        <w:rPr>
          <w:sz w:val="28"/>
        </w:rPr>
        <w:t>моя...».</w:t>
      </w:r>
    </w:p>
    <w:p w:rsidR="006B28B4" w:rsidRDefault="00DA7639">
      <w:pPr>
        <w:spacing w:line="322" w:lineRule="exact"/>
        <w:ind w:left="1401"/>
        <w:rPr>
          <w:sz w:val="28"/>
        </w:rPr>
      </w:pPr>
      <w:r>
        <w:rPr>
          <w:b/>
          <w:sz w:val="28"/>
        </w:rPr>
        <w:t>А.А.</w:t>
      </w:r>
      <w:r>
        <w:rPr>
          <w:b/>
          <w:spacing w:val="-4"/>
          <w:sz w:val="28"/>
        </w:rPr>
        <w:t xml:space="preserve"> </w:t>
      </w:r>
      <w:r>
        <w:rPr>
          <w:b/>
          <w:sz w:val="28"/>
        </w:rPr>
        <w:t xml:space="preserve">АХМАТОВА </w:t>
      </w:r>
      <w:r>
        <w:rPr>
          <w:sz w:val="28"/>
        </w:rPr>
        <w:t>(1</w:t>
      </w:r>
      <w:r>
        <w:rPr>
          <w:spacing w:val="1"/>
          <w:sz w:val="28"/>
        </w:rPr>
        <w:t xml:space="preserve"> </w:t>
      </w:r>
      <w:r>
        <w:rPr>
          <w:sz w:val="28"/>
        </w:rPr>
        <w:t>час)</w:t>
      </w:r>
    </w:p>
    <w:p w:rsidR="006B28B4" w:rsidRDefault="00DA7639">
      <w:pPr>
        <w:ind w:left="692" w:right="384" w:firstLine="708"/>
        <w:jc w:val="both"/>
        <w:rPr>
          <w:sz w:val="28"/>
        </w:rPr>
      </w:pPr>
      <w:r>
        <w:rPr>
          <w:sz w:val="28"/>
        </w:rPr>
        <w:t>Краткие сведения о поэте. Связь ее судьбы с трагическими и героическими</w:t>
      </w:r>
      <w:r>
        <w:rPr>
          <w:spacing w:val="1"/>
          <w:sz w:val="28"/>
        </w:rPr>
        <w:t xml:space="preserve"> </w:t>
      </w:r>
      <w:r>
        <w:rPr>
          <w:sz w:val="28"/>
        </w:rPr>
        <w:t>событиями</w:t>
      </w:r>
      <w:r>
        <w:rPr>
          <w:spacing w:val="1"/>
          <w:sz w:val="28"/>
        </w:rPr>
        <w:t xml:space="preserve"> </w:t>
      </w:r>
      <w:r>
        <w:rPr>
          <w:sz w:val="28"/>
        </w:rPr>
        <w:t>отечественной</w:t>
      </w:r>
      <w:r>
        <w:rPr>
          <w:spacing w:val="1"/>
          <w:sz w:val="28"/>
        </w:rPr>
        <w:t xml:space="preserve"> </w:t>
      </w:r>
      <w:r>
        <w:rPr>
          <w:sz w:val="28"/>
        </w:rPr>
        <w:t>истории</w:t>
      </w:r>
      <w:r>
        <w:rPr>
          <w:spacing w:val="1"/>
          <w:sz w:val="28"/>
        </w:rPr>
        <w:t xml:space="preserve"> </w:t>
      </w:r>
      <w:r>
        <w:rPr>
          <w:sz w:val="28"/>
        </w:rPr>
        <w:t>XX</w:t>
      </w:r>
      <w:r>
        <w:rPr>
          <w:spacing w:val="70"/>
          <w:sz w:val="28"/>
        </w:rPr>
        <w:t xml:space="preserve"> </w:t>
      </w:r>
      <w:r w:rsidRPr="00CE57FF">
        <w:rPr>
          <w:sz w:val="28"/>
        </w:rPr>
        <w:t xml:space="preserve">века. Стихотворения </w:t>
      </w:r>
      <w:r w:rsidR="00CE57FF">
        <w:rPr>
          <w:b/>
          <w:i/>
          <w:sz w:val="28"/>
        </w:rPr>
        <w:t>«Пере</w:t>
      </w:r>
      <w:r w:rsidRPr="00CE57FF">
        <w:rPr>
          <w:b/>
          <w:i/>
          <w:sz w:val="28"/>
        </w:rPr>
        <w:t xml:space="preserve">д </w:t>
      </w:r>
      <w:r w:rsidR="00CE57FF">
        <w:rPr>
          <w:b/>
          <w:i/>
          <w:sz w:val="28"/>
        </w:rPr>
        <w:t>вес</w:t>
      </w:r>
      <w:r w:rsidRPr="00CE57FF">
        <w:rPr>
          <w:b/>
          <w:i/>
          <w:sz w:val="28"/>
        </w:rPr>
        <w:t xml:space="preserve">ной бывают    дни    та кие . . . » ,     «Мужество </w:t>
      </w:r>
      <w:r w:rsidRPr="00CE57FF">
        <w:rPr>
          <w:sz w:val="28"/>
        </w:rPr>
        <w:t xml:space="preserve">»,    </w:t>
      </w:r>
      <w:r w:rsidRPr="00CE57FF">
        <w:rPr>
          <w:b/>
          <w:i/>
          <w:sz w:val="28"/>
        </w:rPr>
        <w:t xml:space="preserve">«Победа» ,     « Родная </w:t>
      </w:r>
      <w:r w:rsidR="00CE57FF">
        <w:rPr>
          <w:b/>
          <w:i/>
          <w:sz w:val="28"/>
        </w:rPr>
        <w:t>земл</w:t>
      </w:r>
      <w:r w:rsidRPr="00CE57FF">
        <w:rPr>
          <w:b/>
          <w:i/>
          <w:sz w:val="28"/>
        </w:rPr>
        <w:t>я».</w:t>
      </w:r>
      <w:r>
        <w:rPr>
          <w:b/>
          <w:i/>
          <w:spacing w:val="25"/>
          <w:sz w:val="28"/>
        </w:rPr>
        <w:t xml:space="preserve"> </w:t>
      </w:r>
      <w:r>
        <w:rPr>
          <w:sz w:val="28"/>
        </w:rPr>
        <w:t>Тема духовной свободы народа. Защита основ жизни. Клятва поэта</w:t>
      </w:r>
      <w:r>
        <w:rPr>
          <w:spacing w:val="1"/>
          <w:sz w:val="28"/>
        </w:rPr>
        <w:t xml:space="preserve"> </w:t>
      </w:r>
      <w:r>
        <w:rPr>
          <w:sz w:val="28"/>
        </w:rPr>
        <w:t>в</w:t>
      </w:r>
      <w:r>
        <w:rPr>
          <w:spacing w:val="1"/>
          <w:sz w:val="28"/>
        </w:rPr>
        <w:t xml:space="preserve"> </w:t>
      </w:r>
      <w:r>
        <w:rPr>
          <w:sz w:val="28"/>
        </w:rPr>
        <w:t>верности</w:t>
      </w:r>
      <w:r>
        <w:rPr>
          <w:spacing w:val="-1"/>
          <w:sz w:val="28"/>
        </w:rPr>
        <w:t xml:space="preserve"> </w:t>
      </w:r>
      <w:r>
        <w:rPr>
          <w:sz w:val="28"/>
        </w:rPr>
        <w:t>и любви к</w:t>
      </w:r>
      <w:r>
        <w:rPr>
          <w:spacing w:val="-4"/>
          <w:sz w:val="28"/>
        </w:rPr>
        <w:t xml:space="preserve"> </w:t>
      </w:r>
      <w:r>
        <w:rPr>
          <w:sz w:val="28"/>
        </w:rPr>
        <w:t>родине.</w:t>
      </w:r>
      <w:r>
        <w:rPr>
          <w:spacing w:val="-4"/>
          <w:sz w:val="28"/>
        </w:rPr>
        <w:t xml:space="preserve"> </w:t>
      </w:r>
      <w:r>
        <w:rPr>
          <w:sz w:val="28"/>
        </w:rPr>
        <w:t>Значение</w:t>
      </w:r>
      <w:r>
        <w:rPr>
          <w:spacing w:val="-4"/>
          <w:sz w:val="28"/>
        </w:rPr>
        <w:t xml:space="preserve"> </w:t>
      </w:r>
      <w:r>
        <w:rPr>
          <w:sz w:val="28"/>
        </w:rPr>
        <w:t>русского языка.</w:t>
      </w:r>
    </w:p>
    <w:p w:rsidR="006B28B4" w:rsidRDefault="00DA7639">
      <w:pPr>
        <w:spacing w:before="1" w:line="322"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мотив,</w:t>
      </w:r>
      <w:r>
        <w:rPr>
          <w:spacing w:val="-4"/>
          <w:sz w:val="28"/>
        </w:rPr>
        <w:t xml:space="preserve"> </w:t>
      </w:r>
      <w:r>
        <w:rPr>
          <w:sz w:val="28"/>
        </w:rPr>
        <w:t>анафора,</w:t>
      </w:r>
      <w:r>
        <w:rPr>
          <w:spacing w:val="-4"/>
          <w:sz w:val="28"/>
        </w:rPr>
        <w:t xml:space="preserve"> </w:t>
      </w:r>
      <w:r>
        <w:rPr>
          <w:sz w:val="28"/>
        </w:rPr>
        <w:t>эпитет.</w:t>
      </w:r>
    </w:p>
    <w:p w:rsidR="006B28B4" w:rsidRDefault="00DA7639">
      <w:pPr>
        <w:ind w:left="692" w:right="385" w:firstLine="708"/>
        <w:jc w:val="both"/>
        <w:rPr>
          <w:sz w:val="28"/>
        </w:rPr>
      </w:pPr>
      <w:r>
        <w:rPr>
          <w:i/>
          <w:sz w:val="28"/>
        </w:rPr>
        <w:t xml:space="preserve">Универсальные учебные действия: </w:t>
      </w:r>
      <w:r>
        <w:rPr>
          <w:sz w:val="28"/>
        </w:rPr>
        <w:t>выразительное чтение, сообщение, беседа,</w:t>
      </w:r>
      <w:r>
        <w:rPr>
          <w:spacing w:val="1"/>
          <w:sz w:val="28"/>
        </w:rPr>
        <w:t xml:space="preserve"> </w:t>
      </w:r>
      <w:r>
        <w:rPr>
          <w:sz w:val="28"/>
        </w:rPr>
        <w:t>обсуждение.</w:t>
      </w:r>
    </w:p>
    <w:p w:rsidR="006B28B4" w:rsidRDefault="00DA7639">
      <w:pPr>
        <w:spacing w:before="1"/>
        <w:ind w:left="692" w:right="385"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литература</w:t>
      </w:r>
      <w:r>
        <w:rPr>
          <w:spacing w:val="1"/>
          <w:sz w:val="28"/>
        </w:rPr>
        <w:t xml:space="preserve"> </w:t>
      </w:r>
      <w:r>
        <w:rPr>
          <w:sz w:val="28"/>
        </w:rPr>
        <w:t>(война</w:t>
      </w:r>
      <w:r>
        <w:rPr>
          <w:spacing w:val="1"/>
          <w:sz w:val="28"/>
        </w:rPr>
        <w:t xml:space="preserve"> </w:t>
      </w:r>
      <w:r>
        <w:rPr>
          <w:sz w:val="28"/>
        </w:rPr>
        <w:t>в</w:t>
      </w:r>
      <w:r>
        <w:rPr>
          <w:spacing w:val="1"/>
          <w:sz w:val="28"/>
        </w:rPr>
        <w:t xml:space="preserve"> </w:t>
      </w:r>
      <w:r>
        <w:rPr>
          <w:sz w:val="28"/>
        </w:rPr>
        <w:t>лирике</w:t>
      </w:r>
      <w:r>
        <w:rPr>
          <w:spacing w:val="1"/>
          <w:sz w:val="28"/>
        </w:rPr>
        <w:t xml:space="preserve"> </w:t>
      </w:r>
      <w:r>
        <w:rPr>
          <w:sz w:val="28"/>
        </w:rPr>
        <w:t>поэтов</w:t>
      </w:r>
      <w:r>
        <w:rPr>
          <w:spacing w:val="1"/>
          <w:sz w:val="28"/>
        </w:rPr>
        <w:t xml:space="preserve"> </w:t>
      </w:r>
      <w:r>
        <w:rPr>
          <w:sz w:val="28"/>
        </w:rPr>
        <w:t>40-х</w:t>
      </w:r>
      <w:r>
        <w:rPr>
          <w:spacing w:val="1"/>
          <w:sz w:val="28"/>
        </w:rPr>
        <w:t xml:space="preserve"> </w:t>
      </w:r>
      <w:r>
        <w:rPr>
          <w:sz w:val="28"/>
        </w:rPr>
        <w:t>годов</w:t>
      </w:r>
      <w:r>
        <w:rPr>
          <w:spacing w:val="1"/>
          <w:sz w:val="28"/>
        </w:rPr>
        <w:t xml:space="preserve"> </w:t>
      </w:r>
      <w:r>
        <w:rPr>
          <w:sz w:val="28"/>
        </w:rPr>
        <w:t>XX</w:t>
      </w:r>
      <w:r>
        <w:rPr>
          <w:spacing w:val="1"/>
          <w:sz w:val="28"/>
        </w:rPr>
        <w:t xml:space="preserve"> </w:t>
      </w:r>
      <w:r>
        <w:rPr>
          <w:sz w:val="28"/>
        </w:rPr>
        <w:t>века);</w:t>
      </w:r>
      <w:r>
        <w:rPr>
          <w:spacing w:val="1"/>
          <w:sz w:val="28"/>
        </w:rPr>
        <w:t xml:space="preserve"> </w:t>
      </w:r>
      <w:r>
        <w:rPr>
          <w:sz w:val="28"/>
        </w:rPr>
        <w:t>фотография</w:t>
      </w:r>
      <w:r>
        <w:rPr>
          <w:spacing w:val="1"/>
          <w:sz w:val="28"/>
        </w:rPr>
        <w:t xml:space="preserve"> </w:t>
      </w:r>
      <w:r>
        <w:rPr>
          <w:sz w:val="28"/>
        </w:rPr>
        <w:t>А.А.</w:t>
      </w:r>
      <w:r>
        <w:rPr>
          <w:spacing w:val="1"/>
          <w:sz w:val="28"/>
        </w:rPr>
        <w:t xml:space="preserve"> </w:t>
      </w:r>
      <w:r>
        <w:rPr>
          <w:sz w:val="28"/>
        </w:rPr>
        <w:t>Ахматовой;</w:t>
      </w:r>
      <w:r>
        <w:rPr>
          <w:spacing w:val="71"/>
          <w:sz w:val="28"/>
        </w:rPr>
        <w:t xml:space="preserve"> </w:t>
      </w:r>
      <w:r>
        <w:rPr>
          <w:sz w:val="28"/>
        </w:rPr>
        <w:t>изобразительное</w:t>
      </w:r>
      <w:r>
        <w:rPr>
          <w:spacing w:val="1"/>
          <w:sz w:val="28"/>
        </w:rPr>
        <w:t xml:space="preserve"> </w:t>
      </w:r>
      <w:r>
        <w:rPr>
          <w:sz w:val="28"/>
        </w:rPr>
        <w:t>искусство (военный</w:t>
      </w:r>
      <w:r>
        <w:rPr>
          <w:spacing w:val="-2"/>
          <w:sz w:val="28"/>
        </w:rPr>
        <w:t xml:space="preserve"> </w:t>
      </w:r>
      <w:r>
        <w:rPr>
          <w:sz w:val="28"/>
        </w:rPr>
        <w:t>плакат).</w:t>
      </w:r>
    </w:p>
    <w:p w:rsidR="006B28B4" w:rsidRDefault="00DA7639">
      <w:pPr>
        <w:pStyle w:val="a3"/>
        <w:spacing w:line="321" w:lineRule="exact"/>
        <w:ind w:left="1401" w:firstLine="0"/>
      </w:pPr>
      <w:r>
        <w:t>Метапредметные</w:t>
      </w:r>
      <w:r>
        <w:rPr>
          <w:spacing w:val="-5"/>
        </w:rPr>
        <w:t xml:space="preserve"> </w:t>
      </w:r>
      <w:r>
        <w:t>ценности:</w:t>
      </w:r>
      <w:r>
        <w:rPr>
          <w:spacing w:val="-2"/>
        </w:rPr>
        <w:t xml:space="preserve"> </w:t>
      </w:r>
      <w:r>
        <w:t>воспитание</w:t>
      </w:r>
      <w:r>
        <w:rPr>
          <w:spacing w:val="-7"/>
        </w:rPr>
        <w:t xml:space="preserve"> </w:t>
      </w:r>
      <w:r>
        <w:t>патриотизма.</w:t>
      </w:r>
    </w:p>
    <w:p w:rsidR="006B28B4" w:rsidRDefault="00DA7639">
      <w:pPr>
        <w:pStyle w:val="11"/>
        <w:jc w:val="left"/>
      </w:pPr>
      <w:r>
        <w:t>ИЗ ПОЭЗИИ</w:t>
      </w:r>
    </w:p>
    <w:p w:rsidR="006B28B4" w:rsidRDefault="00DA7639">
      <w:pPr>
        <w:spacing w:line="322" w:lineRule="exact"/>
        <w:ind w:left="1401"/>
        <w:rPr>
          <w:sz w:val="28"/>
        </w:rPr>
      </w:pPr>
      <w:r>
        <w:rPr>
          <w:b/>
          <w:sz w:val="28"/>
        </w:rPr>
        <w:t>О</w:t>
      </w:r>
      <w:r>
        <w:rPr>
          <w:b/>
          <w:spacing w:val="-1"/>
          <w:sz w:val="28"/>
        </w:rPr>
        <w:t xml:space="preserve"> </w:t>
      </w:r>
      <w:r>
        <w:rPr>
          <w:b/>
          <w:sz w:val="28"/>
        </w:rPr>
        <w:t>ВЕЛИКОЙ</w:t>
      </w:r>
      <w:r>
        <w:rPr>
          <w:b/>
          <w:spacing w:val="-1"/>
          <w:sz w:val="28"/>
        </w:rPr>
        <w:t xml:space="preserve"> </w:t>
      </w:r>
      <w:r>
        <w:rPr>
          <w:b/>
          <w:sz w:val="28"/>
        </w:rPr>
        <w:t>ОТЕЧЕСТВЕННОЙ</w:t>
      </w:r>
      <w:r>
        <w:rPr>
          <w:b/>
          <w:spacing w:val="-1"/>
          <w:sz w:val="28"/>
        </w:rPr>
        <w:t xml:space="preserve"> </w:t>
      </w:r>
      <w:r>
        <w:rPr>
          <w:b/>
          <w:sz w:val="28"/>
        </w:rPr>
        <w:t>ВОЙНЕ</w:t>
      </w:r>
      <w:r>
        <w:rPr>
          <w:b/>
          <w:spacing w:val="-1"/>
          <w:sz w:val="28"/>
        </w:rPr>
        <w:t xml:space="preserve"> </w:t>
      </w:r>
      <w:r>
        <w:rPr>
          <w:sz w:val="28"/>
        </w:rPr>
        <w:t>(4 часа)</w:t>
      </w:r>
    </w:p>
    <w:p w:rsidR="006B28B4" w:rsidRDefault="00DA7639">
      <w:pPr>
        <w:ind w:left="692" w:right="382" w:firstLine="708"/>
        <w:jc w:val="both"/>
        <w:rPr>
          <w:b/>
          <w:i/>
          <w:sz w:val="28"/>
        </w:rPr>
      </w:pPr>
      <w:r>
        <w:rPr>
          <w:sz w:val="28"/>
        </w:rPr>
        <w:t>Изображение войны; проблема жестокости, справедливости, подвига, долга,</w:t>
      </w:r>
      <w:r>
        <w:rPr>
          <w:spacing w:val="1"/>
          <w:sz w:val="28"/>
        </w:rPr>
        <w:t xml:space="preserve"> </w:t>
      </w:r>
      <w:r>
        <w:rPr>
          <w:sz w:val="28"/>
        </w:rPr>
        <w:t xml:space="preserve">жизни и смерти, бессмертия, любви к родине: М.В. Исаковский </w:t>
      </w:r>
      <w:r>
        <w:rPr>
          <w:b/>
          <w:i/>
          <w:sz w:val="28"/>
        </w:rPr>
        <w:t>«В прифронтовом</w:t>
      </w:r>
      <w:r>
        <w:rPr>
          <w:b/>
          <w:i/>
          <w:spacing w:val="1"/>
          <w:sz w:val="28"/>
        </w:rPr>
        <w:t xml:space="preserve"> </w:t>
      </w:r>
      <w:r>
        <w:rPr>
          <w:b/>
          <w:i/>
          <w:sz w:val="28"/>
        </w:rPr>
        <w:t>лесу»; С.С. Орлов «Его зарыли в шар земной...»; К.М. Симонов «Жди меня, и я</w:t>
      </w:r>
      <w:r>
        <w:rPr>
          <w:b/>
          <w:i/>
          <w:spacing w:val="1"/>
          <w:sz w:val="28"/>
        </w:rPr>
        <w:t xml:space="preserve"> </w:t>
      </w:r>
      <w:r>
        <w:rPr>
          <w:b/>
          <w:i/>
          <w:sz w:val="28"/>
        </w:rPr>
        <w:t>вернусь...»;</w:t>
      </w:r>
      <w:r>
        <w:rPr>
          <w:b/>
          <w:i/>
          <w:spacing w:val="-3"/>
          <w:sz w:val="28"/>
        </w:rPr>
        <w:t xml:space="preserve"> </w:t>
      </w:r>
      <w:r>
        <w:rPr>
          <w:b/>
          <w:i/>
          <w:sz w:val="28"/>
        </w:rPr>
        <w:t>Р.Г.</w:t>
      </w:r>
      <w:r>
        <w:rPr>
          <w:b/>
          <w:i/>
          <w:spacing w:val="-1"/>
          <w:sz w:val="28"/>
        </w:rPr>
        <w:t xml:space="preserve"> </w:t>
      </w:r>
      <w:r>
        <w:rPr>
          <w:b/>
          <w:i/>
          <w:sz w:val="28"/>
        </w:rPr>
        <w:t>Гамзатов</w:t>
      </w:r>
      <w:r>
        <w:rPr>
          <w:b/>
          <w:i/>
          <w:spacing w:val="-1"/>
          <w:sz w:val="28"/>
        </w:rPr>
        <w:t xml:space="preserve"> </w:t>
      </w:r>
      <w:r>
        <w:rPr>
          <w:b/>
          <w:i/>
          <w:sz w:val="28"/>
        </w:rPr>
        <w:t>«Журавли»;</w:t>
      </w:r>
      <w:r>
        <w:rPr>
          <w:b/>
          <w:i/>
          <w:spacing w:val="-3"/>
          <w:sz w:val="28"/>
        </w:rPr>
        <w:t xml:space="preserve"> </w:t>
      </w:r>
      <w:r>
        <w:rPr>
          <w:b/>
          <w:i/>
          <w:sz w:val="28"/>
        </w:rPr>
        <w:t>Д.С.</w:t>
      </w:r>
      <w:r>
        <w:rPr>
          <w:b/>
          <w:i/>
          <w:spacing w:val="-1"/>
          <w:sz w:val="28"/>
        </w:rPr>
        <w:t xml:space="preserve"> </w:t>
      </w:r>
      <w:r>
        <w:rPr>
          <w:b/>
          <w:i/>
          <w:sz w:val="28"/>
        </w:rPr>
        <w:t>Самойлов</w:t>
      </w:r>
      <w:r>
        <w:rPr>
          <w:b/>
          <w:i/>
          <w:spacing w:val="-3"/>
          <w:sz w:val="28"/>
        </w:rPr>
        <w:t xml:space="preserve"> </w:t>
      </w:r>
      <w:r>
        <w:rPr>
          <w:b/>
          <w:i/>
          <w:sz w:val="28"/>
        </w:rPr>
        <w:t>«Сороковые».</w:t>
      </w:r>
    </w:p>
    <w:p w:rsidR="006B28B4" w:rsidRDefault="00DA7639">
      <w:pPr>
        <w:spacing w:before="1" w:line="322" w:lineRule="exact"/>
        <w:ind w:left="1401"/>
        <w:jc w:val="both"/>
        <w:rPr>
          <w:sz w:val="28"/>
        </w:rPr>
      </w:pPr>
      <w:r>
        <w:rPr>
          <w:i/>
          <w:sz w:val="28"/>
        </w:rPr>
        <w:t>Теория</w:t>
      </w:r>
      <w:r>
        <w:rPr>
          <w:i/>
          <w:spacing w:val="-5"/>
          <w:sz w:val="28"/>
        </w:rPr>
        <w:t xml:space="preserve"> </w:t>
      </w:r>
      <w:r>
        <w:rPr>
          <w:i/>
          <w:sz w:val="28"/>
        </w:rPr>
        <w:t>литературы:</w:t>
      </w:r>
      <w:r>
        <w:rPr>
          <w:i/>
          <w:spacing w:val="-3"/>
          <w:sz w:val="28"/>
        </w:rPr>
        <w:t xml:space="preserve"> </w:t>
      </w:r>
      <w:r>
        <w:rPr>
          <w:sz w:val="28"/>
        </w:rPr>
        <w:t>мотив,</w:t>
      </w:r>
      <w:r>
        <w:rPr>
          <w:spacing w:val="-7"/>
          <w:sz w:val="28"/>
        </w:rPr>
        <w:t xml:space="preserve"> </w:t>
      </w:r>
      <w:r>
        <w:rPr>
          <w:sz w:val="28"/>
        </w:rPr>
        <w:t>художественные</w:t>
      </w:r>
      <w:r>
        <w:rPr>
          <w:spacing w:val="-4"/>
          <w:sz w:val="28"/>
        </w:rPr>
        <w:t xml:space="preserve"> </w:t>
      </w:r>
      <w:r>
        <w:rPr>
          <w:sz w:val="28"/>
        </w:rPr>
        <w:t>средства.</w:t>
      </w:r>
    </w:p>
    <w:p w:rsidR="006B28B4" w:rsidRDefault="00DA7639">
      <w:pPr>
        <w:ind w:left="692" w:right="389"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выразительное</w:t>
      </w:r>
      <w:r>
        <w:rPr>
          <w:spacing w:val="1"/>
          <w:sz w:val="28"/>
        </w:rPr>
        <w:t xml:space="preserve"> </w:t>
      </w:r>
      <w:r>
        <w:rPr>
          <w:sz w:val="28"/>
        </w:rPr>
        <w:t>чтение,</w:t>
      </w:r>
      <w:r>
        <w:rPr>
          <w:spacing w:val="1"/>
          <w:sz w:val="28"/>
        </w:rPr>
        <w:t xml:space="preserve"> </w:t>
      </w:r>
      <w:r>
        <w:rPr>
          <w:sz w:val="28"/>
        </w:rPr>
        <w:t>чтение</w:t>
      </w:r>
      <w:r>
        <w:rPr>
          <w:spacing w:val="1"/>
          <w:sz w:val="28"/>
        </w:rPr>
        <w:t xml:space="preserve"> </w:t>
      </w:r>
      <w:r>
        <w:rPr>
          <w:sz w:val="28"/>
        </w:rPr>
        <w:t>наизусть;</w:t>
      </w:r>
      <w:r>
        <w:rPr>
          <w:spacing w:val="-67"/>
          <w:sz w:val="28"/>
        </w:rPr>
        <w:t xml:space="preserve"> </w:t>
      </w:r>
      <w:r>
        <w:rPr>
          <w:sz w:val="28"/>
        </w:rPr>
        <w:t>литературно-музыкальная</w:t>
      </w:r>
      <w:r>
        <w:rPr>
          <w:spacing w:val="-1"/>
          <w:sz w:val="28"/>
        </w:rPr>
        <w:t xml:space="preserve"> </w:t>
      </w:r>
      <w:r>
        <w:rPr>
          <w:sz w:val="28"/>
        </w:rPr>
        <w:t>композиция.</w:t>
      </w:r>
    </w:p>
    <w:p w:rsidR="006B28B4" w:rsidRDefault="00DA7639">
      <w:pPr>
        <w:pStyle w:val="a3"/>
        <w:spacing w:before="2"/>
        <w:ind w:right="382"/>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музыка</w:t>
      </w:r>
      <w:r>
        <w:rPr>
          <w:spacing w:val="1"/>
        </w:rPr>
        <w:t xml:space="preserve"> </w:t>
      </w:r>
      <w:r>
        <w:t>(композитор</w:t>
      </w:r>
      <w:r>
        <w:rPr>
          <w:spacing w:val="71"/>
        </w:rPr>
        <w:t xml:space="preserve"> </w:t>
      </w:r>
      <w:r>
        <w:t>М.</w:t>
      </w:r>
      <w:r>
        <w:rPr>
          <w:spacing w:val="1"/>
        </w:rPr>
        <w:t xml:space="preserve"> </w:t>
      </w:r>
      <w:r>
        <w:t>Блантер,</w:t>
      </w:r>
      <w:r>
        <w:rPr>
          <w:spacing w:val="1"/>
        </w:rPr>
        <w:t xml:space="preserve"> </w:t>
      </w:r>
      <w:r>
        <w:t>стихи</w:t>
      </w:r>
      <w:r>
        <w:rPr>
          <w:spacing w:val="1"/>
        </w:rPr>
        <w:t xml:space="preserve"> </w:t>
      </w:r>
      <w:r>
        <w:t>М.В.</w:t>
      </w:r>
      <w:r>
        <w:rPr>
          <w:spacing w:val="1"/>
        </w:rPr>
        <w:t xml:space="preserve"> </w:t>
      </w:r>
      <w:r>
        <w:t>Исаковского</w:t>
      </w:r>
      <w:r>
        <w:rPr>
          <w:spacing w:val="1"/>
        </w:rPr>
        <w:t xml:space="preserve"> </w:t>
      </w:r>
      <w:r>
        <w:t>«В</w:t>
      </w:r>
      <w:r>
        <w:rPr>
          <w:spacing w:val="1"/>
        </w:rPr>
        <w:t xml:space="preserve"> </w:t>
      </w:r>
      <w:r>
        <w:t>лесу</w:t>
      </w:r>
      <w:r>
        <w:rPr>
          <w:spacing w:val="1"/>
        </w:rPr>
        <w:t xml:space="preserve"> </w:t>
      </w:r>
      <w:r>
        <w:t>прифронтовом»,</w:t>
      </w:r>
      <w:r>
        <w:rPr>
          <w:spacing w:val="1"/>
        </w:rPr>
        <w:t xml:space="preserve"> </w:t>
      </w:r>
      <w:r>
        <w:t>Д.Д.</w:t>
      </w:r>
      <w:r>
        <w:rPr>
          <w:spacing w:val="1"/>
        </w:rPr>
        <w:t xml:space="preserve"> </w:t>
      </w:r>
      <w:r>
        <w:t>Шостакович.</w:t>
      </w:r>
      <w:r>
        <w:rPr>
          <w:spacing w:val="1"/>
        </w:rPr>
        <w:t xml:space="preserve"> </w:t>
      </w:r>
      <w:r>
        <w:t>Седьмая</w:t>
      </w:r>
      <w:r>
        <w:rPr>
          <w:spacing w:val="1"/>
        </w:rPr>
        <w:t xml:space="preserve"> </w:t>
      </w:r>
      <w:r>
        <w:t>симфония,</w:t>
      </w:r>
      <w:r>
        <w:rPr>
          <w:spacing w:val="1"/>
        </w:rPr>
        <w:t xml:space="preserve"> </w:t>
      </w:r>
      <w:r>
        <w:t>музыка</w:t>
      </w:r>
      <w:r>
        <w:rPr>
          <w:spacing w:val="1"/>
        </w:rPr>
        <w:t xml:space="preserve"> </w:t>
      </w:r>
      <w:r>
        <w:t>Я.</w:t>
      </w:r>
      <w:r>
        <w:rPr>
          <w:spacing w:val="1"/>
        </w:rPr>
        <w:t xml:space="preserve"> </w:t>
      </w:r>
      <w:r>
        <w:t>Френкеля,</w:t>
      </w:r>
      <w:r>
        <w:rPr>
          <w:spacing w:val="1"/>
        </w:rPr>
        <w:t xml:space="preserve"> </w:t>
      </w:r>
      <w:r>
        <w:t>стихи</w:t>
      </w:r>
      <w:r>
        <w:rPr>
          <w:spacing w:val="1"/>
        </w:rPr>
        <w:t xml:space="preserve"> </w:t>
      </w:r>
      <w:r>
        <w:t>Р.Г.</w:t>
      </w:r>
      <w:r>
        <w:rPr>
          <w:spacing w:val="1"/>
        </w:rPr>
        <w:t xml:space="preserve"> </w:t>
      </w:r>
      <w:r>
        <w:t>Гамзатова</w:t>
      </w:r>
      <w:r>
        <w:rPr>
          <w:spacing w:val="1"/>
        </w:rPr>
        <w:t xml:space="preserve"> </w:t>
      </w:r>
      <w:r>
        <w:t>«Журавли»</w:t>
      </w:r>
      <w:r>
        <w:rPr>
          <w:spacing w:val="1"/>
        </w:rPr>
        <w:t xml:space="preserve"> </w:t>
      </w:r>
      <w:r>
        <w:t>в</w:t>
      </w:r>
      <w:r>
        <w:rPr>
          <w:spacing w:val="1"/>
        </w:rPr>
        <w:t xml:space="preserve"> </w:t>
      </w:r>
      <w:r>
        <w:t>исполнении М. Бернеса); изобразительное искусство (плакат «Родина-мать зовет»,</w:t>
      </w:r>
      <w:r>
        <w:rPr>
          <w:spacing w:val="1"/>
        </w:rPr>
        <w:t xml:space="preserve"> </w:t>
      </w:r>
      <w:r>
        <w:t>репродукции</w:t>
      </w:r>
      <w:r>
        <w:rPr>
          <w:spacing w:val="-2"/>
        </w:rPr>
        <w:t xml:space="preserve"> </w:t>
      </w:r>
      <w:r>
        <w:t>картин</w:t>
      </w:r>
      <w:r>
        <w:rPr>
          <w:spacing w:val="-4"/>
        </w:rPr>
        <w:t xml:space="preserve"> </w:t>
      </w:r>
      <w:r>
        <w:t>С.</w:t>
      </w:r>
      <w:r>
        <w:rPr>
          <w:spacing w:val="-4"/>
        </w:rPr>
        <w:t xml:space="preserve"> </w:t>
      </w:r>
      <w:r>
        <w:t>Герасимова</w:t>
      </w:r>
      <w:r>
        <w:rPr>
          <w:spacing w:val="-6"/>
        </w:rPr>
        <w:t xml:space="preserve"> </w:t>
      </w:r>
      <w:r>
        <w:t>«Мать</w:t>
      </w:r>
      <w:r>
        <w:rPr>
          <w:spacing w:val="-3"/>
        </w:rPr>
        <w:t xml:space="preserve"> </w:t>
      </w:r>
      <w:r>
        <w:t>партизана»</w:t>
      </w:r>
      <w:r>
        <w:rPr>
          <w:spacing w:val="-4"/>
        </w:rPr>
        <w:t xml:space="preserve"> </w:t>
      </w:r>
      <w:r>
        <w:t>и</w:t>
      </w:r>
      <w:r>
        <w:rPr>
          <w:spacing w:val="-2"/>
        </w:rPr>
        <w:t xml:space="preserve"> </w:t>
      </w:r>
      <w:r>
        <w:t>П.</w:t>
      </w:r>
      <w:r>
        <w:rPr>
          <w:spacing w:val="-4"/>
        </w:rPr>
        <w:t xml:space="preserve"> </w:t>
      </w:r>
      <w:r>
        <w:t>Кривоногова</w:t>
      </w:r>
      <w:r>
        <w:rPr>
          <w:spacing w:val="-6"/>
        </w:rPr>
        <w:t xml:space="preserve"> </w:t>
      </w:r>
      <w:r>
        <w:t>«Победа»).</w:t>
      </w:r>
    </w:p>
    <w:p w:rsidR="006B28B4" w:rsidRDefault="00DA7639">
      <w:pPr>
        <w:ind w:left="692" w:right="389" w:firstLine="708"/>
        <w:jc w:val="both"/>
        <w:rPr>
          <w:sz w:val="28"/>
        </w:rPr>
      </w:pPr>
      <w:r>
        <w:rPr>
          <w:i/>
          <w:sz w:val="28"/>
        </w:rPr>
        <w:t xml:space="preserve">Метапредметные ценности: </w:t>
      </w:r>
      <w:r>
        <w:rPr>
          <w:sz w:val="28"/>
        </w:rPr>
        <w:t>воспитание патриотических чувств, гражданской</w:t>
      </w:r>
      <w:r>
        <w:rPr>
          <w:spacing w:val="-67"/>
          <w:sz w:val="28"/>
        </w:rPr>
        <w:t xml:space="preserve"> </w:t>
      </w:r>
      <w:r>
        <w:rPr>
          <w:sz w:val="28"/>
        </w:rPr>
        <w:t>позиции.</w:t>
      </w:r>
    </w:p>
    <w:p w:rsidR="006B28B4" w:rsidRDefault="00DA7639">
      <w:pPr>
        <w:ind w:left="692" w:right="386"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собирание</w:t>
      </w:r>
      <w:r>
        <w:rPr>
          <w:spacing w:val="1"/>
          <w:sz w:val="28"/>
        </w:rPr>
        <w:t xml:space="preserve"> </w:t>
      </w:r>
      <w:r>
        <w:rPr>
          <w:sz w:val="28"/>
        </w:rPr>
        <w:t>и</w:t>
      </w:r>
      <w:r>
        <w:rPr>
          <w:spacing w:val="1"/>
          <w:sz w:val="28"/>
        </w:rPr>
        <w:t xml:space="preserve"> </w:t>
      </w:r>
      <w:r>
        <w:rPr>
          <w:sz w:val="28"/>
        </w:rPr>
        <w:t>изучение</w:t>
      </w:r>
      <w:r>
        <w:rPr>
          <w:spacing w:val="1"/>
          <w:sz w:val="28"/>
        </w:rPr>
        <w:t xml:space="preserve"> </w:t>
      </w:r>
      <w:r>
        <w:rPr>
          <w:sz w:val="28"/>
        </w:rPr>
        <w:t>писем</w:t>
      </w:r>
      <w:r>
        <w:rPr>
          <w:spacing w:val="1"/>
          <w:sz w:val="28"/>
        </w:rPr>
        <w:t xml:space="preserve"> </w:t>
      </w:r>
      <w:r>
        <w:rPr>
          <w:sz w:val="28"/>
        </w:rPr>
        <w:t>участников</w:t>
      </w:r>
      <w:r>
        <w:rPr>
          <w:spacing w:val="-3"/>
          <w:sz w:val="28"/>
        </w:rPr>
        <w:t xml:space="preserve"> </w:t>
      </w:r>
      <w:r>
        <w:rPr>
          <w:sz w:val="28"/>
        </w:rPr>
        <w:t>Великой</w:t>
      </w:r>
      <w:r>
        <w:rPr>
          <w:spacing w:val="-2"/>
          <w:sz w:val="28"/>
        </w:rPr>
        <w:t xml:space="preserve"> </w:t>
      </w:r>
      <w:r>
        <w:rPr>
          <w:sz w:val="28"/>
        </w:rPr>
        <w:t>Отечественной войны.</w:t>
      </w:r>
    </w:p>
    <w:p w:rsidR="006B28B4" w:rsidRDefault="00DA7639">
      <w:pPr>
        <w:pStyle w:val="a3"/>
        <w:ind w:left="1401" w:right="3227" w:firstLine="0"/>
      </w:pPr>
      <w:r>
        <w:rPr>
          <w:i/>
        </w:rPr>
        <w:t xml:space="preserve">Внедрение: </w:t>
      </w:r>
      <w:r>
        <w:t>издание и тиражирование сборника писем с</w:t>
      </w:r>
      <w:r>
        <w:rPr>
          <w:spacing w:val="-67"/>
        </w:rPr>
        <w:t xml:space="preserve"> </w:t>
      </w:r>
      <w:r>
        <w:t>фронта</w:t>
      </w:r>
      <w:r>
        <w:rPr>
          <w:spacing w:val="-1"/>
        </w:rPr>
        <w:t xml:space="preserve"> </w:t>
      </w:r>
      <w:r>
        <w:t>«Из</w:t>
      </w:r>
      <w:r>
        <w:rPr>
          <w:spacing w:val="-1"/>
        </w:rPr>
        <w:t xml:space="preserve"> </w:t>
      </w:r>
      <w:r>
        <w:t>семейного</w:t>
      </w:r>
      <w:r>
        <w:rPr>
          <w:spacing w:val="1"/>
        </w:rPr>
        <w:t xml:space="preserve"> </w:t>
      </w:r>
      <w:r>
        <w:t>архива».</w:t>
      </w:r>
    </w:p>
    <w:p w:rsidR="006B28B4" w:rsidRDefault="00DA7639">
      <w:pPr>
        <w:spacing w:line="321" w:lineRule="exact"/>
        <w:ind w:left="1401"/>
        <w:rPr>
          <w:sz w:val="28"/>
        </w:rPr>
      </w:pPr>
      <w:r>
        <w:rPr>
          <w:b/>
          <w:sz w:val="28"/>
        </w:rPr>
        <w:t>В.П.</w:t>
      </w:r>
      <w:r>
        <w:rPr>
          <w:b/>
          <w:spacing w:val="-4"/>
          <w:sz w:val="28"/>
        </w:rPr>
        <w:t xml:space="preserve"> </w:t>
      </w:r>
      <w:r>
        <w:rPr>
          <w:b/>
          <w:sz w:val="28"/>
        </w:rPr>
        <w:t>АСТАФЬЕВ</w:t>
      </w:r>
      <w:r>
        <w:rPr>
          <w:b/>
          <w:spacing w:val="-1"/>
          <w:sz w:val="28"/>
        </w:rPr>
        <w:t xml:space="preserve"> </w:t>
      </w:r>
      <w:r>
        <w:rPr>
          <w:sz w:val="28"/>
        </w:rPr>
        <w:t>(5</w:t>
      </w:r>
      <w:r>
        <w:rPr>
          <w:spacing w:val="-1"/>
          <w:sz w:val="28"/>
        </w:rPr>
        <w:t xml:space="preserve"> </w:t>
      </w:r>
      <w:r>
        <w:rPr>
          <w:sz w:val="28"/>
        </w:rPr>
        <w:t>часов)</w:t>
      </w:r>
    </w:p>
    <w:p w:rsidR="006B28B4" w:rsidRDefault="006B28B4">
      <w:pPr>
        <w:spacing w:line="321" w:lineRule="exact"/>
        <w:rPr>
          <w:sz w:val="28"/>
        </w:rPr>
        <w:sectPr w:rsidR="006B28B4">
          <w:pgSz w:w="11910" w:h="16840"/>
          <w:pgMar w:top="760" w:right="180" w:bottom="1180" w:left="440" w:header="0" w:footer="964" w:gutter="0"/>
          <w:cols w:space="720"/>
        </w:sectPr>
      </w:pPr>
    </w:p>
    <w:p w:rsidR="006B28B4" w:rsidRDefault="00DA7639">
      <w:pPr>
        <w:spacing w:before="73" w:line="322" w:lineRule="exact"/>
        <w:ind w:left="1401"/>
        <w:jc w:val="both"/>
        <w:rPr>
          <w:b/>
          <w:i/>
          <w:sz w:val="28"/>
        </w:rPr>
      </w:pPr>
      <w:r>
        <w:rPr>
          <w:sz w:val="28"/>
        </w:rPr>
        <w:t>Краткие</w:t>
      </w:r>
      <w:r>
        <w:rPr>
          <w:spacing w:val="85"/>
          <w:sz w:val="28"/>
        </w:rPr>
        <w:t xml:space="preserve"> </w:t>
      </w:r>
      <w:r>
        <w:rPr>
          <w:sz w:val="28"/>
        </w:rPr>
        <w:t>сведения</w:t>
      </w:r>
      <w:r>
        <w:rPr>
          <w:spacing w:val="84"/>
          <w:sz w:val="28"/>
        </w:rPr>
        <w:t xml:space="preserve"> </w:t>
      </w:r>
      <w:r>
        <w:rPr>
          <w:sz w:val="28"/>
        </w:rPr>
        <w:t>о</w:t>
      </w:r>
      <w:r>
        <w:rPr>
          <w:spacing w:val="86"/>
          <w:sz w:val="28"/>
        </w:rPr>
        <w:t xml:space="preserve"> </w:t>
      </w:r>
      <w:r>
        <w:rPr>
          <w:sz w:val="28"/>
        </w:rPr>
        <w:t>писателе</w:t>
      </w:r>
      <w:r w:rsidRPr="00C52B14">
        <w:rPr>
          <w:sz w:val="28"/>
        </w:rPr>
        <w:t xml:space="preserve">. Рассказ </w:t>
      </w:r>
      <w:r w:rsidRPr="00C52B14">
        <w:rPr>
          <w:b/>
          <w:i/>
          <w:sz w:val="28"/>
        </w:rPr>
        <w:t>« Конь  с</w:t>
      </w:r>
      <w:r w:rsidR="00C52B14">
        <w:rPr>
          <w:b/>
          <w:i/>
          <w:sz w:val="28"/>
        </w:rPr>
        <w:t xml:space="preserve"> </w:t>
      </w:r>
      <w:r w:rsidRPr="00C52B14">
        <w:rPr>
          <w:b/>
          <w:i/>
          <w:sz w:val="28"/>
        </w:rPr>
        <w:t>розовой  гривой»</w:t>
      </w:r>
      <w:r>
        <w:rPr>
          <w:b/>
          <w:i/>
          <w:spacing w:val="18"/>
          <w:sz w:val="28"/>
        </w:rPr>
        <w:t xml:space="preserve"> </w:t>
      </w:r>
      <w:r>
        <w:rPr>
          <w:b/>
          <w:i/>
          <w:spacing w:val="78"/>
          <w:sz w:val="28"/>
        </w:rPr>
        <w:t xml:space="preserve"> </w:t>
      </w:r>
      <w:r>
        <w:rPr>
          <w:b/>
          <w:i/>
          <w:sz w:val="28"/>
        </w:rPr>
        <w:t>.</w:t>
      </w:r>
    </w:p>
    <w:p w:rsidR="006B28B4" w:rsidRDefault="00DA7639">
      <w:pPr>
        <w:pStyle w:val="a3"/>
        <w:spacing w:line="322" w:lineRule="exact"/>
        <w:ind w:firstLine="0"/>
      </w:pPr>
      <w:r>
        <w:t>Тематика,</w:t>
      </w:r>
      <w:r>
        <w:rPr>
          <w:spacing w:val="-4"/>
        </w:rPr>
        <w:t xml:space="preserve"> </w:t>
      </w:r>
      <w:r>
        <w:t>проблематика</w:t>
      </w:r>
      <w:r>
        <w:rPr>
          <w:spacing w:val="-3"/>
        </w:rPr>
        <w:t xml:space="preserve"> </w:t>
      </w:r>
      <w:r>
        <w:t>рассказа.</w:t>
      </w:r>
    </w:p>
    <w:p w:rsidR="006B28B4" w:rsidRDefault="00DA7639">
      <w:pPr>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рассказ</w:t>
      </w:r>
      <w:r>
        <w:rPr>
          <w:spacing w:val="-3"/>
          <w:sz w:val="28"/>
        </w:rPr>
        <w:t xml:space="preserve"> </w:t>
      </w:r>
      <w:r>
        <w:rPr>
          <w:sz w:val="28"/>
        </w:rPr>
        <w:t>(развитие</w:t>
      </w:r>
      <w:r>
        <w:rPr>
          <w:spacing w:val="-7"/>
          <w:sz w:val="28"/>
        </w:rPr>
        <w:t xml:space="preserve"> </w:t>
      </w:r>
      <w:r>
        <w:rPr>
          <w:sz w:val="28"/>
        </w:rPr>
        <w:t>представлений);</w:t>
      </w:r>
      <w:r>
        <w:rPr>
          <w:spacing w:val="-2"/>
          <w:sz w:val="28"/>
        </w:rPr>
        <w:t xml:space="preserve"> </w:t>
      </w:r>
      <w:r>
        <w:rPr>
          <w:sz w:val="28"/>
        </w:rPr>
        <w:t>тема,</w:t>
      </w:r>
      <w:r>
        <w:rPr>
          <w:spacing w:val="-1"/>
          <w:sz w:val="28"/>
        </w:rPr>
        <w:t xml:space="preserve"> </w:t>
      </w:r>
      <w:r>
        <w:rPr>
          <w:sz w:val="28"/>
        </w:rPr>
        <w:t>проблема,</w:t>
      </w:r>
      <w:r>
        <w:rPr>
          <w:spacing w:val="-5"/>
          <w:sz w:val="28"/>
        </w:rPr>
        <w:t xml:space="preserve"> </w:t>
      </w:r>
      <w:r>
        <w:rPr>
          <w:sz w:val="28"/>
        </w:rPr>
        <w:t>идея.</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самостоятельная</w:t>
      </w:r>
      <w:r>
        <w:rPr>
          <w:spacing w:val="1"/>
        </w:rPr>
        <w:t xml:space="preserve"> </w:t>
      </w:r>
      <w:r>
        <w:t>лексическая</w:t>
      </w:r>
      <w:r>
        <w:rPr>
          <w:spacing w:val="1"/>
        </w:rPr>
        <w:t xml:space="preserve"> </w:t>
      </w:r>
      <w:r>
        <w:t>работа;</w:t>
      </w:r>
      <w:r>
        <w:rPr>
          <w:spacing w:val="1"/>
        </w:rPr>
        <w:t xml:space="preserve"> </w:t>
      </w:r>
      <w:r>
        <w:t>художественный пересказ; выразительное чтение; работа с иллюстрациями; работа с</w:t>
      </w:r>
      <w:r>
        <w:rPr>
          <w:spacing w:val="-67"/>
        </w:rPr>
        <w:t xml:space="preserve"> </w:t>
      </w:r>
      <w:r>
        <w:t>учебником;</w:t>
      </w:r>
      <w:r>
        <w:rPr>
          <w:spacing w:val="-1"/>
        </w:rPr>
        <w:t xml:space="preserve"> </w:t>
      </w:r>
      <w:r>
        <w:t>беседа;</w:t>
      </w:r>
      <w:r>
        <w:rPr>
          <w:spacing w:val="-4"/>
        </w:rPr>
        <w:t xml:space="preserve"> </w:t>
      </w:r>
      <w:r>
        <w:t>составление</w:t>
      </w:r>
      <w:r>
        <w:rPr>
          <w:spacing w:val="-2"/>
        </w:rPr>
        <w:t xml:space="preserve"> </w:t>
      </w:r>
      <w:r>
        <w:t>цитатного</w:t>
      </w:r>
      <w:r>
        <w:rPr>
          <w:spacing w:val="-4"/>
        </w:rPr>
        <w:t xml:space="preserve"> </w:t>
      </w:r>
      <w:r>
        <w:t>плана;</w:t>
      </w:r>
      <w:r>
        <w:rPr>
          <w:spacing w:val="-3"/>
        </w:rPr>
        <w:t xml:space="preserve"> </w:t>
      </w:r>
      <w:r>
        <w:t>подбор</w:t>
      </w:r>
      <w:r>
        <w:rPr>
          <w:spacing w:val="-1"/>
        </w:rPr>
        <w:t xml:space="preserve"> </w:t>
      </w:r>
      <w:r>
        <w:t>эпиграфа</w:t>
      </w:r>
      <w:r>
        <w:rPr>
          <w:spacing w:val="-2"/>
        </w:rPr>
        <w:t xml:space="preserve"> </w:t>
      </w:r>
      <w:r>
        <w:t>к</w:t>
      </w:r>
      <w:r>
        <w:rPr>
          <w:spacing w:val="-2"/>
        </w:rPr>
        <w:t xml:space="preserve"> </w:t>
      </w:r>
      <w:r>
        <w:t>сочинению.</w:t>
      </w:r>
    </w:p>
    <w:p w:rsidR="006B28B4" w:rsidRDefault="00DA7639">
      <w:pPr>
        <w:pStyle w:val="a3"/>
        <w:spacing w:before="2" w:line="322" w:lineRule="exact"/>
        <w:ind w:left="1401" w:firstLine="0"/>
      </w:pPr>
      <w:r>
        <w:t>Внутрипредметные</w:t>
      </w:r>
      <w:r>
        <w:rPr>
          <w:spacing w:val="-6"/>
        </w:rPr>
        <w:t xml:space="preserve"> </w:t>
      </w:r>
      <w:r>
        <w:t>и</w:t>
      </w:r>
      <w:r>
        <w:rPr>
          <w:spacing w:val="-3"/>
        </w:rPr>
        <w:t xml:space="preserve"> </w:t>
      </w:r>
      <w:r>
        <w:t>межпредметные</w:t>
      </w:r>
      <w:r>
        <w:rPr>
          <w:spacing w:val="-3"/>
        </w:rPr>
        <w:t xml:space="preserve"> </w:t>
      </w:r>
      <w:r>
        <w:t>связи:</w:t>
      </w:r>
      <w:r>
        <w:rPr>
          <w:spacing w:val="-3"/>
        </w:rPr>
        <w:t xml:space="preserve"> </w:t>
      </w:r>
      <w:r>
        <w:t>фотография</w:t>
      </w:r>
    </w:p>
    <w:p w:rsidR="006B28B4" w:rsidRDefault="00DA7639">
      <w:pPr>
        <w:pStyle w:val="a3"/>
        <w:ind w:right="390"/>
      </w:pPr>
      <w:r>
        <w:t>В.П. Астафьева; изобразительное искусство (иллюстрации А. Мотовилова к</w:t>
      </w:r>
      <w:r>
        <w:rPr>
          <w:spacing w:val="1"/>
        </w:rPr>
        <w:t xml:space="preserve"> </w:t>
      </w:r>
      <w:r>
        <w:t>повести</w:t>
      </w:r>
      <w:r>
        <w:rPr>
          <w:spacing w:val="127"/>
        </w:rPr>
        <w:t xml:space="preserve"> </w:t>
      </w:r>
      <w:r>
        <w:t>«Последний</w:t>
      </w:r>
      <w:r>
        <w:rPr>
          <w:spacing w:val="126"/>
        </w:rPr>
        <w:t xml:space="preserve"> </w:t>
      </w:r>
      <w:r>
        <w:t>поклон»;</w:t>
      </w:r>
      <w:r>
        <w:rPr>
          <w:spacing w:val="130"/>
        </w:rPr>
        <w:t xml:space="preserve"> </w:t>
      </w:r>
      <w:r>
        <w:t>В.М.</w:t>
      </w:r>
      <w:r>
        <w:rPr>
          <w:spacing w:val="127"/>
        </w:rPr>
        <w:t xml:space="preserve"> </w:t>
      </w:r>
      <w:r>
        <w:t>Сидоров</w:t>
      </w:r>
      <w:r>
        <w:rPr>
          <w:spacing w:val="129"/>
        </w:rPr>
        <w:t xml:space="preserve"> </w:t>
      </w:r>
      <w:r>
        <w:t>«Мартовский</w:t>
      </w:r>
      <w:r>
        <w:rPr>
          <w:spacing w:val="129"/>
        </w:rPr>
        <w:t xml:space="preserve"> </w:t>
      </w:r>
      <w:r>
        <w:t>вечер»,</w:t>
      </w:r>
      <w:r>
        <w:rPr>
          <w:spacing w:val="129"/>
        </w:rPr>
        <w:t xml:space="preserve"> </w:t>
      </w:r>
      <w:r>
        <w:t>«Качели»,</w:t>
      </w:r>
    </w:p>
    <w:p w:rsidR="006B28B4" w:rsidRDefault="00DA7639">
      <w:pPr>
        <w:pStyle w:val="a3"/>
        <w:spacing w:line="321" w:lineRule="exact"/>
        <w:ind w:firstLine="0"/>
        <w:jc w:val="left"/>
      </w:pPr>
      <w:r>
        <w:t>«Утихли</w:t>
      </w:r>
      <w:r>
        <w:rPr>
          <w:spacing w:val="39"/>
        </w:rPr>
        <w:t xml:space="preserve"> </w:t>
      </w:r>
      <w:r>
        <w:t>грозы»,</w:t>
      </w:r>
      <w:r>
        <w:rPr>
          <w:spacing w:val="36"/>
        </w:rPr>
        <w:t xml:space="preserve"> </w:t>
      </w:r>
      <w:r>
        <w:t>«Гаснет</w:t>
      </w:r>
      <w:r>
        <w:rPr>
          <w:spacing w:val="36"/>
        </w:rPr>
        <w:t xml:space="preserve"> </w:t>
      </w:r>
      <w:r>
        <w:t>день»,</w:t>
      </w:r>
      <w:r>
        <w:rPr>
          <w:spacing w:val="36"/>
        </w:rPr>
        <w:t xml:space="preserve"> </w:t>
      </w:r>
      <w:r>
        <w:t>«Пора</w:t>
      </w:r>
      <w:r>
        <w:rPr>
          <w:spacing w:val="38"/>
        </w:rPr>
        <w:t xml:space="preserve"> </w:t>
      </w:r>
      <w:r>
        <w:t>безоблачного</w:t>
      </w:r>
      <w:r>
        <w:rPr>
          <w:spacing w:val="37"/>
        </w:rPr>
        <w:t xml:space="preserve"> </w:t>
      </w:r>
      <w:r>
        <w:t>неба»,</w:t>
      </w:r>
      <w:r>
        <w:rPr>
          <w:spacing w:val="36"/>
        </w:rPr>
        <w:t xml:space="preserve"> </w:t>
      </w:r>
      <w:r>
        <w:t>«Прятки»,</w:t>
      </w:r>
      <w:r>
        <w:rPr>
          <w:spacing w:val="35"/>
        </w:rPr>
        <w:t xml:space="preserve"> </w:t>
      </w:r>
      <w:r>
        <w:t>«Сеятели»,</w:t>
      </w:r>
    </w:p>
    <w:p w:rsidR="006B28B4" w:rsidRDefault="00DA7639">
      <w:pPr>
        <w:pStyle w:val="a3"/>
        <w:spacing w:line="322" w:lineRule="exact"/>
        <w:ind w:firstLine="0"/>
        <w:jc w:val="left"/>
      </w:pPr>
      <w:r>
        <w:t>«Миром»).</w:t>
      </w:r>
    </w:p>
    <w:p w:rsidR="006B28B4" w:rsidRDefault="00DA7639">
      <w:pPr>
        <w:spacing w:line="322" w:lineRule="exact"/>
        <w:ind w:left="1401"/>
        <w:rPr>
          <w:sz w:val="28"/>
        </w:rPr>
      </w:pPr>
      <w:r>
        <w:rPr>
          <w:i/>
          <w:sz w:val="28"/>
        </w:rPr>
        <w:t>Метапредметные</w:t>
      </w:r>
      <w:r>
        <w:rPr>
          <w:i/>
          <w:spacing w:val="-5"/>
          <w:sz w:val="28"/>
        </w:rPr>
        <w:t xml:space="preserve"> </w:t>
      </w:r>
      <w:r>
        <w:rPr>
          <w:i/>
          <w:sz w:val="28"/>
        </w:rPr>
        <w:t>ценности:</w:t>
      </w:r>
      <w:r>
        <w:rPr>
          <w:i/>
          <w:spacing w:val="-3"/>
          <w:sz w:val="28"/>
        </w:rPr>
        <w:t xml:space="preserve"> </w:t>
      </w:r>
      <w:r>
        <w:rPr>
          <w:sz w:val="28"/>
        </w:rPr>
        <w:t>воспитание</w:t>
      </w:r>
      <w:r>
        <w:rPr>
          <w:spacing w:val="-4"/>
          <w:sz w:val="28"/>
        </w:rPr>
        <w:t xml:space="preserve"> </w:t>
      </w:r>
      <w:r>
        <w:rPr>
          <w:sz w:val="28"/>
        </w:rPr>
        <w:t>интереса</w:t>
      </w:r>
      <w:r>
        <w:rPr>
          <w:spacing w:val="-3"/>
          <w:sz w:val="28"/>
        </w:rPr>
        <w:t xml:space="preserve"> </w:t>
      </w:r>
      <w:r>
        <w:rPr>
          <w:sz w:val="28"/>
        </w:rPr>
        <w:t>к</w:t>
      </w:r>
      <w:r>
        <w:rPr>
          <w:spacing w:val="-4"/>
          <w:sz w:val="28"/>
        </w:rPr>
        <w:t xml:space="preserve"> </w:t>
      </w:r>
      <w:r>
        <w:rPr>
          <w:sz w:val="28"/>
        </w:rPr>
        <w:t>истории</w:t>
      </w:r>
      <w:r>
        <w:rPr>
          <w:spacing w:val="-4"/>
          <w:sz w:val="28"/>
        </w:rPr>
        <w:t xml:space="preserve"> </w:t>
      </w:r>
      <w:r>
        <w:rPr>
          <w:sz w:val="28"/>
        </w:rPr>
        <w:t>России.</w:t>
      </w:r>
    </w:p>
    <w:p w:rsidR="006B28B4" w:rsidRDefault="00DA7639">
      <w:pPr>
        <w:pStyle w:val="a3"/>
        <w:ind w:left="1401" w:firstLine="0"/>
        <w:jc w:val="left"/>
      </w:pPr>
      <w:r>
        <w:rPr>
          <w:i/>
        </w:rPr>
        <w:t>Краеведение:</w:t>
      </w:r>
      <w:r>
        <w:rPr>
          <w:i/>
          <w:spacing w:val="-3"/>
        </w:rPr>
        <w:t xml:space="preserve"> </w:t>
      </w:r>
      <w:r>
        <w:t>заочная</w:t>
      </w:r>
      <w:r>
        <w:rPr>
          <w:spacing w:val="-2"/>
        </w:rPr>
        <w:t xml:space="preserve"> </w:t>
      </w:r>
      <w:r>
        <w:t>экскурсия</w:t>
      </w:r>
      <w:r>
        <w:rPr>
          <w:spacing w:val="-3"/>
        </w:rPr>
        <w:t xml:space="preserve"> </w:t>
      </w:r>
      <w:r>
        <w:t>«Овсянка —</w:t>
      </w:r>
      <w:r>
        <w:rPr>
          <w:spacing w:val="-4"/>
        </w:rPr>
        <w:t xml:space="preserve"> </w:t>
      </w:r>
      <w:r>
        <w:t>малая</w:t>
      </w:r>
      <w:r>
        <w:rPr>
          <w:spacing w:val="-2"/>
        </w:rPr>
        <w:t xml:space="preserve"> </w:t>
      </w:r>
      <w:r>
        <w:t>родина</w:t>
      </w:r>
      <w:r>
        <w:rPr>
          <w:spacing w:val="-5"/>
        </w:rPr>
        <w:t xml:space="preserve"> </w:t>
      </w:r>
      <w:r>
        <w:t>писателя».</w:t>
      </w:r>
    </w:p>
    <w:p w:rsidR="006B28B4" w:rsidRDefault="00DA7639">
      <w:pPr>
        <w:pStyle w:val="a3"/>
        <w:tabs>
          <w:tab w:val="left" w:pos="3023"/>
          <w:tab w:val="left" w:pos="4511"/>
          <w:tab w:val="left" w:pos="6268"/>
          <w:tab w:val="left" w:pos="7694"/>
          <w:tab w:val="left" w:pos="8258"/>
          <w:tab w:val="left" w:pos="9238"/>
          <w:tab w:val="left" w:pos="10370"/>
        </w:tabs>
        <w:spacing w:before="1"/>
        <w:ind w:right="383"/>
        <w:jc w:val="left"/>
      </w:pPr>
      <w:r>
        <w:rPr>
          <w:i/>
        </w:rPr>
        <w:t>Внедрение:</w:t>
      </w:r>
      <w:r>
        <w:rPr>
          <w:i/>
        </w:rPr>
        <w:tab/>
      </w:r>
      <w:r>
        <w:t>слайдовая</w:t>
      </w:r>
      <w:r>
        <w:tab/>
        <w:t>презентация</w:t>
      </w:r>
      <w:r>
        <w:tab/>
        <w:t>«Овсянка</w:t>
      </w:r>
      <w:r>
        <w:tab/>
        <w:t>—</w:t>
      </w:r>
      <w:r>
        <w:tab/>
        <w:t>малая</w:t>
      </w:r>
      <w:r>
        <w:tab/>
        <w:t>родина</w:t>
      </w:r>
      <w:r>
        <w:tab/>
        <w:t>В.П.</w:t>
      </w:r>
      <w:r>
        <w:rPr>
          <w:spacing w:val="-67"/>
        </w:rPr>
        <w:t xml:space="preserve"> </w:t>
      </w:r>
      <w:r>
        <w:t>Астафьева».</w:t>
      </w:r>
    </w:p>
    <w:p w:rsidR="006B28B4" w:rsidRDefault="00DA7639">
      <w:pPr>
        <w:pStyle w:val="a3"/>
        <w:spacing w:line="322" w:lineRule="exact"/>
        <w:ind w:left="1401" w:firstLine="0"/>
        <w:jc w:val="left"/>
      </w:pPr>
      <w:r>
        <w:t>ИЗ</w:t>
      </w:r>
      <w:r>
        <w:rPr>
          <w:spacing w:val="-6"/>
        </w:rPr>
        <w:t xml:space="preserve"> </w:t>
      </w:r>
      <w:r>
        <w:t>ЗАРУБЕЖНОЙ</w:t>
      </w:r>
      <w:r>
        <w:rPr>
          <w:spacing w:val="-5"/>
        </w:rPr>
        <w:t xml:space="preserve"> </w:t>
      </w:r>
      <w:r>
        <w:t>ЛИТЕРАТУРЫ</w:t>
      </w:r>
    </w:p>
    <w:p w:rsidR="006B28B4" w:rsidRDefault="00DA7639">
      <w:pPr>
        <w:pStyle w:val="a3"/>
        <w:spacing w:line="322" w:lineRule="exact"/>
        <w:ind w:left="1401" w:firstLine="0"/>
        <w:jc w:val="left"/>
      </w:pPr>
      <w:r>
        <w:t>«СКАЗКА</w:t>
      </w:r>
      <w:r>
        <w:rPr>
          <w:spacing w:val="-7"/>
        </w:rPr>
        <w:t xml:space="preserve"> </w:t>
      </w:r>
      <w:r>
        <w:t>О</w:t>
      </w:r>
      <w:r>
        <w:rPr>
          <w:spacing w:val="-3"/>
        </w:rPr>
        <w:t xml:space="preserve"> </w:t>
      </w:r>
      <w:r>
        <w:t>СИНДБАДЕ-МОРЕХОДЕ»</w:t>
      </w:r>
    </w:p>
    <w:p w:rsidR="006B28B4" w:rsidRDefault="00DA7639">
      <w:pPr>
        <w:pStyle w:val="a3"/>
        <w:spacing w:line="322" w:lineRule="exact"/>
        <w:ind w:left="1401" w:firstLine="0"/>
        <w:jc w:val="left"/>
      </w:pPr>
      <w:r>
        <w:t>ИЗ</w:t>
      </w:r>
      <w:r>
        <w:rPr>
          <w:spacing w:val="-2"/>
        </w:rPr>
        <w:t xml:space="preserve"> </w:t>
      </w:r>
      <w:r>
        <w:t>КНИГИ</w:t>
      </w:r>
      <w:r>
        <w:rPr>
          <w:spacing w:val="-4"/>
        </w:rPr>
        <w:t xml:space="preserve"> </w:t>
      </w:r>
      <w:r>
        <w:t>«ТЫСЯЧА И</w:t>
      </w:r>
      <w:r>
        <w:rPr>
          <w:spacing w:val="-4"/>
        </w:rPr>
        <w:t xml:space="preserve"> </w:t>
      </w:r>
      <w:r>
        <w:t>ОДНА</w:t>
      </w:r>
      <w:r>
        <w:rPr>
          <w:spacing w:val="-4"/>
        </w:rPr>
        <w:t xml:space="preserve"> </w:t>
      </w:r>
      <w:r>
        <w:t>НОЧЬ» (2</w:t>
      </w:r>
      <w:r>
        <w:rPr>
          <w:spacing w:val="-1"/>
        </w:rPr>
        <w:t xml:space="preserve"> </w:t>
      </w:r>
      <w:r>
        <w:t>часа)</w:t>
      </w:r>
    </w:p>
    <w:p w:rsidR="006B28B4" w:rsidRDefault="00DA7639">
      <w:pPr>
        <w:pStyle w:val="a3"/>
        <w:ind w:left="1401" w:firstLine="0"/>
      </w:pPr>
      <w:r>
        <w:t>История</w:t>
      </w:r>
      <w:r>
        <w:rPr>
          <w:spacing w:val="-3"/>
        </w:rPr>
        <w:t xml:space="preserve"> </w:t>
      </w:r>
      <w:r>
        <w:t>создания,</w:t>
      </w:r>
      <w:r>
        <w:rPr>
          <w:spacing w:val="-3"/>
        </w:rPr>
        <w:t xml:space="preserve"> </w:t>
      </w:r>
      <w:r>
        <w:t>тематика,</w:t>
      </w:r>
      <w:r>
        <w:rPr>
          <w:spacing w:val="-4"/>
        </w:rPr>
        <w:t xml:space="preserve"> </w:t>
      </w:r>
      <w:r>
        <w:t>проблематика.</w:t>
      </w:r>
    </w:p>
    <w:p w:rsidR="006B28B4" w:rsidRDefault="00DA7639">
      <w:pPr>
        <w:spacing w:before="2" w:line="322" w:lineRule="exact"/>
        <w:ind w:left="1401"/>
        <w:jc w:val="both"/>
        <w:rPr>
          <w:sz w:val="28"/>
        </w:rPr>
      </w:pPr>
      <w:r>
        <w:rPr>
          <w:i/>
          <w:sz w:val="28"/>
        </w:rPr>
        <w:t>Теория</w:t>
      </w:r>
      <w:r>
        <w:rPr>
          <w:i/>
          <w:spacing w:val="-6"/>
          <w:sz w:val="28"/>
        </w:rPr>
        <w:t xml:space="preserve"> </w:t>
      </w:r>
      <w:r>
        <w:rPr>
          <w:i/>
          <w:sz w:val="28"/>
        </w:rPr>
        <w:t>литературы:</w:t>
      </w:r>
      <w:r>
        <w:rPr>
          <w:i/>
          <w:spacing w:val="-3"/>
          <w:sz w:val="28"/>
        </w:rPr>
        <w:t xml:space="preserve"> </w:t>
      </w:r>
      <w:r>
        <w:rPr>
          <w:sz w:val="28"/>
        </w:rPr>
        <w:t>сказка</w:t>
      </w:r>
      <w:r>
        <w:rPr>
          <w:spacing w:val="-4"/>
          <w:sz w:val="28"/>
        </w:rPr>
        <w:t xml:space="preserve"> </w:t>
      </w:r>
      <w:r>
        <w:rPr>
          <w:sz w:val="28"/>
        </w:rPr>
        <w:t>(развитие</w:t>
      </w:r>
      <w:r>
        <w:rPr>
          <w:spacing w:val="-7"/>
          <w:sz w:val="28"/>
        </w:rPr>
        <w:t xml:space="preserve"> </w:t>
      </w:r>
      <w:r>
        <w:rPr>
          <w:sz w:val="28"/>
        </w:rPr>
        <w:t>представлений);</w:t>
      </w:r>
      <w:r>
        <w:rPr>
          <w:spacing w:val="-4"/>
          <w:sz w:val="28"/>
        </w:rPr>
        <w:t xml:space="preserve"> </w:t>
      </w:r>
      <w:r>
        <w:rPr>
          <w:sz w:val="28"/>
        </w:rPr>
        <w:t>стиль.</w:t>
      </w:r>
    </w:p>
    <w:p w:rsidR="006B28B4" w:rsidRDefault="00DA7639">
      <w:pPr>
        <w:ind w:left="692" w:right="387" w:firstLine="708"/>
        <w:jc w:val="both"/>
        <w:rPr>
          <w:sz w:val="28"/>
        </w:rPr>
      </w:pPr>
      <w:r>
        <w:rPr>
          <w:i/>
          <w:sz w:val="28"/>
        </w:rPr>
        <w:t xml:space="preserve">Универсальные учебные действия: </w:t>
      </w:r>
      <w:r>
        <w:rPr>
          <w:sz w:val="28"/>
        </w:rPr>
        <w:t>пересказ с заменой лица; выразительное</w:t>
      </w:r>
      <w:r>
        <w:rPr>
          <w:spacing w:val="1"/>
          <w:sz w:val="28"/>
        </w:rPr>
        <w:t xml:space="preserve"> </w:t>
      </w:r>
      <w:r>
        <w:rPr>
          <w:sz w:val="28"/>
        </w:rPr>
        <w:t>чтение;</w:t>
      </w:r>
      <w:r>
        <w:rPr>
          <w:spacing w:val="-3"/>
          <w:sz w:val="28"/>
        </w:rPr>
        <w:t xml:space="preserve"> </w:t>
      </w:r>
      <w:r>
        <w:rPr>
          <w:sz w:val="28"/>
        </w:rPr>
        <w:t>подготовка</w:t>
      </w:r>
      <w:r>
        <w:rPr>
          <w:spacing w:val="-3"/>
          <w:sz w:val="28"/>
        </w:rPr>
        <w:t xml:space="preserve"> </w:t>
      </w:r>
      <w:r>
        <w:rPr>
          <w:sz w:val="28"/>
        </w:rPr>
        <w:t>сообщения;</w:t>
      </w:r>
      <w:r>
        <w:rPr>
          <w:spacing w:val="1"/>
          <w:sz w:val="28"/>
        </w:rPr>
        <w:t xml:space="preserve"> </w:t>
      </w:r>
      <w:r>
        <w:rPr>
          <w:sz w:val="28"/>
        </w:rPr>
        <w:t>беседа;</w:t>
      </w:r>
      <w:r>
        <w:rPr>
          <w:spacing w:val="-2"/>
          <w:sz w:val="28"/>
        </w:rPr>
        <w:t xml:space="preserve"> </w:t>
      </w:r>
      <w:r>
        <w:rPr>
          <w:sz w:val="28"/>
        </w:rPr>
        <w:t>работа</w:t>
      </w:r>
      <w:r>
        <w:rPr>
          <w:spacing w:val="1"/>
          <w:sz w:val="28"/>
        </w:rPr>
        <w:t xml:space="preserve"> </w:t>
      </w:r>
      <w:r>
        <w:rPr>
          <w:i/>
          <w:sz w:val="28"/>
        </w:rPr>
        <w:t>с</w:t>
      </w:r>
      <w:r>
        <w:rPr>
          <w:i/>
          <w:spacing w:val="-4"/>
          <w:sz w:val="28"/>
        </w:rPr>
        <w:t xml:space="preserve"> </w:t>
      </w:r>
      <w:r>
        <w:rPr>
          <w:sz w:val="28"/>
        </w:rPr>
        <w:t>учебником.</w:t>
      </w:r>
    </w:p>
    <w:p w:rsidR="006B28B4" w:rsidRDefault="00DA7639">
      <w:pPr>
        <w:pStyle w:val="a3"/>
        <w:ind w:right="385"/>
      </w:pPr>
      <w:r>
        <w:rPr>
          <w:i/>
        </w:rPr>
        <w:t>Внутрипредметные</w:t>
      </w:r>
      <w:r>
        <w:rPr>
          <w:i/>
          <w:spacing w:val="1"/>
        </w:rPr>
        <w:t xml:space="preserve"> </w:t>
      </w:r>
      <w:r>
        <w:rPr>
          <w:i/>
        </w:rPr>
        <w:t>и</w:t>
      </w:r>
      <w:r>
        <w:rPr>
          <w:i/>
          <w:spacing w:val="1"/>
        </w:rPr>
        <w:t xml:space="preserve"> </w:t>
      </w:r>
      <w:r>
        <w:rPr>
          <w:i/>
        </w:rPr>
        <w:t>межпредметные</w:t>
      </w:r>
      <w:r>
        <w:t>связи:</w:t>
      </w:r>
      <w:r>
        <w:rPr>
          <w:spacing w:val="1"/>
        </w:rPr>
        <w:t xml:space="preserve"> </w:t>
      </w:r>
      <w:r>
        <w:t>литература</w:t>
      </w:r>
      <w:r>
        <w:rPr>
          <w:spacing w:val="1"/>
        </w:rPr>
        <w:t xml:space="preserve"> </w:t>
      </w:r>
      <w:r>
        <w:t>(«Второе</w:t>
      </w:r>
      <w:r>
        <w:rPr>
          <w:spacing w:val="-67"/>
        </w:rPr>
        <w:t xml:space="preserve"> </w:t>
      </w:r>
      <w:r>
        <w:t>путешествие</w:t>
      </w:r>
      <w:r>
        <w:rPr>
          <w:spacing w:val="1"/>
        </w:rPr>
        <w:t xml:space="preserve"> </w:t>
      </w:r>
      <w:r>
        <w:t>Синдбада»);</w:t>
      </w:r>
      <w:r>
        <w:rPr>
          <w:spacing w:val="1"/>
        </w:rPr>
        <w:t xml:space="preserve"> </w:t>
      </w:r>
      <w:r>
        <w:t>изобразительное</w:t>
      </w:r>
      <w:r>
        <w:rPr>
          <w:spacing w:val="1"/>
        </w:rPr>
        <w:t xml:space="preserve"> </w:t>
      </w:r>
      <w:r>
        <w:t>искусство</w:t>
      </w:r>
      <w:r>
        <w:rPr>
          <w:spacing w:val="1"/>
        </w:rPr>
        <w:t xml:space="preserve"> </w:t>
      </w:r>
      <w:r>
        <w:t>(создание</w:t>
      </w:r>
      <w:r>
        <w:rPr>
          <w:spacing w:val="1"/>
        </w:rPr>
        <w:t xml:space="preserve"> </w:t>
      </w:r>
      <w:r>
        <w:t>иллюстрации</w:t>
      </w:r>
      <w:r>
        <w:rPr>
          <w:spacing w:val="1"/>
        </w:rPr>
        <w:t xml:space="preserve"> </w:t>
      </w:r>
      <w:r>
        <w:t>к</w:t>
      </w:r>
      <w:r>
        <w:rPr>
          <w:spacing w:val="1"/>
        </w:rPr>
        <w:t xml:space="preserve"> </w:t>
      </w:r>
      <w:r>
        <w:t>произведению; персидский пейзаж).</w:t>
      </w:r>
    </w:p>
    <w:p w:rsidR="006B28B4" w:rsidRDefault="00DA7639">
      <w:pPr>
        <w:pStyle w:val="a3"/>
        <w:spacing w:line="242" w:lineRule="auto"/>
        <w:ind w:right="388"/>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нравственноэстетических</w:t>
      </w:r>
      <w:r>
        <w:rPr>
          <w:spacing w:val="1"/>
        </w:rPr>
        <w:t xml:space="preserve"> </w:t>
      </w:r>
      <w:r>
        <w:t>представлений</w:t>
      </w:r>
      <w:r>
        <w:rPr>
          <w:spacing w:val="-2"/>
        </w:rPr>
        <w:t xml:space="preserve"> </w:t>
      </w:r>
      <w:r>
        <w:t>на</w:t>
      </w:r>
      <w:r>
        <w:rPr>
          <w:spacing w:val="-1"/>
        </w:rPr>
        <w:t xml:space="preserve"> </w:t>
      </w:r>
      <w:r>
        <w:t>основе</w:t>
      </w:r>
      <w:r>
        <w:rPr>
          <w:spacing w:val="-3"/>
        </w:rPr>
        <w:t xml:space="preserve"> </w:t>
      </w:r>
      <w:r>
        <w:t>анализа</w:t>
      </w:r>
      <w:r>
        <w:rPr>
          <w:spacing w:val="-2"/>
        </w:rPr>
        <w:t xml:space="preserve"> </w:t>
      </w:r>
      <w:r>
        <w:t>изречений,</w:t>
      </w:r>
      <w:r>
        <w:rPr>
          <w:spacing w:val="-2"/>
        </w:rPr>
        <w:t xml:space="preserve"> </w:t>
      </w:r>
      <w:r>
        <w:t>включенных в</w:t>
      </w:r>
      <w:r>
        <w:rPr>
          <w:spacing w:val="-7"/>
        </w:rPr>
        <w:t xml:space="preserve"> </w:t>
      </w:r>
      <w:r>
        <w:t>сказку о</w:t>
      </w:r>
      <w:r>
        <w:rPr>
          <w:spacing w:val="-1"/>
        </w:rPr>
        <w:t xml:space="preserve"> </w:t>
      </w:r>
      <w:r>
        <w:t>Синдбаде.</w:t>
      </w:r>
    </w:p>
    <w:p w:rsidR="006B28B4" w:rsidRDefault="00DA7639">
      <w:pPr>
        <w:spacing w:line="317" w:lineRule="exact"/>
        <w:ind w:left="1401"/>
        <w:rPr>
          <w:sz w:val="28"/>
        </w:rPr>
      </w:pPr>
      <w:r>
        <w:rPr>
          <w:b/>
          <w:sz w:val="28"/>
        </w:rPr>
        <w:t>Я.</w:t>
      </w:r>
      <w:r>
        <w:rPr>
          <w:b/>
          <w:spacing w:val="-1"/>
          <w:sz w:val="28"/>
        </w:rPr>
        <w:t xml:space="preserve"> </w:t>
      </w:r>
      <w:r>
        <w:rPr>
          <w:b/>
          <w:sz w:val="28"/>
        </w:rPr>
        <w:t>В.</w:t>
      </w:r>
      <w:r>
        <w:rPr>
          <w:b/>
          <w:spacing w:val="-2"/>
          <w:sz w:val="28"/>
        </w:rPr>
        <w:t xml:space="preserve"> </w:t>
      </w:r>
      <w:r>
        <w:rPr>
          <w:b/>
          <w:sz w:val="28"/>
        </w:rPr>
        <w:t>ГРИММ</w:t>
      </w:r>
      <w:r>
        <w:rPr>
          <w:b/>
          <w:spacing w:val="-1"/>
          <w:sz w:val="28"/>
        </w:rPr>
        <w:t xml:space="preserve"> </w:t>
      </w:r>
      <w:r>
        <w:rPr>
          <w:sz w:val="28"/>
        </w:rPr>
        <w:t>(2</w:t>
      </w:r>
      <w:r>
        <w:rPr>
          <w:spacing w:val="-2"/>
          <w:sz w:val="28"/>
        </w:rPr>
        <w:t xml:space="preserve"> </w:t>
      </w:r>
      <w:r>
        <w:rPr>
          <w:sz w:val="28"/>
        </w:rPr>
        <w:t>часа)</w:t>
      </w:r>
    </w:p>
    <w:p w:rsidR="006B28B4" w:rsidRDefault="00DA7639">
      <w:pPr>
        <w:ind w:left="692" w:right="385" w:firstLine="708"/>
        <w:jc w:val="both"/>
        <w:rPr>
          <w:sz w:val="28"/>
        </w:rPr>
      </w:pPr>
      <w:r>
        <w:rPr>
          <w:sz w:val="28"/>
        </w:rPr>
        <w:t>Краткие</w:t>
      </w:r>
      <w:r>
        <w:rPr>
          <w:spacing w:val="17"/>
          <w:sz w:val="28"/>
        </w:rPr>
        <w:t xml:space="preserve"> </w:t>
      </w:r>
      <w:r>
        <w:rPr>
          <w:sz w:val="28"/>
        </w:rPr>
        <w:t>сведения</w:t>
      </w:r>
      <w:r>
        <w:rPr>
          <w:spacing w:val="13"/>
          <w:sz w:val="28"/>
        </w:rPr>
        <w:t xml:space="preserve"> </w:t>
      </w:r>
      <w:r>
        <w:rPr>
          <w:sz w:val="28"/>
        </w:rPr>
        <w:t>о</w:t>
      </w:r>
      <w:r>
        <w:rPr>
          <w:spacing w:val="16"/>
          <w:sz w:val="28"/>
        </w:rPr>
        <w:t xml:space="preserve"> </w:t>
      </w:r>
      <w:r>
        <w:rPr>
          <w:sz w:val="28"/>
        </w:rPr>
        <w:t>писателях.</w:t>
      </w:r>
      <w:r>
        <w:rPr>
          <w:spacing w:val="13"/>
          <w:sz w:val="28"/>
        </w:rPr>
        <w:t xml:space="preserve"> </w:t>
      </w:r>
      <w:r>
        <w:rPr>
          <w:sz w:val="28"/>
        </w:rPr>
        <w:t>Сказка</w:t>
      </w:r>
      <w:r>
        <w:rPr>
          <w:spacing w:val="18"/>
          <w:sz w:val="28"/>
        </w:rPr>
        <w:t xml:space="preserve"> </w:t>
      </w:r>
      <w:r>
        <w:rPr>
          <w:b/>
          <w:i/>
          <w:sz w:val="28"/>
        </w:rPr>
        <w:t>«</w:t>
      </w:r>
      <w:r w:rsidRPr="00C52B14">
        <w:rPr>
          <w:b/>
          <w:i/>
          <w:sz w:val="28"/>
        </w:rPr>
        <w:t>Снегурочка</w:t>
      </w:r>
      <w:r>
        <w:rPr>
          <w:b/>
          <w:i/>
          <w:spacing w:val="28"/>
          <w:sz w:val="28"/>
        </w:rPr>
        <w:t>»</w:t>
      </w:r>
      <w:r>
        <w:rPr>
          <w:b/>
          <w:i/>
          <w:spacing w:val="-25"/>
          <w:sz w:val="28"/>
        </w:rPr>
        <w:t xml:space="preserve"> </w:t>
      </w:r>
      <w:r>
        <w:rPr>
          <w:sz w:val="28"/>
        </w:rPr>
        <w:t>.</w:t>
      </w:r>
      <w:r>
        <w:rPr>
          <w:spacing w:val="13"/>
          <w:sz w:val="28"/>
        </w:rPr>
        <w:t xml:space="preserve"> </w:t>
      </w:r>
      <w:r>
        <w:rPr>
          <w:sz w:val="28"/>
        </w:rPr>
        <w:t>Тематика,</w:t>
      </w:r>
      <w:r>
        <w:rPr>
          <w:spacing w:val="-68"/>
          <w:sz w:val="28"/>
        </w:rPr>
        <w:t xml:space="preserve"> </w:t>
      </w:r>
      <w:r>
        <w:rPr>
          <w:sz w:val="28"/>
        </w:rPr>
        <w:t>проблематика</w:t>
      </w:r>
      <w:r>
        <w:rPr>
          <w:spacing w:val="-1"/>
          <w:sz w:val="28"/>
        </w:rPr>
        <w:t xml:space="preserve"> </w:t>
      </w:r>
      <w:r>
        <w:rPr>
          <w:sz w:val="28"/>
        </w:rPr>
        <w:t>сказки.</w:t>
      </w:r>
    </w:p>
    <w:p w:rsidR="006B28B4" w:rsidRDefault="00DA7639">
      <w:pPr>
        <w:ind w:left="692" w:right="387"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народная</w:t>
      </w:r>
      <w:r>
        <w:rPr>
          <w:spacing w:val="1"/>
          <w:sz w:val="28"/>
        </w:rPr>
        <w:t xml:space="preserve"> </w:t>
      </w:r>
      <w:r>
        <w:rPr>
          <w:sz w:val="28"/>
        </w:rPr>
        <w:t>и</w:t>
      </w:r>
      <w:r>
        <w:rPr>
          <w:spacing w:val="1"/>
          <w:sz w:val="28"/>
        </w:rPr>
        <w:t xml:space="preserve"> </w:t>
      </w:r>
      <w:r>
        <w:rPr>
          <w:sz w:val="28"/>
        </w:rPr>
        <w:t>литературная</w:t>
      </w:r>
      <w:r>
        <w:rPr>
          <w:spacing w:val="1"/>
          <w:sz w:val="28"/>
        </w:rPr>
        <w:t xml:space="preserve"> </w:t>
      </w:r>
      <w:r>
        <w:rPr>
          <w:sz w:val="28"/>
        </w:rPr>
        <w:t>сказка</w:t>
      </w:r>
      <w:r>
        <w:rPr>
          <w:spacing w:val="1"/>
          <w:sz w:val="28"/>
        </w:rPr>
        <w:t xml:space="preserve"> </w:t>
      </w:r>
      <w:r>
        <w:rPr>
          <w:sz w:val="28"/>
        </w:rPr>
        <w:t>(развитие</w:t>
      </w:r>
      <w:r>
        <w:rPr>
          <w:spacing w:val="1"/>
          <w:sz w:val="28"/>
        </w:rPr>
        <w:t xml:space="preserve"> </w:t>
      </w:r>
      <w:r>
        <w:rPr>
          <w:sz w:val="28"/>
        </w:rPr>
        <w:t>представлений),</w:t>
      </w:r>
      <w:r>
        <w:rPr>
          <w:spacing w:val="-5"/>
          <w:sz w:val="28"/>
        </w:rPr>
        <w:t xml:space="preserve"> </w:t>
      </w:r>
      <w:r>
        <w:rPr>
          <w:sz w:val="28"/>
        </w:rPr>
        <w:t>«бродячий»</w:t>
      </w:r>
      <w:r>
        <w:rPr>
          <w:spacing w:val="1"/>
          <w:sz w:val="28"/>
        </w:rPr>
        <w:t xml:space="preserve"> </w:t>
      </w:r>
      <w:r>
        <w:rPr>
          <w:sz w:val="28"/>
        </w:rPr>
        <w:t>сюжет.</w:t>
      </w:r>
    </w:p>
    <w:p w:rsidR="006B28B4" w:rsidRDefault="00DA7639">
      <w:pPr>
        <w:pStyle w:val="a3"/>
        <w:ind w:right="387"/>
      </w:pPr>
      <w:r>
        <w:rPr>
          <w:i/>
        </w:rPr>
        <w:t xml:space="preserve">Универсальные учебные действия: </w:t>
      </w:r>
      <w:r>
        <w:t>лексическая работа; выразительное чтение;</w:t>
      </w:r>
      <w:r>
        <w:rPr>
          <w:spacing w:val="1"/>
        </w:rPr>
        <w:t xml:space="preserve"> </w:t>
      </w:r>
      <w:r>
        <w:t>пересказ</w:t>
      </w:r>
      <w:r>
        <w:rPr>
          <w:spacing w:val="1"/>
        </w:rPr>
        <w:t xml:space="preserve"> </w:t>
      </w:r>
      <w:r>
        <w:t>разных</w:t>
      </w:r>
      <w:r>
        <w:rPr>
          <w:spacing w:val="1"/>
        </w:rPr>
        <w:t xml:space="preserve"> </w:t>
      </w:r>
      <w:r>
        <w:t>типов;</w:t>
      </w:r>
      <w:r>
        <w:rPr>
          <w:spacing w:val="1"/>
        </w:rPr>
        <w:t xml:space="preserve"> </w:t>
      </w:r>
      <w:r>
        <w:t>подготовка</w:t>
      </w:r>
      <w:r>
        <w:rPr>
          <w:spacing w:val="1"/>
        </w:rPr>
        <w:t xml:space="preserve"> </w:t>
      </w:r>
      <w:r>
        <w:t>сообщения;</w:t>
      </w:r>
      <w:r>
        <w:rPr>
          <w:spacing w:val="1"/>
        </w:rPr>
        <w:t xml:space="preserve"> </w:t>
      </w:r>
      <w:r>
        <w:t>заполнение</w:t>
      </w:r>
      <w:r>
        <w:rPr>
          <w:spacing w:val="1"/>
        </w:rPr>
        <w:t xml:space="preserve"> </w:t>
      </w:r>
      <w:r>
        <w:t>таблицы;</w:t>
      </w:r>
      <w:r>
        <w:rPr>
          <w:spacing w:val="1"/>
        </w:rPr>
        <w:t xml:space="preserve"> </w:t>
      </w:r>
      <w:r>
        <w:t>подготовка</w:t>
      </w:r>
      <w:r>
        <w:rPr>
          <w:spacing w:val="-67"/>
        </w:rPr>
        <w:t xml:space="preserve"> </w:t>
      </w:r>
      <w:r>
        <w:t>выставки</w:t>
      </w:r>
      <w:r>
        <w:rPr>
          <w:spacing w:val="-1"/>
        </w:rPr>
        <w:t xml:space="preserve"> </w:t>
      </w:r>
      <w:r>
        <w:t>книг.</w:t>
      </w:r>
    </w:p>
    <w:p w:rsidR="006B28B4" w:rsidRDefault="00DA7639">
      <w:pPr>
        <w:ind w:left="692" w:right="381"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литература</w:t>
      </w:r>
      <w:r>
        <w:rPr>
          <w:spacing w:val="1"/>
          <w:sz w:val="28"/>
        </w:rPr>
        <w:t xml:space="preserve"> </w:t>
      </w:r>
      <w:r>
        <w:rPr>
          <w:sz w:val="28"/>
        </w:rPr>
        <w:t>(сопоставление</w:t>
      </w:r>
      <w:r>
        <w:rPr>
          <w:spacing w:val="1"/>
          <w:sz w:val="28"/>
        </w:rPr>
        <w:t xml:space="preserve"> </w:t>
      </w:r>
      <w:r>
        <w:rPr>
          <w:sz w:val="28"/>
        </w:rPr>
        <w:t>русской сказки со сказкой братьев Гримм); изобразительное искусство (портреты</w:t>
      </w:r>
      <w:r>
        <w:rPr>
          <w:spacing w:val="1"/>
          <w:sz w:val="28"/>
        </w:rPr>
        <w:t xml:space="preserve"> </w:t>
      </w:r>
      <w:r>
        <w:rPr>
          <w:sz w:val="28"/>
        </w:rPr>
        <w:t>братьев</w:t>
      </w:r>
      <w:r>
        <w:rPr>
          <w:spacing w:val="-2"/>
          <w:sz w:val="28"/>
        </w:rPr>
        <w:t xml:space="preserve"> </w:t>
      </w:r>
      <w:r>
        <w:rPr>
          <w:sz w:val="28"/>
        </w:rPr>
        <w:t>Гримм;</w:t>
      </w:r>
      <w:r>
        <w:rPr>
          <w:spacing w:val="1"/>
          <w:sz w:val="28"/>
        </w:rPr>
        <w:t xml:space="preserve"> </w:t>
      </w:r>
      <w:r>
        <w:rPr>
          <w:sz w:val="28"/>
        </w:rPr>
        <w:t>иллюстрации к</w:t>
      </w:r>
      <w:r>
        <w:rPr>
          <w:spacing w:val="-1"/>
          <w:sz w:val="28"/>
        </w:rPr>
        <w:t xml:space="preserve"> </w:t>
      </w:r>
      <w:r>
        <w:rPr>
          <w:sz w:val="28"/>
        </w:rPr>
        <w:t>сказке).</w:t>
      </w:r>
    </w:p>
    <w:p w:rsidR="006B28B4" w:rsidRDefault="00DA7639">
      <w:pPr>
        <w:spacing w:line="242" w:lineRule="auto"/>
        <w:ind w:left="692" w:right="385" w:firstLine="708"/>
        <w:jc w:val="both"/>
        <w:rPr>
          <w:sz w:val="28"/>
        </w:rPr>
      </w:pPr>
      <w:r>
        <w:rPr>
          <w:i/>
          <w:sz w:val="28"/>
        </w:rPr>
        <w:t>Метапредметные ценности:</w:t>
      </w:r>
      <w:r>
        <w:rPr>
          <w:i/>
          <w:spacing w:val="1"/>
          <w:sz w:val="28"/>
        </w:rPr>
        <w:t xml:space="preserve"> </w:t>
      </w:r>
      <w:r>
        <w:rPr>
          <w:sz w:val="28"/>
        </w:rPr>
        <w:t>формирование бережного отношения к слову,</w:t>
      </w:r>
      <w:r>
        <w:rPr>
          <w:spacing w:val="1"/>
          <w:sz w:val="28"/>
        </w:rPr>
        <w:t xml:space="preserve"> </w:t>
      </w:r>
      <w:r>
        <w:rPr>
          <w:sz w:val="28"/>
        </w:rPr>
        <w:t>актуализация</w:t>
      </w:r>
      <w:r>
        <w:rPr>
          <w:spacing w:val="-1"/>
          <w:sz w:val="28"/>
        </w:rPr>
        <w:t xml:space="preserve"> </w:t>
      </w:r>
      <w:r>
        <w:rPr>
          <w:sz w:val="28"/>
        </w:rPr>
        <w:t>читательского</w:t>
      </w:r>
      <w:r>
        <w:rPr>
          <w:spacing w:val="1"/>
          <w:sz w:val="28"/>
        </w:rPr>
        <w:t xml:space="preserve"> </w:t>
      </w:r>
      <w:r>
        <w:rPr>
          <w:sz w:val="28"/>
        </w:rPr>
        <w:t>опыта</w:t>
      </w:r>
      <w:r>
        <w:rPr>
          <w:spacing w:val="-3"/>
          <w:sz w:val="28"/>
        </w:rPr>
        <w:t xml:space="preserve"> </w:t>
      </w:r>
      <w:r>
        <w:rPr>
          <w:sz w:val="28"/>
        </w:rPr>
        <w:t>учащихся.</w:t>
      </w:r>
    </w:p>
    <w:p w:rsidR="006B28B4" w:rsidRDefault="00DA7639">
      <w:pPr>
        <w:pStyle w:val="a3"/>
        <w:spacing w:line="317" w:lineRule="exact"/>
        <w:ind w:left="1401" w:firstLine="0"/>
      </w:pPr>
      <w:r>
        <w:t>Возможные</w:t>
      </w:r>
      <w:r>
        <w:rPr>
          <w:spacing w:val="-4"/>
        </w:rPr>
        <w:t xml:space="preserve"> </w:t>
      </w:r>
      <w:r>
        <w:t>виды</w:t>
      </w:r>
      <w:r>
        <w:rPr>
          <w:spacing w:val="-4"/>
        </w:rPr>
        <w:t xml:space="preserve"> </w:t>
      </w:r>
      <w:r>
        <w:t>внеурочной</w:t>
      </w:r>
      <w:r>
        <w:rPr>
          <w:spacing w:val="-7"/>
        </w:rPr>
        <w:t xml:space="preserve"> </w:t>
      </w:r>
      <w:r>
        <w:t>деятельности:</w:t>
      </w:r>
      <w:r>
        <w:rPr>
          <w:spacing w:val="-1"/>
        </w:rPr>
        <w:t xml:space="preserve"> </w:t>
      </w:r>
      <w:r>
        <w:t>литературная</w:t>
      </w:r>
      <w:r>
        <w:rPr>
          <w:spacing w:val="-3"/>
        </w:rPr>
        <w:t xml:space="preserve"> </w:t>
      </w:r>
      <w:r>
        <w:t>викторина.</w:t>
      </w:r>
    </w:p>
    <w:p w:rsidR="006B28B4" w:rsidRDefault="00DA7639">
      <w:pPr>
        <w:spacing w:line="322" w:lineRule="exact"/>
        <w:ind w:left="1401"/>
        <w:rPr>
          <w:sz w:val="28"/>
        </w:rPr>
      </w:pPr>
      <w:r>
        <w:rPr>
          <w:b/>
          <w:sz w:val="28"/>
        </w:rPr>
        <w:t>О.</w:t>
      </w:r>
      <w:r>
        <w:rPr>
          <w:b/>
          <w:spacing w:val="-2"/>
          <w:sz w:val="28"/>
        </w:rPr>
        <w:t xml:space="preserve"> </w:t>
      </w:r>
      <w:r>
        <w:rPr>
          <w:b/>
          <w:sz w:val="28"/>
        </w:rPr>
        <w:t>ГЕНРИ</w:t>
      </w:r>
      <w:r>
        <w:rPr>
          <w:b/>
          <w:spacing w:val="-1"/>
          <w:sz w:val="28"/>
        </w:rPr>
        <w:t xml:space="preserve"> </w:t>
      </w:r>
      <w:r>
        <w:rPr>
          <w:sz w:val="28"/>
        </w:rPr>
        <w:t>(4 часа)</w:t>
      </w:r>
    </w:p>
    <w:p w:rsidR="006B28B4" w:rsidRPr="00C52B14" w:rsidRDefault="00DA7639">
      <w:pPr>
        <w:ind w:left="692" w:right="384" w:firstLine="708"/>
        <w:jc w:val="both"/>
        <w:rPr>
          <w:sz w:val="28"/>
        </w:rPr>
      </w:pPr>
      <w:r>
        <w:rPr>
          <w:sz w:val="28"/>
        </w:rPr>
        <w:t>Краткие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писателе.</w:t>
      </w:r>
      <w:r>
        <w:rPr>
          <w:spacing w:val="1"/>
          <w:sz w:val="28"/>
        </w:rPr>
        <w:t xml:space="preserve"> </w:t>
      </w:r>
      <w:r>
        <w:rPr>
          <w:sz w:val="28"/>
        </w:rPr>
        <w:t>Рассказ</w:t>
      </w:r>
      <w:r>
        <w:rPr>
          <w:spacing w:val="1"/>
          <w:sz w:val="28"/>
        </w:rPr>
        <w:t xml:space="preserve"> </w:t>
      </w:r>
      <w:r w:rsidR="008B0E3A">
        <w:rPr>
          <w:b/>
          <w:i/>
          <w:sz w:val="28"/>
        </w:rPr>
        <w:t>«</w:t>
      </w:r>
      <w:r w:rsidR="00C52B14">
        <w:rPr>
          <w:b/>
          <w:i/>
          <w:sz w:val="28"/>
        </w:rPr>
        <w:t>Во</w:t>
      </w:r>
      <w:r w:rsidRPr="00C52B14">
        <w:rPr>
          <w:b/>
          <w:i/>
          <w:sz w:val="28"/>
        </w:rPr>
        <w:t xml:space="preserve">ждь </w:t>
      </w:r>
      <w:r w:rsidR="00C52B14">
        <w:rPr>
          <w:b/>
          <w:i/>
          <w:sz w:val="28"/>
        </w:rPr>
        <w:t>красно</w:t>
      </w:r>
      <w:r w:rsidRPr="00C52B14">
        <w:rPr>
          <w:b/>
          <w:i/>
          <w:sz w:val="28"/>
        </w:rPr>
        <w:t>кожих»</w:t>
      </w:r>
      <w:r w:rsidRPr="00C52B14">
        <w:rPr>
          <w:sz w:val="28"/>
        </w:rPr>
        <w:t xml:space="preserve">: о детстве — с улыбкой и всерьез (дети и взрослые в рассказе). </w:t>
      </w:r>
      <w:r w:rsidR="00C52B14">
        <w:rPr>
          <w:b/>
          <w:i/>
          <w:sz w:val="28"/>
        </w:rPr>
        <w:t>«</w:t>
      </w:r>
      <w:r w:rsidRPr="00C52B14">
        <w:rPr>
          <w:b/>
          <w:i/>
          <w:sz w:val="28"/>
        </w:rPr>
        <w:t xml:space="preserve">Дары </w:t>
      </w:r>
      <w:r w:rsidR="00C52B14">
        <w:rPr>
          <w:b/>
          <w:i/>
          <w:sz w:val="28"/>
        </w:rPr>
        <w:t>волхвов</w:t>
      </w:r>
      <w:r w:rsidRPr="00C52B14">
        <w:rPr>
          <w:sz w:val="28"/>
        </w:rPr>
        <w:t>»: жанр новеллы. Тема бедности, любви, счастья.</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spacing w:before="73" w:line="322" w:lineRule="exact"/>
        <w:ind w:left="1401"/>
        <w:jc w:val="both"/>
        <w:rPr>
          <w:sz w:val="28"/>
        </w:rPr>
      </w:pPr>
      <w:r>
        <w:rPr>
          <w:i/>
          <w:sz w:val="28"/>
        </w:rPr>
        <w:t>Теория</w:t>
      </w:r>
      <w:r>
        <w:rPr>
          <w:i/>
          <w:spacing w:val="-6"/>
          <w:sz w:val="28"/>
        </w:rPr>
        <w:t xml:space="preserve"> </w:t>
      </w:r>
      <w:r>
        <w:rPr>
          <w:i/>
          <w:sz w:val="28"/>
        </w:rPr>
        <w:t>литературы:</w:t>
      </w:r>
      <w:r>
        <w:rPr>
          <w:i/>
          <w:spacing w:val="-4"/>
          <w:sz w:val="28"/>
        </w:rPr>
        <w:t xml:space="preserve"> </w:t>
      </w:r>
      <w:r>
        <w:rPr>
          <w:sz w:val="28"/>
        </w:rPr>
        <w:t>новелла;</w:t>
      </w:r>
      <w:r>
        <w:rPr>
          <w:spacing w:val="-3"/>
          <w:sz w:val="28"/>
        </w:rPr>
        <w:t xml:space="preserve"> </w:t>
      </w:r>
      <w:r>
        <w:rPr>
          <w:sz w:val="28"/>
        </w:rPr>
        <w:t>юмор,</w:t>
      </w:r>
      <w:r>
        <w:rPr>
          <w:spacing w:val="-5"/>
          <w:sz w:val="28"/>
        </w:rPr>
        <w:t xml:space="preserve"> </w:t>
      </w:r>
      <w:r>
        <w:rPr>
          <w:sz w:val="28"/>
        </w:rPr>
        <w:t>ирония</w:t>
      </w:r>
      <w:r>
        <w:rPr>
          <w:spacing w:val="-4"/>
          <w:sz w:val="28"/>
        </w:rPr>
        <w:t xml:space="preserve"> </w:t>
      </w:r>
      <w:r>
        <w:rPr>
          <w:sz w:val="28"/>
        </w:rPr>
        <w:t>(развитие</w:t>
      </w:r>
      <w:r>
        <w:rPr>
          <w:spacing w:val="-7"/>
          <w:sz w:val="28"/>
        </w:rPr>
        <w:t xml:space="preserve"> </w:t>
      </w:r>
      <w:r>
        <w:rPr>
          <w:sz w:val="28"/>
        </w:rPr>
        <w:t>представлений).</w:t>
      </w:r>
    </w:p>
    <w:p w:rsidR="006B28B4" w:rsidRDefault="00DA7639">
      <w:pPr>
        <w:pStyle w:val="a3"/>
        <w:ind w:right="387"/>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рассказ</w:t>
      </w:r>
      <w:r>
        <w:rPr>
          <w:spacing w:val="1"/>
        </w:rPr>
        <w:t xml:space="preserve"> </w:t>
      </w:r>
      <w:r>
        <w:t>от</w:t>
      </w:r>
      <w:r>
        <w:rPr>
          <w:spacing w:val="1"/>
        </w:rPr>
        <w:t xml:space="preserve"> </w:t>
      </w:r>
      <w:r>
        <w:t>другого</w:t>
      </w:r>
      <w:r>
        <w:rPr>
          <w:spacing w:val="1"/>
        </w:rPr>
        <w:t xml:space="preserve"> </w:t>
      </w:r>
      <w:r>
        <w:t>лица;</w:t>
      </w:r>
      <w:r>
        <w:rPr>
          <w:spacing w:val="1"/>
        </w:rPr>
        <w:t xml:space="preserve"> </w:t>
      </w:r>
      <w:r>
        <w:t>характеристика</w:t>
      </w:r>
      <w:r>
        <w:rPr>
          <w:spacing w:val="1"/>
        </w:rPr>
        <w:t xml:space="preserve"> </w:t>
      </w:r>
      <w:r>
        <w:t>портрета;</w:t>
      </w:r>
      <w:r>
        <w:rPr>
          <w:spacing w:val="1"/>
        </w:rPr>
        <w:t xml:space="preserve"> </w:t>
      </w:r>
      <w:r>
        <w:t>психологическая</w:t>
      </w:r>
      <w:r>
        <w:rPr>
          <w:spacing w:val="1"/>
        </w:rPr>
        <w:t xml:space="preserve"> </w:t>
      </w:r>
      <w:r>
        <w:t>характеристика</w:t>
      </w:r>
      <w:r>
        <w:rPr>
          <w:spacing w:val="1"/>
        </w:rPr>
        <w:t xml:space="preserve"> </w:t>
      </w:r>
      <w:r>
        <w:t>персонажа;</w:t>
      </w:r>
      <w:r>
        <w:rPr>
          <w:spacing w:val="1"/>
        </w:rPr>
        <w:t xml:space="preserve"> </w:t>
      </w:r>
      <w:r>
        <w:t>заполнение</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учебником; подготовка выставки.</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иллюстрациями);</w:t>
      </w:r>
      <w:r>
        <w:rPr>
          <w:spacing w:val="1"/>
          <w:sz w:val="28"/>
        </w:rPr>
        <w:t xml:space="preserve"> </w:t>
      </w:r>
      <w:r>
        <w:rPr>
          <w:sz w:val="28"/>
        </w:rPr>
        <w:t>кино</w:t>
      </w:r>
      <w:r>
        <w:rPr>
          <w:spacing w:val="1"/>
          <w:sz w:val="28"/>
        </w:rPr>
        <w:t xml:space="preserve"> </w:t>
      </w:r>
      <w:r>
        <w:rPr>
          <w:sz w:val="28"/>
        </w:rPr>
        <w:t>(просмотр</w:t>
      </w:r>
      <w:r>
        <w:rPr>
          <w:spacing w:val="1"/>
          <w:sz w:val="28"/>
        </w:rPr>
        <w:t xml:space="preserve"> </w:t>
      </w:r>
      <w:r>
        <w:rPr>
          <w:sz w:val="28"/>
        </w:rPr>
        <w:t>фрагмента</w:t>
      </w:r>
      <w:r>
        <w:rPr>
          <w:spacing w:val="1"/>
          <w:sz w:val="28"/>
        </w:rPr>
        <w:t xml:space="preserve"> </w:t>
      </w:r>
      <w:r>
        <w:rPr>
          <w:sz w:val="28"/>
        </w:rPr>
        <w:t>из</w:t>
      </w:r>
      <w:r>
        <w:rPr>
          <w:spacing w:val="1"/>
          <w:sz w:val="28"/>
        </w:rPr>
        <w:t xml:space="preserve"> </w:t>
      </w:r>
      <w:r>
        <w:rPr>
          <w:sz w:val="28"/>
        </w:rPr>
        <w:t>кинофильма</w:t>
      </w:r>
      <w:r>
        <w:rPr>
          <w:spacing w:val="1"/>
          <w:sz w:val="28"/>
        </w:rPr>
        <w:t xml:space="preserve"> </w:t>
      </w:r>
      <w:r>
        <w:rPr>
          <w:sz w:val="28"/>
        </w:rPr>
        <w:t>«Вождь</w:t>
      </w:r>
      <w:r>
        <w:rPr>
          <w:spacing w:val="1"/>
          <w:sz w:val="28"/>
        </w:rPr>
        <w:t xml:space="preserve"> </w:t>
      </w:r>
      <w:r>
        <w:rPr>
          <w:sz w:val="28"/>
        </w:rPr>
        <w:t>краснокожих»).</w:t>
      </w:r>
    </w:p>
    <w:p w:rsidR="006B28B4" w:rsidRDefault="00DA7639">
      <w:pPr>
        <w:spacing w:before="1"/>
        <w:ind w:left="692" w:right="384"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нравственно-эстетических</w:t>
      </w:r>
      <w:r>
        <w:rPr>
          <w:spacing w:val="1"/>
          <w:sz w:val="28"/>
        </w:rPr>
        <w:t xml:space="preserve"> </w:t>
      </w:r>
      <w:r>
        <w:rPr>
          <w:sz w:val="28"/>
        </w:rPr>
        <w:t>представлений</w:t>
      </w:r>
      <w:r>
        <w:rPr>
          <w:spacing w:val="-1"/>
          <w:sz w:val="28"/>
        </w:rPr>
        <w:t xml:space="preserve"> </w:t>
      </w:r>
      <w:r>
        <w:rPr>
          <w:sz w:val="28"/>
        </w:rPr>
        <w:t>при</w:t>
      </w:r>
      <w:r>
        <w:rPr>
          <w:spacing w:val="-3"/>
          <w:sz w:val="28"/>
        </w:rPr>
        <w:t xml:space="preserve"> </w:t>
      </w:r>
      <w:r>
        <w:rPr>
          <w:sz w:val="28"/>
        </w:rPr>
        <w:t>подготовке</w:t>
      </w:r>
      <w:r>
        <w:rPr>
          <w:spacing w:val="-1"/>
          <w:sz w:val="28"/>
        </w:rPr>
        <w:t xml:space="preserve"> </w:t>
      </w:r>
      <w:r>
        <w:rPr>
          <w:sz w:val="28"/>
        </w:rPr>
        <w:t>сообщений</w:t>
      </w:r>
      <w:r>
        <w:rPr>
          <w:spacing w:val="-3"/>
          <w:sz w:val="28"/>
        </w:rPr>
        <w:t xml:space="preserve"> </w:t>
      </w:r>
      <w:r>
        <w:rPr>
          <w:sz w:val="28"/>
        </w:rPr>
        <w:t>о библейских</w:t>
      </w:r>
      <w:r>
        <w:rPr>
          <w:spacing w:val="1"/>
          <w:sz w:val="28"/>
        </w:rPr>
        <w:t xml:space="preserve"> </w:t>
      </w:r>
      <w:r>
        <w:rPr>
          <w:sz w:val="28"/>
        </w:rPr>
        <w:t>сюжетах.</w:t>
      </w:r>
    </w:p>
    <w:p w:rsidR="006B28B4" w:rsidRDefault="00DA7639">
      <w:pPr>
        <w:pStyle w:val="a3"/>
        <w:spacing w:line="321" w:lineRule="exact"/>
        <w:ind w:left="1401" w:firstLine="0"/>
      </w:pPr>
      <w:r>
        <w:t>Творческая</w:t>
      </w:r>
      <w:r>
        <w:rPr>
          <w:spacing w:val="-2"/>
        </w:rPr>
        <w:t xml:space="preserve"> </w:t>
      </w:r>
      <w:r>
        <w:t>работа:</w:t>
      </w:r>
      <w:r>
        <w:rPr>
          <w:spacing w:val="-2"/>
        </w:rPr>
        <w:t xml:space="preserve"> </w:t>
      </w:r>
      <w:r>
        <w:t>устное</w:t>
      </w:r>
      <w:r>
        <w:rPr>
          <w:spacing w:val="-5"/>
        </w:rPr>
        <w:t xml:space="preserve"> </w:t>
      </w:r>
      <w:r>
        <w:t>рисование.</w:t>
      </w:r>
    </w:p>
    <w:p w:rsidR="006B28B4" w:rsidRDefault="00DA7639">
      <w:pPr>
        <w:spacing w:line="322" w:lineRule="exact"/>
        <w:ind w:left="1401"/>
        <w:rPr>
          <w:sz w:val="28"/>
        </w:rPr>
      </w:pPr>
      <w:r>
        <w:rPr>
          <w:b/>
          <w:sz w:val="28"/>
        </w:rPr>
        <w:t>ДЖ.</w:t>
      </w:r>
      <w:r>
        <w:rPr>
          <w:b/>
          <w:spacing w:val="-1"/>
          <w:sz w:val="28"/>
        </w:rPr>
        <w:t xml:space="preserve"> </w:t>
      </w:r>
      <w:r>
        <w:rPr>
          <w:b/>
          <w:sz w:val="28"/>
        </w:rPr>
        <w:t xml:space="preserve">ЛОНДОН </w:t>
      </w:r>
      <w:r>
        <w:rPr>
          <w:sz w:val="28"/>
        </w:rPr>
        <w:t>(4</w:t>
      </w:r>
      <w:r>
        <w:rPr>
          <w:spacing w:val="-2"/>
          <w:sz w:val="28"/>
        </w:rPr>
        <w:t xml:space="preserve"> </w:t>
      </w:r>
      <w:r>
        <w:rPr>
          <w:sz w:val="28"/>
        </w:rPr>
        <w:t>часа)</w:t>
      </w:r>
    </w:p>
    <w:p w:rsidR="006B28B4" w:rsidRDefault="00DA7639">
      <w:pPr>
        <w:pStyle w:val="a3"/>
        <w:ind w:right="391"/>
      </w:pPr>
      <w:r>
        <w:t>Краткие</w:t>
      </w:r>
      <w:r>
        <w:rPr>
          <w:spacing w:val="1"/>
        </w:rPr>
        <w:t xml:space="preserve"> </w:t>
      </w:r>
      <w:r>
        <w:t>сведения</w:t>
      </w:r>
      <w:r>
        <w:rPr>
          <w:spacing w:val="1"/>
        </w:rPr>
        <w:t xml:space="preserve"> </w:t>
      </w:r>
      <w:r>
        <w:t>о</w:t>
      </w:r>
      <w:r>
        <w:rPr>
          <w:spacing w:val="1"/>
        </w:rPr>
        <w:t xml:space="preserve"> </w:t>
      </w:r>
      <w:r>
        <w:t>писателе.</w:t>
      </w:r>
      <w:r>
        <w:rPr>
          <w:spacing w:val="1"/>
        </w:rPr>
        <w:t xml:space="preserve"> </w:t>
      </w:r>
      <w:r>
        <w:t>Рассказ</w:t>
      </w:r>
      <w:r>
        <w:rPr>
          <w:spacing w:val="1"/>
        </w:rPr>
        <w:t xml:space="preserve"> </w:t>
      </w:r>
      <w:r w:rsidR="008B0E3A">
        <w:rPr>
          <w:b/>
          <w:i/>
        </w:rPr>
        <w:t>«Любо</w:t>
      </w:r>
      <w:r w:rsidRPr="008B0E3A">
        <w:rPr>
          <w:b/>
          <w:i/>
        </w:rPr>
        <w:t xml:space="preserve">вь к </w:t>
      </w:r>
      <w:r w:rsidR="008B0E3A">
        <w:rPr>
          <w:b/>
          <w:i/>
        </w:rPr>
        <w:t>жизн</w:t>
      </w:r>
      <w:r w:rsidRPr="008B0E3A">
        <w:rPr>
          <w:b/>
          <w:i/>
        </w:rPr>
        <w:t>и»:</w:t>
      </w:r>
      <w:r>
        <w:rPr>
          <w:b/>
          <w:i/>
          <w:spacing w:val="26"/>
        </w:rPr>
        <w:t xml:space="preserve"> </w:t>
      </w:r>
      <w:r>
        <w:t>жизнеутверждающий пафос, гимн мужеству и отваге, сюжет и основные образы.</w:t>
      </w:r>
      <w:r>
        <w:rPr>
          <w:spacing w:val="1"/>
        </w:rPr>
        <w:t xml:space="preserve"> </w:t>
      </w:r>
      <w:r>
        <w:t>Воспитательный</w:t>
      </w:r>
      <w:r>
        <w:rPr>
          <w:spacing w:val="-1"/>
        </w:rPr>
        <w:t xml:space="preserve"> </w:t>
      </w:r>
      <w:r>
        <w:t>смысл</w:t>
      </w:r>
      <w:r>
        <w:rPr>
          <w:spacing w:val="-2"/>
        </w:rPr>
        <w:t xml:space="preserve"> </w:t>
      </w:r>
      <w:r>
        <w:t>произведения.</w:t>
      </w:r>
    </w:p>
    <w:p w:rsidR="006B28B4" w:rsidRDefault="00DA7639">
      <w:pPr>
        <w:pStyle w:val="a3"/>
        <w:spacing w:before="2"/>
        <w:ind w:right="387"/>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цитатный</w:t>
      </w:r>
      <w:r>
        <w:rPr>
          <w:spacing w:val="1"/>
        </w:rPr>
        <w:t xml:space="preserve"> </w:t>
      </w:r>
      <w:r>
        <w:t>план;</w:t>
      </w:r>
      <w:r>
        <w:rPr>
          <w:spacing w:val="1"/>
        </w:rPr>
        <w:t xml:space="preserve"> </w:t>
      </w:r>
      <w:r>
        <w:t>пересказ по плану; подготовка вопросов для обсуждения; работа с иллюстрациями;</w:t>
      </w:r>
      <w:r>
        <w:rPr>
          <w:spacing w:val="1"/>
        </w:rPr>
        <w:t xml:space="preserve"> </w:t>
      </w:r>
      <w:r>
        <w:t>самостоятельная</w:t>
      </w:r>
    </w:p>
    <w:p w:rsidR="006B28B4" w:rsidRDefault="00DA7639">
      <w:pPr>
        <w:pStyle w:val="a3"/>
        <w:ind w:right="393"/>
      </w:pPr>
      <w:r>
        <w:t>исследовательская</w:t>
      </w:r>
      <w:r>
        <w:rPr>
          <w:spacing w:val="1"/>
        </w:rPr>
        <w:t xml:space="preserve"> </w:t>
      </w:r>
      <w:r>
        <w:t>работа;</w:t>
      </w:r>
      <w:r>
        <w:rPr>
          <w:spacing w:val="1"/>
        </w:rPr>
        <w:t xml:space="preserve"> </w:t>
      </w:r>
      <w:r>
        <w:t>подготовка</w:t>
      </w:r>
      <w:r>
        <w:rPr>
          <w:spacing w:val="1"/>
        </w:rPr>
        <w:t xml:space="preserve"> </w:t>
      </w:r>
      <w:r>
        <w:t>сообщения;</w:t>
      </w:r>
      <w:r>
        <w:rPr>
          <w:spacing w:val="1"/>
        </w:rPr>
        <w:t xml:space="preserve"> </w:t>
      </w:r>
      <w:r>
        <w:t>работа</w:t>
      </w:r>
      <w:r>
        <w:rPr>
          <w:spacing w:val="1"/>
        </w:rPr>
        <w:t xml:space="preserve"> </w:t>
      </w:r>
      <w:r>
        <w:t>с</w:t>
      </w:r>
      <w:r>
        <w:rPr>
          <w:spacing w:val="1"/>
        </w:rPr>
        <w:t xml:space="preserve"> </w:t>
      </w:r>
      <w:r>
        <w:t>учебником;</w:t>
      </w:r>
      <w:r>
        <w:rPr>
          <w:spacing w:val="1"/>
        </w:rPr>
        <w:t xml:space="preserve"> </w:t>
      </w:r>
      <w:r>
        <w:t>сопоставление</w:t>
      </w:r>
      <w:r>
        <w:rPr>
          <w:spacing w:val="-1"/>
        </w:rPr>
        <w:t xml:space="preserve"> </w:t>
      </w:r>
      <w:r>
        <w:t>рассказа и картин</w:t>
      </w:r>
      <w:r>
        <w:rPr>
          <w:spacing w:val="-3"/>
        </w:rPr>
        <w:t xml:space="preserve"> </w:t>
      </w:r>
      <w:r>
        <w:t>художника Р.</w:t>
      </w:r>
      <w:r>
        <w:rPr>
          <w:spacing w:val="-1"/>
        </w:rPr>
        <w:t xml:space="preserve"> </w:t>
      </w:r>
      <w:r>
        <w:t>Кента.</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(репродукции</w:t>
      </w:r>
      <w:r>
        <w:rPr>
          <w:spacing w:val="1"/>
          <w:sz w:val="28"/>
        </w:rPr>
        <w:t xml:space="preserve"> </w:t>
      </w:r>
      <w:r>
        <w:rPr>
          <w:sz w:val="28"/>
        </w:rPr>
        <w:t>картин</w:t>
      </w:r>
      <w:r>
        <w:rPr>
          <w:spacing w:val="1"/>
          <w:sz w:val="28"/>
        </w:rPr>
        <w:t xml:space="preserve"> </w:t>
      </w:r>
      <w:r>
        <w:rPr>
          <w:sz w:val="28"/>
        </w:rPr>
        <w:t>Р.</w:t>
      </w:r>
      <w:r>
        <w:rPr>
          <w:spacing w:val="1"/>
          <w:sz w:val="28"/>
        </w:rPr>
        <w:t xml:space="preserve"> </w:t>
      </w:r>
      <w:r>
        <w:rPr>
          <w:sz w:val="28"/>
        </w:rPr>
        <w:t>Кента</w:t>
      </w:r>
      <w:r>
        <w:rPr>
          <w:spacing w:val="1"/>
          <w:sz w:val="28"/>
        </w:rPr>
        <w:t xml:space="preserve"> </w:t>
      </w:r>
      <w:r>
        <w:rPr>
          <w:sz w:val="28"/>
        </w:rPr>
        <w:t>«Вид</w:t>
      </w:r>
      <w:r>
        <w:rPr>
          <w:spacing w:val="1"/>
          <w:sz w:val="28"/>
        </w:rPr>
        <w:t xml:space="preserve"> </w:t>
      </w:r>
      <w:r>
        <w:rPr>
          <w:sz w:val="28"/>
        </w:rPr>
        <w:t>Лисьего</w:t>
      </w:r>
      <w:r>
        <w:rPr>
          <w:spacing w:val="1"/>
          <w:sz w:val="28"/>
        </w:rPr>
        <w:t xml:space="preserve"> </w:t>
      </w:r>
      <w:r>
        <w:rPr>
          <w:sz w:val="28"/>
        </w:rPr>
        <w:t>острова</w:t>
      </w:r>
      <w:r>
        <w:rPr>
          <w:spacing w:val="1"/>
          <w:sz w:val="28"/>
        </w:rPr>
        <w:t xml:space="preserve"> </w:t>
      </w:r>
      <w:r>
        <w:rPr>
          <w:sz w:val="28"/>
        </w:rPr>
        <w:t>зимой»,</w:t>
      </w:r>
      <w:r>
        <w:rPr>
          <w:spacing w:val="1"/>
          <w:sz w:val="28"/>
        </w:rPr>
        <w:t xml:space="preserve"> </w:t>
      </w:r>
      <w:r>
        <w:rPr>
          <w:sz w:val="28"/>
        </w:rPr>
        <w:t>«Лето»,</w:t>
      </w:r>
      <w:r>
        <w:rPr>
          <w:spacing w:val="1"/>
          <w:sz w:val="28"/>
        </w:rPr>
        <w:t xml:space="preserve"> </w:t>
      </w:r>
      <w:r>
        <w:rPr>
          <w:sz w:val="28"/>
        </w:rPr>
        <w:t>«Аляска.</w:t>
      </w:r>
      <w:r>
        <w:rPr>
          <w:spacing w:val="1"/>
          <w:sz w:val="28"/>
        </w:rPr>
        <w:t xml:space="preserve"> </w:t>
      </w:r>
      <w:r>
        <w:rPr>
          <w:sz w:val="28"/>
        </w:rPr>
        <w:t>Зима»,</w:t>
      </w:r>
      <w:r>
        <w:rPr>
          <w:spacing w:val="-2"/>
          <w:sz w:val="28"/>
        </w:rPr>
        <w:t xml:space="preserve"> </w:t>
      </w:r>
      <w:r>
        <w:rPr>
          <w:sz w:val="28"/>
        </w:rPr>
        <w:t>«Медвежий</w:t>
      </w:r>
      <w:r>
        <w:rPr>
          <w:spacing w:val="-3"/>
          <w:sz w:val="28"/>
        </w:rPr>
        <w:t xml:space="preserve"> </w:t>
      </w:r>
      <w:r>
        <w:rPr>
          <w:sz w:val="28"/>
        </w:rPr>
        <w:t>ледник»,</w:t>
      </w:r>
      <w:r>
        <w:rPr>
          <w:spacing w:val="-2"/>
          <w:sz w:val="28"/>
        </w:rPr>
        <w:t xml:space="preserve"> </w:t>
      </w:r>
      <w:r>
        <w:rPr>
          <w:sz w:val="28"/>
        </w:rPr>
        <w:t>«Замерзший</w:t>
      </w:r>
      <w:r>
        <w:rPr>
          <w:spacing w:val="-1"/>
          <w:sz w:val="28"/>
        </w:rPr>
        <w:t xml:space="preserve"> </w:t>
      </w:r>
      <w:r>
        <w:rPr>
          <w:sz w:val="28"/>
        </w:rPr>
        <w:t>водопад.</w:t>
      </w:r>
      <w:r>
        <w:rPr>
          <w:spacing w:val="-1"/>
          <w:sz w:val="28"/>
        </w:rPr>
        <w:t xml:space="preserve"> </w:t>
      </w:r>
      <w:r>
        <w:rPr>
          <w:sz w:val="28"/>
        </w:rPr>
        <w:t>Аляска»).</w:t>
      </w:r>
    </w:p>
    <w:p w:rsidR="006B28B4" w:rsidRDefault="00DA7639">
      <w:pPr>
        <w:pStyle w:val="a3"/>
        <w:tabs>
          <w:tab w:val="left" w:pos="4941"/>
        </w:tabs>
        <w:ind w:left="1401" w:right="3084" w:firstLine="0"/>
        <w:jc w:val="left"/>
      </w:pPr>
      <w:r>
        <w:t>Метапредметные</w:t>
      </w:r>
      <w:r>
        <w:rPr>
          <w:spacing w:val="-4"/>
        </w:rPr>
        <w:t xml:space="preserve"> </w:t>
      </w:r>
      <w:r>
        <w:t>ценности:</w:t>
      </w:r>
      <w:r>
        <w:tab/>
        <w:t>формирование ценностных</w:t>
      </w:r>
      <w:r>
        <w:rPr>
          <w:spacing w:val="-67"/>
        </w:rPr>
        <w:t xml:space="preserve"> </w:t>
      </w:r>
      <w:r>
        <w:t>представлений</w:t>
      </w:r>
      <w:r>
        <w:rPr>
          <w:spacing w:val="-6"/>
        </w:rPr>
        <w:t xml:space="preserve"> </w:t>
      </w:r>
      <w:r>
        <w:t>о</w:t>
      </w:r>
      <w:r>
        <w:rPr>
          <w:spacing w:val="-1"/>
        </w:rPr>
        <w:t xml:space="preserve"> </w:t>
      </w:r>
      <w:r>
        <w:t>человеческих</w:t>
      </w:r>
      <w:r>
        <w:rPr>
          <w:spacing w:val="-1"/>
        </w:rPr>
        <w:t xml:space="preserve"> </w:t>
      </w:r>
      <w:r>
        <w:t>качествах</w:t>
      </w:r>
      <w:r>
        <w:rPr>
          <w:spacing w:val="-1"/>
        </w:rPr>
        <w:t xml:space="preserve"> </w:t>
      </w:r>
      <w:r>
        <w:t>и</w:t>
      </w:r>
      <w:r>
        <w:rPr>
          <w:spacing w:val="-2"/>
        </w:rPr>
        <w:t xml:space="preserve"> </w:t>
      </w:r>
      <w:r>
        <w:t>поступках.</w:t>
      </w:r>
    </w:p>
    <w:p w:rsidR="006B28B4" w:rsidRDefault="00DA7639">
      <w:pPr>
        <w:spacing w:line="321" w:lineRule="exact"/>
        <w:ind w:left="1401"/>
        <w:rPr>
          <w:sz w:val="28"/>
        </w:rPr>
      </w:pPr>
      <w:r>
        <w:rPr>
          <w:b/>
          <w:sz w:val="28"/>
        </w:rPr>
        <w:t>Творческая</w:t>
      </w:r>
      <w:r>
        <w:rPr>
          <w:b/>
          <w:spacing w:val="51"/>
          <w:sz w:val="28"/>
        </w:rPr>
        <w:t xml:space="preserve"> </w:t>
      </w:r>
      <w:r>
        <w:rPr>
          <w:b/>
          <w:sz w:val="28"/>
        </w:rPr>
        <w:t>работа:</w:t>
      </w:r>
      <w:r>
        <w:rPr>
          <w:b/>
          <w:spacing w:val="122"/>
          <w:sz w:val="28"/>
        </w:rPr>
        <w:t xml:space="preserve"> </w:t>
      </w:r>
      <w:r>
        <w:rPr>
          <w:sz w:val="28"/>
        </w:rPr>
        <w:t>творческий</w:t>
      </w:r>
      <w:r>
        <w:rPr>
          <w:spacing w:val="121"/>
          <w:sz w:val="28"/>
        </w:rPr>
        <w:t xml:space="preserve"> </w:t>
      </w:r>
      <w:r>
        <w:rPr>
          <w:sz w:val="28"/>
        </w:rPr>
        <w:t>проект</w:t>
      </w:r>
      <w:r>
        <w:rPr>
          <w:spacing w:val="119"/>
          <w:sz w:val="28"/>
        </w:rPr>
        <w:t xml:space="preserve"> </w:t>
      </w:r>
      <w:r>
        <w:rPr>
          <w:sz w:val="28"/>
        </w:rPr>
        <w:t>«Сценарный</w:t>
      </w:r>
      <w:r>
        <w:rPr>
          <w:spacing w:val="119"/>
          <w:sz w:val="28"/>
        </w:rPr>
        <w:t xml:space="preserve"> </w:t>
      </w:r>
      <w:r>
        <w:rPr>
          <w:sz w:val="28"/>
        </w:rPr>
        <w:t>план</w:t>
      </w:r>
      <w:r>
        <w:rPr>
          <w:spacing w:val="119"/>
          <w:sz w:val="28"/>
        </w:rPr>
        <w:t xml:space="preserve"> </w:t>
      </w:r>
      <w:r>
        <w:rPr>
          <w:sz w:val="28"/>
        </w:rPr>
        <w:t>рассказа</w:t>
      </w:r>
      <w:r>
        <w:rPr>
          <w:spacing w:val="119"/>
          <w:sz w:val="28"/>
        </w:rPr>
        <w:t xml:space="preserve"> </w:t>
      </w:r>
      <w:r>
        <w:rPr>
          <w:sz w:val="28"/>
        </w:rPr>
        <w:t>Дж.</w:t>
      </w:r>
    </w:p>
    <w:p w:rsidR="006B28B4" w:rsidRDefault="00DA7639">
      <w:pPr>
        <w:pStyle w:val="a3"/>
        <w:ind w:firstLine="0"/>
        <w:jc w:val="left"/>
      </w:pPr>
      <w:r>
        <w:t>Лондона»</w:t>
      </w:r>
    </w:p>
    <w:p w:rsidR="006B28B4" w:rsidRDefault="00DA7639">
      <w:pPr>
        <w:pStyle w:val="a3"/>
        <w:spacing w:before="1"/>
        <w:jc w:val="left"/>
      </w:pPr>
      <w:r>
        <w:rPr>
          <w:i/>
        </w:rPr>
        <w:t>Внедрение:</w:t>
      </w:r>
      <w:r>
        <w:rPr>
          <w:i/>
          <w:spacing w:val="33"/>
        </w:rPr>
        <w:t xml:space="preserve"> </w:t>
      </w:r>
      <w:r>
        <w:t>слайдовая</w:t>
      </w:r>
      <w:r>
        <w:rPr>
          <w:spacing w:val="31"/>
        </w:rPr>
        <w:t xml:space="preserve"> </w:t>
      </w:r>
      <w:r>
        <w:t>презентация</w:t>
      </w:r>
      <w:r>
        <w:rPr>
          <w:spacing w:val="32"/>
        </w:rPr>
        <w:t xml:space="preserve"> </w:t>
      </w:r>
      <w:r>
        <w:t>компьютерного</w:t>
      </w:r>
      <w:r>
        <w:rPr>
          <w:spacing w:val="32"/>
        </w:rPr>
        <w:t xml:space="preserve"> </w:t>
      </w:r>
      <w:r>
        <w:t>фильма</w:t>
      </w:r>
      <w:r>
        <w:rPr>
          <w:spacing w:val="32"/>
        </w:rPr>
        <w:t xml:space="preserve"> </w:t>
      </w:r>
      <w:r>
        <w:t>(анимации)</w:t>
      </w:r>
      <w:r>
        <w:rPr>
          <w:spacing w:val="29"/>
        </w:rPr>
        <w:t xml:space="preserve"> </w:t>
      </w:r>
      <w:r>
        <w:t>по</w:t>
      </w:r>
      <w:r>
        <w:rPr>
          <w:spacing w:val="-67"/>
        </w:rPr>
        <w:t xml:space="preserve"> </w:t>
      </w:r>
      <w:r>
        <w:t>рассказу</w:t>
      </w:r>
      <w:r>
        <w:rPr>
          <w:spacing w:val="-3"/>
        </w:rPr>
        <w:t xml:space="preserve"> </w:t>
      </w:r>
      <w:r>
        <w:t>«Любовь</w:t>
      </w:r>
      <w:r>
        <w:rPr>
          <w:spacing w:val="-2"/>
        </w:rPr>
        <w:t xml:space="preserve"> </w:t>
      </w:r>
      <w:r>
        <w:t>к</w:t>
      </w:r>
      <w:r>
        <w:rPr>
          <w:spacing w:val="-4"/>
        </w:rPr>
        <w:t xml:space="preserve"> </w:t>
      </w:r>
      <w:r>
        <w:t>жизни».</w:t>
      </w:r>
    </w:p>
    <w:p w:rsidR="006B28B4" w:rsidRDefault="00DA7639">
      <w:pPr>
        <w:pStyle w:val="11"/>
        <w:spacing w:line="321" w:lineRule="exact"/>
        <w:jc w:val="left"/>
        <w:rPr>
          <w:b w:val="0"/>
        </w:rPr>
      </w:pPr>
      <w:r>
        <w:t>ПРОИЗВЕДЕНИЯ</w:t>
      </w:r>
      <w:r>
        <w:rPr>
          <w:spacing w:val="50"/>
        </w:rPr>
        <w:t xml:space="preserve"> </w:t>
      </w:r>
      <w:r>
        <w:t>ДЛЯ</w:t>
      </w:r>
      <w:r>
        <w:rPr>
          <w:spacing w:val="49"/>
        </w:rPr>
        <w:t xml:space="preserve"> </w:t>
      </w:r>
      <w:r>
        <w:t>ЗАУЧИВАНИЯ</w:t>
      </w:r>
      <w:r>
        <w:rPr>
          <w:spacing w:val="49"/>
        </w:rPr>
        <w:t xml:space="preserve"> </w:t>
      </w:r>
      <w:r>
        <w:t>НАИЗУСТЬ</w:t>
      </w:r>
      <w:r>
        <w:rPr>
          <w:spacing w:val="47"/>
        </w:rPr>
        <w:t xml:space="preserve"> </w:t>
      </w:r>
      <w:r>
        <w:t>В</w:t>
      </w:r>
      <w:r>
        <w:rPr>
          <w:spacing w:val="49"/>
        </w:rPr>
        <w:t xml:space="preserve"> </w:t>
      </w:r>
      <w:r>
        <w:t>6</w:t>
      </w:r>
      <w:r>
        <w:rPr>
          <w:spacing w:val="49"/>
        </w:rPr>
        <w:t xml:space="preserve"> </w:t>
      </w:r>
      <w:r>
        <w:t>КЛАССЕ</w:t>
      </w:r>
      <w:r>
        <w:rPr>
          <w:spacing w:val="55"/>
        </w:rPr>
        <w:t xml:space="preserve"> </w:t>
      </w:r>
      <w:r>
        <w:rPr>
          <w:b w:val="0"/>
        </w:rPr>
        <w:t>М.В.</w:t>
      </w:r>
    </w:p>
    <w:p w:rsidR="006B28B4" w:rsidRDefault="00DA7639">
      <w:pPr>
        <w:tabs>
          <w:tab w:val="left" w:pos="3721"/>
          <w:tab w:val="left" w:pos="5789"/>
          <w:tab w:val="left" w:pos="6362"/>
          <w:tab w:val="left" w:pos="7582"/>
          <w:tab w:val="left" w:pos="7941"/>
          <w:tab w:val="left" w:pos="10357"/>
        </w:tabs>
        <w:ind w:left="692" w:right="382"/>
        <w:rPr>
          <w:sz w:val="28"/>
        </w:rPr>
      </w:pPr>
      <w:r>
        <w:rPr>
          <w:sz w:val="28"/>
        </w:rPr>
        <w:t>Ломоносов</w:t>
      </w:r>
      <w:r>
        <w:rPr>
          <w:spacing w:val="85"/>
          <w:sz w:val="28"/>
        </w:rPr>
        <w:t xml:space="preserve"> </w:t>
      </w:r>
      <w:r w:rsidRPr="008B0E3A">
        <w:rPr>
          <w:b/>
          <w:i/>
          <w:sz w:val="28"/>
        </w:rPr>
        <w:t>«Сти</w:t>
      </w:r>
      <w:r w:rsidR="008B0E3A">
        <w:rPr>
          <w:b/>
          <w:i/>
          <w:sz w:val="28"/>
        </w:rPr>
        <w:t>х</w:t>
      </w:r>
      <w:r w:rsidRPr="008B0E3A">
        <w:rPr>
          <w:b/>
          <w:i/>
          <w:sz w:val="28"/>
        </w:rPr>
        <w:t>и</w:t>
      </w:r>
      <w:r w:rsidR="008B0E3A">
        <w:rPr>
          <w:b/>
          <w:i/>
          <w:sz w:val="28"/>
        </w:rPr>
        <w:t xml:space="preserve">, </w:t>
      </w:r>
      <w:r w:rsidRPr="008B0E3A">
        <w:rPr>
          <w:b/>
          <w:i/>
          <w:sz w:val="28"/>
        </w:rPr>
        <w:t>сочинен</w:t>
      </w:r>
      <w:r w:rsidR="008B0E3A">
        <w:rPr>
          <w:b/>
          <w:i/>
          <w:sz w:val="28"/>
        </w:rPr>
        <w:t xml:space="preserve">ные на дороге </w:t>
      </w:r>
      <w:r w:rsidRPr="008B0E3A">
        <w:rPr>
          <w:b/>
          <w:i/>
          <w:sz w:val="28"/>
        </w:rPr>
        <w:t>в</w:t>
      </w:r>
      <w:r w:rsidRPr="008B0E3A">
        <w:rPr>
          <w:b/>
          <w:i/>
          <w:sz w:val="28"/>
        </w:rPr>
        <w:tab/>
        <w:t>Петергоф . . . » .</w:t>
      </w:r>
      <w:r>
        <w:rPr>
          <w:spacing w:val="-1"/>
          <w:sz w:val="28"/>
        </w:rPr>
        <w:t>И.А.</w:t>
      </w:r>
      <w:r>
        <w:rPr>
          <w:spacing w:val="-67"/>
          <w:sz w:val="28"/>
        </w:rPr>
        <w:t xml:space="preserve"> </w:t>
      </w:r>
      <w:r>
        <w:rPr>
          <w:sz w:val="28"/>
        </w:rPr>
        <w:t>Крылов.</w:t>
      </w:r>
      <w:r>
        <w:rPr>
          <w:spacing w:val="-2"/>
          <w:sz w:val="28"/>
        </w:rPr>
        <w:t xml:space="preserve"> </w:t>
      </w:r>
      <w:r>
        <w:rPr>
          <w:sz w:val="28"/>
        </w:rPr>
        <w:t>Одна басня</w:t>
      </w:r>
      <w:r>
        <w:rPr>
          <w:spacing w:val="-2"/>
          <w:sz w:val="28"/>
        </w:rPr>
        <w:t xml:space="preserve"> </w:t>
      </w:r>
      <w:r>
        <w:rPr>
          <w:sz w:val="28"/>
        </w:rPr>
        <w:t>(по</w:t>
      </w:r>
      <w:r>
        <w:rPr>
          <w:spacing w:val="1"/>
          <w:sz w:val="28"/>
        </w:rPr>
        <w:t xml:space="preserve"> </w:t>
      </w:r>
      <w:r>
        <w:rPr>
          <w:sz w:val="28"/>
        </w:rPr>
        <w:t>выбору).</w:t>
      </w:r>
    </w:p>
    <w:p w:rsidR="006B28B4" w:rsidRDefault="00DA7639">
      <w:pPr>
        <w:pStyle w:val="a3"/>
        <w:spacing w:line="242" w:lineRule="auto"/>
        <w:ind w:left="1401" w:right="2194" w:firstLine="0"/>
        <w:jc w:val="left"/>
      </w:pPr>
      <w:r>
        <w:rPr>
          <w:b/>
          <w:i/>
        </w:rPr>
        <w:t xml:space="preserve">Л.С. Пушкин </w:t>
      </w:r>
      <w:r>
        <w:t>«Редеет облаков летучая гряда...», «Зимнее утро».</w:t>
      </w:r>
      <w:r>
        <w:rPr>
          <w:spacing w:val="-67"/>
        </w:rPr>
        <w:t xml:space="preserve"> </w:t>
      </w:r>
      <w:r>
        <w:t>М.Ю.</w:t>
      </w:r>
      <w:r>
        <w:rPr>
          <w:spacing w:val="-2"/>
        </w:rPr>
        <w:t xml:space="preserve"> </w:t>
      </w:r>
      <w:r>
        <w:t>Лермонтов.</w:t>
      </w:r>
      <w:r>
        <w:rPr>
          <w:spacing w:val="-2"/>
        </w:rPr>
        <w:t xml:space="preserve"> </w:t>
      </w:r>
      <w:r>
        <w:t>Одно стихотворение</w:t>
      </w:r>
      <w:r>
        <w:rPr>
          <w:spacing w:val="-1"/>
        </w:rPr>
        <w:t xml:space="preserve"> </w:t>
      </w:r>
      <w:r>
        <w:t>(по выбору).</w:t>
      </w:r>
    </w:p>
    <w:p w:rsidR="006B28B4" w:rsidRDefault="00DA7639">
      <w:pPr>
        <w:spacing w:line="317" w:lineRule="exact"/>
        <w:ind w:left="1401"/>
        <w:rPr>
          <w:sz w:val="28"/>
        </w:rPr>
      </w:pPr>
      <w:r>
        <w:rPr>
          <w:sz w:val="28"/>
        </w:rPr>
        <w:t>II.В.</w:t>
      </w:r>
      <w:r>
        <w:rPr>
          <w:spacing w:val="-1"/>
          <w:sz w:val="28"/>
        </w:rPr>
        <w:t xml:space="preserve"> </w:t>
      </w:r>
      <w:r>
        <w:rPr>
          <w:sz w:val="28"/>
        </w:rPr>
        <w:t>Гоголь</w:t>
      </w:r>
      <w:r>
        <w:rPr>
          <w:spacing w:val="-1"/>
          <w:sz w:val="28"/>
        </w:rPr>
        <w:t xml:space="preserve"> </w:t>
      </w:r>
      <w:r>
        <w:rPr>
          <w:b/>
          <w:i/>
          <w:sz w:val="28"/>
        </w:rPr>
        <w:t>«</w:t>
      </w:r>
      <w:r>
        <w:rPr>
          <w:b/>
          <w:i/>
          <w:spacing w:val="-31"/>
          <w:sz w:val="28"/>
        </w:rPr>
        <w:t xml:space="preserve"> </w:t>
      </w:r>
      <w:r>
        <w:rPr>
          <w:b/>
          <w:i/>
          <w:spacing w:val="31"/>
          <w:sz w:val="28"/>
        </w:rPr>
        <w:t>Тарас</w:t>
      </w:r>
      <w:r>
        <w:rPr>
          <w:b/>
          <w:i/>
          <w:spacing w:val="80"/>
          <w:sz w:val="28"/>
        </w:rPr>
        <w:t xml:space="preserve"> </w:t>
      </w:r>
      <w:r>
        <w:rPr>
          <w:b/>
          <w:i/>
          <w:spacing w:val="28"/>
          <w:sz w:val="28"/>
        </w:rPr>
        <w:t>Буль</w:t>
      </w:r>
      <w:r>
        <w:rPr>
          <w:b/>
          <w:i/>
          <w:spacing w:val="25"/>
          <w:sz w:val="28"/>
        </w:rPr>
        <w:t>ба»</w:t>
      </w:r>
      <w:r>
        <w:rPr>
          <w:b/>
          <w:i/>
          <w:spacing w:val="45"/>
          <w:sz w:val="28"/>
        </w:rPr>
        <w:t xml:space="preserve"> </w:t>
      </w:r>
      <w:r>
        <w:rPr>
          <w:sz w:val="28"/>
        </w:rPr>
        <w:t>(отрывок из</w:t>
      </w:r>
      <w:r>
        <w:rPr>
          <w:spacing w:val="-3"/>
          <w:sz w:val="28"/>
        </w:rPr>
        <w:t xml:space="preserve"> </w:t>
      </w:r>
      <w:r>
        <w:rPr>
          <w:sz w:val="28"/>
        </w:rPr>
        <w:t>речи</w:t>
      </w:r>
      <w:r>
        <w:rPr>
          <w:spacing w:val="1"/>
          <w:sz w:val="28"/>
        </w:rPr>
        <w:t xml:space="preserve"> </w:t>
      </w:r>
      <w:r>
        <w:rPr>
          <w:sz w:val="28"/>
        </w:rPr>
        <w:t>Тараса о</w:t>
      </w:r>
      <w:r>
        <w:rPr>
          <w:spacing w:val="-3"/>
          <w:sz w:val="28"/>
        </w:rPr>
        <w:t xml:space="preserve"> </w:t>
      </w:r>
      <w:r>
        <w:rPr>
          <w:sz w:val="28"/>
        </w:rPr>
        <w:t>товариществе).</w:t>
      </w:r>
    </w:p>
    <w:p w:rsidR="006B28B4" w:rsidRDefault="00DA7639">
      <w:pPr>
        <w:pStyle w:val="a3"/>
        <w:jc w:val="left"/>
      </w:pPr>
      <w:r>
        <w:rPr>
          <w:b/>
          <w:i/>
        </w:rPr>
        <w:t>Н.А.</w:t>
      </w:r>
      <w:r>
        <w:rPr>
          <w:b/>
          <w:i/>
          <w:spacing w:val="1"/>
        </w:rPr>
        <w:t xml:space="preserve"> </w:t>
      </w:r>
      <w:r>
        <w:rPr>
          <w:b/>
          <w:i/>
        </w:rPr>
        <w:t>Некрасов</w:t>
      </w:r>
      <w:r>
        <w:rPr>
          <w:b/>
          <w:i/>
          <w:spacing w:val="3"/>
        </w:rPr>
        <w:t xml:space="preserve"> </w:t>
      </w:r>
      <w:r>
        <w:t>«В</w:t>
      </w:r>
      <w:r>
        <w:rPr>
          <w:spacing w:val="4"/>
        </w:rPr>
        <w:t xml:space="preserve"> </w:t>
      </w:r>
      <w:r>
        <w:t>полном</w:t>
      </w:r>
      <w:r>
        <w:rPr>
          <w:spacing w:val="2"/>
        </w:rPr>
        <w:t xml:space="preserve"> </w:t>
      </w:r>
      <w:r>
        <w:t>разгаре</w:t>
      </w:r>
      <w:r>
        <w:rPr>
          <w:spacing w:val="3"/>
        </w:rPr>
        <w:t xml:space="preserve"> </w:t>
      </w:r>
      <w:r>
        <w:t>страда</w:t>
      </w:r>
      <w:r>
        <w:rPr>
          <w:spacing w:val="4"/>
        </w:rPr>
        <w:t xml:space="preserve"> </w:t>
      </w:r>
      <w:r>
        <w:t>деревенская...»,</w:t>
      </w:r>
      <w:r>
        <w:rPr>
          <w:spacing w:val="2"/>
        </w:rPr>
        <w:t xml:space="preserve"> </w:t>
      </w:r>
      <w:r>
        <w:t>«Великое</w:t>
      </w:r>
      <w:r>
        <w:rPr>
          <w:spacing w:val="4"/>
        </w:rPr>
        <w:t xml:space="preserve"> </w:t>
      </w:r>
      <w:r>
        <w:t>чувство!</w:t>
      </w:r>
      <w:r>
        <w:rPr>
          <w:spacing w:val="3"/>
        </w:rPr>
        <w:t xml:space="preserve"> </w:t>
      </w:r>
      <w:r>
        <w:t>У</w:t>
      </w:r>
      <w:r>
        <w:rPr>
          <w:spacing w:val="-67"/>
        </w:rPr>
        <w:t xml:space="preserve"> </w:t>
      </w:r>
      <w:r>
        <w:t>каждых дверей...».</w:t>
      </w:r>
    </w:p>
    <w:p w:rsidR="006B28B4" w:rsidRDefault="00DA7639">
      <w:pPr>
        <w:pStyle w:val="a3"/>
        <w:tabs>
          <w:tab w:val="left" w:pos="2109"/>
        </w:tabs>
        <w:ind w:left="1401" w:right="3786" w:firstLine="0"/>
        <w:jc w:val="left"/>
      </w:pPr>
      <w:r>
        <w:rPr>
          <w:b/>
          <w:i/>
        </w:rPr>
        <w:t>И.А.</w:t>
      </w:r>
      <w:r>
        <w:rPr>
          <w:b/>
          <w:i/>
          <w:spacing w:val="2"/>
        </w:rPr>
        <w:t xml:space="preserve"> </w:t>
      </w:r>
      <w:r>
        <w:rPr>
          <w:b/>
          <w:i/>
        </w:rPr>
        <w:t>Бунин</w:t>
      </w:r>
      <w:r>
        <w:rPr>
          <w:b/>
          <w:i/>
          <w:spacing w:val="3"/>
        </w:rPr>
        <w:t xml:space="preserve"> </w:t>
      </w:r>
      <w:r>
        <w:t>«Не</w:t>
      </w:r>
      <w:r>
        <w:rPr>
          <w:spacing w:val="5"/>
        </w:rPr>
        <w:t xml:space="preserve"> </w:t>
      </w:r>
      <w:r>
        <w:t>видно</w:t>
      </w:r>
      <w:r>
        <w:rPr>
          <w:spacing w:val="1"/>
        </w:rPr>
        <w:t xml:space="preserve"> </w:t>
      </w:r>
      <w:r>
        <w:t>птиц.</w:t>
      </w:r>
      <w:r>
        <w:rPr>
          <w:spacing w:val="4"/>
        </w:rPr>
        <w:t xml:space="preserve"> </w:t>
      </w:r>
      <w:r>
        <w:t>Покорно</w:t>
      </w:r>
      <w:r>
        <w:rPr>
          <w:spacing w:val="5"/>
        </w:rPr>
        <w:t xml:space="preserve"> </w:t>
      </w:r>
      <w:r>
        <w:t>чахнет...».</w:t>
      </w:r>
      <w:r>
        <w:rPr>
          <w:spacing w:val="1"/>
        </w:rPr>
        <w:t xml:space="preserve"> </w:t>
      </w:r>
      <w:r>
        <w:t>С.</w:t>
      </w:r>
      <w:r>
        <w:tab/>
        <w:t>А.</w:t>
      </w:r>
      <w:r>
        <w:rPr>
          <w:spacing w:val="-4"/>
        </w:rPr>
        <w:t xml:space="preserve"> </w:t>
      </w:r>
      <w:r>
        <w:t>Есенин.</w:t>
      </w:r>
      <w:r>
        <w:rPr>
          <w:spacing w:val="-7"/>
        </w:rPr>
        <w:t xml:space="preserve"> </w:t>
      </w:r>
      <w:r>
        <w:t>Одно</w:t>
      </w:r>
      <w:r>
        <w:rPr>
          <w:spacing w:val="-2"/>
        </w:rPr>
        <w:t xml:space="preserve"> </w:t>
      </w:r>
      <w:r>
        <w:t>стихотворение</w:t>
      </w:r>
      <w:r>
        <w:rPr>
          <w:spacing w:val="-3"/>
        </w:rPr>
        <w:t xml:space="preserve"> </w:t>
      </w:r>
      <w:r>
        <w:t>(по</w:t>
      </w:r>
      <w:r>
        <w:rPr>
          <w:spacing w:val="3"/>
        </w:rPr>
        <w:t xml:space="preserve"> </w:t>
      </w:r>
      <w:r>
        <w:t>выбору).</w:t>
      </w:r>
    </w:p>
    <w:p w:rsidR="006B28B4" w:rsidRDefault="00DA7639">
      <w:pPr>
        <w:pStyle w:val="a3"/>
        <w:spacing w:line="242" w:lineRule="auto"/>
        <w:jc w:val="left"/>
      </w:pPr>
      <w:r>
        <w:t>А.А.</w:t>
      </w:r>
      <w:r>
        <w:rPr>
          <w:spacing w:val="36"/>
        </w:rPr>
        <w:t xml:space="preserve"> </w:t>
      </w:r>
      <w:r>
        <w:t>Ахматова.</w:t>
      </w:r>
      <w:r>
        <w:rPr>
          <w:spacing w:val="35"/>
        </w:rPr>
        <w:t xml:space="preserve"> </w:t>
      </w:r>
      <w:r>
        <w:t>Одно</w:t>
      </w:r>
      <w:r>
        <w:rPr>
          <w:spacing w:val="40"/>
        </w:rPr>
        <w:t xml:space="preserve"> </w:t>
      </w:r>
      <w:r>
        <w:t>стихотворение</w:t>
      </w:r>
      <w:r>
        <w:rPr>
          <w:spacing w:val="39"/>
        </w:rPr>
        <w:t xml:space="preserve"> </w:t>
      </w:r>
      <w:r>
        <w:t>(по</w:t>
      </w:r>
      <w:r>
        <w:rPr>
          <w:spacing w:val="40"/>
        </w:rPr>
        <w:t xml:space="preserve"> </w:t>
      </w:r>
      <w:r>
        <w:t>выбору).</w:t>
      </w:r>
      <w:r>
        <w:rPr>
          <w:spacing w:val="39"/>
        </w:rPr>
        <w:t xml:space="preserve"> </w:t>
      </w:r>
      <w:r>
        <w:t>Стихотворение</w:t>
      </w:r>
      <w:r>
        <w:rPr>
          <w:spacing w:val="38"/>
        </w:rPr>
        <w:t xml:space="preserve"> </w:t>
      </w:r>
      <w:r>
        <w:t>о</w:t>
      </w:r>
      <w:r>
        <w:rPr>
          <w:spacing w:val="40"/>
        </w:rPr>
        <w:t xml:space="preserve"> </w:t>
      </w:r>
      <w:r>
        <w:t>Великой</w:t>
      </w:r>
      <w:r>
        <w:rPr>
          <w:spacing w:val="-67"/>
        </w:rPr>
        <w:t xml:space="preserve"> </w:t>
      </w:r>
      <w:r>
        <w:t>Отечественной</w:t>
      </w:r>
      <w:r>
        <w:rPr>
          <w:spacing w:val="-1"/>
        </w:rPr>
        <w:t xml:space="preserve"> </w:t>
      </w:r>
      <w:r>
        <w:t>войне (по</w:t>
      </w:r>
      <w:r>
        <w:rPr>
          <w:spacing w:val="1"/>
        </w:rPr>
        <w:t xml:space="preserve"> </w:t>
      </w:r>
      <w:r>
        <w:t>выбору).</w:t>
      </w:r>
    </w:p>
    <w:p w:rsidR="006B28B4" w:rsidRDefault="00DA7639">
      <w:pPr>
        <w:pStyle w:val="a3"/>
        <w:spacing w:line="317" w:lineRule="exact"/>
        <w:ind w:left="1401" w:firstLine="0"/>
        <w:jc w:val="left"/>
      </w:pPr>
      <w:r>
        <w:t>ПРОИЗВЕДЕНИЯ</w:t>
      </w:r>
      <w:r>
        <w:rPr>
          <w:spacing w:val="-3"/>
        </w:rPr>
        <w:t xml:space="preserve"> </w:t>
      </w:r>
      <w:r>
        <w:t>ДЛЯ</w:t>
      </w:r>
      <w:r>
        <w:rPr>
          <w:spacing w:val="-3"/>
        </w:rPr>
        <w:t xml:space="preserve"> </w:t>
      </w:r>
      <w:r>
        <w:t>ДОМАШНЕГО</w:t>
      </w:r>
      <w:r>
        <w:rPr>
          <w:spacing w:val="-2"/>
        </w:rPr>
        <w:t xml:space="preserve"> </w:t>
      </w:r>
      <w:r>
        <w:t>ЧТЕНИЯ</w:t>
      </w:r>
      <w:r>
        <w:rPr>
          <w:spacing w:val="-3"/>
        </w:rPr>
        <w:t xml:space="preserve"> </w:t>
      </w:r>
      <w:r>
        <w:t>В</w:t>
      </w:r>
      <w:r>
        <w:rPr>
          <w:spacing w:val="-4"/>
        </w:rPr>
        <w:t xml:space="preserve"> </w:t>
      </w:r>
      <w:r>
        <w:t>6</w:t>
      </w:r>
      <w:r>
        <w:rPr>
          <w:spacing w:val="-2"/>
        </w:rPr>
        <w:t xml:space="preserve"> </w:t>
      </w:r>
      <w:r>
        <w:t>КЛАССЕ</w:t>
      </w:r>
    </w:p>
    <w:p w:rsidR="006B28B4" w:rsidRDefault="00DA7639">
      <w:pPr>
        <w:pStyle w:val="a3"/>
        <w:spacing w:line="322" w:lineRule="exact"/>
        <w:ind w:left="1401" w:firstLine="0"/>
        <w:jc w:val="left"/>
      </w:pPr>
      <w:r>
        <w:t>Из</w:t>
      </w:r>
      <w:r>
        <w:rPr>
          <w:spacing w:val="-4"/>
        </w:rPr>
        <w:t xml:space="preserve"> </w:t>
      </w:r>
      <w:r>
        <w:t>устного</w:t>
      </w:r>
      <w:r>
        <w:rPr>
          <w:spacing w:val="-5"/>
        </w:rPr>
        <w:t xml:space="preserve"> </w:t>
      </w:r>
      <w:r>
        <w:t>народного</w:t>
      </w:r>
      <w:r>
        <w:rPr>
          <w:spacing w:val="-1"/>
        </w:rPr>
        <w:t xml:space="preserve"> </w:t>
      </w:r>
      <w:r>
        <w:t>творчества</w:t>
      </w:r>
    </w:p>
    <w:p w:rsidR="006B28B4" w:rsidRDefault="00DA7639">
      <w:pPr>
        <w:pStyle w:val="a3"/>
        <w:ind w:left="1401" w:right="2615" w:firstLine="0"/>
        <w:jc w:val="left"/>
      </w:pPr>
      <w:r>
        <w:rPr>
          <w:b/>
          <w:i/>
        </w:rPr>
        <w:t xml:space="preserve">Сказки </w:t>
      </w:r>
      <w:r>
        <w:t xml:space="preserve">«Два Ивана </w:t>
      </w:r>
      <w:r>
        <w:rPr>
          <w:b/>
          <w:i/>
        </w:rPr>
        <w:t xml:space="preserve">— </w:t>
      </w:r>
      <w:r>
        <w:t>солдатских сына», «Каша из топора».</w:t>
      </w:r>
      <w:r>
        <w:rPr>
          <w:spacing w:val="-67"/>
        </w:rPr>
        <w:t xml:space="preserve"> </w:t>
      </w:r>
      <w:r>
        <w:t>Из</w:t>
      </w:r>
      <w:r>
        <w:rPr>
          <w:spacing w:val="-2"/>
        </w:rPr>
        <w:t xml:space="preserve"> </w:t>
      </w:r>
      <w:r>
        <w:t>героического</w:t>
      </w:r>
      <w:r>
        <w:rPr>
          <w:spacing w:val="1"/>
        </w:rPr>
        <w:t xml:space="preserve"> </w:t>
      </w:r>
      <w:r>
        <w:t>эпоса</w:t>
      </w:r>
    </w:p>
    <w:p w:rsidR="006B28B4" w:rsidRDefault="006B28B4">
      <w:pPr>
        <w:sectPr w:rsidR="006B28B4">
          <w:pgSz w:w="11910" w:h="16840"/>
          <w:pgMar w:top="760" w:right="180" w:bottom="1180" w:left="440" w:header="0" w:footer="964" w:gutter="0"/>
          <w:cols w:space="720"/>
        </w:sectPr>
      </w:pPr>
    </w:p>
    <w:p w:rsidR="006B28B4" w:rsidRPr="008B0E3A" w:rsidRDefault="00DA7639">
      <w:pPr>
        <w:spacing w:before="73" w:line="322" w:lineRule="exact"/>
        <w:ind w:left="1401"/>
        <w:rPr>
          <w:b/>
          <w:i/>
          <w:sz w:val="28"/>
        </w:rPr>
      </w:pPr>
      <w:r>
        <w:rPr>
          <w:sz w:val="28"/>
        </w:rPr>
        <w:t>Карело-финский</w:t>
      </w:r>
      <w:r>
        <w:rPr>
          <w:spacing w:val="45"/>
          <w:sz w:val="28"/>
        </w:rPr>
        <w:t xml:space="preserve"> </w:t>
      </w:r>
      <w:r>
        <w:rPr>
          <w:sz w:val="28"/>
        </w:rPr>
        <w:t>эпос</w:t>
      </w:r>
      <w:r>
        <w:rPr>
          <w:spacing w:val="45"/>
          <w:sz w:val="28"/>
        </w:rPr>
        <w:t xml:space="preserve"> </w:t>
      </w:r>
      <w:r w:rsidRPr="008B0E3A">
        <w:rPr>
          <w:b/>
          <w:i/>
          <w:sz w:val="28"/>
        </w:rPr>
        <w:t xml:space="preserve">«Калевала» </w:t>
      </w:r>
      <w:r>
        <w:rPr>
          <w:sz w:val="28"/>
        </w:rPr>
        <w:t>(фрагменты);</w:t>
      </w:r>
      <w:r>
        <w:rPr>
          <w:spacing w:val="48"/>
          <w:sz w:val="28"/>
        </w:rPr>
        <w:t xml:space="preserve"> </w:t>
      </w:r>
      <w:r w:rsidRPr="008B0E3A">
        <w:rPr>
          <w:b/>
          <w:i/>
          <w:sz w:val="28"/>
        </w:rPr>
        <w:t>«Песнь  о Ролан де»</w:t>
      </w:r>
    </w:p>
    <w:p w:rsidR="006B28B4" w:rsidRPr="008B0E3A" w:rsidRDefault="00DA7639">
      <w:pPr>
        <w:spacing w:line="322" w:lineRule="exact"/>
        <w:ind w:left="692"/>
        <w:rPr>
          <w:sz w:val="28"/>
        </w:rPr>
      </w:pPr>
      <w:r w:rsidRPr="008B0E3A">
        <w:rPr>
          <w:sz w:val="28"/>
        </w:rPr>
        <w:t xml:space="preserve">(фрагменты); </w:t>
      </w:r>
      <w:r w:rsidRPr="008B0E3A">
        <w:rPr>
          <w:b/>
          <w:i/>
          <w:sz w:val="28"/>
        </w:rPr>
        <w:t xml:space="preserve">« Песнь о Нибелунгах» </w:t>
      </w:r>
      <w:r w:rsidRPr="008B0E3A">
        <w:rPr>
          <w:sz w:val="28"/>
        </w:rPr>
        <w:t>(фрагменты).</w:t>
      </w:r>
    </w:p>
    <w:p w:rsidR="006B28B4" w:rsidRDefault="00DA7639">
      <w:pPr>
        <w:pStyle w:val="a3"/>
        <w:ind w:left="1401" w:firstLine="0"/>
        <w:jc w:val="left"/>
      </w:pPr>
      <w:r>
        <w:t>Из</w:t>
      </w:r>
      <w:r>
        <w:rPr>
          <w:spacing w:val="-4"/>
        </w:rPr>
        <w:t xml:space="preserve"> </w:t>
      </w:r>
      <w:r>
        <w:t>древнерусской</w:t>
      </w:r>
      <w:r>
        <w:rPr>
          <w:spacing w:val="-4"/>
        </w:rPr>
        <w:t xml:space="preserve"> </w:t>
      </w:r>
      <w:r>
        <w:t>литературы</w:t>
      </w:r>
    </w:p>
    <w:p w:rsidR="006B28B4" w:rsidRDefault="00DA7639">
      <w:pPr>
        <w:pStyle w:val="a3"/>
        <w:spacing w:line="322" w:lineRule="exact"/>
        <w:ind w:left="1401" w:firstLine="0"/>
        <w:jc w:val="left"/>
      </w:pPr>
      <w:r>
        <w:t>«Подвиг</w:t>
      </w:r>
      <w:r>
        <w:rPr>
          <w:spacing w:val="-3"/>
        </w:rPr>
        <w:t xml:space="preserve"> </w:t>
      </w:r>
      <w:r>
        <w:t>юноши</w:t>
      </w:r>
      <w:r>
        <w:rPr>
          <w:spacing w:val="-2"/>
        </w:rPr>
        <w:t xml:space="preserve"> </w:t>
      </w:r>
      <w:r>
        <w:t>Кожемяки».</w:t>
      </w:r>
      <w:r>
        <w:rPr>
          <w:spacing w:val="-2"/>
        </w:rPr>
        <w:t xml:space="preserve"> </w:t>
      </w:r>
      <w:r>
        <w:rPr>
          <w:b/>
          <w:i/>
        </w:rPr>
        <w:t>Из</w:t>
      </w:r>
      <w:r>
        <w:rPr>
          <w:b/>
          <w:i/>
          <w:spacing w:val="-5"/>
        </w:rPr>
        <w:t xml:space="preserve"> </w:t>
      </w:r>
      <w:r>
        <w:t>«Сказаний</w:t>
      </w:r>
      <w:r>
        <w:rPr>
          <w:spacing w:val="-2"/>
        </w:rPr>
        <w:t xml:space="preserve"> </w:t>
      </w:r>
      <w:r>
        <w:t>о</w:t>
      </w:r>
      <w:r>
        <w:rPr>
          <w:spacing w:val="-2"/>
        </w:rPr>
        <w:t xml:space="preserve"> </w:t>
      </w:r>
      <w:r>
        <w:t>Святославе».</w:t>
      </w:r>
    </w:p>
    <w:p w:rsidR="006B28B4" w:rsidRDefault="00DA7639">
      <w:pPr>
        <w:pStyle w:val="11"/>
        <w:jc w:val="left"/>
      </w:pPr>
      <w:r>
        <w:t>Из</w:t>
      </w:r>
      <w:r>
        <w:rPr>
          <w:spacing w:val="-2"/>
        </w:rPr>
        <w:t xml:space="preserve"> </w:t>
      </w:r>
      <w:r>
        <w:t>русской</w:t>
      </w:r>
      <w:r>
        <w:rPr>
          <w:spacing w:val="-2"/>
        </w:rPr>
        <w:t xml:space="preserve"> </w:t>
      </w:r>
      <w:r>
        <w:t>литературы</w:t>
      </w:r>
      <w:r>
        <w:rPr>
          <w:spacing w:val="-2"/>
        </w:rPr>
        <w:t xml:space="preserve"> </w:t>
      </w:r>
      <w:r>
        <w:t>XIX</w:t>
      </w:r>
      <w:r>
        <w:rPr>
          <w:spacing w:val="-1"/>
        </w:rPr>
        <w:t xml:space="preserve"> </w:t>
      </w:r>
      <w:r>
        <w:t>века</w:t>
      </w:r>
    </w:p>
    <w:p w:rsidR="006B28B4" w:rsidRDefault="00DA7639">
      <w:pPr>
        <w:ind w:left="1401"/>
        <w:rPr>
          <w:sz w:val="28"/>
        </w:rPr>
      </w:pPr>
      <w:r>
        <w:rPr>
          <w:b/>
          <w:i/>
          <w:sz w:val="28"/>
        </w:rPr>
        <w:t>В.А.</w:t>
      </w:r>
      <w:r>
        <w:rPr>
          <w:b/>
          <w:i/>
          <w:spacing w:val="-2"/>
          <w:sz w:val="28"/>
        </w:rPr>
        <w:t xml:space="preserve"> </w:t>
      </w:r>
      <w:r>
        <w:rPr>
          <w:b/>
          <w:i/>
          <w:sz w:val="28"/>
        </w:rPr>
        <w:t>Жуковский</w:t>
      </w:r>
      <w:r>
        <w:rPr>
          <w:b/>
          <w:i/>
          <w:spacing w:val="-1"/>
          <w:sz w:val="28"/>
        </w:rPr>
        <w:t xml:space="preserve"> </w:t>
      </w:r>
      <w:r>
        <w:rPr>
          <w:sz w:val="28"/>
        </w:rPr>
        <w:t>«Кубок».</w:t>
      </w:r>
    </w:p>
    <w:p w:rsidR="006B28B4" w:rsidRDefault="00DA7639">
      <w:pPr>
        <w:pStyle w:val="a3"/>
        <w:spacing w:before="2" w:line="322" w:lineRule="exact"/>
        <w:ind w:left="1401" w:firstLine="0"/>
        <w:jc w:val="left"/>
      </w:pPr>
      <w:r>
        <w:rPr>
          <w:b/>
          <w:i/>
        </w:rPr>
        <w:t>А.С.</w:t>
      </w:r>
      <w:r>
        <w:rPr>
          <w:b/>
          <w:i/>
          <w:spacing w:val="46"/>
        </w:rPr>
        <w:t xml:space="preserve"> </w:t>
      </w:r>
      <w:r>
        <w:rPr>
          <w:b/>
          <w:i/>
        </w:rPr>
        <w:t>Пушкин</w:t>
      </w:r>
      <w:r>
        <w:rPr>
          <w:b/>
          <w:i/>
          <w:spacing w:val="46"/>
        </w:rPr>
        <w:t xml:space="preserve"> </w:t>
      </w:r>
      <w:r>
        <w:t>«Если</w:t>
      </w:r>
      <w:r>
        <w:rPr>
          <w:spacing w:val="48"/>
        </w:rPr>
        <w:t xml:space="preserve"> </w:t>
      </w:r>
      <w:r>
        <w:t>жизнь</w:t>
      </w:r>
      <w:r>
        <w:rPr>
          <w:spacing w:val="47"/>
        </w:rPr>
        <w:t xml:space="preserve"> </w:t>
      </w:r>
      <w:r>
        <w:t>тебя</w:t>
      </w:r>
      <w:r>
        <w:rPr>
          <w:spacing w:val="45"/>
        </w:rPr>
        <w:t xml:space="preserve"> </w:t>
      </w:r>
      <w:r>
        <w:t>обманет...»,</w:t>
      </w:r>
      <w:r>
        <w:rPr>
          <w:spacing w:val="46"/>
        </w:rPr>
        <w:t xml:space="preserve"> </w:t>
      </w:r>
      <w:r>
        <w:t>«Простите,</w:t>
      </w:r>
      <w:r>
        <w:rPr>
          <w:spacing w:val="44"/>
        </w:rPr>
        <w:t xml:space="preserve"> </w:t>
      </w:r>
      <w:r>
        <w:t>верные</w:t>
      </w:r>
      <w:r>
        <w:rPr>
          <w:spacing w:val="45"/>
        </w:rPr>
        <w:t xml:space="preserve"> </w:t>
      </w:r>
      <w:r>
        <w:t>дубравы...»,</w:t>
      </w:r>
    </w:p>
    <w:p w:rsidR="006B28B4" w:rsidRDefault="00DA7639">
      <w:pPr>
        <w:pStyle w:val="a3"/>
        <w:spacing w:line="322" w:lineRule="exact"/>
        <w:ind w:firstLine="0"/>
        <w:jc w:val="left"/>
      </w:pPr>
      <w:r>
        <w:t>«Еще</w:t>
      </w:r>
      <w:r>
        <w:rPr>
          <w:spacing w:val="-3"/>
        </w:rPr>
        <w:t xml:space="preserve"> </w:t>
      </w:r>
      <w:r>
        <w:t>дуют</w:t>
      </w:r>
      <w:r>
        <w:rPr>
          <w:spacing w:val="-4"/>
        </w:rPr>
        <w:t xml:space="preserve"> </w:t>
      </w:r>
      <w:r>
        <w:t>холодные</w:t>
      </w:r>
      <w:r>
        <w:rPr>
          <w:spacing w:val="-3"/>
        </w:rPr>
        <w:t xml:space="preserve"> </w:t>
      </w:r>
      <w:r>
        <w:t>ветры...».</w:t>
      </w:r>
    </w:p>
    <w:p w:rsidR="006B28B4" w:rsidRDefault="00DA7639">
      <w:pPr>
        <w:spacing w:line="322" w:lineRule="exact"/>
        <w:ind w:left="1401"/>
        <w:rPr>
          <w:sz w:val="28"/>
        </w:rPr>
      </w:pPr>
      <w:r>
        <w:rPr>
          <w:b/>
          <w:i/>
          <w:sz w:val="28"/>
        </w:rPr>
        <w:t>М.Ю.</w:t>
      </w:r>
      <w:r>
        <w:rPr>
          <w:b/>
          <w:i/>
          <w:spacing w:val="-3"/>
          <w:sz w:val="28"/>
        </w:rPr>
        <w:t xml:space="preserve"> </w:t>
      </w:r>
      <w:r>
        <w:rPr>
          <w:b/>
          <w:i/>
          <w:sz w:val="28"/>
        </w:rPr>
        <w:t>Лермонтов</w:t>
      </w:r>
      <w:r>
        <w:rPr>
          <w:b/>
          <w:i/>
          <w:spacing w:val="-4"/>
          <w:sz w:val="28"/>
        </w:rPr>
        <w:t xml:space="preserve"> </w:t>
      </w:r>
      <w:r>
        <w:rPr>
          <w:sz w:val="28"/>
        </w:rPr>
        <w:t>«Пленный</w:t>
      </w:r>
      <w:r>
        <w:rPr>
          <w:spacing w:val="-6"/>
          <w:sz w:val="28"/>
        </w:rPr>
        <w:t xml:space="preserve"> </w:t>
      </w:r>
      <w:r>
        <w:rPr>
          <w:sz w:val="28"/>
        </w:rPr>
        <w:t>рыцарь».</w:t>
      </w:r>
    </w:p>
    <w:p w:rsidR="006B28B4" w:rsidRDefault="00DA7639">
      <w:pPr>
        <w:pStyle w:val="a3"/>
        <w:jc w:val="left"/>
        <w:rPr>
          <w:b/>
          <w:i/>
        </w:rPr>
      </w:pPr>
      <w:r>
        <w:rPr>
          <w:b/>
          <w:i/>
        </w:rPr>
        <w:t>Н.В.</w:t>
      </w:r>
      <w:r>
        <w:rPr>
          <w:b/>
          <w:i/>
          <w:spacing w:val="34"/>
        </w:rPr>
        <w:t xml:space="preserve"> </w:t>
      </w:r>
      <w:r>
        <w:rPr>
          <w:b/>
          <w:i/>
        </w:rPr>
        <w:t>Гоголь</w:t>
      </w:r>
      <w:r>
        <w:rPr>
          <w:b/>
          <w:i/>
          <w:spacing w:val="38"/>
        </w:rPr>
        <w:t xml:space="preserve"> </w:t>
      </w:r>
      <w:r>
        <w:t>«Повесть</w:t>
      </w:r>
      <w:r>
        <w:rPr>
          <w:spacing w:val="35"/>
        </w:rPr>
        <w:t xml:space="preserve"> </w:t>
      </w:r>
      <w:r>
        <w:t>о</w:t>
      </w:r>
      <w:r>
        <w:rPr>
          <w:spacing w:val="37"/>
        </w:rPr>
        <w:t xml:space="preserve"> </w:t>
      </w:r>
      <w:r>
        <w:t>том,</w:t>
      </w:r>
      <w:r>
        <w:rPr>
          <w:spacing w:val="35"/>
        </w:rPr>
        <w:t xml:space="preserve"> </w:t>
      </w:r>
      <w:r>
        <w:t>как</w:t>
      </w:r>
      <w:r>
        <w:rPr>
          <w:spacing w:val="34"/>
        </w:rPr>
        <w:t xml:space="preserve"> </w:t>
      </w:r>
      <w:r>
        <w:t>поссорился</w:t>
      </w:r>
      <w:r>
        <w:rPr>
          <w:spacing w:val="34"/>
        </w:rPr>
        <w:t xml:space="preserve"> </w:t>
      </w:r>
      <w:r>
        <w:t>Иван</w:t>
      </w:r>
      <w:r>
        <w:rPr>
          <w:spacing w:val="36"/>
        </w:rPr>
        <w:t xml:space="preserve"> </w:t>
      </w:r>
      <w:r>
        <w:t>Иванович</w:t>
      </w:r>
      <w:r>
        <w:rPr>
          <w:spacing w:val="36"/>
        </w:rPr>
        <w:t xml:space="preserve"> </w:t>
      </w:r>
      <w:r>
        <w:t>с</w:t>
      </w:r>
      <w:r>
        <w:rPr>
          <w:spacing w:val="34"/>
        </w:rPr>
        <w:t xml:space="preserve"> </w:t>
      </w:r>
      <w:r>
        <w:t>Иваном</w:t>
      </w:r>
      <w:r>
        <w:rPr>
          <w:spacing w:val="-67"/>
        </w:rPr>
        <w:t xml:space="preserve"> </w:t>
      </w:r>
      <w:r>
        <w:t>Никифоровичем</w:t>
      </w:r>
      <w:r>
        <w:rPr>
          <w:b/>
          <w:i/>
        </w:rPr>
        <w:t>».</w:t>
      </w:r>
    </w:p>
    <w:p w:rsidR="006B28B4" w:rsidRDefault="00DA7639">
      <w:pPr>
        <w:pStyle w:val="a3"/>
        <w:spacing w:line="321" w:lineRule="exact"/>
        <w:ind w:left="1401" w:firstLine="0"/>
        <w:jc w:val="left"/>
      </w:pPr>
      <w:r>
        <w:t>И.С.</w:t>
      </w:r>
      <w:r>
        <w:rPr>
          <w:spacing w:val="16"/>
        </w:rPr>
        <w:t xml:space="preserve"> </w:t>
      </w:r>
      <w:r>
        <w:t>Тургенев.</w:t>
      </w:r>
      <w:r>
        <w:rPr>
          <w:spacing w:val="16"/>
        </w:rPr>
        <w:t xml:space="preserve"> </w:t>
      </w:r>
      <w:r>
        <w:t>Стихотворения</w:t>
      </w:r>
      <w:r>
        <w:rPr>
          <w:spacing w:val="18"/>
        </w:rPr>
        <w:t xml:space="preserve"> </w:t>
      </w:r>
      <w:r>
        <w:t>в</w:t>
      </w:r>
      <w:r>
        <w:rPr>
          <w:spacing w:val="16"/>
        </w:rPr>
        <w:t xml:space="preserve"> </w:t>
      </w:r>
      <w:r>
        <w:t>прозе</w:t>
      </w:r>
      <w:r>
        <w:rPr>
          <w:spacing w:val="15"/>
        </w:rPr>
        <w:t xml:space="preserve"> </w:t>
      </w:r>
      <w:r>
        <w:t>(два-три</w:t>
      </w:r>
      <w:r>
        <w:rPr>
          <w:spacing w:val="19"/>
        </w:rPr>
        <w:t xml:space="preserve"> </w:t>
      </w:r>
      <w:r>
        <w:t>—</w:t>
      </w:r>
      <w:r>
        <w:rPr>
          <w:spacing w:val="18"/>
        </w:rPr>
        <w:t xml:space="preserve"> </w:t>
      </w:r>
      <w:r>
        <w:t>по</w:t>
      </w:r>
      <w:r>
        <w:rPr>
          <w:spacing w:val="18"/>
        </w:rPr>
        <w:t xml:space="preserve"> </w:t>
      </w:r>
      <w:r>
        <w:t>выбору).</w:t>
      </w:r>
      <w:r>
        <w:rPr>
          <w:spacing w:val="14"/>
        </w:rPr>
        <w:t xml:space="preserve"> </w:t>
      </w:r>
      <w:r>
        <w:t>Н.А.</w:t>
      </w:r>
      <w:r>
        <w:rPr>
          <w:spacing w:val="15"/>
        </w:rPr>
        <w:t xml:space="preserve"> </w:t>
      </w:r>
      <w:r>
        <w:t>Некрасов</w:t>
      </w:r>
    </w:p>
    <w:p w:rsidR="006B28B4" w:rsidRPr="008B0E3A" w:rsidRDefault="00DA7639">
      <w:pPr>
        <w:pStyle w:val="21"/>
        <w:spacing w:line="240" w:lineRule="auto"/>
        <w:ind w:left="692"/>
      </w:pPr>
      <w:r w:rsidRPr="008B0E3A">
        <w:t>«Мороз, Красный нос» .</w:t>
      </w:r>
    </w:p>
    <w:p w:rsidR="006B28B4" w:rsidRDefault="00DA7639">
      <w:pPr>
        <w:spacing w:before="2"/>
        <w:ind w:left="1401"/>
        <w:rPr>
          <w:sz w:val="28"/>
        </w:rPr>
      </w:pPr>
      <w:r>
        <w:rPr>
          <w:b/>
          <w:i/>
          <w:sz w:val="28"/>
        </w:rPr>
        <w:t>Н.С.</w:t>
      </w:r>
      <w:r>
        <w:rPr>
          <w:b/>
          <w:i/>
          <w:spacing w:val="-3"/>
          <w:sz w:val="28"/>
        </w:rPr>
        <w:t xml:space="preserve"> </w:t>
      </w:r>
      <w:r>
        <w:rPr>
          <w:b/>
          <w:i/>
          <w:sz w:val="28"/>
        </w:rPr>
        <w:t>Лесков</w:t>
      </w:r>
      <w:r>
        <w:rPr>
          <w:b/>
          <w:i/>
          <w:spacing w:val="-2"/>
          <w:sz w:val="28"/>
        </w:rPr>
        <w:t xml:space="preserve"> </w:t>
      </w:r>
      <w:r>
        <w:rPr>
          <w:sz w:val="28"/>
        </w:rPr>
        <w:t>«Человек</w:t>
      </w:r>
      <w:r>
        <w:rPr>
          <w:spacing w:val="-1"/>
          <w:sz w:val="28"/>
        </w:rPr>
        <w:t xml:space="preserve"> </w:t>
      </w:r>
      <w:r>
        <w:rPr>
          <w:sz w:val="28"/>
        </w:rPr>
        <w:t>на</w:t>
      </w:r>
      <w:r>
        <w:rPr>
          <w:spacing w:val="-1"/>
          <w:sz w:val="28"/>
        </w:rPr>
        <w:t xml:space="preserve"> </w:t>
      </w:r>
      <w:r>
        <w:rPr>
          <w:sz w:val="28"/>
        </w:rPr>
        <w:t>часах».</w:t>
      </w:r>
    </w:p>
    <w:p w:rsidR="006B28B4" w:rsidRDefault="00DA7639">
      <w:pPr>
        <w:pStyle w:val="a3"/>
        <w:ind w:left="1401" w:right="3244" w:firstLine="0"/>
        <w:jc w:val="left"/>
      </w:pPr>
      <w:r>
        <w:rPr>
          <w:b/>
          <w:i/>
        </w:rPr>
        <w:t xml:space="preserve">А.П. Чехов </w:t>
      </w:r>
      <w:r>
        <w:t>«Жалобная книга», «Лошадиная фамилия».</w:t>
      </w:r>
      <w:r>
        <w:rPr>
          <w:spacing w:val="-67"/>
        </w:rPr>
        <w:t xml:space="preserve"> </w:t>
      </w:r>
      <w:r>
        <w:t>Из</w:t>
      </w:r>
      <w:r>
        <w:rPr>
          <w:spacing w:val="-2"/>
        </w:rPr>
        <w:t xml:space="preserve"> </w:t>
      </w:r>
      <w:r>
        <w:t>русской литературы</w:t>
      </w:r>
      <w:r>
        <w:rPr>
          <w:spacing w:val="-3"/>
        </w:rPr>
        <w:t xml:space="preserve"> </w:t>
      </w:r>
      <w:r>
        <w:t>XX</w:t>
      </w:r>
      <w:r>
        <w:rPr>
          <w:spacing w:val="1"/>
        </w:rPr>
        <w:t xml:space="preserve"> </w:t>
      </w:r>
      <w:r>
        <w:t>века</w:t>
      </w:r>
    </w:p>
    <w:p w:rsidR="006B28B4" w:rsidRDefault="00DA7639">
      <w:pPr>
        <w:pStyle w:val="a3"/>
        <w:ind w:right="383"/>
      </w:pPr>
      <w:r>
        <w:rPr>
          <w:b/>
          <w:i/>
        </w:rPr>
        <w:t xml:space="preserve">А.А. Блок </w:t>
      </w:r>
      <w:r>
        <w:t xml:space="preserve">«Там неба осветленный край...»,«Снег да снег...». </w:t>
      </w:r>
      <w:r>
        <w:rPr>
          <w:b/>
          <w:i/>
        </w:rPr>
        <w:t xml:space="preserve">Ф. Сологуб </w:t>
      </w:r>
      <w:r>
        <w:t>«Под</w:t>
      </w:r>
      <w:r>
        <w:rPr>
          <w:spacing w:val="1"/>
        </w:rPr>
        <w:t xml:space="preserve"> </w:t>
      </w:r>
      <w:r>
        <w:t>черемухой</w:t>
      </w:r>
      <w:r>
        <w:rPr>
          <w:spacing w:val="1"/>
        </w:rPr>
        <w:t xml:space="preserve"> </w:t>
      </w:r>
      <w:r>
        <w:t>цветущей...»,</w:t>
      </w:r>
      <w:r>
        <w:rPr>
          <w:spacing w:val="1"/>
        </w:rPr>
        <w:t xml:space="preserve"> </w:t>
      </w:r>
      <w:r>
        <w:t>«Порос</w:t>
      </w:r>
      <w:r>
        <w:rPr>
          <w:spacing w:val="1"/>
        </w:rPr>
        <w:t xml:space="preserve"> </w:t>
      </w:r>
      <w:r>
        <w:t>травой</w:t>
      </w:r>
      <w:r>
        <w:rPr>
          <w:spacing w:val="1"/>
        </w:rPr>
        <w:t xml:space="preserve"> </w:t>
      </w:r>
      <w:r>
        <w:t>мой</w:t>
      </w:r>
      <w:r>
        <w:rPr>
          <w:spacing w:val="1"/>
        </w:rPr>
        <w:t xml:space="preserve"> </w:t>
      </w:r>
      <w:r>
        <w:t>узкий</w:t>
      </w:r>
      <w:r>
        <w:rPr>
          <w:spacing w:val="1"/>
        </w:rPr>
        <w:t xml:space="preserve"> </w:t>
      </w:r>
      <w:r>
        <w:t>двор...»,</w:t>
      </w:r>
      <w:r>
        <w:rPr>
          <w:spacing w:val="1"/>
        </w:rPr>
        <w:t xml:space="preserve"> </w:t>
      </w:r>
      <w:r>
        <w:t>«Словно</w:t>
      </w:r>
      <w:r>
        <w:rPr>
          <w:spacing w:val="1"/>
        </w:rPr>
        <w:t xml:space="preserve"> </w:t>
      </w:r>
      <w:r>
        <w:t>лепится</w:t>
      </w:r>
      <w:r>
        <w:rPr>
          <w:spacing w:val="1"/>
        </w:rPr>
        <w:t xml:space="preserve"> </w:t>
      </w:r>
      <w:r>
        <w:t>сурепица...»,</w:t>
      </w:r>
      <w:r>
        <w:rPr>
          <w:spacing w:val="-1"/>
        </w:rPr>
        <w:t xml:space="preserve"> </w:t>
      </w:r>
      <w:r>
        <w:t>«Что</w:t>
      </w:r>
      <w:r>
        <w:rPr>
          <w:spacing w:val="1"/>
        </w:rPr>
        <w:t xml:space="preserve"> </w:t>
      </w:r>
      <w:r>
        <w:t>в</w:t>
      </w:r>
      <w:r>
        <w:rPr>
          <w:spacing w:val="-5"/>
        </w:rPr>
        <w:t xml:space="preserve"> </w:t>
      </w:r>
      <w:r>
        <w:t>жизни мне всего</w:t>
      </w:r>
      <w:r>
        <w:rPr>
          <w:spacing w:val="1"/>
        </w:rPr>
        <w:t xml:space="preserve"> </w:t>
      </w:r>
      <w:r>
        <w:t>милей...».</w:t>
      </w:r>
    </w:p>
    <w:p w:rsidR="006B28B4" w:rsidRDefault="00DA7639">
      <w:pPr>
        <w:pStyle w:val="a3"/>
        <w:spacing w:before="1"/>
        <w:ind w:right="389"/>
      </w:pPr>
      <w:r>
        <w:rPr>
          <w:b/>
          <w:i/>
        </w:rPr>
        <w:t>И.А.</w:t>
      </w:r>
      <w:r>
        <w:rPr>
          <w:b/>
          <w:i/>
          <w:spacing w:val="1"/>
        </w:rPr>
        <w:t xml:space="preserve"> </w:t>
      </w:r>
      <w:r>
        <w:rPr>
          <w:b/>
          <w:i/>
        </w:rPr>
        <w:t>Бунин</w:t>
      </w:r>
      <w:r>
        <w:rPr>
          <w:b/>
          <w:i/>
          <w:spacing w:val="1"/>
        </w:rPr>
        <w:t xml:space="preserve"> </w:t>
      </w:r>
      <w:r>
        <w:t>«Нет</w:t>
      </w:r>
      <w:r>
        <w:rPr>
          <w:spacing w:val="1"/>
        </w:rPr>
        <w:t xml:space="preserve"> </w:t>
      </w:r>
      <w:r>
        <w:t>солнца,</w:t>
      </w:r>
      <w:r>
        <w:rPr>
          <w:spacing w:val="1"/>
        </w:rPr>
        <w:t xml:space="preserve"> </w:t>
      </w:r>
      <w:r>
        <w:t>но</w:t>
      </w:r>
      <w:r>
        <w:rPr>
          <w:spacing w:val="1"/>
        </w:rPr>
        <w:t xml:space="preserve"> </w:t>
      </w:r>
      <w:r>
        <w:t>светлы</w:t>
      </w:r>
      <w:r>
        <w:rPr>
          <w:spacing w:val="1"/>
        </w:rPr>
        <w:t xml:space="preserve"> </w:t>
      </w:r>
      <w:r>
        <w:t>пруды...»,</w:t>
      </w:r>
      <w:r>
        <w:rPr>
          <w:spacing w:val="1"/>
        </w:rPr>
        <w:t xml:space="preserve"> </w:t>
      </w:r>
      <w:r>
        <w:t>«На</w:t>
      </w:r>
      <w:r>
        <w:rPr>
          <w:spacing w:val="1"/>
        </w:rPr>
        <w:t xml:space="preserve"> </w:t>
      </w:r>
      <w:r>
        <w:t>высоте,</w:t>
      </w:r>
      <w:r>
        <w:rPr>
          <w:spacing w:val="1"/>
        </w:rPr>
        <w:t xml:space="preserve"> </w:t>
      </w:r>
      <w:r>
        <w:t>на</w:t>
      </w:r>
      <w:r>
        <w:rPr>
          <w:spacing w:val="1"/>
        </w:rPr>
        <w:t xml:space="preserve"> </w:t>
      </w:r>
      <w:r>
        <w:t>снеговой</w:t>
      </w:r>
      <w:r>
        <w:rPr>
          <w:spacing w:val="1"/>
        </w:rPr>
        <w:t xml:space="preserve"> </w:t>
      </w:r>
      <w:r>
        <w:t>вершине...»,</w:t>
      </w:r>
      <w:r>
        <w:rPr>
          <w:spacing w:val="-4"/>
        </w:rPr>
        <w:t xml:space="preserve"> </w:t>
      </w:r>
      <w:r>
        <w:t>«Тропами потаенными...».</w:t>
      </w:r>
    </w:p>
    <w:p w:rsidR="006B28B4" w:rsidRDefault="00DA7639">
      <w:pPr>
        <w:spacing w:line="321" w:lineRule="exact"/>
        <w:ind w:left="1401"/>
        <w:jc w:val="both"/>
        <w:rPr>
          <w:b/>
          <w:i/>
          <w:sz w:val="28"/>
        </w:rPr>
      </w:pPr>
      <w:r>
        <w:rPr>
          <w:sz w:val="28"/>
        </w:rPr>
        <w:t>Б.Л.</w:t>
      </w:r>
      <w:r>
        <w:rPr>
          <w:spacing w:val="-2"/>
          <w:sz w:val="28"/>
        </w:rPr>
        <w:t xml:space="preserve"> </w:t>
      </w:r>
      <w:r>
        <w:rPr>
          <w:sz w:val="28"/>
        </w:rPr>
        <w:t>Пастернак</w:t>
      </w:r>
      <w:r>
        <w:rPr>
          <w:spacing w:val="1"/>
          <w:sz w:val="28"/>
        </w:rPr>
        <w:t xml:space="preserve"> </w:t>
      </w:r>
      <w:r w:rsidRPr="008B0E3A">
        <w:rPr>
          <w:b/>
          <w:i/>
          <w:sz w:val="28"/>
        </w:rPr>
        <w:t>«После дождя» .</w:t>
      </w:r>
    </w:p>
    <w:p w:rsidR="006B28B4" w:rsidRDefault="00DA7639">
      <w:pPr>
        <w:spacing w:line="322" w:lineRule="exact"/>
        <w:ind w:left="1401"/>
        <w:jc w:val="both"/>
        <w:rPr>
          <w:sz w:val="28"/>
        </w:rPr>
      </w:pPr>
      <w:r>
        <w:rPr>
          <w:b/>
          <w:i/>
          <w:sz w:val="28"/>
        </w:rPr>
        <w:t>Н.А.</w:t>
      </w:r>
      <w:r>
        <w:rPr>
          <w:b/>
          <w:i/>
          <w:spacing w:val="-6"/>
          <w:sz w:val="28"/>
        </w:rPr>
        <w:t xml:space="preserve"> </w:t>
      </w:r>
      <w:r>
        <w:rPr>
          <w:b/>
          <w:i/>
          <w:sz w:val="28"/>
        </w:rPr>
        <w:t>Заболоцкий</w:t>
      </w:r>
      <w:r>
        <w:rPr>
          <w:b/>
          <w:i/>
          <w:spacing w:val="-4"/>
          <w:sz w:val="28"/>
        </w:rPr>
        <w:t xml:space="preserve"> </w:t>
      </w:r>
      <w:r>
        <w:rPr>
          <w:sz w:val="28"/>
        </w:rPr>
        <w:t>«Утро»,</w:t>
      </w:r>
      <w:r>
        <w:rPr>
          <w:spacing w:val="-8"/>
          <w:sz w:val="28"/>
        </w:rPr>
        <w:t xml:space="preserve"> </w:t>
      </w:r>
      <w:r>
        <w:rPr>
          <w:sz w:val="28"/>
        </w:rPr>
        <w:t>«Подмосковныерощи».</w:t>
      </w:r>
    </w:p>
    <w:p w:rsidR="006B28B4" w:rsidRPr="008B0E3A" w:rsidRDefault="00DA7639">
      <w:pPr>
        <w:ind w:left="1401" w:right="1620"/>
        <w:rPr>
          <w:b/>
          <w:i/>
          <w:sz w:val="28"/>
        </w:rPr>
      </w:pPr>
      <w:r>
        <w:rPr>
          <w:b/>
          <w:i/>
          <w:sz w:val="28"/>
        </w:rPr>
        <w:t xml:space="preserve">А.Т. Твардовский </w:t>
      </w:r>
      <w:r>
        <w:rPr>
          <w:sz w:val="28"/>
        </w:rPr>
        <w:t>«Есть обрыв, где я, играя...», «Я иду и радуюсь...».</w:t>
      </w:r>
      <w:r>
        <w:rPr>
          <w:spacing w:val="-67"/>
          <w:sz w:val="28"/>
        </w:rPr>
        <w:t xml:space="preserve"> </w:t>
      </w:r>
      <w:r>
        <w:rPr>
          <w:sz w:val="28"/>
        </w:rPr>
        <w:t>А.</w:t>
      </w:r>
      <w:r>
        <w:rPr>
          <w:spacing w:val="-1"/>
          <w:sz w:val="28"/>
        </w:rPr>
        <w:t xml:space="preserve"> </w:t>
      </w:r>
      <w:r>
        <w:rPr>
          <w:sz w:val="28"/>
        </w:rPr>
        <w:t>Вознесенский</w:t>
      </w:r>
      <w:r>
        <w:rPr>
          <w:spacing w:val="2"/>
          <w:sz w:val="28"/>
        </w:rPr>
        <w:t xml:space="preserve"> </w:t>
      </w:r>
      <w:r w:rsidRPr="008B0E3A">
        <w:rPr>
          <w:b/>
          <w:i/>
          <w:sz w:val="28"/>
        </w:rPr>
        <w:t>« Снег в сентябре».</w:t>
      </w:r>
    </w:p>
    <w:p w:rsidR="006B28B4" w:rsidRPr="008B0E3A" w:rsidRDefault="00DA7639">
      <w:pPr>
        <w:spacing w:line="321" w:lineRule="exact"/>
        <w:ind w:left="1401"/>
        <w:rPr>
          <w:b/>
          <w:i/>
          <w:sz w:val="28"/>
        </w:rPr>
      </w:pPr>
      <w:r w:rsidRPr="008B0E3A">
        <w:rPr>
          <w:sz w:val="28"/>
        </w:rPr>
        <w:t>К. Железников</w:t>
      </w:r>
      <w:r w:rsidRPr="008B0E3A">
        <w:rPr>
          <w:b/>
          <w:i/>
          <w:sz w:val="28"/>
        </w:rPr>
        <w:t>« Чучело»</w:t>
      </w:r>
      <w:r w:rsidR="008B0E3A">
        <w:rPr>
          <w:b/>
          <w:i/>
          <w:sz w:val="28"/>
        </w:rPr>
        <w:t>.</w:t>
      </w:r>
    </w:p>
    <w:p w:rsidR="006B28B4" w:rsidRDefault="00DA7639">
      <w:pPr>
        <w:spacing w:before="2" w:line="322" w:lineRule="exact"/>
        <w:ind w:left="1401"/>
        <w:rPr>
          <w:sz w:val="28"/>
        </w:rPr>
      </w:pPr>
      <w:r>
        <w:rPr>
          <w:b/>
          <w:i/>
          <w:sz w:val="28"/>
        </w:rPr>
        <w:t>В.П.</w:t>
      </w:r>
      <w:r>
        <w:rPr>
          <w:b/>
          <w:i/>
          <w:spacing w:val="-5"/>
          <w:sz w:val="28"/>
        </w:rPr>
        <w:t xml:space="preserve"> </w:t>
      </w:r>
      <w:r>
        <w:rPr>
          <w:b/>
          <w:i/>
          <w:sz w:val="28"/>
        </w:rPr>
        <w:t>Крапивин</w:t>
      </w:r>
      <w:r>
        <w:rPr>
          <w:b/>
          <w:i/>
          <w:spacing w:val="-1"/>
          <w:sz w:val="28"/>
        </w:rPr>
        <w:t xml:space="preserve"> </w:t>
      </w:r>
      <w:r>
        <w:rPr>
          <w:sz w:val="28"/>
        </w:rPr>
        <w:t>«Мальчик</w:t>
      </w:r>
      <w:r>
        <w:rPr>
          <w:spacing w:val="-2"/>
          <w:sz w:val="28"/>
        </w:rPr>
        <w:t xml:space="preserve"> </w:t>
      </w:r>
      <w:r>
        <w:rPr>
          <w:sz w:val="28"/>
        </w:rPr>
        <w:t>со</w:t>
      </w:r>
      <w:r>
        <w:rPr>
          <w:spacing w:val="-1"/>
          <w:sz w:val="28"/>
        </w:rPr>
        <w:t xml:space="preserve"> </w:t>
      </w:r>
      <w:r>
        <w:rPr>
          <w:sz w:val="28"/>
        </w:rPr>
        <w:t>шпагой».</w:t>
      </w:r>
    </w:p>
    <w:p w:rsidR="006B28B4" w:rsidRDefault="00DA7639">
      <w:pPr>
        <w:spacing w:line="322" w:lineRule="exact"/>
        <w:ind w:left="1401"/>
        <w:rPr>
          <w:sz w:val="28"/>
        </w:rPr>
      </w:pPr>
      <w:r>
        <w:rPr>
          <w:b/>
          <w:i/>
          <w:sz w:val="28"/>
        </w:rPr>
        <w:t>Р.П.</w:t>
      </w:r>
      <w:r>
        <w:rPr>
          <w:b/>
          <w:i/>
          <w:spacing w:val="-4"/>
          <w:sz w:val="28"/>
        </w:rPr>
        <w:t xml:space="preserve"> </w:t>
      </w:r>
      <w:r>
        <w:rPr>
          <w:b/>
          <w:i/>
          <w:sz w:val="28"/>
        </w:rPr>
        <w:t>Погодин</w:t>
      </w:r>
      <w:r>
        <w:rPr>
          <w:b/>
          <w:i/>
          <w:spacing w:val="-5"/>
          <w:sz w:val="28"/>
        </w:rPr>
        <w:t xml:space="preserve"> </w:t>
      </w:r>
      <w:r>
        <w:rPr>
          <w:sz w:val="28"/>
        </w:rPr>
        <w:t>«Время</w:t>
      </w:r>
      <w:r>
        <w:rPr>
          <w:spacing w:val="-2"/>
          <w:sz w:val="28"/>
        </w:rPr>
        <w:t xml:space="preserve"> </w:t>
      </w:r>
      <w:r>
        <w:rPr>
          <w:sz w:val="28"/>
        </w:rPr>
        <w:t>говорит</w:t>
      </w:r>
      <w:r>
        <w:rPr>
          <w:spacing w:val="-1"/>
          <w:sz w:val="28"/>
        </w:rPr>
        <w:t xml:space="preserve"> </w:t>
      </w:r>
      <w:r>
        <w:rPr>
          <w:b/>
          <w:i/>
          <w:sz w:val="28"/>
        </w:rPr>
        <w:t>—</w:t>
      </w:r>
      <w:r>
        <w:rPr>
          <w:b/>
          <w:i/>
          <w:spacing w:val="-3"/>
          <w:sz w:val="28"/>
        </w:rPr>
        <w:t xml:space="preserve"> </w:t>
      </w:r>
      <w:r>
        <w:rPr>
          <w:sz w:val="28"/>
        </w:rPr>
        <w:t>пора»,</w:t>
      </w:r>
      <w:r>
        <w:rPr>
          <w:spacing w:val="-3"/>
          <w:sz w:val="28"/>
        </w:rPr>
        <w:t xml:space="preserve"> </w:t>
      </w:r>
      <w:r>
        <w:rPr>
          <w:sz w:val="28"/>
        </w:rPr>
        <w:t>«Зеленый</w:t>
      </w:r>
      <w:r>
        <w:rPr>
          <w:spacing w:val="-2"/>
          <w:sz w:val="28"/>
        </w:rPr>
        <w:t xml:space="preserve"> </w:t>
      </w:r>
      <w:r>
        <w:rPr>
          <w:sz w:val="28"/>
        </w:rPr>
        <w:t>попугай»</w:t>
      </w:r>
      <w:r>
        <w:rPr>
          <w:spacing w:val="-1"/>
          <w:sz w:val="28"/>
        </w:rPr>
        <w:t xml:space="preserve"> </w:t>
      </w:r>
      <w:r>
        <w:rPr>
          <w:sz w:val="28"/>
        </w:rPr>
        <w:t>.</w:t>
      </w:r>
    </w:p>
    <w:p w:rsidR="006B28B4" w:rsidRDefault="00DA7639">
      <w:pPr>
        <w:pStyle w:val="a3"/>
        <w:ind w:left="1401" w:right="1384" w:firstLine="0"/>
        <w:jc w:val="left"/>
      </w:pPr>
      <w:r>
        <w:rPr>
          <w:b/>
          <w:i/>
        </w:rPr>
        <w:t xml:space="preserve">А.Г. Алексин </w:t>
      </w:r>
      <w:r>
        <w:t>«Домашнее сочинение», «Три мушкетера в одном купе».</w:t>
      </w:r>
      <w:r>
        <w:rPr>
          <w:spacing w:val="-67"/>
        </w:rPr>
        <w:t xml:space="preserve"> </w:t>
      </w:r>
      <w:r>
        <w:t>Из</w:t>
      </w:r>
      <w:r>
        <w:rPr>
          <w:spacing w:val="-2"/>
        </w:rPr>
        <w:t xml:space="preserve"> </w:t>
      </w:r>
      <w:r>
        <w:t>зарубежной литературы</w:t>
      </w:r>
    </w:p>
    <w:p w:rsidR="006B28B4" w:rsidRDefault="00DA7639">
      <w:pPr>
        <w:ind w:left="692" w:firstLine="708"/>
        <w:rPr>
          <w:b/>
          <w:i/>
          <w:sz w:val="28"/>
        </w:rPr>
      </w:pPr>
      <w:r>
        <w:rPr>
          <w:b/>
          <w:i/>
          <w:sz w:val="28"/>
        </w:rPr>
        <w:t>А.</w:t>
      </w:r>
      <w:r>
        <w:rPr>
          <w:b/>
          <w:i/>
          <w:spacing w:val="32"/>
          <w:sz w:val="28"/>
        </w:rPr>
        <w:t xml:space="preserve"> </w:t>
      </w:r>
      <w:r>
        <w:rPr>
          <w:b/>
          <w:i/>
          <w:sz w:val="28"/>
        </w:rPr>
        <w:t>Шклярский</w:t>
      </w:r>
      <w:r>
        <w:rPr>
          <w:b/>
          <w:i/>
          <w:spacing w:val="32"/>
          <w:sz w:val="28"/>
        </w:rPr>
        <w:t xml:space="preserve"> </w:t>
      </w:r>
      <w:r>
        <w:rPr>
          <w:sz w:val="28"/>
        </w:rPr>
        <w:t>«Томек</w:t>
      </w:r>
      <w:r>
        <w:rPr>
          <w:spacing w:val="34"/>
          <w:sz w:val="28"/>
        </w:rPr>
        <w:t xml:space="preserve"> </w:t>
      </w:r>
      <w:r>
        <w:rPr>
          <w:sz w:val="28"/>
        </w:rPr>
        <w:t>среди</w:t>
      </w:r>
      <w:r>
        <w:rPr>
          <w:spacing w:val="34"/>
          <w:sz w:val="28"/>
        </w:rPr>
        <w:t xml:space="preserve"> </w:t>
      </w:r>
      <w:r>
        <w:rPr>
          <w:sz w:val="28"/>
        </w:rPr>
        <w:t>охотников</w:t>
      </w:r>
      <w:r>
        <w:rPr>
          <w:spacing w:val="33"/>
          <w:sz w:val="28"/>
        </w:rPr>
        <w:t xml:space="preserve"> </w:t>
      </w:r>
      <w:r>
        <w:rPr>
          <w:sz w:val="28"/>
        </w:rPr>
        <w:t>за</w:t>
      </w:r>
      <w:r>
        <w:rPr>
          <w:spacing w:val="34"/>
          <w:sz w:val="28"/>
        </w:rPr>
        <w:t xml:space="preserve"> </w:t>
      </w:r>
      <w:r>
        <w:rPr>
          <w:sz w:val="28"/>
        </w:rPr>
        <w:t>человеческими</w:t>
      </w:r>
      <w:r>
        <w:rPr>
          <w:spacing w:val="32"/>
          <w:sz w:val="28"/>
        </w:rPr>
        <w:t xml:space="preserve"> </w:t>
      </w:r>
      <w:r>
        <w:rPr>
          <w:sz w:val="28"/>
        </w:rPr>
        <w:t>головами»</w:t>
      </w:r>
      <w:r>
        <w:rPr>
          <w:spacing w:val="39"/>
          <w:sz w:val="28"/>
        </w:rPr>
        <w:t xml:space="preserve"> </w:t>
      </w:r>
      <w:r>
        <w:rPr>
          <w:b/>
          <w:i/>
          <w:sz w:val="28"/>
        </w:rPr>
        <w:t>(пер.</w:t>
      </w:r>
      <w:r>
        <w:rPr>
          <w:b/>
          <w:i/>
          <w:spacing w:val="33"/>
          <w:sz w:val="28"/>
        </w:rPr>
        <w:t xml:space="preserve"> </w:t>
      </w:r>
      <w:r>
        <w:rPr>
          <w:b/>
          <w:i/>
          <w:sz w:val="28"/>
        </w:rPr>
        <w:t>с</w:t>
      </w:r>
      <w:r>
        <w:rPr>
          <w:b/>
          <w:i/>
          <w:spacing w:val="-67"/>
          <w:sz w:val="28"/>
        </w:rPr>
        <w:t xml:space="preserve"> </w:t>
      </w:r>
      <w:r>
        <w:rPr>
          <w:b/>
          <w:i/>
          <w:sz w:val="28"/>
        </w:rPr>
        <w:t>польского.).</w:t>
      </w:r>
    </w:p>
    <w:p w:rsidR="006B28B4" w:rsidRDefault="00DA7639">
      <w:pPr>
        <w:pStyle w:val="a3"/>
        <w:spacing w:before="1"/>
        <w:ind w:left="1401" w:firstLine="0"/>
        <w:jc w:val="left"/>
      </w:pPr>
      <w:r>
        <w:t>ВСЕГО ЧАСОВ</w:t>
      </w:r>
      <w:r>
        <w:rPr>
          <w:spacing w:val="1"/>
        </w:rPr>
        <w:t xml:space="preserve"> </w:t>
      </w:r>
      <w:r>
        <w:t>—</w:t>
      </w:r>
      <w:r>
        <w:rPr>
          <w:spacing w:val="-3"/>
        </w:rPr>
        <w:t xml:space="preserve"> </w:t>
      </w:r>
      <w:r>
        <w:t>68</w:t>
      </w:r>
    </w:p>
    <w:p w:rsidR="006B28B4" w:rsidRDefault="006B28B4">
      <w:pPr>
        <w:pStyle w:val="a3"/>
        <w:spacing w:before="10"/>
        <w:ind w:left="0" w:firstLine="0"/>
        <w:jc w:val="left"/>
        <w:rPr>
          <w:sz w:val="27"/>
        </w:rPr>
      </w:pPr>
    </w:p>
    <w:p w:rsidR="006B28B4" w:rsidRDefault="00DA7639">
      <w:pPr>
        <w:pStyle w:val="11"/>
        <w:jc w:val="left"/>
      </w:pPr>
      <w:r>
        <w:t>КЛАСС</w:t>
      </w:r>
    </w:p>
    <w:p w:rsidR="006B28B4" w:rsidRDefault="00DA7639">
      <w:pPr>
        <w:pStyle w:val="a3"/>
        <w:spacing w:line="322" w:lineRule="exact"/>
        <w:ind w:left="1401" w:firstLine="0"/>
        <w:jc w:val="left"/>
      </w:pPr>
      <w:r>
        <w:t>ВВЕДЕНИЕ</w:t>
      </w:r>
      <w:r>
        <w:rPr>
          <w:spacing w:val="-1"/>
        </w:rPr>
        <w:t xml:space="preserve"> </w:t>
      </w:r>
      <w:r>
        <w:t>(1</w:t>
      </w:r>
      <w:r>
        <w:rPr>
          <w:spacing w:val="-1"/>
        </w:rPr>
        <w:t xml:space="preserve"> </w:t>
      </w:r>
      <w:r>
        <w:t>час)</w:t>
      </w:r>
    </w:p>
    <w:p w:rsidR="006B28B4" w:rsidRDefault="00DA7639">
      <w:pPr>
        <w:pStyle w:val="a3"/>
        <w:ind w:right="387"/>
      </w:pPr>
      <w:r>
        <w:t>Знакомство</w:t>
      </w:r>
      <w:r>
        <w:rPr>
          <w:spacing w:val="1"/>
        </w:rPr>
        <w:t xml:space="preserve"> </w:t>
      </w:r>
      <w:r>
        <w:t>со</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учебника.</w:t>
      </w:r>
      <w:r>
        <w:rPr>
          <w:spacing w:val="1"/>
        </w:rPr>
        <w:t xml:space="preserve"> </w:t>
      </w:r>
      <w:r>
        <w:t>Своеобразие</w:t>
      </w:r>
      <w:r>
        <w:rPr>
          <w:spacing w:val="1"/>
        </w:rPr>
        <w:t xml:space="preserve"> </w:t>
      </w:r>
      <w:r>
        <w:t>курса.</w:t>
      </w:r>
      <w:r>
        <w:rPr>
          <w:spacing w:val="1"/>
        </w:rPr>
        <w:t xml:space="preserve"> </w:t>
      </w:r>
      <w:r>
        <w:t>Литературные роды (лирика, эпос, драма). Жанр и жанровое образование. Движение</w:t>
      </w:r>
      <w:r>
        <w:rPr>
          <w:spacing w:val="-67"/>
        </w:rPr>
        <w:t xml:space="preserve"> </w:t>
      </w:r>
      <w:r>
        <w:t>жанров. Личность автора, позиция писателя, труд и творчество, творческая история</w:t>
      </w:r>
      <w:r>
        <w:rPr>
          <w:spacing w:val="1"/>
        </w:rPr>
        <w:t xml:space="preserve"> </w:t>
      </w:r>
      <w:r>
        <w:t>произведения.</w:t>
      </w:r>
    </w:p>
    <w:p w:rsidR="006B28B4" w:rsidRDefault="00DA7639">
      <w:pPr>
        <w:spacing w:before="2" w:line="322"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литературный</w:t>
      </w:r>
      <w:r>
        <w:rPr>
          <w:spacing w:val="-6"/>
          <w:sz w:val="28"/>
        </w:rPr>
        <w:t xml:space="preserve"> </w:t>
      </w:r>
      <w:r>
        <w:rPr>
          <w:sz w:val="28"/>
        </w:rPr>
        <w:t>род,</w:t>
      </w:r>
      <w:r>
        <w:rPr>
          <w:spacing w:val="-6"/>
          <w:sz w:val="28"/>
        </w:rPr>
        <w:t xml:space="preserve"> </w:t>
      </w:r>
      <w:r>
        <w:rPr>
          <w:sz w:val="28"/>
        </w:rPr>
        <w:t>текстология.</w:t>
      </w:r>
    </w:p>
    <w:p w:rsidR="006B28B4" w:rsidRDefault="00DA7639">
      <w:pPr>
        <w:ind w:left="692" w:right="388" w:firstLine="708"/>
        <w:jc w:val="both"/>
        <w:rPr>
          <w:sz w:val="28"/>
        </w:rPr>
      </w:pPr>
      <w:r>
        <w:rPr>
          <w:i/>
          <w:sz w:val="28"/>
        </w:rPr>
        <w:t xml:space="preserve">Универсальные учебные действия: </w:t>
      </w:r>
      <w:r>
        <w:rPr>
          <w:sz w:val="28"/>
        </w:rPr>
        <w:t>лексическая работа; составление цитатного</w:t>
      </w:r>
      <w:r>
        <w:rPr>
          <w:spacing w:val="1"/>
          <w:sz w:val="28"/>
        </w:rPr>
        <w:t xml:space="preserve"> </w:t>
      </w:r>
      <w:r>
        <w:rPr>
          <w:sz w:val="28"/>
        </w:rPr>
        <w:t>плана</w:t>
      </w:r>
      <w:r>
        <w:rPr>
          <w:spacing w:val="-2"/>
          <w:sz w:val="28"/>
        </w:rPr>
        <w:t xml:space="preserve"> </w:t>
      </w:r>
      <w:r>
        <w:rPr>
          <w:sz w:val="28"/>
        </w:rPr>
        <w:t>статьи</w:t>
      </w:r>
      <w:r>
        <w:rPr>
          <w:spacing w:val="-1"/>
          <w:sz w:val="28"/>
        </w:rPr>
        <w:t xml:space="preserve"> </w:t>
      </w:r>
      <w:r>
        <w:rPr>
          <w:sz w:val="28"/>
        </w:rPr>
        <w:t>учебника;</w:t>
      </w:r>
      <w:r>
        <w:rPr>
          <w:spacing w:val="-3"/>
          <w:sz w:val="28"/>
        </w:rPr>
        <w:t xml:space="preserve"> </w:t>
      </w:r>
      <w:r>
        <w:rPr>
          <w:sz w:val="28"/>
        </w:rPr>
        <w:t>беседа; письменный</w:t>
      </w:r>
      <w:r>
        <w:rPr>
          <w:spacing w:val="-1"/>
          <w:sz w:val="28"/>
        </w:rPr>
        <w:t xml:space="preserve"> </w:t>
      </w:r>
      <w:r>
        <w:rPr>
          <w:sz w:val="28"/>
        </w:rPr>
        <w:t>ответ</w:t>
      </w:r>
      <w:r>
        <w:rPr>
          <w:spacing w:val="-5"/>
          <w:sz w:val="28"/>
        </w:rPr>
        <w:t xml:space="preserve"> </w:t>
      </w:r>
      <w:r>
        <w:rPr>
          <w:sz w:val="28"/>
        </w:rPr>
        <w:t>на</w:t>
      </w:r>
      <w:r>
        <w:rPr>
          <w:spacing w:val="-1"/>
          <w:sz w:val="28"/>
        </w:rPr>
        <w:t xml:space="preserve"> </w:t>
      </w:r>
      <w:r>
        <w:rPr>
          <w:sz w:val="28"/>
        </w:rPr>
        <w:t>вопрос; анкетирование.</w:t>
      </w:r>
    </w:p>
    <w:p w:rsidR="006B28B4" w:rsidRDefault="00DA7639">
      <w:pPr>
        <w:pStyle w:val="a3"/>
        <w:spacing w:line="321" w:lineRule="exact"/>
        <w:ind w:left="1401" w:firstLine="0"/>
        <w:jc w:val="left"/>
      </w:pPr>
      <w:r>
        <w:t>ИЗ</w:t>
      </w:r>
      <w:r>
        <w:rPr>
          <w:spacing w:val="-6"/>
        </w:rPr>
        <w:t xml:space="preserve"> </w:t>
      </w:r>
      <w:r>
        <w:t>УСТНОГО</w:t>
      </w:r>
      <w:r>
        <w:rPr>
          <w:spacing w:val="-6"/>
        </w:rPr>
        <w:t xml:space="preserve"> </w:t>
      </w:r>
      <w:r>
        <w:t>НАРОДНОГО</w:t>
      </w:r>
      <w:r>
        <w:rPr>
          <w:spacing w:val="-2"/>
        </w:rPr>
        <w:t xml:space="preserve"> </w:t>
      </w:r>
      <w:r>
        <w:t>ТВОРЧЕСТВА</w:t>
      </w:r>
    </w:p>
    <w:p w:rsidR="006B28B4" w:rsidRDefault="00DA7639">
      <w:pPr>
        <w:ind w:left="1401"/>
        <w:rPr>
          <w:sz w:val="28"/>
        </w:rPr>
      </w:pPr>
      <w:r>
        <w:rPr>
          <w:b/>
          <w:sz w:val="28"/>
        </w:rPr>
        <w:t>БЫЛИНЫ</w:t>
      </w:r>
      <w:r>
        <w:rPr>
          <w:b/>
          <w:spacing w:val="-2"/>
          <w:sz w:val="28"/>
        </w:rPr>
        <w:t xml:space="preserve"> </w:t>
      </w:r>
      <w:r>
        <w:rPr>
          <w:sz w:val="28"/>
        </w:rPr>
        <w:t>(2 часа)</w:t>
      </w:r>
    </w:p>
    <w:p w:rsidR="006B28B4" w:rsidRDefault="006B28B4">
      <w:pPr>
        <w:rPr>
          <w:sz w:val="28"/>
        </w:rPr>
        <w:sectPr w:rsidR="006B28B4">
          <w:pgSz w:w="11910" w:h="16840"/>
          <w:pgMar w:top="760" w:right="180" w:bottom="1180" w:left="440" w:header="0" w:footer="964" w:gutter="0"/>
          <w:cols w:space="720"/>
        </w:sectPr>
      </w:pPr>
    </w:p>
    <w:p w:rsidR="006B28B4" w:rsidRDefault="00DA7639">
      <w:pPr>
        <w:spacing w:before="73"/>
        <w:ind w:left="692" w:right="386" w:firstLine="708"/>
        <w:jc w:val="both"/>
        <w:rPr>
          <w:sz w:val="28"/>
        </w:rPr>
      </w:pPr>
      <w:r w:rsidRPr="007B609F">
        <w:rPr>
          <w:b/>
          <w:i/>
          <w:sz w:val="28"/>
        </w:rPr>
        <w:t xml:space="preserve">« Святогор  и   Микула   Селянинович» ,   « Илья  Муромец  и Соловей - разбойник» . </w:t>
      </w:r>
      <w:r w:rsidRPr="007B609F">
        <w:rPr>
          <w:sz w:val="28"/>
        </w:rPr>
        <w:t xml:space="preserve">А.К. Толстой </w:t>
      </w:r>
      <w:r w:rsidRPr="007B609F">
        <w:rPr>
          <w:b/>
          <w:i/>
          <w:sz w:val="28"/>
        </w:rPr>
        <w:t xml:space="preserve">« Илья Муромец» </w:t>
      </w:r>
      <w:r w:rsidRPr="007B609F">
        <w:rPr>
          <w:sz w:val="28"/>
        </w:rPr>
        <w:t>.</w:t>
      </w:r>
      <w:r>
        <w:rPr>
          <w:spacing w:val="2"/>
          <w:sz w:val="28"/>
        </w:rPr>
        <w:t xml:space="preserve"> </w:t>
      </w:r>
      <w:r>
        <w:rPr>
          <w:sz w:val="28"/>
        </w:rPr>
        <w:t>Событие</w:t>
      </w:r>
      <w:r>
        <w:rPr>
          <w:spacing w:val="2"/>
          <w:sz w:val="28"/>
        </w:rPr>
        <w:t xml:space="preserve"> </w:t>
      </w:r>
      <w:r>
        <w:rPr>
          <w:sz w:val="28"/>
        </w:rPr>
        <w:t>в</w:t>
      </w:r>
      <w:r>
        <w:rPr>
          <w:spacing w:val="1"/>
          <w:sz w:val="28"/>
        </w:rPr>
        <w:t xml:space="preserve"> </w:t>
      </w:r>
      <w:r>
        <w:rPr>
          <w:sz w:val="28"/>
        </w:rPr>
        <w:t>былине,</w:t>
      </w:r>
      <w:r>
        <w:rPr>
          <w:spacing w:val="-68"/>
          <w:sz w:val="28"/>
        </w:rPr>
        <w:t xml:space="preserve"> </w:t>
      </w:r>
      <w:r>
        <w:rPr>
          <w:sz w:val="28"/>
        </w:rPr>
        <w:t>поэтическая</w:t>
      </w:r>
      <w:r>
        <w:rPr>
          <w:spacing w:val="1"/>
          <w:sz w:val="28"/>
        </w:rPr>
        <w:t xml:space="preserve"> </w:t>
      </w:r>
      <w:r>
        <w:rPr>
          <w:sz w:val="28"/>
        </w:rPr>
        <w:t>речь</w:t>
      </w:r>
      <w:r>
        <w:rPr>
          <w:spacing w:val="1"/>
          <w:sz w:val="28"/>
        </w:rPr>
        <w:t xml:space="preserve"> </w:t>
      </w:r>
      <w:r>
        <w:rPr>
          <w:sz w:val="28"/>
        </w:rPr>
        <w:t>былины,</w:t>
      </w:r>
      <w:r>
        <w:rPr>
          <w:spacing w:val="1"/>
          <w:sz w:val="28"/>
        </w:rPr>
        <w:t xml:space="preserve"> </w:t>
      </w:r>
      <w:r>
        <w:rPr>
          <w:sz w:val="28"/>
        </w:rPr>
        <w:t>своеобразие</w:t>
      </w:r>
      <w:r>
        <w:rPr>
          <w:spacing w:val="1"/>
          <w:sz w:val="28"/>
        </w:rPr>
        <w:t xml:space="preserve"> </w:t>
      </w:r>
      <w:r>
        <w:rPr>
          <w:sz w:val="28"/>
        </w:rPr>
        <w:t>характера</w:t>
      </w:r>
      <w:r>
        <w:rPr>
          <w:spacing w:val="1"/>
          <w:sz w:val="28"/>
        </w:rPr>
        <w:t xml:space="preserve"> </w:t>
      </w:r>
      <w:r>
        <w:rPr>
          <w:sz w:val="28"/>
        </w:rPr>
        <w:t>и</w:t>
      </w:r>
      <w:r>
        <w:rPr>
          <w:spacing w:val="1"/>
          <w:sz w:val="28"/>
        </w:rPr>
        <w:t xml:space="preserve"> </w:t>
      </w:r>
      <w:r>
        <w:rPr>
          <w:sz w:val="28"/>
        </w:rPr>
        <w:t>речи</w:t>
      </w:r>
      <w:r>
        <w:rPr>
          <w:spacing w:val="1"/>
          <w:sz w:val="28"/>
        </w:rPr>
        <w:t xml:space="preserve"> </w:t>
      </w:r>
      <w:r>
        <w:rPr>
          <w:sz w:val="28"/>
        </w:rPr>
        <w:t>персонажа,</w:t>
      </w:r>
      <w:r>
        <w:rPr>
          <w:spacing w:val="1"/>
          <w:sz w:val="28"/>
        </w:rPr>
        <w:t xml:space="preserve"> </w:t>
      </w:r>
      <w:r>
        <w:rPr>
          <w:sz w:val="28"/>
        </w:rPr>
        <w:t>конфликт,</w:t>
      </w:r>
      <w:r>
        <w:rPr>
          <w:spacing w:val="1"/>
          <w:sz w:val="28"/>
        </w:rPr>
        <w:t xml:space="preserve"> </w:t>
      </w:r>
      <w:r>
        <w:rPr>
          <w:sz w:val="28"/>
        </w:rPr>
        <w:t>отражение в былине народных представлений о нравственности (сила и доброта, ум</w:t>
      </w:r>
      <w:r>
        <w:rPr>
          <w:spacing w:val="1"/>
          <w:sz w:val="28"/>
        </w:rPr>
        <w:t xml:space="preserve"> </w:t>
      </w:r>
      <w:r>
        <w:rPr>
          <w:sz w:val="28"/>
        </w:rPr>
        <w:t>и</w:t>
      </w:r>
      <w:r>
        <w:rPr>
          <w:spacing w:val="-1"/>
          <w:sz w:val="28"/>
        </w:rPr>
        <w:t xml:space="preserve"> </w:t>
      </w:r>
      <w:r>
        <w:rPr>
          <w:sz w:val="28"/>
        </w:rPr>
        <w:t>мудрость).</w:t>
      </w:r>
    </w:p>
    <w:p w:rsidR="006B28B4" w:rsidRDefault="00DA7639">
      <w:pPr>
        <w:pStyle w:val="a3"/>
        <w:ind w:right="389"/>
      </w:pPr>
      <w:r>
        <w:rPr>
          <w:i/>
        </w:rPr>
        <w:t xml:space="preserve">Теория литературы: </w:t>
      </w:r>
      <w:r>
        <w:t>эпос; эпические жанры в фольклоре; былина (эпическая</w:t>
      </w:r>
      <w:r>
        <w:rPr>
          <w:spacing w:val="1"/>
        </w:rPr>
        <w:t xml:space="preserve"> </w:t>
      </w:r>
      <w:r>
        <w:t>песня),</w:t>
      </w:r>
      <w:r>
        <w:rPr>
          <w:spacing w:val="1"/>
        </w:rPr>
        <w:t xml:space="preserve"> </w:t>
      </w:r>
      <w:r>
        <w:t>тематика</w:t>
      </w:r>
      <w:r>
        <w:rPr>
          <w:spacing w:val="1"/>
        </w:rPr>
        <w:t xml:space="preserve"> </w:t>
      </w:r>
      <w:r>
        <w:t>былин,</w:t>
      </w:r>
      <w:r>
        <w:rPr>
          <w:spacing w:val="1"/>
        </w:rPr>
        <w:t xml:space="preserve"> </w:t>
      </w:r>
      <w:r>
        <w:t>своеобразие</w:t>
      </w:r>
      <w:r>
        <w:rPr>
          <w:spacing w:val="1"/>
        </w:rPr>
        <w:t xml:space="preserve"> </w:t>
      </w:r>
      <w:r>
        <w:t>центральных</w:t>
      </w:r>
      <w:r>
        <w:rPr>
          <w:spacing w:val="1"/>
        </w:rPr>
        <w:t xml:space="preserve"> </w:t>
      </w:r>
      <w:r>
        <w:t>персонажей</w:t>
      </w:r>
      <w:r>
        <w:rPr>
          <w:spacing w:val="1"/>
        </w:rPr>
        <w:t xml:space="preserve"> </w:t>
      </w:r>
      <w:r>
        <w:t>и</w:t>
      </w:r>
      <w:r>
        <w:rPr>
          <w:spacing w:val="1"/>
        </w:rPr>
        <w:t xml:space="preserve"> </w:t>
      </w:r>
      <w:r>
        <w:t>особенности</w:t>
      </w:r>
      <w:r>
        <w:rPr>
          <w:spacing w:val="1"/>
        </w:rPr>
        <w:t xml:space="preserve"> </w:t>
      </w:r>
      <w:r>
        <w:t>конфликта</w:t>
      </w:r>
      <w:r>
        <w:rPr>
          <w:spacing w:val="-2"/>
        </w:rPr>
        <w:t xml:space="preserve"> </w:t>
      </w:r>
      <w:r>
        <w:t>в</w:t>
      </w:r>
      <w:r>
        <w:rPr>
          <w:spacing w:val="-2"/>
        </w:rPr>
        <w:t xml:space="preserve"> </w:t>
      </w:r>
      <w:r>
        <w:t>былине</w:t>
      </w:r>
      <w:r>
        <w:rPr>
          <w:spacing w:val="-3"/>
        </w:rPr>
        <w:t xml:space="preserve"> </w:t>
      </w:r>
      <w:r>
        <w:t>(по сравнению</w:t>
      </w:r>
      <w:r>
        <w:rPr>
          <w:spacing w:val="-2"/>
        </w:rPr>
        <w:t xml:space="preserve"> </w:t>
      </w:r>
      <w:r>
        <w:t>с</w:t>
      </w:r>
      <w:r>
        <w:rPr>
          <w:spacing w:val="-2"/>
        </w:rPr>
        <w:t xml:space="preserve"> </w:t>
      </w:r>
      <w:r>
        <w:t>волшебной</w:t>
      </w:r>
      <w:r>
        <w:rPr>
          <w:spacing w:val="-1"/>
        </w:rPr>
        <w:t xml:space="preserve"> </w:t>
      </w:r>
      <w:r>
        <w:t>сказкой,</w:t>
      </w:r>
      <w:r>
        <w:rPr>
          <w:spacing w:val="-2"/>
        </w:rPr>
        <w:t xml:space="preserve"> </w:t>
      </w:r>
      <w:r>
        <w:t>легендой</w:t>
      </w:r>
      <w:r>
        <w:rPr>
          <w:spacing w:val="-1"/>
        </w:rPr>
        <w:t xml:space="preserve"> </w:t>
      </w:r>
      <w:r>
        <w:t>и</w:t>
      </w:r>
      <w:r>
        <w:rPr>
          <w:spacing w:val="-4"/>
        </w:rPr>
        <w:t xml:space="preserve"> </w:t>
      </w:r>
      <w:r>
        <w:t>преданием).</w:t>
      </w:r>
    </w:p>
    <w:p w:rsidR="006B28B4" w:rsidRDefault="00DA7639">
      <w:pPr>
        <w:pStyle w:val="a3"/>
        <w:ind w:right="384"/>
      </w:pPr>
      <w:r>
        <w:rPr>
          <w:i/>
        </w:rPr>
        <w:t xml:space="preserve">Универсальные учебные действия: </w:t>
      </w:r>
      <w:r>
        <w:t>лексическая работа; выразительное чтение;</w:t>
      </w:r>
      <w:r>
        <w:rPr>
          <w:spacing w:val="1"/>
        </w:rPr>
        <w:t xml:space="preserve"> </w:t>
      </w:r>
      <w:r>
        <w:t>отзыв на эпизод; подготовка сообщения; письменные ответы на вопросы; работа с</w:t>
      </w:r>
      <w:r>
        <w:rPr>
          <w:spacing w:val="1"/>
        </w:rPr>
        <w:t xml:space="preserve"> </w:t>
      </w:r>
      <w:r>
        <w:t>репродукциями.</w:t>
      </w:r>
    </w:p>
    <w:p w:rsidR="006B28B4" w:rsidRDefault="00DA7639">
      <w:pPr>
        <w:spacing w:line="321" w:lineRule="exact"/>
        <w:ind w:left="1401"/>
        <w:jc w:val="both"/>
        <w:rPr>
          <w:sz w:val="28"/>
        </w:rPr>
      </w:pPr>
      <w:r>
        <w:rPr>
          <w:i/>
          <w:sz w:val="28"/>
        </w:rPr>
        <w:t>Внутрипредметные</w:t>
      </w:r>
      <w:r>
        <w:rPr>
          <w:i/>
          <w:spacing w:val="125"/>
          <w:sz w:val="28"/>
        </w:rPr>
        <w:t xml:space="preserve"> </w:t>
      </w:r>
      <w:r>
        <w:rPr>
          <w:i/>
          <w:sz w:val="28"/>
        </w:rPr>
        <w:t>и</w:t>
      </w:r>
      <w:r>
        <w:rPr>
          <w:i/>
          <w:spacing w:val="130"/>
          <w:sz w:val="28"/>
        </w:rPr>
        <w:t xml:space="preserve"> </w:t>
      </w:r>
      <w:r>
        <w:rPr>
          <w:i/>
          <w:sz w:val="28"/>
        </w:rPr>
        <w:t>межпредметные</w:t>
      </w:r>
      <w:r>
        <w:rPr>
          <w:i/>
          <w:spacing w:val="128"/>
          <w:sz w:val="28"/>
        </w:rPr>
        <w:t xml:space="preserve"> </w:t>
      </w:r>
      <w:r>
        <w:rPr>
          <w:i/>
          <w:sz w:val="28"/>
        </w:rPr>
        <w:t>связи:</w:t>
      </w:r>
      <w:r>
        <w:rPr>
          <w:i/>
          <w:spacing w:val="132"/>
          <w:sz w:val="28"/>
        </w:rPr>
        <w:t xml:space="preserve"> </w:t>
      </w:r>
      <w:r>
        <w:rPr>
          <w:sz w:val="28"/>
        </w:rPr>
        <w:t>литература</w:t>
      </w:r>
      <w:r>
        <w:rPr>
          <w:spacing w:val="128"/>
          <w:sz w:val="28"/>
        </w:rPr>
        <w:t xml:space="preserve"> </w:t>
      </w:r>
      <w:r>
        <w:rPr>
          <w:sz w:val="28"/>
        </w:rPr>
        <w:t>(А.К.</w:t>
      </w:r>
      <w:r>
        <w:rPr>
          <w:spacing w:val="127"/>
          <w:sz w:val="28"/>
        </w:rPr>
        <w:t xml:space="preserve"> </w:t>
      </w:r>
      <w:r>
        <w:rPr>
          <w:sz w:val="28"/>
        </w:rPr>
        <w:t>Толстой</w:t>
      </w:r>
    </w:p>
    <w:p w:rsidR="006B28B4" w:rsidRDefault="00DA7639">
      <w:pPr>
        <w:pStyle w:val="a3"/>
        <w:ind w:firstLine="0"/>
      </w:pPr>
      <w:r>
        <w:t>«Илья</w:t>
      </w:r>
      <w:r>
        <w:rPr>
          <w:spacing w:val="22"/>
        </w:rPr>
        <w:t xml:space="preserve"> </w:t>
      </w:r>
      <w:r>
        <w:t>Муромец»);</w:t>
      </w:r>
      <w:r>
        <w:rPr>
          <w:spacing w:val="20"/>
        </w:rPr>
        <w:t xml:space="preserve"> </w:t>
      </w:r>
      <w:r>
        <w:t>изобразительное</w:t>
      </w:r>
      <w:r>
        <w:rPr>
          <w:spacing w:val="21"/>
        </w:rPr>
        <w:t xml:space="preserve"> </w:t>
      </w:r>
      <w:r>
        <w:t>искусство</w:t>
      </w:r>
      <w:r>
        <w:rPr>
          <w:spacing w:val="22"/>
        </w:rPr>
        <w:t xml:space="preserve"> </w:t>
      </w:r>
      <w:r>
        <w:t>(репродукции</w:t>
      </w:r>
      <w:r>
        <w:rPr>
          <w:spacing w:val="22"/>
        </w:rPr>
        <w:t xml:space="preserve"> </w:t>
      </w:r>
      <w:r>
        <w:t>картин:</w:t>
      </w:r>
      <w:r w:rsidR="007B609F">
        <w:t xml:space="preserve"> </w:t>
      </w:r>
      <w:r>
        <w:t>В.М.</w:t>
      </w:r>
      <w:r>
        <w:rPr>
          <w:spacing w:val="20"/>
        </w:rPr>
        <w:t xml:space="preserve"> </w:t>
      </w:r>
      <w:r>
        <w:t>Васнецов</w:t>
      </w:r>
    </w:p>
    <w:p w:rsidR="006B28B4" w:rsidRDefault="00DA7639">
      <w:pPr>
        <w:pStyle w:val="a3"/>
        <w:spacing w:before="2"/>
        <w:ind w:right="396" w:firstLine="0"/>
      </w:pPr>
      <w:r>
        <w:t>«Богатыри»; Н.К. Рерих «Богатырский фриз», «Святогор»; М.А. Врубель «Вольга и</w:t>
      </w:r>
      <w:r>
        <w:rPr>
          <w:spacing w:val="1"/>
        </w:rPr>
        <w:t xml:space="preserve"> </w:t>
      </w:r>
      <w:r>
        <w:t>Микула»; К.А.</w:t>
      </w:r>
      <w:r>
        <w:rPr>
          <w:spacing w:val="-1"/>
        </w:rPr>
        <w:t xml:space="preserve"> </w:t>
      </w:r>
      <w:r>
        <w:t>Васильев</w:t>
      </w:r>
      <w:r>
        <w:rPr>
          <w:spacing w:val="-1"/>
        </w:rPr>
        <w:t xml:space="preserve"> </w:t>
      </w:r>
      <w:r>
        <w:t>«Дар</w:t>
      </w:r>
      <w:r>
        <w:rPr>
          <w:spacing w:val="1"/>
        </w:rPr>
        <w:t xml:space="preserve"> </w:t>
      </w:r>
      <w:r>
        <w:t>Святогора»).</w:t>
      </w:r>
    </w:p>
    <w:p w:rsidR="006B28B4" w:rsidRDefault="00DA7639">
      <w:pPr>
        <w:ind w:left="692" w:right="387" w:firstLine="708"/>
        <w:jc w:val="both"/>
        <w:rPr>
          <w:sz w:val="28"/>
        </w:rPr>
      </w:pPr>
      <w:r>
        <w:rPr>
          <w:i/>
          <w:sz w:val="28"/>
        </w:rPr>
        <w:t xml:space="preserve">Метапредметные ценности: </w:t>
      </w:r>
      <w:r>
        <w:rPr>
          <w:sz w:val="28"/>
        </w:rPr>
        <w:t>воспитание интереса к произведениям устного</w:t>
      </w:r>
      <w:r>
        <w:rPr>
          <w:spacing w:val="1"/>
          <w:sz w:val="28"/>
        </w:rPr>
        <w:t xml:space="preserve"> </w:t>
      </w:r>
      <w:r>
        <w:rPr>
          <w:sz w:val="28"/>
        </w:rPr>
        <w:t>народного творчества.</w:t>
      </w:r>
    </w:p>
    <w:p w:rsidR="006B28B4" w:rsidRDefault="00DA7639">
      <w:pPr>
        <w:pStyle w:val="a3"/>
        <w:spacing w:line="321" w:lineRule="exact"/>
        <w:ind w:left="1401" w:firstLine="0"/>
      </w:pPr>
      <w:r>
        <w:rPr>
          <w:i/>
        </w:rPr>
        <w:t>Краеведение:</w:t>
      </w:r>
      <w:r>
        <w:rPr>
          <w:i/>
          <w:spacing w:val="-3"/>
        </w:rPr>
        <w:t xml:space="preserve"> </w:t>
      </w:r>
      <w:r>
        <w:t>легенды</w:t>
      </w:r>
      <w:r>
        <w:rPr>
          <w:spacing w:val="-5"/>
        </w:rPr>
        <w:t xml:space="preserve"> </w:t>
      </w:r>
      <w:r>
        <w:t>и</w:t>
      </w:r>
      <w:r>
        <w:rPr>
          <w:spacing w:val="-2"/>
        </w:rPr>
        <w:t xml:space="preserve"> </w:t>
      </w:r>
      <w:r>
        <w:t>предания</w:t>
      </w:r>
      <w:r>
        <w:rPr>
          <w:spacing w:val="-5"/>
        </w:rPr>
        <w:t xml:space="preserve"> </w:t>
      </w:r>
      <w:r>
        <w:t>о</w:t>
      </w:r>
      <w:r>
        <w:rPr>
          <w:spacing w:val="-2"/>
        </w:rPr>
        <w:t xml:space="preserve"> </w:t>
      </w:r>
      <w:r>
        <w:t>народных</w:t>
      </w:r>
      <w:r>
        <w:rPr>
          <w:spacing w:val="-1"/>
        </w:rPr>
        <w:t xml:space="preserve"> </w:t>
      </w:r>
      <w:r>
        <w:t>заступниках</w:t>
      </w:r>
      <w:r>
        <w:rPr>
          <w:spacing w:val="-5"/>
        </w:rPr>
        <w:t xml:space="preserve"> </w:t>
      </w:r>
      <w:r>
        <w:t>края</w:t>
      </w:r>
      <w:r>
        <w:rPr>
          <w:spacing w:val="-3"/>
        </w:rPr>
        <w:t xml:space="preserve"> </w:t>
      </w:r>
      <w:r>
        <w:t>(региона).</w:t>
      </w:r>
    </w:p>
    <w:p w:rsidR="006B28B4" w:rsidRDefault="00DA7639">
      <w:pPr>
        <w:ind w:left="1401"/>
        <w:jc w:val="both"/>
        <w:rPr>
          <w:sz w:val="28"/>
        </w:rPr>
      </w:pPr>
      <w:r>
        <w:rPr>
          <w:i/>
          <w:sz w:val="28"/>
        </w:rPr>
        <w:t>Творческая</w:t>
      </w:r>
      <w:r>
        <w:rPr>
          <w:i/>
          <w:spacing w:val="-6"/>
          <w:sz w:val="28"/>
        </w:rPr>
        <w:t xml:space="preserve"> </w:t>
      </w:r>
      <w:r>
        <w:rPr>
          <w:i/>
          <w:sz w:val="28"/>
        </w:rPr>
        <w:t>работа:</w:t>
      </w:r>
      <w:r>
        <w:rPr>
          <w:i/>
          <w:spacing w:val="-6"/>
          <w:sz w:val="28"/>
        </w:rPr>
        <w:t xml:space="preserve"> </w:t>
      </w:r>
      <w:r>
        <w:rPr>
          <w:sz w:val="28"/>
        </w:rPr>
        <w:t>сочинение-описание.</w:t>
      </w:r>
    </w:p>
    <w:p w:rsidR="006B28B4" w:rsidRDefault="00DA7639">
      <w:pPr>
        <w:spacing w:before="2" w:line="322" w:lineRule="exact"/>
        <w:ind w:left="1401"/>
        <w:jc w:val="both"/>
        <w:rPr>
          <w:sz w:val="28"/>
        </w:rPr>
      </w:pPr>
      <w:r>
        <w:rPr>
          <w:b/>
          <w:sz w:val="28"/>
        </w:rPr>
        <w:t>РУССКИЕ</w:t>
      </w:r>
      <w:r>
        <w:rPr>
          <w:b/>
          <w:spacing w:val="-3"/>
          <w:sz w:val="28"/>
        </w:rPr>
        <w:t xml:space="preserve"> </w:t>
      </w:r>
      <w:r>
        <w:rPr>
          <w:b/>
          <w:sz w:val="28"/>
        </w:rPr>
        <w:t>НАРОДНЫЕ</w:t>
      </w:r>
      <w:r>
        <w:rPr>
          <w:b/>
          <w:spacing w:val="-2"/>
          <w:sz w:val="28"/>
        </w:rPr>
        <w:t xml:space="preserve"> </w:t>
      </w:r>
      <w:r>
        <w:rPr>
          <w:b/>
          <w:sz w:val="28"/>
        </w:rPr>
        <w:t xml:space="preserve">ПЕСНИ </w:t>
      </w:r>
      <w:r>
        <w:rPr>
          <w:sz w:val="28"/>
        </w:rPr>
        <w:t>(2</w:t>
      </w:r>
      <w:r>
        <w:rPr>
          <w:spacing w:val="-5"/>
          <w:sz w:val="28"/>
        </w:rPr>
        <w:t xml:space="preserve"> </w:t>
      </w:r>
      <w:r>
        <w:rPr>
          <w:sz w:val="28"/>
        </w:rPr>
        <w:t>часа)</w:t>
      </w:r>
    </w:p>
    <w:p w:rsidR="006B28B4" w:rsidRDefault="00DA7639">
      <w:pPr>
        <w:ind w:left="692" w:right="382" w:firstLine="708"/>
        <w:jc w:val="both"/>
        <w:rPr>
          <w:sz w:val="28"/>
        </w:rPr>
      </w:pPr>
      <w:r w:rsidRPr="007B609F">
        <w:rPr>
          <w:sz w:val="28"/>
        </w:rPr>
        <w:t xml:space="preserve">Обрядовая поэзия </w:t>
      </w:r>
      <w:r w:rsidRPr="007B609F">
        <w:rPr>
          <w:b/>
          <w:i/>
          <w:sz w:val="28"/>
        </w:rPr>
        <w:t>( «Девочки,   колядки !..», « Наша  Масленица дорогая</w:t>
      </w:r>
      <w:r w:rsidR="00E7436F">
        <w:rPr>
          <w:b/>
          <w:i/>
          <w:sz w:val="28"/>
        </w:rPr>
        <w:t>…</w:t>
      </w:r>
      <w:r w:rsidRPr="007B609F">
        <w:rPr>
          <w:b/>
          <w:i/>
          <w:sz w:val="28"/>
        </w:rPr>
        <w:t xml:space="preserve">», «Говори ли </w:t>
      </w:r>
      <w:r w:rsidRPr="007B609F">
        <w:rPr>
          <w:sz w:val="28"/>
        </w:rPr>
        <w:t xml:space="preserve">— </w:t>
      </w:r>
      <w:r w:rsidRPr="007B609F">
        <w:rPr>
          <w:b/>
          <w:i/>
          <w:sz w:val="28"/>
        </w:rPr>
        <w:t xml:space="preserve">сваты на конях будут»), </w:t>
      </w:r>
      <w:r w:rsidRPr="007B609F">
        <w:rPr>
          <w:sz w:val="28"/>
        </w:rPr>
        <w:t>лирические песни      («</w:t>
      </w:r>
      <w:r w:rsidRPr="007B609F">
        <w:rPr>
          <w:b/>
          <w:i/>
          <w:sz w:val="28"/>
        </w:rPr>
        <w:t xml:space="preserve">Подушечка     моя     пухова я...»,       </w:t>
      </w:r>
      <w:r w:rsidRPr="007B609F">
        <w:rPr>
          <w:sz w:val="28"/>
        </w:rPr>
        <w:t xml:space="preserve">лиро-эпические      песни </w:t>
      </w:r>
      <w:r w:rsidRPr="007B609F">
        <w:rPr>
          <w:b/>
          <w:i/>
          <w:sz w:val="28"/>
        </w:rPr>
        <w:t>(«Солдатская»)</w:t>
      </w:r>
      <w:r>
        <w:rPr>
          <w:b/>
          <w:i/>
          <w:spacing w:val="-30"/>
          <w:sz w:val="28"/>
        </w:rPr>
        <w:t xml:space="preserve"> </w:t>
      </w:r>
      <w:r>
        <w:rPr>
          <w:b/>
          <w:i/>
          <w:sz w:val="28"/>
        </w:rPr>
        <w:t>.</w:t>
      </w:r>
      <w:r>
        <w:rPr>
          <w:b/>
          <w:i/>
          <w:spacing w:val="65"/>
          <w:sz w:val="28"/>
        </w:rPr>
        <w:t xml:space="preserve"> </w:t>
      </w:r>
      <w:r>
        <w:rPr>
          <w:sz w:val="28"/>
        </w:rPr>
        <w:t>Лирическое</w:t>
      </w:r>
      <w:r>
        <w:rPr>
          <w:spacing w:val="21"/>
          <w:sz w:val="28"/>
        </w:rPr>
        <w:t xml:space="preserve"> </w:t>
      </w:r>
      <w:r>
        <w:rPr>
          <w:sz w:val="28"/>
        </w:rPr>
        <w:t>и</w:t>
      </w:r>
      <w:r>
        <w:rPr>
          <w:spacing w:val="19"/>
          <w:sz w:val="28"/>
        </w:rPr>
        <w:t xml:space="preserve"> </w:t>
      </w:r>
      <w:r>
        <w:rPr>
          <w:sz w:val="28"/>
        </w:rPr>
        <w:t>эпическое</w:t>
      </w:r>
      <w:r>
        <w:rPr>
          <w:spacing w:val="21"/>
          <w:sz w:val="28"/>
        </w:rPr>
        <w:t xml:space="preserve"> </w:t>
      </w:r>
      <w:r>
        <w:rPr>
          <w:sz w:val="28"/>
        </w:rPr>
        <w:t>начало</w:t>
      </w:r>
      <w:r>
        <w:rPr>
          <w:spacing w:val="21"/>
          <w:sz w:val="28"/>
        </w:rPr>
        <w:t xml:space="preserve"> </w:t>
      </w:r>
      <w:r>
        <w:rPr>
          <w:sz w:val="28"/>
        </w:rPr>
        <w:t>в</w:t>
      </w:r>
      <w:r>
        <w:rPr>
          <w:spacing w:val="20"/>
          <w:sz w:val="28"/>
        </w:rPr>
        <w:t xml:space="preserve"> </w:t>
      </w:r>
      <w:r>
        <w:rPr>
          <w:sz w:val="28"/>
        </w:rPr>
        <w:t>песне;</w:t>
      </w:r>
      <w:r>
        <w:rPr>
          <w:spacing w:val="22"/>
          <w:sz w:val="28"/>
        </w:rPr>
        <w:t xml:space="preserve"> </w:t>
      </w:r>
      <w:r>
        <w:rPr>
          <w:sz w:val="28"/>
        </w:rPr>
        <w:t>своеобразие</w:t>
      </w:r>
      <w:r>
        <w:rPr>
          <w:spacing w:val="-68"/>
          <w:sz w:val="28"/>
        </w:rPr>
        <w:t xml:space="preserve"> </w:t>
      </w:r>
      <w:r>
        <w:rPr>
          <w:sz w:val="28"/>
        </w:rPr>
        <w:t>поэтического</w:t>
      </w:r>
      <w:r>
        <w:rPr>
          <w:spacing w:val="1"/>
          <w:sz w:val="28"/>
        </w:rPr>
        <w:t xml:space="preserve"> </w:t>
      </w:r>
      <w:r>
        <w:rPr>
          <w:sz w:val="28"/>
        </w:rPr>
        <w:t>языка</w:t>
      </w:r>
      <w:r>
        <w:rPr>
          <w:spacing w:val="1"/>
          <w:sz w:val="28"/>
        </w:rPr>
        <w:t xml:space="preserve"> </w:t>
      </w:r>
      <w:r>
        <w:rPr>
          <w:sz w:val="28"/>
        </w:rPr>
        <w:t>народных</w:t>
      </w:r>
      <w:r>
        <w:rPr>
          <w:spacing w:val="1"/>
          <w:sz w:val="28"/>
        </w:rPr>
        <w:t xml:space="preserve"> </w:t>
      </w:r>
      <w:r>
        <w:rPr>
          <w:sz w:val="28"/>
        </w:rPr>
        <w:t>песен.</w:t>
      </w:r>
      <w:r>
        <w:rPr>
          <w:spacing w:val="1"/>
          <w:sz w:val="28"/>
        </w:rPr>
        <w:t xml:space="preserve"> </w:t>
      </w:r>
      <w:r>
        <w:rPr>
          <w:sz w:val="28"/>
        </w:rPr>
        <w:t>Многозначность</w:t>
      </w:r>
      <w:r>
        <w:rPr>
          <w:spacing w:val="1"/>
          <w:sz w:val="28"/>
        </w:rPr>
        <w:t xml:space="preserve"> </w:t>
      </w:r>
      <w:r>
        <w:rPr>
          <w:sz w:val="28"/>
        </w:rPr>
        <w:t>поэтического</w:t>
      </w:r>
      <w:r>
        <w:rPr>
          <w:spacing w:val="1"/>
          <w:sz w:val="28"/>
        </w:rPr>
        <w:t xml:space="preserve"> </w:t>
      </w:r>
      <w:r>
        <w:rPr>
          <w:sz w:val="28"/>
        </w:rPr>
        <w:t>образа</w:t>
      </w:r>
      <w:r>
        <w:rPr>
          <w:spacing w:val="1"/>
          <w:sz w:val="28"/>
        </w:rPr>
        <w:t xml:space="preserve"> </w:t>
      </w:r>
      <w:r>
        <w:rPr>
          <w:sz w:val="28"/>
        </w:rPr>
        <w:t>в</w:t>
      </w:r>
      <w:r>
        <w:rPr>
          <w:spacing w:val="-67"/>
          <w:sz w:val="28"/>
        </w:rPr>
        <w:t xml:space="preserve"> </w:t>
      </w:r>
      <w:r>
        <w:rPr>
          <w:sz w:val="28"/>
        </w:rPr>
        <w:t>народной песне. Быт, нравственные представления и судьба народа в фольклорной</w:t>
      </w:r>
      <w:r>
        <w:rPr>
          <w:spacing w:val="1"/>
          <w:sz w:val="28"/>
        </w:rPr>
        <w:t xml:space="preserve"> </w:t>
      </w:r>
      <w:r>
        <w:rPr>
          <w:sz w:val="28"/>
        </w:rPr>
        <w:t>песне'.</w:t>
      </w:r>
    </w:p>
    <w:p w:rsidR="006B28B4" w:rsidRDefault="00DA7639">
      <w:pPr>
        <w:pStyle w:val="a3"/>
        <w:ind w:right="390"/>
      </w:pPr>
      <w:r>
        <w:rPr>
          <w:i/>
        </w:rPr>
        <w:t>Теория</w:t>
      </w:r>
      <w:r>
        <w:rPr>
          <w:i/>
          <w:spacing w:val="1"/>
        </w:rPr>
        <w:t xml:space="preserve"> </w:t>
      </w:r>
      <w:r>
        <w:rPr>
          <w:i/>
        </w:rPr>
        <w:t>литературы:</w:t>
      </w:r>
      <w:r>
        <w:rPr>
          <w:i/>
          <w:spacing w:val="1"/>
        </w:rPr>
        <w:t xml:space="preserve"> </w:t>
      </w:r>
      <w:r>
        <w:t>песенные</w:t>
      </w:r>
      <w:r>
        <w:rPr>
          <w:spacing w:val="1"/>
        </w:rPr>
        <w:t xml:space="preserve"> </w:t>
      </w:r>
      <w:r>
        <w:t>жанры</w:t>
      </w:r>
      <w:r>
        <w:rPr>
          <w:spacing w:val="1"/>
        </w:rPr>
        <w:t xml:space="preserve"> </w:t>
      </w:r>
      <w:r>
        <w:t>в</w:t>
      </w:r>
      <w:r>
        <w:rPr>
          <w:spacing w:val="1"/>
        </w:rPr>
        <w:t xml:space="preserve"> </w:t>
      </w:r>
      <w:r>
        <w:t>фольклоре,</w:t>
      </w:r>
      <w:r>
        <w:rPr>
          <w:spacing w:val="1"/>
        </w:rPr>
        <w:t xml:space="preserve"> </w:t>
      </w:r>
      <w:r>
        <w:t>многообразие</w:t>
      </w:r>
      <w:r>
        <w:rPr>
          <w:spacing w:val="1"/>
        </w:rPr>
        <w:t xml:space="preserve"> </w:t>
      </w:r>
      <w:r>
        <w:t>жанров</w:t>
      </w:r>
      <w:r>
        <w:rPr>
          <w:spacing w:val="1"/>
        </w:rPr>
        <w:t xml:space="preserve"> </w:t>
      </w:r>
      <w:r>
        <w:t>обрядовой</w:t>
      </w:r>
      <w:r>
        <w:rPr>
          <w:spacing w:val="1"/>
        </w:rPr>
        <w:t xml:space="preserve"> </w:t>
      </w:r>
      <w:r>
        <w:t>поэзии,</w:t>
      </w:r>
      <w:r>
        <w:rPr>
          <w:spacing w:val="1"/>
        </w:rPr>
        <w:t xml:space="preserve"> </w:t>
      </w:r>
      <w:r>
        <w:t>лироэпическая</w:t>
      </w:r>
      <w:r>
        <w:rPr>
          <w:spacing w:val="1"/>
        </w:rPr>
        <w:t xml:space="preserve"> </w:t>
      </w:r>
      <w:r>
        <w:t>песня;</w:t>
      </w:r>
      <w:r>
        <w:rPr>
          <w:spacing w:val="1"/>
        </w:rPr>
        <w:t xml:space="preserve"> </w:t>
      </w:r>
      <w:r>
        <w:t>эпитеты,</w:t>
      </w:r>
      <w:r>
        <w:rPr>
          <w:spacing w:val="1"/>
        </w:rPr>
        <w:t xml:space="preserve"> </w:t>
      </w:r>
      <w:r>
        <w:t>метафоры,</w:t>
      </w:r>
      <w:r>
        <w:rPr>
          <w:spacing w:val="1"/>
        </w:rPr>
        <w:t xml:space="preserve"> </w:t>
      </w:r>
      <w:r>
        <w:t>сравнения,</w:t>
      </w:r>
      <w:r>
        <w:rPr>
          <w:spacing w:val="1"/>
        </w:rPr>
        <w:t xml:space="preserve"> </w:t>
      </w:r>
      <w:r>
        <w:t>олицетворения</w:t>
      </w:r>
      <w:r>
        <w:rPr>
          <w:spacing w:val="-1"/>
        </w:rPr>
        <w:t xml:space="preserve"> </w:t>
      </w:r>
      <w:r>
        <w:t>(развитие</w:t>
      </w:r>
      <w:r>
        <w:rPr>
          <w:spacing w:val="-3"/>
        </w:rPr>
        <w:t xml:space="preserve"> </w:t>
      </w:r>
      <w:r>
        <w:t>представлений).</w:t>
      </w:r>
    </w:p>
    <w:p w:rsidR="006B28B4" w:rsidRDefault="00DA7639">
      <w:pPr>
        <w:ind w:left="692" w:right="386"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подготовка</w:t>
      </w:r>
      <w:r>
        <w:rPr>
          <w:spacing w:val="1"/>
          <w:sz w:val="28"/>
        </w:rPr>
        <w:t xml:space="preserve"> </w:t>
      </w:r>
      <w:r>
        <w:rPr>
          <w:sz w:val="28"/>
        </w:rPr>
        <w:t>сообщения;</w:t>
      </w:r>
      <w:r>
        <w:rPr>
          <w:spacing w:val="1"/>
          <w:sz w:val="28"/>
        </w:rPr>
        <w:t xml:space="preserve"> </w:t>
      </w:r>
      <w:r>
        <w:rPr>
          <w:sz w:val="28"/>
        </w:rPr>
        <w:t>работа</w:t>
      </w:r>
      <w:r>
        <w:rPr>
          <w:spacing w:val="71"/>
          <w:sz w:val="28"/>
        </w:rPr>
        <w:t xml:space="preserve"> </w:t>
      </w:r>
      <w:r>
        <w:rPr>
          <w:sz w:val="28"/>
        </w:rPr>
        <w:t>с</w:t>
      </w:r>
      <w:r>
        <w:rPr>
          <w:spacing w:val="1"/>
          <w:sz w:val="28"/>
        </w:rPr>
        <w:t xml:space="preserve"> </w:t>
      </w:r>
      <w:r>
        <w:rPr>
          <w:sz w:val="28"/>
        </w:rPr>
        <w:t>учебником,</w:t>
      </w:r>
      <w:r>
        <w:rPr>
          <w:spacing w:val="1"/>
          <w:sz w:val="28"/>
        </w:rPr>
        <w:t xml:space="preserve"> </w:t>
      </w:r>
      <w:r>
        <w:rPr>
          <w:sz w:val="28"/>
        </w:rPr>
        <w:t>репродукциями</w:t>
      </w:r>
      <w:r>
        <w:rPr>
          <w:spacing w:val="1"/>
          <w:sz w:val="28"/>
        </w:rPr>
        <w:t xml:space="preserve"> </w:t>
      </w:r>
      <w:r>
        <w:rPr>
          <w:sz w:val="28"/>
        </w:rPr>
        <w:t>картин</w:t>
      </w:r>
      <w:r>
        <w:rPr>
          <w:spacing w:val="1"/>
          <w:sz w:val="28"/>
        </w:rPr>
        <w:t xml:space="preserve"> </w:t>
      </w:r>
      <w:r>
        <w:rPr>
          <w:sz w:val="28"/>
        </w:rPr>
        <w:t>русских</w:t>
      </w:r>
      <w:r>
        <w:rPr>
          <w:spacing w:val="1"/>
          <w:sz w:val="28"/>
        </w:rPr>
        <w:t xml:space="preserve"> </w:t>
      </w:r>
      <w:r>
        <w:rPr>
          <w:sz w:val="28"/>
        </w:rPr>
        <w:t>художников;</w:t>
      </w:r>
      <w:r>
        <w:rPr>
          <w:spacing w:val="1"/>
          <w:sz w:val="28"/>
        </w:rPr>
        <w:t xml:space="preserve"> </w:t>
      </w:r>
      <w:r>
        <w:rPr>
          <w:sz w:val="28"/>
        </w:rPr>
        <w:t>прослушивание</w:t>
      </w:r>
      <w:r>
        <w:rPr>
          <w:spacing w:val="-67"/>
          <w:sz w:val="28"/>
        </w:rPr>
        <w:t xml:space="preserve"> </w:t>
      </w:r>
      <w:r>
        <w:rPr>
          <w:sz w:val="28"/>
        </w:rPr>
        <w:t>музыкального</w:t>
      </w:r>
      <w:r>
        <w:rPr>
          <w:spacing w:val="-3"/>
          <w:sz w:val="28"/>
        </w:rPr>
        <w:t xml:space="preserve"> </w:t>
      </w:r>
      <w:r>
        <w:rPr>
          <w:sz w:val="28"/>
        </w:rPr>
        <w:t>фрагмента.</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 xml:space="preserve">(лубок;   </w:t>
      </w:r>
      <w:r>
        <w:rPr>
          <w:spacing w:val="7"/>
          <w:sz w:val="28"/>
        </w:rPr>
        <w:t xml:space="preserve"> </w:t>
      </w:r>
      <w:r>
        <w:rPr>
          <w:sz w:val="28"/>
        </w:rPr>
        <w:t xml:space="preserve">А.М.   </w:t>
      </w:r>
      <w:r>
        <w:rPr>
          <w:spacing w:val="8"/>
          <w:sz w:val="28"/>
        </w:rPr>
        <w:t xml:space="preserve"> </w:t>
      </w:r>
      <w:r>
        <w:rPr>
          <w:sz w:val="28"/>
        </w:rPr>
        <w:t xml:space="preserve">Васнецов   </w:t>
      </w:r>
      <w:r>
        <w:rPr>
          <w:spacing w:val="7"/>
          <w:sz w:val="28"/>
        </w:rPr>
        <w:t xml:space="preserve"> </w:t>
      </w:r>
      <w:r>
        <w:rPr>
          <w:sz w:val="28"/>
        </w:rPr>
        <w:t xml:space="preserve">«Сжигание   </w:t>
      </w:r>
      <w:r>
        <w:rPr>
          <w:spacing w:val="7"/>
          <w:sz w:val="28"/>
        </w:rPr>
        <w:t xml:space="preserve"> </w:t>
      </w:r>
      <w:r>
        <w:rPr>
          <w:sz w:val="28"/>
        </w:rPr>
        <w:t xml:space="preserve">чучела   </w:t>
      </w:r>
      <w:r>
        <w:rPr>
          <w:spacing w:val="8"/>
          <w:sz w:val="28"/>
        </w:rPr>
        <w:t xml:space="preserve"> </w:t>
      </w:r>
      <w:r>
        <w:rPr>
          <w:sz w:val="28"/>
        </w:rPr>
        <w:t xml:space="preserve">Масленицы»,   </w:t>
      </w:r>
      <w:r>
        <w:rPr>
          <w:spacing w:val="10"/>
          <w:sz w:val="28"/>
        </w:rPr>
        <w:t xml:space="preserve"> </w:t>
      </w:r>
      <w:r>
        <w:rPr>
          <w:sz w:val="28"/>
        </w:rPr>
        <w:t xml:space="preserve">Б.М.   </w:t>
      </w:r>
      <w:r>
        <w:rPr>
          <w:spacing w:val="8"/>
          <w:sz w:val="28"/>
        </w:rPr>
        <w:t xml:space="preserve"> </w:t>
      </w:r>
      <w:r>
        <w:rPr>
          <w:sz w:val="28"/>
        </w:rPr>
        <w:t>Кустодиев</w:t>
      </w:r>
    </w:p>
    <w:p w:rsidR="006B28B4" w:rsidRDefault="00DA7639">
      <w:pPr>
        <w:pStyle w:val="a3"/>
        <w:spacing w:line="321" w:lineRule="exact"/>
        <w:ind w:firstLine="0"/>
      </w:pPr>
      <w:r>
        <w:t>«Масленица»,</w:t>
      </w:r>
      <w:r>
        <w:rPr>
          <w:spacing w:val="10"/>
        </w:rPr>
        <w:t xml:space="preserve"> </w:t>
      </w:r>
      <w:r>
        <w:t>В.И.</w:t>
      </w:r>
      <w:r>
        <w:rPr>
          <w:spacing w:val="11"/>
        </w:rPr>
        <w:t xml:space="preserve"> </w:t>
      </w:r>
      <w:r>
        <w:t>Суриков</w:t>
      </w:r>
      <w:r>
        <w:rPr>
          <w:spacing w:val="11"/>
        </w:rPr>
        <w:t xml:space="preserve"> </w:t>
      </w:r>
      <w:r>
        <w:t>«Взятие</w:t>
      </w:r>
      <w:r>
        <w:rPr>
          <w:spacing w:val="12"/>
        </w:rPr>
        <w:t xml:space="preserve"> </w:t>
      </w:r>
      <w:r>
        <w:t>снежного</w:t>
      </w:r>
      <w:r>
        <w:rPr>
          <w:spacing w:val="12"/>
        </w:rPr>
        <w:t xml:space="preserve"> </w:t>
      </w:r>
      <w:r>
        <w:t>городка»);</w:t>
      </w:r>
      <w:r>
        <w:rPr>
          <w:spacing w:val="12"/>
        </w:rPr>
        <w:t xml:space="preserve"> </w:t>
      </w:r>
      <w:r>
        <w:t>музыка</w:t>
      </w:r>
      <w:r>
        <w:rPr>
          <w:spacing w:val="12"/>
        </w:rPr>
        <w:t xml:space="preserve"> </w:t>
      </w:r>
      <w:r>
        <w:t>(П.И.</w:t>
      </w:r>
      <w:r>
        <w:rPr>
          <w:spacing w:val="11"/>
        </w:rPr>
        <w:t xml:space="preserve"> </w:t>
      </w:r>
      <w:r>
        <w:t>Чайковский</w:t>
      </w:r>
    </w:p>
    <w:p w:rsidR="006B28B4" w:rsidRDefault="00DA7639">
      <w:pPr>
        <w:pStyle w:val="a3"/>
        <w:spacing w:line="322" w:lineRule="exact"/>
        <w:ind w:firstLine="0"/>
      </w:pPr>
      <w:r>
        <w:t>«Февраль.Масленица»</w:t>
      </w:r>
      <w:r>
        <w:rPr>
          <w:spacing w:val="-1"/>
        </w:rPr>
        <w:t xml:space="preserve"> </w:t>
      </w:r>
      <w:r>
        <w:t>из</w:t>
      </w:r>
      <w:r>
        <w:rPr>
          <w:spacing w:val="-4"/>
        </w:rPr>
        <w:t xml:space="preserve"> </w:t>
      </w:r>
      <w:r>
        <w:t>цикла</w:t>
      </w:r>
      <w:r>
        <w:rPr>
          <w:spacing w:val="-6"/>
        </w:rPr>
        <w:t xml:space="preserve"> </w:t>
      </w:r>
      <w:r>
        <w:t>«Времена</w:t>
      </w:r>
      <w:r>
        <w:rPr>
          <w:spacing w:val="-1"/>
        </w:rPr>
        <w:t xml:space="preserve"> </w:t>
      </w:r>
      <w:r>
        <w:t>года»).</w:t>
      </w:r>
    </w:p>
    <w:p w:rsidR="006B28B4" w:rsidRDefault="00DA7639">
      <w:pPr>
        <w:ind w:left="692" w:right="384"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нравственно-эстетических</w:t>
      </w:r>
      <w:r>
        <w:rPr>
          <w:spacing w:val="1"/>
          <w:sz w:val="28"/>
        </w:rPr>
        <w:t xml:space="preserve"> </w:t>
      </w:r>
      <w:r>
        <w:rPr>
          <w:sz w:val="28"/>
        </w:rPr>
        <w:t>представлений</w:t>
      </w:r>
      <w:r>
        <w:rPr>
          <w:spacing w:val="-1"/>
          <w:sz w:val="28"/>
        </w:rPr>
        <w:t xml:space="preserve"> </w:t>
      </w:r>
      <w:r>
        <w:rPr>
          <w:sz w:val="28"/>
        </w:rPr>
        <w:t>при</w:t>
      </w:r>
      <w:r>
        <w:rPr>
          <w:spacing w:val="-3"/>
          <w:sz w:val="28"/>
        </w:rPr>
        <w:t xml:space="preserve"> </w:t>
      </w:r>
      <w:r>
        <w:rPr>
          <w:sz w:val="28"/>
        </w:rPr>
        <w:t>знакомстве с</w:t>
      </w:r>
      <w:r>
        <w:rPr>
          <w:spacing w:val="-5"/>
          <w:sz w:val="28"/>
        </w:rPr>
        <w:t xml:space="preserve"> </w:t>
      </w:r>
      <w:r>
        <w:rPr>
          <w:sz w:val="28"/>
        </w:rPr>
        <w:t>обрядами русского</w:t>
      </w:r>
      <w:r>
        <w:rPr>
          <w:spacing w:val="1"/>
          <w:sz w:val="28"/>
        </w:rPr>
        <w:t xml:space="preserve"> </w:t>
      </w:r>
      <w:r>
        <w:rPr>
          <w:sz w:val="28"/>
        </w:rPr>
        <w:t>народа.</w:t>
      </w:r>
    </w:p>
    <w:p w:rsidR="006B28B4" w:rsidRDefault="00DA7639">
      <w:pPr>
        <w:spacing w:before="2" w:line="322" w:lineRule="exact"/>
        <w:ind w:left="1401"/>
        <w:jc w:val="both"/>
        <w:rPr>
          <w:sz w:val="28"/>
        </w:rPr>
      </w:pPr>
      <w:r>
        <w:rPr>
          <w:i/>
          <w:sz w:val="28"/>
        </w:rPr>
        <w:t>Краеведение:</w:t>
      </w:r>
      <w:r>
        <w:rPr>
          <w:i/>
          <w:spacing w:val="-4"/>
          <w:sz w:val="28"/>
        </w:rPr>
        <w:t xml:space="preserve"> </w:t>
      </w:r>
      <w:r>
        <w:rPr>
          <w:sz w:val="28"/>
        </w:rPr>
        <w:t>песенный</w:t>
      </w:r>
      <w:r>
        <w:rPr>
          <w:spacing w:val="-3"/>
          <w:sz w:val="28"/>
        </w:rPr>
        <w:t xml:space="preserve"> </w:t>
      </w:r>
      <w:r>
        <w:rPr>
          <w:sz w:val="28"/>
        </w:rPr>
        <w:t>фольклор</w:t>
      </w:r>
      <w:r>
        <w:rPr>
          <w:spacing w:val="-3"/>
          <w:sz w:val="28"/>
        </w:rPr>
        <w:t xml:space="preserve"> </w:t>
      </w:r>
      <w:r>
        <w:rPr>
          <w:sz w:val="28"/>
        </w:rPr>
        <w:t>региона.</w:t>
      </w:r>
    </w:p>
    <w:p w:rsidR="006B28B4" w:rsidRDefault="00DA7639">
      <w:pPr>
        <w:ind w:left="692" w:right="383"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фольклорный</w:t>
      </w:r>
      <w:r>
        <w:rPr>
          <w:spacing w:val="1"/>
          <w:sz w:val="28"/>
        </w:rPr>
        <w:t xml:space="preserve"> </w:t>
      </w:r>
      <w:r>
        <w:rPr>
          <w:sz w:val="28"/>
        </w:rPr>
        <w:t>праздник,</w:t>
      </w:r>
      <w:r>
        <w:rPr>
          <w:spacing w:val="1"/>
          <w:sz w:val="28"/>
        </w:rPr>
        <w:t xml:space="preserve"> </w:t>
      </w:r>
      <w:r>
        <w:rPr>
          <w:sz w:val="28"/>
        </w:rPr>
        <w:t>народные</w:t>
      </w:r>
      <w:r>
        <w:rPr>
          <w:spacing w:val="-4"/>
          <w:sz w:val="28"/>
        </w:rPr>
        <w:t xml:space="preserve"> </w:t>
      </w:r>
      <w:r>
        <w:rPr>
          <w:sz w:val="28"/>
        </w:rPr>
        <w:t>«посиделки»,</w:t>
      </w:r>
      <w:r>
        <w:rPr>
          <w:spacing w:val="-1"/>
          <w:sz w:val="28"/>
        </w:rPr>
        <w:t xml:space="preserve"> </w:t>
      </w:r>
      <w:r>
        <w:rPr>
          <w:sz w:val="28"/>
        </w:rPr>
        <w:t>устная газета.</w:t>
      </w:r>
    </w:p>
    <w:p w:rsidR="006B28B4" w:rsidRDefault="00DA7639">
      <w:pPr>
        <w:pStyle w:val="a3"/>
        <w:ind w:left="1401" w:right="3536" w:firstLine="0"/>
      </w:pPr>
      <w:r>
        <w:rPr>
          <w:i/>
        </w:rPr>
        <w:t xml:space="preserve">Внедрение: </w:t>
      </w:r>
      <w:r>
        <w:t>издание сборника «Наш песенный край».</w:t>
      </w:r>
      <w:r>
        <w:rPr>
          <w:spacing w:val="-67"/>
        </w:rPr>
        <w:t xml:space="preserve"> </w:t>
      </w:r>
      <w:r>
        <w:t>ИЗ</w:t>
      </w:r>
      <w:r>
        <w:rPr>
          <w:spacing w:val="-4"/>
        </w:rPr>
        <w:t xml:space="preserve"> </w:t>
      </w:r>
      <w:r>
        <w:t>ДРЕВНЕРУССКОЙ ЛИТЕРАТУРЫ</w:t>
      </w:r>
      <w:r>
        <w:rPr>
          <w:spacing w:val="-4"/>
        </w:rPr>
        <w:t xml:space="preserve"> </w:t>
      </w:r>
      <w:r>
        <w:t>(2 часа)</w:t>
      </w:r>
    </w:p>
    <w:p w:rsidR="006B28B4" w:rsidRDefault="006B28B4">
      <w:pPr>
        <w:sectPr w:rsidR="006B28B4">
          <w:pgSz w:w="11910" w:h="16840"/>
          <w:pgMar w:top="760" w:right="180" w:bottom="1180" w:left="440" w:header="0" w:footer="964" w:gutter="0"/>
          <w:cols w:space="720"/>
        </w:sectPr>
      </w:pPr>
    </w:p>
    <w:p w:rsidR="006B28B4" w:rsidRDefault="00DA7639">
      <w:pPr>
        <w:spacing w:before="73"/>
        <w:ind w:left="692" w:right="387" w:firstLine="708"/>
        <w:jc w:val="both"/>
        <w:rPr>
          <w:sz w:val="28"/>
        </w:rPr>
      </w:pPr>
      <w:r w:rsidRPr="006654EB">
        <w:rPr>
          <w:sz w:val="28"/>
        </w:rPr>
        <w:t xml:space="preserve">Из </w:t>
      </w:r>
      <w:r w:rsidRPr="006654EB">
        <w:rPr>
          <w:b/>
          <w:i/>
          <w:sz w:val="28"/>
        </w:rPr>
        <w:t>« Повести   временных   лет»  ( «И   вспомнил   Олег   коня своего . . . » ) , «Повесть о Петре и Феврон и Муромских».</w:t>
      </w:r>
      <w:r>
        <w:rPr>
          <w:b/>
          <w:i/>
          <w:spacing w:val="-68"/>
          <w:sz w:val="28"/>
        </w:rPr>
        <w:t xml:space="preserve"> </w:t>
      </w:r>
      <w:r>
        <w:rPr>
          <w:sz w:val="28"/>
        </w:rPr>
        <w:t>Поучительный</w:t>
      </w:r>
      <w:r>
        <w:rPr>
          <w:spacing w:val="1"/>
          <w:sz w:val="28"/>
        </w:rPr>
        <w:t xml:space="preserve"> </w:t>
      </w:r>
      <w:r>
        <w:rPr>
          <w:sz w:val="28"/>
        </w:rPr>
        <w:t>характер</w:t>
      </w:r>
      <w:r>
        <w:rPr>
          <w:spacing w:val="1"/>
          <w:sz w:val="28"/>
        </w:rPr>
        <w:t xml:space="preserve"> </w:t>
      </w:r>
      <w:r>
        <w:rPr>
          <w:sz w:val="28"/>
        </w:rPr>
        <w:t>древнерусской</w:t>
      </w:r>
      <w:r>
        <w:rPr>
          <w:spacing w:val="1"/>
          <w:sz w:val="28"/>
        </w:rPr>
        <w:t xml:space="preserve"> </w:t>
      </w:r>
      <w:r>
        <w:rPr>
          <w:sz w:val="28"/>
        </w:rPr>
        <w:t>литературы;</w:t>
      </w:r>
      <w:r>
        <w:rPr>
          <w:spacing w:val="1"/>
          <w:sz w:val="28"/>
        </w:rPr>
        <w:t xml:space="preserve"> </w:t>
      </w:r>
      <w:r>
        <w:rPr>
          <w:sz w:val="28"/>
        </w:rPr>
        <w:t>мудрость,</w:t>
      </w:r>
      <w:r>
        <w:rPr>
          <w:spacing w:val="1"/>
          <w:sz w:val="28"/>
        </w:rPr>
        <w:t xml:space="preserve"> </w:t>
      </w:r>
      <w:r>
        <w:rPr>
          <w:sz w:val="28"/>
        </w:rPr>
        <w:t>преемственность</w:t>
      </w:r>
      <w:r>
        <w:rPr>
          <w:spacing w:val="1"/>
          <w:sz w:val="28"/>
        </w:rPr>
        <w:t xml:space="preserve"> </w:t>
      </w:r>
      <w:r>
        <w:rPr>
          <w:sz w:val="28"/>
        </w:rPr>
        <w:t>поколений,</w:t>
      </w:r>
      <w:r>
        <w:rPr>
          <w:spacing w:val="1"/>
          <w:sz w:val="28"/>
        </w:rPr>
        <w:t xml:space="preserve"> </w:t>
      </w:r>
      <w:r>
        <w:rPr>
          <w:sz w:val="28"/>
        </w:rPr>
        <w:t>любовь</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образованность,</w:t>
      </w:r>
      <w:r>
        <w:rPr>
          <w:spacing w:val="1"/>
          <w:sz w:val="28"/>
        </w:rPr>
        <w:t xml:space="preserve"> </w:t>
      </w:r>
      <w:r>
        <w:rPr>
          <w:sz w:val="28"/>
        </w:rPr>
        <w:t>твердость</w:t>
      </w:r>
      <w:r>
        <w:rPr>
          <w:spacing w:val="1"/>
          <w:sz w:val="28"/>
        </w:rPr>
        <w:t xml:space="preserve"> </w:t>
      </w:r>
      <w:r>
        <w:rPr>
          <w:sz w:val="28"/>
        </w:rPr>
        <w:t>духа,</w:t>
      </w:r>
      <w:r>
        <w:rPr>
          <w:spacing w:val="1"/>
          <w:sz w:val="28"/>
        </w:rPr>
        <w:t xml:space="preserve"> </w:t>
      </w:r>
      <w:r>
        <w:rPr>
          <w:sz w:val="28"/>
        </w:rPr>
        <w:t>религиозность,</w:t>
      </w:r>
      <w:r>
        <w:rPr>
          <w:spacing w:val="1"/>
          <w:sz w:val="28"/>
        </w:rPr>
        <w:t xml:space="preserve"> </w:t>
      </w:r>
      <w:r>
        <w:rPr>
          <w:sz w:val="28"/>
        </w:rPr>
        <w:t>верность,</w:t>
      </w:r>
      <w:r>
        <w:rPr>
          <w:spacing w:val="-2"/>
          <w:sz w:val="28"/>
        </w:rPr>
        <w:t xml:space="preserve"> </w:t>
      </w:r>
      <w:r>
        <w:rPr>
          <w:sz w:val="28"/>
        </w:rPr>
        <w:t>жертвенность;</w:t>
      </w:r>
      <w:r>
        <w:rPr>
          <w:spacing w:val="1"/>
          <w:sz w:val="28"/>
        </w:rPr>
        <w:t xml:space="preserve"> </w:t>
      </w:r>
      <w:r>
        <w:rPr>
          <w:sz w:val="28"/>
        </w:rPr>
        <w:t>семейные ценности.</w:t>
      </w:r>
    </w:p>
    <w:p w:rsidR="006B28B4" w:rsidRDefault="00DA7639">
      <w:pPr>
        <w:pStyle w:val="a3"/>
        <w:spacing w:line="242" w:lineRule="auto"/>
        <w:ind w:right="386"/>
      </w:pPr>
      <w:r>
        <w:rPr>
          <w:i/>
        </w:rPr>
        <w:t>Теория</w:t>
      </w:r>
      <w:r>
        <w:rPr>
          <w:i/>
          <w:spacing w:val="1"/>
        </w:rPr>
        <w:t xml:space="preserve"> </w:t>
      </w:r>
      <w:r>
        <w:rPr>
          <w:i/>
        </w:rPr>
        <w:t>литературы:</w:t>
      </w:r>
      <w:r>
        <w:rPr>
          <w:i/>
          <w:spacing w:val="1"/>
        </w:rPr>
        <w:t xml:space="preserve"> </w:t>
      </w:r>
      <w:r>
        <w:t>эпические</w:t>
      </w:r>
      <w:r>
        <w:rPr>
          <w:spacing w:val="1"/>
        </w:rPr>
        <w:t xml:space="preserve"> </w:t>
      </w:r>
      <w:r>
        <w:t>жанры</w:t>
      </w:r>
      <w:r>
        <w:rPr>
          <w:spacing w:val="1"/>
        </w:rPr>
        <w:t xml:space="preserve"> </w:t>
      </w:r>
      <w:r>
        <w:t>и</w:t>
      </w:r>
      <w:r>
        <w:rPr>
          <w:spacing w:val="1"/>
        </w:rPr>
        <w:t xml:space="preserve"> </w:t>
      </w:r>
      <w:r>
        <w:t>жанровые</w:t>
      </w:r>
      <w:r>
        <w:rPr>
          <w:spacing w:val="1"/>
        </w:rPr>
        <w:t xml:space="preserve"> </w:t>
      </w:r>
      <w:r>
        <w:t>образования</w:t>
      </w:r>
      <w:r>
        <w:rPr>
          <w:spacing w:val="1"/>
        </w:rPr>
        <w:t xml:space="preserve"> </w:t>
      </w:r>
      <w:r>
        <w:t>в</w:t>
      </w:r>
      <w:r>
        <w:rPr>
          <w:spacing w:val="1"/>
        </w:rPr>
        <w:t xml:space="preserve"> </w:t>
      </w:r>
      <w:r>
        <w:t>древнерусской</w:t>
      </w:r>
      <w:r>
        <w:rPr>
          <w:spacing w:val="-3"/>
        </w:rPr>
        <w:t xml:space="preserve"> </w:t>
      </w:r>
      <w:r>
        <w:t>литературе</w:t>
      </w:r>
      <w:r>
        <w:rPr>
          <w:spacing w:val="-2"/>
        </w:rPr>
        <w:t xml:space="preserve"> </w:t>
      </w:r>
      <w:r>
        <w:t>(наставление,</w:t>
      </w:r>
      <w:r>
        <w:rPr>
          <w:spacing w:val="-4"/>
        </w:rPr>
        <w:t xml:space="preserve"> </w:t>
      </w:r>
      <w:r>
        <w:t>поучение,</w:t>
      </w:r>
      <w:r>
        <w:rPr>
          <w:spacing w:val="-3"/>
        </w:rPr>
        <w:t xml:space="preserve"> </w:t>
      </w:r>
      <w:r>
        <w:t>житие,</w:t>
      </w:r>
      <w:r>
        <w:rPr>
          <w:spacing w:val="-3"/>
        </w:rPr>
        <w:t xml:space="preserve"> </w:t>
      </w:r>
      <w:r>
        <w:t>путешествие,</w:t>
      </w:r>
      <w:r>
        <w:rPr>
          <w:spacing w:val="-3"/>
        </w:rPr>
        <w:t xml:space="preserve"> </w:t>
      </w:r>
      <w:r>
        <w:t>повесть).</w:t>
      </w:r>
    </w:p>
    <w:p w:rsidR="006B28B4" w:rsidRDefault="00DA7639">
      <w:pPr>
        <w:pStyle w:val="a3"/>
        <w:ind w:right="388"/>
      </w:pPr>
      <w:r>
        <w:rPr>
          <w:i/>
        </w:rPr>
        <w:t xml:space="preserve">Универсальные учебные действия: </w:t>
      </w:r>
      <w:r>
        <w:t>лексическая работа; подробный пересказ;</w:t>
      </w:r>
      <w:r>
        <w:rPr>
          <w:spacing w:val="1"/>
        </w:rPr>
        <w:t xml:space="preserve"> </w:t>
      </w:r>
      <w:r>
        <w:t>изложение с элементами сочинения; викторина; подготовка сообщения; заполнение</w:t>
      </w:r>
      <w:r>
        <w:rPr>
          <w:spacing w:val="1"/>
        </w:rPr>
        <w:t xml:space="preserve"> </w:t>
      </w:r>
      <w:r>
        <w:t>таблицы; работа с</w:t>
      </w:r>
      <w:r>
        <w:rPr>
          <w:spacing w:val="-4"/>
        </w:rPr>
        <w:t xml:space="preserve"> </w:t>
      </w:r>
      <w:r>
        <w:t>репродукциями</w:t>
      </w:r>
      <w:r>
        <w:rPr>
          <w:spacing w:val="3"/>
        </w:rPr>
        <w:t xml:space="preserve"> </w:t>
      </w:r>
      <w:r>
        <w:t>картин.</w:t>
      </w:r>
    </w:p>
    <w:p w:rsidR="006B28B4" w:rsidRDefault="00DA7639">
      <w:pPr>
        <w:pStyle w:val="a3"/>
        <w:ind w:right="383"/>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(сага</w:t>
      </w:r>
      <w:r>
        <w:rPr>
          <w:spacing w:val="1"/>
        </w:rPr>
        <w:t xml:space="preserve"> </w:t>
      </w:r>
      <w:r>
        <w:t>о</w:t>
      </w:r>
      <w:r>
        <w:rPr>
          <w:spacing w:val="1"/>
        </w:rPr>
        <w:t xml:space="preserve"> </w:t>
      </w:r>
      <w:r>
        <w:t>викинге</w:t>
      </w:r>
      <w:r>
        <w:rPr>
          <w:spacing w:val="1"/>
        </w:rPr>
        <w:t xml:space="preserve"> </w:t>
      </w:r>
      <w:r>
        <w:t>ОрвареОдле);</w:t>
      </w:r>
      <w:r>
        <w:rPr>
          <w:spacing w:val="1"/>
        </w:rPr>
        <w:t xml:space="preserve"> </w:t>
      </w:r>
      <w:r>
        <w:t>история</w:t>
      </w:r>
      <w:r>
        <w:rPr>
          <w:spacing w:val="1"/>
        </w:rPr>
        <w:t xml:space="preserve"> </w:t>
      </w:r>
      <w:r>
        <w:t>(время</w:t>
      </w:r>
      <w:r>
        <w:rPr>
          <w:spacing w:val="1"/>
        </w:rPr>
        <w:t xml:space="preserve"> </w:t>
      </w:r>
      <w:r>
        <w:t>правления</w:t>
      </w:r>
      <w:r>
        <w:rPr>
          <w:spacing w:val="1"/>
        </w:rPr>
        <w:t xml:space="preserve"> </w:t>
      </w:r>
      <w:r>
        <w:t>Олега);</w:t>
      </w:r>
      <w:r>
        <w:rPr>
          <w:spacing w:val="1"/>
        </w:rPr>
        <w:t xml:space="preserve"> </w:t>
      </w:r>
      <w:r>
        <w:t>изобразительное</w:t>
      </w:r>
      <w:r>
        <w:rPr>
          <w:spacing w:val="1"/>
        </w:rPr>
        <w:t xml:space="preserve"> </w:t>
      </w:r>
      <w:r>
        <w:t>искусство</w:t>
      </w:r>
      <w:r>
        <w:rPr>
          <w:spacing w:val="1"/>
        </w:rPr>
        <w:t xml:space="preserve"> </w:t>
      </w:r>
      <w:r>
        <w:t>(иконопись;</w:t>
      </w:r>
      <w:r>
        <w:rPr>
          <w:spacing w:val="46"/>
        </w:rPr>
        <w:t xml:space="preserve"> </w:t>
      </w:r>
      <w:r>
        <w:t>оформление</w:t>
      </w:r>
      <w:r>
        <w:rPr>
          <w:spacing w:val="44"/>
        </w:rPr>
        <w:t xml:space="preserve"> </w:t>
      </w:r>
      <w:r>
        <w:t>памятников</w:t>
      </w:r>
      <w:r>
        <w:rPr>
          <w:spacing w:val="43"/>
        </w:rPr>
        <w:t xml:space="preserve"> </w:t>
      </w:r>
      <w:r>
        <w:t>древнерусской</w:t>
      </w:r>
      <w:r>
        <w:rPr>
          <w:spacing w:val="47"/>
        </w:rPr>
        <w:t xml:space="preserve"> </w:t>
      </w:r>
      <w:r>
        <w:t>литературы</w:t>
      </w:r>
      <w:r>
        <w:rPr>
          <w:spacing w:val="56"/>
        </w:rPr>
        <w:t xml:space="preserve"> </w:t>
      </w:r>
      <w:r>
        <w:t>—</w:t>
      </w:r>
      <w:r>
        <w:rPr>
          <w:spacing w:val="46"/>
        </w:rPr>
        <w:t xml:space="preserve"> </w:t>
      </w:r>
      <w:r>
        <w:t>миниатюра</w:t>
      </w:r>
      <w:r>
        <w:rPr>
          <w:spacing w:val="46"/>
        </w:rPr>
        <w:t xml:space="preserve"> </w:t>
      </w:r>
      <w:r>
        <w:t>из</w:t>
      </w:r>
    </w:p>
    <w:p w:rsidR="006B28B4" w:rsidRDefault="00DA7639">
      <w:pPr>
        <w:pStyle w:val="a3"/>
        <w:ind w:right="387" w:firstLine="0"/>
      </w:pPr>
      <w:r>
        <w:t>«Радзивилловской летописи» — «Олег показывает маленького Игоря Аскольду и</w:t>
      </w:r>
      <w:r>
        <w:rPr>
          <w:spacing w:val="1"/>
        </w:rPr>
        <w:t xml:space="preserve"> </w:t>
      </w:r>
      <w:r>
        <w:t>Диру»;</w:t>
      </w:r>
      <w:r>
        <w:rPr>
          <w:spacing w:val="1"/>
        </w:rPr>
        <w:t xml:space="preserve"> </w:t>
      </w:r>
      <w:r>
        <w:t>Ф.А.</w:t>
      </w:r>
      <w:r>
        <w:rPr>
          <w:spacing w:val="1"/>
        </w:rPr>
        <w:t xml:space="preserve"> </w:t>
      </w:r>
      <w:r>
        <w:t>Бруни</w:t>
      </w:r>
      <w:r>
        <w:rPr>
          <w:spacing w:val="1"/>
        </w:rPr>
        <w:t xml:space="preserve"> </w:t>
      </w:r>
      <w:r>
        <w:t>«Олег</w:t>
      </w:r>
      <w:r>
        <w:rPr>
          <w:spacing w:val="1"/>
        </w:rPr>
        <w:t xml:space="preserve"> </w:t>
      </w:r>
      <w:r>
        <w:t>прибивает</w:t>
      </w:r>
      <w:r>
        <w:rPr>
          <w:spacing w:val="1"/>
        </w:rPr>
        <w:t xml:space="preserve"> </w:t>
      </w:r>
      <w:r>
        <w:t>щит</w:t>
      </w:r>
      <w:r>
        <w:rPr>
          <w:spacing w:val="1"/>
        </w:rPr>
        <w:t xml:space="preserve"> </w:t>
      </w:r>
      <w:r>
        <w:t>к</w:t>
      </w:r>
      <w:r>
        <w:rPr>
          <w:spacing w:val="1"/>
        </w:rPr>
        <w:t xml:space="preserve"> </w:t>
      </w:r>
      <w:r>
        <w:t>вратам</w:t>
      </w:r>
      <w:r>
        <w:rPr>
          <w:spacing w:val="1"/>
        </w:rPr>
        <w:t xml:space="preserve"> </w:t>
      </w:r>
      <w:r>
        <w:t>Константинополя»;</w:t>
      </w:r>
      <w:r>
        <w:rPr>
          <w:spacing w:val="1"/>
        </w:rPr>
        <w:t xml:space="preserve"> </w:t>
      </w:r>
      <w:r>
        <w:t>В.М.</w:t>
      </w:r>
      <w:r>
        <w:rPr>
          <w:spacing w:val="1"/>
        </w:rPr>
        <w:t xml:space="preserve"> </w:t>
      </w:r>
      <w:r>
        <w:t>Васнецов</w:t>
      </w:r>
      <w:r>
        <w:rPr>
          <w:spacing w:val="-3"/>
        </w:rPr>
        <w:t xml:space="preserve"> </w:t>
      </w:r>
      <w:r>
        <w:t>«Прощание</w:t>
      </w:r>
      <w:r>
        <w:rPr>
          <w:spacing w:val="-1"/>
        </w:rPr>
        <w:t xml:space="preserve"> </w:t>
      </w:r>
      <w:r>
        <w:t>вещего</w:t>
      </w:r>
      <w:r>
        <w:rPr>
          <w:spacing w:val="1"/>
        </w:rPr>
        <w:t xml:space="preserve"> </w:t>
      </w:r>
      <w:r>
        <w:t>Олега</w:t>
      </w:r>
      <w:r>
        <w:rPr>
          <w:spacing w:val="-1"/>
        </w:rPr>
        <w:t xml:space="preserve"> </w:t>
      </w:r>
      <w:r>
        <w:t>с</w:t>
      </w:r>
      <w:r>
        <w:rPr>
          <w:spacing w:val="-1"/>
        </w:rPr>
        <w:t xml:space="preserve"> </w:t>
      </w:r>
      <w:r>
        <w:t>конем»,</w:t>
      </w:r>
      <w:r>
        <w:rPr>
          <w:spacing w:val="-5"/>
        </w:rPr>
        <w:t xml:space="preserve"> </w:t>
      </w:r>
      <w:r>
        <w:t>«Олег</w:t>
      </w:r>
      <w:r>
        <w:rPr>
          <w:spacing w:val="-3"/>
        </w:rPr>
        <w:t xml:space="preserve"> </w:t>
      </w:r>
      <w:r>
        <w:t>у костей</w:t>
      </w:r>
      <w:r>
        <w:rPr>
          <w:spacing w:val="1"/>
        </w:rPr>
        <w:t xml:space="preserve"> </w:t>
      </w:r>
      <w:r>
        <w:t>коня»).</w:t>
      </w:r>
    </w:p>
    <w:p w:rsidR="006B28B4" w:rsidRDefault="00DA7639">
      <w:pPr>
        <w:pStyle w:val="a3"/>
        <w:spacing w:line="321" w:lineRule="exact"/>
        <w:ind w:left="1401" w:firstLine="0"/>
      </w:pPr>
      <w:r>
        <w:t>Метапредметные</w:t>
      </w:r>
      <w:r>
        <w:rPr>
          <w:spacing w:val="-4"/>
        </w:rPr>
        <w:t xml:space="preserve"> </w:t>
      </w:r>
      <w:r>
        <w:t>ценности:</w:t>
      </w:r>
      <w:r>
        <w:rPr>
          <w:spacing w:val="70"/>
        </w:rPr>
        <w:t xml:space="preserve"> </w:t>
      </w:r>
      <w:r>
        <w:t>формирование</w:t>
      </w:r>
      <w:r>
        <w:rPr>
          <w:spacing w:val="-6"/>
        </w:rPr>
        <w:t xml:space="preserve"> </w:t>
      </w:r>
      <w:r>
        <w:t>ценностных</w:t>
      </w:r>
    </w:p>
    <w:p w:rsidR="006B28B4" w:rsidRDefault="00DA7639">
      <w:pPr>
        <w:pStyle w:val="a3"/>
        <w:ind w:left="1401" w:right="2047" w:firstLine="0"/>
      </w:pPr>
      <w:r>
        <w:t>представлений на примере жизни Петра и Февронии Муромских.</w:t>
      </w:r>
      <w:r>
        <w:rPr>
          <w:spacing w:val="-67"/>
        </w:rPr>
        <w:t xml:space="preserve"> </w:t>
      </w:r>
      <w:r>
        <w:t>ИЗ</w:t>
      </w:r>
      <w:r>
        <w:rPr>
          <w:spacing w:val="-1"/>
        </w:rPr>
        <w:t xml:space="preserve"> </w:t>
      </w:r>
      <w:r>
        <w:t>РУССКОЙ</w:t>
      </w:r>
      <w:r>
        <w:rPr>
          <w:spacing w:val="1"/>
        </w:rPr>
        <w:t xml:space="preserve"> </w:t>
      </w:r>
      <w:r>
        <w:t>ЛИТЕРАТУРЫ</w:t>
      </w:r>
      <w:r>
        <w:rPr>
          <w:spacing w:val="-3"/>
        </w:rPr>
        <w:t xml:space="preserve"> </w:t>
      </w:r>
      <w:r>
        <w:t>XVIII</w:t>
      </w:r>
      <w:r>
        <w:rPr>
          <w:spacing w:val="-1"/>
        </w:rPr>
        <w:t xml:space="preserve"> </w:t>
      </w:r>
      <w:r>
        <w:t>ВЕКА</w:t>
      </w:r>
    </w:p>
    <w:p w:rsidR="006B28B4" w:rsidRDefault="00DA7639">
      <w:pPr>
        <w:pStyle w:val="a3"/>
        <w:spacing w:line="322" w:lineRule="exact"/>
        <w:ind w:left="1401" w:firstLine="0"/>
      </w:pPr>
      <w:r>
        <w:t>М.В.</w:t>
      </w:r>
      <w:r>
        <w:rPr>
          <w:spacing w:val="-4"/>
        </w:rPr>
        <w:t xml:space="preserve"> </w:t>
      </w:r>
      <w:r>
        <w:t>ЛОМОНОСОВ</w:t>
      </w:r>
      <w:r>
        <w:rPr>
          <w:spacing w:val="-2"/>
        </w:rPr>
        <w:t xml:space="preserve"> </w:t>
      </w:r>
      <w:r>
        <w:t>(2</w:t>
      </w:r>
      <w:r>
        <w:rPr>
          <w:spacing w:val="-2"/>
        </w:rPr>
        <w:t xml:space="preserve"> </w:t>
      </w:r>
      <w:r>
        <w:t>часа)</w:t>
      </w:r>
    </w:p>
    <w:p w:rsidR="006B28B4" w:rsidRDefault="00DA7639">
      <w:pPr>
        <w:ind w:left="692" w:right="385" w:firstLine="708"/>
        <w:jc w:val="both"/>
        <w:rPr>
          <w:sz w:val="28"/>
        </w:rPr>
      </w:pPr>
      <w:r>
        <w:rPr>
          <w:sz w:val="28"/>
        </w:rPr>
        <w:t>Жи</w:t>
      </w:r>
      <w:r w:rsidRPr="00FB27B8">
        <w:rPr>
          <w:sz w:val="28"/>
        </w:rPr>
        <w:t xml:space="preserve">знь   и   судьба   поэта,   просветителя,   ученого.   </w:t>
      </w:r>
      <w:r w:rsidRPr="00FB27B8">
        <w:rPr>
          <w:b/>
          <w:i/>
          <w:sz w:val="28"/>
        </w:rPr>
        <w:t xml:space="preserve">«Ода   на    день восшествия      на     всероссийский    престол    ее     величества государын и императрицы Елисаветы Петровны , 1747 г ода» </w:t>
      </w:r>
      <w:r w:rsidRPr="00FB27B8">
        <w:rPr>
          <w:sz w:val="28"/>
        </w:rPr>
        <w:t xml:space="preserve">(отрывок), </w:t>
      </w:r>
      <w:r w:rsidRPr="00FB27B8">
        <w:rPr>
          <w:b/>
          <w:i/>
          <w:sz w:val="28"/>
        </w:rPr>
        <w:t xml:space="preserve">« Предисловие  о пользе книг  церковных  в российском </w:t>
      </w:r>
      <w:r w:rsidR="00FB27B8">
        <w:rPr>
          <w:b/>
          <w:i/>
          <w:sz w:val="28"/>
        </w:rPr>
        <w:t>яз</w:t>
      </w:r>
      <w:r w:rsidRPr="00FB27B8">
        <w:rPr>
          <w:b/>
          <w:i/>
          <w:sz w:val="28"/>
        </w:rPr>
        <w:t xml:space="preserve">ыке» </w:t>
      </w:r>
      <w:r>
        <w:rPr>
          <w:sz w:val="28"/>
        </w:rPr>
        <w:t>(отрывок).</w:t>
      </w:r>
      <w:r>
        <w:rPr>
          <w:spacing w:val="1"/>
          <w:sz w:val="28"/>
        </w:rPr>
        <w:t xml:space="preserve"> </w:t>
      </w:r>
      <w:r>
        <w:rPr>
          <w:sz w:val="28"/>
        </w:rPr>
        <w:t>Мысли</w:t>
      </w:r>
      <w:r>
        <w:rPr>
          <w:spacing w:val="1"/>
          <w:sz w:val="28"/>
        </w:rPr>
        <w:t xml:space="preserve"> </w:t>
      </w:r>
      <w:r>
        <w:rPr>
          <w:sz w:val="28"/>
        </w:rPr>
        <w:t>о</w:t>
      </w:r>
      <w:r>
        <w:rPr>
          <w:spacing w:val="1"/>
          <w:sz w:val="28"/>
        </w:rPr>
        <w:t xml:space="preserve"> </w:t>
      </w:r>
      <w:r>
        <w:rPr>
          <w:sz w:val="28"/>
        </w:rPr>
        <w:t>просвещении,</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вера</w:t>
      </w:r>
      <w:r>
        <w:rPr>
          <w:spacing w:val="1"/>
          <w:sz w:val="28"/>
        </w:rPr>
        <w:t xml:space="preserve"> </w:t>
      </w:r>
      <w:r>
        <w:rPr>
          <w:sz w:val="28"/>
        </w:rPr>
        <w:t>в</w:t>
      </w:r>
      <w:r>
        <w:rPr>
          <w:spacing w:val="1"/>
          <w:sz w:val="28"/>
        </w:rPr>
        <w:t xml:space="preserve"> </w:t>
      </w:r>
      <w:r>
        <w:rPr>
          <w:sz w:val="28"/>
        </w:rPr>
        <w:t>творческие</w:t>
      </w:r>
      <w:r>
        <w:rPr>
          <w:spacing w:val="1"/>
          <w:sz w:val="28"/>
        </w:rPr>
        <w:t xml:space="preserve"> </w:t>
      </w:r>
      <w:r>
        <w:rPr>
          <w:sz w:val="28"/>
        </w:rPr>
        <w:t>способности</w:t>
      </w:r>
      <w:r>
        <w:rPr>
          <w:spacing w:val="1"/>
          <w:sz w:val="28"/>
        </w:rPr>
        <w:t xml:space="preserve"> </w:t>
      </w:r>
      <w:r>
        <w:rPr>
          <w:sz w:val="28"/>
        </w:rPr>
        <w:t>народа.</w:t>
      </w:r>
      <w:r>
        <w:rPr>
          <w:spacing w:val="1"/>
          <w:sz w:val="28"/>
        </w:rPr>
        <w:t xml:space="preserve"> </w:t>
      </w:r>
      <w:r>
        <w:rPr>
          <w:sz w:val="28"/>
        </w:rPr>
        <w:t>Тематика</w:t>
      </w:r>
      <w:r>
        <w:rPr>
          <w:spacing w:val="1"/>
          <w:sz w:val="28"/>
        </w:rPr>
        <w:t xml:space="preserve"> </w:t>
      </w:r>
      <w:r>
        <w:rPr>
          <w:sz w:val="28"/>
        </w:rPr>
        <w:t>поэтических</w:t>
      </w:r>
      <w:r>
        <w:rPr>
          <w:spacing w:val="1"/>
          <w:sz w:val="28"/>
        </w:rPr>
        <w:t xml:space="preserve"> </w:t>
      </w:r>
      <w:r>
        <w:rPr>
          <w:sz w:val="28"/>
        </w:rPr>
        <w:t>произведений;</w:t>
      </w:r>
      <w:r>
        <w:rPr>
          <w:spacing w:val="71"/>
          <w:sz w:val="28"/>
        </w:rPr>
        <w:t xml:space="preserve"> </w:t>
      </w:r>
      <w:r>
        <w:rPr>
          <w:sz w:val="28"/>
        </w:rPr>
        <w:t>особенность</w:t>
      </w:r>
      <w:r>
        <w:rPr>
          <w:spacing w:val="1"/>
          <w:sz w:val="28"/>
        </w:rPr>
        <w:t xml:space="preserve"> </w:t>
      </w:r>
      <w:r>
        <w:rPr>
          <w:sz w:val="28"/>
        </w:rPr>
        <w:t>поэтического</w:t>
      </w:r>
      <w:r>
        <w:rPr>
          <w:spacing w:val="15"/>
          <w:sz w:val="28"/>
        </w:rPr>
        <w:t xml:space="preserve"> </w:t>
      </w:r>
      <w:r>
        <w:rPr>
          <w:sz w:val="28"/>
        </w:rPr>
        <w:t>языка</w:t>
      </w:r>
      <w:r>
        <w:rPr>
          <w:spacing w:val="13"/>
          <w:sz w:val="28"/>
        </w:rPr>
        <w:t xml:space="preserve"> </w:t>
      </w:r>
      <w:r>
        <w:rPr>
          <w:sz w:val="28"/>
        </w:rPr>
        <w:t>оды</w:t>
      </w:r>
      <w:r>
        <w:rPr>
          <w:spacing w:val="15"/>
          <w:sz w:val="28"/>
        </w:rPr>
        <w:t xml:space="preserve"> </w:t>
      </w:r>
      <w:r>
        <w:rPr>
          <w:sz w:val="28"/>
        </w:rPr>
        <w:t>и</w:t>
      </w:r>
      <w:r>
        <w:rPr>
          <w:spacing w:val="14"/>
          <w:sz w:val="28"/>
        </w:rPr>
        <w:t xml:space="preserve"> </w:t>
      </w:r>
      <w:r>
        <w:rPr>
          <w:sz w:val="28"/>
        </w:rPr>
        <w:t>лирического</w:t>
      </w:r>
      <w:r>
        <w:rPr>
          <w:spacing w:val="14"/>
          <w:sz w:val="28"/>
        </w:rPr>
        <w:t xml:space="preserve"> </w:t>
      </w:r>
      <w:r>
        <w:rPr>
          <w:sz w:val="28"/>
        </w:rPr>
        <w:t>стихотворения;</w:t>
      </w:r>
      <w:r>
        <w:rPr>
          <w:spacing w:val="16"/>
          <w:sz w:val="28"/>
        </w:rPr>
        <w:t xml:space="preserve"> </w:t>
      </w:r>
      <w:r>
        <w:rPr>
          <w:sz w:val="28"/>
        </w:rPr>
        <w:t>поэтические</w:t>
      </w:r>
      <w:r>
        <w:rPr>
          <w:spacing w:val="13"/>
          <w:sz w:val="28"/>
        </w:rPr>
        <w:t xml:space="preserve"> </w:t>
      </w:r>
      <w:r>
        <w:rPr>
          <w:sz w:val="28"/>
        </w:rPr>
        <w:t>образы.</w:t>
      </w:r>
      <w:r>
        <w:rPr>
          <w:spacing w:val="13"/>
          <w:sz w:val="28"/>
        </w:rPr>
        <w:t xml:space="preserve"> </w:t>
      </w:r>
      <w:r>
        <w:rPr>
          <w:sz w:val="28"/>
        </w:rPr>
        <w:t>Теория</w:t>
      </w:r>
    </w:p>
    <w:p w:rsidR="006B28B4" w:rsidRDefault="00DA7639">
      <w:pPr>
        <w:pStyle w:val="a3"/>
        <w:ind w:right="394" w:firstLine="0"/>
      </w:pPr>
      <w:r>
        <w:t>«трех</w:t>
      </w:r>
      <w:r>
        <w:rPr>
          <w:spacing w:val="1"/>
        </w:rPr>
        <w:t xml:space="preserve"> </w:t>
      </w:r>
      <w:r>
        <w:t>штилей»</w:t>
      </w:r>
      <w:r>
        <w:rPr>
          <w:spacing w:val="1"/>
        </w:rPr>
        <w:t xml:space="preserve"> </w:t>
      </w:r>
      <w:r>
        <w:t>(отрывки).</w:t>
      </w:r>
      <w:r>
        <w:rPr>
          <w:spacing w:val="1"/>
        </w:rPr>
        <w:t xml:space="preserve"> </w:t>
      </w:r>
      <w:r>
        <w:t>Основные</w:t>
      </w:r>
      <w:r>
        <w:rPr>
          <w:spacing w:val="1"/>
        </w:rPr>
        <w:t xml:space="preserve"> </w:t>
      </w:r>
      <w:r>
        <w:t>положения</w:t>
      </w:r>
      <w:r>
        <w:rPr>
          <w:spacing w:val="1"/>
        </w:rPr>
        <w:t xml:space="preserve"> </w:t>
      </w:r>
      <w:r>
        <w:t>и</w:t>
      </w:r>
      <w:r>
        <w:rPr>
          <w:spacing w:val="1"/>
        </w:rPr>
        <w:t xml:space="preserve"> </w:t>
      </w:r>
      <w:r>
        <w:t>значение</w:t>
      </w:r>
      <w:r>
        <w:rPr>
          <w:spacing w:val="1"/>
        </w:rPr>
        <w:t xml:space="preserve"> </w:t>
      </w:r>
      <w:r>
        <w:t>теории</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p>
    <w:p w:rsidR="006B28B4" w:rsidRDefault="00DA7639">
      <w:pPr>
        <w:pStyle w:val="a3"/>
        <w:ind w:right="382"/>
      </w:pPr>
      <w:r>
        <w:rPr>
          <w:i/>
        </w:rPr>
        <w:t xml:space="preserve">Теория литературы: </w:t>
      </w:r>
      <w:r>
        <w:t>литературное направление, классицизм; ода; учение М.В.</w:t>
      </w:r>
      <w:r>
        <w:rPr>
          <w:spacing w:val="-67"/>
        </w:rPr>
        <w:t xml:space="preserve"> </w:t>
      </w:r>
      <w:r>
        <w:t>Ломоносова</w:t>
      </w:r>
      <w:r>
        <w:rPr>
          <w:spacing w:val="1"/>
        </w:rPr>
        <w:t xml:space="preserve"> </w:t>
      </w:r>
      <w:r>
        <w:t>о</w:t>
      </w:r>
      <w:r>
        <w:rPr>
          <w:spacing w:val="1"/>
        </w:rPr>
        <w:t xml:space="preserve"> </w:t>
      </w:r>
      <w:r>
        <w:t>«трех</w:t>
      </w:r>
      <w:r>
        <w:rPr>
          <w:spacing w:val="1"/>
        </w:rPr>
        <w:t xml:space="preserve"> </w:t>
      </w:r>
      <w:r>
        <w:t>штилях»;</w:t>
      </w:r>
      <w:r>
        <w:rPr>
          <w:spacing w:val="1"/>
        </w:rPr>
        <w:t xml:space="preserve"> </w:t>
      </w:r>
      <w:r>
        <w:t>риторические</w:t>
      </w:r>
      <w:r>
        <w:rPr>
          <w:spacing w:val="1"/>
        </w:rPr>
        <w:t xml:space="preserve"> </w:t>
      </w:r>
      <w:r>
        <w:t>фигуры;</w:t>
      </w:r>
      <w:r>
        <w:rPr>
          <w:spacing w:val="1"/>
        </w:rPr>
        <w:t xml:space="preserve"> </w:t>
      </w:r>
      <w:r>
        <w:t>эпиграмма;</w:t>
      </w:r>
      <w:r>
        <w:rPr>
          <w:spacing w:val="1"/>
        </w:rPr>
        <w:t xml:space="preserve"> </w:t>
      </w:r>
      <w:r>
        <w:t>тема</w:t>
      </w:r>
      <w:r>
        <w:rPr>
          <w:spacing w:val="1"/>
        </w:rPr>
        <w:t xml:space="preserve"> </w:t>
      </w:r>
      <w:r>
        <w:t>и</w:t>
      </w:r>
      <w:r>
        <w:rPr>
          <w:spacing w:val="1"/>
        </w:rPr>
        <w:t xml:space="preserve"> </w:t>
      </w:r>
      <w:r>
        <w:t>мотив</w:t>
      </w:r>
      <w:r>
        <w:rPr>
          <w:spacing w:val="1"/>
        </w:rPr>
        <w:t xml:space="preserve"> </w:t>
      </w:r>
      <w:r>
        <w:t>(развитие</w:t>
      </w:r>
      <w:r>
        <w:rPr>
          <w:spacing w:val="-4"/>
        </w:rPr>
        <w:t xml:space="preserve"> </w:t>
      </w:r>
      <w:r>
        <w:t>представлений).</w:t>
      </w:r>
    </w:p>
    <w:p w:rsidR="006B28B4" w:rsidRDefault="00DA7639">
      <w:pPr>
        <w:pStyle w:val="a3"/>
        <w:ind w:right="387"/>
      </w:pPr>
      <w:r>
        <w:rPr>
          <w:i/>
        </w:rPr>
        <w:t xml:space="preserve">Универсальные учебные действия: </w:t>
      </w:r>
      <w:r>
        <w:t>работа с учебником; лексическая работа;</w:t>
      </w:r>
      <w:r>
        <w:rPr>
          <w:spacing w:val="1"/>
        </w:rPr>
        <w:t xml:space="preserve"> </w:t>
      </w:r>
      <w:r>
        <w:t>сопоставительный</w:t>
      </w:r>
      <w:r>
        <w:rPr>
          <w:spacing w:val="1"/>
        </w:rPr>
        <w:t xml:space="preserve"> </w:t>
      </w:r>
      <w:r>
        <w:t>анализ произведений</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прослушивание</w:t>
      </w:r>
      <w:r>
        <w:rPr>
          <w:spacing w:val="1"/>
        </w:rPr>
        <w:t xml:space="preserve"> </w:t>
      </w:r>
      <w:r>
        <w:t>музыкального</w:t>
      </w:r>
      <w:r>
        <w:rPr>
          <w:spacing w:val="-3"/>
        </w:rPr>
        <w:t xml:space="preserve"> </w:t>
      </w:r>
      <w:r>
        <w:t>фрагмента;</w:t>
      </w:r>
      <w:r>
        <w:rPr>
          <w:spacing w:val="1"/>
        </w:rPr>
        <w:t xml:space="preserve"> </w:t>
      </w:r>
      <w:r>
        <w:t>выразительное чтение.</w:t>
      </w:r>
    </w:p>
    <w:p w:rsidR="006B28B4" w:rsidRDefault="00DA7639">
      <w:pPr>
        <w:spacing w:line="321" w:lineRule="exact"/>
        <w:ind w:right="386"/>
        <w:jc w:val="right"/>
        <w:rPr>
          <w:sz w:val="28"/>
        </w:rPr>
      </w:pPr>
      <w:r>
        <w:rPr>
          <w:i/>
          <w:sz w:val="28"/>
        </w:rPr>
        <w:t>Внутрипредметные</w:t>
      </w:r>
      <w:r>
        <w:rPr>
          <w:i/>
          <w:spacing w:val="15"/>
          <w:sz w:val="28"/>
        </w:rPr>
        <w:t xml:space="preserve"> </w:t>
      </w:r>
      <w:r>
        <w:rPr>
          <w:i/>
          <w:sz w:val="28"/>
        </w:rPr>
        <w:t>и</w:t>
      </w:r>
      <w:r>
        <w:rPr>
          <w:i/>
          <w:spacing w:val="17"/>
          <w:sz w:val="28"/>
        </w:rPr>
        <w:t xml:space="preserve"> </w:t>
      </w:r>
      <w:r>
        <w:rPr>
          <w:i/>
          <w:sz w:val="28"/>
        </w:rPr>
        <w:t>межпредметные</w:t>
      </w:r>
      <w:r>
        <w:rPr>
          <w:i/>
          <w:spacing w:val="16"/>
          <w:sz w:val="28"/>
        </w:rPr>
        <w:t xml:space="preserve"> </w:t>
      </w:r>
      <w:r>
        <w:rPr>
          <w:i/>
          <w:sz w:val="28"/>
        </w:rPr>
        <w:t>связи:</w:t>
      </w:r>
      <w:r>
        <w:rPr>
          <w:i/>
          <w:spacing w:val="20"/>
          <w:sz w:val="28"/>
        </w:rPr>
        <w:t xml:space="preserve"> </w:t>
      </w:r>
      <w:r>
        <w:rPr>
          <w:sz w:val="28"/>
        </w:rPr>
        <w:t>литература</w:t>
      </w:r>
      <w:r>
        <w:rPr>
          <w:spacing w:val="18"/>
          <w:sz w:val="28"/>
        </w:rPr>
        <w:t xml:space="preserve"> </w:t>
      </w:r>
      <w:r>
        <w:rPr>
          <w:sz w:val="28"/>
        </w:rPr>
        <w:t>(фрагмент</w:t>
      </w:r>
      <w:r>
        <w:rPr>
          <w:spacing w:val="16"/>
          <w:sz w:val="28"/>
        </w:rPr>
        <w:t xml:space="preserve"> </w:t>
      </w:r>
      <w:r>
        <w:rPr>
          <w:sz w:val="28"/>
        </w:rPr>
        <w:t>из</w:t>
      </w:r>
      <w:r>
        <w:rPr>
          <w:spacing w:val="15"/>
          <w:sz w:val="28"/>
        </w:rPr>
        <w:t xml:space="preserve"> </w:t>
      </w:r>
      <w:r>
        <w:rPr>
          <w:sz w:val="28"/>
        </w:rPr>
        <w:t>книги</w:t>
      </w:r>
    </w:p>
    <w:p w:rsidR="006B28B4" w:rsidRDefault="00DA7639">
      <w:pPr>
        <w:pStyle w:val="a3"/>
        <w:spacing w:line="322" w:lineRule="exact"/>
        <w:ind w:left="0" w:right="393" w:firstLine="0"/>
        <w:jc w:val="right"/>
      </w:pPr>
      <w:r>
        <w:t>«Юности</w:t>
      </w:r>
      <w:r>
        <w:rPr>
          <w:spacing w:val="21"/>
        </w:rPr>
        <w:t xml:space="preserve"> </w:t>
      </w:r>
      <w:r>
        <w:t>честное</w:t>
      </w:r>
      <w:r>
        <w:rPr>
          <w:spacing w:val="21"/>
        </w:rPr>
        <w:t xml:space="preserve"> </w:t>
      </w:r>
      <w:r>
        <w:t>зерцало»);</w:t>
      </w:r>
      <w:r>
        <w:rPr>
          <w:spacing w:val="20"/>
        </w:rPr>
        <w:t xml:space="preserve"> </w:t>
      </w:r>
      <w:r>
        <w:t>изобразительное</w:t>
      </w:r>
      <w:r>
        <w:rPr>
          <w:spacing w:val="19"/>
        </w:rPr>
        <w:t xml:space="preserve"> </w:t>
      </w:r>
      <w:r>
        <w:t>искусство</w:t>
      </w:r>
      <w:r>
        <w:rPr>
          <w:spacing w:val="21"/>
        </w:rPr>
        <w:t xml:space="preserve"> </w:t>
      </w:r>
      <w:r>
        <w:t>(портрет</w:t>
      </w:r>
      <w:r>
        <w:rPr>
          <w:spacing w:val="19"/>
        </w:rPr>
        <w:t xml:space="preserve"> </w:t>
      </w:r>
      <w:r>
        <w:t>М.В.</w:t>
      </w:r>
      <w:r>
        <w:rPr>
          <w:spacing w:val="20"/>
        </w:rPr>
        <w:t xml:space="preserve"> </w:t>
      </w:r>
      <w:r>
        <w:t>Ломоносова</w:t>
      </w:r>
    </w:p>
    <w:p w:rsidR="006B28B4" w:rsidRDefault="00DA7639">
      <w:pPr>
        <w:pStyle w:val="a3"/>
        <w:ind w:firstLine="0"/>
        <w:jc w:val="left"/>
      </w:pPr>
      <w:r>
        <w:t>—</w:t>
      </w:r>
      <w:r>
        <w:rPr>
          <w:spacing w:val="-2"/>
        </w:rPr>
        <w:t xml:space="preserve"> </w:t>
      </w:r>
      <w:r>
        <w:t>гравюра</w:t>
      </w:r>
      <w:r>
        <w:rPr>
          <w:spacing w:val="-2"/>
        </w:rPr>
        <w:t xml:space="preserve"> </w:t>
      </w:r>
      <w:r>
        <w:t>М.</w:t>
      </w:r>
      <w:r>
        <w:rPr>
          <w:spacing w:val="-2"/>
        </w:rPr>
        <w:t xml:space="preserve"> </w:t>
      </w:r>
      <w:r>
        <w:t>Шрейдера</w:t>
      </w:r>
      <w:r>
        <w:rPr>
          <w:spacing w:val="-2"/>
        </w:rPr>
        <w:t xml:space="preserve"> </w:t>
      </w:r>
      <w:r>
        <w:t>с</w:t>
      </w:r>
      <w:r>
        <w:rPr>
          <w:spacing w:val="-6"/>
        </w:rPr>
        <w:t xml:space="preserve"> </w:t>
      </w:r>
      <w:r>
        <w:t>оригинала</w:t>
      </w:r>
      <w:r>
        <w:rPr>
          <w:spacing w:val="-3"/>
        </w:rPr>
        <w:t xml:space="preserve"> </w:t>
      </w:r>
      <w:r>
        <w:t>Шульце;</w:t>
      </w:r>
      <w:r>
        <w:rPr>
          <w:spacing w:val="-1"/>
        </w:rPr>
        <w:t xml:space="preserve"> </w:t>
      </w:r>
      <w:r>
        <w:t>скульптурный</w:t>
      </w:r>
      <w:r>
        <w:rPr>
          <w:spacing w:val="-2"/>
        </w:rPr>
        <w:t xml:space="preserve"> </w:t>
      </w:r>
      <w:r>
        <w:t>портрет</w:t>
      </w:r>
      <w:r>
        <w:rPr>
          <w:spacing w:val="-1"/>
        </w:rPr>
        <w:t xml:space="preserve"> </w:t>
      </w:r>
      <w:r>
        <w:t>М.В.</w:t>
      </w:r>
      <w:r>
        <w:rPr>
          <w:spacing w:val="-4"/>
        </w:rPr>
        <w:t xml:space="preserve"> </w:t>
      </w:r>
      <w:r>
        <w:t>Ломо-</w:t>
      </w:r>
    </w:p>
    <w:p w:rsidR="006B28B4" w:rsidRDefault="00DA7639">
      <w:pPr>
        <w:pStyle w:val="a3"/>
        <w:spacing w:line="242" w:lineRule="auto"/>
        <w:jc w:val="left"/>
      </w:pPr>
      <w:r>
        <w:t>Носова</w:t>
      </w:r>
      <w:r>
        <w:rPr>
          <w:spacing w:val="29"/>
        </w:rPr>
        <w:t xml:space="preserve"> </w:t>
      </w:r>
      <w:r>
        <w:t>работы</w:t>
      </w:r>
      <w:r>
        <w:rPr>
          <w:spacing w:val="30"/>
        </w:rPr>
        <w:t xml:space="preserve"> </w:t>
      </w:r>
      <w:r>
        <w:t>Ф.И.</w:t>
      </w:r>
      <w:r>
        <w:rPr>
          <w:spacing w:val="29"/>
        </w:rPr>
        <w:t xml:space="preserve"> </w:t>
      </w:r>
      <w:r>
        <w:t>Шубина;</w:t>
      </w:r>
      <w:r>
        <w:rPr>
          <w:spacing w:val="30"/>
        </w:rPr>
        <w:t xml:space="preserve"> </w:t>
      </w:r>
      <w:r>
        <w:t>мозаика</w:t>
      </w:r>
      <w:r>
        <w:rPr>
          <w:spacing w:val="30"/>
        </w:rPr>
        <w:t xml:space="preserve"> </w:t>
      </w:r>
      <w:r>
        <w:t>«Полтавская</w:t>
      </w:r>
      <w:r>
        <w:rPr>
          <w:spacing w:val="30"/>
        </w:rPr>
        <w:t xml:space="preserve"> </w:t>
      </w:r>
      <w:r>
        <w:t>баталия»,</w:t>
      </w:r>
      <w:r>
        <w:rPr>
          <w:spacing w:val="28"/>
        </w:rPr>
        <w:t xml:space="preserve"> </w:t>
      </w:r>
      <w:r>
        <w:t>выполненная</w:t>
      </w:r>
      <w:r>
        <w:rPr>
          <w:spacing w:val="31"/>
        </w:rPr>
        <w:t xml:space="preserve"> </w:t>
      </w:r>
      <w:r>
        <w:t>в</w:t>
      </w:r>
      <w:r>
        <w:rPr>
          <w:spacing w:val="-67"/>
        </w:rPr>
        <w:t xml:space="preserve"> </w:t>
      </w:r>
      <w:r>
        <w:t>мастерской</w:t>
      </w:r>
      <w:r>
        <w:rPr>
          <w:spacing w:val="-2"/>
        </w:rPr>
        <w:t xml:space="preserve"> </w:t>
      </w:r>
      <w:r>
        <w:t>Ломоносова);</w:t>
      </w:r>
      <w:r>
        <w:rPr>
          <w:spacing w:val="-1"/>
        </w:rPr>
        <w:t xml:space="preserve"> </w:t>
      </w:r>
      <w:r>
        <w:t>музыка</w:t>
      </w:r>
      <w:r>
        <w:rPr>
          <w:spacing w:val="-1"/>
        </w:rPr>
        <w:t xml:space="preserve"> </w:t>
      </w:r>
      <w:r>
        <w:t>(сочинения</w:t>
      </w:r>
      <w:r>
        <w:rPr>
          <w:spacing w:val="-2"/>
        </w:rPr>
        <w:t xml:space="preserve"> </w:t>
      </w:r>
      <w:r>
        <w:t>М.И.</w:t>
      </w:r>
      <w:r>
        <w:rPr>
          <w:spacing w:val="-2"/>
        </w:rPr>
        <w:t xml:space="preserve"> </w:t>
      </w:r>
      <w:r>
        <w:t>Глинки,</w:t>
      </w:r>
      <w:r>
        <w:rPr>
          <w:spacing w:val="-5"/>
        </w:rPr>
        <w:t xml:space="preserve"> </w:t>
      </w:r>
      <w:r>
        <w:t>П.И.</w:t>
      </w:r>
      <w:r>
        <w:rPr>
          <w:spacing w:val="-2"/>
        </w:rPr>
        <w:t xml:space="preserve"> </w:t>
      </w:r>
      <w:r>
        <w:t>Чайковского).</w:t>
      </w:r>
    </w:p>
    <w:p w:rsidR="006B28B4" w:rsidRDefault="00DA7639">
      <w:pPr>
        <w:tabs>
          <w:tab w:val="left" w:pos="3831"/>
          <w:tab w:val="left" w:pos="5301"/>
          <w:tab w:val="left" w:pos="7277"/>
          <w:tab w:val="left" w:pos="8940"/>
          <w:tab w:val="left" w:pos="9316"/>
        </w:tabs>
        <w:ind w:left="692" w:right="380" w:firstLine="708"/>
        <w:rPr>
          <w:sz w:val="28"/>
        </w:rPr>
      </w:pPr>
      <w:r>
        <w:rPr>
          <w:i/>
          <w:sz w:val="28"/>
        </w:rPr>
        <w:t>Метапредметные</w:t>
      </w:r>
      <w:r>
        <w:rPr>
          <w:i/>
          <w:sz w:val="28"/>
        </w:rPr>
        <w:tab/>
        <w:t>ценности:</w:t>
      </w:r>
      <w:r>
        <w:rPr>
          <w:i/>
          <w:sz w:val="28"/>
        </w:rPr>
        <w:tab/>
      </w:r>
      <w:r>
        <w:rPr>
          <w:sz w:val="28"/>
        </w:rPr>
        <w:t>формирование</w:t>
      </w:r>
      <w:r>
        <w:rPr>
          <w:sz w:val="28"/>
        </w:rPr>
        <w:tab/>
        <w:t>ценностных</w:t>
      </w:r>
      <w:r>
        <w:rPr>
          <w:sz w:val="28"/>
        </w:rPr>
        <w:tab/>
        <w:t>и</w:t>
      </w:r>
      <w:r>
        <w:rPr>
          <w:sz w:val="28"/>
        </w:rPr>
        <w:tab/>
        <w:t>нравственно-</w:t>
      </w:r>
      <w:r>
        <w:rPr>
          <w:spacing w:val="-67"/>
          <w:sz w:val="28"/>
        </w:rPr>
        <w:t xml:space="preserve"> </w:t>
      </w:r>
      <w:r>
        <w:rPr>
          <w:sz w:val="28"/>
        </w:rPr>
        <w:t>эстетических</w:t>
      </w:r>
      <w:r>
        <w:rPr>
          <w:spacing w:val="-4"/>
          <w:sz w:val="28"/>
        </w:rPr>
        <w:t xml:space="preserve"> </w:t>
      </w:r>
      <w:r>
        <w:rPr>
          <w:sz w:val="28"/>
        </w:rPr>
        <w:t>представлений.</w:t>
      </w:r>
    </w:p>
    <w:p w:rsidR="006B28B4" w:rsidRDefault="00DA7639">
      <w:pPr>
        <w:pStyle w:val="a3"/>
        <w:jc w:val="left"/>
      </w:pPr>
      <w:r>
        <w:rPr>
          <w:i/>
        </w:rPr>
        <w:t>Краеведение:</w:t>
      </w:r>
      <w:r>
        <w:rPr>
          <w:i/>
          <w:spacing w:val="6"/>
        </w:rPr>
        <w:t xml:space="preserve"> </w:t>
      </w:r>
      <w:r>
        <w:t>заочная</w:t>
      </w:r>
      <w:r>
        <w:rPr>
          <w:spacing w:val="6"/>
        </w:rPr>
        <w:t xml:space="preserve"> </w:t>
      </w:r>
      <w:r>
        <w:t>литературно-краеведческая</w:t>
      </w:r>
      <w:r>
        <w:rPr>
          <w:spacing w:val="5"/>
        </w:rPr>
        <w:t xml:space="preserve"> </w:t>
      </w:r>
      <w:r>
        <w:t>экскурсия:</w:t>
      </w:r>
      <w:r>
        <w:rPr>
          <w:spacing w:val="4"/>
        </w:rPr>
        <w:t xml:space="preserve"> </w:t>
      </w:r>
      <w:r>
        <w:t>Холмогоры</w:t>
      </w:r>
      <w:r>
        <w:rPr>
          <w:spacing w:val="11"/>
        </w:rPr>
        <w:t xml:space="preserve"> </w:t>
      </w:r>
      <w:r>
        <w:t>—</w:t>
      </w:r>
      <w:r>
        <w:rPr>
          <w:spacing w:val="-67"/>
        </w:rPr>
        <w:t xml:space="preserve"> </w:t>
      </w:r>
      <w:r>
        <w:t>Москва</w:t>
      </w:r>
      <w:r>
        <w:rPr>
          <w:spacing w:val="-1"/>
        </w:rPr>
        <w:t xml:space="preserve"> </w:t>
      </w:r>
      <w:r>
        <w:t>—</w:t>
      </w:r>
      <w:r>
        <w:rPr>
          <w:spacing w:val="-1"/>
        </w:rPr>
        <w:t xml:space="preserve"> </w:t>
      </w:r>
      <w:r>
        <w:t>Петербург —</w:t>
      </w:r>
      <w:r>
        <w:rPr>
          <w:spacing w:val="-1"/>
        </w:rPr>
        <w:t xml:space="preserve"> </w:t>
      </w:r>
      <w:r>
        <w:t>Германия —</w:t>
      </w:r>
      <w:r>
        <w:rPr>
          <w:spacing w:val="-3"/>
        </w:rPr>
        <w:t xml:space="preserve"> </w:t>
      </w:r>
      <w:r>
        <w:t>Петербург.</w:t>
      </w:r>
    </w:p>
    <w:p w:rsidR="006B28B4" w:rsidRDefault="00DA7639">
      <w:pPr>
        <w:spacing w:line="321" w:lineRule="exact"/>
        <w:ind w:left="1401"/>
        <w:rPr>
          <w:sz w:val="28"/>
        </w:rPr>
      </w:pPr>
      <w:r>
        <w:rPr>
          <w:i/>
          <w:sz w:val="28"/>
        </w:rPr>
        <w:t>Творческая</w:t>
      </w:r>
      <w:r>
        <w:rPr>
          <w:i/>
          <w:spacing w:val="-4"/>
          <w:sz w:val="28"/>
        </w:rPr>
        <w:t xml:space="preserve"> </w:t>
      </w:r>
      <w:r>
        <w:rPr>
          <w:i/>
          <w:sz w:val="28"/>
        </w:rPr>
        <w:t>работа:</w:t>
      </w:r>
      <w:r>
        <w:rPr>
          <w:i/>
          <w:spacing w:val="-3"/>
          <w:sz w:val="28"/>
        </w:rPr>
        <w:t xml:space="preserve"> </w:t>
      </w:r>
      <w:r>
        <w:rPr>
          <w:sz w:val="28"/>
        </w:rPr>
        <w:t>сочинение</w:t>
      </w:r>
      <w:r>
        <w:rPr>
          <w:spacing w:val="-3"/>
          <w:sz w:val="28"/>
        </w:rPr>
        <w:t xml:space="preserve"> </w:t>
      </w:r>
      <w:r>
        <w:rPr>
          <w:sz w:val="28"/>
        </w:rPr>
        <w:t>с</w:t>
      </w:r>
      <w:r>
        <w:rPr>
          <w:spacing w:val="-3"/>
          <w:sz w:val="28"/>
        </w:rPr>
        <w:t xml:space="preserve"> </w:t>
      </w:r>
      <w:r>
        <w:rPr>
          <w:sz w:val="28"/>
        </w:rPr>
        <w:t>элементами</w:t>
      </w:r>
      <w:r>
        <w:rPr>
          <w:spacing w:val="-3"/>
          <w:sz w:val="28"/>
        </w:rPr>
        <w:t xml:space="preserve"> </w:t>
      </w:r>
      <w:r>
        <w:rPr>
          <w:sz w:val="28"/>
        </w:rPr>
        <w:t>рассуждения.</w:t>
      </w:r>
    </w:p>
    <w:p w:rsidR="006B28B4" w:rsidRDefault="006B28B4">
      <w:pPr>
        <w:spacing w:line="321" w:lineRule="exact"/>
        <w:rPr>
          <w:sz w:val="28"/>
        </w:rPr>
        <w:sectPr w:rsidR="006B28B4">
          <w:pgSz w:w="11910" w:h="16840"/>
          <w:pgMar w:top="760" w:right="180" w:bottom="1180" w:left="440" w:header="0" w:footer="964" w:gutter="0"/>
          <w:cols w:space="720"/>
        </w:sectPr>
      </w:pPr>
    </w:p>
    <w:p w:rsidR="006B28B4" w:rsidRDefault="00DA7639">
      <w:pPr>
        <w:spacing w:before="73"/>
        <w:ind w:left="692" w:right="383"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устный</w:t>
      </w:r>
      <w:r>
        <w:rPr>
          <w:spacing w:val="71"/>
          <w:sz w:val="28"/>
        </w:rPr>
        <w:t xml:space="preserve"> </w:t>
      </w:r>
      <w:r>
        <w:rPr>
          <w:sz w:val="28"/>
        </w:rPr>
        <w:t>журнал</w:t>
      </w:r>
      <w:r>
        <w:rPr>
          <w:spacing w:val="71"/>
          <w:sz w:val="28"/>
        </w:rPr>
        <w:t xml:space="preserve"> </w:t>
      </w:r>
      <w:r>
        <w:rPr>
          <w:sz w:val="28"/>
        </w:rPr>
        <w:t>«М.В.</w:t>
      </w:r>
      <w:r>
        <w:rPr>
          <w:spacing w:val="1"/>
          <w:sz w:val="28"/>
        </w:rPr>
        <w:t xml:space="preserve"> </w:t>
      </w:r>
      <w:r>
        <w:rPr>
          <w:sz w:val="28"/>
        </w:rPr>
        <w:t>Ломоносов</w:t>
      </w:r>
      <w:r>
        <w:rPr>
          <w:spacing w:val="-4"/>
          <w:sz w:val="28"/>
        </w:rPr>
        <w:t xml:space="preserve"> </w:t>
      </w:r>
      <w:r>
        <w:rPr>
          <w:sz w:val="28"/>
        </w:rPr>
        <w:t>—</w:t>
      </w:r>
      <w:r>
        <w:rPr>
          <w:spacing w:val="-1"/>
          <w:sz w:val="28"/>
        </w:rPr>
        <w:t xml:space="preserve"> </w:t>
      </w:r>
      <w:r>
        <w:rPr>
          <w:sz w:val="28"/>
        </w:rPr>
        <w:t>ученый-энциклопедист».</w:t>
      </w:r>
    </w:p>
    <w:p w:rsidR="006B28B4" w:rsidRDefault="00DA7639">
      <w:pPr>
        <w:spacing w:line="321" w:lineRule="exact"/>
        <w:ind w:left="1401"/>
        <w:jc w:val="both"/>
        <w:rPr>
          <w:sz w:val="28"/>
        </w:rPr>
      </w:pPr>
      <w:r>
        <w:rPr>
          <w:b/>
          <w:sz w:val="28"/>
        </w:rPr>
        <w:t>Г.Р.</w:t>
      </w:r>
      <w:r>
        <w:rPr>
          <w:b/>
          <w:spacing w:val="-1"/>
          <w:sz w:val="28"/>
        </w:rPr>
        <w:t xml:space="preserve"> </w:t>
      </w:r>
      <w:r>
        <w:rPr>
          <w:b/>
          <w:sz w:val="28"/>
        </w:rPr>
        <w:t xml:space="preserve">ДЕРЖАВИН </w:t>
      </w:r>
      <w:r>
        <w:rPr>
          <w:sz w:val="28"/>
        </w:rPr>
        <w:t>(1 час)</w:t>
      </w:r>
    </w:p>
    <w:p w:rsidR="006B28B4" w:rsidRDefault="00DA7639">
      <w:pPr>
        <w:pStyle w:val="a3"/>
        <w:spacing w:before="1" w:line="322" w:lineRule="exact"/>
        <w:ind w:left="1401" w:firstLine="0"/>
      </w:pPr>
      <w:r>
        <w:t xml:space="preserve">Биография  </w:t>
      </w:r>
      <w:r>
        <w:rPr>
          <w:spacing w:val="20"/>
        </w:rPr>
        <w:t xml:space="preserve"> </w:t>
      </w:r>
      <w:r>
        <w:t xml:space="preserve">Г.Р.   </w:t>
      </w:r>
      <w:r>
        <w:rPr>
          <w:spacing w:val="17"/>
        </w:rPr>
        <w:t xml:space="preserve"> </w:t>
      </w:r>
      <w:r>
        <w:t xml:space="preserve">Державина   </w:t>
      </w:r>
      <w:r>
        <w:rPr>
          <w:spacing w:val="20"/>
        </w:rPr>
        <w:t xml:space="preserve"> </w:t>
      </w:r>
      <w:r>
        <w:t xml:space="preserve">(по   </w:t>
      </w:r>
      <w:r>
        <w:rPr>
          <w:spacing w:val="19"/>
        </w:rPr>
        <w:t xml:space="preserve"> </w:t>
      </w:r>
      <w:r>
        <w:t xml:space="preserve">страницам   </w:t>
      </w:r>
      <w:r>
        <w:rPr>
          <w:spacing w:val="20"/>
        </w:rPr>
        <w:t xml:space="preserve"> </w:t>
      </w:r>
      <w:r>
        <w:t xml:space="preserve">книги   </w:t>
      </w:r>
      <w:r>
        <w:rPr>
          <w:spacing w:val="17"/>
        </w:rPr>
        <w:t xml:space="preserve"> </w:t>
      </w:r>
      <w:r>
        <w:t xml:space="preserve">В.Ф.   </w:t>
      </w:r>
      <w:r>
        <w:rPr>
          <w:spacing w:val="27"/>
        </w:rPr>
        <w:t xml:space="preserve"> </w:t>
      </w:r>
      <w:r>
        <w:t>Ходасевича</w:t>
      </w:r>
    </w:p>
    <w:p w:rsidR="006B28B4" w:rsidRDefault="00DA7639">
      <w:pPr>
        <w:pStyle w:val="a3"/>
        <w:ind w:right="383" w:firstLine="0"/>
      </w:pPr>
      <w:r>
        <w:t>«Державин»).</w:t>
      </w:r>
      <w:r>
        <w:rPr>
          <w:spacing w:val="49"/>
        </w:rPr>
        <w:t xml:space="preserve"> </w:t>
      </w:r>
      <w:r>
        <w:t>Стихотворение</w:t>
      </w:r>
      <w:r>
        <w:rPr>
          <w:spacing w:val="52"/>
        </w:rPr>
        <w:t xml:space="preserve"> </w:t>
      </w:r>
      <w:r w:rsidRPr="000D3DB8">
        <w:rPr>
          <w:b/>
          <w:i/>
        </w:rPr>
        <w:t>«Властителям и судиям</w:t>
      </w:r>
      <w:r>
        <w:rPr>
          <w:b/>
          <w:i/>
          <w:spacing w:val="28"/>
        </w:rPr>
        <w:t>»</w:t>
      </w:r>
      <w:r>
        <w:rPr>
          <w:b/>
          <w:i/>
          <w:spacing w:val="-29"/>
        </w:rPr>
        <w:t xml:space="preserve"> </w:t>
      </w:r>
      <w:r>
        <w:rPr>
          <w:b/>
          <w:i/>
        </w:rPr>
        <w:t>.</w:t>
      </w:r>
      <w:r>
        <w:rPr>
          <w:b/>
          <w:i/>
          <w:spacing w:val="66"/>
        </w:rPr>
        <w:t xml:space="preserve"> </w:t>
      </w:r>
      <w:r>
        <w:t>Отражение</w:t>
      </w:r>
      <w:r>
        <w:rPr>
          <w:spacing w:val="50"/>
        </w:rPr>
        <w:t xml:space="preserve"> </w:t>
      </w:r>
      <w:r>
        <w:t>в</w:t>
      </w:r>
      <w:r>
        <w:rPr>
          <w:spacing w:val="-68"/>
        </w:rPr>
        <w:t xml:space="preserve"> </w:t>
      </w:r>
      <w:r>
        <w:t>названии тематики и проблематики стихотворения; своеобразие стихотворений Г.Р.</w:t>
      </w:r>
      <w:r>
        <w:rPr>
          <w:spacing w:val="1"/>
        </w:rPr>
        <w:t xml:space="preserve"> </w:t>
      </w:r>
      <w:r>
        <w:t>Державина в сравнении со стихотворениями М.В. Ломоносова. Тема поэта и власти.</w:t>
      </w:r>
      <w:r>
        <w:rPr>
          <w:spacing w:val="1"/>
        </w:rPr>
        <w:t xml:space="preserve"> </w:t>
      </w:r>
      <w:r>
        <w:t>Сопоставление</w:t>
      </w:r>
      <w:r>
        <w:rPr>
          <w:spacing w:val="-1"/>
        </w:rPr>
        <w:t xml:space="preserve"> </w:t>
      </w:r>
      <w:r>
        <w:t>стихотворного переложения</w:t>
      </w:r>
      <w:r>
        <w:rPr>
          <w:spacing w:val="-3"/>
        </w:rPr>
        <w:t xml:space="preserve"> </w:t>
      </w:r>
      <w:r>
        <w:t>81 псалма</w:t>
      </w:r>
      <w:r>
        <w:rPr>
          <w:spacing w:val="-1"/>
        </w:rPr>
        <w:t xml:space="preserve"> </w:t>
      </w:r>
      <w:r>
        <w:t>с</w:t>
      </w:r>
      <w:r>
        <w:rPr>
          <w:spacing w:val="-1"/>
        </w:rPr>
        <w:t xml:space="preserve"> </w:t>
      </w:r>
      <w:r>
        <w:t>оригиналом.</w:t>
      </w:r>
    </w:p>
    <w:p w:rsidR="006B28B4" w:rsidRDefault="00DA7639">
      <w:pPr>
        <w:pStyle w:val="a3"/>
        <w:ind w:right="388"/>
      </w:pPr>
      <w:r>
        <w:rPr>
          <w:i/>
        </w:rPr>
        <w:t>Теория</w:t>
      </w:r>
      <w:r>
        <w:rPr>
          <w:i/>
          <w:spacing w:val="1"/>
        </w:rPr>
        <w:t xml:space="preserve"> </w:t>
      </w:r>
      <w:r>
        <w:rPr>
          <w:i/>
        </w:rPr>
        <w:t>литературы:</w:t>
      </w:r>
      <w:r>
        <w:rPr>
          <w:i/>
          <w:spacing w:val="1"/>
        </w:rPr>
        <w:t xml:space="preserve"> </w:t>
      </w:r>
      <w:r>
        <w:t>лирическое</w:t>
      </w:r>
      <w:r>
        <w:rPr>
          <w:spacing w:val="1"/>
        </w:rPr>
        <w:t xml:space="preserve"> </w:t>
      </w:r>
      <w:r>
        <w:t>стихотворение,</w:t>
      </w:r>
      <w:r>
        <w:rPr>
          <w:spacing w:val="1"/>
        </w:rPr>
        <w:t xml:space="preserve"> </w:t>
      </w:r>
      <w:r>
        <w:t>отличие</w:t>
      </w:r>
      <w:r>
        <w:rPr>
          <w:spacing w:val="1"/>
        </w:rPr>
        <w:t xml:space="preserve"> </w:t>
      </w:r>
      <w:r>
        <w:t>лирического</w:t>
      </w:r>
      <w:r>
        <w:rPr>
          <w:spacing w:val="1"/>
        </w:rPr>
        <w:t xml:space="preserve"> </w:t>
      </w:r>
      <w:r>
        <w:t>стихотворения от оды; тематическое разнообразие лирики; псалом; риторические</w:t>
      </w:r>
      <w:r>
        <w:rPr>
          <w:spacing w:val="1"/>
        </w:rPr>
        <w:t xml:space="preserve"> </w:t>
      </w:r>
      <w:r>
        <w:t>фигуры</w:t>
      </w:r>
      <w:r>
        <w:rPr>
          <w:spacing w:val="-1"/>
        </w:rPr>
        <w:t xml:space="preserve"> </w:t>
      </w:r>
      <w:r>
        <w:t>(развитие представлений).</w:t>
      </w:r>
    </w:p>
    <w:p w:rsidR="006B28B4" w:rsidRDefault="00DA7639">
      <w:pPr>
        <w:pStyle w:val="a3"/>
        <w:ind w:right="389"/>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чтение</w:t>
      </w:r>
      <w:r>
        <w:rPr>
          <w:spacing w:val="1"/>
        </w:rPr>
        <w:t xml:space="preserve"> </w:t>
      </w:r>
      <w:r>
        <w:t>наизусть;</w:t>
      </w:r>
      <w:r>
        <w:rPr>
          <w:spacing w:val="1"/>
        </w:rPr>
        <w:t xml:space="preserve"> </w:t>
      </w:r>
      <w:r>
        <w:t>выразительное чтение; заполнение таблицы; беседа; составление тезисного плана</w:t>
      </w:r>
      <w:r>
        <w:rPr>
          <w:spacing w:val="1"/>
        </w:rPr>
        <w:t xml:space="preserve"> </w:t>
      </w:r>
      <w:r>
        <w:t>статьи учебника; сопоставительная характеристика 81 псалма и стихотворения Г.Р.</w:t>
      </w:r>
      <w:r>
        <w:rPr>
          <w:spacing w:val="1"/>
        </w:rPr>
        <w:t xml:space="preserve"> </w:t>
      </w:r>
      <w:r>
        <w:t>Державина; работа</w:t>
      </w:r>
      <w:r>
        <w:rPr>
          <w:spacing w:val="-3"/>
        </w:rPr>
        <w:t xml:space="preserve"> </w:t>
      </w:r>
      <w:r>
        <w:t>с иллюстрациями.</w:t>
      </w:r>
    </w:p>
    <w:p w:rsidR="006B28B4" w:rsidRDefault="00DA7639">
      <w:pPr>
        <w:spacing w:before="1" w:line="322" w:lineRule="exact"/>
        <w:ind w:left="1401"/>
        <w:jc w:val="both"/>
        <w:rPr>
          <w:sz w:val="28"/>
        </w:rPr>
      </w:pPr>
      <w:r>
        <w:rPr>
          <w:i/>
          <w:sz w:val="28"/>
        </w:rPr>
        <w:t>Внутрипредметные</w:t>
      </w:r>
      <w:r>
        <w:rPr>
          <w:i/>
          <w:spacing w:val="3"/>
          <w:sz w:val="28"/>
        </w:rPr>
        <w:t xml:space="preserve"> </w:t>
      </w:r>
      <w:r>
        <w:rPr>
          <w:i/>
          <w:sz w:val="28"/>
        </w:rPr>
        <w:t>и</w:t>
      </w:r>
      <w:r>
        <w:rPr>
          <w:i/>
          <w:spacing w:val="76"/>
          <w:sz w:val="28"/>
        </w:rPr>
        <w:t xml:space="preserve"> </w:t>
      </w:r>
      <w:r>
        <w:rPr>
          <w:i/>
          <w:sz w:val="28"/>
        </w:rPr>
        <w:t>межпредметные</w:t>
      </w:r>
      <w:r>
        <w:rPr>
          <w:i/>
          <w:spacing w:val="76"/>
          <w:sz w:val="28"/>
        </w:rPr>
        <w:t xml:space="preserve"> </w:t>
      </w:r>
      <w:r>
        <w:rPr>
          <w:i/>
          <w:sz w:val="28"/>
        </w:rPr>
        <w:t>связи:</w:t>
      </w:r>
      <w:r>
        <w:rPr>
          <w:i/>
          <w:spacing w:val="77"/>
          <w:sz w:val="28"/>
        </w:rPr>
        <w:t xml:space="preserve"> </w:t>
      </w:r>
      <w:r>
        <w:rPr>
          <w:sz w:val="28"/>
        </w:rPr>
        <w:t>литература</w:t>
      </w:r>
      <w:r>
        <w:rPr>
          <w:spacing w:val="76"/>
          <w:sz w:val="28"/>
        </w:rPr>
        <w:t xml:space="preserve"> </w:t>
      </w:r>
      <w:r>
        <w:rPr>
          <w:sz w:val="28"/>
        </w:rPr>
        <w:t>(В.Ф.</w:t>
      </w:r>
      <w:r>
        <w:rPr>
          <w:spacing w:val="75"/>
          <w:sz w:val="28"/>
        </w:rPr>
        <w:t xml:space="preserve"> </w:t>
      </w:r>
      <w:r>
        <w:rPr>
          <w:sz w:val="28"/>
        </w:rPr>
        <w:t>Ходасевич</w:t>
      </w:r>
    </w:p>
    <w:p w:rsidR="006B28B4" w:rsidRDefault="00DA7639">
      <w:pPr>
        <w:pStyle w:val="a3"/>
        <w:ind w:right="387" w:firstLine="0"/>
      </w:pPr>
      <w:r>
        <w:t xml:space="preserve">«Державин»; «Наказ...»Екатерины </w:t>
      </w:r>
      <w:r>
        <w:rPr>
          <w:i/>
        </w:rPr>
        <w:t xml:space="preserve">II); </w:t>
      </w:r>
      <w:r>
        <w:t>скульптура (М.И. Козловский «Императрица</w:t>
      </w:r>
      <w:r>
        <w:rPr>
          <w:spacing w:val="1"/>
        </w:rPr>
        <w:t xml:space="preserve"> </w:t>
      </w:r>
      <w:r>
        <w:t xml:space="preserve">Екатерина </w:t>
      </w:r>
      <w:r>
        <w:rPr>
          <w:i/>
        </w:rPr>
        <w:t>II</w:t>
      </w:r>
      <w:r>
        <w:rPr>
          <w:i/>
          <w:spacing w:val="-1"/>
        </w:rPr>
        <w:t xml:space="preserve"> </w:t>
      </w:r>
      <w:r>
        <w:t>в</w:t>
      </w:r>
      <w:r>
        <w:rPr>
          <w:spacing w:val="-2"/>
        </w:rPr>
        <w:t xml:space="preserve"> </w:t>
      </w:r>
      <w:r>
        <w:t>образе Фемиды»).</w:t>
      </w:r>
    </w:p>
    <w:p w:rsidR="006B28B4" w:rsidRDefault="00DA7639">
      <w:pPr>
        <w:spacing w:line="242" w:lineRule="auto"/>
        <w:ind w:left="692" w:right="390"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гражданской</w:t>
      </w:r>
      <w:r>
        <w:rPr>
          <w:spacing w:val="1"/>
          <w:sz w:val="28"/>
        </w:rPr>
        <w:t xml:space="preserve"> </w:t>
      </w:r>
      <w:r>
        <w:rPr>
          <w:sz w:val="28"/>
        </w:rPr>
        <w:t>позиции.</w:t>
      </w:r>
    </w:p>
    <w:p w:rsidR="006B28B4" w:rsidRDefault="00DA7639">
      <w:pPr>
        <w:pStyle w:val="a3"/>
        <w:spacing w:line="317" w:lineRule="exact"/>
        <w:ind w:left="1401" w:firstLine="0"/>
      </w:pPr>
      <w:r>
        <w:t>Д.И.</w:t>
      </w:r>
      <w:r>
        <w:rPr>
          <w:spacing w:val="-4"/>
        </w:rPr>
        <w:t xml:space="preserve"> </w:t>
      </w:r>
      <w:r>
        <w:t>ФОНВИЗИН</w:t>
      </w:r>
      <w:r>
        <w:rPr>
          <w:spacing w:val="-1"/>
        </w:rPr>
        <w:t xml:space="preserve"> </w:t>
      </w:r>
      <w:r>
        <w:t>(3</w:t>
      </w:r>
      <w:r>
        <w:rPr>
          <w:spacing w:val="-2"/>
        </w:rPr>
        <w:t xml:space="preserve"> </w:t>
      </w:r>
      <w:r>
        <w:t>часа)</w:t>
      </w:r>
    </w:p>
    <w:p w:rsidR="006B28B4" w:rsidRDefault="00DA7639">
      <w:pPr>
        <w:pStyle w:val="a3"/>
        <w:ind w:right="381"/>
      </w:pPr>
      <w:r>
        <w:t>Краткие</w:t>
      </w:r>
      <w:r>
        <w:rPr>
          <w:spacing w:val="36"/>
        </w:rPr>
        <w:t xml:space="preserve"> </w:t>
      </w:r>
      <w:r>
        <w:t>сведения</w:t>
      </w:r>
      <w:r>
        <w:rPr>
          <w:spacing w:val="34"/>
        </w:rPr>
        <w:t xml:space="preserve"> </w:t>
      </w:r>
      <w:r>
        <w:t>о</w:t>
      </w:r>
      <w:r>
        <w:rPr>
          <w:spacing w:val="37"/>
        </w:rPr>
        <w:t xml:space="preserve"> </w:t>
      </w:r>
      <w:r>
        <w:t>писателе.</w:t>
      </w:r>
      <w:r>
        <w:rPr>
          <w:spacing w:val="36"/>
        </w:rPr>
        <w:t xml:space="preserve"> </w:t>
      </w:r>
      <w:r>
        <w:t>Комедия</w:t>
      </w:r>
      <w:r>
        <w:rPr>
          <w:spacing w:val="39"/>
        </w:rPr>
        <w:t xml:space="preserve"> </w:t>
      </w:r>
      <w:r w:rsidRPr="000D3DB8">
        <w:rPr>
          <w:b/>
          <w:i/>
        </w:rPr>
        <w:t>«Недоросль».</w:t>
      </w:r>
      <w:r>
        <w:rPr>
          <w:b/>
          <w:i/>
          <w:spacing w:val="10"/>
        </w:rPr>
        <w:t xml:space="preserve"> </w:t>
      </w:r>
      <w:r>
        <w:t>Своеобразие</w:t>
      </w:r>
      <w:r>
        <w:rPr>
          <w:spacing w:val="-68"/>
        </w:rPr>
        <w:t xml:space="preserve"> </w:t>
      </w:r>
      <w:r>
        <w:t>драматургического</w:t>
      </w:r>
      <w:r>
        <w:rPr>
          <w:spacing w:val="1"/>
        </w:rPr>
        <w:t xml:space="preserve"> </w:t>
      </w:r>
      <w:r>
        <w:t>произведения,</w:t>
      </w:r>
      <w:r>
        <w:rPr>
          <w:spacing w:val="1"/>
        </w:rPr>
        <w:t xml:space="preserve"> </w:t>
      </w:r>
      <w:r>
        <w:t>основной</w:t>
      </w:r>
      <w:r>
        <w:rPr>
          <w:spacing w:val="1"/>
        </w:rPr>
        <w:t xml:space="preserve"> </w:t>
      </w:r>
      <w:r>
        <w:t>конфликт</w:t>
      </w:r>
      <w:r>
        <w:rPr>
          <w:spacing w:val="1"/>
        </w:rPr>
        <w:t xml:space="preserve"> </w:t>
      </w:r>
      <w:r>
        <w:t>пьесы</w:t>
      </w:r>
      <w:r>
        <w:rPr>
          <w:spacing w:val="1"/>
        </w:rPr>
        <w:t xml:space="preserve"> </w:t>
      </w:r>
      <w:r>
        <w:t>и</w:t>
      </w:r>
      <w:r>
        <w:rPr>
          <w:spacing w:val="1"/>
        </w:rPr>
        <w:t xml:space="preserve"> </w:t>
      </w:r>
      <w:r>
        <w:t>ее</w:t>
      </w:r>
      <w:r>
        <w:rPr>
          <w:spacing w:val="1"/>
        </w:rPr>
        <w:t xml:space="preserve"> </w:t>
      </w:r>
      <w:r>
        <w:t>проблематика,</w:t>
      </w:r>
      <w:r>
        <w:rPr>
          <w:spacing w:val="1"/>
        </w:rPr>
        <w:t xml:space="preserve"> </w:t>
      </w:r>
      <w:r>
        <w:t>образы</w:t>
      </w:r>
      <w:r>
        <w:rPr>
          <w:spacing w:val="1"/>
        </w:rPr>
        <w:t xml:space="preserve"> </w:t>
      </w:r>
      <w:r>
        <w:t>комедии</w:t>
      </w:r>
      <w:r>
        <w:rPr>
          <w:spacing w:val="1"/>
        </w:rPr>
        <w:t xml:space="preserve"> </w:t>
      </w:r>
      <w:r>
        <w:t>(портрет</w:t>
      </w:r>
      <w:r>
        <w:rPr>
          <w:spacing w:val="1"/>
        </w:rPr>
        <w:t xml:space="preserve"> </w:t>
      </w:r>
      <w:r>
        <w:t>и</w:t>
      </w:r>
      <w:r>
        <w:rPr>
          <w:spacing w:val="1"/>
        </w:rPr>
        <w:t xml:space="preserve"> </w:t>
      </w:r>
      <w:r>
        <w:t>характер;</w:t>
      </w:r>
      <w:r>
        <w:rPr>
          <w:spacing w:val="1"/>
        </w:rPr>
        <w:t xml:space="preserve"> </w:t>
      </w:r>
      <w:r>
        <w:t>поступки,</w:t>
      </w:r>
      <w:r>
        <w:rPr>
          <w:spacing w:val="1"/>
        </w:rPr>
        <w:t xml:space="preserve"> </w:t>
      </w:r>
      <w:r>
        <w:t>мысли,</w:t>
      </w:r>
      <w:r>
        <w:rPr>
          <w:spacing w:val="1"/>
        </w:rPr>
        <w:t xml:space="preserve"> </w:t>
      </w:r>
      <w:r>
        <w:t>язык);</w:t>
      </w:r>
      <w:r>
        <w:rPr>
          <w:spacing w:val="1"/>
        </w:rPr>
        <w:t xml:space="preserve"> </w:t>
      </w:r>
      <w:r>
        <w:t>образование</w:t>
      </w:r>
      <w:r>
        <w:rPr>
          <w:spacing w:val="1"/>
        </w:rPr>
        <w:t xml:space="preserve"> </w:t>
      </w:r>
      <w:r>
        <w:t>и</w:t>
      </w:r>
      <w:r>
        <w:rPr>
          <w:spacing w:val="1"/>
        </w:rPr>
        <w:t xml:space="preserve"> </w:t>
      </w:r>
      <w:r>
        <w:t>образованность; воспитание и семья; отцы и дети; социальные вопросы в комедии;</w:t>
      </w:r>
      <w:r>
        <w:rPr>
          <w:spacing w:val="1"/>
        </w:rPr>
        <w:t xml:space="preserve"> </w:t>
      </w:r>
      <w:r>
        <w:t>позиция</w:t>
      </w:r>
      <w:r>
        <w:rPr>
          <w:spacing w:val="-4"/>
        </w:rPr>
        <w:t xml:space="preserve"> </w:t>
      </w:r>
      <w:r>
        <w:t>писателя.</w:t>
      </w:r>
    </w:p>
    <w:p w:rsidR="006B28B4" w:rsidRDefault="00DA7639">
      <w:pPr>
        <w:pStyle w:val="a3"/>
        <w:ind w:right="388"/>
      </w:pPr>
      <w:r>
        <w:rPr>
          <w:i/>
        </w:rPr>
        <w:t>Теория</w:t>
      </w:r>
      <w:r>
        <w:rPr>
          <w:i/>
          <w:spacing w:val="1"/>
        </w:rPr>
        <w:t xml:space="preserve"> </w:t>
      </w:r>
      <w:r>
        <w:rPr>
          <w:i/>
        </w:rPr>
        <w:t>литературы:</w:t>
      </w:r>
      <w:r>
        <w:rPr>
          <w:i/>
          <w:spacing w:val="1"/>
        </w:rPr>
        <w:t xml:space="preserve"> </w:t>
      </w:r>
      <w:r>
        <w:t>юмор,</w:t>
      </w:r>
      <w:r>
        <w:rPr>
          <w:spacing w:val="1"/>
        </w:rPr>
        <w:t xml:space="preserve"> </w:t>
      </w:r>
      <w:r>
        <w:t>сатира,</w:t>
      </w:r>
      <w:r>
        <w:rPr>
          <w:spacing w:val="1"/>
        </w:rPr>
        <w:t xml:space="preserve"> </w:t>
      </w:r>
      <w:r>
        <w:t>сарказм;</w:t>
      </w:r>
      <w:r>
        <w:rPr>
          <w:spacing w:val="1"/>
        </w:rPr>
        <w:t xml:space="preserve"> </w:t>
      </w:r>
      <w:r>
        <w:t>драма</w:t>
      </w:r>
      <w:r>
        <w:rPr>
          <w:spacing w:val="1"/>
        </w:rPr>
        <w:t xml:space="preserve"> </w:t>
      </w:r>
      <w:r>
        <w:t>как</w:t>
      </w:r>
      <w:r>
        <w:rPr>
          <w:spacing w:val="1"/>
        </w:rPr>
        <w:t xml:space="preserve"> </w:t>
      </w:r>
      <w:r>
        <w:t>литературный</w:t>
      </w:r>
      <w:r>
        <w:rPr>
          <w:spacing w:val="1"/>
        </w:rPr>
        <w:t xml:space="preserve"> </w:t>
      </w:r>
      <w:r>
        <w:t>род;</w:t>
      </w:r>
      <w:r>
        <w:rPr>
          <w:spacing w:val="-67"/>
        </w:rPr>
        <w:t xml:space="preserve"> </w:t>
      </w:r>
      <w:r>
        <w:t>жанр</w:t>
      </w:r>
      <w:r>
        <w:rPr>
          <w:spacing w:val="1"/>
        </w:rPr>
        <w:t xml:space="preserve"> </w:t>
      </w:r>
      <w:r>
        <w:t>комедии;</w:t>
      </w:r>
      <w:r>
        <w:rPr>
          <w:spacing w:val="1"/>
        </w:rPr>
        <w:t xml:space="preserve"> </w:t>
      </w:r>
      <w:r>
        <w:t>«говорящие»</w:t>
      </w:r>
      <w:r>
        <w:rPr>
          <w:spacing w:val="1"/>
        </w:rPr>
        <w:t xml:space="preserve"> </w:t>
      </w:r>
      <w:r>
        <w:t>фамилии;</w:t>
      </w:r>
      <w:r>
        <w:rPr>
          <w:spacing w:val="1"/>
        </w:rPr>
        <w:t xml:space="preserve"> </w:t>
      </w:r>
      <w:r>
        <w:t>ремарка;</w:t>
      </w:r>
      <w:r>
        <w:rPr>
          <w:spacing w:val="1"/>
        </w:rPr>
        <w:t xml:space="preserve"> </w:t>
      </w:r>
      <w:r>
        <w:t>литературное</w:t>
      </w:r>
      <w:r>
        <w:rPr>
          <w:spacing w:val="1"/>
        </w:rPr>
        <w:t xml:space="preserve"> </w:t>
      </w:r>
      <w:r>
        <w:t>направление,</w:t>
      </w:r>
      <w:r>
        <w:rPr>
          <w:spacing w:val="1"/>
        </w:rPr>
        <w:t xml:space="preserve"> </w:t>
      </w:r>
      <w:r>
        <w:t>классицизм</w:t>
      </w:r>
      <w:r>
        <w:rPr>
          <w:spacing w:val="-2"/>
        </w:rPr>
        <w:t xml:space="preserve"> </w:t>
      </w:r>
      <w:r>
        <w:t>(развитие представлений).</w:t>
      </w:r>
    </w:p>
    <w:p w:rsidR="006B28B4" w:rsidRDefault="00DA7639">
      <w:pPr>
        <w:pStyle w:val="a3"/>
        <w:ind w:right="387"/>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чтение</w:t>
      </w:r>
      <w:r>
        <w:rPr>
          <w:spacing w:val="1"/>
        </w:rPr>
        <w:t xml:space="preserve"> </w:t>
      </w:r>
      <w:r>
        <w:t>по</w:t>
      </w:r>
      <w:r>
        <w:rPr>
          <w:spacing w:val="1"/>
        </w:rPr>
        <w:t xml:space="preserve"> </w:t>
      </w:r>
      <w:r>
        <w:t>ролям;</w:t>
      </w:r>
      <w:r>
        <w:rPr>
          <w:spacing w:val="1"/>
        </w:rPr>
        <w:t xml:space="preserve"> </w:t>
      </w:r>
      <w:r>
        <w:t>работа</w:t>
      </w:r>
      <w:r>
        <w:rPr>
          <w:spacing w:val="1"/>
        </w:rPr>
        <w:t xml:space="preserve"> </w:t>
      </w:r>
      <w:r>
        <w:t>с</w:t>
      </w:r>
      <w:r>
        <w:rPr>
          <w:spacing w:val="1"/>
        </w:rPr>
        <w:t xml:space="preserve"> </w:t>
      </w:r>
      <w:r>
        <w:t>рефлексивной</w:t>
      </w:r>
      <w:r>
        <w:rPr>
          <w:spacing w:val="1"/>
        </w:rPr>
        <w:t xml:space="preserve"> </w:t>
      </w:r>
      <w:r>
        <w:t>таблицей;</w:t>
      </w:r>
      <w:r>
        <w:rPr>
          <w:spacing w:val="1"/>
        </w:rPr>
        <w:t xml:space="preserve"> </w:t>
      </w:r>
      <w:r>
        <w:t>исследовательская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работа</w:t>
      </w:r>
      <w:r>
        <w:rPr>
          <w:spacing w:val="1"/>
        </w:rPr>
        <w:t xml:space="preserve"> </w:t>
      </w:r>
      <w:r>
        <w:t>с</w:t>
      </w:r>
      <w:r>
        <w:rPr>
          <w:spacing w:val="1"/>
        </w:rPr>
        <w:t xml:space="preserve"> </w:t>
      </w:r>
      <w:r>
        <w:t>учебником; рассказ</w:t>
      </w:r>
      <w:r>
        <w:rPr>
          <w:spacing w:val="-3"/>
        </w:rPr>
        <w:t xml:space="preserve"> </w:t>
      </w:r>
      <w:r>
        <w:t>о</w:t>
      </w:r>
      <w:r>
        <w:rPr>
          <w:spacing w:val="1"/>
        </w:rPr>
        <w:t xml:space="preserve"> </w:t>
      </w:r>
      <w:r>
        <w:t>персонажах.</w:t>
      </w:r>
    </w:p>
    <w:p w:rsidR="006B28B4" w:rsidRDefault="00DA7639">
      <w:pPr>
        <w:spacing w:line="322" w:lineRule="exact"/>
        <w:ind w:left="1401"/>
        <w:jc w:val="both"/>
        <w:rPr>
          <w:sz w:val="28"/>
        </w:rPr>
      </w:pPr>
      <w:r>
        <w:rPr>
          <w:i/>
          <w:sz w:val="28"/>
        </w:rPr>
        <w:t>Внутрипредметные</w:t>
      </w:r>
      <w:r>
        <w:rPr>
          <w:i/>
          <w:spacing w:val="100"/>
          <w:sz w:val="28"/>
        </w:rPr>
        <w:t xml:space="preserve"> </w:t>
      </w:r>
      <w:r>
        <w:rPr>
          <w:i/>
          <w:sz w:val="28"/>
        </w:rPr>
        <w:t>и</w:t>
      </w:r>
      <w:r>
        <w:rPr>
          <w:i/>
          <w:spacing w:val="101"/>
          <w:sz w:val="28"/>
        </w:rPr>
        <w:t xml:space="preserve"> </w:t>
      </w:r>
      <w:r>
        <w:rPr>
          <w:i/>
          <w:sz w:val="28"/>
        </w:rPr>
        <w:t>межпредметные</w:t>
      </w:r>
      <w:r>
        <w:rPr>
          <w:i/>
          <w:spacing w:val="103"/>
          <w:sz w:val="28"/>
        </w:rPr>
        <w:t xml:space="preserve"> </w:t>
      </w:r>
      <w:r>
        <w:rPr>
          <w:i/>
          <w:sz w:val="28"/>
        </w:rPr>
        <w:t>связи:</w:t>
      </w:r>
      <w:r>
        <w:rPr>
          <w:i/>
          <w:spacing w:val="107"/>
          <w:sz w:val="28"/>
        </w:rPr>
        <w:t xml:space="preserve"> </w:t>
      </w:r>
      <w:r>
        <w:rPr>
          <w:sz w:val="28"/>
        </w:rPr>
        <w:t>литература</w:t>
      </w:r>
      <w:r>
        <w:rPr>
          <w:spacing w:val="103"/>
          <w:sz w:val="28"/>
        </w:rPr>
        <w:t xml:space="preserve"> </w:t>
      </w:r>
      <w:r>
        <w:rPr>
          <w:sz w:val="28"/>
        </w:rPr>
        <w:t>(Н.А.</w:t>
      </w:r>
      <w:r>
        <w:rPr>
          <w:spacing w:val="100"/>
          <w:sz w:val="28"/>
        </w:rPr>
        <w:t xml:space="preserve"> </w:t>
      </w:r>
      <w:r>
        <w:rPr>
          <w:sz w:val="28"/>
        </w:rPr>
        <w:t>Некрасов</w:t>
      </w:r>
    </w:p>
    <w:p w:rsidR="006B28B4" w:rsidRDefault="00DA7639">
      <w:pPr>
        <w:pStyle w:val="a3"/>
        <w:ind w:right="386" w:firstLine="0"/>
      </w:pPr>
      <w:r>
        <w:t>«Пестрый галстук с черным фраком...»); история (закон «О вольности дворян» 18</w:t>
      </w:r>
      <w:r>
        <w:rPr>
          <w:spacing w:val="1"/>
        </w:rPr>
        <w:t xml:space="preserve"> </w:t>
      </w:r>
      <w:r>
        <w:t xml:space="preserve">февраля  </w:t>
      </w:r>
      <w:r>
        <w:rPr>
          <w:spacing w:val="21"/>
        </w:rPr>
        <w:t xml:space="preserve"> </w:t>
      </w:r>
      <w:r>
        <w:t xml:space="preserve">1752  </w:t>
      </w:r>
      <w:r>
        <w:rPr>
          <w:spacing w:val="21"/>
        </w:rPr>
        <w:t xml:space="preserve"> </w:t>
      </w:r>
      <w:r>
        <w:t xml:space="preserve">года);  </w:t>
      </w:r>
      <w:r>
        <w:rPr>
          <w:spacing w:val="19"/>
        </w:rPr>
        <w:t xml:space="preserve"> </w:t>
      </w:r>
      <w:r>
        <w:t xml:space="preserve">изобразительное  </w:t>
      </w:r>
      <w:r>
        <w:rPr>
          <w:spacing w:val="21"/>
        </w:rPr>
        <w:t xml:space="preserve"> </w:t>
      </w:r>
      <w:r>
        <w:t xml:space="preserve">искусство  </w:t>
      </w:r>
      <w:r>
        <w:rPr>
          <w:spacing w:val="22"/>
        </w:rPr>
        <w:t xml:space="preserve"> </w:t>
      </w:r>
      <w:r>
        <w:t xml:space="preserve">(иллюстрации  </w:t>
      </w:r>
      <w:r>
        <w:rPr>
          <w:spacing w:val="21"/>
        </w:rPr>
        <w:t xml:space="preserve"> </w:t>
      </w:r>
      <w:r>
        <w:t xml:space="preserve">Н.И.  </w:t>
      </w:r>
      <w:r>
        <w:rPr>
          <w:spacing w:val="20"/>
        </w:rPr>
        <w:t xml:space="preserve"> </w:t>
      </w:r>
      <w:r>
        <w:t>Калиты</w:t>
      </w:r>
    </w:p>
    <w:p w:rsidR="006B28B4" w:rsidRDefault="00DA7639">
      <w:pPr>
        <w:pStyle w:val="a3"/>
        <w:spacing w:line="321" w:lineRule="exact"/>
        <w:ind w:firstLine="0"/>
        <w:jc w:val="left"/>
      </w:pPr>
      <w:r>
        <w:t>«Помещица</w:t>
      </w:r>
    </w:p>
    <w:p w:rsidR="006B28B4" w:rsidRDefault="00DA7639">
      <w:pPr>
        <w:pStyle w:val="a3"/>
        <w:ind w:right="390"/>
      </w:pPr>
      <w:r>
        <w:t>Простакова чинит суд и расправу», Н. Муратова); скульптура (Д.И. Фонвизин</w:t>
      </w:r>
      <w:r>
        <w:rPr>
          <w:spacing w:val="1"/>
        </w:rPr>
        <w:t xml:space="preserve"> </w:t>
      </w:r>
      <w:r>
        <w:t>на</w:t>
      </w:r>
      <w:r>
        <w:rPr>
          <w:spacing w:val="1"/>
        </w:rPr>
        <w:t xml:space="preserve"> </w:t>
      </w:r>
      <w:r>
        <w:t>памятнике</w:t>
      </w:r>
      <w:r>
        <w:rPr>
          <w:spacing w:val="1"/>
        </w:rPr>
        <w:t xml:space="preserve"> </w:t>
      </w:r>
      <w:r>
        <w:t>скульптора</w:t>
      </w:r>
      <w:r>
        <w:rPr>
          <w:spacing w:val="1"/>
        </w:rPr>
        <w:t xml:space="preserve"> </w:t>
      </w:r>
      <w:r>
        <w:t>М.О.</w:t>
      </w:r>
      <w:r>
        <w:rPr>
          <w:spacing w:val="1"/>
        </w:rPr>
        <w:t xml:space="preserve"> </w:t>
      </w:r>
      <w:r>
        <w:t>Микешина</w:t>
      </w:r>
      <w:r>
        <w:rPr>
          <w:spacing w:val="1"/>
        </w:rPr>
        <w:t xml:space="preserve"> </w:t>
      </w:r>
      <w:r>
        <w:t>«Тысячелетие</w:t>
      </w:r>
      <w:r>
        <w:rPr>
          <w:spacing w:val="1"/>
        </w:rPr>
        <w:t xml:space="preserve"> </w:t>
      </w:r>
      <w:r>
        <w:t>России»</w:t>
      </w:r>
      <w:r>
        <w:rPr>
          <w:spacing w:val="1"/>
        </w:rPr>
        <w:t xml:space="preserve"> </w:t>
      </w:r>
      <w:r>
        <w:t>в</w:t>
      </w:r>
      <w:r>
        <w:rPr>
          <w:spacing w:val="1"/>
        </w:rPr>
        <w:t xml:space="preserve"> </w:t>
      </w:r>
      <w:r>
        <w:t>Великом</w:t>
      </w:r>
      <w:r>
        <w:rPr>
          <w:spacing w:val="1"/>
        </w:rPr>
        <w:t xml:space="preserve"> </w:t>
      </w:r>
      <w:r>
        <w:t>Новгороде); театр (театральные профессии, авторский замысел и исполнение; актер</w:t>
      </w:r>
      <w:r>
        <w:rPr>
          <w:spacing w:val="1"/>
        </w:rPr>
        <w:t xml:space="preserve"> </w:t>
      </w:r>
      <w:r>
        <w:t>и</w:t>
      </w:r>
      <w:r>
        <w:rPr>
          <w:spacing w:val="1"/>
        </w:rPr>
        <w:t xml:space="preserve"> </w:t>
      </w:r>
      <w:r>
        <w:t>режиссер;</w:t>
      </w:r>
      <w:r>
        <w:rPr>
          <w:spacing w:val="1"/>
        </w:rPr>
        <w:t xml:space="preserve"> </w:t>
      </w:r>
      <w:r>
        <w:t>режиссер</w:t>
      </w:r>
      <w:r>
        <w:rPr>
          <w:spacing w:val="1"/>
        </w:rPr>
        <w:t xml:space="preserve"> </w:t>
      </w:r>
      <w:r>
        <w:t>и</w:t>
      </w:r>
      <w:r>
        <w:rPr>
          <w:spacing w:val="1"/>
        </w:rPr>
        <w:t xml:space="preserve"> </w:t>
      </w:r>
      <w:r>
        <w:t>художник;</w:t>
      </w:r>
      <w:r>
        <w:rPr>
          <w:spacing w:val="1"/>
        </w:rPr>
        <w:t xml:space="preserve"> </w:t>
      </w:r>
      <w:r>
        <w:t>первое</w:t>
      </w:r>
      <w:r>
        <w:rPr>
          <w:spacing w:val="1"/>
        </w:rPr>
        <w:t xml:space="preserve"> </w:t>
      </w:r>
      <w:r>
        <w:t>представление</w:t>
      </w:r>
      <w:r>
        <w:rPr>
          <w:spacing w:val="1"/>
        </w:rPr>
        <w:t xml:space="preserve"> </w:t>
      </w:r>
      <w:r>
        <w:t>о</w:t>
      </w:r>
      <w:r>
        <w:rPr>
          <w:spacing w:val="1"/>
        </w:rPr>
        <w:t xml:space="preserve"> </w:t>
      </w:r>
      <w:r>
        <w:t>комедии);</w:t>
      </w:r>
      <w:r>
        <w:rPr>
          <w:spacing w:val="70"/>
        </w:rPr>
        <w:t xml:space="preserve"> </w:t>
      </w:r>
      <w:r>
        <w:t>кино</w:t>
      </w:r>
      <w:r>
        <w:rPr>
          <w:spacing w:val="1"/>
        </w:rPr>
        <w:t xml:space="preserve"> </w:t>
      </w:r>
      <w:r>
        <w:t>(«Господа</w:t>
      </w:r>
      <w:r>
        <w:rPr>
          <w:spacing w:val="52"/>
        </w:rPr>
        <w:t xml:space="preserve"> </w:t>
      </w:r>
      <w:r>
        <w:t>Скотинины»,</w:t>
      </w:r>
      <w:r>
        <w:rPr>
          <w:spacing w:val="48"/>
        </w:rPr>
        <w:t xml:space="preserve"> </w:t>
      </w:r>
      <w:r>
        <w:t>1927,</w:t>
      </w:r>
      <w:r>
        <w:rPr>
          <w:spacing w:val="51"/>
        </w:rPr>
        <w:t xml:space="preserve"> </w:t>
      </w:r>
      <w:r>
        <w:t>режиссер</w:t>
      </w:r>
      <w:r>
        <w:rPr>
          <w:spacing w:val="52"/>
        </w:rPr>
        <w:t xml:space="preserve"> </w:t>
      </w:r>
      <w:r>
        <w:t>Г.</w:t>
      </w:r>
      <w:r>
        <w:rPr>
          <w:spacing w:val="51"/>
        </w:rPr>
        <w:t xml:space="preserve"> </w:t>
      </w:r>
      <w:r>
        <w:t>Рошаль,</w:t>
      </w:r>
      <w:r>
        <w:rPr>
          <w:spacing w:val="51"/>
        </w:rPr>
        <w:t xml:space="preserve"> </w:t>
      </w:r>
      <w:r>
        <w:t>по</w:t>
      </w:r>
      <w:r>
        <w:rPr>
          <w:spacing w:val="52"/>
        </w:rPr>
        <w:t xml:space="preserve"> </w:t>
      </w:r>
      <w:r>
        <w:t>мотивам</w:t>
      </w:r>
      <w:r>
        <w:rPr>
          <w:spacing w:val="51"/>
        </w:rPr>
        <w:t xml:space="preserve"> </w:t>
      </w:r>
      <w:r>
        <w:t>комедии</w:t>
      </w:r>
    </w:p>
    <w:p w:rsidR="006B28B4" w:rsidRDefault="00DA7639">
      <w:pPr>
        <w:pStyle w:val="a3"/>
        <w:spacing w:line="322" w:lineRule="exact"/>
        <w:ind w:firstLine="0"/>
        <w:jc w:val="left"/>
      </w:pPr>
      <w:r>
        <w:t>«Недоросль»).</w:t>
      </w:r>
    </w:p>
    <w:p w:rsidR="006B28B4" w:rsidRDefault="00DA7639">
      <w:pPr>
        <w:tabs>
          <w:tab w:val="left" w:pos="3980"/>
          <w:tab w:val="left" w:pos="5604"/>
          <w:tab w:val="left" w:pos="7731"/>
          <w:tab w:val="left" w:pos="8256"/>
          <w:tab w:val="left" w:pos="9688"/>
        </w:tabs>
        <w:ind w:left="692" w:right="388" w:firstLine="708"/>
        <w:rPr>
          <w:sz w:val="28"/>
        </w:rPr>
      </w:pPr>
      <w:r>
        <w:rPr>
          <w:i/>
          <w:sz w:val="28"/>
        </w:rPr>
        <w:t>Метапредметные</w:t>
      </w:r>
      <w:r>
        <w:rPr>
          <w:i/>
          <w:sz w:val="28"/>
        </w:rPr>
        <w:tab/>
        <w:t>ценности:</w:t>
      </w:r>
      <w:r>
        <w:rPr>
          <w:i/>
          <w:sz w:val="28"/>
        </w:rPr>
        <w:tab/>
      </w:r>
      <w:r>
        <w:rPr>
          <w:sz w:val="28"/>
        </w:rPr>
        <w:t>формирование</w:t>
      </w:r>
      <w:r>
        <w:rPr>
          <w:sz w:val="28"/>
        </w:rPr>
        <w:tab/>
        <w:t>и</w:t>
      </w:r>
      <w:r>
        <w:rPr>
          <w:sz w:val="28"/>
        </w:rPr>
        <w:tab/>
        <w:t>развитие</w:t>
      </w:r>
      <w:r>
        <w:rPr>
          <w:sz w:val="28"/>
        </w:rPr>
        <w:tab/>
      </w:r>
      <w:r>
        <w:rPr>
          <w:spacing w:val="-1"/>
          <w:sz w:val="28"/>
        </w:rPr>
        <w:t>этических</w:t>
      </w:r>
      <w:r>
        <w:rPr>
          <w:spacing w:val="-67"/>
          <w:sz w:val="28"/>
        </w:rPr>
        <w:t xml:space="preserve"> </w:t>
      </w:r>
      <w:r>
        <w:rPr>
          <w:sz w:val="28"/>
        </w:rPr>
        <w:t>представлений.</w:t>
      </w:r>
    </w:p>
    <w:p w:rsidR="006B28B4" w:rsidRDefault="00DA7639">
      <w:pPr>
        <w:pStyle w:val="a3"/>
        <w:spacing w:line="321" w:lineRule="exact"/>
        <w:ind w:left="1401" w:firstLine="0"/>
        <w:jc w:val="left"/>
      </w:pPr>
      <w:r>
        <w:t>Творческая</w:t>
      </w:r>
      <w:r>
        <w:rPr>
          <w:spacing w:val="-3"/>
        </w:rPr>
        <w:t xml:space="preserve"> </w:t>
      </w:r>
      <w:r>
        <w:t>работа:</w:t>
      </w:r>
      <w:r>
        <w:rPr>
          <w:spacing w:val="-2"/>
        </w:rPr>
        <w:t xml:space="preserve"> </w:t>
      </w:r>
      <w:r>
        <w:t>устное</w:t>
      </w:r>
      <w:r>
        <w:rPr>
          <w:spacing w:val="-3"/>
        </w:rPr>
        <w:t xml:space="preserve"> </w:t>
      </w:r>
      <w:r>
        <w:t>сочинение.</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pStyle w:val="a3"/>
        <w:spacing w:before="73"/>
        <w:ind w:left="1401" w:right="2745" w:firstLine="0"/>
        <w:jc w:val="left"/>
      </w:pPr>
      <w:r>
        <w:t>Возможные виды внеурочной деятельности: инсценировка.</w:t>
      </w:r>
      <w:r>
        <w:rPr>
          <w:spacing w:val="-67"/>
        </w:rPr>
        <w:t xml:space="preserve"> </w:t>
      </w:r>
      <w:r>
        <w:t>ИЗ</w:t>
      </w:r>
      <w:r>
        <w:rPr>
          <w:spacing w:val="-1"/>
        </w:rPr>
        <w:t xml:space="preserve"> </w:t>
      </w:r>
      <w:r>
        <w:t>РУССКОЙ</w:t>
      </w:r>
      <w:r>
        <w:rPr>
          <w:spacing w:val="1"/>
        </w:rPr>
        <w:t xml:space="preserve"> </w:t>
      </w:r>
      <w:r>
        <w:t>ЛИТЕРАТУРЫ</w:t>
      </w:r>
      <w:r>
        <w:rPr>
          <w:spacing w:val="-3"/>
        </w:rPr>
        <w:t xml:space="preserve"> </w:t>
      </w:r>
      <w:r>
        <w:t>XIX ВЕКА</w:t>
      </w:r>
    </w:p>
    <w:p w:rsidR="006B28B4" w:rsidRPr="000D3DB8" w:rsidRDefault="00DA7639">
      <w:pPr>
        <w:spacing w:line="321" w:lineRule="exact"/>
        <w:ind w:left="1401"/>
        <w:rPr>
          <w:sz w:val="28"/>
        </w:rPr>
      </w:pPr>
      <w:r>
        <w:rPr>
          <w:b/>
          <w:sz w:val="28"/>
        </w:rPr>
        <w:t>А.С. ПУШКИН</w:t>
      </w:r>
      <w:r>
        <w:rPr>
          <w:b/>
          <w:spacing w:val="-1"/>
          <w:sz w:val="28"/>
        </w:rPr>
        <w:t xml:space="preserve"> </w:t>
      </w:r>
      <w:r>
        <w:rPr>
          <w:sz w:val="28"/>
        </w:rPr>
        <w:t>(4</w:t>
      </w:r>
      <w:r>
        <w:rPr>
          <w:spacing w:val="-3"/>
          <w:sz w:val="28"/>
        </w:rPr>
        <w:t xml:space="preserve"> </w:t>
      </w:r>
      <w:r>
        <w:rPr>
          <w:sz w:val="28"/>
        </w:rPr>
        <w:t>часа)</w:t>
      </w:r>
    </w:p>
    <w:p w:rsidR="006B28B4" w:rsidRDefault="00DA7639">
      <w:pPr>
        <w:spacing w:before="1"/>
        <w:ind w:left="692" w:right="382" w:firstLine="708"/>
        <w:jc w:val="both"/>
        <w:rPr>
          <w:sz w:val="28"/>
        </w:rPr>
      </w:pPr>
      <w:r w:rsidRPr="000D3DB8">
        <w:rPr>
          <w:sz w:val="28"/>
        </w:rPr>
        <w:t xml:space="preserve">Тема дружбы и долга, свободолюбивые мотивы в стихотворениях поэта: </w:t>
      </w:r>
      <w:r w:rsidRPr="000D3DB8">
        <w:rPr>
          <w:b/>
          <w:i/>
          <w:sz w:val="28"/>
        </w:rPr>
        <w:t>« К Чаадаеву»  ( «Любви,   надежды,   тихой  славы . . . » ) ,   « Во  глубине сибирских  ру</w:t>
      </w:r>
      <w:r w:rsidR="000D3DB8">
        <w:rPr>
          <w:b/>
          <w:i/>
          <w:sz w:val="28"/>
        </w:rPr>
        <w:t>д…</w:t>
      </w:r>
      <w:r w:rsidRPr="000D3DB8">
        <w:rPr>
          <w:b/>
          <w:i/>
          <w:sz w:val="28"/>
        </w:rPr>
        <w:t xml:space="preserve">» . </w:t>
      </w:r>
      <w:r w:rsidRPr="000D3DB8">
        <w:rPr>
          <w:sz w:val="28"/>
        </w:rPr>
        <w:t xml:space="preserve">Любовь к родине, уважение к предкам: </w:t>
      </w:r>
      <w:r w:rsidRPr="000D3DB8">
        <w:rPr>
          <w:b/>
          <w:i/>
          <w:sz w:val="28"/>
        </w:rPr>
        <w:t>«Два  чувства дивно близки нам</w:t>
      </w:r>
      <w:r w:rsidR="000D3DB8">
        <w:rPr>
          <w:b/>
          <w:i/>
          <w:sz w:val="28"/>
        </w:rPr>
        <w:t>…</w:t>
      </w:r>
      <w:r w:rsidRPr="000D3DB8">
        <w:rPr>
          <w:b/>
          <w:i/>
          <w:sz w:val="28"/>
        </w:rPr>
        <w:t>»</w:t>
      </w:r>
      <w:r w:rsidR="000D3DB8">
        <w:rPr>
          <w:b/>
          <w:i/>
          <w:sz w:val="28"/>
        </w:rPr>
        <w:t>.</w:t>
      </w:r>
      <w:r w:rsidRPr="000D3DB8">
        <w:rPr>
          <w:b/>
          <w:i/>
          <w:sz w:val="28"/>
        </w:rPr>
        <w:t xml:space="preserve"> </w:t>
      </w:r>
      <w:r w:rsidRPr="000D3DB8">
        <w:rPr>
          <w:sz w:val="28"/>
        </w:rPr>
        <w:t xml:space="preserve">Человек и природа: </w:t>
      </w:r>
      <w:r w:rsidRPr="000D3DB8">
        <w:rPr>
          <w:b/>
          <w:i/>
          <w:sz w:val="28"/>
        </w:rPr>
        <w:t>«Туча»</w:t>
      </w:r>
      <w:r w:rsidR="000D3DB8">
        <w:rPr>
          <w:b/>
          <w:i/>
          <w:sz w:val="28"/>
        </w:rPr>
        <w:t xml:space="preserve">. </w:t>
      </w:r>
      <w:r w:rsidRPr="000D3DB8">
        <w:rPr>
          <w:sz w:val="28"/>
        </w:rPr>
        <w:t xml:space="preserve">Тема власти, жестокости, зла: </w:t>
      </w:r>
      <w:r w:rsidRPr="000D3DB8">
        <w:rPr>
          <w:b/>
          <w:i/>
          <w:sz w:val="28"/>
        </w:rPr>
        <w:t xml:space="preserve">« Анчар» . « П ес нь о вещем Олеге»: </w:t>
      </w:r>
      <w:r>
        <w:rPr>
          <w:sz w:val="28"/>
        </w:rPr>
        <w:t>судьба</w:t>
      </w:r>
      <w:r>
        <w:rPr>
          <w:spacing w:val="31"/>
          <w:sz w:val="28"/>
        </w:rPr>
        <w:t xml:space="preserve"> </w:t>
      </w:r>
      <w:r>
        <w:rPr>
          <w:sz w:val="28"/>
        </w:rPr>
        <w:t>Олега</w:t>
      </w:r>
      <w:r>
        <w:rPr>
          <w:spacing w:val="31"/>
          <w:sz w:val="28"/>
        </w:rPr>
        <w:t xml:space="preserve"> </w:t>
      </w:r>
      <w:r>
        <w:rPr>
          <w:sz w:val="28"/>
        </w:rPr>
        <w:t>в</w:t>
      </w:r>
      <w:r>
        <w:rPr>
          <w:spacing w:val="-68"/>
          <w:sz w:val="28"/>
        </w:rPr>
        <w:t xml:space="preserve"> </w:t>
      </w:r>
      <w:r>
        <w:rPr>
          <w:sz w:val="28"/>
        </w:rPr>
        <w:t>летописном</w:t>
      </w:r>
      <w:r>
        <w:rPr>
          <w:spacing w:val="1"/>
          <w:sz w:val="28"/>
        </w:rPr>
        <w:t xml:space="preserve"> </w:t>
      </w:r>
      <w:r>
        <w:rPr>
          <w:sz w:val="28"/>
        </w:rPr>
        <w:t>тексте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балладе</w:t>
      </w:r>
      <w:r>
        <w:rPr>
          <w:spacing w:val="1"/>
          <w:sz w:val="28"/>
        </w:rPr>
        <w:t xml:space="preserve"> </w:t>
      </w:r>
      <w:r>
        <w:rPr>
          <w:sz w:val="28"/>
        </w:rPr>
        <w:t>Пушкина;</w:t>
      </w:r>
      <w:r>
        <w:rPr>
          <w:spacing w:val="1"/>
          <w:sz w:val="28"/>
        </w:rPr>
        <w:t xml:space="preserve"> </w:t>
      </w:r>
      <w:r>
        <w:rPr>
          <w:sz w:val="28"/>
        </w:rPr>
        <w:t>мотивы</w:t>
      </w:r>
      <w:r>
        <w:rPr>
          <w:spacing w:val="1"/>
          <w:sz w:val="28"/>
        </w:rPr>
        <w:t xml:space="preserve"> </w:t>
      </w:r>
      <w:r>
        <w:rPr>
          <w:sz w:val="28"/>
        </w:rPr>
        <w:t>судьбы</w:t>
      </w:r>
      <w:r>
        <w:rPr>
          <w:spacing w:val="1"/>
          <w:sz w:val="28"/>
        </w:rPr>
        <w:t xml:space="preserve"> </w:t>
      </w:r>
      <w:r>
        <w:rPr>
          <w:sz w:val="28"/>
        </w:rPr>
        <w:t>—</w:t>
      </w:r>
      <w:r>
        <w:rPr>
          <w:spacing w:val="1"/>
          <w:sz w:val="28"/>
        </w:rPr>
        <w:t xml:space="preserve"> </w:t>
      </w:r>
      <w:r>
        <w:rPr>
          <w:sz w:val="28"/>
        </w:rPr>
        <w:t>предсказание,</w:t>
      </w:r>
      <w:r>
        <w:rPr>
          <w:spacing w:val="1"/>
          <w:sz w:val="28"/>
        </w:rPr>
        <w:t xml:space="preserve"> </w:t>
      </w:r>
      <w:r>
        <w:rPr>
          <w:sz w:val="28"/>
        </w:rPr>
        <w:t>предзнаменование,</w:t>
      </w:r>
      <w:r>
        <w:rPr>
          <w:spacing w:val="1"/>
          <w:sz w:val="28"/>
        </w:rPr>
        <w:t xml:space="preserve"> </w:t>
      </w:r>
      <w:r>
        <w:rPr>
          <w:sz w:val="28"/>
        </w:rPr>
        <w:t>предвидение,</w:t>
      </w:r>
      <w:r>
        <w:rPr>
          <w:spacing w:val="1"/>
          <w:sz w:val="28"/>
        </w:rPr>
        <w:t xml:space="preserve"> </w:t>
      </w:r>
      <w:r>
        <w:rPr>
          <w:sz w:val="28"/>
        </w:rPr>
        <w:t>провидение;</w:t>
      </w:r>
      <w:r>
        <w:rPr>
          <w:spacing w:val="2"/>
          <w:sz w:val="28"/>
        </w:rPr>
        <w:t xml:space="preserve"> </w:t>
      </w:r>
      <w:r>
        <w:rPr>
          <w:sz w:val="28"/>
        </w:rPr>
        <w:t>вера</w:t>
      </w:r>
      <w:r>
        <w:rPr>
          <w:spacing w:val="2"/>
          <w:sz w:val="28"/>
        </w:rPr>
        <w:t xml:space="preserve"> </w:t>
      </w:r>
      <w:r>
        <w:rPr>
          <w:sz w:val="28"/>
        </w:rPr>
        <w:t>и</w:t>
      </w:r>
      <w:r>
        <w:rPr>
          <w:spacing w:val="2"/>
          <w:sz w:val="28"/>
        </w:rPr>
        <w:t xml:space="preserve"> </w:t>
      </w:r>
      <w:r>
        <w:rPr>
          <w:sz w:val="28"/>
        </w:rPr>
        <w:t>суеверие.</w:t>
      </w:r>
      <w:r>
        <w:rPr>
          <w:spacing w:val="1"/>
          <w:sz w:val="28"/>
        </w:rPr>
        <w:t xml:space="preserve"> </w:t>
      </w:r>
      <w:r>
        <w:rPr>
          <w:sz w:val="28"/>
        </w:rPr>
        <w:t>Поэма</w:t>
      </w:r>
      <w:r>
        <w:rPr>
          <w:spacing w:val="13"/>
          <w:sz w:val="28"/>
        </w:rPr>
        <w:t xml:space="preserve"> </w:t>
      </w:r>
      <w:r>
        <w:rPr>
          <w:b/>
          <w:i/>
          <w:sz w:val="28"/>
        </w:rPr>
        <w:t>«</w:t>
      </w:r>
      <w:r>
        <w:rPr>
          <w:b/>
          <w:i/>
          <w:spacing w:val="-31"/>
          <w:sz w:val="28"/>
        </w:rPr>
        <w:t xml:space="preserve"> </w:t>
      </w:r>
      <w:r>
        <w:rPr>
          <w:b/>
          <w:i/>
          <w:spacing w:val="19"/>
          <w:sz w:val="28"/>
        </w:rPr>
        <w:t>По</w:t>
      </w:r>
      <w:r>
        <w:rPr>
          <w:b/>
          <w:i/>
          <w:spacing w:val="21"/>
          <w:sz w:val="28"/>
        </w:rPr>
        <w:t>лтава»</w:t>
      </w:r>
      <w:r>
        <w:rPr>
          <w:b/>
          <w:i/>
          <w:spacing w:val="-67"/>
          <w:sz w:val="28"/>
        </w:rPr>
        <w:t xml:space="preserve"> </w:t>
      </w:r>
      <w:r>
        <w:rPr>
          <w:sz w:val="28"/>
        </w:rPr>
        <w:t>(в сокращении). Образ Петра и тема России в поэме. Гражданский пафос поэмы.</w:t>
      </w:r>
      <w:r>
        <w:rPr>
          <w:spacing w:val="1"/>
          <w:sz w:val="28"/>
        </w:rPr>
        <w:t xml:space="preserve"> </w:t>
      </w:r>
      <w:r>
        <w:rPr>
          <w:sz w:val="28"/>
        </w:rPr>
        <w:t>Изображение</w:t>
      </w:r>
      <w:r>
        <w:rPr>
          <w:spacing w:val="1"/>
          <w:sz w:val="28"/>
        </w:rPr>
        <w:t xml:space="preserve"> </w:t>
      </w:r>
      <w:r>
        <w:rPr>
          <w:sz w:val="28"/>
        </w:rPr>
        <w:t>«массы»</w:t>
      </w:r>
      <w:r>
        <w:rPr>
          <w:spacing w:val="1"/>
          <w:sz w:val="28"/>
        </w:rPr>
        <w:t xml:space="preserve"> </w:t>
      </w:r>
      <w:r>
        <w:rPr>
          <w:sz w:val="28"/>
        </w:rPr>
        <w:t>и</w:t>
      </w:r>
      <w:r>
        <w:rPr>
          <w:spacing w:val="1"/>
          <w:sz w:val="28"/>
        </w:rPr>
        <w:t xml:space="preserve"> </w:t>
      </w:r>
      <w:r>
        <w:rPr>
          <w:sz w:val="28"/>
        </w:rPr>
        <w:t>исторических</w:t>
      </w:r>
      <w:r>
        <w:rPr>
          <w:spacing w:val="1"/>
          <w:sz w:val="28"/>
        </w:rPr>
        <w:t xml:space="preserve"> </w:t>
      </w:r>
      <w:r>
        <w:rPr>
          <w:sz w:val="28"/>
        </w:rPr>
        <w:t>личностей</w:t>
      </w:r>
      <w:r>
        <w:rPr>
          <w:spacing w:val="1"/>
          <w:sz w:val="28"/>
        </w:rPr>
        <w:t xml:space="preserve"> </w:t>
      </w:r>
      <w:r>
        <w:rPr>
          <w:sz w:val="28"/>
        </w:rPr>
        <w:t>в</w:t>
      </w:r>
      <w:r>
        <w:rPr>
          <w:spacing w:val="1"/>
          <w:sz w:val="28"/>
        </w:rPr>
        <w:t xml:space="preserve"> </w:t>
      </w:r>
      <w:r>
        <w:rPr>
          <w:sz w:val="28"/>
        </w:rPr>
        <w:t>поэме.</w:t>
      </w:r>
      <w:r>
        <w:rPr>
          <w:spacing w:val="71"/>
          <w:sz w:val="28"/>
        </w:rPr>
        <w:t xml:space="preserve"> </w:t>
      </w:r>
      <w:r>
        <w:rPr>
          <w:sz w:val="28"/>
        </w:rPr>
        <w:t>Своеобразие</w:t>
      </w:r>
      <w:r>
        <w:rPr>
          <w:spacing w:val="1"/>
          <w:sz w:val="28"/>
        </w:rPr>
        <w:t xml:space="preserve"> </w:t>
      </w:r>
      <w:r>
        <w:rPr>
          <w:sz w:val="28"/>
        </w:rPr>
        <w:t>поэтического</w:t>
      </w:r>
      <w:r>
        <w:rPr>
          <w:spacing w:val="1"/>
          <w:sz w:val="28"/>
        </w:rPr>
        <w:t xml:space="preserve"> </w:t>
      </w:r>
      <w:r>
        <w:rPr>
          <w:sz w:val="28"/>
        </w:rPr>
        <w:t>языка</w:t>
      </w:r>
      <w:r>
        <w:rPr>
          <w:spacing w:val="1"/>
          <w:sz w:val="28"/>
        </w:rPr>
        <w:t xml:space="preserve"> </w:t>
      </w:r>
      <w:r>
        <w:rPr>
          <w:sz w:val="28"/>
        </w:rPr>
        <w:t>(через</w:t>
      </w:r>
      <w:r>
        <w:rPr>
          <w:spacing w:val="1"/>
          <w:sz w:val="28"/>
        </w:rPr>
        <w:t xml:space="preserve"> </w:t>
      </w:r>
      <w:r>
        <w:rPr>
          <w:sz w:val="28"/>
        </w:rPr>
        <w:t>элементы</w:t>
      </w:r>
      <w:r>
        <w:rPr>
          <w:spacing w:val="1"/>
          <w:sz w:val="28"/>
        </w:rPr>
        <w:t xml:space="preserve"> </w:t>
      </w:r>
      <w:r>
        <w:rPr>
          <w:sz w:val="28"/>
        </w:rPr>
        <w:t>сопоставительного</w:t>
      </w:r>
      <w:r>
        <w:rPr>
          <w:spacing w:val="1"/>
          <w:sz w:val="28"/>
        </w:rPr>
        <w:t xml:space="preserve"> </w:t>
      </w:r>
      <w:r>
        <w:rPr>
          <w:sz w:val="28"/>
        </w:rPr>
        <w:t>анализа).</w:t>
      </w:r>
      <w:r>
        <w:rPr>
          <w:spacing w:val="1"/>
          <w:sz w:val="28"/>
        </w:rPr>
        <w:t xml:space="preserve"> </w:t>
      </w:r>
      <w:r>
        <w:rPr>
          <w:sz w:val="28"/>
        </w:rPr>
        <w:t>Творческая</w:t>
      </w:r>
      <w:r>
        <w:rPr>
          <w:spacing w:val="1"/>
          <w:sz w:val="28"/>
        </w:rPr>
        <w:t xml:space="preserve"> </w:t>
      </w:r>
      <w:r>
        <w:rPr>
          <w:sz w:val="28"/>
        </w:rPr>
        <w:t>история</w:t>
      </w:r>
      <w:r>
        <w:rPr>
          <w:spacing w:val="-1"/>
          <w:sz w:val="28"/>
        </w:rPr>
        <w:t xml:space="preserve"> </w:t>
      </w:r>
      <w:r>
        <w:rPr>
          <w:sz w:val="28"/>
        </w:rPr>
        <w:t>произведений.</w:t>
      </w:r>
    </w:p>
    <w:p w:rsidR="006B28B4" w:rsidRDefault="00DA7639">
      <w:pPr>
        <w:pStyle w:val="a3"/>
        <w:spacing w:before="1"/>
        <w:ind w:right="382"/>
      </w:pPr>
      <w:r>
        <w:rPr>
          <w:i/>
        </w:rPr>
        <w:t>Теория</w:t>
      </w:r>
      <w:r>
        <w:rPr>
          <w:i/>
          <w:spacing w:val="1"/>
        </w:rPr>
        <w:t xml:space="preserve"> </w:t>
      </w:r>
      <w:r>
        <w:rPr>
          <w:i/>
        </w:rPr>
        <w:t>литературы:</w:t>
      </w:r>
      <w:r>
        <w:rPr>
          <w:i/>
          <w:spacing w:val="1"/>
        </w:rPr>
        <w:t xml:space="preserve"> </w:t>
      </w:r>
      <w:r>
        <w:t>поэма,</w:t>
      </w:r>
      <w:r>
        <w:rPr>
          <w:spacing w:val="1"/>
        </w:rPr>
        <w:t xml:space="preserve"> </w:t>
      </w:r>
      <w:r>
        <w:t>баллада;</w:t>
      </w:r>
      <w:r>
        <w:rPr>
          <w:spacing w:val="1"/>
        </w:rPr>
        <w:t xml:space="preserve"> </w:t>
      </w:r>
      <w:r>
        <w:t>образный</w:t>
      </w:r>
      <w:r>
        <w:rPr>
          <w:spacing w:val="1"/>
        </w:rPr>
        <w:t xml:space="preserve"> </w:t>
      </w:r>
      <w:r>
        <w:t>мир</w:t>
      </w:r>
      <w:r>
        <w:rPr>
          <w:spacing w:val="1"/>
        </w:rPr>
        <w:t xml:space="preserve"> </w:t>
      </w:r>
      <w:r>
        <w:t>поэмы,</w:t>
      </w:r>
      <w:r>
        <w:rPr>
          <w:spacing w:val="1"/>
        </w:rPr>
        <w:t xml:space="preserve"> </w:t>
      </w:r>
      <w:r>
        <w:t>группировка</w:t>
      </w:r>
      <w:r>
        <w:rPr>
          <w:spacing w:val="1"/>
        </w:rPr>
        <w:t xml:space="preserve"> </w:t>
      </w:r>
      <w:r>
        <w:t>образов,</w:t>
      </w:r>
      <w:r>
        <w:rPr>
          <w:spacing w:val="1"/>
        </w:rPr>
        <w:t xml:space="preserve"> </w:t>
      </w:r>
      <w:r>
        <w:t>художественный</w:t>
      </w:r>
      <w:r>
        <w:rPr>
          <w:spacing w:val="1"/>
        </w:rPr>
        <w:t xml:space="preserve"> </w:t>
      </w:r>
      <w:r>
        <w:t>образ</w:t>
      </w:r>
      <w:r>
        <w:rPr>
          <w:spacing w:val="1"/>
        </w:rPr>
        <w:t xml:space="preserve"> </w:t>
      </w:r>
      <w:r>
        <w:t>и</w:t>
      </w:r>
      <w:r>
        <w:rPr>
          <w:spacing w:val="1"/>
        </w:rPr>
        <w:t xml:space="preserve"> </w:t>
      </w:r>
      <w:r>
        <w:t>прототип;</w:t>
      </w:r>
      <w:r>
        <w:rPr>
          <w:spacing w:val="1"/>
        </w:rPr>
        <w:t xml:space="preserve"> </w:t>
      </w:r>
      <w:r>
        <w:t>тропы</w:t>
      </w:r>
      <w:r>
        <w:rPr>
          <w:spacing w:val="1"/>
        </w:rPr>
        <w:t xml:space="preserve"> </w:t>
      </w:r>
      <w:r>
        <w:t>и</w:t>
      </w:r>
      <w:r>
        <w:rPr>
          <w:spacing w:val="1"/>
        </w:rPr>
        <w:t xml:space="preserve"> </w:t>
      </w:r>
      <w:r>
        <w:t>фигуры</w:t>
      </w:r>
      <w:r>
        <w:rPr>
          <w:spacing w:val="1"/>
        </w:rPr>
        <w:t xml:space="preserve"> </w:t>
      </w:r>
      <w:r>
        <w:t>(риторическое</w:t>
      </w:r>
      <w:r>
        <w:rPr>
          <w:spacing w:val="1"/>
        </w:rPr>
        <w:t xml:space="preserve"> </w:t>
      </w:r>
      <w:r>
        <w:t>обращение,</w:t>
      </w:r>
      <w:r>
        <w:rPr>
          <w:spacing w:val="-2"/>
        </w:rPr>
        <w:t xml:space="preserve"> </w:t>
      </w:r>
      <w:r>
        <w:t>эпитет,</w:t>
      </w:r>
      <w:r>
        <w:rPr>
          <w:spacing w:val="-2"/>
        </w:rPr>
        <w:t xml:space="preserve"> </w:t>
      </w:r>
      <w:r>
        <w:t>метафора);</w:t>
      </w:r>
      <w:r>
        <w:rPr>
          <w:spacing w:val="-1"/>
        </w:rPr>
        <w:t xml:space="preserve"> </w:t>
      </w:r>
      <w:r>
        <w:t>жанровое</w:t>
      </w:r>
      <w:r>
        <w:rPr>
          <w:spacing w:val="-1"/>
        </w:rPr>
        <w:t xml:space="preserve"> </w:t>
      </w:r>
      <w:r>
        <w:t>образование</w:t>
      </w:r>
      <w:r>
        <w:rPr>
          <w:spacing w:val="3"/>
        </w:rPr>
        <w:t xml:space="preserve"> </w:t>
      </w:r>
      <w:r>
        <w:t>—</w:t>
      </w:r>
      <w:r>
        <w:rPr>
          <w:spacing w:val="-4"/>
        </w:rPr>
        <w:t xml:space="preserve"> </w:t>
      </w:r>
      <w:r>
        <w:t>дружеское</w:t>
      </w:r>
      <w:r>
        <w:rPr>
          <w:spacing w:val="-1"/>
        </w:rPr>
        <w:t xml:space="preserve"> </w:t>
      </w:r>
      <w:r>
        <w:t>послание.</w:t>
      </w:r>
    </w:p>
    <w:p w:rsidR="006B28B4" w:rsidRDefault="00DA7639">
      <w:pPr>
        <w:pStyle w:val="a3"/>
        <w:ind w:right="382"/>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различные</w:t>
      </w:r>
      <w:r>
        <w:rPr>
          <w:spacing w:val="1"/>
        </w:rPr>
        <w:t xml:space="preserve"> </w:t>
      </w:r>
      <w:r>
        <w:t>виды</w:t>
      </w:r>
      <w:r>
        <w:rPr>
          <w:spacing w:val="-67"/>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сочинение</w:t>
      </w:r>
      <w:r>
        <w:rPr>
          <w:spacing w:val="1"/>
        </w:rPr>
        <w:t xml:space="preserve"> </w:t>
      </w:r>
      <w:r>
        <w:t>с</w:t>
      </w:r>
      <w:r>
        <w:rPr>
          <w:spacing w:val="1"/>
        </w:rPr>
        <w:t xml:space="preserve"> </w:t>
      </w:r>
      <w:r>
        <w:t>элементами</w:t>
      </w:r>
      <w:r>
        <w:rPr>
          <w:spacing w:val="1"/>
        </w:rPr>
        <w:t xml:space="preserve"> </w:t>
      </w:r>
      <w:r>
        <w:t>рассуждения;</w:t>
      </w:r>
      <w:r>
        <w:rPr>
          <w:spacing w:val="1"/>
        </w:rPr>
        <w:t xml:space="preserve"> </w:t>
      </w:r>
      <w:r>
        <w:t>самостоятельная</w:t>
      </w:r>
      <w:r>
        <w:rPr>
          <w:spacing w:val="1"/>
        </w:rPr>
        <w:t xml:space="preserve"> </w:t>
      </w:r>
      <w:r>
        <w:t>исследовательская</w:t>
      </w:r>
      <w:r>
        <w:rPr>
          <w:spacing w:val="1"/>
        </w:rPr>
        <w:t xml:space="preserve"> </w:t>
      </w:r>
      <w:r>
        <w:t>работа</w:t>
      </w:r>
      <w:r>
        <w:rPr>
          <w:spacing w:val="1"/>
        </w:rPr>
        <w:t xml:space="preserve"> </w:t>
      </w:r>
      <w:r>
        <w:t>со</w:t>
      </w:r>
      <w:r>
        <w:rPr>
          <w:spacing w:val="1"/>
        </w:rPr>
        <w:t xml:space="preserve"> </w:t>
      </w:r>
      <w:r>
        <w:t>вспомогательным</w:t>
      </w:r>
      <w:r>
        <w:rPr>
          <w:spacing w:val="1"/>
        </w:rPr>
        <w:t xml:space="preserve"> </w:t>
      </w:r>
      <w:r>
        <w:t>справочным</w:t>
      </w:r>
      <w:r>
        <w:rPr>
          <w:spacing w:val="1"/>
        </w:rPr>
        <w:t xml:space="preserve"> </w:t>
      </w:r>
      <w:r>
        <w:t>и</w:t>
      </w:r>
      <w:r>
        <w:rPr>
          <w:spacing w:val="1"/>
        </w:rPr>
        <w:t xml:space="preserve"> </w:t>
      </w:r>
      <w:r>
        <w:t>литературоведческим материалом; подготовка</w:t>
      </w:r>
      <w:r>
        <w:rPr>
          <w:spacing w:val="1"/>
        </w:rPr>
        <w:t xml:space="preserve"> </w:t>
      </w:r>
      <w:r>
        <w:t>сообщения; беседа;</w:t>
      </w:r>
      <w:r>
        <w:rPr>
          <w:spacing w:val="1"/>
        </w:rPr>
        <w:t xml:space="preserve"> </w:t>
      </w:r>
      <w:r>
        <w:t>работа с учеб-</w:t>
      </w:r>
      <w:r>
        <w:rPr>
          <w:spacing w:val="1"/>
        </w:rPr>
        <w:t xml:space="preserve"> </w:t>
      </w:r>
      <w:r>
        <w:t>ником; слайдовая</w:t>
      </w:r>
      <w:r>
        <w:rPr>
          <w:spacing w:val="-3"/>
        </w:rPr>
        <w:t xml:space="preserve"> </w:t>
      </w:r>
      <w:r>
        <w:t>презентация.</w:t>
      </w:r>
    </w:p>
    <w:p w:rsidR="006B28B4" w:rsidRDefault="00DA7639">
      <w:pPr>
        <w:spacing w:line="322" w:lineRule="exact"/>
        <w:ind w:left="1401"/>
        <w:jc w:val="both"/>
        <w:rPr>
          <w:sz w:val="28"/>
        </w:rPr>
      </w:pPr>
      <w:r>
        <w:rPr>
          <w:i/>
          <w:sz w:val="28"/>
        </w:rPr>
        <w:t>Внутрипредметные</w:t>
      </w:r>
      <w:r>
        <w:rPr>
          <w:i/>
          <w:spacing w:val="2"/>
          <w:sz w:val="28"/>
        </w:rPr>
        <w:t xml:space="preserve"> </w:t>
      </w:r>
      <w:r>
        <w:rPr>
          <w:i/>
          <w:sz w:val="28"/>
        </w:rPr>
        <w:t>и</w:t>
      </w:r>
      <w:r>
        <w:rPr>
          <w:i/>
          <w:spacing w:val="73"/>
          <w:sz w:val="28"/>
        </w:rPr>
        <w:t xml:space="preserve"> </w:t>
      </w:r>
      <w:r>
        <w:rPr>
          <w:i/>
          <w:sz w:val="28"/>
        </w:rPr>
        <w:t>межпредметные</w:t>
      </w:r>
      <w:r>
        <w:rPr>
          <w:i/>
          <w:spacing w:val="73"/>
          <w:sz w:val="28"/>
        </w:rPr>
        <w:t xml:space="preserve"> </w:t>
      </w:r>
      <w:r>
        <w:rPr>
          <w:i/>
          <w:sz w:val="28"/>
        </w:rPr>
        <w:t>связи:</w:t>
      </w:r>
      <w:r>
        <w:rPr>
          <w:i/>
          <w:spacing w:val="78"/>
          <w:sz w:val="28"/>
        </w:rPr>
        <w:t xml:space="preserve"> </w:t>
      </w:r>
      <w:r>
        <w:rPr>
          <w:sz w:val="28"/>
        </w:rPr>
        <w:t>литература</w:t>
      </w:r>
      <w:r>
        <w:rPr>
          <w:spacing w:val="74"/>
          <w:sz w:val="28"/>
        </w:rPr>
        <w:t xml:space="preserve"> </w:t>
      </w:r>
      <w:r>
        <w:rPr>
          <w:sz w:val="28"/>
        </w:rPr>
        <w:t>(А.И.</w:t>
      </w:r>
      <w:r>
        <w:rPr>
          <w:spacing w:val="73"/>
          <w:sz w:val="28"/>
        </w:rPr>
        <w:t xml:space="preserve"> </w:t>
      </w:r>
      <w:r>
        <w:rPr>
          <w:sz w:val="28"/>
        </w:rPr>
        <w:t>Одоевский</w:t>
      </w:r>
    </w:p>
    <w:p w:rsidR="006B28B4" w:rsidRDefault="00DA7639">
      <w:pPr>
        <w:pStyle w:val="a3"/>
        <w:ind w:right="384" w:firstLine="0"/>
      </w:pPr>
      <w:r>
        <w:t>«Струн</w:t>
      </w:r>
      <w:r>
        <w:rPr>
          <w:spacing w:val="1"/>
        </w:rPr>
        <w:t xml:space="preserve"> </w:t>
      </w:r>
      <w:r>
        <w:t>вещих</w:t>
      </w:r>
      <w:r>
        <w:rPr>
          <w:spacing w:val="1"/>
        </w:rPr>
        <w:t xml:space="preserve"> </w:t>
      </w:r>
      <w:r>
        <w:t>пламенные</w:t>
      </w:r>
      <w:r>
        <w:rPr>
          <w:spacing w:val="1"/>
        </w:rPr>
        <w:t xml:space="preserve"> </w:t>
      </w:r>
      <w:r>
        <w:t>звуки...»;</w:t>
      </w:r>
      <w:r>
        <w:rPr>
          <w:spacing w:val="1"/>
        </w:rPr>
        <w:t xml:space="preserve"> </w:t>
      </w:r>
      <w:r>
        <w:t>Вс.</w:t>
      </w:r>
      <w:r>
        <w:rPr>
          <w:spacing w:val="1"/>
        </w:rPr>
        <w:t xml:space="preserve"> </w:t>
      </w:r>
      <w:r>
        <w:t>Рождественский</w:t>
      </w:r>
      <w:r>
        <w:rPr>
          <w:spacing w:val="1"/>
        </w:rPr>
        <w:t xml:space="preserve"> </w:t>
      </w:r>
      <w:r>
        <w:t>«Баловень</w:t>
      </w:r>
      <w:r>
        <w:rPr>
          <w:spacing w:val="70"/>
        </w:rPr>
        <w:t xml:space="preserve"> </w:t>
      </w:r>
      <w:r>
        <w:t>лицейской</w:t>
      </w:r>
      <w:r>
        <w:rPr>
          <w:spacing w:val="1"/>
        </w:rPr>
        <w:t xml:space="preserve"> </w:t>
      </w:r>
      <w:r>
        <w:t>легкой</w:t>
      </w:r>
      <w:r>
        <w:rPr>
          <w:spacing w:val="1"/>
        </w:rPr>
        <w:t xml:space="preserve"> </w:t>
      </w:r>
      <w:r>
        <w:t>славы...»);</w:t>
      </w:r>
      <w:r>
        <w:rPr>
          <w:spacing w:val="1"/>
        </w:rPr>
        <w:t xml:space="preserve"> </w:t>
      </w:r>
      <w:r>
        <w:t>история</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года;</w:t>
      </w:r>
      <w:r>
        <w:rPr>
          <w:spacing w:val="1"/>
        </w:rPr>
        <w:t xml:space="preserve"> </w:t>
      </w:r>
      <w:r>
        <w:t>П.Я.</w:t>
      </w:r>
      <w:r>
        <w:rPr>
          <w:spacing w:val="1"/>
        </w:rPr>
        <w:t xml:space="preserve"> </w:t>
      </w:r>
      <w:r>
        <w:t>Чаадаев);</w:t>
      </w:r>
      <w:r>
        <w:rPr>
          <w:spacing w:val="1"/>
        </w:rPr>
        <w:t xml:space="preserve"> </w:t>
      </w:r>
      <w:r>
        <w:t>изобразительное</w:t>
      </w:r>
      <w:r>
        <w:rPr>
          <w:spacing w:val="1"/>
        </w:rPr>
        <w:t xml:space="preserve"> </w:t>
      </w:r>
      <w:r>
        <w:t>искусство</w:t>
      </w:r>
      <w:r>
        <w:rPr>
          <w:spacing w:val="1"/>
        </w:rPr>
        <w:t xml:space="preserve"> </w:t>
      </w:r>
      <w:r>
        <w:t>(иллюстрации;</w:t>
      </w:r>
      <w:r>
        <w:rPr>
          <w:spacing w:val="1"/>
        </w:rPr>
        <w:t xml:space="preserve"> </w:t>
      </w:r>
      <w:r>
        <w:t>Н. Бестужев «Портреты</w:t>
      </w:r>
      <w:r>
        <w:rPr>
          <w:spacing w:val="1"/>
        </w:rPr>
        <w:t xml:space="preserve"> </w:t>
      </w:r>
      <w:r>
        <w:t>декабристов»,</w:t>
      </w:r>
      <w:r>
        <w:rPr>
          <w:spacing w:val="1"/>
        </w:rPr>
        <w:t xml:space="preserve"> </w:t>
      </w:r>
      <w:r>
        <w:t>мозаика</w:t>
      </w:r>
      <w:r>
        <w:rPr>
          <w:spacing w:val="1"/>
        </w:rPr>
        <w:t xml:space="preserve"> </w:t>
      </w:r>
      <w:r>
        <w:t>«Полтавская</w:t>
      </w:r>
      <w:r>
        <w:rPr>
          <w:spacing w:val="1"/>
        </w:rPr>
        <w:t xml:space="preserve"> </w:t>
      </w:r>
      <w:r>
        <w:t>баталия»,</w:t>
      </w:r>
      <w:r>
        <w:rPr>
          <w:spacing w:val="1"/>
        </w:rPr>
        <w:t xml:space="preserve"> </w:t>
      </w:r>
      <w:r>
        <w:t>выполненная</w:t>
      </w:r>
      <w:r>
        <w:rPr>
          <w:spacing w:val="1"/>
        </w:rPr>
        <w:t xml:space="preserve"> </w:t>
      </w:r>
      <w:r>
        <w:t>в</w:t>
      </w:r>
      <w:r>
        <w:rPr>
          <w:spacing w:val="1"/>
        </w:rPr>
        <w:t xml:space="preserve"> </w:t>
      </w:r>
      <w:r>
        <w:t>мастерской</w:t>
      </w:r>
      <w:r>
        <w:rPr>
          <w:spacing w:val="1"/>
        </w:rPr>
        <w:t xml:space="preserve"> </w:t>
      </w:r>
      <w:r>
        <w:t>М.В-</w:t>
      </w:r>
      <w:r>
        <w:rPr>
          <w:spacing w:val="1"/>
        </w:rPr>
        <w:t xml:space="preserve"> </w:t>
      </w:r>
      <w:r>
        <w:t>Ломоносова;</w:t>
      </w:r>
      <w:r>
        <w:rPr>
          <w:spacing w:val="1"/>
        </w:rPr>
        <w:t xml:space="preserve"> </w:t>
      </w:r>
      <w:r>
        <w:t>портрет</w:t>
      </w:r>
      <w:r>
        <w:rPr>
          <w:spacing w:val="-1"/>
        </w:rPr>
        <w:t xml:space="preserve"> </w:t>
      </w:r>
      <w:r>
        <w:t>Петра</w:t>
      </w:r>
      <w:r>
        <w:rPr>
          <w:spacing w:val="-1"/>
        </w:rPr>
        <w:t xml:space="preserve"> </w:t>
      </w:r>
      <w:r>
        <w:t>I;</w:t>
      </w:r>
      <w:r>
        <w:rPr>
          <w:spacing w:val="-2"/>
        </w:rPr>
        <w:t xml:space="preserve"> </w:t>
      </w:r>
      <w:r>
        <w:t>рисунки</w:t>
      </w:r>
      <w:r>
        <w:rPr>
          <w:spacing w:val="-3"/>
        </w:rPr>
        <w:t xml:space="preserve"> </w:t>
      </w:r>
      <w:r>
        <w:t>учащихся); музыка (И.Ф.</w:t>
      </w:r>
      <w:r>
        <w:rPr>
          <w:spacing w:val="-2"/>
        </w:rPr>
        <w:t xml:space="preserve"> </w:t>
      </w:r>
      <w:r>
        <w:t>Стравинский</w:t>
      </w:r>
      <w:r>
        <w:rPr>
          <w:spacing w:val="-1"/>
        </w:rPr>
        <w:t xml:space="preserve"> </w:t>
      </w:r>
      <w:r>
        <w:t>«Туча»).</w:t>
      </w:r>
    </w:p>
    <w:p w:rsidR="006B28B4" w:rsidRDefault="00DA7639">
      <w:pPr>
        <w:pStyle w:val="a3"/>
        <w:ind w:right="381"/>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нравственно-</w:t>
      </w:r>
      <w:r>
        <w:rPr>
          <w:spacing w:val="1"/>
        </w:rPr>
        <w:t xml:space="preserve"> </w:t>
      </w:r>
      <w:r>
        <w:t>эстетических представлений при характеристике «чувств добрых»</w:t>
      </w:r>
      <w:r>
        <w:rPr>
          <w:spacing w:val="1"/>
        </w:rPr>
        <w:t xml:space="preserve"> </w:t>
      </w:r>
      <w:r>
        <w:t>в поэзии</w:t>
      </w:r>
      <w:r>
        <w:rPr>
          <w:spacing w:val="1"/>
        </w:rPr>
        <w:t xml:space="preserve"> </w:t>
      </w:r>
      <w:r>
        <w:t>А.С.</w:t>
      </w:r>
      <w:r>
        <w:rPr>
          <w:spacing w:val="1"/>
        </w:rPr>
        <w:t xml:space="preserve"> </w:t>
      </w:r>
      <w:r>
        <w:t>Пушкина.</w:t>
      </w:r>
    </w:p>
    <w:p w:rsidR="006B28B4" w:rsidRDefault="00DA7639">
      <w:pPr>
        <w:pStyle w:val="a3"/>
        <w:spacing w:line="242" w:lineRule="auto"/>
        <w:ind w:right="388"/>
      </w:pPr>
      <w:r>
        <w:rPr>
          <w:i/>
        </w:rPr>
        <w:t>Краеведение:</w:t>
      </w:r>
      <w:r>
        <w:rPr>
          <w:i/>
          <w:spacing w:val="1"/>
        </w:rPr>
        <w:t xml:space="preserve"> </w:t>
      </w:r>
      <w:r>
        <w:t>заочная</w:t>
      </w:r>
      <w:r>
        <w:rPr>
          <w:spacing w:val="1"/>
        </w:rPr>
        <w:t xml:space="preserve"> </w:t>
      </w:r>
      <w:r>
        <w:t>литературно-краеведческая</w:t>
      </w:r>
      <w:r>
        <w:rPr>
          <w:spacing w:val="1"/>
        </w:rPr>
        <w:t xml:space="preserve"> </w:t>
      </w:r>
      <w:r>
        <w:t>экскурсия</w:t>
      </w:r>
      <w:r>
        <w:rPr>
          <w:spacing w:val="1"/>
        </w:rPr>
        <w:t xml:space="preserve"> </w:t>
      </w:r>
      <w:r>
        <w:t>«Маршрутами</w:t>
      </w:r>
      <w:r>
        <w:rPr>
          <w:spacing w:val="1"/>
        </w:rPr>
        <w:t xml:space="preserve"> </w:t>
      </w:r>
      <w:r>
        <w:t>декабристов».</w:t>
      </w:r>
    </w:p>
    <w:p w:rsidR="006B28B4" w:rsidRDefault="00DA7639">
      <w:pPr>
        <w:ind w:left="692" w:right="388" w:firstLine="708"/>
        <w:jc w:val="both"/>
        <w:rPr>
          <w:sz w:val="28"/>
        </w:rPr>
      </w:pPr>
      <w:r>
        <w:rPr>
          <w:i/>
          <w:sz w:val="28"/>
        </w:rPr>
        <w:t>Творческая</w:t>
      </w:r>
      <w:r>
        <w:rPr>
          <w:i/>
          <w:spacing w:val="1"/>
          <w:sz w:val="28"/>
        </w:rPr>
        <w:t xml:space="preserve"> </w:t>
      </w:r>
      <w:r>
        <w:rPr>
          <w:i/>
          <w:sz w:val="28"/>
        </w:rPr>
        <w:t>работа:</w:t>
      </w:r>
      <w:r>
        <w:rPr>
          <w:i/>
          <w:spacing w:val="1"/>
          <w:sz w:val="28"/>
        </w:rPr>
        <w:t xml:space="preserve"> </w:t>
      </w:r>
      <w:r>
        <w:rPr>
          <w:sz w:val="28"/>
        </w:rPr>
        <w:t>исследовательский</w:t>
      </w:r>
      <w:r>
        <w:rPr>
          <w:spacing w:val="1"/>
          <w:sz w:val="28"/>
        </w:rPr>
        <w:t xml:space="preserve"> </w:t>
      </w:r>
      <w:r>
        <w:rPr>
          <w:sz w:val="28"/>
        </w:rPr>
        <w:t>проект</w:t>
      </w:r>
      <w:r>
        <w:rPr>
          <w:spacing w:val="1"/>
          <w:sz w:val="28"/>
        </w:rPr>
        <w:t xml:space="preserve"> </w:t>
      </w:r>
      <w:r>
        <w:rPr>
          <w:sz w:val="28"/>
        </w:rPr>
        <w:t>«Тайна</w:t>
      </w:r>
      <w:r>
        <w:rPr>
          <w:spacing w:val="1"/>
          <w:sz w:val="28"/>
        </w:rPr>
        <w:t xml:space="preserve"> </w:t>
      </w:r>
      <w:r>
        <w:rPr>
          <w:sz w:val="28"/>
        </w:rPr>
        <w:t>пушкинского</w:t>
      </w:r>
      <w:r>
        <w:rPr>
          <w:spacing w:val="1"/>
          <w:sz w:val="28"/>
        </w:rPr>
        <w:t xml:space="preserve"> </w:t>
      </w:r>
      <w:r>
        <w:rPr>
          <w:sz w:val="28"/>
        </w:rPr>
        <w:t>послания».</w:t>
      </w:r>
    </w:p>
    <w:p w:rsidR="006B28B4" w:rsidRDefault="00DA7639">
      <w:pPr>
        <w:ind w:left="692" w:right="386"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литературные</w:t>
      </w:r>
      <w:r>
        <w:rPr>
          <w:spacing w:val="1"/>
          <w:sz w:val="28"/>
        </w:rPr>
        <w:t xml:space="preserve"> </w:t>
      </w:r>
      <w:r>
        <w:rPr>
          <w:sz w:val="28"/>
        </w:rPr>
        <w:t>игры</w:t>
      </w:r>
      <w:r>
        <w:rPr>
          <w:spacing w:val="1"/>
          <w:sz w:val="28"/>
        </w:rPr>
        <w:t xml:space="preserve"> </w:t>
      </w:r>
      <w:r>
        <w:rPr>
          <w:sz w:val="28"/>
        </w:rPr>
        <w:t>по</w:t>
      </w:r>
      <w:r>
        <w:rPr>
          <w:spacing w:val="1"/>
          <w:sz w:val="28"/>
        </w:rPr>
        <w:t xml:space="preserve"> </w:t>
      </w:r>
      <w:r>
        <w:rPr>
          <w:sz w:val="28"/>
        </w:rPr>
        <w:t>произведениям</w:t>
      </w:r>
      <w:r>
        <w:rPr>
          <w:spacing w:val="-2"/>
          <w:sz w:val="28"/>
        </w:rPr>
        <w:t xml:space="preserve"> </w:t>
      </w:r>
      <w:r>
        <w:rPr>
          <w:sz w:val="28"/>
        </w:rPr>
        <w:t>поэта; час</w:t>
      </w:r>
      <w:r>
        <w:rPr>
          <w:spacing w:val="-4"/>
          <w:sz w:val="28"/>
        </w:rPr>
        <w:t xml:space="preserve"> </w:t>
      </w:r>
      <w:r>
        <w:rPr>
          <w:sz w:val="28"/>
        </w:rPr>
        <w:t>поэзии</w:t>
      </w:r>
      <w:r>
        <w:rPr>
          <w:spacing w:val="-1"/>
          <w:sz w:val="28"/>
        </w:rPr>
        <w:t xml:space="preserve"> </w:t>
      </w:r>
      <w:r>
        <w:rPr>
          <w:sz w:val="28"/>
        </w:rPr>
        <w:t>в</w:t>
      </w:r>
      <w:r>
        <w:rPr>
          <w:spacing w:val="-2"/>
          <w:sz w:val="28"/>
        </w:rPr>
        <w:t xml:space="preserve"> </w:t>
      </w:r>
      <w:r>
        <w:rPr>
          <w:sz w:val="28"/>
        </w:rPr>
        <w:t>литературной</w:t>
      </w:r>
      <w:r>
        <w:rPr>
          <w:spacing w:val="-1"/>
          <w:sz w:val="28"/>
        </w:rPr>
        <w:t xml:space="preserve"> </w:t>
      </w:r>
      <w:r>
        <w:rPr>
          <w:sz w:val="28"/>
        </w:rPr>
        <w:t>гостиной</w:t>
      </w:r>
      <w:r>
        <w:rPr>
          <w:spacing w:val="-4"/>
          <w:sz w:val="28"/>
        </w:rPr>
        <w:t xml:space="preserve"> </w:t>
      </w:r>
      <w:r>
        <w:rPr>
          <w:sz w:val="28"/>
        </w:rPr>
        <w:t>«Мой</w:t>
      </w:r>
      <w:r>
        <w:rPr>
          <w:spacing w:val="-4"/>
          <w:sz w:val="28"/>
        </w:rPr>
        <w:t xml:space="preserve"> </w:t>
      </w:r>
      <w:r>
        <w:rPr>
          <w:sz w:val="28"/>
        </w:rPr>
        <w:t>Пушкин».</w:t>
      </w:r>
    </w:p>
    <w:p w:rsidR="006B28B4" w:rsidRDefault="00DA7639">
      <w:pPr>
        <w:pStyle w:val="a3"/>
        <w:ind w:right="393"/>
      </w:pPr>
      <w:r>
        <w:rPr>
          <w:i/>
        </w:rPr>
        <w:t>Внедрение:</w:t>
      </w:r>
      <w:r>
        <w:rPr>
          <w:i/>
          <w:spacing w:val="1"/>
        </w:rPr>
        <w:t xml:space="preserve"> </w:t>
      </w:r>
      <w:r>
        <w:t>создание</w:t>
      </w:r>
      <w:r>
        <w:rPr>
          <w:spacing w:val="1"/>
        </w:rPr>
        <w:t xml:space="preserve"> </w:t>
      </w:r>
      <w:r>
        <w:t>и</w:t>
      </w:r>
      <w:r>
        <w:rPr>
          <w:spacing w:val="1"/>
        </w:rPr>
        <w:t xml:space="preserve"> </w:t>
      </w:r>
      <w:r>
        <w:t>тиражирование</w:t>
      </w:r>
      <w:r>
        <w:rPr>
          <w:spacing w:val="1"/>
        </w:rPr>
        <w:t xml:space="preserve"> </w:t>
      </w:r>
      <w:r>
        <w:t>слайдовой</w:t>
      </w:r>
      <w:r>
        <w:rPr>
          <w:spacing w:val="1"/>
        </w:rPr>
        <w:t xml:space="preserve"> </w:t>
      </w:r>
      <w:r>
        <w:t>презентации</w:t>
      </w:r>
      <w:r>
        <w:rPr>
          <w:spacing w:val="1"/>
        </w:rPr>
        <w:t xml:space="preserve"> </w:t>
      </w:r>
      <w:r>
        <w:t>«Тайна</w:t>
      </w:r>
      <w:r>
        <w:rPr>
          <w:spacing w:val="1"/>
        </w:rPr>
        <w:t xml:space="preserve"> </w:t>
      </w:r>
      <w:r>
        <w:t>пушкинского послания».</w:t>
      </w:r>
    </w:p>
    <w:p w:rsidR="006B28B4" w:rsidRDefault="00DA7639">
      <w:pPr>
        <w:spacing w:line="322" w:lineRule="exact"/>
        <w:ind w:left="1401"/>
        <w:rPr>
          <w:sz w:val="28"/>
        </w:rPr>
      </w:pPr>
      <w:r>
        <w:rPr>
          <w:b/>
          <w:sz w:val="28"/>
        </w:rPr>
        <w:t>М.Ю.</w:t>
      </w:r>
      <w:r>
        <w:rPr>
          <w:b/>
          <w:spacing w:val="-3"/>
          <w:sz w:val="28"/>
        </w:rPr>
        <w:t xml:space="preserve"> </w:t>
      </w:r>
      <w:r>
        <w:rPr>
          <w:b/>
          <w:sz w:val="28"/>
        </w:rPr>
        <w:t>ЛЕРМОНТОВ</w:t>
      </w:r>
      <w:r>
        <w:rPr>
          <w:b/>
          <w:spacing w:val="-1"/>
          <w:sz w:val="28"/>
        </w:rPr>
        <w:t xml:space="preserve"> </w:t>
      </w:r>
      <w:r>
        <w:rPr>
          <w:sz w:val="28"/>
        </w:rPr>
        <w:t>(3</w:t>
      </w:r>
      <w:r>
        <w:rPr>
          <w:spacing w:val="-1"/>
          <w:sz w:val="28"/>
        </w:rPr>
        <w:t xml:space="preserve"> </w:t>
      </w:r>
      <w:r>
        <w:rPr>
          <w:sz w:val="28"/>
        </w:rPr>
        <w:t>часа)</w:t>
      </w:r>
    </w:p>
    <w:p w:rsidR="006B28B4" w:rsidRDefault="00DA7639">
      <w:pPr>
        <w:ind w:left="692" w:right="389" w:firstLine="708"/>
        <w:jc w:val="both"/>
        <w:rPr>
          <w:sz w:val="28"/>
        </w:rPr>
      </w:pPr>
      <w:r w:rsidRPr="000D3DB8">
        <w:rPr>
          <w:sz w:val="28"/>
        </w:rPr>
        <w:t xml:space="preserve">Стихотворения: </w:t>
      </w:r>
      <w:r w:rsidRPr="000D3DB8">
        <w:rPr>
          <w:b/>
          <w:i/>
          <w:sz w:val="28"/>
        </w:rPr>
        <w:t xml:space="preserve">« Три пальмы», « Родина».   « Песня   про  царя Ивана Васильевича , молодого опричника  и удалого  купца Калашникова» </w:t>
      </w:r>
      <w:r w:rsidRPr="000D3DB8">
        <w:rPr>
          <w:sz w:val="28"/>
        </w:rPr>
        <w:t>.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w:t>
      </w:r>
      <w:r>
        <w:rPr>
          <w:sz w:val="28"/>
        </w:rPr>
        <w:t>);</w:t>
      </w:r>
      <w:r>
        <w:rPr>
          <w:spacing w:val="4"/>
          <w:sz w:val="28"/>
        </w:rPr>
        <w:t xml:space="preserve"> </w:t>
      </w:r>
      <w:r>
        <w:rPr>
          <w:sz w:val="28"/>
        </w:rPr>
        <w:t>центральные</w:t>
      </w:r>
      <w:r>
        <w:rPr>
          <w:spacing w:val="-1"/>
          <w:sz w:val="28"/>
        </w:rPr>
        <w:t xml:space="preserve"> </w:t>
      </w:r>
      <w:r>
        <w:rPr>
          <w:sz w:val="28"/>
        </w:rPr>
        <w:t>образы</w:t>
      </w:r>
      <w:r>
        <w:rPr>
          <w:spacing w:val="3"/>
          <w:sz w:val="28"/>
        </w:rPr>
        <w:t xml:space="preserve"> </w:t>
      </w:r>
      <w:r>
        <w:rPr>
          <w:sz w:val="28"/>
        </w:rPr>
        <w:t>поэмы</w:t>
      </w:r>
      <w:r>
        <w:rPr>
          <w:spacing w:val="-1"/>
          <w:sz w:val="28"/>
        </w:rPr>
        <w:t xml:space="preserve"> </w:t>
      </w:r>
      <w:r>
        <w:rPr>
          <w:sz w:val="28"/>
        </w:rPr>
        <w:t>и</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91" w:firstLine="0"/>
      </w:pPr>
      <w:r>
        <w:t>художественные приемы их создания; речевая характеристика героя. Фольклорные</w:t>
      </w:r>
      <w:r>
        <w:rPr>
          <w:spacing w:val="1"/>
        </w:rPr>
        <w:t xml:space="preserve"> </w:t>
      </w:r>
      <w:r>
        <w:t>элементы</w:t>
      </w:r>
      <w:r>
        <w:rPr>
          <w:spacing w:val="-1"/>
        </w:rPr>
        <w:t xml:space="preserve"> </w:t>
      </w:r>
      <w:r>
        <w:t>в</w:t>
      </w:r>
      <w:r>
        <w:rPr>
          <w:spacing w:val="-5"/>
        </w:rPr>
        <w:t xml:space="preserve"> </w:t>
      </w:r>
      <w:r>
        <w:t>произведении.</w:t>
      </w:r>
      <w:r>
        <w:rPr>
          <w:spacing w:val="-1"/>
        </w:rPr>
        <w:t xml:space="preserve"> </w:t>
      </w:r>
      <w:r>
        <w:t>Художественное</w:t>
      </w:r>
      <w:r>
        <w:rPr>
          <w:spacing w:val="-4"/>
        </w:rPr>
        <w:t xml:space="preserve"> </w:t>
      </w:r>
      <w:r>
        <w:t>богатство</w:t>
      </w:r>
      <w:r>
        <w:rPr>
          <w:spacing w:val="1"/>
        </w:rPr>
        <w:t xml:space="preserve"> </w:t>
      </w:r>
      <w:r>
        <w:t>«Песни...».</w:t>
      </w:r>
    </w:p>
    <w:p w:rsidR="006B28B4" w:rsidRDefault="00DA7639">
      <w:pPr>
        <w:pStyle w:val="a3"/>
        <w:ind w:right="383"/>
      </w:pPr>
      <w:r>
        <w:rPr>
          <w:i/>
        </w:rPr>
        <w:t>Теория</w:t>
      </w:r>
      <w:r>
        <w:rPr>
          <w:i/>
          <w:spacing w:val="1"/>
        </w:rPr>
        <w:t xml:space="preserve"> </w:t>
      </w:r>
      <w:r>
        <w:rPr>
          <w:i/>
        </w:rPr>
        <w:t>литературы:</w:t>
      </w:r>
      <w:r>
        <w:rPr>
          <w:i/>
          <w:spacing w:val="1"/>
        </w:rPr>
        <w:t xml:space="preserve"> </w:t>
      </w:r>
      <w:r>
        <w:t>жанры</w:t>
      </w:r>
      <w:r>
        <w:rPr>
          <w:spacing w:val="1"/>
        </w:rPr>
        <w:t xml:space="preserve"> </w:t>
      </w:r>
      <w:r>
        <w:t>лирики;</w:t>
      </w:r>
      <w:r>
        <w:rPr>
          <w:spacing w:val="1"/>
        </w:rPr>
        <w:t xml:space="preserve"> </w:t>
      </w:r>
      <w:r>
        <w:t>сюжет</w:t>
      </w:r>
      <w:r>
        <w:rPr>
          <w:spacing w:val="1"/>
        </w:rPr>
        <w:t xml:space="preserve"> </w:t>
      </w:r>
      <w:r>
        <w:t>и</w:t>
      </w:r>
      <w:r>
        <w:rPr>
          <w:spacing w:val="1"/>
        </w:rPr>
        <w:t xml:space="preserve"> </w:t>
      </w:r>
      <w:r>
        <w:t>композиция</w:t>
      </w:r>
      <w:r>
        <w:rPr>
          <w:spacing w:val="1"/>
        </w:rPr>
        <w:t xml:space="preserve"> </w:t>
      </w:r>
      <w:r>
        <w:t>лирического</w:t>
      </w:r>
      <w:r>
        <w:rPr>
          <w:spacing w:val="1"/>
        </w:rPr>
        <w:t xml:space="preserve"> </w:t>
      </w:r>
      <w:r>
        <w:t>произведения</w:t>
      </w:r>
      <w:r>
        <w:rPr>
          <w:spacing w:val="1"/>
        </w:rPr>
        <w:t xml:space="preserve"> </w:t>
      </w:r>
      <w:r>
        <w:t>(углубление</w:t>
      </w:r>
      <w:r>
        <w:rPr>
          <w:spacing w:val="1"/>
        </w:rPr>
        <w:t xml:space="preserve"> </w:t>
      </w:r>
      <w:r>
        <w:t>и</w:t>
      </w:r>
      <w:r>
        <w:rPr>
          <w:spacing w:val="1"/>
        </w:rPr>
        <w:t xml:space="preserve"> </w:t>
      </w:r>
      <w:r>
        <w:t>расширение</w:t>
      </w:r>
      <w:r>
        <w:rPr>
          <w:spacing w:val="1"/>
        </w:rPr>
        <w:t xml:space="preserve"> </w:t>
      </w:r>
      <w:r>
        <w:t>понятий);</w:t>
      </w:r>
      <w:r>
        <w:rPr>
          <w:spacing w:val="1"/>
        </w:rPr>
        <w:t xml:space="preserve"> </w:t>
      </w:r>
      <w:r>
        <w:t>фольклорные</w:t>
      </w:r>
      <w:r>
        <w:rPr>
          <w:spacing w:val="1"/>
        </w:rPr>
        <w:t xml:space="preserve"> </w:t>
      </w:r>
      <w:r>
        <w:t>элементы</w:t>
      </w:r>
      <w:r>
        <w:rPr>
          <w:spacing w:val="1"/>
        </w:rPr>
        <w:t xml:space="preserve"> </w:t>
      </w:r>
      <w:r>
        <w:t>в</w:t>
      </w:r>
      <w:r>
        <w:rPr>
          <w:spacing w:val="-67"/>
        </w:rPr>
        <w:t xml:space="preserve"> </w:t>
      </w:r>
      <w:r>
        <w:t>авторском</w:t>
      </w:r>
      <w:r>
        <w:rPr>
          <w:spacing w:val="1"/>
        </w:rPr>
        <w:t xml:space="preserve"> </w:t>
      </w:r>
      <w:r>
        <w:t>произведении;</w:t>
      </w:r>
      <w:r>
        <w:rPr>
          <w:spacing w:val="1"/>
        </w:rPr>
        <w:t xml:space="preserve"> </w:t>
      </w:r>
      <w:r>
        <w:t>стилизация</w:t>
      </w:r>
      <w:r>
        <w:rPr>
          <w:spacing w:val="1"/>
        </w:rPr>
        <w:t xml:space="preserve"> </w:t>
      </w:r>
      <w:r>
        <w:t>как</w:t>
      </w:r>
      <w:r>
        <w:rPr>
          <w:spacing w:val="1"/>
        </w:rPr>
        <w:t xml:space="preserve"> </w:t>
      </w:r>
      <w:r>
        <w:t>литературно-художественный</w:t>
      </w:r>
      <w:r>
        <w:rPr>
          <w:spacing w:val="1"/>
        </w:rPr>
        <w:t xml:space="preserve"> </w:t>
      </w:r>
      <w:r>
        <w:t>прием;</w:t>
      </w:r>
      <w:r>
        <w:rPr>
          <w:spacing w:val="1"/>
        </w:rPr>
        <w:t xml:space="preserve"> </w:t>
      </w:r>
      <w:r>
        <w:t>контраст;</w:t>
      </w:r>
      <w:r>
        <w:rPr>
          <w:spacing w:val="-1"/>
        </w:rPr>
        <w:t xml:space="preserve"> </w:t>
      </w:r>
      <w:r>
        <w:t>вымысел</w:t>
      </w:r>
      <w:r>
        <w:rPr>
          <w:spacing w:val="-2"/>
        </w:rPr>
        <w:t xml:space="preserve"> </w:t>
      </w:r>
      <w:r>
        <w:t>и</w:t>
      </w:r>
      <w:r>
        <w:rPr>
          <w:spacing w:val="-1"/>
        </w:rPr>
        <w:t xml:space="preserve"> </w:t>
      </w:r>
      <w:r>
        <w:t>верность</w:t>
      </w:r>
      <w:r>
        <w:rPr>
          <w:spacing w:val="-1"/>
        </w:rPr>
        <w:t xml:space="preserve"> </w:t>
      </w:r>
      <w:r>
        <w:t>исторической</w:t>
      </w:r>
      <w:r>
        <w:rPr>
          <w:spacing w:val="-1"/>
        </w:rPr>
        <w:t xml:space="preserve"> </w:t>
      </w:r>
      <w:r>
        <w:t>правде;</w:t>
      </w:r>
      <w:r>
        <w:rPr>
          <w:spacing w:val="1"/>
        </w:rPr>
        <w:t xml:space="preserve"> </w:t>
      </w:r>
      <w:r>
        <w:t>градация.</w:t>
      </w:r>
    </w:p>
    <w:p w:rsidR="006B28B4" w:rsidRDefault="00DA7639">
      <w:pPr>
        <w:pStyle w:val="a3"/>
        <w:spacing w:before="1"/>
        <w:ind w:right="387"/>
      </w:pPr>
      <w:r>
        <w:rPr>
          <w:i/>
        </w:rPr>
        <w:t xml:space="preserve">Универсальные учебные действия: </w:t>
      </w:r>
      <w:r>
        <w:t>лексическая работа; выразительное чтение;</w:t>
      </w:r>
      <w:r>
        <w:rPr>
          <w:spacing w:val="1"/>
        </w:rPr>
        <w:t xml:space="preserve"> </w:t>
      </w:r>
      <w:r>
        <w:t>исследовательская работа с текстом; рассказ о событии; работа со статьей учебника;</w:t>
      </w:r>
      <w:r>
        <w:rPr>
          <w:spacing w:val="1"/>
        </w:rPr>
        <w:t xml:space="preserve"> </w:t>
      </w:r>
      <w:r>
        <w:t>работа</w:t>
      </w:r>
      <w:r>
        <w:rPr>
          <w:spacing w:val="38"/>
        </w:rPr>
        <w:t xml:space="preserve"> </w:t>
      </w:r>
      <w:r>
        <w:t>с</w:t>
      </w:r>
      <w:r>
        <w:rPr>
          <w:spacing w:val="38"/>
        </w:rPr>
        <w:t xml:space="preserve"> </w:t>
      </w:r>
      <w:r>
        <w:t>иллюстрациями;</w:t>
      </w:r>
      <w:r>
        <w:rPr>
          <w:spacing w:val="39"/>
        </w:rPr>
        <w:t xml:space="preserve"> </w:t>
      </w:r>
      <w:r>
        <w:t>подготовка</w:t>
      </w:r>
      <w:r>
        <w:rPr>
          <w:spacing w:val="38"/>
        </w:rPr>
        <w:t xml:space="preserve"> </w:t>
      </w:r>
      <w:r>
        <w:t>сообщения;</w:t>
      </w:r>
      <w:r>
        <w:rPr>
          <w:spacing w:val="41"/>
        </w:rPr>
        <w:t xml:space="preserve"> </w:t>
      </w:r>
      <w:r>
        <w:t>составление</w:t>
      </w:r>
      <w:r>
        <w:rPr>
          <w:spacing w:val="38"/>
        </w:rPr>
        <w:t xml:space="preserve"> </w:t>
      </w:r>
      <w:r>
        <w:t>письменного</w:t>
      </w:r>
      <w:r>
        <w:rPr>
          <w:spacing w:val="39"/>
        </w:rPr>
        <w:t xml:space="preserve"> </w:t>
      </w:r>
      <w:r>
        <w:t>ответа</w:t>
      </w:r>
      <w:r>
        <w:rPr>
          <w:spacing w:val="-68"/>
        </w:rPr>
        <w:t xml:space="preserve"> </w:t>
      </w:r>
      <w:r>
        <w:t>на</w:t>
      </w:r>
      <w:r>
        <w:rPr>
          <w:spacing w:val="-1"/>
        </w:rPr>
        <w:t xml:space="preserve"> </w:t>
      </w:r>
      <w:r>
        <w:t>вопрос.</w:t>
      </w:r>
    </w:p>
    <w:p w:rsidR="006B28B4" w:rsidRDefault="00DA7639">
      <w:pPr>
        <w:pStyle w:val="a3"/>
        <w:spacing w:line="320" w:lineRule="exact"/>
        <w:ind w:left="1401" w:firstLine="0"/>
      </w:pPr>
      <w:r>
        <w:t>Внутрипредметные</w:t>
      </w:r>
      <w:r>
        <w:rPr>
          <w:spacing w:val="-5"/>
        </w:rPr>
        <w:t xml:space="preserve"> </w:t>
      </w:r>
      <w:r>
        <w:t>и</w:t>
      </w:r>
      <w:r>
        <w:rPr>
          <w:spacing w:val="-2"/>
        </w:rPr>
        <w:t xml:space="preserve"> </w:t>
      </w:r>
      <w:r>
        <w:t>межпредметные</w:t>
      </w:r>
      <w:r>
        <w:rPr>
          <w:spacing w:val="-2"/>
        </w:rPr>
        <w:t xml:space="preserve"> </w:t>
      </w:r>
      <w:r>
        <w:t xml:space="preserve">связи:  </w:t>
      </w:r>
      <w:r>
        <w:rPr>
          <w:spacing w:val="25"/>
        </w:rPr>
        <w:t xml:space="preserve"> </w:t>
      </w:r>
      <w:r>
        <w:t>история</w:t>
      </w:r>
    </w:p>
    <w:p w:rsidR="006B28B4" w:rsidRDefault="00DA7639">
      <w:pPr>
        <w:pStyle w:val="a3"/>
        <w:ind w:right="384"/>
      </w:pPr>
      <w:r>
        <w:t>(Смутное время, опричнина); изобразительное искусство (акварели, рисунки,</w:t>
      </w:r>
      <w:r>
        <w:rPr>
          <w:spacing w:val="1"/>
        </w:rPr>
        <w:t xml:space="preserve"> </w:t>
      </w:r>
      <w:r>
        <w:t>пейзажи</w:t>
      </w:r>
      <w:r>
        <w:rPr>
          <w:spacing w:val="19"/>
        </w:rPr>
        <w:t xml:space="preserve"> </w:t>
      </w:r>
      <w:r>
        <w:t>М.Ю.</w:t>
      </w:r>
      <w:r>
        <w:rPr>
          <w:spacing w:val="20"/>
        </w:rPr>
        <w:t xml:space="preserve"> </w:t>
      </w:r>
      <w:r>
        <w:t>Лермонтова;</w:t>
      </w:r>
      <w:r>
        <w:rPr>
          <w:spacing w:val="21"/>
        </w:rPr>
        <w:t xml:space="preserve"> </w:t>
      </w:r>
      <w:r>
        <w:t>В.М.</w:t>
      </w:r>
      <w:r>
        <w:rPr>
          <w:spacing w:val="20"/>
        </w:rPr>
        <w:t xml:space="preserve"> </w:t>
      </w:r>
      <w:r>
        <w:t>Васнецов</w:t>
      </w:r>
      <w:r>
        <w:rPr>
          <w:spacing w:val="17"/>
        </w:rPr>
        <w:t xml:space="preserve"> </w:t>
      </w:r>
      <w:r>
        <w:t>«Царь</w:t>
      </w:r>
      <w:r>
        <w:rPr>
          <w:spacing w:val="17"/>
        </w:rPr>
        <w:t xml:space="preserve"> </w:t>
      </w:r>
      <w:r>
        <w:t>Иван</w:t>
      </w:r>
      <w:r>
        <w:rPr>
          <w:spacing w:val="21"/>
        </w:rPr>
        <w:t xml:space="preserve"> </w:t>
      </w:r>
      <w:r>
        <w:t>Васильевич</w:t>
      </w:r>
      <w:r>
        <w:rPr>
          <w:spacing w:val="19"/>
        </w:rPr>
        <w:t xml:space="preserve"> </w:t>
      </w:r>
      <w:r>
        <w:t>Грозный»,</w:t>
      </w:r>
    </w:p>
    <w:p w:rsidR="006B28B4" w:rsidRDefault="00DA7639">
      <w:pPr>
        <w:pStyle w:val="a3"/>
        <w:spacing w:before="2"/>
        <w:ind w:right="387" w:firstLine="0"/>
      </w:pPr>
      <w:r>
        <w:t>«Встреча</w:t>
      </w:r>
      <w:r>
        <w:rPr>
          <w:spacing w:val="1"/>
        </w:rPr>
        <w:t xml:space="preserve"> </w:t>
      </w:r>
      <w:r>
        <w:t>Алены</w:t>
      </w:r>
      <w:r>
        <w:rPr>
          <w:spacing w:val="1"/>
        </w:rPr>
        <w:t xml:space="preserve"> </w:t>
      </w:r>
      <w:r>
        <w:t>Дмитриевны</w:t>
      </w:r>
      <w:r>
        <w:rPr>
          <w:spacing w:val="1"/>
        </w:rPr>
        <w:t xml:space="preserve"> </w:t>
      </w:r>
      <w:r>
        <w:t>с</w:t>
      </w:r>
      <w:r>
        <w:rPr>
          <w:spacing w:val="1"/>
        </w:rPr>
        <w:t xml:space="preserve"> </w:t>
      </w:r>
      <w:r>
        <w:t>Кирибеевичем»,</w:t>
      </w:r>
      <w:r>
        <w:rPr>
          <w:spacing w:val="1"/>
        </w:rPr>
        <w:t xml:space="preserve"> </w:t>
      </w:r>
      <w:r>
        <w:t>«Бой</w:t>
      </w:r>
      <w:r>
        <w:rPr>
          <w:spacing w:val="1"/>
        </w:rPr>
        <w:t xml:space="preserve"> </w:t>
      </w:r>
      <w:r>
        <w:t>Кирибеевича</w:t>
      </w:r>
      <w:r>
        <w:rPr>
          <w:spacing w:val="1"/>
        </w:rPr>
        <w:t xml:space="preserve"> </w:t>
      </w:r>
      <w:r>
        <w:t>с</w:t>
      </w:r>
      <w:r>
        <w:rPr>
          <w:spacing w:val="1"/>
        </w:rPr>
        <w:t xml:space="preserve"> </w:t>
      </w:r>
      <w:r>
        <w:t>Калашниковым», «Прощание с братьями (казнь)»; И.Е. Репин «Иван Грозный и его</w:t>
      </w:r>
      <w:r>
        <w:rPr>
          <w:spacing w:val="1"/>
        </w:rPr>
        <w:t xml:space="preserve"> </w:t>
      </w:r>
      <w:r>
        <w:t>сын Иван 16 ноября 1581 года»; Н.В. Неврев «Опричники»); музыка (музыкальные</w:t>
      </w:r>
      <w:r>
        <w:rPr>
          <w:spacing w:val="1"/>
        </w:rPr>
        <w:t xml:space="preserve"> </w:t>
      </w:r>
      <w:r>
        <w:t>произведения</w:t>
      </w:r>
      <w:r>
        <w:rPr>
          <w:spacing w:val="-1"/>
        </w:rPr>
        <w:t xml:space="preserve"> </w:t>
      </w:r>
      <w:r>
        <w:t>на</w:t>
      </w:r>
      <w:r>
        <w:rPr>
          <w:spacing w:val="-1"/>
        </w:rPr>
        <w:t xml:space="preserve"> </w:t>
      </w:r>
      <w:r>
        <w:t>сюжеты</w:t>
      </w:r>
      <w:r>
        <w:rPr>
          <w:spacing w:val="-3"/>
        </w:rPr>
        <w:t xml:space="preserve"> </w:t>
      </w:r>
      <w:r>
        <w:t>произведений</w:t>
      </w:r>
      <w:r>
        <w:rPr>
          <w:spacing w:val="-4"/>
        </w:rPr>
        <w:t xml:space="preserve"> </w:t>
      </w:r>
      <w:r>
        <w:t>М.Ю.</w:t>
      </w:r>
      <w:r>
        <w:rPr>
          <w:spacing w:val="-1"/>
        </w:rPr>
        <w:t xml:space="preserve"> </w:t>
      </w:r>
      <w:r>
        <w:t>Лермонтова).</w:t>
      </w:r>
    </w:p>
    <w:p w:rsidR="006B28B4" w:rsidRDefault="00DA7639">
      <w:pPr>
        <w:ind w:left="692" w:right="384"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нравственно-эстетических</w:t>
      </w:r>
      <w:r>
        <w:rPr>
          <w:spacing w:val="1"/>
          <w:sz w:val="28"/>
        </w:rPr>
        <w:t xml:space="preserve"> </w:t>
      </w:r>
      <w:r>
        <w:rPr>
          <w:sz w:val="28"/>
        </w:rPr>
        <w:t>представлений.</w:t>
      </w:r>
    </w:p>
    <w:p w:rsidR="006B28B4" w:rsidRDefault="00DA7639">
      <w:pPr>
        <w:spacing w:line="322" w:lineRule="exact"/>
        <w:ind w:left="1401"/>
        <w:jc w:val="both"/>
        <w:rPr>
          <w:sz w:val="28"/>
        </w:rPr>
      </w:pPr>
      <w:r>
        <w:rPr>
          <w:i/>
          <w:sz w:val="28"/>
        </w:rPr>
        <w:t>Творческая</w:t>
      </w:r>
      <w:r>
        <w:rPr>
          <w:i/>
          <w:spacing w:val="-4"/>
          <w:sz w:val="28"/>
        </w:rPr>
        <w:t xml:space="preserve"> </w:t>
      </w:r>
      <w:r>
        <w:rPr>
          <w:i/>
          <w:sz w:val="28"/>
        </w:rPr>
        <w:t>работа:</w:t>
      </w:r>
      <w:r>
        <w:rPr>
          <w:i/>
          <w:spacing w:val="-4"/>
          <w:sz w:val="28"/>
        </w:rPr>
        <w:t xml:space="preserve"> </w:t>
      </w:r>
      <w:r>
        <w:rPr>
          <w:sz w:val="28"/>
        </w:rPr>
        <w:t>устное</w:t>
      </w:r>
      <w:r>
        <w:rPr>
          <w:spacing w:val="-6"/>
          <w:sz w:val="28"/>
        </w:rPr>
        <w:t xml:space="preserve"> </w:t>
      </w:r>
      <w:r>
        <w:rPr>
          <w:sz w:val="28"/>
        </w:rPr>
        <w:t>рисование;</w:t>
      </w:r>
      <w:r>
        <w:rPr>
          <w:spacing w:val="-5"/>
          <w:sz w:val="28"/>
        </w:rPr>
        <w:t xml:space="preserve"> </w:t>
      </w:r>
      <w:r>
        <w:rPr>
          <w:sz w:val="28"/>
        </w:rPr>
        <w:t>рецензия.</w:t>
      </w:r>
    </w:p>
    <w:p w:rsidR="006B28B4" w:rsidRDefault="00DA7639">
      <w:pPr>
        <w:ind w:left="692" w:right="383" w:firstLine="708"/>
        <w:jc w:val="both"/>
        <w:rPr>
          <w:sz w:val="28"/>
        </w:rPr>
      </w:pPr>
      <w:r>
        <w:rPr>
          <w:i/>
          <w:sz w:val="28"/>
        </w:rPr>
        <w:t xml:space="preserve">Возможные виды внеурочной деятельности: </w:t>
      </w:r>
      <w:r>
        <w:rPr>
          <w:sz w:val="28"/>
        </w:rPr>
        <w:t>день в историко-литературном</w:t>
      </w:r>
      <w:r>
        <w:rPr>
          <w:spacing w:val="1"/>
          <w:sz w:val="28"/>
        </w:rPr>
        <w:t xml:space="preserve"> </w:t>
      </w:r>
      <w:r>
        <w:rPr>
          <w:sz w:val="28"/>
        </w:rPr>
        <w:t>музее</w:t>
      </w:r>
      <w:r>
        <w:rPr>
          <w:spacing w:val="-5"/>
          <w:sz w:val="28"/>
        </w:rPr>
        <w:t xml:space="preserve"> </w:t>
      </w:r>
      <w:r>
        <w:rPr>
          <w:sz w:val="28"/>
        </w:rPr>
        <w:t>«Москва</w:t>
      </w:r>
      <w:r>
        <w:rPr>
          <w:spacing w:val="-3"/>
          <w:sz w:val="28"/>
        </w:rPr>
        <w:t xml:space="preserve"> </w:t>
      </w:r>
      <w:r>
        <w:rPr>
          <w:sz w:val="28"/>
        </w:rPr>
        <w:t>Ивана Грозного».</w:t>
      </w:r>
    </w:p>
    <w:p w:rsidR="006B28B4" w:rsidRDefault="00DA7639">
      <w:pPr>
        <w:spacing w:line="321" w:lineRule="exact"/>
        <w:ind w:left="1401"/>
        <w:jc w:val="both"/>
        <w:rPr>
          <w:sz w:val="28"/>
        </w:rPr>
      </w:pPr>
      <w:r>
        <w:rPr>
          <w:b/>
          <w:sz w:val="28"/>
        </w:rPr>
        <w:t>Н.В.</w:t>
      </w:r>
      <w:r>
        <w:rPr>
          <w:b/>
          <w:spacing w:val="-2"/>
          <w:sz w:val="28"/>
        </w:rPr>
        <w:t xml:space="preserve"> </w:t>
      </w:r>
      <w:r>
        <w:rPr>
          <w:b/>
          <w:sz w:val="28"/>
        </w:rPr>
        <w:t>ГОГОЛЬ</w:t>
      </w:r>
      <w:r>
        <w:rPr>
          <w:b/>
          <w:spacing w:val="-2"/>
          <w:sz w:val="28"/>
        </w:rPr>
        <w:t xml:space="preserve"> </w:t>
      </w:r>
      <w:r>
        <w:rPr>
          <w:sz w:val="28"/>
        </w:rPr>
        <w:t>(3</w:t>
      </w:r>
      <w:r>
        <w:rPr>
          <w:spacing w:val="1"/>
          <w:sz w:val="28"/>
        </w:rPr>
        <w:t xml:space="preserve"> </w:t>
      </w:r>
      <w:r>
        <w:rPr>
          <w:sz w:val="28"/>
        </w:rPr>
        <w:t>часа)</w:t>
      </w:r>
    </w:p>
    <w:p w:rsidR="006B28B4" w:rsidRDefault="00DA7639">
      <w:pPr>
        <w:pStyle w:val="a3"/>
        <w:spacing w:line="322" w:lineRule="exact"/>
        <w:ind w:left="1401" w:firstLine="0"/>
      </w:pPr>
      <w:r>
        <w:t>Н.В.</w:t>
      </w:r>
      <w:r>
        <w:rPr>
          <w:spacing w:val="3"/>
        </w:rPr>
        <w:t xml:space="preserve"> </w:t>
      </w:r>
      <w:r>
        <w:t>Гоголь</w:t>
      </w:r>
      <w:r>
        <w:rPr>
          <w:spacing w:val="4"/>
        </w:rPr>
        <w:t xml:space="preserve"> </w:t>
      </w:r>
      <w:r>
        <w:t>в</w:t>
      </w:r>
      <w:r>
        <w:rPr>
          <w:spacing w:val="5"/>
        </w:rPr>
        <w:t xml:space="preserve"> </w:t>
      </w:r>
      <w:r>
        <w:t>Петербурге.</w:t>
      </w:r>
      <w:r>
        <w:rPr>
          <w:spacing w:val="5"/>
        </w:rPr>
        <w:t xml:space="preserve"> </w:t>
      </w:r>
      <w:r>
        <w:t>Новая</w:t>
      </w:r>
      <w:r>
        <w:rPr>
          <w:spacing w:val="4"/>
        </w:rPr>
        <w:t xml:space="preserve"> </w:t>
      </w:r>
      <w:r>
        <w:t>тема</w:t>
      </w:r>
      <w:r>
        <w:rPr>
          <w:spacing w:val="10"/>
        </w:rPr>
        <w:t xml:space="preserve"> </w:t>
      </w:r>
      <w:r>
        <w:t>—</w:t>
      </w:r>
      <w:r>
        <w:rPr>
          <w:spacing w:val="5"/>
        </w:rPr>
        <w:t xml:space="preserve"> </w:t>
      </w:r>
      <w:r>
        <w:t>изображение</w:t>
      </w:r>
      <w:r>
        <w:rPr>
          <w:spacing w:val="4"/>
        </w:rPr>
        <w:t xml:space="preserve"> </w:t>
      </w:r>
      <w:r>
        <w:t>чиновничества</w:t>
      </w:r>
      <w:r>
        <w:rPr>
          <w:spacing w:val="5"/>
        </w:rPr>
        <w:t xml:space="preserve"> </w:t>
      </w:r>
      <w:r>
        <w:t>и</w:t>
      </w:r>
      <w:r>
        <w:rPr>
          <w:spacing w:val="6"/>
        </w:rPr>
        <w:t xml:space="preserve"> </w:t>
      </w:r>
      <w:r>
        <w:t>жизни</w:t>
      </w:r>
    </w:p>
    <w:p w:rsidR="006B28B4" w:rsidRDefault="00DA7639">
      <w:pPr>
        <w:pStyle w:val="a3"/>
        <w:ind w:right="387" w:firstLine="0"/>
      </w:pPr>
      <w:r>
        <w:t>«маленького</w:t>
      </w:r>
      <w:r>
        <w:rPr>
          <w:spacing w:val="1"/>
        </w:rPr>
        <w:t xml:space="preserve"> </w:t>
      </w:r>
      <w:r>
        <w:t>человека».</w:t>
      </w:r>
      <w:r>
        <w:rPr>
          <w:spacing w:val="1"/>
        </w:rPr>
        <w:t xml:space="preserve"> </w:t>
      </w:r>
      <w:r>
        <w:t>Новаторство</w:t>
      </w:r>
      <w:r>
        <w:rPr>
          <w:spacing w:val="1"/>
        </w:rPr>
        <w:t xml:space="preserve"> </w:t>
      </w:r>
      <w:r>
        <w:t>писателя.</w:t>
      </w:r>
      <w:r>
        <w:rPr>
          <w:spacing w:val="1"/>
        </w:rPr>
        <w:t xml:space="preserve"> </w:t>
      </w:r>
      <w:r>
        <w:t>Разоблачение</w:t>
      </w:r>
      <w:r>
        <w:rPr>
          <w:spacing w:val="1"/>
        </w:rPr>
        <w:t xml:space="preserve"> </w:t>
      </w:r>
      <w:r>
        <w:t>угодничества,</w:t>
      </w:r>
      <w:r>
        <w:rPr>
          <w:spacing w:val="1"/>
        </w:rPr>
        <w:t xml:space="preserve"> </w:t>
      </w:r>
      <w:r>
        <w:t>глупости,</w:t>
      </w:r>
      <w:r>
        <w:rPr>
          <w:spacing w:val="5"/>
        </w:rPr>
        <w:t xml:space="preserve"> </w:t>
      </w:r>
      <w:r>
        <w:t>бездуховности.</w:t>
      </w:r>
      <w:r>
        <w:rPr>
          <w:spacing w:val="6"/>
        </w:rPr>
        <w:t xml:space="preserve"> </w:t>
      </w:r>
      <w:r>
        <w:t>Повесть</w:t>
      </w:r>
      <w:r>
        <w:rPr>
          <w:spacing w:val="3"/>
        </w:rPr>
        <w:t xml:space="preserve"> </w:t>
      </w:r>
      <w:r>
        <w:rPr>
          <w:b/>
          <w:i/>
        </w:rPr>
        <w:t>«</w:t>
      </w:r>
      <w:r>
        <w:rPr>
          <w:b/>
          <w:i/>
          <w:spacing w:val="-31"/>
        </w:rPr>
        <w:t xml:space="preserve"> </w:t>
      </w:r>
      <w:r>
        <w:rPr>
          <w:b/>
          <w:i/>
          <w:spacing w:val="19"/>
        </w:rPr>
        <w:t>Ши</w:t>
      </w:r>
      <w:r>
        <w:rPr>
          <w:b/>
          <w:i/>
          <w:spacing w:val="-29"/>
        </w:rPr>
        <w:t xml:space="preserve"> </w:t>
      </w:r>
      <w:r>
        <w:rPr>
          <w:b/>
          <w:i/>
          <w:spacing w:val="19"/>
        </w:rPr>
        <w:t>не</w:t>
      </w:r>
      <w:r>
        <w:rPr>
          <w:b/>
          <w:i/>
          <w:spacing w:val="-30"/>
        </w:rPr>
        <w:t xml:space="preserve"> </w:t>
      </w:r>
      <w:r>
        <w:rPr>
          <w:b/>
          <w:i/>
          <w:spacing w:val="23"/>
        </w:rPr>
        <w:t>ль»</w:t>
      </w:r>
      <w:r>
        <w:rPr>
          <w:b/>
          <w:i/>
          <w:spacing w:val="-29"/>
        </w:rPr>
        <w:t xml:space="preserve"> </w:t>
      </w:r>
      <w:r>
        <w:rPr>
          <w:b/>
          <w:i/>
        </w:rPr>
        <w:t>:</w:t>
      </w:r>
      <w:r>
        <w:rPr>
          <w:b/>
          <w:i/>
          <w:spacing w:val="47"/>
        </w:rPr>
        <w:t xml:space="preserve"> </w:t>
      </w:r>
      <w:r>
        <w:t>основной</w:t>
      </w:r>
      <w:r>
        <w:rPr>
          <w:spacing w:val="5"/>
        </w:rPr>
        <w:t xml:space="preserve"> </w:t>
      </w:r>
      <w:r>
        <w:t>конфликт;</w:t>
      </w:r>
      <w:r>
        <w:rPr>
          <w:spacing w:val="8"/>
        </w:rPr>
        <w:t xml:space="preserve"> </w:t>
      </w:r>
      <w:r>
        <w:t>трагическое</w:t>
      </w:r>
      <w:r>
        <w:rPr>
          <w:spacing w:val="6"/>
        </w:rPr>
        <w:t xml:space="preserve"> </w:t>
      </w:r>
      <w:r>
        <w:t>и</w:t>
      </w:r>
      <w:r>
        <w:rPr>
          <w:spacing w:val="-68"/>
        </w:rPr>
        <w:t xml:space="preserve"> </w:t>
      </w:r>
      <w:r>
        <w:t>комическое. Образ Акакия Акакиевича. Авторское отношение к героям и событиям.</w:t>
      </w:r>
      <w:r>
        <w:rPr>
          <w:spacing w:val="1"/>
        </w:rPr>
        <w:t xml:space="preserve"> </w:t>
      </w:r>
      <w:r>
        <w:t>История</w:t>
      </w:r>
      <w:r>
        <w:rPr>
          <w:spacing w:val="-1"/>
        </w:rPr>
        <w:t xml:space="preserve"> </w:t>
      </w:r>
      <w:r>
        <w:t>замысла.</w:t>
      </w:r>
    </w:p>
    <w:p w:rsidR="006B28B4" w:rsidRDefault="00DA7639">
      <w:pPr>
        <w:spacing w:before="1" w:line="322" w:lineRule="exact"/>
        <w:ind w:left="1401"/>
        <w:jc w:val="both"/>
        <w:rPr>
          <w:sz w:val="28"/>
        </w:rPr>
      </w:pPr>
      <w:r>
        <w:rPr>
          <w:i/>
          <w:sz w:val="28"/>
        </w:rPr>
        <w:t>Теория</w:t>
      </w:r>
      <w:r>
        <w:rPr>
          <w:i/>
          <w:spacing w:val="110"/>
          <w:sz w:val="28"/>
        </w:rPr>
        <w:t xml:space="preserve"> </w:t>
      </w:r>
      <w:r>
        <w:rPr>
          <w:i/>
          <w:sz w:val="28"/>
        </w:rPr>
        <w:t xml:space="preserve">литературы:  </w:t>
      </w:r>
      <w:r>
        <w:rPr>
          <w:i/>
          <w:spacing w:val="41"/>
          <w:sz w:val="28"/>
        </w:rPr>
        <w:t xml:space="preserve"> </w:t>
      </w:r>
      <w:r>
        <w:rPr>
          <w:sz w:val="28"/>
        </w:rPr>
        <w:t xml:space="preserve">сатирическая  </w:t>
      </w:r>
      <w:r>
        <w:rPr>
          <w:spacing w:val="40"/>
          <w:sz w:val="28"/>
        </w:rPr>
        <w:t xml:space="preserve"> </w:t>
      </w:r>
      <w:r>
        <w:rPr>
          <w:sz w:val="28"/>
        </w:rPr>
        <w:t xml:space="preserve">повесть,  </w:t>
      </w:r>
      <w:r>
        <w:rPr>
          <w:spacing w:val="39"/>
          <w:sz w:val="28"/>
        </w:rPr>
        <w:t xml:space="preserve"> </w:t>
      </w:r>
      <w:r>
        <w:rPr>
          <w:sz w:val="28"/>
        </w:rPr>
        <w:t xml:space="preserve">юмористические  </w:t>
      </w:r>
      <w:r>
        <w:rPr>
          <w:spacing w:val="40"/>
          <w:sz w:val="28"/>
        </w:rPr>
        <w:t xml:space="preserve"> </w:t>
      </w:r>
      <w:r>
        <w:rPr>
          <w:sz w:val="28"/>
        </w:rPr>
        <w:t>ситуации,</w:t>
      </w:r>
    </w:p>
    <w:p w:rsidR="006B28B4" w:rsidRDefault="00DA7639">
      <w:pPr>
        <w:pStyle w:val="a3"/>
        <w:spacing w:line="322" w:lineRule="exact"/>
        <w:ind w:firstLine="0"/>
      </w:pPr>
      <w:r>
        <w:t>«говорящие»</w:t>
      </w:r>
      <w:r>
        <w:rPr>
          <w:spacing w:val="-4"/>
        </w:rPr>
        <w:t xml:space="preserve"> </w:t>
      </w:r>
      <w:r>
        <w:t>фамилии;</w:t>
      </w:r>
      <w:r>
        <w:rPr>
          <w:spacing w:val="-3"/>
        </w:rPr>
        <w:t xml:space="preserve"> </w:t>
      </w:r>
      <w:r>
        <w:t>фантастика.</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различные</w:t>
      </w:r>
      <w:r>
        <w:rPr>
          <w:spacing w:val="1"/>
        </w:rPr>
        <w:t xml:space="preserve"> </w:t>
      </w:r>
      <w:r>
        <w:t>виды</w:t>
      </w:r>
      <w:r>
        <w:rPr>
          <w:spacing w:val="-67"/>
        </w:rPr>
        <w:t xml:space="preserve"> </w:t>
      </w:r>
      <w:r>
        <w:t>пересказа;</w:t>
      </w:r>
      <w:r>
        <w:rPr>
          <w:spacing w:val="1"/>
        </w:rPr>
        <w:t xml:space="preserve"> </w:t>
      </w:r>
      <w:r>
        <w:t>выразительное</w:t>
      </w:r>
      <w:r>
        <w:rPr>
          <w:spacing w:val="1"/>
        </w:rPr>
        <w:t xml:space="preserve"> </w:t>
      </w:r>
      <w:r>
        <w:t>чтение;</w:t>
      </w:r>
      <w:r>
        <w:rPr>
          <w:spacing w:val="1"/>
        </w:rPr>
        <w:t xml:space="preserve"> </w:t>
      </w:r>
      <w:r>
        <w:t>подбор</w:t>
      </w:r>
      <w:r>
        <w:rPr>
          <w:spacing w:val="1"/>
        </w:rPr>
        <w:t xml:space="preserve"> </w:t>
      </w:r>
      <w:r>
        <w:t>цитат</w:t>
      </w:r>
      <w:r>
        <w:rPr>
          <w:spacing w:val="1"/>
        </w:rPr>
        <w:t xml:space="preserve"> </w:t>
      </w:r>
      <w:r>
        <w:t>и</w:t>
      </w:r>
      <w:r>
        <w:rPr>
          <w:spacing w:val="1"/>
        </w:rPr>
        <w:t xml:space="preserve"> </w:t>
      </w:r>
      <w:r>
        <w:t>составление</w:t>
      </w:r>
      <w:r>
        <w:rPr>
          <w:spacing w:val="1"/>
        </w:rPr>
        <w:t xml:space="preserve"> </w:t>
      </w:r>
      <w:r>
        <w:t>словаря</w:t>
      </w:r>
      <w:r>
        <w:rPr>
          <w:spacing w:val="1"/>
        </w:rPr>
        <w:t xml:space="preserve"> </w:t>
      </w:r>
      <w:r>
        <w:t>для</w:t>
      </w:r>
      <w:r>
        <w:rPr>
          <w:spacing w:val="1"/>
        </w:rPr>
        <w:t xml:space="preserve"> </w:t>
      </w:r>
      <w:r>
        <w:t>характеристики персонажа; исследовательская работа с текстом; работа со статьей</w:t>
      </w:r>
      <w:r>
        <w:rPr>
          <w:spacing w:val="1"/>
        </w:rPr>
        <w:t xml:space="preserve"> </w:t>
      </w:r>
      <w:r>
        <w:t>учебника;</w:t>
      </w:r>
      <w:r>
        <w:rPr>
          <w:spacing w:val="-3"/>
        </w:rPr>
        <w:t xml:space="preserve"> </w:t>
      </w:r>
      <w:r>
        <w:t>дискуссия.</w:t>
      </w:r>
    </w:p>
    <w:p w:rsidR="006B28B4" w:rsidRDefault="00DA7639">
      <w:pPr>
        <w:pStyle w:val="a3"/>
        <w:spacing w:before="1"/>
        <w:ind w:right="385"/>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(«Житие</w:t>
      </w:r>
      <w:r>
        <w:rPr>
          <w:spacing w:val="1"/>
        </w:rPr>
        <w:t xml:space="preserve"> </w:t>
      </w:r>
      <w:r>
        <w:t>святого</w:t>
      </w:r>
      <w:r>
        <w:rPr>
          <w:spacing w:val="-67"/>
        </w:rPr>
        <w:t xml:space="preserve"> </w:t>
      </w:r>
      <w:r>
        <w:t>Акакия»);</w:t>
      </w:r>
      <w:r>
        <w:rPr>
          <w:spacing w:val="1"/>
        </w:rPr>
        <w:t xml:space="preserve"> </w:t>
      </w:r>
      <w:r>
        <w:t>изобразительное</w:t>
      </w:r>
      <w:r>
        <w:rPr>
          <w:spacing w:val="1"/>
        </w:rPr>
        <w:t xml:space="preserve"> </w:t>
      </w:r>
      <w:r>
        <w:t>искусство</w:t>
      </w:r>
      <w:r>
        <w:rPr>
          <w:spacing w:val="1"/>
        </w:rPr>
        <w:t xml:space="preserve"> </w:t>
      </w:r>
      <w:r>
        <w:t>(А.В.</w:t>
      </w:r>
      <w:r>
        <w:rPr>
          <w:spacing w:val="1"/>
        </w:rPr>
        <w:t xml:space="preserve"> </w:t>
      </w:r>
      <w:r>
        <w:t>Венецианов</w:t>
      </w:r>
      <w:r>
        <w:rPr>
          <w:spacing w:val="1"/>
        </w:rPr>
        <w:t xml:space="preserve"> </w:t>
      </w:r>
      <w:r>
        <w:t>«Акакий</w:t>
      </w:r>
      <w:r>
        <w:rPr>
          <w:spacing w:val="1"/>
        </w:rPr>
        <w:t xml:space="preserve"> </w:t>
      </w:r>
      <w:r>
        <w:t>Акакиевич</w:t>
      </w:r>
      <w:r>
        <w:rPr>
          <w:spacing w:val="1"/>
        </w:rPr>
        <w:t xml:space="preserve"> </w:t>
      </w:r>
      <w:r>
        <w:t>в</w:t>
      </w:r>
      <w:r>
        <w:rPr>
          <w:spacing w:val="1"/>
        </w:rPr>
        <w:t xml:space="preserve"> </w:t>
      </w:r>
      <w:r>
        <w:t>департаменте»,</w:t>
      </w:r>
      <w:r>
        <w:rPr>
          <w:spacing w:val="1"/>
        </w:rPr>
        <w:t xml:space="preserve"> </w:t>
      </w:r>
      <w:r>
        <w:t>«Лествица»);</w:t>
      </w:r>
      <w:r>
        <w:rPr>
          <w:spacing w:val="1"/>
        </w:rPr>
        <w:t xml:space="preserve"> </w:t>
      </w:r>
      <w:r>
        <w:t>кино,</w:t>
      </w:r>
      <w:r>
        <w:rPr>
          <w:spacing w:val="1"/>
        </w:rPr>
        <w:t xml:space="preserve"> </w:t>
      </w:r>
      <w:r>
        <w:t>мультипликация</w:t>
      </w:r>
      <w:r>
        <w:rPr>
          <w:spacing w:val="1"/>
        </w:rPr>
        <w:t xml:space="preserve"> </w:t>
      </w:r>
      <w:r>
        <w:t>по</w:t>
      </w:r>
      <w:r>
        <w:rPr>
          <w:spacing w:val="1"/>
        </w:rPr>
        <w:t xml:space="preserve"> </w:t>
      </w:r>
      <w:r>
        <w:t>мотивам</w:t>
      </w:r>
      <w:r>
        <w:rPr>
          <w:spacing w:val="1"/>
        </w:rPr>
        <w:t xml:space="preserve"> </w:t>
      </w:r>
      <w:r>
        <w:t>повести</w:t>
      </w:r>
      <w:r>
        <w:rPr>
          <w:spacing w:val="70"/>
        </w:rPr>
        <w:t xml:space="preserve"> </w:t>
      </w:r>
      <w:r>
        <w:t>Н.В.</w:t>
      </w:r>
      <w:r>
        <w:rPr>
          <w:spacing w:val="1"/>
        </w:rPr>
        <w:t xml:space="preserve"> </w:t>
      </w:r>
      <w:r>
        <w:t>Гоголя.</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нравственно-</w:t>
      </w:r>
      <w:r>
        <w:rPr>
          <w:spacing w:val="1"/>
        </w:rPr>
        <w:t xml:space="preserve"> </w:t>
      </w:r>
      <w:r>
        <w:t>эстетических</w:t>
      </w:r>
      <w:r>
        <w:rPr>
          <w:spacing w:val="1"/>
        </w:rPr>
        <w:t xml:space="preserve"> </w:t>
      </w:r>
      <w:r>
        <w:t>представлений</w:t>
      </w:r>
      <w:r>
        <w:rPr>
          <w:spacing w:val="1"/>
        </w:rPr>
        <w:t xml:space="preserve"> </w:t>
      </w:r>
      <w:r>
        <w:t>в</w:t>
      </w:r>
      <w:r>
        <w:rPr>
          <w:spacing w:val="1"/>
        </w:rPr>
        <w:t xml:space="preserve"> </w:t>
      </w:r>
      <w:r>
        <w:t>процессе</w:t>
      </w:r>
      <w:r>
        <w:rPr>
          <w:spacing w:val="1"/>
        </w:rPr>
        <w:t xml:space="preserve"> </w:t>
      </w:r>
      <w:r>
        <w:t>выявления</w:t>
      </w:r>
      <w:r>
        <w:rPr>
          <w:spacing w:val="1"/>
        </w:rPr>
        <w:t xml:space="preserve"> </w:t>
      </w:r>
      <w:r>
        <w:t>художественной</w:t>
      </w:r>
      <w:r>
        <w:rPr>
          <w:spacing w:val="1"/>
        </w:rPr>
        <w:t xml:space="preserve"> </w:t>
      </w:r>
      <w:r>
        <w:t>идеи</w:t>
      </w:r>
      <w:r>
        <w:rPr>
          <w:spacing w:val="1"/>
        </w:rPr>
        <w:t xml:space="preserve"> </w:t>
      </w:r>
      <w:r>
        <w:t>произведения.</w:t>
      </w:r>
    </w:p>
    <w:p w:rsidR="006B28B4" w:rsidRDefault="00DA7639">
      <w:pPr>
        <w:spacing w:line="322" w:lineRule="exact"/>
        <w:ind w:left="1401"/>
        <w:jc w:val="both"/>
        <w:rPr>
          <w:sz w:val="28"/>
        </w:rPr>
      </w:pPr>
      <w:r>
        <w:rPr>
          <w:i/>
          <w:sz w:val="28"/>
        </w:rPr>
        <w:t>Творческая</w:t>
      </w:r>
      <w:r>
        <w:rPr>
          <w:i/>
          <w:spacing w:val="-4"/>
          <w:sz w:val="28"/>
        </w:rPr>
        <w:t xml:space="preserve"> </w:t>
      </w:r>
      <w:r>
        <w:rPr>
          <w:i/>
          <w:sz w:val="28"/>
        </w:rPr>
        <w:t>работа:</w:t>
      </w:r>
      <w:r>
        <w:rPr>
          <w:i/>
          <w:spacing w:val="-3"/>
          <w:sz w:val="28"/>
        </w:rPr>
        <w:t xml:space="preserve"> </w:t>
      </w:r>
      <w:r>
        <w:rPr>
          <w:sz w:val="28"/>
        </w:rPr>
        <w:t>написание</w:t>
      </w:r>
      <w:r>
        <w:rPr>
          <w:spacing w:val="-5"/>
          <w:sz w:val="28"/>
        </w:rPr>
        <w:t xml:space="preserve"> </w:t>
      </w:r>
      <w:r>
        <w:rPr>
          <w:sz w:val="28"/>
        </w:rPr>
        <w:t>рассказа</w:t>
      </w:r>
      <w:r>
        <w:rPr>
          <w:spacing w:val="-4"/>
          <w:sz w:val="28"/>
        </w:rPr>
        <w:t xml:space="preserve"> </w:t>
      </w:r>
      <w:r>
        <w:rPr>
          <w:sz w:val="28"/>
        </w:rPr>
        <w:t>по</w:t>
      </w:r>
      <w:r>
        <w:rPr>
          <w:spacing w:val="-1"/>
          <w:sz w:val="28"/>
        </w:rPr>
        <w:t xml:space="preserve"> </w:t>
      </w:r>
      <w:r>
        <w:rPr>
          <w:sz w:val="28"/>
        </w:rPr>
        <w:t>заданному</w:t>
      </w:r>
      <w:r>
        <w:rPr>
          <w:spacing w:val="-4"/>
          <w:sz w:val="28"/>
        </w:rPr>
        <w:t xml:space="preserve"> </w:t>
      </w:r>
      <w:r>
        <w:rPr>
          <w:sz w:val="28"/>
        </w:rPr>
        <w:t>сюжету.</w:t>
      </w:r>
    </w:p>
    <w:p w:rsidR="006B28B4" w:rsidRDefault="00DA7639">
      <w:pPr>
        <w:ind w:left="692" w:right="382"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заочная</w:t>
      </w:r>
      <w:r>
        <w:rPr>
          <w:spacing w:val="1"/>
          <w:sz w:val="28"/>
        </w:rPr>
        <w:t xml:space="preserve"> </w:t>
      </w:r>
      <w:r>
        <w:rPr>
          <w:sz w:val="28"/>
        </w:rPr>
        <w:t>литературно-</w:t>
      </w:r>
      <w:r>
        <w:rPr>
          <w:spacing w:val="-67"/>
          <w:sz w:val="28"/>
        </w:rPr>
        <w:t xml:space="preserve"> </w:t>
      </w:r>
      <w:r>
        <w:rPr>
          <w:sz w:val="28"/>
        </w:rPr>
        <w:t>краеведческая</w:t>
      </w:r>
      <w:r>
        <w:rPr>
          <w:spacing w:val="-1"/>
          <w:sz w:val="28"/>
        </w:rPr>
        <w:t xml:space="preserve"> </w:t>
      </w:r>
      <w:r>
        <w:rPr>
          <w:sz w:val="28"/>
        </w:rPr>
        <w:t>экскурсия «Петербург</w:t>
      </w:r>
      <w:r>
        <w:rPr>
          <w:spacing w:val="-3"/>
          <w:sz w:val="28"/>
        </w:rPr>
        <w:t xml:space="preserve"> </w:t>
      </w:r>
      <w:r>
        <w:rPr>
          <w:sz w:val="28"/>
        </w:rPr>
        <w:t>Н.В.</w:t>
      </w:r>
      <w:r>
        <w:rPr>
          <w:spacing w:val="-3"/>
          <w:sz w:val="28"/>
        </w:rPr>
        <w:t xml:space="preserve"> </w:t>
      </w:r>
      <w:r>
        <w:rPr>
          <w:sz w:val="28"/>
        </w:rPr>
        <w:t>Гоголя».</w:t>
      </w:r>
    </w:p>
    <w:p w:rsidR="006B28B4" w:rsidRDefault="00DA7639">
      <w:pPr>
        <w:pStyle w:val="a3"/>
        <w:spacing w:line="321" w:lineRule="exact"/>
        <w:ind w:left="1401" w:firstLine="0"/>
      </w:pPr>
      <w:r>
        <w:rPr>
          <w:i/>
        </w:rPr>
        <w:t>Внедрение:</w:t>
      </w:r>
      <w:r>
        <w:rPr>
          <w:i/>
          <w:spacing w:val="-4"/>
        </w:rPr>
        <w:t xml:space="preserve"> </w:t>
      </w:r>
      <w:r>
        <w:t>составление</w:t>
      </w:r>
      <w:r>
        <w:rPr>
          <w:spacing w:val="-4"/>
        </w:rPr>
        <w:t xml:space="preserve"> </w:t>
      </w:r>
      <w:r>
        <w:t>сборника</w:t>
      </w:r>
      <w:r>
        <w:rPr>
          <w:spacing w:val="-3"/>
        </w:rPr>
        <w:t xml:space="preserve"> </w:t>
      </w:r>
      <w:r>
        <w:t>рассказов</w:t>
      </w:r>
      <w:r>
        <w:rPr>
          <w:spacing w:val="-4"/>
        </w:rPr>
        <w:t xml:space="preserve"> </w:t>
      </w:r>
      <w:r>
        <w:t>учащихся</w:t>
      </w:r>
      <w:r>
        <w:rPr>
          <w:spacing w:val="-6"/>
        </w:rPr>
        <w:t xml:space="preserve"> </w:t>
      </w:r>
      <w:r>
        <w:t>по</w:t>
      </w:r>
      <w:r>
        <w:rPr>
          <w:spacing w:val="-3"/>
        </w:rPr>
        <w:t xml:space="preserve"> </w:t>
      </w:r>
      <w:r>
        <w:t>заданному</w:t>
      </w:r>
      <w:r>
        <w:rPr>
          <w:spacing w:val="-3"/>
        </w:rPr>
        <w:t xml:space="preserve"> </w:t>
      </w:r>
      <w:r>
        <w:t>сюжету.</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spacing w:before="73" w:line="322" w:lineRule="exact"/>
        <w:ind w:left="1401"/>
        <w:jc w:val="both"/>
        <w:rPr>
          <w:sz w:val="28"/>
        </w:rPr>
      </w:pPr>
      <w:r>
        <w:rPr>
          <w:b/>
          <w:sz w:val="28"/>
        </w:rPr>
        <w:t xml:space="preserve">И.С. ТУРГЕНЕВ </w:t>
      </w:r>
      <w:r>
        <w:rPr>
          <w:sz w:val="28"/>
        </w:rPr>
        <w:t>(2</w:t>
      </w:r>
      <w:r>
        <w:rPr>
          <w:spacing w:val="-1"/>
          <w:sz w:val="28"/>
        </w:rPr>
        <w:t xml:space="preserve"> </w:t>
      </w:r>
      <w:r>
        <w:rPr>
          <w:sz w:val="28"/>
        </w:rPr>
        <w:t>часа)</w:t>
      </w:r>
    </w:p>
    <w:p w:rsidR="006B28B4" w:rsidRDefault="00DA7639">
      <w:pPr>
        <w:pStyle w:val="a3"/>
        <w:ind w:right="383"/>
      </w:pPr>
      <w:r>
        <w:t>Общая</w:t>
      </w:r>
      <w:r>
        <w:rPr>
          <w:spacing w:val="7"/>
        </w:rPr>
        <w:t xml:space="preserve"> </w:t>
      </w:r>
      <w:r>
        <w:t>характеристика</w:t>
      </w:r>
      <w:r>
        <w:rPr>
          <w:spacing w:val="10"/>
        </w:rPr>
        <w:t xml:space="preserve"> </w:t>
      </w:r>
      <w:r>
        <w:t>книги</w:t>
      </w:r>
      <w:r>
        <w:rPr>
          <w:spacing w:val="11"/>
        </w:rPr>
        <w:t xml:space="preserve"> </w:t>
      </w:r>
      <w:r>
        <w:rPr>
          <w:b/>
          <w:i/>
        </w:rPr>
        <w:t>«</w:t>
      </w:r>
      <w:r>
        <w:rPr>
          <w:b/>
          <w:i/>
          <w:spacing w:val="-31"/>
        </w:rPr>
        <w:t xml:space="preserve"> </w:t>
      </w:r>
      <w:r>
        <w:rPr>
          <w:b/>
          <w:i/>
          <w:spacing w:val="24"/>
        </w:rPr>
        <w:t>Зап</w:t>
      </w:r>
      <w:r>
        <w:rPr>
          <w:b/>
          <w:i/>
          <w:spacing w:val="18"/>
        </w:rPr>
        <w:t>ис</w:t>
      </w:r>
      <w:r>
        <w:rPr>
          <w:b/>
          <w:i/>
          <w:spacing w:val="19"/>
        </w:rPr>
        <w:t>ки</w:t>
      </w:r>
      <w:r>
        <w:rPr>
          <w:b/>
          <w:i/>
          <w:spacing w:val="66"/>
        </w:rPr>
        <w:t xml:space="preserve"> </w:t>
      </w:r>
      <w:r>
        <w:rPr>
          <w:b/>
          <w:i/>
          <w:spacing w:val="25"/>
        </w:rPr>
        <w:t>охо</w:t>
      </w:r>
      <w:r>
        <w:rPr>
          <w:b/>
          <w:i/>
          <w:spacing w:val="19"/>
        </w:rPr>
        <w:t>тн</w:t>
      </w:r>
      <w:r>
        <w:rPr>
          <w:b/>
          <w:i/>
        </w:rPr>
        <w:t>и</w:t>
      </w:r>
      <w:r>
        <w:rPr>
          <w:b/>
          <w:i/>
          <w:spacing w:val="25"/>
        </w:rPr>
        <w:t>ка»</w:t>
      </w:r>
      <w:r>
        <w:rPr>
          <w:b/>
          <w:i/>
        </w:rPr>
        <w:t>.</w:t>
      </w:r>
      <w:r>
        <w:rPr>
          <w:b/>
          <w:i/>
          <w:spacing w:val="55"/>
        </w:rPr>
        <w:t xml:space="preserve"> </w:t>
      </w:r>
      <w:r>
        <w:t>Многообразие</w:t>
      </w:r>
      <w:r>
        <w:rPr>
          <w:spacing w:val="7"/>
        </w:rPr>
        <w:t xml:space="preserve"> </w:t>
      </w:r>
      <w:r>
        <w:t>и</w:t>
      </w:r>
      <w:r>
        <w:rPr>
          <w:spacing w:val="-68"/>
        </w:rPr>
        <w:t xml:space="preserve"> </w:t>
      </w:r>
      <w:r>
        <w:t xml:space="preserve">сложность характеров крестьян в изображении И.С. Тургенева. Рассказ </w:t>
      </w:r>
      <w:r>
        <w:rPr>
          <w:b/>
          <w:i/>
        </w:rPr>
        <w:t xml:space="preserve">« </w:t>
      </w:r>
      <w:r>
        <w:rPr>
          <w:b/>
          <w:i/>
          <w:spacing w:val="26"/>
        </w:rPr>
        <w:t>Хорь</w:t>
      </w:r>
      <w:r>
        <w:rPr>
          <w:b/>
          <w:i/>
          <w:spacing w:val="27"/>
        </w:rPr>
        <w:t xml:space="preserve"> </w:t>
      </w:r>
      <w:r>
        <w:rPr>
          <w:b/>
          <w:i/>
        </w:rPr>
        <w:t>и</w:t>
      </w:r>
      <w:r>
        <w:rPr>
          <w:b/>
          <w:i/>
          <w:spacing w:val="1"/>
        </w:rPr>
        <w:t xml:space="preserve"> </w:t>
      </w:r>
      <w:r w:rsidR="000D3DB8">
        <w:rPr>
          <w:b/>
          <w:i/>
          <w:spacing w:val="22"/>
        </w:rPr>
        <w:t>Кал</w:t>
      </w:r>
      <w:r w:rsidR="000D3DB8">
        <w:rPr>
          <w:b/>
          <w:i/>
          <w:spacing w:val="18"/>
        </w:rPr>
        <w:t>ин</w:t>
      </w:r>
      <w:r>
        <w:rPr>
          <w:b/>
          <w:i/>
          <w:spacing w:val="23"/>
        </w:rPr>
        <w:t xml:space="preserve">ин» </w:t>
      </w:r>
      <w:r>
        <w:t>(природный ум, трудолюбие, смекалка, талант; сложные социальные</w:t>
      </w:r>
      <w:r>
        <w:rPr>
          <w:spacing w:val="1"/>
        </w:rPr>
        <w:t xml:space="preserve"> </w:t>
      </w:r>
      <w:r>
        <w:t>отношения</w:t>
      </w:r>
      <w:r>
        <w:rPr>
          <w:spacing w:val="1"/>
        </w:rPr>
        <w:t xml:space="preserve"> </w:t>
      </w:r>
      <w:r>
        <w:t>в</w:t>
      </w:r>
      <w:r>
        <w:rPr>
          <w:spacing w:val="1"/>
        </w:rPr>
        <w:t xml:space="preserve"> </w:t>
      </w:r>
      <w:r>
        <w:t>деревне</w:t>
      </w:r>
      <w:r>
        <w:rPr>
          <w:spacing w:val="1"/>
        </w:rPr>
        <w:t xml:space="preserve"> </w:t>
      </w:r>
      <w:r>
        <w:t>в</w:t>
      </w:r>
      <w:r>
        <w:rPr>
          <w:spacing w:val="1"/>
        </w:rPr>
        <w:t xml:space="preserve"> </w:t>
      </w:r>
      <w:r>
        <w:t>изображении</w:t>
      </w:r>
      <w:r>
        <w:rPr>
          <w:spacing w:val="1"/>
        </w:rPr>
        <w:t xml:space="preserve"> </w:t>
      </w:r>
      <w:r>
        <w:t>Тургенева);</w:t>
      </w:r>
      <w:r>
        <w:rPr>
          <w:spacing w:val="1"/>
        </w:rPr>
        <w:t xml:space="preserve"> </w:t>
      </w:r>
      <w:r>
        <w:t>рассказ</w:t>
      </w:r>
      <w:r>
        <w:rPr>
          <w:spacing w:val="1"/>
        </w:rPr>
        <w:t xml:space="preserve"> </w:t>
      </w:r>
      <w:r w:rsidR="000D3DB8">
        <w:rPr>
          <w:b/>
          <w:i/>
        </w:rPr>
        <w:t>«</w:t>
      </w:r>
      <w:r w:rsidR="000D3DB8">
        <w:rPr>
          <w:b/>
          <w:i/>
          <w:spacing w:val="15"/>
        </w:rPr>
        <w:t>Певц</w:t>
      </w:r>
      <w:r>
        <w:rPr>
          <w:b/>
          <w:i/>
          <w:spacing w:val="15"/>
        </w:rPr>
        <w:t xml:space="preserve">ы»  </w:t>
      </w:r>
      <w:r>
        <w:t>(основная</w:t>
      </w:r>
      <w:r>
        <w:rPr>
          <w:spacing w:val="1"/>
        </w:rPr>
        <w:t xml:space="preserve"> </w:t>
      </w:r>
      <w:r>
        <w:t>тема,</w:t>
      </w:r>
      <w:r>
        <w:rPr>
          <w:spacing w:val="1"/>
        </w:rPr>
        <w:t xml:space="preserve"> </w:t>
      </w:r>
      <w:r>
        <w:t>талант</w:t>
      </w:r>
      <w:r>
        <w:rPr>
          <w:spacing w:val="1"/>
        </w:rPr>
        <w:t xml:space="preserve"> </w:t>
      </w:r>
      <w:r>
        <w:t>и</w:t>
      </w:r>
      <w:r>
        <w:rPr>
          <w:spacing w:val="1"/>
        </w:rPr>
        <w:t xml:space="preserve"> </w:t>
      </w:r>
      <w:r>
        <w:t>чувство</w:t>
      </w:r>
      <w:r>
        <w:rPr>
          <w:spacing w:val="1"/>
        </w:rPr>
        <w:t xml:space="preserve"> </w:t>
      </w:r>
      <w:r>
        <w:t>достоинства</w:t>
      </w:r>
      <w:r>
        <w:rPr>
          <w:spacing w:val="1"/>
        </w:rPr>
        <w:t xml:space="preserve"> </w:t>
      </w:r>
      <w:r>
        <w:t>крестьян,</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героям).</w:t>
      </w:r>
      <w:r>
        <w:rPr>
          <w:spacing w:val="-67"/>
        </w:rPr>
        <w:t xml:space="preserve"> </w:t>
      </w:r>
      <w:r>
        <w:t>Стихотворение</w:t>
      </w:r>
      <w:r>
        <w:rPr>
          <w:spacing w:val="1"/>
        </w:rPr>
        <w:t xml:space="preserve"> </w:t>
      </w:r>
      <w:r>
        <w:t>в</w:t>
      </w:r>
      <w:r>
        <w:rPr>
          <w:spacing w:val="1"/>
        </w:rPr>
        <w:t xml:space="preserve"> </w:t>
      </w:r>
      <w:r>
        <w:t>прозе</w:t>
      </w:r>
      <w:r>
        <w:rPr>
          <w:spacing w:val="1"/>
        </w:rPr>
        <w:t xml:space="preserve"> </w:t>
      </w:r>
      <w:r w:rsidR="000D3DB8">
        <w:rPr>
          <w:b/>
          <w:i/>
        </w:rPr>
        <w:t>«Н</w:t>
      </w:r>
      <w:r w:rsidR="000D3DB8">
        <w:rPr>
          <w:b/>
          <w:i/>
          <w:spacing w:val="27"/>
        </w:rPr>
        <w:t>ищий</w:t>
      </w:r>
      <w:r w:rsidR="000D3DB8">
        <w:rPr>
          <w:b/>
          <w:i/>
        </w:rPr>
        <w:t>»</w:t>
      </w:r>
      <w:r>
        <w:rPr>
          <w:b/>
          <w:i/>
        </w:rPr>
        <w:t>,</w:t>
      </w:r>
      <w:r>
        <w:rPr>
          <w:b/>
          <w:i/>
          <w:spacing w:val="1"/>
        </w:rPr>
        <w:t xml:space="preserve"> </w:t>
      </w:r>
      <w:r>
        <w:t>тематика;</w:t>
      </w:r>
      <w:r>
        <w:rPr>
          <w:spacing w:val="1"/>
        </w:rPr>
        <w:t xml:space="preserve"> </w:t>
      </w:r>
      <w:r>
        <w:t>художественное</w:t>
      </w:r>
      <w:r>
        <w:rPr>
          <w:spacing w:val="1"/>
        </w:rPr>
        <w:t xml:space="preserve"> </w:t>
      </w:r>
      <w:r>
        <w:t>богатство</w:t>
      </w:r>
      <w:r>
        <w:rPr>
          <w:spacing w:val="1"/>
        </w:rPr>
        <w:t xml:space="preserve"> </w:t>
      </w:r>
      <w:r>
        <w:t>произведения.</w:t>
      </w:r>
    </w:p>
    <w:p w:rsidR="006B28B4" w:rsidRDefault="00DA7639">
      <w:pPr>
        <w:pStyle w:val="a3"/>
        <w:ind w:right="389"/>
      </w:pPr>
      <w:r>
        <w:rPr>
          <w:i/>
        </w:rPr>
        <w:t>Теория</w:t>
      </w:r>
      <w:r>
        <w:rPr>
          <w:i/>
          <w:spacing w:val="1"/>
        </w:rPr>
        <w:t xml:space="preserve"> </w:t>
      </w:r>
      <w:r>
        <w:rPr>
          <w:i/>
        </w:rPr>
        <w:t>литературы:</w:t>
      </w:r>
      <w:r>
        <w:rPr>
          <w:i/>
          <w:spacing w:val="1"/>
        </w:rPr>
        <w:t xml:space="preserve"> </w:t>
      </w:r>
      <w:r>
        <w:t>цикл;</w:t>
      </w:r>
      <w:r>
        <w:rPr>
          <w:spacing w:val="1"/>
        </w:rPr>
        <w:t xml:space="preserve"> </w:t>
      </w:r>
      <w:r>
        <w:t>портрет</w:t>
      </w:r>
      <w:r>
        <w:rPr>
          <w:spacing w:val="1"/>
        </w:rPr>
        <w:t xml:space="preserve"> </w:t>
      </w:r>
      <w:r>
        <w:t>и</w:t>
      </w:r>
      <w:r>
        <w:rPr>
          <w:spacing w:val="1"/>
        </w:rPr>
        <w:t xml:space="preserve"> </w:t>
      </w:r>
      <w:r>
        <w:t>характер;</w:t>
      </w:r>
      <w:r>
        <w:rPr>
          <w:spacing w:val="1"/>
        </w:rPr>
        <w:t xml:space="preserve"> </w:t>
      </w:r>
      <w:r>
        <w:t>рассказчик;</w:t>
      </w:r>
      <w:r>
        <w:rPr>
          <w:spacing w:val="1"/>
        </w:rPr>
        <w:t xml:space="preserve"> </w:t>
      </w:r>
      <w:r>
        <w:t>эпилог;</w:t>
      </w:r>
      <w:r>
        <w:rPr>
          <w:spacing w:val="1"/>
        </w:rPr>
        <w:t xml:space="preserve"> </w:t>
      </w:r>
      <w:r>
        <w:t>стихотворение</w:t>
      </w:r>
      <w:r>
        <w:rPr>
          <w:spacing w:val="-1"/>
        </w:rPr>
        <w:t xml:space="preserve"> </w:t>
      </w:r>
      <w:r>
        <w:t>в</w:t>
      </w:r>
      <w:r>
        <w:rPr>
          <w:spacing w:val="-1"/>
        </w:rPr>
        <w:t xml:space="preserve"> </w:t>
      </w:r>
      <w:r>
        <w:t>прозе</w:t>
      </w:r>
      <w:r>
        <w:rPr>
          <w:spacing w:val="-1"/>
        </w:rPr>
        <w:t xml:space="preserve"> </w:t>
      </w:r>
      <w:r>
        <w:t>(углубление</w:t>
      </w:r>
      <w:r>
        <w:rPr>
          <w:spacing w:val="-1"/>
        </w:rPr>
        <w:t xml:space="preserve"> </w:t>
      </w:r>
      <w:r>
        <w:t>представлений).</w:t>
      </w:r>
    </w:p>
    <w:p w:rsidR="006B28B4" w:rsidRDefault="00DA7639">
      <w:pPr>
        <w:pStyle w:val="a3"/>
        <w:ind w:right="386"/>
      </w:pPr>
      <w:r>
        <w:rPr>
          <w:i/>
        </w:rPr>
        <w:t xml:space="preserve">Универсальные учебные действия: </w:t>
      </w:r>
      <w:r>
        <w:t>лексическая работа; выразительное чтение;</w:t>
      </w:r>
      <w:r>
        <w:rPr>
          <w:spacing w:val="1"/>
        </w:rPr>
        <w:t xml:space="preserve"> </w:t>
      </w:r>
      <w:r>
        <w:t>подготовка</w:t>
      </w:r>
      <w:r>
        <w:rPr>
          <w:spacing w:val="1"/>
        </w:rPr>
        <w:t xml:space="preserve"> </w:t>
      </w:r>
      <w:r>
        <w:t>сообщения;</w:t>
      </w:r>
      <w:r>
        <w:rPr>
          <w:spacing w:val="1"/>
        </w:rPr>
        <w:t xml:space="preserve"> </w:t>
      </w:r>
      <w:r>
        <w:t>формулировка</w:t>
      </w:r>
      <w:r>
        <w:rPr>
          <w:spacing w:val="1"/>
        </w:rPr>
        <w:t xml:space="preserve"> </w:t>
      </w:r>
      <w:r>
        <w:t>микровыводов</w:t>
      </w:r>
      <w:r>
        <w:rPr>
          <w:spacing w:val="1"/>
        </w:rPr>
        <w:t xml:space="preserve"> </w:t>
      </w:r>
      <w:r>
        <w:t>и</w:t>
      </w:r>
      <w:r>
        <w:rPr>
          <w:spacing w:val="1"/>
        </w:rPr>
        <w:t xml:space="preserve"> </w:t>
      </w:r>
      <w:r>
        <w:t>выводов;</w:t>
      </w:r>
      <w:r>
        <w:rPr>
          <w:spacing w:val="1"/>
        </w:rPr>
        <w:t xml:space="preserve"> </w:t>
      </w:r>
      <w:r>
        <w:t>работа</w:t>
      </w:r>
      <w:r>
        <w:rPr>
          <w:spacing w:val="1"/>
        </w:rPr>
        <w:t xml:space="preserve"> </w:t>
      </w:r>
      <w:r>
        <w:t>с</w:t>
      </w:r>
      <w:r>
        <w:rPr>
          <w:spacing w:val="1"/>
        </w:rPr>
        <w:t xml:space="preserve"> </w:t>
      </w:r>
      <w:r>
        <w:t>иллюстрациями;</w:t>
      </w:r>
      <w:r>
        <w:rPr>
          <w:spacing w:val="-1"/>
        </w:rPr>
        <w:t xml:space="preserve"> </w:t>
      </w:r>
      <w:r>
        <w:t>исследовательская</w:t>
      </w:r>
      <w:r>
        <w:rPr>
          <w:spacing w:val="-3"/>
        </w:rPr>
        <w:t xml:space="preserve"> </w:t>
      </w:r>
      <w:r>
        <w:t>работа</w:t>
      </w:r>
      <w:r>
        <w:rPr>
          <w:spacing w:val="-1"/>
        </w:rPr>
        <w:t xml:space="preserve"> </w:t>
      </w:r>
      <w:r>
        <w:t>с</w:t>
      </w:r>
      <w:r>
        <w:rPr>
          <w:spacing w:val="-2"/>
        </w:rPr>
        <w:t xml:space="preserve"> </w:t>
      </w:r>
      <w:r>
        <w:t>текстом; заполнение</w:t>
      </w:r>
      <w:r>
        <w:rPr>
          <w:spacing w:val="-1"/>
        </w:rPr>
        <w:t xml:space="preserve"> </w:t>
      </w:r>
      <w:r>
        <w:t>таблицы.</w:t>
      </w:r>
    </w:p>
    <w:p w:rsidR="006B28B4" w:rsidRDefault="00DA7639">
      <w:pPr>
        <w:pStyle w:val="a3"/>
        <w:spacing w:before="1"/>
        <w:ind w:right="382"/>
      </w:pPr>
      <w:r>
        <w:rPr>
          <w:i/>
        </w:rPr>
        <w:t xml:space="preserve">Внутрипредметные и межпредметные связи: </w:t>
      </w:r>
      <w:r>
        <w:t>литература (А.Н. Нахимов —</w:t>
      </w:r>
      <w:r>
        <w:rPr>
          <w:spacing w:val="1"/>
        </w:rPr>
        <w:t xml:space="preserve"> </w:t>
      </w:r>
      <w:r>
        <w:t>поэт-сатирик;</w:t>
      </w:r>
      <w:r>
        <w:rPr>
          <w:spacing w:val="1"/>
        </w:rPr>
        <w:t xml:space="preserve"> </w:t>
      </w:r>
      <w:r>
        <w:t>А.А.</w:t>
      </w:r>
      <w:r>
        <w:rPr>
          <w:spacing w:val="1"/>
        </w:rPr>
        <w:t xml:space="preserve"> </w:t>
      </w:r>
      <w:r>
        <w:t>Марков</w:t>
      </w:r>
      <w:r>
        <w:rPr>
          <w:spacing w:val="1"/>
        </w:rPr>
        <w:t xml:space="preserve"> </w:t>
      </w:r>
      <w:r>
        <w:t>«Пинва»);</w:t>
      </w:r>
      <w:r>
        <w:rPr>
          <w:spacing w:val="1"/>
        </w:rPr>
        <w:t xml:space="preserve"> </w:t>
      </w:r>
      <w:r>
        <w:t>география</w:t>
      </w:r>
      <w:r>
        <w:rPr>
          <w:spacing w:val="1"/>
        </w:rPr>
        <w:t xml:space="preserve"> </w:t>
      </w:r>
      <w:r>
        <w:t>(Волховский</w:t>
      </w:r>
      <w:r>
        <w:rPr>
          <w:spacing w:val="1"/>
        </w:rPr>
        <w:t xml:space="preserve"> </w:t>
      </w:r>
      <w:r>
        <w:t>и</w:t>
      </w:r>
      <w:r>
        <w:rPr>
          <w:spacing w:val="1"/>
        </w:rPr>
        <w:t xml:space="preserve"> </w:t>
      </w:r>
      <w:r>
        <w:t>Жиздринский</w:t>
      </w:r>
      <w:r>
        <w:rPr>
          <w:spacing w:val="1"/>
        </w:rPr>
        <w:t xml:space="preserve"> </w:t>
      </w:r>
      <w:r>
        <w:t>уезды);</w:t>
      </w:r>
      <w:r>
        <w:rPr>
          <w:spacing w:val="13"/>
        </w:rPr>
        <w:t xml:space="preserve"> </w:t>
      </w:r>
      <w:r>
        <w:t>изобразительное</w:t>
      </w:r>
      <w:r>
        <w:rPr>
          <w:spacing w:val="15"/>
        </w:rPr>
        <w:t xml:space="preserve"> </w:t>
      </w:r>
      <w:r>
        <w:t>искусство</w:t>
      </w:r>
      <w:r>
        <w:rPr>
          <w:spacing w:val="14"/>
        </w:rPr>
        <w:t xml:space="preserve"> </w:t>
      </w:r>
      <w:r>
        <w:t>(В.В.</w:t>
      </w:r>
      <w:r>
        <w:rPr>
          <w:spacing w:val="11"/>
        </w:rPr>
        <w:t xml:space="preserve"> </w:t>
      </w:r>
      <w:r>
        <w:t>Пукирев</w:t>
      </w:r>
      <w:r>
        <w:rPr>
          <w:spacing w:val="12"/>
        </w:rPr>
        <w:t xml:space="preserve"> </w:t>
      </w:r>
      <w:r>
        <w:t>«Яков</w:t>
      </w:r>
      <w:r>
        <w:rPr>
          <w:spacing w:val="12"/>
        </w:rPr>
        <w:t xml:space="preserve"> </w:t>
      </w:r>
      <w:r>
        <w:t>Турок</w:t>
      </w:r>
      <w:r>
        <w:rPr>
          <w:spacing w:val="13"/>
        </w:rPr>
        <w:t xml:space="preserve"> </w:t>
      </w:r>
      <w:r>
        <w:t>поет»;</w:t>
      </w:r>
      <w:r>
        <w:rPr>
          <w:spacing w:val="10"/>
        </w:rPr>
        <w:t xml:space="preserve"> </w:t>
      </w:r>
      <w:r>
        <w:t>иллюстрации</w:t>
      </w:r>
      <w:r>
        <w:rPr>
          <w:spacing w:val="-67"/>
        </w:rPr>
        <w:t xml:space="preserve"> </w:t>
      </w:r>
      <w:r>
        <w:t>к</w:t>
      </w:r>
      <w:r>
        <w:rPr>
          <w:spacing w:val="1"/>
        </w:rPr>
        <w:t xml:space="preserve"> </w:t>
      </w:r>
      <w:r>
        <w:t>«Запискам</w:t>
      </w:r>
      <w:r>
        <w:rPr>
          <w:spacing w:val="1"/>
        </w:rPr>
        <w:t xml:space="preserve"> </w:t>
      </w:r>
      <w:r>
        <w:t>охотника»</w:t>
      </w:r>
      <w:r>
        <w:rPr>
          <w:spacing w:val="1"/>
        </w:rPr>
        <w:t xml:space="preserve"> </w:t>
      </w:r>
      <w:r>
        <w:t>Б.М.</w:t>
      </w:r>
      <w:r>
        <w:rPr>
          <w:spacing w:val="1"/>
        </w:rPr>
        <w:t xml:space="preserve"> </w:t>
      </w:r>
      <w:r>
        <w:t>Кустодиева;</w:t>
      </w:r>
      <w:r>
        <w:rPr>
          <w:spacing w:val="1"/>
        </w:rPr>
        <w:t xml:space="preserve"> </w:t>
      </w:r>
      <w:r>
        <w:t>В.М.</w:t>
      </w:r>
      <w:r>
        <w:rPr>
          <w:spacing w:val="1"/>
        </w:rPr>
        <w:t xml:space="preserve"> </w:t>
      </w:r>
      <w:r>
        <w:t>Васнецов</w:t>
      </w:r>
      <w:r>
        <w:rPr>
          <w:spacing w:val="1"/>
        </w:rPr>
        <w:t xml:space="preserve"> </w:t>
      </w:r>
      <w:r>
        <w:t>«Нищие</w:t>
      </w:r>
      <w:r>
        <w:rPr>
          <w:spacing w:val="1"/>
        </w:rPr>
        <w:t xml:space="preserve"> </w:t>
      </w:r>
      <w:r>
        <w:t>певцы»;</w:t>
      </w:r>
      <w:r>
        <w:rPr>
          <w:spacing w:val="70"/>
        </w:rPr>
        <w:t xml:space="preserve"> </w:t>
      </w:r>
      <w:r>
        <w:t>В.Г.</w:t>
      </w:r>
      <w:r>
        <w:rPr>
          <w:spacing w:val="1"/>
        </w:rPr>
        <w:t xml:space="preserve"> </w:t>
      </w:r>
      <w:r>
        <w:t>Перов</w:t>
      </w:r>
      <w:r>
        <w:rPr>
          <w:spacing w:val="-5"/>
        </w:rPr>
        <w:t xml:space="preserve"> </w:t>
      </w:r>
      <w:r>
        <w:t>«Чаепитие в</w:t>
      </w:r>
      <w:r>
        <w:rPr>
          <w:spacing w:val="-5"/>
        </w:rPr>
        <w:t xml:space="preserve"> </w:t>
      </w:r>
      <w:r>
        <w:t>Мытищах»).</w:t>
      </w:r>
    </w:p>
    <w:p w:rsidR="006B28B4" w:rsidRDefault="00DA7639">
      <w:pPr>
        <w:pStyle w:val="a3"/>
        <w:ind w:right="383"/>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мировоззренческих</w:t>
      </w:r>
      <w:r>
        <w:rPr>
          <w:spacing w:val="1"/>
        </w:rPr>
        <w:t xml:space="preserve"> </w:t>
      </w:r>
      <w:r>
        <w:t xml:space="preserve">представлений в процессе выявления семантики слова </w:t>
      </w:r>
      <w:r w:rsidR="000D3DB8">
        <w:rPr>
          <w:b/>
          <w:i/>
          <w:spacing w:val="30"/>
        </w:rPr>
        <w:t>рабол</w:t>
      </w:r>
      <w:r w:rsidR="000D3DB8">
        <w:rPr>
          <w:b/>
          <w:i/>
          <w:spacing w:val="19"/>
        </w:rPr>
        <w:t>епст</w:t>
      </w:r>
      <w:r>
        <w:rPr>
          <w:b/>
          <w:i/>
          <w:spacing w:val="18"/>
        </w:rPr>
        <w:t xml:space="preserve">во </w:t>
      </w:r>
      <w:r>
        <w:rPr>
          <w:b/>
          <w:i/>
        </w:rPr>
        <w:t>;</w:t>
      </w:r>
      <w:r>
        <w:rPr>
          <w:b/>
          <w:i/>
          <w:spacing w:val="1"/>
        </w:rPr>
        <w:t xml:space="preserve"> </w:t>
      </w:r>
      <w:r>
        <w:t>развитие</w:t>
      </w:r>
      <w:r>
        <w:rPr>
          <w:spacing w:val="1"/>
        </w:rPr>
        <w:t xml:space="preserve"> </w:t>
      </w:r>
      <w:r>
        <w:t>нравственно-эстетических представлений при проведении сравнительного анализа</w:t>
      </w:r>
      <w:r>
        <w:rPr>
          <w:spacing w:val="1"/>
        </w:rPr>
        <w:t xml:space="preserve"> </w:t>
      </w:r>
      <w:r>
        <w:t>тематически</w:t>
      </w:r>
      <w:r>
        <w:rPr>
          <w:spacing w:val="-1"/>
        </w:rPr>
        <w:t xml:space="preserve"> </w:t>
      </w:r>
      <w:r>
        <w:t>близких</w:t>
      </w:r>
      <w:r>
        <w:rPr>
          <w:spacing w:val="1"/>
        </w:rPr>
        <w:t xml:space="preserve"> </w:t>
      </w:r>
      <w:r>
        <w:t>произведений</w:t>
      </w:r>
      <w:r>
        <w:rPr>
          <w:spacing w:val="-1"/>
        </w:rPr>
        <w:t xml:space="preserve"> </w:t>
      </w:r>
      <w:r>
        <w:t>разных</w:t>
      </w:r>
      <w:r>
        <w:rPr>
          <w:spacing w:val="1"/>
        </w:rPr>
        <w:t xml:space="preserve"> </w:t>
      </w:r>
      <w:r>
        <w:t>видов</w:t>
      </w:r>
      <w:r>
        <w:rPr>
          <w:spacing w:val="-4"/>
        </w:rPr>
        <w:t xml:space="preserve"> </w:t>
      </w:r>
      <w:r>
        <w:t>искусства.</w:t>
      </w:r>
    </w:p>
    <w:p w:rsidR="006B28B4" w:rsidRDefault="00DA7639">
      <w:pPr>
        <w:pStyle w:val="a3"/>
        <w:ind w:left="1401" w:right="964" w:firstLine="0"/>
      </w:pPr>
      <w:r>
        <w:rPr>
          <w:i/>
        </w:rPr>
        <w:t xml:space="preserve">Краеведение: </w:t>
      </w:r>
      <w:r>
        <w:t>заочная литературная экскурсия «По тургеневским местам».</w:t>
      </w:r>
      <w:r>
        <w:rPr>
          <w:spacing w:val="-67"/>
        </w:rPr>
        <w:t xml:space="preserve"> </w:t>
      </w:r>
      <w:r>
        <w:t>Н.А.</w:t>
      </w:r>
      <w:r>
        <w:rPr>
          <w:spacing w:val="-3"/>
        </w:rPr>
        <w:t xml:space="preserve"> </w:t>
      </w:r>
      <w:r>
        <w:t>НЕКРАСОВ (2</w:t>
      </w:r>
      <w:r>
        <w:rPr>
          <w:spacing w:val="-2"/>
        </w:rPr>
        <w:t xml:space="preserve"> </w:t>
      </w:r>
      <w:r>
        <w:t>часа)</w:t>
      </w:r>
    </w:p>
    <w:p w:rsidR="006B28B4" w:rsidRDefault="00DA7639">
      <w:pPr>
        <w:ind w:left="692" w:right="390" w:firstLine="708"/>
        <w:jc w:val="both"/>
        <w:rPr>
          <w:sz w:val="28"/>
        </w:rPr>
      </w:pPr>
      <w:r>
        <w:rPr>
          <w:sz w:val="28"/>
        </w:rPr>
        <w:t xml:space="preserve">Краткие сведения о поэте. Стихотворения: </w:t>
      </w:r>
      <w:r w:rsidR="00A42B4E">
        <w:rPr>
          <w:b/>
          <w:i/>
          <w:sz w:val="28"/>
        </w:rPr>
        <w:t>«В</w:t>
      </w:r>
      <w:r w:rsidR="00A42B4E">
        <w:rPr>
          <w:b/>
          <w:i/>
          <w:spacing w:val="30"/>
          <w:sz w:val="28"/>
        </w:rPr>
        <w:t>чераш</w:t>
      </w:r>
      <w:r>
        <w:rPr>
          <w:b/>
          <w:i/>
          <w:spacing w:val="25"/>
          <w:sz w:val="28"/>
        </w:rPr>
        <w:t>ний</w:t>
      </w:r>
      <w:r>
        <w:rPr>
          <w:b/>
          <w:i/>
          <w:spacing w:val="26"/>
          <w:sz w:val="28"/>
        </w:rPr>
        <w:t xml:space="preserve"> </w:t>
      </w:r>
      <w:r w:rsidR="00A42B4E">
        <w:rPr>
          <w:b/>
          <w:i/>
          <w:sz w:val="28"/>
        </w:rPr>
        <w:t>д</w:t>
      </w:r>
      <w:r>
        <w:rPr>
          <w:b/>
          <w:i/>
          <w:spacing w:val="25"/>
          <w:sz w:val="28"/>
        </w:rPr>
        <w:t xml:space="preserve">ень </w:t>
      </w:r>
      <w:r>
        <w:rPr>
          <w:b/>
          <w:i/>
          <w:sz w:val="28"/>
        </w:rPr>
        <w:t>,</w:t>
      </w:r>
      <w:r>
        <w:rPr>
          <w:b/>
          <w:i/>
          <w:spacing w:val="1"/>
          <w:sz w:val="28"/>
        </w:rPr>
        <w:t xml:space="preserve"> </w:t>
      </w:r>
      <w:r w:rsidR="00A42B4E">
        <w:rPr>
          <w:b/>
          <w:i/>
          <w:spacing w:val="25"/>
          <w:sz w:val="28"/>
        </w:rPr>
        <w:t>час</w:t>
      </w:r>
      <w:r>
        <w:rPr>
          <w:b/>
          <w:i/>
          <w:sz w:val="28"/>
        </w:rPr>
        <w:t>у</w:t>
      </w:r>
      <w:r>
        <w:rPr>
          <w:b/>
          <w:i/>
          <w:spacing w:val="1"/>
          <w:sz w:val="28"/>
        </w:rPr>
        <w:t xml:space="preserve"> </w:t>
      </w:r>
      <w:r>
        <w:rPr>
          <w:b/>
          <w:i/>
          <w:sz w:val="28"/>
        </w:rPr>
        <w:t>в</w:t>
      </w:r>
      <w:r>
        <w:rPr>
          <w:b/>
          <w:i/>
          <w:spacing w:val="1"/>
          <w:sz w:val="28"/>
        </w:rPr>
        <w:t xml:space="preserve"> </w:t>
      </w:r>
      <w:r>
        <w:rPr>
          <w:b/>
          <w:i/>
          <w:spacing w:val="19"/>
          <w:sz w:val="28"/>
        </w:rPr>
        <w:t>ше</w:t>
      </w:r>
      <w:r>
        <w:rPr>
          <w:b/>
          <w:i/>
          <w:spacing w:val="25"/>
          <w:sz w:val="28"/>
        </w:rPr>
        <w:t>сто</w:t>
      </w:r>
      <w:r>
        <w:rPr>
          <w:b/>
          <w:i/>
          <w:spacing w:val="-28"/>
          <w:sz w:val="28"/>
        </w:rPr>
        <w:t xml:space="preserve"> </w:t>
      </w:r>
      <w:r>
        <w:rPr>
          <w:b/>
          <w:i/>
          <w:spacing w:val="25"/>
          <w:sz w:val="28"/>
        </w:rPr>
        <w:t>м..</w:t>
      </w:r>
      <w:r>
        <w:rPr>
          <w:b/>
          <w:i/>
          <w:spacing w:val="-30"/>
          <w:sz w:val="28"/>
        </w:rPr>
        <w:t xml:space="preserve"> </w:t>
      </w:r>
      <w:r>
        <w:rPr>
          <w:b/>
          <w:i/>
          <w:sz w:val="28"/>
        </w:rPr>
        <w:t>.</w:t>
      </w:r>
      <w:r>
        <w:rPr>
          <w:b/>
          <w:i/>
          <w:spacing w:val="-33"/>
          <w:sz w:val="28"/>
        </w:rPr>
        <w:t xml:space="preserve"> </w:t>
      </w:r>
      <w:r>
        <w:rPr>
          <w:b/>
          <w:i/>
          <w:sz w:val="28"/>
        </w:rPr>
        <w:t>»</w:t>
      </w:r>
      <w:r>
        <w:rPr>
          <w:b/>
          <w:i/>
          <w:spacing w:val="-28"/>
          <w:sz w:val="28"/>
        </w:rPr>
        <w:t xml:space="preserve"> </w:t>
      </w:r>
      <w:r>
        <w:rPr>
          <w:b/>
          <w:i/>
          <w:sz w:val="28"/>
        </w:rPr>
        <w:t>,</w:t>
      </w:r>
      <w:r>
        <w:rPr>
          <w:b/>
          <w:i/>
          <w:spacing w:val="127"/>
          <w:sz w:val="28"/>
        </w:rPr>
        <w:t xml:space="preserve"> </w:t>
      </w:r>
      <w:r>
        <w:rPr>
          <w:b/>
          <w:i/>
          <w:sz w:val="28"/>
        </w:rPr>
        <w:t>«</w:t>
      </w:r>
      <w:r>
        <w:rPr>
          <w:b/>
          <w:i/>
          <w:spacing w:val="-31"/>
          <w:sz w:val="28"/>
        </w:rPr>
        <w:t xml:space="preserve"> </w:t>
      </w:r>
      <w:r>
        <w:rPr>
          <w:b/>
          <w:i/>
          <w:spacing w:val="19"/>
          <w:sz w:val="28"/>
        </w:rPr>
        <w:t>Же</w:t>
      </w:r>
      <w:r>
        <w:rPr>
          <w:b/>
          <w:i/>
          <w:spacing w:val="-29"/>
          <w:sz w:val="28"/>
        </w:rPr>
        <w:t xml:space="preserve"> </w:t>
      </w:r>
      <w:r>
        <w:rPr>
          <w:b/>
          <w:i/>
          <w:spacing w:val="25"/>
          <w:sz w:val="28"/>
        </w:rPr>
        <w:t>лез</w:t>
      </w:r>
      <w:r>
        <w:rPr>
          <w:b/>
          <w:i/>
          <w:spacing w:val="-28"/>
          <w:sz w:val="28"/>
        </w:rPr>
        <w:t xml:space="preserve"> </w:t>
      </w:r>
      <w:r>
        <w:rPr>
          <w:b/>
          <w:i/>
          <w:spacing w:val="19"/>
          <w:sz w:val="28"/>
        </w:rPr>
        <w:t>на</w:t>
      </w:r>
      <w:r>
        <w:rPr>
          <w:b/>
          <w:i/>
          <w:spacing w:val="-29"/>
          <w:sz w:val="28"/>
        </w:rPr>
        <w:t xml:space="preserve"> </w:t>
      </w:r>
      <w:r>
        <w:rPr>
          <w:b/>
          <w:i/>
          <w:sz w:val="28"/>
        </w:rPr>
        <w:t xml:space="preserve">я  </w:t>
      </w:r>
      <w:r>
        <w:rPr>
          <w:b/>
          <w:i/>
          <w:spacing w:val="57"/>
          <w:sz w:val="28"/>
        </w:rPr>
        <w:t xml:space="preserve"> </w:t>
      </w:r>
      <w:r>
        <w:rPr>
          <w:b/>
          <w:i/>
          <w:spacing w:val="28"/>
          <w:sz w:val="28"/>
        </w:rPr>
        <w:t>доро</w:t>
      </w:r>
      <w:r>
        <w:rPr>
          <w:b/>
          <w:i/>
          <w:spacing w:val="-28"/>
          <w:sz w:val="28"/>
        </w:rPr>
        <w:t xml:space="preserve"> </w:t>
      </w:r>
      <w:r>
        <w:rPr>
          <w:b/>
          <w:i/>
          <w:spacing w:val="25"/>
          <w:sz w:val="28"/>
        </w:rPr>
        <w:t>га»</w:t>
      </w:r>
      <w:r>
        <w:rPr>
          <w:b/>
          <w:i/>
          <w:spacing w:val="-29"/>
          <w:sz w:val="28"/>
        </w:rPr>
        <w:t xml:space="preserve"> </w:t>
      </w:r>
      <w:r>
        <w:rPr>
          <w:b/>
          <w:i/>
          <w:sz w:val="28"/>
        </w:rPr>
        <w:t xml:space="preserve">,  </w:t>
      </w:r>
      <w:r>
        <w:rPr>
          <w:b/>
          <w:i/>
          <w:spacing w:val="55"/>
          <w:sz w:val="28"/>
        </w:rPr>
        <w:t xml:space="preserve"> </w:t>
      </w:r>
      <w:r>
        <w:rPr>
          <w:b/>
          <w:i/>
          <w:sz w:val="28"/>
        </w:rPr>
        <w:t>«</w:t>
      </w:r>
      <w:r>
        <w:rPr>
          <w:b/>
          <w:i/>
          <w:spacing w:val="-31"/>
          <w:sz w:val="28"/>
        </w:rPr>
        <w:t xml:space="preserve"> </w:t>
      </w:r>
      <w:r>
        <w:rPr>
          <w:b/>
          <w:i/>
          <w:spacing w:val="26"/>
          <w:sz w:val="28"/>
        </w:rPr>
        <w:t>Раз</w:t>
      </w:r>
      <w:r>
        <w:rPr>
          <w:b/>
          <w:i/>
          <w:spacing w:val="-28"/>
          <w:sz w:val="28"/>
        </w:rPr>
        <w:t xml:space="preserve"> </w:t>
      </w:r>
      <w:r>
        <w:rPr>
          <w:b/>
          <w:i/>
          <w:spacing w:val="28"/>
          <w:sz w:val="28"/>
        </w:rPr>
        <w:t>мышл</w:t>
      </w:r>
      <w:r>
        <w:rPr>
          <w:b/>
          <w:i/>
          <w:spacing w:val="-29"/>
          <w:sz w:val="28"/>
        </w:rPr>
        <w:t xml:space="preserve"> </w:t>
      </w:r>
      <w:r>
        <w:rPr>
          <w:b/>
          <w:i/>
          <w:spacing w:val="19"/>
          <w:sz w:val="28"/>
        </w:rPr>
        <w:t>ен</w:t>
      </w:r>
      <w:r>
        <w:rPr>
          <w:b/>
          <w:i/>
          <w:spacing w:val="-30"/>
          <w:sz w:val="28"/>
        </w:rPr>
        <w:t xml:space="preserve"> </w:t>
      </w:r>
      <w:r>
        <w:rPr>
          <w:b/>
          <w:i/>
          <w:sz w:val="28"/>
        </w:rPr>
        <w:t>и</w:t>
      </w:r>
      <w:r>
        <w:rPr>
          <w:b/>
          <w:i/>
          <w:spacing w:val="-29"/>
          <w:sz w:val="28"/>
        </w:rPr>
        <w:t xml:space="preserve"> </w:t>
      </w:r>
      <w:r>
        <w:rPr>
          <w:b/>
          <w:i/>
          <w:sz w:val="28"/>
        </w:rPr>
        <w:t xml:space="preserve">я  </w:t>
      </w:r>
      <w:r>
        <w:rPr>
          <w:b/>
          <w:i/>
          <w:spacing w:val="56"/>
          <w:sz w:val="28"/>
        </w:rPr>
        <w:t xml:space="preserve"> </w:t>
      </w:r>
      <w:r>
        <w:rPr>
          <w:b/>
          <w:i/>
          <w:sz w:val="28"/>
        </w:rPr>
        <w:t xml:space="preserve">у  </w:t>
      </w:r>
      <w:r>
        <w:rPr>
          <w:b/>
          <w:i/>
          <w:spacing w:val="58"/>
          <w:sz w:val="28"/>
        </w:rPr>
        <w:t xml:space="preserve"> </w:t>
      </w:r>
      <w:r>
        <w:rPr>
          <w:b/>
          <w:i/>
          <w:spacing w:val="28"/>
          <w:sz w:val="28"/>
        </w:rPr>
        <w:t>пара</w:t>
      </w:r>
      <w:r>
        <w:rPr>
          <w:b/>
          <w:i/>
          <w:spacing w:val="-29"/>
          <w:sz w:val="28"/>
        </w:rPr>
        <w:t xml:space="preserve"> </w:t>
      </w:r>
      <w:r>
        <w:rPr>
          <w:b/>
          <w:i/>
          <w:spacing w:val="25"/>
          <w:sz w:val="28"/>
        </w:rPr>
        <w:t>дно</w:t>
      </w:r>
      <w:r>
        <w:rPr>
          <w:b/>
          <w:i/>
          <w:spacing w:val="-28"/>
          <w:sz w:val="28"/>
        </w:rPr>
        <w:t xml:space="preserve"> </w:t>
      </w:r>
      <w:r>
        <w:rPr>
          <w:b/>
          <w:i/>
          <w:spacing w:val="17"/>
          <w:sz w:val="28"/>
        </w:rPr>
        <w:t>го</w:t>
      </w:r>
      <w:r>
        <w:rPr>
          <w:b/>
          <w:i/>
          <w:spacing w:val="-68"/>
          <w:sz w:val="28"/>
        </w:rPr>
        <w:t xml:space="preserve"> </w:t>
      </w:r>
      <w:r>
        <w:rPr>
          <w:b/>
          <w:i/>
          <w:sz w:val="28"/>
        </w:rPr>
        <w:t>п</w:t>
      </w:r>
      <w:r>
        <w:rPr>
          <w:b/>
          <w:i/>
          <w:spacing w:val="-30"/>
          <w:sz w:val="28"/>
        </w:rPr>
        <w:t xml:space="preserve"> </w:t>
      </w:r>
      <w:r>
        <w:rPr>
          <w:b/>
          <w:i/>
          <w:spacing w:val="25"/>
          <w:sz w:val="28"/>
        </w:rPr>
        <w:t>одъ</w:t>
      </w:r>
      <w:r>
        <w:rPr>
          <w:b/>
          <w:i/>
          <w:spacing w:val="-28"/>
          <w:sz w:val="28"/>
        </w:rPr>
        <w:t xml:space="preserve"> </w:t>
      </w:r>
      <w:r>
        <w:rPr>
          <w:b/>
          <w:i/>
          <w:sz w:val="28"/>
        </w:rPr>
        <w:t>е</w:t>
      </w:r>
      <w:r>
        <w:rPr>
          <w:b/>
          <w:i/>
          <w:spacing w:val="-31"/>
          <w:sz w:val="28"/>
        </w:rPr>
        <w:t xml:space="preserve"> </w:t>
      </w:r>
      <w:r>
        <w:rPr>
          <w:b/>
          <w:i/>
          <w:sz w:val="28"/>
        </w:rPr>
        <w:t>з</w:t>
      </w:r>
      <w:r>
        <w:rPr>
          <w:b/>
          <w:i/>
          <w:spacing w:val="-31"/>
          <w:sz w:val="28"/>
        </w:rPr>
        <w:t xml:space="preserve"> </w:t>
      </w:r>
      <w:r>
        <w:rPr>
          <w:b/>
          <w:i/>
          <w:spacing w:val="25"/>
          <w:sz w:val="28"/>
        </w:rPr>
        <w:t>да»</w:t>
      </w:r>
      <w:r>
        <w:rPr>
          <w:b/>
          <w:i/>
          <w:spacing w:val="-28"/>
          <w:sz w:val="28"/>
        </w:rPr>
        <w:t xml:space="preserve"> </w:t>
      </w:r>
      <w:r>
        <w:rPr>
          <w:b/>
          <w:i/>
          <w:sz w:val="28"/>
        </w:rPr>
        <w:t>,</w:t>
      </w:r>
      <w:r>
        <w:rPr>
          <w:b/>
          <w:i/>
          <w:spacing w:val="44"/>
          <w:sz w:val="28"/>
        </w:rPr>
        <w:t xml:space="preserve"> </w:t>
      </w:r>
      <w:r>
        <w:rPr>
          <w:sz w:val="28"/>
        </w:rPr>
        <w:t>поэма</w:t>
      </w:r>
      <w:r>
        <w:rPr>
          <w:spacing w:val="1"/>
          <w:sz w:val="28"/>
        </w:rPr>
        <w:t xml:space="preserve"> </w:t>
      </w:r>
      <w:r>
        <w:rPr>
          <w:b/>
          <w:i/>
          <w:sz w:val="28"/>
        </w:rPr>
        <w:t>«</w:t>
      </w:r>
      <w:r>
        <w:rPr>
          <w:b/>
          <w:i/>
          <w:spacing w:val="-30"/>
          <w:sz w:val="28"/>
        </w:rPr>
        <w:t xml:space="preserve"> </w:t>
      </w:r>
      <w:r>
        <w:rPr>
          <w:b/>
          <w:i/>
          <w:sz w:val="28"/>
        </w:rPr>
        <w:t>Р</w:t>
      </w:r>
      <w:r>
        <w:rPr>
          <w:b/>
          <w:i/>
          <w:spacing w:val="-29"/>
          <w:sz w:val="28"/>
        </w:rPr>
        <w:t xml:space="preserve"> </w:t>
      </w:r>
      <w:r>
        <w:rPr>
          <w:b/>
          <w:i/>
          <w:spacing w:val="19"/>
          <w:sz w:val="28"/>
        </w:rPr>
        <w:t>ус</w:t>
      </w:r>
      <w:r>
        <w:rPr>
          <w:b/>
          <w:i/>
          <w:spacing w:val="-29"/>
          <w:sz w:val="28"/>
        </w:rPr>
        <w:t xml:space="preserve"> </w:t>
      </w:r>
      <w:r>
        <w:rPr>
          <w:b/>
          <w:i/>
          <w:spacing w:val="28"/>
          <w:sz w:val="28"/>
        </w:rPr>
        <w:t>ские</w:t>
      </w:r>
      <w:r>
        <w:rPr>
          <w:b/>
          <w:i/>
          <w:spacing w:val="124"/>
          <w:sz w:val="28"/>
        </w:rPr>
        <w:t xml:space="preserve"> </w:t>
      </w:r>
      <w:r>
        <w:rPr>
          <w:b/>
          <w:i/>
          <w:spacing w:val="19"/>
          <w:sz w:val="28"/>
        </w:rPr>
        <w:t>же</w:t>
      </w:r>
      <w:r>
        <w:rPr>
          <w:b/>
          <w:i/>
          <w:spacing w:val="-29"/>
          <w:sz w:val="28"/>
        </w:rPr>
        <w:t xml:space="preserve"> </w:t>
      </w:r>
      <w:r>
        <w:rPr>
          <w:b/>
          <w:i/>
          <w:spacing w:val="25"/>
          <w:sz w:val="28"/>
        </w:rPr>
        <w:t>нщи</w:t>
      </w:r>
      <w:r>
        <w:rPr>
          <w:b/>
          <w:i/>
          <w:spacing w:val="-30"/>
          <w:sz w:val="28"/>
        </w:rPr>
        <w:t xml:space="preserve"> </w:t>
      </w:r>
      <w:r>
        <w:rPr>
          <w:b/>
          <w:i/>
          <w:spacing w:val="25"/>
          <w:sz w:val="28"/>
        </w:rPr>
        <w:t>ны»</w:t>
      </w:r>
      <w:r>
        <w:rPr>
          <w:b/>
          <w:i/>
          <w:spacing w:val="-28"/>
          <w:sz w:val="28"/>
        </w:rPr>
        <w:t xml:space="preserve"> </w:t>
      </w:r>
      <w:r>
        <w:rPr>
          <w:b/>
          <w:i/>
          <w:sz w:val="28"/>
        </w:rPr>
        <w:t>(</w:t>
      </w:r>
      <w:r>
        <w:rPr>
          <w:b/>
          <w:i/>
          <w:spacing w:val="-31"/>
          <w:sz w:val="28"/>
        </w:rPr>
        <w:t xml:space="preserve"> </w:t>
      </w:r>
      <w:r>
        <w:rPr>
          <w:b/>
          <w:i/>
          <w:sz w:val="28"/>
        </w:rPr>
        <w:t>«</w:t>
      </w:r>
      <w:r>
        <w:rPr>
          <w:b/>
          <w:i/>
          <w:spacing w:val="-31"/>
          <w:sz w:val="28"/>
        </w:rPr>
        <w:t xml:space="preserve"> </w:t>
      </w:r>
      <w:r>
        <w:rPr>
          <w:b/>
          <w:i/>
          <w:spacing w:val="18"/>
          <w:sz w:val="28"/>
        </w:rPr>
        <w:t>Кн</w:t>
      </w:r>
      <w:r>
        <w:rPr>
          <w:b/>
          <w:i/>
          <w:spacing w:val="-29"/>
          <w:sz w:val="28"/>
        </w:rPr>
        <w:t xml:space="preserve"> </w:t>
      </w:r>
      <w:r>
        <w:rPr>
          <w:b/>
          <w:i/>
          <w:sz w:val="28"/>
        </w:rPr>
        <w:t>я</w:t>
      </w:r>
      <w:r>
        <w:rPr>
          <w:b/>
          <w:i/>
          <w:spacing w:val="-30"/>
          <w:sz w:val="28"/>
        </w:rPr>
        <w:t xml:space="preserve"> </w:t>
      </w:r>
      <w:r>
        <w:rPr>
          <w:b/>
          <w:i/>
          <w:spacing w:val="25"/>
          <w:sz w:val="28"/>
        </w:rPr>
        <w:t>гин</w:t>
      </w:r>
      <w:r>
        <w:rPr>
          <w:b/>
          <w:i/>
          <w:spacing w:val="-29"/>
          <w:sz w:val="28"/>
        </w:rPr>
        <w:t xml:space="preserve"> </w:t>
      </w:r>
      <w:r>
        <w:rPr>
          <w:b/>
          <w:i/>
          <w:sz w:val="28"/>
        </w:rPr>
        <w:t>я</w:t>
      </w:r>
      <w:r>
        <w:rPr>
          <w:b/>
          <w:i/>
          <w:spacing w:val="79"/>
          <w:sz w:val="28"/>
        </w:rPr>
        <w:t xml:space="preserve"> </w:t>
      </w:r>
      <w:r>
        <w:rPr>
          <w:b/>
          <w:i/>
          <w:spacing w:val="26"/>
          <w:sz w:val="28"/>
        </w:rPr>
        <w:t>Тру</w:t>
      </w:r>
      <w:r>
        <w:rPr>
          <w:b/>
          <w:i/>
          <w:spacing w:val="-30"/>
          <w:sz w:val="28"/>
        </w:rPr>
        <w:t xml:space="preserve"> </w:t>
      </w:r>
      <w:r>
        <w:rPr>
          <w:b/>
          <w:i/>
          <w:spacing w:val="30"/>
          <w:sz w:val="28"/>
        </w:rPr>
        <w:t>бецка</w:t>
      </w:r>
      <w:r>
        <w:rPr>
          <w:b/>
          <w:i/>
          <w:spacing w:val="-28"/>
          <w:sz w:val="28"/>
        </w:rPr>
        <w:t xml:space="preserve"> </w:t>
      </w:r>
      <w:r>
        <w:rPr>
          <w:b/>
          <w:i/>
          <w:spacing w:val="25"/>
          <w:sz w:val="28"/>
        </w:rPr>
        <w:t>я»)</w:t>
      </w:r>
      <w:r>
        <w:rPr>
          <w:b/>
          <w:i/>
          <w:spacing w:val="-29"/>
          <w:sz w:val="28"/>
        </w:rPr>
        <w:t xml:space="preserve"> </w:t>
      </w:r>
      <w:r>
        <w:rPr>
          <w:b/>
          <w:i/>
          <w:sz w:val="28"/>
        </w:rPr>
        <w:t>.</w:t>
      </w:r>
      <w:r>
        <w:rPr>
          <w:b/>
          <w:i/>
          <w:spacing w:val="1"/>
          <w:sz w:val="28"/>
        </w:rPr>
        <w:t xml:space="preserve"> </w:t>
      </w:r>
      <w:r>
        <w:rPr>
          <w:sz w:val="28"/>
        </w:rPr>
        <w:t>Доля</w:t>
      </w:r>
      <w:r>
        <w:rPr>
          <w:spacing w:val="1"/>
          <w:sz w:val="28"/>
        </w:rPr>
        <w:t xml:space="preserve"> </w:t>
      </w:r>
      <w:r>
        <w:rPr>
          <w:sz w:val="28"/>
        </w:rPr>
        <w:t>народная</w:t>
      </w:r>
      <w:r>
        <w:rPr>
          <w:spacing w:val="1"/>
          <w:sz w:val="28"/>
        </w:rPr>
        <w:t xml:space="preserve"> </w:t>
      </w:r>
      <w:r>
        <w:rPr>
          <w:sz w:val="28"/>
        </w:rPr>
        <w:t>—</w:t>
      </w:r>
      <w:r>
        <w:rPr>
          <w:spacing w:val="1"/>
          <w:sz w:val="28"/>
        </w:rPr>
        <w:t xml:space="preserve"> </w:t>
      </w:r>
      <w:r>
        <w:rPr>
          <w:sz w:val="28"/>
        </w:rPr>
        <w:t>основная</w:t>
      </w:r>
      <w:r>
        <w:rPr>
          <w:spacing w:val="1"/>
          <w:sz w:val="28"/>
        </w:rPr>
        <w:t xml:space="preserve"> </w:t>
      </w:r>
      <w:r>
        <w:rPr>
          <w:sz w:val="28"/>
        </w:rPr>
        <w:t>тема</w:t>
      </w:r>
      <w:r>
        <w:rPr>
          <w:spacing w:val="1"/>
          <w:sz w:val="28"/>
        </w:rPr>
        <w:t xml:space="preserve"> </w:t>
      </w:r>
      <w:r>
        <w:rPr>
          <w:sz w:val="28"/>
        </w:rPr>
        <w:t>произведений</w:t>
      </w:r>
      <w:r>
        <w:rPr>
          <w:spacing w:val="1"/>
          <w:sz w:val="28"/>
        </w:rPr>
        <w:t xml:space="preserve"> </w:t>
      </w:r>
      <w:r>
        <w:rPr>
          <w:sz w:val="28"/>
        </w:rPr>
        <w:t>поэта;</w:t>
      </w:r>
      <w:r>
        <w:rPr>
          <w:spacing w:val="1"/>
          <w:sz w:val="28"/>
        </w:rPr>
        <w:t xml:space="preserve"> </w:t>
      </w:r>
      <w:r>
        <w:rPr>
          <w:sz w:val="28"/>
        </w:rPr>
        <w:t>своеобразие</w:t>
      </w:r>
      <w:r>
        <w:rPr>
          <w:spacing w:val="70"/>
          <w:sz w:val="28"/>
        </w:rPr>
        <w:t xml:space="preserve"> </w:t>
      </w:r>
      <w:r>
        <w:rPr>
          <w:sz w:val="28"/>
        </w:rPr>
        <w:t>поэтической</w:t>
      </w:r>
      <w:r>
        <w:rPr>
          <w:spacing w:val="1"/>
          <w:sz w:val="28"/>
        </w:rPr>
        <w:t xml:space="preserve"> </w:t>
      </w:r>
      <w:r>
        <w:rPr>
          <w:sz w:val="28"/>
        </w:rPr>
        <w:t>музы</w:t>
      </w:r>
      <w:r>
        <w:rPr>
          <w:spacing w:val="1"/>
          <w:sz w:val="28"/>
        </w:rPr>
        <w:t xml:space="preserve"> </w:t>
      </w:r>
      <w:r>
        <w:rPr>
          <w:sz w:val="28"/>
        </w:rPr>
        <w:t>Н.А.</w:t>
      </w:r>
      <w:r>
        <w:rPr>
          <w:spacing w:val="1"/>
          <w:sz w:val="28"/>
        </w:rPr>
        <w:t xml:space="preserve"> </w:t>
      </w:r>
      <w:r>
        <w:rPr>
          <w:sz w:val="28"/>
        </w:rPr>
        <w:t>Некрасова.</w:t>
      </w:r>
      <w:r>
        <w:rPr>
          <w:spacing w:val="1"/>
          <w:sz w:val="28"/>
        </w:rPr>
        <w:t xml:space="preserve"> </w:t>
      </w:r>
      <w:r>
        <w:rPr>
          <w:sz w:val="28"/>
        </w:rPr>
        <w:t>Писатель</w:t>
      </w:r>
      <w:r>
        <w:rPr>
          <w:spacing w:val="1"/>
          <w:sz w:val="28"/>
        </w:rPr>
        <w:t xml:space="preserve"> </w:t>
      </w:r>
      <w:r>
        <w:rPr>
          <w:sz w:val="28"/>
        </w:rPr>
        <w:t>и</w:t>
      </w:r>
      <w:r>
        <w:rPr>
          <w:spacing w:val="1"/>
          <w:sz w:val="28"/>
        </w:rPr>
        <w:t xml:space="preserve"> </w:t>
      </w:r>
      <w:r>
        <w:rPr>
          <w:sz w:val="28"/>
        </w:rPr>
        <w:t>власть;</w:t>
      </w:r>
      <w:r>
        <w:rPr>
          <w:spacing w:val="1"/>
          <w:sz w:val="28"/>
        </w:rPr>
        <w:t xml:space="preserve"> </w:t>
      </w:r>
      <w:r>
        <w:rPr>
          <w:sz w:val="28"/>
        </w:rPr>
        <w:t>новые</w:t>
      </w:r>
      <w:r>
        <w:rPr>
          <w:spacing w:val="1"/>
          <w:sz w:val="28"/>
        </w:rPr>
        <w:t xml:space="preserve"> </w:t>
      </w:r>
      <w:r>
        <w:rPr>
          <w:sz w:val="28"/>
        </w:rPr>
        <w:t>типы</w:t>
      </w:r>
      <w:r>
        <w:rPr>
          <w:spacing w:val="1"/>
          <w:sz w:val="28"/>
        </w:rPr>
        <w:t xml:space="preserve"> </w:t>
      </w:r>
      <w:r>
        <w:rPr>
          <w:sz w:val="28"/>
        </w:rPr>
        <w:t>героев</w:t>
      </w:r>
      <w:r>
        <w:rPr>
          <w:spacing w:val="1"/>
          <w:sz w:val="28"/>
        </w:rPr>
        <w:t xml:space="preserve"> </w:t>
      </w:r>
      <w:r>
        <w:rPr>
          <w:sz w:val="28"/>
        </w:rPr>
        <w:t>и</w:t>
      </w:r>
      <w:r>
        <w:rPr>
          <w:spacing w:val="70"/>
          <w:sz w:val="28"/>
        </w:rPr>
        <w:t xml:space="preserve"> </w:t>
      </w:r>
      <w:r>
        <w:rPr>
          <w:sz w:val="28"/>
        </w:rPr>
        <w:t>персонажей.</w:t>
      </w:r>
      <w:r>
        <w:rPr>
          <w:spacing w:val="1"/>
          <w:sz w:val="28"/>
        </w:rPr>
        <w:t xml:space="preserve"> </w:t>
      </w:r>
      <w:r>
        <w:rPr>
          <w:sz w:val="28"/>
        </w:rPr>
        <w:t>Основная проблематика произведений: судьба русской женщины, любовь и чувство</w:t>
      </w:r>
      <w:r>
        <w:rPr>
          <w:spacing w:val="1"/>
          <w:sz w:val="28"/>
        </w:rPr>
        <w:t xml:space="preserve"> </w:t>
      </w:r>
      <w:r>
        <w:rPr>
          <w:sz w:val="28"/>
        </w:rPr>
        <w:t>долга;</w:t>
      </w:r>
      <w:r>
        <w:rPr>
          <w:spacing w:val="1"/>
          <w:sz w:val="28"/>
        </w:rPr>
        <w:t xml:space="preserve"> </w:t>
      </w:r>
      <w:r>
        <w:rPr>
          <w:sz w:val="28"/>
        </w:rPr>
        <w:t>верность,</w:t>
      </w:r>
      <w:r>
        <w:rPr>
          <w:spacing w:val="1"/>
          <w:sz w:val="28"/>
        </w:rPr>
        <w:t xml:space="preserve"> </w:t>
      </w:r>
      <w:r>
        <w:rPr>
          <w:sz w:val="28"/>
        </w:rPr>
        <w:t>преданность,</w:t>
      </w:r>
      <w:r>
        <w:rPr>
          <w:spacing w:val="1"/>
          <w:sz w:val="28"/>
        </w:rPr>
        <w:t xml:space="preserve"> </w:t>
      </w:r>
      <w:r>
        <w:rPr>
          <w:sz w:val="28"/>
        </w:rPr>
        <w:t>независимость,</w:t>
      </w:r>
      <w:r>
        <w:rPr>
          <w:spacing w:val="1"/>
          <w:sz w:val="28"/>
        </w:rPr>
        <w:t xml:space="preserve"> </w:t>
      </w:r>
      <w:r>
        <w:rPr>
          <w:sz w:val="28"/>
        </w:rPr>
        <w:t>стойкость,</w:t>
      </w:r>
      <w:r>
        <w:rPr>
          <w:spacing w:val="1"/>
          <w:sz w:val="28"/>
        </w:rPr>
        <w:t xml:space="preserve"> </w:t>
      </w:r>
      <w:r>
        <w:rPr>
          <w:sz w:val="28"/>
        </w:rPr>
        <w:t>достоинство;</w:t>
      </w:r>
      <w:r>
        <w:rPr>
          <w:spacing w:val="1"/>
          <w:sz w:val="28"/>
        </w:rPr>
        <w:t xml:space="preserve"> </w:t>
      </w:r>
      <w:r>
        <w:rPr>
          <w:sz w:val="28"/>
        </w:rPr>
        <w:t>чванство,</w:t>
      </w:r>
      <w:r>
        <w:rPr>
          <w:spacing w:val="1"/>
          <w:sz w:val="28"/>
        </w:rPr>
        <w:t xml:space="preserve"> </w:t>
      </w:r>
      <w:r>
        <w:rPr>
          <w:sz w:val="28"/>
        </w:rPr>
        <w:t>равнодушие,</w:t>
      </w:r>
      <w:r>
        <w:rPr>
          <w:spacing w:val="-5"/>
          <w:sz w:val="28"/>
        </w:rPr>
        <w:t xml:space="preserve"> </w:t>
      </w:r>
      <w:r>
        <w:rPr>
          <w:sz w:val="28"/>
        </w:rPr>
        <w:t>беззащитность,</w:t>
      </w:r>
      <w:r>
        <w:rPr>
          <w:spacing w:val="-1"/>
          <w:sz w:val="28"/>
        </w:rPr>
        <w:t xml:space="preserve"> </w:t>
      </w:r>
      <w:r>
        <w:rPr>
          <w:sz w:val="28"/>
        </w:rPr>
        <w:t>бесправие,</w:t>
      </w:r>
      <w:r>
        <w:rPr>
          <w:spacing w:val="-1"/>
          <w:sz w:val="28"/>
        </w:rPr>
        <w:t xml:space="preserve"> </w:t>
      </w:r>
      <w:r>
        <w:rPr>
          <w:sz w:val="28"/>
        </w:rPr>
        <w:t>покорность</w:t>
      </w:r>
      <w:r>
        <w:rPr>
          <w:spacing w:val="-1"/>
          <w:sz w:val="28"/>
        </w:rPr>
        <w:t xml:space="preserve"> </w:t>
      </w:r>
      <w:r>
        <w:rPr>
          <w:sz w:val="28"/>
        </w:rPr>
        <w:t>судьбе.</w:t>
      </w:r>
    </w:p>
    <w:p w:rsidR="006B28B4" w:rsidRDefault="00DA7639">
      <w:pPr>
        <w:spacing w:before="1" w:line="322" w:lineRule="exact"/>
        <w:ind w:left="1401"/>
        <w:jc w:val="both"/>
        <w:rPr>
          <w:sz w:val="28"/>
        </w:rPr>
      </w:pPr>
      <w:r>
        <w:rPr>
          <w:i/>
          <w:sz w:val="28"/>
        </w:rPr>
        <w:t>Теория</w:t>
      </w:r>
      <w:r>
        <w:rPr>
          <w:i/>
          <w:spacing w:val="-6"/>
          <w:sz w:val="28"/>
        </w:rPr>
        <w:t xml:space="preserve"> </w:t>
      </w:r>
      <w:r>
        <w:rPr>
          <w:i/>
          <w:sz w:val="28"/>
        </w:rPr>
        <w:t>литературы:</w:t>
      </w:r>
      <w:r>
        <w:rPr>
          <w:i/>
          <w:spacing w:val="-4"/>
          <w:sz w:val="28"/>
        </w:rPr>
        <w:t xml:space="preserve"> </w:t>
      </w:r>
      <w:r>
        <w:rPr>
          <w:sz w:val="28"/>
        </w:rPr>
        <w:t>поэма</w:t>
      </w:r>
      <w:r>
        <w:rPr>
          <w:spacing w:val="-5"/>
          <w:sz w:val="28"/>
        </w:rPr>
        <w:t xml:space="preserve"> </w:t>
      </w:r>
      <w:r>
        <w:rPr>
          <w:sz w:val="28"/>
        </w:rPr>
        <w:t>(развитие</w:t>
      </w:r>
      <w:r>
        <w:rPr>
          <w:spacing w:val="-5"/>
          <w:sz w:val="28"/>
        </w:rPr>
        <w:t xml:space="preserve"> </w:t>
      </w:r>
      <w:r>
        <w:rPr>
          <w:sz w:val="28"/>
        </w:rPr>
        <w:t>представлений);</w:t>
      </w:r>
      <w:r>
        <w:rPr>
          <w:spacing w:val="-4"/>
          <w:sz w:val="28"/>
        </w:rPr>
        <w:t xml:space="preserve"> </w:t>
      </w:r>
      <w:r>
        <w:rPr>
          <w:sz w:val="28"/>
        </w:rPr>
        <w:t>диалог.</w:t>
      </w:r>
    </w:p>
    <w:p w:rsidR="006B28B4" w:rsidRDefault="00DA7639">
      <w:pPr>
        <w:pStyle w:val="a3"/>
        <w:ind w:right="388"/>
      </w:pPr>
      <w:r>
        <w:rPr>
          <w:i/>
        </w:rPr>
        <w:t xml:space="preserve">Универсальные учебные действия: </w:t>
      </w:r>
      <w:r>
        <w:t>лексическая работа; выразительное чтение</w:t>
      </w:r>
      <w:r>
        <w:rPr>
          <w:spacing w:val="1"/>
        </w:rPr>
        <w:t xml:space="preserve"> </w:t>
      </w:r>
      <w:r>
        <w:t>наизусть</w:t>
      </w:r>
      <w:r>
        <w:rPr>
          <w:spacing w:val="1"/>
        </w:rPr>
        <w:t xml:space="preserve"> </w:t>
      </w:r>
      <w:r>
        <w:t>и</w:t>
      </w:r>
      <w:r>
        <w:rPr>
          <w:spacing w:val="1"/>
        </w:rPr>
        <w:t xml:space="preserve"> </w:t>
      </w:r>
      <w:r>
        <w:t>по</w:t>
      </w:r>
      <w:r>
        <w:rPr>
          <w:spacing w:val="1"/>
        </w:rPr>
        <w:t xml:space="preserve"> </w:t>
      </w:r>
      <w:r>
        <w:t>ролям;</w:t>
      </w:r>
      <w:r>
        <w:rPr>
          <w:spacing w:val="1"/>
        </w:rPr>
        <w:t xml:space="preserve"> </w:t>
      </w:r>
      <w:r>
        <w:t>цитатный</w:t>
      </w:r>
      <w:r>
        <w:rPr>
          <w:spacing w:val="1"/>
        </w:rPr>
        <w:t xml:space="preserve"> </w:t>
      </w:r>
      <w:r>
        <w:t>план,</w:t>
      </w:r>
      <w:r>
        <w:rPr>
          <w:spacing w:val="1"/>
        </w:rPr>
        <w:t xml:space="preserve"> </w:t>
      </w:r>
      <w:r>
        <w:t>элементы</w:t>
      </w:r>
      <w:r>
        <w:rPr>
          <w:spacing w:val="1"/>
        </w:rPr>
        <w:t xml:space="preserve"> </w:t>
      </w:r>
      <w:r>
        <w:t>тезисного</w:t>
      </w:r>
      <w:r>
        <w:rPr>
          <w:spacing w:val="1"/>
        </w:rPr>
        <w:t xml:space="preserve"> </w:t>
      </w:r>
      <w:r>
        <w:t>плана;</w:t>
      </w:r>
      <w:r>
        <w:rPr>
          <w:spacing w:val="1"/>
        </w:rPr>
        <w:t xml:space="preserve"> </w:t>
      </w:r>
      <w:r>
        <w:t>подготовка</w:t>
      </w:r>
      <w:r>
        <w:rPr>
          <w:spacing w:val="1"/>
        </w:rPr>
        <w:t xml:space="preserve"> </w:t>
      </w:r>
      <w:r>
        <w:t>сообщения; работа с иллюстрациями и репродукциями картин; исследовательская</w:t>
      </w:r>
      <w:r>
        <w:rPr>
          <w:spacing w:val="1"/>
        </w:rPr>
        <w:t xml:space="preserve"> </w:t>
      </w:r>
      <w:r>
        <w:t>работа</w:t>
      </w:r>
      <w:r>
        <w:rPr>
          <w:spacing w:val="-1"/>
        </w:rPr>
        <w:t xml:space="preserve"> </w:t>
      </w:r>
      <w:r>
        <w:t>с</w:t>
      </w:r>
      <w:r>
        <w:rPr>
          <w:spacing w:val="-1"/>
        </w:rPr>
        <w:t xml:space="preserve"> </w:t>
      </w:r>
      <w:r>
        <w:t>текстом.</w:t>
      </w:r>
    </w:p>
    <w:p w:rsidR="006B28B4" w:rsidRDefault="00DA7639">
      <w:pPr>
        <w:spacing w:line="320" w:lineRule="exact"/>
        <w:ind w:left="1401"/>
        <w:jc w:val="both"/>
        <w:rPr>
          <w:sz w:val="28"/>
        </w:rPr>
      </w:pPr>
      <w:r>
        <w:rPr>
          <w:i/>
          <w:sz w:val="28"/>
        </w:rPr>
        <w:t>Внутрипредметные</w:t>
      </w:r>
      <w:r>
        <w:rPr>
          <w:i/>
          <w:spacing w:val="100"/>
          <w:sz w:val="28"/>
        </w:rPr>
        <w:t xml:space="preserve"> </w:t>
      </w:r>
      <w:r>
        <w:rPr>
          <w:i/>
          <w:sz w:val="28"/>
        </w:rPr>
        <w:t>и</w:t>
      </w:r>
      <w:r>
        <w:rPr>
          <w:i/>
          <w:spacing w:val="101"/>
          <w:sz w:val="28"/>
        </w:rPr>
        <w:t xml:space="preserve"> </w:t>
      </w:r>
      <w:r>
        <w:rPr>
          <w:i/>
          <w:sz w:val="28"/>
        </w:rPr>
        <w:t>межпредметные</w:t>
      </w:r>
      <w:r>
        <w:rPr>
          <w:i/>
          <w:spacing w:val="103"/>
          <w:sz w:val="28"/>
        </w:rPr>
        <w:t xml:space="preserve"> </w:t>
      </w:r>
      <w:r>
        <w:rPr>
          <w:i/>
          <w:sz w:val="28"/>
        </w:rPr>
        <w:t>связи:</w:t>
      </w:r>
      <w:r>
        <w:rPr>
          <w:i/>
          <w:spacing w:val="107"/>
          <w:sz w:val="28"/>
        </w:rPr>
        <w:t xml:space="preserve"> </w:t>
      </w:r>
      <w:r>
        <w:rPr>
          <w:sz w:val="28"/>
        </w:rPr>
        <w:t>литература</w:t>
      </w:r>
      <w:r>
        <w:rPr>
          <w:spacing w:val="103"/>
          <w:sz w:val="28"/>
        </w:rPr>
        <w:t xml:space="preserve"> </w:t>
      </w:r>
      <w:r>
        <w:rPr>
          <w:sz w:val="28"/>
        </w:rPr>
        <w:t>(Н.А.</w:t>
      </w:r>
      <w:r>
        <w:rPr>
          <w:spacing w:val="100"/>
          <w:sz w:val="28"/>
        </w:rPr>
        <w:t xml:space="preserve"> </w:t>
      </w:r>
      <w:r>
        <w:rPr>
          <w:sz w:val="28"/>
        </w:rPr>
        <w:t>Некрасов</w:t>
      </w:r>
    </w:p>
    <w:p w:rsidR="006B28B4" w:rsidRDefault="00DA7639">
      <w:pPr>
        <w:pStyle w:val="a3"/>
        <w:spacing w:line="242" w:lineRule="auto"/>
        <w:ind w:right="385" w:firstLine="0"/>
      </w:pPr>
      <w:r>
        <w:t>«Безвестен я. Я вами не стяжал...»); изобразительное искусство (Н.А. Некрасов и</w:t>
      </w:r>
      <w:r>
        <w:rPr>
          <w:spacing w:val="1"/>
        </w:rPr>
        <w:t xml:space="preserve"> </w:t>
      </w:r>
      <w:r>
        <w:t xml:space="preserve">художники-передвижники;  </w:t>
      </w:r>
      <w:r>
        <w:rPr>
          <w:spacing w:val="6"/>
        </w:rPr>
        <w:t xml:space="preserve"> </w:t>
      </w:r>
      <w:r>
        <w:t xml:space="preserve">Г.Н.  </w:t>
      </w:r>
      <w:r>
        <w:rPr>
          <w:spacing w:val="5"/>
        </w:rPr>
        <w:t xml:space="preserve"> </w:t>
      </w:r>
      <w:r>
        <w:t xml:space="preserve">Мясоедов  </w:t>
      </w:r>
      <w:r>
        <w:rPr>
          <w:spacing w:val="5"/>
        </w:rPr>
        <w:t xml:space="preserve"> </w:t>
      </w:r>
      <w:r>
        <w:t xml:space="preserve">«Земство  </w:t>
      </w:r>
      <w:r>
        <w:rPr>
          <w:spacing w:val="5"/>
        </w:rPr>
        <w:t xml:space="preserve"> </w:t>
      </w:r>
      <w:r>
        <w:t xml:space="preserve">обедает»;  </w:t>
      </w:r>
      <w:r>
        <w:rPr>
          <w:spacing w:val="7"/>
        </w:rPr>
        <w:t xml:space="preserve"> </w:t>
      </w:r>
      <w:r>
        <w:t xml:space="preserve">К.А.  </w:t>
      </w:r>
      <w:r>
        <w:rPr>
          <w:spacing w:val="5"/>
        </w:rPr>
        <w:t xml:space="preserve"> </w:t>
      </w:r>
      <w:r>
        <w:t>Савицкий</w:t>
      </w:r>
    </w:p>
    <w:p w:rsidR="006B28B4" w:rsidRDefault="00DA7639">
      <w:pPr>
        <w:pStyle w:val="a3"/>
        <w:spacing w:line="317" w:lineRule="exact"/>
        <w:ind w:firstLine="0"/>
      </w:pPr>
      <w:r>
        <w:t>«Ремонтные</w:t>
      </w:r>
      <w:r>
        <w:rPr>
          <w:spacing w:val="-4"/>
        </w:rPr>
        <w:t xml:space="preserve"> </w:t>
      </w:r>
      <w:r>
        <w:t>работы</w:t>
      </w:r>
      <w:r>
        <w:rPr>
          <w:spacing w:val="-5"/>
        </w:rPr>
        <w:t xml:space="preserve"> </w:t>
      </w:r>
      <w:r>
        <w:t>на</w:t>
      </w:r>
      <w:r>
        <w:rPr>
          <w:spacing w:val="-3"/>
        </w:rPr>
        <w:t xml:space="preserve"> </w:t>
      </w:r>
      <w:r>
        <w:t>железной</w:t>
      </w:r>
      <w:r>
        <w:rPr>
          <w:spacing w:val="-3"/>
        </w:rPr>
        <w:t xml:space="preserve"> </w:t>
      </w:r>
      <w:r>
        <w:t>дороге»;</w:t>
      </w:r>
      <w:r>
        <w:rPr>
          <w:spacing w:val="-5"/>
        </w:rPr>
        <w:t xml:space="preserve"> </w:t>
      </w:r>
      <w:r>
        <w:t>иллюстрации</w:t>
      </w:r>
      <w:r>
        <w:rPr>
          <w:spacing w:val="-3"/>
        </w:rPr>
        <w:t xml:space="preserve"> </w:t>
      </w:r>
      <w:r>
        <w:t>учебника).</w:t>
      </w:r>
    </w:p>
    <w:p w:rsidR="006B28B4" w:rsidRDefault="00DA7639">
      <w:pPr>
        <w:spacing w:line="322" w:lineRule="exact"/>
        <w:ind w:left="1401"/>
        <w:jc w:val="both"/>
        <w:rPr>
          <w:sz w:val="28"/>
        </w:rPr>
      </w:pPr>
      <w:r>
        <w:rPr>
          <w:i/>
          <w:sz w:val="28"/>
        </w:rPr>
        <w:t>Метапредметные</w:t>
      </w:r>
      <w:r>
        <w:rPr>
          <w:i/>
          <w:spacing w:val="-6"/>
          <w:sz w:val="28"/>
        </w:rPr>
        <w:t xml:space="preserve"> </w:t>
      </w:r>
      <w:r>
        <w:rPr>
          <w:i/>
          <w:sz w:val="28"/>
        </w:rPr>
        <w:t>ценности:</w:t>
      </w:r>
      <w:r>
        <w:rPr>
          <w:i/>
          <w:spacing w:val="-3"/>
          <w:sz w:val="28"/>
        </w:rPr>
        <w:t xml:space="preserve"> </w:t>
      </w:r>
      <w:r>
        <w:rPr>
          <w:sz w:val="28"/>
        </w:rPr>
        <w:t>формирование</w:t>
      </w:r>
      <w:r>
        <w:rPr>
          <w:spacing w:val="-4"/>
          <w:sz w:val="28"/>
        </w:rPr>
        <w:t xml:space="preserve"> </w:t>
      </w:r>
      <w:r>
        <w:rPr>
          <w:sz w:val="28"/>
        </w:rPr>
        <w:t>гражданской</w:t>
      </w:r>
      <w:r>
        <w:rPr>
          <w:spacing w:val="-5"/>
          <w:sz w:val="28"/>
        </w:rPr>
        <w:t xml:space="preserve"> </w:t>
      </w:r>
      <w:r>
        <w:rPr>
          <w:sz w:val="28"/>
        </w:rPr>
        <w:t>позиции.</w:t>
      </w:r>
    </w:p>
    <w:p w:rsidR="006B28B4" w:rsidRDefault="00DA7639">
      <w:pPr>
        <w:ind w:left="692" w:right="385"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историко-краеведческая</w:t>
      </w:r>
      <w:r>
        <w:rPr>
          <w:spacing w:val="1"/>
          <w:sz w:val="28"/>
        </w:rPr>
        <w:t xml:space="preserve"> </w:t>
      </w:r>
      <w:r>
        <w:rPr>
          <w:sz w:val="28"/>
        </w:rPr>
        <w:t>и</w:t>
      </w:r>
      <w:r>
        <w:rPr>
          <w:spacing w:val="1"/>
          <w:sz w:val="28"/>
        </w:rPr>
        <w:t xml:space="preserve"> </w:t>
      </w:r>
      <w:r>
        <w:rPr>
          <w:sz w:val="28"/>
        </w:rPr>
        <w:t>литературно-краеведческая</w:t>
      </w:r>
      <w:r>
        <w:rPr>
          <w:spacing w:val="1"/>
          <w:sz w:val="28"/>
        </w:rPr>
        <w:t xml:space="preserve"> </w:t>
      </w:r>
      <w:r>
        <w:rPr>
          <w:sz w:val="28"/>
        </w:rPr>
        <w:t>заочная</w:t>
      </w:r>
      <w:r>
        <w:rPr>
          <w:spacing w:val="1"/>
          <w:sz w:val="28"/>
        </w:rPr>
        <w:t xml:space="preserve"> </w:t>
      </w:r>
      <w:r>
        <w:rPr>
          <w:sz w:val="28"/>
        </w:rPr>
        <w:t>экскурсия</w:t>
      </w:r>
      <w:r>
        <w:rPr>
          <w:spacing w:val="1"/>
          <w:sz w:val="28"/>
        </w:rPr>
        <w:t xml:space="preserve"> </w:t>
      </w:r>
      <w:r>
        <w:rPr>
          <w:sz w:val="28"/>
        </w:rPr>
        <w:t>«Сибирскими</w:t>
      </w:r>
      <w:r>
        <w:rPr>
          <w:spacing w:val="71"/>
          <w:sz w:val="28"/>
        </w:rPr>
        <w:t xml:space="preserve"> </w:t>
      </w:r>
      <w:r>
        <w:rPr>
          <w:sz w:val="28"/>
        </w:rPr>
        <w:t>дорогами</w:t>
      </w:r>
      <w:r>
        <w:rPr>
          <w:spacing w:val="1"/>
          <w:sz w:val="28"/>
        </w:rPr>
        <w:t xml:space="preserve"> </w:t>
      </w:r>
      <w:r>
        <w:rPr>
          <w:sz w:val="28"/>
        </w:rPr>
        <w:t>декабристок».</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line="322" w:lineRule="exact"/>
        <w:ind w:left="1401" w:firstLine="0"/>
      </w:pPr>
      <w:r>
        <w:rPr>
          <w:i/>
        </w:rPr>
        <w:t>Внедрение:</w:t>
      </w:r>
      <w:r>
        <w:rPr>
          <w:i/>
          <w:spacing w:val="25"/>
        </w:rPr>
        <w:t xml:space="preserve"> </w:t>
      </w:r>
      <w:r>
        <w:t>создание</w:t>
      </w:r>
      <w:r>
        <w:rPr>
          <w:spacing w:val="25"/>
        </w:rPr>
        <w:t xml:space="preserve"> </w:t>
      </w:r>
      <w:r>
        <w:t>и</w:t>
      </w:r>
      <w:r>
        <w:rPr>
          <w:spacing w:val="25"/>
        </w:rPr>
        <w:t xml:space="preserve"> </w:t>
      </w:r>
      <w:r>
        <w:t>тиражирование</w:t>
      </w:r>
      <w:r>
        <w:rPr>
          <w:spacing w:val="25"/>
        </w:rPr>
        <w:t xml:space="preserve"> </w:t>
      </w:r>
      <w:r>
        <w:t>компьютерной</w:t>
      </w:r>
      <w:r>
        <w:rPr>
          <w:spacing w:val="25"/>
        </w:rPr>
        <w:t xml:space="preserve"> </w:t>
      </w:r>
      <w:r>
        <w:t>слайдовой</w:t>
      </w:r>
      <w:r>
        <w:rPr>
          <w:spacing w:val="25"/>
        </w:rPr>
        <w:t xml:space="preserve"> </w:t>
      </w:r>
      <w:r>
        <w:t>презентации</w:t>
      </w:r>
    </w:p>
    <w:p w:rsidR="006B28B4" w:rsidRDefault="00DA7639">
      <w:pPr>
        <w:pStyle w:val="a3"/>
        <w:spacing w:line="322" w:lineRule="exact"/>
        <w:ind w:firstLine="0"/>
      </w:pPr>
      <w:r>
        <w:t>«Сибирскими</w:t>
      </w:r>
      <w:r>
        <w:rPr>
          <w:spacing w:val="-7"/>
        </w:rPr>
        <w:t xml:space="preserve"> </w:t>
      </w:r>
      <w:r>
        <w:t>дорогами</w:t>
      </w:r>
      <w:r>
        <w:rPr>
          <w:spacing w:val="-4"/>
        </w:rPr>
        <w:t xml:space="preserve"> </w:t>
      </w:r>
      <w:r>
        <w:t>декабристок».</w:t>
      </w:r>
    </w:p>
    <w:p w:rsidR="006B28B4" w:rsidRDefault="00DA7639">
      <w:pPr>
        <w:ind w:left="1401"/>
        <w:jc w:val="both"/>
        <w:rPr>
          <w:sz w:val="28"/>
        </w:rPr>
      </w:pPr>
      <w:r>
        <w:rPr>
          <w:b/>
          <w:sz w:val="28"/>
        </w:rPr>
        <w:t>М.Е.</w:t>
      </w:r>
      <w:r>
        <w:rPr>
          <w:b/>
          <w:spacing w:val="-4"/>
          <w:sz w:val="28"/>
        </w:rPr>
        <w:t xml:space="preserve"> </w:t>
      </w:r>
      <w:r>
        <w:rPr>
          <w:b/>
          <w:sz w:val="28"/>
        </w:rPr>
        <w:t>САЛТЫКОВ-ЩЕДРИН</w:t>
      </w:r>
      <w:r>
        <w:rPr>
          <w:b/>
          <w:spacing w:val="-3"/>
          <w:sz w:val="28"/>
        </w:rPr>
        <w:t xml:space="preserve"> </w:t>
      </w:r>
      <w:r>
        <w:rPr>
          <w:sz w:val="28"/>
        </w:rPr>
        <w:t>(2</w:t>
      </w:r>
      <w:r>
        <w:rPr>
          <w:spacing w:val="-1"/>
          <w:sz w:val="28"/>
        </w:rPr>
        <w:t xml:space="preserve"> </w:t>
      </w:r>
      <w:r>
        <w:rPr>
          <w:sz w:val="28"/>
        </w:rPr>
        <w:t>часа)</w:t>
      </w:r>
    </w:p>
    <w:p w:rsidR="006B28B4" w:rsidRDefault="00DA7639">
      <w:pPr>
        <w:ind w:left="692" w:right="382" w:firstLine="708"/>
        <w:jc w:val="both"/>
        <w:rPr>
          <w:sz w:val="28"/>
        </w:rPr>
      </w:pPr>
      <w:r>
        <w:rPr>
          <w:sz w:val="28"/>
        </w:rPr>
        <w:t>Краткие</w:t>
      </w:r>
      <w:r>
        <w:rPr>
          <w:spacing w:val="4"/>
          <w:sz w:val="28"/>
        </w:rPr>
        <w:t xml:space="preserve"> </w:t>
      </w:r>
      <w:r>
        <w:rPr>
          <w:sz w:val="28"/>
        </w:rPr>
        <w:t>сведения</w:t>
      </w:r>
      <w:r>
        <w:rPr>
          <w:spacing w:val="2"/>
          <w:sz w:val="28"/>
        </w:rPr>
        <w:t xml:space="preserve"> </w:t>
      </w:r>
      <w:r>
        <w:rPr>
          <w:sz w:val="28"/>
        </w:rPr>
        <w:t>о</w:t>
      </w:r>
      <w:r>
        <w:rPr>
          <w:spacing w:val="74"/>
          <w:sz w:val="28"/>
        </w:rPr>
        <w:t xml:space="preserve"> </w:t>
      </w:r>
      <w:r>
        <w:rPr>
          <w:sz w:val="28"/>
        </w:rPr>
        <w:t>писателе.</w:t>
      </w:r>
      <w:r>
        <w:rPr>
          <w:spacing w:val="73"/>
          <w:sz w:val="28"/>
        </w:rPr>
        <w:t xml:space="preserve"> </w:t>
      </w:r>
      <w:r>
        <w:rPr>
          <w:sz w:val="28"/>
        </w:rPr>
        <w:t>Сказки:</w:t>
      </w:r>
      <w:r>
        <w:rPr>
          <w:spacing w:val="76"/>
          <w:sz w:val="28"/>
        </w:rPr>
        <w:t xml:space="preserve"> </w:t>
      </w:r>
      <w:r w:rsidRPr="00A42B4E">
        <w:rPr>
          <w:b/>
          <w:i/>
          <w:sz w:val="28"/>
        </w:rPr>
        <w:t>« Повесть  о то м,  как один мужик двух генералов прокормил</w:t>
      </w:r>
      <w:r>
        <w:rPr>
          <w:b/>
          <w:i/>
          <w:spacing w:val="19"/>
          <w:sz w:val="28"/>
        </w:rPr>
        <w:t>»</w:t>
      </w:r>
      <w:r>
        <w:rPr>
          <w:b/>
          <w:i/>
          <w:sz w:val="28"/>
        </w:rPr>
        <w:t>,</w:t>
      </w:r>
      <w:r>
        <w:rPr>
          <w:b/>
          <w:i/>
          <w:spacing w:val="27"/>
          <w:sz w:val="28"/>
        </w:rPr>
        <w:t xml:space="preserve"> </w:t>
      </w:r>
      <w:r>
        <w:rPr>
          <w:b/>
          <w:i/>
          <w:sz w:val="28"/>
        </w:rPr>
        <w:t>«Ди</w:t>
      </w:r>
      <w:r>
        <w:rPr>
          <w:b/>
          <w:i/>
          <w:spacing w:val="24"/>
          <w:sz w:val="28"/>
        </w:rPr>
        <w:t>кий</w:t>
      </w:r>
      <w:r>
        <w:rPr>
          <w:b/>
          <w:i/>
          <w:spacing w:val="78"/>
          <w:sz w:val="28"/>
        </w:rPr>
        <w:t xml:space="preserve"> </w:t>
      </w:r>
      <w:r>
        <w:rPr>
          <w:b/>
          <w:i/>
          <w:spacing w:val="32"/>
          <w:sz w:val="28"/>
        </w:rPr>
        <w:t>помещи</w:t>
      </w:r>
      <w:r>
        <w:rPr>
          <w:b/>
          <w:i/>
          <w:spacing w:val="18"/>
          <w:sz w:val="28"/>
        </w:rPr>
        <w:t xml:space="preserve">к» </w:t>
      </w:r>
      <w:r>
        <w:rPr>
          <w:b/>
          <w:i/>
          <w:spacing w:val="83"/>
          <w:sz w:val="28"/>
        </w:rPr>
        <w:t xml:space="preserve"> </w:t>
      </w:r>
      <w:r>
        <w:rPr>
          <w:b/>
          <w:i/>
          <w:sz w:val="28"/>
        </w:rPr>
        <w:t>и</w:t>
      </w:r>
      <w:r>
        <w:rPr>
          <w:b/>
          <w:i/>
          <w:spacing w:val="71"/>
          <w:sz w:val="28"/>
        </w:rPr>
        <w:t xml:space="preserve"> </w:t>
      </w:r>
      <w:r>
        <w:rPr>
          <w:sz w:val="28"/>
        </w:rPr>
        <w:t>одна</w:t>
      </w:r>
      <w:r>
        <w:rPr>
          <w:spacing w:val="-68"/>
          <w:sz w:val="28"/>
        </w:rPr>
        <w:t xml:space="preserve"> </w:t>
      </w:r>
      <w:r>
        <w:rPr>
          <w:sz w:val="28"/>
        </w:rPr>
        <w:t>сказка</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Своеобразие</w:t>
      </w:r>
      <w:r>
        <w:rPr>
          <w:spacing w:val="1"/>
          <w:sz w:val="28"/>
        </w:rPr>
        <w:t xml:space="preserve"> </w:t>
      </w:r>
      <w:r>
        <w:rPr>
          <w:sz w:val="28"/>
        </w:rPr>
        <w:t>сюжета;</w:t>
      </w:r>
      <w:r>
        <w:rPr>
          <w:spacing w:val="1"/>
          <w:sz w:val="28"/>
        </w:rPr>
        <w:t xml:space="preserve"> </w:t>
      </w:r>
      <w:r>
        <w:rPr>
          <w:sz w:val="28"/>
        </w:rPr>
        <w:t>проблематика</w:t>
      </w:r>
      <w:r>
        <w:rPr>
          <w:spacing w:val="1"/>
          <w:sz w:val="28"/>
        </w:rPr>
        <w:t xml:space="preserve"> </w:t>
      </w:r>
      <w:r>
        <w:rPr>
          <w:sz w:val="28"/>
        </w:rPr>
        <w:t>сказки:</w:t>
      </w:r>
      <w:r>
        <w:rPr>
          <w:spacing w:val="1"/>
          <w:sz w:val="28"/>
        </w:rPr>
        <w:t xml:space="preserve"> </w:t>
      </w:r>
      <w:r>
        <w:rPr>
          <w:sz w:val="28"/>
        </w:rPr>
        <w:t>труд,</w:t>
      </w:r>
      <w:r>
        <w:rPr>
          <w:spacing w:val="1"/>
          <w:sz w:val="28"/>
        </w:rPr>
        <w:t xml:space="preserve"> </w:t>
      </w:r>
      <w:r>
        <w:rPr>
          <w:sz w:val="28"/>
        </w:rPr>
        <w:t>власть,</w:t>
      </w:r>
      <w:r>
        <w:rPr>
          <w:spacing w:val="-67"/>
          <w:sz w:val="28"/>
        </w:rPr>
        <w:t xml:space="preserve"> </w:t>
      </w:r>
      <w:r>
        <w:rPr>
          <w:sz w:val="28"/>
        </w:rPr>
        <w:t>справедливость; приемы</w:t>
      </w:r>
      <w:r>
        <w:rPr>
          <w:spacing w:val="-1"/>
          <w:sz w:val="28"/>
        </w:rPr>
        <w:t xml:space="preserve"> </w:t>
      </w:r>
      <w:r>
        <w:rPr>
          <w:sz w:val="28"/>
        </w:rPr>
        <w:t>создания</w:t>
      </w:r>
      <w:r>
        <w:rPr>
          <w:spacing w:val="-4"/>
          <w:sz w:val="28"/>
        </w:rPr>
        <w:t xml:space="preserve"> </w:t>
      </w:r>
      <w:r>
        <w:rPr>
          <w:sz w:val="28"/>
        </w:rPr>
        <w:t>образа</w:t>
      </w:r>
      <w:r>
        <w:rPr>
          <w:spacing w:val="-2"/>
          <w:sz w:val="28"/>
        </w:rPr>
        <w:t xml:space="preserve"> </w:t>
      </w:r>
      <w:r>
        <w:rPr>
          <w:sz w:val="28"/>
        </w:rPr>
        <w:t>помещика. Позиция</w:t>
      </w:r>
      <w:r>
        <w:rPr>
          <w:spacing w:val="-1"/>
          <w:sz w:val="28"/>
        </w:rPr>
        <w:t xml:space="preserve"> </w:t>
      </w:r>
      <w:r>
        <w:rPr>
          <w:sz w:val="28"/>
        </w:rPr>
        <w:t>писателя.</w:t>
      </w:r>
    </w:p>
    <w:p w:rsidR="006B28B4" w:rsidRDefault="00DA7639">
      <w:pPr>
        <w:pStyle w:val="a3"/>
        <w:spacing w:before="1"/>
        <w:ind w:right="388"/>
      </w:pPr>
      <w:r>
        <w:rPr>
          <w:i/>
        </w:rPr>
        <w:t>Теория</w:t>
      </w:r>
      <w:r>
        <w:rPr>
          <w:i/>
          <w:spacing w:val="1"/>
        </w:rPr>
        <w:t xml:space="preserve"> </w:t>
      </w:r>
      <w:r>
        <w:rPr>
          <w:i/>
        </w:rPr>
        <w:t>литературы:</w:t>
      </w:r>
      <w:r>
        <w:rPr>
          <w:i/>
          <w:spacing w:val="1"/>
        </w:rPr>
        <w:t xml:space="preserve"> </w:t>
      </w:r>
      <w:r>
        <w:t>сатира,</w:t>
      </w:r>
      <w:r>
        <w:rPr>
          <w:spacing w:val="1"/>
        </w:rPr>
        <w:t xml:space="preserve"> </w:t>
      </w:r>
      <w:r>
        <w:t>сатирический</w:t>
      </w:r>
      <w:r>
        <w:rPr>
          <w:spacing w:val="1"/>
        </w:rPr>
        <w:t xml:space="preserve"> </w:t>
      </w:r>
      <w:r>
        <w:t>образ,</w:t>
      </w:r>
      <w:r>
        <w:rPr>
          <w:spacing w:val="1"/>
        </w:rPr>
        <w:t xml:space="preserve"> </w:t>
      </w:r>
      <w:r>
        <w:t>сатирический</w:t>
      </w:r>
      <w:r>
        <w:rPr>
          <w:spacing w:val="1"/>
        </w:rPr>
        <w:t xml:space="preserve"> </w:t>
      </w:r>
      <w:r>
        <w:t>персонаж,</w:t>
      </w:r>
      <w:r>
        <w:rPr>
          <w:spacing w:val="1"/>
        </w:rPr>
        <w:t xml:space="preserve"> </w:t>
      </w:r>
      <w:r>
        <w:t>сатирический тип; притчевый характер сатирических сказок; мораль; своеобразие</w:t>
      </w:r>
      <w:r>
        <w:rPr>
          <w:spacing w:val="1"/>
        </w:rPr>
        <w:t xml:space="preserve"> </w:t>
      </w:r>
      <w:r>
        <w:t>художественно-выразительных</w:t>
      </w:r>
      <w:r>
        <w:rPr>
          <w:spacing w:val="1"/>
        </w:rPr>
        <w:t xml:space="preserve"> </w:t>
      </w:r>
      <w:r>
        <w:t>средств</w:t>
      </w:r>
      <w:r>
        <w:rPr>
          <w:spacing w:val="1"/>
        </w:rPr>
        <w:t xml:space="preserve"> </w:t>
      </w:r>
      <w:r>
        <w:t>в</w:t>
      </w:r>
      <w:r>
        <w:rPr>
          <w:spacing w:val="1"/>
        </w:rPr>
        <w:t xml:space="preserve"> </w:t>
      </w:r>
      <w:r>
        <w:t>сатирическом</w:t>
      </w:r>
      <w:r>
        <w:rPr>
          <w:spacing w:val="1"/>
        </w:rPr>
        <w:t xml:space="preserve"> </w:t>
      </w:r>
      <w:r>
        <w:t>произведении;</w:t>
      </w:r>
      <w:r>
        <w:rPr>
          <w:spacing w:val="1"/>
        </w:rPr>
        <w:t xml:space="preserve"> </w:t>
      </w:r>
      <w:r>
        <w:t>тропы</w:t>
      </w:r>
      <w:r>
        <w:rPr>
          <w:spacing w:val="1"/>
        </w:rPr>
        <w:t xml:space="preserve"> </w:t>
      </w:r>
      <w:r>
        <w:t>и</w:t>
      </w:r>
      <w:r>
        <w:rPr>
          <w:spacing w:val="1"/>
        </w:rPr>
        <w:t xml:space="preserve"> </w:t>
      </w:r>
      <w:r>
        <w:t>фигуры</w:t>
      </w:r>
      <w:r>
        <w:rPr>
          <w:spacing w:val="-1"/>
        </w:rPr>
        <w:t xml:space="preserve"> </w:t>
      </w:r>
      <w:r>
        <w:t>в</w:t>
      </w:r>
      <w:r>
        <w:rPr>
          <w:spacing w:val="-1"/>
        </w:rPr>
        <w:t xml:space="preserve"> </w:t>
      </w:r>
      <w:r>
        <w:t>сказке</w:t>
      </w:r>
      <w:r>
        <w:rPr>
          <w:spacing w:val="-1"/>
        </w:rPr>
        <w:t xml:space="preserve"> </w:t>
      </w:r>
      <w:r>
        <w:t>(гицербола,</w:t>
      </w:r>
      <w:r>
        <w:rPr>
          <w:spacing w:val="-1"/>
        </w:rPr>
        <w:t xml:space="preserve"> </w:t>
      </w:r>
      <w:r>
        <w:t>аллегория</w:t>
      </w:r>
      <w:r>
        <w:rPr>
          <w:spacing w:val="-2"/>
        </w:rPr>
        <w:t xml:space="preserve"> </w:t>
      </w:r>
      <w:r>
        <w:t>—</w:t>
      </w:r>
      <w:r>
        <w:rPr>
          <w:spacing w:val="-1"/>
        </w:rPr>
        <w:t xml:space="preserve"> </w:t>
      </w:r>
      <w:r>
        <w:t>развитие</w:t>
      </w:r>
      <w:r>
        <w:rPr>
          <w:spacing w:val="-4"/>
        </w:rPr>
        <w:t xml:space="preserve"> </w:t>
      </w:r>
      <w:r>
        <w:t>представлений).</w:t>
      </w:r>
    </w:p>
    <w:p w:rsidR="006B28B4" w:rsidRDefault="00DA7639">
      <w:pPr>
        <w:pStyle w:val="a3"/>
        <w:ind w:right="387"/>
      </w:pPr>
      <w:r>
        <w:rPr>
          <w:i/>
        </w:rPr>
        <w:t xml:space="preserve">Универсальные учебные действия: </w:t>
      </w:r>
      <w:r>
        <w:t>лексическая работа; составление цитатного</w:t>
      </w:r>
      <w:r>
        <w:rPr>
          <w:spacing w:val="1"/>
        </w:rPr>
        <w:t xml:space="preserve"> </w:t>
      </w:r>
      <w:r>
        <w:t>плана статьи учебника</w:t>
      </w:r>
      <w:r>
        <w:rPr>
          <w:spacing w:val="1"/>
        </w:rPr>
        <w:t xml:space="preserve"> </w:t>
      </w:r>
      <w:r>
        <w:t>и</w:t>
      </w:r>
      <w:r>
        <w:rPr>
          <w:spacing w:val="1"/>
        </w:rPr>
        <w:t xml:space="preserve"> </w:t>
      </w:r>
      <w:r>
        <w:t>сказки;</w:t>
      </w:r>
      <w:r>
        <w:rPr>
          <w:spacing w:val="1"/>
        </w:rPr>
        <w:t xml:space="preserve"> </w:t>
      </w:r>
      <w:r>
        <w:t>различные</w:t>
      </w:r>
      <w:r>
        <w:rPr>
          <w:spacing w:val="1"/>
        </w:rPr>
        <w:t xml:space="preserve"> </w:t>
      </w:r>
      <w:r>
        <w:t>виды</w:t>
      </w:r>
      <w:r>
        <w:rPr>
          <w:spacing w:val="1"/>
        </w:rPr>
        <w:t xml:space="preserve"> </w:t>
      </w:r>
      <w:r>
        <w:t>пересказа;</w:t>
      </w:r>
      <w:r>
        <w:rPr>
          <w:spacing w:val="1"/>
        </w:rPr>
        <w:t xml:space="preserve"> </w:t>
      </w:r>
      <w:r>
        <w:t>письменный</w:t>
      </w:r>
      <w:r>
        <w:rPr>
          <w:spacing w:val="1"/>
        </w:rPr>
        <w:t xml:space="preserve"> </w:t>
      </w:r>
      <w:r>
        <w:t>отзыв;</w:t>
      </w:r>
      <w:r>
        <w:rPr>
          <w:spacing w:val="1"/>
        </w:rPr>
        <w:t xml:space="preserve"> </w:t>
      </w:r>
      <w:r>
        <w:t>работа</w:t>
      </w:r>
      <w:r>
        <w:rPr>
          <w:spacing w:val="-1"/>
        </w:rPr>
        <w:t xml:space="preserve"> </w:t>
      </w:r>
      <w:r>
        <w:t>с</w:t>
      </w:r>
      <w:r>
        <w:rPr>
          <w:spacing w:val="-4"/>
        </w:rPr>
        <w:t xml:space="preserve"> </w:t>
      </w:r>
      <w:r>
        <w:t>иллюстрациями.</w:t>
      </w:r>
    </w:p>
    <w:p w:rsidR="006B28B4" w:rsidRDefault="00DA7639">
      <w:pPr>
        <w:spacing w:before="1"/>
        <w:ind w:left="692" w:right="380" w:firstLine="708"/>
        <w:jc w:val="both"/>
        <w:rPr>
          <w:sz w:val="28"/>
        </w:rPr>
      </w:pPr>
      <w:r>
        <w:rPr>
          <w:i/>
          <w:sz w:val="28"/>
        </w:rPr>
        <w:t xml:space="preserve">Внутрипредметные и межпредметные связи: </w:t>
      </w:r>
      <w:r>
        <w:rPr>
          <w:sz w:val="28"/>
        </w:rPr>
        <w:t>история (газета «Весть»; табель</w:t>
      </w:r>
      <w:r>
        <w:rPr>
          <w:spacing w:val="1"/>
          <w:sz w:val="28"/>
        </w:rPr>
        <w:t xml:space="preserve"> </w:t>
      </w:r>
      <w:r>
        <w:rPr>
          <w:sz w:val="28"/>
        </w:rPr>
        <w:t>о</w:t>
      </w:r>
      <w:r>
        <w:rPr>
          <w:spacing w:val="1"/>
          <w:sz w:val="28"/>
        </w:rPr>
        <w:t xml:space="preserve"> </w:t>
      </w:r>
      <w:r>
        <w:rPr>
          <w:sz w:val="28"/>
        </w:rPr>
        <w:t>рангах);</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(И.Н.</w:t>
      </w:r>
      <w:r>
        <w:rPr>
          <w:spacing w:val="1"/>
          <w:sz w:val="28"/>
        </w:rPr>
        <w:t xml:space="preserve"> </w:t>
      </w:r>
      <w:r>
        <w:rPr>
          <w:sz w:val="28"/>
        </w:rPr>
        <w:t>Крамской.Портрет</w:t>
      </w:r>
      <w:r>
        <w:rPr>
          <w:spacing w:val="1"/>
          <w:sz w:val="28"/>
        </w:rPr>
        <w:t xml:space="preserve"> </w:t>
      </w:r>
      <w:r>
        <w:rPr>
          <w:sz w:val="28"/>
        </w:rPr>
        <w:t>М.Е.</w:t>
      </w:r>
      <w:r>
        <w:rPr>
          <w:spacing w:val="1"/>
          <w:sz w:val="28"/>
        </w:rPr>
        <w:t xml:space="preserve"> </w:t>
      </w:r>
      <w:r>
        <w:rPr>
          <w:sz w:val="28"/>
        </w:rPr>
        <w:t>Салтыкова-</w:t>
      </w:r>
      <w:r>
        <w:rPr>
          <w:spacing w:val="1"/>
          <w:sz w:val="28"/>
        </w:rPr>
        <w:t xml:space="preserve"> </w:t>
      </w:r>
      <w:r>
        <w:rPr>
          <w:sz w:val="28"/>
        </w:rPr>
        <w:t>Щедрина; иллюстрации).</w:t>
      </w:r>
    </w:p>
    <w:p w:rsidR="006B28B4" w:rsidRDefault="00DA7639">
      <w:pPr>
        <w:ind w:left="692" w:right="384" w:firstLine="708"/>
        <w:jc w:val="both"/>
        <w:rPr>
          <w:b/>
          <w:i/>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нравственно-эстетических</w:t>
      </w:r>
      <w:r>
        <w:rPr>
          <w:spacing w:val="1"/>
          <w:sz w:val="28"/>
        </w:rPr>
        <w:t xml:space="preserve"> </w:t>
      </w:r>
      <w:r>
        <w:rPr>
          <w:sz w:val="28"/>
        </w:rPr>
        <w:t>представлений при характеристике сюжета сказки и при установлении семантики</w:t>
      </w:r>
      <w:r>
        <w:rPr>
          <w:spacing w:val="1"/>
          <w:sz w:val="28"/>
        </w:rPr>
        <w:t xml:space="preserve"> </w:t>
      </w:r>
      <w:r>
        <w:rPr>
          <w:sz w:val="28"/>
        </w:rPr>
        <w:t>слова</w:t>
      </w:r>
      <w:r>
        <w:rPr>
          <w:spacing w:val="-1"/>
          <w:sz w:val="28"/>
        </w:rPr>
        <w:t xml:space="preserve"> </w:t>
      </w:r>
      <w:r>
        <w:rPr>
          <w:b/>
          <w:i/>
          <w:sz w:val="28"/>
        </w:rPr>
        <w:t>д</w:t>
      </w:r>
      <w:r>
        <w:rPr>
          <w:b/>
          <w:i/>
          <w:spacing w:val="-30"/>
          <w:sz w:val="28"/>
        </w:rPr>
        <w:t xml:space="preserve"> </w:t>
      </w:r>
      <w:r>
        <w:rPr>
          <w:b/>
          <w:i/>
          <w:spacing w:val="28"/>
          <w:sz w:val="28"/>
        </w:rPr>
        <w:t>икий</w:t>
      </w:r>
      <w:r>
        <w:rPr>
          <w:b/>
          <w:i/>
          <w:spacing w:val="-30"/>
          <w:sz w:val="28"/>
        </w:rPr>
        <w:t xml:space="preserve"> </w:t>
      </w:r>
      <w:r>
        <w:rPr>
          <w:b/>
          <w:i/>
          <w:sz w:val="28"/>
        </w:rPr>
        <w:t>.</w:t>
      </w:r>
    </w:p>
    <w:p w:rsidR="006B28B4" w:rsidRDefault="00DA7639">
      <w:pPr>
        <w:pStyle w:val="a3"/>
        <w:spacing w:line="322" w:lineRule="exact"/>
        <w:ind w:left="1401" w:firstLine="0"/>
      </w:pPr>
      <w:r>
        <w:t>Творческая</w:t>
      </w:r>
      <w:r>
        <w:rPr>
          <w:spacing w:val="-2"/>
        </w:rPr>
        <w:t xml:space="preserve"> </w:t>
      </w:r>
      <w:r>
        <w:t>работа:</w:t>
      </w:r>
      <w:r>
        <w:rPr>
          <w:spacing w:val="-2"/>
        </w:rPr>
        <w:t xml:space="preserve"> </w:t>
      </w:r>
      <w:r>
        <w:t>устное</w:t>
      </w:r>
      <w:r>
        <w:rPr>
          <w:spacing w:val="-5"/>
        </w:rPr>
        <w:t xml:space="preserve"> </w:t>
      </w:r>
      <w:r>
        <w:t>рисование.</w:t>
      </w:r>
    </w:p>
    <w:p w:rsidR="006B28B4" w:rsidRDefault="00DA7639">
      <w:pPr>
        <w:ind w:left="692" w:right="385"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час</w:t>
      </w:r>
      <w:r>
        <w:rPr>
          <w:spacing w:val="1"/>
          <w:sz w:val="28"/>
        </w:rPr>
        <w:t xml:space="preserve"> </w:t>
      </w:r>
      <w:r>
        <w:rPr>
          <w:sz w:val="28"/>
        </w:rPr>
        <w:t>поэзии</w:t>
      </w:r>
      <w:r>
        <w:rPr>
          <w:spacing w:val="1"/>
          <w:sz w:val="28"/>
        </w:rPr>
        <w:t xml:space="preserve"> </w:t>
      </w:r>
      <w:r>
        <w:rPr>
          <w:sz w:val="28"/>
        </w:rPr>
        <w:t>в</w:t>
      </w:r>
      <w:r>
        <w:rPr>
          <w:spacing w:val="1"/>
          <w:sz w:val="28"/>
        </w:rPr>
        <w:t xml:space="preserve"> </w:t>
      </w:r>
      <w:r>
        <w:rPr>
          <w:sz w:val="28"/>
        </w:rPr>
        <w:t>литературной</w:t>
      </w:r>
      <w:r>
        <w:rPr>
          <w:spacing w:val="1"/>
          <w:sz w:val="28"/>
        </w:rPr>
        <w:t xml:space="preserve"> </w:t>
      </w:r>
      <w:r>
        <w:rPr>
          <w:sz w:val="28"/>
        </w:rPr>
        <w:t>гостиной</w:t>
      </w:r>
      <w:r>
        <w:rPr>
          <w:spacing w:val="1"/>
          <w:sz w:val="28"/>
        </w:rPr>
        <w:t xml:space="preserve"> </w:t>
      </w:r>
      <w:r>
        <w:rPr>
          <w:sz w:val="28"/>
        </w:rPr>
        <w:t>«Крестьянский</w:t>
      </w:r>
      <w:r>
        <w:rPr>
          <w:spacing w:val="1"/>
          <w:sz w:val="28"/>
        </w:rPr>
        <w:t xml:space="preserve"> </w:t>
      </w:r>
      <w:r>
        <w:rPr>
          <w:sz w:val="28"/>
        </w:rPr>
        <w:t>труд</w:t>
      </w:r>
      <w:r>
        <w:rPr>
          <w:spacing w:val="1"/>
          <w:sz w:val="28"/>
        </w:rPr>
        <w:t xml:space="preserve"> </w:t>
      </w:r>
      <w:r>
        <w:rPr>
          <w:sz w:val="28"/>
        </w:rPr>
        <w:t>и</w:t>
      </w:r>
      <w:r>
        <w:rPr>
          <w:spacing w:val="1"/>
          <w:sz w:val="28"/>
        </w:rPr>
        <w:t xml:space="preserve"> </w:t>
      </w:r>
      <w:r>
        <w:rPr>
          <w:sz w:val="28"/>
        </w:rPr>
        <w:t>судьба</w:t>
      </w:r>
      <w:r>
        <w:rPr>
          <w:spacing w:val="1"/>
          <w:sz w:val="28"/>
        </w:rPr>
        <w:t xml:space="preserve"> </w:t>
      </w:r>
      <w:r>
        <w:rPr>
          <w:sz w:val="28"/>
        </w:rPr>
        <w:t>землепашца</w:t>
      </w:r>
      <w:r>
        <w:rPr>
          <w:spacing w:val="1"/>
          <w:sz w:val="28"/>
        </w:rPr>
        <w:t xml:space="preserve"> </w:t>
      </w:r>
      <w:r>
        <w:rPr>
          <w:sz w:val="28"/>
        </w:rPr>
        <w:t>в</w:t>
      </w:r>
      <w:r>
        <w:rPr>
          <w:spacing w:val="1"/>
          <w:sz w:val="28"/>
        </w:rPr>
        <w:t xml:space="preserve"> </w:t>
      </w:r>
      <w:r>
        <w:rPr>
          <w:sz w:val="28"/>
        </w:rPr>
        <w:t>изображении</w:t>
      </w:r>
      <w:r>
        <w:rPr>
          <w:spacing w:val="1"/>
          <w:sz w:val="28"/>
        </w:rPr>
        <w:t xml:space="preserve"> </w:t>
      </w:r>
      <w:r>
        <w:rPr>
          <w:sz w:val="28"/>
        </w:rPr>
        <w:t>поэтов</w:t>
      </w:r>
      <w:r>
        <w:rPr>
          <w:spacing w:val="70"/>
          <w:sz w:val="28"/>
        </w:rPr>
        <w:t xml:space="preserve"> </w:t>
      </w:r>
      <w:r>
        <w:rPr>
          <w:sz w:val="28"/>
        </w:rPr>
        <w:t>XIX</w:t>
      </w:r>
      <w:r>
        <w:rPr>
          <w:spacing w:val="1"/>
          <w:sz w:val="28"/>
        </w:rPr>
        <w:t xml:space="preserve"> </w:t>
      </w:r>
      <w:r>
        <w:rPr>
          <w:sz w:val="28"/>
        </w:rPr>
        <w:t>века»:</w:t>
      </w:r>
    </w:p>
    <w:p w:rsidR="006B28B4" w:rsidRDefault="00DA7639">
      <w:pPr>
        <w:spacing w:line="321" w:lineRule="exact"/>
        <w:ind w:left="1401"/>
        <w:jc w:val="both"/>
        <w:rPr>
          <w:sz w:val="28"/>
        </w:rPr>
      </w:pPr>
      <w:r>
        <w:rPr>
          <w:b/>
          <w:i/>
          <w:sz w:val="28"/>
        </w:rPr>
        <w:t>А.В.</w:t>
      </w:r>
      <w:r>
        <w:rPr>
          <w:b/>
          <w:i/>
          <w:spacing w:val="-4"/>
          <w:sz w:val="28"/>
        </w:rPr>
        <w:t xml:space="preserve"> </w:t>
      </w:r>
      <w:r>
        <w:rPr>
          <w:b/>
          <w:i/>
          <w:sz w:val="28"/>
        </w:rPr>
        <w:t>Кольцов</w:t>
      </w:r>
      <w:r>
        <w:rPr>
          <w:b/>
          <w:i/>
          <w:spacing w:val="-2"/>
          <w:sz w:val="28"/>
        </w:rPr>
        <w:t xml:space="preserve"> </w:t>
      </w:r>
      <w:r>
        <w:rPr>
          <w:sz w:val="28"/>
        </w:rPr>
        <w:t>«Песня</w:t>
      </w:r>
      <w:r>
        <w:rPr>
          <w:spacing w:val="-2"/>
          <w:sz w:val="28"/>
        </w:rPr>
        <w:t xml:space="preserve"> </w:t>
      </w:r>
      <w:r>
        <w:rPr>
          <w:sz w:val="28"/>
        </w:rPr>
        <w:t>пахаря»,</w:t>
      </w:r>
      <w:r>
        <w:rPr>
          <w:spacing w:val="-6"/>
          <w:sz w:val="28"/>
        </w:rPr>
        <w:t xml:space="preserve"> </w:t>
      </w:r>
      <w:r>
        <w:rPr>
          <w:sz w:val="28"/>
        </w:rPr>
        <w:t>«Горькая</w:t>
      </w:r>
      <w:r>
        <w:rPr>
          <w:spacing w:val="-5"/>
          <w:sz w:val="28"/>
        </w:rPr>
        <w:t xml:space="preserve"> </w:t>
      </w:r>
      <w:r>
        <w:rPr>
          <w:sz w:val="28"/>
        </w:rPr>
        <w:t>доля»',</w:t>
      </w:r>
    </w:p>
    <w:p w:rsidR="006B28B4" w:rsidRDefault="00DA7639">
      <w:pPr>
        <w:spacing w:line="242" w:lineRule="auto"/>
        <w:ind w:left="1401" w:right="5158"/>
        <w:rPr>
          <w:b/>
          <w:i/>
          <w:sz w:val="28"/>
        </w:rPr>
      </w:pPr>
      <w:r>
        <w:rPr>
          <w:b/>
          <w:i/>
          <w:sz w:val="28"/>
        </w:rPr>
        <w:t xml:space="preserve">Н.П. Огарев </w:t>
      </w:r>
      <w:r>
        <w:rPr>
          <w:sz w:val="28"/>
        </w:rPr>
        <w:t>«Сторона моя родимая...»;</w:t>
      </w:r>
      <w:r>
        <w:rPr>
          <w:spacing w:val="-67"/>
          <w:sz w:val="28"/>
        </w:rPr>
        <w:t xml:space="preserve"> </w:t>
      </w:r>
      <w:r>
        <w:rPr>
          <w:sz w:val="28"/>
        </w:rPr>
        <w:t>И.С.</w:t>
      </w:r>
      <w:r>
        <w:rPr>
          <w:spacing w:val="-2"/>
          <w:sz w:val="28"/>
        </w:rPr>
        <w:t xml:space="preserve"> </w:t>
      </w:r>
      <w:r>
        <w:rPr>
          <w:sz w:val="28"/>
        </w:rPr>
        <w:t>Никитин</w:t>
      </w:r>
      <w:r>
        <w:rPr>
          <w:spacing w:val="-1"/>
          <w:sz w:val="28"/>
        </w:rPr>
        <w:t xml:space="preserve"> </w:t>
      </w:r>
      <w:r>
        <w:rPr>
          <w:b/>
          <w:i/>
          <w:sz w:val="28"/>
        </w:rPr>
        <w:t>«</w:t>
      </w:r>
      <w:r>
        <w:rPr>
          <w:b/>
          <w:i/>
          <w:spacing w:val="-29"/>
          <w:sz w:val="28"/>
        </w:rPr>
        <w:t xml:space="preserve"> </w:t>
      </w:r>
      <w:r>
        <w:rPr>
          <w:b/>
          <w:i/>
          <w:spacing w:val="33"/>
          <w:sz w:val="28"/>
        </w:rPr>
        <w:t>Пахарь»</w:t>
      </w:r>
      <w:r>
        <w:rPr>
          <w:b/>
          <w:i/>
          <w:spacing w:val="-29"/>
          <w:sz w:val="28"/>
        </w:rPr>
        <w:t xml:space="preserve"> </w:t>
      </w:r>
      <w:r>
        <w:rPr>
          <w:b/>
          <w:i/>
          <w:sz w:val="28"/>
        </w:rPr>
        <w:t>;</w:t>
      </w:r>
    </w:p>
    <w:p w:rsidR="006B28B4" w:rsidRDefault="00DA7639">
      <w:pPr>
        <w:spacing w:line="317" w:lineRule="exact"/>
        <w:ind w:left="1401"/>
        <w:rPr>
          <w:sz w:val="28"/>
        </w:rPr>
      </w:pPr>
      <w:r>
        <w:rPr>
          <w:b/>
          <w:i/>
          <w:sz w:val="28"/>
        </w:rPr>
        <w:t>А.Н.</w:t>
      </w:r>
      <w:r>
        <w:rPr>
          <w:b/>
          <w:i/>
          <w:spacing w:val="-2"/>
          <w:sz w:val="28"/>
        </w:rPr>
        <w:t xml:space="preserve"> </w:t>
      </w:r>
      <w:r>
        <w:rPr>
          <w:b/>
          <w:i/>
          <w:sz w:val="28"/>
        </w:rPr>
        <w:t>Плещеев</w:t>
      </w:r>
      <w:r>
        <w:rPr>
          <w:b/>
          <w:i/>
          <w:spacing w:val="-2"/>
          <w:sz w:val="28"/>
        </w:rPr>
        <w:t xml:space="preserve"> </w:t>
      </w:r>
      <w:r>
        <w:rPr>
          <w:sz w:val="28"/>
        </w:rPr>
        <w:t>«Скучная</w:t>
      </w:r>
      <w:r>
        <w:rPr>
          <w:spacing w:val="-3"/>
          <w:sz w:val="28"/>
        </w:rPr>
        <w:t xml:space="preserve"> </w:t>
      </w:r>
      <w:r>
        <w:rPr>
          <w:sz w:val="28"/>
        </w:rPr>
        <w:t>картина!..»;</w:t>
      </w:r>
    </w:p>
    <w:p w:rsidR="006B28B4" w:rsidRDefault="00DA7639">
      <w:pPr>
        <w:spacing w:line="322" w:lineRule="exact"/>
        <w:ind w:left="1401"/>
        <w:rPr>
          <w:sz w:val="28"/>
        </w:rPr>
      </w:pPr>
      <w:r>
        <w:rPr>
          <w:b/>
          <w:i/>
          <w:sz w:val="28"/>
        </w:rPr>
        <w:t>А.Н.</w:t>
      </w:r>
      <w:r>
        <w:rPr>
          <w:b/>
          <w:i/>
          <w:spacing w:val="-4"/>
          <w:sz w:val="28"/>
        </w:rPr>
        <w:t xml:space="preserve"> </w:t>
      </w:r>
      <w:r>
        <w:rPr>
          <w:b/>
          <w:i/>
          <w:sz w:val="28"/>
        </w:rPr>
        <w:t>Майков</w:t>
      </w:r>
      <w:r>
        <w:rPr>
          <w:b/>
          <w:i/>
          <w:spacing w:val="-5"/>
          <w:sz w:val="28"/>
        </w:rPr>
        <w:t xml:space="preserve"> </w:t>
      </w:r>
      <w:r>
        <w:rPr>
          <w:sz w:val="28"/>
        </w:rPr>
        <w:t>«Сенокос»,</w:t>
      </w:r>
      <w:r>
        <w:rPr>
          <w:spacing w:val="-2"/>
          <w:sz w:val="28"/>
        </w:rPr>
        <w:t xml:space="preserve"> </w:t>
      </w:r>
      <w:r>
        <w:rPr>
          <w:sz w:val="28"/>
        </w:rPr>
        <w:t>«Нива»;</w:t>
      </w:r>
    </w:p>
    <w:p w:rsidR="006B28B4" w:rsidRDefault="00DA7639">
      <w:pPr>
        <w:spacing w:line="322" w:lineRule="exact"/>
        <w:ind w:left="1401"/>
        <w:rPr>
          <w:b/>
          <w:i/>
          <w:sz w:val="28"/>
        </w:rPr>
      </w:pPr>
      <w:r>
        <w:rPr>
          <w:b/>
          <w:i/>
          <w:sz w:val="28"/>
        </w:rPr>
        <w:t>М.Л.</w:t>
      </w:r>
      <w:r>
        <w:rPr>
          <w:b/>
          <w:i/>
          <w:spacing w:val="-3"/>
          <w:sz w:val="28"/>
        </w:rPr>
        <w:t xml:space="preserve"> </w:t>
      </w:r>
      <w:r>
        <w:rPr>
          <w:b/>
          <w:i/>
          <w:sz w:val="28"/>
        </w:rPr>
        <w:t>Михайлов</w:t>
      </w:r>
      <w:r>
        <w:rPr>
          <w:b/>
          <w:i/>
          <w:spacing w:val="-3"/>
          <w:sz w:val="28"/>
        </w:rPr>
        <w:t xml:space="preserve"> </w:t>
      </w:r>
      <w:r>
        <w:rPr>
          <w:sz w:val="28"/>
        </w:rPr>
        <w:t>«Груня»,</w:t>
      </w:r>
      <w:r>
        <w:rPr>
          <w:spacing w:val="-5"/>
          <w:sz w:val="28"/>
        </w:rPr>
        <w:t xml:space="preserve"> </w:t>
      </w:r>
      <w:r>
        <w:rPr>
          <w:sz w:val="28"/>
        </w:rPr>
        <w:t>«Те</w:t>
      </w:r>
      <w:r>
        <w:rPr>
          <w:spacing w:val="-4"/>
          <w:sz w:val="28"/>
        </w:rPr>
        <w:t xml:space="preserve"> </w:t>
      </w:r>
      <w:r>
        <w:rPr>
          <w:sz w:val="28"/>
        </w:rPr>
        <w:t>же</w:t>
      </w:r>
      <w:r>
        <w:rPr>
          <w:spacing w:val="-1"/>
          <w:sz w:val="28"/>
        </w:rPr>
        <w:t xml:space="preserve"> </w:t>
      </w:r>
      <w:r>
        <w:rPr>
          <w:sz w:val="28"/>
        </w:rPr>
        <w:t>всё</w:t>
      </w:r>
      <w:r>
        <w:rPr>
          <w:spacing w:val="-5"/>
          <w:sz w:val="28"/>
        </w:rPr>
        <w:t xml:space="preserve"> </w:t>
      </w:r>
      <w:r>
        <w:rPr>
          <w:sz w:val="28"/>
        </w:rPr>
        <w:t>унылые</w:t>
      </w:r>
      <w:r>
        <w:rPr>
          <w:spacing w:val="-1"/>
          <w:sz w:val="28"/>
        </w:rPr>
        <w:t xml:space="preserve"> </w:t>
      </w:r>
      <w:r>
        <w:rPr>
          <w:sz w:val="28"/>
        </w:rPr>
        <w:t>картины...»</w:t>
      </w:r>
      <w:r>
        <w:rPr>
          <w:spacing w:val="2"/>
          <w:sz w:val="28"/>
        </w:rPr>
        <w:t xml:space="preserve"> </w:t>
      </w:r>
      <w:r>
        <w:rPr>
          <w:b/>
          <w:i/>
          <w:sz w:val="28"/>
        </w:rPr>
        <w:t>и</w:t>
      </w:r>
      <w:r>
        <w:rPr>
          <w:b/>
          <w:i/>
          <w:spacing w:val="-4"/>
          <w:sz w:val="28"/>
        </w:rPr>
        <w:t xml:space="preserve"> </w:t>
      </w:r>
      <w:r>
        <w:rPr>
          <w:b/>
          <w:i/>
          <w:sz w:val="28"/>
        </w:rPr>
        <w:t>др.</w:t>
      </w:r>
    </w:p>
    <w:p w:rsidR="006B28B4" w:rsidRDefault="00DA7639">
      <w:pPr>
        <w:spacing w:line="322" w:lineRule="exact"/>
        <w:ind w:left="1401"/>
        <w:rPr>
          <w:sz w:val="28"/>
        </w:rPr>
      </w:pPr>
      <w:r>
        <w:rPr>
          <w:b/>
          <w:sz w:val="28"/>
        </w:rPr>
        <w:t>Л.Н.</w:t>
      </w:r>
      <w:r>
        <w:rPr>
          <w:b/>
          <w:spacing w:val="-1"/>
          <w:sz w:val="28"/>
        </w:rPr>
        <w:t xml:space="preserve"> </w:t>
      </w:r>
      <w:r>
        <w:rPr>
          <w:b/>
          <w:sz w:val="28"/>
        </w:rPr>
        <w:t>ТОЛСТОЙ</w:t>
      </w:r>
      <w:r>
        <w:rPr>
          <w:b/>
          <w:spacing w:val="1"/>
          <w:sz w:val="28"/>
        </w:rPr>
        <w:t xml:space="preserve"> </w:t>
      </w:r>
      <w:r>
        <w:rPr>
          <w:sz w:val="28"/>
        </w:rPr>
        <w:t>(2</w:t>
      </w:r>
      <w:r>
        <w:rPr>
          <w:spacing w:val="-1"/>
          <w:sz w:val="28"/>
        </w:rPr>
        <w:t xml:space="preserve"> </w:t>
      </w:r>
      <w:r>
        <w:rPr>
          <w:sz w:val="28"/>
        </w:rPr>
        <w:t>часа)</w:t>
      </w:r>
    </w:p>
    <w:p w:rsidR="006B28B4" w:rsidRDefault="00DA7639">
      <w:pPr>
        <w:pStyle w:val="a3"/>
        <w:tabs>
          <w:tab w:val="left" w:pos="769"/>
          <w:tab w:val="left" w:pos="1997"/>
          <w:tab w:val="left" w:pos="2515"/>
          <w:tab w:val="left" w:pos="3841"/>
          <w:tab w:val="left" w:pos="5119"/>
          <w:tab w:val="left" w:pos="6940"/>
          <w:tab w:val="left" w:pos="8540"/>
        </w:tabs>
        <w:ind w:left="0" w:right="388" w:firstLine="0"/>
        <w:jc w:val="right"/>
      </w:pPr>
      <w:r>
        <w:t>Л.Н.</w:t>
      </w:r>
      <w:r>
        <w:tab/>
        <w:t>Толстой</w:t>
      </w:r>
      <w:r>
        <w:tab/>
        <w:t>—</w:t>
      </w:r>
      <w:r>
        <w:tab/>
        <w:t>участник</w:t>
      </w:r>
      <w:r>
        <w:tab/>
        <w:t>обороны</w:t>
      </w:r>
      <w:r>
        <w:tab/>
        <w:t>Севастополя.</w:t>
      </w:r>
      <w:r>
        <w:tab/>
        <w:t>Творческая</w:t>
      </w:r>
      <w:r>
        <w:tab/>
        <w:t>история</w:t>
      </w:r>
    </w:p>
    <w:p w:rsidR="006B28B4" w:rsidRPr="00950E10" w:rsidRDefault="00DA7639">
      <w:pPr>
        <w:tabs>
          <w:tab w:val="left" w:pos="3384"/>
          <w:tab w:val="left" w:pos="5610"/>
          <w:tab w:val="left" w:pos="7365"/>
          <w:tab w:val="left" w:pos="7898"/>
          <w:tab w:val="left" w:pos="9303"/>
        </w:tabs>
        <w:spacing w:before="1" w:line="322" w:lineRule="exact"/>
        <w:ind w:right="386"/>
        <w:jc w:val="right"/>
        <w:rPr>
          <w:sz w:val="28"/>
        </w:rPr>
      </w:pPr>
      <w:r w:rsidRPr="00950E10">
        <w:rPr>
          <w:b/>
          <w:i/>
          <w:sz w:val="28"/>
        </w:rPr>
        <w:t>«Севастопо</w:t>
      </w:r>
      <w:r w:rsidR="00950E10">
        <w:rPr>
          <w:b/>
          <w:i/>
          <w:sz w:val="28"/>
        </w:rPr>
        <w:t xml:space="preserve">льских </w:t>
      </w:r>
      <w:r w:rsidRPr="00950E10">
        <w:rPr>
          <w:b/>
          <w:i/>
          <w:sz w:val="28"/>
        </w:rPr>
        <w:t>рассказов»</w:t>
      </w:r>
      <w:r w:rsidR="00950E10">
        <w:rPr>
          <w:b/>
          <w:i/>
          <w:sz w:val="28"/>
        </w:rPr>
        <w:t xml:space="preserve">. </w:t>
      </w:r>
      <w:r w:rsidRPr="00950E10">
        <w:rPr>
          <w:sz w:val="28"/>
        </w:rPr>
        <w:t>Литература</w:t>
      </w:r>
      <w:r w:rsidRPr="00950E10">
        <w:rPr>
          <w:sz w:val="28"/>
        </w:rPr>
        <w:tab/>
        <w:t>и</w:t>
      </w:r>
      <w:r w:rsidRPr="00950E10">
        <w:rPr>
          <w:sz w:val="28"/>
        </w:rPr>
        <w:tab/>
        <w:t>история.</w:t>
      </w:r>
      <w:r w:rsidRPr="00950E10">
        <w:rPr>
          <w:sz w:val="28"/>
        </w:rPr>
        <w:tab/>
        <w:t>Рассказ</w:t>
      </w:r>
    </w:p>
    <w:p w:rsidR="006B28B4" w:rsidRDefault="00DA7639">
      <w:pPr>
        <w:pStyle w:val="a3"/>
        <w:ind w:right="386" w:firstLine="0"/>
      </w:pPr>
      <w:r w:rsidRPr="00950E10">
        <w:rPr>
          <w:b/>
          <w:i/>
        </w:rPr>
        <w:t>«Севастополь в декабре месяце</w:t>
      </w:r>
      <w:r w:rsidRPr="00950E10">
        <w:t>»:</w:t>
      </w:r>
      <w:r>
        <w:rPr>
          <w:spacing w:val="13"/>
        </w:rPr>
        <w:t xml:space="preserve"> </w:t>
      </w:r>
      <w:r>
        <w:t>человек</w:t>
      </w:r>
      <w:r>
        <w:rPr>
          <w:spacing w:val="11"/>
        </w:rPr>
        <w:t xml:space="preserve"> </w:t>
      </w:r>
      <w:r>
        <w:t>на</w:t>
      </w:r>
      <w:r>
        <w:rPr>
          <w:spacing w:val="12"/>
        </w:rPr>
        <w:t xml:space="preserve"> </w:t>
      </w:r>
      <w:r>
        <w:t>войне,</w:t>
      </w:r>
      <w:r>
        <w:rPr>
          <w:spacing w:val="13"/>
        </w:rPr>
        <w:t xml:space="preserve"> </w:t>
      </w:r>
      <w:r>
        <w:t>жизнь</w:t>
      </w:r>
      <w:r>
        <w:rPr>
          <w:spacing w:val="11"/>
        </w:rPr>
        <w:t xml:space="preserve"> </w:t>
      </w:r>
      <w:r>
        <w:t>и</w:t>
      </w:r>
      <w:r>
        <w:rPr>
          <w:spacing w:val="14"/>
        </w:rPr>
        <w:t xml:space="preserve"> </w:t>
      </w:r>
      <w:r>
        <w:t>смерть,</w:t>
      </w:r>
      <w:r>
        <w:rPr>
          <w:spacing w:val="-68"/>
        </w:rPr>
        <w:t xml:space="preserve"> </w:t>
      </w:r>
      <w:r>
        <w:t>героизм, подвиг, защита Отечества — основные темы рассказа. Образы защитников</w:t>
      </w:r>
      <w:r>
        <w:rPr>
          <w:spacing w:val="1"/>
        </w:rPr>
        <w:t xml:space="preserve"> </w:t>
      </w:r>
      <w:r>
        <w:t>Севастополя.</w:t>
      </w:r>
      <w:r>
        <w:rPr>
          <w:spacing w:val="-1"/>
        </w:rPr>
        <w:t xml:space="preserve"> </w:t>
      </w:r>
      <w:r>
        <w:t>Авторское</w:t>
      </w:r>
      <w:r>
        <w:rPr>
          <w:spacing w:val="-3"/>
        </w:rPr>
        <w:t xml:space="preserve"> </w:t>
      </w:r>
      <w:r>
        <w:t>отношение к героям.</w:t>
      </w:r>
    </w:p>
    <w:p w:rsidR="006B28B4" w:rsidRDefault="00DA7639">
      <w:pPr>
        <w:ind w:left="692" w:right="387"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рассказ,</w:t>
      </w:r>
      <w:r>
        <w:rPr>
          <w:spacing w:val="1"/>
          <w:sz w:val="28"/>
        </w:rPr>
        <w:t xml:space="preserve"> </w:t>
      </w:r>
      <w:r>
        <w:rPr>
          <w:sz w:val="28"/>
        </w:rPr>
        <w:t>книга</w:t>
      </w:r>
      <w:r>
        <w:rPr>
          <w:spacing w:val="1"/>
          <w:sz w:val="28"/>
        </w:rPr>
        <w:t xml:space="preserve"> </w:t>
      </w:r>
      <w:r>
        <w:rPr>
          <w:sz w:val="28"/>
        </w:rPr>
        <w:t>(цикл)</w:t>
      </w:r>
      <w:r>
        <w:rPr>
          <w:spacing w:val="1"/>
          <w:sz w:val="28"/>
        </w:rPr>
        <w:t xml:space="preserve"> </w:t>
      </w:r>
      <w:r>
        <w:rPr>
          <w:sz w:val="28"/>
        </w:rPr>
        <w:t>рассказов</w:t>
      </w:r>
      <w:r>
        <w:rPr>
          <w:spacing w:val="71"/>
          <w:sz w:val="28"/>
        </w:rPr>
        <w:t xml:space="preserve"> </w:t>
      </w:r>
      <w:r>
        <w:rPr>
          <w:sz w:val="28"/>
        </w:rPr>
        <w:t>(развитие</w:t>
      </w:r>
      <w:r>
        <w:rPr>
          <w:spacing w:val="1"/>
          <w:sz w:val="28"/>
        </w:rPr>
        <w:t xml:space="preserve"> </w:t>
      </w:r>
      <w:r>
        <w:rPr>
          <w:sz w:val="28"/>
        </w:rPr>
        <w:t>представлений).</w:t>
      </w:r>
    </w:p>
    <w:p w:rsidR="006B28B4" w:rsidRDefault="00DA7639">
      <w:pPr>
        <w:pStyle w:val="a3"/>
        <w:ind w:right="389"/>
      </w:pPr>
      <w:r>
        <w:rPr>
          <w:i/>
        </w:rPr>
        <w:t xml:space="preserve">Универсальные учебные действия: </w:t>
      </w:r>
      <w:r>
        <w:t>рассказ о писателе (образ Л.Н. Толстого по</w:t>
      </w:r>
      <w:r>
        <w:rPr>
          <w:spacing w:val="1"/>
        </w:rPr>
        <w:t xml:space="preserve"> </w:t>
      </w:r>
      <w:r>
        <w:t>фотографии</w:t>
      </w:r>
      <w:r>
        <w:rPr>
          <w:spacing w:val="1"/>
        </w:rPr>
        <w:t xml:space="preserve"> </w:t>
      </w:r>
      <w:r>
        <w:t>1856</w:t>
      </w:r>
      <w:r>
        <w:rPr>
          <w:spacing w:val="1"/>
        </w:rPr>
        <w:t xml:space="preserve"> </w:t>
      </w:r>
      <w:r>
        <w:t>года);</w:t>
      </w:r>
      <w:r>
        <w:rPr>
          <w:spacing w:val="1"/>
        </w:rPr>
        <w:t xml:space="preserve"> </w:t>
      </w:r>
      <w:r>
        <w:t>подбор</w:t>
      </w:r>
      <w:r>
        <w:rPr>
          <w:spacing w:val="1"/>
        </w:rPr>
        <w:t xml:space="preserve"> </w:t>
      </w:r>
      <w:r>
        <w:t>материалов</w:t>
      </w:r>
      <w:r>
        <w:rPr>
          <w:spacing w:val="1"/>
        </w:rPr>
        <w:t xml:space="preserve"> </w:t>
      </w:r>
      <w:r>
        <w:t>для</w:t>
      </w:r>
      <w:r>
        <w:rPr>
          <w:spacing w:val="1"/>
        </w:rPr>
        <w:t xml:space="preserve"> </w:t>
      </w:r>
      <w:r>
        <w:t>ответа</w:t>
      </w:r>
      <w:r>
        <w:rPr>
          <w:spacing w:val="1"/>
        </w:rPr>
        <w:t xml:space="preserve"> </w:t>
      </w:r>
      <w:r>
        <w:t>по</w:t>
      </w:r>
      <w:r>
        <w:rPr>
          <w:spacing w:val="1"/>
        </w:rPr>
        <w:t xml:space="preserve"> </w:t>
      </w:r>
      <w:r>
        <w:t>плану;</w:t>
      </w:r>
      <w:r>
        <w:rPr>
          <w:spacing w:val="1"/>
        </w:rPr>
        <w:t xml:space="preserve"> </w:t>
      </w:r>
      <w:r>
        <w:t>составление</w:t>
      </w:r>
      <w:r>
        <w:rPr>
          <w:spacing w:val="1"/>
        </w:rPr>
        <w:t xml:space="preserve"> </w:t>
      </w:r>
      <w:r>
        <w:t>цитатного</w:t>
      </w:r>
      <w:r>
        <w:rPr>
          <w:spacing w:val="-3"/>
        </w:rPr>
        <w:t xml:space="preserve"> </w:t>
      </w:r>
      <w:r>
        <w:t>плана; выразительное чтение;</w:t>
      </w:r>
      <w:r>
        <w:rPr>
          <w:spacing w:val="-2"/>
        </w:rPr>
        <w:t xml:space="preserve"> </w:t>
      </w:r>
      <w:r>
        <w:t>устное</w:t>
      </w:r>
      <w:r>
        <w:rPr>
          <w:spacing w:val="-1"/>
        </w:rPr>
        <w:t xml:space="preserve"> </w:t>
      </w:r>
      <w:r>
        <w:t>сочинение-рассуждение.</w:t>
      </w:r>
    </w:p>
    <w:p w:rsidR="006B28B4" w:rsidRDefault="00DA7639">
      <w:pPr>
        <w:ind w:left="692" w:right="383" w:firstLine="708"/>
        <w:jc w:val="both"/>
        <w:rPr>
          <w:sz w:val="28"/>
        </w:rPr>
      </w:pPr>
      <w:r>
        <w:rPr>
          <w:i/>
          <w:sz w:val="28"/>
        </w:rPr>
        <w:t xml:space="preserve">Внутрипредметные и межпредметные связи: </w:t>
      </w:r>
      <w:r>
        <w:rPr>
          <w:sz w:val="28"/>
        </w:rPr>
        <w:t>история (Севастополь — город</w:t>
      </w:r>
      <w:r>
        <w:rPr>
          <w:spacing w:val="1"/>
          <w:sz w:val="28"/>
        </w:rPr>
        <w:t xml:space="preserve"> </w:t>
      </w:r>
      <w:r>
        <w:rPr>
          <w:sz w:val="28"/>
        </w:rPr>
        <w:t>русской славы); изобразительное искусство (работа с иллюстрациями; панорама Ф.</w:t>
      </w:r>
      <w:r>
        <w:rPr>
          <w:spacing w:val="1"/>
          <w:sz w:val="28"/>
        </w:rPr>
        <w:t xml:space="preserve"> </w:t>
      </w:r>
      <w:r>
        <w:rPr>
          <w:sz w:val="28"/>
        </w:rPr>
        <w:t>Рубо</w:t>
      </w:r>
      <w:r>
        <w:rPr>
          <w:spacing w:val="-4"/>
          <w:sz w:val="28"/>
        </w:rPr>
        <w:t xml:space="preserve"> </w:t>
      </w:r>
      <w:r>
        <w:rPr>
          <w:sz w:val="28"/>
        </w:rPr>
        <w:t>«Оборона Севастополя»).</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spacing w:before="73"/>
        <w:ind w:left="692" w:right="389"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ценностных</w:t>
      </w:r>
      <w:r>
        <w:rPr>
          <w:spacing w:val="1"/>
          <w:sz w:val="28"/>
        </w:rPr>
        <w:t xml:space="preserve"> </w:t>
      </w:r>
      <w:r>
        <w:rPr>
          <w:sz w:val="28"/>
        </w:rPr>
        <w:t>представлений</w:t>
      </w:r>
      <w:r>
        <w:rPr>
          <w:spacing w:val="1"/>
          <w:sz w:val="28"/>
        </w:rPr>
        <w:t xml:space="preserve"> </w:t>
      </w:r>
      <w:r>
        <w:rPr>
          <w:sz w:val="28"/>
        </w:rPr>
        <w:t>(патриотизм,</w:t>
      </w:r>
      <w:r>
        <w:rPr>
          <w:spacing w:val="-2"/>
          <w:sz w:val="28"/>
        </w:rPr>
        <w:t xml:space="preserve"> </w:t>
      </w:r>
      <w:r>
        <w:rPr>
          <w:sz w:val="28"/>
        </w:rPr>
        <w:t>героизм,</w:t>
      </w:r>
      <w:r>
        <w:rPr>
          <w:spacing w:val="-2"/>
          <w:sz w:val="28"/>
        </w:rPr>
        <w:t xml:space="preserve"> </w:t>
      </w:r>
      <w:r>
        <w:rPr>
          <w:sz w:val="28"/>
        </w:rPr>
        <w:t>защита Отечества).</w:t>
      </w:r>
    </w:p>
    <w:p w:rsidR="006B28B4" w:rsidRDefault="00DA7639">
      <w:pPr>
        <w:ind w:left="692" w:right="386"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литературномузыкальная</w:t>
      </w:r>
      <w:r>
        <w:rPr>
          <w:spacing w:val="1"/>
          <w:sz w:val="28"/>
        </w:rPr>
        <w:t xml:space="preserve"> </w:t>
      </w:r>
      <w:r>
        <w:rPr>
          <w:sz w:val="28"/>
        </w:rPr>
        <w:t>композиция</w:t>
      </w:r>
      <w:r>
        <w:rPr>
          <w:spacing w:val="-4"/>
          <w:sz w:val="28"/>
        </w:rPr>
        <w:t xml:space="preserve"> </w:t>
      </w:r>
      <w:r>
        <w:rPr>
          <w:sz w:val="28"/>
        </w:rPr>
        <w:t>«Город</w:t>
      </w:r>
      <w:r>
        <w:rPr>
          <w:spacing w:val="-2"/>
          <w:sz w:val="28"/>
        </w:rPr>
        <w:t xml:space="preserve"> </w:t>
      </w:r>
      <w:r>
        <w:rPr>
          <w:sz w:val="28"/>
        </w:rPr>
        <w:t>русской славы,</w:t>
      </w:r>
      <w:r>
        <w:rPr>
          <w:spacing w:val="-2"/>
          <w:sz w:val="28"/>
        </w:rPr>
        <w:t xml:space="preserve"> </w:t>
      </w:r>
      <w:r>
        <w:rPr>
          <w:sz w:val="28"/>
        </w:rPr>
        <w:t>ратных</w:t>
      </w:r>
      <w:r>
        <w:rPr>
          <w:spacing w:val="-3"/>
          <w:sz w:val="28"/>
        </w:rPr>
        <w:t xml:space="preserve"> </w:t>
      </w:r>
      <w:r>
        <w:rPr>
          <w:sz w:val="28"/>
        </w:rPr>
        <w:t>подвигов».</w:t>
      </w:r>
    </w:p>
    <w:p w:rsidR="006B28B4" w:rsidRDefault="00DA7639">
      <w:pPr>
        <w:spacing w:line="321" w:lineRule="exact"/>
        <w:ind w:left="1401"/>
        <w:rPr>
          <w:sz w:val="28"/>
        </w:rPr>
      </w:pPr>
      <w:r>
        <w:rPr>
          <w:b/>
          <w:sz w:val="28"/>
        </w:rPr>
        <w:t>Н.С.</w:t>
      </w:r>
      <w:r>
        <w:rPr>
          <w:b/>
          <w:spacing w:val="-2"/>
          <w:sz w:val="28"/>
        </w:rPr>
        <w:t xml:space="preserve"> </w:t>
      </w:r>
      <w:r>
        <w:rPr>
          <w:b/>
          <w:sz w:val="28"/>
        </w:rPr>
        <w:t>ЛЕСКОВ</w:t>
      </w:r>
      <w:r>
        <w:rPr>
          <w:b/>
          <w:spacing w:val="-2"/>
          <w:sz w:val="28"/>
        </w:rPr>
        <w:t xml:space="preserve"> </w:t>
      </w:r>
      <w:r>
        <w:rPr>
          <w:sz w:val="28"/>
        </w:rPr>
        <w:t>(2 часа)</w:t>
      </w:r>
    </w:p>
    <w:p w:rsidR="006B28B4" w:rsidRDefault="00DA7639">
      <w:pPr>
        <w:pStyle w:val="a3"/>
        <w:ind w:right="387"/>
      </w:pPr>
      <w:r>
        <w:t>Краткие</w:t>
      </w:r>
      <w:r>
        <w:rPr>
          <w:spacing w:val="1"/>
        </w:rPr>
        <w:t xml:space="preserve"> </w:t>
      </w:r>
      <w:r>
        <w:t>биографические</w:t>
      </w:r>
      <w:r>
        <w:rPr>
          <w:spacing w:val="1"/>
        </w:rPr>
        <w:t xml:space="preserve"> </w:t>
      </w:r>
      <w:r>
        <w:t>сведения.</w:t>
      </w:r>
      <w:r>
        <w:rPr>
          <w:spacing w:val="1"/>
        </w:rPr>
        <w:t xml:space="preserve"> </w:t>
      </w:r>
      <w:r>
        <w:t>«Лесков</w:t>
      </w:r>
      <w:r>
        <w:rPr>
          <w:spacing w:val="1"/>
        </w:rPr>
        <w:t xml:space="preserve"> </w:t>
      </w:r>
      <w:r>
        <w:t>—</w:t>
      </w:r>
      <w:r>
        <w:rPr>
          <w:spacing w:val="1"/>
        </w:rPr>
        <w:t xml:space="preserve"> </w:t>
      </w:r>
      <w:r>
        <w:t>писатель</w:t>
      </w:r>
      <w:r>
        <w:rPr>
          <w:spacing w:val="1"/>
        </w:rPr>
        <w:t xml:space="preserve"> </w:t>
      </w:r>
      <w:r>
        <w:t>будущего»</w:t>
      </w:r>
      <w:r>
        <w:rPr>
          <w:spacing w:val="1"/>
        </w:rPr>
        <w:t xml:space="preserve"> </w:t>
      </w:r>
      <w:r>
        <w:t>(Л.Н.</w:t>
      </w:r>
      <w:r>
        <w:rPr>
          <w:spacing w:val="1"/>
        </w:rPr>
        <w:t xml:space="preserve"> </w:t>
      </w:r>
      <w:r>
        <w:t>Толстой).</w:t>
      </w:r>
      <w:r>
        <w:rPr>
          <w:spacing w:val="6"/>
        </w:rPr>
        <w:t xml:space="preserve"> </w:t>
      </w:r>
      <w:r>
        <w:t>Сказ</w:t>
      </w:r>
      <w:r>
        <w:rPr>
          <w:spacing w:val="8"/>
        </w:rPr>
        <w:t xml:space="preserve"> </w:t>
      </w:r>
      <w:r>
        <w:rPr>
          <w:b/>
          <w:i/>
        </w:rPr>
        <w:t>«</w:t>
      </w:r>
      <w:r>
        <w:rPr>
          <w:b/>
          <w:i/>
          <w:spacing w:val="-31"/>
        </w:rPr>
        <w:t xml:space="preserve"> </w:t>
      </w:r>
      <w:r>
        <w:rPr>
          <w:b/>
          <w:i/>
          <w:spacing w:val="19"/>
        </w:rPr>
        <w:t>Ле</w:t>
      </w:r>
      <w:r>
        <w:rPr>
          <w:b/>
          <w:i/>
          <w:spacing w:val="-30"/>
        </w:rPr>
        <w:t xml:space="preserve"> </w:t>
      </w:r>
      <w:r>
        <w:rPr>
          <w:b/>
          <w:i/>
          <w:spacing w:val="25"/>
        </w:rPr>
        <w:t>вша»</w:t>
      </w:r>
      <w:r>
        <w:rPr>
          <w:b/>
          <w:i/>
          <w:spacing w:val="-29"/>
        </w:rPr>
        <w:t xml:space="preserve"> </w:t>
      </w:r>
      <w:r>
        <w:rPr>
          <w:b/>
          <w:i/>
        </w:rPr>
        <w:t>.</w:t>
      </w:r>
      <w:r>
        <w:rPr>
          <w:b/>
          <w:i/>
          <w:spacing w:val="49"/>
        </w:rPr>
        <w:t xml:space="preserve"> </w:t>
      </w:r>
      <w:r>
        <w:t>Особенность</w:t>
      </w:r>
      <w:r>
        <w:rPr>
          <w:spacing w:val="5"/>
        </w:rPr>
        <w:t xml:space="preserve"> </w:t>
      </w:r>
      <w:r>
        <w:t>проблематики</w:t>
      </w:r>
      <w:r>
        <w:rPr>
          <w:spacing w:val="7"/>
        </w:rPr>
        <w:t xml:space="preserve"> </w:t>
      </w:r>
      <w:r>
        <w:t>и</w:t>
      </w:r>
      <w:r>
        <w:rPr>
          <w:spacing w:val="7"/>
        </w:rPr>
        <w:t xml:space="preserve"> </w:t>
      </w:r>
      <w:r>
        <w:t>центральная</w:t>
      </w:r>
      <w:r>
        <w:rPr>
          <w:spacing w:val="7"/>
        </w:rPr>
        <w:t xml:space="preserve"> </w:t>
      </w:r>
      <w:r>
        <w:t>идея.</w:t>
      </w:r>
      <w:r>
        <w:rPr>
          <w:spacing w:val="-68"/>
        </w:rPr>
        <w:t xml:space="preserve"> </w:t>
      </w:r>
      <w:r>
        <w:t>Образный</w:t>
      </w:r>
      <w:r>
        <w:rPr>
          <w:spacing w:val="-1"/>
        </w:rPr>
        <w:t xml:space="preserve"> </w:t>
      </w:r>
      <w:r>
        <w:t>мир</w:t>
      </w:r>
      <w:r>
        <w:rPr>
          <w:spacing w:val="-3"/>
        </w:rPr>
        <w:t xml:space="preserve"> </w:t>
      </w:r>
      <w:r>
        <w:t>произведения.</w:t>
      </w:r>
    </w:p>
    <w:p w:rsidR="006B28B4" w:rsidRDefault="00DA7639">
      <w:pPr>
        <w:spacing w:before="1"/>
        <w:ind w:left="692" w:right="386" w:firstLine="708"/>
        <w:jc w:val="both"/>
        <w:rPr>
          <w:sz w:val="28"/>
        </w:rPr>
      </w:pPr>
      <w:r>
        <w:rPr>
          <w:i/>
          <w:sz w:val="28"/>
        </w:rPr>
        <w:t xml:space="preserve">Теория литературы: </w:t>
      </w:r>
      <w:r>
        <w:rPr>
          <w:sz w:val="28"/>
        </w:rPr>
        <w:t>сказ, рассказчик (развитие представлений); своеобразие</w:t>
      </w:r>
      <w:r>
        <w:rPr>
          <w:spacing w:val="1"/>
          <w:sz w:val="28"/>
        </w:rPr>
        <w:t xml:space="preserve"> </w:t>
      </w:r>
      <w:r>
        <w:rPr>
          <w:sz w:val="28"/>
        </w:rPr>
        <w:t>стиля.</w:t>
      </w:r>
    </w:p>
    <w:p w:rsidR="006B28B4" w:rsidRDefault="00DA7639">
      <w:pPr>
        <w:ind w:left="692" w:right="387" w:firstLine="708"/>
        <w:jc w:val="both"/>
        <w:rPr>
          <w:sz w:val="28"/>
        </w:rPr>
      </w:pPr>
      <w:r>
        <w:rPr>
          <w:i/>
          <w:sz w:val="28"/>
        </w:rPr>
        <w:t xml:space="preserve">Универсальные учебные действия: </w:t>
      </w:r>
      <w:r>
        <w:rPr>
          <w:sz w:val="28"/>
        </w:rPr>
        <w:t>лексическая работа; выразительное чтение;</w:t>
      </w:r>
      <w:r>
        <w:rPr>
          <w:spacing w:val="1"/>
          <w:sz w:val="28"/>
        </w:rPr>
        <w:t xml:space="preserve"> </w:t>
      </w:r>
      <w:r>
        <w:rPr>
          <w:sz w:val="28"/>
        </w:rPr>
        <w:t>работа</w:t>
      </w:r>
      <w:r>
        <w:rPr>
          <w:spacing w:val="-1"/>
          <w:sz w:val="28"/>
        </w:rPr>
        <w:t xml:space="preserve"> </w:t>
      </w:r>
      <w:r>
        <w:rPr>
          <w:sz w:val="28"/>
        </w:rPr>
        <w:t>с</w:t>
      </w:r>
      <w:r>
        <w:rPr>
          <w:spacing w:val="-4"/>
          <w:sz w:val="28"/>
        </w:rPr>
        <w:t xml:space="preserve"> </w:t>
      </w:r>
      <w:r>
        <w:rPr>
          <w:sz w:val="28"/>
        </w:rPr>
        <w:t>иллюстрациями</w:t>
      </w:r>
      <w:r>
        <w:rPr>
          <w:spacing w:val="-1"/>
          <w:sz w:val="28"/>
        </w:rPr>
        <w:t xml:space="preserve"> </w:t>
      </w:r>
      <w:r>
        <w:rPr>
          <w:sz w:val="28"/>
        </w:rPr>
        <w:t>учебника;</w:t>
      </w:r>
      <w:r>
        <w:rPr>
          <w:spacing w:val="1"/>
          <w:sz w:val="28"/>
        </w:rPr>
        <w:t xml:space="preserve"> </w:t>
      </w:r>
      <w:r>
        <w:rPr>
          <w:sz w:val="28"/>
        </w:rPr>
        <w:t>письменный</w:t>
      </w:r>
      <w:r>
        <w:rPr>
          <w:spacing w:val="-3"/>
          <w:sz w:val="28"/>
        </w:rPr>
        <w:t xml:space="preserve"> </w:t>
      </w:r>
      <w:r>
        <w:rPr>
          <w:sz w:val="28"/>
        </w:rPr>
        <w:t>ответ</w:t>
      </w:r>
      <w:r>
        <w:rPr>
          <w:spacing w:val="-1"/>
          <w:sz w:val="28"/>
        </w:rPr>
        <w:t xml:space="preserve"> </w:t>
      </w:r>
      <w:r>
        <w:rPr>
          <w:sz w:val="28"/>
        </w:rPr>
        <w:t>на вопрос.</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(В.А.</w:t>
      </w:r>
      <w:r>
        <w:rPr>
          <w:spacing w:val="1"/>
        </w:rPr>
        <w:t xml:space="preserve"> </w:t>
      </w:r>
      <w:r>
        <w:t>Серов.Портрет</w:t>
      </w:r>
      <w:r>
        <w:rPr>
          <w:spacing w:val="1"/>
        </w:rPr>
        <w:t xml:space="preserve"> </w:t>
      </w:r>
      <w:r>
        <w:t>Н.С.</w:t>
      </w:r>
      <w:r>
        <w:rPr>
          <w:spacing w:val="1"/>
        </w:rPr>
        <w:t xml:space="preserve"> </w:t>
      </w:r>
      <w:r>
        <w:t>Лескова;</w:t>
      </w:r>
      <w:r>
        <w:rPr>
          <w:spacing w:val="1"/>
        </w:rPr>
        <w:t xml:space="preserve"> </w:t>
      </w:r>
      <w:r>
        <w:t>иллюстрации</w:t>
      </w:r>
      <w:r>
        <w:rPr>
          <w:spacing w:val="1"/>
        </w:rPr>
        <w:t xml:space="preserve"> </w:t>
      </w:r>
      <w:r>
        <w:t>к</w:t>
      </w:r>
      <w:r>
        <w:rPr>
          <w:spacing w:val="1"/>
        </w:rPr>
        <w:t xml:space="preserve"> </w:t>
      </w:r>
      <w:r>
        <w:t>сказу</w:t>
      </w:r>
      <w:r>
        <w:rPr>
          <w:spacing w:val="1"/>
        </w:rPr>
        <w:t xml:space="preserve"> </w:t>
      </w:r>
      <w:r>
        <w:t>«Левша»</w:t>
      </w:r>
      <w:r>
        <w:rPr>
          <w:spacing w:val="1"/>
        </w:rPr>
        <w:t xml:space="preserve"> </w:t>
      </w:r>
      <w:r>
        <w:t>в</w:t>
      </w:r>
      <w:r>
        <w:rPr>
          <w:spacing w:val="1"/>
        </w:rPr>
        <w:t xml:space="preserve"> </w:t>
      </w:r>
      <w:r>
        <w:t>учебнике);</w:t>
      </w:r>
      <w:r>
        <w:rPr>
          <w:spacing w:val="1"/>
        </w:rPr>
        <w:t xml:space="preserve"> </w:t>
      </w:r>
      <w:r>
        <w:t>сюжет</w:t>
      </w:r>
      <w:r>
        <w:rPr>
          <w:spacing w:val="-2"/>
        </w:rPr>
        <w:t xml:space="preserve"> </w:t>
      </w:r>
      <w:r>
        <w:t>«Левши» в</w:t>
      </w:r>
      <w:r>
        <w:rPr>
          <w:spacing w:val="-2"/>
        </w:rPr>
        <w:t xml:space="preserve"> </w:t>
      </w:r>
      <w:r>
        <w:t>других видах искусства</w:t>
      </w:r>
      <w:r>
        <w:rPr>
          <w:spacing w:val="-2"/>
        </w:rPr>
        <w:t xml:space="preserve"> </w:t>
      </w:r>
      <w:r>
        <w:t>(кинематограф,</w:t>
      </w:r>
      <w:r>
        <w:rPr>
          <w:spacing w:val="-1"/>
        </w:rPr>
        <w:t xml:space="preserve"> </w:t>
      </w:r>
      <w:r>
        <w:t>анимация).</w:t>
      </w:r>
    </w:p>
    <w:p w:rsidR="006B28B4" w:rsidRDefault="00DA7639">
      <w:pPr>
        <w:pStyle w:val="a3"/>
        <w:spacing w:line="322" w:lineRule="exact"/>
        <w:ind w:left="1401" w:firstLine="0"/>
      </w:pPr>
      <w:r>
        <w:t>Метапредметные</w:t>
      </w:r>
      <w:r>
        <w:rPr>
          <w:spacing w:val="-4"/>
        </w:rPr>
        <w:t xml:space="preserve"> </w:t>
      </w:r>
      <w:r>
        <w:t>ценности:</w:t>
      </w:r>
      <w:r>
        <w:rPr>
          <w:spacing w:val="70"/>
        </w:rPr>
        <w:t xml:space="preserve"> </w:t>
      </w:r>
      <w:r>
        <w:t>формирование</w:t>
      </w:r>
      <w:r>
        <w:rPr>
          <w:spacing w:val="-6"/>
        </w:rPr>
        <w:t xml:space="preserve"> </w:t>
      </w:r>
      <w:r>
        <w:t>ценностных</w:t>
      </w:r>
    </w:p>
    <w:p w:rsidR="006B28B4" w:rsidRDefault="00DA7639">
      <w:pPr>
        <w:pStyle w:val="a3"/>
        <w:spacing w:line="322" w:lineRule="exact"/>
        <w:ind w:left="1401" w:firstLine="0"/>
      </w:pPr>
      <w:r>
        <w:t>представлений</w:t>
      </w:r>
      <w:r>
        <w:rPr>
          <w:spacing w:val="-4"/>
        </w:rPr>
        <w:t xml:space="preserve"> </w:t>
      </w:r>
      <w:r>
        <w:t>при</w:t>
      </w:r>
      <w:r>
        <w:rPr>
          <w:spacing w:val="-7"/>
        </w:rPr>
        <w:t xml:space="preserve"> </w:t>
      </w:r>
      <w:r>
        <w:t>характеристике</w:t>
      </w:r>
      <w:r>
        <w:rPr>
          <w:spacing w:val="-4"/>
        </w:rPr>
        <w:t xml:space="preserve"> </w:t>
      </w:r>
      <w:r>
        <w:t>гуманистического</w:t>
      </w:r>
      <w:r>
        <w:rPr>
          <w:spacing w:val="-3"/>
        </w:rPr>
        <w:t xml:space="preserve"> </w:t>
      </w:r>
      <w:r>
        <w:t>содержания</w:t>
      </w:r>
      <w:r>
        <w:rPr>
          <w:spacing w:val="-4"/>
        </w:rPr>
        <w:t xml:space="preserve"> </w:t>
      </w:r>
      <w:r>
        <w:t>сказа.</w:t>
      </w:r>
    </w:p>
    <w:p w:rsidR="006B28B4" w:rsidRDefault="00DA7639">
      <w:pPr>
        <w:pStyle w:val="a3"/>
        <w:ind w:right="388"/>
      </w:pPr>
      <w:r>
        <w:rPr>
          <w:i/>
        </w:rPr>
        <w:t>Творческая</w:t>
      </w:r>
      <w:r>
        <w:rPr>
          <w:i/>
          <w:spacing w:val="1"/>
        </w:rPr>
        <w:t xml:space="preserve"> </w:t>
      </w:r>
      <w:r>
        <w:rPr>
          <w:i/>
        </w:rPr>
        <w:t>работа:</w:t>
      </w:r>
      <w:r>
        <w:rPr>
          <w:i/>
          <w:spacing w:val="1"/>
        </w:rPr>
        <w:t xml:space="preserve"> </w:t>
      </w:r>
      <w:r>
        <w:t>исследовательский</w:t>
      </w:r>
      <w:r>
        <w:rPr>
          <w:spacing w:val="1"/>
        </w:rPr>
        <w:t xml:space="preserve"> </w:t>
      </w:r>
      <w:r>
        <w:t>проект</w:t>
      </w:r>
      <w:r>
        <w:rPr>
          <w:spacing w:val="1"/>
        </w:rPr>
        <w:t xml:space="preserve"> </w:t>
      </w:r>
      <w:r>
        <w:t>«Образ</w:t>
      </w:r>
      <w:r>
        <w:rPr>
          <w:spacing w:val="1"/>
        </w:rPr>
        <w:t xml:space="preserve"> </w:t>
      </w:r>
      <w:r>
        <w:t>Левши</w:t>
      </w:r>
      <w:r>
        <w:rPr>
          <w:spacing w:val="1"/>
        </w:rPr>
        <w:t xml:space="preserve"> </w:t>
      </w:r>
      <w:r>
        <w:t>в</w:t>
      </w:r>
      <w:r>
        <w:rPr>
          <w:spacing w:val="1"/>
        </w:rPr>
        <w:t xml:space="preserve"> </w:t>
      </w:r>
      <w:r>
        <w:t>русском</w:t>
      </w:r>
      <w:r>
        <w:rPr>
          <w:spacing w:val="1"/>
        </w:rPr>
        <w:t xml:space="preserve"> </w:t>
      </w:r>
      <w:r>
        <w:t>искусстве</w:t>
      </w:r>
      <w:r>
        <w:rPr>
          <w:spacing w:val="-2"/>
        </w:rPr>
        <w:t xml:space="preserve"> </w:t>
      </w:r>
      <w:r>
        <w:t>(кинематограф,</w:t>
      </w:r>
      <w:r>
        <w:rPr>
          <w:spacing w:val="-1"/>
        </w:rPr>
        <w:t xml:space="preserve"> </w:t>
      </w:r>
      <w:r>
        <w:t>мультипликация,</w:t>
      </w:r>
      <w:r>
        <w:rPr>
          <w:spacing w:val="-4"/>
        </w:rPr>
        <w:t xml:space="preserve"> </w:t>
      </w:r>
      <w:r>
        <w:t>изобразительное</w:t>
      </w:r>
      <w:r>
        <w:rPr>
          <w:spacing w:val="-1"/>
        </w:rPr>
        <w:t xml:space="preserve"> </w:t>
      </w:r>
      <w:r>
        <w:t>искусство)».</w:t>
      </w:r>
    </w:p>
    <w:p w:rsidR="006B28B4" w:rsidRDefault="00DA7639">
      <w:pPr>
        <w:pStyle w:val="a3"/>
        <w:spacing w:before="2"/>
        <w:ind w:right="389"/>
      </w:pPr>
      <w:r>
        <w:rPr>
          <w:i/>
        </w:rPr>
        <w:t xml:space="preserve">Внедрение: </w:t>
      </w:r>
      <w:r>
        <w:t>создание компьютерной слайдовой презентации «Образ Левши в</w:t>
      </w:r>
      <w:r>
        <w:rPr>
          <w:spacing w:val="1"/>
        </w:rPr>
        <w:t xml:space="preserve"> </w:t>
      </w:r>
      <w:r>
        <w:t>русском</w:t>
      </w:r>
      <w:r>
        <w:rPr>
          <w:spacing w:val="-2"/>
        </w:rPr>
        <w:t xml:space="preserve"> </w:t>
      </w:r>
      <w:r>
        <w:t>искусстве</w:t>
      </w:r>
      <w:r>
        <w:rPr>
          <w:spacing w:val="-3"/>
        </w:rPr>
        <w:t xml:space="preserve"> </w:t>
      </w:r>
      <w:r>
        <w:t>(кинематограф,</w:t>
      </w:r>
      <w:r>
        <w:rPr>
          <w:spacing w:val="-2"/>
        </w:rPr>
        <w:t xml:space="preserve"> </w:t>
      </w:r>
      <w:r>
        <w:t>мультипликация,</w:t>
      </w:r>
      <w:r>
        <w:rPr>
          <w:spacing w:val="-5"/>
        </w:rPr>
        <w:t xml:space="preserve"> </w:t>
      </w:r>
      <w:r>
        <w:t>изобразительное</w:t>
      </w:r>
      <w:r>
        <w:rPr>
          <w:spacing w:val="-2"/>
        </w:rPr>
        <w:t xml:space="preserve"> </w:t>
      </w:r>
      <w:r>
        <w:t>искусство)».</w:t>
      </w:r>
    </w:p>
    <w:p w:rsidR="006B28B4" w:rsidRDefault="00DA7639">
      <w:pPr>
        <w:spacing w:line="321" w:lineRule="exact"/>
        <w:ind w:left="1401"/>
        <w:rPr>
          <w:sz w:val="28"/>
        </w:rPr>
      </w:pPr>
      <w:r>
        <w:rPr>
          <w:b/>
          <w:sz w:val="28"/>
        </w:rPr>
        <w:t>А.А.</w:t>
      </w:r>
      <w:r>
        <w:rPr>
          <w:b/>
          <w:spacing w:val="-3"/>
          <w:sz w:val="28"/>
        </w:rPr>
        <w:t xml:space="preserve"> </w:t>
      </w:r>
      <w:r>
        <w:rPr>
          <w:b/>
          <w:sz w:val="28"/>
        </w:rPr>
        <w:t xml:space="preserve">ФЕТ </w:t>
      </w:r>
      <w:r>
        <w:rPr>
          <w:sz w:val="28"/>
        </w:rPr>
        <w:t>(1</w:t>
      </w:r>
      <w:r>
        <w:rPr>
          <w:spacing w:val="1"/>
          <w:sz w:val="28"/>
        </w:rPr>
        <w:t xml:space="preserve"> </w:t>
      </w:r>
      <w:r>
        <w:rPr>
          <w:sz w:val="28"/>
        </w:rPr>
        <w:t>час)</w:t>
      </w:r>
    </w:p>
    <w:p w:rsidR="006B28B4" w:rsidRDefault="00DA7639">
      <w:pPr>
        <w:ind w:left="692" w:right="384" w:firstLine="708"/>
        <w:jc w:val="both"/>
        <w:rPr>
          <w:sz w:val="28"/>
        </w:rPr>
      </w:pPr>
      <w:r>
        <w:rPr>
          <w:sz w:val="28"/>
        </w:rPr>
        <w:t>Русская    природа    в    стихотворениях</w:t>
      </w:r>
      <w:r w:rsidRPr="00EC5355">
        <w:rPr>
          <w:sz w:val="28"/>
        </w:rPr>
        <w:t xml:space="preserve">:    </w:t>
      </w:r>
      <w:r w:rsidR="00EC5355">
        <w:rPr>
          <w:b/>
          <w:i/>
          <w:sz w:val="28"/>
        </w:rPr>
        <w:t>«</w:t>
      </w:r>
      <w:r w:rsidRPr="00EC5355">
        <w:rPr>
          <w:b/>
          <w:i/>
          <w:sz w:val="28"/>
        </w:rPr>
        <w:t xml:space="preserve">Я      </w:t>
      </w:r>
      <w:r w:rsidR="00EC5355">
        <w:rPr>
          <w:b/>
          <w:i/>
          <w:sz w:val="28"/>
        </w:rPr>
        <w:t>пр</w:t>
      </w:r>
      <w:r w:rsidRPr="00EC5355">
        <w:rPr>
          <w:b/>
          <w:i/>
          <w:sz w:val="28"/>
        </w:rPr>
        <w:t xml:space="preserve">ишел    </w:t>
      </w:r>
      <w:r w:rsidR="00EC5355">
        <w:rPr>
          <w:b/>
          <w:i/>
          <w:sz w:val="28"/>
        </w:rPr>
        <w:t>к      те</w:t>
      </w:r>
      <w:r w:rsidRPr="00EC5355">
        <w:rPr>
          <w:b/>
          <w:i/>
          <w:sz w:val="28"/>
        </w:rPr>
        <w:t>бе    с</w:t>
      </w:r>
      <w:r w:rsidR="00EC5355">
        <w:rPr>
          <w:b/>
          <w:i/>
          <w:sz w:val="28"/>
        </w:rPr>
        <w:t xml:space="preserve"> </w:t>
      </w:r>
      <w:r w:rsidRPr="00EC5355">
        <w:rPr>
          <w:b/>
          <w:i/>
          <w:sz w:val="28"/>
        </w:rPr>
        <w:t>приветом...», «Вечер»</w:t>
      </w:r>
      <w:r>
        <w:rPr>
          <w:b/>
          <w:i/>
          <w:sz w:val="28"/>
        </w:rPr>
        <w:t>.</w:t>
      </w:r>
      <w:r>
        <w:rPr>
          <w:b/>
          <w:i/>
          <w:spacing w:val="32"/>
          <w:sz w:val="28"/>
        </w:rPr>
        <w:t xml:space="preserve"> </w:t>
      </w:r>
      <w:r>
        <w:rPr>
          <w:sz w:val="28"/>
        </w:rPr>
        <w:t>Общечеловеческое</w:t>
      </w:r>
      <w:r>
        <w:rPr>
          <w:spacing w:val="54"/>
          <w:sz w:val="28"/>
        </w:rPr>
        <w:t xml:space="preserve"> </w:t>
      </w:r>
      <w:r>
        <w:rPr>
          <w:sz w:val="28"/>
        </w:rPr>
        <w:t>в</w:t>
      </w:r>
      <w:r>
        <w:rPr>
          <w:spacing w:val="54"/>
          <w:sz w:val="28"/>
        </w:rPr>
        <w:t xml:space="preserve"> </w:t>
      </w:r>
      <w:r>
        <w:rPr>
          <w:sz w:val="28"/>
        </w:rPr>
        <w:t>лирике;</w:t>
      </w:r>
      <w:r>
        <w:rPr>
          <w:spacing w:val="55"/>
          <w:sz w:val="28"/>
        </w:rPr>
        <w:t xml:space="preserve"> </w:t>
      </w:r>
      <w:r>
        <w:rPr>
          <w:sz w:val="28"/>
        </w:rPr>
        <w:t>наблюдательность,</w:t>
      </w:r>
      <w:r>
        <w:rPr>
          <w:spacing w:val="-68"/>
          <w:sz w:val="28"/>
        </w:rPr>
        <w:t xml:space="preserve"> </w:t>
      </w:r>
      <w:r>
        <w:rPr>
          <w:sz w:val="28"/>
        </w:rPr>
        <w:t>чувства</w:t>
      </w:r>
      <w:r>
        <w:rPr>
          <w:spacing w:val="-4"/>
          <w:sz w:val="28"/>
        </w:rPr>
        <w:t xml:space="preserve"> </w:t>
      </w:r>
      <w:r>
        <w:rPr>
          <w:sz w:val="28"/>
        </w:rPr>
        <w:t>добрые;</w:t>
      </w:r>
      <w:r>
        <w:rPr>
          <w:spacing w:val="1"/>
          <w:sz w:val="28"/>
        </w:rPr>
        <w:t xml:space="preserve"> </w:t>
      </w:r>
      <w:r>
        <w:rPr>
          <w:sz w:val="28"/>
        </w:rPr>
        <w:t>красота</w:t>
      </w:r>
      <w:r>
        <w:rPr>
          <w:spacing w:val="-1"/>
          <w:sz w:val="28"/>
        </w:rPr>
        <w:t xml:space="preserve"> </w:t>
      </w:r>
      <w:r>
        <w:rPr>
          <w:sz w:val="28"/>
        </w:rPr>
        <w:t>земли;</w:t>
      </w:r>
      <w:r>
        <w:rPr>
          <w:spacing w:val="1"/>
          <w:sz w:val="28"/>
        </w:rPr>
        <w:t xml:space="preserve"> </w:t>
      </w:r>
      <w:r>
        <w:rPr>
          <w:sz w:val="28"/>
        </w:rPr>
        <w:t>стихотворение-медитация.</w:t>
      </w:r>
    </w:p>
    <w:p w:rsidR="006B28B4" w:rsidRDefault="00DA7639">
      <w:pPr>
        <w:pStyle w:val="a3"/>
        <w:spacing w:line="242" w:lineRule="auto"/>
        <w:ind w:right="389"/>
      </w:pPr>
      <w:r>
        <w:rPr>
          <w:i/>
        </w:rPr>
        <w:t xml:space="preserve">Теория литературы: </w:t>
      </w:r>
      <w:r>
        <w:t>лирика природы;'' тропы и фигуры (эпитет, сравнение,</w:t>
      </w:r>
      <w:r>
        <w:rPr>
          <w:spacing w:val="1"/>
        </w:rPr>
        <w:t xml:space="preserve"> </w:t>
      </w:r>
      <w:r>
        <w:t>олицетворение,</w:t>
      </w:r>
      <w:r>
        <w:rPr>
          <w:spacing w:val="-2"/>
        </w:rPr>
        <w:t xml:space="preserve"> </w:t>
      </w:r>
      <w:r>
        <w:t>метафора, бессоюзие</w:t>
      </w:r>
      <w:r>
        <w:rPr>
          <w:spacing w:val="1"/>
        </w:rPr>
        <w:t xml:space="preserve"> </w:t>
      </w:r>
      <w:r>
        <w:t>—</w:t>
      </w:r>
      <w:r>
        <w:rPr>
          <w:spacing w:val="-3"/>
        </w:rPr>
        <w:t xml:space="preserve"> </w:t>
      </w:r>
      <w:r>
        <w:t>развитие представлений).</w:t>
      </w:r>
    </w:p>
    <w:p w:rsidR="006B28B4" w:rsidRDefault="00DA7639">
      <w:pPr>
        <w:pStyle w:val="a3"/>
        <w:ind w:right="383"/>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выразительное</w:t>
      </w:r>
      <w:r>
        <w:rPr>
          <w:spacing w:val="1"/>
        </w:rPr>
        <w:t xml:space="preserve"> </w:t>
      </w:r>
      <w:r>
        <w:t>чтение;</w:t>
      </w:r>
      <w:r>
        <w:rPr>
          <w:spacing w:val="1"/>
        </w:rPr>
        <w:t xml:space="preserve"> </w:t>
      </w:r>
      <w:r>
        <w:t>составление</w:t>
      </w:r>
      <w:r>
        <w:rPr>
          <w:spacing w:val="1"/>
        </w:rPr>
        <w:t xml:space="preserve"> </w:t>
      </w:r>
      <w:r>
        <w:t>цитатного</w:t>
      </w:r>
      <w:r>
        <w:rPr>
          <w:spacing w:val="1"/>
        </w:rPr>
        <w:t xml:space="preserve"> </w:t>
      </w:r>
      <w:r>
        <w:t>плана;</w:t>
      </w:r>
      <w:r>
        <w:rPr>
          <w:spacing w:val="1"/>
        </w:rPr>
        <w:t xml:space="preserve"> </w:t>
      </w:r>
      <w:r>
        <w:t>составление</w:t>
      </w:r>
      <w:r>
        <w:rPr>
          <w:spacing w:val="1"/>
        </w:rPr>
        <w:t xml:space="preserve"> </w:t>
      </w:r>
      <w:r>
        <w:t>комментариев</w:t>
      </w:r>
      <w:r>
        <w:rPr>
          <w:spacing w:val="1"/>
        </w:rPr>
        <w:t xml:space="preserve"> </w:t>
      </w:r>
      <w:r>
        <w:t>к</w:t>
      </w:r>
      <w:r>
        <w:rPr>
          <w:spacing w:val="1"/>
        </w:rPr>
        <w:t xml:space="preserve"> </w:t>
      </w:r>
      <w:r>
        <w:t>портретам</w:t>
      </w:r>
      <w:r>
        <w:rPr>
          <w:spacing w:val="1"/>
        </w:rPr>
        <w:t xml:space="preserve"> </w:t>
      </w:r>
      <w:r>
        <w:t>А.А.</w:t>
      </w:r>
      <w:r>
        <w:rPr>
          <w:spacing w:val="1"/>
        </w:rPr>
        <w:t xml:space="preserve"> </w:t>
      </w:r>
      <w:r>
        <w:t>Фета;</w:t>
      </w:r>
      <w:r>
        <w:rPr>
          <w:spacing w:val="1"/>
        </w:rPr>
        <w:t xml:space="preserve"> </w:t>
      </w:r>
      <w:r>
        <w:t>работа</w:t>
      </w:r>
      <w:r>
        <w:rPr>
          <w:spacing w:val="1"/>
        </w:rPr>
        <w:t xml:space="preserve"> </w:t>
      </w:r>
      <w:r>
        <w:t>с</w:t>
      </w:r>
      <w:r>
        <w:rPr>
          <w:spacing w:val="1"/>
        </w:rPr>
        <w:t xml:space="preserve"> </w:t>
      </w:r>
      <w:r>
        <w:t>учебником и репродукциями; индивидуальные задания: комментарии к картинам</w:t>
      </w:r>
      <w:r>
        <w:rPr>
          <w:spacing w:val="1"/>
        </w:rPr>
        <w:t xml:space="preserve"> </w:t>
      </w:r>
      <w:r>
        <w:t>И.И. Шишкина «Рожь», А.К. Саврасова «Рожь», к пьесе П.И. Чайковского «Август»</w:t>
      </w:r>
      <w:r>
        <w:rPr>
          <w:spacing w:val="1"/>
        </w:rPr>
        <w:t xml:space="preserve"> </w:t>
      </w:r>
      <w:r>
        <w:t>из</w:t>
      </w:r>
      <w:r>
        <w:rPr>
          <w:spacing w:val="-2"/>
        </w:rPr>
        <w:t xml:space="preserve"> </w:t>
      </w:r>
      <w:r>
        <w:t>цикла</w:t>
      </w:r>
      <w:r>
        <w:rPr>
          <w:spacing w:val="-1"/>
        </w:rPr>
        <w:t xml:space="preserve"> </w:t>
      </w:r>
      <w:r>
        <w:t>«Временагода».</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70"/>
          <w:sz w:val="28"/>
        </w:rPr>
        <w:t xml:space="preserve"> </w:t>
      </w:r>
      <w:r>
        <w:rPr>
          <w:sz w:val="28"/>
        </w:rPr>
        <w:t>искусство</w:t>
      </w:r>
      <w:r>
        <w:rPr>
          <w:spacing w:val="1"/>
          <w:sz w:val="28"/>
        </w:rPr>
        <w:t xml:space="preserve"> </w:t>
      </w:r>
      <w:r>
        <w:rPr>
          <w:sz w:val="28"/>
        </w:rPr>
        <w:t>(И.Е. Репин. Портрет А.А. Фета; И.И. Шишкин «Рожь», А.К. Саврасов «Рожь»);</w:t>
      </w:r>
      <w:r>
        <w:rPr>
          <w:spacing w:val="1"/>
          <w:sz w:val="28"/>
        </w:rPr>
        <w:t xml:space="preserve"> </w:t>
      </w:r>
      <w:r>
        <w:rPr>
          <w:sz w:val="28"/>
        </w:rPr>
        <w:t>музыка</w:t>
      </w:r>
      <w:r>
        <w:rPr>
          <w:spacing w:val="-1"/>
          <w:sz w:val="28"/>
        </w:rPr>
        <w:t xml:space="preserve"> </w:t>
      </w:r>
      <w:r>
        <w:rPr>
          <w:sz w:val="28"/>
        </w:rPr>
        <w:t>(П.И. Чайковский</w:t>
      </w:r>
      <w:r>
        <w:rPr>
          <w:spacing w:val="-1"/>
          <w:sz w:val="28"/>
        </w:rPr>
        <w:t xml:space="preserve"> </w:t>
      </w:r>
      <w:r>
        <w:rPr>
          <w:sz w:val="28"/>
        </w:rPr>
        <w:t>«Август»</w:t>
      </w:r>
      <w:r>
        <w:rPr>
          <w:spacing w:val="-2"/>
          <w:sz w:val="28"/>
        </w:rPr>
        <w:t xml:space="preserve"> </w:t>
      </w:r>
      <w:r>
        <w:rPr>
          <w:sz w:val="28"/>
        </w:rPr>
        <w:t>из</w:t>
      </w:r>
      <w:r>
        <w:rPr>
          <w:spacing w:val="-1"/>
          <w:sz w:val="28"/>
        </w:rPr>
        <w:t xml:space="preserve"> </w:t>
      </w:r>
      <w:r>
        <w:rPr>
          <w:sz w:val="28"/>
        </w:rPr>
        <w:t>цикла</w:t>
      </w:r>
      <w:r>
        <w:rPr>
          <w:spacing w:val="-2"/>
          <w:sz w:val="28"/>
        </w:rPr>
        <w:t xml:space="preserve"> </w:t>
      </w:r>
      <w:r>
        <w:rPr>
          <w:sz w:val="28"/>
        </w:rPr>
        <w:t>«Времена года»).</w:t>
      </w:r>
    </w:p>
    <w:p w:rsidR="006B28B4" w:rsidRDefault="00DA7639">
      <w:pPr>
        <w:ind w:left="692" w:right="386" w:firstLine="708"/>
        <w:jc w:val="both"/>
        <w:rPr>
          <w:sz w:val="28"/>
        </w:rPr>
      </w:pPr>
      <w:r>
        <w:rPr>
          <w:i/>
          <w:sz w:val="28"/>
        </w:rPr>
        <w:t xml:space="preserve">Метапредметные ценности: </w:t>
      </w:r>
      <w:r>
        <w:rPr>
          <w:sz w:val="28"/>
        </w:rPr>
        <w:t>формирование бережного отношения к природе;</w:t>
      </w:r>
      <w:r>
        <w:rPr>
          <w:spacing w:val="1"/>
          <w:sz w:val="28"/>
        </w:rPr>
        <w:t xml:space="preserve"> </w:t>
      </w:r>
      <w:r>
        <w:rPr>
          <w:sz w:val="28"/>
        </w:rPr>
        <w:t>развитие</w:t>
      </w:r>
      <w:r>
        <w:rPr>
          <w:spacing w:val="-1"/>
          <w:sz w:val="28"/>
        </w:rPr>
        <w:t xml:space="preserve"> </w:t>
      </w:r>
      <w:r>
        <w:rPr>
          <w:sz w:val="28"/>
        </w:rPr>
        <w:t>представлений о красоте</w:t>
      </w:r>
      <w:r>
        <w:rPr>
          <w:spacing w:val="-3"/>
          <w:sz w:val="28"/>
        </w:rPr>
        <w:t xml:space="preserve"> </w:t>
      </w:r>
      <w:r>
        <w:rPr>
          <w:sz w:val="28"/>
        </w:rPr>
        <w:t>окружающего мира.</w:t>
      </w:r>
    </w:p>
    <w:p w:rsidR="006B28B4" w:rsidRDefault="00DA7639">
      <w:pPr>
        <w:spacing w:line="321" w:lineRule="exact"/>
        <w:ind w:left="1401"/>
        <w:rPr>
          <w:sz w:val="28"/>
        </w:rPr>
      </w:pPr>
      <w:r>
        <w:rPr>
          <w:b/>
          <w:sz w:val="28"/>
        </w:rPr>
        <w:t>А.П.</w:t>
      </w:r>
      <w:r>
        <w:rPr>
          <w:b/>
          <w:spacing w:val="-2"/>
          <w:sz w:val="28"/>
        </w:rPr>
        <w:t xml:space="preserve"> </w:t>
      </w:r>
      <w:r>
        <w:rPr>
          <w:b/>
          <w:sz w:val="28"/>
        </w:rPr>
        <w:t xml:space="preserve">ЧЕХОВ </w:t>
      </w:r>
      <w:r>
        <w:rPr>
          <w:sz w:val="28"/>
        </w:rPr>
        <w:t>(2 часа)</w:t>
      </w:r>
    </w:p>
    <w:p w:rsidR="006B28B4" w:rsidRDefault="00DA7639">
      <w:pPr>
        <w:pStyle w:val="a3"/>
        <w:ind w:right="383"/>
      </w:pPr>
      <w:r>
        <w:t>Рассказы</w:t>
      </w:r>
      <w:r>
        <w:rPr>
          <w:spacing w:val="4"/>
        </w:rPr>
        <w:t xml:space="preserve"> </w:t>
      </w:r>
      <w:r>
        <w:rPr>
          <w:b/>
          <w:i/>
        </w:rPr>
        <w:t>«</w:t>
      </w:r>
      <w:r>
        <w:rPr>
          <w:b/>
          <w:i/>
          <w:spacing w:val="30"/>
        </w:rPr>
        <w:t>Хамел</w:t>
      </w:r>
      <w:r>
        <w:rPr>
          <w:b/>
          <w:i/>
          <w:spacing w:val="28"/>
        </w:rPr>
        <w:t>еон»</w:t>
      </w:r>
      <w:r>
        <w:rPr>
          <w:b/>
          <w:i/>
          <w:spacing w:val="-29"/>
        </w:rPr>
        <w:t xml:space="preserve"> </w:t>
      </w:r>
      <w:r>
        <w:rPr>
          <w:b/>
          <w:i/>
        </w:rPr>
        <w:t>,</w:t>
      </w:r>
      <w:r>
        <w:rPr>
          <w:b/>
          <w:i/>
          <w:spacing w:val="13"/>
        </w:rPr>
        <w:t xml:space="preserve"> </w:t>
      </w:r>
      <w:r>
        <w:rPr>
          <w:b/>
          <w:i/>
        </w:rPr>
        <w:t>«С</w:t>
      </w:r>
      <w:r>
        <w:rPr>
          <w:b/>
          <w:i/>
          <w:spacing w:val="31"/>
        </w:rPr>
        <w:t>мерть</w:t>
      </w:r>
      <w:r>
        <w:rPr>
          <w:b/>
          <w:i/>
          <w:spacing w:val="65"/>
        </w:rPr>
        <w:t xml:space="preserve"> </w:t>
      </w:r>
      <w:r>
        <w:rPr>
          <w:b/>
          <w:i/>
          <w:spacing w:val="28"/>
        </w:rPr>
        <w:t>чино</w:t>
      </w:r>
      <w:r>
        <w:rPr>
          <w:b/>
          <w:i/>
          <w:spacing w:val="18"/>
        </w:rPr>
        <w:t>вн</w:t>
      </w:r>
      <w:r>
        <w:rPr>
          <w:b/>
          <w:i/>
        </w:rPr>
        <w:t>и</w:t>
      </w:r>
      <w:r>
        <w:rPr>
          <w:b/>
          <w:i/>
          <w:spacing w:val="18"/>
        </w:rPr>
        <w:t>ка</w:t>
      </w:r>
      <w:r>
        <w:t>».</w:t>
      </w:r>
      <w:r>
        <w:rPr>
          <w:spacing w:val="3"/>
        </w:rPr>
        <w:t xml:space="preserve"> </w:t>
      </w:r>
      <w:r>
        <w:t>Разоблачение</w:t>
      </w:r>
      <w:r>
        <w:rPr>
          <w:spacing w:val="-68"/>
        </w:rPr>
        <w:t xml:space="preserve"> </w:t>
      </w:r>
      <w:r>
        <w:t>беспринципности,</w:t>
      </w:r>
      <w:r>
        <w:rPr>
          <w:spacing w:val="1"/>
        </w:rPr>
        <w:t xml:space="preserve"> </w:t>
      </w:r>
      <w:r>
        <w:t>корыстолюбия,</w:t>
      </w:r>
      <w:r>
        <w:rPr>
          <w:spacing w:val="1"/>
        </w:rPr>
        <w:t xml:space="preserve"> </w:t>
      </w:r>
      <w:r>
        <w:t>чинопочитания,</w:t>
      </w:r>
      <w:r>
        <w:rPr>
          <w:spacing w:val="1"/>
        </w:rPr>
        <w:t xml:space="preserve"> </w:t>
      </w:r>
      <w:r>
        <w:t>самоуничижения.</w:t>
      </w:r>
      <w:r>
        <w:rPr>
          <w:spacing w:val="1"/>
        </w:rPr>
        <w:t xml:space="preserve"> </w:t>
      </w:r>
      <w:r>
        <w:t>Своеобразие</w:t>
      </w:r>
      <w:r>
        <w:rPr>
          <w:spacing w:val="1"/>
        </w:rPr>
        <w:t xml:space="preserve"> </w:t>
      </w:r>
      <w:r>
        <w:t>сюжета, способы создания образов, социальная направленность рассказов; позиция</w:t>
      </w:r>
      <w:r>
        <w:rPr>
          <w:spacing w:val="1"/>
        </w:rPr>
        <w:t xml:space="preserve"> </w:t>
      </w:r>
      <w:r>
        <w:t>писателя.</w:t>
      </w:r>
    </w:p>
    <w:p w:rsidR="006B28B4" w:rsidRDefault="00DA7639">
      <w:pPr>
        <w:ind w:left="692" w:right="389"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психологический</w:t>
      </w:r>
      <w:r>
        <w:rPr>
          <w:spacing w:val="1"/>
          <w:sz w:val="28"/>
        </w:rPr>
        <w:t xml:space="preserve"> </w:t>
      </w:r>
      <w:r>
        <w:rPr>
          <w:sz w:val="28"/>
        </w:rPr>
        <w:t>портрет;</w:t>
      </w:r>
      <w:r>
        <w:rPr>
          <w:spacing w:val="1"/>
          <w:sz w:val="28"/>
        </w:rPr>
        <w:t xml:space="preserve"> </w:t>
      </w:r>
      <w:r>
        <w:rPr>
          <w:sz w:val="28"/>
        </w:rPr>
        <w:t>сюжет;</w:t>
      </w:r>
      <w:r>
        <w:rPr>
          <w:spacing w:val="1"/>
          <w:sz w:val="28"/>
        </w:rPr>
        <w:t xml:space="preserve"> </w:t>
      </w:r>
      <w:r>
        <w:rPr>
          <w:sz w:val="28"/>
        </w:rPr>
        <w:t>сатира</w:t>
      </w:r>
      <w:r>
        <w:rPr>
          <w:spacing w:val="1"/>
          <w:sz w:val="28"/>
        </w:rPr>
        <w:t xml:space="preserve"> </w:t>
      </w:r>
      <w:r>
        <w:rPr>
          <w:sz w:val="28"/>
        </w:rPr>
        <w:t>(развитие</w:t>
      </w:r>
      <w:r>
        <w:rPr>
          <w:spacing w:val="1"/>
          <w:sz w:val="28"/>
        </w:rPr>
        <w:t xml:space="preserve"> </w:t>
      </w:r>
      <w:r>
        <w:rPr>
          <w:sz w:val="28"/>
        </w:rPr>
        <w:t>представлений).</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5"/>
      </w:pPr>
      <w:r>
        <w:rPr>
          <w:i/>
        </w:rPr>
        <w:t xml:space="preserve">Универсальные учебные действия: </w:t>
      </w:r>
      <w:r>
        <w:t>лексическая работа; выразительное чтение;</w:t>
      </w:r>
      <w:r>
        <w:rPr>
          <w:spacing w:val="1"/>
        </w:rPr>
        <w:t xml:space="preserve"> </w:t>
      </w:r>
      <w:r>
        <w:t>пересказ,</w:t>
      </w:r>
      <w:r>
        <w:rPr>
          <w:spacing w:val="1"/>
        </w:rPr>
        <w:t xml:space="preserve"> </w:t>
      </w:r>
      <w:r>
        <w:t>близкий</w:t>
      </w:r>
      <w:r>
        <w:rPr>
          <w:spacing w:val="1"/>
        </w:rPr>
        <w:t xml:space="preserve"> </w:t>
      </w:r>
      <w:r>
        <w:t>к</w:t>
      </w:r>
      <w:r>
        <w:rPr>
          <w:spacing w:val="1"/>
        </w:rPr>
        <w:t xml:space="preserve"> </w:t>
      </w:r>
      <w:r>
        <w:t>тексту;</w:t>
      </w:r>
      <w:r>
        <w:rPr>
          <w:spacing w:val="1"/>
        </w:rPr>
        <w:t xml:space="preserve"> </w:t>
      </w:r>
      <w:r>
        <w:t>составление</w:t>
      </w:r>
      <w:r>
        <w:rPr>
          <w:spacing w:val="1"/>
        </w:rPr>
        <w:t xml:space="preserve"> </w:t>
      </w:r>
      <w:r>
        <w:t>словаря</w:t>
      </w:r>
      <w:r>
        <w:rPr>
          <w:spacing w:val="1"/>
        </w:rPr>
        <w:t xml:space="preserve"> </w:t>
      </w:r>
      <w:r>
        <w:t>языка</w:t>
      </w:r>
      <w:r>
        <w:rPr>
          <w:spacing w:val="71"/>
        </w:rPr>
        <w:t xml:space="preserve"> </w:t>
      </w:r>
      <w:r>
        <w:t>персонажа;</w:t>
      </w:r>
      <w:r>
        <w:rPr>
          <w:spacing w:val="1"/>
        </w:rPr>
        <w:t xml:space="preserve"> </w:t>
      </w:r>
      <w:r>
        <w:t>исследовательская</w:t>
      </w:r>
      <w:r>
        <w:rPr>
          <w:spacing w:val="-3"/>
        </w:rPr>
        <w:t xml:space="preserve"> </w:t>
      </w:r>
      <w:r>
        <w:t>работа с</w:t>
      </w:r>
      <w:r>
        <w:rPr>
          <w:spacing w:val="-2"/>
        </w:rPr>
        <w:t xml:space="preserve"> </w:t>
      </w:r>
      <w:r>
        <w:t>текстом;</w:t>
      </w:r>
      <w:r>
        <w:rPr>
          <w:spacing w:val="1"/>
        </w:rPr>
        <w:t xml:space="preserve"> </w:t>
      </w:r>
      <w:r>
        <w:t>работа с</w:t>
      </w:r>
      <w:r>
        <w:rPr>
          <w:spacing w:val="-2"/>
        </w:rPr>
        <w:t xml:space="preserve"> </w:t>
      </w:r>
      <w:r>
        <w:t>иллюстрациями.</w:t>
      </w:r>
    </w:p>
    <w:p w:rsidR="006B28B4" w:rsidRDefault="00DA7639">
      <w:pPr>
        <w:ind w:left="692" w:right="384"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литература</w:t>
      </w:r>
      <w:r>
        <w:rPr>
          <w:spacing w:val="1"/>
          <w:sz w:val="28"/>
        </w:rPr>
        <w:t xml:space="preserve"> </w:t>
      </w:r>
      <w:r>
        <w:rPr>
          <w:sz w:val="28"/>
        </w:rPr>
        <w:t>(сатирические</w:t>
      </w:r>
      <w:r>
        <w:rPr>
          <w:spacing w:val="1"/>
          <w:sz w:val="28"/>
        </w:rPr>
        <w:t xml:space="preserve"> </w:t>
      </w:r>
      <w:r>
        <w:rPr>
          <w:sz w:val="28"/>
        </w:rPr>
        <w:t>сказки</w:t>
      </w:r>
      <w:r>
        <w:rPr>
          <w:spacing w:val="20"/>
          <w:sz w:val="28"/>
        </w:rPr>
        <w:t xml:space="preserve"> </w:t>
      </w:r>
      <w:r>
        <w:rPr>
          <w:sz w:val="28"/>
        </w:rPr>
        <w:t>М.Е.</w:t>
      </w:r>
      <w:r>
        <w:rPr>
          <w:spacing w:val="17"/>
          <w:sz w:val="28"/>
        </w:rPr>
        <w:t xml:space="preserve"> </w:t>
      </w:r>
      <w:r>
        <w:rPr>
          <w:sz w:val="28"/>
        </w:rPr>
        <w:t>Салтыкова-Щедрина;</w:t>
      </w:r>
      <w:r>
        <w:rPr>
          <w:spacing w:val="21"/>
          <w:sz w:val="28"/>
        </w:rPr>
        <w:t xml:space="preserve"> </w:t>
      </w:r>
      <w:r>
        <w:rPr>
          <w:sz w:val="28"/>
        </w:rPr>
        <w:t>М.М.</w:t>
      </w:r>
      <w:r>
        <w:rPr>
          <w:spacing w:val="16"/>
          <w:sz w:val="28"/>
        </w:rPr>
        <w:t xml:space="preserve"> </w:t>
      </w:r>
      <w:r>
        <w:rPr>
          <w:sz w:val="28"/>
        </w:rPr>
        <w:t>Зощенко</w:t>
      </w:r>
      <w:r>
        <w:rPr>
          <w:spacing w:val="19"/>
          <w:sz w:val="28"/>
        </w:rPr>
        <w:t xml:space="preserve"> </w:t>
      </w:r>
      <w:r>
        <w:rPr>
          <w:sz w:val="28"/>
        </w:rPr>
        <w:t>«Нервные</w:t>
      </w:r>
      <w:r>
        <w:rPr>
          <w:spacing w:val="19"/>
          <w:sz w:val="28"/>
        </w:rPr>
        <w:t xml:space="preserve"> </w:t>
      </w:r>
      <w:r>
        <w:rPr>
          <w:sz w:val="28"/>
        </w:rPr>
        <w:t>люди»,</w:t>
      </w:r>
      <w:r>
        <w:rPr>
          <w:spacing w:val="19"/>
          <w:sz w:val="28"/>
        </w:rPr>
        <w:t xml:space="preserve"> </w:t>
      </w:r>
      <w:r>
        <w:rPr>
          <w:sz w:val="28"/>
        </w:rPr>
        <w:t>А.Т.</w:t>
      </w:r>
      <w:r>
        <w:rPr>
          <w:spacing w:val="19"/>
          <w:sz w:val="28"/>
        </w:rPr>
        <w:t xml:space="preserve"> </w:t>
      </w:r>
      <w:r>
        <w:rPr>
          <w:sz w:val="28"/>
        </w:rPr>
        <w:t>Аверченко</w:t>
      </w:r>
    </w:p>
    <w:p w:rsidR="006B28B4" w:rsidRDefault="00DA7639">
      <w:pPr>
        <w:pStyle w:val="a3"/>
        <w:ind w:right="380" w:firstLine="0"/>
      </w:pPr>
      <w:r>
        <w:t>«Открытие Америки», Н.А. Тэффи «Воротник»); изобразительное искусство (П. -</w:t>
      </w:r>
      <w:r>
        <w:rPr>
          <w:spacing w:val="1"/>
        </w:rPr>
        <w:t xml:space="preserve"> </w:t>
      </w:r>
      <w:r>
        <w:t>Пинкисевич «Хамелеон», С. Алимов «Хамелеон»; иллюстрации в учебнике; рисунки</w:t>
      </w:r>
      <w:r>
        <w:rPr>
          <w:spacing w:val="-67"/>
        </w:rPr>
        <w:t xml:space="preserve"> </w:t>
      </w:r>
      <w:r>
        <w:t>учащихся; репродукция</w:t>
      </w:r>
      <w:r>
        <w:rPr>
          <w:spacing w:val="-4"/>
        </w:rPr>
        <w:t xml:space="preserve"> </w:t>
      </w:r>
      <w:r>
        <w:t>картины</w:t>
      </w:r>
      <w:r>
        <w:rPr>
          <w:spacing w:val="-3"/>
        </w:rPr>
        <w:t xml:space="preserve"> </w:t>
      </w:r>
      <w:r>
        <w:t>П.А.</w:t>
      </w:r>
      <w:r>
        <w:rPr>
          <w:spacing w:val="-1"/>
        </w:rPr>
        <w:t xml:space="preserve"> </w:t>
      </w:r>
      <w:r>
        <w:t>Федотова</w:t>
      </w:r>
      <w:r>
        <w:rPr>
          <w:spacing w:val="-4"/>
        </w:rPr>
        <w:t xml:space="preserve"> </w:t>
      </w:r>
      <w:r>
        <w:t>«Свежий</w:t>
      </w:r>
      <w:r>
        <w:rPr>
          <w:spacing w:val="-1"/>
        </w:rPr>
        <w:t xml:space="preserve"> </w:t>
      </w:r>
      <w:r>
        <w:t>кавалер»).</w:t>
      </w:r>
    </w:p>
    <w:p w:rsidR="006B28B4" w:rsidRDefault="00DA7639">
      <w:pPr>
        <w:pStyle w:val="a3"/>
        <w:ind w:right="389"/>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ценностных</w:t>
      </w:r>
      <w:r>
        <w:rPr>
          <w:spacing w:val="1"/>
        </w:rPr>
        <w:t xml:space="preserve"> </w:t>
      </w:r>
      <w:r>
        <w:t>представлений</w:t>
      </w:r>
      <w:r>
        <w:rPr>
          <w:spacing w:val="1"/>
        </w:rPr>
        <w:t xml:space="preserve"> </w:t>
      </w:r>
      <w:r>
        <w:t>(свобода, рабство, личность) при характеристике сатирических произведений А.П.</w:t>
      </w:r>
      <w:r>
        <w:rPr>
          <w:spacing w:val="1"/>
        </w:rPr>
        <w:t xml:space="preserve"> </w:t>
      </w:r>
      <w:r>
        <w:t>Чехова.</w:t>
      </w:r>
    </w:p>
    <w:p w:rsidR="006B28B4" w:rsidRDefault="00DA7639">
      <w:pPr>
        <w:ind w:left="692" w:right="384"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вечер</w:t>
      </w:r>
      <w:r>
        <w:rPr>
          <w:spacing w:val="1"/>
          <w:sz w:val="28"/>
        </w:rPr>
        <w:t xml:space="preserve"> </w:t>
      </w:r>
      <w:r>
        <w:rPr>
          <w:sz w:val="28"/>
        </w:rPr>
        <w:t>юмора</w:t>
      </w:r>
      <w:r>
        <w:rPr>
          <w:spacing w:val="1"/>
          <w:sz w:val="28"/>
        </w:rPr>
        <w:t xml:space="preserve"> </w:t>
      </w:r>
      <w:r>
        <w:rPr>
          <w:sz w:val="28"/>
        </w:rPr>
        <w:t>«Над</w:t>
      </w:r>
      <w:r>
        <w:rPr>
          <w:spacing w:val="1"/>
          <w:sz w:val="28"/>
        </w:rPr>
        <w:t xml:space="preserve"> </w:t>
      </w:r>
      <w:r>
        <w:rPr>
          <w:sz w:val="28"/>
        </w:rPr>
        <w:t>чем</w:t>
      </w:r>
      <w:r>
        <w:rPr>
          <w:spacing w:val="1"/>
          <w:sz w:val="28"/>
        </w:rPr>
        <w:t xml:space="preserve"> </w:t>
      </w:r>
      <w:r>
        <w:rPr>
          <w:sz w:val="28"/>
        </w:rPr>
        <w:t>смеетесь?».</w:t>
      </w:r>
      <w:r>
        <w:rPr>
          <w:spacing w:val="-3"/>
          <w:sz w:val="28"/>
        </w:rPr>
        <w:t xml:space="preserve"> </w:t>
      </w:r>
      <w:r>
        <w:rPr>
          <w:sz w:val="28"/>
        </w:rPr>
        <w:t>Возможно</w:t>
      </w:r>
      <w:r>
        <w:rPr>
          <w:spacing w:val="-4"/>
          <w:sz w:val="28"/>
        </w:rPr>
        <w:t xml:space="preserve"> </w:t>
      </w:r>
      <w:r>
        <w:rPr>
          <w:sz w:val="28"/>
        </w:rPr>
        <w:t>привлечение</w:t>
      </w:r>
      <w:r>
        <w:rPr>
          <w:spacing w:val="-2"/>
          <w:sz w:val="28"/>
        </w:rPr>
        <w:t xml:space="preserve"> </w:t>
      </w:r>
      <w:r>
        <w:rPr>
          <w:sz w:val="28"/>
        </w:rPr>
        <w:t>произведений</w:t>
      </w:r>
      <w:r>
        <w:rPr>
          <w:spacing w:val="-4"/>
          <w:sz w:val="28"/>
        </w:rPr>
        <w:t xml:space="preserve"> </w:t>
      </w:r>
      <w:r>
        <w:rPr>
          <w:sz w:val="28"/>
        </w:rPr>
        <w:t>других</w:t>
      </w:r>
      <w:r>
        <w:rPr>
          <w:spacing w:val="-1"/>
          <w:sz w:val="28"/>
        </w:rPr>
        <w:t xml:space="preserve"> </w:t>
      </w:r>
      <w:r>
        <w:rPr>
          <w:sz w:val="28"/>
        </w:rPr>
        <w:t>авторов,</w:t>
      </w:r>
      <w:r>
        <w:rPr>
          <w:spacing w:val="-2"/>
          <w:sz w:val="28"/>
        </w:rPr>
        <w:t xml:space="preserve"> </w:t>
      </w:r>
      <w:r>
        <w:rPr>
          <w:sz w:val="28"/>
        </w:rPr>
        <w:t>например:</w:t>
      </w:r>
    </w:p>
    <w:p w:rsidR="006B28B4" w:rsidRDefault="00DA7639">
      <w:pPr>
        <w:spacing w:before="1"/>
        <w:ind w:left="1401"/>
        <w:jc w:val="both"/>
        <w:rPr>
          <w:sz w:val="28"/>
        </w:rPr>
      </w:pPr>
      <w:r>
        <w:rPr>
          <w:b/>
          <w:i/>
          <w:sz w:val="28"/>
        </w:rPr>
        <w:t>М.М.</w:t>
      </w:r>
      <w:r>
        <w:rPr>
          <w:b/>
          <w:i/>
          <w:spacing w:val="-4"/>
          <w:sz w:val="28"/>
        </w:rPr>
        <w:t xml:space="preserve"> </w:t>
      </w:r>
      <w:r>
        <w:rPr>
          <w:b/>
          <w:i/>
          <w:sz w:val="28"/>
        </w:rPr>
        <w:t>Зощенко</w:t>
      </w:r>
      <w:r>
        <w:rPr>
          <w:b/>
          <w:i/>
          <w:spacing w:val="-5"/>
          <w:sz w:val="28"/>
        </w:rPr>
        <w:t xml:space="preserve"> </w:t>
      </w:r>
      <w:r>
        <w:rPr>
          <w:sz w:val="28"/>
        </w:rPr>
        <w:t>«Нервные</w:t>
      </w:r>
      <w:r>
        <w:rPr>
          <w:spacing w:val="-3"/>
          <w:sz w:val="28"/>
        </w:rPr>
        <w:t xml:space="preserve"> </w:t>
      </w:r>
      <w:r>
        <w:rPr>
          <w:sz w:val="28"/>
        </w:rPr>
        <w:t>люди»,</w:t>
      </w:r>
    </w:p>
    <w:p w:rsidR="006B28B4" w:rsidRDefault="00DA7639">
      <w:pPr>
        <w:ind w:left="1401" w:right="5338"/>
        <w:jc w:val="both"/>
        <w:rPr>
          <w:sz w:val="28"/>
        </w:rPr>
      </w:pPr>
      <w:r>
        <w:rPr>
          <w:b/>
          <w:i/>
          <w:sz w:val="28"/>
        </w:rPr>
        <w:t xml:space="preserve">А.Т. Аверченко </w:t>
      </w:r>
      <w:r>
        <w:rPr>
          <w:sz w:val="28"/>
        </w:rPr>
        <w:t>«ОткрытиеАмерики»;</w:t>
      </w:r>
      <w:r>
        <w:rPr>
          <w:spacing w:val="-67"/>
          <w:sz w:val="28"/>
        </w:rPr>
        <w:t xml:space="preserve"> </w:t>
      </w:r>
      <w:r>
        <w:rPr>
          <w:sz w:val="28"/>
        </w:rPr>
        <w:t>Н.А.</w:t>
      </w:r>
      <w:r>
        <w:rPr>
          <w:spacing w:val="-3"/>
          <w:sz w:val="28"/>
        </w:rPr>
        <w:t xml:space="preserve"> </w:t>
      </w:r>
      <w:r>
        <w:rPr>
          <w:sz w:val="28"/>
        </w:rPr>
        <w:t>Тэффи</w:t>
      </w:r>
      <w:r>
        <w:rPr>
          <w:spacing w:val="-1"/>
          <w:sz w:val="28"/>
        </w:rPr>
        <w:t xml:space="preserve"> </w:t>
      </w:r>
      <w:r>
        <w:rPr>
          <w:b/>
          <w:i/>
          <w:sz w:val="28"/>
        </w:rPr>
        <w:t>«</w:t>
      </w:r>
      <w:r>
        <w:rPr>
          <w:b/>
          <w:i/>
          <w:spacing w:val="-29"/>
          <w:sz w:val="28"/>
        </w:rPr>
        <w:t xml:space="preserve"> </w:t>
      </w:r>
      <w:r>
        <w:rPr>
          <w:b/>
          <w:i/>
          <w:spacing w:val="30"/>
          <w:sz w:val="28"/>
        </w:rPr>
        <w:t>Ворот</w:t>
      </w:r>
      <w:r>
        <w:rPr>
          <w:b/>
          <w:i/>
          <w:spacing w:val="-29"/>
          <w:sz w:val="28"/>
        </w:rPr>
        <w:t xml:space="preserve"> </w:t>
      </w:r>
      <w:r>
        <w:rPr>
          <w:b/>
          <w:i/>
          <w:spacing w:val="19"/>
          <w:sz w:val="28"/>
        </w:rPr>
        <w:t>ни</w:t>
      </w:r>
      <w:r>
        <w:rPr>
          <w:b/>
          <w:i/>
          <w:spacing w:val="-30"/>
          <w:sz w:val="28"/>
        </w:rPr>
        <w:t xml:space="preserve"> </w:t>
      </w:r>
      <w:r>
        <w:rPr>
          <w:b/>
          <w:i/>
          <w:spacing w:val="18"/>
          <w:sz w:val="28"/>
        </w:rPr>
        <w:t>к»</w:t>
      </w:r>
      <w:r>
        <w:rPr>
          <w:b/>
          <w:i/>
          <w:spacing w:val="45"/>
          <w:sz w:val="28"/>
        </w:rPr>
        <w:t xml:space="preserve"> </w:t>
      </w:r>
      <w:r>
        <w:rPr>
          <w:sz w:val="28"/>
        </w:rPr>
        <w:t>и</w:t>
      </w:r>
      <w:r>
        <w:rPr>
          <w:spacing w:val="-2"/>
          <w:sz w:val="28"/>
        </w:rPr>
        <w:t xml:space="preserve"> </w:t>
      </w:r>
      <w:r>
        <w:rPr>
          <w:sz w:val="28"/>
        </w:rPr>
        <w:t>др.</w:t>
      </w:r>
    </w:p>
    <w:p w:rsidR="006B28B4" w:rsidRDefault="00DA7639">
      <w:pPr>
        <w:pStyle w:val="11"/>
        <w:tabs>
          <w:tab w:val="left" w:pos="4568"/>
          <w:tab w:val="left" w:pos="6775"/>
          <w:tab w:val="left" w:pos="8798"/>
          <w:tab w:val="left" w:pos="10117"/>
        </w:tabs>
        <w:spacing w:line="240" w:lineRule="auto"/>
        <w:ind w:left="692" w:right="385" w:firstLine="708"/>
        <w:rPr>
          <w:b w:val="0"/>
        </w:rPr>
      </w:pPr>
      <w:r>
        <w:t>ПРОИЗВЕДЕНИЯ</w:t>
      </w:r>
      <w:r>
        <w:tab/>
        <w:t>РУССКИХ</w:t>
      </w:r>
      <w:r>
        <w:tab/>
        <w:t>ПОЭТОВ</w:t>
      </w:r>
      <w:r>
        <w:tab/>
        <w:t>XIX</w:t>
      </w:r>
      <w:r>
        <w:tab/>
        <w:t>ВЕКА</w:t>
      </w:r>
      <w:r>
        <w:rPr>
          <w:spacing w:val="-68"/>
        </w:rPr>
        <w:t xml:space="preserve"> </w:t>
      </w:r>
      <w:r>
        <w:t>О РОССИИ</w:t>
      </w:r>
      <w:r>
        <w:rPr>
          <w:spacing w:val="-1"/>
        </w:rPr>
        <w:t xml:space="preserve"> </w:t>
      </w:r>
      <w:r>
        <w:rPr>
          <w:b w:val="0"/>
        </w:rPr>
        <w:t>(1</w:t>
      </w:r>
      <w:r>
        <w:rPr>
          <w:b w:val="0"/>
          <w:spacing w:val="1"/>
        </w:rPr>
        <w:t xml:space="preserve"> </w:t>
      </w:r>
      <w:r>
        <w:rPr>
          <w:b w:val="0"/>
        </w:rPr>
        <w:t>час)</w:t>
      </w:r>
    </w:p>
    <w:p w:rsidR="006B28B4" w:rsidRDefault="00DA7639">
      <w:pPr>
        <w:spacing w:line="321" w:lineRule="exact"/>
        <w:ind w:left="1401"/>
        <w:jc w:val="both"/>
        <w:rPr>
          <w:b/>
          <w:i/>
          <w:sz w:val="28"/>
        </w:rPr>
      </w:pPr>
      <w:r>
        <w:rPr>
          <w:sz w:val="28"/>
        </w:rPr>
        <w:t>Н.М.</w:t>
      </w:r>
      <w:r>
        <w:rPr>
          <w:spacing w:val="54"/>
          <w:sz w:val="28"/>
        </w:rPr>
        <w:t xml:space="preserve"> </w:t>
      </w:r>
      <w:r>
        <w:rPr>
          <w:sz w:val="28"/>
        </w:rPr>
        <w:t>Языков</w:t>
      </w:r>
      <w:r>
        <w:rPr>
          <w:spacing w:val="54"/>
          <w:sz w:val="28"/>
        </w:rPr>
        <w:t xml:space="preserve"> </w:t>
      </w:r>
      <w:r>
        <w:rPr>
          <w:b/>
          <w:i/>
          <w:sz w:val="28"/>
        </w:rPr>
        <w:t>«</w:t>
      </w:r>
      <w:r>
        <w:rPr>
          <w:b/>
          <w:i/>
          <w:spacing w:val="-29"/>
          <w:sz w:val="28"/>
        </w:rPr>
        <w:t xml:space="preserve"> </w:t>
      </w:r>
      <w:r>
        <w:rPr>
          <w:b/>
          <w:i/>
          <w:spacing w:val="25"/>
          <w:sz w:val="28"/>
        </w:rPr>
        <w:t>Пес</w:t>
      </w:r>
      <w:r>
        <w:rPr>
          <w:b/>
          <w:i/>
          <w:spacing w:val="-30"/>
          <w:sz w:val="28"/>
        </w:rPr>
        <w:t xml:space="preserve"> </w:t>
      </w:r>
      <w:r>
        <w:rPr>
          <w:b/>
          <w:i/>
          <w:sz w:val="28"/>
        </w:rPr>
        <w:t>н</w:t>
      </w:r>
      <w:r>
        <w:rPr>
          <w:b/>
          <w:i/>
          <w:spacing w:val="-29"/>
          <w:sz w:val="28"/>
        </w:rPr>
        <w:t xml:space="preserve"> </w:t>
      </w:r>
      <w:r>
        <w:rPr>
          <w:b/>
          <w:i/>
          <w:spacing w:val="25"/>
          <w:sz w:val="28"/>
        </w:rPr>
        <w:t>я»;</w:t>
      </w:r>
      <w:r>
        <w:rPr>
          <w:b/>
          <w:i/>
          <w:spacing w:val="96"/>
          <w:sz w:val="28"/>
        </w:rPr>
        <w:t xml:space="preserve"> </w:t>
      </w:r>
      <w:r>
        <w:rPr>
          <w:sz w:val="28"/>
        </w:rPr>
        <w:t>И.С.</w:t>
      </w:r>
      <w:r>
        <w:rPr>
          <w:spacing w:val="51"/>
          <w:sz w:val="28"/>
        </w:rPr>
        <w:t xml:space="preserve"> </w:t>
      </w:r>
      <w:r>
        <w:rPr>
          <w:sz w:val="28"/>
        </w:rPr>
        <w:t>Никитин</w:t>
      </w:r>
      <w:r>
        <w:rPr>
          <w:spacing w:val="57"/>
          <w:sz w:val="28"/>
        </w:rPr>
        <w:t xml:space="preserve"> </w:t>
      </w:r>
      <w:r>
        <w:rPr>
          <w:b/>
          <w:i/>
          <w:sz w:val="28"/>
        </w:rPr>
        <w:t>«</w:t>
      </w:r>
      <w:r>
        <w:rPr>
          <w:b/>
          <w:i/>
          <w:spacing w:val="-30"/>
          <w:sz w:val="28"/>
        </w:rPr>
        <w:t xml:space="preserve"> </w:t>
      </w:r>
      <w:r>
        <w:rPr>
          <w:b/>
          <w:i/>
          <w:spacing w:val="19"/>
          <w:sz w:val="28"/>
        </w:rPr>
        <w:t>Ру</w:t>
      </w:r>
      <w:r>
        <w:rPr>
          <w:b/>
          <w:i/>
          <w:spacing w:val="-30"/>
          <w:sz w:val="28"/>
        </w:rPr>
        <w:t xml:space="preserve"> </w:t>
      </w:r>
      <w:r>
        <w:rPr>
          <w:b/>
          <w:i/>
          <w:spacing w:val="29"/>
          <w:sz w:val="28"/>
        </w:rPr>
        <w:t>сь»;</w:t>
      </w:r>
      <w:r>
        <w:rPr>
          <w:b/>
          <w:i/>
          <w:spacing w:val="96"/>
          <w:sz w:val="28"/>
        </w:rPr>
        <w:t xml:space="preserve"> </w:t>
      </w:r>
      <w:r>
        <w:rPr>
          <w:sz w:val="28"/>
        </w:rPr>
        <w:t>А.Н.</w:t>
      </w:r>
      <w:r>
        <w:rPr>
          <w:spacing w:val="53"/>
          <w:sz w:val="28"/>
        </w:rPr>
        <w:t xml:space="preserve"> </w:t>
      </w:r>
      <w:r>
        <w:rPr>
          <w:sz w:val="28"/>
        </w:rPr>
        <w:t>Майков</w:t>
      </w:r>
      <w:r>
        <w:rPr>
          <w:spacing w:val="54"/>
          <w:sz w:val="28"/>
        </w:rPr>
        <w:t xml:space="preserve"> </w:t>
      </w:r>
      <w:r>
        <w:rPr>
          <w:b/>
          <w:i/>
          <w:sz w:val="28"/>
        </w:rPr>
        <w:t>«</w:t>
      </w:r>
      <w:r>
        <w:rPr>
          <w:b/>
          <w:i/>
          <w:spacing w:val="-30"/>
          <w:sz w:val="28"/>
        </w:rPr>
        <w:t xml:space="preserve"> </w:t>
      </w:r>
      <w:r>
        <w:rPr>
          <w:b/>
          <w:i/>
          <w:sz w:val="28"/>
        </w:rPr>
        <w:t>Н</w:t>
      </w:r>
      <w:r>
        <w:rPr>
          <w:b/>
          <w:i/>
          <w:spacing w:val="-30"/>
          <w:sz w:val="28"/>
        </w:rPr>
        <w:t xml:space="preserve"> </w:t>
      </w:r>
      <w:r>
        <w:rPr>
          <w:b/>
          <w:i/>
          <w:sz w:val="28"/>
        </w:rPr>
        <w:t>и</w:t>
      </w:r>
      <w:r>
        <w:rPr>
          <w:b/>
          <w:i/>
          <w:spacing w:val="-29"/>
          <w:sz w:val="28"/>
        </w:rPr>
        <w:t xml:space="preserve"> </w:t>
      </w:r>
      <w:r>
        <w:rPr>
          <w:b/>
          <w:i/>
          <w:spacing w:val="28"/>
          <w:sz w:val="28"/>
        </w:rPr>
        <w:t>ва»;</w:t>
      </w:r>
    </w:p>
    <w:p w:rsidR="006B28B4" w:rsidRDefault="00DA7639">
      <w:pPr>
        <w:spacing w:before="1" w:line="322" w:lineRule="exact"/>
        <w:ind w:left="692"/>
        <w:jc w:val="both"/>
        <w:rPr>
          <w:b/>
          <w:i/>
          <w:sz w:val="28"/>
        </w:rPr>
      </w:pPr>
      <w:r>
        <w:rPr>
          <w:sz w:val="28"/>
        </w:rPr>
        <w:t>А.К.</w:t>
      </w:r>
      <w:r>
        <w:rPr>
          <w:spacing w:val="-1"/>
          <w:sz w:val="28"/>
        </w:rPr>
        <w:t xml:space="preserve"> </w:t>
      </w:r>
      <w:r>
        <w:rPr>
          <w:sz w:val="28"/>
        </w:rPr>
        <w:t xml:space="preserve">Толстой </w:t>
      </w:r>
      <w:r>
        <w:rPr>
          <w:b/>
          <w:i/>
          <w:sz w:val="28"/>
        </w:rPr>
        <w:t>«</w:t>
      </w:r>
      <w:r>
        <w:rPr>
          <w:b/>
          <w:i/>
          <w:spacing w:val="-29"/>
          <w:sz w:val="28"/>
        </w:rPr>
        <w:t xml:space="preserve"> </w:t>
      </w:r>
      <w:r>
        <w:rPr>
          <w:b/>
          <w:i/>
          <w:spacing w:val="28"/>
          <w:sz w:val="28"/>
        </w:rPr>
        <w:t>Край</w:t>
      </w:r>
      <w:r>
        <w:rPr>
          <w:b/>
          <w:i/>
          <w:spacing w:val="83"/>
          <w:sz w:val="28"/>
        </w:rPr>
        <w:t xml:space="preserve"> </w:t>
      </w:r>
      <w:r>
        <w:rPr>
          <w:b/>
          <w:i/>
          <w:spacing w:val="19"/>
          <w:sz w:val="28"/>
        </w:rPr>
        <w:t>ты</w:t>
      </w:r>
      <w:r>
        <w:rPr>
          <w:b/>
          <w:i/>
          <w:spacing w:val="82"/>
          <w:sz w:val="28"/>
        </w:rPr>
        <w:t xml:space="preserve"> </w:t>
      </w:r>
      <w:r>
        <w:rPr>
          <w:b/>
          <w:i/>
          <w:spacing w:val="25"/>
          <w:sz w:val="28"/>
        </w:rPr>
        <w:t>мой</w:t>
      </w:r>
      <w:r>
        <w:rPr>
          <w:b/>
          <w:i/>
          <w:spacing w:val="-29"/>
          <w:sz w:val="28"/>
        </w:rPr>
        <w:t xml:space="preserve"> </w:t>
      </w:r>
      <w:r>
        <w:rPr>
          <w:b/>
          <w:i/>
          <w:sz w:val="28"/>
        </w:rPr>
        <w:t>,</w:t>
      </w:r>
      <w:r>
        <w:rPr>
          <w:b/>
          <w:i/>
          <w:spacing w:val="10"/>
          <w:sz w:val="28"/>
        </w:rPr>
        <w:t xml:space="preserve"> </w:t>
      </w:r>
      <w:r>
        <w:rPr>
          <w:b/>
          <w:i/>
          <w:spacing w:val="19"/>
          <w:sz w:val="28"/>
        </w:rPr>
        <w:t>ро</w:t>
      </w:r>
      <w:r>
        <w:rPr>
          <w:b/>
          <w:i/>
          <w:spacing w:val="-28"/>
          <w:sz w:val="28"/>
        </w:rPr>
        <w:t xml:space="preserve"> </w:t>
      </w:r>
      <w:r>
        <w:rPr>
          <w:b/>
          <w:i/>
          <w:spacing w:val="18"/>
          <w:sz w:val="28"/>
        </w:rPr>
        <w:t>ди</w:t>
      </w:r>
      <w:r>
        <w:rPr>
          <w:b/>
          <w:i/>
          <w:spacing w:val="-30"/>
          <w:sz w:val="28"/>
        </w:rPr>
        <w:t xml:space="preserve"> </w:t>
      </w:r>
      <w:r>
        <w:rPr>
          <w:b/>
          <w:i/>
          <w:spacing w:val="25"/>
          <w:sz w:val="28"/>
        </w:rPr>
        <w:t>мый</w:t>
      </w:r>
      <w:r>
        <w:rPr>
          <w:b/>
          <w:i/>
          <w:spacing w:val="83"/>
          <w:sz w:val="28"/>
        </w:rPr>
        <w:t xml:space="preserve"> </w:t>
      </w:r>
      <w:r>
        <w:rPr>
          <w:b/>
          <w:i/>
          <w:spacing w:val="25"/>
          <w:sz w:val="28"/>
        </w:rPr>
        <w:t>кра</w:t>
      </w:r>
      <w:r>
        <w:rPr>
          <w:b/>
          <w:i/>
          <w:spacing w:val="-29"/>
          <w:sz w:val="28"/>
        </w:rPr>
        <w:t xml:space="preserve"> </w:t>
      </w:r>
      <w:r>
        <w:rPr>
          <w:b/>
          <w:i/>
          <w:sz w:val="28"/>
        </w:rPr>
        <w:t>й</w:t>
      </w:r>
      <w:r>
        <w:rPr>
          <w:b/>
          <w:i/>
          <w:spacing w:val="-29"/>
          <w:sz w:val="28"/>
        </w:rPr>
        <w:t xml:space="preserve"> </w:t>
      </w:r>
      <w:r>
        <w:rPr>
          <w:b/>
          <w:i/>
          <w:sz w:val="28"/>
        </w:rPr>
        <w:t>!</w:t>
      </w:r>
      <w:r>
        <w:rPr>
          <w:b/>
          <w:i/>
          <w:spacing w:val="-33"/>
          <w:sz w:val="28"/>
        </w:rPr>
        <w:t xml:space="preserve"> </w:t>
      </w:r>
      <w:r>
        <w:rPr>
          <w:b/>
          <w:i/>
          <w:sz w:val="28"/>
        </w:rPr>
        <w:t>.</w:t>
      </w:r>
      <w:r>
        <w:rPr>
          <w:b/>
          <w:i/>
          <w:spacing w:val="-31"/>
          <w:sz w:val="28"/>
        </w:rPr>
        <w:t xml:space="preserve"> </w:t>
      </w:r>
      <w:r>
        <w:rPr>
          <w:b/>
          <w:i/>
          <w:sz w:val="28"/>
        </w:rPr>
        <w:t>.</w:t>
      </w:r>
      <w:r>
        <w:rPr>
          <w:b/>
          <w:i/>
          <w:spacing w:val="-32"/>
          <w:sz w:val="28"/>
        </w:rPr>
        <w:t xml:space="preserve"> </w:t>
      </w:r>
      <w:r>
        <w:rPr>
          <w:b/>
          <w:i/>
          <w:sz w:val="28"/>
        </w:rPr>
        <w:t>»</w:t>
      </w:r>
    </w:p>
    <w:p w:rsidR="006B28B4" w:rsidRDefault="00DA7639">
      <w:pPr>
        <w:pStyle w:val="a3"/>
        <w:ind w:right="384"/>
      </w:pPr>
      <w:r>
        <w:rPr>
          <w:i/>
        </w:rPr>
        <w:t>Теория</w:t>
      </w:r>
      <w:r>
        <w:rPr>
          <w:i/>
          <w:spacing w:val="1"/>
        </w:rPr>
        <w:t xml:space="preserve"> </w:t>
      </w:r>
      <w:r>
        <w:rPr>
          <w:i/>
        </w:rPr>
        <w:t>литературы:</w:t>
      </w:r>
      <w:r>
        <w:rPr>
          <w:i/>
          <w:spacing w:val="1"/>
        </w:rPr>
        <w:t xml:space="preserve"> </w:t>
      </w:r>
      <w:r>
        <w:t>инверсия,</w:t>
      </w:r>
      <w:r>
        <w:rPr>
          <w:spacing w:val="1"/>
        </w:rPr>
        <w:t xml:space="preserve"> </w:t>
      </w:r>
      <w:r>
        <w:t>риторический</w:t>
      </w:r>
      <w:r>
        <w:rPr>
          <w:spacing w:val="71"/>
        </w:rPr>
        <w:t xml:space="preserve"> </w:t>
      </w:r>
      <w:r>
        <w:t>вопрос,</w:t>
      </w:r>
      <w:r>
        <w:rPr>
          <w:spacing w:val="71"/>
        </w:rPr>
        <w:t xml:space="preserve"> </w:t>
      </w:r>
      <w:r>
        <w:t>восклицание,</w:t>
      </w:r>
      <w:r>
        <w:rPr>
          <w:spacing w:val="1"/>
        </w:rPr>
        <w:t xml:space="preserve"> </w:t>
      </w:r>
      <w:r>
        <w:t>обращение</w:t>
      </w:r>
      <w:r>
        <w:rPr>
          <w:spacing w:val="-1"/>
        </w:rPr>
        <w:t xml:space="preserve"> </w:t>
      </w:r>
      <w:r>
        <w:t>(развитие представлений).</w:t>
      </w:r>
    </w:p>
    <w:p w:rsidR="006B28B4" w:rsidRDefault="00DA7639">
      <w:pPr>
        <w:ind w:left="692" w:right="389"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выразительное</w:t>
      </w:r>
      <w:r>
        <w:rPr>
          <w:spacing w:val="1"/>
          <w:sz w:val="28"/>
        </w:rPr>
        <w:t xml:space="preserve"> </w:t>
      </w:r>
      <w:r>
        <w:rPr>
          <w:sz w:val="28"/>
        </w:rPr>
        <w:t>чтение;</w:t>
      </w:r>
      <w:r>
        <w:rPr>
          <w:spacing w:val="1"/>
          <w:sz w:val="28"/>
        </w:rPr>
        <w:t xml:space="preserve"> </w:t>
      </w:r>
      <w:r>
        <w:rPr>
          <w:sz w:val="28"/>
        </w:rPr>
        <w:t>подготовка</w:t>
      </w:r>
      <w:r>
        <w:rPr>
          <w:spacing w:val="1"/>
          <w:sz w:val="28"/>
        </w:rPr>
        <w:t xml:space="preserve"> </w:t>
      </w:r>
      <w:r>
        <w:rPr>
          <w:sz w:val="28"/>
        </w:rPr>
        <w:t>сообщения; исследовательская работа</w:t>
      </w:r>
      <w:r>
        <w:rPr>
          <w:spacing w:val="-1"/>
          <w:sz w:val="28"/>
        </w:rPr>
        <w:t xml:space="preserve"> </w:t>
      </w:r>
      <w:r>
        <w:rPr>
          <w:sz w:val="28"/>
        </w:rPr>
        <w:t>с</w:t>
      </w:r>
      <w:r>
        <w:rPr>
          <w:spacing w:val="-5"/>
          <w:sz w:val="28"/>
        </w:rPr>
        <w:t xml:space="preserve"> </w:t>
      </w:r>
      <w:r>
        <w:rPr>
          <w:sz w:val="28"/>
        </w:rPr>
        <w:t>текстом;</w:t>
      </w:r>
      <w:r>
        <w:rPr>
          <w:spacing w:val="-3"/>
          <w:sz w:val="28"/>
        </w:rPr>
        <w:t xml:space="preserve"> </w:t>
      </w:r>
      <w:r>
        <w:rPr>
          <w:sz w:val="28"/>
        </w:rPr>
        <w:t>работа</w:t>
      </w:r>
      <w:r>
        <w:rPr>
          <w:spacing w:val="-1"/>
          <w:sz w:val="28"/>
        </w:rPr>
        <w:t xml:space="preserve"> </w:t>
      </w:r>
      <w:r>
        <w:rPr>
          <w:sz w:val="28"/>
        </w:rPr>
        <w:t>с</w:t>
      </w:r>
      <w:r>
        <w:rPr>
          <w:spacing w:val="-5"/>
          <w:sz w:val="28"/>
        </w:rPr>
        <w:t xml:space="preserve"> </w:t>
      </w:r>
      <w:r>
        <w:rPr>
          <w:sz w:val="28"/>
        </w:rPr>
        <w:t>иллюстрациями.</w:t>
      </w:r>
    </w:p>
    <w:p w:rsidR="006B28B4" w:rsidRDefault="00DA7639">
      <w:pPr>
        <w:spacing w:line="321" w:lineRule="exact"/>
        <w:ind w:left="1401"/>
        <w:jc w:val="both"/>
        <w:rPr>
          <w:sz w:val="28"/>
        </w:rPr>
      </w:pPr>
      <w:r>
        <w:rPr>
          <w:i/>
          <w:sz w:val="28"/>
        </w:rPr>
        <w:t>Внутрипредметные</w:t>
      </w:r>
      <w:r>
        <w:rPr>
          <w:i/>
          <w:spacing w:val="56"/>
          <w:sz w:val="28"/>
        </w:rPr>
        <w:t xml:space="preserve"> </w:t>
      </w:r>
      <w:r>
        <w:rPr>
          <w:i/>
          <w:sz w:val="28"/>
        </w:rPr>
        <w:t>и</w:t>
      </w:r>
      <w:r>
        <w:rPr>
          <w:i/>
          <w:spacing w:val="125"/>
          <w:sz w:val="28"/>
        </w:rPr>
        <w:t xml:space="preserve"> </w:t>
      </w:r>
      <w:r>
        <w:rPr>
          <w:i/>
          <w:sz w:val="28"/>
        </w:rPr>
        <w:t>межпредметные</w:t>
      </w:r>
      <w:r>
        <w:rPr>
          <w:i/>
          <w:spacing w:val="127"/>
          <w:sz w:val="28"/>
        </w:rPr>
        <w:t xml:space="preserve"> </w:t>
      </w:r>
      <w:r>
        <w:rPr>
          <w:i/>
          <w:sz w:val="28"/>
        </w:rPr>
        <w:t>связи:</w:t>
      </w:r>
      <w:r>
        <w:rPr>
          <w:i/>
          <w:spacing w:val="132"/>
          <w:sz w:val="28"/>
        </w:rPr>
        <w:t xml:space="preserve"> </w:t>
      </w:r>
      <w:r>
        <w:rPr>
          <w:sz w:val="28"/>
        </w:rPr>
        <w:t>литература</w:t>
      </w:r>
      <w:r>
        <w:rPr>
          <w:spacing w:val="128"/>
          <w:sz w:val="28"/>
        </w:rPr>
        <w:t xml:space="preserve"> </w:t>
      </w:r>
      <w:r>
        <w:rPr>
          <w:sz w:val="28"/>
        </w:rPr>
        <w:t>(А.С.</w:t>
      </w:r>
      <w:r>
        <w:rPr>
          <w:spacing w:val="126"/>
          <w:sz w:val="28"/>
        </w:rPr>
        <w:t xml:space="preserve"> </w:t>
      </w:r>
      <w:r>
        <w:rPr>
          <w:sz w:val="28"/>
        </w:rPr>
        <w:t>Пушкин</w:t>
      </w:r>
    </w:p>
    <w:p w:rsidR="006B28B4" w:rsidRDefault="00DA7639">
      <w:pPr>
        <w:pStyle w:val="a3"/>
        <w:spacing w:line="242" w:lineRule="auto"/>
        <w:ind w:right="392" w:firstLine="0"/>
      </w:pPr>
      <w:r>
        <w:t>«Роман</w:t>
      </w:r>
      <w:r>
        <w:rPr>
          <w:spacing w:val="1"/>
        </w:rPr>
        <w:t xml:space="preserve"> </w:t>
      </w:r>
      <w:r>
        <w:t>в</w:t>
      </w:r>
      <w:r>
        <w:rPr>
          <w:spacing w:val="1"/>
        </w:rPr>
        <w:t xml:space="preserve"> </w:t>
      </w:r>
      <w:r>
        <w:t>письмах»);</w:t>
      </w:r>
      <w:r>
        <w:rPr>
          <w:spacing w:val="1"/>
        </w:rPr>
        <w:t xml:space="preserve"> </w:t>
      </w:r>
      <w:r>
        <w:t>история</w:t>
      </w:r>
      <w:r>
        <w:rPr>
          <w:spacing w:val="1"/>
        </w:rPr>
        <w:t xml:space="preserve"> </w:t>
      </w:r>
      <w:r>
        <w:t>(происхождение</w:t>
      </w:r>
      <w:r>
        <w:rPr>
          <w:spacing w:val="1"/>
        </w:rPr>
        <w:t xml:space="preserve"> </w:t>
      </w:r>
      <w:r>
        <w:t>названия</w:t>
      </w:r>
      <w:r>
        <w:rPr>
          <w:spacing w:val="1"/>
        </w:rPr>
        <w:t xml:space="preserve"> </w:t>
      </w:r>
      <w:r>
        <w:t>«Русь»);</w:t>
      </w:r>
      <w:r>
        <w:rPr>
          <w:spacing w:val="71"/>
        </w:rPr>
        <w:t xml:space="preserve"> </w:t>
      </w:r>
      <w:r>
        <w:t>музыка</w:t>
      </w:r>
      <w:r>
        <w:rPr>
          <w:spacing w:val="-67"/>
        </w:rPr>
        <w:t xml:space="preserve"> </w:t>
      </w:r>
      <w:r>
        <w:t>(композитор</w:t>
      </w:r>
      <w:r>
        <w:rPr>
          <w:spacing w:val="-4"/>
        </w:rPr>
        <w:t xml:space="preserve"> </w:t>
      </w:r>
      <w:r>
        <w:t>А.</w:t>
      </w:r>
      <w:r>
        <w:rPr>
          <w:spacing w:val="-1"/>
        </w:rPr>
        <w:t xml:space="preserve"> </w:t>
      </w:r>
      <w:r>
        <w:t>Алябьев,</w:t>
      </w:r>
      <w:r>
        <w:rPr>
          <w:spacing w:val="-1"/>
        </w:rPr>
        <w:t xml:space="preserve"> </w:t>
      </w:r>
      <w:r>
        <w:t>стихи</w:t>
      </w:r>
      <w:r>
        <w:rPr>
          <w:spacing w:val="-4"/>
        </w:rPr>
        <w:t xml:space="preserve"> </w:t>
      </w:r>
      <w:r>
        <w:t>Н.</w:t>
      </w:r>
      <w:r>
        <w:rPr>
          <w:spacing w:val="-1"/>
        </w:rPr>
        <w:t xml:space="preserve"> </w:t>
      </w:r>
      <w:r>
        <w:t>Языкова.Романс «Песня»).</w:t>
      </w:r>
      <w:r>
        <w:rPr>
          <w:spacing w:val="22"/>
        </w:rPr>
        <w:t xml:space="preserve"> </w:t>
      </w:r>
      <w:r>
        <w:t>'</w:t>
      </w:r>
    </w:p>
    <w:p w:rsidR="006B28B4" w:rsidRDefault="00DA7639">
      <w:pPr>
        <w:ind w:left="692" w:right="389"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ценностных</w:t>
      </w:r>
      <w:r>
        <w:rPr>
          <w:spacing w:val="1"/>
          <w:sz w:val="28"/>
        </w:rPr>
        <w:t xml:space="preserve"> </w:t>
      </w:r>
      <w:r>
        <w:rPr>
          <w:sz w:val="28"/>
        </w:rPr>
        <w:t>представлений</w:t>
      </w:r>
      <w:r>
        <w:rPr>
          <w:spacing w:val="4"/>
          <w:sz w:val="28"/>
        </w:rPr>
        <w:t xml:space="preserve"> </w:t>
      </w:r>
      <w:r>
        <w:rPr>
          <w:sz w:val="28"/>
        </w:rPr>
        <w:t>в</w:t>
      </w:r>
      <w:r>
        <w:rPr>
          <w:spacing w:val="3"/>
          <w:sz w:val="28"/>
        </w:rPr>
        <w:t xml:space="preserve"> </w:t>
      </w:r>
      <w:r>
        <w:rPr>
          <w:sz w:val="28"/>
        </w:rPr>
        <w:t>процессе</w:t>
      </w:r>
      <w:r>
        <w:rPr>
          <w:spacing w:val="4"/>
          <w:sz w:val="28"/>
        </w:rPr>
        <w:t xml:space="preserve"> </w:t>
      </w:r>
      <w:r>
        <w:rPr>
          <w:sz w:val="28"/>
        </w:rPr>
        <w:t>работы</w:t>
      </w:r>
      <w:r>
        <w:rPr>
          <w:spacing w:val="3"/>
          <w:sz w:val="28"/>
        </w:rPr>
        <w:t xml:space="preserve"> </w:t>
      </w:r>
      <w:r>
        <w:rPr>
          <w:sz w:val="28"/>
        </w:rPr>
        <w:t>над</w:t>
      </w:r>
      <w:r>
        <w:rPr>
          <w:spacing w:val="2"/>
          <w:sz w:val="28"/>
        </w:rPr>
        <w:t xml:space="preserve"> </w:t>
      </w:r>
      <w:r>
        <w:rPr>
          <w:sz w:val="28"/>
        </w:rPr>
        <w:t>понятиями</w:t>
      </w:r>
      <w:r>
        <w:rPr>
          <w:spacing w:val="12"/>
          <w:sz w:val="28"/>
        </w:rPr>
        <w:t xml:space="preserve"> </w:t>
      </w:r>
      <w:r>
        <w:rPr>
          <w:b/>
          <w:i/>
          <w:spacing w:val="28"/>
          <w:sz w:val="28"/>
        </w:rPr>
        <w:t>живо</w:t>
      </w:r>
      <w:r>
        <w:rPr>
          <w:b/>
          <w:i/>
          <w:spacing w:val="-28"/>
          <w:sz w:val="28"/>
        </w:rPr>
        <w:t xml:space="preserve"> </w:t>
      </w:r>
      <w:r>
        <w:rPr>
          <w:b/>
          <w:i/>
          <w:spacing w:val="29"/>
          <w:sz w:val="28"/>
        </w:rPr>
        <w:t>твор</w:t>
      </w:r>
      <w:r>
        <w:rPr>
          <w:b/>
          <w:i/>
          <w:spacing w:val="-29"/>
          <w:sz w:val="28"/>
        </w:rPr>
        <w:t xml:space="preserve"> </w:t>
      </w:r>
      <w:r>
        <w:rPr>
          <w:b/>
          <w:i/>
          <w:spacing w:val="25"/>
          <w:sz w:val="28"/>
        </w:rPr>
        <w:t>ящи</w:t>
      </w:r>
      <w:r>
        <w:rPr>
          <w:b/>
          <w:i/>
          <w:spacing w:val="-30"/>
          <w:sz w:val="28"/>
        </w:rPr>
        <w:t xml:space="preserve"> </w:t>
      </w:r>
      <w:r>
        <w:rPr>
          <w:b/>
          <w:i/>
          <w:sz w:val="28"/>
        </w:rPr>
        <w:t>й</w:t>
      </w:r>
      <w:r>
        <w:rPr>
          <w:b/>
          <w:i/>
          <w:spacing w:val="-33"/>
          <w:sz w:val="28"/>
        </w:rPr>
        <w:t xml:space="preserve"> </w:t>
      </w:r>
      <w:r>
        <w:rPr>
          <w:b/>
          <w:i/>
          <w:sz w:val="28"/>
        </w:rPr>
        <w:t>,</w:t>
      </w:r>
      <w:r>
        <w:rPr>
          <w:b/>
          <w:i/>
          <w:spacing w:val="20"/>
          <w:sz w:val="28"/>
        </w:rPr>
        <w:t xml:space="preserve"> </w:t>
      </w:r>
      <w:r>
        <w:rPr>
          <w:b/>
          <w:i/>
          <w:sz w:val="28"/>
        </w:rPr>
        <w:t>с</w:t>
      </w:r>
      <w:r>
        <w:rPr>
          <w:b/>
          <w:i/>
          <w:spacing w:val="-30"/>
          <w:sz w:val="28"/>
        </w:rPr>
        <w:t xml:space="preserve"> </w:t>
      </w:r>
      <w:r>
        <w:rPr>
          <w:b/>
          <w:i/>
          <w:spacing w:val="28"/>
          <w:sz w:val="28"/>
        </w:rPr>
        <w:t>вяты</w:t>
      </w:r>
      <w:r>
        <w:rPr>
          <w:b/>
          <w:i/>
          <w:spacing w:val="-30"/>
          <w:sz w:val="28"/>
        </w:rPr>
        <w:t xml:space="preserve"> </w:t>
      </w:r>
      <w:r>
        <w:rPr>
          <w:b/>
          <w:i/>
          <w:sz w:val="28"/>
        </w:rPr>
        <w:t>н</w:t>
      </w:r>
      <w:r>
        <w:rPr>
          <w:b/>
          <w:i/>
          <w:spacing w:val="-29"/>
          <w:sz w:val="28"/>
        </w:rPr>
        <w:t xml:space="preserve"> </w:t>
      </w:r>
      <w:r>
        <w:rPr>
          <w:b/>
          <w:i/>
          <w:sz w:val="28"/>
        </w:rPr>
        <w:t>я</w:t>
      </w:r>
      <w:r>
        <w:rPr>
          <w:b/>
          <w:i/>
          <w:spacing w:val="-33"/>
          <w:sz w:val="28"/>
        </w:rPr>
        <w:t xml:space="preserve"> </w:t>
      </w:r>
      <w:r>
        <w:rPr>
          <w:b/>
          <w:i/>
          <w:sz w:val="28"/>
        </w:rPr>
        <w:t>,</w:t>
      </w:r>
      <w:r>
        <w:rPr>
          <w:b/>
          <w:i/>
          <w:spacing w:val="1"/>
          <w:sz w:val="28"/>
        </w:rPr>
        <w:t xml:space="preserve"> </w:t>
      </w:r>
      <w:r>
        <w:rPr>
          <w:b/>
          <w:i/>
          <w:sz w:val="28"/>
        </w:rPr>
        <w:t>а</w:t>
      </w:r>
      <w:r>
        <w:rPr>
          <w:b/>
          <w:i/>
          <w:spacing w:val="-29"/>
          <w:sz w:val="28"/>
        </w:rPr>
        <w:t xml:space="preserve"> </w:t>
      </w:r>
      <w:r>
        <w:rPr>
          <w:b/>
          <w:i/>
          <w:spacing w:val="29"/>
          <w:sz w:val="28"/>
        </w:rPr>
        <w:t>лтарь</w:t>
      </w:r>
      <w:r>
        <w:rPr>
          <w:b/>
          <w:i/>
          <w:spacing w:val="-29"/>
          <w:sz w:val="28"/>
        </w:rPr>
        <w:t xml:space="preserve"> </w:t>
      </w:r>
      <w:r>
        <w:rPr>
          <w:b/>
          <w:i/>
          <w:sz w:val="28"/>
        </w:rPr>
        <w:t>,</w:t>
      </w:r>
      <w:r>
        <w:rPr>
          <w:b/>
          <w:i/>
          <w:spacing w:val="8"/>
          <w:sz w:val="28"/>
        </w:rPr>
        <w:t xml:space="preserve"> </w:t>
      </w:r>
      <w:r>
        <w:rPr>
          <w:b/>
          <w:i/>
          <w:spacing w:val="19"/>
          <w:sz w:val="28"/>
        </w:rPr>
        <w:t>са</w:t>
      </w:r>
      <w:r>
        <w:rPr>
          <w:b/>
          <w:i/>
          <w:spacing w:val="-29"/>
          <w:sz w:val="28"/>
        </w:rPr>
        <w:t xml:space="preserve"> </w:t>
      </w:r>
      <w:r>
        <w:rPr>
          <w:b/>
          <w:i/>
          <w:spacing w:val="30"/>
          <w:sz w:val="28"/>
        </w:rPr>
        <w:t>мосто</w:t>
      </w:r>
      <w:r>
        <w:rPr>
          <w:b/>
          <w:i/>
          <w:spacing w:val="-29"/>
          <w:sz w:val="28"/>
        </w:rPr>
        <w:t xml:space="preserve"> </w:t>
      </w:r>
      <w:r>
        <w:rPr>
          <w:b/>
          <w:i/>
          <w:spacing w:val="29"/>
          <w:sz w:val="28"/>
        </w:rPr>
        <w:t>янъе</w:t>
      </w:r>
      <w:r>
        <w:rPr>
          <w:b/>
          <w:i/>
          <w:spacing w:val="-30"/>
          <w:sz w:val="28"/>
        </w:rPr>
        <w:t xml:space="preserve"> </w:t>
      </w:r>
      <w:r>
        <w:rPr>
          <w:b/>
          <w:i/>
          <w:sz w:val="28"/>
        </w:rPr>
        <w:t>,</w:t>
      </w:r>
      <w:r>
        <w:rPr>
          <w:b/>
          <w:i/>
          <w:spacing w:val="8"/>
          <w:sz w:val="28"/>
        </w:rPr>
        <w:t xml:space="preserve"> </w:t>
      </w:r>
      <w:r>
        <w:rPr>
          <w:b/>
          <w:i/>
          <w:spacing w:val="19"/>
          <w:sz w:val="28"/>
        </w:rPr>
        <w:t>Ру</w:t>
      </w:r>
      <w:r>
        <w:rPr>
          <w:b/>
          <w:i/>
          <w:spacing w:val="-30"/>
          <w:sz w:val="28"/>
        </w:rPr>
        <w:t xml:space="preserve"> </w:t>
      </w:r>
      <w:r>
        <w:rPr>
          <w:b/>
          <w:i/>
          <w:spacing w:val="19"/>
          <w:sz w:val="28"/>
        </w:rPr>
        <w:t>сы</w:t>
      </w:r>
      <w:r>
        <w:rPr>
          <w:b/>
          <w:i/>
          <w:spacing w:val="-30"/>
          <w:sz w:val="28"/>
        </w:rPr>
        <w:t xml:space="preserve"> </w:t>
      </w:r>
      <w:r>
        <w:rPr>
          <w:b/>
          <w:i/>
          <w:sz w:val="28"/>
        </w:rPr>
        <w:t>,</w:t>
      </w:r>
      <w:r>
        <w:rPr>
          <w:b/>
          <w:i/>
          <w:spacing w:val="44"/>
          <w:sz w:val="28"/>
        </w:rPr>
        <w:t xml:space="preserve"> </w:t>
      </w:r>
      <w:r>
        <w:rPr>
          <w:sz w:val="28"/>
        </w:rPr>
        <w:t>воспитание</w:t>
      </w:r>
      <w:r>
        <w:rPr>
          <w:spacing w:val="-3"/>
          <w:sz w:val="28"/>
        </w:rPr>
        <w:t xml:space="preserve"> </w:t>
      </w:r>
      <w:r>
        <w:rPr>
          <w:sz w:val="28"/>
        </w:rPr>
        <w:t>чувства гордости за Отечество.</w:t>
      </w:r>
    </w:p>
    <w:p w:rsidR="006B28B4" w:rsidRDefault="00DA7639">
      <w:pPr>
        <w:pStyle w:val="a3"/>
        <w:spacing w:line="321" w:lineRule="exact"/>
        <w:ind w:left="1401" w:firstLine="0"/>
      </w:pPr>
      <w:r>
        <w:t>ИЗ</w:t>
      </w:r>
      <w:r>
        <w:rPr>
          <w:spacing w:val="-3"/>
        </w:rPr>
        <w:t xml:space="preserve"> </w:t>
      </w:r>
      <w:r>
        <w:t>РУССКОЙ</w:t>
      </w:r>
      <w:r>
        <w:rPr>
          <w:spacing w:val="-2"/>
        </w:rPr>
        <w:t xml:space="preserve"> </w:t>
      </w:r>
      <w:r>
        <w:t>ЛИТЕРАТУРЫ</w:t>
      </w:r>
      <w:r>
        <w:rPr>
          <w:spacing w:val="-5"/>
        </w:rPr>
        <w:t xml:space="preserve"> </w:t>
      </w:r>
      <w:r>
        <w:t>XX</w:t>
      </w:r>
      <w:r>
        <w:rPr>
          <w:spacing w:val="-2"/>
        </w:rPr>
        <w:t xml:space="preserve"> </w:t>
      </w:r>
      <w:r>
        <w:t>ВЕКА</w:t>
      </w:r>
    </w:p>
    <w:p w:rsidR="006B28B4" w:rsidRDefault="00DA7639">
      <w:pPr>
        <w:ind w:left="1401"/>
        <w:jc w:val="both"/>
        <w:rPr>
          <w:sz w:val="28"/>
        </w:rPr>
      </w:pPr>
      <w:r>
        <w:rPr>
          <w:b/>
          <w:sz w:val="28"/>
        </w:rPr>
        <w:t>М.</w:t>
      </w:r>
      <w:r>
        <w:rPr>
          <w:b/>
          <w:spacing w:val="-3"/>
          <w:sz w:val="28"/>
        </w:rPr>
        <w:t xml:space="preserve"> </w:t>
      </w:r>
      <w:r>
        <w:rPr>
          <w:b/>
          <w:sz w:val="28"/>
        </w:rPr>
        <w:t>ГОРЬКИЙ</w:t>
      </w:r>
      <w:r>
        <w:rPr>
          <w:b/>
          <w:spacing w:val="-2"/>
          <w:sz w:val="28"/>
        </w:rPr>
        <w:t xml:space="preserve"> </w:t>
      </w:r>
      <w:r>
        <w:rPr>
          <w:sz w:val="28"/>
        </w:rPr>
        <w:t>(3 часа)</w:t>
      </w:r>
    </w:p>
    <w:p w:rsidR="006B28B4" w:rsidRDefault="00DA7639">
      <w:pPr>
        <w:pStyle w:val="a3"/>
        <w:ind w:right="384"/>
      </w:pPr>
      <w:r>
        <w:t>Повесть</w:t>
      </w:r>
      <w:r>
        <w:rPr>
          <w:spacing w:val="1"/>
        </w:rPr>
        <w:t xml:space="preserve"> </w:t>
      </w:r>
      <w:r>
        <w:rPr>
          <w:spacing w:val="19"/>
        </w:rPr>
        <w:t>«</w:t>
      </w:r>
      <w:r>
        <w:rPr>
          <w:b/>
          <w:i/>
          <w:spacing w:val="19"/>
        </w:rPr>
        <w:t xml:space="preserve">Дет </w:t>
      </w:r>
      <w:r>
        <w:rPr>
          <w:b/>
          <w:i/>
          <w:spacing w:val="30"/>
        </w:rPr>
        <w:t>ство»</w:t>
      </w:r>
      <w:r>
        <w:rPr>
          <w:b/>
          <w:i/>
          <w:spacing w:val="31"/>
        </w:rPr>
        <w:t xml:space="preserve"> </w:t>
      </w:r>
      <w:r>
        <w:t>(главы</w:t>
      </w:r>
      <w:r>
        <w:rPr>
          <w:spacing w:val="1"/>
        </w:rPr>
        <w:t xml:space="preserve"> </w:t>
      </w:r>
      <w:r>
        <w:t>по</w:t>
      </w:r>
      <w:r>
        <w:rPr>
          <w:spacing w:val="1"/>
        </w:rPr>
        <w:t xml:space="preserve"> </w:t>
      </w:r>
      <w:r>
        <w:t>выбору);</w:t>
      </w:r>
      <w:r>
        <w:rPr>
          <w:spacing w:val="1"/>
        </w:rPr>
        <w:t xml:space="preserve"> </w:t>
      </w:r>
      <w:r>
        <w:rPr>
          <w:b/>
          <w:i/>
        </w:rPr>
        <w:t xml:space="preserve">« </w:t>
      </w:r>
      <w:r>
        <w:rPr>
          <w:b/>
          <w:i/>
          <w:spacing w:val="31"/>
        </w:rPr>
        <w:t>Леген</w:t>
      </w:r>
      <w:r>
        <w:rPr>
          <w:b/>
          <w:i/>
          <w:spacing w:val="18"/>
        </w:rPr>
        <w:t>да</w:t>
      </w:r>
      <w:r>
        <w:rPr>
          <w:b/>
          <w:i/>
          <w:spacing w:val="19"/>
        </w:rPr>
        <w:t xml:space="preserve"> </w:t>
      </w:r>
      <w:r>
        <w:rPr>
          <w:b/>
          <w:i/>
        </w:rPr>
        <w:t>о</w:t>
      </w:r>
      <w:r>
        <w:rPr>
          <w:b/>
          <w:i/>
          <w:spacing w:val="1"/>
        </w:rPr>
        <w:t xml:space="preserve"> </w:t>
      </w:r>
      <w:r>
        <w:rPr>
          <w:b/>
          <w:i/>
          <w:spacing w:val="19"/>
        </w:rPr>
        <w:t>Да</w:t>
      </w:r>
      <w:r w:rsidR="00EC5355">
        <w:rPr>
          <w:b/>
          <w:i/>
          <w:spacing w:val="19"/>
        </w:rPr>
        <w:t>н</w:t>
      </w:r>
      <w:r>
        <w:rPr>
          <w:b/>
          <w:i/>
          <w:spacing w:val="18"/>
        </w:rPr>
        <w:t xml:space="preserve">ко </w:t>
      </w:r>
      <w:r>
        <w:t>»</w:t>
      </w:r>
      <w:r>
        <w:rPr>
          <w:spacing w:val="1"/>
        </w:rPr>
        <w:t xml:space="preserve"> </w:t>
      </w:r>
      <w:r>
        <w:t>(из</w:t>
      </w:r>
      <w:r>
        <w:rPr>
          <w:spacing w:val="1"/>
        </w:rPr>
        <w:t xml:space="preserve"> </w:t>
      </w:r>
      <w:r>
        <w:t>рассказа</w:t>
      </w:r>
      <w:r>
        <w:rPr>
          <w:spacing w:val="1"/>
        </w:rPr>
        <w:t xml:space="preserve"> </w:t>
      </w:r>
      <w:r>
        <w:rPr>
          <w:b/>
          <w:i/>
        </w:rPr>
        <w:t>«</w:t>
      </w:r>
      <w:r>
        <w:rPr>
          <w:b/>
          <w:i/>
          <w:spacing w:val="32"/>
        </w:rPr>
        <w:t>Старуха</w:t>
      </w:r>
      <w:r>
        <w:rPr>
          <w:b/>
          <w:i/>
          <w:spacing w:val="33"/>
        </w:rPr>
        <w:t xml:space="preserve"> </w:t>
      </w:r>
      <w:r w:rsidR="00EC5355">
        <w:rPr>
          <w:b/>
          <w:i/>
          <w:spacing w:val="19"/>
        </w:rPr>
        <w:t>Из</w:t>
      </w:r>
      <w:r>
        <w:rPr>
          <w:b/>
          <w:i/>
          <w:spacing w:val="30"/>
        </w:rPr>
        <w:t>ергил</w:t>
      </w:r>
      <w:r>
        <w:rPr>
          <w:b/>
          <w:i/>
          <w:spacing w:val="26"/>
        </w:rPr>
        <w:t xml:space="preserve">ъ») </w:t>
      </w:r>
      <w:r>
        <w:rPr>
          <w:b/>
          <w:i/>
        </w:rPr>
        <w:t xml:space="preserve">. </w:t>
      </w:r>
      <w:r>
        <w:t>Основные</w:t>
      </w:r>
      <w:r>
        <w:rPr>
          <w:spacing w:val="1"/>
        </w:rPr>
        <w:t xml:space="preserve"> </w:t>
      </w:r>
      <w:r>
        <w:t>сюжетные</w:t>
      </w:r>
      <w:r>
        <w:rPr>
          <w:spacing w:val="1"/>
        </w:rPr>
        <w:t xml:space="preserve"> </w:t>
      </w:r>
      <w:r>
        <w:t>линии</w:t>
      </w:r>
      <w:r>
        <w:rPr>
          <w:spacing w:val="1"/>
        </w:rPr>
        <w:t xml:space="preserve"> </w:t>
      </w:r>
      <w:r>
        <w:t>в</w:t>
      </w:r>
      <w:r>
        <w:rPr>
          <w:spacing w:val="1"/>
        </w:rPr>
        <w:t xml:space="preserve"> </w:t>
      </w:r>
      <w:r>
        <w:t>автобиографической</w:t>
      </w:r>
      <w:r>
        <w:rPr>
          <w:spacing w:val="1"/>
        </w:rPr>
        <w:t xml:space="preserve"> </w:t>
      </w:r>
      <w:r>
        <w:t>прозе;</w:t>
      </w:r>
      <w:r>
        <w:rPr>
          <w:spacing w:val="1"/>
        </w:rPr>
        <w:t xml:space="preserve"> </w:t>
      </w:r>
      <w:r>
        <w:t>становление</w:t>
      </w:r>
      <w:r>
        <w:rPr>
          <w:spacing w:val="1"/>
        </w:rPr>
        <w:t xml:space="preserve"> </w:t>
      </w:r>
      <w:r>
        <w:t>характера</w:t>
      </w:r>
      <w:r>
        <w:rPr>
          <w:spacing w:val="1"/>
        </w:rPr>
        <w:t xml:space="preserve"> </w:t>
      </w:r>
      <w:r>
        <w:t>юного</w:t>
      </w:r>
      <w:r>
        <w:rPr>
          <w:spacing w:val="1"/>
        </w:rPr>
        <w:t xml:space="preserve"> </w:t>
      </w:r>
      <w:r>
        <w:t>героя;</w:t>
      </w:r>
      <w:r>
        <w:rPr>
          <w:spacing w:val="1"/>
        </w:rPr>
        <w:t xml:space="preserve"> </w:t>
      </w:r>
      <w:r>
        <w:t>проблематика</w:t>
      </w:r>
      <w:r>
        <w:rPr>
          <w:spacing w:val="1"/>
        </w:rPr>
        <w:t xml:space="preserve"> </w:t>
      </w:r>
      <w:r>
        <w:t>рассказа (личность и обстоятельства, близкий человек, жизнь для людей, героизм,</w:t>
      </w:r>
      <w:r>
        <w:rPr>
          <w:spacing w:val="1"/>
        </w:rPr>
        <w:t xml:space="preserve"> </w:t>
      </w:r>
      <w:r>
        <w:t>зависть,</w:t>
      </w:r>
      <w:r>
        <w:rPr>
          <w:spacing w:val="1"/>
        </w:rPr>
        <w:t xml:space="preserve"> </w:t>
      </w:r>
      <w:r>
        <w:t>равнодушие,</w:t>
      </w:r>
      <w:r>
        <w:rPr>
          <w:spacing w:val="1"/>
        </w:rPr>
        <w:t xml:space="preserve"> </w:t>
      </w:r>
      <w:r>
        <w:t>покорность,</w:t>
      </w:r>
      <w:r>
        <w:rPr>
          <w:spacing w:val="1"/>
        </w:rPr>
        <w:t xml:space="preserve"> </w:t>
      </w:r>
      <w:r>
        <w:t>непокорность,</w:t>
      </w:r>
      <w:r>
        <w:rPr>
          <w:spacing w:val="1"/>
        </w:rPr>
        <w:t xml:space="preserve"> </w:t>
      </w:r>
      <w:r>
        <w:t>гордость,</w:t>
      </w:r>
      <w:r>
        <w:rPr>
          <w:spacing w:val="1"/>
        </w:rPr>
        <w:t xml:space="preserve"> </w:t>
      </w:r>
      <w:r>
        <w:t>жалость);</w:t>
      </w:r>
      <w:r>
        <w:rPr>
          <w:spacing w:val="1"/>
        </w:rPr>
        <w:t xml:space="preserve"> </w:t>
      </w:r>
      <w:r>
        <w:t>авторская</w:t>
      </w:r>
      <w:r>
        <w:rPr>
          <w:spacing w:val="1"/>
        </w:rPr>
        <w:t xml:space="preserve"> </w:t>
      </w:r>
      <w:r>
        <w:t>позиция; контраст как основной</w:t>
      </w:r>
      <w:r>
        <w:rPr>
          <w:spacing w:val="-3"/>
        </w:rPr>
        <w:t xml:space="preserve"> </w:t>
      </w:r>
      <w:r>
        <w:t>прием</w:t>
      </w:r>
      <w:r>
        <w:rPr>
          <w:spacing w:val="-3"/>
        </w:rPr>
        <w:t xml:space="preserve"> </w:t>
      </w:r>
      <w:r>
        <w:t>раскрытия идеи.</w:t>
      </w:r>
    </w:p>
    <w:p w:rsidR="006B28B4" w:rsidRDefault="00DA7639">
      <w:pPr>
        <w:pStyle w:val="a3"/>
        <w:spacing w:line="242" w:lineRule="auto"/>
        <w:ind w:right="388"/>
      </w:pPr>
      <w:r>
        <w:rPr>
          <w:i/>
        </w:rPr>
        <w:t xml:space="preserve">Теория литературы: </w:t>
      </w:r>
      <w:r>
        <w:t>автобиографическая проза; трилогия; контраст (развитие</w:t>
      </w:r>
      <w:r>
        <w:rPr>
          <w:spacing w:val="1"/>
        </w:rPr>
        <w:t xml:space="preserve"> </w:t>
      </w:r>
      <w:r>
        <w:t>представлений); герой-романтик.</w:t>
      </w:r>
    </w:p>
    <w:p w:rsidR="006B28B4" w:rsidRDefault="00DA7639">
      <w:pPr>
        <w:pStyle w:val="a3"/>
        <w:ind w:right="383"/>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различные</w:t>
      </w:r>
      <w:r>
        <w:rPr>
          <w:spacing w:val="1"/>
        </w:rPr>
        <w:t xml:space="preserve"> </w:t>
      </w:r>
      <w:r>
        <w:t>виды</w:t>
      </w:r>
      <w:r>
        <w:rPr>
          <w:spacing w:val="-67"/>
        </w:rPr>
        <w:t xml:space="preserve"> </w:t>
      </w:r>
      <w:r>
        <w:t>пересказа,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художественный</w:t>
      </w:r>
      <w:r>
        <w:rPr>
          <w:spacing w:val="1"/>
        </w:rPr>
        <w:t xml:space="preserve"> </w:t>
      </w:r>
      <w:r>
        <w:t>пересказ;</w:t>
      </w:r>
      <w:r>
        <w:rPr>
          <w:spacing w:val="1"/>
        </w:rPr>
        <w:t xml:space="preserve"> </w:t>
      </w:r>
      <w:r>
        <w:t>цитатный</w:t>
      </w:r>
      <w:r>
        <w:rPr>
          <w:spacing w:val="1"/>
        </w:rPr>
        <w:t xml:space="preserve"> </w:t>
      </w:r>
      <w:r>
        <w:t>план</w:t>
      </w:r>
      <w:r>
        <w:rPr>
          <w:spacing w:val="1"/>
        </w:rPr>
        <w:t xml:space="preserve"> </w:t>
      </w:r>
      <w:r>
        <w:t>произведения;</w:t>
      </w:r>
      <w:r>
        <w:rPr>
          <w:spacing w:val="-67"/>
        </w:rPr>
        <w:t xml:space="preserve"> </w:t>
      </w:r>
      <w:r>
        <w:t>выразительное</w:t>
      </w:r>
      <w:r>
        <w:rPr>
          <w:spacing w:val="-4"/>
        </w:rPr>
        <w:t xml:space="preserve"> </w:t>
      </w:r>
      <w:r>
        <w:t>чтение;</w:t>
      </w:r>
      <w:r>
        <w:rPr>
          <w:spacing w:val="-5"/>
        </w:rPr>
        <w:t xml:space="preserve"> </w:t>
      </w:r>
      <w:r>
        <w:t>подготовка</w:t>
      </w:r>
      <w:r>
        <w:rPr>
          <w:spacing w:val="-3"/>
        </w:rPr>
        <w:t xml:space="preserve"> </w:t>
      </w:r>
      <w:r>
        <w:t>сообщения;</w:t>
      </w:r>
      <w:r>
        <w:rPr>
          <w:spacing w:val="-5"/>
        </w:rPr>
        <w:t xml:space="preserve"> </w:t>
      </w:r>
      <w:r>
        <w:t>исследовательская</w:t>
      </w:r>
      <w:r>
        <w:rPr>
          <w:spacing w:val="-2"/>
        </w:rPr>
        <w:t xml:space="preserve"> </w:t>
      </w:r>
      <w:r>
        <w:t>работа</w:t>
      </w:r>
      <w:r>
        <w:rPr>
          <w:spacing w:val="-3"/>
        </w:rPr>
        <w:t xml:space="preserve"> </w:t>
      </w:r>
      <w:r>
        <w:t>с</w:t>
      </w:r>
      <w:r>
        <w:rPr>
          <w:spacing w:val="-4"/>
        </w:rPr>
        <w:t xml:space="preserve"> </w:t>
      </w:r>
      <w:r>
        <w:t>текстом.</w:t>
      </w:r>
    </w:p>
    <w:p w:rsidR="006B28B4" w:rsidRDefault="00DA7639">
      <w:pPr>
        <w:ind w:left="692" w:right="383"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литература</w:t>
      </w:r>
      <w:r>
        <w:rPr>
          <w:spacing w:val="-67"/>
          <w:sz w:val="28"/>
        </w:rPr>
        <w:t xml:space="preserve"> </w:t>
      </w:r>
      <w:r>
        <w:rPr>
          <w:sz w:val="28"/>
        </w:rPr>
        <w:t>(автобиографические</w:t>
      </w:r>
      <w:r>
        <w:rPr>
          <w:spacing w:val="34"/>
          <w:sz w:val="28"/>
        </w:rPr>
        <w:t xml:space="preserve"> </w:t>
      </w:r>
      <w:r>
        <w:rPr>
          <w:sz w:val="28"/>
        </w:rPr>
        <w:t>произведения);</w:t>
      </w:r>
      <w:r>
        <w:rPr>
          <w:spacing w:val="32"/>
          <w:sz w:val="28"/>
        </w:rPr>
        <w:t xml:space="preserve"> </w:t>
      </w:r>
      <w:r>
        <w:rPr>
          <w:sz w:val="28"/>
        </w:rPr>
        <w:t>изобразительное</w:t>
      </w:r>
      <w:r>
        <w:rPr>
          <w:spacing w:val="31"/>
          <w:sz w:val="28"/>
        </w:rPr>
        <w:t xml:space="preserve"> </w:t>
      </w:r>
      <w:r>
        <w:rPr>
          <w:sz w:val="28"/>
        </w:rPr>
        <w:t>искусство</w:t>
      </w:r>
      <w:r>
        <w:rPr>
          <w:spacing w:val="31"/>
          <w:sz w:val="28"/>
        </w:rPr>
        <w:t xml:space="preserve"> </w:t>
      </w:r>
      <w:r>
        <w:rPr>
          <w:sz w:val="28"/>
        </w:rPr>
        <w:t>(В.А.</w:t>
      </w:r>
      <w:r>
        <w:rPr>
          <w:spacing w:val="31"/>
          <w:sz w:val="28"/>
        </w:rPr>
        <w:t xml:space="preserve"> </w:t>
      </w:r>
      <w:r>
        <w:rPr>
          <w:sz w:val="28"/>
        </w:rPr>
        <w:t>Серов.</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8" w:firstLine="0"/>
      </w:pPr>
      <w:r>
        <w:t>Портрет М. Горького; Б.А. Дехтерев. Иллюстрации к произведениям М. Горького);</w:t>
      </w:r>
      <w:r>
        <w:rPr>
          <w:spacing w:val="1"/>
        </w:rPr>
        <w:t xml:space="preserve"> </w:t>
      </w:r>
      <w:r>
        <w:t>фотографии</w:t>
      </w:r>
      <w:r>
        <w:rPr>
          <w:spacing w:val="-4"/>
        </w:rPr>
        <w:t xml:space="preserve"> </w:t>
      </w:r>
      <w:r>
        <w:t>писателя.</w:t>
      </w:r>
    </w:p>
    <w:p w:rsidR="006B28B4" w:rsidRDefault="00DA7639">
      <w:pPr>
        <w:pStyle w:val="a3"/>
        <w:ind w:right="387"/>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ценностных</w:t>
      </w:r>
      <w:r>
        <w:rPr>
          <w:spacing w:val="1"/>
        </w:rPr>
        <w:t xml:space="preserve"> </w:t>
      </w:r>
      <w:r>
        <w:t>представлений</w:t>
      </w:r>
      <w:r>
        <w:rPr>
          <w:spacing w:val="1"/>
        </w:rPr>
        <w:t xml:space="preserve"> </w:t>
      </w:r>
      <w:r>
        <w:t>в</w:t>
      </w:r>
      <w:r>
        <w:rPr>
          <w:spacing w:val="1"/>
        </w:rPr>
        <w:t xml:space="preserve"> </w:t>
      </w:r>
      <w:r>
        <w:t>процессе</w:t>
      </w:r>
      <w:r>
        <w:rPr>
          <w:spacing w:val="-2"/>
        </w:rPr>
        <w:t xml:space="preserve"> </w:t>
      </w:r>
      <w:r>
        <w:t>выявления</w:t>
      </w:r>
      <w:r>
        <w:rPr>
          <w:spacing w:val="-3"/>
        </w:rPr>
        <w:t xml:space="preserve"> </w:t>
      </w:r>
      <w:r>
        <w:t>гуманистического содержания</w:t>
      </w:r>
      <w:r>
        <w:rPr>
          <w:spacing w:val="-4"/>
        </w:rPr>
        <w:t xml:space="preserve"> </w:t>
      </w:r>
      <w:r>
        <w:t>произведений</w:t>
      </w:r>
      <w:r>
        <w:rPr>
          <w:spacing w:val="-1"/>
        </w:rPr>
        <w:t xml:space="preserve"> </w:t>
      </w:r>
      <w:r>
        <w:t>Горького.</w:t>
      </w:r>
    </w:p>
    <w:p w:rsidR="006B28B4" w:rsidRDefault="00DA7639">
      <w:pPr>
        <w:spacing w:line="321" w:lineRule="exact"/>
        <w:ind w:left="1401"/>
        <w:jc w:val="both"/>
        <w:rPr>
          <w:sz w:val="28"/>
        </w:rPr>
      </w:pPr>
      <w:r>
        <w:rPr>
          <w:i/>
          <w:sz w:val="28"/>
        </w:rPr>
        <w:t>Творческая</w:t>
      </w:r>
      <w:r>
        <w:rPr>
          <w:i/>
          <w:spacing w:val="-4"/>
          <w:sz w:val="28"/>
        </w:rPr>
        <w:t xml:space="preserve"> </w:t>
      </w:r>
      <w:r>
        <w:rPr>
          <w:i/>
          <w:sz w:val="28"/>
        </w:rPr>
        <w:t>работа:</w:t>
      </w:r>
      <w:r>
        <w:rPr>
          <w:i/>
          <w:spacing w:val="-3"/>
          <w:sz w:val="28"/>
        </w:rPr>
        <w:t xml:space="preserve"> </w:t>
      </w:r>
      <w:r>
        <w:rPr>
          <w:sz w:val="28"/>
        </w:rPr>
        <w:t>исследовательский</w:t>
      </w:r>
      <w:r>
        <w:rPr>
          <w:spacing w:val="-6"/>
          <w:sz w:val="28"/>
        </w:rPr>
        <w:t xml:space="preserve"> </w:t>
      </w:r>
      <w:r>
        <w:rPr>
          <w:sz w:val="28"/>
        </w:rPr>
        <w:t>проект</w:t>
      </w:r>
      <w:r>
        <w:rPr>
          <w:spacing w:val="-5"/>
          <w:sz w:val="28"/>
        </w:rPr>
        <w:t xml:space="preserve"> </w:t>
      </w:r>
      <w:r>
        <w:rPr>
          <w:sz w:val="28"/>
        </w:rPr>
        <w:t>«М.</w:t>
      </w:r>
      <w:r>
        <w:rPr>
          <w:spacing w:val="-5"/>
          <w:sz w:val="28"/>
        </w:rPr>
        <w:t xml:space="preserve"> </w:t>
      </w:r>
      <w:r>
        <w:rPr>
          <w:sz w:val="28"/>
        </w:rPr>
        <w:t>.Горький</w:t>
      </w:r>
      <w:r>
        <w:rPr>
          <w:spacing w:val="-2"/>
          <w:sz w:val="28"/>
        </w:rPr>
        <w:t xml:space="preserve"> </w:t>
      </w:r>
      <w:r>
        <w:rPr>
          <w:sz w:val="28"/>
        </w:rPr>
        <w:t>в</w:t>
      </w:r>
      <w:r>
        <w:rPr>
          <w:spacing w:val="-4"/>
          <w:sz w:val="28"/>
        </w:rPr>
        <w:t xml:space="preserve"> </w:t>
      </w:r>
      <w:r>
        <w:rPr>
          <w:sz w:val="28"/>
        </w:rPr>
        <w:t>фотографиях».</w:t>
      </w:r>
    </w:p>
    <w:p w:rsidR="006B28B4" w:rsidRDefault="00DA7639">
      <w:pPr>
        <w:spacing w:line="242" w:lineRule="auto"/>
        <w:ind w:left="692" w:right="387"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конференция</w:t>
      </w:r>
      <w:r>
        <w:rPr>
          <w:spacing w:val="1"/>
          <w:sz w:val="28"/>
        </w:rPr>
        <w:t xml:space="preserve"> </w:t>
      </w:r>
      <w:r>
        <w:rPr>
          <w:sz w:val="28"/>
        </w:rPr>
        <w:t>«М.</w:t>
      </w:r>
      <w:r>
        <w:rPr>
          <w:spacing w:val="1"/>
          <w:sz w:val="28"/>
        </w:rPr>
        <w:t xml:space="preserve"> </w:t>
      </w:r>
      <w:r>
        <w:rPr>
          <w:sz w:val="28"/>
        </w:rPr>
        <w:t>Горький</w:t>
      </w:r>
      <w:r>
        <w:rPr>
          <w:spacing w:val="1"/>
          <w:sz w:val="28"/>
        </w:rPr>
        <w:t xml:space="preserve"> </w:t>
      </w:r>
      <w:r>
        <w:rPr>
          <w:sz w:val="28"/>
        </w:rPr>
        <w:t>и</w:t>
      </w:r>
      <w:r>
        <w:rPr>
          <w:spacing w:val="1"/>
          <w:sz w:val="28"/>
        </w:rPr>
        <w:t xml:space="preserve"> </w:t>
      </w:r>
      <w:r>
        <w:rPr>
          <w:sz w:val="28"/>
        </w:rPr>
        <w:t>русские</w:t>
      </w:r>
      <w:r>
        <w:rPr>
          <w:spacing w:val="-1"/>
          <w:sz w:val="28"/>
        </w:rPr>
        <w:t xml:space="preserve"> </w:t>
      </w:r>
      <w:r>
        <w:rPr>
          <w:sz w:val="28"/>
        </w:rPr>
        <w:t>писатели (Л.Н. Толстой,</w:t>
      </w:r>
      <w:r>
        <w:rPr>
          <w:spacing w:val="-1"/>
          <w:sz w:val="28"/>
        </w:rPr>
        <w:t xml:space="preserve"> </w:t>
      </w:r>
      <w:r>
        <w:rPr>
          <w:sz w:val="28"/>
        </w:rPr>
        <w:t>А.П.</w:t>
      </w:r>
      <w:r>
        <w:rPr>
          <w:spacing w:val="-2"/>
          <w:sz w:val="28"/>
        </w:rPr>
        <w:t xml:space="preserve"> </w:t>
      </w:r>
      <w:r>
        <w:rPr>
          <w:sz w:val="28"/>
        </w:rPr>
        <w:t>Чехов)».</w:t>
      </w:r>
    </w:p>
    <w:p w:rsidR="006B28B4" w:rsidRDefault="00DA7639">
      <w:pPr>
        <w:pStyle w:val="a3"/>
        <w:ind w:right="383"/>
      </w:pPr>
      <w:r>
        <w:rPr>
          <w:i/>
        </w:rPr>
        <w:t>Внедрение:</w:t>
      </w:r>
      <w:r>
        <w:rPr>
          <w:i/>
          <w:spacing w:val="1"/>
        </w:rPr>
        <w:t xml:space="preserve"> </w:t>
      </w:r>
      <w:r>
        <w:t>создание</w:t>
      </w:r>
      <w:r>
        <w:rPr>
          <w:spacing w:val="1"/>
        </w:rPr>
        <w:t xml:space="preserve"> </w:t>
      </w:r>
      <w:r>
        <w:t>слайдовой</w:t>
      </w:r>
      <w:r>
        <w:rPr>
          <w:spacing w:val="1"/>
        </w:rPr>
        <w:t xml:space="preserve"> </w:t>
      </w:r>
      <w:r>
        <w:t>компьютерной</w:t>
      </w:r>
      <w:r>
        <w:rPr>
          <w:spacing w:val="1"/>
        </w:rPr>
        <w:t xml:space="preserve"> </w:t>
      </w:r>
      <w:r>
        <w:t>презентации</w:t>
      </w:r>
      <w:r>
        <w:rPr>
          <w:spacing w:val="1"/>
        </w:rPr>
        <w:t xml:space="preserve"> </w:t>
      </w:r>
      <w:r>
        <w:t>по</w:t>
      </w:r>
      <w:r>
        <w:rPr>
          <w:spacing w:val="1"/>
        </w:rPr>
        <w:t xml:space="preserve"> </w:t>
      </w:r>
      <w:r>
        <w:t>результатам</w:t>
      </w:r>
      <w:r>
        <w:rPr>
          <w:spacing w:val="-67"/>
        </w:rPr>
        <w:t xml:space="preserve"> </w:t>
      </w:r>
      <w:r>
        <w:t>выполнения</w:t>
      </w:r>
      <w:r>
        <w:rPr>
          <w:spacing w:val="1"/>
        </w:rPr>
        <w:t xml:space="preserve"> </w:t>
      </w:r>
      <w:r>
        <w:t>исследовательского</w:t>
      </w:r>
      <w:r>
        <w:rPr>
          <w:spacing w:val="1"/>
        </w:rPr>
        <w:t xml:space="preserve"> </w:t>
      </w:r>
      <w:r>
        <w:t>проекта;</w:t>
      </w:r>
      <w:r>
        <w:rPr>
          <w:spacing w:val="1"/>
        </w:rPr>
        <w:t xml:space="preserve"> </w:t>
      </w:r>
      <w:r>
        <w:t>создание</w:t>
      </w:r>
      <w:r>
        <w:rPr>
          <w:spacing w:val="1"/>
        </w:rPr>
        <w:t xml:space="preserve"> </w:t>
      </w:r>
      <w:r>
        <w:t>и</w:t>
      </w:r>
      <w:r>
        <w:rPr>
          <w:spacing w:val="1"/>
        </w:rPr>
        <w:t xml:space="preserve"> </w:t>
      </w:r>
      <w:r>
        <w:t>тиражирование</w:t>
      </w:r>
      <w:r>
        <w:rPr>
          <w:spacing w:val="1"/>
        </w:rPr>
        <w:t xml:space="preserve"> </w:t>
      </w:r>
      <w:r>
        <w:t>сборника</w:t>
      </w:r>
      <w:r>
        <w:rPr>
          <w:spacing w:val="1"/>
        </w:rPr>
        <w:t xml:space="preserve"> </w:t>
      </w:r>
      <w:r>
        <w:t>докладов</w:t>
      </w:r>
      <w:r>
        <w:rPr>
          <w:spacing w:val="-3"/>
        </w:rPr>
        <w:t xml:space="preserve"> </w:t>
      </w:r>
      <w:r>
        <w:t>учащихся</w:t>
      </w:r>
      <w:r>
        <w:rPr>
          <w:spacing w:val="-3"/>
        </w:rPr>
        <w:t xml:space="preserve"> </w:t>
      </w:r>
      <w:r>
        <w:t>на конференции.</w:t>
      </w:r>
    </w:p>
    <w:p w:rsidR="006B28B4" w:rsidRDefault="00DA7639">
      <w:pPr>
        <w:spacing w:line="321" w:lineRule="exact"/>
        <w:ind w:left="1401"/>
        <w:jc w:val="both"/>
        <w:rPr>
          <w:sz w:val="28"/>
        </w:rPr>
      </w:pPr>
      <w:r>
        <w:rPr>
          <w:b/>
          <w:sz w:val="28"/>
        </w:rPr>
        <w:t>И.А.</w:t>
      </w:r>
      <w:r>
        <w:rPr>
          <w:b/>
          <w:spacing w:val="-1"/>
          <w:sz w:val="28"/>
        </w:rPr>
        <w:t xml:space="preserve"> </w:t>
      </w:r>
      <w:r>
        <w:rPr>
          <w:b/>
          <w:sz w:val="28"/>
        </w:rPr>
        <w:t>БУНИН</w:t>
      </w:r>
      <w:r>
        <w:rPr>
          <w:b/>
          <w:spacing w:val="-2"/>
          <w:sz w:val="28"/>
        </w:rPr>
        <w:t xml:space="preserve"> </w:t>
      </w:r>
      <w:r>
        <w:rPr>
          <w:sz w:val="28"/>
        </w:rPr>
        <w:t>(2 часа)</w:t>
      </w:r>
    </w:p>
    <w:p w:rsidR="006B28B4" w:rsidRDefault="00DA7639">
      <w:pPr>
        <w:ind w:left="692" w:right="382" w:firstLine="708"/>
        <w:jc w:val="both"/>
        <w:rPr>
          <w:sz w:val="28"/>
        </w:rPr>
      </w:pPr>
      <w:r>
        <w:rPr>
          <w:sz w:val="28"/>
        </w:rPr>
        <w:t>Стихотворение</w:t>
      </w:r>
      <w:r>
        <w:rPr>
          <w:spacing w:val="26"/>
          <w:sz w:val="28"/>
        </w:rPr>
        <w:t xml:space="preserve"> </w:t>
      </w:r>
      <w:r>
        <w:rPr>
          <w:b/>
          <w:i/>
          <w:sz w:val="28"/>
        </w:rPr>
        <w:t>«</w:t>
      </w:r>
      <w:r>
        <w:rPr>
          <w:b/>
          <w:i/>
          <w:spacing w:val="-31"/>
          <w:sz w:val="28"/>
        </w:rPr>
        <w:t xml:space="preserve"> </w:t>
      </w:r>
      <w:r>
        <w:rPr>
          <w:b/>
          <w:i/>
          <w:spacing w:val="19"/>
          <w:sz w:val="28"/>
        </w:rPr>
        <w:t>До</w:t>
      </w:r>
      <w:r>
        <w:rPr>
          <w:b/>
          <w:i/>
          <w:spacing w:val="-28"/>
          <w:sz w:val="28"/>
        </w:rPr>
        <w:t xml:space="preserve"> </w:t>
      </w:r>
      <w:r>
        <w:rPr>
          <w:b/>
          <w:i/>
          <w:spacing w:val="28"/>
          <w:sz w:val="28"/>
        </w:rPr>
        <w:t>горе</w:t>
      </w:r>
      <w:r>
        <w:rPr>
          <w:b/>
          <w:i/>
          <w:spacing w:val="-29"/>
          <w:sz w:val="28"/>
        </w:rPr>
        <w:t xml:space="preserve"> </w:t>
      </w:r>
      <w:r>
        <w:rPr>
          <w:b/>
          <w:i/>
          <w:sz w:val="28"/>
        </w:rPr>
        <w:t>л</w:t>
      </w:r>
      <w:r>
        <w:rPr>
          <w:b/>
          <w:i/>
          <w:spacing w:val="35"/>
          <w:sz w:val="28"/>
        </w:rPr>
        <w:t xml:space="preserve"> </w:t>
      </w:r>
      <w:r>
        <w:rPr>
          <w:b/>
          <w:i/>
          <w:sz w:val="28"/>
        </w:rPr>
        <w:t>а</w:t>
      </w:r>
      <w:r>
        <w:rPr>
          <w:b/>
          <w:i/>
          <w:spacing w:val="-29"/>
          <w:sz w:val="28"/>
        </w:rPr>
        <w:t xml:space="preserve"> </w:t>
      </w:r>
      <w:r>
        <w:rPr>
          <w:b/>
          <w:i/>
          <w:spacing w:val="25"/>
          <w:sz w:val="28"/>
        </w:rPr>
        <w:t>пре</w:t>
      </w:r>
      <w:r>
        <w:rPr>
          <w:b/>
          <w:i/>
          <w:spacing w:val="-29"/>
          <w:sz w:val="28"/>
        </w:rPr>
        <w:t xml:space="preserve"> </w:t>
      </w:r>
      <w:r>
        <w:rPr>
          <w:b/>
          <w:i/>
          <w:spacing w:val="30"/>
          <w:sz w:val="28"/>
        </w:rPr>
        <w:t>льски</w:t>
      </w:r>
      <w:r>
        <w:rPr>
          <w:b/>
          <w:i/>
          <w:spacing w:val="-30"/>
          <w:sz w:val="28"/>
        </w:rPr>
        <w:t xml:space="preserve"> </w:t>
      </w:r>
      <w:r>
        <w:rPr>
          <w:b/>
          <w:i/>
          <w:sz w:val="28"/>
        </w:rPr>
        <w:t>й</w:t>
      </w:r>
      <w:r>
        <w:rPr>
          <w:b/>
          <w:i/>
          <w:spacing w:val="107"/>
          <w:sz w:val="28"/>
        </w:rPr>
        <w:t xml:space="preserve"> </w:t>
      </w:r>
      <w:r>
        <w:rPr>
          <w:b/>
          <w:i/>
          <w:sz w:val="28"/>
        </w:rPr>
        <w:t>с</w:t>
      </w:r>
      <w:r>
        <w:rPr>
          <w:b/>
          <w:i/>
          <w:spacing w:val="-29"/>
          <w:sz w:val="28"/>
        </w:rPr>
        <w:t xml:space="preserve"> </w:t>
      </w:r>
      <w:r>
        <w:rPr>
          <w:b/>
          <w:i/>
          <w:spacing w:val="18"/>
          <w:sz w:val="28"/>
        </w:rPr>
        <w:t>ве</w:t>
      </w:r>
      <w:r>
        <w:rPr>
          <w:b/>
          <w:i/>
          <w:spacing w:val="-30"/>
          <w:sz w:val="28"/>
        </w:rPr>
        <w:t xml:space="preserve"> </w:t>
      </w:r>
      <w:r>
        <w:rPr>
          <w:b/>
          <w:i/>
          <w:spacing w:val="19"/>
          <w:sz w:val="28"/>
        </w:rPr>
        <w:t>тл</w:t>
      </w:r>
      <w:r>
        <w:rPr>
          <w:b/>
          <w:i/>
          <w:spacing w:val="-29"/>
          <w:sz w:val="28"/>
        </w:rPr>
        <w:t xml:space="preserve"> </w:t>
      </w:r>
      <w:r>
        <w:rPr>
          <w:b/>
          <w:i/>
          <w:spacing w:val="18"/>
          <w:sz w:val="28"/>
        </w:rPr>
        <w:t xml:space="preserve">ый </w:t>
      </w:r>
      <w:r>
        <w:rPr>
          <w:b/>
          <w:i/>
          <w:spacing w:val="20"/>
          <w:sz w:val="28"/>
        </w:rPr>
        <w:t xml:space="preserve"> </w:t>
      </w:r>
      <w:r>
        <w:rPr>
          <w:b/>
          <w:i/>
          <w:spacing w:val="18"/>
          <w:sz w:val="28"/>
        </w:rPr>
        <w:t>ве</w:t>
      </w:r>
      <w:r>
        <w:rPr>
          <w:b/>
          <w:i/>
          <w:spacing w:val="-29"/>
          <w:sz w:val="28"/>
        </w:rPr>
        <w:t xml:space="preserve"> </w:t>
      </w:r>
      <w:r>
        <w:rPr>
          <w:b/>
          <w:i/>
          <w:spacing w:val="25"/>
          <w:sz w:val="28"/>
        </w:rPr>
        <w:t>чер</w:t>
      </w:r>
      <w:r>
        <w:rPr>
          <w:b/>
          <w:i/>
          <w:spacing w:val="-28"/>
          <w:sz w:val="28"/>
        </w:rPr>
        <w:t xml:space="preserve"> </w:t>
      </w:r>
      <w:r>
        <w:rPr>
          <w:b/>
          <w:i/>
          <w:sz w:val="28"/>
        </w:rPr>
        <w:t>.</w:t>
      </w:r>
      <w:r>
        <w:rPr>
          <w:b/>
          <w:i/>
          <w:spacing w:val="-33"/>
          <w:sz w:val="28"/>
        </w:rPr>
        <w:t xml:space="preserve"> </w:t>
      </w:r>
      <w:r>
        <w:rPr>
          <w:b/>
          <w:i/>
          <w:sz w:val="28"/>
        </w:rPr>
        <w:t>.</w:t>
      </w:r>
      <w:r>
        <w:rPr>
          <w:b/>
          <w:i/>
          <w:spacing w:val="-30"/>
          <w:sz w:val="28"/>
        </w:rPr>
        <w:t xml:space="preserve"> </w:t>
      </w:r>
      <w:r>
        <w:rPr>
          <w:b/>
          <w:i/>
          <w:sz w:val="28"/>
        </w:rPr>
        <w:t>.</w:t>
      </w:r>
      <w:r>
        <w:rPr>
          <w:b/>
          <w:i/>
          <w:spacing w:val="-33"/>
          <w:sz w:val="28"/>
        </w:rPr>
        <w:t xml:space="preserve"> </w:t>
      </w:r>
      <w:r>
        <w:rPr>
          <w:b/>
          <w:i/>
          <w:sz w:val="28"/>
        </w:rPr>
        <w:t>»</w:t>
      </w:r>
      <w:r>
        <w:rPr>
          <w:b/>
          <w:i/>
          <w:spacing w:val="-28"/>
          <w:sz w:val="28"/>
        </w:rPr>
        <w:t xml:space="preserve"> </w:t>
      </w:r>
      <w:r>
        <w:rPr>
          <w:b/>
          <w:i/>
          <w:sz w:val="28"/>
        </w:rPr>
        <w:t>.</w:t>
      </w:r>
      <w:r>
        <w:rPr>
          <w:b/>
          <w:i/>
          <w:spacing w:val="78"/>
          <w:sz w:val="28"/>
        </w:rPr>
        <w:t xml:space="preserve"> </w:t>
      </w:r>
      <w:r>
        <w:rPr>
          <w:sz w:val="28"/>
        </w:rPr>
        <w:t>Человек</w:t>
      </w:r>
      <w:r>
        <w:rPr>
          <w:spacing w:val="-68"/>
          <w:sz w:val="28"/>
        </w:rPr>
        <w:t xml:space="preserve"> </w:t>
      </w:r>
      <w:r>
        <w:rPr>
          <w:sz w:val="28"/>
        </w:rPr>
        <w:t>и</w:t>
      </w:r>
      <w:r>
        <w:rPr>
          <w:spacing w:val="64"/>
          <w:sz w:val="28"/>
        </w:rPr>
        <w:t xml:space="preserve"> </w:t>
      </w:r>
      <w:r>
        <w:rPr>
          <w:sz w:val="28"/>
        </w:rPr>
        <w:t>природа</w:t>
      </w:r>
      <w:r>
        <w:rPr>
          <w:spacing w:val="64"/>
          <w:sz w:val="28"/>
        </w:rPr>
        <w:t xml:space="preserve"> </w:t>
      </w:r>
      <w:r>
        <w:rPr>
          <w:sz w:val="28"/>
        </w:rPr>
        <w:t>в</w:t>
      </w:r>
      <w:r>
        <w:rPr>
          <w:spacing w:val="63"/>
          <w:sz w:val="28"/>
        </w:rPr>
        <w:t xml:space="preserve"> </w:t>
      </w:r>
      <w:r>
        <w:rPr>
          <w:sz w:val="28"/>
        </w:rPr>
        <w:t>стихах</w:t>
      </w:r>
      <w:r>
        <w:rPr>
          <w:spacing w:val="62"/>
          <w:sz w:val="28"/>
        </w:rPr>
        <w:t xml:space="preserve"> </w:t>
      </w:r>
      <w:r>
        <w:rPr>
          <w:sz w:val="28"/>
        </w:rPr>
        <w:t>И.А.</w:t>
      </w:r>
      <w:r>
        <w:rPr>
          <w:spacing w:val="64"/>
          <w:sz w:val="28"/>
        </w:rPr>
        <w:t xml:space="preserve"> </w:t>
      </w:r>
      <w:r>
        <w:rPr>
          <w:sz w:val="28"/>
        </w:rPr>
        <w:t>Бунина.</w:t>
      </w:r>
      <w:r>
        <w:rPr>
          <w:spacing w:val="63"/>
          <w:sz w:val="28"/>
        </w:rPr>
        <w:t xml:space="preserve"> </w:t>
      </w:r>
      <w:r>
        <w:rPr>
          <w:sz w:val="28"/>
        </w:rPr>
        <w:t>Размышления</w:t>
      </w:r>
      <w:r>
        <w:rPr>
          <w:spacing w:val="62"/>
          <w:sz w:val="28"/>
        </w:rPr>
        <w:t xml:space="preserve"> </w:t>
      </w:r>
      <w:r>
        <w:rPr>
          <w:sz w:val="28"/>
        </w:rPr>
        <w:t>о</w:t>
      </w:r>
      <w:r>
        <w:rPr>
          <w:spacing w:val="63"/>
          <w:sz w:val="28"/>
        </w:rPr>
        <w:t xml:space="preserve"> </w:t>
      </w:r>
      <w:r>
        <w:rPr>
          <w:sz w:val="28"/>
        </w:rPr>
        <w:t>своеобразии</w:t>
      </w:r>
      <w:r>
        <w:rPr>
          <w:spacing w:val="64"/>
          <w:sz w:val="28"/>
        </w:rPr>
        <w:t xml:space="preserve"> </w:t>
      </w:r>
      <w:r>
        <w:rPr>
          <w:sz w:val="28"/>
        </w:rPr>
        <w:t>поэзии:</w:t>
      </w:r>
      <w:r>
        <w:rPr>
          <w:spacing w:val="1"/>
          <w:sz w:val="28"/>
        </w:rPr>
        <w:t xml:space="preserve"> </w:t>
      </w:r>
      <w:r>
        <w:rPr>
          <w:b/>
          <w:i/>
          <w:sz w:val="28"/>
        </w:rPr>
        <w:t>«</w:t>
      </w:r>
      <w:r>
        <w:rPr>
          <w:b/>
          <w:i/>
          <w:spacing w:val="-29"/>
          <w:sz w:val="28"/>
        </w:rPr>
        <w:t xml:space="preserve"> </w:t>
      </w:r>
      <w:r>
        <w:rPr>
          <w:b/>
          <w:i/>
          <w:spacing w:val="7"/>
          <w:sz w:val="28"/>
        </w:rPr>
        <w:t>Ка</w:t>
      </w:r>
      <w:r>
        <w:rPr>
          <w:b/>
          <w:i/>
          <w:spacing w:val="-29"/>
          <w:sz w:val="28"/>
        </w:rPr>
        <w:t xml:space="preserve"> </w:t>
      </w:r>
      <w:r>
        <w:rPr>
          <w:b/>
          <w:i/>
          <w:sz w:val="28"/>
        </w:rPr>
        <w:t>к</w:t>
      </w:r>
      <w:r>
        <w:rPr>
          <w:b/>
          <w:i/>
          <w:spacing w:val="140"/>
          <w:sz w:val="28"/>
        </w:rPr>
        <w:t xml:space="preserve"> </w:t>
      </w:r>
      <w:r>
        <w:rPr>
          <w:b/>
          <w:i/>
          <w:sz w:val="28"/>
        </w:rPr>
        <w:t>я</w:t>
      </w:r>
      <w:r>
        <w:rPr>
          <w:b/>
          <w:i/>
          <w:spacing w:val="1"/>
          <w:sz w:val="28"/>
        </w:rPr>
        <w:t xml:space="preserve"> </w:t>
      </w:r>
      <w:r>
        <w:rPr>
          <w:b/>
          <w:i/>
          <w:sz w:val="28"/>
        </w:rPr>
        <w:t>п</w:t>
      </w:r>
      <w:r>
        <w:rPr>
          <w:b/>
          <w:i/>
          <w:spacing w:val="-30"/>
          <w:sz w:val="28"/>
        </w:rPr>
        <w:t xml:space="preserve"> </w:t>
      </w:r>
      <w:r>
        <w:rPr>
          <w:b/>
          <w:i/>
          <w:spacing w:val="28"/>
          <w:sz w:val="28"/>
        </w:rPr>
        <w:t>ишу»</w:t>
      </w:r>
      <w:r>
        <w:rPr>
          <w:b/>
          <w:i/>
          <w:spacing w:val="-29"/>
          <w:sz w:val="28"/>
        </w:rPr>
        <w:t xml:space="preserve"> </w:t>
      </w:r>
      <w:r>
        <w:rPr>
          <w:b/>
          <w:i/>
          <w:sz w:val="28"/>
        </w:rPr>
        <w:t>.</w:t>
      </w:r>
      <w:r>
        <w:rPr>
          <w:b/>
          <w:i/>
          <w:spacing w:val="67"/>
          <w:sz w:val="28"/>
        </w:rPr>
        <w:t xml:space="preserve"> </w:t>
      </w:r>
      <w:r>
        <w:rPr>
          <w:sz w:val="28"/>
        </w:rPr>
        <w:t>Рассказ</w:t>
      </w:r>
      <w:r>
        <w:rPr>
          <w:spacing w:val="23"/>
          <w:sz w:val="28"/>
        </w:rPr>
        <w:t xml:space="preserve"> </w:t>
      </w:r>
      <w:r>
        <w:rPr>
          <w:b/>
          <w:i/>
          <w:sz w:val="28"/>
        </w:rPr>
        <w:t>«</w:t>
      </w:r>
      <w:r>
        <w:rPr>
          <w:b/>
          <w:i/>
          <w:spacing w:val="-29"/>
          <w:sz w:val="28"/>
        </w:rPr>
        <w:t xml:space="preserve"> </w:t>
      </w:r>
      <w:r>
        <w:rPr>
          <w:b/>
          <w:i/>
          <w:spacing w:val="18"/>
          <w:sz w:val="28"/>
        </w:rPr>
        <w:t>Ку</w:t>
      </w:r>
      <w:r>
        <w:rPr>
          <w:b/>
          <w:i/>
          <w:spacing w:val="-30"/>
          <w:sz w:val="28"/>
        </w:rPr>
        <w:t xml:space="preserve"> </w:t>
      </w:r>
      <w:r>
        <w:rPr>
          <w:b/>
          <w:i/>
          <w:spacing w:val="31"/>
          <w:sz w:val="28"/>
        </w:rPr>
        <w:t>кушка»</w:t>
      </w:r>
      <w:r>
        <w:rPr>
          <w:b/>
          <w:i/>
          <w:spacing w:val="-29"/>
          <w:sz w:val="28"/>
        </w:rPr>
        <w:t xml:space="preserve"> </w:t>
      </w:r>
      <w:r>
        <w:rPr>
          <w:b/>
          <w:i/>
          <w:sz w:val="28"/>
        </w:rPr>
        <w:t>.</w:t>
      </w:r>
      <w:r>
        <w:rPr>
          <w:b/>
          <w:i/>
          <w:spacing w:val="-28"/>
          <w:sz w:val="28"/>
        </w:rPr>
        <w:t xml:space="preserve"> </w:t>
      </w:r>
      <w:r>
        <w:rPr>
          <w:sz w:val="28"/>
        </w:rPr>
        <w:t>Смысл</w:t>
      </w:r>
      <w:r>
        <w:rPr>
          <w:spacing w:val="24"/>
          <w:sz w:val="28"/>
        </w:rPr>
        <w:t xml:space="preserve"> </w:t>
      </w:r>
      <w:r>
        <w:rPr>
          <w:sz w:val="28"/>
        </w:rPr>
        <w:t>названия;</w:t>
      </w:r>
      <w:r>
        <w:rPr>
          <w:spacing w:val="24"/>
          <w:sz w:val="28"/>
        </w:rPr>
        <w:t xml:space="preserve"> </w:t>
      </w:r>
      <w:r>
        <w:rPr>
          <w:sz w:val="28"/>
        </w:rPr>
        <w:t>доброта,</w:t>
      </w:r>
      <w:r>
        <w:rPr>
          <w:spacing w:val="24"/>
          <w:sz w:val="28"/>
        </w:rPr>
        <w:t xml:space="preserve"> </w:t>
      </w:r>
      <w:r>
        <w:rPr>
          <w:sz w:val="28"/>
        </w:rPr>
        <w:t>милосердие,</w:t>
      </w:r>
      <w:r>
        <w:rPr>
          <w:spacing w:val="-68"/>
          <w:sz w:val="28"/>
        </w:rPr>
        <w:t xml:space="preserve"> </w:t>
      </w:r>
      <w:r>
        <w:rPr>
          <w:sz w:val="28"/>
        </w:rPr>
        <w:t>справедливость,</w:t>
      </w:r>
      <w:r>
        <w:rPr>
          <w:spacing w:val="1"/>
          <w:sz w:val="28"/>
        </w:rPr>
        <w:t xml:space="preserve"> </w:t>
      </w:r>
      <w:r>
        <w:rPr>
          <w:sz w:val="28"/>
        </w:rPr>
        <w:t>покорность,</w:t>
      </w:r>
      <w:r>
        <w:rPr>
          <w:spacing w:val="1"/>
          <w:sz w:val="28"/>
        </w:rPr>
        <w:t xml:space="preserve"> </w:t>
      </w:r>
      <w:r>
        <w:rPr>
          <w:sz w:val="28"/>
        </w:rPr>
        <w:t>смирение</w:t>
      </w:r>
      <w:r>
        <w:rPr>
          <w:spacing w:val="1"/>
          <w:sz w:val="28"/>
        </w:rPr>
        <w:t xml:space="preserve"> </w:t>
      </w:r>
      <w:r>
        <w:rPr>
          <w:sz w:val="28"/>
        </w:rPr>
        <w:t>—</w:t>
      </w:r>
      <w:r>
        <w:rPr>
          <w:spacing w:val="1"/>
          <w:sz w:val="28"/>
        </w:rPr>
        <w:t xml:space="preserve"> </w:t>
      </w:r>
      <w:r>
        <w:rPr>
          <w:sz w:val="28"/>
        </w:rPr>
        <w:t>основные</w:t>
      </w:r>
      <w:r>
        <w:rPr>
          <w:spacing w:val="1"/>
          <w:sz w:val="28"/>
        </w:rPr>
        <w:t xml:space="preserve"> </w:t>
      </w:r>
      <w:r>
        <w:rPr>
          <w:sz w:val="28"/>
        </w:rPr>
        <w:t>мотивы</w:t>
      </w:r>
      <w:r>
        <w:rPr>
          <w:spacing w:val="1"/>
          <w:sz w:val="28"/>
        </w:rPr>
        <w:t xml:space="preserve"> </w:t>
      </w:r>
      <w:r>
        <w:rPr>
          <w:sz w:val="28"/>
        </w:rPr>
        <w:t>рассказа;</w:t>
      </w:r>
      <w:r>
        <w:rPr>
          <w:spacing w:val="1"/>
          <w:sz w:val="28"/>
        </w:rPr>
        <w:t xml:space="preserve"> </w:t>
      </w:r>
      <w:r>
        <w:rPr>
          <w:sz w:val="28"/>
        </w:rPr>
        <w:t>образы-</w:t>
      </w:r>
      <w:r>
        <w:rPr>
          <w:spacing w:val="1"/>
          <w:sz w:val="28"/>
        </w:rPr>
        <w:t xml:space="preserve"> </w:t>
      </w:r>
      <w:r>
        <w:rPr>
          <w:sz w:val="28"/>
        </w:rPr>
        <w:t>персонажи;</w:t>
      </w:r>
      <w:r>
        <w:rPr>
          <w:spacing w:val="1"/>
          <w:sz w:val="28"/>
        </w:rPr>
        <w:t xml:space="preserve"> </w:t>
      </w:r>
      <w:r>
        <w:rPr>
          <w:sz w:val="28"/>
        </w:rPr>
        <w:t>образ</w:t>
      </w:r>
      <w:r>
        <w:rPr>
          <w:spacing w:val="1"/>
          <w:sz w:val="28"/>
        </w:rPr>
        <w:t xml:space="preserve"> </w:t>
      </w:r>
      <w:r>
        <w:rPr>
          <w:sz w:val="28"/>
        </w:rPr>
        <w:t>природы;</w:t>
      </w:r>
      <w:r>
        <w:rPr>
          <w:spacing w:val="1"/>
          <w:sz w:val="28"/>
        </w:rPr>
        <w:t xml:space="preserve"> </w:t>
      </w:r>
      <w:r>
        <w:rPr>
          <w:sz w:val="28"/>
        </w:rPr>
        <w:t>образы</w:t>
      </w:r>
      <w:r>
        <w:rPr>
          <w:spacing w:val="1"/>
          <w:sz w:val="28"/>
        </w:rPr>
        <w:t xml:space="preserve"> </w:t>
      </w:r>
      <w:r>
        <w:rPr>
          <w:sz w:val="28"/>
        </w:rPr>
        <w:t>животных</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значение</w:t>
      </w:r>
      <w:r>
        <w:rPr>
          <w:spacing w:val="1"/>
          <w:sz w:val="28"/>
        </w:rPr>
        <w:t xml:space="preserve"> </w:t>
      </w:r>
      <w:r>
        <w:rPr>
          <w:sz w:val="28"/>
        </w:rPr>
        <w:t>в</w:t>
      </w:r>
      <w:r>
        <w:rPr>
          <w:spacing w:val="1"/>
          <w:sz w:val="28"/>
        </w:rPr>
        <w:t xml:space="preserve"> </w:t>
      </w:r>
      <w:r>
        <w:rPr>
          <w:sz w:val="28"/>
        </w:rPr>
        <w:t>раскрытии</w:t>
      </w:r>
      <w:r>
        <w:rPr>
          <w:spacing w:val="1"/>
          <w:sz w:val="28"/>
        </w:rPr>
        <w:t xml:space="preserve"> </w:t>
      </w:r>
      <w:r>
        <w:rPr>
          <w:sz w:val="28"/>
        </w:rPr>
        <w:t>художественной</w:t>
      </w:r>
      <w:r>
        <w:rPr>
          <w:spacing w:val="-1"/>
          <w:sz w:val="28"/>
        </w:rPr>
        <w:t xml:space="preserve"> </w:t>
      </w:r>
      <w:r>
        <w:rPr>
          <w:sz w:val="28"/>
        </w:rPr>
        <w:t>идеи</w:t>
      </w:r>
      <w:r>
        <w:rPr>
          <w:spacing w:val="1"/>
          <w:sz w:val="28"/>
        </w:rPr>
        <w:t xml:space="preserve"> </w:t>
      </w:r>
      <w:r>
        <w:rPr>
          <w:sz w:val="28"/>
        </w:rPr>
        <w:t>рассказа.</w:t>
      </w:r>
    </w:p>
    <w:p w:rsidR="006B28B4" w:rsidRDefault="00DA7639">
      <w:pPr>
        <w:pStyle w:val="a3"/>
        <w:ind w:right="386"/>
      </w:pPr>
      <w:r>
        <w:rPr>
          <w:i/>
        </w:rPr>
        <w:t>Теория</w:t>
      </w:r>
      <w:r>
        <w:rPr>
          <w:i/>
          <w:spacing w:val="1"/>
        </w:rPr>
        <w:t xml:space="preserve"> </w:t>
      </w:r>
      <w:r>
        <w:rPr>
          <w:i/>
        </w:rPr>
        <w:t>литературы:</w:t>
      </w:r>
      <w:r>
        <w:rPr>
          <w:i/>
          <w:spacing w:val="1"/>
        </w:rPr>
        <w:t xml:space="preserve"> </w:t>
      </w:r>
      <w:r>
        <w:t>темы</w:t>
      </w:r>
      <w:r>
        <w:rPr>
          <w:spacing w:val="1"/>
        </w:rPr>
        <w:t xml:space="preserve"> </w:t>
      </w:r>
      <w:r>
        <w:t>и</w:t>
      </w:r>
      <w:r>
        <w:rPr>
          <w:spacing w:val="1"/>
        </w:rPr>
        <w:t xml:space="preserve"> </w:t>
      </w:r>
      <w:r>
        <w:t>мотивы</w:t>
      </w:r>
      <w:r>
        <w:rPr>
          <w:spacing w:val="1"/>
        </w:rPr>
        <w:t xml:space="preserve"> </w:t>
      </w:r>
      <w:r>
        <w:t>в</w:t>
      </w:r>
      <w:r>
        <w:rPr>
          <w:spacing w:val="1"/>
        </w:rPr>
        <w:t xml:space="preserve"> </w:t>
      </w:r>
      <w:r>
        <w:t>лирическом</w:t>
      </w:r>
      <w:r>
        <w:rPr>
          <w:spacing w:val="1"/>
        </w:rPr>
        <w:t xml:space="preserve"> </w:t>
      </w:r>
      <w:r>
        <w:t>стихотворении;</w:t>
      </w:r>
      <w:r>
        <w:rPr>
          <w:spacing w:val="-67"/>
        </w:rPr>
        <w:t xml:space="preserve"> </w:t>
      </w:r>
      <w:r>
        <w:t>поэтический образ; художественно-выразительная роль бессоюзия в поэтическом</w:t>
      </w:r>
      <w:r>
        <w:rPr>
          <w:spacing w:val="1"/>
        </w:rPr>
        <w:t xml:space="preserve"> </w:t>
      </w:r>
      <w:r>
        <w:t>тексте.</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подготовка</w:t>
      </w:r>
      <w:r>
        <w:rPr>
          <w:spacing w:val="1"/>
        </w:rPr>
        <w:t xml:space="preserve"> </w:t>
      </w:r>
      <w:r>
        <w:t>вопросов</w:t>
      </w:r>
      <w:r>
        <w:rPr>
          <w:spacing w:val="1"/>
        </w:rPr>
        <w:t xml:space="preserve"> </w:t>
      </w:r>
      <w:r>
        <w:t>для</w:t>
      </w:r>
      <w:r>
        <w:rPr>
          <w:spacing w:val="1"/>
        </w:rPr>
        <w:t xml:space="preserve"> </w:t>
      </w:r>
      <w:r>
        <w:t>дискуссии;</w:t>
      </w:r>
      <w:r>
        <w:rPr>
          <w:spacing w:val="-67"/>
        </w:rPr>
        <w:t xml:space="preserve"> </w:t>
      </w:r>
      <w:r>
        <w:t>выразительное</w:t>
      </w:r>
      <w:r>
        <w:rPr>
          <w:spacing w:val="1"/>
        </w:rPr>
        <w:t xml:space="preserve"> </w:t>
      </w:r>
      <w:r>
        <w:t>чтение;</w:t>
      </w:r>
      <w:r>
        <w:rPr>
          <w:spacing w:val="1"/>
        </w:rPr>
        <w:t xml:space="preserve"> </w:t>
      </w:r>
      <w:r>
        <w:t>различные</w:t>
      </w:r>
      <w:r>
        <w:rPr>
          <w:spacing w:val="1"/>
        </w:rPr>
        <w:t xml:space="preserve"> </w:t>
      </w:r>
      <w:r>
        <w:t>виды</w:t>
      </w:r>
      <w:r>
        <w:rPr>
          <w:spacing w:val="1"/>
        </w:rPr>
        <w:t xml:space="preserve"> </w:t>
      </w:r>
      <w:r>
        <w:t>пересказа;</w:t>
      </w:r>
      <w:r>
        <w:rPr>
          <w:spacing w:val="1"/>
        </w:rPr>
        <w:t xml:space="preserve"> </w:t>
      </w:r>
      <w:r>
        <w:t>работа</w:t>
      </w:r>
      <w:r>
        <w:rPr>
          <w:spacing w:val="1"/>
        </w:rPr>
        <w:t xml:space="preserve"> </w:t>
      </w:r>
      <w:r>
        <w:t>с</w:t>
      </w:r>
      <w:r>
        <w:rPr>
          <w:spacing w:val="1"/>
        </w:rPr>
        <w:t xml:space="preserve"> </w:t>
      </w:r>
      <w:r>
        <w:t>учебником;</w:t>
      </w:r>
      <w:r>
        <w:rPr>
          <w:spacing w:val="1"/>
        </w:rPr>
        <w:t xml:space="preserve"> </w:t>
      </w:r>
      <w:r>
        <w:t>прослушивание музыкальных записей; работа с репродукциями; исследовательская</w:t>
      </w:r>
      <w:r>
        <w:rPr>
          <w:spacing w:val="1"/>
        </w:rPr>
        <w:t xml:space="preserve"> </w:t>
      </w:r>
      <w:r>
        <w:t>работа</w:t>
      </w:r>
      <w:r>
        <w:rPr>
          <w:spacing w:val="-1"/>
        </w:rPr>
        <w:t xml:space="preserve"> </w:t>
      </w:r>
      <w:r>
        <w:t>с</w:t>
      </w:r>
      <w:r>
        <w:rPr>
          <w:spacing w:val="-1"/>
        </w:rPr>
        <w:t xml:space="preserve"> </w:t>
      </w:r>
      <w:r>
        <w:t>текстом.</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(И.И. Левитан «Весна. Большая вода»; И.Е. Репин «Мужичок из робких»); музыка</w:t>
      </w:r>
      <w:r>
        <w:rPr>
          <w:spacing w:val="1"/>
        </w:rPr>
        <w:t xml:space="preserve"> </w:t>
      </w:r>
      <w:r>
        <w:t>(П.И.</w:t>
      </w:r>
      <w:r>
        <w:rPr>
          <w:spacing w:val="-1"/>
        </w:rPr>
        <w:t xml:space="preserve"> </w:t>
      </w:r>
      <w:r>
        <w:t>Чайковский</w:t>
      </w:r>
      <w:r>
        <w:rPr>
          <w:spacing w:val="-1"/>
        </w:rPr>
        <w:t xml:space="preserve"> </w:t>
      </w:r>
      <w:r>
        <w:t>«Подснежник.</w:t>
      </w:r>
      <w:r>
        <w:rPr>
          <w:spacing w:val="-1"/>
        </w:rPr>
        <w:t xml:space="preserve"> </w:t>
      </w:r>
      <w:r>
        <w:t>Апрель» из</w:t>
      </w:r>
      <w:r>
        <w:rPr>
          <w:spacing w:val="-1"/>
        </w:rPr>
        <w:t xml:space="preserve"> </w:t>
      </w:r>
      <w:r>
        <w:t>цикла</w:t>
      </w:r>
      <w:r>
        <w:rPr>
          <w:spacing w:val="-4"/>
        </w:rPr>
        <w:t xml:space="preserve"> </w:t>
      </w:r>
      <w:r>
        <w:t>«Времена</w:t>
      </w:r>
      <w:r>
        <w:rPr>
          <w:spacing w:val="-1"/>
        </w:rPr>
        <w:t xml:space="preserve"> </w:t>
      </w:r>
      <w:r>
        <w:t>года»).</w:t>
      </w:r>
    </w:p>
    <w:p w:rsidR="006B28B4" w:rsidRDefault="00DA7639">
      <w:pPr>
        <w:ind w:left="692" w:right="384"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нравственно-эстетических</w:t>
      </w:r>
      <w:r>
        <w:rPr>
          <w:spacing w:val="1"/>
          <w:sz w:val="28"/>
        </w:rPr>
        <w:t xml:space="preserve"> </w:t>
      </w:r>
      <w:r>
        <w:rPr>
          <w:sz w:val="28"/>
        </w:rPr>
        <w:t>представлений</w:t>
      </w:r>
      <w:r>
        <w:rPr>
          <w:spacing w:val="-1"/>
          <w:sz w:val="28"/>
        </w:rPr>
        <w:t xml:space="preserve"> </w:t>
      </w:r>
      <w:r>
        <w:rPr>
          <w:sz w:val="28"/>
        </w:rPr>
        <w:t>при</w:t>
      </w:r>
      <w:r>
        <w:rPr>
          <w:spacing w:val="-3"/>
          <w:sz w:val="28"/>
        </w:rPr>
        <w:t xml:space="preserve"> </w:t>
      </w:r>
      <w:r>
        <w:rPr>
          <w:sz w:val="28"/>
        </w:rPr>
        <w:t>характеристике мотива</w:t>
      </w:r>
      <w:r>
        <w:rPr>
          <w:spacing w:val="-2"/>
          <w:sz w:val="28"/>
        </w:rPr>
        <w:t xml:space="preserve"> </w:t>
      </w:r>
      <w:r>
        <w:rPr>
          <w:sz w:val="28"/>
        </w:rPr>
        <w:t>«дом».</w:t>
      </w:r>
    </w:p>
    <w:p w:rsidR="006B28B4" w:rsidRDefault="00DA7639">
      <w:pPr>
        <w:spacing w:line="321" w:lineRule="exact"/>
        <w:ind w:left="1401"/>
        <w:jc w:val="both"/>
        <w:rPr>
          <w:sz w:val="28"/>
        </w:rPr>
      </w:pPr>
      <w:r>
        <w:rPr>
          <w:b/>
          <w:sz w:val="28"/>
        </w:rPr>
        <w:t>А.И.</w:t>
      </w:r>
      <w:r>
        <w:rPr>
          <w:b/>
          <w:spacing w:val="-2"/>
          <w:sz w:val="28"/>
        </w:rPr>
        <w:t xml:space="preserve"> </w:t>
      </w:r>
      <w:r>
        <w:rPr>
          <w:b/>
          <w:sz w:val="28"/>
        </w:rPr>
        <w:t>КУПРИН</w:t>
      </w:r>
      <w:r>
        <w:rPr>
          <w:b/>
          <w:spacing w:val="-1"/>
          <w:sz w:val="28"/>
        </w:rPr>
        <w:t xml:space="preserve"> </w:t>
      </w:r>
      <w:r>
        <w:rPr>
          <w:sz w:val="28"/>
        </w:rPr>
        <w:t>(2</w:t>
      </w:r>
      <w:r>
        <w:rPr>
          <w:spacing w:val="-2"/>
          <w:sz w:val="28"/>
        </w:rPr>
        <w:t xml:space="preserve"> </w:t>
      </w:r>
      <w:r>
        <w:rPr>
          <w:sz w:val="28"/>
        </w:rPr>
        <w:t>часа)</w:t>
      </w:r>
    </w:p>
    <w:p w:rsidR="006B28B4" w:rsidRDefault="00DA7639">
      <w:pPr>
        <w:ind w:left="692" w:right="384" w:firstLine="708"/>
        <w:jc w:val="both"/>
        <w:rPr>
          <w:sz w:val="28"/>
        </w:rPr>
      </w:pPr>
      <w:r>
        <w:rPr>
          <w:sz w:val="28"/>
        </w:rPr>
        <w:t>Рассказы</w:t>
      </w:r>
      <w:r>
        <w:rPr>
          <w:spacing w:val="46"/>
          <w:sz w:val="28"/>
        </w:rPr>
        <w:t xml:space="preserve"> </w:t>
      </w:r>
      <w:r>
        <w:rPr>
          <w:b/>
          <w:i/>
          <w:sz w:val="28"/>
        </w:rPr>
        <w:t>«</w:t>
      </w:r>
      <w:r>
        <w:rPr>
          <w:b/>
          <w:i/>
          <w:spacing w:val="-31"/>
          <w:sz w:val="28"/>
        </w:rPr>
        <w:t xml:space="preserve"> </w:t>
      </w:r>
      <w:r>
        <w:rPr>
          <w:b/>
          <w:i/>
          <w:spacing w:val="25"/>
          <w:sz w:val="28"/>
        </w:rPr>
        <w:t>Чуд</w:t>
      </w:r>
      <w:r>
        <w:rPr>
          <w:b/>
          <w:i/>
          <w:spacing w:val="-29"/>
          <w:sz w:val="28"/>
        </w:rPr>
        <w:t xml:space="preserve"> </w:t>
      </w:r>
      <w:r>
        <w:rPr>
          <w:b/>
          <w:i/>
          <w:spacing w:val="25"/>
          <w:sz w:val="28"/>
        </w:rPr>
        <w:t>есн</w:t>
      </w:r>
      <w:r>
        <w:rPr>
          <w:b/>
          <w:i/>
          <w:spacing w:val="-30"/>
          <w:sz w:val="28"/>
        </w:rPr>
        <w:t xml:space="preserve"> </w:t>
      </w:r>
      <w:r>
        <w:rPr>
          <w:b/>
          <w:i/>
          <w:sz w:val="28"/>
        </w:rPr>
        <w:t>ы</w:t>
      </w:r>
      <w:r>
        <w:rPr>
          <w:b/>
          <w:i/>
          <w:spacing w:val="-30"/>
          <w:sz w:val="28"/>
        </w:rPr>
        <w:t xml:space="preserve"> </w:t>
      </w:r>
      <w:r>
        <w:rPr>
          <w:b/>
          <w:i/>
          <w:sz w:val="28"/>
        </w:rPr>
        <w:t>й</w:t>
      </w:r>
      <w:r>
        <w:rPr>
          <w:b/>
          <w:i/>
          <w:spacing w:val="55"/>
          <w:sz w:val="28"/>
        </w:rPr>
        <w:t xml:space="preserve"> </w:t>
      </w:r>
      <w:r>
        <w:rPr>
          <w:b/>
          <w:i/>
          <w:spacing w:val="18"/>
          <w:sz w:val="28"/>
        </w:rPr>
        <w:t>до</w:t>
      </w:r>
      <w:r>
        <w:rPr>
          <w:b/>
          <w:i/>
          <w:spacing w:val="-29"/>
          <w:sz w:val="28"/>
        </w:rPr>
        <w:t xml:space="preserve"> </w:t>
      </w:r>
      <w:r>
        <w:rPr>
          <w:b/>
          <w:i/>
          <w:spacing w:val="30"/>
          <w:sz w:val="28"/>
        </w:rPr>
        <w:t>ктор»</w:t>
      </w:r>
      <w:r>
        <w:rPr>
          <w:b/>
          <w:i/>
          <w:spacing w:val="-29"/>
          <w:sz w:val="28"/>
        </w:rPr>
        <w:t xml:space="preserve"> </w:t>
      </w:r>
      <w:r>
        <w:rPr>
          <w:b/>
          <w:i/>
          <w:sz w:val="28"/>
        </w:rPr>
        <w:t>,</w:t>
      </w:r>
      <w:r>
        <w:rPr>
          <w:b/>
          <w:i/>
          <w:spacing w:val="55"/>
          <w:sz w:val="28"/>
        </w:rPr>
        <w:t xml:space="preserve"> </w:t>
      </w:r>
      <w:r>
        <w:rPr>
          <w:b/>
          <w:i/>
          <w:sz w:val="28"/>
        </w:rPr>
        <w:t>«</w:t>
      </w:r>
      <w:r>
        <w:rPr>
          <w:b/>
          <w:i/>
          <w:spacing w:val="-30"/>
          <w:sz w:val="28"/>
        </w:rPr>
        <w:t xml:space="preserve"> </w:t>
      </w:r>
      <w:r>
        <w:rPr>
          <w:b/>
          <w:i/>
          <w:sz w:val="28"/>
        </w:rPr>
        <w:t>А</w:t>
      </w:r>
      <w:r>
        <w:rPr>
          <w:b/>
          <w:i/>
          <w:spacing w:val="-30"/>
          <w:sz w:val="28"/>
        </w:rPr>
        <w:t xml:space="preserve"> </w:t>
      </w:r>
      <w:r>
        <w:rPr>
          <w:b/>
          <w:i/>
          <w:spacing w:val="19"/>
          <w:sz w:val="28"/>
        </w:rPr>
        <w:t>Ие</w:t>
      </w:r>
      <w:r>
        <w:rPr>
          <w:b/>
          <w:i/>
          <w:spacing w:val="-30"/>
          <w:sz w:val="28"/>
        </w:rPr>
        <w:t xml:space="preserve"> </w:t>
      </w:r>
      <w:r>
        <w:rPr>
          <w:b/>
          <w:i/>
          <w:sz w:val="28"/>
        </w:rPr>
        <w:t>г</w:t>
      </w:r>
      <w:r>
        <w:rPr>
          <w:b/>
          <w:i/>
          <w:spacing w:val="-30"/>
          <w:sz w:val="28"/>
        </w:rPr>
        <w:t xml:space="preserve"> </w:t>
      </w:r>
      <w:r>
        <w:rPr>
          <w:b/>
          <w:i/>
          <w:spacing w:val="18"/>
          <w:sz w:val="28"/>
        </w:rPr>
        <w:t>!»</w:t>
      </w:r>
      <w:r>
        <w:rPr>
          <w:b/>
          <w:i/>
          <w:spacing w:val="-29"/>
          <w:sz w:val="28"/>
        </w:rPr>
        <w:t xml:space="preserve"> </w:t>
      </w:r>
      <w:r>
        <w:rPr>
          <w:b/>
          <w:i/>
          <w:sz w:val="28"/>
        </w:rPr>
        <w:t>.</w:t>
      </w:r>
      <w:r>
        <w:rPr>
          <w:b/>
          <w:i/>
          <w:spacing w:val="24"/>
          <w:sz w:val="28"/>
        </w:rPr>
        <w:t xml:space="preserve"> </w:t>
      </w:r>
      <w:r>
        <w:rPr>
          <w:sz w:val="28"/>
        </w:rPr>
        <w:t>Основная</w:t>
      </w:r>
      <w:r>
        <w:rPr>
          <w:spacing w:val="46"/>
          <w:sz w:val="28"/>
        </w:rPr>
        <w:t xml:space="preserve"> </w:t>
      </w:r>
      <w:r>
        <w:rPr>
          <w:sz w:val="28"/>
        </w:rPr>
        <w:t>сюжетная</w:t>
      </w:r>
      <w:r>
        <w:rPr>
          <w:spacing w:val="46"/>
          <w:sz w:val="28"/>
        </w:rPr>
        <w:t xml:space="preserve"> </w:t>
      </w:r>
      <w:r>
        <w:rPr>
          <w:sz w:val="28"/>
        </w:rPr>
        <w:t>линия</w:t>
      </w:r>
      <w:r>
        <w:rPr>
          <w:spacing w:val="-68"/>
          <w:sz w:val="28"/>
        </w:rPr>
        <w:t xml:space="preserve"> </w:t>
      </w:r>
      <w:r>
        <w:rPr>
          <w:sz w:val="28"/>
        </w:rPr>
        <w:t>рассказов</w:t>
      </w:r>
      <w:r>
        <w:rPr>
          <w:spacing w:val="-5"/>
          <w:sz w:val="28"/>
        </w:rPr>
        <w:t xml:space="preserve"> </w:t>
      </w:r>
      <w:r>
        <w:rPr>
          <w:sz w:val="28"/>
        </w:rPr>
        <w:t>и подтекст; художественная идея.</w:t>
      </w:r>
    </w:p>
    <w:p w:rsidR="006B28B4" w:rsidRDefault="00DA7639">
      <w:pPr>
        <w:pStyle w:val="a3"/>
        <w:ind w:right="388"/>
      </w:pPr>
      <w:r>
        <w:rPr>
          <w:i/>
        </w:rPr>
        <w:t>Теория</w:t>
      </w:r>
      <w:r>
        <w:rPr>
          <w:i/>
          <w:spacing w:val="1"/>
        </w:rPr>
        <w:t xml:space="preserve"> </w:t>
      </w:r>
      <w:r>
        <w:rPr>
          <w:i/>
        </w:rPr>
        <w:t>литературы:</w:t>
      </w:r>
      <w:r>
        <w:rPr>
          <w:i/>
          <w:spacing w:val="1"/>
        </w:rPr>
        <w:t xml:space="preserve"> </w:t>
      </w:r>
      <w:r>
        <w:t>рассказ-анекдот;</w:t>
      </w:r>
      <w:r>
        <w:rPr>
          <w:spacing w:val="1"/>
        </w:rPr>
        <w:t xml:space="preserve"> </w:t>
      </w:r>
      <w:r>
        <w:t>диалог;</w:t>
      </w:r>
      <w:r>
        <w:rPr>
          <w:spacing w:val="1"/>
        </w:rPr>
        <w:t xml:space="preserve"> </w:t>
      </w:r>
      <w:r>
        <w:t>прототип;</w:t>
      </w:r>
      <w:r>
        <w:rPr>
          <w:spacing w:val="1"/>
        </w:rPr>
        <w:t xml:space="preserve"> </w:t>
      </w:r>
      <w:r>
        <w:t>мотив</w:t>
      </w:r>
      <w:r>
        <w:rPr>
          <w:spacing w:val="1"/>
        </w:rPr>
        <w:t xml:space="preserve"> </w:t>
      </w:r>
      <w:r>
        <w:t>(развитие</w:t>
      </w:r>
      <w:r>
        <w:rPr>
          <w:spacing w:val="1"/>
        </w:rPr>
        <w:t xml:space="preserve"> </w:t>
      </w:r>
      <w:r>
        <w:t>представлений); каламбур.</w:t>
      </w:r>
    </w:p>
    <w:p w:rsidR="006B28B4" w:rsidRDefault="00DA7639">
      <w:pPr>
        <w:pStyle w:val="a3"/>
        <w:ind w:right="384"/>
      </w:pPr>
      <w:r>
        <w:rPr>
          <w:i/>
        </w:rPr>
        <w:t xml:space="preserve">Универсальные учебные действия: </w:t>
      </w:r>
      <w:r>
        <w:t>лексическая работа; подготовка вопросов</w:t>
      </w:r>
      <w:r>
        <w:rPr>
          <w:spacing w:val="1"/>
        </w:rPr>
        <w:t xml:space="preserve"> </w:t>
      </w:r>
      <w:r>
        <w:t>для</w:t>
      </w:r>
      <w:r>
        <w:rPr>
          <w:spacing w:val="1"/>
        </w:rPr>
        <w:t xml:space="preserve"> </w:t>
      </w:r>
      <w:r>
        <w:t>дискуссии;</w:t>
      </w:r>
      <w:r>
        <w:rPr>
          <w:spacing w:val="1"/>
        </w:rPr>
        <w:t xml:space="preserve"> </w:t>
      </w:r>
      <w:r>
        <w:t>отзыв</w:t>
      </w:r>
      <w:r>
        <w:rPr>
          <w:spacing w:val="1"/>
        </w:rPr>
        <w:t xml:space="preserve"> </w:t>
      </w:r>
      <w:r>
        <w:t>на</w:t>
      </w:r>
      <w:r>
        <w:rPr>
          <w:spacing w:val="1"/>
        </w:rPr>
        <w:t xml:space="preserve"> </w:t>
      </w:r>
      <w:r>
        <w:t>эпизод;</w:t>
      </w:r>
      <w:r>
        <w:rPr>
          <w:spacing w:val="1"/>
        </w:rPr>
        <w:t xml:space="preserve"> </w:t>
      </w:r>
      <w:r>
        <w:t>составление</w:t>
      </w:r>
      <w:r>
        <w:rPr>
          <w:spacing w:val="1"/>
        </w:rPr>
        <w:t xml:space="preserve"> </w:t>
      </w:r>
      <w:r>
        <w:t>плана</w:t>
      </w:r>
      <w:r>
        <w:rPr>
          <w:spacing w:val="1"/>
        </w:rPr>
        <w:t xml:space="preserve"> </w:t>
      </w:r>
      <w:r>
        <w:t>статьи</w:t>
      </w:r>
      <w:r>
        <w:rPr>
          <w:spacing w:val="1"/>
        </w:rPr>
        <w:t xml:space="preserve"> </w:t>
      </w:r>
      <w:r>
        <w:t>учебника;</w:t>
      </w:r>
      <w:r>
        <w:rPr>
          <w:spacing w:val="1"/>
        </w:rPr>
        <w:t xml:space="preserve"> </w:t>
      </w:r>
      <w:r>
        <w:t>художественный</w:t>
      </w:r>
      <w:r>
        <w:rPr>
          <w:spacing w:val="1"/>
        </w:rPr>
        <w:t xml:space="preserve"> </w:t>
      </w:r>
      <w:r>
        <w:t>пересказ;</w:t>
      </w:r>
      <w:r>
        <w:rPr>
          <w:spacing w:val="1"/>
        </w:rPr>
        <w:t xml:space="preserve"> </w:t>
      </w:r>
      <w:r>
        <w:t>подготовка</w:t>
      </w:r>
      <w:r>
        <w:rPr>
          <w:spacing w:val="1"/>
        </w:rPr>
        <w:t xml:space="preserve"> </w:t>
      </w:r>
      <w:r>
        <w:t>сообщения;'</w:t>
      </w:r>
      <w:r>
        <w:rPr>
          <w:spacing w:val="1"/>
        </w:rPr>
        <w:t xml:space="preserve"> </w:t>
      </w:r>
      <w:r>
        <w:t>самостоятельная</w:t>
      </w:r>
      <w:r>
        <w:rPr>
          <w:spacing w:val="-67"/>
        </w:rPr>
        <w:t xml:space="preserve"> </w:t>
      </w:r>
      <w:r>
        <w:t>исследовательская</w:t>
      </w:r>
      <w:r>
        <w:rPr>
          <w:spacing w:val="-3"/>
        </w:rPr>
        <w:t xml:space="preserve"> </w:t>
      </w:r>
      <w:r>
        <w:t>работа с</w:t>
      </w:r>
      <w:r>
        <w:rPr>
          <w:spacing w:val="-1"/>
        </w:rPr>
        <w:t xml:space="preserve"> </w:t>
      </w:r>
      <w:r>
        <w:t>текстом.</w:t>
      </w:r>
    </w:p>
    <w:p w:rsidR="006B28B4" w:rsidRDefault="00DA7639">
      <w:pPr>
        <w:ind w:left="692" w:right="385" w:firstLine="708"/>
        <w:jc w:val="both"/>
        <w:rPr>
          <w:sz w:val="28"/>
        </w:rPr>
      </w:pPr>
      <w:r>
        <w:rPr>
          <w:i/>
          <w:sz w:val="28"/>
        </w:rPr>
        <w:t xml:space="preserve">Внутрипредметные и межпредметные связи: </w:t>
      </w:r>
      <w:r>
        <w:rPr>
          <w:sz w:val="28"/>
        </w:rPr>
        <w:t>литература (дети и взрослые в</w:t>
      </w:r>
      <w:r>
        <w:rPr>
          <w:spacing w:val="1"/>
          <w:sz w:val="28"/>
        </w:rPr>
        <w:t xml:space="preserve"> </w:t>
      </w:r>
      <w:r>
        <w:rPr>
          <w:sz w:val="28"/>
        </w:rPr>
        <w:t>прочитанных ранее произведениях); изобразительное искусство (иллюстрации Г.А.</w:t>
      </w:r>
      <w:r>
        <w:rPr>
          <w:spacing w:val="1"/>
          <w:sz w:val="28"/>
        </w:rPr>
        <w:t xml:space="preserve"> </w:t>
      </w:r>
      <w:r>
        <w:rPr>
          <w:sz w:val="28"/>
        </w:rPr>
        <w:t>Трагоута).</w:t>
      </w:r>
    </w:p>
    <w:p w:rsidR="006B28B4" w:rsidRDefault="00DA7639">
      <w:pPr>
        <w:ind w:left="692" w:right="388"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ценностных</w:t>
      </w:r>
      <w:r>
        <w:rPr>
          <w:spacing w:val="1"/>
          <w:sz w:val="28"/>
        </w:rPr>
        <w:t xml:space="preserve"> </w:t>
      </w:r>
      <w:r>
        <w:rPr>
          <w:sz w:val="28"/>
        </w:rPr>
        <w:t>представлений</w:t>
      </w:r>
      <w:r>
        <w:rPr>
          <w:spacing w:val="1"/>
          <w:sz w:val="28"/>
        </w:rPr>
        <w:t xml:space="preserve"> </w:t>
      </w:r>
      <w:r>
        <w:rPr>
          <w:sz w:val="28"/>
        </w:rPr>
        <w:t>(доброта,</w:t>
      </w:r>
      <w:r>
        <w:rPr>
          <w:spacing w:val="-2"/>
          <w:sz w:val="28"/>
        </w:rPr>
        <w:t xml:space="preserve"> </w:t>
      </w:r>
      <w:r>
        <w:rPr>
          <w:sz w:val="28"/>
        </w:rPr>
        <w:t>жертвенность,</w:t>
      </w:r>
      <w:r>
        <w:rPr>
          <w:spacing w:val="-1"/>
          <w:sz w:val="28"/>
        </w:rPr>
        <w:t xml:space="preserve"> </w:t>
      </w:r>
      <w:r>
        <w:rPr>
          <w:sz w:val="28"/>
        </w:rPr>
        <w:t>сочувствие,</w:t>
      </w:r>
      <w:r>
        <w:rPr>
          <w:spacing w:val="-1"/>
          <w:sz w:val="28"/>
        </w:rPr>
        <w:t xml:space="preserve"> </w:t>
      </w:r>
      <w:r>
        <w:rPr>
          <w:sz w:val="28"/>
        </w:rPr>
        <w:t>сострадание).</w:t>
      </w:r>
    </w:p>
    <w:p w:rsidR="006B28B4" w:rsidRDefault="00DA7639">
      <w:pPr>
        <w:spacing w:line="321" w:lineRule="exact"/>
        <w:ind w:left="1401"/>
        <w:jc w:val="both"/>
        <w:rPr>
          <w:sz w:val="28"/>
        </w:rPr>
      </w:pPr>
      <w:r>
        <w:rPr>
          <w:i/>
          <w:sz w:val="28"/>
        </w:rPr>
        <w:t>Творческая</w:t>
      </w:r>
      <w:r>
        <w:rPr>
          <w:i/>
          <w:spacing w:val="-6"/>
          <w:sz w:val="28"/>
        </w:rPr>
        <w:t xml:space="preserve"> </w:t>
      </w:r>
      <w:r>
        <w:rPr>
          <w:i/>
          <w:sz w:val="28"/>
        </w:rPr>
        <w:t>работа:</w:t>
      </w:r>
      <w:r>
        <w:rPr>
          <w:i/>
          <w:spacing w:val="-6"/>
          <w:sz w:val="28"/>
        </w:rPr>
        <w:t xml:space="preserve"> </w:t>
      </w:r>
      <w:r>
        <w:rPr>
          <w:sz w:val="28"/>
        </w:rPr>
        <w:t>сочинение-рассуждение.</w:t>
      </w:r>
    </w:p>
    <w:p w:rsidR="006B28B4" w:rsidRDefault="006B28B4">
      <w:pPr>
        <w:spacing w:line="321" w:lineRule="exact"/>
        <w:jc w:val="both"/>
        <w:rPr>
          <w:sz w:val="28"/>
        </w:rPr>
        <w:sectPr w:rsidR="006B28B4">
          <w:pgSz w:w="11910" w:h="16840"/>
          <w:pgMar w:top="760" w:right="180" w:bottom="1180" w:left="440" w:header="0" w:footer="964" w:gutter="0"/>
          <w:cols w:space="720"/>
        </w:sectPr>
      </w:pPr>
    </w:p>
    <w:p w:rsidR="006B28B4" w:rsidRDefault="00DA7639">
      <w:pPr>
        <w:pStyle w:val="a3"/>
        <w:spacing w:before="73"/>
        <w:ind w:right="384"/>
      </w:pPr>
      <w:r>
        <w:rPr>
          <w:i/>
        </w:rPr>
        <w:t xml:space="preserve">Возможные виды внеурочной деятельности: </w:t>
      </w:r>
      <w:r>
        <w:t>встреча в литературной гостиной</w:t>
      </w:r>
      <w:r>
        <w:rPr>
          <w:spacing w:val="-67"/>
        </w:rPr>
        <w:t xml:space="preserve"> </w:t>
      </w:r>
      <w:r>
        <w:t>или</w:t>
      </w:r>
      <w:r>
        <w:rPr>
          <w:spacing w:val="1"/>
        </w:rPr>
        <w:t xml:space="preserve"> </w:t>
      </w:r>
      <w:r>
        <w:t>дискуссионном</w:t>
      </w:r>
      <w:r>
        <w:rPr>
          <w:spacing w:val="1"/>
        </w:rPr>
        <w:t xml:space="preserve"> </w:t>
      </w:r>
      <w:r>
        <w:t>клубе</w:t>
      </w:r>
      <w:r>
        <w:rPr>
          <w:spacing w:val="1"/>
        </w:rPr>
        <w:t xml:space="preserve"> </w:t>
      </w:r>
      <w:r>
        <w:t>'«Что</w:t>
      </w:r>
      <w:r>
        <w:rPr>
          <w:spacing w:val="1"/>
        </w:rPr>
        <w:t xml:space="preserve"> </w:t>
      </w:r>
      <w:r>
        <w:t>есть</w:t>
      </w:r>
      <w:r>
        <w:rPr>
          <w:spacing w:val="1"/>
        </w:rPr>
        <w:t xml:space="preserve"> </w:t>
      </w:r>
      <w:r>
        <w:t>доброта?»</w:t>
      </w:r>
      <w:r>
        <w:rPr>
          <w:spacing w:val="1"/>
        </w:rPr>
        <w:t xml:space="preserve"> </w:t>
      </w:r>
      <w:r>
        <w:t>—</w:t>
      </w:r>
      <w:r>
        <w:rPr>
          <w:spacing w:val="1"/>
        </w:rPr>
        <w:t xml:space="preserve"> </w:t>
      </w:r>
      <w:r>
        <w:t>по</w:t>
      </w:r>
      <w:r>
        <w:rPr>
          <w:spacing w:val="1"/>
        </w:rPr>
        <w:t xml:space="preserve"> </w:t>
      </w:r>
      <w:r>
        <w:t>материалам</w:t>
      </w:r>
      <w:r>
        <w:rPr>
          <w:spacing w:val="1"/>
        </w:rPr>
        <w:t xml:space="preserve"> </w:t>
      </w:r>
      <w:r>
        <w:t>изученных</w:t>
      </w:r>
      <w:r>
        <w:rPr>
          <w:spacing w:val="1"/>
        </w:rPr>
        <w:t xml:space="preserve"> </w:t>
      </w:r>
      <w:r>
        <w:t>и</w:t>
      </w:r>
      <w:r>
        <w:rPr>
          <w:spacing w:val="1"/>
        </w:rPr>
        <w:t xml:space="preserve"> </w:t>
      </w:r>
      <w:r>
        <w:t>самостоятельно</w:t>
      </w:r>
      <w:r>
        <w:rPr>
          <w:spacing w:val="1"/>
        </w:rPr>
        <w:t xml:space="preserve"> </w:t>
      </w:r>
      <w:r>
        <w:t>прочитанных</w:t>
      </w:r>
      <w:r>
        <w:rPr>
          <w:spacing w:val="1"/>
        </w:rPr>
        <w:t xml:space="preserve"> </w:t>
      </w:r>
      <w:r>
        <w:t>произведений,</w:t>
      </w:r>
      <w:r>
        <w:rPr>
          <w:spacing w:val="1"/>
        </w:rPr>
        <w:t xml:space="preserve"> </w:t>
      </w:r>
      <w:r>
        <w:t>по</w:t>
      </w:r>
      <w:r>
        <w:rPr>
          <w:spacing w:val="1"/>
        </w:rPr>
        <w:t xml:space="preserve"> </w:t>
      </w:r>
      <w:r>
        <w:t>личным</w:t>
      </w:r>
      <w:r>
        <w:rPr>
          <w:spacing w:val="1"/>
        </w:rPr>
        <w:t xml:space="preserve"> </w:t>
      </w:r>
      <w:r>
        <w:t>наблюдениям</w:t>
      </w:r>
      <w:r>
        <w:rPr>
          <w:spacing w:val="1"/>
        </w:rPr>
        <w:t xml:space="preserve"> </w:t>
      </w:r>
      <w:r>
        <w:t>и</w:t>
      </w:r>
      <w:r>
        <w:rPr>
          <w:spacing w:val="1"/>
        </w:rPr>
        <w:t xml:space="preserve"> </w:t>
      </w:r>
      <w:r>
        <w:t>представлениям.</w:t>
      </w:r>
    </w:p>
    <w:p w:rsidR="006B28B4" w:rsidRDefault="00DA7639">
      <w:pPr>
        <w:spacing w:line="321" w:lineRule="exact"/>
        <w:ind w:left="1401"/>
        <w:rPr>
          <w:sz w:val="28"/>
        </w:rPr>
      </w:pPr>
      <w:r>
        <w:rPr>
          <w:b/>
          <w:sz w:val="28"/>
        </w:rPr>
        <w:t>А.С.</w:t>
      </w:r>
      <w:r>
        <w:rPr>
          <w:b/>
          <w:spacing w:val="-1"/>
          <w:sz w:val="28"/>
        </w:rPr>
        <w:t xml:space="preserve"> </w:t>
      </w:r>
      <w:r>
        <w:rPr>
          <w:b/>
          <w:sz w:val="28"/>
        </w:rPr>
        <w:t>ГРИН</w:t>
      </w:r>
      <w:r>
        <w:rPr>
          <w:b/>
          <w:spacing w:val="-2"/>
          <w:sz w:val="28"/>
        </w:rPr>
        <w:t xml:space="preserve"> </w:t>
      </w:r>
      <w:r>
        <w:rPr>
          <w:sz w:val="28"/>
        </w:rPr>
        <w:t>(2 часа)</w:t>
      </w:r>
    </w:p>
    <w:p w:rsidR="006B28B4" w:rsidRDefault="00DA7639">
      <w:pPr>
        <w:pStyle w:val="a3"/>
        <w:ind w:right="387"/>
      </w:pPr>
      <w:r>
        <w:t>Краткие</w:t>
      </w:r>
      <w:r>
        <w:rPr>
          <w:spacing w:val="1"/>
        </w:rPr>
        <w:t xml:space="preserve"> </w:t>
      </w:r>
      <w:r>
        <w:t>сведения</w:t>
      </w:r>
      <w:r>
        <w:rPr>
          <w:spacing w:val="1"/>
        </w:rPr>
        <w:t xml:space="preserve"> </w:t>
      </w:r>
      <w:r>
        <w:t>о</w:t>
      </w:r>
      <w:r>
        <w:rPr>
          <w:spacing w:val="1"/>
        </w:rPr>
        <w:t xml:space="preserve"> </w:t>
      </w:r>
      <w:r>
        <w:t>писателе.</w:t>
      </w:r>
      <w:r>
        <w:rPr>
          <w:spacing w:val="1"/>
        </w:rPr>
        <w:t xml:space="preserve"> </w:t>
      </w:r>
      <w:r>
        <w:t>Повесть</w:t>
      </w:r>
      <w:r>
        <w:rPr>
          <w:spacing w:val="1"/>
        </w:rPr>
        <w:t xml:space="preserve"> </w:t>
      </w:r>
      <w:r w:rsidR="00C86CF3">
        <w:rPr>
          <w:b/>
          <w:i/>
        </w:rPr>
        <w:t>« Алы</w:t>
      </w:r>
      <w:r>
        <w:rPr>
          <w:b/>
          <w:i/>
          <w:spacing w:val="18"/>
        </w:rPr>
        <w:t>е</w:t>
      </w:r>
      <w:r>
        <w:rPr>
          <w:b/>
          <w:i/>
          <w:spacing w:val="19"/>
        </w:rPr>
        <w:t xml:space="preserve"> </w:t>
      </w:r>
      <w:r>
        <w:rPr>
          <w:b/>
          <w:i/>
          <w:spacing w:val="27"/>
        </w:rPr>
        <w:t>пару</w:t>
      </w:r>
      <w:r>
        <w:rPr>
          <w:b/>
          <w:i/>
          <w:spacing w:val="25"/>
        </w:rPr>
        <w:t>са»</w:t>
      </w:r>
      <w:r>
        <w:rPr>
          <w:b/>
          <w:i/>
          <w:spacing w:val="26"/>
        </w:rPr>
        <w:t xml:space="preserve"> </w:t>
      </w:r>
      <w:r>
        <w:t>(фрагмент).</w:t>
      </w:r>
      <w:r>
        <w:rPr>
          <w:spacing w:val="-67"/>
        </w:rPr>
        <w:t xml:space="preserve"> </w:t>
      </w:r>
      <w:r>
        <w:t>Творческая</w:t>
      </w:r>
      <w:r>
        <w:rPr>
          <w:spacing w:val="1"/>
        </w:rPr>
        <w:t xml:space="preserve"> </w:t>
      </w:r>
      <w:r>
        <w:t>история</w:t>
      </w:r>
      <w:r>
        <w:rPr>
          <w:spacing w:val="1"/>
        </w:rPr>
        <w:t xml:space="preserve"> </w:t>
      </w:r>
      <w:r>
        <w:t>произведения.</w:t>
      </w:r>
      <w:r>
        <w:rPr>
          <w:spacing w:val="1"/>
        </w:rPr>
        <w:t xml:space="preserve"> </w:t>
      </w:r>
      <w:r>
        <w:t>Своеобразие</w:t>
      </w:r>
      <w:r>
        <w:rPr>
          <w:spacing w:val="1"/>
        </w:rPr>
        <w:t xml:space="preserve"> </w:t>
      </w:r>
      <w:r>
        <w:t>образного</w:t>
      </w:r>
      <w:r>
        <w:rPr>
          <w:spacing w:val="1"/>
        </w:rPr>
        <w:t xml:space="preserve"> </w:t>
      </w:r>
      <w:r>
        <w:t>мира</w:t>
      </w:r>
      <w:r>
        <w:rPr>
          <w:spacing w:val="1"/>
        </w:rPr>
        <w:t xml:space="preserve"> </w:t>
      </w:r>
      <w:r>
        <w:t>повести.</w:t>
      </w:r>
      <w:r>
        <w:rPr>
          <w:spacing w:val="1"/>
        </w:rPr>
        <w:t xml:space="preserve"> </w:t>
      </w:r>
      <w:r>
        <w:t>Экранизация</w:t>
      </w:r>
      <w:r>
        <w:rPr>
          <w:spacing w:val="-1"/>
        </w:rPr>
        <w:t xml:space="preserve"> </w:t>
      </w:r>
      <w:r>
        <w:t>повести.</w:t>
      </w:r>
    </w:p>
    <w:p w:rsidR="006B28B4" w:rsidRDefault="00DA7639">
      <w:pPr>
        <w:spacing w:before="2" w:line="322" w:lineRule="exact"/>
        <w:ind w:left="1401"/>
        <w:jc w:val="both"/>
        <w:rPr>
          <w:sz w:val="28"/>
        </w:rPr>
      </w:pPr>
      <w:r>
        <w:rPr>
          <w:i/>
          <w:sz w:val="28"/>
        </w:rPr>
        <w:t>Теория</w:t>
      </w:r>
      <w:r>
        <w:rPr>
          <w:i/>
          <w:spacing w:val="-6"/>
          <w:sz w:val="28"/>
        </w:rPr>
        <w:t xml:space="preserve"> </w:t>
      </w:r>
      <w:r>
        <w:rPr>
          <w:i/>
          <w:sz w:val="28"/>
        </w:rPr>
        <w:t>литературы:</w:t>
      </w:r>
      <w:r>
        <w:rPr>
          <w:i/>
          <w:spacing w:val="-3"/>
          <w:sz w:val="28"/>
        </w:rPr>
        <w:t xml:space="preserve"> </w:t>
      </w:r>
      <w:r>
        <w:rPr>
          <w:sz w:val="28"/>
        </w:rPr>
        <w:t>развитие</w:t>
      </w:r>
      <w:r>
        <w:rPr>
          <w:spacing w:val="-5"/>
          <w:sz w:val="28"/>
        </w:rPr>
        <w:t xml:space="preserve"> </w:t>
      </w:r>
      <w:r>
        <w:rPr>
          <w:sz w:val="28"/>
        </w:rPr>
        <w:t>представлений</w:t>
      </w:r>
      <w:r>
        <w:rPr>
          <w:spacing w:val="-4"/>
          <w:sz w:val="28"/>
        </w:rPr>
        <w:t xml:space="preserve"> </w:t>
      </w:r>
      <w:r>
        <w:rPr>
          <w:sz w:val="28"/>
        </w:rPr>
        <w:t>о</w:t>
      </w:r>
      <w:r>
        <w:rPr>
          <w:spacing w:val="-4"/>
          <w:sz w:val="28"/>
        </w:rPr>
        <w:t xml:space="preserve"> </w:t>
      </w:r>
      <w:r>
        <w:rPr>
          <w:sz w:val="28"/>
        </w:rPr>
        <w:t>герое-романтике.</w:t>
      </w:r>
    </w:p>
    <w:p w:rsidR="006B28B4" w:rsidRDefault="00DA7639">
      <w:pPr>
        <w:pStyle w:val="a3"/>
        <w:ind w:right="384"/>
      </w:pPr>
      <w:r>
        <w:rPr>
          <w:i/>
        </w:rPr>
        <w:t xml:space="preserve">Универсальные учебные действия: </w:t>
      </w:r>
      <w:r>
        <w:t>художественный пересказ; выразительное</w:t>
      </w:r>
      <w:r>
        <w:rPr>
          <w:spacing w:val="1"/>
        </w:rPr>
        <w:t xml:space="preserve"> </w:t>
      </w:r>
      <w:r>
        <w:t>чтение;</w:t>
      </w:r>
      <w:r>
        <w:rPr>
          <w:spacing w:val="1"/>
        </w:rPr>
        <w:t xml:space="preserve"> </w:t>
      </w:r>
      <w:r>
        <w:t>характеристика</w:t>
      </w:r>
      <w:r>
        <w:rPr>
          <w:spacing w:val="1"/>
        </w:rPr>
        <w:t xml:space="preserve"> </w:t>
      </w:r>
      <w:r>
        <w:t>образов;</w:t>
      </w:r>
      <w:r>
        <w:rPr>
          <w:spacing w:val="1"/>
        </w:rPr>
        <w:t xml:space="preserve"> </w:t>
      </w:r>
      <w:r>
        <w:t>письменный</w:t>
      </w:r>
      <w:r>
        <w:rPr>
          <w:spacing w:val="1"/>
        </w:rPr>
        <w:t xml:space="preserve"> </w:t>
      </w:r>
      <w:r>
        <w:t>отзыв</w:t>
      </w:r>
      <w:r>
        <w:rPr>
          <w:spacing w:val="1"/>
        </w:rPr>
        <w:t xml:space="preserve"> </w:t>
      </w:r>
      <w:r>
        <w:t>на</w:t>
      </w:r>
      <w:r>
        <w:rPr>
          <w:spacing w:val="1"/>
        </w:rPr>
        <w:t xml:space="preserve"> </w:t>
      </w:r>
      <w:r>
        <w:t>эпизод;</w:t>
      </w:r>
      <w:r>
        <w:rPr>
          <w:spacing w:val="1"/>
        </w:rPr>
        <w:t xml:space="preserve"> </w:t>
      </w:r>
      <w:r>
        <w:t>литературная</w:t>
      </w:r>
      <w:r>
        <w:rPr>
          <w:spacing w:val="-67"/>
        </w:rPr>
        <w:t xml:space="preserve"> </w:t>
      </w:r>
      <w:r>
        <w:t>композиция</w:t>
      </w:r>
      <w:r>
        <w:rPr>
          <w:spacing w:val="-4"/>
        </w:rPr>
        <w:t xml:space="preserve"> </w:t>
      </w:r>
      <w:r>
        <w:t>«Мечты сбываются».</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фотографии</w:t>
      </w:r>
      <w:r>
        <w:rPr>
          <w:spacing w:val="1"/>
        </w:rPr>
        <w:t xml:space="preserve"> </w:t>
      </w:r>
      <w:r>
        <w:t>А.</w:t>
      </w:r>
      <w:r>
        <w:rPr>
          <w:spacing w:val="1"/>
        </w:rPr>
        <w:t xml:space="preserve"> </w:t>
      </w:r>
      <w:r>
        <w:t>Грина;</w:t>
      </w:r>
      <w:r>
        <w:rPr>
          <w:spacing w:val="1"/>
        </w:rPr>
        <w:t xml:space="preserve"> </w:t>
      </w:r>
      <w:r>
        <w:t>изобразительное искусство (иллюстрации С. Бродского к повести «Алые паруса»,</w:t>
      </w:r>
      <w:r>
        <w:rPr>
          <w:spacing w:val="1"/>
        </w:rPr>
        <w:t xml:space="preserve"> </w:t>
      </w:r>
      <w:r>
        <w:t>репродукция картины В. Фа-лилеева «Волна»); кино (кинофильм «Алые паруса»,</w:t>
      </w:r>
      <w:r>
        <w:rPr>
          <w:spacing w:val="1"/>
        </w:rPr>
        <w:t xml:space="preserve"> </w:t>
      </w:r>
      <w:r>
        <w:t>режиссер</w:t>
      </w:r>
      <w:r>
        <w:rPr>
          <w:spacing w:val="-4"/>
        </w:rPr>
        <w:t xml:space="preserve"> </w:t>
      </w:r>
      <w:r>
        <w:t>А.</w:t>
      </w:r>
      <w:r>
        <w:rPr>
          <w:spacing w:val="-1"/>
        </w:rPr>
        <w:t xml:space="preserve"> </w:t>
      </w:r>
      <w:r>
        <w:t>Птушко,</w:t>
      </w:r>
      <w:r>
        <w:rPr>
          <w:spacing w:val="-1"/>
        </w:rPr>
        <w:t xml:space="preserve"> </w:t>
      </w:r>
      <w:r>
        <w:t>1961).</w:t>
      </w:r>
    </w:p>
    <w:p w:rsidR="006B28B4" w:rsidRDefault="00DA7639">
      <w:pPr>
        <w:ind w:left="692" w:right="388"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ценностных</w:t>
      </w:r>
      <w:r>
        <w:rPr>
          <w:spacing w:val="1"/>
          <w:sz w:val="28"/>
        </w:rPr>
        <w:t xml:space="preserve"> </w:t>
      </w:r>
      <w:r>
        <w:rPr>
          <w:sz w:val="28"/>
        </w:rPr>
        <w:t>представлений</w:t>
      </w:r>
      <w:r>
        <w:rPr>
          <w:spacing w:val="1"/>
          <w:sz w:val="28"/>
        </w:rPr>
        <w:t xml:space="preserve"> </w:t>
      </w:r>
      <w:r>
        <w:rPr>
          <w:sz w:val="28"/>
        </w:rPr>
        <w:t>(мечта,</w:t>
      </w:r>
      <w:r>
        <w:rPr>
          <w:spacing w:val="1"/>
          <w:sz w:val="28"/>
        </w:rPr>
        <w:t xml:space="preserve"> </w:t>
      </w:r>
      <w:r>
        <w:rPr>
          <w:sz w:val="28"/>
        </w:rPr>
        <w:t>вера,</w:t>
      </w:r>
      <w:r>
        <w:rPr>
          <w:spacing w:val="-2"/>
          <w:sz w:val="28"/>
        </w:rPr>
        <w:t xml:space="preserve"> </w:t>
      </w:r>
      <w:r>
        <w:rPr>
          <w:sz w:val="28"/>
        </w:rPr>
        <w:t>искренность,</w:t>
      </w:r>
      <w:r>
        <w:rPr>
          <w:spacing w:val="-1"/>
          <w:sz w:val="28"/>
        </w:rPr>
        <w:t xml:space="preserve"> </w:t>
      </w:r>
      <w:r>
        <w:rPr>
          <w:sz w:val="28"/>
        </w:rPr>
        <w:t>любовь,</w:t>
      </w:r>
      <w:r>
        <w:rPr>
          <w:spacing w:val="-1"/>
          <w:sz w:val="28"/>
        </w:rPr>
        <w:t xml:space="preserve"> </w:t>
      </w:r>
      <w:r>
        <w:rPr>
          <w:sz w:val="28"/>
        </w:rPr>
        <w:t>романтический</w:t>
      </w:r>
      <w:r>
        <w:rPr>
          <w:spacing w:val="-3"/>
          <w:sz w:val="28"/>
        </w:rPr>
        <w:t xml:space="preserve"> </w:t>
      </w:r>
      <w:r>
        <w:rPr>
          <w:sz w:val="28"/>
        </w:rPr>
        <w:t>идеал,</w:t>
      </w:r>
      <w:r>
        <w:rPr>
          <w:spacing w:val="-3"/>
          <w:sz w:val="28"/>
        </w:rPr>
        <w:t xml:space="preserve"> </w:t>
      </w:r>
      <w:r>
        <w:rPr>
          <w:sz w:val="28"/>
        </w:rPr>
        <w:t>чудо).</w:t>
      </w:r>
    </w:p>
    <w:p w:rsidR="006B28B4" w:rsidRDefault="00DA7639">
      <w:pPr>
        <w:spacing w:line="321" w:lineRule="exact"/>
        <w:ind w:left="1401"/>
        <w:rPr>
          <w:sz w:val="28"/>
        </w:rPr>
      </w:pPr>
      <w:r>
        <w:rPr>
          <w:b/>
          <w:sz w:val="28"/>
        </w:rPr>
        <w:t>В.В.</w:t>
      </w:r>
      <w:r>
        <w:rPr>
          <w:b/>
          <w:spacing w:val="-3"/>
          <w:sz w:val="28"/>
        </w:rPr>
        <w:t xml:space="preserve"> </w:t>
      </w:r>
      <w:r>
        <w:rPr>
          <w:b/>
          <w:sz w:val="28"/>
        </w:rPr>
        <w:t>МАЯКОВСКИЙ</w:t>
      </w:r>
      <w:r>
        <w:rPr>
          <w:b/>
          <w:spacing w:val="-1"/>
          <w:sz w:val="28"/>
        </w:rPr>
        <w:t xml:space="preserve"> </w:t>
      </w:r>
      <w:r>
        <w:rPr>
          <w:sz w:val="28"/>
        </w:rPr>
        <w:t>(1 час)</w:t>
      </w:r>
    </w:p>
    <w:p w:rsidR="006B28B4" w:rsidRDefault="00DA7639">
      <w:pPr>
        <w:spacing w:before="2"/>
        <w:ind w:left="692" w:right="383" w:firstLine="708"/>
        <w:jc w:val="both"/>
        <w:rPr>
          <w:sz w:val="28"/>
        </w:rPr>
      </w:pPr>
      <w:r w:rsidRPr="00C86CF3">
        <w:rPr>
          <w:sz w:val="28"/>
        </w:rPr>
        <w:t xml:space="preserve">Стихотворение      </w:t>
      </w:r>
      <w:r w:rsidRPr="00C86CF3">
        <w:rPr>
          <w:b/>
          <w:i/>
          <w:sz w:val="28"/>
        </w:rPr>
        <w:t>« Необычайно е      приключение ,       бывшее     с Владимиро м Маяковским летом на даче»</w:t>
      </w:r>
      <w:r>
        <w:rPr>
          <w:b/>
          <w:i/>
          <w:spacing w:val="-29"/>
          <w:sz w:val="28"/>
        </w:rPr>
        <w:t xml:space="preserve"> </w:t>
      </w:r>
      <w:r>
        <w:rPr>
          <w:b/>
          <w:i/>
          <w:sz w:val="28"/>
        </w:rPr>
        <w:t>.</w:t>
      </w:r>
      <w:r>
        <w:rPr>
          <w:b/>
          <w:i/>
          <w:spacing w:val="29"/>
          <w:sz w:val="28"/>
        </w:rPr>
        <w:t xml:space="preserve"> </w:t>
      </w:r>
      <w:r>
        <w:rPr>
          <w:sz w:val="28"/>
        </w:rPr>
        <w:t>Проблематика</w:t>
      </w:r>
      <w:r>
        <w:rPr>
          <w:spacing w:val="-68"/>
          <w:sz w:val="28"/>
        </w:rPr>
        <w:t xml:space="preserve"> </w:t>
      </w:r>
      <w:r>
        <w:rPr>
          <w:sz w:val="28"/>
        </w:rPr>
        <w:t>стихотворения:</w:t>
      </w:r>
      <w:r>
        <w:rPr>
          <w:spacing w:val="1"/>
          <w:sz w:val="28"/>
        </w:rPr>
        <w:t xml:space="preserve"> </w:t>
      </w:r>
      <w:r>
        <w:rPr>
          <w:sz w:val="28"/>
        </w:rPr>
        <w:t>поэт</w:t>
      </w:r>
      <w:r>
        <w:rPr>
          <w:spacing w:val="1"/>
          <w:sz w:val="28"/>
        </w:rPr>
        <w:t xml:space="preserve"> </w:t>
      </w:r>
      <w:r>
        <w:rPr>
          <w:sz w:val="28"/>
        </w:rPr>
        <w:t>и</w:t>
      </w:r>
      <w:r>
        <w:rPr>
          <w:spacing w:val="1"/>
          <w:sz w:val="28"/>
        </w:rPr>
        <w:t xml:space="preserve"> </w:t>
      </w:r>
      <w:r>
        <w:rPr>
          <w:sz w:val="28"/>
        </w:rPr>
        <w:t>общество,</w:t>
      </w:r>
      <w:r>
        <w:rPr>
          <w:spacing w:val="1"/>
          <w:sz w:val="28"/>
        </w:rPr>
        <w:t xml:space="preserve"> </w:t>
      </w:r>
      <w:r>
        <w:rPr>
          <w:sz w:val="28"/>
        </w:rPr>
        <w:t>поэт</w:t>
      </w:r>
      <w:r>
        <w:rPr>
          <w:spacing w:val="1"/>
          <w:sz w:val="28"/>
        </w:rPr>
        <w:t xml:space="preserve"> </w:t>
      </w:r>
      <w:r>
        <w:rPr>
          <w:sz w:val="28"/>
        </w:rPr>
        <w:t>и</w:t>
      </w:r>
      <w:r>
        <w:rPr>
          <w:spacing w:val="1"/>
          <w:sz w:val="28"/>
        </w:rPr>
        <w:t xml:space="preserve"> </w:t>
      </w:r>
      <w:r>
        <w:rPr>
          <w:sz w:val="28"/>
        </w:rPr>
        <w:t>поэзия.</w:t>
      </w:r>
      <w:r>
        <w:rPr>
          <w:spacing w:val="1"/>
          <w:sz w:val="28"/>
        </w:rPr>
        <w:t xml:space="preserve"> </w:t>
      </w:r>
      <w:r>
        <w:rPr>
          <w:sz w:val="28"/>
        </w:rPr>
        <w:t>Приемы</w:t>
      </w:r>
      <w:r>
        <w:rPr>
          <w:spacing w:val="1"/>
          <w:sz w:val="28"/>
        </w:rPr>
        <w:t xml:space="preserve"> </w:t>
      </w:r>
      <w:r>
        <w:rPr>
          <w:sz w:val="28"/>
        </w:rPr>
        <w:t>создания</w:t>
      </w:r>
      <w:r>
        <w:rPr>
          <w:spacing w:val="1"/>
          <w:sz w:val="28"/>
        </w:rPr>
        <w:t xml:space="preserve"> </w:t>
      </w:r>
      <w:r>
        <w:rPr>
          <w:sz w:val="28"/>
        </w:rPr>
        <w:t>образов.</w:t>
      </w:r>
      <w:r>
        <w:rPr>
          <w:spacing w:val="1"/>
          <w:sz w:val="28"/>
        </w:rPr>
        <w:t xml:space="preserve"> </w:t>
      </w:r>
      <w:r>
        <w:rPr>
          <w:sz w:val="28"/>
        </w:rPr>
        <w:t>Художественное</w:t>
      </w:r>
      <w:r>
        <w:rPr>
          <w:spacing w:val="-1"/>
          <w:sz w:val="28"/>
        </w:rPr>
        <w:t xml:space="preserve"> </w:t>
      </w:r>
      <w:r>
        <w:rPr>
          <w:sz w:val="28"/>
        </w:rPr>
        <w:t>своеобразие стихотворения.</w:t>
      </w:r>
    </w:p>
    <w:p w:rsidR="006B28B4" w:rsidRDefault="00DA7639">
      <w:pPr>
        <w:pStyle w:val="a3"/>
        <w:ind w:right="389"/>
      </w:pPr>
      <w:r>
        <w:rPr>
          <w:i/>
        </w:rPr>
        <w:t>Теория</w:t>
      </w:r>
      <w:r>
        <w:rPr>
          <w:i/>
          <w:spacing w:val="1"/>
        </w:rPr>
        <w:t xml:space="preserve"> </w:t>
      </w:r>
      <w:r>
        <w:rPr>
          <w:i/>
        </w:rPr>
        <w:t>литературы:</w:t>
      </w:r>
      <w:r>
        <w:rPr>
          <w:i/>
          <w:spacing w:val="1"/>
        </w:rPr>
        <w:t xml:space="preserve"> </w:t>
      </w:r>
      <w:r>
        <w:t>автобиографические</w:t>
      </w:r>
      <w:r>
        <w:rPr>
          <w:spacing w:val="1"/>
        </w:rPr>
        <w:t xml:space="preserve"> </w:t>
      </w:r>
      <w:r>
        <w:t>мотивы</w:t>
      </w:r>
      <w:r>
        <w:rPr>
          <w:spacing w:val="1"/>
        </w:rPr>
        <w:t xml:space="preserve"> </w:t>
      </w:r>
      <w:r>
        <w:t>в</w:t>
      </w:r>
      <w:r>
        <w:rPr>
          <w:spacing w:val="1"/>
        </w:rPr>
        <w:t xml:space="preserve"> </w:t>
      </w:r>
      <w:r>
        <w:t>лирических</w:t>
      </w:r>
      <w:r>
        <w:rPr>
          <w:spacing w:val="-67"/>
        </w:rPr>
        <w:t xml:space="preserve"> </w:t>
      </w:r>
      <w:r>
        <w:t>произведениях; мотив, тема, идея; рифма; тропы и фигуры (гипербола, метафора,</w:t>
      </w:r>
      <w:r>
        <w:rPr>
          <w:spacing w:val="1"/>
        </w:rPr>
        <w:t xml:space="preserve"> </w:t>
      </w:r>
      <w:r>
        <w:t>синтаксические</w:t>
      </w:r>
      <w:r>
        <w:rPr>
          <w:spacing w:val="-4"/>
        </w:rPr>
        <w:t xml:space="preserve"> </w:t>
      </w:r>
      <w:r>
        <w:t>фигуры и</w:t>
      </w:r>
      <w:r>
        <w:rPr>
          <w:spacing w:val="-4"/>
        </w:rPr>
        <w:t xml:space="preserve"> </w:t>
      </w:r>
      <w:r>
        <w:t>интонация конца</w:t>
      </w:r>
      <w:r>
        <w:rPr>
          <w:spacing w:val="-4"/>
        </w:rPr>
        <w:t xml:space="preserve"> </w:t>
      </w:r>
      <w:r>
        <w:t>предложения, аллитерация).</w:t>
      </w:r>
    </w:p>
    <w:p w:rsidR="006B28B4" w:rsidRDefault="00DA7639">
      <w:pPr>
        <w:ind w:left="692" w:right="389"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выразительное</w:t>
      </w:r>
      <w:r>
        <w:rPr>
          <w:spacing w:val="1"/>
          <w:sz w:val="28"/>
        </w:rPr>
        <w:t xml:space="preserve"> </w:t>
      </w:r>
      <w:r>
        <w:rPr>
          <w:sz w:val="28"/>
        </w:rPr>
        <w:t>чтение;</w:t>
      </w:r>
      <w:r>
        <w:rPr>
          <w:spacing w:val="1"/>
          <w:sz w:val="28"/>
        </w:rPr>
        <w:t xml:space="preserve"> </w:t>
      </w:r>
      <w:r>
        <w:rPr>
          <w:sz w:val="28"/>
        </w:rPr>
        <w:t>подготовка</w:t>
      </w:r>
      <w:r>
        <w:rPr>
          <w:spacing w:val="1"/>
          <w:sz w:val="28"/>
        </w:rPr>
        <w:t xml:space="preserve"> </w:t>
      </w:r>
      <w:r>
        <w:rPr>
          <w:sz w:val="28"/>
        </w:rPr>
        <w:t>сообщения;</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портретом</w:t>
      </w:r>
      <w:r>
        <w:rPr>
          <w:spacing w:val="1"/>
          <w:sz w:val="28"/>
        </w:rPr>
        <w:t xml:space="preserve"> </w:t>
      </w:r>
      <w:r>
        <w:rPr>
          <w:sz w:val="28"/>
        </w:rPr>
        <w:t>В.</w:t>
      </w:r>
      <w:r>
        <w:rPr>
          <w:spacing w:val="1"/>
          <w:sz w:val="28"/>
        </w:rPr>
        <w:t xml:space="preserve"> </w:t>
      </w:r>
      <w:r>
        <w:rPr>
          <w:sz w:val="28"/>
        </w:rPr>
        <w:t>Маяковского</w:t>
      </w:r>
      <w:r>
        <w:rPr>
          <w:spacing w:val="1"/>
          <w:sz w:val="28"/>
        </w:rPr>
        <w:t xml:space="preserve"> </w:t>
      </w:r>
      <w:r>
        <w:rPr>
          <w:sz w:val="28"/>
        </w:rPr>
        <w:t>и</w:t>
      </w:r>
      <w:r>
        <w:rPr>
          <w:spacing w:val="1"/>
          <w:sz w:val="28"/>
        </w:rPr>
        <w:t xml:space="preserve"> </w:t>
      </w:r>
      <w:r>
        <w:rPr>
          <w:sz w:val="28"/>
        </w:rPr>
        <w:t>иллюстрациями;</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учебником.</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(портрет В. Маяковского работы художников П. Келина, Н. Соколова, И. Бройдо;</w:t>
      </w:r>
      <w:r>
        <w:rPr>
          <w:spacing w:val="1"/>
          <w:sz w:val="28"/>
        </w:rPr>
        <w:t xml:space="preserve"> </w:t>
      </w:r>
      <w:r>
        <w:rPr>
          <w:sz w:val="28"/>
        </w:rPr>
        <w:t>иллюстрации</w:t>
      </w:r>
      <w:r>
        <w:rPr>
          <w:spacing w:val="-1"/>
          <w:sz w:val="28"/>
        </w:rPr>
        <w:t xml:space="preserve"> </w:t>
      </w:r>
      <w:r>
        <w:rPr>
          <w:sz w:val="28"/>
        </w:rPr>
        <w:t>Д.</w:t>
      </w:r>
      <w:r>
        <w:rPr>
          <w:spacing w:val="-2"/>
          <w:sz w:val="28"/>
        </w:rPr>
        <w:t xml:space="preserve"> </w:t>
      </w:r>
      <w:r>
        <w:rPr>
          <w:sz w:val="28"/>
        </w:rPr>
        <w:t>Бурлюка,</w:t>
      </w:r>
      <w:r>
        <w:rPr>
          <w:spacing w:val="-1"/>
          <w:sz w:val="28"/>
        </w:rPr>
        <w:t xml:space="preserve"> </w:t>
      </w:r>
      <w:r>
        <w:rPr>
          <w:sz w:val="28"/>
        </w:rPr>
        <w:t>Е.Г. Дорфман,</w:t>
      </w:r>
      <w:r>
        <w:rPr>
          <w:spacing w:val="-2"/>
          <w:sz w:val="28"/>
        </w:rPr>
        <w:t xml:space="preserve"> </w:t>
      </w:r>
      <w:r>
        <w:rPr>
          <w:sz w:val="28"/>
        </w:rPr>
        <w:t>Н.А. Долгорукова).</w:t>
      </w:r>
    </w:p>
    <w:p w:rsidR="006B28B4" w:rsidRDefault="00DA7639">
      <w:pPr>
        <w:ind w:left="692" w:right="389" w:firstLine="708"/>
        <w:jc w:val="both"/>
        <w:rPr>
          <w:b/>
          <w:i/>
          <w:sz w:val="28"/>
        </w:rPr>
      </w:pPr>
      <w:r>
        <w:rPr>
          <w:i/>
          <w:sz w:val="28"/>
        </w:rPr>
        <w:t xml:space="preserve">Метапредметные ценности: </w:t>
      </w:r>
      <w:r>
        <w:rPr>
          <w:sz w:val="28"/>
        </w:rPr>
        <w:t>развитие ценностных представлений (работа с</w:t>
      </w:r>
      <w:r>
        <w:rPr>
          <w:spacing w:val="1"/>
          <w:sz w:val="28"/>
        </w:rPr>
        <w:t xml:space="preserve"> </w:t>
      </w:r>
      <w:r>
        <w:rPr>
          <w:sz w:val="28"/>
        </w:rPr>
        <w:t>понятием</w:t>
      </w:r>
      <w:r>
        <w:rPr>
          <w:spacing w:val="1"/>
          <w:sz w:val="28"/>
        </w:rPr>
        <w:t xml:space="preserve"> </w:t>
      </w:r>
      <w:r>
        <w:rPr>
          <w:b/>
          <w:i/>
          <w:spacing w:val="19"/>
          <w:sz w:val="28"/>
        </w:rPr>
        <w:t>сл</w:t>
      </w:r>
      <w:r>
        <w:rPr>
          <w:b/>
          <w:i/>
          <w:spacing w:val="-30"/>
          <w:sz w:val="28"/>
        </w:rPr>
        <w:t xml:space="preserve"> </w:t>
      </w:r>
      <w:r>
        <w:rPr>
          <w:b/>
          <w:i/>
          <w:spacing w:val="30"/>
          <w:sz w:val="28"/>
        </w:rPr>
        <w:t>ужени</w:t>
      </w:r>
      <w:r>
        <w:rPr>
          <w:b/>
          <w:i/>
          <w:spacing w:val="-30"/>
          <w:sz w:val="28"/>
        </w:rPr>
        <w:t xml:space="preserve"> </w:t>
      </w:r>
      <w:r>
        <w:rPr>
          <w:b/>
          <w:i/>
          <w:sz w:val="28"/>
        </w:rPr>
        <w:t>е</w:t>
      </w:r>
      <w:r>
        <w:rPr>
          <w:b/>
          <w:i/>
          <w:spacing w:val="-30"/>
          <w:sz w:val="28"/>
        </w:rPr>
        <w:t xml:space="preserve"> </w:t>
      </w:r>
      <w:r>
        <w:rPr>
          <w:b/>
          <w:i/>
          <w:sz w:val="28"/>
        </w:rPr>
        <w:t>)</w:t>
      </w:r>
      <w:r>
        <w:rPr>
          <w:b/>
          <w:i/>
          <w:spacing w:val="-32"/>
          <w:sz w:val="28"/>
        </w:rPr>
        <w:t xml:space="preserve"> </w:t>
      </w:r>
      <w:r>
        <w:rPr>
          <w:b/>
          <w:i/>
          <w:sz w:val="28"/>
        </w:rPr>
        <w:t>.</w:t>
      </w:r>
    </w:p>
    <w:p w:rsidR="006B28B4" w:rsidRDefault="00DA7639">
      <w:pPr>
        <w:spacing w:line="321" w:lineRule="exact"/>
        <w:ind w:left="1401"/>
        <w:rPr>
          <w:sz w:val="28"/>
        </w:rPr>
      </w:pPr>
      <w:r>
        <w:rPr>
          <w:b/>
          <w:sz w:val="28"/>
        </w:rPr>
        <w:t>С.А.</w:t>
      </w:r>
      <w:r>
        <w:rPr>
          <w:b/>
          <w:spacing w:val="-1"/>
          <w:sz w:val="28"/>
        </w:rPr>
        <w:t xml:space="preserve"> </w:t>
      </w:r>
      <w:r>
        <w:rPr>
          <w:b/>
          <w:sz w:val="28"/>
        </w:rPr>
        <w:t xml:space="preserve">ЕСЕНИН </w:t>
      </w:r>
      <w:r>
        <w:rPr>
          <w:sz w:val="28"/>
        </w:rPr>
        <w:t>(2</w:t>
      </w:r>
      <w:r>
        <w:rPr>
          <w:spacing w:val="-3"/>
          <w:sz w:val="28"/>
        </w:rPr>
        <w:t xml:space="preserve"> </w:t>
      </w:r>
      <w:r>
        <w:rPr>
          <w:sz w:val="28"/>
        </w:rPr>
        <w:t>часа)</w:t>
      </w:r>
    </w:p>
    <w:p w:rsidR="006B28B4" w:rsidRDefault="00DA7639">
      <w:pPr>
        <w:ind w:left="692" w:right="386" w:firstLine="708"/>
        <w:jc w:val="both"/>
        <w:rPr>
          <w:sz w:val="28"/>
        </w:rPr>
      </w:pPr>
      <w:r>
        <w:rPr>
          <w:sz w:val="28"/>
        </w:rPr>
        <w:t>Стихотворени</w:t>
      </w:r>
      <w:r w:rsidRPr="00C86CF3">
        <w:rPr>
          <w:sz w:val="28"/>
        </w:rPr>
        <w:t xml:space="preserve">я: </w:t>
      </w:r>
      <w:r w:rsidRPr="00C86CF3">
        <w:rPr>
          <w:b/>
          <w:i/>
          <w:sz w:val="28"/>
        </w:rPr>
        <w:t>«Гой ты, Русь, моя родная</w:t>
      </w:r>
      <w:r w:rsidR="00C86CF3">
        <w:rPr>
          <w:b/>
          <w:i/>
          <w:sz w:val="28"/>
        </w:rPr>
        <w:t>…</w:t>
      </w:r>
      <w:r w:rsidRPr="00C86CF3">
        <w:rPr>
          <w:b/>
          <w:i/>
          <w:sz w:val="28"/>
        </w:rPr>
        <w:t>», « Каждый труд благослови,   удача</w:t>
      </w:r>
      <w:r w:rsidR="00C86CF3">
        <w:rPr>
          <w:b/>
          <w:i/>
          <w:sz w:val="28"/>
        </w:rPr>
        <w:t>…</w:t>
      </w:r>
      <w:r w:rsidRPr="00C86CF3">
        <w:rPr>
          <w:b/>
          <w:i/>
          <w:sz w:val="28"/>
        </w:rPr>
        <w:t>» ,    « Отговорила    роща   золота я</w:t>
      </w:r>
      <w:r w:rsidR="00C86CF3">
        <w:rPr>
          <w:b/>
          <w:i/>
          <w:sz w:val="28"/>
        </w:rPr>
        <w:t>…</w:t>
      </w:r>
      <w:r w:rsidRPr="00C86CF3">
        <w:rPr>
          <w:b/>
          <w:i/>
          <w:sz w:val="28"/>
        </w:rPr>
        <w:t xml:space="preserve">» ,     « Я покинул родимый дом...» . </w:t>
      </w:r>
      <w:r w:rsidRPr="00C86CF3">
        <w:rPr>
          <w:sz w:val="28"/>
        </w:rPr>
        <w:t xml:space="preserve">Тематика лирических </w:t>
      </w:r>
      <w:r>
        <w:rPr>
          <w:sz w:val="28"/>
        </w:rPr>
        <w:t>стихотворений;</w:t>
      </w:r>
      <w:r>
        <w:rPr>
          <w:spacing w:val="7"/>
          <w:sz w:val="28"/>
        </w:rPr>
        <w:t xml:space="preserve"> </w:t>
      </w:r>
      <w:r>
        <w:rPr>
          <w:sz w:val="28"/>
        </w:rPr>
        <w:t>лирическое</w:t>
      </w:r>
    </w:p>
    <w:p w:rsidR="006B28B4" w:rsidRDefault="00DA7639">
      <w:pPr>
        <w:pStyle w:val="a3"/>
        <w:spacing w:line="242" w:lineRule="auto"/>
        <w:ind w:right="394" w:firstLine="0"/>
      </w:pPr>
      <w:r>
        <w:t>«я» и образ автора. Человек и природа, чувство родины, эмоциональное богатство</w:t>
      </w:r>
      <w:r>
        <w:rPr>
          <w:spacing w:val="1"/>
        </w:rPr>
        <w:t xml:space="preserve"> </w:t>
      </w:r>
      <w:r>
        <w:t>лирического героя в</w:t>
      </w:r>
      <w:r>
        <w:rPr>
          <w:spacing w:val="-3"/>
        </w:rPr>
        <w:t xml:space="preserve"> </w:t>
      </w:r>
      <w:r>
        <w:t>стихотворениях</w:t>
      </w:r>
      <w:r>
        <w:rPr>
          <w:spacing w:val="1"/>
        </w:rPr>
        <w:t xml:space="preserve"> </w:t>
      </w:r>
      <w:r>
        <w:t>поэта.</w:t>
      </w:r>
    </w:p>
    <w:p w:rsidR="006B28B4" w:rsidRDefault="00DA7639">
      <w:pPr>
        <w:pStyle w:val="a3"/>
        <w:ind w:right="389"/>
      </w:pPr>
      <w:r>
        <w:rPr>
          <w:i/>
        </w:rPr>
        <w:t>Теория</w:t>
      </w:r>
      <w:r>
        <w:rPr>
          <w:i/>
          <w:spacing w:val="1"/>
        </w:rPr>
        <w:t xml:space="preserve"> </w:t>
      </w:r>
      <w:r>
        <w:rPr>
          <w:i/>
        </w:rPr>
        <w:t>литературы:</w:t>
      </w:r>
      <w:r>
        <w:rPr>
          <w:i/>
          <w:spacing w:val="1"/>
        </w:rPr>
        <w:t xml:space="preserve"> </w:t>
      </w:r>
      <w:r>
        <w:t>образ-пейзаж;</w:t>
      </w:r>
      <w:r>
        <w:rPr>
          <w:spacing w:val="1"/>
        </w:rPr>
        <w:t xml:space="preserve"> </w:t>
      </w:r>
      <w:r>
        <w:t>тропы</w:t>
      </w:r>
      <w:r>
        <w:rPr>
          <w:spacing w:val="1"/>
        </w:rPr>
        <w:t xml:space="preserve"> </w:t>
      </w:r>
      <w:r>
        <w:t>и</w:t>
      </w:r>
      <w:r>
        <w:rPr>
          <w:spacing w:val="1"/>
        </w:rPr>
        <w:t xml:space="preserve"> </w:t>
      </w:r>
      <w:r>
        <w:t>фигуры</w:t>
      </w:r>
      <w:r>
        <w:rPr>
          <w:spacing w:val="1"/>
        </w:rPr>
        <w:t xml:space="preserve"> </w:t>
      </w:r>
      <w:r>
        <w:t>(эпитет,</w:t>
      </w:r>
      <w:r>
        <w:rPr>
          <w:spacing w:val="1"/>
        </w:rPr>
        <w:t xml:space="preserve"> </w:t>
      </w:r>
      <w:r>
        <w:t>оксюморон,</w:t>
      </w:r>
      <w:r>
        <w:rPr>
          <w:spacing w:val="1"/>
        </w:rPr>
        <w:t xml:space="preserve"> </w:t>
      </w:r>
      <w:r>
        <w:t>метафора,</w:t>
      </w:r>
      <w:r>
        <w:rPr>
          <w:spacing w:val="-2"/>
        </w:rPr>
        <w:t xml:space="preserve"> </w:t>
      </w:r>
      <w:r>
        <w:t>поэтический</w:t>
      </w:r>
      <w:r>
        <w:rPr>
          <w:spacing w:val="-1"/>
        </w:rPr>
        <w:t xml:space="preserve"> </w:t>
      </w:r>
      <w:r>
        <w:t>синтаксис</w:t>
      </w:r>
      <w:r>
        <w:rPr>
          <w:spacing w:val="2"/>
        </w:rPr>
        <w:t xml:space="preserve"> </w:t>
      </w:r>
      <w:r>
        <w:t>—</w:t>
      </w:r>
      <w:r>
        <w:rPr>
          <w:spacing w:val="-4"/>
        </w:rPr>
        <w:t xml:space="preserve"> </w:t>
      </w:r>
      <w:r>
        <w:t>развитие</w:t>
      </w:r>
      <w:r>
        <w:rPr>
          <w:spacing w:val="-4"/>
        </w:rPr>
        <w:t xml:space="preserve"> </w:t>
      </w:r>
      <w:r>
        <w:t>представлений); неологизм.</w:t>
      </w:r>
    </w:p>
    <w:p w:rsidR="006B28B4" w:rsidRDefault="00DA7639">
      <w:pPr>
        <w:ind w:left="692" w:right="387"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чтение</w:t>
      </w:r>
      <w:r>
        <w:rPr>
          <w:spacing w:val="1"/>
          <w:sz w:val="28"/>
        </w:rPr>
        <w:t xml:space="preserve"> </w:t>
      </w:r>
      <w:r>
        <w:rPr>
          <w:sz w:val="28"/>
        </w:rPr>
        <w:t>наизусть;</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учебником</w:t>
      </w:r>
      <w:r>
        <w:rPr>
          <w:spacing w:val="1"/>
          <w:sz w:val="28"/>
        </w:rPr>
        <w:t xml:space="preserve"> </w:t>
      </w:r>
      <w:r>
        <w:rPr>
          <w:sz w:val="28"/>
        </w:rPr>
        <w:t>и</w:t>
      </w:r>
      <w:r>
        <w:rPr>
          <w:spacing w:val="-67"/>
          <w:sz w:val="28"/>
        </w:rPr>
        <w:t xml:space="preserve"> </w:t>
      </w:r>
      <w:r>
        <w:rPr>
          <w:sz w:val="28"/>
        </w:rPr>
        <w:t>иллюстративным</w:t>
      </w:r>
      <w:r>
        <w:rPr>
          <w:spacing w:val="-1"/>
          <w:sz w:val="28"/>
        </w:rPr>
        <w:t xml:space="preserve"> </w:t>
      </w:r>
      <w:r>
        <w:rPr>
          <w:sz w:val="28"/>
        </w:rPr>
        <w:t>материалом;</w:t>
      </w:r>
      <w:r>
        <w:rPr>
          <w:spacing w:val="1"/>
          <w:sz w:val="28"/>
        </w:rPr>
        <w:t xml:space="preserve"> </w:t>
      </w:r>
      <w:r>
        <w:rPr>
          <w:sz w:val="28"/>
        </w:rPr>
        <w:t>подготовка сообщения.</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3"/>
      </w:pPr>
      <w:r>
        <w:rPr>
          <w:i/>
        </w:rPr>
        <w:t xml:space="preserve">Внутрипредметные и межпредметные связи: </w:t>
      </w:r>
      <w:r>
        <w:t>изобразительное искусство (Б.</w:t>
      </w:r>
      <w:r>
        <w:rPr>
          <w:spacing w:val="1"/>
        </w:rPr>
        <w:t xml:space="preserve"> </w:t>
      </w:r>
      <w:r>
        <w:t>Григорьев.</w:t>
      </w:r>
      <w:r>
        <w:rPr>
          <w:spacing w:val="1"/>
        </w:rPr>
        <w:t xml:space="preserve"> </w:t>
      </w:r>
      <w:r>
        <w:t>Портрет</w:t>
      </w:r>
      <w:r>
        <w:rPr>
          <w:spacing w:val="1"/>
        </w:rPr>
        <w:t xml:space="preserve"> </w:t>
      </w:r>
      <w:r>
        <w:t>С.</w:t>
      </w:r>
      <w:r>
        <w:rPr>
          <w:spacing w:val="1"/>
        </w:rPr>
        <w:t xml:space="preserve"> </w:t>
      </w:r>
      <w:r>
        <w:t>Есенина;</w:t>
      </w:r>
      <w:r>
        <w:rPr>
          <w:spacing w:val="1"/>
        </w:rPr>
        <w:t xml:space="preserve"> </w:t>
      </w:r>
      <w:r>
        <w:t>М.</w:t>
      </w:r>
      <w:r>
        <w:rPr>
          <w:spacing w:val="1"/>
        </w:rPr>
        <w:t xml:space="preserve"> </w:t>
      </w:r>
      <w:r>
        <w:t>Володин</w:t>
      </w:r>
      <w:r>
        <w:rPr>
          <w:spacing w:val="1"/>
        </w:rPr>
        <w:t xml:space="preserve"> </w:t>
      </w:r>
      <w:r>
        <w:t>«Есенин</w:t>
      </w:r>
      <w:r>
        <w:rPr>
          <w:spacing w:val="1"/>
        </w:rPr>
        <w:t xml:space="preserve"> </w:t>
      </w:r>
      <w:r>
        <w:t>в</w:t>
      </w:r>
      <w:r>
        <w:rPr>
          <w:spacing w:val="1"/>
        </w:rPr>
        <w:t xml:space="preserve"> </w:t>
      </w:r>
      <w:r>
        <w:t>Константиново»;</w:t>
      </w:r>
      <w:r>
        <w:rPr>
          <w:spacing w:val="1"/>
        </w:rPr>
        <w:t xml:space="preserve"> </w:t>
      </w:r>
      <w:r>
        <w:t>А.</w:t>
      </w:r>
      <w:r>
        <w:rPr>
          <w:spacing w:val="1"/>
        </w:rPr>
        <w:t xml:space="preserve"> </w:t>
      </w:r>
      <w:r>
        <w:t>Бакулевский. Гравюра «С. Есенин»; иллюстрации в учебнике); фотографии поэта;</w:t>
      </w:r>
      <w:r>
        <w:rPr>
          <w:spacing w:val="1"/>
        </w:rPr>
        <w:t xml:space="preserve"> </w:t>
      </w:r>
      <w:r>
        <w:t>музыка (Г. Пономаренко «Отговорила роща золотая...», Н. Кадышева «Отговорила</w:t>
      </w:r>
      <w:r>
        <w:rPr>
          <w:spacing w:val="1"/>
        </w:rPr>
        <w:t xml:space="preserve"> </w:t>
      </w:r>
      <w:r>
        <w:t>роща</w:t>
      </w:r>
      <w:r>
        <w:rPr>
          <w:spacing w:val="-1"/>
        </w:rPr>
        <w:t xml:space="preserve"> </w:t>
      </w:r>
      <w:r>
        <w:t>золотая...»).</w:t>
      </w:r>
    </w:p>
    <w:p w:rsidR="006B28B4" w:rsidRDefault="00DA7639">
      <w:pPr>
        <w:spacing w:line="242" w:lineRule="auto"/>
        <w:ind w:left="692" w:right="390"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ценностных</w:t>
      </w:r>
      <w:r>
        <w:rPr>
          <w:spacing w:val="1"/>
          <w:sz w:val="28"/>
        </w:rPr>
        <w:t xml:space="preserve"> </w:t>
      </w:r>
      <w:r>
        <w:rPr>
          <w:sz w:val="28"/>
        </w:rPr>
        <w:t>представлений</w:t>
      </w:r>
      <w:r>
        <w:rPr>
          <w:spacing w:val="1"/>
          <w:sz w:val="28"/>
        </w:rPr>
        <w:t xml:space="preserve"> </w:t>
      </w:r>
      <w:r>
        <w:rPr>
          <w:sz w:val="28"/>
        </w:rPr>
        <w:t>(чувство</w:t>
      </w:r>
      <w:r>
        <w:rPr>
          <w:spacing w:val="-67"/>
          <w:sz w:val="28"/>
        </w:rPr>
        <w:t xml:space="preserve"> </w:t>
      </w:r>
      <w:r>
        <w:rPr>
          <w:sz w:val="28"/>
        </w:rPr>
        <w:t>родной</w:t>
      </w:r>
      <w:r>
        <w:rPr>
          <w:spacing w:val="-1"/>
          <w:sz w:val="28"/>
        </w:rPr>
        <w:t xml:space="preserve"> </w:t>
      </w:r>
      <w:r>
        <w:rPr>
          <w:sz w:val="28"/>
        </w:rPr>
        <w:t>природы,</w:t>
      </w:r>
      <w:r>
        <w:rPr>
          <w:spacing w:val="-1"/>
          <w:sz w:val="28"/>
        </w:rPr>
        <w:t xml:space="preserve"> </w:t>
      </w:r>
      <w:r>
        <w:rPr>
          <w:sz w:val="28"/>
        </w:rPr>
        <w:t>родина).</w:t>
      </w:r>
    </w:p>
    <w:p w:rsidR="006B28B4" w:rsidRDefault="00DA7639">
      <w:pPr>
        <w:spacing w:line="317" w:lineRule="exact"/>
        <w:ind w:left="1401"/>
        <w:jc w:val="both"/>
        <w:rPr>
          <w:sz w:val="28"/>
        </w:rPr>
      </w:pPr>
      <w:r>
        <w:rPr>
          <w:i/>
          <w:sz w:val="28"/>
        </w:rPr>
        <w:t>Творческая</w:t>
      </w:r>
      <w:r>
        <w:rPr>
          <w:i/>
          <w:spacing w:val="-4"/>
          <w:sz w:val="28"/>
        </w:rPr>
        <w:t xml:space="preserve"> </w:t>
      </w:r>
      <w:r>
        <w:rPr>
          <w:i/>
          <w:sz w:val="28"/>
        </w:rPr>
        <w:t>работа:</w:t>
      </w:r>
      <w:r>
        <w:rPr>
          <w:i/>
          <w:spacing w:val="-4"/>
          <w:sz w:val="28"/>
        </w:rPr>
        <w:t xml:space="preserve"> </w:t>
      </w:r>
      <w:r>
        <w:rPr>
          <w:sz w:val="28"/>
        </w:rPr>
        <w:t>устная</w:t>
      </w:r>
      <w:r>
        <w:rPr>
          <w:spacing w:val="-3"/>
          <w:sz w:val="28"/>
        </w:rPr>
        <w:t xml:space="preserve"> </w:t>
      </w:r>
      <w:r>
        <w:rPr>
          <w:sz w:val="28"/>
        </w:rPr>
        <w:t>рецензия</w:t>
      </w:r>
      <w:r>
        <w:rPr>
          <w:spacing w:val="-3"/>
          <w:sz w:val="28"/>
        </w:rPr>
        <w:t xml:space="preserve"> </w:t>
      </w:r>
      <w:r>
        <w:rPr>
          <w:sz w:val="28"/>
        </w:rPr>
        <w:t>или</w:t>
      </w:r>
      <w:r>
        <w:rPr>
          <w:spacing w:val="-3"/>
          <w:sz w:val="28"/>
        </w:rPr>
        <w:t xml:space="preserve"> </w:t>
      </w:r>
      <w:r>
        <w:rPr>
          <w:sz w:val="28"/>
        </w:rPr>
        <w:t>отзыв</w:t>
      </w:r>
      <w:r>
        <w:rPr>
          <w:spacing w:val="-5"/>
          <w:sz w:val="28"/>
        </w:rPr>
        <w:t xml:space="preserve"> </w:t>
      </w:r>
      <w:r>
        <w:rPr>
          <w:sz w:val="28"/>
        </w:rPr>
        <w:t>о</w:t>
      </w:r>
      <w:r>
        <w:rPr>
          <w:spacing w:val="-2"/>
          <w:sz w:val="28"/>
        </w:rPr>
        <w:t xml:space="preserve"> </w:t>
      </w:r>
      <w:r>
        <w:rPr>
          <w:sz w:val="28"/>
        </w:rPr>
        <w:t>стихотворении.</w:t>
      </w:r>
    </w:p>
    <w:p w:rsidR="006B28B4" w:rsidRDefault="00DA7639">
      <w:pPr>
        <w:ind w:left="692" w:right="388" w:firstLine="708"/>
        <w:jc w:val="both"/>
        <w:rPr>
          <w:sz w:val="28"/>
        </w:rPr>
      </w:pPr>
      <w:r>
        <w:rPr>
          <w:i/>
          <w:sz w:val="28"/>
        </w:rPr>
        <w:t xml:space="preserve">Возможные виды внеурочной деятельности: </w:t>
      </w:r>
      <w:r>
        <w:rPr>
          <w:sz w:val="28"/>
        </w:rPr>
        <w:t>литературномузыкальный вечер</w:t>
      </w:r>
      <w:r>
        <w:rPr>
          <w:spacing w:val="1"/>
          <w:sz w:val="28"/>
        </w:rPr>
        <w:t xml:space="preserve"> </w:t>
      </w:r>
      <w:r>
        <w:rPr>
          <w:sz w:val="28"/>
        </w:rPr>
        <w:t>или час в литературной гостиной «Песни и романсы на стихи С.А. Есенина», вечер</w:t>
      </w:r>
      <w:r>
        <w:rPr>
          <w:spacing w:val="1"/>
          <w:sz w:val="28"/>
        </w:rPr>
        <w:t xml:space="preserve"> </w:t>
      </w:r>
      <w:r>
        <w:rPr>
          <w:sz w:val="28"/>
        </w:rPr>
        <w:t>одного стихотворения «Мой</w:t>
      </w:r>
      <w:r>
        <w:rPr>
          <w:spacing w:val="-1"/>
          <w:sz w:val="28"/>
        </w:rPr>
        <w:t xml:space="preserve"> </w:t>
      </w:r>
      <w:r>
        <w:rPr>
          <w:sz w:val="28"/>
        </w:rPr>
        <w:t>Сергей Есенин».</w:t>
      </w:r>
    </w:p>
    <w:p w:rsidR="006B28B4" w:rsidRDefault="00DA7639">
      <w:pPr>
        <w:pStyle w:val="a3"/>
        <w:ind w:right="390"/>
      </w:pPr>
      <w:r>
        <w:rPr>
          <w:i/>
        </w:rPr>
        <w:t>Внедрение:</w:t>
      </w:r>
      <w:r>
        <w:rPr>
          <w:i/>
          <w:spacing w:val="1"/>
        </w:rPr>
        <w:t xml:space="preserve"> </w:t>
      </w:r>
      <w:r>
        <w:t>сборник</w:t>
      </w:r>
      <w:r>
        <w:rPr>
          <w:spacing w:val="1"/>
        </w:rPr>
        <w:t xml:space="preserve"> </w:t>
      </w:r>
      <w:r>
        <w:t>стихотворений,</w:t>
      </w:r>
      <w:r>
        <w:rPr>
          <w:spacing w:val="1"/>
        </w:rPr>
        <w:t xml:space="preserve"> </w:t>
      </w:r>
      <w:r>
        <w:t>посвященных</w:t>
      </w:r>
      <w:r>
        <w:rPr>
          <w:spacing w:val="1"/>
        </w:rPr>
        <w:t xml:space="preserve"> </w:t>
      </w:r>
      <w:r>
        <w:t>С.</w:t>
      </w:r>
      <w:r>
        <w:rPr>
          <w:spacing w:val="1"/>
        </w:rPr>
        <w:t xml:space="preserve"> </w:t>
      </w:r>
      <w:r>
        <w:t>Есенину</w:t>
      </w:r>
      <w:r>
        <w:rPr>
          <w:spacing w:val="71"/>
        </w:rPr>
        <w:t xml:space="preserve"> </w:t>
      </w:r>
      <w:r>
        <w:t>(«Венок</w:t>
      </w:r>
      <w:r>
        <w:rPr>
          <w:spacing w:val="1"/>
        </w:rPr>
        <w:t xml:space="preserve"> </w:t>
      </w:r>
      <w:r>
        <w:t>поэту»).</w:t>
      </w:r>
    </w:p>
    <w:p w:rsidR="006B28B4" w:rsidRDefault="00DA7639">
      <w:pPr>
        <w:ind w:left="1401"/>
        <w:rPr>
          <w:sz w:val="28"/>
        </w:rPr>
      </w:pPr>
      <w:r>
        <w:rPr>
          <w:b/>
          <w:sz w:val="28"/>
        </w:rPr>
        <w:t>И.С. ШМЕЛЕВ</w:t>
      </w:r>
      <w:r>
        <w:rPr>
          <w:b/>
          <w:spacing w:val="-1"/>
          <w:sz w:val="28"/>
        </w:rPr>
        <w:t xml:space="preserve"> </w:t>
      </w:r>
      <w:r>
        <w:rPr>
          <w:sz w:val="28"/>
        </w:rPr>
        <w:t>(1</w:t>
      </w:r>
      <w:r>
        <w:rPr>
          <w:spacing w:val="-2"/>
          <w:sz w:val="28"/>
        </w:rPr>
        <w:t xml:space="preserve"> </w:t>
      </w:r>
      <w:r>
        <w:rPr>
          <w:sz w:val="28"/>
        </w:rPr>
        <w:t>час)</w:t>
      </w:r>
    </w:p>
    <w:p w:rsidR="006B28B4" w:rsidRDefault="00DA7639">
      <w:pPr>
        <w:ind w:left="692" w:right="383" w:firstLine="708"/>
        <w:jc w:val="both"/>
        <w:rPr>
          <w:sz w:val="28"/>
        </w:rPr>
      </w:pPr>
      <w:r>
        <w:rPr>
          <w:sz w:val="28"/>
        </w:rPr>
        <w:t>Рассказ</w:t>
      </w:r>
      <w:r>
        <w:rPr>
          <w:spacing w:val="67"/>
          <w:sz w:val="28"/>
        </w:rPr>
        <w:t xml:space="preserve"> </w:t>
      </w:r>
      <w:r>
        <w:rPr>
          <w:b/>
          <w:i/>
          <w:sz w:val="28"/>
        </w:rPr>
        <w:t>«</w:t>
      </w:r>
      <w:r>
        <w:rPr>
          <w:b/>
          <w:i/>
          <w:spacing w:val="-31"/>
          <w:sz w:val="28"/>
        </w:rPr>
        <w:t xml:space="preserve"> </w:t>
      </w:r>
      <w:r>
        <w:rPr>
          <w:b/>
          <w:i/>
          <w:spacing w:val="19"/>
          <w:sz w:val="28"/>
        </w:rPr>
        <w:t>Русс</w:t>
      </w:r>
      <w:r>
        <w:rPr>
          <w:b/>
          <w:i/>
          <w:spacing w:val="24"/>
          <w:sz w:val="28"/>
        </w:rPr>
        <w:t>кая</w:t>
      </w:r>
      <w:r>
        <w:rPr>
          <w:b/>
          <w:i/>
          <w:spacing w:val="101"/>
          <w:sz w:val="28"/>
        </w:rPr>
        <w:t xml:space="preserve"> </w:t>
      </w:r>
      <w:r>
        <w:rPr>
          <w:b/>
          <w:i/>
          <w:spacing w:val="18"/>
          <w:sz w:val="28"/>
        </w:rPr>
        <w:t>пе</w:t>
      </w:r>
      <w:r>
        <w:rPr>
          <w:b/>
          <w:i/>
          <w:spacing w:val="19"/>
          <w:sz w:val="28"/>
        </w:rPr>
        <w:t>сн</w:t>
      </w:r>
      <w:r>
        <w:rPr>
          <w:b/>
          <w:i/>
          <w:spacing w:val="18"/>
          <w:sz w:val="28"/>
        </w:rPr>
        <w:t>я»</w:t>
      </w:r>
      <w:r>
        <w:rPr>
          <w:b/>
          <w:i/>
          <w:sz w:val="28"/>
        </w:rPr>
        <w:t>.</w:t>
      </w:r>
      <w:r>
        <w:rPr>
          <w:b/>
          <w:i/>
          <w:spacing w:val="41"/>
          <w:sz w:val="28"/>
        </w:rPr>
        <w:t xml:space="preserve"> </w:t>
      </w:r>
      <w:r>
        <w:rPr>
          <w:sz w:val="28"/>
        </w:rPr>
        <w:t>Основные</w:t>
      </w:r>
      <w:r>
        <w:rPr>
          <w:spacing w:val="69"/>
          <w:sz w:val="28"/>
        </w:rPr>
        <w:t xml:space="preserve"> </w:t>
      </w:r>
      <w:r>
        <w:rPr>
          <w:sz w:val="28"/>
        </w:rPr>
        <w:t>сюжетные</w:t>
      </w:r>
      <w:r>
        <w:rPr>
          <w:spacing w:val="66"/>
          <w:sz w:val="28"/>
        </w:rPr>
        <w:t xml:space="preserve"> </w:t>
      </w:r>
      <w:r>
        <w:rPr>
          <w:sz w:val="28"/>
        </w:rPr>
        <w:t>линии</w:t>
      </w:r>
      <w:r>
        <w:rPr>
          <w:spacing w:val="67"/>
          <w:sz w:val="28"/>
        </w:rPr>
        <w:t xml:space="preserve"> </w:t>
      </w:r>
      <w:r>
        <w:rPr>
          <w:sz w:val="28"/>
        </w:rPr>
        <w:t>рассказа.</w:t>
      </w:r>
      <w:r>
        <w:rPr>
          <w:spacing w:val="-68"/>
          <w:sz w:val="28"/>
        </w:rPr>
        <w:t xml:space="preserve"> </w:t>
      </w:r>
      <w:r>
        <w:rPr>
          <w:sz w:val="28"/>
        </w:rPr>
        <w:t>Проблематика</w:t>
      </w:r>
      <w:r>
        <w:rPr>
          <w:spacing w:val="1"/>
          <w:sz w:val="28"/>
        </w:rPr>
        <w:t xml:space="preserve"> </w:t>
      </w:r>
      <w:r>
        <w:rPr>
          <w:sz w:val="28"/>
        </w:rPr>
        <w:t>и</w:t>
      </w:r>
      <w:r>
        <w:rPr>
          <w:spacing w:val="1"/>
          <w:sz w:val="28"/>
        </w:rPr>
        <w:t xml:space="preserve"> </w:t>
      </w:r>
      <w:r>
        <w:rPr>
          <w:sz w:val="28"/>
        </w:rPr>
        <w:t>художественная</w:t>
      </w:r>
      <w:r>
        <w:rPr>
          <w:spacing w:val="1"/>
          <w:sz w:val="28"/>
        </w:rPr>
        <w:t xml:space="preserve"> </w:t>
      </w:r>
      <w:r>
        <w:rPr>
          <w:sz w:val="28"/>
        </w:rPr>
        <w:t>идея.</w:t>
      </w:r>
      <w:r>
        <w:rPr>
          <w:spacing w:val="1"/>
          <w:sz w:val="28"/>
        </w:rPr>
        <w:t xml:space="preserve"> </w:t>
      </w:r>
      <w:r>
        <w:rPr>
          <w:sz w:val="28"/>
        </w:rPr>
        <w:t>Национальный</w:t>
      </w:r>
      <w:r>
        <w:rPr>
          <w:spacing w:val="1"/>
          <w:sz w:val="28"/>
        </w:rPr>
        <w:t xml:space="preserve"> </w:t>
      </w:r>
      <w:r>
        <w:rPr>
          <w:sz w:val="28"/>
        </w:rPr>
        <w:t>характер</w:t>
      </w:r>
      <w:r>
        <w:rPr>
          <w:spacing w:val="1"/>
          <w:sz w:val="28"/>
        </w:rPr>
        <w:t xml:space="preserve"> </w:t>
      </w:r>
      <w:r>
        <w:rPr>
          <w:sz w:val="28"/>
        </w:rPr>
        <w:t>в</w:t>
      </w:r>
      <w:r>
        <w:rPr>
          <w:spacing w:val="1"/>
          <w:sz w:val="28"/>
        </w:rPr>
        <w:t xml:space="preserve"> </w:t>
      </w:r>
      <w:r>
        <w:rPr>
          <w:sz w:val="28"/>
        </w:rPr>
        <w:t>изображении</w:t>
      </w:r>
      <w:r>
        <w:rPr>
          <w:spacing w:val="1"/>
          <w:sz w:val="28"/>
        </w:rPr>
        <w:t xml:space="preserve"> </w:t>
      </w:r>
      <w:r>
        <w:rPr>
          <w:sz w:val="28"/>
        </w:rPr>
        <w:t>писателя.</w:t>
      </w:r>
      <w:r>
        <w:rPr>
          <w:spacing w:val="36"/>
          <w:sz w:val="28"/>
        </w:rPr>
        <w:t xml:space="preserve"> </w:t>
      </w:r>
      <w:r>
        <w:rPr>
          <w:sz w:val="28"/>
        </w:rPr>
        <w:t>Роман</w:t>
      </w:r>
      <w:r>
        <w:rPr>
          <w:spacing w:val="37"/>
          <w:sz w:val="28"/>
        </w:rPr>
        <w:t xml:space="preserve"> </w:t>
      </w:r>
      <w:r>
        <w:rPr>
          <w:b/>
          <w:i/>
          <w:sz w:val="28"/>
        </w:rPr>
        <w:t>«</w:t>
      </w:r>
      <w:r>
        <w:rPr>
          <w:b/>
          <w:i/>
          <w:spacing w:val="-29"/>
          <w:sz w:val="28"/>
        </w:rPr>
        <w:t xml:space="preserve"> </w:t>
      </w:r>
      <w:r>
        <w:rPr>
          <w:b/>
          <w:i/>
          <w:spacing w:val="28"/>
          <w:sz w:val="28"/>
        </w:rPr>
        <w:t>Лето</w:t>
      </w:r>
      <w:r>
        <w:rPr>
          <w:b/>
          <w:i/>
          <w:spacing w:val="35"/>
          <w:sz w:val="28"/>
        </w:rPr>
        <w:t xml:space="preserve"> </w:t>
      </w:r>
      <w:r>
        <w:rPr>
          <w:b/>
          <w:i/>
          <w:spacing w:val="26"/>
          <w:sz w:val="28"/>
        </w:rPr>
        <w:t>Гос</w:t>
      </w:r>
      <w:r>
        <w:rPr>
          <w:b/>
          <w:i/>
          <w:spacing w:val="18"/>
          <w:sz w:val="28"/>
        </w:rPr>
        <w:t>по</w:t>
      </w:r>
      <w:r>
        <w:rPr>
          <w:b/>
          <w:i/>
          <w:spacing w:val="28"/>
          <w:sz w:val="28"/>
        </w:rPr>
        <w:t>дне»</w:t>
      </w:r>
      <w:r>
        <w:rPr>
          <w:b/>
          <w:i/>
          <w:spacing w:val="98"/>
          <w:sz w:val="28"/>
        </w:rPr>
        <w:t xml:space="preserve"> </w:t>
      </w:r>
      <w:r>
        <w:rPr>
          <w:sz w:val="28"/>
        </w:rPr>
        <w:t>(глава</w:t>
      </w:r>
      <w:r>
        <w:rPr>
          <w:spacing w:val="37"/>
          <w:sz w:val="28"/>
        </w:rPr>
        <w:t xml:space="preserve"> </w:t>
      </w:r>
      <w:r>
        <w:rPr>
          <w:b/>
          <w:i/>
          <w:sz w:val="28"/>
        </w:rPr>
        <w:t>«</w:t>
      </w:r>
      <w:r>
        <w:rPr>
          <w:b/>
          <w:i/>
          <w:spacing w:val="-30"/>
          <w:sz w:val="28"/>
        </w:rPr>
        <w:t xml:space="preserve"> </w:t>
      </w:r>
      <w:r>
        <w:rPr>
          <w:b/>
          <w:i/>
          <w:sz w:val="28"/>
        </w:rPr>
        <w:t>Я</w:t>
      </w:r>
      <w:r>
        <w:rPr>
          <w:b/>
          <w:i/>
          <w:spacing w:val="25"/>
          <w:sz w:val="28"/>
        </w:rPr>
        <w:t>блочны</w:t>
      </w:r>
      <w:r>
        <w:rPr>
          <w:b/>
          <w:i/>
          <w:sz w:val="28"/>
        </w:rPr>
        <w:t>й</w:t>
      </w:r>
      <w:r>
        <w:rPr>
          <w:b/>
          <w:i/>
          <w:spacing w:val="48"/>
          <w:sz w:val="28"/>
        </w:rPr>
        <w:t xml:space="preserve"> </w:t>
      </w:r>
      <w:r>
        <w:rPr>
          <w:b/>
          <w:i/>
          <w:spacing w:val="30"/>
          <w:sz w:val="28"/>
        </w:rPr>
        <w:t>Спас»</w:t>
      </w:r>
      <w:r>
        <w:rPr>
          <w:b/>
          <w:i/>
          <w:spacing w:val="-29"/>
          <w:sz w:val="28"/>
        </w:rPr>
        <w:t xml:space="preserve"> </w:t>
      </w:r>
      <w:r>
        <w:rPr>
          <w:b/>
          <w:i/>
          <w:sz w:val="28"/>
        </w:rPr>
        <w:t>)</w:t>
      </w:r>
      <w:r>
        <w:rPr>
          <w:b/>
          <w:i/>
          <w:spacing w:val="-30"/>
          <w:sz w:val="28"/>
        </w:rPr>
        <w:t xml:space="preserve"> </w:t>
      </w:r>
      <w:r>
        <w:rPr>
          <w:b/>
          <w:i/>
          <w:sz w:val="28"/>
        </w:rPr>
        <w:t>.</w:t>
      </w:r>
      <w:r>
        <w:rPr>
          <w:b/>
          <w:i/>
          <w:spacing w:val="1"/>
          <w:sz w:val="28"/>
        </w:rPr>
        <w:t xml:space="preserve"> </w:t>
      </w:r>
      <w:r>
        <w:rPr>
          <w:sz w:val="28"/>
        </w:rPr>
        <w:t>Автобиографические</w:t>
      </w:r>
      <w:r>
        <w:rPr>
          <w:spacing w:val="4"/>
          <w:sz w:val="28"/>
        </w:rPr>
        <w:t xml:space="preserve"> </w:t>
      </w:r>
      <w:r>
        <w:rPr>
          <w:sz w:val="28"/>
        </w:rPr>
        <w:t>мотивы.</w:t>
      </w:r>
      <w:r>
        <w:rPr>
          <w:spacing w:val="3"/>
          <w:sz w:val="28"/>
        </w:rPr>
        <w:t xml:space="preserve"> </w:t>
      </w:r>
      <w:r>
        <w:rPr>
          <w:sz w:val="28"/>
        </w:rPr>
        <w:t>Роль</w:t>
      </w:r>
      <w:r>
        <w:rPr>
          <w:spacing w:val="3"/>
          <w:sz w:val="28"/>
        </w:rPr>
        <w:t xml:space="preserve"> </w:t>
      </w:r>
      <w:r>
        <w:rPr>
          <w:sz w:val="28"/>
        </w:rPr>
        <w:t>эпиграфа.</w:t>
      </w:r>
      <w:r>
        <w:rPr>
          <w:spacing w:val="4"/>
          <w:sz w:val="28"/>
        </w:rPr>
        <w:t xml:space="preserve"> </w:t>
      </w:r>
      <w:r>
        <w:rPr>
          <w:sz w:val="28"/>
        </w:rPr>
        <w:t>Сказовая</w:t>
      </w:r>
      <w:r>
        <w:rPr>
          <w:spacing w:val="2"/>
          <w:sz w:val="28"/>
        </w:rPr>
        <w:t xml:space="preserve"> </w:t>
      </w:r>
      <w:r>
        <w:rPr>
          <w:sz w:val="28"/>
        </w:rPr>
        <w:t>манера.</w:t>
      </w:r>
      <w:r>
        <w:rPr>
          <w:spacing w:val="3"/>
          <w:sz w:val="28"/>
        </w:rPr>
        <w:t xml:space="preserve"> </w:t>
      </w:r>
      <w:r>
        <w:rPr>
          <w:sz w:val="28"/>
        </w:rPr>
        <w:t>Сопоставление</w:t>
      </w:r>
      <w:r>
        <w:rPr>
          <w:spacing w:val="1"/>
          <w:sz w:val="28"/>
        </w:rPr>
        <w:t xml:space="preserve"> </w:t>
      </w:r>
      <w:r>
        <w:rPr>
          <w:sz w:val="28"/>
        </w:rPr>
        <w:t>с</w:t>
      </w:r>
    </w:p>
    <w:p w:rsidR="006B28B4" w:rsidRDefault="00DA7639">
      <w:pPr>
        <w:pStyle w:val="a3"/>
        <w:spacing w:line="320" w:lineRule="exact"/>
        <w:ind w:firstLine="0"/>
      </w:pPr>
      <w:r>
        <w:t>«Левшой»</w:t>
      </w:r>
      <w:r>
        <w:rPr>
          <w:spacing w:val="-3"/>
        </w:rPr>
        <w:t xml:space="preserve"> </w:t>
      </w:r>
      <w:r>
        <w:t>Н.С.</w:t>
      </w:r>
      <w:r>
        <w:rPr>
          <w:spacing w:val="-4"/>
        </w:rPr>
        <w:t xml:space="preserve"> </w:t>
      </w:r>
      <w:r>
        <w:t>Лескова.</w:t>
      </w:r>
    </w:p>
    <w:p w:rsidR="006B28B4" w:rsidRDefault="00DA7639">
      <w:pPr>
        <w:pStyle w:val="a3"/>
        <w:spacing w:before="2"/>
        <w:ind w:right="386"/>
        <w:jc w:val="right"/>
      </w:pPr>
      <w:r>
        <w:rPr>
          <w:i/>
        </w:rPr>
        <w:t>Теория</w:t>
      </w:r>
      <w:r>
        <w:rPr>
          <w:i/>
          <w:spacing w:val="44"/>
        </w:rPr>
        <w:t xml:space="preserve"> </w:t>
      </w:r>
      <w:r>
        <w:rPr>
          <w:i/>
        </w:rPr>
        <w:t>литературы:</w:t>
      </w:r>
      <w:r>
        <w:rPr>
          <w:i/>
          <w:spacing w:val="47"/>
        </w:rPr>
        <w:t xml:space="preserve"> </w:t>
      </w:r>
      <w:r>
        <w:t>рассказчик</w:t>
      </w:r>
      <w:r>
        <w:rPr>
          <w:spacing w:val="43"/>
        </w:rPr>
        <w:t xml:space="preserve"> </w:t>
      </w:r>
      <w:r>
        <w:t>и</w:t>
      </w:r>
      <w:r>
        <w:rPr>
          <w:spacing w:val="43"/>
        </w:rPr>
        <w:t xml:space="preserve"> </w:t>
      </w:r>
      <w:r>
        <w:t>его</w:t>
      </w:r>
      <w:r>
        <w:rPr>
          <w:spacing w:val="43"/>
        </w:rPr>
        <w:t xml:space="preserve"> </w:t>
      </w:r>
      <w:r>
        <w:t>роль</w:t>
      </w:r>
      <w:r>
        <w:rPr>
          <w:spacing w:val="44"/>
        </w:rPr>
        <w:t xml:space="preserve"> </w:t>
      </w:r>
      <w:r>
        <w:t>в</w:t>
      </w:r>
      <w:r>
        <w:rPr>
          <w:spacing w:val="41"/>
        </w:rPr>
        <w:t xml:space="preserve"> </w:t>
      </w:r>
      <w:r>
        <w:t>повествовании,</w:t>
      </w:r>
      <w:r>
        <w:rPr>
          <w:spacing w:val="41"/>
        </w:rPr>
        <w:t xml:space="preserve"> </w:t>
      </w:r>
      <w:r>
        <w:t>рассказ</w:t>
      </w:r>
      <w:r>
        <w:rPr>
          <w:spacing w:val="42"/>
        </w:rPr>
        <w:t xml:space="preserve"> </w:t>
      </w:r>
      <w:r>
        <w:t>с</w:t>
      </w:r>
      <w:r>
        <w:rPr>
          <w:spacing w:val="-67"/>
        </w:rPr>
        <w:t xml:space="preserve"> </w:t>
      </w:r>
      <w:r>
        <w:t>элементами очерка; антитеза; художественная деталь, выразительные средства; сказ.</w:t>
      </w:r>
      <w:r>
        <w:rPr>
          <w:spacing w:val="-67"/>
        </w:rPr>
        <w:t xml:space="preserve"> </w:t>
      </w:r>
      <w:r>
        <w:rPr>
          <w:i/>
        </w:rPr>
        <w:t>Универсальные</w:t>
      </w:r>
      <w:r>
        <w:rPr>
          <w:i/>
          <w:spacing w:val="9"/>
        </w:rPr>
        <w:t xml:space="preserve"> </w:t>
      </w:r>
      <w:r>
        <w:rPr>
          <w:i/>
        </w:rPr>
        <w:t>учебные</w:t>
      </w:r>
      <w:r>
        <w:rPr>
          <w:i/>
          <w:spacing w:val="9"/>
        </w:rPr>
        <w:t xml:space="preserve"> </w:t>
      </w:r>
      <w:r>
        <w:rPr>
          <w:i/>
        </w:rPr>
        <w:t>действия:</w:t>
      </w:r>
      <w:r>
        <w:rPr>
          <w:i/>
          <w:spacing w:val="12"/>
        </w:rPr>
        <w:t xml:space="preserve"> </w:t>
      </w:r>
      <w:r>
        <w:t>лексическая</w:t>
      </w:r>
      <w:r>
        <w:rPr>
          <w:spacing w:val="10"/>
        </w:rPr>
        <w:t xml:space="preserve"> </w:t>
      </w:r>
      <w:r>
        <w:t>работа;</w:t>
      </w:r>
      <w:r>
        <w:rPr>
          <w:spacing w:val="12"/>
        </w:rPr>
        <w:t xml:space="preserve"> </w:t>
      </w:r>
      <w:r>
        <w:t>выразительное</w:t>
      </w:r>
      <w:r>
        <w:rPr>
          <w:spacing w:val="10"/>
        </w:rPr>
        <w:t xml:space="preserve"> </w:t>
      </w:r>
      <w:r>
        <w:t>чтение;</w:t>
      </w:r>
      <w:r>
        <w:rPr>
          <w:spacing w:val="1"/>
        </w:rPr>
        <w:t xml:space="preserve"> </w:t>
      </w:r>
      <w:r>
        <w:t>подготовка</w:t>
      </w:r>
      <w:r>
        <w:rPr>
          <w:spacing w:val="13"/>
        </w:rPr>
        <w:t xml:space="preserve"> </w:t>
      </w:r>
      <w:r>
        <w:t>сообщения;</w:t>
      </w:r>
      <w:r>
        <w:rPr>
          <w:spacing w:val="11"/>
        </w:rPr>
        <w:t xml:space="preserve"> </w:t>
      </w:r>
      <w:r>
        <w:t>устный</w:t>
      </w:r>
      <w:r>
        <w:rPr>
          <w:spacing w:val="13"/>
        </w:rPr>
        <w:t xml:space="preserve"> </w:t>
      </w:r>
      <w:r>
        <w:t>и</w:t>
      </w:r>
      <w:r>
        <w:rPr>
          <w:spacing w:val="10"/>
        </w:rPr>
        <w:t xml:space="preserve"> </w:t>
      </w:r>
      <w:r>
        <w:t>письменный</w:t>
      </w:r>
      <w:r>
        <w:rPr>
          <w:spacing w:val="11"/>
        </w:rPr>
        <w:t xml:space="preserve"> </w:t>
      </w:r>
      <w:r>
        <w:t>отзыв</w:t>
      </w:r>
      <w:r>
        <w:rPr>
          <w:spacing w:val="12"/>
        </w:rPr>
        <w:t xml:space="preserve"> </w:t>
      </w:r>
      <w:r>
        <w:t>о</w:t>
      </w:r>
      <w:r>
        <w:rPr>
          <w:spacing w:val="11"/>
        </w:rPr>
        <w:t xml:space="preserve"> </w:t>
      </w:r>
      <w:r>
        <w:t>прочитанном;</w:t>
      </w:r>
      <w:r>
        <w:rPr>
          <w:spacing w:val="13"/>
        </w:rPr>
        <w:t xml:space="preserve"> </w:t>
      </w:r>
      <w:r>
        <w:t>работа</w:t>
      </w:r>
      <w:r>
        <w:rPr>
          <w:spacing w:val="12"/>
        </w:rPr>
        <w:t xml:space="preserve"> </w:t>
      </w:r>
      <w:r>
        <w:t>со</w:t>
      </w:r>
    </w:p>
    <w:p w:rsidR="006B28B4" w:rsidRDefault="00DA7639">
      <w:pPr>
        <w:pStyle w:val="a3"/>
        <w:spacing w:line="320" w:lineRule="exact"/>
        <w:ind w:firstLine="0"/>
        <w:jc w:val="left"/>
      </w:pPr>
      <w:r>
        <w:t>словарями.</w:t>
      </w:r>
    </w:p>
    <w:p w:rsidR="006B28B4" w:rsidRDefault="00DA7639">
      <w:pPr>
        <w:ind w:left="692" w:firstLine="708"/>
        <w:rPr>
          <w:sz w:val="28"/>
        </w:rPr>
      </w:pPr>
      <w:r>
        <w:rPr>
          <w:i/>
          <w:sz w:val="28"/>
        </w:rPr>
        <w:t>Внутрипредметные</w:t>
      </w:r>
      <w:r>
        <w:rPr>
          <w:i/>
          <w:spacing w:val="43"/>
          <w:sz w:val="28"/>
        </w:rPr>
        <w:t xml:space="preserve"> </w:t>
      </w:r>
      <w:r>
        <w:rPr>
          <w:i/>
          <w:sz w:val="28"/>
        </w:rPr>
        <w:t>и</w:t>
      </w:r>
      <w:r>
        <w:rPr>
          <w:i/>
          <w:spacing w:val="47"/>
          <w:sz w:val="28"/>
        </w:rPr>
        <w:t xml:space="preserve"> </w:t>
      </w:r>
      <w:r>
        <w:rPr>
          <w:i/>
          <w:sz w:val="28"/>
        </w:rPr>
        <w:t>межпредметные</w:t>
      </w:r>
      <w:r>
        <w:rPr>
          <w:i/>
          <w:spacing w:val="46"/>
          <w:sz w:val="28"/>
        </w:rPr>
        <w:t xml:space="preserve"> </w:t>
      </w:r>
      <w:r>
        <w:rPr>
          <w:i/>
          <w:sz w:val="28"/>
        </w:rPr>
        <w:t>связи:</w:t>
      </w:r>
      <w:r>
        <w:rPr>
          <w:i/>
          <w:spacing w:val="52"/>
          <w:sz w:val="28"/>
        </w:rPr>
        <w:t xml:space="preserve"> </w:t>
      </w:r>
      <w:r>
        <w:rPr>
          <w:sz w:val="28"/>
        </w:rPr>
        <w:t>изобразительное</w:t>
      </w:r>
      <w:r>
        <w:rPr>
          <w:spacing w:val="46"/>
          <w:sz w:val="28"/>
        </w:rPr>
        <w:t xml:space="preserve"> </w:t>
      </w:r>
      <w:r>
        <w:rPr>
          <w:sz w:val="28"/>
        </w:rPr>
        <w:t>искусство</w:t>
      </w:r>
      <w:r>
        <w:rPr>
          <w:spacing w:val="-67"/>
          <w:sz w:val="28"/>
        </w:rPr>
        <w:t xml:space="preserve"> </w:t>
      </w:r>
      <w:r>
        <w:rPr>
          <w:sz w:val="28"/>
        </w:rPr>
        <w:t>(иллюстративный</w:t>
      </w:r>
      <w:r>
        <w:rPr>
          <w:spacing w:val="-1"/>
          <w:sz w:val="28"/>
        </w:rPr>
        <w:t xml:space="preserve"> </w:t>
      </w:r>
      <w:r>
        <w:rPr>
          <w:sz w:val="28"/>
        </w:rPr>
        <w:t>материал</w:t>
      </w:r>
      <w:r>
        <w:rPr>
          <w:spacing w:val="-2"/>
          <w:sz w:val="28"/>
        </w:rPr>
        <w:t xml:space="preserve"> </w:t>
      </w:r>
      <w:r>
        <w:rPr>
          <w:sz w:val="28"/>
        </w:rPr>
        <w:t>учебника).</w:t>
      </w:r>
    </w:p>
    <w:p w:rsidR="006B28B4" w:rsidRDefault="00DA7639">
      <w:pPr>
        <w:spacing w:before="2"/>
        <w:ind w:left="692" w:firstLine="708"/>
        <w:rPr>
          <w:sz w:val="28"/>
        </w:rPr>
      </w:pPr>
      <w:r>
        <w:rPr>
          <w:i/>
          <w:sz w:val="28"/>
        </w:rPr>
        <w:t>Метапредметные</w:t>
      </w:r>
      <w:r>
        <w:rPr>
          <w:i/>
          <w:spacing w:val="20"/>
          <w:sz w:val="28"/>
        </w:rPr>
        <w:t xml:space="preserve"> </w:t>
      </w:r>
      <w:r>
        <w:rPr>
          <w:i/>
          <w:sz w:val="28"/>
        </w:rPr>
        <w:t>ценности:</w:t>
      </w:r>
      <w:r>
        <w:rPr>
          <w:i/>
          <w:spacing w:val="24"/>
          <w:sz w:val="28"/>
        </w:rPr>
        <w:t xml:space="preserve"> </w:t>
      </w:r>
      <w:r>
        <w:rPr>
          <w:sz w:val="28"/>
        </w:rPr>
        <w:t>развитие</w:t>
      </w:r>
      <w:r>
        <w:rPr>
          <w:spacing w:val="20"/>
          <w:sz w:val="28"/>
        </w:rPr>
        <w:t xml:space="preserve"> </w:t>
      </w:r>
      <w:r>
        <w:rPr>
          <w:sz w:val="28"/>
        </w:rPr>
        <w:t>ценностных</w:t>
      </w:r>
      <w:r>
        <w:rPr>
          <w:spacing w:val="22"/>
          <w:sz w:val="28"/>
        </w:rPr>
        <w:t xml:space="preserve"> </w:t>
      </w:r>
      <w:r>
        <w:rPr>
          <w:sz w:val="28"/>
        </w:rPr>
        <w:t>представлений</w:t>
      </w:r>
      <w:r>
        <w:rPr>
          <w:spacing w:val="22"/>
          <w:sz w:val="28"/>
        </w:rPr>
        <w:t xml:space="preserve"> </w:t>
      </w:r>
      <w:r>
        <w:rPr>
          <w:sz w:val="28"/>
        </w:rPr>
        <w:t>в</w:t>
      </w:r>
      <w:r>
        <w:rPr>
          <w:spacing w:val="21"/>
          <w:sz w:val="28"/>
        </w:rPr>
        <w:t xml:space="preserve"> </w:t>
      </w:r>
      <w:r>
        <w:rPr>
          <w:sz w:val="28"/>
        </w:rPr>
        <w:t>процессе</w:t>
      </w:r>
      <w:r>
        <w:rPr>
          <w:spacing w:val="-67"/>
          <w:sz w:val="28"/>
        </w:rPr>
        <w:t xml:space="preserve"> </w:t>
      </w:r>
      <w:r>
        <w:rPr>
          <w:sz w:val="28"/>
        </w:rPr>
        <w:t>выявления</w:t>
      </w:r>
      <w:r>
        <w:rPr>
          <w:spacing w:val="-4"/>
          <w:sz w:val="28"/>
        </w:rPr>
        <w:t xml:space="preserve"> </w:t>
      </w:r>
      <w:r>
        <w:rPr>
          <w:sz w:val="28"/>
        </w:rPr>
        <w:t>художественной</w:t>
      </w:r>
      <w:r>
        <w:rPr>
          <w:spacing w:val="-3"/>
          <w:sz w:val="28"/>
        </w:rPr>
        <w:t xml:space="preserve"> </w:t>
      </w:r>
      <w:r>
        <w:rPr>
          <w:sz w:val="28"/>
        </w:rPr>
        <w:t>идеи</w:t>
      </w:r>
      <w:r>
        <w:rPr>
          <w:spacing w:val="-2"/>
          <w:sz w:val="28"/>
        </w:rPr>
        <w:t xml:space="preserve"> </w:t>
      </w:r>
      <w:r>
        <w:rPr>
          <w:sz w:val="28"/>
        </w:rPr>
        <w:t>произведения.</w:t>
      </w:r>
    </w:p>
    <w:p w:rsidR="006B28B4" w:rsidRDefault="00DA7639">
      <w:pPr>
        <w:spacing w:line="321" w:lineRule="exact"/>
        <w:ind w:left="1401"/>
        <w:rPr>
          <w:sz w:val="28"/>
        </w:rPr>
      </w:pPr>
      <w:r>
        <w:rPr>
          <w:b/>
          <w:sz w:val="28"/>
        </w:rPr>
        <w:t>М.М.</w:t>
      </w:r>
      <w:r>
        <w:rPr>
          <w:b/>
          <w:spacing w:val="-2"/>
          <w:sz w:val="28"/>
        </w:rPr>
        <w:t xml:space="preserve"> </w:t>
      </w:r>
      <w:r>
        <w:rPr>
          <w:b/>
          <w:sz w:val="28"/>
        </w:rPr>
        <w:t xml:space="preserve">ПРИШВИН </w:t>
      </w:r>
      <w:r>
        <w:rPr>
          <w:sz w:val="28"/>
        </w:rPr>
        <w:t>(1</w:t>
      </w:r>
      <w:r>
        <w:rPr>
          <w:spacing w:val="1"/>
          <w:sz w:val="28"/>
        </w:rPr>
        <w:t xml:space="preserve"> </w:t>
      </w:r>
      <w:r>
        <w:rPr>
          <w:sz w:val="28"/>
        </w:rPr>
        <w:t>час)</w:t>
      </w:r>
    </w:p>
    <w:p w:rsidR="006B28B4" w:rsidRDefault="00DA7639">
      <w:pPr>
        <w:ind w:left="692" w:right="388" w:firstLine="708"/>
        <w:jc w:val="both"/>
        <w:rPr>
          <w:sz w:val="28"/>
        </w:rPr>
      </w:pPr>
      <w:r>
        <w:rPr>
          <w:sz w:val="28"/>
        </w:rPr>
        <w:t>Рассказ</w:t>
      </w:r>
      <w:r>
        <w:rPr>
          <w:spacing w:val="1"/>
          <w:sz w:val="28"/>
        </w:rPr>
        <w:t xml:space="preserve"> </w:t>
      </w:r>
      <w:r>
        <w:rPr>
          <w:b/>
          <w:i/>
          <w:sz w:val="28"/>
        </w:rPr>
        <w:t xml:space="preserve">« </w:t>
      </w:r>
      <w:r>
        <w:rPr>
          <w:b/>
          <w:i/>
          <w:spacing w:val="19"/>
          <w:sz w:val="28"/>
        </w:rPr>
        <w:t xml:space="preserve">Мо </w:t>
      </w:r>
      <w:r>
        <w:rPr>
          <w:b/>
          <w:i/>
          <w:sz w:val="28"/>
        </w:rPr>
        <w:t xml:space="preserve">с </w:t>
      </w:r>
      <w:r>
        <w:rPr>
          <w:b/>
          <w:i/>
          <w:spacing w:val="25"/>
          <w:sz w:val="28"/>
        </w:rPr>
        <w:t xml:space="preserve">ква </w:t>
      </w:r>
      <w:r>
        <w:rPr>
          <w:b/>
          <w:i/>
          <w:sz w:val="28"/>
        </w:rPr>
        <w:t xml:space="preserve">- </w:t>
      </w:r>
      <w:r>
        <w:rPr>
          <w:b/>
          <w:i/>
          <w:spacing w:val="19"/>
          <w:sz w:val="28"/>
        </w:rPr>
        <w:t xml:space="preserve">ре </w:t>
      </w:r>
      <w:r>
        <w:rPr>
          <w:b/>
          <w:i/>
          <w:spacing w:val="25"/>
          <w:sz w:val="28"/>
        </w:rPr>
        <w:t xml:space="preserve">ка» </w:t>
      </w:r>
      <w:r>
        <w:rPr>
          <w:b/>
          <w:i/>
          <w:sz w:val="28"/>
        </w:rPr>
        <w:t>.</w:t>
      </w:r>
      <w:r>
        <w:rPr>
          <w:b/>
          <w:i/>
          <w:spacing w:val="1"/>
          <w:sz w:val="28"/>
        </w:rPr>
        <w:t xml:space="preserve"> </w:t>
      </w:r>
      <w:r>
        <w:rPr>
          <w:sz w:val="28"/>
        </w:rPr>
        <w:t>Тема</w:t>
      </w:r>
      <w:r>
        <w:rPr>
          <w:spacing w:val="1"/>
          <w:sz w:val="28"/>
        </w:rPr>
        <w:t xml:space="preserve"> </w:t>
      </w:r>
      <w:r>
        <w:rPr>
          <w:sz w:val="28"/>
        </w:rPr>
        <w:t>и</w:t>
      </w:r>
      <w:r>
        <w:rPr>
          <w:spacing w:val="1"/>
          <w:sz w:val="28"/>
        </w:rPr>
        <w:t xml:space="preserve"> </w:t>
      </w:r>
      <w:r>
        <w:rPr>
          <w:sz w:val="28"/>
        </w:rPr>
        <w:t>основная</w:t>
      </w:r>
      <w:r>
        <w:rPr>
          <w:spacing w:val="1"/>
          <w:sz w:val="28"/>
        </w:rPr>
        <w:t xml:space="preserve"> </w:t>
      </w:r>
      <w:r>
        <w:rPr>
          <w:sz w:val="28"/>
        </w:rPr>
        <w:t>мысль.</w:t>
      </w:r>
      <w:r>
        <w:rPr>
          <w:spacing w:val="1"/>
          <w:sz w:val="28"/>
        </w:rPr>
        <w:t xml:space="preserve"> </w:t>
      </w:r>
      <w:r>
        <w:rPr>
          <w:sz w:val="28"/>
        </w:rPr>
        <w:t>Родина,</w:t>
      </w:r>
      <w:r>
        <w:rPr>
          <w:spacing w:val="1"/>
          <w:sz w:val="28"/>
        </w:rPr>
        <w:t xml:space="preserve"> </w:t>
      </w:r>
      <w:r>
        <w:rPr>
          <w:sz w:val="28"/>
        </w:rPr>
        <w:t>человек</w:t>
      </w:r>
      <w:r>
        <w:rPr>
          <w:spacing w:val="1"/>
          <w:sz w:val="28"/>
        </w:rPr>
        <w:t xml:space="preserve"> </w:t>
      </w:r>
      <w:r>
        <w:rPr>
          <w:sz w:val="28"/>
        </w:rPr>
        <w:t>и</w:t>
      </w:r>
      <w:r>
        <w:rPr>
          <w:spacing w:val="-67"/>
          <w:sz w:val="28"/>
        </w:rPr>
        <w:t xml:space="preserve"> </w:t>
      </w:r>
      <w:r>
        <w:rPr>
          <w:sz w:val="28"/>
        </w:rPr>
        <w:t>природа</w:t>
      </w:r>
      <w:r>
        <w:rPr>
          <w:spacing w:val="-1"/>
          <w:sz w:val="28"/>
        </w:rPr>
        <w:t xml:space="preserve"> </w:t>
      </w:r>
      <w:r>
        <w:rPr>
          <w:sz w:val="28"/>
        </w:rPr>
        <w:t>в</w:t>
      </w:r>
      <w:r>
        <w:rPr>
          <w:spacing w:val="-1"/>
          <w:sz w:val="28"/>
        </w:rPr>
        <w:t xml:space="preserve"> </w:t>
      </w:r>
      <w:r>
        <w:rPr>
          <w:sz w:val="28"/>
        </w:rPr>
        <w:t>рассказе.</w:t>
      </w:r>
      <w:r>
        <w:rPr>
          <w:spacing w:val="-4"/>
          <w:sz w:val="28"/>
        </w:rPr>
        <w:t xml:space="preserve"> </w:t>
      </w:r>
      <w:r>
        <w:rPr>
          <w:sz w:val="28"/>
        </w:rPr>
        <w:t>Образ</w:t>
      </w:r>
      <w:r>
        <w:rPr>
          <w:spacing w:val="-4"/>
          <w:sz w:val="28"/>
        </w:rPr>
        <w:t xml:space="preserve"> </w:t>
      </w:r>
      <w:r>
        <w:rPr>
          <w:sz w:val="28"/>
        </w:rPr>
        <w:t>рассказчика.</w:t>
      </w:r>
    </w:p>
    <w:p w:rsidR="006B28B4" w:rsidRDefault="00DA7639">
      <w:pPr>
        <w:spacing w:line="242" w:lineRule="auto"/>
        <w:ind w:left="692" w:right="384"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подтекст;</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художественной</w:t>
      </w:r>
      <w:r>
        <w:rPr>
          <w:spacing w:val="-67"/>
          <w:sz w:val="28"/>
        </w:rPr>
        <w:t xml:space="preserve"> </w:t>
      </w:r>
      <w:r>
        <w:rPr>
          <w:sz w:val="28"/>
        </w:rPr>
        <w:t>речи!градация.</w:t>
      </w:r>
    </w:p>
    <w:p w:rsidR="006B28B4" w:rsidRDefault="00DA7639">
      <w:pPr>
        <w:pStyle w:val="a3"/>
        <w:ind w:right="389"/>
      </w:pPr>
      <w:r>
        <w:rPr>
          <w:i/>
        </w:rPr>
        <w:t xml:space="preserve">Универсальные учебные действия: </w:t>
      </w:r>
      <w:r>
        <w:t>составление плана статьи учебника; отбор</w:t>
      </w:r>
      <w:r>
        <w:rPr>
          <w:spacing w:val="1"/>
        </w:rPr>
        <w:t xml:space="preserve"> </w:t>
      </w:r>
      <w:r>
        <w:t>материала для книжной выставки; подготовка сообщения; выразительное чтение;</w:t>
      </w:r>
      <w:r>
        <w:rPr>
          <w:spacing w:val="1"/>
        </w:rPr>
        <w:t xml:space="preserve"> </w:t>
      </w:r>
      <w:r>
        <w:t>письменный ответ на вопрос; подбор материалов для книжной выставки «Малая</w:t>
      </w:r>
      <w:r>
        <w:rPr>
          <w:spacing w:val="1"/>
        </w:rPr>
        <w:t xml:space="preserve"> </w:t>
      </w:r>
      <w:r>
        <w:t>родина</w:t>
      </w:r>
      <w:r>
        <w:rPr>
          <w:spacing w:val="-1"/>
        </w:rPr>
        <w:t xml:space="preserve"> </w:t>
      </w:r>
      <w:r>
        <w:t>в</w:t>
      </w:r>
      <w:r>
        <w:rPr>
          <w:spacing w:val="-1"/>
        </w:rPr>
        <w:t xml:space="preserve"> </w:t>
      </w:r>
      <w:r>
        <w:t>произведениях</w:t>
      </w:r>
      <w:r>
        <w:rPr>
          <w:spacing w:val="1"/>
        </w:rPr>
        <w:t xml:space="preserve"> </w:t>
      </w:r>
      <w:r>
        <w:t>М.М.</w:t>
      </w:r>
      <w:r>
        <w:rPr>
          <w:spacing w:val="-4"/>
        </w:rPr>
        <w:t xml:space="preserve"> </w:t>
      </w:r>
      <w:r>
        <w:t>Пришвина».</w:t>
      </w:r>
    </w:p>
    <w:p w:rsidR="006B28B4" w:rsidRDefault="00DA7639">
      <w:pPr>
        <w:pStyle w:val="a3"/>
        <w:ind w:right="384"/>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(образ</w:t>
      </w:r>
      <w:r>
        <w:rPr>
          <w:spacing w:val="1"/>
        </w:rPr>
        <w:t xml:space="preserve"> </w:t>
      </w:r>
      <w:r>
        <w:t>родины</w:t>
      </w:r>
      <w:r>
        <w:rPr>
          <w:spacing w:val="1"/>
        </w:rPr>
        <w:t xml:space="preserve"> </w:t>
      </w:r>
      <w:r>
        <w:t>в</w:t>
      </w:r>
      <w:r>
        <w:rPr>
          <w:spacing w:val="-67"/>
        </w:rPr>
        <w:t xml:space="preserve"> </w:t>
      </w:r>
      <w:r>
        <w:t>изученных</w:t>
      </w:r>
      <w:r>
        <w:rPr>
          <w:spacing w:val="1"/>
        </w:rPr>
        <w:t xml:space="preserve"> </w:t>
      </w:r>
      <w:r>
        <w:t>произведениях</w:t>
      </w:r>
      <w:r>
        <w:rPr>
          <w:spacing w:val="1"/>
        </w:rPr>
        <w:t xml:space="preserve"> </w:t>
      </w:r>
      <w:r>
        <w:t>М.М.</w:t>
      </w:r>
      <w:r>
        <w:rPr>
          <w:spacing w:val="1"/>
        </w:rPr>
        <w:t xml:space="preserve"> </w:t>
      </w:r>
      <w:r>
        <w:t>Пришвина);</w:t>
      </w:r>
      <w:r>
        <w:rPr>
          <w:spacing w:val="1"/>
        </w:rPr>
        <w:t xml:space="preserve"> </w:t>
      </w:r>
      <w:r>
        <w:t>изобразительное</w:t>
      </w:r>
      <w:r>
        <w:rPr>
          <w:spacing w:val="1"/>
        </w:rPr>
        <w:t xml:space="preserve"> </w:t>
      </w:r>
      <w:r>
        <w:t>искусство</w:t>
      </w:r>
      <w:r>
        <w:rPr>
          <w:spacing w:val="1"/>
        </w:rPr>
        <w:t xml:space="preserve"> </w:t>
      </w:r>
      <w:r>
        <w:t>(Р.Н.</w:t>
      </w:r>
      <w:r>
        <w:rPr>
          <w:spacing w:val="-67"/>
        </w:rPr>
        <w:t xml:space="preserve"> </w:t>
      </w:r>
      <w:r>
        <w:t>Зелинская. Портрет М.М. Пришвина; С.В. Скриченко. Портрет М.М. Пришвина;</w:t>
      </w:r>
      <w:r>
        <w:rPr>
          <w:spacing w:val="1"/>
        </w:rPr>
        <w:t xml:space="preserve"> </w:t>
      </w:r>
      <w:r>
        <w:t>иллюстративный</w:t>
      </w:r>
      <w:r>
        <w:rPr>
          <w:spacing w:val="-1"/>
        </w:rPr>
        <w:t xml:space="preserve"> </w:t>
      </w:r>
      <w:r>
        <w:t>материал</w:t>
      </w:r>
      <w:r>
        <w:rPr>
          <w:spacing w:val="-2"/>
        </w:rPr>
        <w:t xml:space="preserve"> </w:t>
      </w:r>
      <w:r>
        <w:t>учебника).</w:t>
      </w:r>
    </w:p>
    <w:p w:rsidR="006B28B4" w:rsidRDefault="00DA7639">
      <w:pPr>
        <w:ind w:left="692" w:right="390" w:firstLine="708"/>
        <w:jc w:val="both"/>
        <w:rPr>
          <w:b/>
          <w:i/>
          <w:sz w:val="28"/>
        </w:rPr>
      </w:pPr>
      <w:r>
        <w:rPr>
          <w:i/>
          <w:sz w:val="28"/>
        </w:rPr>
        <w:t xml:space="preserve">Метапредметные ценности: </w:t>
      </w:r>
      <w:r>
        <w:rPr>
          <w:sz w:val="28"/>
        </w:rPr>
        <w:t>развитие мировоззренческих представлений при</w:t>
      </w:r>
      <w:r>
        <w:rPr>
          <w:spacing w:val="1"/>
          <w:sz w:val="28"/>
        </w:rPr>
        <w:t xml:space="preserve"> </w:t>
      </w:r>
      <w:r>
        <w:rPr>
          <w:sz w:val="28"/>
        </w:rPr>
        <w:t>работе</w:t>
      </w:r>
      <w:r>
        <w:rPr>
          <w:spacing w:val="-3"/>
          <w:sz w:val="28"/>
        </w:rPr>
        <w:t xml:space="preserve"> </w:t>
      </w:r>
      <w:r>
        <w:rPr>
          <w:sz w:val="28"/>
        </w:rPr>
        <w:t>над</w:t>
      </w:r>
      <w:r>
        <w:rPr>
          <w:spacing w:val="1"/>
          <w:sz w:val="28"/>
        </w:rPr>
        <w:t xml:space="preserve"> </w:t>
      </w:r>
      <w:r>
        <w:rPr>
          <w:sz w:val="28"/>
        </w:rPr>
        <w:t>понятием</w:t>
      </w:r>
      <w:r>
        <w:rPr>
          <w:spacing w:val="1"/>
          <w:sz w:val="28"/>
        </w:rPr>
        <w:t xml:space="preserve"> </w:t>
      </w:r>
      <w:r>
        <w:rPr>
          <w:b/>
          <w:i/>
          <w:spacing w:val="29"/>
          <w:sz w:val="28"/>
        </w:rPr>
        <w:t>мала</w:t>
      </w:r>
      <w:r>
        <w:rPr>
          <w:b/>
          <w:i/>
          <w:spacing w:val="-29"/>
          <w:sz w:val="28"/>
        </w:rPr>
        <w:t xml:space="preserve"> </w:t>
      </w:r>
      <w:r>
        <w:rPr>
          <w:b/>
          <w:i/>
          <w:sz w:val="28"/>
        </w:rPr>
        <w:t>я</w:t>
      </w:r>
      <w:r>
        <w:rPr>
          <w:b/>
          <w:i/>
          <w:spacing w:val="8"/>
          <w:sz w:val="28"/>
        </w:rPr>
        <w:t xml:space="preserve"> </w:t>
      </w:r>
      <w:r>
        <w:rPr>
          <w:b/>
          <w:i/>
          <w:spacing w:val="26"/>
          <w:sz w:val="28"/>
        </w:rPr>
        <w:t>род</w:t>
      </w:r>
      <w:r>
        <w:rPr>
          <w:b/>
          <w:i/>
          <w:spacing w:val="-30"/>
          <w:sz w:val="28"/>
        </w:rPr>
        <w:t xml:space="preserve"> </w:t>
      </w:r>
      <w:r>
        <w:rPr>
          <w:b/>
          <w:i/>
          <w:spacing w:val="28"/>
          <w:sz w:val="28"/>
        </w:rPr>
        <w:t>ина.</w:t>
      </w:r>
    </w:p>
    <w:p w:rsidR="006B28B4" w:rsidRDefault="00DA7639">
      <w:pPr>
        <w:spacing w:line="321" w:lineRule="exact"/>
        <w:ind w:left="1401"/>
        <w:rPr>
          <w:sz w:val="28"/>
        </w:rPr>
      </w:pPr>
      <w:r>
        <w:rPr>
          <w:b/>
          <w:sz w:val="28"/>
        </w:rPr>
        <w:t>К.Г.</w:t>
      </w:r>
      <w:r>
        <w:rPr>
          <w:b/>
          <w:spacing w:val="-3"/>
          <w:sz w:val="28"/>
        </w:rPr>
        <w:t xml:space="preserve"> </w:t>
      </w:r>
      <w:r>
        <w:rPr>
          <w:b/>
          <w:sz w:val="28"/>
        </w:rPr>
        <w:t>ПАУСТОВСКИЙ</w:t>
      </w:r>
      <w:r>
        <w:rPr>
          <w:b/>
          <w:spacing w:val="-2"/>
          <w:sz w:val="28"/>
        </w:rPr>
        <w:t xml:space="preserve"> </w:t>
      </w:r>
      <w:r>
        <w:rPr>
          <w:sz w:val="28"/>
        </w:rPr>
        <w:t>(2 часа)</w:t>
      </w:r>
    </w:p>
    <w:p w:rsidR="006B28B4" w:rsidRDefault="006B28B4">
      <w:pPr>
        <w:spacing w:line="321" w:lineRule="exact"/>
        <w:rPr>
          <w:sz w:val="28"/>
        </w:rPr>
        <w:sectPr w:rsidR="006B28B4">
          <w:pgSz w:w="11910" w:h="16840"/>
          <w:pgMar w:top="760" w:right="180" w:bottom="1180" w:left="440" w:header="0" w:footer="964" w:gutter="0"/>
          <w:cols w:space="720"/>
        </w:sectPr>
      </w:pPr>
    </w:p>
    <w:p w:rsidR="006B28B4" w:rsidRPr="00BE3805" w:rsidRDefault="00DA7639">
      <w:pPr>
        <w:spacing w:before="73" w:line="322" w:lineRule="exact"/>
        <w:ind w:left="1401"/>
        <w:jc w:val="both"/>
        <w:rPr>
          <w:b/>
          <w:i/>
          <w:sz w:val="28"/>
        </w:rPr>
      </w:pPr>
      <w:r w:rsidRPr="00BE3805">
        <w:rPr>
          <w:sz w:val="28"/>
        </w:rPr>
        <w:t xml:space="preserve">Повесть </w:t>
      </w:r>
      <w:r w:rsidRPr="00BE3805">
        <w:rPr>
          <w:b/>
          <w:i/>
          <w:sz w:val="28"/>
        </w:rPr>
        <w:t xml:space="preserve">« Мещерская сторона» </w:t>
      </w:r>
      <w:r w:rsidRPr="00BE3805">
        <w:rPr>
          <w:sz w:val="28"/>
        </w:rPr>
        <w:t xml:space="preserve">(главы </w:t>
      </w:r>
      <w:r w:rsidRPr="00BE3805">
        <w:rPr>
          <w:b/>
          <w:i/>
          <w:sz w:val="28"/>
        </w:rPr>
        <w:t>« Обыкновенная земля» ,</w:t>
      </w:r>
    </w:p>
    <w:p w:rsidR="006B28B4" w:rsidRDefault="00DA7639">
      <w:pPr>
        <w:ind w:left="692" w:right="383"/>
        <w:jc w:val="both"/>
        <w:rPr>
          <w:sz w:val="28"/>
        </w:rPr>
      </w:pPr>
      <w:r w:rsidRPr="00BE3805">
        <w:rPr>
          <w:b/>
          <w:i/>
          <w:sz w:val="28"/>
        </w:rPr>
        <w:t xml:space="preserve">«Первое знакомство </w:t>
      </w:r>
      <w:r w:rsidRPr="00BE3805">
        <w:rPr>
          <w:sz w:val="28"/>
        </w:rPr>
        <w:t xml:space="preserve">», </w:t>
      </w:r>
      <w:r w:rsidRPr="00BE3805">
        <w:rPr>
          <w:b/>
          <w:i/>
          <w:sz w:val="28"/>
        </w:rPr>
        <w:t xml:space="preserve">«Леса» , « Луга» , « Бескорыстие» </w:t>
      </w:r>
      <w:r w:rsidRPr="00BE3805">
        <w:rPr>
          <w:sz w:val="28"/>
        </w:rPr>
        <w:t>— по выбору). Чтение и обсуждение фрагментов, воссоздающих мир природы; человек и природа;</w:t>
      </w:r>
      <w:r>
        <w:rPr>
          <w:sz w:val="28"/>
        </w:rPr>
        <w:t xml:space="preserve"> малая</w:t>
      </w:r>
      <w:r>
        <w:rPr>
          <w:spacing w:val="-3"/>
          <w:sz w:val="28"/>
        </w:rPr>
        <w:t xml:space="preserve"> </w:t>
      </w:r>
      <w:r>
        <w:rPr>
          <w:sz w:val="28"/>
        </w:rPr>
        <w:t>родина; образ</w:t>
      </w:r>
      <w:r>
        <w:rPr>
          <w:spacing w:val="-1"/>
          <w:sz w:val="28"/>
        </w:rPr>
        <w:t xml:space="preserve"> </w:t>
      </w:r>
      <w:r>
        <w:rPr>
          <w:sz w:val="28"/>
        </w:rPr>
        <w:t>рассказчика</w:t>
      </w:r>
      <w:r>
        <w:rPr>
          <w:spacing w:val="-1"/>
          <w:sz w:val="28"/>
        </w:rPr>
        <w:t xml:space="preserve"> </w:t>
      </w:r>
      <w:r>
        <w:rPr>
          <w:sz w:val="28"/>
        </w:rPr>
        <w:t>в</w:t>
      </w:r>
      <w:r>
        <w:rPr>
          <w:spacing w:val="-2"/>
          <w:sz w:val="28"/>
        </w:rPr>
        <w:t xml:space="preserve"> </w:t>
      </w:r>
      <w:r>
        <w:rPr>
          <w:sz w:val="28"/>
        </w:rPr>
        <w:t>произведении.</w:t>
      </w:r>
    </w:p>
    <w:p w:rsidR="006B28B4" w:rsidRDefault="00DA7639">
      <w:pPr>
        <w:pStyle w:val="a3"/>
        <w:ind w:right="383"/>
      </w:pPr>
      <w:r>
        <w:rPr>
          <w:i/>
        </w:rPr>
        <w:t>Теория</w:t>
      </w:r>
      <w:r>
        <w:rPr>
          <w:i/>
          <w:spacing w:val="1"/>
        </w:rPr>
        <w:t xml:space="preserve"> </w:t>
      </w:r>
      <w:r>
        <w:rPr>
          <w:i/>
        </w:rPr>
        <w:t>литературы:</w:t>
      </w:r>
      <w:r>
        <w:rPr>
          <w:i/>
          <w:spacing w:val="1"/>
        </w:rPr>
        <w:t xml:space="preserve"> </w:t>
      </w:r>
      <w:r>
        <w:t>лирическая</w:t>
      </w:r>
      <w:r>
        <w:rPr>
          <w:spacing w:val="1"/>
        </w:rPr>
        <w:t xml:space="preserve"> </w:t>
      </w:r>
      <w:r>
        <w:t>проза;</w:t>
      </w:r>
      <w:r>
        <w:rPr>
          <w:spacing w:val="1"/>
        </w:rPr>
        <w:t xml:space="preserve"> </w:t>
      </w:r>
      <w:r>
        <w:t>выразительные</w:t>
      </w:r>
      <w:r>
        <w:rPr>
          <w:spacing w:val="1"/>
        </w:rPr>
        <w:t xml:space="preserve"> </w:t>
      </w:r>
      <w:r>
        <w:t>средства</w:t>
      </w:r>
      <w:r>
        <w:rPr>
          <w:spacing w:val="1"/>
        </w:rPr>
        <w:t xml:space="preserve"> </w:t>
      </w:r>
      <w:r>
        <w:t>художественной</w:t>
      </w:r>
      <w:r>
        <w:rPr>
          <w:spacing w:val="1"/>
        </w:rPr>
        <w:t xml:space="preserve"> </w:t>
      </w:r>
      <w:r>
        <w:t>речи</w:t>
      </w:r>
      <w:r>
        <w:rPr>
          <w:spacing w:val="1"/>
        </w:rPr>
        <w:t xml:space="preserve"> </w:t>
      </w:r>
      <w:r>
        <w:t>(эпитет,</w:t>
      </w:r>
      <w:r>
        <w:rPr>
          <w:spacing w:val="1"/>
        </w:rPr>
        <w:t xml:space="preserve"> </w:t>
      </w:r>
      <w:r>
        <w:t>сравнение,</w:t>
      </w:r>
      <w:r>
        <w:rPr>
          <w:spacing w:val="1"/>
        </w:rPr>
        <w:t xml:space="preserve"> </w:t>
      </w:r>
      <w:r>
        <w:t>метафора,</w:t>
      </w:r>
      <w:r>
        <w:rPr>
          <w:spacing w:val="1"/>
        </w:rPr>
        <w:t xml:space="preserve"> </w:t>
      </w:r>
      <w:r>
        <w:t>олицетворение</w:t>
      </w:r>
      <w:r>
        <w:rPr>
          <w:spacing w:val="1"/>
        </w:rPr>
        <w:t xml:space="preserve"> </w:t>
      </w:r>
      <w:r>
        <w:t>—</w:t>
      </w:r>
      <w:r>
        <w:rPr>
          <w:spacing w:val="1"/>
        </w:rPr>
        <w:t xml:space="preserve"> </w:t>
      </w:r>
      <w:r>
        <w:t>развитие</w:t>
      </w:r>
      <w:r>
        <w:rPr>
          <w:spacing w:val="1"/>
        </w:rPr>
        <w:t xml:space="preserve"> </w:t>
      </w:r>
      <w:r>
        <w:t>представлений);</w:t>
      </w:r>
      <w:r>
        <w:rPr>
          <w:spacing w:val="-3"/>
        </w:rPr>
        <w:t xml:space="preserve"> </w:t>
      </w:r>
      <w:r>
        <w:t>пейзаж</w:t>
      </w:r>
      <w:r>
        <w:rPr>
          <w:spacing w:val="-3"/>
        </w:rPr>
        <w:t xml:space="preserve"> </w:t>
      </w:r>
      <w:r>
        <w:t>как</w:t>
      </w:r>
      <w:r>
        <w:rPr>
          <w:spacing w:val="-3"/>
        </w:rPr>
        <w:t xml:space="preserve"> </w:t>
      </w:r>
      <w:r>
        <w:t>сюжетообразующий</w:t>
      </w:r>
      <w:r>
        <w:rPr>
          <w:spacing w:val="-3"/>
        </w:rPr>
        <w:t xml:space="preserve"> </w:t>
      </w:r>
      <w:r>
        <w:t>фактор</w:t>
      </w:r>
      <w:r>
        <w:rPr>
          <w:spacing w:val="-3"/>
        </w:rPr>
        <w:t xml:space="preserve"> </w:t>
      </w:r>
      <w:r>
        <w:t>(развитие</w:t>
      </w:r>
      <w:r>
        <w:rPr>
          <w:spacing w:val="-6"/>
        </w:rPr>
        <w:t xml:space="preserve"> </w:t>
      </w:r>
      <w:r>
        <w:t>представлений).</w:t>
      </w:r>
    </w:p>
    <w:p w:rsidR="006B28B4" w:rsidRDefault="00DA7639">
      <w:pPr>
        <w:pStyle w:val="a3"/>
        <w:spacing w:before="1"/>
        <w:ind w:right="387"/>
      </w:pPr>
      <w:r>
        <w:rPr>
          <w:i/>
        </w:rPr>
        <w:t xml:space="preserve">Универсальные учебные действия: </w:t>
      </w:r>
      <w:r>
        <w:t>лексическая работа; выразительное чтение;</w:t>
      </w:r>
      <w:r>
        <w:rPr>
          <w:spacing w:val="1"/>
        </w:rPr>
        <w:t xml:space="preserve"> </w:t>
      </w:r>
      <w:r>
        <w:t>художественный пересказ; составление тезисного плана статьи учебника; работа с</w:t>
      </w:r>
      <w:r>
        <w:rPr>
          <w:spacing w:val="1"/>
        </w:rPr>
        <w:t xml:space="preserve"> </w:t>
      </w:r>
      <w:r>
        <w:t>иллюстрациями; составление</w:t>
      </w:r>
      <w:r>
        <w:rPr>
          <w:spacing w:val="-4"/>
        </w:rPr>
        <w:t xml:space="preserve"> </w:t>
      </w:r>
      <w:r>
        <w:t>комментария к</w:t>
      </w:r>
      <w:r>
        <w:rPr>
          <w:spacing w:val="-1"/>
        </w:rPr>
        <w:t xml:space="preserve"> </w:t>
      </w:r>
      <w:r>
        <w:t>картине</w:t>
      </w:r>
      <w:r>
        <w:rPr>
          <w:spacing w:val="-3"/>
        </w:rPr>
        <w:t xml:space="preserve"> </w:t>
      </w:r>
      <w:r>
        <w:t>И.И.</w:t>
      </w:r>
      <w:r>
        <w:rPr>
          <w:spacing w:val="-2"/>
        </w:rPr>
        <w:t xml:space="preserve"> </w:t>
      </w:r>
      <w:r>
        <w:t>Левитана.</w:t>
      </w:r>
    </w:p>
    <w:p w:rsidR="006B28B4" w:rsidRDefault="00DA7639">
      <w:pPr>
        <w:pStyle w:val="a3"/>
        <w:ind w:right="382"/>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(сопоставление</w:t>
      </w:r>
      <w:r>
        <w:rPr>
          <w:spacing w:val="1"/>
        </w:rPr>
        <w:t xml:space="preserve"> </w:t>
      </w:r>
      <w:r>
        <w:t>рассказов</w:t>
      </w:r>
      <w:r>
        <w:rPr>
          <w:spacing w:val="1"/>
        </w:rPr>
        <w:t xml:space="preserve"> </w:t>
      </w:r>
      <w:r>
        <w:t>И.С.</w:t>
      </w:r>
      <w:r>
        <w:rPr>
          <w:spacing w:val="1"/>
        </w:rPr>
        <w:t xml:space="preserve"> </w:t>
      </w:r>
      <w:r>
        <w:t>Шмелева,</w:t>
      </w:r>
      <w:r>
        <w:rPr>
          <w:spacing w:val="1"/>
        </w:rPr>
        <w:t xml:space="preserve"> </w:t>
      </w:r>
      <w:r>
        <w:t>М.М.</w:t>
      </w:r>
      <w:r>
        <w:rPr>
          <w:spacing w:val="1"/>
        </w:rPr>
        <w:t xml:space="preserve"> </w:t>
      </w:r>
      <w:r>
        <w:t>Пришвина,</w:t>
      </w:r>
      <w:r>
        <w:rPr>
          <w:spacing w:val="1"/>
        </w:rPr>
        <w:t xml:space="preserve"> </w:t>
      </w:r>
      <w:r>
        <w:t>К.Г.</w:t>
      </w:r>
      <w:r>
        <w:rPr>
          <w:spacing w:val="1"/>
        </w:rPr>
        <w:t xml:space="preserve"> </w:t>
      </w:r>
      <w:r>
        <w:t>Паустовского);</w:t>
      </w:r>
      <w:r>
        <w:rPr>
          <w:spacing w:val="1"/>
        </w:rPr>
        <w:t xml:space="preserve"> </w:t>
      </w:r>
      <w:r>
        <w:t>изобразительное</w:t>
      </w:r>
      <w:r>
        <w:rPr>
          <w:spacing w:val="1"/>
        </w:rPr>
        <w:t xml:space="preserve"> </w:t>
      </w:r>
      <w:r>
        <w:t>искусство (Л.А. Усов.Портрет К.Г. Паустовского; И.И. Левитан «Над вечным поко-</w:t>
      </w:r>
      <w:r>
        <w:rPr>
          <w:spacing w:val="1"/>
        </w:rPr>
        <w:t xml:space="preserve"> </w:t>
      </w:r>
      <w:r>
        <w:t>ем»; иллюстрации).</w:t>
      </w:r>
    </w:p>
    <w:p w:rsidR="006B28B4" w:rsidRDefault="00DA7639">
      <w:pPr>
        <w:ind w:left="692" w:right="390" w:firstLine="708"/>
        <w:jc w:val="both"/>
        <w:rPr>
          <w:b/>
          <w:i/>
          <w:sz w:val="28"/>
        </w:rPr>
      </w:pPr>
      <w:r>
        <w:rPr>
          <w:i/>
          <w:sz w:val="28"/>
        </w:rPr>
        <w:t xml:space="preserve">Метапредметные ценности: </w:t>
      </w:r>
      <w:r>
        <w:rPr>
          <w:sz w:val="28"/>
        </w:rPr>
        <w:t>развитие мировоззренческих представлений при</w:t>
      </w:r>
      <w:r>
        <w:rPr>
          <w:spacing w:val="1"/>
          <w:sz w:val="28"/>
        </w:rPr>
        <w:t xml:space="preserve"> </w:t>
      </w:r>
      <w:r>
        <w:rPr>
          <w:sz w:val="28"/>
        </w:rPr>
        <w:t>работе</w:t>
      </w:r>
      <w:r>
        <w:rPr>
          <w:spacing w:val="-3"/>
          <w:sz w:val="28"/>
        </w:rPr>
        <w:t xml:space="preserve"> </w:t>
      </w:r>
      <w:r>
        <w:rPr>
          <w:sz w:val="28"/>
        </w:rPr>
        <w:t>над</w:t>
      </w:r>
      <w:r>
        <w:rPr>
          <w:spacing w:val="1"/>
          <w:sz w:val="28"/>
        </w:rPr>
        <w:t xml:space="preserve"> </w:t>
      </w:r>
      <w:r>
        <w:rPr>
          <w:sz w:val="28"/>
        </w:rPr>
        <w:t>понятием</w:t>
      </w:r>
      <w:r>
        <w:rPr>
          <w:spacing w:val="1"/>
          <w:sz w:val="28"/>
        </w:rPr>
        <w:t xml:space="preserve"> </w:t>
      </w:r>
      <w:r>
        <w:rPr>
          <w:b/>
          <w:i/>
          <w:spacing w:val="29"/>
          <w:sz w:val="28"/>
        </w:rPr>
        <w:t>мала</w:t>
      </w:r>
      <w:r>
        <w:rPr>
          <w:b/>
          <w:i/>
          <w:spacing w:val="-29"/>
          <w:sz w:val="28"/>
        </w:rPr>
        <w:t xml:space="preserve"> </w:t>
      </w:r>
      <w:r>
        <w:rPr>
          <w:b/>
          <w:i/>
          <w:sz w:val="28"/>
        </w:rPr>
        <w:t>я</w:t>
      </w:r>
      <w:r>
        <w:rPr>
          <w:b/>
          <w:i/>
          <w:spacing w:val="8"/>
          <w:sz w:val="28"/>
        </w:rPr>
        <w:t xml:space="preserve"> </w:t>
      </w:r>
      <w:r>
        <w:rPr>
          <w:b/>
          <w:i/>
          <w:spacing w:val="26"/>
          <w:sz w:val="28"/>
        </w:rPr>
        <w:t>род</w:t>
      </w:r>
      <w:r>
        <w:rPr>
          <w:b/>
          <w:i/>
          <w:spacing w:val="-30"/>
          <w:sz w:val="28"/>
        </w:rPr>
        <w:t xml:space="preserve"> </w:t>
      </w:r>
      <w:r>
        <w:rPr>
          <w:b/>
          <w:i/>
          <w:spacing w:val="28"/>
          <w:sz w:val="28"/>
        </w:rPr>
        <w:t>ина.</w:t>
      </w:r>
    </w:p>
    <w:p w:rsidR="006B28B4" w:rsidRDefault="00DA7639">
      <w:pPr>
        <w:spacing w:line="321" w:lineRule="exact"/>
        <w:ind w:left="1401"/>
        <w:jc w:val="both"/>
        <w:rPr>
          <w:sz w:val="28"/>
        </w:rPr>
      </w:pPr>
      <w:r>
        <w:rPr>
          <w:i/>
          <w:sz w:val="28"/>
        </w:rPr>
        <w:t>Творческая</w:t>
      </w:r>
      <w:r>
        <w:rPr>
          <w:i/>
          <w:spacing w:val="-4"/>
          <w:sz w:val="28"/>
        </w:rPr>
        <w:t xml:space="preserve"> </w:t>
      </w:r>
      <w:r>
        <w:rPr>
          <w:i/>
          <w:sz w:val="28"/>
        </w:rPr>
        <w:t>работа:</w:t>
      </w:r>
      <w:r>
        <w:rPr>
          <w:i/>
          <w:spacing w:val="-3"/>
          <w:sz w:val="28"/>
        </w:rPr>
        <w:t xml:space="preserve"> </w:t>
      </w:r>
      <w:r>
        <w:rPr>
          <w:sz w:val="28"/>
        </w:rPr>
        <w:t>изложение</w:t>
      </w:r>
      <w:r>
        <w:rPr>
          <w:spacing w:val="-3"/>
          <w:sz w:val="28"/>
        </w:rPr>
        <w:t xml:space="preserve"> </w:t>
      </w:r>
      <w:r>
        <w:rPr>
          <w:sz w:val="28"/>
        </w:rPr>
        <w:t>с</w:t>
      </w:r>
      <w:r>
        <w:rPr>
          <w:spacing w:val="-3"/>
          <w:sz w:val="28"/>
        </w:rPr>
        <w:t xml:space="preserve"> </w:t>
      </w:r>
      <w:r>
        <w:rPr>
          <w:sz w:val="28"/>
        </w:rPr>
        <w:t>элементами</w:t>
      </w:r>
      <w:r>
        <w:rPr>
          <w:spacing w:val="-3"/>
          <w:sz w:val="28"/>
        </w:rPr>
        <w:t xml:space="preserve"> </w:t>
      </w:r>
      <w:r>
        <w:rPr>
          <w:sz w:val="28"/>
        </w:rPr>
        <w:t>рассуждения.</w:t>
      </w:r>
    </w:p>
    <w:p w:rsidR="006B28B4" w:rsidRDefault="00DA7639">
      <w:pPr>
        <w:ind w:left="692" w:right="383"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литературно-музыкальная</w:t>
      </w:r>
      <w:r>
        <w:rPr>
          <w:spacing w:val="-67"/>
          <w:sz w:val="28"/>
        </w:rPr>
        <w:t xml:space="preserve"> </w:t>
      </w:r>
      <w:r>
        <w:rPr>
          <w:sz w:val="28"/>
        </w:rPr>
        <w:t>композиция</w:t>
      </w:r>
      <w:r>
        <w:rPr>
          <w:spacing w:val="1"/>
          <w:sz w:val="28"/>
        </w:rPr>
        <w:t xml:space="preserve"> </w:t>
      </w:r>
      <w:r>
        <w:rPr>
          <w:sz w:val="28"/>
        </w:rPr>
        <w:t>«Каждый</w:t>
      </w:r>
      <w:r>
        <w:rPr>
          <w:spacing w:val="1"/>
          <w:sz w:val="28"/>
        </w:rPr>
        <w:t xml:space="preserve"> </w:t>
      </w:r>
      <w:r>
        <w:rPr>
          <w:sz w:val="28"/>
        </w:rPr>
        <w:t>край</w:t>
      </w:r>
      <w:r>
        <w:rPr>
          <w:spacing w:val="1"/>
          <w:sz w:val="28"/>
        </w:rPr>
        <w:t xml:space="preserve"> </w:t>
      </w:r>
      <w:r>
        <w:rPr>
          <w:sz w:val="28"/>
        </w:rPr>
        <w:t>по-своему</w:t>
      </w:r>
      <w:r>
        <w:rPr>
          <w:spacing w:val="1"/>
          <w:sz w:val="28"/>
        </w:rPr>
        <w:t xml:space="preserve"> </w:t>
      </w:r>
      <w:r>
        <w:rPr>
          <w:sz w:val="28"/>
        </w:rPr>
        <w:t>прекрасен</w:t>
      </w:r>
      <w:r>
        <w:rPr>
          <w:spacing w:val="1"/>
          <w:sz w:val="28"/>
        </w:rPr>
        <w:t xml:space="preserve"> </w:t>
      </w:r>
      <w:r>
        <w:rPr>
          <w:sz w:val="28"/>
        </w:rPr>
        <w:t>(лирическая</w:t>
      </w:r>
      <w:r>
        <w:rPr>
          <w:spacing w:val="1"/>
          <w:sz w:val="28"/>
        </w:rPr>
        <w:t xml:space="preserve"> </w:t>
      </w:r>
      <w:r>
        <w:rPr>
          <w:sz w:val="28"/>
        </w:rPr>
        <w:t>проза</w:t>
      </w:r>
      <w:r>
        <w:rPr>
          <w:spacing w:val="1"/>
          <w:sz w:val="28"/>
        </w:rPr>
        <w:t xml:space="preserve"> </w:t>
      </w:r>
      <w:r>
        <w:rPr>
          <w:sz w:val="28"/>
        </w:rPr>
        <w:t>о</w:t>
      </w:r>
      <w:r>
        <w:rPr>
          <w:spacing w:val="1"/>
          <w:sz w:val="28"/>
        </w:rPr>
        <w:t xml:space="preserve"> </w:t>
      </w:r>
      <w:r>
        <w:rPr>
          <w:sz w:val="28"/>
        </w:rPr>
        <w:t>малой</w:t>
      </w:r>
      <w:r>
        <w:rPr>
          <w:spacing w:val="1"/>
          <w:sz w:val="28"/>
        </w:rPr>
        <w:t xml:space="preserve"> </w:t>
      </w:r>
      <w:r>
        <w:rPr>
          <w:sz w:val="28"/>
        </w:rPr>
        <w:t>родине)».</w:t>
      </w:r>
    </w:p>
    <w:p w:rsidR="006B28B4" w:rsidRDefault="00DA7639">
      <w:pPr>
        <w:pStyle w:val="a3"/>
        <w:spacing w:before="1"/>
        <w:ind w:right="384"/>
      </w:pPr>
      <w:r>
        <w:rPr>
          <w:i/>
        </w:rPr>
        <w:t xml:space="preserve">Внедрение: </w:t>
      </w:r>
      <w:r>
        <w:t>создание слайдовой компьютерной презентации «Каждый край по-</w:t>
      </w:r>
      <w:r>
        <w:rPr>
          <w:spacing w:val="-67"/>
        </w:rPr>
        <w:t xml:space="preserve"> </w:t>
      </w:r>
      <w:r>
        <w:t>своему прекрасен</w:t>
      </w:r>
      <w:r>
        <w:rPr>
          <w:spacing w:val="1"/>
        </w:rPr>
        <w:t xml:space="preserve"> </w:t>
      </w:r>
      <w:r>
        <w:t>(лирическая</w:t>
      </w:r>
      <w:r>
        <w:rPr>
          <w:spacing w:val="-2"/>
        </w:rPr>
        <w:t xml:space="preserve"> </w:t>
      </w:r>
      <w:r>
        <w:t>проза</w:t>
      </w:r>
      <w:r>
        <w:rPr>
          <w:spacing w:val="-4"/>
        </w:rPr>
        <w:t xml:space="preserve"> </w:t>
      </w:r>
      <w:r>
        <w:t>о малой</w:t>
      </w:r>
      <w:r>
        <w:rPr>
          <w:spacing w:val="-2"/>
        </w:rPr>
        <w:t xml:space="preserve"> </w:t>
      </w:r>
      <w:r>
        <w:t>родине)».</w:t>
      </w:r>
    </w:p>
    <w:p w:rsidR="006B28B4" w:rsidRDefault="00DA7639">
      <w:pPr>
        <w:spacing w:line="321" w:lineRule="exact"/>
        <w:ind w:left="1401"/>
        <w:jc w:val="both"/>
        <w:rPr>
          <w:sz w:val="28"/>
        </w:rPr>
      </w:pPr>
      <w:r>
        <w:rPr>
          <w:b/>
          <w:sz w:val="28"/>
        </w:rPr>
        <w:t>Н.А.</w:t>
      </w:r>
      <w:r>
        <w:rPr>
          <w:b/>
          <w:spacing w:val="-2"/>
          <w:sz w:val="28"/>
        </w:rPr>
        <w:t xml:space="preserve"> </w:t>
      </w:r>
      <w:r>
        <w:rPr>
          <w:b/>
          <w:sz w:val="28"/>
        </w:rPr>
        <w:t>ЗАБОЛОЦКИЙ</w:t>
      </w:r>
      <w:r>
        <w:rPr>
          <w:b/>
          <w:spacing w:val="-1"/>
          <w:sz w:val="28"/>
        </w:rPr>
        <w:t xml:space="preserve"> </w:t>
      </w:r>
      <w:r>
        <w:rPr>
          <w:sz w:val="28"/>
        </w:rPr>
        <w:t>(1</w:t>
      </w:r>
      <w:r>
        <w:rPr>
          <w:spacing w:val="-1"/>
          <w:sz w:val="28"/>
        </w:rPr>
        <w:t xml:space="preserve"> </w:t>
      </w:r>
      <w:r>
        <w:rPr>
          <w:sz w:val="28"/>
        </w:rPr>
        <w:t>час)</w:t>
      </w:r>
    </w:p>
    <w:p w:rsidR="006B28B4" w:rsidRDefault="00DA7639">
      <w:pPr>
        <w:ind w:left="692" w:right="382" w:firstLine="708"/>
        <w:jc w:val="both"/>
        <w:rPr>
          <w:sz w:val="28"/>
        </w:rPr>
      </w:pPr>
      <w:r w:rsidRPr="004A00CA">
        <w:rPr>
          <w:sz w:val="28"/>
        </w:rPr>
        <w:t xml:space="preserve">Стихотворение </w:t>
      </w:r>
      <w:r w:rsidRPr="004A00CA">
        <w:rPr>
          <w:b/>
          <w:i/>
          <w:sz w:val="28"/>
        </w:rPr>
        <w:t>« Не позволяй душе</w:t>
      </w:r>
      <w:r w:rsidR="004A00CA">
        <w:rPr>
          <w:b/>
          <w:i/>
          <w:sz w:val="28"/>
        </w:rPr>
        <w:t xml:space="preserve"> </w:t>
      </w:r>
      <w:r w:rsidRPr="004A00CA">
        <w:rPr>
          <w:b/>
          <w:i/>
          <w:sz w:val="28"/>
        </w:rPr>
        <w:t>лениться ! . .</w:t>
      </w:r>
      <w:r>
        <w:rPr>
          <w:b/>
          <w:i/>
          <w:spacing w:val="-33"/>
          <w:sz w:val="28"/>
        </w:rPr>
        <w:t xml:space="preserve"> </w:t>
      </w:r>
      <w:r>
        <w:rPr>
          <w:b/>
          <w:i/>
          <w:sz w:val="28"/>
        </w:rPr>
        <w:t>»</w:t>
      </w:r>
      <w:r>
        <w:rPr>
          <w:b/>
          <w:i/>
          <w:spacing w:val="-29"/>
          <w:sz w:val="28"/>
        </w:rPr>
        <w:t xml:space="preserve"> </w:t>
      </w:r>
      <w:r>
        <w:rPr>
          <w:b/>
          <w:i/>
          <w:sz w:val="28"/>
        </w:rPr>
        <w:t>.</w:t>
      </w:r>
      <w:r>
        <w:rPr>
          <w:b/>
          <w:i/>
          <w:spacing w:val="26"/>
          <w:sz w:val="28"/>
        </w:rPr>
        <w:t xml:space="preserve"> </w:t>
      </w:r>
      <w:r>
        <w:rPr>
          <w:sz w:val="28"/>
        </w:rPr>
        <w:t>Тема</w:t>
      </w:r>
      <w:r>
        <w:rPr>
          <w:spacing w:val="-68"/>
          <w:sz w:val="28"/>
        </w:rPr>
        <w:t xml:space="preserve"> </w:t>
      </w:r>
      <w:r>
        <w:rPr>
          <w:sz w:val="28"/>
        </w:rPr>
        <w:t>стихотворения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художественная</w:t>
      </w:r>
      <w:r>
        <w:rPr>
          <w:spacing w:val="1"/>
          <w:sz w:val="28"/>
        </w:rPr>
        <w:t xml:space="preserve"> </w:t>
      </w:r>
      <w:r>
        <w:rPr>
          <w:sz w:val="28"/>
        </w:rPr>
        <w:t>идея.</w:t>
      </w:r>
      <w:r>
        <w:rPr>
          <w:spacing w:val="1"/>
          <w:sz w:val="28"/>
        </w:rPr>
        <w:t xml:space="preserve"> </w:t>
      </w:r>
      <w:r>
        <w:rPr>
          <w:sz w:val="28"/>
        </w:rPr>
        <w:t>Духовность,</w:t>
      </w:r>
      <w:r>
        <w:rPr>
          <w:spacing w:val="1"/>
          <w:sz w:val="28"/>
        </w:rPr>
        <w:t xml:space="preserve"> </w:t>
      </w:r>
      <w:r>
        <w:rPr>
          <w:sz w:val="28"/>
        </w:rPr>
        <w:t>труд</w:t>
      </w:r>
      <w:r>
        <w:rPr>
          <w:spacing w:val="1"/>
          <w:sz w:val="28"/>
        </w:rPr>
        <w:t xml:space="preserve"> </w:t>
      </w:r>
      <w:r>
        <w:rPr>
          <w:sz w:val="28"/>
        </w:rPr>
        <w:t>—</w:t>
      </w:r>
      <w:r>
        <w:rPr>
          <w:spacing w:val="1"/>
          <w:sz w:val="28"/>
        </w:rPr>
        <w:t xml:space="preserve"> </w:t>
      </w:r>
      <w:r>
        <w:rPr>
          <w:sz w:val="28"/>
        </w:rPr>
        <w:t>основные</w:t>
      </w:r>
      <w:r>
        <w:rPr>
          <w:spacing w:val="1"/>
          <w:sz w:val="28"/>
        </w:rPr>
        <w:t xml:space="preserve"> </w:t>
      </w:r>
      <w:r>
        <w:rPr>
          <w:sz w:val="28"/>
        </w:rPr>
        <w:t>нравственные</w:t>
      </w:r>
      <w:r>
        <w:rPr>
          <w:spacing w:val="-1"/>
          <w:sz w:val="28"/>
        </w:rPr>
        <w:t xml:space="preserve"> </w:t>
      </w:r>
      <w:r>
        <w:rPr>
          <w:sz w:val="28"/>
        </w:rPr>
        <w:t>достоинства</w:t>
      </w:r>
      <w:r>
        <w:rPr>
          <w:spacing w:val="-4"/>
          <w:sz w:val="28"/>
        </w:rPr>
        <w:t xml:space="preserve"> </w:t>
      </w:r>
      <w:r>
        <w:rPr>
          <w:sz w:val="28"/>
        </w:rPr>
        <w:t>человека.</w:t>
      </w:r>
    </w:p>
    <w:p w:rsidR="006B28B4" w:rsidRDefault="00DA7639">
      <w:pPr>
        <w:pStyle w:val="a3"/>
        <w:spacing w:before="2"/>
        <w:ind w:right="387"/>
      </w:pPr>
      <w:r>
        <w:rPr>
          <w:i/>
        </w:rPr>
        <w:t>Теория</w:t>
      </w:r>
      <w:r>
        <w:rPr>
          <w:i/>
          <w:spacing w:val="1"/>
        </w:rPr>
        <w:t xml:space="preserve"> </w:t>
      </w:r>
      <w:r>
        <w:rPr>
          <w:i/>
        </w:rPr>
        <w:t>литературы:</w:t>
      </w:r>
      <w:r>
        <w:rPr>
          <w:i/>
          <w:spacing w:val="1"/>
        </w:rPr>
        <w:t xml:space="preserve"> </w:t>
      </w:r>
      <w:r>
        <w:t>выразительные</w:t>
      </w:r>
      <w:r>
        <w:rPr>
          <w:spacing w:val="1"/>
        </w:rPr>
        <w:t xml:space="preserve"> </w:t>
      </w:r>
      <w:r>
        <w:t>средства</w:t>
      </w:r>
      <w:r>
        <w:rPr>
          <w:spacing w:val="1"/>
        </w:rPr>
        <w:t xml:space="preserve"> </w:t>
      </w:r>
      <w:r>
        <w:t>речи</w:t>
      </w:r>
      <w:r>
        <w:rPr>
          <w:spacing w:val="1"/>
        </w:rPr>
        <w:t xml:space="preserve"> </w:t>
      </w:r>
      <w:r>
        <w:t>(риторическое</w:t>
      </w:r>
      <w:r>
        <w:rPr>
          <w:spacing w:val="1"/>
        </w:rPr>
        <w:t xml:space="preserve"> </w:t>
      </w:r>
      <w:r>
        <w:t>восклицание, метафора), морфологические средства (роль глаголов и местоимений);</w:t>
      </w:r>
      <w:r>
        <w:rPr>
          <w:spacing w:val="1"/>
        </w:rPr>
        <w:t xml:space="preserve"> </w:t>
      </w:r>
      <w:r>
        <w:t>эссе.</w:t>
      </w:r>
    </w:p>
    <w:p w:rsidR="006B28B4" w:rsidRDefault="00DA7639">
      <w:pPr>
        <w:pStyle w:val="a3"/>
        <w:ind w:right="389"/>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чтение</w:t>
      </w:r>
      <w:r>
        <w:rPr>
          <w:spacing w:val="1"/>
        </w:rPr>
        <w:t xml:space="preserve"> </w:t>
      </w:r>
      <w:r>
        <w:t>наизусть;</w:t>
      </w:r>
      <w:r>
        <w:rPr>
          <w:spacing w:val="1"/>
        </w:rPr>
        <w:t xml:space="preserve"> </w:t>
      </w:r>
      <w:r>
        <w:t>составление</w:t>
      </w:r>
      <w:r>
        <w:rPr>
          <w:spacing w:val="1"/>
        </w:rPr>
        <w:t xml:space="preserve"> </w:t>
      </w:r>
      <w:r>
        <w:t>словаря</w:t>
      </w:r>
      <w:r>
        <w:rPr>
          <w:spacing w:val="1"/>
        </w:rPr>
        <w:t xml:space="preserve"> </w:t>
      </w:r>
      <w:r>
        <w:t>лексики</w:t>
      </w:r>
      <w:r>
        <w:rPr>
          <w:spacing w:val="1"/>
        </w:rPr>
        <w:t xml:space="preserve"> </w:t>
      </w:r>
      <w:r>
        <w:t>стихотворения</w:t>
      </w:r>
      <w:r>
        <w:rPr>
          <w:spacing w:val="1"/>
        </w:rPr>
        <w:t xml:space="preserve"> </w:t>
      </w:r>
      <w:r>
        <w:t>по</w:t>
      </w:r>
      <w:r>
        <w:rPr>
          <w:spacing w:val="1"/>
        </w:rPr>
        <w:t xml:space="preserve"> </w:t>
      </w:r>
      <w:r>
        <w:t>заданной</w:t>
      </w:r>
      <w:r>
        <w:rPr>
          <w:spacing w:val="1"/>
        </w:rPr>
        <w:t xml:space="preserve"> </w:t>
      </w:r>
      <w:r>
        <w:t>тематике;</w:t>
      </w:r>
      <w:r>
        <w:rPr>
          <w:spacing w:val="1"/>
        </w:rPr>
        <w:t xml:space="preserve"> </w:t>
      </w:r>
      <w:r>
        <w:t>работа</w:t>
      </w:r>
      <w:r>
        <w:rPr>
          <w:spacing w:val="1"/>
        </w:rPr>
        <w:t xml:space="preserve"> </w:t>
      </w:r>
      <w:r>
        <w:t>с</w:t>
      </w:r>
      <w:r>
        <w:rPr>
          <w:spacing w:val="1"/>
        </w:rPr>
        <w:t xml:space="preserve"> </w:t>
      </w:r>
      <w:r>
        <w:t>рефлексивной</w:t>
      </w:r>
      <w:r>
        <w:rPr>
          <w:spacing w:val="-1"/>
        </w:rPr>
        <w:t xml:space="preserve"> </w:t>
      </w:r>
      <w:r>
        <w:t>таблицей;</w:t>
      </w:r>
      <w:r>
        <w:rPr>
          <w:spacing w:val="1"/>
        </w:rPr>
        <w:t xml:space="preserve"> </w:t>
      </w:r>
      <w:r>
        <w:t>работа с</w:t>
      </w:r>
      <w:r>
        <w:rPr>
          <w:spacing w:val="-4"/>
        </w:rPr>
        <w:t xml:space="preserve"> </w:t>
      </w:r>
      <w:r>
        <w:t>учебником.</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(репродукции</w:t>
      </w:r>
      <w:r>
        <w:rPr>
          <w:spacing w:val="-1"/>
          <w:sz w:val="28"/>
        </w:rPr>
        <w:t xml:space="preserve"> </w:t>
      </w:r>
      <w:r>
        <w:rPr>
          <w:sz w:val="28"/>
        </w:rPr>
        <w:t>картин</w:t>
      </w:r>
      <w:r>
        <w:rPr>
          <w:spacing w:val="-1"/>
          <w:sz w:val="28"/>
        </w:rPr>
        <w:t xml:space="preserve"> </w:t>
      </w:r>
      <w:r>
        <w:rPr>
          <w:sz w:val="28"/>
        </w:rPr>
        <w:t>А.</w:t>
      </w:r>
      <w:r>
        <w:rPr>
          <w:spacing w:val="-3"/>
          <w:sz w:val="28"/>
        </w:rPr>
        <w:t xml:space="preserve"> </w:t>
      </w:r>
      <w:r>
        <w:rPr>
          <w:sz w:val="28"/>
        </w:rPr>
        <w:t>Пластова</w:t>
      </w:r>
      <w:r>
        <w:rPr>
          <w:spacing w:val="-1"/>
          <w:sz w:val="28"/>
        </w:rPr>
        <w:t xml:space="preserve"> </w:t>
      </w:r>
      <w:r>
        <w:rPr>
          <w:sz w:val="28"/>
        </w:rPr>
        <w:t>«Родник» и</w:t>
      </w:r>
      <w:r>
        <w:rPr>
          <w:spacing w:val="-3"/>
          <w:sz w:val="28"/>
        </w:rPr>
        <w:t xml:space="preserve"> </w:t>
      </w:r>
      <w:r>
        <w:rPr>
          <w:sz w:val="28"/>
        </w:rPr>
        <w:t>Т.</w:t>
      </w:r>
      <w:r>
        <w:rPr>
          <w:spacing w:val="-2"/>
          <w:sz w:val="28"/>
        </w:rPr>
        <w:t xml:space="preserve"> </w:t>
      </w:r>
      <w:r>
        <w:rPr>
          <w:sz w:val="28"/>
        </w:rPr>
        <w:t>Яблонской</w:t>
      </w:r>
      <w:r>
        <w:rPr>
          <w:spacing w:val="-1"/>
          <w:sz w:val="28"/>
        </w:rPr>
        <w:t xml:space="preserve"> </w:t>
      </w:r>
      <w:r>
        <w:rPr>
          <w:sz w:val="28"/>
        </w:rPr>
        <w:t>«Утро»).</w:t>
      </w:r>
    </w:p>
    <w:p w:rsidR="006B28B4" w:rsidRDefault="00DA7639">
      <w:pPr>
        <w:spacing w:line="321" w:lineRule="exact"/>
        <w:ind w:left="1401"/>
        <w:jc w:val="both"/>
        <w:rPr>
          <w:sz w:val="28"/>
        </w:rPr>
      </w:pPr>
      <w:r>
        <w:rPr>
          <w:b/>
          <w:sz w:val="28"/>
        </w:rPr>
        <w:t>А.Т.</w:t>
      </w:r>
      <w:r>
        <w:rPr>
          <w:b/>
          <w:spacing w:val="-4"/>
          <w:sz w:val="28"/>
        </w:rPr>
        <w:t xml:space="preserve"> </w:t>
      </w:r>
      <w:r>
        <w:rPr>
          <w:b/>
          <w:sz w:val="28"/>
        </w:rPr>
        <w:t xml:space="preserve">ТВАРДОВСКИЙ </w:t>
      </w:r>
      <w:r>
        <w:rPr>
          <w:sz w:val="28"/>
        </w:rPr>
        <w:t>(2</w:t>
      </w:r>
      <w:r>
        <w:rPr>
          <w:spacing w:val="-1"/>
          <w:sz w:val="28"/>
        </w:rPr>
        <w:t xml:space="preserve"> </w:t>
      </w:r>
      <w:r>
        <w:rPr>
          <w:sz w:val="28"/>
        </w:rPr>
        <w:t>часа)</w:t>
      </w:r>
    </w:p>
    <w:p w:rsidR="006B28B4" w:rsidRDefault="00DA7639">
      <w:pPr>
        <w:spacing w:line="322" w:lineRule="exact"/>
        <w:ind w:left="1401"/>
        <w:jc w:val="both"/>
        <w:rPr>
          <w:sz w:val="28"/>
        </w:rPr>
      </w:pPr>
      <w:r>
        <w:rPr>
          <w:sz w:val="28"/>
        </w:rPr>
        <w:t xml:space="preserve">Стихотворения:  </w:t>
      </w:r>
      <w:r>
        <w:rPr>
          <w:spacing w:val="68"/>
          <w:sz w:val="28"/>
        </w:rPr>
        <w:t xml:space="preserve"> </w:t>
      </w:r>
      <w:r>
        <w:rPr>
          <w:b/>
          <w:i/>
          <w:sz w:val="28"/>
        </w:rPr>
        <w:t>«</w:t>
      </w:r>
      <w:r>
        <w:rPr>
          <w:b/>
          <w:i/>
          <w:spacing w:val="-31"/>
          <w:sz w:val="28"/>
        </w:rPr>
        <w:t xml:space="preserve"> </w:t>
      </w:r>
      <w:r>
        <w:rPr>
          <w:b/>
          <w:i/>
          <w:spacing w:val="31"/>
          <w:sz w:val="28"/>
        </w:rPr>
        <w:t>Проща</w:t>
      </w:r>
      <w:r>
        <w:rPr>
          <w:b/>
          <w:i/>
          <w:spacing w:val="-29"/>
          <w:sz w:val="28"/>
        </w:rPr>
        <w:t xml:space="preserve"> </w:t>
      </w:r>
      <w:r>
        <w:rPr>
          <w:b/>
          <w:i/>
          <w:spacing w:val="26"/>
          <w:sz w:val="28"/>
        </w:rPr>
        <w:t>емс</w:t>
      </w:r>
      <w:r>
        <w:rPr>
          <w:b/>
          <w:i/>
          <w:spacing w:val="-29"/>
          <w:sz w:val="28"/>
        </w:rPr>
        <w:t xml:space="preserve"> </w:t>
      </w:r>
      <w:r>
        <w:rPr>
          <w:b/>
          <w:i/>
          <w:sz w:val="28"/>
        </w:rPr>
        <w:t xml:space="preserve">я    </w:t>
      </w:r>
      <w:r>
        <w:rPr>
          <w:b/>
          <w:i/>
          <w:spacing w:val="5"/>
          <w:sz w:val="28"/>
        </w:rPr>
        <w:t xml:space="preserve"> </w:t>
      </w:r>
      <w:r>
        <w:rPr>
          <w:b/>
          <w:i/>
          <w:spacing w:val="18"/>
          <w:sz w:val="28"/>
        </w:rPr>
        <w:t xml:space="preserve">мы   </w:t>
      </w:r>
      <w:r>
        <w:rPr>
          <w:b/>
          <w:i/>
          <w:spacing w:val="23"/>
          <w:sz w:val="28"/>
        </w:rPr>
        <w:t xml:space="preserve"> </w:t>
      </w:r>
      <w:r>
        <w:rPr>
          <w:b/>
          <w:i/>
          <w:sz w:val="28"/>
        </w:rPr>
        <w:t xml:space="preserve">с    </w:t>
      </w:r>
      <w:r>
        <w:rPr>
          <w:b/>
          <w:i/>
          <w:spacing w:val="4"/>
          <w:sz w:val="28"/>
        </w:rPr>
        <w:t xml:space="preserve"> </w:t>
      </w:r>
      <w:r>
        <w:rPr>
          <w:b/>
          <w:i/>
          <w:spacing w:val="18"/>
          <w:sz w:val="28"/>
        </w:rPr>
        <w:t>ма</w:t>
      </w:r>
      <w:r>
        <w:rPr>
          <w:b/>
          <w:i/>
          <w:spacing w:val="-28"/>
          <w:sz w:val="28"/>
        </w:rPr>
        <w:t xml:space="preserve"> </w:t>
      </w:r>
      <w:r>
        <w:rPr>
          <w:b/>
          <w:i/>
          <w:spacing w:val="25"/>
          <w:sz w:val="28"/>
        </w:rPr>
        <w:t>тер</w:t>
      </w:r>
      <w:r>
        <w:rPr>
          <w:b/>
          <w:i/>
          <w:spacing w:val="-29"/>
          <w:sz w:val="28"/>
        </w:rPr>
        <w:t xml:space="preserve"> </w:t>
      </w:r>
      <w:r>
        <w:rPr>
          <w:b/>
          <w:i/>
          <w:spacing w:val="25"/>
          <w:sz w:val="28"/>
        </w:rPr>
        <w:t>ями</w:t>
      </w:r>
      <w:r>
        <w:rPr>
          <w:b/>
          <w:i/>
          <w:spacing w:val="-30"/>
          <w:sz w:val="28"/>
        </w:rPr>
        <w:t xml:space="preserve"> </w:t>
      </w:r>
      <w:r>
        <w:rPr>
          <w:b/>
          <w:i/>
          <w:sz w:val="28"/>
        </w:rPr>
        <w:t>.</w:t>
      </w:r>
      <w:r>
        <w:rPr>
          <w:b/>
          <w:i/>
          <w:spacing w:val="-31"/>
          <w:sz w:val="28"/>
        </w:rPr>
        <w:t xml:space="preserve"> </w:t>
      </w:r>
      <w:r>
        <w:rPr>
          <w:b/>
          <w:i/>
          <w:sz w:val="28"/>
        </w:rPr>
        <w:t>.</w:t>
      </w:r>
      <w:r>
        <w:rPr>
          <w:b/>
          <w:i/>
          <w:spacing w:val="-31"/>
          <w:sz w:val="28"/>
        </w:rPr>
        <w:t xml:space="preserve"> </w:t>
      </w:r>
      <w:r>
        <w:rPr>
          <w:b/>
          <w:i/>
          <w:sz w:val="28"/>
        </w:rPr>
        <w:t>.</w:t>
      </w:r>
      <w:r>
        <w:rPr>
          <w:b/>
          <w:i/>
          <w:spacing w:val="-33"/>
          <w:sz w:val="28"/>
        </w:rPr>
        <w:t xml:space="preserve"> </w:t>
      </w:r>
      <w:r>
        <w:rPr>
          <w:b/>
          <w:i/>
          <w:sz w:val="28"/>
        </w:rPr>
        <w:t xml:space="preserve">»   </w:t>
      </w:r>
      <w:r>
        <w:rPr>
          <w:b/>
          <w:i/>
          <w:spacing w:val="46"/>
          <w:sz w:val="28"/>
        </w:rPr>
        <w:t xml:space="preserve"> </w:t>
      </w:r>
      <w:r>
        <w:rPr>
          <w:sz w:val="28"/>
        </w:rPr>
        <w:t xml:space="preserve">(из  </w:t>
      </w:r>
      <w:r>
        <w:rPr>
          <w:spacing w:val="66"/>
          <w:sz w:val="28"/>
        </w:rPr>
        <w:t xml:space="preserve"> </w:t>
      </w:r>
      <w:r>
        <w:rPr>
          <w:sz w:val="28"/>
        </w:rPr>
        <w:t>цикла</w:t>
      </w:r>
    </w:p>
    <w:p w:rsidR="006B28B4" w:rsidRDefault="00DA7639">
      <w:pPr>
        <w:ind w:left="692" w:right="388"/>
        <w:jc w:val="both"/>
        <w:rPr>
          <w:sz w:val="28"/>
        </w:rPr>
      </w:pPr>
      <w:r>
        <w:rPr>
          <w:b/>
          <w:i/>
          <w:sz w:val="28"/>
        </w:rPr>
        <w:t>«</w:t>
      </w:r>
      <w:r>
        <w:rPr>
          <w:b/>
          <w:i/>
          <w:spacing w:val="-31"/>
          <w:sz w:val="28"/>
        </w:rPr>
        <w:t xml:space="preserve"> </w:t>
      </w:r>
      <w:r>
        <w:rPr>
          <w:b/>
          <w:i/>
          <w:spacing w:val="19"/>
          <w:sz w:val="28"/>
        </w:rPr>
        <w:t>Па</w:t>
      </w:r>
      <w:r>
        <w:rPr>
          <w:b/>
          <w:i/>
          <w:spacing w:val="-28"/>
          <w:sz w:val="28"/>
        </w:rPr>
        <w:t xml:space="preserve"> </w:t>
      </w:r>
      <w:r>
        <w:rPr>
          <w:b/>
          <w:i/>
          <w:spacing w:val="25"/>
          <w:sz w:val="28"/>
        </w:rPr>
        <w:t>мят</w:t>
      </w:r>
      <w:r>
        <w:rPr>
          <w:b/>
          <w:i/>
          <w:spacing w:val="-30"/>
          <w:sz w:val="28"/>
        </w:rPr>
        <w:t xml:space="preserve"> </w:t>
      </w:r>
      <w:r>
        <w:rPr>
          <w:b/>
          <w:i/>
          <w:sz w:val="28"/>
        </w:rPr>
        <w:t>и</w:t>
      </w:r>
      <w:r>
        <w:rPr>
          <w:b/>
          <w:i/>
          <w:spacing w:val="16"/>
          <w:sz w:val="28"/>
        </w:rPr>
        <w:t xml:space="preserve"> </w:t>
      </w:r>
      <w:r>
        <w:rPr>
          <w:b/>
          <w:i/>
          <w:spacing w:val="30"/>
          <w:sz w:val="28"/>
        </w:rPr>
        <w:t>матер</w:t>
      </w:r>
      <w:r>
        <w:rPr>
          <w:b/>
          <w:i/>
          <w:spacing w:val="-28"/>
          <w:sz w:val="28"/>
        </w:rPr>
        <w:t xml:space="preserve"> </w:t>
      </w:r>
      <w:r>
        <w:rPr>
          <w:b/>
          <w:i/>
          <w:spacing w:val="18"/>
          <w:sz w:val="28"/>
        </w:rPr>
        <w:t>и»</w:t>
      </w:r>
      <w:r>
        <w:rPr>
          <w:b/>
          <w:i/>
          <w:spacing w:val="-29"/>
          <w:sz w:val="28"/>
        </w:rPr>
        <w:t xml:space="preserve"> </w:t>
      </w:r>
      <w:r>
        <w:rPr>
          <w:b/>
          <w:i/>
          <w:sz w:val="28"/>
        </w:rPr>
        <w:t>)</w:t>
      </w:r>
      <w:r>
        <w:rPr>
          <w:b/>
          <w:i/>
          <w:spacing w:val="-32"/>
          <w:sz w:val="28"/>
        </w:rPr>
        <w:t xml:space="preserve"> </w:t>
      </w:r>
      <w:r>
        <w:rPr>
          <w:b/>
          <w:i/>
          <w:sz w:val="28"/>
        </w:rPr>
        <w:t>,</w:t>
      </w:r>
      <w:r>
        <w:rPr>
          <w:b/>
          <w:i/>
          <w:spacing w:val="15"/>
          <w:sz w:val="28"/>
        </w:rPr>
        <w:t xml:space="preserve"> </w:t>
      </w:r>
      <w:r>
        <w:rPr>
          <w:b/>
          <w:i/>
          <w:sz w:val="28"/>
        </w:rPr>
        <w:t>«</w:t>
      </w:r>
      <w:r>
        <w:rPr>
          <w:b/>
          <w:i/>
          <w:spacing w:val="-30"/>
          <w:sz w:val="28"/>
        </w:rPr>
        <w:t xml:space="preserve"> </w:t>
      </w:r>
      <w:r>
        <w:rPr>
          <w:b/>
          <w:i/>
          <w:spacing w:val="19"/>
          <w:sz w:val="28"/>
        </w:rPr>
        <w:t>На</w:t>
      </w:r>
      <w:r>
        <w:rPr>
          <w:b/>
          <w:i/>
          <w:spacing w:val="70"/>
          <w:sz w:val="28"/>
        </w:rPr>
        <w:t xml:space="preserve"> </w:t>
      </w:r>
      <w:r>
        <w:rPr>
          <w:b/>
          <w:i/>
          <w:spacing w:val="25"/>
          <w:sz w:val="28"/>
        </w:rPr>
        <w:t xml:space="preserve">дне </w:t>
      </w:r>
      <w:r>
        <w:rPr>
          <w:b/>
          <w:i/>
          <w:spacing w:val="63"/>
          <w:sz w:val="28"/>
        </w:rPr>
        <w:t xml:space="preserve"> </w:t>
      </w:r>
      <w:r>
        <w:rPr>
          <w:b/>
          <w:i/>
          <w:spacing w:val="25"/>
          <w:sz w:val="28"/>
        </w:rPr>
        <w:t>мое</w:t>
      </w:r>
      <w:r>
        <w:rPr>
          <w:b/>
          <w:i/>
          <w:spacing w:val="-30"/>
          <w:sz w:val="28"/>
        </w:rPr>
        <w:t xml:space="preserve"> </w:t>
      </w:r>
      <w:r>
        <w:rPr>
          <w:b/>
          <w:i/>
          <w:sz w:val="28"/>
        </w:rPr>
        <w:t>й</w:t>
      </w:r>
      <w:r>
        <w:rPr>
          <w:b/>
          <w:i/>
          <w:spacing w:val="85"/>
          <w:sz w:val="28"/>
        </w:rPr>
        <w:t xml:space="preserve"> </w:t>
      </w:r>
      <w:r>
        <w:rPr>
          <w:b/>
          <w:i/>
          <w:spacing w:val="28"/>
          <w:sz w:val="28"/>
        </w:rPr>
        <w:t>жизн</w:t>
      </w:r>
      <w:r>
        <w:rPr>
          <w:b/>
          <w:i/>
          <w:spacing w:val="-29"/>
          <w:sz w:val="28"/>
        </w:rPr>
        <w:t xml:space="preserve"> </w:t>
      </w:r>
      <w:r>
        <w:rPr>
          <w:b/>
          <w:i/>
          <w:sz w:val="28"/>
        </w:rPr>
        <w:t>и</w:t>
      </w:r>
      <w:r>
        <w:rPr>
          <w:b/>
          <w:i/>
          <w:spacing w:val="-33"/>
          <w:sz w:val="28"/>
        </w:rPr>
        <w:t xml:space="preserve"> </w:t>
      </w:r>
      <w:r>
        <w:rPr>
          <w:b/>
          <w:i/>
          <w:sz w:val="28"/>
        </w:rPr>
        <w:t>.</w:t>
      </w:r>
      <w:r>
        <w:rPr>
          <w:b/>
          <w:i/>
          <w:spacing w:val="-30"/>
          <w:sz w:val="28"/>
        </w:rPr>
        <w:t xml:space="preserve"> </w:t>
      </w:r>
      <w:r>
        <w:rPr>
          <w:b/>
          <w:i/>
          <w:sz w:val="28"/>
        </w:rPr>
        <w:t>.</w:t>
      </w:r>
      <w:r>
        <w:rPr>
          <w:b/>
          <w:i/>
          <w:spacing w:val="-31"/>
          <w:sz w:val="28"/>
        </w:rPr>
        <w:t xml:space="preserve"> </w:t>
      </w:r>
      <w:r>
        <w:rPr>
          <w:b/>
          <w:i/>
          <w:sz w:val="28"/>
        </w:rPr>
        <w:t>.</w:t>
      </w:r>
      <w:r>
        <w:rPr>
          <w:b/>
          <w:i/>
          <w:spacing w:val="-30"/>
          <w:sz w:val="28"/>
        </w:rPr>
        <w:t xml:space="preserve"> </w:t>
      </w:r>
      <w:r>
        <w:rPr>
          <w:b/>
          <w:i/>
          <w:sz w:val="28"/>
        </w:rPr>
        <w:t>»</w:t>
      </w:r>
      <w:r>
        <w:rPr>
          <w:b/>
          <w:i/>
          <w:spacing w:val="-31"/>
          <w:sz w:val="28"/>
        </w:rPr>
        <w:t xml:space="preserve"> </w:t>
      </w:r>
      <w:r>
        <w:rPr>
          <w:b/>
          <w:i/>
          <w:sz w:val="28"/>
        </w:rPr>
        <w:t>.</w:t>
      </w:r>
      <w:r>
        <w:rPr>
          <w:b/>
          <w:i/>
          <w:spacing w:val="129"/>
          <w:sz w:val="28"/>
        </w:rPr>
        <w:t xml:space="preserve"> </w:t>
      </w:r>
      <w:r>
        <w:rPr>
          <w:sz w:val="28"/>
        </w:rPr>
        <w:t>Поэма</w:t>
      </w:r>
      <w:r>
        <w:rPr>
          <w:spacing w:val="72"/>
          <w:sz w:val="28"/>
        </w:rPr>
        <w:t xml:space="preserve"> </w:t>
      </w:r>
      <w:r>
        <w:rPr>
          <w:b/>
          <w:i/>
          <w:sz w:val="28"/>
        </w:rPr>
        <w:t>«</w:t>
      </w:r>
      <w:r>
        <w:rPr>
          <w:b/>
          <w:i/>
          <w:spacing w:val="-30"/>
          <w:sz w:val="28"/>
        </w:rPr>
        <w:t xml:space="preserve"> </w:t>
      </w:r>
      <w:r>
        <w:rPr>
          <w:b/>
          <w:i/>
          <w:spacing w:val="18"/>
          <w:sz w:val="28"/>
        </w:rPr>
        <w:t>Ва</w:t>
      </w:r>
      <w:r>
        <w:rPr>
          <w:b/>
          <w:i/>
          <w:spacing w:val="-29"/>
          <w:sz w:val="28"/>
        </w:rPr>
        <w:t xml:space="preserve"> </w:t>
      </w:r>
      <w:r>
        <w:rPr>
          <w:b/>
          <w:i/>
          <w:spacing w:val="19"/>
          <w:sz w:val="28"/>
        </w:rPr>
        <w:t>си</w:t>
      </w:r>
      <w:r>
        <w:rPr>
          <w:b/>
          <w:i/>
          <w:spacing w:val="-29"/>
          <w:sz w:val="28"/>
        </w:rPr>
        <w:t xml:space="preserve"> </w:t>
      </w:r>
      <w:r>
        <w:rPr>
          <w:b/>
          <w:i/>
          <w:sz w:val="28"/>
        </w:rPr>
        <w:t>л</w:t>
      </w:r>
      <w:r>
        <w:rPr>
          <w:b/>
          <w:i/>
          <w:spacing w:val="-30"/>
          <w:sz w:val="28"/>
        </w:rPr>
        <w:t xml:space="preserve"> </w:t>
      </w:r>
      <w:r>
        <w:rPr>
          <w:b/>
          <w:i/>
          <w:spacing w:val="18"/>
          <w:sz w:val="28"/>
        </w:rPr>
        <w:t>ий</w:t>
      </w:r>
      <w:r>
        <w:rPr>
          <w:b/>
          <w:i/>
          <w:spacing w:val="-68"/>
          <w:sz w:val="28"/>
        </w:rPr>
        <w:t xml:space="preserve"> </w:t>
      </w:r>
      <w:r>
        <w:rPr>
          <w:b/>
          <w:i/>
          <w:spacing w:val="25"/>
          <w:sz w:val="28"/>
        </w:rPr>
        <w:t>Тер</w:t>
      </w:r>
      <w:r>
        <w:rPr>
          <w:b/>
          <w:i/>
          <w:spacing w:val="-29"/>
          <w:sz w:val="28"/>
        </w:rPr>
        <w:t xml:space="preserve"> </w:t>
      </w:r>
      <w:r>
        <w:rPr>
          <w:b/>
          <w:i/>
          <w:spacing w:val="25"/>
          <w:sz w:val="28"/>
        </w:rPr>
        <w:t>кин»</w:t>
      </w:r>
      <w:r>
        <w:rPr>
          <w:b/>
          <w:i/>
          <w:spacing w:val="-29"/>
          <w:sz w:val="28"/>
        </w:rPr>
        <w:t xml:space="preserve"> </w:t>
      </w:r>
      <w:r>
        <w:rPr>
          <w:b/>
          <w:i/>
          <w:sz w:val="28"/>
        </w:rPr>
        <w:t>.</w:t>
      </w:r>
      <w:r>
        <w:rPr>
          <w:b/>
          <w:i/>
          <w:spacing w:val="73"/>
          <w:sz w:val="28"/>
        </w:rPr>
        <w:t xml:space="preserve"> </w:t>
      </w:r>
      <w:r>
        <w:rPr>
          <w:sz w:val="28"/>
        </w:rPr>
        <w:t>Война,</w:t>
      </w:r>
      <w:r>
        <w:rPr>
          <w:spacing w:val="27"/>
          <w:sz w:val="28"/>
        </w:rPr>
        <w:t xml:space="preserve"> </w:t>
      </w:r>
      <w:r>
        <w:rPr>
          <w:sz w:val="28"/>
        </w:rPr>
        <w:t>жизнь</w:t>
      </w:r>
      <w:r>
        <w:rPr>
          <w:spacing w:val="27"/>
          <w:sz w:val="28"/>
        </w:rPr>
        <w:t xml:space="preserve"> </w:t>
      </w:r>
      <w:r>
        <w:rPr>
          <w:sz w:val="28"/>
        </w:rPr>
        <w:t>и</w:t>
      </w:r>
      <w:r>
        <w:rPr>
          <w:spacing w:val="32"/>
          <w:sz w:val="28"/>
        </w:rPr>
        <w:t xml:space="preserve"> </w:t>
      </w:r>
      <w:r>
        <w:rPr>
          <w:sz w:val="28"/>
        </w:rPr>
        <w:t>смерть,</w:t>
      </w:r>
      <w:r>
        <w:rPr>
          <w:spacing w:val="29"/>
          <w:sz w:val="28"/>
        </w:rPr>
        <w:t xml:space="preserve"> </w:t>
      </w:r>
      <w:r>
        <w:rPr>
          <w:sz w:val="28"/>
        </w:rPr>
        <w:t>героизм,</w:t>
      </w:r>
      <w:r>
        <w:rPr>
          <w:spacing w:val="29"/>
          <w:sz w:val="28"/>
        </w:rPr>
        <w:t xml:space="preserve"> </w:t>
      </w:r>
      <w:r>
        <w:rPr>
          <w:sz w:val="28"/>
        </w:rPr>
        <w:t>чувство</w:t>
      </w:r>
      <w:r>
        <w:rPr>
          <w:spacing w:val="28"/>
          <w:sz w:val="28"/>
        </w:rPr>
        <w:t xml:space="preserve"> </w:t>
      </w:r>
      <w:r>
        <w:rPr>
          <w:sz w:val="28"/>
        </w:rPr>
        <w:t>долга,</w:t>
      </w:r>
      <w:r>
        <w:rPr>
          <w:spacing w:val="29"/>
          <w:sz w:val="28"/>
        </w:rPr>
        <w:t xml:space="preserve"> </w:t>
      </w:r>
      <w:r>
        <w:rPr>
          <w:sz w:val="28"/>
        </w:rPr>
        <w:t>дом,</w:t>
      </w:r>
      <w:r>
        <w:rPr>
          <w:spacing w:val="30"/>
          <w:sz w:val="28"/>
        </w:rPr>
        <w:t xml:space="preserve"> </w:t>
      </w:r>
      <w:r>
        <w:rPr>
          <w:sz w:val="28"/>
        </w:rPr>
        <w:t>сыновняя</w:t>
      </w:r>
      <w:r>
        <w:rPr>
          <w:spacing w:val="28"/>
          <w:sz w:val="28"/>
        </w:rPr>
        <w:t xml:space="preserve"> </w:t>
      </w:r>
      <w:r>
        <w:rPr>
          <w:sz w:val="28"/>
        </w:rPr>
        <w:t>память</w:t>
      </w:r>
    </w:p>
    <w:p w:rsidR="006B28B4" w:rsidRDefault="00DA7639">
      <w:pPr>
        <w:pStyle w:val="a3"/>
        <w:ind w:firstLine="0"/>
      </w:pPr>
      <w:r>
        <w:t>—</w:t>
      </w:r>
      <w:r>
        <w:rPr>
          <w:spacing w:val="-3"/>
        </w:rPr>
        <w:t xml:space="preserve"> </w:t>
      </w:r>
      <w:r>
        <w:t>основные</w:t>
      </w:r>
      <w:r>
        <w:rPr>
          <w:spacing w:val="-3"/>
        </w:rPr>
        <w:t xml:space="preserve"> </w:t>
      </w:r>
      <w:r>
        <w:t>мотивы</w:t>
      </w:r>
      <w:r>
        <w:rPr>
          <w:spacing w:val="-3"/>
        </w:rPr>
        <w:t xml:space="preserve"> </w:t>
      </w:r>
      <w:r>
        <w:t>военной</w:t>
      </w:r>
      <w:r>
        <w:rPr>
          <w:spacing w:val="-2"/>
        </w:rPr>
        <w:t xml:space="preserve"> </w:t>
      </w:r>
      <w:r>
        <w:t>лирики</w:t>
      </w:r>
      <w:r>
        <w:rPr>
          <w:spacing w:val="-3"/>
        </w:rPr>
        <w:t xml:space="preserve"> </w:t>
      </w:r>
      <w:r>
        <w:t>и</w:t>
      </w:r>
      <w:r>
        <w:rPr>
          <w:spacing w:val="-5"/>
        </w:rPr>
        <w:t xml:space="preserve"> </w:t>
      </w:r>
      <w:r>
        <w:t>эпоса</w:t>
      </w:r>
      <w:r>
        <w:rPr>
          <w:spacing w:val="-5"/>
        </w:rPr>
        <w:t xml:space="preserve"> </w:t>
      </w:r>
      <w:r>
        <w:t>А.Т.</w:t>
      </w:r>
      <w:r>
        <w:rPr>
          <w:spacing w:val="-4"/>
        </w:rPr>
        <w:t xml:space="preserve"> </w:t>
      </w:r>
      <w:r>
        <w:t>Твардовского.</w:t>
      </w:r>
    </w:p>
    <w:p w:rsidR="006B28B4" w:rsidRDefault="00DA7639">
      <w:pPr>
        <w:pStyle w:val="a3"/>
        <w:spacing w:before="2"/>
        <w:ind w:right="389"/>
      </w:pPr>
      <w:r>
        <w:rPr>
          <w:i/>
        </w:rPr>
        <w:t>Теория</w:t>
      </w:r>
      <w:r>
        <w:rPr>
          <w:i/>
          <w:spacing w:val="1"/>
        </w:rPr>
        <w:t xml:space="preserve"> </w:t>
      </w:r>
      <w:r>
        <w:rPr>
          <w:i/>
        </w:rPr>
        <w:t>литературы:</w:t>
      </w:r>
      <w:r>
        <w:rPr>
          <w:i/>
          <w:spacing w:val="1"/>
        </w:rPr>
        <w:t xml:space="preserve"> </w:t>
      </w:r>
      <w:r>
        <w:t>композиция</w:t>
      </w:r>
      <w:r>
        <w:rPr>
          <w:spacing w:val="1"/>
        </w:rPr>
        <w:t xml:space="preserve"> </w:t>
      </w:r>
      <w:r>
        <w:t>лирического</w:t>
      </w:r>
      <w:r>
        <w:rPr>
          <w:spacing w:val="1"/>
        </w:rPr>
        <w:t xml:space="preserve"> </w:t>
      </w:r>
      <w:r>
        <w:t>стихотворения</w:t>
      </w:r>
      <w:r>
        <w:rPr>
          <w:spacing w:val="1"/>
        </w:rPr>
        <w:t xml:space="preserve"> </w:t>
      </w:r>
      <w:r>
        <w:t>и</w:t>
      </w:r>
      <w:r>
        <w:rPr>
          <w:spacing w:val="1"/>
        </w:rPr>
        <w:t xml:space="preserve"> </w:t>
      </w:r>
      <w:r>
        <w:t>поэмы,</w:t>
      </w:r>
      <w:r>
        <w:rPr>
          <w:spacing w:val="1"/>
        </w:rPr>
        <w:t xml:space="preserve"> </w:t>
      </w:r>
      <w:r>
        <w:t>поэтический</w:t>
      </w:r>
      <w:r>
        <w:rPr>
          <w:spacing w:val="-1"/>
        </w:rPr>
        <w:t xml:space="preserve"> </w:t>
      </w:r>
      <w:r>
        <w:t>синтаксис (риторические фигуры).</w:t>
      </w:r>
    </w:p>
    <w:p w:rsidR="006B28B4" w:rsidRDefault="00DA7639">
      <w:pPr>
        <w:ind w:left="692" w:right="387" w:firstLine="708"/>
        <w:jc w:val="both"/>
        <w:rPr>
          <w:sz w:val="28"/>
        </w:rPr>
      </w:pPr>
      <w:r>
        <w:rPr>
          <w:i/>
          <w:sz w:val="28"/>
        </w:rPr>
        <w:t xml:space="preserve">Универсальные учебные действия: </w:t>
      </w:r>
      <w:r>
        <w:rPr>
          <w:sz w:val="28"/>
        </w:rPr>
        <w:t>различные виды чтения, чтение наизусть;</w:t>
      </w:r>
      <w:r>
        <w:rPr>
          <w:spacing w:val="1"/>
          <w:sz w:val="28"/>
        </w:rPr>
        <w:t xml:space="preserve"> </w:t>
      </w:r>
      <w:r>
        <w:rPr>
          <w:sz w:val="28"/>
        </w:rPr>
        <w:t>исследовательская</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подготовка</w:t>
      </w:r>
      <w:r>
        <w:rPr>
          <w:spacing w:val="1"/>
          <w:sz w:val="28"/>
        </w:rPr>
        <w:t xml:space="preserve"> </w:t>
      </w:r>
      <w:r>
        <w:rPr>
          <w:sz w:val="28"/>
        </w:rPr>
        <w:t>сообщения;</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иллюстрациями.</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70"/>
        </w:rPr>
        <w:t xml:space="preserve"> </w:t>
      </w:r>
      <w:r>
        <w:t>искусство</w:t>
      </w:r>
      <w:r>
        <w:rPr>
          <w:spacing w:val="1"/>
        </w:rPr>
        <w:t xml:space="preserve"> </w:t>
      </w:r>
      <w:r>
        <w:t>(О.Г.</w:t>
      </w:r>
      <w:r>
        <w:rPr>
          <w:spacing w:val="1"/>
        </w:rPr>
        <w:t xml:space="preserve"> </w:t>
      </w:r>
      <w:r>
        <w:t>Верейский.Портрет</w:t>
      </w:r>
      <w:r>
        <w:rPr>
          <w:spacing w:val="1"/>
        </w:rPr>
        <w:t xml:space="preserve"> </w:t>
      </w:r>
      <w:r>
        <w:t>А.Т.</w:t>
      </w:r>
      <w:r>
        <w:rPr>
          <w:spacing w:val="1"/>
        </w:rPr>
        <w:t xml:space="preserve"> </w:t>
      </w:r>
      <w:r>
        <w:t>Твардовского;</w:t>
      </w:r>
      <w:r>
        <w:rPr>
          <w:spacing w:val="1"/>
        </w:rPr>
        <w:t xml:space="preserve"> </w:t>
      </w:r>
      <w:r>
        <w:t>иллюстрации</w:t>
      </w:r>
      <w:r>
        <w:rPr>
          <w:spacing w:val="1"/>
        </w:rPr>
        <w:t xml:space="preserve"> </w:t>
      </w:r>
      <w:r>
        <w:t>к</w:t>
      </w:r>
      <w:r>
        <w:rPr>
          <w:spacing w:val="1"/>
        </w:rPr>
        <w:t xml:space="preserve"> </w:t>
      </w:r>
      <w:r>
        <w:t>поэме</w:t>
      </w:r>
      <w:r>
        <w:rPr>
          <w:spacing w:val="1"/>
        </w:rPr>
        <w:t xml:space="preserve"> </w:t>
      </w:r>
      <w:r>
        <w:t>«Василий</w:t>
      </w:r>
      <w:r>
        <w:rPr>
          <w:spacing w:val="1"/>
        </w:rPr>
        <w:t xml:space="preserve"> </w:t>
      </w:r>
      <w:r>
        <w:t>Теркин»);</w:t>
      </w:r>
      <w:r>
        <w:rPr>
          <w:spacing w:val="1"/>
        </w:rPr>
        <w:t xml:space="preserve"> </w:t>
      </w:r>
      <w:r>
        <w:t>скульптура</w:t>
      </w:r>
      <w:r>
        <w:rPr>
          <w:spacing w:val="1"/>
        </w:rPr>
        <w:t xml:space="preserve"> </w:t>
      </w:r>
      <w:r>
        <w:t>(А.</w:t>
      </w:r>
      <w:r>
        <w:rPr>
          <w:spacing w:val="1"/>
        </w:rPr>
        <w:t xml:space="preserve"> </w:t>
      </w:r>
      <w:r>
        <w:t>Сергеев</w:t>
      </w:r>
      <w:r>
        <w:rPr>
          <w:spacing w:val="1"/>
        </w:rPr>
        <w:t xml:space="preserve"> </w:t>
      </w:r>
      <w:r>
        <w:t>«Памятник</w:t>
      </w:r>
      <w:r>
        <w:rPr>
          <w:spacing w:val="1"/>
        </w:rPr>
        <w:t xml:space="preserve"> </w:t>
      </w:r>
      <w:r>
        <w:t>А.Т.</w:t>
      </w:r>
      <w:r>
        <w:rPr>
          <w:spacing w:val="1"/>
        </w:rPr>
        <w:t xml:space="preserve"> </w:t>
      </w:r>
      <w:r>
        <w:t>Твардовскому</w:t>
      </w:r>
      <w:r>
        <w:rPr>
          <w:spacing w:val="1"/>
        </w:rPr>
        <w:t xml:space="preserve"> </w:t>
      </w:r>
      <w:r>
        <w:t>и</w:t>
      </w:r>
      <w:r>
        <w:rPr>
          <w:spacing w:val="1"/>
        </w:rPr>
        <w:t xml:space="preserve"> </w:t>
      </w:r>
      <w:r>
        <w:t>Василию</w:t>
      </w:r>
      <w:r>
        <w:rPr>
          <w:spacing w:val="1"/>
        </w:rPr>
        <w:t xml:space="preserve"> </w:t>
      </w:r>
      <w:r>
        <w:t>Теркину» в</w:t>
      </w:r>
      <w:r>
        <w:rPr>
          <w:spacing w:val="-1"/>
        </w:rPr>
        <w:t xml:space="preserve"> </w:t>
      </w:r>
      <w:r>
        <w:t>Смоленске).</w:t>
      </w:r>
    </w:p>
    <w:p w:rsidR="006B28B4" w:rsidRDefault="00DA7639">
      <w:pPr>
        <w:pStyle w:val="a3"/>
        <w:ind w:right="387"/>
      </w:pPr>
      <w:r>
        <w:rPr>
          <w:i/>
        </w:rPr>
        <w:t xml:space="preserve">Метапредметные ценности: </w:t>
      </w:r>
      <w:r>
        <w:t>развитие ценностных представлений при работе</w:t>
      </w:r>
      <w:r>
        <w:rPr>
          <w:spacing w:val="1"/>
        </w:rPr>
        <w:t xml:space="preserve"> </w:t>
      </w:r>
      <w:r>
        <w:t>над мотивами</w:t>
      </w:r>
      <w:r>
        <w:rPr>
          <w:spacing w:val="-1"/>
        </w:rPr>
        <w:t xml:space="preserve"> </w:t>
      </w:r>
      <w:r>
        <w:t>лирических стихотворений</w:t>
      </w:r>
      <w:r>
        <w:rPr>
          <w:spacing w:val="-1"/>
        </w:rPr>
        <w:t xml:space="preserve"> </w:t>
      </w:r>
      <w:r>
        <w:t>и</w:t>
      </w:r>
      <w:r>
        <w:rPr>
          <w:spacing w:val="-1"/>
        </w:rPr>
        <w:t xml:space="preserve"> </w:t>
      </w:r>
      <w:r>
        <w:t>поэмы</w:t>
      </w:r>
      <w:r>
        <w:rPr>
          <w:spacing w:val="-1"/>
        </w:rPr>
        <w:t xml:space="preserve"> </w:t>
      </w:r>
      <w:r>
        <w:t>«Василий</w:t>
      </w:r>
      <w:r>
        <w:rPr>
          <w:spacing w:val="-2"/>
        </w:rPr>
        <w:t xml:space="preserve"> </w:t>
      </w:r>
      <w:r>
        <w:t>Теркин».</w:t>
      </w:r>
    </w:p>
    <w:p w:rsidR="006B28B4" w:rsidRDefault="00DA7639">
      <w:pPr>
        <w:spacing w:before="1"/>
        <w:ind w:left="692" w:right="387" w:firstLine="708"/>
        <w:jc w:val="both"/>
        <w:rPr>
          <w:sz w:val="28"/>
        </w:rPr>
      </w:pPr>
      <w:r>
        <w:rPr>
          <w:i/>
          <w:sz w:val="28"/>
        </w:rPr>
        <w:t xml:space="preserve">Возможные виды внеурочной деятельности: </w:t>
      </w:r>
      <w:r>
        <w:rPr>
          <w:sz w:val="28"/>
        </w:rPr>
        <w:t>встреча в литературной гостиной</w:t>
      </w:r>
      <w:r>
        <w:rPr>
          <w:spacing w:val="-67"/>
          <w:sz w:val="28"/>
        </w:rPr>
        <w:t xml:space="preserve"> </w:t>
      </w:r>
      <w:r>
        <w:rPr>
          <w:sz w:val="28"/>
        </w:rPr>
        <w:t>или</w:t>
      </w:r>
      <w:r>
        <w:rPr>
          <w:spacing w:val="-1"/>
          <w:sz w:val="28"/>
        </w:rPr>
        <w:t xml:space="preserve"> </w:t>
      </w:r>
      <w:r>
        <w:rPr>
          <w:sz w:val="28"/>
        </w:rPr>
        <w:t>час</w:t>
      </w:r>
      <w:r>
        <w:rPr>
          <w:spacing w:val="-3"/>
          <w:sz w:val="28"/>
        </w:rPr>
        <w:t xml:space="preserve"> </w:t>
      </w:r>
      <w:r>
        <w:rPr>
          <w:sz w:val="28"/>
        </w:rPr>
        <w:t>поэзии</w:t>
      </w:r>
      <w:r>
        <w:rPr>
          <w:spacing w:val="-3"/>
          <w:sz w:val="28"/>
        </w:rPr>
        <w:t xml:space="preserve"> </w:t>
      </w:r>
      <w:r>
        <w:rPr>
          <w:sz w:val="28"/>
        </w:rPr>
        <w:t>«Стихи и</w:t>
      </w:r>
      <w:r>
        <w:rPr>
          <w:spacing w:val="-3"/>
          <w:sz w:val="28"/>
        </w:rPr>
        <w:t xml:space="preserve"> </w:t>
      </w:r>
      <w:r>
        <w:rPr>
          <w:sz w:val="28"/>
        </w:rPr>
        <w:t>песни</w:t>
      </w:r>
      <w:r>
        <w:rPr>
          <w:spacing w:val="-3"/>
          <w:sz w:val="28"/>
        </w:rPr>
        <w:t xml:space="preserve"> </w:t>
      </w:r>
      <w:r>
        <w:rPr>
          <w:sz w:val="28"/>
        </w:rPr>
        <w:t>о</w:t>
      </w:r>
      <w:r>
        <w:rPr>
          <w:spacing w:val="1"/>
          <w:sz w:val="28"/>
        </w:rPr>
        <w:t xml:space="preserve"> </w:t>
      </w:r>
      <w:r>
        <w:rPr>
          <w:sz w:val="28"/>
        </w:rPr>
        <w:t>войне»:</w:t>
      </w:r>
    </w:p>
    <w:p w:rsidR="006B28B4" w:rsidRDefault="00DA7639">
      <w:pPr>
        <w:ind w:left="1401" w:right="2341"/>
        <w:jc w:val="both"/>
        <w:rPr>
          <w:sz w:val="28"/>
        </w:rPr>
      </w:pPr>
      <w:r>
        <w:rPr>
          <w:b/>
          <w:i/>
          <w:sz w:val="28"/>
        </w:rPr>
        <w:t xml:space="preserve">К.М. Симонов </w:t>
      </w:r>
      <w:r>
        <w:rPr>
          <w:sz w:val="28"/>
        </w:rPr>
        <w:t>«Ты помнишь, Алеша, дороги Смоленщины</w:t>
      </w:r>
      <w:r>
        <w:rPr>
          <w:b/>
          <w:i/>
          <w:sz w:val="28"/>
        </w:rPr>
        <w:t>...»;</w:t>
      </w:r>
      <w:r>
        <w:rPr>
          <w:b/>
          <w:i/>
          <w:spacing w:val="-67"/>
          <w:sz w:val="28"/>
        </w:rPr>
        <w:t xml:space="preserve"> </w:t>
      </w:r>
      <w:r>
        <w:rPr>
          <w:sz w:val="28"/>
        </w:rPr>
        <w:t>А.</w:t>
      </w:r>
      <w:r>
        <w:rPr>
          <w:spacing w:val="-1"/>
          <w:sz w:val="28"/>
        </w:rPr>
        <w:t xml:space="preserve"> </w:t>
      </w:r>
      <w:r>
        <w:rPr>
          <w:sz w:val="28"/>
        </w:rPr>
        <w:t>А.</w:t>
      </w:r>
      <w:r>
        <w:rPr>
          <w:spacing w:val="-1"/>
          <w:sz w:val="28"/>
        </w:rPr>
        <w:t xml:space="preserve"> </w:t>
      </w:r>
      <w:r>
        <w:rPr>
          <w:sz w:val="28"/>
        </w:rPr>
        <w:t>Сурков</w:t>
      </w:r>
      <w:r>
        <w:rPr>
          <w:spacing w:val="-3"/>
          <w:sz w:val="28"/>
        </w:rPr>
        <w:t xml:space="preserve"> </w:t>
      </w:r>
      <w:r>
        <w:rPr>
          <w:b/>
          <w:i/>
          <w:sz w:val="28"/>
        </w:rPr>
        <w:t>«</w:t>
      </w:r>
      <w:r>
        <w:rPr>
          <w:b/>
          <w:i/>
          <w:spacing w:val="-31"/>
          <w:sz w:val="28"/>
        </w:rPr>
        <w:t xml:space="preserve"> </w:t>
      </w:r>
      <w:r>
        <w:rPr>
          <w:b/>
          <w:i/>
          <w:sz w:val="28"/>
        </w:rPr>
        <w:t>В</w:t>
      </w:r>
      <w:r>
        <w:rPr>
          <w:b/>
          <w:i/>
          <w:spacing w:val="10"/>
          <w:sz w:val="28"/>
        </w:rPr>
        <w:t xml:space="preserve"> </w:t>
      </w:r>
      <w:r>
        <w:rPr>
          <w:b/>
          <w:i/>
          <w:sz w:val="28"/>
        </w:rPr>
        <w:t>з</w:t>
      </w:r>
      <w:r>
        <w:rPr>
          <w:b/>
          <w:i/>
          <w:spacing w:val="-31"/>
          <w:sz w:val="28"/>
        </w:rPr>
        <w:t xml:space="preserve"> </w:t>
      </w:r>
      <w:r>
        <w:rPr>
          <w:b/>
          <w:i/>
          <w:sz w:val="28"/>
        </w:rPr>
        <w:t>е</w:t>
      </w:r>
      <w:r>
        <w:rPr>
          <w:b/>
          <w:i/>
          <w:spacing w:val="-30"/>
          <w:sz w:val="28"/>
        </w:rPr>
        <w:t xml:space="preserve"> </w:t>
      </w:r>
      <w:r>
        <w:rPr>
          <w:b/>
          <w:i/>
          <w:spacing w:val="29"/>
          <w:sz w:val="28"/>
        </w:rPr>
        <w:t>млян</w:t>
      </w:r>
      <w:r>
        <w:rPr>
          <w:b/>
          <w:i/>
          <w:spacing w:val="-30"/>
          <w:sz w:val="28"/>
        </w:rPr>
        <w:t xml:space="preserve"> </w:t>
      </w:r>
      <w:r>
        <w:rPr>
          <w:b/>
          <w:i/>
          <w:spacing w:val="18"/>
          <w:sz w:val="28"/>
        </w:rPr>
        <w:t>ке</w:t>
      </w:r>
      <w:r>
        <w:rPr>
          <w:b/>
          <w:i/>
          <w:spacing w:val="-29"/>
          <w:sz w:val="28"/>
        </w:rPr>
        <w:t xml:space="preserve"> </w:t>
      </w:r>
      <w:r>
        <w:rPr>
          <w:sz w:val="28"/>
        </w:rPr>
        <w:t>»;</w:t>
      </w:r>
    </w:p>
    <w:p w:rsidR="006B28B4" w:rsidRDefault="00DA7639">
      <w:pPr>
        <w:spacing w:line="321" w:lineRule="exact"/>
        <w:ind w:left="1401"/>
        <w:jc w:val="both"/>
        <w:rPr>
          <w:b/>
          <w:i/>
          <w:sz w:val="28"/>
        </w:rPr>
      </w:pPr>
      <w:r>
        <w:rPr>
          <w:b/>
          <w:i/>
          <w:sz w:val="28"/>
        </w:rPr>
        <w:t>М.В.</w:t>
      </w:r>
      <w:r>
        <w:rPr>
          <w:b/>
          <w:i/>
          <w:spacing w:val="-5"/>
          <w:sz w:val="28"/>
        </w:rPr>
        <w:t xml:space="preserve"> </w:t>
      </w:r>
      <w:r>
        <w:rPr>
          <w:b/>
          <w:i/>
          <w:sz w:val="28"/>
        </w:rPr>
        <w:t>Исаковский</w:t>
      </w:r>
      <w:r>
        <w:rPr>
          <w:b/>
          <w:i/>
          <w:spacing w:val="-2"/>
          <w:sz w:val="28"/>
        </w:rPr>
        <w:t xml:space="preserve"> </w:t>
      </w:r>
      <w:r>
        <w:rPr>
          <w:sz w:val="28"/>
        </w:rPr>
        <w:t>«Огонек»,</w:t>
      </w:r>
      <w:r>
        <w:rPr>
          <w:spacing w:val="-6"/>
          <w:sz w:val="28"/>
        </w:rPr>
        <w:t xml:space="preserve"> </w:t>
      </w:r>
      <w:r>
        <w:rPr>
          <w:sz w:val="28"/>
        </w:rPr>
        <w:t>«Ой,</w:t>
      </w:r>
      <w:r>
        <w:rPr>
          <w:spacing w:val="-4"/>
          <w:sz w:val="28"/>
        </w:rPr>
        <w:t xml:space="preserve"> </w:t>
      </w:r>
      <w:r>
        <w:rPr>
          <w:sz w:val="28"/>
        </w:rPr>
        <w:t>туманы</w:t>
      </w:r>
      <w:r>
        <w:rPr>
          <w:spacing w:val="-2"/>
          <w:sz w:val="28"/>
        </w:rPr>
        <w:t xml:space="preserve"> </w:t>
      </w:r>
      <w:r>
        <w:rPr>
          <w:sz w:val="28"/>
        </w:rPr>
        <w:t>мои...»</w:t>
      </w:r>
      <w:r>
        <w:rPr>
          <w:spacing w:val="2"/>
          <w:sz w:val="28"/>
        </w:rPr>
        <w:t xml:space="preserve"> </w:t>
      </w:r>
      <w:r>
        <w:rPr>
          <w:b/>
          <w:i/>
          <w:sz w:val="28"/>
        </w:rPr>
        <w:t>и</w:t>
      </w:r>
      <w:r>
        <w:rPr>
          <w:b/>
          <w:i/>
          <w:spacing w:val="-2"/>
          <w:sz w:val="28"/>
        </w:rPr>
        <w:t xml:space="preserve"> </w:t>
      </w:r>
      <w:r>
        <w:rPr>
          <w:b/>
          <w:i/>
          <w:sz w:val="28"/>
        </w:rPr>
        <w:t>др.</w:t>
      </w:r>
    </w:p>
    <w:p w:rsidR="006B28B4" w:rsidRDefault="00DA7639">
      <w:pPr>
        <w:pStyle w:val="11"/>
        <w:tabs>
          <w:tab w:val="left" w:pos="7356"/>
        </w:tabs>
        <w:spacing w:line="240" w:lineRule="auto"/>
        <w:ind w:left="692" w:right="382" w:firstLine="708"/>
        <w:rPr>
          <w:b w:val="0"/>
        </w:rPr>
      </w:pPr>
      <w:r>
        <w:t>ЛИРИКА</w:t>
      </w:r>
      <w:r>
        <w:tab/>
        <w:t>ПОЭТОВ—УЧАСТНИКОВ</w:t>
      </w:r>
      <w:r>
        <w:rPr>
          <w:spacing w:val="-68"/>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rPr>
          <w:b w:val="0"/>
        </w:rPr>
        <w:t>(1</w:t>
      </w:r>
      <w:r>
        <w:rPr>
          <w:b w:val="0"/>
          <w:spacing w:val="1"/>
        </w:rPr>
        <w:t xml:space="preserve"> </w:t>
      </w:r>
      <w:r>
        <w:rPr>
          <w:b w:val="0"/>
        </w:rPr>
        <w:t>час)</w:t>
      </w:r>
    </w:p>
    <w:p w:rsidR="006B28B4" w:rsidRDefault="00DA7639">
      <w:pPr>
        <w:spacing w:before="1"/>
        <w:ind w:left="692" w:right="384" w:firstLine="708"/>
        <w:jc w:val="both"/>
        <w:rPr>
          <w:sz w:val="28"/>
        </w:rPr>
      </w:pPr>
      <w:r>
        <w:rPr>
          <w:b/>
          <w:i/>
          <w:sz w:val="28"/>
        </w:rPr>
        <w:t>Н.П.</w:t>
      </w:r>
      <w:r>
        <w:rPr>
          <w:b/>
          <w:i/>
          <w:spacing w:val="1"/>
          <w:sz w:val="28"/>
        </w:rPr>
        <w:t xml:space="preserve"> </w:t>
      </w:r>
      <w:r>
        <w:rPr>
          <w:b/>
          <w:i/>
          <w:sz w:val="28"/>
        </w:rPr>
        <w:t>Майоров</w:t>
      </w:r>
      <w:r>
        <w:rPr>
          <w:b/>
          <w:i/>
          <w:spacing w:val="1"/>
          <w:sz w:val="28"/>
        </w:rPr>
        <w:t xml:space="preserve"> </w:t>
      </w:r>
      <w:r>
        <w:rPr>
          <w:sz w:val="28"/>
        </w:rPr>
        <w:t>«Творчество»,</w:t>
      </w:r>
      <w:r>
        <w:rPr>
          <w:b/>
          <w:i/>
          <w:sz w:val="28"/>
        </w:rPr>
        <w:t>Б.А.</w:t>
      </w:r>
      <w:r>
        <w:rPr>
          <w:b/>
          <w:i/>
          <w:spacing w:val="1"/>
          <w:sz w:val="28"/>
        </w:rPr>
        <w:t xml:space="preserve"> </w:t>
      </w:r>
      <w:r>
        <w:rPr>
          <w:b/>
          <w:i/>
          <w:sz w:val="28"/>
        </w:rPr>
        <w:t>Богатков</w:t>
      </w:r>
      <w:r>
        <w:rPr>
          <w:b/>
          <w:i/>
          <w:spacing w:val="1"/>
          <w:sz w:val="28"/>
        </w:rPr>
        <w:t xml:space="preserve"> </w:t>
      </w:r>
      <w:r>
        <w:rPr>
          <w:sz w:val="28"/>
        </w:rPr>
        <w:t>«Повестка»;</w:t>
      </w:r>
      <w:r>
        <w:rPr>
          <w:spacing w:val="1"/>
          <w:sz w:val="28"/>
        </w:rPr>
        <w:t xml:space="preserve"> </w:t>
      </w:r>
      <w:r>
        <w:rPr>
          <w:b/>
          <w:i/>
          <w:sz w:val="28"/>
        </w:rPr>
        <w:t>М.</w:t>
      </w:r>
      <w:r>
        <w:rPr>
          <w:b/>
          <w:i/>
          <w:spacing w:val="1"/>
          <w:sz w:val="28"/>
        </w:rPr>
        <w:t xml:space="preserve"> </w:t>
      </w:r>
      <w:r>
        <w:rPr>
          <w:b/>
          <w:i/>
          <w:sz w:val="28"/>
        </w:rPr>
        <w:t>Джалиль</w:t>
      </w:r>
      <w:r>
        <w:rPr>
          <w:sz w:val="28"/>
        </w:rPr>
        <w:t>«Последняя</w:t>
      </w:r>
      <w:r>
        <w:rPr>
          <w:spacing w:val="-1"/>
          <w:sz w:val="28"/>
        </w:rPr>
        <w:t xml:space="preserve"> </w:t>
      </w:r>
      <w:r>
        <w:rPr>
          <w:sz w:val="28"/>
        </w:rPr>
        <w:t>песня»;</w:t>
      </w:r>
      <w:r>
        <w:rPr>
          <w:spacing w:val="2"/>
          <w:sz w:val="28"/>
        </w:rPr>
        <w:t xml:space="preserve"> </w:t>
      </w:r>
      <w:r>
        <w:rPr>
          <w:b/>
          <w:i/>
          <w:sz w:val="28"/>
        </w:rPr>
        <w:t>В.Н.</w:t>
      </w:r>
      <w:r>
        <w:rPr>
          <w:b/>
          <w:i/>
          <w:spacing w:val="-3"/>
          <w:sz w:val="28"/>
        </w:rPr>
        <w:t xml:space="preserve"> </w:t>
      </w:r>
      <w:r>
        <w:rPr>
          <w:b/>
          <w:i/>
          <w:sz w:val="28"/>
        </w:rPr>
        <w:t>Лобода</w:t>
      </w:r>
      <w:r>
        <w:rPr>
          <w:b/>
          <w:i/>
          <w:spacing w:val="-1"/>
          <w:sz w:val="28"/>
        </w:rPr>
        <w:t xml:space="preserve"> </w:t>
      </w:r>
      <w:r>
        <w:rPr>
          <w:sz w:val="28"/>
        </w:rPr>
        <w:t>«Начало».</w:t>
      </w:r>
    </w:p>
    <w:p w:rsidR="006B28B4" w:rsidRDefault="00DA7639">
      <w:pPr>
        <w:pStyle w:val="a3"/>
        <w:spacing w:line="322" w:lineRule="exact"/>
        <w:ind w:left="1401" w:firstLine="0"/>
      </w:pPr>
      <w:r>
        <w:t>Особенности</w:t>
      </w:r>
      <w:r>
        <w:rPr>
          <w:spacing w:val="11"/>
        </w:rPr>
        <w:t xml:space="preserve"> </w:t>
      </w:r>
      <w:r>
        <w:t>восприятия</w:t>
      </w:r>
      <w:r>
        <w:rPr>
          <w:spacing w:val="11"/>
        </w:rPr>
        <w:t xml:space="preserve"> </w:t>
      </w:r>
      <w:r>
        <w:t>жизни</w:t>
      </w:r>
      <w:r>
        <w:rPr>
          <w:spacing w:val="11"/>
        </w:rPr>
        <w:t xml:space="preserve"> </w:t>
      </w:r>
      <w:r>
        <w:t>в</w:t>
      </w:r>
      <w:r>
        <w:rPr>
          <w:spacing w:val="10"/>
        </w:rPr>
        <w:t xml:space="preserve"> </w:t>
      </w:r>
      <w:r>
        <w:t>творчестве</w:t>
      </w:r>
      <w:r>
        <w:rPr>
          <w:spacing w:val="10"/>
        </w:rPr>
        <w:t xml:space="preserve"> </w:t>
      </w:r>
      <w:r>
        <w:t>поэтов</w:t>
      </w:r>
      <w:r>
        <w:rPr>
          <w:spacing w:val="8"/>
        </w:rPr>
        <w:t xml:space="preserve"> </w:t>
      </w:r>
      <w:r>
        <w:t>предвоенного</w:t>
      </w:r>
      <w:r>
        <w:rPr>
          <w:spacing w:val="9"/>
        </w:rPr>
        <w:t xml:space="preserve"> </w:t>
      </w:r>
      <w:r>
        <w:t>поколения.</w:t>
      </w:r>
    </w:p>
    <w:p w:rsidR="006B28B4" w:rsidRDefault="00DA7639">
      <w:pPr>
        <w:pStyle w:val="a3"/>
        <w:spacing w:line="322" w:lineRule="exact"/>
        <w:ind w:firstLine="0"/>
      </w:pPr>
      <w:r>
        <w:t>Военные</w:t>
      </w:r>
      <w:r>
        <w:rPr>
          <w:spacing w:val="-3"/>
        </w:rPr>
        <w:t xml:space="preserve"> </w:t>
      </w:r>
      <w:r>
        <w:t>«будни»</w:t>
      </w:r>
      <w:r>
        <w:rPr>
          <w:spacing w:val="-1"/>
        </w:rPr>
        <w:t xml:space="preserve"> </w:t>
      </w:r>
      <w:r>
        <w:t>в</w:t>
      </w:r>
      <w:r>
        <w:rPr>
          <w:spacing w:val="-7"/>
        </w:rPr>
        <w:t xml:space="preserve"> </w:t>
      </w:r>
      <w:r>
        <w:t>стихотворениях</w:t>
      </w:r>
      <w:r>
        <w:rPr>
          <w:spacing w:val="-1"/>
        </w:rPr>
        <w:t xml:space="preserve"> </w:t>
      </w:r>
      <w:r>
        <w:t>поэтов-участников</w:t>
      </w:r>
      <w:r>
        <w:rPr>
          <w:spacing w:val="-4"/>
        </w:rPr>
        <w:t xml:space="preserve"> </w:t>
      </w:r>
      <w:r>
        <w:t>войны.</w:t>
      </w:r>
    </w:p>
    <w:p w:rsidR="006B28B4" w:rsidRDefault="00DA7639">
      <w:pPr>
        <w:ind w:left="692" w:right="386" w:firstLine="708"/>
        <w:jc w:val="both"/>
        <w:rPr>
          <w:sz w:val="28"/>
        </w:rPr>
      </w:pPr>
      <w:r>
        <w:rPr>
          <w:i/>
          <w:sz w:val="28"/>
        </w:rPr>
        <w:t xml:space="preserve">Универсальные учебные действия: </w:t>
      </w:r>
      <w:r>
        <w:rPr>
          <w:sz w:val="28"/>
        </w:rPr>
        <w:t>лексическая работа; подготовка сообщения;</w:t>
      </w:r>
      <w:r>
        <w:rPr>
          <w:spacing w:val="-67"/>
          <w:sz w:val="28"/>
        </w:rPr>
        <w:t xml:space="preserve"> </w:t>
      </w:r>
      <w:r>
        <w:rPr>
          <w:sz w:val="28"/>
        </w:rPr>
        <w:t>выразительное</w:t>
      </w:r>
      <w:r>
        <w:rPr>
          <w:spacing w:val="-1"/>
          <w:sz w:val="28"/>
        </w:rPr>
        <w:t xml:space="preserve"> </w:t>
      </w:r>
      <w:r>
        <w:rPr>
          <w:sz w:val="28"/>
        </w:rPr>
        <w:t>чтение.</w:t>
      </w:r>
    </w:p>
    <w:p w:rsidR="006B28B4" w:rsidRDefault="00DA7639">
      <w:pPr>
        <w:spacing w:before="1"/>
        <w:ind w:left="692" w:right="385"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литература</w:t>
      </w:r>
      <w:r>
        <w:rPr>
          <w:spacing w:val="1"/>
          <w:sz w:val="28"/>
        </w:rPr>
        <w:t xml:space="preserve"> </w:t>
      </w:r>
      <w:r>
        <w:rPr>
          <w:sz w:val="28"/>
        </w:rPr>
        <w:t>(сопоставление</w:t>
      </w:r>
      <w:r>
        <w:rPr>
          <w:spacing w:val="1"/>
          <w:sz w:val="28"/>
        </w:rPr>
        <w:t xml:space="preserve"> </w:t>
      </w:r>
      <w:r>
        <w:rPr>
          <w:sz w:val="28"/>
        </w:rPr>
        <w:t>с</w:t>
      </w:r>
      <w:r>
        <w:rPr>
          <w:spacing w:val="-67"/>
          <w:sz w:val="28"/>
        </w:rPr>
        <w:t xml:space="preserve"> </w:t>
      </w:r>
      <w:r>
        <w:rPr>
          <w:sz w:val="28"/>
        </w:rPr>
        <w:t>ранее</w:t>
      </w:r>
      <w:r>
        <w:rPr>
          <w:spacing w:val="-1"/>
          <w:sz w:val="28"/>
        </w:rPr>
        <w:t xml:space="preserve"> </w:t>
      </w:r>
      <w:r>
        <w:rPr>
          <w:sz w:val="28"/>
        </w:rPr>
        <w:t>изученными стихотворениями о войне).</w:t>
      </w:r>
    </w:p>
    <w:p w:rsidR="006B28B4" w:rsidRPr="004258C5" w:rsidRDefault="00DA7639">
      <w:pPr>
        <w:ind w:left="692" w:right="388" w:firstLine="708"/>
        <w:jc w:val="both"/>
        <w:rPr>
          <w:b/>
          <w:i/>
          <w:sz w:val="28"/>
        </w:rPr>
      </w:pPr>
      <w:r w:rsidRPr="004258C5">
        <w:rPr>
          <w:i/>
          <w:sz w:val="28"/>
        </w:rPr>
        <w:t xml:space="preserve">Метапредметные ценности: </w:t>
      </w:r>
      <w:r w:rsidRPr="004258C5">
        <w:rPr>
          <w:sz w:val="28"/>
        </w:rPr>
        <w:t xml:space="preserve">развитие мировоззренческих представлений учащихся при работе над понятиями </w:t>
      </w:r>
      <w:r w:rsidRPr="004258C5">
        <w:rPr>
          <w:b/>
          <w:i/>
          <w:sz w:val="28"/>
        </w:rPr>
        <w:t>патриотизм, романтика, чувство долг</w:t>
      </w:r>
      <w:r w:rsidR="004258C5">
        <w:rPr>
          <w:b/>
          <w:i/>
          <w:sz w:val="28"/>
        </w:rPr>
        <w:t>а</w:t>
      </w:r>
      <w:r w:rsidRPr="004258C5">
        <w:rPr>
          <w:b/>
          <w:i/>
          <w:sz w:val="28"/>
        </w:rPr>
        <w:t>, жизнь и с</w:t>
      </w:r>
      <w:r w:rsidR="004258C5" w:rsidRPr="004258C5">
        <w:rPr>
          <w:b/>
          <w:i/>
          <w:sz w:val="28"/>
        </w:rPr>
        <w:t>мер</w:t>
      </w:r>
      <w:r w:rsidRPr="004258C5">
        <w:rPr>
          <w:b/>
          <w:i/>
          <w:sz w:val="28"/>
        </w:rPr>
        <w:t>ть .</w:t>
      </w:r>
    </w:p>
    <w:p w:rsidR="006B28B4" w:rsidRDefault="00DA7639">
      <w:pPr>
        <w:ind w:left="692" w:right="384" w:firstLine="708"/>
        <w:jc w:val="both"/>
        <w:rPr>
          <w:sz w:val="28"/>
        </w:rPr>
      </w:pPr>
      <w:r>
        <w:rPr>
          <w:i/>
          <w:sz w:val="28"/>
        </w:rPr>
        <w:t>Творческая</w:t>
      </w:r>
      <w:r>
        <w:rPr>
          <w:i/>
          <w:spacing w:val="1"/>
          <w:sz w:val="28"/>
        </w:rPr>
        <w:t xml:space="preserve"> </w:t>
      </w:r>
      <w:r>
        <w:rPr>
          <w:i/>
          <w:sz w:val="28"/>
        </w:rPr>
        <w:t>работа:</w:t>
      </w:r>
      <w:r>
        <w:rPr>
          <w:i/>
          <w:spacing w:val="1"/>
          <w:sz w:val="28"/>
        </w:rPr>
        <w:t xml:space="preserve"> </w:t>
      </w:r>
      <w:r>
        <w:rPr>
          <w:sz w:val="28"/>
        </w:rPr>
        <w:t>составление</w:t>
      </w:r>
      <w:r>
        <w:rPr>
          <w:spacing w:val="1"/>
          <w:sz w:val="28"/>
        </w:rPr>
        <w:t xml:space="preserve"> </w:t>
      </w:r>
      <w:r>
        <w:rPr>
          <w:sz w:val="28"/>
        </w:rPr>
        <w:t>и</w:t>
      </w:r>
      <w:r>
        <w:rPr>
          <w:spacing w:val="1"/>
          <w:sz w:val="28"/>
        </w:rPr>
        <w:t xml:space="preserve"> </w:t>
      </w:r>
      <w:r>
        <w:rPr>
          <w:sz w:val="28"/>
        </w:rPr>
        <w:t>исполнение</w:t>
      </w:r>
      <w:r>
        <w:rPr>
          <w:spacing w:val="1"/>
          <w:sz w:val="28"/>
        </w:rPr>
        <w:t xml:space="preserve"> </w:t>
      </w:r>
      <w:r>
        <w:rPr>
          <w:sz w:val="28"/>
        </w:rPr>
        <w:t>литературно-музыкальной</w:t>
      </w:r>
      <w:r>
        <w:rPr>
          <w:spacing w:val="1"/>
          <w:sz w:val="28"/>
        </w:rPr>
        <w:t xml:space="preserve"> </w:t>
      </w:r>
      <w:r>
        <w:rPr>
          <w:sz w:val="28"/>
        </w:rPr>
        <w:t>композиции.</w:t>
      </w:r>
    </w:p>
    <w:p w:rsidR="006B28B4" w:rsidRDefault="00DA7639">
      <w:pPr>
        <w:spacing w:line="322" w:lineRule="exact"/>
        <w:ind w:left="1401"/>
        <w:jc w:val="both"/>
        <w:rPr>
          <w:sz w:val="28"/>
        </w:rPr>
      </w:pPr>
      <w:r>
        <w:rPr>
          <w:i/>
          <w:sz w:val="28"/>
        </w:rPr>
        <w:t>Возможные</w:t>
      </w:r>
      <w:r>
        <w:rPr>
          <w:i/>
          <w:spacing w:val="67"/>
          <w:sz w:val="28"/>
        </w:rPr>
        <w:t xml:space="preserve"> </w:t>
      </w:r>
      <w:r>
        <w:rPr>
          <w:i/>
          <w:sz w:val="28"/>
        </w:rPr>
        <w:t>виды</w:t>
      </w:r>
      <w:r>
        <w:rPr>
          <w:i/>
          <w:spacing w:val="63"/>
          <w:sz w:val="28"/>
        </w:rPr>
        <w:t xml:space="preserve"> </w:t>
      </w:r>
      <w:r>
        <w:rPr>
          <w:i/>
          <w:sz w:val="28"/>
        </w:rPr>
        <w:t>внеурочной</w:t>
      </w:r>
      <w:r>
        <w:rPr>
          <w:i/>
          <w:spacing w:val="69"/>
          <w:sz w:val="28"/>
        </w:rPr>
        <w:t xml:space="preserve"> </w:t>
      </w:r>
      <w:r>
        <w:rPr>
          <w:i/>
          <w:sz w:val="28"/>
        </w:rPr>
        <w:t>деятельности:</w:t>
      </w:r>
      <w:r>
        <w:rPr>
          <w:i/>
          <w:spacing w:val="68"/>
          <w:sz w:val="28"/>
        </w:rPr>
        <w:t xml:space="preserve"> </w:t>
      </w:r>
      <w:r>
        <w:rPr>
          <w:sz w:val="28"/>
        </w:rPr>
        <w:t>устный</w:t>
      </w:r>
      <w:r>
        <w:rPr>
          <w:spacing w:val="65"/>
          <w:sz w:val="28"/>
        </w:rPr>
        <w:t xml:space="preserve"> </w:t>
      </w:r>
      <w:r>
        <w:rPr>
          <w:sz w:val="28"/>
        </w:rPr>
        <w:t>литературный</w:t>
      </w:r>
      <w:r>
        <w:rPr>
          <w:spacing w:val="66"/>
          <w:sz w:val="28"/>
        </w:rPr>
        <w:t xml:space="preserve"> </w:t>
      </w:r>
      <w:r>
        <w:rPr>
          <w:sz w:val="28"/>
        </w:rPr>
        <w:t>журнал</w:t>
      </w:r>
    </w:p>
    <w:p w:rsidR="006B28B4" w:rsidRDefault="00DA7639">
      <w:pPr>
        <w:pStyle w:val="a3"/>
        <w:spacing w:line="322" w:lineRule="exact"/>
        <w:ind w:firstLine="0"/>
      </w:pPr>
      <w:r>
        <w:t>«Имена</w:t>
      </w:r>
      <w:r>
        <w:rPr>
          <w:spacing w:val="-2"/>
        </w:rPr>
        <w:t xml:space="preserve"> </w:t>
      </w:r>
      <w:r>
        <w:t>на</w:t>
      </w:r>
      <w:r>
        <w:rPr>
          <w:spacing w:val="-5"/>
        </w:rPr>
        <w:t xml:space="preserve"> </w:t>
      </w:r>
      <w:r>
        <w:t>поверке».</w:t>
      </w:r>
    </w:p>
    <w:p w:rsidR="006B28B4" w:rsidRDefault="00DA7639">
      <w:pPr>
        <w:spacing w:line="322" w:lineRule="exact"/>
        <w:ind w:left="1401"/>
        <w:jc w:val="both"/>
        <w:rPr>
          <w:sz w:val="28"/>
        </w:rPr>
      </w:pPr>
      <w:r>
        <w:rPr>
          <w:b/>
          <w:sz w:val="28"/>
        </w:rPr>
        <w:t>Б.Л.</w:t>
      </w:r>
      <w:r>
        <w:rPr>
          <w:b/>
          <w:spacing w:val="-3"/>
          <w:sz w:val="28"/>
        </w:rPr>
        <w:t xml:space="preserve"> </w:t>
      </w:r>
      <w:r>
        <w:rPr>
          <w:b/>
          <w:sz w:val="28"/>
        </w:rPr>
        <w:t>ВАСИЛЬЕВ</w:t>
      </w:r>
      <w:r>
        <w:rPr>
          <w:b/>
          <w:spacing w:val="-1"/>
          <w:sz w:val="28"/>
        </w:rPr>
        <w:t xml:space="preserve"> </w:t>
      </w:r>
      <w:r>
        <w:rPr>
          <w:sz w:val="28"/>
        </w:rPr>
        <w:t>(1</w:t>
      </w:r>
      <w:r>
        <w:rPr>
          <w:spacing w:val="-1"/>
          <w:sz w:val="28"/>
        </w:rPr>
        <w:t xml:space="preserve"> </w:t>
      </w:r>
      <w:r>
        <w:rPr>
          <w:sz w:val="28"/>
        </w:rPr>
        <w:t>урок)</w:t>
      </w:r>
    </w:p>
    <w:p w:rsidR="006B28B4" w:rsidRDefault="004258C5">
      <w:pPr>
        <w:pStyle w:val="a3"/>
        <w:ind w:right="385"/>
      </w:pPr>
      <w:r>
        <w:rPr>
          <w:b/>
          <w:i/>
        </w:rPr>
        <w:t>«</w:t>
      </w:r>
      <w:r>
        <w:rPr>
          <w:b/>
          <w:i/>
          <w:spacing w:val="18"/>
        </w:rPr>
        <w:t>Ле</w:t>
      </w:r>
      <w:r w:rsidR="00DA7639">
        <w:rPr>
          <w:b/>
          <w:i/>
          <w:spacing w:val="25"/>
        </w:rPr>
        <w:t>тят</w:t>
      </w:r>
      <w:r w:rsidR="00DA7639">
        <w:rPr>
          <w:b/>
          <w:i/>
          <w:spacing w:val="26"/>
        </w:rPr>
        <w:t xml:space="preserve"> </w:t>
      </w:r>
      <w:r w:rsidR="00DA7639">
        <w:rPr>
          <w:b/>
          <w:i/>
          <w:spacing w:val="25"/>
        </w:rPr>
        <w:t>мои</w:t>
      </w:r>
      <w:r w:rsidR="00DA7639">
        <w:rPr>
          <w:b/>
          <w:i/>
          <w:spacing w:val="26"/>
        </w:rPr>
        <w:t xml:space="preserve"> </w:t>
      </w:r>
      <w:r>
        <w:rPr>
          <w:b/>
          <w:i/>
          <w:spacing w:val="18"/>
        </w:rPr>
        <w:t>ко</w:t>
      </w:r>
      <w:r w:rsidR="00DA7639">
        <w:rPr>
          <w:b/>
          <w:i/>
          <w:spacing w:val="25"/>
        </w:rPr>
        <w:t>ни»</w:t>
      </w:r>
      <w:r w:rsidR="00DA7639">
        <w:rPr>
          <w:b/>
          <w:i/>
          <w:spacing w:val="26"/>
        </w:rPr>
        <w:t xml:space="preserve"> </w:t>
      </w:r>
      <w:r w:rsidR="00DA7639">
        <w:t>(фрагмент).</w:t>
      </w:r>
      <w:r w:rsidR="00DA7639">
        <w:rPr>
          <w:spacing w:val="1"/>
        </w:rPr>
        <w:t xml:space="preserve"> </w:t>
      </w:r>
      <w:r w:rsidR="00DA7639">
        <w:t>Рассказ</w:t>
      </w:r>
      <w:r w:rsidR="00DA7639">
        <w:rPr>
          <w:spacing w:val="1"/>
        </w:rPr>
        <w:t xml:space="preserve"> </w:t>
      </w:r>
      <w:r w:rsidR="00DA7639">
        <w:rPr>
          <w:b/>
          <w:i/>
        </w:rPr>
        <w:t xml:space="preserve">« </w:t>
      </w:r>
      <w:r>
        <w:rPr>
          <w:b/>
          <w:i/>
          <w:spacing w:val="25"/>
        </w:rPr>
        <w:t>Экс</w:t>
      </w:r>
      <w:r>
        <w:rPr>
          <w:b/>
          <w:i/>
          <w:spacing w:val="28"/>
        </w:rPr>
        <w:t>пона</w:t>
      </w:r>
      <w:r w:rsidR="00DA7639">
        <w:rPr>
          <w:b/>
          <w:i/>
        </w:rPr>
        <w:t>т</w:t>
      </w:r>
      <w:r w:rsidR="00DA7639">
        <w:rPr>
          <w:b/>
          <w:i/>
          <w:spacing w:val="71"/>
        </w:rPr>
        <w:t xml:space="preserve"> </w:t>
      </w:r>
      <w:r>
        <w:rPr>
          <w:b/>
          <w:i/>
          <w:spacing w:val="30"/>
        </w:rPr>
        <w:t>№...»</w:t>
      </w:r>
      <w:r w:rsidR="00DA7639">
        <w:rPr>
          <w:b/>
          <w:i/>
        </w:rPr>
        <w:t>.</w:t>
      </w:r>
      <w:r w:rsidR="00DA7639">
        <w:rPr>
          <w:b/>
          <w:i/>
          <w:spacing w:val="-67"/>
        </w:rPr>
        <w:t xml:space="preserve"> </w:t>
      </w:r>
      <w:r w:rsidR="00DA7639">
        <w:t>Название</w:t>
      </w:r>
      <w:r w:rsidR="00DA7639">
        <w:rPr>
          <w:spacing w:val="1"/>
        </w:rPr>
        <w:t xml:space="preserve"> </w:t>
      </w:r>
      <w:r w:rsidR="00DA7639">
        <w:t>рассказа</w:t>
      </w:r>
      <w:r w:rsidR="00DA7639">
        <w:rPr>
          <w:spacing w:val="1"/>
        </w:rPr>
        <w:t xml:space="preserve"> </w:t>
      </w:r>
      <w:r w:rsidR="00DA7639">
        <w:t>и</w:t>
      </w:r>
      <w:r w:rsidR="00DA7639">
        <w:rPr>
          <w:spacing w:val="1"/>
        </w:rPr>
        <w:t xml:space="preserve"> </w:t>
      </w:r>
      <w:r w:rsidR="00DA7639">
        <w:t>его</w:t>
      </w:r>
      <w:r w:rsidR="00DA7639">
        <w:rPr>
          <w:spacing w:val="1"/>
        </w:rPr>
        <w:t xml:space="preserve"> </w:t>
      </w:r>
      <w:r w:rsidR="00DA7639">
        <w:t>роль</w:t>
      </w:r>
      <w:r w:rsidR="00DA7639">
        <w:rPr>
          <w:spacing w:val="1"/>
        </w:rPr>
        <w:t xml:space="preserve"> </w:t>
      </w:r>
      <w:r w:rsidR="00DA7639">
        <w:t>в</w:t>
      </w:r>
      <w:r w:rsidR="00DA7639">
        <w:rPr>
          <w:spacing w:val="1"/>
        </w:rPr>
        <w:t xml:space="preserve"> </w:t>
      </w:r>
      <w:r w:rsidR="00DA7639">
        <w:t>раскрытии</w:t>
      </w:r>
      <w:r w:rsidR="00DA7639">
        <w:rPr>
          <w:spacing w:val="1"/>
        </w:rPr>
        <w:t xml:space="preserve"> </w:t>
      </w:r>
      <w:r w:rsidR="00DA7639">
        <w:t>художественной</w:t>
      </w:r>
      <w:r w:rsidR="00DA7639">
        <w:rPr>
          <w:spacing w:val="1"/>
        </w:rPr>
        <w:t xml:space="preserve"> </w:t>
      </w:r>
      <w:r w:rsidR="00DA7639">
        <w:t>идеи</w:t>
      </w:r>
      <w:r w:rsidR="00DA7639">
        <w:rPr>
          <w:spacing w:val="1"/>
        </w:rPr>
        <w:t xml:space="preserve"> </w:t>
      </w:r>
      <w:r w:rsidR="00DA7639">
        <w:t>произведения,</w:t>
      </w:r>
      <w:r w:rsidR="00DA7639">
        <w:rPr>
          <w:spacing w:val="1"/>
        </w:rPr>
        <w:t xml:space="preserve"> </w:t>
      </w:r>
      <w:r w:rsidR="00DA7639">
        <w:t>проблема истинного и ложного. Разоблачение равнодушия, нравственной убогости,</w:t>
      </w:r>
      <w:r w:rsidR="00DA7639">
        <w:rPr>
          <w:spacing w:val="1"/>
        </w:rPr>
        <w:t xml:space="preserve"> </w:t>
      </w:r>
      <w:r w:rsidR="00DA7639">
        <w:t>лицемерия.</w:t>
      </w:r>
    </w:p>
    <w:p w:rsidR="006B28B4" w:rsidRDefault="00DA7639">
      <w:pPr>
        <w:spacing w:before="1" w:line="322"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рассказчик</w:t>
      </w:r>
      <w:r>
        <w:rPr>
          <w:spacing w:val="-3"/>
          <w:sz w:val="28"/>
        </w:rPr>
        <w:t xml:space="preserve"> </w:t>
      </w:r>
      <w:r>
        <w:rPr>
          <w:sz w:val="28"/>
        </w:rPr>
        <w:t>и</w:t>
      </w:r>
      <w:r>
        <w:rPr>
          <w:spacing w:val="-3"/>
          <w:sz w:val="28"/>
        </w:rPr>
        <w:t xml:space="preserve"> </w:t>
      </w:r>
      <w:r>
        <w:rPr>
          <w:sz w:val="28"/>
        </w:rPr>
        <w:t>его</w:t>
      </w:r>
      <w:r>
        <w:rPr>
          <w:spacing w:val="-6"/>
          <w:sz w:val="28"/>
        </w:rPr>
        <w:t xml:space="preserve"> </w:t>
      </w:r>
      <w:r>
        <w:rPr>
          <w:sz w:val="28"/>
        </w:rPr>
        <w:t>роль</w:t>
      </w:r>
      <w:r>
        <w:rPr>
          <w:spacing w:val="-4"/>
          <w:sz w:val="28"/>
        </w:rPr>
        <w:t xml:space="preserve"> </w:t>
      </w:r>
      <w:r>
        <w:rPr>
          <w:sz w:val="28"/>
        </w:rPr>
        <w:t>в</w:t>
      </w:r>
      <w:r>
        <w:rPr>
          <w:spacing w:val="-4"/>
          <w:sz w:val="28"/>
        </w:rPr>
        <w:t xml:space="preserve"> </w:t>
      </w:r>
      <w:r>
        <w:rPr>
          <w:sz w:val="28"/>
        </w:rPr>
        <w:t>повествовании.</w:t>
      </w:r>
    </w:p>
    <w:p w:rsidR="006B28B4" w:rsidRDefault="00DA7639">
      <w:pPr>
        <w:pStyle w:val="a3"/>
        <w:ind w:right="389"/>
      </w:pPr>
      <w:r>
        <w:rPr>
          <w:i/>
        </w:rPr>
        <w:t xml:space="preserve">Универсальные учебные действия: </w:t>
      </w:r>
      <w:r>
        <w:t>выразительное чтение; подготовка плана</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диспуте;</w:t>
      </w:r>
      <w:r>
        <w:rPr>
          <w:spacing w:val="1"/>
        </w:rPr>
        <w:t xml:space="preserve"> </w:t>
      </w:r>
      <w:r>
        <w:t>комментирование</w:t>
      </w:r>
      <w:r>
        <w:rPr>
          <w:spacing w:val="1"/>
        </w:rPr>
        <w:t xml:space="preserve"> </w:t>
      </w:r>
      <w:r>
        <w:t>эпизода;</w:t>
      </w:r>
      <w:r>
        <w:rPr>
          <w:spacing w:val="1"/>
        </w:rPr>
        <w:t xml:space="preserve"> </w:t>
      </w:r>
      <w:r>
        <w:t>работа</w:t>
      </w:r>
      <w:r>
        <w:rPr>
          <w:spacing w:val="1"/>
        </w:rPr>
        <w:t xml:space="preserve"> </w:t>
      </w:r>
      <w:r>
        <w:t>со</w:t>
      </w:r>
      <w:r>
        <w:rPr>
          <w:spacing w:val="1"/>
        </w:rPr>
        <w:t xml:space="preserve"> </w:t>
      </w:r>
      <w:r>
        <w:t>статьей</w:t>
      </w:r>
      <w:r>
        <w:rPr>
          <w:spacing w:val="1"/>
        </w:rPr>
        <w:t xml:space="preserve"> </w:t>
      </w:r>
      <w:r>
        <w:t>учебника;</w:t>
      </w:r>
      <w:r>
        <w:rPr>
          <w:spacing w:val="1"/>
        </w:rPr>
        <w:t xml:space="preserve"> </w:t>
      </w:r>
      <w:r>
        <w:t>подготовка</w:t>
      </w:r>
      <w:r>
        <w:rPr>
          <w:spacing w:val="1"/>
        </w:rPr>
        <w:t xml:space="preserve"> </w:t>
      </w:r>
      <w:r>
        <w:t>сообщения</w:t>
      </w:r>
      <w:r>
        <w:rPr>
          <w:spacing w:val="1"/>
        </w:rPr>
        <w:t xml:space="preserve"> </w:t>
      </w:r>
      <w:r>
        <w:t>(экранизации</w:t>
      </w:r>
      <w:r>
        <w:rPr>
          <w:spacing w:val="1"/>
        </w:rPr>
        <w:t xml:space="preserve"> </w:t>
      </w:r>
      <w:r>
        <w:t>произведений</w:t>
      </w:r>
      <w:r>
        <w:rPr>
          <w:spacing w:val="1"/>
        </w:rPr>
        <w:t xml:space="preserve"> </w:t>
      </w:r>
      <w:r>
        <w:t>Б.Л.</w:t>
      </w:r>
      <w:r>
        <w:rPr>
          <w:spacing w:val="1"/>
        </w:rPr>
        <w:t xml:space="preserve"> </w:t>
      </w:r>
      <w:r>
        <w:t>Васильева);</w:t>
      </w:r>
      <w:r>
        <w:rPr>
          <w:spacing w:val="1"/>
        </w:rPr>
        <w:t xml:space="preserve"> </w:t>
      </w:r>
      <w:r>
        <w:t>работа</w:t>
      </w:r>
      <w:r>
        <w:rPr>
          <w:spacing w:val="1"/>
        </w:rPr>
        <w:t xml:space="preserve"> </w:t>
      </w:r>
      <w:r>
        <w:t>с</w:t>
      </w:r>
      <w:r>
        <w:rPr>
          <w:spacing w:val="1"/>
        </w:rPr>
        <w:t xml:space="preserve"> </w:t>
      </w:r>
      <w:r>
        <w:t>иллюстрациями в</w:t>
      </w:r>
      <w:r>
        <w:rPr>
          <w:spacing w:val="-1"/>
        </w:rPr>
        <w:t xml:space="preserve"> </w:t>
      </w:r>
      <w:r>
        <w:t>учебнике;</w:t>
      </w:r>
      <w:r>
        <w:rPr>
          <w:spacing w:val="-2"/>
        </w:rPr>
        <w:t xml:space="preserve"> </w:t>
      </w:r>
      <w:r>
        <w:t>дискуссия.</w:t>
      </w:r>
    </w:p>
    <w:p w:rsidR="006B28B4" w:rsidRDefault="00DA7639">
      <w:pPr>
        <w:ind w:left="692" w:right="385" w:firstLine="708"/>
        <w:jc w:val="both"/>
        <w:rPr>
          <w:sz w:val="28"/>
        </w:rPr>
      </w:pPr>
      <w:r>
        <w:rPr>
          <w:i/>
          <w:sz w:val="28"/>
        </w:rPr>
        <w:t xml:space="preserve">Внутрипредметные и межпредметные связи: </w:t>
      </w:r>
      <w:r>
        <w:rPr>
          <w:sz w:val="28"/>
        </w:rPr>
        <w:t>изобразительное искусство (С.</w:t>
      </w:r>
      <w:r>
        <w:rPr>
          <w:spacing w:val="1"/>
          <w:sz w:val="28"/>
        </w:rPr>
        <w:t xml:space="preserve"> </w:t>
      </w:r>
      <w:r>
        <w:rPr>
          <w:sz w:val="28"/>
        </w:rPr>
        <w:t>Зубцов.Портрет Б.Л. Васильева; иллюстрации к произведениям); кино (экранизации</w:t>
      </w:r>
      <w:r>
        <w:rPr>
          <w:spacing w:val="1"/>
          <w:sz w:val="28"/>
        </w:rPr>
        <w:t xml:space="preserve"> </w:t>
      </w:r>
      <w:r>
        <w:rPr>
          <w:sz w:val="28"/>
        </w:rPr>
        <w:t>произведений</w:t>
      </w:r>
      <w:r>
        <w:rPr>
          <w:spacing w:val="-1"/>
          <w:sz w:val="28"/>
        </w:rPr>
        <w:t xml:space="preserve"> </w:t>
      </w:r>
      <w:r>
        <w:rPr>
          <w:sz w:val="28"/>
        </w:rPr>
        <w:t>Б.Л.</w:t>
      </w:r>
      <w:r>
        <w:rPr>
          <w:spacing w:val="-1"/>
          <w:sz w:val="28"/>
        </w:rPr>
        <w:t xml:space="preserve"> </w:t>
      </w:r>
      <w:r>
        <w:rPr>
          <w:sz w:val="28"/>
        </w:rPr>
        <w:t>Васильева).</w:t>
      </w:r>
    </w:p>
    <w:p w:rsidR="006B28B4" w:rsidRDefault="00DA7639">
      <w:pPr>
        <w:pStyle w:val="a3"/>
        <w:tabs>
          <w:tab w:val="left" w:pos="4941"/>
        </w:tabs>
        <w:ind w:left="1401" w:right="3085" w:firstLine="0"/>
        <w:jc w:val="left"/>
      </w:pPr>
      <w:r>
        <w:t>Метапредметные</w:t>
      </w:r>
      <w:r>
        <w:rPr>
          <w:spacing w:val="-4"/>
        </w:rPr>
        <w:t xml:space="preserve"> </w:t>
      </w:r>
      <w:r>
        <w:t>ценности:</w:t>
      </w:r>
      <w:r>
        <w:tab/>
        <w:t>формирование ценностных</w:t>
      </w:r>
      <w:r>
        <w:rPr>
          <w:spacing w:val="-67"/>
        </w:rPr>
        <w:t xml:space="preserve"> </w:t>
      </w:r>
      <w:r>
        <w:t>представлений</w:t>
      </w:r>
      <w:r>
        <w:rPr>
          <w:spacing w:val="-1"/>
        </w:rPr>
        <w:t xml:space="preserve"> </w:t>
      </w:r>
      <w:r>
        <w:t>при</w:t>
      </w:r>
      <w:r>
        <w:rPr>
          <w:spacing w:val="-4"/>
        </w:rPr>
        <w:t xml:space="preserve"> </w:t>
      </w:r>
      <w:r>
        <w:t>анализе</w:t>
      </w:r>
      <w:r>
        <w:rPr>
          <w:spacing w:val="-4"/>
        </w:rPr>
        <w:t xml:space="preserve"> </w:t>
      </w:r>
      <w:r>
        <w:t>рассказа</w:t>
      </w:r>
      <w:r>
        <w:rPr>
          <w:spacing w:val="-4"/>
        </w:rPr>
        <w:t xml:space="preserve"> </w:t>
      </w:r>
      <w:r>
        <w:t>«Экспонат</w:t>
      </w:r>
      <w:r>
        <w:rPr>
          <w:spacing w:val="-1"/>
        </w:rPr>
        <w:t xml:space="preserve"> </w:t>
      </w:r>
      <w:r>
        <w:t>№...».</w:t>
      </w:r>
    </w:p>
    <w:p w:rsidR="006B28B4" w:rsidRDefault="00DA7639">
      <w:pPr>
        <w:pStyle w:val="a3"/>
        <w:spacing w:line="321" w:lineRule="exact"/>
        <w:ind w:left="1401" w:firstLine="0"/>
        <w:jc w:val="left"/>
      </w:pPr>
      <w:r>
        <w:rPr>
          <w:i/>
        </w:rPr>
        <w:t>Краеведение:</w:t>
      </w:r>
      <w:r>
        <w:rPr>
          <w:i/>
          <w:spacing w:val="-3"/>
        </w:rPr>
        <w:t xml:space="preserve"> </w:t>
      </w:r>
      <w:r>
        <w:t>смоленские</w:t>
      </w:r>
      <w:r>
        <w:rPr>
          <w:spacing w:val="-3"/>
        </w:rPr>
        <w:t xml:space="preserve"> </w:t>
      </w:r>
      <w:r>
        <w:t>страницы</w:t>
      </w:r>
      <w:r>
        <w:rPr>
          <w:spacing w:val="-2"/>
        </w:rPr>
        <w:t xml:space="preserve"> </w:t>
      </w:r>
      <w:r>
        <w:t>в</w:t>
      </w:r>
      <w:r>
        <w:rPr>
          <w:spacing w:val="-4"/>
        </w:rPr>
        <w:t xml:space="preserve"> </w:t>
      </w:r>
      <w:r>
        <w:t>жизни</w:t>
      </w:r>
      <w:r>
        <w:rPr>
          <w:spacing w:val="-2"/>
        </w:rPr>
        <w:t xml:space="preserve"> </w:t>
      </w:r>
      <w:r>
        <w:t>и</w:t>
      </w:r>
      <w:r>
        <w:rPr>
          <w:spacing w:val="-3"/>
        </w:rPr>
        <w:t xml:space="preserve"> </w:t>
      </w:r>
      <w:r>
        <w:t>произведениях</w:t>
      </w:r>
      <w:r>
        <w:rPr>
          <w:spacing w:val="-2"/>
        </w:rPr>
        <w:t xml:space="preserve"> </w:t>
      </w:r>
      <w:r>
        <w:t>Б.Л.</w:t>
      </w:r>
      <w:r>
        <w:rPr>
          <w:spacing w:val="-3"/>
        </w:rPr>
        <w:t xml:space="preserve"> </w:t>
      </w:r>
      <w:r>
        <w:t>Васильева.</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pStyle w:val="a3"/>
        <w:spacing w:before="73"/>
        <w:ind w:right="383"/>
      </w:pPr>
      <w:r>
        <w:rPr>
          <w:i/>
        </w:rPr>
        <w:t>Внедрение:</w:t>
      </w:r>
      <w:r>
        <w:rPr>
          <w:i/>
          <w:spacing w:val="1"/>
        </w:rPr>
        <w:t xml:space="preserve"> </w:t>
      </w:r>
      <w:r>
        <w:t>слайдовая</w:t>
      </w:r>
      <w:r>
        <w:rPr>
          <w:spacing w:val="1"/>
        </w:rPr>
        <w:t xml:space="preserve"> </w:t>
      </w:r>
      <w:r>
        <w:t>компьютерная</w:t>
      </w:r>
      <w:r>
        <w:rPr>
          <w:spacing w:val="1"/>
        </w:rPr>
        <w:t xml:space="preserve"> </w:t>
      </w:r>
      <w:r>
        <w:t>презентация</w:t>
      </w:r>
      <w:r>
        <w:rPr>
          <w:spacing w:val="1"/>
        </w:rPr>
        <w:t xml:space="preserve"> </w:t>
      </w:r>
      <w:r>
        <w:t>«Смоленские</w:t>
      </w:r>
      <w:r>
        <w:rPr>
          <w:spacing w:val="1"/>
        </w:rPr>
        <w:t xml:space="preserve"> </w:t>
      </w:r>
      <w:r>
        <w:t>страницы</w:t>
      </w:r>
      <w:r>
        <w:rPr>
          <w:spacing w:val="1"/>
        </w:rPr>
        <w:t xml:space="preserve"> </w:t>
      </w:r>
      <w:r>
        <w:t>в</w:t>
      </w:r>
      <w:r>
        <w:rPr>
          <w:spacing w:val="-67"/>
        </w:rPr>
        <w:t xml:space="preserve"> </w:t>
      </w:r>
      <w:r>
        <w:t>жизни</w:t>
      </w:r>
      <w:r>
        <w:rPr>
          <w:spacing w:val="-1"/>
        </w:rPr>
        <w:t xml:space="preserve"> </w:t>
      </w:r>
      <w:r>
        <w:t>и</w:t>
      </w:r>
      <w:r>
        <w:rPr>
          <w:spacing w:val="-3"/>
        </w:rPr>
        <w:t xml:space="preserve"> </w:t>
      </w:r>
      <w:r>
        <w:t>произведениях</w:t>
      </w:r>
      <w:r>
        <w:rPr>
          <w:spacing w:val="1"/>
        </w:rPr>
        <w:t xml:space="preserve"> </w:t>
      </w:r>
      <w:r>
        <w:t>Б.Л.</w:t>
      </w:r>
      <w:r>
        <w:rPr>
          <w:spacing w:val="-1"/>
        </w:rPr>
        <w:t xml:space="preserve"> </w:t>
      </w:r>
      <w:r>
        <w:t>Васильева».</w:t>
      </w:r>
    </w:p>
    <w:p w:rsidR="006B28B4" w:rsidRDefault="00DA7639">
      <w:pPr>
        <w:spacing w:line="321" w:lineRule="exact"/>
        <w:ind w:left="1401"/>
        <w:jc w:val="both"/>
        <w:rPr>
          <w:sz w:val="28"/>
        </w:rPr>
      </w:pPr>
      <w:r>
        <w:rPr>
          <w:b/>
          <w:sz w:val="28"/>
        </w:rPr>
        <w:t>В.М.</w:t>
      </w:r>
      <w:r>
        <w:rPr>
          <w:b/>
          <w:spacing w:val="-1"/>
          <w:sz w:val="28"/>
        </w:rPr>
        <w:t xml:space="preserve"> </w:t>
      </w:r>
      <w:r>
        <w:rPr>
          <w:b/>
          <w:sz w:val="28"/>
        </w:rPr>
        <w:t>ШУКШИН</w:t>
      </w:r>
      <w:r>
        <w:rPr>
          <w:b/>
          <w:spacing w:val="1"/>
          <w:sz w:val="28"/>
        </w:rPr>
        <w:t xml:space="preserve"> </w:t>
      </w:r>
      <w:r>
        <w:rPr>
          <w:sz w:val="28"/>
        </w:rPr>
        <w:t>(2 часа)</w:t>
      </w:r>
    </w:p>
    <w:p w:rsidR="006B28B4" w:rsidRDefault="00DA7639">
      <w:pPr>
        <w:pStyle w:val="a3"/>
        <w:spacing w:before="1"/>
        <w:ind w:right="388"/>
      </w:pPr>
      <w:r>
        <w:t>Краткие</w:t>
      </w:r>
      <w:r>
        <w:rPr>
          <w:spacing w:val="1"/>
        </w:rPr>
        <w:t xml:space="preserve"> </w:t>
      </w:r>
      <w:r>
        <w:t>сведения</w:t>
      </w:r>
      <w:r>
        <w:rPr>
          <w:spacing w:val="1"/>
        </w:rPr>
        <w:t xml:space="preserve"> </w:t>
      </w:r>
      <w:r>
        <w:t>о</w:t>
      </w:r>
      <w:r>
        <w:rPr>
          <w:spacing w:val="1"/>
        </w:rPr>
        <w:t xml:space="preserve"> </w:t>
      </w:r>
      <w:r>
        <w:t>писателе.</w:t>
      </w:r>
      <w:r>
        <w:rPr>
          <w:spacing w:val="1"/>
        </w:rPr>
        <w:t xml:space="preserve"> </w:t>
      </w:r>
      <w:r>
        <w:t>«Чудаки»</w:t>
      </w:r>
      <w:r>
        <w:rPr>
          <w:spacing w:val="1"/>
        </w:rPr>
        <w:t xml:space="preserve"> </w:t>
      </w:r>
      <w:r>
        <w:t>и</w:t>
      </w:r>
      <w:r>
        <w:rPr>
          <w:spacing w:val="1"/>
        </w:rPr>
        <w:t xml:space="preserve"> </w:t>
      </w:r>
      <w:r>
        <w:t>«чудики»</w:t>
      </w:r>
      <w:r>
        <w:rPr>
          <w:spacing w:val="1"/>
        </w:rPr>
        <w:t xml:space="preserve"> </w:t>
      </w:r>
      <w:r>
        <w:t>в</w:t>
      </w:r>
      <w:r>
        <w:rPr>
          <w:spacing w:val="1"/>
        </w:rPr>
        <w:t xml:space="preserve"> </w:t>
      </w:r>
      <w:r>
        <w:t>рассказах</w:t>
      </w:r>
      <w:r>
        <w:rPr>
          <w:spacing w:val="1"/>
        </w:rPr>
        <w:t xml:space="preserve"> </w:t>
      </w:r>
      <w:r>
        <w:t>В.М.</w:t>
      </w:r>
      <w:r>
        <w:rPr>
          <w:spacing w:val="1"/>
        </w:rPr>
        <w:t xml:space="preserve"> </w:t>
      </w:r>
      <w:r>
        <w:t xml:space="preserve">Шукшина. </w:t>
      </w:r>
      <w:r w:rsidR="004258C5">
        <w:rPr>
          <w:b/>
          <w:i/>
        </w:rPr>
        <w:t>« С</w:t>
      </w:r>
      <w:r>
        <w:rPr>
          <w:b/>
          <w:i/>
          <w:spacing w:val="28"/>
        </w:rPr>
        <w:t xml:space="preserve">лово </w:t>
      </w:r>
      <w:r>
        <w:rPr>
          <w:b/>
          <w:i/>
        </w:rPr>
        <w:t>о</w:t>
      </w:r>
      <w:r>
        <w:rPr>
          <w:b/>
          <w:i/>
          <w:spacing w:val="1"/>
        </w:rPr>
        <w:t xml:space="preserve"> </w:t>
      </w:r>
      <w:r w:rsidR="004258C5">
        <w:rPr>
          <w:b/>
          <w:i/>
          <w:spacing w:val="18"/>
        </w:rPr>
        <w:t>ма</w:t>
      </w:r>
      <w:r>
        <w:rPr>
          <w:b/>
          <w:i/>
          <w:spacing w:val="25"/>
        </w:rPr>
        <w:t xml:space="preserve">лой </w:t>
      </w:r>
      <w:r w:rsidR="004258C5">
        <w:rPr>
          <w:b/>
          <w:i/>
          <w:spacing w:val="19"/>
        </w:rPr>
        <w:t>ро</w:t>
      </w:r>
      <w:r w:rsidR="004258C5">
        <w:rPr>
          <w:b/>
          <w:i/>
          <w:spacing w:val="18"/>
        </w:rPr>
        <w:t>ди</w:t>
      </w:r>
      <w:r>
        <w:rPr>
          <w:b/>
          <w:i/>
          <w:spacing w:val="25"/>
        </w:rPr>
        <w:t xml:space="preserve">не» </w:t>
      </w:r>
      <w:r>
        <w:rPr>
          <w:b/>
          <w:i/>
        </w:rPr>
        <w:t>.</w:t>
      </w:r>
      <w:r>
        <w:rPr>
          <w:b/>
          <w:i/>
          <w:spacing w:val="1"/>
        </w:rPr>
        <w:t xml:space="preserve"> </w:t>
      </w:r>
      <w:r>
        <w:t>Раздумья об отчем крае и его месте в</w:t>
      </w:r>
      <w:r>
        <w:rPr>
          <w:spacing w:val="1"/>
        </w:rPr>
        <w:t xml:space="preserve"> </w:t>
      </w:r>
      <w:r>
        <w:t>жизни человека.</w:t>
      </w:r>
      <w:r>
        <w:rPr>
          <w:spacing w:val="-2"/>
        </w:rPr>
        <w:t xml:space="preserve"> </w:t>
      </w:r>
      <w:r>
        <w:t>Рассказ</w:t>
      </w:r>
      <w:r>
        <w:rPr>
          <w:spacing w:val="2"/>
        </w:rPr>
        <w:t xml:space="preserve"> </w:t>
      </w:r>
      <w:r>
        <w:rPr>
          <w:b/>
          <w:i/>
        </w:rPr>
        <w:t>«</w:t>
      </w:r>
      <w:r>
        <w:rPr>
          <w:b/>
          <w:i/>
          <w:spacing w:val="-31"/>
        </w:rPr>
        <w:t xml:space="preserve"> </w:t>
      </w:r>
      <w:r>
        <w:rPr>
          <w:b/>
          <w:i/>
          <w:spacing w:val="21"/>
        </w:rPr>
        <w:t>Чуд</w:t>
      </w:r>
      <w:r>
        <w:rPr>
          <w:b/>
          <w:i/>
          <w:spacing w:val="-30"/>
        </w:rPr>
        <w:t xml:space="preserve"> </w:t>
      </w:r>
      <w:r>
        <w:rPr>
          <w:b/>
          <w:i/>
        </w:rPr>
        <w:t>и</w:t>
      </w:r>
      <w:r>
        <w:rPr>
          <w:b/>
          <w:i/>
          <w:spacing w:val="-30"/>
        </w:rPr>
        <w:t xml:space="preserve"> </w:t>
      </w:r>
      <w:r>
        <w:rPr>
          <w:b/>
          <w:i/>
          <w:spacing w:val="18"/>
        </w:rPr>
        <w:t>к»</w:t>
      </w:r>
      <w:r>
        <w:rPr>
          <w:b/>
          <w:i/>
          <w:spacing w:val="-29"/>
        </w:rPr>
        <w:t xml:space="preserve"> </w:t>
      </w:r>
      <w:r>
        <w:rPr>
          <w:b/>
          <w:i/>
        </w:rPr>
        <w:t>.</w:t>
      </w:r>
      <w:r>
        <w:rPr>
          <w:b/>
          <w:i/>
          <w:spacing w:val="11"/>
        </w:rPr>
        <w:t xml:space="preserve"> </w:t>
      </w:r>
      <w:r>
        <w:t>Простота</w:t>
      </w:r>
      <w:r>
        <w:rPr>
          <w:spacing w:val="-3"/>
        </w:rPr>
        <w:t xml:space="preserve"> </w:t>
      </w:r>
      <w:r>
        <w:t>и нравственная высота героя.</w:t>
      </w:r>
    </w:p>
    <w:p w:rsidR="006B28B4" w:rsidRDefault="00DA7639">
      <w:pPr>
        <w:spacing w:before="1"/>
        <w:ind w:left="692" w:right="388"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способы</w:t>
      </w:r>
      <w:r>
        <w:rPr>
          <w:spacing w:val="1"/>
          <w:sz w:val="28"/>
        </w:rPr>
        <w:t xml:space="preserve"> </w:t>
      </w:r>
      <w:r>
        <w:rPr>
          <w:sz w:val="28"/>
        </w:rPr>
        <w:t>создания</w:t>
      </w:r>
      <w:r>
        <w:rPr>
          <w:spacing w:val="1"/>
          <w:sz w:val="28"/>
        </w:rPr>
        <w:t xml:space="preserve"> </w:t>
      </w:r>
      <w:r>
        <w:rPr>
          <w:sz w:val="28"/>
        </w:rPr>
        <w:t>характера;</w:t>
      </w:r>
      <w:r>
        <w:rPr>
          <w:spacing w:val="1"/>
          <w:sz w:val="28"/>
        </w:rPr>
        <w:t xml:space="preserve"> </w:t>
      </w:r>
      <w:r>
        <w:rPr>
          <w:sz w:val="28"/>
        </w:rPr>
        <w:t>художественная</w:t>
      </w:r>
      <w:r>
        <w:rPr>
          <w:spacing w:val="1"/>
          <w:sz w:val="28"/>
        </w:rPr>
        <w:t xml:space="preserve"> </w:t>
      </w:r>
      <w:r>
        <w:rPr>
          <w:sz w:val="28"/>
        </w:rPr>
        <w:t>идея</w:t>
      </w:r>
      <w:r>
        <w:rPr>
          <w:spacing w:val="1"/>
          <w:sz w:val="28"/>
        </w:rPr>
        <w:t xml:space="preserve"> </w:t>
      </w:r>
      <w:r>
        <w:rPr>
          <w:sz w:val="28"/>
        </w:rPr>
        <w:t>рассказа.</w:t>
      </w:r>
    </w:p>
    <w:p w:rsidR="006B28B4" w:rsidRDefault="00DA7639">
      <w:pPr>
        <w:ind w:left="692" w:right="386"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составление</w:t>
      </w:r>
      <w:r>
        <w:rPr>
          <w:spacing w:val="1"/>
          <w:sz w:val="28"/>
        </w:rPr>
        <w:t xml:space="preserve"> </w:t>
      </w:r>
      <w:r>
        <w:rPr>
          <w:sz w:val="28"/>
        </w:rPr>
        <w:t>словаря</w:t>
      </w:r>
      <w:r>
        <w:rPr>
          <w:spacing w:val="1"/>
          <w:sz w:val="28"/>
        </w:rPr>
        <w:t xml:space="preserve"> </w:t>
      </w:r>
      <w:r>
        <w:rPr>
          <w:sz w:val="28"/>
        </w:rPr>
        <w:t>языка</w:t>
      </w:r>
      <w:r>
        <w:rPr>
          <w:spacing w:val="1"/>
          <w:sz w:val="28"/>
        </w:rPr>
        <w:t xml:space="preserve"> </w:t>
      </w:r>
      <w:r>
        <w:rPr>
          <w:sz w:val="28"/>
        </w:rPr>
        <w:t>персонажей;</w:t>
      </w:r>
      <w:r>
        <w:rPr>
          <w:spacing w:val="1"/>
          <w:sz w:val="28"/>
        </w:rPr>
        <w:t xml:space="preserve"> </w:t>
      </w:r>
      <w:r>
        <w:rPr>
          <w:sz w:val="28"/>
        </w:rPr>
        <w:t>письменный</w:t>
      </w:r>
      <w:r>
        <w:rPr>
          <w:spacing w:val="-1"/>
          <w:sz w:val="28"/>
        </w:rPr>
        <w:t xml:space="preserve"> </w:t>
      </w:r>
      <w:r>
        <w:rPr>
          <w:sz w:val="28"/>
        </w:rPr>
        <w:t>отзыв;</w:t>
      </w:r>
      <w:r>
        <w:rPr>
          <w:spacing w:val="-3"/>
          <w:sz w:val="28"/>
        </w:rPr>
        <w:t xml:space="preserve"> </w:t>
      </w:r>
      <w:r>
        <w:rPr>
          <w:sz w:val="28"/>
        </w:rPr>
        <w:t>сочинение-рассуждение.</w:t>
      </w:r>
    </w:p>
    <w:p w:rsidR="006B28B4" w:rsidRDefault="00DA7639">
      <w:pPr>
        <w:pStyle w:val="a3"/>
        <w:ind w:right="382"/>
      </w:pPr>
      <w:r>
        <w:rPr>
          <w:i/>
        </w:rPr>
        <w:t>Внутрипредметные и</w:t>
      </w:r>
      <w:r>
        <w:rPr>
          <w:i/>
          <w:spacing w:val="1"/>
        </w:rPr>
        <w:t xml:space="preserve"> </w:t>
      </w:r>
      <w:r>
        <w:rPr>
          <w:i/>
        </w:rPr>
        <w:t>межпредметные</w:t>
      </w:r>
      <w:r>
        <w:rPr>
          <w:i/>
          <w:spacing w:val="1"/>
        </w:rPr>
        <w:t xml:space="preserve"> </w:t>
      </w:r>
      <w:r>
        <w:rPr>
          <w:i/>
        </w:rPr>
        <w:t>связи:</w:t>
      </w:r>
      <w:r>
        <w:rPr>
          <w:i/>
          <w:spacing w:val="1"/>
        </w:rPr>
        <w:t xml:space="preserve"> </w:t>
      </w:r>
      <w:r>
        <w:t>скульптура</w:t>
      </w:r>
      <w:r>
        <w:rPr>
          <w:spacing w:val="1"/>
        </w:rPr>
        <w:t xml:space="preserve"> </w:t>
      </w:r>
      <w:r>
        <w:t>(памятники</w:t>
      </w:r>
      <w:r>
        <w:rPr>
          <w:spacing w:val="1"/>
        </w:rPr>
        <w:t xml:space="preserve"> </w:t>
      </w:r>
      <w:r>
        <w:t>В.М.</w:t>
      </w:r>
      <w:r>
        <w:rPr>
          <w:spacing w:val="1"/>
        </w:rPr>
        <w:t xml:space="preserve"> </w:t>
      </w:r>
      <w:r>
        <w:t>Шукшину</w:t>
      </w:r>
      <w:r>
        <w:rPr>
          <w:spacing w:val="1"/>
        </w:rPr>
        <w:t xml:space="preserve"> </w:t>
      </w:r>
      <w:r>
        <w:t>скульпторов</w:t>
      </w:r>
      <w:r>
        <w:rPr>
          <w:spacing w:val="1"/>
        </w:rPr>
        <w:t xml:space="preserve"> </w:t>
      </w:r>
      <w:r>
        <w:t>В.М.</w:t>
      </w:r>
      <w:r>
        <w:rPr>
          <w:spacing w:val="1"/>
        </w:rPr>
        <w:t xml:space="preserve"> </w:t>
      </w:r>
      <w:r>
        <w:t>Клыкова,</w:t>
      </w:r>
      <w:r>
        <w:rPr>
          <w:spacing w:val="1"/>
        </w:rPr>
        <w:t xml:space="preserve"> </w:t>
      </w:r>
      <w:r>
        <w:t>М.А.</w:t>
      </w:r>
      <w:r>
        <w:rPr>
          <w:spacing w:val="1"/>
        </w:rPr>
        <w:t xml:space="preserve"> </w:t>
      </w:r>
      <w:r>
        <w:t>Кульгачева,</w:t>
      </w:r>
      <w:r>
        <w:rPr>
          <w:spacing w:val="1"/>
        </w:rPr>
        <w:t xml:space="preserve"> </w:t>
      </w:r>
      <w:r>
        <w:t>Н.В.</w:t>
      </w:r>
      <w:r>
        <w:rPr>
          <w:spacing w:val="1"/>
        </w:rPr>
        <w:t xml:space="preserve"> </w:t>
      </w:r>
      <w:r>
        <w:t>Звонкова,</w:t>
      </w:r>
      <w:r>
        <w:rPr>
          <w:spacing w:val="1"/>
        </w:rPr>
        <w:t xml:space="preserve"> </w:t>
      </w:r>
      <w:r>
        <w:t>В.Ф.</w:t>
      </w:r>
      <w:r>
        <w:rPr>
          <w:spacing w:val="1"/>
        </w:rPr>
        <w:t xml:space="preserve"> </w:t>
      </w:r>
      <w:r>
        <w:t>Рублева); прикладное искусство (фестиваль деревянных скульптур «Шукшинские</w:t>
      </w:r>
      <w:r>
        <w:rPr>
          <w:spacing w:val="1"/>
        </w:rPr>
        <w:t xml:space="preserve"> </w:t>
      </w:r>
      <w:r>
        <w:t>чудики» в Сростках); кино (В.М. Шукшин в киноискусстве: сценарист, режиссер,</w:t>
      </w:r>
      <w:r>
        <w:rPr>
          <w:spacing w:val="1"/>
        </w:rPr>
        <w:t xml:space="preserve"> </w:t>
      </w:r>
      <w:r>
        <w:t>актер).</w:t>
      </w:r>
    </w:p>
    <w:p w:rsidR="006B28B4" w:rsidRDefault="00DA7639">
      <w:pPr>
        <w:ind w:left="692" w:right="390" w:firstLine="708"/>
        <w:jc w:val="both"/>
        <w:rPr>
          <w:b/>
          <w:i/>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нравственных</w:t>
      </w:r>
      <w:r>
        <w:rPr>
          <w:spacing w:val="1"/>
          <w:sz w:val="28"/>
        </w:rPr>
        <w:t xml:space="preserve"> </w:t>
      </w:r>
      <w:r>
        <w:rPr>
          <w:sz w:val="28"/>
        </w:rPr>
        <w:t>ценностях при лексической работе со словом</w:t>
      </w:r>
      <w:r>
        <w:rPr>
          <w:spacing w:val="4"/>
          <w:sz w:val="28"/>
        </w:rPr>
        <w:t xml:space="preserve"> </w:t>
      </w:r>
      <w:r>
        <w:rPr>
          <w:b/>
          <w:i/>
          <w:spacing w:val="18"/>
          <w:sz w:val="28"/>
        </w:rPr>
        <w:t>чу</w:t>
      </w:r>
      <w:r>
        <w:rPr>
          <w:b/>
          <w:i/>
          <w:spacing w:val="-30"/>
          <w:sz w:val="28"/>
        </w:rPr>
        <w:t xml:space="preserve"> </w:t>
      </w:r>
      <w:r>
        <w:rPr>
          <w:b/>
          <w:i/>
          <w:spacing w:val="18"/>
          <w:sz w:val="28"/>
        </w:rPr>
        <w:t>ди</w:t>
      </w:r>
      <w:r>
        <w:rPr>
          <w:b/>
          <w:i/>
          <w:spacing w:val="-30"/>
          <w:sz w:val="28"/>
        </w:rPr>
        <w:t xml:space="preserve"> </w:t>
      </w:r>
      <w:r>
        <w:rPr>
          <w:b/>
          <w:i/>
          <w:sz w:val="28"/>
        </w:rPr>
        <w:t>к</w:t>
      </w:r>
      <w:r>
        <w:rPr>
          <w:b/>
          <w:i/>
          <w:spacing w:val="-31"/>
          <w:sz w:val="28"/>
        </w:rPr>
        <w:t xml:space="preserve"> </w:t>
      </w:r>
      <w:r>
        <w:rPr>
          <w:b/>
          <w:i/>
          <w:sz w:val="28"/>
        </w:rPr>
        <w:t>.</w:t>
      </w:r>
    </w:p>
    <w:p w:rsidR="006B28B4" w:rsidRDefault="00DA7639">
      <w:pPr>
        <w:spacing w:line="321" w:lineRule="exact"/>
        <w:ind w:left="1401"/>
        <w:jc w:val="both"/>
        <w:rPr>
          <w:sz w:val="28"/>
        </w:rPr>
      </w:pPr>
      <w:r>
        <w:rPr>
          <w:i/>
          <w:sz w:val="28"/>
        </w:rPr>
        <w:t>Краеведение:</w:t>
      </w:r>
      <w:r>
        <w:rPr>
          <w:i/>
          <w:spacing w:val="-3"/>
          <w:sz w:val="28"/>
        </w:rPr>
        <w:t xml:space="preserve"> </w:t>
      </w:r>
      <w:r>
        <w:rPr>
          <w:sz w:val="28"/>
        </w:rPr>
        <w:t>Сростки</w:t>
      </w:r>
      <w:r>
        <w:rPr>
          <w:spacing w:val="-1"/>
          <w:sz w:val="28"/>
        </w:rPr>
        <w:t xml:space="preserve"> </w:t>
      </w:r>
      <w:r>
        <w:rPr>
          <w:sz w:val="28"/>
        </w:rPr>
        <w:t>—</w:t>
      </w:r>
      <w:r>
        <w:rPr>
          <w:spacing w:val="-3"/>
          <w:sz w:val="28"/>
        </w:rPr>
        <w:t xml:space="preserve"> </w:t>
      </w:r>
      <w:r>
        <w:rPr>
          <w:sz w:val="28"/>
        </w:rPr>
        <w:t>малая</w:t>
      </w:r>
      <w:r>
        <w:rPr>
          <w:spacing w:val="-2"/>
          <w:sz w:val="28"/>
        </w:rPr>
        <w:t xml:space="preserve"> </w:t>
      </w:r>
      <w:r>
        <w:rPr>
          <w:sz w:val="28"/>
        </w:rPr>
        <w:t>родина</w:t>
      </w:r>
      <w:r>
        <w:rPr>
          <w:spacing w:val="-6"/>
          <w:sz w:val="28"/>
        </w:rPr>
        <w:t xml:space="preserve"> </w:t>
      </w:r>
      <w:r>
        <w:rPr>
          <w:sz w:val="28"/>
        </w:rPr>
        <w:t>писателя.</w:t>
      </w:r>
    </w:p>
    <w:p w:rsidR="006B28B4" w:rsidRDefault="00DA7639">
      <w:pPr>
        <w:pStyle w:val="a3"/>
        <w:ind w:left="1401" w:firstLine="0"/>
      </w:pPr>
      <w:r>
        <w:t>Возможные</w:t>
      </w:r>
      <w:r>
        <w:rPr>
          <w:spacing w:val="-2"/>
        </w:rPr>
        <w:t xml:space="preserve"> </w:t>
      </w:r>
      <w:r>
        <w:t>виды</w:t>
      </w:r>
      <w:r>
        <w:rPr>
          <w:spacing w:val="-2"/>
        </w:rPr>
        <w:t xml:space="preserve"> </w:t>
      </w:r>
      <w:r>
        <w:t>внеурочной</w:t>
      </w:r>
      <w:r>
        <w:rPr>
          <w:spacing w:val="-5"/>
        </w:rPr>
        <w:t xml:space="preserve"> </w:t>
      </w:r>
      <w:r>
        <w:t>деятельности:</w:t>
      </w:r>
      <w:r>
        <w:rPr>
          <w:spacing w:val="2"/>
        </w:rPr>
        <w:t xml:space="preserve"> </w:t>
      </w:r>
      <w:r>
        <w:t>день</w:t>
      </w:r>
      <w:r>
        <w:rPr>
          <w:spacing w:val="-3"/>
        </w:rPr>
        <w:t xml:space="preserve"> </w:t>
      </w:r>
      <w:r>
        <w:t>В.М.</w:t>
      </w:r>
      <w:r>
        <w:rPr>
          <w:spacing w:val="-4"/>
        </w:rPr>
        <w:t xml:space="preserve"> </w:t>
      </w:r>
      <w:r>
        <w:t>Шукшина</w:t>
      </w:r>
      <w:r>
        <w:rPr>
          <w:spacing w:val="-2"/>
        </w:rPr>
        <w:t xml:space="preserve"> </w:t>
      </w:r>
      <w:r>
        <w:t>в</w:t>
      </w:r>
      <w:r>
        <w:rPr>
          <w:spacing w:val="-2"/>
        </w:rPr>
        <w:t xml:space="preserve"> </w:t>
      </w:r>
      <w:r>
        <w:t>школе.</w:t>
      </w:r>
    </w:p>
    <w:p w:rsidR="006B28B4" w:rsidRDefault="00DA7639">
      <w:pPr>
        <w:pStyle w:val="a3"/>
        <w:spacing w:before="1"/>
        <w:ind w:right="388"/>
      </w:pPr>
      <w:r>
        <w:rPr>
          <w:i/>
        </w:rPr>
        <w:t>Внедрение:</w:t>
      </w:r>
      <w:r>
        <w:rPr>
          <w:i/>
          <w:spacing w:val="1"/>
        </w:rPr>
        <w:t xml:space="preserve"> </w:t>
      </w:r>
      <w:r>
        <w:t>создание</w:t>
      </w:r>
      <w:r>
        <w:rPr>
          <w:spacing w:val="1"/>
        </w:rPr>
        <w:t xml:space="preserve"> </w:t>
      </w:r>
      <w:r>
        <w:t>документального</w:t>
      </w:r>
      <w:r>
        <w:rPr>
          <w:spacing w:val="1"/>
        </w:rPr>
        <w:t xml:space="preserve"> </w:t>
      </w:r>
      <w:r>
        <w:t>фильма</w:t>
      </w:r>
      <w:r>
        <w:rPr>
          <w:spacing w:val="1"/>
        </w:rPr>
        <w:t xml:space="preserve"> </w:t>
      </w:r>
      <w:r>
        <w:t>по</w:t>
      </w:r>
      <w:r>
        <w:rPr>
          <w:spacing w:val="1"/>
        </w:rPr>
        <w:t xml:space="preserve"> </w:t>
      </w:r>
      <w:r>
        <w:t>материалам</w:t>
      </w:r>
      <w:r>
        <w:rPr>
          <w:spacing w:val="1"/>
        </w:rPr>
        <w:t xml:space="preserve"> </w:t>
      </w:r>
      <w:r>
        <w:t>дня</w:t>
      </w:r>
      <w:r>
        <w:rPr>
          <w:spacing w:val="1"/>
        </w:rPr>
        <w:t xml:space="preserve"> </w:t>
      </w:r>
      <w:r>
        <w:t>В.М.</w:t>
      </w:r>
      <w:r>
        <w:rPr>
          <w:spacing w:val="1"/>
        </w:rPr>
        <w:t xml:space="preserve"> </w:t>
      </w:r>
      <w:r>
        <w:t>Шукшина в</w:t>
      </w:r>
      <w:r>
        <w:rPr>
          <w:spacing w:val="-1"/>
        </w:rPr>
        <w:t xml:space="preserve"> </w:t>
      </w:r>
      <w:r>
        <w:t>школе.</w:t>
      </w:r>
    </w:p>
    <w:p w:rsidR="006B28B4" w:rsidRDefault="00DA7639">
      <w:pPr>
        <w:spacing w:line="321" w:lineRule="exact"/>
        <w:ind w:left="1401"/>
        <w:jc w:val="both"/>
        <w:rPr>
          <w:sz w:val="28"/>
        </w:rPr>
      </w:pPr>
      <w:r>
        <w:rPr>
          <w:b/>
          <w:sz w:val="28"/>
        </w:rPr>
        <w:t>ПОЭТЫ</w:t>
      </w:r>
      <w:r>
        <w:rPr>
          <w:b/>
          <w:spacing w:val="-3"/>
          <w:sz w:val="28"/>
        </w:rPr>
        <w:t xml:space="preserve"> </w:t>
      </w:r>
      <w:r>
        <w:rPr>
          <w:b/>
          <w:sz w:val="28"/>
        </w:rPr>
        <w:t>XX</w:t>
      </w:r>
      <w:r>
        <w:rPr>
          <w:b/>
          <w:spacing w:val="1"/>
          <w:sz w:val="28"/>
        </w:rPr>
        <w:t xml:space="preserve"> </w:t>
      </w:r>
      <w:r>
        <w:rPr>
          <w:b/>
          <w:sz w:val="28"/>
        </w:rPr>
        <w:t>ВЕКА</w:t>
      </w:r>
      <w:r>
        <w:rPr>
          <w:b/>
          <w:spacing w:val="-1"/>
          <w:sz w:val="28"/>
        </w:rPr>
        <w:t xml:space="preserve"> </w:t>
      </w:r>
      <w:r>
        <w:rPr>
          <w:b/>
          <w:sz w:val="28"/>
        </w:rPr>
        <w:t>О</w:t>
      </w:r>
      <w:r>
        <w:rPr>
          <w:b/>
          <w:spacing w:val="-1"/>
          <w:sz w:val="28"/>
        </w:rPr>
        <w:t xml:space="preserve"> </w:t>
      </w:r>
      <w:r>
        <w:rPr>
          <w:b/>
          <w:sz w:val="28"/>
        </w:rPr>
        <w:t>РОССИИ</w:t>
      </w:r>
      <w:r>
        <w:rPr>
          <w:b/>
          <w:spacing w:val="1"/>
          <w:sz w:val="28"/>
        </w:rPr>
        <w:t xml:space="preserve"> </w:t>
      </w:r>
      <w:r>
        <w:rPr>
          <w:sz w:val="28"/>
        </w:rPr>
        <w:t>(1</w:t>
      </w:r>
      <w:r>
        <w:rPr>
          <w:spacing w:val="-2"/>
          <w:sz w:val="28"/>
        </w:rPr>
        <w:t xml:space="preserve"> </w:t>
      </w:r>
      <w:r>
        <w:rPr>
          <w:sz w:val="28"/>
        </w:rPr>
        <w:t>час)</w:t>
      </w:r>
    </w:p>
    <w:p w:rsidR="006B28B4" w:rsidRDefault="00DA7639">
      <w:pPr>
        <w:ind w:left="692" w:right="382" w:firstLine="708"/>
        <w:jc w:val="both"/>
        <w:rPr>
          <w:b/>
          <w:i/>
          <w:sz w:val="28"/>
        </w:rPr>
      </w:pPr>
      <w:r>
        <w:rPr>
          <w:b/>
          <w:i/>
          <w:sz w:val="28"/>
        </w:rPr>
        <w:t>Г.</w:t>
      </w:r>
      <w:r>
        <w:rPr>
          <w:b/>
          <w:i/>
          <w:spacing w:val="1"/>
          <w:sz w:val="28"/>
        </w:rPr>
        <w:t xml:space="preserve"> </w:t>
      </w:r>
      <w:r>
        <w:rPr>
          <w:b/>
          <w:i/>
          <w:sz w:val="28"/>
        </w:rPr>
        <w:t>Тукай</w:t>
      </w:r>
      <w:r>
        <w:rPr>
          <w:b/>
          <w:i/>
          <w:spacing w:val="1"/>
          <w:sz w:val="28"/>
        </w:rPr>
        <w:t xml:space="preserve"> </w:t>
      </w:r>
      <w:r>
        <w:rPr>
          <w:sz w:val="28"/>
        </w:rPr>
        <w:t>«Родная</w:t>
      </w:r>
      <w:r>
        <w:rPr>
          <w:spacing w:val="1"/>
          <w:sz w:val="28"/>
        </w:rPr>
        <w:t xml:space="preserve"> </w:t>
      </w:r>
      <w:r>
        <w:rPr>
          <w:sz w:val="28"/>
        </w:rPr>
        <w:t>деревня»;</w:t>
      </w:r>
      <w:r>
        <w:rPr>
          <w:spacing w:val="1"/>
          <w:sz w:val="28"/>
        </w:rPr>
        <w:t xml:space="preserve"> </w:t>
      </w:r>
      <w:r>
        <w:rPr>
          <w:b/>
          <w:i/>
          <w:sz w:val="28"/>
        </w:rPr>
        <w:t>А.А.</w:t>
      </w:r>
      <w:r>
        <w:rPr>
          <w:b/>
          <w:i/>
          <w:spacing w:val="1"/>
          <w:sz w:val="28"/>
        </w:rPr>
        <w:t xml:space="preserve"> </w:t>
      </w:r>
      <w:r>
        <w:rPr>
          <w:b/>
          <w:i/>
          <w:sz w:val="28"/>
        </w:rPr>
        <w:t>Ахматова</w:t>
      </w:r>
      <w:r>
        <w:rPr>
          <w:b/>
          <w:i/>
          <w:spacing w:val="1"/>
          <w:sz w:val="28"/>
        </w:rPr>
        <w:t xml:space="preserve"> </w:t>
      </w:r>
      <w:r>
        <w:rPr>
          <w:sz w:val="28"/>
        </w:rPr>
        <w:t>«Мне</w:t>
      </w:r>
      <w:r>
        <w:rPr>
          <w:spacing w:val="1"/>
          <w:sz w:val="28"/>
        </w:rPr>
        <w:t xml:space="preserve"> </w:t>
      </w:r>
      <w:r>
        <w:rPr>
          <w:sz w:val="28"/>
        </w:rPr>
        <w:t>голос</w:t>
      </w:r>
      <w:r>
        <w:rPr>
          <w:spacing w:val="1"/>
          <w:sz w:val="28"/>
        </w:rPr>
        <w:t xml:space="preserve"> </w:t>
      </w:r>
      <w:r>
        <w:rPr>
          <w:sz w:val="28"/>
        </w:rPr>
        <w:t>был.</w:t>
      </w:r>
      <w:r>
        <w:rPr>
          <w:spacing w:val="1"/>
          <w:sz w:val="28"/>
        </w:rPr>
        <w:t xml:space="preserve"> </w:t>
      </w:r>
      <w:r>
        <w:rPr>
          <w:sz w:val="28"/>
        </w:rPr>
        <w:t>Он</w:t>
      </w:r>
      <w:r>
        <w:rPr>
          <w:spacing w:val="1"/>
          <w:sz w:val="28"/>
        </w:rPr>
        <w:t xml:space="preserve"> </w:t>
      </w:r>
      <w:r>
        <w:rPr>
          <w:sz w:val="28"/>
        </w:rPr>
        <w:t>звал</w:t>
      </w:r>
      <w:r>
        <w:rPr>
          <w:spacing w:val="1"/>
          <w:sz w:val="28"/>
        </w:rPr>
        <w:t xml:space="preserve"> </w:t>
      </w:r>
      <w:r>
        <w:rPr>
          <w:sz w:val="28"/>
        </w:rPr>
        <w:t xml:space="preserve">утешно...»; </w:t>
      </w:r>
      <w:r>
        <w:rPr>
          <w:b/>
          <w:i/>
          <w:sz w:val="28"/>
        </w:rPr>
        <w:t xml:space="preserve">М.И. Цветаева </w:t>
      </w:r>
      <w:r>
        <w:rPr>
          <w:sz w:val="28"/>
        </w:rPr>
        <w:t xml:space="preserve">«Рябину рубили зорькою...»; </w:t>
      </w:r>
      <w:r>
        <w:rPr>
          <w:b/>
          <w:i/>
          <w:sz w:val="28"/>
        </w:rPr>
        <w:t xml:space="preserve">И. Северянин </w:t>
      </w:r>
      <w:r>
        <w:rPr>
          <w:sz w:val="28"/>
        </w:rPr>
        <w:t>«Запевка»;</w:t>
      </w:r>
      <w:r>
        <w:rPr>
          <w:spacing w:val="1"/>
          <w:sz w:val="28"/>
        </w:rPr>
        <w:t xml:space="preserve"> </w:t>
      </w:r>
      <w:r>
        <w:rPr>
          <w:b/>
          <w:i/>
          <w:sz w:val="28"/>
        </w:rPr>
        <w:t xml:space="preserve">Н.М. Рубцов </w:t>
      </w:r>
      <w:r>
        <w:rPr>
          <w:sz w:val="28"/>
        </w:rPr>
        <w:t xml:space="preserve">«В горнице»; </w:t>
      </w:r>
      <w:r>
        <w:rPr>
          <w:b/>
          <w:i/>
          <w:sz w:val="28"/>
        </w:rPr>
        <w:t>Я.В. Смеляков</w:t>
      </w:r>
      <w:r>
        <w:rPr>
          <w:sz w:val="28"/>
        </w:rPr>
        <w:t xml:space="preserve">«История»; </w:t>
      </w:r>
      <w:r>
        <w:rPr>
          <w:b/>
          <w:i/>
          <w:sz w:val="28"/>
        </w:rPr>
        <w:t xml:space="preserve">А.И. Фатьянов </w:t>
      </w:r>
      <w:r>
        <w:rPr>
          <w:sz w:val="28"/>
        </w:rPr>
        <w:t>«Давно мы</w:t>
      </w:r>
      <w:r>
        <w:rPr>
          <w:spacing w:val="1"/>
          <w:sz w:val="28"/>
        </w:rPr>
        <w:t xml:space="preserve"> </w:t>
      </w:r>
      <w:r>
        <w:rPr>
          <w:sz w:val="28"/>
        </w:rPr>
        <w:t>дома</w:t>
      </w:r>
      <w:r>
        <w:rPr>
          <w:spacing w:val="1"/>
          <w:sz w:val="28"/>
        </w:rPr>
        <w:t xml:space="preserve"> </w:t>
      </w:r>
      <w:r>
        <w:rPr>
          <w:sz w:val="28"/>
        </w:rPr>
        <w:t>не</w:t>
      </w:r>
      <w:r>
        <w:rPr>
          <w:spacing w:val="1"/>
          <w:sz w:val="28"/>
        </w:rPr>
        <w:t xml:space="preserve"> </w:t>
      </w:r>
      <w:r>
        <w:rPr>
          <w:sz w:val="28"/>
        </w:rPr>
        <w:t>были»;</w:t>
      </w:r>
      <w:r>
        <w:rPr>
          <w:spacing w:val="1"/>
          <w:sz w:val="28"/>
        </w:rPr>
        <w:t xml:space="preserve"> </w:t>
      </w:r>
      <w:r>
        <w:rPr>
          <w:b/>
          <w:i/>
          <w:sz w:val="28"/>
        </w:rPr>
        <w:t>А.Я.</w:t>
      </w:r>
      <w:r>
        <w:rPr>
          <w:b/>
          <w:i/>
          <w:spacing w:val="1"/>
          <w:sz w:val="28"/>
        </w:rPr>
        <w:t xml:space="preserve"> </w:t>
      </w:r>
      <w:r>
        <w:rPr>
          <w:b/>
          <w:i/>
          <w:sz w:val="28"/>
        </w:rPr>
        <w:t>Яшин</w:t>
      </w:r>
      <w:r>
        <w:rPr>
          <w:b/>
          <w:i/>
          <w:spacing w:val="1"/>
          <w:sz w:val="28"/>
        </w:rPr>
        <w:t xml:space="preserve"> </w:t>
      </w:r>
      <w:r>
        <w:rPr>
          <w:sz w:val="28"/>
        </w:rPr>
        <w:t>«Не</w:t>
      </w:r>
      <w:r>
        <w:rPr>
          <w:spacing w:val="1"/>
          <w:sz w:val="28"/>
        </w:rPr>
        <w:t xml:space="preserve"> </w:t>
      </w:r>
      <w:r>
        <w:rPr>
          <w:sz w:val="28"/>
        </w:rPr>
        <w:t>разучился</w:t>
      </w:r>
      <w:r>
        <w:rPr>
          <w:spacing w:val="1"/>
          <w:sz w:val="28"/>
        </w:rPr>
        <w:t xml:space="preserve"> </w:t>
      </w:r>
      <w:r>
        <w:rPr>
          <w:sz w:val="28"/>
        </w:rPr>
        <w:t>ль...»;</w:t>
      </w:r>
      <w:r>
        <w:rPr>
          <w:spacing w:val="1"/>
          <w:sz w:val="28"/>
        </w:rPr>
        <w:t xml:space="preserve"> </w:t>
      </w:r>
      <w:r>
        <w:rPr>
          <w:b/>
          <w:i/>
          <w:sz w:val="28"/>
        </w:rPr>
        <w:t>К.Ш. Кулиев</w:t>
      </w:r>
      <w:r>
        <w:rPr>
          <w:b/>
          <w:i/>
          <w:spacing w:val="1"/>
          <w:sz w:val="28"/>
        </w:rPr>
        <w:t xml:space="preserve"> </w:t>
      </w:r>
      <w:r>
        <w:rPr>
          <w:sz w:val="28"/>
        </w:rPr>
        <w:t>«Когда</w:t>
      </w:r>
      <w:r>
        <w:rPr>
          <w:spacing w:val="1"/>
          <w:sz w:val="28"/>
        </w:rPr>
        <w:t xml:space="preserve"> </w:t>
      </w:r>
      <w:r>
        <w:rPr>
          <w:sz w:val="28"/>
        </w:rPr>
        <w:t>на меня</w:t>
      </w:r>
      <w:r>
        <w:rPr>
          <w:spacing w:val="1"/>
          <w:sz w:val="28"/>
        </w:rPr>
        <w:t xml:space="preserve"> </w:t>
      </w:r>
      <w:r>
        <w:rPr>
          <w:sz w:val="28"/>
        </w:rPr>
        <w:t>навалилась беда...», «Каким бы малым ни был мой народ...»;</w:t>
      </w:r>
      <w:r>
        <w:rPr>
          <w:spacing w:val="70"/>
          <w:sz w:val="28"/>
        </w:rPr>
        <w:t xml:space="preserve"> </w:t>
      </w:r>
      <w:r>
        <w:rPr>
          <w:b/>
          <w:i/>
          <w:sz w:val="28"/>
        </w:rPr>
        <w:t xml:space="preserve">Р.Г. Гамзатов </w:t>
      </w:r>
      <w:r>
        <w:rPr>
          <w:sz w:val="28"/>
        </w:rPr>
        <w:t>«В</w:t>
      </w:r>
      <w:r>
        <w:rPr>
          <w:spacing w:val="1"/>
          <w:sz w:val="28"/>
        </w:rPr>
        <w:t xml:space="preserve"> </w:t>
      </w:r>
      <w:r>
        <w:rPr>
          <w:sz w:val="28"/>
        </w:rPr>
        <w:t>горах</w:t>
      </w:r>
      <w:r>
        <w:rPr>
          <w:spacing w:val="32"/>
          <w:sz w:val="28"/>
        </w:rPr>
        <w:t xml:space="preserve"> </w:t>
      </w:r>
      <w:r>
        <w:rPr>
          <w:sz w:val="28"/>
        </w:rPr>
        <w:t>джигиты</w:t>
      </w:r>
      <w:r>
        <w:rPr>
          <w:spacing w:val="34"/>
          <w:sz w:val="28"/>
        </w:rPr>
        <w:t xml:space="preserve"> </w:t>
      </w:r>
      <w:r>
        <w:rPr>
          <w:sz w:val="28"/>
        </w:rPr>
        <w:t>ссорились,</w:t>
      </w:r>
      <w:r>
        <w:rPr>
          <w:spacing w:val="32"/>
          <w:sz w:val="28"/>
        </w:rPr>
        <w:t xml:space="preserve"> </w:t>
      </w:r>
      <w:r>
        <w:rPr>
          <w:sz w:val="28"/>
        </w:rPr>
        <w:t>бывало...»,</w:t>
      </w:r>
      <w:r>
        <w:rPr>
          <w:spacing w:val="33"/>
          <w:sz w:val="28"/>
        </w:rPr>
        <w:t xml:space="preserve"> </w:t>
      </w:r>
      <w:r>
        <w:rPr>
          <w:sz w:val="28"/>
        </w:rPr>
        <w:t>«Мой</w:t>
      </w:r>
      <w:r>
        <w:rPr>
          <w:spacing w:val="34"/>
          <w:sz w:val="28"/>
        </w:rPr>
        <w:t xml:space="preserve"> </w:t>
      </w:r>
      <w:r>
        <w:rPr>
          <w:sz w:val="28"/>
        </w:rPr>
        <w:t>Дагестан»;</w:t>
      </w:r>
      <w:r>
        <w:rPr>
          <w:spacing w:val="37"/>
          <w:sz w:val="28"/>
        </w:rPr>
        <w:t xml:space="preserve"> </w:t>
      </w:r>
      <w:r>
        <w:rPr>
          <w:b/>
          <w:i/>
          <w:sz w:val="28"/>
        </w:rPr>
        <w:t>А.А.</w:t>
      </w:r>
      <w:r>
        <w:rPr>
          <w:b/>
          <w:i/>
          <w:spacing w:val="30"/>
          <w:sz w:val="28"/>
        </w:rPr>
        <w:t xml:space="preserve"> </w:t>
      </w:r>
      <w:r>
        <w:rPr>
          <w:b/>
          <w:i/>
          <w:sz w:val="28"/>
        </w:rPr>
        <w:t>Вознесенский</w:t>
      </w:r>
    </w:p>
    <w:p w:rsidR="006B28B4" w:rsidRDefault="00DA7639">
      <w:pPr>
        <w:spacing w:before="1" w:line="322" w:lineRule="exact"/>
        <w:ind w:left="692"/>
        <w:jc w:val="both"/>
        <w:rPr>
          <w:sz w:val="28"/>
        </w:rPr>
      </w:pPr>
      <w:r>
        <w:rPr>
          <w:sz w:val="28"/>
        </w:rPr>
        <w:t>«Муромский</w:t>
      </w:r>
      <w:r>
        <w:rPr>
          <w:spacing w:val="-3"/>
          <w:sz w:val="28"/>
        </w:rPr>
        <w:t xml:space="preserve"> </w:t>
      </w:r>
      <w:r>
        <w:rPr>
          <w:sz w:val="28"/>
        </w:rPr>
        <w:t>сруб»,</w:t>
      </w:r>
      <w:r>
        <w:rPr>
          <w:spacing w:val="-3"/>
          <w:sz w:val="28"/>
        </w:rPr>
        <w:t xml:space="preserve"> </w:t>
      </w:r>
      <w:r>
        <w:rPr>
          <w:b/>
          <w:i/>
          <w:sz w:val="28"/>
        </w:rPr>
        <w:t>А.Д.</w:t>
      </w:r>
      <w:r>
        <w:rPr>
          <w:b/>
          <w:i/>
          <w:spacing w:val="-4"/>
          <w:sz w:val="28"/>
        </w:rPr>
        <w:t xml:space="preserve"> </w:t>
      </w:r>
      <w:r>
        <w:rPr>
          <w:b/>
          <w:i/>
          <w:sz w:val="28"/>
        </w:rPr>
        <w:t>Дементьев</w:t>
      </w:r>
      <w:r>
        <w:rPr>
          <w:b/>
          <w:i/>
          <w:spacing w:val="-2"/>
          <w:sz w:val="28"/>
        </w:rPr>
        <w:t xml:space="preserve"> </w:t>
      </w:r>
      <w:r>
        <w:rPr>
          <w:sz w:val="28"/>
        </w:rPr>
        <w:t>«Волга».</w:t>
      </w:r>
    </w:p>
    <w:p w:rsidR="006B28B4" w:rsidRDefault="00DA7639">
      <w:pPr>
        <w:pStyle w:val="a3"/>
        <w:spacing w:line="322" w:lineRule="exact"/>
        <w:ind w:left="1401" w:firstLine="0"/>
      </w:pPr>
      <w:r>
        <w:t>Своеобразие</w:t>
      </w:r>
      <w:r>
        <w:rPr>
          <w:spacing w:val="-2"/>
        </w:rPr>
        <w:t xml:space="preserve"> </w:t>
      </w:r>
      <w:r>
        <w:t>раскрытия</w:t>
      </w:r>
      <w:r>
        <w:rPr>
          <w:spacing w:val="-1"/>
        </w:rPr>
        <w:t xml:space="preserve"> </w:t>
      </w:r>
      <w:r>
        <w:t>темы</w:t>
      </w:r>
      <w:r>
        <w:rPr>
          <w:spacing w:val="-2"/>
        </w:rPr>
        <w:t xml:space="preserve"> </w:t>
      </w:r>
      <w:r>
        <w:t>Родины</w:t>
      </w:r>
      <w:r>
        <w:rPr>
          <w:spacing w:val="-2"/>
        </w:rPr>
        <w:t xml:space="preserve"> </w:t>
      </w:r>
      <w:r>
        <w:t>в</w:t>
      </w:r>
      <w:r>
        <w:rPr>
          <w:spacing w:val="-3"/>
        </w:rPr>
        <w:t xml:space="preserve"> </w:t>
      </w:r>
      <w:r>
        <w:t>стихах</w:t>
      </w:r>
      <w:r>
        <w:rPr>
          <w:spacing w:val="-3"/>
        </w:rPr>
        <w:t xml:space="preserve"> </w:t>
      </w:r>
      <w:r>
        <w:t>поэтов</w:t>
      </w:r>
      <w:r>
        <w:rPr>
          <w:spacing w:val="-4"/>
        </w:rPr>
        <w:t xml:space="preserve"> </w:t>
      </w:r>
      <w:r>
        <w:t>XX</w:t>
      </w:r>
      <w:r>
        <w:rPr>
          <w:spacing w:val="-1"/>
        </w:rPr>
        <w:t xml:space="preserve"> </w:t>
      </w:r>
      <w:r>
        <w:t>века.</w:t>
      </w:r>
    </w:p>
    <w:p w:rsidR="006B28B4" w:rsidRDefault="00DA7639">
      <w:pPr>
        <w:ind w:left="692" w:right="387"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сравнение,</w:t>
      </w:r>
      <w:r>
        <w:rPr>
          <w:spacing w:val="1"/>
          <w:sz w:val="28"/>
        </w:rPr>
        <w:t xml:space="preserve"> </w:t>
      </w:r>
      <w:r>
        <w:rPr>
          <w:sz w:val="28"/>
        </w:rPr>
        <w:t>риторические</w:t>
      </w:r>
      <w:r>
        <w:rPr>
          <w:spacing w:val="1"/>
          <w:sz w:val="28"/>
        </w:rPr>
        <w:t xml:space="preserve"> </w:t>
      </w:r>
      <w:r>
        <w:rPr>
          <w:sz w:val="28"/>
        </w:rPr>
        <w:t>фигуры</w:t>
      </w:r>
      <w:r>
        <w:rPr>
          <w:spacing w:val="1"/>
          <w:sz w:val="28"/>
        </w:rPr>
        <w:t xml:space="preserve"> </w:t>
      </w:r>
      <w:r>
        <w:rPr>
          <w:sz w:val="28"/>
        </w:rPr>
        <w:t>(развитие</w:t>
      </w:r>
      <w:r>
        <w:rPr>
          <w:spacing w:val="1"/>
          <w:sz w:val="28"/>
        </w:rPr>
        <w:t xml:space="preserve"> </w:t>
      </w:r>
      <w:r>
        <w:rPr>
          <w:sz w:val="28"/>
        </w:rPr>
        <w:t>представлений).</w:t>
      </w:r>
    </w:p>
    <w:p w:rsidR="006B28B4" w:rsidRDefault="00DA7639">
      <w:pPr>
        <w:pStyle w:val="a3"/>
        <w:spacing w:before="1"/>
        <w:ind w:right="386"/>
      </w:pPr>
      <w:r>
        <w:rPr>
          <w:i/>
        </w:rPr>
        <w:t xml:space="preserve">Универсальные учебные действия: </w:t>
      </w:r>
      <w:r>
        <w:t>лексическая работа; выразительное чтение;</w:t>
      </w:r>
      <w:r>
        <w:rPr>
          <w:spacing w:val="1"/>
        </w:rPr>
        <w:t xml:space="preserve"> </w:t>
      </w:r>
      <w:r>
        <w:t>подготовка</w:t>
      </w:r>
      <w:r>
        <w:rPr>
          <w:spacing w:val="1"/>
        </w:rPr>
        <w:t xml:space="preserve"> </w:t>
      </w:r>
      <w:r>
        <w:t>сообщения;</w:t>
      </w:r>
      <w:r>
        <w:rPr>
          <w:spacing w:val="1"/>
        </w:rPr>
        <w:t xml:space="preserve"> </w:t>
      </w:r>
      <w:r>
        <w:t>развернутая</w:t>
      </w:r>
      <w:r>
        <w:rPr>
          <w:spacing w:val="1"/>
        </w:rPr>
        <w:t xml:space="preserve"> </w:t>
      </w:r>
      <w:r>
        <w:t>характеристика</w:t>
      </w:r>
      <w:r>
        <w:rPr>
          <w:spacing w:val="1"/>
        </w:rPr>
        <w:t xml:space="preserve"> </w:t>
      </w:r>
      <w:r>
        <w:t>одного</w:t>
      </w:r>
      <w:r>
        <w:rPr>
          <w:spacing w:val="1"/>
        </w:rPr>
        <w:t xml:space="preserve"> </w:t>
      </w:r>
      <w:r>
        <w:t>из</w:t>
      </w:r>
      <w:r>
        <w:rPr>
          <w:spacing w:val="71"/>
        </w:rPr>
        <w:t xml:space="preserve"> </w:t>
      </w:r>
      <w:r>
        <w:t>стихотворных</w:t>
      </w:r>
      <w:r>
        <w:rPr>
          <w:spacing w:val="1"/>
        </w:rPr>
        <w:t xml:space="preserve"> </w:t>
      </w:r>
      <w:r>
        <w:t>текстов;</w:t>
      </w:r>
      <w:r>
        <w:rPr>
          <w:spacing w:val="1"/>
        </w:rPr>
        <w:t xml:space="preserve"> </w:t>
      </w:r>
      <w:r>
        <w:t>чтение</w:t>
      </w:r>
      <w:r>
        <w:rPr>
          <w:spacing w:val="1"/>
        </w:rPr>
        <w:t xml:space="preserve"> </w:t>
      </w:r>
      <w:r>
        <w:t>стихотворения</w:t>
      </w:r>
      <w:r>
        <w:rPr>
          <w:spacing w:val="1"/>
        </w:rPr>
        <w:t xml:space="preserve"> </w:t>
      </w:r>
      <w:r>
        <w:t>наизусть;</w:t>
      </w:r>
      <w:r>
        <w:rPr>
          <w:spacing w:val="1"/>
        </w:rPr>
        <w:t xml:space="preserve"> </w:t>
      </w:r>
      <w:r>
        <w:t>литературно-музыкальная</w:t>
      </w:r>
      <w:r>
        <w:rPr>
          <w:spacing w:val="1"/>
        </w:rPr>
        <w:t xml:space="preserve"> </w:t>
      </w:r>
      <w:r>
        <w:t>композиция;</w:t>
      </w:r>
      <w:r>
        <w:rPr>
          <w:spacing w:val="1"/>
        </w:rPr>
        <w:t xml:space="preserve"> </w:t>
      </w:r>
      <w:r>
        <w:t>обобщение</w:t>
      </w:r>
      <w:r>
        <w:rPr>
          <w:spacing w:val="-4"/>
        </w:rPr>
        <w:t xml:space="preserve"> </w:t>
      </w:r>
      <w:r>
        <w:t>и систематизация.</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литература</w:t>
      </w:r>
      <w:r>
        <w:rPr>
          <w:spacing w:val="1"/>
          <w:sz w:val="28"/>
        </w:rPr>
        <w:t xml:space="preserve"> </w:t>
      </w:r>
      <w:r>
        <w:rPr>
          <w:sz w:val="28"/>
        </w:rPr>
        <w:t>(стихи</w:t>
      </w:r>
      <w:r>
        <w:rPr>
          <w:spacing w:val="1"/>
          <w:sz w:val="28"/>
        </w:rPr>
        <w:t xml:space="preserve"> </w:t>
      </w:r>
      <w:r>
        <w:rPr>
          <w:sz w:val="28"/>
        </w:rPr>
        <w:t>о</w:t>
      </w:r>
      <w:r>
        <w:rPr>
          <w:spacing w:val="1"/>
          <w:sz w:val="28"/>
        </w:rPr>
        <w:t xml:space="preserve"> </w:t>
      </w:r>
      <w:r>
        <w:rPr>
          <w:sz w:val="28"/>
        </w:rPr>
        <w:t>России</w:t>
      </w:r>
      <w:r>
        <w:rPr>
          <w:spacing w:val="1"/>
          <w:sz w:val="28"/>
        </w:rPr>
        <w:t xml:space="preserve"> </w:t>
      </w:r>
      <w:r>
        <w:rPr>
          <w:sz w:val="28"/>
        </w:rPr>
        <w:t>поэтов</w:t>
      </w:r>
      <w:r>
        <w:rPr>
          <w:spacing w:val="56"/>
          <w:sz w:val="28"/>
        </w:rPr>
        <w:t xml:space="preserve"> </w:t>
      </w:r>
      <w:r>
        <w:rPr>
          <w:sz w:val="28"/>
        </w:rPr>
        <w:t>XIX</w:t>
      </w:r>
      <w:r>
        <w:rPr>
          <w:spacing w:val="57"/>
          <w:sz w:val="28"/>
        </w:rPr>
        <w:t xml:space="preserve"> </w:t>
      </w:r>
      <w:r>
        <w:rPr>
          <w:sz w:val="28"/>
        </w:rPr>
        <w:t>века);</w:t>
      </w:r>
      <w:r>
        <w:rPr>
          <w:spacing w:val="55"/>
          <w:sz w:val="28"/>
        </w:rPr>
        <w:t xml:space="preserve"> </w:t>
      </w:r>
      <w:r>
        <w:rPr>
          <w:sz w:val="28"/>
        </w:rPr>
        <w:t>изобразительное</w:t>
      </w:r>
      <w:r>
        <w:rPr>
          <w:spacing w:val="54"/>
          <w:sz w:val="28"/>
        </w:rPr>
        <w:t xml:space="preserve"> </w:t>
      </w:r>
      <w:r>
        <w:rPr>
          <w:sz w:val="28"/>
        </w:rPr>
        <w:t>искусство</w:t>
      </w:r>
      <w:r>
        <w:rPr>
          <w:spacing w:val="57"/>
          <w:sz w:val="28"/>
        </w:rPr>
        <w:t xml:space="preserve"> </w:t>
      </w:r>
      <w:r>
        <w:rPr>
          <w:sz w:val="28"/>
        </w:rPr>
        <w:t>(И.</w:t>
      </w:r>
      <w:r>
        <w:rPr>
          <w:spacing w:val="54"/>
          <w:sz w:val="28"/>
        </w:rPr>
        <w:t xml:space="preserve"> </w:t>
      </w:r>
      <w:r>
        <w:rPr>
          <w:sz w:val="28"/>
        </w:rPr>
        <w:t>Глазунов</w:t>
      </w:r>
      <w:r>
        <w:rPr>
          <w:spacing w:val="56"/>
          <w:sz w:val="28"/>
        </w:rPr>
        <w:t xml:space="preserve"> </w:t>
      </w:r>
      <w:r>
        <w:rPr>
          <w:sz w:val="28"/>
        </w:rPr>
        <w:t>«Русская</w:t>
      </w:r>
      <w:r>
        <w:rPr>
          <w:spacing w:val="57"/>
          <w:sz w:val="28"/>
        </w:rPr>
        <w:t xml:space="preserve"> </w:t>
      </w:r>
      <w:r>
        <w:rPr>
          <w:sz w:val="28"/>
        </w:rPr>
        <w:t>земля»,</w:t>
      </w:r>
    </w:p>
    <w:p w:rsidR="006B28B4" w:rsidRDefault="00DA7639">
      <w:pPr>
        <w:pStyle w:val="a3"/>
        <w:ind w:right="385" w:firstLine="0"/>
      </w:pPr>
      <w:r>
        <w:t xml:space="preserve">«Русский мужик»; </w:t>
      </w:r>
      <w:r>
        <w:rPr>
          <w:i/>
        </w:rPr>
        <w:t xml:space="preserve">А. </w:t>
      </w:r>
      <w:r>
        <w:t>Смирнов «Лето красное»; Е. Лисовская «Протянула руку. Мои</w:t>
      </w:r>
      <w:r>
        <w:rPr>
          <w:spacing w:val="1"/>
        </w:rPr>
        <w:t xml:space="preserve"> </w:t>
      </w:r>
      <w:r>
        <w:t>губы</w:t>
      </w:r>
      <w:r>
        <w:rPr>
          <w:spacing w:val="54"/>
        </w:rPr>
        <w:t xml:space="preserve"> </w:t>
      </w:r>
      <w:r>
        <w:t>дотронулись...»;</w:t>
      </w:r>
      <w:r>
        <w:rPr>
          <w:spacing w:val="54"/>
        </w:rPr>
        <w:t xml:space="preserve"> </w:t>
      </w:r>
      <w:r>
        <w:t>В.</w:t>
      </w:r>
      <w:r>
        <w:rPr>
          <w:spacing w:val="53"/>
        </w:rPr>
        <w:t xml:space="preserve"> </w:t>
      </w:r>
      <w:r>
        <w:t>Мишин.</w:t>
      </w:r>
      <w:r>
        <w:rPr>
          <w:spacing w:val="50"/>
        </w:rPr>
        <w:t xml:space="preserve"> </w:t>
      </w:r>
      <w:r>
        <w:t>Иллюстрации</w:t>
      </w:r>
      <w:r>
        <w:rPr>
          <w:spacing w:val="54"/>
        </w:rPr>
        <w:t xml:space="preserve"> </w:t>
      </w:r>
      <w:r>
        <w:t>к</w:t>
      </w:r>
      <w:r>
        <w:rPr>
          <w:spacing w:val="54"/>
        </w:rPr>
        <w:t xml:space="preserve"> </w:t>
      </w:r>
      <w:r>
        <w:t>книге</w:t>
      </w:r>
      <w:r>
        <w:rPr>
          <w:spacing w:val="54"/>
        </w:rPr>
        <w:t xml:space="preserve"> </w:t>
      </w:r>
      <w:r>
        <w:t>М.</w:t>
      </w:r>
      <w:r>
        <w:rPr>
          <w:spacing w:val="53"/>
        </w:rPr>
        <w:t xml:space="preserve"> </w:t>
      </w:r>
      <w:r>
        <w:t>Цветаевой</w:t>
      </w:r>
      <w:r>
        <w:rPr>
          <w:spacing w:val="55"/>
        </w:rPr>
        <w:t xml:space="preserve"> </w:t>
      </w:r>
      <w:r>
        <w:t>«Лирика»;</w:t>
      </w:r>
      <w:r>
        <w:rPr>
          <w:spacing w:val="-68"/>
        </w:rPr>
        <w:t xml:space="preserve"> </w:t>
      </w:r>
      <w:r>
        <w:t>Л.Д.</w:t>
      </w:r>
      <w:r>
        <w:rPr>
          <w:spacing w:val="1"/>
        </w:rPr>
        <w:t xml:space="preserve"> </w:t>
      </w:r>
      <w:r>
        <w:t>Киркач-Осипова.</w:t>
      </w:r>
      <w:r>
        <w:rPr>
          <w:spacing w:val="1"/>
        </w:rPr>
        <w:t xml:space="preserve"> </w:t>
      </w:r>
      <w:r>
        <w:t>Иллюстрации</w:t>
      </w:r>
      <w:r>
        <w:rPr>
          <w:spacing w:val="1"/>
        </w:rPr>
        <w:t xml:space="preserve"> </w:t>
      </w:r>
      <w:r>
        <w:t>к</w:t>
      </w:r>
      <w:r>
        <w:rPr>
          <w:spacing w:val="1"/>
        </w:rPr>
        <w:t xml:space="preserve"> </w:t>
      </w:r>
      <w:r>
        <w:t>лирике</w:t>
      </w:r>
      <w:r>
        <w:rPr>
          <w:spacing w:val="1"/>
        </w:rPr>
        <w:t xml:space="preserve"> </w:t>
      </w:r>
      <w:r>
        <w:t>И.</w:t>
      </w:r>
      <w:r>
        <w:rPr>
          <w:spacing w:val="1"/>
        </w:rPr>
        <w:t xml:space="preserve"> </w:t>
      </w:r>
      <w:r>
        <w:t>Северянина;</w:t>
      </w:r>
      <w:r>
        <w:rPr>
          <w:spacing w:val="1"/>
        </w:rPr>
        <w:t xml:space="preserve"> </w:t>
      </w:r>
      <w:r>
        <w:t>В.</w:t>
      </w:r>
      <w:r>
        <w:rPr>
          <w:spacing w:val="1"/>
        </w:rPr>
        <w:t xml:space="preserve"> </w:t>
      </w:r>
      <w:r>
        <w:t>Сергеев.</w:t>
      </w:r>
      <w:r>
        <w:rPr>
          <w:spacing w:val="1"/>
        </w:rPr>
        <w:t xml:space="preserve"> </w:t>
      </w:r>
      <w:r>
        <w:t>Иллюстрации к стихотворениям Н. Рубцова; Г. и Н. Буршагины. Иллюстрации к</w:t>
      </w:r>
      <w:r>
        <w:rPr>
          <w:spacing w:val="1"/>
        </w:rPr>
        <w:t xml:space="preserve"> </w:t>
      </w:r>
      <w:r>
        <w:t>стихотворениям</w:t>
      </w:r>
      <w:r>
        <w:rPr>
          <w:spacing w:val="1"/>
        </w:rPr>
        <w:t xml:space="preserve"> </w:t>
      </w:r>
      <w:r>
        <w:t>Н.</w:t>
      </w:r>
      <w:r>
        <w:rPr>
          <w:spacing w:val="1"/>
        </w:rPr>
        <w:t xml:space="preserve"> </w:t>
      </w:r>
      <w:r>
        <w:t>Рубцова;</w:t>
      </w:r>
      <w:r>
        <w:rPr>
          <w:spacing w:val="1"/>
        </w:rPr>
        <w:t xml:space="preserve"> </w:t>
      </w:r>
      <w:r>
        <w:t>фотограф</w:t>
      </w:r>
      <w:r>
        <w:rPr>
          <w:spacing w:val="1"/>
        </w:rPr>
        <w:t xml:space="preserve"> </w:t>
      </w:r>
      <w:r>
        <w:rPr>
          <w:i/>
        </w:rPr>
        <w:t>А.</w:t>
      </w:r>
      <w:r>
        <w:rPr>
          <w:i/>
          <w:spacing w:val="1"/>
        </w:rPr>
        <w:t xml:space="preserve"> </w:t>
      </w:r>
      <w:r>
        <w:t>Фирсов.</w:t>
      </w:r>
      <w:r>
        <w:rPr>
          <w:spacing w:val="1"/>
        </w:rPr>
        <w:t xml:space="preserve"> </w:t>
      </w:r>
      <w:r>
        <w:t>Дагестанский</w:t>
      </w:r>
      <w:r>
        <w:rPr>
          <w:spacing w:val="1"/>
        </w:rPr>
        <w:t xml:space="preserve"> </w:t>
      </w:r>
      <w:r>
        <w:t>город</w:t>
      </w:r>
      <w:r>
        <w:rPr>
          <w:spacing w:val="1"/>
        </w:rPr>
        <w:t xml:space="preserve"> </w:t>
      </w:r>
      <w:r>
        <w:t>Дербент.</w:t>
      </w:r>
      <w:r>
        <w:rPr>
          <w:spacing w:val="1"/>
        </w:rPr>
        <w:t xml:space="preserve"> </w:t>
      </w:r>
      <w:r>
        <w:t>Ханские башни, XVII век; «Тутаев над рекой»; Р.Галимуллин «Мир Г. Тукая»; Г.</w:t>
      </w:r>
      <w:r>
        <w:rPr>
          <w:spacing w:val="1"/>
        </w:rPr>
        <w:t xml:space="preserve"> </w:t>
      </w:r>
      <w:r>
        <w:t>Паштов</w:t>
      </w:r>
      <w:r>
        <w:rPr>
          <w:spacing w:val="-3"/>
        </w:rPr>
        <w:t xml:space="preserve"> </w:t>
      </w:r>
      <w:r>
        <w:t>«Ночь</w:t>
      </w:r>
      <w:r>
        <w:rPr>
          <w:spacing w:val="-1"/>
        </w:rPr>
        <w:t xml:space="preserve"> </w:t>
      </w:r>
      <w:r>
        <w:t>и</w:t>
      </w:r>
      <w:r>
        <w:rPr>
          <w:spacing w:val="-3"/>
        </w:rPr>
        <w:t xml:space="preserve"> </w:t>
      </w:r>
      <w:r>
        <w:t>рассвет» и</w:t>
      </w:r>
      <w:r>
        <w:rPr>
          <w:spacing w:val="-3"/>
        </w:rPr>
        <w:t xml:space="preserve"> </w:t>
      </w:r>
      <w:r>
        <w:t>др.).</w:t>
      </w:r>
    </w:p>
    <w:p w:rsidR="006B28B4" w:rsidRDefault="006B28B4">
      <w:pPr>
        <w:sectPr w:rsidR="006B28B4">
          <w:pgSz w:w="11910" w:h="16840"/>
          <w:pgMar w:top="760" w:right="180" w:bottom="1180" w:left="440" w:header="0" w:footer="964" w:gutter="0"/>
          <w:cols w:space="720"/>
        </w:sectPr>
      </w:pPr>
    </w:p>
    <w:p w:rsidR="006B28B4" w:rsidRDefault="00DA7639">
      <w:pPr>
        <w:spacing w:before="73"/>
        <w:ind w:left="692" w:right="386" w:firstLine="708"/>
        <w:rPr>
          <w:sz w:val="28"/>
        </w:rPr>
      </w:pPr>
      <w:r>
        <w:rPr>
          <w:i/>
          <w:sz w:val="28"/>
        </w:rPr>
        <w:t>Метапредметные</w:t>
      </w:r>
      <w:r>
        <w:rPr>
          <w:i/>
          <w:spacing w:val="16"/>
          <w:sz w:val="28"/>
        </w:rPr>
        <w:t xml:space="preserve"> </w:t>
      </w:r>
      <w:r>
        <w:rPr>
          <w:i/>
          <w:sz w:val="28"/>
        </w:rPr>
        <w:t>ценности:</w:t>
      </w:r>
      <w:r>
        <w:rPr>
          <w:i/>
          <w:spacing w:val="19"/>
          <w:sz w:val="28"/>
        </w:rPr>
        <w:t xml:space="preserve"> </w:t>
      </w:r>
      <w:r>
        <w:rPr>
          <w:sz w:val="28"/>
        </w:rPr>
        <w:t>развитие</w:t>
      </w:r>
      <w:r>
        <w:rPr>
          <w:spacing w:val="18"/>
          <w:sz w:val="28"/>
        </w:rPr>
        <w:t xml:space="preserve"> </w:t>
      </w:r>
      <w:r>
        <w:rPr>
          <w:sz w:val="28"/>
        </w:rPr>
        <w:t>ценностных</w:t>
      </w:r>
      <w:r>
        <w:rPr>
          <w:spacing w:val="17"/>
          <w:sz w:val="28"/>
        </w:rPr>
        <w:t xml:space="preserve"> </w:t>
      </w:r>
      <w:r>
        <w:rPr>
          <w:sz w:val="28"/>
        </w:rPr>
        <w:t>представлений</w:t>
      </w:r>
      <w:r>
        <w:rPr>
          <w:spacing w:val="18"/>
          <w:sz w:val="28"/>
        </w:rPr>
        <w:t xml:space="preserve"> </w:t>
      </w:r>
      <w:r>
        <w:rPr>
          <w:sz w:val="28"/>
        </w:rPr>
        <w:t>при</w:t>
      </w:r>
      <w:r>
        <w:rPr>
          <w:spacing w:val="15"/>
          <w:sz w:val="28"/>
        </w:rPr>
        <w:t xml:space="preserve"> </w:t>
      </w:r>
      <w:r>
        <w:rPr>
          <w:sz w:val="28"/>
        </w:rPr>
        <w:t>работе</w:t>
      </w:r>
      <w:r>
        <w:rPr>
          <w:spacing w:val="-67"/>
          <w:sz w:val="28"/>
        </w:rPr>
        <w:t xml:space="preserve"> </w:t>
      </w:r>
      <w:r>
        <w:rPr>
          <w:sz w:val="28"/>
        </w:rPr>
        <w:t>над темой «малая»</w:t>
      </w:r>
      <w:r>
        <w:rPr>
          <w:spacing w:val="-3"/>
          <w:sz w:val="28"/>
        </w:rPr>
        <w:t xml:space="preserve"> </w:t>
      </w:r>
      <w:r>
        <w:rPr>
          <w:sz w:val="28"/>
        </w:rPr>
        <w:t>и «большая»</w:t>
      </w:r>
      <w:r>
        <w:rPr>
          <w:spacing w:val="-2"/>
          <w:sz w:val="28"/>
        </w:rPr>
        <w:t xml:space="preserve"> </w:t>
      </w:r>
      <w:r>
        <w:rPr>
          <w:sz w:val="28"/>
        </w:rPr>
        <w:t>родина.</w:t>
      </w:r>
    </w:p>
    <w:p w:rsidR="006B28B4" w:rsidRDefault="00DA7639">
      <w:pPr>
        <w:pStyle w:val="a3"/>
        <w:spacing w:line="321" w:lineRule="exact"/>
        <w:ind w:left="1401" w:firstLine="0"/>
        <w:jc w:val="left"/>
      </w:pPr>
      <w:r>
        <w:t>Возможные</w:t>
      </w:r>
      <w:r>
        <w:rPr>
          <w:spacing w:val="-3"/>
        </w:rPr>
        <w:t xml:space="preserve"> </w:t>
      </w:r>
      <w:r>
        <w:t>виды</w:t>
      </w:r>
      <w:r>
        <w:rPr>
          <w:spacing w:val="-3"/>
        </w:rPr>
        <w:t xml:space="preserve"> </w:t>
      </w:r>
      <w:r>
        <w:t>внеурочной</w:t>
      </w:r>
      <w:r>
        <w:rPr>
          <w:spacing w:val="-5"/>
        </w:rPr>
        <w:t xml:space="preserve"> </w:t>
      </w:r>
      <w:r>
        <w:t>деятельности:</w:t>
      </w:r>
      <w:r>
        <w:rPr>
          <w:spacing w:val="3"/>
        </w:rPr>
        <w:t xml:space="preserve"> </w:t>
      </w:r>
      <w:r>
        <w:t>выставка</w:t>
      </w:r>
      <w:r>
        <w:rPr>
          <w:spacing w:val="-3"/>
        </w:rPr>
        <w:t xml:space="preserve"> </w:t>
      </w:r>
      <w:r>
        <w:t>в</w:t>
      </w:r>
      <w:r>
        <w:rPr>
          <w:spacing w:val="-4"/>
        </w:rPr>
        <w:t xml:space="preserve"> </w:t>
      </w:r>
      <w:r>
        <w:t>библиотеке.</w:t>
      </w:r>
    </w:p>
    <w:p w:rsidR="006B28B4" w:rsidRDefault="00DA7639">
      <w:pPr>
        <w:pStyle w:val="a3"/>
        <w:spacing w:before="1"/>
        <w:ind w:left="1401" w:right="535" w:firstLine="0"/>
        <w:jc w:val="left"/>
      </w:pPr>
      <w:r>
        <w:rPr>
          <w:i/>
        </w:rPr>
        <w:t xml:space="preserve">Внедрение: </w:t>
      </w:r>
      <w:r>
        <w:t>слайдовая компьютерная презентация «Поэты XX века о России».</w:t>
      </w:r>
      <w:r>
        <w:rPr>
          <w:spacing w:val="-67"/>
        </w:rPr>
        <w:t xml:space="preserve"> </w:t>
      </w:r>
      <w:r>
        <w:t>ИЗ</w:t>
      </w:r>
      <w:r>
        <w:rPr>
          <w:spacing w:val="-4"/>
        </w:rPr>
        <w:t xml:space="preserve"> </w:t>
      </w:r>
      <w:r>
        <w:t>ЗАРУБЕЖНОЙ</w:t>
      </w:r>
      <w:r>
        <w:rPr>
          <w:spacing w:val="-3"/>
        </w:rPr>
        <w:t xml:space="preserve"> </w:t>
      </w:r>
      <w:r>
        <w:t>ЛИТЕРАТУРЫ</w:t>
      </w:r>
    </w:p>
    <w:p w:rsidR="006B28B4" w:rsidRDefault="00DA7639">
      <w:pPr>
        <w:spacing w:line="321" w:lineRule="exact"/>
        <w:ind w:left="1401"/>
        <w:rPr>
          <w:sz w:val="28"/>
        </w:rPr>
      </w:pPr>
      <w:r>
        <w:rPr>
          <w:b/>
          <w:sz w:val="28"/>
        </w:rPr>
        <w:t>У.</w:t>
      </w:r>
      <w:r>
        <w:rPr>
          <w:b/>
          <w:spacing w:val="-2"/>
          <w:sz w:val="28"/>
        </w:rPr>
        <w:t xml:space="preserve"> </w:t>
      </w:r>
      <w:r>
        <w:rPr>
          <w:b/>
          <w:sz w:val="28"/>
        </w:rPr>
        <w:t xml:space="preserve">ШЕКСПИР </w:t>
      </w:r>
      <w:r>
        <w:rPr>
          <w:sz w:val="28"/>
        </w:rPr>
        <w:t>(1</w:t>
      </w:r>
      <w:r>
        <w:rPr>
          <w:spacing w:val="1"/>
          <w:sz w:val="28"/>
        </w:rPr>
        <w:t xml:space="preserve"> </w:t>
      </w:r>
      <w:r>
        <w:rPr>
          <w:sz w:val="28"/>
        </w:rPr>
        <w:t>час)</w:t>
      </w:r>
    </w:p>
    <w:p w:rsidR="006B28B4" w:rsidRDefault="00DA7639">
      <w:pPr>
        <w:spacing w:before="2"/>
        <w:ind w:left="692" w:right="382" w:firstLine="708"/>
        <w:jc w:val="both"/>
        <w:rPr>
          <w:b/>
          <w:i/>
          <w:sz w:val="28"/>
        </w:rPr>
      </w:pPr>
      <w:r>
        <w:rPr>
          <w:b/>
          <w:i/>
          <w:sz w:val="28"/>
        </w:rPr>
        <w:t xml:space="preserve">Краткие сведения об авторе. Сонеты: </w:t>
      </w:r>
      <w:r>
        <w:rPr>
          <w:sz w:val="28"/>
        </w:rPr>
        <w:t>«Когда на суд безмолвных, тайных</w:t>
      </w:r>
      <w:r>
        <w:rPr>
          <w:spacing w:val="1"/>
          <w:sz w:val="28"/>
        </w:rPr>
        <w:t xml:space="preserve"> </w:t>
      </w:r>
      <w:r>
        <w:rPr>
          <w:sz w:val="28"/>
        </w:rPr>
        <w:t xml:space="preserve">дум...», «Прекрасное прекрасней во сто крат...», «Уж если ты разлюбишь, </w:t>
      </w:r>
      <w:r>
        <w:rPr>
          <w:b/>
          <w:i/>
          <w:sz w:val="28"/>
        </w:rPr>
        <w:t xml:space="preserve">— </w:t>
      </w:r>
      <w:r>
        <w:rPr>
          <w:sz w:val="28"/>
        </w:rPr>
        <w:t>так</w:t>
      </w:r>
      <w:r>
        <w:rPr>
          <w:spacing w:val="1"/>
          <w:sz w:val="28"/>
        </w:rPr>
        <w:t xml:space="preserve"> </w:t>
      </w:r>
      <w:r>
        <w:rPr>
          <w:sz w:val="28"/>
        </w:rPr>
        <w:t>теперь...»,</w:t>
      </w:r>
      <w:r>
        <w:rPr>
          <w:spacing w:val="1"/>
          <w:sz w:val="28"/>
        </w:rPr>
        <w:t xml:space="preserve"> </w:t>
      </w:r>
      <w:r>
        <w:rPr>
          <w:sz w:val="28"/>
        </w:rPr>
        <w:t>«Люблю,</w:t>
      </w:r>
      <w:r>
        <w:rPr>
          <w:spacing w:val="1"/>
          <w:sz w:val="28"/>
        </w:rPr>
        <w:t xml:space="preserve"> </w:t>
      </w:r>
      <w:r>
        <w:rPr>
          <w:b/>
          <w:i/>
          <w:sz w:val="28"/>
        </w:rPr>
        <w:t>—</w:t>
      </w:r>
      <w:r>
        <w:rPr>
          <w:b/>
          <w:i/>
          <w:spacing w:val="1"/>
          <w:sz w:val="28"/>
        </w:rPr>
        <w:t xml:space="preserve"> </w:t>
      </w:r>
      <w:r>
        <w:rPr>
          <w:sz w:val="28"/>
        </w:rPr>
        <w:t>но</w:t>
      </w:r>
      <w:r>
        <w:rPr>
          <w:spacing w:val="1"/>
          <w:sz w:val="28"/>
        </w:rPr>
        <w:t xml:space="preserve"> </w:t>
      </w:r>
      <w:r>
        <w:rPr>
          <w:sz w:val="28"/>
        </w:rPr>
        <w:t>реже</w:t>
      </w:r>
      <w:r>
        <w:rPr>
          <w:spacing w:val="1"/>
          <w:sz w:val="28"/>
        </w:rPr>
        <w:t xml:space="preserve"> </w:t>
      </w:r>
      <w:r>
        <w:rPr>
          <w:sz w:val="28"/>
        </w:rPr>
        <w:t>говорю</w:t>
      </w:r>
      <w:r>
        <w:rPr>
          <w:spacing w:val="1"/>
          <w:sz w:val="28"/>
        </w:rPr>
        <w:t xml:space="preserve"> </w:t>
      </w:r>
      <w:r>
        <w:rPr>
          <w:sz w:val="28"/>
        </w:rPr>
        <w:t>об</w:t>
      </w:r>
      <w:r>
        <w:rPr>
          <w:spacing w:val="1"/>
          <w:sz w:val="28"/>
        </w:rPr>
        <w:t xml:space="preserve"> </w:t>
      </w:r>
      <w:r>
        <w:rPr>
          <w:sz w:val="28"/>
        </w:rPr>
        <w:t>этом...»,</w:t>
      </w:r>
      <w:r>
        <w:rPr>
          <w:spacing w:val="1"/>
          <w:sz w:val="28"/>
        </w:rPr>
        <w:t xml:space="preserve"> </w:t>
      </w:r>
      <w:r>
        <w:rPr>
          <w:sz w:val="28"/>
        </w:rPr>
        <w:t>«Ее</w:t>
      </w:r>
      <w:r>
        <w:rPr>
          <w:spacing w:val="1"/>
          <w:sz w:val="28"/>
        </w:rPr>
        <w:t xml:space="preserve"> </w:t>
      </w:r>
      <w:r>
        <w:rPr>
          <w:sz w:val="28"/>
        </w:rPr>
        <w:t>глаза</w:t>
      </w:r>
      <w:r>
        <w:rPr>
          <w:spacing w:val="1"/>
          <w:sz w:val="28"/>
        </w:rPr>
        <w:t xml:space="preserve"> </w:t>
      </w:r>
      <w:r>
        <w:rPr>
          <w:sz w:val="28"/>
        </w:rPr>
        <w:t>на</w:t>
      </w:r>
      <w:r>
        <w:rPr>
          <w:spacing w:val="1"/>
          <w:sz w:val="28"/>
        </w:rPr>
        <w:t xml:space="preserve"> </w:t>
      </w:r>
      <w:r>
        <w:rPr>
          <w:sz w:val="28"/>
        </w:rPr>
        <w:t>звезды</w:t>
      </w:r>
      <w:r>
        <w:rPr>
          <w:spacing w:val="70"/>
          <w:sz w:val="28"/>
        </w:rPr>
        <w:t xml:space="preserve"> </w:t>
      </w:r>
      <w:r>
        <w:rPr>
          <w:sz w:val="28"/>
        </w:rPr>
        <w:t>не</w:t>
      </w:r>
      <w:r>
        <w:rPr>
          <w:spacing w:val="1"/>
          <w:sz w:val="28"/>
        </w:rPr>
        <w:t xml:space="preserve"> </w:t>
      </w:r>
      <w:r>
        <w:rPr>
          <w:sz w:val="28"/>
        </w:rPr>
        <w:t xml:space="preserve">похожи...». </w:t>
      </w:r>
      <w:r>
        <w:rPr>
          <w:b/>
          <w:i/>
          <w:sz w:val="28"/>
        </w:rPr>
        <w:t>Темы и мотивы. «Вечные» темы (любовь, жизнь, смерть, красота) в</w:t>
      </w:r>
      <w:r>
        <w:rPr>
          <w:b/>
          <w:i/>
          <w:spacing w:val="1"/>
          <w:sz w:val="28"/>
        </w:rPr>
        <w:t xml:space="preserve"> </w:t>
      </w:r>
      <w:r>
        <w:rPr>
          <w:b/>
          <w:i/>
          <w:sz w:val="28"/>
        </w:rPr>
        <w:t>сонетах У.</w:t>
      </w:r>
      <w:r>
        <w:rPr>
          <w:b/>
          <w:i/>
          <w:spacing w:val="-1"/>
          <w:sz w:val="28"/>
        </w:rPr>
        <w:t xml:space="preserve"> </w:t>
      </w:r>
      <w:r>
        <w:rPr>
          <w:b/>
          <w:i/>
          <w:sz w:val="28"/>
        </w:rPr>
        <w:t>Шекспира.</w:t>
      </w:r>
    </w:p>
    <w:p w:rsidR="006B28B4" w:rsidRDefault="00DA7639">
      <w:pPr>
        <w:ind w:left="692" w:right="387" w:firstLine="708"/>
        <w:jc w:val="both"/>
        <w:rPr>
          <w:sz w:val="28"/>
        </w:rPr>
      </w:pPr>
      <w:r>
        <w:rPr>
          <w:i/>
          <w:sz w:val="28"/>
        </w:rPr>
        <w:t xml:space="preserve">Теория литературы: </w:t>
      </w:r>
      <w:r>
        <w:rPr>
          <w:sz w:val="28"/>
        </w:rPr>
        <w:t>твердая форма (сонет), строфа (углубление и расширение</w:t>
      </w:r>
      <w:r>
        <w:rPr>
          <w:spacing w:val="-67"/>
          <w:sz w:val="28"/>
        </w:rPr>
        <w:t xml:space="preserve"> </w:t>
      </w:r>
      <w:r>
        <w:rPr>
          <w:sz w:val="28"/>
        </w:rPr>
        <w:t>представлений).</w:t>
      </w:r>
    </w:p>
    <w:p w:rsidR="006B28B4" w:rsidRDefault="00DA7639">
      <w:pPr>
        <w:pStyle w:val="a3"/>
        <w:ind w:right="384"/>
      </w:pPr>
      <w:r>
        <w:rPr>
          <w:i/>
        </w:rPr>
        <w:t xml:space="preserve">Универсальные учебные действия: </w:t>
      </w:r>
      <w:r>
        <w:t>составление плана; выразительное чтение,</w:t>
      </w:r>
      <w:r>
        <w:rPr>
          <w:spacing w:val="1"/>
        </w:rPr>
        <w:t xml:space="preserve"> </w:t>
      </w:r>
      <w:r>
        <w:t>чтение</w:t>
      </w:r>
      <w:r>
        <w:rPr>
          <w:spacing w:val="1"/>
        </w:rPr>
        <w:t xml:space="preserve"> </w:t>
      </w:r>
      <w:r>
        <w:t>наизусть;</w:t>
      </w:r>
      <w:r>
        <w:rPr>
          <w:spacing w:val="1"/>
        </w:rPr>
        <w:t xml:space="preserve"> </w:t>
      </w:r>
      <w:r>
        <w:t>прослушивание</w:t>
      </w:r>
      <w:r>
        <w:rPr>
          <w:spacing w:val="1"/>
        </w:rPr>
        <w:t xml:space="preserve"> </w:t>
      </w:r>
      <w:r>
        <w:t>музыкальных</w:t>
      </w:r>
      <w:r>
        <w:rPr>
          <w:spacing w:val="1"/>
        </w:rPr>
        <w:t xml:space="preserve"> </w:t>
      </w:r>
      <w:r>
        <w:t>произведений;</w:t>
      </w:r>
      <w:r>
        <w:rPr>
          <w:spacing w:val="1"/>
        </w:rPr>
        <w:t xml:space="preserve"> </w:t>
      </w:r>
      <w:r>
        <w:t>сопоставление</w:t>
      </w:r>
      <w:r>
        <w:rPr>
          <w:spacing w:val="1"/>
        </w:rPr>
        <w:t xml:space="preserve"> </w:t>
      </w:r>
      <w:r>
        <w:t>портретов</w:t>
      </w:r>
      <w:r>
        <w:rPr>
          <w:spacing w:val="-5"/>
        </w:rPr>
        <w:t xml:space="preserve"> </w:t>
      </w:r>
      <w:r>
        <w:t>У. Шекспира; составление вопросов</w:t>
      </w:r>
      <w:r>
        <w:rPr>
          <w:spacing w:val="-2"/>
        </w:rPr>
        <w:t xml:space="preserve"> </w:t>
      </w:r>
      <w:r>
        <w:t>к</w:t>
      </w:r>
      <w:r>
        <w:rPr>
          <w:spacing w:val="-1"/>
        </w:rPr>
        <w:t xml:space="preserve"> </w:t>
      </w:r>
      <w:r>
        <w:t>статье</w:t>
      </w:r>
      <w:r>
        <w:rPr>
          <w:spacing w:val="-3"/>
        </w:rPr>
        <w:t xml:space="preserve"> </w:t>
      </w:r>
      <w:r>
        <w:t>учебника.</w:t>
      </w:r>
    </w:p>
    <w:p w:rsidR="006B28B4" w:rsidRDefault="00DA7639">
      <w:pPr>
        <w:ind w:left="692" w:right="383" w:firstLine="708"/>
        <w:jc w:val="both"/>
        <w:rPr>
          <w:sz w:val="28"/>
        </w:rPr>
      </w:pPr>
      <w:r>
        <w:rPr>
          <w:i/>
          <w:sz w:val="28"/>
        </w:rPr>
        <w:t xml:space="preserve">Внутрипредметные и межпредметные связи: </w:t>
      </w:r>
      <w:r>
        <w:rPr>
          <w:sz w:val="28"/>
        </w:rPr>
        <w:t>изобразительное искусство (М.</w:t>
      </w:r>
      <w:r>
        <w:rPr>
          <w:spacing w:val="1"/>
          <w:sz w:val="28"/>
        </w:rPr>
        <w:t xml:space="preserve"> </w:t>
      </w:r>
      <w:r>
        <w:rPr>
          <w:sz w:val="28"/>
        </w:rPr>
        <w:t>Друшаут.</w:t>
      </w:r>
      <w:r>
        <w:rPr>
          <w:spacing w:val="1"/>
          <w:sz w:val="28"/>
        </w:rPr>
        <w:t xml:space="preserve"> </w:t>
      </w:r>
      <w:r>
        <w:rPr>
          <w:sz w:val="28"/>
        </w:rPr>
        <w:t>Портрет</w:t>
      </w:r>
      <w:r>
        <w:rPr>
          <w:spacing w:val="1"/>
          <w:sz w:val="28"/>
        </w:rPr>
        <w:t xml:space="preserve"> </w:t>
      </w:r>
      <w:r>
        <w:rPr>
          <w:sz w:val="28"/>
        </w:rPr>
        <w:t>У.</w:t>
      </w:r>
      <w:r>
        <w:rPr>
          <w:spacing w:val="1"/>
          <w:sz w:val="28"/>
        </w:rPr>
        <w:t xml:space="preserve"> </w:t>
      </w:r>
      <w:r>
        <w:rPr>
          <w:sz w:val="28"/>
        </w:rPr>
        <w:t>Шекспира;</w:t>
      </w:r>
      <w:r>
        <w:rPr>
          <w:spacing w:val="1"/>
          <w:sz w:val="28"/>
        </w:rPr>
        <w:t xml:space="preserve"> </w:t>
      </w:r>
      <w:r>
        <w:rPr>
          <w:sz w:val="28"/>
        </w:rPr>
        <w:t>Э.</w:t>
      </w:r>
      <w:r>
        <w:rPr>
          <w:spacing w:val="1"/>
          <w:sz w:val="28"/>
        </w:rPr>
        <w:t xml:space="preserve"> </w:t>
      </w:r>
      <w:r>
        <w:rPr>
          <w:sz w:val="28"/>
        </w:rPr>
        <w:t>Улан.</w:t>
      </w:r>
      <w:r>
        <w:rPr>
          <w:spacing w:val="1"/>
          <w:sz w:val="28"/>
        </w:rPr>
        <w:t xml:space="preserve"> </w:t>
      </w:r>
      <w:r>
        <w:rPr>
          <w:sz w:val="28"/>
        </w:rPr>
        <w:t>Портрет</w:t>
      </w:r>
      <w:r>
        <w:rPr>
          <w:spacing w:val="1"/>
          <w:sz w:val="28"/>
        </w:rPr>
        <w:t xml:space="preserve"> </w:t>
      </w:r>
      <w:r>
        <w:rPr>
          <w:sz w:val="28"/>
        </w:rPr>
        <w:t>У.</w:t>
      </w:r>
      <w:r>
        <w:rPr>
          <w:spacing w:val="1"/>
          <w:sz w:val="28"/>
        </w:rPr>
        <w:t xml:space="preserve"> </w:t>
      </w:r>
      <w:r>
        <w:rPr>
          <w:sz w:val="28"/>
        </w:rPr>
        <w:t>Шекспира);</w:t>
      </w:r>
      <w:r>
        <w:rPr>
          <w:spacing w:val="1"/>
          <w:sz w:val="28"/>
        </w:rPr>
        <w:t xml:space="preserve"> </w:t>
      </w:r>
      <w:r>
        <w:rPr>
          <w:sz w:val="28"/>
        </w:rPr>
        <w:t>музыка</w:t>
      </w:r>
      <w:r>
        <w:rPr>
          <w:spacing w:val="1"/>
          <w:sz w:val="28"/>
        </w:rPr>
        <w:t xml:space="preserve"> </w:t>
      </w:r>
      <w:r>
        <w:rPr>
          <w:sz w:val="28"/>
        </w:rPr>
        <w:t>(М.</w:t>
      </w:r>
      <w:r>
        <w:rPr>
          <w:spacing w:val="1"/>
          <w:sz w:val="28"/>
        </w:rPr>
        <w:t xml:space="preserve"> </w:t>
      </w:r>
      <w:r>
        <w:rPr>
          <w:sz w:val="28"/>
        </w:rPr>
        <w:t>Таривердиев</w:t>
      </w:r>
      <w:r>
        <w:rPr>
          <w:spacing w:val="-5"/>
          <w:sz w:val="28"/>
        </w:rPr>
        <w:t xml:space="preserve"> </w:t>
      </w:r>
      <w:r>
        <w:rPr>
          <w:sz w:val="28"/>
        </w:rPr>
        <w:t>«Люблю,</w:t>
      </w:r>
      <w:r>
        <w:rPr>
          <w:spacing w:val="2"/>
          <w:sz w:val="28"/>
        </w:rPr>
        <w:t xml:space="preserve"> </w:t>
      </w:r>
      <w:r>
        <w:rPr>
          <w:sz w:val="28"/>
        </w:rPr>
        <w:t>—</w:t>
      </w:r>
      <w:r>
        <w:rPr>
          <w:spacing w:val="-1"/>
          <w:sz w:val="28"/>
        </w:rPr>
        <w:t xml:space="preserve"> </w:t>
      </w:r>
      <w:r>
        <w:rPr>
          <w:sz w:val="28"/>
        </w:rPr>
        <w:t>но реже говорю</w:t>
      </w:r>
      <w:r>
        <w:rPr>
          <w:spacing w:val="-1"/>
          <w:sz w:val="28"/>
        </w:rPr>
        <w:t xml:space="preserve"> </w:t>
      </w:r>
      <w:r>
        <w:rPr>
          <w:sz w:val="28"/>
        </w:rPr>
        <w:t>об</w:t>
      </w:r>
      <w:r>
        <w:rPr>
          <w:spacing w:val="1"/>
          <w:sz w:val="28"/>
        </w:rPr>
        <w:t xml:space="preserve"> </w:t>
      </w:r>
      <w:r>
        <w:rPr>
          <w:sz w:val="28"/>
        </w:rPr>
        <w:t>этом...»).</w:t>
      </w:r>
    </w:p>
    <w:p w:rsidR="006B28B4" w:rsidRDefault="00DA7639">
      <w:pPr>
        <w:ind w:left="692" w:right="387"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эмоциональной</w:t>
      </w:r>
      <w:r>
        <w:rPr>
          <w:spacing w:val="1"/>
          <w:sz w:val="28"/>
        </w:rPr>
        <w:t xml:space="preserve"> </w:t>
      </w:r>
      <w:r>
        <w:rPr>
          <w:sz w:val="28"/>
        </w:rPr>
        <w:t>культуры;</w:t>
      </w:r>
      <w:r>
        <w:rPr>
          <w:spacing w:val="1"/>
          <w:sz w:val="28"/>
        </w:rPr>
        <w:t xml:space="preserve"> </w:t>
      </w:r>
      <w:r>
        <w:rPr>
          <w:sz w:val="28"/>
        </w:rPr>
        <w:t>развитие</w:t>
      </w:r>
      <w:r>
        <w:rPr>
          <w:spacing w:val="-1"/>
          <w:sz w:val="28"/>
        </w:rPr>
        <w:t xml:space="preserve"> </w:t>
      </w:r>
      <w:r>
        <w:rPr>
          <w:sz w:val="28"/>
        </w:rPr>
        <w:t>представлений о</w:t>
      </w:r>
      <w:r>
        <w:rPr>
          <w:spacing w:val="-3"/>
          <w:sz w:val="28"/>
        </w:rPr>
        <w:t xml:space="preserve"> </w:t>
      </w:r>
      <w:r>
        <w:rPr>
          <w:sz w:val="28"/>
        </w:rPr>
        <w:t>«вечных» темах</w:t>
      </w:r>
      <w:r>
        <w:rPr>
          <w:spacing w:val="1"/>
          <w:sz w:val="28"/>
        </w:rPr>
        <w:t xml:space="preserve"> </w:t>
      </w:r>
      <w:r>
        <w:rPr>
          <w:sz w:val="28"/>
        </w:rPr>
        <w:t>(любовь).</w:t>
      </w:r>
    </w:p>
    <w:p w:rsidR="006B28B4" w:rsidRDefault="00DA7639">
      <w:pPr>
        <w:spacing w:line="321" w:lineRule="exact"/>
        <w:ind w:left="1401"/>
        <w:rPr>
          <w:sz w:val="28"/>
        </w:rPr>
      </w:pPr>
      <w:r>
        <w:rPr>
          <w:b/>
          <w:sz w:val="28"/>
        </w:rPr>
        <w:t>МАЦУО</w:t>
      </w:r>
      <w:r>
        <w:rPr>
          <w:b/>
          <w:spacing w:val="-1"/>
          <w:sz w:val="28"/>
        </w:rPr>
        <w:t xml:space="preserve"> </w:t>
      </w:r>
      <w:r>
        <w:rPr>
          <w:b/>
          <w:sz w:val="28"/>
        </w:rPr>
        <w:t xml:space="preserve">БАСЁ </w:t>
      </w:r>
      <w:r>
        <w:rPr>
          <w:sz w:val="28"/>
        </w:rPr>
        <w:t>(1</w:t>
      </w:r>
      <w:r>
        <w:rPr>
          <w:spacing w:val="-2"/>
          <w:sz w:val="28"/>
        </w:rPr>
        <w:t xml:space="preserve"> </w:t>
      </w:r>
      <w:r>
        <w:rPr>
          <w:sz w:val="28"/>
        </w:rPr>
        <w:t>час)</w:t>
      </w:r>
    </w:p>
    <w:p w:rsidR="006B28B4" w:rsidRDefault="00DA7639">
      <w:pPr>
        <w:pStyle w:val="a3"/>
        <w:ind w:right="390"/>
      </w:pPr>
      <w:r>
        <w:t>Образ</w:t>
      </w:r>
      <w:r>
        <w:rPr>
          <w:spacing w:val="1"/>
        </w:rPr>
        <w:t xml:space="preserve"> </w:t>
      </w:r>
      <w:r>
        <w:t>поэта.</w:t>
      </w:r>
      <w:r>
        <w:rPr>
          <w:spacing w:val="1"/>
        </w:rPr>
        <w:t xml:space="preserve"> </w:t>
      </w:r>
      <w:r>
        <w:t>Основные</w:t>
      </w:r>
      <w:r>
        <w:rPr>
          <w:spacing w:val="1"/>
        </w:rPr>
        <w:t xml:space="preserve"> </w:t>
      </w:r>
      <w:r>
        <w:t>биографические</w:t>
      </w:r>
      <w:r>
        <w:rPr>
          <w:spacing w:val="1"/>
        </w:rPr>
        <w:t xml:space="preserve"> </w:t>
      </w:r>
      <w:r>
        <w:t>сведения.</w:t>
      </w:r>
      <w:r>
        <w:rPr>
          <w:spacing w:val="1"/>
        </w:rPr>
        <w:t xml:space="preserve"> </w:t>
      </w:r>
      <w:r>
        <w:t>Знакомство</w:t>
      </w:r>
      <w:r>
        <w:rPr>
          <w:spacing w:val="1"/>
        </w:rPr>
        <w:t xml:space="preserve"> </w:t>
      </w:r>
      <w:r>
        <w:t>со</w:t>
      </w:r>
      <w:r>
        <w:rPr>
          <w:spacing w:val="1"/>
        </w:rPr>
        <w:t xml:space="preserve"> </w:t>
      </w:r>
      <w:r>
        <w:t>стихотворениями,</w:t>
      </w:r>
      <w:r>
        <w:rPr>
          <w:spacing w:val="-2"/>
        </w:rPr>
        <w:t xml:space="preserve"> </w:t>
      </w:r>
      <w:r>
        <w:t>их тематикой,</w:t>
      </w:r>
      <w:r>
        <w:rPr>
          <w:spacing w:val="-1"/>
        </w:rPr>
        <w:t xml:space="preserve"> </w:t>
      </w:r>
      <w:r>
        <w:t>своеобразием</w:t>
      </w:r>
      <w:r>
        <w:rPr>
          <w:spacing w:val="-1"/>
        </w:rPr>
        <w:t xml:space="preserve"> </w:t>
      </w:r>
      <w:r>
        <w:t>образов</w:t>
      </w:r>
      <w:r>
        <w:rPr>
          <w:spacing w:val="-3"/>
        </w:rPr>
        <w:t xml:space="preserve"> </w:t>
      </w:r>
      <w:r>
        <w:t>и</w:t>
      </w:r>
      <w:r>
        <w:rPr>
          <w:spacing w:val="-1"/>
        </w:rPr>
        <w:t xml:space="preserve"> </w:t>
      </w:r>
      <w:r>
        <w:t>структуры.</w:t>
      </w:r>
    </w:p>
    <w:p w:rsidR="006B28B4" w:rsidRDefault="00DA7639">
      <w:pPr>
        <w:pStyle w:val="a3"/>
        <w:spacing w:line="321" w:lineRule="exact"/>
        <w:ind w:left="1401" w:firstLine="0"/>
      </w:pPr>
      <w:r>
        <w:t>Теория</w:t>
      </w:r>
      <w:r>
        <w:rPr>
          <w:spacing w:val="-4"/>
        </w:rPr>
        <w:t xml:space="preserve"> </w:t>
      </w:r>
      <w:r>
        <w:t>литературы:</w:t>
      </w:r>
      <w:r>
        <w:rPr>
          <w:spacing w:val="-3"/>
        </w:rPr>
        <w:t xml:space="preserve"> </w:t>
      </w:r>
      <w:r>
        <w:t>хокку</w:t>
      </w:r>
      <w:r>
        <w:rPr>
          <w:spacing w:val="-3"/>
        </w:rPr>
        <w:t xml:space="preserve"> </w:t>
      </w:r>
      <w:r>
        <w:t>(хайку).</w:t>
      </w:r>
    </w:p>
    <w:p w:rsidR="006B28B4" w:rsidRDefault="00DA7639">
      <w:pPr>
        <w:pStyle w:val="a3"/>
        <w:ind w:right="388"/>
      </w:pPr>
      <w:r>
        <w:rPr>
          <w:i/>
        </w:rPr>
        <w:t xml:space="preserve">Универсальные учебные действия: </w:t>
      </w:r>
      <w:r>
        <w:t>сообщение о жизни М. Басё; чтение хокку;</w:t>
      </w:r>
      <w:r>
        <w:rPr>
          <w:spacing w:val="1"/>
        </w:rPr>
        <w:t xml:space="preserve"> </w:t>
      </w:r>
      <w:r>
        <w:t>работа</w:t>
      </w:r>
      <w:r>
        <w:rPr>
          <w:spacing w:val="1"/>
        </w:rPr>
        <w:t xml:space="preserve"> </w:t>
      </w:r>
      <w:r>
        <w:t>со</w:t>
      </w:r>
      <w:r>
        <w:rPr>
          <w:spacing w:val="1"/>
        </w:rPr>
        <w:t xml:space="preserve"> </w:t>
      </w:r>
      <w:r>
        <w:t>статьей</w:t>
      </w:r>
      <w:r>
        <w:rPr>
          <w:spacing w:val="1"/>
        </w:rPr>
        <w:t xml:space="preserve"> </w:t>
      </w:r>
      <w:r>
        <w:t>учебника;</w:t>
      </w:r>
      <w:r>
        <w:rPr>
          <w:spacing w:val="1"/>
        </w:rPr>
        <w:t xml:space="preserve"> </w:t>
      </w:r>
      <w:r>
        <w:t>характеристика</w:t>
      </w:r>
      <w:r>
        <w:rPr>
          <w:spacing w:val="1"/>
        </w:rPr>
        <w:t xml:space="preserve"> </w:t>
      </w:r>
      <w:r>
        <w:t>иллюстраций;</w:t>
      </w:r>
      <w:r>
        <w:rPr>
          <w:spacing w:val="1"/>
        </w:rPr>
        <w:t xml:space="preserve"> </w:t>
      </w:r>
      <w:r>
        <w:t>сопоставление</w:t>
      </w:r>
      <w:r>
        <w:rPr>
          <w:spacing w:val="1"/>
        </w:rPr>
        <w:t xml:space="preserve"> </w:t>
      </w:r>
      <w:r>
        <w:t>иллюстраций</w:t>
      </w:r>
      <w:r>
        <w:rPr>
          <w:spacing w:val="-1"/>
        </w:rPr>
        <w:t xml:space="preserve"> </w:t>
      </w:r>
      <w:r>
        <w:t>и текстов</w:t>
      </w:r>
      <w:r>
        <w:rPr>
          <w:spacing w:val="-2"/>
        </w:rPr>
        <w:t xml:space="preserve"> </w:t>
      </w:r>
      <w:r>
        <w:t>хокку.</w:t>
      </w:r>
    </w:p>
    <w:p w:rsidR="006B28B4" w:rsidRDefault="00DA7639">
      <w:pPr>
        <w:spacing w:before="1"/>
        <w:ind w:left="692" w:right="386" w:firstLine="708"/>
        <w:jc w:val="both"/>
        <w:rPr>
          <w:sz w:val="28"/>
        </w:rPr>
      </w:pPr>
      <w:r>
        <w:rPr>
          <w:i/>
          <w:sz w:val="28"/>
        </w:rPr>
        <w:t xml:space="preserve">Внутрипредметные и межпредметные связи: </w:t>
      </w:r>
      <w:r>
        <w:rPr>
          <w:sz w:val="28"/>
        </w:rPr>
        <w:t>изобразительное искусство (Ёса</w:t>
      </w:r>
      <w:r>
        <w:rPr>
          <w:spacing w:val="-67"/>
          <w:sz w:val="28"/>
        </w:rPr>
        <w:t xml:space="preserve"> </w:t>
      </w:r>
      <w:r>
        <w:rPr>
          <w:sz w:val="28"/>
        </w:rPr>
        <w:t>Бусон.</w:t>
      </w:r>
      <w:r>
        <w:rPr>
          <w:spacing w:val="-6"/>
          <w:sz w:val="28"/>
        </w:rPr>
        <w:t xml:space="preserve"> </w:t>
      </w:r>
      <w:r>
        <w:rPr>
          <w:sz w:val="28"/>
        </w:rPr>
        <w:t>Портрет</w:t>
      </w:r>
      <w:r>
        <w:rPr>
          <w:spacing w:val="-2"/>
          <w:sz w:val="28"/>
        </w:rPr>
        <w:t xml:space="preserve"> </w:t>
      </w:r>
      <w:r>
        <w:rPr>
          <w:sz w:val="28"/>
        </w:rPr>
        <w:t>Мацуо</w:t>
      </w:r>
      <w:r>
        <w:rPr>
          <w:spacing w:val="-1"/>
          <w:sz w:val="28"/>
        </w:rPr>
        <w:t xml:space="preserve"> </w:t>
      </w:r>
      <w:r>
        <w:rPr>
          <w:sz w:val="28"/>
        </w:rPr>
        <w:t>Басё; гравюры</w:t>
      </w:r>
      <w:r>
        <w:rPr>
          <w:spacing w:val="-2"/>
          <w:sz w:val="28"/>
        </w:rPr>
        <w:t xml:space="preserve"> </w:t>
      </w:r>
      <w:r>
        <w:rPr>
          <w:sz w:val="28"/>
        </w:rPr>
        <w:t>японских</w:t>
      </w:r>
      <w:r>
        <w:rPr>
          <w:spacing w:val="-1"/>
          <w:sz w:val="28"/>
        </w:rPr>
        <w:t xml:space="preserve"> </w:t>
      </w:r>
      <w:r>
        <w:rPr>
          <w:sz w:val="28"/>
        </w:rPr>
        <w:t>художников;</w:t>
      </w:r>
      <w:r>
        <w:rPr>
          <w:spacing w:val="-3"/>
          <w:sz w:val="28"/>
        </w:rPr>
        <w:t xml:space="preserve"> </w:t>
      </w:r>
      <w:r>
        <w:rPr>
          <w:sz w:val="28"/>
        </w:rPr>
        <w:t>японский</w:t>
      </w:r>
      <w:r>
        <w:rPr>
          <w:spacing w:val="-2"/>
          <w:sz w:val="28"/>
        </w:rPr>
        <w:t xml:space="preserve"> </w:t>
      </w:r>
      <w:r>
        <w:rPr>
          <w:sz w:val="28"/>
        </w:rPr>
        <w:t>пейзаж).</w:t>
      </w:r>
    </w:p>
    <w:p w:rsidR="006B28B4" w:rsidRDefault="00DA7639">
      <w:pPr>
        <w:spacing w:line="321" w:lineRule="exact"/>
        <w:ind w:left="1401"/>
        <w:jc w:val="both"/>
        <w:rPr>
          <w:sz w:val="28"/>
        </w:rPr>
      </w:pPr>
      <w:r>
        <w:rPr>
          <w:i/>
          <w:sz w:val="28"/>
        </w:rPr>
        <w:t>Метапредметные</w:t>
      </w:r>
      <w:r>
        <w:rPr>
          <w:i/>
          <w:spacing w:val="-6"/>
          <w:sz w:val="28"/>
        </w:rPr>
        <w:t xml:space="preserve"> </w:t>
      </w:r>
      <w:r>
        <w:rPr>
          <w:i/>
          <w:sz w:val="28"/>
        </w:rPr>
        <w:t>ценности:</w:t>
      </w:r>
      <w:r>
        <w:rPr>
          <w:i/>
          <w:spacing w:val="-4"/>
          <w:sz w:val="28"/>
        </w:rPr>
        <w:t xml:space="preserve"> </w:t>
      </w:r>
      <w:r>
        <w:rPr>
          <w:sz w:val="28"/>
        </w:rPr>
        <w:t>развитие</w:t>
      </w:r>
      <w:r>
        <w:rPr>
          <w:spacing w:val="-4"/>
          <w:sz w:val="28"/>
        </w:rPr>
        <w:t xml:space="preserve"> </w:t>
      </w:r>
      <w:r>
        <w:rPr>
          <w:sz w:val="28"/>
        </w:rPr>
        <w:t>ассоциативного</w:t>
      </w:r>
      <w:r>
        <w:rPr>
          <w:spacing w:val="-4"/>
          <w:sz w:val="28"/>
        </w:rPr>
        <w:t xml:space="preserve"> </w:t>
      </w:r>
      <w:r>
        <w:rPr>
          <w:sz w:val="28"/>
        </w:rPr>
        <w:t>мышления.</w:t>
      </w:r>
    </w:p>
    <w:p w:rsidR="006B28B4" w:rsidRDefault="00DA7639">
      <w:pPr>
        <w:ind w:left="1401"/>
        <w:jc w:val="both"/>
        <w:rPr>
          <w:sz w:val="28"/>
        </w:rPr>
      </w:pPr>
      <w:r>
        <w:rPr>
          <w:i/>
          <w:sz w:val="28"/>
        </w:rPr>
        <w:t>Творческая</w:t>
      </w:r>
      <w:r>
        <w:rPr>
          <w:i/>
          <w:spacing w:val="-5"/>
          <w:sz w:val="28"/>
        </w:rPr>
        <w:t xml:space="preserve"> </w:t>
      </w:r>
      <w:r>
        <w:rPr>
          <w:i/>
          <w:sz w:val="28"/>
        </w:rPr>
        <w:t>работа:</w:t>
      </w:r>
      <w:r>
        <w:rPr>
          <w:i/>
          <w:spacing w:val="-4"/>
          <w:sz w:val="28"/>
        </w:rPr>
        <w:t xml:space="preserve"> </w:t>
      </w:r>
      <w:r>
        <w:rPr>
          <w:sz w:val="28"/>
        </w:rPr>
        <w:t>сочинение</w:t>
      </w:r>
      <w:r>
        <w:rPr>
          <w:spacing w:val="-3"/>
          <w:sz w:val="28"/>
        </w:rPr>
        <w:t xml:space="preserve"> </w:t>
      </w:r>
      <w:r>
        <w:rPr>
          <w:sz w:val="28"/>
        </w:rPr>
        <w:t>собственных</w:t>
      </w:r>
      <w:r>
        <w:rPr>
          <w:spacing w:val="-2"/>
          <w:sz w:val="28"/>
        </w:rPr>
        <w:t xml:space="preserve"> </w:t>
      </w:r>
      <w:r>
        <w:rPr>
          <w:sz w:val="28"/>
        </w:rPr>
        <w:t>хокку.</w:t>
      </w:r>
    </w:p>
    <w:p w:rsidR="006B28B4" w:rsidRDefault="00DA7639">
      <w:pPr>
        <w:spacing w:before="2" w:line="322" w:lineRule="exact"/>
        <w:ind w:left="1401"/>
        <w:rPr>
          <w:sz w:val="28"/>
        </w:rPr>
      </w:pPr>
      <w:r>
        <w:rPr>
          <w:b/>
          <w:sz w:val="28"/>
        </w:rPr>
        <w:t>Р.</w:t>
      </w:r>
      <w:r>
        <w:rPr>
          <w:b/>
          <w:spacing w:val="-3"/>
          <w:sz w:val="28"/>
        </w:rPr>
        <w:t xml:space="preserve"> </w:t>
      </w:r>
      <w:r>
        <w:rPr>
          <w:b/>
          <w:sz w:val="28"/>
        </w:rPr>
        <w:t xml:space="preserve">БЁРНС </w:t>
      </w:r>
      <w:r>
        <w:rPr>
          <w:sz w:val="28"/>
        </w:rPr>
        <w:t>(1 час)</w:t>
      </w:r>
    </w:p>
    <w:p w:rsidR="006B28B4" w:rsidRDefault="00DA7639">
      <w:pPr>
        <w:spacing w:line="322" w:lineRule="exact"/>
        <w:ind w:left="1401"/>
        <w:jc w:val="both"/>
        <w:rPr>
          <w:b/>
          <w:i/>
          <w:sz w:val="28"/>
        </w:rPr>
      </w:pPr>
      <w:r>
        <w:rPr>
          <w:sz w:val="28"/>
        </w:rPr>
        <w:t>Краткие</w:t>
      </w:r>
      <w:r>
        <w:rPr>
          <w:spacing w:val="11"/>
          <w:sz w:val="28"/>
        </w:rPr>
        <w:t xml:space="preserve"> </w:t>
      </w:r>
      <w:r>
        <w:rPr>
          <w:sz w:val="28"/>
        </w:rPr>
        <w:t>сведения</w:t>
      </w:r>
      <w:r>
        <w:rPr>
          <w:spacing w:val="9"/>
          <w:sz w:val="28"/>
        </w:rPr>
        <w:t xml:space="preserve"> </w:t>
      </w:r>
      <w:r>
        <w:rPr>
          <w:sz w:val="28"/>
        </w:rPr>
        <w:t>об</w:t>
      </w:r>
      <w:r>
        <w:rPr>
          <w:spacing w:val="13"/>
          <w:sz w:val="28"/>
        </w:rPr>
        <w:t xml:space="preserve"> </w:t>
      </w:r>
      <w:r>
        <w:rPr>
          <w:sz w:val="28"/>
        </w:rPr>
        <w:t>авторе.</w:t>
      </w:r>
      <w:r>
        <w:rPr>
          <w:spacing w:val="8"/>
          <w:sz w:val="28"/>
        </w:rPr>
        <w:t xml:space="preserve"> </w:t>
      </w:r>
      <w:r>
        <w:rPr>
          <w:sz w:val="28"/>
        </w:rPr>
        <w:t>Стихотворения:</w:t>
      </w:r>
      <w:r>
        <w:rPr>
          <w:spacing w:val="16"/>
          <w:sz w:val="28"/>
        </w:rPr>
        <w:t xml:space="preserve"> </w:t>
      </w:r>
      <w:r>
        <w:rPr>
          <w:b/>
          <w:i/>
          <w:sz w:val="28"/>
        </w:rPr>
        <w:t>«</w:t>
      </w:r>
      <w:r>
        <w:rPr>
          <w:b/>
          <w:i/>
          <w:spacing w:val="-31"/>
          <w:sz w:val="28"/>
        </w:rPr>
        <w:t xml:space="preserve"> </w:t>
      </w:r>
      <w:r>
        <w:rPr>
          <w:b/>
          <w:i/>
          <w:spacing w:val="25"/>
          <w:sz w:val="28"/>
        </w:rPr>
        <w:t>Воз</w:t>
      </w:r>
      <w:r>
        <w:rPr>
          <w:b/>
          <w:i/>
          <w:spacing w:val="31"/>
          <w:sz w:val="28"/>
        </w:rPr>
        <w:t>вращен</w:t>
      </w:r>
      <w:r>
        <w:rPr>
          <w:b/>
          <w:i/>
          <w:spacing w:val="18"/>
          <w:sz w:val="28"/>
        </w:rPr>
        <w:t>ие</w:t>
      </w:r>
      <w:r>
        <w:rPr>
          <w:b/>
          <w:i/>
          <w:spacing w:val="91"/>
          <w:sz w:val="28"/>
        </w:rPr>
        <w:t xml:space="preserve"> </w:t>
      </w:r>
      <w:r>
        <w:rPr>
          <w:b/>
          <w:i/>
          <w:spacing w:val="19"/>
          <w:sz w:val="28"/>
        </w:rPr>
        <w:t>со</w:t>
      </w:r>
      <w:r>
        <w:rPr>
          <w:b/>
          <w:i/>
          <w:spacing w:val="-29"/>
          <w:sz w:val="28"/>
        </w:rPr>
        <w:t xml:space="preserve"> </w:t>
      </w:r>
      <w:r>
        <w:rPr>
          <w:b/>
          <w:i/>
          <w:sz w:val="28"/>
        </w:rPr>
        <w:t>л</w:t>
      </w:r>
      <w:r>
        <w:rPr>
          <w:b/>
          <w:i/>
          <w:spacing w:val="-30"/>
          <w:sz w:val="28"/>
        </w:rPr>
        <w:t xml:space="preserve"> </w:t>
      </w:r>
      <w:r>
        <w:rPr>
          <w:b/>
          <w:i/>
          <w:spacing w:val="30"/>
          <w:sz w:val="28"/>
        </w:rPr>
        <w:t>дата»</w:t>
      </w:r>
      <w:r>
        <w:rPr>
          <w:b/>
          <w:i/>
          <w:spacing w:val="-29"/>
          <w:sz w:val="28"/>
        </w:rPr>
        <w:t xml:space="preserve"> </w:t>
      </w:r>
      <w:r>
        <w:rPr>
          <w:b/>
          <w:i/>
          <w:sz w:val="28"/>
        </w:rPr>
        <w:t>,</w:t>
      </w:r>
    </w:p>
    <w:p w:rsidR="006B28B4" w:rsidRDefault="00DA7639">
      <w:pPr>
        <w:pStyle w:val="a3"/>
        <w:ind w:right="388" w:firstLine="0"/>
      </w:pPr>
      <w:r>
        <w:rPr>
          <w:b/>
          <w:i/>
        </w:rPr>
        <w:t>«Д</w:t>
      </w:r>
      <w:r>
        <w:rPr>
          <w:b/>
          <w:i/>
          <w:spacing w:val="18"/>
        </w:rPr>
        <w:t>жо</w:t>
      </w:r>
      <w:r>
        <w:rPr>
          <w:b/>
          <w:i/>
        </w:rPr>
        <w:t>н</w:t>
      </w:r>
      <w:r>
        <w:rPr>
          <w:b/>
          <w:i/>
          <w:spacing w:val="8"/>
        </w:rPr>
        <w:t xml:space="preserve"> </w:t>
      </w:r>
      <w:r>
        <w:rPr>
          <w:b/>
          <w:i/>
        </w:rPr>
        <w:t>Я</w:t>
      </w:r>
      <w:r>
        <w:rPr>
          <w:b/>
          <w:i/>
          <w:spacing w:val="30"/>
        </w:rPr>
        <w:t>чменно</w:t>
      </w:r>
      <w:r>
        <w:rPr>
          <w:b/>
          <w:i/>
        </w:rPr>
        <w:t>е</w:t>
      </w:r>
      <w:r>
        <w:rPr>
          <w:b/>
          <w:i/>
          <w:spacing w:val="8"/>
        </w:rPr>
        <w:t xml:space="preserve"> </w:t>
      </w:r>
      <w:r>
        <w:rPr>
          <w:b/>
          <w:i/>
        </w:rPr>
        <w:t>З</w:t>
      </w:r>
      <w:r>
        <w:rPr>
          <w:b/>
          <w:i/>
          <w:spacing w:val="30"/>
        </w:rPr>
        <w:t>ерно»</w:t>
      </w:r>
      <w:r>
        <w:rPr>
          <w:b/>
          <w:i/>
          <w:spacing w:val="120"/>
        </w:rPr>
        <w:t xml:space="preserve"> </w:t>
      </w:r>
      <w:r>
        <w:t>(по</w:t>
      </w:r>
      <w:r>
        <w:rPr>
          <w:spacing w:val="1"/>
        </w:rPr>
        <w:t xml:space="preserve"> </w:t>
      </w:r>
      <w:r>
        <w:t>выбору).</w:t>
      </w:r>
      <w:r>
        <w:rPr>
          <w:spacing w:val="1"/>
        </w:rPr>
        <w:t xml:space="preserve"> </w:t>
      </w:r>
      <w:r>
        <w:t>Основные</w:t>
      </w:r>
      <w:r>
        <w:rPr>
          <w:spacing w:val="2"/>
        </w:rPr>
        <w:t xml:space="preserve"> </w:t>
      </w:r>
      <w:r>
        <w:t>мотивы</w:t>
      </w:r>
      <w:r>
        <w:rPr>
          <w:spacing w:val="69"/>
        </w:rPr>
        <w:t xml:space="preserve"> </w:t>
      </w:r>
      <w:r>
        <w:t>стихотворений:</w:t>
      </w:r>
      <w:r>
        <w:rPr>
          <w:spacing w:val="-68"/>
        </w:rPr>
        <w:t xml:space="preserve"> </w:t>
      </w:r>
      <w:r>
        <w:t>чувство долга,</w:t>
      </w:r>
      <w:r>
        <w:rPr>
          <w:spacing w:val="-3"/>
        </w:rPr>
        <w:t xml:space="preserve"> </w:t>
      </w:r>
      <w:r>
        <w:t>воинская</w:t>
      </w:r>
      <w:r>
        <w:rPr>
          <w:spacing w:val="1"/>
        </w:rPr>
        <w:t xml:space="preserve"> </w:t>
      </w:r>
      <w:r>
        <w:t>честь,</w:t>
      </w:r>
      <w:r>
        <w:rPr>
          <w:spacing w:val="-2"/>
        </w:rPr>
        <w:t xml:space="preserve"> </w:t>
      </w:r>
      <w:r>
        <w:t>народное</w:t>
      </w:r>
      <w:r>
        <w:rPr>
          <w:spacing w:val="-1"/>
        </w:rPr>
        <w:t xml:space="preserve"> </w:t>
      </w:r>
      <w:r>
        <w:t>представление о</w:t>
      </w:r>
      <w:r>
        <w:rPr>
          <w:spacing w:val="-4"/>
        </w:rPr>
        <w:t xml:space="preserve"> </w:t>
      </w:r>
      <w:r>
        <w:t>добре</w:t>
      </w:r>
      <w:r>
        <w:rPr>
          <w:spacing w:val="-4"/>
        </w:rPr>
        <w:t xml:space="preserve"> </w:t>
      </w:r>
      <w:r>
        <w:t>и силе.</w:t>
      </w:r>
    </w:p>
    <w:p w:rsidR="006B28B4" w:rsidRDefault="00DA7639">
      <w:pPr>
        <w:ind w:left="692" w:right="389"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лиро-эпическая</w:t>
      </w:r>
      <w:r>
        <w:rPr>
          <w:spacing w:val="1"/>
          <w:sz w:val="28"/>
        </w:rPr>
        <w:t xml:space="preserve"> </w:t>
      </w:r>
      <w:r>
        <w:rPr>
          <w:sz w:val="28"/>
        </w:rPr>
        <w:t>песня,</w:t>
      </w:r>
      <w:r>
        <w:rPr>
          <w:spacing w:val="1"/>
          <w:sz w:val="28"/>
        </w:rPr>
        <w:t xml:space="preserve"> </w:t>
      </w:r>
      <w:r>
        <w:rPr>
          <w:sz w:val="28"/>
        </w:rPr>
        <w:t>баллада;</w:t>
      </w:r>
      <w:r>
        <w:rPr>
          <w:spacing w:val="1"/>
          <w:sz w:val="28"/>
        </w:rPr>
        <w:t xml:space="preserve"> </w:t>
      </w:r>
      <w:r>
        <w:rPr>
          <w:sz w:val="28"/>
        </w:rPr>
        <w:t>аллегория;</w:t>
      </w:r>
      <w:r>
        <w:rPr>
          <w:spacing w:val="1"/>
          <w:sz w:val="28"/>
        </w:rPr>
        <w:t xml:space="preserve"> </w:t>
      </w:r>
      <w:r>
        <w:rPr>
          <w:sz w:val="28"/>
        </w:rPr>
        <w:t>перевод</w:t>
      </w:r>
      <w:r>
        <w:rPr>
          <w:spacing w:val="1"/>
          <w:sz w:val="28"/>
        </w:rPr>
        <w:t xml:space="preserve"> </w:t>
      </w:r>
      <w:r>
        <w:rPr>
          <w:sz w:val="28"/>
        </w:rPr>
        <w:t>стихотворений.</w:t>
      </w:r>
    </w:p>
    <w:p w:rsidR="006B28B4" w:rsidRDefault="00DA7639">
      <w:pPr>
        <w:pStyle w:val="a3"/>
        <w:ind w:right="386"/>
      </w:pPr>
      <w:r>
        <w:rPr>
          <w:i/>
        </w:rPr>
        <w:t xml:space="preserve">Универсальные учебные действия: </w:t>
      </w:r>
      <w:r>
        <w:t>составление плана статьи учебника; работа</w:t>
      </w:r>
      <w:r>
        <w:rPr>
          <w:spacing w:val="1"/>
        </w:rPr>
        <w:t xml:space="preserve"> </w:t>
      </w:r>
      <w:r>
        <w:t>с иллюстрациями; сообщение «Р. Бёрнс и музыка»; прослушивание музыкальных</w:t>
      </w:r>
      <w:r>
        <w:rPr>
          <w:spacing w:val="1"/>
        </w:rPr>
        <w:t xml:space="preserve"> </w:t>
      </w:r>
      <w:r>
        <w:t>произведений; заполнение таблицы;</w:t>
      </w:r>
      <w:r>
        <w:rPr>
          <w:spacing w:val="1"/>
        </w:rPr>
        <w:t xml:space="preserve"> </w:t>
      </w:r>
      <w:r>
        <w:t>беседа.</w:t>
      </w:r>
    </w:p>
    <w:p w:rsidR="006B28B4" w:rsidRDefault="00DA7639">
      <w:pPr>
        <w:pStyle w:val="a3"/>
        <w:ind w:right="385"/>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(стихи</w:t>
      </w:r>
      <w:r>
        <w:rPr>
          <w:spacing w:val="1"/>
        </w:rPr>
        <w:t xml:space="preserve"> </w:t>
      </w:r>
      <w:r>
        <w:t>о</w:t>
      </w:r>
      <w:r>
        <w:rPr>
          <w:spacing w:val="1"/>
        </w:rPr>
        <w:t xml:space="preserve"> </w:t>
      </w:r>
      <w:r>
        <w:t>войне</w:t>
      </w:r>
      <w:r>
        <w:rPr>
          <w:spacing w:val="1"/>
        </w:rPr>
        <w:t xml:space="preserve"> </w:t>
      </w:r>
      <w:r>
        <w:t>советских поэтов); изобразительное искусство (А. Нейсмит. Портрет Р. Бёрнса, П.</w:t>
      </w:r>
      <w:r>
        <w:rPr>
          <w:spacing w:val="1"/>
        </w:rPr>
        <w:t xml:space="preserve"> </w:t>
      </w:r>
      <w:r>
        <w:t>Тейлор'.</w:t>
      </w:r>
      <w:r>
        <w:rPr>
          <w:spacing w:val="53"/>
        </w:rPr>
        <w:t xml:space="preserve"> </w:t>
      </w:r>
      <w:r>
        <w:t>Портрет</w:t>
      </w:r>
      <w:r>
        <w:rPr>
          <w:spacing w:val="52"/>
        </w:rPr>
        <w:t xml:space="preserve"> </w:t>
      </w:r>
      <w:r>
        <w:t>Р.</w:t>
      </w:r>
      <w:r>
        <w:rPr>
          <w:spacing w:val="53"/>
        </w:rPr>
        <w:t xml:space="preserve"> </w:t>
      </w:r>
      <w:r>
        <w:t>Бёрнса;</w:t>
      </w:r>
      <w:r>
        <w:rPr>
          <w:spacing w:val="53"/>
        </w:rPr>
        <w:t xml:space="preserve"> </w:t>
      </w:r>
      <w:r>
        <w:t>В.А.</w:t>
      </w:r>
      <w:r>
        <w:rPr>
          <w:spacing w:val="52"/>
        </w:rPr>
        <w:t xml:space="preserve"> </w:t>
      </w:r>
      <w:r>
        <w:t>Фаворский.</w:t>
      </w:r>
      <w:r>
        <w:rPr>
          <w:spacing w:val="54"/>
        </w:rPr>
        <w:t xml:space="preserve"> </w:t>
      </w:r>
      <w:r>
        <w:t>Иллюстрация</w:t>
      </w:r>
      <w:r>
        <w:rPr>
          <w:spacing w:val="52"/>
        </w:rPr>
        <w:t xml:space="preserve"> </w:t>
      </w:r>
      <w:r>
        <w:t>к</w:t>
      </w:r>
      <w:r>
        <w:rPr>
          <w:spacing w:val="54"/>
        </w:rPr>
        <w:t xml:space="preserve"> </w:t>
      </w:r>
      <w:r>
        <w:t>стихотворению</w:t>
      </w:r>
    </w:p>
    <w:p w:rsidR="006B28B4" w:rsidRDefault="00DA7639">
      <w:pPr>
        <w:pStyle w:val="a3"/>
        <w:spacing w:line="321" w:lineRule="exact"/>
        <w:ind w:firstLine="0"/>
      </w:pPr>
      <w:r>
        <w:t>«Возвращение</w:t>
      </w:r>
      <w:r>
        <w:rPr>
          <w:spacing w:val="-4"/>
        </w:rPr>
        <w:t xml:space="preserve"> </w:t>
      </w:r>
      <w:r>
        <w:t>солдата»).</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pStyle w:val="a3"/>
        <w:spacing w:before="73"/>
        <w:jc w:val="left"/>
      </w:pPr>
      <w:r>
        <w:rPr>
          <w:i/>
        </w:rPr>
        <w:t>Метапредметные</w:t>
      </w:r>
      <w:r>
        <w:rPr>
          <w:i/>
          <w:spacing w:val="14"/>
        </w:rPr>
        <w:t xml:space="preserve"> </w:t>
      </w:r>
      <w:r>
        <w:rPr>
          <w:i/>
        </w:rPr>
        <w:t>ценности:</w:t>
      </w:r>
      <w:r>
        <w:rPr>
          <w:i/>
          <w:spacing w:val="16"/>
        </w:rPr>
        <w:t xml:space="preserve"> </w:t>
      </w:r>
      <w:r>
        <w:t>развитие</w:t>
      </w:r>
      <w:r>
        <w:rPr>
          <w:spacing w:val="14"/>
        </w:rPr>
        <w:t xml:space="preserve"> </w:t>
      </w:r>
      <w:r>
        <w:t>мировоззренческих</w:t>
      </w:r>
      <w:r>
        <w:rPr>
          <w:spacing w:val="15"/>
        </w:rPr>
        <w:t xml:space="preserve"> </w:t>
      </w:r>
      <w:r>
        <w:t>представлений</w:t>
      </w:r>
      <w:r>
        <w:rPr>
          <w:spacing w:val="14"/>
        </w:rPr>
        <w:t xml:space="preserve"> </w:t>
      </w:r>
      <w:r>
        <w:t>при</w:t>
      </w:r>
      <w:r>
        <w:rPr>
          <w:spacing w:val="-67"/>
        </w:rPr>
        <w:t xml:space="preserve"> </w:t>
      </w:r>
      <w:r>
        <w:t>анализе</w:t>
      </w:r>
      <w:r>
        <w:rPr>
          <w:spacing w:val="-1"/>
        </w:rPr>
        <w:t xml:space="preserve"> </w:t>
      </w:r>
      <w:r>
        <w:t>темы</w:t>
      </w:r>
      <w:r>
        <w:rPr>
          <w:spacing w:val="-3"/>
        </w:rPr>
        <w:t xml:space="preserve"> </w:t>
      </w:r>
      <w:r>
        <w:t>и</w:t>
      </w:r>
      <w:r>
        <w:rPr>
          <w:spacing w:val="-1"/>
        </w:rPr>
        <w:t xml:space="preserve"> </w:t>
      </w:r>
      <w:r>
        <w:t>мотивов стихотворения</w:t>
      </w:r>
      <w:r>
        <w:rPr>
          <w:spacing w:val="-2"/>
        </w:rPr>
        <w:t xml:space="preserve"> </w:t>
      </w:r>
      <w:r>
        <w:t>«Возвращение</w:t>
      </w:r>
      <w:r>
        <w:rPr>
          <w:spacing w:val="3"/>
        </w:rPr>
        <w:t xml:space="preserve"> </w:t>
      </w:r>
      <w:r>
        <w:t>солдата».</w:t>
      </w:r>
    </w:p>
    <w:p w:rsidR="006B28B4" w:rsidRDefault="00DA7639">
      <w:pPr>
        <w:spacing w:line="321" w:lineRule="exact"/>
        <w:ind w:left="1401"/>
        <w:rPr>
          <w:sz w:val="28"/>
        </w:rPr>
      </w:pPr>
      <w:r>
        <w:rPr>
          <w:i/>
          <w:sz w:val="28"/>
        </w:rPr>
        <w:t>Возможные</w:t>
      </w:r>
      <w:r>
        <w:rPr>
          <w:i/>
          <w:spacing w:val="66"/>
          <w:sz w:val="28"/>
        </w:rPr>
        <w:t xml:space="preserve"> </w:t>
      </w:r>
      <w:r>
        <w:rPr>
          <w:i/>
          <w:sz w:val="28"/>
        </w:rPr>
        <w:t>виды</w:t>
      </w:r>
      <w:r>
        <w:rPr>
          <w:i/>
          <w:spacing w:val="66"/>
          <w:sz w:val="28"/>
        </w:rPr>
        <w:t xml:space="preserve"> </w:t>
      </w:r>
      <w:r>
        <w:rPr>
          <w:i/>
          <w:sz w:val="28"/>
        </w:rPr>
        <w:t>внеурочной</w:t>
      </w:r>
      <w:r>
        <w:rPr>
          <w:i/>
          <w:spacing w:val="68"/>
          <w:sz w:val="28"/>
        </w:rPr>
        <w:t xml:space="preserve"> </w:t>
      </w:r>
      <w:r>
        <w:rPr>
          <w:i/>
          <w:sz w:val="28"/>
        </w:rPr>
        <w:t>деятельности:</w:t>
      </w:r>
      <w:r>
        <w:rPr>
          <w:i/>
          <w:spacing w:val="3"/>
          <w:sz w:val="28"/>
        </w:rPr>
        <w:t xml:space="preserve"> </w:t>
      </w:r>
      <w:r>
        <w:rPr>
          <w:sz w:val="28"/>
        </w:rPr>
        <w:t>час</w:t>
      </w:r>
      <w:r>
        <w:rPr>
          <w:spacing w:val="67"/>
          <w:sz w:val="28"/>
        </w:rPr>
        <w:t xml:space="preserve"> </w:t>
      </w:r>
      <w:r>
        <w:rPr>
          <w:sz w:val="28"/>
        </w:rPr>
        <w:t>эстетического</w:t>
      </w:r>
      <w:r>
        <w:rPr>
          <w:spacing w:val="67"/>
          <w:sz w:val="28"/>
        </w:rPr>
        <w:t xml:space="preserve"> </w:t>
      </w:r>
      <w:r>
        <w:rPr>
          <w:sz w:val="28"/>
        </w:rPr>
        <w:t>воспитания</w:t>
      </w:r>
    </w:p>
    <w:p w:rsidR="006B28B4" w:rsidRDefault="00DA7639">
      <w:pPr>
        <w:pStyle w:val="a3"/>
        <w:spacing w:before="1"/>
        <w:ind w:firstLine="0"/>
        <w:jc w:val="left"/>
      </w:pPr>
      <w:r>
        <w:t>«С.Я.</w:t>
      </w:r>
      <w:r>
        <w:rPr>
          <w:spacing w:val="-4"/>
        </w:rPr>
        <w:t xml:space="preserve"> </w:t>
      </w:r>
      <w:r>
        <w:t>Маршак —-</w:t>
      </w:r>
      <w:r>
        <w:rPr>
          <w:spacing w:val="-2"/>
        </w:rPr>
        <w:t xml:space="preserve"> </w:t>
      </w:r>
      <w:r>
        <w:t>переводчик».</w:t>
      </w:r>
    </w:p>
    <w:p w:rsidR="006B28B4" w:rsidRDefault="006B28B4">
      <w:pPr>
        <w:pStyle w:val="a3"/>
        <w:spacing w:before="10"/>
        <w:ind w:left="0" w:firstLine="0"/>
        <w:jc w:val="left"/>
        <w:rPr>
          <w:sz w:val="27"/>
        </w:rPr>
      </w:pPr>
    </w:p>
    <w:p w:rsidR="006B28B4" w:rsidRDefault="00DA7639">
      <w:pPr>
        <w:ind w:left="1401"/>
        <w:rPr>
          <w:sz w:val="28"/>
        </w:rPr>
      </w:pPr>
      <w:r>
        <w:rPr>
          <w:b/>
          <w:sz w:val="28"/>
        </w:rPr>
        <w:t>Р.Л.</w:t>
      </w:r>
      <w:r>
        <w:rPr>
          <w:b/>
          <w:spacing w:val="-1"/>
          <w:sz w:val="28"/>
        </w:rPr>
        <w:t xml:space="preserve"> </w:t>
      </w:r>
      <w:r>
        <w:rPr>
          <w:b/>
          <w:sz w:val="28"/>
        </w:rPr>
        <w:t>СТИВЕНСОН</w:t>
      </w:r>
      <w:r>
        <w:rPr>
          <w:b/>
          <w:spacing w:val="-2"/>
          <w:sz w:val="28"/>
        </w:rPr>
        <w:t xml:space="preserve"> </w:t>
      </w:r>
      <w:r>
        <w:rPr>
          <w:sz w:val="28"/>
        </w:rPr>
        <w:t>(1</w:t>
      </w:r>
      <w:r>
        <w:rPr>
          <w:spacing w:val="1"/>
          <w:sz w:val="28"/>
        </w:rPr>
        <w:t xml:space="preserve"> </w:t>
      </w:r>
      <w:r>
        <w:rPr>
          <w:sz w:val="28"/>
        </w:rPr>
        <w:t>час)</w:t>
      </w:r>
    </w:p>
    <w:p w:rsidR="006B28B4" w:rsidRDefault="00DA7639">
      <w:pPr>
        <w:spacing w:before="2" w:line="322" w:lineRule="exact"/>
        <w:ind w:left="1401"/>
        <w:jc w:val="both"/>
        <w:rPr>
          <w:sz w:val="28"/>
        </w:rPr>
      </w:pPr>
      <w:r>
        <w:rPr>
          <w:sz w:val="28"/>
        </w:rPr>
        <w:t>Краткие</w:t>
      </w:r>
      <w:r>
        <w:rPr>
          <w:spacing w:val="33"/>
          <w:sz w:val="28"/>
        </w:rPr>
        <w:t xml:space="preserve"> </w:t>
      </w:r>
      <w:r>
        <w:rPr>
          <w:sz w:val="28"/>
        </w:rPr>
        <w:t>сведения</w:t>
      </w:r>
      <w:r>
        <w:rPr>
          <w:spacing w:val="33"/>
          <w:sz w:val="28"/>
        </w:rPr>
        <w:t xml:space="preserve"> </w:t>
      </w:r>
      <w:r>
        <w:rPr>
          <w:sz w:val="28"/>
        </w:rPr>
        <w:t>об</w:t>
      </w:r>
      <w:r>
        <w:rPr>
          <w:spacing w:val="34"/>
          <w:sz w:val="28"/>
        </w:rPr>
        <w:t xml:space="preserve"> </w:t>
      </w:r>
      <w:r>
        <w:rPr>
          <w:sz w:val="28"/>
        </w:rPr>
        <w:t>авторе.</w:t>
      </w:r>
      <w:r>
        <w:rPr>
          <w:spacing w:val="32"/>
          <w:sz w:val="28"/>
        </w:rPr>
        <w:t xml:space="preserve"> </w:t>
      </w:r>
      <w:r>
        <w:rPr>
          <w:sz w:val="28"/>
        </w:rPr>
        <w:t>Роман</w:t>
      </w:r>
      <w:r>
        <w:rPr>
          <w:spacing w:val="38"/>
          <w:sz w:val="28"/>
        </w:rPr>
        <w:t xml:space="preserve"> </w:t>
      </w:r>
      <w:r>
        <w:rPr>
          <w:b/>
          <w:i/>
          <w:sz w:val="28"/>
        </w:rPr>
        <w:t>«</w:t>
      </w:r>
      <w:r>
        <w:rPr>
          <w:b/>
          <w:i/>
          <w:spacing w:val="-31"/>
          <w:sz w:val="28"/>
        </w:rPr>
        <w:t xml:space="preserve"> </w:t>
      </w:r>
      <w:r>
        <w:rPr>
          <w:b/>
          <w:i/>
          <w:spacing w:val="19"/>
          <w:sz w:val="28"/>
        </w:rPr>
        <w:t>Ос</w:t>
      </w:r>
      <w:r>
        <w:rPr>
          <w:b/>
          <w:i/>
          <w:spacing w:val="25"/>
          <w:sz w:val="28"/>
        </w:rPr>
        <w:t>тро</w:t>
      </w:r>
      <w:r>
        <w:rPr>
          <w:b/>
          <w:i/>
          <w:sz w:val="28"/>
        </w:rPr>
        <w:t>в</w:t>
      </w:r>
      <w:r>
        <w:rPr>
          <w:b/>
          <w:i/>
          <w:spacing w:val="43"/>
          <w:sz w:val="28"/>
        </w:rPr>
        <w:t xml:space="preserve"> </w:t>
      </w:r>
      <w:r>
        <w:rPr>
          <w:b/>
          <w:i/>
          <w:spacing w:val="19"/>
          <w:sz w:val="28"/>
        </w:rPr>
        <w:t>со</w:t>
      </w:r>
      <w:r>
        <w:rPr>
          <w:b/>
          <w:i/>
          <w:spacing w:val="25"/>
          <w:sz w:val="28"/>
        </w:rPr>
        <w:t>кро</w:t>
      </w:r>
      <w:r>
        <w:rPr>
          <w:b/>
          <w:i/>
          <w:spacing w:val="28"/>
          <w:sz w:val="28"/>
        </w:rPr>
        <w:t>вищ»</w:t>
      </w:r>
      <w:r>
        <w:rPr>
          <w:b/>
          <w:i/>
          <w:spacing w:val="121"/>
          <w:sz w:val="28"/>
        </w:rPr>
        <w:t xml:space="preserve"> </w:t>
      </w:r>
      <w:r>
        <w:rPr>
          <w:sz w:val="28"/>
        </w:rPr>
        <w:t>(часть</w:t>
      </w:r>
      <w:r>
        <w:rPr>
          <w:spacing w:val="32"/>
          <w:sz w:val="28"/>
        </w:rPr>
        <w:t xml:space="preserve"> </w:t>
      </w:r>
      <w:r>
        <w:rPr>
          <w:sz w:val="28"/>
        </w:rPr>
        <w:t>третья,</w:t>
      </w:r>
    </w:p>
    <w:p w:rsidR="006B28B4" w:rsidRDefault="00DA7639">
      <w:pPr>
        <w:ind w:left="692" w:right="381"/>
        <w:jc w:val="both"/>
        <w:rPr>
          <w:sz w:val="28"/>
        </w:rPr>
      </w:pPr>
      <w:r>
        <w:rPr>
          <w:b/>
          <w:i/>
          <w:sz w:val="28"/>
        </w:rPr>
        <w:t>«</w:t>
      </w:r>
      <w:r>
        <w:rPr>
          <w:b/>
          <w:i/>
          <w:spacing w:val="19"/>
          <w:sz w:val="28"/>
        </w:rPr>
        <w:t>Мо</w:t>
      </w:r>
      <w:r>
        <w:rPr>
          <w:b/>
          <w:i/>
          <w:sz w:val="28"/>
        </w:rPr>
        <w:t>и</w:t>
      </w:r>
      <w:r>
        <w:rPr>
          <w:b/>
          <w:i/>
          <w:spacing w:val="47"/>
          <w:sz w:val="28"/>
        </w:rPr>
        <w:t xml:space="preserve"> </w:t>
      </w:r>
      <w:r>
        <w:rPr>
          <w:b/>
          <w:i/>
          <w:spacing w:val="18"/>
          <w:sz w:val="28"/>
        </w:rPr>
        <w:t>пр</w:t>
      </w:r>
      <w:r>
        <w:rPr>
          <w:b/>
          <w:i/>
          <w:sz w:val="28"/>
        </w:rPr>
        <w:t>и</w:t>
      </w:r>
      <w:r>
        <w:rPr>
          <w:b/>
          <w:i/>
          <w:spacing w:val="18"/>
          <w:sz w:val="28"/>
        </w:rPr>
        <w:t>кл</w:t>
      </w:r>
      <w:r>
        <w:rPr>
          <w:b/>
          <w:i/>
          <w:spacing w:val="24"/>
          <w:sz w:val="28"/>
        </w:rPr>
        <w:t>юче</w:t>
      </w:r>
      <w:r>
        <w:rPr>
          <w:b/>
          <w:i/>
          <w:spacing w:val="19"/>
          <w:sz w:val="28"/>
        </w:rPr>
        <w:t>ни</w:t>
      </w:r>
      <w:r>
        <w:rPr>
          <w:b/>
          <w:i/>
          <w:sz w:val="28"/>
        </w:rPr>
        <w:t>я</w:t>
      </w:r>
      <w:r>
        <w:rPr>
          <w:b/>
          <w:i/>
          <w:spacing w:val="49"/>
          <w:sz w:val="28"/>
        </w:rPr>
        <w:t xml:space="preserve"> </w:t>
      </w:r>
      <w:r>
        <w:rPr>
          <w:b/>
          <w:i/>
          <w:spacing w:val="19"/>
          <w:sz w:val="28"/>
        </w:rPr>
        <w:t>на</w:t>
      </w:r>
      <w:r>
        <w:rPr>
          <w:b/>
          <w:i/>
          <w:spacing w:val="29"/>
          <w:sz w:val="28"/>
        </w:rPr>
        <w:t xml:space="preserve"> </w:t>
      </w:r>
      <w:r>
        <w:rPr>
          <w:b/>
          <w:i/>
          <w:spacing w:val="25"/>
          <w:sz w:val="28"/>
        </w:rPr>
        <w:t>суше»)</w:t>
      </w:r>
      <w:r>
        <w:rPr>
          <w:b/>
          <w:i/>
          <w:spacing w:val="-30"/>
          <w:sz w:val="28"/>
        </w:rPr>
        <w:t xml:space="preserve"> </w:t>
      </w:r>
      <w:r>
        <w:rPr>
          <w:b/>
          <w:i/>
          <w:sz w:val="28"/>
        </w:rPr>
        <w:t>.</w:t>
      </w:r>
      <w:r>
        <w:rPr>
          <w:b/>
          <w:i/>
          <w:spacing w:val="17"/>
          <w:sz w:val="28"/>
        </w:rPr>
        <w:t xml:space="preserve"> </w:t>
      </w:r>
      <w:r>
        <w:rPr>
          <w:sz w:val="28"/>
        </w:rPr>
        <w:t>Приемы</w:t>
      </w:r>
      <w:r>
        <w:rPr>
          <w:spacing w:val="38"/>
          <w:sz w:val="28"/>
        </w:rPr>
        <w:t xml:space="preserve"> </w:t>
      </w:r>
      <w:r>
        <w:rPr>
          <w:sz w:val="28"/>
        </w:rPr>
        <w:t>создания</w:t>
      </w:r>
      <w:r>
        <w:rPr>
          <w:spacing w:val="39"/>
          <w:sz w:val="28"/>
        </w:rPr>
        <w:t xml:space="preserve"> </w:t>
      </w:r>
      <w:r>
        <w:rPr>
          <w:sz w:val="28"/>
        </w:rPr>
        <w:t>образов.</w:t>
      </w:r>
      <w:r>
        <w:rPr>
          <w:spacing w:val="36"/>
          <w:sz w:val="28"/>
        </w:rPr>
        <w:t xml:space="preserve"> </w:t>
      </w:r>
      <w:r>
        <w:rPr>
          <w:sz w:val="28"/>
        </w:rPr>
        <w:t>Находчивость,</w:t>
      </w:r>
      <w:r>
        <w:rPr>
          <w:spacing w:val="-68"/>
          <w:sz w:val="28"/>
        </w:rPr>
        <w:t xml:space="preserve"> </w:t>
      </w:r>
      <w:r>
        <w:rPr>
          <w:sz w:val="28"/>
        </w:rPr>
        <w:t>любознательность</w:t>
      </w:r>
      <w:r>
        <w:rPr>
          <w:spacing w:val="-2"/>
          <w:sz w:val="28"/>
        </w:rPr>
        <w:t xml:space="preserve"> </w:t>
      </w:r>
      <w:r>
        <w:rPr>
          <w:sz w:val="28"/>
        </w:rPr>
        <w:t>— наиболее привлекательные</w:t>
      </w:r>
      <w:r>
        <w:rPr>
          <w:spacing w:val="-1"/>
          <w:sz w:val="28"/>
        </w:rPr>
        <w:t xml:space="preserve"> </w:t>
      </w:r>
      <w:r>
        <w:rPr>
          <w:sz w:val="28"/>
        </w:rPr>
        <w:t>качества</w:t>
      </w:r>
      <w:r>
        <w:rPr>
          <w:spacing w:val="-4"/>
          <w:sz w:val="28"/>
        </w:rPr>
        <w:t xml:space="preserve"> </w:t>
      </w:r>
      <w:r>
        <w:rPr>
          <w:sz w:val="28"/>
        </w:rPr>
        <w:t>героя.</w:t>
      </w:r>
    </w:p>
    <w:p w:rsidR="006B28B4" w:rsidRDefault="00DA7639">
      <w:pPr>
        <w:spacing w:line="321" w:lineRule="exact"/>
        <w:ind w:left="1401"/>
        <w:jc w:val="both"/>
        <w:rPr>
          <w:sz w:val="28"/>
        </w:rPr>
      </w:pPr>
      <w:r>
        <w:rPr>
          <w:i/>
          <w:sz w:val="28"/>
        </w:rPr>
        <w:t>Теория</w:t>
      </w:r>
      <w:r>
        <w:rPr>
          <w:i/>
          <w:spacing w:val="-5"/>
          <w:sz w:val="28"/>
        </w:rPr>
        <w:t xml:space="preserve"> </w:t>
      </w:r>
      <w:r>
        <w:rPr>
          <w:i/>
          <w:sz w:val="28"/>
        </w:rPr>
        <w:t>литературы:</w:t>
      </w:r>
      <w:r>
        <w:rPr>
          <w:i/>
          <w:spacing w:val="-3"/>
          <w:sz w:val="28"/>
        </w:rPr>
        <w:t xml:space="preserve"> </w:t>
      </w:r>
      <w:r>
        <w:rPr>
          <w:sz w:val="28"/>
        </w:rPr>
        <w:t>приключенческая</w:t>
      </w:r>
      <w:r>
        <w:rPr>
          <w:spacing w:val="-6"/>
          <w:sz w:val="28"/>
        </w:rPr>
        <w:t xml:space="preserve"> </w:t>
      </w:r>
      <w:r>
        <w:rPr>
          <w:sz w:val="28"/>
        </w:rPr>
        <w:t>литература.</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чтение</w:t>
      </w:r>
      <w:r>
        <w:rPr>
          <w:spacing w:val="1"/>
        </w:rPr>
        <w:t xml:space="preserve"> </w:t>
      </w:r>
      <w:r>
        <w:t>и</w:t>
      </w:r>
      <w:r>
        <w:rPr>
          <w:spacing w:val="1"/>
        </w:rPr>
        <w:t xml:space="preserve"> </w:t>
      </w:r>
      <w:r>
        <w:t>различные</w:t>
      </w:r>
      <w:r>
        <w:rPr>
          <w:spacing w:val="1"/>
        </w:rPr>
        <w:t xml:space="preserve"> </w:t>
      </w:r>
      <w:r>
        <w:t>способы</w:t>
      </w:r>
      <w:r>
        <w:rPr>
          <w:spacing w:val="1"/>
        </w:rPr>
        <w:t xml:space="preserve"> </w:t>
      </w:r>
      <w:r>
        <w:t>комментирования; подготовка сообщения; художественный пересказ глав романа;</w:t>
      </w:r>
      <w:r>
        <w:rPr>
          <w:spacing w:val="1"/>
        </w:rPr>
        <w:t xml:space="preserve"> </w:t>
      </w:r>
      <w:r>
        <w:t>просмотр фрагментов</w:t>
      </w:r>
      <w:r>
        <w:rPr>
          <w:spacing w:val="-3"/>
        </w:rPr>
        <w:t xml:space="preserve"> </w:t>
      </w:r>
      <w:r>
        <w:t>мультфильма «Остров</w:t>
      </w:r>
      <w:r>
        <w:rPr>
          <w:spacing w:val="-3"/>
        </w:rPr>
        <w:t xml:space="preserve"> </w:t>
      </w:r>
      <w:r>
        <w:t>сокровищ»</w:t>
      </w:r>
      <w:r>
        <w:rPr>
          <w:spacing w:val="-3"/>
        </w:rPr>
        <w:t xml:space="preserve"> </w:t>
      </w:r>
      <w:r>
        <w:t>1999 года.</w:t>
      </w:r>
    </w:p>
    <w:p w:rsidR="006B28B4" w:rsidRDefault="00DA7639">
      <w:pPr>
        <w:pStyle w:val="a3"/>
        <w:spacing w:before="1"/>
        <w:ind w:right="384"/>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(иллюстрации российских и зарубежных художников:У.Н. Конверса, Ф. Годвина,</w:t>
      </w:r>
      <w:r>
        <w:rPr>
          <w:spacing w:val="1"/>
        </w:rPr>
        <w:t xml:space="preserve"> </w:t>
      </w:r>
      <w:r>
        <w:t>Г.М.</w:t>
      </w:r>
      <w:r>
        <w:rPr>
          <w:spacing w:val="1"/>
        </w:rPr>
        <w:t xml:space="preserve"> </w:t>
      </w:r>
      <w:r>
        <w:t>Брока,</w:t>
      </w:r>
      <w:r>
        <w:rPr>
          <w:spacing w:val="1"/>
        </w:rPr>
        <w:t xml:space="preserve"> </w:t>
      </w:r>
      <w:r>
        <w:t>Р.</w:t>
      </w:r>
      <w:r>
        <w:rPr>
          <w:spacing w:val="1"/>
        </w:rPr>
        <w:t xml:space="preserve"> </w:t>
      </w:r>
      <w:r>
        <w:t>Ингпена,</w:t>
      </w:r>
      <w:r>
        <w:rPr>
          <w:spacing w:val="1"/>
        </w:rPr>
        <w:t xml:space="preserve"> </w:t>
      </w:r>
      <w:r>
        <w:t>И.И.</w:t>
      </w:r>
      <w:r>
        <w:rPr>
          <w:spacing w:val="1"/>
        </w:rPr>
        <w:t xml:space="preserve"> </w:t>
      </w:r>
      <w:r>
        <w:t>Пчелко,</w:t>
      </w:r>
      <w:r>
        <w:rPr>
          <w:spacing w:val="1"/>
        </w:rPr>
        <w:t xml:space="preserve"> </w:t>
      </w:r>
      <w:r>
        <w:t>И.А.</w:t>
      </w:r>
      <w:r>
        <w:rPr>
          <w:spacing w:val="1"/>
        </w:rPr>
        <w:t xml:space="preserve"> </w:t>
      </w:r>
      <w:r>
        <w:t>Ильинского,</w:t>
      </w:r>
      <w:r>
        <w:rPr>
          <w:spacing w:val="1"/>
        </w:rPr>
        <w:t xml:space="preserve"> </w:t>
      </w:r>
      <w:r>
        <w:t>В.Б.</w:t>
      </w:r>
      <w:r>
        <w:rPr>
          <w:spacing w:val="1"/>
        </w:rPr>
        <w:t xml:space="preserve"> </w:t>
      </w:r>
      <w:r>
        <w:t>Остапенко,</w:t>
      </w:r>
      <w:r>
        <w:rPr>
          <w:spacing w:val="1"/>
        </w:rPr>
        <w:t xml:space="preserve"> </w:t>
      </w:r>
      <w:r>
        <w:t>П.И.</w:t>
      </w:r>
      <w:r>
        <w:rPr>
          <w:spacing w:val="1"/>
        </w:rPr>
        <w:t xml:space="preserve"> </w:t>
      </w:r>
      <w:r>
        <w:t>Луганского); кино</w:t>
      </w:r>
      <w:r>
        <w:rPr>
          <w:spacing w:val="1"/>
        </w:rPr>
        <w:t xml:space="preserve"> </w:t>
      </w:r>
      <w:r>
        <w:t>(мультфильмы</w:t>
      </w:r>
      <w:r>
        <w:rPr>
          <w:spacing w:val="-1"/>
        </w:rPr>
        <w:t xml:space="preserve"> </w:t>
      </w:r>
      <w:r>
        <w:t>1988</w:t>
      </w:r>
      <w:r>
        <w:rPr>
          <w:spacing w:val="-3"/>
        </w:rPr>
        <w:t xml:space="preserve"> </w:t>
      </w:r>
      <w:r>
        <w:t>и</w:t>
      </w:r>
      <w:r>
        <w:rPr>
          <w:spacing w:val="-1"/>
        </w:rPr>
        <w:t xml:space="preserve"> </w:t>
      </w:r>
      <w:r>
        <w:t>1999</w:t>
      </w:r>
      <w:r>
        <w:rPr>
          <w:spacing w:val="1"/>
        </w:rPr>
        <w:t xml:space="preserve"> </w:t>
      </w:r>
      <w:r>
        <w:t>годов).</w:t>
      </w:r>
    </w:p>
    <w:p w:rsidR="006B28B4" w:rsidRDefault="00DA7639">
      <w:pPr>
        <w:ind w:left="692" w:right="387"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приключенческой</w:t>
      </w:r>
      <w:r>
        <w:rPr>
          <w:spacing w:val="1"/>
          <w:sz w:val="28"/>
        </w:rPr>
        <w:t xml:space="preserve"> </w:t>
      </w:r>
      <w:r>
        <w:rPr>
          <w:sz w:val="28"/>
        </w:rPr>
        <w:t>литературе.*</w:t>
      </w:r>
    </w:p>
    <w:p w:rsidR="006B28B4" w:rsidRDefault="00DA7639">
      <w:pPr>
        <w:spacing w:before="1"/>
        <w:ind w:left="692" w:right="384"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конференция</w:t>
      </w:r>
      <w:r>
        <w:rPr>
          <w:spacing w:val="1"/>
          <w:sz w:val="28"/>
        </w:rPr>
        <w:t xml:space="preserve"> </w:t>
      </w:r>
      <w:r>
        <w:rPr>
          <w:sz w:val="28"/>
        </w:rPr>
        <w:t>«“Остров</w:t>
      </w:r>
      <w:r>
        <w:rPr>
          <w:spacing w:val="1"/>
          <w:sz w:val="28"/>
        </w:rPr>
        <w:t xml:space="preserve"> </w:t>
      </w:r>
      <w:r>
        <w:rPr>
          <w:sz w:val="28"/>
        </w:rPr>
        <w:t>сокровищ”</w:t>
      </w:r>
      <w:r>
        <w:rPr>
          <w:spacing w:val="-1"/>
          <w:sz w:val="28"/>
        </w:rPr>
        <w:t xml:space="preserve"> </w:t>
      </w:r>
      <w:r>
        <w:rPr>
          <w:sz w:val="28"/>
        </w:rPr>
        <w:t>в</w:t>
      </w:r>
      <w:r>
        <w:rPr>
          <w:spacing w:val="-2"/>
          <w:sz w:val="28"/>
        </w:rPr>
        <w:t xml:space="preserve"> </w:t>
      </w:r>
      <w:r>
        <w:rPr>
          <w:sz w:val="28"/>
        </w:rPr>
        <w:t>живописи</w:t>
      </w:r>
      <w:r>
        <w:rPr>
          <w:spacing w:val="-2"/>
          <w:sz w:val="28"/>
        </w:rPr>
        <w:t xml:space="preserve"> </w:t>
      </w:r>
      <w:r>
        <w:rPr>
          <w:sz w:val="28"/>
        </w:rPr>
        <w:t>и киноискусстве».</w:t>
      </w:r>
    </w:p>
    <w:p w:rsidR="006B28B4" w:rsidRDefault="00DA7639">
      <w:pPr>
        <w:pStyle w:val="a3"/>
        <w:ind w:right="387"/>
      </w:pPr>
      <w:r>
        <w:rPr>
          <w:i/>
        </w:rPr>
        <w:t>Внедрение:</w:t>
      </w:r>
      <w:r>
        <w:rPr>
          <w:i/>
          <w:spacing w:val="1"/>
        </w:rPr>
        <w:t xml:space="preserve"> </w:t>
      </w:r>
      <w:r>
        <w:t>слайдовая</w:t>
      </w:r>
      <w:r>
        <w:rPr>
          <w:spacing w:val="1"/>
        </w:rPr>
        <w:t xml:space="preserve"> </w:t>
      </w:r>
      <w:r>
        <w:t>компьютерная</w:t>
      </w:r>
      <w:r>
        <w:rPr>
          <w:spacing w:val="1"/>
        </w:rPr>
        <w:t xml:space="preserve"> </w:t>
      </w:r>
      <w:r>
        <w:t>презентация</w:t>
      </w:r>
      <w:r>
        <w:rPr>
          <w:spacing w:val="1"/>
        </w:rPr>
        <w:t xml:space="preserve"> </w:t>
      </w:r>
      <w:r>
        <w:t>по</w:t>
      </w:r>
      <w:r>
        <w:rPr>
          <w:spacing w:val="71"/>
        </w:rPr>
        <w:t xml:space="preserve"> </w:t>
      </w:r>
      <w:r>
        <w:t>материалам</w:t>
      </w:r>
      <w:r>
        <w:rPr>
          <w:spacing w:val="1"/>
        </w:rPr>
        <w:t xml:space="preserve"> </w:t>
      </w:r>
      <w:r>
        <w:t>конференции.</w:t>
      </w:r>
    </w:p>
    <w:p w:rsidR="006B28B4" w:rsidRDefault="00DA7639">
      <w:pPr>
        <w:spacing w:line="321" w:lineRule="exact"/>
        <w:ind w:left="1401"/>
        <w:rPr>
          <w:sz w:val="28"/>
        </w:rPr>
      </w:pPr>
      <w:r>
        <w:rPr>
          <w:b/>
          <w:sz w:val="28"/>
        </w:rPr>
        <w:t>А.</w:t>
      </w:r>
      <w:r>
        <w:rPr>
          <w:b/>
          <w:spacing w:val="-2"/>
          <w:sz w:val="28"/>
        </w:rPr>
        <w:t xml:space="preserve"> </w:t>
      </w:r>
      <w:r>
        <w:rPr>
          <w:b/>
          <w:sz w:val="28"/>
        </w:rPr>
        <w:t>ДЕ</w:t>
      </w:r>
      <w:r>
        <w:rPr>
          <w:b/>
          <w:spacing w:val="-3"/>
          <w:sz w:val="28"/>
        </w:rPr>
        <w:t xml:space="preserve"> </w:t>
      </w:r>
      <w:r>
        <w:rPr>
          <w:b/>
          <w:sz w:val="28"/>
        </w:rPr>
        <w:t xml:space="preserve">СЕНТ-ЭКЗЮПЕРИ </w:t>
      </w:r>
      <w:r>
        <w:rPr>
          <w:sz w:val="28"/>
        </w:rPr>
        <w:t>(1</w:t>
      </w:r>
      <w:r>
        <w:rPr>
          <w:spacing w:val="1"/>
          <w:sz w:val="28"/>
        </w:rPr>
        <w:t xml:space="preserve"> </w:t>
      </w:r>
      <w:r>
        <w:rPr>
          <w:sz w:val="28"/>
        </w:rPr>
        <w:t>час)</w:t>
      </w:r>
    </w:p>
    <w:p w:rsidR="006B28B4" w:rsidRDefault="00DA7639">
      <w:pPr>
        <w:pStyle w:val="a3"/>
        <w:ind w:right="381"/>
      </w:pPr>
      <w:r>
        <w:t>Краткие</w:t>
      </w:r>
      <w:r>
        <w:rPr>
          <w:spacing w:val="1"/>
        </w:rPr>
        <w:t xml:space="preserve"> </w:t>
      </w:r>
      <w:r>
        <w:t>сведения</w:t>
      </w:r>
      <w:r>
        <w:rPr>
          <w:spacing w:val="1"/>
        </w:rPr>
        <w:t xml:space="preserve"> </w:t>
      </w:r>
      <w:r>
        <w:t>о</w:t>
      </w:r>
      <w:r>
        <w:rPr>
          <w:spacing w:val="1"/>
        </w:rPr>
        <w:t xml:space="preserve"> </w:t>
      </w:r>
      <w:r>
        <w:t>писателе.</w:t>
      </w:r>
      <w:r>
        <w:rPr>
          <w:spacing w:val="1"/>
        </w:rPr>
        <w:t xml:space="preserve"> </w:t>
      </w:r>
      <w:r>
        <w:t>Повесть</w:t>
      </w:r>
      <w:r>
        <w:rPr>
          <w:spacing w:val="1"/>
        </w:rPr>
        <w:t xml:space="preserve"> </w:t>
      </w:r>
      <w:r w:rsidR="008142AD">
        <w:rPr>
          <w:b/>
          <w:i/>
        </w:rPr>
        <w:t>«П</w:t>
      </w:r>
      <w:r w:rsidR="008142AD">
        <w:rPr>
          <w:b/>
          <w:i/>
          <w:spacing w:val="25"/>
        </w:rPr>
        <w:t>лан</w:t>
      </w:r>
      <w:r>
        <w:rPr>
          <w:b/>
          <w:i/>
          <w:spacing w:val="25"/>
        </w:rPr>
        <w:t>ета</w:t>
      </w:r>
      <w:r>
        <w:rPr>
          <w:b/>
          <w:i/>
          <w:spacing w:val="26"/>
        </w:rPr>
        <w:t xml:space="preserve"> </w:t>
      </w:r>
      <w:r w:rsidR="008142AD">
        <w:rPr>
          <w:b/>
          <w:i/>
        </w:rPr>
        <w:t>л</w:t>
      </w:r>
      <w:r w:rsidR="008142AD">
        <w:rPr>
          <w:b/>
          <w:i/>
          <w:spacing w:val="25"/>
        </w:rPr>
        <w:t>юде</w:t>
      </w:r>
      <w:r>
        <w:rPr>
          <w:b/>
          <w:i/>
          <w:spacing w:val="18"/>
        </w:rPr>
        <w:t>й»</w:t>
      </w:r>
      <w:r>
        <w:rPr>
          <w:b/>
          <w:i/>
          <w:spacing w:val="19"/>
        </w:rPr>
        <w:t xml:space="preserve"> </w:t>
      </w:r>
      <w:r>
        <w:t>(в</w:t>
      </w:r>
      <w:r>
        <w:rPr>
          <w:spacing w:val="-67"/>
        </w:rPr>
        <w:t xml:space="preserve"> </w:t>
      </w:r>
      <w:r>
        <w:t>сокращении),</w:t>
      </w:r>
      <w:r>
        <w:rPr>
          <w:spacing w:val="29"/>
        </w:rPr>
        <w:t xml:space="preserve"> </w:t>
      </w:r>
      <w:r>
        <w:t>сказка</w:t>
      </w:r>
      <w:r>
        <w:rPr>
          <w:spacing w:val="35"/>
        </w:rPr>
        <w:t xml:space="preserve"> </w:t>
      </w:r>
      <w:r>
        <w:rPr>
          <w:b/>
          <w:i/>
        </w:rPr>
        <w:t>«</w:t>
      </w:r>
      <w:r>
        <w:rPr>
          <w:b/>
          <w:i/>
          <w:spacing w:val="-31"/>
        </w:rPr>
        <w:t xml:space="preserve"> </w:t>
      </w:r>
      <w:r>
        <w:rPr>
          <w:b/>
          <w:i/>
          <w:spacing w:val="24"/>
        </w:rPr>
        <w:t>Малень</w:t>
      </w:r>
      <w:r>
        <w:rPr>
          <w:b/>
          <w:i/>
          <w:spacing w:val="-29"/>
        </w:rPr>
        <w:t xml:space="preserve"> </w:t>
      </w:r>
      <w:r>
        <w:rPr>
          <w:b/>
          <w:i/>
          <w:spacing w:val="25"/>
        </w:rPr>
        <w:t>кий</w:t>
      </w:r>
      <w:r>
        <w:rPr>
          <w:b/>
          <w:i/>
          <w:spacing w:val="112"/>
        </w:rPr>
        <w:t xml:space="preserve"> </w:t>
      </w:r>
      <w:r>
        <w:rPr>
          <w:b/>
          <w:i/>
        </w:rPr>
        <w:t>п</w:t>
      </w:r>
      <w:r>
        <w:rPr>
          <w:b/>
          <w:i/>
          <w:spacing w:val="-30"/>
        </w:rPr>
        <w:t xml:space="preserve"> </w:t>
      </w:r>
      <w:r>
        <w:rPr>
          <w:b/>
          <w:i/>
          <w:spacing w:val="19"/>
        </w:rPr>
        <w:t>ри</w:t>
      </w:r>
      <w:r>
        <w:rPr>
          <w:b/>
          <w:i/>
          <w:spacing w:val="25"/>
        </w:rPr>
        <w:t>нц»</w:t>
      </w:r>
      <w:r>
        <w:rPr>
          <w:b/>
          <w:i/>
          <w:spacing w:val="-29"/>
        </w:rPr>
        <w:t xml:space="preserve"> </w:t>
      </w:r>
      <w:r>
        <w:rPr>
          <w:b/>
          <w:i/>
        </w:rPr>
        <w:t>.</w:t>
      </w:r>
      <w:r>
        <w:rPr>
          <w:b/>
          <w:i/>
          <w:spacing w:val="8"/>
        </w:rPr>
        <w:t xml:space="preserve"> </w:t>
      </w:r>
      <w:r>
        <w:t>Добро,</w:t>
      </w:r>
      <w:r>
        <w:rPr>
          <w:spacing w:val="29"/>
        </w:rPr>
        <w:t xml:space="preserve"> </w:t>
      </w:r>
      <w:r>
        <w:t>справедливость,</w:t>
      </w:r>
      <w:r>
        <w:rPr>
          <w:spacing w:val="32"/>
        </w:rPr>
        <w:t xml:space="preserve"> </w:t>
      </w:r>
      <w:r>
        <w:t>мужество,</w:t>
      </w:r>
      <w:r>
        <w:rPr>
          <w:spacing w:val="-68"/>
        </w:rPr>
        <w:t xml:space="preserve"> </w:t>
      </w:r>
      <w:r>
        <w:t>порядочность, честь, ответственность в понимании писателя и его героев. Основные</w:t>
      </w:r>
      <w:r>
        <w:rPr>
          <w:spacing w:val="1"/>
        </w:rPr>
        <w:t xml:space="preserve"> </w:t>
      </w:r>
      <w:r>
        <w:t>события</w:t>
      </w:r>
      <w:r>
        <w:rPr>
          <w:spacing w:val="-1"/>
        </w:rPr>
        <w:t xml:space="preserve"> </w:t>
      </w:r>
      <w:r>
        <w:t>и</w:t>
      </w:r>
      <w:r>
        <w:rPr>
          <w:spacing w:val="-3"/>
        </w:rPr>
        <w:t xml:space="preserve"> </w:t>
      </w:r>
      <w:r>
        <w:t>позиция</w:t>
      </w:r>
      <w:r>
        <w:rPr>
          <w:spacing w:val="-3"/>
        </w:rPr>
        <w:t xml:space="preserve"> </w:t>
      </w:r>
      <w:r>
        <w:t>автора.</w:t>
      </w:r>
    </w:p>
    <w:p w:rsidR="006B28B4" w:rsidRDefault="00DA7639">
      <w:pPr>
        <w:pStyle w:val="a3"/>
        <w:ind w:right="390"/>
      </w:pPr>
      <w:r>
        <w:rPr>
          <w:i/>
        </w:rPr>
        <w:t>Теория литературы:</w:t>
      </w:r>
      <w:r>
        <w:rPr>
          <w:i/>
          <w:spacing w:val="1"/>
        </w:rPr>
        <w:t xml:space="preserve"> </w:t>
      </w:r>
      <w:r>
        <w:t>лирическая проза (развитие представлений); правда и</w:t>
      </w:r>
      <w:r>
        <w:rPr>
          <w:spacing w:val="1"/>
        </w:rPr>
        <w:t xml:space="preserve"> </w:t>
      </w:r>
      <w:r>
        <w:t>вымысел;</w:t>
      </w:r>
      <w:r>
        <w:rPr>
          <w:spacing w:val="-4"/>
        </w:rPr>
        <w:t xml:space="preserve"> </w:t>
      </w:r>
      <w:r>
        <w:t>образы-символы;</w:t>
      </w:r>
      <w:r>
        <w:rPr>
          <w:spacing w:val="1"/>
        </w:rPr>
        <w:t xml:space="preserve"> </w:t>
      </w:r>
      <w:r>
        <w:t>афоризмы.</w:t>
      </w:r>
    </w:p>
    <w:p w:rsidR="006B28B4" w:rsidRDefault="00DA7639">
      <w:pPr>
        <w:pStyle w:val="a3"/>
        <w:ind w:right="387"/>
      </w:pPr>
      <w:r>
        <w:rPr>
          <w:i/>
        </w:rPr>
        <w:t>Универсальные</w:t>
      </w:r>
      <w:r>
        <w:rPr>
          <w:i/>
          <w:spacing w:val="26"/>
        </w:rPr>
        <w:t xml:space="preserve"> </w:t>
      </w:r>
      <w:r>
        <w:rPr>
          <w:i/>
        </w:rPr>
        <w:t>учебные</w:t>
      </w:r>
      <w:r>
        <w:rPr>
          <w:i/>
          <w:spacing w:val="26"/>
        </w:rPr>
        <w:t xml:space="preserve"> </w:t>
      </w:r>
      <w:r>
        <w:rPr>
          <w:i/>
        </w:rPr>
        <w:t>действия:</w:t>
      </w:r>
      <w:r>
        <w:rPr>
          <w:i/>
          <w:spacing w:val="28"/>
        </w:rPr>
        <w:t xml:space="preserve"> </w:t>
      </w:r>
      <w:r>
        <w:t>лексическая</w:t>
      </w:r>
      <w:r>
        <w:rPr>
          <w:spacing w:val="25"/>
        </w:rPr>
        <w:t xml:space="preserve"> </w:t>
      </w:r>
      <w:r>
        <w:t>работа;</w:t>
      </w:r>
      <w:r>
        <w:rPr>
          <w:spacing w:val="27"/>
        </w:rPr>
        <w:t xml:space="preserve"> </w:t>
      </w:r>
      <w:r>
        <w:t>составление</w:t>
      </w:r>
      <w:r>
        <w:rPr>
          <w:spacing w:val="27"/>
        </w:rPr>
        <w:t xml:space="preserve"> </w:t>
      </w:r>
      <w:r>
        <w:t>вопросов</w:t>
      </w:r>
      <w:r>
        <w:rPr>
          <w:spacing w:val="-68"/>
        </w:rPr>
        <w:t xml:space="preserve"> </w:t>
      </w:r>
      <w:r>
        <w:t>к</w:t>
      </w:r>
      <w:r>
        <w:rPr>
          <w:spacing w:val="1"/>
        </w:rPr>
        <w:t xml:space="preserve"> </w:t>
      </w:r>
      <w:r>
        <w:t>статье</w:t>
      </w:r>
      <w:r>
        <w:rPr>
          <w:spacing w:val="1"/>
        </w:rPr>
        <w:t xml:space="preserve"> </w:t>
      </w:r>
      <w:r>
        <w:t>учебника;</w:t>
      </w:r>
      <w:r>
        <w:rPr>
          <w:spacing w:val="1"/>
        </w:rPr>
        <w:t xml:space="preserve"> </w:t>
      </w:r>
      <w:r>
        <w:t>выразительное</w:t>
      </w:r>
      <w:r>
        <w:rPr>
          <w:spacing w:val="1"/>
        </w:rPr>
        <w:t xml:space="preserve"> </w:t>
      </w:r>
      <w:r>
        <w:t>чтение;</w:t>
      </w:r>
      <w:r>
        <w:rPr>
          <w:spacing w:val="1"/>
        </w:rPr>
        <w:t xml:space="preserve"> </w:t>
      </w:r>
      <w:r>
        <w:t>художественный</w:t>
      </w:r>
      <w:r>
        <w:rPr>
          <w:spacing w:val="1"/>
        </w:rPr>
        <w:t xml:space="preserve"> </w:t>
      </w:r>
      <w:r>
        <w:t>пересказ</w:t>
      </w:r>
      <w:r>
        <w:rPr>
          <w:spacing w:val="1"/>
        </w:rPr>
        <w:t xml:space="preserve"> </w:t>
      </w:r>
      <w:r>
        <w:t>эпизодов;</w:t>
      </w:r>
      <w:r>
        <w:rPr>
          <w:spacing w:val="1"/>
        </w:rPr>
        <w:t xml:space="preserve"> </w:t>
      </w:r>
      <w:r>
        <w:t>подготовка</w:t>
      </w:r>
      <w:r>
        <w:rPr>
          <w:spacing w:val="-1"/>
        </w:rPr>
        <w:t xml:space="preserve"> </w:t>
      </w:r>
      <w:r>
        <w:t>сообщения.</w:t>
      </w:r>
    </w:p>
    <w:p w:rsidR="006B28B4" w:rsidRDefault="00DA7639">
      <w:pPr>
        <w:pStyle w:val="a3"/>
        <w:spacing w:before="1"/>
        <w:ind w:right="384"/>
      </w:pPr>
      <w:r>
        <w:rPr>
          <w:i/>
        </w:rPr>
        <w:t xml:space="preserve">Внутрипредметные и межпредметные связи: </w:t>
      </w:r>
      <w:r>
        <w:t>фотографии писателя; сказка А.</w:t>
      </w:r>
      <w:r>
        <w:rPr>
          <w:spacing w:val="-67"/>
        </w:rPr>
        <w:t xml:space="preserve"> </w:t>
      </w:r>
      <w:r>
        <w:t>де</w:t>
      </w:r>
      <w:r>
        <w:rPr>
          <w:spacing w:val="1"/>
        </w:rPr>
        <w:t xml:space="preserve"> </w:t>
      </w:r>
      <w:r>
        <w:t>Сент-Экзюпери</w:t>
      </w:r>
      <w:r>
        <w:rPr>
          <w:spacing w:val="1"/>
        </w:rPr>
        <w:t xml:space="preserve"> </w:t>
      </w:r>
      <w:r>
        <w:t>на</w:t>
      </w:r>
      <w:r>
        <w:rPr>
          <w:spacing w:val="1"/>
        </w:rPr>
        <w:t xml:space="preserve"> </w:t>
      </w:r>
      <w:r>
        <w:t>языке</w:t>
      </w:r>
      <w:r>
        <w:rPr>
          <w:spacing w:val="1"/>
        </w:rPr>
        <w:t xml:space="preserve"> </w:t>
      </w:r>
      <w:r>
        <w:t>других</w:t>
      </w:r>
      <w:r>
        <w:rPr>
          <w:spacing w:val="1"/>
        </w:rPr>
        <w:t xml:space="preserve"> </w:t>
      </w:r>
      <w:r>
        <w:t>искусств:</w:t>
      </w:r>
      <w:r>
        <w:rPr>
          <w:spacing w:val="1"/>
        </w:rPr>
        <w:t xml:space="preserve"> </w:t>
      </w:r>
      <w:r>
        <w:t>кино,</w:t>
      </w:r>
      <w:r>
        <w:rPr>
          <w:spacing w:val="1"/>
        </w:rPr>
        <w:t xml:space="preserve"> </w:t>
      </w:r>
      <w:r>
        <w:t>изобразительное</w:t>
      </w:r>
      <w:r>
        <w:rPr>
          <w:spacing w:val="1"/>
        </w:rPr>
        <w:t xml:space="preserve"> </w:t>
      </w:r>
      <w:r>
        <w:t>искусство,</w:t>
      </w:r>
      <w:r>
        <w:rPr>
          <w:spacing w:val="1"/>
        </w:rPr>
        <w:t xml:space="preserve"> </w:t>
      </w:r>
      <w:r>
        <w:t>музыка;</w:t>
      </w:r>
      <w:r>
        <w:rPr>
          <w:spacing w:val="1"/>
        </w:rPr>
        <w:t xml:space="preserve"> </w:t>
      </w:r>
      <w:r>
        <w:t>иллюстрации</w:t>
      </w:r>
      <w:r>
        <w:rPr>
          <w:spacing w:val="1"/>
        </w:rPr>
        <w:t xml:space="preserve"> </w:t>
      </w:r>
      <w:r>
        <w:t>автора;</w:t>
      </w:r>
      <w:r>
        <w:rPr>
          <w:spacing w:val="1"/>
        </w:rPr>
        <w:t xml:space="preserve"> </w:t>
      </w:r>
      <w:r>
        <w:t>рисунки</w:t>
      </w:r>
      <w:r>
        <w:rPr>
          <w:spacing w:val="1"/>
        </w:rPr>
        <w:t xml:space="preserve"> </w:t>
      </w:r>
      <w:r>
        <w:t>детей</w:t>
      </w:r>
      <w:r>
        <w:rPr>
          <w:spacing w:val="1"/>
        </w:rPr>
        <w:t xml:space="preserve"> </w:t>
      </w:r>
      <w:r>
        <w:t>по</w:t>
      </w:r>
      <w:r>
        <w:rPr>
          <w:spacing w:val="1"/>
        </w:rPr>
        <w:t xml:space="preserve"> </w:t>
      </w:r>
      <w:r>
        <w:t>мотивам</w:t>
      </w:r>
      <w:r>
        <w:rPr>
          <w:spacing w:val="70"/>
        </w:rPr>
        <w:t xml:space="preserve"> </w:t>
      </w:r>
      <w:r>
        <w:t>«Маленького</w:t>
      </w:r>
      <w:r>
        <w:rPr>
          <w:spacing w:val="70"/>
        </w:rPr>
        <w:t xml:space="preserve"> </w:t>
      </w:r>
      <w:r>
        <w:t>принца»</w:t>
      </w:r>
      <w:r>
        <w:rPr>
          <w:spacing w:val="1"/>
        </w:rPr>
        <w:t xml:space="preserve"> </w:t>
      </w:r>
      <w:r>
        <w:t>(Ким</w:t>
      </w:r>
      <w:r>
        <w:rPr>
          <w:spacing w:val="43"/>
        </w:rPr>
        <w:t xml:space="preserve"> </w:t>
      </w:r>
      <w:r>
        <w:t>Мин</w:t>
      </w:r>
      <w:r>
        <w:rPr>
          <w:spacing w:val="44"/>
        </w:rPr>
        <w:t xml:space="preserve"> </w:t>
      </w:r>
      <w:r>
        <w:t>Жи.</w:t>
      </w:r>
      <w:r>
        <w:rPr>
          <w:spacing w:val="43"/>
        </w:rPr>
        <w:t xml:space="preserve"> </w:t>
      </w:r>
      <w:r>
        <w:t>Рисунки</w:t>
      </w:r>
      <w:r>
        <w:rPr>
          <w:spacing w:val="46"/>
        </w:rPr>
        <w:t xml:space="preserve"> </w:t>
      </w:r>
      <w:r>
        <w:t>к</w:t>
      </w:r>
      <w:r>
        <w:rPr>
          <w:spacing w:val="44"/>
        </w:rPr>
        <w:t xml:space="preserve"> </w:t>
      </w:r>
      <w:r>
        <w:t>«Маленькому</w:t>
      </w:r>
      <w:r>
        <w:rPr>
          <w:spacing w:val="44"/>
        </w:rPr>
        <w:t xml:space="preserve"> </w:t>
      </w:r>
      <w:r>
        <w:t>принцу»;</w:t>
      </w:r>
      <w:r>
        <w:rPr>
          <w:spacing w:val="44"/>
        </w:rPr>
        <w:t xml:space="preserve"> </w:t>
      </w:r>
      <w:r>
        <w:t>Леону</w:t>
      </w:r>
      <w:r>
        <w:rPr>
          <w:spacing w:val="43"/>
        </w:rPr>
        <w:t xml:space="preserve"> </w:t>
      </w:r>
      <w:r>
        <w:t>Вер-</w:t>
      </w:r>
      <w:r>
        <w:rPr>
          <w:spacing w:val="44"/>
        </w:rPr>
        <w:t xml:space="preserve"> </w:t>
      </w:r>
      <w:r>
        <w:t>ту.</w:t>
      </w:r>
      <w:r>
        <w:rPr>
          <w:spacing w:val="43"/>
        </w:rPr>
        <w:t xml:space="preserve"> </w:t>
      </w:r>
      <w:r>
        <w:t>Иллюстрации</w:t>
      </w:r>
      <w:r>
        <w:rPr>
          <w:spacing w:val="44"/>
        </w:rPr>
        <w:t xml:space="preserve"> </w:t>
      </w:r>
      <w:r>
        <w:t>к</w:t>
      </w:r>
    </w:p>
    <w:p w:rsidR="006B28B4" w:rsidRDefault="00DA7639">
      <w:pPr>
        <w:pStyle w:val="a3"/>
        <w:spacing w:line="320" w:lineRule="exact"/>
        <w:ind w:firstLine="0"/>
      </w:pPr>
      <w:r>
        <w:t>«Маленькому</w:t>
      </w:r>
      <w:r>
        <w:rPr>
          <w:spacing w:val="-5"/>
        </w:rPr>
        <w:t xml:space="preserve"> </w:t>
      </w:r>
      <w:r>
        <w:t>принцу»).</w:t>
      </w:r>
    </w:p>
    <w:p w:rsidR="006B28B4" w:rsidRDefault="00DA7639">
      <w:pPr>
        <w:spacing w:line="242" w:lineRule="auto"/>
        <w:ind w:left="692" w:right="390" w:firstLine="708"/>
        <w:jc w:val="both"/>
        <w:rPr>
          <w:b/>
          <w:i/>
          <w:sz w:val="28"/>
        </w:rPr>
      </w:pPr>
      <w:r>
        <w:rPr>
          <w:i/>
          <w:sz w:val="28"/>
        </w:rPr>
        <w:t xml:space="preserve">Метапредметные ценности: </w:t>
      </w:r>
      <w:r>
        <w:rPr>
          <w:sz w:val="28"/>
        </w:rPr>
        <w:t>развитие мировоззренческих представлений при</w:t>
      </w:r>
      <w:r>
        <w:rPr>
          <w:spacing w:val="1"/>
          <w:sz w:val="28"/>
        </w:rPr>
        <w:t xml:space="preserve"> </w:t>
      </w:r>
      <w:r>
        <w:rPr>
          <w:sz w:val="28"/>
        </w:rPr>
        <w:t>анализе</w:t>
      </w:r>
      <w:r>
        <w:rPr>
          <w:spacing w:val="-1"/>
          <w:sz w:val="28"/>
        </w:rPr>
        <w:t xml:space="preserve"> </w:t>
      </w:r>
      <w:r>
        <w:rPr>
          <w:sz w:val="28"/>
        </w:rPr>
        <w:t>лексического</w:t>
      </w:r>
      <w:r>
        <w:rPr>
          <w:spacing w:val="1"/>
          <w:sz w:val="28"/>
        </w:rPr>
        <w:t xml:space="preserve"> </w:t>
      </w:r>
      <w:r>
        <w:rPr>
          <w:sz w:val="28"/>
        </w:rPr>
        <w:t>значения слова</w:t>
      </w:r>
      <w:r>
        <w:rPr>
          <w:spacing w:val="1"/>
          <w:sz w:val="28"/>
        </w:rPr>
        <w:t xml:space="preserve"> </w:t>
      </w:r>
      <w:r>
        <w:rPr>
          <w:b/>
          <w:i/>
          <w:spacing w:val="28"/>
          <w:sz w:val="28"/>
        </w:rPr>
        <w:t>духо</w:t>
      </w:r>
      <w:r>
        <w:rPr>
          <w:b/>
          <w:i/>
          <w:spacing w:val="25"/>
          <w:sz w:val="28"/>
        </w:rPr>
        <w:t>вность</w:t>
      </w:r>
      <w:r>
        <w:rPr>
          <w:b/>
          <w:i/>
          <w:spacing w:val="-29"/>
          <w:sz w:val="28"/>
        </w:rPr>
        <w:t xml:space="preserve"> </w:t>
      </w:r>
      <w:r>
        <w:rPr>
          <w:b/>
          <w:i/>
          <w:sz w:val="28"/>
        </w:rPr>
        <w:t>.</w:t>
      </w:r>
    </w:p>
    <w:p w:rsidR="006B28B4" w:rsidRDefault="00DA7639">
      <w:pPr>
        <w:pStyle w:val="a3"/>
        <w:spacing w:line="317" w:lineRule="exact"/>
        <w:ind w:left="1401" w:firstLine="0"/>
        <w:jc w:val="left"/>
      </w:pPr>
      <w:r>
        <w:t>Р.</w:t>
      </w:r>
      <w:r>
        <w:rPr>
          <w:spacing w:val="-3"/>
        </w:rPr>
        <w:t xml:space="preserve"> </w:t>
      </w:r>
      <w:r>
        <w:t>БРЭДБЕРИ</w:t>
      </w:r>
      <w:r>
        <w:rPr>
          <w:spacing w:val="-1"/>
        </w:rPr>
        <w:t xml:space="preserve"> </w:t>
      </w:r>
      <w:r>
        <w:t>(1</w:t>
      </w:r>
      <w:r>
        <w:rPr>
          <w:spacing w:val="-3"/>
        </w:rPr>
        <w:t xml:space="preserve"> </w:t>
      </w:r>
      <w:r>
        <w:t>час)</w:t>
      </w:r>
    </w:p>
    <w:p w:rsidR="006B28B4" w:rsidRDefault="00DA7639">
      <w:pPr>
        <w:pStyle w:val="a3"/>
        <w:ind w:right="387"/>
      </w:pPr>
      <w:r>
        <w:t>Рассказ</w:t>
      </w:r>
      <w:r>
        <w:rPr>
          <w:spacing w:val="1"/>
        </w:rPr>
        <w:t xml:space="preserve"> </w:t>
      </w:r>
      <w:r>
        <w:rPr>
          <w:b/>
          <w:i/>
        </w:rPr>
        <w:t xml:space="preserve">« </w:t>
      </w:r>
      <w:r w:rsidR="008142AD">
        <w:rPr>
          <w:b/>
          <w:i/>
          <w:spacing w:val="18"/>
        </w:rPr>
        <w:t>Вс</w:t>
      </w:r>
      <w:r>
        <w:rPr>
          <w:b/>
          <w:i/>
        </w:rPr>
        <w:t>е</w:t>
      </w:r>
      <w:r>
        <w:rPr>
          <w:b/>
          <w:i/>
          <w:spacing w:val="1"/>
        </w:rPr>
        <w:t xml:space="preserve"> </w:t>
      </w:r>
      <w:r w:rsidR="008142AD">
        <w:rPr>
          <w:b/>
          <w:i/>
        </w:rPr>
        <w:t>л</w:t>
      </w:r>
      <w:r>
        <w:rPr>
          <w:b/>
          <w:i/>
          <w:spacing w:val="25"/>
        </w:rPr>
        <w:t>ето</w:t>
      </w:r>
      <w:r>
        <w:rPr>
          <w:b/>
          <w:i/>
          <w:spacing w:val="26"/>
        </w:rPr>
        <w:t xml:space="preserve"> </w:t>
      </w:r>
      <w:r>
        <w:rPr>
          <w:b/>
          <w:i/>
        </w:rPr>
        <w:t>в</w:t>
      </w:r>
      <w:r>
        <w:rPr>
          <w:b/>
          <w:i/>
          <w:spacing w:val="1"/>
        </w:rPr>
        <w:t xml:space="preserve"> </w:t>
      </w:r>
      <w:r w:rsidR="008142AD">
        <w:rPr>
          <w:b/>
          <w:i/>
        </w:rPr>
        <w:t>од</w:t>
      </w:r>
      <w:r>
        <w:rPr>
          <w:b/>
          <w:i/>
          <w:spacing w:val="18"/>
        </w:rPr>
        <w:t>ин</w:t>
      </w:r>
      <w:r>
        <w:rPr>
          <w:b/>
          <w:i/>
          <w:spacing w:val="19"/>
        </w:rPr>
        <w:t xml:space="preserve"> </w:t>
      </w:r>
      <w:r>
        <w:rPr>
          <w:b/>
          <w:i/>
          <w:spacing w:val="30"/>
        </w:rPr>
        <w:t xml:space="preserve">день» </w:t>
      </w:r>
      <w:r>
        <w:rPr>
          <w:b/>
          <w:i/>
        </w:rPr>
        <w:t>.</w:t>
      </w:r>
      <w:r>
        <w:rPr>
          <w:b/>
          <w:i/>
          <w:spacing w:val="1"/>
        </w:rPr>
        <w:t xml:space="preserve"> </w:t>
      </w:r>
      <w:r>
        <w:t>Роль</w:t>
      </w:r>
      <w:r>
        <w:rPr>
          <w:spacing w:val="1"/>
        </w:rPr>
        <w:t xml:space="preserve"> </w:t>
      </w:r>
      <w:r>
        <w:t>фантастического</w:t>
      </w:r>
      <w:r>
        <w:rPr>
          <w:spacing w:val="1"/>
        </w:rPr>
        <w:t xml:space="preserve"> </w:t>
      </w:r>
      <w:r>
        <w:t>сюжета</w:t>
      </w:r>
      <w:r>
        <w:rPr>
          <w:spacing w:val="1"/>
        </w:rPr>
        <w:t xml:space="preserve"> </w:t>
      </w:r>
      <w:r>
        <w:t>в</w:t>
      </w:r>
      <w:r>
        <w:rPr>
          <w:spacing w:val="-67"/>
        </w:rPr>
        <w:t xml:space="preserve"> </w:t>
      </w:r>
      <w:r>
        <w:t>постановке</w:t>
      </w:r>
      <w:r>
        <w:rPr>
          <w:spacing w:val="1"/>
        </w:rPr>
        <w:t xml:space="preserve"> </w:t>
      </w:r>
      <w:r>
        <w:t>нравственных</w:t>
      </w:r>
      <w:r>
        <w:rPr>
          <w:spacing w:val="1"/>
        </w:rPr>
        <w:t xml:space="preserve"> </w:t>
      </w:r>
      <w:r>
        <w:t>проблем.</w:t>
      </w:r>
      <w:r>
        <w:rPr>
          <w:spacing w:val="1"/>
        </w:rPr>
        <w:t xml:space="preserve"> </w:t>
      </w:r>
      <w:r>
        <w:t>Образы</w:t>
      </w:r>
      <w:r>
        <w:rPr>
          <w:spacing w:val="1"/>
        </w:rPr>
        <w:t xml:space="preserve"> </w:t>
      </w:r>
      <w:r>
        <w:t>детей.</w:t>
      </w:r>
      <w:r>
        <w:rPr>
          <w:spacing w:val="1"/>
        </w:rPr>
        <w:t xml:space="preserve"> </w:t>
      </w:r>
      <w:r>
        <w:t>Смысл</w:t>
      </w:r>
      <w:r>
        <w:rPr>
          <w:spacing w:val="1"/>
        </w:rPr>
        <w:t xml:space="preserve"> </w:t>
      </w:r>
      <w:r>
        <w:t>противопоставления</w:t>
      </w:r>
      <w:r>
        <w:rPr>
          <w:spacing w:val="1"/>
        </w:rPr>
        <w:t xml:space="preserve"> </w:t>
      </w:r>
      <w:r>
        <w:t>Венеры</w:t>
      </w:r>
      <w:r>
        <w:rPr>
          <w:spacing w:val="-4"/>
        </w:rPr>
        <w:t xml:space="preserve"> </w:t>
      </w:r>
      <w:r>
        <w:t>и Земли.</w:t>
      </w:r>
    </w:p>
    <w:p w:rsidR="006B28B4" w:rsidRDefault="00DA7639">
      <w:pPr>
        <w:spacing w:line="321" w:lineRule="exact"/>
        <w:ind w:left="1401"/>
        <w:jc w:val="both"/>
        <w:rPr>
          <w:sz w:val="28"/>
        </w:rPr>
      </w:pPr>
      <w:r>
        <w:rPr>
          <w:i/>
          <w:sz w:val="28"/>
        </w:rPr>
        <w:t>Теория</w:t>
      </w:r>
      <w:r>
        <w:rPr>
          <w:i/>
          <w:spacing w:val="-5"/>
          <w:sz w:val="28"/>
        </w:rPr>
        <w:t xml:space="preserve"> </w:t>
      </w:r>
      <w:r>
        <w:rPr>
          <w:i/>
          <w:sz w:val="28"/>
        </w:rPr>
        <w:t>литературы:</w:t>
      </w:r>
      <w:r>
        <w:rPr>
          <w:i/>
          <w:spacing w:val="-3"/>
          <w:sz w:val="28"/>
        </w:rPr>
        <w:t xml:space="preserve"> </w:t>
      </w:r>
      <w:r>
        <w:rPr>
          <w:sz w:val="28"/>
        </w:rPr>
        <w:t>фантастика</w:t>
      </w:r>
      <w:r>
        <w:rPr>
          <w:spacing w:val="-4"/>
          <w:sz w:val="28"/>
        </w:rPr>
        <w:t xml:space="preserve"> </w:t>
      </w:r>
      <w:r>
        <w:rPr>
          <w:sz w:val="28"/>
        </w:rPr>
        <w:t>(развитие</w:t>
      </w:r>
      <w:r>
        <w:rPr>
          <w:spacing w:val="-4"/>
          <w:sz w:val="28"/>
        </w:rPr>
        <w:t xml:space="preserve"> </w:t>
      </w:r>
      <w:r>
        <w:rPr>
          <w:sz w:val="28"/>
        </w:rPr>
        <w:t>представлений).</w:t>
      </w:r>
    </w:p>
    <w:p w:rsidR="006B28B4" w:rsidRDefault="006B28B4">
      <w:pPr>
        <w:spacing w:line="321" w:lineRule="exact"/>
        <w:jc w:val="both"/>
        <w:rPr>
          <w:sz w:val="28"/>
        </w:rPr>
        <w:sectPr w:rsidR="006B28B4">
          <w:pgSz w:w="11910" w:h="16840"/>
          <w:pgMar w:top="760" w:right="180" w:bottom="1180" w:left="440" w:header="0" w:footer="964" w:gutter="0"/>
          <w:cols w:space="720"/>
        </w:sectPr>
      </w:pPr>
    </w:p>
    <w:p w:rsidR="006B28B4" w:rsidRDefault="00DA7639">
      <w:pPr>
        <w:pStyle w:val="a3"/>
        <w:spacing w:before="73"/>
        <w:ind w:right="389"/>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выразительное</w:t>
      </w:r>
      <w:r>
        <w:rPr>
          <w:spacing w:val="1"/>
        </w:rPr>
        <w:t xml:space="preserve"> </w:t>
      </w:r>
      <w:r>
        <w:t>чтение;</w:t>
      </w:r>
      <w:r>
        <w:rPr>
          <w:spacing w:val="1"/>
        </w:rPr>
        <w:t xml:space="preserve"> </w:t>
      </w:r>
      <w:r>
        <w:t>подготовка</w:t>
      </w:r>
      <w:r>
        <w:rPr>
          <w:spacing w:val="1"/>
        </w:rPr>
        <w:t xml:space="preserve"> </w:t>
      </w:r>
      <w:r>
        <w:t>сообщения;</w:t>
      </w:r>
      <w:r>
        <w:rPr>
          <w:spacing w:val="1"/>
        </w:rPr>
        <w:t xml:space="preserve"> </w:t>
      </w:r>
      <w:r>
        <w:t>художественный</w:t>
      </w:r>
      <w:r>
        <w:rPr>
          <w:spacing w:val="1"/>
        </w:rPr>
        <w:t xml:space="preserve"> </w:t>
      </w:r>
      <w:r>
        <w:t>пересказ;</w:t>
      </w:r>
      <w:r>
        <w:rPr>
          <w:spacing w:val="1"/>
        </w:rPr>
        <w:t xml:space="preserve"> </w:t>
      </w:r>
      <w:r>
        <w:t>сопоставление</w:t>
      </w:r>
      <w:r>
        <w:rPr>
          <w:spacing w:val="1"/>
        </w:rPr>
        <w:t xml:space="preserve"> </w:t>
      </w:r>
      <w:r>
        <w:t>рассказа</w:t>
      </w:r>
      <w:r>
        <w:rPr>
          <w:spacing w:val="1"/>
        </w:rPr>
        <w:t xml:space="preserve"> </w:t>
      </w:r>
      <w:r>
        <w:t>Брэдбери</w:t>
      </w:r>
      <w:r>
        <w:rPr>
          <w:spacing w:val="1"/>
        </w:rPr>
        <w:t xml:space="preserve"> </w:t>
      </w:r>
      <w:r>
        <w:t>с</w:t>
      </w:r>
      <w:r>
        <w:rPr>
          <w:spacing w:val="1"/>
        </w:rPr>
        <w:t xml:space="preserve"> </w:t>
      </w:r>
      <w:r>
        <w:t>произведениями</w:t>
      </w:r>
      <w:r>
        <w:rPr>
          <w:spacing w:val="1"/>
        </w:rPr>
        <w:t xml:space="preserve"> </w:t>
      </w:r>
      <w:r>
        <w:t>отечественных</w:t>
      </w:r>
      <w:r>
        <w:rPr>
          <w:spacing w:val="1"/>
        </w:rPr>
        <w:t xml:space="preserve"> </w:t>
      </w:r>
      <w:r>
        <w:t>писателей;</w:t>
      </w:r>
      <w:r>
        <w:rPr>
          <w:spacing w:val="1"/>
        </w:rPr>
        <w:t xml:space="preserve"> </w:t>
      </w:r>
      <w:r>
        <w:t>иллюстрирование;</w:t>
      </w:r>
      <w:r>
        <w:rPr>
          <w:spacing w:val="1"/>
        </w:rPr>
        <w:t xml:space="preserve"> </w:t>
      </w:r>
      <w:r>
        <w:t>работа</w:t>
      </w:r>
      <w:r>
        <w:rPr>
          <w:spacing w:val="1"/>
        </w:rPr>
        <w:t xml:space="preserve"> </w:t>
      </w:r>
      <w:r>
        <w:t>с</w:t>
      </w:r>
      <w:r>
        <w:rPr>
          <w:spacing w:val="1"/>
        </w:rPr>
        <w:t xml:space="preserve"> </w:t>
      </w:r>
      <w:r>
        <w:t>иллюстрациями.</w:t>
      </w:r>
    </w:p>
    <w:p w:rsidR="006B28B4" w:rsidRDefault="00DA7639">
      <w:pPr>
        <w:ind w:left="692" w:right="383"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фотографии</w:t>
      </w:r>
      <w:r>
        <w:rPr>
          <w:spacing w:val="1"/>
          <w:sz w:val="28"/>
        </w:rPr>
        <w:t xml:space="preserve"> </w:t>
      </w:r>
      <w:r>
        <w:rPr>
          <w:sz w:val="28"/>
        </w:rPr>
        <w:t>писателя;</w:t>
      </w:r>
      <w:r>
        <w:rPr>
          <w:spacing w:val="1"/>
          <w:sz w:val="28"/>
        </w:rPr>
        <w:t xml:space="preserve"> </w:t>
      </w:r>
      <w:r>
        <w:rPr>
          <w:sz w:val="28"/>
        </w:rPr>
        <w:t>изобразительное</w:t>
      </w:r>
      <w:r>
        <w:rPr>
          <w:spacing w:val="-5"/>
          <w:sz w:val="28"/>
        </w:rPr>
        <w:t xml:space="preserve"> </w:t>
      </w:r>
      <w:r>
        <w:rPr>
          <w:sz w:val="28"/>
        </w:rPr>
        <w:t>искусство</w:t>
      </w:r>
      <w:r>
        <w:rPr>
          <w:spacing w:val="-1"/>
          <w:sz w:val="28"/>
        </w:rPr>
        <w:t xml:space="preserve"> </w:t>
      </w:r>
      <w:r>
        <w:rPr>
          <w:sz w:val="28"/>
        </w:rPr>
        <w:t>(иллюстрации</w:t>
      </w:r>
      <w:r>
        <w:rPr>
          <w:spacing w:val="-1"/>
          <w:sz w:val="28"/>
        </w:rPr>
        <w:t xml:space="preserve"> </w:t>
      </w:r>
      <w:r>
        <w:rPr>
          <w:sz w:val="28"/>
        </w:rPr>
        <w:t>Э.</w:t>
      </w:r>
      <w:r>
        <w:rPr>
          <w:spacing w:val="-3"/>
          <w:sz w:val="28"/>
        </w:rPr>
        <w:t xml:space="preserve"> </w:t>
      </w:r>
      <w:r>
        <w:rPr>
          <w:sz w:val="28"/>
        </w:rPr>
        <w:t>Дика</w:t>
      </w:r>
      <w:r>
        <w:rPr>
          <w:spacing w:val="-1"/>
          <w:sz w:val="28"/>
        </w:rPr>
        <w:t xml:space="preserve"> </w:t>
      </w:r>
      <w:r>
        <w:rPr>
          <w:sz w:val="28"/>
        </w:rPr>
        <w:t>к</w:t>
      </w:r>
      <w:r>
        <w:rPr>
          <w:spacing w:val="-5"/>
          <w:sz w:val="28"/>
        </w:rPr>
        <w:t xml:space="preserve"> </w:t>
      </w:r>
      <w:r>
        <w:rPr>
          <w:sz w:val="28"/>
        </w:rPr>
        <w:t>произведениям</w:t>
      </w:r>
      <w:r>
        <w:rPr>
          <w:spacing w:val="-2"/>
          <w:sz w:val="28"/>
        </w:rPr>
        <w:t xml:space="preserve"> </w:t>
      </w:r>
      <w:r>
        <w:rPr>
          <w:sz w:val="28"/>
        </w:rPr>
        <w:t>Р.</w:t>
      </w:r>
      <w:r>
        <w:rPr>
          <w:spacing w:val="-2"/>
          <w:sz w:val="28"/>
        </w:rPr>
        <w:t xml:space="preserve"> </w:t>
      </w:r>
      <w:r>
        <w:rPr>
          <w:sz w:val="28"/>
        </w:rPr>
        <w:t>Брэдбери).</w:t>
      </w:r>
    </w:p>
    <w:p w:rsidR="006B28B4" w:rsidRDefault="00DA7639">
      <w:pPr>
        <w:spacing w:before="1" w:line="322" w:lineRule="exact"/>
        <w:ind w:left="1401"/>
        <w:jc w:val="both"/>
        <w:rPr>
          <w:sz w:val="28"/>
        </w:rPr>
      </w:pPr>
      <w:r>
        <w:rPr>
          <w:i/>
          <w:sz w:val="28"/>
        </w:rPr>
        <w:t>Метапредметные</w:t>
      </w:r>
      <w:r>
        <w:rPr>
          <w:i/>
          <w:spacing w:val="-4"/>
          <w:sz w:val="28"/>
        </w:rPr>
        <w:t xml:space="preserve"> </w:t>
      </w:r>
      <w:r>
        <w:rPr>
          <w:i/>
          <w:sz w:val="28"/>
        </w:rPr>
        <w:t>ценности:</w:t>
      </w:r>
      <w:r>
        <w:rPr>
          <w:i/>
          <w:spacing w:val="-2"/>
          <w:sz w:val="28"/>
        </w:rPr>
        <w:t xml:space="preserve"> </w:t>
      </w:r>
      <w:r>
        <w:rPr>
          <w:sz w:val="28"/>
        </w:rPr>
        <w:t>формирование</w:t>
      </w:r>
      <w:r>
        <w:rPr>
          <w:spacing w:val="-3"/>
          <w:sz w:val="28"/>
        </w:rPr>
        <w:t xml:space="preserve"> </w:t>
      </w:r>
      <w:r>
        <w:rPr>
          <w:sz w:val="28"/>
        </w:rPr>
        <w:t>интереса</w:t>
      </w:r>
      <w:r>
        <w:rPr>
          <w:spacing w:val="-3"/>
          <w:sz w:val="28"/>
        </w:rPr>
        <w:t xml:space="preserve"> </w:t>
      </w:r>
      <w:r>
        <w:rPr>
          <w:sz w:val="28"/>
        </w:rPr>
        <w:t>к</w:t>
      </w:r>
      <w:r>
        <w:rPr>
          <w:spacing w:val="-3"/>
          <w:sz w:val="28"/>
        </w:rPr>
        <w:t xml:space="preserve"> </w:t>
      </w:r>
      <w:r>
        <w:rPr>
          <w:sz w:val="28"/>
        </w:rPr>
        <w:t>жанру</w:t>
      </w:r>
      <w:r>
        <w:rPr>
          <w:spacing w:val="-6"/>
          <w:sz w:val="28"/>
        </w:rPr>
        <w:t xml:space="preserve"> </w:t>
      </w:r>
      <w:r>
        <w:rPr>
          <w:sz w:val="28"/>
        </w:rPr>
        <w:t>фантастики.</w:t>
      </w:r>
    </w:p>
    <w:p w:rsidR="006B28B4" w:rsidRDefault="00DA7639">
      <w:pPr>
        <w:spacing w:line="322" w:lineRule="exact"/>
        <w:ind w:left="1401"/>
        <w:jc w:val="both"/>
        <w:rPr>
          <w:sz w:val="28"/>
        </w:rPr>
      </w:pPr>
      <w:r>
        <w:rPr>
          <w:i/>
          <w:sz w:val="28"/>
        </w:rPr>
        <w:t>Творческая</w:t>
      </w:r>
      <w:r>
        <w:rPr>
          <w:i/>
          <w:spacing w:val="-3"/>
          <w:sz w:val="28"/>
        </w:rPr>
        <w:t xml:space="preserve"> </w:t>
      </w:r>
      <w:r>
        <w:rPr>
          <w:i/>
          <w:sz w:val="28"/>
        </w:rPr>
        <w:t>работа:</w:t>
      </w:r>
      <w:r>
        <w:rPr>
          <w:i/>
          <w:spacing w:val="-3"/>
          <w:sz w:val="28"/>
        </w:rPr>
        <w:t xml:space="preserve"> </w:t>
      </w:r>
      <w:r>
        <w:rPr>
          <w:sz w:val="28"/>
        </w:rPr>
        <w:t>рисунки</w:t>
      </w:r>
      <w:r>
        <w:rPr>
          <w:spacing w:val="-4"/>
          <w:sz w:val="28"/>
        </w:rPr>
        <w:t xml:space="preserve"> </w:t>
      </w:r>
      <w:r>
        <w:rPr>
          <w:sz w:val="28"/>
        </w:rPr>
        <w:t>учащихся</w:t>
      </w:r>
      <w:r>
        <w:rPr>
          <w:spacing w:val="-5"/>
          <w:sz w:val="28"/>
        </w:rPr>
        <w:t xml:space="preserve"> </w:t>
      </w:r>
      <w:r>
        <w:rPr>
          <w:sz w:val="28"/>
        </w:rPr>
        <w:t>к</w:t>
      </w:r>
      <w:r>
        <w:rPr>
          <w:spacing w:val="-2"/>
          <w:sz w:val="28"/>
        </w:rPr>
        <w:t xml:space="preserve"> </w:t>
      </w:r>
      <w:r>
        <w:rPr>
          <w:sz w:val="28"/>
        </w:rPr>
        <w:t>рассказу.</w:t>
      </w:r>
    </w:p>
    <w:p w:rsidR="006B28B4" w:rsidRDefault="00DA7639">
      <w:pPr>
        <w:pStyle w:val="a3"/>
        <w:ind w:right="383"/>
      </w:pPr>
      <w:r>
        <w:rPr>
          <w:i/>
        </w:rPr>
        <w:t>Внедрение:</w:t>
      </w:r>
      <w:r>
        <w:rPr>
          <w:i/>
          <w:spacing w:val="1"/>
        </w:rPr>
        <w:t xml:space="preserve"> </w:t>
      </w:r>
      <w:r>
        <w:t>создание</w:t>
      </w:r>
      <w:r>
        <w:rPr>
          <w:spacing w:val="1"/>
        </w:rPr>
        <w:t xml:space="preserve"> </w:t>
      </w:r>
      <w:r>
        <w:t>и</w:t>
      </w:r>
      <w:r>
        <w:rPr>
          <w:spacing w:val="1"/>
        </w:rPr>
        <w:t xml:space="preserve"> </w:t>
      </w:r>
      <w:r>
        <w:t>тиражирование</w:t>
      </w:r>
      <w:r>
        <w:rPr>
          <w:spacing w:val="1"/>
        </w:rPr>
        <w:t xml:space="preserve"> </w:t>
      </w:r>
      <w:r>
        <w:t>альбома</w:t>
      </w:r>
      <w:r>
        <w:rPr>
          <w:spacing w:val="1"/>
        </w:rPr>
        <w:t xml:space="preserve"> </w:t>
      </w:r>
      <w:r>
        <w:t>иллюстраций,</w:t>
      </w:r>
      <w:r>
        <w:rPr>
          <w:spacing w:val="1"/>
        </w:rPr>
        <w:t xml:space="preserve"> </w:t>
      </w:r>
      <w:r>
        <w:t>созданных</w:t>
      </w:r>
      <w:r>
        <w:rPr>
          <w:spacing w:val="1"/>
        </w:rPr>
        <w:t xml:space="preserve"> </w:t>
      </w:r>
      <w:r>
        <w:t>учащимися</w:t>
      </w:r>
      <w:r>
        <w:rPr>
          <w:spacing w:val="-1"/>
        </w:rPr>
        <w:t xml:space="preserve"> </w:t>
      </w:r>
      <w:r>
        <w:t>к</w:t>
      </w:r>
      <w:r>
        <w:rPr>
          <w:spacing w:val="-3"/>
        </w:rPr>
        <w:t xml:space="preserve"> </w:t>
      </w:r>
      <w:r>
        <w:t>рассказу «Все лето</w:t>
      </w:r>
      <w:r>
        <w:rPr>
          <w:spacing w:val="1"/>
        </w:rPr>
        <w:t xml:space="preserve"> </w:t>
      </w:r>
      <w:r>
        <w:t>в</w:t>
      </w:r>
      <w:r>
        <w:rPr>
          <w:spacing w:val="-1"/>
        </w:rPr>
        <w:t xml:space="preserve"> </w:t>
      </w:r>
      <w:r>
        <w:t>один</w:t>
      </w:r>
      <w:r>
        <w:rPr>
          <w:spacing w:val="-3"/>
        </w:rPr>
        <w:t xml:space="preserve"> </w:t>
      </w:r>
      <w:r>
        <w:t>день».</w:t>
      </w:r>
    </w:p>
    <w:p w:rsidR="006B28B4" w:rsidRDefault="006B28B4">
      <w:pPr>
        <w:pStyle w:val="a3"/>
        <w:spacing w:before="10"/>
        <w:ind w:left="0" w:firstLine="0"/>
        <w:jc w:val="left"/>
        <w:rPr>
          <w:sz w:val="27"/>
        </w:rPr>
      </w:pPr>
    </w:p>
    <w:p w:rsidR="006B28B4" w:rsidRDefault="00DA7639">
      <w:pPr>
        <w:spacing w:line="322" w:lineRule="exact"/>
        <w:ind w:left="1401"/>
        <w:jc w:val="both"/>
        <w:rPr>
          <w:sz w:val="28"/>
        </w:rPr>
      </w:pPr>
      <w:r>
        <w:rPr>
          <w:b/>
          <w:sz w:val="28"/>
        </w:rPr>
        <w:t>Я.</w:t>
      </w:r>
      <w:r>
        <w:rPr>
          <w:b/>
          <w:spacing w:val="-2"/>
          <w:sz w:val="28"/>
        </w:rPr>
        <w:t xml:space="preserve"> </w:t>
      </w:r>
      <w:r>
        <w:rPr>
          <w:b/>
          <w:sz w:val="28"/>
        </w:rPr>
        <w:t xml:space="preserve">КУПАЛА </w:t>
      </w:r>
      <w:r>
        <w:rPr>
          <w:sz w:val="28"/>
        </w:rPr>
        <w:t>(1 час)</w:t>
      </w:r>
    </w:p>
    <w:p w:rsidR="006B28B4" w:rsidRDefault="00DA7639">
      <w:pPr>
        <w:ind w:left="692" w:right="385" w:firstLine="708"/>
        <w:jc w:val="both"/>
        <w:rPr>
          <w:sz w:val="28"/>
        </w:rPr>
      </w:pPr>
      <w:r>
        <w:rPr>
          <w:sz w:val="28"/>
        </w:rPr>
        <w:t>Основные</w:t>
      </w:r>
      <w:r>
        <w:rPr>
          <w:spacing w:val="18"/>
          <w:sz w:val="28"/>
        </w:rPr>
        <w:t xml:space="preserve"> </w:t>
      </w:r>
      <w:r>
        <w:rPr>
          <w:sz w:val="28"/>
        </w:rPr>
        <w:t>биографические</w:t>
      </w:r>
      <w:r>
        <w:rPr>
          <w:spacing w:val="20"/>
          <w:sz w:val="28"/>
        </w:rPr>
        <w:t xml:space="preserve"> </w:t>
      </w:r>
      <w:r>
        <w:rPr>
          <w:sz w:val="28"/>
        </w:rPr>
        <w:t>сведения.</w:t>
      </w:r>
      <w:r>
        <w:rPr>
          <w:spacing w:val="21"/>
          <w:sz w:val="28"/>
        </w:rPr>
        <w:t xml:space="preserve"> </w:t>
      </w:r>
      <w:r>
        <w:rPr>
          <w:sz w:val="28"/>
        </w:rPr>
        <w:t>Отражение</w:t>
      </w:r>
      <w:r>
        <w:rPr>
          <w:spacing w:val="20"/>
          <w:sz w:val="28"/>
        </w:rPr>
        <w:t xml:space="preserve"> </w:t>
      </w:r>
      <w:r>
        <w:rPr>
          <w:sz w:val="28"/>
        </w:rPr>
        <w:t>судьбы</w:t>
      </w:r>
      <w:r>
        <w:rPr>
          <w:spacing w:val="20"/>
          <w:sz w:val="28"/>
        </w:rPr>
        <w:t xml:space="preserve"> </w:t>
      </w:r>
      <w:r>
        <w:rPr>
          <w:sz w:val="28"/>
        </w:rPr>
        <w:t>белорусского</w:t>
      </w:r>
      <w:r>
        <w:rPr>
          <w:spacing w:val="19"/>
          <w:sz w:val="28"/>
        </w:rPr>
        <w:t xml:space="preserve"> </w:t>
      </w:r>
      <w:r>
        <w:rPr>
          <w:sz w:val="28"/>
        </w:rPr>
        <w:t>народа</w:t>
      </w:r>
      <w:r>
        <w:rPr>
          <w:spacing w:val="-67"/>
          <w:sz w:val="28"/>
        </w:rPr>
        <w:t xml:space="preserve"> </w:t>
      </w:r>
      <w:r>
        <w:rPr>
          <w:sz w:val="28"/>
        </w:rPr>
        <w:t xml:space="preserve">в стихах </w:t>
      </w:r>
      <w:r>
        <w:rPr>
          <w:b/>
          <w:i/>
          <w:sz w:val="28"/>
        </w:rPr>
        <w:t xml:space="preserve">« </w:t>
      </w:r>
      <w:r w:rsidR="008142AD">
        <w:rPr>
          <w:b/>
          <w:i/>
          <w:spacing w:val="19"/>
          <w:sz w:val="28"/>
        </w:rPr>
        <w:t>Му</w:t>
      </w:r>
      <w:r w:rsidR="008142AD">
        <w:rPr>
          <w:b/>
          <w:i/>
          <w:spacing w:val="28"/>
          <w:sz w:val="28"/>
        </w:rPr>
        <w:t>жик</w:t>
      </w:r>
      <w:r>
        <w:rPr>
          <w:b/>
          <w:i/>
          <w:spacing w:val="28"/>
          <w:sz w:val="28"/>
        </w:rPr>
        <w:t xml:space="preserve"> </w:t>
      </w:r>
      <w:r>
        <w:rPr>
          <w:b/>
          <w:i/>
          <w:sz w:val="28"/>
        </w:rPr>
        <w:t>,</w:t>
      </w:r>
      <w:r>
        <w:rPr>
          <w:b/>
          <w:i/>
          <w:spacing w:val="1"/>
          <w:sz w:val="28"/>
        </w:rPr>
        <w:t xml:space="preserve"> </w:t>
      </w:r>
      <w:r>
        <w:rPr>
          <w:b/>
          <w:i/>
          <w:sz w:val="28"/>
        </w:rPr>
        <w:t>« А</w:t>
      </w:r>
      <w:r>
        <w:rPr>
          <w:b/>
          <w:i/>
          <w:spacing w:val="1"/>
          <w:sz w:val="28"/>
        </w:rPr>
        <w:t xml:space="preserve"> </w:t>
      </w:r>
      <w:r>
        <w:rPr>
          <w:b/>
          <w:i/>
          <w:spacing w:val="25"/>
          <w:sz w:val="28"/>
        </w:rPr>
        <w:t>кто</w:t>
      </w:r>
      <w:r>
        <w:rPr>
          <w:b/>
          <w:i/>
          <w:spacing w:val="26"/>
          <w:sz w:val="28"/>
        </w:rPr>
        <w:t xml:space="preserve"> </w:t>
      </w:r>
      <w:r>
        <w:rPr>
          <w:b/>
          <w:i/>
          <w:spacing w:val="25"/>
          <w:sz w:val="28"/>
        </w:rPr>
        <w:t>там</w:t>
      </w:r>
      <w:r>
        <w:rPr>
          <w:b/>
          <w:i/>
          <w:spacing w:val="26"/>
          <w:sz w:val="28"/>
        </w:rPr>
        <w:t xml:space="preserve"> </w:t>
      </w:r>
      <w:r w:rsidR="008142AD">
        <w:rPr>
          <w:b/>
          <w:i/>
          <w:spacing w:val="18"/>
          <w:sz w:val="28"/>
        </w:rPr>
        <w:t>ид</w:t>
      </w:r>
      <w:r>
        <w:rPr>
          <w:b/>
          <w:i/>
          <w:spacing w:val="28"/>
          <w:sz w:val="28"/>
        </w:rPr>
        <w:t xml:space="preserve">ет?» </w:t>
      </w:r>
      <w:r>
        <w:rPr>
          <w:b/>
          <w:i/>
          <w:sz w:val="28"/>
        </w:rPr>
        <w:t>,</w:t>
      </w:r>
      <w:r>
        <w:rPr>
          <w:b/>
          <w:i/>
          <w:spacing w:val="1"/>
          <w:sz w:val="28"/>
        </w:rPr>
        <w:t xml:space="preserve"> </w:t>
      </w:r>
      <w:r w:rsidR="008142AD">
        <w:rPr>
          <w:b/>
          <w:i/>
          <w:sz w:val="28"/>
        </w:rPr>
        <w:t>« А</w:t>
      </w:r>
      <w:r w:rsidR="008142AD">
        <w:rPr>
          <w:b/>
          <w:i/>
          <w:spacing w:val="19"/>
          <w:sz w:val="28"/>
        </w:rPr>
        <w:t>ле</w:t>
      </w:r>
      <w:r>
        <w:rPr>
          <w:b/>
          <w:i/>
          <w:sz w:val="28"/>
        </w:rPr>
        <w:t xml:space="preserve">с я </w:t>
      </w:r>
      <w:r>
        <w:rPr>
          <w:sz w:val="28"/>
        </w:rPr>
        <w:t>». М. Горький и М.</w:t>
      </w:r>
      <w:r>
        <w:rPr>
          <w:spacing w:val="1"/>
          <w:sz w:val="28"/>
        </w:rPr>
        <w:t xml:space="preserve"> </w:t>
      </w:r>
      <w:r>
        <w:rPr>
          <w:sz w:val="28"/>
        </w:rPr>
        <w:t>Исаковский —</w:t>
      </w:r>
      <w:r>
        <w:rPr>
          <w:spacing w:val="-1"/>
          <w:sz w:val="28"/>
        </w:rPr>
        <w:t xml:space="preserve"> </w:t>
      </w:r>
      <w:r>
        <w:rPr>
          <w:sz w:val="28"/>
        </w:rPr>
        <w:t>переводчики Я.</w:t>
      </w:r>
      <w:r>
        <w:rPr>
          <w:spacing w:val="-2"/>
          <w:sz w:val="28"/>
        </w:rPr>
        <w:t xml:space="preserve"> </w:t>
      </w:r>
      <w:r>
        <w:rPr>
          <w:sz w:val="28"/>
        </w:rPr>
        <w:t>Купалы.</w:t>
      </w:r>
    </w:p>
    <w:p w:rsidR="006B28B4" w:rsidRDefault="00DA7639">
      <w:pPr>
        <w:pStyle w:val="a3"/>
        <w:spacing w:before="2"/>
        <w:ind w:right="387"/>
      </w:pPr>
      <w:r>
        <w:rPr>
          <w:i/>
        </w:rPr>
        <w:t xml:space="preserve">Универсальные учебные действия: </w:t>
      </w:r>
      <w:r>
        <w:t>лексическая работа; выразительное чтение;</w:t>
      </w:r>
      <w:r>
        <w:rPr>
          <w:spacing w:val="1"/>
        </w:rPr>
        <w:t xml:space="preserve"> </w:t>
      </w:r>
      <w:r>
        <w:t>составление</w:t>
      </w:r>
      <w:r>
        <w:rPr>
          <w:spacing w:val="1"/>
        </w:rPr>
        <w:t xml:space="preserve"> </w:t>
      </w:r>
      <w:r>
        <w:t>плана</w:t>
      </w:r>
      <w:r>
        <w:rPr>
          <w:spacing w:val="1"/>
        </w:rPr>
        <w:t xml:space="preserve"> </w:t>
      </w:r>
      <w:r>
        <w:t>статьи</w:t>
      </w:r>
      <w:r>
        <w:rPr>
          <w:spacing w:val="1"/>
        </w:rPr>
        <w:t xml:space="preserve"> </w:t>
      </w:r>
      <w:r>
        <w:t>учебника;</w:t>
      </w:r>
      <w:r>
        <w:rPr>
          <w:spacing w:val="1"/>
        </w:rPr>
        <w:t xml:space="preserve"> </w:t>
      </w:r>
      <w:r>
        <w:t>подготовка</w:t>
      </w:r>
      <w:r>
        <w:rPr>
          <w:spacing w:val="1"/>
        </w:rPr>
        <w:t xml:space="preserve"> </w:t>
      </w:r>
      <w:r>
        <w:t>сообщения;</w:t>
      </w:r>
      <w:r>
        <w:rPr>
          <w:spacing w:val="1"/>
        </w:rPr>
        <w:t xml:space="preserve"> </w:t>
      </w:r>
      <w:r>
        <w:t>сопоставительная</w:t>
      </w:r>
      <w:r>
        <w:rPr>
          <w:spacing w:val="1"/>
        </w:rPr>
        <w:t xml:space="preserve"> </w:t>
      </w:r>
      <w:r>
        <w:t>характеристика</w:t>
      </w:r>
      <w:r>
        <w:rPr>
          <w:spacing w:val="-1"/>
        </w:rPr>
        <w:t xml:space="preserve"> </w:t>
      </w:r>
      <w:r>
        <w:t>оригинала</w:t>
      </w:r>
      <w:r>
        <w:rPr>
          <w:spacing w:val="-4"/>
        </w:rPr>
        <w:t xml:space="preserve"> </w:t>
      </w:r>
      <w:r>
        <w:t>и переводов.</w:t>
      </w:r>
    </w:p>
    <w:p w:rsidR="006B28B4" w:rsidRDefault="00DA7639">
      <w:pPr>
        <w:pStyle w:val="a3"/>
        <w:spacing w:line="321" w:lineRule="exact"/>
        <w:ind w:left="1401" w:firstLine="0"/>
      </w:pPr>
      <w:r>
        <w:t>Внутрипредметные</w:t>
      </w:r>
      <w:r>
        <w:rPr>
          <w:spacing w:val="-5"/>
        </w:rPr>
        <w:t xml:space="preserve"> </w:t>
      </w:r>
      <w:r>
        <w:t>и</w:t>
      </w:r>
      <w:r>
        <w:rPr>
          <w:spacing w:val="-2"/>
        </w:rPr>
        <w:t xml:space="preserve"> </w:t>
      </w:r>
      <w:r>
        <w:t>межпредметные</w:t>
      </w:r>
      <w:r>
        <w:rPr>
          <w:spacing w:val="-1"/>
        </w:rPr>
        <w:t xml:space="preserve"> </w:t>
      </w:r>
      <w:r>
        <w:t xml:space="preserve">связи:  </w:t>
      </w:r>
      <w:r>
        <w:rPr>
          <w:spacing w:val="26"/>
        </w:rPr>
        <w:t xml:space="preserve"> </w:t>
      </w:r>
      <w:r>
        <w:t>музыка</w:t>
      </w:r>
    </w:p>
    <w:p w:rsidR="006B28B4" w:rsidRDefault="00DA7639">
      <w:pPr>
        <w:pStyle w:val="a3"/>
        <w:spacing w:before="2"/>
        <w:ind w:right="387"/>
      </w:pPr>
      <w:r>
        <w:t>(«А</w:t>
      </w:r>
      <w:r>
        <w:rPr>
          <w:spacing w:val="1"/>
        </w:rPr>
        <w:t xml:space="preserve"> </w:t>
      </w:r>
      <w:r>
        <w:t>кто</w:t>
      </w:r>
      <w:r>
        <w:rPr>
          <w:spacing w:val="1"/>
        </w:rPr>
        <w:t xml:space="preserve"> </w:t>
      </w:r>
      <w:r>
        <w:t>там</w:t>
      </w:r>
      <w:r>
        <w:rPr>
          <w:spacing w:val="1"/>
        </w:rPr>
        <w:t xml:space="preserve"> </w:t>
      </w:r>
      <w:r>
        <w:t>идет?»,</w:t>
      </w:r>
      <w:r>
        <w:rPr>
          <w:spacing w:val="1"/>
        </w:rPr>
        <w:t xml:space="preserve"> </w:t>
      </w:r>
      <w:r>
        <w:t>стихи</w:t>
      </w:r>
      <w:r>
        <w:rPr>
          <w:spacing w:val="1"/>
        </w:rPr>
        <w:t xml:space="preserve"> </w:t>
      </w:r>
      <w:r>
        <w:t>Я.</w:t>
      </w:r>
      <w:r>
        <w:rPr>
          <w:spacing w:val="1"/>
        </w:rPr>
        <w:t xml:space="preserve"> </w:t>
      </w:r>
      <w:r>
        <w:t>Купалы,</w:t>
      </w:r>
      <w:r>
        <w:rPr>
          <w:spacing w:val="1"/>
        </w:rPr>
        <w:t xml:space="preserve"> </w:t>
      </w:r>
      <w:r>
        <w:t>муз.</w:t>
      </w:r>
      <w:r>
        <w:rPr>
          <w:spacing w:val="1"/>
        </w:rPr>
        <w:t xml:space="preserve"> </w:t>
      </w:r>
      <w:r>
        <w:t>С.</w:t>
      </w:r>
      <w:r>
        <w:rPr>
          <w:spacing w:val="1"/>
        </w:rPr>
        <w:t xml:space="preserve"> </w:t>
      </w:r>
      <w:r>
        <w:t>Кортеса);</w:t>
      </w:r>
      <w:r>
        <w:rPr>
          <w:spacing w:val="1"/>
        </w:rPr>
        <w:t xml:space="preserve"> </w:t>
      </w:r>
      <w:r>
        <w:t>изобразительное</w:t>
      </w:r>
      <w:r>
        <w:rPr>
          <w:spacing w:val="1"/>
        </w:rPr>
        <w:t xml:space="preserve"> </w:t>
      </w:r>
      <w:r>
        <w:t>искусство (А. Бразер. Портрет Я. Купалы; иллюстрации к стихотворению «А кто там</w:t>
      </w:r>
      <w:r>
        <w:rPr>
          <w:spacing w:val="-67"/>
        </w:rPr>
        <w:t xml:space="preserve"> </w:t>
      </w:r>
      <w:r>
        <w:t>идет?»); скульптура</w:t>
      </w:r>
      <w:r>
        <w:rPr>
          <w:spacing w:val="-2"/>
        </w:rPr>
        <w:t xml:space="preserve"> </w:t>
      </w:r>
      <w:r>
        <w:t>(памятник Я.</w:t>
      </w:r>
      <w:r>
        <w:rPr>
          <w:spacing w:val="-1"/>
        </w:rPr>
        <w:t xml:space="preserve"> </w:t>
      </w:r>
      <w:r>
        <w:t>Купале</w:t>
      </w:r>
      <w:r>
        <w:rPr>
          <w:spacing w:val="-1"/>
        </w:rPr>
        <w:t xml:space="preserve"> </w:t>
      </w:r>
      <w:r>
        <w:t>в</w:t>
      </w:r>
      <w:r>
        <w:rPr>
          <w:spacing w:val="-1"/>
        </w:rPr>
        <w:t xml:space="preserve"> </w:t>
      </w:r>
      <w:r>
        <w:t>Минске).</w:t>
      </w:r>
    </w:p>
    <w:p w:rsidR="006B28B4" w:rsidRDefault="00DA7639">
      <w:pPr>
        <w:ind w:left="692" w:right="388"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мировоззренческих</w:t>
      </w:r>
      <w:r>
        <w:rPr>
          <w:spacing w:val="1"/>
          <w:sz w:val="28"/>
        </w:rPr>
        <w:t xml:space="preserve"> </w:t>
      </w:r>
      <w:r>
        <w:rPr>
          <w:sz w:val="28"/>
        </w:rPr>
        <w:t>представлений</w:t>
      </w:r>
      <w:r>
        <w:rPr>
          <w:spacing w:val="-67"/>
          <w:sz w:val="28"/>
        </w:rPr>
        <w:t xml:space="preserve"> </w:t>
      </w:r>
      <w:r>
        <w:rPr>
          <w:sz w:val="28"/>
        </w:rPr>
        <w:t>(национальное</w:t>
      </w:r>
      <w:r>
        <w:rPr>
          <w:spacing w:val="-4"/>
          <w:sz w:val="28"/>
        </w:rPr>
        <w:t xml:space="preserve"> </w:t>
      </w:r>
      <w:r>
        <w:rPr>
          <w:sz w:val="28"/>
        </w:rPr>
        <w:t>самосознание).</w:t>
      </w:r>
    </w:p>
    <w:p w:rsidR="006B28B4" w:rsidRDefault="00DA7639">
      <w:pPr>
        <w:pStyle w:val="a3"/>
        <w:spacing w:line="321" w:lineRule="exact"/>
        <w:ind w:left="1401" w:firstLine="0"/>
      </w:pPr>
      <w:r>
        <w:t>ПРОИЗВЕДЕНИЯ</w:t>
      </w:r>
      <w:r>
        <w:rPr>
          <w:spacing w:val="-4"/>
        </w:rPr>
        <w:t xml:space="preserve"> </w:t>
      </w:r>
      <w:r>
        <w:t>ДЛЯ</w:t>
      </w:r>
      <w:r>
        <w:rPr>
          <w:spacing w:val="-3"/>
        </w:rPr>
        <w:t xml:space="preserve"> </w:t>
      </w:r>
      <w:r>
        <w:t>ЗАУЧИВАНИЯ</w:t>
      </w:r>
      <w:r>
        <w:rPr>
          <w:spacing w:val="-3"/>
        </w:rPr>
        <w:t xml:space="preserve"> </w:t>
      </w:r>
      <w:r>
        <w:t>НАИЗУСТЬ</w:t>
      </w:r>
      <w:r>
        <w:rPr>
          <w:spacing w:val="-4"/>
        </w:rPr>
        <w:t xml:space="preserve"> </w:t>
      </w:r>
      <w:r>
        <w:t>В</w:t>
      </w:r>
      <w:r>
        <w:rPr>
          <w:spacing w:val="-6"/>
        </w:rPr>
        <w:t xml:space="preserve"> </w:t>
      </w:r>
      <w:r>
        <w:t>7</w:t>
      </w:r>
      <w:r>
        <w:rPr>
          <w:spacing w:val="-2"/>
        </w:rPr>
        <w:t xml:space="preserve"> </w:t>
      </w:r>
      <w:r>
        <w:t>КЛАССЕ</w:t>
      </w:r>
    </w:p>
    <w:p w:rsidR="006B28B4" w:rsidRDefault="00DA7639">
      <w:pPr>
        <w:ind w:left="1401"/>
        <w:rPr>
          <w:sz w:val="28"/>
        </w:rPr>
      </w:pPr>
      <w:r>
        <w:rPr>
          <w:b/>
          <w:i/>
          <w:sz w:val="28"/>
        </w:rPr>
        <w:t>М.В.</w:t>
      </w:r>
      <w:r>
        <w:rPr>
          <w:b/>
          <w:i/>
          <w:spacing w:val="34"/>
          <w:sz w:val="28"/>
        </w:rPr>
        <w:t xml:space="preserve"> </w:t>
      </w:r>
      <w:r>
        <w:rPr>
          <w:b/>
          <w:i/>
          <w:sz w:val="28"/>
        </w:rPr>
        <w:t>Ломоносов</w:t>
      </w:r>
      <w:r>
        <w:rPr>
          <w:b/>
          <w:i/>
          <w:spacing w:val="103"/>
          <w:sz w:val="28"/>
        </w:rPr>
        <w:t xml:space="preserve"> </w:t>
      </w:r>
      <w:r>
        <w:rPr>
          <w:sz w:val="28"/>
        </w:rPr>
        <w:t>«Ода</w:t>
      </w:r>
      <w:r>
        <w:rPr>
          <w:spacing w:val="105"/>
          <w:sz w:val="28"/>
        </w:rPr>
        <w:t xml:space="preserve"> </w:t>
      </w:r>
      <w:r>
        <w:rPr>
          <w:sz w:val="28"/>
        </w:rPr>
        <w:t>на</w:t>
      </w:r>
      <w:r>
        <w:rPr>
          <w:spacing w:val="104"/>
          <w:sz w:val="28"/>
        </w:rPr>
        <w:t xml:space="preserve"> </w:t>
      </w:r>
      <w:r>
        <w:rPr>
          <w:sz w:val="28"/>
        </w:rPr>
        <w:t>день</w:t>
      </w:r>
      <w:r>
        <w:rPr>
          <w:spacing w:val="104"/>
          <w:sz w:val="28"/>
        </w:rPr>
        <w:t xml:space="preserve"> </w:t>
      </w:r>
      <w:r>
        <w:rPr>
          <w:sz w:val="28"/>
        </w:rPr>
        <w:t>восшествия</w:t>
      </w:r>
      <w:r>
        <w:rPr>
          <w:spacing w:val="103"/>
          <w:sz w:val="28"/>
        </w:rPr>
        <w:t xml:space="preserve"> </w:t>
      </w:r>
      <w:r>
        <w:rPr>
          <w:sz w:val="28"/>
        </w:rPr>
        <w:t>на</w:t>
      </w:r>
      <w:r>
        <w:rPr>
          <w:spacing w:val="104"/>
          <w:sz w:val="28"/>
        </w:rPr>
        <w:t xml:space="preserve"> </w:t>
      </w:r>
      <w:r>
        <w:rPr>
          <w:sz w:val="28"/>
        </w:rPr>
        <w:t>всероссийский</w:t>
      </w:r>
      <w:r>
        <w:rPr>
          <w:spacing w:val="103"/>
          <w:sz w:val="28"/>
        </w:rPr>
        <w:t xml:space="preserve"> </w:t>
      </w:r>
      <w:r>
        <w:rPr>
          <w:sz w:val="28"/>
        </w:rPr>
        <w:t>престол...»</w:t>
      </w:r>
    </w:p>
    <w:p w:rsidR="006B28B4" w:rsidRDefault="00DA7639">
      <w:pPr>
        <w:pStyle w:val="21"/>
        <w:spacing w:before="1"/>
        <w:ind w:left="692"/>
      </w:pPr>
      <w:r>
        <w:t>(отрывок).</w:t>
      </w:r>
    </w:p>
    <w:p w:rsidR="006B28B4" w:rsidRDefault="00DA7639">
      <w:pPr>
        <w:ind w:left="1401" w:right="2550"/>
        <w:rPr>
          <w:sz w:val="28"/>
        </w:rPr>
      </w:pPr>
      <w:r>
        <w:rPr>
          <w:sz w:val="28"/>
        </w:rPr>
        <w:t>Г.Р.</w:t>
      </w:r>
      <w:r>
        <w:rPr>
          <w:spacing w:val="-2"/>
          <w:sz w:val="28"/>
        </w:rPr>
        <w:t xml:space="preserve"> </w:t>
      </w:r>
      <w:r>
        <w:rPr>
          <w:sz w:val="28"/>
        </w:rPr>
        <w:t>Державин</w:t>
      </w:r>
      <w:r>
        <w:rPr>
          <w:spacing w:val="-2"/>
          <w:sz w:val="28"/>
        </w:rPr>
        <w:t xml:space="preserve"> </w:t>
      </w:r>
      <w:r>
        <w:rPr>
          <w:b/>
          <w:i/>
          <w:sz w:val="28"/>
        </w:rPr>
        <w:t>«</w:t>
      </w:r>
      <w:r>
        <w:rPr>
          <w:b/>
          <w:i/>
          <w:spacing w:val="-29"/>
          <w:sz w:val="28"/>
        </w:rPr>
        <w:t xml:space="preserve"> </w:t>
      </w:r>
      <w:r>
        <w:rPr>
          <w:b/>
          <w:i/>
          <w:spacing w:val="28"/>
          <w:sz w:val="28"/>
        </w:rPr>
        <w:t>Влас</w:t>
      </w:r>
      <w:r>
        <w:rPr>
          <w:b/>
          <w:i/>
          <w:spacing w:val="19"/>
          <w:sz w:val="28"/>
        </w:rPr>
        <w:t>ти</w:t>
      </w:r>
      <w:r>
        <w:rPr>
          <w:b/>
          <w:i/>
          <w:spacing w:val="-30"/>
          <w:sz w:val="28"/>
        </w:rPr>
        <w:t xml:space="preserve"> </w:t>
      </w:r>
      <w:r>
        <w:rPr>
          <w:b/>
          <w:i/>
          <w:spacing w:val="19"/>
          <w:sz w:val="28"/>
        </w:rPr>
        <w:t>те</w:t>
      </w:r>
      <w:r>
        <w:rPr>
          <w:b/>
          <w:i/>
          <w:spacing w:val="-30"/>
          <w:sz w:val="28"/>
        </w:rPr>
        <w:t xml:space="preserve"> </w:t>
      </w:r>
      <w:r>
        <w:rPr>
          <w:b/>
          <w:i/>
          <w:sz w:val="28"/>
        </w:rPr>
        <w:t>л</w:t>
      </w:r>
      <w:r>
        <w:rPr>
          <w:b/>
          <w:i/>
          <w:spacing w:val="-30"/>
          <w:sz w:val="28"/>
        </w:rPr>
        <w:t xml:space="preserve"> </w:t>
      </w:r>
      <w:r>
        <w:rPr>
          <w:b/>
          <w:i/>
          <w:spacing w:val="18"/>
          <w:sz w:val="28"/>
        </w:rPr>
        <w:t>ям</w:t>
      </w:r>
      <w:r>
        <w:rPr>
          <w:b/>
          <w:i/>
          <w:spacing w:val="81"/>
          <w:sz w:val="28"/>
        </w:rPr>
        <w:t xml:space="preserve"> </w:t>
      </w:r>
      <w:r>
        <w:rPr>
          <w:b/>
          <w:i/>
          <w:sz w:val="28"/>
        </w:rPr>
        <w:t>и</w:t>
      </w:r>
      <w:r>
        <w:rPr>
          <w:b/>
          <w:i/>
          <w:spacing w:val="9"/>
          <w:sz w:val="28"/>
        </w:rPr>
        <w:t xml:space="preserve"> </w:t>
      </w:r>
      <w:r>
        <w:rPr>
          <w:b/>
          <w:i/>
          <w:spacing w:val="19"/>
          <w:sz w:val="28"/>
        </w:rPr>
        <w:t>су</w:t>
      </w:r>
      <w:r>
        <w:rPr>
          <w:b/>
          <w:i/>
          <w:sz w:val="28"/>
        </w:rPr>
        <w:t>д</w:t>
      </w:r>
      <w:r>
        <w:rPr>
          <w:b/>
          <w:i/>
          <w:spacing w:val="-30"/>
          <w:sz w:val="28"/>
        </w:rPr>
        <w:t xml:space="preserve"> </w:t>
      </w:r>
      <w:r>
        <w:rPr>
          <w:b/>
          <w:i/>
          <w:spacing w:val="28"/>
          <w:sz w:val="28"/>
        </w:rPr>
        <w:t>иям»</w:t>
      </w:r>
      <w:r>
        <w:rPr>
          <w:b/>
          <w:i/>
          <w:spacing w:val="49"/>
          <w:sz w:val="28"/>
        </w:rPr>
        <w:t xml:space="preserve"> </w:t>
      </w:r>
      <w:r>
        <w:rPr>
          <w:sz w:val="28"/>
        </w:rPr>
        <w:t>(отрывок).</w:t>
      </w:r>
      <w:r>
        <w:rPr>
          <w:spacing w:val="-67"/>
          <w:sz w:val="28"/>
        </w:rPr>
        <w:t xml:space="preserve"> </w:t>
      </w:r>
      <w:r>
        <w:rPr>
          <w:sz w:val="28"/>
        </w:rPr>
        <w:t>А.С.</w:t>
      </w:r>
      <w:r>
        <w:rPr>
          <w:spacing w:val="-3"/>
          <w:sz w:val="28"/>
        </w:rPr>
        <w:t xml:space="preserve"> </w:t>
      </w:r>
      <w:r>
        <w:rPr>
          <w:sz w:val="28"/>
        </w:rPr>
        <w:t>Пушкин.</w:t>
      </w:r>
      <w:r>
        <w:rPr>
          <w:spacing w:val="-5"/>
          <w:sz w:val="28"/>
        </w:rPr>
        <w:t xml:space="preserve"> </w:t>
      </w:r>
      <w:r>
        <w:rPr>
          <w:sz w:val="28"/>
        </w:rPr>
        <w:t>Одно-два</w:t>
      </w:r>
      <w:r>
        <w:rPr>
          <w:spacing w:val="-2"/>
          <w:sz w:val="28"/>
        </w:rPr>
        <w:t xml:space="preserve"> </w:t>
      </w:r>
      <w:r>
        <w:rPr>
          <w:sz w:val="28"/>
        </w:rPr>
        <w:t>стихотворения</w:t>
      </w:r>
      <w:r>
        <w:rPr>
          <w:spacing w:val="-4"/>
          <w:sz w:val="28"/>
        </w:rPr>
        <w:t xml:space="preserve"> </w:t>
      </w:r>
      <w:r>
        <w:rPr>
          <w:sz w:val="28"/>
        </w:rPr>
        <w:t>(по выбору).</w:t>
      </w:r>
    </w:p>
    <w:p w:rsidR="006B28B4" w:rsidRDefault="00DA7639">
      <w:pPr>
        <w:spacing w:line="321" w:lineRule="exact"/>
        <w:ind w:left="1401"/>
        <w:rPr>
          <w:b/>
          <w:i/>
          <w:sz w:val="28"/>
        </w:rPr>
      </w:pPr>
      <w:r>
        <w:rPr>
          <w:sz w:val="28"/>
        </w:rPr>
        <w:t>М.Ю.</w:t>
      </w:r>
      <w:r>
        <w:rPr>
          <w:spacing w:val="-1"/>
          <w:sz w:val="28"/>
        </w:rPr>
        <w:t xml:space="preserve"> </w:t>
      </w:r>
      <w:r>
        <w:rPr>
          <w:sz w:val="28"/>
        </w:rPr>
        <w:t xml:space="preserve">Лермонтов </w:t>
      </w:r>
      <w:r>
        <w:rPr>
          <w:b/>
          <w:i/>
          <w:sz w:val="28"/>
        </w:rPr>
        <w:t>«</w:t>
      </w:r>
      <w:r>
        <w:rPr>
          <w:b/>
          <w:i/>
          <w:spacing w:val="-31"/>
          <w:sz w:val="28"/>
        </w:rPr>
        <w:t xml:space="preserve"> </w:t>
      </w:r>
      <w:r>
        <w:rPr>
          <w:b/>
          <w:i/>
          <w:spacing w:val="25"/>
          <w:sz w:val="28"/>
        </w:rPr>
        <w:t>Род</w:t>
      </w:r>
      <w:r>
        <w:rPr>
          <w:b/>
          <w:i/>
          <w:spacing w:val="-30"/>
          <w:sz w:val="28"/>
        </w:rPr>
        <w:t xml:space="preserve"> </w:t>
      </w:r>
      <w:r>
        <w:rPr>
          <w:b/>
          <w:i/>
          <w:spacing w:val="18"/>
          <w:sz w:val="28"/>
        </w:rPr>
        <w:t>ин</w:t>
      </w:r>
      <w:r>
        <w:rPr>
          <w:b/>
          <w:i/>
          <w:spacing w:val="-30"/>
          <w:sz w:val="28"/>
        </w:rPr>
        <w:t xml:space="preserve"> </w:t>
      </w:r>
      <w:r>
        <w:rPr>
          <w:b/>
          <w:i/>
          <w:spacing w:val="26"/>
          <w:sz w:val="28"/>
        </w:rPr>
        <w:t>а».</w:t>
      </w:r>
    </w:p>
    <w:p w:rsidR="006B28B4" w:rsidRDefault="00DA7639">
      <w:pPr>
        <w:spacing w:line="322" w:lineRule="exact"/>
        <w:ind w:left="1401"/>
        <w:rPr>
          <w:sz w:val="28"/>
        </w:rPr>
      </w:pPr>
      <w:r>
        <w:rPr>
          <w:sz w:val="28"/>
        </w:rPr>
        <w:t>И.С.</w:t>
      </w:r>
      <w:r>
        <w:rPr>
          <w:spacing w:val="-2"/>
          <w:sz w:val="28"/>
        </w:rPr>
        <w:t xml:space="preserve"> </w:t>
      </w:r>
      <w:r>
        <w:rPr>
          <w:sz w:val="28"/>
        </w:rPr>
        <w:t>Тургенев</w:t>
      </w:r>
      <w:r>
        <w:rPr>
          <w:spacing w:val="-1"/>
          <w:sz w:val="28"/>
        </w:rPr>
        <w:t xml:space="preserve"> </w:t>
      </w:r>
      <w:r>
        <w:rPr>
          <w:b/>
          <w:i/>
          <w:sz w:val="28"/>
        </w:rPr>
        <w:t>«</w:t>
      </w:r>
      <w:r>
        <w:rPr>
          <w:b/>
          <w:i/>
          <w:spacing w:val="-31"/>
          <w:sz w:val="28"/>
        </w:rPr>
        <w:t xml:space="preserve"> </w:t>
      </w:r>
      <w:r>
        <w:rPr>
          <w:b/>
          <w:i/>
          <w:sz w:val="28"/>
        </w:rPr>
        <w:t>П</w:t>
      </w:r>
      <w:r>
        <w:rPr>
          <w:b/>
          <w:i/>
          <w:spacing w:val="-30"/>
          <w:sz w:val="28"/>
        </w:rPr>
        <w:t xml:space="preserve"> </w:t>
      </w:r>
      <w:r>
        <w:rPr>
          <w:b/>
          <w:i/>
          <w:spacing w:val="24"/>
          <w:sz w:val="28"/>
        </w:rPr>
        <w:t>евц</w:t>
      </w:r>
      <w:r>
        <w:rPr>
          <w:b/>
          <w:i/>
          <w:spacing w:val="-30"/>
          <w:sz w:val="28"/>
        </w:rPr>
        <w:t xml:space="preserve"> </w:t>
      </w:r>
      <w:r>
        <w:rPr>
          <w:b/>
          <w:i/>
          <w:spacing w:val="18"/>
          <w:sz w:val="28"/>
        </w:rPr>
        <w:t>ы»</w:t>
      </w:r>
      <w:r>
        <w:rPr>
          <w:b/>
          <w:i/>
          <w:spacing w:val="44"/>
          <w:sz w:val="28"/>
        </w:rPr>
        <w:t xml:space="preserve"> </w:t>
      </w:r>
      <w:r>
        <w:rPr>
          <w:sz w:val="28"/>
        </w:rPr>
        <w:t>(фрагмент).</w:t>
      </w:r>
    </w:p>
    <w:p w:rsidR="006B28B4" w:rsidRDefault="00DA7639">
      <w:pPr>
        <w:ind w:left="1401"/>
        <w:rPr>
          <w:b/>
          <w:i/>
          <w:sz w:val="28"/>
        </w:rPr>
      </w:pPr>
      <w:r>
        <w:rPr>
          <w:b/>
          <w:i/>
          <w:sz w:val="28"/>
        </w:rPr>
        <w:t>Н.А.</w:t>
      </w:r>
      <w:r>
        <w:rPr>
          <w:b/>
          <w:i/>
          <w:spacing w:val="-5"/>
          <w:sz w:val="28"/>
        </w:rPr>
        <w:t xml:space="preserve"> </w:t>
      </w:r>
      <w:r>
        <w:rPr>
          <w:b/>
          <w:i/>
          <w:sz w:val="28"/>
        </w:rPr>
        <w:t>Некрасов</w:t>
      </w:r>
      <w:r>
        <w:rPr>
          <w:b/>
          <w:i/>
          <w:spacing w:val="-6"/>
          <w:sz w:val="28"/>
        </w:rPr>
        <w:t xml:space="preserve"> </w:t>
      </w:r>
      <w:r>
        <w:rPr>
          <w:sz w:val="28"/>
        </w:rPr>
        <w:t>«Размышления</w:t>
      </w:r>
      <w:r>
        <w:rPr>
          <w:spacing w:val="-5"/>
          <w:sz w:val="28"/>
        </w:rPr>
        <w:t xml:space="preserve"> </w:t>
      </w:r>
      <w:r>
        <w:rPr>
          <w:sz w:val="28"/>
        </w:rPr>
        <w:t>у</w:t>
      </w:r>
      <w:r>
        <w:rPr>
          <w:spacing w:val="-1"/>
          <w:sz w:val="28"/>
        </w:rPr>
        <w:t xml:space="preserve"> </w:t>
      </w:r>
      <w:r>
        <w:rPr>
          <w:sz w:val="28"/>
        </w:rPr>
        <w:t>парадного</w:t>
      </w:r>
      <w:r>
        <w:rPr>
          <w:spacing w:val="-5"/>
          <w:sz w:val="28"/>
        </w:rPr>
        <w:t xml:space="preserve"> </w:t>
      </w:r>
      <w:r>
        <w:rPr>
          <w:sz w:val="28"/>
        </w:rPr>
        <w:t>подъезда»</w:t>
      </w:r>
      <w:r>
        <w:rPr>
          <w:spacing w:val="2"/>
          <w:sz w:val="28"/>
        </w:rPr>
        <w:t xml:space="preserve"> </w:t>
      </w:r>
      <w:r>
        <w:rPr>
          <w:b/>
          <w:i/>
          <w:sz w:val="28"/>
        </w:rPr>
        <w:t>(отрывок).</w:t>
      </w:r>
    </w:p>
    <w:p w:rsidR="006B28B4" w:rsidRDefault="00DA7639">
      <w:pPr>
        <w:pStyle w:val="a3"/>
        <w:spacing w:before="2" w:line="322" w:lineRule="exact"/>
        <w:ind w:left="1401" w:firstLine="0"/>
        <w:jc w:val="left"/>
      </w:pPr>
      <w:r>
        <w:t>А.А.</w:t>
      </w:r>
      <w:r>
        <w:rPr>
          <w:spacing w:val="-3"/>
        </w:rPr>
        <w:t xml:space="preserve"> </w:t>
      </w:r>
      <w:r>
        <w:t>Фет.</w:t>
      </w:r>
      <w:r>
        <w:rPr>
          <w:spacing w:val="-4"/>
        </w:rPr>
        <w:t xml:space="preserve"> </w:t>
      </w:r>
      <w:r>
        <w:t>Стихотворение</w:t>
      </w:r>
      <w:r>
        <w:rPr>
          <w:spacing w:val="-2"/>
        </w:rPr>
        <w:t xml:space="preserve"> </w:t>
      </w:r>
      <w:r>
        <w:t>(по</w:t>
      </w:r>
      <w:r>
        <w:rPr>
          <w:spacing w:val="-1"/>
        </w:rPr>
        <w:t xml:space="preserve"> </w:t>
      </w:r>
      <w:r>
        <w:t>выбору).</w:t>
      </w:r>
    </w:p>
    <w:p w:rsidR="006B28B4" w:rsidRDefault="00DA7639">
      <w:pPr>
        <w:pStyle w:val="a3"/>
        <w:spacing w:line="322" w:lineRule="exact"/>
        <w:ind w:left="1401" w:firstLine="0"/>
        <w:jc w:val="left"/>
      </w:pPr>
      <w:r>
        <w:t>Одно-два</w:t>
      </w:r>
      <w:r>
        <w:rPr>
          <w:spacing w:val="32"/>
        </w:rPr>
        <w:t xml:space="preserve"> </w:t>
      </w:r>
      <w:r>
        <w:t>стихотворения</w:t>
      </w:r>
      <w:r>
        <w:rPr>
          <w:spacing w:val="31"/>
        </w:rPr>
        <w:t xml:space="preserve"> </w:t>
      </w:r>
      <w:r>
        <w:t>о</w:t>
      </w:r>
      <w:r>
        <w:rPr>
          <w:spacing w:val="33"/>
        </w:rPr>
        <w:t xml:space="preserve"> </w:t>
      </w:r>
      <w:r>
        <w:t>России</w:t>
      </w:r>
      <w:r>
        <w:rPr>
          <w:spacing w:val="31"/>
        </w:rPr>
        <w:t xml:space="preserve"> </w:t>
      </w:r>
      <w:r>
        <w:t>поэтов</w:t>
      </w:r>
      <w:r>
        <w:rPr>
          <w:spacing w:val="29"/>
        </w:rPr>
        <w:t xml:space="preserve"> </w:t>
      </w:r>
      <w:r>
        <w:t>XIX</w:t>
      </w:r>
      <w:r>
        <w:rPr>
          <w:spacing w:val="32"/>
        </w:rPr>
        <w:t xml:space="preserve"> </w:t>
      </w:r>
      <w:r>
        <w:t>века</w:t>
      </w:r>
      <w:r>
        <w:rPr>
          <w:spacing w:val="30"/>
        </w:rPr>
        <w:t xml:space="preserve"> </w:t>
      </w:r>
      <w:r>
        <w:t>(по</w:t>
      </w:r>
      <w:r>
        <w:rPr>
          <w:spacing w:val="34"/>
        </w:rPr>
        <w:t xml:space="preserve"> </w:t>
      </w:r>
      <w:r>
        <w:t>выбору).</w:t>
      </w:r>
      <w:r>
        <w:rPr>
          <w:spacing w:val="31"/>
        </w:rPr>
        <w:t xml:space="preserve"> </w:t>
      </w:r>
      <w:r>
        <w:t>М.</w:t>
      </w:r>
      <w:r>
        <w:rPr>
          <w:spacing w:val="30"/>
        </w:rPr>
        <w:t xml:space="preserve"> </w:t>
      </w:r>
      <w:r>
        <w:t>Горький</w:t>
      </w:r>
    </w:p>
    <w:p w:rsidR="006B28B4" w:rsidRDefault="00DA7639">
      <w:pPr>
        <w:pStyle w:val="21"/>
        <w:ind w:left="692"/>
      </w:pPr>
      <w:r>
        <w:t>«</w:t>
      </w:r>
      <w:r>
        <w:rPr>
          <w:spacing w:val="-31"/>
        </w:rPr>
        <w:t xml:space="preserve"> </w:t>
      </w:r>
      <w:r>
        <w:t>С</w:t>
      </w:r>
      <w:r>
        <w:rPr>
          <w:spacing w:val="-29"/>
        </w:rPr>
        <w:t xml:space="preserve"> </w:t>
      </w:r>
      <w:r>
        <w:rPr>
          <w:spacing w:val="32"/>
        </w:rPr>
        <w:t>таруха</w:t>
      </w:r>
      <w:r>
        <w:rPr>
          <w:spacing w:val="83"/>
        </w:rPr>
        <w:t xml:space="preserve"> </w:t>
      </w:r>
      <w:r>
        <w:rPr>
          <w:spacing w:val="32"/>
        </w:rPr>
        <w:t>Изерги</w:t>
      </w:r>
      <w:r>
        <w:rPr>
          <w:spacing w:val="-29"/>
        </w:rPr>
        <w:t xml:space="preserve"> </w:t>
      </w:r>
      <w:r>
        <w:rPr>
          <w:spacing w:val="25"/>
        </w:rPr>
        <w:t>лъ»</w:t>
      </w:r>
      <w:r>
        <w:rPr>
          <w:spacing w:val="47"/>
        </w:rPr>
        <w:t xml:space="preserve"> </w:t>
      </w:r>
      <w:r>
        <w:rPr>
          <w:b w:val="0"/>
          <w:i w:val="0"/>
        </w:rPr>
        <w:t>(отрывок</w:t>
      </w:r>
      <w:r>
        <w:rPr>
          <w:b w:val="0"/>
          <w:i w:val="0"/>
          <w:spacing w:val="1"/>
        </w:rPr>
        <w:t xml:space="preserve"> </w:t>
      </w:r>
      <w:r>
        <w:rPr>
          <w:b w:val="0"/>
          <w:i w:val="0"/>
        </w:rPr>
        <w:t>из</w:t>
      </w:r>
      <w:r>
        <w:rPr>
          <w:b w:val="0"/>
          <w:i w:val="0"/>
          <w:spacing w:val="-1"/>
        </w:rPr>
        <w:t xml:space="preserve"> </w:t>
      </w:r>
      <w:r>
        <w:t>«</w:t>
      </w:r>
      <w:r>
        <w:rPr>
          <w:spacing w:val="-29"/>
        </w:rPr>
        <w:t xml:space="preserve"> </w:t>
      </w:r>
      <w:r>
        <w:rPr>
          <w:spacing w:val="18"/>
        </w:rPr>
        <w:t>Ле</w:t>
      </w:r>
      <w:r>
        <w:t>ге</w:t>
      </w:r>
      <w:r>
        <w:rPr>
          <w:spacing w:val="19"/>
        </w:rPr>
        <w:t>нд</w:t>
      </w:r>
      <w:r>
        <w:t>ы</w:t>
      </w:r>
      <w:r>
        <w:rPr>
          <w:spacing w:val="11"/>
        </w:rPr>
        <w:t xml:space="preserve"> </w:t>
      </w:r>
      <w:r>
        <w:t>о</w:t>
      </w:r>
      <w:r>
        <w:rPr>
          <w:spacing w:val="81"/>
        </w:rPr>
        <w:t xml:space="preserve"> </w:t>
      </w:r>
      <w:r>
        <w:rPr>
          <w:spacing w:val="25"/>
        </w:rPr>
        <w:t>Данко»</w:t>
      </w:r>
      <w:r>
        <w:rPr>
          <w:spacing w:val="-28"/>
        </w:rPr>
        <w:t xml:space="preserve"> </w:t>
      </w:r>
      <w:r>
        <w:t>)</w:t>
      </w:r>
      <w:r>
        <w:rPr>
          <w:spacing w:val="-29"/>
        </w:rPr>
        <w:t xml:space="preserve"> </w:t>
      </w:r>
      <w:r>
        <w:t>.</w:t>
      </w:r>
    </w:p>
    <w:p w:rsidR="006B28B4" w:rsidRDefault="00DA7639">
      <w:pPr>
        <w:pStyle w:val="a3"/>
        <w:spacing w:line="322" w:lineRule="exact"/>
        <w:ind w:left="1401" w:firstLine="0"/>
        <w:jc w:val="left"/>
      </w:pPr>
      <w:r>
        <w:t>С.А.</w:t>
      </w:r>
      <w:r>
        <w:rPr>
          <w:spacing w:val="-3"/>
        </w:rPr>
        <w:t xml:space="preserve"> </w:t>
      </w:r>
      <w:r>
        <w:t>Есенин.</w:t>
      </w:r>
      <w:r>
        <w:rPr>
          <w:spacing w:val="-6"/>
        </w:rPr>
        <w:t xml:space="preserve"> </w:t>
      </w:r>
      <w:r>
        <w:t>Одно</w:t>
      </w:r>
      <w:r>
        <w:rPr>
          <w:spacing w:val="-1"/>
        </w:rPr>
        <w:t xml:space="preserve"> </w:t>
      </w:r>
      <w:r>
        <w:t>стихотворение</w:t>
      </w:r>
      <w:r>
        <w:rPr>
          <w:spacing w:val="-2"/>
        </w:rPr>
        <w:t xml:space="preserve"> </w:t>
      </w:r>
      <w:r>
        <w:t>(по</w:t>
      </w:r>
      <w:r>
        <w:rPr>
          <w:spacing w:val="-1"/>
        </w:rPr>
        <w:t xml:space="preserve"> </w:t>
      </w:r>
      <w:r>
        <w:t>выбор/).</w:t>
      </w:r>
    </w:p>
    <w:p w:rsidR="006B28B4" w:rsidRDefault="00DA7639">
      <w:pPr>
        <w:spacing w:line="322" w:lineRule="exact"/>
        <w:ind w:left="1401"/>
        <w:rPr>
          <w:sz w:val="28"/>
        </w:rPr>
      </w:pPr>
      <w:r>
        <w:rPr>
          <w:b/>
          <w:i/>
          <w:sz w:val="28"/>
        </w:rPr>
        <w:t>Н.А.</w:t>
      </w:r>
      <w:r>
        <w:rPr>
          <w:b/>
          <w:i/>
          <w:spacing w:val="-5"/>
          <w:sz w:val="28"/>
        </w:rPr>
        <w:t xml:space="preserve"> </w:t>
      </w:r>
      <w:r>
        <w:rPr>
          <w:b/>
          <w:i/>
          <w:sz w:val="28"/>
        </w:rPr>
        <w:t>Заболоцкий</w:t>
      </w:r>
      <w:r>
        <w:rPr>
          <w:b/>
          <w:i/>
          <w:spacing w:val="-2"/>
          <w:sz w:val="28"/>
        </w:rPr>
        <w:t xml:space="preserve"> </w:t>
      </w:r>
      <w:r>
        <w:rPr>
          <w:sz w:val="28"/>
        </w:rPr>
        <w:t>«Не</w:t>
      </w:r>
      <w:r>
        <w:rPr>
          <w:spacing w:val="-3"/>
          <w:sz w:val="28"/>
        </w:rPr>
        <w:t xml:space="preserve"> </w:t>
      </w:r>
      <w:r>
        <w:rPr>
          <w:sz w:val="28"/>
        </w:rPr>
        <w:t>позволяй</w:t>
      </w:r>
      <w:r>
        <w:rPr>
          <w:spacing w:val="-4"/>
          <w:sz w:val="28"/>
        </w:rPr>
        <w:t xml:space="preserve"> </w:t>
      </w:r>
      <w:r>
        <w:rPr>
          <w:sz w:val="28"/>
        </w:rPr>
        <w:t>душе</w:t>
      </w:r>
      <w:r>
        <w:rPr>
          <w:spacing w:val="-2"/>
          <w:sz w:val="28"/>
        </w:rPr>
        <w:t xml:space="preserve"> </w:t>
      </w:r>
      <w:r>
        <w:rPr>
          <w:sz w:val="28"/>
        </w:rPr>
        <w:t>лениться...»</w:t>
      </w:r>
    </w:p>
    <w:p w:rsidR="006B28B4" w:rsidRDefault="00DA7639">
      <w:pPr>
        <w:ind w:left="1401" w:right="4885"/>
        <w:rPr>
          <w:sz w:val="28"/>
        </w:rPr>
      </w:pPr>
      <w:r>
        <w:rPr>
          <w:b/>
          <w:i/>
          <w:sz w:val="28"/>
        </w:rPr>
        <w:t xml:space="preserve">А.Т. Твардовский </w:t>
      </w:r>
      <w:r>
        <w:rPr>
          <w:sz w:val="28"/>
        </w:rPr>
        <w:t>«На дне моей жизни...»</w:t>
      </w:r>
      <w:r>
        <w:rPr>
          <w:spacing w:val="-67"/>
          <w:sz w:val="28"/>
        </w:rPr>
        <w:t xml:space="preserve"> </w:t>
      </w:r>
      <w:r>
        <w:rPr>
          <w:sz w:val="28"/>
        </w:rPr>
        <w:t>У.</w:t>
      </w:r>
      <w:r>
        <w:rPr>
          <w:spacing w:val="-2"/>
          <w:sz w:val="28"/>
        </w:rPr>
        <w:t xml:space="preserve"> </w:t>
      </w:r>
      <w:r>
        <w:rPr>
          <w:sz w:val="28"/>
        </w:rPr>
        <w:t>Шекспир.</w:t>
      </w:r>
      <w:r>
        <w:rPr>
          <w:spacing w:val="-2"/>
          <w:sz w:val="28"/>
        </w:rPr>
        <w:t xml:space="preserve"> </w:t>
      </w:r>
      <w:r>
        <w:rPr>
          <w:sz w:val="28"/>
        </w:rPr>
        <w:t>Один</w:t>
      </w:r>
      <w:r>
        <w:rPr>
          <w:spacing w:val="-1"/>
          <w:sz w:val="28"/>
        </w:rPr>
        <w:t xml:space="preserve"> </w:t>
      </w:r>
      <w:r>
        <w:rPr>
          <w:sz w:val="28"/>
        </w:rPr>
        <w:t>сонет</w:t>
      </w:r>
      <w:r>
        <w:rPr>
          <w:spacing w:val="-1"/>
          <w:sz w:val="28"/>
        </w:rPr>
        <w:t xml:space="preserve"> </w:t>
      </w:r>
      <w:r>
        <w:rPr>
          <w:sz w:val="28"/>
        </w:rPr>
        <w:t>(по выбору).</w:t>
      </w:r>
    </w:p>
    <w:p w:rsidR="006B28B4" w:rsidRDefault="00DA7639">
      <w:pPr>
        <w:pStyle w:val="a3"/>
        <w:spacing w:before="2" w:line="322" w:lineRule="exact"/>
        <w:ind w:left="1401" w:firstLine="0"/>
        <w:jc w:val="left"/>
      </w:pPr>
      <w:r>
        <w:t>М.</w:t>
      </w:r>
      <w:r>
        <w:rPr>
          <w:spacing w:val="-5"/>
        </w:rPr>
        <w:t xml:space="preserve"> </w:t>
      </w:r>
      <w:r>
        <w:t>Басё.</w:t>
      </w:r>
      <w:r>
        <w:rPr>
          <w:spacing w:val="-4"/>
        </w:rPr>
        <w:t xml:space="preserve"> </w:t>
      </w:r>
      <w:r>
        <w:t>Несколько</w:t>
      </w:r>
      <w:r>
        <w:rPr>
          <w:spacing w:val="-5"/>
        </w:rPr>
        <w:t xml:space="preserve"> </w:t>
      </w:r>
      <w:r>
        <w:t>стихотворений</w:t>
      </w:r>
      <w:r>
        <w:rPr>
          <w:spacing w:val="-2"/>
        </w:rPr>
        <w:t xml:space="preserve"> </w:t>
      </w:r>
      <w:r>
        <w:t>(по</w:t>
      </w:r>
      <w:r>
        <w:rPr>
          <w:spacing w:val="-1"/>
        </w:rPr>
        <w:t xml:space="preserve"> </w:t>
      </w:r>
      <w:r>
        <w:t>выбору).</w:t>
      </w:r>
    </w:p>
    <w:p w:rsidR="006B28B4" w:rsidRDefault="00DA7639">
      <w:pPr>
        <w:pStyle w:val="a3"/>
        <w:ind w:left="1401" w:right="1460" w:firstLine="0"/>
        <w:jc w:val="left"/>
      </w:pPr>
      <w:r>
        <w:t>Одно-два стихотворения о России поэтов XX века (по выбору).</w:t>
      </w:r>
      <w:r>
        <w:rPr>
          <w:spacing w:val="-67"/>
        </w:rPr>
        <w:t xml:space="preserve"> </w:t>
      </w:r>
      <w:r>
        <w:t>ПРОИЗВЕДЕНИЯ</w:t>
      </w:r>
      <w:r>
        <w:rPr>
          <w:spacing w:val="-4"/>
        </w:rPr>
        <w:t xml:space="preserve"> </w:t>
      </w:r>
      <w:r>
        <w:t>ДЛЯ</w:t>
      </w:r>
      <w:r>
        <w:rPr>
          <w:spacing w:val="-3"/>
        </w:rPr>
        <w:t xml:space="preserve"> </w:t>
      </w:r>
      <w:r>
        <w:t>ДОМАШНЕГО</w:t>
      </w:r>
      <w:r>
        <w:rPr>
          <w:spacing w:val="-2"/>
        </w:rPr>
        <w:t xml:space="preserve"> </w:t>
      </w:r>
      <w:r>
        <w:t>ЧТЕНИЯ</w:t>
      </w:r>
      <w:r>
        <w:rPr>
          <w:spacing w:val="-3"/>
        </w:rPr>
        <w:t xml:space="preserve"> </w:t>
      </w:r>
      <w:r>
        <w:t>В</w:t>
      </w:r>
      <w:r>
        <w:rPr>
          <w:spacing w:val="-5"/>
        </w:rPr>
        <w:t xml:space="preserve"> </w:t>
      </w:r>
      <w:r>
        <w:t>7</w:t>
      </w:r>
      <w:r>
        <w:rPr>
          <w:spacing w:val="-3"/>
        </w:rPr>
        <w:t xml:space="preserve"> </w:t>
      </w:r>
      <w:r>
        <w:t>КЛАССЕ</w:t>
      </w:r>
    </w:p>
    <w:p w:rsidR="006B28B4" w:rsidRDefault="00DA7639">
      <w:pPr>
        <w:pStyle w:val="a3"/>
        <w:spacing w:line="321" w:lineRule="exact"/>
        <w:ind w:left="1401" w:firstLine="0"/>
        <w:jc w:val="left"/>
      </w:pPr>
      <w:r>
        <w:t>Из</w:t>
      </w:r>
      <w:r>
        <w:rPr>
          <w:spacing w:val="-4"/>
        </w:rPr>
        <w:t xml:space="preserve"> </w:t>
      </w:r>
      <w:r>
        <w:t>устного</w:t>
      </w:r>
      <w:r>
        <w:rPr>
          <w:spacing w:val="-5"/>
        </w:rPr>
        <w:t xml:space="preserve"> </w:t>
      </w:r>
      <w:r>
        <w:t>народного</w:t>
      </w:r>
      <w:r>
        <w:rPr>
          <w:spacing w:val="-1"/>
        </w:rPr>
        <w:t xml:space="preserve"> </w:t>
      </w:r>
      <w:r>
        <w:t>творчества</w:t>
      </w:r>
    </w:p>
    <w:p w:rsidR="006B28B4" w:rsidRDefault="00DA7639">
      <w:pPr>
        <w:pStyle w:val="a3"/>
        <w:ind w:left="1401" w:right="2473" w:firstLine="0"/>
        <w:jc w:val="left"/>
      </w:pPr>
      <w:r>
        <w:rPr>
          <w:b/>
          <w:i/>
        </w:rPr>
        <w:t xml:space="preserve">Былины </w:t>
      </w:r>
      <w:r>
        <w:t>«Святогор и Илья Муромец», «Рождение богатыря».</w:t>
      </w:r>
      <w:r>
        <w:rPr>
          <w:spacing w:val="-67"/>
        </w:rPr>
        <w:t xml:space="preserve"> </w:t>
      </w:r>
      <w:r>
        <w:t>Из</w:t>
      </w:r>
      <w:r>
        <w:rPr>
          <w:spacing w:val="-2"/>
        </w:rPr>
        <w:t xml:space="preserve"> </w:t>
      </w:r>
      <w:r>
        <w:t>древнерусской литературы</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6"/>
        <w:jc w:val="left"/>
      </w:pPr>
      <w:r>
        <w:t>«Повесть</w:t>
      </w:r>
      <w:r>
        <w:rPr>
          <w:spacing w:val="8"/>
        </w:rPr>
        <w:t xml:space="preserve"> </w:t>
      </w:r>
      <w:r>
        <w:t>временных</w:t>
      </w:r>
      <w:r>
        <w:rPr>
          <w:spacing w:val="11"/>
        </w:rPr>
        <w:t xml:space="preserve"> </w:t>
      </w:r>
      <w:r>
        <w:t>лет»</w:t>
      </w:r>
      <w:r w:rsidR="008142AD">
        <w:t xml:space="preserve"> </w:t>
      </w:r>
      <w:r>
        <w:t>(«Единоборство</w:t>
      </w:r>
      <w:r>
        <w:rPr>
          <w:spacing w:val="11"/>
        </w:rPr>
        <w:t xml:space="preserve"> </w:t>
      </w:r>
      <w:r>
        <w:t>Мстислава</w:t>
      </w:r>
      <w:r>
        <w:rPr>
          <w:spacing w:val="10"/>
        </w:rPr>
        <w:t xml:space="preserve"> </w:t>
      </w:r>
      <w:r>
        <w:t>с</w:t>
      </w:r>
      <w:r>
        <w:rPr>
          <w:spacing w:val="10"/>
        </w:rPr>
        <w:t xml:space="preserve"> </w:t>
      </w:r>
      <w:r>
        <w:t>Редедею»),</w:t>
      </w:r>
      <w:r>
        <w:rPr>
          <w:spacing w:val="9"/>
        </w:rPr>
        <w:t xml:space="preserve"> </w:t>
      </w:r>
      <w:r>
        <w:t>«Житие</w:t>
      </w:r>
      <w:r>
        <w:rPr>
          <w:spacing w:val="-67"/>
        </w:rPr>
        <w:t xml:space="preserve"> </w:t>
      </w:r>
      <w:r>
        <w:t>Сергия</w:t>
      </w:r>
      <w:r>
        <w:rPr>
          <w:spacing w:val="-1"/>
        </w:rPr>
        <w:t xml:space="preserve"> </w:t>
      </w:r>
      <w:r>
        <w:t>Радонежского».</w:t>
      </w:r>
    </w:p>
    <w:p w:rsidR="006B28B4" w:rsidRDefault="00DA7639">
      <w:pPr>
        <w:tabs>
          <w:tab w:val="left" w:pos="3124"/>
          <w:tab w:val="left" w:pos="5489"/>
          <w:tab w:val="left" w:pos="8287"/>
          <w:tab w:val="left" w:pos="10382"/>
        </w:tabs>
        <w:ind w:left="692" w:right="386" w:firstLine="708"/>
        <w:rPr>
          <w:b/>
          <w:sz w:val="28"/>
        </w:rPr>
      </w:pPr>
      <w:r>
        <w:rPr>
          <w:sz w:val="28"/>
        </w:rPr>
        <w:t>Из</w:t>
      </w:r>
      <w:r>
        <w:rPr>
          <w:sz w:val="28"/>
        </w:rPr>
        <w:tab/>
        <w:t>русской</w:t>
      </w:r>
      <w:r>
        <w:rPr>
          <w:sz w:val="28"/>
        </w:rPr>
        <w:tab/>
        <w:t>литературы</w:t>
      </w:r>
      <w:r>
        <w:rPr>
          <w:sz w:val="28"/>
        </w:rPr>
        <w:tab/>
        <w:t>XVIII</w:t>
      </w:r>
      <w:r>
        <w:rPr>
          <w:sz w:val="28"/>
        </w:rPr>
        <w:tab/>
      </w:r>
      <w:r>
        <w:rPr>
          <w:spacing w:val="-1"/>
          <w:sz w:val="28"/>
        </w:rPr>
        <w:t>века</w:t>
      </w:r>
      <w:r>
        <w:rPr>
          <w:spacing w:val="-67"/>
          <w:sz w:val="28"/>
        </w:rPr>
        <w:t xml:space="preserve"> </w:t>
      </w:r>
      <w:r>
        <w:rPr>
          <w:sz w:val="28"/>
        </w:rPr>
        <w:t>Г.Р.</w:t>
      </w:r>
      <w:r>
        <w:rPr>
          <w:spacing w:val="-3"/>
          <w:sz w:val="28"/>
        </w:rPr>
        <w:t xml:space="preserve"> </w:t>
      </w:r>
      <w:r>
        <w:rPr>
          <w:sz w:val="28"/>
        </w:rPr>
        <w:t>Державин</w:t>
      </w:r>
      <w:r>
        <w:rPr>
          <w:spacing w:val="-1"/>
          <w:sz w:val="28"/>
        </w:rPr>
        <w:t xml:space="preserve"> </w:t>
      </w:r>
      <w:r>
        <w:rPr>
          <w:b/>
          <w:sz w:val="28"/>
        </w:rPr>
        <w:t>«Признание».</w:t>
      </w:r>
    </w:p>
    <w:p w:rsidR="006B28B4" w:rsidRDefault="00DA7639">
      <w:pPr>
        <w:pStyle w:val="a3"/>
        <w:spacing w:line="321" w:lineRule="exact"/>
        <w:ind w:left="1401" w:firstLine="0"/>
        <w:jc w:val="left"/>
      </w:pPr>
      <w:r>
        <w:t>Из</w:t>
      </w:r>
      <w:r>
        <w:rPr>
          <w:spacing w:val="-3"/>
        </w:rPr>
        <w:t xml:space="preserve"> </w:t>
      </w:r>
      <w:r>
        <w:t>русской</w:t>
      </w:r>
      <w:r>
        <w:rPr>
          <w:spacing w:val="-2"/>
        </w:rPr>
        <w:t xml:space="preserve"> </w:t>
      </w:r>
      <w:r>
        <w:t>литературы</w:t>
      </w:r>
      <w:r>
        <w:rPr>
          <w:spacing w:val="-5"/>
        </w:rPr>
        <w:t xml:space="preserve"> </w:t>
      </w:r>
      <w:r>
        <w:t>XIX</w:t>
      </w:r>
      <w:r>
        <w:rPr>
          <w:spacing w:val="-1"/>
        </w:rPr>
        <w:t xml:space="preserve"> </w:t>
      </w:r>
      <w:r>
        <w:t>века</w:t>
      </w:r>
    </w:p>
    <w:p w:rsidR="006B28B4" w:rsidRDefault="00DA7639">
      <w:pPr>
        <w:pStyle w:val="a3"/>
        <w:spacing w:line="242" w:lineRule="auto"/>
        <w:jc w:val="left"/>
      </w:pPr>
      <w:r>
        <w:rPr>
          <w:b/>
          <w:i/>
        </w:rPr>
        <w:t>А.С.</w:t>
      </w:r>
      <w:r>
        <w:rPr>
          <w:b/>
          <w:i/>
          <w:spacing w:val="24"/>
        </w:rPr>
        <w:t xml:space="preserve"> </w:t>
      </w:r>
      <w:r>
        <w:rPr>
          <w:b/>
          <w:i/>
        </w:rPr>
        <w:t>Пушкин</w:t>
      </w:r>
      <w:r>
        <w:rPr>
          <w:b/>
          <w:i/>
          <w:spacing w:val="27"/>
        </w:rPr>
        <w:t xml:space="preserve"> </w:t>
      </w:r>
      <w:r>
        <w:t>«19</w:t>
      </w:r>
      <w:r>
        <w:rPr>
          <w:spacing w:val="26"/>
        </w:rPr>
        <w:t xml:space="preserve"> </w:t>
      </w:r>
      <w:r>
        <w:t>октября»(«Роняет</w:t>
      </w:r>
      <w:r>
        <w:rPr>
          <w:spacing w:val="27"/>
        </w:rPr>
        <w:t xml:space="preserve"> </w:t>
      </w:r>
      <w:r>
        <w:t>лес</w:t>
      </w:r>
      <w:r>
        <w:rPr>
          <w:spacing w:val="26"/>
        </w:rPr>
        <w:t xml:space="preserve"> </w:t>
      </w:r>
      <w:r>
        <w:t>багряный</w:t>
      </w:r>
      <w:r>
        <w:rPr>
          <w:spacing w:val="27"/>
        </w:rPr>
        <w:t xml:space="preserve"> </w:t>
      </w:r>
      <w:r>
        <w:t>свой</w:t>
      </w:r>
      <w:r>
        <w:rPr>
          <w:spacing w:val="25"/>
        </w:rPr>
        <w:t xml:space="preserve"> </w:t>
      </w:r>
      <w:r>
        <w:t>убор...»),</w:t>
      </w:r>
      <w:r>
        <w:rPr>
          <w:spacing w:val="26"/>
        </w:rPr>
        <w:t xml:space="preserve"> </w:t>
      </w:r>
      <w:r>
        <w:t>«19</w:t>
      </w:r>
      <w:r>
        <w:rPr>
          <w:spacing w:val="27"/>
        </w:rPr>
        <w:t xml:space="preserve"> </w:t>
      </w:r>
      <w:r>
        <w:t>октября</w:t>
      </w:r>
      <w:r>
        <w:rPr>
          <w:spacing w:val="-67"/>
        </w:rPr>
        <w:t xml:space="preserve"> </w:t>
      </w:r>
      <w:r>
        <w:t>1827 г.»</w:t>
      </w:r>
      <w:r>
        <w:rPr>
          <w:spacing w:val="1"/>
        </w:rPr>
        <w:t xml:space="preserve"> </w:t>
      </w:r>
      <w:r>
        <w:t>(«Бог помочь</w:t>
      </w:r>
      <w:r>
        <w:rPr>
          <w:spacing w:val="-1"/>
        </w:rPr>
        <w:t xml:space="preserve"> </w:t>
      </w:r>
      <w:r>
        <w:t>вам,</w:t>
      </w:r>
      <w:r>
        <w:rPr>
          <w:spacing w:val="-2"/>
        </w:rPr>
        <w:t xml:space="preserve"> </w:t>
      </w:r>
      <w:r>
        <w:t>друзья мои...»).</w:t>
      </w:r>
    </w:p>
    <w:p w:rsidR="006B28B4" w:rsidRDefault="00DA7639">
      <w:pPr>
        <w:spacing w:line="317" w:lineRule="exact"/>
        <w:ind w:left="1401"/>
        <w:rPr>
          <w:sz w:val="28"/>
        </w:rPr>
      </w:pPr>
      <w:r>
        <w:rPr>
          <w:b/>
          <w:i/>
          <w:sz w:val="28"/>
        </w:rPr>
        <w:t>М.Ю.</w:t>
      </w:r>
      <w:r>
        <w:rPr>
          <w:b/>
          <w:i/>
          <w:spacing w:val="-2"/>
          <w:sz w:val="28"/>
        </w:rPr>
        <w:t xml:space="preserve"> </w:t>
      </w:r>
      <w:r>
        <w:rPr>
          <w:b/>
          <w:i/>
          <w:sz w:val="28"/>
        </w:rPr>
        <w:t>Лермонтов</w:t>
      </w:r>
      <w:r>
        <w:rPr>
          <w:b/>
          <w:i/>
          <w:spacing w:val="-4"/>
          <w:sz w:val="28"/>
        </w:rPr>
        <w:t xml:space="preserve"> </w:t>
      </w:r>
      <w:r>
        <w:rPr>
          <w:sz w:val="28"/>
        </w:rPr>
        <w:t>«Панорама</w:t>
      </w:r>
      <w:r>
        <w:rPr>
          <w:spacing w:val="-5"/>
          <w:sz w:val="28"/>
        </w:rPr>
        <w:t xml:space="preserve"> </w:t>
      </w:r>
      <w:r>
        <w:rPr>
          <w:sz w:val="28"/>
        </w:rPr>
        <w:t>Москвы»,</w:t>
      </w:r>
      <w:r>
        <w:rPr>
          <w:spacing w:val="-4"/>
          <w:sz w:val="28"/>
        </w:rPr>
        <w:t xml:space="preserve"> </w:t>
      </w:r>
      <w:r>
        <w:rPr>
          <w:sz w:val="28"/>
        </w:rPr>
        <w:t>«Прощай,</w:t>
      </w:r>
      <w:r>
        <w:rPr>
          <w:spacing w:val="-5"/>
          <w:sz w:val="28"/>
        </w:rPr>
        <w:t xml:space="preserve"> </w:t>
      </w:r>
      <w:r>
        <w:rPr>
          <w:sz w:val="28"/>
        </w:rPr>
        <w:t>немытая</w:t>
      </w:r>
      <w:r>
        <w:rPr>
          <w:spacing w:val="-5"/>
          <w:sz w:val="28"/>
        </w:rPr>
        <w:t xml:space="preserve"> </w:t>
      </w:r>
      <w:r>
        <w:rPr>
          <w:sz w:val="28"/>
        </w:rPr>
        <w:t>Россия...».</w:t>
      </w:r>
    </w:p>
    <w:p w:rsidR="006B28B4" w:rsidRDefault="00DA7639">
      <w:pPr>
        <w:spacing w:line="322" w:lineRule="exact"/>
        <w:ind w:left="1401"/>
        <w:rPr>
          <w:sz w:val="28"/>
        </w:rPr>
      </w:pPr>
      <w:r>
        <w:rPr>
          <w:b/>
          <w:i/>
          <w:sz w:val="28"/>
        </w:rPr>
        <w:t>И.С.</w:t>
      </w:r>
      <w:r>
        <w:rPr>
          <w:b/>
          <w:i/>
          <w:spacing w:val="-5"/>
          <w:sz w:val="28"/>
        </w:rPr>
        <w:t xml:space="preserve"> </w:t>
      </w:r>
      <w:r>
        <w:rPr>
          <w:b/>
          <w:i/>
          <w:sz w:val="28"/>
        </w:rPr>
        <w:t>Тургенев</w:t>
      </w:r>
      <w:r>
        <w:rPr>
          <w:b/>
          <w:i/>
          <w:spacing w:val="-4"/>
          <w:sz w:val="28"/>
        </w:rPr>
        <w:t xml:space="preserve"> </w:t>
      </w:r>
      <w:r>
        <w:rPr>
          <w:sz w:val="28"/>
        </w:rPr>
        <w:t>«Первая</w:t>
      </w:r>
      <w:r>
        <w:rPr>
          <w:spacing w:val="-3"/>
          <w:sz w:val="28"/>
        </w:rPr>
        <w:t xml:space="preserve"> </w:t>
      </w:r>
      <w:r>
        <w:rPr>
          <w:sz w:val="28"/>
        </w:rPr>
        <w:t>любовь».</w:t>
      </w:r>
    </w:p>
    <w:p w:rsidR="006B28B4" w:rsidRDefault="00DA7639">
      <w:pPr>
        <w:spacing w:line="322" w:lineRule="exact"/>
        <w:ind w:left="1401"/>
        <w:rPr>
          <w:sz w:val="28"/>
        </w:rPr>
      </w:pPr>
      <w:r>
        <w:rPr>
          <w:b/>
          <w:i/>
          <w:sz w:val="28"/>
        </w:rPr>
        <w:t>М.Е.</w:t>
      </w:r>
      <w:r>
        <w:rPr>
          <w:b/>
          <w:i/>
          <w:spacing w:val="-5"/>
          <w:sz w:val="28"/>
        </w:rPr>
        <w:t xml:space="preserve"> </w:t>
      </w:r>
      <w:r>
        <w:rPr>
          <w:b/>
          <w:i/>
          <w:sz w:val="28"/>
        </w:rPr>
        <w:t>Салтыков-Щедрин</w:t>
      </w:r>
      <w:r>
        <w:rPr>
          <w:b/>
          <w:i/>
          <w:spacing w:val="-6"/>
          <w:sz w:val="28"/>
        </w:rPr>
        <w:t xml:space="preserve"> </w:t>
      </w:r>
      <w:r>
        <w:rPr>
          <w:sz w:val="28"/>
        </w:rPr>
        <w:t>«Премудрый</w:t>
      </w:r>
      <w:r>
        <w:rPr>
          <w:spacing w:val="-6"/>
          <w:sz w:val="28"/>
        </w:rPr>
        <w:t xml:space="preserve"> </w:t>
      </w:r>
      <w:r>
        <w:rPr>
          <w:sz w:val="28"/>
        </w:rPr>
        <w:t>пискаръ»,</w:t>
      </w:r>
      <w:r>
        <w:rPr>
          <w:spacing w:val="-4"/>
          <w:sz w:val="28"/>
        </w:rPr>
        <w:t xml:space="preserve"> </w:t>
      </w:r>
      <w:r>
        <w:rPr>
          <w:sz w:val="28"/>
        </w:rPr>
        <w:t>«Коняга».</w:t>
      </w:r>
    </w:p>
    <w:p w:rsidR="006B28B4" w:rsidRDefault="00DA7639">
      <w:pPr>
        <w:spacing w:line="322" w:lineRule="exact"/>
        <w:ind w:left="1401"/>
        <w:rPr>
          <w:sz w:val="28"/>
        </w:rPr>
      </w:pPr>
      <w:r>
        <w:rPr>
          <w:b/>
          <w:i/>
          <w:sz w:val="28"/>
        </w:rPr>
        <w:t>П.</w:t>
      </w:r>
      <w:r>
        <w:rPr>
          <w:b/>
          <w:i/>
          <w:spacing w:val="-3"/>
          <w:sz w:val="28"/>
        </w:rPr>
        <w:t xml:space="preserve"> </w:t>
      </w:r>
      <w:r>
        <w:rPr>
          <w:b/>
          <w:i/>
          <w:sz w:val="28"/>
        </w:rPr>
        <w:t>Чехов</w:t>
      </w:r>
      <w:r>
        <w:rPr>
          <w:b/>
          <w:i/>
          <w:spacing w:val="-5"/>
          <w:sz w:val="28"/>
        </w:rPr>
        <w:t xml:space="preserve"> </w:t>
      </w:r>
      <w:r>
        <w:rPr>
          <w:sz w:val="28"/>
        </w:rPr>
        <w:t>«Смерть</w:t>
      </w:r>
      <w:r>
        <w:rPr>
          <w:spacing w:val="-2"/>
          <w:sz w:val="28"/>
        </w:rPr>
        <w:t xml:space="preserve"> </w:t>
      </w:r>
      <w:r>
        <w:rPr>
          <w:sz w:val="28"/>
        </w:rPr>
        <w:t>чиновника».</w:t>
      </w:r>
    </w:p>
    <w:p w:rsidR="006B28B4" w:rsidRDefault="00DA7639">
      <w:pPr>
        <w:pStyle w:val="a3"/>
        <w:ind w:left="1401" w:right="4162" w:firstLine="0"/>
        <w:jc w:val="left"/>
      </w:pPr>
      <w:r>
        <w:rPr>
          <w:b/>
          <w:i/>
        </w:rPr>
        <w:t xml:space="preserve">Г. Короленко </w:t>
      </w:r>
      <w:r>
        <w:t>«Парадокс», «Слепой музыкант».</w:t>
      </w:r>
      <w:r>
        <w:rPr>
          <w:spacing w:val="-67"/>
        </w:rPr>
        <w:t xml:space="preserve"> </w:t>
      </w:r>
      <w:r>
        <w:t>Из</w:t>
      </w:r>
      <w:r>
        <w:rPr>
          <w:spacing w:val="-2"/>
        </w:rPr>
        <w:t xml:space="preserve"> </w:t>
      </w:r>
      <w:r>
        <w:t>русской литературы</w:t>
      </w:r>
      <w:r>
        <w:rPr>
          <w:spacing w:val="-4"/>
        </w:rPr>
        <w:t xml:space="preserve"> </w:t>
      </w:r>
      <w:r>
        <w:t>XX</w:t>
      </w:r>
      <w:r>
        <w:rPr>
          <w:spacing w:val="1"/>
        </w:rPr>
        <w:t xml:space="preserve"> </w:t>
      </w:r>
      <w:r>
        <w:t>века</w:t>
      </w:r>
    </w:p>
    <w:p w:rsidR="006B28B4" w:rsidRDefault="00DA7639">
      <w:pPr>
        <w:spacing w:before="1"/>
        <w:ind w:left="1401"/>
        <w:rPr>
          <w:b/>
          <w:i/>
          <w:sz w:val="28"/>
        </w:rPr>
      </w:pPr>
      <w:r>
        <w:rPr>
          <w:sz w:val="28"/>
        </w:rPr>
        <w:t>М.</w:t>
      </w:r>
      <w:r>
        <w:rPr>
          <w:spacing w:val="-2"/>
          <w:sz w:val="28"/>
        </w:rPr>
        <w:t xml:space="preserve"> </w:t>
      </w:r>
      <w:r>
        <w:rPr>
          <w:sz w:val="28"/>
        </w:rPr>
        <w:t>Горький</w:t>
      </w:r>
      <w:r>
        <w:rPr>
          <w:spacing w:val="-2"/>
          <w:sz w:val="28"/>
        </w:rPr>
        <w:t xml:space="preserve"> </w:t>
      </w:r>
      <w:r>
        <w:rPr>
          <w:b/>
          <w:i/>
          <w:sz w:val="28"/>
        </w:rPr>
        <w:t>«</w:t>
      </w:r>
      <w:r>
        <w:rPr>
          <w:b/>
          <w:i/>
          <w:spacing w:val="-28"/>
          <w:sz w:val="28"/>
        </w:rPr>
        <w:t xml:space="preserve"> </w:t>
      </w:r>
      <w:r>
        <w:rPr>
          <w:b/>
          <w:i/>
          <w:sz w:val="28"/>
        </w:rPr>
        <w:t>В</w:t>
      </w:r>
      <w:r>
        <w:rPr>
          <w:b/>
          <w:i/>
          <w:spacing w:val="9"/>
          <w:sz w:val="28"/>
        </w:rPr>
        <w:t xml:space="preserve"> </w:t>
      </w:r>
      <w:r>
        <w:rPr>
          <w:b/>
          <w:i/>
          <w:sz w:val="28"/>
        </w:rPr>
        <w:t>л</w:t>
      </w:r>
      <w:r>
        <w:rPr>
          <w:b/>
          <w:i/>
          <w:spacing w:val="-30"/>
          <w:sz w:val="28"/>
        </w:rPr>
        <w:t xml:space="preserve"> </w:t>
      </w:r>
      <w:r>
        <w:rPr>
          <w:b/>
          <w:i/>
          <w:spacing w:val="18"/>
          <w:sz w:val="28"/>
        </w:rPr>
        <w:t>юд</w:t>
      </w:r>
      <w:r>
        <w:rPr>
          <w:b/>
          <w:i/>
          <w:spacing w:val="-30"/>
          <w:sz w:val="28"/>
        </w:rPr>
        <w:t xml:space="preserve"> </w:t>
      </w:r>
      <w:r>
        <w:rPr>
          <w:b/>
          <w:i/>
          <w:spacing w:val="25"/>
          <w:sz w:val="28"/>
        </w:rPr>
        <w:t>ях»</w:t>
      </w:r>
      <w:r>
        <w:rPr>
          <w:b/>
          <w:i/>
          <w:spacing w:val="-29"/>
          <w:sz w:val="28"/>
        </w:rPr>
        <w:t xml:space="preserve"> </w:t>
      </w:r>
      <w:r>
        <w:rPr>
          <w:b/>
          <w:i/>
          <w:sz w:val="28"/>
        </w:rPr>
        <w:t>.</w:t>
      </w:r>
    </w:p>
    <w:p w:rsidR="006B28B4" w:rsidRDefault="00DA7639">
      <w:pPr>
        <w:spacing w:line="322" w:lineRule="exact"/>
        <w:ind w:left="1401"/>
        <w:rPr>
          <w:b/>
          <w:i/>
          <w:sz w:val="28"/>
        </w:rPr>
      </w:pPr>
      <w:r>
        <w:rPr>
          <w:sz w:val="28"/>
        </w:rPr>
        <w:t>И.А. Бунин</w:t>
      </w:r>
      <w:r>
        <w:rPr>
          <w:spacing w:val="-1"/>
          <w:sz w:val="28"/>
        </w:rPr>
        <w:t xml:space="preserve"> </w:t>
      </w:r>
      <w:r>
        <w:rPr>
          <w:b/>
          <w:i/>
          <w:sz w:val="28"/>
        </w:rPr>
        <w:t>«</w:t>
      </w:r>
      <w:r>
        <w:rPr>
          <w:b/>
          <w:i/>
          <w:spacing w:val="-30"/>
          <w:sz w:val="28"/>
        </w:rPr>
        <w:t xml:space="preserve"> </w:t>
      </w:r>
      <w:r>
        <w:rPr>
          <w:b/>
          <w:i/>
          <w:sz w:val="28"/>
        </w:rPr>
        <w:t>Ц</w:t>
      </w:r>
      <w:r>
        <w:rPr>
          <w:b/>
          <w:i/>
          <w:spacing w:val="-30"/>
          <w:sz w:val="28"/>
        </w:rPr>
        <w:t xml:space="preserve"> </w:t>
      </w:r>
      <w:r>
        <w:rPr>
          <w:b/>
          <w:i/>
          <w:spacing w:val="25"/>
          <w:sz w:val="28"/>
        </w:rPr>
        <w:t>ифр</w:t>
      </w:r>
      <w:r>
        <w:rPr>
          <w:b/>
          <w:i/>
          <w:spacing w:val="-29"/>
          <w:sz w:val="28"/>
        </w:rPr>
        <w:t xml:space="preserve"> </w:t>
      </w:r>
      <w:r>
        <w:rPr>
          <w:b/>
          <w:i/>
          <w:spacing w:val="25"/>
          <w:sz w:val="28"/>
        </w:rPr>
        <w:t>ы».</w:t>
      </w:r>
    </w:p>
    <w:p w:rsidR="006B28B4" w:rsidRDefault="00DA7639">
      <w:pPr>
        <w:spacing w:line="322" w:lineRule="exact"/>
        <w:ind w:left="1401"/>
        <w:rPr>
          <w:b/>
          <w:i/>
          <w:sz w:val="28"/>
        </w:rPr>
      </w:pPr>
      <w:r>
        <w:rPr>
          <w:sz w:val="28"/>
        </w:rPr>
        <w:t>В.В.</w:t>
      </w:r>
      <w:r>
        <w:rPr>
          <w:spacing w:val="-2"/>
          <w:sz w:val="28"/>
        </w:rPr>
        <w:t xml:space="preserve"> </w:t>
      </w:r>
      <w:r>
        <w:rPr>
          <w:sz w:val="28"/>
        </w:rPr>
        <w:t>Маяковский</w:t>
      </w:r>
      <w:r>
        <w:rPr>
          <w:spacing w:val="1"/>
          <w:sz w:val="28"/>
        </w:rPr>
        <w:t xml:space="preserve"> </w:t>
      </w:r>
      <w:r>
        <w:rPr>
          <w:b/>
          <w:i/>
          <w:sz w:val="28"/>
        </w:rPr>
        <w:t>«</w:t>
      </w:r>
      <w:r>
        <w:rPr>
          <w:b/>
          <w:i/>
          <w:spacing w:val="-30"/>
          <w:sz w:val="28"/>
        </w:rPr>
        <w:t xml:space="preserve"> </w:t>
      </w:r>
      <w:r>
        <w:rPr>
          <w:b/>
          <w:i/>
          <w:sz w:val="28"/>
        </w:rPr>
        <w:t>А</w:t>
      </w:r>
      <w:r>
        <w:rPr>
          <w:b/>
          <w:i/>
          <w:spacing w:val="-30"/>
          <w:sz w:val="28"/>
        </w:rPr>
        <w:t xml:space="preserve"> </w:t>
      </w:r>
      <w:r>
        <w:rPr>
          <w:b/>
          <w:i/>
          <w:sz w:val="28"/>
        </w:rPr>
        <w:t>д</w:t>
      </w:r>
      <w:r>
        <w:rPr>
          <w:b/>
          <w:i/>
          <w:spacing w:val="-29"/>
          <w:sz w:val="28"/>
        </w:rPr>
        <w:t xml:space="preserve"> </w:t>
      </w:r>
      <w:r>
        <w:rPr>
          <w:b/>
          <w:i/>
          <w:spacing w:val="25"/>
          <w:sz w:val="28"/>
        </w:rPr>
        <w:t>ище</w:t>
      </w:r>
      <w:r>
        <w:rPr>
          <w:b/>
          <w:i/>
          <w:spacing w:val="79"/>
          <w:sz w:val="28"/>
        </w:rPr>
        <w:t xml:space="preserve"> </w:t>
      </w:r>
      <w:r>
        <w:rPr>
          <w:b/>
          <w:i/>
          <w:spacing w:val="25"/>
          <w:sz w:val="28"/>
        </w:rPr>
        <w:t>гор</w:t>
      </w:r>
      <w:r>
        <w:rPr>
          <w:b/>
          <w:i/>
          <w:spacing w:val="-28"/>
          <w:sz w:val="28"/>
        </w:rPr>
        <w:t xml:space="preserve"> </w:t>
      </w:r>
      <w:r>
        <w:rPr>
          <w:b/>
          <w:i/>
          <w:spacing w:val="30"/>
          <w:sz w:val="28"/>
        </w:rPr>
        <w:t>ода».</w:t>
      </w:r>
    </w:p>
    <w:p w:rsidR="006B28B4" w:rsidRDefault="00DA7639">
      <w:pPr>
        <w:spacing w:line="322" w:lineRule="exact"/>
        <w:ind w:left="1401"/>
        <w:rPr>
          <w:sz w:val="28"/>
        </w:rPr>
      </w:pPr>
      <w:r>
        <w:rPr>
          <w:b/>
          <w:i/>
          <w:sz w:val="28"/>
        </w:rPr>
        <w:t>Т.</w:t>
      </w:r>
      <w:r>
        <w:rPr>
          <w:b/>
          <w:i/>
          <w:spacing w:val="-3"/>
          <w:sz w:val="28"/>
        </w:rPr>
        <w:t xml:space="preserve"> </w:t>
      </w:r>
      <w:r>
        <w:rPr>
          <w:b/>
          <w:i/>
          <w:sz w:val="28"/>
        </w:rPr>
        <w:t>Твардовский</w:t>
      </w:r>
      <w:r>
        <w:rPr>
          <w:b/>
          <w:i/>
          <w:spacing w:val="-3"/>
          <w:sz w:val="28"/>
        </w:rPr>
        <w:t xml:space="preserve"> </w:t>
      </w:r>
      <w:r>
        <w:rPr>
          <w:sz w:val="28"/>
        </w:rPr>
        <w:t>«Дом</w:t>
      </w:r>
      <w:r>
        <w:rPr>
          <w:spacing w:val="-2"/>
          <w:sz w:val="28"/>
        </w:rPr>
        <w:t xml:space="preserve"> </w:t>
      </w:r>
      <w:r>
        <w:rPr>
          <w:sz w:val="28"/>
        </w:rPr>
        <w:t>у</w:t>
      </w:r>
      <w:r>
        <w:rPr>
          <w:spacing w:val="-2"/>
          <w:sz w:val="28"/>
        </w:rPr>
        <w:t xml:space="preserve"> </w:t>
      </w:r>
      <w:r>
        <w:rPr>
          <w:sz w:val="28"/>
        </w:rPr>
        <w:t>дороги»,</w:t>
      </w:r>
      <w:r>
        <w:rPr>
          <w:spacing w:val="-5"/>
          <w:sz w:val="28"/>
        </w:rPr>
        <w:t xml:space="preserve"> </w:t>
      </w:r>
      <w:r>
        <w:rPr>
          <w:sz w:val="28"/>
        </w:rPr>
        <w:t>«Я</w:t>
      </w:r>
      <w:r>
        <w:rPr>
          <w:spacing w:val="-2"/>
          <w:sz w:val="28"/>
        </w:rPr>
        <w:t xml:space="preserve"> </w:t>
      </w:r>
      <w:r>
        <w:rPr>
          <w:sz w:val="28"/>
        </w:rPr>
        <w:t>знаю,</w:t>
      </w:r>
      <w:r>
        <w:rPr>
          <w:spacing w:val="-3"/>
          <w:sz w:val="28"/>
        </w:rPr>
        <w:t xml:space="preserve"> </w:t>
      </w:r>
      <w:r>
        <w:rPr>
          <w:sz w:val="28"/>
        </w:rPr>
        <w:t>никакой</w:t>
      </w:r>
      <w:r>
        <w:rPr>
          <w:spacing w:val="-2"/>
          <w:sz w:val="28"/>
        </w:rPr>
        <w:t xml:space="preserve"> </w:t>
      </w:r>
      <w:r>
        <w:rPr>
          <w:sz w:val="28"/>
        </w:rPr>
        <w:t>моей вины...».</w:t>
      </w:r>
    </w:p>
    <w:p w:rsidR="006B28B4" w:rsidRDefault="00DA7639">
      <w:pPr>
        <w:spacing w:line="322" w:lineRule="exact"/>
        <w:ind w:left="1401"/>
        <w:rPr>
          <w:sz w:val="28"/>
        </w:rPr>
      </w:pPr>
      <w:r>
        <w:rPr>
          <w:b/>
          <w:i/>
          <w:sz w:val="28"/>
        </w:rPr>
        <w:t>Б.Л.</w:t>
      </w:r>
      <w:r>
        <w:rPr>
          <w:b/>
          <w:i/>
          <w:spacing w:val="-2"/>
          <w:sz w:val="28"/>
        </w:rPr>
        <w:t xml:space="preserve"> </w:t>
      </w:r>
      <w:r>
        <w:rPr>
          <w:b/>
          <w:i/>
          <w:sz w:val="28"/>
        </w:rPr>
        <w:t>Васильев</w:t>
      </w:r>
      <w:r>
        <w:rPr>
          <w:b/>
          <w:i/>
          <w:spacing w:val="-3"/>
          <w:sz w:val="28"/>
        </w:rPr>
        <w:t xml:space="preserve"> </w:t>
      </w:r>
      <w:r>
        <w:rPr>
          <w:sz w:val="28"/>
        </w:rPr>
        <w:t>«Вам</w:t>
      </w:r>
      <w:r>
        <w:rPr>
          <w:spacing w:val="-3"/>
          <w:sz w:val="28"/>
        </w:rPr>
        <w:t xml:space="preserve"> </w:t>
      </w:r>
      <w:r>
        <w:rPr>
          <w:sz w:val="28"/>
        </w:rPr>
        <w:t>привет</w:t>
      </w:r>
      <w:r>
        <w:rPr>
          <w:spacing w:val="-3"/>
          <w:sz w:val="28"/>
        </w:rPr>
        <w:t xml:space="preserve"> </w:t>
      </w:r>
      <w:r>
        <w:rPr>
          <w:sz w:val="28"/>
        </w:rPr>
        <w:t>от</w:t>
      </w:r>
      <w:r>
        <w:rPr>
          <w:spacing w:val="-4"/>
          <w:sz w:val="28"/>
        </w:rPr>
        <w:t xml:space="preserve"> </w:t>
      </w:r>
      <w:r>
        <w:rPr>
          <w:sz w:val="28"/>
        </w:rPr>
        <w:t>бабы</w:t>
      </w:r>
      <w:r>
        <w:rPr>
          <w:spacing w:val="-1"/>
          <w:sz w:val="28"/>
        </w:rPr>
        <w:t xml:space="preserve"> </w:t>
      </w:r>
      <w:r>
        <w:rPr>
          <w:sz w:val="28"/>
        </w:rPr>
        <w:t>Леры».</w:t>
      </w:r>
    </w:p>
    <w:p w:rsidR="006B28B4" w:rsidRDefault="00DA7639">
      <w:pPr>
        <w:ind w:left="1401"/>
        <w:rPr>
          <w:sz w:val="28"/>
        </w:rPr>
      </w:pPr>
      <w:r>
        <w:rPr>
          <w:b/>
          <w:i/>
          <w:sz w:val="28"/>
        </w:rPr>
        <w:t>П.</w:t>
      </w:r>
      <w:r>
        <w:rPr>
          <w:b/>
          <w:i/>
          <w:spacing w:val="-3"/>
          <w:sz w:val="28"/>
        </w:rPr>
        <w:t xml:space="preserve"> </w:t>
      </w:r>
      <w:r>
        <w:rPr>
          <w:b/>
          <w:i/>
          <w:sz w:val="28"/>
        </w:rPr>
        <w:t>Астафьев</w:t>
      </w:r>
      <w:r>
        <w:rPr>
          <w:b/>
          <w:i/>
          <w:spacing w:val="-4"/>
          <w:sz w:val="28"/>
        </w:rPr>
        <w:t xml:space="preserve"> </w:t>
      </w:r>
      <w:r>
        <w:rPr>
          <w:sz w:val="28"/>
        </w:rPr>
        <w:t>«Родные</w:t>
      </w:r>
      <w:r>
        <w:rPr>
          <w:spacing w:val="-2"/>
          <w:sz w:val="28"/>
        </w:rPr>
        <w:t xml:space="preserve"> </w:t>
      </w:r>
      <w:r>
        <w:rPr>
          <w:sz w:val="28"/>
        </w:rPr>
        <w:t>березы»,</w:t>
      </w:r>
      <w:r>
        <w:rPr>
          <w:spacing w:val="-3"/>
          <w:sz w:val="28"/>
        </w:rPr>
        <w:t xml:space="preserve"> </w:t>
      </w:r>
      <w:r>
        <w:rPr>
          <w:sz w:val="28"/>
        </w:rPr>
        <w:t>«Весенний</w:t>
      </w:r>
      <w:r>
        <w:rPr>
          <w:spacing w:val="-2"/>
          <w:sz w:val="28"/>
        </w:rPr>
        <w:t xml:space="preserve"> </w:t>
      </w:r>
      <w:r>
        <w:rPr>
          <w:sz w:val="28"/>
        </w:rPr>
        <w:t>остров».</w:t>
      </w:r>
    </w:p>
    <w:p w:rsidR="006B28B4" w:rsidRDefault="00DA7639">
      <w:pPr>
        <w:spacing w:before="2" w:line="322" w:lineRule="exact"/>
        <w:ind w:left="1401"/>
        <w:rPr>
          <w:sz w:val="28"/>
        </w:rPr>
      </w:pPr>
      <w:r>
        <w:rPr>
          <w:b/>
          <w:i/>
          <w:sz w:val="28"/>
        </w:rPr>
        <w:t>В.</w:t>
      </w:r>
      <w:r>
        <w:rPr>
          <w:b/>
          <w:i/>
          <w:spacing w:val="-4"/>
          <w:sz w:val="28"/>
        </w:rPr>
        <w:t xml:space="preserve"> </w:t>
      </w:r>
      <w:r>
        <w:rPr>
          <w:b/>
          <w:i/>
          <w:sz w:val="28"/>
        </w:rPr>
        <w:t>А.</w:t>
      </w:r>
      <w:r>
        <w:rPr>
          <w:b/>
          <w:i/>
          <w:spacing w:val="-3"/>
          <w:sz w:val="28"/>
        </w:rPr>
        <w:t xml:space="preserve"> </w:t>
      </w:r>
      <w:r>
        <w:rPr>
          <w:b/>
          <w:i/>
          <w:sz w:val="28"/>
        </w:rPr>
        <w:t>Солоухин</w:t>
      </w:r>
      <w:r>
        <w:rPr>
          <w:b/>
          <w:i/>
          <w:spacing w:val="-1"/>
          <w:sz w:val="28"/>
        </w:rPr>
        <w:t xml:space="preserve"> </w:t>
      </w:r>
      <w:r>
        <w:rPr>
          <w:sz w:val="28"/>
        </w:rPr>
        <w:t>«Ножичек</w:t>
      </w:r>
      <w:r>
        <w:rPr>
          <w:spacing w:val="-1"/>
          <w:sz w:val="28"/>
        </w:rPr>
        <w:t xml:space="preserve"> </w:t>
      </w:r>
      <w:r>
        <w:rPr>
          <w:sz w:val="28"/>
        </w:rPr>
        <w:t>с</w:t>
      </w:r>
      <w:r>
        <w:rPr>
          <w:spacing w:val="-1"/>
          <w:sz w:val="28"/>
        </w:rPr>
        <w:t xml:space="preserve"> </w:t>
      </w:r>
      <w:r>
        <w:rPr>
          <w:sz w:val="28"/>
        </w:rPr>
        <w:t>костяной</w:t>
      </w:r>
      <w:r>
        <w:rPr>
          <w:spacing w:val="-1"/>
          <w:sz w:val="28"/>
        </w:rPr>
        <w:t xml:space="preserve"> </w:t>
      </w:r>
      <w:r>
        <w:rPr>
          <w:sz w:val="28"/>
        </w:rPr>
        <w:t>ручкой».</w:t>
      </w:r>
    </w:p>
    <w:p w:rsidR="006B28B4" w:rsidRDefault="00DA7639">
      <w:pPr>
        <w:spacing w:line="322" w:lineRule="exact"/>
        <w:ind w:left="1401"/>
        <w:rPr>
          <w:sz w:val="28"/>
        </w:rPr>
      </w:pPr>
      <w:r>
        <w:rPr>
          <w:b/>
          <w:i/>
          <w:sz w:val="28"/>
        </w:rPr>
        <w:t>К.</w:t>
      </w:r>
      <w:r>
        <w:rPr>
          <w:b/>
          <w:i/>
          <w:spacing w:val="-4"/>
          <w:sz w:val="28"/>
        </w:rPr>
        <w:t xml:space="preserve"> </w:t>
      </w:r>
      <w:r>
        <w:rPr>
          <w:b/>
          <w:i/>
          <w:sz w:val="28"/>
        </w:rPr>
        <w:t>Булычев</w:t>
      </w:r>
      <w:r>
        <w:rPr>
          <w:b/>
          <w:i/>
          <w:spacing w:val="-2"/>
          <w:sz w:val="28"/>
        </w:rPr>
        <w:t xml:space="preserve"> </w:t>
      </w:r>
      <w:r>
        <w:rPr>
          <w:sz w:val="28"/>
        </w:rPr>
        <w:t>«Белое</w:t>
      </w:r>
      <w:r>
        <w:rPr>
          <w:spacing w:val="-5"/>
          <w:sz w:val="28"/>
        </w:rPr>
        <w:t xml:space="preserve"> </w:t>
      </w:r>
      <w:r>
        <w:rPr>
          <w:sz w:val="28"/>
        </w:rPr>
        <w:t>платье</w:t>
      </w:r>
      <w:r>
        <w:rPr>
          <w:spacing w:val="-1"/>
          <w:sz w:val="28"/>
        </w:rPr>
        <w:t xml:space="preserve"> </w:t>
      </w:r>
      <w:r>
        <w:rPr>
          <w:sz w:val="28"/>
        </w:rPr>
        <w:t>Золушки».</w:t>
      </w:r>
    </w:p>
    <w:p w:rsidR="006B28B4" w:rsidRDefault="00DA7639">
      <w:pPr>
        <w:ind w:left="1401" w:right="6333"/>
        <w:rPr>
          <w:b/>
          <w:i/>
          <w:sz w:val="28"/>
        </w:rPr>
      </w:pPr>
      <w:r>
        <w:rPr>
          <w:b/>
          <w:i/>
          <w:sz w:val="28"/>
        </w:rPr>
        <w:t xml:space="preserve">В.М. Шукшин </w:t>
      </w:r>
      <w:r>
        <w:rPr>
          <w:sz w:val="28"/>
        </w:rPr>
        <w:t>«Забуксовал».</w:t>
      </w:r>
      <w:r>
        <w:rPr>
          <w:spacing w:val="-67"/>
          <w:sz w:val="28"/>
        </w:rPr>
        <w:t xml:space="preserve"> </w:t>
      </w:r>
      <w:r>
        <w:rPr>
          <w:sz w:val="28"/>
        </w:rPr>
        <w:t>Ф.А. Искандер</w:t>
      </w:r>
      <w:r>
        <w:rPr>
          <w:spacing w:val="1"/>
          <w:sz w:val="28"/>
        </w:rPr>
        <w:t xml:space="preserve"> </w:t>
      </w:r>
      <w:r>
        <w:rPr>
          <w:b/>
          <w:i/>
          <w:sz w:val="28"/>
        </w:rPr>
        <w:t>«</w:t>
      </w:r>
      <w:r>
        <w:rPr>
          <w:b/>
          <w:i/>
          <w:spacing w:val="-31"/>
          <w:sz w:val="28"/>
        </w:rPr>
        <w:t xml:space="preserve"> </w:t>
      </w:r>
      <w:r>
        <w:rPr>
          <w:b/>
          <w:i/>
          <w:spacing w:val="25"/>
          <w:sz w:val="28"/>
        </w:rPr>
        <w:t>Пет</w:t>
      </w:r>
      <w:r>
        <w:rPr>
          <w:b/>
          <w:i/>
          <w:spacing w:val="-30"/>
          <w:sz w:val="28"/>
        </w:rPr>
        <w:t xml:space="preserve"> </w:t>
      </w:r>
      <w:r>
        <w:rPr>
          <w:b/>
          <w:i/>
          <w:spacing w:val="25"/>
          <w:sz w:val="28"/>
        </w:rPr>
        <w:t>ух»</w:t>
      </w:r>
      <w:r>
        <w:rPr>
          <w:b/>
          <w:i/>
          <w:spacing w:val="-29"/>
          <w:sz w:val="28"/>
        </w:rPr>
        <w:t xml:space="preserve"> </w:t>
      </w:r>
      <w:r>
        <w:rPr>
          <w:b/>
          <w:i/>
          <w:sz w:val="28"/>
        </w:rPr>
        <w:t>.</w:t>
      </w:r>
    </w:p>
    <w:p w:rsidR="006B28B4" w:rsidRDefault="00DA7639">
      <w:pPr>
        <w:pStyle w:val="a3"/>
        <w:spacing w:line="321" w:lineRule="exact"/>
        <w:ind w:left="1401" w:firstLine="0"/>
        <w:jc w:val="left"/>
      </w:pPr>
      <w:r>
        <w:t>Из</w:t>
      </w:r>
      <w:r>
        <w:rPr>
          <w:spacing w:val="-4"/>
        </w:rPr>
        <w:t xml:space="preserve"> </w:t>
      </w:r>
      <w:r>
        <w:t>зарубежной</w:t>
      </w:r>
      <w:r>
        <w:rPr>
          <w:spacing w:val="-3"/>
        </w:rPr>
        <w:t xml:space="preserve"> </w:t>
      </w:r>
      <w:r>
        <w:t>литературы</w:t>
      </w:r>
    </w:p>
    <w:p w:rsidR="006B28B4" w:rsidRDefault="00DA7639">
      <w:pPr>
        <w:ind w:left="1401" w:right="4370"/>
        <w:rPr>
          <w:sz w:val="28"/>
        </w:rPr>
      </w:pPr>
      <w:r>
        <w:rPr>
          <w:b/>
          <w:i/>
          <w:sz w:val="28"/>
        </w:rPr>
        <w:t xml:space="preserve">Дж. Д. Сэлинджер </w:t>
      </w:r>
      <w:r>
        <w:rPr>
          <w:sz w:val="28"/>
        </w:rPr>
        <w:t>«Над пропастью во ржи».</w:t>
      </w:r>
      <w:r>
        <w:rPr>
          <w:spacing w:val="-67"/>
          <w:sz w:val="28"/>
        </w:rPr>
        <w:t xml:space="preserve"> </w:t>
      </w:r>
      <w:r>
        <w:rPr>
          <w:sz w:val="28"/>
        </w:rPr>
        <w:t>ВСЕГО</w:t>
      </w:r>
      <w:r>
        <w:rPr>
          <w:spacing w:val="1"/>
          <w:sz w:val="28"/>
        </w:rPr>
        <w:t xml:space="preserve"> </w:t>
      </w:r>
      <w:r>
        <w:rPr>
          <w:sz w:val="28"/>
        </w:rPr>
        <w:t>ЧАСОВ</w:t>
      </w:r>
      <w:r>
        <w:rPr>
          <w:spacing w:val="1"/>
          <w:sz w:val="28"/>
        </w:rPr>
        <w:t xml:space="preserve"> </w:t>
      </w:r>
      <w:r>
        <w:rPr>
          <w:sz w:val="28"/>
        </w:rPr>
        <w:t>—</w:t>
      </w:r>
      <w:r>
        <w:rPr>
          <w:spacing w:val="-3"/>
          <w:sz w:val="28"/>
        </w:rPr>
        <w:t xml:space="preserve"> </w:t>
      </w:r>
      <w:r>
        <w:rPr>
          <w:sz w:val="28"/>
        </w:rPr>
        <w:t>68</w:t>
      </w:r>
    </w:p>
    <w:p w:rsidR="006B28B4" w:rsidRDefault="006B28B4">
      <w:pPr>
        <w:pStyle w:val="a3"/>
        <w:spacing w:before="1"/>
        <w:ind w:left="0" w:firstLine="0"/>
        <w:jc w:val="left"/>
      </w:pPr>
    </w:p>
    <w:p w:rsidR="006B28B4" w:rsidRDefault="00DA7639">
      <w:pPr>
        <w:pStyle w:val="a3"/>
        <w:spacing w:line="322" w:lineRule="exact"/>
        <w:ind w:left="1401" w:firstLine="0"/>
        <w:jc w:val="left"/>
      </w:pPr>
      <w:r>
        <w:t>8 КЛАСС</w:t>
      </w:r>
    </w:p>
    <w:p w:rsidR="006B28B4" w:rsidRDefault="00DA7639">
      <w:pPr>
        <w:pStyle w:val="a3"/>
        <w:spacing w:line="322" w:lineRule="exact"/>
        <w:ind w:left="1401" w:firstLine="0"/>
        <w:jc w:val="left"/>
      </w:pPr>
      <w:r>
        <w:t>ВВЕДЕНИЕ</w:t>
      </w:r>
      <w:r>
        <w:rPr>
          <w:spacing w:val="-1"/>
        </w:rPr>
        <w:t xml:space="preserve"> </w:t>
      </w:r>
      <w:r>
        <w:t>(1</w:t>
      </w:r>
      <w:r>
        <w:rPr>
          <w:spacing w:val="-1"/>
        </w:rPr>
        <w:t xml:space="preserve"> </w:t>
      </w:r>
      <w:r>
        <w:t>час)</w:t>
      </w:r>
    </w:p>
    <w:p w:rsidR="006B28B4" w:rsidRDefault="00DA7639">
      <w:pPr>
        <w:pStyle w:val="a3"/>
        <w:ind w:right="385"/>
      </w:pPr>
      <w:r>
        <w:t>Своеобразие</w:t>
      </w:r>
      <w:r>
        <w:rPr>
          <w:spacing w:val="1"/>
        </w:rPr>
        <w:t xml:space="preserve"> </w:t>
      </w:r>
      <w:r>
        <w:t>курса</w:t>
      </w:r>
      <w:r>
        <w:rPr>
          <w:spacing w:val="1"/>
        </w:rPr>
        <w:t xml:space="preserve"> </w:t>
      </w:r>
      <w:r>
        <w:t>литературы</w:t>
      </w:r>
      <w:r>
        <w:rPr>
          <w:spacing w:val="1"/>
        </w:rPr>
        <w:t xml:space="preserve"> </w:t>
      </w:r>
      <w:r>
        <w:t>в</w:t>
      </w:r>
      <w:r>
        <w:rPr>
          <w:spacing w:val="1"/>
        </w:rPr>
        <w:t xml:space="preserve"> </w:t>
      </w:r>
      <w:r>
        <w:t>8</w:t>
      </w:r>
      <w:r>
        <w:rPr>
          <w:spacing w:val="1"/>
        </w:rPr>
        <w:t xml:space="preserve"> </w:t>
      </w:r>
      <w:r>
        <w:t>классе.</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история. Значение художественного произведения в культурном наследии страны.</w:t>
      </w:r>
      <w:r>
        <w:rPr>
          <w:spacing w:val="1"/>
        </w:rPr>
        <w:t xml:space="preserve"> </w:t>
      </w:r>
      <w:r>
        <w:t>Творческий</w:t>
      </w:r>
      <w:r>
        <w:rPr>
          <w:spacing w:val="-4"/>
        </w:rPr>
        <w:t xml:space="preserve"> </w:t>
      </w:r>
      <w:r>
        <w:t>процесс.</w:t>
      </w:r>
    </w:p>
    <w:p w:rsidR="006B28B4" w:rsidRDefault="00DA7639">
      <w:pPr>
        <w:pStyle w:val="a3"/>
        <w:spacing w:before="2"/>
        <w:ind w:right="391"/>
      </w:pPr>
      <w:r>
        <w:rPr>
          <w:i/>
        </w:rPr>
        <w:t xml:space="preserve">Теория литературы: </w:t>
      </w:r>
      <w:r>
        <w:t>литература и история, писатель и его роль в развитии</w:t>
      </w:r>
      <w:r>
        <w:rPr>
          <w:spacing w:val="1"/>
        </w:rPr>
        <w:t xml:space="preserve"> </w:t>
      </w:r>
      <w:r>
        <w:t>литературного процесса, жанры и</w:t>
      </w:r>
      <w:r>
        <w:rPr>
          <w:spacing w:val="-3"/>
        </w:rPr>
        <w:t xml:space="preserve"> </w:t>
      </w:r>
      <w:r>
        <w:t>роды</w:t>
      </w:r>
      <w:r>
        <w:rPr>
          <w:spacing w:val="-4"/>
        </w:rPr>
        <w:t xml:space="preserve"> </w:t>
      </w:r>
      <w:r>
        <w:t>литературы.</w:t>
      </w:r>
    </w:p>
    <w:p w:rsidR="006B28B4" w:rsidRDefault="00DA7639">
      <w:pPr>
        <w:pStyle w:val="a3"/>
        <w:ind w:right="387"/>
      </w:pPr>
      <w:r>
        <w:rPr>
          <w:i/>
        </w:rPr>
        <w:t xml:space="preserve">Универсальные учебные действия: </w:t>
      </w:r>
      <w:r>
        <w:t>знакомство со структурой и содержанием</w:t>
      </w:r>
      <w:r>
        <w:rPr>
          <w:spacing w:val="1"/>
        </w:rPr>
        <w:t xml:space="preserve"> </w:t>
      </w:r>
      <w:r>
        <w:t>учебника-хрестоматии;</w:t>
      </w:r>
      <w:r>
        <w:rPr>
          <w:spacing w:val="1"/>
        </w:rPr>
        <w:t xml:space="preserve"> </w:t>
      </w:r>
      <w:r>
        <w:t>составление</w:t>
      </w:r>
      <w:r>
        <w:rPr>
          <w:spacing w:val="1"/>
        </w:rPr>
        <w:t xml:space="preserve"> </w:t>
      </w:r>
      <w:r>
        <w:t>вопросов</w:t>
      </w:r>
      <w:r>
        <w:rPr>
          <w:spacing w:val="1"/>
        </w:rPr>
        <w:t xml:space="preserve"> </w:t>
      </w:r>
      <w:r>
        <w:t>к</w:t>
      </w:r>
      <w:r>
        <w:rPr>
          <w:spacing w:val="1"/>
        </w:rPr>
        <w:t xml:space="preserve"> </w:t>
      </w:r>
      <w:r>
        <w:t>статье</w:t>
      </w:r>
      <w:r>
        <w:rPr>
          <w:spacing w:val="1"/>
        </w:rPr>
        <w:t xml:space="preserve"> </w:t>
      </w:r>
      <w:r>
        <w:t>учебника;</w:t>
      </w:r>
      <w:r>
        <w:rPr>
          <w:spacing w:val="1"/>
        </w:rPr>
        <w:t xml:space="preserve"> </w:t>
      </w:r>
      <w:r>
        <w:t>анкетирование;</w:t>
      </w:r>
      <w:r>
        <w:rPr>
          <w:spacing w:val="1"/>
        </w:rPr>
        <w:t xml:space="preserve"> </w:t>
      </w:r>
      <w:r>
        <w:t>беседа; письменный</w:t>
      </w:r>
      <w:r>
        <w:rPr>
          <w:spacing w:val="-2"/>
        </w:rPr>
        <w:t xml:space="preserve"> </w:t>
      </w:r>
      <w:r>
        <w:t>ответ</w:t>
      </w:r>
      <w:r>
        <w:rPr>
          <w:spacing w:val="-1"/>
        </w:rPr>
        <w:t xml:space="preserve"> </w:t>
      </w:r>
      <w:r>
        <w:t>на вопрос.</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связи:</w:t>
      </w:r>
      <w:r>
        <w:rPr>
          <w:i/>
          <w:spacing w:val="1"/>
          <w:sz w:val="28"/>
        </w:rPr>
        <w:t xml:space="preserve"> </w:t>
      </w:r>
      <w:r>
        <w:rPr>
          <w:sz w:val="28"/>
        </w:rPr>
        <w:t>выявление</w:t>
      </w:r>
      <w:r>
        <w:rPr>
          <w:spacing w:val="1"/>
          <w:sz w:val="28"/>
        </w:rPr>
        <w:t xml:space="preserve"> </w:t>
      </w:r>
      <w:r>
        <w:rPr>
          <w:sz w:val="28"/>
        </w:rPr>
        <w:t>круга</w:t>
      </w:r>
      <w:r>
        <w:rPr>
          <w:spacing w:val="1"/>
          <w:sz w:val="28"/>
        </w:rPr>
        <w:t xml:space="preserve"> </w:t>
      </w:r>
      <w:r>
        <w:rPr>
          <w:sz w:val="28"/>
        </w:rPr>
        <w:t>читательских</w:t>
      </w:r>
      <w:r>
        <w:rPr>
          <w:spacing w:val="71"/>
          <w:sz w:val="28"/>
        </w:rPr>
        <w:t xml:space="preserve"> </w:t>
      </w:r>
      <w:r>
        <w:rPr>
          <w:sz w:val="28"/>
        </w:rPr>
        <w:t>интересов</w:t>
      </w:r>
      <w:r>
        <w:rPr>
          <w:spacing w:val="1"/>
          <w:sz w:val="28"/>
        </w:rPr>
        <w:t xml:space="preserve"> </w:t>
      </w:r>
      <w:r>
        <w:rPr>
          <w:sz w:val="28"/>
        </w:rPr>
        <w:t>учащихся.</w:t>
      </w:r>
    </w:p>
    <w:p w:rsidR="006B28B4" w:rsidRDefault="00DA7639">
      <w:pPr>
        <w:pStyle w:val="a3"/>
        <w:spacing w:line="322" w:lineRule="exact"/>
        <w:ind w:left="1401" w:firstLine="0"/>
        <w:jc w:val="left"/>
      </w:pPr>
      <w:r>
        <w:t>ИЗ</w:t>
      </w:r>
      <w:r>
        <w:rPr>
          <w:spacing w:val="-5"/>
        </w:rPr>
        <w:t xml:space="preserve"> </w:t>
      </w:r>
      <w:r>
        <w:t>УСТНОГО</w:t>
      </w:r>
      <w:r>
        <w:rPr>
          <w:spacing w:val="-4"/>
        </w:rPr>
        <w:t xml:space="preserve"> </w:t>
      </w:r>
      <w:r>
        <w:t>НАРОДНОГО</w:t>
      </w:r>
      <w:r>
        <w:rPr>
          <w:spacing w:val="-1"/>
        </w:rPr>
        <w:t xml:space="preserve"> </w:t>
      </w:r>
      <w:r>
        <w:t>ТВОРЧЕСТВА</w:t>
      </w:r>
      <w:r>
        <w:rPr>
          <w:spacing w:val="-1"/>
        </w:rPr>
        <w:t xml:space="preserve"> </w:t>
      </w:r>
      <w:r>
        <w:t>(3</w:t>
      </w:r>
      <w:r>
        <w:rPr>
          <w:spacing w:val="-4"/>
        </w:rPr>
        <w:t xml:space="preserve"> </w:t>
      </w:r>
      <w:r>
        <w:t>часа)</w:t>
      </w:r>
    </w:p>
    <w:p w:rsidR="006B28B4" w:rsidRPr="008142AD" w:rsidRDefault="00DA7639">
      <w:pPr>
        <w:tabs>
          <w:tab w:val="left" w:pos="1966"/>
          <w:tab w:val="left" w:pos="3034"/>
          <w:tab w:val="left" w:pos="4340"/>
          <w:tab w:val="left" w:pos="6013"/>
          <w:tab w:val="left" w:pos="7736"/>
          <w:tab w:val="left" w:pos="8441"/>
        </w:tabs>
        <w:spacing w:line="322" w:lineRule="exact"/>
        <w:ind w:right="434"/>
        <w:jc w:val="right"/>
        <w:rPr>
          <w:b/>
          <w:i/>
          <w:sz w:val="28"/>
        </w:rPr>
      </w:pPr>
      <w:r w:rsidRPr="008142AD">
        <w:rPr>
          <w:sz w:val="28"/>
        </w:rPr>
        <w:t>Исторические</w:t>
      </w:r>
      <w:r w:rsidRPr="008142AD">
        <w:rPr>
          <w:sz w:val="28"/>
        </w:rPr>
        <w:tab/>
        <w:t>песни:</w:t>
      </w:r>
      <w:r w:rsidRPr="008142AD">
        <w:rPr>
          <w:sz w:val="28"/>
        </w:rPr>
        <w:tab/>
      </w:r>
      <w:r w:rsidRPr="008142AD">
        <w:rPr>
          <w:b/>
          <w:i/>
          <w:sz w:val="28"/>
        </w:rPr>
        <w:t>« Иван</w:t>
      </w:r>
      <w:r w:rsidRPr="008142AD">
        <w:rPr>
          <w:b/>
          <w:i/>
          <w:sz w:val="28"/>
        </w:rPr>
        <w:tab/>
        <w:t>Грозный</w:t>
      </w:r>
      <w:r w:rsidRPr="008142AD">
        <w:rPr>
          <w:b/>
          <w:i/>
          <w:sz w:val="28"/>
        </w:rPr>
        <w:tab/>
        <w:t>молится</w:t>
      </w:r>
      <w:r w:rsidRPr="008142AD">
        <w:rPr>
          <w:b/>
          <w:i/>
          <w:sz w:val="28"/>
        </w:rPr>
        <w:tab/>
        <w:t>по</w:t>
      </w:r>
      <w:r w:rsidRPr="008142AD">
        <w:rPr>
          <w:b/>
          <w:i/>
          <w:sz w:val="28"/>
        </w:rPr>
        <w:tab/>
        <w:t>сыне» ,</w:t>
      </w:r>
    </w:p>
    <w:p w:rsidR="006B28B4" w:rsidRPr="008142AD" w:rsidRDefault="00DA7639">
      <w:pPr>
        <w:pStyle w:val="21"/>
        <w:tabs>
          <w:tab w:val="left" w:pos="2640"/>
          <w:tab w:val="left" w:pos="4937"/>
          <w:tab w:val="left" w:pos="6437"/>
          <w:tab w:val="left" w:pos="7022"/>
        </w:tabs>
        <w:ind w:left="0" w:right="425"/>
        <w:jc w:val="right"/>
      </w:pPr>
      <w:r w:rsidRPr="008142AD">
        <w:t>« Возвращение</w:t>
      </w:r>
      <w:r w:rsidRPr="008142AD">
        <w:tab/>
        <w:t>Филарета»,</w:t>
      </w:r>
      <w:r w:rsidRPr="008142AD">
        <w:tab/>
        <w:t>« Разин</w:t>
      </w:r>
      <w:r w:rsidRPr="008142AD">
        <w:tab/>
        <w:t>и</w:t>
      </w:r>
      <w:r w:rsidRPr="008142AD">
        <w:tab/>
        <w:t>девка - астраханка» ,</w:t>
      </w:r>
    </w:p>
    <w:p w:rsidR="006B28B4" w:rsidRDefault="00DA7639">
      <w:pPr>
        <w:ind w:left="692" w:right="382"/>
        <w:jc w:val="both"/>
        <w:rPr>
          <w:sz w:val="28"/>
        </w:rPr>
      </w:pPr>
      <w:r w:rsidRPr="008142AD">
        <w:rPr>
          <w:b/>
          <w:i/>
          <w:sz w:val="28"/>
        </w:rPr>
        <w:t xml:space="preserve">« Солдаты освобождают Смоленск» </w:t>
      </w:r>
      <w:r w:rsidR="008142AD">
        <w:rPr>
          <w:b/>
          <w:i/>
          <w:sz w:val="28"/>
        </w:rPr>
        <w:t>,</w:t>
      </w:r>
      <w:r w:rsidRPr="008142AD">
        <w:rPr>
          <w:b/>
          <w:i/>
          <w:sz w:val="28"/>
        </w:rPr>
        <w:t xml:space="preserve"> « Как повыше было города </w:t>
      </w:r>
      <w:r w:rsidR="008142AD">
        <w:rPr>
          <w:b/>
          <w:i/>
          <w:sz w:val="28"/>
        </w:rPr>
        <w:t>С</w:t>
      </w:r>
      <w:r w:rsidR="008142AD" w:rsidRPr="008142AD">
        <w:rPr>
          <w:b/>
          <w:i/>
          <w:sz w:val="28"/>
        </w:rPr>
        <w:t>мо</w:t>
      </w:r>
      <w:r w:rsidR="008142AD">
        <w:rPr>
          <w:b/>
          <w:i/>
          <w:sz w:val="28"/>
        </w:rPr>
        <w:t>ле</w:t>
      </w:r>
      <w:r w:rsidR="008142AD" w:rsidRPr="008142AD">
        <w:rPr>
          <w:b/>
          <w:i/>
          <w:sz w:val="28"/>
        </w:rPr>
        <w:t>нс</w:t>
      </w:r>
      <w:r w:rsidRPr="008142AD">
        <w:rPr>
          <w:b/>
          <w:i/>
          <w:sz w:val="28"/>
        </w:rPr>
        <w:t>ка . . . »</w:t>
      </w:r>
      <w:r>
        <w:rPr>
          <w:b/>
          <w:i/>
          <w:sz w:val="28"/>
        </w:rPr>
        <w:t xml:space="preserve"> ) .</w:t>
      </w:r>
      <w:r>
        <w:rPr>
          <w:b/>
          <w:i/>
          <w:spacing w:val="1"/>
          <w:sz w:val="28"/>
        </w:rPr>
        <w:t xml:space="preserve"> </w:t>
      </w:r>
      <w:r>
        <w:rPr>
          <w:sz w:val="28"/>
        </w:rPr>
        <w:t>Периоды</w:t>
      </w:r>
      <w:r>
        <w:rPr>
          <w:spacing w:val="1"/>
          <w:sz w:val="28"/>
        </w:rPr>
        <w:t xml:space="preserve"> </w:t>
      </w:r>
      <w:r>
        <w:rPr>
          <w:sz w:val="28"/>
        </w:rPr>
        <w:t>создания</w:t>
      </w:r>
      <w:r>
        <w:rPr>
          <w:spacing w:val="1"/>
          <w:sz w:val="28"/>
        </w:rPr>
        <w:t xml:space="preserve"> </w:t>
      </w:r>
      <w:r>
        <w:rPr>
          <w:sz w:val="28"/>
        </w:rPr>
        <w:t>русских</w:t>
      </w:r>
      <w:r>
        <w:rPr>
          <w:spacing w:val="1"/>
          <w:sz w:val="28"/>
        </w:rPr>
        <w:t xml:space="preserve"> </w:t>
      </w:r>
      <w:r>
        <w:rPr>
          <w:sz w:val="28"/>
        </w:rPr>
        <w:t>исторических</w:t>
      </w:r>
      <w:r>
        <w:rPr>
          <w:spacing w:val="1"/>
          <w:sz w:val="28"/>
        </w:rPr>
        <w:t xml:space="preserve"> </w:t>
      </w:r>
      <w:r>
        <w:rPr>
          <w:sz w:val="28"/>
        </w:rPr>
        <w:t>песен.</w:t>
      </w:r>
      <w:r>
        <w:rPr>
          <w:spacing w:val="1"/>
          <w:sz w:val="28"/>
        </w:rPr>
        <w:t xml:space="preserve"> </w:t>
      </w:r>
      <w:r>
        <w:rPr>
          <w:sz w:val="28"/>
        </w:rPr>
        <w:t>Связь</w:t>
      </w:r>
      <w:r>
        <w:rPr>
          <w:spacing w:val="1"/>
          <w:sz w:val="28"/>
        </w:rPr>
        <w:t xml:space="preserve"> </w:t>
      </w:r>
      <w:r>
        <w:rPr>
          <w:sz w:val="28"/>
        </w:rPr>
        <w:t>с</w:t>
      </w:r>
      <w:r>
        <w:rPr>
          <w:spacing w:val="-67"/>
          <w:sz w:val="28"/>
        </w:rPr>
        <w:t xml:space="preserve"> </w:t>
      </w:r>
      <w:r>
        <w:rPr>
          <w:sz w:val="28"/>
        </w:rPr>
        <w:t>представлениями</w:t>
      </w:r>
      <w:r>
        <w:rPr>
          <w:spacing w:val="37"/>
          <w:sz w:val="28"/>
        </w:rPr>
        <w:t xml:space="preserve"> </w:t>
      </w:r>
      <w:r>
        <w:rPr>
          <w:sz w:val="28"/>
        </w:rPr>
        <w:t>и</w:t>
      </w:r>
      <w:r>
        <w:rPr>
          <w:spacing w:val="38"/>
          <w:sz w:val="28"/>
        </w:rPr>
        <w:t xml:space="preserve"> </w:t>
      </w:r>
      <w:r>
        <w:rPr>
          <w:sz w:val="28"/>
        </w:rPr>
        <w:t>исторической</w:t>
      </w:r>
      <w:r>
        <w:rPr>
          <w:spacing w:val="37"/>
          <w:sz w:val="28"/>
        </w:rPr>
        <w:t xml:space="preserve"> </w:t>
      </w:r>
      <w:r>
        <w:rPr>
          <w:sz w:val="28"/>
        </w:rPr>
        <w:t>памятью</w:t>
      </w:r>
      <w:r>
        <w:rPr>
          <w:spacing w:val="36"/>
          <w:sz w:val="28"/>
        </w:rPr>
        <w:t xml:space="preserve"> </w:t>
      </w:r>
      <w:r>
        <w:rPr>
          <w:sz w:val="28"/>
        </w:rPr>
        <w:t>народа</w:t>
      </w:r>
      <w:r>
        <w:rPr>
          <w:spacing w:val="36"/>
          <w:sz w:val="28"/>
        </w:rPr>
        <w:t xml:space="preserve"> </w:t>
      </w:r>
      <w:r>
        <w:rPr>
          <w:sz w:val="28"/>
        </w:rPr>
        <w:t>и</w:t>
      </w:r>
      <w:r>
        <w:rPr>
          <w:spacing w:val="38"/>
          <w:sz w:val="28"/>
        </w:rPr>
        <w:t xml:space="preserve"> </w:t>
      </w:r>
      <w:r>
        <w:rPr>
          <w:sz w:val="28"/>
        </w:rPr>
        <w:t>отражение</w:t>
      </w:r>
      <w:r>
        <w:rPr>
          <w:spacing w:val="36"/>
          <w:sz w:val="28"/>
        </w:rPr>
        <w:t xml:space="preserve"> </w:t>
      </w:r>
      <w:r>
        <w:rPr>
          <w:sz w:val="28"/>
        </w:rPr>
        <w:t>их</w:t>
      </w:r>
      <w:r>
        <w:rPr>
          <w:spacing w:val="38"/>
          <w:sz w:val="28"/>
        </w:rPr>
        <w:t xml:space="preserve"> </w:t>
      </w:r>
      <w:r>
        <w:rPr>
          <w:sz w:val="28"/>
        </w:rPr>
        <w:t>в</w:t>
      </w:r>
      <w:r>
        <w:rPr>
          <w:spacing w:val="36"/>
          <w:sz w:val="28"/>
        </w:rPr>
        <w:t xml:space="preserve"> </w:t>
      </w:r>
      <w:r>
        <w:rPr>
          <w:sz w:val="28"/>
        </w:rPr>
        <w:t>песне;</w:t>
      </w:r>
      <w:r>
        <w:rPr>
          <w:spacing w:val="36"/>
          <w:sz w:val="28"/>
        </w:rPr>
        <w:t xml:space="preserve"> </w:t>
      </w:r>
      <w:r>
        <w:rPr>
          <w:sz w:val="28"/>
        </w:rPr>
        <w:t>песни-</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90" w:firstLine="0"/>
      </w:pPr>
      <w:r>
        <w:t>плачи; средства выразительности в исторической песне; нравственная проблематика</w:t>
      </w:r>
      <w:r>
        <w:rPr>
          <w:spacing w:val="-67"/>
        </w:rPr>
        <w:t xml:space="preserve"> </w:t>
      </w:r>
      <w:r>
        <w:t>в</w:t>
      </w:r>
      <w:r>
        <w:rPr>
          <w:spacing w:val="-3"/>
        </w:rPr>
        <w:t xml:space="preserve"> </w:t>
      </w:r>
      <w:r>
        <w:t>исторической песне и</w:t>
      </w:r>
      <w:r>
        <w:rPr>
          <w:spacing w:val="-3"/>
        </w:rPr>
        <w:t xml:space="preserve"> </w:t>
      </w:r>
      <w:r>
        <w:t>песне-плаче.</w:t>
      </w:r>
    </w:p>
    <w:p w:rsidR="006B28B4" w:rsidRDefault="00DA7639">
      <w:pPr>
        <w:pStyle w:val="a3"/>
        <w:ind w:right="385"/>
      </w:pPr>
      <w:r>
        <w:rPr>
          <w:i/>
        </w:rPr>
        <w:t xml:space="preserve">Теория литературы: </w:t>
      </w:r>
      <w:r>
        <w:t>песня как жанр фольклора, историческая песня, отличие</w:t>
      </w:r>
      <w:r>
        <w:rPr>
          <w:spacing w:val="1"/>
        </w:rPr>
        <w:t xml:space="preserve"> </w:t>
      </w:r>
      <w:r>
        <w:t>исторической песни от былины, песня- плач; параллелизм, повторы, постоянные</w:t>
      </w:r>
      <w:r>
        <w:rPr>
          <w:spacing w:val="1"/>
        </w:rPr>
        <w:t xml:space="preserve"> </w:t>
      </w:r>
      <w:r>
        <w:t>эпитеты.</w:t>
      </w:r>
    </w:p>
    <w:p w:rsidR="006B28B4" w:rsidRDefault="00DA7639">
      <w:pPr>
        <w:pStyle w:val="a3"/>
        <w:ind w:right="385"/>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различные</w:t>
      </w:r>
      <w:r>
        <w:rPr>
          <w:spacing w:val="1"/>
        </w:rPr>
        <w:t xml:space="preserve"> </w:t>
      </w:r>
      <w:r>
        <w:t>виды</w:t>
      </w:r>
      <w:r>
        <w:rPr>
          <w:spacing w:val="1"/>
        </w:rPr>
        <w:t xml:space="preserve"> </w:t>
      </w:r>
      <w:r>
        <w:t>чтения;</w:t>
      </w:r>
      <w:r>
        <w:rPr>
          <w:spacing w:val="1"/>
        </w:rPr>
        <w:t xml:space="preserve"> </w:t>
      </w:r>
      <w:r>
        <w:t>составление</w:t>
      </w:r>
      <w:r>
        <w:rPr>
          <w:spacing w:val="-68"/>
        </w:rPr>
        <w:t xml:space="preserve"> </w:t>
      </w:r>
      <w:r>
        <w:t>словаря</w:t>
      </w:r>
      <w:r>
        <w:rPr>
          <w:spacing w:val="1"/>
        </w:rPr>
        <w:t xml:space="preserve"> </w:t>
      </w:r>
      <w:r>
        <w:t>одной</w:t>
      </w:r>
      <w:r>
        <w:rPr>
          <w:spacing w:val="1"/>
        </w:rPr>
        <w:t xml:space="preserve"> </w:t>
      </w:r>
      <w:r>
        <w:t>из</w:t>
      </w:r>
      <w:r>
        <w:rPr>
          <w:spacing w:val="1"/>
        </w:rPr>
        <w:t xml:space="preserve"> </w:t>
      </w:r>
      <w:r>
        <w:t>исторических</w:t>
      </w:r>
      <w:r>
        <w:rPr>
          <w:spacing w:val="1"/>
        </w:rPr>
        <w:t xml:space="preserve"> </w:t>
      </w:r>
      <w:r>
        <w:t>песен;</w:t>
      </w:r>
      <w:r>
        <w:rPr>
          <w:spacing w:val="1"/>
        </w:rPr>
        <w:t xml:space="preserve"> </w:t>
      </w:r>
      <w:r>
        <w:t>работа</w:t>
      </w:r>
      <w:r>
        <w:rPr>
          <w:spacing w:val="1"/>
        </w:rPr>
        <w:t xml:space="preserve"> </w:t>
      </w:r>
      <w:r>
        <w:t>с</w:t>
      </w:r>
      <w:r>
        <w:rPr>
          <w:spacing w:val="1"/>
        </w:rPr>
        <w:t xml:space="preserve"> </w:t>
      </w:r>
      <w:r>
        <w:t>иллюстрацией</w:t>
      </w:r>
      <w:r>
        <w:rPr>
          <w:spacing w:val="1"/>
        </w:rPr>
        <w:t xml:space="preserve"> </w:t>
      </w:r>
      <w:r>
        <w:t>учебника</w:t>
      </w:r>
      <w:r>
        <w:rPr>
          <w:spacing w:val="1"/>
        </w:rPr>
        <w:t xml:space="preserve"> </w:t>
      </w:r>
      <w:r>
        <w:t>и</w:t>
      </w:r>
      <w:r>
        <w:rPr>
          <w:spacing w:val="1"/>
        </w:rPr>
        <w:t xml:space="preserve"> </w:t>
      </w:r>
      <w:r>
        <w:t>репродукцией картины</w:t>
      </w:r>
      <w:r>
        <w:rPr>
          <w:spacing w:val="-3"/>
        </w:rPr>
        <w:t xml:space="preserve"> </w:t>
      </w:r>
      <w:r>
        <w:t>И.Е. Репина.</w:t>
      </w:r>
    </w:p>
    <w:p w:rsidR="006B28B4" w:rsidRDefault="00DA7639">
      <w:pPr>
        <w:pStyle w:val="a3"/>
        <w:ind w:right="385"/>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музыка</w:t>
      </w:r>
      <w:r>
        <w:rPr>
          <w:spacing w:val="1"/>
        </w:rPr>
        <w:t xml:space="preserve"> </w:t>
      </w:r>
      <w:r>
        <w:t>(прослушивание</w:t>
      </w:r>
      <w:r>
        <w:rPr>
          <w:spacing w:val="1"/>
        </w:rPr>
        <w:t xml:space="preserve"> </w:t>
      </w:r>
      <w:r>
        <w:t>музыкальных записей песен); изобразительное искусство (репродукции картин И.Е.</w:t>
      </w:r>
      <w:r>
        <w:rPr>
          <w:spacing w:val="1"/>
        </w:rPr>
        <w:t xml:space="preserve"> </w:t>
      </w:r>
      <w:r>
        <w:t>Репина «Иван Грозный и сын его Иван 16 ноября 1581 года», В. Шилова «Патриарх</w:t>
      </w:r>
      <w:r>
        <w:rPr>
          <w:spacing w:val="1"/>
        </w:rPr>
        <w:t xml:space="preserve"> </w:t>
      </w:r>
      <w:r>
        <w:t>Московский</w:t>
      </w:r>
      <w:r>
        <w:rPr>
          <w:spacing w:val="59"/>
        </w:rPr>
        <w:t xml:space="preserve"> </w:t>
      </w:r>
      <w:r>
        <w:t>и</w:t>
      </w:r>
      <w:r>
        <w:rPr>
          <w:spacing w:val="62"/>
        </w:rPr>
        <w:t xml:space="preserve"> </w:t>
      </w:r>
      <w:r>
        <w:t>всея</w:t>
      </w:r>
      <w:r>
        <w:rPr>
          <w:spacing w:val="59"/>
        </w:rPr>
        <w:t xml:space="preserve"> </w:t>
      </w:r>
      <w:r>
        <w:t>Руси</w:t>
      </w:r>
      <w:r>
        <w:rPr>
          <w:spacing w:val="59"/>
        </w:rPr>
        <w:t xml:space="preserve"> </w:t>
      </w:r>
      <w:r>
        <w:t>Филарет»;</w:t>
      </w:r>
      <w:r>
        <w:rPr>
          <w:spacing w:val="58"/>
        </w:rPr>
        <w:t xml:space="preserve"> </w:t>
      </w:r>
      <w:r>
        <w:t>фрагмент</w:t>
      </w:r>
      <w:r>
        <w:rPr>
          <w:spacing w:val="59"/>
        </w:rPr>
        <w:t xml:space="preserve"> </w:t>
      </w:r>
      <w:r>
        <w:t>миниатюры</w:t>
      </w:r>
      <w:r>
        <w:rPr>
          <w:spacing w:val="59"/>
        </w:rPr>
        <w:t xml:space="preserve"> </w:t>
      </w:r>
      <w:r>
        <w:t>из</w:t>
      </w:r>
      <w:r>
        <w:rPr>
          <w:spacing w:val="56"/>
        </w:rPr>
        <w:t xml:space="preserve"> </w:t>
      </w:r>
      <w:r>
        <w:t>«Титулярника»</w:t>
      </w:r>
    </w:p>
    <w:p w:rsidR="006B28B4" w:rsidRDefault="00DA7639">
      <w:pPr>
        <w:pStyle w:val="a3"/>
        <w:spacing w:line="242" w:lineRule="auto"/>
        <w:ind w:right="391" w:firstLine="0"/>
      </w:pPr>
      <w:r>
        <w:t>«Встреча</w:t>
      </w:r>
      <w:r>
        <w:rPr>
          <w:spacing w:val="1"/>
        </w:rPr>
        <w:t xml:space="preserve"> </w:t>
      </w:r>
      <w:r>
        <w:t>Патриарха</w:t>
      </w:r>
      <w:r>
        <w:rPr>
          <w:spacing w:val="1"/>
        </w:rPr>
        <w:t xml:space="preserve"> </w:t>
      </w:r>
      <w:r>
        <w:t>Московского</w:t>
      </w:r>
      <w:r>
        <w:rPr>
          <w:spacing w:val="1"/>
        </w:rPr>
        <w:t xml:space="preserve"> </w:t>
      </w:r>
      <w:r>
        <w:t>и</w:t>
      </w:r>
      <w:r>
        <w:rPr>
          <w:spacing w:val="1"/>
        </w:rPr>
        <w:t xml:space="preserve"> </w:t>
      </w:r>
      <w:r>
        <w:t>всея</w:t>
      </w:r>
      <w:r>
        <w:rPr>
          <w:spacing w:val="1"/>
        </w:rPr>
        <w:t xml:space="preserve"> </w:t>
      </w:r>
      <w:r>
        <w:t>Руси</w:t>
      </w:r>
      <w:r>
        <w:rPr>
          <w:spacing w:val="1"/>
        </w:rPr>
        <w:t xml:space="preserve"> </w:t>
      </w:r>
      <w:r>
        <w:t>Филарета,</w:t>
      </w:r>
      <w:r>
        <w:rPr>
          <w:spacing w:val="1"/>
        </w:rPr>
        <w:t xml:space="preserve"> </w:t>
      </w:r>
      <w:r>
        <w:t>возвращающегося</w:t>
      </w:r>
      <w:r>
        <w:rPr>
          <w:spacing w:val="1"/>
        </w:rPr>
        <w:t xml:space="preserve"> </w:t>
      </w:r>
      <w:r>
        <w:t>из</w:t>
      </w:r>
      <w:r>
        <w:rPr>
          <w:spacing w:val="1"/>
        </w:rPr>
        <w:t xml:space="preserve"> </w:t>
      </w:r>
      <w:r>
        <w:t>плена»).</w:t>
      </w:r>
    </w:p>
    <w:p w:rsidR="006B28B4" w:rsidRDefault="00DA7639">
      <w:pPr>
        <w:spacing w:line="318" w:lineRule="exact"/>
        <w:ind w:left="1401"/>
        <w:jc w:val="both"/>
        <w:rPr>
          <w:sz w:val="28"/>
        </w:rPr>
      </w:pPr>
      <w:r>
        <w:rPr>
          <w:i/>
          <w:sz w:val="28"/>
        </w:rPr>
        <w:t>Метапредметные</w:t>
      </w:r>
      <w:r>
        <w:rPr>
          <w:i/>
          <w:spacing w:val="-4"/>
          <w:sz w:val="28"/>
        </w:rPr>
        <w:t xml:space="preserve"> </w:t>
      </w:r>
      <w:r>
        <w:rPr>
          <w:i/>
          <w:sz w:val="28"/>
        </w:rPr>
        <w:t>ценности:</w:t>
      </w:r>
      <w:r>
        <w:rPr>
          <w:i/>
          <w:spacing w:val="-1"/>
          <w:sz w:val="28"/>
        </w:rPr>
        <w:t xml:space="preserve"> </w:t>
      </w:r>
      <w:r>
        <w:rPr>
          <w:sz w:val="28"/>
        </w:rPr>
        <w:t>формирование</w:t>
      </w:r>
      <w:r>
        <w:rPr>
          <w:spacing w:val="-3"/>
          <w:sz w:val="28"/>
        </w:rPr>
        <w:t xml:space="preserve"> </w:t>
      </w:r>
      <w:r>
        <w:rPr>
          <w:sz w:val="28"/>
        </w:rPr>
        <w:t>интереса</w:t>
      </w:r>
      <w:r>
        <w:rPr>
          <w:spacing w:val="-2"/>
          <w:sz w:val="28"/>
        </w:rPr>
        <w:t xml:space="preserve"> </w:t>
      </w:r>
      <w:r>
        <w:rPr>
          <w:sz w:val="28"/>
        </w:rPr>
        <w:t>к</w:t>
      </w:r>
      <w:r>
        <w:rPr>
          <w:spacing w:val="-6"/>
          <w:sz w:val="28"/>
        </w:rPr>
        <w:t xml:space="preserve"> </w:t>
      </w:r>
      <w:r>
        <w:rPr>
          <w:sz w:val="28"/>
        </w:rPr>
        <w:t>истории</w:t>
      </w:r>
      <w:r>
        <w:rPr>
          <w:spacing w:val="-5"/>
          <w:sz w:val="28"/>
        </w:rPr>
        <w:t xml:space="preserve"> </w:t>
      </w:r>
      <w:r>
        <w:rPr>
          <w:sz w:val="28"/>
        </w:rPr>
        <w:t>и</w:t>
      </w:r>
      <w:r>
        <w:rPr>
          <w:spacing w:val="-3"/>
          <w:sz w:val="28"/>
        </w:rPr>
        <w:t xml:space="preserve"> </w:t>
      </w:r>
      <w:r>
        <w:rPr>
          <w:sz w:val="28"/>
        </w:rPr>
        <w:t>фольклору.</w:t>
      </w:r>
    </w:p>
    <w:p w:rsidR="006B28B4" w:rsidRDefault="00DA7639">
      <w:pPr>
        <w:spacing w:line="322" w:lineRule="exact"/>
        <w:ind w:left="1401"/>
        <w:jc w:val="both"/>
        <w:rPr>
          <w:sz w:val="28"/>
        </w:rPr>
      </w:pPr>
      <w:r>
        <w:rPr>
          <w:i/>
          <w:sz w:val="28"/>
        </w:rPr>
        <w:t>Краеведение:</w:t>
      </w:r>
      <w:r>
        <w:rPr>
          <w:i/>
          <w:spacing w:val="-2"/>
          <w:sz w:val="28"/>
        </w:rPr>
        <w:t xml:space="preserve"> </w:t>
      </w:r>
      <w:r>
        <w:rPr>
          <w:sz w:val="28"/>
        </w:rPr>
        <w:t>запись</w:t>
      </w:r>
      <w:r>
        <w:rPr>
          <w:spacing w:val="-4"/>
          <w:sz w:val="28"/>
        </w:rPr>
        <w:t xml:space="preserve"> </w:t>
      </w:r>
      <w:r>
        <w:rPr>
          <w:sz w:val="28"/>
        </w:rPr>
        <w:t>музыкального</w:t>
      </w:r>
      <w:r>
        <w:rPr>
          <w:spacing w:val="-3"/>
          <w:sz w:val="28"/>
        </w:rPr>
        <w:t xml:space="preserve"> </w:t>
      </w:r>
      <w:r>
        <w:rPr>
          <w:sz w:val="28"/>
        </w:rPr>
        <w:t>фольклора</w:t>
      </w:r>
      <w:r>
        <w:rPr>
          <w:spacing w:val="-2"/>
          <w:sz w:val="28"/>
        </w:rPr>
        <w:t xml:space="preserve"> </w:t>
      </w:r>
      <w:r>
        <w:rPr>
          <w:sz w:val="28"/>
        </w:rPr>
        <w:t>региона.</w:t>
      </w:r>
    </w:p>
    <w:p w:rsidR="006B28B4" w:rsidRDefault="00DA7639">
      <w:pPr>
        <w:ind w:left="692" w:right="386"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встреча</w:t>
      </w:r>
      <w:r>
        <w:rPr>
          <w:spacing w:val="1"/>
          <w:sz w:val="28"/>
        </w:rPr>
        <w:t xml:space="preserve"> </w:t>
      </w:r>
      <w:r>
        <w:rPr>
          <w:sz w:val="28"/>
        </w:rPr>
        <w:t>с</w:t>
      </w:r>
      <w:r>
        <w:rPr>
          <w:spacing w:val="1"/>
          <w:sz w:val="28"/>
        </w:rPr>
        <w:t xml:space="preserve"> </w:t>
      </w:r>
      <w:r>
        <w:rPr>
          <w:sz w:val="28"/>
        </w:rPr>
        <w:t>фольклорным</w:t>
      </w:r>
      <w:r>
        <w:rPr>
          <w:spacing w:val="1"/>
          <w:sz w:val="28"/>
        </w:rPr>
        <w:t xml:space="preserve"> </w:t>
      </w:r>
      <w:r>
        <w:rPr>
          <w:sz w:val="28"/>
        </w:rPr>
        <w:t>коллективом,</w:t>
      </w:r>
      <w:r>
        <w:rPr>
          <w:spacing w:val="-1"/>
          <w:sz w:val="28"/>
        </w:rPr>
        <w:t xml:space="preserve"> </w:t>
      </w:r>
      <w:r>
        <w:rPr>
          <w:sz w:val="28"/>
        </w:rPr>
        <w:t>вечер</w:t>
      </w:r>
      <w:r>
        <w:rPr>
          <w:spacing w:val="-2"/>
          <w:sz w:val="28"/>
        </w:rPr>
        <w:t xml:space="preserve"> </w:t>
      </w:r>
      <w:r>
        <w:rPr>
          <w:sz w:val="28"/>
        </w:rPr>
        <w:t>народной песни.</w:t>
      </w:r>
    </w:p>
    <w:p w:rsidR="006B28B4" w:rsidRDefault="00DA7639">
      <w:pPr>
        <w:pStyle w:val="a3"/>
        <w:spacing w:line="321" w:lineRule="exact"/>
        <w:ind w:left="1401" w:firstLine="0"/>
      </w:pPr>
      <w:r>
        <w:t>ИЗ</w:t>
      </w:r>
      <w:r>
        <w:rPr>
          <w:spacing w:val="-6"/>
        </w:rPr>
        <w:t xml:space="preserve"> </w:t>
      </w:r>
      <w:r>
        <w:t>ДРЕВНЕРУССКОЙ</w:t>
      </w:r>
      <w:r>
        <w:rPr>
          <w:spacing w:val="-2"/>
        </w:rPr>
        <w:t xml:space="preserve"> </w:t>
      </w:r>
      <w:r>
        <w:t>ЛИТЕРАТУРЫ</w:t>
      </w:r>
      <w:r>
        <w:rPr>
          <w:spacing w:val="-5"/>
        </w:rPr>
        <w:t xml:space="preserve"> </w:t>
      </w:r>
      <w:r>
        <w:t>(3</w:t>
      </w:r>
      <w:r>
        <w:rPr>
          <w:spacing w:val="-2"/>
        </w:rPr>
        <w:t xml:space="preserve"> </w:t>
      </w:r>
      <w:r>
        <w:t>часа)</w:t>
      </w:r>
    </w:p>
    <w:p w:rsidR="006B28B4" w:rsidRDefault="00DA7639">
      <w:pPr>
        <w:spacing w:before="1"/>
        <w:ind w:left="692" w:right="383" w:firstLine="708"/>
        <w:jc w:val="both"/>
        <w:rPr>
          <w:sz w:val="28"/>
        </w:rPr>
      </w:pPr>
      <w:r>
        <w:rPr>
          <w:b/>
          <w:i/>
          <w:sz w:val="28"/>
        </w:rPr>
        <w:t>«</w:t>
      </w:r>
      <w:r>
        <w:rPr>
          <w:b/>
          <w:i/>
          <w:spacing w:val="-29"/>
          <w:sz w:val="28"/>
        </w:rPr>
        <w:t xml:space="preserve"> </w:t>
      </w:r>
      <w:r>
        <w:rPr>
          <w:b/>
          <w:i/>
          <w:spacing w:val="18"/>
          <w:sz w:val="28"/>
        </w:rPr>
        <w:t>Жи</w:t>
      </w:r>
      <w:r>
        <w:rPr>
          <w:b/>
          <w:i/>
          <w:spacing w:val="-29"/>
          <w:sz w:val="28"/>
        </w:rPr>
        <w:t xml:space="preserve"> </w:t>
      </w:r>
      <w:r>
        <w:rPr>
          <w:b/>
          <w:i/>
          <w:spacing w:val="19"/>
          <w:sz w:val="28"/>
        </w:rPr>
        <w:t>ти</w:t>
      </w:r>
      <w:r>
        <w:rPr>
          <w:b/>
          <w:i/>
          <w:spacing w:val="-30"/>
          <w:sz w:val="28"/>
        </w:rPr>
        <w:t xml:space="preserve"> </w:t>
      </w:r>
      <w:r>
        <w:rPr>
          <w:b/>
          <w:i/>
          <w:sz w:val="28"/>
        </w:rPr>
        <w:t>е</w:t>
      </w:r>
      <w:r>
        <w:rPr>
          <w:b/>
          <w:i/>
          <w:spacing w:val="111"/>
          <w:sz w:val="28"/>
        </w:rPr>
        <w:t xml:space="preserve"> </w:t>
      </w:r>
      <w:r>
        <w:rPr>
          <w:b/>
          <w:i/>
          <w:sz w:val="28"/>
        </w:rPr>
        <w:t>С</w:t>
      </w:r>
      <w:r>
        <w:rPr>
          <w:b/>
          <w:i/>
          <w:spacing w:val="-29"/>
          <w:sz w:val="28"/>
        </w:rPr>
        <w:t xml:space="preserve"> </w:t>
      </w:r>
      <w:r>
        <w:rPr>
          <w:b/>
          <w:i/>
          <w:spacing w:val="19"/>
          <w:sz w:val="28"/>
        </w:rPr>
        <w:t>ер</w:t>
      </w:r>
      <w:r>
        <w:rPr>
          <w:b/>
          <w:i/>
          <w:spacing w:val="-29"/>
          <w:sz w:val="28"/>
        </w:rPr>
        <w:t xml:space="preserve"> </w:t>
      </w:r>
      <w:r>
        <w:rPr>
          <w:b/>
          <w:i/>
          <w:spacing w:val="24"/>
          <w:sz w:val="28"/>
        </w:rPr>
        <w:t xml:space="preserve">гия </w:t>
      </w:r>
      <w:r>
        <w:rPr>
          <w:b/>
          <w:i/>
          <w:spacing w:val="88"/>
          <w:sz w:val="28"/>
        </w:rPr>
        <w:t xml:space="preserve"> </w:t>
      </w:r>
      <w:r>
        <w:rPr>
          <w:b/>
          <w:i/>
          <w:spacing w:val="28"/>
          <w:sz w:val="28"/>
        </w:rPr>
        <w:t>Радо</w:t>
      </w:r>
      <w:r>
        <w:rPr>
          <w:b/>
          <w:i/>
          <w:spacing w:val="-29"/>
          <w:sz w:val="28"/>
        </w:rPr>
        <w:t xml:space="preserve"> </w:t>
      </w:r>
      <w:r>
        <w:rPr>
          <w:b/>
          <w:i/>
          <w:spacing w:val="19"/>
          <w:sz w:val="28"/>
        </w:rPr>
        <w:t>не</w:t>
      </w:r>
      <w:r>
        <w:rPr>
          <w:b/>
          <w:i/>
          <w:spacing w:val="-29"/>
          <w:sz w:val="28"/>
        </w:rPr>
        <w:t xml:space="preserve"> </w:t>
      </w:r>
      <w:r>
        <w:rPr>
          <w:b/>
          <w:i/>
          <w:spacing w:val="18"/>
          <w:sz w:val="28"/>
        </w:rPr>
        <w:t>жс</w:t>
      </w:r>
      <w:r>
        <w:rPr>
          <w:b/>
          <w:i/>
          <w:spacing w:val="-29"/>
          <w:sz w:val="28"/>
        </w:rPr>
        <w:t xml:space="preserve"> </w:t>
      </w:r>
      <w:r>
        <w:rPr>
          <w:b/>
          <w:i/>
          <w:spacing w:val="31"/>
          <w:sz w:val="28"/>
        </w:rPr>
        <w:t>кого»</w:t>
      </w:r>
      <w:r>
        <w:rPr>
          <w:b/>
          <w:i/>
          <w:spacing w:val="-29"/>
          <w:sz w:val="28"/>
        </w:rPr>
        <w:t xml:space="preserve"> </w:t>
      </w:r>
      <w:r>
        <w:rPr>
          <w:b/>
          <w:i/>
          <w:sz w:val="28"/>
        </w:rPr>
        <w:t xml:space="preserve">,  </w:t>
      </w:r>
      <w:r>
        <w:rPr>
          <w:b/>
          <w:i/>
          <w:spacing w:val="9"/>
          <w:sz w:val="28"/>
        </w:rPr>
        <w:t xml:space="preserve"> </w:t>
      </w:r>
      <w:r>
        <w:rPr>
          <w:sz w:val="28"/>
        </w:rPr>
        <w:t>Б.К.</w:t>
      </w:r>
      <w:r>
        <w:rPr>
          <w:spacing w:val="99"/>
          <w:sz w:val="28"/>
        </w:rPr>
        <w:t xml:space="preserve"> </w:t>
      </w:r>
      <w:r>
        <w:rPr>
          <w:sz w:val="28"/>
        </w:rPr>
        <w:t>Зайцев</w:t>
      </w:r>
      <w:r>
        <w:rPr>
          <w:spacing w:val="100"/>
          <w:sz w:val="28"/>
        </w:rPr>
        <w:t xml:space="preserve"> </w:t>
      </w:r>
      <w:r>
        <w:rPr>
          <w:b/>
          <w:i/>
          <w:sz w:val="28"/>
        </w:rPr>
        <w:t>«</w:t>
      </w:r>
      <w:r>
        <w:rPr>
          <w:b/>
          <w:i/>
          <w:spacing w:val="-31"/>
          <w:sz w:val="28"/>
        </w:rPr>
        <w:t xml:space="preserve"> </w:t>
      </w:r>
      <w:r>
        <w:rPr>
          <w:b/>
          <w:i/>
          <w:spacing w:val="19"/>
          <w:sz w:val="28"/>
        </w:rPr>
        <w:t>Пр</w:t>
      </w:r>
      <w:r>
        <w:rPr>
          <w:b/>
          <w:i/>
          <w:spacing w:val="-28"/>
          <w:sz w:val="28"/>
        </w:rPr>
        <w:t xml:space="preserve"> </w:t>
      </w:r>
      <w:r>
        <w:rPr>
          <w:b/>
          <w:i/>
          <w:spacing w:val="25"/>
          <w:sz w:val="28"/>
        </w:rPr>
        <w:t>епо</w:t>
      </w:r>
      <w:r>
        <w:rPr>
          <w:b/>
          <w:i/>
          <w:spacing w:val="-28"/>
          <w:sz w:val="28"/>
        </w:rPr>
        <w:t xml:space="preserve"> </w:t>
      </w:r>
      <w:r>
        <w:rPr>
          <w:b/>
          <w:i/>
          <w:spacing w:val="18"/>
          <w:sz w:val="28"/>
        </w:rPr>
        <w:t>до</w:t>
      </w:r>
      <w:r>
        <w:rPr>
          <w:b/>
          <w:i/>
          <w:spacing w:val="-29"/>
          <w:sz w:val="28"/>
        </w:rPr>
        <w:t xml:space="preserve"> </w:t>
      </w:r>
      <w:r>
        <w:rPr>
          <w:b/>
          <w:i/>
          <w:spacing w:val="18"/>
          <w:sz w:val="28"/>
        </w:rPr>
        <w:t>бн</w:t>
      </w:r>
      <w:r>
        <w:rPr>
          <w:b/>
          <w:i/>
          <w:spacing w:val="-29"/>
          <w:sz w:val="28"/>
        </w:rPr>
        <w:t xml:space="preserve"> </w:t>
      </w:r>
      <w:r>
        <w:rPr>
          <w:b/>
          <w:i/>
          <w:sz w:val="28"/>
        </w:rPr>
        <w:t>ы</w:t>
      </w:r>
      <w:r>
        <w:rPr>
          <w:b/>
          <w:i/>
          <w:spacing w:val="-30"/>
          <w:sz w:val="28"/>
        </w:rPr>
        <w:t xml:space="preserve"> </w:t>
      </w:r>
      <w:r>
        <w:rPr>
          <w:b/>
          <w:i/>
          <w:sz w:val="28"/>
        </w:rPr>
        <w:t>й</w:t>
      </w:r>
      <w:r>
        <w:rPr>
          <w:b/>
          <w:i/>
          <w:spacing w:val="1"/>
          <w:sz w:val="28"/>
        </w:rPr>
        <w:t xml:space="preserve"> </w:t>
      </w:r>
      <w:r>
        <w:rPr>
          <w:b/>
          <w:i/>
          <w:sz w:val="28"/>
        </w:rPr>
        <w:t>С</w:t>
      </w:r>
      <w:r>
        <w:rPr>
          <w:b/>
          <w:i/>
          <w:spacing w:val="-30"/>
          <w:sz w:val="28"/>
        </w:rPr>
        <w:t xml:space="preserve"> </w:t>
      </w:r>
      <w:r>
        <w:rPr>
          <w:b/>
          <w:i/>
          <w:spacing w:val="19"/>
          <w:sz w:val="28"/>
        </w:rPr>
        <w:t>ер</w:t>
      </w:r>
      <w:r>
        <w:rPr>
          <w:b/>
          <w:i/>
          <w:spacing w:val="-28"/>
          <w:sz w:val="28"/>
        </w:rPr>
        <w:t xml:space="preserve"> </w:t>
      </w:r>
      <w:r>
        <w:rPr>
          <w:b/>
          <w:i/>
          <w:spacing w:val="18"/>
          <w:sz w:val="28"/>
        </w:rPr>
        <w:t>ги</w:t>
      </w:r>
      <w:r>
        <w:rPr>
          <w:b/>
          <w:i/>
          <w:spacing w:val="-30"/>
          <w:sz w:val="28"/>
        </w:rPr>
        <w:t xml:space="preserve"> </w:t>
      </w:r>
      <w:r>
        <w:rPr>
          <w:b/>
          <w:i/>
          <w:sz w:val="28"/>
        </w:rPr>
        <w:t xml:space="preserve">й   </w:t>
      </w:r>
      <w:r>
        <w:rPr>
          <w:b/>
          <w:i/>
          <w:spacing w:val="3"/>
          <w:sz w:val="28"/>
        </w:rPr>
        <w:t xml:space="preserve"> </w:t>
      </w:r>
      <w:r>
        <w:rPr>
          <w:b/>
          <w:i/>
          <w:spacing w:val="19"/>
          <w:sz w:val="28"/>
        </w:rPr>
        <w:t>Ра</w:t>
      </w:r>
      <w:r>
        <w:rPr>
          <w:b/>
          <w:i/>
          <w:spacing w:val="-29"/>
          <w:sz w:val="28"/>
        </w:rPr>
        <w:t xml:space="preserve"> </w:t>
      </w:r>
      <w:r>
        <w:rPr>
          <w:b/>
          <w:i/>
          <w:spacing w:val="28"/>
          <w:sz w:val="28"/>
        </w:rPr>
        <w:t>доне</w:t>
      </w:r>
      <w:r>
        <w:rPr>
          <w:b/>
          <w:i/>
          <w:spacing w:val="-29"/>
          <w:sz w:val="28"/>
        </w:rPr>
        <w:t xml:space="preserve"> </w:t>
      </w:r>
      <w:r>
        <w:rPr>
          <w:b/>
          <w:i/>
          <w:spacing w:val="29"/>
          <w:sz w:val="28"/>
        </w:rPr>
        <w:t>жски</w:t>
      </w:r>
      <w:r>
        <w:rPr>
          <w:b/>
          <w:i/>
          <w:spacing w:val="-30"/>
          <w:sz w:val="28"/>
        </w:rPr>
        <w:t xml:space="preserve"> </w:t>
      </w:r>
      <w:r>
        <w:rPr>
          <w:b/>
          <w:i/>
          <w:spacing w:val="18"/>
          <w:sz w:val="28"/>
        </w:rPr>
        <w:t xml:space="preserve">й» </w:t>
      </w:r>
      <w:r>
        <w:rPr>
          <w:b/>
          <w:i/>
          <w:spacing w:val="94"/>
          <w:sz w:val="28"/>
        </w:rPr>
        <w:t xml:space="preserve"> </w:t>
      </w:r>
      <w:r>
        <w:rPr>
          <w:sz w:val="28"/>
        </w:rPr>
        <w:t>(фрагмент),</w:t>
      </w:r>
      <w:r>
        <w:rPr>
          <w:spacing w:val="134"/>
          <w:sz w:val="28"/>
        </w:rPr>
        <w:t xml:space="preserve"> </w:t>
      </w:r>
      <w:r>
        <w:rPr>
          <w:b/>
          <w:i/>
          <w:sz w:val="28"/>
        </w:rPr>
        <w:t>«</w:t>
      </w:r>
      <w:r>
        <w:rPr>
          <w:b/>
          <w:i/>
          <w:spacing w:val="-30"/>
          <w:sz w:val="28"/>
        </w:rPr>
        <w:t xml:space="preserve"> </w:t>
      </w:r>
      <w:r>
        <w:rPr>
          <w:b/>
          <w:i/>
          <w:sz w:val="28"/>
        </w:rPr>
        <w:t>С</w:t>
      </w:r>
      <w:r>
        <w:rPr>
          <w:b/>
          <w:i/>
          <w:spacing w:val="-30"/>
          <w:sz w:val="28"/>
        </w:rPr>
        <w:t xml:space="preserve"> </w:t>
      </w:r>
      <w:r>
        <w:rPr>
          <w:b/>
          <w:i/>
          <w:spacing w:val="19"/>
          <w:sz w:val="28"/>
        </w:rPr>
        <w:t>ло</w:t>
      </w:r>
      <w:r>
        <w:rPr>
          <w:b/>
          <w:i/>
          <w:spacing w:val="-28"/>
          <w:sz w:val="28"/>
        </w:rPr>
        <w:t xml:space="preserve"> </w:t>
      </w:r>
      <w:r>
        <w:rPr>
          <w:b/>
          <w:i/>
          <w:spacing w:val="18"/>
          <w:sz w:val="28"/>
        </w:rPr>
        <w:t xml:space="preserve">во  </w:t>
      </w:r>
      <w:r>
        <w:rPr>
          <w:b/>
          <w:i/>
          <w:spacing w:val="38"/>
          <w:sz w:val="28"/>
        </w:rPr>
        <w:t xml:space="preserve"> </w:t>
      </w:r>
      <w:r>
        <w:rPr>
          <w:b/>
          <w:i/>
          <w:sz w:val="28"/>
        </w:rPr>
        <w:t xml:space="preserve">о   </w:t>
      </w:r>
      <w:r>
        <w:rPr>
          <w:b/>
          <w:i/>
          <w:spacing w:val="7"/>
          <w:sz w:val="28"/>
        </w:rPr>
        <w:t xml:space="preserve"> </w:t>
      </w:r>
      <w:r>
        <w:rPr>
          <w:b/>
          <w:i/>
          <w:spacing w:val="18"/>
          <w:sz w:val="28"/>
        </w:rPr>
        <w:t>по</w:t>
      </w:r>
      <w:r>
        <w:rPr>
          <w:b/>
          <w:i/>
          <w:spacing w:val="-29"/>
          <w:sz w:val="28"/>
        </w:rPr>
        <w:t xml:space="preserve"> </w:t>
      </w:r>
      <w:r>
        <w:rPr>
          <w:b/>
          <w:i/>
          <w:spacing w:val="18"/>
          <w:sz w:val="28"/>
        </w:rPr>
        <w:t>ги</w:t>
      </w:r>
      <w:r>
        <w:rPr>
          <w:b/>
          <w:i/>
          <w:spacing w:val="-29"/>
          <w:sz w:val="28"/>
        </w:rPr>
        <w:t xml:space="preserve"> </w:t>
      </w:r>
      <w:r>
        <w:rPr>
          <w:b/>
          <w:i/>
          <w:spacing w:val="25"/>
          <w:sz w:val="28"/>
        </w:rPr>
        <w:t>бел</w:t>
      </w:r>
      <w:r>
        <w:rPr>
          <w:b/>
          <w:i/>
          <w:spacing w:val="-29"/>
          <w:sz w:val="28"/>
        </w:rPr>
        <w:t xml:space="preserve"> </w:t>
      </w:r>
      <w:r>
        <w:rPr>
          <w:b/>
          <w:i/>
          <w:sz w:val="28"/>
        </w:rPr>
        <w:t xml:space="preserve">и   </w:t>
      </w:r>
      <w:r>
        <w:rPr>
          <w:b/>
          <w:i/>
          <w:spacing w:val="8"/>
          <w:sz w:val="28"/>
        </w:rPr>
        <w:t xml:space="preserve"> </w:t>
      </w:r>
      <w:r>
        <w:rPr>
          <w:b/>
          <w:i/>
          <w:spacing w:val="25"/>
          <w:sz w:val="28"/>
        </w:rPr>
        <w:t>Рус</w:t>
      </w:r>
      <w:r>
        <w:rPr>
          <w:b/>
          <w:i/>
          <w:spacing w:val="-29"/>
          <w:sz w:val="28"/>
        </w:rPr>
        <w:t xml:space="preserve"> </w:t>
      </w:r>
      <w:r>
        <w:rPr>
          <w:b/>
          <w:i/>
          <w:sz w:val="28"/>
        </w:rPr>
        <w:t>с</w:t>
      </w:r>
      <w:r>
        <w:rPr>
          <w:b/>
          <w:i/>
          <w:spacing w:val="-30"/>
          <w:sz w:val="28"/>
        </w:rPr>
        <w:t xml:space="preserve"> </w:t>
      </w:r>
      <w:r>
        <w:rPr>
          <w:b/>
          <w:i/>
          <w:spacing w:val="25"/>
          <w:sz w:val="28"/>
        </w:rPr>
        <w:t>кой</w:t>
      </w:r>
      <w:r>
        <w:rPr>
          <w:b/>
          <w:i/>
          <w:spacing w:val="-67"/>
          <w:sz w:val="28"/>
        </w:rPr>
        <w:t xml:space="preserve"> </w:t>
      </w:r>
      <w:r>
        <w:rPr>
          <w:b/>
          <w:i/>
          <w:sz w:val="28"/>
        </w:rPr>
        <w:t>з</w:t>
      </w:r>
      <w:r>
        <w:rPr>
          <w:b/>
          <w:i/>
          <w:spacing w:val="-29"/>
          <w:sz w:val="28"/>
        </w:rPr>
        <w:t xml:space="preserve"> </w:t>
      </w:r>
      <w:r>
        <w:rPr>
          <w:b/>
          <w:i/>
          <w:spacing w:val="30"/>
          <w:sz w:val="28"/>
        </w:rPr>
        <w:t>емли»</w:t>
      </w:r>
      <w:r>
        <w:rPr>
          <w:b/>
          <w:i/>
          <w:spacing w:val="-28"/>
          <w:sz w:val="28"/>
        </w:rPr>
        <w:t xml:space="preserve"> </w:t>
      </w:r>
      <w:r>
        <w:rPr>
          <w:b/>
          <w:i/>
          <w:sz w:val="28"/>
        </w:rPr>
        <w:t>,</w:t>
      </w:r>
      <w:r>
        <w:rPr>
          <w:b/>
          <w:i/>
          <w:spacing w:val="30"/>
          <w:sz w:val="28"/>
        </w:rPr>
        <w:t xml:space="preserve"> </w:t>
      </w:r>
      <w:r>
        <w:rPr>
          <w:b/>
          <w:i/>
          <w:sz w:val="28"/>
        </w:rPr>
        <w:t>«</w:t>
      </w:r>
      <w:r>
        <w:rPr>
          <w:b/>
          <w:i/>
          <w:spacing w:val="-31"/>
          <w:sz w:val="28"/>
        </w:rPr>
        <w:t xml:space="preserve"> </w:t>
      </w:r>
      <w:r>
        <w:rPr>
          <w:b/>
          <w:i/>
          <w:spacing w:val="28"/>
          <w:sz w:val="28"/>
        </w:rPr>
        <w:t>Жити</w:t>
      </w:r>
      <w:r>
        <w:rPr>
          <w:b/>
          <w:i/>
          <w:spacing w:val="-29"/>
          <w:sz w:val="28"/>
        </w:rPr>
        <w:t xml:space="preserve"> </w:t>
      </w:r>
      <w:r>
        <w:rPr>
          <w:b/>
          <w:i/>
          <w:sz w:val="28"/>
        </w:rPr>
        <w:t>е</w:t>
      </w:r>
      <w:r>
        <w:rPr>
          <w:b/>
          <w:i/>
          <w:spacing w:val="30"/>
          <w:sz w:val="28"/>
        </w:rPr>
        <w:t xml:space="preserve"> </w:t>
      </w:r>
      <w:r>
        <w:rPr>
          <w:b/>
          <w:i/>
          <w:spacing w:val="18"/>
          <w:sz w:val="28"/>
        </w:rPr>
        <w:t>Ал</w:t>
      </w:r>
      <w:r>
        <w:rPr>
          <w:b/>
          <w:i/>
          <w:spacing w:val="-30"/>
          <w:sz w:val="28"/>
        </w:rPr>
        <w:t xml:space="preserve"> </w:t>
      </w:r>
      <w:r>
        <w:rPr>
          <w:b/>
          <w:i/>
          <w:sz w:val="28"/>
        </w:rPr>
        <w:t>е</w:t>
      </w:r>
      <w:r>
        <w:rPr>
          <w:b/>
          <w:i/>
          <w:spacing w:val="-29"/>
          <w:sz w:val="28"/>
        </w:rPr>
        <w:t xml:space="preserve"> </w:t>
      </w:r>
      <w:r>
        <w:rPr>
          <w:b/>
          <w:i/>
          <w:spacing w:val="25"/>
          <w:sz w:val="28"/>
        </w:rPr>
        <w:t>кса</w:t>
      </w:r>
      <w:r>
        <w:rPr>
          <w:b/>
          <w:i/>
          <w:spacing w:val="-29"/>
          <w:sz w:val="28"/>
        </w:rPr>
        <w:t xml:space="preserve"> </w:t>
      </w:r>
      <w:r>
        <w:rPr>
          <w:b/>
          <w:i/>
          <w:spacing w:val="28"/>
          <w:sz w:val="28"/>
        </w:rPr>
        <w:t>ндра</w:t>
      </w:r>
      <w:r>
        <w:rPr>
          <w:b/>
          <w:i/>
          <w:spacing w:val="101"/>
          <w:sz w:val="28"/>
        </w:rPr>
        <w:t xml:space="preserve"> </w:t>
      </w:r>
      <w:r>
        <w:rPr>
          <w:b/>
          <w:i/>
          <w:sz w:val="28"/>
        </w:rPr>
        <w:t>Н</w:t>
      </w:r>
      <w:r>
        <w:rPr>
          <w:b/>
          <w:i/>
          <w:spacing w:val="-30"/>
          <w:sz w:val="28"/>
        </w:rPr>
        <w:t xml:space="preserve"> </w:t>
      </w:r>
      <w:r>
        <w:rPr>
          <w:b/>
          <w:i/>
          <w:sz w:val="28"/>
        </w:rPr>
        <w:t>е</w:t>
      </w:r>
      <w:r>
        <w:rPr>
          <w:b/>
          <w:i/>
          <w:spacing w:val="-29"/>
          <w:sz w:val="28"/>
        </w:rPr>
        <w:t xml:space="preserve"> </w:t>
      </w:r>
      <w:r>
        <w:rPr>
          <w:b/>
          <w:i/>
          <w:spacing w:val="18"/>
          <w:sz w:val="28"/>
        </w:rPr>
        <w:t>вс</w:t>
      </w:r>
      <w:r>
        <w:rPr>
          <w:b/>
          <w:i/>
          <w:spacing w:val="-30"/>
          <w:sz w:val="28"/>
        </w:rPr>
        <w:t xml:space="preserve"> </w:t>
      </w:r>
      <w:r>
        <w:rPr>
          <w:b/>
          <w:i/>
          <w:spacing w:val="18"/>
          <w:sz w:val="28"/>
        </w:rPr>
        <w:t>ко</w:t>
      </w:r>
      <w:r>
        <w:rPr>
          <w:b/>
          <w:i/>
          <w:spacing w:val="-28"/>
          <w:sz w:val="28"/>
        </w:rPr>
        <w:t xml:space="preserve"> </w:t>
      </w:r>
      <w:r>
        <w:rPr>
          <w:b/>
          <w:i/>
          <w:spacing w:val="25"/>
          <w:sz w:val="28"/>
        </w:rPr>
        <w:t>го»</w:t>
      </w:r>
      <w:r>
        <w:rPr>
          <w:b/>
          <w:i/>
          <w:spacing w:val="71"/>
          <w:sz w:val="28"/>
        </w:rPr>
        <w:t xml:space="preserve"> </w:t>
      </w:r>
      <w:r>
        <w:rPr>
          <w:sz w:val="28"/>
        </w:rPr>
        <w:t>(фрагмент).</w:t>
      </w:r>
      <w:r>
        <w:rPr>
          <w:spacing w:val="16"/>
          <w:sz w:val="28"/>
        </w:rPr>
        <w:t xml:space="preserve"> </w:t>
      </w:r>
      <w:r>
        <w:rPr>
          <w:sz w:val="28"/>
        </w:rPr>
        <w:t>Тема</w:t>
      </w:r>
      <w:r>
        <w:rPr>
          <w:spacing w:val="17"/>
          <w:sz w:val="28"/>
        </w:rPr>
        <w:t xml:space="preserve"> </w:t>
      </w:r>
      <w:r>
        <w:rPr>
          <w:sz w:val="28"/>
        </w:rPr>
        <w:t>добра</w:t>
      </w:r>
      <w:r>
        <w:rPr>
          <w:spacing w:val="19"/>
          <w:sz w:val="28"/>
        </w:rPr>
        <w:t xml:space="preserve"> </w:t>
      </w:r>
      <w:r>
        <w:rPr>
          <w:sz w:val="28"/>
        </w:rPr>
        <w:t>и</w:t>
      </w:r>
      <w:r>
        <w:rPr>
          <w:spacing w:val="18"/>
          <w:sz w:val="28"/>
        </w:rPr>
        <w:t xml:space="preserve"> </w:t>
      </w:r>
      <w:r>
        <w:rPr>
          <w:sz w:val="28"/>
        </w:rPr>
        <w:t>зла</w:t>
      </w:r>
      <w:r>
        <w:rPr>
          <w:spacing w:val="19"/>
          <w:sz w:val="28"/>
        </w:rPr>
        <w:t xml:space="preserve"> </w:t>
      </w:r>
      <w:r>
        <w:rPr>
          <w:sz w:val="28"/>
        </w:rPr>
        <w:t>в</w:t>
      </w:r>
      <w:r>
        <w:rPr>
          <w:spacing w:val="-68"/>
          <w:sz w:val="28"/>
        </w:rPr>
        <w:t xml:space="preserve"> </w:t>
      </w:r>
      <w:r>
        <w:rPr>
          <w:sz w:val="28"/>
        </w:rPr>
        <w:t>произведениях</w:t>
      </w:r>
      <w:r>
        <w:rPr>
          <w:spacing w:val="1"/>
          <w:sz w:val="28"/>
        </w:rPr>
        <w:t xml:space="preserve"> </w:t>
      </w:r>
      <w:r>
        <w:rPr>
          <w:sz w:val="28"/>
        </w:rPr>
        <w:t>русской</w:t>
      </w:r>
      <w:r>
        <w:rPr>
          <w:spacing w:val="1"/>
          <w:sz w:val="28"/>
        </w:rPr>
        <w:t xml:space="preserve"> </w:t>
      </w:r>
      <w:r>
        <w:rPr>
          <w:sz w:val="28"/>
        </w:rPr>
        <w:t>литературы.</w:t>
      </w:r>
      <w:r>
        <w:rPr>
          <w:spacing w:val="1"/>
          <w:sz w:val="28"/>
        </w:rPr>
        <w:t xml:space="preserve"> </w:t>
      </w:r>
      <w:r>
        <w:rPr>
          <w:sz w:val="28"/>
        </w:rPr>
        <w:t>Глубина</w:t>
      </w:r>
      <w:r>
        <w:rPr>
          <w:spacing w:val="1"/>
          <w:sz w:val="28"/>
        </w:rPr>
        <w:t xml:space="preserve"> </w:t>
      </w:r>
      <w:r>
        <w:rPr>
          <w:sz w:val="28"/>
        </w:rPr>
        <w:t>нравственных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человеке;</w:t>
      </w:r>
      <w:r>
        <w:rPr>
          <w:spacing w:val="1"/>
          <w:sz w:val="28"/>
        </w:rPr>
        <w:t xml:space="preserve"> </w:t>
      </w:r>
      <w:r>
        <w:rPr>
          <w:sz w:val="28"/>
        </w:rPr>
        <w:t>благочестие,</w:t>
      </w:r>
      <w:r>
        <w:rPr>
          <w:spacing w:val="1"/>
          <w:sz w:val="28"/>
        </w:rPr>
        <w:t xml:space="preserve"> </w:t>
      </w:r>
      <w:r>
        <w:rPr>
          <w:sz w:val="28"/>
        </w:rPr>
        <w:t>доброта, открытость,</w:t>
      </w:r>
      <w:r>
        <w:rPr>
          <w:spacing w:val="1"/>
          <w:sz w:val="28"/>
        </w:rPr>
        <w:t xml:space="preserve"> </w:t>
      </w:r>
      <w:r>
        <w:rPr>
          <w:sz w:val="28"/>
        </w:rPr>
        <w:t>неспособность</w:t>
      </w:r>
      <w:r>
        <w:rPr>
          <w:spacing w:val="1"/>
          <w:sz w:val="28"/>
        </w:rPr>
        <w:t xml:space="preserve"> </w:t>
      </w:r>
      <w:r>
        <w:rPr>
          <w:sz w:val="28"/>
        </w:rPr>
        <w:t>к</w:t>
      </w:r>
      <w:r>
        <w:rPr>
          <w:spacing w:val="1"/>
          <w:sz w:val="28"/>
        </w:rPr>
        <w:t xml:space="preserve"> </w:t>
      </w:r>
      <w:r>
        <w:rPr>
          <w:sz w:val="28"/>
        </w:rPr>
        <w:t>насилию,</w:t>
      </w:r>
      <w:r>
        <w:rPr>
          <w:spacing w:val="1"/>
          <w:sz w:val="28"/>
        </w:rPr>
        <w:t xml:space="preserve"> </w:t>
      </w:r>
      <w:r>
        <w:rPr>
          <w:sz w:val="28"/>
        </w:rPr>
        <w:t>святость,</w:t>
      </w:r>
      <w:r>
        <w:rPr>
          <w:spacing w:val="1"/>
          <w:sz w:val="28"/>
        </w:rPr>
        <w:t xml:space="preserve"> </w:t>
      </w:r>
      <w:r>
        <w:rPr>
          <w:sz w:val="28"/>
        </w:rPr>
        <w:t>служение</w:t>
      </w:r>
      <w:r>
        <w:rPr>
          <w:spacing w:val="1"/>
          <w:sz w:val="28"/>
        </w:rPr>
        <w:t xml:space="preserve"> </w:t>
      </w:r>
      <w:r>
        <w:rPr>
          <w:sz w:val="28"/>
        </w:rPr>
        <w:t>Богу,</w:t>
      </w:r>
      <w:r>
        <w:rPr>
          <w:spacing w:val="1"/>
          <w:sz w:val="28"/>
        </w:rPr>
        <w:t xml:space="preserve"> </w:t>
      </w:r>
      <w:r>
        <w:rPr>
          <w:sz w:val="28"/>
        </w:rPr>
        <w:t>мудрость,</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подвигу</w:t>
      </w:r>
      <w:r>
        <w:rPr>
          <w:spacing w:val="1"/>
          <w:sz w:val="28"/>
        </w:rPr>
        <w:t xml:space="preserve"> </w:t>
      </w:r>
      <w:r>
        <w:rPr>
          <w:sz w:val="28"/>
        </w:rPr>
        <w:t>во</w:t>
      </w:r>
      <w:r>
        <w:rPr>
          <w:spacing w:val="1"/>
          <w:sz w:val="28"/>
        </w:rPr>
        <w:t xml:space="preserve"> </w:t>
      </w:r>
      <w:r>
        <w:rPr>
          <w:sz w:val="28"/>
        </w:rPr>
        <w:t>имя</w:t>
      </w:r>
      <w:r>
        <w:rPr>
          <w:spacing w:val="1"/>
          <w:sz w:val="28"/>
        </w:rPr>
        <w:t xml:space="preserve"> </w:t>
      </w:r>
      <w:r>
        <w:rPr>
          <w:sz w:val="28"/>
        </w:rPr>
        <w:t>Руси</w:t>
      </w:r>
      <w:r>
        <w:rPr>
          <w:spacing w:val="1"/>
          <w:sz w:val="28"/>
        </w:rPr>
        <w:t xml:space="preserve"> </w:t>
      </w:r>
      <w:r>
        <w:rPr>
          <w:sz w:val="28"/>
        </w:rPr>
        <w:t>—</w:t>
      </w:r>
      <w:r>
        <w:rPr>
          <w:spacing w:val="1"/>
          <w:sz w:val="28"/>
        </w:rPr>
        <w:t xml:space="preserve"> </w:t>
      </w:r>
      <w:r>
        <w:rPr>
          <w:sz w:val="28"/>
        </w:rPr>
        <w:t>основные</w:t>
      </w:r>
      <w:r>
        <w:rPr>
          <w:spacing w:val="1"/>
          <w:sz w:val="28"/>
        </w:rPr>
        <w:t xml:space="preserve"> </w:t>
      </w:r>
      <w:r>
        <w:rPr>
          <w:sz w:val="28"/>
        </w:rPr>
        <w:t>нравственные</w:t>
      </w:r>
      <w:r>
        <w:rPr>
          <w:spacing w:val="1"/>
          <w:sz w:val="28"/>
        </w:rPr>
        <w:t xml:space="preserve"> </w:t>
      </w:r>
      <w:r>
        <w:rPr>
          <w:sz w:val="28"/>
        </w:rPr>
        <w:t>проблемы</w:t>
      </w:r>
      <w:r>
        <w:rPr>
          <w:spacing w:val="1"/>
          <w:sz w:val="28"/>
        </w:rPr>
        <w:t xml:space="preserve"> </w:t>
      </w:r>
      <w:r>
        <w:rPr>
          <w:sz w:val="28"/>
        </w:rPr>
        <w:t>житийной</w:t>
      </w:r>
      <w:r>
        <w:rPr>
          <w:spacing w:val="1"/>
          <w:sz w:val="28"/>
        </w:rPr>
        <w:t xml:space="preserve"> </w:t>
      </w:r>
      <w:r>
        <w:rPr>
          <w:sz w:val="28"/>
        </w:rPr>
        <w:t>литературы;</w:t>
      </w:r>
      <w:r>
        <w:rPr>
          <w:spacing w:val="1"/>
          <w:sz w:val="28"/>
        </w:rPr>
        <w:t xml:space="preserve"> </w:t>
      </w:r>
      <w:r>
        <w:rPr>
          <w:sz w:val="28"/>
        </w:rPr>
        <w:t>тематическое</w:t>
      </w:r>
      <w:r>
        <w:rPr>
          <w:spacing w:val="1"/>
          <w:sz w:val="28"/>
        </w:rPr>
        <w:t xml:space="preserve"> </w:t>
      </w:r>
      <w:r>
        <w:rPr>
          <w:sz w:val="28"/>
        </w:rPr>
        <w:t>и</w:t>
      </w:r>
      <w:r>
        <w:rPr>
          <w:spacing w:val="1"/>
          <w:sz w:val="28"/>
        </w:rPr>
        <w:t xml:space="preserve"> </w:t>
      </w:r>
      <w:r>
        <w:rPr>
          <w:sz w:val="28"/>
        </w:rPr>
        <w:t>жанровое</w:t>
      </w:r>
      <w:r>
        <w:rPr>
          <w:spacing w:val="1"/>
          <w:sz w:val="28"/>
        </w:rPr>
        <w:t xml:space="preserve"> </w:t>
      </w:r>
      <w:r>
        <w:rPr>
          <w:sz w:val="28"/>
        </w:rPr>
        <w:t>многообразие</w:t>
      </w:r>
      <w:r>
        <w:rPr>
          <w:spacing w:val="-4"/>
          <w:sz w:val="28"/>
        </w:rPr>
        <w:t xml:space="preserve"> </w:t>
      </w:r>
      <w:r>
        <w:rPr>
          <w:sz w:val="28"/>
        </w:rPr>
        <w:t>древнерусской литературы.</w:t>
      </w:r>
    </w:p>
    <w:p w:rsidR="006B28B4" w:rsidRDefault="00DA7639">
      <w:pPr>
        <w:pStyle w:val="a3"/>
        <w:ind w:right="386"/>
      </w:pPr>
      <w:r>
        <w:rPr>
          <w:i/>
        </w:rPr>
        <w:t>Теория</w:t>
      </w:r>
      <w:r>
        <w:rPr>
          <w:i/>
          <w:spacing w:val="1"/>
        </w:rPr>
        <w:t xml:space="preserve"> </w:t>
      </w:r>
      <w:r>
        <w:rPr>
          <w:i/>
        </w:rPr>
        <w:t>литературы:</w:t>
      </w:r>
      <w:r>
        <w:rPr>
          <w:i/>
          <w:spacing w:val="1"/>
        </w:rPr>
        <w:t xml:space="preserve"> </w:t>
      </w:r>
      <w:r>
        <w:t>житийная</w:t>
      </w:r>
      <w:r>
        <w:rPr>
          <w:spacing w:val="1"/>
        </w:rPr>
        <w:t xml:space="preserve"> </w:t>
      </w:r>
      <w:r>
        <w:t>литература,</w:t>
      </w:r>
      <w:r>
        <w:rPr>
          <w:spacing w:val="1"/>
        </w:rPr>
        <w:t xml:space="preserve"> </w:t>
      </w:r>
      <w:r>
        <w:t>агиография;</w:t>
      </w:r>
      <w:r>
        <w:rPr>
          <w:spacing w:val="1"/>
        </w:rPr>
        <w:t xml:space="preserve"> </w:t>
      </w:r>
      <w:r>
        <w:t>сказание,</w:t>
      </w:r>
      <w:r>
        <w:rPr>
          <w:spacing w:val="1"/>
        </w:rPr>
        <w:t xml:space="preserve"> </w:t>
      </w:r>
      <w:r>
        <w:t>слово</w:t>
      </w:r>
      <w:r>
        <w:rPr>
          <w:spacing w:val="1"/>
        </w:rPr>
        <w:t xml:space="preserve"> </w:t>
      </w:r>
      <w:r>
        <w:t>и</w:t>
      </w:r>
      <w:r>
        <w:rPr>
          <w:spacing w:val="1"/>
        </w:rPr>
        <w:t xml:space="preserve"> </w:t>
      </w:r>
      <w:r>
        <w:t>моление</w:t>
      </w:r>
      <w:r>
        <w:rPr>
          <w:spacing w:val="-1"/>
        </w:rPr>
        <w:t xml:space="preserve"> </w:t>
      </w:r>
      <w:r>
        <w:t>как жанры</w:t>
      </w:r>
      <w:r>
        <w:rPr>
          <w:spacing w:val="-4"/>
        </w:rPr>
        <w:t xml:space="preserve"> </w:t>
      </w:r>
      <w:r>
        <w:t>древнерусской литературы; летописный</w:t>
      </w:r>
      <w:r>
        <w:rPr>
          <w:spacing w:val="-2"/>
        </w:rPr>
        <w:t xml:space="preserve"> </w:t>
      </w:r>
      <w:r>
        <w:t>свод.</w:t>
      </w:r>
    </w:p>
    <w:p w:rsidR="006B28B4" w:rsidRDefault="00DA7639">
      <w:pPr>
        <w:pStyle w:val="a3"/>
        <w:ind w:right="387"/>
      </w:pPr>
      <w:r>
        <w:rPr>
          <w:i/>
        </w:rPr>
        <w:t xml:space="preserve">Универсальные учебные действия: </w:t>
      </w:r>
      <w:r>
        <w:t>различные виды чтения и пересказа; работа</w:t>
      </w:r>
      <w:r>
        <w:rPr>
          <w:spacing w:val="-67"/>
        </w:rPr>
        <w:t xml:space="preserve"> </w:t>
      </w:r>
      <w:r>
        <w:t>с учебником; подготовка сообщения; формулировки и запись выводов; наблюдения</w:t>
      </w:r>
      <w:r>
        <w:rPr>
          <w:spacing w:val="1"/>
        </w:rPr>
        <w:t xml:space="preserve"> </w:t>
      </w:r>
      <w:r>
        <w:t>над лексическим составом</w:t>
      </w:r>
      <w:r>
        <w:rPr>
          <w:spacing w:val="-3"/>
        </w:rPr>
        <w:t xml:space="preserve"> </w:t>
      </w:r>
      <w:r>
        <w:t>произведений.</w:t>
      </w:r>
    </w:p>
    <w:p w:rsidR="006B28B4" w:rsidRDefault="00DA7639">
      <w:pPr>
        <w:ind w:left="692" w:right="385"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(икона</w:t>
      </w:r>
      <w:r>
        <w:rPr>
          <w:spacing w:val="32"/>
          <w:sz w:val="28"/>
        </w:rPr>
        <w:t xml:space="preserve"> </w:t>
      </w:r>
      <w:r>
        <w:rPr>
          <w:sz w:val="28"/>
        </w:rPr>
        <w:t>святых</w:t>
      </w:r>
      <w:r>
        <w:rPr>
          <w:spacing w:val="34"/>
          <w:sz w:val="28"/>
        </w:rPr>
        <w:t xml:space="preserve"> </w:t>
      </w:r>
      <w:r>
        <w:rPr>
          <w:sz w:val="28"/>
        </w:rPr>
        <w:t>благоверных</w:t>
      </w:r>
      <w:r>
        <w:rPr>
          <w:spacing w:val="34"/>
          <w:sz w:val="28"/>
        </w:rPr>
        <w:t xml:space="preserve"> </w:t>
      </w:r>
      <w:r>
        <w:rPr>
          <w:sz w:val="28"/>
        </w:rPr>
        <w:t>князей-страстотерпцев</w:t>
      </w:r>
      <w:r>
        <w:rPr>
          <w:spacing w:val="35"/>
          <w:sz w:val="28"/>
        </w:rPr>
        <w:t xml:space="preserve"> </w:t>
      </w:r>
      <w:r>
        <w:rPr>
          <w:sz w:val="28"/>
        </w:rPr>
        <w:t>Бориса</w:t>
      </w:r>
      <w:r>
        <w:rPr>
          <w:spacing w:val="33"/>
          <w:sz w:val="28"/>
        </w:rPr>
        <w:t xml:space="preserve"> </w:t>
      </w:r>
      <w:r>
        <w:rPr>
          <w:sz w:val="28"/>
        </w:rPr>
        <w:t>и</w:t>
      </w:r>
      <w:r>
        <w:rPr>
          <w:spacing w:val="35"/>
          <w:sz w:val="28"/>
        </w:rPr>
        <w:t xml:space="preserve"> </w:t>
      </w:r>
      <w:r>
        <w:rPr>
          <w:sz w:val="28"/>
        </w:rPr>
        <w:t>Глеба;</w:t>
      </w:r>
      <w:r>
        <w:rPr>
          <w:spacing w:val="36"/>
          <w:sz w:val="28"/>
        </w:rPr>
        <w:t xml:space="preserve"> </w:t>
      </w:r>
      <w:r>
        <w:rPr>
          <w:sz w:val="28"/>
        </w:rPr>
        <w:t>М.В.</w:t>
      </w:r>
      <w:r>
        <w:rPr>
          <w:spacing w:val="31"/>
          <w:sz w:val="28"/>
        </w:rPr>
        <w:t xml:space="preserve"> </w:t>
      </w:r>
      <w:r>
        <w:rPr>
          <w:sz w:val="28"/>
        </w:rPr>
        <w:t>Нестеров</w:t>
      </w:r>
    </w:p>
    <w:p w:rsidR="006B28B4" w:rsidRDefault="00DA7639">
      <w:pPr>
        <w:pStyle w:val="a3"/>
        <w:ind w:right="385" w:firstLine="0"/>
      </w:pPr>
      <w:r>
        <w:t>«Видение</w:t>
      </w:r>
      <w:r>
        <w:rPr>
          <w:spacing w:val="1"/>
        </w:rPr>
        <w:t xml:space="preserve"> </w:t>
      </w:r>
      <w:r>
        <w:t>отроку</w:t>
      </w:r>
      <w:r>
        <w:rPr>
          <w:spacing w:val="1"/>
        </w:rPr>
        <w:t xml:space="preserve"> </w:t>
      </w:r>
      <w:r>
        <w:t>Варфоломею»;</w:t>
      </w:r>
      <w:r>
        <w:rPr>
          <w:spacing w:val="1"/>
        </w:rPr>
        <w:t xml:space="preserve"> </w:t>
      </w:r>
      <w:r>
        <w:t>«Преподобный</w:t>
      </w:r>
      <w:r>
        <w:rPr>
          <w:spacing w:val="1"/>
        </w:rPr>
        <w:t xml:space="preserve"> </w:t>
      </w:r>
      <w:r>
        <w:t>Сергий</w:t>
      </w:r>
      <w:r>
        <w:rPr>
          <w:spacing w:val="1"/>
        </w:rPr>
        <w:t xml:space="preserve"> </w:t>
      </w:r>
      <w:r>
        <w:t>игумен</w:t>
      </w:r>
      <w:r>
        <w:rPr>
          <w:spacing w:val="1"/>
        </w:rPr>
        <w:t xml:space="preserve"> </w:t>
      </w:r>
      <w:r>
        <w:t>Радонежский»;</w:t>
      </w:r>
      <w:r>
        <w:rPr>
          <w:spacing w:val="1"/>
        </w:rPr>
        <w:t xml:space="preserve"> </w:t>
      </w:r>
      <w:r>
        <w:t>фрагмент</w:t>
      </w:r>
      <w:r>
        <w:rPr>
          <w:spacing w:val="1"/>
        </w:rPr>
        <w:t xml:space="preserve"> </w:t>
      </w:r>
      <w:r>
        <w:t>покрова</w:t>
      </w:r>
      <w:r>
        <w:rPr>
          <w:spacing w:val="1"/>
        </w:rPr>
        <w:t xml:space="preserve"> </w:t>
      </w:r>
      <w:r>
        <w:t>со</w:t>
      </w:r>
      <w:r>
        <w:rPr>
          <w:spacing w:val="1"/>
        </w:rPr>
        <w:t xml:space="preserve"> </w:t>
      </w:r>
      <w:r>
        <w:t>святых</w:t>
      </w:r>
      <w:r>
        <w:rPr>
          <w:spacing w:val="1"/>
        </w:rPr>
        <w:t xml:space="preserve"> </w:t>
      </w:r>
      <w:r>
        <w:t>мощей</w:t>
      </w:r>
      <w:r>
        <w:rPr>
          <w:spacing w:val="1"/>
        </w:rPr>
        <w:t xml:space="preserve"> </w:t>
      </w:r>
      <w:r>
        <w:t>(1420-е</w:t>
      </w:r>
      <w:r>
        <w:rPr>
          <w:spacing w:val="1"/>
        </w:rPr>
        <w:t xml:space="preserve"> </w:t>
      </w:r>
      <w:r>
        <w:t>годы);</w:t>
      </w:r>
      <w:r>
        <w:rPr>
          <w:spacing w:val="1"/>
        </w:rPr>
        <w:t xml:space="preserve"> </w:t>
      </w:r>
      <w:r>
        <w:t>«Преподобный</w:t>
      </w:r>
      <w:r>
        <w:rPr>
          <w:spacing w:val="1"/>
        </w:rPr>
        <w:t xml:space="preserve"> </w:t>
      </w:r>
      <w:r>
        <w:t>Сергий</w:t>
      </w:r>
      <w:r>
        <w:rPr>
          <w:spacing w:val="1"/>
        </w:rPr>
        <w:t xml:space="preserve"> </w:t>
      </w:r>
      <w:r>
        <w:t>Радонежский</w:t>
      </w:r>
      <w:r>
        <w:rPr>
          <w:spacing w:val="1"/>
        </w:rPr>
        <w:t xml:space="preserve"> </w:t>
      </w:r>
      <w:r>
        <w:t>благословляет</w:t>
      </w:r>
      <w:r>
        <w:rPr>
          <w:spacing w:val="1"/>
        </w:rPr>
        <w:t xml:space="preserve"> </w:t>
      </w:r>
      <w:r>
        <w:t>великого</w:t>
      </w:r>
      <w:r>
        <w:rPr>
          <w:spacing w:val="1"/>
        </w:rPr>
        <w:t xml:space="preserve"> </w:t>
      </w:r>
      <w:r>
        <w:t>князя</w:t>
      </w:r>
      <w:r>
        <w:rPr>
          <w:spacing w:val="1"/>
        </w:rPr>
        <w:t xml:space="preserve"> </w:t>
      </w:r>
      <w:r>
        <w:t>Дмитрия</w:t>
      </w:r>
      <w:r>
        <w:rPr>
          <w:spacing w:val="1"/>
        </w:rPr>
        <w:t xml:space="preserve"> </w:t>
      </w:r>
      <w:r>
        <w:t>на</w:t>
      </w:r>
      <w:r>
        <w:rPr>
          <w:spacing w:val="1"/>
        </w:rPr>
        <w:t xml:space="preserve"> </w:t>
      </w:r>
      <w:r>
        <w:t>Куликовскую</w:t>
      </w:r>
      <w:r>
        <w:rPr>
          <w:spacing w:val="1"/>
        </w:rPr>
        <w:t xml:space="preserve"> </w:t>
      </w:r>
      <w:r>
        <w:t>битву»;</w:t>
      </w:r>
      <w:r>
        <w:rPr>
          <w:spacing w:val="1"/>
        </w:rPr>
        <w:t xml:space="preserve"> </w:t>
      </w:r>
      <w:r>
        <w:t>миниатюра</w:t>
      </w:r>
      <w:r>
        <w:rPr>
          <w:spacing w:val="-1"/>
        </w:rPr>
        <w:t xml:space="preserve"> </w:t>
      </w:r>
      <w:r>
        <w:t>«Куликовская битва»).</w:t>
      </w:r>
    </w:p>
    <w:p w:rsidR="006B28B4" w:rsidRDefault="00DA7639">
      <w:pPr>
        <w:spacing w:line="242" w:lineRule="auto"/>
        <w:ind w:left="692" w:right="388"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духовности</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мировоззренческих</w:t>
      </w:r>
      <w:r>
        <w:rPr>
          <w:spacing w:val="-4"/>
          <w:sz w:val="28"/>
        </w:rPr>
        <w:t xml:space="preserve"> </w:t>
      </w:r>
      <w:r>
        <w:rPr>
          <w:sz w:val="28"/>
        </w:rPr>
        <w:t>ценностей учащихся.</w:t>
      </w:r>
    </w:p>
    <w:p w:rsidR="006B28B4" w:rsidRDefault="00DA7639">
      <w:pPr>
        <w:pStyle w:val="a3"/>
        <w:tabs>
          <w:tab w:val="left" w:pos="2881"/>
          <w:tab w:val="left" w:pos="5335"/>
          <w:tab w:val="left" w:pos="8329"/>
          <w:tab w:val="left" w:pos="10150"/>
        </w:tabs>
        <w:ind w:right="389"/>
      </w:pPr>
      <w:r>
        <w:t>ИЗ</w:t>
      </w:r>
      <w:r>
        <w:tab/>
        <w:t>РУССКОЙ</w:t>
      </w:r>
      <w:r>
        <w:tab/>
        <w:t>ЛИТЕРАТУРЫ</w:t>
      </w:r>
      <w:r>
        <w:tab/>
        <w:t>XVIII</w:t>
      </w:r>
      <w:r>
        <w:tab/>
      </w:r>
      <w:r>
        <w:rPr>
          <w:spacing w:val="-1"/>
        </w:rPr>
        <w:t>ВЕКА</w:t>
      </w:r>
      <w:r>
        <w:rPr>
          <w:spacing w:val="-68"/>
        </w:rPr>
        <w:t xml:space="preserve"> </w:t>
      </w:r>
      <w:r>
        <w:t>Г.Р.</w:t>
      </w:r>
      <w:r>
        <w:rPr>
          <w:spacing w:val="-3"/>
        </w:rPr>
        <w:t xml:space="preserve"> </w:t>
      </w:r>
      <w:r>
        <w:t>ДЕРЖАВИН</w:t>
      </w:r>
      <w:r>
        <w:rPr>
          <w:spacing w:val="1"/>
        </w:rPr>
        <w:t xml:space="preserve"> </w:t>
      </w:r>
      <w:r>
        <w:t>(2</w:t>
      </w:r>
      <w:r>
        <w:rPr>
          <w:spacing w:val="-1"/>
        </w:rPr>
        <w:t xml:space="preserve"> </w:t>
      </w:r>
      <w:r>
        <w:t>часа)</w:t>
      </w:r>
    </w:p>
    <w:p w:rsidR="006B28B4" w:rsidRDefault="00DA7639">
      <w:pPr>
        <w:ind w:left="692" w:right="382" w:firstLine="708"/>
        <w:jc w:val="both"/>
        <w:rPr>
          <w:sz w:val="28"/>
        </w:rPr>
      </w:pPr>
      <w:r>
        <w:rPr>
          <w:sz w:val="28"/>
        </w:rPr>
        <w:t>Поэт и государственный чиновник. Отражение в творчестве фактов биографии</w:t>
      </w:r>
      <w:r>
        <w:rPr>
          <w:spacing w:val="-67"/>
          <w:sz w:val="28"/>
        </w:rPr>
        <w:t xml:space="preserve"> </w:t>
      </w:r>
      <w:r>
        <w:rPr>
          <w:sz w:val="28"/>
        </w:rPr>
        <w:t>и</w:t>
      </w:r>
      <w:r>
        <w:rPr>
          <w:spacing w:val="54"/>
          <w:sz w:val="28"/>
        </w:rPr>
        <w:t xml:space="preserve"> </w:t>
      </w:r>
      <w:r>
        <w:rPr>
          <w:sz w:val="28"/>
        </w:rPr>
        <w:t>взглядов</w:t>
      </w:r>
      <w:r>
        <w:rPr>
          <w:spacing w:val="52"/>
          <w:sz w:val="28"/>
        </w:rPr>
        <w:t xml:space="preserve"> </w:t>
      </w:r>
      <w:r>
        <w:rPr>
          <w:sz w:val="28"/>
        </w:rPr>
        <w:t>поэта.</w:t>
      </w:r>
      <w:r>
        <w:rPr>
          <w:spacing w:val="49"/>
          <w:sz w:val="28"/>
        </w:rPr>
        <w:t xml:space="preserve"> </w:t>
      </w:r>
      <w:r>
        <w:rPr>
          <w:sz w:val="28"/>
        </w:rPr>
        <w:t>Стихотворения:</w:t>
      </w:r>
      <w:r>
        <w:rPr>
          <w:spacing w:val="59"/>
          <w:sz w:val="28"/>
        </w:rPr>
        <w:t xml:space="preserve"> </w:t>
      </w:r>
      <w:r>
        <w:rPr>
          <w:b/>
          <w:i/>
          <w:sz w:val="28"/>
        </w:rPr>
        <w:t>«</w:t>
      </w:r>
      <w:r>
        <w:rPr>
          <w:b/>
          <w:i/>
          <w:spacing w:val="-31"/>
          <w:sz w:val="28"/>
        </w:rPr>
        <w:t xml:space="preserve"> </w:t>
      </w:r>
      <w:r>
        <w:rPr>
          <w:b/>
          <w:i/>
          <w:spacing w:val="19"/>
          <w:sz w:val="28"/>
        </w:rPr>
        <w:t>Па</w:t>
      </w:r>
      <w:r>
        <w:rPr>
          <w:b/>
          <w:i/>
          <w:spacing w:val="-29"/>
          <w:sz w:val="28"/>
        </w:rPr>
        <w:t xml:space="preserve"> </w:t>
      </w:r>
      <w:r>
        <w:rPr>
          <w:b/>
          <w:i/>
          <w:spacing w:val="25"/>
          <w:sz w:val="28"/>
        </w:rPr>
        <w:t>мят</w:t>
      </w:r>
      <w:r>
        <w:rPr>
          <w:b/>
          <w:i/>
          <w:spacing w:val="-30"/>
          <w:sz w:val="28"/>
        </w:rPr>
        <w:t xml:space="preserve"> </w:t>
      </w:r>
      <w:r>
        <w:rPr>
          <w:b/>
          <w:i/>
          <w:spacing w:val="19"/>
          <w:sz w:val="28"/>
        </w:rPr>
        <w:t>ни</w:t>
      </w:r>
      <w:r>
        <w:rPr>
          <w:b/>
          <w:i/>
          <w:spacing w:val="-30"/>
          <w:sz w:val="28"/>
        </w:rPr>
        <w:t xml:space="preserve"> </w:t>
      </w:r>
      <w:r>
        <w:rPr>
          <w:b/>
          <w:i/>
          <w:spacing w:val="18"/>
          <w:sz w:val="28"/>
        </w:rPr>
        <w:t>к»</w:t>
      </w:r>
      <w:r>
        <w:rPr>
          <w:b/>
          <w:i/>
          <w:spacing w:val="-29"/>
          <w:sz w:val="28"/>
        </w:rPr>
        <w:t xml:space="preserve"> </w:t>
      </w:r>
      <w:r>
        <w:rPr>
          <w:b/>
          <w:i/>
          <w:sz w:val="28"/>
        </w:rPr>
        <w:t>,</w:t>
      </w:r>
      <w:r>
        <w:rPr>
          <w:b/>
          <w:i/>
          <w:spacing w:val="62"/>
          <w:sz w:val="28"/>
        </w:rPr>
        <w:t xml:space="preserve"> </w:t>
      </w:r>
      <w:r>
        <w:rPr>
          <w:b/>
          <w:i/>
          <w:sz w:val="28"/>
        </w:rPr>
        <w:t>«</w:t>
      </w:r>
      <w:r>
        <w:rPr>
          <w:b/>
          <w:i/>
          <w:spacing w:val="-31"/>
          <w:sz w:val="28"/>
        </w:rPr>
        <w:t xml:space="preserve"> </w:t>
      </w:r>
      <w:r>
        <w:rPr>
          <w:b/>
          <w:i/>
          <w:sz w:val="28"/>
        </w:rPr>
        <w:t>В</w:t>
      </w:r>
      <w:r>
        <w:rPr>
          <w:b/>
          <w:i/>
          <w:spacing w:val="-29"/>
          <w:sz w:val="28"/>
        </w:rPr>
        <w:t xml:space="preserve"> </w:t>
      </w:r>
      <w:r>
        <w:rPr>
          <w:b/>
          <w:i/>
          <w:spacing w:val="25"/>
          <w:sz w:val="28"/>
        </w:rPr>
        <w:t>ель</w:t>
      </w:r>
      <w:r>
        <w:rPr>
          <w:b/>
          <w:i/>
          <w:spacing w:val="-29"/>
          <w:sz w:val="28"/>
        </w:rPr>
        <w:t xml:space="preserve"> </w:t>
      </w:r>
      <w:r>
        <w:rPr>
          <w:b/>
          <w:i/>
          <w:spacing w:val="18"/>
          <w:sz w:val="28"/>
        </w:rPr>
        <w:t>мо</w:t>
      </w:r>
      <w:r>
        <w:rPr>
          <w:b/>
          <w:i/>
          <w:spacing w:val="-29"/>
          <w:sz w:val="28"/>
        </w:rPr>
        <w:t xml:space="preserve"> </w:t>
      </w:r>
      <w:r>
        <w:rPr>
          <w:b/>
          <w:i/>
          <w:spacing w:val="25"/>
          <w:sz w:val="28"/>
        </w:rPr>
        <w:t>жа»</w:t>
      </w:r>
      <w:r>
        <w:rPr>
          <w:b/>
          <w:i/>
          <w:spacing w:val="76"/>
          <w:sz w:val="28"/>
        </w:rPr>
        <w:t xml:space="preserve"> </w:t>
      </w:r>
      <w:r>
        <w:rPr>
          <w:sz w:val="28"/>
        </w:rPr>
        <w:t>(служба,</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firstLine="0"/>
        <w:jc w:val="left"/>
      </w:pPr>
      <w:r>
        <w:t>служение,</w:t>
      </w:r>
      <w:r>
        <w:rPr>
          <w:spacing w:val="14"/>
        </w:rPr>
        <w:t xml:space="preserve"> </w:t>
      </w:r>
      <w:r>
        <w:t>власть</w:t>
      </w:r>
      <w:r>
        <w:rPr>
          <w:spacing w:val="14"/>
        </w:rPr>
        <w:t xml:space="preserve"> </w:t>
      </w:r>
      <w:r>
        <w:t>и</w:t>
      </w:r>
      <w:r>
        <w:rPr>
          <w:spacing w:val="17"/>
        </w:rPr>
        <w:t xml:space="preserve"> </w:t>
      </w:r>
      <w:r>
        <w:t>народ,</w:t>
      </w:r>
      <w:r>
        <w:rPr>
          <w:spacing w:val="14"/>
        </w:rPr>
        <w:t xml:space="preserve"> </w:t>
      </w:r>
      <w:r>
        <w:t>поэт</w:t>
      </w:r>
      <w:r>
        <w:rPr>
          <w:spacing w:val="14"/>
        </w:rPr>
        <w:t xml:space="preserve"> </w:t>
      </w:r>
      <w:r>
        <w:t>и</w:t>
      </w:r>
      <w:r>
        <w:rPr>
          <w:spacing w:val="15"/>
        </w:rPr>
        <w:t xml:space="preserve"> </w:t>
      </w:r>
      <w:r>
        <w:t>власть</w:t>
      </w:r>
      <w:r>
        <w:rPr>
          <w:spacing w:val="20"/>
        </w:rPr>
        <w:t xml:space="preserve"> </w:t>
      </w:r>
      <w:r>
        <w:t>—</w:t>
      </w:r>
      <w:r>
        <w:rPr>
          <w:spacing w:val="15"/>
        </w:rPr>
        <w:t xml:space="preserve"> </w:t>
      </w:r>
      <w:r>
        <w:t>основные</w:t>
      </w:r>
      <w:r>
        <w:rPr>
          <w:spacing w:val="15"/>
        </w:rPr>
        <w:t xml:space="preserve"> </w:t>
      </w:r>
      <w:r>
        <w:t>мотивы</w:t>
      </w:r>
      <w:r>
        <w:rPr>
          <w:spacing w:val="15"/>
        </w:rPr>
        <w:t xml:space="preserve"> </w:t>
      </w:r>
      <w:r>
        <w:t>стихотворений).</w:t>
      </w:r>
      <w:r>
        <w:rPr>
          <w:spacing w:val="12"/>
        </w:rPr>
        <w:t xml:space="preserve"> </w:t>
      </w:r>
      <w:r>
        <w:t>Тема</w:t>
      </w:r>
      <w:r>
        <w:rPr>
          <w:spacing w:val="-67"/>
        </w:rPr>
        <w:t xml:space="preserve"> </w:t>
      </w:r>
      <w:r>
        <w:t>отношений</w:t>
      </w:r>
      <w:r>
        <w:rPr>
          <w:spacing w:val="-1"/>
        </w:rPr>
        <w:t xml:space="preserve"> </w:t>
      </w:r>
      <w:r>
        <w:t>поэта</w:t>
      </w:r>
      <w:r>
        <w:rPr>
          <w:spacing w:val="-4"/>
        </w:rPr>
        <w:t xml:space="preserve"> </w:t>
      </w:r>
      <w:r>
        <w:t>и власти;</w:t>
      </w:r>
      <w:r>
        <w:rPr>
          <w:spacing w:val="-2"/>
        </w:rPr>
        <w:t xml:space="preserve"> </w:t>
      </w:r>
      <w:r>
        <w:t>поэт</w:t>
      </w:r>
      <w:r>
        <w:rPr>
          <w:spacing w:val="-4"/>
        </w:rPr>
        <w:t xml:space="preserve"> </w:t>
      </w:r>
      <w:r>
        <w:t>и поэзия.</w:t>
      </w:r>
    </w:p>
    <w:p w:rsidR="006B28B4" w:rsidRDefault="00DA7639">
      <w:pPr>
        <w:spacing w:line="321" w:lineRule="exact"/>
        <w:ind w:left="1401"/>
        <w:rPr>
          <w:sz w:val="28"/>
        </w:rPr>
      </w:pPr>
      <w:r>
        <w:rPr>
          <w:i/>
          <w:sz w:val="28"/>
        </w:rPr>
        <w:t>Теория</w:t>
      </w:r>
      <w:r>
        <w:rPr>
          <w:i/>
          <w:spacing w:val="19"/>
          <w:sz w:val="28"/>
        </w:rPr>
        <w:t xml:space="preserve"> </w:t>
      </w:r>
      <w:r>
        <w:rPr>
          <w:i/>
          <w:sz w:val="28"/>
        </w:rPr>
        <w:t>литературы:</w:t>
      </w:r>
      <w:r>
        <w:rPr>
          <w:i/>
          <w:spacing w:val="89"/>
          <w:sz w:val="28"/>
        </w:rPr>
        <w:t xml:space="preserve"> </w:t>
      </w:r>
      <w:r>
        <w:rPr>
          <w:sz w:val="28"/>
        </w:rPr>
        <w:t>лирическое</w:t>
      </w:r>
      <w:r>
        <w:rPr>
          <w:spacing w:val="90"/>
          <w:sz w:val="28"/>
        </w:rPr>
        <w:t xml:space="preserve"> </w:t>
      </w:r>
      <w:r>
        <w:rPr>
          <w:sz w:val="28"/>
        </w:rPr>
        <w:t>стихотворение</w:t>
      </w:r>
      <w:r>
        <w:rPr>
          <w:spacing w:val="89"/>
          <w:sz w:val="28"/>
        </w:rPr>
        <w:t xml:space="preserve"> </w:t>
      </w:r>
      <w:r>
        <w:rPr>
          <w:sz w:val="28"/>
        </w:rPr>
        <w:t>(развитие</w:t>
      </w:r>
      <w:r>
        <w:rPr>
          <w:spacing w:val="90"/>
          <w:sz w:val="28"/>
        </w:rPr>
        <w:t xml:space="preserve"> </w:t>
      </w:r>
      <w:r>
        <w:rPr>
          <w:sz w:val="28"/>
        </w:rPr>
        <w:t>представлений);</w:t>
      </w:r>
    </w:p>
    <w:p w:rsidR="006B28B4" w:rsidRDefault="00DA7639">
      <w:pPr>
        <w:pStyle w:val="a3"/>
        <w:spacing w:before="1" w:line="322" w:lineRule="exact"/>
        <w:ind w:firstLine="0"/>
        <w:jc w:val="left"/>
      </w:pPr>
      <w:r>
        <w:t>ода.</w:t>
      </w:r>
    </w:p>
    <w:p w:rsidR="006B28B4" w:rsidRDefault="00DA7639">
      <w:pPr>
        <w:ind w:left="1401"/>
        <w:rPr>
          <w:sz w:val="28"/>
        </w:rPr>
      </w:pPr>
      <w:r>
        <w:rPr>
          <w:i/>
          <w:sz w:val="28"/>
        </w:rPr>
        <w:t>Универсальные</w:t>
      </w:r>
      <w:r>
        <w:rPr>
          <w:i/>
          <w:spacing w:val="8"/>
          <w:sz w:val="28"/>
        </w:rPr>
        <w:t xml:space="preserve"> </w:t>
      </w:r>
      <w:r>
        <w:rPr>
          <w:i/>
          <w:sz w:val="28"/>
        </w:rPr>
        <w:t>учебные</w:t>
      </w:r>
      <w:r>
        <w:rPr>
          <w:i/>
          <w:spacing w:val="7"/>
          <w:sz w:val="28"/>
        </w:rPr>
        <w:t xml:space="preserve"> </w:t>
      </w:r>
      <w:r>
        <w:rPr>
          <w:i/>
          <w:sz w:val="28"/>
        </w:rPr>
        <w:t>действия:</w:t>
      </w:r>
      <w:r>
        <w:rPr>
          <w:i/>
          <w:spacing w:val="10"/>
          <w:sz w:val="28"/>
        </w:rPr>
        <w:t xml:space="preserve"> </w:t>
      </w:r>
      <w:r>
        <w:rPr>
          <w:sz w:val="28"/>
        </w:rPr>
        <w:t>лексическая</w:t>
      </w:r>
      <w:r>
        <w:rPr>
          <w:spacing w:val="10"/>
          <w:sz w:val="28"/>
        </w:rPr>
        <w:t xml:space="preserve"> </w:t>
      </w:r>
      <w:r>
        <w:rPr>
          <w:sz w:val="28"/>
        </w:rPr>
        <w:t>работа;</w:t>
      </w:r>
      <w:r>
        <w:rPr>
          <w:spacing w:val="9"/>
          <w:sz w:val="28"/>
        </w:rPr>
        <w:t xml:space="preserve"> </w:t>
      </w:r>
      <w:r>
        <w:rPr>
          <w:sz w:val="28"/>
        </w:rPr>
        <w:t>выразительное</w:t>
      </w:r>
      <w:r>
        <w:rPr>
          <w:spacing w:val="8"/>
          <w:sz w:val="28"/>
        </w:rPr>
        <w:t xml:space="preserve"> </w:t>
      </w:r>
      <w:r>
        <w:rPr>
          <w:sz w:val="28"/>
        </w:rPr>
        <w:t>чтение;</w:t>
      </w:r>
    </w:p>
    <w:p w:rsidR="006B28B4" w:rsidRDefault="00DA7639">
      <w:pPr>
        <w:pStyle w:val="a3"/>
        <w:ind w:right="385" w:firstLine="0"/>
      </w:pPr>
      <w:r>
        <w:t>письменный ответ на вопрос; запись ключевых слов и словосочетаний; работа с</w:t>
      </w:r>
      <w:r>
        <w:rPr>
          <w:spacing w:val="1"/>
        </w:rPr>
        <w:t xml:space="preserve"> </w:t>
      </w:r>
      <w:r>
        <w:t>иллюстрациями и репродукциями; подготовка сообщения; исследовательская работа</w:t>
      </w:r>
      <w:r>
        <w:rPr>
          <w:spacing w:val="-67"/>
        </w:rPr>
        <w:t xml:space="preserve"> </w:t>
      </w:r>
      <w:r>
        <w:t>с</w:t>
      </w:r>
      <w:r>
        <w:rPr>
          <w:spacing w:val="-1"/>
        </w:rPr>
        <w:t xml:space="preserve"> </w:t>
      </w:r>
      <w:r>
        <w:t>текстом;</w:t>
      </w:r>
      <w:r>
        <w:rPr>
          <w:spacing w:val="1"/>
        </w:rPr>
        <w:t xml:space="preserve"> </w:t>
      </w:r>
      <w:r>
        <w:t>составление сравнительных</w:t>
      </w:r>
      <w:r>
        <w:rPr>
          <w:spacing w:val="-3"/>
        </w:rPr>
        <w:t xml:space="preserve"> </w:t>
      </w:r>
      <w:r>
        <w:t>таблиц.</w:t>
      </w:r>
    </w:p>
    <w:p w:rsidR="006B28B4" w:rsidRDefault="00DA7639">
      <w:pPr>
        <w:pStyle w:val="a3"/>
        <w:ind w:right="385"/>
      </w:pPr>
      <w:r>
        <w:rPr>
          <w:i/>
        </w:rPr>
        <w:t xml:space="preserve">Внутрипредметные и межпредметные связи: </w:t>
      </w:r>
      <w:r>
        <w:t>изобразительное искусство (Ф.</w:t>
      </w:r>
      <w:r>
        <w:rPr>
          <w:spacing w:val="1"/>
        </w:rPr>
        <w:t xml:space="preserve"> </w:t>
      </w:r>
      <w:r>
        <w:t>Иордан</w:t>
      </w:r>
      <w:r>
        <w:rPr>
          <w:spacing w:val="1"/>
        </w:rPr>
        <w:t xml:space="preserve"> </w:t>
      </w:r>
      <w:r>
        <w:t>«Г.Р.</w:t>
      </w:r>
      <w:r>
        <w:rPr>
          <w:spacing w:val="1"/>
        </w:rPr>
        <w:t xml:space="preserve"> </w:t>
      </w:r>
      <w:r>
        <w:t>Державин»,</w:t>
      </w:r>
      <w:r>
        <w:rPr>
          <w:spacing w:val="1"/>
        </w:rPr>
        <w:t xml:space="preserve"> </w:t>
      </w:r>
      <w:r>
        <w:t>гравюра</w:t>
      </w:r>
      <w:r>
        <w:rPr>
          <w:spacing w:val="1"/>
        </w:rPr>
        <w:t xml:space="preserve"> </w:t>
      </w:r>
      <w:r>
        <w:t>по</w:t>
      </w:r>
      <w:r>
        <w:rPr>
          <w:spacing w:val="1"/>
        </w:rPr>
        <w:t xml:space="preserve"> </w:t>
      </w:r>
      <w:r>
        <w:t>оригиналу</w:t>
      </w:r>
      <w:r>
        <w:rPr>
          <w:spacing w:val="1"/>
        </w:rPr>
        <w:t xml:space="preserve"> </w:t>
      </w:r>
      <w:r>
        <w:t>С.</w:t>
      </w:r>
      <w:r>
        <w:rPr>
          <w:spacing w:val="1"/>
        </w:rPr>
        <w:t xml:space="preserve"> </w:t>
      </w:r>
      <w:r>
        <w:t>Тончи;</w:t>
      </w:r>
      <w:r>
        <w:rPr>
          <w:spacing w:val="1"/>
        </w:rPr>
        <w:t xml:space="preserve"> </w:t>
      </w:r>
      <w:r>
        <w:t>А.А.</w:t>
      </w:r>
      <w:r>
        <w:rPr>
          <w:spacing w:val="1"/>
        </w:rPr>
        <w:t xml:space="preserve"> </w:t>
      </w:r>
      <w:r>
        <w:t>Васильевский.</w:t>
      </w:r>
      <w:r>
        <w:rPr>
          <w:spacing w:val="1"/>
        </w:rPr>
        <w:t xml:space="preserve"> </w:t>
      </w:r>
      <w:r>
        <w:t>Портрет</w:t>
      </w:r>
      <w:r>
        <w:rPr>
          <w:spacing w:val="1"/>
        </w:rPr>
        <w:t xml:space="preserve"> </w:t>
      </w:r>
      <w:r>
        <w:t>Г.Р.</w:t>
      </w:r>
      <w:r>
        <w:rPr>
          <w:spacing w:val="1"/>
        </w:rPr>
        <w:t xml:space="preserve"> </w:t>
      </w:r>
      <w:r>
        <w:t>Державина;</w:t>
      </w:r>
      <w:r>
        <w:rPr>
          <w:spacing w:val="1"/>
        </w:rPr>
        <w:t xml:space="preserve"> </w:t>
      </w:r>
      <w:r>
        <w:t>Д.Г.</w:t>
      </w:r>
      <w:r>
        <w:rPr>
          <w:spacing w:val="1"/>
        </w:rPr>
        <w:t xml:space="preserve"> </w:t>
      </w:r>
      <w:r>
        <w:t>Левицкий.</w:t>
      </w:r>
      <w:r>
        <w:rPr>
          <w:spacing w:val="1"/>
        </w:rPr>
        <w:t xml:space="preserve"> </w:t>
      </w:r>
      <w:r>
        <w:t>Портрет</w:t>
      </w:r>
      <w:r>
        <w:rPr>
          <w:spacing w:val="1"/>
        </w:rPr>
        <w:t xml:space="preserve"> </w:t>
      </w:r>
      <w:r>
        <w:t>Г.Р.</w:t>
      </w:r>
      <w:r>
        <w:rPr>
          <w:spacing w:val="1"/>
        </w:rPr>
        <w:t xml:space="preserve"> </w:t>
      </w:r>
      <w:r>
        <w:t>Державина;</w:t>
      </w:r>
      <w:r>
        <w:rPr>
          <w:spacing w:val="1"/>
        </w:rPr>
        <w:t xml:space="preserve"> </w:t>
      </w:r>
      <w:r>
        <w:t>В.Л.</w:t>
      </w:r>
      <w:r>
        <w:rPr>
          <w:spacing w:val="1"/>
        </w:rPr>
        <w:t xml:space="preserve"> </w:t>
      </w:r>
      <w:r>
        <w:t>Боровиковский.</w:t>
      </w:r>
      <w:r>
        <w:rPr>
          <w:spacing w:val="1"/>
        </w:rPr>
        <w:t xml:space="preserve"> </w:t>
      </w:r>
      <w:r>
        <w:t>Портрет</w:t>
      </w:r>
      <w:r>
        <w:rPr>
          <w:spacing w:val="1"/>
        </w:rPr>
        <w:t xml:space="preserve"> </w:t>
      </w:r>
      <w:r>
        <w:t>Г.Р.</w:t>
      </w:r>
      <w:r>
        <w:rPr>
          <w:spacing w:val="1"/>
        </w:rPr>
        <w:t xml:space="preserve"> </w:t>
      </w:r>
      <w:r>
        <w:t>Державина,</w:t>
      </w:r>
      <w:r>
        <w:rPr>
          <w:spacing w:val="1"/>
        </w:rPr>
        <w:t xml:space="preserve"> </w:t>
      </w:r>
      <w:r>
        <w:t>Портрет</w:t>
      </w:r>
      <w:r>
        <w:rPr>
          <w:spacing w:val="1"/>
        </w:rPr>
        <w:t xml:space="preserve"> </w:t>
      </w:r>
      <w:r>
        <w:t>князя</w:t>
      </w:r>
      <w:r>
        <w:rPr>
          <w:spacing w:val="1"/>
        </w:rPr>
        <w:t xml:space="preserve"> </w:t>
      </w:r>
      <w:r>
        <w:t>Куракина);</w:t>
      </w:r>
      <w:r>
        <w:rPr>
          <w:spacing w:val="1"/>
        </w:rPr>
        <w:t xml:space="preserve"> </w:t>
      </w:r>
      <w:r>
        <w:t>скульптура</w:t>
      </w:r>
      <w:r>
        <w:rPr>
          <w:spacing w:val="1"/>
        </w:rPr>
        <w:t xml:space="preserve"> </w:t>
      </w:r>
      <w:r>
        <w:t>(памятники</w:t>
      </w:r>
      <w:r>
        <w:rPr>
          <w:spacing w:val="-3"/>
        </w:rPr>
        <w:t xml:space="preserve"> </w:t>
      </w:r>
      <w:r>
        <w:t>Г.Р.</w:t>
      </w:r>
      <w:r>
        <w:rPr>
          <w:spacing w:val="-2"/>
        </w:rPr>
        <w:t xml:space="preserve"> </w:t>
      </w:r>
      <w:r>
        <w:t>Державину).</w:t>
      </w:r>
    </w:p>
    <w:p w:rsidR="006B28B4" w:rsidRDefault="00DA7639">
      <w:pPr>
        <w:pStyle w:val="a3"/>
        <w:spacing w:before="1"/>
        <w:ind w:right="389"/>
      </w:pPr>
      <w:r>
        <w:rPr>
          <w:i/>
        </w:rPr>
        <w:t xml:space="preserve">Внедрение: </w:t>
      </w:r>
      <w:r>
        <w:t>создание слайдовой компьютерной презентации «Памятники Г.Р.</w:t>
      </w:r>
      <w:r>
        <w:rPr>
          <w:spacing w:val="1"/>
        </w:rPr>
        <w:t xml:space="preserve"> </w:t>
      </w:r>
      <w:r>
        <w:t>Державину».</w:t>
      </w:r>
    </w:p>
    <w:p w:rsidR="006B28B4" w:rsidRDefault="00DA7639">
      <w:pPr>
        <w:spacing w:line="322" w:lineRule="exact"/>
        <w:ind w:left="1401"/>
        <w:jc w:val="both"/>
        <w:rPr>
          <w:sz w:val="28"/>
        </w:rPr>
      </w:pPr>
      <w:r>
        <w:rPr>
          <w:b/>
          <w:sz w:val="28"/>
        </w:rPr>
        <w:t>Н.М.</w:t>
      </w:r>
      <w:r>
        <w:rPr>
          <w:b/>
          <w:spacing w:val="-2"/>
          <w:sz w:val="28"/>
        </w:rPr>
        <w:t xml:space="preserve"> </w:t>
      </w:r>
      <w:r>
        <w:rPr>
          <w:b/>
          <w:sz w:val="28"/>
        </w:rPr>
        <w:t>КАРАМЗИН</w:t>
      </w:r>
      <w:r>
        <w:rPr>
          <w:b/>
          <w:spacing w:val="-2"/>
          <w:sz w:val="28"/>
        </w:rPr>
        <w:t xml:space="preserve"> </w:t>
      </w:r>
      <w:r>
        <w:rPr>
          <w:sz w:val="28"/>
        </w:rPr>
        <w:t>(3 часа)</w:t>
      </w:r>
    </w:p>
    <w:p w:rsidR="006B28B4" w:rsidRDefault="00DA7639">
      <w:pPr>
        <w:spacing w:line="322" w:lineRule="exact"/>
        <w:ind w:left="1401"/>
        <w:jc w:val="both"/>
        <w:rPr>
          <w:b/>
          <w:i/>
          <w:sz w:val="28"/>
        </w:rPr>
      </w:pPr>
      <w:r>
        <w:rPr>
          <w:sz w:val="28"/>
        </w:rPr>
        <w:t>Основные</w:t>
      </w:r>
      <w:r>
        <w:rPr>
          <w:spacing w:val="23"/>
          <w:sz w:val="28"/>
        </w:rPr>
        <w:t xml:space="preserve"> </w:t>
      </w:r>
      <w:r>
        <w:rPr>
          <w:sz w:val="28"/>
        </w:rPr>
        <w:t>вехи</w:t>
      </w:r>
      <w:r>
        <w:rPr>
          <w:spacing w:val="23"/>
          <w:sz w:val="28"/>
        </w:rPr>
        <w:t xml:space="preserve"> </w:t>
      </w:r>
      <w:r>
        <w:rPr>
          <w:sz w:val="28"/>
        </w:rPr>
        <w:t>биографии.</w:t>
      </w:r>
      <w:r>
        <w:rPr>
          <w:spacing w:val="22"/>
          <w:sz w:val="28"/>
        </w:rPr>
        <w:t xml:space="preserve"> </w:t>
      </w:r>
      <w:r>
        <w:rPr>
          <w:sz w:val="28"/>
        </w:rPr>
        <w:t>Карамзин</w:t>
      </w:r>
      <w:r>
        <w:rPr>
          <w:spacing w:val="24"/>
          <w:sz w:val="28"/>
        </w:rPr>
        <w:t xml:space="preserve"> </w:t>
      </w:r>
      <w:r>
        <w:rPr>
          <w:sz w:val="28"/>
        </w:rPr>
        <w:t>и</w:t>
      </w:r>
      <w:r>
        <w:rPr>
          <w:spacing w:val="21"/>
          <w:sz w:val="28"/>
        </w:rPr>
        <w:t xml:space="preserve"> </w:t>
      </w:r>
      <w:r>
        <w:rPr>
          <w:sz w:val="28"/>
        </w:rPr>
        <w:t>Пушкин.</w:t>
      </w:r>
      <w:r>
        <w:rPr>
          <w:spacing w:val="20"/>
          <w:sz w:val="28"/>
        </w:rPr>
        <w:t xml:space="preserve"> </w:t>
      </w:r>
      <w:r>
        <w:rPr>
          <w:sz w:val="28"/>
        </w:rPr>
        <w:t>Повесть</w:t>
      </w:r>
      <w:r>
        <w:rPr>
          <w:spacing w:val="28"/>
          <w:sz w:val="28"/>
        </w:rPr>
        <w:t xml:space="preserve"> </w:t>
      </w:r>
      <w:r>
        <w:rPr>
          <w:b/>
          <w:i/>
          <w:sz w:val="28"/>
        </w:rPr>
        <w:t>«</w:t>
      </w:r>
      <w:r>
        <w:rPr>
          <w:b/>
          <w:i/>
          <w:spacing w:val="-29"/>
          <w:sz w:val="28"/>
        </w:rPr>
        <w:t xml:space="preserve"> </w:t>
      </w:r>
      <w:r>
        <w:rPr>
          <w:b/>
          <w:i/>
          <w:spacing w:val="18"/>
          <w:sz w:val="28"/>
        </w:rPr>
        <w:t>Бе</w:t>
      </w:r>
      <w:r>
        <w:rPr>
          <w:b/>
          <w:i/>
          <w:spacing w:val="-30"/>
          <w:sz w:val="28"/>
        </w:rPr>
        <w:t xml:space="preserve"> </w:t>
      </w:r>
      <w:r>
        <w:rPr>
          <w:b/>
          <w:i/>
          <w:spacing w:val="25"/>
          <w:sz w:val="28"/>
        </w:rPr>
        <w:t>дна</w:t>
      </w:r>
      <w:r>
        <w:rPr>
          <w:b/>
          <w:i/>
          <w:spacing w:val="-29"/>
          <w:sz w:val="28"/>
        </w:rPr>
        <w:t xml:space="preserve"> </w:t>
      </w:r>
      <w:r>
        <w:rPr>
          <w:b/>
          <w:i/>
          <w:sz w:val="28"/>
        </w:rPr>
        <w:t>я</w:t>
      </w:r>
      <w:r>
        <w:rPr>
          <w:b/>
          <w:i/>
          <w:spacing w:val="33"/>
          <w:sz w:val="28"/>
        </w:rPr>
        <w:t xml:space="preserve"> </w:t>
      </w:r>
      <w:r>
        <w:rPr>
          <w:b/>
          <w:i/>
          <w:spacing w:val="29"/>
          <w:sz w:val="28"/>
        </w:rPr>
        <w:t>Лиза»</w:t>
      </w:r>
    </w:p>
    <w:p w:rsidR="006B28B4" w:rsidRDefault="00DA7639">
      <w:pPr>
        <w:pStyle w:val="a3"/>
        <w:ind w:right="389" w:firstLine="0"/>
      </w:pPr>
      <w:r>
        <w:t>— новая эстетическая реальность. Проблематика и тематика, новый тип героя, образ</w:t>
      </w:r>
      <w:r>
        <w:rPr>
          <w:spacing w:val="-67"/>
        </w:rPr>
        <w:t xml:space="preserve"> </w:t>
      </w:r>
      <w:r>
        <w:t>Лизы.</w:t>
      </w:r>
    </w:p>
    <w:p w:rsidR="006B28B4" w:rsidRDefault="00DA7639">
      <w:pPr>
        <w:pStyle w:val="a3"/>
        <w:spacing w:before="1"/>
        <w:ind w:right="382"/>
      </w:pPr>
      <w:r>
        <w:rPr>
          <w:i/>
        </w:rPr>
        <w:t>Теория</w:t>
      </w:r>
      <w:r>
        <w:rPr>
          <w:i/>
          <w:spacing w:val="1"/>
        </w:rPr>
        <w:t xml:space="preserve"> </w:t>
      </w:r>
      <w:r>
        <w:rPr>
          <w:i/>
        </w:rPr>
        <w:t>литературы:</w:t>
      </w:r>
      <w:r>
        <w:rPr>
          <w:i/>
          <w:spacing w:val="1"/>
        </w:rPr>
        <w:t xml:space="preserve"> </w:t>
      </w:r>
      <w:r>
        <w:t>сентиментализм</w:t>
      </w:r>
      <w:r>
        <w:rPr>
          <w:spacing w:val="1"/>
        </w:rPr>
        <w:t xml:space="preserve"> </w:t>
      </w:r>
      <w:r>
        <w:t>как</w:t>
      </w:r>
      <w:r>
        <w:rPr>
          <w:spacing w:val="1"/>
        </w:rPr>
        <w:t xml:space="preserve"> </w:t>
      </w:r>
      <w:r>
        <w:t>литературное</w:t>
      </w:r>
      <w:r>
        <w:rPr>
          <w:spacing w:val="1"/>
        </w:rPr>
        <w:t xml:space="preserve"> </w:t>
      </w:r>
      <w:r>
        <w:t>течение,</w:t>
      </w:r>
      <w:r>
        <w:rPr>
          <w:spacing w:val="1"/>
        </w:rPr>
        <w:t xml:space="preserve"> </w:t>
      </w:r>
      <w:r>
        <w:t>сентиментализм</w:t>
      </w:r>
      <w:r>
        <w:rPr>
          <w:spacing w:val="1"/>
        </w:rPr>
        <w:t xml:space="preserve"> </w:t>
      </w:r>
      <w:r>
        <w:t>и</w:t>
      </w:r>
      <w:r>
        <w:rPr>
          <w:spacing w:val="1"/>
        </w:rPr>
        <w:t xml:space="preserve"> </w:t>
      </w:r>
      <w:r>
        <w:t>классицизм</w:t>
      </w:r>
      <w:r>
        <w:rPr>
          <w:spacing w:val="1"/>
        </w:rPr>
        <w:t xml:space="preserve"> </w:t>
      </w:r>
      <w:r>
        <w:t>(чувствительное</w:t>
      </w:r>
      <w:r>
        <w:rPr>
          <w:spacing w:val="1"/>
        </w:rPr>
        <w:t xml:space="preserve"> </w:t>
      </w:r>
      <w:r>
        <w:t>начало</w:t>
      </w:r>
      <w:r>
        <w:rPr>
          <w:spacing w:val="1"/>
        </w:rPr>
        <w:t xml:space="preserve"> </w:t>
      </w:r>
      <w:r>
        <w:t>в</w:t>
      </w:r>
      <w:r>
        <w:rPr>
          <w:spacing w:val="71"/>
        </w:rPr>
        <w:t xml:space="preserve"> </w:t>
      </w:r>
      <w:r>
        <w:t>противовес</w:t>
      </w:r>
      <w:r>
        <w:rPr>
          <w:spacing w:val="1"/>
        </w:rPr>
        <w:t xml:space="preserve"> </w:t>
      </w:r>
      <w:r>
        <w:t>рациональному),</w:t>
      </w:r>
      <w:r>
        <w:rPr>
          <w:spacing w:val="-2"/>
        </w:rPr>
        <w:t xml:space="preserve"> </w:t>
      </w:r>
      <w:r>
        <w:t>жанр</w:t>
      </w:r>
      <w:r>
        <w:rPr>
          <w:spacing w:val="1"/>
        </w:rPr>
        <w:t xml:space="preserve"> </w:t>
      </w:r>
      <w:r>
        <w:t>сентиментальной</w:t>
      </w:r>
      <w:r>
        <w:rPr>
          <w:spacing w:val="-2"/>
        </w:rPr>
        <w:t xml:space="preserve"> </w:t>
      </w:r>
      <w:r>
        <w:t>повести.</w:t>
      </w:r>
    </w:p>
    <w:p w:rsidR="006B28B4" w:rsidRDefault="00DA7639">
      <w:pPr>
        <w:pStyle w:val="a3"/>
        <w:ind w:right="384"/>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различные</w:t>
      </w:r>
      <w:r>
        <w:rPr>
          <w:spacing w:val="1"/>
        </w:rPr>
        <w:t xml:space="preserve"> </w:t>
      </w:r>
      <w:r>
        <w:t>виды</w:t>
      </w:r>
      <w:r>
        <w:rPr>
          <w:spacing w:val="1"/>
        </w:rPr>
        <w:t xml:space="preserve"> </w:t>
      </w:r>
      <w:r>
        <w:t>чтения</w:t>
      </w:r>
      <w:r>
        <w:rPr>
          <w:spacing w:val="1"/>
        </w:rPr>
        <w:t xml:space="preserve"> </w:t>
      </w:r>
      <w:r>
        <w:t>и</w:t>
      </w:r>
      <w:r>
        <w:rPr>
          <w:spacing w:val="1"/>
        </w:rPr>
        <w:t xml:space="preserve"> </w:t>
      </w:r>
      <w:r>
        <w:t>пересказа;</w:t>
      </w:r>
      <w:r>
        <w:rPr>
          <w:spacing w:val="1"/>
        </w:rPr>
        <w:t xml:space="preserve"> </w:t>
      </w:r>
      <w:r>
        <w:t>исследовательская работа с текстом; формулировка и запись выводов; похвальное</w:t>
      </w:r>
      <w:r>
        <w:rPr>
          <w:spacing w:val="1"/>
        </w:rPr>
        <w:t xml:space="preserve"> </w:t>
      </w:r>
      <w:r>
        <w:t>слово</w:t>
      </w:r>
      <w:r>
        <w:rPr>
          <w:spacing w:val="1"/>
        </w:rPr>
        <w:t xml:space="preserve"> </w:t>
      </w:r>
      <w:r>
        <w:t>историку</w:t>
      </w:r>
      <w:r>
        <w:rPr>
          <w:spacing w:val="1"/>
        </w:rPr>
        <w:t xml:space="preserve"> </w:t>
      </w:r>
      <w:r>
        <w:t>и</w:t>
      </w:r>
      <w:r>
        <w:rPr>
          <w:spacing w:val="1"/>
        </w:rPr>
        <w:t xml:space="preserve"> </w:t>
      </w:r>
      <w:r>
        <w:t>писателю;</w:t>
      </w:r>
      <w:r>
        <w:rPr>
          <w:spacing w:val="1"/>
        </w:rPr>
        <w:t xml:space="preserve"> </w:t>
      </w:r>
      <w:r>
        <w:t>работа</w:t>
      </w:r>
      <w:r>
        <w:rPr>
          <w:spacing w:val="1"/>
        </w:rPr>
        <w:t xml:space="preserve"> </w:t>
      </w:r>
      <w:r>
        <w:t>с</w:t>
      </w:r>
      <w:r>
        <w:rPr>
          <w:spacing w:val="1"/>
        </w:rPr>
        <w:t xml:space="preserve"> </w:t>
      </w:r>
      <w:r>
        <w:t>репродукциями</w:t>
      </w:r>
      <w:r>
        <w:rPr>
          <w:spacing w:val="1"/>
        </w:rPr>
        <w:t xml:space="preserve"> </w:t>
      </w:r>
      <w:r>
        <w:t>и</w:t>
      </w:r>
      <w:r>
        <w:rPr>
          <w:spacing w:val="1"/>
        </w:rPr>
        <w:t xml:space="preserve"> </w:t>
      </w:r>
      <w:r>
        <w:t>иллюстрациями;</w:t>
      </w:r>
      <w:r>
        <w:rPr>
          <w:spacing w:val="1"/>
        </w:rPr>
        <w:t xml:space="preserve"> </w:t>
      </w:r>
      <w:r>
        <w:t>план</w:t>
      </w:r>
      <w:r>
        <w:rPr>
          <w:spacing w:val="1"/>
        </w:rPr>
        <w:t xml:space="preserve"> </w:t>
      </w:r>
      <w:r>
        <w:t>характеристики</w:t>
      </w:r>
      <w:r>
        <w:rPr>
          <w:spacing w:val="1"/>
        </w:rPr>
        <w:t xml:space="preserve"> </w:t>
      </w:r>
      <w:r>
        <w:t>образов;</w:t>
      </w:r>
      <w:r>
        <w:rPr>
          <w:spacing w:val="1"/>
        </w:rPr>
        <w:t xml:space="preserve"> </w:t>
      </w:r>
      <w:r>
        <w:t>подготовка</w:t>
      </w:r>
      <w:r>
        <w:rPr>
          <w:spacing w:val="1"/>
        </w:rPr>
        <w:t xml:space="preserve"> </w:t>
      </w:r>
      <w:r>
        <w:t>сообщения</w:t>
      </w:r>
      <w:r>
        <w:rPr>
          <w:spacing w:val="1"/>
        </w:rPr>
        <w:t xml:space="preserve"> </w:t>
      </w:r>
      <w:r>
        <w:t>«Карамзин</w:t>
      </w:r>
      <w:r>
        <w:rPr>
          <w:spacing w:val="1"/>
        </w:rPr>
        <w:t xml:space="preserve"> </w:t>
      </w:r>
      <w:r>
        <w:t>на</w:t>
      </w:r>
      <w:r>
        <w:rPr>
          <w:spacing w:val="1"/>
        </w:rPr>
        <w:t xml:space="preserve"> </w:t>
      </w:r>
      <w:r>
        <w:t>страницах</w:t>
      </w:r>
      <w:r>
        <w:rPr>
          <w:spacing w:val="1"/>
        </w:rPr>
        <w:t xml:space="preserve"> </w:t>
      </w:r>
      <w:r>
        <w:t>романа</w:t>
      </w:r>
      <w:r>
        <w:rPr>
          <w:spacing w:val="-67"/>
        </w:rPr>
        <w:t xml:space="preserve"> </w:t>
      </w:r>
      <w:r>
        <w:t>Ю.Н.</w:t>
      </w:r>
      <w:r>
        <w:rPr>
          <w:spacing w:val="-2"/>
        </w:rPr>
        <w:t xml:space="preserve"> </w:t>
      </w:r>
      <w:r>
        <w:t>Тынянова</w:t>
      </w:r>
      <w:r>
        <w:rPr>
          <w:spacing w:val="-2"/>
        </w:rPr>
        <w:t xml:space="preserve"> </w:t>
      </w:r>
      <w:r>
        <w:t>“Пушкин”».</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(В.А. Тропинин. Портрет Н.М. Карамзина; П.Ф. Соколов. Портрет Н.М. Карамзина;</w:t>
      </w:r>
      <w:r>
        <w:rPr>
          <w:spacing w:val="1"/>
        </w:rPr>
        <w:t xml:space="preserve"> </w:t>
      </w:r>
      <w:r>
        <w:t>гравюра А. Флорова по оригиналу В.А. Тропинина; И.А. Лавров «Вид Симонова</w:t>
      </w:r>
      <w:r>
        <w:rPr>
          <w:spacing w:val="1"/>
        </w:rPr>
        <w:t xml:space="preserve"> </w:t>
      </w:r>
      <w:r>
        <w:t>монастыря»,</w:t>
      </w:r>
      <w:r>
        <w:rPr>
          <w:spacing w:val="-2"/>
        </w:rPr>
        <w:t xml:space="preserve"> </w:t>
      </w:r>
      <w:r>
        <w:t>О.А.</w:t>
      </w:r>
      <w:r>
        <w:rPr>
          <w:spacing w:val="-1"/>
        </w:rPr>
        <w:t xml:space="preserve"> </w:t>
      </w:r>
      <w:r>
        <w:t>Кипренский</w:t>
      </w:r>
      <w:r>
        <w:rPr>
          <w:spacing w:val="-3"/>
        </w:rPr>
        <w:t xml:space="preserve"> </w:t>
      </w:r>
      <w:r>
        <w:t>«Бедная Лиза»).</w:t>
      </w:r>
    </w:p>
    <w:p w:rsidR="006B28B4" w:rsidRDefault="00DA7639">
      <w:pPr>
        <w:spacing w:line="242" w:lineRule="auto"/>
        <w:ind w:left="1401" w:right="1995"/>
        <w:jc w:val="both"/>
        <w:rPr>
          <w:sz w:val="28"/>
        </w:rPr>
      </w:pPr>
      <w:r>
        <w:rPr>
          <w:i/>
          <w:sz w:val="28"/>
        </w:rPr>
        <w:t xml:space="preserve">Творческая работа: </w:t>
      </w:r>
      <w:r>
        <w:rPr>
          <w:sz w:val="28"/>
        </w:rPr>
        <w:t xml:space="preserve">сочинение </w:t>
      </w:r>
      <w:r>
        <w:rPr>
          <w:i/>
          <w:sz w:val="28"/>
        </w:rPr>
        <w:t xml:space="preserve">«И </w:t>
      </w:r>
      <w:r>
        <w:rPr>
          <w:sz w:val="28"/>
        </w:rPr>
        <w:t>бедные тоже любить умеют...»</w:t>
      </w:r>
      <w:r>
        <w:rPr>
          <w:spacing w:val="-67"/>
          <w:sz w:val="28"/>
        </w:rPr>
        <w:t xml:space="preserve"> </w:t>
      </w:r>
      <w:r>
        <w:rPr>
          <w:sz w:val="28"/>
        </w:rPr>
        <w:t>ИЗ</w:t>
      </w:r>
      <w:r>
        <w:rPr>
          <w:spacing w:val="-1"/>
          <w:sz w:val="28"/>
        </w:rPr>
        <w:t xml:space="preserve"> </w:t>
      </w:r>
      <w:r>
        <w:rPr>
          <w:sz w:val="28"/>
        </w:rPr>
        <w:t>РУССКОЙ</w:t>
      </w:r>
      <w:r>
        <w:rPr>
          <w:spacing w:val="1"/>
          <w:sz w:val="28"/>
        </w:rPr>
        <w:t xml:space="preserve"> </w:t>
      </w:r>
      <w:r>
        <w:rPr>
          <w:sz w:val="28"/>
        </w:rPr>
        <w:t>ЛИТЕРАТУРЫ</w:t>
      </w:r>
      <w:r>
        <w:rPr>
          <w:spacing w:val="-3"/>
          <w:sz w:val="28"/>
        </w:rPr>
        <w:t xml:space="preserve"> </w:t>
      </w:r>
      <w:r>
        <w:rPr>
          <w:sz w:val="28"/>
        </w:rPr>
        <w:t>XIX ВЕКА</w:t>
      </w:r>
    </w:p>
    <w:p w:rsidR="006B28B4" w:rsidRDefault="00DA7639">
      <w:pPr>
        <w:spacing w:line="317" w:lineRule="exact"/>
        <w:ind w:left="1401"/>
        <w:jc w:val="both"/>
        <w:rPr>
          <w:b/>
          <w:i/>
          <w:sz w:val="28"/>
        </w:rPr>
      </w:pPr>
      <w:r>
        <w:rPr>
          <w:b/>
          <w:i/>
          <w:sz w:val="28"/>
        </w:rPr>
        <w:t>В.А.</w:t>
      </w:r>
      <w:r>
        <w:rPr>
          <w:b/>
          <w:i/>
          <w:spacing w:val="3"/>
          <w:sz w:val="28"/>
        </w:rPr>
        <w:t xml:space="preserve"> </w:t>
      </w:r>
      <w:r>
        <w:rPr>
          <w:b/>
          <w:i/>
          <w:sz w:val="28"/>
        </w:rPr>
        <w:t>Жуковский</w:t>
      </w:r>
      <w:r>
        <w:rPr>
          <w:b/>
          <w:i/>
          <w:spacing w:val="6"/>
          <w:sz w:val="28"/>
        </w:rPr>
        <w:t xml:space="preserve"> </w:t>
      </w:r>
      <w:r>
        <w:rPr>
          <w:sz w:val="28"/>
        </w:rPr>
        <w:t>«Лесной</w:t>
      </w:r>
      <w:r>
        <w:rPr>
          <w:spacing w:val="2"/>
          <w:sz w:val="28"/>
        </w:rPr>
        <w:t xml:space="preserve"> </w:t>
      </w:r>
      <w:r>
        <w:rPr>
          <w:sz w:val="28"/>
        </w:rPr>
        <w:t>царь»,</w:t>
      </w:r>
      <w:r>
        <w:rPr>
          <w:spacing w:val="2"/>
          <w:sz w:val="28"/>
        </w:rPr>
        <w:t xml:space="preserve"> </w:t>
      </w:r>
      <w:r>
        <w:rPr>
          <w:sz w:val="28"/>
        </w:rPr>
        <w:t>«Море»,</w:t>
      </w:r>
      <w:r>
        <w:rPr>
          <w:spacing w:val="4"/>
          <w:sz w:val="28"/>
        </w:rPr>
        <w:t xml:space="preserve"> </w:t>
      </w:r>
      <w:r>
        <w:rPr>
          <w:sz w:val="28"/>
        </w:rPr>
        <w:t>«Невыразимое»</w:t>
      </w:r>
      <w:r>
        <w:rPr>
          <w:spacing w:val="7"/>
          <w:sz w:val="28"/>
        </w:rPr>
        <w:t xml:space="preserve"> </w:t>
      </w:r>
      <w:r>
        <w:rPr>
          <w:b/>
          <w:i/>
          <w:sz w:val="28"/>
        </w:rPr>
        <w:t>(1</w:t>
      </w:r>
      <w:r>
        <w:rPr>
          <w:b/>
          <w:i/>
          <w:spacing w:val="6"/>
          <w:sz w:val="28"/>
        </w:rPr>
        <w:t xml:space="preserve"> </w:t>
      </w:r>
      <w:r>
        <w:rPr>
          <w:b/>
          <w:i/>
          <w:sz w:val="28"/>
        </w:rPr>
        <w:t>час),</w:t>
      </w:r>
      <w:r>
        <w:rPr>
          <w:b/>
          <w:i/>
          <w:spacing w:val="5"/>
          <w:sz w:val="28"/>
        </w:rPr>
        <w:t xml:space="preserve"> </w:t>
      </w:r>
      <w:r>
        <w:rPr>
          <w:b/>
          <w:i/>
          <w:sz w:val="28"/>
        </w:rPr>
        <w:t>К.Ф.</w:t>
      </w:r>
      <w:r>
        <w:rPr>
          <w:b/>
          <w:i/>
          <w:spacing w:val="3"/>
          <w:sz w:val="28"/>
        </w:rPr>
        <w:t xml:space="preserve"> </w:t>
      </w:r>
      <w:r>
        <w:rPr>
          <w:b/>
          <w:i/>
          <w:sz w:val="28"/>
        </w:rPr>
        <w:t>Рылеев</w:t>
      </w:r>
    </w:p>
    <w:p w:rsidR="006B28B4" w:rsidRDefault="00DA7639">
      <w:pPr>
        <w:spacing w:line="322" w:lineRule="exact"/>
        <w:ind w:left="692"/>
        <w:jc w:val="both"/>
        <w:rPr>
          <w:b/>
          <w:i/>
          <w:sz w:val="28"/>
        </w:rPr>
      </w:pPr>
      <w:r>
        <w:rPr>
          <w:sz w:val="28"/>
        </w:rPr>
        <w:t>«Иван</w:t>
      </w:r>
      <w:r>
        <w:rPr>
          <w:spacing w:val="-2"/>
          <w:sz w:val="28"/>
        </w:rPr>
        <w:t xml:space="preserve"> </w:t>
      </w:r>
      <w:r>
        <w:rPr>
          <w:sz w:val="28"/>
        </w:rPr>
        <w:t>Сусанин»,</w:t>
      </w:r>
      <w:r>
        <w:rPr>
          <w:spacing w:val="-3"/>
          <w:sz w:val="28"/>
        </w:rPr>
        <w:t xml:space="preserve"> </w:t>
      </w:r>
      <w:r>
        <w:rPr>
          <w:sz w:val="28"/>
        </w:rPr>
        <w:t>«Смерть</w:t>
      </w:r>
      <w:r>
        <w:rPr>
          <w:spacing w:val="-3"/>
          <w:sz w:val="28"/>
        </w:rPr>
        <w:t xml:space="preserve"> </w:t>
      </w:r>
      <w:r>
        <w:rPr>
          <w:sz w:val="28"/>
        </w:rPr>
        <w:t>Ермака»</w:t>
      </w:r>
      <w:r>
        <w:rPr>
          <w:spacing w:val="1"/>
          <w:sz w:val="28"/>
        </w:rPr>
        <w:t xml:space="preserve"> </w:t>
      </w:r>
      <w:r>
        <w:rPr>
          <w:b/>
          <w:i/>
          <w:sz w:val="28"/>
        </w:rPr>
        <w:t>(2</w:t>
      </w:r>
      <w:r>
        <w:rPr>
          <w:b/>
          <w:i/>
          <w:spacing w:val="-1"/>
          <w:sz w:val="28"/>
        </w:rPr>
        <w:t xml:space="preserve"> </w:t>
      </w:r>
      <w:r>
        <w:rPr>
          <w:b/>
          <w:i/>
          <w:sz w:val="28"/>
        </w:rPr>
        <w:t>часа).</w:t>
      </w:r>
    </w:p>
    <w:p w:rsidR="006B28B4" w:rsidRDefault="00DA7639">
      <w:pPr>
        <w:pStyle w:val="a3"/>
        <w:ind w:right="382"/>
      </w:pPr>
      <w:r>
        <w:t>Краткие</w:t>
      </w:r>
      <w:r>
        <w:rPr>
          <w:spacing w:val="1"/>
        </w:rPr>
        <w:t xml:space="preserve"> </w:t>
      </w:r>
      <w:r>
        <w:t>сведения</w:t>
      </w:r>
      <w:r>
        <w:rPr>
          <w:spacing w:val="1"/>
        </w:rPr>
        <w:t xml:space="preserve"> </w:t>
      </w:r>
      <w:r>
        <w:t>о</w:t>
      </w:r>
      <w:r>
        <w:rPr>
          <w:spacing w:val="1"/>
        </w:rPr>
        <w:t xml:space="preserve"> </w:t>
      </w:r>
      <w:r>
        <w:t>поэтах.</w:t>
      </w:r>
      <w:r>
        <w:rPr>
          <w:spacing w:val="1"/>
        </w:rPr>
        <w:t xml:space="preserve"> </w:t>
      </w:r>
      <w:r>
        <w:t>Основные</w:t>
      </w:r>
      <w:r>
        <w:rPr>
          <w:spacing w:val="1"/>
        </w:rPr>
        <w:t xml:space="preserve"> </w:t>
      </w:r>
      <w:r>
        <w:t>темы,</w:t>
      </w:r>
      <w:r>
        <w:rPr>
          <w:spacing w:val="1"/>
        </w:rPr>
        <w:t xml:space="preserve"> </w:t>
      </w:r>
      <w:r>
        <w:t>мотивы.</w:t>
      </w:r>
      <w:r>
        <w:rPr>
          <w:spacing w:val="1"/>
        </w:rPr>
        <w:t xml:space="preserve"> </w:t>
      </w:r>
      <w:r>
        <w:t>Система</w:t>
      </w:r>
      <w:r>
        <w:rPr>
          <w:spacing w:val="1"/>
        </w:rPr>
        <w:t xml:space="preserve"> </w:t>
      </w:r>
      <w:r>
        <w:t>образно-</w:t>
      </w:r>
      <w:r>
        <w:rPr>
          <w:spacing w:val="1"/>
        </w:rPr>
        <w:t xml:space="preserve"> </w:t>
      </w:r>
      <w:r>
        <w:t>выразительных</w:t>
      </w:r>
      <w:r>
        <w:rPr>
          <w:spacing w:val="1"/>
        </w:rPr>
        <w:t xml:space="preserve"> </w:t>
      </w:r>
      <w:r>
        <w:t>средств</w:t>
      </w:r>
      <w:r>
        <w:rPr>
          <w:spacing w:val="1"/>
        </w:rPr>
        <w:t xml:space="preserve"> </w:t>
      </w:r>
      <w:r>
        <w:t>в</w:t>
      </w:r>
      <w:r>
        <w:rPr>
          <w:spacing w:val="1"/>
        </w:rPr>
        <w:t xml:space="preserve"> </w:t>
      </w:r>
      <w:r>
        <w:t>балладе,</w:t>
      </w:r>
      <w:r>
        <w:rPr>
          <w:spacing w:val="1"/>
        </w:rPr>
        <w:t xml:space="preserve"> </w:t>
      </w:r>
      <w:r>
        <w:t>художественное</w:t>
      </w:r>
      <w:r>
        <w:rPr>
          <w:spacing w:val="1"/>
        </w:rPr>
        <w:t xml:space="preserve"> </w:t>
      </w:r>
      <w:r>
        <w:t>богатство</w:t>
      </w:r>
      <w:r>
        <w:rPr>
          <w:spacing w:val="1"/>
        </w:rPr>
        <w:t xml:space="preserve"> </w:t>
      </w:r>
      <w:r>
        <w:t>поэтических</w:t>
      </w:r>
      <w:r>
        <w:rPr>
          <w:spacing w:val="-67"/>
        </w:rPr>
        <w:t xml:space="preserve"> </w:t>
      </w:r>
      <w:r>
        <w:t>произведений.</w:t>
      </w:r>
    </w:p>
    <w:p w:rsidR="006B28B4" w:rsidRDefault="00DA7639">
      <w:pPr>
        <w:pStyle w:val="a3"/>
        <w:spacing w:line="242" w:lineRule="auto"/>
        <w:ind w:right="385"/>
      </w:pPr>
      <w:r>
        <w:rPr>
          <w:i/>
        </w:rPr>
        <w:t>Теория</w:t>
      </w:r>
      <w:r>
        <w:rPr>
          <w:i/>
          <w:spacing w:val="1"/>
        </w:rPr>
        <w:t xml:space="preserve"> </w:t>
      </w:r>
      <w:r>
        <w:rPr>
          <w:i/>
        </w:rPr>
        <w:t>литературы:</w:t>
      </w:r>
      <w:r>
        <w:rPr>
          <w:i/>
          <w:spacing w:val="1"/>
        </w:rPr>
        <w:t xml:space="preserve"> </w:t>
      </w:r>
      <w:r>
        <w:t>баллада</w:t>
      </w:r>
      <w:r>
        <w:rPr>
          <w:spacing w:val="1"/>
        </w:rPr>
        <w:t xml:space="preserve"> </w:t>
      </w:r>
      <w:r>
        <w:t>(развитие</w:t>
      </w:r>
      <w:r>
        <w:rPr>
          <w:spacing w:val="1"/>
        </w:rPr>
        <w:t xml:space="preserve"> </w:t>
      </w:r>
      <w:r>
        <w:t>представлений),</w:t>
      </w:r>
      <w:r>
        <w:rPr>
          <w:spacing w:val="1"/>
        </w:rPr>
        <w:t xml:space="preserve"> </w:t>
      </w:r>
      <w:r>
        <w:t>элегия,</w:t>
      </w:r>
      <w:r>
        <w:rPr>
          <w:spacing w:val="1"/>
        </w:rPr>
        <w:t xml:space="preserve"> </w:t>
      </w:r>
      <w:r>
        <w:t>жанровое</w:t>
      </w:r>
      <w:r>
        <w:rPr>
          <w:spacing w:val="1"/>
        </w:rPr>
        <w:t xml:space="preserve"> </w:t>
      </w:r>
      <w:r>
        <w:t>образование —</w:t>
      </w:r>
      <w:r>
        <w:rPr>
          <w:spacing w:val="-3"/>
        </w:rPr>
        <w:t xml:space="preserve"> </w:t>
      </w:r>
      <w:r>
        <w:t>дума,</w:t>
      </w:r>
      <w:r>
        <w:rPr>
          <w:spacing w:val="-2"/>
        </w:rPr>
        <w:t xml:space="preserve"> </w:t>
      </w:r>
      <w:r>
        <w:t>песня;</w:t>
      </w:r>
      <w:r>
        <w:rPr>
          <w:spacing w:val="1"/>
        </w:rPr>
        <w:t xml:space="preserve"> </w:t>
      </w:r>
      <w:r>
        <w:t>элементы романтизма,</w:t>
      </w:r>
      <w:r>
        <w:rPr>
          <w:spacing w:val="-5"/>
        </w:rPr>
        <w:t xml:space="preserve"> </w:t>
      </w:r>
      <w:r>
        <w:t>романтизм.</w:t>
      </w:r>
    </w:p>
    <w:p w:rsidR="006B28B4" w:rsidRDefault="00DA7639">
      <w:pPr>
        <w:pStyle w:val="a3"/>
        <w:ind w:right="388"/>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составление</w:t>
      </w:r>
      <w:r>
        <w:rPr>
          <w:spacing w:val="1"/>
        </w:rPr>
        <w:t xml:space="preserve"> </w:t>
      </w:r>
      <w:r>
        <w:t>цитатного</w:t>
      </w:r>
      <w:r>
        <w:rPr>
          <w:spacing w:val="1"/>
        </w:rPr>
        <w:t xml:space="preserve"> </w:t>
      </w:r>
      <w:r>
        <w:t>или</w:t>
      </w:r>
      <w:r>
        <w:rPr>
          <w:spacing w:val="70"/>
        </w:rPr>
        <w:t xml:space="preserve"> </w:t>
      </w:r>
      <w:r>
        <w:t>тезисного</w:t>
      </w:r>
      <w:r>
        <w:rPr>
          <w:spacing w:val="1"/>
        </w:rPr>
        <w:t xml:space="preserve"> </w:t>
      </w:r>
      <w:r>
        <w:t>плана; выразительное чтение наизусть и по ролям; составление вопросов к статье</w:t>
      </w:r>
      <w:r>
        <w:rPr>
          <w:spacing w:val="1"/>
        </w:rPr>
        <w:t xml:space="preserve"> </w:t>
      </w:r>
      <w:r>
        <w:t>учебника; работа с иллюстрациями и репродукциями; исследовательская работа с</w:t>
      </w:r>
      <w:r>
        <w:rPr>
          <w:spacing w:val="1"/>
        </w:rPr>
        <w:t xml:space="preserve"> </w:t>
      </w:r>
      <w:r>
        <w:t>текстом.</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(портреты</w:t>
      </w:r>
      <w:r>
        <w:rPr>
          <w:spacing w:val="1"/>
        </w:rPr>
        <w:t xml:space="preserve"> </w:t>
      </w:r>
      <w:r>
        <w:t>В.А.</w:t>
      </w:r>
      <w:r>
        <w:rPr>
          <w:spacing w:val="1"/>
        </w:rPr>
        <w:t xml:space="preserve"> </w:t>
      </w:r>
      <w:r>
        <w:t>Жуковского</w:t>
      </w:r>
      <w:r>
        <w:rPr>
          <w:spacing w:val="1"/>
        </w:rPr>
        <w:t xml:space="preserve"> </w:t>
      </w:r>
      <w:r>
        <w:t>работы</w:t>
      </w:r>
      <w:r>
        <w:rPr>
          <w:spacing w:val="1"/>
        </w:rPr>
        <w:t xml:space="preserve"> </w:t>
      </w:r>
      <w:r>
        <w:t>К.П.</w:t>
      </w:r>
      <w:r>
        <w:rPr>
          <w:spacing w:val="1"/>
        </w:rPr>
        <w:t xml:space="preserve"> </w:t>
      </w:r>
      <w:r>
        <w:t>Брюллова,</w:t>
      </w:r>
      <w:r>
        <w:rPr>
          <w:spacing w:val="1"/>
        </w:rPr>
        <w:t xml:space="preserve"> </w:t>
      </w:r>
      <w:r>
        <w:t>О.А.</w:t>
      </w:r>
      <w:r>
        <w:rPr>
          <w:spacing w:val="1"/>
        </w:rPr>
        <w:t xml:space="preserve"> </w:t>
      </w:r>
      <w:r>
        <w:t>Кипренского,</w:t>
      </w:r>
      <w:r>
        <w:rPr>
          <w:spacing w:val="1"/>
        </w:rPr>
        <w:t xml:space="preserve"> </w:t>
      </w:r>
      <w:r>
        <w:t>П.П.</w:t>
      </w:r>
      <w:r>
        <w:rPr>
          <w:spacing w:val="1"/>
        </w:rPr>
        <w:t xml:space="preserve"> </w:t>
      </w:r>
      <w:r>
        <w:t>Соколова, А.П. Елагиной с оригинала Ф.Т. Гильдебрандта; портрет К.Ф. Рылеева</w:t>
      </w:r>
      <w:r>
        <w:rPr>
          <w:spacing w:val="1"/>
        </w:rPr>
        <w:t xml:space="preserve"> </w:t>
      </w:r>
      <w:r>
        <w:t>кисти</w:t>
      </w:r>
      <w:r>
        <w:rPr>
          <w:spacing w:val="1"/>
        </w:rPr>
        <w:t xml:space="preserve"> </w:t>
      </w:r>
      <w:r>
        <w:t>неизвестного</w:t>
      </w:r>
      <w:r>
        <w:rPr>
          <w:spacing w:val="1"/>
        </w:rPr>
        <w:t xml:space="preserve"> </w:t>
      </w:r>
      <w:r>
        <w:t>художника;</w:t>
      </w:r>
      <w:r>
        <w:rPr>
          <w:spacing w:val="1"/>
        </w:rPr>
        <w:t xml:space="preserve"> </w:t>
      </w:r>
      <w:r>
        <w:t>В.И.</w:t>
      </w:r>
      <w:r>
        <w:rPr>
          <w:spacing w:val="1"/>
        </w:rPr>
        <w:t xml:space="preserve"> </w:t>
      </w:r>
      <w:r>
        <w:t>Суриков</w:t>
      </w:r>
      <w:r>
        <w:rPr>
          <w:spacing w:val="1"/>
        </w:rPr>
        <w:t xml:space="preserve"> </w:t>
      </w:r>
      <w:r>
        <w:t>«Покорение</w:t>
      </w:r>
      <w:r>
        <w:rPr>
          <w:spacing w:val="1"/>
        </w:rPr>
        <w:t xml:space="preserve"> </w:t>
      </w:r>
      <w:r>
        <w:t>Сибири</w:t>
      </w:r>
      <w:r>
        <w:rPr>
          <w:spacing w:val="1"/>
        </w:rPr>
        <w:t xml:space="preserve"> </w:t>
      </w:r>
      <w:r>
        <w:t>Ермаком»);</w:t>
      </w:r>
      <w:r>
        <w:rPr>
          <w:spacing w:val="1"/>
        </w:rPr>
        <w:t xml:space="preserve"> </w:t>
      </w:r>
      <w:r>
        <w:t>музыка</w:t>
      </w:r>
      <w:r>
        <w:rPr>
          <w:spacing w:val="-1"/>
        </w:rPr>
        <w:t xml:space="preserve"> </w:t>
      </w:r>
      <w:r>
        <w:t>(К.Ф.</w:t>
      </w:r>
      <w:r>
        <w:rPr>
          <w:spacing w:val="-1"/>
        </w:rPr>
        <w:t xml:space="preserve"> </w:t>
      </w:r>
      <w:r>
        <w:t>Рылеев</w:t>
      </w:r>
      <w:r>
        <w:rPr>
          <w:spacing w:val="-2"/>
        </w:rPr>
        <w:t xml:space="preserve"> </w:t>
      </w:r>
      <w:r>
        <w:t>«Смерть</w:t>
      </w:r>
      <w:r>
        <w:rPr>
          <w:spacing w:val="-1"/>
        </w:rPr>
        <w:t xml:space="preserve"> </w:t>
      </w:r>
      <w:r>
        <w:t>Ермака»,</w:t>
      </w:r>
      <w:r>
        <w:rPr>
          <w:spacing w:val="-4"/>
        </w:rPr>
        <w:t xml:space="preserve"> </w:t>
      </w:r>
      <w:r>
        <w:t>музыка</w:t>
      </w:r>
      <w:r>
        <w:rPr>
          <w:spacing w:val="-1"/>
        </w:rPr>
        <w:t xml:space="preserve"> </w:t>
      </w:r>
      <w:r>
        <w:t>народная).</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нравственно-эстетических</w:t>
      </w:r>
      <w:r>
        <w:rPr>
          <w:spacing w:val="1"/>
        </w:rPr>
        <w:t xml:space="preserve"> </w:t>
      </w:r>
      <w:r>
        <w:t>представлений,</w:t>
      </w:r>
      <w:r>
        <w:rPr>
          <w:spacing w:val="1"/>
        </w:rPr>
        <w:t xml:space="preserve"> </w:t>
      </w:r>
      <w:r>
        <w:t>основанных</w:t>
      </w:r>
      <w:r>
        <w:rPr>
          <w:spacing w:val="1"/>
        </w:rPr>
        <w:t xml:space="preserve"> </w:t>
      </w:r>
      <w:r>
        <w:t>на</w:t>
      </w:r>
      <w:r>
        <w:rPr>
          <w:spacing w:val="1"/>
        </w:rPr>
        <w:t xml:space="preserve"> </w:t>
      </w:r>
      <w:r>
        <w:t>знакомстве</w:t>
      </w:r>
      <w:r>
        <w:rPr>
          <w:spacing w:val="1"/>
        </w:rPr>
        <w:t xml:space="preserve"> </w:t>
      </w:r>
      <w:r>
        <w:t>с</w:t>
      </w:r>
      <w:r>
        <w:rPr>
          <w:spacing w:val="1"/>
        </w:rPr>
        <w:t xml:space="preserve"> </w:t>
      </w:r>
      <w:r>
        <w:t>романтизмом</w:t>
      </w:r>
      <w:r>
        <w:rPr>
          <w:spacing w:val="1"/>
        </w:rPr>
        <w:t xml:space="preserve"> </w:t>
      </w:r>
      <w:r>
        <w:t>как</w:t>
      </w:r>
      <w:r>
        <w:rPr>
          <w:spacing w:val="1"/>
        </w:rPr>
        <w:t xml:space="preserve"> </w:t>
      </w:r>
      <w:r>
        <w:t>литературным</w:t>
      </w:r>
      <w:r>
        <w:rPr>
          <w:spacing w:val="1"/>
        </w:rPr>
        <w:t xml:space="preserve"> </w:t>
      </w:r>
      <w:r>
        <w:t>направлением.</w:t>
      </w:r>
    </w:p>
    <w:p w:rsidR="006B28B4" w:rsidRDefault="00DA7639">
      <w:pPr>
        <w:spacing w:line="322" w:lineRule="exact"/>
        <w:ind w:left="1401"/>
        <w:jc w:val="both"/>
        <w:rPr>
          <w:sz w:val="28"/>
        </w:rPr>
      </w:pPr>
      <w:r>
        <w:rPr>
          <w:b/>
          <w:sz w:val="28"/>
        </w:rPr>
        <w:t>А.С. ПУШКИН</w:t>
      </w:r>
      <w:r>
        <w:rPr>
          <w:b/>
          <w:spacing w:val="-1"/>
          <w:sz w:val="28"/>
        </w:rPr>
        <w:t xml:space="preserve"> </w:t>
      </w:r>
      <w:r>
        <w:rPr>
          <w:sz w:val="28"/>
        </w:rPr>
        <w:t>(8</w:t>
      </w:r>
      <w:r>
        <w:rPr>
          <w:spacing w:val="-3"/>
          <w:sz w:val="28"/>
        </w:rPr>
        <w:t xml:space="preserve"> </w:t>
      </w:r>
      <w:r>
        <w:rPr>
          <w:sz w:val="28"/>
        </w:rPr>
        <w:t>часов)</w:t>
      </w:r>
    </w:p>
    <w:p w:rsidR="006B28B4" w:rsidRDefault="00DA7639">
      <w:pPr>
        <w:ind w:left="692" w:right="382" w:firstLine="708"/>
        <w:jc w:val="both"/>
        <w:rPr>
          <w:sz w:val="28"/>
        </w:rPr>
      </w:pPr>
      <w:r w:rsidRPr="00EA4D02">
        <w:rPr>
          <w:sz w:val="28"/>
        </w:rPr>
        <w:t xml:space="preserve">Тематическое богатство поэзии А.С.   Пушкина.   Стихотворения:   </w:t>
      </w:r>
      <w:r w:rsidRPr="00EA4D02">
        <w:rPr>
          <w:b/>
          <w:i/>
          <w:sz w:val="28"/>
        </w:rPr>
        <w:t xml:space="preserve">« И . И . Пущину» ,     « Бесы» . «Маленькие    трагедии» ,     </w:t>
      </w:r>
      <w:r w:rsidRPr="00EA4D02">
        <w:rPr>
          <w:sz w:val="28"/>
        </w:rPr>
        <w:t xml:space="preserve">повесть    </w:t>
      </w:r>
      <w:r w:rsidRPr="00EA4D02">
        <w:rPr>
          <w:b/>
          <w:i/>
          <w:sz w:val="28"/>
        </w:rPr>
        <w:t xml:space="preserve">« Пиковая дама» </w:t>
      </w:r>
      <w:r w:rsidRPr="00EA4D02">
        <w:rPr>
          <w:sz w:val="28"/>
        </w:rPr>
        <w:t xml:space="preserve">(обзор). Роман </w:t>
      </w:r>
      <w:r w:rsidRPr="00EA4D02">
        <w:rPr>
          <w:b/>
          <w:i/>
          <w:sz w:val="28"/>
        </w:rPr>
        <w:t>« Капитанская дочка»:</w:t>
      </w:r>
      <w:r>
        <w:rPr>
          <w:b/>
          <w:i/>
          <w:spacing w:val="49"/>
          <w:sz w:val="28"/>
        </w:rPr>
        <w:t xml:space="preserve"> </w:t>
      </w:r>
      <w:r>
        <w:rPr>
          <w:sz w:val="28"/>
        </w:rPr>
        <w:t>проблематика</w:t>
      </w:r>
      <w:r>
        <w:rPr>
          <w:spacing w:val="2"/>
          <w:sz w:val="28"/>
        </w:rPr>
        <w:t xml:space="preserve"> </w:t>
      </w:r>
      <w:r>
        <w:rPr>
          <w:sz w:val="28"/>
        </w:rPr>
        <w:t>(любовь</w:t>
      </w:r>
      <w:r>
        <w:rPr>
          <w:spacing w:val="3"/>
          <w:sz w:val="28"/>
        </w:rPr>
        <w:t xml:space="preserve"> </w:t>
      </w:r>
      <w:r>
        <w:rPr>
          <w:sz w:val="28"/>
        </w:rPr>
        <w:t>и</w:t>
      </w:r>
      <w:r>
        <w:rPr>
          <w:spacing w:val="2"/>
          <w:sz w:val="28"/>
        </w:rPr>
        <w:t xml:space="preserve"> </w:t>
      </w:r>
      <w:r>
        <w:rPr>
          <w:sz w:val="28"/>
        </w:rPr>
        <w:t>долг,</w:t>
      </w:r>
      <w:r>
        <w:rPr>
          <w:spacing w:val="-68"/>
          <w:sz w:val="28"/>
        </w:rPr>
        <w:t xml:space="preserve"> </w:t>
      </w:r>
      <w:r>
        <w:rPr>
          <w:sz w:val="28"/>
        </w:rPr>
        <w:t>любовь</w:t>
      </w:r>
      <w:r>
        <w:rPr>
          <w:spacing w:val="1"/>
          <w:sz w:val="28"/>
        </w:rPr>
        <w:t xml:space="preserve"> </w:t>
      </w:r>
      <w:r>
        <w:rPr>
          <w:sz w:val="28"/>
        </w:rPr>
        <w:t>и</w:t>
      </w:r>
      <w:r>
        <w:rPr>
          <w:spacing w:val="1"/>
          <w:sz w:val="28"/>
        </w:rPr>
        <w:t xml:space="preserve"> </w:t>
      </w:r>
      <w:r>
        <w:rPr>
          <w:sz w:val="28"/>
        </w:rPr>
        <w:t>дружба,</w:t>
      </w:r>
      <w:r>
        <w:rPr>
          <w:spacing w:val="1"/>
          <w:sz w:val="28"/>
        </w:rPr>
        <w:t xml:space="preserve"> </w:t>
      </w:r>
      <w:r>
        <w:rPr>
          <w:sz w:val="28"/>
        </w:rPr>
        <w:t>честь,</w:t>
      </w:r>
      <w:r>
        <w:rPr>
          <w:spacing w:val="1"/>
          <w:sz w:val="28"/>
        </w:rPr>
        <w:t xml:space="preserve"> </w:t>
      </w:r>
      <w:r>
        <w:rPr>
          <w:sz w:val="28"/>
        </w:rPr>
        <w:t>вольнолюбие;</w:t>
      </w:r>
      <w:r>
        <w:rPr>
          <w:spacing w:val="1"/>
          <w:sz w:val="28"/>
        </w:rPr>
        <w:t xml:space="preserve"> </w:t>
      </w:r>
      <w:r>
        <w:rPr>
          <w:sz w:val="28"/>
        </w:rPr>
        <w:t>осознание</w:t>
      </w:r>
      <w:r>
        <w:rPr>
          <w:spacing w:val="1"/>
          <w:sz w:val="28"/>
        </w:rPr>
        <w:t xml:space="preserve"> </w:t>
      </w:r>
      <w:r>
        <w:rPr>
          <w:sz w:val="28"/>
        </w:rPr>
        <w:t>пред</w:t>
      </w:r>
      <w:r>
        <w:rPr>
          <w:spacing w:val="1"/>
          <w:sz w:val="28"/>
        </w:rPr>
        <w:t xml:space="preserve"> </w:t>
      </w:r>
      <w:r>
        <w:rPr>
          <w:sz w:val="28"/>
        </w:rPr>
        <w:t>начертанья,</w:t>
      </w:r>
      <w:r>
        <w:rPr>
          <w:spacing w:val="1"/>
          <w:sz w:val="28"/>
        </w:rPr>
        <w:t xml:space="preserve"> </w:t>
      </w:r>
      <w:r>
        <w:rPr>
          <w:sz w:val="28"/>
        </w:rPr>
        <w:t>провидение,</w:t>
      </w:r>
      <w:r>
        <w:rPr>
          <w:spacing w:val="1"/>
          <w:sz w:val="28"/>
        </w:rPr>
        <w:t xml:space="preserve"> </w:t>
      </w:r>
      <w:r>
        <w:rPr>
          <w:sz w:val="28"/>
        </w:rPr>
        <w:t>случай и судьба; независимость, ответственность; литература и история). Система</w:t>
      </w:r>
      <w:r>
        <w:rPr>
          <w:spacing w:val="1"/>
          <w:sz w:val="28"/>
        </w:rPr>
        <w:t xml:space="preserve"> </w:t>
      </w:r>
      <w:r>
        <w:rPr>
          <w:sz w:val="28"/>
        </w:rPr>
        <w:t>образов</w:t>
      </w:r>
      <w:r>
        <w:rPr>
          <w:spacing w:val="1"/>
          <w:sz w:val="28"/>
        </w:rPr>
        <w:t xml:space="preserve"> </w:t>
      </w:r>
      <w:r>
        <w:rPr>
          <w:sz w:val="28"/>
        </w:rPr>
        <w:t>романа.</w:t>
      </w:r>
      <w:r>
        <w:rPr>
          <w:spacing w:val="1"/>
          <w:sz w:val="28"/>
        </w:rPr>
        <w:t xml:space="preserve"> </w:t>
      </w:r>
      <w:r>
        <w:rPr>
          <w:sz w:val="28"/>
        </w:rPr>
        <w:t>Отношение</w:t>
      </w:r>
      <w:r>
        <w:rPr>
          <w:spacing w:val="1"/>
          <w:sz w:val="28"/>
        </w:rPr>
        <w:t xml:space="preserve"> </w:t>
      </w:r>
      <w:r>
        <w:rPr>
          <w:sz w:val="28"/>
        </w:rPr>
        <w:t>писателя</w:t>
      </w:r>
      <w:r>
        <w:rPr>
          <w:spacing w:val="1"/>
          <w:sz w:val="28"/>
        </w:rPr>
        <w:t xml:space="preserve"> </w:t>
      </w:r>
      <w:r>
        <w:rPr>
          <w:sz w:val="28"/>
        </w:rPr>
        <w:t>к</w:t>
      </w:r>
      <w:r>
        <w:rPr>
          <w:spacing w:val="1"/>
          <w:sz w:val="28"/>
        </w:rPr>
        <w:t xml:space="preserve"> </w:t>
      </w:r>
      <w:r>
        <w:rPr>
          <w:sz w:val="28"/>
        </w:rPr>
        <w:t>событиям</w:t>
      </w:r>
      <w:r>
        <w:rPr>
          <w:spacing w:val="1"/>
          <w:sz w:val="28"/>
        </w:rPr>
        <w:t xml:space="preserve"> </w:t>
      </w:r>
      <w:r>
        <w:rPr>
          <w:sz w:val="28"/>
        </w:rPr>
        <w:t>и</w:t>
      </w:r>
      <w:r>
        <w:rPr>
          <w:spacing w:val="1"/>
          <w:sz w:val="28"/>
        </w:rPr>
        <w:t xml:space="preserve"> </w:t>
      </w:r>
      <w:r>
        <w:rPr>
          <w:sz w:val="28"/>
        </w:rPr>
        <w:t>героям.</w:t>
      </w:r>
      <w:r>
        <w:rPr>
          <w:spacing w:val="1"/>
          <w:sz w:val="28"/>
        </w:rPr>
        <w:t xml:space="preserve"> </w:t>
      </w:r>
      <w:r>
        <w:rPr>
          <w:sz w:val="28"/>
        </w:rPr>
        <w:t>Новый</w:t>
      </w:r>
      <w:r>
        <w:rPr>
          <w:spacing w:val="71"/>
          <w:sz w:val="28"/>
        </w:rPr>
        <w:t xml:space="preserve"> </w:t>
      </w:r>
      <w:r>
        <w:rPr>
          <w:sz w:val="28"/>
        </w:rPr>
        <w:t>тип</w:t>
      </w:r>
      <w:r>
        <w:rPr>
          <w:spacing w:val="1"/>
          <w:sz w:val="28"/>
        </w:rPr>
        <w:t xml:space="preserve"> </w:t>
      </w:r>
      <w:r>
        <w:rPr>
          <w:sz w:val="28"/>
        </w:rPr>
        <w:t>исторической</w:t>
      </w:r>
      <w:r>
        <w:rPr>
          <w:spacing w:val="-1"/>
          <w:sz w:val="28"/>
        </w:rPr>
        <w:t xml:space="preserve"> </w:t>
      </w:r>
      <w:r>
        <w:rPr>
          <w:sz w:val="28"/>
        </w:rPr>
        <w:t>прозы.</w:t>
      </w:r>
    </w:p>
    <w:p w:rsidR="006B28B4" w:rsidRDefault="00DA7639">
      <w:pPr>
        <w:pStyle w:val="a3"/>
        <w:spacing w:before="1"/>
        <w:ind w:right="387"/>
      </w:pPr>
      <w:r>
        <w:rPr>
          <w:i/>
        </w:rPr>
        <w:t>Теория</w:t>
      </w:r>
      <w:r>
        <w:rPr>
          <w:i/>
          <w:spacing w:val="1"/>
        </w:rPr>
        <w:t xml:space="preserve"> </w:t>
      </w:r>
      <w:r>
        <w:rPr>
          <w:i/>
        </w:rPr>
        <w:t>литературы:</w:t>
      </w:r>
      <w:r>
        <w:rPr>
          <w:i/>
          <w:spacing w:val="1"/>
        </w:rPr>
        <w:t xml:space="preserve"> </w:t>
      </w:r>
      <w:r>
        <w:t>элегия,</w:t>
      </w:r>
      <w:r>
        <w:rPr>
          <w:spacing w:val="1"/>
        </w:rPr>
        <w:t xml:space="preserve"> </w:t>
      </w:r>
      <w:r>
        <w:t>послание,</w:t>
      </w:r>
      <w:r>
        <w:rPr>
          <w:spacing w:val="1"/>
        </w:rPr>
        <w:t xml:space="preserve"> </w:t>
      </w:r>
      <w:r>
        <w:t>историческая</w:t>
      </w:r>
      <w:r>
        <w:rPr>
          <w:spacing w:val="1"/>
        </w:rPr>
        <w:t xml:space="preserve"> </w:t>
      </w:r>
      <w:r>
        <w:t>песня,</w:t>
      </w:r>
      <w:r>
        <w:rPr>
          <w:spacing w:val="1"/>
        </w:rPr>
        <w:t xml:space="preserve"> </w:t>
      </w:r>
      <w:r>
        <w:t>роман</w:t>
      </w:r>
      <w:r>
        <w:rPr>
          <w:spacing w:val="1"/>
        </w:rPr>
        <w:t xml:space="preserve"> </w:t>
      </w:r>
      <w:r>
        <w:t>(исторический роман — развитие представлений); художественная идея (развитие</w:t>
      </w:r>
      <w:r>
        <w:rPr>
          <w:spacing w:val="1"/>
        </w:rPr>
        <w:t xml:space="preserve"> </w:t>
      </w:r>
      <w:r>
        <w:t>представлений).</w:t>
      </w:r>
    </w:p>
    <w:p w:rsidR="006B28B4" w:rsidRDefault="00DA7639">
      <w:pPr>
        <w:pStyle w:val="a3"/>
        <w:spacing w:before="1"/>
        <w:ind w:right="384"/>
      </w:pPr>
      <w:r>
        <w:rPr>
          <w:i/>
        </w:rPr>
        <w:t xml:space="preserve">Универсальные учебные действия: </w:t>
      </w:r>
      <w:r>
        <w:t>лексическая работа; выразительное чтение,</w:t>
      </w:r>
      <w:r>
        <w:rPr>
          <w:spacing w:val="1"/>
        </w:rPr>
        <w:t xml:space="preserve"> </w:t>
      </w:r>
      <w:r>
        <w:t>чтение наизусть; составление планов разных типов; работа с эпиграфами к главам</w:t>
      </w:r>
      <w:r>
        <w:rPr>
          <w:spacing w:val="1"/>
        </w:rPr>
        <w:t xml:space="preserve"> </w:t>
      </w:r>
      <w:r>
        <w:t>романа;</w:t>
      </w:r>
      <w:r>
        <w:rPr>
          <w:spacing w:val="1"/>
        </w:rPr>
        <w:t xml:space="preserve"> </w:t>
      </w:r>
      <w:r>
        <w:t>подготовка</w:t>
      </w:r>
      <w:r>
        <w:rPr>
          <w:spacing w:val="1"/>
        </w:rPr>
        <w:t xml:space="preserve"> </w:t>
      </w:r>
      <w:r>
        <w:t>тезисов,</w:t>
      </w:r>
      <w:r>
        <w:rPr>
          <w:spacing w:val="1"/>
        </w:rPr>
        <w:t xml:space="preserve"> </w:t>
      </w:r>
      <w:r>
        <w:t>сообщения;</w:t>
      </w:r>
      <w:r>
        <w:rPr>
          <w:spacing w:val="1"/>
        </w:rPr>
        <w:t xml:space="preserve"> </w:t>
      </w:r>
      <w:r>
        <w:t>работа</w:t>
      </w:r>
      <w:r>
        <w:rPr>
          <w:spacing w:val="1"/>
        </w:rPr>
        <w:t xml:space="preserve"> </w:t>
      </w:r>
      <w:r>
        <w:t>с</w:t>
      </w:r>
      <w:r>
        <w:rPr>
          <w:spacing w:val="1"/>
        </w:rPr>
        <w:t xml:space="preserve"> </w:t>
      </w:r>
      <w:r>
        <w:t>портретами</w:t>
      </w:r>
      <w:r>
        <w:rPr>
          <w:spacing w:val="1"/>
        </w:rPr>
        <w:t xml:space="preserve"> </w:t>
      </w:r>
      <w:r>
        <w:t>и</w:t>
      </w:r>
      <w:r>
        <w:rPr>
          <w:spacing w:val="1"/>
        </w:rPr>
        <w:t xml:space="preserve"> </w:t>
      </w:r>
      <w:r>
        <w:t>репродукциями;</w:t>
      </w:r>
      <w:r>
        <w:rPr>
          <w:spacing w:val="-67"/>
        </w:rPr>
        <w:t xml:space="preserve"> </w:t>
      </w:r>
      <w:r>
        <w:t>прослушивание</w:t>
      </w:r>
      <w:r>
        <w:rPr>
          <w:spacing w:val="1"/>
        </w:rPr>
        <w:t xml:space="preserve"> </w:t>
      </w:r>
      <w:r>
        <w:t>музыкальных</w:t>
      </w:r>
      <w:r>
        <w:rPr>
          <w:spacing w:val="1"/>
        </w:rPr>
        <w:t xml:space="preserve"> </w:t>
      </w:r>
      <w:r>
        <w:t>произведений;</w:t>
      </w:r>
      <w:r>
        <w:rPr>
          <w:spacing w:val="1"/>
        </w:rPr>
        <w:t xml:space="preserve"> </w:t>
      </w:r>
      <w:r>
        <w:t>составление</w:t>
      </w:r>
      <w:r>
        <w:rPr>
          <w:spacing w:val="1"/>
        </w:rPr>
        <w:t xml:space="preserve"> </w:t>
      </w:r>
      <w:r>
        <w:t>цитатного</w:t>
      </w:r>
      <w:r>
        <w:rPr>
          <w:spacing w:val="1"/>
        </w:rPr>
        <w:t xml:space="preserve"> </w:t>
      </w:r>
      <w:r>
        <w:t>плана;</w:t>
      </w:r>
      <w:r>
        <w:rPr>
          <w:spacing w:val="1"/>
        </w:rPr>
        <w:t xml:space="preserve"> </w:t>
      </w:r>
      <w:r>
        <w:t>исследовательская</w:t>
      </w:r>
      <w:r>
        <w:rPr>
          <w:spacing w:val="-3"/>
        </w:rPr>
        <w:t xml:space="preserve"> </w:t>
      </w:r>
      <w:r>
        <w:t>работа с</w:t>
      </w:r>
      <w:r>
        <w:rPr>
          <w:spacing w:val="-1"/>
        </w:rPr>
        <w:t xml:space="preserve"> </w:t>
      </w:r>
      <w:r>
        <w:t>текстом</w:t>
      </w:r>
      <w:r>
        <w:rPr>
          <w:spacing w:val="-1"/>
        </w:rPr>
        <w:t xml:space="preserve"> </w:t>
      </w:r>
      <w:r>
        <w:t>(фрагментом);</w:t>
      </w:r>
      <w:r>
        <w:rPr>
          <w:spacing w:val="1"/>
        </w:rPr>
        <w:t xml:space="preserve"> </w:t>
      </w:r>
      <w:r>
        <w:t>сочинение.</w:t>
      </w:r>
    </w:p>
    <w:p w:rsidR="006B28B4" w:rsidRDefault="00DA7639">
      <w:pPr>
        <w:pStyle w:val="a3"/>
        <w:spacing w:line="320" w:lineRule="exact"/>
        <w:ind w:left="1401" w:firstLine="0"/>
      </w:pPr>
      <w:r>
        <w:t>Внутрипредметные</w:t>
      </w:r>
      <w:r>
        <w:rPr>
          <w:spacing w:val="-5"/>
        </w:rPr>
        <w:t xml:space="preserve"> </w:t>
      </w:r>
      <w:r>
        <w:t>и</w:t>
      </w:r>
      <w:r>
        <w:rPr>
          <w:spacing w:val="-2"/>
        </w:rPr>
        <w:t xml:space="preserve"> </w:t>
      </w:r>
      <w:r>
        <w:t>межпредметные</w:t>
      </w:r>
      <w:r>
        <w:rPr>
          <w:spacing w:val="-2"/>
        </w:rPr>
        <w:t xml:space="preserve"> </w:t>
      </w:r>
      <w:r>
        <w:t xml:space="preserve">связи:  </w:t>
      </w:r>
      <w:r>
        <w:rPr>
          <w:spacing w:val="25"/>
        </w:rPr>
        <w:t xml:space="preserve"> </w:t>
      </w:r>
      <w:r>
        <w:t>история</w:t>
      </w:r>
    </w:p>
    <w:p w:rsidR="006B28B4" w:rsidRDefault="00DA7639">
      <w:pPr>
        <w:pStyle w:val="a3"/>
        <w:spacing w:line="242" w:lineRule="auto"/>
        <w:ind w:right="393"/>
      </w:pPr>
      <w:r>
        <w:t>(С.</w:t>
      </w:r>
      <w:r>
        <w:rPr>
          <w:spacing w:val="1"/>
        </w:rPr>
        <w:t xml:space="preserve"> </w:t>
      </w:r>
      <w:r>
        <w:t>Разин</w:t>
      </w:r>
      <w:r>
        <w:rPr>
          <w:spacing w:val="1"/>
        </w:rPr>
        <w:t xml:space="preserve"> </w:t>
      </w:r>
      <w:r>
        <w:t>и</w:t>
      </w:r>
      <w:r>
        <w:rPr>
          <w:spacing w:val="1"/>
        </w:rPr>
        <w:t xml:space="preserve"> </w:t>
      </w:r>
      <w:r>
        <w:t>Е.</w:t>
      </w:r>
      <w:r>
        <w:rPr>
          <w:spacing w:val="1"/>
        </w:rPr>
        <w:t xml:space="preserve"> </w:t>
      </w:r>
      <w:r>
        <w:t>Пугачев,</w:t>
      </w:r>
      <w:r>
        <w:rPr>
          <w:spacing w:val="1"/>
        </w:rPr>
        <w:t xml:space="preserve"> </w:t>
      </w:r>
      <w:r>
        <w:t>Екатерина</w:t>
      </w:r>
      <w:r>
        <w:rPr>
          <w:spacing w:val="1"/>
        </w:rPr>
        <w:t xml:space="preserve"> </w:t>
      </w:r>
      <w:r>
        <w:t>II</w:t>
      </w:r>
      <w:r>
        <w:rPr>
          <w:spacing w:val="1"/>
        </w:rPr>
        <w:t xml:space="preserve"> </w:t>
      </w:r>
      <w:r>
        <w:t>в</w:t>
      </w:r>
      <w:r>
        <w:rPr>
          <w:spacing w:val="1"/>
        </w:rPr>
        <w:t xml:space="preserve"> </w:t>
      </w:r>
      <w:r>
        <w:t>русской</w:t>
      </w:r>
      <w:r>
        <w:rPr>
          <w:spacing w:val="1"/>
        </w:rPr>
        <w:t xml:space="preserve"> </w:t>
      </w:r>
      <w:r>
        <w:t>истории</w:t>
      </w:r>
      <w:r>
        <w:rPr>
          <w:spacing w:val="1"/>
        </w:rPr>
        <w:t xml:space="preserve"> </w:t>
      </w:r>
      <w:r>
        <w:t>и</w:t>
      </w:r>
      <w:r>
        <w:rPr>
          <w:spacing w:val="1"/>
        </w:rPr>
        <w:t xml:space="preserve"> </w:t>
      </w:r>
      <w:r>
        <w:t>литературе);</w:t>
      </w:r>
      <w:r>
        <w:rPr>
          <w:spacing w:val="1"/>
        </w:rPr>
        <w:t xml:space="preserve"> </w:t>
      </w:r>
      <w:r>
        <w:t>изобразительное</w:t>
      </w:r>
      <w:r>
        <w:rPr>
          <w:spacing w:val="29"/>
        </w:rPr>
        <w:t xml:space="preserve"> </w:t>
      </w:r>
      <w:r>
        <w:t>искусство</w:t>
      </w:r>
      <w:r>
        <w:rPr>
          <w:spacing w:val="33"/>
        </w:rPr>
        <w:t xml:space="preserve"> </w:t>
      </w:r>
      <w:r>
        <w:t>(прижизненные</w:t>
      </w:r>
      <w:r>
        <w:rPr>
          <w:spacing w:val="30"/>
        </w:rPr>
        <w:t xml:space="preserve"> </w:t>
      </w:r>
      <w:r>
        <w:t>портреты</w:t>
      </w:r>
      <w:r>
        <w:rPr>
          <w:spacing w:val="30"/>
        </w:rPr>
        <w:t xml:space="preserve"> </w:t>
      </w:r>
      <w:r>
        <w:t>А.С.</w:t>
      </w:r>
      <w:r>
        <w:rPr>
          <w:spacing w:val="28"/>
        </w:rPr>
        <w:t xml:space="preserve"> </w:t>
      </w:r>
      <w:r>
        <w:t>Пушкина;</w:t>
      </w:r>
      <w:r>
        <w:rPr>
          <w:spacing w:val="33"/>
        </w:rPr>
        <w:t xml:space="preserve"> </w:t>
      </w:r>
      <w:r>
        <w:t>В.И.</w:t>
      </w:r>
      <w:r>
        <w:rPr>
          <w:spacing w:val="31"/>
        </w:rPr>
        <w:t xml:space="preserve"> </w:t>
      </w:r>
      <w:r>
        <w:t>Суриков</w:t>
      </w:r>
    </w:p>
    <w:p w:rsidR="006B28B4" w:rsidRDefault="00DA7639">
      <w:pPr>
        <w:pStyle w:val="a3"/>
        <w:ind w:right="385" w:firstLine="0"/>
      </w:pPr>
      <w:r>
        <w:t>«Степан Разин»; работа с иллюстрациями; В.Л. Боровиковский. Портрет Екатерины</w:t>
      </w:r>
      <w:r>
        <w:rPr>
          <w:spacing w:val="1"/>
        </w:rPr>
        <w:t xml:space="preserve"> </w:t>
      </w:r>
      <w:r>
        <w:t>II; «Н.А. Корсаков», акварель Н. Эндера; «И.И. Пущин», рисунок Ф. Берне; «В.К.</w:t>
      </w:r>
      <w:r>
        <w:rPr>
          <w:spacing w:val="1"/>
        </w:rPr>
        <w:t xml:space="preserve"> </w:t>
      </w:r>
      <w:r>
        <w:t>Кюхельбекер»,</w:t>
      </w:r>
      <w:r>
        <w:rPr>
          <w:spacing w:val="1"/>
        </w:rPr>
        <w:t xml:space="preserve"> </w:t>
      </w:r>
      <w:r>
        <w:t>гравюра</w:t>
      </w:r>
      <w:r>
        <w:rPr>
          <w:spacing w:val="1"/>
        </w:rPr>
        <w:t xml:space="preserve"> </w:t>
      </w:r>
      <w:r>
        <w:t>И.И.</w:t>
      </w:r>
      <w:r>
        <w:rPr>
          <w:spacing w:val="1"/>
        </w:rPr>
        <w:t xml:space="preserve"> </w:t>
      </w:r>
      <w:r>
        <w:t>Матюшкина;</w:t>
      </w:r>
      <w:r>
        <w:rPr>
          <w:spacing w:val="1"/>
        </w:rPr>
        <w:t xml:space="preserve"> </w:t>
      </w:r>
      <w:r>
        <w:t>Н.Т.</w:t>
      </w:r>
      <w:r>
        <w:rPr>
          <w:spacing w:val="1"/>
        </w:rPr>
        <w:t xml:space="preserve"> </w:t>
      </w:r>
      <w:r>
        <w:t>Богацкой</w:t>
      </w:r>
      <w:r>
        <w:rPr>
          <w:spacing w:val="1"/>
        </w:rPr>
        <w:t xml:space="preserve"> </w:t>
      </w:r>
      <w:r>
        <w:t>«Портрет</w:t>
      </w:r>
      <w:r>
        <w:rPr>
          <w:spacing w:val="1"/>
        </w:rPr>
        <w:t xml:space="preserve"> </w:t>
      </w:r>
      <w:r>
        <w:t>князя</w:t>
      </w:r>
      <w:r>
        <w:rPr>
          <w:spacing w:val="1"/>
        </w:rPr>
        <w:t xml:space="preserve"> </w:t>
      </w:r>
      <w:r>
        <w:t>А.М.</w:t>
      </w:r>
      <w:r>
        <w:rPr>
          <w:spacing w:val="1"/>
        </w:rPr>
        <w:t xml:space="preserve"> </w:t>
      </w:r>
      <w:r>
        <w:t>Горчакова»; иллюстрации к «Капитанской дочке» П. Соколова, С. Герасимова, А.</w:t>
      </w:r>
      <w:r>
        <w:rPr>
          <w:spacing w:val="1"/>
        </w:rPr>
        <w:t xml:space="preserve"> </w:t>
      </w:r>
      <w:r>
        <w:t>Иткина,</w:t>
      </w:r>
      <w:r>
        <w:rPr>
          <w:spacing w:val="1"/>
        </w:rPr>
        <w:t xml:space="preserve"> </w:t>
      </w:r>
      <w:r>
        <w:t>В.</w:t>
      </w:r>
      <w:r>
        <w:rPr>
          <w:spacing w:val="1"/>
        </w:rPr>
        <w:t xml:space="preserve"> </w:t>
      </w:r>
      <w:r>
        <w:t>Сыскова);</w:t>
      </w:r>
      <w:r>
        <w:rPr>
          <w:spacing w:val="1"/>
        </w:rPr>
        <w:t xml:space="preserve"> </w:t>
      </w:r>
      <w:r>
        <w:t>кино</w:t>
      </w:r>
      <w:r>
        <w:rPr>
          <w:spacing w:val="1"/>
        </w:rPr>
        <w:t xml:space="preserve"> </w:t>
      </w:r>
      <w:r>
        <w:t>(экранизации</w:t>
      </w:r>
      <w:r>
        <w:rPr>
          <w:spacing w:val="1"/>
        </w:rPr>
        <w:t xml:space="preserve"> </w:t>
      </w:r>
      <w:r>
        <w:t>«Капитанской</w:t>
      </w:r>
      <w:r>
        <w:rPr>
          <w:spacing w:val="1"/>
        </w:rPr>
        <w:t xml:space="preserve"> </w:t>
      </w:r>
      <w:r>
        <w:t>дочки»);</w:t>
      </w:r>
      <w:r>
        <w:rPr>
          <w:spacing w:val="1"/>
        </w:rPr>
        <w:t xml:space="preserve"> </w:t>
      </w:r>
      <w:r>
        <w:t>музыка</w:t>
      </w:r>
      <w:r>
        <w:rPr>
          <w:spacing w:val="1"/>
        </w:rPr>
        <w:t xml:space="preserve"> </w:t>
      </w:r>
      <w:r>
        <w:t>(П.И.Чайковский</w:t>
      </w:r>
      <w:r>
        <w:rPr>
          <w:spacing w:val="-1"/>
        </w:rPr>
        <w:t xml:space="preserve"> </w:t>
      </w:r>
      <w:r>
        <w:t>«Пиковая дама»,</w:t>
      </w:r>
      <w:r>
        <w:rPr>
          <w:spacing w:val="-1"/>
        </w:rPr>
        <w:t xml:space="preserve"> </w:t>
      </w:r>
      <w:r>
        <w:t>ария Германа).</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нравственно-эстетических</w:t>
      </w:r>
      <w:r>
        <w:rPr>
          <w:spacing w:val="1"/>
        </w:rPr>
        <w:t xml:space="preserve"> </w:t>
      </w:r>
      <w:r>
        <w:t>представлений</w:t>
      </w:r>
      <w:r>
        <w:rPr>
          <w:spacing w:val="1"/>
        </w:rPr>
        <w:t xml:space="preserve"> </w:t>
      </w:r>
      <w:r>
        <w:t>(литература</w:t>
      </w:r>
      <w:r>
        <w:rPr>
          <w:spacing w:val="1"/>
        </w:rPr>
        <w:t xml:space="preserve"> </w:t>
      </w:r>
      <w:r>
        <w:t>и</w:t>
      </w:r>
      <w:r>
        <w:rPr>
          <w:spacing w:val="1"/>
        </w:rPr>
        <w:t xml:space="preserve"> </w:t>
      </w:r>
      <w:r>
        <w:t>история;</w:t>
      </w:r>
      <w:r>
        <w:rPr>
          <w:spacing w:val="1"/>
        </w:rPr>
        <w:t xml:space="preserve"> </w:t>
      </w:r>
      <w:r>
        <w:t>литература</w:t>
      </w:r>
      <w:r>
        <w:rPr>
          <w:spacing w:val="1"/>
        </w:rPr>
        <w:t xml:space="preserve"> </w:t>
      </w:r>
      <w:r>
        <w:t>и</w:t>
      </w:r>
      <w:r>
        <w:rPr>
          <w:spacing w:val="1"/>
        </w:rPr>
        <w:t xml:space="preserve"> </w:t>
      </w:r>
      <w:r>
        <w:t>музыка;</w:t>
      </w:r>
      <w:r>
        <w:rPr>
          <w:spacing w:val="1"/>
        </w:rPr>
        <w:t xml:space="preserve"> </w:t>
      </w:r>
      <w:r>
        <w:t>литература</w:t>
      </w:r>
      <w:r>
        <w:rPr>
          <w:spacing w:val="71"/>
        </w:rPr>
        <w:t xml:space="preserve"> </w:t>
      </w:r>
      <w:r>
        <w:t>и</w:t>
      </w:r>
      <w:r>
        <w:rPr>
          <w:spacing w:val="1"/>
        </w:rPr>
        <w:t xml:space="preserve"> </w:t>
      </w:r>
      <w:r>
        <w:t>живопись).</w:t>
      </w:r>
    </w:p>
    <w:p w:rsidR="006B28B4" w:rsidRDefault="00DA7639">
      <w:pPr>
        <w:pStyle w:val="a3"/>
        <w:ind w:right="391"/>
      </w:pPr>
      <w:r>
        <w:rPr>
          <w:i/>
        </w:rPr>
        <w:t xml:space="preserve">Творческая работа: </w:t>
      </w:r>
      <w:r>
        <w:t>конкурс на лучшую формулировку темы сочинения по</w:t>
      </w:r>
      <w:r>
        <w:rPr>
          <w:spacing w:val="1"/>
        </w:rPr>
        <w:t xml:space="preserve"> </w:t>
      </w:r>
      <w:r>
        <w:t>роману</w:t>
      </w:r>
      <w:r>
        <w:rPr>
          <w:spacing w:val="56"/>
        </w:rPr>
        <w:t xml:space="preserve"> </w:t>
      </w:r>
      <w:r>
        <w:t>«Капитанская</w:t>
      </w:r>
      <w:r>
        <w:rPr>
          <w:spacing w:val="59"/>
        </w:rPr>
        <w:t xml:space="preserve"> </w:t>
      </w:r>
      <w:r>
        <w:t>дочка»;</w:t>
      </w:r>
      <w:r>
        <w:rPr>
          <w:spacing w:val="58"/>
        </w:rPr>
        <w:t xml:space="preserve"> </w:t>
      </w:r>
      <w:r>
        <w:t>сочинение</w:t>
      </w:r>
      <w:r>
        <w:rPr>
          <w:spacing w:val="59"/>
        </w:rPr>
        <w:t xml:space="preserve"> </w:t>
      </w:r>
      <w:r>
        <w:t>на</w:t>
      </w:r>
      <w:r>
        <w:rPr>
          <w:spacing w:val="58"/>
        </w:rPr>
        <w:t xml:space="preserve"> </w:t>
      </w:r>
      <w:r>
        <w:t>выбранную</w:t>
      </w:r>
      <w:r>
        <w:rPr>
          <w:spacing w:val="57"/>
        </w:rPr>
        <w:t xml:space="preserve"> </w:t>
      </w:r>
      <w:r>
        <w:t>тему;</w:t>
      </w:r>
      <w:r>
        <w:rPr>
          <w:spacing w:val="58"/>
        </w:rPr>
        <w:t xml:space="preserve"> </w:t>
      </w:r>
      <w:r>
        <w:t>творческий</w:t>
      </w:r>
      <w:r>
        <w:rPr>
          <w:spacing w:val="56"/>
        </w:rPr>
        <w:t xml:space="preserve"> </w:t>
      </w:r>
      <w:r>
        <w:t>проект</w:t>
      </w:r>
    </w:p>
    <w:p w:rsidR="006B28B4" w:rsidRDefault="00DA7639">
      <w:pPr>
        <w:pStyle w:val="a3"/>
        <w:ind w:firstLine="0"/>
      </w:pPr>
      <w:r>
        <w:t>«Дорогами</w:t>
      </w:r>
      <w:r>
        <w:rPr>
          <w:spacing w:val="-5"/>
        </w:rPr>
        <w:t xml:space="preserve"> </w:t>
      </w:r>
      <w:r>
        <w:t>Гринева</w:t>
      </w:r>
      <w:r>
        <w:rPr>
          <w:spacing w:val="-4"/>
        </w:rPr>
        <w:t xml:space="preserve"> </w:t>
      </w:r>
      <w:r>
        <w:t>и</w:t>
      </w:r>
      <w:r>
        <w:rPr>
          <w:spacing w:val="-3"/>
        </w:rPr>
        <w:t xml:space="preserve"> </w:t>
      </w:r>
      <w:r>
        <w:t>Пугачева</w:t>
      </w:r>
      <w:r>
        <w:rPr>
          <w:spacing w:val="-4"/>
        </w:rPr>
        <w:t xml:space="preserve"> </w:t>
      </w:r>
      <w:r>
        <w:t>(по</w:t>
      </w:r>
      <w:r>
        <w:rPr>
          <w:spacing w:val="-1"/>
        </w:rPr>
        <w:t xml:space="preserve"> </w:t>
      </w:r>
      <w:r>
        <w:t>страницам</w:t>
      </w:r>
      <w:r>
        <w:rPr>
          <w:spacing w:val="-3"/>
        </w:rPr>
        <w:t xml:space="preserve"> </w:t>
      </w:r>
      <w:r>
        <w:t>пушкинского</w:t>
      </w:r>
      <w:r>
        <w:rPr>
          <w:spacing w:val="-4"/>
        </w:rPr>
        <w:t xml:space="preserve"> </w:t>
      </w:r>
      <w:r>
        <w:t>романа)».</w:t>
      </w:r>
    </w:p>
    <w:p w:rsidR="006B28B4" w:rsidRDefault="00DA7639">
      <w:pPr>
        <w:spacing w:line="322" w:lineRule="exact"/>
        <w:ind w:left="1401"/>
        <w:jc w:val="both"/>
        <w:rPr>
          <w:sz w:val="28"/>
        </w:rPr>
      </w:pPr>
      <w:r>
        <w:rPr>
          <w:i/>
          <w:sz w:val="28"/>
        </w:rPr>
        <w:t>Возможные виды внеурочной</w:t>
      </w:r>
      <w:r>
        <w:rPr>
          <w:i/>
          <w:spacing w:val="1"/>
          <w:sz w:val="28"/>
        </w:rPr>
        <w:t xml:space="preserve"> </w:t>
      </w:r>
      <w:r>
        <w:rPr>
          <w:i/>
          <w:sz w:val="28"/>
        </w:rPr>
        <w:t>деятельности:</w:t>
      </w:r>
      <w:r>
        <w:rPr>
          <w:i/>
          <w:spacing w:val="5"/>
          <w:sz w:val="28"/>
        </w:rPr>
        <w:t xml:space="preserve"> </w:t>
      </w:r>
      <w:r>
        <w:rPr>
          <w:sz w:val="28"/>
        </w:rPr>
        <w:t>встреча</w:t>
      </w:r>
      <w:r>
        <w:rPr>
          <w:spacing w:val="1"/>
          <w:sz w:val="28"/>
        </w:rPr>
        <w:t xml:space="preserve"> </w:t>
      </w:r>
      <w:r>
        <w:rPr>
          <w:sz w:val="28"/>
        </w:rPr>
        <w:t>в литературной</w:t>
      </w:r>
      <w:r>
        <w:rPr>
          <w:spacing w:val="1"/>
          <w:sz w:val="28"/>
        </w:rPr>
        <w:t xml:space="preserve"> </w:t>
      </w:r>
      <w:r>
        <w:rPr>
          <w:sz w:val="28"/>
        </w:rPr>
        <w:t>гостиной</w:t>
      </w:r>
    </w:p>
    <w:p w:rsidR="006B28B4" w:rsidRDefault="00DA7639">
      <w:pPr>
        <w:pStyle w:val="a3"/>
        <w:spacing w:line="322" w:lineRule="exact"/>
        <w:ind w:firstLine="0"/>
      </w:pPr>
      <w:r>
        <w:t>«Песни</w:t>
      </w:r>
      <w:r>
        <w:rPr>
          <w:spacing w:val="-1"/>
        </w:rPr>
        <w:t xml:space="preserve"> </w:t>
      </w:r>
      <w:r>
        <w:t>и</w:t>
      </w:r>
      <w:r>
        <w:rPr>
          <w:spacing w:val="-3"/>
        </w:rPr>
        <w:t xml:space="preserve"> </w:t>
      </w:r>
      <w:r>
        <w:t>романсы</w:t>
      </w:r>
      <w:r>
        <w:rPr>
          <w:spacing w:val="-3"/>
        </w:rPr>
        <w:t xml:space="preserve"> </w:t>
      </w:r>
      <w:r>
        <w:t>на стихи</w:t>
      </w:r>
      <w:r>
        <w:rPr>
          <w:spacing w:val="-4"/>
        </w:rPr>
        <w:t xml:space="preserve"> </w:t>
      </w:r>
      <w:r>
        <w:t>А.С.</w:t>
      </w:r>
      <w:r>
        <w:rPr>
          <w:spacing w:val="-2"/>
        </w:rPr>
        <w:t xml:space="preserve"> </w:t>
      </w:r>
      <w:r>
        <w:t>Пушкина».</w:t>
      </w:r>
    </w:p>
    <w:p w:rsidR="006B28B4" w:rsidRDefault="00DA7639">
      <w:pPr>
        <w:pStyle w:val="a3"/>
        <w:ind w:right="393"/>
      </w:pPr>
      <w:r>
        <w:rPr>
          <w:i/>
        </w:rPr>
        <w:t xml:space="preserve">Внедрение: </w:t>
      </w:r>
      <w:r>
        <w:t>подготовка и тиражирование путеводителя «Дорогами Гринева и</w:t>
      </w:r>
      <w:r>
        <w:rPr>
          <w:spacing w:val="1"/>
        </w:rPr>
        <w:t xml:space="preserve"> </w:t>
      </w:r>
      <w:r>
        <w:t>Пугачева».</w:t>
      </w:r>
    </w:p>
    <w:p w:rsidR="006B28B4" w:rsidRDefault="00DA7639">
      <w:pPr>
        <w:pStyle w:val="a3"/>
        <w:spacing w:line="321" w:lineRule="exact"/>
        <w:ind w:left="1401" w:firstLine="0"/>
      </w:pPr>
      <w:r>
        <w:t>М.Ю.</w:t>
      </w:r>
      <w:r>
        <w:rPr>
          <w:spacing w:val="-3"/>
        </w:rPr>
        <w:t xml:space="preserve"> </w:t>
      </w:r>
      <w:r>
        <w:t>ЛЕРМОНТОВ</w:t>
      </w:r>
      <w:r>
        <w:rPr>
          <w:spacing w:val="-2"/>
        </w:rPr>
        <w:t xml:space="preserve"> </w:t>
      </w:r>
      <w:r>
        <w:t>(3</w:t>
      </w:r>
      <w:r>
        <w:rPr>
          <w:spacing w:val="-3"/>
        </w:rPr>
        <w:t xml:space="preserve"> </w:t>
      </w:r>
      <w:r>
        <w:t>часа)</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pStyle w:val="a3"/>
        <w:spacing w:before="73"/>
        <w:ind w:right="383"/>
      </w:pPr>
      <w:r>
        <w:t>Кавказ</w:t>
      </w:r>
      <w:r>
        <w:rPr>
          <w:spacing w:val="1"/>
        </w:rPr>
        <w:t xml:space="preserve"> </w:t>
      </w:r>
      <w:r>
        <w:t>в</w:t>
      </w:r>
      <w:r>
        <w:rPr>
          <w:spacing w:val="1"/>
        </w:rPr>
        <w:t xml:space="preserve"> </w:t>
      </w:r>
      <w:r>
        <w:t>жизни</w:t>
      </w:r>
      <w:r>
        <w:rPr>
          <w:spacing w:val="1"/>
        </w:rPr>
        <w:t xml:space="preserve"> </w:t>
      </w:r>
      <w:r>
        <w:t>и</w:t>
      </w:r>
      <w:r>
        <w:rPr>
          <w:spacing w:val="1"/>
        </w:rPr>
        <w:t xml:space="preserve"> </w:t>
      </w:r>
      <w:r>
        <w:t>творчестве</w:t>
      </w:r>
      <w:r>
        <w:rPr>
          <w:spacing w:val="1"/>
        </w:rPr>
        <w:t xml:space="preserve"> </w:t>
      </w:r>
      <w:r>
        <w:t>поэта.</w:t>
      </w:r>
      <w:r>
        <w:rPr>
          <w:spacing w:val="1"/>
        </w:rPr>
        <w:t xml:space="preserve"> </w:t>
      </w:r>
      <w:r>
        <w:t>Поэма</w:t>
      </w:r>
      <w:r>
        <w:rPr>
          <w:spacing w:val="1"/>
        </w:rPr>
        <w:t xml:space="preserve"> </w:t>
      </w:r>
      <w:r>
        <w:rPr>
          <w:b/>
          <w:i/>
        </w:rPr>
        <w:t xml:space="preserve">« </w:t>
      </w:r>
      <w:r w:rsidR="00EA4D02">
        <w:rPr>
          <w:b/>
          <w:i/>
          <w:spacing w:val="19"/>
        </w:rPr>
        <w:t>Мц</w:t>
      </w:r>
      <w:r>
        <w:rPr>
          <w:b/>
          <w:i/>
          <w:spacing w:val="28"/>
        </w:rPr>
        <w:t xml:space="preserve">ыри» </w:t>
      </w:r>
      <w:r>
        <w:rPr>
          <w:b/>
          <w:i/>
        </w:rPr>
        <w:t>:</w:t>
      </w:r>
      <w:r>
        <w:rPr>
          <w:b/>
          <w:i/>
          <w:spacing w:val="1"/>
        </w:rPr>
        <w:t xml:space="preserve"> </w:t>
      </w:r>
      <w:r>
        <w:t>свободолюбие,</w:t>
      </w:r>
      <w:r>
        <w:rPr>
          <w:spacing w:val="1"/>
        </w:rPr>
        <w:t xml:space="preserve"> </w:t>
      </w:r>
      <w:r>
        <w:t>гордость, сила духа — основные мотивы поэмы; художественная идея и средства ее</w:t>
      </w:r>
      <w:r>
        <w:rPr>
          <w:spacing w:val="1"/>
        </w:rPr>
        <w:t xml:space="preserve"> </w:t>
      </w:r>
      <w:r>
        <w:t>выражения;</w:t>
      </w:r>
      <w:r>
        <w:rPr>
          <w:spacing w:val="1"/>
        </w:rPr>
        <w:t xml:space="preserve"> </w:t>
      </w:r>
      <w:r>
        <w:t>образ-персонаж,</w:t>
      </w:r>
      <w:r>
        <w:rPr>
          <w:spacing w:val="1"/>
        </w:rPr>
        <w:t xml:space="preserve"> </w:t>
      </w:r>
      <w:r>
        <w:t>образ-пейзаж.</w:t>
      </w:r>
      <w:r>
        <w:rPr>
          <w:spacing w:val="1"/>
        </w:rPr>
        <w:t xml:space="preserve"> </w:t>
      </w:r>
      <w:r>
        <w:t>«Мцыри</w:t>
      </w:r>
      <w:r>
        <w:rPr>
          <w:spacing w:val="1"/>
        </w:rPr>
        <w:t xml:space="preserve"> </w:t>
      </w:r>
      <w:r>
        <w:t>—</w:t>
      </w:r>
      <w:r>
        <w:rPr>
          <w:spacing w:val="1"/>
        </w:rPr>
        <w:t xml:space="preserve"> </w:t>
      </w:r>
      <w:r>
        <w:t>любимый</w:t>
      </w:r>
      <w:r>
        <w:rPr>
          <w:spacing w:val="71"/>
        </w:rPr>
        <w:t xml:space="preserve"> </w:t>
      </w:r>
      <w:r>
        <w:t>идеал</w:t>
      </w:r>
      <w:r>
        <w:rPr>
          <w:spacing w:val="1"/>
        </w:rPr>
        <w:t xml:space="preserve"> </w:t>
      </w:r>
      <w:r>
        <w:t>Лермонтова» (В.Г.</w:t>
      </w:r>
      <w:r>
        <w:rPr>
          <w:spacing w:val="-4"/>
        </w:rPr>
        <w:t xml:space="preserve"> </w:t>
      </w:r>
      <w:r>
        <w:t>Белинский).</w:t>
      </w:r>
    </w:p>
    <w:p w:rsidR="006B28B4" w:rsidRDefault="00DA7639">
      <w:pPr>
        <w:pStyle w:val="a3"/>
        <w:ind w:right="384"/>
      </w:pPr>
      <w:r>
        <w:rPr>
          <w:i/>
        </w:rPr>
        <w:t xml:space="preserve">Теория литературы: </w:t>
      </w:r>
      <w:r>
        <w:t>сюжет и фабула в поэме; лиро-эпическая поэма; роль</w:t>
      </w:r>
      <w:r>
        <w:rPr>
          <w:spacing w:val="1"/>
        </w:rPr>
        <w:t xml:space="preserve"> </w:t>
      </w:r>
      <w:r>
        <w:t>вступления, лирического монолога; поэтический синтаксис (риторические фигуры);</w:t>
      </w:r>
      <w:r>
        <w:rPr>
          <w:spacing w:val="1"/>
        </w:rPr>
        <w:t xml:space="preserve"> </w:t>
      </w:r>
      <w:r>
        <w:t>романтические</w:t>
      </w:r>
      <w:r>
        <w:rPr>
          <w:spacing w:val="-1"/>
        </w:rPr>
        <w:t xml:space="preserve"> </w:t>
      </w:r>
      <w:r>
        <w:t>традиции.</w:t>
      </w:r>
    </w:p>
    <w:p w:rsidR="006B28B4" w:rsidRDefault="00DA7639">
      <w:pPr>
        <w:pStyle w:val="a3"/>
        <w:spacing w:before="1"/>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различные</w:t>
      </w:r>
      <w:r>
        <w:rPr>
          <w:spacing w:val="1"/>
        </w:rPr>
        <w:t xml:space="preserve"> </w:t>
      </w:r>
      <w:r>
        <w:t>виды</w:t>
      </w:r>
      <w:r>
        <w:rPr>
          <w:spacing w:val="-67"/>
        </w:rPr>
        <w:t xml:space="preserve"> </w:t>
      </w:r>
      <w:r>
        <w:t>чтения,</w:t>
      </w:r>
      <w:r>
        <w:rPr>
          <w:spacing w:val="1"/>
        </w:rPr>
        <w:t xml:space="preserve"> </w:t>
      </w:r>
      <w:r>
        <w:t>чтение</w:t>
      </w:r>
      <w:r>
        <w:rPr>
          <w:spacing w:val="1"/>
        </w:rPr>
        <w:t xml:space="preserve"> </w:t>
      </w:r>
      <w:r>
        <w:t>наизусть;</w:t>
      </w:r>
      <w:r>
        <w:rPr>
          <w:spacing w:val="1"/>
        </w:rPr>
        <w:t xml:space="preserve"> </w:t>
      </w:r>
      <w:r>
        <w:t>составление</w:t>
      </w:r>
      <w:r>
        <w:rPr>
          <w:spacing w:val="1"/>
        </w:rPr>
        <w:t xml:space="preserve"> </w:t>
      </w:r>
      <w:r>
        <w:t>цитатного</w:t>
      </w:r>
      <w:r>
        <w:rPr>
          <w:spacing w:val="1"/>
        </w:rPr>
        <w:t xml:space="preserve"> </w:t>
      </w:r>
      <w:r>
        <w:t>плана;</w:t>
      </w:r>
      <w:r>
        <w:rPr>
          <w:spacing w:val="1"/>
        </w:rPr>
        <w:t xml:space="preserve"> </w:t>
      </w:r>
      <w:r>
        <w:t>подготовка</w:t>
      </w:r>
      <w:r>
        <w:rPr>
          <w:spacing w:val="1"/>
        </w:rPr>
        <w:t xml:space="preserve"> </w:t>
      </w:r>
      <w:r>
        <w:t>сообщения;</w:t>
      </w:r>
      <w:r>
        <w:rPr>
          <w:spacing w:val="1"/>
        </w:rPr>
        <w:t xml:space="preserve"> </w:t>
      </w:r>
      <w:r>
        <w:t>работа</w:t>
      </w:r>
      <w:r>
        <w:rPr>
          <w:spacing w:val="-1"/>
        </w:rPr>
        <w:t xml:space="preserve"> </w:t>
      </w:r>
      <w:r>
        <w:t>с</w:t>
      </w:r>
      <w:r>
        <w:rPr>
          <w:spacing w:val="-4"/>
        </w:rPr>
        <w:t xml:space="preserve"> </w:t>
      </w:r>
      <w:r>
        <w:t>портретами</w:t>
      </w:r>
      <w:r>
        <w:rPr>
          <w:spacing w:val="-2"/>
        </w:rPr>
        <w:t xml:space="preserve"> </w:t>
      </w:r>
      <w:r>
        <w:t>и репродукциями;</w:t>
      </w:r>
      <w:r>
        <w:rPr>
          <w:spacing w:val="-2"/>
        </w:rPr>
        <w:t xml:space="preserve"> </w:t>
      </w:r>
      <w:r>
        <w:t>устное</w:t>
      </w:r>
      <w:r>
        <w:rPr>
          <w:spacing w:val="-2"/>
        </w:rPr>
        <w:t xml:space="preserve"> </w:t>
      </w:r>
      <w:r>
        <w:t>сочинение.</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(М.Ю.</w:t>
      </w:r>
      <w:r>
        <w:rPr>
          <w:spacing w:val="1"/>
        </w:rPr>
        <w:t xml:space="preserve"> </w:t>
      </w:r>
      <w:r>
        <w:t>Лермонтов</w:t>
      </w:r>
      <w:r>
        <w:rPr>
          <w:spacing w:val="1"/>
        </w:rPr>
        <w:t xml:space="preserve"> </w:t>
      </w:r>
      <w:r>
        <w:t>«Автопортрет»;</w:t>
      </w:r>
      <w:r>
        <w:rPr>
          <w:spacing w:val="1"/>
        </w:rPr>
        <w:t xml:space="preserve"> </w:t>
      </w:r>
      <w:r>
        <w:t>«М.Ю.</w:t>
      </w:r>
      <w:r>
        <w:rPr>
          <w:spacing w:val="1"/>
        </w:rPr>
        <w:t xml:space="preserve"> </w:t>
      </w:r>
      <w:r>
        <w:t>Лермонтов»,</w:t>
      </w:r>
      <w:r>
        <w:rPr>
          <w:spacing w:val="1"/>
        </w:rPr>
        <w:t xml:space="preserve"> </w:t>
      </w:r>
      <w:r>
        <w:t>гравюра</w:t>
      </w:r>
      <w:r>
        <w:rPr>
          <w:spacing w:val="1"/>
        </w:rPr>
        <w:t xml:space="preserve"> </w:t>
      </w:r>
      <w:r>
        <w:t>Ф.</w:t>
      </w:r>
      <w:r>
        <w:rPr>
          <w:spacing w:val="1"/>
        </w:rPr>
        <w:t xml:space="preserve"> </w:t>
      </w:r>
      <w:r>
        <w:t>Иордана</w:t>
      </w:r>
      <w:r>
        <w:rPr>
          <w:spacing w:val="1"/>
        </w:rPr>
        <w:t xml:space="preserve"> </w:t>
      </w:r>
      <w:r>
        <w:t>по</w:t>
      </w:r>
      <w:r>
        <w:rPr>
          <w:spacing w:val="1"/>
        </w:rPr>
        <w:t xml:space="preserve"> </w:t>
      </w:r>
      <w:r>
        <w:t>портрету работы Ф. Моллера; иллюстрации к поэме «Мцыри»; репродукции картин</w:t>
      </w:r>
      <w:r>
        <w:rPr>
          <w:spacing w:val="1"/>
        </w:rPr>
        <w:t xml:space="preserve"> </w:t>
      </w:r>
      <w:r>
        <w:t>М.Ю.</w:t>
      </w:r>
      <w:r>
        <w:rPr>
          <w:spacing w:val="1"/>
        </w:rPr>
        <w:t xml:space="preserve"> </w:t>
      </w:r>
      <w:r>
        <w:t>Лермонтова,</w:t>
      </w:r>
      <w:r>
        <w:rPr>
          <w:spacing w:val="1"/>
        </w:rPr>
        <w:t xml:space="preserve"> </w:t>
      </w:r>
      <w:r>
        <w:t>Л.О.</w:t>
      </w:r>
      <w:r>
        <w:rPr>
          <w:spacing w:val="1"/>
        </w:rPr>
        <w:t xml:space="preserve"> </w:t>
      </w:r>
      <w:r>
        <w:t>Пастернака,</w:t>
      </w:r>
      <w:r>
        <w:rPr>
          <w:spacing w:val="1"/>
        </w:rPr>
        <w:t xml:space="preserve"> </w:t>
      </w:r>
      <w:r>
        <w:t>В.А.</w:t>
      </w:r>
      <w:r>
        <w:rPr>
          <w:spacing w:val="1"/>
        </w:rPr>
        <w:t xml:space="preserve"> </w:t>
      </w:r>
      <w:r>
        <w:t>Полякова,</w:t>
      </w:r>
      <w:r>
        <w:rPr>
          <w:spacing w:val="1"/>
        </w:rPr>
        <w:t xml:space="preserve"> </w:t>
      </w:r>
      <w:r>
        <w:t>Ф.Д.</w:t>
      </w:r>
      <w:r>
        <w:rPr>
          <w:spacing w:val="1"/>
        </w:rPr>
        <w:t xml:space="preserve"> </w:t>
      </w:r>
      <w:r>
        <w:t>Константинова,</w:t>
      </w:r>
      <w:r>
        <w:rPr>
          <w:spacing w:val="1"/>
        </w:rPr>
        <w:t xml:space="preserve"> </w:t>
      </w:r>
      <w:r>
        <w:t>Г1.П.</w:t>
      </w:r>
      <w:r>
        <w:rPr>
          <w:spacing w:val="1"/>
        </w:rPr>
        <w:t xml:space="preserve"> </w:t>
      </w:r>
      <w:r>
        <w:t>Кончаловского,</w:t>
      </w:r>
      <w:r>
        <w:rPr>
          <w:spacing w:val="-2"/>
        </w:rPr>
        <w:t xml:space="preserve"> </w:t>
      </w:r>
      <w:r>
        <w:t>В.Д.</w:t>
      </w:r>
      <w:r>
        <w:rPr>
          <w:spacing w:val="-1"/>
        </w:rPr>
        <w:t xml:space="preserve"> </w:t>
      </w:r>
      <w:r>
        <w:t>Замирайло</w:t>
      </w:r>
      <w:r>
        <w:rPr>
          <w:spacing w:val="1"/>
        </w:rPr>
        <w:t xml:space="preserve"> </w:t>
      </w:r>
      <w:r>
        <w:t>и</w:t>
      </w:r>
      <w:r>
        <w:rPr>
          <w:spacing w:val="-3"/>
        </w:rPr>
        <w:t xml:space="preserve"> </w:t>
      </w:r>
      <w:r>
        <w:t>др.).</w:t>
      </w:r>
    </w:p>
    <w:p w:rsidR="006B28B4" w:rsidRDefault="00DA7639">
      <w:pPr>
        <w:ind w:left="692" w:right="382" w:firstLine="708"/>
        <w:jc w:val="both"/>
        <w:rPr>
          <w:sz w:val="28"/>
        </w:rPr>
      </w:pPr>
      <w:r>
        <w:rPr>
          <w:i/>
          <w:sz w:val="28"/>
        </w:rPr>
        <w:t xml:space="preserve">Метапредметные ценности: </w:t>
      </w:r>
      <w:r>
        <w:rPr>
          <w:sz w:val="28"/>
        </w:rPr>
        <w:t>развитие ценностных представлений (свобода —</w:t>
      </w:r>
      <w:r>
        <w:rPr>
          <w:spacing w:val="-67"/>
          <w:sz w:val="28"/>
        </w:rPr>
        <w:t xml:space="preserve"> </w:t>
      </w:r>
      <w:r>
        <w:rPr>
          <w:sz w:val="28"/>
        </w:rPr>
        <w:t>неволя; сила духа).</w:t>
      </w:r>
    </w:p>
    <w:p w:rsidR="006B28B4" w:rsidRDefault="00DA7639">
      <w:pPr>
        <w:pStyle w:val="a3"/>
        <w:ind w:right="389"/>
      </w:pPr>
      <w:r>
        <w:rPr>
          <w:i/>
        </w:rPr>
        <w:t xml:space="preserve">Краеведение: </w:t>
      </w:r>
      <w:r>
        <w:t>заочная литературно-краеведческая экскурсия «М.Ю. Лермонтов</w:t>
      </w:r>
      <w:r>
        <w:rPr>
          <w:spacing w:val="-67"/>
        </w:rPr>
        <w:t xml:space="preserve"> </w:t>
      </w:r>
      <w:r>
        <w:t>на Кавказе».</w:t>
      </w:r>
    </w:p>
    <w:p w:rsidR="006B28B4" w:rsidRDefault="00DA7639">
      <w:pPr>
        <w:pStyle w:val="a3"/>
        <w:spacing w:before="1" w:line="322" w:lineRule="exact"/>
        <w:ind w:left="1401" w:firstLine="0"/>
      </w:pPr>
      <w:r>
        <w:t>Творческая</w:t>
      </w:r>
      <w:r>
        <w:rPr>
          <w:spacing w:val="-3"/>
        </w:rPr>
        <w:t xml:space="preserve"> </w:t>
      </w:r>
      <w:r>
        <w:t>работа:</w:t>
      </w:r>
      <w:r>
        <w:rPr>
          <w:spacing w:val="-3"/>
        </w:rPr>
        <w:t xml:space="preserve"> </w:t>
      </w:r>
      <w:r>
        <w:t>устное</w:t>
      </w:r>
      <w:r>
        <w:rPr>
          <w:spacing w:val="-3"/>
        </w:rPr>
        <w:t xml:space="preserve"> </w:t>
      </w:r>
      <w:r>
        <w:t>сочинение.</w:t>
      </w:r>
    </w:p>
    <w:p w:rsidR="006B28B4" w:rsidRDefault="00DA7639">
      <w:pPr>
        <w:spacing w:line="322" w:lineRule="exact"/>
        <w:ind w:left="1401"/>
        <w:jc w:val="both"/>
        <w:rPr>
          <w:sz w:val="28"/>
        </w:rPr>
      </w:pPr>
      <w:r>
        <w:rPr>
          <w:i/>
          <w:sz w:val="28"/>
        </w:rPr>
        <w:t>Возможные</w:t>
      </w:r>
      <w:r>
        <w:rPr>
          <w:i/>
          <w:spacing w:val="66"/>
          <w:sz w:val="28"/>
        </w:rPr>
        <w:t xml:space="preserve"> </w:t>
      </w:r>
      <w:r>
        <w:rPr>
          <w:i/>
          <w:sz w:val="28"/>
        </w:rPr>
        <w:t>виды</w:t>
      </w:r>
      <w:r>
        <w:rPr>
          <w:i/>
          <w:spacing w:val="66"/>
          <w:sz w:val="28"/>
        </w:rPr>
        <w:t xml:space="preserve"> </w:t>
      </w:r>
      <w:r>
        <w:rPr>
          <w:i/>
          <w:sz w:val="28"/>
        </w:rPr>
        <w:t>внеурочной</w:t>
      </w:r>
      <w:r>
        <w:rPr>
          <w:i/>
          <w:spacing w:val="68"/>
          <w:sz w:val="28"/>
        </w:rPr>
        <w:t xml:space="preserve"> </w:t>
      </w:r>
      <w:r>
        <w:rPr>
          <w:i/>
          <w:sz w:val="28"/>
        </w:rPr>
        <w:t>деятельности:</w:t>
      </w:r>
      <w:r>
        <w:rPr>
          <w:i/>
          <w:spacing w:val="3"/>
          <w:sz w:val="28"/>
        </w:rPr>
        <w:t xml:space="preserve"> </w:t>
      </w:r>
      <w:r>
        <w:rPr>
          <w:sz w:val="28"/>
        </w:rPr>
        <w:t>час</w:t>
      </w:r>
      <w:r>
        <w:rPr>
          <w:spacing w:val="67"/>
          <w:sz w:val="28"/>
        </w:rPr>
        <w:t xml:space="preserve"> </w:t>
      </w:r>
      <w:r>
        <w:rPr>
          <w:sz w:val="28"/>
        </w:rPr>
        <w:t>эстетического</w:t>
      </w:r>
      <w:r>
        <w:rPr>
          <w:spacing w:val="67"/>
          <w:sz w:val="28"/>
        </w:rPr>
        <w:t xml:space="preserve"> </w:t>
      </w:r>
      <w:r>
        <w:rPr>
          <w:sz w:val="28"/>
        </w:rPr>
        <w:t>воспитания</w:t>
      </w:r>
    </w:p>
    <w:p w:rsidR="006B28B4" w:rsidRDefault="00DA7639">
      <w:pPr>
        <w:pStyle w:val="a3"/>
        <w:spacing w:line="322" w:lineRule="exact"/>
        <w:ind w:firstLine="0"/>
      </w:pPr>
      <w:r>
        <w:t>«М.Ю.</w:t>
      </w:r>
      <w:r>
        <w:rPr>
          <w:spacing w:val="-3"/>
        </w:rPr>
        <w:t xml:space="preserve"> </w:t>
      </w:r>
      <w:r>
        <w:t>Лермонтов</w:t>
      </w:r>
      <w:r>
        <w:rPr>
          <w:spacing w:val="-4"/>
        </w:rPr>
        <w:t xml:space="preserve"> </w:t>
      </w:r>
      <w:r>
        <w:t>—</w:t>
      </w:r>
      <w:r>
        <w:rPr>
          <w:spacing w:val="-2"/>
        </w:rPr>
        <w:t xml:space="preserve"> </w:t>
      </w:r>
      <w:r>
        <w:t>художник».</w:t>
      </w:r>
    </w:p>
    <w:p w:rsidR="006B28B4" w:rsidRDefault="00DA7639">
      <w:pPr>
        <w:pStyle w:val="a3"/>
        <w:spacing w:line="322" w:lineRule="exact"/>
        <w:ind w:left="1401" w:firstLine="0"/>
      </w:pPr>
      <w:r>
        <w:rPr>
          <w:i/>
        </w:rPr>
        <w:t xml:space="preserve">Внедрение: </w:t>
      </w:r>
      <w:r>
        <w:t>создание</w:t>
      </w:r>
      <w:r>
        <w:rPr>
          <w:spacing w:val="1"/>
        </w:rPr>
        <w:t xml:space="preserve"> </w:t>
      </w:r>
      <w:r>
        <w:t>слайдовой</w:t>
      </w:r>
      <w:r>
        <w:rPr>
          <w:spacing w:val="3"/>
        </w:rPr>
        <w:t xml:space="preserve"> </w:t>
      </w:r>
      <w:r>
        <w:t>компьютерной</w:t>
      </w:r>
      <w:r>
        <w:rPr>
          <w:spacing w:val="2"/>
        </w:rPr>
        <w:t xml:space="preserve"> </w:t>
      </w:r>
      <w:r>
        <w:t>презентации «М.Ю. Лермонтов</w:t>
      </w:r>
    </w:p>
    <w:p w:rsidR="006B28B4" w:rsidRDefault="00DA7639">
      <w:pPr>
        <w:pStyle w:val="a3"/>
        <w:spacing w:line="322" w:lineRule="exact"/>
        <w:ind w:firstLine="0"/>
      </w:pPr>
      <w:r>
        <w:t>—</w:t>
      </w:r>
      <w:r>
        <w:rPr>
          <w:spacing w:val="-1"/>
        </w:rPr>
        <w:t xml:space="preserve"> </w:t>
      </w:r>
      <w:r>
        <w:t>художник».</w:t>
      </w:r>
    </w:p>
    <w:p w:rsidR="006B28B4" w:rsidRDefault="00DA7639">
      <w:pPr>
        <w:spacing w:line="322" w:lineRule="exact"/>
        <w:ind w:left="1401"/>
        <w:jc w:val="both"/>
        <w:rPr>
          <w:sz w:val="28"/>
        </w:rPr>
      </w:pPr>
      <w:r>
        <w:rPr>
          <w:b/>
          <w:sz w:val="28"/>
        </w:rPr>
        <w:t>Н.В.</w:t>
      </w:r>
      <w:r>
        <w:rPr>
          <w:b/>
          <w:spacing w:val="-3"/>
          <w:sz w:val="28"/>
        </w:rPr>
        <w:t xml:space="preserve"> </w:t>
      </w:r>
      <w:r>
        <w:rPr>
          <w:b/>
          <w:sz w:val="28"/>
        </w:rPr>
        <w:t>ГОГОЛЬ</w:t>
      </w:r>
      <w:r>
        <w:rPr>
          <w:b/>
          <w:spacing w:val="-2"/>
          <w:sz w:val="28"/>
        </w:rPr>
        <w:t xml:space="preserve"> </w:t>
      </w:r>
      <w:r>
        <w:rPr>
          <w:sz w:val="28"/>
        </w:rPr>
        <w:t>(6</w:t>
      </w:r>
      <w:r>
        <w:rPr>
          <w:spacing w:val="1"/>
          <w:sz w:val="28"/>
        </w:rPr>
        <w:t xml:space="preserve"> </w:t>
      </w:r>
      <w:r>
        <w:rPr>
          <w:sz w:val="28"/>
        </w:rPr>
        <w:t>часов)</w:t>
      </w:r>
    </w:p>
    <w:p w:rsidR="006B28B4" w:rsidRDefault="00DA7639">
      <w:pPr>
        <w:pStyle w:val="a3"/>
        <w:ind w:left="1401" w:firstLine="0"/>
      </w:pPr>
      <w:r>
        <w:t>Основные</w:t>
      </w:r>
      <w:r>
        <w:rPr>
          <w:spacing w:val="42"/>
        </w:rPr>
        <w:t xml:space="preserve"> </w:t>
      </w:r>
      <w:r>
        <w:t>вехи</w:t>
      </w:r>
      <w:r>
        <w:rPr>
          <w:spacing w:val="43"/>
        </w:rPr>
        <w:t xml:space="preserve"> </w:t>
      </w:r>
      <w:r>
        <w:t>биографии</w:t>
      </w:r>
      <w:r>
        <w:rPr>
          <w:spacing w:val="50"/>
        </w:rPr>
        <w:t xml:space="preserve"> </w:t>
      </w:r>
      <w:r>
        <w:t>писателя.</w:t>
      </w:r>
      <w:r>
        <w:rPr>
          <w:spacing w:val="42"/>
        </w:rPr>
        <w:t xml:space="preserve"> </w:t>
      </w:r>
      <w:r>
        <w:t>А.</w:t>
      </w:r>
      <w:r>
        <w:rPr>
          <w:spacing w:val="44"/>
        </w:rPr>
        <w:t xml:space="preserve"> </w:t>
      </w:r>
      <w:r>
        <w:t>С.</w:t>
      </w:r>
      <w:r>
        <w:rPr>
          <w:spacing w:val="44"/>
        </w:rPr>
        <w:t xml:space="preserve"> </w:t>
      </w:r>
      <w:r>
        <w:t>Пушкин</w:t>
      </w:r>
      <w:r>
        <w:rPr>
          <w:spacing w:val="43"/>
        </w:rPr>
        <w:t xml:space="preserve"> </w:t>
      </w:r>
      <w:r>
        <w:t>и</w:t>
      </w:r>
      <w:r>
        <w:rPr>
          <w:spacing w:val="43"/>
        </w:rPr>
        <w:t xml:space="preserve"> </w:t>
      </w:r>
      <w:r>
        <w:t>Н.В.</w:t>
      </w:r>
      <w:r>
        <w:rPr>
          <w:spacing w:val="44"/>
        </w:rPr>
        <w:t xml:space="preserve"> </w:t>
      </w:r>
      <w:r>
        <w:t>Гоголь.</w:t>
      </w:r>
      <w:r>
        <w:rPr>
          <w:spacing w:val="44"/>
        </w:rPr>
        <w:t xml:space="preserve"> </w:t>
      </w:r>
      <w:r>
        <w:t>Комедия</w:t>
      </w:r>
    </w:p>
    <w:p w:rsidR="006B28B4" w:rsidRDefault="00DA7639">
      <w:pPr>
        <w:pStyle w:val="a3"/>
        <w:spacing w:before="2"/>
        <w:ind w:right="380" w:firstLine="0"/>
      </w:pPr>
      <w:r>
        <w:rPr>
          <w:b/>
          <w:i/>
        </w:rPr>
        <w:t xml:space="preserve">« </w:t>
      </w:r>
      <w:r>
        <w:rPr>
          <w:b/>
          <w:i/>
          <w:spacing w:val="19"/>
        </w:rPr>
        <w:t xml:space="preserve">Ре </w:t>
      </w:r>
      <w:r>
        <w:rPr>
          <w:b/>
          <w:i/>
          <w:spacing w:val="31"/>
        </w:rPr>
        <w:t xml:space="preserve">визор»: </w:t>
      </w:r>
      <w:r>
        <w:t>творческая и сценическая история пьесы, русское чиновничество в</w:t>
      </w:r>
      <w:r>
        <w:rPr>
          <w:spacing w:val="1"/>
        </w:rPr>
        <w:t xml:space="preserve"> </w:t>
      </w:r>
      <w:r>
        <w:t>сатирическом</w:t>
      </w:r>
      <w:r>
        <w:rPr>
          <w:spacing w:val="1"/>
        </w:rPr>
        <w:t xml:space="preserve"> </w:t>
      </w:r>
      <w:r>
        <w:t>изображении</w:t>
      </w:r>
      <w:r>
        <w:rPr>
          <w:spacing w:val="1"/>
        </w:rPr>
        <w:t xml:space="preserve"> </w:t>
      </w:r>
      <w:r>
        <w:t>Гоголя:</w:t>
      </w:r>
      <w:r>
        <w:rPr>
          <w:spacing w:val="1"/>
        </w:rPr>
        <w:t xml:space="preserve"> </w:t>
      </w:r>
      <w:r>
        <w:t>разоблачение</w:t>
      </w:r>
      <w:r>
        <w:rPr>
          <w:spacing w:val="1"/>
        </w:rPr>
        <w:t xml:space="preserve"> </w:t>
      </w:r>
      <w:r>
        <w:t>пошлости,</w:t>
      </w:r>
      <w:r>
        <w:rPr>
          <w:spacing w:val="1"/>
        </w:rPr>
        <w:t xml:space="preserve"> </w:t>
      </w:r>
      <w:r>
        <w:t>угодливости,</w:t>
      </w:r>
      <w:r>
        <w:rPr>
          <w:spacing w:val="1"/>
        </w:rPr>
        <w:t xml:space="preserve"> </w:t>
      </w:r>
      <w:r>
        <w:t>чи-</w:t>
      </w:r>
      <w:r>
        <w:rPr>
          <w:spacing w:val="-67"/>
        </w:rPr>
        <w:t xml:space="preserve"> </w:t>
      </w:r>
      <w:r>
        <w:t>нопочитания,</w:t>
      </w:r>
      <w:r>
        <w:rPr>
          <w:spacing w:val="1"/>
        </w:rPr>
        <w:t xml:space="preserve"> </w:t>
      </w:r>
      <w:r>
        <w:t>беспринципности,</w:t>
      </w:r>
      <w:r>
        <w:rPr>
          <w:spacing w:val="1"/>
        </w:rPr>
        <w:t xml:space="preserve"> </w:t>
      </w:r>
      <w:r>
        <w:t>взяточничества,</w:t>
      </w:r>
      <w:r>
        <w:rPr>
          <w:spacing w:val="1"/>
        </w:rPr>
        <w:t xml:space="preserve"> </w:t>
      </w:r>
      <w:r>
        <w:t>лживости</w:t>
      </w:r>
      <w:r>
        <w:rPr>
          <w:spacing w:val="1"/>
        </w:rPr>
        <w:t xml:space="preserve"> </w:t>
      </w:r>
      <w:r>
        <w:t>и</w:t>
      </w:r>
      <w:r>
        <w:rPr>
          <w:spacing w:val="1"/>
        </w:rPr>
        <w:t xml:space="preserve"> </w:t>
      </w:r>
      <w:r>
        <w:t>авантюризма,</w:t>
      </w:r>
      <w:r>
        <w:rPr>
          <w:spacing w:val="1"/>
        </w:rPr>
        <w:t xml:space="preserve"> </w:t>
      </w:r>
      <w:r>
        <w:t>равнодушного</w:t>
      </w:r>
      <w:r>
        <w:rPr>
          <w:spacing w:val="1"/>
        </w:rPr>
        <w:t xml:space="preserve"> </w:t>
      </w:r>
      <w:r>
        <w:t>отношения</w:t>
      </w:r>
      <w:r>
        <w:rPr>
          <w:spacing w:val="1"/>
        </w:rPr>
        <w:t xml:space="preserve"> </w:t>
      </w:r>
      <w:r>
        <w:t>к</w:t>
      </w:r>
      <w:r>
        <w:rPr>
          <w:spacing w:val="1"/>
        </w:rPr>
        <w:t xml:space="preserve"> </w:t>
      </w:r>
      <w:r>
        <w:t>служебному</w:t>
      </w:r>
      <w:r>
        <w:rPr>
          <w:spacing w:val="1"/>
        </w:rPr>
        <w:t xml:space="preserve"> </w:t>
      </w:r>
      <w:r>
        <w:t>долгу.</w:t>
      </w:r>
      <w:r>
        <w:rPr>
          <w:spacing w:val="1"/>
        </w:rPr>
        <w:t xml:space="preserve"> </w:t>
      </w:r>
      <w:r>
        <w:t>Основной</w:t>
      </w:r>
      <w:r>
        <w:rPr>
          <w:spacing w:val="1"/>
        </w:rPr>
        <w:t xml:space="preserve"> </w:t>
      </w:r>
      <w:r>
        <w:t>конфликт</w:t>
      </w:r>
      <w:r>
        <w:rPr>
          <w:spacing w:val="1"/>
        </w:rPr>
        <w:t xml:space="preserve"> </w:t>
      </w:r>
      <w:r>
        <w:t>пьесы</w:t>
      </w:r>
      <w:r>
        <w:rPr>
          <w:spacing w:val="70"/>
        </w:rPr>
        <w:t xml:space="preserve"> </w:t>
      </w:r>
      <w:r>
        <w:t>и</w:t>
      </w:r>
      <w:r>
        <w:rPr>
          <w:spacing w:val="1"/>
        </w:rPr>
        <w:t xml:space="preserve"> </w:t>
      </w:r>
      <w:r>
        <w:t>способы</w:t>
      </w:r>
      <w:r>
        <w:rPr>
          <w:spacing w:val="-1"/>
        </w:rPr>
        <w:t xml:space="preserve"> </w:t>
      </w:r>
      <w:r>
        <w:t>его</w:t>
      </w:r>
      <w:r>
        <w:rPr>
          <w:spacing w:val="-2"/>
        </w:rPr>
        <w:t xml:space="preserve"> </w:t>
      </w:r>
      <w:r>
        <w:t>разрешения.</w:t>
      </w:r>
    </w:p>
    <w:p w:rsidR="006B28B4" w:rsidRDefault="00DA7639">
      <w:pPr>
        <w:pStyle w:val="a3"/>
        <w:spacing w:line="242" w:lineRule="auto"/>
        <w:ind w:right="385"/>
      </w:pPr>
      <w:r>
        <w:rPr>
          <w:i/>
        </w:rPr>
        <w:t xml:space="preserve">Теория литературы: </w:t>
      </w:r>
      <w:r>
        <w:t>драма как род литературы, своеобразие драматических</w:t>
      </w:r>
      <w:r>
        <w:rPr>
          <w:spacing w:val="1"/>
        </w:rPr>
        <w:t xml:space="preserve"> </w:t>
      </w:r>
      <w:r>
        <w:t>произведений,</w:t>
      </w:r>
      <w:r>
        <w:rPr>
          <w:spacing w:val="-4"/>
        </w:rPr>
        <w:t xml:space="preserve"> </w:t>
      </w:r>
      <w:r>
        <w:t>комедия,</w:t>
      </w:r>
      <w:r>
        <w:rPr>
          <w:spacing w:val="-3"/>
        </w:rPr>
        <w:t xml:space="preserve"> </w:t>
      </w:r>
      <w:r>
        <w:t>развитие</w:t>
      </w:r>
      <w:r>
        <w:rPr>
          <w:spacing w:val="-5"/>
        </w:rPr>
        <w:t xml:space="preserve"> </w:t>
      </w:r>
      <w:r>
        <w:t>понятий</w:t>
      </w:r>
      <w:r>
        <w:rPr>
          <w:spacing w:val="-5"/>
        </w:rPr>
        <w:t xml:space="preserve"> </w:t>
      </w:r>
      <w:r>
        <w:t>о</w:t>
      </w:r>
      <w:r>
        <w:rPr>
          <w:spacing w:val="-2"/>
        </w:rPr>
        <w:t xml:space="preserve"> </w:t>
      </w:r>
      <w:r>
        <w:t>юморе</w:t>
      </w:r>
      <w:r>
        <w:rPr>
          <w:spacing w:val="-2"/>
        </w:rPr>
        <w:t xml:space="preserve"> </w:t>
      </w:r>
      <w:r>
        <w:t>и</w:t>
      </w:r>
      <w:r>
        <w:rPr>
          <w:spacing w:val="-3"/>
        </w:rPr>
        <w:t xml:space="preserve"> </w:t>
      </w:r>
      <w:r>
        <w:t>сатире;</w:t>
      </w:r>
      <w:r>
        <w:rPr>
          <w:spacing w:val="-2"/>
        </w:rPr>
        <w:t xml:space="preserve"> </w:t>
      </w:r>
      <w:r>
        <w:t>«говорящие»</w:t>
      </w:r>
      <w:r>
        <w:rPr>
          <w:spacing w:val="-1"/>
        </w:rPr>
        <w:t xml:space="preserve"> </w:t>
      </w:r>
      <w:r>
        <w:t>фамилии.</w:t>
      </w:r>
    </w:p>
    <w:p w:rsidR="006B28B4" w:rsidRDefault="00DA7639">
      <w:pPr>
        <w:pStyle w:val="a3"/>
        <w:ind w:right="382"/>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различные</w:t>
      </w:r>
      <w:r>
        <w:rPr>
          <w:spacing w:val="71"/>
        </w:rPr>
        <w:t xml:space="preserve"> </w:t>
      </w:r>
      <w:r>
        <w:t>виды</w:t>
      </w:r>
      <w:r>
        <w:rPr>
          <w:spacing w:val="-67"/>
        </w:rPr>
        <w:t xml:space="preserve"> </w:t>
      </w:r>
      <w:r>
        <w:t>чтения и комментирования; цитатный план; формулировка тем творческих работ;</w:t>
      </w:r>
      <w:r>
        <w:rPr>
          <w:spacing w:val="1"/>
        </w:rPr>
        <w:t xml:space="preserve"> </w:t>
      </w:r>
      <w:r>
        <w:t>подготовка</w:t>
      </w:r>
      <w:r>
        <w:rPr>
          <w:spacing w:val="1"/>
        </w:rPr>
        <w:t xml:space="preserve"> </w:t>
      </w:r>
      <w:r>
        <w:t>вопросов</w:t>
      </w:r>
      <w:r>
        <w:rPr>
          <w:spacing w:val="1"/>
        </w:rPr>
        <w:t xml:space="preserve"> </w:t>
      </w:r>
      <w:r>
        <w:t>для</w:t>
      </w:r>
      <w:r>
        <w:rPr>
          <w:spacing w:val="1"/>
        </w:rPr>
        <w:t xml:space="preserve"> </w:t>
      </w:r>
      <w:r>
        <w:t>обсуждения;</w:t>
      </w:r>
      <w:r>
        <w:rPr>
          <w:spacing w:val="1"/>
        </w:rPr>
        <w:t xml:space="preserve"> </w:t>
      </w:r>
      <w:r>
        <w:t>работа</w:t>
      </w:r>
      <w:r>
        <w:rPr>
          <w:spacing w:val="1"/>
        </w:rPr>
        <w:t xml:space="preserve"> </w:t>
      </w:r>
      <w:r>
        <w:t>со</w:t>
      </w:r>
      <w:r>
        <w:rPr>
          <w:spacing w:val="1"/>
        </w:rPr>
        <w:t xml:space="preserve"> </w:t>
      </w:r>
      <w:r>
        <w:t>статьей</w:t>
      </w:r>
      <w:r>
        <w:rPr>
          <w:spacing w:val="1"/>
        </w:rPr>
        <w:t xml:space="preserve"> </w:t>
      </w:r>
      <w:r>
        <w:t>учебника;</w:t>
      </w:r>
      <w:r>
        <w:rPr>
          <w:spacing w:val="1"/>
        </w:rPr>
        <w:t xml:space="preserve"> </w:t>
      </w:r>
      <w:r>
        <w:t>работа</w:t>
      </w:r>
      <w:r>
        <w:rPr>
          <w:spacing w:val="1"/>
        </w:rPr>
        <w:t xml:space="preserve"> </w:t>
      </w:r>
      <w:r>
        <w:t>с</w:t>
      </w:r>
      <w:r>
        <w:rPr>
          <w:spacing w:val="1"/>
        </w:rPr>
        <w:t xml:space="preserve"> </w:t>
      </w:r>
      <w:r>
        <w:t>портретом и иллюстрациями; подготовка сообщения; характеристика персонажей,</w:t>
      </w:r>
      <w:r>
        <w:rPr>
          <w:spacing w:val="1"/>
        </w:rPr>
        <w:t xml:space="preserve"> </w:t>
      </w:r>
      <w:r>
        <w:t>сопоставительная</w:t>
      </w:r>
      <w:r>
        <w:rPr>
          <w:spacing w:val="-1"/>
        </w:rPr>
        <w:t xml:space="preserve"> </w:t>
      </w:r>
      <w:r>
        <w:t>характеристика.</w:t>
      </w:r>
    </w:p>
    <w:p w:rsidR="006B28B4" w:rsidRDefault="00DA7639">
      <w:pPr>
        <w:spacing w:line="321" w:lineRule="exact"/>
        <w:ind w:left="1401"/>
        <w:jc w:val="both"/>
        <w:rPr>
          <w:sz w:val="28"/>
        </w:rPr>
      </w:pPr>
      <w:r>
        <w:rPr>
          <w:i/>
          <w:sz w:val="28"/>
        </w:rPr>
        <w:t>Внутрипредметные</w:t>
      </w:r>
      <w:r>
        <w:rPr>
          <w:i/>
          <w:spacing w:val="19"/>
          <w:sz w:val="28"/>
        </w:rPr>
        <w:t xml:space="preserve"> </w:t>
      </w:r>
      <w:r>
        <w:rPr>
          <w:i/>
          <w:sz w:val="28"/>
        </w:rPr>
        <w:t>и</w:t>
      </w:r>
      <w:r>
        <w:rPr>
          <w:i/>
          <w:spacing w:val="91"/>
          <w:sz w:val="28"/>
        </w:rPr>
        <w:t xml:space="preserve"> </w:t>
      </w:r>
      <w:r>
        <w:rPr>
          <w:i/>
          <w:sz w:val="28"/>
        </w:rPr>
        <w:t>межпредметные</w:t>
      </w:r>
      <w:r>
        <w:rPr>
          <w:i/>
          <w:spacing w:val="91"/>
          <w:sz w:val="28"/>
        </w:rPr>
        <w:t xml:space="preserve"> </w:t>
      </w:r>
      <w:r>
        <w:rPr>
          <w:i/>
          <w:sz w:val="28"/>
        </w:rPr>
        <w:t>связи:</w:t>
      </w:r>
      <w:r>
        <w:rPr>
          <w:i/>
          <w:spacing w:val="95"/>
          <w:sz w:val="28"/>
        </w:rPr>
        <w:t xml:space="preserve"> </w:t>
      </w:r>
      <w:r>
        <w:rPr>
          <w:sz w:val="28"/>
        </w:rPr>
        <w:t>литература</w:t>
      </w:r>
      <w:r>
        <w:rPr>
          <w:spacing w:val="91"/>
          <w:sz w:val="28"/>
        </w:rPr>
        <w:t xml:space="preserve"> </w:t>
      </w:r>
      <w:r>
        <w:rPr>
          <w:sz w:val="28"/>
        </w:rPr>
        <w:t>(Д.И.</w:t>
      </w:r>
      <w:r>
        <w:rPr>
          <w:spacing w:val="90"/>
          <w:sz w:val="28"/>
        </w:rPr>
        <w:t xml:space="preserve"> </w:t>
      </w:r>
      <w:r>
        <w:rPr>
          <w:sz w:val="28"/>
        </w:rPr>
        <w:t>Фонвизин</w:t>
      </w:r>
    </w:p>
    <w:p w:rsidR="006B28B4" w:rsidRDefault="00DA7639">
      <w:pPr>
        <w:pStyle w:val="a3"/>
        <w:ind w:right="380" w:firstLine="0"/>
      </w:pPr>
      <w:r>
        <w:t>«Недоросль»);</w:t>
      </w:r>
      <w:r>
        <w:rPr>
          <w:spacing w:val="1"/>
        </w:rPr>
        <w:t xml:space="preserve"> </w:t>
      </w:r>
      <w:r>
        <w:t>изобразительное</w:t>
      </w:r>
      <w:r>
        <w:rPr>
          <w:spacing w:val="1"/>
        </w:rPr>
        <w:t xml:space="preserve"> </w:t>
      </w:r>
      <w:r>
        <w:t>искусство</w:t>
      </w:r>
      <w:r>
        <w:rPr>
          <w:spacing w:val="1"/>
        </w:rPr>
        <w:t xml:space="preserve"> </w:t>
      </w:r>
      <w:r>
        <w:t>(портреты</w:t>
      </w:r>
      <w:r>
        <w:rPr>
          <w:spacing w:val="1"/>
        </w:rPr>
        <w:t xml:space="preserve"> </w:t>
      </w:r>
      <w:r>
        <w:t>Н.В.</w:t>
      </w:r>
      <w:r>
        <w:rPr>
          <w:spacing w:val="1"/>
        </w:rPr>
        <w:t xml:space="preserve"> </w:t>
      </w:r>
      <w:r>
        <w:t>Гоголя</w:t>
      </w:r>
      <w:r>
        <w:rPr>
          <w:spacing w:val="1"/>
        </w:rPr>
        <w:t xml:space="preserve"> </w:t>
      </w:r>
      <w:r>
        <w:t>работы</w:t>
      </w:r>
      <w:r>
        <w:rPr>
          <w:spacing w:val="71"/>
        </w:rPr>
        <w:t xml:space="preserve"> </w:t>
      </w:r>
      <w:r>
        <w:t>Ф.</w:t>
      </w:r>
      <w:r>
        <w:rPr>
          <w:spacing w:val="1"/>
        </w:rPr>
        <w:t xml:space="preserve"> </w:t>
      </w:r>
      <w:r>
        <w:t>Моллера и Горюнова; Н.В. Неврев.Портрет М.С. Щепкина; иллюстрации худож-</w:t>
      </w:r>
      <w:r>
        <w:rPr>
          <w:spacing w:val="1"/>
        </w:rPr>
        <w:t xml:space="preserve"> </w:t>
      </w:r>
      <w:r>
        <w:t>ников П.М. Боклевского, Ю.В. Васильева, Д.Н. Кардовского, А.И. Константинова,</w:t>
      </w:r>
      <w:r>
        <w:rPr>
          <w:spacing w:val="1"/>
        </w:rPr>
        <w:t xml:space="preserve"> </w:t>
      </w:r>
      <w:r>
        <w:t>Ю.Д. Коровина, К.А. Савицкого; рисунок Н.В. Гоголя к последней сцене комедии);</w:t>
      </w:r>
      <w:r>
        <w:rPr>
          <w:spacing w:val="1"/>
        </w:rPr>
        <w:t xml:space="preserve"> </w:t>
      </w:r>
      <w:r>
        <w:t>театр</w:t>
      </w:r>
      <w:r>
        <w:rPr>
          <w:spacing w:val="-3"/>
        </w:rPr>
        <w:t xml:space="preserve"> </w:t>
      </w:r>
      <w:r>
        <w:t>(инсценировка,</w:t>
      </w:r>
      <w:r>
        <w:rPr>
          <w:spacing w:val="-4"/>
        </w:rPr>
        <w:t xml:space="preserve"> </w:t>
      </w:r>
      <w:r>
        <w:t>сценическая</w:t>
      </w:r>
      <w:r>
        <w:rPr>
          <w:spacing w:val="-3"/>
        </w:rPr>
        <w:t xml:space="preserve"> </w:t>
      </w:r>
      <w:r>
        <w:t>история</w:t>
      </w:r>
      <w:r>
        <w:rPr>
          <w:spacing w:val="-3"/>
        </w:rPr>
        <w:t xml:space="preserve"> </w:t>
      </w:r>
      <w:r>
        <w:t>пьесы);</w:t>
      </w:r>
      <w:r>
        <w:rPr>
          <w:spacing w:val="-2"/>
        </w:rPr>
        <w:t xml:space="preserve"> </w:t>
      </w:r>
      <w:r>
        <w:t>кино</w:t>
      </w:r>
      <w:r>
        <w:rPr>
          <w:spacing w:val="-2"/>
        </w:rPr>
        <w:t xml:space="preserve"> </w:t>
      </w:r>
      <w:r>
        <w:t>(экранизации</w:t>
      </w:r>
      <w:r>
        <w:rPr>
          <w:spacing w:val="-3"/>
        </w:rPr>
        <w:t xml:space="preserve"> </w:t>
      </w:r>
      <w:r>
        <w:t>«Ревизора»).</w:t>
      </w:r>
    </w:p>
    <w:p w:rsidR="006B28B4" w:rsidRDefault="00DA7639">
      <w:pPr>
        <w:pStyle w:val="a3"/>
        <w:spacing w:line="320" w:lineRule="exact"/>
        <w:ind w:left="1401" w:firstLine="0"/>
      </w:pPr>
      <w:r>
        <w:t>Метапредметные</w:t>
      </w:r>
      <w:r>
        <w:rPr>
          <w:spacing w:val="-4"/>
        </w:rPr>
        <w:t xml:space="preserve"> </w:t>
      </w:r>
      <w:r>
        <w:t>ценности:</w:t>
      </w:r>
      <w:r>
        <w:rPr>
          <w:spacing w:val="70"/>
        </w:rPr>
        <w:t xml:space="preserve"> </w:t>
      </w:r>
      <w:r>
        <w:t>формирование</w:t>
      </w:r>
      <w:r>
        <w:rPr>
          <w:spacing w:val="-6"/>
        </w:rPr>
        <w:t xml:space="preserve"> </w:t>
      </w:r>
      <w:r>
        <w:t>ценностных</w:t>
      </w:r>
    </w:p>
    <w:p w:rsidR="006B28B4" w:rsidRDefault="006B28B4">
      <w:pPr>
        <w:spacing w:line="320" w:lineRule="exact"/>
        <w:sectPr w:rsidR="006B28B4">
          <w:pgSz w:w="11910" w:h="16840"/>
          <w:pgMar w:top="760" w:right="180" w:bottom="1180" w:left="440" w:header="0" w:footer="964" w:gutter="0"/>
          <w:cols w:space="720"/>
        </w:sectPr>
      </w:pPr>
    </w:p>
    <w:p w:rsidR="006B28B4" w:rsidRDefault="00DA7639">
      <w:pPr>
        <w:pStyle w:val="a3"/>
        <w:spacing w:before="73" w:line="322" w:lineRule="exact"/>
        <w:ind w:left="1401" w:firstLine="0"/>
      </w:pPr>
      <w:r>
        <w:t>представлений</w:t>
      </w:r>
      <w:r>
        <w:rPr>
          <w:spacing w:val="-4"/>
        </w:rPr>
        <w:t xml:space="preserve"> </w:t>
      </w:r>
      <w:r>
        <w:t>(взяточничество,</w:t>
      </w:r>
      <w:r>
        <w:rPr>
          <w:spacing w:val="-7"/>
        </w:rPr>
        <w:t xml:space="preserve"> </w:t>
      </w:r>
      <w:r>
        <w:t>угодливость,</w:t>
      </w:r>
      <w:r>
        <w:rPr>
          <w:spacing w:val="-4"/>
        </w:rPr>
        <w:t xml:space="preserve"> </w:t>
      </w:r>
      <w:r>
        <w:t>ложь,</w:t>
      </w:r>
      <w:r>
        <w:rPr>
          <w:spacing w:val="-5"/>
        </w:rPr>
        <w:t xml:space="preserve"> </w:t>
      </w:r>
      <w:r>
        <w:t>лицемерие,</w:t>
      </w:r>
      <w:r>
        <w:rPr>
          <w:spacing w:val="-7"/>
        </w:rPr>
        <w:t xml:space="preserve"> </w:t>
      </w:r>
      <w:r>
        <w:t>ханжество).</w:t>
      </w:r>
    </w:p>
    <w:p w:rsidR="006B28B4" w:rsidRDefault="00DA7639">
      <w:pPr>
        <w:spacing w:line="322" w:lineRule="exact"/>
        <w:ind w:left="1401"/>
        <w:jc w:val="both"/>
        <w:rPr>
          <w:sz w:val="28"/>
        </w:rPr>
      </w:pPr>
      <w:r>
        <w:rPr>
          <w:i/>
          <w:sz w:val="28"/>
        </w:rPr>
        <w:t>Краеведение:</w:t>
      </w:r>
      <w:r>
        <w:rPr>
          <w:i/>
          <w:spacing w:val="-5"/>
          <w:sz w:val="28"/>
        </w:rPr>
        <w:t xml:space="preserve"> </w:t>
      </w:r>
      <w:r>
        <w:rPr>
          <w:sz w:val="28"/>
        </w:rPr>
        <w:t>Петербург</w:t>
      </w:r>
      <w:r>
        <w:rPr>
          <w:spacing w:val="-2"/>
          <w:sz w:val="28"/>
        </w:rPr>
        <w:t xml:space="preserve"> </w:t>
      </w:r>
      <w:r>
        <w:rPr>
          <w:sz w:val="28"/>
        </w:rPr>
        <w:t>в</w:t>
      </w:r>
      <w:r>
        <w:rPr>
          <w:spacing w:val="-3"/>
          <w:sz w:val="28"/>
        </w:rPr>
        <w:t xml:space="preserve"> </w:t>
      </w:r>
      <w:r>
        <w:rPr>
          <w:sz w:val="28"/>
        </w:rPr>
        <w:t>жизни</w:t>
      </w:r>
      <w:r>
        <w:rPr>
          <w:spacing w:val="-2"/>
          <w:sz w:val="28"/>
        </w:rPr>
        <w:t xml:space="preserve"> </w:t>
      </w:r>
      <w:r>
        <w:rPr>
          <w:sz w:val="28"/>
        </w:rPr>
        <w:t>Н.В.</w:t>
      </w:r>
      <w:r>
        <w:rPr>
          <w:spacing w:val="-5"/>
          <w:sz w:val="28"/>
        </w:rPr>
        <w:t xml:space="preserve"> </w:t>
      </w:r>
      <w:r>
        <w:rPr>
          <w:sz w:val="28"/>
        </w:rPr>
        <w:t>Гоголя.</w:t>
      </w:r>
    </w:p>
    <w:p w:rsidR="006B28B4" w:rsidRDefault="00DA7639">
      <w:pPr>
        <w:ind w:left="692" w:right="391" w:firstLine="708"/>
        <w:jc w:val="both"/>
        <w:rPr>
          <w:sz w:val="28"/>
        </w:rPr>
      </w:pPr>
      <w:r>
        <w:rPr>
          <w:i/>
          <w:sz w:val="28"/>
        </w:rPr>
        <w:t xml:space="preserve">Творческая работа: </w:t>
      </w:r>
      <w:r>
        <w:rPr>
          <w:sz w:val="28"/>
        </w:rPr>
        <w:t>сочинение сопоставительного характера; инсценирование</w:t>
      </w:r>
      <w:r>
        <w:rPr>
          <w:spacing w:val="1"/>
          <w:sz w:val="28"/>
        </w:rPr>
        <w:t xml:space="preserve"> </w:t>
      </w:r>
      <w:r>
        <w:rPr>
          <w:sz w:val="28"/>
        </w:rPr>
        <w:t>фрагмента</w:t>
      </w:r>
      <w:r>
        <w:rPr>
          <w:spacing w:val="-1"/>
          <w:sz w:val="28"/>
        </w:rPr>
        <w:t xml:space="preserve"> </w:t>
      </w:r>
      <w:r>
        <w:rPr>
          <w:sz w:val="28"/>
        </w:rPr>
        <w:t>комедии.</w:t>
      </w:r>
    </w:p>
    <w:p w:rsidR="006B28B4" w:rsidRDefault="00DA7639">
      <w:pPr>
        <w:ind w:left="692" w:right="388"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дискуссия</w:t>
      </w:r>
      <w:r>
        <w:rPr>
          <w:spacing w:val="1"/>
          <w:sz w:val="28"/>
        </w:rPr>
        <w:t xml:space="preserve"> </w:t>
      </w:r>
      <w:r>
        <w:rPr>
          <w:sz w:val="28"/>
        </w:rPr>
        <w:t>в</w:t>
      </w:r>
      <w:r>
        <w:rPr>
          <w:spacing w:val="1"/>
          <w:sz w:val="28"/>
        </w:rPr>
        <w:t xml:space="preserve"> </w:t>
      </w:r>
      <w:r>
        <w:rPr>
          <w:sz w:val="28"/>
        </w:rPr>
        <w:t>литературной</w:t>
      </w:r>
      <w:r>
        <w:rPr>
          <w:spacing w:val="-67"/>
          <w:sz w:val="28"/>
        </w:rPr>
        <w:t xml:space="preserve"> </w:t>
      </w:r>
      <w:r>
        <w:rPr>
          <w:sz w:val="28"/>
        </w:rPr>
        <w:t>гостиной «Долго</w:t>
      </w:r>
      <w:r>
        <w:rPr>
          <w:spacing w:val="1"/>
          <w:sz w:val="28"/>
        </w:rPr>
        <w:t xml:space="preserve"> </w:t>
      </w:r>
      <w:r>
        <w:rPr>
          <w:sz w:val="28"/>
        </w:rPr>
        <w:t>ли смеяться над</w:t>
      </w:r>
      <w:r>
        <w:rPr>
          <w:spacing w:val="1"/>
          <w:sz w:val="28"/>
        </w:rPr>
        <w:t xml:space="preserve"> </w:t>
      </w:r>
      <w:r>
        <w:rPr>
          <w:sz w:val="28"/>
        </w:rPr>
        <w:t>тем, над</w:t>
      </w:r>
      <w:r>
        <w:rPr>
          <w:spacing w:val="1"/>
          <w:sz w:val="28"/>
        </w:rPr>
        <w:t xml:space="preserve"> </w:t>
      </w:r>
      <w:r>
        <w:rPr>
          <w:sz w:val="28"/>
        </w:rPr>
        <w:t>чем смеялся</w:t>
      </w:r>
      <w:r>
        <w:rPr>
          <w:spacing w:val="1"/>
          <w:sz w:val="28"/>
        </w:rPr>
        <w:t xml:space="preserve"> </w:t>
      </w:r>
      <w:r>
        <w:rPr>
          <w:sz w:val="28"/>
        </w:rPr>
        <w:t>еще Н.В. Гоголь?»; час</w:t>
      </w:r>
      <w:r>
        <w:rPr>
          <w:spacing w:val="1"/>
          <w:sz w:val="28"/>
        </w:rPr>
        <w:t xml:space="preserve"> </w:t>
      </w:r>
      <w:r>
        <w:rPr>
          <w:sz w:val="28"/>
        </w:rPr>
        <w:t>эстетического воспитания «Н.В.</w:t>
      </w:r>
      <w:r>
        <w:rPr>
          <w:spacing w:val="-2"/>
          <w:sz w:val="28"/>
        </w:rPr>
        <w:t xml:space="preserve"> </w:t>
      </w:r>
      <w:r>
        <w:rPr>
          <w:sz w:val="28"/>
        </w:rPr>
        <w:t>Гоголь</w:t>
      </w:r>
      <w:r>
        <w:rPr>
          <w:spacing w:val="-2"/>
          <w:sz w:val="28"/>
        </w:rPr>
        <w:t xml:space="preserve"> </w:t>
      </w:r>
      <w:r>
        <w:rPr>
          <w:sz w:val="28"/>
        </w:rPr>
        <w:t>и А.С.</w:t>
      </w:r>
      <w:r>
        <w:rPr>
          <w:spacing w:val="-5"/>
          <w:sz w:val="28"/>
        </w:rPr>
        <w:t xml:space="preserve"> </w:t>
      </w:r>
      <w:r>
        <w:rPr>
          <w:sz w:val="28"/>
        </w:rPr>
        <w:t>Пушкин».</w:t>
      </w:r>
    </w:p>
    <w:p w:rsidR="006B28B4" w:rsidRDefault="00DA7639">
      <w:pPr>
        <w:spacing w:before="1" w:line="322" w:lineRule="exact"/>
        <w:ind w:left="1401"/>
        <w:rPr>
          <w:sz w:val="28"/>
        </w:rPr>
      </w:pPr>
      <w:r>
        <w:rPr>
          <w:b/>
          <w:sz w:val="28"/>
        </w:rPr>
        <w:t xml:space="preserve">И.С. ТУРГЕНЕВ </w:t>
      </w:r>
      <w:r>
        <w:rPr>
          <w:sz w:val="28"/>
        </w:rPr>
        <w:t>(3</w:t>
      </w:r>
      <w:r>
        <w:rPr>
          <w:spacing w:val="-1"/>
          <w:sz w:val="28"/>
        </w:rPr>
        <w:t xml:space="preserve"> </w:t>
      </w:r>
      <w:r>
        <w:rPr>
          <w:sz w:val="28"/>
        </w:rPr>
        <w:t>часа)</w:t>
      </w:r>
    </w:p>
    <w:p w:rsidR="006B28B4" w:rsidRDefault="006B28B4">
      <w:pPr>
        <w:pStyle w:val="a3"/>
        <w:spacing w:line="322" w:lineRule="exact"/>
        <w:ind w:left="1401" w:firstLine="0"/>
        <w:jc w:val="left"/>
      </w:pPr>
    </w:p>
    <w:p w:rsidR="006B28B4" w:rsidRDefault="00DA7639">
      <w:pPr>
        <w:pStyle w:val="a3"/>
        <w:ind w:right="390"/>
      </w:pPr>
      <w:r>
        <w:t>Основные вехи биографии И.С. Тургенева. Произведения писателя о любви:</w:t>
      </w:r>
      <w:r>
        <w:rPr>
          <w:spacing w:val="1"/>
        </w:rPr>
        <w:t xml:space="preserve"> </w:t>
      </w:r>
      <w:r>
        <w:t>повесть</w:t>
      </w:r>
      <w:r>
        <w:rPr>
          <w:spacing w:val="2"/>
        </w:rPr>
        <w:t xml:space="preserve"> </w:t>
      </w:r>
      <w:r>
        <w:rPr>
          <w:b/>
          <w:i/>
        </w:rPr>
        <w:t>«</w:t>
      </w:r>
      <w:r>
        <w:rPr>
          <w:b/>
          <w:i/>
          <w:spacing w:val="-29"/>
        </w:rPr>
        <w:t xml:space="preserve"> </w:t>
      </w:r>
      <w:r>
        <w:rPr>
          <w:b/>
          <w:i/>
          <w:spacing w:val="12"/>
        </w:rPr>
        <w:t>Ас</w:t>
      </w:r>
      <w:r>
        <w:rPr>
          <w:b/>
          <w:i/>
          <w:spacing w:val="13"/>
        </w:rPr>
        <w:t>я»</w:t>
      </w:r>
      <w:r>
        <w:rPr>
          <w:b/>
          <w:i/>
          <w:spacing w:val="-29"/>
        </w:rPr>
        <w:t xml:space="preserve"> </w:t>
      </w:r>
      <w:r>
        <w:rPr>
          <w:b/>
          <w:i/>
        </w:rPr>
        <w:t>.</w:t>
      </w:r>
      <w:r>
        <w:rPr>
          <w:b/>
          <w:i/>
          <w:spacing w:val="-29"/>
        </w:rPr>
        <w:t xml:space="preserve"> </w:t>
      </w:r>
      <w:r>
        <w:t>Возвышенное</w:t>
      </w:r>
      <w:r>
        <w:rPr>
          <w:spacing w:val="1"/>
        </w:rPr>
        <w:t xml:space="preserve"> </w:t>
      </w:r>
      <w:r>
        <w:t>и</w:t>
      </w:r>
      <w:r>
        <w:rPr>
          <w:spacing w:val="4"/>
        </w:rPr>
        <w:t xml:space="preserve"> </w:t>
      </w:r>
      <w:r>
        <w:t>трагическое</w:t>
      </w:r>
      <w:r>
        <w:rPr>
          <w:spacing w:val="3"/>
        </w:rPr>
        <w:t xml:space="preserve"> </w:t>
      </w:r>
      <w:r>
        <w:t>в</w:t>
      </w:r>
      <w:r>
        <w:rPr>
          <w:spacing w:val="3"/>
        </w:rPr>
        <w:t xml:space="preserve"> </w:t>
      </w:r>
      <w:r>
        <w:t>изображении</w:t>
      </w:r>
      <w:r>
        <w:rPr>
          <w:spacing w:val="4"/>
        </w:rPr>
        <w:t xml:space="preserve"> </w:t>
      </w:r>
      <w:r>
        <w:t>жизни</w:t>
      </w:r>
      <w:r>
        <w:rPr>
          <w:spacing w:val="4"/>
        </w:rPr>
        <w:t xml:space="preserve"> </w:t>
      </w:r>
      <w:r>
        <w:t>и</w:t>
      </w:r>
      <w:r>
        <w:rPr>
          <w:spacing w:val="2"/>
        </w:rPr>
        <w:t xml:space="preserve"> </w:t>
      </w:r>
      <w:r>
        <w:t>судьбы</w:t>
      </w:r>
      <w:r>
        <w:rPr>
          <w:spacing w:val="4"/>
        </w:rPr>
        <w:t xml:space="preserve"> </w:t>
      </w:r>
      <w:r>
        <w:t>героев.</w:t>
      </w:r>
      <w:r>
        <w:rPr>
          <w:spacing w:val="-68"/>
        </w:rPr>
        <w:t xml:space="preserve"> </w:t>
      </w:r>
      <w:r>
        <w:t>Образ</w:t>
      </w:r>
      <w:r>
        <w:rPr>
          <w:spacing w:val="-5"/>
        </w:rPr>
        <w:t xml:space="preserve"> </w:t>
      </w:r>
      <w:r>
        <w:t>Аси: любовь,</w:t>
      </w:r>
      <w:r>
        <w:rPr>
          <w:spacing w:val="-2"/>
        </w:rPr>
        <w:t xml:space="preserve"> </w:t>
      </w:r>
      <w:r>
        <w:t>нежность,</w:t>
      </w:r>
      <w:r>
        <w:rPr>
          <w:spacing w:val="-2"/>
        </w:rPr>
        <w:t xml:space="preserve"> </w:t>
      </w:r>
      <w:r>
        <w:t>верность,</w:t>
      </w:r>
      <w:r>
        <w:rPr>
          <w:spacing w:val="-4"/>
        </w:rPr>
        <w:t xml:space="preserve"> </w:t>
      </w:r>
      <w:r>
        <w:t>противоречивость</w:t>
      </w:r>
      <w:r>
        <w:rPr>
          <w:spacing w:val="-5"/>
        </w:rPr>
        <w:t xml:space="preserve"> </w:t>
      </w:r>
      <w:r>
        <w:t>характера.</w:t>
      </w:r>
    </w:p>
    <w:p w:rsidR="006B28B4" w:rsidRDefault="00DA7639">
      <w:pPr>
        <w:spacing w:line="321" w:lineRule="exact"/>
        <w:ind w:left="1401"/>
        <w:jc w:val="both"/>
        <w:rPr>
          <w:sz w:val="28"/>
        </w:rPr>
      </w:pPr>
      <w:r>
        <w:rPr>
          <w:i/>
          <w:sz w:val="28"/>
        </w:rPr>
        <w:t>Теория</w:t>
      </w:r>
      <w:r>
        <w:rPr>
          <w:i/>
          <w:spacing w:val="-5"/>
          <w:sz w:val="28"/>
        </w:rPr>
        <w:t xml:space="preserve"> </w:t>
      </w:r>
      <w:r>
        <w:rPr>
          <w:i/>
          <w:sz w:val="28"/>
        </w:rPr>
        <w:t>литературы:</w:t>
      </w:r>
      <w:r>
        <w:rPr>
          <w:i/>
          <w:spacing w:val="-3"/>
          <w:sz w:val="28"/>
        </w:rPr>
        <w:t xml:space="preserve"> </w:t>
      </w:r>
      <w:r>
        <w:rPr>
          <w:sz w:val="28"/>
        </w:rPr>
        <w:t>лирическая</w:t>
      </w:r>
      <w:r>
        <w:rPr>
          <w:spacing w:val="-7"/>
          <w:sz w:val="28"/>
        </w:rPr>
        <w:t xml:space="preserve"> </w:t>
      </w:r>
      <w:r>
        <w:rPr>
          <w:sz w:val="28"/>
        </w:rPr>
        <w:t>повесть;</w:t>
      </w:r>
      <w:r>
        <w:rPr>
          <w:spacing w:val="-2"/>
          <w:sz w:val="28"/>
        </w:rPr>
        <w:t xml:space="preserve"> </w:t>
      </w:r>
      <w:r>
        <w:rPr>
          <w:sz w:val="28"/>
        </w:rPr>
        <w:t>прообраз,</w:t>
      </w:r>
      <w:r>
        <w:rPr>
          <w:spacing w:val="-5"/>
          <w:sz w:val="28"/>
        </w:rPr>
        <w:t xml:space="preserve"> </w:t>
      </w:r>
      <w:r>
        <w:rPr>
          <w:sz w:val="28"/>
        </w:rPr>
        <w:t>прототип.</w:t>
      </w:r>
    </w:p>
    <w:p w:rsidR="006B28B4" w:rsidRDefault="00DA7639">
      <w:pPr>
        <w:spacing w:before="2"/>
        <w:ind w:left="692" w:right="388" w:firstLine="708"/>
        <w:jc w:val="both"/>
        <w:rPr>
          <w:sz w:val="28"/>
        </w:rPr>
      </w:pPr>
      <w:r>
        <w:rPr>
          <w:i/>
          <w:sz w:val="28"/>
        </w:rPr>
        <w:t xml:space="preserve">Универсальные учебные действия: </w:t>
      </w:r>
      <w:r>
        <w:rPr>
          <w:sz w:val="28"/>
        </w:rPr>
        <w:t>различные виды пересказа; тезисный план;</w:t>
      </w:r>
      <w:r>
        <w:rPr>
          <w:spacing w:val="1"/>
          <w:sz w:val="28"/>
        </w:rPr>
        <w:t xml:space="preserve"> </w:t>
      </w:r>
      <w:r>
        <w:rPr>
          <w:sz w:val="28"/>
        </w:rPr>
        <w:t>дискуссия;</w:t>
      </w:r>
      <w:r>
        <w:rPr>
          <w:spacing w:val="-3"/>
          <w:sz w:val="28"/>
        </w:rPr>
        <w:t xml:space="preserve"> </w:t>
      </w:r>
      <w:r>
        <w:rPr>
          <w:sz w:val="28"/>
        </w:rPr>
        <w:t>письменная</w:t>
      </w:r>
      <w:r>
        <w:rPr>
          <w:spacing w:val="-3"/>
          <w:sz w:val="28"/>
        </w:rPr>
        <w:t xml:space="preserve"> </w:t>
      </w:r>
      <w:r>
        <w:rPr>
          <w:sz w:val="28"/>
        </w:rPr>
        <w:t>характеристика</w:t>
      </w:r>
      <w:r>
        <w:rPr>
          <w:spacing w:val="-4"/>
          <w:sz w:val="28"/>
        </w:rPr>
        <w:t xml:space="preserve"> </w:t>
      </w:r>
      <w:r>
        <w:rPr>
          <w:sz w:val="28"/>
        </w:rPr>
        <w:t>персонажа;</w:t>
      </w:r>
      <w:r>
        <w:rPr>
          <w:spacing w:val="-2"/>
          <w:sz w:val="28"/>
        </w:rPr>
        <w:t xml:space="preserve"> </w:t>
      </w:r>
      <w:r>
        <w:rPr>
          <w:sz w:val="28"/>
        </w:rPr>
        <w:t>отзыв</w:t>
      </w:r>
      <w:r>
        <w:rPr>
          <w:spacing w:val="-5"/>
          <w:sz w:val="28"/>
        </w:rPr>
        <w:t xml:space="preserve"> </w:t>
      </w:r>
      <w:r>
        <w:rPr>
          <w:sz w:val="28"/>
        </w:rPr>
        <w:t>о</w:t>
      </w:r>
      <w:r>
        <w:rPr>
          <w:spacing w:val="-3"/>
          <w:sz w:val="28"/>
        </w:rPr>
        <w:t xml:space="preserve"> </w:t>
      </w:r>
      <w:r>
        <w:rPr>
          <w:sz w:val="28"/>
        </w:rPr>
        <w:t>прочитанном.</w:t>
      </w:r>
    </w:p>
    <w:p w:rsidR="006B28B4" w:rsidRDefault="00DA7639">
      <w:pPr>
        <w:pStyle w:val="a3"/>
        <w:ind w:right="383"/>
        <w:jc w:val="right"/>
      </w:pPr>
      <w:r>
        <w:rPr>
          <w:i/>
        </w:rPr>
        <w:t>Внутрипредметные</w:t>
      </w:r>
      <w:r>
        <w:rPr>
          <w:i/>
          <w:spacing w:val="6"/>
        </w:rPr>
        <w:t xml:space="preserve"> </w:t>
      </w:r>
      <w:r>
        <w:rPr>
          <w:i/>
        </w:rPr>
        <w:t>и</w:t>
      </w:r>
      <w:r>
        <w:rPr>
          <w:i/>
          <w:spacing w:val="10"/>
        </w:rPr>
        <w:t xml:space="preserve"> </w:t>
      </w:r>
      <w:r>
        <w:rPr>
          <w:i/>
        </w:rPr>
        <w:t>межпредметные</w:t>
      </w:r>
      <w:r>
        <w:rPr>
          <w:i/>
          <w:spacing w:val="6"/>
        </w:rPr>
        <w:t xml:space="preserve"> </w:t>
      </w:r>
      <w:r>
        <w:rPr>
          <w:i/>
        </w:rPr>
        <w:t>связи:</w:t>
      </w:r>
      <w:r>
        <w:rPr>
          <w:i/>
          <w:spacing w:val="12"/>
        </w:rPr>
        <w:t xml:space="preserve"> </w:t>
      </w:r>
      <w:r>
        <w:t>литература</w:t>
      </w:r>
      <w:r>
        <w:rPr>
          <w:spacing w:val="9"/>
        </w:rPr>
        <w:t xml:space="preserve"> </w:t>
      </w:r>
      <w:r>
        <w:t>(И.В.</w:t>
      </w:r>
      <w:r>
        <w:rPr>
          <w:spacing w:val="8"/>
        </w:rPr>
        <w:t xml:space="preserve"> </w:t>
      </w:r>
      <w:r>
        <w:t>Гёте</w:t>
      </w:r>
      <w:r>
        <w:rPr>
          <w:spacing w:val="9"/>
        </w:rPr>
        <w:t xml:space="preserve"> </w:t>
      </w:r>
      <w:r>
        <w:t>«Фауст»;</w:t>
      </w:r>
      <w:r>
        <w:rPr>
          <w:spacing w:val="-67"/>
        </w:rPr>
        <w:t xml:space="preserve"> </w:t>
      </w:r>
      <w:r>
        <w:t>легенда</w:t>
      </w:r>
      <w:r>
        <w:rPr>
          <w:spacing w:val="46"/>
        </w:rPr>
        <w:t xml:space="preserve"> </w:t>
      </w:r>
      <w:r>
        <w:t>о</w:t>
      </w:r>
      <w:r>
        <w:rPr>
          <w:spacing w:val="50"/>
        </w:rPr>
        <w:t xml:space="preserve"> </w:t>
      </w:r>
      <w:r>
        <w:t>Лорелее);</w:t>
      </w:r>
      <w:r>
        <w:rPr>
          <w:spacing w:val="50"/>
        </w:rPr>
        <w:t xml:space="preserve"> </w:t>
      </w:r>
      <w:r>
        <w:t>изобразительное</w:t>
      </w:r>
      <w:r>
        <w:rPr>
          <w:spacing w:val="46"/>
        </w:rPr>
        <w:t xml:space="preserve"> </w:t>
      </w:r>
      <w:r>
        <w:t>искусство</w:t>
      </w:r>
      <w:r>
        <w:rPr>
          <w:spacing w:val="50"/>
        </w:rPr>
        <w:t xml:space="preserve"> </w:t>
      </w:r>
      <w:r>
        <w:t>(портреты</w:t>
      </w:r>
      <w:r>
        <w:rPr>
          <w:spacing w:val="47"/>
        </w:rPr>
        <w:t xml:space="preserve"> </w:t>
      </w:r>
      <w:r>
        <w:t>И.С.</w:t>
      </w:r>
      <w:r>
        <w:rPr>
          <w:spacing w:val="47"/>
        </w:rPr>
        <w:t xml:space="preserve"> </w:t>
      </w:r>
      <w:r>
        <w:t>Тургенева</w:t>
      </w:r>
      <w:r>
        <w:rPr>
          <w:spacing w:val="46"/>
        </w:rPr>
        <w:t xml:space="preserve"> </w:t>
      </w:r>
      <w:r>
        <w:t>работы</w:t>
      </w:r>
      <w:r>
        <w:rPr>
          <w:spacing w:val="-67"/>
        </w:rPr>
        <w:t xml:space="preserve"> </w:t>
      </w:r>
      <w:r>
        <w:t>И.Е.</w:t>
      </w:r>
      <w:r>
        <w:rPr>
          <w:spacing w:val="45"/>
        </w:rPr>
        <w:t xml:space="preserve"> </w:t>
      </w:r>
      <w:r>
        <w:t>Репина,</w:t>
      </w:r>
      <w:r>
        <w:rPr>
          <w:spacing w:val="44"/>
        </w:rPr>
        <w:t xml:space="preserve"> </w:t>
      </w:r>
      <w:r>
        <w:t>К.Е.</w:t>
      </w:r>
      <w:r>
        <w:rPr>
          <w:spacing w:val="43"/>
        </w:rPr>
        <w:t xml:space="preserve"> </w:t>
      </w:r>
      <w:r>
        <w:t>Маковского,</w:t>
      </w:r>
      <w:r>
        <w:rPr>
          <w:spacing w:val="42"/>
        </w:rPr>
        <w:t xml:space="preserve"> </w:t>
      </w:r>
      <w:r>
        <w:t>П.</w:t>
      </w:r>
      <w:r>
        <w:rPr>
          <w:spacing w:val="45"/>
        </w:rPr>
        <w:t xml:space="preserve"> </w:t>
      </w:r>
      <w:r>
        <w:t>Виардо,</w:t>
      </w:r>
      <w:r>
        <w:rPr>
          <w:spacing w:val="44"/>
        </w:rPr>
        <w:t xml:space="preserve"> </w:t>
      </w:r>
      <w:r>
        <w:t>А.П.</w:t>
      </w:r>
      <w:r>
        <w:rPr>
          <w:spacing w:val="44"/>
        </w:rPr>
        <w:t xml:space="preserve"> </w:t>
      </w:r>
      <w:r>
        <w:t>Никитина;</w:t>
      </w:r>
      <w:r>
        <w:rPr>
          <w:spacing w:val="44"/>
        </w:rPr>
        <w:t xml:space="preserve"> </w:t>
      </w:r>
      <w:r>
        <w:t>иллюстрации;</w:t>
      </w:r>
      <w:r>
        <w:rPr>
          <w:spacing w:val="43"/>
        </w:rPr>
        <w:t xml:space="preserve"> </w:t>
      </w:r>
      <w:r>
        <w:t>рисунки</w:t>
      </w:r>
      <w:r>
        <w:rPr>
          <w:spacing w:val="-67"/>
        </w:rPr>
        <w:t xml:space="preserve"> </w:t>
      </w:r>
      <w:r>
        <w:t>учащихся);</w:t>
      </w:r>
      <w:r>
        <w:rPr>
          <w:spacing w:val="-3"/>
        </w:rPr>
        <w:t xml:space="preserve"> </w:t>
      </w:r>
      <w:r>
        <w:t>музыка</w:t>
      </w:r>
      <w:r>
        <w:rPr>
          <w:spacing w:val="-2"/>
        </w:rPr>
        <w:t xml:space="preserve"> </w:t>
      </w:r>
      <w:r>
        <w:t>и</w:t>
      </w:r>
      <w:r>
        <w:rPr>
          <w:spacing w:val="-3"/>
        </w:rPr>
        <w:t xml:space="preserve"> </w:t>
      </w:r>
      <w:r>
        <w:t>театр</w:t>
      </w:r>
      <w:r>
        <w:rPr>
          <w:spacing w:val="-2"/>
        </w:rPr>
        <w:t xml:space="preserve"> </w:t>
      </w:r>
      <w:r>
        <w:t>(музыкальные</w:t>
      </w:r>
      <w:r>
        <w:rPr>
          <w:spacing w:val="-3"/>
        </w:rPr>
        <w:t xml:space="preserve"> </w:t>
      </w:r>
      <w:r>
        <w:t>фрагменты</w:t>
      </w:r>
      <w:r>
        <w:rPr>
          <w:spacing w:val="-3"/>
        </w:rPr>
        <w:t xml:space="preserve"> </w:t>
      </w:r>
      <w:r>
        <w:t>для</w:t>
      </w:r>
      <w:r>
        <w:rPr>
          <w:spacing w:val="-3"/>
        </w:rPr>
        <w:t xml:space="preserve"> </w:t>
      </w:r>
      <w:r>
        <w:t>возможной</w:t>
      </w:r>
      <w:r>
        <w:rPr>
          <w:spacing w:val="-3"/>
        </w:rPr>
        <w:t xml:space="preserve"> </w:t>
      </w:r>
      <w:r>
        <w:t>инсценировки).</w:t>
      </w:r>
    </w:p>
    <w:p w:rsidR="006B28B4" w:rsidRDefault="00DA7639">
      <w:pPr>
        <w:spacing w:before="1"/>
        <w:ind w:left="692" w:right="383"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нравственно-эстетических</w:t>
      </w:r>
      <w:r>
        <w:rPr>
          <w:spacing w:val="1"/>
          <w:sz w:val="28"/>
        </w:rPr>
        <w:t xml:space="preserve"> </w:t>
      </w:r>
      <w:r>
        <w:rPr>
          <w:sz w:val="28"/>
        </w:rPr>
        <w:t>представлений</w:t>
      </w:r>
      <w:r>
        <w:rPr>
          <w:spacing w:val="-4"/>
          <w:sz w:val="28"/>
        </w:rPr>
        <w:t xml:space="preserve"> </w:t>
      </w:r>
      <w:r>
        <w:rPr>
          <w:sz w:val="28"/>
        </w:rPr>
        <w:t>учащихся (любовь,</w:t>
      </w:r>
      <w:r>
        <w:rPr>
          <w:spacing w:val="-1"/>
          <w:sz w:val="28"/>
        </w:rPr>
        <w:t xml:space="preserve"> </w:t>
      </w:r>
      <w:r>
        <w:rPr>
          <w:sz w:val="28"/>
        </w:rPr>
        <w:t>красота,</w:t>
      </w:r>
      <w:r>
        <w:rPr>
          <w:spacing w:val="-3"/>
          <w:sz w:val="28"/>
        </w:rPr>
        <w:t xml:space="preserve"> </w:t>
      </w:r>
      <w:r>
        <w:rPr>
          <w:sz w:val="28"/>
        </w:rPr>
        <w:t>духовность).</w:t>
      </w:r>
    </w:p>
    <w:p w:rsidR="006B28B4" w:rsidRDefault="00DA7639">
      <w:pPr>
        <w:ind w:left="692" w:right="388"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дискуссия</w:t>
      </w:r>
      <w:r>
        <w:rPr>
          <w:spacing w:val="1"/>
          <w:sz w:val="28"/>
        </w:rPr>
        <w:t xml:space="preserve"> </w:t>
      </w:r>
      <w:r>
        <w:rPr>
          <w:sz w:val="28"/>
        </w:rPr>
        <w:t>в</w:t>
      </w:r>
      <w:r>
        <w:rPr>
          <w:spacing w:val="1"/>
          <w:sz w:val="28"/>
        </w:rPr>
        <w:t xml:space="preserve"> </w:t>
      </w:r>
      <w:r>
        <w:rPr>
          <w:sz w:val="28"/>
        </w:rPr>
        <w:t>литературной</w:t>
      </w:r>
      <w:r>
        <w:rPr>
          <w:spacing w:val="-67"/>
          <w:sz w:val="28"/>
        </w:rPr>
        <w:t xml:space="preserve"> </w:t>
      </w:r>
      <w:r>
        <w:rPr>
          <w:sz w:val="28"/>
        </w:rPr>
        <w:t>гостиной</w:t>
      </w:r>
      <w:r>
        <w:rPr>
          <w:spacing w:val="-4"/>
          <w:sz w:val="28"/>
        </w:rPr>
        <w:t xml:space="preserve"> </w:t>
      </w:r>
      <w:r>
        <w:rPr>
          <w:sz w:val="28"/>
        </w:rPr>
        <w:t>«У счастья нет</w:t>
      </w:r>
      <w:r>
        <w:rPr>
          <w:spacing w:val="-2"/>
          <w:sz w:val="28"/>
        </w:rPr>
        <w:t xml:space="preserve"> </w:t>
      </w:r>
      <w:r>
        <w:rPr>
          <w:sz w:val="28"/>
        </w:rPr>
        <w:t>завтрашнего</w:t>
      </w:r>
      <w:r>
        <w:rPr>
          <w:spacing w:val="-2"/>
          <w:sz w:val="28"/>
        </w:rPr>
        <w:t xml:space="preserve"> </w:t>
      </w:r>
      <w:r>
        <w:rPr>
          <w:sz w:val="28"/>
        </w:rPr>
        <w:t>дня;</w:t>
      </w:r>
      <w:r>
        <w:rPr>
          <w:spacing w:val="-2"/>
          <w:sz w:val="28"/>
        </w:rPr>
        <w:t xml:space="preserve"> </w:t>
      </w:r>
      <w:r>
        <w:rPr>
          <w:sz w:val="28"/>
        </w:rPr>
        <w:t>у него</w:t>
      </w:r>
      <w:r>
        <w:rPr>
          <w:spacing w:val="-2"/>
          <w:sz w:val="28"/>
        </w:rPr>
        <w:t xml:space="preserve"> </w:t>
      </w:r>
      <w:r>
        <w:rPr>
          <w:sz w:val="28"/>
        </w:rPr>
        <w:t>нет и вчерашнего».</w:t>
      </w:r>
    </w:p>
    <w:p w:rsidR="006B28B4" w:rsidRDefault="00DA7639">
      <w:pPr>
        <w:spacing w:line="321" w:lineRule="exact"/>
        <w:ind w:left="1401"/>
        <w:rPr>
          <w:sz w:val="28"/>
        </w:rPr>
      </w:pPr>
      <w:r>
        <w:rPr>
          <w:b/>
          <w:sz w:val="28"/>
        </w:rPr>
        <w:t>Н.А.</w:t>
      </w:r>
      <w:r>
        <w:rPr>
          <w:b/>
          <w:spacing w:val="-2"/>
          <w:sz w:val="28"/>
        </w:rPr>
        <w:t xml:space="preserve"> </w:t>
      </w:r>
      <w:r>
        <w:rPr>
          <w:b/>
          <w:sz w:val="28"/>
        </w:rPr>
        <w:t>НЕКРАСОВ</w:t>
      </w:r>
      <w:r>
        <w:rPr>
          <w:b/>
          <w:spacing w:val="-2"/>
          <w:sz w:val="28"/>
        </w:rPr>
        <w:t xml:space="preserve"> </w:t>
      </w:r>
      <w:r>
        <w:rPr>
          <w:sz w:val="28"/>
        </w:rPr>
        <w:t>(2 часа)</w:t>
      </w:r>
    </w:p>
    <w:p w:rsidR="006B28B4" w:rsidRDefault="00DA7639">
      <w:pPr>
        <w:ind w:left="692" w:right="382" w:firstLine="708"/>
        <w:jc w:val="both"/>
        <w:rPr>
          <w:sz w:val="28"/>
        </w:rPr>
      </w:pPr>
      <w:r>
        <w:rPr>
          <w:sz w:val="28"/>
        </w:rPr>
        <w:t>Основные</w:t>
      </w:r>
      <w:r>
        <w:rPr>
          <w:spacing w:val="1"/>
          <w:sz w:val="28"/>
        </w:rPr>
        <w:t xml:space="preserve"> </w:t>
      </w:r>
      <w:r>
        <w:rPr>
          <w:sz w:val="28"/>
        </w:rPr>
        <w:t>вехи</w:t>
      </w:r>
      <w:r>
        <w:rPr>
          <w:spacing w:val="1"/>
          <w:sz w:val="28"/>
        </w:rPr>
        <w:t xml:space="preserve"> </w:t>
      </w:r>
      <w:r>
        <w:rPr>
          <w:sz w:val="28"/>
        </w:rPr>
        <w:t>биографии</w:t>
      </w:r>
      <w:r>
        <w:rPr>
          <w:spacing w:val="1"/>
          <w:sz w:val="28"/>
        </w:rPr>
        <w:t xml:space="preserve"> </w:t>
      </w:r>
      <w:r>
        <w:rPr>
          <w:sz w:val="28"/>
        </w:rPr>
        <w:t>Н.А.</w:t>
      </w:r>
      <w:r>
        <w:rPr>
          <w:spacing w:val="1"/>
          <w:sz w:val="28"/>
        </w:rPr>
        <w:t xml:space="preserve"> </w:t>
      </w:r>
      <w:r>
        <w:rPr>
          <w:sz w:val="28"/>
        </w:rPr>
        <w:t>Некрасова.</w:t>
      </w:r>
      <w:r>
        <w:rPr>
          <w:spacing w:val="1"/>
          <w:sz w:val="28"/>
        </w:rPr>
        <w:t xml:space="preserve"> </w:t>
      </w:r>
      <w:r>
        <w:rPr>
          <w:sz w:val="28"/>
        </w:rPr>
        <w:t>Судьба</w:t>
      </w:r>
      <w:r>
        <w:rPr>
          <w:spacing w:val="1"/>
          <w:sz w:val="28"/>
        </w:rPr>
        <w:t xml:space="preserve"> </w:t>
      </w:r>
      <w:r>
        <w:rPr>
          <w:sz w:val="28"/>
        </w:rPr>
        <w:t>и</w:t>
      </w:r>
      <w:r>
        <w:rPr>
          <w:spacing w:val="1"/>
          <w:sz w:val="28"/>
        </w:rPr>
        <w:t xml:space="preserve"> </w:t>
      </w:r>
      <w:r>
        <w:rPr>
          <w:sz w:val="28"/>
        </w:rPr>
        <w:t>жизнь</w:t>
      </w:r>
      <w:r>
        <w:rPr>
          <w:spacing w:val="1"/>
          <w:sz w:val="28"/>
        </w:rPr>
        <w:t xml:space="preserve"> </w:t>
      </w:r>
      <w:r>
        <w:rPr>
          <w:sz w:val="28"/>
        </w:rPr>
        <w:t>народная</w:t>
      </w:r>
      <w:r>
        <w:rPr>
          <w:spacing w:val="1"/>
          <w:sz w:val="28"/>
        </w:rPr>
        <w:t xml:space="preserve"> </w:t>
      </w:r>
      <w:r>
        <w:rPr>
          <w:sz w:val="28"/>
        </w:rPr>
        <w:t>в</w:t>
      </w:r>
      <w:r>
        <w:rPr>
          <w:spacing w:val="1"/>
          <w:sz w:val="28"/>
        </w:rPr>
        <w:t xml:space="preserve"> </w:t>
      </w:r>
      <w:r>
        <w:rPr>
          <w:sz w:val="28"/>
        </w:rPr>
        <w:t>изображении</w:t>
      </w:r>
      <w:r>
        <w:rPr>
          <w:spacing w:val="39"/>
          <w:sz w:val="28"/>
        </w:rPr>
        <w:t xml:space="preserve"> </w:t>
      </w:r>
      <w:r>
        <w:rPr>
          <w:sz w:val="28"/>
        </w:rPr>
        <w:t>поэта.</w:t>
      </w:r>
      <w:r>
        <w:rPr>
          <w:spacing w:val="42"/>
          <w:sz w:val="28"/>
        </w:rPr>
        <w:t xml:space="preserve"> </w:t>
      </w:r>
      <w:r>
        <w:rPr>
          <w:b/>
          <w:i/>
          <w:sz w:val="28"/>
        </w:rPr>
        <w:t>«</w:t>
      </w:r>
      <w:r>
        <w:rPr>
          <w:b/>
          <w:i/>
          <w:spacing w:val="-29"/>
          <w:sz w:val="28"/>
        </w:rPr>
        <w:t xml:space="preserve"> </w:t>
      </w:r>
      <w:r>
        <w:rPr>
          <w:b/>
          <w:i/>
          <w:spacing w:val="18"/>
          <w:sz w:val="28"/>
        </w:rPr>
        <w:t>Вн</w:t>
      </w:r>
      <w:r>
        <w:rPr>
          <w:b/>
          <w:i/>
          <w:spacing w:val="-30"/>
          <w:sz w:val="28"/>
        </w:rPr>
        <w:t xml:space="preserve"> </w:t>
      </w:r>
      <w:r>
        <w:rPr>
          <w:b/>
          <w:i/>
          <w:sz w:val="28"/>
        </w:rPr>
        <w:t>и</w:t>
      </w:r>
      <w:r>
        <w:rPr>
          <w:b/>
          <w:i/>
          <w:spacing w:val="-30"/>
          <w:sz w:val="28"/>
        </w:rPr>
        <w:t xml:space="preserve"> </w:t>
      </w:r>
      <w:r>
        <w:rPr>
          <w:b/>
          <w:i/>
          <w:spacing w:val="25"/>
          <w:sz w:val="28"/>
        </w:rPr>
        <w:t>мая</w:t>
      </w:r>
      <w:r>
        <w:rPr>
          <w:b/>
          <w:i/>
          <w:spacing w:val="95"/>
          <w:sz w:val="28"/>
        </w:rPr>
        <w:t xml:space="preserve"> </w:t>
      </w:r>
      <w:r>
        <w:rPr>
          <w:b/>
          <w:i/>
          <w:sz w:val="28"/>
        </w:rPr>
        <w:t>у</w:t>
      </w:r>
      <w:r>
        <w:rPr>
          <w:b/>
          <w:i/>
          <w:spacing w:val="-30"/>
          <w:sz w:val="28"/>
        </w:rPr>
        <w:t xml:space="preserve"> </w:t>
      </w:r>
      <w:r>
        <w:rPr>
          <w:b/>
          <w:i/>
          <w:spacing w:val="28"/>
          <w:sz w:val="28"/>
        </w:rPr>
        <w:t>жаса</w:t>
      </w:r>
      <w:r>
        <w:rPr>
          <w:b/>
          <w:i/>
          <w:spacing w:val="-28"/>
          <w:sz w:val="28"/>
        </w:rPr>
        <w:t xml:space="preserve"> </w:t>
      </w:r>
      <w:r>
        <w:rPr>
          <w:b/>
          <w:i/>
          <w:sz w:val="28"/>
        </w:rPr>
        <w:t>м</w:t>
      </w:r>
      <w:r>
        <w:rPr>
          <w:b/>
          <w:i/>
          <w:spacing w:val="50"/>
          <w:sz w:val="28"/>
        </w:rPr>
        <w:t xml:space="preserve"> </w:t>
      </w:r>
      <w:r>
        <w:rPr>
          <w:b/>
          <w:i/>
          <w:spacing w:val="25"/>
          <w:sz w:val="28"/>
        </w:rPr>
        <w:t>вой</w:t>
      </w:r>
      <w:r>
        <w:rPr>
          <w:b/>
          <w:i/>
          <w:sz w:val="28"/>
        </w:rPr>
        <w:t>н</w:t>
      </w:r>
      <w:r>
        <w:rPr>
          <w:b/>
          <w:i/>
          <w:spacing w:val="-30"/>
          <w:sz w:val="28"/>
        </w:rPr>
        <w:t xml:space="preserve"> </w:t>
      </w:r>
      <w:r>
        <w:rPr>
          <w:b/>
          <w:i/>
          <w:spacing w:val="18"/>
          <w:sz w:val="28"/>
        </w:rPr>
        <w:t>ы.</w:t>
      </w:r>
      <w:r>
        <w:rPr>
          <w:b/>
          <w:i/>
          <w:spacing w:val="-31"/>
          <w:sz w:val="28"/>
        </w:rPr>
        <w:t xml:space="preserve"> </w:t>
      </w:r>
      <w:r>
        <w:rPr>
          <w:b/>
          <w:i/>
          <w:sz w:val="28"/>
        </w:rPr>
        <w:t>.</w:t>
      </w:r>
      <w:r>
        <w:rPr>
          <w:b/>
          <w:i/>
          <w:spacing w:val="-30"/>
          <w:sz w:val="28"/>
        </w:rPr>
        <w:t xml:space="preserve"> </w:t>
      </w:r>
      <w:r>
        <w:rPr>
          <w:b/>
          <w:i/>
          <w:sz w:val="28"/>
        </w:rPr>
        <w:t>.</w:t>
      </w:r>
      <w:r>
        <w:rPr>
          <w:b/>
          <w:i/>
          <w:spacing w:val="-33"/>
          <w:sz w:val="28"/>
        </w:rPr>
        <w:t xml:space="preserve"> </w:t>
      </w:r>
      <w:r>
        <w:rPr>
          <w:b/>
          <w:i/>
          <w:sz w:val="28"/>
        </w:rPr>
        <w:t>»</w:t>
      </w:r>
      <w:r>
        <w:rPr>
          <w:b/>
          <w:i/>
          <w:spacing w:val="-31"/>
          <w:sz w:val="28"/>
        </w:rPr>
        <w:t xml:space="preserve"> </w:t>
      </w:r>
      <w:r>
        <w:rPr>
          <w:b/>
          <w:i/>
          <w:sz w:val="28"/>
        </w:rPr>
        <w:t>,</w:t>
      </w:r>
      <w:r>
        <w:rPr>
          <w:b/>
          <w:i/>
          <w:spacing w:val="50"/>
          <w:sz w:val="28"/>
        </w:rPr>
        <w:t xml:space="preserve"> </w:t>
      </w:r>
      <w:r>
        <w:rPr>
          <w:b/>
          <w:i/>
          <w:sz w:val="28"/>
        </w:rPr>
        <w:t>«</w:t>
      </w:r>
      <w:r>
        <w:rPr>
          <w:b/>
          <w:i/>
          <w:spacing w:val="-31"/>
          <w:sz w:val="28"/>
        </w:rPr>
        <w:t xml:space="preserve"> </w:t>
      </w:r>
      <w:r>
        <w:rPr>
          <w:b/>
          <w:i/>
          <w:spacing w:val="19"/>
          <w:sz w:val="28"/>
        </w:rPr>
        <w:t>Зелены</w:t>
      </w:r>
      <w:r>
        <w:rPr>
          <w:b/>
          <w:i/>
          <w:sz w:val="28"/>
        </w:rPr>
        <w:t>й</w:t>
      </w:r>
      <w:r>
        <w:rPr>
          <w:b/>
          <w:i/>
          <w:spacing w:val="48"/>
          <w:sz w:val="28"/>
        </w:rPr>
        <w:t xml:space="preserve"> </w:t>
      </w:r>
      <w:r>
        <w:rPr>
          <w:b/>
          <w:i/>
          <w:spacing w:val="19"/>
          <w:sz w:val="28"/>
        </w:rPr>
        <w:t>Шу</w:t>
      </w:r>
      <w:r>
        <w:rPr>
          <w:b/>
          <w:i/>
          <w:sz w:val="28"/>
        </w:rPr>
        <w:t>м</w:t>
      </w:r>
      <w:r>
        <w:rPr>
          <w:b/>
          <w:i/>
          <w:spacing w:val="-21"/>
          <w:sz w:val="28"/>
        </w:rPr>
        <w:t xml:space="preserve"> </w:t>
      </w:r>
      <w:r>
        <w:rPr>
          <w:sz w:val="28"/>
        </w:rPr>
        <w:t>».</w:t>
      </w:r>
      <w:r>
        <w:rPr>
          <w:spacing w:val="-68"/>
          <w:sz w:val="28"/>
        </w:rPr>
        <w:t xml:space="preserve"> </w:t>
      </w:r>
      <w:r>
        <w:rPr>
          <w:sz w:val="28"/>
        </w:rPr>
        <w:t>Человек</w:t>
      </w:r>
      <w:r>
        <w:rPr>
          <w:spacing w:val="-4"/>
          <w:sz w:val="28"/>
        </w:rPr>
        <w:t xml:space="preserve"> </w:t>
      </w:r>
      <w:r>
        <w:rPr>
          <w:sz w:val="28"/>
        </w:rPr>
        <w:t>и природа</w:t>
      </w:r>
      <w:r>
        <w:rPr>
          <w:spacing w:val="-3"/>
          <w:sz w:val="28"/>
        </w:rPr>
        <w:t xml:space="preserve"> </w:t>
      </w:r>
      <w:r>
        <w:rPr>
          <w:sz w:val="28"/>
        </w:rPr>
        <w:t>в</w:t>
      </w:r>
      <w:r>
        <w:rPr>
          <w:spacing w:val="-2"/>
          <w:sz w:val="28"/>
        </w:rPr>
        <w:t xml:space="preserve"> </w:t>
      </w:r>
      <w:r>
        <w:rPr>
          <w:sz w:val="28"/>
        </w:rPr>
        <w:t>стихотворениях.</w:t>
      </w:r>
    </w:p>
    <w:p w:rsidR="006B28B4" w:rsidRDefault="00DA7639">
      <w:pPr>
        <w:pStyle w:val="a3"/>
        <w:spacing w:before="1"/>
        <w:ind w:right="387"/>
      </w:pPr>
      <w:r>
        <w:rPr>
          <w:i/>
        </w:rPr>
        <w:t>Теория</w:t>
      </w:r>
      <w:r>
        <w:rPr>
          <w:i/>
          <w:spacing w:val="1"/>
        </w:rPr>
        <w:t xml:space="preserve"> </w:t>
      </w:r>
      <w:r>
        <w:rPr>
          <w:i/>
        </w:rPr>
        <w:t>литературы:</w:t>
      </w:r>
      <w:r>
        <w:rPr>
          <w:i/>
          <w:spacing w:val="1"/>
        </w:rPr>
        <w:t xml:space="preserve"> </w:t>
      </w:r>
      <w:r>
        <w:t>фольклорные</w:t>
      </w:r>
      <w:r>
        <w:rPr>
          <w:spacing w:val="1"/>
        </w:rPr>
        <w:t xml:space="preserve"> </w:t>
      </w:r>
      <w:r>
        <w:t>приемы</w:t>
      </w:r>
      <w:r>
        <w:rPr>
          <w:spacing w:val="1"/>
        </w:rPr>
        <w:t xml:space="preserve"> </w:t>
      </w:r>
      <w:r>
        <w:t>в</w:t>
      </w:r>
      <w:r>
        <w:rPr>
          <w:spacing w:val="1"/>
        </w:rPr>
        <w:t xml:space="preserve"> </w:t>
      </w:r>
      <w:r>
        <w:t>поэзии;</w:t>
      </w:r>
      <w:r>
        <w:rPr>
          <w:spacing w:val="1"/>
        </w:rPr>
        <w:t xml:space="preserve"> </w:t>
      </w:r>
      <w:r>
        <w:t>песня;</w:t>
      </w:r>
      <w:r>
        <w:rPr>
          <w:spacing w:val="1"/>
        </w:rPr>
        <w:t xml:space="preserve"> </w:t>
      </w:r>
      <w:r>
        <w:t>народность</w:t>
      </w:r>
      <w:r>
        <w:rPr>
          <w:spacing w:val="1"/>
        </w:rPr>
        <w:t xml:space="preserve"> </w:t>
      </w:r>
      <w:r>
        <w:t>(создание</w:t>
      </w:r>
      <w:r>
        <w:rPr>
          <w:spacing w:val="1"/>
        </w:rPr>
        <w:t xml:space="preserve"> </w:t>
      </w:r>
      <w:r>
        <w:t>первичных</w:t>
      </w:r>
      <w:r>
        <w:rPr>
          <w:spacing w:val="1"/>
        </w:rPr>
        <w:t xml:space="preserve"> </w:t>
      </w:r>
      <w:r>
        <w:t>представлений);</w:t>
      </w:r>
      <w:r>
        <w:rPr>
          <w:spacing w:val="1"/>
        </w:rPr>
        <w:t xml:space="preserve"> </w:t>
      </w:r>
      <w:r>
        <w:t>выразительные</w:t>
      </w:r>
      <w:r>
        <w:rPr>
          <w:spacing w:val="1"/>
        </w:rPr>
        <w:t xml:space="preserve"> </w:t>
      </w:r>
      <w:r>
        <w:t>средства</w:t>
      </w:r>
      <w:r>
        <w:rPr>
          <w:spacing w:val="1"/>
        </w:rPr>
        <w:t xml:space="preserve"> </w:t>
      </w:r>
      <w:r>
        <w:t>художественной</w:t>
      </w:r>
      <w:r>
        <w:rPr>
          <w:spacing w:val="1"/>
        </w:rPr>
        <w:t xml:space="preserve"> </w:t>
      </w:r>
      <w:r>
        <w:t>речи:</w:t>
      </w:r>
      <w:r>
        <w:rPr>
          <w:spacing w:val="1"/>
        </w:rPr>
        <w:t xml:space="preserve"> </w:t>
      </w:r>
      <w:r>
        <w:t>эпитет,</w:t>
      </w:r>
      <w:r>
        <w:rPr>
          <w:spacing w:val="1"/>
        </w:rPr>
        <w:t xml:space="preserve"> </w:t>
      </w:r>
      <w:r>
        <w:t>бессоюзие;</w:t>
      </w:r>
      <w:r>
        <w:rPr>
          <w:spacing w:val="1"/>
        </w:rPr>
        <w:t xml:space="preserve"> </w:t>
      </w:r>
      <w:r>
        <w:t>роль</w:t>
      </w:r>
      <w:r>
        <w:rPr>
          <w:spacing w:val="1"/>
        </w:rPr>
        <w:t xml:space="preserve"> </w:t>
      </w:r>
      <w:r>
        <w:t>глаголов</w:t>
      </w:r>
      <w:r>
        <w:rPr>
          <w:spacing w:val="1"/>
        </w:rPr>
        <w:t xml:space="preserve"> </w:t>
      </w:r>
      <w:r>
        <w:t>и</w:t>
      </w:r>
      <w:r>
        <w:rPr>
          <w:spacing w:val="1"/>
        </w:rPr>
        <w:t xml:space="preserve"> </w:t>
      </w:r>
      <w:r>
        <w:t>глагольных</w:t>
      </w:r>
      <w:r>
        <w:rPr>
          <w:spacing w:val="1"/>
        </w:rPr>
        <w:t xml:space="preserve"> </w:t>
      </w:r>
      <w:r>
        <w:t>форм</w:t>
      </w:r>
      <w:r>
        <w:rPr>
          <w:spacing w:val="1"/>
        </w:rPr>
        <w:t xml:space="preserve"> </w:t>
      </w:r>
      <w:r>
        <w:t>(развитие</w:t>
      </w:r>
      <w:r>
        <w:rPr>
          <w:spacing w:val="1"/>
        </w:rPr>
        <w:t xml:space="preserve"> </w:t>
      </w:r>
      <w:r>
        <w:t>представлений).</w:t>
      </w:r>
    </w:p>
    <w:p w:rsidR="006B28B4" w:rsidRDefault="00DA7639">
      <w:pPr>
        <w:pStyle w:val="a3"/>
        <w:ind w:right="384"/>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составление</w:t>
      </w:r>
      <w:r>
        <w:rPr>
          <w:spacing w:val="1"/>
        </w:rPr>
        <w:t xml:space="preserve"> </w:t>
      </w:r>
      <w:r>
        <w:t>тезисного</w:t>
      </w:r>
      <w:r>
        <w:rPr>
          <w:spacing w:val="1"/>
        </w:rPr>
        <w:t xml:space="preserve"> </w:t>
      </w:r>
      <w:r>
        <w:t>плана</w:t>
      </w:r>
      <w:r>
        <w:rPr>
          <w:spacing w:val="1"/>
        </w:rPr>
        <w:t xml:space="preserve"> </w:t>
      </w:r>
      <w:r>
        <w:t>по</w:t>
      </w:r>
      <w:r>
        <w:rPr>
          <w:spacing w:val="1"/>
        </w:rPr>
        <w:t xml:space="preserve"> </w:t>
      </w:r>
      <w:r>
        <w:t>ранее</w:t>
      </w:r>
      <w:r>
        <w:rPr>
          <w:spacing w:val="1"/>
        </w:rPr>
        <w:t xml:space="preserve"> </w:t>
      </w:r>
      <w:r>
        <w:t>изученным</w:t>
      </w:r>
      <w:r>
        <w:rPr>
          <w:spacing w:val="1"/>
        </w:rPr>
        <w:t xml:space="preserve"> </w:t>
      </w:r>
      <w:r>
        <w:t>материалам</w:t>
      </w:r>
      <w:r>
        <w:rPr>
          <w:spacing w:val="1"/>
        </w:rPr>
        <w:t xml:space="preserve"> </w:t>
      </w:r>
      <w:r>
        <w:t>и</w:t>
      </w:r>
      <w:r>
        <w:rPr>
          <w:spacing w:val="1"/>
        </w:rPr>
        <w:t xml:space="preserve"> </w:t>
      </w:r>
      <w:r>
        <w:t>статье</w:t>
      </w:r>
      <w:r>
        <w:rPr>
          <w:spacing w:val="1"/>
        </w:rPr>
        <w:t xml:space="preserve"> </w:t>
      </w:r>
      <w:r>
        <w:t>учебника;</w:t>
      </w:r>
      <w:r>
        <w:rPr>
          <w:spacing w:val="1"/>
        </w:rPr>
        <w:t xml:space="preserve"> </w:t>
      </w:r>
      <w:r>
        <w:t>выразительное</w:t>
      </w:r>
      <w:r>
        <w:rPr>
          <w:spacing w:val="1"/>
        </w:rPr>
        <w:t xml:space="preserve"> </w:t>
      </w:r>
      <w:r>
        <w:t>чтение</w:t>
      </w:r>
      <w:r>
        <w:rPr>
          <w:spacing w:val="1"/>
        </w:rPr>
        <w:t xml:space="preserve"> </w:t>
      </w:r>
      <w:r>
        <w:t>наизусть;</w:t>
      </w:r>
      <w:r>
        <w:rPr>
          <w:spacing w:val="1"/>
        </w:rPr>
        <w:t xml:space="preserve"> </w:t>
      </w:r>
      <w:r>
        <w:t>составление</w:t>
      </w:r>
      <w:r>
        <w:rPr>
          <w:spacing w:val="1"/>
        </w:rPr>
        <w:t xml:space="preserve"> </w:t>
      </w:r>
      <w:r>
        <w:t>словаря</w:t>
      </w:r>
      <w:r>
        <w:rPr>
          <w:spacing w:val="1"/>
        </w:rPr>
        <w:t xml:space="preserve"> </w:t>
      </w:r>
      <w:r>
        <w:t>для</w:t>
      </w:r>
      <w:r>
        <w:rPr>
          <w:spacing w:val="1"/>
        </w:rPr>
        <w:t xml:space="preserve"> </w:t>
      </w:r>
      <w:r>
        <w:t>характеристики</w:t>
      </w:r>
      <w:r>
        <w:rPr>
          <w:spacing w:val="1"/>
        </w:rPr>
        <w:t xml:space="preserve"> </w:t>
      </w:r>
      <w:r>
        <w:t>лирического</w:t>
      </w:r>
      <w:r>
        <w:rPr>
          <w:spacing w:val="1"/>
        </w:rPr>
        <w:t xml:space="preserve"> </w:t>
      </w:r>
      <w:r>
        <w:t>персонажа;</w:t>
      </w:r>
      <w:r>
        <w:rPr>
          <w:spacing w:val="1"/>
        </w:rPr>
        <w:t xml:space="preserve"> </w:t>
      </w:r>
      <w:r>
        <w:t>сопоставление</w:t>
      </w:r>
      <w:r>
        <w:rPr>
          <w:spacing w:val="1"/>
        </w:rPr>
        <w:t xml:space="preserve"> </w:t>
      </w:r>
      <w:r>
        <w:t>поэзии</w:t>
      </w:r>
      <w:r>
        <w:rPr>
          <w:spacing w:val="-4"/>
        </w:rPr>
        <w:t xml:space="preserve"> </w:t>
      </w:r>
      <w:r>
        <w:t>и</w:t>
      </w:r>
      <w:r>
        <w:rPr>
          <w:spacing w:val="-1"/>
        </w:rPr>
        <w:t xml:space="preserve"> </w:t>
      </w:r>
      <w:r>
        <w:t>прозы,</w:t>
      </w:r>
      <w:r>
        <w:rPr>
          <w:spacing w:val="-2"/>
        </w:rPr>
        <w:t xml:space="preserve"> </w:t>
      </w:r>
      <w:r>
        <w:t>посвященных изображению</w:t>
      </w:r>
      <w:r>
        <w:rPr>
          <w:spacing w:val="-2"/>
        </w:rPr>
        <w:t xml:space="preserve"> </w:t>
      </w:r>
      <w:r>
        <w:t>войны; устное</w:t>
      </w:r>
      <w:r>
        <w:rPr>
          <w:spacing w:val="-4"/>
        </w:rPr>
        <w:t xml:space="preserve"> </w:t>
      </w:r>
      <w:r>
        <w:t>рисование.</w:t>
      </w:r>
    </w:p>
    <w:p w:rsidR="006B28B4" w:rsidRDefault="00DA7639">
      <w:pPr>
        <w:pStyle w:val="a3"/>
        <w:ind w:right="384"/>
      </w:pPr>
      <w:r>
        <w:rPr>
          <w:i/>
        </w:rPr>
        <w:t xml:space="preserve">Внутрипредметные и межпредметные связи: </w:t>
      </w:r>
      <w:r>
        <w:t>литература (Крымская война в</w:t>
      </w:r>
      <w:r>
        <w:rPr>
          <w:spacing w:val="1"/>
        </w:rPr>
        <w:t xml:space="preserve"> </w:t>
      </w:r>
      <w:r>
        <w:t>изображении</w:t>
      </w:r>
      <w:r>
        <w:rPr>
          <w:spacing w:val="1"/>
        </w:rPr>
        <w:t xml:space="preserve"> </w:t>
      </w:r>
      <w:r>
        <w:t>Л.Н.</w:t>
      </w:r>
      <w:r>
        <w:rPr>
          <w:spacing w:val="1"/>
        </w:rPr>
        <w:t xml:space="preserve"> </w:t>
      </w:r>
      <w:r>
        <w:t>Толстого);</w:t>
      </w:r>
      <w:r>
        <w:rPr>
          <w:spacing w:val="1"/>
        </w:rPr>
        <w:t xml:space="preserve"> </w:t>
      </w:r>
      <w:r>
        <w:t>изобразительное</w:t>
      </w:r>
      <w:r>
        <w:rPr>
          <w:spacing w:val="1"/>
        </w:rPr>
        <w:t xml:space="preserve"> </w:t>
      </w:r>
      <w:r>
        <w:t>искусство</w:t>
      </w:r>
      <w:r>
        <w:rPr>
          <w:spacing w:val="1"/>
        </w:rPr>
        <w:t xml:space="preserve"> </w:t>
      </w:r>
      <w:r>
        <w:t>(А.А.</w:t>
      </w:r>
      <w:r>
        <w:rPr>
          <w:spacing w:val="1"/>
        </w:rPr>
        <w:t xml:space="preserve"> </w:t>
      </w:r>
      <w:r>
        <w:t>Рылов</w:t>
      </w:r>
      <w:r>
        <w:rPr>
          <w:spacing w:val="1"/>
        </w:rPr>
        <w:t xml:space="preserve"> </w:t>
      </w:r>
      <w:r>
        <w:t>«Зеленый</w:t>
      </w:r>
      <w:r>
        <w:rPr>
          <w:spacing w:val="1"/>
        </w:rPr>
        <w:t xml:space="preserve"> </w:t>
      </w:r>
      <w:r>
        <w:t>шум»;</w:t>
      </w:r>
      <w:r>
        <w:rPr>
          <w:spacing w:val="31"/>
        </w:rPr>
        <w:t xml:space="preserve"> </w:t>
      </w:r>
      <w:r>
        <w:t>А.Г.</w:t>
      </w:r>
      <w:r>
        <w:rPr>
          <w:spacing w:val="31"/>
        </w:rPr>
        <w:t xml:space="preserve"> </w:t>
      </w:r>
      <w:r>
        <w:t>Венецианов</w:t>
      </w:r>
      <w:r>
        <w:rPr>
          <w:spacing w:val="30"/>
        </w:rPr>
        <w:t xml:space="preserve"> </w:t>
      </w:r>
      <w:r>
        <w:t>«Крестьянка</w:t>
      </w:r>
      <w:r>
        <w:rPr>
          <w:spacing w:val="32"/>
        </w:rPr>
        <w:t xml:space="preserve"> </w:t>
      </w:r>
      <w:r>
        <w:t>с</w:t>
      </w:r>
      <w:r>
        <w:rPr>
          <w:spacing w:val="31"/>
        </w:rPr>
        <w:t xml:space="preserve"> </w:t>
      </w:r>
      <w:r>
        <w:t>косой</w:t>
      </w:r>
      <w:r>
        <w:rPr>
          <w:spacing w:val="32"/>
        </w:rPr>
        <w:t xml:space="preserve"> </w:t>
      </w:r>
      <w:r>
        <w:t>и</w:t>
      </w:r>
      <w:r>
        <w:rPr>
          <w:spacing w:val="32"/>
        </w:rPr>
        <w:t xml:space="preserve"> </w:t>
      </w:r>
      <w:r>
        <w:t>граблями»);</w:t>
      </w:r>
      <w:r>
        <w:rPr>
          <w:spacing w:val="31"/>
        </w:rPr>
        <w:t xml:space="preserve"> </w:t>
      </w:r>
      <w:r>
        <w:t>музыка</w:t>
      </w:r>
      <w:r>
        <w:rPr>
          <w:spacing w:val="32"/>
        </w:rPr>
        <w:t xml:space="preserve"> </w:t>
      </w:r>
      <w:r>
        <w:t>(С.В.</w:t>
      </w:r>
      <w:r>
        <w:rPr>
          <w:spacing w:val="29"/>
        </w:rPr>
        <w:t xml:space="preserve"> </w:t>
      </w:r>
      <w:r>
        <w:t>Пащенко</w:t>
      </w:r>
    </w:p>
    <w:p w:rsidR="006B28B4" w:rsidRDefault="00DA7639">
      <w:pPr>
        <w:pStyle w:val="a3"/>
        <w:spacing w:line="242" w:lineRule="auto"/>
        <w:ind w:right="384" w:firstLine="0"/>
      </w:pPr>
      <w:r>
        <w:t>«Зеленый</w:t>
      </w:r>
      <w:r>
        <w:rPr>
          <w:spacing w:val="1"/>
        </w:rPr>
        <w:t xml:space="preserve"> </w:t>
      </w:r>
      <w:r>
        <w:t>Шум»;</w:t>
      </w:r>
      <w:r>
        <w:rPr>
          <w:spacing w:val="1"/>
        </w:rPr>
        <w:t xml:space="preserve"> </w:t>
      </w:r>
      <w:r>
        <w:t>П.Г.</w:t>
      </w:r>
      <w:r>
        <w:rPr>
          <w:spacing w:val="1"/>
        </w:rPr>
        <w:t xml:space="preserve"> </w:t>
      </w:r>
      <w:r>
        <w:t>Чесноков</w:t>
      </w:r>
      <w:r>
        <w:rPr>
          <w:spacing w:val="1"/>
        </w:rPr>
        <w:t xml:space="preserve"> </w:t>
      </w:r>
      <w:r>
        <w:t>«Зеленый</w:t>
      </w:r>
      <w:r>
        <w:rPr>
          <w:spacing w:val="1"/>
        </w:rPr>
        <w:t xml:space="preserve"> </w:t>
      </w:r>
      <w:r>
        <w:t>Шум»;</w:t>
      </w:r>
      <w:r>
        <w:rPr>
          <w:spacing w:val="1"/>
        </w:rPr>
        <w:t xml:space="preserve"> </w:t>
      </w:r>
      <w:r>
        <w:t>С.В.</w:t>
      </w:r>
      <w:r>
        <w:rPr>
          <w:spacing w:val="1"/>
        </w:rPr>
        <w:t xml:space="preserve"> </w:t>
      </w:r>
      <w:r>
        <w:t>Рахманинов</w:t>
      </w:r>
      <w:r>
        <w:rPr>
          <w:spacing w:val="70"/>
        </w:rPr>
        <w:t xml:space="preserve"> </w:t>
      </w:r>
      <w:r>
        <w:t>«Зеленый</w:t>
      </w:r>
      <w:r>
        <w:rPr>
          <w:spacing w:val="1"/>
        </w:rPr>
        <w:t xml:space="preserve"> </w:t>
      </w:r>
      <w:r>
        <w:t>Шум»),</w:t>
      </w:r>
    </w:p>
    <w:p w:rsidR="006B28B4" w:rsidRDefault="00DA7639">
      <w:pPr>
        <w:ind w:left="692" w:right="384"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нравственно-эстетических</w:t>
      </w:r>
      <w:r>
        <w:rPr>
          <w:spacing w:val="1"/>
          <w:sz w:val="28"/>
        </w:rPr>
        <w:t xml:space="preserve"> </w:t>
      </w:r>
      <w:r>
        <w:rPr>
          <w:sz w:val="28"/>
        </w:rPr>
        <w:t>представлений</w:t>
      </w:r>
      <w:r>
        <w:rPr>
          <w:spacing w:val="-1"/>
          <w:sz w:val="28"/>
        </w:rPr>
        <w:t xml:space="preserve"> </w:t>
      </w:r>
      <w:r>
        <w:rPr>
          <w:sz w:val="28"/>
        </w:rPr>
        <w:t>(отношение</w:t>
      </w:r>
      <w:r>
        <w:rPr>
          <w:spacing w:val="-3"/>
          <w:sz w:val="28"/>
        </w:rPr>
        <w:t xml:space="preserve"> </w:t>
      </w:r>
      <w:r>
        <w:rPr>
          <w:sz w:val="28"/>
        </w:rPr>
        <w:t>к</w:t>
      </w:r>
      <w:r>
        <w:rPr>
          <w:spacing w:val="-1"/>
          <w:sz w:val="28"/>
        </w:rPr>
        <w:t xml:space="preserve"> </w:t>
      </w:r>
      <w:r>
        <w:rPr>
          <w:sz w:val="28"/>
        </w:rPr>
        <w:t>войне;</w:t>
      </w:r>
      <w:r>
        <w:rPr>
          <w:spacing w:val="1"/>
          <w:sz w:val="28"/>
        </w:rPr>
        <w:t xml:space="preserve"> </w:t>
      </w:r>
      <w:r>
        <w:rPr>
          <w:sz w:val="28"/>
        </w:rPr>
        <w:t>красота природы).</w:t>
      </w:r>
    </w:p>
    <w:p w:rsidR="006B28B4" w:rsidRDefault="00DA7639">
      <w:pPr>
        <w:spacing w:line="321" w:lineRule="exact"/>
        <w:ind w:left="1401"/>
        <w:rPr>
          <w:sz w:val="28"/>
        </w:rPr>
      </w:pPr>
      <w:r>
        <w:rPr>
          <w:b/>
          <w:sz w:val="28"/>
        </w:rPr>
        <w:t>А.</w:t>
      </w:r>
      <w:r>
        <w:rPr>
          <w:b/>
          <w:spacing w:val="-2"/>
          <w:sz w:val="28"/>
        </w:rPr>
        <w:t xml:space="preserve"> </w:t>
      </w:r>
      <w:r>
        <w:rPr>
          <w:b/>
          <w:sz w:val="28"/>
        </w:rPr>
        <w:t>А.</w:t>
      </w:r>
      <w:r>
        <w:rPr>
          <w:b/>
          <w:spacing w:val="-4"/>
          <w:sz w:val="28"/>
        </w:rPr>
        <w:t xml:space="preserve"> </w:t>
      </w:r>
      <w:r>
        <w:rPr>
          <w:b/>
          <w:sz w:val="28"/>
        </w:rPr>
        <w:t xml:space="preserve">ФЕТ </w:t>
      </w:r>
      <w:r>
        <w:rPr>
          <w:sz w:val="28"/>
        </w:rPr>
        <w:t>(2</w:t>
      </w:r>
      <w:r>
        <w:rPr>
          <w:spacing w:val="1"/>
          <w:sz w:val="28"/>
        </w:rPr>
        <w:t xml:space="preserve"> </w:t>
      </w:r>
      <w:r>
        <w:rPr>
          <w:sz w:val="28"/>
        </w:rPr>
        <w:t>часа)</w:t>
      </w:r>
    </w:p>
    <w:p w:rsidR="006B28B4" w:rsidRDefault="00DA7639">
      <w:pPr>
        <w:pStyle w:val="a3"/>
        <w:spacing w:line="322" w:lineRule="exact"/>
        <w:ind w:left="0" w:right="394" w:firstLine="0"/>
        <w:jc w:val="right"/>
      </w:pPr>
      <w:r>
        <w:t>Краткие</w:t>
      </w:r>
      <w:r>
        <w:rPr>
          <w:spacing w:val="43"/>
        </w:rPr>
        <w:t xml:space="preserve"> </w:t>
      </w:r>
      <w:r>
        <w:t>сведения</w:t>
      </w:r>
      <w:r>
        <w:rPr>
          <w:spacing w:val="44"/>
        </w:rPr>
        <w:t xml:space="preserve"> </w:t>
      </w:r>
      <w:r>
        <w:t>о</w:t>
      </w:r>
      <w:r>
        <w:rPr>
          <w:spacing w:val="42"/>
        </w:rPr>
        <w:t xml:space="preserve"> </w:t>
      </w:r>
      <w:r>
        <w:t>поэте.</w:t>
      </w:r>
      <w:r>
        <w:rPr>
          <w:spacing w:val="42"/>
        </w:rPr>
        <w:t xml:space="preserve"> </w:t>
      </w:r>
      <w:r>
        <w:t>Мир</w:t>
      </w:r>
      <w:r>
        <w:rPr>
          <w:spacing w:val="43"/>
        </w:rPr>
        <w:t xml:space="preserve"> </w:t>
      </w:r>
      <w:r>
        <w:t>природы</w:t>
      </w:r>
      <w:r>
        <w:rPr>
          <w:spacing w:val="44"/>
        </w:rPr>
        <w:t xml:space="preserve"> </w:t>
      </w:r>
      <w:r>
        <w:t>и</w:t>
      </w:r>
      <w:r>
        <w:rPr>
          <w:spacing w:val="44"/>
        </w:rPr>
        <w:t xml:space="preserve"> </w:t>
      </w:r>
      <w:r>
        <w:t>духовности</w:t>
      </w:r>
      <w:r>
        <w:rPr>
          <w:spacing w:val="44"/>
        </w:rPr>
        <w:t xml:space="preserve"> </w:t>
      </w:r>
      <w:r>
        <w:t>в</w:t>
      </w:r>
      <w:r>
        <w:rPr>
          <w:spacing w:val="42"/>
        </w:rPr>
        <w:t xml:space="preserve"> </w:t>
      </w:r>
      <w:r>
        <w:t>поэзии</w:t>
      </w:r>
      <w:r>
        <w:rPr>
          <w:spacing w:val="44"/>
        </w:rPr>
        <w:t xml:space="preserve"> </w:t>
      </w:r>
      <w:r>
        <w:t>А.А.</w:t>
      </w:r>
      <w:r>
        <w:rPr>
          <w:spacing w:val="43"/>
        </w:rPr>
        <w:t xml:space="preserve"> </w:t>
      </w:r>
      <w:r>
        <w:t>Фета:</w:t>
      </w:r>
    </w:p>
    <w:p w:rsidR="006B28B4" w:rsidRDefault="00DA7639">
      <w:pPr>
        <w:pStyle w:val="21"/>
        <w:tabs>
          <w:tab w:val="left" w:pos="2401"/>
          <w:tab w:val="left" w:pos="3399"/>
          <w:tab w:val="left" w:pos="5060"/>
          <w:tab w:val="left" w:pos="7051"/>
          <w:tab w:val="left" w:pos="8708"/>
          <w:tab w:val="left" w:pos="9756"/>
        </w:tabs>
        <w:spacing w:line="240" w:lineRule="auto"/>
        <w:ind w:left="0" w:right="437"/>
        <w:jc w:val="right"/>
      </w:pPr>
      <w:r>
        <w:t>«</w:t>
      </w:r>
      <w:r>
        <w:rPr>
          <w:spacing w:val="-30"/>
        </w:rPr>
        <w:t xml:space="preserve"> </w:t>
      </w:r>
      <w:r>
        <w:rPr>
          <w:spacing w:val="26"/>
        </w:rPr>
        <w:t>Зре</w:t>
      </w:r>
      <w:r>
        <w:rPr>
          <w:spacing w:val="28"/>
        </w:rPr>
        <w:t>ет</w:t>
      </w:r>
      <w:r w:rsidR="006028E5">
        <w:rPr>
          <w:spacing w:val="28"/>
        </w:rPr>
        <w:t xml:space="preserve"> </w:t>
      </w:r>
      <w:r>
        <w:rPr>
          <w:spacing w:val="28"/>
        </w:rPr>
        <w:t>ро</w:t>
      </w:r>
      <w:r>
        <w:rPr>
          <w:spacing w:val="18"/>
        </w:rPr>
        <w:t>жь</w:t>
      </w:r>
      <w:r>
        <w:rPr>
          <w:spacing w:val="18"/>
        </w:rPr>
        <w:tab/>
      </w:r>
      <w:r>
        <w:rPr>
          <w:spacing w:val="19"/>
        </w:rPr>
        <w:t>на</w:t>
      </w:r>
      <w:r>
        <w:rPr>
          <w:spacing w:val="-29"/>
        </w:rPr>
        <w:t xml:space="preserve"> </w:t>
      </w:r>
      <w:r>
        <w:t>д</w:t>
      </w:r>
      <w:r>
        <w:tab/>
      </w:r>
      <w:r>
        <w:rPr>
          <w:spacing w:val="25"/>
        </w:rPr>
        <w:t>жар</w:t>
      </w:r>
      <w:r>
        <w:rPr>
          <w:spacing w:val="-28"/>
        </w:rPr>
        <w:t xml:space="preserve"> </w:t>
      </w:r>
      <w:r>
        <w:rPr>
          <w:spacing w:val="25"/>
        </w:rPr>
        <w:t>кой</w:t>
      </w:r>
      <w:r>
        <w:rPr>
          <w:spacing w:val="25"/>
        </w:rPr>
        <w:tab/>
      </w:r>
      <w:r>
        <w:t>н</w:t>
      </w:r>
      <w:r>
        <w:rPr>
          <w:spacing w:val="-29"/>
        </w:rPr>
        <w:t xml:space="preserve"> </w:t>
      </w:r>
      <w:r>
        <w:t>и</w:t>
      </w:r>
      <w:r>
        <w:rPr>
          <w:spacing w:val="-30"/>
        </w:rPr>
        <w:t xml:space="preserve"> </w:t>
      </w:r>
      <w:r>
        <w:rPr>
          <w:spacing w:val="25"/>
        </w:rPr>
        <w:t>вой</w:t>
      </w:r>
      <w:r>
        <w:rPr>
          <w:spacing w:val="-29"/>
        </w:rPr>
        <w:t xml:space="preserve"> </w:t>
      </w:r>
      <w:r>
        <w:t>.</w:t>
      </w:r>
      <w:r>
        <w:rPr>
          <w:spacing w:val="-31"/>
        </w:rPr>
        <w:t xml:space="preserve"> </w:t>
      </w:r>
      <w:r>
        <w:t>.</w:t>
      </w:r>
      <w:r>
        <w:rPr>
          <w:spacing w:val="-31"/>
        </w:rPr>
        <w:t xml:space="preserve"> </w:t>
      </w:r>
      <w:r>
        <w:t>.</w:t>
      </w:r>
      <w:r>
        <w:rPr>
          <w:spacing w:val="-32"/>
        </w:rPr>
        <w:t xml:space="preserve"> </w:t>
      </w:r>
      <w:r>
        <w:t>»</w:t>
      </w:r>
      <w:r>
        <w:rPr>
          <w:spacing w:val="-29"/>
        </w:rPr>
        <w:t xml:space="preserve"> </w:t>
      </w:r>
      <w:r>
        <w:t>,</w:t>
      </w:r>
      <w:r>
        <w:tab/>
        <w:t>«</w:t>
      </w:r>
      <w:r>
        <w:rPr>
          <w:spacing w:val="-31"/>
        </w:rPr>
        <w:t xml:space="preserve"> </w:t>
      </w:r>
      <w:r>
        <w:t>Ц</w:t>
      </w:r>
      <w:r>
        <w:rPr>
          <w:spacing w:val="-29"/>
        </w:rPr>
        <w:t xml:space="preserve"> </w:t>
      </w:r>
      <w:r>
        <w:rPr>
          <w:spacing w:val="19"/>
        </w:rPr>
        <w:t>ел</w:t>
      </w:r>
      <w:r>
        <w:rPr>
          <w:spacing w:val="-30"/>
        </w:rPr>
        <w:t xml:space="preserve"> </w:t>
      </w:r>
      <w:r>
        <w:t>ы</w:t>
      </w:r>
      <w:r>
        <w:rPr>
          <w:spacing w:val="-30"/>
        </w:rPr>
        <w:t xml:space="preserve"> </w:t>
      </w:r>
      <w:r>
        <w:t>й</w:t>
      </w:r>
      <w:r>
        <w:tab/>
      </w:r>
      <w:r>
        <w:rPr>
          <w:spacing w:val="25"/>
        </w:rPr>
        <w:t>мир</w:t>
      </w:r>
      <w:r>
        <w:rPr>
          <w:spacing w:val="25"/>
        </w:rPr>
        <w:tab/>
      </w:r>
      <w:r>
        <w:rPr>
          <w:spacing w:val="19"/>
        </w:rPr>
        <w:t>от</w:t>
      </w:r>
    </w:p>
    <w:p w:rsidR="006B28B4" w:rsidRDefault="006B28B4">
      <w:pPr>
        <w:jc w:val="right"/>
        <w:sectPr w:rsidR="006B28B4">
          <w:pgSz w:w="11910" w:h="16840"/>
          <w:pgMar w:top="760" w:right="180" w:bottom="1180" w:left="440" w:header="0" w:footer="964" w:gutter="0"/>
          <w:cols w:space="720"/>
        </w:sectPr>
      </w:pPr>
    </w:p>
    <w:p w:rsidR="006B28B4" w:rsidRDefault="00DA7639">
      <w:pPr>
        <w:spacing w:before="73"/>
        <w:ind w:left="692" w:right="385"/>
        <w:jc w:val="both"/>
        <w:rPr>
          <w:sz w:val="28"/>
        </w:rPr>
      </w:pPr>
      <w:r>
        <w:rPr>
          <w:b/>
          <w:i/>
          <w:spacing w:val="31"/>
          <w:sz w:val="28"/>
        </w:rPr>
        <w:t>красо</w:t>
      </w:r>
      <w:r>
        <w:rPr>
          <w:b/>
          <w:i/>
          <w:spacing w:val="-29"/>
          <w:sz w:val="28"/>
        </w:rPr>
        <w:t xml:space="preserve"> </w:t>
      </w:r>
      <w:r>
        <w:rPr>
          <w:b/>
          <w:i/>
          <w:spacing w:val="19"/>
          <w:sz w:val="28"/>
        </w:rPr>
        <w:t>ты</w:t>
      </w:r>
      <w:r>
        <w:rPr>
          <w:b/>
          <w:i/>
          <w:spacing w:val="-30"/>
          <w:sz w:val="28"/>
        </w:rPr>
        <w:t xml:space="preserve"> </w:t>
      </w:r>
      <w:r>
        <w:rPr>
          <w:b/>
          <w:i/>
          <w:sz w:val="28"/>
        </w:rPr>
        <w:t>.</w:t>
      </w:r>
      <w:r>
        <w:rPr>
          <w:b/>
          <w:i/>
          <w:spacing w:val="-31"/>
          <w:sz w:val="28"/>
        </w:rPr>
        <w:t xml:space="preserve"> </w:t>
      </w:r>
      <w:r>
        <w:rPr>
          <w:b/>
          <w:i/>
          <w:sz w:val="28"/>
        </w:rPr>
        <w:t>.</w:t>
      </w:r>
      <w:r>
        <w:rPr>
          <w:b/>
          <w:i/>
          <w:spacing w:val="-31"/>
          <w:sz w:val="28"/>
        </w:rPr>
        <w:t xml:space="preserve"> </w:t>
      </w:r>
      <w:r>
        <w:rPr>
          <w:b/>
          <w:i/>
          <w:sz w:val="28"/>
        </w:rPr>
        <w:t>.</w:t>
      </w:r>
      <w:r>
        <w:rPr>
          <w:b/>
          <w:i/>
          <w:spacing w:val="-33"/>
          <w:sz w:val="28"/>
        </w:rPr>
        <w:t xml:space="preserve"> </w:t>
      </w:r>
      <w:r>
        <w:rPr>
          <w:b/>
          <w:i/>
          <w:sz w:val="28"/>
        </w:rPr>
        <w:t>»</w:t>
      </w:r>
      <w:r>
        <w:rPr>
          <w:b/>
          <w:i/>
          <w:spacing w:val="-29"/>
          <w:sz w:val="28"/>
        </w:rPr>
        <w:t xml:space="preserve"> </w:t>
      </w:r>
      <w:r>
        <w:rPr>
          <w:b/>
          <w:i/>
          <w:sz w:val="28"/>
        </w:rPr>
        <w:t>,</w:t>
      </w:r>
      <w:r>
        <w:rPr>
          <w:b/>
          <w:i/>
          <w:spacing w:val="55"/>
          <w:sz w:val="28"/>
        </w:rPr>
        <w:t xml:space="preserve"> </w:t>
      </w:r>
      <w:r>
        <w:rPr>
          <w:b/>
          <w:i/>
          <w:sz w:val="28"/>
        </w:rPr>
        <w:t>«</w:t>
      </w:r>
      <w:r>
        <w:rPr>
          <w:b/>
          <w:i/>
          <w:spacing w:val="-30"/>
          <w:sz w:val="28"/>
        </w:rPr>
        <w:t xml:space="preserve"> </w:t>
      </w:r>
      <w:r>
        <w:rPr>
          <w:b/>
          <w:i/>
          <w:spacing w:val="26"/>
          <w:sz w:val="28"/>
        </w:rPr>
        <w:t>Учи</w:t>
      </w:r>
      <w:r>
        <w:rPr>
          <w:b/>
          <w:i/>
          <w:spacing w:val="19"/>
          <w:sz w:val="28"/>
        </w:rPr>
        <w:t>сь</w:t>
      </w:r>
      <w:r>
        <w:rPr>
          <w:b/>
          <w:i/>
          <w:spacing w:val="39"/>
          <w:sz w:val="28"/>
        </w:rPr>
        <w:t xml:space="preserve"> </w:t>
      </w:r>
      <w:r>
        <w:rPr>
          <w:b/>
          <w:i/>
          <w:sz w:val="28"/>
        </w:rPr>
        <w:t>у</w:t>
      </w:r>
      <w:r>
        <w:rPr>
          <w:b/>
          <w:i/>
          <w:spacing w:val="57"/>
          <w:sz w:val="28"/>
        </w:rPr>
        <w:t xml:space="preserve"> </w:t>
      </w:r>
      <w:r>
        <w:rPr>
          <w:b/>
          <w:i/>
          <w:sz w:val="28"/>
        </w:rPr>
        <w:t>н</w:t>
      </w:r>
      <w:r>
        <w:rPr>
          <w:b/>
          <w:i/>
          <w:spacing w:val="25"/>
          <w:sz w:val="28"/>
        </w:rPr>
        <w:t>их:</w:t>
      </w:r>
      <w:r>
        <w:rPr>
          <w:b/>
          <w:i/>
          <w:spacing w:val="32"/>
          <w:sz w:val="28"/>
        </w:rPr>
        <w:t xml:space="preserve"> </w:t>
      </w:r>
      <w:r>
        <w:rPr>
          <w:b/>
          <w:i/>
          <w:sz w:val="28"/>
        </w:rPr>
        <w:t>у</w:t>
      </w:r>
      <w:r>
        <w:rPr>
          <w:b/>
          <w:i/>
          <w:spacing w:val="59"/>
          <w:sz w:val="28"/>
        </w:rPr>
        <w:t xml:space="preserve"> </w:t>
      </w:r>
      <w:r>
        <w:rPr>
          <w:b/>
          <w:i/>
          <w:spacing w:val="18"/>
          <w:sz w:val="28"/>
        </w:rPr>
        <w:t>дуба</w:t>
      </w:r>
      <w:r>
        <w:rPr>
          <w:b/>
          <w:i/>
          <w:spacing w:val="-29"/>
          <w:sz w:val="28"/>
        </w:rPr>
        <w:t xml:space="preserve"> </w:t>
      </w:r>
      <w:r>
        <w:rPr>
          <w:b/>
          <w:i/>
          <w:sz w:val="28"/>
        </w:rPr>
        <w:t>,</w:t>
      </w:r>
      <w:r>
        <w:rPr>
          <w:b/>
          <w:i/>
          <w:spacing w:val="56"/>
          <w:sz w:val="28"/>
        </w:rPr>
        <w:t xml:space="preserve"> </w:t>
      </w:r>
      <w:r>
        <w:rPr>
          <w:b/>
          <w:i/>
          <w:sz w:val="28"/>
        </w:rPr>
        <w:t>у</w:t>
      </w:r>
      <w:r>
        <w:rPr>
          <w:b/>
          <w:i/>
          <w:spacing w:val="59"/>
          <w:sz w:val="28"/>
        </w:rPr>
        <w:t xml:space="preserve"> </w:t>
      </w:r>
      <w:r>
        <w:rPr>
          <w:b/>
          <w:i/>
          <w:spacing w:val="25"/>
          <w:sz w:val="28"/>
        </w:rPr>
        <w:t>бер</w:t>
      </w:r>
      <w:r>
        <w:rPr>
          <w:b/>
          <w:i/>
          <w:sz w:val="28"/>
        </w:rPr>
        <w:t>е</w:t>
      </w:r>
      <w:r>
        <w:rPr>
          <w:b/>
          <w:i/>
          <w:spacing w:val="19"/>
          <w:sz w:val="28"/>
        </w:rPr>
        <w:t>зы</w:t>
      </w:r>
      <w:r>
        <w:rPr>
          <w:b/>
          <w:i/>
          <w:spacing w:val="-30"/>
          <w:sz w:val="28"/>
        </w:rPr>
        <w:t xml:space="preserve"> </w:t>
      </w:r>
      <w:r>
        <w:rPr>
          <w:b/>
          <w:i/>
          <w:sz w:val="28"/>
        </w:rPr>
        <w:t>.</w:t>
      </w:r>
      <w:r>
        <w:rPr>
          <w:b/>
          <w:i/>
          <w:spacing w:val="-31"/>
          <w:sz w:val="28"/>
        </w:rPr>
        <w:t xml:space="preserve"> </w:t>
      </w:r>
      <w:r>
        <w:rPr>
          <w:b/>
          <w:i/>
          <w:sz w:val="28"/>
        </w:rPr>
        <w:t>.</w:t>
      </w:r>
      <w:r>
        <w:rPr>
          <w:b/>
          <w:i/>
          <w:spacing w:val="-31"/>
          <w:sz w:val="28"/>
        </w:rPr>
        <w:t xml:space="preserve"> </w:t>
      </w:r>
      <w:r>
        <w:rPr>
          <w:b/>
          <w:i/>
          <w:sz w:val="28"/>
        </w:rPr>
        <w:t>.</w:t>
      </w:r>
      <w:r>
        <w:rPr>
          <w:b/>
          <w:i/>
          <w:spacing w:val="-33"/>
          <w:sz w:val="28"/>
        </w:rPr>
        <w:t xml:space="preserve"> </w:t>
      </w:r>
      <w:r>
        <w:rPr>
          <w:b/>
          <w:i/>
          <w:sz w:val="28"/>
        </w:rPr>
        <w:t>»</w:t>
      </w:r>
      <w:r>
        <w:rPr>
          <w:b/>
          <w:i/>
          <w:spacing w:val="-29"/>
          <w:sz w:val="28"/>
        </w:rPr>
        <w:t xml:space="preserve"> </w:t>
      </w:r>
      <w:r>
        <w:rPr>
          <w:b/>
          <w:i/>
          <w:sz w:val="28"/>
        </w:rPr>
        <w:t>.</w:t>
      </w:r>
      <w:r>
        <w:rPr>
          <w:b/>
          <w:i/>
          <w:spacing w:val="32"/>
          <w:sz w:val="28"/>
        </w:rPr>
        <w:t xml:space="preserve"> </w:t>
      </w:r>
      <w:r>
        <w:rPr>
          <w:sz w:val="28"/>
        </w:rPr>
        <w:t>Гармония</w:t>
      </w:r>
      <w:r>
        <w:rPr>
          <w:spacing w:val="48"/>
          <w:sz w:val="28"/>
        </w:rPr>
        <w:t xml:space="preserve"> </w:t>
      </w:r>
      <w:r>
        <w:rPr>
          <w:sz w:val="28"/>
        </w:rPr>
        <w:t>чувств,</w:t>
      </w:r>
      <w:r>
        <w:rPr>
          <w:spacing w:val="-68"/>
          <w:sz w:val="28"/>
        </w:rPr>
        <w:t xml:space="preserve"> </w:t>
      </w:r>
      <w:r>
        <w:rPr>
          <w:sz w:val="28"/>
        </w:rPr>
        <w:t>единство с</w:t>
      </w:r>
      <w:r>
        <w:rPr>
          <w:spacing w:val="-2"/>
          <w:sz w:val="28"/>
        </w:rPr>
        <w:t xml:space="preserve"> </w:t>
      </w:r>
      <w:r>
        <w:rPr>
          <w:sz w:val="28"/>
        </w:rPr>
        <w:t>миром</w:t>
      </w:r>
      <w:r>
        <w:rPr>
          <w:spacing w:val="-1"/>
          <w:sz w:val="28"/>
        </w:rPr>
        <w:t xml:space="preserve"> </w:t>
      </w:r>
      <w:r>
        <w:rPr>
          <w:sz w:val="28"/>
        </w:rPr>
        <w:t>природы,</w:t>
      </w:r>
      <w:r>
        <w:rPr>
          <w:spacing w:val="-2"/>
          <w:sz w:val="28"/>
        </w:rPr>
        <w:t xml:space="preserve"> </w:t>
      </w:r>
      <w:r>
        <w:rPr>
          <w:sz w:val="28"/>
        </w:rPr>
        <w:t>духовность</w:t>
      </w:r>
      <w:r>
        <w:rPr>
          <w:spacing w:val="-2"/>
          <w:sz w:val="28"/>
        </w:rPr>
        <w:t xml:space="preserve"> </w:t>
      </w:r>
      <w:r>
        <w:rPr>
          <w:sz w:val="28"/>
        </w:rPr>
        <w:t>—</w:t>
      </w:r>
      <w:r>
        <w:rPr>
          <w:spacing w:val="-1"/>
          <w:sz w:val="28"/>
        </w:rPr>
        <w:t xml:space="preserve"> </w:t>
      </w:r>
      <w:r>
        <w:rPr>
          <w:sz w:val="28"/>
        </w:rPr>
        <w:t>основные</w:t>
      </w:r>
      <w:r>
        <w:rPr>
          <w:spacing w:val="-1"/>
          <w:sz w:val="28"/>
        </w:rPr>
        <w:t xml:space="preserve"> </w:t>
      </w:r>
      <w:r>
        <w:rPr>
          <w:sz w:val="28"/>
        </w:rPr>
        <w:t>мотивы</w:t>
      </w:r>
      <w:r>
        <w:rPr>
          <w:spacing w:val="-1"/>
          <w:sz w:val="28"/>
        </w:rPr>
        <w:t xml:space="preserve"> </w:t>
      </w:r>
      <w:r>
        <w:rPr>
          <w:sz w:val="28"/>
        </w:rPr>
        <w:t>лирики Фета.</w:t>
      </w:r>
    </w:p>
    <w:p w:rsidR="006B28B4" w:rsidRDefault="00DA7639">
      <w:pPr>
        <w:pStyle w:val="a3"/>
        <w:ind w:right="387"/>
      </w:pPr>
      <w:r>
        <w:rPr>
          <w:i/>
        </w:rPr>
        <w:t xml:space="preserve">Универсальные учебные действия: </w:t>
      </w:r>
      <w:r>
        <w:t>лексическая работа; выразительное чтение;</w:t>
      </w:r>
      <w:r>
        <w:rPr>
          <w:spacing w:val="1"/>
        </w:rPr>
        <w:t xml:space="preserve"> </w:t>
      </w:r>
      <w:r>
        <w:t>устное рисование; письменный ответ на вопрос; работа с иллюстрациями; подбор</w:t>
      </w:r>
      <w:r>
        <w:rPr>
          <w:spacing w:val="1"/>
        </w:rPr>
        <w:t xml:space="preserve"> </w:t>
      </w:r>
      <w:r>
        <w:t>цитат</w:t>
      </w:r>
      <w:r>
        <w:rPr>
          <w:spacing w:val="-5"/>
        </w:rPr>
        <w:t xml:space="preserve"> </w:t>
      </w:r>
      <w:r>
        <w:t>к сочинению-</w:t>
      </w:r>
      <w:r>
        <w:rPr>
          <w:spacing w:val="-3"/>
        </w:rPr>
        <w:t xml:space="preserve"> </w:t>
      </w:r>
      <w:r>
        <w:t>описанию;</w:t>
      </w:r>
      <w:r>
        <w:rPr>
          <w:spacing w:val="1"/>
        </w:rPr>
        <w:t xml:space="preserve"> </w:t>
      </w:r>
      <w:r>
        <w:t>исследовательская</w:t>
      </w:r>
      <w:r>
        <w:rPr>
          <w:spacing w:val="-2"/>
        </w:rPr>
        <w:t xml:space="preserve"> </w:t>
      </w:r>
      <w:r>
        <w:t>работа</w:t>
      </w:r>
      <w:r>
        <w:rPr>
          <w:spacing w:val="-1"/>
        </w:rPr>
        <w:t xml:space="preserve"> </w:t>
      </w:r>
      <w:r>
        <w:t>с</w:t>
      </w:r>
      <w:r>
        <w:rPr>
          <w:spacing w:val="-1"/>
        </w:rPr>
        <w:t xml:space="preserve"> </w:t>
      </w:r>
      <w:r>
        <w:t>текстом.</w:t>
      </w:r>
    </w:p>
    <w:p w:rsidR="006B28B4" w:rsidRDefault="00DA7639">
      <w:pPr>
        <w:spacing w:line="242" w:lineRule="auto"/>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(портрет</w:t>
      </w:r>
      <w:r>
        <w:rPr>
          <w:spacing w:val="35"/>
          <w:sz w:val="28"/>
        </w:rPr>
        <w:t xml:space="preserve"> </w:t>
      </w:r>
      <w:r>
        <w:rPr>
          <w:sz w:val="28"/>
        </w:rPr>
        <w:t>А.А.Фета</w:t>
      </w:r>
      <w:r>
        <w:rPr>
          <w:spacing w:val="32"/>
          <w:sz w:val="28"/>
        </w:rPr>
        <w:t xml:space="preserve"> </w:t>
      </w:r>
      <w:r>
        <w:rPr>
          <w:sz w:val="28"/>
        </w:rPr>
        <w:t>работы</w:t>
      </w:r>
      <w:r>
        <w:rPr>
          <w:spacing w:val="33"/>
          <w:sz w:val="28"/>
        </w:rPr>
        <w:t xml:space="preserve"> </w:t>
      </w:r>
      <w:r>
        <w:rPr>
          <w:sz w:val="28"/>
        </w:rPr>
        <w:t>И.Е.</w:t>
      </w:r>
      <w:r>
        <w:rPr>
          <w:spacing w:val="35"/>
          <w:sz w:val="28"/>
        </w:rPr>
        <w:t xml:space="preserve"> </w:t>
      </w:r>
      <w:r>
        <w:rPr>
          <w:sz w:val="28"/>
        </w:rPr>
        <w:t>Репина;</w:t>
      </w:r>
      <w:r>
        <w:rPr>
          <w:spacing w:val="36"/>
          <w:sz w:val="28"/>
        </w:rPr>
        <w:t xml:space="preserve"> </w:t>
      </w:r>
      <w:r>
        <w:rPr>
          <w:sz w:val="28"/>
        </w:rPr>
        <w:t>репродукция</w:t>
      </w:r>
      <w:r>
        <w:rPr>
          <w:spacing w:val="33"/>
          <w:sz w:val="28"/>
        </w:rPr>
        <w:t xml:space="preserve"> </w:t>
      </w:r>
      <w:r>
        <w:rPr>
          <w:sz w:val="28"/>
        </w:rPr>
        <w:t>картины</w:t>
      </w:r>
      <w:r>
        <w:rPr>
          <w:spacing w:val="35"/>
          <w:sz w:val="28"/>
        </w:rPr>
        <w:t xml:space="preserve"> </w:t>
      </w:r>
      <w:r>
        <w:rPr>
          <w:sz w:val="28"/>
        </w:rPr>
        <w:t>И.И.</w:t>
      </w:r>
      <w:r>
        <w:rPr>
          <w:spacing w:val="34"/>
          <w:sz w:val="28"/>
        </w:rPr>
        <w:t xml:space="preserve"> </w:t>
      </w:r>
      <w:r>
        <w:rPr>
          <w:sz w:val="28"/>
        </w:rPr>
        <w:t>Шишкина</w:t>
      </w:r>
    </w:p>
    <w:p w:rsidR="006B28B4" w:rsidRDefault="00DA7639">
      <w:pPr>
        <w:pStyle w:val="a3"/>
        <w:spacing w:line="317" w:lineRule="exact"/>
        <w:ind w:firstLine="0"/>
      </w:pPr>
      <w:r>
        <w:t>«Дубы</w:t>
      </w:r>
      <w:r>
        <w:rPr>
          <w:spacing w:val="-3"/>
        </w:rPr>
        <w:t xml:space="preserve"> </w:t>
      </w:r>
      <w:r>
        <w:t>в</w:t>
      </w:r>
      <w:r>
        <w:rPr>
          <w:spacing w:val="-3"/>
        </w:rPr>
        <w:t xml:space="preserve"> </w:t>
      </w:r>
      <w:r>
        <w:t>Старом</w:t>
      </w:r>
      <w:r>
        <w:rPr>
          <w:spacing w:val="-5"/>
        </w:rPr>
        <w:t xml:space="preserve"> </w:t>
      </w:r>
      <w:r>
        <w:t>Петергофе»;</w:t>
      </w:r>
      <w:r>
        <w:rPr>
          <w:spacing w:val="-1"/>
        </w:rPr>
        <w:t xml:space="preserve"> </w:t>
      </w:r>
      <w:r>
        <w:t>А.К.</w:t>
      </w:r>
      <w:r>
        <w:rPr>
          <w:spacing w:val="-4"/>
        </w:rPr>
        <w:t xml:space="preserve"> </w:t>
      </w:r>
      <w:r>
        <w:t>Саврасов</w:t>
      </w:r>
      <w:r>
        <w:rPr>
          <w:spacing w:val="-5"/>
        </w:rPr>
        <w:t xml:space="preserve"> </w:t>
      </w:r>
      <w:r>
        <w:t>«Пейзаж</w:t>
      </w:r>
      <w:r>
        <w:rPr>
          <w:spacing w:val="-2"/>
        </w:rPr>
        <w:t xml:space="preserve"> </w:t>
      </w:r>
      <w:r>
        <w:t>с</w:t>
      </w:r>
      <w:r>
        <w:rPr>
          <w:spacing w:val="-2"/>
        </w:rPr>
        <w:t xml:space="preserve"> </w:t>
      </w:r>
      <w:r>
        <w:t>дубами</w:t>
      </w:r>
      <w:r>
        <w:rPr>
          <w:spacing w:val="-2"/>
        </w:rPr>
        <w:t xml:space="preserve"> </w:t>
      </w:r>
      <w:r>
        <w:t>и</w:t>
      </w:r>
      <w:r>
        <w:rPr>
          <w:spacing w:val="-5"/>
        </w:rPr>
        <w:t xml:space="preserve"> </w:t>
      </w:r>
      <w:r>
        <w:t>пастушком»).</w:t>
      </w:r>
    </w:p>
    <w:p w:rsidR="006B28B4" w:rsidRDefault="00DA7639">
      <w:pPr>
        <w:ind w:left="692" w:right="384"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нравственно-эстетических</w:t>
      </w:r>
      <w:r>
        <w:rPr>
          <w:spacing w:val="1"/>
          <w:sz w:val="28"/>
        </w:rPr>
        <w:t xml:space="preserve"> </w:t>
      </w:r>
      <w:r>
        <w:rPr>
          <w:sz w:val="28"/>
        </w:rPr>
        <w:t>представлений</w:t>
      </w:r>
      <w:r>
        <w:rPr>
          <w:spacing w:val="-1"/>
          <w:sz w:val="28"/>
        </w:rPr>
        <w:t xml:space="preserve"> </w:t>
      </w:r>
      <w:r>
        <w:rPr>
          <w:sz w:val="28"/>
        </w:rPr>
        <w:t>(родная природа).</w:t>
      </w:r>
    </w:p>
    <w:p w:rsidR="006B28B4" w:rsidRDefault="00DA7639">
      <w:pPr>
        <w:spacing w:line="321" w:lineRule="exact"/>
        <w:ind w:left="1401"/>
        <w:jc w:val="both"/>
        <w:rPr>
          <w:sz w:val="28"/>
        </w:rPr>
      </w:pPr>
      <w:r>
        <w:rPr>
          <w:i/>
          <w:sz w:val="28"/>
        </w:rPr>
        <w:t>Творческая</w:t>
      </w:r>
      <w:r>
        <w:rPr>
          <w:i/>
          <w:spacing w:val="-4"/>
          <w:sz w:val="28"/>
        </w:rPr>
        <w:t xml:space="preserve"> </w:t>
      </w:r>
      <w:r>
        <w:rPr>
          <w:i/>
          <w:sz w:val="28"/>
        </w:rPr>
        <w:t>работа:</w:t>
      </w:r>
      <w:r>
        <w:rPr>
          <w:i/>
          <w:spacing w:val="-4"/>
          <w:sz w:val="28"/>
        </w:rPr>
        <w:t xml:space="preserve"> </w:t>
      </w:r>
      <w:r>
        <w:rPr>
          <w:sz w:val="28"/>
        </w:rPr>
        <w:t>сочинение</w:t>
      </w:r>
      <w:r>
        <w:rPr>
          <w:spacing w:val="-3"/>
          <w:sz w:val="28"/>
        </w:rPr>
        <w:t xml:space="preserve"> </w:t>
      </w:r>
      <w:r>
        <w:rPr>
          <w:sz w:val="28"/>
        </w:rPr>
        <w:t>«Родная</w:t>
      </w:r>
      <w:r>
        <w:rPr>
          <w:spacing w:val="-6"/>
          <w:sz w:val="28"/>
        </w:rPr>
        <w:t xml:space="preserve"> </w:t>
      </w:r>
      <w:r>
        <w:rPr>
          <w:sz w:val="28"/>
        </w:rPr>
        <w:t>природа</w:t>
      </w:r>
      <w:r>
        <w:rPr>
          <w:spacing w:val="-3"/>
          <w:sz w:val="28"/>
        </w:rPr>
        <w:t xml:space="preserve"> </w:t>
      </w:r>
      <w:r>
        <w:rPr>
          <w:sz w:val="28"/>
        </w:rPr>
        <w:t>глазами</w:t>
      </w:r>
      <w:r>
        <w:rPr>
          <w:spacing w:val="-2"/>
          <w:sz w:val="28"/>
        </w:rPr>
        <w:t xml:space="preserve"> </w:t>
      </w:r>
      <w:r>
        <w:rPr>
          <w:sz w:val="28"/>
        </w:rPr>
        <w:t>А.А.</w:t>
      </w:r>
      <w:r>
        <w:rPr>
          <w:spacing w:val="-4"/>
          <w:sz w:val="28"/>
        </w:rPr>
        <w:t xml:space="preserve"> </w:t>
      </w:r>
      <w:r>
        <w:rPr>
          <w:sz w:val="28"/>
        </w:rPr>
        <w:t>Фета».</w:t>
      </w:r>
    </w:p>
    <w:p w:rsidR="006B28B4" w:rsidRDefault="00DA7639">
      <w:pPr>
        <w:ind w:left="692" w:right="390" w:firstLine="708"/>
        <w:jc w:val="both"/>
        <w:rPr>
          <w:sz w:val="28"/>
        </w:rPr>
      </w:pPr>
      <w:r>
        <w:rPr>
          <w:i/>
          <w:sz w:val="28"/>
        </w:rPr>
        <w:t xml:space="preserve">Возможные виды внеурочной деятельности: </w:t>
      </w:r>
      <w:r>
        <w:rPr>
          <w:sz w:val="28"/>
        </w:rPr>
        <w:t>литературный вечер «Стихи и</w:t>
      </w:r>
      <w:r>
        <w:rPr>
          <w:spacing w:val="1"/>
          <w:sz w:val="28"/>
        </w:rPr>
        <w:t xml:space="preserve"> </w:t>
      </w:r>
      <w:r>
        <w:rPr>
          <w:sz w:val="28"/>
        </w:rPr>
        <w:t>песни</w:t>
      </w:r>
      <w:r>
        <w:rPr>
          <w:spacing w:val="-4"/>
          <w:sz w:val="28"/>
        </w:rPr>
        <w:t xml:space="preserve"> </w:t>
      </w:r>
      <w:r>
        <w:rPr>
          <w:sz w:val="28"/>
        </w:rPr>
        <w:t>о</w:t>
      </w:r>
      <w:r>
        <w:rPr>
          <w:spacing w:val="1"/>
          <w:sz w:val="28"/>
        </w:rPr>
        <w:t xml:space="preserve"> </w:t>
      </w:r>
      <w:r>
        <w:rPr>
          <w:sz w:val="28"/>
        </w:rPr>
        <w:t>родине и</w:t>
      </w:r>
      <w:r>
        <w:rPr>
          <w:spacing w:val="-3"/>
          <w:sz w:val="28"/>
        </w:rPr>
        <w:t xml:space="preserve"> </w:t>
      </w:r>
      <w:r>
        <w:rPr>
          <w:sz w:val="28"/>
        </w:rPr>
        <w:t>природе поэтов</w:t>
      </w:r>
      <w:r>
        <w:rPr>
          <w:spacing w:val="-3"/>
          <w:sz w:val="28"/>
        </w:rPr>
        <w:t xml:space="preserve"> </w:t>
      </w:r>
      <w:r>
        <w:rPr>
          <w:sz w:val="28"/>
        </w:rPr>
        <w:t>XIX</w:t>
      </w:r>
      <w:r>
        <w:rPr>
          <w:spacing w:val="1"/>
          <w:sz w:val="28"/>
        </w:rPr>
        <w:t xml:space="preserve"> </w:t>
      </w:r>
      <w:r>
        <w:rPr>
          <w:sz w:val="28"/>
        </w:rPr>
        <w:t>века»:</w:t>
      </w:r>
    </w:p>
    <w:p w:rsidR="006B28B4" w:rsidRDefault="00DA7639">
      <w:pPr>
        <w:ind w:left="1401"/>
        <w:jc w:val="both"/>
        <w:rPr>
          <w:b/>
          <w:i/>
          <w:sz w:val="28"/>
        </w:rPr>
      </w:pPr>
      <w:r>
        <w:rPr>
          <w:sz w:val="28"/>
        </w:rPr>
        <w:t>Н.И.</w:t>
      </w:r>
      <w:r>
        <w:rPr>
          <w:spacing w:val="-2"/>
          <w:sz w:val="28"/>
        </w:rPr>
        <w:t xml:space="preserve"> </w:t>
      </w:r>
      <w:r>
        <w:rPr>
          <w:sz w:val="28"/>
        </w:rPr>
        <w:t>Гнедич</w:t>
      </w:r>
      <w:r w:rsidR="006028E5">
        <w:rPr>
          <w:sz w:val="28"/>
        </w:rPr>
        <w:t xml:space="preserve"> </w:t>
      </w:r>
      <w:r>
        <w:rPr>
          <w:b/>
          <w:i/>
          <w:sz w:val="28"/>
        </w:rPr>
        <w:t>«</w:t>
      </w:r>
      <w:r>
        <w:rPr>
          <w:b/>
          <w:i/>
          <w:spacing w:val="-31"/>
          <w:sz w:val="28"/>
        </w:rPr>
        <w:t xml:space="preserve"> </w:t>
      </w:r>
      <w:r>
        <w:rPr>
          <w:b/>
          <w:i/>
          <w:sz w:val="28"/>
        </w:rPr>
        <w:t>О</w:t>
      </w:r>
      <w:r>
        <w:rPr>
          <w:b/>
          <w:i/>
          <w:spacing w:val="-28"/>
          <w:sz w:val="28"/>
        </w:rPr>
        <w:t xml:space="preserve"> </w:t>
      </w:r>
      <w:r>
        <w:rPr>
          <w:b/>
          <w:i/>
          <w:spacing w:val="30"/>
          <w:sz w:val="28"/>
        </w:rPr>
        <w:t>сень»</w:t>
      </w:r>
      <w:r>
        <w:rPr>
          <w:b/>
          <w:i/>
          <w:spacing w:val="-29"/>
          <w:sz w:val="28"/>
        </w:rPr>
        <w:t xml:space="preserve"> </w:t>
      </w:r>
      <w:r>
        <w:rPr>
          <w:b/>
          <w:i/>
          <w:sz w:val="28"/>
        </w:rPr>
        <w:t>;</w:t>
      </w:r>
    </w:p>
    <w:p w:rsidR="006B28B4" w:rsidRDefault="00DA7639">
      <w:pPr>
        <w:spacing w:before="1" w:line="322" w:lineRule="exact"/>
        <w:ind w:left="1401"/>
        <w:jc w:val="both"/>
        <w:rPr>
          <w:sz w:val="28"/>
        </w:rPr>
      </w:pPr>
      <w:r>
        <w:rPr>
          <w:b/>
          <w:i/>
          <w:sz w:val="28"/>
        </w:rPr>
        <w:t>П.А.</w:t>
      </w:r>
      <w:r>
        <w:rPr>
          <w:b/>
          <w:i/>
          <w:spacing w:val="-4"/>
          <w:sz w:val="28"/>
        </w:rPr>
        <w:t xml:space="preserve"> </w:t>
      </w:r>
      <w:r>
        <w:rPr>
          <w:b/>
          <w:i/>
          <w:sz w:val="28"/>
        </w:rPr>
        <w:t>Вяземский</w:t>
      </w:r>
      <w:r>
        <w:rPr>
          <w:b/>
          <w:i/>
          <w:spacing w:val="-5"/>
          <w:sz w:val="28"/>
        </w:rPr>
        <w:t xml:space="preserve"> </w:t>
      </w:r>
      <w:r>
        <w:rPr>
          <w:sz w:val="28"/>
        </w:rPr>
        <w:t>«Береза»,</w:t>
      </w:r>
      <w:r>
        <w:rPr>
          <w:spacing w:val="-2"/>
          <w:sz w:val="28"/>
        </w:rPr>
        <w:t xml:space="preserve"> </w:t>
      </w:r>
      <w:r>
        <w:rPr>
          <w:sz w:val="28"/>
        </w:rPr>
        <w:t>«Осень»;</w:t>
      </w:r>
    </w:p>
    <w:p w:rsidR="006B28B4" w:rsidRDefault="00DA7639">
      <w:pPr>
        <w:ind w:left="1401" w:right="3640"/>
        <w:rPr>
          <w:b/>
          <w:i/>
          <w:sz w:val="28"/>
        </w:rPr>
      </w:pPr>
      <w:r>
        <w:rPr>
          <w:b/>
          <w:i/>
          <w:sz w:val="28"/>
        </w:rPr>
        <w:t xml:space="preserve">А.Н. Майков </w:t>
      </w:r>
      <w:r>
        <w:rPr>
          <w:sz w:val="28"/>
        </w:rPr>
        <w:t>«Весна! Выставляется первая рама...»;</w:t>
      </w:r>
      <w:r>
        <w:rPr>
          <w:spacing w:val="-67"/>
          <w:sz w:val="28"/>
        </w:rPr>
        <w:t xml:space="preserve"> </w:t>
      </w:r>
      <w:r>
        <w:rPr>
          <w:sz w:val="28"/>
        </w:rPr>
        <w:t>А.Н.</w:t>
      </w:r>
      <w:r>
        <w:rPr>
          <w:spacing w:val="-3"/>
          <w:sz w:val="28"/>
        </w:rPr>
        <w:t xml:space="preserve"> </w:t>
      </w:r>
      <w:r>
        <w:rPr>
          <w:sz w:val="28"/>
        </w:rPr>
        <w:t>Плещеев</w:t>
      </w:r>
      <w:r>
        <w:rPr>
          <w:spacing w:val="-3"/>
          <w:sz w:val="28"/>
        </w:rPr>
        <w:t xml:space="preserve"> </w:t>
      </w:r>
      <w:r>
        <w:rPr>
          <w:b/>
          <w:i/>
          <w:sz w:val="28"/>
        </w:rPr>
        <w:t>«</w:t>
      </w:r>
      <w:r>
        <w:rPr>
          <w:b/>
          <w:i/>
          <w:spacing w:val="-31"/>
          <w:sz w:val="28"/>
        </w:rPr>
        <w:t xml:space="preserve"> </w:t>
      </w:r>
      <w:r>
        <w:rPr>
          <w:b/>
          <w:i/>
          <w:spacing w:val="29"/>
          <w:sz w:val="28"/>
        </w:rPr>
        <w:t>Отчизна»</w:t>
      </w:r>
      <w:r>
        <w:rPr>
          <w:b/>
          <w:i/>
          <w:spacing w:val="-29"/>
          <w:sz w:val="28"/>
        </w:rPr>
        <w:t xml:space="preserve"> </w:t>
      </w:r>
      <w:r>
        <w:rPr>
          <w:b/>
          <w:i/>
          <w:sz w:val="28"/>
        </w:rPr>
        <w:t>;</w:t>
      </w:r>
    </w:p>
    <w:p w:rsidR="006B28B4" w:rsidRDefault="00DA7639">
      <w:pPr>
        <w:spacing w:line="321" w:lineRule="exact"/>
        <w:ind w:left="1401"/>
        <w:rPr>
          <w:sz w:val="28"/>
        </w:rPr>
      </w:pPr>
      <w:r>
        <w:rPr>
          <w:b/>
          <w:i/>
          <w:sz w:val="28"/>
        </w:rPr>
        <w:t>Н.П.</w:t>
      </w:r>
      <w:r>
        <w:rPr>
          <w:b/>
          <w:i/>
          <w:spacing w:val="-4"/>
          <w:sz w:val="28"/>
        </w:rPr>
        <w:t xml:space="preserve"> </w:t>
      </w:r>
      <w:r>
        <w:rPr>
          <w:b/>
          <w:i/>
          <w:sz w:val="28"/>
        </w:rPr>
        <w:t>Огарев</w:t>
      </w:r>
      <w:r>
        <w:rPr>
          <w:b/>
          <w:i/>
          <w:spacing w:val="-5"/>
          <w:sz w:val="28"/>
        </w:rPr>
        <w:t xml:space="preserve"> </w:t>
      </w:r>
      <w:r>
        <w:rPr>
          <w:sz w:val="28"/>
        </w:rPr>
        <w:t>«Весною»,</w:t>
      </w:r>
      <w:r>
        <w:rPr>
          <w:spacing w:val="-2"/>
          <w:sz w:val="28"/>
        </w:rPr>
        <w:t xml:space="preserve"> </w:t>
      </w:r>
      <w:r>
        <w:rPr>
          <w:sz w:val="28"/>
        </w:rPr>
        <w:t>«Осенью»;</w:t>
      </w:r>
    </w:p>
    <w:p w:rsidR="006B28B4" w:rsidRDefault="00DA7639">
      <w:pPr>
        <w:ind w:left="1401"/>
        <w:rPr>
          <w:sz w:val="28"/>
        </w:rPr>
      </w:pPr>
      <w:r>
        <w:rPr>
          <w:b/>
          <w:i/>
          <w:sz w:val="28"/>
        </w:rPr>
        <w:t>И.З.</w:t>
      </w:r>
      <w:r>
        <w:rPr>
          <w:b/>
          <w:i/>
          <w:spacing w:val="-2"/>
          <w:sz w:val="28"/>
        </w:rPr>
        <w:t xml:space="preserve"> </w:t>
      </w:r>
      <w:r>
        <w:rPr>
          <w:b/>
          <w:i/>
          <w:sz w:val="28"/>
        </w:rPr>
        <w:t>Суриков</w:t>
      </w:r>
      <w:r>
        <w:rPr>
          <w:b/>
          <w:i/>
          <w:spacing w:val="-3"/>
          <w:sz w:val="28"/>
        </w:rPr>
        <w:t xml:space="preserve"> </w:t>
      </w:r>
      <w:r>
        <w:rPr>
          <w:sz w:val="28"/>
        </w:rPr>
        <w:t>«После</w:t>
      </w:r>
      <w:r>
        <w:rPr>
          <w:spacing w:val="-1"/>
          <w:sz w:val="28"/>
        </w:rPr>
        <w:t xml:space="preserve"> </w:t>
      </w:r>
      <w:r>
        <w:rPr>
          <w:sz w:val="28"/>
        </w:rPr>
        <w:t>дождя»;</w:t>
      </w:r>
    </w:p>
    <w:p w:rsidR="006B28B4" w:rsidRDefault="00DA7639">
      <w:pPr>
        <w:spacing w:before="1"/>
        <w:ind w:left="1401" w:right="3386"/>
        <w:rPr>
          <w:sz w:val="28"/>
        </w:rPr>
      </w:pPr>
      <w:r>
        <w:rPr>
          <w:b/>
          <w:i/>
          <w:sz w:val="28"/>
        </w:rPr>
        <w:t xml:space="preserve">А.К. Толстой </w:t>
      </w:r>
      <w:r>
        <w:rPr>
          <w:sz w:val="28"/>
        </w:rPr>
        <w:t>«Вот уж снег последний в поле тает...»;</w:t>
      </w:r>
      <w:r>
        <w:rPr>
          <w:spacing w:val="-67"/>
          <w:sz w:val="28"/>
        </w:rPr>
        <w:t xml:space="preserve"> </w:t>
      </w:r>
      <w:r>
        <w:rPr>
          <w:b/>
          <w:i/>
          <w:sz w:val="28"/>
        </w:rPr>
        <w:t xml:space="preserve">И.Ф. Анненский </w:t>
      </w:r>
      <w:r>
        <w:rPr>
          <w:sz w:val="28"/>
        </w:rPr>
        <w:t xml:space="preserve">«Сентябрь», «Зимнийроманс» </w:t>
      </w:r>
      <w:r>
        <w:rPr>
          <w:b/>
          <w:i/>
          <w:sz w:val="28"/>
        </w:rPr>
        <w:t>и др.</w:t>
      </w:r>
      <w:r>
        <w:rPr>
          <w:b/>
          <w:i/>
          <w:spacing w:val="1"/>
          <w:sz w:val="28"/>
        </w:rPr>
        <w:t xml:space="preserve"> </w:t>
      </w:r>
      <w:r>
        <w:rPr>
          <w:sz w:val="28"/>
        </w:rPr>
        <w:t>А.Н.</w:t>
      </w:r>
      <w:r>
        <w:rPr>
          <w:spacing w:val="-4"/>
          <w:sz w:val="28"/>
        </w:rPr>
        <w:t xml:space="preserve"> </w:t>
      </w:r>
      <w:r>
        <w:rPr>
          <w:sz w:val="28"/>
        </w:rPr>
        <w:t>ОСТРОВСКИЙ</w:t>
      </w:r>
      <w:r>
        <w:rPr>
          <w:spacing w:val="1"/>
          <w:sz w:val="28"/>
        </w:rPr>
        <w:t xml:space="preserve"> </w:t>
      </w:r>
      <w:r>
        <w:rPr>
          <w:sz w:val="28"/>
        </w:rPr>
        <w:t>(3</w:t>
      </w:r>
      <w:r>
        <w:rPr>
          <w:spacing w:val="-3"/>
          <w:sz w:val="28"/>
        </w:rPr>
        <w:t xml:space="preserve"> </w:t>
      </w:r>
      <w:r>
        <w:rPr>
          <w:sz w:val="28"/>
        </w:rPr>
        <w:t>часа)</w:t>
      </w:r>
    </w:p>
    <w:p w:rsidR="006B28B4" w:rsidRDefault="00DA7639">
      <w:pPr>
        <w:pStyle w:val="a3"/>
        <w:ind w:right="383"/>
      </w:pPr>
      <w:r>
        <w:t>Краткие</w:t>
      </w:r>
      <w:r>
        <w:rPr>
          <w:spacing w:val="1"/>
        </w:rPr>
        <w:t xml:space="preserve"> </w:t>
      </w:r>
      <w:r>
        <w:t>сведения</w:t>
      </w:r>
      <w:r>
        <w:rPr>
          <w:spacing w:val="1"/>
        </w:rPr>
        <w:t xml:space="preserve"> </w:t>
      </w:r>
      <w:r>
        <w:t>о</w:t>
      </w:r>
      <w:r>
        <w:rPr>
          <w:spacing w:val="1"/>
        </w:rPr>
        <w:t xml:space="preserve"> </w:t>
      </w:r>
      <w:r>
        <w:t>писателе.</w:t>
      </w:r>
      <w:r>
        <w:rPr>
          <w:spacing w:val="1"/>
        </w:rPr>
        <w:t xml:space="preserve"> </w:t>
      </w:r>
      <w:r>
        <w:t>Пьеса-сказка</w:t>
      </w:r>
      <w:r>
        <w:rPr>
          <w:spacing w:val="1"/>
        </w:rPr>
        <w:t xml:space="preserve"> </w:t>
      </w:r>
      <w:r>
        <w:rPr>
          <w:b/>
          <w:i/>
        </w:rPr>
        <w:t xml:space="preserve">« </w:t>
      </w:r>
      <w:r w:rsidR="006028E5">
        <w:rPr>
          <w:b/>
          <w:i/>
          <w:spacing w:val="18"/>
        </w:rPr>
        <w:t>Сн</w:t>
      </w:r>
      <w:r w:rsidR="006028E5">
        <w:rPr>
          <w:b/>
          <w:i/>
        </w:rPr>
        <w:t>ег</w:t>
      </w:r>
      <w:r>
        <w:rPr>
          <w:b/>
          <w:i/>
          <w:spacing w:val="33"/>
        </w:rPr>
        <w:t>урочка»</w:t>
      </w:r>
      <w:r>
        <w:rPr>
          <w:b/>
          <w:i/>
          <w:spacing w:val="34"/>
        </w:rPr>
        <w:t xml:space="preserve"> </w:t>
      </w:r>
      <w:r>
        <w:t>(фрагмент);</w:t>
      </w:r>
      <w:r>
        <w:rPr>
          <w:spacing w:val="1"/>
        </w:rPr>
        <w:t xml:space="preserve"> </w:t>
      </w:r>
      <w:r>
        <w:t>связь с мифологическими и сказочными сюжетами. Образ Снегурочки. Народные</w:t>
      </w:r>
      <w:r>
        <w:rPr>
          <w:spacing w:val="1"/>
        </w:rPr>
        <w:t xml:space="preserve"> </w:t>
      </w:r>
      <w:r>
        <w:t>обряды, элементы фольклора в сказке. Язык персонажей. Творческая и сценическая</w:t>
      </w:r>
      <w:r>
        <w:rPr>
          <w:spacing w:val="1"/>
        </w:rPr>
        <w:t xml:space="preserve"> </w:t>
      </w:r>
      <w:r>
        <w:t>история</w:t>
      </w:r>
      <w:r>
        <w:rPr>
          <w:spacing w:val="-1"/>
        </w:rPr>
        <w:t xml:space="preserve"> </w:t>
      </w:r>
      <w:r>
        <w:t>пьесы.</w:t>
      </w:r>
    </w:p>
    <w:p w:rsidR="006B28B4" w:rsidRDefault="00DA7639">
      <w:pPr>
        <w:pStyle w:val="a3"/>
        <w:spacing w:line="322" w:lineRule="exact"/>
        <w:ind w:left="1401" w:firstLine="0"/>
      </w:pPr>
      <w:r>
        <w:t>Теория</w:t>
      </w:r>
      <w:r>
        <w:rPr>
          <w:spacing w:val="-4"/>
        </w:rPr>
        <w:t xml:space="preserve"> </w:t>
      </w:r>
      <w:r>
        <w:t>литературы:</w:t>
      </w:r>
      <w:r>
        <w:rPr>
          <w:spacing w:val="-3"/>
        </w:rPr>
        <w:t xml:space="preserve"> </w:t>
      </w:r>
      <w:r>
        <w:t>драма.</w:t>
      </w:r>
    </w:p>
    <w:p w:rsidR="006B28B4" w:rsidRDefault="00DA7639">
      <w:pPr>
        <w:ind w:left="692" w:right="387"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чтение</w:t>
      </w:r>
      <w:r>
        <w:rPr>
          <w:spacing w:val="1"/>
          <w:sz w:val="28"/>
        </w:rPr>
        <w:t xml:space="preserve"> </w:t>
      </w:r>
      <w:r>
        <w:rPr>
          <w:sz w:val="28"/>
        </w:rPr>
        <w:t>по</w:t>
      </w:r>
      <w:r>
        <w:rPr>
          <w:spacing w:val="1"/>
          <w:sz w:val="28"/>
        </w:rPr>
        <w:t xml:space="preserve"> </w:t>
      </w:r>
      <w:r>
        <w:rPr>
          <w:sz w:val="28"/>
        </w:rPr>
        <w:t>ролям;</w:t>
      </w:r>
      <w:r>
        <w:rPr>
          <w:spacing w:val="1"/>
          <w:sz w:val="28"/>
        </w:rPr>
        <w:t xml:space="preserve"> </w:t>
      </w:r>
      <w:r>
        <w:rPr>
          <w:sz w:val="28"/>
        </w:rPr>
        <w:t>письменный</w:t>
      </w:r>
      <w:r>
        <w:rPr>
          <w:spacing w:val="1"/>
          <w:sz w:val="28"/>
        </w:rPr>
        <w:t xml:space="preserve"> </w:t>
      </w:r>
      <w:r>
        <w:rPr>
          <w:sz w:val="28"/>
        </w:rPr>
        <w:t>отзыв</w:t>
      </w:r>
      <w:r>
        <w:rPr>
          <w:spacing w:val="1"/>
          <w:sz w:val="28"/>
        </w:rPr>
        <w:t xml:space="preserve"> </w:t>
      </w:r>
      <w:r>
        <w:rPr>
          <w:sz w:val="28"/>
        </w:rPr>
        <w:t>на</w:t>
      </w:r>
      <w:r>
        <w:rPr>
          <w:spacing w:val="-67"/>
          <w:sz w:val="28"/>
        </w:rPr>
        <w:t xml:space="preserve"> </w:t>
      </w:r>
      <w:r>
        <w:rPr>
          <w:sz w:val="28"/>
        </w:rPr>
        <w:t>эпизод; составление</w:t>
      </w:r>
      <w:r>
        <w:rPr>
          <w:spacing w:val="-2"/>
          <w:sz w:val="28"/>
        </w:rPr>
        <w:t xml:space="preserve"> </w:t>
      </w:r>
      <w:r>
        <w:rPr>
          <w:sz w:val="28"/>
        </w:rPr>
        <w:t>цитатного</w:t>
      </w:r>
      <w:r>
        <w:rPr>
          <w:spacing w:val="-2"/>
          <w:sz w:val="28"/>
        </w:rPr>
        <w:t xml:space="preserve"> </w:t>
      </w:r>
      <w:r>
        <w:rPr>
          <w:sz w:val="28"/>
        </w:rPr>
        <w:t>плана.</w:t>
      </w:r>
    </w:p>
    <w:p w:rsidR="006B28B4" w:rsidRDefault="00DA7639">
      <w:pPr>
        <w:pStyle w:val="a3"/>
        <w:ind w:right="380"/>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(сказки</w:t>
      </w:r>
      <w:r>
        <w:rPr>
          <w:spacing w:val="71"/>
        </w:rPr>
        <w:t xml:space="preserve"> </w:t>
      </w:r>
      <w:r>
        <w:t>о</w:t>
      </w:r>
      <w:r>
        <w:rPr>
          <w:spacing w:val="1"/>
        </w:rPr>
        <w:t xml:space="preserve"> </w:t>
      </w:r>
      <w:r>
        <w:t>Снегурочке</w:t>
      </w:r>
      <w:r>
        <w:rPr>
          <w:spacing w:val="1"/>
        </w:rPr>
        <w:t xml:space="preserve"> </w:t>
      </w:r>
      <w:r>
        <w:t>в</w:t>
      </w:r>
      <w:r>
        <w:rPr>
          <w:spacing w:val="1"/>
        </w:rPr>
        <w:t xml:space="preserve"> </w:t>
      </w:r>
      <w:r>
        <w:t>устном</w:t>
      </w:r>
      <w:r>
        <w:rPr>
          <w:spacing w:val="1"/>
        </w:rPr>
        <w:t xml:space="preserve"> </w:t>
      </w:r>
      <w:r>
        <w:t>народном</w:t>
      </w:r>
      <w:r>
        <w:rPr>
          <w:spacing w:val="1"/>
        </w:rPr>
        <w:t xml:space="preserve"> </w:t>
      </w:r>
      <w:r>
        <w:t>творчестве);</w:t>
      </w:r>
      <w:r>
        <w:rPr>
          <w:spacing w:val="1"/>
        </w:rPr>
        <w:t xml:space="preserve"> </w:t>
      </w:r>
      <w:r>
        <w:t>изобразительное</w:t>
      </w:r>
      <w:r>
        <w:rPr>
          <w:spacing w:val="1"/>
        </w:rPr>
        <w:t xml:space="preserve"> </w:t>
      </w:r>
      <w:r>
        <w:t>искусство</w:t>
      </w:r>
      <w:r>
        <w:rPr>
          <w:spacing w:val="1"/>
        </w:rPr>
        <w:t xml:space="preserve"> </w:t>
      </w:r>
      <w:r>
        <w:t>(эскизы</w:t>
      </w:r>
      <w:r>
        <w:rPr>
          <w:spacing w:val="1"/>
        </w:rPr>
        <w:t xml:space="preserve"> </w:t>
      </w:r>
      <w:r>
        <w:t>декораций</w:t>
      </w:r>
      <w:r>
        <w:rPr>
          <w:spacing w:val="1"/>
        </w:rPr>
        <w:t xml:space="preserve"> </w:t>
      </w:r>
      <w:r>
        <w:t>и</w:t>
      </w:r>
      <w:r>
        <w:rPr>
          <w:spacing w:val="1"/>
        </w:rPr>
        <w:t xml:space="preserve"> </w:t>
      </w:r>
      <w:r>
        <w:t>костюмов</w:t>
      </w:r>
      <w:r>
        <w:rPr>
          <w:spacing w:val="1"/>
        </w:rPr>
        <w:t xml:space="preserve"> </w:t>
      </w:r>
      <w:r>
        <w:t>к</w:t>
      </w:r>
      <w:r>
        <w:rPr>
          <w:spacing w:val="1"/>
        </w:rPr>
        <w:t xml:space="preserve"> </w:t>
      </w:r>
      <w:r>
        <w:t>пьесе</w:t>
      </w:r>
      <w:r>
        <w:rPr>
          <w:spacing w:val="1"/>
        </w:rPr>
        <w:t xml:space="preserve"> </w:t>
      </w:r>
      <w:r>
        <w:t>«Снегурочка»,</w:t>
      </w:r>
      <w:r>
        <w:rPr>
          <w:spacing w:val="1"/>
        </w:rPr>
        <w:t xml:space="preserve"> </w:t>
      </w:r>
      <w:r>
        <w:t>выполненные</w:t>
      </w:r>
      <w:r>
        <w:rPr>
          <w:spacing w:val="1"/>
        </w:rPr>
        <w:t xml:space="preserve"> </w:t>
      </w:r>
      <w:r>
        <w:t>В.М.</w:t>
      </w:r>
      <w:r>
        <w:rPr>
          <w:spacing w:val="1"/>
        </w:rPr>
        <w:t xml:space="preserve"> </w:t>
      </w:r>
      <w:r>
        <w:t>Васнецовым);</w:t>
      </w:r>
      <w:r>
        <w:rPr>
          <w:spacing w:val="1"/>
        </w:rPr>
        <w:t xml:space="preserve"> </w:t>
      </w:r>
      <w:r>
        <w:t>музыка</w:t>
      </w:r>
      <w:r>
        <w:rPr>
          <w:spacing w:val="1"/>
        </w:rPr>
        <w:t xml:space="preserve"> </w:t>
      </w:r>
      <w:r>
        <w:t>(музыкальная</w:t>
      </w:r>
      <w:r>
        <w:rPr>
          <w:spacing w:val="1"/>
        </w:rPr>
        <w:t xml:space="preserve"> </w:t>
      </w:r>
      <w:r>
        <w:t>версия</w:t>
      </w:r>
      <w:r>
        <w:rPr>
          <w:spacing w:val="1"/>
        </w:rPr>
        <w:t xml:space="preserve"> </w:t>
      </w:r>
      <w:r>
        <w:t>«Снегурочки».А.Н.</w:t>
      </w:r>
      <w:r>
        <w:rPr>
          <w:spacing w:val="1"/>
        </w:rPr>
        <w:t xml:space="preserve"> </w:t>
      </w:r>
      <w:r>
        <w:t>Островский</w:t>
      </w:r>
      <w:r>
        <w:rPr>
          <w:spacing w:val="1"/>
        </w:rPr>
        <w:t xml:space="preserve"> </w:t>
      </w:r>
      <w:r>
        <w:t>и</w:t>
      </w:r>
      <w:r>
        <w:rPr>
          <w:spacing w:val="1"/>
        </w:rPr>
        <w:t xml:space="preserve"> </w:t>
      </w:r>
      <w:r>
        <w:t>Н.А.</w:t>
      </w:r>
      <w:r>
        <w:rPr>
          <w:spacing w:val="1"/>
        </w:rPr>
        <w:t xml:space="preserve"> </w:t>
      </w:r>
      <w:r>
        <w:t>Римский-</w:t>
      </w:r>
      <w:r>
        <w:rPr>
          <w:spacing w:val="1"/>
        </w:rPr>
        <w:t xml:space="preserve"> </w:t>
      </w:r>
      <w:r>
        <w:t>Корсаков).</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нравственно-эстетических</w:t>
      </w:r>
      <w:r>
        <w:rPr>
          <w:spacing w:val="1"/>
        </w:rPr>
        <w:t xml:space="preserve"> </w:t>
      </w:r>
      <w:r>
        <w:t>представлений</w:t>
      </w:r>
      <w:r>
        <w:rPr>
          <w:spacing w:val="1"/>
        </w:rPr>
        <w:t xml:space="preserve"> </w:t>
      </w:r>
      <w:r>
        <w:t>о</w:t>
      </w:r>
      <w:r>
        <w:rPr>
          <w:spacing w:val="1"/>
        </w:rPr>
        <w:t xml:space="preserve"> </w:t>
      </w:r>
      <w:r>
        <w:t>народных</w:t>
      </w:r>
      <w:r>
        <w:rPr>
          <w:spacing w:val="1"/>
        </w:rPr>
        <w:t xml:space="preserve"> </w:t>
      </w:r>
      <w:r>
        <w:t>праздниках</w:t>
      </w:r>
      <w:r>
        <w:rPr>
          <w:spacing w:val="1"/>
        </w:rPr>
        <w:t xml:space="preserve"> </w:t>
      </w:r>
      <w:r>
        <w:t>и</w:t>
      </w:r>
      <w:r>
        <w:rPr>
          <w:spacing w:val="1"/>
        </w:rPr>
        <w:t xml:space="preserve"> </w:t>
      </w:r>
      <w:r>
        <w:t>фольклорных</w:t>
      </w:r>
      <w:r>
        <w:rPr>
          <w:spacing w:val="1"/>
        </w:rPr>
        <w:t xml:space="preserve"> </w:t>
      </w:r>
      <w:r>
        <w:t>образах</w:t>
      </w:r>
      <w:r>
        <w:rPr>
          <w:spacing w:val="1"/>
        </w:rPr>
        <w:t xml:space="preserve"> </w:t>
      </w:r>
      <w:r>
        <w:t>(Масленица,</w:t>
      </w:r>
      <w:r>
        <w:rPr>
          <w:spacing w:val="1"/>
        </w:rPr>
        <w:t xml:space="preserve"> </w:t>
      </w:r>
      <w:r>
        <w:t>Снегурочка).</w:t>
      </w:r>
    </w:p>
    <w:p w:rsidR="006B28B4" w:rsidRDefault="00DA7639">
      <w:pPr>
        <w:spacing w:line="321" w:lineRule="exact"/>
        <w:ind w:left="1401"/>
        <w:rPr>
          <w:sz w:val="28"/>
        </w:rPr>
      </w:pPr>
      <w:r>
        <w:rPr>
          <w:b/>
          <w:sz w:val="28"/>
        </w:rPr>
        <w:t>Л.Н.</w:t>
      </w:r>
      <w:r>
        <w:rPr>
          <w:b/>
          <w:spacing w:val="-1"/>
          <w:sz w:val="28"/>
        </w:rPr>
        <w:t xml:space="preserve"> </w:t>
      </w:r>
      <w:r>
        <w:rPr>
          <w:b/>
          <w:sz w:val="28"/>
        </w:rPr>
        <w:t>ТОЛСТОЙ</w:t>
      </w:r>
      <w:r>
        <w:rPr>
          <w:b/>
          <w:spacing w:val="1"/>
          <w:sz w:val="28"/>
        </w:rPr>
        <w:t xml:space="preserve"> </w:t>
      </w:r>
      <w:r>
        <w:rPr>
          <w:sz w:val="28"/>
        </w:rPr>
        <w:t>(3</w:t>
      </w:r>
      <w:r>
        <w:rPr>
          <w:spacing w:val="-1"/>
          <w:sz w:val="28"/>
        </w:rPr>
        <w:t xml:space="preserve"> </w:t>
      </w:r>
      <w:r>
        <w:rPr>
          <w:sz w:val="28"/>
        </w:rPr>
        <w:t>часа)</w:t>
      </w:r>
    </w:p>
    <w:p w:rsidR="006B28B4" w:rsidRDefault="00DA7639">
      <w:pPr>
        <w:pStyle w:val="a3"/>
        <w:spacing w:line="242" w:lineRule="auto"/>
        <w:ind w:right="382"/>
      </w:pPr>
      <w:r>
        <w:t>Основные</w:t>
      </w:r>
      <w:r>
        <w:rPr>
          <w:spacing w:val="1"/>
        </w:rPr>
        <w:t xml:space="preserve"> </w:t>
      </w:r>
      <w:r>
        <w:t>вехи</w:t>
      </w:r>
      <w:r>
        <w:rPr>
          <w:spacing w:val="1"/>
        </w:rPr>
        <w:t xml:space="preserve"> </w:t>
      </w:r>
      <w:r>
        <w:t>биографии</w:t>
      </w:r>
      <w:r>
        <w:rPr>
          <w:spacing w:val="1"/>
        </w:rPr>
        <w:t xml:space="preserve"> </w:t>
      </w:r>
      <w:r>
        <w:t>писателя.</w:t>
      </w:r>
      <w:r>
        <w:rPr>
          <w:spacing w:val="1"/>
        </w:rPr>
        <w:t xml:space="preserve"> </w:t>
      </w:r>
      <w:r>
        <w:rPr>
          <w:b/>
          <w:i/>
        </w:rPr>
        <w:t xml:space="preserve">« </w:t>
      </w:r>
      <w:r w:rsidR="006028E5">
        <w:rPr>
          <w:b/>
          <w:i/>
          <w:spacing w:val="25"/>
        </w:rPr>
        <w:t>Отро</w:t>
      </w:r>
      <w:r w:rsidR="006028E5">
        <w:rPr>
          <w:b/>
          <w:i/>
          <w:spacing w:val="18"/>
        </w:rPr>
        <w:t>че</w:t>
      </w:r>
      <w:r w:rsidR="006028E5">
        <w:rPr>
          <w:b/>
          <w:i/>
          <w:spacing w:val="19"/>
        </w:rPr>
        <w:t>ст</w:t>
      </w:r>
      <w:r>
        <w:rPr>
          <w:b/>
          <w:i/>
          <w:spacing w:val="25"/>
        </w:rPr>
        <w:t>во»</w:t>
      </w:r>
      <w:r>
        <w:rPr>
          <w:b/>
          <w:i/>
          <w:spacing w:val="26"/>
        </w:rPr>
        <w:t xml:space="preserve"> </w:t>
      </w:r>
      <w:r>
        <w:t>(обзор;</w:t>
      </w:r>
      <w:r>
        <w:rPr>
          <w:spacing w:val="1"/>
        </w:rPr>
        <w:t xml:space="preserve"> </w:t>
      </w:r>
      <w:r>
        <w:t>главы</w:t>
      </w:r>
      <w:r>
        <w:rPr>
          <w:spacing w:val="1"/>
        </w:rPr>
        <w:t xml:space="preserve"> </w:t>
      </w:r>
      <w:r>
        <w:t>из</w:t>
      </w:r>
      <w:r>
        <w:rPr>
          <w:spacing w:val="-67"/>
        </w:rPr>
        <w:t xml:space="preserve"> </w:t>
      </w:r>
      <w:r>
        <w:t>повести);</w:t>
      </w:r>
      <w:r>
        <w:rPr>
          <w:spacing w:val="6"/>
        </w:rPr>
        <w:t xml:space="preserve"> </w:t>
      </w:r>
      <w:r>
        <w:t>становление</w:t>
      </w:r>
      <w:r>
        <w:rPr>
          <w:spacing w:val="7"/>
        </w:rPr>
        <w:t xml:space="preserve"> </w:t>
      </w:r>
      <w:r>
        <w:t>личности</w:t>
      </w:r>
      <w:r>
        <w:rPr>
          <w:spacing w:val="6"/>
        </w:rPr>
        <w:t xml:space="preserve"> </w:t>
      </w:r>
      <w:r>
        <w:t>в</w:t>
      </w:r>
      <w:r>
        <w:rPr>
          <w:spacing w:val="4"/>
        </w:rPr>
        <w:t xml:space="preserve"> </w:t>
      </w:r>
      <w:r>
        <w:t>борьбе</w:t>
      </w:r>
      <w:r>
        <w:rPr>
          <w:spacing w:val="7"/>
        </w:rPr>
        <w:t xml:space="preserve"> </w:t>
      </w:r>
      <w:r>
        <w:t>против</w:t>
      </w:r>
      <w:r>
        <w:rPr>
          <w:spacing w:val="5"/>
        </w:rPr>
        <w:t xml:space="preserve"> </w:t>
      </w:r>
      <w:r>
        <w:t>жестокости</w:t>
      </w:r>
      <w:r>
        <w:rPr>
          <w:spacing w:val="7"/>
        </w:rPr>
        <w:t xml:space="preserve"> </w:t>
      </w:r>
      <w:r>
        <w:t>и</w:t>
      </w:r>
      <w:r>
        <w:rPr>
          <w:spacing w:val="5"/>
        </w:rPr>
        <w:t xml:space="preserve"> </w:t>
      </w:r>
      <w:r>
        <w:t>произвола</w:t>
      </w:r>
      <w:r>
        <w:rPr>
          <w:spacing w:val="17"/>
        </w:rPr>
        <w:t xml:space="preserve"> </w:t>
      </w:r>
      <w:r>
        <w:t>—</w:t>
      </w:r>
      <w:r>
        <w:rPr>
          <w:spacing w:val="4"/>
        </w:rPr>
        <w:t xml:space="preserve"> </w:t>
      </w:r>
      <w:r>
        <w:t>рассказ</w:t>
      </w:r>
    </w:p>
    <w:p w:rsidR="006B28B4" w:rsidRDefault="00DA7639">
      <w:pPr>
        <w:pStyle w:val="a3"/>
        <w:ind w:right="384" w:firstLine="0"/>
      </w:pPr>
      <w:r>
        <w:rPr>
          <w:b/>
          <w:i/>
        </w:rPr>
        <w:t>«</w:t>
      </w:r>
      <w:r>
        <w:rPr>
          <w:b/>
          <w:i/>
          <w:spacing w:val="-31"/>
        </w:rPr>
        <w:t xml:space="preserve"> </w:t>
      </w:r>
      <w:r>
        <w:rPr>
          <w:b/>
          <w:i/>
          <w:spacing w:val="19"/>
        </w:rPr>
        <w:t>Посл</w:t>
      </w:r>
      <w:r>
        <w:rPr>
          <w:b/>
          <w:i/>
        </w:rPr>
        <w:t>е</w:t>
      </w:r>
      <w:r>
        <w:rPr>
          <w:b/>
          <w:i/>
          <w:spacing w:val="20"/>
        </w:rPr>
        <w:t xml:space="preserve"> </w:t>
      </w:r>
      <w:r>
        <w:rPr>
          <w:b/>
          <w:i/>
          <w:spacing w:val="18"/>
        </w:rPr>
        <w:t>ба</w:t>
      </w:r>
      <w:r>
        <w:rPr>
          <w:b/>
          <w:i/>
          <w:spacing w:val="26"/>
        </w:rPr>
        <w:t>ла».</w:t>
      </w:r>
      <w:r>
        <w:rPr>
          <w:b/>
          <w:i/>
          <w:spacing w:val="51"/>
        </w:rPr>
        <w:t xml:space="preserve"> </w:t>
      </w:r>
      <w:r>
        <w:t>Нравственность</w:t>
      </w:r>
      <w:r>
        <w:rPr>
          <w:spacing w:val="5"/>
        </w:rPr>
        <w:t xml:space="preserve"> </w:t>
      </w:r>
      <w:r>
        <w:t>и</w:t>
      </w:r>
      <w:r>
        <w:rPr>
          <w:spacing w:val="7"/>
        </w:rPr>
        <w:t xml:space="preserve"> </w:t>
      </w:r>
      <w:r>
        <w:t>чувство</w:t>
      </w:r>
      <w:r>
        <w:rPr>
          <w:spacing w:val="7"/>
        </w:rPr>
        <w:t xml:space="preserve"> </w:t>
      </w:r>
      <w:r>
        <w:t>долга,</w:t>
      </w:r>
      <w:r>
        <w:rPr>
          <w:spacing w:val="7"/>
        </w:rPr>
        <w:t xml:space="preserve"> </w:t>
      </w:r>
      <w:r>
        <w:t>активный</w:t>
      </w:r>
      <w:r>
        <w:rPr>
          <w:spacing w:val="7"/>
        </w:rPr>
        <w:t xml:space="preserve"> </w:t>
      </w:r>
      <w:r>
        <w:t>и</w:t>
      </w:r>
      <w:r>
        <w:rPr>
          <w:spacing w:val="7"/>
        </w:rPr>
        <w:t xml:space="preserve"> </w:t>
      </w:r>
      <w:r>
        <w:t>пассивный</w:t>
      </w:r>
      <w:r>
        <w:rPr>
          <w:spacing w:val="7"/>
        </w:rPr>
        <w:t xml:space="preserve"> </w:t>
      </w:r>
      <w:r>
        <w:t>протест,</w:t>
      </w:r>
      <w:r>
        <w:rPr>
          <w:spacing w:val="-68"/>
        </w:rPr>
        <w:t xml:space="preserve"> </w:t>
      </w:r>
      <w:r>
        <w:t>истинная и ложная красота, неучастие во зле, угасание любви — основные мотивы</w:t>
      </w:r>
      <w:r>
        <w:rPr>
          <w:spacing w:val="1"/>
        </w:rPr>
        <w:t xml:space="preserve"> </w:t>
      </w:r>
      <w:r>
        <w:t>рассказа.</w:t>
      </w:r>
      <w:r>
        <w:rPr>
          <w:spacing w:val="1"/>
        </w:rPr>
        <w:t xml:space="preserve"> </w:t>
      </w:r>
      <w:r>
        <w:t>Приемы</w:t>
      </w:r>
      <w:r>
        <w:rPr>
          <w:spacing w:val="1"/>
        </w:rPr>
        <w:t xml:space="preserve"> </w:t>
      </w:r>
      <w:r>
        <w:t>создания</w:t>
      </w:r>
      <w:r>
        <w:rPr>
          <w:spacing w:val="1"/>
        </w:rPr>
        <w:t xml:space="preserve"> </w:t>
      </w:r>
      <w:r>
        <w:t>образов.</w:t>
      </w:r>
      <w:r>
        <w:rPr>
          <w:spacing w:val="1"/>
        </w:rPr>
        <w:t xml:space="preserve"> </w:t>
      </w:r>
      <w:r>
        <w:t>Судьба</w:t>
      </w:r>
      <w:r>
        <w:rPr>
          <w:spacing w:val="1"/>
        </w:rPr>
        <w:t xml:space="preserve"> </w:t>
      </w:r>
      <w:r>
        <w:t>рассказчика</w:t>
      </w:r>
      <w:r>
        <w:rPr>
          <w:spacing w:val="1"/>
        </w:rPr>
        <w:t xml:space="preserve"> </w:t>
      </w:r>
      <w:r>
        <w:t>для</w:t>
      </w:r>
      <w:r>
        <w:rPr>
          <w:spacing w:val="1"/>
        </w:rPr>
        <w:t xml:space="preserve"> </w:t>
      </w:r>
      <w:r>
        <w:t>понимания</w:t>
      </w:r>
      <w:r>
        <w:rPr>
          <w:spacing w:val="1"/>
        </w:rPr>
        <w:t xml:space="preserve"> </w:t>
      </w:r>
      <w:r>
        <w:t>художественной</w:t>
      </w:r>
      <w:r>
        <w:rPr>
          <w:spacing w:val="-1"/>
        </w:rPr>
        <w:t xml:space="preserve"> </w:t>
      </w:r>
      <w:r>
        <w:t>идеи</w:t>
      </w:r>
      <w:r>
        <w:rPr>
          <w:spacing w:val="1"/>
        </w:rPr>
        <w:t xml:space="preserve"> </w:t>
      </w:r>
      <w:r>
        <w:t>произведения.</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7"/>
      </w:pPr>
      <w:r>
        <w:rPr>
          <w:i/>
        </w:rPr>
        <w:t>Теория</w:t>
      </w:r>
      <w:r>
        <w:rPr>
          <w:i/>
          <w:spacing w:val="1"/>
        </w:rPr>
        <w:t xml:space="preserve"> </w:t>
      </w:r>
      <w:r>
        <w:rPr>
          <w:i/>
        </w:rPr>
        <w:t>литературы:</w:t>
      </w:r>
      <w:r>
        <w:rPr>
          <w:i/>
          <w:spacing w:val="1"/>
        </w:rPr>
        <w:t xml:space="preserve"> </w:t>
      </w:r>
      <w:r>
        <w:t>автобиографическая</w:t>
      </w:r>
      <w:r>
        <w:rPr>
          <w:spacing w:val="1"/>
        </w:rPr>
        <w:t xml:space="preserve"> </w:t>
      </w:r>
      <w:r>
        <w:t>проза;</w:t>
      </w:r>
      <w:r>
        <w:rPr>
          <w:spacing w:val="1"/>
        </w:rPr>
        <w:t xml:space="preserve"> </w:t>
      </w:r>
      <w:r>
        <w:t>композиция</w:t>
      </w:r>
      <w:r>
        <w:rPr>
          <w:spacing w:val="1"/>
        </w:rPr>
        <w:t xml:space="preserve"> </w:t>
      </w:r>
      <w:r>
        <w:t>и</w:t>
      </w:r>
      <w:r>
        <w:rPr>
          <w:spacing w:val="71"/>
        </w:rPr>
        <w:t xml:space="preserve"> </w:t>
      </w:r>
      <w:r>
        <w:t>фабула</w:t>
      </w:r>
      <w:r>
        <w:rPr>
          <w:spacing w:val="1"/>
        </w:rPr>
        <w:t xml:space="preserve"> </w:t>
      </w:r>
      <w:r>
        <w:t>рассказа</w:t>
      </w:r>
      <w:r>
        <w:rPr>
          <w:spacing w:val="-1"/>
        </w:rPr>
        <w:t xml:space="preserve"> </w:t>
      </w:r>
      <w:r>
        <w:t>(развитие представлений).</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выразительное</w:t>
      </w:r>
      <w:r>
        <w:rPr>
          <w:spacing w:val="1"/>
        </w:rPr>
        <w:t xml:space="preserve"> </w:t>
      </w:r>
      <w:r>
        <w:t>чтение;</w:t>
      </w:r>
      <w:r>
        <w:rPr>
          <w:spacing w:val="1"/>
        </w:rPr>
        <w:t xml:space="preserve"> </w:t>
      </w:r>
      <w:r>
        <w:t>различные</w:t>
      </w:r>
      <w:r>
        <w:rPr>
          <w:spacing w:val="1"/>
        </w:rPr>
        <w:t xml:space="preserve"> </w:t>
      </w:r>
      <w:r>
        <w:t>виды</w:t>
      </w:r>
      <w:r>
        <w:rPr>
          <w:spacing w:val="1"/>
        </w:rPr>
        <w:t xml:space="preserve"> </w:t>
      </w:r>
      <w:r>
        <w:t>пересказа;</w:t>
      </w:r>
      <w:r>
        <w:rPr>
          <w:spacing w:val="1"/>
        </w:rPr>
        <w:t xml:space="preserve"> </w:t>
      </w:r>
      <w:r>
        <w:t>тезисный</w:t>
      </w:r>
      <w:r>
        <w:rPr>
          <w:spacing w:val="1"/>
        </w:rPr>
        <w:t xml:space="preserve"> </w:t>
      </w:r>
      <w:r>
        <w:t>план;</w:t>
      </w:r>
      <w:r>
        <w:rPr>
          <w:spacing w:val="1"/>
        </w:rPr>
        <w:t xml:space="preserve"> </w:t>
      </w:r>
      <w:r>
        <w:t>работа</w:t>
      </w:r>
      <w:r>
        <w:rPr>
          <w:spacing w:val="1"/>
        </w:rPr>
        <w:t xml:space="preserve"> </w:t>
      </w:r>
      <w:r>
        <w:t>с</w:t>
      </w:r>
      <w:r>
        <w:rPr>
          <w:spacing w:val="1"/>
        </w:rPr>
        <w:t xml:space="preserve"> </w:t>
      </w:r>
      <w:r>
        <w:t>репродукциями</w:t>
      </w:r>
      <w:r>
        <w:rPr>
          <w:spacing w:val="1"/>
        </w:rPr>
        <w:t xml:space="preserve"> </w:t>
      </w:r>
      <w:r>
        <w:t>и</w:t>
      </w:r>
      <w:r>
        <w:rPr>
          <w:spacing w:val="1"/>
        </w:rPr>
        <w:t xml:space="preserve"> </w:t>
      </w:r>
      <w:r>
        <w:t>иллюстрациями;</w:t>
      </w:r>
      <w:r>
        <w:rPr>
          <w:spacing w:val="1"/>
        </w:rPr>
        <w:t xml:space="preserve"> </w:t>
      </w:r>
      <w:r>
        <w:t>исследовательская</w:t>
      </w:r>
      <w:r>
        <w:rPr>
          <w:spacing w:val="-3"/>
        </w:rPr>
        <w:t xml:space="preserve"> </w:t>
      </w:r>
      <w:r>
        <w:t>работа</w:t>
      </w:r>
      <w:r>
        <w:rPr>
          <w:spacing w:val="-1"/>
        </w:rPr>
        <w:t xml:space="preserve"> </w:t>
      </w:r>
      <w:r>
        <w:t>с</w:t>
      </w:r>
      <w:r>
        <w:rPr>
          <w:spacing w:val="-1"/>
        </w:rPr>
        <w:t xml:space="preserve"> </w:t>
      </w:r>
      <w:r>
        <w:t>текстом; дискуссия; сочинение-рассуждение.</w:t>
      </w:r>
    </w:p>
    <w:p w:rsidR="006B28B4" w:rsidRDefault="00DA7639">
      <w:pPr>
        <w:spacing w:line="321" w:lineRule="exact"/>
        <w:ind w:left="1401"/>
        <w:jc w:val="both"/>
        <w:rPr>
          <w:sz w:val="28"/>
        </w:rPr>
      </w:pPr>
      <w:r>
        <w:rPr>
          <w:i/>
          <w:sz w:val="28"/>
        </w:rPr>
        <w:t>Внутрипредметные</w:t>
      </w:r>
      <w:r>
        <w:rPr>
          <w:i/>
          <w:spacing w:val="108"/>
          <w:sz w:val="28"/>
        </w:rPr>
        <w:t xml:space="preserve"> </w:t>
      </w:r>
      <w:r>
        <w:rPr>
          <w:i/>
          <w:sz w:val="28"/>
        </w:rPr>
        <w:t>и</w:t>
      </w:r>
      <w:r>
        <w:rPr>
          <w:i/>
          <w:spacing w:val="112"/>
          <w:sz w:val="28"/>
        </w:rPr>
        <w:t xml:space="preserve"> </w:t>
      </w:r>
      <w:r>
        <w:rPr>
          <w:i/>
          <w:sz w:val="28"/>
        </w:rPr>
        <w:t>межпредметные</w:t>
      </w:r>
      <w:r>
        <w:rPr>
          <w:i/>
          <w:spacing w:val="111"/>
          <w:sz w:val="28"/>
        </w:rPr>
        <w:t xml:space="preserve"> </w:t>
      </w:r>
      <w:r>
        <w:rPr>
          <w:i/>
          <w:sz w:val="28"/>
        </w:rPr>
        <w:t>связи:</w:t>
      </w:r>
      <w:r>
        <w:rPr>
          <w:i/>
          <w:spacing w:val="114"/>
          <w:sz w:val="28"/>
        </w:rPr>
        <w:t xml:space="preserve"> </w:t>
      </w:r>
      <w:r>
        <w:rPr>
          <w:sz w:val="28"/>
        </w:rPr>
        <w:t>литература</w:t>
      </w:r>
      <w:r>
        <w:rPr>
          <w:spacing w:val="111"/>
          <w:sz w:val="28"/>
        </w:rPr>
        <w:t xml:space="preserve"> </w:t>
      </w:r>
      <w:r>
        <w:rPr>
          <w:sz w:val="28"/>
        </w:rPr>
        <w:t>(В.Т.</w:t>
      </w:r>
      <w:r>
        <w:rPr>
          <w:spacing w:val="111"/>
          <w:sz w:val="28"/>
        </w:rPr>
        <w:t xml:space="preserve"> </w:t>
      </w:r>
      <w:r>
        <w:rPr>
          <w:sz w:val="28"/>
        </w:rPr>
        <w:t>Шаламов</w:t>
      </w:r>
    </w:p>
    <w:p w:rsidR="006B28B4" w:rsidRDefault="00DA7639">
      <w:pPr>
        <w:pStyle w:val="a3"/>
        <w:spacing w:before="2"/>
        <w:ind w:right="384" w:firstLine="0"/>
      </w:pPr>
      <w:r>
        <w:t>«Прокуратор</w:t>
      </w:r>
      <w:r>
        <w:rPr>
          <w:spacing w:val="1"/>
        </w:rPr>
        <w:t xml:space="preserve"> </w:t>
      </w:r>
      <w:r>
        <w:t>Иудеи»);</w:t>
      </w:r>
      <w:r>
        <w:rPr>
          <w:spacing w:val="1"/>
        </w:rPr>
        <w:t xml:space="preserve"> </w:t>
      </w:r>
      <w:r>
        <w:t>изобразительное</w:t>
      </w:r>
      <w:r>
        <w:rPr>
          <w:spacing w:val="1"/>
        </w:rPr>
        <w:t xml:space="preserve"> </w:t>
      </w:r>
      <w:r>
        <w:t>искусство</w:t>
      </w:r>
      <w:r>
        <w:rPr>
          <w:spacing w:val="1"/>
        </w:rPr>
        <w:t xml:space="preserve"> </w:t>
      </w:r>
      <w:r>
        <w:t>(И.Н.</w:t>
      </w:r>
      <w:r>
        <w:rPr>
          <w:spacing w:val="1"/>
        </w:rPr>
        <w:t xml:space="preserve"> </w:t>
      </w:r>
      <w:r>
        <w:t>Крамской.Портрет</w:t>
      </w:r>
      <w:r>
        <w:rPr>
          <w:spacing w:val="1"/>
        </w:rPr>
        <w:t xml:space="preserve"> </w:t>
      </w:r>
      <w:r>
        <w:t>Л.Н.</w:t>
      </w:r>
      <w:r>
        <w:rPr>
          <w:spacing w:val="1"/>
        </w:rPr>
        <w:t xml:space="preserve"> </w:t>
      </w:r>
      <w:r>
        <w:t>Толстого;</w:t>
      </w:r>
      <w:r>
        <w:rPr>
          <w:spacing w:val="31"/>
        </w:rPr>
        <w:t xml:space="preserve"> </w:t>
      </w:r>
      <w:r>
        <w:t>И.Е.</w:t>
      </w:r>
      <w:r>
        <w:rPr>
          <w:spacing w:val="32"/>
        </w:rPr>
        <w:t xml:space="preserve"> </w:t>
      </w:r>
      <w:r>
        <w:t>Репин</w:t>
      </w:r>
      <w:r>
        <w:rPr>
          <w:spacing w:val="31"/>
        </w:rPr>
        <w:t xml:space="preserve"> </w:t>
      </w:r>
      <w:r>
        <w:t>«Л.Н.</w:t>
      </w:r>
      <w:r>
        <w:rPr>
          <w:spacing w:val="30"/>
        </w:rPr>
        <w:t xml:space="preserve"> </w:t>
      </w:r>
      <w:r>
        <w:t>Толстой</w:t>
      </w:r>
      <w:r>
        <w:rPr>
          <w:spacing w:val="33"/>
        </w:rPr>
        <w:t xml:space="preserve"> </w:t>
      </w:r>
      <w:r>
        <w:t>за</w:t>
      </w:r>
      <w:r>
        <w:rPr>
          <w:spacing w:val="33"/>
        </w:rPr>
        <w:t xml:space="preserve"> </w:t>
      </w:r>
      <w:r>
        <w:t>работой»;</w:t>
      </w:r>
      <w:r>
        <w:rPr>
          <w:spacing w:val="31"/>
        </w:rPr>
        <w:t xml:space="preserve"> </w:t>
      </w:r>
      <w:r>
        <w:t>иллюстрации</w:t>
      </w:r>
      <w:r>
        <w:rPr>
          <w:spacing w:val="42"/>
        </w:rPr>
        <w:t xml:space="preserve"> </w:t>
      </w:r>
      <w:r>
        <w:t>Ж.</w:t>
      </w:r>
      <w:r>
        <w:rPr>
          <w:spacing w:val="33"/>
        </w:rPr>
        <w:t xml:space="preserve"> </w:t>
      </w:r>
      <w:r>
        <w:t>Ру</w:t>
      </w:r>
      <w:r>
        <w:rPr>
          <w:spacing w:val="34"/>
        </w:rPr>
        <w:t xml:space="preserve"> </w:t>
      </w:r>
      <w:r>
        <w:t>и</w:t>
      </w:r>
      <w:r>
        <w:rPr>
          <w:spacing w:val="31"/>
        </w:rPr>
        <w:t xml:space="preserve"> </w:t>
      </w:r>
      <w:r>
        <w:t>Беннета</w:t>
      </w:r>
      <w:r>
        <w:rPr>
          <w:spacing w:val="30"/>
        </w:rPr>
        <w:t xml:space="preserve"> </w:t>
      </w:r>
      <w:r>
        <w:t>к</w:t>
      </w:r>
    </w:p>
    <w:p w:rsidR="006B28B4" w:rsidRDefault="00DA7639">
      <w:pPr>
        <w:pStyle w:val="a3"/>
        <w:spacing w:line="321" w:lineRule="exact"/>
        <w:ind w:firstLine="0"/>
      </w:pPr>
      <w:r>
        <w:t>«Отрочеству»;</w:t>
      </w:r>
      <w:r>
        <w:rPr>
          <w:spacing w:val="-4"/>
        </w:rPr>
        <w:t xml:space="preserve"> </w:t>
      </w:r>
      <w:r>
        <w:t>иллюстрации</w:t>
      </w:r>
      <w:r>
        <w:rPr>
          <w:spacing w:val="-2"/>
        </w:rPr>
        <w:t xml:space="preserve"> </w:t>
      </w:r>
      <w:r>
        <w:t>к</w:t>
      </w:r>
      <w:r>
        <w:rPr>
          <w:spacing w:val="-3"/>
        </w:rPr>
        <w:t xml:space="preserve"> </w:t>
      </w:r>
      <w:r>
        <w:t>рассказу</w:t>
      </w:r>
      <w:r>
        <w:rPr>
          <w:spacing w:val="-4"/>
        </w:rPr>
        <w:t xml:space="preserve"> </w:t>
      </w:r>
      <w:r>
        <w:t>«После</w:t>
      </w:r>
      <w:r>
        <w:rPr>
          <w:spacing w:val="-5"/>
        </w:rPr>
        <w:t xml:space="preserve"> </w:t>
      </w:r>
      <w:r>
        <w:t>бала»;</w:t>
      </w:r>
      <w:r>
        <w:rPr>
          <w:spacing w:val="-4"/>
        </w:rPr>
        <w:t xml:space="preserve"> </w:t>
      </w:r>
      <w:r>
        <w:t>рисунки</w:t>
      </w:r>
      <w:r>
        <w:rPr>
          <w:spacing w:val="-4"/>
        </w:rPr>
        <w:t xml:space="preserve"> </w:t>
      </w:r>
      <w:r>
        <w:t>учащихся).</w:t>
      </w:r>
    </w:p>
    <w:p w:rsidR="006B28B4" w:rsidRDefault="00DA7639">
      <w:pPr>
        <w:pStyle w:val="a3"/>
        <w:ind w:right="380"/>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ценностных</w:t>
      </w:r>
      <w:r>
        <w:rPr>
          <w:spacing w:val="1"/>
        </w:rPr>
        <w:t xml:space="preserve"> </w:t>
      </w:r>
      <w:r>
        <w:t>и</w:t>
      </w:r>
      <w:r>
        <w:rPr>
          <w:spacing w:val="1"/>
        </w:rPr>
        <w:t xml:space="preserve"> </w:t>
      </w:r>
      <w:r>
        <w:t>нравственно-</w:t>
      </w:r>
      <w:r>
        <w:rPr>
          <w:spacing w:val="1"/>
        </w:rPr>
        <w:t xml:space="preserve"> </w:t>
      </w:r>
      <w:r>
        <w:t>эстетических</w:t>
      </w:r>
      <w:r>
        <w:rPr>
          <w:spacing w:val="1"/>
        </w:rPr>
        <w:t xml:space="preserve"> </w:t>
      </w:r>
      <w:r>
        <w:t>представлений</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мечта</w:t>
      </w:r>
      <w:r>
        <w:rPr>
          <w:spacing w:val="1"/>
        </w:rPr>
        <w:t xml:space="preserve"> </w:t>
      </w:r>
      <w:r>
        <w:t>о</w:t>
      </w:r>
      <w:r>
        <w:rPr>
          <w:spacing w:val="1"/>
        </w:rPr>
        <w:t xml:space="preserve"> </w:t>
      </w:r>
      <w:r>
        <w:t>служении</w:t>
      </w:r>
      <w:r>
        <w:rPr>
          <w:spacing w:val="-67"/>
        </w:rPr>
        <w:t xml:space="preserve"> </w:t>
      </w:r>
      <w:r>
        <w:t>людям,</w:t>
      </w:r>
      <w:r>
        <w:rPr>
          <w:spacing w:val="-2"/>
        </w:rPr>
        <w:t xml:space="preserve"> </w:t>
      </w:r>
      <w:r>
        <w:t>служба</w:t>
      </w:r>
      <w:r>
        <w:rPr>
          <w:spacing w:val="-3"/>
        </w:rPr>
        <w:t xml:space="preserve"> </w:t>
      </w:r>
      <w:r>
        <w:t>и человечность).</w:t>
      </w:r>
    </w:p>
    <w:p w:rsidR="006B28B4" w:rsidRDefault="00DA7639">
      <w:pPr>
        <w:pStyle w:val="a3"/>
        <w:spacing w:line="242" w:lineRule="auto"/>
        <w:ind w:right="387"/>
      </w:pPr>
      <w:r>
        <w:rPr>
          <w:i/>
        </w:rPr>
        <w:t xml:space="preserve">Внедрение: </w:t>
      </w:r>
      <w:r>
        <w:t>создание альбома иллюстраций из рисунков учащихся; публикация</w:t>
      </w:r>
      <w:r>
        <w:rPr>
          <w:spacing w:val="-67"/>
        </w:rPr>
        <w:t xml:space="preserve"> </w:t>
      </w:r>
      <w:r>
        <w:t>лучших</w:t>
      </w:r>
      <w:r>
        <w:rPr>
          <w:spacing w:val="-4"/>
        </w:rPr>
        <w:t xml:space="preserve"> </w:t>
      </w:r>
      <w:r>
        <w:t>работ</w:t>
      </w:r>
      <w:r>
        <w:rPr>
          <w:spacing w:val="-1"/>
        </w:rPr>
        <w:t xml:space="preserve"> </w:t>
      </w:r>
      <w:r>
        <w:t>в</w:t>
      </w:r>
      <w:r>
        <w:rPr>
          <w:spacing w:val="-2"/>
        </w:rPr>
        <w:t xml:space="preserve"> </w:t>
      </w:r>
      <w:r>
        <w:t>сети Интернет.</w:t>
      </w:r>
    </w:p>
    <w:p w:rsidR="006B28B4" w:rsidRDefault="00DA7639">
      <w:pPr>
        <w:pStyle w:val="11"/>
        <w:spacing w:line="240" w:lineRule="auto"/>
        <w:ind w:right="4609"/>
        <w:jc w:val="left"/>
        <w:rPr>
          <w:b w:val="0"/>
        </w:rPr>
      </w:pPr>
      <w:r>
        <w:t>ИЗ РУССКОЙ ЛИТЕРАТУРЫ XX ВЕКА</w:t>
      </w:r>
      <w:r>
        <w:rPr>
          <w:spacing w:val="-67"/>
        </w:rPr>
        <w:t xml:space="preserve"> </w:t>
      </w:r>
      <w:r>
        <w:t>М.</w:t>
      </w:r>
      <w:r>
        <w:rPr>
          <w:spacing w:val="-2"/>
        </w:rPr>
        <w:t xml:space="preserve"> </w:t>
      </w:r>
      <w:r>
        <w:t>ГОРЬКИЙ</w:t>
      </w:r>
      <w:r>
        <w:rPr>
          <w:spacing w:val="-1"/>
        </w:rPr>
        <w:t xml:space="preserve"> </w:t>
      </w:r>
      <w:r>
        <w:rPr>
          <w:b w:val="0"/>
        </w:rPr>
        <w:t>(3</w:t>
      </w:r>
      <w:r>
        <w:rPr>
          <w:b w:val="0"/>
          <w:spacing w:val="1"/>
        </w:rPr>
        <w:t xml:space="preserve"> </w:t>
      </w:r>
      <w:r>
        <w:rPr>
          <w:b w:val="0"/>
        </w:rPr>
        <w:t>часа)</w:t>
      </w:r>
    </w:p>
    <w:p w:rsidR="006B28B4" w:rsidRDefault="00DA7639">
      <w:pPr>
        <w:ind w:left="692" w:right="388" w:firstLine="708"/>
        <w:jc w:val="both"/>
        <w:rPr>
          <w:sz w:val="28"/>
        </w:rPr>
      </w:pPr>
      <w:r>
        <w:rPr>
          <w:sz w:val="28"/>
        </w:rPr>
        <w:t>Основные вехи биографии писателя. Рассказы</w:t>
      </w:r>
      <w:r>
        <w:rPr>
          <w:spacing w:val="70"/>
          <w:sz w:val="28"/>
        </w:rPr>
        <w:t xml:space="preserve"> </w:t>
      </w:r>
      <w:r>
        <w:rPr>
          <w:b/>
          <w:i/>
          <w:sz w:val="28"/>
        </w:rPr>
        <w:t xml:space="preserve">« </w:t>
      </w:r>
      <w:r w:rsidR="006028E5">
        <w:rPr>
          <w:b/>
          <w:i/>
          <w:spacing w:val="19"/>
          <w:sz w:val="28"/>
        </w:rPr>
        <w:t>Ма</w:t>
      </w:r>
      <w:r>
        <w:rPr>
          <w:b/>
          <w:i/>
          <w:spacing w:val="25"/>
          <w:sz w:val="28"/>
        </w:rPr>
        <w:t xml:space="preserve">кар  </w:t>
      </w:r>
      <w:r w:rsidR="006028E5">
        <w:rPr>
          <w:b/>
          <w:i/>
          <w:spacing w:val="19"/>
          <w:sz w:val="28"/>
        </w:rPr>
        <w:t>Чу</w:t>
      </w:r>
      <w:r>
        <w:rPr>
          <w:b/>
          <w:i/>
          <w:spacing w:val="27"/>
          <w:sz w:val="28"/>
        </w:rPr>
        <w:t xml:space="preserve">дра» </w:t>
      </w:r>
      <w:r>
        <w:rPr>
          <w:b/>
          <w:i/>
          <w:sz w:val="28"/>
        </w:rPr>
        <w:t xml:space="preserve">,   « </w:t>
      </w:r>
      <w:r>
        <w:rPr>
          <w:b/>
          <w:i/>
          <w:spacing w:val="25"/>
          <w:sz w:val="28"/>
        </w:rPr>
        <w:t>Мой</w:t>
      </w:r>
      <w:r>
        <w:rPr>
          <w:b/>
          <w:i/>
          <w:spacing w:val="-67"/>
          <w:sz w:val="28"/>
        </w:rPr>
        <w:t xml:space="preserve"> </w:t>
      </w:r>
      <w:r>
        <w:rPr>
          <w:b/>
          <w:i/>
          <w:sz w:val="28"/>
        </w:rPr>
        <w:t>с</w:t>
      </w:r>
      <w:r>
        <w:rPr>
          <w:b/>
          <w:i/>
          <w:spacing w:val="17"/>
          <w:sz w:val="28"/>
        </w:rPr>
        <w:t>путн</w:t>
      </w:r>
      <w:r>
        <w:rPr>
          <w:b/>
          <w:i/>
          <w:sz w:val="28"/>
        </w:rPr>
        <w:t>и</w:t>
      </w:r>
      <w:r>
        <w:rPr>
          <w:b/>
          <w:i/>
          <w:spacing w:val="17"/>
          <w:sz w:val="28"/>
        </w:rPr>
        <w:t>к»</w:t>
      </w:r>
      <w:r>
        <w:rPr>
          <w:b/>
          <w:i/>
          <w:spacing w:val="43"/>
          <w:sz w:val="28"/>
        </w:rPr>
        <w:t xml:space="preserve"> </w:t>
      </w:r>
      <w:r>
        <w:rPr>
          <w:sz w:val="28"/>
        </w:rPr>
        <w:t>(обзор).</w:t>
      </w:r>
      <w:r>
        <w:rPr>
          <w:spacing w:val="-1"/>
          <w:sz w:val="28"/>
        </w:rPr>
        <w:t xml:space="preserve"> </w:t>
      </w:r>
      <w:r>
        <w:rPr>
          <w:sz w:val="28"/>
        </w:rPr>
        <w:t>Проблема цели и смысла жизни,</w:t>
      </w:r>
      <w:r>
        <w:rPr>
          <w:spacing w:val="-1"/>
          <w:sz w:val="28"/>
        </w:rPr>
        <w:t xml:space="preserve"> </w:t>
      </w:r>
      <w:r>
        <w:rPr>
          <w:sz w:val="28"/>
        </w:rPr>
        <w:t>истинные</w:t>
      </w:r>
      <w:r>
        <w:rPr>
          <w:spacing w:val="1"/>
          <w:sz w:val="28"/>
        </w:rPr>
        <w:t xml:space="preserve"> </w:t>
      </w:r>
      <w:r>
        <w:rPr>
          <w:sz w:val="28"/>
        </w:rPr>
        <w:t>и ложные ценности.</w:t>
      </w:r>
      <w:r>
        <w:rPr>
          <w:spacing w:val="-68"/>
          <w:sz w:val="28"/>
        </w:rPr>
        <w:t xml:space="preserve"> </w:t>
      </w:r>
      <w:r>
        <w:rPr>
          <w:sz w:val="28"/>
        </w:rPr>
        <w:t>Художественное</w:t>
      </w:r>
      <w:r>
        <w:rPr>
          <w:spacing w:val="-1"/>
          <w:sz w:val="28"/>
        </w:rPr>
        <w:t xml:space="preserve"> </w:t>
      </w:r>
      <w:r>
        <w:rPr>
          <w:sz w:val="28"/>
        </w:rPr>
        <w:t>своеобразие ранней</w:t>
      </w:r>
      <w:r>
        <w:rPr>
          <w:spacing w:val="-3"/>
          <w:sz w:val="28"/>
        </w:rPr>
        <w:t xml:space="preserve"> </w:t>
      </w:r>
      <w:r>
        <w:rPr>
          <w:sz w:val="28"/>
        </w:rPr>
        <w:t>прозы М.</w:t>
      </w:r>
      <w:r>
        <w:rPr>
          <w:spacing w:val="-1"/>
          <w:sz w:val="28"/>
        </w:rPr>
        <w:t xml:space="preserve"> </w:t>
      </w:r>
      <w:r>
        <w:rPr>
          <w:sz w:val="28"/>
        </w:rPr>
        <w:t>Горького.</w:t>
      </w:r>
    </w:p>
    <w:p w:rsidR="006B28B4" w:rsidRDefault="00DA7639">
      <w:pPr>
        <w:ind w:left="692" w:right="382"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традиции</w:t>
      </w:r>
      <w:r>
        <w:rPr>
          <w:spacing w:val="1"/>
          <w:sz w:val="28"/>
        </w:rPr>
        <w:t xml:space="preserve"> </w:t>
      </w:r>
      <w:r>
        <w:rPr>
          <w:sz w:val="28"/>
        </w:rPr>
        <w:t>романтизма;</w:t>
      </w:r>
      <w:r>
        <w:rPr>
          <w:spacing w:val="1"/>
          <w:sz w:val="28"/>
        </w:rPr>
        <w:t xml:space="preserve"> </w:t>
      </w:r>
      <w:r>
        <w:rPr>
          <w:sz w:val="28"/>
        </w:rPr>
        <w:t>жанровое</w:t>
      </w:r>
      <w:r>
        <w:rPr>
          <w:spacing w:val="1"/>
          <w:sz w:val="28"/>
        </w:rPr>
        <w:t xml:space="preserve"> </w:t>
      </w:r>
      <w:r>
        <w:rPr>
          <w:sz w:val="28"/>
        </w:rPr>
        <w:t>своеобразие;</w:t>
      </w:r>
      <w:r>
        <w:rPr>
          <w:spacing w:val="1"/>
          <w:sz w:val="28"/>
        </w:rPr>
        <w:t xml:space="preserve"> </w:t>
      </w:r>
      <w:r>
        <w:rPr>
          <w:sz w:val="28"/>
        </w:rPr>
        <w:t>образ-</w:t>
      </w:r>
      <w:r>
        <w:rPr>
          <w:spacing w:val="1"/>
          <w:sz w:val="28"/>
        </w:rPr>
        <w:t xml:space="preserve"> </w:t>
      </w:r>
      <w:r>
        <w:rPr>
          <w:sz w:val="28"/>
        </w:rPr>
        <w:t>символ.</w:t>
      </w:r>
    </w:p>
    <w:p w:rsidR="006B28B4" w:rsidRDefault="00DA7639">
      <w:pPr>
        <w:pStyle w:val="a3"/>
        <w:ind w:right="382"/>
      </w:pPr>
      <w:r>
        <w:rPr>
          <w:i/>
        </w:rPr>
        <w:t xml:space="preserve">Универсальные учебные действия: </w:t>
      </w:r>
      <w:r>
        <w:t>различные виды чтения и пересказа, в том</w:t>
      </w:r>
      <w:r>
        <w:rPr>
          <w:spacing w:val="1"/>
        </w:rPr>
        <w:t xml:space="preserve"> </w:t>
      </w:r>
      <w:r>
        <w:t>числе</w:t>
      </w:r>
      <w:r>
        <w:rPr>
          <w:spacing w:val="1"/>
        </w:rPr>
        <w:t xml:space="preserve"> </w:t>
      </w:r>
      <w:r>
        <w:t>художественный</w:t>
      </w:r>
      <w:r>
        <w:rPr>
          <w:spacing w:val="1"/>
        </w:rPr>
        <w:t xml:space="preserve"> </w:t>
      </w:r>
      <w:r>
        <w:t>пересказ;</w:t>
      </w:r>
      <w:r>
        <w:rPr>
          <w:spacing w:val="1"/>
        </w:rPr>
        <w:t xml:space="preserve"> </w:t>
      </w:r>
      <w:r>
        <w:t>цитатный</w:t>
      </w:r>
      <w:r>
        <w:rPr>
          <w:spacing w:val="1"/>
        </w:rPr>
        <w:t xml:space="preserve"> </w:t>
      </w:r>
      <w:r>
        <w:t>план;</w:t>
      </w:r>
      <w:r>
        <w:rPr>
          <w:spacing w:val="1"/>
        </w:rPr>
        <w:t xml:space="preserve"> </w:t>
      </w:r>
      <w:r>
        <w:t>работа</w:t>
      </w:r>
      <w:r>
        <w:rPr>
          <w:spacing w:val="1"/>
        </w:rPr>
        <w:t xml:space="preserve"> </w:t>
      </w:r>
      <w:r>
        <w:t>со</w:t>
      </w:r>
      <w:r>
        <w:rPr>
          <w:spacing w:val="1"/>
        </w:rPr>
        <w:t xml:space="preserve"> </w:t>
      </w:r>
      <w:r>
        <w:t>статьей</w:t>
      </w:r>
      <w:r>
        <w:rPr>
          <w:spacing w:val="1"/>
        </w:rPr>
        <w:t xml:space="preserve"> </w:t>
      </w:r>
      <w:r>
        <w:t>учебника;</w:t>
      </w:r>
      <w:r>
        <w:rPr>
          <w:spacing w:val="1"/>
        </w:rPr>
        <w:t xml:space="preserve"> </w:t>
      </w:r>
      <w:r>
        <w:t>составление</w:t>
      </w:r>
      <w:r>
        <w:rPr>
          <w:spacing w:val="-1"/>
        </w:rPr>
        <w:t xml:space="preserve"> </w:t>
      </w:r>
      <w:r>
        <w:t>сопоставительной таблицы;</w:t>
      </w:r>
      <w:r>
        <w:rPr>
          <w:spacing w:val="-2"/>
        </w:rPr>
        <w:t xml:space="preserve"> </w:t>
      </w:r>
      <w:r>
        <w:t>работа с</w:t>
      </w:r>
      <w:r>
        <w:rPr>
          <w:spacing w:val="-4"/>
        </w:rPr>
        <w:t xml:space="preserve"> </w:t>
      </w:r>
      <w:r>
        <w:t>иллюстрациями.</w:t>
      </w:r>
    </w:p>
    <w:p w:rsidR="006B28B4" w:rsidRDefault="00DA7639">
      <w:pPr>
        <w:spacing w:line="321" w:lineRule="exact"/>
        <w:ind w:left="1401"/>
        <w:jc w:val="both"/>
        <w:rPr>
          <w:sz w:val="28"/>
        </w:rPr>
      </w:pPr>
      <w:r>
        <w:rPr>
          <w:i/>
          <w:sz w:val="28"/>
        </w:rPr>
        <w:t>Внутрипредметные</w:t>
      </w:r>
      <w:r>
        <w:rPr>
          <w:i/>
          <w:spacing w:val="73"/>
          <w:sz w:val="28"/>
        </w:rPr>
        <w:t xml:space="preserve"> </w:t>
      </w:r>
      <w:r>
        <w:rPr>
          <w:i/>
          <w:sz w:val="28"/>
        </w:rPr>
        <w:t xml:space="preserve">и  </w:t>
      </w:r>
      <w:r>
        <w:rPr>
          <w:i/>
          <w:spacing w:val="5"/>
          <w:sz w:val="28"/>
        </w:rPr>
        <w:t xml:space="preserve"> </w:t>
      </w:r>
      <w:r>
        <w:rPr>
          <w:i/>
          <w:sz w:val="28"/>
        </w:rPr>
        <w:t xml:space="preserve">межпредметные  </w:t>
      </w:r>
      <w:r>
        <w:rPr>
          <w:i/>
          <w:spacing w:val="4"/>
          <w:sz w:val="28"/>
        </w:rPr>
        <w:t xml:space="preserve"> </w:t>
      </w:r>
      <w:r>
        <w:rPr>
          <w:i/>
          <w:sz w:val="28"/>
        </w:rPr>
        <w:t xml:space="preserve">связи:  </w:t>
      </w:r>
      <w:r>
        <w:rPr>
          <w:i/>
          <w:spacing w:val="9"/>
          <w:sz w:val="28"/>
        </w:rPr>
        <w:t xml:space="preserve"> </w:t>
      </w:r>
      <w:r>
        <w:rPr>
          <w:sz w:val="28"/>
        </w:rPr>
        <w:t xml:space="preserve">литература  </w:t>
      </w:r>
      <w:r>
        <w:rPr>
          <w:spacing w:val="5"/>
          <w:sz w:val="28"/>
        </w:rPr>
        <w:t xml:space="preserve"> </w:t>
      </w:r>
      <w:r>
        <w:rPr>
          <w:sz w:val="28"/>
        </w:rPr>
        <w:t xml:space="preserve">(В.Я.  </w:t>
      </w:r>
      <w:r>
        <w:rPr>
          <w:spacing w:val="2"/>
          <w:sz w:val="28"/>
        </w:rPr>
        <w:t xml:space="preserve"> </w:t>
      </w:r>
      <w:r>
        <w:rPr>
          <w:sz w:val="28"/>
        </w:rPr>
        <w:t>Брюсов</w:t>
      </w:r>
    </w:p>
    <w:p w:rsidR="006B28B4" w:rsidRDefault="00DA7639">
      <w:pPr>
        <w:pStyle w:val="a3"/>
        <w:ind w:right="386" w:firstLine="0"/>
      </w:pPr>
      <w:r>
        <w:t>«Романтикам»);</w:t>
      </w:r>
      <w:r>
        <w:rPr>
          <w:spacing w:val="1"/>
        </w:rPr>
        <w:t xml:space="preserve"> </w:t>
      </w:r>
      <w:r>
        <w:t>изобразительное</w:t>
      </w:r>
      <w:r>
        <w:rPr>
          <w:spacing w:val="1"/>
        </w:rPr>
        <w:t xml:space="preserve"> </w:t>
      </w:r>
      <w:r>
        <w:t>искусство</w:t>
      </w:r>
      <w:r>
        <w:rPr>
          <w:spacing w:val="1"/>
        </w:rPr>
        <w:t xml:space="preserve"> </w:t>
      </w:r>
      <w:r>
        <w:t>(П.</w:t>
      </w:r>
      <w:r>
        <w:rPr>
          <w:spacing w:val="1"/>
        </w:rPr>
        <w:t xml:space="preserve"> </w:t>
      </w:r>
      <w:r>
        <w:t>Пинкисевич.</w:t>
      </w:r>
      <w:r>
        <w:rPr>
          <w:spacing w:val="1"/>
        </w:rPr>
        <w:t xml:space="preserve"> </w:t>
      </w:r>
      <w:r>
        <w:t>Иллюстрации</w:t>
      </w:r>
      <w:r>
        <w:rPr>
          <w:spacing w:val="1"/>
        </w:rPr>
        <w:t xml:space="preserve"> </w:t>
      </w:r>
      <w:r>
        <w:t>к</w:t>
      </w:r>
      <w:r>
        <w:rPr>
          <w:spacing w:val="1"/>
        </w:rPr>
        <w:t xml:space="preserve"> </w:t>
      </w:r>
      <w:r>
        <w:t>рассказу «Макар Чудра»; рисунки учащихся); кино (кинематографические версии</w:t>
      </w:r>
      <w:r>
        <w:rPr>
          <w:spacing w:val="1"/>
        </w:rPr>
        <w:t xml:space="preserve"> </w:t>
      </w:r>
      <w:r>
        <w:t>ранних</w:t>
      </w:r>
      <w:r>
        <w:rPr>
          <w:spacing w:val="-4"/>
        </w:rPr>
        <w:t xml:space="preserve"> </w:t>
      </w:r>
      <w:r>
        <w:t>рассказов</w:t>
      </w:r>
      <w:r>
        <w:rPr>
          <w:spacing w:val="-2"/>
        </w:rPr>
        <w:t xml:space="preserve"> </w:t>
      </w:r>
      <w:r>
        <w:t>М.</w:t>
      </w:r>
      <w:r>
        <w:rPr>
          <w:spacing w:val="-1"/>
        </w:rPr>
        <w:t xml:space="preserve"> </w:t>
      </w:r>
      <w:r>
        <w:t>Горького).</w:t>
      </w:r>
    </w:p>
    <w:p w:rsidR="006B28B4" w:rsidRDefault="00DA7639">
      <w:pPr>
        <w:pStyle w:val="a3"/>
        <w:tabs>
          <w:tab w:val="left" w:pos="4941"/>
        </w:tabs>
        <w:ind w:left="1401" w:right="2507" w:firstLine="0"/>
        <w:jc w:val="left"/>
      </w:pPr>
      <w:r>
        <w:t>Метапредметные</w:t>
      </w:r>
      <w:r>
        <w:rPr>
          <w:spacing w:val="-4"/>
        </w:rPr>
        <w:t xml:space="preserve"> </w:t>
      </w:r>
      <w:r>
        <w:t>ценности:</w:t>
      </w:r>
      <w:r>
        <w:tab/>
        <w:t>формирование ценностных</w:t>
      </w:r>
      <w:r>
        <w:rPr>
          <w:spacing w:val="1"/>
        </w:rPr>
        <w:t xml:space="preserve"> </w:t>
      </w:r>
      <w:r>
        <w:t>представлений</w:t>
      </w:r>
      <w:r>
        <w:rPr>
          <w:spacing w:val="-4"/>
        </w:rPr>
        <w:t xml:space="preserve"> </w:t>
      </w:r>
      <w:r>
        <w:t>(смысл</w:t>
      </w:r>
      <w:r>
        <w:rPr>
          <w:spacing w:val="-5"/>
        </w:rPr>
        <w:t xml:space="preserve"> </w:t>
      </w:r>
      <w:r>
        <w:t>жизни,</w:t>
      </w:r>
      <w:r>
        <w:rPr>
          <w:spacing w:val="-4"/>
        </w:rPr>
        <w:t xml:space="preserve"> </w:t>
      </w:r>
      <w:r>
        <w:t>истинные</w:t>
      </w:r>
      <w:r>
        <w:rPr>
          <w:spacing w:val="-6"/>
        </w:rPr>
        <w:t xml:space="preserve"> </w:t>
      </w:r>
      <w:r>
        <w:t>и</w:t>
      </w:r>
      <w:r>
        <w:rPr>
          <w:spacing w:val="-3"/>
        </w:rPr>
        <w:t xml:space="preserve"> </w:t>
      </w:r>
      <w:r>
        <w:t>ложные</w:t>
      </w:r>
      <w:r>
        <w:rPr>
          <w:spacing w:val="-3"/>
        </w:rPr>
        <w:t xml:space="preserve"> </w:t>
      </w:r>
      <w:r>
        <w:t>ценности).</w:t>
      </w:r>
    </w:p>
    <w:p w:rsidR="006B28B4" w:rsidRDefault="00DA7639">
      <w:pPr>
        <w:spacing w:line="321" w:lineRule="exact"/>
        <w:ind w:left="1401"/>
        <w:rPr>
          <w:sz w:val="28"/>
        </w:rPr>
      </w:pPr>
      <w:r>
        <w:rPr>
          <w:i/>
          <w:sz w:val="28"/>
        </w:rPr>
        <w:t>Краеведение:</w:t>
      </w:r>
      <w:r>
        <w:rPr>
          <w:i/>
          <w:spacing w:val="-3"/>
          <w:sz w:val="28"/>
        </w:rPr>
        <w:t xml:space="preserve"> </w:t>
      </w:r>
      <w:r>
        <w:rPr>
          <w:sz w:val="28"/>
        </w:rPr>
        <w:t>книжная</w:t>
      </w:r>
      <w:r>
        <w:rPr>
          <w:spacing w:val="-2"/>
          <w:sz w:val="28"/>
        </w:rPr>
        <w:t xml:space="preserve"> </w:t>
      </w:r>
      <w:r>
        <w:rPr>
          <w:sz w:val="28"/>
        </w:rPr>
        <w:t>выставка</w:t>
      </w:r>
      <w:r>
        <w:rPr>
          <w:spacing w:val="-2"/>
          <w:sz w:val="28"/>
        </w:rPr>
        <w:t xml:space="preserve"> </w:t>
      </w:r>
      <w:r>
        <w:rPr>
          <w:sz w:val="28"/>
        </w:rPr>
        <w:t>«От</w:t>
      </w:r>
      <w:r>
        <w:rPr>
          <w:spacing w:val="-6"/>
          <w:sz w:val="28"/>
        </w:rPr>
        <w:t xml:space="preserve"> </w:t>
      </w:r>
      <w:r>
        <w:rPr>
          <w:sz w:val="28"/>
        </w:rPr>
        <w:t>Нижнего</w:t>
      </w:r>
      <w:r>
        <w:rPr>
          <w:spacing w:val="-5"/>
          <w:sz w:val="28"/>
        </w:rPr>
        <w:t xml:space="preserve"> </w:t>
      </w:r>
      <w:r>
        <w:rPr>
          <w:sz w:val="28"/>
        </w:rPr>
        <w:t>Новгорода</w:t>
      </w:r>
      <w:r>
        <w:rPr>
          <w:spacing w:val="2"/>
          <w:sz w:val="28"/>
        </w:rPr>
        <w:t xml:space="preserve"> </w:t>
      </w:r>
      <w:r>
        <w:rPr>
          <w:sz w:val="28"/>
        </w:rPr>
        <w:t>—</w:t>
      </w:r>
      <w:r>
        <w:rPr>
          <w:spacing w:val="-5"/>
          <w:sz w:val="28"/>
        </w:rPr>
        <w:t xml:space="preserve"> </w:t>
      </w:r>
      <w:r>
        <w:rPr>
          <w:sz w:val="28"/>
        </w:rPr>
        <w:t>по</w:t>
      </w:r>
      <w:r>
        <w:rPr>
          <w:spacing w:val="-1"/>
          <w:sz w:val="28"/>
        </w:rPr>
        <w:t xml:space="preserve"> </w:t>
      </w:r>
      <w:r>
        <w:rPr>
          <w:sz w:val="28"/>
        </w:rPr>
        <w:t>Руси».</w:t>
      </w:r>
    </w:p>
    <w:p w:rsidR="006B28B4" w:rsidRDefault="00DA7639">
      <w:pPr>
        <w:ind w:left="1401"/>
        <w:rPr>
          <w:sz w:val="28"/>
        </w:rPr>
      </w:pPr>
      <w:r>
        <w:rPr>
          <w:i/>
          <w:sz w:val="28"/>
        </w:rPr>
        <w:t>Творческая</w:t>
      </w:r>
      <w:r>
        <w:rPr>
          <w:i/>
          <w:spacing w:val="-6"/>
          <w:sz w:val="28"/>
        </w:rPr>
        <w:t xml:space="preserve"> </w:t>
      </w:r>
      <w:r>
        <w:rPr>
          <w:i/>
          <w:sz w:val="28"/>
        </w:rPr>
        <w:t>работа:</w:t>
      </w:r>
      <w:r>
        <w:rPr>
          <w:i/>
          <w:spacing w:val="-6"/>
          <w:sz w:val="28"/>
        </w:rPr>
        <w:t xml:space="preserve"> </w:t>
      </w:r>
      <w:r>
        <w:rPr>
          <w:sz w:val="28"/>
        </w:rPr>
        <w:t>сочинение-рассуждение.</w:t>
      </w:r>
    </w:p>
    <w:p w:rsidR="006B28B4" w:rsidRDefault="00DA7639">
      <w:pPr>
        <w:pStyle w:val="a3"/>
        <w:tabs>
          <w:tab w:val="left" w:pos="3525"/>
        </w:tabs>
        <w:ind w:right="391"/>
        <w:jc w:val="left"/>
      </w:pPr>
      <w:r>
        <w:rPr>
          <w:i/>
        </w:rPr>
        <w:t>Внедрение:</w:t>
      </w:r>
      <w:r>
        <w:rPr>
          <w:i/>
          <w:spacing w:val="6"/>
        </w:rPr>
        <w:t xml:space="preserve"> </w:t>
      </w:r>
      <w:r>
        <w:t>создание</w:t>
      </w:r>
      <w:r>
        <w:rPr>
          <w:spacing w:val="5"/>
        </w:rPr>
        <w:t xml:space="preserve"> </w:t>
      </w:r>
      <w:r>
        <w:t>слайдовой</w:t>
      </w:r>
      <w:r>
        <w:rPr>
          <w:spacing w:val="6"/>
        </w:rPr>
        <w:t xml:space="preserve"> </w:t>
      </w:r>
      <w:r>
        <w:t>компьютерной</w:t>
      </w:r>
      <w:r>
        <w:rPr>
          <w:spacing w:val="6"/>
        </w:rPr>
        <w:t xml:space="preserve"> </w:t>
      </w:r>
      <w:r>
        <w:t>презентации</w:t>
      </w:r>
      <w:r>
        <w:rPr>
          <w:spacing w:val="6"/>
        </w:rPr>
        <w:t xml:space="preserve"> </w:t>
      </w:r>
      <w:r>
        <w:t>по</w:t>
      </w:r>
      <w:r>
        <w:rPr>
          <w:spacing w:val="6"/>
        </w:rPr>
        <w:t xml:space="preserve"> </w:t>
      </w:r>
      <w:r>
        <w:t>материалам</w:t>
      </w:r>
      <w:r>
        <w:rPr>
          <w:spacing w:val="-67"/>
        </w:rPr>
        <w:t xml:space="preserve"> </w:t>
      </w:r>
      <w:r>
        <w:t>книжной</w:t>
      </w:r>
      <w:r>
        <w:rPr>
          <w:spacing w:val="-2"/>
        </w:rPr>
        <w:t xml:space="preserve"> </w:t>
      </w:r>
      <w:r>
        <w:t>выставки.</w:t>
      </w:r>
      <w:r>
        <w:tab/>
      </w:r>
      <w:r>
        <w:rPr>
          <w:vertAlign w:val="subscript"/>
        </w:rPr>
        <w:t>v</w:t>
      </w:r>
    </w:p>
    <w:p w:rsidR="006B28B4" w:rsidRDefault="00DA7639">
      <w:pPr>
        <w:spacing w:line="321" w:lineRule="exact"/>
        <w:ind w:left="1401"/>
        <w:rPr>
          <w:sz w:val="28"/>
        </w:rPr>
      </w:pPr>
      <w:r>
        <w:rPr>
          <w:b/>
          <w:sz w:val="28"/>
        </w:rPr>
        <w:t>В.В.</w:t>
      </w:r>
      <w:r>
        <w:rPr>
          <w:b/>
          <w:spacing w:val="-3"/>
          <w:sz w:val="28"/>
        </w:rPr>
        <w:t xml:space="preserve"> </w:t>
      </w:r>
      <w:r>
        <w:rPr>
          <w:b/>
          <w:sz w:val="28"/>
        </w:rPr>
        <w:t xml:space="preserve">МАЯКОВСКИЙ </w:t>
      </w:r>
      <w:r>
        <w:rPr>
          <w:sz w:val="28"/>
        </w:rPr>
        <w:t>(2 часа)</w:t>
      </w:r>
    </w:p>
    <w:p w:rsidR="006B28B4" w:rsidRDefault="00DA7639">
      <w:pPr>
        <w:ind w:left="692" w:right="387" w:firstLine="708"/>
        <w:jc w:val="both"/>
        <w:rPr>
          <w:sz w:val="28"/>
        </w:rPr>
      </w:pPr>
      <w:r>
        <w:rPr>
          <w:sz w:val="28"/>
        </w:rPr>
        <w:t>Краткие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поэте.</w:t>
      </w:r>
      <w:r>
        <w:rPr>
          <w:spacing w:val="1"/>
          <w:sz w:val="28"/>
        </w:rPr>
        <w:t xml:space="preserve"> </w:t>
      </w:r>
      <w:r>
        <w:rPr>
          <w:sz w:val="28"/>
        </w:rPr>
        <w:t>«Я»</w:t>
      </w:r>
      <w:r>
        <w:rPr>
          <w:spacing w:val="1"/>
          <w:sz w:val="28"/>
        </w:rPr>
        <w:t xml:space="preserve"> </w:t>
      </w:r>
      <w:r>
        <w:rPr>
          <w:sz w:val="28"/>
        </w:rPr>
        <w:t>и</w:t>
      </w:r>
      <w:r>
        <w:rPr>
          <w:spacing w:val="1"/>
          <w:sz w:val="28"/>
        </w:rPr>
        <w:t xml:space="preserve"> </w:t>
      </w:r>
      <w:r>
        <w:rPr>
          <w:sz w:val="28"/>
        </w:rPr>
        <w:t>«вы»,</w:t>
      </w:r>
      <w:r>
        <w:rPr>
          <w:spacing w:val="1"/>
          <w:sz w:val="28"/>
        </w:rPr>
        <w:t xml:space="preserve"> </w:t>
      </w:r>
      <w:r>
        <w:rPr>
          <w:sz w:val="28"/>
        </w:rPr>
        <w:t>поэт</w:t>
      </w:r>
      <w:r>
        <w:rPr>
          <w:spacing w:val="1"/>
          <w:sz w:val="28"/>
        </w:rPr>
        <w:t xml:space="preserve"> </w:t>
      </w:r>
      <w:r>
        <w:rPr>
          <w:sz w:val="28"/>
        </w:rPr>
        <w:t>и</w:t>
      </w:r>
      <w:r>
        <w:rPr>
          <w:spacing w:val="1"/>
          <w:sz w:val="28"/>
        </w:rPr>
        <w:t xml:space="preserve"> </w:t>
      </w:r>
      <w:r>
        <w:rPr>
          <w:sz w:val="28"/>
        </w:rPr>
        <w:t>толпа</w:t>
      </w:r>
      <w:r>
        <w:rPr>
          <w:spacing w:val="1"/>
          <w:sz w:val="28"/>
        </w:rPr>
        <w:t xml:space="preserve"> </w:t>
      </w:r>
      <w:r>
        <w:rPr>
          <w:sz w:val="28"/>
        </w:rPr>
        <w:t>в</w:t>
      </w:r>
      <w:r>
        <w:rPr>
          <w:spacing w:val="1"/>
          <w:sz w:val="28"/>
        </w:rPr>
        <w:t xml:space="preserve"> </w:t>
      </w:r>
      <w:r>
        <w:rPr>
          <w:sz w:val="28"/>
        </w:rPr>
        <w:t>стихах</w:t>
      </w:r>
      <w:r>
        <w:rPr>
          <w:spacing w:val="1"/>
          <w:sz w:val="28"/>
        </w:rPr>
        <w:t xml:space="preserve"> </w:t>
      </w:r>
      <w:r>
        <w:rPr>
          <w:sz w:val="28"/>
        </w:rPr>
        <w:t>В.В.</w:t>
      </w:r>
      <w:r>
        <w:rPr>
          <w:spacing w:val="1"/>
          <w:sz w:val="28"/>
        </w:rPr>
        <w:t xml:space="preserve"> </w:t>
      </w:r>
      <w:r>
        <w:rPr>
          <w:sz w:val="28"/>
        </w:rPr>
        <w:t xml:space="preserve">Маяковского: </w:t>
      </w:r>
      <w:r>
        <w:rPr>
          <w:b/>
          <w:i/>
          <w:sz w:val="28"/>
        </w:rPr>
        <w:t>«</w:t>
      </w:r>
      <w:r>
        <w:rPr>
          <w:b/>
          <w:i/>
          <w:spacing w:val="-31"/>
          <w:sz w:val="28"/>
        </w:rPr>
        <w:t xml:space="preserve"> </w:t>
      </w:r>
      <w:r>
        <w:rPr>
          <w:b/>
          <w:i/>
          <w:spacing w:val="32"/>
          <w:sz w:val="28"/>
        </w:rPr>
        <w:t>Хороше</w:t>
      </w:r>
      <w:r>
        <w:rPr>
          <w:b/>
          <w:i/>
          <w:spacing w:val="-30"/>
          <w:sz w:val="28"/>
        </w:rPr>
        <w:t xml:space="preserve"> </w:t>
      </w:r>
      <w:r>
        <w:rPr>
          <w:b/>
          <w:i/>
          <w:sz w:val="28"/>
        </w:rPr>
        <w:t>е</w:t>
      </w:r>
      <w:r>
        <w:rPr>
          <w:b/>
          <w:i/>
          <w:spacing w:val="10"/>
          <w:sz w:val="28"/>
        </w:rPr>
        <w:t xml:space="preserve"> </w:t>
      </w:r>
      <w:r>
        <w:rPr>
          <w:b/>
          <w:i/>
          <w:spacing w:val="30"/>
          <w:sz w:val="28"/>
        </w:rPr>
        <w:t>отнош</w:t>
      </w:r>
      <w:r>
        <w:rPr>
          <w:b/>
          <w:i/>
          <w:spacing w:val="-29"/>
          <w:sz w:val="28"/>
        </w:rPr>
        <w:t xml:space="preserve"> </w:t>
      </w:r>
      <w:r>
        <w:rPr>
          <w:b/>
          <w:i/>
          <w:spacing w:val="19"/>
          <w:sz w:val="28"/>
        </w:rPr>
        <w:t>ен</w:t>
      </w:r>
      <w:r>
        <w:rPr>
          <w:b/>
          <w:i/>
          <w:spacing w:val="-30"/>
          <w:sz w:val="28"/>
        </w:rPr>
        <w:t xml:space="preserve"> </w:t>
      </w:r>
      <w:r>
        <w:rPr>
          <w:b/>
          <w:i/>
          <w:spacing w:val="18"/>
          <w:sz w:val="28"/>
        </w:rPr>
        <w:t>ие</w:t>
      </w:r>
      <w:r>
        <w:rPr>
          <w:b/>
          <w:i/>
          <w:spacing w:val="81"/>
          <w:sz w:val="28"/>
        </w:rPr>
        <w:t xml:space="preserve"> </w:t>
      </w:r>
      <w:r>
        <w:rPr>
          <w:b/>
          <w:i/>
          <w:sz w:val="28"/>
        </w:rPr>
        <w:t>к</w:t>
      </w:r>
      <w:r>
        <w:rPr>
          <w:b/>
          <w:i/>
          <w:spacing w:val="8"/>
          <w:sz w:val="28"/>
        </w:rPr>
        <w:t xml:space="preserve"> </w:t>
      </w:r>
      <w:r>
        <w:rPr>
          <w:b/>
          <w:i/>
          <w:spacing w:val="29"/>
          <w:sz w:val="28"/>
        </w:rPr>
        <w:t>лоша</w:t>
      </w:r>
      <w:r>
        <w:rPr>
          <w:b/>
          <w:i/>
          <w:spacing w:val="-29"/>
          <w:sz w:val="28"/>
        </w:rPr>
        <w:t xml:space="preserve"> </w:t>
      </w:r>
      <w:r>
        <w:rPr>
          <w:b/>
          <w:i/>
          <w:sz w:val="28"/>
        </w:rPr>
        <w:t>д</w:t>
      </w:r>
      <w:r>
        <w:rPr>
          <w:b/>
          <w:i/>
          <w:spacing w:val="-30"/>
          <w:sz w:val="28"/>
        </w:rPr>
        <w:t xml:space="preserve"> </w:t>
      </w:r>
      <w:r>
        <w:rPr>
          <w:b/>
          <w:i/>
          <w:spacing w:val="18"/>
          <w:sz w:val="28"/>
        </w:rPr>
        <w:t>ям</w:t>
      </w:r>
      <w:r>
        <w:rPr>
          <w:b/>
          <w:i/>
          <w:spacing w:val="-24"/>
          <w:sz w:val="28"/>
        </w:rPr>
        <w:t xml:space="preserve"> </w:t>
      </w:r>
      <w:r>
        <w:rPr>
          <w:sz w:val="28"/>
        </w:rPr>
        <w:t>».</w:t>
      </w:r>
    </w:p>
    <w:p w:rsidR="006B28B4" w:rsidRDefault="00DA7639">
      <w:pPr>
        <w:pStyle w:val="a3"/>
        <w:ind w:right="389"/>
      </w:pPr>
      <w:r>
        <w:rPr>
          <w:i/>
        </w:rPr>
        <w:t>Теория</w:t>
      </w:r>
      <w:r>
        <w:rPr>
          <w:i/>
          <w:spacing w:val="1"/>
        </w:rPr>
        <w:t xml:space="preserve"> </w:t>
      </w:r>
      <w:r>
        <w:rPr>
          <w:i/>
        </w:rPr>
        <w:t>литературы:</w:t>
      </w:r>
      <w:r>
        <w:rPr>
          <w:i/>
          <w:spacing w:val="1"/>
        </w:rPr>
        <w:t xml:space="preserve"> </w:t>
      </w:r>
      <w:r>
        <w:t>неологизмы;</w:t>
      </w:r>
      <w:r>
        <w:rPr>
          <w:spacing w:val="1"/>
        </w:rPr>
        <w:t xml:space="preserve"> </w:t>
      </w:r>
      <w:r>
        <w:t>конфликт</w:t>
      </w:r>
      <w:r>
        <w:rPr>
          <w:spacing w:val="1"/>
        </w:rPr>
        <w:t xml:space="preserve"> </w:t>
      </w:r>
      <w:r>
        <w:t>в</w:t>
      </w:r>
      <w:r>
        <w:rPr>
          <w:spacing w:val="1"/>
        </w:rPr>
        <w:t xml:space="preserve"> </w:t>
      </w:r>
      <w:r>
        <w:t>лирическом</w:t>
      </w:r>
      <w:r>
        <w:rPr>
          <w:spacing w:val="1"/>
        </w:rPr>
        <w:t xml:space="preserve"> </w:t>
      </w:r>
      <w:r>
        <w:t>стихотворении;</w:t>
      </w:r>
      <w:r>
        <w:rPr>
          <w:spacing w:val="1"/>
        </w:rPr>
        <w:t xml:space="preserve"> </w:t>
      </w:r>
      <w:r>
        <w:t>рифма</w:t>
      </w:r>
      <w:r>
        <w:rPr>
          <w:spacing w:val="-1"/>
        </w:rPr>
        <w:t xml:space="preserve"> </w:t>
      </w:r>
      <w:r>
        <w:t>и</w:t>
      </w:r>
      <w:r>
        <w:rPr>
          <w:spacing w:val="-3"/>
        </w:rPr>
        <w:t xml:space="preserve"> </w:t>
      </w:r>
      <w:r>
        <w:t>ритм (развитие</w:t>
      </w:r>
      <w:r>
        <w:rPr>
          <w:spacing w:val="-3"/>
        </w:rPr>
        <w:t xml:space="preserve"> </w:t>
      </w:r>
      <w:r>
        <w:t>представлений).</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интонирование,</w:t>
      </w:r>
      <w:r>
        <w:rPr>
          <w:spacing w:val="1"/>
        </w:rPr>
        <w:t xml:space="preserve"> </w:t>
      </w:r>
      <w:r>
        <w:t>выразительное</w:t>
      </w:r>
      <w:r>
        <w:rPr>
          <w:spacing w:val="1"/>
        </w:rPr>
        <w:t xml:space="preserve"> </w:t>
      </w:r>
      <w:r>
        <w:t>чтение,</w:t>
      </w:r>
      <w:r>
        <w:rPr>
          <w:spacing w:val="1"/>
        </w:rPr>
        <w:t xml:space="preserve"> </w:t>
      </w:r>
      <w:r>
        <w:t>чтение</w:t>
      </w:r>
      <w:r>
        <w:rPr>
          <w:spacing w:val="1"/>
        </w:rPr>
        <w:t xml:space="preserve"> </w:t>
      </w:r>
      <w:r>
        <w:t>наизусть;</w:t>
      </w:r>
      <w:r>
        <w:rPr>
          <w:spacing w:val="1"/>
        </w:rPr>
        <w:t xml:space="preserve"> </w:t>
      </w:r>
      <w:r>
        <w:t>составление</w:t>
      </w:r>
      <w:r>
        <w:rPr>
          <w:spacing w:val="1"/>
        </w:rPr>
        <w:t xml:space="preserve"> </w:t>
      </w:r>
      <w:r>
        <w:t>плана</w:t>
      </w:r>
      <w:r>
        <w:rPr>
          <w:spacing w:val="1"/>
        </w:rPr>
        <w:t xml:space="preserve"> </w:t>
      </w:r>
      <w:r>
        <w:t>статьи</w:t>
      </w:r>
      <w:r>
        <w:rPr>
          <w:spacing w:val="1"/>
        </w:rPr>
        <w:t xml:space="preserve"> </w:t>
      </w:r>
      <w:r>
        <w:t>учебника;</w:t>
      </w:r>
      <w:r>
        <w:rPr>
          <w:spacing w:val="-67"/>
        </w:rPr>
        <w:t xml:space="preserve"> </w:t>
      </w:r>
      <w:r>
        <w:t>комментарий</w:t>
      </w:r>
      <w:r>
        <w:rPr>
          <w:spacing w:val="-1"/>
        </w:rPr>
        <w:t xml:space="preserve"> </w:t>
      </w:r>
      <w:r>
        <w:t>к</w:t>
      </w:r>
      <w:r>
        <w:rPr>
          <w:spacing w:val="-1"/>
        </w:rPr>
        <w:t xml:space="preserve"> </w:t>
      </w:r>
      <w:r>
        <w:t>книжной</w:t>
      </w:r>
      <w:r>
        <w:rPr>
          <w:spacing w:val="-1"/>
        </w:rPr>
        <w:t xml:space="preserve"> </w:t>
      </w:r>
      <w:r>
        <w:t>выставке;</w:t>
      </w:r>
      <w:r>
        <w:rPr>
          <w:spacing w:val="1"/>
        </w:rPr>
        <w:t xml:space="preserve"> </w:t>
      </w:r>
      <w:r>
        <w:t>подготовка</w:t>
      </w:r>
      <w:r>
        <w:rPr>
          <w:spacing w:val="-1"/>
        </w:rPr>
        <w:t xml:space="preserve"> </w:t>
      </w:r>
      <w:r>
        <w:t>сообщения.</w:t>
      </w:r>
    </w:p>
    <w:p w:rsidR="006B28B4" w:rsidRDefault="00DA7639">
      <w:pPr>
        <w:pStyle w:val="a3"/>
        <w:ind w:right="386"/>
      </w:pPr>
      <w:r>
        <w:rPr>
          <w:i/>
        </w:rPr>
        <w:t xml:space="preserve">Внутрипредметные и межпредметные связи: </w:t>
      </w:r>
      <w:r>
        <w:t>литература (обращение к ранее</w:t>
      </w:r>
      <w:r>
        <w:rPr>
          <w:spacing w:val="1"/>
        </w:rPr>
        <w:t xml:space="preserve"> </w:t>
      </w:r>
      <w:r>
        <w:t>изученным</w:t>
      </w:r>
      <w:r>
        <w:rPr>
          <w:spacing w:val="1"/>
        </w:rPr>
        <w:t xml:space="preserve"> </w:t>
      </w:r>
      <w:r>
        <w:t>стихотворениям</w:t>
      </w:r>
      <w:r>
        <w:rPr>
          <w:spacing w:val="1"/>
        </w:rPr>
        <w:t xml:space="preserve"> </w:t>
      </w:r>
      <w:r>
        <w:t>В.В.</w:t>
      </w:r>
      <w:r>
        <w:rPr>
          <w:spacing w:val="1"/>
        </w:rPr>
        <w:t xml:space="preserve"> </w:t>
      </w:r>
      <w:r>
        <w:t>Маяковского;</w:t>
      </w:r>
      <w:r>
        <w:rPr>
          <w:spacing w:val="1"/>
        </w:rPr>
        <w:t xml:space="preserve"> </w:t>
      </w:r>
      <w:r>
        <w:t>С.А.</w:t>
      </w:r>
      <w:r>
        <w:rPr>
          <w:spacing w:val="1"/>
        </w:rPr>
        <w:t xml:space="preserve"> </w:t>
      </w:r>
      <w:r>
        <w:t>Есенин</w:t>
      </w:r>
      <w:r>
        <w:rPr>
          <w:spacing w:val="1"/>
        </w:rPr>
        <w:t xml:space="preserve"> </w:t>
      </w:r>
      <w:r>
        <w:t>«Песня</w:t>
      </w:r>
      <w:r>
        <w:rPr>
          <w:spacing w:val="1"/>
        </w:rPr>
        <w:t xml:space="preserve"> </w:t>
      </w:r>
      <w:r>
        <w:t>о</w:t>
      </w:r>
      <w:r>
        <w:rPr>
          <w:spacing w:val="1"/>
        </w:rPr>
        <w:t xml:space="preserve"> </w:t>
      </w:r>
      <w:r>
        <w:t>собаке»);</w:t>
      </w:r>
      <w:r>
        <w:rPr>
          <w:spacing w:val="1"/>
        </w:rPr>
        <w:t xml:space="preserve"> </w:t>
      </w:r>
      <w:r>
        <w:t>изобразительное</w:t>
      </w:r>
      <w:r>
        <w:rPr>
          <w:spacing w:val="10"/>
        </w:rPr>
        <w:t xml:space="preserve"> </w:t>
      </w:r>
      <w:r>
        <w:t>искусство</w:t>
      </w:r>
      <w:r>
        <w:rPr>
          <w:spacing w:val="11"/>
        </w:rPr>
        <w:t xml:space="preserve"> </w:t>
      </w:r>
      <w:r>
        <w:t>(последний</w:t>
      </w:r>
      <w:r>
        <w:rPr>
          <w:spacing w:val="8"/>
        </w:rPr>
        <w:t xml:space="preserve"> </w:t>
      </w:r>
      <w:r>
        <w:t>рисунок</w:t>
      </w:r>
      <w:r>
        <w:rPr>
          <w:spacing w:val="11"/>
        </w:rPr>
        <w:t xml:space="preserve"> </w:t>
      </w:r>
      <w:r>
        <w:t>В.В.</w:t>
      </w:r>
      <w:r>
        <w:rPr>
          <w:spacing w:val="8"/>
        </w:rPr>
        <w:t xml:space="preserve"> </w:t>
      </w:r>
      <w:r>
        <w:t>Маяковского</w:t>
      </w:r>
      <w:r>
        <w:rPr>
          <w:spacing w:val="11"/>
        </w:rPr>
        <w:t xml:space="preserve"> </w:t>
      </w:r>
      <w:r>
        <w:t>1930</w:t>
      </w:r>
      <w:r>
        <w:rPr>
          <w:spacing w:val="11"/>
        </w:rPr>
        <w:t xml:space="preserve"> </w:t>
      </w:r>
      <w:r>
        <w:t>года;</w:t>
      </w:r>
      <w:r>
        <w:rPr>
          <w:spacing w:val="11"/>
        </w:rPr>
        <w:t xml:space="preserve"> </w:t>
      </w:r>
      <w:r>
        <w:t>«Окна</w:t>
      </w:r>
    </w:p>
    <w:p w:rsidR="006B28B4" w:rsidRDefault="006B28B4">
      <w:pPr>
        <w:sectPr w:rsidR="006B28B4">
          <w:pgSz w:w="11910" w:h="16840"/>
          <w:pgMar w:top="760" w:right="180" w:bottom="1180" w:left="440" w:header="0" w:footer="964" w:gutter="0"/>
          <w:cols w:space="720"/>
        </w:sectPr>
      </w:pPr>
    </w:p>
    <w:p w:rsidR="006B28B4" w:rsidRDefault="00DA7639">
      <w:pPr>
        <w:pStyle w:val="a3"/>
        <w:tabs>
          <w:tab w:val="left" w:pos="1893"/>
          <w:tab w:val="left" w:pos="2382"/>
          <w:tab w:val="left" w:pos="3092"/>
          <w:tab w:val="left" w:pos="3803"/>
          <w:tab w:val="left" w:pos="4523"/>
          <w:tab w:val="left" w:pos="5604"/>
          <w:tab w:val="left" w:pos="6594"/>
          <w:tab w:val="left" w:pos="7666"/>
          <w:tab w:val="left" w:pos="8934"/>
          <w:tab w:val="left" w:pos="10384"/>
        </w:tabs>
        <w:spacing w:before="73"/>
        <w:ind w:right="384" w:firstLine="0"/>
        <w:jc w:val="left"/>
      </w:pPr>
      <w:r>
        <w:t>РОСТа»</w:t>
      </w:r>
      <w:r>
        <w:tab/>
        <w:t>№</w:t>
      </w:r>
      <w:r>
        <w:tab/>
        <w:t>742,</w:t>
      </w:r>
      <w:r>
        <w:tab/>
        <w:t>598,</w:t>
      </w:r>
      <w:r>
        <w:tab/>
        <w:t>532;</w:t>
      </w:r>
      <w:r>
        <w:tab/>
        <w:t>Первое</w:t>
      </w:r>
      <w:r>
        <w:tab/>
        <w:t>«Окно</w:t>
      </w:r>
      <w:r>
        <w:tab/>
        <w:t>сатиры</w:t>
      </w:r>
      <w:r>
        <w:tab/>
        <w:t>РОСТа»,</w:t>
      </w:r>
      <w:r>
        <w:tab/>
        <w:t>сделанное</w:t>
      </w:r>
      <w:r>
        <w:tab/>
        <w:t>В.В.</w:t>
      </w:r>
      <w:r>
        <w:rPr>
          <w:spacing w:val="-67"/>
        </w:rPr>
        <w:t xml:space="preserve"> </w:t>
      </w:r>
      <w:r>
        <w:t>Маяковским</w:t>
      </w:r>
      <w:r>
        <w:rPr>
          <w:spacing w:val="-1"/>
        </w:rPr>
        <w:t xml:space="preserve"> </w:t>
      </w:r>
      <w:r>
        <w:t>в</w:t>
      </w:r>
      <w:r>
        <w:rPr>
          <w:spacing w:val="-3"/>
        </w:rPr>
        <w:t xml:space="preserve"> </w:t>
      </w:r>
      <w:r>
        <w:t>1919</w:t>
      </w:r>
      <w:r>
        <w:rPr>
          <w:spacing w:val="-3"/>
        </w:rPr>
        <w:t xml:space="preserve"> </w:t>
      </w:r>
      <w:r>
        <w:t>году; рекламный</w:t>
      </w:r>
      <w:r>
        <w:rPr>
          <w:spacing w:val="-1"/>
        </w:rPr>
        <w:t xml:space="preserve"> </w:t>
      </w:r>
      <w:r>
        <w:t>плакат «Резинтреста» 1923 года).</w:t>
      </w:r>
    </w:p>
    <w:p w:rsidR="006B28B4" w:rsidRDefault="00DA7639">
      <w:pPr>
        <w:ind w:left="692" w:firstLine="708"/>
        <w:rPr>
          <w:sz w:val="28"/>
        </w:rPr>
      </w:pPr>
      <w:r>
        <w:rPr>
          <w:i/>
          <w:sz w:val="28"/>
        </w:rPr>
        <w:t>Метапредметные</w:t>
      </w:r>
      <w:r>
        <w:rPr>
          <w:i/>
          <w:spacing w:val="2"/>
          <w:sz w:val="28"/>
        </w:rPr>
        <w:t xml:space="preserve"> </w:t>
      </w:r>
      <w:r>
        <w:rPr>
          <w:i/>
          <w:sz w:val="28"/>
        </w:rPr>
        <w:t>ценности:</w:t>
      </w:r>
      <w:r>
        <w:rPr>
          <w:i/>
          <w:spacing w:val="8"/>
          <w:sz w:val="28"/>
        </w:rPr>
        <w:t xml:space="preserve"> </w:t>
      </w:r>
      <w:r>
        <w:rPr>
          <w:sz w:val="28"/>
        </w:rPr>
        <w:t>развитие</w:t>
      </w:r>
      <w:r>
        <w:rPr>
          <w:spacing w:val="3"/>
          <w:sz w:val="28"/>
        </w:rPr>
        <w:t xml:space="preserve"> </w:t>
      </w:r>
      <w:r>
        <w:rPr>
          <w:sz w:val="28"/>
        </w:rPr>
        <w:t>представлений</w:t>
      </w:r>
      <w:r>
        <w:rPr>
          <w:spacing w:val="5"/>
          <w:sz w:val="28"/>
        </w:rPr>
        <w:t xml:space="preserve"> </w:t>
      </w:r>
      <w:r>
        <w:rPr>
          <w:sz w:val="28"/>
        </w:rPr>
        <w:t>об</w:t>
      </w:r>
      <w:r>
        <w:rPr>
          <w:spacing w:val="4"/>
          <w:sz w:val="28"/>
        </w:rPr>
        <w:t xml:space="preserve"> </w:t>
      </w:r>
      <w:r>
        <w:rPr>
          <w:sz w:val="28"/>
        </w:rPr>
        <w:t>искусстве</w:t>
      </w:r>
      <w:r>
        <w:rPr>
          <w:spacing w:val="5"/>
          <w:sz w:val="28"/>
        </w:rPr>
        <w:t xml:space="preserve"> </w:t>
      </w:r>
      <w:r>
        <w:rPr>
          <w:sz w:val="28"/>
        </w:rPr>
        <w:t>первых</w:t>
      </w:r>
      <w:r>
        <w:rPr>
          <w:spacing w:val="-67"/>
          <w:sz w:val="28"/>
        </w:rPr>
        <w:t xml:space="preserve"> </w:t>
      </w:r>
      <w:r>
        <w:rPr>
          <w:sz w:val="28"/>
        </w:rPr>
        <w:t>советских десятилетий.</w:t>
      </w:r>
    </w:p>
    <w:p w:rsidR="006B28B4" w:rsidRDefault="00DA7639">
      <w:pPr>
        <w:pStyle w:val="a3"/>
        <w:tabs>
          <w:tab w:val="left" w:pos="3273"/>
          <w:tab w:val="left" w:pos="4590"/>
          <w:tab w:val="left" w:pos="5118"/>
          <w:tab w:val="left" w:pos="7166"/>
          <w:tab w:val="left" w:pos="9090"/>
          <w:tab w:val="left" w:pos="10606"/>
        </w:tabs>
        <w:ind w:right="388"/>
        <w:jc w:val="left"/>
      </w:pPr>
      <w:r>
        <w:rPr>
          <w:i/>
        </w:rPr>
        <w:t>Краеведение:</w:t>
      </w:r>
      <w:r>
        <w:rPr>
          <w:i/>
        </w:rPr>
        <w:tab/>
      </w:r>
      <w:r>
        <w:t>«Москва</w:t>
      </w:r>
      <w:r>
        <w:tab/>
        <w:t>В.</w:t>
      </w:r>
      <w:r>
        <w:tab/>
        <w:t>Маяковского».</w:t>
      </w:r>
      <w:r>
        <w:tab/>
        <w:t>Литературная</w:t>
      </w:r>
      <w:r>
        <w:tab/>
        <w:t>викторина</w:t>
      </w:r>
      <w:r>
        <w:tab/>
      </w:r>
      <w:r>
        <w:rPr>
          <w:spacing w:val="-1"/>
        </w:rPr>
        <w:t>по</w:t>
      </w:r>
      <w:r>
        <w:rPr>
          <w:spacing w:val="-67"/>
        </w:rPr>
        <w:t xml:space="preserve"> </w:t>
      </w:r>
      <w:r>
        <w:t>материалам</w:t>
      </w:r>
      <w:r>
        <w:rPr>
          <w:spacing w:val="-3"/>
        </w:rPr>
        <w:t xml:space="preserve"> </w:t>
      </w:r>
      <w:r>
        <w:t>конкурсных</w:t>
      </w:r>
      <w:r>
        <w:rPr>
          <w:spacing w:val="1"/>
        </w:rPr>
        <w:t xml:space="preserve"> </w:t>
      </w:r>
      <w:r>
        <w:t>работ</w:t>
      </w:r>
      <w:r>
        <w:rPr>
          <w:spacing w:val="-1"/>
        </w:rPr>
        <w:t xml:space="preserve"> </w:t>
      </w:r>
      <w:r>
        <w:t>учащихся.</w:t>
      </w:r>
    </w:p>
    <w:p w:rsidR="006B28B4" w:rsidRDefault="00DA7639">
      <w:pPr>
        <w:spacing w:before="1" w:line="322" w:lineRule="exact"/>
        <w:ind w:left="1401"/>
        <w:rPr>
          <w:sz w:val="28"/>
        </w:rPr>
      </w:pPr>
      <w:r>
        <w:rPr>
          <w:i/>
          <w:sz w:val="28"/>
        </w:rPr>
        <w:t>Возможные</w:t>
      </w:r>
      <w:r>
        <w:rPr>
          <w:i/>
          <w:spacing w:val="34"/>
          <w:sz w:val="28"/>
        </w:rPr>
        <w:t xml:space="preserve"> </w:t>
      </w:r>
      <w:r>
        <w:rPr>
          <w:i/>
          <w:sz w:val="28"/>
        </w:rPr>
        <w:t>виды</w:t>
      </w:r>
      <w:r>
        <w:rPr>
          <w:i/>
          <w:spacing w:val="34"/>
          <w:sz w:val="28"/>
        </w:rPr>
        <w:t xml:space="preserve"> </w:t>
      </w:r>
      <w:r>
        <w:rPr>
          <w:i/>
          <w:sz w:val="28"/>
        </w:rPr>
        <w:t>внеурочной</w:t>
      </w:r>
      <w:r>
        <w:rPr>
          <w:i/>
          <w:spacing w:val="35"/>
          <w:sz w:val="28"/>
        </w:rPr>
        <w:t xml:space="preserve"> </w:t>
      </w:r>
      <w:r>
        <w:rPr>
          <w:i/>
          <w:sz w:val="28"/>
        </w:rPr>
        <w:t>деятельности:</w:t>
      </w:r>
      <w:r>
        <w:rPr>
          <w:i/>
          <w:spacing w:val="39"/>
          <w:sz w:val="28"/>
        </w:rPr>
        <w:t xml:space="preserve"> </w:t>
      </w:r>
      <w:r>
        <w:rPr>
          <w:sz w:val="28"/>
        </w:rPr>
        <w:t>вечер</w:t>
      </w:r>
      <w:r>
        <w:rPr>
          <w:spacing w:val="35"/>
          <w:sz w:val="28"/>
        </w:rPr>
        <w:t xml:space="preserve"> </w:t>
      </w:r>
      <w:r>
        <w:rPr>
          <w:sz w:val="28"/>
        </w:rPr>
        <w:t>в</w:t>
      </w:r>
      <w:r>
        <w:rPr>
          <w:spacing w:val="35"/>
          <w:sz w:val="28"/>
        </w:rPr>
        <w:t xml:space="preserve"> </w:t>
      </w:r>
      <w:r>
        <w:rPr>
          <w:sz w:val="28"/>
        </w:rPr>
        <w:t>литературной</w:t>
      </w:r>
      <w:r>
        <w:rPr>
          <w:spacing w:val="35"/>
          <w:sz w:val="28"/>
        </w:rPr>
        <w:t xml:space="preserve"> </w:t>
      </w:r>
      <w:r>
        <w:rPr>
          <w:sz w:val="28"/>
        </w:rPr>
        <w:t>гостиной</w:t>
      </w:r>
    </w:p>
    <w:p w:rsidR="006B28B4" w:rsidRDefault="00DA7639">
      <w:pPr>
        <w:pStyle w:val="a3"/>
        <w:spacing w:line="322" w:lineRule="exact"/>
        <w:ind w:firstLine="0"/>
        <w:jc w:val="left"/>
      </w:pPr>
      <w:r>
        <w:t>«В.В.</w:t>
      </w:r>
      <w:r>
        <w:rPr>
          <w:spacing w:val="-4"/>
        </w:rPr>
        <w:t xml:space="preserve"> </w:t>
      </w:r>
      <w:r>
        <w:t>Маяковский</w:t>
      </w:r>
      <w:r>
        <w:rPr>
          <w:spacing w:val="-3"/>
        </w:rPr>
        <w:t xml:space="preserve"> </w:t>
      </w:r>
      <w:r>
        <w:t>—</w:t>
      </w:r>
      <w:r>
        <w:rPr>
          <w:spacing w:val="-2"/>
        </w:rPr>
        <w:t xml:space="preserve"> </w:t>
      </w:r>
      <w:r>
        <w:t>художник</w:t>
      </w:r>
      <w:r>
        <w:rPr>
          <w:spacing w:val="-1"/>
        </w:rPr>
        <w:t xml:space="preserve"> </w:t>
      </w:r>
      <w:r>
        <w:t>и</w:t>
      </w:r>
      <w:r>
        <w:rPr>
          <w:spacing w:val="-1"/>
        </w:rPr>
        <w:t xml:space="preserve"> </w:t>
      </w:r>
      <w:r>
        <w:t>актер».</w:t>
      </w:r>
    </w:p>
    <w:p w:rsidR="006B28B4" w:rsidRDefault="00DA7639">
      <w:pPr>
        <w:pStyle w:val="11"/>
        <w:tabs>
          <w:tab w:val="left" w:pos="2116"/>
          <w:tab w:val="left" w:pos="4394"/>
          <w:tab w:val="left" w:pos="5172"/>
          <w:tab w:val="left" w:pos="5872"/>
          <w:tab w:val="left" w:pos="7887"/>
          <w:tab w:val="left" w:pos="9659"/>
        </w:tabs>
        <w:spacing w:line="240" w:lineRule="auto"/>
        <w:ind w:left="692" w:right="384" w:firstLine="708"/>
        <w:jc w:val="left"/>
      </w:pPr>
      <w:r>
        <w:t>О</w:t>
      </w:r>
      <w:r>
        <w:tab/>
        <w:t>СЕРЬЕЗНОМ</w:t>
      </w:r>
      <w:r>
        <w:tab/>
        <w:t>—</w:t>
      </w:r>
      <w:r>
        <w:tab/>
        <w:t>С</w:t>
      </w:r>
      <w:r>
        <w:tab/>
        <w:t>УЛЫБКОЙ</w:t>
      </w:r>
      <w:r>
        <w:tab/>
        <w:t>(САТИРА</w:t>
      </w:r>
      <w:r>
        <w:tab/>
        <w:t>НАЧАЛА</w:t>
      </w:r>
      <w:r>
        <w:rPr>
          <w:spacing w:val="-67"/>
        </w:rPr>
        <w:t xml:space="preserve"> </w:t>
      </w:r>
      <w:r>
        <w:t>XX ВЕКА) (2</w:t>
      </w:r>
      <w:r>
        <w:rPr>
          <w:spacing w:val="1"/>
        </w:rPr>
        <w:t xml:space="preserve"> </w:t>
      </w:r>
      <w:r>
        <w:t>часа)</w:t>
      </w:r>
    </w:p>
    <w:p w:rsidR="006B28B4" w:rsidRDefault="00DA7639">
      <w:pPr>
        <w:spacing w:line="321" w:lineRule="exact"/>
        <w:ind w:left="1401"/>
        <w:jc w:val="both"/>
        <w:rPr>
          <w:b/>
          <w:i/>
          <w:sz w:val="28"/>
        </w:rPr>
      </w:pPr>
      <w:r>
        <w:rPr>
          <w:b/>
          <w:i/>
          <w:sz w:val="28"/>
        </w:rPr>
        <w:t>Н.А.</w:t>
      </w:r>
      <w:r>
        <w:rPr>
          <w:b/>
          <w:i/>
          <w:spacing w:val="-3"/>
          <w:sz w:val="28"/>
        </w:rPr>
        <w:t xml:space="preserve"> </w:t>
      </w:r>
      <w:r>
        <w:rPr>
          <w:b/>
          <w:i/>
          <w:sz w:val="28"/>
        </w:rPr>
        <w:t>Тэффи</w:t>
      </w:r>
      <w:r>
        <w:rPr>
          <w:b/>
          <w:i/>
          <w:spacing w:val="-3"/>
          <w:sz w:val="28"/>
        </w:rPr>
        <w:t xml:space="preserve"> </w:t>
      </w:r>
      <w:r>
        <w:rPr>
          <w:sz w:val="28"/>
        </w:rPr>
        <w:t>«Свои</w:t>
      </w:r>
      <w:r>
        <w:rPr>
          <w:spacing w:val="-3"/>
          <w:sz w:val="28"/>
        </w:rPr>
        <w:t xml:space="preserve"> </w:t>
      </w:r>
      <w:r>
        <w:rPr>
          <w:sz w:val="28"/>
        </w:rPr>
        <w:t>и</w:t>
      </w:r>
      <w:r>
        <w:rPr>
          <w:spacing w:val="-1"/>
          <w:sz w:val="28"/>
        </w:rPr>
        <w:t xml:space="preserve"> </w:t>
      </w:r>
      <w:r>
        <w:rPr>
          <w:sz w:val="28"/>
        </w:rPr>
        <w:t>чужие».</w:t>
      </w:r>
      <w:r>
        <w:rPr>
          <w:spacing w:val="1"/>
          <w:sz w:val="28"/>
        </w:rPr>
        <w:t xml:space="preserve"> </w:t>
      </w:r>
      <w:r>
        <w:rPr>
          <w:b/>
          <w:i/>
          <w:sz w:val="28"/>
        </w:rPr>
        <w:t>М.М.</w:t>
      </w:r>
      <w:r>
        <w:rPr>
          <w:b/>
          <w:i/>
          <w:spacing w:val="-5"/>
          <w:sz w:val="28"/>
        </w:rPr>
        <w:t xml:space="preserve"> </w:t>
      </w:r>
      <w:r>
        <w:rPr>
          <w:b/>
          <w:i/>
          <w:sz w:val="28"/>
        </w:rPr>
        <w:t>Зощенко</w:t>
      </w:r>
      <w:r>
        <w:rPr>
          <w:b/>
          <w:i/>
          <w:spacing w:val="1"/>
          <w:sz w:val="28"/>
        </w:rPr>
        <w:t xml:space="preserve"> </w:t>
      </w:r>
      <w:r>
        <w:rPr>
          <w:sz w:val="28"/>
        </w:rPr>
        <w:t>«Обезьяний</w:t>
      </w:r>
      <w:r>
        <w:rPr>
          <w:spacing w:val="-1"/>
          <w:sz w:val="28"/>
        </w:rPr>
        <w:t xml:space="preserve"> </w:t>
      </w:r>
      <w:r>
        <w:rPr>
          <w:sz w:val="28"/>
        </w:rPr>
        <w:t>язык</w:t>
      </w:r>
      <w:r>
        <w:rPr>
          <w:b/>
          <w:i/>
          <w:sz w:val="28"/>
        </w:rPr>
        <w:t>».</w:t>
      </w:r>
    </w:p>
    <w:p w:rsidR="006B28B4" w:rsidRDefault="00DA7639">
      <w:pPr>
        <w:pStyle w:val="a3"/>
        <w:ind w:right="382"/>
      </w:pPr>
      <w:r>
        <w:t>Большие</w:t>
      </w:r>
      <w:r>
        <w:rPr>
          <w:spacing w:val="1"/>
        </w:rPr>
        <w:t xml:space="preserve"> </w:t>
      </w:r>
      <w:r>
        <w:t>проблемы</w:t>
      </w:r>
      <w:r>
        <w:rPr>
          <w:spacing w:val="1"/>
        </w:rPr>
        <w:t xml:space="preserve"> </w:t>
      </w:r>
      <w:r>
        <w:t>«маленьких</w:t>
      </w:r>
      <w:r>
        <w:rPr>
          <w:spacing w:val="1"/>
        </w:rPr>
        <w:t xml:space="preserve"> </w:t>
      </w:r>
      <w:r>
        <w:t>людей»;</w:t>
      </w:r>
      <w:r>
        <w:rPr>
          <w:spacing w:val="1"/>
        </w:rPr>
        <w:t xml:space="preserve"> </w:t>
      </w:r>
      <w:r>
        <w:t>человек</w:t>
      </w:r>
      <w:r>
        <w:rPr>
          <w:spacing w:val="1"/>
        </w:rPr>
        <w:t xml:space="preserve"> </w:t>
      </w:r>
      <w:r>
        <w:t>и</w:t>
      </w:r>
      <w:r>
        <w:rPr>
          <w:spacing w:val="1"/>
        </w:rPr>
        <w:t xml:space="preserve"> </w:t>
      </w:r>
      <w:r>
        <w:t>государство;</w:t>
      </w:r>
      <w:r>
        <w:rPr>
          <w:spacing w:val="1"/>
        </w:rPr>
        <w:t xml:space="preserve"> </w:t>
      </w:r>
      <w:r>
        <w:t>художественное своеобразие рассказов: от анекдота — к фельетону, от фельетона —</w:t>
      </w:r>
      <w:r>
        <w:rPr>
          <w:spacing w:val="-67"/>
        </w:rPr>
        <w:t xml:space="preserve"> </w:t>
      </w:r>
      <w:r>
        <w:t>к</w:t>
      </w:r>
      <w:r>
        <w:rPr>
          <w:spacing w:val="-1"/>
        </w:rPr>
        <w:t xml:space="preserve"> </w:t>
      </w:r>
      <w:r>
        <w:t>юмористическому</w:t>
      </w:r>
      <w:r>
        <w:rPr>
          <w:spacing w:val="-2"/>
        </w:rPr>
        <w:t xml:space="preserve"> </w:t>
      </w:r>
      <w:r>
        <w:t>рассказу.</w:t>
      </w:r>
    </w:p>
    <w:p w:rsidR="006B28B4" w:rsidRDefault="00DA7639">
      <w:pPr>
        <w:pStyle w:val="a3"/>
        <w:spacing w:before="2"/>
        <w:ind w:right="388"/>
      </w:pPr>
      <w:r>
        <w:rPr>
          <w:i/>
        </w:rPr>
        <w:t xml:space="preserve">Теория литературы: </w:t>
      </w:r>
      <w:r>
        <w:t>литературный анекдот, юмор, сатира, ирония, сарказм</w:t>
      </w:r>
      <w:r>
        <w:rPr>
          <w:spacing w:val="1"/>
        </w:rPr>
        <w:t xml:space="preserve"> </w:t>
      </w:r>
      <w:r>
        <w:t>(расширение</w:t>
      </w:r>
      <w:r>
        <w:rPr>
          <w:spacing w:val="-4"/>
        </w:rPr>
        <w:t xml:space="preserve"> </w:t>
      </w:r>
      <w:r>
        <w:t>представлений).</w:t>
      </w:r>
    </w:p>
    <w:p w:rsidR="006B28B4" w:rsidRDefault="00DA7639">
      <w:pPr>
        <w:ind w:left="692" w:right="386" w:firstLine="708"/>
        <w:jc w:val="both"/>
        <w:rPr>
          <w:sz w:val="28"/>
        </w:rPr>
      </w:pPr>
      <w:r>
        <w:rPr>
          <w:i/>
          <w:sz w:val="28"/>
        </w:rPr>
        <w:t xml:space="preserve">Универсальные учебные действия: </w:t>
      </w:r>
      <w:r>
        <w:rPr>
          <w:sz w:val="28"/>
        </w:rPr>
        <w:t>составление словаря лексики персонажа;</w:t>
      </w:r>
      <w:r>
        <w:rPr>
          <w:spacing w:val="1"/>
          <w:sz w:val="28"/>
        </w:rPr>
        <w:t xml:space="preserve"> </w:t>
      </w:r>
      <w:r>
        <w:rPr>
          <w:sz w:val="28"/>
        </w:rPr>
        <w:t>запись</w:t>
      </w:r>
      <w:r>
        <w:rPr>
          <w:spacing w:val="-5"/>
          <w:sz w:val="28"/>
        </w:rPr>
        <w:t xml:space="preserve"> </w:t>
      </w:r>
      <w:r>
        <w:rPr>
          <w:sz w:val="28"/>
        </w:rPr>
        <w:t>основных</w:t>
      </w:r>
      <w:r>
        <w:rPr>
          <w:spacing w:val="1"/>
          <w:sz w:val="28"/>
        </w:rPr>
        <w:t xml:space="preserve"> </w:t>
      </w:r>
      <w:r>
        <w:rPr>
          <w:sz w:val="28"/>
        </w:rPr>
        <w:t>положений лекции учителя.</w:t>
      </w:r>
    </w:p>
    <w:p w:rsidR="006B28B4" w:rsidRDefault="00DA7639">
      <w:pPr>
        <w:pStyle w:val="a3"/>
        <w:ind w:right="383"/>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(рассказы</w:t>
      </w:r>
      <w:r>
        <w:rPr>
          <w:spacing w:val="1"/>
        </w:rPr>
        <w:t xml:space="preserve"> </w:t>
      </w:r>
      <w:r>
        <w:t>А.П.</w:t>
      </w:r>
      <w:r>
        <w:rPr>
          <w:spacing w:val="1"/>
        </w:rPr>
        <w:t xml:space="preserve"> </w:t>
      </w:r>
      <w:r>
        <w:t>Чехова; афоризмы А.С. Пушкина, Н.В. Гоголя, М. Горького и др.); фотографии Н.А.</w:t>
      </w:r>
      <w:r>
        <w:rPr>
          <w:spacing w:val="1"/>
        </w:rPr>
        <w:t xml:space="preserve"> </w:t>
      </w:r>
      <w:r>
        <w:t>Тэффи</w:t>
      </w:r>
      <w:r>
        <w:rPr>
          <w:spacing w:val="1"/>
        </w:rPr>
        <w:t xml:space="preserve"> </w:t>
      </w:r>
      <w:r>
        <w:t>и</w:t>
      </w:r>
      <w:r>
        <w:rPr>
          <w:spacing w:val="1"/>
        </w:rPr>
        <w:t xml:space="preserve"> </w:t>
      </w:r>
      <w:r>
        <w:t>М.М.</w:t>
      </w:r>
      <w:r>
        <w:rPr>
          <w:spacing w:val="1"/>
        </w:rPr>
        <w:t xml:space="preserve"> </w:t>
      </w:r>
      <w:r>
        <w:t>Зощенко;</w:t>
      </w:r>
      <w:r>
        <w:rPr>
          <w:spacing w:val="1"/>
        </w:rPr>
        <w:t xml:space="preserve"> </w:t>
      </w:r>
      <w:r>
        <w:t>изобразительное</w:t>
      </w:r>
      <w:r>
        <w:rPr>
          <w:spacing w:val="1"/>
        </w:rPr>
        <w:t xml:space="preserve"> </w:t>
      </w:r>
      <w:r>
        <w:t>искусство</w:t>
      </w:r>
      <w:r>
        <w:rPr>
          <w:spacing w:val="1"/>
        </w:rPr>
        <w:t xml:space="preserve"> </w:t>
      </w:r>
      <w:r>
        <w:t>(Н.П.</w:t>
      </w:r>
      <w:r>
        <w:rPr>
          <w:spacing w:val="1"/>
        </w:rPr>
        <w:t xml:space="preserve"> </w:t>
      </w:r>
      <w:r>
        <w:t>Ульянов</w:t>
      </w:r>
      <w:r>
        <w:rPr>
          <w:spacing w:val="1"/>
        </w:rPr>
        <w:t xml:space="preserve"> </w:t>
      </w:r>
      <w:r>
        <w:t>«Группа</w:t>
      </w:r>
      <w:r>
        <w:rPr>
          <w:spacing w:val="1"/>
        </w:rPr>
        <w:t xml:space="preserve"> </w:t>
      </w:r>
      <w:r>
        <w:t>воображаемых портретов»).</w:t>
      </w:r>
    </w:p>
    <w:p w:rsidR="006B28B4" w:rsidRDefault="00DA7639">
      <w:pPr>
        <w:pStyle w:val="a3"/>
        <w:ind w:right="386"/>
      </w:pPr>
      <w:r>
        <w:rPr>
          <w:i/>
        </w:rPr>
        <w:t xml:space="preserve">Метапредметные ценности: </w:t>
      </w:r>
      <w:r>
        <w:t>развитие ценностных представлений при анализе</w:t>
      </w:r>
      <w:r>
        <w:rPr>
          <w:spacing w:val="-67"/>
        </w:rPr>
        <w:t xml:space="preserve"> </w:t>
      </w:r>
      <w:r>
        <w:t>тематики</w:t>
      </w:r>
      <w:r>
        <w:rPr>
          <w:spacing w:val="-3"/>
        </w:rPr>
        <w:t xml:space="preserve"> </w:t>
      </w:r>
      <w:r>
        <w:t>и</w:t>
      </w:r>
      <w:r>
        <w:rPr>
          <w:spacing w:val="-5"/>
        </w:rPr>
        <w:t xml:space="preserve"> </w:t>
      </w:r>
      <w:r>
        <w:t>проблематики</w:t>
      </w:r>
      <w:r>
        <w:rPr>
          <w:spacing w:val="-2"/>
        </w:rPr>
        <w:t xml:space="preserve"> </w:t>
      </w:r>
      <w:r>
        <w:t>сатирических</w:t>
      </w:r>
      <w:r>
        <w:rPr>
          <w:spacing w:val="-5"/>
        </w:rPr>
        <w:t xml:space="preserve"> </w:t>
      </w:r>
      <w:r>
        <w:t>произведений</w:t>
      </w:r>
      <w:r>
        <w:rPr>
          <w:spacing w:val="-5"/>
        </w:rPr>
        <w:t xml:space="preserve"> </w:t>
      </w:r>
      <w:r>
        <w:t>Н.А.</w:t>
      </w:r>
      <w:r>
        <w:rPr>
          <w:spacing w:val="-5"/>
        </w:rPr>
        <w:t xml:space="preserve"> </w:t>
      </w:r>
      <w:r>
        <w:t>Тэффи</w:t>
      </w:r>
      <w:r>
        <w:rPr>
          <w:spacing w:val="-2"/>
        </w:rPr>
        <w:t xml:space="preserve"> </w:t>
      </w:r>
      <w:r>
        <w:t>и</w:t>
      </w:r>
      <w:r>
        <w:rPr>
          <w:spacing w:val="-2"/>
        </w:rPr>
        <w:t xml:space="preserve"> </w:t>
      </w:r>
      <w:r>
        <w:t>М.М.</w:t>
      </w:r>
      <w:r>
        <w:rPr>
          <w:spacing w:val="-4"/>
        </w:rPr>
        <w:t xml:space="preserve"> </w:t>
      </w:r>
      <w:r>
        <w:t>Зощенко.</w:t>
      </w:r>
    </w:p>
    <w:p w:rsidR="006B28B4" w:rsidRDefault="00DA7639">
      <w:pPr>
        <w:spacing w:line="321" w:lineRule="exact"/>
        <w:ind w:left="1401"/>
        <w:jc w:val="both"/>
        <w:rPr>
          <w:sz w:val="28"/>
        </w:rPr>
      </w:pPr>
      <w:r>
        <w:rPr>
          <w:b/>
          <w:sz w:val="28"/>
        </w:rPr>
        <w:t>Н.А.</w:t>
      </w:r>
      <w:r>
        <w:rPr>
          <w:b/>
          <w:spacing w:val="-2"/>
          <w:sz w:val="28"/>
        </w:rPr>
        <w:t xml:space="preserve"> </w:t>
      </w:r>
      <w:r>
        <w:rPr>
          <w:b/>
          <w:sz w:val="28"/>
        </w:rPr>
        <w:t>ЗАБОЛОЦКИЙ</w:t>
      </w:r>
      <w:r>
        <w:rPr>
          <w:b/>
          <w:spacing w:val="-1"/>
          <w:sz w:val="28"/>
        </w:rPr>
        <w:t xml:space="preserve"> </w:t>
      </w:r>
      <w:r>
        <w:rPr>
          <w:sz w:val="28"/>
        </w:rPr>
        <w:t>(2</w:t>
      </w:r>
      <w:r>
        <w:rPr>
          <w:spacing w:val="-1"/>
          <w:sz w:val="28"/>
        </w:rPr>
        <w:t xml:space="preserve"> </w:t>
      </w:r>
      <w:r>
        <w:rPr>
          <w:sz w:val="28"/>
        </w:rPr>
        <w:t>часа)</w:t>
      </w:r>
    </w:p>
    <w:p w:rsidR="006B28B4" w:rsidRDefault="00DA7639">
      <w:pPr>
        <w:ind w:left="692" w:right="383" w:firstLine="708"/>
        <w:jc w:val="both"/>
        <w:rPr>
          <w:sz w:val="28"/>
        </w:rPr>
      </w:pPr>
      <w:r>
        <w:rPr>
          <w:sz w:val="28"/>
        </w:rPr>
        <w:t>Краткие</w:t>
      </w:r>
      <w:r>
        <w:rPr>
          <w:spacing w:val="70"/>
          <w:sz w:val="28"/>
        </w:rPr>
        <w:t xml:space="preserve"> </w:t>
      </w:r>
      <w:r>
        <w:rPr>
          <w:sz w:val="28"/>
        </w:rPr>
        <w:t>сведения</w:t>
      </w:r>
      <w:r>
        <w:rPr>
          <w:spacing w:val="70"/>
          <w:sz w:val="28"/>
        </w:rPr>
        <w:t xml:space="preserve"> </w:t>
      </w:r>
      <w:r>
        <w:rPr>
          <w:sz w:val="28"/>
        </w:rPr>
        <w:t>о</w:t>
      </w:r>
      <w:r>
        <w:rPr>
          <w:spacing w:val="70"/>
          <w:sz w:val="28"/>
        </w:rPr>
        <w:t xml:space="preserve"> </w:t>
      </w:r>
      <w:r>
        <w:rPr>
          <w:sz w:val="28"/>
        </w:rPr>
        <w:t>поэте.</w:t>
      </w:r>
      <w:r>
        <w:rPr>
          <w:spacing w:val="70"/>
          <w:sz w:val="28"/>
        </w:rPr>
        <w:t xml:space="preserve"> </w:t>
      </w:r>
      <w:r>
        <w:rPr>
          <w:sz w:val="28"/>
        </w:rPr>
        <w:t>Стихотворения:</w:t>
      </w:r>
      <w:r>
        <w:rPr>
          <w:spacing w:val="70"/>
          <w:sz w:val="28"/>
        </w:rPr>
        <w:t xml:space="preserve"> </w:t>
      </w:r>
      <w:r>
        <w:rPr>
          <w:b/>
          <w:i/>
          <w:sz w:val="28"/>
        </w:rPr>
        <w:t>« Я</w:t>
      </w:r>
      <w:r>
        <w:rPr>
          <w:b/>
          <w:i/>
          <w:spacing w:val="71"/>
          <w:sz w:val="28"/>
        </w:rPr>
        <w:t xml:space="preserve"> </w:t>
      </w:r>
      <w:r>
        <w:rPr>
          <w:b/>
          <w:i/>
          <w:spacing w:val="19"/>
          <w:sz w:val="28"/>
        </w:rPr>
        <w:t xml:space="preserve">не   </w:t>
      </w:r>
      <w:r>
        <w:rPr>
          <w:b/>
          <w:i/>
          <w:spacing w:val="24"/>
          <w:sz w:val="28"/>
        </w:rPr>
        <w:t xml:space="preserve">ищу  </w:t>
      </w:r>
      <w:r>
        <w:rPr>
          <w:b/>
          <w:i/>
          <w:spacing w:val="25"/>
          <w:sz w:val="28"/>
        </w:rPr>
        <w:t xml:space="preserve">гар мон </w:t>
      </w:r>
      <w:r>
        <w:rPr>
          <w:b/>
          <w:i/>
          <w:spacing w:val="18"/>
          <w:sz w:val="28"/>
        </w:rPr>
        <w:t xml:space="preserve">ии   </w:t>
      </w:r>
      <w:r>
        <w:rPr>
          <w:b/>
          <w:i/>
          <w:sz w:val="28"/>
        </w:rPr>
        <w:t>в</w:t>
      </w:r>
      <w:r>
        <w:rPr>
          <w:b/>
          <w:i/>
          <w:spacing w:val="-67"/>
          <w:sz w:val="28"/>
        </w:rPr>
        <w:t xml:space="preserve"> </w:t>
      </w:r>
      <w:r>
        <w:rPr>
          <w:b/>
          <w:i/>
          <w:sz w:val="28"/>
        </w:rPr>
        <w:t>п</w:t>
      </w:r>
      <w:r>
        <w:rPr>
          <w:b/>
          <w:i/>
          <w:spacing w:val="-30"/>
          <w:sz w:val="28"/>
        </w:rPr>
        <w:t xml:space="preserve"> </w:t>
      </w:r>
      <w:r>
        <w:rPr>
          <w:b/>
          <w:i/>
          <w:spacing w:val="28"/>
          <w:sz w:val="28"/>
        </w:rPr>
        <w:t>риро</w:t>
      </w:r>
      <w:r>
        <w:rPr>
          <w:b/>
          <w:i/>
          <w:spacing w:val="-28"/>
          <w:sz w:val="28"/>
        </w:rPr>
        <w:t xml:space="preserve"> </w:t>
      </w:r>
      <w:r>
        <w:rPr>
          <w:b/>
          <w:i/>
          <w:spacing w:val="18"/>
          <w:sz w:val="28"/>
        </w:rPr>
        <w:t>де</w:t>
      </w:r>
      <w:r>
        <w:rPr>
          <w:b/>
          <w:i/>
          <w:spacing w:val="-30"/>
          <w:sz w:val="28"/>
        </w:rPr>
        <w:t xml:space="preserve"> </w:t>
      </w:r>
      <w:r>
        <w:rPr>
          <w:b/>
          <w:i/>
          <w:sz w:val="28"/>
        </w:rPr>
        <w:t>.</w:t>
      </w:r>
      <w:r>
        <w:rPr>
          <w:b/>
          <w:i/>
          <w:spacing w:val="-30"/>
          <w:sz w:val="28"/>
        </w:rPr>
        <w:t xml:space="preserve"> </w:t>
      </w:r>
      <w:r>
        <w:rPr>
          <w:b/>
          <w:i/>
          <w:sz w:val="28"/>
        </w:rPr>
        <w:t>.</w:t>
      </w:r>
      <w:r>
        <w:rPr>
          <w:b/>
          <w:i/>
          <w:spacing w:val="-31"/>
          <w:sz w:val="28"/>
        </w:rPr>
        <w:t xml:space="preserve"> </w:t>
      </w:r>
      <w:r>
        <w:rPr>
          <w:b/>
          <w:i/>
          <w:sz w:val="28"/>
        </w:rPr>
        <w:t>.</w:t>
      </w:r>
      <w:r>
        <w:rPr>
          <w:b/>
          <w:i/>
          <w:spacing w:val="-33"/>
          <w:sz w:val="28"/>
        </w:rPr>
        <w:t xml:space="preserve"> </w:t>
      </w:r>
      <w:r>
        <w:rPr>
          <w:b/>
          <w:i/>
          <w:sz w:val="28"/>
        </w:rPr>
        <w:t>»</w:t>
      </w:r>
      <w:r>
        <w:rPr>
          <w:b/>
          <w:i/>
          <w:spacing w:val="-30"/>
          <w:sz w:val="28"/>
        </w:rPr>
        <w:t xml:space="preserve"> </w:t>
      </w:r>
      <w:r>
        <w:rPr>
          <w:b/>
          <w:i/>
          <w:sz w:val="28"/>
        </w:rPr>
        <w:t>,</w:t>
      </w:r>
      <w:r>
        <w:rPr>
          <w:b/>
          <w:i/>
          <w:spacing w:val="54"/>
          <w:sz w:val="28"/>
        </w:rPr>
        <w:t xml:space="preserve"> </w:t>
      </w:r>
      <w:r>
        <w:rPr>
          <w:b/>
          <w:i/>
          <w:sz w:val="28"/>
        </w:rPr>
        <w:t>«</w:t>
      </w:r>
      <w:r>
        <w:rPr>
          <w:b/>
          <w:i/>
          <w:spacing w:val="-31"/>
          <w:sz w:val="28"/>
        </w:rPr>
        <w:t xml:space="preserve"> </w:t>
      </w:r>
      <w:r>
        <w:rPr>
          <w:b/>
          <w:i/>
          <w:sz w:val="28"/>
        </w:rPr>
        <w:t>С</w:t>
      </w:r>
      <w:r>
        <w:rPr>
          <w:b/>
          <w:i/>
          <w:spacing w:val="-29"/>
          <w:sz w:val="28"/>
        </w:rPr>
        <w:t xml:space="preserve"> </w:t>
      </w:r>
      <w:r>
        <w:rPr>
          <w:b/>
          <w:i/>
          <w:spacing w:val="29"/>
          <w:sz w:val="28"/>
        </w:rPr>
        <w:t>тара</w:t>
      </w:r>
      <w:r>
        <w:rPr>
          <w:b/>
          <w:i/>
          <w:spacing w:val="-29"/>
          <w:sz w:val="28"/>
        </w:rPr>
        <w:t xml:space="preserve"> </w:t>
      </w:r>
      <w:r>
        <w:rPr>
          <w:b/>
          <w:i/>
          <w:sz w:val="28"/>
        </w:rPr>
        <w:t>я</w:t>
      </w:r>
      <w:r>
        <w:rPr>
          <w:b/>
          <w:i/>
          <w:spacing w:val="52"/>
          <w:sz w:val="28"/>
        </w:rPr>
        <w:t xml:space="preserve"> </w:t>
      </w:r>
      <w:r>
        <w:rPr>
          <w:b/>
          <w:i/>
          <w:sz w:val="28"/>
        </w:rPr>
        <w:t>а</w:t>
      </w:r>
      <w:r>
        <w:rPr>
          <w:b/>
          <w:i/>
          <w:spacing w:val="-28"/>
          <w:sz w:val="28"/>
        </w:rPr>
        <w:t xml:space="preserve"> </w:t>
      </w:r>
      <w:r>
        <w:rPr>
          <w:b/>
          <w:i/>
          <w:spacing w:val="28"/>
          <w:sz w:val="28"/>
        </w:rPr>
        <w:t>ктри</w:t>
      </w:r>
      <w:r>
        <w:rPr>
          <w:b/>
          <w:i/>
          <w:spacing w:val="-30"/>
          <w:sz w:val="28"/>
        </w:rPr>
        <w:t xml:space="preserve"> </w:t>
      </w:r>
      <w:r>
        <w:rPr>
          <w:b/>
          <w:i/>
          <w:spacing w:val="25"/>
          <w:sz w:val="28"/>
        </w:rPr>
        <w:t>са»</w:t>
      </w:r>
      <w:r>
        <w:rPr>
          <w:b/>
          <w:i/>
          <w:spacing w:val="-28"/>
          <w:sz w:val="28"/>
        </w:rPr>
        <w:t xml:space="preserve"> </w:t>
      </w:r>
      <w:r>
        <w:rPr>
          <w:b/>
          <w:i/>
          <w:sz w:val="28"/>
        </w:rPr>
        <w:t>,</w:t>
      </w:r>
      <w:r>
        <w:rPr>
          <w:b/>
          <w:i/>
          <w:spacing w:val="52"/>
          <w:sz w:val="28"/>
        </w:rPr>
        <w:t xml:space="preserve"> </w:t>
      </w:r>
      <w:r>
        <w:rPr>
          <w:b/>
          <w:i/>
          <w:sz w:val="28"/>
        </w:rPr>
        <w:t>«</w:t>
      </w:r>
      <w:r>
        <w:rPr>
          <w:b/>
          <w:i/>
          <w:spacing w:val="-29"/>
          <w:sz w:val="28"/>
        </w:rPr>
        <w:t xml:space="preserve"> </w:t>
      </w:r>
      <w:r>
        <w:rPr>
          <w:b/>
          <w:i/>
          <w:spacing w:val="19"/>
          <w:sz w:val="28"/>
        </w:rPr>
        <w:t>Не</w:t>
      </w:r>
      <w:r>
        <w:rPr>
          <w:b/>
          <w:i/>
          <w:spacing w:val="-29"/>
          <w:sz w:val="28"/>
        </w:rPr>
        <w:t xml:space="preserve"> </w:t>
      </w:r>
      <w:r>
        <w:rPr>
          <w:b/>
          <w:i/>
          <w:spacing w:val="25"/>
          <w:sz w:val="28"/>
        </w:rPr>
        <w:t>кра</w:t>
      </w:r>
      <w:r>
        <w:rPr>
          <w:b/>
          <w:i/>
          <w:spacing w:val="-29"/>
          <w:sz w:val="28"/>
        </w:rPr>
        <w:t xml:space="preserve"> </w:t>
      </w:r>
      <w:r>
        <w:rPr>
          <w:b/>
          <w:i/>
          <w:spacing w:val="19"/>
          <w:sz w:val="28"/>
        </w:rPr>
        <w:t>си</w:t>
      </w:r>
      <w:r>
        <w:rPr>
          <w:b/>
          <w:i/>
          <w:spacing w:val="-29"/>
          <w:sz w:val="28"/>
        </w:rPr>
        <w:t xml:space="preserve"> </w:t>
      </w:r>
      <w:r>
        <w:rPr>
          <w:b/>
          <w:i/>
          <w:spacing w:val="18"/>
          <w:sz w:val="28"/>
        </w:rPr>
        <w:t>ва</w:t>
      </w:r>
      <w:r>
        <w:rPr>
          <w:b/>
          <w:i/>
          <w:spacing w:val="-28"/>
          <w:sz w:val="28"/>
        </w:rPr>
        <w:t xml:space="preserve"> </w:t>
      </w:r>
      <w:r>
        <w:rPr>
          <w:b/>
          <w:i/>
          <w:sz w:val="28"/>
        </w:rPr>
        <w:t>я</w:t>
      </w:r>
      <w:r>
        <w:rPr>
          <w:b/>
          <w:i/>
          <w:spacing w:val="54"/>
          <w:sz w:val="28"/>
        </w:rPr>
        <w:t xml:space="preserve"> </w:t>
      </w:r>
      <w:r>
        <w:rPr>
          <w:b/>
          <w:i/>
          <w:sz w:val="28"/>
        </w:rPr>
        <w:t>д</w:t>
      </w:r>
      <w:r>
        <w:rPr>
          <w:b/>
          <w:i/>
          <w:spacing w:val="-30"/>
          <w:sz w:val="28"/>
        </w:rPr>
        <w:t xml:space="preserve"> </w:t>
      </w:r>
      <w:r>
        <w:rPr>
          <w:b/>
          <w:i/>
          <w:sz w:val="28"/>
        </w:rPr>
        <w:t>е</w:t>
      </w:r>
      <w:r>
        <w:rPr>
          <w:b/>
          <w:i/>
          <w:spacing w:val="-18"/>
          <w:sz w:val="28"/>
        </w:rPr>
        <w:t xml:space="preserve"> </w:t>
      </w:r>
      <w:r>
        <w:rPr>
          <w:b/>
          <w:i/>
          <w:spacing w:val="18"/>
          <w:sz w:val="28"/>
        </w:rPr>
        <w:t>во</w:t>
      </w:r>
      <w:r>
        <w:rPr>
          <w:b/>
          <w:i/>
          <w:spacing w:val="-29"/>
          <w:sz w:val="28"/>
        </w:rPr>
        <w:t xml:space="preserve"> </w:t>
      </w:r>
      <w:r>
        <w:rPr>
          <w:b/>
          <w:i/>
          <w:spacing w:val="28"/>
          <w:sz w:val="28"/>
        </w:rPr>
        <w:t xml:space="preserve">чка» </w:t>
      </w:r>
      <w:r>
        <w:rPr>
          <w:b/>
          <w:i/>
          <w:spacing w:val="72"/>
          <w:sz w:val="28"/>
        </w:rPr>
        <w:t xml:space="preserve"> </w:t>
      </w:r>
      <w:r>
        <w:rPr>
          <w:sz w:val="28"/>
        </w:rPr>
        <w:t>(по</w:t>
      </w:r>
      <w:r>
        <w:rPr>
          <w:spacing w:val="-68"/>
          <w:sz w:val="28"/>
        </w:rPr>
        <w:t xml:space="preserve"> </w:t>
      </w:r>
      <w:r>
        <w:rPr>
          <w:sz w:val="28"/>
        </w:rPr>
        <w:t>выбору). Поэт труда, духовной красоты. Тема творчества в лирике Н. Заболоцкого</w:t>
      </w:r>
      <w:r>
        <w:rPr>
          <w:spacing w:val="1"/>
          <w:sz w:val="28"/>
        </w:rPr>
        <w:t xml:space="preserve"> </w:t>
      </w:r>
      <w:r>
        <w:rPr>
          <w:sz w:val="28"/>
        </w:rPr>
        <w:t>1950—60-х годов.</w:t>
      </w:r>
    </w:p>
    <w:p w:rsidR="006B28B4" w:rsidRDefault="00DA7639">
      <w:pPr>
        <w:spacing w:line="322" w:lineRule="exact"/>
        <w:ind w:left="1401"/>
        <w:jc w:val="both"/>
        <w:rPr>
          <w:sz w:val="28"/>
        </w:rPr>
      </w:pPr>
      <w:r>
        <w:rPr>
          <w:i/>
          <w:sz w:val="28"/>
        </w:rPr>
        <w:t>Теория</w:t>
      </w:r>
      <w:r>
        <w:rPr>
          <w:i/>
          <w:spacing w:val="-4"/>
          <w:sz w:val="28"/>
        </w:rPr>
        <w:t xml:space="preserve"> </w:t>
      </w:r>
      <w:r>
        <w:rPr>
          <w:i/>
          <w:sz w:val="28"/>
        </w:rPr>
        <w:t>литературы:</w:t>
      </w:r>
      <w:r>
        <w:rPr>
          <w:i/>
          <w:spacing w:val="-3"/>
          <w:sz w:val="28"/>
        </w:rPr>
        <w:t xml:space="preserve"> </w:t>
      </w:r>
      <w:r>
        <w:rPr>
          <w:sz w:val="28"/>
        </w:rPr>
        <w:t>тема</w:t>
      </w:r>
      <w:r>
        <w:rPr>
          <w:spacing w:val="-3"/>
          <w:sz w:val="28"/>
        </w:rPr>
        <w:t xml:space="preserve"> </w:t>
      </w:r>
      <w:r>
        <w:rPr>
          <w:sz w:val="28"/>
        </w:rPr>
        <w:t>и</w:t>
      </w:r>
      <w:r>
        <w:rPr>
          <w:spacing w:val="-3"/>
          <w:sz w:val="28"/>
        </w:rPr>
        <w:t xml:space="preserve"> </w:t>
      </w:r>
      <w:r>
        <w:rPr>
          <w:sz w:val="28"/>
        </w:rPr>
        <w:t>мотив</w:t>
      </w:r>
      <w:r>
        <w:rPr>
          <w:spacing w:val="-3"/>
          <w:sz w:val="28"/>
        </w:rPr>
        <w:t xml:space="preserve"> </w:t>
      </w:r>
      <w:r>
        <w:rPr>
          <w:sz w:val="28"/>
        </w:rPr>
        <w:t>(развитие</w:t>
      </w:r>
      <w:r>
        <w:rPr>
          <w:spacing w:val="-6"/>
          <w:sz w:val="28"/>
        </w:rPr>
        <w:t xml:space="preserve"> </w:t>
      </w:r>
      <w:r>
        <w:rPr>
          <w:sz w:val="28"/>
        </w:rPr>
        <w:t>представлений).</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лексическая</w:t>
      </w:r>
      <w:r>
        <w:rPr>
          <w:spacing w:val="1"/>
        </w:rPr>
        <w:t xml:space="preserve"> </w:t>
      </w:r>
      <w:r>
        <w:t>работа;</w:t>
      </w:r>
      <w:r>
        <w:rPr>
          <w:spacing w:val="1"/>
        </w:rPr>
        <w:t xml:space="preserve"> </w:t>
      </w:r>
      <w:r>
        <w:t>прослушивание</w:t>
      </w:r>
      <w:r>
        <w:rPr>
          <w:spacing w:val="1"/>
        </w:rPr>
        <w:t xml:space="preserve"> </w:t>
      </w:r>
      <w:r>
        <w:t>музыкальных</w:t>
      </w:r>
      <w:r>
        <w:rPr>
          <w:spacing w:val="1"/>
        </w:rPr>
        <w:t xml:space="preserve"> </w:t>
      </w:r>
      <w:r>
        <w:t>записей;</w:t>
      </w:r>
      <w:r>
        <w:rPr>
          <w:spacing w:val="1"/>
        </w:rPr>
        <w:t xml:space="preserve"> </w:t>
      </w:r>
      <w:r>
        <w:t>формулировка</w:t>
      </w:r>
      <w:r>
        <w:rPr>
          <w:spacing w:val="1"/>
        </w:rPr>
        <w:t xml:space="preserve"> </w:t>
      </w:r>
      <w:r>
        <w:t>микровыводов;</w:t>
      </w:r>
      <w:r>
        <w:rPr>
          <w:spacing w:val="1"/>
        </w:rPr>
        <w:t xml:space="preserve"> </w:t>
      </w:r>
      <w:r>
        <w:t>запись</w:t>
      </w:r>
      <w:r>
        <w:rPr>
          <w:spacing w:val="1"/>
        </w:rPr>
        <w:t xml:space="preserve"> </w:t>
      </w:r>
      <w:r>
        <w:t>основных</w:t>
      </w:r>
      <w:r>
        <w:rPr>
          <w:spacing w:val="1"/>
        </w:rPr>
        <w:t xml:space="preserve"> </w:t>
      </w:r>
      <w:r>
        <w:t>тезисов</w:t>
      </w:r>
      <w:r>
        <w:rPr>
          <w:spacing w:val="1"/>
        </w:rPr>
        <w:t xml:space="preserve"> </w:t>
      </w:r>
      <w:r>
        <w:t>урока; выразительное чтение наизусть.</w:t>
      </w:r>
    </w:p>
    <w:p w:rsidR="006B28B4" w:rsidRDefault="00DA7639">
      <w:pPr>
        <w:spacing w:before="1"/>
        <w:ind w:left="692" w:right="387" w:firstLine="708"/>
        <w:jc w:val="both"/>
        <w:rPr>
          <w:sz w:val="28"/>
        </w:rPr>
      </w:pPr>
      <w:r>
        <w:rPr>
          <w:i/>
          <w:sz w:val="28"/>
        </w:rPr>
        <w:t xml:space="preserve">Внутрипредметные и межпредметные связи: </w:t>
      </w:r>
      <w:r>
        <w:rPr>
          <w:sz w:val="28"/>
        </w:rPr>
        <w:t>музыка (муз. А. Петрова, стихи</w:t>
      </w:r>
      <w:r>
        <w:rPr>
          <w:spacing w:val="1"/>
          <w:sz w:val="28"/>
        </w:rPr>
        <w:t xml:space="preserve"> </w:t>
      </w:r>
      <w:r>
        <w:rPr>
          <w:sz w:val="28"/>
        </w:rPr>
        <w:t>Н.</w:t>
      </w:r>
      <w:r>
        <w:rPr>
          <w:spacing w:val="14"/>
          <w:sz w:val="28"/>
        </w:rPr>
        <w:t xml:space="preserve"> </w:t>
      </w:r>
      <w:r>
        <w:rPr>
          <w:sz w:val="28"/>
        </w:rPr>
        <w:t>Заболоцкого</w:t>
      </w:r>
      <w:r>
        <w:rPr>
          <w:spacing w:val="15"/>
          <w:sz w:val="28"/>
        </w:rPr>
        <w:t xml:space="preserve"> </w:t>
      </w:r>
      <w:r>
        <w:rPr>
          <w:sz w:val="28"/>
        </w:rPr>
        <w:t>«Облетают</w:t>
      </w:r>
      <w:r>
        <w:rPr>
          <w:spacing w:val="15"/>
          <w:sz w:val="28"/>
        </w:rPr>
        <w:t xml:space="preserve"> </w:t>
      </w:r>
      <w:r>
        <w:rPr>
          <w:sz w:val="28"/>
        </w:rPr>
        <w:t>последние</w:t>
      </w:r>
      <w:r>
        <w:rPr>
          <w:spacing w:val="16"/>
          <w:sz w:val="28"/>
        </w:rPr>
        <w:t xml:space="preserve"> </w:t>
      </w:r>
      <w:r>
        <w:rPr>
          <w:sz w:val="28"/>
        </w:rPr>
        <w:t>маки...»,</w:t>
      </w:r>
      <w:r>
        <w:rPr>
          <w:spacing w:val="14"/>
          <w:sz w:val="28"/>
        </w:rPr>
        <w:t xml:space="preserve"> </w:t>
      </w:r>
      <w:r>
        <w:rPr>
          <w:sz w:val="28"/>
        </w:rPr>
        <w:t>«Обрываются</w:t>
      </w:r>
      <w:r>
        <w:rPr>
          <w:spacing w:val="16"/>
          <w:sz w:val="28"/>
        </w:rPr>
        <w:t xml:space="preserve"> </w:t>
      </w:r>
      <w:r>
        <w:rPr>
          <w:sz w:val="28"/>
        </w:rPr>
        <w:t>речи</w:t>
      </w:r>
      <w:r>
        <w:rPr>
          <w:spacing w:val="16"/>
          <w:sz w:val="28"/>
        </w:rPr>
        <w:t xml:space="preserve"> </w:t>
      </w:r>
      <w:r>
        <w:rPr>
          <w:sz w:val="28"/>
        </w:rPr>
        <w:t>влюбленных</w:t>
      </w:r>
      <w:r>
        <w:rPr>
          <w:spacing w:val="61"/>
          <w:sz w:val="28"/>
        </w:rPr>
        <w:t xml:space="preserve"> </w:t>
      </w:r>
      <w:r>
        <w:rPr>
          <w:sz w:val="28"/>
        </w:rPr>
        <w:t>»;</w:t>
      </w:r>
    </w:p>
    <w:p w:rsidR="006B28B4" w:rsidRDefault="00DA7639">
      <w:pPr>
        <w:pStyle w:val="a3"/>
        <w:spacing w:line="321" w:lineRule="exact"/>
        <w:ind w:firstLine="0"/>
      </w:pPr>
      <w:r>
        <w:t>муз.</w:t>
      </w:r>
      <w:r>
        <w:rPr>
          <w:spacing w:val="-4"/>
        </w:rPr>
        <w:t xml:space="preserve"> </w:t>
      </w:r>
      <w:r>
        <w:t>М.</w:t>
      </w:r>
      <w:r>
        <w:rPr>
          <w:spacing w:val="-5"/>
        </w:rPr>
        <w:t xml:space="preserve"> </w:t>
      </w:r>
      <w:r>
        <w:t>Звездинского,</w:t>
      </w:r>
      <w:r>
        <w:rPr>
          <w:spacing w:val="-4"/>
        </w:rPr>
        <w:t xml:space="preserve"> </w:t>
      </w:r>
      <w:r>
        <w:t>стихи</w:t>
      </w:r>
      <w:r>
        <w:rPr>
          <w:spacing w:val="-6"/>
        </w:rPr>
        <w:t xml:space="preserve"> </w:t>
      </w:r>
      <w:r>
        <w:t>Н.</w:t>
      </w:r>
      <w:r>
        <w:rPr>
          <w:spacing w:val="-4"/>
        </w:rPr>
        <w:t xml:space="preserve"> </w:t>
      </w:r>
      <w:r>
        <w:t>Заболоцкого</w:t>
      </w:r>
      <w:r>
        <w:rPr>
          <w:spacing w:val="-1"/>
        </w:rPr>
        <w:t xml:space="preserve"> </w:t>
      </w:r>
      <w:r>
        <w:t>«Признание»).</w:t>
      </w:r>
    </w:p>
    <w:p w:rsidR="006B28B4" w:rsidRDefault="00DA7639">
      <w:pPr>
        <w:ind w:left="692" w:right="387"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 ценностных представлений</w:t>
      </w:r>
      <w:r>
        <w:rPr>
          <w:spacing w:val="1"/>
          <w:sz w:val="28"/>
        </w:rPr>
        <w:t xml:space="preserve"> </w:t>
      </w:r>
      <w:r>
        <w:rPr>
          <w:sz w:val="28"/>
        </w:rPr>
        <w:t>(красота,</w:t>
      </w:r>
      <w:r>
        <w:rPr>
          <w:spacing w:val="1"/>
          <w:sz w:val="28"/>
        </w:rPr>
        <w:t xml:space="preserve"> </w:t>
      </w:r>
      <w:r>
        <w:rPr>
          <w:sz w:val="28"/>
        </w:rPr>
        <w:t>творчество,</w:t>
      </w:r>
      <w:r>
        <w:rPr>
          <w:spacing w:val="-2"/>
          <w:sz w:val="28"/>
        </w:rPr>
        <w:t xml:space="preserve"> </w:t>
      </w:r>
      <w:r>
        <w:rPr>
          <w:sz w:val="28"/>
        </w:rPr>
        <w:t>достоинство, человек и</w:t>
      </w:r>
      <w:r>
        <w:rPr>
          <w:spacing w:val="-3"/>
          <w:sz w:val="28"/>
        </w:rPr>
        <w:t xml:space="preserve"> </w:t>
      </w:r>
      <w:r>
        <w:rPr>
          <w:sz w:val="28"/>
        </w:rPr>
        <w:t>природа).</w:t>
      </w:r>
    </w:p>
    <w:p w:rsidR="006B28B4" w:rsidRDefault="00DA7639">
      <w:pPr>
        <w:ind w:left="1401"/>
        <w:jc w:val="both"/>
        <w:rPr>
          <w:sz w:val="28"/>
        </w:rPr>
      </w:pPr>
      <w:r>
        <w:rPr>
          <w:i/>
          <w:sz w:val="28"/>
        </w:rPr>
        <w:t>Творческая</w:t>
      </w:r>
      <w:r>
        <w:rPr>
          <w:i/>
          <w:spacing w:val="-6"/>
          <w:sz w:val="28"/>
        </w:rPr>
        <w:t xml:space="preserve"> </w:t>
      </w:r>
      <w:r>
        <w:rPr>
          <w:i/>
          <w:sz w:val="28"/>
        </w:rPr>
        <w:t>работа:</w:t>
      </w:r>
      <w:r>
        <w:rPr>
          <w:i/>
          <w:spacing w:val="-6"/>
          <w:sz w:val="28"/>
        </w:rPr>
        <w:t xml:space="preserve"> </w:t>
      </w:r>
      <w:r>
        <w:rPr>
          <w:sz w:val="28"/>
        </w:rPr>
        <w:t>сочинение-рассуждение.</w:t>
      </w:r>
    </w:p>
    <w:p w:rsidR="006B28B4" w:rsidRDefault="00DA7639">
      <w:pPr>
        <w:pStyle w:val="a3"/>
        <w:spacing w:before="2" w:line="322" w:lineRule="exact"/>
        <w:ind w:left="1401" w:firstLine="0"/>
      </w:pPr>
      <w:r>
        <w:t>Возможные</w:t>
      </w:r>
      <w:r>
        <w:rPr>
          <w:spacing w:val="-3"/>
        </w:rPr>
        <w:t xml:space="preserve"> </w:t>
      </w:r>
      <w:r>
        <w:t>виды</w:t>
      </w:r>
      <w:r>
        <w:rPr>
          <w:spacing w:val="-2"/>
        </w:rPr>
        <w:t xml:space="preserve"> </w:t>
      </w:r>
      <w:r>
        <w:t>внеурочной</w:t>
      </w:r>
      <w:r>
        <w:rPr>
          <w:spacing w:val="-5"/>
        </w:rPr>
        <w:t xml:space="preserve"> </w:t>
      </w:r>
      <w:r>
        <w:t>деятельности:</w:t>
      </w:r>
      <w:r>
        <w:rPr>
          <w:spacing w:val="1"/>
        </w:rPr>
        <w:t xml:space="preserve"> </w:t>
      </w:r>
      <w:r>
        <w:t>час</w:t>
      </w:r>
      <w:r>
        <w:rPr>
          <w:spacing w:val="-2"/>
        </w:rPr>
        <w:t xml:space="preserve"> </w:t>
      </w:r>
      <w:r>
        <w:t>поэзии</w:t>
      </w:r>
      <w:r>
        <w:rPr>
          <w:spacing w:val="-2"/>
        </w:rPr>
        <w:t xml:space="preserve"> </w:t>
      </w:r>
      <w:r>
        <w:t>«</w:t>
      </w:r>
      <w:r>
        <w:rPr>
          <w:spacing w:val="-1"/>
        </w:rPr>
        <w:t xml:space="preserve"> </w:t>
      </w:r>
      <w:r>
        <w:t>Что</w:t>
      </w:r>
      <w:r>
        <w:rPr>
          <w:spacing w:val="-1"/>
        </w:rPr>
        <w:t xml:space="preserve"> </w:t>
      </w:r>
      <w:r>
        <w:t>есть</w:t>
      </w:r>
      <w:r>
        <w:rPr>
          <w:spacing w:val="-5"/>
        </w:rPr>
        <w:t xml:space="preserve"> </w:t>
      </w:r>
      <w:r>
        <w:t>красота?..».</w:t>
      </w:r>
    </w:p>
    <w:p w:rsidR="006B28B4" w:rsidRDefault="00DA7639">
      <w:pPr>
        <w:spacing w:line="322" w:lineRule="exact"/>
        <w:ind w:left="1401"/>
        <w:jc w:val="both"/>
        <w:rPr>
          <w:sz w:val="28"/>
        </w:rPr>
      </w:pPr>
      <w:r>
        <w:rPr>
          <w:b/>
          <w:sz w:val="28"/>
        </w:rPr>
        <w:t>М.В.</w:t>
      </w:r>
      <w:r>
        <w:rPr>
          <w:b/>
          <w:spacing w:val="-2"/>
          <w:sz w:val="28"/>
        </w:rPr>
        <w:t xml:space="preserve"> </w:t>
      </w:r>
      <w:r>
        <w:rPr>
          <w:b/>
          <w:sz w:val="28"/>
        </w:rPr>
        <w:t xml:space="preserve">ИСАКОВСКИЙ </w:t>
      </w:r>
      <w:r>
        <w:rPr>
          <w:sz w:val="28"/>
        </w:rPr>
        <w:t>(2</w:t>
      </w:r>
      <w:r>
        <w:rPr>
          <w:spacing w:val="1"/>
          <w:sz w:val="28"/>
        </w:rPr>
        <w:t xml:space="preserve"> </w:t>
      </w:r>
      <w:r>
        <w:rPr>
          <w:sz w:val="28"/>
        </w:rPr>
        <w:t>часа)</w:t>
      </w:r>
    </w:p>
    <w:p w:rsidR="006B28B4" w:rsidRDefault="00DA7639">
      <w:pPr>
        <w:ind w:left="692" w:right="384" w:firstLine="708"/>
        <w:jc w:val="both"/>
        <w:rPr>
          <w:sz w:val="28"/>
        </w:rPr>
      </w:pPr>
      <w:r>
        <w:rPr>
          <w:sz w:val="28"/>
        </w:rPr>
        <w:t>Основные</w:t>
      </w:r>
      <w:r>
        <w:rPr>
          <w:spacing w:val="66"/>
          <w:sz w:val="28"/>
        </w:rPr>
        <w:t xml:space="preserve"> </w:t>
      </w:r>
      <w:r>
        <w:rPr>
          <w:sz w:val="28"/>
        </w:rPr>
        <w:t>вехи</w:t>
      </w:r>
      <w:r>
        <w:rPr>
          <w:spacing w:val="66"/>
          <w:sz w:val="28"/>
        </w:rPr>
        <w:t xml:space="preserve"> </w:t>
      </w:r>
      <w:r>
        <w:rPr>
          <w:sz w:val="28"/>
        </w:rPr>
        <w:t>биографии</w:t>
      </w:r>
      <w:r>
        <w:rPr>
          <w:spacing w:val="66"/>
          <w:sz w:val="28"/>
        </w:rPr>
        <w:t xml:space="preserve"> </w:t>
      </w:r>
      <w:r>
        <w:rPr>
          <w:sz w:val="28"/>
        </w:rPr>
        <w:t>поэта.</w:t>
      </w:r>
      <w:r>
        <w:rPr>
          <w:spacing w:val="68"/>
          <w:sz w:val="28"/>
        </w:rPr>
        <w:t xml:space="preserve"> </w:t>
      </w:r>
      <w:r>
        <w:rPr>
          <w:sz w:val="28"/>
        </w:rPr>
        <w:t>Стихотворения:</w:t>
      </w:r>
      <w:r>
        <w:rPr>
          <w:spacing w:val="7"/>
          <w:sz w:val="28"/>
        </w:rPr>
        <w:t xml:space="preserve"> </w:t>
      </w:r>
      <w:r>
        <w:rPr>
          <w:b/>
          <w:i/>
          <w:sz w:val="28"/>
        </w:rPr>
        <w:t>«</w:t>
      </w:r>
      <w:r>
        <w:rPr>
          <w:b/>
          <w:i/>
          <w:spacing w:val="-31"/>
          <w:sz w:val="28"/>
        </w:rPr>
        <w:t xml:space="preserve"> </w:t>
      </w:r>
      <w:r>
        <w:rPr>
          <w:b/>
          <w:i/>
          <w:spacing w:val="25"/>
          <w:sz w:val="28"/>
        </w:rPr>
        <w:t>Кат</w:t>
      </w:r>
      <w:r>
        <w:rPr>
          <w:b/>
          <w:i/>
          <w:spacing w:val="-29"/>
          <w:sz w:val="28"/>
        </w:rPr>
        <w:t xml:space="preserve"> </w:t>
      </w:r>
      <w:r>
        <w:rPr>
          <w:b/>
          <w:i/>
          <w:spacing w:val="26"/>
          <w:sz w:val="28"/>
        </w:rPr>
        <w:t>юша»</w:t>
      </w:r>
      <w:r>
        <w:rPr>
          <w:b/>
          <w:i/>
          <w:spacing w:val="-29"/>
          <w:sz w:val="28"/>
        </w:rPr>
        <w:t xml:space="preserve"> </w:t>
      </w:r>
      <w:r>
        <w:rPr>
          <w:b/>
          <w:i/>
          <w:sz w:val="28"/>
        </w:rPr>
        <w:t>,</w:t>
      </w:r>
      <w:r>
        <w:rPr>
          <w:b/>
          <w:i/>
          <w:spacing w:val="8"/>
          <w:sz w:val="28"/>
        </w:rPr>
        <w:t xml:space="preserve"> </w:t>
      </w:r>
      <w:r>
        <w:rPr>
          <w:b/>
          <w:i/>
          <w:sz w:val="28"/>
        </w:rPr>
        <w:t>«</w:t>
      </w:r>
      <w:r>
        <w:rPr>
          <w:b/>
          <w:i/>
          <w:spacing w:val="-31"/>
          <w:sz w:val="28"/>
        </w:rPr>
        <w:t xml:space="preserve"> </w:t>
      </w:r>
      <w:r>
        <w:rPr>
          <w:b/>
          <w:i/>
          <w:spacing w:val="25"/>
          <w:sz w:val="28"/>
        </w:rPr>
        <w:t>Вра</w:t>
      </w:r>
      <w:r>
        <w:rPr>
          <w:b/>
          <w:i/>
          <w:spacing w:val="-29"/>
          <w:sz w:val="28"/>
        </w:rPr>
        <w:t xml:space="preserve"> </w:t>
      </w:r>
      <w:r>
        <w:rPr>
          <w:b/>
          <w:i/>
          <w:spacing w:val="18"/>
          <w:sz w:val="28"/>
        </w:rPr>
        <w:t>ги</w:t>
      </w:r>
      <w:r>
        <w:rPr>
          <w:b/>
          <w:i/>
          <w:spacing w:val="-68"/>
          <w:sz w:val="28"/>
        </w:rPr>
        <w:t xml:space="preserve"> </w:t>
      </w:r>
      <w:r>
        <w:rPr>
          <w:b/>
          <w:i/>
          <w:spacing w:val="19"/>
          <w:sz w:val="28"/>
        </w:rPr>
        <w:t>со</w:t>
      </w:r>
      <w:r>
        <w:rPr>
          <w:b/>
          <w:i/>
          <w:spacing w:val="-29"/>
          <w:sz w:val="28"/>
        </w:rPr>
        <w:t xml:space="preserve"> </w:t>
      </w:r>
      <w:r>
        <w:rPr>
          <w:b/>
          <w:i/>
          <w:spacing w:val="29"/>
          <w:sz w:val="28"/>
        </w:rPr>
        <w:t>жгли</w:t>
      </w:r>
      <w:r>
        <w:rPr>
          <w:b/>
          <w:i/>
          <w:spacing w:val="124"/>
          <w:sz w:val="28"/>
        </w:rPr>
        <w:t xml:space="preserve"> </w:t>
      </w:r>
      <w:r>
        <w:rPr>
          <w:b/>
          <w:i/>
          <w:spacing w:val="19"/>
          <w:sz w:val="28"/>
        </w:rPr>
        <w:t>ро</w:t>
      </w:r>
      <w:r>
        <w:rPr>
          <w:b/>
          <w:i/>
          <w:spacing w:val="-29"/>
          <w:sz w:val="28"/>
        </w:rPr>
        <w:t xml:space="preserve"> </w:t>
      </w:r>
      <w:r>
        <w:rPr>
          <w:b/>
          <w:i/>
          <w:spacing w:val="18"/>
          <w:sz w:val="28"/>
        </w:rPr>
        <w:t>дн</w:t>
      </w:r>
      <w:r>
        <w:rPr>
          <w:b/>
          <w:i/>
          <w:spacing w:val="-29"/>
          <w:sz w:val="28"/>
        </w:rPr>
        <w:t xml:space="preserve"> </w:t>
      </w:r>
      <w:r>
        <w:rPr>
          <w:b/>
          <w:i/>
          <w:spacing w:val="19"/>
          <w:sz w:val="28"/>
        </w:rPr>
        <w:t>ую</w:t>
      </w:r>
      <w:r>
        <w:rPr>
          <w:b/>
          <w:i/>
          <w:spacing w:val="46"/>
          <w:sz w:val="28"/>
        </w:rPr>
        <w:t xml:space="preserve"> </w:t>
      </w:r>
      <w:r>
        <w:rPr>
          <w:b/>
          <w:i/>
          <w:spacing w:val="19"/>
          <w:sz w:val="28"/>
        </w:rPr>
        <w:t>ха</w:t>
      </w:r>
      <w:r>
        <w:rPr>
          <w:b/>
          <w:i/>
          <w:spacing w:val="-29"/>
          <w:sz w:val="28"/>
        </w:rPr>
        <w:t xml:space="preserve"> </w:t>
      </w:r>
      <w:r>
        <w:rPr>
          <w:b/>
          <w:i/>
          <w:spacing w:val="19"/>
          <w:sz w:val="28"/>
        </w:rPr>
        <w:t>ту</w:t>
      </w:r>
      <w:r>
        <w:rPr>
          <w:b/>
          <w:i/>
          <w:spacing w:val="-30"/>
          <w:sz w:val="28"/>
        </w:rPr>
        <w:t xml:space="preserve"> </w:t>
      </w:r>
      <w:r>
        <w:rPr>
          <w:b/>
          <w:i/>
          <w:sz w:val="28"/>
        </w:rPr>
        <w:t>.</w:t>
      </w:r>
      <w:r>
        <w:rPr>
          <w:b/>
          <w:i/>
          <w:spacing w:val="-30"/>
          <w:sz w:val="28"/>
        </w:rPr>
        <w:t xml:space="preserve"> </w:t>
      </w:r>
      <w:r>
        <w:rPr>
          <w:b/>
          <w:i/>
          <w:sz w:val="28"/>
        </w:rPr>
        <w:t>.</w:t>
      </w:r>
      <w:r>
        <w:rPr>
          <w:b/>
          <w:i/>
          <w:spacing w:val="-31"/>
          <w:sz w:val="28"/>
        </w:rPr>
        <w:t xml:space="preserve"> </w:t>
      </w:r>
      <w:r>
        <w:rPr>
          <w:b/>
          <w:i/>
          <w:sz w:val="28"/>
        </w:rPr>
        <w:t>.</w:t>
      </w:r>
      <w:r>
        <w:rPr>
          <w:b/>
          <w:i/>
          <w:spacing w:val="-33"/>
          <w:sz w:val="28"/>
        </w:rPr>
        <w:t xml:space="preserve"> </w:t>
      </w:r>
      <w:r>
        <w:rPr>
          <w:b/>
          <w:i/>
          <w:sz w:val="28"/>
        </w:rPr>
        <w:t>»</w:t>
      </w:r>
      <w:r>
        <w:rPr>
          <w:b/>
          <w:i/>
          <w:spacing w:val="-30"/>
          <w:sz w:val="28"/>
        </w:rPr>
        <w:t xml:space="preserve"> </w:t>
      </w:r>
      <w:r>
        <w:rPr>
          <w:b/>
          <w:i/>
          <w:sz w:val="28"/>
        </w:rPr>
        <w:t>,</w:t>
      </w:r>
      <w:r>
        <w:rPr>
          <w:b/>
          <w:i/>
          <w:spacing w:val="14"/>
          <w:sz w:val="28"/>
        </w:rPr>
        <w:t xml:space="preserve"> </w:t>
      </w:r>
      <w:r>
        <w:rPr>
          <w:b/>
          <w:i/>
          <w:sz w:val="28"/>
        </w:rPr>
        <w:t>«</w:t>
      </w:r>
      <w:r>
        <w:rPr>
          <w:b/>
          <w:i/>
          <w:spacing w:val="-31"/>
          <w:sz w:val="28"/>
        </w:rPr>
        <w:t xml:space="preserve"> </w:t>
      </w:r>
      <w:r>
        <w:rPr>
          <w:b/>
          <w:i/>
          <w:spacing w:val="19"/>
          <w:sz w:val="28"/>
        </w:rPr>
        <w:t>Тр</w:t>
      </w:r>
      <w:r>
        <w:rPr>
          <w:b/>
          <w:i/>
          <w:spacing w:val="-29"/>
          <w:sz w:val="28"/>
        </w:rPr>
        <w:t xml:space="preserve"> </w:t>
      </w:r>
      <w:r>
        <w:rPr>
          <w:b/>
          <w:i/>
          <w:sz w:val="28"/>
        </w:rPr>
        <w:t>и</w:t>
      </w:r>
      <w:r>
        <w:rPr>
          <w:b/>
          <w:i/>
          <w:spacing w:val="12"/>
          <w:sz w:val="28"/>
        </w:rPr>
        <w:t xml:space="preserve"> </w:t>
      </w:r>
      <w:r>
        <w:rPr>
          <w:b/>
          <w:i/>
          <w:spacing w:val="19"/>
          <w:sz w:val="28"/>
        </w:rPr>
        <w:t>ро</w:t>
      </w:r>
      <w:r>
        <w:rPr>
          <w:b/>
          <w:i/>
          <w:spacing w:val="-28"/>
          <w:sz w:val="28"/>
        </w:rPr>
        <w:t xml:space="preserve"> </w:t>
      </w:r>
      <w:r>
        <w:rPr>
          <w:b/>
          <w:i/>
          <w:spacing w:val="18"/>
          <w:sz w:val="28"/>
        </w:rPr>
        <w:t>ве</w:t>
      </w:r>
      <w:r>
        <w:rPr>
          <w:b/>
          <w:i/>
          <w:spacing w:val="-30"/>
          <w:sz w:val="28"/>
        </w:rPr>
        <w:t xml:space="preserve"> </w:t>
      </w:r>
      <w:r>
        <w:rPr>
          <w:b/>
          <w:i/>
          <w:spacing w:val="19"/>
          <w:sz w:val="28"/>
        </w:rPr>
        <w:t>сн</w:t>
      </w:r>
      <w:r>
        <w:rPr>
          <w:b/>
          <w:i/>
          <w:spacing w:val="-29"/>
          <w:sz w:val="28"/>
        </w:rPr>
        <w:t xml:space="preserve"> </w:t>
      </w:r>
      <w:r>
        <w:rPr>
          <w:b/>
          <w:i/>
          <w:spacing w:val="24"/>
          <w:sz w:val="28"/>
        </w:rPr>
        <w:t>ицы</w:t>
      </w:r>
      <w:r>
        <w:rPr>
          <w:b/>
          <w:i/>
          <w:spacing w:val="-30"/>
          <w:sz w:val="28"/>
        </w:rPr>
        <w:t xml:space="preserve"> </w:t>
      </w:r>
      <w:r>
        <w:rPr>
          <w:b/>
          <w:i/>
          <w:sz w:val="28"/>
        </w:rPr>
        <w:t>»</w:t>
      </w:r>
      <w:r>
        <w:rPr>
          <w:b/>
          <w:i/>
          <w:spacing w:val="-31"/>
          <w:sz w:val="28"/>
        </w:rPr>
        <w:t xml:space="preserve"> </w:t>
      </w:r>
      <w:r>
        <w:rPr>
          <w:b/>
          <w:i/>
          <w:sz w:val="28"/>
        </w:rPr>
        <w:t>.</w:t>
      </w:r>
      <w:r>
        <w:rPr>
          <w:b/>
          <w:i/>
          <w:spacing w:val="57"/>
          <w:sz w:val="28"/>
        </w:rPr>
        <w:t xml:space="preserve"> </w:t>
      </w:r>
      <w:r>
        <w:rPr>
          <w:sz w:val="28"/>
        </w:rPr>
        <w:t>Творческая</w:t>
      </w:r>
      <w:r>
        <w:rPr>
          <w:spacing w:val="1"/>
          <w:sz w:val="28"/>
        </w:rPr>
        <w:t xml:space="preserve"> </w:t>
      </w:r>
      <w:r>
        <w:rPr>
          <w:sz w:val="28"/>
        </w:rPr>
        <w:t>история</w:t>
      </w:r>
      <w:r>
        <w:rPr>
          <w:spacing w:val="-68"/>
          <w:sz w:val="28"/>
        </w:rPr>
        <w:t xml:space="preserve"> </w:t>
      </w:r>
      <w:r>
        <w:rPr>
          <w:sz w:val="28"/>
        </w:rPr>
        <w:t>стихотворения «Катюша». Продблжение в творчестве М.В. Исаковского традиций</w:t>
      </w:r>
      <w:r>
        <w:rPr>
          <w:spacing w:val="1"/>
          <w:sz w:val="28"/>
        </w:rPr>
        <w:t xml:space="preserve"> </w:t>
      </w:r>
      <w:r>
        <w:rPr>
          <w:sz w:val="28"/>
        </w:rPr>
        <w:t>устной</w:t>
      </w:r>
      <w:r>
        <w:rPr>
          <w:spacing w:val="-1"/>
          <w:sz w:val="28"/>
        </w:rPr>
        <w:t xml:space="preserve"> </w:t>
      </w:r>
      <w:r>
        <w:rPr>
          <w:sz w:val="28"/>
        </w:rPr>
        <w:t>народной поэзии и</w:t>
      </w:r>
      <w:r>
        <w:rPr>
          <w:spacing w:val="-4"/>
          <w:sz w:val="28"/>
        </w:rPr>
        <w:t xml:space="preserve"> </w:t>
      </w:r>
      <w:r>
        <w:rPr>
          <w:sz w:val="28"/>
        </w:rPr>
        <w:t>русской лирики</w:t>
      </w:r>
      <w:r>
        <w:rPr>
          <w:spacing w:val="1"/>
          <w:sz w:val="28"/>
        </w:rPr>
        <w:t xml:space="preserve"> </w:t>
      </w:r>
      <w:r>
        <w:rPr>
          <w:sz w:val="28"/>
        </w:rPr>
        <w:t>XIX века.</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spacing w:before="73"/>
        <w:ind w:left="692" w:right="386"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стилизация;</w:t>
      </w:r>
      <w:r>
        <w:rPr>
          <w:spacing w:val="1"/>
          <w:sz w:val="28"/>
        </w:rPr>
        <w:t xml:space="preserve"> </w:t>
      </w:r>
      <w:r>
        <w:rPr>
          <w:sz w:val="28"/>
        </w:rPr>
        <w:t>устная</w:t>
      </w:r>
      <w:r>
        <w:rPr>
          <w:spacing w:val="1"/>
          <w:sz w:val="28"/>
        </w:rPr>
        <w:t xml:space="preserve"> </w:t>
      </w:r>
      <w:r>
        <w:rPr>
          <w:sz w:val="28"/>
        </w:rPr>
        <w:t>народная</w:t>
      </w:r>
      <w:r>
        <w:rPr>
          <w:spacing w:val="1"/>
          <w:sz w:val="28"/>
        </w:rPr>
        <w:t xml:space="preserve"> </w:t>
      </w:r>
      <w:r>
        <w:rPr>
          <w:sz w:val="28"/>
        </w:rPr>
        <w:t>поэзия;</w:t>
      </w:r>
      <w:r>
        <w:rPr>
          <w:spacing w:val="71"/>
          <w:sz w:val="28"/>
        </w:rPr>
        <w:t xml:space="preserve"> </w:t>
      </w:r>
      <w:r>
        <w:rPr>
          <w:sz w:val="28"/>
        </w:rPr>
        <w:t>тема</w:t>
      </w:r>
      <w:r>
        <w:rPr>
          <w:spacing w:val="1"/>
          <w:sz w:val="28"/>
        </w:rPr>
        <w:t xml:space="preserve"> </w:t>
      </w:r>
      <w:r>
        <w:rPr>
          <w:sz w:val="28"/>
        </w:rPr>
        <w:t>стихотворения.</w:t>
      </w:r>
    </w:p>
    <w:p w:rsidR="006B28B4" w:rsidRDefault="00DA7639">
      <w:pPr>
        <w:pStyle w:val="a3"/>
        <w:ind w:right="389"/>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выразительное</w:t>
      </w:r>
      <w:r>
        <w:rPr>
          <w:spacing w:val="1"/>
        </w:rPr>
        <w:t xml:space="preserve"> </w:t>
      </w:r>
      <w:r>
        <w:t>чтение;</w:t>
      </w:r>
      <w:r>
        <w:rPr>
          <w:spacing w:val="1"/>
        </w:rPr>
        <w:t xml:space="preserve"> </w:t>
      </w:r>
      <w:r>
        <w:t>подготовка</w:t>
      </w:r>
      <w:r>
        <w:rPr>
          <w:spacing w:val="1"/>
        </w:rPr>
        <w:t xml:space="preserve"> </w:t>
      </w:r>
      <w:r>
        <w:t>сообщения;</w:t>
      </w:r>
      <w:r>
        <w:rPr>
          <w:spacing w:val="1"/>
        </w:rPr>
        <w:t xml:space="preserve"> </w:t>
      </w:r>
      <w:r>
        <w:t>беседа;</w:t>
      </w:r>
      <w:r>
        <w:rPr>
          <w:spacing w:val="1"/>
        </w:rPr>
        <w:t xml:space="preserve"> </w:t>
      </w:r>
      <w:r>
        <w:t>работа</w:t>
      </w:r>
      <w:r>
        <w:rPr>
          <w:spacing w:val="1"/>
        </w:rPr>
        <w:t xml:space="preserve"> </w:t>
      </w:r>
      <w:r>
        <w:t>с</w:t>
      </w:r>
      <w:r>
        <w:rPr>
          <w:spacing w:val="1"/>
        </w:rPr>
        <w:t xml:space="preserve"> </w:t>
      </w:r>
      <w:r>
        <w:t>учебником;</w:t>
      </w:r>
      <w:r>
        <w:rPr>
          <w:spacing w:val="1"/>
        </w:rPr>
        <w:t xml:space="preserve"> </w:t>
      </w:r>
      <w:r>
        <w:t>исследовательская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(стихотворение</w:t>
      </w:r>
      <w:r>
        <w:rPr>
          <w:spacing w:val="-5"/>
        </w:rPr>
        <w:t xml:space="preserve"> </w:t>
      </w:r>
      <w:r>
        <w:t>«Три</w:t>
      </w:r>
      <w:r>
        <w:rPr>
          <w:spacing w:val="-1"/>
        </w:rPr>
        <w:t xml:space="preserve"> </w:t>
      </w:r>
      <w:r>
        <w:t>ровесницы»); прослушивание</w:t>
      </w:r>
      <w:r>
        <w:rPr>
          <w:spacing w:val="-2"/>
        </w:rPr>
        <w:t xml:space="preserve"> </w:t>
      </w:r>
      <w:r>
        <w:t>музыкальных записей.</w:t>
      </w:r>
    </w:p>
    <w:p w:rsidR="006B28B4" w:rsidRDefault="00DA7639">
      <w:pPr>
        <w:spacing w:line="321" w:lineRule="exact"/>
        <w:ind w:left="1401"/>
        <w:jc w:val="both"/>
        <w:rPr>
          <w:sz w:val="28"/>
        </w:rPr>
      </w:pPr>
      <w:r>
        <w:rPr>
          <w:i/>
          <w:sz w:val="28"/>
        </w:rPr>
        <w:t>Внутрипредметные</w:t>
      </w:r>
      <w:r>
        <w:rPr>
          <w:i/>
          <w:spacing w:val="45"/>
          <w:sz w:val="28"/>
        </w:rPr>
        <w:t xml:space="preserve"> </w:t>
      </w:r>
      <w:r>
        <w:rPr>
          <w:i/>
          <w:sz w:val="28"/>
        </w:rPr>
        <w:t>и</w:t>
      </w:r>
      <w:r>
        <w:rPr>
          <w:i/>
          <w:spacing w:val="50"/>
          <w:sz w:val="28"/>
        </w:rPr>
        <w:t xml:space="preserve"> </w:t>
      </w:r>
      <w:r>
        <w:rPr>
          <w:i/>
          <w:sz w:val="28"/>
        </w:rPr>
        <w:t>межпредметные</w:t>
      </w:r>
      <w:r>
        <w:rPr>
          <w:i/>
          <w:spacing w:val="46"/>
          <w:sz w:val="28"/>
        </w:rPr>
        <w:t xml:space="preserve"> </w:t>
      </w:r>
      <w:r>
        <w:rPr>
          <w:i/>
          <w:sz w:val="28"/>
        </w:rPr>
        <w:t>связи:</w:t>
      </w:r>
      <w:r>
        <w:rPr>
          <w:i/>
          <w:spacing w:val="52"/>
          <w:sz w:val="28"/>
        </w:rPr>
        <w:t xml:space="preserve"> </w:t>
      </w:r>
      <w:r>
        <w:rPr>
          <w:sz w:val="28"/>
        </w:rPr>
        <w:t>литература</w:t>
      </w:r>
      <w:r>
        <w:rPr>
          <w:spacing w:val="46"/>
          <w:sz w:val="28"/>
        </w:rPr>
        <w:t xml:space="preserve"> </w:t>
      </w:r>
      <w:r>
        <w:rPr>
          <w:sz w:val="28"/>
        </w:rPr>
        <w:t>(М.В.</w:t>
      </w:r>
      <w:r>
        <w:rPr>
          <w:spacing w:val="48"/>
          <w:sz w:val="28"/>
        </w:rPr>
        <w:t xml:space="preserve"> </w:t>
      </w:r>
      <w:r>
        <w:rPr>
          <w:sz w:val="28"/>
        </w:rPr>
        <w:t>Исаковский</w:t>
      </w:r>
    </w:p>
    <w:p w:rsidR="006B28B4" w:rsidRDefault="00DA7639">
      <w:pPr>
        <w:pStyle w:val="a3"/>
        <w:spacing w:before="2"/>
        <w:ind w:right="386" w:firstLine="0"/>
      </w:pPr>
      <w:r>
        <w:t>«Сто</w:t>
      </w:r>
      <w:r>
        <w:rPr>
          <w:spacing w:val="1"/>
        </w:rPr>
        <w:t xml:space="preserve"> </w:t>
      </w:r>
      <w:r>
        <w:t>песен»);</w:t>
      </w:r>
      <w:r>
        <w:rPr>
          <w:spacing w:val="1"/>
        </w:rPr>
        <w:t xml:space="preserve"> </w:t>
      </w:r>
      <w:r>
        <w:t>история</w:t>
      </w:r>
      <w:r>
        <w:rPr>
          <w:spacing w:val="1"/>
        </w:rPr>
        <w:t xml:space="preserve"> </w:t>
      </w:r>
      <w:r>
        <w:t>(Будапештская</w:t>
      </w:r>
      <w:r>
        <w:rPr>
          <w:spacing w:val="1"/>
        </w:rPr>
        <w:t xml:space="preserve"> </w:t>
      </w:r>
      <w:r>
        <w:t>операция);</w:t>
      </w:r>
      <w:r>
        <w:rPr>
          <w:spacing w:val="1"/>
        </w:rPr>
        <w:t xml:space="preserve"> </w:t>
      </w:r>
      <w:r>
        <w:t>музыка</w:t>
      </w:r>
      <w:r>
        <w:rPr>
          <w:spacing w:val="1"/>
        </w:rPr>
        <w:t xml:space="preserve"> </w:t>
      </w:r>
      <w:r>
        <w:t>(М.</w:t>
      </w:r>
      <w:r>
        <w:rPr>
          <w:spacing w:val="1"/>
        </w:rPr>
        <w:t xml:space="preserve"> </w:t>
      </w:r>
      <w:r>
        <w:t>Блантер,</w:t>
      </w:r>
      <w:r>
        <w:rPr>
          <w:spacing w:val="1"/>
        </w:rPr>
        <w:t xml:space="preserve"> </w:t>
      </w:r>
      <w:r>
        <w:t>А.</w:t>
      </w:r>
      <w:r>
        <w:rPr>
          <w:spacing w:val="1"/>
        </w:rPr>
        <w:t xml:space="preserve"> </w:t>
      </w:r>
      <w:r>
        <w:t>Захаров.Песни на стихи М. Исаковского); культура (музей песни «Катюша» в пос.</w:t>
      </w:r>
      <w:r>
        <w:rPr>
          <w:spacing w:val="1"/>
        </w:rPr>
        <w:t xml:space="preserve"> </w:t>
      </w:r>
      <w:r>
        <w:t>Всходы Угранского района Смоленской области); изобразительное искусство (Е.М.</w:t>
      </w:r>
      <w:r>
        <w:rPr>
          <w:spacing w:val="1"/>
        </w:rPr>
        <w:t xml:space="preserve"> </w:t>
      </w:r>
      <w:r>
        <w:t>Чернов</w:t>
      </w:r>
      <w:r>
        <w:rPr>
          <w:spacing w:val="-5"/>
        </w:rPr>
        <w:t xml:space="preserve"> </w:t>
      </w:r>
      <w:r>
        <w:t>«Среди родных»).</w:t>
      </w:r>
    </w:p>
    <w:p w:rsidR="006B28B4" w:rsidRDefault="00DA7639">
      <w:pPr>
        <w:pStyle w:val="a3"/>
        <w:ind w:right="381"/>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нравственно-эстетических</w:t>
      </w:r>
      <w:r>
        <w:rPr>
          <w:spacing w:val="1"/>
        </w:rPr>
        <w:t xml:space="preserve"> </w:t>
      </w:r>
      <w:r>
        <w:t>представлений при анализе лирики М.В. Исаковского (любовь, верность, трагизм,</w:t>
      </w:r>
      <w:r>
        <w:rPr>
          <w:spacing w:val="1"/>
        </w:rPr>
        <w:t xml:space="preserve"> </w:t>
      </w:r>
      <w:r>
        <w:t>народность).</w:t>
      </w:r>
    </w:p>
    <w:p w:rsidR="006B28B4" w:rsidRDefault="00DA7639">
      <w:pPr>
        <w:ind w:left="1401"/>
        <w:jc w:val="both"/>
        <w:rPr>
          <w:sz w:val="28"/>
        </w:rPr>
      </w:pPr>
      <w:r>
        <w:rPr>
          <w:i/>
          <w:sz w:val="28"/>
        </w:rPr>
        <w:t>Возможные</w:t>
      </w:r>
      <w:r>
        <w:rPr>
          <w:i/>
          <w:spacing w:val="7"/>
          <w:sz w:val="28"/>
        </w:rPr>
        <w:t xml:space="preserve"> </w:t>
      </w:r>
      <w:r>
        <w:rPr>
          <w:i/>
          <w:sz w:val="28"/>
        </w:rPr>
        <w:t>виды</w:t>
      </w:r>
      <w:r>
        <w:rPr>
          <w:i/>
          <w:spacing w:val="7"/>
          <w:sz w:val="28"/>
        </w:rPr>
        <w:t xml:space="preserve"> </w:t>
      </w:r>
      <w:r>
        <w:rPr>
          <w:i/>
          <w:sz w:val="28"/>
        </w:rPr>
        <w:t>внеурочной</w:t>
      </w:r>
      <w:r>
        <w:rPr>
          <w:i/>
          <w:spacing w:val="8"/>
          <w:sz w:val="28"/>
        </w:rPr>
        <w:t xml:space="preserve"> </w:t>
      </w:r>
      <w:r>
        <w:rPr>
          <w:i/>
          <w:sz w:val="28"/>
        </w:rPr>
        <w:t>деятельности:</w:t>
      </w:r>
      <w:r>
        <w:rPr>
          <w:i/>
          <w:spacing w:val="13"/>
          <w:sz w:val="28"/>
        </w:rPr>
        <w:t xml:space="preserve"> </w:t>
      </w:r>
      <w:r>
        <w:rPr>
          <w:sz w:val="28"/>
        </w:rPr>
        <w:t>литературно-музыкальный</w:t>
      </w:r>
      <w:r>
        <w:rPr>
          <w:spacing w:val="9"/>
          <w:sz w:val="28"/>
        </w:rPr>
        <w:t xml:space="preserve"> </w:t>
      </w:r>
      <w:r>
        <w:rPr>
          <w:sz w:val="28"/>
        </w:rPr>
        <w:t>вечер</w:t>
      </w:r>
    </w:p>
    <w:p w:rsidR="006B28B4" w:rsidRDefault="00DA7639">
      <w:pPr>
        <w:pStyle w:val="a3"/>
        <w:spacing w:line="322" w:lineRule="exact"/>
        <w:ind w:firstLine="0"/>
      </w:pPr>
      <w:r>
        <w:t>«Живое</w:t>
      </w:r>
      <w:r>
        <w:rPr>
          <w:spacing w:val="-6"/>
        </w:rPr>
        <w:t xml:space="preserve"> </w:t>
      </w:r>
      <w:r>
        <w:t>наследие</w:t>
      </w:r>
      <w:r>
        <w:rPr>
          <w:spacing w:val="-3"/>
        </w:rPr>
        <w:t xml:space="preserve"> </w:t>
      </w:r>
      <w:r>
        <w:t>М.В.</w:t>
      </w:r>
      <w:r>
        <w:rPr>
          <w:spacing w:val="-4"/>
        </w:rPr>
        <w:t xml:space="preserve"> </w:t>
      </w:r>
      <w:r>
        <w:t>Исаковского».</w:t>
      </w:r>
    </w:p>
    <w:p w:rsidR="006B28B4" w:rsidRDefault="00DA7639">
      <w:pPr>
        <w:spacing w:line="322" w:lineRule="exact"/>
        <w:ind w:left="1401"/>
        <w:jc w:val="both"/>
        <w:rPr>
          <w:sz w:val="28"/>
        </w:rPr>
      </w:pPr>
      <w:r>
        <w:rPr>
          <w:b/>
          <w:sz w:val="28"/>
        </w:rPr>
        <w:t>В.П.</w:t>
      </w:r>
      <w:r>
        <w:rPr>
          <w:b/>
          <w:spacing w:val="-3"/>
          <w:sz w:val="28"/>
        </w:rPr>
        <w:t xml:space="preserve"> </w:t>
      </w:r>
      <w:r>
        <w:rPr>
          <w:b/>
          <w:sz w:val="28"/>
        </w:rPr>
        <w:t>АСТАФЬЕВ</w:t>
      </w:r>
      <w:r>
        <w:rPr>
          <w:b/>
          <w:spacing w:val="-2"/>
          <w:sz w:val="28"/>
        </w:rPr>
        <w:t xml:space="preserve"> </w:t>
      </w:r>
      <w:r>
        <w:rPr>
          <w:sz w:val="28"/>
        </w:rPr>
        <w:t>(3 часа)</w:t>
      </w:r>
    </w:p>
    <w:p w:rsidR="006B28B4" w:rsidRDefault="00DA7639">
      <w:pPr>
        <w:pStyle w:val="a3"/>
        <w:ind w:right="391"/>
      </w:pPr>
      <w:r>
        <w:t>Краткие</w:t>
      </w:r>
      <w:r>
        <w:rPr>
          <w:spacing w:val="1"/>
        </w:rPr>
        <w:t xml:space="preserve"> </w:t>
      </w:r>
      <w:r>
        <w:t>сведения</w:t>
      </w:r>
      <w:r>
        <w:rPr>
          <w:spacing w:val="1"/>
        </w:rPr>
        <w:t xml:space="preserve"> </w:t>
      </w:r>
      <w:r>
        <w:t>о</w:t>
      </w:r>
      <w:r>
        <w:rPr>
          <w:spacing w:val="1"/>
        </w:rPr>
        <w:t xml:space="preserve"> </w:t>
      </w:r>
      <w:r>
        <w:t>писателе.</w:t>
      </w:r>
      <w:r>
        <w:rPr>
          <w:spacing w:val="1"/>
        </w:rPr>
        <w:t xml:space="preserve"> </w:t>
      </w:r>
      <w:r>
        <w:t>Человек</w:t>
      </w:r>
      <w:r>
        <w:rPr>
          <w:spacing w:val="1"/>
        </w:rPr>
        <w:t xml:space="preserve"> </w:t>
      </w:r>
      <w:r>
        <w:t>и</w:t>
      </w:r>
      <w:r>
        <w:rPr>
          <w:spacing w:val="1"/>
        </w:rPr>
        <w:t xml:space="preserve"> </w:t>
      </w:r>
      <w:r>
        <w:t>война,</w:t>
      </w:r>
      <w:r>
        <w:rPr>
          <w:spacing w:val="1"/>
        </w:rPr>
        <w:t xml:space="preserve"> </w:t>
      </w:r>
      <w:r>
        <w:t>литература</w:t>
      </w:r>
      <w:r>
        <w:rPr>
          <w:spacing w:val="1"/>
        </w:rPr>
        <w:t xml:space="preserve"> </w:t>
      </w:r>
      <w:r>
        <w:t>и</w:t>
      </w:r>
      <w:r>
        <w:rPr>
          <w:spacing w:val="1"/>
        </w:rPr>
        <w:t xml:space="preserve"> </w:t>
      </w:r>
      <w:r>
        <w:t>история</w:t>
      </w:r>
      <w:r>
        <w:rPr>
          <w:spacing w:val="1"/>
        </w:rPr>
        <w:t xml:space="preserve"> </w:t>
      </w:r>
      <w:r>
        <w:t>в</w:t>
      </w:r>
      <w:r>
        <w:rPr>
          <w:spacing w:val="1"/>
        </w:rPr>
        <w:t xml:space="preserve"> </w:t>
      </w:r>
      <w:r>
        <w:t>творчестве</w:t>
      </w:r>
      <w:r>
        <w:rPr>
          <w:spacing w:val="70"/>
        </w:rPr>
        <w:t xml:space="preserve"> </w:t>
      </w:r>
      <w:r>
        <w:t>В.П.</w:t>
      </w:r>
      <w:r>
        <w:rPr>
          <w:spacing w:val="70"/>
        </w:rPr>
        <w:t xml:space="preserve"> </w:t>
      </w:r>
      <w:r>
        <w:t>Астафьева;</w:t>
      </w:r>
      <w:r>
        <w:rPr>
          <w:spacing w:val="70"/>
        </w:rPr>
        <w:t xml:space="preserve"> </w:t>
      </w:r>
      <w:r>
        <w:t>рассказ</w:t>
      </w:r>
      <w:r>
        <w:rPr>
          <w:spacing w:val="70"/>
        </w:rPr>
        <w:t xml:space="preserve"> </w:t>
      </w:r>
      <w:r>
        <w:rPr>
          <w:spacing w:val="13"/>
        </w:rPr>
        <w:t>«</w:t>
      </w:r>
      <w:r>
        <w:rPr>
          <w:b/>
          <w:i/>
          <w:spacing w:val="13"/>
        </w:rPr>
        <w:t xml:space="preserve">Фо </w:t>
      </w:r>
      <w:r>
        <w:rPr>
          <w:b/>
          <w:i/>
          <w:spacing w:val="30"/>
        </w:rPr>
        <w:t xml:space="preserve">тогра </w:t>
      </w:r>
      <w:r>
        <w:rPr>
          <w:b/>
          <w:i/>
          <w:spacing w:val="19"/>
        </w:rPr>
        <w:t xml:space="preserve">фи </w:t>
      </w:r>
      <w:r>
        <w:rPr>
          <w:b/>
          <w:i/>
        </w:rPr>
        <w:t xml:space="preserve">я ,   н а   </w:t>
      </w:r>
      <w:r>
        <w:rPr>
          <w:b/>
          <w:i/>
          <w:spacing w:val="32"/>
        </w:rPr>
        <w:t xml:space="preserve">которо </w:t>
      </w:r>
      <w:r>
        <w:rPr>
          <w:b/>
          <w:i/>
        </w:rPr>
        <w:t xml:space="preserve">й   </w:t>
      </w:r>
      <w:r>
        <w:rPr>
          <w:b/>
          <w:i/>
          <w:spacing w:val="29"/>
        </w:rPr>
        <w:t>меня</w:t>
      </w:r>
      <w:r>
        <w:rPr>
          <w:b/>
          <w:i/>
          <w:spacing w:val="-67"/>
        </w:rPr>
        <w:t xml:space="preserve"> </w:t>
      </w:r>
      <w:r>
        <w:rPr>
          <w:b/>
          <w:i/>
        </w:rPr>
        <w:t xml:space="preserve">н </w:t>
      </w:r>
      <w:r>
        <w:rPr>
          <w:b/>
          <w:i/>
          <w:spacing w:val="20"/>
        </w:rPr>
        <w:t xml:space="preserve">ет» </w:t>
      </w:r>
      <w:r>
        <w:rPr>
          <w:b/>
          <w:i/>
        </w:rPr>
        <w:t xml:space="preserve">. </w:t>
      </w:r>
      <w:r>
        <w:t>Проблема нравственной памяти в рассказе. Отношение автора к событиям и</w:t>
      </w:r>
      <w:r>
        <w:rPr>
          <w:spacing w:val="-67"/>
        </w:rPr>
        <w:t xml:space="preserve"> </w:t>
      </w:r>
      <w:r>
        <w:t>персонажам,</w:t>
      </w:r>
      <w:r>
        <w:rPr>
          <w:spacing w:val="-2"/>
        </w:rPr>
        <w:t xml:space="preserve"> </w:t>
      </w:r>
      <w:r>
        <w:t>образ</w:t>
      </w:r>
      <w:r>
        <w:rPr>
          <w:spacing w:val="-1"/>
        </w:rPr>
        <w:t xml:space="preserve"> </w:t>
      </w:r>
      <w:r>
        <w:t>рассказчика.</w:t>
      </w:r>
    </w:p>
    <w:p w:rsidR="006B28B4" w:rsidRDefault="00DA7639">
      <w:pPr>
        <w:spacing w:before="1" w:line="322" w:lineRule="exact"/>
        <w:ind w:left="1401"/>
        <w:jc w:val="both"/>
        <w:rPr>
          <w:sz w:val="28"/>
        </w:rPr>
      </w:pPr>
      <w:r>
        <w:rPr>
          <w:i/>
          <w:sz w:val="28"/>
        </w:rPr>
        <w:t>Теория</w:t>
      </w:r>
      <w:r>
        <w:rPr>
          <w:i/>
          <w:spacing w:val="-4"/>
          <w:sz w:val="28"/>
        </w:rPr>
        <w:t xml:space="preserve"> </w:t>
      </w:r>
      <w:r>
        <w:rPr>
          <w:i/>
          <w:sz w:val="28"/>
        </w:rPr>
        <w:t>литературы:</w:t>
      </w:r>
      <w:r>
        <w:rPr>
          <w:i/>
          <w:spacing w:val="-2"/>
          <w:sz w:val="28"/>
        </w:rPr>
        <w:t xml:space="preserve"> </w:t>
      </w:r>
      <w:r>
        <w:rPr>
          <w:sz w:val="28"/>
        </w:rPr>
        <w:t>образ</w:t>
      </w:r>
      <w:r>
        <w:rPr>
          <w:spacing w:val="-7"/>
          <w:sz w:val="28"/>
        </w:rPr>
        <w:t xml:space="preserve"> </w:t>
      </w:r>
      <w:r>
        <w:rPr>
          <w:sz w:val="28"/>
        </w:rPr>
        <w:t>рассказчика</w:t>
      </w:r>
      <w:r>
        <w:rPr>
          <w:spacing w:val="-5"/>
          <w:sz w:val="28"/>
        </w:rPr>
        <w:t xml:space="preserve"> </w:t>
      </w:r>
      <w:r>
        <w:rPr>
          <w:sz w:val="28"/>
        </w:rPr>
        <w:t>(развитие</w:t>
      </w:r>
      <w:r>
        <w:rPr>
          <w:spacing w:val="-6"/>
          <w:sz w:val="28"/>
        </w:rPr>
        <w:t xml:space="preserve"> </w:t>
      </w:r>
      <w:r>
        <w:rPr>
          <w:sz w:val="28"/>
        </w:rPr>
        <w:t>представлений).</w:t>
      </w:r>
    </w:p>
    <w:p w:rsidR="006B28B4" w:rsidRDefault="00DA7639">
      <w:pPr>
        <w:pStyle w:val="a3"/>
        <w:ind w:right="384"/>
      </w:pPr>
      <w:r>
        <w:rPr>
          <w:i/>
        </w:rPr>
        <w:t xml:space="preserve">Универсальные учебные действия: </w:t>
      </w:r>
      <w:r>
        <w:t>различные виды чтения; сложный план к</w:t>
      </w:r>
      <w:r>
        <w:rPr>
          <w:spacing w:val="1"/>
        </w:rPr>
        <w:t xml:space="preserve"> </w:t>
      </w:r>
      <w:r>
        <w:t>сочинению; подбор эпиграфа; подготовка сообщения; работа со статьей учебника;</w:t>
      </w:r>
      <w:r>
        <w:rPr>
          <w:spacing w:val="1"/>
        </w:rPr>
        <w:t xml:space="preserve"> </w:t>
      </w:r>
      <w:r>
        <w:t>художественный</w:t>
      </w:r>
      <w:r>
        <w:rPr>
          <w:spacing w:val="1"/>
        </w:rPr>
        <w:t xml:space="preserve"> </w:t>
      </w:r>
      <w:r>
        <w:t>пересказ;</w:t>
      </w:r>
      <w:r>
        <w:rPr>
          <w:spacing w:val="2"/>
        </w:rPr>
        <w:t xml:space="preserve"> </w:t>
      </w:r>
      <w:r>
        <w:t>конкурс</w:t>
      </w:r>
      <w:r>
        <w:rPr>
          <w:spacing w:val="1"/>
        </w:rPr>
        <w:t xml:space="preserve"> </w:t>
      </w:r>
      <w:r>
        <w:t>на</w:t>
      </w:r>
      <w:r>
        <w:rPr>
          <w:spacing w:val="1"/>
        </w:rPr>
        <w:t xml:space="preserve"> </w:t>
      </w:r>
      <w:r>
        <w:t>лучшую</w:t>
      </w:r>
      <w:r>
        <w:rPr>
          <w:spacing w:val="70"/>
        </w:rPr>
        <w:t xml:space="preserve"> </w:t>
      </w:r>
      <w:r>
        <w:t>тему</w:t>
      </w:r>
      <w:r>
        <w:rPr>
          <w:spacing w:val="70"/>
        </w:rPr>
        <w:t xml:space="preserve"> </w:t>
      </w:r>
      <w:r>
        <w:t>сочинения</w:t>
      </w:r>
      <w:r>
        <w:rPr>
          <w:spacing w:val="1"/>
        </w:rPr>
        <w:t xml:space="preserve"> </w:t>
      </w:r>
      <w:r>
        <w:t>по</w:t>
      </w:r>
      <w:r>
        <w:rPr>
          <w:spacing w:val="2"/>
        </w:rPr>
        <w:t xml:space="preserve"> </w:t>
      </w:r>
      <w:r>
        <w:t>рассказу</w:t>
      </w:r>
    </w:p>
    <w:p w:rsidR="006B28B4" w:rsidRDefault="00DA7639">
      <w:pPr>
        <w:pStyle w:val="a3"/>
        <w:spacing w:line="321" w:lineRule="exact"/>
        <w:ind w:firstLine="0"/>
      </w:pPr>
      <w:r>
        <w:t>«Фотография,</w:t>
      </w:r>
      <w:r>
        <w:rPr>
          <w:spacing w:val="-3"/>
        </w:rPr>
        <w:t xml:space="preserve"> </w:t>
      </w:r>
      <w:r>
        <w:t>на</w:t>
      </w:r>
      <w:r>
        <w:rPr>
          <w:spacing w:val="-2"/>
        </w:rPr>
        <w:t xml:space="preserve"> </w:t>
      </w:r>
      <w:r>
        <w:t>которой</w:t>
      </w:r>
      <w:r>
        <w:rPr>
          <w:spacing w:val="-3"/>
        </w:rPr>
        <w:t xml:space="preserve"> </w:t>
      </w:r>
      <w:r>
        <w:t>меня</w:t>
      </w:r>
      <w:r>
        <w:rPr>
          <w:spacing w:val="-2"/>
        </w:rPr>
        <w:t xml:space="preserve"> </w:t>
      </w:r>
      <w:r>
        <w:t>нет».</w:t>
      </w:r>
    </w:p>
    <w:p w:rsidR="006B28B4" w:rsidRDefault="00DA7639">
      <w:pPr>
        <w:pStyle w:val="a3"/>
        <w:ind w:right="383"/>
      </w:pPr>
      <w:r>
        <w:rPr>
          <w:i/>
        </w:rPr>
        <w:t xml:space="preserve">Внутрипредметные и межпредметные связи: </w:t>
      </w:r>
      <w:r>
        <w:t>литература (война в стихах и</w:t>
      </w:r>
      <w:r>
        <w:rPr>
          <w:spacing w:val="1"/>
        </w:rPr>
        <w:t xml:space="preserve"> </w:t>
      </w:r>
      <w:r>
        <w:t>прозе</w:t>
      </w:r>
      <w:r>
        <w:rPr>
          <w:spacing w:val="1"/>
        </w:rPr>
        <w:t xml:space="preserve"> </w:t>
      </w:r>
      <w:r>
        <w:t>советских</w:t>
      </w:r>
      <w:r>
        <w:rPr>
          <w:spacing w:val="1"/>
        </w:rPr>
        <w:t xml:space="preserve"> </w:t>
      </w:r>
      <w:r>
        <w:t>писателей);</w:t>
      </w:r>
      <w:r>
        <w:rPr>
          <w:spacing w:val="1"/>
        </w:rPr>
        <w:t xml:space="preserve"> </w:t>
      </w:r>
      <w:r>
        <w:t>история</w:t>
      </w:r>
      <w:r>
        <w:rPr>
          <w:spacing w:val="1"/>
        </w:rPr>
        <w:t xml:space="preserve"> </w:t>
      </w:r>
      <w:r>
        <w:t>(война</w:t>
      </w:r>
      <w:r>
        <w:rPr>
          <w:spacing w:val="1"/>
        </w:rPr>
        <w:t xml:space="preserve"> </w:t>
      </w:r>
      <w:r>
        <w:t>в</w:t>
      </w:r>
      <w:r>
        <w:rPr>
          <w:spacing w:val="1"/>
        </w:rPr>
        <w:t xml:space="preserve"> </w:t>
      </w:r>
      <w:r>
        <w:t>судьбе</w:t>
      </w:r>
      <w:r>
        <w:rPr>
          <w:spacing w:val="1"/>
        </w:rPr>
        <w:t xml:space="preserve"> </w:t>
      </w:r>
      <w:r>
        <w:t>членов</w:t>
      </w:r>
      <w:r>
        <w:rPr>
          <w:spacing w:val="1"/>
        </w:rPr>
        <w:t xml:space="preserve"> </w:t>
      </w:r>
      <w:r>
        <w:t>моей</w:t>
      </w:r>
      <w:r>
        <w:rPr>
          <w:spacing w:val="1"/>
        </w:rPr>
        <w:t xml:space="preserve"> </w:t>
      </w:r>
      <w:r>
        <w:t>семьи);</w:t>
      </w:r>
      <w:r>
        <w:rPr>
          <w:spacing w:val="1"/>
        </w:rPr>
        <w:t xml:space="preserve"> </w:t>
      </w:r>
      <w:r>
        <w:t>кино</w:t>
      </w:r>
      <w:r>
        <w:rPr>
          <w:spacing w:val="-67"/>
        </w:rPr>
        <w:t xml:space="preserve"> </w:t>
      </w:r>
      <w:r>
        <w:t>(экранизации произведений о Великой Отечественной войне); фотохроника ТАСС</w:t>
      </w:r>
      <w:r>
        <w:rPr>
          <w:spacing w:val="1"/>
        </w:rPr>
        <w:t xml:space="preserve"> </w:t>
      </w:r>
      <w:r>
        <w:t>1941—</w:t>
      </w:r>
      <w:r>
        <w:rPr>
          <w:spacing w:val="-2"/>
        </w:rPr>
        <w:t xml:space="preserve"> </w:t>
      </w:r>
      <w:r>
        <w:t>1945</w:t>
      </w:r>
      <w:r>
        <w:rPr>
          <w:spacing w:val="1"/>
        </w:rPr>
        <w:t xml:space="preserve"> </w:t>
      </w:r>
      <w:r>
        <w:t>годов.</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мировоззренческих</w:t>
      </w:r>
      <w:r>
        <w:rPr>
          <w:spacing w:val="1"/>
        </w:rPr>
        <w:t xml:space="preserve"> </w:t>
      </w:r>
      <w:r>
        <w:t>представлений</w:t>
      </w:r>
      <w:r>
        <w:rPr>
          <w:spacing w:val="-67"/>
        </w:rPr>
        <w:t xml:space="preserve"> </w:t>
      </w:r>
      <w:r>
        <w:t>(человек</w:t>
      </w:r>
      <w:r>
        <w:rPr>
          <w:spacing w:val="-1"/>
        </w:rPr>
        <w:t xml:space="preserve"> </w:t>
      </w:r>
      <w:r>
        <w:t>на войне,</w:t>
      </w:r>
      <w:r>
        <w:rPr>
          <w:spacing w:val="-2"/>
        </w:rPr>
        <w:t xml:space="preserve"> </w:t>
      </w:r>
      <w:r>
        <w:t>служение,</w:t>
      </w:r>
      <w:r>
        <w:rPr>
          <w:spacing w:val="-4"/>
        </w:rPr>
        <w:t xml:space="preserve"> </w:t>
      </w:r>
      <w:r>
        <w:t>подвиг,</w:t>
      </w:r>
      <w:r>
        <w:rPr>
          <w:spacing w:val="-2"/>
        </w:rPr>
        <w:t xml:space="preserve"> </w:t>
      </w:r>
      <w:r>
        <w:t>любовь</w:t>
      </w:r>
      <w:r>
        <w:rPr>
          <w:spacing w:val="-2"/>
        </w:rPr>
        <w:t xml:space="preserve"> </w:t>
      </w:r>
      <w:r>
        <w:t>к</w:t>
      </w:r>
      <w:r>
        <w:rPr>
          <w:spacing w:val="-2"/>
        </w:rPr>
        <w:t xml:space="preserve"> </w:t>
      </w:r>
      <w:r>
        <w:t>жизни и</w:t>
      </w:r>
      <w:r>
        <w:rPr>
          <w:spacing w:val="-3"/>
        </w:rPr>
        <w:t xml:space="preserve"> </w:t>
      </w:r>
      <w:r>
        <w:t>долг).</w:t>
      </w:r>
    </w:p>
    <w:p w:rsidR="006B28B4" w:rsidRDefault="00DA7639">
      <w:pPr>
        <w:pStyle w:val="a3"/>
        <w:spacing w:line="242" w:lineRule="auto"/>
        <w:ind w:right="390"/>
      </w:pPr>
      <w:r>
        <w:rPr>
          <w:i/>
        </w:rPr>
        <w:t xml:space="preserve">Краеведение: </w:t>
      </w:r>
      <w:r>
        <w:t>выставка «На родине писателя» (по материалам периодики и</w:t>
      </w:r>
      <w:r>
        <w:rPr>
          <w:spacing w:val="1"/>
        </w:rPr>
        <w:t xml:space="preserve"> </w:t>
      </w:r>
      <w:r>
        <w:t>произведений</w:t>
      </w:r>
      <w:r>
        <w:rPr>
          <w:spacing w:val="-1"/>
        </w:rPr>
        <w:t xml:space="preserve"> </w:t>
      </w:r>
      <w:r>
        <w:t>В.П.</w:t>
      </w:r>
      <w:r>
        <w:rPr>
          <w:spacing w:val="-1"/>
        </w:rPr>
        <w:t xml:space="preserve"> </w:t>
      </w:r>
      <w:r>
        <w:t>Астафьева).</w:t>
      </w:r>
    </w:p>
    <w:p w:rsidR="006B28B4" w:rsidRDefault="00DA7639">
      <w:pPr>
        <w:pStyle w:val="a3"/>
        <w:ind w:right="386"/>
      </w:pPr>
      <w:r>
        <w:rPr>
          <w:i/>
        </w:rPr>
        <w:t>Творческая</w:t>
      </w:r>
      <w:r>
        <w:rPr>
          <w:i/>
          <w:spacing w:val="1"/>
        </w:rPr>
        <w:t xml:space="preserve"> </w:t>
      </w:r>
      <w:r>
        <w:rPr>
          <w:i/>
        </w:rPr>
        <w:t>работа:</w:t>
      </w:r>
      <w:r>
        <w:rPr>
          <w:i/>
          <w:spacing w:val="1"/>
        </w:rPr>
        <w:t xml:space="preserve"> </w:t>
      </w:r>
      <w:r>
        <w:t>сочинение-рассуждение</w:t>
      </w:r>
      <w:r>
        <w:rPr>
          <w:spacing w:val="1"/>
        </w:rPr>
        <w:t xml:space="preserve"> </w:t>
      </w:r>
      <w:r>
        <w:t>по</w:t>
      </w:r>
      <w:r>
        <w:rPr>
          <w:spacing w:val="1"/>
        </w:rPr>
        <w:t xml:space="preserve"> </w:t>
      </w:r>
      <w:r>
        <w:t>мотивам</w:t>
      </w:r>
      <w:r>
        <w:rPr>
          <w:spacing w:val="1"/>
        </w:rPr>
        <w:t xml:space="preserve"> </w:t>
      </w:r>
      <w:r>
        <w:t>рассказа</w:t>
      </w:r>
      <w:r>
        <w:rPr>
          <w:spacing w:val="1"/>
        </w:rPr>
        <w:t xml:space="preserve"> </w:t>
      </w:r>
      <w:r>
        <w:t>В.П.</w:t>
      </w:r>
      <w:r>
        <w:rPr>
          <w:spacing w:val="1"/>
        </w:rPr>
        <w:t xml:space="preserve"> </w:t>
      </w:r>
      <w:r>
        <w:t>Астафьева,</w:t>
      </w:r>
      <w:r>
        <w:rPr>
          <w:spacing w:val="-3"/>
        </w:rPr>
        <w:t xml:space="preserve"> </w:t>
      </w:r>
      <w:r>
        <w:t>писем и</w:t>
      </w:r>
      <w:r>
        <w:rPr>
          <w:spacing w:val="-4"/>
        </w:rPr>
        <w:t xml:space="preserve"> </w:t>
      </w:r>
      <w:r>
        <w:t>фотографий с</w:t>
      </w:r>
      <w:r>
        <w:rPr>
          <w:spacing w:val="-4"/>
        </w:rPr>
        <w:t xml:space="preserve"> </w:t>
      </w:r>
      <w:r>
        <w:t>фронта</w:t>
      </w:r>
      <w:r>
        <w:rPr>
          <w:spacing w:val="-1"/>
        </w:rPr>
        <w:t xml:space="preserve"> </w:t>
      </w:r>
      <w:r>
        <w:t>из семейного архива</w:t>
      </w:r>
      <w:r>
        <w:rPr>
          <w:spacing w:val="-2"/>
        </w:rPr>
        <w:t xml:space="preserve"> </w:t>
      </w:r>
      <w:r>
        <w:t>учащихся.</w:t>
      </w:r>
    </w:p>
    <w:p w:rsidR="006B28B4" w:rsidRDefault="00DA7639">
      <w:pPr>
        <w:pStyle w:val="a3"/>
        <w:ind w:right="387"/>
      </w:pPr>
      <w:r>
        <w:t>Возможные виды внеурочной деятельности:</w:t>
      </w:r>
      <w:r>
        <w:rPr>
          <w:spacing w:val="1"/>
        </w:rPr>
        <w:t xml:space="preserve"> </w:t>
      </w:r>
      <w:r>
        <w:t>литературный вечер «Музы не</w:t>
      </w:r>
      <w:r>
        <w:rPr>
          <w:spacing w:val="1"/>
        </w:rPr>
        <w:t xml:space="preserve"> </w:t>
      </w:r>
      <w:r>
        <w:t>молчали»:</w:t>
      </w:r>
    </w:p>
    <w:p w:rsidR="006B28B4" w:rsidRDefault="00DA7639">
      <w:pPr>
        <w:spacing w:line="321" w:lineRule="exact"/>
        <w:ind w:left="1401"/>
        <w:jc w:val="both"/>
        <w:rPr>
          <w:sz w:val="28"/>
        </w:rPr>
      </w:pPr>
      <w:r>
        <w:rPr>
          <w:b/>
          <w:i/>
          <w:sz w:val="28"/>
        </w:rPr>
        <w:t>А.А.</w:t>
      </w:r>
      <w:r>
        <w:rPr>
          <w:b/>
          <w:i/>
          <w:spacing w:val="-5"/>
          <w:sz w:val="28"/>
        </w:rPr>
        <w:t xml:space="preserve"> </w:t>
      </w:r>
      <w:r>
        <w:rPr>
          <w:b/>
          <w:i/>
          <w:sz w:val="28"/>
        </w:rPr>
        <w:t>Ахматова</w:t>
      </w:r>
      <w:r>
        <w:rPr>
          <w:b/>
          <w:i/>
          <w:spacing w:val="-1"/>
          <w:sz w:val="28"/>
        </w:rPr>
        <w:t xml:space="preserve"> </w:t>
      </w:r>
      <w:r>
        <w:rPr>
          <w:sz w:val="28"/>
        </w:rPr>
        <w:t>«Нежно</w:t>
      </w:r>
      <w:r>
        <w:rPr>
          <w:spacing w:val="-1"/>
          <w:sz w:val="28"/>
        </w:rPr>
        <w:t xml:space="preserve"> </w:t>
      </w:r>
      <w:r>
        <w:rPr>
          <w:sz w:val="28"/>
        </w:rPr>
        <w:t>с</w:t>
      </w:r>
      <w:r>
        <w:rPr>
          <w:spacing w:val="-3"/>
          <w:sz w:val="28"/>
        </w:rPr>
        <w:t xml:space="preserve"> </w:t>
      </w:r>
      <w:r>
        <w:rPr>
          <w:sz w:val="28"/>
        </w:rPr>
        <w:t>девочками</w:t>
      </w:r>
      <w:r>
        <w:rPr>
          <w:spacing w:val="-5"/>
          <w:sz w:val="28"/>
        </w:rPr>
        <w:t xml:space="preserve"> </w:t>
      </w:r>
      <w:r>
        <w:rPr>
          <w:sz w:val="28"/>
        </w:rPr>
        <w:t>простились...»;</w:t>
      </w:r>
    </w:p>
    <w:p w:rsidR="006B28B4" w:rsidRDefault="00DA7639">
      <w:pPr>
        <w:ind w:left="1401"/>
        <w:jc w:val="both"/>
        <w:rPr>
          <w:sz w:val="28"/>
        </w:rPr>
      </w:pPr>
      <w:r>
        <w:rPr>
          <w:b/>
          <w:i/>
          <w:sz w:val="28"/>
        </w:rPr>
        <w:t>Д.С.</w:t>
      </w:r>
      <w:r>
        <w:rPr>
          <w:b/>
          <w:i/>
          <w:spacing w:val="-4"/>
          <w:sz w:val="28"/>
        </w:rPr>
        <w:t xml:space="preserve"> </w:t>
      </w:r>
      <w:r>
        <w:rPr>
          <w:b/>
          <w:i/>
          <w:sz w:val="28"/>
        </w:rPr>
        <w:t>Самойлов</w:t>
      </w:r>
      <w:r>
        <w:rPr>
          <w:b/>
          <w:i/>
          <w:spacing w:val="-6"/>
          <w:sz w:val="28"/>
        </w:rPr>
        <w:t xml:space="preserve"> </w:t>
      </w:r>
      <w:r>
        <w:rPr>
          <w:sz w:val="28"/>
        </w:rPr>
        <w:t>«Перебирая</w:t>
      </w:r>
      <w:r>
        <w:rPr>
          <w:spacing w:val="-5"/>
          <w:sz w:val="28"/>
        </w:rPr>
        <w:t xml:space="preserve"> </w:t>
      </w:r>
      <w:r>
        <w:rPr>
          <w:sz w:val="28"/>
        </w:rPr>
        <w:t>наши</w:t>
      </w:r>
      <w:r>
        <w:rPr>
          <w:spacing w:val="-3"/>
          <w:sz w:val="28"/>
        </w:rPr>
        <w:t xml:space="preserve"> </w:t>
      </w:r>
      <w:r>
        <w:rPr>
          <w:sz w:val="28"/>
        </w:rPr>
        <w:t>даты...»;</w:t>
      </w:r>
    </w:p>
    <w:p w:rsidR="006B28B4" w:rsidRDefault="00DA7639">
      <w:pPr>
        <w:ind w:left="1401" w:right="4092"/>
        <w:rPr>
          <w:b/>
          <w:i/>
          <w:sz w:val="28"/>
        </w:rPr>
      </w:pPr>
      <w:r>
        <w:rPr>
          <w:b/>
          <w:i/>
          <w:sz w:val="28"/>
        </w:rPr>
        <w:t xml:space="preserve">М.В. Исаковский </w:t>
      </w:r>
      <w:r>
        <w:rPr>
          <w:sz w:val="28"/>
        </w:rPr>
        <w:t>«Враги сожгли родную хату»;</w:t>
      </w:r>
      <w:r>
        <w:rPr>
          <w:spacing w:val="-67"/>
          <w:sz w:val="28"/>
        </w:rPr>
        <w:t xml:space="preserve"> </w:t>
      </w:r>
      <w:r>
        <w:rPr>
          <w:sz w:val="28"/>
        </w:rPr>
        <w:t>К.М.</w:t>
      </w:r>
      <w:r>
        <w:rPr>
          <w:spacing w:val="-2"/>
          <w:sz w:val="28"/>
        </w:rPr>
        <w:t xml:space="preserve"> </w:t>
      </w:r>
      <w:r>
        <w:rPr>
          <w:sz w:val="28"/>
        </w:rPr>
        <w:t>Симонов</w:t>
      </w:r>
      <w:r>
        <w:rPr>
          <w:spacing w:val="-1"/>
          <w:sz w:val="28"/>
        </w:rPr>
        <w:t xml:space="preserve"> </w:t>
      </w:r>
      <w:r>
        <w:rPr>
          <w:b/>
          <w:i/>
          <w:sz w:val="28"/>
        </w:rPr>
        <w:t>«</w:t>
      </w:r>
      <w:r>
        <w:rPr>
          <w:b/>
          <w:i/>
          <w:spacing w:val="-31"/>
          <w:sz w:val="28"/>
        </w:rPr>
        <w:t xml:space="preserve"> </w:t>
      </w:r>
      <w:r>
        <w:rPr>
          <w:b/>
          <w:i/>
          <w:spacing w:val="25"/>
          <w:sz w:val="28"/>
        </w:rPr>
        <w:t>Жди</w:t>
      </w:r>
      <w:r>
        <w:rPr>
          <w:b/>
          <w:i/>
          <w:spacing w:val="81"/>
          <w:sz w:val="28"/>
        </w:rPr>
        <w:t xml:space="preserve"> </w:t>
      </w:r>
      <w:r>
        <w:rPr>
          <w:b/>
          <w:i/>
          <w:spacing w:val="18"/>
          <w:sz w:val="28"/>
        </w:rPr>
        <w:t>ме</w:t>
      </w:r>
      <w:r>
        <w:rPr>
          <w:b/>
          <w:i/>
          <w:spacing w:val="-30"/>
          <w:sz w:val="28"/>
        </w:rPr>
        <w:t xml:space="preserve"> </w:t>
      </w:r>
      <w:r>
        <w:rPr>
          <w:b/>
          <w:i/>
          <w:sz w:val="28"/>
        </w:rPr>
        <w:t>н</w:t>
      </w:r>
      <w:r>
        <w:rPr>
          <w:b/>
          <w:i/>
          <w:spacing w:val="-30"/>
          <w:sz w:val="28"/>
        </w:rPr>
        <w:t xml:space="preserve"> </w:t>
      </w:r>
      <w:r>
        <w:rPr>
          <w:b/>
          <w:i/>
          <w:spacing w:val="25"/>
          <w:sz w:val="28"/>
        </w:rPr>
        <w:t>я»;</w:t>
      </w:r>
    </w:p>
    <w:p w:rsidR="006B28B4" w:rsidRDefault="00DA7639">
      <w:pPr>
        <w:pStyle w:val="a3"/>
        <w:spacing w:line="321" w:lineRule="exact"/>
        <w:ind w:left="1401" w:firstLine="0"/>
        <w:jc w:val="left"/>
      </w:pPr>
      <w:r>
        <w:t>П.Г.</w:t>
      </w:r>
      <w:r>
        <w:rPr>
          <w:spacing w:val="-4"/>
        </w:rPr>
        <w:t xml:space="preserve"> </w:t>
      </w:r>
      <w:r>
        <w:t>Антокольский</w:t>
      </w:r>
      <w:r>
        <w:rPr>
          <w:b/>
          <w:i/>
        </w:rPr>
        <w:t>«</w:t>
      </w:r>
      <w:r>
        <w:rPr>
          <w:b/>
          <w:i/>
          <w:spacing w:val="-31"/>
        </w:rPr>
        <w:t xml:space="preserve"> </w:t>
      </w:r>
      <w:r>
        <w:rPr>
          <w:b/>
          <w:i/>
        </w:rPr>
        <w:t>С</w:t>
      </w:r>
      <w:r>
        <w:rPr>
          <w:b/>
          <w:i/>
          <w:spacing w:val="-30"/>
        </w:rPr>
        <w:t xml:space="preserve"> </w:t>
      </w:r>
      <w:r>
        <w:rPr>
          <w:b/>
          <w:i/>
        </w:rPr>
        <w:t>ы</w:t>
      </w:r>
      <w:r>
        <w:rPr>
          <w:b/>
          <w:i/>
          <w:spacing w:val="-30"/>
        </w:rPr>
        <w:t xml:space="preserve"> </w:t>
      </w:r>
      <w:r>
        <w:rPr>
          <w:b/>
          <w:i/>
          <w:spacing w:val="14"/>
        </w:rPr>
        <w:t>н»</w:t>
      </w:r>
      <w:r>
        <w:rPr>
          <w:b/>
          <w:i/>
          <w:spacing w:val="42"/>
        </w:rPr>
        <w:t xml:space="preserve"> </w:t>
      </w:r>
      <w:r>
        <w:t>(отрывки</w:t>
      </w:r>
      <w:r>
        <w:rPr>
          <w:spacing w:val="-2"/>
        </w:rPr>
        <w:t xml:space="preserve"> </w:t>
      </w:r>
      <w:r>
        <w:t>из поэмы);</w:t>
      </w:r>
    </w:p>
    <w:p w:rsidR="006B28B4" w:rsidRDefault="00DA7639">
      <w:pPr>
        <w:pStyle w:val="a5"/>
        <w:numPr>
          <w:ilvl w:val="0"/>
          <w:numId w:val="50"/>
        </w:numPr>
        <w:tabs>
          <w:tab w:val="left" w:pos="2109"/>
          <w:tab w:val="left" w:pos="2110"/>
        </w:tabs>
        <w:spacing w:line="322" w:lineRule="exact"/>
        <w:ind w:hanging="709"/>
        <w:rPr>
          <w:sz w:val="28"/>
        </w:rPr>
      </w:pPr>
      <w:r>
        <w:rPr>
          <w:b/>
          <w:i/>
          <w:sz w:val="28"/>
        </w:rPr>
        <w:t>Ф.</w:t>
      </w:r>
      <w:r>
        <w:rPr>
          <w:b/>
          <w:i/>
          <w:spacing w:val="-5"/>
          <w:sz w:val="28"/>
        </w:rPr>
        <w:t xml:space="preserve"> </w:t>
      </w:r>
      <w:r>
        <w:rPr>
          <w:b/>
          <w:i/>
          <w:sz w:val="28"/>
        </w:rPr>
        <w:t>Берггольц</w:t>
      </w:r>
      <w:r>
        <w:rPr>
          <w:sz w:val="28"/>
        </w:rPr>
        <w:t>«Памяти</w:t>
      </w:r>
      <w:r>
        <w:rPr>
          <w:spacing w:val="-3"/>
          <w:sz w:val="28"/>
        </w:rPr>
        <w:t xml:space="preserve"> </w:t>
      </w:r>
      <w:r>
        <w:rPr>
          <w:sz w:val="28"/>
        </w:rPr>
        <w:t>защитников»;</w:t>
      </w:r>
    </w:p>
    <w:p w:rsidR="006B28B4" w:rsidRDefault="00DA7639">
      <w:pPr>
        <w:ind w:left="1401" w:right="5752"/>
        <w:rPr>
          <w:b/>
          <w:i/>
          <w:sz w:val="28"/>
        </w:rPr>
      </w:pPr>
      <w:r>
        <w:rPr>
          <w:b/>
          <w:i/>
          <w:sz w:val="28"/>
        </w:rPr>
        <w:t>М. Джалиль</w:t>
      </w:r>
      <w:r>
        <w:rPr>
          <w:sz w:val="28"/>
        </w:rPr>
        <w:t>«Мои песни», «Дуб»;</w:t>
      </w:r>
      <w:r>
        <w:rPr>
          <w:spacing w:val="-67"/>
          <w:sz w:val="28"/>
        </w:rPr>
        <w:t xml:space="preserve"> </w:t>
      </w:r>
      <w:r>
        <w:rPr>
          <w:sz w:val="28"/>
        </w:rPr>
        <w:t>Е.А.</w:t>
      </w:r>
      <w:r>
        <w:rPr>
          <w:spacing w:val="-3"/>
          <w:sz w:val="28"/>
        </w:rPr>
        <w:t xml:space="preserve"> </w:t>
      </w:r>
      <w:r>
        <w:rPr>
          <w:sz w:val="28"/>
        </w:rPr>
        <w:t>Евтушенко</w:t>
      </w:r>
      <w:r>
        <w:rPr>
          <w:spacing w:val="1"/>
          <w:sz w:val="28"/>
        </w:rPr>
        <w:t xml:space="preserve"> </w:t>
      </w:r>
      <w:r>
        <w:rPr>
          <w:b/>
          <w:i/>
          <w:sz w:val="28"/>
        </w:rPr>
        <w:t>«</w:t>
      </w:r>
      <w:r>
        <w:rPr>
          <w:b/>
          <w:i/>
          <w:spacing w:val="-30"/>
          <w:sz w:val="28"/>
        </w:rPr>
        <w:t xml:space="preserve"> </w:t>
      </w:r>
      <w:r>
        <w:rPr>
          <w:b/>
          <w:i/>
          <w:spacing w:val="30"/>
          <w:sz w:val="28"/>
        </w:rPr>
        <w:t>Свадь</w:t>
      </w:r>
      <w:r>
        <w:rPr>
          <w:b/>
          <w:i/>
          <w:spacing w:val="-29"/>
          <w:sz w:val="28"/>
        </w:rPr>
        <w:t xml:space="preserve"> </w:t>
      </w:r>
      <w:r>
        <w:rPr>
          <w:b/>
          <w:i/>
          <w:spacing w:val="28"/>
          <w:sz w:val="28"/>
        </w:rPr>
        <w:t>бы»;</w:t>
      </w:r>
    </w:p>
    <w:p w:rsidR="006B28B4" w:rsidRDefault="006B28B4">
      <w:pPr>
        <w:rPr>
          <w:sz w:val="28"/>
        </w:rPr>
        <w:sectPr w:rsidR="006B28B4">
          <w:pgSz w:w="11910" w:h="16840"/>
          <w:pgMar w:top="760" w:right="180" w:bottom="1180" w:left="440" w:header="0" w:footer="964" w:gutter="0"/>
          <w:cols w:space="720"/>
        </w:sectPr>
      </w:pPr>
    </w:p>
    <w:p w:rsidR="006B28B4" w:rsidRDefault="00DA7639">
      <w:pPr>
        <w:pStyle w:val="a5"/>
        <w:numPr>
          <w:ilvl w:val="0"/>
          <w:numId w:val="50"/>
        </w:numPr>
        <w:tabs>
          <w:tab w:val="left" w:pos="2109"/>
          <w:tab w:val="left" w:pos="2110"/>
        </w:tabs>
        <w:spacing w:before="73" w:line="322" w:lineRule="exact"/>
        <w:ind w:hanging="709"/>
        <w:rPr>
          <w:sz w:val="28"/>
        </w:rPr>
      </w:pPr>
      <w:r>
        <w:rPr>
          <w:sz w:val="28"/>
        </w:rPr>
        <w:t>Г.</w:t>
      </w:r>
      <w:r>
        <w:rPr>
          <w:spacing w:val="-1"/>
          <w:sz w:val="28"/>
        </w:rPr>
        <w:t xml:space="preserve"> </w:t>
      </w:r>
      <w:r>
        <w:rPr>
          <w:sz w:val="28"/>
        </w:rPr>
        <w:t>Гамзатов</w:t>
      </w:r>
      <w:r>
        <w:rPr>
          <w:spacing w:val="-1"/>
          <w:sz w:val="28"/>
        </w:rPr>
        <w:t xml:space="preserve"> </w:t>
      </w:r>
      <w:r>
        <w:rPr>
          <w:b/>
          <w:i/>
          <w:sz w:val="28"/>
        </w:rPr>
        <w:t>«</w:t>
      </w:r>
      <w:r>
        <w:rPr>
          <w:b/>
          <w:i/>
          <w:spacing w:val="-29"/>
          <w:sz w:val="28"/>
        </w:rPr>
        <w:t xml:space="preserve"> </w:t>
      </w:r>
      <w:r>
        <w:rPr>
          <w:b/>
          <w:i/>
          <w:spacing w:val="29"/>
          <w:sz w:val="28"/>
        </w:rPr>
        <w:t>Жура</w:t>
      </w:r>
      <w:r>
        <w:rPr>
          <w:b/>
          <w:i/>
          <w:spacing w:val="-28"/>
          <w:sz w:val="28"/>
        </w:rPr>
        <w:t xml:space="preserve"> </w:t>
      </w:r>
      <w:r>
        <w:rPr>
          <w:b/>
          <w:i/>
          <w:spacing w:val="18"/>
          <w:sz w:val="28"/>
        </w:rPr>
        <w:t>вл</w:t>
      </w:r>
      <w:r>
        <w:rPr>
          <w:b/>
          <w:i/>
          <w:spacing w:val="-30"/>
          <w:sz w:val="28"/>
        </w:rPr>
        <w:t xml:space="preserve"> </w:t>
      </w:r>
      <w:r>
        <w:rPr>
          <w:b/>
          <w:i/>
          <w:spacing w:val="18"/>
          <w:sz w:val="28"/>
        </w:rPr>
        <w:t>и»</w:t>
      </w:r>
      <w:r>
        <w:rPr>
          <w:b/>
          <w:i/>
          <w:spacing w:val="44"/>
          <w:sz w:val="28"/>
        </w:rPr>
        <w:t xml:space="preserve"> </w:t>
      </w:r>
      <w:r>
        <w:rPr>
          <w:sz w:val="28"/>
        </w:rPr>
        <w:t>и</w:t>
      </w:r>
      <w:r>
        <w:rPr>
          <w:spacing w:val="-2"/>
          <w:sz w:val="28"/>
        </w:rPr>
        <w:t xml:space="preserve"> </w:t>
      </w:r>
      <w:r>
        <w:rPr>
          <w:sz w:val="28"/>
        </w:rPr>
        <w:t>др.</w:t>
      </w:r>
    </w:p>
    <w:p w:rsidR="006B28B4" w:rsidRDefault="00DA7639">
      <w:pPr>
        <w:pStyle w:val="a3"/>
        <w:jc w:val="left"/>
      </w:pPr>
      <w:r>
        <w:rPr>
          <w:i/>
        </w:rPr>
        <w:t>Внедрение:</w:t>
      </w:r>
      <w:r>
        <w:rPr>
          <w:i/>
          <w:spacing w:val="7"/>
        </w:rPr>
        <w:t xml:space="preserve"> </w:t>
      </w:r>
      <w:r>
        <w:t>создание</w:t>
      </w:r>
      <w:r>
        <w:rPr>
          <w:spacing w:val="6"/>
        </w:rPr>
        <w:t xml:space="preserve"> </w:t>
      </w:r>
      <w:r>
        <w:t>компьютерной</w:t>
      </w:r>
      <w:r>
        <w:rPr>
          <w:spacing w:val="7"/>
        </w:rPr>
        <w:t xml:space="preserve"> </w:t>
      </w:r>
      <w:r>
        <w:t>слайдовой</w:t>
      </w:r>
      <w:r>
        <w:rPr>
          <w:spacing w:val="4"/>
        </w:rPr>
        <w:t xml:space="preserve"> </w:t>
      </w:r>
      <w:r>
        <w:t>презентации</w:t>
      </w:r>
      <w:r>
        <w:rPr>
          <w:spacing w:val="4"/>
        </w:rPr>
        <w:t xml:space="preserve"> </w:t>
      </w:r>
      <w:r>
        <w:t>«Из</w:t>
      </w:r>
      <w:r>
        <w:rPr>
          <w:spacing w:val="5"/>
        </w:rPr>
        <w:t xml:space="preserve"> </w:t>
      </w:r>
      <w:r>
        <w:t>семейного</w:t>
      </w:r>
      <w:r>
        <w:rPr>
          <w:spacing w:val="-67"/>
        </w:rPr>
        <w:t xml:space="preserve"> </w:t>
      </w:r>
      <w:r>
        <w:t>архива».</w:t>
      </w:r>
    </w:p>
    <w:p w:rsidR="006B28B4" w:rsidRDefault="00DA7639">
      <w:pPr>
        <w:pStyle w:val="a3"/>
        <w:spacing w:line="321" w:lineRule="exact"/>
        <w:ind w:left="1401" w:firstLine="0"/>
        <w:jc w:val="left"/>
      </w:pPr>
      <w:r>
        <w:t>i</w:t>
      </w:r>
    </w:p>
    <w:p w:rsidR="006B28B4" w:rsidRDefault="00DA7639">
      <w:pPr>
        <w:spacing w:line="322" w:lineRule="exact"/>
        <w:ind w:left="1401"/>
        <w:rPr>
          <w:sz w:val="28"/>
        </w:rPr>
      </w:pPr>
      <w:r>
        <w:rPr>
          <w:b/>
          <w:sz w:val="28"/>
        </w:rPr>
        <w:t>А.Т.</w:t>
      </w:r>
      <w:r>
        <w:rPr>
          <w:b/>
          <w:spacing w:val="-4"/>
          <w:sz w:val="28"/>
        </w:rPr>
        <w:t xml:space="preserve"> </w:t>
      </w:r>
      <w:r>
        <w:rPr>
          <w:b/>
          <w:sz w:val="28"/>
        </w:rPr>
        <w:t>ТВАРДОВСКИЙ</w:t>
      </w:r>
      <w:r>
        <w:rPr>
          <w:b/>
          <w:spacing w:val="-1"/>
          <w:sz w:val="28"/>
        </w:rPr>
        <w:t xml:space="preserve"> </w:t>
      </w:r>
      <w:r>
        <w:rPr>
          <w:sz w:val="28"/>
        </w:rPr>
        <w:t>(2</w:t>
      </w:r>
      <w:r>
        <w:rPr>
          <w:spacing w:val="-1"/>
          <w:sz w:val="28"/>
        </w:rPr>
        <w:t xml:space="preserve"> </w:t>
      </w:r>
      <w:r>
        <w:rPr>
          <w:sz w:val="28"/>
        </w:rPr>
        <w:t>часа)</w:t>
      </w:r>
    </w:p>
    <w:p w:rsidR="006B28B4" w:rsidRDefault="00DA7639">
      <w:pPr>
        <w:pStyle w:val="a3"/>
        <w:ind w:right="382"/>
      </w:pPr>
      <w:r>
        <w:t>Основные</w:t>
      </w:r>
      <w:r>
        <w:rPr>
          <w:spacing w:val="30"/>
        </w:rPr>
        <w:t xml:space="preserve"> </w:t>
      </w:r>
      <w:r>
        <w:t>вехи</w:t>
      </w:r>
      <w:r>
        <w:rPr>
          <w:spacing w:val="31"/>
        </w:rPr>
        <w:t xml:space="preserve"> </w:t>
      </w:r>
      <w:r>
        <w:t>биографии.</w:t>
      </w:r>
      <w:r>
        <w:rPr>
          <w:spacing w:val="30"/>
        </w:rPr>
        <w:t xml:space="preserve"> </w:t>
      </w:r>
      <w:r>
        <w:t>Судьба</w:t>
      </w:r>
      <w:r>
        <w:rPr>
          <w:spacing w:val="31"/>
        </w:rPr>
        <w:t xml:space="preserve"> </w:t>
      </w:r>
      <w:r>
        <w:t>страны</w:t>
      </w:r>
      <w:r>
        <w:rPr>
          <w:spacing w:val="31"/>
        </w:rPr>
        <w:t xml:space="preserve"> </w:t>
      </w:r>
      <w:r>
        <w:t>в</w:t>
      </w:r>
      <w:r>
        <w:rPr>
          <w:spacing w:val="30"/>
        </w:rPr>
        <w:t xml:space="preserve"> </w:t>
      </w:r>
      <w:r>
        <w:t>поэзии</w:t>
      </w:r>
      <w:r>
        <w:rPr>
          <w:spacing w:val="29"/>
        </w:rPr>
        <w:t xml:space="preserve"> </w:t>
      </w:r>
      <w:r>
        <w:t>А.Т.</w:t>
      </w:r>
      <w:r>
        <w:rPr>
          <w:spacing w:val="31"/>
        </w:rPr>
        <w:t xml:space="preserve"> </w:t>
      </w:r>
      <w:r>
        <w:t>Твардовского:</w:t>
      </w:r>
      <w:r>
        <w:rPr>
          <w:spacing w:val="41"/>
        </w:rPr>
        <w:t xml:space="preserve"> </w:t>
      </w:r>
      <w:r>
        <w:rPr>
          <w:b/>
          <w:i/>
          <w:spacing w:val="26"/>
        </w:rPr>
        <w:t>«За</w:t>
      </w:r>
      <w:r>
        <w:rPr>
          <w:b/>
          <w:i/>
          <w:spacing w:val="-67"/>
        </w:rPr>
        <w:t xml:space="preserve"> </w:t>
      </w:r>
      <w:r>
        <w:rPr>
          <w:b/>
          <w:i/>
        </w:rPr>
        <w:t xml:space="preserve">д </w:t>
      </w:r>
      <w:r>
        <w:rPr>
          <w:b/>
          <w:i/>
          <w:spacing w:val="24"/>
        </w:rPr>
        <w:t xml:space="preserve">аль </w:t>
      </w:r>
      <w:r>
        <w:rPr>
          <w:b/>
          <w:i/>
        </w:rPr>
        <w:t xml:space="preserve">ю </w:t>
      </w:r>
      <w:r>
        <w:t xml:space="preserve">— </w:t>
      </w:r>
      <w:r>
        <w:rPr>
          <w:b/>
          <w:i/>
          <w:spacing w:val="18"/>
        </w:rPr>
        <w:t xml:space="preserve">да </w:t>
      </w:r>
      <w:r>
        <w:rPr>
          <w:b/>
          <w:i/>
          <w:spacing w:val="25"/>
        </w:rPr>
        <w:t xml:space="preserve">ль» </w:t>
      </w:r>
      <w:r>
        <w:t>(главы из поэмы). Россия на страницах поэмы. Ответственность</w:t>
      </w:r>
      <w:r>
        <w:rPr>
          <w:spacing w:val="1"/>
        </w:rPr>
        <w:t xml:space="preserve"> </w:t>
      </w:r>
      <w:r>
        <w:t>художника перед страной — один из основных мотивов. Образ автора. Художес-</w:t>
      </w:r>
      <w:r>
        <w:rPr>
          <w:spacing w:val="1"/>
        </w:rPr>
        <w:t xml:space="preserve"> </w:t>
      </w:r>
      <w:r>
        <w:t>твенное</w:t>
      </w:r>
      <w:r>
        <w:rPr>
          <w:spacing w:val="-1"/>
        </w:rPr>
        <w:t xml:space="preserve"> </w:t>
      </w:r>
      <w:r>
        <w:t>своеобразие изученных</w:t>
      </w:r>
      <w:r>
        <w:rPr>
          <w:spacing w:val="1"/>
        </w:rPr>
        <w:t xml:space="preserve"> </w:t>
      </w:r>
      <w:r>
        <w:t>глав.</w:t>
      </w:r>
    </w:p>
    <w:p w:rsidR="006B28B4" w:rsidRDefault="00DA7639">
      <w:pPr>
        <w:spacing w:before="1" w:line="322"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дорога</w:t>
      </w:r>
      <w:r>
        <w:rPr>
          <w:spacing w:val="-3"/>
          <w:sz w:val="28"/>
        </w:rPr>
        <w:t xml:space="preserve"> </w:t>
      </w:r>
      <w:r>
        <w:rPr>
          <w:sz w:val="28"/>
        </w:rPr>
        <w:t>и</w:t>
      </w:r>
      <w:r>
        <w:rPr>
          <w:spacing w:val="-6"/>
          <w:sz w:val="28"/>
        </w:rPr>
        <w:t xml:space="preserve"> </w:t>
      </w:r>
      <w:r>
        <w:rPr>
          <w:sz w:val="28"/>
        </w:rPr>
        <w:t>путешествие</w:t>
      </w:r>
      <w:r>
        <w:rPr>
          <w:spacing w:val="-3"/>
          <w:sz w:val="28"/>
        </w:rPr>
        <w:t xml:space="preserve"> </w:t>
      </w:r>
      <w:r>
        <w:rPr>
          <w:sz w:val="28"/>
        </w:rPr>
        <w:t>в</w:t>
      </w:r>
      <w:r>
        <w:rPr>
          <w:spacing w:val="-5"/>
          <w:sz w:val="28"/>
        </w:rPr>
        <w:t xml:space="preserve"> </w:t>
      </w:r>
      <w:r>
        <w:rPr>
          <w:sz w:val="28"/>
        </w:rPr>
        <w:t>эпосе</w:t>
      </w:r>
      <w:r>
        <w:rPr>
          <w:spacing w:val="-5"/>
          <w:sz w:val="28"/>
        </w:rPr>
        <w:t xml:space="preserve"> </w:t>
      </w:r>
      <w:r>
        <w:rPr>
          <w:sz w:val="28"/>
        </w:rPr>
        <w:t>Твардовского.</w:t>
      </w:r>
    </w:p>
    <w:p w:rsidR="006B28B4" w:rsidRDefault="00DA7639">
      <w:pPr>
        <w:spacing w:line="322" w:lineRule="exact"/>
        <w:ind w:left="1401"/>
        <w:jc w:val="both"/>
        <w:rPr>
          <w:sz w:val="28"/>
        </w:rPr>
      </w:pPr>
      <w:r>
        <w:rPr>
          <w:i/>
          <w:sz w:val="28"/>
        </w:rPr>
        <w:t>Универсальные</w:t>
      </w:r>
      <w:r>
        <w:rPr>
          <w:i/>
          <w:spacing w:val="-3"/>
          <w:sz w:val="28"/>
        </w:rPr>
        <w:t xml:space="preserve"> </w:t>
      </w:r>
      <w:r>
        <w:rPr>
          <w:i/>
          <w:sz w:val="28"/>
        </w:rPr>
        <w:t>учебные</w:t>
      </w:r>
      <w:r>
        <w:rPr>
          <w:i/>
          <w:spacing w:val="-4"/>
          <w:sz w:val="28"/>
        </w:rPr>
        <w:t xml:space="preserve"> </w:t>
      </w:r>
      <w:r>
        <w:rPr>
          <w:i/>
          <w:sz w:val="28"/>
        </w:rPr>
        <w:t>действия:</w:t>
      </w:r>
      <w:r>
        <w:rPr>
          <w:i/>
          <w:spacing w:val="-2"/>
          <w:sz w:val="28"/>
        </w:rPr>
        <w:t xml:space="preserve"> </w:t>
      </w:r>
      <w:r>
        <w:rPr>
          <w:sz w:val="28"/>
        </w:rPr>
        <w:t>различные</w:t>
      </w:r>
      <w:r>
        <w:rPr>
          <w:spacing w:val="-3"/>
          <w:sz w:val="28"/>
        </w:rPr>
        <w:t xml:space="preserve"> </w:t>
      </w:r>
      <w:r>
        <w:rPr>
          <w:sz w:val="28"/>
        </w:rPr>
        <w:t>виды</w:t>
      </w:r>
      <w:r>
        <w:rPr>
          <w:spacing w:val="-2"/>
          <w:sz w:val="28"/>
        </w:rPr>
        <w:t xml:space="preserve"> </w:t>
      </w:r>
      <w:r>
        <w:rPr>
          <w:sz w:val="28"/>
        </w:rPr>
        <w:t>чтения;</w:t>
      </w:r>
      <w:r>
        <w:rPr>
          <w:spacing w:val="-5"/>
          <w:sz w:val="28"/>
        </w:rPr>
        <w:t xml:space="preserve"> </w:t>
      </w:r>
      <w:r>
        <w:rPr>
          <w:sz w:val="28"/>
        </w:rPr>
        <w:t>цитатный</w:t>
      </w:r>
      <w:r>
        <w:rPr>
          <w:spacing w:val="-3"/>
          <w:sz w:val="28"/>
        </w:rPr>
        <w:t xml:space="preserve"> </w:t>
      </w:r>
      <w:r>
        <w:rPr>
          <w:sz w:val="28"/>
        </w:rPr>
        <w:t>план.</w:t>
      </w:r>
    </w:p>
    <w:p w:rsidR="006B28B4" w:rsidRDefault="00DA7639">
      <w:pPr>
        <w:pStyle w:val="a3"/>
        <w:ind w:right="385"/>
      </w:pPr>
      <w:r>
        <w:rPr>
          <w:i/>
        </w:rPr>
        <w:t>Внутрипредметные и межпредметные связи:</w:t>
      </w:r>
      <w:r>
        <w:rPr>
          <w:i/>
          <w:spacing w:val="1"/>
        </w:rPr>
        <w:t xml:space="preserve"> </w:t>
      </w:r>
      <w:r>
        <w:t>литература (судьба России в</w:t>
      </w:r>
      <w:r>
        <w:rPr>
          <w:spacing w:val="1"/>
        </w:rPr>
        <w:t xml:space="preserve"> </w:t>
      </w:r>
      <w:r>
        <w:t>эпосе</w:t>
      </w:r>
      <w:r>
        <w:rPr>
          <w:spacing w:val="1"/>
        </w:rPr>
        <w:t xml:space="preserve"> </w:t>
      </w:r>
      <w:r>
        <w:t>А.</w:t>
      </w:r>
      <w:r>
        <w:rPr>
          <w:spacing w:val="1"/>
        </w:rPr>
        <w:t xml:space="preserve"> </w:t>
      </w:r>
      <w:r>
        <w:t>Твардовского);</w:t>
      </w:r>
      <w:r>
        <w:rPr>
          <w:spacing w:val="1"/>
        </w:rPr>
        <w:t xml:space="preserve"> </w:t>
      </w:r>
      <w:r>
        <w:t>история</w:t>
      </w:r>
      <w:r>
        <w:rPr>
          <w:spacing w:val="1"/>
        </w:rPr>
        <w:t xml:space="preserve"> </w:t>
      </w:r>
      <w:r>
        <w:t>(Александровский</w:t>
      </w:r>
      <w:r>
        <w:rPr>
          <w:spacing w:val="1"/>
        </w:rPr>
        <w:t xml:space="preserve"> </w:t>
      </w:r>
      <w:r>
        <w:t>централ,</w:t>
      </w:r>
      <w:r>
        <w:rPr>
          <w:spacing w:val="1"/>
        </w:rPr>
        <w:t xml:space="preserve"> </w:t>
      </w:r>
      <w:r>
        <w:t>раскулачивание);</w:t>
      </w:r>
      <w:r>
        <w:rPr>
          <w:spacing w:val="1"/>
        </w:rPr>
        <w:t xml:space="preserve"> </w:t>
      </w:r>
      <w:r>
        <w:t>изобразительное</w:t>
      </w:r>
      <w:r>
        <w:rPr>
          <w:spacing w:val="-4"/>
        </w:rPr>
        <w:t xml:space="preserve"> </w:t>
      </w:r>
      <w:r>
        <w:t>искусство</w:t>
      </w:r>
      <w:r>
        <w:rPr>
          <w:spacing w:val="1"/>
        </w:rPr>
        <w:t xml:space="preserve"> </w:t>
      </w:r>
      <w:r>
        <w:t>(О.</w:t>
      </w:r>
      <w:r>
        <w:rPr>
          <w:spacing w:val="-2"/>
        </w:rPr>
        <w:t xml:space="preserve"> </w:t>
      </w:r>
      <w:r>
        <w:t>Верейский.</w:t>
      </w:r>
      <w:r>
        <w:rPr>
          <w:spacing w:val="-4"/>
        </w:rPr>
        <w:t xml:space="preserve"> </w:t>
      </w:r>
      <w:r>
        <w:t>Иллюстрации к</w:t>
      </w:r>
      <w:r>
        <w:rPr>
          <w:spacing w:val="-5"/>
        </w:rPr>
        <w:t xml:space="preserve"> </w:t>
      </w:r>
      <w:r>
        <w:t>поэме).</w:t>
      </w:r>
    </w:p>
    <w:p w:rsidR="006B28B4" w:rsidRDefault="00DA7639">
      <w:pPr>
        <w:pStyle w:val="a3"/>
        <w:spacing w:before="2"/>
        <w:ind w:right="388"/>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мировоззренческих</w:t>
      </w:r>
      <w:r>
        <w:rPr>
          <w:spacing w:val="1"/>
        </w:rPr>
        <w:t xml:space="preserve"> </w:t>
      </w:r>
      <w:r>
        <w:t>представлений</w:t>
      </w:r>
      <w:r>
        <w:rPr>
          <w:spacing w:val="-67"/>
        </w:rPr>
        <w:t xml:space="preserve"> </w:t>
      </w:r>
      <w:r>
        <w:t>(трагические</w:t>
      </w:r>
      <w:r>
        <w:rPr>
          <w:spacing w:val="1"/>
        </w:rPr>
        <w:t xml:space="preserve"> </w:t>
      </w:r>
      <w:r>
        <w:t>страницы</w:t>
      </w:r>
      <w:r>
        <w:rPr>
          <w:spacing w:val="1"/>
        </w:rPr>
        <w:t xml:space="preserve"> </w:t>
      </w:r>
      <w:r>
        <w:t>истории</w:t>
      </w:r>
      <w:r>
        <w:rPr>
          <w:spacing w:val="1"/>
        </w:rPr>
        <w:t xml:space="preserve"> </w:t>
      </w:r>
      <w:r>
        <w:t>страны;</w:t>
      </w:r>
      <w:r>
        <w:rPr>
          <w:spacing w:val="1"/>
        </w:rPr>
        <w:t xml:space="preserve"> </w:t>
      </w:r>
      <w:r>
        <w:t>ответственность</w:t>
      </w:r>
      <w:r>
        <w:rPr>
          <w:spacing w:val="1"/>
        </w:rPr>
        <w:t xml:space="preserve"> </w:t>
      </w:r>
      <w:r>
        <w:t>за</w:t>
      </w:r>
      <w:r>
        <w:rPr>
          <w:spacing w:val="1"/>
        </w:rPr>
        <w:t xml:space="preserve"> </w:t>
      </w:r>
      <w:r>
        <w:t>судьбу</w:t>
      </w:r>
      <w:r>
        <w:rPr>
          <w:spacing w:val="1"/>
        </w:rPr>
        <w:t xml:space="preserve"> </w:t>
      </w:r>
      <w:r>
        <w:t>Отечества;</w:t>
      </w:r>
      <w:r>
        <w:rPr>
          <w:spacing w:val="1"/>
        </w:rPr>
        <w:t xml:space="preserve"> </w:t>
      </w:r>
      <w:r>
        <w:t>величие</w:t>
      </w:r>
      <w:r>
        <w:rPr>
          <w:spacing w:val="-1"/>
        </w:rPr>
        <w:t xml:space="preserve"> </w:t>
      </w:r>
      <w:r>
        <w:t>Родины;</w:t>
      </w:r>
      <w:r>
        <w:rPr>
          <w:spacing w:val="1"/>
        </w:rPr>
        <w:t xml:space="preserve"> </w:t>
      </w:r>
      <w:r>
        <w:t>вера в</w:t>
      </w:r>
      <w:r>
        <w:rPr>
          <w:spacing w:val="-1"/>
        </w:rPr>
        <w:t xml:space="preserve"> </w:t>
      </w:r>
      <w:r>
        <w:t>Россию).</w:t>
      </w:r>
    </w:p>
    <w:p w:rsidR="006B28B4" w:rsidRDefault="00DA7639">
      <w:pPr>
        <w:pStyle w:val="a3"/>
        <w:ind w:right="391"/>
      </w:pPr>
      <w:r>
        <w:rPr>
          <w:i/>
        </w:rPr>
        <w:t xml:space="preserve">Краеведение: </w:t>
      </w:r>
      <w:r>
        <w:t>о России — с болью и любовью (выставка произведений А.Т.</w:t>
      </w:r>
      <w:r>
        <w:rPr>
          <w:spacing w:val="1"/>
        </w:rPr>
        <w:t xml:space="preserve"> </w:t>
      </w:r>
      <w:r>
        <w:t>Твардовского).</w:t>
      </w:r>
    </w:p>
    <w:p w:rsidR="006B28B4" w:rsidRDefault="00DA7639">
      <w:pPr>
        <w:pStyle w:val="a3"/>
        <w:spacing w:line="322" w:lineRule="exact"/>
        <w:ind w:left="1401" w:firstLine="0"/>
      </w:pPr>
      <w:r>
        <w:t>Возможные</w:t>
      </w:r>
      <w:r>
        <w:rPr>
          <w:spacing w:val="-3"/>
        </w:rPr>
        <w:t xml:space="preserve"> </w:t>
      </w:r>
      <w:r>
        <w:t>виды</w:t>
      </w:r>
      <w:r>
        <w:rPr>
          <w:spacing w:val="-3"/>
        </w:rPr>
        <w:t xml:space="preserve"> </w:t>
      </w:r>
      <w:r>
        <w:t>внеурочной</w:t>
      </w:r>
      <w:r>
        <w:rPr>
          <w:spacing w:val="-5"/>
        </w:rPr>
        <w:t xml:space="preserve"> </w:t>
      </w:r>
      <w:r>
        <w:t>деятельности: час</w:t>
      </w:r>
      <w:r>
        <w:rPr>
          <w:spacing w:val="-3"/>
        </w:rPr>
        <w:t xml:space="preserve"> </w:t>
      </w:r>
      <w:r>
        <w:t>поэзии</w:t>
      </w:r>
      <w:r>
        <w:rPr>
          <w:spacing w:val="-3"/>
        </w:rPr>
        <w:t xml:space="preserve"> </w:t>
      </w:r>
      <w:r>
        <w:t>«Судьба</w:t>
      </w:r>
      <w:r>
        <w:rPr>
          <w:spacing w:val="-5"/>
        </w:rPr>
        <w:t xml:space="preserve"> </w:t>
      </w:r>
      <w:r>
        <w:t>Отчизны»:</w:t>
      </w:r>
    </w:p>
    <w:p w:rsidR="006B28B4" w:rsidRDefault="00DA7639">
      <w:pPr>
        <w:pStyle w:val="a3"/>
        <w:spacing w:line="322" w:lineRule="exact"/>
        <w:ind w:left="1401" w:firstLine="0"/>
      </w:pPr>
      <w:r>
        <w:rPr>
          <w:b/>
          <w:i/>
        </w:rPr>
        <w:t>А.</w:t>
      </w:r>
      <w:r>
        <w:rPr>
          <w:b/>
          <w:i/>
          <w:spacing w:val="-4"/>
        </w:rPr>
        <w:t xml:space="preserve"> </w:t>
      </w:r>
      <w:r>
        <w:rPr>
          <w:b/>
          <w:i/>
        </w:rPr>
        <w:t>Блок</w:t>
      </w:r>
      <w:r>
        <w:rPr>
          <w:b/>
          <w:i/>
          <w:spacing w:val="-2"/>
        </w:rPr>
        <w:t xml:space="preserve"> </w:t>
      </w:r>
      <w:r>
        <w:t>«Есть</w:t>
      </w:r>
      <w:r>
        <w:rPr>
          <w:spacing w:val="-2"/>
        </w:rPr>
        <w:t xml:space="preserve"> </w:t>
      </w:r>
      <w:r>
        <w:t>минуты,</w:t>
      </w:r>
      <w:r>
        <w:rPr>
          <w:spacing w:val="-1"/>
        </w:rPr>
        <w:t xml:space="preserve"> </w:t>
      </w:r>
      <w:r>
        <w:t>когда</w:t>
      </w:r>
      <w:r>
        <w:rPr>
          <w:spacing w:val="-4"/>
        </w:rPr>
        <w:t xml:space="preserve"> </w:t>
      </w:r>
      <w:r>
        <w:t>не</w:t>
      </w:r>
      <w:r>
        <w:rPr>
          <w:spacing w:val="-1"/>
        </w:rPr>
        <w:t xml:space="preserve"> </w:t>
      </w:r>
      <w:r>
        <w:t>тревожит...»;</w:t>
      </w:r>
    </w:p>
    <w:p w:rsidR="006B28B4" w:rsidRDefault="00DA7639">
      <w:pPr>
        <w:ind w:left="1401" w:right="5531"/>
        <w:rPr>
          <w:b/>
          <w:i/>
          <w:sz w:val="28"/>
        </w:rPr>
      </w:pPr>
      <w:r>
        <w:rPr>
          <w:b/>
          <w:i/>
          <w:sz w:val="28"/>
        </w:rPr>
        <w:t xml:space="preserve">В. Хлебников </w:t>
      </w:r>
      <w:r>
        <w:rPr>
          <w:sz w:val="28"/>
        </w:rPr>
        <w:t>«Мне мало нужно...»',</w:t>
      </w:r>
      <w:r>
        <w:rPr>
          <w:spacing w:val="-67"/>
          <w:sz w:val="28"/>
        </w:rPr>
        <w:t xml:space="preserve"> </w:t>
      </w:r>
      <w:r>
        <w:rPr>
          <w:sz w:val="28"/>
        </w:rPr>
        <w:t>Б.Л.</w:t>
      </w:r>
      <w:r>
        <w:rPr>
          <w:spacing w:val="-2"/>
          <w:sz w:val="28"/>
        </w:rPr>
        <w:t xml:space="preserve"> </w:t>
      </w:r>
      <w:r>
        <w:rPr>
          <w:sz w:val="28"/>
        </w:rPr>
        <w:t>Пастернак</w:t>
      </w:r>
      <w:r>
        <w:rPr>
          <w:spacing w:val="1"/>
          <w:sz w:val="28"/>
        </w:rPr>
        <w:t xml:space="preserve"> </w:t>
      </w:r>
      <w:r>
        <w:rPr>
          <w:b/>
          <w:i/>
          <w:sz w:val="28"/>
        </w:rPr>
        <w:t>«</w:t>
      </w:r>
      <w:r>
        <w:rPr>
          <w:b/>
          <w:i/>
          <w:spacing w:val="-31"/>
          <w:sz w:val="28"/>
        </w:rPr>
        <w:t xml:space="preserve"> </w:t>
      </w:r>
      <w:r>
        <w:rPr>
          <w:b/>
          <w:i/>
          <w:spacing w:val="25"/>
          <w:sz w:val="28"/>
        </w:rPr>
        <w:t>Пос</w:t>
      </w:r>
      <w:r>
        <w:rPr>
          <w:b/>
          <w:i/>
          <w:spacing w:val="-30"/>
          <w:sz w:val="28"/>
        </w:rPr>
        <w:t xml:space="preserve"> </w:t>
      </w:r>
      <w:r>
        <w:rPr>
          <w:b/>
          <w:i/>
          <w:spacing w:val="19"/>
          <w:sz w:val="28"/>
        </w:rPr>
        <w:t>ле</w:t>
      </w:r>
      <w:r>
        <w:rPr>
          <w:b/>
          <w:i/>
          <w:spacing w:val="82"/>
          <w:sz w:val="28"/>
        </w:rPr>
        <w:t xml:space="preserve"> </w:t>
      </w:r>
      <w:r>
        <w:rPr>
          <w:b/>
          <w:i/>
          <w:spacing w:val="18"/>
          <w:sz w:val="28"/>
        </w:rPr>
        <w:t>вь</w:t>
      </w:r>
      <w:r>
        <w:rPr>
          <w:b/>
          <w:i/>
          <w:spacing w:val="-29"/>
          <w:sz w:val="28"/>
        </w:rPr>
        <w:t xml:space="preserve"> </w:t>
      </w:r>
      <w:r>
        <w:rPr>
          <w:b/>
          <w:i/>
          <w:spacing w:val="28"/>
          <w:sz w:val="28"/>
        </w:rPr>
        <w:t>юги»</w:t>
      </w:r>
      <w:r>
        <w:rPr>
          <w:b/>
          <w:i/>
          <w:spacing w:val="-29"/>
          <w:sz w:val="28"/>
        </w:rPr>
        <w:t xml:space="preserve"> </w:t>
      </w:r>
      <w:r>
        <w:rPr>
          <w:b/>
          <w:i/>
          <w:sz w:val="28"/>
        </w:rPr>
        <w:t>;</w:t>
      </w:r>
    </w:p>
    <w:p w:rsidR="006B28B4" w:rsidRDefault="00DA7639">
      <w:pPr>
        <w:spacing w:line="321" w:lineRule="exact"/>
        <w:ind w:left="1401"/>
        <w:rPr>
          <w:sz w:val="28"/>
        </w:rPr>
      </w:pPr>
      <w:r>
        <w:rPr>
          <w:b/>
          <w:i/>
          <w:sz w:val="28"/>
        </w:rPr>
        <w:t>А.Т.</w:t>
      </w:r>
      <w:r>
        <w:rPr>
          <w:b/>
          <w:i/>
          <w:spacing w:val="-3"/>
          <w:sz w:val="28"/>
        </w:rPr>
        <w:t xml:space="preserve"> </w:t>
      </w:r>
      <w:r>
        <w:rPr>
          <w:b/>
          <w:i/>
          <w:sz w:val="28"/>
        </w:rPr>
        <w:t>Твардовский</w:t>
      </w:r>
      <w:r>
        <w:rPr>
          <w:b/>
          <w:i/>
          <w:spacing w:val="-4"/>
          <w:sz w:val="28"/>
        </w:rPr>
        <w:t xml:space="preserve"> </w:t>
      </w:r>
      <w:r>
        <w:rPr>
          <w:sz w:val="28"/>
        </w:rPr>
        <w:t>«Я</w:t>
      </w:r>
      <w:r>
        <w:rPr>
          <w:spacing w:val="-2"/>
          <w:sz w:val="28"/>
        </w:rPr>
        <w:t xml:space="preserve"> </w:t>
      </w:r>
      <w:r>
        <w:rPr>
          <w:sz w:val="28"/>
        </w:rPr>
        <w:t>знаю,</w:t>
      </w:r>
      <w:r>
        <w:rPr>
          <w:spacing w:val="-4"/>
          <w:sz w:val="28"/>
        </w:rPr>
        <w:t xml:space="preserve"> </w:t>
      </w:r>
      <w:r>
        <w:rPr>
          <w:sz w:val="28"/>
        </w:rPr>
        <w:t>никакой</w:t>
      </w:r>
      <w:r>
        <w:rPr>
          <w:spacing w:val="-2"/>
          <w:sz w:val="28"/>
        </w:rPr>
        <w:t xml:space="preserve"> </w:t>
      </w:r>
      <w:r>
        <w:rPr>
          <w:sz w:val="28"/>
        </w:rPr>
        <w:t>моей</w:t>
      </w:r>
      <w:r>
        <w:rPr>
          <w:spacing w:val="-1"/>
          <w:sz w:val="28"/>
        </w:rPr>
        <w:t xml:space="preserve"> </w:t>
      </w:r>
      <w:r>
        <w:rPr>
          <w:sz w:val="28"/>
        </w:rPr>
        <w:t>вины...»;</w:t>
      </w:r>
    </w:p>
    <w:p w:rsidR="006B28B4" w:rsidRDefault="00DA7639">
      <w:pPr>
        <w:ind w:left="1401" w:right="6033"/>
        <w:rPr>
          <w:b/>
          <w:i/>
          <w:sz w:val="28"/>
        </w:rPr>
      </w:pPr>
      <w:r>
        <w:rPr>
          <w:b/>
          <w:i/>
          <w:sz w:val="28"/>
        </w:rPr>
        <w:t xml:space="preserve">М.А. Светлов </w:t>
      </w:r>
      <w:r>
        <w:rPr>
          <w:sz w:val="28"/>
        </w:rPr>
        <w:t>«Веселая песня»;</w:t>
      </w:r>
      <w:r>
        <w:rPr>
          <w:spacing w:val="-67"/>
          <w:sz w:val="28"/>
        </w:rPr>
        <w:t xml:space="preserve"> </w:t>
      </w:r>
      <w:r>
        <w:rPr>
          <w:sz w:val="28"/>
        </w:rPr>
        <w:t>А.</w:t>
      </w:r>
      <w:r>
        <w:rPr>
          <w:spacing w:val="-1"/>
          <w:sz w:val="28"/>
        </w:rPr>
        <w:t xml:space="preserve"> </w:t>
      </w:r>
      <w:r>
        <w:rPr>
          <w:sz w:val="28"/>
        </w:rPr>
        <w:t>Вознесенский</w:t>
      </w:r>
      <w:r>
        <w:rPr>
          <w:spacing w:val="2"/>
          <w:sz w:val="28"/>
        </w:rPr>
        <w:t xml:space="preserve"> </w:t>
      </w:r>
      <w:r>
        <w:rPr>
          <w:b/>
          <w:i/>
          <w:sz w:val="28"/>
        </w:rPr>
        <w:t>«</w:t>
      </w:r>
      <w:r>
        <w:rPr>
          <w:b/>
          <w:i/>
          <w:spacing w:val="-30"/>
          <w:sz w:val="28"/>
        </w:rPr>
        <w:t xml:space="preserve"> </w:t>
      </w:r>
      <w:r>
        <w:rPr>
          <w:b/>
          <w:i/>
          <w:sz w:val="28"/>
        </w:rPr>
        <w:t>С</w:t>
      </w:r>
      <w:r>
        <w:rPr>
          <w:b/>
          <w:i/>
          <w:spacing w:val="-30"/>
          <w:sz w:val="28"/>
        </w:rPr>
        <w:t xml:space="preserve"> </w:t>
      </w:r>
      <w:r>
        <w:rPr>
          <w:b/>
          <w:i/>
          <w:spacing w:val="19"/>
          <w:sz w:val="28"/>
        </w:rPr>
        <w:t>ле</w:t>
      </w:r>
      <w:r>
        <w:rPr>
          <w:b/>
          <w:i/>
          <w:spacing w:val="-30"/>
          <w:sz w:val="28"/>
        </w:rPr>
        <w:t xml:space="preserve"> </w:t>
      </w:r>
      <w:r>
        <w:rPr>
          <w:b/>
          <w:i/>
          <w:spacing w:val="28"/>
          <w:sz w:val="28"/>
        </w:rPr>
        <w:t>ги»;</w:t>
      </w:r>
    </w:p>
    <w:p w:rsidR="006B28B4" w:rsidRDefault="00DA7639">
      <w:pPr>
        <w:spacing w:before="2"/>
        <w:ind w:left="1401" w:right="3249"/>
        <w:rPr>
          <w:sz w:val="28"/>
        </w:rPr>
      </w:pPr>
      <w:r>
        <w:rPr>
          <w:b/>
          <w:i/>
          <w:sz w:val="28"/>
        </w:rPr>
        <w:t xml:space="preserve">Р.И. Рождественский </w:t>
      </w:r>
      <w:r>
        <w:rPr>
          <w:sz w:val="28"/>
        </w:rPr>
        <w:t>«Мне такою нравится земля...»;</w:t>
      </w:r>
      <w:r>
        <w:rPr>
          <w:spacing w:val="-67"/>
          <w:sz w:val="28"/>
        </w:rPr>
        <w:t xml:space="preserve"> </w:t>
      </w:r>
      <w:r>
        <w:rPr>
          <w:sz w:val="28"/>
        </w:rPr>
        <w:t>С.</w:t>
      </w:r>
      <w:r>
        <w:rPr>
          <w:spacing w:val="-2"/>
          <w:sz w:val="28"/>
        </w:rPr>
        <w:t xml:space="preserve"> </w:t>
      </w:r>
      <w:r>
        <w:rPr>
          <w:sz w:val="28"/>
        </w:rPr>
        <w:t>Высоцкий</w:t>
      </w:r>
      <w:r>
        <w:rPr>
          <w:spacing w:val="-1"/>
          <w:sz w:val="28"/>
        </w:rPr>
        <w:t xml:space="preserve"> </w:t>
      </w:r>
      <w:r>
        <w:rPr>
          <w:b/>
          <w:i/>
          <w:sz w:val="28"/>
        </w:rPr>
        <w:t>«</w:t>
      </w:r>
      <w:r>
        <w:rPr>
          <w:b/>
          <w:i/>
          <w:spacing w:val="-31"/>
          <w:sz w:val="28"/>
        </w:rPr>
        <w:t xml:space="preserve"> </w:t>
      </w:r>
      <w:r>
        <w:rPr>
          <w:b/>
          <w:i/>
          <w:sz w:val="28"/>
        </w:rPr>
        <w:t>Я</w:t>
      </w:r>
      <w:r>
        <w:rPr>
          <w:b/>
          <w:i/>
          <w:spacing w:val="10"/>
          <w:sz w:val="28"/>
        </w:rPr>
        <w:t xml:space="preserve"> </w:t>
      </w:r>
      <w:r>
        <w:rPr>
          <w:b/>
          <w:i/>
          <w:spacing w:val="19"/>
          <w:sz w:val="28"/>
        </w:rPr>
        <w:t>не</w:t>
      </w:r>
      <w:r>
        <w:rPr>
          <w:b/>
          <w:i/>
          <w:spacing w:val="80"/>
          <w:sz w:val="28"/>
        </w:rPr>
        <w:t xml:space="preserve"> </w:t>
      </w:r>
      <w:r>
        <w:rPr>
          <w:b/>
          <w:i/>
          <w:sz w:val="28"/>
        </w:rPr>
        <w:t>л</w:t>
      </w:r>
      <w:r>
        <w:rPr>
          <w:b/>
          <w:i/>
          <w:spacing w:val="-30"/>
          <w:sz w:val="28"/>
        </w:rPr>
        <w:t xml:space="preserve"> </w:t>
      </w:r>
      <w:r>
        <w:rPr>
          <w:b/>
          <w:i/>
          <w:spacing w:val="25"/>
          <w:sz w:val="28"/>
        </w:rPr>
        <w:t>юбл</w:t>
      </w:r>
      <w:r>
        <w:rPr>
          <w:b/>
          <w:i/>
          <w:spacing w:val="-30"/>
          <w:sz w:val="28"/>
        </w:rPr>
        <w:t xml:space="preserve"> </w:t>
      </w:r>
      <w:r>
        <w:rPr>
          <w:b/>
          <w:i/>
          <w:spacing w:val="18"/>
          <w:sz w:val="28"/>
        </w:rPr>
        <w:t>ю»</w:t>
      </w:r>
      <w:r>
        <w:rPr>
          <w:b/>
          <w:i/>
          <w:spacing w:val="46"/>
          <w:sz w:val="28"/>
        </w:rPr>
        <w:t xml:space="preserve"> </w:t>
      </w:r>
      <w:r>
        <w:rPr>
          <w:sz w:val="28"/>
        </w:rPr>
        <w:t>и</w:t>
      </w:r>
      <w:r>
        <w:rPr>
          <w:spacing w:val="-3"/>
          <w:sz w:val="28"/>
        </w:rPr>
        <w:t xml:space="preserve"> </w:t>
      </w:r>
      <w:r>
        <w:rPr>
          <w:sz w:val="28"/>
        </w:rPr>
        <w:t>др.</w:t>
      </w:r>
    </w:p>
    <w:p w:rsidR="006B28B4" w:rsidRDefault="00DA7639">
      <w:pPr>
        <w:spacing w:line="321" w:lineRule="exact"/>
        <w:ind w:left="1401"/>
        <w:jc w:val="both"/>
        <w:rPr>
          <w:sz w:val="28"/>
        </w:rPr>
      </w:pPr>
      <w:r>
        <w:rPr>
          <w:b/>
          <w:sz w:val="28"/>
        </w:rPr>
        <w:t>В.Г.</w:t>
      </w:r>
      <w:r>
        <w:rPr>
          <w:b/>
          <w:spacing w:val="-3"/>
          <w:sz w:val="28"/>
        </w:rPr>
        <w:t xml:space="preserve"> </w:t>
      </w:r>
      <w:r>
        <w:rPr>
          <w:b/>
          <w:sz w:val="28"/>
        </w:rPr>
        <w:t>РАСПУТИН</w:t>
      </w:r>
      <w:r>
        <w:rPr>
          <w:b/>
          <w:spacing w:val="-1"/>
          <w:sz w:val="28"/>
        </w:rPr>
        <w:t xml:space="preserve"> </w:t>
      </w:r>
      <w:r>
        <w:rPr>
          <w:sz w:val="28"/>
        </w:rPr>
        <w:t>(3 часа)</w:t>
      </w:r>
    </w:p>
    <w:p w:rsidR="006B28B4" w:rsidRDefault="00DA7639">
      <w:pPr>
        <w:pStyle w:val="a3"/>
        <w:ind w:right="384"/>
      </w:pPr>
      <w:r>
        <w:t>Основные</w:t>
      </w:r>
      <w:r>
        <w:rPr>
          <w:spacing w:val="1"/>
        </w:rPr>
        <w:t xml:space="preserve"> </w:t>
      </w:r>
      <w:r>
        <w:t>вехи</w:t>
      </w:r>
      <w:r>
        <w:rPr>
          <w:spacing w:val="1"/>
        </w:rPr>
        <w:t xml:space="preserve"> </w:t>
      </w:r>
      <w:r>
        <w:t>биографии</w:t>
      </w:r>
      <w:r>
        <w:rPr>
          <w:spacing w:val="1"/>
        </w:rPr>
        <w:t xml:space="preserve"> </w:t>
      </w:r>
      <w:r>
        <w:t>писателя.</w:t>
      </w:r>
      <w:r>
        <w:rPr>
          <w:spacing w:val="1"/>
        </w:rPr>
        <w:t xml:space="preserve"> </w:t>
      </w:r>
      <w:r>
        <w:t>XX</w:t>
      </w:r>
      <w:r>
        <w:rPr>
          <w:spacing w:val="1"/>
        </w:rPr>
        <w:t xml:space="preserve"> </w:t>
      </w:r>
      <w:r>
        <w:t>век</w:t>
      </w:r>
      <w:r>
        <w:rPr>
          <w:spacing w:val="1"/>
        </w:rPr>
        <w:t xml:space="preserve"> </w:t>
      </w:r>
      <w:r>
        <w:t>на</w:t>
      </w:r>
      <w:r>
        <w:rPr>
          <w:spacing w:val="1"/>
        </w:rPr>
        <w:t xml:space="preserve"> </w:t>
      </w:r>
      <w:r>
        <w:t>страницах</w:t>
      </w:r>
      <w:r>
        <w:rPr>
          <w:spacing w:val="1"/>
        </w:rPr>
        <w:t xml:space="preserve"> </w:t>
      </w:r>
      <w:r>
        <w:t>прозы</w:t>
      </w:r>
      <w:r>
        <w:rPr>
          <w:spacing w:val="1"/>
        </w:rPr>
        <w:t xml:space="preserve"> </w:t>
      </w:r>
      <w:r>
        <w:t>В.Г.</w:t>
      </w:r>
      <w:r>
        <w:rPr>
          <w:spacing w:val="1"/>
        </w:rPr>
        <w:t xml:space="preserve"> </w:t>
      </w:r>
      <w:r>
        <w:t>Распутина.</w:t>
      </w:r>
      <w:r>
        <w:rPr>
          <w:spacing w:val="1"/>
        </w:rPr>
        <w:t xml:space="preserve"> </w:t>
      </w:r>
      <w:r>
        <w:t>Нравственная</w:t>
      </w:r>
      <w:r>
        <w:rPr>
          <w:spacing w:val="1"/>
        </w:rPr>
        <w:t xml:space="preserve"> </w:t>
      </w:r>
      <w:r>
        <w:t>проблематика</w:t>
      </w:r>
      <w:r>
        <w:rPr>
          <w:spacing w:val="1"/>
        </w:rPr>
        <w:t xml:space="preserve"> </w:t>
      </w:r>
      <w:r>
        <w:t>повести</w:t>
      </w:r>
      <w:r>
        <w:rPr>
          <w:spacing w:val="1"/>
        </w:rPr>
        <w:t xml:space="preserve"> </w:t>
      </w:r>
      <w:r>
        <w:rPr>
          <w:b/>
          <w:i/>
        </w:rPr>
        <w:t xml:space="preserve">« </w:t>
      </w:r>
      <w:r>
        <w:rPr>
          <w:b/>
          <w:i/>
          <w:spacing w:val="30"/>
        </w:rPr>
        <w:t>Уроки</w:t>
      </w:r>
      <w:r>
        <w:rPr>
          <w:b/>
          <w:i/>
          <w:spacing w:val="31"/>
        </w:rPr>
        <w:t xml:space="preserve"> </w:t>
      </w:r>
      <w:r>
        <w:rPr>
          <w:b/>
          <w:i/>
          <w:spacing w:val="29"/>
        </w:rPr>
        <w:t xml:space="preserve">фран </w:t>
      </w:r>
      <w:r>
        <w:rPr>
          <w:b/>
          <w:i/>
          <w:spacing w:val="25"/>
        </w:rPr>
        <w:t xml:space="preserve">цуз </w:t>
      </w:r>
      <w:r>
        <w:rPr>
          <w:b/>
          <w:i/>
        </w:rPr>
        <w:t xml:space="preserve">с </w:t>
      </w:r>
      <w:r>
        <w:rPr>
          <w:b/>
          <w:i/>
          <w:spacing w:val="31"/>
        </w:rPr>
        <w:t>кого».</w:t>
      </w:r>
      <w:r>
        <w:rPr>
          <w:b/>
          <w:i/>
          <w:spacing w:val="32"/>
        </w:rPr>
        <w:t xml:space="preserve"> </w:t>
      </w:r>
      <w:r>
        <w:t>Новое</w:t>
      </w:r>
      <w:r>
        <w:rPr>
          <w:spacing w:val="1"/>
        </w:rPr>
        <w:t xml:space="preserve"> </w:t>
      </w:r>
      <w:r>
        <w:t>раскрытие</w:t>
      </w:r>
      <w:r>
        <w:rPr>
          <w:spacing w:val="1"/>
        </w:rPr>
        <w:t xml:space="preserve"> </w:t>
      </w:r>
      <w:r>
        <w:t>темы</w:t>
      </w:r>
      <w:r>
        <w:rPr>
          <w:spacing w:val="1"/>
        </w:rPr>
        <w:t xml:space="preserve"> </w:t>
      </w:r>
      <w:r>
        <w:t>детства</w:t>
      </w:r>
      <w:r>
        <w:rPr>
          <w:spacing w:val="1"/>
        </w:rPr>
        <w:t xml:space="preserve"> </w:t>
      </w:r>
      <w:r>
        <w:t>на</w:t>
      </w:r>
      <w:r>
        <w:rPr>
          <w:spacing w:val="1"/>
        </w:rPr>
        <w:t xml:space="preserve"> </w:t>
      </w:r>
      <w:r>
        <w:t>страницах</w:t>
      </w:r>
      <w:r>
        <w:rPr>
          <w:spacing w:val="1"/>
        </w:rPr>
        <w:t xml:space="preserve"> </w:t>
      </w:r>
      <w:r>
        <w:t>повести.</w:t>
      </w:r>
      <w:r>
        <w:rPr>
          <w:spacing w:val="1"/>
        </w:rPr>
        <w:t xml:space="preserve"> </w:t>
      </w:r>
      <w:r>
        <w:t>Центральный</w:t>
      </w:r>
      <w:r>
        <w:rPr>
          <w:spacing w:val="1"/>
        </w:rPr>
        <w:t xml:space="preserve"> </w:t>
      </w:r>
      <w:r>
        <w:t>конфликт</w:t>
      </w:r>
      <w:r>
        <w:rPr>
          <w:spacing w:val="1"/>
        </w:rPr>
        <w:t xml:space="preserve"> </w:t>
      </w:r>
      <w:r>
        <w:t>и</w:t>
      </w:r>
      <w:r>
        <w:rPr>
          <w:spacing w:val="-67"/>
        </w:rPr>
        <w:t xml:space="preserve"> </w:t>
      </w:r>
      <w:r>
        <w:t>основные</w:t>
      </w:r>
      <w:r>
        <w:rPr>
          <w:spacing w:val="1"/>
        </w:rPr>
        <w:t xml:space="preserve"> </w:t>
      </w:r>
      <w:r>
        <w:t>образы</w:t>
      </w:r>
      <w:r>
        <w:rPr>
          <w:spacing w:val="1"/>
        </w:rPr>
        <w:t xml:space="preserve"> </w:t>
      </w:r>
      <w:r>
        <w:t>повествования.</w:t>
      </w:r>
      <w:r>
        <w:rPr>
          <w:spacing w:val="1"/>
        </w:rPr>
        <w:t xml:space="preserve"> </w:t>
      </w:r>
      <w:r>
        <w:t>Сострадание,</w:t>
      </w:r>
      <w:r>
        <w:rPr>
          <w:spacing w:val="1"/>
        </w:rPr>
        <w:t xml:space="preserve"> </w:t>
      </w:r>
      <w:r>
        <w:t>справедливость,</w:t>
      </w:r>
      <w:r>
        <w:rPr>
          <w:spacing w:val="1"/>
        </w:rPr>
        <w:t xml:space="preserve"> </w:t>
      </w:r>
      <w:r>
        <w:t>границы</w:t>
      </w:r>
      <w:r>
        <w:rPr>
          <w:spacing w:val="1"/>
        </w:rPr>
        <w:t xml:space="preserve"> </w:t>
      </w:r>
      <w:r>
        <w:t>дозволенного.</w:t>
      </w:r>
      <w:r>
        <w:rPr>
          <w:spacing w:val="1"/>
        </w:rPr>
        <w:t xml:space="preserve"> </w:t>
      </w:r>
      <w:r>
        <w:t>Милосердие,</w:t>
      </w:r>
      <w:r>
        <w:rPr>
          <w:spacing w:val="1"/>
        </w:rPr>
        <w:t xml:space="preserve"> </w:t>
      </w:r>
      <w:r>
        <w:t>готовность</w:t>
      </w:r>
      <w:r>
        <w:rPr>
          <w:spacing w:val="1"/>
        </w:rPr>
        <w:t xml:space="preserve"> </w:t>
      </w:r>
      <w:r>
        <w:t>прийти</w:t>
      </w:r>
      <w:r>
        <w:rPr>
          <w:spacing w:val="1"/>
        </w:rPr>
        <w:t xml:space="preserve"> </w:t>
      </w:r>
      <w:r>
        <w:t>на</w:t>
      </w:r>
      <w:r>
        <w:rPr>
          <w:spacing w:val="1"/>
        </w:rPr>
        <w:t xml:space="preserve"> </w:t>
      </w:r>
      <w:r>
        <w:t>помощь,</w:t>
      </w:r>
      <w:r>
        <w:rPr>
          <w:spacing w:val="1"/>
        </w:rPr>
        <w:t xml:space="preserve"> </w:t>
      </w:r>
      <w:r>
        <w:t>способность</w:t>
      </w:r>
      <w:r>
        <w:rPr>
          <w:spacing w:val="1"/>
        </w:rPr>
        <w:t xml:space="preserve"> </w:t>
      </w:r>
      <w:r>
        <w:t>к</w:t>
      </w:r>
      <w:r>
        <w:rPr>
          <w:spacing w:val="1"/>
        </w:rPr>
        <w:t xml:space="preserve"> </w:t>
      </w:r>
      <w:r>
        <w:t>предотвращению</w:t>
      </w:r>
      <w:r>
        <w:rPr>
          <w:spacing w:val="-2"/>
        </w:rPr>
        <w:t xml:space="preserve"> </w:t>
      </w:r>
      <w:r>
        <w:t>жестокости,</w:t>
      </w:r>
      <w:r>
        <w:rPr>
          <w:spacing w:val="-2"/>
        </w:rPr>
        <w:t xml:space="preserve"> </w:t>
      </w:r>
      <w:r>
        <w:t>насилия</w:t>
      </w:r>
      <w:r>
        <w:rPr>
          <w:spacing w:val="-1"/>
        </w:rPr>
        <w:t xml:space="preserve"> </w:t>
      </w:r>
      <w:r>
        <w:t>в</w:t>
      </w:r>
      <w:r>
        <w:rPr>
          <w:spacing w:val="-3"/>
        </w:rPr>
        <w:t xml:space="preserve"> </w:t>
      </w:r>
      <w:r>
        <w:t>условиях силового соперничества.</w:t>
      </w:r>
    </w:p>
    <w:p w:rsidR="006B28B4" w:rsidRDefault="00DA7639">
      <w:pPr>
        <w:ind w:left="692" w:right="388"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рассказчик</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прозе</w:t>
      </w:r>
      <w:r>
        <w:rPr>
          <w:spacing w:val="1"/>
          <w:sz w:val="28"/>
        </w:rPr>
        <w:t xml:space="preserve"> </w:t>
      </w:r>
      <w:r>
        <w:rPr>
          <w:sz w:val="28"/>
        </w:rPr>
        <w:t>(развитие</w:t>
      </w:r>
      <w:r>
        <w:rPr>
          <w:spacing w:val="1"/>
          <w:sz w:val="28"/>
        </w:rPr>
        <w:t xml:space="preserve"> </w:t>
      </w:r>
      <w:r>
        <w:rPr>
          <w:sz w:val="28"/>
        </w:rPr>
        <w:t>представлений).</w:t>
      </w:r>
    </w:p>
    <w:p w:rsidR="006B28B4" w:rsidRDefault="00DA7639">
      <w:pPr>
        <w:pStyle w:val="a3"/>
        <w:ind w:right="389"/>
      </w:pPr>
      <w:r>
        <w:rPr>
          <w:i/>
        </w:rPr>
        <w:t xml:space="preserve">Универсальные учебные действия: </w:t>
      </w:r>
      <w:r>
        <w:t>выразительное чтение; составление словаря</w:t>
      </w:r>
      <w:r>
        <w:rPr>
          <w:spacing w:val="-67"/>
        </w:rPr>
        <w:t xml:space="preserve"> </w:t>
      </w:r>
      <w:r>
        <w:t>понятий,</w:t>
      </w:r>
      <w:r>
        <w:rPr>
          <w:spacing w:val="1"/>
        </w:rPr>
        <w:t xml:space="preserve"> </w:t>
      </w:r>
      <w:r>
        <w:t>характеризующих</w:t>
      </w:r>
      <w:r>
        <w:rPr>
          <w:spacing w:val="1"/>
        </w:rPr>
        <w:t xml:space="preserve"> </w:t>
      </w:r>
      <w:r>
        <w:t>различные</w:t>
      </w:r>
      <w:r>
        <w:rPr>
          <w:spacing w:val="1"/>
        </w:rPr>
        <w:t xml:space="preserve"> </w:t>
      </w:r>
      <w:r>
        <w:t>нравственные</w:t>
      </w:r>
      <w:r>
        <w:rPr>
          <w:spacing w:val="1"/>
        </w:rPr>
        <w:t xml:space="preserve"> </w:t>
      </w:r>
      <w:r>
        <w:t>представления;</w:t>
      </w:r>
      <w:r>
        <w:rPr>
          <w:spacing w:val="1"/>
        </w:rPr>
        <w:t xml:space="preserve"> </w:t>
      </w:r>
      <w:r>
        <w:t>подготовка</w:t>
      </w:r>
      <w:r>
        <w:rPr>
          <w:spacing w:val="1"/>
        </w:rPr>
        <w:t xml:space="preserve"> </w:t>
      </w:r>
      <w:r>
        <w:t>тезисов</w:t>
      </w:r>
      <w:r>
        <w:rPr>
          <w:spacing w:val="1"/>
        </w:rPr>
        <w:t xml:space="preserve"> </w:t>
      </w:r>
      <w:r>
        <w:t>к</w:t>
      </w:r>
      <w:r>
        <w:rPr>
          <w:spacing w:val="1"/>
        </w:rPr>
        <w:t xml:space="preserve"> </w:t>
      </w:r>
      <w:r>
        <w:t>уроку-диспуту;</w:t>
      </w:r>
      <w:r>
        <w:rPr>
          <w:spacing w:val="1"/>
        </w:rPr>
        <w:t xml:space="preserve"> </w:t>
      </w:r>
      <w:r>
        <w:t>работа</w:t>
      </w:r>
      <w:r>
        <w:rPr>
          <w:spacing w:val="1"/>
        </w:rPr>
        <w:t xml:space="preserve"> </w:t>
      </w:r>
      <w:r>
        <w:t>со</w:t>
      </w:r>
      <w:r>
        <w:rPr>
          <w:spacing w:val="1"/>
        </w:rPr>
        <w:t xml:space="preserve"> </w:t>
      </w:r>
      <w:r>
        <w:t>статьей</w:t>
      </w:r>
      <w:r>
        <w:rPr>
          <w:spacing w:val="1"/>
        </w:rPr>
        <w:t xml:space="preserve"> </w:t>
      </w:r>
      <w:r>
        <w:t>учебника;</w:t>
      </w:r>
      <w:r>
        <w:rPr>
          <w:spacing w:val="1"/>
        </w:rPr>
        <w:t xml:space="preserve"> </w:t>
      </w:r>
      <w:r>
        <w:t>работа</w:t>
      </w:r>
      <w:r>
        <w:rPr>
          <w:spacing w:val="1"/>
        </w:rPr>
        <w:t xml:space="preserve"> </w:t>
      </w:r>
      <w:r>
        <w:t>с</w:t>
      </w:r>
      <w:r>
        <w:rPr>
          <w:spacing w:val="1"/>
        </w:rPr>
        <w:t xml:space="preserve"> </w:t>
      </w:r>
      <w:r>
        <w:t>портретом</w:t>
      </w:r>
      <w:r>
        <w:rPr>
          <w:spacing w:val="1"/>
        </w:rPr>
        <w:t xml:space="preserve"> </w:t>
      </w:r>
      <w:r>
        <w:t>и</w:t>
      </w:r>
      <w:r>
        <w:rPr>
          <w:spacing w:val="1"/>
        </w:rPr>
        <w:t xml:space="preserve"> </w:t>
      </w:r>
      <w:r>
        <w:t>иллюстрациями; формулирование выводов.</w:t>
      </w:r>
    </w:p>
    <w:p w:rsidR="006B28B4" w:rsidRDefault="00DA7639">
      <w:pPr>
        <w:spacing w:before="1"/>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(И.С. Глазунов. Портрет В.Г. Распутина; Б. Алимов. Иллюстрации к повести «Уроки</w:t>
      </w:r>
      <w:r>
        <w:rPr>
          <w:spacing w:val="-67"/>
          <w:sz w:val="28"/>
        </w:rPr>
        <w:t xml:space="preserve"> </w:t>
      </w:r>
      <w:r>
        <w:rPr>
          <w:sz w:val="28"/>
        </w:rPr>
        <w:t>французского»);</w:t>
      </w:r>
      <w:r>
        <w:rPr>
          <w:spacing w:val="-4"/>
          <w:sz w:val="28"/>
        </w:rPr>
        <w:t xml:space="preserve"> </w:t>
      </w:r>
      <w:r>
        <w:rPr>
          <w:sz w:val="28"/>
        </w:rPr>
        <w:t>кино</w:t>
      </w:r>
      <w:r>
        <w:rPr>
          <w:spacing w:val="1"/>
          <w:sz w:val="28"/>
        </w:rPr>
        <w:t xml:space="preserve"> </w:t>
      </w:r>
      <w:r>
        <w:rPr>
          <w:sz w:val="28"/>
        </w:rPr>
        <w:t>(экранизация повести).</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4"/>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нравственно-эстетических</w:t>
      </w:r>
      <w:r>
        <w:rPr>
          <w:spacing w:val="1"/>
        </w:rPr>
        <w:t xml:space="preserve"> </w:t>
      </w:r>
      <w:r>
        <w:t>представлений (дети и взрослые; учитель и ученик; доброта и готовность прийти на</w:t>
      </w:r>
      <w:r>
        <w:rPr>
          <w:spacing w:val="1"/>
        </w:rPr>
        <w:t xml:space="preserve"> </w:t>
      </w:r>
      <w:r>
        <w:t>помощь; взаимопонимание,</w:t>
      </w:r>
      <w:r>
        <w:rPr>
          <w:spacing w:val="-4"/>
        </w:rPr>
        <w:t xml:space="preserve"> </w:t>
      </w:r>
      <w:r>
        <w:t>бескорыстие).</w:t>
      </w:r>
    </w:p>
    <w:p w:rsidR="006B28B4" w:rsidRDefault="00DA7639">
      <w:pPr>
        <w:ind w:left="1401" w:right="2416"/>
        <w:jc w:val="both"/>
        <w:rPr>
          <w:sz w:val="28"/>
        </w:rPr>
      </w:pPr>
      <w:r>
        <w:rPr>
          <w:i/>
          <w:sz w:val="28"/>
        </w:rPr>
        <w:t xml:space="preserve">Творческая работа: </w:t>
      </w:r>
      <w:r>
        <w:rPr>
          <w:sz w:val="28"/>
        </w:rPr>
        <w:t>устное сочинение «Уроки на всю жизнь».</w:t>
      </w:r>
      <w:r>
        <w:rPr>
          <w:spacing w:val="-67"/>
          <w:sz w:val="28"/>
        </w:rPr>
        <w:t xml:space="preserve"> </w:t>
      </w:r>
      <w:r>
        <w:rPr>
          <w:sz w:val="28"/>
        </w:rPr>
        <w:t>ИЗ</w:t>
      </w:r>
      <w:r>
        <w:rPr>
          <w:spacing w:val="-4"/>
          <w:sz w:val="28"/>
        </w:rPr>
        <w:t xml:space="preserve"> </w:t>
      </w:r>
      <w:r>
        <w:rPr>
          <w:sz w:val="28"/>
        </w:rPr>
        <w:t>ЗАРУБЕЖНОЙ</w:t>
      </w:r>
      <w:r>
        <w:rPr>
          <w:spacing w:val="-3"/>
          <w:sz w:val="28"/>
        </w:rPr>
        <w:t xml:space="preserve"> </w:t>
      </w:r>
      <w:r>
        <w:rPr>
          <w:sz w:val="28"/>
        </w:rPr>
        <w:t>ЛИТЕРАТУРЫ</w:t>
      </w:r>
    </w:p>
    <w:p w:rsidR="006B28B4" w:rsidRDefault="00DA7639">
      <w:pPr>
        <w:spacing w:line="321" w:lineRule="exact"/>
        <w:ind w:left="1401"/>
        <w:jc w:val="both"/>
        <w:rPr>
          <w:sz w:val="28"/>
        </w:rPr>
      </w:pPr>
      <w:r>
        <w:rPr>
          <w:b/>
          <w:sz w:val="28"/>
        </w:rPr>
        <w:t>У.</w:t>
      </w:r>
      <w:r>
        <w:rPr>
          <w:b/>
          <w:spacing w:val="-2"/>
          <w:sz w:val="28"/>
        </w:rPr>
        <w:t xml:space="preserve"> </w:t>
      </w:r>
      <w:r>
        <w:rPr>
          <w:b/>
          <w:sz w:val="28"/>
        </w:rPr>
        <w:t xml:space="preserve">ШЕКСПИР </w:t>
      </w:r>
      <w:r>
        <w:rPr>
          <w:sz w:val="28"/>
        </w:rPr>
        <w:t>(3</w:t>
      </w:r>
      <w:r>
        <w:rPr>
          <w:spacing w:val="1"/>
          <w:sz w:val="28"/>
        </w:rPr>
        <w:t xml:space="preserve"> </w:t>
      </w:r>
      <w:r>
        <w:rPr>
          <w:sz w:val="28"/>
        </w:rPr>
        <w:t>часа)</w:t>
      </w:r>
    </w:p>
    <w:p w:rsidR="006B28B4" w:rsidRDefault="00DA7639">
      <w:pPr>
        <w:pStyle w:val="a3"/>
        <w:spacing w:before="2"/>
        <w:ind w:right="384"/>
      </w:pPr>
      <w:r>
        <w:t>Краткие</w:t>
      </w:r>
      <w:r>
        <w:rPr>
          <w:spacing w:val="12"/>
        </w:rPr>
        <w:t xml:space="preserve"> </w:t>
      </w:r>
      <w:r>
        <w:t>сведения</w:t>
      </w:r>
      <w:r>
        <w:rPr>
          <w:spacing w:val="9"/>
        </w:rPr>
        <w:t xml:space="preserve"> </w:t>
      </w:r>
      <w:r>
        <w:t>о</w:t>
      </w:r>
      <w:r>
        <w:rPr>
          <w:spacing w:val="12"/>
        </w:rPr>
        <w:t xml:space="preserve"> </w:t>
      </w:r>
      <w:r>
        <w:t>писателе.</w:t>
      </w:r>
      <w:r>
        <w:rPr>
          <w:spacing w:val="11"/>
        </w:rPr>
        <w:t xml:space="preserve"> </w:t>
      </w:r>
      <w:r>
        <w:t>Трагедия</w:t>
      </w:r>
      <w:r>
        <w:rPr>
          <w:spacing w:val="17"/>
        </w:rPr>
        <w:t xml:space="preserve"> </w:t>
      </w:r>
      <w:r>
        <w:rPr>
          <w:b/>
          <w:i/>
        </w:rPr>
        <w:t>«</w:t>
      </w:r>
      <w:r>
        <w:rPr>
          <w:b/>
          <w:i/>
          <w:spacing w:val="-31"/>
        </w:rPr>
        <w:t xml:space="preserve"> </w:t>
      </w:r>
      <w:r>
        <w:rPr>
          <w:b/>
          <w:i/>
          <w:spacing w:val="31"/>
        </w:rPr>
        <w:t>Ромео</w:t>
      </w:r>
      <w:r>
        <w:rPr>
          <w:b/>
          <w:i/>
          <w:spacing w:val="131"/>
        </w:rPr>
        <w:t xml:space="preserve"> </w:t>
      </w:r>
      <w:r>
        <w:rPr>
          <w:b/>
          <w:i/>
        </w:rPr>
        <w:t>и</w:t>
      </w:r>
      <w:r>
        <w:rPr>
          <w:b/>
          <w:i/>
          <w:spacing w:val="23"/>
        </w:rPr>
        <w:t xml:space="preserve"> </w:t>
      </w:r>
      <w:r>
        <w:rPr>
          <w:b/>
          <w:i/>
        </w:rPr>
        <w:t>Д</w:t>
      </w:r>
      <w:r>
        <w:rPr>
          <w:b/>
          <w:i/>
          <w:spacing w:val="-30"/>
        </w:rPr>
        <w:t xml:space="preserve"> </w:t>
      </w:r>
      <w:r>
        <w:rPr>
          <w:b/>
          <w:i/>
          <w:spacing w:val="18"/>
        </w:rPr>
        <w:t>жу</w:t>
      </w:r>
      <w:r>
        <w:rPr>
          <w:b/>
          <w:i/>
          <w:spacing w:val="-30"/>
        </w:rPr>
        <w:t xml:space="preserve"> </w:t>
      </w:r>
      <w:r>
        <w:rPr>
          <w:b/>
          <w:i/>
          <w:spacing w:val="25"/>
        </w:rPr>
        <w:t>лье</w:t>
      </w:r>
      <w:r>
        <w:rPr>
          <w:b/>
          <w:i/>
          <w:spacing w:val="-30"/>
        </w:rPr>
        <w:t xml:space="preserve"> </w:t>
      </w:r>
      <w:r>
        <w:rPr>
          <w:b/>
          <w:i/>
          <w:spacing w:val="19"/>
        </w:rPr>
        <w:t>тт</w:t>
      </w:r>
      <w:r>
        <w:rPr>
          <w:b/>
          <w:i/>
          <w:spacing w:val="-27"/>
        </w:rPr>
        <w:t xml:space="preserve"> </w:t>
      </w:r>
      <w:r>
        <w:rPr>
          <w:b/>
          <w:i/>
          <w:spacing w:val="19"/>
        </w:rPr>
        <w:t>а»</w:t>
      </w:r>
      <w:r>
        <w:rPr>
          <w:b/>
          <w:i/>
          <w:spacing w:val="-68"/>
        </w:rPr>
        <w:t xml:space="preserve"> </w:t>
      </w:r>
      <w:r>
        <w:t>(фрагменты). Певец великих чувств и вечных тем (жизнь, смерть, любовь, проблема</w:t>
      </w:r>
      <w:r>
        <w:rPr>
          <w:spacing w:val="1"/>
        </w:rPr>
        <w:t xml:space="preserve"> </w:t>
      </w:r>
      <w:r>
        <w:t>отцов</w:t>
      </w:r>
      <w:r>
        <w:rPr>
          <w:spacing w:val="-4"/>
        </w:rPr>
        <w:t xml:space="preserve"> </w:t>
      </w:r>
      <w:r>
        <w:t>и</w:t>
      </w:r>
      <w:r>
        <w:rPr>
          <w:spacing w:val="-5"/>
        </w:rPr>
        <w:t xml:space="preserve"> </w:t>
      </w:r>
      <w:r>
        <w:t>детей).</w:t>
      </w:r>
      <w:r>
        <w:rPr>
          <w:spacing w:val="-3"/>
        </w:rPr>
        <w:t xml:space="preserve"> </w:t>
      </w:r>
      <w:r>
        <w:t>Сценическая</w:t>
      </w:r>
      <w:r>
        <w:rPr>
          <w:spacing w:val="-2"/>
        </w:rPr>
        <w:t xml:space="preserve"> </w:t>
      </w:r>
      <w:r>
        <w:t>история</w:t>
      </w:r>
      <w:r>
        <w:rPr>
          <w:spacing w:val="-2"/>
        </w:rPr>
        <w:t xml:space="preserve"> </w:t>
      </w:r>
      <w:r>
        <w:t>пьесы,</w:t>
      </w:r>
      <w:r>
        <w:rPr>
          <w:spacing w:val="-3"/>
        </w:rPr>
        <w:t xml:space="preserve"> </w:t>
      </w:r>
      <w:r>
        <w:t>«Ромео</w:t>
      </w:r>
      <w:r>
        <w:rPr>
          <w:spacing w:val="-4"/>
        </w:rPr>
        <w:t xml:space="preserve"> </w:t>
      </w:r>
      <w:r>
        <w:t>и</w:t>
      </w:r>
      <w:r>
        <w:rPr>
          <w:spacing w:val="-2"/>
        </w:rPr>
        <w:t xml:space="preserve"> </w:t>
      </w:r>
      <w:r>
        <w:t>Джульетта»</w:t>
      </w:r>
      <w:r>
        <w:rPr>
          <w:spacing w:val="-2"/>
        </w:rPr>
        <w:t xml:space="preserve"> </w:t>
      </w:r>
      <w:r>
        <w:t>на</w:t>
      </w:r>
      <w:r>
        <w:rPr>
          <w:spacing w:val="-2"/>
        </w:rPr>
        <w:t xml:space="preserve"> </w:t>
      </w:r>
      <w:r>
        <w:t>русской</w:t>
      </w:r>
      <w:r>
        <w:rPr>
          <w:spacing w:val="-2"/>
        </w:rPr>
        <w:t xml:space="preserve"> </w:t>
      </w:r>
      <w:r>
        <w:t>сцене.</w:t>
      </w:r>
    </w:p>
    <w:p w:rsidR="006B28B4" w:rsidRDefault="00DA7639">
      <w:pPr>
        <w:spacing w:line="321"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трагедия</w:t>
      </w:r>
      <w:r>
        <w:rPr>
          <w:spacing w:val="-4"/>
          <w:sz w:val="28"/>
        </w:rPr>
        <w:t xml:space="preserve"> </w:t>
      </w:r>
      <w:r>
        <w:rPr>
          <w:sz w:val="28"/>
        </w:rPr>
        <w:t>(основные</w:t>
      </w:r>
      <w:r>
        <w:rPr>
          <w:spacing w:val="-3"/>
          <w:sz w:val="28"/>
        </w:rPr>
        <w:t xml:space="preserve"> </w:t>
      </w:r>
      <w:r>
        <w:rPr>
          <w:sz w:val="28"/>
        </w:rPr>
        <w:t>признаки</w:t>
      </w:r>
      <w:r>
        <w:rPr>
          <w:spacing w:val="-6"/>
          <w:sz w:val="28"/>
        </w:rPr>
        <w:t xml:space="preserve"> </w:t>
      </w:r>
      <w:r>
        <w:rPr>
          <w:sz w:val="28"/>
        </w:rPr>
        <w:t>жанра).</w:t>
      </w:r>
    </w:p>
    <w:p w:rsidR="006B28B4" w:rsidRDefault="00DA7639">
      <w:pPr>
        <w:pStyle w:val="a3"/>
        <w:ind w:right="389"/>
      </w:pPr>
      <w:r>
        <w:rPr>
          <w:i/>
        </w:rPr>
        <w:t xml:space="preserve">Универсальные учебные действия: </w:t>
      </w:r>
      <w:r>
        <w:t>лексическая работа; работа с материалами</w:t>
      </w:r>
      <w:r>
        <w:rPr>
          <w:spacing w:val="1"/>
        </w:rPr>
        <w:t xml:space="preserve"> </w:t>
      </w:r>
      <w:r>
        <w:t>учебника; выразительное чтение по ролям; подготовка сообщения;</w:t>
      </w:r>
      <w:r>
        <w:rPr>
          <w:spacing w:val="1"/>
        </w:rPr>
        <w:t xml:space="preserve"> </w:t>
      </w:r>
      <w:r>
        <w:t>экскурсия по</w:t>
      </w:r>
      <w:r>
        <w:rPr>
          <w:spacing w:val="1"/>
        </w:rPr>
        <w:t xml:space="preserve"> </w:t>
      </w:r>
      <w:r>
        <w:t>сайту,</w:t>
      </w:r>
      <w:r>
        <w:rPr>
          <w:spacing w:val="-2"/>
        </w:rPr>
        <w:t xml:space="preserve"> </w:t>
      </w:r>
      <w:r>
        <w:t>посвященному</w:t>
      </w:r>
      <w:r>
        <w:rPr>
          <w:spacing w:val="1"/>
        </w:rPr>
        <w:t xml:space="preserve"> </w:t>
      </w:r>
      <w:r>
        <w:t>трагедии</w:t>
      </w:r>
      <w:r>
        <w:rPr>
          <w:spacing w:val="-4"/>
        </w:rPr>
        <w:t xml:space="preserve"> </w:t>
      </w:r>
      <w:r>
        <w:t>У. Шекспира</w:t>
      </w:r>
      <w:r>
        <w:rPr>
          <w:spacing w:val="-1"/>
        </w:rPr>
        <w:t xml:space="preserve"> </w:t>
      </w:r>
      <w:r>
        <w:t>«Ромео</w:t>
      </w:r>
      <w:r>
        <w:rPr>
          <w:spacing w:val="-2"/>
        </w:rPr>
        <w:t xml:space="preserve"> </w:t>
      </w:r>
      <w:r>
        <w:t>и</w:t>
      </w:r>
      <w:r>
        <w:rPr>
          <w:spacing w:val="-1"/>
        </w:rPr>
        <w:t xml:space="preserve"> </w:t>
      </w:r>
      <w:r>
        <w:t>Джульетта».</w:t>
      </w:r>
    </w:p>
    <w:p w:rsidR="006B28B4" w:rsidRDefault="00DA7639">
      <w:pPr>
        <w:pStyle w:val="a3"/>
        <w:spacing w:before="1"/>
        <w:ind w:right="383"/>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(иллюстрации Э. Лейбовиц, Ф. Дикси, Ф.Д. Константинова, С.Г. Бродского); музыка</w:t>
      </w:r>
      <w:r>
        <w:rPr>
          <w:spacing w:val="-67"/>
        </w:rPr>
        <w:t xml:space="preserve"> </w:t>
      </w:r>
      <w:r>
        <w:t>(опера В. Белинни «Капулетти и Монтекки», опера Ш. Гуно «Ромео и Джульетта»,</w:t>
      </w:r>
      <w:r>
        <w:rPr>
          <w:spacing w:val="1"/>
        </w:rPr>
        <w:t xml:space="preserve"> </w:t>
      </w:r>
      <w:r>
        <w:t>симфоническая</w:t>
      </w:r>
      <w:r>
        <w:rPr>
          <w:spacing w:val="1"/>
        </w:rPr>
        <w:t xml:space="preserve"> </w:t>
      </w:r>
      <w:r>
        <w:t>поэма</w:t>
      </w:r>
      <w:r>
        <w:rPr>
          <w:spacing w:val="1"/>
        </w:rPr>
        <w:t xml:space="preserve"> </w:t>
      </w:r>
      <w:r>
        <w:t>Г.</w:t>
      </w:r>
      <w:r>
        <w:rPr>
          <w:spacing w:val="1"/>
        </w:rPr>
        <w:t xml:space="preserve"> </w:t>
      </w:r>
      <w:r>
        <w:t>Берлиоза</w:t>
      </w:r>
      <w:r>
        <w:rPr>
          <w:spacing w:val="1"/>
        </w:rPr>
        <w:t xml:space="preserve"> </w:t>
      </w:r>
      <w:r>
        <w:t>«Ромео</w:t>
      </w:r>
      <w:r>
        <w:rPr>
          <w:spacing w:val="1"/>
        </w:rPr>
        <w:t xml:space="preserve"> </w:t>
      </w:r>
      <w:r>
        <w:t>и</w:t>
      </w:r>
      <w:r>
        <w:rPr>
          <w:spacing w:val="1"/>
        </w:rPr>
        <w:t xml:space="preserve"> </w:t>
      </w:r>
      <w:r>
        <w:t>Юлия»,</w:t>
      </w:r>
      <w:r>
        <w:rPr>
          <w:spacing w:val="1"/>
        </w:rPr>
        <w:t xml:space="preserve"> </w:t>
      </w:r>
      <w:r>
        <w:t>увертюра-фантазия</w:t>
      </w:r>
      <w:r>
        <w:rPr>
          <w:spacing w:val="1"/>
        </w:rPr>
        <w:t xml:space="preserve"> </w:t>
      </w:r>
      <w:r>
        <w:t>П.И.</w:t>
      </w:r>
      <w:r>
        <w:rPr>
          <w:spacing w:val="1"/>
        </w:rPr>
        <w:t xml:space="preserve"> </w:t>
      </w:r>
      <w:r>
        <w:t>Чайковского</w:t>
      </w:r>
      <w:r>
        <w:rPr>
          <w:spacing w:val="1"/>
        </w:rPr>
        <w:t xml:space="preserve"> </w:t>
      </w:r>
      <w:r>
        <w:t>«Ромео</w:t>
      </w:r>
      <w:r>
        <w:rPr>
          <w:spacing w:val="1"/>
        </w:rPr>
        <w:t xml:space="preserve"> </w:t>
      </w:r>
      <w:r>
        <w:t>и</w:t>
      </w:r>
      <w:r>
        <w:rPr>
          <w:spacing w:val="1"/>
        </w:rPr>
        <w:t xml:space="preserve"> </w:t>
      </w:r>
      <w:r>
        <w:t>Джульетта»,</w:t>
      </w:r>
      <w:r>
        <w:rPr>
          <w:spacing w:val="1"/>
        </w:rPr>
        <w:t xml:space="preserve"> </w:t>
      </w:r>
      <w:r>
        <w:t>балет</w:t>
      </w:r>
      <w:r>
        <w:rPr>
          <w:spacing w:val="1"/>
        </w:rPr>
        <w:t xml:space="preserve"> </w:t>
      </w:r>
      <w:r>
        <w:t>на</w:t>
      </w:r>
      <w:r>
        <w:rPr>
          <w:spacing w:val="1"/>
        </w:rPr>
        <w:t xml:space="preserve"> </w:t>
      </w:r>
      <w:r>
        <w:t>музыку</w:t>
      </w:r>
      <w:r>
        <w:rPr>
          <w:spacing w:val="1"/>
        </w:rPr>
        <w:t xml:space="preserve"> </w:t>
      </w:r>
      <w:r>
        <w:t>С.</w:t>
      </w:r>
      <w:r>
        <w:rPr>
          <w:spacing w:val="1"/>
        </w:rPr>
        <w:t xml:space="preserve"> </w:t>
      </w:r>
      <w:r>
        <w:t>Прокофьева</w:t>
      </w:r>
      <w:r>
        <w:rPr>
          <w:spacing w:val="1"/>
        </w:rPr>
        <w:t xml:space="preserve"> </w:t>
      </w:r>
      <w:r>
        <w:t>«Ромео</w:t>
      </w:r>
      <w:r>
        <w:rPr>
          <w:spacing w:val="1"/>
        </w:rPr>
        <w:t xml:space="preserve"> </w:t>
      </w:r>
      <w:r>
        <w:t>и</w:t>
      </w:r>
      <w:r>
        <w:rPr>
          <w:spacing w:val="1"/>
        </w:rPr>
        <w:t xml:space="preserve"> </w:t>
      </w:r>
      <w:r>
        <w:t>Джульетта»</w:t>
      </w:r>
      <w:r>
        <w:rPr>
          <w:spacing w:val="-4"/>
        </w:rPr>
        <w:t xml:space="preserve"> </w:t>
      </w:r>
      <w:r>
        <w:t>и др.); кино</w:t>
      </w:r>
      <w:r>
        <w:rPr>
          <w:spacing w:val="1"/>
        </w:rPr>
        <w:t xml:space="preserve"> </w:t>
      </w:r>
      <w:r>
        <w:t>(экранизации трагедии).</w:t>
      </w:r>
    </w:p>
    <w:p w:rsidR="006B28B4" w:rsidRDefault="00DA7639">
      <w:pPr>
        <w:spacing w:before="1"/>
        <w:ind w:left="692" w:right="389"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ценностных</w:t>
      </w:r>
      <w:r>
        <w:rPr>
          <w:spacing w:val="1"/>
          <w:sz w:val="28"/>
        </w:rPr>
        <w:t xml:space="preserve"> </w:t>
      </w:r>
      <w:r>
        <w:rPr>
          <w:sz w:val="28"/>
        </w:rPr>
        <w:t>представлений</w:t>
      </w:r>
      <w:r>
        <w:rPr>
          <w:spacing w:val="1"/>
          <w:sz w:val="28"/>
        </w:rPr>
        <w:t xml:space="preserve"> </w:t>
      </w:r>
      <w:r>
        <w:rPr>
          <w:sz w:val="28"/>
        </w:rPr>
        <w:t>(любовь,</w:t>
      </w:r>
      <w:r>
        <w:rPr>
          <w:spacing w:val="-67"/>
          <w:sz w:val="28"/>
        </w:rPr>
        <w:t xml:space="preserve"> </w:t>
      </w:r>
      <w:r>
        <w:rPr>
          <w:sz w:val="28"/>
        </w:rPr>
        <w:t>верность,</w:t>
      </w:r>
      <w:r>
        <w:rPr>
          <w:spacing w:val="-2"/>
          <w:sz w:val="28"/>
        </w:rPr>
        <w:t xml:space="preserve"> </w:t>
      </w:r>
      <w:r>
        <w:rPr>
          <w:sz w:val="28"/>
        </w:rPr>
        <w:t>жертвенность).</w:t>
      </w:r>
    </w:p>
    <w:p w:rsidR="006B28B4" w:rsidRDefault="00DA7639">
      <w:pPr>
        <w:spacing w:line="321" w:lineRule="exact"/>
        <w:ind w:left="1401"/>
        <w:jc w:val="both"/>
        <w:rPr>
          <w:sz w:val="28"/>
        </w:rPr>
      </w:pPr>
      <w:r>
        <w:rPr>
          <w:b/>
          <w:sz w:val="28"/>
        </w:rPr>
        <w:t>М.</w:t>
      </w:r>
      <w:r>
        <w:rPr>
          <w:b/>
          <w:spacing w:val="-2"/>
          <w:sz w:val="28"/>
        </w:rPr>
        <w:t xml:space="preserve"> </w:t>
      </w:r>
      <w:r>
        <w:rPr>
          <w:b/>
          <w:sz w:val="28"/>
        </w:rPr>
        <w:t>СЕРВАНТЕС</w:t>
      </w:r>
      <w:r>
        <w:rPr>
          <w:b/>
          <w:spacing w:val="1"/>
          <w:sz w:val="28"/>
        </w:rPr>
        <w:t xml:space="preserve"> </w:t>
      </w:r>
      <w:r>
        <w:rPr>
          <w:sz w:val="28"/>
        </w:rPr>
        <w:t>(3</w:t>
      </w:r>
      <w:r>
        <w:rPr>
          <w:spacing w:val="-1"/>
          <w:sz w:val="28"/>
        </w:rPr>
        <w:t xml:space="preserve"> </w:t>
      </w:r>
      <w:r>
        <w:rPr>
          <w:sz w:val="28"/>
        </w:rPr>
        <w:t>часа)</w:t>
      </w:r>
    </w:p>
    <w:p w:rsidR="006B28B4" w:rsidRDefault="00DA7639">
      <w:pPr>
        <w:pStyle w:val="a3"/>
        <w:ind w:right="385"/>
      </w:pPr>
      <w:r>
        <w:t>Краткие</w:t>
      </w:r>
      <w:r>
        <w:rPr>
          <w:spacing w:val="1"/>
        </w:rPr>
        <w:t xml:space="preserve"> </w:t>
      </w:r>
      <w:r>
        <w:t>сведения</w:t>
      </w:r>
      <w:r>
        <w:rPr>
          <w:spacing w:val="1"/>
        </w:rPr>
        <w:t xml:space="preserve"> </w:t>
      </w:r>
      <w:r>
        <w:t>о</w:t>
      </w:r>
      <w:r>
        <w:rPr>
          <w:spacing w:val="1"/>
        </w:rPr>
        <w:t xml:space="preserve"> </w:t>
      </w:r>
      <w:r>
        <w:t>писателе.</w:t>
      </w:r>
      <w:r>
        <w:rPr>
          <w:spacing w:val="1"/>
        </w:rPr>
        <w:t xml:space="preserve"> </w:t>
      </w:r>
      <w:r>
        <w:t>Роман</w:t>
      </w:r>
      <w:r>
        <w:rPr>
          <w:spacing w:val="1"/>
        </w:rPr>
        <w:t xml:space="preserve"> </w:t>
      </w:r>
      <w:r>
        <w:rPr>
          <w:b/>
          <w:i/>
        </w:rPr>
        <w:t xml:space="preserve">« </w:t>
      </w:r>
      <w:r>
        <w:rPr>
          <w:b/>
          <w:i/>
          <w:spacing w:val="25"/>
        </w:rPr>
        <w:t>Дон</w:t>
      </w:r>
      <w:r>
        <w:rPr>
          <w:b/>
          <w:i/>
          <w:spacing w:val="26"/>
        </w:rPr>
        <w:t xml:space="preserve"> </w:t>
      </w:r>
      <w:r>
        <w:rPr>
          <w:b/>
          <w:i/>
          <w:spacing w:val="30"/>
        </w:rPr>
        <w:t xml:space="preserve">Кихот» </w:t>
      </w:r>
      <w:r>
        <w:rPr>
          <w:b/>
          <w:i/>
        </w:rPr>
        <w:t>:</w:t>
      </w:r>
      <w:r>
        <w:rPr>
          <w:b/>
          <w:i/>
          <w:spacing w:val="1"/>
        </w:rPr>
        <w:t xml:space="preserve"> </w:t>
      </w:r>
      <w:r>
        <w:t>проблематика</w:t>
      </w:r>
      <w:r>
        <w:rPr>
          <w:spacing w:val="1"/>
        </w:rPr>
        <w:t xml:space="preserve"> </w:t>
      </w:r>
      <w:r>
        <w:t>(идеальное и обыденное, возвышенное и приземленное, мечта и действительность) и</w:t>
      </w:r>
      <w:r>
        <w:rPr>
          <w:spacing w:val="-67"/>
        </w:rPr>
        <w:t xml:space="preserve"> </w:t>
      </w:r>
      <w:r>
        <w:t>художественная</w:t>
      </w:r>
      <w:r>
        <w:rPr>
          <w:spacing w:val="1"/>
        </w:rPr>
        <w:t xml:space="preserve"> </w:t>
      </w:r>
      <w:r>
        <w:t>идея</w:t>
      </w:r>
      <w:r>
        <w:rPr>
          <w:spacing w:val="1"/>
        </w:rPr>
        <w:t xml:space="preserve"> </w:t>
      </w:r>
      <w:r>
        <w:t>романа.</w:t>
      </w:r>
      <w:r>
        <w:rPr>
          <w:spacing w:val="1"/>
        </w:rPr>
        <w:t xml:space="preserve"> </w:t>
      </w:r>
      <w:r>
        <w:t>Образ</w:t>
      </w:r>
      <w:r>
        <w:rPr>
          <w:spacing w:val="1"/>
        </w:rPr>
        <w:t xml:space="preserve"> </w:t>
      </w:r>
      <w:r>
        <w:t>Дон</w:t>
      </w:r>
      <w:r>
        <w:rPr>
          <w:spacing w:val="1"/>
        </w:rPr>
        <w:t xml:space="preserve"> </w:t>
      </w:r>
      <w:r>
        <w:t>Кихота.</w:t>
      </w:r>
      <w:r>
        <w:rPr>
          <w:spacing w:val="1"/>
        </w:rPr>
        <w:t xml:space="preserve"> </w:t>
      </w:r>
      <w:r>
        <w:t>Позиция</w:t>
      </w:r>
      <w:r>
        <w:rPr>
          <w:spacing w:val="1"/>
        </w:rPr>
        <w:t xml:space="preserve"> </w:t>
      </w:r>
      <w:r>
        <w:t>писателя.</w:t>
      </w:r>
      <w:r>
        <w:rPr>
          <w:spacing w:val="1"/>
        </w:rPr>
        <w:t xml:space="preserve"> </w:t>
      </w:r>
      <w:r>
        <w:t>Тема</w:t>
      </w:r>
      <w:r>
        <w:rPr>
          <w:spacing w:val="1"/>
        </w:rPr>
        <w:t xml:space="preserve"> </w:t>
      </w:r>
      <w:r>
        <w:t>Дон</w:t>
      </w:r>
      <w:r>
        <w:rPr>
          <w:spacing w:val="1"/>
        </w:rPr>
        <w:t xml:space="preserve"> </w:t>
      </w:r>
      <w:r>
        <w:t>Кихота</w:t>
      </w:r>
      <w:r>
        <w:rPr>
          <w:spacing w:val="-1"/>
        </w:rPr>
        <w:t xml:space="preserve"> </w:t>
      </w:r>
      <w:r>
        <w:t>в</w:t>
      </w:r>
      <w:r>
        <w:rPr>
          <w:spacing w:val="-5"/>
        </w:rPr>
        <w:t xml:space="preserve"> </w:t>
      </w:r>
      <w:r>
        <w:t>русской литературе.</w:t>
      </w:r>
      <w:r>
        <w:rPr>
          <w:spacing w:val="-1"/>
        </w:rPr>
        <w:t xml:space="preserve"> </w:t>
      </w:r>
      <w:r>
        <w:t>Донкихотство.</w:t>
      </w:r>
    </w:p>
    <w:p w:rsidR="006B28B4" w:rsidRDefault="00DA7639">
      <w:pPr>
        <w:spacing w:before="1"/>
        <w:ind w:left="692" w:right="384" w:firstLine="708"/>
        <w:jc w:val="both"/>
        <w:rPr>
          <w:sz w:val="28"/>
        </w:rPr>
      </w:pPr>
      <w:r>
        <w:rPr>
          <w:i/>
          <w:sz w:val="28"/>
        </w:rPr>
        <w:t xml:space="preserve">Теория литературы: </w:t>
      </w:r>
      <w:r>
        <w:rPr>
          <w:sz w:val="28"/>
        </w:rPr>
        <w:t>рыцарский роман; романный герой; пародия (развитие</w:t>
      </w:r>
      <w:r>
        <w:rPr>
          <w:spacing w:val="1"/>
          <w:sz w:val="28"/>
        </w:rPr>
        <w:t xml:space="preserve"> </w:t>
      </w:r>
      <w:r>
        <w:rPr>
          <w:sz w:val="28"/>
        </w:rPr>
        <w:t>представлений).</w:t>
      </w:r>
    </w:p>
    <w:p w:rsidR="006B28B4" w:rsidRDefault="00DA7639">
      <w:pPr>
        <w:pStyle w:val="a3"/>
        <w:ind w:right="391"/>
      </w:pPr>
      <w:r>
        <w:t>Универсальные</w:t>
      </w:r>
      <w:r>
        <w:rPr>
          <w:spacing w:val="1"/>
        </w:rPr>
        <w:t xml:space="preserve"> </w:t>
      </w:r>
      <w:r>
        <w:t>учебные</w:t>
      </w:r>
      <w:r>
        <w:rPr>
          <w:spacing w:val="1"/>
        </w:rPr>
        <w:t xml:space="preserve"> </w:t>
      </w:r>
      <w:r>
        <w:t>действия:</w:t>
      </w:r>
      <w:r>
        <w:rPr>
          <w:spacing w:val="1"/>
        </w:rPr>
        <w:t xml:space="preserve"> </w:t>
      </w:r>
      <w:r>
        <w:t>составление</w:t>
      </w:r>
      <w:r>
        <w:rPr>
          <w:spacing w:val="1"/>
        </w:rPr>
        <w:t xml:space="preserve"> </w:t>
      </w:r>
      <w:r>
        <w:t>плана</w:t>
      </w:r>
      <w:r>
        <w:rPr>
          <w:spacing w:val="1"/>
        </w:rPr>
        <w:t xml:space="preserve"> </w:t>
      </w:r>
      <w:r>
        <w:t>рассказа</w:t>
      </w:r>
      <w:r>
        <w:rPr>
          <w:spacing w:val="1"/>
        </w:rPr>
        <w:t xml:space="preserve"> </w:t>
      </w:r>
      <w:r>
        <w:t>о</w:t>
      </w:r>
      <w:r>
        <w:rPr>
          <w:spacing w:val="1"/>
        </w:rPr>
        <w:t xml:space="preserve"> </w:t>
      </w:r>
      <w:r>
        <w:t>писателе;</w:t>
      </w:r>
      <w:r>
        <w:rPr>
          <w:spacing w:val="-67"/>
        </w:rPr>
        <w:t xml:space="preserve"> </w:t>
      </w:r>
      <w:r>
        <w:t>дискуссия;</w:t>
      </w:r>
      <w:r>
        <w:rPr>
          <w:spacing w:val="1"/>
        </w:rPr>
        <w:t xml:space="preserve"> </w:t>
      </w:r>
      <w:r>
        <w:t>различные</w:t>
      </w:r>
      <w:r>
        <w:rPr>
          <w:spacing w:val="1"/>
        </w:rPr>
        <w:t xml:space="preserve"> </w:t>
      </w:r>
      <w:r>
        <w:t>виды</w:t>
      </w:r>
      <w:r>
        <w:rPr>
          <w:spacing w:val="1"/>
        </w:rPr>
        <w:t xml:space="preserve"> </w:t>
      </w:r>
      <w:r>
        <w:t>пересказа;</w:t>
      </w:r>
      <w:r>
        <w:rPr>
          <w:spacing w:val="1"/>
        </w:rPr>
        <w:t xml:space="preserve"> </w:t>
      </w:r>
      <w:r>
        <w:t>подготовка</w:t>
      </w:r>
      <w:r>
        <w:rPr>
          <w:spacing w:val="1"/>
        </w:rPr>
        <w:t xml:space="preserve"> </w:t>
      </w:r>
      <w:r>
        <w:t>сообщения;</w:t>
      </w:r>
      <w:r>
        <w:rPr>
          <w:spacing w:val="1"/>
        </w:rPr>
        <w:t xml:space="preserve"> </w:t>
      </w:r>
      <w:r>
        <w:t>работа</w:t>
      </w:r>
      <w:r>
        <w:rPr>
          <w:spacing w:val="1"/>
        </w:rPr>
        <w:t xml:space="preserve"> </w:t>
      </w:r>
      <w:r>
        <w:t>с</w:t>
      </w:r>
      <w:r>
        <w:rPr>
          <w:spacing w:val="1"/>
        </w:rPr>
        <w:t xml:space="preserve"> </w:t>
      </w:r>
      <w:r>
        <w:t>иллюстрациями.</w:t>
      </w:r>
    </w:p>
    <w:p w:rsidR="006B28B4" w:rsidRDefault="00DA7639">
      <w:pPr>
        <w:pStyle w:val="a3"/>
        <w:ind w:right="384"/>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71"/>
        </w:rPr>
        <w:t xml:space="preserve"> </w:t>
      </w:r>
      <w:r>
        <w:t>(В.</w:t>
      </w:r>
      <w:r>
        <w:rPr>
          <w:spacing w:val="71"/>
        </w:rPr>
        <w:t xml:space="preserve"> </w:t>
      </w:r>
      <w:r>
        <w:t>Набоков.</w:t>
      </w:r>
      <w:r>
        <w:rPr>
          <w:spacing w:val="1"/>
        </w:rPr>
        <w:t xml:space="preserve"> </w:t>
      </w:r>
      <w:r>
        <w:t>Лекции</w:t>
      </w:r>
      <w:r>
        <w:rPr>
          <w:spacing w:val="1"/>
        </w:rPr>
        <w:t xml:space="preserve"> </w:t>
      </w:r>
      <w:r>
        <w:t>о</w:t>
      </w:r>
      <w:r>
        <w:rPr>
          <w:spacing w:val="1"/>
        </w:rPr>
        <w:t xml:space="preserve"> </w:t>
      </w:r>
      <w:r>
        <w:t>«Дон</w:t>
      </w:r>
      <w:r>
        <w:rPr>
          <w:spacing w:val="1"/>
        </w:rPr>
        <w:t xml:space="preserve"> </w:t>
      </w:r>
      <w:r>
        <w:t>Кихоте»,</w:t>
      </w:r>
      <w:r>
        <w:rPr>
          <w:spacing w:val="1"/>
        </w:rPr>
        <w:t xml:space="preserve"> </w:t>
      </w:r>
      <w:r>
        <w:t>Ю.</w:t>
      </w:r>
      <w:r>
        <w:rPr>
          <w:spacing w:val="1"/>
        </w:rPr>
        <w:t xml:space="preserve"> </w:t>
      </w:r>
      <w:r>
        <w:t>Друнина</w:t>
      </w:r>
      <w:r>
        <w:rPr>
          <w:spacing w:val="1"/>
        </w:rPr>
        <w:t xml:space="preserve"> </w:t>
      </w:r>
      <w:r>
        <w:t>«Кто</w:t>
      </w:r>
      <w:r>
        <w:rPr>
          <w:spacing w:val="1"/>
        </w:rPr>
        <w:t xml:space="preserve"> </w:t>
      </w:r>
      <w:r>
        <w:t>говорит,</w:t>
      </w:r>
      <w:r>
        <w:rPr>
          <w:spacing w:val="1"/>
        </w:rPr>
        <w:t xml:space="preserve"> </w:t>
      </w:r>
      <w:r>
        <w:t>что</w:t>
      </w:r>
      <w:r>
        <w:rPr>
          <w:spacing w:val="1"/>
        </w:rPr>
        <w:t xml:space="preserve"> </w:t>
      </w:r>
      <w:r>
        <w:t>умер</w:t>
      </w:r>
      <w:r>
        <w:rPr>
          <w:spacing w:val="1"/>
        </w:rPr>
        <w:t xml:space="preserve"> </w:t>
      </w:r>
      <w:r>
        <w:t>Дон</w:t>
      </w:r>
      <w:r>
        <w:rPr>
          <w:spacing w:val="1"/>
        </w:rPr>
        <w:t xml:space="preserve"> </w:t>
      </w:r>
      <w:r>
        <w:t>Кихот?»);</w:t>
      </w:r>
      <w:r>
        <w:rPr>
          <w:spacing w:val="1"/>
        </w:rPr>
        <w:t xml:space="preserve"> </w:t>
      </w:r>
      <w:r>
        <w:t>изобразительное искусство (Г. Доре, С.Г. Бродский. Иллюстрации к роману); кино</w:t>
      </w:r>
      <w:r>
        <w:rPr>
          <w:spacing w:val="1"/>
        </w:rPr>
        <w:t xml:space="preserve"> </w:t>
      </w:r>
      <w:r>
        <w:t>(экранизации</w:t>
      </w:r>
      <w:r>
        <w:rPr>
          <w:spacing w:val="-4"/>
        </w:rPr>
        <w:t xml:space="preserve"> </w:t>
      </w:r>
      <w:r>
        <w:t>романа).</w:t>
      </w:r>
    </w:p>
    <w:p w:rsidR="006B28B4" w:rsidRDefault="00DA7639">
      <w:pPr>
        <w:pStyle w:val="a3"/>
        <w:spacing w:line="322" w:lineRule="exact"/>
        <w:ind w:left="1401" w:firstLine="0"/>
        <w:jc w:val="left"/>
      </w:pPr>
      <w:r>
        <w:t>ПРОИЗВЕДЕНИЯ</w:t>
      </w:r>
      <w:r>
        <w:rPr>
          <w:spacing w:val="-4"/>
        </w:rPr>
        <w:t xml:space="preserve"> </w:t>
      </w:r>
      <w:r>
        <w:t>ДЛЯ</w:t>
      </w:r>
      <w:r>
        <w:rPr>
          <w:spacing w:val="-3"/>
        </w:rPr>
        <w:t xml:space="preserve"> </w:t>
      </w:r>
      <w:r>
        <w:t>ЗАУЧИВАНИЯ</w:t>
      </w:r>
      <w:r>
        <w:rPr>
          <w:spacing w:val="-3"/>
        </w:rPr>
        <w:t xml:space="preserve"> </w:t>
      </w:r>
      <w:r>
        <w:t>НАИЗУСТЬ</w:t>
      </w:r>
      <w:r>
        <w:rPr>
          <w:spacing w:val="-4"/>
        </w:rPr>
        <w:t xml:space="preserve"> </w:t>
      </w:r>
      <w:r>
        <w:t>В</w:t>
      </w:r>
      <w:r>
        <w:rPr>
          <w:spacing w:val="-6"/>
        </w:rPr>
        <w:t xml:space="preserve"> </w:t>
      </w:r>
      <w:r>
        <w:t>8</w:t>
      </w:r>
      <w:r>
        <w:rPr>
          <w:spacing w:val="-2"/>
        </w:rPr>
        <w:t xml:space="preserve"> </w:t>
      </w:r>
      <w:r>
        <w:t>КЛАССЕ</w:t>
      </w:r>
    </w:p>
    <w:p w:rsidR="006B28B4" w:rsidRDefault="00DA7639">
      <w:pPr>
        <w:spacing w:line="322" w:lineRule="exact"/>
        <w:ind w:left="1401"/>
        <w:rPr>
          <w:b/>
          <w:i/>
          <w:sz w:val="28"/>
        </w:rPr>
      </w:pPr>
      <w:r>
        <w:rPr>
          <w:sz w:val="28"/>
        </w:rPr>
        <w:t>Г.Р.</w:t>
      </w:r>
      <w:r>
        <w:rPr>
          <w:spacing w:val="-1"/>
          <w:sz w:val="28"/>
        </w:rPr>
        <w:t xml:space="preserve"> </w:t>
      </w:r>
      <w:r>
        <w:rPr>
          <w:sz w:val="28"/>
        </w:rPr>
        <w:t>Державин</w:t>
      </w:r>
      <w:r>
        <w:rPr>
          <w:spacing w:val="-1"/>
          <w:sz w:val="28"/>
        </w:rPr>
        <w:t xml:space="preserve"> </w:t>
      </w:r>
      <w:r>
        <w:rPr>
          <w:b/>
          <w:i/>
          <w:sz w:val="28"/>
        </w:rPr>
        <w:t>«</w:t>
      </w:r>
      <w:r>
        <w:rPr>
          <w:b/>
          <w:i/>
          <w:spacing w:val="-29"/>
          <w:sz w:val="28"/>
        </w:rPr>
        <w:t xml:space="preserve"> </w:t>
      </w:r>
      <w:r>
        <w:rPr>
          <w:b/>
          <w:i/>
          <w:spacing w:val="32"/>
          <w:sz w:val="28"/>
        </w:rPr>
        <w:t>Памятн</w:t>
      </w:r>
      <w:r>
        <w:rPr>
          <w:b/>
          <w:i/>
          <w:spacing w:val="-29"/>
          <w:sz w:val="28"/>
        </w:rPr>
        <w:t xml:space="preserve"> </w:t>
      </w:r>
      <w:r>
        <w:rPr>
          <w:b/>
          <w:i/>
          <w:sz w:val="28"/>
        </w:rPr>
        <w:t>и</w:t>
      </w:r>
      <w:r>
        <w:rPr>
          <w:b/>
          <w:i/>
          <w:spacing w:val="-29"/>
          <w:sz w:val="28"/>
        </w:rPr>
        <w:t xml:space="preserve"> </w:t>
      </w:r>
      <w:r>
        <w:rPr>
          <w:b/>
          <w:i/>
          <w:spacing w:val="25"/>
          <w:sz w:val="28"/>
        </w:rPr>
        <w:t>к».</w:t>
      </w:r>
    </w:p>
    <w:p w:rsidR="006B28B4" w:rsidRDefault="00DA7639">
      <w:pPr>
        <w:ind w:left="1401" w:right="5319"/>
        <w:rPr>
          <w:sz w:val="28"/>
        </w:rPr>
      </w:pPr>
      <w:r>
        <w:rPr>
          <w:sz w:val="28"/>
        </w:rPr>
        <w:t xml:space="preserve">В.А. Жуковский </w:t>
      </w:r>
      <w:r>
        <w:rPr>
          <w:b/>
          <w:i/>
          <w:sz w:val="28"/>
        </w:rPr>
        <w:t>«</w:t>
      </w:r>
      <w:r>
        <w:rPr>
          <w:b/>
          <w:i/>
          <w:spacing w:val="-31"/>
          <w:sz w:val="28"/>
        </w:rPr>
        <w:t xml:space="preserve"> </w:t>
      </w:r>
      <w:r>
        <w:rPr>
          <w:b/>
          <w:i/>
          <w:sz w:val="28"/>
        </w:rPr>
        <w:t>Н</w:t>
      </w:r>
      <w:r>
        <w:rPr>
          <w:b/>
          <w:i/>
          <w:spacing w:val="-29"/>
          <w:sz w:val="28"/>
        </w:rPr>
        <w:t xml:space="preserve"> </w:t>
      </w:r>
      <w:r>
        <w:rPr>
          <w:b/>
          <w:i/>
          <w:sz w:val="28"/>
        </w:rPr>
        <w:t>е</w:t>
      </w:r>
      <w:r>
        <w:rPr>
          <w:b/>
          <w:i/>
          <w:spacing w:val="-30"/>
          <w:sz w:val="28"/>
        </w:rPr>
        <w:t xml:space="preserve"> </w:t>
      </w:r>
      <w:r>
        <w:rPr>
          <w:b/>
          <w:i/>
          <w:spacing w:val="30"/>
          <w:sz w:val="28"/>
        </w:rPr>
        <w:t>выраз</w:t>
      </w:r>
      <w:r>
        <w:rPr>
          <w:b/>
          <w:i/>
          <w:spacing w:val="-29"/>
          <w:sz w:val="28"/>
        </w:rPr>
        <w:t xml:space="preserve"> </w:t>
      </w:r>
      <w:r>
        <w:rPr>
          <w:b/>
          <w:i/>
          <w:sz w:val="28"/>
        </w:rPr>
        <w:t>и</w:t>
      </w:r>
      <w:r>
        <w:rPr>
          <w:b/>
          <w:i/>
          <w:spacing w:val="-29"/>
          <w:sz w:val="28"/>
        </w:rPr>
        <w:t xml:space="preserve"> </w:t>
      </w:r>
      <w:r>
        <w:rPr>
          <w:b/>
          <w:i/>
          <w:spacing w:val="18"/>
          <w:sz w:val="28"/>
        </w:rPr>
        <w:t>мо</w:t>
      </w:r>
      <w:r>
        <w:rPr>
          <w:b/>
          <w:i/>
          <w:spacing w:val="-28"/>
          <w:sz w:val="28"/>
        </w:rPr>
        <w:t xml:space="preserve"> </w:t>
      </w:r>
      <w:r>
        <w:rPr>
          <w:b/>
          <w:i/>
          <w:spacing w:val="19"/>
          <w:sz w:val="28"/>
        </w:rPr>
        <w:t>е»</w:t>
      </w:r>
      <w:r>
        <w:rPr>
          <w:b/>
          <w:i/>
          <w:spacing w:val="-29"/>
          <w:sz w:val="28"/>
        </w:rPr>
        <w:t xml:space="preserve"> </w:t>
      </w:r>
      <w:r>
        <w:rPr>
          <w:b/>
          <w:i/>
          <w:sz w:val="28"/>
        </w:rPr>
        <w:t>.</w:t>
      </w:r>
      <w:r>
        <w:rPr>
          <w:b/>
          <w:i/>
          <w:spacing w:val="-67"/>
          <w:sz w:val="28"/>
        </w:rPr>
        <w:t xml:space="preserve"> </w:t>
      </w:r>
      <w:r>
        <w:rPr>
          <w:b/>
          <w:i/>
          <w:sz w:val="28"/>
        </w:rPr>
        <w:t>А.С.</w:t>
      </w:r>
      <w:r>
        <w:rPr>
          <w:b/>
          <w:i/>
          <w:spacing w:val="-2"/>
          <w:sz w:val="28"/>
        </w:rPr>
        <w:t xml:space="preserve"> </w:t>
      </w:r>
      <w:r>
        <w:rPr>
          <w:b/>
          <w:i/>
          <w:sz w:val="28"/>
        </w:rPr>
        <w:t>Пушкин</w:t>
      </w:r>
      <w:r>
        <w:rPr>
          <w:b/>
          <w:i/>
          <w:spacing w:val="-4"/>
          <w:sz w:val="28"/>
        </w:rPr>
        <w:t xml:space="preserve"> </w:t>
      </w:r>
      <w:r>
        <w:rPr>
          <w:sz w:val="28"/>
        </w:rPr>
        <w:t>«И.И.</w:t>
      </w:r>
      <w:r>
        <w:rPr>
          <w:spacing w:val="-3"/>
          <w:sz w:val="28"/>
        </w:rPr>
        <w:t xml:space="preserve"> </w:t>
      </w:r>
      <w:r>
        <w:rPr>
          <w:sz w:val="28"/>
        </w:rPr>
        <w:t>Пущину».</w:t>
      </w:r>
    </w:p>
    <w:p w:rsidR="006B28B4" w:rsidRDefault="00DA7639">
      <w:pPr>
        <w:spacing w:before="1" w:line="322" w:lineRule="exact"/>
        <w:ind w:left="1401"/>
        <w:rPr>
          <w:sz w:val="28"/>
        </w:rPr>
      </w:pPr>
      <w:r>
        <w:rPr>
          <w:sz w:val="28"/>
        </w:rPr>
        <w:t>М.Ю.</w:t>
      </w:r>
      <w:r>
        <w:rPr>
          <w:spacing w:val="-1"/>
          <w:sz w:val="28"/>
        </w:rPr>
        <w:t xml:space="preserve"> </w:t>
      </w:r>
      <w:r>
        <w:rPr>
          <w:sz w:val="28"/>
        </w:rPr>
        <w:t>Лермонтов</w:t>
      </w:r>
      <w:r>
        <w:rPr>
          <w:spacing w:val="1"/>
          <w:sz w:val="28"/>
        </w:rPr>
        <w:t xml:space="preserve"> </w:t>
      </w:r>
      <w:r>
        <w:rPr>
          <w:b/>
          <w:i/>
          <w:sz w:val="28"/>
        </w:rPr>
        <w:t>«</w:t>
      </w:r>
      <w:r>
        <w:rPr>
          <w:b/>
          <w:i/>
          <w:spacing w:val="-31"/>
          <w:sz w:val="28"/>
        </w:rPr>
        <w:t xml:space="preserve"> </w:t>
      </w:r>
      <w:r>
        <w:rPr>
          <w:b/>
          <w:i/>
          <w:sz w:val="28"/>
        </w:rPr>
        <w:t>М</w:t>
      </w:r>
      <w:r>
        <w:rPr>
          <w:b/>
          <w:i/>
          <w:spacing w:val="-30"/>
          <w:sz w:val="28"/>
        </w:rPr>
        <w:t xml:space="preserve"> </w:t>
      </w:r>
      <w:r>
        <w:rPr>
          <w:b/>
          <w:i/>
          <w:sz w:val="28"/>
        </w:rPr>
        <w:t>ц</w:t>
      </w:r>
      <w:r>
        <w:rPr>
          <w:b/>
          <w:i/>
          <w:spacing w:val="-29"/>
          <w:sz w:val="28"/>
        </w:rPr>
        <w:t xml:space="preserve"> </w:t>
      </w:r>
      <w:r>
        <w:rPr>
          <w:b/>
          <w:i/>
          <w:spacing w:val="25"/>
          <w:sz w:val="28"/>
        </w:rPr>
        <w:t>ыри»</w:t>
      </w:r>
      <w:r>
        <w:rPr>
          <w:b/>
          <w:i/>
          <w:spacing w:val="43"/>
          <w:sz w:val="28"/>
        </w:rPr>
        <w:t xml:space="preserve"> </w:t>
      </w:r>
      <w:r>
        <w:rPr>
          <w:sz w:val="28"/>
        </w:rPr>
        <w:t>(отрывок).</w:t>
      </w:r>
    </w:p>
    <w:p w:rsidR="006B28B4" w:rsidRDefault="00DA7639">
      <w:pPr>
        <w:pStyle w:val="a3"/>
        <w:ind w:left="1401" w:right="4538" w:firstLine="0"/>
        <w:jc w:val="left"/>
      </w:pPr>
      <w:r>
        <w:rPr>
          <w:b/>
          <w:i/>
        </w:rPr>
        <w:t xml:space="preserve">Н.А. Некрасов </w:t>
      </w:r>
      <w:r>
        <w:t>«Внимая ужасам войны...».</w:t>
      </w:r>
      <w:r>
        <w:rPr>
          <w:spacing w:val="1"/>
        </w:rPr>
        <w:t xml:space="preserve"> </w:t>
      </w:r>
      <w:r>
        <w:t>А.</w:t>
      </w:r>
      <w:r>
        <w:rPr>
          <w:spacing w:val="-5"/>
        </w:rPr>
        <w:t xml:space="preserve"> </w:t>
      </w:r>
      <w:r>
        <w:t>Фет.</w:t>
      </w:r>
      <w:r>
        <w:rPr>
          <w:spacing w:val="-5"/>
        </w:rPr>
        <w:t xml:space="preserve"> </w:t>
      </w:r>
      <w:r>
        <w:t>Одно</w:t>
      </w:r>
      <w:r>
        <w:rPr>
          <w:spacing w:val="-2"/>
        </w:rPr>
        <w:t xml:space="preserve"> </w:t>
      </w:r>
      <w:r>
        <w:t>из</w:t>
      </w:r>
      <w:r>
        <w:rPr>
          <w:spacing w:val="-3"/>
        </w:rPr>
        <w:t xml:space="preserve"> </w:t>
      </w:r>
      <w:r>
        <w:t>стихотворений</w:t>
      </w:r>
      <w:r>
        <w:rPr>
          <w:spacing w:val="-3"/>
        </w:rPr>
        <w:t xml:space="preserve"> </w:t>
      </w:r>
      <w:r>
        <w:t>(по</w:t>
      </w:r>
      <w:r>
        <w:rPr>
          <w:spacing w:val="-2"/>
        </w:rPr>
        <w:t xml:space="preserve"> </w:t>
      </w:r>
      <w:r>
        <w:t>выбору).</w:t>
      </w:r>
    </w:p>
    <w:p w:rsidR="006B28B4" w:rsidRDefault="00DA7639">
      <w:pPr>
        <w:pStyle w:val="a3"/>
        <w:spacing w:line="321" w:lineRule="exact"/>
        <w:ind w:left="1401" w:firstLine="0"/>
        <w:jc w:val="left"/>
      </w:pPr>
      <w:r>
        <w:t>В.</w:t>
      </w:r>
      <w:r>
        <w:rPr>
          <w:spacing w:val="-5"/>
        </w:rPr>
        <w:t xml:space="preserve"> </w:t>
      </w:r>
      <w:r>
        <w:t>Маяковский.</w:t>
      </w:r>
      <w:r>
        <w:rPr>
          <w:spacing w:val="-7"/>
        </w:rPr>
        <w:t xml:space="preserve"> </w:t>
      </w:r>
      <w:r>
        <w:t>Одно</w:t>
      </w:r>
      <w:r>
        <w:rPr>
          <w:spacing w:val="-2"/>
        </w:rPr>
        <w:t xml:space="preserve"> </w:t>
      </w:r>
      <w:r>
        <w:t>из</w:t>
      </w:r>
      <w:r>
        <w:rPr>
          <w:spacing w:val="-2"/>
        </w:rPr>
        <w:t xml:space="preserve"> </w:t>
      </w:r>
      <w:r>
        <w:t>стихотворений</w:t>
      </w:r>
      <w:r>
        <w:rPr>
          <w:spacing w:val="-6"/>
        </w:rPr>
        <w:t xml:space="preserve"> </w:t>
      </w:r>
      <w:r>
        <w:t>(по</w:t>
      </w:r>
      <w:r>
        <w:rPr>
          <w:spacing w:val="-2"/>
        </w:rPr>
        <w:t xml:space="preserve"> </w:t>
      </w:r>
      <w:r>
        <w:t>выбору).</w:t>
      </w:r>
    </w:p>
    <w:p w:rsidR="006B28B4" w:rsidRDefault="00DA7639">
      <w:pPr>
        <w:spacing w:line="322" w:lineRule="exact"/>
        <w:ind w:left="1401"/>
        <w:rPr>
          <w:sz w:val="28"/>
        </w:rPr>
      </w:pPr>
      <w:r>
        <w:rPr>
          <w:b/>
          <w:i/>
          <w:sz w:val="28"/>
        </w:rPr>
        <w:t>Н.А.</w:t>
      </w:r>
      <w:r>
        <w:rPr>
          <w:b/>
          <w:i/>
          <w:spacing w:val="-5"/>
          <w:sz w:val="28"/>
        </w:rPr>
        <w:t xml:space="preserve"> </w:t>
      </w:r>
      <w:r>
        <w:rPr>
          <w:b/>
          <w:i/>
          <w:sz w:val="28"/>
        </w:rPr>
        <w:t>Заболоцкий</w:t>
      </w:r>
      <w:r>
        <w:rPr>
          <w:b/>
          <w:i/>
          <w:spacing w:val="-2"/>
          <w:sz w:val="28"/>
        </w:rPr>
        <w:t xml:space="preserve"> </w:t>
      </w:r>
      <w:r>
        <w:rPr>
          <w:sz w:val="28"/>
        </w:rPr>
        <w:t>«Некрасивая</w:t>
      </w:r>
      <w:r>
        <w:rPr>
          <w:spacing w:val="-5"/>
          <w:sz w:val="28"/>
        </w:rPr>
        <w:t xml:space="preserve"> </w:t>
      </w:r>
      <w:r>
        <w:rPr>
          <w:sz w:val="28"/>
        </w:rPr>
        <w:t>девочка».</w:t>
      </w:r>
    </w:p>
    <w:p w:rsidR="006B28B4" w:rsidRDefault="00DA7639">
      <w:pPr>
        <w:pStyle w:val="a3"/>
        <w:ind w:left="1401" w:firstLine="0"/>
        <w:jc w:val="left"/>
      </w:pPr>
      <w:r>
        <w:t>М.В.</w:t>
      </w:r>
      <w:r>
        <w:rPr>
          <w:spacing w:val="-6"/>
        </w:rPr>
        <w:t xml:space="preserve"> </w:t>
      </w:r>
      <w:r>
        <w:t>Исаковский.</w:t>
      </w:r>
      <w:r>
        <w:rPr>
          <w:spacing w:val="-4"/>
        </w:rPr>
        <w:t xml:space="preserve"> </w:t>
      </w:r>
      <w:r>
        <w:t>Одно</w:t>
      </w:r>
      <w:r>
        <w:rPr>
          <w:spacing w:val="-2"/>
        </w:rPr>
        <w:t xml:space="preserve"> </w:t>
      </w:r>
      <w:r>
        <w:t>из</w:t>
      </w:r>
      <w:r>
        <w:rPr>
          <w:spacing w:val="-3"/>
        </w:rPr>
        <w:t xml:space="preserve"> </w:t>
      </w:r>
      <w:r>
        <w:t>стихотворений</w:t>
      </w:r>
      <w:r>
        <w:rPr>
          <w:spacing w:val="-3"/>
        </w:rPr>
        <w:t xml:space="preserve"> </w:t>
      </w:r>
      <w:r>
        <w:t>(по</w:t>
      </w:r>
      <w:r>
        <w:rPr>
          <w:spacing w:val="-3"/>
        </w:rPr>
        <w:t xml:space="preserve"> </w:t>
      </w:r>
      <w:r>
        <w:t>выбору).</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left="1401" w:right="1460" w:firstLine="0"/>
        <w:jc w:val="left"/>
      </w:pPr>
      <w:r>
        <w:t xml:space="preserve">А.Т. Твардовский </w:t>
      </w:r>
      <w:r>
        <w:rPr>
          <w:b/>
          <w:i/>
        </w:rPr>
        <w:t xml:space="preserve">« </w:t>
      </w:r>
      <w:r>
        <w:rPr>
          <w:b/>
          <w:i/>
          <w:spacing w:val="18"/>
        </w:rPr>
        <w:t xml:space="preserve">За да </w:t>
      </w:r>
      <w:r>
        <w:rPr>
          <w:b/>
          <w:i/>
          <w:spacing w:val="19"/>
        </w:rPr>
        <w:t xml:space="preserve">ль </w:t>
      </w:r>
      <w:r>
        <w:rPr>
          <w:b/>
          <w:i/>
        </w:rPr>
        <w:t xml:space="preserve">ю </w:t>
      </w:r>
      <w:r>
        <w:t xml:space="preserve">— </w:t>
      </w:r>
      <w:r>
        <w:rPr>
          <w:b/>
          <w:i/>
          <w:spacing w:val="18"/>
        </w:rPr>
        <w:t xml:space="preserve">да </w:t>
      </w:r>
      <w:r>
        <w:rPr>
          <w:b/>
          <w:i/>
          <w:spacing w:val="19"/>
        </w:rPr>
        <w:t xml:space="preserve">ль </w:t>
      </w:r>
      <w:r>
        <w:t>» (отрывок).</w:t>
      </w:r>
      <w:r>
        <w:rPr>
          <w:spacing w:val="1"/>
        </w:rPr>
        <w:t xml:space="preserve"> </w:t>
      </w:r>
      <w:r>
        <w:t>ПРОИЗВЕДЕНИЯ</w:t>
      </w:r>
      <w:r>
        <w:rPr>
          <w:spacing w:val="-4"/>
        </w:rPr>
        <w:t xml:space="preserve"> </w:t>
      </w:r>
      <w:r>
        <w:t>ДЛЯ</w:t>
      </w:r>
      <w:r>
        <w:rPr>
          <w:spacing w:val="-3"/>
        </w:rPr>
        <w:t xml:space="preserve"> </w:t>
      </w:r>
      <w:r>
        <w:t>ДОМАШНЕГО</w:t>
      </w:r>
      <w:r>
        <w:rPr>
          <w:spacing w:val="-2"/>
        </w:rPr>
        <w:t xml:space="preserve"> </w:t>
      </w:r>
      <w:r>
        <w:t>ЧТЕНИЯ</w:t>
      </w:r>
      <w:r>
        <w:rPr>
          <w:spacing w:val="-3"/>
        </w:rPr>
        <w:t xml:space="preserve"> </w:t>
      </w:r>
      <w:r>
        <w:t>В</w:t>
      </w:r>
      <w:r>
        <w:rPr>
          <w:spacing w:val="-5"/>
        </w:rPr>
        <w:t xml:space="preserve"> </w:t>
      </w:r>
      <w:r>
        <w:t>8</w:t>
      </w:r>
      <w:r>
        <w:rPr>
          <w:spacing w:val="-3"/>
        </w:rPr>
        <w:t xml:space="preserve"> </w:t>
      </w:r>
      <w:r>
        <w:t>КЛАССЕ</w:t>
      </w:r>
    </w:p>
    <w:p w:rsidR="006B28B4" w:rsidRDefault="00DA7639">
      <w:pPr>
        <w:pStyle w:val="a3"/>
        <w:spacing w:line="321" w:lineRule="exact"/>
        <w:ind w:left="1401" w:firstLine="0"/>
        <w:jc w:val="left"/>
      </w:pPr>
      <w:r>
        <w:t>Из</w:t>
      </w:r>
      <w:r>
        <w:rPr>
          <w:spacing w:val="-4"/>
        </w:rPr>
        <w:t xml:space="preserve"> </w:t>
      </w:r>
      <w:r>
        <w:t>устного</w:t>
      </w:r>
      <w:r>
        <w:rPr>
          <w:spacing w:val="-5"/>
        </w:rPr>
        <w:t xml:space="preserve"> </w:t>
      </w:r>
      <w:r>
        <w:t>народного</w:t>
      </w:r>
      <w:r>
        <w:rPr>
          <w:spacing w:val="-1"/>
        </w:rPr>
        <w:t xml:space="preserve"> </w:t>
      </w:r>
      <w:r>
        <w:t>творчества</w:t>
      </w:r>
    </w:p>
    <w:p w:rsidR="006B28B4" w:rsidRDefault="00DA7639">
      <w:pPr>
        <w:pStyle w:val="a3"/>
        <w:spacing w:before="1"/>
        <w:ind w:left="1401" w:right="2832" w:firstLine="0"/>
        <w:jc w:val="left"/>
      </w:pPr>
      <w:r>
        <w:rPr>
          <w:b/>
          <w:i/>
        </w:rPr>
        <w:t xml:space="preserve">Песни </w:t>
      </w:r>
      <w:r>
        <w:t>«В темном лесе, в темном лесе...», «Уж ты ночка,</w:t>
      </w:r>
      <w:r>
        <w:rPr>
          <w:spacing w:val="1"/>
        </w:rPr>
        <w:t xml:space="preserve"> </w:t>
      </w:r>
      <w:r>
        <w:t>ты</w:t>
      </w:r>
      <w:r>
        <w:rPr>
          <w:spacing w:val="-2"/>
        </w:rPr>
        <w:t xml:space="preserve"> </w:t>
      </w:r>
      <w:r>
        <w:t>ноченька</w:t>
      </w:r>
      <w:r>
        <w:rPr>
          <w:spacing w:val="-2"/>
        </w:rPr>
        <w:t xml:space="preserve"> </w:t>
      </w:r>
      <w:r>
        <w:t>темная...»,</w:t>
      </w:r>
      <w:r>
        <w:rPr>
          <w:spacing w:val="-3"/>
        </w:rPr>
        <w:t xml:space="preserve"> </w:t>
      </w:r>
      <w:r>
        <w:t>«Ивушка,</w:t>
      </w:r>
      <w:r>
        <w:rPr>
          <w:spacing w:val="-3"/>
        </w:rPr>
        <w:t xml:space="preserve"> </w:t>
      </w:r>
      <w:r>
        <w:t>ивушка,</w:t>
      </w:r>
      <w:r>
        <w:rPr>
          <w:spacing w:val="-3"/>
        </w:rPr>
        <w:t xml:space="preserve"> </w:t>
      </w:r>
      <w:r>
        <w:t>зеленая</w:t>
      </w:r>
      <w:r>
        <w:rPr>
          <w:spacing w:val="-2"/>
        </w:rPr>
        <w:t xml:space="preserve"> </w:t>
      </w:r>
      <w:r>
        <w:t>моя!..».</w:t>
      </w:r>
    </w:p>
    <w:p w:rsidR="006B28B4" w:rsidRDefault="00DA7639">
      <w:pPr>
        <w:pStyle w:val="a3"/>
        <w:spacing w:line="321" w:lineRule="exact"/>
        <w:ind w:left="1401" w:firstLine="0"/>
        <w:jc w:val="left"/>
      </w:pPr>
      <w:r>
        <w:t>*</w:t>
      </w:r>
    </w:p>
    <w:p w:rsidR="006B28B4" w:rsidRDefault="00DA7639">
      <w:pPr>
        <w:pStyle w:val="a3"/>
        <w:spacing w:before="2" w:line="322" w:lineRule="exact"/>
        <w:ind w:left="1401" w:firstLine="0"/>
        <w:jc w:val="left"/>
      </w:pPr>
      <w:r>
        <w:t>Из</w:t>
      </w:r>
      <w:r>
        <w:rPr>
          <w:spacing w:val="-4"/>
        </w:rPr>
        <w:t xml:space="preserve"> </w:t>
      </w:r>
      <w:r>
        <w:t>древнерусской</w:t>
      </w:r>
      <w:r>
        <w:rPr>
          <w:spacing w:val="-4"/>
        </w:rPr>
        <w:t xml:space="preserve"> </w:t>
      </w:r>
      <w:r>
        <w:t>литературы</w:t>
      </w:r>
    </w:p>
    <w:p w:rsidR="006B28B4" w:rsidRDefault="00DA7639">
      <w:pPr>
        <w:pStyle w:val="a3"/>
        <w:tabs>
          <w:tab w:val="left" w:pos="2887"/>
          <w:tab w:val="left" w:pos="4182"/>
          <w:tab w:val="left" w:pos="5887"/>
          <w:tab w:val="left" w:pos="7060"/>
          <w:tab w:val="left" w:pos="7981"/>
          <w:tab w:val="left" w:pos="8975"/>
        </w:tabs>
        <w:ind w:right="390"/>
        <w:jc w:val="left"/>
      </w:pPr>
      <w:r>
        <w:t>«Моление</w:t>
      </w:r>
      <w:r>
        <w:tab/>
        <w:t>Даниила</w:t>
      </w:r>
      <w:r>
        <w:tab/>
        <w:t>Заточника»,</w:t>
      </w:r>
      <w:r>
        <w:tab/>
        <w:t>«Поход</w:t>
      </w:r>
      <w:r>
        <w:tab/>
        <w:t>князя</w:t>
      </w:r>
      <w:r>
        <w:tab/>
        <w:t>Игоря</w:t>
      </w:r>
      <w:r>
        <w:tab/>
      </w:r>
      <w:r>
        <w:rPr>
          <w:spacing w:val="-1"/>
        </w:rPr>
        <w:t>Святославовича</w:t>
      </w:r>
      <w:r>
        <w:rPr>
          <w:spacing w:val="-67"/>
        </w:rPr>
        <w:t xml:space="preserve"> </w:t>
      </w:r>
      <w:r>
        <w:t>Новгородского на половцев».</w:t>
      </w:r>
    </w:p>
    <w:p w:rsidR="006B28B4" w:rsidRDefault="00DA7639">
      <w:pPr>
        <w:spacing w:line="321" w:lineRule="exact"/>
        <w:ind w:left="1401"/>
        <w:rPr>
          <w:b/>
          <w:sz w:val="28"/>
        </w:rPr>
      </w:pPr>
      <w:r>
        <w:rPr>
          <w:sz w:val="28"/>
        </w:rPr>
        <w:t>Из</w:t>
      </w:r>
      <w:r>
        <w:rPr>
          <w:spacing w:val="-4"/>
          <w:sz w:val="28"/>
        </w:rPr>
        <w:t xml:space="preserve"> </w:t>
      </w:r>
      <w:r>
        <w:rPr>
          <w:sz w:val="28"/>
        </w:rPr>
        <w:t>русской</w:t>
      </w:r>
      <w:r>
        <w:rPr>
          <w:spacing w:val="-2"/>
          <w:sz w:val="28"/>
        </w:rPr>
        <w:t xml:space="preserve"> </w:t>
      </w:r>
      <w:r>
        <w:rPr>
          <w:sz w:val="28"/>
        </w:rPr>
        <w:t>литературы</w:t>
      </w:r>
      <w:r>
        <w:rPr>
          <w:spacing w:val="-5"/>
          <w:sz w:val="28"/>
        </w:rPr>
        <w:t xml:space="preserve"> </w:t>
      </w:r>
      <w:r>
        <w:rPr>
          <w:sz w:val="28"/>
        </w:rPr>
        <w:t>XIX</w:t>
      </w:r>
      <w:r>
        <w:rPr>
          <w:spacing w:val="-1"/>
          <w:sz w:val="28"/>
        </w:rPr>
        <w:t xml:space="preserve"> </w:t>
      </w:r>
      <w:r>
        <w:rPr>
          <w:sz w:val="28"/>
        </w:rPr>
        <w:t>века</w:t>
      </w:r>
      <w:r>
        <w:rPr>
          <w:spacing w:val="1"/>
          <w:sz w:val="28"/>
        </w:rPr>
        <w:t xml:space="preserve"> </w:t>
      </w:r>
      <w:r>
        <w:rPr>
          <w:sz w:val="28"/>
        </w:rPr>
        <w:t>И.А.</w:t>
      </w:r>
      <w:r>
        <w:rPr>
          <w:spacing w:val="-6"/>
          <w:sz w:val="28"/>
        </w:rPr>
        <w:t xml:space="preserve"> </w:t>
      </w:r>
      <w:r>
        <w:rPr>
          <w:sz w:val="28"/>
        </w:rPr>
        <w:t>Крылов</w:t>
      </w:r>
      <w:r>
        <w:rPr>
          <w:spacing w:val="-2"/>
          <w:sz w:val="28"/>
        </w:rPr>
        <w:t xml:space="preserve"> </w:t>
      </w:r>
      <w:r>
        <w:rPr>
          <w:b/>
          <w:sz w:val="28"/>
        </w:rPr>
        <w:t>«Кошка</w:t>
      </w:r>
      <w:r>
        <w:rPr>
          <w:b/>
          <w:spacing w:val="-1"/>
          <w:sz w:val="28"/>
        </w:rPr>
        <w:t xml:space="preserve"> </w:t>
      </w:r>
      <w:r>
        <w:rPr>
          <w:b/>
          <w:sz w:val="28"/>
        </w:rPr>
        <w:t>и</w:t>
      </w:r>
      <w:r>
        <w:rPr>
          <w:b/>
          <w:spacing w:val="-7"/>
          <w:sz w:val="28"/>
        </w:rPr>
        <w:t xml:space="preserve"> </w:t>
      </w:r>
      <w:r>
        <w:rPr>
          <w:b/>
          <w:sz w:val="28"/>
        </w:rPr>
        <w:t>Соловей».</w:t>
      </w:r>
    </w:p>
    <w:p w:rsidR="006B28B4" w:rsidRDefault="00DA7639">
      <w:pPr>
        <w:spacing w:line="322" w:lineRule="exact"/>
        <w:ind w:left="1401"/>
        <w:rPr>
          <w:b/>
          <w:i/>
          <w:sz w:val="28"/>
        </w:rPr>
      </w:pPr>
      <w:r>
        <w:rPr>
          <w:sz w:val="28"/>
        </w:rPr>
        <w:t>К.Ф.</w:t>
      </w:r>
      <w:r>
        <w:rPr>
          <w:spacing w:val="-1"/>
          <w:sz w:val="28"/>
        </w:rPr>
        <w:t xml:space="preserve"> </w:t>
      </w:r>
      <w:r>
        <w:rPr>
          <w:sz w:val="28"/>
        </w:rPr>
        <w:t xml:space="preserve">Рылеев </w:t>
      </w:r>
      <w:r>
        <w:rPr>
          <w:b/>
          <w:i/>
          <w:sz w:val="28"/>
        </w:rPr>
        <w:t>«</w:t>
      </w:r>
      <w:r>
        <w:rPr>
          <w:b/>
          <w:i/>
          <w:spacing w:val="-30"/>
          <w:sz w:val="28"/>
        </w:rPr>
        <w:t xml:space="preserve"> </w:t>
      </w:r>
      <w:r>
        <w:rPr>
          <w:b/>
          <w:i/>
          <w:sz w:val="28"/>
        </w:rPr>
        <w:t>Д</w:t>
      </w:r>
      <w:r>
        <w:rPr>
          <w:b/>
          <w:i/>
          <w:spacing w:val="-30"/>
          <w:sz w:val="28"/>
        </w:rPr>
        <w:t xml:space="preserve"> </w:t>
      </w:r>
      <w:r>
        <w:rPr>
          <w:b/>
          <w:i/>
          <w:spacing w:val="29"/>
          <w:sz w:val="28"/>
        </w:rPr>
        <w:t>ержа</w:t>
      </w:r>
      <w:r>
        <w:rPr>
          <w:b/>
          <w:i/>
          <w:spacing w:val="-28"/>
          <w:sz w:val="28"/>
        </w:rPr>
        <w:t xml:space="preserve"> </w:t>
      </w:r>
      <w:r>
        <w:rPr>
          <w:b/>
          <w:i/>
          <w:spacing w:val="18"/>
          <w:sz w:val="28"/>
        </w:rPr>
        <w:t>ви</w:t>
      </w:r>
      <w:r>
        <w:rPr>
          <w:b/>
          <w:i/>
          <w:spacing w:val="-30"/>
          <w:sz w:val="28"/>
        </w:rPr>
        <w:t xml:space="preserve"> </w:t>
      </w:r>
      <w:r>
        <w:rPr>
          <w:b/>
          <w:i/>
          <w:spacing w:val="25"/>
          <w:sz w:val="28"/>
        </w:rPr>
        <w:t>н».</w:t>
      </w:r>
    </w:p>
    <w:p w:rsidR="006B28B4" w:rsidRDefault="00DA7639">
      <w:pPr>
        <w:spacing w:line="322" w:lineRule="exact"/>
        <w:ind w:left="1401"/>
        <w:rPr>
          <w:b/>
          <w:i/>
          <w:sz w:val="28"/>
        </w:rPr>
      </w:pPr>
      <w:r>
        <w:rPr>
          <w:sz w:val="28"/>
        </w:rPr>
        <w:t xml:space="preserve">П.А. Вяземский </w:t>
      </w:r>
      <w:r>
        <w:rPr>
          <w:b/>
          <w:i/>
          <w:sz w:val="28"/>
        </w:rPr>
        <w:t>«</w:t>
      </w:r>
      <w:r>
        <w:rPr>
          <w:b/>
          <w:i/>
          <w:spacing w:val="-30"/>
          <w:sz w:val="28"/>
        </w:rPr>
        <w:t xml:space="preserve"> </w:t>
      </w:r>
      <w:r>
        <w:rPr>
          <w:b/>
          <w:i/>
          <w:spacing w:val="26"/>
          <w:sz w:val="28"/>
        </w:rPr>
        <w:t>Тро</w:t>
      </w:r>
      <w:r>
        <w:rPr>
          <w:b/>
          <w:i/>
          <w:spacing w:val="-29"/>
          <w:sz w:val="28"/>
        </w:rPr>
        <w:t xml:space="preserve"> </w:t>
      </w:r>
      <w:r>
        <w:rPr>
          <w:b/>
          <w:i/>
          <w:spacing w:val="24"/>
          <w:sz w:val="28"/>
        </w:rPr>
        <w:t>йка</w:t>
      </w:r>
      <w:r>
        <w:rPr>
          <w:b/>
          <w:i/>
          <w:spacing w:val="-28"/>
          <w:sz w:val="28"/>
        </w:rPr>
        <w:t xml:space="preserve"> </w:t>
      </w:r>
      <w:r>
        <w:rPr>
          <w:b/>
          <w:i/>
          <w:spacing w:val="21"/>
          <w:sz w:val="28"/>
        </w:rPr>
        <w:t>».</w:t>
      </w:r>
      <w:r>
        <w:rPr>
          <w:b/>
          <w:i/>
          <w:spacing w:val="-28"/>
          <w:sz w:val="28"/>
        </w:rPr>
        <w:t xml:space="preserve"> </w:t>
      </w:r>
    </w:p>
    <w:p w:rsidR="006B28B4" w:rsidRDefault="00DA7639">
      <w:pPr>
        <w:ind w:left="1401"/>
        <w:rPr>
          <w:sz w:val="28"/>
        </w:rPr>
      </w:pPr>
      <w:r>
        <w:rPr>
          <w:b/>
          <w:i/>
          <w:sz w:val="28"/>
        </w:rPr>
        <w:t>Е.А.</w:t>
      </w:r>
      <w:r>
        <w:rPr>
          <w:b/>
          <w:i/>
          <w:spacing w:val="-4"/>
          <w:sz w:val="28"/>
        </w:rPr>
        <w:t xml:space="preserve"> </w:t>
      </w:r>
      <w:r>
        <w:rPr>
          <w:b/>
          <w:i/>
          <w:sz w:val="28"/>
        </w:rPr>
        <w:t>Баратынский</w:t>
      </w:r>
      <w:r>
        <w:rPr>
          <w:b/>
          <w:i/>
          <w:spacing w:val="-2"/>
          <w:sz w:val="28"/>
        </w:rPr>
        <w:t xml:space="preserve"> </w:t>
      </w:r>
      <w:r>
        <w:rPr>
          <w:sz w:val="28"/>
        </w:rPr>
        <w:t>«Мой</w:t>
      </w:r>
      <w:r>
        <w:rPr>
          <w:spacing w:val="-5"/>
          <w:sz w:val="28"/>
        </w:rPr>
        <w:t xml:space="preserve"> </w:t>
      </w:r>
      <w:r>
        <w:rPr>
          <w:sz w:val="28"/>
        </w:rPr>
        <w:t>дар</w:t>
      </w:r>
      <w:r>
        <w:rPr>
          <w:spacing w:val="-4"/>
          <w:sz w:val="28"/>
        </w:rPr>
        <w:t xml:space="preserve"> </w:t>
      </w:r>
      <w:r>
        <w:rPr>
          <w:sz w:val="28"/>
        </w:rPr>
        <w:t>убог,</w:t>
      </w:r>
      <w:r>
        <w:rPr>
          <w:spacing w:val="-5"/>
          <w:sz w:val="28"/>
        </w:rPr>
        <w:t xml:space="preserve"> </w:t>
      </w:r>
      <w:r>
        <w:rPr>
          <w:sz w:val="28"/>
        </w:rPr>
        <w:t>и</w:t>
      </w:r>
      <w:r>
        <w:rPr>
          <w:spacing w:val="-2"/>
          <w:sz w:val="28"/>
        </w:rPr>
        <w:t xml:space="preserve"> </w:t>
      </w:r>
      <w:r>
        <w:rPr>
          <w:sz w:val="28"/>
        </w:rPr>
        <w:t>голос</w:t>
      </w:r>
      <w:r>
        <w:rPr>
          <w:spacing w:val="-2"/>
          <w:sz w:val="28"/>
        </w:rPr>
        <w:t xml:space="preserve"> </w:t>
      </w:r>
      <w:r>
        <w:rPr>
          <w:sz w:val="28"/>
        </w:rPr>
        <w:t>мой</w:t>
      </w:r>
      <w:r>
        <w:rPr>
          <w:spacing w:val="-2"/>
          <w:sz w:val="28"/>
        </w:rPr>
        <w:t xml:space="preserve"> </w:t>
      </w:r>
      <w:r>
        <w:rPr>
          <w:sz w:val="28"/>
        </w:rPr>
        <w:t>негромок...»,</w:t>
      </w:r>
      <w:r>
        <w:rPr>
          <w:spacing w:val="-3"/>
          <w:sz w:val="28"/>
        </w:rPr>
        <w:t xml:space="preserve"> </w:t>
      </w:r>
      <w:r>
        <w:rPr>
          <w:sz w:val="28"/>
        </w:rPr>
        <w:t>«Муза».</w:t>
      </w:r>
    </w:p>
    <w:p w:rsidR="006B28B4" w:rsidRDefault="00DA7639">
      <w:pPr>
        <w:pStyle w:val="a3"/>
        <w:spacing w:before="1"/>
        <w:ind w:left="1401" w:firstLine="0"/>
        <w:jc w:val="left"/>
      </w:pPr>
      <w:r>
        <w:rPr>
          <w:b/>
          <w:i/>
        </w:rPr>
        <w:t>А.С.</w:t>
      </w:r>
      <w:r>
        <w:rPr>
          <w:b/>
          <w:i/>
          <w:spacing w:val="-4"/>
        </w:rPr>
        <w:t xml:space="preserve"> </w:t>
      </w:r>
      <w:r>
        <w:rPr>
          <w:b/>
          <w:i/>
        </w:rPr>
        <w:t>Пушкин</w:t>
      </w:r>
      <w:r>
        <w:rPr>
          <w:b/>
          <w:i/>
          <w:spacing w:val="-5"/>
        </w:rPr>
        <w:t xml:space="preserve"> </w:t>
      </w:r>
      <w:r>
        <w:t>«Муза»,</w:t>
      </w:r>
      <w:r>
        <w:rPr>
          <w:spacing w:val="-2"/>
        </w:rPr>
        <w:t xml:space="preserve"> </w:t>
      </w:r>
      <w:r>
        <w:t>«Золото</w:t>
      </w:r>
      <w:r>
        <w:rPr>
          <w:spacing w:val="-4"/>
        </w:rPr>
        <w:t xml:space="preserve"> </w:t>
      </w:r>
      <w:r>
        <w:t>и</w:t>
      </w:r>
      <w:r>
        <w:rPr>
          <w:spacing w:val="-2"/>
        </w:rPr>
        <w:t xml:space="preserve"> </w:t>
      </w:r>
      <w:r>
        <w:t>булат»,</w:t>
      </w:r>
      <w:r>
        <w:rPr>
          <w:spacing w:val="-4"/>
        </w:rPr>
        <w:t xml:space="preserve"> </w:t>
      </w:r>
      <w:r>
        <w:t>«Друзьям»,</w:t>
      </w:r>
      <w:r>
        <w:rPr>
          <w:spacing w:val="-2"/>
        </w:rPr>
        <w:t xml:space="preserve"> </w:t>
      </w:r>
      <w:r>
        <w:t>«...Вновь</w:t>
      </w:r>
      <w:r>
        <w:rPr>
          <w:spacing w:val="-3"/>
        </w:rPr>
        <w:t xml:space="preserve"> </w:t>
      </w:r>
      <w:r>
        <w:t>я</w:t>
      </w:r>
      <w:r>
        <w:rPr>
          <w:spacing w:val="-2"/>
        </w:rPr>
        <w:t xml:space="preserve"> </w:t>
      </w:r>
      <w:r>
        <w:t>посетил...».</w:t>
      </w:r>
    </w:p>
    <w:p w:rsidR="006B28B4" w:rsidRDefault="00DA7639">
      <w:pPr>
        <w:ind w:left="1401" w:right="4149"/>
        <w:rPr>
          <w:b/>
          <w:i/>
          <w:sz w:val="28"/>
        </w:rPr>
      </w:pPr>
      <w:r>
        <w:rPr>
          <w:b/>
          <w:i/>
          <w:sz w:val="28"/>
        </w:rPr>
        <w:t xml:space="preserve">М.Ю. Лермонтов </w:t>
      </w:r>
      <w:r>
        <w:rPr>
          <w:sz w:val="28"/>
        </w:rPr>
        <w:t>«Дары Терека», «Маскарад».</w:t>
      </w:r>
      <w:r>
        <w:rPr>
          <w:spacing w:val="-67"/>
          <w:sz w:val="28"/>
        </w:rPr>
        <w:t xml:space="preserve"> </w:t>
      </w:r>
      <w:r>
        <w:rPr>
          <w:sz w:val="28"/>
        </w:rPr>
        <w:t>Н.В.</w:t>
      </w:r>
      <w:r>
        <w:rPr>
          <w:spacing w:val="-2"/>
          <w:sz w:val="28"/>
        </w:rPr>
        <w:t xml:space="preserve"> </w:t>
      </w:r>
      <w:r>
        <w:rPr>
          <w:sz w:val="28"/>
        </w:rPr>
        <w:t>Гоголь</w:t>
      </w:r>
      <w:r>
        <w:rPr>
          <w:spacing w:val="-3"/>
          <w:sz w:val="28"/>
        </w:rPr>
        <w:t xml:space="preserve"> </w:t>
      </w:r>
      <w:r>
        <w:rPr>
          <w:b/>
          <w:i/>
          <w:sz w:val="28"/>
        </w:rPr>
        <w:t>«</w:t>
      </w:r>
      <w:r>
        <w:rPr>
          <w:b/>
          <w:i/>
          <w:spacing w:val="-29"/>
          <w:sz w:val="28"/>
        </w:rPr>
        <w:t xml:space="preserve"> </w:t>
      </w:r>
      <w:r>
        <w:rPr>
          <w:b/>
          <w:i/>
          <w:spacing w:val="30"/>
          <w:sz w:val="28"/>
        </w:rPr>
        <w:t>Портр</w:t>
      </w:r>
      <w:r>
        <w:rPr>
          <w:b/>
          <w:i/>
          <w:spacing w:val="-29"/>
          <w:sz w:val="28"/>
        </w:rPr>
        <w:t xml:space="preserve"> </w:t>
      </w:r>
      <w:r>
        <w:rPr>
          <w:b/>
          <w:i/>
          <w:spacing w:val="25"/>
          <w:sz w:val="28"/>
        </w:rPr>
        <w:t>ет»</w:t>
      </w:r>
      <w:r>
        <w:rPr>
          <w:b/>
          <w:i/>
          <w:spacing w:val="-28"/>
          <w:sz w:val="28"/>
        </w:rPr>
        <w:t xml:space="preserve"> </w:t>
      </w:r>
      <w:r>
        <w:rPr>
          <w:b/>
          <w:i/>
          <w:sz w:val="28"/>
        </w:rPr>
        <w:t>.</w:t>
      </w:r>
    </w:p>
    <w:p w:rsidR="006B28B4" w:rsidRDefault="00DA7639">
      <w:pPr>
        <w:spacing w:line="321" w:lineRule="exact"/>
        <w:ind w:left="1401"/>
        <w:rPr>
          <w:sz w:val="28"/>
        </w:rPr>
      </w:pPr>
      <w:r>
        <w:rPr>
          <w:b/>
          <w:i/>
          <w:sz w:val="28"/>
        </w:rPr>
        <w:t>И.С.</w:t>
      </w:r>
      <w:r>
        <w:rPr>
          <w:b/>
          <w:i/>
          <w:spacing w:val="-4"/>
          <w:sz w:val="28"/>
        </w:rPr>
        <w:t xml:space="preserve"> </w:t>
      </w:r>
      <w:r>
        <w:rPr>
          <w:b/>
          <w:i/>
          <w:sz w:val="28"/>
        </w:rPr>
        <w:t>Тургенев</w:t>
      </w:r>
      <w:r>
        <w:rPr>
          <w:b/>
          <w:i/>
          <w:spacing w:val="-2"/>
          <w:sz w:val="28"/>
        </w:rPr>
        <w:t xml:space="preserve"> </w:t>
      </w:r>
      <w:r>
        <w:rPr>
          <w:sz w:val="28"/>
        </w:rPr>
        <w:t>«Три</w:t>
      </w:r>
      <w:r>
        <w:rPr>
          <w:spacing w:val="-5"/>
          <w:sz w:val="28"/>
        </w:rPr>
        <w:t xml:space="preserve"> </w:t>
      </w:r>
      <w:r>
        <w:rPr>
          <w:sz w:val="28"/>
        </w:rPr>
        <w:t>встречи»,</w:t>
      </w:r>
      <w:r>
        <w:rPr>
          <w:spacing w:val="-2"/>
          <w:sz w:val="28"/>
        </w:rPr>
        <w:t xml:space="preserve"> </w:t>
      </w:r>
      <w:r>
        <w:rPr>
          <w:sz w:val="28"/>
        </w:rPr>
        <w:t>«Вешние</w:t>
      </w:r>
      <w:r>
        <w:rPr>
          <w:spacing w:val="-4"/>
          <w:sz w:val="28"/>
        </w:rPr>
        <w:t xml:space="preserve"> </w:t>
      </w:r>
      <w:r>
        <w:rPr>
          <w:sz w:val="28"/>
        </w:rPr>
        <w:t>воды»,</w:t>
      </w:r>
      <w:r>
        <w:rPr>
          <w:spacing w:val="-6"/>
          <w:sz w:val="28"/>
        </w:rPr>
        <w:t xml:space="preserve"> </w:t>
      </w:r>
      <w:r>
        <w:rPr>
          <w:sz w:val="28"/>
        </w:rPr>
        <w:t>«Первая</w:t>
      </w:r>
      <w:r>
        <w:rPr>
          <w:spacing w:val="-1"/>
          <w:sz w:val="28"/>
        </w:rPr>
        <w:t xml:space="preserve"> </w:t>
      </w:r>
      <w:r>
        <w:rPr>
          <w:sz w:val="28"/>
        </w:rPr>
        <w:t>любовь»</w:t>
      </w:r>
      <w:r>
        <w:rPr>
          <w:spacing w:val="-1"/>
          <w:sz w:val="28"/>
        </w:rPr>
        <w:t xml:space="preserve"> </w:t>
      </w:r>
      <w:r>
        <w:rPr>
          <w:sz w:val="28"/>
        </w:rPr>
        <w:t>.</w:t>
      </w:r>
    </w:p>
    <w:p w:rsidR="006B28B4" w:rsidRDefault="00DA7639">
      <w:pPr>
        <w:pStyle w:val="a3"/>
        <w:jc w:val="left"/>
      </w:pPr>
      <w:r>
        <w:rPr>
          <w:b/>
          <w:i/>
        </w:rPr>
        <w:t>Н.А.</w:t>
      </w:r>
      <w:r>
        <w:rPr>
          <w:b/>
          <w:i/>
          <w:spacing w:val="48"/>
        </w:rPr>
        <w:t xml:space="preserve"> </w:t>
      </w:r>
      <w:r>
        <w:rPr>
          <w:b/>
          <w:i/>
        </w:rPr>
        <w:t>Некрасов</w:t>
      </w:r>
      <w:r>
        <w:rPr>
          <w:b/>
          <w:i/>
          <w:spacing w:val="49"/>
        </w:rPr>
        <w:t xml:space="preserve"> </w:t>
      </w:r>
      <w:r>
        <w:t>«Коробейники»,</w:t>
      </w:r>
      <w:r>
        <w:rPr>
          <w:spacing w:val="48"/>
        </w:rPr>
        <w:t xml:space="preserve"> </w:t>
      </w:r>
      <w:r>
        <w:t>«Душно!</w:t>
      </w:r>
      <w:r>
        <w:rPr>
          <w:spacing w:val="50"/>
        </w:rPr>
        <w:t xml:space="preserve"> </w:t>
      </w:r>
      <w:r>
        <w:t>без</w:t>
      </w:r>
      <w:r>
        <w:rPr>
          <w:spacing w:val="50"/>
        </w:rPr>
        <w:t xml:space="preserve"> </w:t>
      </w:r>
      <w:r>
        <w:t>счастья</w:t>
      </w:r>
      <w:r>
        <w:rPr>
          <w:spacing w:val="48"/>
        </w:rPr>
        <w:t xml:space="preserve"> </w:t>
      </w:r>
      <w:r>
        <w:t>и</w:t>
      </w:r>
      <w:r>
        <w:rPr>
          <w:spacing w:val="50"/>
        </w:rPr>
        <w:t xml:space="preserve"> </w:t>
      </w:r>
      <w:r>
        <w:t>воли...»,</w:t>
      </w:r>
      <w:r>
        <w:rPr>
          <w:spacing w:val="51"/>
        </w:rPr>
        <w:t xml:space="preserve"> </w:t>
      </w:r>
      <w:r>
        <w:t>«Ты</w:t>
      </w:r>
      <w:r>
        <w:rPr>
          <w:spacing w:val="51"/>
        </w:rPr>
        <w:t xml:space="preserve"> </w:t>
      </w:r>
      <w:r>
        <w:t>всегда</w:t>
      </w:r>
      <w:r>
        <w:rPr>
          <w:spacing w:val="-67"/>
        </w:rPr>
        <w:t xml:space="preserve"> </w:t>
      </w:r>
      <w:r>
        <w:t>хороша</w:t>
      </w:r>
      <w:r>
        <w:rPr>
          <w:spacing w:val="-1"/>
        </w:rPr>
        <w:t xml:space="preserve"> </w:t>
      </w:r>
      <w:r>
        <w:t>несравненно...», «Дедушка».</w:t>
      </w:r>
    </w:p>
    <w:p w:rsidR="006B28B4" w:rsidRDefault="00DA7639">
      <w:pPr>
        <w:pStyle w:val="a3"/>
        <w:spacing w:before="2" w:line="322" w:lineRule="exact"/>
        <w:ind w:left="1401" w:firstLine="0"/>
        <w:jc w:val="left"/>
      </w:pPr>
      <w:r>
        <w:rPr>
          <w:b/>
          <w:i/>
        </w:rPr>
        <w:t>А.А.</w:t>
      </w:r>
      <w:r>
        <w:rPr>
          <w:b/>
          <w:i/>
          <w:spacing w:val="44"/>
        </w:rPr>
        <w:t xml:space="preserve"> </w:t>
      </w:r>
      <w:r>
        <w:rPr>
          <w:b/>
          <w:i/>
        </w:rPr>
        <w:t>Фет</w:t>
      </w:r>
      <w:r>
        <w:rPr>
          <w:b/>
          <w:i/>
          <w:spacing w:val="47"/>
        </w:rPr>
        <w:t xml:space="preserve"> </w:t>
      </w:r>
      <w:r>
        <w:t>«На</w:t>
      </w:r>
      <w:r>
        <w:rPr>
          <w:spacing w:val="47"/>
        </w:rPr>
        <w:t xml:space="preserve"> </w:t>
      </w:r>
      <w:r>
        <w:t>заре</w:t>
      </w:r>
      <w:r>
        <w:rPr>
          <w:spacing w:val="44"/>
        </w:rPr>
        <w:t xml:space="preserve"> </w:t>
      </w:r>
      <w:r>
        <w:t>ты</w:t>
      </w:r>
      <w:r>
        <w:rPr>
          <w:spacing w:val="47"/>
        </w:rPr>
        <w:t xml:space="preserve"> </w:t>
      </w:r>
      <w:r>
        <w:t>ее</w:t>
      </w:r>
      <w:r>
        <w:rPr>
          <w:spacing w:val="46"/>
        </w:rPr>
        <w:t xml:space="preserve"> </w:t>
      </w:r>
      <w:r>
        <w:t>не</w:t>
      </w:r>
      <w:r>
        <w:rPr>
          <w:spacing w:val="46"/>
        </w:rPr>
        <w:t xml:space="preserve"> </w:t>
      </w:r>
      <w:r>
        <w:t>буди...»,</w:t>
      </w:r>
      <w:r>
        <w:rPr>
          <w:spacing w:val="44"/>
        </w:rPr>
        <w:t xml:space="preserve"> </w:t>
      </w:r>
      <w:r>
        <w:t>«Буря</w:t>
      </w:r>
      <w:r>
        <w:rPr>
          <w:spacing w:val="44"/>
        </w:rPr>
        <w:t xml:space="preserve"> </w:t>
      </w:r>
      <w:r>
        <w:t>на</w:t>
      </w:r>
      <w:r>
        <w:rPr>
          <w:spacing w:val="47"/>
        </w:rPr>
        <w:t xml:space="preserve"> </w:t>
      </w:r>
      <w:r>
        <w:t>небе</w:t>
      </w:r>
      <w:r>
        <w:rPr>
          <w:spacing w:val="46"/>
        </w:rPr>
        <w:t xml:space="preserve"> </w:t>
      </w:r>
      <w:r>
        <w:t>вечернем...»,</w:t>
      </w:r>
      <w:r>
        <w:rPr>
          <w:spacing w:val="46"/>
        </w:rPr>
        <w:t xml:space="preserve"> </w:t>
      </w:r>
      <w:r>
        <w:t>«Я</w:t>
      </w:r>
      <w:r>
        <w:rPr>
          <w:spacing w:val="47"/>
        </w:rPr>
        <w:t xml:space="preserve"> </w:t>
      </w:r>
      <w:r>
        <w:t>жду...</w:t>
      </w:r>
    </w:p>
    <w:p w:rsidR="006B28B4" w:rsidRDefault="00DA7639">
      <w:pPr>
        <w:pStyle w:val="a3"/>
        <w:spacing w:line="322" w:lineRule="exact"/>
        <w:ind w:firstLine="0"/>
        <w:jc w:val="left"/>
      </w:pPr>
      <w:r>
        <w:t>Соловьиное</w:t>
      </w:r>
      <w:r>
        <w:rPr>
          <w:spacing w:val="-3"/>
        </w:rPr>
        <w:t xml:space="preserve"> </w:t>
      </w:r>
      <w:r>
        <w:t>эхо...».</w:t>
      </w:r>
    </w:p>
    <w:p w:rsidR="006B28B4" w:rsidRDefault="00DA7639">
      <w:pPr>
        <w:spacing w:line="322" w:lineRule="exact"/>
        <w:ind w:left="1401"/>
        <w:rPr>
          <w:b/>
          <w:i/>
          <w:sz w:val="28"/>
        </w:rPr>
      </w:pPr>
      <w:r>
        <w:rPr>
          <w:sz w:val="28"/>
        </w:rPr>
        <w:t>Л.Н.</w:t>
      </w:r>
      <w:r>
        <w:rPr>
          <w:spacing w:val="-1"/>
          <w:sz w:val="28"/>
        </w:rPr>
        <w:t xml:space="preserve"> </w:t>
      </w:r>
      <w:r>
        <w:rPr>
          <w:sz w:val="28"/>
        </w:rPr>
        <w:t>Толстой</w:t>
      </w:r>
      <w:r>
        <w:rPr>
          <w:spacing w:val="-1"/>
          <w:sz w:val="28"/>
        </w:rPr>
        <w:t xml:space="preserve"> </w:t>
      </w:r>
      <w:r>
        <w:rPr>
          <w:b/>
          <w:i/>
          <w:sz w:val="28"/>
        </w:rPr>
        <w:t>«</w:t>
      </w:r>
      <w:r>
        <w:rPr>
          <w:b/>
          <w:i/>
          <w:spacing w:val="-28"/>
          <w:sz w:val="28"/>
        </w:rPr>
        <w:t xml:space="preserve"> </w:t>
      </w:r>
      <w:r>
        <w:rPr>
          <w:b/>
          <w:i/>
          <w:spacing w:val="28"/>
          <w:sz w:val="28"/>
        </w:rPr>
        <w:t>Холс</w:t>
      </w:r>
      <w:r>
        <w:rPr>
          <w:b/>
          <w:i/>
          <w:spacing w:val="-30"/>
          <w:sz w:val="28"/>
        </w:rPr>
        <w:t xml:space="preserve"> </w:t>
      </w:r>
      <w:r>
        <w:rPr>
          <w:b/>
          <w:i/>
          <w:spacing w:val="32"/>
          <w:sz w:val="28"/>
        </w:rPr>
        <w:t>томер»</w:t>
      </w:r>
      <w:r>
        <w:rPr>
          <w:b/>
          <w:i/>
          <w:spacing w:val="-28"/>
          <w:sz w:val="28"/>
        </w:rPr>
        <w:t xml:space="preserve"> </w:t>
      </w:r>
      <w:r>
        <w:rPr>
          <w:b/>
          <w:i/>
          <w:sz w:val="28"/>
        </w:rPr>
        <w:t>.</w:t>
      </w:r>
    </w:p>
    <w:p w:rsidR="006B28B4" w:rsidRDefault="00DA7639">
      <w:pPr>
        <w:spacing w:line="322" w:lineRule="exact"/>
        <w:ind w:left="1401"/>
        <w:rPr>
          <w:b/>
          <w:sz w:val="28"/>
        </w:rPr>
      </w:pPr>
      <w:r>
        <w:rPr>
          <w:sz w:val="28"/>
        </w:rPr>
        <w:t>Из</w:t>
      </w:r>
      <w:r>
        <w:rPr>
          <w:spacing w:val="-3"/>
          <w:sz w:val="28"/>
        </w:rPr>
        <w:t xml:space="preserve"> </w:t>
      </w:r>
      <w:r>
        <w:rPr>
          <w:sz w:val="28"/>
        </w:rPr>
        <w:t>русской</w:t>
      </w:r>
      <w:r>
        <w:rPr>
          <w:spacing w:val="-2"/>
          <w:sz w:val="28"/>
        </w:rPr>
        <w:t xml:space="preserve"> </w:t>
      </w:r>
      <w:r>
        <w:rPr>
          <w:sz w:val="28"/>
        </w:rPr>
        <w:t>литературы</w:t>
      </w:r>
      <w:r>
        <w:rPr>
          <w:spacing w:val="-5"/>
          <w:sz w:val="28"/>
        </w:rPr>
        <w:t xml:space="preserve"> </w:t>
      </w:r>
      <w:r>
        <w:rPr>
          <w:sz w:val="28"/>
        </w:rPr>
        <w:t>XX</w:t>
      </w:r>
      <w:r>
        <w:rPr>
          <w:spacing w:val="-1"/>
          <w:sz w:val="28"/>
        </w:rPr>
        <w:t xml:space="preserve"> </w:t>
      </w:r>
      <w:r>
        <w:rPr>
          <w:sz w:val="28"/>
        </w:rPr>
        <w:t>века М.</w:t>
      </w:r>
      <w:r>
        <w:rPr>
          <w:spacing w:val="-3"/>
          <w:sz w:val="28"/>
        </w:rPr>
        <w:t xml:space="preserve"> </w:t>
      </w:r>
      <w:r>
        <w:rPr>
          <w:sz w:val="28"/>
        </w:rPr>
        <w:t>Горький</w:t>
      </w:r>
      <w:r>
        <w:rPr>
          <w:spacing w:val="-4"/>
          <w:sz w:val="28"/>
        </w:rPr>
        <w:t xml:space="preserve"> </w:t>
      </w:r>
      <w:r>
        <w:rPr>
          <w:b/>
          <w:sz w:val="28"/>
        </w:rPr>
        <w:t>«Сказки</w:t>
      </w:r>
      <w:r>
        <w:rPr>
          <w:b/>
          <w:spacing w:val="-3"/>
          <w:sz w:val="28"/>
        </w:rPr>
        <w:t xml:space="preserve"> </w:t>
      </w:r>
      <w:r>
        <w:rPr>
          <w:b/>
          <w:sz w:val="28"/>
        </w:rPr>
        <w:t>об</w:t>
      </w:r>
      <w:r>
        <w:rPr>
          <w:b/>
          <w:spacing w:val="-1"/>
          <w:sz w:val="28"/>
        </w:rPr>
        <w:t xml:space="preserve"> </w:t>
      </w:r>
      <w:r>
        <w:rPr>
          <w:b/>
          <w:sz w:val="28"/>
        </w:rPr>
        <w:t>Италии».</w:t>
      </w:r>
    </w:p>
    <w:p w:rsidR="006B28B4" w:rsidRDefault="00DA7639">
      <w:pPr>
        <w:tabs>
          <w:tab w:val="left" w:pos="2161"/>
          <w:tab w:val="left" w:pos="3691"/>
          <w:tab w:val="left" w:pos="5319"/>
          <w:tab w:val="left" w:pos="6849"/>
          <w:tab w:val="left" w:pos="7877"/>
          <w:tab w:val="left" w:pos="8700"/>
          <w:tab w:val="left" w:pos="9630"/>
        </w:tabs>
        <w:spacing w:line="322" w:lineRule="exact"/>
        <w:ind w:left="1401"/>
        <w:rPr>
          <w:sz w:val="28"/>
        </w:rPr>
      </w:pPr>
      <w:r>
        <w:rPr>
          <w:b/>
          <w:i/>
          <w:sz w:val="28"/>
        </w:rPr>
        <w:t>А.А.</w:t>
      </w:r>
      <w:r>
        <w:rPr>
          <w:b/>
          <w:i/>
          <w:sz w:val="28"/>
        </w:rPr>
        <w:tab/>
        <w:t>Ахматова</w:t>
      </w:r>
      <w:r>
        <w:rPr>
          <w:b/>
          <w:i/>
          <w:sz w:val="28"/>
        </w:rPr>
        <w:tab/>
      </w:r>
      <w:r>
        <w:rPr>
          <w:sz w:val="28"/>
        </w:rPr>
        <w:t>«Вечером»,</w:t>
      </w:r>
      <w:r>
        <w:rPr>
          <w:sz w:val="28"/>
        </w:rPr>
        <w:tab/>
        <w:t>«Вечерние</w:t>
      </w:r>
      <w:r>
        <w:rPr>
          <w:sz w:val="28"/>
        </w:rPr>
        <w:tab/>
        <w:t>столы,</w:t>
      </w:r>
      <w:r>
        <w:rPr>
          <w:sz w:val="28"/>
        </w:rPr>
        <w:tab/>
        <w:t>часы</w:t>
      </w:r>
      <w:r>
        <w:rPr>
          <w:sz w:val="28"/>
        </w:rPr>
        <w:tab/>
        <w:t>перед</w:t>
      </w:r>
      <w:r>
        <w:rPr>
          <w:sz w:val="28"/>
        </w:rPr>
        <w:tab/>
        <w:t>столом...»,</w:t>
      </w:r>
    </w:p>
    <w:p w:rsidR="006B28B4" w:rsidRDefault="00DA7639">
      <w:pPr>
        <w:pStyle w:val="a3"/>
        <w:spacing w:line="322" w:lineRule="exact"/>
        <w:ind w:firstLine="0"/>
        <w:jc w:val="left"/>
      </w:pPr>
      <w:r>
        <w:t>«Проводила</w:t>
      </w:r>
      <w:r>
        <w:rPr>
          <w:spacing w:val="-7"/>
        </w:rPr>
        <w:t xml:space="preserve"> </w:t>
      </w:r>
      <w:r>
        <w:t>друга</w:t>
      </w:r>
      <w:r>
        <w:rPr>
          <w:spacing w:val="-3"/>
        </w:rPr>
        <w:t xml:space="preserve"> </w:t>
      </w:r>
      <w:r>
        <w:t>до</w:t>
      </w:r>
      <w:r>
        <w:rPr>
          <w:spacing w:val="-2"/>
        </w:rPr>
        <w:t xml:space="preserve"> </w:t>
      </w:r>
      <w:r>
        <w:t>передней...».</w:t>
      </w:r>
    </w:p>
    <w:p w:rsidR="006B28B4" w:rsidRDefault="00DA7639">
      <w:pPr>
        <w:ind w:left="1401"/>
        <w:rPr>
          <w:sz w:val="28"/>
        </w:rPr>
      </w:pPr>
      <w:r>
        <w:rPr>
          <w:b/>
          <w:i/>
          <w:sz w:val="28"/>
        </w:rPr>
        <w:t>М.И.</w:t>
      </w:r>
      <w:r>
        <w:rPr>
          <w:b/>
          <w:i/>
          <w:spacing w:val="-5"/>
          <w:sz w:val="28"/>
        </w:rPr>
        <w:t xml:space="preserve"> </w:t>
      </w:r>
      <w:r>
        <w:rPr>
          <w:b/>
          <w:i/>
          <w:sz w:val="28"/>
        </w:rPr>
        <w:t xml:space="preserve">Цветаева </w:t>
      </w:r>
      <w:r>
        <w:rPr>
          <w:sz w:val="28"/>
        </w:rPr>
        <w:t>«Генералам</w:t>
      </w:r>
      <w:r>
        <w:rPr>
          <w:spacing w:val="-4"/>
          <w:sz w:val="28"/>
        </w:rPr>
        <w:t xml:space="preserve"> </w:t>
      </w:r>
      <w:r>
        <w:rPr>
          <w:sz w:val="28"/>
        </w:rPr>
        <w:t>1812</w:t>
      </w:r>
      <w:r>
        <w:rPr>
          <w:spacing w:val="-1"/>
          <w:sz w:val="28"/>
        </w:rPr>
        <w:t xml:space="preserve"> </w:t>
      </w:r>
      <w:r>
        <w:rPr>
          <w:sz w:val="28"/>
        </w:rPr>
        <w:t>года».</w:t>
      </w:r>
    </w:p>
    <w:p w:rsidR="006B28B4" w:rsidRDefault="00DA7639">
      <w:pPr>
        <w:spacing w:before="2" w:line="322" w:lineRule="exact"/>
        <w:ind w:left="1401"/>
        <w:rPr>
          <w:sz w:val="28"/>
        </w:rPr>
      </w:pPr>
      <w:r>
        <w:rPr>
          <w:b/>
          <w:i/>
          <w:sz w:val="28"/>
        </w:rPr>
        <w:t>С.А.</w:t>
      </w:r>
      <w:r>
        <w:rPr>
          <w:b/>
          <w:i/>
          <w:spacing w:val="-3"/>
          <w:sz w:val="28"/>
        </w:rPr>
        <w:t xml:space="preserve"> </w:t>
      </w:r>
      <w:r>
        <w:rPr>
          <w:b/>
          <w:i/>
          <w:sz w:val="28"/>
        </w:rPr>
        <w:t>Есенин</w:t>
      </w:r>
      <w:r>
        <w:rPr>
          <w:b/>
          <w:i/>
          <w:spacing w:val="-4"/>
          <w:sz w:val="28"/>
        </w:rPr>
        <w:t xml:space="preserve"> </w:t>
      </w:r>
      <w:r>
        <w:rPr>
          <w:sz w:val="28"/>
        </w:rPr>
        <w:t>«Письмо матери».</w:t>
      </w:r>
    </w:p>
    <w:p w:rsidR="006B28B4" w:rsidRDefault="00DA7639">
      <w:pPr>
        <w:spacing w:line="322" w:lineRule="exact"/>
        <w:ind w:left="1401"/>
        <w:rPr>
          <w:sz w:val="28"/>
        </w:rPr>
      </w:pPr>
      <w:r>
        <w:rPr>
          <w:b/>
          <w:i/>
          <w:sz w:val="28"/>
        </w:rPr>
        <w:t>Б.Л.</w:t>
      </w:r>
      <w:r>
        <w:rPr>
          <w:b/>
          <w:i/>
          <w:spacing w:val="-3"/>
          <w:sz w:val="28"/>
        </w:rPr>
        <w:t xml:space="preserve"> </w:t>
      </w:r>
      <w:r>
        <w:rPr>
          <w:b/>
          <w:i/>
          <w:sz w:val="28"/>
        </w:rPr>
        <w:t>Пастернак</w:t>
      </w:r>
      <w:r>
        <w:rPr>
          <w:b/>
          <w:i/>
          <w:spacing w:val="-4"/>
          <w:sz w:val="28"/>
        </w:rPr>
        <w:t xml:space="preserve"> </w:t>
      </w:r>
      <w:r>
        <w:rPr>
          <w:sz w:val="28"/>
        </w:rPr>
        <w:t>«Быть</w:t>
      </w:r>
      <w:r>
        <w:rPr>
          <w:spacing w:val="-2"/>
          <w:sz w:val="28"/>
        </w:rPr>
        <w:t xml:space="preserve"> </w:t>
      </w:r>
      <w:r>
        <w:rPr>
          <w:sz w:val="28"/>
        </w:rPr>
        <w:t>знаменитым</w:t>
      </w:r>
      <w:r>
        <w:rPr>
          <w:spacing w:val="-4"/>
          <w:sz w:val="28"/>
        </w:rPr>
        <w:t xml:space="preserve"> </w:t>
      </w:r>
      <w:r>
        <w:rPr>
          <w:sz w:val="28"/>
        </w:rPr>
        <w:t>некрасиво...»</w:t>
      </w:r>
    </w:p>
    <w:p w:rsidR="006B28B4" w:rsidRDefault="00DA7639">
      <w:pPr>
        <w:spacing w:line="322" w:lineRule="exact"/>
        <w:ind w:left="1401"/>
        <w:rPr>
          <w:sz w:val="28"/>
        </w:rPr>
      </w:pPr>
      <w:r>
        <w:rPr>
          <w:b/>
          <w:i/>
          <w:sz w:val="28"/>
        </w:rPr>
        <w:t>С.</w:t>
      </w:r>
      <w:r>
        <w:rPr>
          <w:b/>
          <w:i/>
          <w:spacing w:val="-3"/>
          <w:sz w:val="28"/>
        </w:rPr>
        <w:t xml:space="preserve"> </w:t>
      </w:r>
      <w:r>
        <w:rPr>
          <w:b/>
          <w:i/>
          <w:sz w:val="28"/>
        </w:rPr>
        <w:t>Грин</w:t>
      </w:r>
      <w:r>
        <w:rPr>
          <w:b/>
          <w:i/>
          <w:spacing w:val="-4"/>
          <w:sz w:val="28"/>
        </w:rPr>
        <w:t xml:space="preserve"> </w:t>
      </w:r>
      <w:r>
        <w:rPr>
          <w:sz w:val="28"/>
        </w:rPr>
        <w:t>«Бегущая</w:t>
      </w:r>
      <w:r>
        <w:rPr>
          <w:spacing w:val="-1"/>
          <w:sz w:val="28"/>
        </w:rPr>
        <w:t xml:space="preserve"> </w:t>
      </w:r>
      <w:r>
        <w:rPr>
          <w:sz w:val="28"/>
        </w:rPr>
        <w:t>по волнам».</w:t>
      </w:r>
    </w:p>
    <w:p w:rsidR="006B28B4" w:rsidRDefault="00DA7639">
      <w:pPr>
        <w:spacing w:line="322" w:lineRule="exact"/>
        <w:ind w:left="1401"/>
        <w:rPr>
          <w:sz w:val="28"/>
        </w:rPr>
      </w:pPr>
      <w:r>
        <w:rPr>
          <w:b/>
          <w:i/>
          <w:sz w:val="28"/>
        </w:rPr>
        <w:t>П.</w:t>
      </w:r>
      <w:r>
        <w:rPr>
          <w:b/>
          <w:i/>
          <w:spacing w:val="-4"/>
          <w:sz w:val="28"/>
        </w:rPr>
        <w:t xml:space="preserve"> </w:t>
      </w:r>
      <w:r>
        <w:rPr>
          <w:b/>
          <w:i/>
          <w:sz w:val="28"/>
        </w:rPr>
        <w:t>Астафьев</w:t>
      </w:r>
      <w:r>
        <w:rPr>
          <w:b/>
          <w:i/>
          <w:spacing w:val="-4"/>
          <w:sz w:val="28"/>
        </w:rPr>
        <w:t xml:space="preserve"> </w:t>
      </w:r>
      <w:r>
        <w:rPr>
          <w:sz w:val="28"/>
        </w:rPr>
        <w:t>«Ангел-хранитель».</w:t>
      </w:r>
    </w:p>
    <w:p w:rsidR="006B28B4" w:rsidRDefault="00DA7639">
      <w:pPr>
        <w:spacing w:line="322" w:lineRule="exact"/>
        <w:ind w:left="1401"/>
        <w:rPr>
          <w:sz w:val="28"/>
        </w:rPr>
      </w:pPr>
      <w:r>
        <w:rPr>
          <w:b/>
          <w:i/>
          <w:sz w:val="28"/>
        </w:rPr>
        <w:t>Я.В.</w:t>
      </w:r>
      <w:r>
        <w:rPr>
          <w:b/>
          <w:i/>
          <w:spacing w:val="-4"/>
          <w:sz w:val="28"/>
        </w:rPr>
        <w:t xml:space="preserve"> </w:t>
      </w:r>
      <w:r>
        <w:rPr>
          <w:b/>
          <w:i/>
          <w:sz w:val="28"/>
        </w:rPr>
        <w:t>Смеляков</w:t>
      </w:r>
      <w:r>
        <w:rPr>
          <w:b/>
          <w:i/>
          <w:spacing w:val="-5"/>
          <w:sz w:val="28"/>
        </w:rPr>
        <w:t xml:space="preserve"> </w:t>
      </w:r>
      <w:r>
        <w:rPr>
          <w:sz w:val="28"/>
        </w:rPr>
        <w:t>«Хорошая</w:t>
      </w:r>
      <w:r>
        <w:rPr>
          <w:spacing w:val="-1"/>
          <w:sz w:val="28"/>
        </w:rPr>
        <w:t xml:space="preserve"> </w:t>
      </w:r>
      <w:r>
        <w:rPr>
          <w:sz w:val="28"/>
        </w:rPr>
        <w:t>девочка</w:t>
      </w:r>
      <w:r>
        <w:rPr>
          <w:spacing w:val="-2"/>
          <w:sz w:val="28"/>
        </w:rPr>
        <w:t xml:space="preserve"> </w:t>
      </w:r>
      <w:r>
        <w:rPr>
          <w:sz w:val="28"/>
        </w:rPr>
        <w:t>Лида».</w:t>
      </w:r>
    </w:p>
    <w:p w:rsidR="006B28B4" w:rsidRDefault="00DA7639">
      <w:pPr>
        <w:ind w:left="1401"/>
        <w:rPr>
          <w:sz w:val="28"/>
        </w:rPr>
      </w:pPr>
      <w:r>
        <w:rPr>
          <w:b/>
          <w:i/>
          <w:sz w:val="28"/>
        </w:rPr>
        <w:t>В.Т.</w:t>
      </w:r>
      <w:r>
        <w:rPr>
          <w:b/>
          <w:i/>
          <w:spacing w:val="-2"/>
          <w:sz w:val="28"/>
        </w:rPr>
        <w:t xml:space="preserve"> </w:t>
      </w:r>
      <w:r>
        <w:rPr>
          <w:b/>
          <w:i/>
          <w:sz w:val="28"/>
        </w:rPr>
        <w:t>Шаламов</w:t>
      </w:r>
      <w:r>
        <w:rPr>
          <w:b/>
          <w:i/>
          <w:spacing w:val="-4"/>
          <w:sz w:val="28"/>
        </w:rPr>
        <w:t xml:space="preserve"> </w:t>
      </w:r>
      <w:r>
        <w:rPr>
          <w:sz w:val="28"/>
        </w:rPr>
        <w:t>«Детский</w:t>
      </w:r>
      <w:r>
        <w:rPr>
          <w:spacing w:val="-1"/>
          <w:sz w:val="28"/>
        </w:rPr>
        <w:t xml:space="preserve"> </w:t>
      </w:r>
      <w:r>
        <w:rPr>
          <w:sz w:val="28"/>
        </w:rPr>
        <w:t>сад».</w:t>
      </w:r>
    </w:p>
    <w:p w:rsidR="006B28B4" w:rsidRDefault="00DA7639">
      <w:pPr>
        <w:spacing w:before="2" w:line="322" w:lineRule="exact"/>
        <w:ind w:left="1401"/>
        <w:rPr>
          <w:sz w:val="28"/>
        </w:rPr>
      </w:pPr>
      <w:r>
        <w:rPr>
          <w:b/>
          <w:i/>
          <w:sz w:val="28"/>
        </w:rPr>
        <w:t>В.М.</w:t>
      </w:r>
      <w:r>
        <w:rPr>
          <w:b/>
          <w:i/>
          <w:spacing w:val="-4"/>
          <w:sz w:val="28"/>
        </w:rPr>
        <w:t xml:space="preserve"> </w:t>
      </w:r>
      <w:r>
        <w:rPr>
          <w:b/>
          <w:i/>
          <w:sz w:val="28"/>
        </w:rPr>
        <w:t>Шукшин</w:t>
      </w:r>
      <w:r>
        <w:rPr>
          <w:b/>
          <w:i/>
          <w:spacing w:val="-3"/>
          <w:sz w:val="28"/>
        </w:rPr>
        <w:t xml:space="preserve"> </w:t>
      </w:r>
      <w:r>
        <w:rPr>
          <w:sz w:val="28"/>
        </w:rPr>
        <w:t>«Гринька</w:t>
      </w:r>
      <w:r>
        <w:rPr>
          <w:spacing w:val="-2"/>
          <w:sz w:val="28"/>
        </w:rPr>
        <w:t xml:space="preserve"> </w:t>
      </w:r>
      <w:r>
        <w:rPr>
          <w:sz w:val="28"/>
        </w:rPr>
        <w:t>Малюгин»,</w:t>
      </w:r>
      <w:r>
        <w:rPr>
          <w:spacing w:val="-3"/>
          <w:sz w:val="28"/>
        </w:rPr>
        <w:t xml:space="preserve"> </w:t>
      </w:r>
      <w:r>
        <w:rPr>
          <w:sz w:val="28"/>
        </w:rPr>
        <w:t>«Волки».</w:t>
      </w:r>
    </w:p>
    <w:p w:rsidR="006B28B4" w:rsidRDefault="00DA7639">
      <w:pPr>
        <w:spacing w:line="322" w:lineRule="exact"/>
        <w:ind w:left="1401"/>
        <w:rPr>
          <w:sz w:val="28"/>
        </w:rPr>
      </w:pPr>
      <w:r>
        <w:rPr>
          <w:b/>
          <w:i/>
          <w:sz w:val="28"/>
        </w:rPr>
        <w:t>В.Ф.</w:t>
      </w:r>
      <w:r>
        <w:rPr>
          <w:b/>
          <w:i/>
          <w:spacing w:val="-3"/>
          <w:sz w:val="28"/>
        </w:rPr>
        <w:t xml:space="preserve"> </w:t>
      </w:r>
      <w:r>
        <w:rPr>
          <w:b/>
          <w:i/>
          <w:sz w:val="28"/>
        </w:rPr>
        <w:t>Тендряков</w:t>
      </w:r>
      <w:r>
        <w:rPr>
          <w:b/>
          <w:i/>
          <w:spacing w:val="-2"/>
          <w:sz w:val="28"/>
        </w:rPr>
        <w:t xml:space="preserve"> </w:t>
      </w:r>
      <w:r>
        <w:rPr>
          <w:sz w:val="28"/>
        </w:rPr>
        <w:t>«Весенние</w:t>
      </w:r>
      <w:r>
        <w:rPr>
          <w:spacing w:val="-5"/>
          <w:sz w:val="28"/>
        </w:rPr>
        <w:t xml:space="preserve"> </w:t>
      </w:r>
      <w:r>
        <w:rPr>
          <w:sz w:val="28"/>
        </w:rPr>
        <w:t>перевертыши».</w:t>
      </w:r>
    </w:p>
    <w:p w:rsidR="006B28B4" w:rsidRDefault="00DA7639">
      <w:pPr>
        <w:tabs>
          <w:tab w:val="left" w:pos="4941"/>
        </w:tabs>
        <w:ind w:left="1401" w:right="5614"/>
        <w:rPr>
          <w:sz w:val="28"/>
        </w:rPr>
      </w:pPr>
      <w:r>
        <w:rPr>
          <w:b/>
          <w:i/>
          <w:sz w:val="28"/>
        </w:rPr>
        <w:t xml:space="preserve">Д.С. Лихачев </w:t>
      </w:r>
      <w:r>
        <w:rPr>
          <w:sz w:val="28"/>
        </w:rPr>
        <w:t>«Заметки о русском».</w:t>
      </w:r>
      <w:r>
        <w:rPr>
          <w:spacing w:val="-67"/>
          <w:sz w:val="28"/>
        </w:rPr>
        <w:t xml:space="preserve"> </w:t>
      </w:r>
      <w:r>
        <w:rPr>
          <w:sz w:val="28"/>
        </w:rPr>
        <w:t>Из</w:t>
      </w:r>
      <w:r>
        <w:rPr>
          <w:spacing w:val="-4"/>
          <w:sz w:val="28"/>
        </w:rPr>
        <w:t xml:space="preserve"> </w:t>
      </w:r>
      <w:r>
        <w:rPr>
          <w:sz w:val="28"/>
        </w:rPr>
        <w:t>зарубежной</w:t>
      </w:r>
      <w:r>
        <w:rPr>
          <w:spacing w:val="-2"/>
          <w:sz w:val="28"/>
        </w:rPr>
        <w:t xml:space="preserve"> </w:t>
      </w:r>
      <w:r>
        <w:rPr>
          <w:sz w:val="28"/>
        </w:rPr>
        <w:t>литературы</w:t>
      </w:r>
      <w:r>
        <w:rPr>
          <w:sz w:val="28"/>
        </w:rPr>
        <w:tab/>
      </w:r>
      <w:r>
        <w:rPr>
          <w:sz w:val="28"/>
          <w:vertAlign w:val="subscript"/>
        </w:rPr>
        <w:t>ч</w:t>
      </w:r>
    </w:p>
    <w:p w:rsidR="006B28B4" w:rsidRDefault="00DA7639">
      <w:pPr>
        <w:spacing w:line="321" w:lineRule="exact"/>
        <w:ind w:left="1401"/>
        <w:rPr>
          <w:sz w:val="28"/>
        </w:rPr>
      </w:pPr>
      <w:r>
        <w:rPr>
          <w:b/>
          <w:i/>
          <w:sz w:val="28"/>
        </w:rPr>
        <w:t>В.</w:t>
      </w:r>
      <w:r>
        <w:rPr>
          <w:b/>
          <w:i/>
          <w:spacing w:val="-4"/>
          <w:sz w:val="28"/>
        </w:rPr>
        <w:t xml:space="preserve"> </w:t>
      </w:r>
      <w:r>
        <w:rPr>
          <w:b/>
          <w:i/>
          <w:sz w:val="28"/>
        </w:rPr>
        <w:t>Гюго</w:t>
      </w:r>
      <w:r>
        <w:rPr>
          <w:b/>
          <w:i/>
          <w:spacing w:val="-1"/>
          <w:sz w:val="28"/>
        </w:rPr>
        <w:t xml:space="preserve"> </w:t>
      </w:r>
      <w:r>
        <w:rPr>
          <w:sz w:val="28"/>
        </w:rPr>
        <w:t>«Девяносто</w:t>
      </w:r>
      <w:r>
        <w:rPr>
          <w:spacing w:val="-3"/>
          <w:sz w:val="28"/>
        </w:rPr>
        <w:t xml:space="preserve"> </w:t>
      </w:r>
      <w:r>
        <w:rPr>
          <w:sz w:val="28"/>
        </w:rPr>
        <w:t>третий</w:t>
      </w:r>
      <w:r>
        <w:rPr>
          <w:spacing w:val="-1"/>
          <w:sz w:val="28"/>
        </w:rPr>
        <w:t xml:space="preserve"> </w:t>
      </w:r>
      <w:r>
        <w:rPr>
          <w:sz w:val="28"/>
        </w:rPr>
        <w:t>год».</w:t>
      </w:r>
    </w:p>
    <w:p w:rsidR="006B28B4" w:rsidRDefault="00DA7639">
      <w:pPr>
        <w:pStyle w:val="a3"/>
        <w:ind w:left="1401" w:right="4978" w:firstLine="0"/>
        <w:jc w:val="left"/>
      </w:pPr>
      <w:r>
        <w:t>ВСЕГО ЧАСОВ — 70 РЕЗЕРВ — 1 ЧАС</w:t>
      </w:r>
      <w:r>
        <w:rPr>
          <w:spacing w:val="-67"/>
        </w:rPr>
        <w:t xml:space="preserve"> </w:t>
      </w:r>
      <w:r>
        <w:t>9 КЛАСС</w:t>
      </w:r>
    </w:p>
    <w:p w:rsidR="006B28B4" w:rsidRDefault="00DA7639">
      <w:pPr>
        <w:pStyle w:val="a3"/>
        <w:spacing w:before="2" w:line="322" w:lineRule="exact"/>
        <w:ind w:left="1401" w:firstLine="0"/>
        <w:jc w:val="left"/>
      </w:pPr>
      <w:r>
        <w:t>ВВЕДЕНИЕ</w:t>
      </w:r>
      <w:r>
        <w:rPr>
          <w:spacing w:val="-1"/>
        </w:rPr>
        <w:t xml:space="preserve"> </w:t>
      </w:r>
      <w:r>
        <w:t>(1</w:t>
      </w:r>
      <w:r>
        <w:rPr>
          <w:spacing w:val="-1"/>
        </w:rPr>
        <w:t xml:space="preserve"> </w:t>
      </w:r>
      <w:r>
        <w:t>час)</w:t>
      </w:r>
    </w:p>
    <w:p w:rsidR="006B28B4" w:rsidRDefault="00DA7639">
      <w:pPr>
        <w:pStyle w:val="a3"/>
        <w:ind w:right="385"/>
      </w:pPr>
      <w:r>
        <w:t>Подведение</w:t>
      </w:r>
      <w:r>
        <w:rPr>
          <w:spacing w:val="1"/>
        </w:rPr>
        <w:t xml:space="preserve"> </w:t>
      </w:r>
      <w:r>
        <w:t>итогов</w:t>
      </w:r>
      <w:r>
        <w:rPr>
          <w:spacing w:val="1"/>
        </w:rPr>
        <w:t xml:space="preserve"> </w:t>
      </w:r>
      <w:r>
        <w:t>изучения</w:t>
      </w:r>
      <w:r>
        <w:rPr>
          <w:spacing w:val="1"/>
        </w:rPr>
        <w:t xml:space="preserve"> </w:t>
      </w:r>
      <w:r>
        <w:t>литературы</w:t>
      </w:r>
      <w:r>
        <w:rPr>
          <w:spacing w:val="1"/>
        </w:rPr>
        <w:t xml:space="preserve"> </w:t>
      </w:r>
      <w:r>
        <w:t>в</w:t>
      </w:r>
      <w:r>
        <w:rPr>
          <w:spacing w:val="1"/>
        </w:rPr>
        <w:t xml:space="preserve"> </w:t>
      </w:r>
      <w:r>
        <w:t>5—8</w:t>
      </w:r>
      <w:r>
        <w:rPr>
          <w:spacing w:val="1"/>
        </w:rPr>
        <w:t xml:space="preserve"> </w:t>
      </w:r>
      <w:r>
        <w:t>классах.</w:t>
      </w:r>
      <w:r>
        <w:rPr>
          <w:spacing w:val="71"/>
        </w:rPr>
        <w:t xml:space="preserve"> </w:t>
      </w:r>
      <w:r>
        <w:t>Своеобразие</w:t>
      </w:r>
      <w:r>
        <w:rPr>
          <w:spacing w:val="1"/>
        </w:rPr>
        <w:t xml:space="preserve"> </w:t>
      </w:r>
      <w:r>
        <w:t>изучения</w:t>
      </w:r>
      <w:r>
        <w:rPr>
          <w:spacing w:val="1"/>
        </w:rPr>
        <w:t xml:space="preserve"> </w:t>
      </w:r>
      <w:r>
        <w:t>литературы</w:t>
      </w:r>
      <w:r>
        <w:rPr>
          <w:spacing w:val="1"/>
        </w:rPr>
        <w:t xml:space="preserve"> </w:t>
      </w:r>
      <w:r>
        <w:t>в</w:t>
      </w:r>
      <w:r>
        <w:rPr>
          <w:spacing w:val="1"/>
        </w:rPr>
        <w:t xml:space="preserve"> </w:t>
      </w:r>
      <w:r>
        <w:t>9 классе; историко-литературный процесс.</w:t>
      </w:r>
      <w:r>
        <w:rPr>
          <w:spacing w:val="1"/>
        </w:rPr>
        <w:t xml:space="preserve"> </w:t>
      </w:r>
      <w:r>
        <w:t>Литературные</w:t>
      </w:r>
      <w:r>
        <w:rPr>
          <w:spacing w:val="1"/>
        </w:rPr>
        <w:t xml:space="preserve"> </w:t>
      </w:r>
      <w:r>
        <w:t>направления, школы, движения. Периодизация литературного процесса. Развитие</w:t>
      </w:r>
      <w:r>
        <w:rPr>
          <w:spacing w:val="1"/>
        </w:rPr>
        <w:t xml:space="preserve"> </w:t>
      </w:r>
      <w:r>
        <w:t>литературы</w:t>
      </w:r>
      <w:r>
        <w:rPr>
          <w:spacing w:val="10"/>
        </w:rPr>
        <w:t xml:space="preserve"> </w:t>
      </w:r>
      <w:r>
        <w:t>от</w:t>
      </w:r>
      <w:r>
        <w:rPr>
          <w:spacing w:val="11"/>
        </w:rPr>
        <w:t xml:space="preserve"> </w:t>
      </w:r>
      <w:r>
        <w:t>устного</w:t>
      </w:r>
      <w:r>
        <w:rPr>
          <w:spacing w:val="12"/>
        </w:rPr>
        <w:t xml:space="preserve"> </w:t>
      </w:r>
      <w:r>
        <w:t>народного</w:t>
      </w:r>
      <w:r>
        <w:rPr>
          <w:spacing w:val="10"/>
        </w:rPr>
        <w:t xml:space="preserve"> </w:t>
      </w:r>
      <w:r>
        <w:t>творчества,</w:t>
      </w:r>
      <w:r>
        <w:rPr>
          <w:spacing w:val="10"/>
        </w:rPr>
        <w:t xml:space="preserve"> </w:t>
      </w:r>
      <w:r>
        <w:t>древнерусской</w:t>
      </w:r>
      <w:r>
        <w:rPr>
          <w:spacing w:val="12"/>
        </w:rPr>
        <w:t xml:space="preserve"> </w:t>
      </w:r>
      <w:r>
        <w:t>литературы,</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firstLine="0"/>
        <w:jc w:val="left"/>
      </w:pPr>
      <w:r>
        <w:t>литературы XVIII, XIX и XX веков. Литература и история: этические и эстетические</w:t>
      </w:r>
      <w:r>
        <w:rPr>
          <w:spacing w:val="-67"/>
        </w:rPr>
        <w:t xml:space="preserve"> </w:t>
      </w:r>
      <w:r>
        <w:t>взгляды.</w:t>
      </w:r>
    </w:p>
    <w:p w:rsidR="006B28B4" w:rsidRDefault="00DA7639">
      <w:pPr>
        <w:pStyle w:val="a3"/>
        <w:tabs>
          <w:tab w:val="left" w:pos="2612"/>
          <w:tab w:val="left" w:pos="4610"/>
          <w:tab w:val="left" w:pos="7877"/>
          <w:tab w:val="left" w:pos="9278"/>
        </w:tabs>
        <w:ind w:right="387"/>
        <w:jc w:val="left"/>
      </w:pPr>
      <w:r>
        <w:rPr>
          <w:i/>
        </w:rPr>
        <w:t>Теория</w:t>
      </w:r>
      <w:r>
        <w:rPr>
          <w:i/>
        </w:rPr>
        <w:tab/>
        <w:t>литературы:</w:t>
      </w:r>
      <w:r>
        <w:rPr>
          <w:i/>
        </w:rPr>
        <w:tab/>
      </w:r>
      <w:r>
        <w:t>историко-литературный</w:t>
      </w:r>
      <w:r>
        <w:tab/>
        <w:t>процесс,</w:t>
      </w:r>
      <w:r>
        <w:tab/>
        <w:t>литературное</w:t>
      </w:r>
      <w:r>
        <w:rPr>
          <w:spacing w:val="-67"/>
        </w:rPr>
        <w:t xml:space="preserve"> </w:t>
      </w:r>
      <w:r>
        <w:t>направление,</w:t>
      </w:r>
      <w:r>
        <w:rPr>
          <w:spacing w:val="-5"/>
        </w:rPr>
        <w:t xml:space="preserve"> </w:t>
      </w:r>
      <w:r>
        <w:t>«сквозные»</w:t>
      </w:r>
      <w:r>
        <w:rPr>
          <w:spacing w:val="1"/>
        </w:rPr>
        <w:t xml:space="preserve"> </w:t>
      </w:r>
      <w:r>
        <w:t>темы и мотивы.</w:t>
      </w:r>
    </w:p>
    <w:p w:rsidR="006B28B4" w:rsidRDefault="00DA7639">
      <w:pPr>
        <w:tabs>
          <w:tab w:val="left" w:pos="3563"/>
          <w:tab w:val="left" w:pos="4881"/>
          <w:tab w:val="left" w:pos="6439"/>
          <w:tab w:val="left" w:pos="8247"/>
          <w:tab w:val="left" w:pos="9569"/>
        </w:tabs>
        <w:ind w:left="692" w:right="386" w:firstLine="708"/>
        <w:rPr>
          <w:sz w:val="28"/>
        </w:rPr>
      </w:pPr>
      <w:r>
        <w:rPr>
          <w:i/>
          <w:sz w:val="28"/>
        </w:rPr>
        <w:t>Универсальные</w:t>
      </w:r>
      <w:r>
        <w:rPr>
          <w:i/>
          <w:sz w:val="28"/>
        </w:rPr>
        <w:tab/>
        <w:t>учебные</w:t>
      </w:r>
      <w:r>
        <w:rPr>
          <w:i/>
          <w:sz w:val="28"/>
        </w:rPr>
        <w:tab/>
        <w:t>действия:</w:t>
      </w:r>
      <w:r>
        <w:rPr>
          <w:i/>
          <w:sz w:val="28"/>
        </w:rPr>
        <w:tab/>
      </w:r>
      <w:r>
        <w:rPr>
          <w:sz w:val="28"/>
        </w:rPr>
        <w:t>оформление</w:t>
      </w:r>
      <w:r>
        <w:rPr>
          <w:sz w:val="28"/>
        </w:rPr>
        <w:tab/>
        <w:t>тезисов;</w:t>
      </w:r>
      <w:r>
        <w:rPr>
          <w:sz w:val="28"/>
        </w:rPr>
        <w:tab/>
      </w:r>
      <w:r>
        <w:rPr>
          <w:spacing w:val="-1"/>
          <w:sz w:val="28"/>
        </w:rPr>
        <w:t>обобщение</w:t>
      </w:r>
      <w:r>
        <w:rPr>
          <w:spacing w:val="-67"/>
          <w:sz w:val="28"/>
        </w:rPr>
        <w:t xml:space="preserve"> </w:t>
      </w:r>
      <w:r>
        <w:rPr>
          <w:sz w:val="28"/>
        </w:rPr>
        <w:t>читательского опыта.</w:t>
      </w:r>
    </w:p>
    <w:p w:rsidR="006B28B4" w:rsidRDefault="00DA7639">
      <w:pPr>
        <w:pStyle w:val="a3"/>
        <w:spacing w:before="1" w:line="322" w:lineRule="exact"/>
        <w:ind w:left="1401" w:firstLine="0"/>
        <w:jc w:val="left"/>
      </w:pPr>
      <w:r>
        <w:t>ИЗ</w:t>
      </w:r>
      <w:r>
        <w:rPr>
          <w:spacing w:val="-6"/>
        </w:rPr>
        <w:t xml:space="preserve"> </w:t>
      </w:r>
      <w:r>
        <w:t>ЗАРУБЕЖНОЙ</w:t>
      </w:r>
      <w:r>
        <w:rPr>
          <w:spacing w:val="-5"/>
        </w:rPr>
        <w:t xml:space="preserve"> </w:t>
      </w:r>
      <w:r>
        <w:t>ЛИТЕРАТУРЫ</w:t>
      </w:r>
    </w:p>
    <w:p w:rsidR="006B28B4" w:rsidRDefault="00DA7639">
      <w:pPr>
        <w:spacing w:line="322" w:lineRule="exact"/>
        <w:ind w:left="1401"/>
        <w:rPr>
          <w:sz w:val="28"/>
        </w:rPr>
      </w:pPr>
      <w:r>
        <w:rPr>
          <w:b/>
          <w:sz w:val="28"/>
        </w:rPr>
        <w:t>У.</w:t>
      </w:r>
      <w:r>
        <w:rPr>
          <w:b/>
          <w:spacing w:val="-2"/>
          <w:sz w:val="28"/>
        </w:rPr>
        <w:t xml:space="preserve"> </w:t>
      </w:r>
      <w:r>
        <w:rPr>
          <w:b/>
          <w:sz w:val="28"/>
        </w:rPr>
        <w:t xml:space="preserve">ШЕКСПИР </w:t>
      </w:r>
      <w:r>
        <w:rPr>
          <w:sz w:val="28"/>
        </w:rPr>
        <w:t>(4</w:t>
      </w:r>
      <w:r>
        <w:rPr>
          <w:spacing w:val="1"/>
          <w:sz w:val="28"/>
        </w:rPr>
        <w:t xml:space="preserve"> </w:t>
      </w:r>
      <w:r>
        <w:rPr>
          <w:sz w:val="28"/>
        </w:rPr>
        <w:t>часа)</w:t>
      </w:r>
    </w:p>
    <w:p w:rsidR="006B28B4" w:rsidRDefault="00DA7639">
      <w:pPr>
        <w:pStyle w:val="a3"/>
        <w:ind w:right="385"/>
      </w:pPr>
      <w:r>
        <w:t>Жанровое многообразие драматургии У. Шекспира. Проблематика трагедий.</w:t>
      </w:r>
      <w:r>
        <w:rPr>
          <w:spacing w:val="1"/>
        </w:rPr>
        <w:t xml:space="preserve"> </w:t>
      </w:r>
      <w:r>
        <w:t>Низкое</w:t>
      </w:r>
      <w:r>
        <w:rPr>
          <w:spacing w:val="62"/>
        </w:rPr>
        <w:t xml:space="preserve"> </w:t>
      </w:r>
      <w:r>
        <w:t>и</w:t>
      </w:r>
      <w:r>
        <w:rPr>
          <w:spacing w:val="64"/>
        </w:rPr>
        <w:t xml:space="preserve"> </w:t>
      </w:r>
      <w:r>
        <w:t>высокое,</w:t>
      </w:r>
      <w:r>
        <w:rPr>
          <w:spacing w:val="61"/>
        </w:rPr>
        <w:t xml:space="preserve"> </w:t>
      </w:r>
      <w:r>
        <w:t>сиюминутное</w:t>
      </w:r>
      <w:r>
        <w:rPr>
          <w:spacing w:val="64"/>
        </w:rPr>
        <w:t xml:space="preserve"> </w:t>
      </w:r>
      <w:r>
        <w:t>и</w:t>
      </w:r>
      <w:r>
        <w:rPr>
          <w:spacing w:val="62"/>
        </w:rPr>
        <w:t xml:space="preserve"> </w:t>
      </w:r>
      <w:r>
        <w:t>общечеловеческое,</w:t>
      </w:r>
      <w:r>
        <w:rPr>
          <w:spacing w:val="64"/>
        </w:rPr>
        <w:t xml:space="preserve"> </w:t>
      </w:r>
      <w:r>
        <w:t>злое</w:t>
      </w:r>
      <w:r>
        <w:rPr>
          <w:spacing w:val="64"/>
        </w:rPr>
        <w:t xml:space="preserve"> </w:t>
      </w:r>
      <w:r>
        <w:t>и</w:t>
      </w:r>
      <w:r>
        <w:rPr>
          <w:spacing w:val="64"/>
        </w:rPr>
        <w:t xml:space="preserve"> </w:t>
      </w:r>
      <w:r>
        <w:t>доброе</w:t>
      </w:r>
      <w:r>
        <w:rPr>
          <w:spacing w:val="64"/>
        </w:rPr>
        <w:t xml:space="preserve"> </w:t>
      </w:r>
      <w:r>
        <w:t>в</w:t>
      </w:r>
      <w:r>
        <w:rPr>
          <w:spacing w:val="63"/>
        </w:rPr>
        <w:t xml:space="preserve"> </w:t>
      </w:r>
      <w:r>
        <w:t>трагедии</w:t>
      </w:r>
    </w:p>
    <w:p w:rsidR="006B28B4" w:rsidRDefault="00DA7639">
      <w:pPr>
        <w:pStyle w:val="a3"/>
        <w:ind w:right="389" w:firstLine="0"/>
      </w:pPr>
      <w:r>
        <w:rPr>
          <w:b/>
          <w:i/>
        </w:rPr>
        <w:t xml:space="preserve">« </w:t>
      </w:r>
      <w:r>
        <w:rPr>
          <w:b/>
          <w:i/>
          <w:spacing w:val="19"/>
        </w:rPr>
        <w:t xml:space="preserve">Га </w:t>
      </w:r>
      <w:r>
        <w:rPr>
          <w:b/>
          <w:i/>
          <w:spacing w:val="18"/>
        </w:rPr>
        <w:t xml:space="preserve">мл </w:t>
      </w:r>
      <w:r>
        <w:rPr>
          <w:b/>
          <w:i/>
          <w:spacing w:val="23"/>
        </w:rPr>
        <w:t xml:space="preserve">ет» </w:t>
      </w:r>
      <w:r>
        <w:rPr>
          <w:b/>
          <w:i/>
        </w:rPr>
        <w:t>.</w:t>
      </w:r>
      <w:r>
        <w:rPr>
          <w:b/>
          <w:i/>
          <w:spacing w:val="1"/>
        </w:rPr>
        <w:t xml:space="preserve"> </w:t>
      </w:r>
      <w:r>
        <w:t>Центральный конфликт пьесы. Образы Гамлета и Офелии в русском</w:t>
      </w:r>
      <w:r>
        <w:rPr>
          <w:spacing w:val="-67"/>
        </w:rPr>
        <w:t xml:space="preserve"> </w:t>
      </w:r>
      <w:r>
        <w:t>искусстве</w:t>
      </w:r>
      <w:r>
        <w:rPr>
          <w:spacing w:val="-4"/>
        </w:rPr>
        <w:t xml:space="preserve"> </w:t>
      </w:r>
      <w:r>
        <w:t>XX</w:t>
      </w:r>
      <w:r>
        <w:rPr>
          <w:spacing w:val="1"/>
        </w:rPr>
        <w:t xml:space="preserve"> </w:t>
      </w:r>
      <w:r>
        <w:t>века.</w:t>
      </w:r>
    </w:p>
    <w:p w:rsidR="006B28B4" w:rsidRDefault="00DA7639">
      <w:pPr>
        <w:spacing w:line="242" w:lineRule="auto"/>
        <w:ind w:left="692" w:right="383" w:firstLine="708"/>
        <w:jc w:val="both"/>
        <w:rPr>
          <w:b/>
          <w:i/>
          <w:sz w:val="28"/>
        </w:rPr>
      </w:pPr>
      <w:r>
        <w:rPr>
          <w:i/>
          <w:sz w:val="28"/>
        </w:rPr>
        <w:t xml:space="preserve">Теория литературы: </w:t>
      </w:r>
      <w:r>
        <w:rPr>
          <w:sz w:val="28"/>
        </w:rPr>
        <w:t>трагедия (развитие представлений), мистерия, сага; эпоха</w:t>
      </w:r>
      <w:r>
        <w:rPr>
          <w:spacing w:val="-67"/>
          <w:sz w:val="28"/>
        </w:rPr>
        <w:t xml:space="preserve"> </w:t>
      </w:r>
      <w:r>
        <w:rPr>
          <w:sz w:val="28"/>
        </w:rPr>
        <w:t>Возрождения.</w:t>
      </w:r>
      <w:r>
        <w:rPr>
          <w:spacing w:val="27"/>
          <w:sz w:val="28"/>
        </w:rPr>
        <w:t xml:space="preserve"> </w:t>
      </w:r>
      <w:r>
        <w:rPr>
          <w:b/>
          <w:i/>
          <w:sz w:val="28"/>
        </w:rPr>
        <w:t>•</w:t>
      </w:r>
    </w:p>
    <w:p w:rsidR="006B28B4" w:rsidRDefault="00DA7639">
      <w:pPr>
        <w:pStyle w:val="a3"/>
        <w:ind w:right="387"/>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запись</w:t>
      </w:r>
      <w:r>
        <w:rPr>
          <w:spacing w:val="1"/>
        </w:rPr>
        <w:t xml:space="preserve"> </w:t>
      </w:r>
      <w:r>
        <w:t>основных</w:t>
      </w:r>
      <w:r>
        <w:rPr>
          <w:spacing w:val="1"/>
        </w:rPr>
        <w:t xml:space="preserve"> </w:t>
      </w:r>
      <w:r>
        <w:t>положений</w:t>
      </w:r>
      <w:r>
        <w:rPr>
          <w:spacing w:val="1"/>
        </w:rPr>
        <w:t xml:space="preserve"> </w:t>
      </w:r>
      <w:r>
        <w:t>лекции;</w:t>
      </w:r>
      <w:r>
        <w:rPr>
          <w:spacing w:val="-67"/>
        </w:rPr>
        <w:t xml:space="preserve"> </w:t>
      </w:r>
      <w:r>
        <w:t>выразительное</w:t>
      </w:r>
      <w:r>
        <w:rPr>
          <w:spacing w:val="1"/>
        </w:rPr>
        <w:t xml:space="preserve"> </w:t>
      </w:r>
      <w:r>
        <w:t>чтение</w:t>
      </w:r>
      <w:r>
        <w:rPr>
          <w:spacing w:val="1"/>
        </w:rPr>
        <w:t xml:space="preserve"> </w:t>
      </w:r>
      <w:r>
        <w:t>по</w:t>
      </w:r>
      <w:r>
        <w:rPr>
          <w:spacing w:val="1"/>
        </w:rPr>
        <w:t xml:space="preserve"> </w:t>
      </w:r>
      <w:r>
        <w:t>ролям;</w:t>
      </w:r>
      <w:r>
        <w:rPr>
          <w:spacing w:val="1"/>
        </w:rPr>
        <w:t xml:space="preserve"> </w:t>
      </w:r>
      <w:r>
        <w:t>подготовка</w:t>
      </w:r>
      <w:r>
        <w:rPr>
          <w:spacing w:val="1"/>
        </w:rPr>
        <w:t xml:space="preserve"> </w:t>
      </w:r>
      <w:r>
        <w:t>сообщения,</w:t>
      </w:r>
      <w:r>
        <w:rPr>
          <w:spacing w:val="1"/>
        </w:rPr>
        <w:t xml:space="preserve"> </w:t>
      </w:r>
      <w:r>
        <w:t>просмотр</w:t>
      </w:r>
      <w:r>
        <w:rPr>
          <w:spacing w:val="1"/>
        </w:rPr>
        <w:t xml:space="preserve"> </w:t>
      </w:r>
      <w:r>
        <w:t>фрагмента</w:t>
      </w:r>
      <w:r>
        <w:rPr>
          <w:spacing w:val="1"/>
        </w:rPr>
        <w:t xml:space="preserve"> </w:t>
      </w:r>
      <w:r>
        <w:t>кинофильма,</w:t>
      </w:r>
      <w:r>
        <w:rPr>
          <w:spacing w:val="-2"/>
        </w:rPr>
        <w:t xml:space="preserve"> </w:t>
      </w:r>
      <w:r>
        <w:t>работа</w:t>
      </w:r>
      <w:r>
        <w:rPr>
          <w:spacing w:val="-3"/>
        </w:rPr>
        <w:t xml:space="preserve"> </w:t>
      </w:r>
      <w:r>
        <w:t>с</w:t>
      </w:r>
      <w:r>
        <w:rPr>
          <w:spacing w:val="-1"/>
        </w:rPr>
        <w:t xml:space="preserve"> </w:t>
      </w:r>
      <w:r>
        <w:t>иллюстрациями.</w:t>
      </w:r>
    </w:p>
    <w:p w:rsidR="006B28B4" w:rsidRDefault="00DA7639">
      <w:pPr>
        <w:pStyle w:val="a3"/>
        <w:ind w:right="382"/>
      </w:pPr>
      <w:r>
        <w:rPr>
          <w:i/>
        </w:rPr>
        <w:t xml:space="preserve">Внутрипредметные и межпредметные связи: </w:t>
      </w:r>
      <w:r>
        <w:t>литература (А. Блок «Я шел во</w:t>
      </w:r>
      <w:r>
        <w:rPr>
          <w:spacing w:val="1"/>
        </w:rPr>
        <w:t xml:space="preserve"> </w:t>
      </w:r>
      <w:r>
        <w:t>тьме к заботам и веселью...», «Офелия в цветах, в уборе...», «Песня Офелии», «Я —</w:t>
      </w:r>
      <w:r>
        <w:rPr>
          <w:spacing w:val="1"/>
        </w:rPr>
        <w:t xml:space="preserve"> </w:t>
      </w:r>
      <w:r>
        <w:t>Гамлет.</w:t>
      </w:r>
      <w:r>
        <w:rPr>
          <w:spacing w:val="1"/>
        </w:rPr>
        <w:t xml:space="preserve"> </w:t>
      </w:r>
      <w:r>
        <w:t>Холодеет</w:t>
      </w:r>
      <w:r>
        <w:rPr>
          <w:spacing w:val="1"/>
        </w:rPr>
        <w:t xml:space="preserve"> </w:t>
      </w:r>
      <w:r>
        <w:t>кровь...»;</w:t>
      </w:r>
      <w:r>
        <w:rPr>
          <w:spacing w:val="1"/>
        </w:rPr>
        <w:t xml:space="preserve"> </w:t>
      </w:r>
      <w:r>
        <w:t>Б.</w:t>
      </w:r>
      <w:r>
        <w:rPr>
          <w:spacing w:val="1"/>
        </w:rPr>
        <w:t xml:space="preserve"> </w:t>
      </w:r>
      <w:r>
        <w:t>Пастернак</w:t>
      </w:r>
      <w:r>
        <w:rPr>
          <w:spacing w:val="1"/>
        </w:rPr>
        <w:t xml:space="preserve"> </w:t>
      </w:r>
      <w:r>
        <w:t>«Уроки</w:t>
      </w:r>
      <w:r>
        <w:rPr>
          <w:spacing w:val="1"/>
        </w:rPr>
        <w:t xml:space="preserve"> </w:t>
      </w:r>
      <w:r>
        <w:t>английского»,</w:t>
      </w:r>
      <w:r>
        <w:rPr>
          <w:spacing w:val="1"/>
        </w:rPr>
        <w:t xml:space="preserve"> </w:t>
      </w:r>
      <w:r>
        <w:t>«Гамлет»;</w:t>
      </w:r>
      <w:r>
        <w:rPr>
          <w:spacing w:val="1"/>
        </w:rPr>
        <w:t xml:space="preserve"> </w:t>
      </w:r>
      <w:r>
        <w:t>М.</w:t>
      </w:r>
      <w:r>
        <w:rPr>
          <w:spacing w:val="1"/>
        </w:rPr>
        <w:t xml:space="preserve"> </w:t>
      </w:r>
      <w:r>
        <w:t>Цветаева «Диалог Гамлета с совестью»); изобразительное искусство (неизвестный</w:t>
      </w:r>
      <w:r>
        <w:rPr>
          <w:spacing w:val="1"/>
        </w:rPr>
        <w:t xml:space="preserve"> </w:t>
      </w:r>
      <w:r>
        <w:t>художник. Прижизненный портрет У. Шекспира); театр (исполнители роли Гамлета:</w:t>
      </w:r>
      <w:r>
        <w:rPr>
          <w:spacing w:val="-67"/>
        </w:rPr>
        <w:t xml:space="preserve"> </w:t>
      </w:r>
      <w:r>
        <w:t>Сара</w:t>
      </w:r>
      <w:r>
        <w:rPr>
          <w:spacing w:val="1"/>
        </w:rPr>
        <w:t xml:space="preserve"> </w:t>
      </w:r>
      <w:r>
        <w:t>Бернар,</w:t>
      </w:r>
      <w:r>
        <w:rPr>
          <w:spacing w:val="1"/>
        </w:rPr>
        <w:t xml:space="preserve"> </w:t>
      </w:r>
      <w:r>
        <w:t>В.</w:t>
      </w:r>
      <w:r>
        <w:rPr>
          <w:spacing w:val="1"/>
        </w:rPr>
        <w:t xml:space="preserve"> </w:t>
      </w:r>
      <w:r>
        <w:t>Высоцкий</w:t>
      </w:r>
      <w:r>
        <w:rPr>
          <w:spacing w:val="1"/>
        </w:rPr>
        <w:t xml:space="preserve"> </w:t>
      </w:r>
      <w:r>
        <w:t>и</w:t>
      </w:r>
      <w:r>
        <w:rPr>
          <w:spacing w:val="1"/>
        </w:rPr>
        <w:t xml:space="preserve"> </w:t>
      </w:r>
      <w:r>
        <w:t>др.;</w:t>
      </w:r>
      <w:r>
        <w:rPr>
          <w:spacing w:val="1"/>
        </w:rPr>
        <w:t xml:space="preserve"> </w:t>
      </w:r>
      <w:r>
        <w:t>шекспировский</w:t>
      </w:r>
      <w:r>
        <w:rPr>
          <w:spacing w:val="1"/>
        </w:rPr>
        <w:t xml:space="preserve"> </w:t>
      </w:r>
      <w:r>
        <w:t>фестиваль);</w:t>
      </w:r>
      <w:r>
        <w:rPr>
          <w:spacing w:val="1"/>
        </w:rPr>
        <w:t xml:space="preserve"> </w:t>
      </w:r>
      <w:r>
        <w:t>кино</w:t>
      </w:r>
      <w:r>
        <w:rPr>
          <w:spacing w:val="1"/>
        </w:rPr>
        <w:t xml:space="preserve"> </w:t>
      </w:r>
      <w:r>
        <w:t>(«Гамлет»</w:t>
      </w:r>
      <w:r>
        <w:rPr>
          <w:spacing w:val="1"/>
        </w:rPr>
        <w:t xml:space="preserve"> </w:t>
      </w:r>
      <w:r>
        <w:t>в</w:t>
      </w:r>
      <w:r>
        <w:rPr>
          <w:spacing w:val="-67"/>
        </w:rPr>
        <w:t xml:space="preserve"> </w:t>
      </w:r>
      <w:r>
        <w:t>постановке</w:t>
      </w:r>
      <w:r>
        <w:rPr>
          <w:spacing w:val="-4"/>
        </w:rPr>
        <w:t xml:space="preserve"> </w:t>
      </w:r>
      <w:r>
        <w:t>Г.</w:t>
      </w:r>
      <w:r>
        <w:rPr>
          <w:spacing w:val="-1"/>
        </w:rPr>
        <w:t xml:space="preserve"> </w:t>
      </w:r>
      <w:r>
        <w:t>Козинцева;</w:t>
      </w:r>
      <w:r>
        <w:rPr>
          <w:spacing w:val="-4"/>
        </w:rPr>
        <w:t xml:space="preserve"> </w:t>
      </w:r>
      <w:r>
        <w:t>Гамлет в</w:t>
      </w:r>
      <w:r>
        <w:rPr>
          <w:spacing w:val="-2"/>
        </w:rPr>
        <w:t xml:space="preserve"> </w:t>
      </w:r>
      <w:r>
        <w:t>исполнении</w:t>
      </w:r>
      <w:r>
        <w:rPr>
          <w:spacing w:val="-4"/>
        </w:rPr>
        <w:t xml:space="preserve"> </w:t>
      </w:r>
      <w:r>
        <w:t>И.</w:t>
      </w:r>
      <w:r>
        <w:rPr>
          <w:spacing w:val="-1"/>
        </w:rPr>
        <w:t xml:space="preserve"> </w:t>
      </w:r>
      <w:r>
        <w:t>Смоктуновского).</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нравственно-эстетических</w:t>
      </w:r>
      <w:r>
        <w:rPr>
          <w:spacing w:val="1"/>
        </w:rPr>
        <w:t xml:space="preserve"> </w:t>
      </w:r>
      <w:r>
        <w:t>представлений (эстетика Возрождения; человек в искусстве; злодейство, мщение,</w:t>
      </w:r>
      <w:r>
        <w:rPr>
          <w:spacing w:val="1"/>
        </w:rPr>
        <w:t xml:space="preserve"> </w:t>
      </w:r>
      <w:r>
        <w:t>любовь,</w:t>
      </w:r>
      <w:r>
        <w:rPr>
          <w:spacing w:val="-2"/>
        </w:rPr>
        <w:t xml:space="preserve"> </w:t>
      </w:r>
      <w:r>
        <w:t>жизнь</w:t>
      </w:r>
      <w:r>
        <w:rPr>
          <w:spacing w:val="-1"/>
        </w:rPr>
        <w:t xml:space="preserve"> </w:t>
      </w:r>
      <w:r>
        <w:t>и смерть).</w:t>
      </w:r>
    </w:p>
    <w:p w:rsidR="006B28B4" w:rsidRDefault="00DA7639">
      <w:pPr>
        <w:spacing w:line="322" w:lineRule="exact"/>
        <w:ind w:left="1401"/>
        <w:rPr>
          <w:sz w:val="28"/>
        </w:rPr>
      </w:pPr>
      <w:r>
        <w:rPr>
          <w:b/>
          <w:sz w:val="28"/>
        </w:rPr>
        <w:t>Ж.Б.</w:t>
      </w:r>
      <w:r>
        <w:rPr>
          <w:b/>
          <w:spacing w:val="-3"/>
          <w:sz w:val="28"/>
        </w:rPr>
        <w:t xml:space="preserve"> </w:t>
      </w:r>
      <w:r>
        <w:rPr>
          <w:b/>
          <w:sz w:val="28"/>
        </w:rPr>
        <w:t xml:space="preserve">МОЛЬЕР </w:t>
      </w:r>
      <w:r>
        <w:rPr>
          <w:sz w:val="28"/>
        </w:rPr>
        <w:t>(3</w:t>
      </w:r>
      <w:r>
        <w:rPr>
          <w:spacing w:val="1"/>
          <w:sz w:val="28"/>
        </w:rPr>
        <w:t xml:space="preserve"> </w:t>
      </w:r>
      <w:r>
        <w:rPr>
          <w:sz w:val="28"/>
        </w:rPr>
        <w:t>часа)</w:t>
      </w:r>
    </w:p>
    <w:p w:rsidR="006B28B4" w:rsidRDefault="00DA7639">
      <w:pPr>
        <w:pStyle w:val="a3"/>
        <w:ind w:right="384"/>
      </w:pPr>
      <w:r>
        <w:t>Краткие сведения о драматурге. «Высокая комедия» Ж.Б. Мольера (обзор).</w:t>
      </w:r>
      <w:r>
        <w:rPr>
          <w:spacing w:val="1"/>
        </w:rPr>
        <w:t xml:space="preserve"> </w:t>
      </w:r>
      <w:r>
        <w:t>Тематика</w:t>
      </w:r>
      <w:r>
        <w:rPr>
          <w:spacing w:val="2"/>
        </w:rPr>
        <w:t xml:space="preserve"> </w:t>
      </w:r>
      <w:r>
        <w:t>и</w:t>
      </w:r>
      <w:r>
        <w:rPr>
          <w:spacing w:val="5"/>
        </w:rPr>
        <w:t xml:space="preserve"> </w:t>
      </w:r>
      <w:r>
        <w:t>проблематика</w:t>
      </w:r>
      <w:r>
        <w:rPr>
          <w:spacing w:val="2"/>
        </w:rPr>
        <w:t xml:space="preserve"> </w:t>
      </w:r>
      <w:r>
        <w:t>комедий</w:t>
      </w:r>
      <w:r>
        <w:rPr>
          <w:spacing w:val="5"/>
        </w:rPr>
        <w:t xml:space="preserve"> </w:t>
      </w:r>
      <w:r>
        <w:t>Мольера.</w:t>
      </w:r>
      <w:r>
        <w:rPr>
          <w:spacing w:val="4"/>
        </w:rPr>
        <w:t xml:space="preserve"> </w:t>
      </w:r>
      <w:r>
        <w:t>Комедия</w:t>
      </w:r>
      <w:r>
        <w:rPr>
          <w:spacing w:val="3"/>
        </w:rPr>
        <w:t xml:space="preserve"> </w:t>
      </w:r>
      <w:r>
        <w:rPr>
          <w:b/>
          <w:i/>
        </w:rPr>
        <w:t>«</w:t>
      </w:r>
      <w:r>
        <w:rPr>
          <w:b/>
          <w:i/>
          <w:spacing w:val="-31"/>
        </w:rPr>
        <w:t xml:space="preserve"> </w:t>
      </w:r>
      <w:r>
        <w:rPr>
          <w:b/>
          <w:i/>
        </w:rPr>
        <w:t>М</w:t>
      </w:r>
      <w:r>
        <w:rPr>
          <w:b/>
          <w:i/>
          <w:spacing w:val="-30"/>
        </w:rPr>
        <w:t xml:space="preserve"> </w:t>
      </w:r>
      <w:r>
        <w:rPr>
          <w:b/>
          <w:i/>
          <w:spacing w:val="19"/>
        </w:rPr>
        <w:t>ни</w:t>
      </w:r>
      <w:r>
        <w:rPr>
          <w:b/>
          <w:i/>
          <w:spacing w:val="-30"/>
        </w:rPr>
        <w:t xml:space="preserve"> </w:t>
      </w:r>
      <w:r>
        <w:rPr>
          <w:b/>
          <w:i/>
          <w:spacing w:val="25"/>
        </w:rPr>
        <w:t>мый</w:t>
      </w:r>
      <w:r>
        <w:rPr>
          <w:b/>
          <w:i/>
          <w:spacing w:val="60"/>
        </w:rPr>
        <w:t xml:space="preserve"> </w:t>
      </w:r>
      <w:r>
        <w:rPr>
          <w:b/>
          <w:i/>
          <w:spacing w:val="28"/>
        </w:rPr>
        <w:t>боль</w:t>
      </w:r>
      <w:r>
        <w:rPr>
          <w:b/>
          <w:i/>
          <w:spacing w:val="-29"/>
        </w:rPr>
        <w:t xml:space="preserve"> </w:t>
      </w:r>
      <w:r>
        <w:rPr>
          <w:b/>
          <w:i/>
          <w:spacing w:val="19"/>
        </w:rPr>
        <w:t>но</w:t>
      </w:r>
      <w:r>
        <w:rPr>
          <w:b/>
          <w:i/>
          <w:spacing w:val="-29"/>
        </w:rPr>
        <w:t xml:space="preserve"> </w:t>
      </w:r>
      <w:r>
        <w:rPr>
          <w:b/>
          <w:i/>
        </w:rPr>
        <w:t>й</w:t>
      </w:r>
      <w:r>
        <w:rPr>
          <w:b/>
          <w:i/>
          <w:spacing w:val="-28"/>
        </w:rPr>
        <w:t xml:space="preserve"> </w:t>
      </w:r>
      <w:r>
        <w:t>»:</w:t>
      </w:r>
      <w:r>
        <w:rPr>
          <w:spacing w:val="-68"/>
        </w:rPr>
        <w:t xml:space="preserve"> </w:t>
      </w:r>
      <w:r>
        <w:t>основной конфликт пьесы; объекты уничтожающего смеха; группировка образов в</w:t>
      </w:r>
      <w:r>
        <w:rPr>
          <w:spacing w:val="1"/>
        </w:rPr>
        <w:t xml:space="preserve"> </w:t>
      </w:r>
      <w:r>
        <w:t>комедии.</w:t>
      </w:r>
    </w:p>
    <w:p w:rsidR="006B28B4" w:rsidRDefault="00DA7639">
      <w:pPr>
        <w:pStyle w:val="a3"/>
        <w:ind w:right="387"/>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запись</w:t>
      </w:r>
      <w:r>
        <w:rPr>
          <w:spacing w:val="1"/>
        </w:rPr>
        <w:t xml:space="preserve"> </w:t>
      </w:r>
      <w:r>
        <w:t>основных</w:t>
      </w:r>
      <w:r>
        <w:rPr>
          <w:spacing w:val="1"/>
        </w:rPr>
        <w:t xml:space="preserve"> </w:t>
      </w:r>
      <w:r>
        <w:t>положений</w:t>
      </w:r>
      <w:r>
        <w:rPr>
          <w:spacing w:val="1"/>
        </w:rPr>
        <w:t xml:space="preserve"> </w:t>
      </w:r>
      <w:r>
        <w:t>лекции;</w:t>
      </w:r>
      <w:r>
        <w:rPr>
          <w:spacing w:val="-67"/>
        </w:rPr>
        <w:t xml:space="preserve"> </w:t>
      </w:r>
      <w:r>
        <w:t>подготовка сообщения; работа с иллюстрациями; выразительное чтение по ролям с</w:t>
      </w:r>
      <w:r>
        <w:rPr>
          <w:spacing w:val="1"/>
        </w:rPr>
        <w:t xml:space="preserve"> </w:t>
      </w:r>
      <w:r>
        <w:t>элементами</w:t>
      </w:r>
      <w:r>
        <w:rPr>
          <w:spacing w:val="-1"/>
        </w:rPr>
        <w:t xml:space="preserve"> </w:t>
      </w:r>
      <w:r>
        <w:t>театрализации;</w:t>
      </w:r>
      <w:r>
        <w:rPr>
          <w:spacing w:val="1"/>
        </w:rPr>
        <w:t xml:space="preserve"> </w:t>
      </w:r>
      <w:r>
        <w:t>составление</w:t>
      </w:r>
      <w:r>
        <w:rPr>
          <w:spacing w:val="-3"/>
        </w:rPr>
        <w:t xml:space="preserve"> </w:t>
      </w:r>
      <w:r>
        <w:t>тезисов</w:t>
      </w:r>
      <w:r>
        <w:rPr>
          <w:spacing w:val="-2"/>
        </w:rPr>
        <w:t xml:space="preserve"> </w:t>
      </w:r>
      <w:r>
        <w:t>статьи</w:t>
      </w:r>
      <w:r>
        <w:rPr>
          <w:spacing w:val="-1"/>
        </w:rPr>
        <w:t xml:space="preserve"> </w:t>
      </w:r>
      <w:r>
        <w:t>учебника.</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изобразительное</w:t>
      </w:r>
      <w:r>
        <w:rPr>
          <w:spacing w:val="1"/>
        </w:rPr>
        <w:t xml:space="preserve"> </w:t>
      </w:r>
      <w:r>
        <w:t>искусство</w:t>
      </w:r>
      <w:r>
        <w:rPr>
          <w:spacing w:val="1"/>
        </w:rPr>
        <w:t xml:space="preserve"> </w:t>
      </w:r>
      <w:r>
        <w:t>(портреты Ж.Б. Мольера); кино («Мнимый больной» в советском киноискусстве);</w:t>
      </w:r>
      <w:r>
        <w:rPr>
          <w:spacing w:val="1"/>
        </w:rPr>
        <w:t xml:space="preserve"> </w:t>
      </w:r>
      <w:r>
        <w:t>театр</w:t>
      </w:r>
      <w:r>
        <w:rPr>
          <w:spacing w:val="-1"/>
        </w:rPr>
        <w:t xml:space="preserve"> </w:t>
      </w:r>
      <w:r>
        <w:t>(пьесы</w:t>
      </w:r>
      <w:r>
        <w:rPr>
          <w:spacing w:val="-2"/>
        </w:rPr>
        <w:t xml:space="preserve"> </w:t>
      </w:r>
      <w:r>
        <w:t>Ж.Б.</w:t>
      </w:r>
      <w:r>
        <w:rPr>
          <w:spacing w:val="-1"/>
        </w:rPr>
        <w:t xml:space="preserve"> </w:t>
      </w:r>
      <w:r>
        <w:t>Мольера</w:t>
      </w:r>
      <w:r>
        <w:rPr>
          <w:spacing w:val="-4"/>
        </w:rPr>
        <w:t xml:space="preserve"> </w:t>
      </w:r>
      <w:r>
        <w:t>на сцене советских и</w:t>
      </w:r>
      <w:r>
        <w:rPr>
          <w:spacing w:val="-3"/>
        </w:rPr>
        <w:t xml:space="preserve"> </w:t>
      </w:r>
      <w:r>
        <w:t>российских</w:t>
      </w:r>
      <w:r>
        <w:rPr>
          <w:spacing w:val="4"/>
        </w:rPr>
        <w:t xml:space="preserve"> </w:t>
      </w:r>
      <w:r>
        <w:t>театров).</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нравственно-эстетических</w:t>
      </w:r>
      <w:r>
        <w:rPr>
          <w:spacing w:val="1"/>
        </w:rPr>
        <w:t xml:space="preserve"> </w:t>
      </w:r>
      <w:r>
        <w:t>представлений при работе с системой ценностных понятий (обман, лукавство, ложь,</w:t>
      </w:r>
      <w:r>
        <w:rPr>
          <w:spacing w:val="1"/>
        </w:rPr>
        <w:t xml:space="preserve"> </w:t>
      </w:r>
      <w:r>
        <w:t>правда).</w:t>
      </w:r>
    </w:p>
    <w:p w:rsidR="006B28B4" w:rsidRDefault="00DA7639">
      <w:pPr>
        <w:spacing w:line="322" w:lineRule="exact"/>
        <w:ind w:left="1401"/>
        <w:rPr>
          <w:sz w:val="28"/>
        </w:rPr>
      </w:pPr>
      <w:r>
        <w:rPr>
          <w:b/>
          <w:sz w:val="28"/>
        </w:rPr>
        <w:t>И.В.</w:t>
      </w:r>
      <w:r>
        <w:rPr>
          <w:b/>
          <w:spacing w:val="-2"/>
          <w:sz w:val="28"/>
        </w:rPr>
        <w:t xml:space="preserve"> </w:t>
      </w:r>
      <w:r>
        <w:rPr>
          <w:b/>
          <w:sz w:val="28"/>
        </w:rPr>
        <w:t>ГЁТЕ</w:t>
      </w:r>
      <w:r>
        <w:rPr>
          <w:b/>
          <w:spacing w:val="-1"/>
          <w:sz w:val="28"/>
        </w:rPr>
        <w:t xml:space="preserve"> </w:t>
      </w:r>
      <w:r>
        <w:rPr>
          <w:sz w:val="28"/>
        </w:rPr>
        <w:t>(4</w:t>
      </w:r>
      <w:r>
        <w:rPr>
          <w:spacing w:val="1"/>
          <w:sz w:val="28"/>
        </w:rPr>
        <w:t xml:space="preserve"> </w:t>
      </w:r>
      <w:r>
        <w:rPr>
          <w:sz w:val="28"/>
        </w:rPr>
        <w:t>часа)</w:t>
      </w:r>
    </w:p>
    <w:p w:rsidR="006B28B4" w:rsidRDefault="00DA7639">
      <w:pPr>
        <w:pStyle w:val="a3"/>
        <w:ind w:right="384"/>
      </w:pPr>
      <w:r>
        <w:t>Краткие</w:t>
      </w:r>
      <w:r>
        <w:rPr>
          <w:spacing w:val="1"/>
        </w:rPr>
        <w:t xml:space="preserve"> </w:t>
      </w:r>
      <w:r>
        <w:t>сведения</w:t>
      </w:r>
      <w:r>
        <w:rPr>
          <w:spacing w:val="1"/>
        </w:rPr>
        <w:t xml:space="preserve"> </w:t>
      </w:r>
      <w:r>
        <w:t>о</w:t>
      </w:r>
      <w:r>
        <w:rPr>
          <w:spacing w:val="1"/>
        </w:rPr>
        <w:t xml:space="preserve"> </w:t>
      </w:r>
      <w:r>
        <w:t>поэте.</w:t>
      </w:r>
      <w:r>
        <w:rPr>
          <w:spacing w:val="1"/>
        </w:rPr>
        <w:t xml:space="preserve"> </w:t>
      </w:r>
      <w:r>
        <w:t>И.В.</w:t>
      </w:r>
      <w:r>
        <w:rPr>
          <w:spacing w:val="1"/>
        </w:rPr>
        <w:t xml:space="preserve"> </w:t>
      </w:r>
      <w:r>
        <w:t>Гёте</w:t>
      </w:r>
      <w:r>
        <w:rPr>
          <w:spacing w:val="1"/>
        </w:rPr>
        <w:t xml:space="preserve"> </w:t>
      </w:r>
      <w:r>
        <w:t>—</w:t>
      </w:r>
      <w:r>
        <w:rPr>
          <w:spacing w:val="1"/>
        </w:rPr>
        <w:t xml:space="preserve"> </w:t>
      </w:r>
      <w:r>
        <w:t>выдающийся</w:t>
      </w:r>
      <w:r>
        <w:rPr>
          <w:spacing w:val="1"/>
        </w:rPr>
        <w:t xml:space="preserve"> </w:t>
      </w:r>
      <w:r>
        <w:t>дятель</w:t>
      </w:r>
      <w:r>
        <w:rPr>
          <w:spacing w:val="1"/>
        </w:rPr>
        <w:t xml:space="preserve"> </w:t>
      </w:r>
      <w:r>
        <w:t>немецкого</w:t>
      </w:r>
      <w:r>
        <w:rPr>
          <w:spacing w:val="1"/>
        </w:rPr>
        <w:t xml:space="preserve"> </w:t>
      </w:r>
      <w:r>
        <w:t>Просвещения.</w:t>
      </w:r>
      <w:r>
        <w:rPr>
          <w:spacing w:val="1"/>
        </w:rPr>
        <w:t xml:space="preserve"> </w:t>
      </w:r>
      <w:r>
        <w:rPr>
          <w:b/>
          <w:i/>
        </w:rPr>
        <w:t xml:space="preserve">« </w:t>
      </w:r>
      <w:r>
        <w:rPr>
          <w:b/>
          <w:i/>
          <w:spacing w:val="24"/>
        </w:rPr>
        <w:t>Фау ст»</w:t>
      </w:r>
      <w:r>
        <w:rPr>
          <w:b/>
          <w:i/>
          <w:spacing w:val="25"/>
        </w:rPr>
        <w:t xml:space="preserve"> </w:t>
      </w:r>
      <w:r>
        <w:t>—</w:t>
      </w:r>
      <w:r>
        <w:rPr>
          <w:spacing w:val="1"/>
        </w:rPr>
        <w:t xml:space="preserve"> </w:t>
      </w:r>
      <w:r>
        <w:t>вершина</w:t>
      </w:r>
      <w:r>
        <w:rPr>
          <w:spacing w:val="1"/>
        </w:rPr>
        <w:t xml:space="preserve"> </w:t>
      </w:r>
      <w:r>
        <w:t>философской</w:t>
      </w:r>
      <w:r>
        <w:rPr>
          <w:spacing w:val="1"/>
        </w:rPr>
        <w:t xml:space="preserve"> </w:t>
      </w:r>
      <w:r>
        <w:t>литературы.</w:t>
      </w:r>
      <w:r>
        <w:rPr>
          <w:spacing w:val="1"/>
        </w:rPr>
        <w:t xml:space="preserve"> </w:t>
      </w:r>
      <w:r>
        <w:t>И.В.</w:t>
      </w:r>
      <w:r>
        <w:rPr>
          <w:spacing w:val="1"/>
        </w:rPr>
        <w:t xml:space="preserve"> </w:t>
      </w:r>
      <w:r>
        <w:t>Гёте</w:t>
      </w:r>
      <w:r>
        <w:rPr>
          <w:spacing w:val="70"/>
        </w:rPr>
        <w:t xml:space="preserve"> </w:t>
      </w:r>
      <w:r>
        <w:t>в</w:t>
      </w:r>
      <w:r>
        <w:rPr>
          <w:spacing w:val="1"/>
        </w:rPr>
        <w:t xml:space="preserve"> </w:t>
      </w:r>
      <w:r>
        <w:t>России.</w:t>
      </w:r>
    </w:p>
    <w:p w:rsidR="006B28B4" w:rsidRDefault="006B28B4">
      <w:pPr>
        <w:sectPr w:rsidR="006B28B4">
          <w:pgSz w:w="11910" w:h="16840"/>
          <w:pgMar w:top="760" w:right="180" w:bottom="1180" w:left="440" w:header="0" w:footer="964" w:gutter="0"/>
          <w:cols w:space="720"/>
        </w:sectPr>
      </w:pPr>
    </w:p>
    <w:p w:rsidR="006B28B4" w:rsidRDefault="00DA7639">
      <w:pPr>
        <w:spacing w:before="73" w:line="322"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готический</w:t>
      </w:r>
      <w:r>
        <w:rPr>
          <w:spacing w:val="-4"/>
          <w:sz w:val="28"/>
        </w:rPr>
        <w:t xml:space="preserve"> </w:t>
      </w:r>
      <w:r>
        <w:rPr>
          <w:sz w:val="28"/>
        </w:rPr>
        <w:t>роман,</w:t>
      </w:r>
      <w:r>
        <w:rPr>
          <w:spacing w:val="-4"/>
          <w:sz w:val="28"/>
        </w:rPr>
        <w:t xml:space="preserve"> </w:t>
      </w:r>
      <w:r>
        <w:rPr>
          <w:sz w:val="28"/>
        </w:rPr>
        <w:t>литература</w:t>
      </w:r>
      <w:r>
        <w:rPr>
          <w:spacing w:val="-4"/>
          <w:sz w:val="28"/>
        </w:rPr>
        <w:t xml:space="preserve"> </w:t>
      </w:r>
      <w:r>
        <w:rPr>
          <w:sz w:val="28"/>
        </w:rPr>
        <w:t>эпохи</w:t>
      </w:r>
      <w:r>
        <w:rPr>
          <w:spacing w:val="-6"/>
          <w:sz w:val="28"/>
        </w:rPr>
        <w:t xml:space="preserve"> </w:t>
      </w:r>
      <w:r>
        <w:rPr>
          <w:sz w:val="28"/>
        </w:rPr>
        <w:t>Просвещения.</w:t>
      </w:r>
    </w:p>
    <w:p w:rsidR="006B28B4" w:rsidRDefault="00DA7639">
      <w:pPr>
        <w:pStyle w:val="a3"/>
        <w:ind w:right="384"/>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запись</w:t>
      </w:r>
      <w:r>
        <w:rPr>
          <w:spacing w:val="1"/>
        </w:rPr>
        <w:t xml:space="preserve"> </w:t>
      </w:r>
      <w:r>
        <w:t>основных</w:t>
      </w:r>
      <w:r>
        <w:rPr>
          <w:spacing w:val="1"/>
        </w:rPr>
        <w:t xml:space="preserve"> </w:t>
      </w:r>
      <w:r>
        <w:t>положений</w:t>
      </w:r>
      <w:r>
        <w:rPr>
          <w:spacing w:val="1"/>
        </w:rPr>
        <w:t xml:space="preserve"> </w:t>
      </w:r>
      <w:r>
        <w:t>рассказа</w:t>
      </w:r>
      <w:r>
        <w:rPr>
          <w:spacing w:val="1"/>
        </w:rPr>
        <w:t xml:space="preserve"> </w:t>
      </w:r>
      <w:r>
        <w:t>учителя;</w:t>
      </w:r>
      <w:r>
        <w:rPr>
          <w:spacing w:val="1"/>
        </w:rPr>
        <w:t xml:space="preserve"> </w:t>
      </w:r>
      <w:r>
        <w:t>чтение</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фрагментов</w:t>
      </w:r>
      <w:r>
        <w:rPr>
          <w:spacing w:val="1"/>
        </w:rPr>
        <w:t xml:space="preserve"> </w:t>
      </w:r>
      <w:r>
        <w:t>трагедии;</w:t>
      </w:r>
      <w:r>
        <w:rPr>
          <w:spacing w:val="1"/>
        </w:rPr>
        <w:t xml:space="preserve"> </w:t>
      </w:r>
      <w:r>
        <w:t>подготовка</w:t>
      </w:r>
      <w:r>
        <w:rPr>
          <w:spacing w:val="1"/>
        </w:rPr>
        <w:t xml:space="preserve"> </w:t>
      </w:r>
      <w:r>
        <w:t>сообщения; художественный пересказ;</w:t>
      </w:r>
      <w:r>
        <w:rPr>
          <w:spacing w:val="-2"/>
        </w:rPr>
        <w:t xml:space="preserve"> </w:t>
      </w:r>
      <w:r>
        <w:t>дискуссия.</w:t>
      </w:r>
    </w:p>
    <w:p w:rsidR="006B28B4" w:rsidRDefault="00DA7639">
      <w:pPr>
        <w:pStyle w:val="a3"/>
        <w:ind w:right="385"/>
      </w:pPr>
      <w:r>
        <w:rPr>
          <w:i/>
        </w:rPr>
        <w:t xml:space="preserve">Внутрипредметные и межпредметные связи: </w:t>
      </w:r>
      <w:r>
        <w:t>литература (В.А. Жуковский «К</w:t>
      </w:r>
      <w:r>
        <w:rPr>
          <w:spacing w:val="-67"/>
        </w:rPr>
        <w:t xml:space="preserve"> </w:t>
      </w:r>
      <w:r>
        <w:t>портрету Гёте», «К Гёте»; А.С. Пушкин «Сцена из Фауста»; И.В. Гёте «Утешение в</w:t>
      </w:r>
      <w:r>
        <w:rPr>
          <w:spacing w:val="1"/>
        </w:rPr>
        <w:t xml:space="preserve"> </w:t>
      </w:r>
      <w:r>
        <w:t>слезах»,</w:t>
      </w:r>
      <w:r>
        <w:rPr>
          <w:spacing w:val="1"/>
        </w:rPr>
        <w:t xml:space="preserve"> </w:t>
      </w:r>
      <w:r>
        <w:t>«Мина»,</w:t>
      </w:r>
      <w:r>
        <w:rPr>
          <w:spacing w:val="1"/>
        </w:rPr>
        <w:t xml:space="preserve"> </w:t>
      </w:r>
      <w:r>
        <w:t>пер.</w:t>
      </w:r>
      <w:r>
        <w:rPr>
          <w:spacing w:val="1"/>
        </w:rPr>
        <w:t xml:space="preserve"> </w:t>
      </w:r>
      <w:r>
        <w:t>В.А.</w:t>
      </w:r>
      <w:r>
        <w:rPr>
          <w:spacing w:val="1"/>
        </w:rPr>
        <w:t xml:space="preserve"> </w:t>
      </w:r>
      <w:r>
        <w:t>Жуковского;</w:t>
      </w:r>
      <w:r>
        <w:rPr>
          <w:spacing w:val="1"/>
        </w:rPr>
        <w:t xml:space="preserve"> </w:t>
      </w:r>
      <w:r>
        <w:t>М.Ю.</w:t>
      </w:r>
      <w:r>
        <w:rPr>
          <w:spacing w:val="1"/>
        </w:rPr>
        <w:t xml:space="preserve"> </w:t>
      </w:r>
      <w:r>
        <w:t>Лермонтов</w:t>
      </w:r>
      <w:r>
        <w:rPr>
          <w:spacing w:val="1"/>
        </w:rPr>
        <w:t xml:space="preserve"> </w:t>
      </w:r>
      <w:r>
        <w:t>«Из</w:t>
      </w:r>
      <w:r>
        <w:rPr>
          <w:spacing w:val="1"/>
        </w:rPr>
        <w:t xml:space="preserve"> </w:t>
      </w:r>
      <w:r>
        <w:t>Гёте»</w:t>
      </w:r>
      <w:r>
        <w:rPr>
          <w:spacing w:val="1"/>
        </w:rPr>
        <w:t xml:space="preserve"> </w:t>
      </w:r>
      <w:r>
        <w:t>(«Горные</w:t>
      </w:r>
      <w:r>
        <w:rPr>
          <w:spacing w:val="1"/>
        </w:rPr>
        <w:t xml:space="preserve"> </w:t>
      </w:r>
      <w:r>
        <w:t>вершины...»); А.А. Фет «Ночная песня путника (Из Гёте)»; И.Ф. Анненский «Ночная</w:t>
      </w:r>
      <w:r>
        <w:rPr>
          <w:spacing w:val="-67"/>
        </w:rPr>
        <w:t xml:space="preserve"> </w:t>
      </w:r>
      <w:r>
        <w:t>песня</w:t>
      </w:r>
      <w:r>
        <w:rPr>
          <w:spacing w:val="96"/>
        </w:rPr>
        <w:t xml:space="preserve"> </w:t>
      </w:r>
      <w:r>
        <w:t>странника</w:t>
      </w:r>
      <w:r>
        <w:rPr>
          <w:spacing w:val="97"/>
        </w:rPr>
        <w:t xml:space="preserve"> </w:t>
      </w:r>
      <w:r>
        <w:t>I»;</w:t>
      </w:r>
      <w:r>
        <w:rPr>
          <w:spacing w:val="97"/>
        </w:rPr>
        <w:t xml:space="preserve"> </w:t>
      </w:r>
      <w:r>
        <w:t>В.Я.</w:t>
      </w:r>
      <w:r>
        <w:rPr>
          <w:spacing w:val="95"/>
        </w:rPr>
        <w:t xml:space="preserve"> </w:t>
      </w:r>
      <w:r>
        <w:t>Брюсов</w:t>
      </w:r>
      <w:r>
        <w:rPr>
          <w:spacing w:val="95"/>
        </w:rPr>
        <w:t xml:space="preserve"> </w:t>
      </w:r>
      <w:r>
        <w:t>«Ночная</w:t>
      </w:r>
      <w:r>
        <w:rPr>
          <w:spacing w:val="97"/>
        </w:rPr>
        <w:t xml:space="preserve"> </w:t>
      </w:r>
      <w:r>
        <w:t>песня</w:t>
      </w:r>
      <w:r>
        <w:rPr>
          <w:spacing w:val="96"/>
        </w:rPr>
        <w:t xml:space="preserve"> </w:t>
      </w:r>
      <w:r>
        <w:t>странника</w:t>
      </w:r>
      <w:r>
        <w:rPr>
          <w:spacing w:val="97"/>
        </w:rPr>
        <w:t xml:space="preserve"> </w:t>
      </w:r>
      <w:r>
        <w:t>II»;</w:t>
      </w:r>
      <w:r>
        <w:rPr>
          <w:spacing w:val="97"/>
        </w:rPr>
        <w:t xml:space="preserve"> </w:t>
      </w:r>
      <w:r>
        <w:t>Н.С.</w:t>
      </w:r>
      <w:r>
        <w:rPr>
          <w:spacing w:val="95"/>
        </w:rPr>
        <w:t xml:space="preserve"> </w:t>
      </w:r>
      <w:r>
        <w:t>Гумилев</w:t>
      </w:r>
    </w:p>
    <w:p w:rsidR="006B28B4" w:rsidRDefault="00DA7639">
      <w:pPr>
        <w:pStyle w:val="a3"/>
        <w:ind w:right="381" w:firstLine="0"/>
      </w:pPr>
      <w:r>
        <w:t>«Маргарита»; Б.Л. Пастернак «Маргарита», «Мефистофель»); музыка («Фауст»</w:t>
      </w:r>
      <w:r>
        <w:rPr>
          <w:spacing w:val="1"/>
        </w:rPr>
        <w:t xml:space="preserve"> </w:t>
      </w:r>
      <w:r>
        <w:t>в</w:t>
      </w:r>
      <w:r>
        <w:rPr>
          <w:spacing w:val="1"/>
        </w:rPr>
        <w:t xml:space="preserve"> </w:t>
      </w:r>
      <w:r>
        <w:t>музыкальном искусстве: Л. Шпор «Фауст», опера, 1818; Г. Берлиоз «Осуждение</w:t>
      </w:r>
      <w:r>
        <w:rPr>
          <w:spacing w:val="1"/>
        </w:rPr>
        <w:t xml:space="preserve"> </w:t>
      </w:r>
      <w:r>
        <w:t>Фауста»,</w:t>
      </w:r>
      <w:r>
        <w:rPr>
          <w:spacing w:val="54"/>
        </w:rPr>
        <w:t xml:space="preserve"> </w:t>
      </w:r>
      <w:r>
        <w:t>оратория,</w:t>
      </w:r>
      <w:r>
        <w:rPr>
          <w:spacing w:val="52"/>
        </w:rPr>
        <w:t xml:space="preserve"> </w:t>
      </w:r>
      <w:r>
        <w:t>1845—1846;</w:t>
      </w:r>
      <w:r>
        <w:rPr>
          <w:spacing w:val="55"/>
        </w:rPr>
        <w:t xml:space="preserve"> </w:t>
      </w:r>
      <w:r>
        <w:t>Р.</w:t>
      </w:r>
      <w:r>
        <w:rPr>
          <w:spacing w:val="54"/>
        </w:rPr>
        <w:t xml:space="preserve"> </w:t>
      </w:r>
      <w:r>
        <w:t>Шуман.</w:t>
      </w:r>
      <w:r>
        <w:rPr>
          <w:spacing w:val="54"/>
        </w:rPr>
        <w:t xml:space="preserve"> </w:t>
      </w:r>
      <w:r>
        <w:t>Сцены</w:t>
      </w:r>
      <w:r>
        <w:rPr>
          <w:spacing w:val="53"/>
        </w:rPr>
        <w:t xml:space="preserve"> </w:t>
      </w:r>
      <w:r>
        <w:t>из</w:t>
      </w:r>
      <w:r>
        <w:rPr>
          <w:spacing w:val="54"/>
        </w:rPr>
        <w:t xml:space="preserve"> </w:t>
      </w:r>
      <w:r>
        <w:t>«Фауста»</w:t>
      </w:r>
      <w:r>
        <w:rPr>
          <w:spacing w:val="55"/>
        </w:rPr>
        <w:t xml:space="preserve"> </w:t>
      </w:r>
      <w:r>
        <w:t>Гёте,</w:t>
      </w:r>
      <w:r>
        <w:rPr>
          <w:spacing w:val="55"/>
        </w:rPr>
        <w:t xml:space="preserve"> </w:t>
      </w:r>
      <w:r>
        <w:t>для</w:t>
      </w:r>
      <w:r>
        <w:rPr>
          <w:spacing w:val="52"/>
        </w:rPr>
        <w:t xml:space="preserve"> </w:t>
      </w:r>
      <w:r>
        <w:t>голоса,</w:t>
      </w:r>
      <w:r>
        <w:rPr>
          <w:spacing w:val="-68"/>
        </w:rPr>
        <w:t xml:space="preserve"> </w:t>
      </w:r>
      <w:r>
        <w:t xml:space="preserve">хора  </w:t>
      </w:r>
      <w:r>
        <w:rPr>
          <w:spacing w:val="37"/>
        </w:rPr>
        <w:t xml:space="preserve"> </w:t>
      </w:r>
      <w:r>
        <w:t xml:space="preserve">и  </w:t>
      </w:r>
      <w:r>
        <w:rPr>
          <w:spacing w:val="38"/>
        </w:rPr>
        <w:t xml:space="preserve"> </w:t>
      </w:r>
      <w:r>
        <w:t xml:space="preserve">оркестра,  </w:t>
      </w:r>
      <w:r>
        <w:rPr>
          <w:spacing w:val="37"/>
        </w:rPr>
        <w:t xml:space="preserve"> </w:t>
      </w:r>
      <w:r>
        <w:t xml:space="preserve">1844—1853;  </w:t>
      </w:r>
      <w:r>
        <w:rPr>
          <w:spacing w:val="39"/>
        </w:rPr>
        <w:t xml:space="preserve"> </w:t>
      </w:r>
      <w:r>
        <w:t xml:space="preserve">Ш.  </w:t>
      </w:r>
      <w:r>
        <w:rPr>
          <w:spacing w:val="37"/>
        </w:rPr>
        <w:t xml:space="preserve"> </w:t>
      </w:r>
      <w:r>
        <w:t xml:space="preserve">Гуно  </w:t>
      </w:r>
      <w:r>
        <w:rPr>
          <w:spacing w:val="38"/>
        </w:rPr>
        <w:t xml:space="preserve"> </w:t>
      </w:r>
      <w:r>
        <w:t xml:space="preserve">«Фауст»,  </w:t>
      </w:r>
      <w:r>
        <w:rPr>
          <w:spacing w:val="37"/>
        </w:rPr>
        <w:t xml:space="preserve"> </w:t>
      </w:r>
      <w:r>
        <w:t xml:space="preserve">опера,  </w:t>
      </w:r>
      <w:r>
        <w:rPr>
          <w:spacing w:val="37"/>
        </w:rPr>
        <w:t xml:space="preserve"> </w:t>
      </w:r>
      <w:r>
        <w:t xml:space="preserve">1859;  </w:t>
      </w:r>
      <w:r>
        <w:rPr>
          <w:spacing w:val="39"/>
        </w:rPr>
        <w:t xml:space="preserve"> </w:t>
      </w:r>
      <w:r>
        <w:t xml:space="preserve">А.  </w:t>
      </w:r>
      <w:r>
        <w:rPr>
          <w:spacing w:val="37"/>
        </w:rPr>
        <w:t xml:space="preserve"> </w:t>
      </w:r>
      <w:r>
        <w:t>Бойто</w:t>
      </w:r>
    </w:p>
    <w:p w:rsidR="006B28B4" w:rsidRDefault="00DA7639">
      <w:pPr>
        <w:pStyle w:val="a3"/>
        <w:spacing w:before="1"/>
        <w:ind w:right="382" w:firstLine="0"/>
      </w:pPr>
      <w:r>
        <w:t>«Мефистофель», опера, 1868; Ф. Бузони «Доктор Фауст», опера, 1916— 1925; С.</w:t>
      </w:r>
      <w:r>
        <w:rPr>
          <w:spacing w:val="1"/>
        </w:rPr>
        <w:t xml:space="preserve"> </w:t>
      </w:r>
      <w:r>
        <w:t>Прокофьев «Огненный ангел», опера, 1927—1955); изобразительное искусство (Э.</w:t>
      </w:r>
      <w:r>
        <w:rPr>
          <w:spacing w:val="1"/>
        </w:rPr>
        <w:t xml:space="preserve"> </w:t>
      </w:r>
      <w:r>
        <w:t>Делакруа «Фауст и Мефистофель»; М.А. Врубель «Полет Фауста и Мефистофеля»);</w:t>
      </w:r>
      <w:r>
        <w:rPr>
          <w:spacing w:val="1"/>
        </w:rPr>
        <w:t xml:space="preserve"> </w:t>
      </w:r>
      <w:r>
        <w:t>кино (Мефистофель</w:t>
      </w:r>
      <w:r>
        <w:rPr>
          <w:spacing w:val="-4"/>
        </w:rPr>
        <w:t xml:space="preserve"> </w:t>
      </w:r>
      <w:r>
        <w:t>и Фауст в</w:t>
      </w:r>
      <w:r>
        <w:rPr>
          <w:spacing w:val="-2"/>
        </w:rPr>
        <w:t xml:space="preserve"> </w:t>
      </w:r>
      <w:r>
        <w:t>киноискусстве).</w:t>
      </w:r>
    </w:p>
    <w:p w:rsidR="006B28B4" w:rsidRDefault="00DA7639">
      <w:pPr>
        <w:ind w:left="692" w:right="384" w:firstLine="708"/>
        <w:jc w:val="both"/>
        <w:rPr>
          <w:b/>
          <w:i/>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нравственно-эстетических</w:t>
      </w:r>
      <w:r>
        <w:rPr>
          <w:spacing w:val="1"/>
          <w:sz w:val="28"/>
        </w:rPr>
        <w:t xml:space="preserve"> </w:t>
      </w:r>
      <w:r>
        <w:rPr>
          <w:sz w:val="28"/>
        </w:rPr>
        <w:t>представлений при</w:t>
      </w:r>
      <w:r>
        <w:rPr>
          <w:spacing w:val="-3"/>
          <w:sz w:val="28"/>
        </w:rPr>
        <w:t xml:space="preserve"> </w:t>
      </w:r>
      <w:r>
        <w:rPr>
          <w:sz w:val="28"/>
        </w:rPr>
        <w:t>анализе</w:t>
      </w:r>
      <w:r>
        <w:rPr>
          <w:spacing w:val="-3"/>
          <w:sz w:val="28"/>
        </w:rPr>
        <w:t xml:space="preserve"> </w:t>
      </w:r>
      <w:r>
        <w:rPr>
          <w:sz w:val="28"/>
        </w:rPr>
        <w:t>понятий</w:t>
      </w:r>
      <w:r>
        <w:rPr>
          <w:spacing w:val="4"/>
          <w:sz w:val="28"/>
        </w:rPr>
        <w:t xml:space="preserve"> </w:t>
      </w:r>
      <w:r>
        <w:rPr>
          <w:b/>
          <w:i/>
          <w:spacing w:val="30"/>
          <w:sz w:val="28"/>
        </w:rPr>
        <w:t>добро</w:t>
      </w:r>
      <w:r>
        <w:rPr>
          <w:b/>
          <w:i/>
          <w:spacing w:val="43"/>
          <w:sz w:val="28"/>
        </w:rPr>
        <w:t xml:space="preserve"> </w:t>
      </w:r>
      <w:r>
        <w:rPr>
          <w:sz w:val="28"/>
        </w:rPr>
        <w:t>и</w:t>
      </w:r>
      <w:r>
        <w:rPr>
          <w:spacing w:val="-2"/>
          <w:sz w:val="28"/>
        </w:rPr>
        <w:t xml:space="preserve"> </w:t>
      </w:r>
      <w:r>
        <w:rPr>
          <w:b/>
          <w:i/>
          <w:spacing w:val="25"/>
          <w:sz w:val="28"/>
        </w:rPr>
        <w:t>зло</w:t>
      </w:r>
      <w:r>
        <w:rPr>
          <w:b/>
          <w:i/>
          <w:spacing w:val="-28"/>
          <w:sz w:val="28"/>
        </w:rPr>
        <w:t xml:space="preserve"> </w:t>
      </w:r>
      <w:r>
        <w:rPr>
          <w:b/>
          <w:i/>
          <w:sz w:val="28"/>
        </w:rPr>
        <w:t>;</w:t>
      </w:r>
      <w:r>
        <w:rPr>
          <w:b/>
          <w:i/>
          <w:spacing w:val="9"/>
          <w:sz w:val="28"/>
        </w:rPr>
        <w:t xml:space="preserve"> </w:t>
      </w:r>
      <w:r>
        <w:rPr>
          <w:b/>
          <w:i/>
          <w:spacing w:val="19"/>
          <w:sz w:val="28"/>
        </w:rPr>
        <w:t>ан</w:t>
      </w:r>
      <w:r>
        <w:rPr>
          <w:b/>
          <w:i/>
          <w:spacing w:val="-30"/>
          <w:sz w:val="28"/>
        </w:rPr>
        <w:t xml:space="preserve"> </w:t>
      </w:r>
      <w:r>
        <w:rPr>
          <w:b/>
          <w:i/>
          <w:sz w:val="28"/>
        </w:rPr>
        <w:t>г</w:t>
      </w:r>
      <w:r>
        <w:rPr>
          <w:b/>
          <w:i/>
          <w:spacing w:val="-33"/>
          <w:sz w:val="28"/>
        </w:rPr>
        <w:t xml:space="preserve"> </w:t>
      </w:r>
      <w:r>
        <w:rPr>
          <w:b/>
          <w:i/>
          <w:sz w:val="28"/>
        </w:rPr>
        <w:t>е</w:t>
      </w:r>
      <w:r>
        <w:rPr>
          <w:b/>
          <w:i/>
          <w:spacing w:val="-30"/>
          <w:sz w:val="28"/>
        </w:rPr>
        <w:t xml:space="preserve"> </w:t>
      </w:r>
      <w:r>
        <w:rPr>
          <w:b/>
          <w:i/>
          <w:sz w:val="28"/>
        </w:rPr>
        <w:t>л</w:t>
      </w:r>
      <w:r>
        <w:rPr>
          <w:b/>
          <w:i/>
          <w:spacing w:val="11"/>
          <w:sz w:val="28"/>
        </w:rPr>
        <w:t xml:space="preserve"> </w:t>
      </w:r>
      <w:r>
        <w:rPr>
          <w:sz w:val="28"/>
        </w:rPr>
        <w:t xml:space="preserve">и </w:t>
      </w:r>
      <w:r>
        <w:rPr>
          <w:b/>
          <w:i/>
          <w:spacing w:val="18"/>
          <w:sz w:val="28"/>
        </w:rPr>
        <w:t>дь</w:t>
      </w:r>
      <w:r>
        <w:rPr>
          <w:b/>
          <w:i/>
          <w:spacing w:val="-29"/>
          <w:sz w:val="28"/>
        </w:rPr>
        <w:t xml:space="preserve"> </w:t>
      </w:r>
      <w:r>
        <w:rPr>
          <w:b/>
          <w:i/>
          <w:spacing w:val="28"/>
          <w:sz w:val="28"/>
        </w:rPr>
        <w:t>явол</w:t>
      </w:r>
      <w:r>
        <w:rPr>
          <w:b/>
          <w:i/>
          <w:spacing w:val="-29"/>
          <w:sz w:val="28"/>
        </w:rPr>
        <w:t xml:space="preserve"> </w:t>
      </w:r>
      <w:r>
        <w:rPr>
          <w:b/>
          <w:i/>
          <w:sz w:val="28"/>
        </w:rPr>
        <w:t>.</w:t>
      </w:r>
    </w:p>
    <w:p w:rsidR="006B28B4" w:rsidRDefault="00DA7639">
      <w:pPr>
        <w:spacing w:before="1" w:line="322" w:lineRule="exact"/>
        <w:ind w:left="1401"/>
        <w:jc w:val="both"/>
        <w:rPr>
          <w:b/>
          <w:i/>
          <w:sz w:val="28"/>
        </w:rPr>
      </w:pPr>
      <w:r>
        <w:rPr>
          <w:i/>
          <w:spacing w:val="19"/>
          <w:sz w:val="28"/>
        </w:rPr>
        <w:t>ИЗ</w:t>
      </w:r>
      <w:r>
        <w:rPr>
          <w:i/>
          <w:spacing w:val="85"/>
          <w:sz w:val="28"/>
        </w:rPr>
        <w:t xml:space="preserve"> </w:t>
      </w:r>
      <w:r>
        <w:rPr>
          <w:i/>
          <w:spacing w:val="34"/>
          <w:sz w:val="28"/>
        </w:rPr>
        <w:t>ДРЕВНЕРУС</w:t>
      </w:r>
      <w:r>
        <w:rPr>
          <w:i/>
          <w:spacing w:val="-29"/>
          <w:sz w:val="28"/>
        </w:rPr>
        <w:t xml:space="preserve"> </w:t>
      </w:r>
      <w:r>
        <w:rPr>
          <w:i/>
          <w:spacing w:val="28"/>
          <w:sz w:val="28"/>
        </w:rPr>
        <w:t>СКОЙ</w:t>
      </w:r>
      <w:r>
        <w:rPr>
          <w:i/>
          <w:spacing w:val="87"/>
          <w:sz w:val="28"/>
        </w:rPr>
        <w:t xml:space="preserve"> </w:t>
      </w:r>
      <w:r>
        <w:rPr>
          <w:i/>
          <w:spacing w:val="32"/>
          <w:sz w:val="28"/>
        </w:rPr>
        <w:t>ЛИТЕРАТ</w:t>
      </w:r>
      <w:r>
        <w:rPr>
          <w:i/>
          <w:spacing w:val="-29"/>
          <w:sz w:val="28"/>
        </w:rPr>
        <w:t xml:space="preserve"> </w:t>
      </w:r>
      <w:r>
        <w:rPr>
          <w:i/>
          <w:spacing w:val="25"/>
          <w:sz w:val="28"/>
        </w:rPr>
        <w:t>УРЫ</w:t>
      </w:r>
      <w:r>
        <w:rPr>
          <w:i/>
          <w:spacing w:val="93"/>
          <w:sz w:val="28"/>
        </w:rPr>
        <w:t xml:space="preserve"> </w:t>
      </w:r>
      <w:r>
        <w:rPr>
          <w:b/>
          <w:i/>
          <w:sz w:val="28"/>
        </w:rPr>
        <w:t>(</w:t>
      </w:r>
      <w:r>
        <w:rPr>
          <w:b/>
          <w:i/>
          <w:spacing w:val="-31"/>
          <w:sz w:val="28"/>
        </w:rPr>
        <w:t xml:space="preserve"> </w:t>
      </w:r>
      <w:r>
        <w:rPr>
          <w:b/>
          <w:i/>
          <w:sz w:val="28"/>
        </w:rPr>
        <w:t>6</w:t>
      </w:r>
      <w:r>
        <w:rPr>
          <w:b/>
          <w:i/>
          <w:spacing w:val="17"/>
          <w:sz w:val="28"/>
        </w:rPr>
        <w:t xml:space="preserve"> </w:t>
      </w:r>
      <w:r>
        <w:rPr>
          <w:b/>
          <w:i/>
          <w:spacing w:val="18"/>
          <w:sz w:val="28"/>
        </w:rPr>
        <w:t>ча</w:t>
      </w:r>
      <w:r>
        <w:rPr>
          <w:b/>
          <w:i/>
          <w:spacing w:val="-27"/>
          <w:sz w:val="28"/>
        </w:rPr>
        <w:t xml:space="preserve"> </w:t>
      </w:r>
      <w:r>
        <w:rPr>
          <w:b/>
          <w:i/>
          <w:spacing w:val="29"/>
          <w:sz w:val="28"/>
        </w:rPr>
        <w:t>сов)</w:t>
      </w:r>
    </w:p>
    <w:p w:rsidR="006B28B4" w:rsidRDefault="00DA7639">
      <w:pPr>
        <w:pStyle w:val="a3"/>
        <w:ind w:right="383"/>
      </w:pPr>
      <w:r>
        <w:rPr>
          <w:b/>
          <w:i/>
        </w:rPr>
        <w:t>«</w:t>
      </w:r>
      <w:r>
        <w:rPr>
          <w:b/>
          <w:i/>
          <w:spacing w:val="-31"/>
        </w:rPr>
        <w:t xml:space="preserve"> </w:t>
      </w:r>
      <w:r>
        <w:rPr>
          <w:b/>
          <w:i/>
        </w:rPr>
        <w:t>С</w:t>
      </w:r>
      <w:r>
        <w:rPr>
          <w:b/>
          <w:i/>
          <w:spacing w:val="-30"/>
        </w:rPr>
        <w:t xml:space="preserve"> </w:t>
      </w:r>
      <w:r>
        <w:rPr>
          <w:b/>
          <w:i/>
          <w:spacing w:val="19"/>
        </w:rPr>
        <w:t>ло</w:t>
      </w:r>
      <w:r>
        <w:rPr>
          <w:b/>
          <w:i/>
          <w:spacing w:val="-29"/>
        </w:rPr>
        <w:t xml:space="preserve"> </w:t>
      </w:r>
      <w:r>
        <w:rPr>
          <w:b/>
          <w:i/>
          <w:spacing w:val="18"/>
        </w:rPr>
        <w:t>во</w:t>
      </w:r>
      <w:r>
        <w:rPr>
          <w:b/>
          <w:i/>
          <w:spacing w:val="37"/>
        </w:rPr>
        <w:t xml:space="preserve"> </w:t>
      </w:r>
      <w:r>
        <w:rPr>
          <w:b/>
          <w:i/>
        </w:rPr>
        <w:t>о</w:t>
      </w:r>
      <w:r>
        <w:rPr>
          <w:b/>
          <w:i/>
          <w:spacing w:val="5"/>
        </w:rPr>
        <w:t xml:space="preserve"> </w:t>
      </w:r>
      <w:r>
        <w:rPr>
          <w:b/>
          <w:i/>
          <w:spacing w:val="30"/>
        </w:rPr>
        <w:t>полку</w:t>
      </w:r>
      <w:r>
        <w:rPr>
          <w:b/>
          <w:i/>
          <w:spacing w:val="114"/>
        </w:rPr>
        <w:t xml:space="preserve"> </w:t>
      </w:r>
      <w:r>
        <w:rPr>
          <w:b/>
          <w:i/>
        </w:rPr>
        <w:t>И</w:t>
      </w:r>
      <w:r>
        <w:rPr>
          <w:b/>
          <w:i/>
          <w:spacing w:val="-30"/>
        </w:rPr>
        <w:t xml:space="preserve"> </w:t>
      </w:r>
      <w:r>
        <w:rPr>
          <w:b/>
          <w:i/>
          <w:spacing w:val="28"/>
        </w:rPr>
        <w:t>горе</w:t>
      </w:r>
      <w:r>
        <w:rPr>
          <w:b/>
          <w:i/>
          <w:spacing w:val="-30"/>
        </w:rPr>
        <w:t xml:space="preserve"> </w:t>
      </w:r>
      <w:r>
        <w:rPr>
          <w:b/>
          <w:i/>
          <w:spacing w:val="18"/>
        </w:rPr>
        <w:t>ве</w:t>
      </w:r>
      <w:r>
        <w:rPr>
          <w:b/>
          <w:i/>
          <w:spacing w:val="-30"/>
        </w:rPr>
        <w:t xml:space="preserve"> </w:t>
      </w:r>
      <w:r>
        <w:rPr>
          <w:b/>
          <w:i/>
        </w:rPr>
        <w:t>.</w:t>
      </w:r>
      <w:r>
        <w:rPr>
          <w:b/>
          <w:i/>
          <w:spacing w:val="-30"/>
        </w:rPr>
        <w:t xml:space="preserve"> </w:t>
      </w:r>
      <w:r>
        <w:rPr>
          <w:b/>
          <w:i/>
        </w:rPr>
        <w:t>.</w:t>
      </w:r>
      <w:r>
        <w:rPr>
          <w:b/>
          <w:i/>
          <w:spacing w:val="-31"/>
        </w:rPr>
        <w:t xml:space="preserve"> </w:t>
      </w:r>
      <w:r>
        <w:rPr>
          <w:b/>
          <w:i/>
        </w:rPr>
        <w:t>.</w:t>
      </w:r>
      <w:r>
        <w:rPr>
          <w:b/>
          <w:i/>
          <w:spacing w:val="-33"/>
        </w:rPr>
        <w:t xml:space="preserve"> </w:t>
      </w:r>
      <w:r>
        <w:rPr>
          <w:b/>
          <w:i/>
        </w:rPr>
        <w:t>»</w:t>
      </w:r>
      <w:r>
        <w:rPr>
          <w:b/>
          <w:i/>
          <w:spacing w:val="-31"/>
        </w:rPr>
        <w:t xml:space="preserve"> </w:t>
      </w:r>
      <w:r>
        <w:rPr>
          <w:b/>
          <w:i/>
        </w:rPr>
        <w:t>:</w:t>
      </w:r>
      <w:r>
        <w:rPr>
          <w:b/>
          <w:i/>
          <w:spacing w:val="41"/>
        </w:rPr>
        <w:t xml:space="preserve"> </w:t>
      </w:r>
      <w:r>
        <w:t>история</w:t>
      </w:r>
      <w:r>
        <w:rPr>
          <w:spacing w:val="62"/>
        </w:rPr>
        <w:t xml:space="preserve"> </w:t>
      </w:r>
      <w:r>
        <w:t>написания</w:t>
      </w:r>
      <w:r>
        <w:rPr>
          <w:spacing w:val="60"/>
        </w:rPr>
        <w:t xml:space="preserve"> </w:t>
      </w:r>
      <w:r>
        <w:t>и</w:t>
      </w:r>
      <w:r>
        <w:rPr>
          <w:spacing w:val="62"/>
        </w:rPr>
        <w:t xml:space="preserve"> </w:t>
      </w:r>
      <w:r>
        <w:t>публикации,</w:t>
      </w:r>
      <w:r>
        <w:rPr>
          <w:spacing w:val="-68"/>
        </w:rPr>
        <w:t xml:space="preserve"> </w:t>
      </w:r>
      <w:r>
        <w:t>основная проблематика, система образов (образы-персонажи, образ-пейзаж, образы</w:t>
      </w:r>
      <w:r>
        <w:rPr>
          <w:spacing w:val="1"/>
        </w:rPr>
        <w:t xml:space="preserve"> </w:t>
      </w:r>
      <w:r>
        <w:t>животных), центральная идея, значение «Слова...» в истории русской литературы и</w:t>
      </w:r>
      <w:r>
        <w:rPr>
          <w:spacing w:val="1"/>
        </w:rPr>
        <w:t xml:space="preserve"> </w:t>
      </w:r>
      <w:r>
        <w:t>культуры.</w:t>
      </w:r>
      <w:r>
        <w:rPr>
          <w:spacing w:val="1"/>
        </w:rPr>
        <w:t xml:space="preserve"> </w:t>
      </w:r>
      <w:r>
        <w:t>Оригинал</w:t>
      </w:r>
      <w:r>
        <w:rPr>
          <w:spacing w:val="1"/>
        </w:rPr>
        <w:t xml:space="preserve"> </w:t>
      </w:r>
      <w:r>
        <w:t>и</w:t>
      </w:r>
      <w:r>
        <w:rPr>
          <w:spacing w:val="1"/>
        </w:rPr>
        <w:t xml:space="preserve"> </w:t>
      </w:r>
      <w:r>
        <w:t>переводы;</w:t>
      </w:r>
      <w:r>
        <w:rPr>
          <w:spacing w:val="1"/>
        </w:rPr>
        <w:t xml:space="preserve"> </w:t>
      </w:r>
      <w:r>
        <w:t>мысль</w:t>
      </w:r>
      <w:r>
        <w:rPr>
          <w:spacing w:val="1"/>
        </w:rPr>
        <w:t xml:space="preserve"> </w:t>
      </w:r>
      <w:r>
        <w:t>о</w:t>
      </w:r>
      <w:r>
        <w:rPr>
          <w:spacing w:val="1"/>
        </w:rPr>
        <w:t xml:space="preserve"> </w:t>
      </w:r>
      <w:r>
        <w:t>единстве</w:t>
      </w:r>
      <w:r>
        <w:rPr>
          <w:spacing w:val="1"/>
        </w:rPr>
        <w:t xml:space="preserve"> </w:t>
      </w:r>
      <w:r>
        <w:t>Русской</w:t>
      </w:r>
      <w:r>
        <w:rPr>
          <w:spacing w:val="1"/>
        </w:rPr>
        <w:t xml:space="preserve"> </w:t>
      </w:r>
      <w:r>
        <w:t>земли;</w:t>
      </w:r>
      <w:r>
        <w:rPr>
          <w:spacing w:val="1"/>
        </w:rPr>
        <w:t xml:space="preserve"> </w:t>
      </w:r>
      <w:r>
        <w:t>проблема</w:t>
      </w:r>
      <w:r>
        <w:rPr>
          <w:spacing w:val="1"/>
        </w:rPr>
        <w:t xml:space="preserve"> </w:t>
      </w:r>
      <w:r>
        <w:t>ответственности</w:t>
      </w:r>
      <w:r>
        <w:rPr>
          <w:spacing w:val="-1"/>
        </w:rPr>
        <w:t xml:space="preserve"> </w:t>
      </w:r>
      <w:r>
        <w:t>за</w:t>
      </w:r>
      <w:r>
        <w:rPr>
          <w:spacing w:val="-3"/>
        </w:rPr>
        <w:t xml:space="preserve"> </w:t>
      </w:r>
      <w:r>
        <w:t>судьбу</w:t>
      </w:r>
      <w:r>
        <w:rPr>
          <w:spacing w:val="1"/>
        </w:rPr>
        <w:t xml:space="preserve"> </w:t>
      </w:r>
      <w:r>
        <w:t>Руси в</w:t>
      </w:r>
      <w:r>
        <w:rPr>
          <w:spacing w:val="-2"/>
        </w:rPr>
        <w:t xml:space="preserve"> </w:t>
      </w:r>
      <w:r>
        <w:t>«Слове...».</w:t>
      </w:r>
    </w:p>
    <w:p w:rsidR="006B28B4" w:rsidRDefault="00DA7639">
      <w:pPr>
        <w:pStyle w:val="a3"/>
        <w:ind w:right="390"/>
      </w:pPr>
      <w:r>
        <w:rPr>
          <w:i/>
        </w:rPr>
        <w:t>Теория</w:t>
      </w:r>
      <w:r>
        <w:rPr>
          <w:i/>
          <w:spacing w:val="1"/>
        </w:rPr>
        <w:t xml:space="preserve"> </w:t>
      </w:r>
      <w:r>
        <w:rPr>
          <w:i/>
        </w:rPr>
        <w:t>литературы:</w:t>
      </w:r>
      <w:r>
        <w:rPr>
          <w:i/>
          <w:spacing w:val="1"/>
        </w:rPr>
        <w:t xml:space="preserve"> </w:t>
      </w:r>
      <w:r>
        <w:t>слово</w:t>
      </w:r>
      <w:r>
        <w:rPr>
          <w:spacing w:val="1"/>
        </w:rPr>
        <w:t xml:space="preserve"> </w:t>
      </w:r>
      <w:r>
        <w:t>как</w:t>
      </w:r>
      <w:r>
        <w:rPr>
          <w:spacing w:val="1"/>
        </w:rPr>
        <w:t xml:space="preserve"> </w:t>
      </w:r>
      <w:r>
        <w:t>жанр</w:t>
      </w:r>
      <w:r>
        <w:rPr>
          <w:spacing w:val="1"/>
        </w:rPr>
        <w:t xml:space="preserve"> </w:t>
      </w:r>
      <w:r>
        <w:t>древнерусской</w:t>
      </w:r>
      <w:r>
        <w:rPr>
          <w:spacing w:val="1"/>
        </w:rPr>
        <w:t xml:space="preserve"> </w:t>
      </w:r>
      <w:r>
        <w:t>литературы,</w:t>
      </w:r>
      <w:r>
        <w:rPr>
          <w:spacing w:val="1"/>
        </w:rPr>
        <w:t xml:space="preserve"> </w:t>
      </w:r>
      <w:r>
        <w:t>летопись,</w:t>
      </w:r>
      <w:r>
        <w:rPr>
          <w:spacing w:val="-67"/>
        </w:rPr>
        <w:t xml:space="preserve"> </w:t>
      </w:r>
      <w:r>
        <w:t>героическая</w:t>
      </w:r>
      <w:r>
        <w:rPr>
          <w:spacing w:val="1"/>
        </w:rPr>
        <w:t xml:space="preserve"> </w:t>
      </w:r>
      <w:r>
        <w:t>поэма,</w:t>
      </w:r>
      <w:r>
        <w:rPr>
          <w:spacing w:val="1"/>
        </w:rPr>
        <w:t xml:space="preserve"> </w:t>
      </w:r>
      <w:r>
        <w:t>историческая</w:t>
      </w:r>
      <w:r>
        <w:rPr>
          <w:spacing w:val="1"/>
        </w:rPr>
        <w:t xml:space="preserve"> </w:t>
      </w:r>
      <w:r>
        <w:t>песня,</w:t>
      </w:r>
      <w:r>
        <w:rPr>
          <w:spacing w:val="1"/>
        </w:rPr>
        <w:t xml:space="preserve"> </w:t>
      </w:r>
      <w:r>
        <w:t>плач;</w:t>
      </w:r>
      <w:r>
        <w:rPr>
          <w:spacing w:val="1"/>
        </w:rPr>
        <w:t xml:space="preserve"> </w:t>
      </w:r>
      <w:r>
        <w:t>рефрен,</w:t>
      </w:r>
      <w:r>
        <w:rPr>
          <w:spacing w:val="1"/>
        </w:rPr>
        <w:t xml:space="preserve"> </w:t>
      </w:r>
      <w:r>
        <w:t>психологический</w:t>
      </w:r>
      <w:r>
        <w:rPr>
          <w:spacing w:val="1"/>
        </w:rPr>
        <w:t xml:space="preserve"> </w:t>
      </w:r>
      <w:r>
        <w:t>параллелизм,</w:t>
      </w:r>
      <w:r>
        <w:rPr>
          <w:spacing w:val="-2"/>
        </w:rPr>
        <w:t xml:space="preserve"> </w:t>
      </w:r>
      <w:r>
        <w:t>олицетворение.</w:t>
      </w:r>
    </w:p>
    <w:p w:rsidR="006B28B4" w:rsidRDefault="00DA7639">
      <w:pPr>
        <w:pStyle w:val="a3"/>
        <w:ind w:right="387"/>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различные</w:t>
      </w:r>
      <w:r>
        <w:rPr>
          <w:spacing w:val="1"/>
        </w:rPr>
        <w:t xml:space="preserve"> </w:t>
      </w:r>
      <w:r>
        <w:t>виды</w:t>
      </w:r>
      <w:r>
        <w:rPr>
          <w:spacing w:val="1"/>
        </w:rPr>
        <w:t xml:space="preserve"> </w:t>
      </w:r>
      <w:r>
        <w:t>чтения;</w:t>
      </w:r>
      <w:r>
        <w:rPr>
          <w:spacing w:val="1"/>
        </w:rPr>
        <w:t xml:space="preserve"> </w:t>
      </w:r>
      <w:r>
        <w:t>изложение</w:t>
      </w:r>
      <w:r>
        <w:rPr>
          <w:spacing w:val="1"/>
        </w:rPr>
        <w:t xml:space="preserve"> </w:t>
      </w:r>
      <w:r>
        <w:t>с</w:t>
      </w:r>
      <w:r>
        <w:rPr>
          <w:spacing w:val="1"/>
        </w:rPr>
        <w:t xml:space="preserve"> </w:t>
      </w:r>
      <w:r>
        <w:t>элементами сочинения; устное сообщение; работа с учебником и иллюстрациями;</w:t>
      </w:r>
      <w:r>
        <w:rPr>
          <w:spacing w:val="1"/>
        </w:rPr>
        <w:t xml:space="preserve"> </w:t>
      </w:r>
      <w:r>
        <w:t>работа</w:t>
      </w:r>
      <w:r>
        <w:rPr>
          <w:spacing w:val="-1"/>
        </w:rPr>
        <w:t xml:space="preserve"> </w:t>
      </w:r>
      <w:r>
        <w:t>с</w:t>
      </w:r>
      <w:r>
        <w:rPr>
          <w:spacing w:val="-1"/>
        </w:rPr>
        <w:t xml:space="preserve"> </w:t>
      </w:r>
      <w:r>
        <w:t>таблицей.</w:t>
      </w:r>
    </w:p>
    <w:p w:rsidR="006B28B4" w:rsidRDefault="00DA7639">
      <w:pPr>
        <w:pStyle w:val="a3"/>
        <w:ind w:right="380"/>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(«Слово...»</w:t>
      </w:r>
      <w:r>
        <w:rPr>
          <w:spacing w:val="1"/>
        </w:rPr>
        <w:t xml:space="preserve"> </w:t>
      </w:r>
      <w:r>
        <w:t>и</w:t>
      </w:r>
      <w:r>
        <w:rPr>
          <w:spacing w:val="1"/>
        </w:rPr>
        <w:t xml:space="preserve"> </w:t>
      </w:r>
      <w:r>
        <w:t>традиции былинного эпоса; «Слово о полку Игореве...» в пер. Н.А. Заболоцкого и</w:t>
      </w:r>
      <w:r>
        <w:rPr>
          <w:spacing w:val="1"/>
        </w:rPr>
        <w:t xml:space="preserve"> </w:t>
      </w:r>
      <w:r>
        <w:t>Н.И.</w:t>
      </w:r>
      <w:r>
        <w:rPr>
          <w:spacing w:val="1"/>
        </w:rPr>
        <w:t xml:space="preserve"> </w:t>
      </w:r>
      <w:r>
        <w:t>Рыленкова;</w:t>
      </w:r>
      <w:r>
        <w:rPr>
          <w:spacing w:val="1"/>
        </w:rPr>
        <w:t xml:space="preserve"> </w:t>
      </w:r>
      <w:r>
        <w:t>В.Я.</w:t>
      </w:r>
      <w:r>
        <w:rPr>
          <w:spacing w:val="1"/>
        </w:rPr>
        <w:t xml:space="preserve"> </w:t>
      </w:r>
      <w:r>
        <w:t>Брюсов</w:t>
      </w:r>
      <w:r>
        <w:rPr>
          <w:spacing w:val="1"/>
        </w:rPr>
        <w:t xml:space="preserve"> </w:t>
      </w:r>
      <w:r>
        <w:t>«Певцу</w:t>
      </w:r>
      <w:r>
        <w:rPr>
          <w:spacing w:val="1"/>
        </w:rPr>
        <w:t xml:space="preserve"> </w:t>
      </w:r>
      <w:r>
        <w:t>,,Слова“»;</w:t>
      </w:r>
      <w:r>
        <w:rPr>
          <w:spacing w:val="1"/>
        </w:rPr>
        <w:t xml:space="preserve"> </w:t>
      </w:r>
      <w:r>
        <w:t>Л.</w:t>
      </w:r>
      <w:r>
        <w:rPr>
          <w:spacing w:val="1"/>
        </w:rPr>
        <w:t xml:space="preserve"> </w:t>
      </w:r>
      <w:r>
        <w:t>Татьяничева</w:t>
      </w:r>
      <w:r>
        <w:rPr>
          <w:spacing w:val="1"/>
        </w:rPr>
        <w:t xml:space="preserve"> </w:t>
      </w:r>
      <w:r>
        <w:t>«Ярославна»);</w:t>
      </w:r>
      <w:r>
        <w:rPr>
          <w:spacing w:val="1"/>
        </w:rPr>
        <w:t xml:space="preserve"> </w:t>
      </w:r>
      <w:r>
        <w:t>история (историческая основа «Слова...»); изобразительное искусство (иконопись:</w:t>
      </w:r>
      <w:r>
        <w:rPr>
          <w:spacing w:val="1"/>
        </w:rPr>
        <w:t xml:space="preserve"> </w:t>
      </w:r>
      <w:r>
        <w:t>иконы А. Рублева «Святая Троица», «Спас Вседержитель», икона Божией Матери</w:t>
      </w:r>
      <w:r>
        <w:rPr>
          <w:spacing w:val="1"/>
        </w:rPr>
        <w:t xml:space="preserve"> </w:t>
      </w:r>
      <w:r>
        <w:t>Владимирской; иллюстраторы «Слова...» И.Я. Билибин, В.М. Васнецов, С. Кобулад-</w:t>
      </w:r>
      <w:r>
        <w:rPr>
          <w:spacing w:val="1"/>
        </w:rPr>
        <w:t xml:space="preserve"> </w:t>
      </w:r>
      <w:r>
        <w:t>зе, Н.К. Рерих, В.А. Серов, В.А. Фаворский и др.; «Слово...» в работах художников</w:t>
      </w:r>
      <w:r>
        <w:rPr>
          <w:spacing w:val="1"/>
        </w:rPr>
        <w:t xml:space="preserve"> </w:t>
      </w:r>
      <w:r>
        <w:t>Палеха); музыка (А.П. Бородин. Опера «Князь Игорь»); культура (музей «Слова... в</w:t>
      </w:r>
      <w:r>
        <w:rPr>
          <w:spacing w:val="1"/>
        </w:rPr>
        <w:t xml:space="preserve"> </w:t>
      </w:r>
      <w:r>
        <w:t>Ярославле).</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ценностных</w:t>
      </w:r>
      <w:r>
        <w:rPr>
          <w:spacing w:val="1"/>
        </w:rPr>
        <w:t xml:space="preserve"> </w:t>
      </w:r>
      <w:r>
        <w:t>и</w:t>
      </w:r>
      <w:r>
        <w:rPr>
          <w:spacing w:val="1"/>
        </w:rPr>
        <w:t xml:space="preserve"> </w:t>
      </w:r>
      <w:r>
        <w:t>нравственно-</w:t>
      </w:r>
      <w:r>
        <w:rPr>
          <w:spacing w:val="1"/>
        </w:rPr>
        <w:t xml:space="preserve"> </w:t>
      </w:r>
      <w:r>
        <w:t>эстетических</w:t>
      </w:r>
      <w:r>
        <w:rPr>
          <w:spacing w:val="1"/>
        </w:rPr>
        <w:t xml:space="preserve"> </w:t>
      </w:r>
      <w:r>
        <w:t>представлений</w:t>
      </w:r>
      <w:r>
        <w:rPr>
          <w:spacing w:val="1"/>
        </w:rPr>
        <w:t xml:space="preserve"> </w:t>
      </w:r>
      <w:r>
        <w:t>при</w:t>
      </w:r>
      <w:r>
        <w:rPr>
          <w:spacing w:val="1"/>
        </w:rPr>
        <w:t xml:space="preserve"> </w:t>
      </w:r>
      <w:r>
        <w:t>анализе</w:t>
      </w:r>
      <w:r>
        <w:rPr>
          <w:spacing w:val="1"/>
        </w:rPr>
        <w:t xml:space="preserve"> </w:t>
      </w:r>
      <w:r>
        <w:t>памятника</w:t>
      </w:r>
      <w:r>
        <w:rPr>
          <w:spacing w:val="1"/>
        </w:rPr>
        <w:t xml:space="preserve"> </w:t>
      </w:r>
      <w:r>
        <w:t>древнерусской</w:t>
      </w:r>
      <w:r>
        <w:rPr>
          <w:spacing w:val="1"/>
        </w:rPr>
        <w:t xml:space="preserve"> </w:t>
      </w:r>
      <w:r>
        <w:t>литературы</w:t>
      </w:r>
      <w:r>
        <w:rPr>
          <w:spacing w:val="1"/>
        </w:rPr>
        <w:t xml:space="preserve"> </w:t>
      </w:r>
      <w:r>
        <w:t>(история</w:t>
      </w:r>
      <w:r>
        <w:rPr>
          <w:spacing w:val="1"/>
        </w:rPr>
        <w:t xml:space="preserve"> </w:t>
      </w:r>
      <w:r>
        <w:t>и</w:t>
      </w:r>
      <w:r>
        <w:rPr>
          <w:spacing w:val="1"/>
        </w:rPr>
        <w:t xml:space="preserve"> </w:t>
      </w:r>
      <w:r>
        <w:t>литература,</w:t>
      </w:r>
      <w:r>
        <w:rPr>
          <w:spacing w:val="1"/>
        </w:rPr>
        <w:t xml:space="preserve"> </w:t>
      </w:r>
      <w:r>
        <w:t>патриотизм,</w:t>
      </w:r>
      <w:r>
        <w:rPr>
          <w:spacing w:val="1"/>
        </w:rPr>
        <w:t xml:space="preserve"> </w:t>
      </w:r>
      <w:r>
        <w:t>идея</w:t>
      </w:r>
      <w:r>
        <w:rPr>
          <w:spacing w:val="1"/>
        </w:rPr>
        <w:t xml:space="preserve"> </w:t>
      </w:r>
      <w:r>
        <w:t>объединения</w:t>
      </w:r>
      <w:r>
        <w:rPr>
          <w:spacing w:val="1"/>
        </w:rPr>
        <w:t xml:space="preserve"> </w:t>
      </w:r>
      <w:r>
        <w:t>Руси,</w:t>
      </w:r>
      <w:r>
        <w:rPr>
          <w:spacing w:val="1"/>
        </w:rPr>
        <w:t xml:space="preserve"> </w:t>
      </w:r>
      <w:r>
        <w:t>сила,</w:t>
      </w:r>
      <w:r>
        <w:rPr>
          <w:spacing w:val="71"/>
        </w:rPr>
        <w:t xml:space="preserve"> </w:t>
      </w:r>
      <w:r>
        <w:t>героизм,</w:t>
      </w:r>
      <w:r>
        <w:rPr>
          <w:spacing w:val="1"/>
        </w:rPr>
        <w:t xml:space="preserve"> </w:t>
      </w:r>
      <w:r>
        <w:t>мудрость,</w:t>
      </w:r>
      <w:r>
        <w:rPr>
          <w:spacing w:val="-2"/>
        </w:rPr>
        <w:t xml:space="preserve"> </w:t>
      </w:r>
      <w:r>
        <w:t>верность,</w:t>
      </w:r>
      <w:r>
        <w:rPr>
          <w:spacing w:val="-1"/>
        </w:rPr>
        <w:t xml:space="preserve"> </w:t>
      </w:r>
      <w:r>
        <w:t>любовь</w:t>
      </w:r>
      <w:r>
        <w:rPr>
          <w:spacing w:val="-2"/>
        </w:rPr>
        <w:t xml:space="preserve"> </w:t>
      </w:r>
      <w:r>
        <w:t>к</w:t>
      </w:r>
      <w:r>
        <w:rPr>
          <w:spacing w:val="-1"/>
        </w:rPr>
        <w:t xml:space="preserve"> </w:t>
      </w:r>
      <w:r>
        <w:t>родине,</w:t>
      </w:r>
      <w:r>
        <w:rPr>
          <w:spacing w:val="-2"/>
        </w:rPr>
        <w:t xml:space="preserve"> </w:t>
      </w:r>
      <w:r>
        <w:t>вера в</w:t>
      </w:r>
      <w:r>
        <w:rPr>
          <w:spacing w:val="-1"/>
        </w:rPr>
        <w:t xml:space="preserve"> </w:t>
      </w:r>
      <w:r>
        <w:t>Бога).</w:t>
      </w:r>
    </w:p>
    <w:p w:rsidR="006B28B4" w:rsidRDefault="00DA7639">
      <w:pPr>
        <w:pStyle w:val="a3"/>
        <w:spacing w:line="320" w:lineRule="exact"/>
        <w:ind w:left="1401" w:firstLine="0"/>
      </w:pPr>
      <w:r>
        <w:t>ИЗ</w:t>
      </w:r>
      <w:r>
        <w:rPr>
          <w:spacing w:val="-4"/>
        </w:rPr>
        <w:t xml:space="preserve"> </w:t>
      </w:r>
      <w:r>
        <w:t>ЛИТЕРАТУРЫ</w:t>
      </w:r>
      <w:r>
        <w:rPr>
          <w:spacing w:val="-3"/>
        </w:rPr>
        <w:t xml:space="preserve"> </w:t>
      </w:r>
      <w:r>
        <w:t>XVIII</w:t>
      </w:r>
      <w:r>
        <w:rPr>
          <w:spacing w:val="-4"/>
        </w:rPr>
        <w:t xml:space="preserve"> </w:t>
      </w:r>
      <w:r>
        <w:t>ВЕКА</w:t>
      </w:r>
    </w:p>
    <w:p w:rsidR="006B28B4" w:rsidRDefault="006B28B4">
      <w:pPr>
        <w:spacing w:line="320" w:lineRule="exact"/>
        <w:sectPr w:rsidR="006B28B4">
          <w:pgSz w:w="11910" w:h="16840"/>
          <w:pgMar w:top="760" w:right="180" w:bottom="1180" w:left="440" w:header="0" w:footer="964" w:gutter="0"/>
          <w:cols w:space="720"/>
        </w:sectPr>
      </w:pPr>
    </w:p>
    <w:p w:rsidR="006B28B4" w:rsidRDefault="00DA7639">
      <w:pPr>
        <w:spacing w:before="73" w:line="322" w:lineRule="exact"/>
        <w:ind w:left="1401"/>
        <w:jc w:val="both"/>
        <w:rPr>
          <w:sz w:val="28"/>
        </w:rPr>
      </w:pPr>
      <w:r>
        <w:rPr>
          <w:b/>
          <w:sz w:val="28"/>
        </w:rPr>
        <w:t>А.Н.</w:t>
      </w:r>
      <w:r>
        <w:rPr>
          <w:b/>
          <w:spacing w:val="-2"/>
          <w:sz w:val="28"/>
        </w:rPr>
        <w:t xml:space="preserve"> </w:t>
      </w:r>
      <w:r>
        <w:rPr>
          <w:b/>
          <w:sz w:val="28"/>
        </w:rPr>
        <w:t xml:space="preserve">РАДИЩЕВ </w:t>
      </w:r>
      <w:r>
        <w:rPr>
          <w:sz w:val="28"/>
        </w:rPr>
        <w:t>(2</w:t>
      </w:r>
      <w:r>
        <w:rPr>
          <w:spacing w:val="-1"/>
          <w:sz w:val="28"/>
        </w:rPr>
        <w:t xml:space="preserve"> </w:t>
      </w:r>
      <w:r>
        <w:rPr>
          <w:sz w:val="28"/>
        </w:rPr>
        <w:t>часа)</w:t>
      </w:r>
    </w:p>
    <w:p w:rsidR="006B28B4" w:rsidRDefault="00DA7639">
      <w:pPr>
        <w:pStyle w:val="a3"/>
        <w:spacing w:line="322" w:lineRule="exact"/>
        <w:ind w:left="1401" w:firstLine="0"/>
      </w:pPr>
      <w:r>
        <w:t>Основные</w:t>
      </w:r>
      <w:r>
        <w:rPr>
          <w:spacing w:val="55"/>
        </w:rPr>
        <w:t xml:space="preserve"> </w:t>
      </w:r>
      <w:r>
        <w:t>вехи</w:t>
      </w:r>
      <w:r>
        <w:rPr>
          <w:spacing w:val="55"/>
        </w:rPr>
        <w:t xml:space="preserve"> </w:t>
      </w:r>
      <w:r>
        <w:t>биографии.</w:t>
      </w:r>
      <w:r>
        <w:rPr>
          <w:spacing w:val="54"/>
        </w:rPr>
        <w:t xml:space="preserve"> </w:t>
      </w:r>
      <w:r>
        <w:t>Литературная</w:t>
      </w:r>
      <w:r>
        <w:rPr>
          <w:spacing w:val="55"/>
        </w:rPr>
        <w:t xml:space="preserve"> </w:t>
      </w:r>
      <w:r>
        <w:t>деятельность</w:t>
      </w:r>
      <w:r>
        <w:rPr>
          <w:spacing w:val="51"/>
        </w:rPr>
        <w:t xml:space="preserve"> </w:t>
      </w:r>
      <w:r>
        <w:t>А.Н.</w:t>
      </w:r>
      <w:r>
        <w:rPr>
          <w:spacing w:val="54"/>
        </w:rPr>
        <w:t xml:space="preserve"> </w:t>
      </w:r>
      <w:r>
        <w:t>Радищева.</w:t>
      </w:r>
      <w:r>
        <w:rPr>
          <w:spacing w:val="53"/>
        </w:rPr>
        <w:t xml:space="preserve"> </w:t>
      </w:r>
      <w:r>
        <w:t>Ода</w:t>
      </w:r>
    </w:p>
    <w:p w:rsidR="006B28B4" w:rsidRDefault="00DA7639">
      <w:pPr>
        <w:pStyle w:val="a3"/>
        <w:ind w:right="388" w:firstLine="0"/>
      </w:pPr>
      <w:r>
        <w:rPr>
          <w:b/>
          <w:i/>
        </w:rPr>
        <w:t>«</w:t>
      </w:r>
      <w:r>
        <w:rPr>
          <w:b/>
          <w:i/>
          <w:spacing w:val="-31"/>
        </w:rPr>
        <w:t xml:space="preserve"> </w:t>
      </w:r>
      <w:r>
        <w:rPr>
          <w:b/>
          <w:i/>
        </w:rPr>
        <w:t>В</w:t>
      </w:r>
      <w:r>
        <w:rPr>
          <w:b/>
          <w:i/>
          <w:spacing w:val="-29"/>
        </w:rPr>
        <w:t xml:space="preserve"> </w:t>
      </w:r>
      <w:r>
        <w:rPr>
          <w:b/>
          <w:i/>
          <w:spacing w:val="30"/>
        </w:rPr>
        <w:t>ольно</w:t>
      </w:r>
      <w:r>
        <w:rPr>
          <w:b/>
          <w:i/>
          <w:spacing w:val="-29"/>
        </w:rPr>
        <w:t xml:space="preserve"> </w:t>
      </w:r>
      <w:r>
        <w:rPr>
          <w:b/>
          <w:i/>
          <w:spacing w:val="28"/>
        </w:rPr>
        <w:t>сть»</w:t>
      </w:r>
      <w:r>
        <w:rPr>
          <w:b/>
          <w:i/>
          <w:spacing w:val="-28"/>
        </w:rPr>
        <w:t xml:space="preserve"> </w:t>
      </w:r>
      <w:r>
        <w:rPr>
          <w:b/>
          <w:i/>
        </w:rPr>
        <w:t>:</w:t>
      </w:r>
      <w:r>
        <w:rPr>
          <w:b/>
          <w:i/>
          <w:spacing w:val="52"/>
        </w:rPr>
        <w:t xml:space="preserve"> </w:t>
      </w:r>
      <w:r>
        <w:t>новаторство</w:t>
      </w:r>
      <w:r>
        <w:rPr>
          <w:spacing w:val="11"/>
        </w:rPr>
        <w:t xml:space="preserve"> </w:t>
      </w:r>
      <w:r>
        <w:t>писателя.</w:t>
      </w:r>
      <w:r>
        <w:rPr>
          <w:spacing w:val="11"/>
        </w:rPr>
        <w:t xml:space="preserve"> </w:t>
      </w:r>
      <w:r>
        <w:rPr>
          <w:b/>
          <w:i/>
        </w:rPr>
        <w:t>«</w:t>
      </w:r>
      <w:r>
        <w:rPr>
          <w:b/>
          <w:i/>
          <w:spacing w:val="-31"/>
        </w:rPr>
        <w:t xml:space="preserve"> </w:t>
      </w:r>
      <w:r>
        <w:rPr>
          <w:b/>
          <w:i/>
        </w:rPr>
        <w:t>П</w:t>
      </w:r>
      <w:r>
        <w:rPr>
          <w:b/>
          <w:i/>
          <w:spacing w:val="-29"/>
        </w:rPr>
        <w:t xml:space="preserve"> </w:t>
      </w:r>
      <w:r>
        <w:rPr>
          <w:b/>
          <w:i/>
          <w:spacing w:val="19"/>
        </w:rPr>
        <w:t>ут</w:t>
      </w:r>
      <w:r>
        <w:rPr>
          <w:b/>
          <w:i/>
          <w:spacing w:val="-30"/>
        </w:rPr>
        <w:t xml:space="preserve"> </w:t>
      </w:r>
      <w:r>
        <w:rPr>
          <w:b/>
          <w:i/>
          <w:spacing w:val="28"/>
        </w:rPr>
        <w:t>ешес</w:t>
      </w:r>
      <w:r>
        <w:rPr>
          <w:b/>
          <w:i/>
          <w:spacing w:val="-29"/>
        </w:rPr>
        <w:t xml:space="preserve"> </w:t>
      </w:r>
      <w:r>
        <w:rPr>
          <w:b/>
          <w:i/>
        </w:rPr>
        <w:t>т</w:t>
      </w:r>
      <w:r>
        <w:rPr>
          <w:b/>
          <w:i/>
          <w:spacing w:val="-30"/>
        </w:rPr>
        <w:t xml:space="preserve"> </w:t>
      </w:r>
      <w:r>
        <w:rPr>
          <w:b/>
          <w:i/>
          <w:spacing w:val="18"/>
        </w:rPr>
        <w:t>ви</w:t>
      </w:r>
      <w:r>
        <w:rPr>
          <w:b/>
          <w:i/>
          <w:spacing w:val="-29"/>
        </w:rPr>
        <w:t xml:space="preserve"> </w:t>
      </w:r>
      <w:r>
        <w:rPr>
          <w:b/>
          <w:i/>
        </w:rPr>
        <w:t>е</w:t>
      </w:r>
      <w:r>
        <w:rPr>
          <w:b/>
          <w:i/>
          <w:spacing w:val="22"/>
        </w:rPr>
        <w:t xml:space="preserve"> </w:t>
      </w:r>
      <w:r>
        <w:rPr>
          <w:b/>
          <w:i/>
        </w:rPr>
        <w:t>и</w:t>
      </w:r>
      <w:r>
        <w:rPr>
          <w:b/>
          <w:i/>
          <w:spacing w:val="-30"/>
        </w:rPr>
        <w:t xml:space="preserve"> </w:t>
      </w:r>
      <w:r>
        <w:rPr>
          <w:b/>
          <w:i/>
        </w:rPr>
        <w:t>з</w:t>
      </w:r>
      <w:r>
        <w:rPr>
          <w:b/>
          <w:i/>
          <w:spacing w:val="21"/>
        </w:rPr>
        <w:t xml:space="preserve"> </w:t>
      </w:r>
      <w:r>
        <w:rPr>
          <w:b/>
          <w:i/>
          <w:spacing w:val="19"/>
        </w:rPr>
        <w:t>Пе</w:t>
      </w:r>
      <w:r>
        <w:rPr>
          <w:b/>
          <w:i/>
          <w:spacing w:val="-29"/>
        </w:rPr>
        <w:t xml:space="preserve"> </w:t>
      </w:r>
      <w:r>
        <w:rPr>
          <w:b/>
          <w:i/>
          <w:spacing w:val="25"/>
        </w:rPr>
        <w:t>тер</w:t>
      </w:r>
      <w:r>
        <w:rPr>
          <w:b/>
          <w:i/>
          <w:spacing w:val="-28"/>
        </w:rPr>
        <w:t xml:space="preserve"> </w:t>
      </w:r>
      <w:r>
        <w:rPr>
          <w:b/>
          <w:i/>
          <w:spacing w:val="25"/>
        </w:rPr>
        <w:t>бур</w:t>
      </w:r>
      <w:r>
        <w:rPr>
          <w:b/>
          <w:i/>
          <w:spacing w:val="-29"/>
        </w:rPr>
        <w:t xml:space="preserve"> </w:t>
      </w:r>
      <w:r>
        <w:rPr>
          <w:b/>
          <w:i/>
          <w:spacing w:val="18"/>
        </w:rPr>
        <w:t>га</w:t>
      </w:r>
      <w:r>
        <w:rPr>
          <w:b/>
          <w:i/>
          <w:spacing w:val="91"/>
        </w:rPr>
        <w:t xml:space="preserve"> </w:t>
      </w:r>
      <w:r>
        <w:rPr>
          <w:b/>
          <w:i/>
        </w:rPr>
        <w:t>в</w:t>
      </w:r>
      <w:r>
        <w:rPr>
          <w:b/>
          <w:i/>
          <w:spacing w:val="1"/>
        </w:rPr>
        <w:t xml:space="preserve"> </w:t>
      </w:r>
      <w:r w:rsidR="00DF7C36">
        <w:rPr>
          <w:b/>
          <w:i/>
          <w:spacing w:val="19"/>
        </w:rPr>
        <w:t>Мо</w:t>
      </w:r>
      <w:r w:rsidR="00DF7C36">
        <w:rPr>
          <w:b/>
          <w:i/>
        </w:rPr>
        <w:t>с</w:t>
      </w:r>
      <w:r>
        <w:rPr>
          <w:b/>
          <w:i/>
          <w:spacing w:val="24"/>
        </w:rPr>
        <w:t xml:space="preserve">кву» </w:t>
      </w:r>
      <w:r>
        <w:rPr>
          <w:b/>
          <w:i/>
        </w:rPr>
        <w:t>.</w:t>
      </w:r>
      <w:r>
        <w:rPr>
          <w:b/>
          <w:i/>
          <w:spacing w:val="1"/>
        </w:rPr>
        <w:t xml:space="preserve"> </w:t>
      </w:r>
      <w:r>
        <w:t>Смысл</w:t>
      </w:r>
      <w:r>
        <w:rPr>
          <w:spacing w:val="1"/>
        </w:rPr>
        <w:t xml:space="preserve"> </w:t>
      </w:r>
      <w:r>
        <w:t>эпиграфа.</w:t>
      </w:r>
      <w:r>
        <w:rPr>
          <w:spacing w:val="1"/>
        </w:rPr>
        <w:t xml:space="preserve"> </w:t>
      </w:r>
      <w:r>
        <w:t>Тематика</w:t>
      </w:r>
      <w:r>
        <w:rPr>
          <w:spacing w:val="1"/>
        </w:rPr>
        <w:t xml:space="preserve"> </w:t>
      </w:r>
      <w:r>
        <w:t>и</w:t>
      </w:r>
      <w:r>
        <w:rPr>
          <w:spacing w:val="1"/>
        </w:rPr>
        <w:t xml:space="preserve"> </w:t>
      </w:r>
      <w:r>
        <w:t>основная</w:t>
      </w:r>
      <w:r>
        <w:rPr>
          <w:spacing w:val="1"/>
        </w:rPr>
        <w:t xml:space="preserve"> </w:t>
      </w:r>
      <w:r>
        <w:t>проблематика</w:t>
      </w:r>
      <w:r>
        <w:rPr>
          <w:spacing w:val="1"/>
        </w:rPr>
        <w:t xml:space="preserve"> </w:t>
      </w:r>
      <w:r>
        <w:t>книги</w:t>
      </w:r>
      <w:r>
        <w:rPr>
          <w:spacing w:val="1"/>
        </w:rPr>
        <w:t xml:space="preserve"> </w:t>
      </w:r>
      <w:r>
        <w:t>(идеи</w:t>
      </w:r>
      <w:r>
        <w:rPr>
          <w:spacing w:val="1"/>
        </w:rPr>
        <w:t xml:space="preserve"> </w:t>
      </w:r>
      <w:r>
        <w:t>Просвещения:</w:t>
      </w:r>
      <w:r>
        <w:rPr>
          <w:spacing w:val="1"/>
        </w:rPr>
        <w:t xml:space="preserve"> </w:t>
      </w:r>
      <w:r>
        <w:t>гуманизм,</w:t>
      </w:r>
      <w:r>
        <w:rPr>
          <w:spacing w:val="1"/>
        </w:rPr>
        <w:t xml:space="preserve"> </w:t>
      </w:r>
      <w:r>
        <w:t>человеческое</w:t>
      </w:r>
      <w:r>
        <w:rPr>
          <w:spacing w:val="1"/>
        </w:rPr>
        <w:t xml:space="preserve"> </w:t>
      </w:r>
      <w:r>
        <w:t>достоинство,</w:t>
      </w:r>
      <w:r>
        <w:rPr>
          <w:spacing w:val="1"/>
        </w:rPr>
        <w:t xml:space="preserve"> </w:t>
      </w:r>
      <w:r>
        <w:t>свобода</w:t>
      </w:r>
      <w:r>
        <w:rPr>
          <w:spacing w:val="1"/>
        </w:rPr>
        <w:t xml:space="preserve"> </w:t>
      </w:r>
      <w:r>
        <w:t>личности;</w:t>
      </w:r>
      <w:r>
        <w:rPr>
          <w:spacing w:val="1"/>
        </w:rPr>
        <w:t xml:space="preserve"> </w:t>
      </w:r>
      <w:r>
        <w:t>антикрепостническая</w:t>
      </w:r>
      <w:r>
        <w:rPr>
          <w:spacing w:val="1"/>
        </w:rPr>
        <w:t xml:space="preserve"> </w:t>
      </w:r>
      <w:r>
        <w:t>направленность</w:t>
      </w:r>
      <w:r>
        <w:rPr>
          <w:spacing w:val="1"/>
        </w:rPr>
        <w:t xml:space="preserve"> </w:t>
      </w:r>
      <w:r>
        <w:t>«Путешествия...»;</w:t>
      </w:r>
      <w:r>
        <w:rPr>
          <w:spacing w:val="1"/>
        </w:rPr>
        <w:t xml:space="preserve"> </w:t>
      </w:r>
      <w:r>
        <w:t>человек</w:t>
      </w:r>
      <w:r>
        <w:rPr>
          <w:spacing w:val="1"/>
        </w:rPr>
        <w:t xml:space="preserve"> </w:t>
      </w:r>
      <w:r>
        <w:t>и</w:t>
      </w:r>
      <w:r>
        <w:rPr>
          <w:spacing w:val="1"/>
        </w:rPr>
        <w:t xml:space="preserve"> </w:t>
      </w:r>
      <w:r>
        <w:t>государство;</w:t>
      </w:r>
      <w:r>
        <w:rPr>
          <w:spacing w:val="1"/>
        </w:rPr>
        <w:t xml:space="preserve"> </w:t>
      </w:r>
      <w:r>
        <w:t>писатель</w:t>
      </w:r>
      <w:r>
        <w:rPr>
          <w:spacing w:val="-2"/>
        </w:rPr>
        <w:t xml:space="preserve"> </w:t>
      </w:r>
      <w:r>
        <w:t>и власть).</w:t>
      </w:r>
      <w:r>
        <w:rPr>
          <w:spacing w:val="-1"/>
        </w:rPr>
        <w:t xml:space="preserve"> </w:t>
      </w:r>
      <w:r>
        <w:t>Сюжет и система</w:t>
      </w:r>
      <w:r>
        <w:rPr>
          <w:spacing w:val="-3"/>
        </w:rPr>
        <w:t xml:space="preserve"> </w:t>
      </w:r>
      <w:r>
        <w:t>образов.</w:t>
      </w:r>
      <w:r>
        <w:rPr>
          <w:spacing w:val="-4"/>
        </w:rPr>
        <w:t xml:space="preserve"> </w:t>
      </w:r>
      <w:r>
        <w:t>История</w:t>
      </w:r>
      <w:r>
        <w:rPr>
          <w:spacing w:val="-4"/>
        </w:rPr>
        <w:t xml:space="preserve"> </w:t>
      </w:r>
      <w:r>
        <w:t>издания</w:t>
      </w:r>
      <w:r>
        <w:rPr>
          <w:spacing w:val="-3"/>
        </w:rPr>
        <w:t xml:space="preserve"> </w:t>
      </w:r>
      <w:r>
        <w:t>книги.</w:t>
      </w:r>
    </w:p>
    <w:p w:rsidR="006B28B4" w:rsidRDefault="00DA7639">
      <w:pPr>
        <w:pStyle w:val="a3"/>
        <w:spacing w:before="1" w:line="322" w:lineRule="exact"/>
        <w:ind w:left="1401" w:firstLine="0"/>
      </w:pPr>
      <w:r>
        <w:t>Теория</w:t>
      </w:r>
      <w:r>
        <w:rPr>
          <w:spacing w:val="-3"/>
        </w:rPr>
        <w:t xml:space="preserve"> </w:t>
      </w:r>
      <w:r>
        <w:t>литературы:</w:t>
      </w:r>
      <w:r>
        <w:rPr>
          <w:spacing w:val="-2"/>
        </w:rPr>
        <w:t xml:space="preserve"> </w:t>
      </w:r>
      <w:r>
        <w:t>жанр</w:t>
      </w:r>
      <w:r>
        <w:rPr>
          <w:spacing w:val="-1"/>
        </w:rPr>
        <w:t xml:space="preserve"> </w:t>
      </w:r>
      <w:r>
        <w:t>путешествия.</w:t>
      </w:r>
    </w:p>
    <w:p w:rsidR="006B28B4" w:rsidRDefault="00DA7639">
      <w:pPr>
        <w:ind w:left="692" w:right="389" w:firstLine="708"/>
        <w:jc w:val="both"/>
        <w:rPr>
          <w:sz w:val="28"/>
        </w:rPr>
      </w:pPr>
      <w:r>
        <w:rPr>
          <w:i/>
          <w:sz w:val="28"/>
        </w:rPr>
        <w:t xml:space="preserve">Универсальные учебные действия: </w:t>
      </w:r>
      <w:r>
        <w:rPr>
          <w:sz w:val="28"/>
        </w:rPr>
        <w:t>различные виды пересказа и комментария,</w:t>
      </w:r>
      <w:r>
        <w:rPr>
          <w:spacing w:val="1"/>
          <w:sz w:val="28"/>
        </w:rPr>
        <w:t xml:space="preserve"> </w:t>
      </w:r>
      <w:r>
        <w:rPr>
          <w:sz w:val="28"/>
        </w:rPr>
        <w:t>сочинение</w:t>
      </w:r>
      <w:r>
        <w:rPr>
          <w:spacing w:val="-1"/>
          <w:sz w:val="28"/>
        </w:rPr>
        <w:t xml:space="preserve"> </w:t>
      </w:r>
      <w:r>
        <w:rPr>
          <w:sz w:val="28"/>
        </w:rPr>
        <w:t>по</w:t>
      </w:r>
      <w:r>
        <w:rPr>
          <w:spacing w:val="1"/>
          <w:sz w:val="28"/>
        </w:rPr>
        <w:t xml:space="preserve"> </w:t>
      </w:r>
      <w:r>
        <w:rPr>
          <w:sz w:val="28"/>
        </w:rPr>
        <w:t>самостоятельно сформулированной теме.</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(иллюстрации</w:t>
      </w:r>
      <w:r>
        <w:rPr>
          <w:spacing w:val="1"/>
          <w:sz w:val="28"/>
        </w:rPr>
        <w:t xml:space="preserve"> </w:t>
      </w:r>
      <w:r>
        <w:rPr>
          <w:sz w:val="28"/>
        </w:rPr>
        <w:t>русских</w:t>
      </w:r>
      <w:r>
        <w:rPr>
          <w:spacing w:val="1"/>
          <w:sz w:val="28"/>
        </w:rPr>
        <w:t xml:space="preserve"> </w:t>
      </w:r>
      <w:r>
        <w:rPr>
          <w:sz w:val="28"/>
        </w:rPr>
        <w:t>художников</w:t>
      </w:r>
      <w:r>
        <w:rPr>
          <w:spacing w:val="1"/>
          <w:sz w:val="28"/>
        </w:rPr>
        <w:t xml:space="preserve"> </w:t>
      </w:r>
      <w:r>
        <w:rPr>
          <w:sz w:val="28"/>
        </w:rPr>
        <w:t>к</w:t>
      </w:r>
      <w:r>
        <w:rPr>
          <w:spacing w:val="1"/>
          <w:sz w:val="28"/>
        </w:rPr>
        <w:t xml:space="preserve"> </w:t>
      </w:r>
      <w:r>
        <w:rPr>
          <w:sz w:val="28"/>
        </w:rPr>
        <w:t>«Путешествию</w:t>
      </w:r>
      <w:r>
        <w:rPr>
          <w:spacing w:val="1"/>
          <w:sz w:val="28"/>
        </w:rPr>
        <w:t xml:space="preserve"> </w:t>
      </w:r>
      <w:r>
        <w:rPr>
          <w:sz w:val="28"/>
        </w:rPr>
        <w:t>из</w:t>
      </w:r>
      <w:r>
        <w:rPr>
          <w:spacing w:val="1"/>
          <w:sz w:val="28"/>
        </w:rPr>
        <w:t xml:space="preserve"> </w:t>
      </w:r>
      <w:r>
        <w:rPr>
          <w:sz w:val="28"/>
        </w:rPr>
        <w:t>Петербурга</w:t>
      </w:r>
      <w:r>
        <w:rPr>
          <w:spacing w:val="1"/>
          <w:sz w:val="28"/>
        </w:rPr>
        <w:t xml:space="preserve"> </w:t>
      </w:r>
      <w:r>
        <w:rPr>
          <w:sz w:val="28"/>
        </w:rPr>
        <w:t>в</w:t>
      </w:r>
      <w:r>
        <w:rPr>
          <w:spacing w:val="1"/>
          <w:sz w:val="28"/>
        </w:rPr>
        <w:t xml:space="preserve"> </w:t>
      </w:r>
      <w:r>
        <w:rPr>
          <w:sz w:val="28"/>
        </w:rPr>
        <w:t>Москву»);</w:t>
      </w:r>
      <w:r>
        <w:rPr>
          <w:spacing w:val="-67"/>
          <w:sz w:val="28"/>
        </w:rPr>
        <w:t xml:space="preserve"> </w:t>
      </w:r>
      <w:r>
        <w:rPr>
          <w:sz w:val="28"/>
        </w:rPr>
        <w:t>история,</w:t>
      </w:r>
      <w:r>
        <w:rPr>
          <w:spacing w:val="-1"/>
          <w:sz w:val="28"/>
        </w:rPr>
        <w:t xml:space="preserve"> </w:t>
      </w:r>
      <w:r>
        <w:rPr>
          <w:sz w:val="28"/>
        </w:rPr>
        <w:t>география.</w:t>
      </w:r>
    </w:p>
    <w:p w:rsidR="006B28B4" w:rsidRDefault="00DA7639">
      <w:pPr>
        <w:pStyle w:val="a3"/>
        <w:spacing w:before="1"/>
        <w:ind w:right="390"/>
      </w:pPr>
      <w:r>
        <w:rPr>
          <w:i/>
        </w:rPr>
        <w:t xml:space="preserve">Метапредметные ценности: </w:t>
      </w:r>
      <w:r>
        <w:t>формирование гуманистических представлений:</w:t>
      </w:r>
      <w:r>
        <w:rPr>
          <w:spacing w:val="1"/>
        </w:rPr>
        <w:t xml:space="preserve"> </w:t>
      </w:r>
      <w:r>
        <w:t>о свободе,</w:t>
      </w:r>
      <w:r>
        <w:rPr>
          <w:spacing w:val="-1"/>
        </w:rPr>
        <w:t xml:space="preserve"> </w:t>
      </w:r>
      <w:r>
        <w:t>человеческом</w:t>
      </w:r>
      <w:r>
        <w:rPr>
          <w:spacing w:val="-3"/>
        </w:rPr>
        <w:t xml:space="preserve"> </w:t>
      </w:r>
      <w:r>
        <w:t>достоинстве,</w:t>
      </w:r>
      <w:r>
        <w:rPr>
          <w:spacing w:val="-1"/>
        </w:rPr>
        <w:t xml:space="preserve"> </w:t>
      </w:r>
      <w:r>
        <w:t>о</w:t>
      </w:r>
      <w:r>
        <w:rPr>
          <w:spacing w:val="-3"/>
        </w:rPr>
        <w:t xml:space="preserve"> </w:t>
      </w:r>
      <w:r>
        <w:t>служении Отечеству.</w:t>
      </w:r>
    </w:p>
    <w:p w:rsidR="006B28B4" w:rsidRDefault="00DA7639">
      <w:pPr>
        <w:pStyle w:val="a3"/>
        <w:ind w:right="382"/>
      </w:pPr>
      <w:r>
        <w:rPr>
          <w:i/>
        </w:rPr>
        <w:t>Возможные</w:t>
      </w:r>
      <w:r>
        <w:rPr>
          <w:i/>
          <w:spacing w:val="1"/>
        </w:rPr>
        <w:t xml:space="preserve"> </w:t>
      </w:r>
      <w:r>
        <w:rPr>
          <w:i/>
        </w:rPr>
        <w:t>виды</w:t>
      </w:r>
      <w:r>
        <w:rPr>
          <w:i/>
          <w:spacing w:val="1"/>
        </w:rPr>
        <w:t xml:space="preserve"> </w:t>
      </w:r>
      <w:r>
        <w:rPr>
          <w:i/>
        </w:rPr>
        <w:t>внеурочной</w:t>
      </w:r>
      <w:r>
        <w:rPr>
          <w:i/>
          <w:spacing w:val="1"/>
        </w:rPr>
        <w:t xml:space="preserve"> </w:t>
      </w:r>
      <w:r>
        <w:rPr>
          <w:i/>
        </w:rPr>
        <w:t>деятельности:</w:t>
      </w:r>
      <w:r>
        <w:rPr>
          <w:i/>
          <w:spacing w:val="1"/>
        </w:rPr>
        <w:t xml:space="preserve"> </w:t>
      </w:r>
      <w:r>
        <w:t>библиотечный</w:t>
      </w:r>
      <w:r>
        <w:rPr>
          <w:spacing w:val="1"/>
        </w:rPr>
        <w:t xml:space="preserve"> </w:t>
      </w:r>
      <w:r>
        <w:t>урок</w:t>
      </w:r>
      <w:r>
        <w:rPr>
          <w:spacing w:val="1"/>
        </w:rPr>
        <w:t xml:space="preserve"> </w:t>
      </w:r>
      <w:r>
        <w:t>«Судьба</w:t>
      </w:r>
      <w:r>
        <w:rPr>
          <w:spacing w:val="1"/>
        </w:rPr>
        <w:t xml:space="preserve"> </w:t>
      </w:r>
      <w:r>
        <w:t>книги</w:t>
      </w:r>
      <w:r>
        <w:rPr>
          <w:spacing w:val="1"/>
        </w:rPr>
        <w:t xml:space="preserve"> </w:t>
      </w:r>
      <w:r>
        <w:t>«Путешествие</w:t>
      </w:r>
      <w:r>
        <w:rPr>
          <w:spacing w:val="1"/>
        </w:rPr>
        <w:t xml:space="preserve"> </w:t>
      </w:r>
      <w:r>
        <w:t>из</w:t>
      </w:r>
      <w:r>
        <w:rPr>
          <w:spacing w:val="1"/>
        </w:rPr>
        <w:t xml:space="preserve"> </w:t>
      </w:r>
      <w:r>
        <w:t>Петербурга</w:t>
      </w:r>
      <w:r>
        <w:rPr>
          <w:spacing w:val="1"/>
        </w:rPr>
        <w:t xml:space="preserve"> </w:t>
      </w:r>
      <w:r>
        <w:t>в</w:t>
      </w:r>
      <w:r>
        <w:rPr>
          <w:spacing w:val="1"/>
        </w:rPr>
        <w:t xml:space="preserve"> </w:t>
      </w:r>
      <w:r>
        <w:t>Москву»</w:t>
      </w:r>
      <w:r>
        <w:rPr>
          <w:spacing w:val="1"/>
        </w:rPr>
        <w:t xml:space="preserve"> </w:t>
      </w:r>
      <w:r>
        <w:t>-</w:t>
      </w:r>
      <w:r>
        <w:rPr>
          <w:spacing w:val="1"/>
        </w:rPr>
        <w:t xml:space="preserve"> </w:t>
      </w:r>
      <w:r>
        <w:t>по</w:t>
      </w:r>
      <w:r>
        <w:rPr>
          <w:spacing w:val="1"/>
        </w:rPr>
        <w:t xml:space="preserve"> </w:t>
      </w:r>
      <w:r>
        <w:t>материалам</w:t>
      </w:r>
      <w:r>
        <w:rPr>
          <w:spacing w:val="1"/>
        </w:rPr>
        <w:t xml:space="preserve"> </w:t>
      </w:r>
      <w:r>
        <w:t>статьи</w:t>
      </w:r>
      <w:r>
        <w:rPr>
          <w:spacing w:val="1"/>
        </w:rPr>
        <w:t xml:space="preserve"> </w:t>
      </w:r>
      <w:r>
        <w:t>Н.П.</w:t>
      </w:r>
      <w:r>
        <w:rPr>
          <w:spacing w:val="1"/>
        </w:rPr>
        <w:t xml:space="preserve"> </w:t>
      </w:r>
      <w:r>
        <w:t>Смирнова-Сокольского</w:t>
      </w:r>
      <w:r>
        <w:rPr>
          <w:spacing w:val="-1"/>
        </w:rPr>
        <w:t xml:space="preserve"> </w:t>
      </w:r>
      <w:r>
        <w:t>(Смирнов-Сокольский</w:t>
      </w:r>
      <w:r>
        <w:rPr>
          <w:spacing w:val="-5"/>
        </w:rPr>
        <w:t xml:space="preserve"> </w:t>
      </w:r>
      <w:r>
        <w:t>Н.П.</w:t>
      </w:r>
      <w:r>
        <w:rPr>
          <w:spacing w:val="-1"/>
        </w:rPr>
        <w:t xml:space="preserve"> </w:t>
      </w:r>
      <w:r>
        <w:t>Рассказы</w:t>
      </w:r>
      <w:r>
        <w:rPr>
          <w:spacing w:val="-2"/>
        </w:rPr>
        <w:t xml:space="preserve"> </w:t>
      </w:r>
      <w:r>
        <w:t>о</w:t>
      </w:r>
      <w:r>
        <w:rPr>
          <w:spacing w:val="-2"/>
        </w:rPr>
        <w:t xml:space="preserve"> </w:t>
      </w:r>
      <w:r>
        <w:t>книгах.</w:t>
      </w:r>
      <w:r>
        <w:rPr>
          <w:spacing w:val="-2"/>
        </w:rPr>
        <w:t xml:space="preserve"> </w:t>
      </w:r>
      <w:r>
        <w:t>М.,</w:t>
      </w:r>
      <w:r>
        <w:rPr>
          <w:spacing w:val="-3"/>
        </w:rPr>
        <w:t xml:space="preserve"> </w:t>
      </w:r>
      <w:r>
        <w:t>1969).</w:t>
      </w:r>
    </w:p>
    <w:p w:rsidR="006B28B4" w:rsidRDefault="00DA7639">
      <w:pPr>
        <w:pStyle w:val="11"/>
        <w:spacing w:line="321" w:lineRule="exact"/>
      </w:pPr>
      <w:r>
        <w:t>ЛИТЕРАТУРНЫЙ</w:t>
      </w:r>
      <w:r>
        <w:rPr>
          <w:spacing w:val="23"/>
        </w:rPr>
        <w:t xml:space="preserve"> </w:t>
      </w:r>
      <w:r>
        <w:t>ПРОЦЕСС</w:t>
      </w:r>
      <w:r>
        <w:rPr>
          <w:spacing w:val="27"/>
        </w:rPr>
        <w:t xml:space="preserve"> </w:t>
      </w:r>
      <w:r>
        <w:t>КОНЦА</w:t>
      </w:r>
      <w:r>
        <w:rPr>
          <w:spacing w:val="27"/>
        </w:rPr>
        <w:t xml:space="preserve"> </w:t>
      </w:r>
      <w:r>
        <w:t>XVIII</w:t>
      </w:r>
      <w:r>
        <w:rPr>
          <w:spacing w:val="32"/>
        </w:rPr>
        <w:t xml:space="preserve"> </w:t>
      </w:r>
      <w:r>
        <w:t>—</w:t>
      </w:r>
      <w:r>
        <w:rPr>
          <w:spacing w:val="26"/>
        </w:rPr>
        <w:t xml:space="preserve"> </w:t>
      </w:r>
      <w:r>
        <w:t>НАЧАЛА</w:t>
      </w:r>
      <w:r>
        <w:rPr>
          <w:spacing w:val="27"/>
        </w:rPr>
        <w:t xml:space="preserve"> </w:t>
      </w:r>
      <w:r>
        <w:t>XIX</w:t>
      </w:r>
      <w:r>
        <w:rPr>
          <w:spacing w:val="27"/>
        </w:rPr>
        <w:t xml:space="preserve"> </w:t>
      </w:r>
      <w:r>
        <w:t>ВЕКА</w:t>
      </w:r>
      <w:r>
        <w:rPr>
          <w:spacing w:val="27"/>
        </w:rPr>
        <w:t xml:space="preserve"> </w:t>
      </w:r>
      <w:r>
        <w:t>(1</w:t>
      </w:r>
    </w:p>
    <w:p w:rsidR="006B28B4" w:rsidRDefault="00DA7639">
      <w:pPr>
        <w:spacing w:before="1" w:line="322" w:lineRule="exact"/>
        <w:ind w:left="692"/>
        <w:rPr>
          <w:b/>
          <w:sz w:val="28"/>
        </w:rPr>
      </w:pPr>
      <w:r>
        <w:rPr>
          <w:b/>
          <w:sz w:val="28"/>
        </w:rPr>
        <w:t>час)</w:t>
      </w:r>
    </w:p>
    <w:p w:rsidR="006B28B4" w:rsidRDefault="00DA7639">
      <w:pPr>
        <w:pStyle w:val="a3"/>
        <w:tabs>
          <w:tab w:val="left" w:pos="3677"/>
          <w:tab w:val="left" w:pos="5714"/>
          <w:tab w:val="left" w:pos="7042"/>
          <w:tab w:val="left" w:pos="8035"/>
          <w:tab w:val="left" w:pos="9437"/>
        </w:tabs>
        <w:ind w:left="1401" w:firstLine="0"/>
        <w:jc w:val="left"/>
      </w:pPr>
      <w:r>
        <w:t>Характеристика</w:t>
      </w:r>
      <w:r>
        <w:tab/>
        <w:t>литературных</w:t>
      </w:r>
      <w:r>
        <w:tab/>
        <w:t>явлений</w:t>
      </w:r>
      <w:r>
        <w:tab/>
        <w:t>этого</w:t>
      </w:r>
      <w:r>
        <w:tab/>
        <w:t>периода:</w:t>
      </w:r>
      <w:r>
        <w:tab/>
        <w:t>классицизм,</w:t>
      </w:r>
    </w:p>
    <w:p w:rsidR="006B28B4" w:rsidRDefault="00DA7639">
      <w:pPr>
        <w:pStyle w:val="a3"/>
        <w:spacing w:line="322" w:lineRule="exact"/>
        <w:ind w:firstLine="0"/>
      </w:pPr>
      <w:r>
        <w:t>сентиментализм,</w:t>
      </w:r>
      <w:r>
        <w:rPr>
          <w:spacing w:val="-3"/>
        </w:rPr>
        <w:t xml:space="preserve"> </w:t>
      </w:r>
      <w:r>
        <w:t>романтизм.</w:t>
      </w:r>
    </w:p>
    <w:p w:rsidR="006B28B4" w:rsidRDefault="00DA7639">
      <w:pPr>
        <w:pStyle w:val="a3"/>
        <w:ind w:right="383"/>
      </w:pPr>
      <w:r>
        <w:t>Становление и развитие русского романтизма в первой четверти XIX века.</w:t>
      </w:r>
      <w:r>
        <w:rPr>
          <w:spacing w:val="1"/>
        </w:rPr>
        <w:t xml:space="preserve"> </w:t>
      </w:r>
      <w:r>
        <w:t>Исторические предпосылки русского романтизма, его национальные особенности.</w:t>
      </w:r>
      <w:r>
        <w:rPr>
          <w:spacing w:val="1"/>
        </w:rPr>
        <w:t xml:space="preserve"> </w:t>
      </w:r>
      <w:r>
        <w:t>Важнейшие</w:t>
      </w:r>
      <w:r>
        <w:rPr>
          <w:spacing w:val="1"/>
        </w:rPr>
        <w:t xml:space="preserve"> </w:t>
      </w:r>
      <w:r>
        <w:t>черты</w:t>
      </w:r>
      <w:r>
        <w:rPr>
          <w:spacing w:val="1"/>
        </w:rPr>
        <w:t xml:space="preserve"> </w:t>
      </w:r>
      <w:r>
        <w:t>эстетики</w:t>
      </w:r>
      <w:r>
        <w:rPr>
          <w:spacing w:val="1"/>
        </w:rPr>
        <w:t xml:space="preserve"> </w:t>
      </w:r>
      <w:r>
        <w:t>романтизма</w:t>
      </w:r>
      <w:r>
        <w:rPr>
          <w:spacing w:val="1"/>
        </w:rPr>
        <w:t xml:space="preserve"> </w:t>
      </w:r>
      <w:r>
        <w:t>и</w:t>
      </w:r>
      <w:r>
        <w:rPr>
          <w:spacing w:val="1"/>
        </w:rPr>
        <w:t xml:space="preserve"> </w:t>
      </w:r>
      <w:r>
        <w:t>их</w:t>
      </w:r>
      <w:r>
        <w:rPr>
          <w:spacing w:val="1"/>
        </w:rPr>
        <w:t xml:space="preserve"> </w:t>
      </w:r>
      <w:r>
        <w:t>воплощение</w:t>
      </w:r>
      <w:r>
        <w:rPr>
          <w:spacing w:val="1"/>
        </w:rPr>
        <w:t xml:space="preserve"> </w:t>
      </w:r>
      <w:r>
        <w:t>в</w:t>
      </w:r>
      <w:r>
        <w:rPr>
          <w:spacing w:val="1"/>
        </w:rPr>
        <w:t xml:space="preserve"> </w:t>
      </w:r>
      <w:r>
        <w:t>творчестве</w:t>
      </w:r>
      <w:r>
        <w:rPr>
          <w:spacing w:val="1"/>
        </w:rPr>
        <w:t xml:space="preserve"> </w:t>
      </w:r>
      <w:r>
        <w:t>К.Н.</w:t>
      </w:r>
      <w:r>
        <w:rPr>
          <w:spacing w:val="1"/>
        </w:rPr>
        <w:t xml:space="preserve"> </w:t>
      </w:r>
      <w:r>
        <w:t>Батюшкова,</w:t>
      </w:r>
      <w:r>
        <w:rPr>
          <w:spacing w:val="1"/>
        </w:rPr>
        <w:t xml:space="preserve"> </w:t>
      </w:r>
      <w:r>
        <w:t>В.А.</w:t>
      </w:r>
      <w:r>
        <w:rPr>
          <w:spacing w:val="1"/>
        </w:rPr>
        <w:t xml:space="preserve"> </w:t>
      </w:r>
      <w:r>
        <w:t>Жуковского,</w:t>
      </w:r>
      <w:r>
        <w:rPr>
          <w:spacing w:val="1"/>
        </w:rPr>
        <w:t xml:space="preserve"> </w:t>
      </w:r>
      <w:r>
        <w:t>К.Ф.</w:t>
      </w:r>
      <w:r>
        <w:rPr>
          <w:spacing w:val="1"/>
        </w:rPr>
        <w:t xml:space="preserve"> </w:t>
      </w:r>
      <w:r>
        <w:t>Рылеева,</w:t>
      </w:r>
      <w:r>
        <w:rPr>
          <w:spacing w:val="1"/>
        </w:rPr>
        <w:t xml:space="preserve"> </w:t>
      </w:r>
      <w:r>
        <w:t>Е.А.</w:t>
      </w:r>
      <w:r>
        <w:rPr>
          <w:spacing w:val="1"/>
        </w:rPr>
        <w:t xml:space="preserve"> </w:t>
      </w:r>
      <w:r>
        <w:t>Баратынского.</w:t>
      </w:r>
      <w:r>
        <w:rPr>
          <w:spacing w:val="1"/>
        </w:rPr>
        <w:t xml:space="preserve"> </w:t>
      </w:r>
      <w:r>
        <w:t>Гражданское</w:t>
      </w:r>
      <w:r>
        <w:rPr>
          <w:spacing w:val="1"/>
        </w:rPr>
        <w:t xml:space="preserve"> </w:t>
      </w:r>
      <w:r>
        <w:t>и</w:t>
      </w:r>
      <w:r>
        <w:rPr>
          <w:spacing w:val="-67"/>
        </w:rPr>
        <w:t xml:space="preserve"> </w:t>
      </w:r>
      <w:r>
        <w:t>психологическое</w:t>
      </w:r>
      <w:r>
        <w:rPr>
          <w:spacing w:val="-1"/>
        </w:rPr>
        <w:t xml:space="preserve"> </w:t>
      </w:r>
      <w:r>
        <w:t>течения в</w:t>
      </w:r>
      <w:r>
        <w:rPr>
          <w:spacing w:val="-2"/>
        </w:rPr>
        <w:t xml:space="preserve"> </w:t>
      </w:r>
      <w:r>
        <w:t>русском</w:t>
      </w:r>
      <w:r>
        <w:rPr>
          <w:spacing w:val="-3"/>
        </w:rPr>
        <w:t xml:space="preserve"> </w:t>
      </w:r>
      <w:r>
        <w:t>романтизме.</w:t>
      </w:r>
    </w:p>
    <w:p w:rsidR="006B28B4" w:rsidRDefault="00DA7639">
      <w:pPr>
        <w:pStyle w:val="a3"/>
        <w:spacing w:before="1"/>
        <w:ind w:right="390"/>
      </w:pPr>
      <w:r>
        <w:rPr>
          <w:i/>
        </w:rPr>
        <w:t>Теория</w:t>
      </w:r>
      <w:r>
        <w:rPr>
          <w:i/>
          <w:spacing w:val="1"/>
        </w:rPr>
        <w:t xml:space="preserve"> </w:t>
      </w:r>
      <w:r>
        <w:rPr>
          <w:i/>
        </w:rPr>
        <w:t>литературы:</w:t>
      </w:r>
      <w:r>
        <w:rPr>
          <w:i/>
          <w:spacing w:val="1"/>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как</w:t>
      </w:r>
      <w:r>
        <w:rPr>
          <w:spacing w:val="1"/>
        </w:rPr>
        <w:t xml:space="preserve"> </w:t>
      </w:r>
      <w:r>
        <w:t>литературное</w:t>
      </w:r>
      <w:r>
        <w:rPr>
          <w:spacing w:val="1"/>
        </w:rPr>
        <w:t xml:space="preserve"> </w:t>
      </w:r>
      <w:r>
        <w:t>направление;</w:t>
      </w:r>
      <w:r>
        <w:rPr>
          <w:spacing w:val="1"/>
        </w:rPr>
        <w:t xml:space="preserve"> </w:t>
      </w:r>
      <w:r>
        <w:t>«школа</w:t>
      </w:r>
      <w:r>
        <w:rPr>
          <w:spacing w:val="1"/>
        </w:rPr>
        <w:t xml:space="preserve"> </w:t>
      </w:r>
      <w:r>
        <w:t>гармонической</w:t>
      </w:r>
      <w:r>
        <w:rPr>
          <w:spacing w:val="1"/>
        </w:rPr>
        <w:t xml:space="preserve"> </w:t>
      </w:r>
      <w:r>
        <w:t>точности»;</w:t>
      </w:r>
      <w:r>
        <w:rPr>
          <w:spacing w:val="1"/>
        </w:rPr>
        <w:t xml:space="preserve"> </w:t>
      </w:r>
      <w:r>
        <w:t>«гражданский</w:t>
      </w:r>
      <w:r>
        <w:rPr>
          <w:spacing w:val="1"/>
        </w:rPr>
        <w:t xml:space="preserve"> </w:t>
      </w:r>
      <w:r>
        <w:t>романтизм»;</w:t>
      </w:r>
      <w:r>
        <w:rPr>
          <w:spacing w:val="-3"/>
        </w:rPr>
        <w:t xml:space="preserve"> </w:t>
      </w:r>
      <w:r>
        <w:t>романтическая</w:t>
      </w:r>
      <w:r>
        <w:rPr>
          <w:spacing w:val="-1"/>
        </w:rPr>
        <w:t xml:space="preserve"> </w:t>
      </w:r>
      <w:r>
        <w:t>элегия,</w:t>
      </w:r>
      <w:r>
        <w:rPr>
          <w:spacing w:val="-1"/>
        </w:rPr>
        <w:t xml:space="preserve"> </w:t>
      </w:r>
      <w:r>
        <w:t>баллада,</w:t>
      </w:r>
      <w:r>
        <w:rPr>
          <w:spacing w:val="-1"/>
        </w:rPr>
        <w:t xml:space="preserve"> </w:t>
      </w:r>
      <w:r>
        <w:t>песня,</w:t>
      </w:r>
      <w:r>
        <w:rPr>
          <w:spacing w:val="-4"/>
        </w:rPr>
        <w:t xml:space="preserve"> </w:t>
      </w:r>
      <w:r>
        <w:t>дружеское</w:t>
      </w:r>
      <w:r>
        <w:rPr>
          <w:spacing w:val="-4"/>
        </w:rPr>
        <w:t xml:space="preserve"> </w:t>
      </w:r>
      <w:r>
        <w:t>послание.</w:t>
      </w:r>
    </w:p>
    <w:p w:rsidR="006B28B4" w:rsidRDefault="00DA7639">
      <w:pPr>
        <w:ind w:left="692" w:right="388" w:firstLine="708"/>
        <w:jc w:val="both"/>
        <w:rPr>
          <w:sz w:val="28"/>
        </w:rPr>
      </w:pPr>
      <w:r>
        <w:rPr>
          <w:i/>
          <w:sz w:val="28"/>
        </w:rPr>
        <w:t xml:space="preserve">Универсальные учебные действия: </w:t>
      </w:r>
      <w:r>
        <w:rPr>
          <w:sz w:val="28"/>
        </w:rPr>
        <w:t>различные виды чтения, конкурсное чтение</w:t>
      </w:r>
      <w:r>
        <w:rPr>
          <w:spacing w:val="-67"/>
          <w:sz w:val="28"/>
        </w:rPr>
        <w:t xml:space="preserve"> </w:t>
      </w:r>
      <w:r>
        <w:rPr>
          <w:sz w:val="28"/>
        </w:rPr>
        <w:t>наизусть; самостоятельный</w:t>
      </w:r>
      <w:r>
        <w:rPr>
          <w:spacing w:val="-1"/>
          <w:sz w:val="28"/>
        </w:rPr>
        <w:t xml:space="preserve"> </w:t>
      </w:r>
      <w:r>
        <w:rPr>
          <w:sz w:val="28"/>
        </w:rPr>
        <w:t>комментарий к</w:t>
      </w:r>
      <w:r>
        <w:rPr>
          <w:spacing w:val="-2"/>
          <w:sz w:val="28"/>
        </w:rPr>
        <w:t xml:space="preserve"> </w:t>
      </w:r>
      <w:r>
        <w:rPr>
          <w:sz w:val="28"/>
        </w:rPr>
        <w:t>поэтическому</w:t>
      </w:r>
      <w:r>
        <w:rPr>
          <w:spacing w:val="1"/>
          <w:sz w:val="28"/>
        </w:rPr>
        <w:t xml:space="preserve"> </w:t>
      </w:r>
      <w:r>
        <w:rPr>
          <w:sz w:val="28"/>
        </w:rPr>
        <w:t>тексту.</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романтизм</w:t>
      </w:r>
      <w:r>
        <w:rPr>
          <w:spacing w:val="1"/>
          <w:sz w:val="28"/>
        </w:rPr>
        <w:t xml:space="preserve"> </w:t>
      </w:r>
      <w:r>
        <w:rPr>
          <w:sz w:val="28"/>
        </w:rPr>
        <w:t>в</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западноевропейской</w:t>
      </w:r>
      <w:r>
        <w:rPr>
          <w:spacing w:val="-3"/>
          <w:sz w:val="28"/>
        </w:rPr>
        <w:t xml:space="preserve"> </w:t>
      </w:r>
      <w:r>
        <w:rPr>
          <w:sz w:val="28"/>
        </w:rPr>
        <w:t>поэзии.</w:t>
      </w:r>
    </w:p>
    <w:p w:rsidR="006B28B4" w:rsidRDefault="00DA7639">
      <w:pPr>
        <w:spacing w:line="321" w:lineRule="exact"/>
        <w:ind w:left="1401"/>
        <w:rPr>
          <w:sz w:val="28"/>
        </w:rPr>
      </w:pPr>
      <w:r>
        <w:rPr>
          <w:b/>
          <w:sz w:val="28"/>
        </w:rPr>
        <w:t>А.С.</w:t>
      </w:r>
      <w:r>
        <w:rPr>
          <w:b/>
          <w:spacing w:val="-1"/>
          <w:sz w:val="28"/>
        </w:rPr>
        <w:t xml:space="preserve"> </w:t>
      </w:r>
      <w:r>
        <w:rPr>
          <w:b/>
          <w:sz w:val="28"/>
        </w:rPr>
        <w:t>ГРИБОЕДОВ</w:t>
      </w:r>
      <w:r>
        <w:rPr>
          <w:b/>
          <w:spacing w:val="-4"/>
          <w:sz w:val="28"/>
        </w:rPr>
        <w:t xml:space="preserve"> </w:t>
      </w:r>
      <w:r>
        <w:rPr>
          <w:sz w:val="28"/>
        </w:rPr>
        <w:t>(7 часов)</w:t>
      </w:r>
    </w:p>
    <w:p w:rsidR="006B28B4" w:rsidRDefault="00DA7639">
      <w:pPr>
        <w:pStyle w:val="a3"/>
        <w:ind w:right="384"/>
      </w:pPr>
      <w:r>
        <w:t>Основные</w:t>
      </w:r>
      <w:r>
        <w:rPr>
          <w:spacing w:val="1"/>
        </w:rPr>
        <w:t xml:space="preserve"> </w:t>
      </w:r>
      <w:r>
        <w:t>вехи</w:t>
      </w:r>
      <w:r>
        <w:rPr>
          <w:spacing w:val="1"/>
        </w:rPr>
        <w:t xml:space="preserve"> </w:t>
      </w:r>
      <w:r>
        <w:t>биографии</w:t>
      </w:r>
      <w:r>
        <w:rPr>
          <w:spacing w:val="1"/>
        </w:rPr>
        <w:t xml:space="preserve"> </w:t>
      </w:r>
      <w:r>
        <w:t>А.С.</w:t>
      </w:r>
      <w:r>
        <w:rPr>
          <w:spacing w:val="1"/>
        </w:rPr>
        <w:t xml:space="preserve"> </w:t>
      </w:r>
      <w:r>
        <w:t>Грибоедова:</w:t>
      </w:r>
      <w:r>
        <w:rPr>
          <w:spacing w:val="1"/>
        </w:rPr>
        <w:t xml:space="preserve"> </w:t>
      </w:r>
      <w:r>
        <w:t>писатель,</w:t>
      </w:r>
      <w:r>
        <w:rPr>
          <w:spacing w:val="1"/>
        </w:rPr>
        <w:t xml:space="preserve"> </w:t>
      </w:r>
      <w:r>
        <w:t>государственный</w:t>
      </w:r>
      <w:r>
        <w:rPr>
          <w:spacing w:val="1"/>
        </w:rPr>
        <w:t xml:space="preserve"> </w:t>
      </w:r>
      <w:r>
        <w:t>деятель, дипломат. Комедия</w:t>
      </w:r>
      <w:r>
        <w:rPr>
          <w:spacing w:val="1"/>
        </w:rPr>
        <w:t xml:space="preserve"> </w:t>
      </w:r>
      <w:r>
        <w:rPr>
          <w:b/>
          <w:i/>
        </w:rPr>
        <w:t xml:space="preserve">« </w:t>
      </w:r>
      <w:r>
        <w:rPr>
          <w:b/>
          <w:i/>
          <w:spacing w:val="28"/>
        </w:rPr>
        <w:t>Горе</w:t>
      </w:r>
      <w:r>
        <w:rPr>
          <w:b/>
          <w:i/>
          <w:spacing w:val="29"/>
        </w:rPr>
        <w:t xml:space="preserve"> </w:t>
      </w:r>
      <w:r>
        <w:rPr>
          <w:b/>
          <w:i/>
          <w:spacing w:val="19"/>
        </w:rPr>
        <w:t>от</w:t>
      </w:r>
      <w:r>
        <w:rPr>
          <w:b/>
          <w:i/>
          <w:spacing w:val="20"/>
        </w:rPr>
        <w:t xml:space="preserve"> </w:t>
      </w:r>
      <w:r>
        <w:rPr>
          <w:b/>
          <w:i/>
          <w:spacing w:val="28"/>
        </w:rPr>
        <w:t xml:space="preserve">ума» </w:t>
      </w:r>
      <w:r>
        <w:rPr>
          <w:b/>
          <w:i/>
        </w:rPr>
        <w:t>.</w:t>
      </w:r>
      <w:r>
        <w:rPr>
          <w:b/>
          <w:i/>
          <w:spacing w:val="1"/>
        </w:rPr>
        <w:t xml:space="preserve"> </w:t>
      </w:r>
      <w:r>
        <w:t>Творческая история. Личное и</w:t>
      </w:r>
      <w:r>
        <w:rPr>
          <w:spacing w:val="1"/>
        </w:rPr>
        <w:t xml:space="preserve"> </w:t>
      </w:r>
      <w:r>
        <w:t>социальное</w:t>
      </w:r>
      <w:r>
        <w:rPr>
          <w:spacing w:val="1"/>
        </w:rPr>
        <w:t xml:space="preserve"> </w:t>
      </w:r>
      <w:r>
        <w:t>в</w:t>
      </w:r>
      <w:r>
        <w:rPr>
          <w:spacing w:val="1"/>
        </w:rPr>
        <w:t xml:space="preserve"> </w:t>
      </w:r>
      <w:r>
        <w:t>конфликте.</w:t>
      </w:r>
      <w:r>
        <w:rPr>
          <w:spacing w:val="1"/>
        </w:rPr>
        <w:t xml:space="preserve"> </w:t>
      </w:r>
      <w:r>
        <w:t>Своеобразие</w:t>
      </w:r>
      <w:r>
        <w:rPr>
          <w:spacing w:val="1"/>
        </w:rPr>
        <w:t xml:space="preserve"> </w:t>
      </w:r>
      <w:r>
        <w:t>языка.</w:t>
      </w:r>
      <w:r>
        <w:rPr>
          <w:spacing w:val="1"/>
        </w:rPr>
        <w:t xml:space="preserve"> </w:t>
      </w:r>
      <w:r>
        <w:t>Группировка</w:t>
      </w:r>
      <w:r>
        <w:rPr>
          <w:spacing w:val="1"/>
        </w:rPr>
        <w:t xml:space="preserve"> </w:t>
      </w:r>
      <w:r>
        <w:t>образов.</w:t>
      </w:r>
      <w:r>
        <w:rPr>
          <w:spacing w:val="1"/>
        </w:rPr>
        <w:t xml:space="preserve"> </w:t>
      </w:r>
      <w:r>
        <w:t>Комедия</w:t>
      </w:r>
      <w:r>
        <w:rPr>
          <w:spacing w:val="1"/>
        </w:rPr>
        <w:t xml:space="preserve"> </w:t>
      </w:r>
      <w:r>
        <w:t>в</w:t>
      </w:r>
      <w:r>
        <w:rPr>
          <w:spacing w:val="1"/>
        </w:rPr>
        <w:t xml:space="preserve"> </w:t>
      </w:r>
      <w:r>
        <w:t>истории</w:t>
      </w:r>
      <w:r>
        <w:rPr>
          <w:spacing w:val="1"/>
        </w:rPr>
        <w:t xml:space="preserve"> </w:t>
      </w:r>
      <w:r>
        <w:t>куль</w:t>
      </w:r>
      <w:r>
        <w:rPr>
          <w:spacing w:val="1"/>
        </w:rPr>
        <w:t xml:space="preserve"> </w:t>
      </w:r>
      <w:r>
        <w:t>туры</w:t>
      </w:r>
      <w:r>
        <w:rPr>
          <w:spacing w:val="1"/>
        </w:rPr>
        <w:t xml:space="preserve"> </w:t>
      </w:r>
      <w:r>
        <w:t>России.</w:t>
      </w:r>
      <w:r>
        <w:rPr>
          <w:spacing w:val="1"/>
        </w:rPr>
        <w:t xml:space="preserve"> </w:t>
      </w:r>
      <w:r>
        <w:t>Комедия</w:t>
      </w:r>
      <w:r>
        <w:rPr>
          <w:spacing w:val="1"/>
        </w:rPr>
        <w:t xml:space="preserve"> </w:t>
      </w:r>
      <w:r>
        <w:t>в</w:t>
      </w:r>
      <w:r>
        <w:rPr>
          <w:spacing w:val="1"/>
        </w:rPr>
        <w:t xml:space="preserve"> </w:t>
      </w:r>
      <w:r>
        <w:t>русской</w:t>
      </w:r>
      <w:r>
        <w:rPr>
          <w:spacing w:val="1"/>
        </w:rPr>
        <w:t xml:space="preserve"> </w:t>
      </w:r>
      <w:r>
        <w:t>критике</w:t>
      </w:r>
      <w:r>
        <w:rPr>
          <w:spacing w:val="1"/>
        </w:rPr>
        <w:t xml:space="preserve"> </w:t>
      </w:r>
      <w:r>
        <w:t>(И.А.</w:t>
      </w:r>
      <w:r>
        <w:rPr>
          <w:spacing w:val="1"/>
        </w:rPr>
        <w:t xml:space="preserve"> </w:t>
      </w:r>
      <w:r>
        <w:t>Гончаров</w:t>
      </w:r>
      <w:r>
        <w:rPr>
          <w:spacing w:val="1"/>
        </w:rPr>
        <w:t xml:space="preserve"> </w:t>
      </w:r>
      <w:r>
        <w:t>и</w:t>
      </w:r>
      <w:r>
        <w:rPr>
          <w:spacing w:val="1"/>
        </w:rPr>
        <w:t xml:space="preserve"> </w:t>
      </w:r>
      <w:r>
        <w:t>Д.И.</w:t>
      </w:r>
      <w:r>
        <w:rPr>
          <w:spacing w:val="1"/>
        </w:rPr>
        <w:t xml:space="preserve"> </w:t>
      </w:r>
      <w:r>
        <w:t>Писарев о «Горе от ума»). Человек и государство, проблема идеала, нравственная</w:t>
      </w:r>
      <w:r>
        <w:rPr>
          <w:spacing w:val="1"/>
        </w:rPr>
        <w:t xml:space="preserve"> </w:t>
      </w:r>
      <w:r>
        <w:t>проблематика.</w:t>
      </w:r>
      <w:r>
        <w:rPr>
          <w:spacing w:val="1"/>
        </w:rPr>
        <w:t xml:space="preserve"> </w:t>
      </w:r>
      <w:r>
        <w:t>Художественное</w:t>
      </w:r>
      <w:r>
        <w:rPr>
          <w:spacing w:val="1"/>
        </w:rPr>
        <w:t xml:space="preserve"> </w:t>
      </w:r>
      <w:r>
        <w:t>богатство</w:t>
      </w:r>
      <w:r>
        <w:rPr>
          <w:spacing w:val="1"/>
        </w:rPr>
        <w:t xml:space="preserve"> </w:t>
      </w:r>
      <w:r>
        <w:t>комедии.</w:t>
      </w:r>
      <w:r>
        <w:rPr>
          <w:spacing w:val="1"/>
        </w:rPr>
        <w:t xml:space="preserve"> </w:t>
      </w:r>
      <w:r>
        <w:t>Современные</w:t>
      </w:r>
      <w:r>
        <w:rPr>
          <w:spacing w:val="1"/>
        </w:rPr>
        <w:t xml:space="preserve"> </w:t>
      </w:r>
      <w:r>
        <w:t>дискуссии</w:t>
      </w:r>
      <w:r>
        <w:rPr>
          <w:spacing w:val="1"/>
        </w:rPr>
        <w:t xml:space="preserve"> </w:t>
      </w:r>
      <w:r>
        <w:t>о</w:t>
      </w:r>
      <w:r>
        <w:rPr>
          <w:spacing w:val="1"/>
        </w:rPr>
        <w:t xml:space="preserve"> </w:t>
      </w:r>
      <w:r>
        <w:t>комедии.</w:t>
      </w:r>
    </w:p>
    <w:p w:rsidR="006B28B4" w:rsidRDefault="00DA7639">
      <w:pPr>
        <w:pStyle w:val="a3"/>
        <w:ind w:right="388"/>
      </w:pPr>
      <w:r>
        <w:rPr>
          <w:i/>
        </w:rPr>
        <w:t>Теория</w:t>
      </w:r>
      <w:r>
        <w:rPr>
          <w:i/>
          <w:spacing w:val="19"/>
        </w:rPr>
        <w:t xml:space="preserve"> </w:t>
      </w:r>
      <w:r>
        <w:rPr>
          <w:i/>
        </w:rPr>
        <w:t>литературы:</w:t>
      </w:r>
      <w:r>
        <w:rPr>
          <w:i/>
          <w:spacing w:val="24"/>
        </w:rPr>
        <w:t xml:space="preserve"> </w:t>
      </w:r>
      <w:r>
        <w:t>комедия</w:t>
      </w:r>
      <w:r>
        <w:rPr>
          <w:spacing w:val="22"/>
        </w:rPr>
        <w:t xml:space="preserve"> </w:t>
      </w:r>
      <w:r>
        <w:t>в</w:t>
      </w:r>
      <w:r>
        <w:rPr>
          <w:spacing w:val="20"/>
        </w:rPr>
        <w:t xml:space="preserve"> </w:t>
      </w:r>
      <w:r>
        <w:t>стихах,</w:t>
      </w:r>
      <w:r>
        <w:rPr>
          <w:spacing w:val="21"/>
        </w:rPr>
        <w:t xml:space="preserve"> </w:t>
      </w:r>
      <w:r>
        <w:t>трагикомедия,</w:t>
      </w:r>
      <w:r>
        <w:rPr>
          <w:spacing w:val="21"/>
        </w:rPr>
        <w:t xml:space="preserve"> </w:t>
      </w:r>
      <w:r>
        <w:t>элементы</w:t>
      </w:r>
      <w:r>
        <w:rPr>
          <w:spacing w:val="22"/>
        </w:rPr>
        <w:t xml:space="preserve"> </w:t>
      </w:r>
      <w:r>
        <w:t>классицизма</w:t>
      </w:r>
      <w:r>
        <w:rPr>
          <w:spacing w:val="-68"/>
        </w:rPr>
        <w:t xml:space="preserve"> </w:t>
      </w:r>
      <w:r>
        <w:t>в комедии («говорящие» фамилии, единство места, времени и действия); конфликт;</w:t>
      </w:r>
      <w:r>
        <w:rPr>
          <w:spacing w:val="1"/>
        </w:rPr>
        <w:t xml:space="preserve"> </w:t>
      </w:r>
      <w:r>
        <w:t>монолог; внесценический персонаж.</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3"/>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чтение</w:t>
      </w:r>
      <w:r>
        <w:rPr>
          <w:spacing w:val="1"/>
        </w:rPr>
        <w:t xml:space="preserve"> </w:t>
      </w:r>
      <w:r>
        <w:t>по</w:t>
      </w:r>
      <w:r>
        <w:rPr>
          <w:spacing w:val="1"/>
        </w:rPr>
        <w:t xml:space="preserve"> </w:t>
      </w:r>
      <w:r>
        <w:t>ролям;</w:t>
      </w:r>
      <w:r>
        <w:rPr>
          <w:spacing w:val="1"/>
        </w:rPr>
        <w:t xml:space="preserve"> </w:t>
      </w:r>
      <w:r>
        <w:t>письменный</w:t>
      </w:r>
      <w:r>
        <w:rPr>
          <w:spacing w:val="1"/>
        </w:rPr>
        <w:t xml:space="preserve"> </w:t>
      </w:r>
      <w:r>
        <w:t>отзыв</w:t>
      </w:r>
      <w:r>
        <w:rPr>
          <w:spacing w:val="1"/>
        </w:rPr>
        <w:t xml:space="preserve"> </w:t>
      </w:r>
      <w:r>
        <w:t>на</w:t>
      </w:r>
      <w:r>
        <w:rPr>
          <w:spacing w:val="-67"/>
        </w:rPr>
        <w:t xml:space="preserve"> </w:t>
      </w:r>
      <w:r>
        <w:t>спектакль (кинофильм); сочинение; работа с портретом; работа с иллюстрациями;</w:t>
      </w:r>
      <w:r>
        <w:rPr>
          <w:spacing w:val="1"/>
        </w:rPr>
        <w:t xml:space="preserve"> </w:t>
      </w:r>
      <w:r>
        <w:t>исследовательская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составление</w:t>
      </w:r>
      <w:r>
        <w:rPr>
          <w:spacing w:val="1"/>
        </w:rPr>
        <w:t xml:space="preserve"> </w:t>
      </w:r>
      <w:r>
        <w:t>конспекта</w:t>
      </w:r>
      <w:r>
        <w:rPr>
          <w:spacing w:val="1"/>
        </w:rPr>
        <w:t xml:space="preserve"> </w:t>
      </w:r>
      <w:r>
        <w:t>критической</w:t>
      </w:r>
      <w:r>
        <w:rPr>
          <w:spacing w:val="1"/>
        </w:rPr>
        <w:t xml:space="preserve"> </w:t>
      </w:r>
      <w:r>
        <w:t>статьи;</w:t>
      </w:r>
      <w:r>
        <w:rPr>
          <w:spacing w:val="-67"/>
        </w:rPr>
        <w:t xml:space="preserve"> </w:t>
      </w:r>
      <w:r>
        <w:t>составление</w:t>
      </w:r>
      <w:r>
        <w:rPr>
          <w:spacing w:val="-1"/>
        </w:rPr>
        <w:t xml:space="preserve"> </w:t>
      </w:r>
      <w:r>
        <w:t>тезисного плана</w:t>
      </w:r>
      <w:r>
        <w:rPr>
          <w:spacing w:val="-1"/>
        </w:rPr>
        <w:t xml:space="preserve"> </w:t>
      </w:r>
      <w:r>
        <w:t>статьи</w:t>
      </w:r>
      <w:r>
        <w:rPr>
          <w:spacing w:val="-1"/>
        </w:rPr>
        <w:t xml:space="preserve"> </w:t>
      </w:r>
      <w:r>
        <w:t>учебника; подготовка</w:t>
      </w:r>
      <w:r>
        <w:rPr>
          <w:spacing w:val="-4"/>
        </w:rPr>
        <w:t xml:space="preserve"> </w:t>
      </w:r>
      <w:r>
        <w:t>сообщения.</w:t>
      </w:r>
    </w:p>
    <w:p w:rsidR="006B28B4" w:rsidRDefault="00DA7639">
      <w:pPr>
        <w:pStyle w:val="a3"/>
        <w:ind w:right="383"/>
      </w:pPr>
      <w:r>
        <w:rPr>
          <w:i/>
        </w:rPr>
        <w:t xml:space="preserve">Внутрипредметные и межпредметные связи: </w:t>
      </w:r>
      <w:r>
        <w:t>литература (черты классицизма</w:t>
      </w:r>
      <w:r>
        <w:rPr>
          <w:spacing w:val="1"/>
        </w:rPr>
        <w:t xml:space="preserve"> </w:t>
      </w:r>
      <w:r>
        <w:t>и романтизма в «Горе от ума»; сопоставление с трагедией У. Шекспира «Гамлет,</w:t>
      </w:r>
      <w:r>
        <w:rPr>
          <w:spacing w:val="1"/>
        </w:rPr>
        <w:t xml:space="preserve"> </w:t>
      </w:r>
      <w:r>
        <w:t>принц Датский»; Ю.Н. Тынянов «Смерть Вазир-Мухтара»); музыка («Вальс» А.С.</w:t>
      </w:r>
      <w:r>
        <w:rPr>
          <w:spacing w:val="1"/>
        </w:rPr>
        <w:t xml:space="preserve"> </w:t>
      </w:r>
      <w:r>
        <w:t>Грибоедова);</w:t>
      </w:r>
      <w:r>
        <w:rPr>
          <w:spacing w:val="1"/>
        </w:rPr>
        <w:t xml:space="preserve"> </w:t>
      </w:r>
      <w:r>
        <w:t>культура</w:t>
      </w:r>
      <w:r>
        <w:rPr>
          <w:spacing w:val="1"/>
        </w:rPr>
        <w:t xml:space="preserve"> </w:t>
      </w:r>
      <w:r>
        <w:t>(музей-заповедник</w:t>
      </w:r>
      <w:r>
        <w:rPr>
          <w:spacing w:val="1"/>
        </w:rPr>
        <w:t xml:space="preserve"> </w:t>
      </w:r>
      <w:r>
        <w:t>А.С.</w:t>
      </w:r>
      <w:r>
        <w:rPr>
          <w:spacing w:val="1"/>
        </w:rPr>
        <w:t xml:space="preserve"> </w:t>
      </w:r>
      <w:r>
        <w:t>Грибоедова</w:t>
      </w:r>
      <w:r>
        <w:rPr>
          <w:spacing w:val="1"/>
        </w:rPr>
        <w:t xml:space="preserve"> </w:t>
      </w:r>
      <w:r>
        <w:t>в</w:t>
      </w:r>
      <w:r>
        <w:rPr>
          <w:spacing w:val="1"/>
        </w:rPr>
        <w:t xml:space="preserve"> </w:t>
      </w:r>
      <w:r>
        <w:t>селе</w:t>
      </w:r>
      <w:r>
        <w:rPr>
          <w:spacing w:val="1"/>
        </w:rPr>
        <w:t xml:space="preserve"> </w:t>
      </w:r>
      <w:r>
        <w:t>Хмелита</w:t>
      </w:r>
      <w:r>
        <w:rPr>
          <w:spacing w:val="1"/>
        </w:rPr>
        <w:t xml:space="preserve"> </w:t>
      </w:r>
      <w:r>
        <w:t>Угранского</w:t>
      </w:r>
      <w:r>
        <w:rPr>
          <w:spacing w:val="34"/>
        </w:rPr>
        <w:t xml:space="preserve"> </w:t>
      </w:r>
      <w:r>
        <w:t>района</w:t>
      </w:r>
      <w:r>
        <w:rPr>
          <w:spacing w:val="31"/>
        </w:rPr>
        <w:t xml:space="preserve"> </w:t>
      </w:r>
      <w:r>
        <w:t>Смоленской</w:t>
      </w:r>
      <w:r>
        <w:rPr>
          <w:spacing w:val="34"/>
        </w:rPr>
        <w:t xml:space="preserve"> </w:t>
      </w:r>
      <w:r>
        <w:t>области);</w:t>
      </w:r>
      <w:r>
        <w:rPr>
          <w:spacing w:val="34"/>
        </w:rPr>
        <w:t xml:space="preserve"> </w:t>
      </w:r>
      <w:r>
        <w:t>театр</w:t>
      </w:r>
      <w:r>
        <w:rPr>
          <w:spacing w:val="34"/>
        </w:rPr>
        <w:t xml:space="preserve"> </w:t>
      </w:r>
      <w:r>
        <w:t>(сценическая</w:t>
      </w:r>
      <w:r>
        <w:rPr>
          <w:spacing w:val="34"/>
        </w:rPr>
        <w:t xml:space="preserve"> </w:t>
      </w:r>
      <w:r>
        <w:t>история</w:t>
      </w:r>
      <w:r>
        <w:rPr>
          <w:spacing w:val="34"/>
        </w:rPr>
        <w:t xml:space="preserve"> </w:t>
      </w:r>
      <w:r>
        <w:t>комедии</w:t>
      </w:r>
    </w:p>
    <w:p w:rsidR="006B28B4" w:rsidRDefault="00DA7639">
      <w:pPr>
        <w:pStyle w:val="a3"/>
        <w:ind w:right="387" w:firstLine="0"/>
      </w:pPr>
      <w:r>
        <w:t>«Горе</w:t>
      </w:r>
      <w:r>
        <w:rPr>
          <w:spacing w:val="1"/>
        </w:rPr>
        <w:t xml:space="preserve"> </w:t>
      </w:r>
      <w:r>
        <w:t>от ума»);</w:t>
      </w:r>
      <w:r>
        <w:rPr>
          <w:spacing w:val="1"/>
        </w:rPr>
        <w:t xml:space="preserve"> </w:t>
      </w:r>
      <w:r>
        <w:t>изобразительное</w:t>
      </w:r>
      <w:r>
        <w:rPr>
          <w:spacing w:val="1"/>
        </w:rPr>
        <w:t xml:space="preserve"> </w:t>
      </w:r>
      <w:r>
        <w:t>искусство</w:t>
      </w:r>
      <w:r>
        <w:rPr>
          <w:spacing w:val="1"/>
        </w:rPr>
        <w:t xml:space="preserve"> </w:t>
      </w:r>
      <w:r>
        <w:t>(И.Н.</w:t>
      </w:r>
      <w:r>
        <w:rPr>
          <w:spacing w:val="1"/>
        </w:rPr>
        <w:t xml:space="preserve"> </w:t>
      </w:r>
      <w:r>
        <w:t>Крамской, П.А.</w:t>
      </w:r>
      <w:r>
        <w:rPr>
          <w:spacing w:val="1"/>
        </w:rPr>
        <w:t xml:space="preserve"> </w:t>
      </w:r>
      <w:r>
        <w:t>Каратыгин,</w:t>
      </w:r>
      <w:r>
        <w:rPr>
          <w:spacing w:val="1"/>
        </w:rPr>
        <w:t xml:space="preserve"> </w:t>
      </w:r>
      <w:r>
        <w:t>Е.</w:t>
      </w:r>
      <w:r>
        <w:rPr>
          <w:spacing w:val="1"/>
        </w:rPr>
        <w:t xml:space="preserve"> </w:t>
      </w:r>
      <w:r>
        <w:t>Эстеррейх.Портреты</w:t>
      </w:r>
      <w:r>
        <w:rPr>
          <w:spacing w:val="1"/>
        </w:rPr>
        <w:t xml:space="preserve"> </w:t>
      </w:r>
      <w:r>
        <w:t>А.С.</w:t>
      </w:r>
      <w:r>
        <w:rPr>
          <w:spacing w:val="1"/>
        </w:rPr>
        <w:t xml:space="preserve"> </w:t>
      </w:r>
      <w:r>
        <w:t>Грибоедова;</w:t>
      </w:r>
      <w:r>
        <w:rPr>
          <w:spacing w:val="1"/>
        </w:rPr>
        <w:t xml:space="preserve"> </w:t>
      </w:r>
      <w:r>
        <w:t>иллюстрации</w:t>
      </w:r>
      <w:r>
        <w:rPr>
          <w:spacing w:val="1"/>
        </w:rPr>
        <w:t xml:space="preserve"> </w:t>
      </w:r>
      <w:r>
        <w:t>Д.Н.</w:t>
      </w:r>
      <w:r>
        <w:rPr>
          <w:spacing w:val="1"/>
        </w:rPr>
        <w:t xml:space="preserve"> </w:t>
      </w:r>
      <w:r>
        <w:t>Кардовского);</w:t>
      </w:r>
      <w:r>
        <w:rPr>
          <w:spacing w:val="1"/>
        </w:rPr>
        <w:t xml:space="preserve"> </w:t>
      </w:r>
      <w:r>
        <w:t>кино</w:t>
      </w:r>
      <w:r>
        <w:rPr>
          <w:spacing w:val="-67"/>
        </w:rPr>
        <w:t xml:space="preserve"> </w:t>
      </w:r>
      <w:r>
        <w:t>(экранизации</w:t>
      </w:r>
      <w:r>
        <w:rPr>
          <w:spacing w:val="-4"/>
        </w:rPr>
        <w:t xml:space="preserve"> </w:t>
      </w:r>
      <w:r>
        <w:t>«Горя</w:t>
      </w:r>
      <w:r>
        <w:rPr>
          <w:spacing w:val="-4"/>
        </w:rPr>
        <w:t xml:space="preserve"> </w:t>
      </w:r>
      <w:r>
        <w:t>от</w:t>
      </w:r>
      <w:r>
        <w:rPr>
          <w:spacing w:val="-1"/>
        </w:rPr>
        <w:t xml:space="preserve"> </w:t>
      </w:r>
      <w:r>
        <w:t>ума»); скульптура</w:t>
      </w:r>
      <w:r>
        <w:rPr>
          <w:spacing w:val="-1"/>
        </w:rPr>
        <w:t xml:space="preserve"> </w:t>
      </w:r>
      <w:r>
        <w:t>(памятники</w:t>
      </w:r>
      <w:r>
        <w:rPr>
          <w:spacing w:val="-2"/>
        </w:rPr>
        <w:t xml:space="preserve"> </w:t>
      </w:r>
      <w:r>
        <w:t>А.С.</w:t>
      </w:r>
      <w:r>
        <w:rPr>
          <w:spacing w:val="-3"/>
        </w:rPr>
        <w:t xml:space="preserve"> </w:t>
      </w:r>
      <w:r>
        <w:t>Грибоедову).</w:t>
      </w:r>
    </w:p>
    <w:p w:rsidR="006B28B4" w:rsidRDefault="00DA7639">
      <w:pPr>
        <w:ind w:left="692" w:right="383" w:firstLine="708"/>
        <w:jc w:val="both"/>
        <w:rPr>
          <w:sz w:val="28"/>
        </w:rPr>
      </w:pPr>
      <w:r>
        <w:rPr>
          <w:b/>
          <w:sz w:val="28"/>
        </w:rPr>
        <w:t>Метапредметные</w:t>
      </w:r>
      <w:r>
        <w:rPr>
          <w:b/>
          <w:spacing w:val="1"/>
          <w:sz w:val="28"/>
        </w:rPr>
        <w:t xml:space="preserve"> </w:t>
      </w:r>
      <w:r>
        <w:rPr>
          <w:b/>
          <w:sz w:val="28"/>
        </w:rPr>
        <w:t>ценности:</w:t>
      </w:r>
      <w:r>
        <w:rPr>
          <w:b/>
          <w:spacing w:val="1"/>
          <w:sz w:val="28"/>
        </w:rPr>
        <w:t xml:space="preserve"> </w:t>
      </w:r>
      <w:r>
        <w:rPr>
          <w:b/>
          <w:i/>
          <w:sz w:val="28"/>
        </w:rPr>
        <w:t>развитие</w:t>
      </w:r>
      <w:r>
        <w:rPr>
          <w:b/>
          <w:i/>
          <w:spacing w:val="1"/>
          <w:sz w:val="28"/>
        </w:rPr>
        <w:t xml:space="preserve"> </w:t>
      </w:r>
      <w:r>
        <w:rPr>
          <w:b/>
          <w:i/>
          <w:sz w:val="28"/>
        </w:rPr>
        <w:t>нравственно-эстетических</w:t>
      </w:r>
      <w:r>
        <w:rPr>
          <w:b/>
          <w:i/>
          <w:spacing w:val="1"/>
          <w:sz w:val="28"/>
        </w:rPr>
        <w:t xml:space="preserve"> </w:t>
      </w:r>
      <w:r>
        <w:rPr>
          <w:b/>
          <w:i/>
          <w:sz w:val="28"/>
        </w:rPr>
        <w:t xml:space="preserve">представлений, связанных с понятиями </w:t>
      </w:r>
      <w:r>
        <w:rPr>
          <w:sz w:val="28"/>
        </w:rPr>
        <w:t>социальная идея, идеология, личный и</w:t>
      </w:r>
      <w:r>
        <w:rPr>
          <w:spacing w:val="1"/>
          <w:sz w:val="28"/>
        </w:rPr>
        <w:t xml:space="preserve"> </w:t>
      </w:r>
      <w:r>
        <w:rPr>
          <w:sz w:val="28"/>
        </w:rPr>
        <w:t>общественный</w:t>
      </w:r>
      <w:r>
        <w:rPr>
          <w:spacing w:val="-1"/>
          <w:sz w:val="28"/>
        </w:rPr>
        <w:t xml:space="preserve"> </w:t>
      </w:r>
      <w:r>
        <w:rPr>
          <w:sz w:val="28"/>
        </w:rPr>
        <w:t>конфликт,</w:t>
      </w:r>
      <w:r>
        <w:rPr>
          <w:spacing w:val="-1"/>
          <w:sz w:val="28"/>
        </w:rPr>
        <w:t xml:space="preserve"> </w:t>
      </w:r>
      <w:r>
        <w:rPr>
          <w:sz w:val="28"/>
        </w:rPr>
        <w:t>служение,</w:t>
      </w:r>
      <w:r>
        <w:rPr>
          <w:spacing w:val="-1"/>
          <w:sz w:val="28"/>
        </w:rPr>
        <w:t xml:space="preserve"> </w:t>
      </w:r>
      <w:r>
        <w:rPr>
          <w:sz w:val="28"/>
        </w:rPr>
        <w:t>идеал.</w:t>
      </w:r>
    </w:p>
    <w:p w:rsidR="006B28B4" w:rsidRDefault="00DA7639">
      <w:pPr>
        <w:spacing w:before="1" w:line="322" w:lineRule="exact"/>
        <w:ind w:left="1401"/>
        <w:jc w:val="both"/>
        <w:rPr>
          <w:sz w:val="28"/>
        </w:rPr>
      </w:pPr>
      <w:r>
        <w:rPr>
          <w:i/>
          <w:sz w:val="28"/>
        </w:rPr>
        <w:t>Краеведение:</w:t>
      </w:r>
      <w:r>
        <w:rPr>
          <w:i/>
          <w:spacing w:val="-5"/>
          <w:sz w:val="28"/>
        </w:rPr>
        <w:t xml:space="preserve"> </w:t>
      </w:r>
      <w:r>
        <w:rPr>
          <w:sz w:val="28"/>
        </w:rPr>
        <w:t>«Грибоедовская</w:t>
      </w:r>
      <w:r>
        <w:rPr>
          <w:spacing w:val="-8"/>
          <w:sz w:val="28"/>
        </w:rPr>
        <w:t xml:space="preserve"> </w:t>
      </w:r>
      <w:r>
        <w:rPr>
          <w:sz w:val="28"/>
        </w:rPr>
        <w:t>Хмелита».</w:t>
      </w:r>
    </w:p>
    <w:p w:rsidR="006B28B4" w:rsidRDefault="00DA7639">
      <w:pPr>
        <w:pStyle w:val="a3"/>
        <w:ind w:right="389"/>
      </w:pPr>
      <w:r>
        <w:rPr>
          <w:i/>
        </w:rPr>
        <w:t xml:space="preserve">Творческая работа: </w:t>
      </w:r>
      <w:r>
        <w:t>сочинение-рассуждение «“Мильон терзаний” или “Буря в</w:t>
      </w:r>
      <w:r>
        <w:rPr>
          <w:spacing w:val="1"/>
        </w:rPr>
        <w:t xml:space="preserve"> </w:t>
      </w:r>
      <w:r>
        <w:t>стакане воды”?»; устное сочинение (портрет персонажа); сценический план одного</w:t>
      </w:r>
      <w:r>
        <w:rPr>
          <w:spacing w:val="1"/>
        </w:rPr>
        <w:t xml:space="preserve"> </w:t>
      </w:r>
      <w:r>
        <w:t>из</w:t>
      </w:r>
      <w:r>
        <w:rPr>
          <w:spacing w:val="-2"/>
        </w:rPr>
        <w:t xml:space="preserve"> </w:t>
      </w:r>
      <w:r>
        <w:t>актов</w:t>
      </w:r>
      <w:r>
        <w:rPr>
          <w:spacing w:val="-2"/>
        </w:rPr>
        <w:t xml:space="preserve"> </w:t>
      </w:r>
      <w:r>
        <w:t>комедии.</w:t>
      </w:r>
    </w:p>
    <w:p w:rsidR="006B28B4" w:rsidRDefault="00DA7639">
      <w:pPr>
        <w:spacing w:before="1"/>
        <w:ind w:left="692" w:right="384"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устный</w:t>
      </w:r>
      <w:r>
        <w:rPr>
          <w:spacing w:val="1"/>
          <w:sz w:val="28"/>
        </w:rPr>
        <w:t xml:space="preserve"> </w:t>
      </w:r>
      <w:r>
        <w:rPr>
          <w:sz w:val="28"/>
        </w:rPr>
        <w:t>журнал</w:t>
      </w:r>
      <w:r>
        <w:rPr>
          <w:spacing w:val="1"/>
          <w:sz w:val="28"/>
        </w:rPr>
        <w:t xml:space="preserve"> </w:t>
      </w:r>
      <w:r>
        <w:rPr>
          <w:sz w:val="28"/>
        </w:rPr>
        <w:t>«Писатель,</w:t>
      </w:r>
      <w:r>
        <w:rPr>
          <w:spacing w:val="1"/>
          <w:sz w:val="28"/>
        </w:rPr>
        <w:t xml:space="preserve"> </w:t>
      </w:r>
      <w:r>
        <w:rPr>
          <w:sz w:val="28"/>
        </w:rPr>
        <w:t>государственный</w:t>
      </w:r>
      <w:r>
        <w:rPr>
          <w:spacing w:val="-1"/>
          <w:sz w:val="28"/>
        </w:rPr>
        <w:t xml:space="preserve"> </w:t>
      </w:r>
      <w:r>
        <w:rPr>
          <w:sz w:val="28"/>
        </w:rPr>
        <w:t>деятель,</w:t>
      </w:r>
      <w:r>
        <w:rPr>
          <w:spacing w:val="-1"/>
          <w:sz w:val="28"/>
        </w:rPr>
        <w:t xml:space="preserve"> </w:t>
      </w:r>
      <w:r>
        <w:rPr>
          <w:sz w:val="28"/>
        </w:rPr>
        <w:t>дипломат».</w:t>
      </w:r>
    </w:p>
    <w:p w:rsidR="006B28B4" w:rsidRDefault="00DA7639">
      <w:pPr>
        <w:pStyle w:val="a3"/>
        <w:spacing w:line="321" w:lineRule="exact"/>
        <w:ind w:left="1401" w:firstLine="0"/>
      </w:pPr>
      <w:r>
        <w:rPr>
          <w:i/>
        </w:rPr>
        <w:t>Внедрение:</w:t>
      </w:r>
      <w:r>
        <w:rPr>
          <w:i/>
          <w:spacing w:val="-5"/>
        </w:rPr>
        <w:t xml:space="preserve"> </w:t>
      </w:r>
      <w:r>
        <w:t>создание</w:t>
      </w:r>
      <w:r>
        <w:rPr>
          <w:spacing w:val="-5"/>
        </w:rPr>
        <w:t xml:space="preserve"> </w:t>
      </w:r>
      <w:r>
        <w:t>презентации</w:t>
      </w:r>
      <w:r>
        <w:rPr>
          <w:spacing w:val="-7"/>
        </w:rPr>
        <w:t xml:space="preserve"> </w:t>
      </w:r>
      <w:r>
        <w:t>«Грибоедовская</w:t>
      </w:r>
      <w:r>
        <w:rPr>
          <w:spacing w:val="-1"/>
        </w:rPr>
        <w:t xml:space="preserve"> </w:t>
      </w:r>
      <w:r>
        <w:t>Хмелита».</w:t>
      </w:r>
    </w:p>
    <w:p w:rsidR="006B28B4" w:rsidRDefault="006B28B4">
      <w:pPr>
        <w:pStyle w:val="a3"/>
        <w:spacing w:before="10"/>
        <w:ind w:left="0" w:firstLine="0"/>
        <w:jc w:val="left"/>
        <w:rPr>
          <w:sz w:val="27"/>
        </w:rPr>
      </w:pPr>
    </w:p>
    <w:p w:rsidR="006B28B4" w:rsidRDefault="00DA7639">
      <w:pPr>
        <w:spacing w:before="1" w:line="322" w:lineRule="exact"/>
        <w:ind w:left="1401"/>
        <w:jc w:val="both"/>
        <w:rPr>
          <w:sz w:val="28"/>
        </w:rPr>
      </w:pPr>
      <w:r>
        <w:rPr>
          <w:b/>
          <w:sz w:val="28"/>
        </w:rPr>
        <w:t>ПОЭТЫ</w:t>
      </w:r>
      <w:r>
        <w:rPr>
          <w:b/>
          <w:spacing w:val="-2"/>
          <w:sz w:val="28"/>
        </w:rPr>
        <w:t xml:space="preserve"> </w:t>
      </w:r>
      <w:r>
        <w:rPr>
          <w:b/>
          <w:sz w:val="28"/>
        </w:rPr>
        <w:t>ПУШКИНСКОГО</w:t>
      </w:r>
      <w:r>
        <w:rPr>
          <w:b/>
          <w:spacing w:val="-1"/>
          <w:sz w:val="28"/>
        </w:rPr>
        <w:t xml:space="preserve"> </w:t>
      </w:r>
      <w:r>
        <w:rPr>
          <w:b/>
          <w:sz w:val="28"/>
        </w:rPr>
        <w:t xml:space="preserve">КРУГА </w:t>
      </w:r>
      <w:r>
        <w:rPr>
          <w:sz w:val="28"/>
        </w:rPr>
        <w:t>(4</w:t>
      </w:r>
      <w:r>
        <w:rPr>
          <w:spacing w:val="-1"/>
          <w:sz w:val="28"/>
        </w:rPr>
        <w:t xml:space="preserve"> </w:t>
      </w:r>
      <w:r>
        <w:rPr>
          <w:sz w:val="28"/>
        </w:rPr>
        <w:t>часа)</w:t>
      </w:r>
    </w:p>
    <w:p w:rsidR="006B28B4" w:rsidRDefault="00DA7639">
      <w:pPr>
        <w:pStyle w:val="a3"/>
        <w:ind w:right="382"/>
      </w:pPr>
      <w:r>
        <w:rPr>
          <w:b/>
          <w:i/>
        </w:rPr>
        <w:t>К.Н. Батюшков «</w:t>
      </w:r>
      <w:r>
        <w:t>Переход русских войск через Неман 1 января 1813 года</w:t>
      </w:r>
      <w:r>
        <w:rPr>
          <w:spacing w:val="1"/>
        </w:rPr>
        <w:t xml:space="preserve"> </w:t>
      </w:r>
      <w:r>
        <w:t>(Отрывок</w:t>
      </w:r>
      <w:r>
        <w:rPr>
          <w:spacing w:val="1"/>
        </w:rPr>
        <w:t xml:space="preserve"> </w:t>
      </w:r>
      <w:r>
        <w:t>из</w:t>
      </w:r>
      <w:r>
        <w:rPr>
          <w:spacing w:val="1"/>
        </w:rPr>
        <w:t xml:space="preserve"> </w:t>
      </w:r>
      <w:r>
        <w:t>большого</w:t>
      </w:r>
      <w:r>
        <w:rPr>
          <w:spacing w:val="1"/>
        </w:rPr>
        <w:t xml:space="preserve"> </w:t>
      </w:r>
      <w:r>
        <w:t>стихотворения)»,</w:t>
      </w:r>
      <w:r>
        <w:rPr>
          <w:spacing w:val="1"/>
        </w:rPr>
        <w:t xml:space="preserve"> </w:t>
      </w:r>
      <w:r>
        <w:t>«Мой</w:t>
      </w:r>
      <w:r>
        <w:rPr>
          <w:spacing w:val="1"/>
        </w:rPr>
        <w:t xml:space="preserve"> </w:t>
      </w:r>
      <w:r>
        <w:t>гений»,</w:t>
      </w:r>
      <w:r>
        <w:rPr>
          <w:spacing w:val="1"/>
        </w:rPr>
        <w:t xml:space="preserve"> </w:t>
      </w:r>
      <w:r>
        <w:t>«Надпись</w:t>
      </w:r>
      <w:r>
        <w:rPr>
          <w:spacing w:val="1"/>
        </w:rPr>
        <w:t xml:space="preserve"> </w:t>
      </w:r>
      <w:r>
        <w:t>к</w:t>
      </w:r>
      <w:r>
        <w:rPr>
          <w:spacing w:val="1"/>
        </w:rPr>
        <w:t xml:space="preserve"> </w:t>
      </w:r>
      <w:r>
        <w:t>портрету</w:t>
      </w:r>
      <w:r>
        <w:rPr>
          <w:spacing w:val="1"/>
        </w:rPr>
        <w:t xml:space="preserve"> </w:t>
      </w:r>
      <w:r>
        <w:t>Жуковского»,</w:t>
      </w:r>
      <w:r>
        <w:rPr>
          <w:spacing w:val="10"/>
        </w:rPr>
        <w:t xml:space="preserve"> </w:t>
      </w:r>
      <w:r>
        <w:t>«Есть</w:t>
      </w:r>
      <w:r>
        <w:rPr>
          <w:spacing w:val="10"/>
        </w:rPr>
        <w:t xml:space="preserve"> </w:t>
      </w:r>
      <w:r>
        <w:t>наслаждение</w:t>
      </w:r>
      <w:r>
        <w:rPr>
          <w:spacing w:val="11"/>
        </w:rPr>
        <w:t xml:space="preserve"> </w:t>
      </w:r>
      <w:r>
        <w:t>и</w:t>
      </w:r>
      <w:r>
        <w:rPr>
          <w:spacing w:val="9"/>
        </w:rPr>
        <w:t xml:space="preserve"> </w:t>
      </w:r>
      <w:r>
        <w:t>в</w:t>
      </w:r>
      <w:r>
        <w:rPr>
          <w:spacing w:val="10"/>
        </w:rPr>
        <w:t xml:space="preserve"> </w:t>
      </w:r>
      <w:r>
        <w:t>дикости</w:t>
      </w:r>
      <w:r>
        <w:rPr>
          <w:spacing w:val="12"/>
        </w:rPr>
        <w:t xml:space="preserve"> </w:t>
      </w:r>
      <w:r>
        <w:t>лесов...»',</w:t>
      </w:r>
      <w:r>
        <w:rPr>
          <w:spacing w:val="10"/>
        </w:rPr>
        <w:t xml:space="preserve"> </w:t>
      </w:r>
      <w:r>
        <w:rPr>
          <w:b/>
          <w:i/>
        </w:rPr>
        <w:t>А.А.</w:t>
      </w:r>
      <w:r>
        <w:rPr>
          <w:b/>
          <w:i/>
          <w:spacing w:val="9"/>
        </w:rPr>
        <w:t xml:space="preserve"> </w:t>
      </w:r>
      <w:r>
        <w:rPr>
          <w:b/>
          <w:i/>
        </w:rPr>
        <w:t>Дельвиг</w:t>
      </w:r>
      <w:r>
        <w:t>«Романс»,</w:t>
      </w:r>
    </w:p>
    <w:p w:rsidR="006B28B4" w:rsidRDefault="00DA7639">
      <w:pPr>
        <w:spacing w:before="1"/>
        <w:ind w:left="692" w:right="388"/>
        <w:jc w:val="both"/>
        <w:rPr>
          <w:sz w:val="28"/>
        </w:rPr>
      </w:pPr>
      <w:r>
        <w:rPr>
          <w:sz w:val="28"/>
        </w:rPr>
        <w:t>«Русская</w:t>
      </w:r>
      <w:r>
        <w:rPr>
          <w:spacing w:val="1"/>
          <w:sz w:val="28"/>
        </w:rPr>
        <w:t xml:space="preserve"> </w:t>
      </w:r>
      <w:r>
        <w:rPr>
          <w:sz w:val="28"/>
        </w:rPr>
        <w:t>песня»,</w:t>
      </w:r>
      <w:r>
        <w:rPr>
          <w:spacing w:val="1"/>
          <w:sz w:val="28"/>
        </w:rPr>
        <w:t xml:space="preserve"> </w:t>
      </w:r>
      <w:r>
        <w:rPr>
          <w:sz w:val="28"/>
        </w:rPr>
        <w:t>«Идиллия»;</w:t>
      </w:r>
      <w:r>
        <w:rPr>
          <w:spacing w:val="1"/>
          <w:sz w:val="28"/>
        </w:rPr>
        <w:t xml:space="preserve"> </w:t>
      </w:r>
      <w:r>
        <w:rPr>
          <w:b/>
          <w:i/>
          <w:sz w:val="28"/>
        </w:rPr>
        <w:t>Е.А.</w:t>
      </w:r>
      <w:r>
        <w:rPr>
          <w:b/>
          <w:i/>
          <w:spacing w:val="1"/>
          <w:sz w:val="28"/>
        </w:rPr>
        <w:t xml:space="preserve"> </w:t>
      </w:r>
      <w:r>
        <w:rPr>
          <w:b/>
          <w:i/>
          <w:sz w:val="28"/>
        </w:rPr>
        <w:t>Баратынский</w:t>
      </w:r>
      <w:r>
        <w:rPr>
          <w:b/>
          <w:i/>
          <w:spacing w:val="1"/>
          <w:sz w:val="28"/>
        </w:rPr>
        <w:t xml:space="preserve"> </w:t>
      </w:r>
      <w:r>
        <w:rPr>
          <w:sz w:val="28"/>
        </w:rPr>
        <w:t>«Разуверение»,</w:t>
      </w:r>
      <w:r>
        <w:rPr>
          <w:spacing w:val="1"/>
          <w:sz w:val="28"/>
        </w:rPr>
        <w:t xml:space="preserve"> </w:t>
      </w:r>
      <w:r>
        <w:rPr>
          <w:sz w:val="28"/>
        </w:rPr>
        <w:t>«Чудный</w:t>
      </w:r>
      <w:r>
        <w:rPr>
          <w:spacing w:val="1"/>
          <w:sz w:val="28"/>
        </w:rPr>
        <w:t xml:space="preserve"> </w:t>
      </w:r>
      <w:r>
        <w:rPr>
          <w:sz w:val="28"/>
        </w:rPr>
        <w:t>град</w:t>
      </w:r>
      <w:r>
        <w:rPr>
          <w:spacing w:val="1"/>
          <w:sz w:val="28"/>
        </w:rPr>
        <w:t xml:space="preserve"> </w:t>
      </w:r>
      <w:r>
        <w:rPr>
          <w:sz w:val="28"/>
        </w:rPr>
        <w:t>порой</w:t>
      </w:r>
      <w:r>
        <w:rPr>
          <w:spacing w:val="-1"/>
          <w:sz w:val="28"/>
        </w:rPr>
        <w:t xml:space="preserve"> </w:t>
      </w:r>
      <w:r>
        <w:rPr>
          <w:sz w:val="28"/>
        </w:rPr>
        <w:t>сольется...»,</w:t>
      </w:r>
      <w:r>
        <w:rPr>
          <w:spacing w:val="-4"/>
          <w:sz w:val="28"/>
        </w:rPr>
        <w:t xml:space="preserve"> </w:t>
      </w:r>
      <w:r>
        <w:rPr>
          <w:sz w:val="28"/>
        </w:rPr>
        <w:t>«Муза»;</w:t>
      </w:r>
      <w:r>
        <w:rPr>
          <w:spacing w:val="2"/>
          <w:sz w:val="28"/>
        </w:rPr>
        <w:t xml:space="preserve"> </w:t>
      </w:r>
      <w:r>
        <w:rPr>
          <w:b/>
          <w:i/>
          <w:sz w:val="28"/>
        </w:rPr>
        <w:t>Н.М.</w:t>
      </w:r>
      <w:r>
        <w:rPr>
          <w:b/>
          <w:i/>
          <w:spacing w:val="-5"/>
          <w:sz w:val="28"/>
        </w:rPr>
        <w:t xml:space="preserve"> </w:t>
      </w:r>
      <w:r>
        <w:rPr>
          <w:b/>
          <w:i/>
          <w:sz w:val="28"/>
        </w:rPr>
        <w:t>Языков</w:t>
      </w:r>
      <w:r>
        <w:rPr>
          <w:b/>
          <w:i/>
          <w:spacing w:val="-1"/>
          <w:sz w:val="28"/>
        </w:rPr>
        <w:t xml:space="preserve"> </w:t>
      </w:r>
      <w:r>
        <w:rPr>
          <w:sz w:val="28"/>
        </w:rPr>
        <w:t>«Родина»,</w:t>
      </w:r>
      <w:r>
        <w:rPr>
          <w:spacing w:val="-2"/>
          <w:sz w:val="28"/>
        </w:rPr>
        <w:t xml:space="preserve"> </w:t>
      </w:r>
      <w:r>
        <w:rPr>
          <w:sz w:val="28"/>
        </w:rPr>
        <w:t>«Пловец».</w:t>
      </w:r>
    </w:p>
    <w:p w:rsidR="006B28B4" w:rsidRDefault="00DA7639">
      <w:pPr>
        <w:pStyle w:val="a3"/>
        <w:ind w:right="389"/>
      </w:pPr>
      <w:r>
        <w:t>Краткие</w:t>
      </w:r>
      <w:r>
        <w:rPr>
          <w:spacing w:val="1"/>
        </w:rPr>
        <w:t xml:space="preserve"> </w:t>
      </w:r>
      <w:r>
        <w:t>сведения</w:t>
      </w:r>
      <w:r>
        <w:rPr>
          <w:spacing w:val="1"/>
        </w:rPr>
        <w:t xml:space="preserve"> </w:t>
      </w:r>
      <w:r>
        <w:t>об</w:t>
      </w:r>
      <w:r>
        <w:rPr>
          <w:spacing w:val="1"/>
        </w:rPr>
        <w:t xml:space="preserve"> </w:t>
      </w:r>
      <w:r>
        <w:t>авторах,</w:t>
      </w:r>
      <w:r>
        <w:rPr>
          <w:spacing w:val="1"/>
        </w:rPr>
        <w:t xml:space="preserve"> </w:t>
      </w:r>
      <w:r>
        <w:t>тематика</w:t>
      </w:r>
      <w:r>
        <w:rPr>
          <w:spacing w:val="1"/>
        </w:rPr>
        <w:t xml:space="preserve"> </w:t>
      </w:r>
      <w:r>
        <w:t>и</w:t>
      </w:r>
      <w:r>
        <w:rPr>
          <w:spacing w:val="1"/>
        </w:rPr>
        <w:t xml:space="preserve"> </w:t>
      </w:r>
      <w:r>
        <w:t>проблематика</w:t>
      </w:r>
      <w:r>
        <w:rPr>
          <w:spacing w:val="71"/>
        </w:rPr>
        <w:t xml:space="preserve"> </w:t>
      </w:r>
      <w:r>
        <w:t>лирики,</w:t>
      </w:r>
      <w:r>
        <w:rPr>
          <w:spacing w:val="1"/>
        </w:rPr>
        <w:t xml:space="preserve"> </w:t>
      </w:r>
      <w:r>
        <w:t>романтическое</w:t>
      </w:r>
      <w:r>
        <w:rPr>
          <w:spacing w:val="-2"/>
        </w:rPr>
        <w:t xml:space="preserve"> </w:t>
      </w:r>
      <w:r>
        <w:t>движение,</w:t>
      </w:r>
      <w:r>
        <w:rPr>
          <w:spacing w:val="-3"/>
        </w:rPr>
        <w:t xml:space="preserve"> </w:t>
      </w:r>
      <w:r>
        <w:t>жанровый</w:t>
      </w:r>
      <w:r>
        <w:rPr>
          <w:spacing w:val="-1"/>
        </w:rPr>
        <w:t xml:space="preserve"> </w:t>
      </w:r>
      <w:r>
        <w:t>состав,</w:t>
      </w:r>
      <w:r>
        <w:rPr>
          <w:spacing w:val="-3"/>
        </w:rPr>
        <w:t xml:space="preserve"> </w:t>
      </w:r>
      <w:r>
        <w:t>А.С.</w:t>
      </w:r>
      <w:r>
        <w:rPr>
          <w:spacing w:val="-3"/>
        </w:rPr>
        <w:t xml:space="preserve"> </w:t>
      </w:r>
      <w:r>
        <w:t>Пушкин</w:t>
      </w:r>
      <w:r>
        <w:rPr>
          <w:spacing w:val="-5"/>
        </w:rPr>
        <w:t xml:space="preserve"> </w:t>
      </w:r>
      <w:r>
        <w:t>и</w:t>
      </w:r>
      <w:r>
        <w:rPr>
          <w:spacing w:val="-3"/>
        </w:rPr>
        <w:t xml:space="preserve"> </w:t>
      </w:r>
      <w:r>
        <w:t>поэты-современники.</w:t>
      </w:r>
    </w:p>
    <w:p w:rsidR="006B28B4" w:rsidRDefault="00DA7639">
      <w:pPr>
        <w:spacing w:line="321"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«легкая</w:t>
      </w:r>
      <w:r>
        <w:rPr>
          <w:spacing w:val="-3"/>
          <w:sz w:val="28"/>
        </w:rPr>
        <w:t xml:space="preserve"> </w:t>
      </w:r>
      <w:r>
        <w:rPr>
          <w:sz w:val="28"/>
        </w:rPr>
        <w:t>поэзия»,</w:t>
      </w:r>
      <w:r>
        <w:rPr>
          <w:spacing w:val="-4"/>
          <w:sz w:val="28"/>
        </w:rPr>
        <w:t xml:space="preserve"> </w:t>
      </w:r>
      <w:r>
        <w:rPr>
          <w:sz w:val="28"/>
        </w:rPr>
        <w:t>идиллия,</w:t>
      </w:r>
      <w:r>
        <w:rPr>
          <w:spacing w:val="-3"/>
          <w:sz w:val="28"/>
        </w:rPr>
        <w:t xml:space="preserve"> </w:t>
      </w:r>
      <w:r>
        <w:rPr>
          <w:sz w:val="28"/>
        </w:rPr>
        <w:t>элегия.</w:t>
      </w:r>
    </w:p>
    <w:p w:rsidR="006B28B4" w:rsidRDefault="00DA7639">
      <w:pPr>
        <w:pStyle w:val="a3"/>
        <w:spacing w:before="1"/>
        <w:ind w:right="386"/>
      </w:pPr>
      <w:r>
        <w:rPr>
          <w:i/>
        </w:rPr>
        <w:t xml:space="preserve">Универсальные учебные действия: </w:t>
      </w:r>
      <w:r>
        <w:t>выразительное чтение; составление плана</w:t>
      </w:r>
      <w:r>
        <w:rPr>
          <w:spacing w:val="1"/>
        </w:rPr>
        <w:t xml:space="preserve"> </w:t>
      </w:r>
      <w:r>
        <w:t>статьи учебника; исследовательская работа с текстом; составление плана анализа</w:t>
      </w:r>
      <w:r>
        <w:rPr>
          <w:spacing w:val="1"/>
        </w:rPr>
        <w:t xml:space="preserve"> </w:t>
      </w:r>
      <w:r>
        <w:t>лирического</w:t>
      </w:r>
      <w:r>
        <w:rPr>
          <w:spacing w:val="1"/>
        </w:rPr>
        <w:t xml:space="preserve"> </w:t>
      </w:r>
      <w:r>
        <w:t>произведения;</w:t>
      </w:r>
      <w:r>
        <w:rPr>
          <w:spacing w:val="1"/>
        </w:rPr>
        <w:t xml:space="preserve"> </w:t>
      </w:r>
      <w:r>
        <w:t>прослушивание</w:t>
      </w:r>
      <w:r>
        <w:rPr>
          <w:spacing w:val="1"/>
        </w:rPr>
        <w:t xml:space="preserve"> </w:t>
      </w:r>
      <w:r>
        <w:t>музыкальных</w:t>
      </w:r>
      <w:r>
        <w:rPr>
          <w:spacing w:val="1"/>
        </w:rPr>
        <w:t xml:space="preserve"> </w:t>
      </w:r>
      <w:r>
        <w:t>записей;</w:t>
      </w:r>
      <w:r>
        <w:rPr>
          <w:spacing w:val="1"/>
        </w:rPr>
        <w:t xml:space="preserve"> </w:t>
      </w:r>
      <w:r>
        <w:t>подготовка</w:t>
      </w:r>
      <w:r>
        <w:rPr>
          <w:spacing w:val="1"/>
        </w:rPr>
        <w:t xml:space="preserve"> </w:t>
      </w:r>
      <w:r>
        <w:t>сообщения; запись основных положений лекции учителя; самостоятельная работа</w:t>
      </w:r>
      <w:r>
        <w:rPr>
          <w:spacing w:val="1"/>
        </w:rPr>
        <w:t xml:space="preserve"> </w:t>
      </w:r>
      <w:r>
        <w:t>(формулировка</w:t>
      </w:r>
      <w:r>
        <w:rPr>
          <w:spacing w:val="-1"/>
        </w:rPr>
        <w:t xml:space="preserve"> </w:t>
      </w:r>
      <w:r>
        <w:t>микровыводов</w:t>
      </w:r>
      <w:r>
        <w:rPr>
          <w:spacing w:val="-2"/>
        </w:rPr>
        <w:t xml:space="preserve"> </w:t>
      </w:r>
      <w:r>
        <w:t>и выводов).</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литература</w:t>
      </w:r>
      <w:r>
        <w:rPr>
          <w:spacing w:val="1"/>
          <w:sz w:val="28"/>
        </w:rPr>
        <w:t xml:space="preserve"> </w:t>
      </w:r>
      <w:r>
        <w:rPr>
          <w:sz w:val="28"/>
        </w:rPr>
        <w:t>(А.С.</w:t>
      </w:r>
      <w:r>
        <w:rPr>
          <w:spacing w:val="1"/>
          <w:sz w:val="28"/>
        </w:rPr>
        <w:t xml:space="preserve"> </w:t>
      </w:r>
      <w:r>
        <w:rPr>
          <w:sz w:val="28"/>
        </w:rPr>
        <w:t>Пушкин</w:t>
      </w:r>
      <w:r>
        <w:rPr>
          <w:spacing w:val="1"/>
          <w:sz w:val="28"/>
        </w:rPr>
        <w:t xml:space="preserve"> </w:t>
      </w:r>
      <w:r>
        <w:rPr>
          <w:sz w:val="28"/>
        </w:rPr>
        <w:t>и</w:t>
      </w:r>
      <w:r>
        <w:rPr>
          <w:spacing w:val="1"/>
          <w:sz w:val="28"/>
        </w:rPr>
        <w:t xml:space="preserve"> </w:t>
      </w:r>
      <w:r>
        <w:rPr>
          <w:sz w:val="28"/>
        </w:rPr>
        <w:t>творчество поэтов-современников);</w:t>
      </w:r>
      <w:r>
        <w:rPr>
          <w:spacing w:val="1"/>
          <w:sz w:val="28"/>
        </w:rPr>
        <w:t xml:space="preserve"> </w:t>
      </w:r>
      <w:r>
        <w:rPr>
          <w:sz w:val="28"/>
        </w:rPr>
        <w:t>музыка</w:t>
      </w:r>
    </w:p>
    <w:p w:rsidR="006B28B4" w:rsidRDefault="00DA7639">
      <w:pPr>
        <w:pStyle w:val="a3"/>
        <w:spacing w:before="1"/>
        <w:ind w:right="389"/>
      </w:pPr>
      <w:r>
        <w:t>(стихи Е.А. Баратынского, муз. М.И. Глинки «Не искушай меня без нужды...»;</w:t>
      </w:r>
      <w:r>
        <w:rPr>
          <w:spacing w:val="1"/>
        </w:rPr>
        <w:t xml:space="preserve"> </w:t>
      </w:r>
      <w:r>
        <w:t>стихи</w:t>
      </w:r>
      <w:r>
        <w:rPr>
          <w:spacing w:val="1"/>
        </w:rPr>
        <w:t xml:space="preserve"> </w:t>
      </w:r>
      <w:r>
        <w:t>А.А.</w:t>
      </w:r>
      <w:r>
        <w:rPr>
          <w:spacing w:val="1"/>
        </w:rPr>
        <w:t xml:space="preserve"> </w:t>
      </w:r>
      <w:r>
        <w:t>Дельвига,</w:t>
      </w:r>
      <w:r>
        <w:rPr>
          <w:spacing w:val="1"/>
        </w:rPr>
        <w:t xml:space="preserve"> </w:t>
      </w:r>
      <w:r>
        <w:t>муз.</w:t>
      </w:r>
      <w:r>
        <w:rPr>
          <w:spacing w:val="1"/>
        </w:rPr>
        <w:t xml:space="preserve"> </w:t>
      </w:r>
      <w:r>
        <w:t>А.А.</w:t>
      </w:r>
      <w:r>
        <w:rPr>
          <w:spacing w:val="1"/>
        </w:rPr>
        <w:t xml:space="preserve"> </w:t>
      </w:r>
      <w:r>
        <w:t>Алябьева</w:t>
      </w:r>
      <w:r>
        <w:rPr>
          <w:spacing w:val="1"/>
        </w:rPr>
        <w:t xml:space="preserve"> </w:t>
      </w:r>
      <w:r>
        <w:t>«Русская</w:t>
      </w:r>
      <w:r>
        <w:rPr>
          <w:spacing w:val="1"/>
        </w:rPr>
        <w:t xml:space="preserve"> </w:t>
      </w:r>
      <w:r>
        <w:t>песня»</w:t>
      </w:r>
      <w:r>
        <w:rPr>
          <w:spacing w:val="1"/>
        </w:rPr>
        <w:t xml:space="preserve"> </w:t>
      </w:r>
      <w:r>
        <w:t>(«Соловей</w:t>
      </w:r>
      <w:r>
        <w:rPr>
          <w:spacing w:val="1"/>
        </w:rPr>
        <w:t xml:space="preserve"> </w:t>
      </w:r>
      <w:r>
        <w:t>мой,</w:t>
      </w:r>
      <w:r>
        <w:rPr>
          <w:spacing w:val="1"/>
        </w:rPr>
        <w:t xml:space="preserve"> </w:t>
      </w:r>
      <w:r>
        <w:t>соловей...»); стихи Н.М. Языкова, муз. М. Шишкина «Ночь светла, над рекой тихо</w:t>
      </w:r>
      <w:r>
        <w:rPr>
          <w:spacing w:val="1"/>
        </w:rPr>
        <w:t xml:space="preserve"> </w:t>
      </w:r>
      <w:r>
        <w:t>светит луна...»; стихи Н.М. Языкова, муз. К. Вильбоа «Моряки» («Нелюдимо наше</w:t>
      </w:r>
      <w:r>
        <w:rPr>
          <w:spacing w:val="1"/>
        </w:rPr>
        <w:t xml:space="preserve"> </w:t>
      </w:r>
      <w:r>
        <w:t>море...»); изобразительное искусство (Н.И. Уткин. Портрет К.Н. Батюшкова; Е.А.</w:t>
      </w:r>
      <w:r>
        <w:rPr>
          <w:spacing w:val="1"/>
        </w:rPr>
        <w:t xml:space="preserve"> </w:t>
      </w:r>
      <w:r>
        <w:t>Баратынский.</w:t>
      </w:r>
      <w:r>
        <w:rPr>
          <w:spacing w:val="48"/>
        </w:rPr>
        <w:t xml:space="preserve"> </w:t>
      </w:r>
      <w:r>
        <w:t>Портрет</w:t>
      </w:r>
      <w:r>
        <w:rPr>
          <w:spacing w:val="48"/>
        </w:rPr>
        <w:t xml:space="preserve"> </w:t>
      </w:r>
      <w:r>
        <w:t>работы</w:t>
      </w:r>
      <w:r>
        <w:rPr>
          <w:spacing w:val="49"/>
        </w:rPr>
        <w:t xml:space="preserve"> </w:t>
      </w:r>
      <w:r>
        <w:t>домашнего</w:t>
      </w:r>
      <w:r>
        <w:rPr>
          <w:spacing w:val="50"/>
        </w:rPr>
        <w:t xml:space="preserve"> </w:t>
      </w:r>
      <w:r>
        <w:t>учителя</w:t>
      </w:r>
      <w:r>
        <w:rPr>
          <w:spacing w:val="49"/>
        </w:rPr>
        <w:t xml:space="preserve"> </w:t>
      </w:r>
      <w:r>
        <w:t>рисования</w:t>
      </w:r>
      <w:r>
        <w:rPr>
          <w:spacing w:val="50"/>
        </w:rPr>
        <w:t xml:space="preserve"> </w:t>
      </w:r>
      <w:r>
        <w:t>Эллерса,</w:t>
      </w:r>
      <w:r>
        <w:rPr>
          <w:spacing w:val="48"/>
        </w:rPr>
        <w:t xml:space="preserve"> </w:t>
      </w:r>
      <w:r>
        <w:t>1842;</w:t>
      </w:r>
      <w:r>
        <w:rPr>
          <w:spacing w:val="48"/>
        </w:rPr>
        <w:t xml:space="preserve"> </w:t>
      </w:r>
      <w:r>
        <w:t>А.С.</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5" w:firstLine="0"/>
      </w:pPr>
      <w:r>
        <w:t>Пушкин. Портрет А.А. Дельвига, 1829; В.П. Лангер. Портрет барона А.А. Дельвига,</w:t>
      </w:r>
      <w:r>
        <w:rPr>
          <w:spacing w:val="1"/>
        </w:rPr>
        <w:t xml:space="preserve"> </w:t>
      </w:r>
      <w:r>
        <w:t>1830; литография с портрета Н.М. Языкова, выполненного А.Д. Хрипковым; К.П.</w:t>
      </w:r>
      <w:r>
        <w:rPr>
          <w:spacing w:val="1"/>
        </w:rPr>
        <w:t xml:space="preserve"> </w:t>
      </w:r>
      <w:r>
        <w:t>Брюллов</w:t>
      </w:r>
      <w:r>
        <w:rPr>
          <w:spacing w:val="-3"/>
        </w:rPr>
        <w:t xml:space="preserve"> </w:t>
      </w:r>
      <w:r>
        <w:t>«Скалы</w:t>
      </w:r>
      <w:r>
        <w:rPr>
          <w:spacing w:val="-3"/>
        </w:rPr>
        <w:t xml:space="preserve"> </w:t>
      </w:r>
      <w:r>
        <w:t>и луна</w:t>
      </w:r>
      <w:r>
        <w:rPr>
          <w:spacing w:val="-3"/>
        </w:rPr>
        <w:t xml:space="preserve"> </w:t>
      </w:r>
      <w:r>
        <w:t>ночью»).</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нравственно-эстетических</w:t>
      </w:r>
      <w:r>
        <w:rPr>
          <w:spacing w:val="1"/>
        </w:rPr>
        <w:t xml:space="preserve"> </w:t>
      </w:r>
      <w:r>
        <w:t>представлений при определении тем и мотивов лирики поэтов пушкинского круга</w:t>
      </w:r>
      <w:r>
        <w:rPr>
          <w:spacing w:val="1"/>
        </w:rPr>
        <w:t xml:space="preserve"> </w:t>
      </w:r>
      <w:r>
        <w:t>(национальное</w:t>
      </w:r>
      <w:r>
        <w:rPr>
          <w:spacing w:val="-4"/>
        </w:rPr>
        <w:t xml:space="preserve"> </w:t>
      </w:r>
      <w:r>
        <w:t>начало</w:t>
      </w:r>
      <w:r>
        <w:rPr>
          <w:spacing w:val="1"/>
        </w:rPr>
        <w:t xml:space="preserve"> </w:t>
      </w:r>
      <w:r>
        <w:t>в</w:t>
      </w:r>
      <w:r>
        <w:rPr>
          <w:spacing w:val="-2"/>
        </w:rPr>
        <w:t xml:space="preserve"> </w:t>
      </w:r>
      <w:r>
        <w:t>лирике, любовь,</w:t>
      </w:r>
      <w:r>
        <w:rPr>
          <w:spacing w:val="-2"/>
        </w:rPr>
        <w:t xml:space="preserve"> </w:t>
      </w:r>
      <w:r>
        <w:t>романтические чувства).</w:t>
      </w:r>
    </w:p>
    <w:p w:rsidR="006B28B4" w:rsidRDefault="00DA7639">
      <w:pPr>
        <w:spacing w:before="1" w:line="322" w:lineRule="exact"/>
        <w:ind w:left="1401"/>
        <w:jc w:val="both"/>
        <w:rPr>
          <w:sz w:val="28"/>
        </w:rPr>
      </w:pPr>
      <w:r>
        <w:rPr>
          <w:i/>
          <w:sz w:val="28"/>
        </w:rPr>
        <w:t>Возможные</w:t>
      </w:r>
      <w:r>
        <w:rPr>
          <w:i/>
          <w:spacing w:val="54"/>
          <w:sz w:val="28"/>
        </w:rPr>
        <w:t xml:space="preserve"> </w:t>
      </w:r>
      <w:r>
        <w:rPr>
          <w:i/>
          <w:sz w:val="28"/>
        </w:rPr>
        <w:t>виды</w:t>
      </w:r>
      <w:r>
        <w:rPr>
          <w:i/>
          <w:spacing w:val="54"/>
          <w:sz w:val="28"/>
        </w:rPr>
        <w:t xml:space="preserve"> </w:t>
      </w:r>
      <w:r>
        <w:rPr>
          <w:i/>
          <w:sz w:val="28"/>
        </w:rPr>
        <w:t>внеурочной</w:t>
      </w:r>
      <w:r>
        <w:rPr>
          <w:i/>
          <w:spacing w:val="56"/>
          <w:sz w:val="28"/>
        </w:rPr>
        <w:t xml:space="preserve"> </w:t>
      </w:r>
      <w:r>
        <w:rPr>
          <w:i/>
          <w:sz w:val="28"/>
        </w:rPr>
        <w:t>деятельности:</w:t>
      </w:r>
      <w:r>
        <w:rPr>
          <w:i/>
          <w:spacing w:val="58"/>
          <w:sz w:val="28"/>
        </w:rPr>
        <w:t xml:space="preserve"> </w:t>
      </w:r>
      <w:r>
        <w:rPr>
          <w:sz w:val="28"/>
        </w:rPr>
        <w:t>час</w:t>
      </w:r>
      <w:r>
        <w:rPr>
          <w:spacing w:val="56"/>
          <w:sz w:val="28"/>
        </w:rPr>
        <w:t xml:space="preserve"> </w:t>
      </w:r>
      <w:r>
        <w:rPr>
          <w:sz w:val="28"/>
        </w:rPr>
        <w:t>эстетического</w:t>
      </w:r>
      <w:r>
        <w:rPr>
          <w:spacing w:val="56"/>
          <w:sz w:val="28"/>
        </w:rPr>
        <w:t xml:space="preserve"> </w:t>
      </w:r>
      <w:r>
        <w:rPr>
          <w:sz w:val="28"/>
        </w:rPr>
        <w:t>воспитания:</w:t>
      </w:r>
    </w:p>
    <w:p w:rsidR="006B28B4" w:rsidRDefault="00DA7639">
      <w:pPr>
        <w:pStyle w:val="a3"/>
        <w:spacing w:line="322" w:lineRule="exact"/>
        <w:ind w:firstLine="0"/>
      </w:pPr>
      <w:r>
        <w:t>«Песни</w:t>
      </w:r>
      <w:r>
        <w:rPr>
          <w:spacing w:val="-2"/>
        </w:rPr>
        <w:t xml:space="preserve"> </w:t>
      </w:r>
      <w:r>
        <w:t>и</w:t>
      </w:r>
      <w:r>
        <w:rPr>
          <w:spacing w:val="-5"/>
        </w:rPr>
        <w:t xml:space="preserve"> </w:t>
      </w:r>
      <w:r>
        <w:t>романсы</w:t>
      </w:r>
      <w:r>
        <w:rPr>
          <w:spacing w:val="-3"/>
        </w:rPr>
        <w:t xml:space="preserve"> </w:t>
      </w:r>
      <w:r>
        <w:t>на</w:t>
      </w:r>
      <w:r>
        <w:rPr>
          <w:spacing w:val="-2"/>
        </w:rPr>
        <w:t xml:space="preserve"> </w:t>
      </w:r>
      <w:r>
        <w:t>стихи</w:t>
      </w:r>
      <w:r>
        <w:rPr>
          <w:spacing w:val="-2"/>
        </w:rPr>
        <w:t xml:space="preserve"> </w:t>
      </w:r>
      <w:r>
        <w:t>поэтов</w:t>
      </w:r>
      <w:r>
        <w:rPr>
          <w:spacing w:val="-4"/>
        </w:rPr>
        <w:t xml:space="preserve"> </w:t>
      </w:r>
      <w:r>
        <w:t>пушкинского</w:t>
      </w:r>
      <w:r>
        <w:rPr>
          <w:spacing w:val="-3"/>
        </w:rPr>
        <w:t xml:space="preserve"> </w:t>
      </w:r>
      <w:r>
        <w:t>круга».</w:t>
      </w:r>
    </w:p>
    <w:p w:rsidR="006B28B4" w:rsidRDefault="00DA7639">
      <w:pPr>
        <w:spacing w:line="322" w:lineRule="exact"/>
        <w:ind w:left="1401"/>
        <w:jc w:val="both"/>
        <w:rPr>
          <w:sz w:val="28"/>
        </w:rPr>
      </w:pPr>
      <w:r>
        <w:rPr>
          <w:b/>
          <w:sz w:val="28"/>
        </w:rPr>
        <w:t>А.С.</w:t>
      </w:r>
      <w:r>
        <w:rPr>
          <w:b/>
          <w:spacing w:val="-1"/>
          <w:sz w:val="28"/>
        </w:rPr>
        <w:t xml:space="preserve"> </w:t>
      </w:r>
      <w:r>
        <w:rPr>
          <w:b/>
          <w:sz w:val="28"/>
        </w:rPr>
        <w:t>ПУШКИН</w:t>
      </w:r>
      <w:r>
        <w:rPr>
          <w:b/>
          <w:spacing w:val="-2"/>
          <w:sz w:val="28"/>
        </w:rPr>
        <w:t xml:space="preserve"> </w:t>
      </w:r>
      <w:r>
        <w:rPr>
          <w:sz w:val="28"/>
        </w:rPr>
        <w:t>(15</w:t>
      </w:r>
      <w:r>
        <w:rPr>
          <w:spacing w:val="-1"/>
          <w:sz w:val="28"/>
        </w:rPr>
        <w:t xml:space="preserve"> </w:t>
      </w:r>
      <w:r>
        <w:rPr>
          <w:sz w:val="28"/>
        </w:rPr>
        <w:t>часов)</w:t>
      </w:r>
    </w:p>
    <w:p w:rsidR="006B28B4" w:rsidRDefault="00DA7639">
      <w:pPr>
        <w:ind w:left="692" w:right="394" w:firstLine="708"/>
        <w:jc w:val="both"/>
        <w:rPr>
          <w:b/>
          <w:i/>
          <w:sz w:val="28"/>
        </w:rPr>
      </w:pPr>
      <w:r>
        <w:rPr>
          <w:sz w:val="28"/>
        </w:rPr>
        <w:t>Творческая</w:t>
      </w:r>
      <w:r>
        <w:rPr>
          <w:spacing w:val="1"/>
          <w:sz w:val="28"/>
        </w:rPr>
        <w:t xml:space="preserve"> </w:t>
      </w:r>
      <w:r>
        <w:rPr>
          <w:sz w:val="28"/>
        </w:rPr>
        <w:t>биография</w:t>
      </w:r>
      <w:r>
        <w:rPr>
          <w:spacing w:val="1"/>
          <w:sz w:val="28"/>
        </w:rPr>
        <w:t xml:space="preserve"> </w:t>
      </w:r>
      <w:r>
        <w:rPr>
          <w:sz w:val="28"/>
        </w:rPr>
        <w:t>А.С.</w:t>
      </w:r>
      <w:r>
        <w:rPr>
          <w:spacing w:val="1"/>
          <w:sz w:val="28"/>
        </w:rPr>
        <w:t xml:space="preserve"> </w:t>
      </w:r>
      <w:r>
        <w:rPr>
          <w:sz w:val="28"/>
        </w:rPr>
        <w:t>Пушкина,</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мотивы</w:t>
      </w:r>
      <w:r>
        <w:rPr>
          <w:spacing w:val="1"/>
          <w:sz w:val="28"/>
        </w:rPr>
        <w:t xml:space="preserve"> </w:t>
      </w:r>
      <w:r>
        <w:rPr>
          <w:sz w:val="28"/>
        </w:rPr>
        <w:t>лирики,</w:t>
      </w:r>
      <w:r>
        <w:rPr>
          <w:spacing w:val="1"/>
          <w:sz w:val="28"/>
        </w:rPr>
        <w:t xml:space="preserve"> </w:t>
      </w:r>
      <w:r>
        <w:rPr>
          <w:sz w:val="28"/>
        </w:rPr>
        <w:t>жанровое</w:t>
      </w:r>
      <w:r>
        <w:rPr>
          <w:spacing w:val="1"/>
          <w:sz w:val="28"/>
        </w:rPr>
        <w:t xml:space="preserve"> </w:t>
      </w:r>
      <w:r>
        <w:rPr>
          <w:sz w:val="28"/>
        </w:rPr>
        <w:t xml:space="preserve">многообразие лирики, тема поэта и поэзии: </w:t>
      </w:r>
      <w:r>
        <w:rPr>
          <w:b/>
          <w:i/>
          <w:sz w:val="28"/>
        </w:rPr>
        <w:t>« К</w:t>
      </w:r>
      <w:r>
        <w:rPr>
          <w:b/>
          <w:i/>
          <w:spacing w:val="70"/>
          <w:sz w:val="28"/>
        </w:rPr>
        <w:t xml:space="preserve"> </w:t>
      </w:r>
      <w:r>
        <w:rPr>
          <w:b/>
          <w:i/>
          <w:spacing w:val="25"/>
          <w:sz w:val="28"/>
        </w:rPr>
        <w:t xml:space="preserve">мор ю», </w:t>
      </w:r>
      <w:r>
        <w:rPr>
          <w:b/>
          <w:i/>
          <w:sz w:val="28"/>
        </w:rPr>
        <w:t xml:space="preserve">« </w:t>
      </w:r>
      <w:r>
        <w:rPr>
          <w:b/>
          <w:i/>
          <w:spacing w:val="19"/>
          <w:sz w:val="28"/>
        </w:rPr>
        <w:t xml:space="preserve">На хо </w:t>
      </w:r>
      <w:r>
        <w:rPr>
          <w:b/>
          <w:i/>
          <w:spacing w:val="28"/>
          <w:sz w:val="28"/>
        </w:rPr>
        <w:t xml:space="preserve">лмах </w:t>
      </w:r>
      <w:r>
        <w:rPr>
          <w:b/>
          <w:i/>
          <w:spacing w:val="19"/>
          <w:sz w:val="28"/>
        </w:rPr>
        <w:t xml:space="preserve">Гр </w:t>
      </w:r>
      <w:r>
        <w:rPr>
          <w:b/>
          <w:i/>
          <w:sz w:val="28"/>
        </w:rPr>
        <w:t xml:space="preserve">у з </w:t>
      </w:r>
      <w:r>
        <w:rPr>
          <w:b/>
          <w:i/>
          <w:spacing w:val="18"/>
          <w:sz w:val="28"/>
        </w:rPr>
        <w:t>ии</w:t>
      </w:r>
      <w:r>
        <w:rPr>
          <w:b/>
          <w:i/>
          <w:spacing w:val="19"/>
          <w:sz w:val="28"/>
        </w:rPr>
        <w:t xml:space="preserve"> </w:t>
      </w:r>
      <w:r>
        <w:rPr>
          <w:b/>
          <w:i/>
          <w:sz w:val="28"/>
        </w:rPr>
        <w:t>л</w:t>
      </w:r>
      <w:r>
        <w:rPr>
          <w:b/>
          <w:i/>
          <w:spacing w:val="-30"/>
          <w:sz w:val="28"/>
        </w:rPr>
        <w:t xml:space="preserve"> </w:t>
      </w:r>
      <w:r>
        <w:rPr>
          <w:b/>
          <w:i/>
          <w:sz w:val="28"/>
        </w:rPr>
        <w:t>е</w:t>
      </w:r>
      <w:r>
        <w:rPr>
          <w:b/>
          <w:i/>
          <w:spacing w:val="-29"/>
          <w:sz w:val="28"/>
        </w:rPr>
        <w:t xml:space="preserve"> </w:t>
      </w:r>
      <w:r>
        <w:rPr>
          <w:b/>
          <w:i/>
          <w:spacing w:val="18"/>
          <w:sz w:val="28"/>
        </w:rPr>
        <w:t>жи</w:t>
      </w:r>
      <w:r>
        <w:rPr>
          <w:b/>
          <w:i/>
          <w:spacing w:val="-30"/>
          <w:sz w:val="28"/>
        </w:rPr>
        <w:t xml:space="preserve"> </w:t>
      </w:r>
      <w:r>
        <w:rPr>
          <w:b/>
          <w:i/>
          <w:sz w:val="28"/>
        </w:rPr>
        <w:t>т</w:t>
      </w:r>
      <w:r>
        <w:rPr>
          <w:b/>
          <w:i/>
          <w:spacing w:val="62"/>
          <w:sz w:val="28"/>
        </w:rPr>
        <w:t xml:space="preserve"> </w:t>
      </w:r>
      <w:r>
        <w:rPr>
          <w:b/>
          <w:i/>
          <w:sz w:val="28"/>
        </w:rPr>
        <w:t>н</w:t>
      </w:r>
      <w:r>
        <w:rPr>
          <w:b/>
          <w:i/>
          <w:spacing w:val="-29"/>
          <w:sz w:val="28"/>
        </w:rPr>
        <w:t xml:space="preserve"> </w:t>
      </w:r>
      <w:r>
        <w:rPr>
          <w:b/>
          <w:i/>
          <w:spacing w:val="29"/>
          <w:sz w:val="28"/>
        </w:rPr>
        <w:t>очна</w:t>
      </w:r>
      <w:r>
        <w:rPr>
          <w:b/>
          <w:i/>
          <w:spacing w:val="-28"/>
          <w:sz w:val="28"/>
        </w:rPr>
        <w:t xml:space="preserve"> </w:t>
      </w:r>
      <w:r>
        <w:rPr>
          <w:b/>
          <w:i/>
          <w:sz w:val="28"/>
        </w:rPr>
        <w:t>я</w:t>
      </w:r>
      <w:r>
        <w:rPr>
          <w:b/>
          <w:i/>
          <w:spacing w:val="62"/>
          <w:sz w:val="28"/>
        </w:rPr>
        <w:t xml:space="preserve"> </w:t>
      </w:r>
      <w:r>
        <w:rPr>
          <w:b/>
          <w:i/>
          <w:spacing w:val="29"/>
          <w:sz w:val="28"/>
        </w:rPr>
        <w:t>мгла</w:t>
      </w:r>
      <w:r>
        <w:rPr>
          <w:b/>
          <w:i/>
          <w:spacing w:val="-29"/>
          <w:sz w:val="28"/>
        </w:rPr>
        <w:t xml:space="preserve"> </w:t>
      </w:r>
      <w:r>
        <w:rPr>
          <w:b/>
          <w:i/>
          <w:sz w:val="28"/>
        </w:rPr>
        <w:t>.</w:t>
      </w:r>
      <w:r>
        <w:rPr>
          <w:b/>
          <w:i/>
          <w:spacing w:val="-30"/>
          <w:sz w:val="28"/>
        </w:rPr>
        <w:t xml:space="preserve"> </w:t>
      </w:r>
      <w:r>
        <w:rPr>
          <w:b/>
          <w:i/>
          <w:sz w:val="28"/>
        </w:rPr>
        <w:t>.</w:t>
      </w:r>
      <w:r>
        <w:rPr>
          <w:b/>
          <w:i/>
          <w:spacing w:val="-30"/>
          <w:sz w:val="28"/>
        </w:rPr>
        <w:t xml:space="preserve"> </w:t>
      </w:r>
      <w:r>
        <w:rPr>
          <w:b/>
          <w:i/>
          <w:sz w:val="28"/>
        </w:rPr>
        <w:t>.</w:t>
      </w:r>
      <w:r>
        <w:rPr>
          <w:b/>
          <w:i/>
          <w:spacing w:val="-33"/>
          <w:sz w:val="28"/>
        </w:rPr>
        <w:t xml:space="preserve"> </w:t>
      </w:r>
      <w:r>
        <w:rPr>
          <w:b/>
          <w:i/>
          <w:sz w:val="28"/>
        </w:rPr>
        <w:t>»</w:t>
      </w:r>
      <w:r>
        <w:rPr>
          <w:b/>
          <w:i/>
          <w:spacing w:val="-28"/>
          <w:sz w:val="28"/>
        </w:rPr>
        <w:t xml:space="preserve"> </w:t>
      </w:r>
      <w:r>
        <w:rPr>
          <w:b/>
          <w:i/>
          <w:sz w:val="28"/>
        </w:rPr>
        <w:t>,</w:t>
      </w:r>
      <w:r>
        <w:rPr>
          <w:b/>
          <w:i/>
          <w:spacing w:val="61"/>
          <w:sz w:val="28"/>
        </w:rPr>
        <w:t xml:space="preserve"> </w:t>
      </w:r>
      <w:r>
        <w:rPr>
          <w:b/>
          <w:i/>
          <w:sz w:val="28"/>
        </w:rPr>
        <w:t>«</w:t>
      </w:r>
      <w:r>
        <w:rPr>
          <w:b/>
          <w:i/>
          <w:spacing w:val="-31"/>
          <w:sz w:val="28"/>
        </w:rPr>
        <w:t xml:space="preserve"> </w:t>
      </w:r>
      <w:r>
        <w:rPr>
          <w:b/>
          <w:i/>
          <w:spacing w:val="25"/>
          <w:sz w:val="28"/>
        </w:rPr>
        <w:t>Ари</w:t>
      </w:r>
      <w:r>
        <w:rPr>
          <w:b/>
          <w:i/>
          <w:spacing w:val="-29"/>
          <w:sz w:val="28"/>
        </w:rPr>
        <w:t xml:space="preserve"> </w:t>
      </w:r>
      <w:r>
        <w:rPr>
          <w:b/>
          <w:i/>
          <w:spacing w:val="25"/>
          <w:sz w:val="28"/>
        </w:rPr>
        <w:t>он»</w:t>
      </w:r>
      <w:r>
        <w:rPr>
          <w:b/>
          <w:i/>
          <w:spacing w:val="-28"/>
          <w:sz w:val="28"/>
        </w:rPr>
        <w:t xml:space="preserve"> </w:t>
      </w:r>
      <w:r>
        <w:rPr>
          <w:b/>
          <w:i/>
          <w:sz w:val="28"/>
        </w:rPr>
        <w:t>,</w:t>
      </w:r>
      <w:r>
        <w:rPr>
          <w:b/>
          <w:i/>
          <w:spacing w:val="61"/>
          <w:sz w:val="28"/>
        </w:rPr>
        <w:t xml:space="preserve"> </w:t>
      </w:r>
      <w:r>
        <w:rPr>
          <w:b/>
          <w:i/>
          <w:sz w:val="28"/>
        </w:rPr>
        <w:t>«</w:t>
      </w:r>
      <w:r>
        <w:rPr>
          <w:b/>
          <w:i/>
          <w:spacing w:val="-29"/>
          <w:sz w:val="28"/>
        </w:rPr>
        <w:t xml:space="preserve"> </w:t>
      </w:r>
      <w:r>
        <w:rPr>
          <w:b/>
          <w:i/>
          <w:spacing w:val="33"/>
          <w:sz w:val="28"/>
        </w:rPr>
        <w:t>Пророк»</w:t>
      </w:r>
      <w:r>
        <w:rPr>
          <w:b/>
          <w:i/>
          <w:spacing w:val="-28"/>
          <w:sz w:val="28"/>
        </w:rPr>
        <w:t xml:space="preserve"> </w:t>
      </w:r>
      <w:r>
        <w:rPr>
          <w:b/>
          <w:i/>
          <w:sz w:val="28"/>
        </w:rPr>
        <w:t>,</w:t>
      </w:r>
      <w:r>
        <w:rPr>
          <w:b/>
          <w:i/>
          <w:spacing w:val="61"/>
          <w:sz w:val="28"/>
        </w:rPr>
        <w:t xml:space="preserve"> </w:t>
      </w:r>
      <w:r>
        <w:rPr>
          <w:b/>
          <w:i/>
          <w:sz w:val="28"/>
        </w:rPr>
        <w:t>«</w:t>
      </w:r>
      <w:r>
        <w:rPr>
          <w:b/>
          <w:i/>
          <w:spacing w:val="-28"/>
          <w:sz w:val="28"/>
        </w:rPr>
        <w:t xml:space="preserve"> </w:t>
      </w:r>
      <w:r>
        <w:rPr>
          <w:b/>
          <w:i/>
          <w:spacing w:val="18"/>
          <w:sz w:val="28"/>
        </w:rPr>
        <w:t>Ан</w:t>
      </w:r>
      <w:r>
        <w:rPr>
          <w:b/>
          <w:i/>
          <w:spacing w:val="-30"/>
          <w:sz w:val="28"/>
        </w:rPr>
        <w:t xml:space="preserve"> </w:t>
      </w:r>
      <w:r>
        <w:rPr>
          <w:b/>
          <w:i/>
          <w:spacing w:val="28"/>
          <w:sz w:val="28"/>
        </w:rPr>
        <w:t>чар»</w:t>
      </w:r>
      <w:r>
        <w:rPr>
          <w:b/>
          <w:i/>
          <w:spacing w:val="-28"/>
          <w:sz w:val="28"/>
        </w:rPr>
        <w:t xml:space="preserve"> </w:t>
      </w:r>
      <w:r>
        <w:rPr>
          <w:b/>
          <w:i/>
          <w:sz w:val="28"/>
        </w:rPr>
        <w:t>,</w:t>
      </w:r>
      <w:r>
        <w:rPr>
          <w:b/>
          <w:i/>
          <w:spacing w:val="61"/>
          <w:sz w:val="28"/>
        </w:rPr>
        <w:t xml:space="preserve"> </w:t>
      </w:r>
      <w:r>
        <w:rPr>
          <w:b/>
          <w:i/>
          <w:sz w:val="28"/>
        </w:rPr>
        <w:t>«</w:t>
      </w:r>
      <w:r>
        <w:rPr>
          <w:b/>
          <w:i/>
          <w:spacing w:val="-31"/>
          <w:sz w:val="28"/>
        </w:rPr>
        <w:t xml:space="preserve"> </w:t>
      </w:r>
      <w:r>
        <w:rPr>
          <w:b/>
          <w:i/>
          <w:spacing w:val="31"/>
          <w:sz w:val="28"/>
        </w:rPr>
        <w:t>К***»</w:t>
      </w:r>
    </w:p>
    <w:p w:rsidR="006B28B4" w:rsidRDefault="00DA7639">
      <w:pPr>
        <w:pStyle w:val="21"/>
        <w:spacing w:line="242" w:lineRule="auto"/>
        <w:ind w:left="692" w:right="385"/>
        <w:jc w:val="both"/>
        <w:rPr>
          <w:b w:val="0"/>
          <w:i w:val="0"/>
        </w:rPr>
      </w:pPr>
      <w:r>
        <w:t>(</w:t>
      </w:r>
      <w:r>
        <w:rPr>
          <w:spacing w:val="-30"/>
        </w:rPr>
        <w:t xml:space="preserve"> </w:t>
      </w:r>
      <w:r>
        <w:t>«</w:t>
      </w:r>
      <w:r>
        <w:rPr>
          <w:spacing w:val="-31"/>
        </w:rPr>
        <w:t xml:space="preserve"> </w:t>
      </w:r>
      <w:r>
        <w:t xml:space="preserve">Я    </w:t>
      </w:r>
      <w:r>
        <w:rPr>
          <w:spacing w:val="11"/>
        </w:rPr>
        <w:t xml:space="preserve"> </w:t>
      </w:r>
      <w:r>
        <w:rPr>
          <w:spacing w:val="18"/>
        </w:rPr>
        <w:t>по</w:t>
      </w:r>
      <w:r>
        <w:rPr>
          <w:spacing w:val="-29"/>
        </w:rPr>
        <w:t xml:space="preserve"> </w:t>
      </w:r>
      <w:r>
        <w:rPr>
          <w:spacing w:val="18"/>
        </w:rPr>
        <w:t>мн</w:t>
      </w:r>
      <w:r>
        <w:rPr>
          <w:spacing w:val="-30"/>
        </w:rPr>
        <w:t xml:space="preserve"> </w:t>
      </w:r>
      <w:r>
        <w:t xml:space="preserve">ю    </w:t>
      </w:r>
      <w:r>
        <w:rPr>
          <w:spacing w:val="11"/>
        </w:rPr>
        <w:t xml:space="preserve"> </w:t>
      </w:r>
      <w:r>
        <w:rPr>
          <w:spacing w:val="18"/>
        </w:rPr>
        <w:t>чу</w:t>
      </w:r>
      <w:r>
        <w:rPr>
          <w:spacing w:val="-30"/>
        </w:rPr>
        <w:t xml:space="preserve"> </w:t>
      </w:r>
      <w:r>
        <w:rPr>
          <w:spacing w:val="25"/>
        </w:rPr>
        <w:t>дно</w:t>
      </w:r>
      <w:r>
        <w:rPr>
          <w:spacing w:val="-29"/>
        </w:rPr>
        <w:t xml:space="preserve"> </w:t>
      </w:r>
      <w:r>
        <w:t xml:space="preserve">е    </w:t>
      </w:r>
      <w:r>
        <w:rPr>
          <w:spacing w:val="12"/>
        </w:rPr>
        <w:t xml:space="preserve"> </w:t>
      </w:r>
      <w:r>
        <w:rPr>
          <w:spacing w:val="28"/>
        </w:rPr>
        <w:t>мгно</w:t>
      </w:r>
      <w:r>
        <w:rPr>
          <w:spacing w:val="-29"/>
        </w:rPr>
        <w:t xml:space="preserve"> </w:t>
      </w:r>
      <w:r>
        <w:rPr>
          <w:spacing w:val="28"/>
        </w:rPr>
        <w:t>вень</w:t>
      </w:r>
      <w:r>
        <w:rPr>
          <w:spacing w:val="-28"/>
        </w:rPr>
        <w:t xml:space="preserve"> </w:t>
      </w:r>
      <w:r>
        <w:t>е</w:t>
      </w:r>
      <w:r>
        <w:rPr>
          <w:spacing w:val="-30"/>
        </w:rPr>
        <w:t xml:space="preserve"> </w:t>
      </w:r>
      <w:r>
        <w:t>.</w:t>
      </w:r>
      <w:r>
        <w:rPr>
          <w:spacing w:val="-31"/>
        </w:rPr>
        <w:t xml:space="preserve"> </w:t>
      </w:r>
      <w:r>
        <w:t>.</w:t>
      </w:r>
      <w:r>
        <w:rPr>
          <w:spacing w:val="-32"/>
        </w:rPr>
        <w:t xml:space="preserve"> </w:t>
      </w:r>
      <w:r>
        <w:t>.</w:t>
      </w:r>
      <w:r>
        <w:rPr>
          <w:spacing w:val="-33"/>
        </w:rPr>
        <w:t xml:space="preserve"> </w:t>
      </w:r>
      <w:r>
        <w:t>»</w:t>
      </w:r>
      <w:r>
        <w:rPr>
          <w:spacing w:val="-29"/>
        </w:rPr>
        <w:t xml:space="preserve"> </w:t>
      </w:r>
      <w:r>
        <w:t>)</w:t>
      </w:r>
      <w:r>
        <w:rPr>
          <w:spacing w:val="-30"/>
        </w:rPr>
        <w:t xml:space="preserve"> </w:t>
      </w:r>
      <w:r>
        <w:t xml:space="preserve">,    </w:t>
      </w:r>
      <w:r>
        <w:rPr>
          <w:spacing w:val="9"/>
        </w:rPr>
        <w:t xml:space="preserve"> </w:t>
      </w:r>
      <w:r>
        <w:t>«</w:t>
      </w:r>
      <w:r>
        <w:rPr>
          <w:spacing w:val="-31"/>
        </w:rPr>
        <w:t xml:space="preserve"> </w:t>
      </w:r>
      <w:r>
        <w:t xml:space="preserve">Я    </w:t>
      </w:r>
      <w:r>
        <w:rPr>
          <w:spacing w:val="11"/>
        </w:rPr>
        <w:t xml:space="preserve"> </w:t>
      </w:r>
      <w:r>
        <w:rPr>
          <w:spacing w:val="26"/>
        </w:rPr>
        <w:t xml:space="preserve">вас  </w:t>
      </w:r>
      <w:r>
        <w:rPr>
          <w:spacing w:val="100"/>
        </w:rPr>
        <w:t xml:space="preserve"> </w:t>
      </w:r>
      <w:r>
        <w:t>л</w:t>
      </w:r>
      <w:r>
        <w:rPr>
          <w:spacing w:val="-30"/>
        </w:rPr>
        <w:t xml:space="preserve"> </w:t>
      </w:r>
      <w:r>
        <w:rPr>
          <w:spacing w:val="25"/>
        </w:rPr>
        <w:t>юби</w:t>
      </w:r>
      <w:r>
        <w:rPr>
          <w:spacing w:val="-30"/>
        </w:rPr>
        <w:t xml:space="preserve"> </w:t>
      </w:r>
      <w:r>
        <w:t>л</w:t>
      </w:r>
      <w:r>
        <w:rPr>
          <w:spacing w:val="-30"/>
        </w:rPr>
        <w:t xml:space="preserve"> </w:t>
      </w:r>
      <w:r>
        <w:t>.</w:t>
      </w:r>
      <w:r>
        <w:rPr>
          <w:spacing w:val="-30"/>
        </w:rPr>
        <w:t xml:space="preserve"> </w:t>
      </w:r>
      <w:r>
        <w:t>.</w:t>
      </w:r>
      <w:r>
        <w:rPr>
          <w:spacing w:val="-33"/>
        </w:rPr>
        <w:t xml:space="preserve"> </w:t>
      </w:r>
      <w:r>
        <w:t>.</w:t>
      </w:r>
      <w:r>
        <w:rPr>
          <w:spacing w:val="-33"/>
        </w:rPr>
        <w:t xml:space="preserve"> </w:t>
      </w:r>
      <w:r>
        <w:t>»</w:t>
      </w:r>
      <w:r>
        <w:rPr>
          <w:spacing w:val="-28"/>
        </w:rPr>
        <w:t xml:space="preserve"> </w:t>
      </w:r>
      <w:r>
        <w:t xml:space="preserve">,    </w:t>
      </w:r>
      <w:r>
        <w:rPr>
          <w:spacing w:val="8"/>
        </w:rPr>
        <w:t xml:space="preserve"> </w:t>
      </w:r>
      <w:r>
        <w:t>«</w:t>
      </w:r>
      <w:r>
        <w:rPr>
          <w:spacing w:val="-31"/>
        </w:rPr>
        <w:t xml:space="preserve"> </w:t>
      </w:r>
      <w:r>
        <w:t>Я</w:t>
      </w:r>
      <w:r>
        <w:rPr>
          <w:spacing w:val="1"/>
        </w:rPr>
        <w:t xml:space="preserve"> </w:t>
      </w:r>
      <w:r>
        <w:t>п</w:t>
      </w:r>
      <w:r>
        <w:rPr>
          <w:spacing w:val="-30"/>
        </w:rPr>
        <w:t xml:space="preserve"> </w:t>
      </w:r>
      <w:r>
        <w:rPr>
          <w:spacing w:val="29"/>
        </w:rPr>
        <w:t>амят</w:t>
      </w:r>
      <w:r>
        <w:rPr>
          <w:spacing w:val="-30"/>
        </w:rPr>
        <w:t xml:space="preserve"> </w:t>
      </w:r>
      <w:r>
        <w:rPr>
          <w:spacing w:val="19"/>
        </w:rPr>
        <w:t>ни</w:t>
      </w:r>
      <w:r>
        <w:rPr>
          <w:spacing w:val="-30"/>
        </w:rPr>
        <w:t xml:space="preserve"> </w:t>
      </w:r>
      <w:r>
        <w:t>к</w:t>
      </w:r>
      <w:r>
        <w:rPr>
          <w:spacing w:val="65"/>
        </w:rPr>
        <w:t xml:space="preserve"> </w:t>
      </w:r>
      <w:r>
        <w:t>с</w:t>
      </w:r>
      <w:r>
        <w:rPr>
          <w:spacing w:val="-29"/>
        </w:rPr>
        <w:t xml:space="preserve"> </w:t>
      </w:r>
      <w:r>
        <w:t>е</w:t>
      </w:r>
      <w:r>
        <w:rPr>
          <w:spacing w:val="-30"/>
        </w:rPr>
        <w:t xml:space="preserve"> </w:t>
      </w:r>
      <w:r>
        <w:rPr>
          <w:spacing w:val="18"/>
        </w:rPr>
        <w:t>бе</w:t>
      </w:r>
      <w:r>
        <w:rPr>
          <w:spacing w:val="29"/>
        </w:rPr>
        <w:t xml:space="preserve"> </w:t>
      </w:r>
      <w:r>
        <w:rPr>
          <w:spacing w:val="25"/>
        </w:rPr>
        <w:t>воз</w:t>
      </w:r>
      <w:r>
        <w:rPr>
          <w:spacing w:val="-29"/>
        </w:rPr>
        <w:t xml:space="preserve"> </w:t>
      </w:r>
      <w:r>
        <w:t>д</w:t>
      </w:r>
      <w:r>
        <w:rPr>
          <w:spacing w:val="-30"/>
        </w:rPr>
        <w:t xml:space="preserve"> </w:t>
      </w:r>
      <w:r>
        <w:rPr>
          <w:spacing w:val="18"/>
        </w:rPr>
        <w:t>ви</w:t>
      </w:r>
      <w:r>
        <w:rPr>
          <w:spacing w:val="-29"/>
        </w:rPr>
        <w:t xml:space="preserve"> </w:t>
      </w:r>
      <w:r>
        <w:t>г</w:t>
      </w:r>
      <w:r>
        <w:rPr>
          <w:spacing w:val="62"/>
        </w:rPr>
        <w:t xml:space="preserve"> </w:t>
      </w:r>
      <w:r>
        <w:t>н</w:t>
      </w:r>
      <w:r>
        <w:rPr>
          <w:spacing w:val="-30"/>
        </w:rPr>
        <w:t xml:space="preserve"> </w:t>
      </w:r>
      <w:r>
        <w:rPr>
          <w:spacing w:val="25"/>
        </w:rPr>
        <w:t>еру</w:t>
      </w:r>
      <w:r>
        <w:rPr>
          <w:spacing w:val="-30"/>
        </w:rPr>
        <w:t xml:space="preserve"> </w:t>
      </w:r>
      <w:r>
        <w:rPr>
          <w:spacing w:val="18"/>
        </w:rPr>
        <w:t>ко</w:t>
      </w:r>
      <w:r>
        <w:rPr>
          <w:spacing w:val="-29"/>
        </w:rPr>
        <w:t xml:space="preserve"> </w:t>
      </w:r>
      <w:r>
        <w:rPr>
          <w:spacing w:val="28"/>
        </w:rPr>
        <w:t>твор</w:t>
      </w:r>
      <w:r>
        <w:rPr>
          <w:spacing w:val="-28"/>
        </w:rPr>
        <w:t xml:space="preserve"> </w:t>
      </w:r>
      <w:r>
        <w:t>н</w:t>
      </w:r>
      <w:r>
        <w:rPr>
          <w:spacing w:val="-30"/>
        </w:rPr>
        <w:t xml:space="preserve"> </w:t>
      </w:r>
      <w:r>
        <w:rPr>
          <w:spacing w:val="18"/>
        </w:rPr>
        <w:t>ый</w:t>
      </w:r>
      <w:r>
        <w:rPr>
          <w:spacing w:val="-30"/>
        </w:rPr>
        <w:t xml:space="preserve"> </w:t>
      </w:r>
      <w:r>
        <w:t>.</w:t>
      </w:r>
      <w:r>
        <w:rPr>
          <w:spacing w:val="-30"/>
        </w:rPr>
        <w:t xml:space="preserve"> </w:t>
      </w:r>
      <w:r>
        <w:t>.</w:t>
      </w:r>
      <w:r>
        <w:rPr>
          <w:spacing w:val="-31"/>
        </w:rPr>
        <w:t xml:space="preserve"> </w:t>
      </w:r>
      <w:r>
        <w:t>.</w:t>
      </w:r>
      <w:r>
        <w:rPr>
          <w:spacing w:val="-33"/>
        </w:rPr>
        <w:t xml:space="preserve"> </w:t>
      </w:r>
      <w:r>
        <w:t>»</w:t>
      </w:r>
      <w:r>
        <w:rPr>
          <w:spacing w:val="-31"/>
        </w:rPr>
        <w:t xml:space="preserve"> </w:t>
      </w:r>
      <w:r>
        <w:t>;</w:t>
      </w:r>
      <w:r>
        <w:rPr>
          <w:spacing w:val="4"/>
        </w:rPr>
        <w:t xml:space="preserve"> </w:t>
      </w:r>
      <w:r>
        <w:rPr>
          <w:b w:val="0"/>
          <w:i w:val="0"/>
        </w:rPr>
        <w:t>романтическая</w:t>
      </w:r>
      <w:r>
        <w:rPr>
          <w:b w:val="0"/>
          <w:i w:val="0"/>
          <w:spacing w:val="51"/>
        </w:rPr>
        <w:t xml:space="preserve"> </w:t>
      </w:r>
      <w:r>
        <w:rPr>
          <w:b w:val="0"/>
          <w:i w:val="0"/>
        </w:rPr>
        <w:t>поэма</w:t>
      </w:r>
    </w:p>
    <w:p w:rsidR="006B28B4" w:rsidRDefault="00DA7639">
      <w:pPr>
        <w:pStyle w:val="a3"/>
        <w:ind w:right="383" w:firstLine="0"/>
      </w:pPr>
      <w:r>
        <w:rPr>
          <w:b/>
          <w:i/>
        </w:rPr>
        <w:t>«</w:t>
      </w:r>
      <w:r>
        <w:rPr>
          <w:b/>
          <w:i/>
          <w:spacing w:val="-31"/>
        </w:rPr>
        <w:t xml:space="preserve"> </w:t>
      </w:r>
      <w:r>
        <w:rPr>
          <w:b/>
          <w:i/>
        </w:rPr>
        <w:t>Ц</w:t>
      </w:r>
      <w:r>
        <w:rPr>
          <w:b/>
          <w:i/>
          <w:spacing w:val="-30"/>
        </w:rPr>
        <w:t xml:space="preserve"> </w:t>
      </w:r>
      <w:r>
        <w:rPr>
          <w:b/>
          <w:i/>
        </w:rPr>
        <w:t>ы</w:t>
      </w:r>
      <w:r>
        <w:rPr>
          <w:b/>
          <w:i/>
          <w:spacing w:val="-30"/>
        </w:rPr>
        <w:t xml:space="preserve"> </w:t>
      </w:r>
      <w:r>
        <w:rPr>
          <w:b/>
          <w:i/>
          <w:spacing w:val="20"/>
        </w:rPr>
        <w:t>ган</w:t>
      </w:r>
      <w:r>
        <w:rPr>
          <w:b/>
          <w:i/>
          <w:spacing w:val="-30"/>
        </w:rPr>
        <w:t xml:space="preserve"> </w:t>
      </w:r>
      <w:r>
        <w:rPr>
          <w:b/>
          <w:i/>
          <w:spacing w:val="18"/>
        </w:rPr>
        <w:t>ы»</w:t>
      </w:r>
      <w:r>
        <w:rPr>
          <w:b/>
          <w:i/>
          <w:spacing w:val="-29"/>
        </w:rPr>
        <w:t xml:space="preserve"> </w:t>
      </w:r>
      <w:r>
        <w:rPr>
          <w:b/>
          <w:i/>
        </w:rPr>
        <w:t>.</w:t>
      </w:r>
      <w:r>
        <w:rPr>
          <w:b/>
          <w:i/>
          <w:spacing w:val="66"/>
        </w:rPr>
        <w:t xml:space="preserve"> </w:t>
      </w:r>
      <w:r>
        <w:t>Художественные</w:t>
      </w:r>
      <w:r>
        <w:rPr>
          <w:spacing w:val="26"/>
        </w:rPr>
        <w:t xml:space="preserve"> </w:t>
      </w:r>
      <w:r>
        <w:t>особенности</w:t>
      </w:r>
      <w:r>
        <w:rPr>
          <w:spacing w:val="26"/>
        </w:rPr>
        <w:t xml:space="preserve"> </w:t>
      </w:r>
      <w:r>
        <w:t>поэмы</w:t>
      </w:r>
      <w:r>
        <w:rPr>
          <w:spacing w:val="28"/>
        </w:rPr>
        <w:t xml:space="preserve"> </w:t>
      </w:r>
      <w:r>
        <w:t>—</w:t>
      </w:r>
      <w:r>
        <w:rPr>
          <w:spacing w:val="26"/>
        </w:rPr>
        <w:t xml:space="preserve"> </w:t>
      </w:r>
      <w:r>
        <w:t>время,</w:t>
      </w:r>
      <w:r>
        <w:rPr>
          <w:spacing w:val="25"/>
        </w:rPr>
        <w:t xml:space="preserve"> </w:t>
      </w:r>
      <w:r>
        <w:t>пространство,</w:t>
      </w:r>
      <w:r>
        <w:rPr>
          <w:spacing w:val="-68"/>
        </w:rPr>
        <w:t xml:space="preserve"> </w:t>
      </w:r>
      <w:r>
        <w:t>персонажи,</w:t>
      </w:r>
      <w:r>
        <w:rPr>
          <w:spacing w:val="1"/>
        </w:rPr>
        <w:t xml:space="preserve"> </w:t>
      </w:r>
      <w:r>
        <w:t>язык;</w:t>
      </w:r>
      <w:r>
        <w:rPr>
          <w:spacing w:val="1"/>
        </w:rPr>
        <w:t xml:space="preserve"> </w:t>
      </w:r>
      <w:r>
        <w:t>основная</w:t>
      </w:r>
      <w:r>
        <w:rPr>
          <w:spacing w:val="1"/>
        </w:rPr>
        <w:t xml:space="preserve"> </w:t>
      </w:r>
      <w:r>
        <w:t>проблематика</w:t>
      </w:r>
      <w:r>
        <w:rPr>
          <w:spacing w:val="1"/>
        </w:rPr>
        <w:t xml:space="preserve"> </w:t>
      </w:r>
      <w:r>
        <w:t>поэмы</w:t>
      </w:r>
      <w:r>
        <w:rPr>
          <w:spacing w:val="1"/>
        </w:rPr>
        <w:t xml:space="preserve"> </w:t>
      </w:r>
      <w:r>
        <w:t>в</w:t>
      </w:r>
      <w:r>
        <w:rPr>
          <w:spacing w:val="1"/>
        </w:rPr>
        <w:t xml:space="preserve"> </w:t>
      </w:r>
      <w:r>
        <w:t>контексте</w:t>
      </w:r>
      <w:r>
        <w:rPr>
          <w:spacing w:val="1"/>
        </w:rPr>
        <w:t xml:space="preserve"> </w:t>
      </w:r>
      <w:r>
        <w:t>литературных</w:t>
      </w:r>
      <w:r>
        <w:rPr>
          <w:spacing w:val="1"/>
        </w:rPr>
        <w:t xml:space="preserve"> </w:t>
      </w:r>
      <w:r>
        <w:t>дискуссий</w:t>
      </w:r>
      <w:r>
        <w:rPr>
          <w:spacing w:val="1"/>
        </w:rPr>
        <w:t xml:space="preserve"> </w:t>
      </w:r>
      <w:r>
        <w:t>времени.</w:t>
      </w:r>
      <w:r>
        <w:rPr>
          <w:spacing w:val="1"/>
        </w:rPr>
        <w:t xml:space="preserve"> </w:t>
      </w:r>
      <w:r>
        <w:t>Переход</w:t>
      </w:r>
      <w:r>
        <w:rPr>
          <w:spacing w:val="1"/>
        </w:rPr>
        <w:t xml:space="preserve"> </w:t>
      </w:r>
      <w:r>
        <w:t>к</w:t>
      </w:r>
      <w:r>
        <w:rPr>
          <w:spacing w:val="1"/>
        </w:rPr>
        <w:t xml:space="preserve"> </w:t>
      </w:r>
      <w:r>
        <w:t>реализму:</w:t>
      </w:r>
      <w:r>
        <w:rPr>
          <w:spacing w:val="1"/>
        </w:rPr>
        <w:t xml:space="preserve"> </w:t>
      </w:r>
      <w:r>
        <w:rPr>
          <w:b/>
          <w:i/>
        </w:rPr>
        <w:t xml:space="preserve">« </w:t>
      </w:r>
      <w:r>
        <w:rPr>
          <w:b/>
          <w:i/>
          <w:spacing w:val="29"/>
        </w:rPr>
        <w:t xml:space="preserve">Повес </w:t>
      </w:r>
      <w:r>
        <w:rPr>
          <w:b/>
          <w:i/>
          <w:spacing w:val="19"/>
        </w:rPr>
        <w:t>ти</w:t>
      </w:r>
      <w:r>
        <w:rPr>
          <w:b/>
          <w:i/>
          <w:spacing w:val="20"/>
        </w:rPr>
        <w:t xml:space="preserve"> </w:t>
      </w:r>
      <w:r>
        <w:rPr>
          <w:b/>
          <w:i/>
          <w:spacing w:val="19"/>
        </w:rPr>
        <w:t xml:space="preserve">Бе </w:t>
      </w:r>
      <w:r>
        <w:rPr>
          <w:b/>
          <w:i/>
        </w:rPr>
        <w:t xml:space="preserve">л </w:t>
      </w:r>
      <w:r>
        <w:rPr>
          <w:b/>
          <w:i/>
          <w:spacing w:val="18"/>
        </w:rPr>
        <w:t xml:space="preserve">ки </w:t>
      </w:r>
      <w:r>
        <w:rPr>
          <w:b/>
          <w:i/>
          <w:spacing w:val="29"/>
        </w:rPr>
        <w:t>на».</w:t>
      </w:r>
      <w:r>
        <w:rPr>
          <w:b/>
          <w:i/>
          <w:spacing w:val="30"/>
        </w:rPr>
        <w:t xml:space="preserve"> </w:t>
      </w:r>
      <w:r>
        <w:t>Богатство</w:t>
      </w:r>
      <w:r>
        <w:rPr>
          <w:spacing w:val="-67"/>
        </w:rPr>
        <w:t xml:space="preserve"> </w:t>
      </w:r>
      <w:r>
        <w:t>образов</w:t>
      </w:r>
      <w:r>
        <w:rPr>
          <w:spacing w:val="1"/>
        </w:rPr>
        <w:t xml:space="preserve"> </w:t>
      </w:r>
      <w:r>
        <w:t>и</w:t>
      </w:r>
      <w:r>
        <w:rPr>
          <w:spacing w:val="1"/>
        </w:rPr>
        <w:t xml:space="preserve"> </w:t>
      </w:r>
      <w:r>
        <w:t>характеров</w:t>
      </w:r>
      <w:r>
        <w:rPr>
          <w:spacing w:val="1"/>
        </w:rPr>
        <w:t xml:space="preserve"> </w:t>
      </w:r>
      <w:r>
        <w:t>«Повестей...».</w:t>
      </w:r>
      <w:r>
        <w:rPr>
          <w:spacing w:val="1"/>
        </w:rPr>
        <w:t xml:space="preserve"> </w:t>
      </w:r>
      <w:r>
        <w:t>Центральная</w:t>
      </w:r>
      <w:r>
        <w:rPr>
          <w:spacing w:val="1"/>
        </w:rPr>
        <w:t xml:space="preserve"> </w:t>
      </w:r>
      <w:r>
        <w:t>проблематика.</w:t>
      </w:r>
      <w:r>
        <w:rPr>
          <w:spacing w:val="1"/>
        </w:rPr>
        <w:t xml:space="preserve"> </w:t>
      </w:r>
      <w:r>
        <w:t>Пробуждение</w:t>
      </w:r>
      <w:r>
        <w:rPr>
          <w:spacing w:val="1"/>
        </w:rPr>
        <w:t xml:space="preserve"> </w:t>
      </w:r>
      <w:r>
        <w:t>в</w:t>
      </w:r>
      <w:r>
        <w:rPr>
          <w:spacing w:val="1"/>
        </w:rPr>
        <w:t xml:space="preserve"> </w:t>
      </w:r>
      <w:r>
        <w:t>читателе «чувств добрых» — нравственная позиция писателя. Реализм прозы А.С.</w:t>
      </w:r>
      <w:r>
        <w:rPr>
          <w:spacing w:val="1"/>
        </w:rPr>
        <w:t xml:space="preserve"> </w:t>
      </w:r>
      <w:r>
        <w:t>Пушкина.</w:t>
      </w:r>
    </w:p>
    <w:p w:rsidR="006B28B4" w:rsidRDefault="00DA7639">
      <w:pPr>
        <w:pStyle w:val="a3"/>
        <w:ind w:right="384"/>
      </w:pPr>
      <w:r>
        <w:t>Роман</w:t>
      </w:r>
      <w:r>
        <w:rPr>
          <w:spacing w:val="1"/>
        </w:rPr>
        <w:t xml:space="preserve"> </w:t>
      </w:r>
      <w:r>
        <w:t>в</w:t>
      </w:r>
      <w:r>
        <w:rPr>
          <w:spacing w:val="1"/>
        </w:rPr>
        <w:t xml:space="preserve"> </w:t>
      </w:r>
      <w:r>
        <w:t>стихах</w:t>
      </w:r>
      <w:r>
        <w:rPr>
          <w:spacing w:val="1"/>
        </w:rPr>
        <w:t xml:space="preserve"> </w:t>
      </w:r>
      <w:r>
        <w:rPr>
          <w:b/>
          <w:i/>
        </w:rPr>
        <w:t xml:space="preserve">« Е в г е </w:t>
      </w:r>
      <w:r>
        <w:rPr>
          <w:b/>
          <w:i/>
          <w:spacing w:val="19"/>
        </w:rPr>
        <w:t xml:space="preserve">ни </w:t>
      </w:r>
      <w:r>
        <w:rPr>
          <w:b/>
          <w:i/>
        </w:rPr>
        <w:t>й</w:t>
      </w:r>
      <w:r>
        <w:rPr>
          <w:b/>
          <w:i/>
          <w:spacing w:val="1"/>
        </w:rPr>
        <w:t xml:space="preserve"> </w:t>
      </w:r>
      <w:r>
        <w:rPr>
          <w:b/>
          <w:i/>
          <w:spacing w:val="19"/>
        </w:rPr>
        <w:t xml:space="preserve">Он </w:t>
      </w:r>
      <w:r>
        <w:rPr>
          <w:b/>
          <w:i/>
        </w:rPr>
        <w:t xml:space="preserve">е </w:t>
      </w:r>
      <w:r>
        <w:rPr>
          <w:b/>
          <w:i/>
          <w:spacing w:val="20"/>
        </w:rPr>
        <w:t xml:space="preserve">ги </w:t>
      </w:r>
      <w:r>
        <w:rPr>
          <w:b/>
          <w:i/>
          <w:spacing w:val="25"/>
        </w:rPr>
        <w:t>н»:</w:t>
      </w:r>
      <w:r>
        <w:rPr>
          <w:b/>
          <w:i/>
          <w:spacing w:val="26"/>
        </w:rPr>
        <w:t xml:space="preserve"> </w:t>
      </w:r>
      <w:r>
        <w:t>творческая</w:t>
      </w:r>
      <w:r>
        <w:rPr>
          <w:spacing w:val="1"/>
        </w:rPr>
        <w:t xml:space="preserve"> </w:t>
      </w:r>
      <w:r>
        <w:t>история,</w:t>
      </w:r>
      <w:r>
        <w:rPr>
          <w:spacing w:val="1"/>
        </w:rPr>
        <w:t xml:space="preserve"> </w:t>
      </w:r>
      <w:r>
        <w:t>основная</w:t>
      </w:r>
      <w:r>
        <w:rPr>
          <w:spacing w:val="1"/>
        </w:rPr>
        <w:t xml:space="preserve"> </w:t>
      </w:r>
      <w:r>
        <w:t>проблематика и система образов. Образ автора в романе. Художественные открытия</w:t>
      </w:r>
      <w:r>
        <w:rPr>
          <w:spacing w:val="1"/>
        </w:rPr>
        <w:t xml:space="preserve"> </w:t>
      </w:r>
      <w:r>
        <w:t>в «Евгении Онегине». «Энциклопедия русской жизни» — В.Г. Белинский о романе.</w:t>
      </w:r>
      <w:r>
        <w:rPr>
          <w:spacing w:val="1"/>
        </w:rPr>
        <w:t xml:space="preserve"> </w:t>
      </w:r>
      <w:r>
        <w:t>Современные</w:t>
      </w:r>
      <w:r>
        <w:rPr>
          <w:spacing w:val="-1"/>
        </w:rPr>
        <w:t xml:space="preserve"> </w:t>
      </w:r>
      <w:r>
        <w:t>дискуссии о</w:t>
      </w:r>
      <w:r>
        <w:rPr>
          <w:spacing w:val="-3"/>
        </w:rPr>
        <w:t xml:space="preserve"> </w:t>
      </w:r>
      <w:r>
        <w:t>романе.</w:t>
      </w:r>
      <w:r>
        <w:rPr>
          <w:spacing w:val="-2"/>
        </w:rPr>
        <w:t xml:space="preserve"> </w:t>
      </w:r>
      <w:r>
        <w:t>Комментарии к</w:t>
      </w:r>
      <w:r>
        <w:rPr>
          <w:spacing w:val="-4"/>
        </w:rPr>
        <w:t xml:space="preserve"> </w:t>
      </w:r>
      <w:r>
        <w:t>роману.</w:t>
      </w:r>
    </w:p>
    <w:p w:rsidR="006B28B4" w:rsidRDefault="00DA7639">
      <w:pPr>
        <w:pStyle w:val="a3"/>
        <w:ind w:right="388"/>
      </w:pPr>
      <w:r>
        <w:rPr>
          <w:i/>
        </w:rPr>
        <w:t>Теория</w:t>
      </w:r>
      <w:r>
        <w:rPr>
          <w:i/>
          <w:spacing w:val="1"/>
        </w:rPr>
        <w:t xml:space="preserve"> </w:t>
      </w:r>
      <w:r>
        <w:rPr>
          <w:i/>
        </w:rPr>
        <w:t>литературы:</w:t>
      </w:r>
      <w:r>
        <w:rPr>
          <w:i/>
          <w:spacing w:val="1"/>
        </w:rPr>
        <w:t xml:space="preserve"> </w:t>
      </w:r>
      <w:r>
        <w:t>жанровое</w:t>
      </w:r>
      <w:r>
        <w:rPr>
          <w:spacing w:val="1"/>
        </w:rPr>
        <w:t xml:space="preserve"> </w:t>
      </w:r>
      <w:r>
        <w:t>многообразие</w:t>
      </w:r>
      <w:r>
        <w:rPr>
          <w:spacing w:val="1"/>
        </w:rPr>
        <w:t xml:space="preserve"> </w:t>
      </w:r>
      <w:r>
        <w:t>Пушкинского</w:t>
      </w:r>
      <w:r>
        <w:rPr>
          <w:spacing w:val="1"/>
        </w:rPr>
        <w:t xml:space="preserve"> </w:t>
      </w:r>
      <w:r>
        <w:t>наследия;</w:t>
      </w:r>
      <w:r>
        <w:rPr>
          <w:spacing w:val="-67"/>
        </w:rPr>
        <w:t xml:space="preserve"> </w:t>
      </w:r>
      <w:r>
        <w:t>романтизм, романтический герой, романтическая поэма (развитие представлений);</w:t>
      </w:r>
      <w:r>
        <w:rPr>
          <w:spacing w:val="1"/>
        </w:rPr>
        <w:t xml:space="preserve"> </w:t>
      </w:r>
      <w:r>
        <w:t>реализм;</w:t>
      </w:r>
      <w:r>
        <w:rPr>
          <w:spacing w:val="-3"/>
        </w:rPr>
        <w:t xml:space="preserve"> </w:t>
      </w:r>
      <w:r>
        <w:t>роман в</w:t>
      </w:r>
      <w:r>
        <w:rPr>
          <w:spacing w:val="-1"/>
        </w:rPr>
        <w:t xml:space="preserve"> </w:t>
      </w:r>
      <w:r>
        <w:t>стихах,</w:t>
      </w:r>
      <w:r>
        <w:rPr>
          <w:spacing w:val="-2"/>
        </w:rPr>
        <w:t xml:space="preserve"> </w:t>
      </w:r>
      <w:r>
        <w:t>онегинская</w:t>
      </w:r>
      <w:r>
        <w:rPr>
          <w:spacing w:val="-1"/>
        </w:rPr>
        <w:t xml:space="preserve"> </w:t>
      </w:r>
      <w:r>
        <w:t>строфа, лирическое</w:t>
      </w:r>
      <w:r>
        <w:rPr>
          <w:spacing w:val="-4"/>
        </w:rPr>
        <w:t xml:space="preserve"> </w:t>
      </w:r>
      <w:r>
        <w:t>отступление.</w:t>
      </w:r>
    </w:p>
    <w:p w:rsidR="006B28B4" w:rsidRDefault="00DA7639">
      <w:pPr>
        <w:pStyle w:val="a3"/>
        <w:ind w:right="383"/>
      </w:pPr>
      <w:r>
        <w:rPr>
          <w:i/>
        </w:rPr>
        <w:t xml:space="preserve">Универсальные учебные действия: </w:t>
      </w:r>
      <w:r>
        <w:t>чтение наизусть; различные виды пересказа</w:t>
      </w:r>
      <w:r>
        <w:rPr>
          <w:spacing w:val="-67"/>
        </w:rPr>
        <w:t xml:space="preserve"> </w:t>
      </w:r>
      <w:r>
        <w:t>и</w:t>
      </w:r>
      <w:r>
        <w:rPr>
          <w:spacing w:val="1"/>
        </w:rPr>
        <w:t xml:space="preserve"> </w:t>
      </w:r>
      <w:r>
        <w:t>комментария;</w:t>
      </w:r>
      <w:r>
        <w:rPr>
          <w:spacing w:val="1"/>
        </w:rPr>
        <w:t xml:space="preserve"> </w:t>
      </w:r>
      <w:r>
        <w:t>цитатный</w:t>
      </w:r>
      <w:r>
        <w:rPr>
          <w:spacing w:val="1"/>
        </w:rPr>
        <w:t xml:space="preserve"> </w:t>
      </w:r>
      <w:r>
        <w:t>план;</w:t>
      </w:r>
      <w:r>
        <w:rPr>
          <w:spacing w:val="1"/>
        </w:rPr>
        <w:t xml:space="preserve"> </w:t>
      </w:r>
      <w:r>
        <w:t>письменный</w:t>
      </w:r>
      <w:r>
        <w:rPr>
          <w:spacing w:val="1"/>
        </w:rPr>
        <w:t xml:space="preserve"> </w:t>
      </w:r>
      <w:r>
        <w:t>анализ</w:t>
      </w:r>
      <w:r>
        <w:rPr>
          <w:spacing w:val="1"/>
        </w:rPr>
        <w:t xml:space="preserve"> </w:t>
      </w:r>
      <w:r>
        <w:t>стихотворения;</w:t>
      </w:r>
      <w:r>
        <w:rPr>
          <w:spacing w:val="1"/>
        </w:rPr>
        <w:t xml:space="preserve"> </w:t>
      </w:r>
      <w:r>
        <w:t>сочинения</w:t>
      </w:r>
      <w:r>
        <w:rPr>
          <w:spacing w:val="1"/>
        </w:rPr>
        <w:t xml:space="preserve"> </w:t>
      </w:r>
      <w:r>
        <w:t>различных жанров; работа с критической статьей; составление конспектов статей</w:t>
      </w:r>
      <w:r>
        <w:rPr>
          <w:spacing w:val="1"/>
        </w:rPr>
        <w:t xml:space="preserve"> </w:t>
      </w:r>
      <w:r>
        <w:t>В.Г. Белинского; исследовательская работа с текстом; составление таблиц и работа с</w:t>
      </w:r>
      <w:r>
        <w:rPr>
          <w:spacing w:val="-67"/>
        </w:rPr>
        <w:t xml:space="preserve"> </w:t>
      </w:r>
      <w:r>
        <w:t>ними; составление словарных статей; работа с комментариями к роману «Евгений</w:t>
      </w:r>
      <w:r>
        <w:rPr>
          <w:spacing w:val="1"/>
        </w:rPr>
        <w:t xml:space="preserve"> </w:t>
      </w:r>
      <w:r>
        <w:t>Онегин» Ю.М.</w:t>
      </w:r>
      <w:r>
        <w:rPr>
          <w:spacing w:val="-1"/>
        </w:rPr>
        <w:t xml:space="preserve"> </w:t>
      </w:r>
      <w:r>
        <w:t>Лотмана</w:t>
      </w:r>
      <w:r>
        <w:rPr>
          <w:spacing w:val="-3"/>
        </w:rPr>
        <w:t xml:space="preserve"> </w:t>
      </w:r>
      <w:r>
        <w:t>и В.В.</w:t>
      </w:r>
      <w:r>
        <w:rPr>
          <w:spacing w:val="-2"/>
        </w:rPr>
        <w:t xml:space="preserve"> </w:t>
      </w:r>
      <w:r>
        <w:t>Набокова.</w:t>
      </w:r>
    </w:p>
    <w:p w:rsidR="006B28B4" w:rsidRDefault="00DA7639">
      <w:pPr>
        <w:pStyle w:val="a3"/>
        <w:ind w:right="383"/>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(творчество</w:t>
      </w:r>
      <w:r>
        <w:rPr>
          <w:spacing w:val="1"/>
        </w:rPr>
        <w:t xml:space="preserve"> </w:t>
      </w:r>
      <w:r>
        <w:t>А.С.</w:t>
      </w:r>
      <w:r>
        <w:rPr>
          <w:spacing w:val="-67"/>
        </w:rPr>
        <w:t xml:space="preserve"> </w:t>
      </w:r>
      <w:r>
        <w:t>Пушкина и поэзия Дж.Г. Байрона; образы В.А. Жуковского в пушкинской лирике;</w:t>
      </w:r>
      <w:r>
        <w:rPr>
          <w:spacing w:val="1"/>
        </w:rPr>
        <w:t xml:space="preserve"> </w:t>
      </w:r>
      <w:r>
        <w:t>литературные</w:t>
      </w:r>
      <w:r>
        <w:rPr>
          <w:spacing w:val="1"/>
        </w:rPr>
        <w:t xml:space="preserve"> </w:t>
      </w:r>
      <w:r>
        <w:t>реминисценции</w:t>
      </w:r>
      <w:r>
        <w:rPr>
          <w:spacing w:val="1"/>
        </w:rPr>
        <w:t xml:space="preserve"> </w:t>
      </w:r>
      <w:r>
        <w:t>в</w:t>
      </w:r>
      <w:r>
        <w:rPr>
          <w:spacing w:val="1"/>
        </w:rPr>
        <w:t xml:space="preserve"> </w:t>
      </w:r>
      <w:r>
        <w:t>«Евгении</w:t>
      </w:r>
      <w:r>
        <w:rPr>
          <w:spacing w:val="1"/>
        </w:rPr>
        <w:t xml:space="preserve"> </w:t>
      </w:r>
      <w:r>
        <w:t>Онегине»);</w:t>
      </w:r>
      <w:r>
        <w:rPr>
          <w:spacing w:val="1"/>
        </w:rPr>
        <w:t xml:space="preserve"> </w:t>
      </w:r>
      <w:r>
        <w:t>изобразительное</w:t>
      </w:r>
      <w:r>
        <w:rPr>
          <w:spacing w:val="1"/>
        </w:rPr>
        <w:t xml:space="preserve"> </w:t>
      </w:r>
      <w:r>
        <w:t>искусство</w:t>
      </w:r>
      <w:r>
        <w:rPr>
          <w:spacing w:val="-67"/>
        </w:rPr>
        <w:t xml:space="preserve"> </w:t>
      </w:r>
      <w:r>
        <w:t>(портреты Пушкина; репродукции картин русских художников первой трети XIX</w:t>
      </w:r>
      <w:r>
        <w:rPr>
          <w:spacing w:val="1"/>
        </w:rPr>
        <w:t xml:space="preserve"> </w:t>
      </w:r>
      <w:r>
        <w:t>века; иллюстрации); музыка (музыкальные интерпретации произведений Пушкина);</w:t>
      </w:r>
      <w:r>
        <w:rPr>
          <w:spacing w:val="1"/>
        </w:rPr>
        <w:t xml:space="preserve"> </w:t>
      </w:r>
      <w:r>
        <w:t>кино (экранизации</w:t>
      </w:r>
      <w:r>
        <w:rPr>
          <w:spacing w:val="-3"/>
        </w:rPr>
        <w:t xml:space="preserve"> </w:t>
      </w:r>
      <w:r>
        <w:t>произведений</w:t>
      </w:r>
      <w:r>
        <w:rPr>
          <w:spacing w:val="-3"/>
        </w:rPr>
        <w:t xml:space="preserve"> </w:t>
      </w:r>
      <w:r>
        <w:t>Пушкина).</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нравственно-эстетических</w:t>
      </w:r>
      <w:r>
        <w:rPr>
          <w:spacing w:val="1"/>
        </w:rPr>
        <w:t xml:space="preserve"> </w:t>
      </w:r>
      <w:r>
        <w:t>представлений</w:t>
      </w:r>
      <w:r>
        <w:rPr>
          <w:spacing w:val="13"/>
        </w:rPr>
        <w:t xml:space="preserve"> </w:t>
      </w:r>
      <w:r>
        <w:t>при</w:t>
      </w:r>
      <w:r>
        <w:rPr>
          <w:spacing w:val="12"/>
        </w:rPr>
        <w:t xml:space="preserve"> </w:t>
      </w:r>
      <w:r>
        <w:t>анализе</w:t>
      </w:r>
      <w:r>
        <w:rPr>
          <w:spacing w:val="14"/>
        </w:rPr>
        <w:t xml:space="preserve"> </w:t>
      </w:r>
      <w:r>
        <w:t>творчества</w:t>
      </w:r>
      <w:r>
        <w:rPr>
          <w:spacing w:val="10"/>
        </w:rPr>
        <w:t xml:space="preserve"> </w:t>
      </w:r>
      <w:r>
        <w:t>А.С.</w:t>
      </w:r>
      <w:r>
        <w:rPr>
          <w:spacing w:val="12"/>
        </w:rPr>
        <w:t xml:space="preserve"> </w:t>
      </w:r>
      <w:r>
        <w:t>Пушкина</w:t>
      </w:r>
      <w:r>
        <w:rPr>
          <w:spacing w:val="14"/>
        </w:rPr>
        <w:t xml:space="preserve"> </w:t>
      </w:r>
      <w:r>
        <w:t>(«чувства</w:t>
      </w:r>
      <w:r>
        <w:rPr>
          <w:spacing w:val="13"/>
        </w:rPr>
        <w:t xml:space="preserve"> </w:t>
      </w:r>
      <w:r>
        <w:t>добрые»,</w:t>
      </w:r>
      <w:r>
        <w:rPr>
          <w:spacing w:val="13"/>
        </w:rPr>
        <w:t xml:space="preserve"> </w:t>
      </w:r>
      <w:r>
        <w:t>историзм,</w:t>
      </w:r>
    </w:p>
    <w:p w:rsidR="006B28B4" w:rsidRDefault="00DA7639">
      <w:pPr>
        <w:pStyle w:val="a3"/>
        <w:spacing w:line="321" w:lineRule="exact"/>
        <w:ind w:firstLine="0"/>
      </w:pPr>
      <w:r>
        <w:t>«милость</w:t>
      </w:r>
      <w:r>
        <w:rPr>
          <w:spacing w:val="-4"/>
        </w:rPr>
        <w:t xml:space="preserve"> </w:t>
      </w:r>
      <w:r>
        <w:t>к</w:t>
      </w:r>
      <w:r>
        <w:rPr>
          <w:spacing w:val="-3"/>
        </w:rPr>
        <w:t xml:space="preserve"> </w:t>
      </w:r>
      <w:r>
        <w:t>падшим»,</w:t>
      </w:r>
      <w:r>
        <w:rPr>
          <w:spacing w:val="-3"/>
        </w:rPr>
        <w:t xml:space="preserve"> </w:t>
      </w:r>
      <w:r>
        <w:t>свободолюбие,</w:t>
      </w:r>
      <w:r>
        <w:rPr>
          <w:spacing w:val="-3"/>
        </w:rPr>
        <w:t xml:space="preserve"> </w:t>
      </w:r>
      <w:r>
        <w:t>«вечные»</w:t>
      </w:r>
      <w:r>
        <w:rPr>
          <w:spacing w:val="-1"/>
        </w:rPr>
        <w:t xml:space="preserve"> </w:t>
      </w:r>
      <w:r>
        <w:t>темы).</w:t>
      </w:r>
    </w:p>
    <w:p w:rsidR="006B28B4" w:rsidRDefault="00DA7639">
      <w:pPr>
        <w:pStyle w:val="a3"/>
        <w:ind w:right="384"/>
      </w:pPr>
      <w:r>
        <w:rPr>
          <w:i/>
        </w:rPr>
        <w:t>Творческая</w:t>
      </w:r>
      <w:r>
        <w:rPr>
          <w:i/>
          <w:spacing w:val="1"/>
        </w:rPr>
        <w:t xml:space="preserve"> </w:t>
      </w:r>
      <w:r>
        <w:rPr>
          <w:i/>
        </w:rPr>
        <w:t>работа:</w:t>
      </w:r>
      <w:r>
        <w:rPr>
          <w:i/>
          <w:spacing w:val="1"/>
        </w:rPr>
        <w:t xml:space="preserve"> </w:t>
      </w:r>
      <w:r>
        <w:t>сочинение-рассуждение;</w:t>
      </w:r>
      <w:r>
        <w:rPr>
          <w:spacing w:val="1"/>
        </w:rPr>
        <w:t xml:space="preserve"> </w:t>
      </w:r>
      <w:r>
        <w:t>сочинение</w:t>
      </w:r>
      <w:r>
        <w:rPr>
          <w:spacing w:val="1"/>
        </w:rPr>
        <w:t xml:space="preserve"> </w:t>
      </w:r>
      <w:r>
        <w:t>сопоставительного</w:t>
      </w:r>
      <w:r>
        <w:rPr>
          <w:spacing w:val="1"/>
        </w:rPr>
        <w:t xml:space="preserve"> </w:t>
      </w:r>
      <w:r>
        <w:t>характера;</w:t>
      </w:r>
      <w:r>
        <w:rPr>
          <w:spacing w:val="35"/>
        </w:rPr>
        <w:t xml:space="preserve"> </w:t>
      </w:r>
      <w:r>
        <w:t>устный</w:t>
      </w:r>
      <w:r>
        <w:rPr>
          <w:spacing w:val="32"/>
        </w:rPr>
        <w:t xml:space="preserve"> </w:t>
      </w:r>
      <w:r>
        <w:t>портрет</w:t>
      </w:r>
      <w:r>
        <w:rPr>
          <w:spacing w:val="34"/>
        </w:rPr>
        <w:t xml:space="preserve"> </w:t>
      </w:r>
      <w:r>
        <w:t>героя;</w:t>
      </w:r>
      <w:r>
        <w:rPr>
          <w:spacing w:val="35"/>
        </w:rPr>
        <w:t xml:space="preserve"> </w:t>
      </w:r>
      <w:r>
        <w:t>подготовка</w:t>
      </w:r>
      <w:r>
        <w:rPr>
          <w:spacing w:val="34"/>
        </w:rPr>
        <w:t xml:space="preserve"> </w:t>
      </w:r>
      <w:r>
        <w:t>и</w:t>
      </w:r>
      <w:r>
        <w:rPr>
          <w:spacing w:val="32"/>
        </w:rPr>
        <w:t xml:space="preserve"> </w:t>
      </w:r>
      <w:r>
        <w:t>написание</w:t>
      </w:r>
      <w:r>
        <w:rPr>
          <w:spacing w:val="45"/>
        </w:rPr>
        <w:t xml:space="preserve"> </w:t>
      </w:r>
      <w:r>
        <w:t>частотного</w:t>
      </w:r>
      <w:r>
        <w:rPr>
          <w:spacing w:val="35"/>
        </w:rPr>
        <w:t xml:space="preserve"> </w:t>
      </w:r>
      <w:r>
        <w:t>словаря</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line="322" w:lineRule="exact"/>
        <w:ind w:firstLine="0"/>
      </w:pPr>
      <w:r>
        <w:t>«Топонимы</w:t>
      </w:r>
      <w:r>
        <w:rPr>
          <w:spacing w:val="83"/>
        </w:rPr>
        <w:t xml:space="preserve"> </w:t>
      </w:r>
      <w:r>
        <w:t xml:space="preserve">в  </w:t>
      </w:r>
      <w:r>
        <w:rPr>
          <w:spacing w:val="9"/>
        </w:rPr>
        <w:t xml:space="preserve"> </w:t>
      </w:r>
      <w:r>
        <w:t xml:space="preserve">романе  </w:t>
      </w:r>
      <w:r>
        <w:rPr>
          <w:spacing w:val="11"/>
        </w:rPr>
        <w:t xml:space="preserve"> </w:t>
      </w:r>
      <w:r>
        <w:t xml:space="preserve">“Евгений  </w:t>
      </w:r>
      <w:r>
        <w:rPr>
          <w:spacing w:val="11"/>
        </w:rPr>
        <w:t xml:space="preserve"> </w:t>
      </w:r>
      <w:r>
        <w:t xml:space="preserve">Онегин”»;  </w:t>
      </w:r>
      <w:r>
        <w:rPr>
          <w:spacing w:val="12"/>
        </w:rPr>
        <w:t xml:space="preserve"> </w:t>
      </w:r>
      <w:r>
        <w:t xml:space="preserve">коллективный  </w:t>
      </w:r>
      <w:r>
        <w:rPr>
          <w:spacing w:val="11"/>
        </w:rPr>
        <w:t xml:space="preserve"> </w:t>
      </w:r>
      <w:r>
        <w:t xml:space="preserve">творческий  </w:t>
      </w:r>
      <w:r>
        <w:rPr>
          <w:spacing w:val="9"/>
        </w:rPr>
        <w:t xml:space="preserve"> </w:t>
      </w:r>
      <w:r>
        <w:t>проект</w:t>
      </w:r>
    </w:p>
    <w:p w:rsidR="006B28B4" w:rsidRDefault="00DA7639">
      <w:pPr>
        <w:pStyle w:val="a3"/>
        <w:spacing w:line="322" w:lineRule="exact"/>
        <w:ind w:firstLine="0"/>
      </w:pPr>
      <w:r>
        <w:t>«Энциклопедия</w:t>
      </w:r>
      <w:r>
        <w:rPr>
          <w:spacing w:val="-6"/>
        </w:rPr>
        <w:t xml:space="preserve"> </w:t>
      </w:r>
      <w:r>
        <w:t>русской</w:t>
      </w:r>
      <w:r>
        <w:rPr>
          <w:spacing w:val="-2"/>
        </w:rPr>
        <w:t xml:space="preserve"> </w:t>
      </w:r>
      <w:r>
        <w:t>жизни».</w:t>
      </w:r>
    </w:p>
    <w:p w:rsidR="006B28B4" w:rsidRDefault="00DA7639">
      <w:pPr>
        <w:ind w:left="692" w:right="382" w:firstLine="708"/>
        <w:jc w:val="both"/>
        <w:rPr>
          <w:sz w:val="28"/>
        </w:rPr>
      </w:pPr>
      <w:r>
        <w:rPr>
          <w:i/>
          <w:sz w:val="28"/>
        </w:rPr>
        <w:t xml:space="preserve">Возможные виды внеурочной деятельности: </w:t>
      </w:r>
      <w:r>
        <w:rPr>
          <w:sz w:val="28"/>
        </w:rPr>
        <w:t>подготовка и проведение КТД:</w:t>
      </w:r>
      <w:r>
        <w:rPr>
          <w:spacing w:val="1"/>
          <w:sz w:val="28"/>
        </w:rPr>
        <w:t xml:space="preserve"> </w:t>
      </w:r>
      <w:r>
        <w:rPr>
          <w:sz w:val="28"/>
        </w:rPr>
        <w:t>устный</w:t>
      </w:r>
      <w:r>
        <w:rPr>
          <w:spacing w:val="1"/>
          <w:sz w:val="28"/>
        </w:rPr>
        <w:t xml:space="preserve"> </w:t>
      </w:r>
      <w:r>
        <w:rPr>
          <w:sz w:val="28"/>
        </w:rPr>
        <w:t>журнал</w:t>
      </w:r>
      <w:r>
        <w:rPr>
          <w:spacing w:val="1"/>
          <w:sz w:val="28"/>
        </w:rPr>
        <w:t xml:space="preserve"> </w:t>
      </w:r>
      <w:r>
        <w:rPr>
          <w:sz w:val="28"/>
        </w:rPr>
        <w:t>«А.С.</w:t>
      </w:r>
      <w:r>
        <w:rPr>
          <w:spacing w:val="1"/>
          <w:sz w:val="28"/>
        </w:rPr>
        <w:t xml:space="preserve"> </w:t>
      </w:r>
      <w:r>
        <w:rPr>
          <w:sz w:val="28"/>
        </w:rPr>
        <w:t>Пушкину</w:t>
      </w:r>
      <w:r>
        <w:rPr>
          <w:spacing w:val="1"/>
          <w:sz w:val="28"/>
        </w:rPr>
        <w:t xml:space="preserve"> </w:t>
      </w:r>
      <w:r>
        <w:rPr>
          <w:sz w:val="28"/>
        </w:rPr>
        <w:t>посвящается»</w:t>
      </w:r>
      <w:r>
        <w:rPr>
          <w:spacing w:val="1"/>
          <w:sz w:val="28"/>
        </w:rPr>
        <w:t xml:space="preserve"> </w:t>
      </w:r>
      <w:r>
        <w:rPr>
          <w:sz w:val="28"/>
        </w:rPr>
        <w:t>(стихи,</w:t>
      </w:r>
      <w:r>
        <w:rPr>
          <w:spacing w:val="1"/>
          <w:sz w:val="28"/>
        </w:rPr>
        <w:t xml:space="preserve"> </w:t>
      </w:r>
      <w:r>
        <w:rPr>
          <w:sz w:val="28"/>
        </w:rPr>
        <w:t>музыка,</w:t>
      </w:r>
      <w:r>
        <w:rPr>
          <w:spacing w:val="1"/>
          <w:sz w:val="28"/>
        </w:rPr>
        <w:t xml:space="preserve"> </w:t>
      </w:r>
      <w:r>
        <w:rPr>
          <w:sz w:val="28"/>
        </w:rPr>
        <w:t>кино,</w:t>
      </w:r>
      <w:r>
        <w:rPr>
          <w:spacing w:val="1"/>
          <w:sz w:val="28"/>
        </w:rPr>
        <w:t xml:space="preserve"> </w:t>
      </w:r>
      <w:r>
        <w:rPr>
          <w:sz w:val="28"/>
        </w:rPr>
        <w:t>живопись);</w:t>
      </w:r>
      <w:r>
        <w:rPr>
          <w:spacing w:val="1"/>
          <w:sz w:val="28"/>
        </w:rPr>
        <w:t xml:space="preserve"> </w:t>
      </w:r>
      <w:r>
        <w:rPr>
          <w:sz w:val="28"/>
        </w:rPr>
        <w:t>выставка</w:t>
      </w:r>
      <w:r>
        <w:rPr>
          <w:spacing w:val="-4"/>
          <w:sz w:val="28"/>
        </w:rPr>
        <w:t xml:space="preserve"> </w:t>
      </w:r>
      <w:r>
        <w:rPr>
          <w:sz w:val="28"/>
        </w:rPr>
        <w:t>«Мой</w:t>
      </w:r>
      <w:r>
        <w:rPr>
          <w:spacing w:val="-3"/>
          <w:sz w:val="28"/>
        </w:rPr>
        <w:t xml:space="preserve"> </w:t>
      </w:r>
      <w:r>
        <w:rPr>
          <w:sz w:val="28"/>
        </w:rPr>
        <w:t>Пушкин».</w:t>
      </w:r>
    </w:p>
    <w:p w:rsidR="006B28B4" w:rsidRDefault="00DA7639">
      <w:pPr>
        <w:pStyle w:val="a3"/>
        <w:spacing w:line="321" w:lineRule="exact"/>
        <w:ind w:left="1401" w:firstLine="0"/>
      </w:pPr>
      <w:r>
        <w:rPr>
          <w:i/>
        </w:rPr>
        <w:t>Внедрение:</w:t>
      </w:r>
      <w:r>
        <w:rPr>
          <w:i/>
          <w:spacing w:val="6"/>
        </w:rPr>
        <w:t xml:space="preserve"> </w:t>
      </w:r>
      <w:r>
        <w:t>подготовка</w:t>
      </w:r>
      <w:r>
        <w:rPr>
          <w:spacing w:val="4"/>
        </w:rPr>
        <w:t xml:space="preserve"> </w:t>
      </w:r>
      <w:r>
        <w:t>и</w:t>
      </w:r>
      <w:r>
        <w:rPr>
          <w:spacing w:val="6"/>
        </w:rPr>
        <w:t xml:space="preserve"> </w:t>
      </w:r>
      <w:r>
        <w:t>издание</w:t>
      </w:r>
      <w:r>
        <w:rPr>
          <w:spacing w:val="5"/>
        </w:rPr>
        <w:t xml:space="preserve"> </w:t>
      </w:r>
      <w:r>
        <w:t>слайдовой</w:t>
      </w:r>
      <w:r>
        <w:rPr>
          <w:spacing w:val="6"/>
        </w:rPr>
        <w:t xml:space="preserve"> </w:t>
      </w:r>
      <w:r>
        <w:t>презентации</w:t>
      </w:r>
      <w:r>
        <w:rPr>
          <w:spacing w:val="5"/>
        </w:rPr>
        <w:t xml:space="preserve"> </w:t>
      </w:r>
      <w:r>
        <w:t>для</w:t>
      </w:r>
      <w:r>
        <w:rPr>
          <w:spacing w:val="6"/>
        </w:rPr>
        <w:t xml:space="preserve"> </w:t>
      </w:r>
      <w:r>
        <w:t>проведения</w:t>
      </w:r>
      <w:r>
        <w:rPr>
          <w:spacing w:val="5"/>
        </w:rPr>
        <w:t xml:space="preserve"> </w:t>
      </w:r>
      <w:r>
        <w:t>КТД</w:t>
      </w:r>
    </w:p>
    <w:p w:rsidR="006B28B4" w:rsidRDefault="00DA7639">
      <w:pPr>
        <w:pStyle w:val="a3"/>
        <w:spacing w:before="2" w:line="322" w:lineRule="exact"/>
        <w:ind w:firstLine="0"/>
      </w:pPr>
      <w:r>
        <w:t>«А.С.</w:t>
      </w:r>
      <w:r>
        <w:rPr>
          <w:spacing w:val="-9"/>
        </w:rPr>
        <w:t xml:space="preserve"> </w:t>
      </w:r>
      <w:r>
        <w:t>Пушкину</w:t>
      </w:r>
      <w:r>
        <w:rPr>
          <w:spacing w:val="-3"/>
        </w:rPr>
        <w:t xml:space="preserve"> </w:t>
      </w:r>
      <w:r>
        <w:t>посвящается».</w:t>
      </w:r>
    </w:p>
    <w:p w:rsidR="006B28B4" w:rsidRDefault="00DA7639">
      <w:pPr>
        <w:spacing w:line="322" w:lineRule="exact"/>
        <w:ind w:left="1401"/>
        <w:jc w:val="both"/>
        <w:rPr>
          <w:sz w:val="28"/>
        </w:rPr>
      </w:pPr>
      <w:r>
        <w:rPr>
          <w:b/>
          <w:sz w:val="28"/>
        </w:rPr>
        <w:t>М.Ю.</w:t>
      </w:r>
      <w:r>
        <w:rPr>
          <w:b/>
          <w:spacing w:val="-3"/>
          <w:sz w:val="28"/>
        </w:rPr>
        <w:t xml:space="preserve"> </w:t>
      </w:r>
      <w:r>
        <w:rPr>
          <w:b/>
          <w:sz w:val="28"/>
        </w:rPr>
        <w:t>ЛЕРМОНТОВ</w:t>
      </w:r>
      <w:r>
        <w:rPr>
          <w:b/>
          <w:spacing w:val="-2"/>
          <w:sz w:val="28"/>
        </w:rPr>
        <w:t xml:space="preserve"> </w:t>
      </w:r>
      <w:r>
        <w:rPr>
          <w:sz w:val="28"/>
        </w:rPr>
        <w:t>(9 часов)</w:t>
      </w:r>
    </w:p>
    <w:p w:rsidR="006B28B4" w:rsidRDefault="00DA7639">
      <w:pPr>
        <w:ind w:left="692" w:right="384" w:firstLine="708"/>
        <w:jc w:val="both"/>
        <w:rPr>
          <w:sz w:val="28"/>
        </w:rPr>
      </w:pPr>
      <w:r>
        <w:rPr>
          <w:b/>
          <w:i/>
          <w:sz w:val="28"/>
        </w:rPr>
        <w:t>Творческая</w:t>
      </w:r>
      <w:r>
        <w:rPr>
          <w:b/>
          <w:i/>
          <w:spacing w:val="1"/>
          <w:sz w:val="28"/>
        </w:rPr>
        <w:t xml:space="preserve"> </w:t>
      </w:r>
      <w:r>
        <w:rPr>
          <w:b/>
          <w:i/>
          <w:sz w:val="28"/>
        </w:rPr>
        <w:t>биография</w:t>
      </w:r>
      <w:r>
        <w:rPr>
          <w:b/>
          <w:i/>
          <w:spacing w:val="1"/>
          <w:sz w:val="28"/>
        </w:rPr>
        <w:t xml:space="preserve"> </w:t>
      </w:r>
      <w:r>
        <w:rPr>
          <w:b/>
          <w:i/>
          <w:sz w:val="28"/>
        </w:rPr>
        <w:t>М.Ю.</w:t>
      </w:r>
      <w:r>
        <w:rPr>
          <w:b/>
          <w:i/>
          <w:spacing w:val="1"/>
          <w:sz w:val="28"/>
        </w:rPr>
        <w:t xml:space="preserve"> </w:t>
      </w:r>
      <w:r>
        <w:rPr>
          <w:b/>
          <w:i/>
          <w:sz w:val="28"/>
        </w:rPr>
        <w:t>Лермонтова.</w:t>
      </w:r>
      <w:r>
        <w:rPr>
          <w:b/>
          <w:i/>
          <w:spacing w:val="1"/>
          <w:sz w:val="28"/>
        </w:rPr>
        <w:t xml:space="preserve"> </w:t>
      </w:r>
      <w:r>
        <w:rPr>
          <w:b/>
          <w:i/>
          <w:sz w:val="28"/>
        </w:rPr>
        <w:t>М.Ю.</w:t>
      </w:r>
      <w:r>
        <w:rPr>
          <w:b/>
          <w:i/>
          <w:spacing w:val="1"/>
          <w:sz w:val="28"/>
        </w:rPr>
        <w:t xml:space="preserve"> </w:t>
      </w:r>
      <w:r>
        <w:rPr>
          <w:b/>
          <w:i/>
          <w:sz w:val="28"/>
        </w:rPr>
        <w:t>Лермонтов</w:t>
      </w:r>
      <w:r>
        <w:rPr>
          <w:b/>
          <w:i/>
          <w:spacing w:val="71"/>
          <w:sz w:val="28"/>
        </w:rPr>
        <w:t xml:space="preserve"> </w:t>
      </w:r>
      <w:r>
        <w:rPr>
          <w:b/>
          <w:i/>
          <w:sz w:val="28"/>
        </w:rPr>
        <w:t>и</w:t>
      </w:r>
      <w:r>
        <w:rPr>
          <w:b/>
          <w:i/>
          <w:spacing w:val="71"/>
          <w:sz w:val="28"/>
        </w:rPr>
        <w:t xml:space="preserve"> </w:t>
      </w:r>
      <w:r>
        <w:rPr>
          <w:b/>
          <w:i/>
          <w:sz w:val="28"/>
        </w:rPr>
        <w:t>А.С.</w:t>
      </w:r>
      <w:r>
        <w:rPr>
          <w:b/>
          <w:i/>
          <w:spacing w:val="1"/>
          <w:sz w:val="28"/>
        </w:rPr>
        <w:t xml:space="preserve"> </w:t>
      </w:r>
      <w:r>
        <w:rPr>
          <w:b/>
          <w:i/>
          <w:sz w:val="28"/>
        </w:rPr>
        <w:t xml:space="preserve">Пушкин: стихотворение </w:t>
      </w:r>
      <w:r>
        <w:rPr>
          <w:sz w:val="28"/>
        </w:rPr>
        <w:t xml:space="preserve">«Смерть Поэта». </w:t>
      </w:r>
      <w:r>
        <w:rPr>
          <w:b/>
          <w:i/>
          <w:sz w:val="28"/>
        </w:rPr>
        <w:t>Образ поэта в представлении М.Ю.</w:t>
      </w:r>
      <w:r>
        <w:rPr>
          <w:b/>
          <w:i/>
          <w:spacing w:val="1"/>
          <w:sz w:val="28"/>
        </w:rPr>
        <w:t xml:space="preserve"> </w:t>
      </w:r>
      <w:r>
        <w:rPr>
          <w:b/>
          <w:i/>
          <w:sz w:val="28"/>
        </w:rPr>
        <w:t>Лермонтова:</w:t>
      </w:r>
      <w:r>
        <w:rPr>
          <w:b/>
          <w:i/>
          <w:spacing w:val="1"/>
          <w:sz w:val="28"/>
        </w:rPr>
        <w:t xml:space="preserve"> </w:t>
      </w:r>
      <w:r>
        <w:rPr>
          <w:b/>
          <w:i/>
          <w:sz w:val="28"/>
        </w:rPr>
        <w:t>стихотворение</w:t>
      </w:r>
      <w:r>
        <w:rPr>
          <w:b/>
          <w:i/>
          <w:spacing w:val="1"/>
          <w:sz w:val="28"/>
        </w:rPr>
        <w:t xml:space="preserve"> </w:t>
      </w:r>
      <w:r>
        <w:rPr>
          <w:sz w:val="28"/>
        </w:rPr>
        <w:t>«Поэт».</w:t>
      </w:r>
      <w:r>
        <w:rPr>
          <w:spacing w:val="1"/>
          <w:sz w:val="28"/>
        </w:rPr>
        <w:t xml:space="preserve"> </w:t>
      </w:r>
      <w:r>
        <w:rPr>
          <w:b/>
          <w:i/>
          <w:sz w:val="28"/>
        </w:rPr>
        <w:t>Темы</w:t>
      </w:r>
      <w:r>
        <w:rPr>
          <w:b/>
          <w:i/>
          <w:spacing w:val="1"/>
          <w:sz w:val="28"/>
        </w:rPr>
        <w:t xml:space="preserve"> </w:t>
      </w:r>
      <w:r>
        <w:rPr>
          <w:b/>
          <w:i/>
          <w:sz w:val="28"/>
        </w:rPr>
        <w:t>и</w:t>
      </w:r>
      <w:r>
        <w:rPr>
          <w:b/>
          <w:i/>
          <w:spacing w:val="1"/>
          <w:sz w:val="28"/>
        </w:rPr>
        <w:t xml:space="preserve"> </w:t>
      </w:r>
      <w:r>
        <w:rPr>
          <w:b/>
          <w:i/>
          <w:sz w:val="28"/>
        </w:rPr>
        <w:t>мотивы</w:t>
      </w:r>
      <w:r>
        <w:rPr>
          <w:b/>
          <w:i/>
          <w:spacing w:val="1"/>
          <w:sz w:val="28"/>
        </w:rPr>
        <w:t xml:space="preserve"> </w:t>
      </w:r>
      <w:r>
        <w:rPr>
          <w:b/>
          <w:i/>
          <w:sz w:val="28"/>
        </w:rPr>
        <w:t>лирики:</w:t>
      </w:r>
      <w:r>
        <w:rPr>
          <w:b/>
          <w:i/>
          <w:spacing w:val="1"/>
          <w:sz w:val="28"/>
        </w:rPr>
        <w:t xml:space="preserve"> </w:t>
      </w:r>
      <w:r>
        <w:rPr>
          <w:sz w:val="28"/>
        </w:rPr>
        <w:t>«Нет,</w:t>
      </w:r>
      <w:r>
        <w:rPr>
          <w:spacing w:val="1"/>
          <w:sz w:val="28"/>
        </w:rPr>
        <w:t xml:space="preserve"> </w:t>
      </w:r>
      <w:r>
        <w:rPr>
          <w:sz w:val="28"/>
        </w:rPr>
        <w:t>я</w:t>
      </w:r>
      <w:r>
        <w:rPr>
          <w:spacing w:val="1"/>
          <w:sz w:val="28"/>
        </w:rPr>
        <w:t xml:space="preserve"> </w:t>
      </w:r>
      <w:r>
        <w:rPr>
          <w:sz w:val="28"/>
        </w:rPr>
        <w:t>не</w:t>
      </w:r>
      <w:r>
        <w:rPr>
          <w:spacing w:val="1"/>
          <w:sz w:val="28"/>
        </w:rPr>
        <w:t xml:space="preserve"> </w:t>
      </w:r>
      <w:r>
        <w:rPr>
          <w:sz w:val="28"/>
        </w:rPr>
        <w:t>Байрон...», «Я жить хочу...», «Пророк», «Когда волнуется желтеющая нива...», «Нет,</w:t>
      </w:r>
      <w:r>
        <w:rPr>
          <w:spacing w:val="1"/>
          <w:sz w:val="28"/>
        </w:rPr>
        <w:t xml:space="preserve"> </w:t>
      </w:r>
      <w:r>
        <w:rPr>
          <w:sz w:val="28"/>
        </w:rPr>
        <w:t>не</w:t>
      </w:r>
      <w:r>
        <w:rPr>
          <w:spacing w:val="3"/>
          <w:sz w:val="28"/>
        </w:rPr>
        <w:t xml:space="preserve"> </w:t>
      </w:r>
      <w:r>
        <w:rPr>
          <w:sz w:val="28"/>
        </w:rPr>
        <w:t>тебя</w:t>
      </w:r>
      <w:r>
        <w:rPr>
          <w:spacing w:val="3"/>
          <w:sz w:val="28"/>
        </w:rPr>
        <w:t xml:space="preserve"> </w:t>
      </w:r>
      <w:r>
        <w:rPr>
          <w:sz w:val="28"/>
        </w:rPr>
        <w:t>так</w:t>
      </w:r>
      <w:r>
        <w:rPr>
          <w:spacing w:val="69"/>
          <w:sz w:val="28"/>
        </w:rPr>
        <w:t xml:space="preserve"> </w:t>
      </w:r>
      <w:r>
        <w:rPr>
          <w:sz w:val="28"/>
        </w:rPr>
        <w:t>пылко</w:t>
      </w:r>
      <w:r>
        <w:rPr>
          <w:spacing w:val="1"/>
          <w:sz w:val="28"/>
        </w:rPr>
        <w:t xml:space="preserve"> </w:t>
      </w:r>
      <w:r>
        <w:rPr>
          <w:sz w:val="28"/>
        </w:rPr>
        <w:t>я</w:t>
      </w:r>
      <w:r>
        <w:rPr>
          <w:spacing w:val="3"/>
          <w:sz w:val="28"/>
        </w:rPr>
        <w:t xml:space="preserve"> </w:t>
      </w:r>
      <w:r>
        <w:rPr>
          <w:sz w:val="28"/>
        </w:rPr>
        <w:t>люблю...»,</w:t>
      </w:r>
      <w:r>
        <w:rPr>
          <w:spacing w:val="2"/>
          <w:sz w:val="28"/>
        </w:rPr>
        <w:t xml:space="preserve"> </w:t>
      </w:r>
      <w:r>
        <w:rPr>
          <w:sz w:val="28"/>
        </w:rPr>
        <w:t>«Три</w:t>
      </w:r>
      <w:r>
        <w:rPr>
          <w:spacing w:val="1"/>
          <w:sz w:val="28"/>
        </w:rPr>
        <w:t xml:space="preserve"> </w:t>
      </w:r>
      <w:r>
        <w:rPr>
          <w:sz w:val="28"/>
        </w:rPr>
        <w:t>пальмы»,</w:t>
      </w:r>
      <w:r>
        <w:rPr>
          <w:spacing w:val="69"/>
          <w:sz w:val="28"/>
        </w:rPr>
        <w:t xml:space="preserve"> </w:t>
      </w:r>
      <w:r>
        <w:rPr>
          <w:sz w:val="28"/>
        </w:rPr>
        <w:t>«И</w:t>
      </w:r>
      <w:r>
        <w:rPr>
          <w:spacing w:val="1"/>
          <w:sz w:val="28"/>
        </w:rPr>
        <w:t xml:space="preserve"> </w:t>
      </w:r>
      <w:r>
        <w:rPr>
          <w:sz w:val="28"/>
        </w:rPr>
        <w:t>скучно</w:t>
      </w:r>
      <w:r>
        <w:rPr>
          <w:spacing w:val="1"/>
          <w:sz w:val="28"/>
        </w:rPr>
        <w:t xml:space="preserve"> </w:t>
      </w:r>
      <w:r>
        <w:rPr>
          <w:sz w:val="28"/>
        </w:rPr>
        <w:t>и</w:t>
      </w:r>
      <w:r>
        <w:rPr>
          <w:spacing w:val="3"/>
          <w:sz w:val="28"/>
        </w:rPr>
        <w:t xml:space="preserve"> </w:t>
      </w:r>
      <w:r>
        <w:rPr>
          <w:sz w:val="28"/>
        </w:rPr>
        <w:t>грустно»,</w:t>
      </w:r>
      <w:r>
        <w:rPr>
          <w:spacing w:val="2"/>
          <w:sz w:val="28"/>
        </w:rPr>
        <w:t xml:space="preserve"> </w:t>
      </w:r>
      <w:r>
        <w:rPr>
          <w:sz w:val="28"/>
        </w:rPr>
        <w:t>«Дума»,</w:t>
      </w:r>
    </w:p>
    <w:p w:rsidR="006B28B4" w:rsidRDefault="00DA7639">
      <w:pPr>
        <w:pStyle w:val="a3"/>
        <w:spacing w:before="1"/>
        <w:ind w:firstLine="0"/>
      </w:pPr>
      <w:r>
        <w:t>«Молитва»</w:t>
      </w:r>
      <w:r>
        <w:rPr>
          <w:spacing w:val="-3"/>
        </w:rPr>
        <w:t xml:space="preserve"> </w:t>
      </w:r>
      <w:r>
        <w:t>(«В</w:t>
      </w:r>
      <w:r>
        <w:rPr>
          <w:spacing w:val="-3"/>
        </w:rPr>
        <w:t xml:space="preserve"> </w:t>
      </w:r>
      <w:r>
        <w:t>минуту</w:t>
      </w:r>
      <w:r>
        <w:rPr>
          <w:spacing w:val="-6"/>
        </w:rPr>
        <w:t xml:space="preserve"> </w:t>
      </w:r>
      <w:r>
        <w:t>жизни</w:t>
      </w:r>
      <w:r>
        <w:rPr>
          <w:spacing w:val="-3"/>
        </w:rPr>
        <w:t xml:space="preserve"> </w:t>
      </w:r>
      <w:r>
        <w:t>трудную...»).</w:t>
      </w:r>
    </w:p>
    <w:p w:rsidR="006B28B4" w:rsidRDefault="00DA7639">
      <w:pPr>
        <w:pStyle w:val="a3"/>
        <w:ind w:right="385"/>
      </w:pPr>
      <w:r>
        <w:t>Роман</w:t>
      </w:r>
      <w:r>
        <w:rPr>
          <w:spacing w:val="50"/>
        </w:rPr>
        <w:t xml:space="preserve"> </w:t>
      </w:r>
      <w:r>
        <w:rPr>
          <w:b/>
          <w:i/>
        </w:rPr>
        <w:t>«</w:t>
      </w:r>
      <w:r>
        <w:rPr>
          <w:b/>
          <w:i/>
          <w:spacing w:val="29"/>
        </w:rPr>
        <w:t>Геро</w:t>
      </w:r>
      <w:r>
        <w:rPr>
          <w:b/>
          <w:i/>
        </w:rPr>
        <w:t>й</w:t>
      </w:r>
      <w:r>
        <w:rPr>
          <w:b/>
          <w:i/>
          <w:spacing w:val="56"/>
        </w:rPr>
        <w:t xml:space="preserve"> </w:t>
      </w:r>
      <w:r>
        <w:rPr>
          <w:b/>
          <w:i/>
          <w:spacing w:val="25"/>
        </w:rPr>
        <w:t>наш</w:t>
      </w:r>
      <w:r>
        <w:rPr>
          <w:b/>
          <w:i/>
        </w:rPr>
        <w:t>е</w:t>
      </w:r>
      <w:r>
        <w:rPr>
          <w:b/>
          <w:i/>
          <w:spacing w:val="18"/>
        </w:rPr>
        <w:t>го</w:t>
      </w:r>
      <w:r>
        <w:rPr>
          <w:b/>
          <w:i/>
          <w:spacing w:val="91"/>
        </w:rPr>
        <w:t xml:space="preserve"> </w:t>
      </w:r>
      <w:r>
        <w:rPr>
          <w:b/>
          <w:i/>
          <w:spacing w:val="18"/>
        </w:rPr>
        <w:t>вр</w:t>
      </w:r>
      <w:r>
        <w:rPr>
          <w:b/>
          <w:i/>
          <w:spacing w:val="29"/>
        </w:rPr>
        <w:t>емен</w:t>
      </w:r>
      <w:r>
        <w:rPr>
          <w:b/>
          <w:i/>
          <w:spacing w:val="18"/>
        </w:rPr>
        <w:t>и»</w:t>
      </w:r>
      <w:r>
        <w:rPr>
          <w:b/>
          <w:i/>
          <w:spacing w:val="-29"/>
        </w:rPr>
        <w:t xml:space="preserve"> </w:t>
      </w:r>
      <w:r>
        <w:rPr>
          <w:b/>
          <w:i/>
        </w:rPr>
        <w:t>:</w:t>
      </w:r>
      <w:r>
        <w:rPr>
          <w:b/>
          <w:i/>
          <w:spacing w:val="25"/>
        </w:rPr>
        <w:t xml:space="preserve"> </w:t>
      </w:r>
      <w:r>
        <w:t>сюжет,</w:t>
      </w:r>
      <w:r>
        <w:rPr>
          <w:spacing w:val="47"/>
        </w:rPr>
        <w:t xml:space="preserve"> </w:t>
      </w:r>
      <w:r>
        <w:t>фабула,</w:t>
      </w:r>
      <w:r>
        <w:rPr>
          <w:spacing w:val="47"/>
        </w:rPr>
        <w:t xml:space="preserve"> </w:t>
      </w:r>
      <w:r>
        <w:t>композиция.</w:t>
      </w:r>
      <w:r>
        <w:rPr>
          <w:spacing w:val="-68"/>
        </w:rPr>
        <w:t xml:space="preserve"> </w:t>
      </w:r>
      <w:r>
        <w:t>Гражданская активность и смысл жизни, светская жизнь и светские представления,</w:t>
      </w:r>
      <w:r>
        <w:rPr>
          <w:spacing w:val="1"/>
        </w:rPr>
        <w:t xml:space="preserve"> </w:t>
      </w:r>
      <w:r>
        <w:t>позиция</w:t>
      </w:r>
      <w:r>
        <w:rPr>
          <w:spacing w:val="1"/>
        </w:rPr>
        <w:t xml:space="preserve"> </w:t>
      </w:r>
      <w:r>
        <w:t>писателя.</w:t>
      </w:r>
      <w:r>
        <w:rPr>
          <w:spacing w:val="1"/>
        </w:rPr>
        <w:t xml:space="preserve"> </w:t>
      </w:r>
      <w:r>
        <w:t>Внутренняя</w:t>
      </w:r>
      <w:r>
        <w:rPr>
          <w:spacing w:val="1"/>
        </w:rPr>
        <w:t xml:space="preserve"> </w:t>
      </w:r>
      <w:r>
        <w:t>связь</w:t>
      </w:r>
      <w:r>
        <w:rPr>
          <w:spacing w:val="1"/>
        </w:rPr>
        <w:t xml:space="preserve"> </w:t>
      </w:r>
      <w:r>
        <w:t>проблематики</w:t>
      </w:r>
      <w:r>
        <w:rPr>
          <w:spacing w:val="1"/>
        </w:rPr>
        <w:t xml:space="preserve"> </w:t>
      </w:r>
      <w:r>
        <w:t>романа</w:t>
      </w:r>
      <w:r>
        <w:rPr>
          <w:spacing w:val="1"/>
        </w:rPr>
        <w:t xml:space="preserve"> </w:t>
      </w:r>
      <w:r>
        <w:t>с</w:t>
      </w:r>
      <w:r>
        <w:rPr>
          <w:spacing w:val="1"/>
        </w:rPr>
        <w:t xml:space="preserve"> </w:t>
      </w:r>
      <w:r>
        <w:t>лирикой</w:t>
      </w:r>
      <w:r>
        <w:rPr>
          <w:spacing w:val="1"/>
        </w:rPr>
        <w:t xml:space="preserve"> </w:t>
      </w:r>
      <w:r>
        <w:t>поэта.</w:t>
      </w:r>
      <w:r>
        <w:rPr>
          <w:spacing w:val="1"/>
        </w:rPr>
        <w:t xml:space="preserve"> </w:t>
      </w:r>
      <w:r>
        <w:t>Художественное совершенство романа. Печорин и другие персонажи. Место и роль</w:t>
      </w:r>
      <w:r>
        <w:rPr>
          <w:spacing w:val="1"/>
        </w:rPr>
        <w:t xml:space="preserve"> </w:t>
      </w:r>
      <w:r>
        <w:t>двух</w:t>
      </w:r>
      <w:r>
        <w:rPr>
          <w:spacing w:val="1"/>
        </w:rPr>
        <w:t xml:space="preserve"> </w:t>
      </w:r>
      <w:r>
        <w:t>предисловий.</w:t>
      </w:r>
      <w:r>
        <w:rPr>
          <w:spacing w:val="1"/>
        </w:rPr>
        <w:t xml:space="preserve"> </w:t>
      </w:r>
      <w:r>
        <w:t>Идейно-композиционное</w:t>
      </w:r>
      <w:r>
        <w:rPr>
          <w:spacing w:val="1"/>
        </w:rPr>
        <w:t xml:space="preserve"> </w:t>
      </w:r>
      <w:r>
        <w:t>значение</w:t>
      </w:r>
      <w:r>
        <w:rPr>
          <w:spacing w:val="1"/>
        </w:rPr>
        <w:t xml:space="preserve"> </w:t>
      </w:r>
      <w:r>
        <w:t>главы</w:t>
      </w:r>
      <w:r>
        <w:rPr>
          <w:spacing w:val="1"/>
        </w:rPr>
        <w:t xml:space="preserve"> </w:t>
      </w:r>
      <w:r>
        <w:t>«Фаталист».</w:t>
      </w:r>
      <w:r>
        <w:rPr>
          <w:spacing w:val="1"/>
        </w:rPr>
        <w:t xml:space="preserve"> </w:t>
      </w:r>
      <w:r>
        <w:t>В.Г.</w:t>
      </w:r>
      <w:r>
        <w:rPr>
          <w:spacing w:val="-67"/>
        </w:rPr>
        <w:t xml:space="preserve"> </w:t>
      </w:r>
      <w:r>
        <w:t>Белинский</w:t>
      </w:r>
      <w:r>
        <w:rPr>
          <w:spacing w:val="-1"/>
        </w:rPr>
        <w:t xml:space="preserve"> </w:t>
      </w:r>
      <w:r>
        <w:t>о</w:t>
      </w:r>
      <w:r>
        <w:rPr>
          <w:spacing w:val="-3"/>
        </w:rPr>
        <w:t xml:space="preserve"> </w:t>
      </w:r>
      <w:r>
        <w:t>романе.</w:t>
      </w:r>
    </w:p>
    <w:p w:rsidR="006B28B4" w:rsidRDefault="00DA7639">
      <w:pPr>
        <w:ind w:left="692" w:right="390"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романтизм</w:t>
      </w:r>
      <w:r>
        <w:rPr>
          <w:spacing w:val="1"/>
          <w:sz w:val="28"/>
        </w:rPr>
        <w:t xml:space="preserve"> </w:t>
      </w:r>
      <w:r>
        <w:rPr>
          <w:sz w:val="28"/>
        </w:rPr>
        <w:t>в</w:t>
      </w:r>
      <w:r>
        <w:rPr>
          <w:spacing w:val="1"/>
          <w:sz w:val="28"/>
        </w:rPr>
        <w:t xml:space="preserve"> </w:t>
      </w:r>
      <w:r>
        <w:rPr>
          <w:sz w:val="28"/>
        </w:rPr>
        <w:t>литературе;</w:t>
      </w:r>
      <w:r>
        <w:rPr>
          <w:spacing w:val="1"/>
          <w:sz w:val="28"/>
        </w:rPr>
        <w:t xml:space="preserve"> </w:t>
      </w:r>
      <w:r>
        <w:rPr>
          <w:sz w:val="28"/>
        </w:rPr>
        <w:t>лирический</w:t>
      </w:r>
      <w:r>
        <w:rPr>
          <w:spacing w:val="1"/>
          <w:sz w:val="28"/>
        </w:rPr>
        <w:t xml:space="preserve"> </w:t>
      </w:r>
      <w:r>
        <w:rPr>
          <w:sz w:val="28"/>
        </w:rPr>
        <w:t>персонаж</w:t>
      </w:r>
      <w:r>
        <w:rPr>
          <w:spacing w:val="1"/>
          <w:sz w:val="28"/>
        </w:rPr>
        <w:t xml:space="preserve"> </w:t>
      </w:r>
      <w:r>
        <w:rPr>
          <w:sz w:val="28"/>
        </w:rPr>
        <w:t>и</w:t>
      </w:r>
      <w:r>
        <w:rPr>
          <w:spacing w:val="-67"/>
          <w:sz w:val="28"/>
        </w:rPr>
        <w:t xml:space="preserve"> </w:t>
      </w:r>
      <w:r>
        <w:rPr>
          <w:sz w:val="28"/>
        </w:rPr>
        <w:t>лирический</w:t>
      </w:r>
      <w:r>
        <w:rPr>
          <w:spacing w:val="-1"/>
          <w:sz w:val="28"/>
        </w:rPr>
        <w:t xml:space="preserve"> </w:t>
      </w:r>
      <w:r>
        <w:rPr>
          <w:sz w:val="28"/>
        </w:rPr>
        <w:t>герой;</w:t>
      </w:r>
      <w:r>
        <w:rPr>
          <w:spacing w:val="-2"/>
          <w:sz w:val="28"/>
        </w:rPr>
        <w:t xml:space="preserve"> </w:t>
      </w:r>
      <w:r>
        <w:rPr>
          <w:sz w:val="28"/>
        </w:rPr>
        <w:t>фабула.</w:t>
      </w:r>
    </w:p>
    <w:p w:rsidR="006B28B4" w:rsidRDefault="00DA7639">
      <w:pPr>
        <w:pStyle w:val="a3"/>
        <w:ind w:right="380"/>
      </w:pPr>
      <w:r>
        <w:rPr>
          <w:i/>
        </w:rPr>
        <w:t xml:space="preserve">Универсальные учебные действия: </w:t>
      </w:r>
      <w:r>
        <w:t>различные виды чтения, чтение наизусть;</w:t>
      </w:r>
      <w:r>
        <w:rPr>
          <w:spacing w:val="1"/>
        </w:rPr>
        <w:t xml:space="preserve"> </w:t>
      </w:r>
      <w:r>
        <w:t>различные</w:t>
      </w:r>
      <w:r>
        <w:rPr>
          <w:spacing w:val="1"/>
        </w:rPr>
        <w:t xml:space="preserve"> </w:t>
      </w:r>
      <w:r>
        <w:t>виды</w:t>
      </w:r>
      <w:r>
        <w:rPr>
          <w:spacing w:val="1"/>
        </w:rPr>
        <w:t xml:space="preserve"> </w:t>
      </w:r>
      <w:r>
        <w:t>пересказа</w:t>
      </w:r>
      <w:r>
        <w:rPr>
          <w:spacing w:val="1"/>
        </w:rPr>
        <w:t xml:space="preserve"> </w:t>
      </w:r>
      <w:r>
        <w:t>и</w:t>
      </w:r>
      <w:r>
        <w:rPr>
          <w:spacing w:val="1"/>
        </w:rPr>
        <w:t xml:space="preserve"> </w:t>
      </w:r>
      <w:r>
        <w:t>комментария;</w:t>
      </w:r>
      <w:r>
        <w:rPr>
          <w:spacing w:val="1"/>
        </w:rPr>
        <w:t xml:space="preserve"> </w:t>
      </w:r>
      <w:r>
        <w:t>подбор</w:t>
      </w:r>
      <w:r>
        <w:rPr>
          <w:spacing w:val="1"/>
        </w:rPr>
        <w:t xml:space="preserve"> </w:t>
      </w:r>
      <w:r>
        <w:t>эпиграфов</w:t>
      </w:r>
      <w:r>
        <w:rPr>
          <w:spacing w:val="1"/>
        </w:rPr>
        <w:t xml:space="preserve"> </w:t>
      </w:r>
      <w:r>
        <w:t>к</w:t>
      </w:r>
      <w:r>
        <w:rPr>
          <w:spacing w:val="71"/>
        </w:rPr>
        <w:t xml:space="preserve"> </w:t>
      </w:r>
      <w:r>
        <w:t>сочинению;</w:t>
      </w:r>
      <w:r>
        <w:rPr>
          <w:spacing w:val="-67"/>
        </w:rPr>
        <w:t xml:space="preserve"> </w:t>
      </w:r>
      <w:r>
        <w:t>цитатный план; письменный сопоставительный анализ стихотворений; сочинение в</w:t>
      </w:r>
      <w:r>
        <w:rPr>
          <w:spacing w:val="1"/>
        </w:rPr>
        <w:t xml:space="preserve"> </w:t>
      </w:r>
      <w:r>
        <w:t>жанре эссе, литературно-критической статьи, с элементами характеристики образно-</w:t>
      </w:r>
      <w:r>
        <w:rPr>
          <w:spacing w:val="-67"/>
        </w:rPr>
        <w:t xml:space="preserve"> </w:t>
      </w:r>
      <w:r>
        <w:t>выразительных</w:t>
      </w:r>
      <w:r>
        <w:rPr>
          <w:spacing w:val="-4"/>
        </w:rPr>
        <w:t xml:space="preserve"> </w:t>
      </w:r>
      <w:r>
        <w:t>средств.</w:t>
      </w:r>
    </w:p>
    <w:p w:rsidR="006B28B4" w:rsidRDefault="00DA7639">
      <w:pPr>
        <w:pStyle w:val="a3"/>
        <w:ind w:right="380"/>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(А.С.</w:t>
      </w:r>
      <w:r>
        <w:rPr>
          <w:spacing w:val="1"/>
        </w:rPr>
        <w:t xml:space="preserve"> </w:t>
      </w:r>
      <w:r>
        <w:t>Пушкин</w:t>
      </w:r>
      <w:r>
        <w:rPr>
          <w:spacing w:val="1"/>
        </w:rPr>
        <w:t xml:space="preserve"> </w:t>
      </w:r>
      <w:r>
        <w:t>и</w:t>
      </w:r>
      <w:r>
        <w:rPr>
          <w:spacing w:val="1"/>
        </w:rPr>
        <w:t xml:space="preserve"> </w:t>
      </w:r>
      <w:r>
        <w:t>М.Ю. Лермонтов: два «Пророка»; «байронизм» в лермонтовской лирике; Онегин и</w:t>
      </w:r>
      <w:r>
        <w:rPr>
          <w:spacing w:val="1"/>
        </w:rPr>
        <w:t xml:space="preserve"> </w:t>
      </w:r>
      <w:r>
        <w:t>Печорин</w:t>
      </w:r>
      <w:r>
        <w:rPr>
          <w:spacing w:val="1"/>
        </w:rPr>
        <w:t xml:space="preserve"> </w:t>
      </w:r>
      <w:r>
        <w:t>как</w:t>
      </w:r>
      <w:r>
        <w:rPr>
          <w:spacing w:val="1"/>
        </w:rPr>
        <w:t xml:space="preserve"> </w:t>
      </w:r>
      <w:r>
        <w:t>два</w:t>
      </w:r>
      <w:r>
        <w:rPr>
          <w:spacing w:val="1"/>
        </w:rPr>
        <w:t xml:space="preserve"> </w:t>
      </w:r>
      <w:r>
        <w:t>представителя</w:t>
      </w:r>
      <w:r>
        <w:rPr>
          <w:spacing w:val="1"/>
        </w:rPr>
        <w:t xml:space="preserve"> </w:t>
      </w:r>
      <w:r>
        <w:t>«лишних»</w:t>
      </w:r>
      <w:r>
        <w:rPr>
          <w:spacing w:val="1"/>
        </w:rPr>
        <w:t xml:space="preserve"> </w:t>
      </w:r>
      <w:r>
        <w:t>людей;</w:t>
      </w:r>
      <w:r>
        <w:rPr>
          <w:spacing w:val="1"/>
        </w:rPr>
        <w:t xml:space="preserve"> </w:t>
      </w:r>
      <w:r>
        <w:t>Печорин</w:t>
      </w:r>
      <w:r>
        <w:rPr>
          <w:spacing w:val="1"/>
        </w:rPr>
        <w:t xml:space="preserve"> </w:t>
      </w:r>
      <w:r>
        <w:t>и</w:t>
      </w:r>
      <w:r>
        <w:rPr>
          <w:spacing w:val="1"/>
        </w:rPr>
        <w:t xml:space="preserve"> </w:t>
      </w:r>
      <w:r>
        <w:t>Фауст);</w:t>
      </w:r>
      <w:r>
        <w:rPr>
          <w:spacing w:val="1"/>
        </w:rPr>
        <w:t xml:space="preserve"> </w:t>
      </w:r>
      <w:r>
        <w:t>изобразительное искусство (М.Ю. Лермонтов-художник: автопортрет; Лермонтов-</w:t>
      </w:r>
      <w:r>
        <w:rPr>
          <w:spacing w:val="1"/>
        </w:rPr>
        <w:t xml:space="preserve"> </w:t>
      </w:r>
      <w:r>
        <w:t>ребенок,</w:t>
      </w:r>
      <w:r>
        <w:rPr>
          <w:spacing w:val="1"/>
        </w:rPr>
        <w:t xml:space="preserve"> </w:t>
      </w:r>
      <w:r>
        <w:t>портрет</w:t>
      </w:r>
      <w:r>
        <w:rPr>
          <w:spacing w:val="1"/>
        </w:rPr>
        <w:t xml:space="preserve"> </w:t>
      </w:r>
      <w:r>
        <w:t>работы</w:t>
      </w:r>
      <w:r>
        <w:rPr>
          <w:spacing w:val="1"/>
        </w:rPr>
        <w:t xml:space="preserve"> </w:t>
      </w:r>
      <w:r>
        <w:t>неизвестного</w:t>
      </w:r>
      <w:r>
        <w:rPr>
          <w:spacing w:val="1"/>
        </w:rPr>
        <w:t xml:space="preserve"> </w:t>
      </w:r>
      <w:r>
        <w:t>художника;</w:t>
      </w:r>
      <w:r>
        <w:rPr>
          <w:spacing w:val="1"/>
        </w:rPr>
        <w:t xml:space="preserve"> </w:t>
      </w:r>
      <w:r>
        <w:t>портреты</w:t>
      </w:r>
      <w:r>
        <w:rPr>
          <w:spacing w:val="1"/>
        </w:rPr>
        <w:t xml:space="preserve"> </w:t>
      </w:r>
      <w:r>
        <w:t>Лермонтова</w:t>
      </w:r>
      <w:r>
        <w:rPr>
          <w:spacing w:val="1"/>
        </w:rPr>
        <w:t xml:space="preserve"> </w:t>
      </w:r>
      <w:r>
        <w:t>Ф.О.</w:t>
      </w:r>
      <w:r>
        <w:rPr>
          <w:spacing w:val="1"/>
        </w:rPr>
        <w:t xml:space="preserve"> </w:t>
      </w:r>
      <w:r>
        <w:t>Будкина,</w:t>
      </w:r>
      <w:r>
        <w:rPr>
          <w:spacing w:val="6"/>
        </w:rPr>
        <w:t xml:space="preserve"> </w:t>
      </w:r>
      <w:r>
        <w:t>П.Е.</w:t>
      </w:r>
      <w:r>
        <w:rPr>
          <w:spacing w:val="6"/>
        </w:rPr>
        <w:t xml:space="preserve"> </w:t>
      </w:r>
      <w:r>
        <w:t>Заболотского,</w:t>
      </w:r>
      <w:r>
        <w:rPr>
          <w:spacing w:val="5"/>
        </w:rPr>
        <w:t xml:space="preserve"> </w:t>
      </w:r>
      <w:r>
        <w:t>А.И.</w:t>
      </w:r>
      <w:r>
        <w:rPr>
          <w:spacing w:val="8"/>
        </w:rPr>
        <w:t xml:space="preserve"> </w:t>
      </w:r>
      <w:r>
        <w:t>Клюндера;</w:t>
      </w:r>
      <w:r>
        <w:rPr>
          <w:spacing w:val="9"/>
        </w:rPr>
        <w:t xml:space="preserve"> </w:t>
      </w:r>
      <w:r>
        <w:t>иллюстрации</w:t>
      </w:r>
      <w:r>
        <w:rPr>
          <w:spacing w:val="9"/>
        </w:rPr>
        <w:t xml:space="preserve"> </w:t>
      </w:r>
      <w:r>
        <w:t>В.А.</w:t>
      </w:r>
      <w:r>
        <w:rPr>
          <w:spacing w:val="8"/>
        </w:rPr>
        <w:t xml:space="preserve"> </w:t>
      </w:r>
      <w:r>
        <w:t>Серова</w:t>
      </w:r>
      <w:r>
        <w:rPr>
          <w:spacing w:val="8"/>
        </w:rPr>
        <w:t xml:space="preserve"> </w:t>
      </w:r>
      <w:r>
        <w:t>к</w:t>
      </w:r>
      <w:r>
        <w:rPr>
          <w:spacing w:val="6"/>
        </w:rPr>
        <w:t xml:space="preserve"> </w:t>
      </w:r>
      <w:r>
        <w:t>главе</w:t>
      </w:r>
    </w:p>
    <w:p w:rsidR="006B28B4" w:rsidRDefault="00DA7639">
      <w:pPr>
        <w:pStyle w:val="a3"/>
        <w:ind w:right="390" w:firstLine="0"/>
      </w:pPr>
      <w:r>
        <w:t>«Бэла», М. Врубеля к эпизоду «Дуэль», В.А. Агина к «Княжне Мери» и др.); музыка</w:t>
      </w:r>
      <w:r>
        <w:rPr>
          <w:spacing w:val="1"/>
        </w:rPr>
        <w:t xml:space="preserve"> </w:t>
      </w:r>
      <w:r>
        <w:t>(песни</w:t>
      </w:r>
      <w:r>
        <w:rPr>
          <w:spacing w:val="1"/>
        </w:rPr>
        <w:t xml:space="preserve"> </w:t>
      </w:r>
      <w:r>
        <w:t>и</w:t>
      </w:r>
      <w:r>
        <w:rPr>
          <w:spacing w:val="1"/>
        </w:rPr>
        <w:t xml:space="preserve"> </w:t>
      </w:r>
      <w:r>
        <w:t>романсы</w:t>
      </w:r>
      <w:r>
        <w:rPr>
          <w:spacing w:val="1"/>
        </w:rPr>
        <w:t xml:space="preserve"> </w:t>
      </w:r>
      <w:r>
        <w:t>на</w:t>
      </w:r>
      <w:r>
        <w:rPr>
          <w:spacing w:val="1"/>
        </w:rPr>
        <w:t xml:space="preserve"> </w:t>
      </w:r>
      <w:r>
        <w:t>стихи</w:t>
      </w:r>
      <w:r>
        <w:rPr>
          <w:spacing w:val="1"/>
        </w:rPr>
        <w:t xml:space="preserve"> </w:t>
      </w:r>
      <w:r>
        <w:t>Лермонтова);</w:t>
      </w:r>
      <w:r>
        <w:rPr>
          <w:spacing w:val="1"/>
        </w:rPr>
        <w:t xml:space="preserve"> </w:t>
      </w:r>
      <w:r>
        <w:t>кино</w:t>
      </w:r>
      <w:r>
        <w:rPr>
          <w:spacing w:val="1"/>
        </w:rPr>
        <w:t xml:space="preserve"> </w:t>
      </w:r>
      <w:r>
        <w:t>(экранизации</w:t>
      </w:r>
      <w:r>
        <w:rPr>
          <w:spacing w:val="1"/>
        </w:rPr>
        <w:t xml:space="preserve"> </w:t>
      </w:r>
      <w:r>
        <w:t>«Героя</w:t>
      </w:r>
      <w:r>
        <w:rPr>
          <w:spacing w:val="1"/>
        </w:rPr>
        <w:t xml:space="preserve"> </w:t>
      </w:r>
      <w:r>
        <w:t>нашего</w:t>
      </w:r>
      <w:r>
        <w:rPr>
          <w:spacing w:val="1"/>
        </w:rPr>
        <w:t xml:space="preserve"> </w:t>
      </w:r>
      <w:r>
        <w:t>времени»).</w:t>
      </w:r>
    </w:p>
    <w:p w:rsidR="006B28B4" w:rsidRDefault="00DA7639">
      <w:pPr>
        <w:pStyle w:val="a3"/>
        <w:ind w:right="389"/>
      </w:pPr>
      <w:r>
        <w:rPr>
          <w:i/>
        </w:rPr>
        <w:t xml:space="preserve">Метапредметные ценности: </w:t>
      </w:r>
      <w:r>
        <w:t>развитие ценностных представлений («вечные»</w:t>
      </w:r>
      <w:r>
        <w:rPr>
          <w:spacing w:val="1"/>
        </w:rPr>
        <w:t xml:space="preserve"> </w:t>
      </w:r>
      <w:r>
        <w:t>темы</w:t>
      </w:r>
      <w:r>
        <w:rPr>
          <w:spacing w:val="-1"/>
        </w:rPr>
        <w:t xml:space="preserve"> </w:t>
      </w:r>
      <w:r>
        <w:t>и</w:t>
      </w:r>
      <w:r>
        <w:rPr>
          <w:spacing w:val="-1"/>
        </w:rPr>
        <w:t xml:space="preserve"> </w:t>
      </w:r>
      <w:r>
        <w:t>мотивы, одиночество,</w:t>
      </w:r>
      <w:r>
        <w:rPr>
          <w:spacing w:val="-2"/>
        </w:rPr>
        <w:t xml:space="preserve"> </w:t>
      </w:r>
      <w:r>
        <w:t>истинное и</w:t>
      </w:r>
      <w:r>
        <w:rPr>
          <w:spacing w:val="-1"/>
        </w:rPr>
        <w:t xml:space="preserve"> </w:t>
      </w:r>
      <w:r>
        <w:t>ложное,</w:t>
      </w:r>
      <w:r>
        <w:rPr>
          <w:spacing w:val="4"/>
        </w:rPr>
        <w:t xml:space="preserve"> </w:t>
      </w:r>
      <w:r>
        <w:t>цель</w:t>
      </w:r>
      <w:r>
        <w:rPr>
          <w:spacing w:val="-3"/>
        </w:rPr>
        <w:t xml:space="preserve"> </w:t>
      </w:r>
      <w:r>
        <w:t>и смысл</w:t>
      </w:r>
      <w:r>
        <w:rPr>
          <w:spacing w:val="-3"/>
        </w:rPr>
        <w:t xml:space="preserve"> </w:t>
      </w:r>
      <w:r>
        <w:t>жизни).</w:t>
      </w:r>
    </w:p>
    <w:p w:rsidR="006B28B4" w:rsidRDefault="00DA7639">
      <w:pPr>
        <w:ind w:left="1401"/>
        <w:jc w:val="both"/>
        <w:rPr>
          <w:sz w:val="28"/>
        </w:rPr>
      </w:pPr>
      <w:r>
        <w:rPr>
          <w:i/>
          <w:sz w:val="28"/>
        </w:rPr>
        <w:t>Краеведение:</w:t>
      </w:r>
      <w:r>
        <w:rPr>
          <w:i/>
          <w:spacing w:val="-4"/>
          <w:sz w:val="28"/>
        </w:rPr>
        <w:t xml:space="preserve"> </w:t>
      </w:r>
      <w:r>
        <w:rPr>
          <w:sz w:val="28"/>
        </w:rPr>
        <w:t>музеи</w:t>
      </w:r>
      <w:r>
        <w:rPr>
          <w:spacing w:val="-7"/>
          <w:sz w:val="28"/>
        </w:rPr>
        <w:t xml:space="preserve"> </w:t>
      </w:r>
      <w:r>
        <w:rPr>
          <w:sz w:val="28"/>
        </w:rPr>
        <w:t>М.Ю.</w:t>
      </w:r>
      <w:r>
        <w:rPr>
          <w:spacing w:val="-5"/>
          <w:sz w:val="28"/>
        </w:rPr>
        <w:t xml:space="preserve"> </w:t>
      </w:r>
      <w:r>
        <w:rPr>
          <w:sz w:val="28"/>
        </w:rPr>
        <w:t>Лермонтова.</w:t>
      </w:r>
    </w:p>
    <w:p w:rsidR="006B28B4" w:rsidRDefault="00DA7639">
      <w:pPr>
        <w:spacing w:before="1" w:line="322" w:lineRule="exact"/>
        <w:ind w:left="1401"/>
        <w:jc w:val="both"/>
        <w:rPr>
          <w:sz w:val="28"/>
        </w:rPr>
      </w:pPr>
      <w:r>
        <w:rPr>
          <w:i/>
          <w:sz w:val="28"/>
        </w:rPr>
        <w:t>Творческая</w:t>
      </w:r>
      <w:r>
        <w:rPr>
          <w:i/>
          <w:spacing w:val="-5"/>
          <w:sz w:val="28"/>
        </w:rPr>
        <w:t xml:space="preserve"> </w:t>
      </w:r>
      <w:r>
        <w:rPr>
          <w:i/>
          <w:sz w:val="28"/>
        </w:rPr>
        <w:t>работа:</w:t>
      </w:r>
      <w:r>
        <w:rPr>
          <w:i/>
          <w:spacing w:val="-5"/>
          <w:sz w:val="28"/>
        </w:rPr>
        <w:t xml:space="preserve"> </w:t>
      </w:r>
      <w:r>
        <w:rPr>
          <w:sz w:val="28"/>
        </w:rPr>
        <w:t>сочинения</w:t>
      </w:r>
      <w:r>
        <w:rPr>
          <w:spacing w:val="-4"/>
          <w:sz w:val="28"/>
        </w:rPr>
        <w:t xml:space="preserve"> </w:t>
      </w:r>
      <w:r>
        <w:rPr>
          <w:sz w:val="28"/>
        </w:rPr>
        <w:t>различных</w:t>
      </w:r>
      <w:r>
        <w:rPr>
          <w:spacing w:val="-3"/>
          <w:sz w:val="28"/>
        </w:rPr>
        <w:t xml:space="preserve"> </w:t>
      </w:r>
      <w:r>
        <w:rPr>
          <w:sz w:val="28"/>
        </w:rPr>
        <w:t>жанров.</w:t>
      </w:r>
    </w:p>
    <w:p w:rsidR="006B28B4" w:rsidRDefault="00DA7639">
      <w:pPr>
        <w:ind w:left="692" w:right="389" w:firstLine="708"/>
        <w:jc w:val="both"/>
        <w:rPr>
          <w:sz w:val="28"/>
        </w:rPr>
      </w:pPr>
      <w:r>
        <w:rPr>
          <w:i/>
          <w:sz w:val="28"/>
        </w:rPr>
        <w:t xml:space="preserve">Возможные виды внеурочной деятельности: </w:t>
      </w:r>
      <w:r>
        <w:rPr>
          <w:sz w:val="28"/>
        </w:rPr>
        <w:t>дискуссия «Цель и смысл жизни</w:t>
      </w:r>
      <w:r>
        <w:rPr>
          <w:spacing w:val="1"/>
          <w:sz w:val="28"/>
        </w:rPr>
        <w:t xml:space="preserve"> </w:t>
      </w:r>
      <w:r>
        <w:rPr>
          <w:sz w:val="28"/>
        </w:rPr>
        <w:t>героев</w:t>
      </w:r>
      <w:r>
        <w:rPr>
          <w:spacing w:val="-2"/>
          <w:sz w:val="28"/>
        </w:rPr>
        <w:t xml:space="preserve"> </w:t>
      </w:r>
      <w:r>
        <w:rPr>
          <w:sz w:val="28"/>
        </w:rPr>
        <w:t>(Онегин и</w:t>
      </w:r>
      <w:r>
        <w:rPr>
          <w:spacing w:val="-3"/>
          <w:sz w:val="28"/>
        </w:rPr>
        <w:t xml:space="preserve"> </w:t>
      </w:r>
      <w:r>
        <w:rPr>
          <w:sz w:val="28"/>
        </w:rPr>
        <w:t>Печорин)».</w:t>
      </w:r>
    </w:p>
    <w:p w:rsidR="006B28B4" w:rsidRDefault="00DA7639">
      <w:pPr>
        <w:pStyle w:val="a3"/>
        <w:spacing w:line="321" w:lineRule="exact"/>
        <w:ind w:left="1401" w:firstLine="0"/>
      </w:pPr>
      <w:r>
        <w:rPr>
          <w:i/>
        </w:rPr>
        <w:t>Внедрение:</w:t>
      </w:r>
      <w:r>
        <w:rPr>
          <w:i/>
          <w:spacing w:val="-4"/>
        </w:rPr>
        <w:t xml:space="preserve"> </w:t>
      </w:r>
      <w:r>
        <w:t>создание</w:t>
      </w:r>
      <w:r>
        <w:rPr>
          <w:spacing w:val="-4"/>
        </w:rPr>
        <w:t xml:space="preserve"> </w:t>
      </w:r>
      <w:r>
        <w:t>слайдовой</w:t>
      </w:r>
      <w:r>
        <w:rPr>
          <w:spacing w:val="-6"/>
        </w:rPr>
        <w:t xml:space="preserve"> </w:t>
      </w:r>
      <w:r>
        <w:t>презентации</w:t>
      </w:r>
      <w:r>
        <w:rPr>
          <w:spacing w:val="-4"/>
        </w:rPr>
        <w:t xml:space="preserve"> </w:t>
      </w:r>
      <w:r>
        <w:t>«По лермонтовским</w:t>
      </w:r>
      <w:r>
        <w:rPr>
          <w:spacing w:val="-3"/>
        </w:rPr>
        <w:t xml:space="preserve"> </w:t>
      </w:r>
      <w:r>
        <w:t>местам».</w:t>
      </w:r>
    </w:p>
    <w:p w:rsidR="006B28B4" w:rsidRDefault="00DA7639">
      <w:pPr>
        <w:spacing w:line="322" w:lineRule="exact"/>
        <w:ind w:left="1401"/>
        <w:jc w:val="both"/>
        <w:rPr>
          <w:sz w:val="28"/>
        </w:rPr>
      </w:pPr>
      <w:r>
        <w:rPr>
          <w:b/>
          <w:sz w:val="28"/>
        </w:rPr>
        <w:t>Н.В.</w:t>
      </w:r>
      <w:r>
        <w:rPr>
          <w:b/>
          <w:spacing w:val="-3"/>
          <w:sz w:val="28"/>
        </w:rPr>
        <w:t xml:space="preserve"> </w:t>
      </w:r>
      <w:r>
        <w:rPr>
          <w:b/>
          <w:sz w:val="28"/>
        </w:rPr>
        <w:t>ГОГОЛЬ</w:t>
      </w:r>
      <w:r>
        <w:rPr>
          <w:b/>
          <w:spacing w:val="-2"/>
          <w:sz w:val="28"/>
        </w:rPr>
        <w:t xml:space="preserve"> </w:t>
      </w:r>
      <w:r>
        <w:rPr>
          <w:sz w:val="28"/>
        </w:rPr>
        <w:t>(9</w:t>
      </w:r>
      <w:r>
        <w:rPr>
          <w:spacing w:val="1"/>
          <w:sz w:val="28"/>
        </w:rPr>
        <w:t xml:space="preserve"> </w:t>
      </w:r>
      <w:r>
        <w:rPr>
          <w:sz w:val="28"/>
        </w:rPr>
        <w:t>часов)</w:t>
      </w:r>
    </w:p>
    <w:p w:rsidR="006B28B4" w:rsidRDefault="006B28B4">
      <w:pPr>
        <w:spacing w:line="322" w:lineRule="exact"/>
        <w:jc w:val="both"/>
        <w:rPr>
          <w:sz w:val="28"/>
        </w:rPr>
        <w:sectPr w:rsidR="006B28B4">
          <w:pgSz w:w="11910" w:h="16840"/>
          <w:pgMar w:top="760" w:right="180" w:bottom="1180" w:left="440" w:header="0" w:footer="964" w:gutter="0"/>
          <w:cols w:space="720"/>
        </w:sectPr>
      </w:pPr>
    </w:p>
    <w:p w:rsidR="006B28B4" w:rsidRDefault="00DA7639">
      <w:pPr>
        <w:pStyle w:val="a3"/>
        <w:spacing w:before="73"/>
        <w:ind w:right="384"/>
      </w:pPr>
      <w:r>
        <w:t>Творческая</w:t>
      </w:r>
      <w:r>
        <w:rPr>
          <w:spacing w:val="9"/>
        </w:rPr>
        <w:t xml:space="preserve"> </w:t>
      </w:r>
      <w:r>
        <w:t>биография</w:t>
      </w:r>
      <w:r>
        <w:rPr>
          <w:spacing w:val="7"/>
        </w:rPr>
        <w:t xml:space="preserve"> </w:t>
      </w:r>
      <w:r>
        <w:t>Н.В.</w:t>
      </w:r>
      <w:r>
        <w:rPr>
          <w:spacing w:val="8"/>
        </w:rPr>
        <w:t xml:space="preserve"> </w:t>
      </w:r>
      <w:r>
        <w:t>Гоголя.</w:t>
      </w:r>
      <w:r>
        <w:rPr>
          <w:spacing w:val="9"/>
        </w:rPr>
        <w:t xml:space="preserve"> </w:t>
      </w:r>
      <w:r>
        <w:t>Поэма</w:t>
      </w:r>
      <w:r>
        <w:rPr>
          <w:spacing w:val="13"/>
        </w:rPr>
        <w:t xml:space="preserve"> </w:t>
      </w:r>
      <w:r>
        <w:rPr>
          <w:b/>
          <w:i/>
        </w:rPr>
        <w:t>«</w:t>
      </w:r>
      <w:r>
        <w:rPr>
          <w:b/>
          <w:i/>
          <w:spacing w:val="-29"/>
        </w:rPr>
        <w:t xml:space="preserve"> </w:t>
      </w:r>
      <w:r>
        <w:rPr>
          <w:b/>
          <w:i/>
          <w:spacing w:val="24"/>
        </w:rPr>
        <w:t>Мер</w:t>
      </w:r>
      <w:r>
        <w:rPr>
          <w:b/>
          <w:i/>
          <w:spacing w:val="-29"/>
        </w:rPr>
        <w:t xml:space="preserve"> </w:t>
      </w:r>
      <w:r>
        <w:rPr>
          <w:b/>
          <w:i/>
        </w:rPr>
        <w:t>т</w:t>
      </w:r>
      <w:r>
        <w:rPr>
          <w:b/>
          <w:i/>
          <w:spacing w:val="-30"/>
        </w:rPr>
        <w:t xml:space="preserve"> </w:t>
      </w:r>
      <w:r>
        <w:rPr>
          <w:b/>
          <w:i/>
          <w:spacing w:val="24"/>
        </w:rPr>
        <w:t>вые</w:t>
      </w:r>
      <w:r>
        <w:rPr>
          <w:b/>
          <w:i/>
          <w:spacing w:val="67"/>
        </w:rPr>
        <w:t xml:space="preserve"> </w:t>
      </w:r>
      <w:r>
        <w:rPr>
          <w:b/>
          <w:i/>
          <w:spacing w:val="24"/>
        </w:rPr>
        <w:t>душ</w:t>
      </w:r>
      <w:r>
        <w:rPr>
          <w:b/>
          <w:i/>
          <w:spacing w:val="-29"/>
        </w:rPr>
        <w:t xml:space="preserve"> </w:t>
      </w:r>
      <w:r>
        <w:rPr>
          <w:b/>
          <w:i/>
          <w:spacing w:val="18"/>
        </w:rPr>
        <w:t>и»</w:t>
      </w:r>
      <w:r>
        <w:rPr>
          <w:b/>
          <w:i/>
          <w:spacing w:val="-27"/>
        </w:rPr>
        <w:t xml:space="preserve"> </w:t>
      </w:r>
      <w:r>
        <w:rPr>
          <w:b/>
          <w:i/>
        </w:rPr>
        <w:t>\</w:t>
      </w:r>
      <w:r>
        <w:rPr>
          <w:b/>
          <w:i/>
          <w:spacing w:val="49"/>
        </w:rPr>
        <w:t xml:space="preserve"> </w:t>
      </w:r>
      <w:r>
        <w:t>образы</w:t>
      </w:r>
      <w:r>
        <w:rPr>
          <w:spacing w:val="-68"/>
        </w:rPr>
        <w:t xml:space="preserve"> </w:t>
      </w:r>
      <w:r>
        <w:t>помещиков,</w:t>
      </w:r>
      <w:r>
        <w:rPr>
          <w:spacing w:val="1"/>
        </w:rPr>
        <w:t xml:space="preserve"> </w:t>
      </w:r>
      <w:r>
        <w:t>новый</w:t>
      </w:r>
      <w:r>
        <w:rPr>
          <w:spacing w:val="1"/>
        </w:rPr>
        <w:t xml:space="preserve"> </w:t>
      </w:r>
      <w:r>
        <w:t>тип</w:t>
      </w:r>
      <w:r>
        <w:rPr>
          <w:spacing w:val="1"/>
        </w:rPr>
        <w:t xml:space="preserve"> </w:t>
      </w:r>
      <w:r>
        <w:t>героя,</w:t>
      </w:r>
      <w:r>
        <w:rPr>
          <w:spacing w:val="1"/>
        </w:rPr>
        <w:t xml:space="preserve"> </w:t>
      </w:r>
      <w:r>
        <w:t>отношение</w:t>
      </w:r>
      <w:r>
        <w:rPr>
          <w:spacing w:val="1"/>
        </w:rPr>
        <w:t xml:space="preserve"> </w:t>
      </w:r>
      <w:r>
        <w:t>писателя</w:t>
      </w:r>
      <w:r>
        <w:rPr>
          <w:spacing w:val="1"/>
        </w:rPr>
        <w:t xml:space="preserve"> </w:t>
      </w:r>
      <w:r>
        <w:t>к</w:t>
      </w:r>
      <w:r>
        <w:rPr>
          <w:spacing w:val="1"/>
        </w:rPr>
        <w:t xml:space="preserve"> </w:t>
      </w:r>
      <w:r>
        <w:t>изображаемым</w:t>
      </w:r>
      <w:r>
        <w:rPr>
          <w:spacing w:val="1"/>
        </w:rPr>
        <w:t xml:space="preserve"> </w:t>
      </w:r>
      <w:r>
        <w:t>явлениям,</w:t>
      </w:r>
      <w:r>
        <w:rPr>
          <w:spacing w:val="1"/>
        </w:rPr>
        <w:t xml:space="preserve"> </w:t>
      </w:r>
      <w:r>
        <w:t>помещичий</w:t>
      </w:r>
      <w:r>
        <w:rPr>
          <w:spacing w:val="1"/>
        </w:rPr>
        <w:t xml:space="preserve"> </w:t>
      </w:r>
      <w:r>
        <w:t>и</w:t>
      </w:r>
      <w:r>
        <w:rPr>
          <w:spacing w:val="1"/>
        </w:rPr>
        <w:t xml:space="preserve"> </w:t>
      </w:r>
      <w:r>
        <w:t>чиновничий</w:t>
      </w:r>
      <w:r>
        <w:rPr>
          <w:spacing w:val="1"/>
        </w:rPr>
        <w:t xml:space="preserve"> </w:t>
      </w:r>
      <w:r>
        <w:t>быт</w:t>
      </w:r>
      <w:r>
        <w:rPr>
          <w:spacing w:val="1"/>
        </w:rPr>
        <w:t xml:space="preserve"> </w:t>
      </w:r>
      <w:r>
        <w:t>в</w:t>
      </w:r>
      <w:r>
        <w:rPr>
          <w:spacing w:val="1"/>
        </w:rPr>
        <w:t xml:space="preserve"> </w:t>
      </w:r>
      <w:r>
        <w:t>изображении</w:t>
      </w:r>
      <w:r>
        <w:rPr>
          <w:spacing w:val="1"/>
        </w:rPr>
        <w:t xml:space="preserve"> </w:t>
      </w:r>
      <w:r>
        <w:t>Н.В.</w:t>
      </w:r>
      <w:r>
        <w:rPr>
          <w:spacing w:val="1"/>
        </w:rPr>
        <w:t xml:space="preserve"> </w:t>
      </w:r>
      <w:r>
        <w:t>Гоголя,</w:t>
      </w:r>
      <w:r>
        <w:rPr>
          <w:spacing w:val="1"/>
        </w:rPr>
        <w:t xml:space="preserve"> </w:t>
      </w:r>
      <w:r>
        <w:t>художественное</w:t>
      </w:r>
      <w:r>
        <w:rPr>
          <w:spacing w:val="1"/>
        </w:rPr>
        <w:t xml:space="preserve"> </w:t>
      </w:r>
      <w:r>
        <w:t>своеобразие</w:t>
      </w:r>
      <w:r>
        <w:rPr>
          <w:spacing w:val="-1"/>
        </w:rPr>
        <w:t xml:space="preserve"> </w:t>
      </w:r>
      <w:r>
        <w:t>произведения.</w:t>
      </w:r>
    </w:p>
    <w:p w:rsidR="006B28B4" w:rsidRDefault="00DA7639">
      <w:pPr>
        <w:ind w:left="692" w:right="387"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развитие</w:t>
      </w:r>
      <w:r>
        <w:rPr>
          <w:spacing w:val="1"/>
          <w:sz w:val="28"/>
        </w:rPr>
        <w:t xml:space="preserve"> </w:t>
      </w:r>
      <w:r>
        <w:rPr>
          <w:sz w:val="28"/>
        </w:rPr>
        <w:t>реализма;</w:t>
      </w:r>
      <w:r>
        <w:rPr>
          <w:spacing w:val="1"/>
          <w:sz w:val="28"/>
        </w:rPr>
        <w:t xml:space="preserve"> </w:t>
      </w:r>
      <w:r>
        <w:rPr>
          <w:sz w:val="28"/>
        </w:rPr>
        <w:t>вставная</w:t>
      </w:r>
      <w:r>
        <w:rPr>
          <w:spacing w:val="1"/>
          <w:sz w:val="28"/>
        </w:rPr>
        <w:t xml:space="preserve"> </w:t>
      </w:r>
      <w:r>
        <w:rPr>
          <w:sz w:val="28"/>
        </w:rPr>
        <w:t>повесть;</w:t>
      </w:r>
      <w:r>
        <w:rPr>
          <w:spacing w:val="1"/>
          <w:sz w:val="28"/>
        </w:rPr>
        <w:t xml:space="preserve"> </w:t>
      </w:r>
      <w:r>
        <w:rPr>
          <w:sz w:val="28"/>
        </w:rPr>
        <w:t>лирические</w:t>
      </w:r>
      <w:r>
        <w:rPr>
          <w:spacing w:val="1"/>
          <w:sz w:val="28"/>
        </w:rPr>
        <w:t xml:space="preserve"> </w:t>
      </w:r>
      <w:r>
        <w:rPr>
          <w:sz w:val="28"/>
        </w:rPr>
        <w:t>отступления.</w:t>
      </w:r>
    </w:p>
    <w:p w:rsidR="006B28B4" w:rsidRDefault="00DA7639">
      <w:pPr>
        <w:pStyle w:val="a3"/>
        <w:spacing w:before="1"/>
        <w:ind w:right="384"/>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пересказ</w:t>
      </w:r>
      <w:r>
        <w:rPr>
          <w:spacing w:val="1"/>
        </w:rPr>
        <w:t xml:space="preserve"> </w:t>
      </w:r>
      <w:r>
        <w:t>с</w:t>
      </w:r>
      <w:r>
        <w:rPr>
          <w:spacing w:val="1"/>
        </w:rPr>
        <w:t xml:space="preserve"> </w:t>
      </w:r>
      <w:r>
        <w:t>элементами</w:t>
      </w:r>
      <w:r>
        <w:rPr>
          <w:spacing w:val="1"/>
        </w:rPr>
        <w:t xml:space="preserve"> </w:t>
      </w:r>
      <w:r>
        <w:t>цитирования;</w:t>
      </w:r>
      <w:r>
        <w:rPr>
          <w:spacing w:val="-67"/>
        </w:rPr>
        <w:t xml:space="preserve"> </w:t>
      </w:r>
      <w:r>
        <w:t>выразительное чтение, чтение наизусть («Эх, тройка! птица-тройка...»); подготовка</w:t>
      </w:r>
      <w:r>
        <w:rPr>
          <w:spacing w:val="1"/>
        </w:rPr>
        <w:t xml:space="preserve"> </w:t>
      </w:r>
      <w:r>
        <w:t>сообщения;</w:t>
      </w:r>
      <w:r>
        <w:rPr>
          <w:spacing w:val="1"/>
        </w:rPr>
        <w:t xml:space="preserve"> </w:t>
      </w:r>
      <w:r>
        <w:t>исследовательская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конспектирование</w:t>
      </w:r>
      <w:r>
        <w:rPr>
          <w:spacing w:val="1"/>
        </w:rPr>
        <w:t xml:space="preserve"> </w:t>
      </w:r>
      <w:r>
        <w:t>литературно-</w:t>
      </w:r>
      <w:r>
        <w:rPr>
          <w:spacing w:val="-67"/>
        </w:rPr>
        <w:t xml:space="preserve"> </w:t>
      </w:r>
      <w:r>
        <w:t>критической статьи; подбор эпиграфов к сочинениям; сочинение сопоставительного</w:t>
      </w:r>
      <w:r>
        <w:rPr>
          <w:spacing w:val="1"/>
        </w:rPr>
        <w:t xml:space="preserve"> </w:t>
      </w:r>
      <w:r>
        <w:t>характера.</w:t>
      </w:r>
    </w:p>
    <w:p w:rsidR="006B28B4" w:rsidRDefault="00DA7639">
      <w:pPr>
        <w:pStyle w:val="a3"/>
        <w:ind w:right="384"/>
      </w:pPr>
      <w:r>
        <w:rPr>
          <w:i/>
        </w:rPr>
        <w:t xml:space="preserve">Внутрипредметные и межпредметные связи: </w:t>
      </w:r>
      <w:r>
        <w:t>литература (Н.В. Гоголь и А.С.</w:t>
      </w:r>
      <w:r>
        <w:rPr>
          <w:spacing w:val="1"/>
        </w:rPr>
        <w:t xml:space="preserve"> </w:t>
      </w:r>
      <w:r>
        <w:t>Пушкин: история сюжета «Мертвых душ»; образ скупого в поэме Н.В. Гоголя и</w:t>
      </w:r>
      <w:r>
        <w:rPr>
          <w:spacing w:val="1"/>
        </w:rPr>
        <w:t xml:space="preserve"> </w:t>
      </w:r>
      <w:r>
        <w:t>мировой литературе); изобразительное искусство (портрет Н.В. Гоголя художников</w:t>
      </w:r>
      <w:r>
        <w:rPr>
          <w:spacing w:val="1"/>
        </w:rPr>
        <w:t xml:space="preserve"> </w:t>
      </w:r>
      <w:r>
        <w:t>А.Г.</w:t>
      </w:r>
      <w:r>
        <w:rPr>
          <w:spacing w:val="1"/>
        </w:rPr>
        <w:t xml:space="preserve"> </w:t>
      </w:r>
      <w:r>
        <w:t>Венецианова,</w:t>
      </w:r>
      <w:r>
        <w:rPr>
          <w:spacing w:val="1"/>
        </w:rPr>
        <w:t xml:space="preserve"> </w:t>
      </w:r>
      <w:r>
        <w:t>Ф.</w:t>
      </w:r>
      <w:r>
        <w:rPr>
          <w:spacing w:val="1"/>
        </w:rPr>
        <w:t xml:space="preserve"> </w:t>
      </w:r>
      <w:r>
        <w:t>Моллера,</w:t>
      </w:r>
      <w:r>
        <w:rPr>
          <w:spacing w:val="1"/>
        </w:rPr>
        <w:t xml:space="preserve"> </w:t>
      </w:r>
      <w:r>
        <w:t>А.А.</w:t>
      </w:r>
      <w:r>
        <w:rPr>
          <w:spacing w:val="1"/>
        </w:rPr>
        <w:t xml:space="preserve"> </w:t>
      </w:r>
      <w:r>
        <w:t>Иванова;</w:t>
      </w:r>
      <w:r>
        <w:rPr>
          <w:spacing w:val="1"/>
        </w:rPr>
        <w:t xml:space="preserve"> </w:t>
      </w:r>
      <w:r>
        <w:t>поэма</w:t>
      </w:r>
      <w:r>
        <w:rPr>
          <w:spacing w:val="1"/>
        </w:rPr>
        <w:t xml:space="preserve"> </w:t>
      </w:r>
      <w:r>
        <w:t>«Мертвые</w:t>
      </w:r>
      <w:r>
        <w:rPr>
          <w:spacing w:val="1"/>
        </w:rPr>
        <w:t xml:space="preserve"> </w:t>
      </w:r>
      <w:r>
        <w:t>души»</w:t>
      </w:r>
      <w:r>
        <w:rPr>
          <w:spacing w:val="1"/>
        </w:rPr>
        <w:t xml:space="preserve"> </w:t>
      </w:r>
      <w:r>
        <w:t>в</w:t>
      </w:r>
      <w:r>
        <w:rPr>
          <w:spacing w:val="1"/>
        </w:rPr>
        <w:t xml:space="preserve"> </w:t>
      </w:r>
      <w:r>
        <w:t>иллюстрациях художников А. Агина, П. Боклевского, А.М. Лаптева, Кукрыниксов);</w:t>
      </w:r>
      <w:r>
        <w:rPr>
          <w:spacing w:val="1"/>
        </w:rPr>
        <w:t xml:space="preserve"> </w:t>
      </w:r>
      <w:r>
        <w:t>театр</w:t>
      </w:r>
      <w:r>
        <w:rPr>
          <w:spacing w:val="-2"/>
        </w:rPr>
        <w:t xml:space="preserve"> </w:t>
      </w:r>
      <w:r>
        <w:t>(«Мертвые</w:t>
      </w:r>
      <w:r>
        <w:rPr>
          <w:spacing w:val="-2"/>
        </w:rPr>
        <w:t xml:space="preserve"> </w:t>
      </w:r>
      <w:r>
        <w:t>души»</w:t>
      </w:r>
      <w:r>
        <w:rPr>
          <w:spacing w:val="-4"/>
        </w:rPr>
        <w:t xml:space="preserve"> </w:t>
      </w:r>
      <w:r>
        <w:t>на</w:t>
      </w:r>
      <w:r>
        <w:rPr>
          <w:spacing w:val="-2"/>
        </w:rPr>
        <w:t xml:space="preserve"> </w:t>
      </w:r>
      <w:r>
        <w:t>театральной</w:t>
      </w:r>
      <w:r>
        <w:rPr>
          <w:spacing w:val="-4"/>
        </w:rPr>
        <w:t xml:space="preserve"> </w:t>
      </w:r>
      <w:r>
        <w:t>сцене);</w:t>
      </w:r>
      <w:r>
        <w:rPr>
          <w:spacing w:val="-4"/>
        </w:rPr>
        <w:t xml:space="preserve"> </w:t>
      </w:r>
      <w:r>
        <w:t>кино</w:t>
      </w:r>
      <w:r>
        <w:rPr>
          <w:spacing w:val="-1"/>
        </w:rPr>
        <w:t xml:space="preserve"> </w:t>
      </w:r>
      <w:r>
        <w:t>(экранизация</w:t>
      </w:r>
      <w:r>
        <w:rPr>
          <w:spacing w:val="-5"/>
        </w:rPr>
        <w:t xml:space="preserve"> </w:t>
      </w:r>
      <w:r>
        <w:t>«Мертвых</w:t>
      </w:r>
      <w:r>
        <w:rPr>
          <w:spacing w:val="-1"/>
        </w:rPr>
        <w:t xml:space="preserve"> </w:t>
      </w:r>
      <w:r>
        <w:t>душ»).</w:t>
      </w:r>
    </w:p>
    <w:p w:rsidR="006B28B4" w:rsidRDefault="006B28B4">
      <w:pPr>
        <w:pStyle w:val="a3"/>
        <w:spacing w:before="10"/>
        <w:ind w:left="0" w:firstLine="0"/>
        <w:jc w:val="left"/>
        <w:rPr>
          <w:sz w:val="27"/>
        </w:rPr>
      </w:pPr>
    </w:p>
    <w:p w:rsidR="006B28B4" w:rsidRDefault="00DA7639">
      <w:pPr>
        <w:pStyle w:val="a3"/>
        <w:ind w:right="388"/>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ценностных</w:t>
      </w:r>
      <w:r>
        <w:rPr>
          <w:spacing w:val="1"/>
        </w:rPr>
        <w:t xml:space="preserve"> </w:t>
      </w:r>
      <w:r>
        <w:t>представлений</w:t>
      </w:r>
      <w:r>
        <w:rPr>
          <w:spacing w:val="1"/>
        </w:rPr>
        <w:t xml:space="preserve"> </w:t>
      </w:r>
      <w:r>
        <w:t>при</w:t>
      </w:r>
      <w:r>
        <w:rPr>
          <w:spacing w:val="1"/>
        </w:rPr>
        <w:t xml:space="preserve"> </w:t>
      </w:r>
      <w:r>
        <w:t>изучении</w:t>
      </w:r>
      <w:r>
        <w:rPr>
          <w:spacing w:val="1"/>
        </w:rPr>
        <w:t xml:space="preserve"> </w:t>
      </w:r>
      <w:r>
        <w:t>образной</w:t>
      </w:r>
      <w:r>
        <w:rPr>
          <w:spacing w:val="1"/>
        </w:rPr>
        <w:t xml:space="preserve"> </w:t>
      </w:r>
      <w:r>
        <w:t>системы</w:t>
      </w:r>
      <w:r>
        <w:rPr>
          <w:spacing w:val="1"/>
        </w:rPr>
        <w:t xml:space="preserve"> </w:t>
      </w:r>
      <w:r>
        <w:t>поэмы</w:t>
      </w:r>
      <w:r>
        <w:rPr>
          <w:spacing w:val="1"/>
        </w:rPr>
        <w:t xml:space="preserve"> </w:t>
      </w:r>
      <w:r>
        <w:t>(предпринимательство;</w:t>
      </w:r>
      <w:r>
        <w:rPr>
          <w:spacing w:val="71"/>
        </w:rPr>
        <w:t xml:space="preserve"> </w:t>
      </w:r>
      <w:r>
        <w:t>скаредность,</w:t>
      </w:r>
      <w:r>
        <w:rPr>
          <w:spacing w:val="1"/>
        </w:rPr>
        <w:t xml:space="preserve"> </w:t>
      </w:r>
      <w:r>
        <w:t>бахвальство,</w:t>
      </w:r>
      <w:r>
        <w:rPr>
          <w:spacing w:val="-1"/>
        </w:rPr>
        <w:t xml:space="preserve"> </w:t>
      </w:r>
      <w:r>
        <w:t>«маниловщина»,</w:t>
      </w:r>
      <w:r>
        <w:rPr>
          <w:spacing w:val="-1"/>
        </w:rPr>
        <w:t xml:space="preserve"> </w:t>
      </w:r>
      <w:r>
        <w:t>скупость,</w:t>
      </w:r>
      <w:r>
        <w:rPr>
          <w:spacing w:val="-2"/>
        </w:rPr>
        <w:t xml:space="preserve"> </w:t>
      </w:r>
      <w:r>
        <w:t>бездуховность).</w:t>
      </w:r>
    </w:p>
    <w:p w:rsidR="006B28B4" w:rsidRDefault="00DA7639">
      <w:pPr>
        <w:spacing w:before="1" w:line="322" w:lineRule="exact"/>
        <w:ind w:left="1401"/>
        <w:jc w:val="both"/>
        <w:rPr>
          <w:sz w:val="28"/>
        </w:rPr>
      </w:pPr>
      <w:r>
        <w:rPr>
          <w:i/>
          <w:sz w:val="28"/>
        </w:rPr>
        <w:t>Краеведение:</w:t>
      </w:r>
      <w:r>
        <w:rPr>
          <w:i/>
          <w:spacing w:val="-4"/>
          <w:sz w:val="28"/>
        </w:rPr>
        <w:t xml:space="preserve"> </w:t>
      </w:r>
      <w:r>
        <w:rPr>
          <w:sz w:val="28"/>
        </w:rPr>
        <w:t>по</w:t>
      </w:r>
      <w:r>
        <w:rPr>
          <w:spacing w:val="-2"/>
          <w:sz w:val="28"/>
        </w:rPr>
        <w:t xml:space="preserve"> </w:t>
      </w:r>
      <w:r>
        <w:rPr>
          <w:sz w:val="28"/>
        </w:rPr>
        <w:t>гоголевским</w:t>
      </w:r>
      <w:r>
        <w:rPr>
          <w:spacing w:val="-4"/>
          <w:sz w:val="28"/>
        </w:rPr>
        <w:t xml:space="preserve"> </w:t>
      </w:r>
      <w:r>
        <w:rPr>
          <w:sz w:val="28"/>
        </w:rPr>
        <w:t>местам</w:t>
      </w:r>
      <w:r>
        <w:rPr>
          <w:spacing w:val="-3"/>
          <w:sz w:val="28"/>
        </w:rPr>
        <w:t xml:space="preserve"> </w:t>
      </w:r>
      <w:r>
        <w:rPr>
          <w:sz w:val="28"/>
        </w:rPr>
        <w:t>Петербурга.</w:t>
      </w:r>
    </w:p>
    <w:p w:rsidR="006B28B4" w:rsidRDefault="00DA7639">
      <w:pPr>
        <w:pStyle w:val="a3"/>
        <w:ind w:right="384"/>
      </w:pPr>
      <w:r>
        <w:rPr>
          <w:i/>
        </w:rPr>
        <w:t>Творческая</w:t>
      </w:r>
      <w:r>
        <w:rPr>
          <w:i/>
          <w:spacing w:val="1"/>
        </w:rPr>
        <w:t xml:space="preserve"> </w:t>
      </w:r>
      <w:r>
        <w:rPr>
          <w:i/>
        </w:rPr>
        <w:t>работа:</w:t>
      </w:r>
      <w:r>
        <w:rPr>
          <w:i/>
          <w:spacing w:val="1"/>
        </w:rPr>
        <w:t xml:space="preserve"> </w:t>
      </w:r>
      <w:r>
        <w:t>устное</w:t>
      </w:r>
      <w:r>
        <w:rPr>
          <w:spacing w:val="1"/>
        </w:rPr>
        <w:t xml:space="preserve"> </w:t>
      </w:r>
      <w:r>
        <w:t>рисование</w:t>
      </w:r>
      <w:r>
        <w:rPr>
          <w:spacing w:val="1"/>
        </w:rPr>
        <w:t xml:space="preserve"> </w:t>
      </w:r>
      <w:r>
        <w:t>(портрет</w:t>
      </w:r>
      <w:r>
        <w:rPr>
          <w:spacing w:val="1"/>
        </w:rPr>
        <w:t xml:space="preserve"> </w:t>
      </w:r>
      <w:r>
        <w:t>персонажа);</w:t>
      </w:r>
      <w:r>
        <w:rPr>
          <w:spacing w:val="1"/>
        </w:rPr>
        <w:t xml:space="preserve"> </w:t>
      </w:r>
      <w:r>
        <w:t>сочинение-</w:t>
      </w:r>
      <w:r>
        <w:rPr>
          <w:spacing w:val="-67"/>
        </w:rPr>
        <w:t xml:space="preserve"> </w:t>
      </w:r>
      <w:r>
        <w:t>размышление,</w:t>
      </w:r>
      <w:r>
        <w:rPr>
          <w:spacing w:val="-2"/>
        </w:rPr>
        <w:t xml:space="preserve"> </w:t>
      </w:r>
      <w:r>
        <w:t>сочинение-характеристика, сочинение-эссе.</w:t>
      </w:r>
    </w:p>
    <w:p w:rsidR="006B28B4" w:rsidRDefault="00DA7639">
      <w:pPr>
        <w:ind w:left="692" w:right="389"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дискуссия</w:t>
      </w:r>
      <w:r>
        <w:rPr>
          <w:spacing w:val="1"/>
          <w:sz w:val="28"/>
        </w:rPr>
        <w:t xml:space="preserve"> </w:t>
      </w:r>
      <w:r>
        <w:rPr>
          <w:sz w:val="28"/>
        </w:rPr>
        <w:t>«Н.В.</w:t>
      </w:r>
      <w:r>
        <w:rPr>
          <w:spacing w:val="1"/>
          <w:sz w:val="28"/>
        </w:rPr>
        <w:t xml:space="preserve"> </w:t>
      </w:r>
      <w:r>
        <w:rPr>
          <w:sz w:val="28"/>
        </w:rPr>
        <w:t>Гоголь</w:t>
      </w:r>
      <w:r>
        <w:rPr>
          <w:spacing w:val="1"/>
          <w:sz w:val="28"/>
        </w:rPr>
        <w:t xml:space="preserve"> </w:t>
      </w:r>
      <w:r>
        <w:rPr>
          <w:sz w:val="28"/>
        </w:rPr>
        <w:t>в</w:t>
      </w:r>
      <w:r>
        <w:rPr>
          <w:spacing w:val="1"/>
          <w:sz w:val="28"/>
        </w:rPr>
        <w:t xml:space="preserve"> </w:t>
      </w:r>
      <w:r>
        <w:rPr>
          <w:sz w:val="28"/>
        </w:rPr>
        <w:t>современной</w:t>
      </w:r>
      <w:r>
        <w:rPr>
          <w:spacing w:val="-1"/>
          <w:sz w:val="28"/>
        </w:rPr>
        <w:t xml:space="preserve"> </w:t>
      </w:r>
      <w:r>
        <w:rPr>
          <w:sz w:val="28"/>
        </w:rPr>
        <w:t>России».</w:t>
      </w:r>
    </w:p>
    <w:p w:rsidR="006B28B4" w:rsidRDefault="00DA7639">
      <w:pPr>
        <w:pStyle w:val="a3"/>
        <w:spacing w:before="1" w:line="322" w:lineRule="exact"/>
        <w:ind w:left="1401" w:firstLine="0"/>
      </w:pPr>
      <w:r>
        <w:rPr>
          <w:i/>
        </w:rPr>
        <w:t>Внедрение:</w:t>
      </w:r>
      <w:r>
        <w:rPr>
          <w:i/>
          <w:spacing w:val="-4"/>
        </w:rPr>
        <w:t xml:space="preserve"> </w:t>
      </w:r>
      <w:r>
        <w:t>издание</w:t>
      </w:r>
      <w:r>
        <w:rPr>
          <w:spacing w:val="-3"/>
        </w:rPr>
        <w:t xml:space="preserve"> </w:t>
      </w:r>
      <w:r>
        <w:t>сборника</w:t>
      </w:r>
      <w:r>
        <w:rPr>
          <w:spacing w:val="-4"/>
        </w:rPr>
        <w:t xml:space="preserve"> </w:t>
      </w:r>
      <w:r>
        <w:t>лучших</w:t>
      </w:r>
      <w:r>
        <w:rPr>
          <w:spacing w:val="-2"/>
        </w:rPr>
        <w:t xml:space="preserve"> </w:t>
      </w:r>
      <w:r>
        <w:t>творческих</w:t>
      </w:r>
      <w:r>
        <w:rPr>
          <w:spacing w:val="-3"/>
        </w:rPr>
        <w:t xml:space="preserve"> </w:t>
      </w:r>
      <w:r>
        <w:t>работ</w:t>
      </w:r>
      <w:r>
        <w:rPr>
          <w:spacing w:val="-4"/>
        </w:rPr>
        <w:t xml:space="preserve"> </w:t>
      </w:r>
      <w:r>
        <w:t>учащихся.</w:t>
      </w:r>
    </w:p>
    <w:p w:rsidR="006B28B4" w:rsidRDefault="00DA7639">
      <w:pPr>
        <w:spacing w:line="322" w:lineRule="exact"/>
        <w:ind w:left="1401"/>
        <w:jc w:val="both"/>
        <w:rPr>
          <w:sz w:val="28"/>
        </w:rPr>
      </w:pPr>
      <w:r>
        <w:rPr>
          <w:b/>
          <w:sz w:val="28"/>
        </w:rPr>
        <w:t>Ф.И.</w:t>
      </w:r>
      <w:r>
        <w:rPr>
          <w:b/>
          <w:spacing w:val="-2"/>
          <w:sz w:val="28"/>
        </w:rPr>
        <w:t xml:space="preserve"> </w:t>
      </w:r>
      <w:r>
        <w:rPr>
          <w:b/>
          <w:sz w:val="28"/>
        </w:rPr>
        <w:t xml:space="preserve">ТЮТЧЕВ </w:t>
      </w:r>
      <w:r>
        <w:rPr>
          <w:sz w:val="28"/>
        </w:rPr>
        <w:t>(2</w:t>
      </w:r>
      <w:r>
        <w:rPr>
          <w:spacing w:val="1"/>
          <w:sz w:val="28"/>
        </w:rPr>
        <w:t xml:space="preserve"> </w:t>
      </w:r>
      <w:r>
        <w:rPr>
          <w:sz w:val="28"/>
        </w:rPr>
        <w:t>часа)</w:t>
      </w:r>
    </w:p>
    <w:p w:rsidR="006B28B4" w:rsidRDefault="00DA7639">
      <w:pPr>
        <w:ind w:left="692" w:right="383" w:firstLine="708"/>
        <w:jc w:val="both"/>
        <w:rPr>
          <w:sz w:val="28"/>
        </w:rPr>
      </w:pPr>
      <w:r>
        <w:rPr>
          <w:sz w:val="28"/>
        </w:rPr>
        <w:t xml:space="preserve">Основные вехи биографии, темы и мотивы лирики: </w:t>
      </w:r>
      <w:r>
        <w:rPr>
          <w:b/>
          <w:i/>
          <w:sz w:val="28"/>
        </w:rPr>
        <w:t xml:space="preserve">« С   </w:t>
      </w:r>
      <w:r>
        <w:rPr>
          <w:b/>
          <w:i/>
          <w:spacing w:val="18"/>
          <w:sz w:val="28"/>
        </w:rPr>
        <w:t xml:space="preserve">по </w:t>
      </w:r>
      <w:r>
        <w:rPr>
          <w:b/>
          <w:i/>
          <w:spacing w:val="28"/>
          <w:sz w:val="28"/>
        </w:rPr>
        <w:t xml:space="preserve">ляны  </w:t>
      </w:r>
      <w:r w:rsidR="00C8026F">
        <w:rPr>
          <w:b/>
          <w:i/>
          <w:spacing w:val="29"/>
          <w:sz w:val="28"/>
        </w:rPr>
        <w:t>коршу</w:t>
      </w:r>
      <w:r>
        <w:rPr>
          <w:b/>
          <w:i/>
          <w:sz w:val="28"/>
        </w:rPr>
        <w:t>н</w:t>
      </w:r>
      <w:r>
        <w:rPr>
          <w:b/>
          <w:i/>
          <w:spacing w:val="1"/>
          <w:sz w:val="28"/>
        </w:rPr>
        <w:t xml:space="preserve"> </w:t>
      </w:r>
      <w:r>
        <w:rPr>
          <w:b/>
          <w:i/>
          <w:sz w:val="28"/>
        </w:rPr>
        <w:t>п</w:t>
      </w:r>
      <w:r>
        <w:rPr>
          <w:b/>
          <w:i/>
          <w:spacing w:val="19"/>
          <w:sz w:val="28"/>
        </w:rPr>
        <w:t>од</w:t>
      </w:r>
      <w:r>
        <w:rPr>
          <w:b/>
          <w:i/>
          <w:spacing w:val="28"/>
          <w:sz w:val="28"/>
        </w:rPr>
        <w:t>нялс</w:t>
      </w:r>
      <w:r>
        <w:rPr>
          <w:b/>
          <w:i/>
          <w:sz w:val="28"/>
        </w:rPr>
        <w:t>я</w:t>
      </w:r>
      <w:r>
        <w:rPr>
          <w:b/>
          <w:i/>
          <w:spacing w:val="-30"/>
          <w:sz w:val="28"/>
        </w:rPr>
        <w:t xml:space="preserve"> </w:t>
      </w:r>
      <w:r>
        <w:rPr>
          <w:b/>
          <w:i/>
          <w:sz w:val="28"/>
        </w:rPr>
        <w:t>.</w:t>
      </w:r>
      <w:r>
        <w:rPr>
          <w:b/>
          <w:i/>
          <w:spacing w:val="-31"/>
          <w:sz w:val="28"/>
        </w:rPr>
        <w:t xml:space="preserve"> </w:t>
      </w:r>
      <w:r>
        <w:rPr>
          <w:b/>
          <w:i/>
          <w:sz w:val="28"/>
        </w:rPr>
        <w:t>.</w:t>
      </w:r>
      <w:r>
        <w:rPr>
          <w:b/>
          <w:i/>
          <w:spacing w:val="-31"/>
          <w:sz w:val="28"/>
        </w:rPr>
        <w:t xml:space="preserve"> </w:t>
      </w:r>
      <w:r>
        <w:rPr>
          <w:b/>
          <w:i/>
          <w:sz w:val="28"/>
        </w:rPr>
        <w:t>.</w:t>
      </w:r>
      <w:r>
        <w:rPr>
          <w:b/>
          <w:i/>
          <w:spacing w:val="-32"/>
          <w:sz w:val="28"/>
        </w:rPr>
        <w:t xml:space="preserve"> </w:t>
      </w:r>
      <w:r>
        <w:rPr>
          <w:b/>
          <w:i/>
          <w:sz w:val="28"/>
        </w:rPr>
        <w:t>»</w:t>
      </w:r>
      <w:r>
        <w:rPr>
          <w:b/>
          <w:i/>
          <w:spacing w:val="-31"/>
          <w:sz w:val="28"/>
        </w:rPr>
        <w:t xml:space="preserve"> </w:t>
      </w:r>
      <w:r>
        <w:rPr>
          <w:b/>
          <w:i/>
          <w:sz w:val="28"/>
        </w:rPr>
        <w:t>,</w:t>
      </w:r>
      <w:r>
        <w:rPr>
          <w:b/>
          <w:i/>
          <w:spacing w:val="53"/>
          <w:sz w:val="28"/>
        </w:rPr>
        <w:t xml:space="preserve"> </w:t>
      </w:r>
      <w:r>
        <w:rPr>
          <w:b/>
          <w:i/>
          <w:sz w:val="28"/>
        </w:rPr>
        <w:t>«</w:t>
      </w:r>
      <w:r>
        <w:rPr>
          <w:b/>
          <w:i/>
          <w:spacing w:val="-29"/>
          <w:sz w:val="28"/>
        </w:rPr>
        <w:t xml:space="preserve"> </w:t>
      </w:r>
      <w:r>
        <w:rPr>
          <w:b/>
          <w:i/>
          <w:spacing w:val="18"/>
          <w:sz w:val="28"/>
        </w:rPr>
        <w:t>Ка</w:t>
      </w:r>
      <w:r>
        <w:rPr>
          <w:b/>
          <w:i/>
          <w:spacing w:val="-29"/>
          <w:sz w:val="28"/>
        </w:rPr>
        <w:t xml:space="preserve"> </w:t>
      </w:r>
      <w:r>
        <w:rPr>
          <w:b/>
          <w:i/>
          <w:sz w:val="28"/>
        </w:rPr>
        <w:t>к</w:t>
      </w:r>
      <w:r>
        <w:rPr>
          <w:b/>
          <w:i/>
          <w:spacing w:val="52"/>
          <w:sz w:val="28"/>
        </w:rPr>
        <w:t xml:space="preserve"> </w:t>
      </w:r>
      <w:r>
        <w:rPr>
          <w:b/>
          <w:i/>
          <w:spacing w:val="18"/>
          <w:sz w:val="28"/>
        </w:rPr>
        <w:t>ве</w:t>
      </w:r>
      <w:r w:rsidR="00C8026F">
        <w:rPr>
          <w:b/>
          <w:i/>
          <w:spacing w:val="19"/>
          <w:sz w:val="28"/>
        </w:rPr>
        <w:t>с</w:t>
      </w:r>
      <w:r>
        <w:rPr>
          <w:b/>
          <w:i/>
          <w:spacing w:val="-30"/>
          <w:sz w:val="28"/>
        </w:rPr>
        <w:t xml:space="preserve"> </w:t>
      </w:r>
      <w:r>
        <w:rPr>
          <w:b/>
          <w:i/>
          <w:sz w:val="28"/>
        </w:rPr>
        <w:t>л</w:t>
      </w:r>
      <w:r>
        <w:rPr>
          <w:b/>
          <w:i/>
          <w:spacing w:val="50"/>
          <w:sz w:val="28"/>
        </w:rPr>
        <w:t xml:space="preserve"> </w:t>
      </w:r>
      <w:r>
        <w:rPr>
          <w:b/>
          <w:i/>
          <w:sz w:val="28"/>
        </w:rPr>
        <w:t>г</w:t>
      </w:r>
      <w:r>
        <w:rPr>
          <w:b/>
          <w:i/>
          <w:spacing w:val="31"/>
          <w:sz w:val="28"/>
        </w:rPr>
        <w:t>рохот</w:t>
      </w:r>
      <w:r>
        <w:rPr>
          <w:b/>
          <w:i/>
          <w:spacing w:val="131"/>
          <w:sz w:val="28"/>
        </w:rPr>
        <w:t xml:space="preserve"> </w:t>
      </w:r>
      <w:r>
        <w:rPr>
          <w:b/>
          <w:i/>
          <w:spacing w:val="19"/>
          <w:sz w:val="28"/>
        </w:rPr>
        <w:t>ле</w:t>
      </w:r>
      <w:r>
        <w:rPr>
          <w:b/>
          <w:i/>
          <w:spacing w:val="25"/>
          <w:sz w:val="28"/>
        </w:rPr>
        <w:t>тни</w:t>
      </w:r>
      <w:r>
        <w:rPr>
          <w:b/>
          <w:i/>
          <w:spacing w:val="-30"/>
          <w:sz w:val="28"/>
        </w:rPr>
        <w:t xml:space="preserve"> </w:t>
      </w:r>
      <w:r>
        <w:rPr>
          <w:b/>
          <w:i/>
          <w:sz w:val="28"/>
        </w:rPr>
        <w:t>х</w:t>
      </w:r>
      <w:r>
        <w:rPr>
          <w:b/>
          <w:i/>
          <w:spacing w:val="54"/>
          <w:sz w:val="28"/>
        </w:rPr>
        <w:t xml:space="preserve"> </w:t>
      </w:r>
      <w:r>
        <w:rPr>
          <w:b/>
          <w:i/>
          <w:spacing w:val="28"/>
          <w:sz w:val="28"/>
        </w:rPr>
        <w:t>бурь</w:t>
      </w:r>
      <w:r>
        <w:rPr>
          <w:b/>
          <w:i/>
          <w:spacing w:val="-29"/>
          <w:sz w:val="28"/>
        </w:rPr>
        <w:t xml:space="preserve"> </w:t>
      </w:r>
      <w:r>
        <w:rPr>
          <w:b/>
          <w:i/>
          <w:sz w:val="28"/>
        </w:rPr>
        <w:t>.</w:t>
      </w:r>
      <w:r>
        <w:rPr>
          <w:b/>
          <w:i/>
          <w:spacing w:val="-31"/>
          <w:sz w:val="28"/>
        </w:rPr>
        <w:t xml:space="preserve"> </w:t>
      </w:r>
      <w:r>
        <w:rPr>
          <w:b/>
          <w:i/>
          <w:sz w:val="28"/>
        </w:rPr>
        <w:t>.</w:t>
      </w:r>
      <w:r>
        <w:rPr>
          <w:b/>
          <w:i/>
          <w:spacing w:val="-30"/>
          <w:sz w:val="28"/>
        </w:rPr>
        <w:t xml:space="preserve"> </w:t>
      </w:r>
      <w:r>
        <w:rPr>
          <w:b/>
          <w:i/>
          <w:sz w:val="28"/>
        </w:rPr>
        <w:t>.</w:t>
      </w:r>
      <w:r>
        <w:rPr>
          <w:b/>
          <w:i/>
          <w:spacing w:val="-33"/>
          <w:sz w:val="28"/>
        </w:rPr>
        <w:t xml:space="preserve"> </w:t>
      </w:r>
      <w:r>
        <w:rPr>
          <w:b/>
          <w:i/>
          <w:sz w:val="28"/>
        </w:rPr>
        <w:t>»</w:t>
      </w:r>
      <w:r>
        <w:rPr>
          <w:b/>
          <w:i/>
          <w:spacing w:val="98"/>
          <w:sz w:val="28"/>
        </w:rPr>
        <w:t xml:space="preserve"> </w:t>
      </w:r>
      <w:r>
        <w:rPr>
          <w:sz w:val="28"/>
        </w:rPr>
        <w:t>и</w:t>
      </w:r>
      <w:r>
        <w:rPr>
          <w:spacing w:val="110"/>
          <w:sz w:val="28"/>
        </w:rPr>
        <w:t xml:space="preserve"> </w:t>
      </w:r>
      <w:r>
        <w:rPr>
          <w:sz w:val="28"/>
        </w:rPr>
        <w:t>три</w:t>
      </w:r>
      <w:r>
        <w:rPr>
          <w:spacing w:val="-68"/>
          <w:sz w:val="28"/>
        </w:rPr>
        <w:t xml:space="preserve"> </w:t>
      </w:r>
      <w:r>
        <w:rPr>
          <w:sz w:val="28"/>
        </w:rPr>
        <w:t>стихотворения</w:t>
      </w:r>
      <w:r>
        <w:rPr>
          <w:spacing w:val="1"/>
          <w:sz w:val="28"/>
        </w:rPr>
        <w:t xml:space="preserve"> </w:t>
      </w:r>
      <w:r>
        <w:rPr>
          <w:sz w:val="28"/>
        </w:rPr>
        <w:t>по выбору. Вечные темы</w:t>
      </w:r>
      <w:r>
        <w:rPr>
          <w:spacing w:val="1"/>
          <w:sz w:val="28"/>
        </w:rPr>
        <w:t xml:space="preserve"> </w:t>
      </w:r>
      <w:r>
        <w:rPr>
          <w:sz w:val="28"/>
        </w:rPr>
        <w:t>и мотивы, нравственная</w:t>
      </w:r>
      <w:r>
        <w:rPr>
          <w:spacing w:val="1"/>
          <w:sz w:val="28"/>
        </w:rPr>
        <w:t xml:space="preserve"> </w:t>
      </w:r>
      <w:r>
        <w:rPr>
          <w:sz w:val="28"/>
        </w:rPr>
        <w:t>позиция поэта,</w:t>
      </w:r>
      <w:r>
        <w:rPr>
          <w:spacing w:val="1"/>
          <w:sz w:val="28"/>
        </w:rPr>
        <w:t xml:space="preserve"> </w:t>
      </w:r>
      <w:r>
        <w:rPr>
          <w:sz w:val="28"/>
        </w:rPr>
        <w:t>лирика</w:t>
      </w:r>
      <w:r>
        <w:rPr>
          <w:spacing w:val="1"/>
          <w:sz w:val="28"/>
        </w:rPr>
        <w:t xml:space="preserve"> </w:t>
      </w:r>
      <w:r>
        <w:rPr>
          <w:sz w:val="28"/>
        </w:rPr>
        <w:t>размышлений</w:t>
      </w:r>
      <w:r>
        <w:rPr>
          <w:spacing w:val="1"/>
          <w:sz w:val="28"/>
        </w:rPr>
        <w:t xml:space="preserve"> </w:t>
      </w:r>
      <w:r>
        <w:rPr>
          <w:sz w:val="28"/>
        </w:rPr>
        <w:t>и</w:t>
      </w:r>
      <w:r>
        <w:rPr>
          <w:spacing w:val="1"/>
          <w:sz w:val="28"/>
        </w:rPr>
        <w:t xml:space="preserve"> </w:t>
      </w:r>
      <w:r>
        <w:rPr>
          <w:sz w:val="28"/>
        </w:rPr>
        <w:t>философская</w:t>
      </w:r>
      <w:r>
        <w:rPr>
          <w:spacing w:val="1"/>
          <w:sz w:val="28"/>
        </w:rPr>
        <w:t xml:space="preserve"> </w:t>
      </w:r>
      <w:r>
        <w:rPr>
          <w:sz w:val="28"/>
        </w:rPr>
        <w:t>лирика.</w:t>
      </w:r>
      <w:r>
        <w:rPr>
          <w:spacing w:val="1"/>
          <w:sz w:val="28"/>
        </w:rPr>
        <w:t xml:space="preserve"> </w:t>
      </w:r>
      <w:r>
        <w:rPr>
          <w:sz w:val="28"/>
        </w:rPr>
        <w:t>Художественное</w:t>
      </w:r>
      <w:r>
        <w:rPr>
          <w:spacing w:val="1"/>
          <w:sz w:val="28"/>
        </w:rPr>
        <w:t xml:space="preserve"> </w:t>
      </w:r>
      <w:r>
        <w:rPr>
          <w:sz w:val="28"/>
        </w:rPr>
        <w:t>своеобразие</w:t>
      </w:r>
      <w:r>
        <w:rPr>
          <w:spacing w:val="1"/>
          <w:sz w:val="28"/>
        </w:rPr>
        <w:t xml:space="preserve"> </w:t>
      </w:r>
      <w:r>
        <w:rPr>
          <w:sz w:val="28"/>
        </w:rPr>
        <w:t>стихотворений.</w:t>
      </w:r>
    </w:p>
    <w:p w:rsidR="006B28B4" w:rsidRDefault="00DA7639">
      <w:pPr>
        <w:spacing w:before="1" w:line="322" w:lineRule="exact"/>
        <w:ind w:left="1401"/>
        <w:jc w:val="both"/>
        <w:rPr>
          <w:sz w:val="28"/>
        </w:rPr>
      </w:pPr>
      <w:r>
        <w:rPr>
          <w:i/>
          <w:sz w:val="28"/>
        </w:rPr>
        <w:t>Теория</w:t>
      </w:r>
      <w:r>
        <w:rPr>
          <w:i/>
          <w:spacing w:val="-5"/>
          <w:sz w:val="28"/>
        </w:rPr>
        <w:t xml:space="preserve"> </w:t>
      </w:r>
      <w:r>
        <w:rPr>
          <w:i/>
          <w:sz w:val="28"/>
        </w:rPr>
        <w:t>литературы:</w:t>
      </w:r>
      <w:r>
        <w:rPr>
          <w:i/>
          <w:spacing w:val="-3"/>
          <w:sz w:val="28"/>
        </w:rPr>
        <w:t xml:space="preserve"> </w:t>
      </w:r>
      <w:r>
        <w:rPr>
          <w:sz w:val="28"/>
        </w:rPr>
        <w:t>философская</w:t>
      </w:r>
      <w:r>
        <w:rPr>
          <w:spacing w:val="-4"/>
          <w:sz w:val="28"/>
        </w:rPr>
        <w:t xml:space="preserve"> </w:t>
      </w:r>
      <w:r>
        <w:rPr>
          <w:sz w:val="28"/>
        </w:rPr>
        <w:t>лирика,</w:t>
      </w:r>
      <w:r>
        <w:rPr>
          <w:spacing w:val="-3"/>
          <w:sz w:val="28"/>
        </w:rPr>
        <w:t xml:space="preserve"> </w:t>
      </w:r>
      <w:r>
        <w:rPr>
          <w:sz w:val="28"/>
        </w:rPr>
        <w:t>философская</w:t>
      </w:r>
      <w:r>
        <w:rPr>
          <w:spacing w:val="-4"/>
          <w:sz w:val="28"/>
        </w:rPr>
        <w:t xml:space="preserve"> </w:t>
      </w:r>
      <w:r>
        <w:rPr>
          <w:sz w:val="28"/>
        </w:rPr>
        <w:t>миниатюра.</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выразительное</w:t>
      </w:r>
      <w:r>
        <w:rPr>
          <w:spacing w:val="1"/>
        </w:rPr>
        <w:t xml:space="preserve"> </w:t>
      </w:r>
      <w:r>
        <w:t>чтение;</w:t>
      </w:r>
      <w:r>
        <w:rPr>
          <w:spacing w:val="1"/>
        </w:rPr>
        <w:t xml:space="preserve"> </w:t>
      </w:r>
      <w:r>
        <w:t>самостоятельная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составление</w:t>
      </w:r>
      <w:r>
        <w:rPr>
          <w:spacing w:val="1"/>
        </w:rPr>
        <w:t xml:space="preserve"> </w:t>
      </w:r>
      <w:r>
        <w:t>цитатного</w:t>
      </w:r>
      <w:r>
        <w:rPr>
          <w:spacing w:val="1"/>
        </w:rPr>
        <w:t xml:space="preserve"> </w:t>
      </w:r>
      <w:r>
        <w:t>плана</w:t>
      </w:r>
      <w:r>
        <w:rPr>
          <w:spacing w:val="1"/>
        </w:rPr>
        <w:t xml:space="preserve"> </w:t>
      </w:r>
      <w:r>
        <w:t>статьи</w:t>
      </w:r>
      <w:r>
        <w:rPr>
          <w:spacing w:val="1"/>
        </w:rPr>
        <w:t xml:space="preserve"> </w:t>
      </w:r>
      <w:r>
        <w:t>учебника;</w:t>
      </w:r>
      <w:r>
        <w:rPr>
          <w:spacing w:val="1"/>
        </w:rPr>
        <w:t xml:space="preserve"> </w:t>
      </w:r>
      <w:r>
        <w:t>работа</w:t>
      </w:r>
      <w:r>
        <w:rPr>
          <w:spacing w:val="1"/>
        </w:rPr>
        <w:t xml:space="preserve"> </w:t>
      </w:r>
      <w:r>
        <w:t>с</w:t>
      </w:r>
      <w:r>
        <w:rPr>
          <w:spacing w:val="1"/>
        </w:rPr>
        <w:t xml:space="preserve"> </w:t>
      </w:r>
      <w:r>
        <w:t>фотографиями; сопоставительная характеристика двух стихотворений; подготовка</w:t>
      </w:r>
      <w:r>
        <w:rPr>
          <w:spacing w:val="1"/>
        </w:rPr>
        <w:t xml:space="preserve"> </w:t>
      </w:r>
      <w:r>
        <w:t>сообщения.</w:t>
      </w:r>
    </w:p>
    <w:p w:rsidR="006B28B4" w:rsidRDefault="00DA7639">
      <w:pPr>
        <w:pStyle w:val="a3"/>
        <w:ind w:right="384"/>
      </w:pPr>
      <w:r>
        <w:rPr>
          <w:i/>
        </w:rPr>
        <w:t xml:space="preserve">Внутрипредметные и межпредметные связи: </w:t>
      </w:r>
      <w:r>
        <w:t>литература (Ф.И. Тютчев и А.С.</w:t>
      </w:r>
      <w:r>
        <w:rPr>
          <w:spacing w:val="-67"/>
        </w:rPr>
        <w:t xml:space="preserve"> </w:t>
      </w:r>
      <w:r>
        <w:t>Пушкин;</w:t>
      </w:r>
      <w:r>
        <w:rPr>
          <w:spacing w:val="1"/>
        </w:rPr>
        <w:t xml:space="preserve"> </w:t>
      </w:r>
      <w:r>
        <w:t>Н.А.</w:t>
      </w:r>
      <w:r>
        <w:rPr>
          <w:spacing w:val="1"/>
        </w:rPr>
        <w:t xml:space="preserve"> </w:t>
      </w:r>
      <w:r>
        <w:t>Некрасов</w:t>
      </w:r>
      <w:r>
        <w:rPr>
          <w:spacing w:val="1"/>
        </w:rPr>
        <w:t xml:space="preserve"> </w:t>
      </w:r>
      <w:r>
        <w:t>о</w:t>
      </w:r>
      <w:r>
        <w:rPr>
          <w:spacing w:val="1"/>
        </w:rPr>
        <w:t xml:space="preserve"> </w:t>
      </w:r>
      <w:r>
        <w:t>Ф.И.</w:t>
      </w:r>
      <w:r>
        <w:rPr>
          <w:spacing w:val="1"/>
        </w:rPr>
        <w:t xml:space="preserve"> </w:t>
      </w:r>
      <w:r>
        <w:t>Тютчеве:</w:t>
      </w:r>
      <w:r>
        <w:rPr>
          <w:spacing w:val="1"/>
        </w:rPr>
        <w:t xml:space="preserve"> </w:t>
      </w:r>
      <w:r>
        <w:t>фрагменты</w:t>
      </w:r>
      <w:r>
        <w:rPr>
          <w:spacing w:val="1"/>
        </w:rPr>
        <w:t xml:space="preserve"> </w:t>
      </w:r>
      <w:r>
        <w:t>статьи</w:t>
      </w:r>
      <w:r>
        <w:rPr>
          <w:spacing w:val="1"/>
        </w:rPr>
        <w:t xml:space="preserve"> </w:t>
      </w:r>
      <w:r>
        <w:t>«Русские</w:t>
      </w:r>
      <w:r>
        <w:rPr>
          <w:spacing w:val="1"/>
        </w:rPr>
        <w:t xml:space="preserve"> </w:t>
      </w:r>
      <w:r>
        <w:t>второстепенные</w:t>
      </w:r>
      <w:r>
        <w:rPr>
          <w:spacing w:val="1"/>
        </w:rPr>
        <w:t xml:space="preserve"> </w:t>
      </w:r>
      <w:r>
        <w:t>поэты»);</w:t>
      </w:r>
      <w:r>
        <w:rPr>
          <w:spacing w:val="1"/>
        </w:rPr>
        <w:t xml:space="preserve"> </w:t>
      </w:r>
      <w:r>
        <w:t>изобразительное</w:t>
      </w:r>
      <w:r>
        <w:rPr>
          <w:spacing w:val="1"/>
        </w:rPr>
        <w:t xml:space="preserve"> </w:t>
      </w:r>
      <w:r>
        <w:t>искусство</w:t>
      </w:r>
      <w:r>
        <w:rPr>
          <w:spacing w:val="1"/>
        </w:rPr>
        <w:t xml:space="preserve"> </w:t>
      </w:r>
      <w:r>
        <w:t>(портреты</w:t>
      </w:r>
      <w:r>
        <w:rPr>
          <w:spacing w:val="1"/>
        </w:rPr>
        <w:t xml:space="preserve"> </w:t>
      </w:r>
      <w:r>
        <w:t>Ф.И.</w:t>
      </w:r>
      <w:r>
        <w:rPr>
          <w:spacing w:val="1"/>
        </w:rPr>
        <w:t xml:space="preserve"> </w:t>
      </w:r>
      <w:r>
        <w:t>Тютчева</w:t>
      </w:r>
      <w:r>
        <w:rPr>
          <w:spacing w:val="1"/>
        </w:rPr>
        <w:t xml:space="preserve"> </w:t>
      </w:r>
      <w:r>
        <w:t>работы</w:t>
      </w:r>
      <w:r>
        <w:rPr>
          <w:spacing w:val="1"/>
        </w:rPr>
        <w:t xml:space="preserve"> </w:t>
      </w:r>
      <w:r>
        <w:t>художников</w:t>
      </w:r>
      <w:r>
        <w:rPr>
          <w:spacing w:val="1"/>
        </w:rPr>
        <w:t xml:space="preserve"> </w:t>
      </w:r>
      <w:r>
        <w:t>А.А.</w:t>
      </w:r>
      <w:r>
        <w:rPr>
          <w:spacing w:val="1"/>
        </w:rPr>
        <w:t xml:space="preserve"> </w:t>
      </w:r>
      <w:r>
        <w:t>Иванова,</w:t>
      </w:r>
      <w:r>
        <w:rPr>
          <w:spacing w:val="1"/>
        </w:rPr>
        <w:t xml:space="preserve"> </w:t>
      </w:r>
      <w:r>
        <w:t>С.Ф.</w:t>
      </w:r>
      <w:r>
        <w:rPr>
          <w:spacing w:val="1"/>
        </w:rPr>
        <w:t xml:space="preserve"> </w:t>
      </w:r>
      <w:r>
        <w:t>Александровского);</w:t>
      </w:r>
      <w:r>
        <w:rPr>
          <w:spacing w:val="1"/>
        </w:rPr>
        <w:t xml:space="preserve"> </w:t>
      </w:r>
      <w:r>
        <w:t>фотография</w:t>
      </w:r>
      <w:r>
        <w:rPr>
          <w:spacing w:val="1"/>
        </w:rPr>
        <w:t xml:space="preserve"> </w:t>
      </w:r>
      <w:r>
        <w:t>(фотопортрет Ф. Тютчева, выполненный С.Л. Левицким); музыка (песни и романсы</w:t>
      </w:r>
      <w:r>
        <w:rPr>
          <w:spacing w:val="1"/>
        </w:rPr>
        <w:t xml:space="preserve"> </w:t>
      </w:r>
      <w:r>
        <w:t>композиторов</w:t>
      </w:r>
      <w:r>
        <w:rPr>
          <w:spacing w:val="24"/>
        </w:rPr>
        <w:t xml:space="preserve"> </w:t>
      </w:r>
      <w:r>
        <w:t>М.</w:t>
      </w:r>
      <w:r>
        <w:rPr>
          <w:spacing w:val="22"/>
        </w:rPr>
        <w:t xml:space="preserve"> </w:t>
      </w:r>
      <w:r>
        <w:t>Глинки,</w:t>
      </w:r>
      <w:r>
        <w:rPr>
          <w:spacing w:val="25"/>
        </w:rPr>
        <w:t xml:space="preserve"> </w:t>
      </w:r>
      <w:r>
        <w:t>С.</w:t>
      </w:r>
      <w:r>
        <w:rPr>
          <w:spacing w:val="22"/>
        </w:rPr>
        <w:t xml:space="preserve"> </w:t>
      </w:r>
      <w:r>
        <w:t>Рахманинова,</w:t>
      </w:r>
      <w:r>
        <w:rPr>
          <w:spacing w:val="22"/>
        </w:rPr>
        <w:t xml:space="preserve"> </w:t>
      </w:r>
      <w:r>
        <w:t>П.</w:t>
      </w:r>
      <w:r>
        <w:rPr>
          <w:spacing w:val="25"/>
        </w:rPr>
        <w:t xml:space="preserve"> </w:t>
      </w:r>
      <w:r>
        <w:t>Чайковского,</w:t>
      </w:r>
      <w:r>
        <w:rPr>
          <w:spacing w:val="25"/>
        </w:rPr>
        <w:t xml:space="preserve"> </w:t>
      </w:r>
      <w:r>
        <w:t>В.</w:t>
      </w:r>
      <w:r>
        <w:rPr>
          <w:spacing w:val="22"/>
        </w:rPr>
        <w:t xml:space="preserve"> </w:t>
      </w:r>
      <w:r>
        <w:t>Аграновича,</w:t>
      </w:r>
      <w:r>
        <w:rPr>
          <w:spacing w:val="25"/>
        </w:rPr>
        <w:t xml:space="preserve"> </w:t>
      </w:r>
      <w:r>
        <w:t>Е.</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firstLine="0"/>
        <w:jc w:val="left"/>
      </w:pPr>
      <w:r>
        <w:t>Адлера,</w:t>
      </w:r>
      <w:r>
        <w:rPr>
          <w:spacing w:val="1"/>
        </w:rPr>
        <w:t xml:space="preserve"> </w:t>
      </w:r>
      <w:r>
        <w:t>В.</w:t>
      </w:r>
      <w:r>
        <w:rPr>
          <w:spacing w:val="1"/>
        </w:rPr>
        <w:t xml:space="preserve"> </w:t>
      </w:r>
      <w:r>
        <w:t>Дашкевича,</w:t>
      </w:r>
      <w:r>
        <w:rPr>
          <w:spacing w:val="1"/>
        </w:rPr>
        <w:t xml:space="preserve"> </w:t>
      </w:r>
      <w:r>
        <w:t>В.</w:t>
      </w:r>
      <w:r>
        <w:rPr>
          <w:spacing w:val="1"/>
        </w:rPr>
        <w:t xml:space="preserve"> </w:t>
      </w:r>
      <w:r>
        <w:t>Новожилова);</w:t>
      </w:r>
      <w:r>
        <w:rPr>
          <w:spacing w:val="1"/>
        </w:rPr>
        <w:t xml:space="preserve"> </w:t>
      </w:r>
      <w:r>
        <w:t>кино</w:t>
      </w:r>
      <w:r>
        <w:rPr>
          <w:spacing w:val="1"/>
        </w:rPr>
        <w:t xml:space="preserve"> </w:t>
      </w:r>
      <w:r>
        <w:t>(фрагмент из</w:t>
      </w:r>
      <w:r>
        <w:rPr>
          <w:spacing w:val="1"/>
        </w:rPr>
        <w:t xml:space="preserve"> </w:t>
      </w:r>
      <w:r>
        <w:t>кинофильма</w:t>
      </w:r>
      <w:r>
        <w:rPr>
          <w:spacing w:val="1"/>
        </w:rPr>
        <w:t xml:space="preserve"> </w:t>
      </w:r>
      <w:r>
        <w:t>реж.</w:t>
      </w:r>
      <w:r>
        <w:rPr>
          <w:spacing w:val="1"/>
        </w:rPr>
        <w:t xml:space="preserve"> </w:t>
      </w:r>
      <w:r>
        <w:t>Н.</w:t>
      </w:r>
      <w:r>
        <w:rPr>
          <w:spacing w:val="-67"/>
        </w:rPr>
        <w:t xml:space="preserve"> </w:t>
      </w:r>
      <w:r>
        <w:t>Бондарчук</w:t>
      </w:r>
      <w:r>
        <w:rPr>
          <w:spacing w:val="-4"/>
        </w:rPr>
        <w:t xml:space="preserve"> </w:t>
      </w:r>
      <w:r>
        <w:t>«Любовь</w:t>
      </w:r>
      <w:r>
        <w:rPr>
          <w:spacing w:val="-2"/>
        </w:rPr>
        <w:t xml:space="preserve"> </w:t>
      </w:r>
      <w:r>
        <w:t>и правда</w:t>
      </w:r>
      <w:r>
        <w:rPr>
          <w:spacing w:val="-1"/>
        </w:rPr>
        <w:t xml:space="preserve"> </w:t>
      </w:r>
      <w:r>
        <w:t>Федора</w:t>
      </w:r>
      <w:r>
        <w:rPr>
          <w:spacing w:val="-3"/>
        </w:rPr>
        <w:t xml:space="preserve"> </w:t>
      </w:r>
      <w:r>
        <w:t>Тютчева»,</w:t>
      </w:r>
      <w:r>
        <w:rPr>
          <w:spacing w:val="-1"/>
        </w:rPr>
        <w:t xml:space="preserve"> </w:t>
      </w:r>
      <w:r>
        <w:t>2003).</w:t>
      </w:r>
    </w:p>
    <w:p w:rsidR="006B28B4" w:rsidRDefault="00DA7639">
      <w:pPr>
        <w:pStyle w:val="a3"/>
        <w:tabs>
          <w:tab w:val="left" w:pos="4215"/>
          <w:tab w:val="left" w:pos="6072"/>
          <w:tab w:val="left" w:pos="7736"/>
        </w:tabs>
        <w:ind w:right="384"/>
        <w:jc w:val="left"/>
      </w:pPr>
      <w:r>
        <w:rPr>
          <w:i/>
        </w:rPr>
        <w:t>Метапредметные</w:t>
      </w:r>
      <w:r>
        <w:rPr>
          <w:i/>
        </w:rPr>
        <w:tab/>
        <w:t>ценности:</w:t>
      </w:r>
      <w:r>
        <w:rPr>
          <w:i/>
        </w:rPr>
        <w:tab/>
      </w:r>
      <w:r>
        <w:t>развитие</w:t>
      </w:r>
      <w:r>
        <w:tab/>
        <w:t>нравственно-эстетических</w:t>
      </w:r>
      <w:r>
        <w:rPr>
          <w:spacing w:val="-67"/>
        </w:rPr>
        <w:t xml:space="preserve"> </w:t>
      </w:r>
      <w:r>
        <w:t>представлений</w:t>
      </w:r>
      <w:r>
        <w:rPr>
          <w:spacing w:val="-1"/>
        </w:rPr>
        <w:t xml:space="preserve"> </w:t>
      </w:r>
      <w:r>
        <w:t>(любовь,</w:t>
      </w:r>
      <w:r>
        <w:rPr>
          <w:spacing w:val="-2"/>
        </w:rPr>
        <w:t xml:space="preserve"> </w:t>
      </w:r>
      <w:r>
        <w:t>чувство природы,</w:t>
      </w:r>
      <w:r>
        <w:rPr>
          <w:spacing w:val="-2"/>
        </w:rPr>
        <w:t xml:space="preserve"> </w:t>
      </w:r>
      <w:r>
        <w:t>красота,</w:t>
      </w:r>
      <w:r>
        <w:rPr>
          <w:spacing w:val="-2"/>
        </w:rPr>
        <w:t xml:space="preserve"> </w:t>
      </w:r>
      <w:r>
        <w:t>вечное</w:t>
      </w:r>
      <w:r>
        <w:rPr>
          <w:spacing w:val="-1"/>
        </w:rPr>
        <w:t xml:space="preserve"> </w:t>
      </w:r>
      <w:r>
        <w:t>и</w:t>
      </w:r>
      <w:r>
        <w:rPr>
          <w:spacing w:val="-2"/>
        </w:rPr>
        <w:t xml:space="preserve"> </w:t>
      </w:r>
      <w:r>
        <w:t>временное).</w:t>
      </w:r>
    </w:p>
    <w:p w:rsidR="006B28B4" w:rsidRDefault="00DA7639">
      <w:pPr>
        <w:spacing w:line="321" w:lineRule="exact"/>
        <w:ind w:left="1401"/>
        <w:rPr>
          <w:sz w:val="28"/>
        </w:rPr>
      </w:pPr>
      <w:r>
        <w:rPr>
          <w:i/>
          <w:sz w:val="28"/>
        </w:rPr>
        <w:t>Краеведение:</w:t>
      </w:r>
      <w:r>
        <w:rPr>
          <w:i/>
          <w:spacing w:val="-2"/>
          <w:sz w:val="28"/>
        </w:rPr>
        <w:t xml:space="preserve"> </w:t>
      </w:r>
      <w:r>
        <w:rPr>
          <w:sz w:val="28"/>
        </w:rPr>
        <w:t>музеи</w:t>
      </w:r>
      <w:r>
        <w:rPr>
          <w:spacing w:val="-4"/>
          <w:sz w:val="28"/>
        </w:rPr>
        <w:t xml:space="preserve"> </w:t>
      </w:r>
      <w:r>
        <w:rPr>
          <w:sz w:val="28"/>
        </w:rPr>
        <w:t>Ф.И.</w:t>
      </w:r>
      <w:r>
        <w:rPr>
          <w:spacing w:val="-1"/>
          <w:sz w:val="28"/>
        </w:rPr>
        <w:t xml:space="preserve"> </w:t>
      </w:r>
      <w:r>
        <w:rPr>
          <w:sz w:val="28"/>
        </w:rPr>
        <w:t>Тютчева</w:t>
      </w:r>
      <w:r>
        <w:rPr>
          <w:spacing w:val="-3"/>
          <w:sz w:val="28"/>
        </w:rPr>
        <w:t xml:space="preserve"> </w:t>
      </w:r>
      <w:r>
        <w:rPr>
          <w:sz w:val="28"/>
        </w:rPr>
        <w:t>в</w:t>
      </w:r>
      <w:r>
        <w:rPr>
          <w:spacing w:val="-5"/>
          <w:sz w:val="28"/>
        </w:rPr>
        <w:t xml:space="preserve"> </w:t>
      </w:r>
      <w:r>
        <w:rPr>
          <w:sz w:val="28"/>
        </w:rPr>
        <w:t>Овстуге</w:t>
      </w:r>
      <w:r>
        <w:rPr>
          <w:spacing w:val="-1"/>
          <w:sz w:val="28"/>
        </w:rPr>
        <w:t xml:space="preserve"> </w:t>
      </w:r>
      <w:r>
        <w:rPr>
          <w:sz w:val="28"/>
        </w:rPr>
        <w:t>и</w:t>
      </w:r>
      <w:r>
        <w:rPr>
          <w:spacing w:val="-4"/>
          <w:sz w:val="28"/>
        </w:rPr>
        <w:t xml:space="preserve"> </w:t>
      </w:r>
      <w:r>
        <w:rPr>
          <w:sz w:val="28"/>
        </w:rPr>
        <w:t>Муранове.</w:t>
      </w:r>
    </w:p>
    <w:p w:rsidR="006B28B4" w:rsidRDefault="00DA7639">
      <w:pPr>
        <w:ind w:left="1401"/>
        <w:rPr>
          <w:sz w:val="28"/>
        </w:rPr>
      </w:pPr>
      <w:r>
        <w:rPr>
          <w:i/>
          <w:sz w:val="28"/>
        </w:rPr>
        <w:t>Творческая</w:t>
      </w:r>
      <w:r>
        <w:rPr>
          <w:i/>
          <w:spacing w:val="-3"/>
          <w:sz w:val="28"/>
        </w:rPr>
        <w:t xml:space="preserve"> </w:t>
      </w:r>
      <w:r>
        <w:rPr>
          <w:i/>
          <w:sz w:val="28"/>
        </w:rPr>
        <w:t>работа:</w:t>
      </w:r>
      <w:r>
        <w:rPr>
          <w:i/>
          <w:spacing w:val="-3"/>
          <w:sz w:val="28"/>
        </w:rPr>
        <w:t xml:space="preserve"> </w:t>
      </w:r>
      <w:r>
        <w:rPr>
          <w:sz w:val="28"/>
        </w:rPr>
        <w:t>исследовательский</w:t>
      </w:r>
      <w:r>
        <w:rPr>
          <w:spacing w:val="-5"/>
          <w:sz w:val="28"/>
        </w:rPr>
        <w:t xml:space="preserve"> </w:t>
      </w:r>
      <w:r>
        <w:rPr>
          <w:sz w:val="28"/>
        </w:rPr>
        <w:t>проект</w:t>
      </w:r>
      <w:r>
        <w:rPr>
          <w:spacing w:val="-5"/>
          <w:sz w:val="28"/>
        </w:rPr>
        <w:t xml:space="preserve"> </w:t>
      </w:r>
      <w:r>
        <w:rPr>
          <w:sz w:val="28"/>
        </w:rPr>
        <w:t>«Ф.И.</w:t>
      </w:r>
      <w:r>
        <w:rPr>
          <w:spacing w:val="-5"/>
          <w:sz w:val="28"/>
        </w:rPr>
        <w:t xml:space="preserve"> </w:t>
      </w:r>
      <w:r>
        <w:rPr>
          <w:sz w:val="28"/>
        </w:rPr>
        <w:t>Тютчев</w:t>
      </w:r>
      <w:r>
        <w:rPr>
          <w:spacing w:val="-4"/>
          <w:sz w:val="28"/>
        </w:rPr>
        <w:t xml:space="preserve"> </w:t>
      </w:r>
      <w:r>
        <w:rPr>
          <w:sz w:val="28"/>
        </w:rPr>
        <w:t>и</w:t>
      </w:r>
      <w:r>
        <w:rPr>
          <w:spacing w:val="-2"/>
          <w:sz w:val="28"/>
        </w:rPr>
        <w:t xml:space="preserve"> </w:t>
      </w:r>
      <w:r>
        <w:rPr>
          <w:sz w:val="28"/>
        </w:rPr>
        <w:t>С.Е.</w:t>
      </w:r>
      <w:r>
        <w:rPr>
          <w:spacing w:val="-3"/>
          <w:sz w:val="28"/>
        </w:rPr>
        <w:t xml:space="preserve"> </w:t>
      </w:r>
      <w:r>
        <w:rPr>
          <w:sz w:val="28"/>
        </w:rPr>
        <w:t>Раич».</w:t>
      </w:r>
    </w:p>
    <w:p w:rsidR="006B28B4" w:rsidRDefault="00DA7639">
      <w:pPr>
        <w:pStyle w:val="a3"/>
        <w:spacing w:before="2"/>
        <w:jc w:val="left"/>
      </w:pPr>
      <w:r>
        <w:rPr>
          <w:i/>
        </w:rPr>
        <w:t>Внедрение:</w:t>
      </w:r>
      <w:r>
        <w:rPr>
          <w:i/>
          <w:spacing w:val="26"/>
        </w:rPr>
        <w:t xml:space="preserve"> </w:t>
      </w:r>
      <w:r>
        <w:t>создание</w:t>
      </w:r>
      <w:r>
        <w:rPr>
          <w:spacing w:val="25"/>
        </w:rPr>
        <w:t xml:space="preserve"> </w:t>
      </w:r>
      <w:r>
        <w:t>слайдовой</w:t>
      </w:r>
      <w:r>
        <w:rPr>
          <w:spacing w:val="25"/>
        </w:rPr>
        <w:t xml:space="preserve"> </w:t>
      </w:r>
      <w:r>
        <w:t>презентации</w:t>
      </w:r>
      <w:r>
        <w:rPr>
          <w:spacing w:val="28"/>
        </w:rPr>
        <w:t xml:space="preserve"> </w:t>
      </w:r>
      <w:r>
        <w:t>«Овстуг</w:t>
      </w:r>
      <w:r>
        <w:rPr>
          <w:spacing w:val="27"/>
        </w:rPr>
        <w:t xml:space="preserve"> </w:t>
      </w:r>
      <w:r>
        <w:t>—</w:t>
      </w:r>
      <w:r>
        <w:rPr>
          <w:spacing w:val="26"/>
        </w:rPr>
        <w:t xml:space="preserve"> </w:t>
      </w:r>
      <w:r>
        <w:t>родовое</w:t>
      </w:r>
      <w:r>
        <w:rPr>
          <w:spacing w:val="25"/>
        </w:rPr>
        <w:t xml:space="preserve"> </w:t>
      </w:r>
      <w:r>
        <w:t>гнездо</w:t>
      </w:r>
      <w:r>
        <w:rPr>
          <w:spacing w:val="25"/>
        </w:rPr>
        <w:t xml:space="preserve"> </w:t>
      </w:r>
      <w:r>
        <w:t>Ф.И.</w:t>
      </w:r>
      <w:r>
        <w:rPr>
          <w:spacing w:val="-67"/>
        </w:rPr>
        <w:t xml:space="preserve"> </w:t>
      </w:r>
      <w:r>
        <w:t>Тютчева».</w:t>
      </w:r>
    </w:p>
    <w:p w:rsidR="006B28B4" w:rsidRDefault="00DA7639">
      <w:pPr>
        <w:spacing w:line="321" w:lineRule="exact"/>
        <w:ind w:left="1401"/>
        <w:rPr>
          <w:sz w:val="28"/>
        </w:rPr>
      </w:pPr>
      <w:r>
        <w:rPr>
          <w:b/>
          <w:sz w:val="28"/>
        </w:rPr>
        <w:t>А.А.</w:t>
      </w:r>
      <w:r>
        <w:rPr>
          <w:b/>
          <w:spacing w:val="-4"/>
          <w:sz w:val="28"/>
        </w:rPr>
        <w:t xml:space="preserve"> </w:t>
      </w:r>
      <w:r>
        <w:rPr>
          <w:b/>
          <w:sz w:val="28"/>
        </w:rPr>
        <w:t>ФЕТ</w:t>
      </w:r>
      <w:r>
        <w:rPr>
          <w:b/>
          <w:spacing w:val="-1"/>
          <w:sz w:val="28"/>
        </w:rPr>
        <w:t xml:space="preserve"> </w:t>
      </w:r>
      <w:r>
        <w:rPr>
          <w:sz w:val="28"/>
        </w:rPr>
        <w:t>(2</w:t>
      </w:r>
      <w:r>
        <w:rPr>
          <w:spacing w:val="1"/>
          <w:sz w:val="28"/>
        </w:rPr>
        <w:t xml:space="preserve"> </w:t>
      </w:r>
      <w:r>
        <w:rPr>
          <w:sz w:val="28"/>
        </w:rPr>
        <w:t>часа)</w:t>
      </w:r>
    </w:p>
    <w:p w:rsidR="006B28B4" w:rsidRDefault="00DA7639">
      <w:pPr>
        <w:ind w:left="692" w:right="393" w:firstLine="708"/>
        <w:jc w:val="both"/>
        <w:rPr>
          <w:sz w:val="28"/>
        </w:rPr>
      </w:pPr>
      <w:r>
        <w:rPr>
          <w:sz w:val="28"/>
        </w:rPr>
        <w:t>Основные</w:t>
      </w:r>
      <w:r>
        <w:rPr>
          <w:spacing w:val="1"/>
          <w:sz w:val="28"/>
        </w:rPr>
        <w:t xml:space="preserve"> </w:t>
      </w:r>
      <w:r>
        <w:rPr>
          <w:sz w:val="28"/>
        </w:rPr>
        <w:t>вехи</w:t>
      </w:r>
      <w:r>
        <w:rPr>
          <w:spacing w:val="1"/>
          <w:sz w:val="28"/>
        </w:rPr>
        <w:t xml:space="preserve"> </w:t>
      </w:r>
      <w:r>
        <w:rPr>
          <w:sz w:val="28"/>
        </w:rPr>
        <w:t>биографии,</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мотивы</w:t>
      </w:r>
      <w:r>
        <w:rPr>
          <w:spacing w:val="1"/>
          <w:sz w:val="28"/>
        </w:rPr>
        <w:t xml:space="preserve"> </w:t>
      </w:r>
      <w:r>
        <w:rPr>
          <w:sz w:val="28"/>
        </w:rPr>
        <w:t>лирики.</w:t>
      </w:r>
      <w:r>
        <w:rPr>
          <w:spacing w:val="1"/>
          <w:sz w:val="28"/>
        </w:rPr>
        <w:t xml:space="preserve"> </w:t>
      </w:r>
      <w:r>
        <w:rPr>
          <w:sz w:val="28"/>
        </w:rPr>
        <w:t>Любовь,</w:t>
      </w:r>
      <w:r>
        <w:rPr>
          <w:spacing w:val="1"/>
          <w:sz w:val="28"/>
        </w:rPr>
        <w:t xml:space="preserve"> </w:t>
      </w:r>
      <w:r>
        <w:rPr>
          <w:sz w:val="28"/>
        </w:rPr>
        <w:t>природа</w:t>
      </w:r>
      <w:r>
        <w:rPr>
          <w:spacing w:val="1"/>
          <w:sz w:val="28"/>
        </w:rPr>
        <w:t xml:space="preserve"> </w:t>
      </w:r>
      <w:r>
        <w:rPr>
          <w:sz w:val="28"/>
        </w:rPr>
        <w:t>и</w:t>
      </w:r>
      <w:r>
        <w:rPr>
          <w:spacing w:val="1"/>
          <w:sz w:val="28"/>
        </w:rPr>
        <w:t xml:space="preserve"> </w:t>
      </w:r>
      <w:r>
        <w:rPr>
          <w:sz w:val="28"/>
        </w:rPr>
        <w:t>человек:</w:t>
      </w:r>
      <w:r>
        <w:rPr>
          <w:spacing w:val="57"/>
          <w:sz w:val="28"/>
        </w:rPr>
        <w:t xml:space="preserve"> </w:t>
      </w:r>
      <w:r>
        <w:rPr>
          <w:b/>
          <w:i/>
          <w:sz w:val="28"/>
        </w:rPr>
        <w:t>«</w:t>
      </w:r>
      <w:r>
        <w:rPr>
          <w:b/>
          <w:i/>
          <w:spacing w:val="-29"/>
          <w:sz w:val="28"/>
        </w:rPr>
        <w:t xml:space="preserve"> </w:t>
      </w:r>
      <w:r>
        <w:rPr>
          <w:b/>
          <w:i/>
          <w:spacing w:val="18"/>
          <w:sz w:val="28"/>
        </w:rPr>
        <w:t>Ка</w:t>
      </w:r>
      <w:r>
        <w:rPr>
          <w:b/>
          <w:i/>
          <w:spacing w:val="-28"/>
          <w:sz w:val="28"/>
        </w:rPr>
        <w:t xml:space="preserve"> </w:t>
      </w:r>
      <w:r>
        <w:rPr>
          <w:b/>
          <w:i/>
          <w:spacing w:val="18"/>
          <w:sz w:val="28"/>
        </w:rPr>
        <w:t>ка</w:t>
      </w:r>
      <w:r>
        <w:rPr>
          <w:b/>
          <w:i/>
          <w:spacing w:val="-29"/>
          <w:sz w:val="28"/>
        </w:rPr>
        <w:t xml:space="preserve"> </w:t>
      </w:r>
      <w:r>
        <w:rPr>
          <w:b/>
          <w:i/>
          <w:sz w:val="28"/>
        </w:rPr>
        <w:t>я</w:t>
      </w:r>
      <w:r>
        <w:rPr>
          <w:b/>
          <w:i/>
          <w:spacing w:val="138"/>
          <w:sz w:val="28"/>
        </w:rPr>
        <w:t xml:space="preserve"> </w:t>
      </w:r>
      <w:r>
        <w:rPr>
          <w:b/>
          <w:i/>
          <w:spacing w:val="19"/>
          <w:sz w:val="28"/>
        </w:rPr>
        <w:t>но</w:t>
      </w:r>
      <w:r>
        <w:rPr>
          <w:b/>
          <w:i/>
          <w:spacing w:val="-29"/>
          <w:sz w:val="28"/>
        </w:rPr>
        <w:t xml:space="preserve"> </w:t>
      </w:r>
      <w:r>
        <w:rPr>
          <w:b/>
          <w:i/>
          <w:spacing w:val="18"/>
          <w:sz w:val="28"/>
        </w:rPr>
        <w:t>чь</w:t>
      </w:r>
      <w:r>
        <w:rPr>
          <w:b/>
          <w:i/>
          <w:spacing w:val="-28"/>
          <w:sz w:val="28"/>
        </w:rPr>
        <w:t xml:space="preserve"> </w:t>
      </w:r>
      <w:r>
        <w:rPr>
          <w:b/>
          <w:i/>
          <w:sz w:val="28"/>
        </w:rPr>
        <w:t>!</w:t>
      </w:r>
      <w:r>
        <w:rPr>
          <w:b/>
          <w:i/>
          <w:spacing w:val="-31"/>
          <w:sz w:val="28"/>
        </w:rPr>
        <w:t xml:space="preserve"> </w:t>
      </w:r>
      <w:r>
        <w:rPr>
          <w:b/>
          <w:i/>
          <w:sz w:val="28"/>
        </w:rPr>
        <w:t>.</w:t>
      </w:r>
      <w:r>
        <w:rPr>
          <w:b/>
          <w:i/>
          <w:spacing w:val="-30"/>
          <w:sz w:val="28"/>
        </w:rPr>
        <w:t xml:space="preserve"> </w:t>
      </w:r>
      <w:r>
        <w:rPr>
          <w:b/>
          <w:i/>
          <w:sz w:val="28"/>
        </w:rPr>
        <w:t>.</w:t>
      </w:r>
      <w:r>
        <w:rPr>
          <w:b/>
          <w:i/>
          <w:spacing w:val="-33"/>
          <w:sz w:val="28"/>
        </w:rPr>
        <w:t xml:space="preserve"> </w:t>
      </w:r>
      <w:r>
        <w:rPr>
          <w:b/>
          <w:i/>
          <w:sz w:val="28"/>
        </w:rPr>
        <w:t>»</w:t>
      </w:r>
      <w:r>
        <w:rPr>
          <w:b/>
          <w:i/>
          <w:spacing w:val="-29"/>
          <w:sz w:val="28"/>
        </w:rPr>
        <w:t xml:space="preserve"> </w:t>
      </w:r>
      <w:r>
        <w:rPr>
          <w:b/>
          <w:i/>
          <w:sz w:val="28"/>
        </w:rPr>
        <w:t>,</w:t>
      </w:r>
      <w:r>
        <w:rPr>
          <w:b/>
          <w:i/>
          <w:spacing w:val="138"/>
          <w:sz w:val="28"/>
        </w:rPr>
        <w:t xml:space="preserve"> </w:t>
      </w:r>
      <w:r>
        <w:rPr>
          <w:b/>
          <w:i/>
          <w:sz w:val="28"/>
        </w:rPr>
        <w:t>«</w:t>
      </w:r>
      <w:r>
        <w:rPr>
          <w:b/>
          <w:i/>
          <w:spacing w:val="-31"/>
          <w:sz w:val="28"/>
        </w:rPr>
        <w:t xml:space="preserve"> </w:t>
      </w:r>
      <w:r>
        <w:rPr>
          <w:b/>
          <w:i/>
          <w:sz w:val="28"/>
        </w:rPr>
        <w:t xml:space="preserve">Я  </w:t>
      </w:r>
      <w:r>
        <w:rPr>
          <w:b/>
          <w:i/>
          <w:spacing w:val="2"/>
          <w:sz w:val="28"/>
        </w:rPr>
        <w:t xml:space="preserve"> </w:t>
      </w:r>
      <w:r>
        <w:rPr>
          <w:b/>
          <w:i/>
          <w:spacing w:val="19"/>
          <w:sz w:val="28"/>
        </w:rPr>
        <w:t>те</w:t>
      </w:r>
      <w:r>
        <w:rPr>
          <w:b/>
          <w:i/>
          <w:spacing w:val="-30"/>
          <w:sz w:val="28"/>
        </w:rPr>
        <w:t xml:space="preserve"> </w:t>
      </w:r>
      <w:r>
        <w:rPr>
          <w:b/>
          <w:i/>
          <w:spacing w:val="19"/>
          <w:sz w:val="28"/>
        </w:rPr>
        <w:t xml:space="preserve">бе </w:t>
      </w:r>
      <w:r>
        <w:rPr>
          <w:b/>
          <w:i/>
          <w:spacing w:val="49"/>
          <w:sz w:val="28"/>
        </w:rPr>
        <w:t xml:space="preserve"> </w:t>
      </w:r>
      <w:r>
        <w:rPr>
          <w:b/>
          <w:i/>
          <w:sz w:val="28"/>
        </w:rPr>
        <w:t>н</w:t>
      </w:r>
      <w:r>
        <w:rPr>
          <w:b/>
          <w:i/>
          <w:spacing w:val="-29"/>
          <w:sz w:val="28"/>
        </w:rPr>
        <w:t xml:space="preserve"> </w:t>
      </w:r>
      <w:r>
        <w:rPr>
          <w:b/>
          <w:i/>
          <w:sz w:val="28"/>
        </w:rPr>
        <w:t>и</w:t>
      </w:r>
      <w:r>
        <w:rPr>
          <w:b/>
          <w:i/>
          <w:spacing w:val="-30"/>
          <w:sz w:val="28"/>
        </w:rPr>
        <w:t xml:space="preserve"> </w:t>
      </w:r>
      <w:r>
        <w:rPr>
          <w:b/>
          <w:i/>
          <w:spacing w:val="18"/>
          <w:sz w:val="28"/>
        </w:rPr>
        <w:t>че</w:t>
      </w:r>
      <w:r>
        <w:rPr>
          <w:b/>
          <w:i/>
          <w:spacing w:val="-29"/>
          <w:sz w:val="28"/>
        </w:rPr>
        <w:t xml:space="preserve"> </w:t>
      </w:r>
      <w:r>
        <w:rPr>
          <w:b/>
          <w:i/>
          <w:spacing w:val="18"/>
          <w:sz w:val="28"/>
        </w:rPr>
        <w:t xml:space="preserve">го </w:t>
      </w:r>
      <w:r>
        <w:rPr>
          <w:b/>
          <w:i/>
          <w:spacing w:val="53"/>
          <w:sz w:val="28"/>
        </w:rPr>
        <w:t xml:space="preserve"> </w:t>
      </w:r>
      <w:r>
        <w:rPr>
          <w:b/>
          <w:i/>
          <w:spacing w:val="19"/>
          <w:sz w:val="28"/>
        </w:rPr>
        <w:t xml:space="preserve">не </w:t>
      </w:r>
      <w:r>
        <w:rPr>
          <w:b/>
          <w:i/>
          <w:spacing w:val="50"/>
          <w:sz w:val="28"/>
        </w:rPr>
        <w:t xml:space="preserve"> </w:t>
      </w:r>
      <w:r>
        <w:rPr>
          <w:b/>
          <w:i/>
          <w:sz w:val="28"/>
        </w:rPr>
        <w:t>с</w:t>
      </w:r>
      <w:r>
        <w:rPr>
          <w:b/>
          <w:i/>
          <w:spacing w:val="-30"/>
          <w:sz w:val="28"/>
        </w:rPr>
        <w:t xml:space="preserve"> </w:t>
      </w:r>
      <w:r>
        <w:rPr>
          <w:b/>
          <w:i/>
          <w:spacing w:val="18"/>
          <w:sz w:val="28"/>
        </w:rPr>
        <w:t>ка</w:t>
      </w:r>
      <w:r>
        <w:rPr>
          <w:b/>
          <w:i/>
          <w:spacing w:val="-29"/>
          <w:sz w:val="28"/>
        </w:rPr>
        <w:t xml:space="preserve"> </w:t>
      </w:r>
      <w:r>
        <w:rPr>
          <w:b/>
          <w:i/>
          <w:spacing w:val="18"/>
          <w:sz w:val="28"/>
        </w:rPr>
        <w:t>жу</w:t>
      </w:r>
      <w:r>
        <w:rPr>
          <w:b/>
          <w:i/>
          <w:spacing w:val="-29"/>
          <w:sz w:val="28"/>
        </w:rPr>
        <w:t xml:space="preserve"> </w:t>
      </w:r>
      <w:r>
        <w:rPr>
          <w:b/>
          <w:i/>
          <w:sz w:val="28"/>
        </w:rPr>
        <w:t>.</w:t>
      </w:r>
      <w:r>
        <w:rPr>
          <w:b/>
          <w:i/>
          <w:spacing w:val="-31"/>
          <w:sz w:val="28"/>
        </w:rPr>
        <w:t xml:space="preserve"> </w:t>
      </w:r>
      <w:r>
        <w:rPr>
          <w:b/>
          <w:i/>
          <w:sz w:val="28"/>
        </w:rPr>
        <w:t>.</w:t>
      </w:r>
      <w:r>
        <w:rPr>
          <w:b/>
          <w:i/>
          <w:spacing w:val="-30"/>
          <w:sz w:val="28"/>
        </w:rPr>
        <w:t xml:space="preserve"> </w:t>
      </w:r>
      <w:r>
        <w:rPr>
          <w:b/>
          <w:i/>
          <w:sz w:val="28"/>
        </w:rPr>
        <w:t>.</w:t>
      </w:r>
      <w:r>
        <w:rPr>
          <w:b/>
          <w:i/>
          <w:spacing w:val="-33"/>
          <w:sz w:val="28"/>
        </w:rPr>
        <w:t xml:space="preserve"> </w:t>
      </w:r>
      <w:r>
        <w:rPr>
          <w:b/>
          <w:i/>
          <w:sz w:val="28"/>
        </w:rPr>
        <w:t>»</w:t>
      </w:r>
      <w:r>
        <w:rPr>
          <w:b/>
          <w:i/>
          <w:spacing w:val="-28"/>
          <w:sz w:val="28"/>
        </w:rPr>
        <w:t xml:space="preserve"> </w:t>
      </w:r>
      <w:r>
        <w:rPr>
          <w:b/>
          <w:i/>
          <w:sz w:val="28"/>
        </w:rPr>
        <w:t>,</w:t>
      </w:r>
      <w:r>
        <w:rPr>
          <w:b/>
          <w:i/>
          <w:spacing w:val="137"/>
          <w:sz w:val="28"/>
        </w:rPr>
        <w:t xml:space="preserve"> </w:t>
      </w:r>
      <w:r>
        <w:rPr>
          <w:b/>
          <w:i/>
          <w:sz w:val="28"/>
        </w:rPr>
        <w:t>«</w:t>
      </w:r>
      <w:r>
        <w:rPr>
          <w:b/>
          <w:i/>
          <w:spacing w:val="-28"/>
          <w:sz w:val="28"/>
        </w:rPr>
        <w:t xml:space="preserve"> </w:t>
      </w:r>
      <w:r>
        <w:rPr>
          <w:b/>
          <w:i/>
          <w:spacing w:val="28"/>
          <w:sz w:val="28"/>
        </w:rPr>
        <w:t>Кака</w:t>
      </w:r>
      <w:r>
        <w:rPr>
          <w:b/>
          <w:i/>
          <w:spacing w:val="-29"/>
          <w:sz w:val="28"/>
        </w:rPr>
        <w:t xml:space="preserve"> </w:t>
      </w:r>
      <w:r>
        <w:rPr>
          <w:b/>
          <w:i/>
          <w:sz w:val="28"/>
        </w:rPr>
        <w:t>я</w:t>
      </w:r>
      <w:r>
        <w:rPr>
          <w:b/>
          <w:i/>
          <w:spacing w:val="1"/>
          <w:sz w:val="28"/>
        </w:rPr>
        <w:t xml:space="preserve"> </w:t>
      </w:r>
      <w:r>
        <w:rPr>
          <w:b/>
          <w:i/>
          <w:sz w:val="28"/>
        </w:rPr>
        <w:t>г</w:t>
      </w:r>
      <w:r>
        <w:rPr>
          <w:b/>
          <w:i/>
          <w:spacing w:val="-30"/>
          <w:sz w:val="28"/>
        </w:rPr>
        <w:t xml:space="preserve"> </w:t>
      </w:r>
      <w:r>
        <w:rPr>
          <w:b/>
          <w:i/>
          <w:spacing w:val="19"/>
          <w:sz w:val="28"/>
        </w:rPr>
        <w:t>ру</w:t>
      </w:r>
      <w:r>
        <w:rPr>
          <w:b/>
          <w:i/>
          <w:spacing w:val="-30"/>
          <w:sz w:val="28"/>
        </w:rPr>
        <w:t xml:space="preserve"> </w:t>
      </w:r>
      <w:r>
        <w:rPr>
          <w:b/>
          <w:i/>
          <w:spacing w:val="24"/>
          <w:sz w:val="28"/>
        </w:rPr>
        <w:t>сть</w:t>
      </w:r>
      <w:r>
        <w:rPr>
          <w:b/>
          <w:i/>
          <w:spacing w:val="-29"/>
          <w:sz w:val="28"/>
        </w:rPr>
        <w:t xml:space="preserve"> </w:t>
      </w:r>
      <w:r>
        <w:rPr>
          <w:b/>
          <w:i/>
          <w:sz w:val="28"/>
        </w:rPr>
        <w:t>!</w:t>
      </w:r>
      <w:r>
        <w:rPr>
          <w:b/>
          <w:i/>
          <w:spacing w:val="10"/>
          <w:sz w:val="28"/>
        </w:rPr>
        <w:t xml:space="preserve"> </w:t>
      </w:r>
      <w:r>
        <w:rPr>
          <w:b/>
          <w:i/>
          <w:spacing w:val="24"/>
          <w:sz w:val="28"/>
        </w:rPr>
        <w:t>Кон</w:t>
      </w:r>
      <w:r>
        <w:rPr>
          <w:b/>
          <w:i/>
          <w:spacing w:val="-30"/>
          <w:sz w:val="28"/>
        </w:rPr>
        <w:t xml:space="preserve"> </w:t>
      </w:r>
      <w:r>
        <w:rPr>
          <w:b/>
          <w:i/>
          <w:spacing w:val="19"/>
          <w:sz w:val="28"/>
        </w:rPr>
        <w:t>ец</w:t>
      </w:r>
      <w:r>
        <w:rPr>
          <w:b/>
          <w:i/>
          <w:spacing w:val="78"/>
          <w:sz w:val="28"/>
        </w:rPr>
        <w:t xml:space="preserve"> </w:t>
      </w:r>
      <w:r>
        <w:rPr>
          <w:b/>
          <w:i/>
          <w:sz w:val="28"/>
        </w:rPr>
        <w:t>а</w:t>
      </w:r>
      <w:r>
        <w:rPr>
          <w:b/>
          <w:i/>
          <w:spacing w:val="-29"/>
          <w:sz w:val="28"/>
        </w:rPr>
        <w:t xml:space="preserve"> </w:t>
      </w:r>
      <w:r>
        <w:rPr>
          <w:b/>
          <w:i/>
          <w:spacing w:val="19"/>
          <w:sz w:val="28"/>
        </w:rPr>
        <w:t>лл</w:t>
      </w:r>
      <w:r>
        <w:rPr>
          <w:b/>
          <w:i/>
          <w:spacing w:val="-30"/>
          <w:sz w:val="28"/>
        </w:rPr>
        <w:t xml:space="preserve"> </w:t>
      </w:r>
      <w:r>
        <w:rPr>
          <w:b/>
          <w:i/>
          <w:spacing w:val="19"/>
          <w:sz w:val="28"/>
        </w:rPr>
        <w:t>еи</w:t>
      </w:r>
      <w:r>
        <w:rPr>
          <w:b/>
          <w:i/>
          <w:spacing w:val="-30"/>
          <w:sz w:val="28"/>
        </w:rPr>
        <w:t xml:space="preserve"> </w:t>
      </w:r>
      <w:r>
        <w:rPr>
          <w:b/>
          <w:i/>
          <w:sz w:val="28"/>
        </w:rPr>
        <w:t>.</w:t>
      </w:r>
      <w:r>
        <w:rPr>
          <w:b/>
          <w:i/>
          <w:spacing w:val="-31"/>
          <w:sz w:val="28"/>
        </w:rPr>
        <w:t xml:space="preserve"> </w:t>
      </w:r>
      <w:r>
        <w:rPr>
          <w:b/>
          <w:i/>
          <w:sz w:val="28"/>
        </w:rPr>
        <w:t>.</w:t>
      </w:r>
      <w:r>
        <w:rPr>
          <w:b/>
          <w:i/>
          <w:spacing w:val="-31"/>
          <w:sz w:val="28"/>
        </w:rPr>
        <w:t xml:space="preserve"> </w:t>
      </w:r>
      <w:r>
        <w:rPr>
          <w:b/>
          <w:i/>
          <w:sz w:val="28"/>
        </w:rPr>
        <w:t>.</w:t>
      </w:r>
      <w:r>
        <w:rPr>
          <w:b/>
          <w:i/>
          <w:spacing w:val="-33"/>
          <w:sz w:val="28"/>
        </w:rPr>
        <w:t xml:space="preserve"> </w:t>
      </w:r>
      <w:r>
        <w:rPr>
          <w:b/>
          <w:i/>
          <w:sz w:val="28"/>
        </w:rPr>
        <w:t>»</w:t>
      </w:r>
      <w:r>
        <w:rPr>
          <w:b/>
          <w:i/>
          <w:spacing w:val="-31"/>
          <w:sz w:val="28"/>
        </w:rPr>
        <w:t xml:space="preserve"> </w:t>
      </w:r>
      <w:r>
        <w:rPr>
          <w:b/>
          <w:i/>
          <w:sz w:val="28"/>
        </w:rPr>
        <w:t>.</w:t>
      </w:r>
      <w:r>
        <w:rPr>
          <w:b/>
          <w:i/>
          <w:spacing w:val="46"/>
          <w:sz w:val="28"/>
        </w:rPr>
        <w:t xml:space="preserve"> </w:t>
      </w:r>
      <w:r>
        <w:rPr>
          <w:sz w:val="28"/>
        </w:rPr>
        <w:t>Художественное</w:t>
      </w:r>
      <w:r>
        <w:rPr>
          <w:spacing w:val="1"/>
          <w:sz w:val="28"/>
        </w:rPr>
        <w:t xml:space="preserve"> </w:t>
      </w:r>
      <w:r>
        <w:rPr>
          <w:sz w:val="28"/>
        </w:rPr>
        <w:t>своеобразие стихотворений.</w:t>
      </w:r>
    </w:p>
    <w:p w:rsidR="006B28B4" w:rsidRDefault="00DA7639">
      <w:pPr>
        <w:spacing w:line="321" w:lineRule="exact"/>
        <w:ind w:left="1401"/>
        <w:jc w:val="both"/>
        <w:rPr>
          <w:sz w:val="28"/>
        </w:rPr>
      </w:pPr>
      <w:r>
        <w:rPr>
          <w:i/>
          <w:sz w:val="28"/>
        </w:rPr>
        <w:t>Теория</w:t>
      </w:r>
      <w:r>
        <w:rPr>
          <w:i/>
          <w:spacing w:val="-5"/>
          <w:sz w:val="28"/>
        </w:rPr>
        <w:t xml:space="preserve"> </w:t>
      </w:r>
      <w:r>
        <w:rPr>
          <w:i/>
          <w:sz w:val="28"/>
        </w:rPr>
        <w:t>литературы:</w:t>
      </w:r>
      <w:r>
        <w:rPr>
          <w:i/>
          <w:spacing w:val="-3"/>
          <w:sz w:val="28"/>
        </w:rPr>
        <w:t xml:space="preserve"> </w:t>
      </w:r>
      <w:r>
        <w:rPr>
          <w:sz w:val="28"/>
        </w:rPr>
        <w:t>медитативная</w:t>
      </w:r>
      <w:r>
        <w:rPr>
          <w:spacing w:val="-3"/>
          <w:sz w:val="28"/>
        </w:rPr>
        <w:t xml:space="preserve"> </w:t>
      </w:r>
      <w:r>
        <w:rPr>
          <w:sz w:val="28"/>
        </w:rPr>
        <w:t>лирика.</w:t>
      </w:r>
    </w:p>
    <w:p w:rsidR="006B28B4" w:rsidRDefault="00DA7639">
      <w:pPr>
        <w:pStyle w:val="a3"/>
        <w:spacing w:before="1"/>
        <w:ind w:right="389"/>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выразительное</w:t>
      </w:r>
      <w:r>
        <w:rPr>
          <w:spacing w:val="1"/>
        </w:rPr>
        <w:t xml:space="preserve"> </w:t>
      </w:r>
      <w:r>
        <w:t>чтение,</w:t>
      </w:r>
      <w:r>
        <w:rPr>
          <w:spacing w:val="1"/>
        </w:rPr>
        <w:t xml:space="preserve"> </w:t>
      </w:r>
      <w:r>
        <w:t>чтение</w:t>
      </w:r>
      <w:r>
        <w:rPr>
          <w:spacing w:val="1"/>
        </w:rPr>
        <w:t xml:space="preserve"> </w:t>
      </w:r>
      <w:r>
        <w:t>наизусть;</w:t>
      </w:r>
      <w:r>
        <w:rPr>
          <w:spacing w:val="-67"/>
        </w:rPr>
        <w:t xml:space="preserve"> </w:t>
      </w:r>
      <w:r>
        <w:t>сопоставление</w:t>
      </w:r>
      <w:r>
        <w:rPr>
          <w:spacing w:val="1"/>
        </w:rPr>
        <w:t xml:space="preserve"> </w:t>
      </w:r>
      <w:r>
        <w:t>стихотворений</w:t>
      </w:r>
      <w:r>
        <w:rPr>
          <w:spacing w:val="1"/>
        </w:rPr>
        <w:t xml:space="preserve"> </w:t>
      </w:r>
      <w:r>
        <w:t>о</w:t>
      </w:r>
      <w:r>
        <w:rPr>
          <w:spacing w:val="1"/>
        </w:rPr>
        <w:t xml:space="preserve"> </w:t>
      </w:r>
      <w:r>
        <w:t>природе</w:t>
      </w:r>
      <w:r>
        <w:rPr>
          <w:spacing w:val="1"/>
        </w:rPr>
        <w:t xml:space="preserve"> </w:t>
      </w:r>
      <w:r>
        <w:t>Ф.</w:t>
      </w:r>
      <w:r>
        <w:rPr>
          <w:spacing w:val="1"/>
        </w:rPr>
        <w:t xml:space="preserve"> </w:t>
      </w:r>
      <w:r>
        <w:t>Тютчева</w:t>
      </w:r>
      <w:r>
        <w:rPr>
          <w:spacing w:val="1"/>
        </w:rPr>
        <w:t xml:space="preserve"> </w:t>
      </w:r>
      <w:r>
        <w:t>и</w:t>
      </w:r>
      <w:r>
        <w:rPr>
          <w:spacing w:val="1"/>
        </w:rPr>
        <w:t xml:space="preserve"> </w:t>
      </w:r>
      <w:r>
        <w:t>А.Фета;</w:t>
      </w:r>
      <w:r>
        <w:rPr>
          <w:spacing w:val="1"/>
        </w:rPr>
        <w:t xml:space="preserve"> </w:t>
      </w:r>
      <w:r>
        <w:t>подготовка</w:t>
      </w:r>
      <w:r>
        <w:rPr>
          <w:spacing w:val="1"/>
        </w:rPr>
        <w:t xml:space="preserve"> </w:t>
      </w:r>
      <w:r>
        <w:t>сообщения</w:t>
      </w:r>
      <w:r>
        <w:rPr>
          <w:spacing w:val="-1"/>
        </w:rPr>
        <w:t xml:space="preserve"> </w:t>
      </w:r>
      <w:r>
        <w:t>«А.А.</w:t>
      </w:r>
      <w:r>
        <w:rPr>
          <w:spacing w:val="-1"/>
        </w:rPr>
        <w:t xml:space="preserve"> </w:t>
      </w:r>
      <w:r>
        <w:t>Фет в</w:t>
      </w:r>
      <w:r>
        <w:rPr>
          <w:spacing w:val="-2"/>
        </w:rPr>
        <w:t xml:space="preserve"> </w:t>
      </w:r>
      <w:r>
        <w:t>музыке» ,</w:t>
      </w:r>
      <w:r>
        <w:rPr>
          <w:spacing w:val="-1"/>
        </w:rPr>
        <w:t xml:space="preserve"> </w:t>
      </w:r>
      <w:r>
        <w:t>работа с</w:t>
      </w:r>
      <w:r>
        <w:rPr>
          <w:spacing w:val="-1"/>
        </w:rPr>
        <w:t xml:space="preserve"> </w:t>
      </w:r>
      <w:r>
        <w:t>учебником.</w:t>
      </w:r>
    </w:p>
    <w:p w:rsidR="006B28B4" w:rsidRDefault="00DA7639">
      <w:pPr>
        <w:pStyle w:val="a3"/>
        <w:ind w:right="383"/>
      </w:pPr>
      <w:r>
        <w:rPr>
          <w:i/>
        </w:rPr>
        <w:t>Внутрипредметные и</w:t>
      </w:r>
      <w:r>
        <w:rPr>
          <w:i/>
          <w:spacing w:val="1"/>
        </w:rPr>
        <w:t xml:space="preserve"> </w:t>
      </w:r>
      <w:r>
        <w:rPr>
          <w:i/>
        </w:rPr>
        <w:t>межпредметные связи:</w:t>
      </w:r>
      <w:r>
        <w:rPr>
          <w:i/>
          <w:spacing w:val="1"/>
        </w:rPr>
        <w:t xml:space="preserve"> </w:t>
      </w:r>
      <w:r>
        <w:t>литература (лирика любви и</w:t>
      </w:r>
      <w:r>
        <w:rPr>
          <w:spacing w:val="1"/>
        </w:rPr>
        <w:t xml:space="preserve"> </w:t>
      </w:r>
      <w:r>
        <w:t>природы</w:t>
      </w:r>
      <w:r>
        <w:rPr>
          <w:spacing w:val="1"/>
        </w:rPr>
        <w:t xml:space="preserve"> </w:t>
      </w:r>
      <w:r>
        <w:t>в</w:t>
      </w:r>
      <w:r>
        <w:rPr>
          <w:spacing w:val="1"/>
        </w:rPr>
        <w:t xml:space="preserve"> </w:t>
      </w:r>
      <w:r>
        <w:t>поэзии</w:t>
      </w:r>
      <w:r>
        <w:rPr>
          <w:spacing w:val="1"/>
        </w:rPr>
        <w:t xml:space="preserve"> </w:t>
      </w:r>
      <w:r>
        <w:t>Ф.И.</w:t>
      </w:r>
      <w:r>
        <w:rPr>
          <w:spacing w:val="1"/>
        </w:rPr>
        <w:t xml:space="preserve"> </w:t>
      </w:r>
      <w:r>
        <w:t>Тютчева</w:t>
      </w:r>
      <w:r>
        <w:rPr>
          <w:spacing w:val="1"/>
        </w:rPr>
        <w:t xml:space="preserve"> </w:t>
      </w:r>
      <w:r>
        <w:t>и</w:t>
      </w:r>
      <w:r>
        <w:rPr>
          <w:spacing w:val="1"/>
        </w:rPr>
        <w:t xml:space="preserve"> </w:t>
      </w:r>
      <w:r>
        <w:t>А.А.</w:t>
      </w:r>
      <w:r>
        <w:rPr>
          <w:spacing w:val="1"/>
        </w:rPr>
        <w:t xml:space="preserve"> </w:t>
      </w:r>
      <w:r>
        <w:t>Фета);</w:t>
      </w:r>
      <w:r>
        <w:rPr>
          <w:spacing w:val="1"/>
        </w:rPr>
        <w:t xml:space="preserve"> </w:t>
      </w:r>
      <w:r>
        <w:t>изобразительное</w:t>
      </w:r>
      <w:r>
        <w:rPr>
          <w:spacing w:val="1"/>
        </w:rPr>
        <w:t xml:space="preserve"> </w:t>
      </w:r>
      <w:r>
        <w:t>искусство</w:t>
      </w:r>
      <w:r>
        <w:rPr>
          <w:spacing w:val="70"/>
        </w:rPr>
        <w:t xml:space="preserve"> </w:t>
      </w:r>
      <w:r>
        <w:t>(Н.</w:t>
      </w:r>
      <w:r>
        <w:rPr>
          <w:spacing w:val="1"/>
        </w:rPr>
        <w:t xml:space="preserve"> </w:t>
      </w:r>
      <w:r>
        <w:t>Рачков.</w:t>
      </w:r>
      <w:r>
        <w:rPr>
          <w:spacing w:val="1"/>
        </w:rPr>
        <w:t xml:space="preserve"> </w:t>
      </w:r>
      <w:r>
        <w:t>Портреты</w:t>
      </w:r>
      <w:r>
        <w:rPr>
          <w:spacing w:val="1"/>
        </w:rPr>
        <w:t xml:space="preserve"> </w:t>
      </w:r>
      <w:r>
        <w:t>А.А.</w:t>
      </w:r>
      <w:r>
        <w:rPr>
          <w:spacing w:val="1"/>
        </w:rPr>
        <w:t xml:space="preserve"> </w:t>
      </w:r>
      <w:r>
        <w:t>Фета;</w:t>
      </w:r>
      <w:r>
        <w:rPr>
          <w:spacing w:val="1"/>
        </w:rPr>
        <w:t xml:space="preserve"> </w:t>
      </w:r>
      <w:r>
        <w:t>А.</w:t>
      </w:r>
      <w:r>
        <w:rPr>
          <w:spacing w:val="1"/>
        </w:rPr>
        <w:t xml:space="preserve"> </w:t>
      </w:r>
      <w:r>
        <w:t>Фет.</w:t>
      </w:r>
      <w:r>
        <w:rPr>
          <w:spacing w:val="1"/>
        </w:rPr>
        <w:t xml:space="preserve"> </w:t>
      </w:r>
      <w:r>
        <w:t>Портрет</w:t>
      </w:r>
      <w:r>
        <w:rPr>
          <w:spacing w:val="1"/>
        </w:rPr>
        <w:t xml:space="preserve"> </w:t>
      </w:r>
      <w:r>
        <w:t>работы</w:t>
      </w:r>
      <w:r>
        <w:rPr>
          <w:spacing w:val="1"/>
        </w:rPr>
        <w:t xml:space="preserve"> </w:t>
      </w:r>
      <w:r>
        <w:t>неизвестного</w:t>
      </w:r>
      <w:r>
        <w:rPr>
          <w:spacing w:val="1"/>
        </w:rPr>
        <w:t xml:space="preserve"> </w:t>
      </w:r>
      <w:r>
        <w:t>художника.</w:t>
      </w:r>
      <w:r>
        <w:rPr>
          <w:spacing w:val="-67"/>
        </w:rPr>
        <w:t xml:space="preserve"> </w:t>
      </w:r>
      <w:r>
        <w:t>1840-е</w:t>
      </w:r>
      <w:r>
        <w:rPr>
          <w:spacing w:val="1"/>
        </w:rPr>
        <w:t xml:space="preserve"> </w:t>
      </w:r>
      <w:r>
        <w:t>годы);</w:t>
      </w:r>
      <w:r>
        <w:rPr>
          <w:spacing w:val="1"/>
        </w:rPr>
        <w:t xml:space="preserve"> </w:t>
      </w:r>
      <w:r>
        <w:t>фотография</w:t>
      </w:r>
      <w:r>
        <w:rPr>
          <w:spacing w:val="1"/>
        </w:rPr>
        <w:t xml:space="preserve"> </w:t>
      </w:r>
      <w:r>
        <w:t>(А.</w:t>
      </w:r>
      <w:r>
        <w:rPr>
          <w:spacing w:val="1"/>
        </w:rPr>
        <w:t xml:space="preserve"> </w:t>
      </w:r>
      <w:r>
        <w:t>Фет</w:t>
      </w:r>
      <w:r>
        <w:rPr>
          <w:spacing w:val="1"/>
        </w:rPr>
        <w:t xml:space="preserve"> </w:t>
      </w:r>
      <w:r>
        <w:t>при</w:t>
      </w:r>
      <w:r>
        <w:rPr>
          <w:spacing w:val="1"/>
        </w:rPr>
        <w:t xml:space="preserve"> </w:t>
      </w:r>
      <w:r>
        <w:t>поступлении</w:t>
      </w:r>
      <w:r>
        <w:rPr>
          <w:spacing w:val="1"/>
        </w:rPr>
        <w:t xml:space="preserve"> </w:t>
      </w:r>
      <w:r>
        <w:t>наслужбу</w:t>
      </w:r>
      <w:r>
        <w:rPr>
          <w:spacing w:val="1"/>
        </w:rPr>
        <w:t xml:space="preserve"> </w:t>
      </w:r>
      <w:r>
        <w:t>в</w:t>
      </w:r>
      <w:r>
        <w:rPr>
          <w:spacing w:val="1"/>
        </w:rPr>
        <w:t xml:space="preserve"> </w:t>
      </w:r>
      <w:r>
        <w:t>лейб-гвардии</w:t>
      </w:r>
      <w:r>
        <w:rPr>
          <w:spacing w:val="1"/>
        </w:rPr>
        <w:t xml:space="preserve"> </w:t>
      </w:r>
      <w:r>
        <w:t>Уланский полк. Фото начала 1850-х годов); скульптура (памятник А.А. Фету в Орле.</w:t>
      </w:r>
      <w:r>
        <w:rPr>
          <w:spacing w:val="-67"/>
        </w:rPr>
        <w:t xml:space="preserve"> </w:t>
      </w:r>
      <w:r>
        <w:t>Скульптор Н.</w:t>
      </w:r>
      <w:r>
        <w:rPr>
          <w:spacing w:val="-3"/>
        </w:rPr>
        <w:t xml:space="preserve"> </w:t>
      </w:r>
      <w:r>
        <w:t>Иванов).</w:t>
      </w:r>
    </w:p>
    <w:p w:rsidR="006B28B4" w:rsidRDefault="00DA7639">
      <w:pPr>
        <w:ind w:left="692" w:right="383"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71"/>
          <w:sz w:val="28"/>
        </w:rPr>
        <w:t xml:space="preserve"> </w:t>
      </w:r>
      <w:r>
        <w:rPr>
          <w:sz w:val="28"/>
        </w:rPr>
        <w:t>нравственно-эстетческих</w:t>
      </w:r>
      <w:r>
        <w:rPr>
          <w:spacing w:val="1"/>
          <w:sz w:val="28"/>
        </w:rPr>
        <w:t xml:space="preserve"> </w:t>
      </w:r>
      <w:r>
        <w:rPr>
          <w:sz w:val="28"/>
        </w:rPr>
        <w:t>представлений</w:t>
      </w:r>
      <w:r>
        <w:rPr>
          <w:spacing w:val="-1"/>
          <w:sz w:val="28"/>
        </w:rPr>
        <w:t xml:space="preserve"> </w:t>
      </w:r>
      <w:r>
        <w:rPr>
          <w:sz w:val="28"/>
        </w:rPr>
        <w:t>(любовь,</w:t>
      </w:r>
      <w:r>
        <w:rPr>
          <w:spacing w:val="-1"/>
          <w:sz w:val="28"/>
        </w:rPr>
        <w:t xml:space="preserve"> </w:t>
      </w:r>
      <w:r>
        <w:rPr>
          <w:sz w:val="28"/>
        </w:rPr>
        <w:t>человек</w:t>
      </w:r>
      <w:r>
        <w:rPr>
          <w:spacing w:val="-2"/>
          <w:sz w:val="28"/>
        </w:rPr>
        <w:t xml:space="preserve"> </w:t>
      </w:r>
      <w:r>
        <w:rPr>
          <w:sz w:val="28"/>
        </w:rPr>
        <w:t>и природа,</w:t>
      </w:r>
      <w:r>
        <w:rPr>
          <w:spacing w:val="-2"/>
          <w:sz w:val="28"/>
        </w:rPr>
        <w:t xml:space="preserve"> </w:t>
      </w:r>
      <w:r>
        <w:rPr>
          <w:sz w:val="28"/>
        </w:rPr>
        <w:t>красота).</w:t>
      </w:r>
    </w:p>
    <w:p w:rsidR="006B28B4" w:rsidRDefault="00DA7639">
      <w:pPr>
        <w:spacing w:line="321" w:lineRule="exact"/>
        <w:ind w:left="1401"/>
        <w:jc w:val="both"/>
        <w:rPr>
          <w:sz w:val="28"/>
        </w:rPr>
      </w:pPr>
      <w:r>
        <w:rPr>
          <w:i/>
          <w:sz w:val="28"/>
        </w:rPr>
        <w:t>Краеведение:</w:t>
      </w:r>
      <w:r>
        <w:rPr>
          <w:i/>
          <w:spacing w:val="-1"/>
          <w:sz w:val="28"/>
        </w:rPr>
        <w:t xml:space="preserve"> </w:t>
      </w:r>
      <w:r>
        <w:rPr>
          <w:sz w:val="28"/>
        </w:rPr>
        <w:t>на</w:t>
      </w:r>
      <w:r>
        <w:rPr>
          <w:spacing w:val="-1"/>
          <w:sz w:val="28"/>
        </w:rPr>
        <w:t xml:space="preserve"> </w:t>
      </w:r>
      <w:r>
        <w:rPr>
          <w:sz w:val="28"/>
        </w:rPr>
        <w:t>родине</w:t>
      </w:r>
      <w:r>
        <w:rPr>
          <w:spacing w:val="-4"/>
          <w:sz w:val="28"/>
        </w:rPr>
        <w:t xml:space="preserve"> </w:t>
      </w:r>
      <w:r>
        <w:rPr>
          <w:sz w:val="28"/>
        </w:rPr>
        <w:t>А.А. Фета.</w:t>
      </w:r>
    </w:p>
    <w:p w:rsidR="006B28B4" w:rsidRDefault="00DA7639">
      <w:pPr>
        <w:ind w:left="1401"/>
        <w:jc w:val="both"/>
        <w:rPr>
          <w:sz w:val="28"/>
        </w:rPr>
      </w:pPr>
      <w:r>
        <w:rPr>
          <w:i/>
          <w:sz w:val="28"/>
        </w:rPr>
        <w:t>Возможные</w:t>
      </w:r>
      <w:r>
        <w:rPr>
          <w:i/>
          <w:spacing w:val="66"/>
          <w:sz w:val="28"/>
        </w:rPr>
        <w:t xml:space="preserve"> </w:t>
      </w:r>
      <w:r>
        <w:rPr>
          <w:i/>
          <w:sz w:val="28"/>
        </w:rPr>
        <w:t>виды</w:t>
      </w:r>
      <w:r>
        <w:rPr>
          <w:i/>
          <w:spacing w:val="66"/>
          <w:sz w:val="28"/>
        </w:rPr>
        <w:t xml:space="preserve"> </w:t>
      </w:r>
      <w:r>
        <w:rPr>
          <w:i/>
          <w:sz w:val="28"/>
        </w:rPr>
        <w:t>внеурочной</w:t>
      </w:r>
      <w:r>
        <w:rPr>
          <w:i/>
          <w:spacing w:val="68"/>
          <w:sz w:val="28"/>
        </w:rPr>
        <w:t xml:space="preserve"> </w:t>
      </w:r>
      <w:r>
        <w:rPr>
          <w:i/>
          <w:sz w:val="28"/>
        </w:rPr>
        <w:t>деятельности:</w:t>
      </w:r>
      <w:r>
        <w:rPr>
          <w:i/>
          <w:spacing w:val="3"/>
          <w:sz w:val="28"/>
        </w:rPr>
        <w:t xml:space="preserve"> </w:t>
      </w:r>
      <w:r>
        <w:rPr>
          <w:sz w:val="28"/>
        </w:rPr>
        <w:t>час</w:t>
      </w:r>
      <w:r>
        <w:rPr>
          <w:spacing w:val="67"/>
          <w:sz w:val="28"/>
        </w:rPr>
        <w:t xml:space="preserve"> </w:t>
      </w:r>
      <w:r>
        <w:rPr>
          <w:sz w:val="28"/>
        </w:rPr>
        <w:t>эстетического</w:t>
      </w:r>
      <w:r>
        <w:rPr>
          <w:spacing w:val="67"/>
          <w:sz w:val="28"/>
        </w:rPr>
        <w:t xml:space="preserve"> </w:t>
      </w:r>
      <w:r>
        <w:rPr>
          <w:sz w:val="28"/>
        </w:rPr>
        <w:t>воспитания</w:t>
      </w:r>
    </w:p>
    <w:p w:rsidR="006B28B4" w:rsidRDefault="00DA7639">
      <w:pPr>
        <w:pStyle w:val="a3"/>
        <w:spacing w:before="2" w:line="322" w:lineRule="exact"/>
        <w:ind w:firstLine="0"/>
      </w:pPr>
      <w:r>
        <w:t>«Песни</w:t>
      </w:r>
      <w:r>
        <w:rPr>
          <w:spacing w:val="-1"/>
        </w:rPr>
        <w:t xml:space="preserve"> </w:t>
      </w:r>
      <w:r>
        <w:t>и</w:t>
      </w:r>
      <w:r>
        <w:rPr>
          <w:spacing w:val="-4"/>
        </w:rPr>
        <w:t xml:space="preserve"> </w:t>
      </w:r>
      <w:r>
        <w:t>романсы</w:t>
      </w:r>
      <w:r>
        <w:rPr>
          <w:spacing w:val="-2"/>
        </w:rPr>
        <w:t xml:space="preserve"> </w:t>
      </w:r>
      <w:r>
        <w:t>на</w:t>
      </w:r>
      <w:r>
        <w:rPr>
          <w:spacing w:val="-1"/>
        </w:rPr>
        <w:t xml:space="preserve"> </w:t>
      </w:r>
      <w:r>
        <w:t>стихи</w:t>
      </w:r>
      <w:r>
        <w:rPr>
          <w:spacing w:val="-1"/>
        </w:rPr>
        <w:t xml:space="preserve"> </w:t>
      </w:r>
      <w:r>
        <w:t>Ф.И.</w:t>
      </w:r>
      <w:r>
        <w:rPr>
          <w:spacing w:val="-3"/>
        </w:rPr>
        <w:t xml:space="preserve"> </w:t>
      </w:r>
      <w:r>
        <w:t>Тютчева</w:t>
      </w:r>
      <w:r>
        <w:rPr>
          <w:spacing w:val="-3"/>
        </w:rPr>
        <w:t xml:space="preserve"> </w:t>
      </w:r>
      <w:r>
        <w:t>и А.А.</w:t>
      </w:r>
      <w:r>
        <w:rPr>
          <w:spacing w:val="-2"/>
        </w:rPr>
        <w:t xml:space="preserve"> </w:t>
      </w:r>
      <w:r>
        <w:t>Фета».</w:t>
      </w:r>
    </w:p>
    <w:p w:rsidR="006B28B4" w:rsidRDefault="00DA7639">
      <w:pPr>
        <w:pStyle w:val="a3"/>
        <w:spacing w:line="322" w:lineRule="exact"/>
        <w:ind w:left="1401" w:firstLine="0"/>
      </w:pPr>
      <w:r>
        <w:rPr>
          <w:i/>
        </w:rPr>
        <w:t>Внедрение:</w:t>
      </w:r>
      <w:r>
        <w:rPr>
          <w:i/>
          <w:spacing w:val="-4"/>
        </w:rPr>
        <w:t xml:space="preserve"> </w:t>
      </w:r>
      <w:r>
        <w:t>создание</w:t>
      </w:r>
      <w:r>
        <w:rPr>
          <w:spacing w:val="-3"/>
        </w:rPr>
        <w:t xml:space="preserve"> </w:t>
      </w:r>
      <w:r>
        <w:t>слайдовой</w:t>
      </w:r>
      <w:r>
        <w:rPr>
          <w:spacing w:val="-7"/>
        </w:rPr>
        <w:t xml:space="preserve"> </w:t>
      </w:r>
      <w:r>
        <w:t>презентации</w:t>
      </w:r>
      <w:r>
        <w:rPr>
          <w:spacing w:val="-3"/>
        </w:rPr>
        <w:t xml:space="preserve"> </w:t>
      </w:r>
      <w:r>
        <w:t>«По</w:t>
      </w:r>
      <w:r>
        <w:rPr>
          <w:spacing w:val="-3"/>
        </w:rPr>
        <w:t xml:space="preserve"> </w:t>
      </w:r>
      <w:r>
        <w:t>фетовским</w:t>
      </w:r>
      <w:r>
        <w:rPr>
          <w:spacing w:val="-3"/>
        </w:rPr>
        <w:t xml:space="preserve"> </w:t>
      </w:r>
      <w:r>
        <w:t>местам».</w:t>
      </w:r>
    </w:p>
    <w:p w:rsidR="006B28B4" w:rsidRDefault="00DA7639">
      <w:pPr>
        <w:spacing w:line="322" w:lineRule="exact"/>
        <w:ind w:left="1401"/>
        <w:jc w:val="both"/>
        <w:rPr>
          <w:sz w:val="28"/>
        </w:rPr>
      </w:pPr>
      <w:r>
        <w:rPr>
          <w:b/>
          <w:sz w:val="28"/>
        </w:rPr>
        <w:t>Н.А.</w:t>
      </w:r>
      <w:r>
        <w:rPr>
          <w:b/>
          <w:spacing w:val="-2"/>
          <w:sz w:val="28"/>
        </w:rPr>
        <w:t xml:space="preserve"> </w:t>
      </w:r>
      <w:r>
        <w:rPr>
          <w:b/>
          <w:sz w:val="28"/>
        </w:rPr>
        <w:t>НЕКРАСОВ</w:t>
      </w:r>
      <w:r>
        <w:rPr>
          <w:b/>
          <w:spacing w:val="-2"/>
          <w:sz w:val="28"/>
        </w:rPr>
        <w:t xml:space="preserve"> </w:t>
      </w:r>
      <w:r>
        <w:rPr>
          <w:sz w:val="28"/>
        </w:rPr>
        <w:t>(2 часа)</w:t>
      </w:r>
    </w:p>
    <w:p w:rsidR="006B28B4" w:rsidRDefault="00DA7639">
      <w:pPr>
        <w:pStyle w:val="a3"/>
        <w:ind w:right="383"/>
        <w:rPr>
          <w:b/>
          <w:i/>
        </w:rPr>
      </w:pPr>
      <w:r>
        <w:t>Творческая</w:t>
      </w:r>
      <w:r>
        <w:rPr>
          <w:spacing w:val="1"/>
        </w:rPr>
        <w:t xml:space="preserve"> </w:t>
      </w:r>
      <w:r>
        <w:t>биография</w:t>
      </w:r>
      <w:r>
        <w:rPr>
          <w:spacing w:val="1"/>
        </w:rPr>
        <w:t xml:space="preserve"> </w:t>
      </w:r>
      <w:r>
        <w:t>Н.А.</w:t>
      </w:r>
      <w:r>
        <w:rPr>
          <w:spacing w:val="1"/>
        </w:rPr>
        <w:t xml:space="preserve"> </w:t>
      </w:r>
      <w:r>
        <w:t>Некрасова.</w:t>
      </w:r>
      <w:r>
        <w:rPr>
          <w:spacing w:val="1"/>
        </w:rPr>
        <w:t xml:space="preserve"> </w:t>
      </w:r>
      <w:r>
        <w:t>Отражение</w:t>
      </w:r>
      <w:r>
        <w:rPr>
          <w:spacing w:val="1"/>
        </w:rPr>
        <w:t xml:space="preserve"> </w:t>
      </w:r>
      <w:r>
        <w:t>в</w:t>
      </w:r>
      <w:r>
        <w:rPr>
          <w:spacing w:val="1"/>
        </w:rPr>
        <w:t xml:space="preserve"> </w:t>
      </w:r>
      <w:r>
        <w:t>лирике</w:t>
      </w:r>
      <w:r>
        <w:rPr>
          <w:spacing w:val="1"/>
        </w:rPr>
        <w:t xml:space="preserve"> </w:t>
      </w:r>
      <w:r>
        <w:t>гражданской</w:t>
      </w:r>
      <w:r>
        <w:rPr>
          <w:spacing w:val="1"/>
        </w:rPr>
        <w:t xml:space="preserve"> </w:t>
      </w:r>
      <w:r>
        <w:t>позиции</w:t>
      </w:r>
      <w:r>
        <w:rPr>
          <w:spacing w:val="-3"/>
        </w:rPr>
        <w:t xml:space="preserve"> </w:t>
      </w:r>
      <w:r>
        <w:t>и взглядов</w:t>
      </w:r>
      <w:r>
        <w:rPr>
          <w:spacing w:val="-4"/>
        </w:rPr>
        <w:t xml:space="preserve"> </w:t>
      </w:r>
      <w:r>
        <w:t>революционной</w:t>
      </w:r>
      <w:r>
        <w:rPr>
          <w:spacing w:val="-3"/>
        </w:rPr>
        <w:t xml:space="preserve"> </w:t>
      </w:r>
      <w:r>
        <w:t>демократии:</w:t>
      </w:r>
      <w:r>
        <w:rPr>
          <w:spacing w:val="7"/>
        </w:rPr>
        <w:t xml:space="preserve"> </w:t>
      </w:r>
      <w:r>
        <w:rPr>
          <w:b/>
          <w:i/>
        </w:rPr>
        <w:t>«</w:t>
      </w:r>
      <w:r>
        <w:rPr>
          <w:b/>
          <w:i/>
          <w:spacing w:val="-31"/>
        </w:rPr>
        <w:t xml:space="preserve"> </w:t>
      </w:r>
      <w:r>
        <w:rPr>
          <w:b/>
          <w:i/>
          <w:spacing w:val="19"/>
        </w:rPr>
        <w:t>Па</w:t>
      </w:r>
      <w:r>
        <w:rPr>
          <w:b/>
          <w:i/>
          <w:spacing w:val="-28"/>
        </w:rPr>
        <w:t xml:space="preserve"> </w:t>
      </w:r>
      <w:r>
        <w:rPr>
          <w:b/>
          <w:i/>
          <w:spacing w:val="28"/>
        </w:rPr>
        <w:t>мяти</w:t>
      </w:r>
      <w:r>
        <w:rPr>
          <w:b/>
          <w:i/>
          <w:spacing w:val="80"/>
        </w:rPr>
        <w:t xml:space="preserve"> </w:t>
      </w:r>
      <w:r>
        <w:rPr>
          <w:b/>
          <w:i/>
          <w:spacing w:val="19"/>
        </w:rPr>
        <w:t>До</w:t>
      </w:r>
      <w:r>
        <w:rPr>
          <w:b/>
          <w:i/>
          <w:spacing w:val="-29"/>
        </w:rPr>
        <w:t xml:space="preserve"> </w:t>
      </w:r>
      <w:r>
        <w:rPr>
          <w:b/>
          <w:i/>
          <w:spacing w:val="28"/>
        </w:rPr>
        <w:t>брол</w:t>
      </w:r>
      <w:r>
        <w:rPr>
          <w:b/>
          <w:i/>
          <w:spacing w:val="-30"/>
        </w:rPr>
        <w:t xml:space="preserve"> </w:t>
      </w:r>
      <w:r>
        <w:rPr>
          <w:b/>
          <w:i/>
          <w:spacing w:val="25"/>
        </w:rPr>
        <w:t>юбо</w:t>
      </w:r>
      <w:r>
        <w:rPr>
          <w:b/>
          <w:i/>
          <w:spacing w:val="-29"/>
        </w:rPr>
        <w:t xml:space="preserve"> </w:t>
      </w:r>
      <w:r>
        <w:rPr>
          <w:b/>
          <w:i/>
          <w:spacing w:val="25"/>
        </w:rPr>
        <w:t>ва»</w:t>
      </w:r>
      <w:r>
        <w:rPr>
          <w:b/>
          <w:i/>
          <w:spacing w:val="-29"/>
        </w:rPr>
        <w:t xml:space="preserve"> </w:t>
      </w:r>
      <w:r>
        <w:rPr>
          <w:b/>
          <w:i/>
        </w:rPr>
        <w:t>.</w:t>
      </w:r>
    </w:p>
    <w:p w:rsidR="006B28B4" w:rsidRDefault="00DA7639">
      <w:pPr>
        <w:spacing w:line="321" w:lineRule="exact"/>
        <w:ind w:left="1401"/>
        <w:jc w:val="both"/>
        <w:rPr>
          <w:sz w:val="28"/>
        </w:rPr>
      </w:pPr>
      <w:r>
        <w:rPr>
          <w:i/>
          <w:sz w:val="28"/>
        </w:rPr>
        <w:t>Теория</w:t>
      </w:r>
      <w:r>
        <w:rPr>
          <w:i/>
          <w:spacing w:val="-6"/>
          <w:sz w:val="28"/>
        </w:rPr>
        <w:t xml:space="preserve"> </w:t>
      </w:r>
      <w:r>
        <w:rPr>
          <w:i/>
          <w:sz w:val="28"/>
        </w:rPr>
        <w:t>литературы:</w:t>
      </w:r>
      <w:r>
        <w:rPr>
          <w:i/>
          <w:spacing w:val="-4"/>
          <w:sz w:val="28"/>
        </w:rPr>
        <w:t xml:space="preserve"> </w:t>
      </w:r>
      <w:r>
        <w:rPr>
          <w:sz w:val="28"/>
        </w:rPr>
        <w:t>гражданская</w:t>
      </w:r>
      <w:r>
        <w:rPr>
          <w:spacing w:val="-4"/>
          <w:sz w:val="28"/>
        </w:rPr>
        <w:t xml:space="preserve"> </w:t>
      </w:r>
      <w:r>
        <w:rPr>
          <w:sz w:val="28"/>
        </w:rPr>
        <w:t>лирика.</w:t>
      </w:r>
    </w:p>
    <w:p w:rsidR="006B28B4" w:rsidRDefault="00DA7639">
      <w:pPr>
        <w:pStyle w:val="a3"/>
        <w:spacing w:before="2"/>
        <w:ind w:right="388"/>
      </w:pPr>
      <w:r>
        <w:rPr>
          <w:i/>
        </w:rPr>
        <w:t xml:space="preserve">Универсальные учебные действия: </w:t>
      </w:r>
      <w:r>
        <w:t>выразительное чтение; работа с учебником;</w:t>
      </w:r>
      <w:r>
        <w:rPr>
          <w:spacing w:val="-67"/>
        </w:rPr>
        <w:t xml:space="preserve"> </w:t>
      </w:r>
      <w:r>
        <w:t>подготовка</w:t>
      </w:r>
      <w:r>
        <w:rPr>
          <w:spacing w:val="1"/>
        </w:rPr>
        <w:t xml:space="preserve"> </w:t>
      </w:r>
      <w:r>
        <w:t>сообщения;</w:t>
      </w:r>
      <w:r>
        <w:rPr>
          <w:spacing w:val="1"/>
        </w:rPr>
        <w:t xml:space="preserve"> </w:t>
      </w:r>
      <w:r>
        <w:t>исследовательская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анализ</w:t>
      </w:r>
      <w:r>
        <w:rPr>
          <w:spacing w:val="1"/>
        </w:rPr>
        <w:t xml:space="preserve"> </w:t>
      </w:r>
      <w:r>
        <w:t>лирического</w:t>
      </w:r>
      <w:r>
        <w:rPr>
          <w:spacing w:val="-67"/>
        </w:rPr>
        <w:t xml:space="preserve"> </w:t>
      </w:r>
      <w:r>
        <w:t>стихотворения; работа с</w:t>
      </w:r>
      <w:r>
        <w:rPr>
          <w:spacing w:val="-1"/>
        </w:rPr>
        <w:t xml:space="preserve"> </w:t>
      </w:r>
      <w:r>
        <w:t>иллюстрациями.</w:t>
      </w:r>
    </w:p>
    <w:p w:rsidR="006B28B4" w:rsidRDefault="00DA7639">
      <w:pPr>
        <w:ind w:left="692" w:right="386" w:firstLine="708"/>
        <w:jc w:val="both"/>
        <w:rPr>
          <w:sz w:val="28"/>
        </w:rPr>
      </w:pPr>
      <w:r>
        <w:rPr>
          <w:i/>
          <w:sz w:val="28"/>
        </w:rPr>
        <w:t>Внутрипредметные</w:t>
      </w:r>
      <w:r>
        <w:rPr>
          <w:i/>
          <w:spacing w:val="1"/>
          <w:sz w:val="28"/>
        </w:rPr>
        <w:t xml:space="preserve"> </w:t>
      </w:r>
      <w:r>
        <w:rPr>
          <w:i/>
          <w:sz w:val="28"/>
        </w:rPr>
        <w:t>и</w:t>
      </w:r>
      <w:r>
        <w:rPr>
          <w:i/>
          <w:spacing w:val="1"/>
          <w:sz w:val="28"/>
        </w:rPr>
        <w:t xml:space="preserve"> </w:t>
      </w:r>
      <w:r>
        <w:rPr>
          <w:i/>
          <w:sz w:val="28"/>
        </w:rPr>
        <w:t>межпредметные</w:t>
      </w:r>
      <w:r>
        <w:rPr>
          <w:i/>
          <w:spacing w:val="1"/>
          <w:sz w:val="28"/>
        </w:rPr>
        <w:t xml:space="preserve"> </w:t>
      </w:r>
      <w:r>
        <w:rPr>
          <w:i/>
          <w:sz w:val="28"/>
        </w:rPr>
        <w:t>связи:</w:t>
      </w:r>
      <w:r>
        <w:rPr>
          <w:i/>
          <w:spacing w:val="1"/>
          <w:sz w:val="28"/>
        </w:rPr>
        <w:t xml:space="preserve"> </w:t>
      </w:r>
      <w:r>
        <w:rPr>
          <w:sz w:val="28"/>
        </w:rPr>
        <w:t>литература</w:t>
      </w:r>
      <w:r>
        <w:rPr>
          <w:spacing w:val="1"/>
          <w:sz w:val="28"/>
        </w:rPr>
        <w:t xml:space="preserve"> </w:t>
      </w:r>
      <w:r>
        <w:rPr>
          <w:sz w:val="28"/>
        </w:rPr>
        <w:t>(традиции</w:t>
      </w:r>
      <w:r>
        <w:rPr>
          <w:spacing w:val="1"/>
          <w:sz w:val="28"/>
        </w:rPr>
        <w:t xml:space="preserve"> </w:t>
      </w:r>
      <w:r>
        <w:rPr>
          <w:sz w:val="28"/>
        </w:rPr>
        <w:t>свободолюбивой лирики в русской поэзии XIX века: А.Н. Радищев «Вольность»;</w:t>
      </w:r>
      <w:r>
        <w:rPr>
          <w:spacing w:val="1"/>
          <w:sz w:val="28"/>
        </w:rPr>
        <w:t xml:space="preserve"> </w:t>
      </w:r>
      <w:r>
        <w:rPr>
          <w:sz w:val="28"/>
        </w:rPr>
        <w:t>стихотворения</w:t>
      </w:r>
      <w:r>
        <w:rPr>
          <w:spacing w:val="-1"/>
          <w:sz w:val="28"/>
        </w:rPr>
        <w:t xml:space="preserve"> </w:t>
      </w:r>
      <w:r>
        <w:rPr>
          <w:sz w:val="28"/>
        </w:rPr>
        <w:t>К.Ф.</w:t>
      </w:r>
      <w:r>
        <w:rPr>
          <w:spacing w:val="-1"/>
          <w:sz w:val="28"/>
        </w:rPr>
        <w:t xml:space="preserve"> </w:t>
      </w:r>
      <w:r>
        <w:rPr>
          <w:sz w:val="28"/>
        </w:rPr>
        <w:t>Рылеева,</w:t>
      </w:r>
    </w:p>
    <w:p w:rsidR="006B28B4" w:rsidRDefault="00DA7639">
      <w:pPr>
        <w:pStyle w:val="a3"/>
        <w:ind w:right="391"/>
      </w:pPr>
      <w:r>
        <w:t>С. Пушкина, М.Ю. Лермонтова); изобразительное искусство (портреты Н.А.</w:t>
      </w:r>
      <w:r>
        <w:rPr>
          <w:spacing w:val="1"/>
        </w:rPr>
        <w:t xml:space="preserve"> </w:t>
      </w:r>
      <w:r>
        <w:t>Некрасова</w:t>
      </w:r>
      <w:r>
        <w:rPr>
          <w:spacing w:val="1"/>
        </w:rPr>
        <w:t xml:space="preserve"> </w:t>
      </w:r>
      <w:r>
        <w:t>художников</w:t>
      </w:r>
      <w:r>
        <w:rPr>
          <w:spacing w:val="1"/>
        </w:rPr>
        <w:t xml:space="preserve"> </w:t>
      </w:r>
      <w:r>
        <w:t>К.Е.</w:t>
      </w:r>
      <w:r>
        <w:rPr>
          <w:spacing w:val="1"/>
        </w:rPr>
        <w:t xml:space="preserve"> </w:t>
      </w:r>
      <w:r>
        <w:t>Маковского,</w:t>
      </w:r>
      <w:r>
        <w:rPr>
          <w:spacing w:val="1"/>
        </w:rPr>
        <w:t xml:space="preserve"> </w:t>
      </w:r>
      <w:r>
        <w:t>Н.Н.</w:t>
      </w:r>
      <w:r>
        <w:rPr>
          <w:spacing w:val="1"/>
        </w:rPr>
        <w:t xml:space="preserve"> </w:t>
      </w:r>
      <w:r>
        <w:t>Ге,</w:t>
      </w:r>
      <w:r>
        <w:rPr>
          <w:spacing w:val="1"/>
        </w:rPr>
        <w:t xml:space="preserve"> </w:t>
      </w:r>
      <w:r>
        <w:t>И.Н.</w:t>
      </w:r>
      <w:r>
        <w:rPr>
          <w:spacing w:val="1"/>
        </w:rPr>
        <w:t xml:space="preserve"> </w:t>
      </w:r>
      <w:r>
        <w:t>Крамского,</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полотно</w:t>
      </w:r>
      <w:r>
        <w:rPr>
          <w:spacing w:val="1"/>
        </w:rPr>
        <w:t xml:space="preserve"> </w:t>
      </w:r>
      <w:r>
        <w:t>«Н.А.</w:t>
      </w:r>
      <w:r>
        <w:rPr>
          <w:spacing w:val="1"/>
        </w:rPr>
        <w:t xml:space="preserve"> </w:t>
      </w:r>
      <w:r>
        <w:t>Некрасов</w:t>
      </w:r>
      <w:r>
        <w:rPr>
          <w:spacing w:val="1"/>
        </w:rPr>
        <w:t xml:space="preserve"> </w:t>
      </w:r>
      <w:r>
        <w:t>в</w:t>
      </w:r>
      <w:r>
        <w:rPr>
          <w:spacing w:val="1"/>
        </w:rPr>
        <w:t xml:space="preserve"> </w:t>
      </w:r>
      <w:r>
        <w:t>период</w:t>
      </w:r>
      <w:r>
        <w:rPr>
          <w:spacing w:val="1"/>
        </w:rPr>
        <w:t xml:space="preserve"> </w:t>
      </w:r>
      <w:r>
        <w:t>“Последних</w:t>
      </w:r>
      <w:r>
        <w:rPr>
          <w:spacing w:val="1"/>
        </w:rPr>
        <w:t xml:space="preserve"> </w:t>
      </w:r>
      <w:r>
        <w:t>песен”»;</w:t>
      </w:r>
      <w:r>
        <w:rPr>
          <w:spacing w:val="1"/>
        </w:rPr>
        <w:t xml:space="preserve"> </w:t>
      </w:r>
      <w:r>
        <w:t>картина</w:t>
      </w:r>
      <w:r>
        <w:rPr>
          <w:spacing w:val="1"/>
        </w:rPr>
        <w:t xml:space="preserve"> </w:t>
      </w:r>
      <w:r>
        <w:t>«Христос</w:t>
      </w:r>
      <w:r>
        <w:rPr>
          <w:spacing w:val="1"/>
        </w:rPr>
        <w:t xml:space="preserve"> </w:t>
      </w:r>
      <w:r>
        <w:t>в</w:t>
      </w:r>
      <w:r>
        <w:rPr>
          <w:spacing w:val="1"/>
        </w:rPr>
        <w:t xml:space="preserve"> </w:t>
      </w:r>
      <w:r>
        <w:t>пустыне»;</w:t>
      </w:r>
    </w:p>
    <w:p w:rsidR="006B28B4" w:rsidRDefault="00DA7639">
      <w:pPr>
        <w:pStyle w:val="a3"/>
        <w:ind w:right="386"/>
      </w:pPr>
      <w:r>
        <w:t>С.</w:t>
      </w:r>
      <w:r>
        <w:rPr>
          <w:spacing w:val="1"/>
        </w:rPr>
        <w:t xml:space="preserve"> </w:t>
      </w:r>
      <w:r>
        <w:t>Щербаков.</w:t>
      </w:r>
      <w:r>
        <w:rPr>
          <w:spacing w:val="1"/>
        </w:rPr>
        <w:t xml:space="preserve"> </w:t>
      </w:r>
      <w:r>
        <w:t>Портрет</w:t>
      </w:r>
      <w:r>
        <w:rPr>
          <w:spacing w:val="1"/>
        </w:rPr>
        <w:t xml:space="preserve"> </w:t>
      </w:r>
      <w:r>
        <w:t>Н.А.</w:t>
      </w:r>
      <w:r>
        <w:rPr>
          <w:spacing w:val="1"/>
        </w:rPr>
        <w:t xml:space="preserve"> </w:t>
      </w:r>
      <w:r>
        <w:t>Добролюбова);</w:t>
      </w:r>
      <w:r>
        <w:rPr>
          <w:spacing w:val="1"/>
        </w:rPr>
        <w:t xml:space="preserve"> </w:t>
      </w:r>
      <w:r>
        <w:t>музыка</w:t>
      </w:r>
      <w:r>
        <w:rPr>
          <w:spacing w:val="1"/>
        </w:rPr>
        <w:t xml:space="preserve"> </w:t>
      </w:r>
      <w:r>
        <w:t>(песни</w:t>
      </w:r>
      <w:r>
        <w:rPr>
          <w:spacing w:val="1"/>
        </w:rPr>
        <w:t xml:space="preserve"> </w:t>
      </w:r>
      <w:r>
        <w:t>на</w:t>
      </w:r>
      <w:r>
        <w:rPr>
          <w:spacing w:val="1"/>
        </w:rPr>
        <w:t xml:space="preserve"> </w:t>
      </w:r>
      <w:r>
        <w:t>стихи</w:t>
      </w:r>
      <w:r>
        <w:rPr>
          <w:spacing w:val="1"/>
        </w:rPr>
        <w:t xml:space="preserve"> </w:t>
      </w:r>
      <w:r>
        <w:t>Н.А.</w:t>
      </w:r>
      <w:r>
        <w:rPr>
          <w:spacing w:val="1"/>
        </w:rPr>
        <w:t xml:space="preserve"> </w:t>
      </w:r>
      <w:r>
        <w:t>Некрасова).</w:t>
      </w:r>
    </w:p>
    <w:p w:rsidR="006B28B4" w:rsidRDefault="006B28B4">
      <w:pPr>
        <w:sectPr w:rsidR="006B28B4">
          <w:pgSz w:w="11910" w:h="16840"/>
          <w:pgMar w:top="760" w:right="180" w:bottom="1180" w:left="440" w:header="0" w:footer="964" w:gutter="0"/>
          <w:cols w:space="720"/>
        </w:sectPr>
      </w:pPr>
    </w:p>
    <w:p w:rsidR="006B28B4" w:rsidRDefault="00DA7639">
      <w:pPr>
        <w:spacing w:before="73"/>
        <w:ind w:left="692" w:right="389"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ценностных</w:t>
      </w:r>
      <w:r>
        <w:rPr>
          <w:spacing w:val="1"/>
          <w:sz w:val="28"/>
        </w:rPr>
        <w:t xml:space="preserve"> </w:t>
      </w:r>
      <w:r>
        <w:rPr>
          <w:sz w:val="28"/>
        </w:rPr>
        <w:t>представлений</w:t>
      </w:r>
      <w:r>
        <w:rPr>
          <w:spacing w:val="1"/>
          <w:sz w:val="28"/>
        </w:rPr>
        <w:t xml:space="preserve"> </w:t>
      </w:r>
      <w:r>
        <w:rPr>
          <w:sz w:val="28"/>
        </w:rPr>
        <w:t>(свободолюбие,</w:t>
      </w:r>
      <w:r>
        <w:rPr>
          <w:spacing w:val="-2"/>
          <w:sz w:val="28"/>
        </w:rPr>
        <w:t xml:space="preserve"> </w:t>
      </w:r>
      <w:r>
        <w:rPr>
          <w:sz w:val="28"/>
        </w:rPr>
        <w:t>гражданственность,</w:t>
      </w:r>
      <w:r>
        <w:rPr>
          <w:spacing w:val="-2"/>
          <w:sz w:val="28"/>
        </w:rPr>
        <w:t xml:space="preserve"> </w:t>
      </w:r>
      <w:r>
        <w:rPr>
          <w:sz w:val="28"/>
        </w:rPr>
        <w:t>верность</w:t>
      </w:r>
      <w:r>
        <w:rPr>
          <w:spacing w:val="-1"/>
          <w:sz w:val="28"/>
        </w:rPr>
        <w:t xml:space="preserve"> </w:t>
      </w:r>
      <w:r>
        <w:rPr>
          <w:sz w:val="28"/>
        </w:rPr>
        <w:t>долгу,</w:t>
      </w:r>
      <w:r>
        <w:rPr>
          <w:spacing w:val="-2"/>
          <w:sz w:val="28"/>
        </w:rPr>
        <w:t xml:space="preserve"> </w:t>
      </w:r>
      <w:r>
        <w:rPr>
          <w:sz w:val="28"/>
        </w:rPr>
        <w:t>жертвенность).</w:t>
      </w:r>
    </w:p>
    <w:p w:rsidR="006B28B4" w:rsidRDefault="00DA7639">
      <w:pPr>
        <w:spacing w:line="321" w:lineRule="exact"/>
        <w:ind w:left="1401"/>
        <w:jc w:val="both"/>
        <w:rPr>
          <w:sz w:val="28"/>
        </w:rPr>
      </w:pPr>
      <w:r>
        <w:rPr>
          <w:i/>
          <w:sz w:val="28"/>
        </w:rPr>
        <w:t>Творческая</w:t>
      </w:r>
      <w:r>
        <w:rPr>
          <w:i/>
          <w:spacing w:val="-7"/>
          <w:sz w:val="28"/>
        </w:rPr>
        <w:t xml:space="preserve"> </w:t>
      </w:r>
      <w:r>
        <w:rPr>
          <w:i/>
          <w:sz w:val="28"/>
        </w:rPr>
        <w:t>работа:</w:t>
      </w:r>
      <w:r>
        <w:rPr>
          <w:i/>
          <w:spacing w:val="-7"/>
          <w:sz w:val="28"/>
        </w:rPr>
        <w:t xml:space="preserve"> </w:t>
      </w:r>
      <w:r>
        <w:rPr>
          <w:sz w:val="28"/>
        </w:rPr>
        <w:t>дискуссия,‘сочинение-рассуждение.</w:t>
      </w:r>
    </w:p>
    <w:p w:rsidR="006B28B4" w:rsidRDefault="00DA7639">
      <w:pPr>
        <w:spacing w:before="1" w:line="322" w:lineRule="exact"/>
        <w:ind w:left="1401"/>
        <w:rPr>
          <w:sz w:val="28"/>
        </w:rPr>
      </w:pPr>
      <w:r>
        <w:rPr>
          <w:b/>
          <w:sz w:val="28"/>
        </w:rPr>
        <w:t>Ф.М.</w:t>
      </w:r>
      <w:r>
        <w:rPr>
          <w:b/>
          <w:spacing w:val="-2"/>
          <w:sz w:val="28"/>
        </w:rPr>
        <w:t xml:space="preserve"> </w:t>
      </w:r>
      <w:r>
        <w:rPr>
          <w:b/>
          <w:sz w:val="28"/>
        </w:rPr>
        <w:t>ДОСТОЕВСКИЙ</w:t>
      </w:r>
      <w:r>
        <w:rPr>
          <w:b/>
          <w:spacing w:val="-1"/>
          <w:sz w:val="28"/>
        </w:rPr>
        <w:t xml:space="preserve"> </w:t>
      </w:r>
      <w:r>
        <w:rPr>
          <w:sz w:val="28"/>
        </w:rPr>
        <w:t>(4 часа)</w:t>
      </w:r>
    </w:p>
    <w:p w:rsidR="006B28B4" w:rsidRDefault="00DA7639">
      <w:pPr>
        <w:pStyle w:val="a3"/>
        <w:ind w:right="384"/>
      </w:pPr>
      <w:r>
        <w:t>Основные</w:t>
      </w:r>
      <w:r>
        <w:rPr>
          <w:spacing w:val="1"/>
        </w:rPr>
        <w:t xml:space="preserve"> </w:t>
      </w:r>
      <w:r>
        <w:t>вехи</w:t>
      </w:r>
      <w:r>
        <w:rPr>
          <w:spacing w:val="1"/>
        </w:rPr>
        <w:t xml:space="preserve"> </w:t>
      </w:r>
      <w:r>
        <w:t>биографии.</w:t>
      </w:r>
      <w:r>
        <w:rPr>
          <w:spacing w:val="1"/>
        </w:rPr>
        <w:t xml:space="preserve"> </w:t>
      </w:r>
      <w:r>
        <w:t>Роман</w:t>
      </w:r>
      <w:r>
        <w:rPr>
          <w:spacing w:val="1"/>
        </w:rPr>
        <w:t xml:space="preserve"> </w:t>
      </w:r>
      <w:r>
        <w:rPr>
          <w:b/>
          <w:i/>
        </w:rPr>
        <w:t xml:space="preserve">« </w:t>
      </w:r>
      <w:r>
        <w:rPr>
          <w:b/>
          <w:i/>
          <w:spacing w:val="19"/>
        </w:rPr>
        <w:t xml:space="preserve">Бе </w:t>
      </w:r>
      <w:r>
        <w:rPr>
          <w:b/>
          <w:i/>
          <w:spacing w:val="18"/>
        </w:rPr>
        <w:t>дн ые</w:t>
      </w:r>
      <w:r>
        <w:rPr>
          <w:b/>
          <w:i/>
          <w:spacing w:val="19"/>
        </w:rPr>
        <w:t xml:space="preserve"> </w:t>
      </w:r>
      <w:r>
        <w:rPr>
          <w:b/>
          <w:i/>
          <w:spacing w:val="24"/>
        </w:rPr>
        <w:t xml:space="preserve">люд </w:t>
      </w:r>
      <w:r>
        <w:rPr>
          <w:b/>
          <w:i/>
          <w:spacing w:val="25"/>
        </w:rPr>
        <w:t>и»:</w:t>
      </w:r>
      <w:r>
        <w:rPr>
          <w:b/>
          <w:i/>
          <w:spacing w:val="26"/>
        </w:rPr>
        <w:t xml:space="preserve"> </w:t>
      </w:r>
      <w:r>
        <w:t>материальное</w:t>
      </w:r>
      <w:r>
        <w:rPr>
          <w:spacing w:val="1"/>
        </w:rPr>
        <w:t xml:space="preserve"> </w:t>
      </w:r>
      <w:r>
        <w:t>и</w:t>
      </w:r>
      <w:r>
        <w:rPr>
          <w:spacing w:val="1"/>
        </w:rPr>
        <w:t xml:space="preserve"> </w:t>
      </w:r>
      <w:r>
        <w:t>духовное</w:t>
      </w:r>
      <w:r>
        <w:rPr>
          <w:spacing w:val="-3"/>
        </w:rPr>
        <w:t xml:space="preserve"> </w:t>
      </w:r>
      <w:r>
        <w:t>в</w:t>
      </w:r>
      <w:r>
        <w:rPr>
          <w:spacing w:val="-4"/>
        </w:rPr>
        <w:t xml:space="preserve"> </w:t>
      </w:r>
      <w:r>
        <w:t>произведении,</w:t>
      </w:r>
      <w:r>
        <w:rPr>
          <w:spacing w:val="-2"/>
        </w:rPr>
        <w:t xml:space="preserve"> </w:t>
      </w:r>
      <w:r>
        <w:t>характеристика</w:t>
      </w:r>
      <w:r>
        <w:rPr>
          <w:spacing w:val="-4"/>
        </w:rPr>
        <w:t xml:space="preserve"> </w:t>
      </w:r>
      <w:r>
        <w:t>образов,</w:t>
      </w:r>
      <w:r>
        <w:rPr>
          <w:spacing w:val="-3"/>
        </w:rPr>
        <w:t xml:space="preserve"> </w:t>
      </w:r>
      <w:r>
        <w:t>позиция</w:t>
      </w:r>
      <w:r>
        <w:rPr>
          <w:spacing w:val="-2"/>
        </w:rPr>
        <w:t xml:space="preserve"> </w:t>
      </w:r>
      <w:r>
        <w:t>писателя.</w:t>
      </w:r>
      <w:r>
        <w:rPr>
          <w:spacing w:val="-3"/>
        </w:rPr>
        <w:t xml:space="preserve"> </w:t>
      </w:r>
      <w:r>
        <w:t>Развитие</w:t>
      </w:r>
      <w:r>
        <w:rPr>
          <w:spacing w:val="-2"/>
        </w:rPr>
        <w:t xml:space="preserve"> </w:t>
      </w:r>
      <w:r>
        <w:t>темы</w:t>
      </w:r>
    </w:p>
    <w:p w:rsidR="006B28B4" w:rsidRDefault="00DA7639">
      <w:pPr>
        <w:pStyle w:val="a3"/>
        <w:spacing w:before="1" w:line="322" w:lineRule="exact"/>
        <w:ind w:firstLine="0"/>
      </w:pPr>
      <w:r>
        <w:t>«маленького</w:t>
      </w:r>
      <w:r>
        <w:rPr>
          <w:spacing w:val="-1"/>
        </w:rPr>
        <w:t xml:space="preserve"> </w:t>
      </w:r>
      <w:r>
        <w:t>человека».</w:t>
      </w:r>
      <w:r>
        <w:rPr>
          <w:spacing w:val="-3"/>
        </w:rPr>
        <w:t xml:space="preserve"> </w:t>
      </w:r>
      <w:r>
        <w:t>Ф.М.</w:t>
      </w:r>
      <w:r>
        <w:rPr>
          <w:spacing w:val="-3"/>
        </w:rPr>
        <w:t xml:space="preserve"> </w:t>
      </w:r>
      <w:r>
        <w:t>Достоевский</w:t>
      </w:r>
      <w:r>
        <w:rPr>
          <w:spacing w:val="-5"/>
        </w:rPr>
        <w:t xml:space="preserve"> </w:t>
      </w:r>
      <w:r>
        <w:t>и</w:t>
      </w:r>
      <w:r>
        <w:rPr>
          <w:spacing w:val="-2"/>
        </w:rPr>
        <w:t xml:space="preserve"> </w:t>
      </w:r>
      <w:r>
        <w:t>Н.В.</w:t>
      </w:r>
      <w:r>
        <w:rPr>
          <w:spacing w:val="-3"/>
        </w:rPr>
        <w:t xml:space="preserve"> </w:t>
      </w:r>
      <w:r>
        <w:t>Гоголь.</w:t>
      </w:r>
    </w:p>
    <w:p w:rsidR="006B28B4" w:rsidRDefault="00DA7639">
      <w:pPr>
        <w:spacing w:line="322"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тема</w:t>
      </w:r>
      <w:r>
        <w:rPr>
          <w:spacing w:val="-4"/>
          <w:sz w:val="28"/>
        </w:rPr>
        <w:t xml:space="preserve"> </w:t>
      </w:r>
      <w:r>
        <w:rPr>
          <w:sz w:val="28"/>
        </w:rPr>
        <w:t>«маленького</w:t>
      </w:r>
      <w:r>
        <w:rPr>
          <w:spacing w:val="-2"/>
          <w:sz w:val="28"/>
        </w:rPr>
        <w:t xml:space="preserve"> </w:t>
      </w:r>
      <w:r>
        <w:rPr>
          <w:sz w:val="28"/>
        </w:rPr>
        <w:t>человека».</w:t>
      </w:r>
    </w:p>
    <w:p w:rsidR="006B28B4" w:rsidRDefault="00DA7639">
      <w:pPr>
        <w:pStyle w:val="a3"/>
        <w:ind w:right="386"/>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работа</w:t>
      </w:r>
      <w:r>
        <w:rPr>
          <w:spacing w:val="1"/>
        </w:rPr>
        <w:t xml:space="preserve"> </w:t>
      </w:r>
      <w:r>
        <w:t>со</w:t>
      </w:r>
      <w:r>
        <w:rPr>
          <w:spacing w:val="1"/>
        </w:rPr>
        <w:t xml:space="preserve"> </w:t>
      </w:r>
      <w:r>
        <w:t>статьей</w:t>
      </w:r>
      <w:r>
        <w:rPr>
          <w:spacing w:val="1"/>
        </w:rPr>
        <w:t xml:space="preserve"> </w:t>
      </w:r>
      <w:r>
        <w:t>учебника;</w:t>
      </w:r>
      <w:r>
        <w:rPr>
          <w:spacing w:val="1"/>
        </w:rPr>
        <w:t xml:space="preserve"> </w:t>
      </w:r>
      <w:r>
        <w:t xml:space="preserve">исследовательская работа </w:t>
      </w:r>
      <w:r>
        <w:rPr>
          <w:i/>
        </w:rPr>
        <w:t xml:space="preserve">с </w:t>
      </w:r>
      <w:r>
        <w:t>текстом; составление плана для характеристики образов;</w:t>
      </w:r>
      <w:r>
        <w:rPr>
          <w:spacing w:val="-67"/>
        </w:rPr>
        <w:t xml:space="preserve"> </w:t>
      </w:r>
      <w:r>
        <w:t>подготовка</w:t>
      </w:r>
      <w:r>
        <w:rPr>
          <w:spacing w:val="-1"/>
        </w:rPr>
        <w:t xml:space="preserve"> </w:t>
      </w:r>
      <w:r>
        <w:t>сообщения;</w:t>
      </w:r>
      <w:r>
        <w:rPr>
          <w:spacing w:val="-2"/>
        </w:rPr>
        <w:t xml:space="preserve"> </w:t>
      </w:r>
      <w:r>
        <w:t>работа с</w:t>
      </w:r>
      <w:r>
        <w:rPr>
          <w:spacing w:val="-2"/>
        </w:rPr>
        <w:t xml:space="preserve"> </w:t>
      </w:r>
      <w:r>
        <w:t>иллюстрациями.</w:t>
      </w:r>
    </w:p>
    <w:p w:rsidR="006B28B4" w:rsidRDefault="00DA7639">
      <w:pPr>
        <w:pStyle w:val="a3"/>
        <w:ind w:right="385"/>
      </w:pPr>
      <w:r>
        <w:rPr>
          <w:i/>
        </w:rPr>
        <w:t>Внутрипредметные и межпредметные связи:</w:t>
      </w:r>
      <w:r>
        <w:rPr>
          <w:i/>
          <w:spacing w:val="70"/>
        </w:rPr>
        <w:t xml:space="preserve"> </w:t>
      </w:r>
      <w:r>
        <w:t>литература (Ф.М. Достоевский</w:t>
      </w:r>
      <w:r>
        <w:rPr>
          <w:spacing w:val="1"/>
        </w:rPr>
        <w:t xml:space="preserve"> </w:t>
      </w:r>
      <w:r>
        <w:t>и Н.В. Гоголь); изобразительное искусство (портрет Ф.М. Достоевского художников</w:t>
      </w:r>
      <w:r>
        <w:rPr>
          <w:spacing w:val="-67"/>
        </w:rPr>
        <w:t xml:space="preserve"> </w:t>
      </w:r>
      <w:r>
        <w:t>В.Г. Перова, И.А. Иванова; иллюстрации Ю.В. Васильева к роману «Бедные люди»);</w:t>
      </w:r>
      <w:r>
        <w:rPr>
          <w:spacing w:val="-67"/>
        </w:rPr>
        <w:t xml:space="preserve"> </w:t>
      </w:r>
      <w:r>
        <w:t>скульптура (памятники Ф.М. Достоевскому в России и за рубежом); кино (образ</w:t>
      </w:r>
      <w:r>
        <w:rPr>
          <w:spacing w:val="1"/>
        </w:rPr>
        <w:t xml:space="preserve"> </w:t>
      </w:r>
      <w:r>
        <w:t>Ф.М.</w:t>
      </w:r>
      <w:r>
        <w:rPr>
          <w:spacing w:val="-2"/>
        </w:rPr>
        <w:t xml:space="preserve"> </w:t>
      </w:r>
      <w:r>
        <w:t>Достоевского</w:t>
      </w:r>
      <w:r>
        <w:rPr>
          <w:spacing w:val="1"/>
        </w:rPr>
        <w:t xml:space="preserve"> </w:t>
      </w:r>
      <w:r>
        <w:t>в</w:t>
      </w:r>
      <w:r>
        <w:rPr>
          <w:spacing w:val="-1"/>
        </w:rPr>
        <w:t xml:space="preserve"> </w:t>
      </w:r>
      <w:r>
        <w:t>кино).</w:t>
      </w:r>
    </w:p>
    <w:p w:rsidR="006B28B4" w:rsidRDefault="00DA7639">
      <w:pPr>
        <w:pStyle w:val="a3"/>
        <w:ind w:right="388"/>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ценностных</w:t>
      </w:r>
      <w:r>
        <w:rPr>
          <w:spacing w:val="1"/>
        </w:rPr>
        <w:t xml:space="preserve"> </w:t>
      </w:r>
      <w:r>
        <w:t>представлений</w:t>
      </w:r>
      <w:r>
        <w:rPr>
          <w:spacing w:val="1"/>
        </w:rPr>
        <w:t xml:space="preserve"> </w:t>
      </w:r>
      <w:r>
        <w:t>(материальная</w:t>
      </w:r>
      <w:r>
        <w:rPr>
          <w:spacing w:val="1"/>
        </w:rPr>
        <w:t xml:space="preserve"> </w:t>
      </w:r>
      <w:r>
        <w:t>бедность</w:t>
      </w:r>
      <w:r>
        <w:rPr>
          <w:spacing w:val="1"/>
        </w:rPr>
        <w:t xml:space="preserve"> </w:t>
      </w:r>
      <w:r>
        <w:t>и</w:t>
      </w:r>
      <w:r>
        <w:rPr>
          <w:spacing w:val="1"/>
        </w:rPr>
        <w:t xml:space="preserve"> </w:t>
      </w:r>
      <w:r>
        <w:t>духовное</w:t>
      </w:r>
      <w:r>
        <w:rPr>
          <w:spacing w:val="1"/>
        </w:rPr>
        <w:t xml:space="preserve"> </w:t>
      </w:r>
      <w:r>
        <w:t>богатство,</w:t>
      </w:r>
      <w:r>
        <w:rPr>
          <w:spacing w:val="1"/>
        </w:rPr>
        <w:t xml:space="preserve"> </w:t>
      </w:r>
      <w:r>
        <w:t>нравственная</w:t>
      </w:r>
      <w:r>
        <w:rPr>
          <w:spacing w:val="1"/>
        </w:rPr>
        <w:t xml:space="preserve"> </w:t>
      </w:r>
      <w:r>
        <w:t>высота,</w:t>
      </w:r>
      <w:r>
        <w:rPr>
          <w:spacing w:val="1"/>
        </w:rPr>
        <w:t xml:space="preserve"> </w:t>
      </w:r>
      <w:r>
        <w:t>любовь,</w:t>
      </w:r>
      <w:r>
        <w:rPr>
          <w:spacing w:val="1"/>
        </w:rPr>
        <w:t xml:space="preserve"> </w:t>
      </w:r>
      <w:r>
        <w:t>искренность).</w:t>
      </w:r>
    </w:p>
    <w:p w:rsidR="006B28B4" w:rsidRDefault="00DA7639">
      <w:pPr>
        <w:pStyle w:val="a3"/>
        <w:spacing w:before="1"/>
        <w:ind w:right="386"/>
      </w:pPr>
      <w:r>
        <w:t>Возможные</w:t>
      </w:r>
      <w:r>
        <w:rPr>
          <w:spacing w:val="1"/>
        </w:rPr>
        <w:t xml:space="preserve"> </w:t>
      </w:r>
      <w:r>
        <w:t>виды</w:t>
      </w:r>
      <w:r>
        <w:rPr>
          <w:spacing w:val="1"/>
        </w:rPr>
        <w:t xml:space="preserve"> </w:t>
      </w:r>
      <w:r>
        <w:t>внеурочной</w:t>
      </w:r>
      <w:r>
        <w:rPr>
          <w:spacing w:val="1"/>
        </w:rPr>
        <w:t xml:space="preserve"> </w:t>
      </w:r>
      <w:r>
        <w:t>деятельности:</w:t>
      </w:r>
      <w:r>
        <w:rPr>
          <w:spacing w:val="1"/>
        </w:rPr>
        <w:t xml:space="preserve"> </w:t>
      </w:r>
      <w:r>
        <w:t>диспут</w:t>
      </w:r>
      <w:r>
        <w:rPr>
          <w:spacing w:val="1"/>
        </w:rPr>
        <w:t xml:space="preserve"> </w:t>
      </w:r>
      <w:r>
        <w:t>«Почему</w:t>
      </w:r>
      <w:r>
        <w:rPr>
          <w:spacing w:val="1"/>
        </w:rPr>
        <w:t xml:space="preserve"> </w:t>
      </w:r>
      <w:r>
        <w:t>ушла</w:t>
      </w:r>
      <w:r>
        <w:rPr>
          <w:spacing w:val="1"/>
        </w:rPr>
        <w:t xml:space="preserve"> </w:t>
      </w:r>
      <w:r>
        <w:t>такая</w:t>
      </w:r>
      <w:r>
        <w:rPr>
          <w:spacing w:val="1"/>
        </w:rPr>
        <w:t xml:space="preserve"> </w:t>
      </w:r>
      <w:r>
        <w:t>любовь?».</w:t>
      </w:r>
    </w:p>
    <w:p w:rsidR="006B28B4" w:rsidRDefault="00DA7639">
      <w:pPr>
        <w:spacing w:line="321" w:lineRule="exact"/>
        <w:ind w:left="1401"/>
        <w:rPr>
          <w:sz w:val="28"/>
        </w:rPr>
      </w:pPr>
      <w:r>
        <w:rPr>
          <w:b/>
          <w:sz w:val="28"/>
        </w:rPr>
        <w:t>Л.Н.</w:t>
      </w:r>
      <w:r>
        <w:rPr>
          <w:b/>
          <w:spacing w:val="-1"/>
          <w:sz w:val="28"/>
        </w:rPr>
        <w:t xml:space="preserve"> </w:t>
      </w:r>
      <w:r>
        <w:rPr>
          <w:b/>
          <w:sz w:val="28"/>
        </w:rPr>
        <w:t>ТОЛСТОЙ</w:t>
      </w:r>
      <w:r>
        <w:rPr>
          <w:b/>
          <w:spacing w:val="1"/>
          <w:sz w:val="28"/>
        </w:rPr>
        <w:t xml:space="preserve"> </w:t>
      </w:r>
      <w:r>
        <w:rPr>
          <w:sz w:val="28"/>
        </w:rPr>
        <w:t>(4</w:t>
      </w:r>
      <w:r>
        <w:rPr>
          <w:spacing w:val="-1"/>
          <w:sz w:val="28"/>
        </w:rPr>
        <w:t xml:space="preserve"> </w:t>
      </w:r>
      <w:r>
        <w:rPr>
          <w:sz w:val="28"/>
        </w:rPr>
        <w:t>часа)</w:t>
      </w:r>
    </w:p>
    <w:p w:rsidR="006B28B4" w:rsidRDefault="00DA7639">
      <w:pPr>
        <w:pStyle w:val="a3"/>
        <w:ind w:right="390"/>
      </w:pPr>
      <w:r>
        <w:t>Основные вехи</w:t>
      </w:r>
      <w:r>
        <w:rPr>
          <w:spacing w:val="-3"/>
        </w:rPr>
        <w:t xml:space="preserve"> </w:t>
      </w:r>
      <w:r>
        <w:t>биографии.</w:t>
      </w:r>
      <w:r>
        <w:rPr>
          <w:spacing w:val="-4"/>
        </w:rPr>
        <w:t xml:space="preserve"> </w:t>
      </w:r>
      <w:r>
        <w:t>Автобиографическая проза:</w:t>
      </w:r>
      <w:r>
        <w:rPr>
          <w:spacing w:val="1"/>
        </w:rPr>
        <w:t xml:space="preserve"> </w:t>
      </w:r>
      <w:r>
        <w:t>повесть</w:t>
      </w:r>
      <w:r>
        <w:rPr>
          <w:spacing w:val="-1"/>
        </w:rPr>
        <w:t xml:space="preserve"> </w:t>
      </w:r>
      <w:r>
        <w:rPr>
          <w:b/>
          <w:i/>
        </w:rPr>
        <w:t>«</w:t>
      </w:r>
      <w:r>
        <w:rPr>
          <w:b/>
          <w:i/>
          <w:spacing w:val="-31"/>
        </w:rPr>
        <w:t xml:space="preserve"> </w:t>
      </w:r>
      <w:r>
        <w:rPr>
          <w:b/>
          <w:i/>
        </w:rPr>
        <w:t>Ю</w:t>
      </w:r>
      <w:r>
        <w:rPr>
          <w:b/>
          <w:i/>
          <w:spacing w:val="-29"/>
        </w:rPr>
        <w:t xml:space="preserve"> </w:t>
      </w:r>
      <w:r>
        <w:rPr>
          <w:b/>
          <w:i/>
          <w:spacing w:val="30"/>
        </w:rPr>
        <w:t>ность»</w:t>
      </w:r>
      <w:r>
        <w:rPr>
          <w:b/>
          <w:i/>
          <w:spacing w:val="-29"/>
        </w:rPr>
        <w:t xml:space="preserve"> </w:t>
      </w:r>
      <w:r>
        <w:rPr>
          <w:b/>
          <w:i/>
        </w:rPr>
        <w:t>.</w:t>
      </w:r>
      <w:r>
        <w:rPr>
          <w:b/>
          <w:i/>
          <w:spacing w:val="1"/>
        </w:rPr>
        <w:t xml:space="preserve"> </w:t>
      </w:r>
      <w:r>
        <w:t>Нравственные</w:t>
      </w:r>
      <w:r>
        <w:rPr>
          <w:spacing w:val="1"/>
        </w:rPr>
        <w:t xml:space="preserve"> </w:t>
      </w:r>
      <w:r>
        <w:t>идеалы,</w:t>
      </w:r>
      <w:r>
        <w:rPr>
          <w:spacing w:val="1"/>
        </w:rPr>
        <w:t xml:space="preserve"> </w:t>
      </w:r>
      <w:r>
        <w:t>мечты</w:t>
      </w:r>
      <w:r>
        <w:rPr>
          <w:spacing w:val="1"/>
        </w:rPr>
        <w:t xml:space="preserve"> </w:t>
      </w:r>
      <w:r>
        <w:t>и</w:t>
      </w:r>
      <w:r>
        <w:rPr>
          <w:spacing w:val="1"/>
        </w:rPr>
        <w:t xml:space="preserve"> </w:t>
      </w:r>
      <w:r>
        <w:t>реальность,</w:t>
      </w:r>
      <w:r>
        <w:rPr>
          <w:spacing w:val="1"/>
        </w:rPr>
        <w:t xml:space="preserve"> </w:t>
      </w:r>
      <w:r>
        <w:t>становление</w:t>
      </w:r>
      <w:r>
        <w:rPr>
          <w:spacing w:val="1"/>
        </w:rPr>
        <w:t xml:space="preserve"> </w:t>
      </w:r>
      <w:r>
        <w:t>личности,</w:t>
      </w:r>
      <w:r>
        <w:rPr>
          <w:spacing w:val="70"/>
        </w:rPr>
        <w:t xml:space="preserve"> </w:t>
      </w:r>
      <w:r>
        <w:t>основные</w:t>
      </w:r>
      <w:r>
        <w:rPr>
          <w:spacing w:val="1"/>
        </w:rPr>
        <w:t xml:space="preserve"> </w:t>
      </w:r>
      <w:r>
        <w:t>приемы</w:t>
      </w:r>
      <w:r>
        <w:rPr>
          <w:spacing w:val="-1"/>
        </w:rPr>
        <w:t xml:space="preserve"> </w:t>
      </w:r>
      <w:r>
        <w:t>создания образов.</w:t>
      </w:r>
    </w:p>
    <w:p w:rsidR="006B28B4" w:rsidRDefault="00DA7639">
      <w:pPr>
        <w:spacing w:line="321" w:lineRule="exact"/>
        <w:ind w:left="1401"/>
        <w:jc w:val="both"/>
        <w:rPr>
          <w:sz w:val="28"/>
        </w:rPr>
      </w:pPr>
      <w:r>
        <w:rPr>
          <w:i/>
          <w:sz w:val="28"/>
        </w:rPr>
        <w:t>Теория</w:t>
      </w:r>
      <w:r>
        <w:rPr>
          <w:i/>
          <w:spacing w:val="-6"/>
          <w:sz w:val="28"/>
        </w:rPr>
        <w:t xml:space="preserve"> </w:t>
      </w:r>
      <w:r>
        <w:rPr>
          <w:i/>
          <w:sz w:val="28"/>
        </w:rPr>
        <w:t>литературы:</w:t>
      </w:r>
      <w:r>
        <w:rPr>
          <w:i/>
          <w:spacing w:val="-4"/>
          <w:sz w:val="28"/>
        </w:rPr>
        <w:t xml:space="preserve"> </w:t>
      </w:r>
      <w:r>
        <w:rPr>
          <w:sz w:val="28"/>
        </w:rPr>
        <w:t>автобиографическая</w:t>
      </w:r>
      <w:r>
        <w:rPr>
          <w:spacing w:val="-4"/>
          <w:sz w:val="28"/>
        </w:rPr>
        <w:t xml:space="preserve"> </w:t>
      </w:r>
      <w:r>
        <w:rPr>
          <w:sz w:val="28"/>
        </w:rPr>
        <w:t>проза</w:t>
      </w:r>
      <w:r>
        <w:rPr>
          <w:spacing w:val="-5"/>
          <w:sz w:val="28"/>
        </w:rPr>
        <w:t xml:space="preserve"> </w:t>
      </w:r>
      <w:r>
        <w:rPr>
          <w:sz w:val="28"/>
        </w:rPr>
        <w:t>(развитие</w:t>
      </w:r>
      <w:r>
        <w:rPr>
          <w:spacing w:val="-8"/>
          <w:sz w:val="28"/>
        </w:rPr>
        <w:t xml:space="preserve"> </w:t>
      </w:r>
      <w:r>
        <w:rPr>
          <w:sz w:val="28"/>
        </w:rPr>
        <w:t>представлений).</w:t>
      </w:r>
    </w:p>
    <w:p w:rsidR="006B28B4" w:rsidRDefault="00DA7639">
      <w:pPr>
        <w:pStyle w:val="a3"/>
        <w:spacing w:before="2"/>
        <w:ind w:right="383"/>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чтение</w:t>
      </w:r>
      <w:r>
        <w:rPr>
          <w:spacing w:val="1"/>
        </w:rPr>
        <w:t xml:space="preserve"> </w:t>
      </w:r>
      <w:r>
        <w:t>и</w:t>
      </w:r>
      <w:r>
        <w:rPr>
          <w:spacing w:val="1"/>
        </w:rPr>
        <w:t xml:space="preserve"> </w:t>
      </w:r>
      <w:r>
        <w:t>различные</w:t>
      </w:r>
      <w:r>
        <w:rPr>
          <w:spacing w:val="1"/>
        </w:rPr>
        <w:t xml:space="preserve"> </w:t>
      </w:r>
      <w:r>
        <w:t>виды</w:t>
      </w:r>
      <w:r>
        <w:rPr>
          <w:spacing w:val="1"/>
        </w:rPr>
        <w:t xml:space="preserve"> </w:t>
      </w:r>
      <w:r>
        <w:t>пересказа;</w:t>
      </w:r>
      <w:r>
        <w:rPr>
          <w:spacing w:val="1"/>
        </w:rPr>
        <w:t xml:space="preserve"> </w:t>
      </w:r>
      <w:r>
        <w:t>составление</w:t>
      </w:r>
      <w:r>
        <w:rPr>
          <w:spacing w:val="1"/>
        </w:rPr>
        <w:t xml:space="preserve"> </w:t>
      </w:r>
      <w:r>
        <w:t>цитатного</w:t>
      </w:r>
      <w:r>
        <w:rPr>
          <w:spacing w:val="1"/>
        </w:rPr>
        <w:t xml:space="preserve"> </w:t>
      </w:r>
      <w:r>
        <w:t>плана</w:t>
      </w:r>
      <w:r>
        <w:rPr>
          <w:spacing w:val="1"/>
        </w:rPr>
        <w:t xml:space="preserve"> </w:t>
      </w:r>
      <w:r>
        <w:t>для</w:t>
      </w:r>
      <w:r>
        <w:rPr>
          <w:spacing w:val="1"/>
        </w:rPr>
        <w:t xml:space="preserve"> </w:t>
      </w:r>
      <w:r>
        <w:t>характеристики</w:t>
      </w:r>
      <w:r>
        <w:rPr>
          <w:spacing w:val="1"/>
        </w:rPr>
        <w:t xml:space="preserve"> </w:t>
      </w:r>
      <w:r>
        <w:t>образа;</w:t>
      </w:r>
      <w:r>
        <w:rPr>
          <w:spacing w:val="1"/>
        </w:rPr>
        <w:t xml:space="preserve"> </w:t>
      </w:r>
      <w:r>
        <w:t>наблюдения</w:t>
      </w:r>
      <w:r>
        <w:rPr>
          <w:spacing w:val="1"/>
        </w:rPr>
        <w:t xml:space="preserve"> </w:t>
      </w:r>
      <w:r>
        <w:t>над</w:t>
      </w:r>
      <w:r>
        <w:rPr>
          <w:spacing w:val="1"/>
        </w:rPr>
        <w:t xml:space="preserve"> </w:t>
      </w:r>
      <w:r>
        <w:t>спецификой развития сюжета; подготовка сообщения; исследовательская работа с</w:t>
      </w:r>
      <w:r>
        <w:rPr>
          <w:spacing w:val="1"/>
        </w:rPr>
        <w:t xml:space="preserve"> </w:t>
      </w:r>
      <w:r>
        <w:t>текстом</w:t>
      </w:r>
      <w:r>
        <w:rPr>
          <w:spacing w:val="-1"/>
        </w:rPr>
        <w:t xml:space="preserve"> </w:t>
      </w:r>
      <w:r>
        <w:t>(комплексный анализ</w:t>
      </w:r>
      <w:r>
        <w:rPr>
          <w:spacing w:val="-4"/>
        </w:rPr>
        <w:t xml:space="preserve"> </w:t>
      </w:r>
      <w:r>
        <w:t>одной</w:t>
      </w:r>
      <w:r>
        <w:rPr>
          <w:spacing w:val="-3"/>
        </w:rPr>
        <w:t xml:space="preserve"> </w:t>
      </w:r>
      <w:r>
        <w:t>из</w:t>
      </w:r>
      <w:r>
        <w:rPr>
          <w:spacing w:val="-1"/>
        </w:rPr>
        <w:t xml:space="preserve"> </w:t>
      </w:r>
      <w:r>
        <w:t>глав</w:t>
      </w:r>
      <w:r>
        <w:rPr>
          <w:spacing w:val="-1"/>
        </w:rPr>
        <w:t xml:space="preserve"> </w:t>
      </w:r>
      <w:r>
        <w:t>повести).</w:t>
      </w:r>
    </w:p>
    <w:p w:rsidR="006B28B4" w:rsidRDefault="00DA7639">
      <w:pPr>
        <w:pStyle w:val="a3"/>
        <w:ind w:right="383"/>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71"/>
        </w:rPr>
        <w:t xml:space="preserve"> </w:t>
      </w:r>
      <w:r>
        <w:t>литература</w:t>
      </w:r>
      <w:r>
        <w:rPr>
          <w:spacing w:val="-67"/>
        </w:rPr>
        <w:t xml:space="preserve"> </w:t>
      </w:r>
      <w:r>
        <w:t>(автобиографическая проза русских писателей — обзор); изобразительное искусство</w:t>
      </w:r>
      <w:r>
        <w:rPr>
          <w:spacing w:val="-67"/>
        </w:rPr>
        <w:t xml:space="preserve"> </w:t>
      </w:r>
      <w:r>
        <w:t>(портреты Л.Н. Толстого работы художников М.В. Нестерова, И.Е. Репина, Н.Н. Ге,</w:t>
      </w:r>
      <w:r>
        <w:rPr>
          <w:spacing w:val="1"/>
        </w:rPr>
        <w:t xml:space="preserve"> </w:t>
      </w:r>
      <w:r>
        <w:t>И.Н. Крамского, цветная литография Л.О. Пастернака «Портрет Л.Н. Толстого»);</w:t>
      </w:r>
      <w:r>
        <w:rPr>
          <w:spacing w:val="1"/>
        </w:rPr>
        <w:t xml:space="preserve"> </w:t>
      </w:r>
      <w:r>
        <w:t>фотография</w:t>
      </w:r>
      <w:r>
        <w:rPr>
          <w:spacing w:val="-2"/>
        </w:rPr>
        <w:t xml:space="preserve"> </w:t>
      </w:r>
      <w:r>
        <w:t>(фотопортрет</w:t>
      </w:r>
      <w:r>
        <w:rPr>
          <w:spacing w:val="-2"/>
        </w:rPr>
        <w:t xml:space="preserve"> </w:t>
      </w:r>
      <w:r>
        <w:t>Л.Н.</w:t>
      </w:r>
      <w:r>
        <w:rPr>
          <w:spacing w:val="-4"/>
        </w:rPr>
        <w:t xml:space="preserve"> </w:t>
      </w:r>
      <w:r>
        <w:t>Толстого,</w:t>
      </w:r>
      <w:r>
        <w:rPr>
          <w:spacing w:val="-3"/>
        </w:rPr>
        <w:t xml:space="preserve"> </w:t>
      </w:r>
      <w:r>
        <w:t>сделанный</w:t>
      </w:r>
      <w:r>
        <w:rPr>
          <w:spacing w:val="-1"/>
        </w:rPr>
        <w:t xml:space="preserve"> </w:t>
      </w:r>
      <w:r>
        <w:t>С.М.</w:t>
      </w:r>
      <w:r>
        <w:rPr>
          <w:spacing w:val="-4"/>
        </w:rPr>
        <w:t xml:space="preserve"> </w:t>
      </w:r>
      <w:r>
        <w:t>Прокудиным-Горским).</w:t>
      </w:r>
    </w:p>
    <w:p w:rsidR="006B28B4" w:rsidRDefault="00DA7639">
      <w:pPr>
        <w:ind w:left="692" w:right="387"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ценностных</w:t>
      </w:r>
      <w:r>
        <w:rPr>
          <w:spacing w:val="1"/>
          <w:sz w:val="28"/>
        </w:rPr>
        <w:t xml:space="preserve"> </w:t>
      </w:r>
      <w:r>
        <w:rPr>
          <w:sz w:val="28"/>
        </w:rPr>
        <w:t>представлений</w:t>
      </w:r>
      <w:r>
        <w:rPr>
          <w:spacing w:val="1"/>
          <w:sz w:val="28"/>
        </w:rPr>
        <w:t xml:space="preserve"> </w:t>
      </w:r>
      <w:r>
        <w:rPr>
          <w:sz w:val="28"/>
        </w:rPr>
        <w:t>(правда,</w:t>
      </w:r>
      <w:r>
        <w:rPr>
          <w:spacing w:val="1"/>
          <w:sz w:val="28"/>
        </w:rPr>
        <w:t xml:space="preserve"> </w:t>
      </w:r>
      <w:r>
        <w:rPr>
          <w:sz w:val="28"/>
        </w:rPr>
        <w:t>честь,</w:t>
      </w:r>
      <w:r>
        <w:rPr>
          <w:spacing w:val="-2"/>
          <w:sz w:val="28"/>
        </w:rPr>
        <w:t xml:space="preserve"> </w:t>
      </w:r>
      <w:r>
        <w:rPr>
          <w:sz w:val="28"/>
        </w:rPr>
        <w:t>романтические идеалы).</w:t>
      </w:r>
    </w:p>
    <w:p w:rsidR="006B28B4" w:rsidRDefault="00DA7639">
      <w:pPr>
        <w:ind w:left="1401" w:right="2832"/>
        <w:jc w:val="both"/>
        <w:rPr>
          <w:sz w:val="28"/>
        </w:rPr>
      </w:pPr>
      <w:r>
        <w:rPr>
          <w:i/>
          <w:sz w:val="28"/>
        </w:rPr>
        <w:t>Творческая работа:</w:t>
      </w:r>
      <w:r>
        <w:rPr>
          <w:i/>
          <w:spacing w:val="1"/>
          <w:sz w:val="28"/>
        </w:rPr>
        <w:t xml:space="preserve"> </w:t>
      </w:r>
      <w:r>
        <w:rPr>
          <w:sz w:val="28"/>
        </w:rPr>
        <w:t>сочинение-размышление (название</w:t>
      </w:r>
      <w:r>
        <w:rPr>
          <w:spacing w:val="1"/>
          <w:sz w:val="28"/>
        </w:rPr>
        <w:t xml:space="preserve"> </w:t>
      </w:r>
      <w:r>
        <w:rPr>
          <w:sz w:val="28"/>
        </w:rPr>
        <w:t>формулируют</w:t>
      </w:r>
      <w:r>
        <w:rPr>
          <w:spacing w:val="-2"/>
          <w:sz w:val="28"/>
        </w:rPr>
        <w:t xml:space="preserve"> </w:t>
      </w:r>
      <w:r>
        <w:rPr>
          <w:sz w:val="28"/>
        </w:rPr>
        <w:t>сами</w:t>
      </w:r>
      <w:r>
        <w:rPr>
          <w:spacing w:val="-3"/>
          <w:sz w:val="28"/>
        </w:rPr>
        <w:t xml:space="preserve"> </w:t>
      </w:r>
      <w:r>
        <w:rPr>
          <w:sz w:val="28"/>
        </w:rPr>
        <w:t>учащиеся).</w:t>
      </w:r>
    </w:p>
    <w:p w:rsidR="006B28B4" w:rsidRDefault="00DA7639">
      <w:pPr>
        <w:pStyle w:val="a3"/>
        <w:spacing w:before="1" w:line="322" w:lineRule="exact"/>
        <w:ind w:left="1401" w:firstLine="0"/>
        <w:jc w:val="left"/>
      </w:pPr>
      <w:r>
        <w:t>ИЗ</w:t>
      </w:r>
      <w:r>
        <w:rPr>
          <w:spacing w:val="-3"/>
        </w:rPr>
        <w:t xml:space="preserve"> </w:t>
      </w:r>
      <w:r>
        <w:t>ЛИТЕРАТУРЫ</w:t>
      </w:r>
      <w:r>
        <w:rPr>
          <w:spacing w:val="-3"/>
        </w:rPr>
        <w:t xml:space="preserve"> </w:t>
      </w:r>
      <w:r>
        <w:t>XX</w:t>
      </w:r>
      <w:r>
        <w:rPr>
          <w:spacing w:val="1"/>
        </w:rPr>
        <w:t xml:space="preserve"> </w:t>
      </w:r>
      <w:r>
        <w:t>ВЕКА</w:t>
      </w:r>
    </w:p>
    <w:p w:rsidR="006B28B4" w:rsidRDefault="00DA7639">
      <w:pPr>
        <w:pStyle w:val="11"/>
        <w:jc w:val="left"/>
        <w:rPr>
          <w:b w:val="0"/>
        </w:rPr>
      </w:pPr>
      <w:r>
        <w:t>ЛИТЕРАТУРНЫЙ</w:t>
      </w:r>
      <w:r>
        <w:rPr>
          <w:spacing w:val="-5"/>
        </w:rPr>
        <w:t xml:space="preserve"> </w:t>
      </w:r>
      <w:r>
        <w:t>ПРОЦЕСС</w:t>
      </w:r>
      <w:r>
        <w:rPr>
          <w:spacing w:val="-1"/>
        </w:rPr>
        <w:t xml:space="preserve"> </w:t>
      </w:r>
      <w:r>
        <w:t>НАЧАЛА</w:t>
      </w:r>
      <w:r>
        <w:rPr>
          <w:spacing w:val="-2"/>
        </w:rPr>
        <w:t xml:space="preserve"> </w:t>
      </w:r>
      <w:r>
        <w:t>XX</w:t>
      </w:r>
      <w:r>
        <w:rPr>
          <w:spacing w:val="-2"/>
        </w:rPr>
        <w:t xml:space="preserve"> </w:t>
      </w:r>
      <w:r>
        <w:t>ВЕКА</w:t>
      </w:r>
      <w:r>
        <w:rPr>
          <w:spacing w:val="2"/>
        </w:rPr>
        <w:t xml:space="preserve"> </w:t>
      </w:r>
      <w:r>
        <w:rPr>
          <w:b w:val="0"/>
        </w:rPr>
        <w:t>(1</w:t>
      </w:r>
      <w:r>
        <w:rPr>
          <w:b w:val="0"/>
          <w:spacing w:val="-1"/>
        </w:rPr>
        <w:t xml:space="preserve"> </w:t>
      </w:r>
      <w:r>
        <w:rPr>
          <w:b w:val="0"/>
        </w:rPr>
        <w:t>час)</w:t>
      </w:r>
    </w:p>
    <w:p w:rsidR="006B28B4" w:rsidRDefault="00DA7639">
      <w:pPr>
        <w:pStyle w:val="a3"/>
        <w:spacing w:line="322" w:lineRule="exact"/>
        <w:ind w:left="1401" w:firstLine="0"/>
        <w:jc w:val="left"/>
      </w:pPr>
      <w:r>
        <w:t>Развитие</w:t>
      </w:r>
      <w:r>
        <w:rPr>
          <w:spacing w:val="56"/>
        </w:rPr>
        <w:t xml:space="preserve"> </w:t>
      </w:r>
      <w:r>
        <w:t>реализма,</w:t>
      </w:r>
      <w:r>
        <w:rPr>
          <w:spacing w:val="122"/>
        </w:rPr>
        <w:t xml:space="preserve"> </w:t>
      </w:r>
      <w:r>
        <w:t>новые</w:t>
      </w:r>
      <w:r>
        <w:rPr>
          <w:spacing w:val="126"/>
        </w:rPr>
        <w:t xml:space="preserve"> </w:t>
      </w:r>
      <w:r>
        <w:t>эстетические</w:t>
      </w:r>
      <w:r>
        <w:rPr>
          <w:spacing w:val="126"/>
        </w:rPr>
        <w:t xml:space="preserve"> </w:t>
      </w:r>
      <w:r>
        <w:t>школы.</w:t>
      </w:r>
      <w:r>
        <w:rPr>
          <w:spacing w:val="123"/>
        </w:rPr>
        <w:t xml:space="preserve"> </w:t>
      </w:r>
      <w:r>
        <w:t>Модернистские</w:t>
      </w:r>
      <w:r>
        <w:rPr>
          <w:spacing w:val="126"/>
        </w:rPr>
        <w:t xml:space="preserve"> </w:t>
      </w:r>
      <w:r>
        <w:t>течения.</w:t>
      </w:r>
    </w:p>
    <w:p w:rsidR="006B28B4" w:rsidRDefault="00DA7639">
      <w:pPr>
        <w:pStyle w:val="a3"/>
        <w:spacing w:line="322" w:lineRule="exact"/>
        <w:ind w:firstLine="0"/>
        <w:jc w:val="left"/>
      </w:pPr>
      <w:r>
        <w:t>Всеобщая</w:t>
      </w:r>
      <w:r>
        <w:rPr>
          <w:spacing w:val="-2"/>
        </w:rPr>
        <w:t xml:space="preserve"> </w:t>
      </w:r>
      <w:r>
        <w:t>тяга</w:t>
      </w:r>
      <w:r>
        <w:rPr>
          <w:spacing w:val="-1"/>
        </w:rPr>
        <w:t xml:space="preserve"> </w:t>
      </w:r>
      <w:r>
        <w:t>к</w:t>
      </w:r>
      <w:r>
        <w:rPr>
          <w:spacing w:val="-1"/>
        </w:rPr>
        <w:t xml:space="preserve"> </w:t>
      </w:r>
      <w:r>
        <w:t>культуре.</w:t>
      </w:r>
    </w:p>
    <w:p w:rsidR="006B28B4" w:rsidRDefault="00DA7639">
      <w:pPr>
        <w:pStyle w:val="a3"/>
        <w:tabs>
          <w:tab w:val="left" w:pos="2453"/>
          <w:tab w:val="left" w:pos="4291"/>
          <w:tab w:val="left" w:pos="5986"/>
          <w:tab w:val="left" w:pos="6667"/>
          <w:tab w:val="left" w:pos="7924"/>
          <w:tab w:val="left" w:pos="9526"/>
        </w:tabs>
        <w:ind w:right="387"/>
        <w:jc w:val="left"/>
      </w:pPr>
      <w:r>
        <w:rPr>
          <w:i/>
        </w:rPr>
        <w:t>Теория</w:t>
      </w:r>
      <w:r>
        <w:rPr>
          <w:i/>
        </w:rPr>
        <w:tab/>
        <w:t>литературы:</w:t>
      </w:r>
      <w:r>
        <w:rPr>
          <w:i/>
        </w:rPr>
        <w:tab/>
      </w:r>
      <w:r>
        <w:t>Серебряный</w:t>
      </w:r>
      <w:r>
        <w:tab/>
        <w:t>век,</w:t>
      </w:r>
      <w:r>
        <w:tab/>
        <w:t>реализм,</w:t>
      </w:r>
      <w:r>
        <w:tab/>
        <w:t>модернизм,</w:t>
      </w:r>
      <w:r>
        <w:tab/>
      </w:r>
      <w:r>
        <w:rPr>
          <w:spacing w:val="-1"/>
        </w:rPr>
        <w:t>символизм,</w:t>
      </w:r>
      <w:r>
        <w:rPr>
          <w:spacing w:val="-67"/>
        </w:rPr>
        <w:t xml:space="preserve"> </w:t>
      </w:r>
      <w:r>
        <w:t>акмеизм,</w:t>
      </w:r>
      <w:r>
        <w:rPr>
          <w:spacing w:val="-2"/>
        </w:rPr>
        <w:t xml:space="preserve"> </w:t>
      </w:r>
      <w:r>
        <w:t>футуризм,</w:t>
      </w:r>
      <w:r>
        <w:rPr>
          <w:spacing w:val="-5"/>
        </w:rPr>
        <w:t xml:space="preserve"> </w:t>
      </w:r>
      <w:r>
        <w:t>авангардизм.</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7"/>
      </w:pPr>
      <w:r>
        <w:rPr>
          <w:i/>
        </w:rPr>
        <w:t xml:space="preserve">Универсальные учебные действия: </w:t>
      </w:r>
      <w:r>
        <w:t>подготовка сообщения; запись основных</w:t>
      </w:r>
      <w:r>
        <w:rPr>
          <w:spacing w:val="1"/>
        </w:rPr>
        <w:t xml:space="preserve"> </w:t>
      </w:r>
      <w:r>
        <w:t>положений лекции; формулирование значения терминов, отражающих содержание</w:t>
      </w:r>
      <w:r>
        <w:rPr>
          <w:spacing w:val="1"/>
        </w:rPr>
        <w:t xml:space="preserve"> </w:t>
      </w:r>
      <w:r>
        <w:t>литературного процесса.</w:t>
      </w:r>
    </w:p>
    <w:p w:rsidR="006B28B4" w:rsidRDefault="00DA7639">
      <w:pPr>
        <w:pStyle w:val="a3"/>
        <w:ind w:right="384"/>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(программные</w:t>
      </w:r>
      <w:r>
        <w:rPr>
          <w:spacing w:val="-67"/>
        </w:rPr>
        <w:t xml:space="preserve"> </w:t>
      </w:r>
      <w:r>
        <w:t>статьи</w:t>
      </w:r>
      <w:r>
        <w:rPr>
          <w:spacing w:val="1"/>
        </w:rPr>
        <w:t xml:space="preserve"> </w:t>
      </w:r>
      <w:r>
        <w:t>и</w:t>
      </w:r>
      <w:r>
        <w:rPr>
          <w:spacing w:val="1"/>
        </w:rPr>
        <w:t xml:space="preserve"> </w:t>
      </w:r>
      <w:r>
        <w:t>выступления</w:t>
      </w:r>
      <w:r>
        <w:rPr>
          <w:spacing w:val="1"/>
        </w:rPr>
        <w:t xml:space="preserve"> </w:t>
      </w:r>
      <w:r>
        <w:t>Д.С.</w:t>
      </w:r>
      <w:r>
        <w:rPr>
          <w:spacing w:val="1"/>
        </w:rPr>
        <w:t xml:space="preserve"> </w:t>
      </w:r>
      <w:r>
        <w:t>Мережковского,</w:t>
      </w:r>
      <w:r>
        <w:rPr>
          <w:spacing w:val="1"/>
        </w:rPr>
        <w:t xml:space="preserve"> </w:t>
      </w:r>
      <w:r>
        <w:t>В.Я.</w:t>
      </w:r>
      <w:r>
        <w:rPr>
          <w:spacing w:val="1"/>
        </w:rPr>
        <w:t xml:space="preserve"> </w:t>
      </w:r>
      <w:r>
        <w:t>Брюсова,</w:t>
      </w:r>
      <w:r>
        <w:rPr>
          <w:spacing w:val="1"/>
        </w:rPr>
        <w:t xml:space="preserve"> </w:t>
      </w:r>
      <w:r>
        <w:t>представителей</w:t>
      </w:r>
      <w:r>
        <w:rPr>
          <w:spacing w:val="1"/>
        </w:rPr>
        <w:t xml:space="preserve"> </w:t>
      </w:r>
      <w:r>
        <w:t>символизма,</w:t>
      </w:r>
      <w:r>
        <w:rPr>
          <w:spacing w:val="1"/>
        </w:rPr>
        <w:t xml:space="preserve"> </w:t>
      </w:r>
      <w:r>
        <w:t>акмеизма,</w:t>
      </w:r>
      <w:r>
        <w:rPr>
          <w:spacing w:val="1"/>
        </w:rPr>
        <w:t xml:space="preserve"> </w:t>
      </w:r>
      <w:r>
        <w:t>футуризма);</w:t>
      </w:r>
      <w:r>
        <w:rPr>
          <w:spacing w:val="1"/>
        </w:rPr>
        <w:t xml:space="preserve"> </w:t>
      </w:r>
      <w:r>
        <w:t>изобразительное</w:t>
      </w:r>
      <w:r>
        <w:rPr>
          <w:spacing w:val="1"/>
        </w:rPr>
        <w:t xml:space="preserve"> </w:t>
      </w:r>
      <w:r>
        <w:t>искусство</w:t>
      </w:r>
      <w:r>
        <w:rPr>
          <w:spacing w:val="1"/>
        </w:rPr>
        <w:t xml:space="preserve"> </w:t>
      </w:r>
      <w:r>
        <w:t>(направления</w:t>
      </w:r>
      <w:r>
        <w:rPr>
          <w:spacing w:val="1"/>
        </w:rPr>
        <w:t xml:space="preserve"> </w:t>
      </w:r>
      <w:r>
        <w:t>в</w:t>
      </w:r>
      <w:r>
        <w:rPr>
          <w:spacing w:val="1"/>
        </w:rPr>
        <w:t xml:space="preserve"> </w:t>
      </w:r>
      <w:r>
        <w:t>живописи</w:t>
      </w:r>
      <w:r>
        <w:rPr>
          <w:spacing w:val="-3"/>
        </w:rPr>
        <w:t xml:space="preserve"> </w:t>
      </w:r>
      <w:r>
        <w:t>начала</w:t>
      </w:r>
      <w:r>
        <w:rPr>
          <w:spacing w:val="-2"/>
        </w:rPr>
        <w:t xml:space="preserve"> </w:t>
      </w:r>
      <w:r>
        <w:t>XX</w:t>
      </w:r>
      <w:r>
        <w:rPr>
          <w:spacing w:val="1"/>
        </w:rPr>
        <w:t xml:space="preserve"> </w:t>
      </w:r>
      <w:r>
        <w:t>века).</w:t>
      </w:r>
    </w:p>
    <w:p w:rsidR="006B28B4" w:rsidRDefault="00DA7639">
      <w:pPr>
        <w:spacing w:before="1"/>
        <w:ind w:left="692" w:right="390"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развитие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различных</w:t>
      </w:r>
      <w:r>
        <w:rPr>
          <w:spacing w:val="-67"/>
          <w:sz w:val="28"/>
        </w:rPr>
        <w:t xml:space="preserve"> </w:t>
      </w:r>
      <w:r>
        <w:rPr>
          <w:sz w:val="28"/>
        </w:rPr>
        <w:t>эстетических системах</w:t>
      </w:r>
      <w:r>
        <w:rPr>
          <w:spacing w:val="1"/>
          <w:sz w:val="28"/>
        </w:rPr>
        <w:t xml:space="preserve"> </w:t>
      </w:r>
      <w:r>
        <w:rPr>
          <w:sz w:val="28"/>
        </w:rPr>
        <w:t>в</w:t>
      </w:r>
      <w:r>
        <w:rPr>
          <w:spacing w:val="-1"/>
          <w:sz w:val="28"/>
        </w:rPr>
        <w:t xml:space="preserve"> </w:t>
      </w:r>
      <w:r>
        <w:rPr>
          <w:sz w:val="28"/>
        </w:rPr>
        <w:t>русской</w:t>
      </w:r>
      <w:r>
        <w:rPr>
          <w:spacing w:val="-1"/>
          <w:sz w:val="28"/>
        </w:rPr>
        <w:t xml:space="preserve"> </w:t>
      </w:r>
      <w:r>
        <w:rPr>
          <w:sz w:val="28"/>
        </w:rPr>
        <w:t>культуре начала</w:t>
      </w:r>
      <w:r>
        <w:rPr>
          <w:spacing w:val="-2"/>
          <w:sz w:val="28"/>
        </w:rPr>
        <w:t xml:space="preserve"> </w:t>
      </w:r>
      <w:r>
        <w:rPr>
          <w:sz w:val="28"/>
        </w:rPr>
        <w:t>XX</w:t>
      </w:r>
      <w:r>
        <w:rPr>
          <w:spacing w:val="1"/>
          <w:sz w:val="28"/>
        </w:rPr>
        <w:t xml:space="preserve"> </w:t>
      </w:r>
      <w:r>
        <w:rPr>
          <w:sz w:val="28"/>
        </w:rPr>
        <w:t>века.</w:t>
      </w:r>
    </w:p>
    <w:p w:rsidR="006B28B4" w:rsidRDefault="00DA7639">
      <w:pPr>
        <w:spacing w:line="321" w:lineRule="exact"/>
        <w:ind w:left="1401"/>
        <w:jc w:val="both"/>
        <w:rPr>
          <w:sz w:val="28"/>
        </w:rPr>
      </w:pPr>
      <w:r>
        <w:rPr>
          <w:b/>
          <w:sz w:val="28"/>
        </w:rPr>
        <w:t>М.</w:t>
      </w:r>
      <w:r>
        <w:rPr>
          <w:b/>
          <w:spacing w:val="-3"/>
          <w:sz w:val="28"/>
        </w:rPr>
        <w:t xml:space="preserve"> </w:t>
      </w:r>
      <w:r>
        <w:rPr>
          <w:b/>
          <w:sz w:val="28"/>
        </w:rPr>
        <w:t>ГОРЬКИЙ</w:t>
      </w:r>
      <w:r>
        <w:rPr>
          <w:b/>
          <w:spacing w:val="-2"/>
          <w:sz w:val="28"/>
        </w:rPr>
        <w:t xml:space="preserve"> </w:t>
      </w:r>
      <w:r>
        <w:rPr>
          <w:sz w:val="28"/>
        </w:rPr>
        <w:t>(4 часа)</w:t>
      </w:r>
    </w:p>
    <w:p w:rsidR="006B28B4" w:rsidRDefault="00DA7639">
      <w:pPr>
        <w:pStyle w:val="a3"/>
        <w:spacing w:line="322" w:lineRule="exact"/>
        <w:ind w:left="1401" w:firstLine="0"/>
      </w:pPr>
      <w:r>
        <w:t>Основные</w:t>
      </w:r>
      <w:r>
        <w:rPr>
          <w:spacing w:val="24"/>
        </w:rPr>
        <w:t xml:space="preserve"> </w:t>
      </w:r>
      <w:r>
        <w:t>вехи</w:t>
      </w:r>
      <w:r>
        <w:rPr>
          <w:spacing w:val="25"/>
        </w:rPr>
        <w:t xml:space="preserve"> </w:t>
      </w:r>
      <w:r>
        <w:t>биографии.</w:t>
      </w:r>
      <w:r>
        <w:rPr>
          <w:spacing w:val="26"/>
        </w:rPr>
        <w:t xml:space="preserve"> </w:t>
      </w:r>
      <w:r>
        <w:t>Своеобразие</w:t>
      </w:r>
      <w:r>
        <w:rPr>
          <w:spacing w:val="27"/>
        </w:rPr>
        <w:t xml:space="preserve"> </w:t>
      </w:r>
      <w:r>
        <w:t>прозы</w:t>
      </w:r>
      <w:r>
        <w:rPr>
          <w:spacing w:val="25"/>
        </w:rPr>
        <w:t xml:space="preserve"> </w:t>
      </w:r>
      <w:r>
        <w:t>раннего</w:t>
      </w:r>
      <w:r>
        <w:rPr>
          <w:spacing w:val="26"/>
        </w:rPr>
        <w:t xml:space="preserve"> </w:t>
      </w:r>
      <w:r>
        <w:t>М.</w:t>
      </w:r>
      <w:r>
        <w:rPr>
          <w:spacing w:val="24"/>
        </w:rPr>
        <w:t xml:space="preserve"> </w:t>
      </w:r>
      <w:r>
        <w:t>Горького.</w:t>
      </w:r>
      <w:r>
        <w:rPr>
          <w:spacing w:val="26"/>
        </w:rPr>
        <w:t xml:space="preserve"> </w:t>
      </w:r>
      <w:r>
        <w:t>Рассказ</w:t>
      </w:r>
    </w:p>
    <w:p w:rsidR="006B28B4" w:rsidRDefault="00DA7639">
      <w:pPr>
        <w:ind w:left="692" w:right="391"/>
        <w:jc w:val="both"/>
        <w:rPr>
          <w:b/>
          <w:i/>
          <w:sz w:val="28"/>
        </w:rPr>
      </w:pPr>
      <w:r>
        <w:rPr>
          <w:b/>
          <w:i/>
          <w:sz w:val="28"/>
        </w:rPr>
        <w:t>«</w:t>
      </w:r>
      <w:r>
        <w:rPr>
          <w:b/>
          <w:i/>
          <w:spacing w:val="-31"/>
          <w:sz w:val="28"/>
        </w:rPr>
        <w:t xml:space="preserve"> </w:t>
      </w:r>
      <w:r>
        <w:rPr>
          <w:b/>
          <w:i/>
          <w:spacing w:val="19"/>
          <w:sz w:val="28"/>
        </w:rPr>
        <w:t>Че</w:t>
      </w:r>
      <w:r>
        <w:rPr>
          <w:b/>
          <w:i/>
          <w:spacing w:val="-30"/>
          <w:sz w:val="28"/>
        </w:rPr>
        <w:t xml:space="preserve"> </w:t>
      </w:r>
      <w:r>
        <w:rPr>
          <w:b/>
          <w:i/>
          <w:sz w:val="28"/>
        </w:rPr>
        <w:t>л</w:t>
      </w:r>
      <w:r>
        <w:rPr>
          <w:b/>
          <w:i/>
          <w:spacing w:val="-29"/>
          <w:sz w:val="28"/>
        </w:rPr>
        <w:t xml:space="preserve"> </w:t>
      </w:r>
      <w:r>
        <w:rPr>
          <w:b/>
          <w:i/>
          <w:spacing w:val="30"/>
          <w:sz w:val="28"/>
        </w:rPr>
        <w:t xml:space="preserve">каш». </w:t>
      </w:r>
      <w:r>
        <w:rPr>
          <w:b/>
          <w:i/>
          <w:spacing w:val="79"/>
          <w:sz w:val="28"/>
        </w:rPr>
        <w:t xml:space="preserve"> </w:t>
      </w:r>
      <w:r>
        <w:rPr>
          <w:sz w:val="28"/>
        </w:rPr>
        <w:t>Рассказы</w:t>
      </w:r>
      <w:r>
        <w:rPr>
          <w:spacing w:val="94"/>
          <w:sz w:val="28"/>
        </w:rPr>
        <w:t xml:space="preserve"> </w:t>
      </w:r>
      <w:r>
        <w:rPr>
          <w:b/>
          <w:i/>
          <w:sz w:val="28"/>
        </w:rPr>
        <w:t>«</w:t>
      </w:r>
      <w:r>
        <w:rPr>
          <w:b/>
          <w:i/>
          <w:spacing w:val="-29"/>
          <w:sz w:val="28"/>
        </w:rPr>
        <w:t xml:space="preserve"> </w:t>
      </w:r>
      <w:r>
        <w:rPr>
          <w:b/>
          <w:i/>
          <w:spacing w:val="25"/>
          <w:sz w:val="28"/>
        </w:rPr>
        <w:t>Два</w:t>
      </w:r>
      <w:r>
        <w:rPr>
          <w:b/>
          <w:i/>
          <w:spacing w:val="-29"/>
          <w:sz w:val="28"/>
        </w:rPr>
        <w:t xml:space="preserve"> </w:t>
      </w:r>
      <w:r>
        <w:rPr>
          <w:b/>
          <w:i/>
          <w:spacing w:val="30"/>
          <w:sz w:val="28"/>
        </w:rPr>
        <w:t xml:space="preserve">дцать  </w:t>
      </w:r>
      <w:r>
        <w:rPr>
          <w:b/>
          <w:i/>
          <w:spacing w:val="116"/>
          <w:sz w:val="28"/>
        </w:rPr>
        <w:t xml:space="preserve"> </w:t>
      </w:r>
      <w:r>
        <w:rPr>
          <w:b/>
          <w:i/>
          <w:sz w:val="28"/>
        </w:rPr>
        <w:t>ш</w:t>
      </w:r>
      <w:r>
        <w:rPr>
          <w:b/>
          <w:i/>
          <w:spacing w:val="-29"/>
          <w:sz w:val="28"/>
        </w:rPr>
        <w:t xml:space="preserve"> </w:t>
      </w:r>
      <w:r>
        <w:rPr>
          <w:b/>
          <w:i/>
          <w:spacing w:val="19"/>
          <w:sz w:val="28"/>
        </w:rPr>
        <w:t>ес</w:t>
      </w:r>
      <w:r>
        <w:rPr>
          <w:b/>
          <w:i/>
          <w:spacing w:val="-30"/>
          <w:sz w:val="28"/>
        </w:rPr>
        <w:t xml:space="preserve"> </w:t>
      </w:r>
      <w:r>
        <w:rPr>
          <w:b/>
          <w:i/>
          <w:spacing w:val="19"/>
          <w:sz w:val="28"/>
        </w:rPr>
        <w:t xml:space="preserve">ть  </w:t>
      </w:r>
      <w:r>
        <w:rPr>
          <w:b/>
          <w:i/>
          <w:spacing w:val="49"/>
          <w:sz w:val="28"/>
        </w:rPr>
        <w:t xml:space="preserve"> </w:t>
      </w:r>
      <w:r>
        <w:rPr>
          <w:b/>
          <w:i/>
          <w:sz w:val="28"/>
        </w:rPr>
        <w:t xml:space="preserve">и  </w:t>
      </w:r>
      <w:r>
        <w:rPr>
          <w:b/>
          <w:i/>
          <w:spacing w:val="34"/>
          <w:sz w:val="28"/>
        </w:rPr>
        <w:t xml:space="preserve"> </w:t>
      </w:r>
      <w:r>
        <w:rPr>
          <w:b/>
          <w:i/>
          <w:sz w:val="28"/>
        </w:rPr>
        <w:t>о</w:t>
      </w:r>
      <w:r>
        <w:rPr>
          <w:b/>
          <w:i/>
          <w:spacing w:val="-28"/>
          <w:sz w:val="28"/>
        </w:rPr>
        <w:t xml:space="preserve"> </w:t>
      </w:r>
      <w:r>
        <w:rPr>
          <w:b/>
          <w:i/>
          <w:spacing w:val="28"/>
          <w:sz w:val="28"/>
        </w:rPr>
        <w:t>дна»</w:t>
      </w:r>
      <w:r>
        <w:rPr>
          <w:b/>
          <w:i/>
          <w:spacing w:val="-29"/>
          <w:sz w:val="28"/>
        </w:rPr>
        <w:t xml:space="preserve"> </w:t>
      </w:r>
      <w:r>
        <w:rPr>
          <w:b/>
          <w:i/>
          <w:sz w:val="28"/>
        </w:rPr>
        <w:t xml:space="preserve">,  </w:t>
      </w:r>
      <w:r>
        <w:rPr>
          <w:b/>
          <w:i/>
          <w:spacing w:val="34"/>
          <w:sz w:val="28"/>
        </w:rPr>
        <w:t xml:space="preserve"> </w:t>
      </w:r>
      <w:r>
        <w:rPr>
          <w:b/>
          <w:i/>
          <w:sz w:val="28"/>
        </w:rPr>
        <w:t>«</w:t>
      </w:r>
      <w:r>
        <w:rPr>
          <w:b/>
          <w:i/>
          <w:spacing w:val="-29"/>
          <w:sz w:val="28"/>
        </w:rPr>
        <w:t xml:space="preserve"> </w:t>
      </w:r>
      <w:r>
        <w:rPr>
          <w:b/>
          <w:i/>
          <w:spacing w:val="25"/>
          <w:sz w:val="28"/>
        </w:rPr>
        <w:t>Суп</w:t>
      </w:r>
      <w:r>
        <w:rPr>
          <w:b/>
          <w:i/>
          <w:spacing w:val="-29"/>
          <w:sz w:val="28"/>
        </w:rPr>
        <w:t xml:space="preserve"> </w:t>
      </w:r>
      <w:r>
        <w:rPr>
          <w:b/>
          <w:i/>
          <w:spacing w:val="19"/>
          <w:sz w:val="28"/>
        </w:rPr>
        <w:t>ру</w:t>
      </w:r>
      <w:r>
        <w:rPr>
          <w:b/>
          <w:i/>
          <w:spacing w:val="-30"/>
          <w:sz w:val="28"/>
        </w:rPr>
        <w:t xml:space="preserve"> </w:t>
      </w:r>
      <w:r>
        <w:rPr>
          <w:b/>
          <w:i/>
          <w:spacing w:val="18"/>
          <w:sz w:val="28"/>
        </w:rPr>
        <w:t>ги</w:t>
      </w:r>
      <w:r>
        <w:rPr>
          <w:b/>
          <w:i/>
          <w:spacing w:val="-68"/>
          <w:sz w:val="28"/>
        </w:rPr>
        <w:t xml:space="preserve"> </w:t>
      </w:r>
      <w:r>
        <w:rPr>
          <w:b/>
          <w:i/>
          <w:spacing w:val="25"/>
          <w:sz w:val="28"/>
        </w:rPr>
        <w:t>Орло вы»</w:t>
      </w:r>
      <w:r>
        <w:rPr>
          <w:b/>
          <w:i/>
          <w:spacing w:val="26"/>
          <w:sz w:val="28"/>
        </w:rPr>
        <w:t xml:space="preserve"> </w:t>
      </w:r>
      <w:r>
        <w:rPr>
          <w:sz w:val="28"/>
        </w:rPr>
        <w:t>—</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Основной</w:t>
      </w:r>
      <w:r>
        <w:rPr>
          <w:spacing w:val="1"/>
          <w:sz w:val="28"/>
        </w:rPr>
        <w:t xml:space="preserve"> </w:t>
      </w:r>
      <w:r>
        <w:rPr>
          <w:sz w:val="28"/>
        </w:rPr>
        <w:t>конфликт:</w:t>
      </w:r>
      <w:r>
        <w:rPr>
          <w:spacing w:val="1"/>
          <w:sz w:val="28"/>
        </w:rPr>
        <w:t xml:space="preserve"> </w:t>
      </w:r>
      <w:r>
        <w:rPr>
          <w:sz w:val="28"/>
        </w:rPr>
        <w:t>люди</w:t>
      </w:r>
      <w:r>
        <w:rPr>
          <w:spacing w:val="1"/>
          <w:sz w:val="28"/>
        </w:rPr>
        <w:t xml:space="preserve"> </w:t>
      </w:r>
      <w:r>
        <w:rPr>
          <w:sz w:val="28"/>
        </w:rPr>
        <w:t>«дна»</w:t>
      </w:r>
      <w:r>
        <w:rPr>
          <w:spacing w:val="1"/>
          <w:sz w:val="28"/>
        </w:rPr>
        <w:t xml:space="preserve"> </w:t>
      </w:r>
      <w:r>
        <w:rPr>
          <w:sz w:val="28"/>
        </w:rPr>
        <w:t>и</w:t>
      </w:r>
      <w:r>
        <w:rPr>
          <w:spacing w:val="1"/>
          <w:sz w:val="28"/>
        </w:rPr>
        <w:t xml:space="preserve"> </w:t>
      </w:r>
      <w:r>
        <w:rPr>
          <w:sz w:val="28"/>
        </w:rPr>
        <w:t>проблема</w:t>
      </w:r>
      <w:r>
        <w:rPr>
          <w:spacing w:val="1"/>
          <w:sz w:val="28"/>
        </w:rPr>
        <w:t xml:space="preserve"> </w:t>
      </w:r>
      <w:r>
        <w:rPr>
          <w:sz w:val="28"/>
        </w:rPr>
        <w:t>человеческого</w:t>
      </w:r>
      <w:r>
        <w:rPr>
          <w:spacing w:val="1"/>
          <w:sz w:val="28"/>
        </w:rPr>
        <w:t xml:space="preserve"> </w:t>
      </w:r>
      <w:r>
        <w:rPr>
          <w:sz w:val="28"/>
        </w:rPr>
        <w:t>в</w:t>
      </w:r>
      <w:r>
        <w:rPr>
          <w:spacing w:val="-1"/>
          <w:sz w:val="28"/>
        </w:rPr>
        <w:t xml:space="preserve"> </w:t>
      </w:r>
      <w:r>
        <w:rPr>
          <w:sz w:val="28"/>
        </w:rPr>
        <w:t>человеке;</w:t>
      </w:r>
      <w:r>
        <w:rPr>
          <w:spacing w:val="1"/>
          <w:sz w:val="28"/>
        </w:rPr>
        <w:t xml:space="preserve"> </w:t>
      </w:r>
      <w:r>
        <w:rPr>
          <w:sz w:val="28"/>
        </w:rPr>
        <w:t>художественная</w:t>
      </w:r>
      <w:r>
        <w:rPr>
          <w:spacing w:val="3"/>
          <w:sz w:val="28"/>
        </w:rPr>
        <w:t xml:space="preserve"> </w:t>
      </w:r>
      <w:r>
        <w:rPr>
          <w:sz w:val="28"/>
        </w:rPr>
        <w:t>идея.</w:t>
      </w:r>
      <w:r>
        <w:rPr>
          <w:spacing w:val="-1"/>
          <w:sz w:val="28"/>
        </w:rPr>
        <w:t xml:space="preserve"> </w:t>
      </w:r>
      <w:r>
        <w:rPr>
          <w:b/>
          <w:i/>
          <w:sz w:val="28"/>
        </w:rPr>
        <w:t>«</w:t>
      </w:r>
      <w:r>
        <w:rPr>
          <w:b/>
          <w:i/>
          <w:spacing w:val="-30"/>
          <w:sz w:val="28"/>
        </w:rPr>
        <w:t xml:space="preserve"> </w:t>
      </w:r>
      <w:r>
        <w:rPr>
          <w:b/>
          <w:i/>
          <w:sz w:val="28"/>
        </w:rPr>
        <w:t>П</w:t>
      </w:r>
      <w:r>
        <w:rPr>
          <w:b/>
          <w:i/>
          <w:spacing w:val="-30"/>
          <w:sz w:val="28"/>
        </w:rPr>
        <w:t xml:space="preserve"> </w:t>
      </w:r>
      <w:r>
        <w:rPr>
          <w:b/>
          <w:i/>
          <w:spacing w:val="25"/>
          <w:sz w:val="28"/>
        </w:rPr>
        <w:t>есн</w:t>
      </w:r>
      <w:r>
        <w:rPr>
          <w:b/>
          <w:i/>
          <w:spacing w:val="-30"/>
          <w:sz w:val="28"/>
        </w:rPr>
        <w:t xml:space="preserve"> </w:t>
      </w:r>
      <w:r>
        <w:rPr>
          <w:b/>
          <w:i/>
          <w:sz w:val="28"/>
        </w:rPr>
        <w:t>я</w:t>
      </w:r>
      <w:r>
        <w:rPr>
          <w:b/>
          <w:i/>
          <w:spacing w:val="9"/>
          <w:sz w:val="28"/>
        </w:rPr>
        <w:t xml:space="preserve"> </w:t>
      </w:r>
      <w:r>
        <w:rPr>
          <w:b/>
          <w:i/>
          <w:sz w:val="28"/>
        </w:rPr>
        <w:t>о</w:t>
      </w:r>
      <w:r>
        <w:rPr>
          <w:b/>
          <w:i/>
          <w:spacing w:val="12"/>
          <w:sz w:val="28"/>
        </w:rPr>
        <w:t xml:space="preserve"> </w:t>
      </w:r>
      <w:r>
        <w:rPr>
          <w:b/>
          <w:i/>
          <w:spacing w:val="25"/>
          <w:sz w:val="28"/>
        </w:rPr>
        <w:t>Бур</w:t>
      </w:r>
      <w:r>
        <w:rPr>
          <w:b/>
          <w:i/>
          <w:spacing w:val="-29"/>
          <w:sz w:val="28"/>
        </w:rPr>
        <w:t xml:space="preserve"> </w:t>
      </w:r>
      <w:r>
        <w:rPr>
          <w:b/>
          <w:i/>
          <w:spacing w:val="27"/>
          <w:sz w:val="28"/>
        </w:rPr>
        <w:t>евес</w:t>
      </w:r>
      <w:r>
        <w:rPr>
          <w:b/>
          <w:i/>
          <w:spacing w:val="-30"/>
          <w:sz w:val="28"/>
        </w:rPr>
        <w:t xml:space="preserve"> </w:t>
      </w:r>
      <w:r>
        <w:rPr>
          <w:b/>
          <w:i/>
          <w:spacing w:val="19"/>
          <w:sz w:val="28"/>
        </w:rPr>
        <w:t>тн</w:t>
      </w:r>
      <w:r>
        <w:rPr>
          <w:b/>
          <w:i/>
          <w:spacing w:val="-30"/>
          <w:sz w:val="28"/>
        </w:rPr>
        <w:t xml:space="preserve"> </w:t>
      </w:r>
      <w:r>
        <w:rPr>
          <w:b/>
          <w:i/>
          <w:spacing w:val="27"/>
          <w:sz w:val="28"/>
        </w:rPr>
        <w:t>ике»</w:t>
      </w:r>
      <w:r>
        <w:rPr>
          <w:b/>
          <w:i/>
          <w:spacing w:val="-29"/>
          <w:sz w:val="28"/>
        </w:rPr>
        <w:t xml:space="preserve"> </w:t>
      </w:r>
      <w:r>
        <w:rPr>
          <w:b/>
          <w:i/>
          <w:sz w:val="28"/>
        </w:rPr>
        <w:t>.</w:t>
      </w:r>
    </w:p>
    <w:p w:rsidR="006B28B4" w:rsidRDefault="00DA7639">
      <w:pPr>
        <w:spacing w:before="1"/>
        <w:ind w:left="692" w:right="390" w:firstLine="708"/>
        <w:jc w:val="both"/>
        <w:rPr>
          <w:sz w:val="28"/>
        </w:rPr>
      </w:pPr>
      <w:r>
        <w:rPr>
          <w:i/>
          <w:sz w:val="28"/>
        </w:rPr>
        <w:t>Теория</w:t>
      </w:r>
      <w:r>
        <w:rPr>
          <w:i/>
          <w:spacing w:val="1"/>
          <w:sz w:val="28"/>
        </w:rPr>
        <w:t xml:space="preserve"> </w:t>
      </w:r>
      <w:r>
        <w:rPr>
          <w:i/>
          <w:sz w:val="28"/>
        </w:rPr>
        <w:t>литературы:</w:t>
      </w:r>
      <w:r>
        <w:rPr>
          <w:i/>
          <w:spacing w:val="1"/>
          <w:sz w:val="28"/>
        </w:rPr>
        <w:t xml:space="preserve"> </w:t>
      </w:r>
      <w:r>
        <w:rPr>
          <w:sz w:val="28"/>
        </w:rPr>
        <w:t>романтические</w:t>
      </w:r>
      <w:r>
        <w:rPr>
          <w:spacing w:val="1"/>
          <w:sz w:val="28"/>
        </w:rPr>
        <w:t xml:space="preserve"> </w:t>
      </w:r>
      <w:r>
        <w:rPr>
          <w:sz w:val="28"/>
        </w:rPr>
        <w:t>и</w:t>
      </w:r>
      <w:r>
        <w:rPr>
          <w:spacing w:val="1"/>
          <w:sz w:val="28"/>
        </w:rPr>
        <w:t xml:space="preserve"> </w:t>
      </w:r>
      <w:r>
        <w:rPr>
          <w:sz w:val="28"/>
        </w:rPr>
        <w:t>реалистические</w:t>
      </w:r>
      <w:r>
        <w:rPr>
          <w:spacing w:val="1"/>
          <w:sz w:val="28"/>
        </w:rPr>
        <w:t xml:space="preserve"> </w:t>
      </w:r>
      <w:r>
        <w:rPr>
          <w:sz w:val="28"/>
        </w:rPr>
        <w:t>черты,</w:t>
      </w:r>
      <w:r>
        <w:rPr>
          <w:spacing w:val="1"/>
          <w:sz w:val="28"/>
        </w:rPr>
        <w:t xml:space="preserve"> </w:t>
      </w:r>
      <w:r>
        <w:rPr>
          <w:sz w:val="28"/>
        </w:rPr>
        <w:t>новый</w:t>
      </w:r>
      <w:r>
        <w:rPr>
          <w:spacing w:val="70"/>
          <w:sz w:val="28"/>
        </w:rPr>
        <w:t xml:space="preserve"> </w:t>
      </w:r>
      <w:r>
        <w:rPr>
          <w:sz w:val="28"/>
        </w:rPr>
        <w:t>тип</w:t>
      </w:r>
      <w:r>
        <w:rPr>
          <w:spacing w:val="1"/>
          <w:sz w:val="28"/>
        </w:rPr>
        <w:t xml:space="preserve"> </w:t>
      </w:r>
      <w:r>
        <w:rPr>
          <w:sz w:val="28"/>
        </w:rPr>
        <w:t>героя,</w:t>
      </w:r>
      <w:r>
        <w:rPr>
          <w:spacing w:val="-1"/>
          <w:sz w:val="28"/>
        </w:rPr>
        <w:t xml:space="preserve"> </w:t>
      </w:r>
      <w:r>
        <w:rPr>
          <w:sz w:val="28"/>
        </w:rPr>
        <w:t>образ-символ.</w:t>
      </w:r>
    </w:p>
    <w:p w:rsidR="006B28B4" w:rsidRDefault="00DA7639">
      <w:pPr>
        <w:pStyle w:val="a3"/>
        <w:ind w:right="387"/>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различные</w:t>
      </w:r>
      <w:r>
        <w:rPr>
          <w:spacing w:val="1"/>
        </w:rPr>
        <w:t xml:space="preserve"> </w:t>
      </w:r>
      <w:r>
        <w:t>виды</w:t>
      </w:r>
      <w:r>
        <w:rPr>
          <w:spacing w:val="1"/>
        </w:rPr>
        <w:t xml:space="preserve"> </w:t>
      </w:r>
      <w:r>
        <w:t>чтения</w:t>
      </w:r>
      <w:r>
        <w:rPr>
          <w:spacing w:val="1"/>
        </w:rPr>
        <w:t xml:space="preserve"> </w:t>
      </w:r>
      <w:r>
        <w:t>и</w:t>
      </w:r>
      <w:r>
        <w:rPr>
          <w:spacing w:val="1"/>
        </w:rPr>
        <w:t xml:space="preserve"> </w:t>
      </w:r>
      <w:r>
        <w:t>пересказа;</w:t>
      </w:r>
      <w:r>
        <w:rPr>
          <w:spacing w:val="1"/>
        </w:rPr>
        <w:t xml:space="preserve"> </w:t>
      </w:r>
      <w:r>
        <w:t>сложный</w:t>
      </w:r>
      <w:r>
        <w:rPr>
          <w:spacing w:val="1"/>
        </w:rPr>
        <w:t xml:space="preserve"> </w:t>
      </w:r>
      <w:r>
        <w:t>план</w:t>
      </w:r>
      <w:r>
        <w:rPr>
          <w:spacing w:val="1"/>
        </w:rPr>
        <w:t xml:space="preserve"> </w:t>
      </w:r>
      <w:r>
        <w:t>характеристики</w:t>
      </w:r>
      <w:r>
        <w:rPr>
          <w:spacing w:val="1"/>
        </w:rPr>
        <w:t xml:space="preserve"> </w:t>
      </w:r>
      <w:r>
        <w:t>персонажа;</w:t>
      </w:r>
      <w:r>
        <w:rPr>
          <w:spacing w:val="1"/>
        </w:rPr>
        <w:t xml:space="preserve"> </w:t>
      </w:r>
      <w:r>
        <w:t>подготовка</w:t>
      </w:r>
      <w:r>
        <w:rPr>
          <w:spacing w:val="71"/>
        </w:rPr>
        <w:t xml:space="preserve"> </w:t>
      </w:r>
      <w:r>
        <w:t>сообщения;</w:t>
      </w:r>
      <w:r>
        <w:rPr>
          <w:spacing w:val="1"/>
        </w:rPr>
        <w:t xml:space="preserve"> </w:t>
      </w:r>
      <w:r>
        <w:t>исследовательская</w:t>
      </w:r>
      <w:r>
        <w:rPr>
          <w:spacing w:val="-3"/>
        </w:rPr>
        <w:t xml:space="preserve"> </w:t>
      </w:r>
      <w:r>
        <w:t>работа</w:t>
      </w:r>
      <w:r>
        <w:rPr>
          <w:spacing w:val="-1"/>
        </w:rPr>
        <w:t xml:space="preserve"> </w:t>
      </w:r>
      <w:r>
        <w:t>с</w:t>
      </w:r>
      <w:r>
        <w:rPr>
          <w:spacing w:val="-1"/>
        </w:rPr>
        <w:t xml:space="preserve"> </w:t>
      </w:r>
      <w:r>
        <w:t>текстом; работа с</w:t>
      </w:r>
      <w:r>
        <w:rPr>
          <w:spacing w:val="-2"/>
        </w:rPr>
        <w:t xml:space="preserve"> </w:t>
      </w:r>
      <w:r>
        <w:t>портретом</w:t>
      </w:r>
      <w:r>
        <w:rPr>
          <w:spacing w:val="-4"/>
        </w:rPr>
        <w:t xml:space="preserve"> </w:t>
      </w:r>
      <w:r>
        <w:t>и иллюстрациями.</w:t>
      </w:r>
    </w:p>
    <w:p w:rsidR="006B28B4" w:rsidRDefault="00DA7639">
      <w:pPr>
        <w:pStyle w:val="a3"/>
        <w:spacing w:before="1"/>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(М.</w:t>
      </w:r>
      <w:r>
        <w:rPr>
          <w:spacing w:val="1"/>
        </w:rPr>
        <w:t xml:space="preserve"> </w:t>
      </w:r>
      <w:r>
        <w:t>Горький</w:t>
      </w:r>
      <w:r>
        <w:rPr>
          <w:spacing w:val="1"/>
        </w:rPr>
        <w:t xml:space="preserve"> </w:t>
      </w:r>
      <w:r>
        <w:t>и</w:t>
      </w:r>
      <w:r>
        <w:rPr>
          <w:spacing w:val="1"/>
        </w:rPr>
        <w:t xml:space="preserve"> </w:t>
      </w:r>
      <w:r>
        <w:t>романтическая традиция в литературе; М. Горький и В. Короленко: люди «дна» в</w:t>
      </w:r>
      <w:r>
        <w:rPr>
          <w:spacing w:val="1"/>
        </w:rPr>
        <w:t xml:space="preserve"> </w:t>
      </w:r>
      <w:r>
        <w:t>изображении</w:t>
      </w:r>
      <w:r>
        <w:rPr>
          <w:spacing w:val="1"/>
        </w:rPr>
        <w:t xml:space="preserve"> </w:t>
      </w:r>
      <w:r>
        <w:t>писателей);</w:t>
      </w:r>
      <w:r>
        <w:rPr>
          <w:spacing w:val="1"/>
        </w:rPr>
        <w:t xml:space="preserve"> </w:t>
      </w:r>
      <w:r>
        <w:t>изобразительное</w:t>
      </w:r>
      <w:r>
        <w:rPr>
          <w:spacing w:val="1"/>
        </w:rPr>
        <w:t xml:space="preserve"> </w:t>
      </w:r>
      <w:r>
        <w:t>искусство</w:t>
      </w:r>
      <w:r>
        <w:rPr>
          <w:spacing w:val="1"/>
        </w:rPr>
        <w:t xml:space="preserve"> </w:t>
      </w:r>
      <w:r>
        <w:t>(портреты</w:t>
      </w:r>
      <w:r>
        <w:rPr>
          <w:spacing w:val="1"/>
        </w:rPr>
        <w:t xml:space="preserve"> </w:t>
      </w:r>
      <w:r>
        <w:t>М.</w:t>
      </w:r>
      <w:r>
        <w:rPr>
          <w:spacing w:val="1"/>
        </w:rPr>
        <w:t xml:space="preserve"> </w:t>
      </w:r>
      <w:r>
        <w:t>Горького</w:t>
      </w:r>
      <w:r>
        <w:rPr>
          <w:spacing w:val="1"/>
        </w:rPr>
        <w:t xml:space="preserve"> </w:t>
      </w:r>
      <w:r>
        <w:t>художников</w:t>
      </w:r>
      <w:r>
        <w:rPr>
          <w:spacing w:val="1"/>
        </w:rPr>
        <w:t xml:space="preserve"> </w:t>
      </w:r>
      <w:r>
        <w:t>И.Е.</w:t>
      </w:r>
      <w:r>
        <w:rPr>
          <w:spacing w:val="1"/>
        </w:rPr>
        <w:t xml:space="preserve"> </w:t>
      </w:r>
      <w:r>
        <w:t>Репина,</w:t>
      </w:r>
      <w:r>
        <w:rPr>
          <w:spacing w:val="1"/>
        </w:rPr>
        <w:t xml:space="preserve"> </w:t>
      </w:r>
      <w:r>
        <w:t>В.А.</w:t>
      </w:r>
      <w:r>
        <w:rPr>
          <w:spacing w:val="1"/>
        </w:rPr>
        <w:t xml:space="preserve"> </w:t>
      </w:r>
      <w:r>
        <w:t>Серова,</w:t>
      </w:r>
      <w:r>
        <w:rPr>
          <w:spacing w:val="1"/>
        </w:rPr>
        <w:t xml:space="preserve"> </w:t>
      </w:r>
      <w:r>
        <w:t>И.И.</w:t>
      </w:r>
      <w:r>
        <w:rPr>
          <w:spacing w:val="1"/>
        </w:rPr>
        <w:t xml:space="preserve"> </w:t>
      </w:r>
      <w:r>
        <w:t>Бродского;</w:t>
      </w:r>
      <w:r>
        <w:rPr>
          <w:spacing w:val="1"/>
        </w:rPr>
        <w:t xml:space="preserve"> </w:t>
      </w:r>
      <w:r>
        <w:t>иллюстрации</w:t>
      </w:r>
      <w:r>
        <w:rPr>
          <w:spacing w:val="1"/>
        </w:rPr>
        <w:t xml:space="preserve"> </w:t>
      </w:r>
      <w:r>
        <w:t>Ю.Д.</w:t>
      </w:r>
      <w:r>
        <w:rPr>
          <w:spacing w:val="1"/>
        </w:rPr>
        <w:t xml:space="preserve"> </w:t>
      </w:r>
      <w:r>
        <w:t>Коровина,</w:t>
      </w:r>
      <w:r>
        <w:rPr>
          <w:spacing w:val="-5"/>
        </w:rPr>
        <w:t xml:space="preserve"> </w:t>
      </w:r>
      <w:r>
        <w:t>А.А.</w:t>
      </w:r>
      <w:r>
        <w:rPr>
          <w:spacing w:val="-3"/>
        </w:rPr>
        <w:t xml:space="preserve"> </w:t>
      </w:r>
      <w:r>
        <w:t>Пластова,</w:t>
      </w:r>
      <w:r>
        <w:rPr>
          <w:spacing w:val="-1"/>
        </w:rPr>
        <w:t xml:space="preserve"> </w:t>
      </w:r>
      <w:r>
        <w:t>Л.П.</w:t>
      </w:r>
      <w:r>
        <w:rPr>
          <w:spacing w:val="-1"/>
        </w:rPr>
        <w:t xml:space="preserve"> </w:t>
      </w:r>
      <w:r>
        <w:t>Дурасова к рассказу «Челкаш»).</w:t>
      </w:r>
    </w:p>
    <w:p w:rsidR="006B28B4" w:rsidRDefault="00DA7639">
      <w:pPr>
        <w:pStyle w:val="a3"/>
        <w:ind w:right="384"/>
      </w:pPr>
      <w:r>
        <w:rPr>
          <w:i/>
        </w:rPr>
        <w:t>Метапредметные</w:t>
      </w:r>
      <w:r>
        <w:rPr>
          <w:i/>
          <w:spacing w:val="1"/>
        </w:rPr>
        <w:t xml:space="preserve"> </w:t>
      </w:r>
      <w:r>
        <w:rPr>
          <w:i/>
        </w:rPr>
        <w:t>ценности:</w:t>
      </w:r>
      <w:r>
        <w:rPr>
          <w:i/>
          <w:spacing w:val="1"/>
        </w:rPr>
        <w:t xml:space="preserve"> </w:t>
      </w:r>
      <w:r>
        <w:t>формированйе</w:t>
      </w:r>
      <w:r>
        <w:rPr>
          <w:spacing w:val="1"/>
        </w:rPr>
        <w:t xml:space="preserve"> </w:t>
      </w:r>
      <w:r>
        <w:t>нравственно-эстетических</w:t>
      </w:r>
      <w:r>
        <w:rPr>
          <w:spacing w:val="1"/>
        </w:rPr>
        <w:t xml:space="preserve"> </w:t>
      </w:r>
      <w:r>
        <w:t>представлений</w:t>
      </w:r>
      <w:r>
        <w:rPr>
          <w:spacing w:val="1"/>
        </w:rPr>
        <w:t xml:space="preserve"> </w:t>
      </w:r>
      <w:r>
        <w:t>(нравственный</w:t>
      </w:r>
      <w:r>
        <w:rPr>
          <w:spacing w:val="1"/>
        </w:rPr>
        <w:t xml:space="preserve"> </w:t>
      </w:r>
      <w:r>
        <w:t>идеал,</w:t>
      </w:r>
      <w:r>
        <w:rPr>
          <w:spacing w:val="1"/>
        </w:rPr>
        <w:t xml:space="preserve"> </w:t>
      </w:r>
      <w:r>
        <w:t>романтизм,</w:t>
      </w:r>
      <w:r>
        <w:rPr>
          <w:spacing w:val="1"/>
        </w:rPr>
        <w:t xml:space="preserve"> </w:t>
      </w:r>
      <w:r>
        <w:t>свобода,</w:t>
      </w:r>
      <w:r>
        <w:rPr>
          <w:spacing w:val="1"/>
        </w:rPr>
        <w:t xml:space="preserve"> </w:t>
      </w:r>
      <w:r>
        <w:t>добро,</w:t>
      </w:r>
      <w:r>
        <w:rPr>
          <w:spacing w:val="1"/>
        </w:rPr>
        <w:t xml:space="preserve"> </w:t>
      </w:r>
      <w:r>
        <w:t>внешнее</w:t>
      </w:r>
      <w:r>
        <w:rPr>
          <w:spacing w:val="1"/>
        </w:rPr>
        <w:t xml:space="preserve"> </w:t>
      </w:r>
      <w:r>
        <w:t>и</w:t>
      </w:r>
      <w:r>
        <w:rPr>
          <w:spacing w:val="1"/>
        </w:rPr>
        <w:t xml:space="preserve"> </w:t>
      </w:r>
      <w:r>
        <w:t>внутреннее).</w:t>
      </w:r>
    </w:p>
    <w:p w:rsidR="006B28B4" w:rsidRDefault="00DA7639">
      <w:pPr>
        <w:spacing w:line="322" w:lineRule="exact"/>
        <w:ind w:left="1401"/>
        <w:jc w:val="both"/>
        <w:rPr>
          <w:sz w:val="28"/>
        </w:rPr>
      </w:pPr>
      <w:r>
        <w:rPr>
          <w:b/>
          <w:sz w:val="28"/>
        </w:rPr>
        <w:t>Краеведение:</w:t>
      </w:r>
      <w:r>
        <w:rPr>
          <w:b/>
          <w:spacing w:val="-3"/>
          <w:sz w:val="28"/>
        </w:rPr>
        <w:t xml:space="preserve"> </w:t>
      </w:r>
      <w:r>
        <w:rPr>
          <w:sz w:val="28"/>
        </w:rPr>
        <w:t>по</w:t>
      </w:r>
      <w:r>
        <w:rPr>
          <w:spacing w:val="-1"/>
          <w:sz w:val="28"/>
        </w:rPr>
        <w:t xml:space="preserve"> </w:t>
      </w:r>
      <w:r>
        <w:rPr>
          <w:sz w:val="28"/>
        </w:rPr>
        <w:t>горьковским</w:t>
      </w:r>
      <w:r>
        <w:rPr>
          <w:spacing w:val="-2"/>
          <w:sz w:val="28"/>
        </w:rPr>
        <w:t xml:space="preserve"> </w:t>
      </w:r>
      <w:r>
        <w:rPr>
          <w:sz w:val="28"/>
        </w:rPr>
        <w:t>местам</w:t>
      </w:r>
      <w:r>
        <w:rPr>
          <w:spacing w:val="-1"/>
          <w:sz w:val="28"/>
        </w:rPr>
        <w:t xml:space="preserve"> </w:t>
      </w:r>
      <w:r>
        <w:rPr>
          <w:sz w:val="28"/>
        </w:rPr>
        <w:t>России.</w:t>
      </w:r>
    </w:p>
    <w:p w:rsidR="006B28B4" w:rsidRDefault="00DA7639">
      <w:pPr>
        <w:spacing w:line="322" w:lineRule="exact"/>
        <w:ind w:left="1401"/>
        <w:jc w:val="both"/>
        <w:rPr>
          <w:sz w:val="28"/>
        </w:rPr>
      </w:pPr>
      <w:r>
        <w:rPr>
          <w:i/>
          <w:sz w:val="28"/>
        </w:rPr>
        <w:t>Творческая</w:t>
      </w:r>
      <w:r>
        <w:rPr>
          <w:i/>
          <w:spacing w:val="90"/>
          <w:sz w:val="28"/>
        </w:rPr>
        <w:t xml:space="preserve"> </w:t>
      </w:r>
      <w:r>
        <w:rPr>
          <w:i/>
          <w:sz w:val="28"/>
        </w:rPr>
        <w:t xml:space="preserve">работа:  </w:t>
      </w:r>
      <w:r>
        <w:rPr>
          <w:i/>
          <w:spacing w:val="22"/>
          <w:sz w:val="28"/>
        </w:rPr>
        <w:t xml:space="preserve"> </w:t>
      </w:r>
      <w:r>
        <w:rPr>
          <w:sz w:val="28"/>
        </w:rPr>
        <w:t xml:space="preserve">сочинение-размышление  </w:t>
      </w:r>
      <w:r>
        <w:rPr>
          <w:spacing w:val="18"/>
          <w:sz w:val="28"/>
        </w:rPr>
        <w:t xml:space="preserve"> </w:t>
      </w:r>
      <w:r>
        <w:rPr>
          <w:sz w:val="28"/>
        </w:rPr>
        <w:t xml:space="preserve">«Только  </w:t>
      </w:r>
      <w:r>
        <w:rPr>
          <w:spacing w:val="19"/>
          <w:sz w:val="28"/>
        </w:rPr>
        <w:t xml:space="preserve"> </w:t>
      </w:r>
      <w:r>
        <w:rPr>
          <w:sz w:val="28"/>
        </w:rPr>
        <w:t xml:space="preserve">ли  </w:t>
      </w:r>
      <w:r>
        <w:rPr>
          <w:spacing w:val="21"/>
          <w:sz w:val="28"/>
        </w:rPr>
        <w:t xml:space="preserve"> </w:t>
      </w:r>
      <w:r>
        <w:rPr>
          <w:sz w:val="28"/>
        </w:rPr>
        <w:t xml:space="preserve">о  </w:t>
      </w:r>
      <w:r>
        <w:rPr>
          <w:spacing w:val="19"/>
          <w:sz w:val="28"/>
        </w:rPr>
        <w:t xml:space="preserve"> </w:t>
      </w:r>
      <w:r>
        <w:rPr>
          <w:sz w:val="28"/>
        </w:rPr>
        <w:t>революции</w:t>
      </w:r>
    </w:p>
    <w:p w:rsidR="006B28B4" w:rsidRDefault="00DA7639">
      <w:pPr>
        <w:pStyle w:val="a3"/>
        <w:spacing w:line="322" w:lineRule="exact"/>
        <w:ind w:firstLine="0"/>
      </w:pPr>
      <w:r>
        <w:t>„Песня...“</w:t>
      </w:r>
      <w:r>
        <w:rPr>
          <w:spacing w:val="-3"/>
        </w:rPr>
        <w:t xml:space="preserve"> </w:t>
      </w:r>
      <w:r>
        <w:t>М.</w:t>
      </w:r>
      <w:r>
        <w:rPr>
          <w:spacing w:val="-3"/>
        </w:rPr>
        <w:t xml:space="preserve"> </w:t>
      </w:r>
      <w:r>
        <w:t>Горького?»</w:t>
      </w:r>
    </w:p>
    <w:p w:rsidR="006B28B4" w:rsidRDefault="00DA7639">
      <w:pPr>
        <w:spacing w:line="322" w:lineRule="exact"/>
        <w:ind w:left="1401"/>
        <w:jc w:val="both"/>
        <w:rPr>
          <w:sz w:val="28"/>
        </w:rPr>
      </w:pPr>
      <w:r>
        <w:rPr>
          <w:b/>
          <w:sz w:val="28"/>
        </w:rPr>
        <w:t>ИЗ</w:t>
      </w:r>
      <w:r>
        <w:rPr>
          <w:b/>
          <w:spacing w:val="-2"/>
          <w:sz w:val="28"/>
        </w:rPr>
        <w:t xml:space="preserve"> </w:t>
      </w:r>
      <w:r>
        <w:rPr>
          <w:b/>
          <w:sz w:val="28"/>
        </w:rPr>
        <w:t>ПОЭЗИИ</w:t>
      </w:r>
      <w:r>
        <w:rPr>
          <w:b/>
          <w:spacing w:val="-1"/>
          <w:sz w:val="28"/>
        </w:rPr>
        <w:t xml:space="preserve"> </w:t>
      </w:r>
      <w:r>
        <w:rPr>
          <w:b/>
          <w:sz w:val="28"/>
        </w:rPr>
        <w:t>СЕРЕБРЯНОГО</w:t>
      </w:r>
      <w:r>
        <w:rPr>
          <w:b/>
          <w:spacing w:val="-1"/>
          <w:sz w:val="28"/>
        </w:rPr>
        <w:t xml:space="preserve"> </w:t>
      </w:r>
      <w:r>
        <w:rPr>
          <w:b/>
          <w:sz w:val="28"/>
        </w:rPr>
        <w:t>ВЕКА</w:t>
      </w:r>
      <w:r>
        <w:rPr>
          <w:b/>
          <w:spacing w:val="-3"/>
          <w:sz w:val="28"/>
        </w:rPr>
        <w:t xml:space="preserve"> </w:t>
      </w:r>
      <w:r>
        <w:rPr>
          <w:sz w:val="28"/>
        </w:rPr>
        <w:t>(6 часов)</w:t>
      </w:r>
    </w:p>
    <w:p w:rsidR="006B28B4" w:rsidRDefault="00DA7639">
      <w:pPr>
        <w:pStyle w:val="a3"/>
        <w:ind w:right="388"/>
      </w:pPr>
      <w:r>
        <w:t>Многообразие поэтических голосов эпохи (стихи А.А. Блока, С.А. Есенина,</w:t>
      </w:r>
      <w:r>
        <w:rPr>
          <w:spacing w:val="1"/>
        </w:rPr>
        <w:t xml:space="preserve"> </w:t>
      </w:r>
      <w:r>
        <w:t>В.В.</w:t>
      </w:r>
      <w:r>
        <w:rPr>
          <w:spacing w:val="1"/>
        </w:rPr>
        <w:t xml:space="preserve"> </w:t>
      </w:r>
      <w:r>
        <w:t>Маяковского,</w:t>
      </w:r>
      <w:r>
        <w:rPr>
          <w:spacing w:val="1"/>
        </w:rPr>
        <w:t xml:space="preserve"> </w:t>
      </w:r>
      <w:r>
        <w:t>М.И.</w:t>
      </w:r>
      <w:r>
        <w:rPr>
          <w:spacing w:val="1"/>
        </w:rPr>
        <w:t xml:space="preserve"> </w:t>
      </w:r>
      <w:r>
        <w:t>Цветаевой,</w:t>
      </w:r>
      <w:r>
        <w:rPr>
          <w:spacing w:val="1"/>
        </w:rPr>
        <w:t xml:space="preserve"> </w:t>
      </w:r>
      <w:r>
        <w:t>Н.С.</w:t>
      </w:r>
      <w:r>
        <w:rPr>
          <w:spacing w:val="1"/>
        </w:rPr>
        <w:t xml:space="preserve"> </w:t>
      </w:r>
      <w:r>
        <w:t>Гумилева,</w:t>
      </w:r>
      <w:r>
        <w:rPr>
          <w:spacing w:val="1"/>
        </w:rPr>
        <w:t xml:space="preserve"> </w:t>
      </w:r>
      <w:r>
        <w:t>А.А.</w:t>
      </w:r>
      <w:r>
        <w:rPr>
          <w:spacing w:val="1"/>
        </w:rPr>
        <w:t xml:space="preserve"> </w:t>
      </w:r>
      <w:r>
        <w:t>Ахматовой).</w:t>
      </w:r>
      <w:r>
        <w:rPr>
          <w:spacing w:val="1"/>
        </w:rPr>
        <w:t xml:space="preserve"> </w:t>
      </w:r>
      <w:r>
        <w:t>Основные</w:t>
      </w:r>
      <w:r>
        <w:rPr>
          <w:spacing w:val="-67"/>
        </w:rPr>
        <w:t xml:space="preserve"> </w:t>
      </w:r>
      <w:r>
        <w:t>темы</w:t>
      </w:r>
      <w:r>
        <w:rPr>
          <w:spacing w:val="-1"/>
        </w:rPr>
        <w:t xml:space="preserve"> </w:t>
      </w:r>
      <w:r>
        <w:t>и мотивы.</w:t>
      </w:r>
    </w:p>
    <w:p w:rsidR="006B28B4" w:rsidRDefault="00DA7639">
      <w:pPr>
        <w:spacing w:before="1" w:line="322"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авангардизм,</w:t>
      </w:r>
      <w:r>
        <w:rPr>
          <w:spacing w:val="-5"/>
          <w:sz w:val="28"/>
        </w:rPr>
        <w:t xml:space="preserve"> </w:t>
      </w:r>
      <w:r>
        <w:rPr>
          <w:sz w:val="28"/>
        </w:rPr>
        <w:t>модернизм;</w:t>
      </w:r>
      <w:r>
        <w:rPr>
          <w:spacing w:val="-6"/>
          <w:sz w:val="28"/>
        </w:rPr>
        <w:t xml:space="preserve"> </w:t>
      </w:r>
      <w:r>
        <w:rPr>
          <w:sz w:val="28"/>
        </w:rPr>
        <w:t>фольклор</w:t>
      </w:r>
      <w:r>
        <w:rPr>
          <w:spacing w:val="-6"/>
          <w:sz w:val="28"/>
        </w:rPr>
        <w:t xml:space="preserve"> </w:t>
      </w:r>
      <w:r>
        <w:rPr>
          <w:sz w:val="28"/>
        </w:rPr>
        <w:t>и</w:t>
      </w:r>
      <w:r>
        <w:rPr>
          <w:spacing w:val="-4"/>
          <w:sz w:val="28"/>
        </w:rPr>
        <w:t xml:space="preserve"> </w:t>
      </w:r>
      <w:r>
        <w:rPr>
          <w:sz w:val="28"/>
        </w:rPr>
        <w:t>литература.</w:t>
      </w:r>
    </w:p>
    <w:p w:rsidR="006B28B4" w:rsidRDefault="00DA7639">
      <w:pPr>
        <w:pStyle w:val="a3"/>
        <w:ind w:right="387"/>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различные</w:t>
      </w:r>
      <w:r>
        <w:rPr>
          <w:spacing w:val="1"/>
        </w:rPr>
        <w:t xml:space="preserve"> </w:t>
      </w:r>
      <w:r>
        <w:t>виды</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30"/>
        </w:rPr>
        <w:t xml:space="preserve"> </w:t>
      </w:r>
      <w:r>
        <w:t>цитатный</w:t>
      </w:r>
      <w:r>
        <w:rPr>
          <w:spacing w:val="28"/>
        </w:rPr>
        <w:t xml:space="preserve"> </w:t>
      </w:r>
      <w:r>
        <w:t>план,</w:t>
      </w:r>
      <w:r>
        <w:rPr>
          <w:spacing w:val="29"/>
        </w:rPr>
        <w:t xml:space="preserve"> </w:t>
      </w:r>
      <w:r>
        <w:t>тезисный</w:t>
      </w:r>
      <w:r>
        <w:rPr>
          <w:spacing w:val="31"/>
        </w:rPr>
        <w:t xml:space="preserve"> </w:t>
      </w:r>
      <w:r>
        <w:t>план</w:t>
      </w:r>
      <w:r>
        <w:rPr>
          <w:spacing w:val="30"/>
        </w:rPr>
        <w:t xml:space="preserve"> </w:t>
      </w:r>
      <w:r>
        <w:t>к</w:t>
      </w:r>
      <w:r>
        <w:rPr>
          <w:spacing w:val="27"/>
        </w:rPr>
        <w:t xml:space="preserve"> </w:t>
      </w:r>
      <w:r>
        <w:t>устному</w:t>
      </w:r>
      <w:r>
        <w:rPr>
          <w:spacing w:val="31"/>
        </w:rPr>
        <w:t xml:space="preserve"> </w:t>
      </w:r>
      <w:r>
        <w:t>сочинению;</w:t>
      </w:r>
      <w:r>
        <w:rPr>
          <w:spacing w:val="30"/>
        </w:rPr>
        <w:t xml:space="preserve"> </w:t>
      </w:r>
      <w:r>
        <w:t>письменный</w:t>
      </w:r>
      <w:r>
        <w:rPr>
          <w:spacing w:val="28"/>
        </w:rPr>
        <w:t xml:space="preserve"> </w:t>
      </w:r>
      <w:r>
        <w:t>ответ</w:t>
      </w:r>
      <w:r>
        <w:rPr>
          <w:spacing w:val="-67"/>
        </w:rPr>
        <w:t xml:space="preserve"> </w:t>
      </w:r>
      <w:r>
        <w:t>на вопрос; исследовательская работа с текстом; работа с учебником; комплексный</w:t>
      </w:r>
      <w:r>
        <w:rPr>
          <w:spacing w:val="1"/>
        </w:rPr>
        <w:t xml:space="preserve"> </w:t>
      </w:r>
      <w:r>
        <w:t>анализ</w:t>
      </w:r>
      <w:r>
        <w:rPr>
          <w:spacing w:val="1"/>
        </w:rPr>
        <w:t xml:space="preserve"> </w:t>
      </w:r>
      <w:r>
        <w:t>двух</w:t>
      </w:r>
      <w:r>
        <w:rPr>
          <w:spacing w:val="1"/>
        </w:rPr>
        <w:t xml:space="preserve"> </w:t>
      </w:r>
      <w:r>
        <w:t>тематически</w:t>
      </w:r>
      <w:r>
        <w:rPr>
          <w:spacing w:val="1"/>
        </w:rPr>
        <w:t xml:space="preserve"> </w:t>
      </w:r>
      <w:r>
        <w:t>близких</w:t>
      </w:r>
      <w:r>
        <w:rPr>
          <w:spacing w:val="1"/>
        </w:rPr>
        <w:t xml:space="preserve"> </w:t>
      </w:r>
      <w:r>
        <w:t>стихотворений</w:t>
      </w:r>
      <w:r>
        <w:rPr>
          <w:spacing w:val="1"/>
        </w:rPr>
        <w:t xml:space="preserve"> </w:t>
      </w:r>
      <w:r>
        <w:t>разных</w:t>
      </w:r>
      <w:r>
        <w:rPr>
          <w:spacing w:val="1"/>
        </w:rPr>
        <w:t xml:space="preserve"> </w:t>
      </w:r>
      <w:r>
        <w:t>авторов;</w:t>
      </w:r>
      <w:r>
        <w:rPr>
          <w:spacing w:val="1"/>
        </w:rPr>
        <w:t xml:space="preserve"> </w:t>
      </w:r>
      <w:r>
        <w:t>подготовка</w:t>
      </w:r>
      <w:r>
        <w:rPr>
          <w:spacing w:val="1"/>
        </w:rPr>
        <w:t xml:space="preserve"> </w:t>
      </w:r>
      <w:r>
        <w:t>сообщения; прослушивание</w:t>
      </w:r>
      <w:r>
        <w:rPr>
          <w:spacing w:val="-1"/>
        </w:rPr>
        <w:t xml:space="preserve"> </w:t>
      </w:r>
      <w:r>
        <w:t>музыкальных записей;</w:t>
      </w:r>
      <w:r>
        <w:rPr>
          <w:spacing w:val="1"/>
        </w:rPr>
        <w:t xml:space="preserve"> </w:t>
      </w:r>
      <w:r>
        <w:t>работа</w:t>
      </w:r>
      <w:r>
        <w:rPr>
          <w:spacing w:val="-4"/>
        </w:rPr>
        <w:t xml:space="preserve"> </w:t>
      </w:r>
      <w:r>
        <w:t>с</w:t>
      </w:r>
      <w:r>
        <w:rPr>
          <w:spacing w:val="-1"/>
        </w:rPr>
        <w:t xml:space="preserve"> </w:t>
      </w:r>
      <w:r>
        <w:t>портретом.</w:t>
      </w:r>
    </w:p>
    <w:p w:rsidR="006B28B4" w:rsidRDefault="00DA7639">
      <w:pPr>
        <w:pStyle w:val="a3"/>
        <w:spacing w:before="1"/>
        <w:ind w:right="385"/>
      </w:pPr>
      <w:r>
        <w:rPr>
          <w:i/>
        </w:rPr>
        <w:t xml:space="preserve">Внутрипредметные и межпредметные связи: </w:t>
      </w:r>
      <w:r>
        <w:t>литература («Мне кажется, я</w:t>
      </w:r>
      <w:r>
        <w:rPr>
          <w:spacing w:val="1"/>
        </w:rPr>
        <w:t xml:space="preserve"> </w:t>
      </w:r>
      <w:r>
        <w:t>подберу</w:t>
      </w:r>
      <w:r>
        <w:rPr>
          <w:spacing w:val="1"/>
        </w:rPr>
        <w:t xml:space="preserve"> </w:t>
      </w:r>
      <w:r>
        <w:t>слова...»:</w:t>
      </w:r>
      <w:r>
        <w:rPr>
          <w:spacing w:val="1"/>
        </w:rPr>
        <w:t xml:space="preserve"> </w:t>
      </w:r>
      <w:r>
        <w:t>Б.Л.</w:t>
      </w:r>
      <w:r>
        <w:rPr>
          <w:spacing w:val="1"/>
        </w:rPr>
        <w:t xml:space="preserve"> </w:t>
      </w:r>
      <w:r>
        <w:t>Пастернак</w:t>
      </w:r>
      <w:r>
        <w:rPr>
          <w:spacing w:val="1"/>
        </w:rPr>
        <w:t xml:space="preserve"> </w:t>
      </w:r>
      <w:r>
        <w:t>об</w:t>
      </w:r>
      <w:r>
        <w:rPr>
          <w:spacing w:val="1"/>
        </w:rPr>
        <w:t xml:space="preserve"> </w:t>
      </w:r>
      <w:r>
        <w:t>А.</w:t>
      </w:r>
      <w:r>
        <w:rPr>
          <w:spacing w:val="1"/>
        </w:rPr>
        <w:t xml:space="preserve"> </w:t>
      </w:r>
      <w:r>
        <w:t>Ахматовой;</w:t>
      </w:r>
      <w:r>
        <w:rPr>
          <w:spacing w:val="1"/>
        </w:rPr>
        <w:t xml:space="preserve"> </w:t>
      </w:r>
      <w:r>
        <w:t>фольклорные</w:t>
      </w:r>
      <w:r>
        <w:rPr>
          <w:spacing w:val="1"/>
        </w:rPr>
        <w:t xml:space="preserve"> </w:t>
      </w:r>
      <w:r>
        <w:t>элементы</w:t>
      </w:r>
      <w:r>
        <w:rPr>
          <w:spacing w:val="1"/>
        </w:rPr>
        <w:t xml:space="preserve"> </w:t>
      </w:r>
      <w:r>
        <w:t>в</w:t>
      </w:r>
      <w:r>
        <w:rPr>
          <w:spacing w:val="1"/>
        </w:rPr>
        <w:t xml:space="preserve"> </w:t>
      </w:r>
      <w:r>
        <w:t>творчестве поэтов Серебряного века); изобразительное искусство (портреты А.А.</w:t>
      </w:r>
      <w:r>
        <w:rPr>
          <w:spacing w:val="1"/>
        </w:rPr>
        <w:t xml:space="preserve"> </w:t>
      </w:r>
      <w:r>
        <w:t>Блока работы К.А. Сомова, Д. Федорова; портреты В. Маяковского работы Н.А.</w:t>
      </w:r>
      <w:r>
        <w:rPr>
          <w:spacing w:val="1"/>
        </w:rPr>
        <w:t xml:space="preserve"> </w:t>
      </w:r>
      <w:r>
        <w:t>Соколова,</w:t>
      </w:r>
      <w:r>
        <w:rPr>
          <w:spacing w:val="17"/>
        </w:rPr>
        <w:t xml:space="preserve"> </w:t>
      </w:r>
      <w:r>
        <w:t>Т.Р.</w:t>
      </w:r>
      <w:r>
        <w:rPr>
          <w:spacing w:val="19"/>
        </w:rPr>
        <w:t xml:space="preserve"> </w:t>
      </w:r>
      <w:r>
        <w:t>Дручининой,</w:t>
      </w:r>
      <w:r>
        <w:rPr>
          <w:spacing w:val="18"/>
        </w:rPr>
        <w:t xml:space="preserve"> </w:t>
      </w:r>
      <w:r>
        <w:t>И.Г.</w:t>
      </w:r>
      <w:r>
        <w:rPr>
          <w:spacing w:val="20"/>
        </w:rPr>
        <w:t xml:space="preserve"> </w:t>
      </w:r>
      <w:r>
        <w:t>Бройдо;</w:t>
      </w:r>
      <w:r>
        <w:rPr>
          <w:spacing w:val="19"/>
        </w:rPr>
        <w:t xml:space="preserve"> </w:t>
      </w:r>
      <w:r>
        <w:t>портреты</w:t>
      </w:r>
      <w:r>
        <w:rPr>
          <w:spacing w:val="21"/>
        </w:rPr>
        <w:t xml:space="preserve"> </w:t>
      </w:r>
      <w:r>
        <w:t>С.А.</w:t>
      </w:r>
      <w:r>
        <w:rPr>
          <w:spacing w:val="20"/>
        </w:rPr>
        <w:t xml:space="preserve"> </w:t>
      </w:r>
      <w:r>
        <w:t>Есенина</w:t>
      </w:r>
      <w:r>
        <w:rPr>
          <w:spacing w:val="21"/>
        </w:rPr>
        <w:t xml:space="preserve"> </w:t>
      </w:r>
      <w:r>
        <w:t>работы</w:t>
      </w:r>
      <w:r>
        <w:rPr>
          <w:spacing w:val="19"/>
        </w:rPr>
        <w:t xml:space="preserve"> </w:t>
      </w:r>
      <w:r>
        <w:t>П.С.</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6" w:firstLine="0"/>
      </w:pPr>
      <w:r>
        <w:t>Наумова,</w:t>
      </w:r>
      <w:r>
        <w:rPr>
          <w:spacing w:val="1"/>
        </w:rPr>
        <w:t xml:space="preserve"> </w:t>
      </w:r>
      <w:r>
        <w:t>О.</w:t>
      </w:r>
      <w:r>
        <w:rPr>
          <w:spacing w:val="1"/>
        </w:rPr>
        <w:t xml:space="preserve"> </w:t>
      </w:r>
      <w:r>
        <w:t>Теслер,</w:t>
      </w:r>
      <w:r>
        <w:rPr>
          <w:spacing w:val="1"/>
        </w:rPr>
        <w:t xml:space="preserve"> </w:t>
      </w:r>
      <w:r>
        <w:t>Ю.</w:t>
      </w:r>
      <w:r>
        <w:rPr>
          <w:spacing w:val="1"/>
        </w:rPr>
        <w:t xml:space="preserve"> </w:t>
      </w:r>
      <w:r>
        <w:t>Анненкова;</w:t>
      </w:r>
      <w:r>
        <w:rPr>
          <w:spacing w:val="1"/>
        </w:rPr>
        <w:t xml:space="preserve"> </w:t>
      </w:r>
      <w:r>
        <w:t>портреты</w:t>
      </w:r>
      <w:r>
        <w:rPr>
          <w:spacing w:val="1"/>
        </w:rPr>
        <w:t xml:space="preserve"> </w:t>
      </w:r>
      <w:r>
        <w:t>Н.С.</w:t>
      </w:r>
      <w:r>
        <w:rPr>
          <w:spacing w:val="1"/>
        </w:rPr>
        <w:t xml:space="preserve"> </w:t>
      </w:r>
      <w:r>
        <w:t>Гумилева</w:t>
      </w:r>
      <w:r>
        <w:rPr>
          <w:spacing w:val="1"/>
        </w:rPr>
        <w:t xml:space="preserve"> </w:t>
      </w:r>
      <w:r>
        <w:t>работы</w:t>
      </w:r>
      <w:r>
        <w:rPr>
          <w:spacing w:val="1"/>
        </w:rPr>
        <w:t xml:space="preserve"> </w:t>
      </w:r>
      <w:r>
        <w:t>М.В.</w:t>
      </w:r>
      <w:r>
        <w:rPr>
          <w:spacing w:val="-67"/>
        </w:rPr>
        <w:t xml:space="preserve"> </w:t>
      </w:r>
      <w:r>
        <w:t>Фармаковского, О.Л. Делла-Вос-Кардовской; портреты А.А. Ахматовой работы К.С.</w:t>
      </w:r>
      <w:r>
        <w:rPr>
          <w:spacing w:val="-67"/>
        </w:rPr>
        <w:t xml:space="preserve"> </w:t>
      </w:r>
      <w:r>
        <w:t>Петрова-Водкина,</w:t>
      </w:r>
      <w:r>
        <w:rPr>
          <w:spacing w:val="1"/>
        </w:rPr>
        <w:t xml:space="preserve"> </w:t>
      </w:r>
      <w:r>
        <w:t>О.Л.</w:t>
      </w:r>
      <w:r>
        <w:rPr>
          <w:spacing w:val="1"/>
        </w:rPr>
        <w:t xml:space="preserve"> </w:t>
      </w:r>
      <w:r>
        <w:t>Делла-Вос-Кардовской,</w:t>
      </w:r>
      <w:r>
        <w:rPr>
          <w:spacing w:val="1"/>
        </w:rPr>
        <w:t xml:space="preserve"> </w:t>
      </w:r>
      <w:r>
        <w:t>Н.И.</w:t>
      </w:r>
      <w:r>
        <w:rPr>
          <w:spacing w:val="1"/>
        </w:rPr>
        <w:t xml:space="preserve"> </w:t>
      </w:r>
      <w:r>
        <w:t>Альтмана;</w:t>
      </w:r>
      <w:r>
        <w:rPr>
          <w:spacing w:val="1"/>
        </w:rPr>
        <w:t xml:space="preserve"> </w:t>
      </w:r>
      <w:r>
        <w:t>портреты</w:t>
      </w:r>
      <w:r>
        <w:rPr>
          <w:spacing w:val="1"/>
        </w:rPr>
        <w:t xml:space="preserve"> </w:t>
      </w:r>
      <w:r>
        <w:t>М.И.</w:t>
      </w:r>
      <w:r>
        <w:rPr>
          <w:spacing w:val="1"/>
        </w:rPr>
        <w:t xml:space="preserve"> </w:t>
      </w:r>
      <w:r>
        <w:t>Цветаевой работы Б.Ф. Шаляпина, А.Л. Билис, Г.Г. Шишкина); музыка (песни и</w:t>
      </w:r>
      <w:r>
        <w:rPr>
          <w:spacing w:val="1"/>
        </w:rPr>
        <w:t xml:space="preserve"> </w:t>
      </w:r>
      <w:r>
        <w:t>романсы</w:t>
      </w:r>
      <w:r>
        <w:rPr>
          <w:spacing w:val="-1"/>
        </w:rPr>
        <w:t xml:space="preserve"> </w:t>
      </w:r>
      <w:r>
        <w:t>на стихи поэтов</w:t>
      </w:r>
      <w:r>
        <w:rPr>
          <w:spacing w:val="-1"/>
        </w:rPr>
        <w:t xml:space="preserve"> </w:t>
      </w:r>
      <w:r>
        <w:t>Серебряного</w:t>
      </w:r>
      <w:r>
        <w:rPr>
          <w:spacing w:val="-3"/>
        </w:rPr>
        <w:t xml:space="preserve"> </w:t>
      </w:r>
      <w:r>
        <w:t>века).</w:t>
      </w:r>
    </w:p>
    <w:p w:rsidR="006B28B4" w:rsidRDefault="00DA7639">
      <w:pPr>
        <w:pStyle w:val="a3"/>
        <w:tabs>
          <w:tab w:val="left" w:pos="7737"/>
        </w:tabs>
        <w:ind w:right="383"/>
      </w:pPr>
      <w:r>
        <w:t>Метапредметные</w:t>
      </w:r>
      <w:r>
        <w:rPr>
          <w:spacing w:val="-3"/>
        </w:rPr>
        <w:t xml:space="preserve"> </w:t>
      </w:r>
      <w:r>
        <w:t xml:space="preserve">ценности:  </w:t>
      </w:r>
      <w:r>
        <w:rPr>
          <w:spacing w:val="3"/>
        </w:rPr>
        <w:t xml:space="preserve"> </w:t>
      </w:r>
      <w:r>
        <w:t>развитие</w:t>
      </w:r>
      <w:r>
        <w:tab/>
        <w:t>нравственно-эстетических</w:t>
      </w:r>
      <w:r>
        <w:rPr>
          <w:spacing w:val="-68"/>
        </w:rPr>
        <w:t xml:space="preserve"> </w:t>
      </w:r>
      <w:r>
        <w:t>представлений</w:t>
      </w:r>
      <w:r>
        <w:rPr>
          <w:spacing w:val="1"/>
        </w:rPr>
        <w:t xml:space="preserve"> </w:t>
      </w:r>
      <w:r>
        <w:t>(человек</w:t>
      </w:r>
      <w:r>
        <w:rPr>
          <w:spacing w:val="1"/>
        </w:rPr>
        <w:t xml:space="preserve"> </w:t>
      </w:r>
      <w:r>
        <w:t>—</w:t>
      </w:r>
      <w:r>
        <w:rPr>
          <w:spacing w:val="1"/>
        </w:rPr>
        <w:t xml:space="preserve"> </w:t>
      </w:r>
      <w:r>
        <w:t>общество</w:t>
      </w:r>
      <w:r>
        <w:rPr>
          <w:spacing w:val="1"/>
        </w:rPr>
        <w:t xml:space="preserve"> </w:t>
      </w:r>
      <w:r>
        <w:t>—</w:t>
      </w:r>
      <w:r>
        <w:rPr>
          <w:spacing w:val="1"/>
        </w:rPr>
        <w:t xml:space="preserve"> </w:t>
      </w:r>
      <w:r>
        <w:t>государство,</w:t>
      </w:r>
      <w:r>
        <w:rPr>
          <w:spacing w:val="1"/>
        </w:rPr>
        <w:t xml:space="preserve"> </w:t>
      </w:r>
      <w:r>
        <w:t>внутренний</w:t>
      </w:r>
      <w:r>
        <w:rPr>
          <w:spacing w:val="1"/>
        </w:rPr>
        <w:t xml:space="preserve"> </w:t>
      </w:r>
      <w:r>
        <w:t>мир,</w:t>
      </w:r>
      <w:r>
        <w:rPr>
          <w:spacing w:val="1"/>
        </w:rPr>
        <w:t xml:space="preserve"> </w:t>
      </w:r>
      <w:r>
        <w:t>любовь,</w:t>
      </w:r>
      <w:r>
        <w:rPr>
          <w:spacing w:val="1"/>
        </w:rPr>
        <w:t xml:space="preserve"> </w:t>
      </w:r>
      <w:r>
        <w:t>духовность,</w:t>
      </w:r>
      <w:r>
        <w:rPr>
          <w:spacing w:val="-2"/>
        </w:rPr>
        <w:t xml:space="preserve"> </w:t>
      </w:r>
      <w:r>
        <w:t>красота,</w:t>
      </w:r>
      <w:r>
        <w:rPr>
          <w:spacing w:val="-1"/>
        </w:rPr>
        <w:t xml:space="preserve"> </w:t>
      </w:r>
      <w:r>
        <w:t>природа).</w:t>
      </w:r>
    </w:p>
    <w:p w:rsidR="006B28B4" w:rsidRDefault="00DA7639">
      <w:pPr>
        <w:spacing w:line="322" w:lineRule="exact"/>
        <w:ind w:left="1401"/>
        <w:jc w:val="both"/>
        <w:rPr>
          <w:sz w:val="28"/>
        </w:rPr>
      </w:pPr>
      <w:r>
        <w:rPr>
          <w:i/>
          <w:sz w:val="28"/>
        </w:rPr>
        <w:t>Краеведение:</w:t>
      </w:r>
      <w:r>
        <w:rPr>
          <w:i/>
          <w:spacing w:val="-3"/>
          <w:sz w:val="28"/>
        </w:rPr>
        <w:t xml:space="preserve"> </w:t>
      </w:r>
      <w:r>
        <w:rPr>
          <w:sz w:val="28"/>
        </w:rPr>
        <w:t>музеи</w:t>
      </w:r>
      <w:r>
        <w:rPr>
          <w:spacing w:val="-6"/>
          <w:sz w:val="28"/>
        </w:rPr>
        <w:t xml:space="preserve"> </w:t>
      </w:r>
      <w:r>
        <w:rPr>
          <w:sz w:val="28"/>
        </w:rPr>
        <w:t>поэтов</w:t>
      </w:r>
      <w:r>
        <w:rPr>
          <w:spacing w:val="-5"/>
          <w:sz w:val="28"/>
        </w:rPr>
        <w:t xml:space="preserve"> </w:t>
      </w:r>
      <w:r>
        <w:rPr>
          <w:sz w:val="28"/>
        </w:rPr>
        <w:t>Серебряного</w:t>
      </w:r>
      <w:r>
        <w:rPr>
          <w:spacing w:val="-4"/>
          <w:sz w:val="28"/>
        </w:rPr>
        <w:t xml:space="preserve"> </w:t>
      </w:r>
      <w:r>
        <w:rPr>
          <w:sz w:val="28"/>
        </w:rPr>
        <w:t>века.</w:t>
      </w:r>
    </w:p>
    <w:p w:rsidR="006B28B4" w:rsidRDefault="00DA7639">
      <w:pPr>
        <w:pStyle w:val="a3"/>
        <w:ind w:right="389"/>
      </w:pPr>
      <w:r>
        <w:rPr>
          <w:i/>
        </w:rPr>
        <w:t xml:space="preserve">Творческая работа: </w:t>
      </w:r>
      <w:r>
        <w:t>устное сочинение «Строки, дорогие сердцу...» (по стихам</w:t>
      </w:r>
      <w:r>
        <w:rPr>
          <w:spacing w:val="1"/>
        </w:rPr>
        <w:t xml:space="preserve"> </w:t>
      </w:r>
      <w:r>
        <w:t>поэтов</w:t>
      </w:r>
      <w:r>
        <w:rPr>
          <w:spacing w:val="-3"/>
        </w:rPr>
        <w:t xml:space="preserve"> </w:t>
      </w:r>
      <w:r>
        <w:t>Серебряного</w:t>
      </w:r>
      <w:r>
        <w:rPr>
          <w:spacing w:val="-1"/>
        </w:rPr>
        <w:t xml:space="preserve"> </w:t>
      </w:r>
      <w:r>
        <w:t>века); конкурс</w:t>
      </w:r>
      <w:r>
        <w:rPr>
          <w:spacing w:val="-3"/>
        </w:rPr>
        <w:t xml:space="preserve"> </w:t>
      </w:r>
      <w:r>
        <w:t>художников-иллюстраторов.</w:t>
      </w:r>
    </w:p>
    <w:p w:rsidR="006B28B4" w:rsidRDefault="00DA7639">
      <w:pPr>
        <w:spacing w:line="321" w:lineRule="exact"/>
        <w:ind w:left="1401"/>
        <w:jc w:val="both"/>
        <w:rPr>
          <w:sz w:val="28"/>
        </w:rPr>
      </w:pPr>
      <w:r>
        <w:rPr>
          <w:i/>
          <w:sz w:val="28"/>
        </w:rPr>
        <w:t xml:space="preserve">Возможные  </w:t>
      </w:r>
      <w:r>
        <w:rPr>
          <w:i/>
          <w:spacing w:val="42"/>
          <w:sz w:val="28"/>
        </w:rPr>
        <w:t xml:space="preserve"> </w:t>
      </w:r>
      <w:r>
        <w:rPr>
          <w:i/>
          <w:sz w:val="28"/>
        </w:rPr>
        <w:t xml:space="preserve">виды   </w:t>
      </w:r>
      <w:r>
        <w:rPr>
          <w:i/>
          <w:spacing w:val="37"/>
          <w:sz w:val="28"/>
        </w:rPr>
        <w:t xml:space="preserve"> </w:t>
      </w:r>
      <w:r>
        <w:rPr>
          <w:i/>
          <w:sz w:val="28"/>
        </w:rPr>
        <w:t xml:space="preserve">внеурочной   </w:t>
      </w:r>
      <w:r>
        <w:rPr>
          <w:i/>
          <w:spacing w:val="42"/>
          <w:sz w:val="28"/>
        </w:rPr>
        <w:t xml:space="preserve"> </w:t>
      </w:r>
      <w:r>
        <w:rPr>
          <w:i/>
          <w:sz w:val="28"/>
        </w:rPr>
        <w:t xml:space="preserve">деятельности:   </w:t>
      </w:r>
      <w:r>
        <w:rPr>
          <w:i/>
          <w:spacing w:val="47"/>
          <w:sz w:val="28"/>
        </w:rPr>
        <w:t xml:space="preserve"> </w:t>
      </w:r>
      <w:r>
        <w:rPr>
          <w:sz w:val="28"/>
        </w:rPr>
        <w:t xml:space="preserve">литературная   </w:t>
      </w:r>
      <w:r>
        <w:rPr>
          <w:spacing w:val="42"/>
          <w:sz w:val="28"/>
        </w:rPr>
        <w:t xml:space="preserve"> </w:t>
      </w:r>
      <w:r>
        <w:rPr>
          <w:sz w:val="28"/>
        </w:rPr>
        <w:t>гостиная</w:t>
      </w:r>
    </w:p>
    <w:p w:rsidR="006B28B4" w:rsidRDefault="00DA7639">
      <w:pPr>
        <w:pStyle w:val="a3"/>
        <w:spacing w:line="242" w:lineRule="auto"/>
        <w:ind w:right="388" w:firstLine="0"/>
      </w:pPr>
      <w:r>
        <w:t>«Серебряный век в поэзии и музыке»; час эстетичес</w:t>
      </w:r>
      <w:r>
        <w:rPr>
          <w:i/>
        </w:rPr>
        <w:t xml:space="preserve">кого </w:t>
      </w:r>
      <w:r>
        <w:t>воспитания; литературный</w:t>
      </w:r>
      <w:r>
        <w:rPr>
          <w:spacing w:val="1"/>
        </w:rPr>
        <w:t xml:space="preserve"> </w:t>
      </w:r>
      <w:r>
        <w:t>вечер; устный</w:t>
      </w:r>
      <w:r>
        <w:rPr>
          <w:spacing w:val="-3"/>
        </w:rPr>
        <w:t xml:space="preserve"> </w:t>
      </w:r>
      <w:r>
        <w:t>журнал; предметная неделя и др.</w:t>
      </w:r>
    </w:p>
    <w:p w:rsidR="006B28B4" w:rsidRDefault="00DA7639">
      <w:pPr>
        <w:pStyle w:val="a3"/>
        <w:ind w:right="391"/>
      </w:pPr>
      <w:r>
        <w:rPr>
          <w:i/>
        </w:rPr>
        <w:t xml:space="preserve">Внедрение: </w:t>
      </w:r>
      <w:r>
        <w:t>изготовление альбома с работами учащихся, победителей конкурса</w:t>
      </w:r>
      <w:r>
        <w:rPr>
          <w:spacing w:val="-67"/>
        </w:rPr>
        <w:t xml:space="preserve"> </w:t>
      </w:r>
      <w:r>
        <w:t>художников-иллюстраторов.</w:t>
      </w:r>
    </w:p>
    <w:p w:rsidR="006B28B4" w:rsidRDefault="00DA7639">
      <w:pPr>
        <w:spacing w:line="321" w:lineRule="exact"/>
        <w:ind w:left="1401"/>
        <w:jc w:val="both"/>
        <w:rPr>
          <w:sz w:val="28"/>
        </w:rPr>
      </w:pPr>
      <w:r>
        <w:rPr>
          <w:b/>
          <w:sz w:val="28"/>
        </w:rPr>
        <w:t>М.А.</w:t>
      </w:r>
      <w:r>
        <w:rPr>
          <w:b/>
          <w:spacing w:val="-1"/>
          <w:sz w:val="28"/>
        </w:rPr>
        <w:t xml:space="preserve"> </w:t>
      </w:r>
      <w:r>
        <w:rPr>
          <w:b/>
          <w:sz w:val="28"/>
        </w:rPr>
        <w:t>БУЛГАКОВ</w:t>
      </w:r>
      <w:r>
        <w:rPr>
          <w:b/>
          <w:spacing w:val="-1"/>
          <w:sz w:val="28"/>
        </w:rPr>
        <w:t xml:space="preserve"> </w:t>
      </w:r>
      <w:r>
        <w:rPr>
          <w:sz w:val="28"/>
        </w:rPr>
        <w:t>(4 часа)</w:t>
      </w:r>
      <w:r>
        <w:rPr>
          <w:spacing w:val="-1"/>
          <w:sz w:val="28"/>
        </w:rPr>
        <w:t xml:space="preserve"> </w:t>
      </w:r>
      <w:r>
        <w:rPr>
          <w:sz w:val="28"/>
          <w:vertAlign w:val="subscript"/>
        </w:rPr>
        <w:t>ч</w:t>
      </w:r>
    </w:p>
    <w:p w:rsidR="006B28B4" w:rsidRDefault="00DA7639">
      <w:pPr>
        <w:pStyle w:val="a3"/>
        <w:ind w:right="386"/>
      </w:pPr>
      <w:r>
        <w:t>Основные</w:t>
      </w:r>
      <w:r>
        <w:rPr>
          <w:spacing w:val="25"/>
        </w:rPr>
        <w:t xml:space="preserve"> </w:t>
      </w:r>
      <w:r>
        <w:t>вехи</w:t>
      </w:r>
      <w:r>
        <w:rPr>
          <w:spacing w:val="26"/>
        </w:rPr>
        <w:t xml:space="preserve"> </w:t>
      </w:r>
      <w:r>
        <w:t>биографии.</w:t>
      </w:r>
      <w:r>
        <w:rPr>
          <w:spacing w:val="27"/>
        </w:rPr>
        <w:t xml:space="preserve"> </w:t>
      </w:r>
      <w:r>
        <w:t>Повесть</w:t>
      </w:r>
      <w:r>
        <w:rPr>
          <w:spacing w:val="31"/>
        </w:rPr>
        <w:t xml:space="preserve"> </w:t>
      </w:r>
      <w:r>
        <w:rPr>
          <w:b/>
          <w:i/>
        </w:rPr>
        <w:t>«</w:t>
      </w:r>
      <w:r>
        <w:rPr>
          <w:b/>
          <w:i/>
          <w:spacing w:val="18"/>
        </w:rPr>
        <w:t>Собачь</w:t>
      </w:r>
      <w:r>
        <w:rPr>
          <w:b/>
          <w:i/>
        </w:rPr>
        <w:t>е</w:t>
      </w:r>
      <w:r>
        <w:rPr>
          <w:b/>
          <w:i/>
          <w:spacing w:val="38"/>
        </w:rPr>
        <w:t xml:space="preserve"> </w:t>
      </w:r>
      <w:r>
        <w:rPr>
          <w:b/>
          <w:i/>
          <w:spacing w:val="25"/>
        </w:rPr>
        <w:t>сер</w:t>
      </w:r>
      <w:r>
        <w:rPr>
          <w:b/>
          <w:i/>
          <w:spacing w:val="26"/>
        </w:rPr>
        <w:t>дце»</w:t>
      </w:r>
      <w:r>
        <w:rPr>
          <w:b/>
          <w:i/>
          <w:spacing w:val="-29"/>
        </w:rPr>
        <w:t xml:space="preserve"> </w:t>
      </w:r>
      <w:r>
        <w:rPr>
          <w:b/>
          <w:i/>
        </w:rPr>
        <w:t>.</w:t>
      </w:r>
      <w:r>
        <w:rPr>
          <w:b/>
          <w:i/>
          <w:spacing w:val="2"/>
        </w:rPr>
        <w:t xml:space="preserve"> </w:t>
      </w:r>
      <w:r>
        <w:t>Проблематика</w:t>
      </w:r>
      <w:r>
        <w:rPr>
          <w:spacing w:val="27"/>
        </w:rPr>
        <w:t xml:space="preserve"> </w:t>
      </w:r>
      <w:r>
        <w:t>и</w:t>
      </w:r>
      <w:r>
        <w:rPr>
          <w:spacing w:val="-68"/>
        </w:rPr>
        <w:t xml:space="preserve"> </w:t>
      </w:r>
      <w:r>
        <w:t>образы.</w:t>
      </w:r>
      <w:r>
        <w:rPr>
          <w:spacing w:val="-3"/>
        </w:rPr>
        <w:t xml:space="preserve"> </w:t>
      </w:r>
      <w:r>
        <w:t>Художественная</w:t>
      </w:r>
      <w:r>
        <w:rPr>
          <w:spacing w:val="-1"/>
        </w:rPr>
        <w:t xml:space="preserve"> </w:t>
      </w:r>
      <w:r>
        <w:t>идея</w:t>
      </w:r>
      <w:r>
        <w:rPr>
          <w:spacing w:val="-4"/>
        </w:rPr>
        <w:t xml:space="preserve"> </w:t>
      </w:r>
      <w:r>
        <w:t>повести.</w:t>
      </w:r>
      <w:r>
        <w:rPr>
          <w:spacing w:val="-4"/>
        </w:rPr>
        <w:t xml:space="preserve"> </w:t>
      </w:r>
      <w:r>
        <w:t>Пафос</w:t>
      </w:r>
      <w:r>
        <w:rPr>
          <w:spacing w:val="-4"/>
        </w:rPr>
        <w:t xml:space="preserve"> </w:t>
      </w:r>
      <w:r>
        <w:t>произведения</w:t>
      </w:r>
      <w:r>
        <w:rPr>
          <w:spacing w:val="-1"/>
        </w:rPr>
        <w:t xml:space="preserve"> </w:t>
      </w:r>
      <w:r>
        <w:t>и</w:t>
      </w:r>
      <w:r>
        <w:rPr>
          <w:spacing w:val="-1"/>
        </w:rPr>
        <w:t xml:space="preserve"> </w:t>
      </w:r>
      <w:r>
        <w:t>авторская</w:t>
      </w:r>
      <w:r>
        <w:rPr>
          <w:spacing w:val="-1"/>
        </w:rPr>
        <w:t xml:space="preserve"> </w:t>
      </w:r>
      <w:r>
        <w:t>позиция.</w:t>
      </w:r>
    </w:p>
    <w:p w:rsidR="006B28B4" w:rsidRDefault="00DA7639">
      <w:pPr>
        <w:spacing w:line="322" w:lineRule="exact"/>
        <w:ind w:left="1401"/>
        <w:jc w:val="both"/>
        <w:rPr>
          <w:sz w:val="28"/>
        </w:rPr>
      </w:pPr>
      <w:r>
        <w:rPr>
          <w:i/>
          <w:sz w:val="28"/>
        </w:rPr>
        <w:t>Теория</w:t>
      </w:r>
      <w:r>
        <w:rPr>
          <w:i/>
          <w:spacing w:val="-5"/>
          <w:sz w:val="28"/>
        </w:rPr>
        <w:t xml:space="preserve"> </w:t>
      </w:r>
      <w:r>
        <w:rPr>
          <w:i/>
          <w:sz w:val="28"/>
        </w:rPr>
        <w:t>литературы:</w:t>
      </w:r>
      <w:r>
        <w:rPr>
          <w:i/>
          <w:spacing w:val="-3"/>
          <w:sz w:val="28"/>
        </w:rPr>
        <w:t xml:space="preserve"> </w:t>
      </w:r>
      <w:r>
        <w:rPr>
          <w:sz w:val="28"/>
        </w:rPr>
        <w:t>персонаж,</w:t>
      </w:r>
      <w:r>
        <w:rPr>
          <w:spacing w:val="-6"/>
          <w:sz w:val="28"/>
        </w:rPr>
        <w:t xml:space="preserve"> </w:t>
      </w:r>
      <w:r>
        <w:rPr>
          <w:sz w:val="28"/>
        </w:rPr>
        <w:t>имя</w:t>
      </w:r>
      <w:r>
        <w:rPr>
          <w:spacing w:val="-4"/>
          <w:sz w:val="28"/>
        </w:rPr>
        <w:t xml:space="preserve"> </w:t>
      </w:r>
      <w:r>
        <w:rPr>
          <w:sz w:val="28"/>
        </w:rPr>
        <w:t>которого</w:t>
      </w:r>
      <w:r>
        <w:rPr>
          <w:spacing w:val="-3"/>
          <w:sz w:val="28"/>
        </w:rPr>
        <w:t xml:space="preserve"> </w:t>
      </w:r>
      <w:r>
        <w:rPr>
          <w:sz w:val="28"/>
        </w:rPr>
        <w:t>стало</w:t>
      </w:r>
      <w:r>
        <w:rPr>
          <w:spacing w:val="-2"/>
          <w:sz w:val="28"/>
        </w:rPr>
        <w:t xml:space="preserve"> </w:t>
      </w:r>
      <w:r>
        <w:rPr>
          <w:sz w:val="28"/>
        </w:rPr>
        <w:t>нарицательным.</w:t>
      </w:r>
    </w:p>
    <w:p w:rsidR="006B28B4" w:rsidRDefault="00DA7639">
      <w:pPr>
        <w:pStyle w:val="a3"/>
        <w:ind w:right="382"/>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работа</w:t>
      </w:r>
      <w:r>
        <w:rPr>
          <w:spacing w:val="1"/>
        </w:rPr>
        <w:t xml:space="preserve"> </w:t>
      </w:r>
      <w:r>
        <w:t>с</w:t>
      </w:r>
      <w:r>
        <w:rPr>
          <w:spacing w:val="1"/>
        </w:rPr>
        <w:t xml:space="preserve"> </w:t>
      </w:r>
      <w:r>
        <w:t>портретами</w:t>
      </w:r>
      <w:r>
        <w:rPr>
          <w:spacing w:val="1"/>
        </w:rPr>
        <w:t xml:space="preserve"> </w:t>
      </w:r>
      <w:r>
        <w:t>писателя;</w:t>
      </w:r>
      <w:r>
        <w:rPr>
          <w:spacing w:val="1"/>
        </w:rPr>
        <w:t xml:space="preserve"> </w:t>
      </w:r>
      <w:r>
        <w:t>выразительное</w:t>
      </w:r>
      <w:r>
        <w:rPr>
          <w:spacing w:val="1"/>
        </w:rPr>
        <w:t xml:space="preserve"> </w:t>
      </w:r>
      <w:r>
        <w:t>чтение</w:t>
      </w:r>
      <w:r>
        <w:rPr>
          <w:spacing w:val="1"/>
        </w:rPr>
        <w:t xml:space="preserve"> </w:t>
      </w:r>
      <w:r>
        <w:t>фрагментов</w:t>
      </w:r>
      <w:r>
        <w:rPr>
          <w:spacing w:val="1"/>
        </w:rPr>
        <w:t xml:space="preserve"> </w:t>
      </w:r>
      <w:r>
        <w:t>повести;</w:t>
      </w:r>
      <w:r>
        <w:rPr>
          <w:spacing w:val="1"/>
        </w:rPr>
        <w:t xml:space="preserve"> </w:t>
      </w:r>
      <w:r>
        <w:t>подготовка</w:t>
      </w:r>
      <w:r>
        <w:rPr>
          <w:spacing w:val="1"/>
        </w:rPr>
        <w:t xml:space="preserve"> </w:t>
      </w:r>
      <w:r>
        <w:t>сообщения;</w:t>
      </w:r>
      <w:r>
        <w:rPr>
          <w:spacing w:val="1"/>
        </w:rPr>
        <w:t xml:space="preserve"> </w:t>
      </w:r>
      <w:r>
        <w:t>исследовательская</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работа</w:t>
      </w:r>
      <w:r>
        <w:rPr>
          <w:spacing w:val="1"/>
        </w:rPr>
        <w:t xml:space="preserve"> </w:t>
      </w:r>
      <w:r>
        <w:t>с</w:t>
      </w:r>
      <w:r>
        <w:rPr>
          <w:spacing w:val="1"/>
        </w:rPr>
        <w:t xml:space="preserve"> </w:t>
      </w:r>
      <w:r>
        <w:t>иллюстрациями;</w:t>
      </w:r>
      <w:r>
        <w:rPr>
          <w:spacing w:val="1"/>
        </w:rPr>
        <w:t xml:space="preserve"> </w:t>
      </w:r>
      <w:r>
        <w:t>составление</w:t>
      </w:r>
      <w:r>
        <w:rPr>
          <w:spacing w:val="1"/>
        </w:rPr>
        <w:t xml:space="preserve"> </w:t>
      </w:r>
      <w:r>
        <w:t>развернутых тезисов для характеристики образов; выявление основных элементов</w:t>
      </w:r>
      <w:r>
        <w:rPr>
          <w:spacing w:val="1"/>
        </w:rPr>
        <w:t xml:space="preserve"> </w:t>
      </w:r>
      <w:r>
        <w:t>фабулы и сюжета повести; формулирование выводов; определение проблематики и</w:t>
      </w:r>
      <w:r>
        <w:rPr>
          <w:spacing w:val="1"/>
        </w:rPr>
        <w:t xml:space="preserve"> </w:t>
      </w:r>
      <w:r>
        <w:t>художественной</w:t>
      </w:r>
      <w:r>
        <w:rPr>
          <w:spacing w:val="-1"/>
        </w:rPr>
        <w:t xml:space="preserve"> </w:t>
      </w:r>
      <w:r>
        <w:t>идеи</w:t>
      </w:r>
      <w:r>
        <w:rPr>
          <w:spacing w:val="1"/>
        </w:rPr>
        <w:t xml:space="preserve"> </w:t>
      </w:r>
      <w:r>
        <w:t>повести; составление таблицы.</w:t>
      </w:r>
    </w:p>
    <w:p w:rsidR="006B28B4" w:rsidRDefault="00DA7639">
      <w:pPr>
        <w:pStyle w:val="a3"/>
        <w:ind w:right="384"/>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литература</w:t>
      </w:r>
      <w:r>
        <w:rPr>
          <w:spacing w:val="1"/>
        </w:rPr>
        <w:t xml:space="preserve"> </w:t>
      </w:r>
      <w:r>
        <w:t>(фольклорные</w:t>
      </w:r>
      <w:r>
        <w:rPr>
          <w:spacing w:val="1"/>
        </w:rPr>
        <w:t xml:space="preserve"> </w:t>
      </w:r>
      <w:r>
        <w:t>мотивы</w:t>
      </w:r>
      <w:r>
        <w:rPr>
          <w:spacing w:val="1"/>
        </w:rPr>
        <w:t xml:space="preserve"> </w:t>
      </w:r>
      <w:r>
        <w:t>и</w:t>
      </w:r>
      <w:r>
        <w:rPr>
          <w:spacing w:val="1"/>
        </w:rPr>
        <w:t xml:space="preserve"> </w:t>
      </w:r>
      <w:r>
        <w:t>традиции;</w:t>
      </w:r>
      <w:r>
        <w:rPr>
          <w:spacing w:val="1"/>
        </w:rPr>
        <w:t xml:space="preserve"> </w:t>
      </w:r>
      <w:r>
        <w:t>предшественники</w:t>
      </w:r>
      <w:r>
        <w:rPr>
          <w:spacing w:val="1"/>
        </w:rPr>
        <w:t xml:space="preserve"> </w:t>
      </w:r>
      <w:r>
        <w:t>булгаковских</w:t>
      </w:r>
      <w:r>
        <w:rPr>
          <w:spacing w:val="1"/>
        </w:rPr>
        <w:t xml:space="preserve"> </w:t>
      </w:r>
      <w:r>
        <w:t>персонажей</w:t>
      </w:r>
      <w:r>
        <w:rPr>
          <w:spacing w:val="1"/>
        </w:rPr>
        <w:t xml:space="preserve"> </w:t>
      </w:r>
      <w:r>
        <w:t>в</w:t>
      </w:r>
      <w:r>
        <w:rPr>
          <w:spacing w:val="1"/>
        </w:rPr>
        <w:t xml:space="preserve"> </w:t>
      </w:r>
      <w:r>
        <w:t>русской</w:t>
      </w:r>
      <w:r>
        <w:rPr>
          <w:spacing w:val="1"/>
        </w:rPr>
        <w:t xml:space="preserve"> </w:t>
      </w:r>
      <w:r>
        <w:t>литературе</w:t>
      </w:r>
      <w:r>
        <w:rPr>
          <w:spacing w:val="1"/>
        </w:rPr>
        <w:t xml:space="preserve"> </w:t>
      </w:r>
      <w:r>
        <w:t>XIX</w:t>
      </w:r>
      <w:r>
        <w:rPr>
          <w:spacing w:val="1"/>
        </w:rPr>
        <w:t xml:space="preserve"> </w:t>
      </w:r>
      <w:r>
        <w:t>века);</w:t>
      </w:r>
      <w:r>
        <w:rPr>
          <w:spacing w:val="1"/>
        </w:rPr>
        <w:t xml:space="preserve"> </w:t>
      </w:r>
      <w:r>
        <w:t>история</w:t>
      </w:r>
      <w:r>
        <w:rPr>
          <w:spacing w:val="1"/>
        </w:rPr>
        <w:t xml:space="preserve"> </w:t>
      </w:r>
      <w:r>
        <w:t>(художественное</w:t>
      </w:r>
      <w:r>
        <w:rPr>
          <w:spacing w:val="1"/>
        </w:rPr>
        <w:t xml:space="preserve"> </w:t>
      </w:r>
      <w:r>
        <w:t>преломление</w:t>
      </w:r>
      <w:r>
        <w:rPr>
          <w:spacing w:val="1"/>
        </w:rPr>
        <w:t xml:space="preserve"> </w:t>
      </w:r>
      <w:r>
        <w:t>и</w:t>
      </w:r>
      <w:r>
        <w:rPr>
          <w:spacing w:val="1"/>
        </w:rPr>
        <w:t xml:space="preserve"> </w:t>
      </w:r>
      <w:r>
        <w:t>отражение</w:t>
      </w:r>
      <w:r>
        <w:rPr>
          <w:spacing w:val="1"/>
        </w:rPr>
        <w:t xml:space="preserve"> </w:t>
      </w:r>
      <w:r>
        <w:t>исторических</w:t>
      </w:r>
      <w:r>
        <w:rPr>
          <w:spacing w:val="1"/>
        </w:rPr>
        <w:t xml:space="preserve"> </w:t>
      </w:r>
      <w:r>
        <w:t>событий);</w:t>
      </w:r>
      <w:r>
        <w:rPr>
          <w:spacing w:val="1"/>
        </w:rPr>
        <w:t xml:space="preserve"> </w:t>
      </w:r>
      <w:r>
        <w:t>изобразительное</w:t>
      </w:r>
      <w:r>
        <w:rPr>
          <w:spacing w:val="1"/>
        </w:rPr>
        <w:t xml:space="preserve"> </w:t>
      </w:r>
      <w:r>
        <w:t>искусство</w:t>
      </w:r>
      <w:r>
        <w:rPr>
          <w:spacing w:val="1"/>
        </w:rPr>
        <w:t xml:space="preserve"> </w:t>
      </w:r>
      <w:r>
        <w:t>(портреты</w:t>
      </w:r>
      <w:r>
        <w:rPr>
          <w:spacing w:val="1"/>
        </w:rPr>
        <w:t xml:space="preserve"> </w:t>
      </w:r>
      <w:r>
        <w:t>М.А.</w:t>
      </w:r>
      <w:r>
        <w:rPr>
          <w:spacing w:val="1"/>
        </w:rPr>
        <w:t xml:space="preserve"> </w:t>
      </w:r>
      <w:r>
        <w:t>Булгакова</w:t>
      </w:r>
      <w:r>
        <w:rPr>
          <w:spacing w:val="1"/>
        </w:rPr>
        <w:t xml:space="preserve"> </w:t>
      </w:r>
      <w:r>
        <w:t>работы И.А. Клейнера, А.Н. Волкова; иллюстрации В. Бахтина и В. Бритвина к</w:t>
      </w:r>
      <w:r>
        <w:rPr>
          <w:spacing w:val="1"/>
        </w:rPr>
        <w:t xml:space="preserve"> </w:t>
      </w:r>
      <w:r>
        <w:t>повести</w:t>
      </w:r>
      <w:r>
        <w:rPr>
          <w:spacing w:val="26"/>
        </w:rPr>
        <w:t xml:space="preserve"> </w:t>
      </w:r>
      <w:r>
        <w:t>«Собачье</w:t>
      </w:r>
      <w:r>
        <w:rPr>
          <w:spacing w:val="28"/>
        </w:rPr>
        <w:t xml:space="preserve"> </w:t>
      </w:r>
      <w:r>
        <w:t>сердце»);</w:t>
      </w:r>
      <w:r>
        <w:rPr>
          <w:spacing w:val="29"/>
        </w:rPr>
        <w:t xml:space="preserve"> </w:t>
      </w:r>
      <w:r>
        <w:t>фотография</w:t>
      </w:r>
      <w:r>
        <w:rPr>
          <w:spacing w:val="28"/>
        </w:rPr>
        <w:t xml:space="preserve"> </w:t>
      </w:r>
      <w:r>
        <w:t>(фотопортрет</w:t>
      </w:r>
      <w:r>
        <w:rPr>
          <w:spacing w:val="28"/>
        </w:rPr>
        <w:t xml:space="preserve"> </w:t>
      </w:r>
      <w:r>
        <w:t>писателя);</w:t>
      </w:r>
      <w:r>
        <w:rPr>
          <w:spacing w:val="30"/>
        </w:rPr>
        <w:t xml:space="preserve"> </w:t>
      </w:r>
      <w:r>
        <w:t>кино</w:t>
      </w:r>
      <w:r>
        <w:rPr>
          <w:spacing w:val="29"/>
        </w:rPr>
        <w:t xml:space="preserve"> </w:t>
      </w:r>
      <w:r>
        <w:t>(кинофильм</w:t>
      </w:r>
    </w:p>
    <w:p w:rsidR="006B28B4" w:rsidRDefault="00DA7639">
      <w:pPr>
        <w:pStyle w:val="a3"/>
        <w:spacing w:line="322" w:lineRule="exact"/>
        <w:ind w:firstLine="0"/>
      </w:pPr>
      <w:r>
        <w:t>«Собачье</w:t>
      </w:r>
      <w:r>
        <w:rPr>
          <w:spacing w:val="-5"/>
        </w:rPr>
        <w:t xml:space="preserve"> </w:t>
      </w:r>
      <w:r>
        <w:t>сердце»).</w:t>
      </w:r>
    </w:p>
    <w:p w:rsidR="006B28B4" w:rsidRDefault="00DA7639">
      <w:pPr>
        <w:pStyle w:val="a3"/>
        <w:ind w:right="389"/>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ценностных</w:t>
      </w:r>
      <w:r>
        <w:rPr>
          <w:spacing w:val="1"/>
        </w:rPr>
        <w:t xml:space="preserve"> </w:t>
      </w:r>
      <w:r>
        <w:t>представлений</w:t>
      </w:r>
      <w:r>
        <w:rPr>
          <w:spacing w:val="1"/>
        </w:rPr>
        <w:t xml:space="preserve"> </w:t>
      </w:r>
      <w:r>
        <w:t>(принципиальность</w:t>
      </w:r>
      <w:r>
        <w:rPr>
          <w:spacing w:val="-3"/>
        </w:rPr>
        <w:t xml:space="preserve"> </w:t>
      </w:r>
      <w:r>
        <w:t>—</w:t>
      </w:r>
      <w:r>
        <w:rPr>
          <w:spacing w:val="-1"/>
        </w:rPr>
        <w:t xml:space="preserve"> </w:t>
      </w:r>
      <w:r>
        <w:t>беспринципность; фразерство,</w:t>
      </w:r>
      <w:r>
        <w:rPr>
          <w:spacing w:val="-1"/>
        </w:rPr>
        <w:t xml:space="preserve"> </w:t>
      </w:r>
      <w:r>
        <w:t>политиканство</w:t>
      </w:r>
      <w:r>
        <w:rPr>
          <w:spacing w:val="-4"/>
        </w:rPr>
        <w:t xml:space="preserve"> </w:t>
      </w:r>
      <w:r>
        <w:t>и</w:t>
      </w:r>
      <w:r>
        <w:rPr>
          <w:spacing w:val="-1"/>
        </w:rPr>
        <w:t xml:space="preserve"> </w:t>
      </w:r>
      <w:r>
        <w:t>др.).</w:t>
      </w:r>
    </w:p>
    <w:p w:rsidR="006B28B4" w:rsidRDefault="00DA7639">
      <w:pPr>
        <w:spacing w:line="321" w:lineRule="exact"/>
        <w:ind w:left="1401"/>
        <w:jc w:val="both"/>
        <w:rPr>
          <w:sz w:val="28"/>
        </w:rPr>
      </w:pPr>
      <w:r>
        <w:rPr>
          <w:i/>
          <w:sz w:val="28"/>
        </w:rPr>
        <w:t>Краеведение:</w:t>
      </w:r>
      <w:r>
        <w:rPr>
          <w:i/>
          <w:spacing w:val="-2"/>
          <w:sz w:val="28"/>
        </w:rPr>
        <w:t xml:space="preserve"> </w:t>
      </w:r>
      <w:r>
        <w:rPr>
          <w:sz w:val="28"/>
        </w:rPr>
        <w:t>музей</w:t>
      </w:r>
      <w:r>
        <w:rPr>
          <w:spacing w:val="-5"/>
          <w:sz w:val="28"/>
        </w:rPr>
        <w:t xml:space="preserve"> </w:t>
      </w:r>
      <w:r>
        <w:rPr>
          <w:sz w:val="28"/>
        </w:rPr>
        <w:t>М.А.</w:t>
      </w:r>
      <w:r>
        <w:rPr>
          <w:spacing w:val="-1"/>
          <w:sz w:val="28"/>
        </w:rPr>
        <w:t xml:space="preserve"> </w:t>
      </w:r>
      <w:r>
        <w:rPr>
          <w:sz w:val="28"/>
        </w:rPr>
        <w:t>Булгакова</w:t>
      </w:r>
      <w:r>
        <w:rPr>
          <w:spacing w:val="-4"/>
          <w:sz w:val="28"/>
        </w:rPr>
        <w:t xml:space="preserve"> </w:t>
      </w:r>
      <w:r>
        <w:rPr>
          <w:sz w:val="28"/>
        </w:rPr>
        <w:t>в</w:t>
      </w:r>
      <w:r>
        <w:rPr>
          <w:spacing w:val="-3"/>
          <w:sz w:val="28"/>
        </w:rPr>
        <w:t xml:space="preserve"> </w:t>
      </w:r>
      <w:r>
        <w:rPr>
          <w:sz w:val="28"/>
        </w:rPr>
        <w:t>Москве.</w:t>
      </w:r>
    </w:p>
    <w:p w:rsidR="006B28B4" w:rsidRDefault="00DA7639">
      <w:pPr>
        <w:spacing w:line="322" w:lineRule="exact"/>
        <w:ind w:left="1401"/>
        <w:jc w:val="both"/>
        <w:rPr>
          <w:sz w:val="28"/>
        </w:rPr>
      </w:pPr>
      <w:r>
        <w:rPr>
          <w:i/>
          <w:sz w:val="28"/>
        </w:rPr>
        <w:t>Творческая</w:t>
      </w:r>
      <w:r>
        <w:rPr>
          <w:i/>
          <w:spacing w:val="-4"/>
          <w:sz w:val="28"/>
        </w:rPr>
        <w:t xml:space="preserve"> </w:t>
      </w:r>
      <w:r>
        <w:rPr>
          <w:i/>
          <w:sz w:val="28"/>
        </w:rPr>
        <w:t>работа:</w:t>
      </w:r>
      <w:r>
        <w:rPr>
          <w:i/>
          <w:spacing w:val="-3"/>
          <w:sz w:val="28"/>
        </w:rPr>
        <w:t xml:space="preserve"> </w:t>
      </w:r>
      <w:r>
        <w:rPr>
          <w:sz w:val="28"/>
        </w:rPr>
        <w:t>дискуссия</w:t>
      </w:r>
      <w:r>
        <w:rPr>
          <w:spacing w:val="-2"/>
          <w:sz w:val="28"/>
        </w:rPr>
        <w:t xml:space="preserve"> </w:t>
      </w:r>
      <w:r>
        <w:rPr>
          <w:sz w:val="28"/>
        </w:rPr>
        <w:t>«Почему</w:t>
      </w:r>
      <w:r>
        <w:rPr>
          <w:spacing w:val="-4"/>
          <w:sz w:val="28"/>
        </w:rPr>
        <w:t xml:space="preserve"> </w:t>
      </w:r>
      <w:r>
        <w:rPr>
          <w:sz w:val="28"/>
        </w:rPr>
        <w:t>живучишвондеры</w:t>
      </w:r>
      <w:r>
        <w:rPr>
          <w:spacing w:val="-2"/>
          <w:sz w:val="28"/>
        </w:rPr>
        <w:t xml:space="preserve"> </w:t>
      </w:r>
      <w:r>
        <w:rPr>
          <w:sz w:val="28"/>
        </w:rPr>
        <w:t>и</w:t>
      </w:r>
      <w:r>
        <w:rPr>
          <w:spacing w:val="-4"/>
          <w:sz w:val="28"/>
        </w:rPr>
        <w:t xml:space="preserve"> </w:t>
      </w:r>
      <w:r>
        <w:rPr>
          <w:sz w:val="28"/>
        </w:rPr>
        <w:t>шариковы?</w:t>
      </w:r>
      <w:r>
        <w:rPr>
          <w:spacing w:val="-5"/>
          <w:sz w:val="28"/>
        </w:rPr>
        <w:t xml:space="preserve"> </w:t>
      </w:r>
      <w:r>
        <w:rPr>
          <w:sz w:val="28"/>
        </w:rPr>
        <w:t>»</w:t>
      </w:r>
    </w:p>
    <w:p w:rsidR="006B28B4" w:rsidRDefault="00DA7639">
      <w:pPr>
        <w:ind w:left="692" w:right="386"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коллективный</w:t>
      </w:r>
      <w:r>
        <w:rPr>
          <w:spacing w:val="1"/>
          <w:sz w:val="28"/>
        </w:rPr>
        <w:t xml:space="preserve"> </w:t>
      </w:r>
      <w:r>
        <w:rPr>
          <w:sz w:val="28"/>
        </w:rPr>
        <w:t>просмотр</w:t>
      </w:r>
      <w:r>
        <w:rPr>
          <w:spacing w:val="1"/>
          <w:sz w:val="28"/>
        </w:rPr>
        <w:t xml:space="preserve"> </w:t>
      </w:r>
      <w:r>
        <w:rPr>
          <w:sz w:val="28"/>
        </w:rPr>
        <w:t>и</w:t>
      </w:r>
      <w:r>
        <w:rPr>
          <w:spacing w:val="-67"/>
          <w:sz w:val="28"/>
        </w:rPr>
        <w:t xml:space="preserve"> </w:t>
      </w:r>
      <w:r>
        <w:rPr>
          <w:sz w:val="28"/>
        </w:rPr>
        <w:t>обсуждение</w:t>
      </w:r>
      <w:r>
        <w:rPr>
          <w:spacing w:val="-1"/>
          <w:sz w:val="28"/>
        </w:rPr>
        <w:t xml:space="preserve"> </w:t>
      </w:r>
      <w:r>
        <w:rPr>
          <w:sz w:val="28"/>
        </w:rPr>
        <w:t>кинофильма «Собачье</w:t>
      </w:r>
      <w:r>
        <w:rPr>
          <w:spacing w:val="2"/>
          <w:sz w:val="28"/>
        </w:rPr>
        <w:t xml:space="preserve"> </w:t>
      </w:r>
      <w:r>
        <w:rPr>
          <w:sz w:val="28"/>
        </w:rPr>
        <w:t>сердце».</w:t>
      </w:r>
    </w:p>
    <w:p w:rsidR="006B28B4" w:rsidRDefault="00DA7639">
      <w:pPr>
        <w:spacing w:line="322" w:lineRule="exact"/>
        <w:ind w:left="1401"/>
        <w:jc w:val="both"/>
        <w:rPr>
          <w:sz w:val="28"/>
        </w:rPr>
      </w:pPr>
      <w:r>
        <w:rPr>
          <w:b/>
          <w:sz w:val="28"/>
        </w:rPr>
        <w:t>М.А.</w:t>
      </w:r>
      <w:r>
        <w:rPr>
          <w:b/>
          <w:spacing w:val="-2"/>
          <w:sz w:val="28"/>
        </w:rPr>
        <w:t xml:space="preserve"> </w:t>
      </w:r>
      <w:r>
        <w:rPr>
          <w:b/>
          <w:sz w:val="28"/>
        </w:rPr>
        <w:t>ШОЛОХОВ</w:t>
      </w:r>
      <w:r>
        <w:rPr>
          <w:b/>
          <w:spacing w:val="-1"/>
          <w:sz w:val="28"/>
        </w:rPr>
        <w:t xml:space="preserve"> </w:t>
      </w:r>
      <w:r>
        <w:rPr>
          <w:sz w:val="28"/>
        </w:rPr>
        <w:t>(4</w:t>
      </w:r>
      <w:r>
        <w:rPr>
          <w:spacing w:val="-1"/>
          <w:sz w:val="28"/>
        </w:rPr>
        <w:t xml:space="preserve"> </w:t>
      </w:r>
      <w:r>
        <w:rPr>
          <w:sz w:val="28"/>
        </w:rPr>
        <w:t>часа)</w:t>
      </w:r>
    </w:p>
    <w:p w:rsidR="006B28B4" w:rsidRDefault="00DA7639">
      <w:pPr>
        <w:pStyle w:val="a3"/>
        <w:ind w:right="389"/>
      </w:pPr>
      <w:r>
        <w:t>Основные вехи биографии. Русский характер в изображении М.А. Шолохова.</w:t>
      </w:r>
      <w:r>
        <w:rPr>
          <w:spacing w:val="1"/>
        </w:rPr>
        <w:t xml:space="preserve"> </w:t>
      </w:r>
      <w:r>
        <w:t>Рассказ</w:t>
      </w:r>
      <w:r>
        <w:rPr>
          <w:spacing w:val="27"/>
        </w:rPr>
        <w:t xml:space="preserve"> </w:t>
      </w:r>
      <w:r>
        <w:rPr>
          <w:b/>
          <w:i/>
        </w:rPr>
        <w:t>«</w:t>
      </w:r>
      <w:r>
        <w:rPr>
          <w:b/>
          <w:i/>
          <w:spacing w:val="-29"/>
        </w:rPr>
        <w:t xml:space="preserve"> </w:t>
      </w:r>
      <w:r>
        <w:rPr>
          <w:b/>
          <w:i/>
          <w:spacing w:val="18"/>
        </w:rPr>
        <w:t>Судьба</w:t>
      </w:r>
      <w:r>
        <w:rPr>
          <w:b/>
          <w:i/>
          <w:spacing w:val="22"/>
        </w:rPr>
        <w:t xml:space="preserve"> </w:t>
      </w:r>
      <w:r>
        <w:rPr>
          <w:b/>
          <w:i/>
          <w:spacing w:val="19"/>
        </w:rPr>
        <w:t>чело</w:t>
      </w:r>
      <w:r>
        <w:rPr>
          <w:b/>
          <w:i/>
          <w:spacing w:val="18"/>
        </w:rPr>
        <w:t>ве</w:t>
      </w:r>
      <w:r>
        <w:rPr>
          <w:b/>
          <w:i/>
          <w:spacing w:val="25"/>
        </w:rPr>
        <w:t>ка»</w:t>
      </w:r>
      <w:r>
        <w:rPr>
          <w:b/>
          <w:i/>
        </w:rPr>
        <w:t>:</w:t>
      </w:r>
      <w:r>
        <w:rPr>
          <w:b/>
          <w:i/>
          <w:spacing w:val="2"/>
        </w:rPr>
        <w:t xml:space="preserve"> </w:t>
      </w:r>
      <w:r>
        <w:t>образы,</w:t>
      </w:r>
      <w:r>
        <w:rPr>
          <w:spacing w:val="27"/>
        </w:rPr>
        <w:t xml:space="preserve"> </w:t>
      </w:r>
      <w:r>
        <w:t>роль</w:t>
      </w:r>
      <w:r>
        <w:rPr>
          <w:spacing w:val="27"/>
        </w:rPr>
        <w:t xml:space="preserve"> </w:t>
      </w:r>
      <w:r>
        <w:t>сюжета</w:t>
      </w:r>
      <w:r>
        <w:rPr>
          <w:spacing w:val="27"/>
        </w:rPr>
        <w:t xml:space="preserve"> </w:t>
      </w:r>
      <w:r>
        <w:t>и</w:t>
      </w:r>
      <w:r>
        <w:rPr>
          <w:spacing w:val="29"/>
        </w:rPr>
        <w:t xml:space="preserve"> </w:t>
      </w:r>
      <w:r>
        <w:t>композиции</w:t>
      </w:r>
      <w:r>
        <w:rPr>
          <w:spacing w:val="28"/>
        </w:rPr>
        <w:t xml:space="preserve"> </w:t>
      </w:r>
      <w:r>
        <w:t>в</w:t>
      </w:r>
      <w:r>
        <w:rPr>
          <w:spacing w:val="27"/>
        </w:rPr>
        <w:t xml:space="preserve"> </w:t>
      </w:r>
      <w:r>
        <w:t>раскрытии</w:t>
      </w:r>
      <w:r>
        <w:rPr>
          <w:spacing w:val="-68"/>
        </w:rPr>
        <w:t xml:space="preserve"> </w:t>
      </w:r>
      <w:r>
        <w:t>художественной</w:t>
      </w:r>
      <w:r>
        <w:rPr>
          <w:spacing w:val="-1"/>
        </w:rPr>
        <w:t xml:space="preserve"> </w:t>
      </w:r>
      <w:r>
        <w:t>идеи.</w:t>
      </w:r>
      <w:r>
        <w:rPr>
          <w:spacing w:val="-1"/>
        </w:rPr>
        <w:t xml:space="preserve"> </w:t>
      </w:r>
      <w:r>
        <w:t>Проблема человека</w:t>
      </w:r>
      <w:r>
        <w:rPr>
          <w:spacing w:val="-1"/>
        </w:rPr>
        <w:t xml:space="preserve"> </w:t>
      </w:r>
      <w:r>
        <w:t>на войне.</w:t>
      </w:r>
    </w:p>
    <w:p w:rsidR="006B28B4" w:rsidRDefault="00DA7639">
      <w:pPr>
        <w:ind w:left="692" w:right="384"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составление</w:t>
      </w:r>
      <w:r>
        <w:rPr>
          <w:spacing w:val="1"/>
          <w:sz w:val="28"/>
        </w:rPr>
        <w:t xml:space="preserve"> </w:t>
      </w:r>
      <w:r>
        <w:rPr>
          <w:sz w:val="28"/>
        </w:rPr>
        <w:t>комментария</w:t>
      </w:r>
      <w:r>
        <w:rPr>
          <w:spacing w:val="1"/>
          <w:sz w:val="28"/>
        </w:rPr>
        <w:t xml:space="preserve"> </w:t>
      </w:r>
      <w:r>
        <w:rPr>
          <w:sz w:val="28"/>
        </w:rPr>
        <w:t>к</w:t>
      </w:r>
      <w:r>
        <w:rPr>
          <w:spacing w:val="1"/>
          <w:sz w:val="28"/>
        </w:rPr>
        <w:t xml:space="preserve"> </w:t>
      </w:r>
      <w:r>
        <w:rPr>
          <w:sz w:val="28"/>
        </w:rPr>
        <w:t>фрагментам</w:t>
      </w:r>
      <w:r>
        <w:rPr>
          <w:spacing w:val="-67"/>
          <w:sz w:val="28"/>
        </w:rPr>
        <w:t xml:space="preserve"> </w:t>
      </w:r>
      <w:r>
        <w:rPr>
          <w:sz w:val="28"/>
        </w:rPr>
        <w:t>рассказа;</w:t>
      </w:r>
      <w:r>
        <w:rPr>
          <w:spacing w:val="11"/>
          <w:sz w:val="28"/>
        </w:rPr>
        <w:t xml:space="preserve"> </w:t>
      </w:r>
      <w:r>
        <w:rPr>
          <w:sz w:val="28"/>
        </w:rPr>
        <w:t>характеристика</w:t>
      </w:r>
      <w:r>
        <w:rPr>
          <w:spacing w:val="12"/>
          <w:sz w:val="28"/>
        </w:rPr>
        <w:t xml:space="preserve"> </w:t>
      </w:r>
      <w:r>
        <w:rPr>
          <w:sz w:val="28"/>
        </w:rPr>
        <w:t>фабулы</w:t>
      </w:r>
      <w:r>
        <w:rPr>
          <w:spacing w:val="10"/>
          <w:sz w:val="28"/>
        </w:rPr>
        <w:t xml:space="preserve"> </w:t>
      </w:r>
      <w:r>
        <w:rPr>
          <w:sz w:val="28"/>
        </w:rPr>
        <w:t>и</w:t>
      </w:r>
      <w:r>
        <w:rPr>
          <w:spacing w:val="12"/>
          <w:sz w:val="28"/>
        </w:rPr>
        <w:t xml:space="preserve"> </w:t>
      </w:r>
      <w:r>
        <w:rPr>
          <w:sz w:val="28"/>
        </w:rPr>
        <w:t>сюжета;</w:t>
      </w:r>
      <w:r>
        <w:rPr>
          <w:spacing w:val="12"/>
          <w:sz w:val="28"/>
        </w:rPr>
        <w:t xml:space="preserve"> </w:t>
      </w:r>
      <w:r>
        <w:rPr>
          <w:sz w:val="28"/>
        </w:rPr>
        <w:t>анализ</w:t>
      </w:r>
      <w:r>
        <w:rPr>
          <w:spacing w:val="8"/>
          <w:sz w:val="28"/>
        </w:rPr>
        <w:t xml:space="preserve"> </w:t>
      </w:r>
      <w:r>
        <w:rPr>
          <w:sz w:val="28"/>
        </w:rPr>
        <w:t>образов</w:t>
      </w:r>
      <w:r>
        <w:rPr>
          <w:spacing w:val="11"/>
          <w:sz w:val="28"/>
        </w:rPr>
        <w:t xml:space="preserve"> </w:t>
      </w:r>
      <w:r>
        <w:rPr>
          <w:sz w:val="28"/>
        </w:rPr>
        <w:t>главных</w:t>
      </w:r>
      <w:r>
        <w:rPr>
          <w:spacing w:val="12"/>
          <w:sz w:val="28"/>
        </w:rPr>
        <w:t xml:space="preserve"> </w:t>
      </w:r>
      <w:r>
        <w:rPr>
          <w:sz w:val="28"/>
        </w:rPr>
        <w:t>героев:</w:t>
      </w:r>
      <w:r>
        <w:rPr>
          <w:spacing w:val="12"/>
          <w:sz w:val="28"/>
        </w:rPr>
        <w:t xml:space="preserve"> </w:t>
      </w:r>
      <w:r>
        <w:rPr>
          <w:sz w:val="28"/>
        </w:rPr>
        <w:t>Андрея</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91" w:firstLine="0"/>
      </w:pPr>
      <w:r>
        <w:t>Соколова</w:t>
      </w:r>
      <w:r>
        <w:rPr>
          <w:spacing w:val="1"/>
        </w:rPr>
        <w:t xml:space="preserve"> </w:t>
      </w:r>
      <w:r>
        <w:t>и</w:t>
      </w:r>
      <w:r>
        <w:rPr>
          <w:spacing w:val="1"/>
        </w:rPr>
        <w:t xml:space="preserve"> </w:t>
      </w:r>
      <w:r>
        <w:t>Вани;</w:t>
      </w:r>
      <w:r>
        <w:rPr>
          <w:spacing w:val="1"/>
        </w:rPr>
        <w:t xml:space="preserve"> </w:t>
      </w:r>
      <w:r>
        <w:t>установление</w:t>
      </w:r>
      <w:r>
        <w:rPr>
          <w:spacing w:val="1"/>
        </w:rPr>
        <w:t xml:space="preserve"> </w:t>
      </w:r>
      <w:r>
        <w:t>внутрипредметных</w:t>
      </w:r>
      <w:r>
        <w:rPr>
          <w:spacing w:val="1"/>
        </w:rPr>
        <w:t xml:space="preserve"> </w:t>
      </w:r>
      <w:r>
        <w:t>и</w:t>
      </w:r>
      <w:r>
        <w:rPr>
          <w:spacing w:val="1"/>
        </w:rPr>
        <w:t xml:space="preserve"> </w:t>
      </w:r>
      <w:r>
        <w:t>межпредметных</w:t>
      </w:r>
      <w:r>
        <w:rPr>
          <w:spacing w:val="1"/>
        </w:rPr>
        <w:t xml:space="preserve"> </w:t>
      </w:r>
      <w:r>
        <w:t>связей;</w:t>
      </w:r>
      <w:r>
        <w:rPr>
          <w:spacing w:val="1"/>
        </w:rPr>
        <w:t xml:space="preserve"> </w:t>
      </w:r>
      <w:r>
        <w:t>составление сложного плана для устного ответа и сочинения; работа с портретом,</w:t>
      </w:r>
      <w:r>
        <w:rPr>
          <w:spacing w:val="1"/>
        </w:rPr>
        <w:t xml:space="preserve"> </w:t>
      </w:r>
      <w:r>
        <w:t>фотопортретами</w:t>
      </w:r>
      <w:r>
        <w:rPr>
          <w:spacing w:val="1"/>
        </w:rPr>
        <w:t xml:space="preserve"> </w:t>
      </w:r>
      <w:r>
        <w:t>и</w:t>
      </w:r>
      <w:r>
        <w:rPr>
          <w:spacing w:val="1"/>
        </w:rPr>
        <w:t xml:space="preserve"> </w:t>
      </w:r>
      <w:r>
        <w:t>иллюстрациями;</w:t>
      </w:r>
      <w:r>
        <w:rPr>
          <w:spacing w:val="1"/>
        </w:rPr>
        <w:t xml:space="preserve"> </w:t>
      </w:r>
      <w:r>
        <w:t>формулирование</w:t>
      </w:r>
      <w:r>
        <w:rPr>
          <w:spacing w:val="1"/>
        </w:rPr>
        <w:t xml:space="preserve"> </w:t>
      </w:r>
      <w:r>
        <w:t>выводов</w:t>
      </w:r>
      <w:r>
        <w:rPr>
          <w:spacing w:val="1"/>
        </w:rPr>
        <w:t xml:space="preserve"> </w:t>
      </w:r>
      <w:r>
        <w:t>и</w:t>
      </w:r>
      <w:r>
        <w:rPr>
          <w:spacing w:val="1"/>
        </w:rPr>
        <w:t xml:space="preserve"> </w:t>
      </w:r>
      <w:r>
        <w:t>определение</w:t>
      </w:r>
      <w:r>
        <w:rPr>
          <w:spacing w:val="1"/>
        </w:rPr>
        <w:t xml:space="preserve"> </w:t>
      </w:r>
      <w:r>
        <w:t>художественной</w:t>
      </w:r>
      <w:r>
        <w:rPr>
          <w:spacing w:val="-1"/>
        </w:rPr>
        <w:t xml:space="preserve"> </w:t>
      </w:r>
      <w:r>
        <w:t>идеи</w:t>
      </w:r>
      <w:r>
        <w:rPr>
          <w:spacing w:val="1"/>
        </w:rPr>
        <w:t xml:space="preserve"> </w:t>
      </w:r>
      <w:r>
        <w:t>рассказа.</w:t>
      </w:r>
    </w:p>
    <w:p w:rsidR="006B28B4" w:rsidRDefault="00DA7639">
      <w:pPr>
        <w:pStyle w:val="a3"/>
        <w:ind w:right="383"/>
      </w:pPr>
      <w:r>
        <w:rPr>
          <w:i/>
        </w:rPr>
        <w:t xml:space="preserve">Внутрипредметные и межпредметные связи: </w:t>
      </w:r>
      <w:r>
        <w:t>литература («Судьба человека»</w:t>
      </w:r>
      <w:r>
        <w:rPr>
          <w:spacing w:val="1"/>
        </w:rPr>
        <w:t xml:space="preserve"> </w:t>
      </w:r>
      <w:r>
        <w:t>и</w:t>
      </w:r>
      <w:r>
        <w:rPr>
          <w:spacing w:val="1"/>
        </w:rPr>
        <w:t xml:space="preserve"> </w:t>
      </w:r>
      <w:r>
        <w:t>«Наука</w:t>
      </w:r>
      <w:r>
        <w:rPr>
          <w:spacing w:val="1"/>
        </w:rPr>
        <w:t xml:space="preserve"> </w:t>
      </w:r>
      <w:r>
        <w:t>ненависти»);</w:t>
      </w:r>
      <w:r>
        <w:rPr>
          <w:spacing w:val="1"/>
        </w:rPr>
        <w:t xml:space="preserve"> </w:t>
      </w:r>
      <w:r>
        <w:t>изобразительное</w:t>
      </w:r>
      <w:r>
        <w:rPr>
          <w:spacing w:val="1"/>
        </w:rPr>
        <w:t xml:space="preserve"> </w:t>
      </w:r>
      <w:r>
        <w:t>искусство</w:t>
      </w:r>
      <w:r>
        <w:rPr>
          <w:spacing w:val="1"/>
        </w:rPr>
        <w:t xml:space="preserve"> </w:t>
      </w:r>
      <w:r>
        <w:t>(О.</w:t>
      </w:r>
      <w:r>
        <w:rPr>
          <w:spacing w:val="1"/>
        </w:rPr>
        <w:t xml:space="preserve"> </w:t>
      </w:r>
      <w:r>
        <w:t>Маслов.Портрет</w:t>
      </w:r>
      <w:r>
        <w:rPr>
          <w:spacing w:val="1"/>
        </w:rPr>
        <w:t xml:space="preserve"> </w:t>
      </w:r>
      <w:r>
        <w:t>М.А.</w:t>
      </w:r>
      <w:r>
        <w:rPr>
          <w:spacing w:val="1"/>
        </w:rPr>
        <w:t xml:space="preserve"> </w:t>
      </w:r>
      <w:r>
        <w:t>Шолохова; иллюстрации к рассказу художников Кукрыниксов, О.Г. Верейского);</w:t>
      </w:r>
      <w:r>
        <w:rPr>
          <w:spacing w:val="1"/>
        </w:rPr>
        <w:t xml:space="preserve"> </w:t>
      </w:r>
      <w:r>
        <w:t>фотография (шолоховская фотогалерея); скульптура (памятник М.А. Шолохову в</w:t>
      </w:r>
      <w:r>
        <w:rPr>
          <w:spacing w:val="1"/>
        </w:rPr>
        <w:t xml:space="preserve"> </w:t>
      </w:r>
      <w:r>
        <w:t>станице</w:t>
      </w:r>
      <w:r>
        <w:rPr>
          <w:spacing w:val="-1"/>
        </w:rPr>
        <w:t xml:space="preserve"> </w:t>
      </w:r>
      <w:r>
        <w:t>Вешенской).</w:t>
      </w:r>
    </w:p>
    <w:p w:rsidR="006B28B4" w:rsidRDefault="00DA7639">
      <w:pPr>
        <w:pStyle w:val="a3"/>
        <w:ind w:right="386"/>
      </w:pPr>
      <w:r>
        <w:rPr>
          <w:b/>
        </w:rPr>
        <w:t>Метапредметные</w:t>
      </w:r>
      <w:r>
        <w:rPr>
          <w:b/>
          <w:spacing w:val="1"/>
        </w:rPr>
        <w:t xml:space="preserve"> </w:t>
      </w:r>
      <w:r>
        <w:rPr>
          <w:b/>
        </w:rPr>
        <w:t>ценности:</w:t>
      </w:r>
      <w:r>
        <w:rPr>
          <w:b/>
          <w:spacing w:val="1"/>
        </w:rPr>
        <w:t xml:space="preserve"> </w:t>
      </w:r>
      <w:r>
        <w:t>развитие</w:t>
      </w:r>
      <w:r>
        <w:rPr>
          <w:spacing w:val="1"/>
        </w:rPr>
        <w:t xml:space="preserve"> </w:t>
      </w:r>
      <w:r>
        <w:t>ценностных</w:t>
      </w:r>
      <w:r>
        <w:rPr>
          <w:spacing w:val="1"/>
        </w:rPr>
        <w:t xml:space="preserve"> </w:t>
      </w:r>
      <w:r>
        <w:t>представлений</w:t>
      </w:r>
      <w:r>
        <w:rPr>
          <w:spacing w:val="1"/>
        </w:rPr>
        <w:t xml:space="preserve"> </w:t>
      </w:r>
      <w:r>
        <w:t>(добро,</w:t>
      </w:r>
      <w:r>
        <w:rPr>
          <w:spacing w:val="1"/>
        </w:rPr>
        <w:t xml:space="preserve"> </w:t>
      </w:r>
      <w:r>
        <w:t>долг,</w:t>
      </w:r>
      <w:r>
        <w:rPr>
          <w:spacing w:val="-3"/>
        </w:rPr>
        <w:t xml:space="preserve"> </w:t>
      </w:r>
      <w:r>
        <w:t>патриотизм,</w:t>
      </w:r>
      <w:r>
        <w:rPr>
          <w:spacing w:val="-2"/>
        </w:rPr>
        <w:t xml:space="preserve"> </w:t>
      </w:r>
      <w:r>
        <w:t>мужество и</w:t>
      </w:r>
      <w:r>
        <w:rPr>
          <w:spacing w:val="-1"/>
        </w:rPr>
        <w:t xml:space="preserve"> </w:t>
      </w:r>
      <w:r>
        <w:t>героизм,</w:t>
      </w:r>
      <w:r>
        <w:rPr>
          <w:spacing w:val="-2"/>
        </w:rPr>
        <w:t xml:space="preserve"> </w:t>
      </w:r>
      <w:r>
        <w:t>любовь,</w:t>
      </w:r>
      <w:r>
        <w:rPr>
          <w:spacing w:val="-1"/>
        </w:rPr>
        <w:t xml:space="preserve"> </w:t>
      </w:r>
      <w:r>
        <w:t>сострадание,</w:t>
      </w:r>
      <w:r>
        <w:rPr>
          <w:spacing w:val="-2"/>
        </w:rPr>
        <w:t xml:space="preserve"> </w:t>
      </w:r>
      <w:r>
        <w:t>воля</w:t>
      </w:r>
      <w:r>
        <w:rPr>
          <w:spacing w:val="-1"/>
        </w:rPr>
        <w:t xml:space="preserve"> </w:t>
      </w:r>
      <w:r>
        <w:t>к</w:t>
      </w:r>
      <w:r>
        <w:rPr>
          <w:spacing w:val="-1"/>
        </w:rPr>
        <w:t xml:space="preserve"> </w:t>
      </w:r>
      <w:r>
        <w:t>жизни).</w:t>
      </w:r>
    </w:p>
    <w:p w:rsidR="006B28B4" w:rsidRDefault="00DA7639">
      <w:pPr>
        <w:spacing w:line="321" w:lineRule="exact"/>
        <w:ind w:left="1401"/>
        <w:jc w:val="both"/>
        <w:rPr>
          <w:sz w:val="28"/>
        </w:rPr>
      </w:pPr>
      <w:r>
        <w:rPr>
          <w:i/>
          <w:sz w:val="28"/>
        </w:rPr>
        <w:t>Краеведение:</w:t>
      </w:r>
      <w:r>
        <w:rPr>
          <w:i/>
          <w:spacing w:val="-4"/>
          <w:sz w:val="28"/>
        </w:rPr>
        <w:t xml:space="preserve"> </w:t>
      </w:r>
      <w:r>
        <w:rPr>
          <w:sz w:val="28"/>
        </w:rPr>
        <w:t>Вешенская</w:t>
      </w:r>
      <w:r>
        <w:rPr>
          <w:spacing w:val="-3"/>
          <w:sz w:val="28"/>
        </w:rPr>
        <w:t xml:space="preserve"> </w:t>
      </w:r>
      <w:r>
        <w:rPr>
          <w:sz w:val="28"/>
        </w:rPr>
        <w:t>—</w:t>
      </w:r>
      <w:r>
        <w:rPr>
          <w:spacing w:val="-3"/>
          <w:sz w:val="28"/>
        </w:rPr>
        <w:t xml:space="preserve"> </w:t>
      </w:r>
      <w:r>
        <w:rPr>
          <w:sz w:val="28"/>
        </w:rPr>
        <w:t>родина</w:t>
      </w:r>
      <w:r>
        <w:rPr>
          <w:spacing w:val="-4"/>
          <w:sz w:val="28"/>
        </w:rPr>
        <w:t xml:space="preserve"> </w:t>
      </w:r>
      <w:r>
        <w:rPr>
          <w:sz w:val="28"/>
        </w:rPr>
        <w:t>М.А.</w:t>
      </w:r>
      <w:r>
        <w:rPr>
          <w:spacing w:val="-3"/>
          <w:sz w:val="28"/>
        </w:rPr>
        <w:t xml:space="preserve"> </w:t>
      </w:r>
      <w:r>
        <w:rPr>
          <w:sz w:val="28"/>
        </w:rPr>
        <w:t>Шолохова.</w:t>
      </w:r>
    </w:p>
    <w:p w:rsidR="006B28B4" w:rsidRDefault="00DA7639">
      <w:pPr>
        <w:spacing w:line="242" w:lineRule="auto"/>
        <w:ind w:left="692" w:right="389" w:firstLine="708"/>
        <w:jc w:val="both"/>
        <w:rPr>
          <w:sz w:val="28"/>
        </w:rPr>
      </w:pPr>
      <w:r>
        <w:rPr>
          <w:i/>
          <w:sz w:val="28"/>
        </w:rPr>
        <w:t xml:space="preserve">Творческая работа: </w:t>
      </w:r>
      <w:r>
        <w:rPr>
          <w:sz w:val="28"/>
        </w:rPr>
        <w:t>сочинение по рассказу «Судьба человека» (формулируют</w:t>
      </w:r>
      <w:r>
        <w:rPr>
          <w:spacing w:val="1"/>
          <w:sz w:val="28"/>
        </w:rPr>
        <w:t xml:space="preserve"> </w:t>
      </w:r>
      <w:r>
        <w:rPr>
          <w:sz w:val="28"/>
        </w:rPr>
        <w:t>тему</w:t>
      </w:r>
      <w:r>
        <w:rPr>
          <w:spacing w:val="-3"/>
          <w:sz w:val="28"/>
        </w:rPr>
        <w:t xml:space="preserve"> </w:t>
      </w:r>
      <w:r>
        <w:rPr>
          <w:sz w:val="28"/>
        </w:rPr>
        <w:t>учащиеся).</w:t>
      </w:r>
    </w:p>
    <w:p w:rsidR="006B28B4" w:rsidRDefault="00DA7639">
      <w:pPr>
        <w:ind w:left="692" w:right="388"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просмотр</w:t>
      </w:r>
      <w:r>
        <w:rPr>
          <w:spacing w:val="1"/>
          <w:sz w:val="28"/>
        </w:rPr>
        <w:t xml:space="preserve"> </w:t>
      </w:r>
      <w:r>
        <w:rPr>
          <w:sz w:val="28"/>
        </w:rPr>
        <w:t>и</w:t>
      </w:r>
      <w:r>
        <w:rPr>
          <w:spacing w:val="1"/>
          <w:sz w:val="28"/>
        </w:rPr>
        <w:t xml:space="preserve"> </w:t>
      </w:r>
      <w:r>
        <w:rPr>
          <w:sz w:val="28"/>
        </w:rPr>
        <w:t>обсуждение</w:t>
      </w:r>
      <w:r>
        <w:rPr>
          <w:spacing w:val="1"/>
          <w:sz w:val="28"/>
        </w:rPr>
        <w:t xml:space="preserve"> </w:t>
      </w:r>
      <w:r>
        <w:rPr>
          <w:sz w:val="28"/>
        </w:rPr>
        <w:t>кинофильма</w:t>
      </w:r>
      <w:r>
        <w:rPr>
          <w:spacing w:val="-1"/>
          <w:sz w:val="28"/>
        </w:rPr>
        <w:t xml:space="preserve"> </w:t>
      </w:r>
      <w:r>
        <w:rPr>
          <w:sz w:val="28"/>
        </w:rPr>
        <w:t>«Судьба человека».</w:t>
      </w:r>
    </w:p>
    <w:p w:rsidR="006B28B4" w:rsidRDefault="00DA7639">
      <w:pPr>
        <w:spacing w:line="321" w:lineRule="exact"/>
        <w:ind w:left="1401"/>
        <w:jc w:val="both"/>
        <w:rPr>
          <w:sz w:val="28"/>
        </w:rPr>
      </w:pPr>
      <w:r>
        <w:rPr>
          <w:b/>
          <w:sz w:val="28"/>
        </w:rPr>
        <w:t>А.Т.</w:t>
      </w:r>
      <w:r>
        <w:rPr>
          <w:b/>
          <w:spacing w:val="-4"/>
          <w:sz w:val="28"/>
        </w:rPr>
        <w:t xml:space="preserve"> </w:t>
      </w:r>
      <w:r>
        <w:rPr>
          <w:b/>
          <w:sz w:val="28"/>
        </w:rPr>
        <w:t xml:space="preserve">ТВАРДОВСКИЙ </w:t>
      </w:r>
      <w:r>
        <w:rPr>
          <w:sz w:val="28"/>
        </w:rPr>
        <w:t>(2</w:t>
      </w:r>
      <w:r>
        <w:rPr>
          <w:spacing w:val="-1"/>
          <w:sz w:val="28"/>
        </w:rPr>
        <w:t xml:space="preserve"> </w:t>
      </w:r>
      <w:r>
        <w:rPr>
          <w:sz w:val="28"/>
        </w:rPr>
        <w:t>часа)</w:t>
      </w:r>
    </w:p>
    <w:p w:rsidR="006B28B4" w:rsidRDefault="00DA7639">
      <w:pPr>
        <w:ind w:left="692" w:right="424" w:firstLine="708"/>
        <w:jc w:val="both"/>
        <w:rPr>
          <w:b/>
          <w:i/>
          <w:sz w:val="28"/>
        </w:rPr>
      </w:pPr>
      <w:r>
        <w:rPr>
          <w:sz w:val="28"/>
        </w:rPr>
        <w:t>Сведения</w:t>
      </w:r>
      <w:r>
        <w:rPr>
          <w:spacing w:val="70"/>
          <w:sz w:val="28"/>
        </w:rPr>
        <w:t xml:space="preserve"> </w:t>
      </w:r>
      <w:r>
        <w:rPr>
          <w:sz w:val="28"/>
        </w:rPr>
        <w:t>о</w:t>
      </w:r>
      <w:r>
        <w:rPr>
          <w:spacing w:val="70"/>
          <w:sz w:val="28"/>
        </w:rPr>
        <w:t xml:space="preserve"> </w:t>
      </w:r>
      <w:r>
        <w:rPr>
          <w:sz w:val="28"/>
        </w:rPr>
        <w:t>поэте.</w:t>
      </w:r>
      <w:r>
        <w:rPr>
          <w:spacing w:val="70"/>
          <w:sz w:val="28"/>
        </w:rPr>
        <w:t xml:space="preserve"> </w:t>
      </w:r>
      <w:r>
        <w:rPr>
          <w:sz w:val="28"/>
        </w:rPr>
        <w:t>Военная</w:t>
      </w:r>
      <w:r>
        <w:rPr>
          <w:spacing w:val="70"/>
          <w:sz w:val="28"/>
        </w:rPr>
        <w:t xml:space="preserve"> </w:t>
      </w:r>
      <w:r>
        <w:rPr>
          <w:sz w:val="28"/>
        </w:rPr>
        <w:t>тема</w:t>
      </w:r>
      <w:r>
        <w:rPr>
          <w:spacing w:val="70"/>
          <w:sz w:val="28"/>
        </w:rPr>
        <w:t xml:space="preserve"> </w:t>
      </w:r>
      <w:r>
        <w:rPr>
          <w:sz w:val="28"/>
        </w:rPr>
        <w:t>в</w:t>
      </w:r>
      <w:r>
        <w:rPr>
          <w:spacing w:val="70"/>
          <w:sz w:val="28"/>
        </w:rPr>
        <w:t xml:space="preserve"> </w:t>
      </w:r>
      <w:r>
        <w:rPr>
          <w:sz w:val="28"/>
        </w:rPr>
        <w:t>лирике</w:t>
      </w:r>
      <w:r>
        <w:rPr>
          <w:spacing w:val="70"/>
          <w:sz w:val="28"/>
        </w:rPr>
        <w:t xml:space="preserve"> </w:t>
      </w:r>
      <w:r>
        <w:rPr>
          <w:sz w:val="28"/>
        </w:rPr>
        <w:t>А.Т.</w:t>
      </w:r>
      <w:r>
        <w:rPr>
          <w:spacing w:val="70"/>
          <w:sz w:val="28"/>
        </w:rPr>
        <w:t xml:space="preserve"> </w:t>
      </w:r>
      <w:r>
        <w:rPr>
          <w:sz w:val="28"/>
        </w:rPr>
        <w:t>Твардовского:</w:t>
      </w:r>
      <w:r>
        <w:rPr>
          <w:spacing w:val="70"/>
          <w:sz w:val="28"/>
        </w:rPr>
        <w:t xml:space="preserve"> </w:t>
      </w:r>
      <w:r>
        <w:rPr>
          <w:b/>
          <w:i/>
          <w:sz w:val="28"/>
        </w:rPr>
        <w:t>« Я</w:t>
      </w:r>
      <w:r>
        <w:rPr>
          <w:b/>
          <w:i/>
          <w:spacing w:val="71"/>
          <w:sz w:val="28"/>
        </w:rPr>
        <w:t xml:space="preserve"> </w:t>
      </w:r>
      <w:r w:rsidR="009D6641">
        <w:rPr>
          <w:b/>
          <w:i/>
          <w:sz w:val="28"/>
        </w:rPr>
        <w:t>у</w:t>
      </w:r>
      <w:r w:rsidR="009D6641">
        <w:rPr>
          <w:b/>
          <w:i/>
          <w:spacing w:val="9"/>
          <w:sz w:val="28"/>
        </w:rPr>
        <w:t>би</w:t>
      </w:r>
      <w:r>
        <w:rPr>
          <w:b/>
          <w:i/>
          <w:sz w:val="28"/>
        </w:rPr>
        <w:t>т</w:t>
      </w:r>
      <w:r>
        <w:rPr>
          <w:b/>
          <w:i/>
          <w:spacing w:val="-67"/>
          <w:sz w:val="28"/>
        </w:rPr>
        <w:t xml:space="preserve"> </w:t>
      </w:r>
      <w:r>
        <w:rPr>
          <w:b/>
          <w:i/>
          <w:sz w:val="28"/>
        </w:rPr>
        <w:t>п</w:t>
      </w:r>
      <w:r>
        <w:rPr>
          <w:b/>
          <w:i/>
          <w:spacing w:val="25"/>
          <w:sz w:val="28"/>
        </w:rPr>
        <w:t>одо</w:t>
      </w:r>
      <w:r>
        <w:rPr>
          <w:b/>
          <w:i/>
          <w:spacing w:val="80"/>
          <w:sz w:val="28"/>
        </w:rPr>
        <w:t xml:space="preserve"> </w:t>
      </w:r>
      <w:r>
        <w:rPr>
          <w:b/>
          <w:i/>
          <w:sz w:val="28"/>
        </w:rPr>
        <w:t>Р</w:t>
      </w:r>
      <w:r>
        <w:rPr>
          <w:b/>
          <w:i/>
          <w:spacing w:val="-29"/>
          <w:sz w:val="28"/>
        </w:rPr>
        <w:t xml:space="preserve"> </w:t>
      </w:r>
      <w:r>
        <w:rPr>
          <w:b/>
          <w:i/>
          <w:spacing w:val="18"/>
          <w:sz w:val="28"/>
        </w:rPr>
        <w:t>жевом.</w:t>
      </w:r>
      <w:r>
        <w:rPr>
          <w:b/>
          <w:i/>
          <w:spacing w:val="-31"/>
          <w:sz w:val="28"/>
        </w:rPr>
        <w:t xml:space="preserve"> </w:t>
      </w:r>
      <w:r>
        <w:rPr>
          <w:b/>
          <w:i/>
          <w:sz w:val="28"/>
        </w:rPr>
        <w:t>.</w:t>
      </w:r>
      <w:r>
        <w:rPr>
          <w:b/>
          <w:i/>
          <w:spacing w:val="-31"/>
          <w:sz w:val="28"/>
        </w:rPr>
        <w:t xml:space="preserve"> </w:t>
      </w:r>
      <w:r>
        <w:rPr>
          <w:b/>
          <w:i/>
          <w:sz w:val="28"/>
        </w:rPr>
        <w:t>.</w:t>
      </w:r>
      <w:r>
        <w:rPr>
          <w:b/>
          <w:i/>
          <w:spacing w:val="-28"/>
          <w:sz w:val="28"/>
        </w:rPr>
        <w:t xml:space="preserve"> </w:t>
      </w:r>
      <w:r>
        <w:rPr>
          <w:b/>
          <w:i/>
          <w:spacing w:val="21"/>
          <w:sz w:val="28"/>
        </w:rPr>
        <w:t>»,</w:t>
      </w:r>
      <w:r>
        <w:rPr>
          <w:b/>
          <w:i/>
          <w:spacing w:val="38"/>
          <w:sz w:val="28"/>
        </w:rPr>
        <w:t xml:space="preserve"> </w:t>
      </w:r>
      <w:r>
        <w:rPr>
          <w:spacing w:val="23"/>
          <w:sz w:val="28"/>
        </w:rPr>
        <w:t>«</w:t>
      </w:r>
      <w:r>
        <w:rPr>
          <w:b/>
          <w:i/>
          <w:spacing w:val="23"/>
          <w:sz w:val="28"/>
        </w:rPr>
        <w:t>Лежа</w:t>
      </w:r>
      <w:r>
        <w:rPr>
          <w:b/>
          <w:i/>
          <w:spacing w:val="-28"/>
          <w:sz w:val="28"/>
        </w:rPr>
        <w:t xml:space="preserve"> </w:t>
      </w:r>
      <w:r>
        <w:rPr>
          <w:b/>
          <w:i/>
          <w:sz w:val="28"/>
        </w:rPr>
        <w:t>т</w:t>
      </w:r>
      <w:r>
        <w:rPr>
          <w:b/>
          <w:i/>
          <w:spacing w:val="10"/>
          <w:sz w:val="28"/>
        </w:rPr>
        <w:t xml:space="preserve"> </w:t>
      </w:r>
      <w:r>
        <w:rPr>
          <w:b/>
          <w:i/>
          <w:spacing w:val="19"/>
          <w:sz w:val="28"/>
        </w:rPr>
        <w:t>он</w:t>
      </w:r>
      <w:r>
        <w:rPr>
          <w:b/>
          <w:i/>
          <w:spacing w:val="-30"/>
          <w:sz w:val="28"/>
        </w:rPr>
        <w:t xml:space="preserve"> </w:t>
      </w:r>
      <w:r>
        <w:rPr>
          <w:b/>
          <w:i/>
          <w:sz w:val="28"/>
        </w:rPr>
        <w:t>и</w:t>
      </w:r>
      <w:r>
        <w:rPr>
          <w:b/>
          <w:i/>
          <w:spacing w:val="-33"/>
          <w:sz w:val="28"/>
        </w:rPr>
        <w:t xml:space="preserve"> </w:t>
      </w:r>
      <w:r>
        <w:rPr>
          <w:b/>
          <w:i/>
          <w:sz w:val="28"/>
        </w:rPr>
        <w:t>,</w:t>
      </w:r>
      <w:r>
        <w:rPr>
          <w:b/>
          <w:i/>
          <w:spacing w:val="9"/>
          <w:sz w:val="28"/>
        </w:rPr>
        <w:t xml:space="preserve"> </w:t>
      </w:r>
      <w:r>
        <w:rPr>
          <w:b/>
          <w:i/>
          <w:sz w:val="28"/>
        </w:rPr>
        <w:t>г</w:t>
      </w:r>
      <w:r>
        <w:rPr>
          <w:b/>
          <w:i/>
          <w:spacing w:val="-30"/>
          <w:sz w:val="28"/>
        </w:rPr>
        <w:t xml:space="preserve"> </w:t>
      </w:r>
      <w:r>
        <w:rPr>
          <w:b/>
          <w:i/>
          <w:sz w:val="28"/>
        </w:rPr>
        <w:t>л</w:t>
      </w:r>
      <w:r>
        <w:rPr>
          <w:b/>
          <w:i/>
          <w:spacing w:val="-29"/>
          <w:sz w:val="28"/>
        </w:rPr>
        <w:t xml:space="preserve"> </w:t>
      </w:r>
      <w:r>
        <w:rPr>
          <w:b/>
          <w:i/>
          <w:spacing w:val="25"/>
          <w:sz w:val="28"/>
        </w:rPr>
        <w:t>ухи</w:t>
      </w:r>
      <w:r>
        <w:rPr>
          <w:b/>
          <w:i/>
          <w:spacing w:val="-30"/>
          <w:sz w:val="28"/>
        </w:rPr>
        <w:t xml:space="preserve"> </w:t>
      </w:r>
      <w:r>
        <w:rPr>
          <w:b/>
          <w:i/>
          <w:sz w:val="28"/>
        </w:rPr>
        <w:t>е</w:t>
      </w:r>
      <w:r>
        <w:rPr>
          <w:b/>
          <w:i/>
          <w:spacing w:val="10"/>
          <w:sz w:val="28"/>
        </w:rPr>
        <w:t xml:space="preserve"> </w:t>
      </w:r>
      <w:r>
        <w:rPr>
          <w:b/>
          <w:i/>
          <w:sz w:val="28"/>
        </w:rPr>
        <w:t>и</w:t>
      </w:r>
      <w:r>
        <w:rPr>
          <w:b/>
          <w:i/>
          <w:spacing w:val="10"/>
          <w:sz w:val="28"/>
        </w:rPr>
        <w:t xml:space="preserve"> </w:t>
      </w:r>
      <w:r>
        <w:rPr>
          <w:b/>
          <w:i/>
          <w:sz w:val="28"/>
        </w:rPr>
        <w:t>н</w:t>
      </w:r>
      <w:r>
        <w:rPr>
          <w:b/>
          <w:i/>
          <w:spacing w:val="-30"/>
          <w:sz w:val="28"/>
        </w:rPr>
        <w:t xml:space="preserve"> </w:t>
      </w:r>
      <w:r>
        <w:rPr>
          <w:b/>
          <w:i/>
          <w:spacing w:val="28"/>
          <w:sz w:val="28"/>
        </w:rPr>
        <w:t>емые</w:t>
      </w:r>
      <w:r>
        <w:rPr>
          <w:b/>
          <w:i/>
          <w:spacing w:val="-30"/>
          <w:sz w:val="28"/>
        </w:rPr>
        <w:t xml:space="preserve"> </w:t>
      </w:r>
      <w:r>
        <w:rPr>
          <w:b/>
          <w:i/>
          <w:sz w:val="28"/>
        </w:rPr>
        <w:t>.</w:t>
      </w:r>
      <w:r>
        <w:rPr>
          <w:b/>
          <w:i/>
          <w:spacing w:val="-30"/>
          <w:sz w:val="28"/>
        </w:rPr>
        <w:t xml:space="preserve"> </w:t>
      </w:r>
      <w:r>
        <w:rPr>
          <w:b/>
          <w:i/>
          <w:sz w:val="28"/>
        </w:rPr>
        <w:t>.</w:t>
      </w:r>
      <w:r>
        <w:rPr>
          <w:b/>
          <w:i/>
          <w:spacing w:val="-31"/>
          <w:sz w:val="28"/>
        </w:rPr>
        <w:t xml:space="preserve"> </w:t>
      </w:r>
      <w:r>
        <w:rPr>
          <w:b/>
          <w:i/>
          <w:sz w:val="28"/>
        </w:rPr>
        <w:t>.</w:t>
      </w:r>
      <w:r>
        <w:rPr>
          <w:b/>
          <w:i/>
          <w:spacing w:val="-33"/>
          <w:sz w:val="28"/>
        </w:rPr>
        <w:t xml:space="preserve"> </w:t>
      </w:r>
      <w:r>
        <w:rPr>
          <w:b/>
          <w:i/>
          <w:sz w:val="28"/>
        </w:rPr>
        <w:t>»</w:t>
      </w:r>
      <w:r>
        <w:rPr>
          <w:b/>
          <w:i/>
          <w:spacing w:val="-28"/>
          <w:sz w:val="28"/>
        </w:rPr>
        <w:t xml:space="preserve"> </w:t>
      </w:r>
      <w:r>
        <w:rPr>
          <w:b/>
          <w:i/>
          <w:sz w:val="28"/>
        </w:rPr>
        <w:t>.</w:t>
      </w:r>
    </w:p>
    <w:p w:rsidR="006B28B4" w:rsidRDefault="00DA7639">
      <w:pPr>
        <w:pStyle w:val="a3"/>
        <w:ind w:right="389"/>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выразительное</w:t>
      </w:r>
      <w:r>
        <w:rPr>
          <w:spacing w:val="1"/>
        </w:rPr>
        <w:t xml:space="preserve"> </w:t>
      </w:r>
      <w:r>
        <w:t>чтение,</w:t>
      </w:r>
      <w:r>
        <w:rPr>
          <w:spacing w:val="1"/>
        </w:rPr>
        <w:t xml:space="preserve"> </w:t>
      </w:r>
      <w:r>
        <w:t>чтение</w:t>
      </w:r>
      <w:r>
        <w:rPr>
          <w:spacing w:val="1"/>
        </w:rPr>
        <w:t xml:space="preserve"> </w:t>
      </w:r>
      <w:r>
        <w:t>наизусть;</w:t>
      </w:r>
      <w:r>
        <w:rPr>
          <w:spacing w:val="-67"/>
        </w:rPr>
        <w:t xml:space="preserve"> </w:t>
      </w:r>
      <w:r>
        <w:t>установление инвариантных отношений между военным эпосом и военной лирикой,</w:t>
      </w:r>
      <w:r>
        <w:rPr>
          <w:spacing w:val="-67"/>
        </w:rPr>
        <w:t xml:space="preserve"> </w:t>
      </w:r>
      <w:r>
        <w:t>стихами</w:t>
      </w:r>
      <w:r>
        <w:rPr>
          <w:spacing w:val="1"/>
        </w:rPr>
        <w:t xml:space="preserve"> </w:t>
      </w:r>
      <w:r>
        <w:t>о</w:t>
      </w:r>
      <w:r>
        <w:rPr>
          <w:spacing w:val="1"/>
        </w:rPr>
        <w:t xml:space="preserve"> </w:t>
      </w:r>
      <w:r>
        <w:t>войне</w:t>
      </w:r>
      <w:r>
        <w:rPr>
          <w:spacing w:val="1"/>
        </w:rPr>
        <w:t xml:space="preserve"> </w:t>
      </w:r>
      <w:r>
        <w:t>поэтов</w:t>
      </w:r>
      <w:r>
        <w:rPr>
          <w:spacing w:val="1"/>
        </w:rPr>
        <w:t xml:space="preserve"> </w:t>
      </w:r>
      <w:r>
        <w:t>военного</w:t>
      </w:r>
      <w:r>
        <w:rPr>
          <w:spacing w:val="1"/>
        </w:rPr>
        <w:t xml:space="preserve"> </w:t>
      </w:r>
      <w:r>
        <w:t>поколения;</w:t>
      </w:r>
      <w:r>
        <w:rPr>
          <w:spacing w:val="1"/>
        </w:rPr>
        <w:t xml:space="preserve"> </w:t>
      </w:r>
      <w:r>
        <w:t>работа</w:t>
      </w:r>
      <w:r>
        <w:rPr>
          <w:spacing w:val="1"/>
        </w:rPr>
        <w:t xml:space="preserve"> </w:t>
      </w:r>
      <w:r>
        <w:t>с</w:t>
      </w:r>
      <w:r>
        <w:rPr>
          <w:spacing w:val="1"/>
        </w:rPr>
        <w:t xml:space="preserve"> </w:t>
      </w:r>
      <w:r>
        <w:t>портретами</w:t>
      </w:r>
      <w:r>
        <w:rPr>
          <w:spacing w:val="71"/>
        </w:rPr>
        <w:t xml:space="preserve"> </w:t>
      </w:r>
      <w:r>
        <w:t>и</w:t>
      </w:r>
      <w:r>
        <w:rPr>
          <w:spacing w:val="1"/>
        </w:rPr>
        <w:t xml:space="preserve"> </w:t>
      </w:r>
      <w:r>
        <w:t>фотопортретами; работа</w:t>
      </w:r>
      <w:r>
        <w:rPr>
          <w:spacing w:val="1"/>
        </w:rPr>
        <w:t xml:space="preserve"> </w:t>
      </w:r>
      <w:r>
        <w:t>со статьей учебника; подготовка сообщения; составление</w:t>
      </w:r>
      <w:r>
        <w:rPr>
          <w:spacing w:val="1"/>
        </w:rPr>
        <w:t xml:space="preserve"> </w:t>
      </w:r>
      <w:r>
        <w:t>таблицы.</w:t>
      </w:r>
    </w:p>
    <w:p w:rsidR="006B28B4" w:rsidRDefault="00DA7639">
      <w:pPr>
        <w:pStyle w:val="a3"/>
        <w:ind w:right="385"/>
      </w:pPr>
      <w:r>
        <w:rPr>
          <w:i/>
        </w:rPr>
        <w:t>Внутрииредмотпыс</w:t>
      </w:r>
      <w:r>
        <w:rPr>
          <w:i/>
          <w:spacing w:val="1"/>
        </w:rPr>
        <w:t xml:space="preserve"> </w:t>
      </w:r>
      <w:r>
        <w:rPr>
          <w:i/>
        </w:rPr>
        <w:t>и</w:t>
      </w:r>
      <w:r>
        <w:rPr>
          <w:i/>
          <w:spacing w:val="1"/>
        </w:rPr>
        <w:t xml:space="preserve"> </w:t>
      </w:r>
      <w:r>
        <w:rPr>
          <w:i/>
        </w:rPr>
        <w:t>межпредметные</w:t>
      </w:r>
      <w:r>
        <w:t>связи:</w:t>
      </w:r>
      <w:r>
        <w:rPr>
          <w:spacing w:val="1"/>
        </w:rPr>
        <w:t xml:space="preserve"> </w:t>
      </w:r>
      <w:r>
        <w:t>литература</w:t>
      </w:r>
      <w:r>
        <w:rPr>
          <w:spacing w:val="1"/>
        </w:rPr>
        <w:t xml:space="preserve"> </w:t>
      </w:r>
      <w:r>
        <w:t>(военная</w:t>
      </w:r>
      <w:r>
        <w:rPr>
          <w:spacing w:val="1"/>
        </w:rPr>
        <w:t xml:space="preserve"> </w:t>
      </w:r>
      <w:r>
        <w:t>тема</w:t>
      </w:r>
      <w:r>
        <w:rPr>
          <w:spacing w:val="70"/>
        </w:rPr>
        <w:t xml:space="preserve"> </w:t>
      </w:r>
      <w:r>
        <w:t>в</w:t>
      </w:r>
      <w:r>
        <w:rPr>
          <w:spacing w:val="1"/>
        </w:rPr>
        <w:t xml:space="preserve"> </w:t>
      </w:r>
      <w:r>
        <w:t>эпосе и лирике А.Т. Твардовского; война в лирике поэтов военного поколения);</w:t>
      </w:r>
      <w:r>
        <w:rPr>
          <w:spacing w:val="1"/>
        </w:rPr>
        <w:t xml:space="preserve"> </w:t>
      </w:r>
      <w:r>
        <w:t>изобразительное</w:t>
      </w:r>
      <w:r>
        <w:rPr>
          <w:spacing w:val="1"/>
        </w:rPr>
        <w:t xml:space="preserve"> </w:t>
      </w:r>
      <w:r>
        <w:t>искусство</w:t>
      </w:r>
      <w:r>
        <w:rPr>
          <w:spacing w:val="1"/>
        </w:rPr>
        <w:t xml:space="preserve"> </w:t>
      </w:r>
      <w:r>
        <w:t>(портреты</w:t>
      </w:r>
      <w:r>
        <w:rPr>
          <w:spacing w:val="1"/>
        </w:rPr>
        <w:t xml:space="preserve"> </w:t>
      </w:r>
      <w:r>
        <w:t>А.Т.</w:t>
      </w:r>
      <w:r>
        <w:rPr>
          <w:spacing w:val="1"/>
        </w:rPr>
        <w:t xml:space="preserve"> </w:t>
      </w:r>
      <w:r>
        <w:t>Твардовского</w:t>
      </w:r>
      <w:r>
        <w:rPr>
          <w:spacing w:val="1"/>
        </w:rPr>
        <w:t xml:space="preserve"> </w:t>
      </w:r>
      <w:r>
        <w:t>художников</w:t>
      </w:r>
      <w:r>
        <w:rPr>
          <w:spacing w:val="1"/>
        </w:rPr>
        <w:t xml:space="preserve"> </w:t>
      </w:r>
      <w:r>
        <w:t>О.Г.</w:t>
      </w:r>
      <w:r>
        <w:rPr>
          <w:spacing w:val="1"/>
        </w:rPr>
        <w:t xml:space="preserve"> </w:t>
      </w:r>
      <w:r>
        <w:t>Верейского,</w:t>
      </w:r>
      <w:r>
        <w:rPr>
          <w:spacing w:val="-3"/>
        </w:rPr>
        <w:t xml:space="preserve"> </w:t>
      </w:r>
      <w:r>
        <w:t>И.Г.</w:t>
      </w:r>
      <w:r>
        <w:rPr>
          <w:spacing w:val="-2"/>
        </w:rPr>
        <w:t xml:space="preserve"> </w:t>
      </w:r>
      <w:r>
        <w:t>Бройдо); фотография</w:t>
      </w:r>
      <w:r>
        <w:rPr>
          <w:spacing w:val="-1"/>
        </w:rPr>
        <w:t xml:space="preserve"> </w:t>
      </w:r>
      <w:r>
        <w:t>(фотогалерея</w:t>
      </w:r>
      <w:r>
        <w:rPr>
          <w:spacing w:val="-4"/>
        </w:rPr>
        <w:t xml:space="preserve"> </w:t>
      </w:r>
      <w:r>
        <w:t>А.Т.</w:t>
      </w:r>
      <w:r>
        <w:rPr>
          <w:spacing w:val="-4"/>
        </w:rPr>
        <w:t xml:space="preserve"> </w:t>
      </w:r>
      <w:r>
        <w:t>Твардовского).</w:t>
      </w:r>
    </w:p>
    <w:p w:rsidR="006B28B4" w:rsidRDefault="00DA7639">
      <w:pPr>
        <w:pStyle w:val="a3"/>
        <w:ind w:right="388"/>
      </w:pPr>
      <w:r>
        <w:rPr>
          <w:i/>
        </w:rPr>
        <w:t>Метапредметные</w:t>
      </w:r>
      <w:r>
        <w:rPr>
          <w:i/>
          <w:spacing w:val="1"/>
        </w:rPr>
        <w:t xml:space="preserve"> </w:t>
      </w:r>
      <w:r>
        <w:rPr>
          <w:i/>
        </w:rPr>
        <w:t>ценности:</w:t>
      </w:r>
      <w:r>
        <w:rPr>
          <w:i/>
          <w:spacing w:val="1"/>
        </w:rPr>
        <w:t xml:space="preserve"> </w:t>
      </w:r>
      <w:r>
        <w:t>развитие</w:t>
      </w:r>
      <w:r>
        <w:rPr>
          <w:spacing w:val="1"/>
        </w:rPr>
        <w:t xml:space="preserve"> </w:t>
      </w:r>
      <w:r>
        <w:t>ценностных</w:t>
      </w:r>
      <w:r>
        <w:rPr>
          <w:spacing w:val="1"/>
        </w:rPr>
        <w:t xml:space="preserve"> </w:t>
      </w:r>
      <w:r>
        <w:t>представлений</w:t>
      </w:r>
      <w:r>
        <w:rPr>
          <w:spacing w:val="1"/>
        </w:rPr>
        <w:t xml:space="preserve"> </w:t>
      </w:r>
      <w:r>
        <w:t>при</w:t>
      </w:r>
      <w:r>
        <w:rPr>
          <w:spacing w:val="1"/>
        </w:rPr>
        <w:t xml:space="preserve"> </w:t>
      </w:r>
      <w:r>
        <w:t>изучении</w:t>
      </w:r>
      <w:r>
        <w:rPr>
          <w:spacing w:val="-1"/>
        </w:rPr>
        <w:t xml:space="preserve"> </w:t>
      </w:r>
      <w:r>
        <w:t>военной</w:t>
      </w:r>
      <w:r>
        <w:rPr>
          <w:spacing w:val="-1"/>
        </w:rPr>
        <w:t xml:space="preserve"> </w:t>
      </w:r>
      <w:r>
        <w:t>лирики (долг,</w:t>
      </w:r>
      <w:r>
        <w:rPr>
          <w:spacing w:val="-3"/>
        </w:rPr>
        <w:t xml:space="preserve"> </w:t>
      </w:r>
      <w:r>
        <w:t>память,</w:t>
      </w:r>
      <w:r>
        <w:rPr>
          <w:spacing w:val="-2"/>
        </w:rPr>
        <w:t xml:space="preserve"> </w:t>
      </w:r>
      <w:r>
        <w:t>чувство</w:t>
      </w:r>
      <w:r>
        <w:rPr>
          <w:spacing w:val="-3"/>
        </w:rPr>
        <w:t xml:space="preserve"> </w:t>
      </w:r>
      <w:r>
        <w:t>ответственности).</w:t>
      </w:r>
    </w:p>
    <w:p w:rsidR="006B28B4" w:rsidRDefault="00DA7639">
      <w:pPr>
        <w:pStyle w:val="a3"/>
        <w:spacing w:line="321" w:lineRule="exact"/>
        <w:ind w:left="1401" w:firstLine="0"/>
      </w:pPr>
      <w:r>
        <w:rPr>
          <w:i/>
        </w:rPr>
        <w:t>Краеведение:</w:t>
      </w:r>
      <w:r>
        <w:rPr>
          <w:i/>
          <w:spacing w:val="-5"/>
        </w:rPr>
        <w:t xml:space="preserve"> </w:t>
      </w:r>
      <w:r>
        <w:t>заочная</w:t>
      </w:r>
      <w:r>
        <w:rPr>
          <w:spacing w:val="-4"/>
        </w:rPr>
        <w:t xml:space="preserve"> </w:t>
      </w:r>
      <w:r>
        <w:t>экскурсия</w:t>
      </w:r>
      <w:r>
        <w:rPr>
          <w:spacing w:val="-5"/>
        </w:rPr>
        <w:t xml:space="preserve"> </w:t>
      </w:r>
      <w:r>
        <w:t>«Военными</w:t>
      </w:r>
      <w:r>
        <w:rPr>
          <w:spacing w:val="-4"/>
        </w:rPr>
        <w:t xml:space="preserve"> </w:t>
      </w:r>
      <w:r>
        <w:t>дорогами</w:t>
      </w:r>
      <w:r>
        <w:rPr>
          <w:spacing w:val="-8"/>
        </w:rPr>
        <w:t xml:space="preserve"> </w:t>
      </w:r>
      <w:r>
        <w:t>А.Т.</w:t>
      </w:r>
      <w:r>
        <w:rPr>
          <w:spacing w:val="-6"/>
        </w:rPr>
        <w:t xml:space="preserve"> </w:t>
      </w:r>
      <w:r>
        <w:t>Твардовского».</w:t>
      </w:r>
    </w:p>
    <w:p w:rsidR="006B28B4" w:rsidRDefault="00DA7639">
      <w:pPr>
        <w:spacing w:line="242" w:lineRule="auto"/>
        <w:ind w:left="692" w:right="388" w:firstLine="708"/>
        <w:jc w:val="both"/>
        <w:rPr>
          <w:sz w:val="28"/>
        </w:rPr>
      </w:pPr>
      <w:r>
        <w:rPr>
          <w:i/>
          <w:sz w:val="28"/>
        </w:rPr>
        <w:t xml:space="preserve">Возможные виды внеурочной деятельности: </w:t>
      </w:r>
      <w:r>
        <w:rPr>
          <w:sz w:val="28"/>
        </w:rPr>
        <w:t>час поэзии «Мои любимые стихи</w:t>
      </w:r>
      <w:r>
        <w:rPr>
          <w:spacing w:val="-67"/>
          <w:sz w:val="28"/>
        </w:rPr>
        <w:t xml:space="preserve"> </w:t>
      </w:r>
      <w:r>
        <w:rPr>
          <w:sz w:val="28"/>
        </w:rPr>
        <w:t>А.Т.</w:t>
      </w:r>
      <w:r>
        <w:rPr>
          <w:spacing w:val="-4"/>
          <w:sz w:val="28"/>
        </w:rPr>
        <w:t xml:space="preserve"> </w:t>
      </w:r>
      <w:r>
        <w:rPr>
          <w:sz w:val="28"/>
        </w:rPr>
        <w:t>Твардовского».</w:t>
      </w:r>
    </w:p>
    <w:p w:rsidR="006B28B4" w:rsidRDefault="00DA7639">
      <w:pPr>
        <w:pStyle w:val="a3"/>
        <w:ind w:right="387"/>
      </w:pPr>
      <w:r>
        <w:rPr>
          <w:i/>
        </w:rPr>
        <w:t>Внедрение:</w:t>
      </w:r>
      <w:r>
        <w:rPr>
          <w:i/>
          <w:spacing w:val="1"/>
        </w:rPr>
        <w:t xml:space="preserve"> </w:t>
      </w:r>
      <w:r>
        <w:t>создание</w:t>
      </w:r>
      <w:r>
        <w:rPr>
          <w:spacing w:val="1"/>
        </w:rPr>
        <w:t xml:space="preserve"> </w:t>
      </w:r>
      <w:r>
        <w:t>слайдовой</w:t>
      </w:r>
      <w:r>
        <w:rPr>
          <w:spacing w:val="1"/>
        </w:rPr>
        <w:t xml:space="preserve"> </w:t>
      </w:r>
      <w:r>
        <w:t>компьютерной</w:t>
      </w:r>
      <w:r>
        <w:rPr>
          <w:spacing w:val="1"/>
        </w:rPr>
        <w:t xml:space="preserve"> </w:t>
      </w:r>
      <w:r>
        <w:t>презентации</w:t>
      </w:r>
      <w:r>
        <w:rPr>
          <w:spacing w:val="1"/>
        </w:rPr>
        <w:t xml:space="preserve"> </w:t>
      </w:r>
      <w:r>
        <w:t>по</w:t>
      </w:r>
      <w:r>
        <w:rPr>
          <w:spacing w:val="1"/>
        </w:rPr>
        <w:t xml:space="preserve"> </w:t>
      </w:r>
      <w:r>
        <w:t>результатам</w:t>
      </w:r>
      <w:r>
        <w:rPr>
          <w:spacing w:val="-67"/>
        </w:rPr>
        <w:t xml:space="preserve"> </w:t>
      </w:r>
      <w:r>
        <w:t>краеведческого поиска.</w:t>
      </w:r>
    </w:p>
    <w:p w:rsidR="006B28B4" w:rsidRDefault="00DA7639">
      <w:pPr>
        <w:spacing w:line="322" w:lineRule="exact"/>
        <w:ind w:left="1401"/>
        <w:rPr>
          <w:sz w:val="28"/>
        </w:rPr>
      </w:pPr>
      <w:r>
        <w:rPr>
          <w:b/>
          <w:sz w:val="28"/>
        </w:rPr>
        <w:t>А.И.</w:t>
      </w:r>
      <w:r>
        <w:rPr>
          <w:b/>
          <w:spacing w:val="-4"/>
          <w:sz w:val="28"/>
        </w:rPr>
        <w:t xml:space="preserve"> </w:t>
      </w:r>
      <w:r>
        <w:rPr>
          <w:b/>
          <w:sz w:val="28"/>
        </w:rPr>
        <w:t>СОЛЖЕН</w:t>
      </w:r>
      <w:r>
        <w:rPr>
          <w:sz w:val="28"/>
        </w:rPr>
        <w:t>ИЦЫН</w:t>
      </w:r>
      <w:r>
        <w:rPr>
          <w:spacing w:val="-1"/>
          <w:sz w:val="28"/>
        </w:rPr>
        <w:t xml:space="preserve"> </w:t>
      </w:r>
      <w:r>
        <w:rPr>
          <w:sz w:val="28"/>
        </w:rPr>
        <w:t>(3</w:t>
      </w:r>
      <w:r>
        <w:rPr>
          <w:spacing w:val="-2"/>
          <w:sz w:val="28"/>
        </w:rPr>
        <w:t xml:space="preserve"> </w:t>
      </w:r>
      <w:r>
        <w:rPr>
          <w:sz w:val="28"/>
        </w:rPr>
        <w:t>часа)</w:t>
      </w:r>
    </w:p>
    <w:p w:rsidR="006B28B4" w:rsidRDefault="00DA7639">
      <w:pPr>
        <w:pStyle w:val="a3"/>
        <w:ind w:right="385"/>
      </w:pPr>
      <w:r>
        <w:t>Основные вехи биографии писателя. А.Т. Твардовский в писательской судьбе</w:t>
      </w:r>
      <w:r>
        <w:rPr>
          <w:spacing w:val="1"/>
        </w:rPr>
        <w:t xml:space="preserve"> </w:t>
      </w:r>
      <w:r>
        <w:t>А.И.</w:t>
      </w:r>
      <w:r>
        <w:rPr>
          <w:spacing w:val="1"/>
        </w:rPr>
        <w:t xml:space="preserve"> </w:t>
      </w:r>
      <w:r>
        <w:t>Солженицына.</w:t>
      </w:r>
      <w:r>
        <w:rPr>
          <w:spacing w:val="1"/>
        </w:rPr>
        <w:t xml:space="preserve"> </w:t>
      </w:r>
      <w:r>
        <w:t>Рассказ</w:t>
      </w:r>
      <w:r>
        <w:rPr>
          <w:spacing w:val="1"/>
        </w:rPr>
        <w:t xml:space="preserve"> </w:t>
      </w:r>
      <w:r>
        <w:rPr>
          <w:b/>
          <w:i/>
        </w:rPr>
        <w:t xml:space="preserve">« </w:t>
      </w:r>
      <w:r w:rsidR="009D6641">
        <w:rPr>
          <w:b/>
          <w:i/>
          <w:spacing w:val="28"/>
        </w:rPr>
        <w:t>Матр</w:t>
      </w:r>
      <w:r>
        <w:rPr>
          <w:b/>
          <w:i/>
          <w:spacing w:val="19"/>
        </w:rPr>
        <w:t xml:space="preserve">ен </w:t>
      </w:r>
      <w:r>
        <w:rPr>
          <w:b/>
          <w:i/>
          <w:spacing w:val="18"/>
        </w:rPr>
        <w:t>ин</w:t>
      </w:r>
      <w:r w:rsidR="009D6641">
        <w:rPr>
          <w:b/>
          <w:i/>
        </w:rPr>
        <w:t>д</w:t>
      </w:r>
      <w:r>
        <w:rPr>
          <w:b/>
          <w:i/>
          <w:spacing w:val="30"/>
        </w:rPr>
        <w:t>вор».</w:t>
      </w:r>
      <w:r>
        <w:rPr>
          <w:b/>
          <w:i/>
          <w:spacing w:val="31"/>
        </w:rPr>
        <w:t xml:space="preserve"> </w:t>
      </w:r>
      <w:r>
        <w:t>Творческая</w:t>
      </w:r>
      <w:r>
        <w:rPr>
          <w:spacing w:val="1"/>
        </w:rPr>
        <w:t xml:space="preserve"> </w:t>
      </w:r>
      <w:r>
        <w:t>история</w:t>
      </w:r>
      <w:r>
        <w:rPr>
          <w:spacing w:val="-67"/>
        </w:rPr>
        <w:t xml:space="preserve"> </w:t>
      </w:r>
      <w:r>
        <w:t>произведения.</w:t>
      </w:r>
      <w:r>
        <w:rPr>
          <w:spacing w:val="1"/>
        </w:rPr>
        <w:t xml:space="preserve"> </w:t>
      </w:r>
      <w:r>
        <w:t>Реалии</w:t>
      </w:r>
      <w:r>
        <w:rPr>
          <w:spacing w:val="1"/>
        </w:rPr>
        <w:t xml:space="preserve"> </w:t>
      </w:r>
      <w:r>
        <w:t>и</w:t>
      </w:r>
      <w:r>
        <w:rPr>
          <w:spacing w:val="1"/>
        </w:rPr>
        <w:t xml:space="preserve"> </w:t>
      </w:r>
      <w:r>
        <w:t>художественные</w:t>
      </w:r>
      <w:r>
        <w:rPr>
          <w:spacing w:val="1"/>
        </w:rPr>
        <w:t xml:space="preserve"> </w:t>
      </w:r>
      <w:r>
        <w:t>обобщения</w:t>
      </w:r>
      <w:r>
        <w:rPr>
          <w:spacing w:val="1"/>
        </w:rPr>
        <w:t xml:space="preserve"> </w:t>
      </w:r>
      <w:r>
        <w:t>в</w:t>
      </w:r>
      <w:r>
        <w:rPr>
          <w:spacing w:val="1"/>
        </w:rPr>
        <w:t xml:space="preserve"> </w:t>
      </w:r>
      <w:r>
        <w:t>рассказе.</w:t>
      </w:r>
      <w:r>
        <w:rPr>
          <w:spacing w:val="1"/>
        </w:rPr>
        <w:t xml:space="preserve"> </w:t>
      </w:r>
      <w:r>
        <w:t>Традиции</w:t>
      </w:r>
      <w:r>
        <w:rPr>
          <w:spacing w:val="1"/>
        </w:rPr>
        <w:t xml:space="preserve"> </w:t>
      </w:r>
      <w:r>
        <w:t>Н.А.</w:t>
      </w:r>
      <w:r>
        <w:rPr>
          <w:spacing w:val="1"/>
        </w:rPr>
        <w:t xml:space="preserve"> </w:t>
      </w:r>
      <w:r>
        <w:t>Некрасова.</w:t>
      </w:r>
      <w:r>
        <w:rPr>
          <w:spacing w:val="37"/>
        </w:rPr>
        <w:t xml:space="preserve"> </w:t>
      </w:r>
      <w:r>
        <w:t>Образы</w:t>
      </w:r>
      <w:r>
        <w:rPr>
          <w:spacing w:val="39"/>
        </w:rPr>
        <w:t xml:space="preserve"> </w:t>
      </w:r>
      <w:r>
        <w:t>Матрены</w:t>
      </w:r>
      <w:r>
        <w:rPr>
          <w:spacing w:val="40"/>
        </w:rPr>
        <w:t xml:space="preserve"> </w:t>
      </w:r>
      <w:r>
        <w:t>и</w:t>
      </w:r>
      <w:r>
        <w:rPr>
          <w:spacing w:val="39"/>
        </w:rPr>
        <w:t xml:space="preserve"> </w:t>
      </w:r>
      <w:r>
        <w:t>рассказчика.</w:t>
      </w:r>
      <w:r>
        <w:rPr>
          <w:spacing w:val="39"/>
        </w:rPr>
        <w:t xml:space="preserve"> </w:t>
      </w:r>
      <w:r>
        <w:t>Самостоятельный</w:t>
      </w:r>
      <w:r>
        <w:rPr>
          <w:spacing w:val="39"/>
        </w:rPr>
        <w:t xml:space="preserve"> </w:t>
      </w:r>
      <w:r>
        <w:t>анализ</w:t>
      </w:r>
      <w:r>
        <w:rPr>
          <w:spacing w:val="39"/>
        </w:rPr>
        <w:t xml:space="preserve"> </w:t>
      </w:r>
      <w:r>
        <w:t>рассказа</w:t>
      </w:r>
    </w:p>
    <w:p w:rsidR="006B28B4" w:rsidRDefault="00DA7639">
      <w:pPr>
        <w:pStyle w:val="21"/>
        <w:ind w:left="692"/>
        <w:jc w:val="both"/>
        <w:rPr>
          <w:b w:val="0"/>
          <w:i w:val="0"/>
        </w:rPr>
      </w:pPr>
      <w:r>
        <w:t>«</w:t>
      </w:r>
      <w:r>
        <w:rPr>
          <w:spacing w:val="-29"/>
        </w:rPr>
        <w:t xml:space="preserve"> </w:t>
      </w:r>
      <w:r>
        <w:rPr>
          <w:spacing w:val="18"/>
        </w:rPr>
        <w:t>Ка</w:t>
      </w:r>
      <w:r>
        <w:rPr>
          <w:spacing w:val="-28"/>
        </w:rPr>
        <w:t xml:space="preserve"> </w:t>
      </w:r>
      <w:r>
        <w:t>к</w:t>
      </w:r>
      <w:r>
        <w:rPr>
          <w:spacing w:val="11"/>
        </w:rPr>
        <w:t xml:space="preserve"> </w:t>
      </w:r>
      <w:r>
        <w:rPr>
          <w:spacing w:val="18"/>
        </w:rPr>
        <w:t>жа</w:t>
      </w:r>
      <w:r>
        <w:rPr>
          <w:spacing w:val="-28"/>
        </w:rPr>
        <w:t xml:space="preserve"> </w:t>
      </w:r>
      <w:r>
        <w:rPr>
          <w:spacing w:val="19"/>
        </w:rPr>
        <w:t>ль</w:t>
      </w:r>
      <w:r>
        <w:rPr>
          <w:spacing w:val="-27"/>
        </w:rPr>
        <w:t xml:space="preserve"> </w:t>
      </w:r>
      <w:r>
        <w:rPr>
          <w:b w:val="0"/>
          <w:i w:val="0"/>
        </w:rPr>
        <w:t>».</w:t>
      </w:r>
    </w:p>
    <w:p w:rsidR="006B28B4" w:rsidRDefault="00DA7639">
      <w:pPr>
        <w:spacing w:line="322" w:lineRule="exact"/>
        <w:ind w:left="1401"/>
        <w:jc w:val="both"/>
        <w:rPr>
          <w:sz w:val="28"/>
        </w:rPr>
      </w:pPr>
      <w:r>
        <w:rPr>
          <w:i/>
          <w:sz w:val="28"/>
        </w:rPr>
        <w:t>Теория</w:t>
      </w:r>
      <w:r>
        <w:rPr>
          <w:i/>
          <w:spacing w:val="-5"/>
          <w:sz w:val="28"/>
        </w:rPr>
        <w:t xml:space="preserve"> </w:t>
      </w:r>
      <w:r>
        <w:rPr>
          <w:i/>
          <w:sz w:val="28"/>
        </w:rPr>
        <w:t>литературы:</w:t>
      </w:r>
      <w:r>
        <w:rPr>
          <w:i/>
          <w:spacing w:val="-2"/>
          <w:sz w:val="28"/>
        </w:rPr>
        <w:t xml:space="preserve"> </w:t>
      </w:r>
      <w:r>
        <w:rPr>
          <w:sz w:val="28"/>
        </w:rPr>
        <w:t>реальное</w:t>
      </w:r>
      <w:r>
        <w:rPr>
          <w:spacing w:val="-3"/>
          <w:sz w:val="28"/>
        </w:rPr>
        <w:t xml:space="preserve"> </w:t>
      </w:r>
      <w:r>
        <w:rPr>
          <w:sz w:val="28"/>
        </w:rPr>
        <w:t>и</w:t>
      </w:r>
      <w:r>
        <w:rPr>
          <w:spacing w:val="-6"/>
          <w:sz w:val="28"/>
        </w:rPr>
        <w:t xml:space="preserve"> </w:t>
      </w:r>
      <w:r>
        <w:rPr>
          <w:sz w:val="28"/>
        </w:rPr>
        <w:t>символическое.</w:t>
      </w:r>
    </w:p>
    <w:p w:rsidR="006B28B4" w:rsidRDefault="00DA7639">
      <w:pPr>
        <w:ind w:left="692" w:right="387" w:firstLine="708"/>
        <w:jc w:val="both"/>
        <w:rPr>
          <w:sz w:val="28"/>
        </w:rPr>
      </w:pPr>
      <w:r>
        <w:rPr>
          <w:i/>
          <w:sz w:val="28"/>
        </w:rPr>
        <w:t>Универсальные</w:t>
      </w:r>
      <w:r>
        <w:rPr>
          <w:i/>
          <w:spacing w:val="18"/>
          <w:sz w:val="28"/>
        </w:rPr>
        <w:t xml:space="preserve"> </w:t>
      </w:r>
      <w:r>
        <w:rPr>
          <w:i/>
          <w:sz w:val="28"/>
        </w:rPr>
        <w:t>учебные</w:t>
      </w:r>
      <w:r>
        <w:rPr>
          <w:i/>
          <w:spacing w:val="17"/>
          <w:sz w:val="28"/>
        </w:rPr>
        <w:t xml:space="preserve"> </w:t>
      </w:r>
      <w:r>
        <w:rPr>
          <w:i/>
          <w:sz w:val="28"/>
        </w:rPr>
        <w:t>действия:</w:t>
      </w:r>
      <w:r>
        <w:rPr>
          <w:i/>
          <w:spacing w:val="18"/>
          <w:sz w:val="28"/>
        </w:rPr>
        <w:t xml:space="preserve"> </w:t>
      </w:r>
      <w:r>
        <w:rPr>
          <w:sz w:val="28"/>
        </w:rPr>
        <w:t>работа</w:t>
      </w:r>
      <w:r>
        <w:rPr>
          <w:spacing w:val="17"/>
          <w:sz w:val="28"/>
        </w:rPr>
        <w:t xml:space="preserve"> </w:t>
      </w:r>
      <w:r>
        <w:rPr>
          <w:sz w:val="28"/>
        </w:rPr>
        <w:t>с</w:t>
      </w:r>
      <w:r>
        <w:rPr>
          <w:spacing w:val="19"/>
          <w:sz w:val="28"/>
        </w:rPr>
        <w:t xml:space="preserve"> </w:t>
      </w:r>
      <w:r>
        <w:rPr>
          <w:sz w:val="28"/>
        </w:rPr>
        <w:t>фотопортретами</w:t>
      </w:r>
      <w:r>
        <w:rPr>
          <w:spacing w:val="18"/>
          <w:sz w:val="28"/>
        </w:rPr>
        <w:t xml:space="preserve"> </w:t>
      </w:r>
      <w:r>
        <w:rPr>
          <w:sz w:val="28"/>
        </w:rPr>
        <w:t>писателя;</w:t>
      </w:r>
      <w:r>
        <w:rPr>
          <w:spacing w:val="19"/>
          <w:sz w:val="28"/>
        </w:rPr>
        <w:t xml:space="preserve"> </w:t>
      </w:r>
      <w:r>
        <w:rPr>
          <w:sz w:val="28"/>
        </w:rPr>
        <w:t>чтение</w:t>
      </w:r>
      <w:r>
        <w:rPr>
          <w:spacing w:val="-68"/>
          <w:sz w:val="28"/>
        </w:rPr>
        <w:t xml:space="preserve"> </w:t>
      </w:r>
      <w:r>
        <w:rPr>
          <w:sz w:val="28"/>
        </w:rPr>
        <w:t>и</w:t>
      </w:r>
      <w:r>
        <w:rPr>
          <w:spacing w:val="43"/>
          <w:sz w:val="28"/>
        </w:rPr>
        <w:t xml:space="preserve"> </w:t>
      </w:r>
      <w:r>
        <w:rPr>
          <w:sz w:val="28"/>
        </w:rPr>
        <w:t>составление</w:t>
      </w:r>
      <w:r>
        <w:rPr>
          <w:spacing w:val="42"/>
          <w:sz w:val="28"/>
        </w:rPr>
        <w:t xml:space="preserve"> </w:t>
      </w:r>
      <w:r>
        <w:rPr>
          <w:sz w:val="28"/>
        </w:rPr>
        <w:t>комментария</w:t>
      </w:r>
      <w:r>
        <w:rPr>
          <w:spacing w:val="44"/>
          <w:sz w:val="28"/>
        </w:rPr>
        <w:t xml:space="preserve"> </w:t>
      </w:r>
      <w:r>
        <w:rPr>
          <w:sz w:val="28"/>
        </w:rPr>
        <w:t>к</w:t>
      </w:r>
      <w:r>
        <w:rPr>
          <w:spacing w:val="42"/>
          <w:sz w:val="28"/>
        </w:rPr>
        <w:t xml:space="preserve"> </w:t>
      </w:r>
      <w:r>
        <w:rPr>
          <w:sz w:val="28"/>
        </w:rPr>
        <w:t>основным</w:t>
      </w:r>
      <w:r>
        <w:rPr>
          <w:spacing w:val="44"/>
          <w:sz w:val="28"/>
        </w:rPr>
        <w:t xml:space="preserve"> </w:t>
      </w:r>
      <w:r>
        <w:rPr>
          <w:sz w:val="28"/>
        </w:rPr>
        <w:t>сюжетно-фабульным</w:t>
      </w:r>
      <w:r>
        <w:rPr>
          <w:spacing w:val="43"/>
          <w:sz w:val="28"/>
        </w:rPr>
        <w:t xml:space="preserve"> </w:t>
      </w:r>
      <w:r>
        <w:rPr>
          <w:sz w:val="28"/>
        </w:rPr>
        <w:t>элементам</w:t>
      </w:r>
      <w:r>
        <w:rPr>
          <w:spacing w:val="44"/>
          <w:sz w:val="28"/>
        </w:rPr>
        <w:t xml:space="preserve"> </w:t>
      </w:r>
      <w:r>
        <w:rPr>
          <w:sz w:val="28"/>
        </w:rPr>
        <w:t>рассказа;</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9" w:firstLine="0"/>
      </w:pPr>
      <w:r>
        <w:t>составление</w:t>
      </w:r>
      <w:r>
        <w:rPr>
          <w:spacing w:val="1"/>
        </w:rPr>
        <w:t xml:space="preserve"> </w:t>
      </w:r>
      <w:r>
        <w:t>тезисов</w:t>
      </w:r>
      <w:r>
        <w:rPr>
          <w:spacing w:val="1"/>
        </w:rPr>
        <w:t xml:space="preserve"> </w:t>
      </w:r>
      <w:r>
        <w:t>по</w:t>
      </w:r>
      <w:r>
        <w:rPr>
          <w:spacing w:val="1"/>
        </w:rPr>
        <w:t xml:space="preserve"> </w:t>
      </w:r>
      <w:r>
        <w:t>теме</w:t>
      </w:r>
      <w:r>
        <w:rPr>
          <w:spacing w:val="1"/>
        </w:rPr>
        <w:t xml:space="preserve"> </w:t>
      </w:r>
      <w:r>
        <w:t>«Традиции</w:t>
      </w:r>
      <w:r>
        <w:rPr>
          <w:spacing w:val="1"/>
        </w:rPr>
        <w:t xml:space="preserve"> </w:t>
      </w:r>
      <w:r>
        <w:t>Н.А.</w:t>
      </w:r>
      <w:r>
        <w:rPr>
          <w:spacing w:val="1"/>
        </w:rPr>
        <w:t xml:space="preserve"> </w:t>
      </w:r>
      <w:r>
        <w:t>Некрасова</w:t>
      </w:r>
      <w:r>
        <w:rPr>
          <w:spacing w:val="1"/>
        </w:rPr>
        <w:t xml:space="preserve"> </w:t>
      </w:r>
      <w:r>
        <w:t>в</w:t>
      </w:r>
      <w:r>
        <w:rPr>
          <w:spacing w:val="1"/>
        </w:rPr>
        <w:t xml:space="preserve"> </w:t>
      </w:r>
      <w:r>
        <w:t>рассказе</w:t>
      </w:r>
      <w:r>
        <w:rPr>
          <w:spacing w:val="1"/>
        </w:rPr>
        <w:t xml:space="preserve"> </w:t>
      </w:r>
      <w:r>
        <w:t>“Матренин</w:t>
      </w:r>
      <w:r>
        <w:rPr>
          <w:spacing w:val="1"/>
        </w:rPr>
        <w:t xml:space="preserve"> </w:t>
      </w:r>
      <w:r>
        <w:t>двор”»;</w:t>
      </w:r>
      <w:r>
        <w:rPr>
          <w:spacing w:val="1"/>
        </w:rPr>
        <w:t xml:space="preserve"> </w:t>
      </w:r>
      <w:r>
        <w:t>работа</w:t>
      </w:r>
      <w:r>
        <w:rPr>
          <w:spacing w:val="1"/>
        </w:rPr>
        <w:t xml:space="preserve"> </w:t>
      </w:r>
      <w:r>
        <w:t>с</w:t>
      </w:r>
      <w:r>
        <w:rPr>
          <w:spacing w:val="1"/>
        </w:rPr>
        <w:t xml:space="preserve"> </w:t>
      </w:r>
      <w:r>
        <w:t>иллюстрациями;</w:t>
      </w:r>
      <w:r>
        <w:rPr>
          <w:spacing w:val="1"/>
        </w:rPr>
        <w:t xml:space="preserve"> </w:t>
      </w:r>
      <w:r>
        <w:t>цитатный</w:t>
      </w:r>
      <w:r>
        <w:rPr>
          <w:spacing w:val="1"/>
        </w:rPr>
        <w:t xml:space="preserve"> </w:t>
      </w:r>
      <w:r>
        <w:t>план</w:t>
      </w:r>
      <w:r>
        <w:rPr>
          <w:spacing w:val="1"/>
        </w:rPr>
        <w:t xml:space="preserve"> </w:t>
      </w:r>
      <w:r>
        <w:t>для</w:t>
      </w:r>
      <w:r>
        <w:rPr>
          <w:spacing w:val="1"/>
        </w:rPr>
        <w:t xml:space="preserve"> </w:t>
      </w:r>
      <w:r>
        <w:t>характеристики</w:t>
      </w:r>
      <w:r>
        <w:rPr>
          <w:spacing w:val="70"/>
        </w:rPr>
        <w:t xml:space="preserve"> </w:t>
      </w:r>
      <w:r>
        <w:t>образов;</w:t>
      </w:r>
      <w:r>
        <w:rPr>
          <w:spacing w:val="1"/>
        </w:rPr>
        <w:t xml:space="preserve"> </w:t>
      </w:r>
      <w:r>
        <w:t>работа</w:t>
      </w:r>
      <w:r>
        <w:rPr>
          <w:spacing w:val="-4"/>
        </w:rPr>
        <w:t xml:space="preserve"> </w:t>
      </w:r>
      <w:r>
        <w:t>над</w:t>
      </w:r>
      <w:r>
        <w:rPr>
          <w:spacing w:val="1"/>
        </w:rPr>
        <w:t xml:space="preserve"> </w:t>
      </w:r>
      <w:r>
        <w:t>сопоставительной таблицей.</w:t>
      </w:r>
    </w:p>
    <w:p w:rsidR="006B28B4" w:rsidRDefault="00DA7639">
      <w:pPr>
        <w:pStyle w:val="a3"/>
        <w:ind w:right="386"/>
      </w:pPr>
      <w:r>
        <w:rPr>
          <w:i/>
        </w:rPr>
        <w:t xml:space="preserve">Внутрипредметные и межпредметные связи: </w:t>
      </w:r>
      <w:r>
        <w:t>литература (Н.А. Некрасов и</w:t>
      </w:r>
      <w:r>
        <w:rPr>
          <w:spacing w:val="1"/>
        </w:rPr>
        <w:t xml:space="preserve"> </w:t>
      </w:r>
      <w:r>
        <w:t>А.И.</w:t>
      </w:r>
      <w:r>
        <w:rPr>
          <w:spacing w:val="1"/>
        </w:rPr>
        <w:t xml:space="preserve"> </w:t>
      </w:r>
      <w:r>
        <w:t>Солженицын</w:t>
      </w:r>
      <w:r>
        <w:rPr>
          <w:spacing w:val="1"/>
        </w:rPr>
        <w:t xml:space="preserve"> </w:t>
      </w:r>
      <w:r>
        <w:t>о</w:t>
      </w:r>
      <w:r>
        <w:rPr>
          <w:spacing w:val="1"/>
        </w:rPr>
        <w:t xml:space="preserve"> </w:t>
      </w:r>
      <w:r>
        <w:t>судьбе</w:t>
      </w:r>
      <w:r>
        <w:rPr>
          <w:spacing w:val="1"/>
        </w:rPr>
        <w:t xml:space="preserve"> </w:t>
      </w:r>
      <w:r>
        <w:t>двух</w:t>
      </w:r>
      <w:r>
        <w:rPr>
          <w:spacing w:val="1"/>
        </w:rPr>
        <w:t xml:space="preserve"> </w:t>
      </w:r>
      <w:r>
        <w:t>Матрен);</w:t>
      </w:r>
      <w:r>
        <w:rPr>
          <w:spacing w:val="1"/>
        </w:rPr>
        <w:t xml:space="preserve"> </w:t>
      </w:r>
      <w:r>
        <w:t>история</w:t>
      </w:r>
      <w:r>
        <w:rPr>
          <w:spacing w:val="1"/>
        </w:rPr>
        <w:t xml:space="preserve"> </w:t>
      </w:r>
      <w:r>
        <w:t>(ГУЛАГ</w:t>
      </w:r>
      <w:r>
        <w:rPr>
          <w:spacing w:val="1"/>
        </w:rPr>
        <w:t xml:space="preserve"> </w:t>
      </w:r>
      <w:r>
        <w:t>и</w:t>
      </w:r>
      <w:r>
        <w:rPr>
          <w:spacing w:val="1"/>
        </w:rPr>
        <w:t xml:space="preserve"> </w:t>
      </w:r>
      <w:r>
        <w:t>его</w:t>
      </w:r>
      <w:r>
        <w:rPr>
          <w:spacing w:val="1"/>
        </w:rPr>
        <w:t xml:space="preserve"> </w:t>
      </w:r>
      <w:r>
        <w:t>отражение</w:t>
      </w:r>
      <w:r>
        <w:rPr>
          <w:spacing w:val="1"/>
        </w:rPr>
        <w:t xml:space="preserve"> </w:t>
      </w:r>
      <w:r>
        <w:t>в</w:t>
      </w:r>
      <w:r>
        <w:rPr>
          <w:spacing w:val="1"/>
        </w:rPr>
        <w:t xml:space="preserve"> </w:t>
      </w:r>
      <w:r>
        <w:t>литературе);</w:t>
      </w:r>
      <w:r>
        <w:rPr>
          <w:spacing w:val="1"/>
        </w:rPr>
        <w:t xml:space="preserve"> </w:t>
      </w:r>
      <w:r>
        <w:t>фотография</w:t>
      </w:r>
      <w:r>
        <w:rPr>
          <w:spacing w:val="1"/>
        </w:rPr>
        <w:t xml:space="preserve"> </w:t>
      </w:r>
      <w:r>
        <w:t>(фотогалерея</w:t>
      </w:r>
      <w:r>
        <w:rPr>
          <w:spacing w:val="1"/>
        </w:rPr>
        <w:t xml:space="preserve"> </w:t>
      </w:r>
      <w:r>
        <w:t>писателя);</w:t>
      </w:r>
      <w:r>
        <w:rPr>
          <w:spacing w:val="1"/>
        </w:rPr>
        <w:t xml:space="preserve"> </w:t>
      </w:r>
      <w:r>
        <w:t>изобразительное</w:t>
      </w:r>
      <w:r>
        <w:rPr>
          <w:spacing w:val="1"/>
        </w:rPr>
        <w:t xml:space="preserve"> </w:t>
      </w:r>
      <w:r>
        <w:t>искусство</w:t>
      </w:r>
      <w:r>
        <w:rPr>
          <w:spacing w:val="1"/>
        </w:rPr>
        <w:t xml:space="preserve"> </w:t>
      </w:r>
      <w:r>
        <w:t>(В.</w:t>
      </w:r>
      <w:r>
        <w:rPr>
          <w:spacing w:val="1"/>
        </w:rPr>
        <w:t xml:space="preserve"> </w:t>
      </w:r>
      <w:r>
        <w:t>Бритвин.</w:t>
      </w:r>
      <w:r>
        <w:rPr>
          <w:spacing w:val="-5"/>
        </w:rPr>
        <w:t xml:space="preserve"> </w:t>
      </w:r>
      <w:r>
        <w:t>Иллюстрации к</w:t>
      </w:r>
      <w:r>
        <w:rPr>
          <w:spacing w:val="-1"/>
        </w:rPr>
        <w:t xml:space="preserve"> </w:t>
      </w:r>
      <w:r>
        <w:t>рассказу</w:t>
      </w:r>
      <w:r>
        <w:rPr>
          <w:spacing w:val="-3"/>
        </w:rPr>
        <w:t xml:space="preserve"> </w:t>
      </w:r>
      <w:r>
        <w:t>«Матренин</w:t>
      </w:r>
      <w:r>
        <w:rPr>
          <w:spacing w:val="-1"/>
        </w:rPr>
        <w:t xml:space="preserve"> </w:t>
      </w:r>
      <w:r>
        <w:t>двор»).</w:t>
      </w:r>
    </w:p>
    <w:p w:rsidR="006B28B4" w:rsidRDefault="00DA7639">
      <w:pPr>
        <w:pStyle w:val="a3"/>
        <w:spacing w:before="1"/>
        <w:ind w:right="385"/>
      </w:pPr>
      <w:r>
        <w:rPr>
          <w:i/>
        </w:rPr>
        <w:t>Метапредметные</w:t>
      </w:r>
      <w:r>
        <w:rPr>
          <w:i/>
          <w:spacing w:val="1"/>
        </w:rPr>
        <w:t xml:space="preserve"> </w:t>
      </w:r>
      <w:r>
        <w:rPr>
          <w:i/>
        </w:rPr>
        <w:t>ценности:</w:t>
      </w:r>
      <w:r>
        <w:rPr>
          <w:i/>
          <w:spacing w:val="1"/>
        </w:rPr>
        <w:t xml:space="preserve"> </w:t>
      </w:r>
      <w:r>
        <w:t>формирование</w:t>
      </w:r>
      <w:r>
        <w:rPr>
          <w:spacing w:val="1"/>
        </w:rPr>
        <w:t xml:space="preserve"> </w:t>
      </w:r>
      <w:r>
        <w:t>мировоззренческих</w:t>
      </w:r>
      <w:r>
        <w:rPr>
          <w:spacing w:val="1"/>
        </w:rPr>
        <w:t xml:space="preserve"> </w:t>
      </w:r>
      <w:r>
        <w:t>представлений</w:t>
      </w:r>
      <w:r>
        <w:rPr>
          <w:spacing w:val="1"/>
        </w:rPr>
        <w:t xml:space="preserve"> </w:t>
      </w:r>
      <w:r>
        <w:t>(человек</w:t>
      </w:r>
      <w:r>
        <w:rPr>
          <w:spacing w:val="1"/>
        </w:rPr>
        <w:t xml:space="preserve"> </w:t>
      </w:r>
      <w:r>
        <w:t>и</w:t>
      </w:r>
      <w:r>
        <w:rPr>
          <w:spacing w:val="1"/>
        </w:rPr>
        <w:t xml:space="preserve"> </w:t>
      </w:r>
      <w:r>
        <w:t>государство,</w:t>
      </w:r>
      <w:r>
        <w:rPr>
          <w:spacing w:val="1"/>
        </w:rPr>
        <w:t xml:space="preserve"> </w:t>
      </w:r>
      <w:r>
        <w:t>справедливость</w:t>
      </w:r>
      <w:r>
        <w:rPr>
          <w:spacing w:val="1"/>
        </w:rPr>
        <w:t xml:space="preserve"> </w:t>
      </w:r>
      <w:r>
        <w:t>—</w:t>
      </w:r>
      <w:r>
        <w:rPr>
          <w:spacing w:val="1"/>
        </w:rPr>
        <w:t xml:space="preserve"> </w:t>
      </w:r>
      <w:r>
        <w:t>несправедливость;</w:t>
      </w:r>
      <w:r>
        <w:rPr>
          <w:spacing w:val="1"/>
        </w:rPr>
        <w:t xml:space="preserve"> </w:t>
      </w:r>
      <w:r>
        <w:t>внутренняя</w:t>
      </w:r>
      <w:r>
        <w:rPr>
          <w:spacing w:val="-1"/>
        </w:rPr>
        <w:t xml:space="preserve"> </w:t>
      </w:r>
      <w:r>
        <w:t>красота,</w:t>
      </w:r>
      <w:r>
        <w:rPr>
          <w:spacing w:val="-3"/>
        </w:rPr>
        <w:t xml:space="preserve"> </w:t>
      </w:r>
      <w:r>
        <w:t>сила</w:t>
      </w:r>
      <w:r>
        <w:rPr>
          <w:spacing w:val="-1"/>
        </w:rPr>
        <w:t xml:space="preserve"> </w:t>
      </w:r>
      <w:r>
        <w:t>характера).</w:t>
      </w:r>
    </w:p>
    <w:p w:rsidR="006B28B4" w:rsidRDefault="00DA7639">
      <w:pPr>
        <w:pStyle w:val="a3"/>
        <w:ind w:right="384"/>
      </w:pPr>
      <w:r>
        <w:rPr>
          <w:i/>
        </w:rPr>
        <w:t>Творческая</w:t>
      </w:r>
      <w:r>
        <w:rPr>
          <w:i/>
          <w:spacing w:val="1"/>
        </w:rPr>
        <w:t xml:space="preserve"> </w:t>
      </w:r>
      <w:r>
        <w:rPr>
          <w:i/>
        </w:rPr>
        <w:t>работа:</w:t>
      </w:r>
      <w:r>
        <w:rPr>
          <w:i/>
          <w:spacing w:val="1"/>
        </w:rPr>
        <w:t xml:space="preserve"> </w:t>
      </w:r>
      <w:r>
        <w:t>устное</w:t>
      </w:r>
      <w:r>
        <w:rPr>
          <w:spacing w:val="1"/>
        </w:rPr>
        <w:t xml:space="preserve"> </w:t>
      </w:r>
      <w:r>
        <w:t>сочинение-размышление</w:t>
      </w:r>
      <w:r>
        <w:rPr>
          <w:spacing w:val="1"/>
        </w:rPr>
        <w:t xml:space="preserve"> </w:t>
      </w:r>
      <w:r>
        <w:t>«Почему</w:t>
      </w:r>
      <w:r>
        <w:rPr>
          <w:spacing w:val="1"/>
        </w:rPr>
        <w:t xml:space="preserve"> </w:t>
      </w:r>
      <w:r>
        <w:t>в</w:t>
      </w:r>
      <w:r>
        <w:rPr>
          <w:spacing w:val="1"/>
        </w:rPr>
        <w:t xml:space="preserve"> </w:t>
      </w:r>
      <w:r>
        <w:t>судьбе</w:t>
      </w:r>
      <w:r>
        <w:rPr>
          <w:spacing w:val="1"/>
        </w:rPr>
        <w:t xml:space="preserve"> </w:t>
      </w:r>
      <w:r>
        <w:t>Матрены,</w:t>
      </w:r>
      <w:r>
        <w:rPr>
          <w:spacing w:val="1"/>
        </w:rPr>
        <w:t xml:space="preserve"> </w:t>
      </w:r>
      <w:r>
        <w:t>героини</w:t>
      </w:r>
      <w:r>
        <w:rPr>
          <w:spacing w:val="1"/>
        </w:rPr>
        <w:t xml:space="preserve"> </w:t>
      </w:r>
      <w:r>
        <w:t>А.И.</w:t>
      </w:r>
      <w:r>
        <w:rPr>
          <w:spacing w:val="1"/>
        </w:rPr>
        <w:t xml:space="preserve"> </w:t>
      </w:r>
      <w:r>
        <w:t>Солженицына,</w:t>
      </w:r>
      <w:r>
        <w:rPr>
          <w:spacing w:val="1"/>
        </w:rPr>
        <w:t xml:space="preserve"> </w:t>
      </w:r>
      <w:r>
        <w:t>практически</w:t>
      </w:r>
      <w:r>
        <w:rPr>
          <w:spacing w:val="1"/>
        </w:rPr>
        <w:t xml:space="preserve"> </w:t>
      </w:r>
      <w:r>
        <w:t>ничего</w:t>
      </w:r>
      <w:r>
        <w:rPr>
          <w:spacing w:val="1"/>
        </w:rPr>
        <w:t xml:space="preserve"> </w:t>
      </w:r>
      <w:r>
        <w:t>не</w:t>
      </w:r>
      <w:r>
        <w:rPr>
          <w:spacing w:val="1"/>
        </w:rPr>
        <w:t xml:space="preserve"> </w:t>
      </w:r>
      <w:r>
        <w:t>изменилось</w:t>
      </w:r>
      <w:r>
        <w:rPr>
          <w:spacing w:val="1"/>
        </w:rPr>
        <w:t xml:space="preserve"> </w:t>
      </w:r>
      <w:r>
        <w:t>в</w:t>
      </w:r>
      <w:r>
        <w:rPr>
          <w:spacing w:val="1"/>
        </w:rPr>
        <w:t xml:space="preserve"> </w:t>
      </w:r>
      <w:r>
        <w:t>сравнении</w:t>
      </w:r>
      <w:r>
        <w:rPr>
          <w:spacing w:val="-1"/>
        </w:rPr>
        <w:t xml:space="preserve"> </w:t>
      </w:r>
      <w:r>
        <w:t>с</w:t>
      </w:r>
      <w:r>
        <w:rPr>
          <w:spacing w:val="-4"/>
        </w:rPr>
        <w:t xml:space="preserve"> </w:t>
      </w:r>
      <w:r>
        <w:t>судьбой некрасовской Матрены?».</w:t>
      </w:r>
    </w:p>
    <w:p w:rsidR="006B28B4" w:rsidRDefault="00DA7639">
      <w:pPr>
        <w:ind w:left="1401" w:right="1458"/>
        <w:jc w:val="both"/>
        <w:rPr>
          <w:sz w:val="28"/>
        </w:rPr>
      </w:pPr>
      <w:r>
        <w:rPr>
          <w:i/>
          <w:sz w:val="28"/>
        </w:rPr>
        <w:t xml:space="preserve">Возможные виды внеурочной деятельности: </w:t>
      </w:r>
      <w:r>
        <w:rPr>
          <w:sz w:val="28"/>
        </w:rPr>
        <w:t>устный журнал «Памяти</w:t>
      </w:r>
      <w:r>
        <w:rPr>
          <w:spacing w:val="-67"/>
          <w:sz w:val="28"/>
        </w:rPr>
        <w:t xml:space="preserve"> </w:t>
      </w:r>
      <w:r>
        <w:rPr>
          <w:sz w:val="28"/>
        </w:rPr>
        <w:t>Ч.Т.</w:t>
      </w:r>
      <w:r>
        <w:rPr>
          <w:spacing w:val="-2"/>
          <w:sz w:val="28"/>
        </w:rPr>
        <w:t xml:space="preserve"> </w:t>
      </w:r>
      <w:r>
        <w:rPr>
          <w:sz w:val="28"/>
        </w:rPr>
        <w:t>АЙТМАТОВ(1</w:t>
      </w:r>
      <w:r>
        <w:rPr>
          <w:spacing w:val="-3"/>
          <w:sz w:val="28"/>
        </w:rPr>
        <w:t xml:space="preserve"> </w:t>
      </w:r>
      <w:r>
        <w:rPr>
          <w:sz w:val="28"/>
        </w:rPr>
        <w:t>час)</w:t>
      </w:r>
    </w:p>
    <w:p w:rsidR="006B28B4" w:rsidRDefault="00DA7639">
      <w:pPr>
        <w:pStyle w:val="a3"/>
        <w:ind w:right="383"/>
      </w:pPr>
      <w:r>
        <w:t>Автобиографии писателя. Воспоминания о детстве. Этапы творческого мути.</w:t>
      </w:r>
      <w:r>
        <w:rPr>
          <w:spacing w:val="1"/>
        </w:rPr>
        <w:t xml:space="preserve"> </w:t>
      </w:r>
      <w:r>
        <w:t>Повесть</w:t>
      </w:r>
      <w:r>
        <w:rPr>
          <w:spacing w:val="7"/>
        </w:rPr>
        <w:t xml:space="preserve"> </w:t>
      </w:r>
      <w:r>
        <w:rPr>
          <w:b/>
          <w:i/>
        </w:rPr>
        <w:t>«</w:t>
      </w:r>
      <w:r>
        <w:rPr>
          <w:b/>
          <w:i/>
          <w:spacing w:val="-29"/>
        </w:rPr>
        <w:t xml:space="preserve"> </w:t>
      </w:r>
      <w:r>
        <w:rPr>
          <w:b/>
          <w:i/>
        </w:rPr>
        <w:t>Д</w:t>
      </w:r>
      <w:r>
        <w:rPr>
          <w:b/>
          <w:i/>
          <w:spacing w:val="25"/>
        </w:rPr>
        <w:t>жами</w:t>
      </w:r>
      <w:r>
        <w:rPr>
          <w:b/>
          <w:i/>
        </w:rPr>
        <w:t>л</w:t>
      </w:r>
      <w:r>
        <w:rPr>
          <w:b/>
          <w:i/>
          <w:spacing w:val="18"/>
        </w:rPr>
        <w:t>я»</w:t>
      </w:r>
      <w:r>
        <w:rPr>
          <w:b/>
          <w:i/>
          <w:spacing w:val="-29"/>
        </w:rPr>
        <w:t xml:space="preserve"> </w:t>
      </w:r>
      <w:r>
        <w:rPr>
          <w:b/>
          <w:i/>
        </w:rPr>
        <w:t>.</w:t>
      </w:r>
      <w:r>
        <w:rPr>
          <w:b/>
          <w:i/>
          <w:spacing w:val="49"/>
        </w:rPr>
        <w:t xml:space="preserve"> </w:t>
      </w:r>
      <w:r>
        <w:t>Образы</w:t>
      </w:r>
      <w:r>
        <w:rPr>
          <w:spacing w:val="9"/>
        </w:rPr>
        <w:t xml:space="preserve"> </w:t>
      </w:r>
      <w:r>
        <w:t>главных</w:t>
      </w:r>
      <w:r>
        <w:rPr>
          <w:spacing w:val="10"/>
        </w:rPr>
        <w:t xml:space="preserve"> </w:t>
      </w:r>
      <w:r>
        <w:t>героев.</w:t>
      </w:r>
      <w:r>
        <w:rPr>
          <w:spacing w:val="8"/>
        </w:rPr>
        <w:t xml:space="preserve"> </w:t>
      </w:r>
      <w:r>
        <w:t>Национальный</w:t>
      </w:r>
      <w:r>
        <w:rPr>
          <w:spacing w:val="7"/>
        </w:rPr>
        <w:t xml:space="preserve"> </w:t>
      </w:r>
      <w:r>
        <w:t>характер</w:t>
      </w:r>
      <w:r>
        <w:rPr>
          <w:spacing w:val="10"/>
        </w:rPr>
        <w:t xml:space="preserve"> </w:t>
      </w:r>
      <w:r>
        <w:t>в</w:t>
      </w:r>
      <w:r>
        <w:rPr>
          <w:spacing w:val="-68"/>
        </w:rPr>
        <w:t xml:space="preserve"> </w:t>
      </w:r>
      <w:r>
        <w:t>изображении</w:t>
      </w:r>
      <w:r>
        <w:rPr>
          <w:spacing w:val="1"/>
        </w:rPr>
        <w:t xml:space="preserve"> </w:t>
      </w:r>
      <w:r>
        <w:t>писателя.</w:t>
      </w:r>
      <w:r>
        <w:rPr>
          <w:spacing w:val="1"/>
        </w:rPr>
        <w:t xml:space="preserve"> </w:t>
      </w:r>
      <w:r>
        <w:t>Тема</w:t>
      </w:r>
      <w:r>
        <w:rPr>
          <w:spacing w:val="1"/>
        </w:rPr>
        <w:t xml:space="preserve"> </w:t>
      </w:r>
      <w:r>
        <w:t>обновления,</w:t>
      </w:r>
      <w:r>
        <w:rPr>
          <w:spacing w:val="1"/>
        </w:rPr>
        <w:t xml:space="preserve"> </w:t>
      </w:r>
      <w:r>
        <w:t>нравственного</w:t>
      </w:r>
      <w:r>
        <w:rPr>
          <w:spacing w:val="1"/>
        </w:rPr>
        <w:t xml:space="preserve"> </w:t>
      </w:r>
      <w:r>
        <w:t>пробуждения</w:t>
      </w:r>
      <w:r>
        <w:rPr>
          <w:spacing w:val="1"/>
        </w:rPr>
        <w:t xml:space="preserve"> </w:t>
      </w:r>
      <w:r>
        <w:t>личности.</w:t>
      </w:r>
      <w:r>
        <w:rPr>
          <w:spacing w:val="1"/>
        </w:rPr>
        <w:t xml:space="preserve"> </w:t>
      </w:r>
      <w:r>
        <w:t>Основной конфликт. Своеобразие композиции. Духовно-нравственная проблематика</w:t>
      </w:r>
      <w:r>
        <w:rPr>
          <w:spacing w:val="-67"/>
        </w:rPr>
        <w:t xml:space="preserve"> </w:t>
      </w:r>
      <w:r>
        <w:t>повести.</w:t>
      </w:r>
    </w:p>
    <w:p w:rsidR="006B28B4" w:rsidRDefault="00DA7639">
      <w:pPr>
        <w:pStyle w:val="a3"/>
        <w:spacing w:line="322" w:lineRule="exact"/>
        <w:ind w:left="1401" w:firstLine="0"/>
      </w:pPr>
      <w:r>
        <w:t>Теория</w:t>
      </w:r>
      <w:r>
        <w:rPr>
          <w:spacing w:val="-4"/>
        </w:rPr>
        <w:t xml:space="preserve"> </w:t>
      </w:r>
      <w:r>
        <w:t>литературы:</w:t>
      </w:r>
      <w:r>
        <w:rPr>
          <w:spacing w:val="-4"/>
        </w:rPr>
        <w:t xml:space="preserve"> </w:t>
      </w:r>
      <w:r>
        <w:t>повесть.</w:t>
      </w:r>
    </w:p>
    <w:p w:rsidR="006B28B4" w:rsidRDefault="00DA7639">
      <w:pPr>
        <w:ind w:left="692" w:right="387" w:firstLine="708"/>
        <w:jc w:val="both"/>
        <w:rPr>
          <w:sz w:val="28"/>
        </w:rPr>
      </w:pPr>
      <w:r>
        <w:rPr>
          <w:i/>
          <w:sz w:val="28"/>
        </w:rPr>
        <w:t>Универсальные</w:t>
      </w:r>
      <w:r>
        <w:rPr>
          <w:i/>
          <w:spacing w:val="1"/>
          <w:sz w:val="28"/>
        </w:rPr>
        <w:t xml:space="preserve"> </w:t>
      </w:r>
      <w:r>
        <w:rPr>
          <w:i/>
          <w:sz w:val="28"/>
        </w:rPr>
        <w:t>учебные</w:t>
      </w:r>
      <w:r>
        <w:rPr>
          <w:i/>
          <w:spacing w:val="1"/>
          <w:sz w:val="28"/>
        </w:rPr>
        <w:t xml:space="preserve"> </w:t>
      </w:r>
      <w:r>
        <w:rPr>
          <w:i/>
          <w:sz w:val="28"/>
        </w:rPr>
        <w:t>действия:</w:t>
      </w:r>
      <w:r>
        <w:rPr>
          <w:i/>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пересказа;</w:t>
      </w:r>
      <w:r>
        <w:rPr>
          <w:spacing w:val="1"/>
          <w:sz w:val="28"/>
        </w:rPr>
        <w:t xml:space="preserve"> </w:t>
      </w:r>
      <w:r>
        <w:rPr>
          <w:sz w:val="28"/>
        </w:rPr>
        <w:t>устное</w:t>
      </w:r>
      <w:r>
        <w:rPr>
          <w:spacing w:val="1"/>
          <w:sz w:val="28"/>
        </w:rPr>
        <w:t xml:space="preserve"> </w:t>
      </w:r>
      <w:r>
        <w:rPr>
          <w:sz w:val="28"/>
        </w:rPr>
        <w:t>сочинение-рассуждение</w:t>
      </w:r>
      <w:r>
        <w:rPr>
          <w:spacing w:val="-1"/>
          <w:sz w:val="28"/>
        </w:rPr>
        <w:t xml:space="preserve"> </w:t>
      </w:r>
      <w:r>
        <w:rPr>
          <w:sz w:val="28"/>
        </w:rPr>
        <w:t>на заданную</w:t>
      </w:r>
      <w:r>
        <w:rPr>
          <w:spacing w:val="-2"/>
          <w:sz w:val="28"/>
        </w:rPr>
        <w:t xml:space="preserve"> </w:t>
      </w:r>
      <w:r>
        <w:rPr>
          <w:sz w:val="28"/>
        </w:rPr>
        <w:t>тему;</w:t>
      </w:r>
      <w:r>
        <w:rPr>
          <w:spacing w:val="1"/>
          <w:sz w:val="28"/>
        </w:rPr>
        <w:t xml:space="preserve"> </w:t>
      </w:r>
      <w:r>
        <w:rPr>
          <w:sz w:val="28"/>
        </w:rPr>
        <w:t>сообщение.</w:t>
      </w:r>
    </w:p>
    <w:p w:rsidR="006B28B4" w:rsidRDefault="00DA7639">
      <w:pPr>
        <w:ind w:left="692" w:right="386" w:firstLine="708"/>
        <w:jc w:val="both"/>
        <w:rPr>
          <w:sz w:val="28"/>
        </w:rPr>
      </w:pPr>
      <w:r>
        <w:rPr>
          <w:i/>
          <w:sz w:val="28"/>
        </w:rPr>
        <w:t xml:space="preserve">Внутрипредметные и межпредметные связи: </w:t>
      </w:r>
      <w:r>
        <w:rPr>
          <w:sz w:val="28"/>
        </w:rPr>
        <w:t>театр (постановки по мотивам</w:t>
      </w:r>
      <w:r>
        <w:rPr>
          <w:spacing w:val="1"/>
          <w:sz w:val="28"/>
        </w:rPr>
        <w:t xml:space="preserve"> </w:t>
      </w:r>
      <w:r>
        <w:rPr>
          <w:sz w:val="28"/>
        </w:rPr>
        <w:t>произведений</w:t>
      </w:r>
      <w:r>
        <w:rPr>
          <w:spacing w:val="9"/>
          <w:sz w:val="28"/>
        </w:rPr>
        <w:t xml:space="preserve"> </w:t>
      </w:r>
      <w:r>
        <w:rPr>
          <w:sz w:val="28"/>
        </w:rPr>
        <w:t>Ч.Т.</w:t>
      </w:r>
      <w:r>
        <w:rPr>
          <w:spacing w:val="6"/>
          <w:sz w:val="28"/>
        </w:rPr>
        <w:t xml:space="preserve"> </w:t>
      </w:r>
      <w:r>
        <w:rPr>
          <w:sz w:val="28"/>
        </w:rPr>
        <w:t>Айтматова);</w:t>
      </w:r>
      <w:r>
        <w:rPr>
          <w:spacing w:val="9"/>
          <w:sz w:val="28"/>
        </w:rPr>
        <w:t xml:space="preserve"> </w:t>
      </w:r>
      <w:r>
        <w:rPr>
          <w:sz w:val="28"/>
        </w:rPr>
        <w:t>кино</w:t>
      </w:r>
      <w:r>
        <w:rPr>
          <w:spacing w:val="7"/>
          <w:sz w:val="28"/>
        </w:rPr>
        <w:t xml:space="preserve"> </w:t>
      </w:r>
      <w:r>
        <w:rPr>
          <w:sz w:val="28"/>
        </w:rPr>
        <w:t>(экранизации</w:t>
      </w:r>
      <w:r>
        <w:rPr>
          <w:spacing w:val="9"/>
          <w:sz w:val="28"/>
        </w:rPr>
        <w:t xml:space="preserve"> </w:t>
      </w:r>
      <w:r>
        <w:rPr>
          <w:sz w:val="28"/>
        </w:rPr>
        <w:t>повестей</w:t>
      </w:r>
      <w:r>
        <w:rPr>
          <w:spacing w:val="9"/>
          <w:sz w:val="28"/>
        </w:rPr>
        <w:t xml:space="preserve"> </w:t>
      </w:r>
      <w:r>
        <w:rPr>
          <w:sz w:val="28"/>
        </w:rPr>
        <w:t>«Верблюжий</w:t>
      </w:r>
      <w:r>
        <w:rPr>
          <w:spacing w:val="9"/>
          <w:sz w:val="28"/>
        </w:rPr>
        <w:t xml:space="preserve"> </w:t>
      </w:r>
      <w:r>
        <w:rPr>
          <w:sz w:val="28"/>
        </w:rPr>
        <w:t>глаз»,</w:t>
      </w:r>
    </w:p>
    <w:p w:rsidR="006B28B4" w:rsidRDefault="00DA7639">
      <w:pPr>
        <w:pStyle w:val="a3"/>
        <w:spacing w:line="321" w:lineRule="exact"/>
        <w:ind w:firstLine="0"/>
      </w:pPr>
      <w:r>
        <w:t>«Тополёк</w:t>
      </w:r>
      <w:r>
        <w:rPr>
          <w:spacing w:val="-3"/>
        </w:rPr>
        <w:t xml:space="preserve"> </w:t>
      </w:r>
      <w:r>
        <w:t>мой</w:t>
      </w:r>
      <w:r>
        <w:rPr>
          <w:spacing w:val="-3"/>
        </w:rPr>
        <w:t xml:space="preserve"> </w:t>
      </w:r>
      <w:r>
        <w:t>в</w:t>
      </w:r>
      <w:r>
        <w:rPr>
          <w:spacing w:val="-2"/>
        </w:rPr>
        <w:t xml:space="preserve"> </w:t>
      </w:r>
      <w:r>
        <w:t>красной</w:t>
      </w:r>
      <w:r>
        <w:rPr>
          <w:spacing w:val="-3"/>
        </w:rPr>
        <w:t xml:space="preserve"> </w:t>
      </w:r>
      <w:r>
        <w:t>косынке»,</w:t>
      </w:r>
      <w:r>
        <w:rPr>
          <w:spacing w:val="-6"/>
        </w:rPr>
        <w:t xml:space="preserve"> </w:t>
      </w:r>
      <w:r>
        <w:t>«Первый</w:t>
      </w:r>
      <w:r>
        <w:rPr>
          <w:spacing w:val="-3"/>
        </w:rPr>
        <w:t xml:space="preserve"> </w:t>
      </w:r>
      <w:r>
        <w:t>учитель»,</w:t>
      </w:r>
      <w:r>
        <w:rPr>
          <w:spacing w:val="-4"/>
        </w:rPr>
        <w:t xml:space="preserve"> </w:t>
      </w:r>
      <w:r>
        <w:t>«Прощай,</w:t>
      </w:r>
      <w:r>
        <w:rPr>
          <w:spacing w:val="-3"/>
        </w:rPr>
        <w:t xml:space="preserve"> </w:t>
      </w:r>
      <w:r>
        <w:t>Гульсары!»</w:t>
      </w:r>
      <w:r>
        <w:rPr>
          <w:spacing w:val="-2"/>
        </w:rPr>
        <w:t xml:space="preserve"> </w:t>
      </w:r>
      <w:r>
        <w:t>и</w:t>
      </w:r>
      <w:r>
        <w:rPr>
          <w:spacing w:val="-5"/>
        </w:rPr>
        <w:t xml:space="preserve"> </w:t>
      </w:r>
      <w:r>
        <w:t>др.).</w:t>
      </w:r>
    </w:p>
    <w:p w:rsidR="006B28B4" w:rsidRDefault="00DA7639">
      <w:pPr>
        <w:pStyle w:val="a3"/>
        <w:spacing w:before="2"/>
        <w:ind w:right="390"/>
      </w:pPr>
      <w:r>
        <w:rPr>
          <w:i/>
        </w:rPr>
        <w:t xml:space="preserve">Метапредметные ценности: </w:t>
      </w:r>
      <w:r>
        <w:t>формирование гуманистических представлений:</w:t>
      </w:r>
      <w:r>
        <w:rPr>
          <w:spacing w:val="1"/>
        </w:rPr>
        <w:t xml:space="preserve"> </w:t>
      </w:r>
      <w:r>
        <w:t>о любви,</w:t>
      </w:r>
      <w:r>
        <w:rPr>
          <w:spacing w:val="-4"/>
        </w:rPr>
        <w:t xml:space="preserve"> </w:t>
      </w:r>
      <w:r>
        <w:t>о</w:t>
      </w:r>
      <w:r>
        <w:rPr>
          <w:spacing w:val="1"/>
        </w:rPr>
        <w:t xml:space="preserve"> </w:t>
      </w:r>
      <w:r>
        <w:t>духовно-нравственном</w:t>
      </w:r>
      <w:r>
        <w:rPr>
          <w:spacing w:val="-1"/>
        </w:rPr>
        <w:t xml:space="preserve"> </w:t>
      </w:r>
      <w:r>
        <w:t>выборе</w:t>
      </w:r>
      <w:r>
        <w:rPr>
          <w:spacing w:val="-1"/>
        </w:rPr>
        <w:t xml:space="preserve"> </w:t>
      </w:r>
      <w:r>
        <w:t>человека,</w:t>
      </w:r>
      <w:r>
        <w:rPr>
          <w:spacing w:val="-4"/>
        </w:rPr>
        <w:t xml:space="preserve"> </w:t>
      </w:r>
      <w:r>
        <w:t>о связи</w:t>
      </w:r>
      <w:r>
        <w:rPr>
          <w:spacing w:val="-3"/>
        </w:rPr>
        <w:t xml:space="preserve"> </w:t>
      </w:r>
      <w:r>
        <w:t>поколений.</w:t>
      </w:r>
    </w:p>
    <w:p w:rsidR="006B28B4" w:rsidRDefault="00DA7639">
      <w:pPr>
        <w:spacing w:line="321" w:lineRule="exact"/>
        <w:ind w:left="1401"/>
        <w:jc w:val="both"/>
        <w:rPr>
          <w:sz w:val="28"/>
        </w:rPr>
      </w:pPr>
      <w:r>
        <w:rPr>
          <w:b/>
          <w:sz w:val="28"/>
        </w:rPr>
        <w:t>В.С.</w:t>
      </w:r>
      <w:r>
        <w:rPr>
          <w:b/>
          <w:spacing w:val="-1"/>
          <w:sz w:val="28"/>
        </w:rPr>
        <w:t xml:space="preserve"> </w:t>
      </w:r>
      <w:r>
        <w:rPr>
          <w:b/>
          <w:sz w:val="28"/>
        </w:rPr>
        <w:t>ВЫСОЦКИЙ</w:t>
      </w:r>
      <w:r>
        <w:rPr>
          <w:b/>
          <w:spacing w:val="-3"/>
          <w:sz w:val="28"/>
        </w:rPr>
        <w:t xml:space="preserve"> </w:t>
      </w:r>
      <w:r>
        <w:rPr>
          <w:sz w:val="28"/>
        </w:rPr>
        <w:t>(1</w:t>
      </w:r>
      <w:r>
        <w:rPr>
          <w:spacing w:val="1"/>
          <w:sz w:val="28"/>
        </w:rPr>
        <w:t xml:space="preserve"> </w:t>
      </w:r>
      <w:r>
        <w:rPr>
          <w:sz w:val="28"/>
        </w:rPr>
        <w:t>час)</w:t>
      </w:r>
    </w:p>
    <w:p w:rsidR="006B28B4" w:rsidRDefault="00DA7639">
      <w:pPr>
        <w:pStyle w:val="a3"/>
        <w:ind w:right="395"/>
      </w:pPr>
      <w:r>
        <w:t>Основные</w:t>
      </w:r>
      <w:r>
        <w:rPr>
          <w:spacing w:val="1"/>
        </w:rPr>
        <w:t xml:space="preserve"> </w:t>
      </w:r>
      <w:r>
        <w:t>вехи</w:t>
      </w:r>
      <w:r>
        <w:rPr>
          <w:spacing w:val="1"/>
        </w:rPr>
        <w:t xml:space="preserve"> </w:t>
      </w:r>
      <w:r>
        <w:t>творческой</w:t>
      </w:r>
      <w:r>
        <w:rPr>
          <w:spacing w:val="1"/>
        </w:rPr>
        <w:t xml:space="preserve"> </w:t>
      </w:r>
      <w:r>
        <w:t>биографии.</w:t>
      </w:r>
      <w:r>
        <w:rPr>
          <w:spacing w:val="1"/>
        </w:rPr>
        <w:t xml:space="preserve"> </w:t>
      </w:r>
      <w:r>
        <w:t>Воспоминания</w:t>
      </w:r>
      <w:r>
        <w:rPr>
          <w:spacing w:val="1"/>
        </w:rPr>
        <w:t xml:space="preserve"> </w:t>
      </w:r>
      <w:r>
        <w:t>родных</w:t>
      </w:r>
      <w:r>
        <w:rPr>
          <w:spacing w:val="1"/>
        </w:rPr>
        <w:t xml:space="preserve"> </w:t>
      </w:r>
      <w:r>
        <w:t>и</w:t>
      </w:r>
      <w:r>
        <w:rPr>
          <w:spacing w:val="1"/>
        </w:rPr>
        <w:t xml:space="preserve"> </w:t>
      </w:r>
      <w:r>
        <w:t>друзей.</w:t>
      </w:r>
      <w:r>
        <w:rPr>
          <w:spacing w:val="1"/>
        </w:rPr>
        <w:t xml:space="preserve"> </w:t>
      </w:r>
      <w:r>
        <w:t>Стихотворения,</w:t>
      </w:r>
      <w:r>
        <w:rPr>
          <w:spacing w:val="71"/>
        </w:rPr>
        <w:t xml:space="preserve"> </w:t>
      </w:r>
      <w:r>
        <w:t>посвященные</w:t>
      </w:r>
      <w:r>
        <w:rPr>
          <w:spacing w:val="71"/>
        </w:rPr>
        <w:t xml:space="preserve"> </w:t>
      </w:r>
      <w:r>
        <w:t>поэту.</w:t>
      </w:r>
      <w:r>
        <w:rPr>
          <w:spacing w:val="71"/>
        </w:rPr>
        <w:t xml:space="preserve"> </w:t>
      </w:r>
      <w:r>
        <w:t>Авторская</w:t>
      </w:r>
      <w:r>
        <w:rPr>
          <w:spacing w:val="71"/>
        </w:rPr>
        <w:t xml:space="preserve"> </w:t>
      </w:r>
      <w:r>
        <w:t>песня</w:t>
      </w:r>
      <w:r>
        <w:rPr>
          <w:spacing w:val="71"/>
        </w:rPr>
        <w:t xml:space="preserve"> </w:t>
      </w:r>
      <w:r>
        <w:t>–</w:t>
      </w:r>
      <w:r>
        <w:rPr>
          <w:spacing w:val="71"/>
        </w:rPr>
        <w:t xml:space="preserve"> </w:t>
      </w:r>
      <w:r>
        <w:t>новое</w:t>
      </w:r>
      <w:r>
        <w:rPr>
          <w:spacing w:val="71"/>
        </w:rPr>
        <w:t xml:space="preserve"> </w:t>
      </w:r>
      <w:r>
        <w:t>явление   в</w:t>
      </w:r>
      <w:r>
        <w:rPr>
          <w:spacing w:val="1"/>
        </w:rPr>
        <w:t xml:space="preserve"> </w:t>
      </w:r>
      <w:r>
        <w:t>русской</w:t>
      </w:r>
      <w:r>
        <w:rPr>
          <w:spacing w:val="1"/>
        </w:rPr>
        <w:t xml:space="preserve"> </w:t>
      </w:r>
      <w:r>
        <w:t>литературе</w:t>
      </w:r>
      <w:r>
        <w:rPr>
          <w:spacing w:val="1"/>
        </w:rPr>
        <w:t xml:space="preserve"> </w:t>
      </w:r>
      <w:r>
        <w:t>XX</w:t>
      </w:r>
      <w:r>
        <w:rPr>
          <w:spacing w:val="1"/>
        </w:rPr>
        <w:t xml:space="preserve"> </w:t>
      </w:r>
      <w:r>
        <w:t>века.</w:t>
      </w:r>
      <w:r>
        <w:rPr>
          <w:spacing w:val="1"/>
        </w:rPr>
        <w:t xml:space="preserve"> </w:t>
      </w:r>
      <w:r>
        <w:t>Основные</w:t>
      </w:r>
      <w:r>
        <w:rPr>
          <w:spacing w:val="71"/>
        </w:rPr>
        <w:t xml:space="preserve"> </w:t>
      </w:r>
      <w:r>
        <w:t>темы</w:t>
      </w:r>
      <w:r>
        <w:rPr>
          <w:spacing w:val="71"/>
        </w:rPr>
        <w:t xml:space="preserve"> </w:t>
      </w:r>
      <w:r>
        <w:t>и</w:t>
      </w:r>
      <w:r>
        <w:rPr>
          <w:spacing w:val="71"/>
        </w:rPr>
        <w:t xml:space="preserve"> </w:t>
      </w:r>
      <w:r>
        <w:t>мотивы</w:t>
      </w:r>
      <w:r>
        <w:rPr>
          <w:spacing w:val="71"/>
        </w:rPr>
        <w:t xml:space="preserve"> </w:t>
      </w:r>
      <w:r>
        <w:t>авторской</w:t>
      </w:r>
      <w:r>
        <w:rPr>
          <w:spacing w:val="71"/>
        </w:rPr>
        <w:t xml:space="preserve"> </w:t>
      </w:r>
      <w:r>
        <w:t>песни.</w:t>
      </w:r>
      <w:r>
        <w:rPr>
          <w:spacing w:val="1"/>
        </w:rPr>
        <w:t xml:space="preserve"> </w:t>
      </w:r>
      <w:r>
        <w:t>Тематика</w:t>
      </w:r>
      <w:r>
        <w:rPr>
          <w:spacing w:val="21"/>
        </w:rPr>
        <w:t xml:space="preserve"> </w:t>
      </w:r>
      <w:r>
        <w:t>песен</w:t>
      </w:r>
      <w:r>
        <w:rPr>
          <w:spacing w:val="22"/>
        </w:rPr>
        <w:t xml:space="preserve"> </w:t>
      </w:r>
      <w:r>
        <w:t>В.С.</w:t>
      </w:r>
      <w:r>
        <w:rPr>
          <w:spacing w:val="20"/>
        </w:rPr>
        <w:t xml:space="preserve"> </w:t>
      </w:r>
      <w:r>
        <w:t>Высоцкого.</w:t>
      </w:r>
    </w:p>
    <w:p w:rsidR="006B28B4" w:rsidRDefault="00DA7639">
      <w:pPr>
        <w:pStyle w:val="a3"/>
        <w:spacing w:line="322" w:lineRule="exact"/>
        <w:ind w:left="1401" w:firstLine="0"/>
      </w:pPr>
      <w:r>
        <w:t>Теория</w:t>
      </w:r>
      <w:r>
        <w:rPr>
          <w:spacing w:val="-2"/>
        </w:rPr>
        <w:t xml:space="preserve"> </w:t>
      </w:r>
      <w:r>
        <w:t>литературы:</w:t>
      </w:r>
      <w:r>
        <w:rPr>
          <w:spacing w:val="-2"/>
        </w:rPr>
        <w:t xml:space="preserve"> </w:t>
      </w:r>
      <w:r>
        <w:t>авторская</w:t>
      </w:r>
      <w:r>
        <w:rPr>
          <w:spacing w:val="-4"/>
        </w:rPr>
        <w:t xml:space="preserve"> </w:t>
      </w:r>
      <w:r>
        <w:t>песня.</w:t>
      </w:r>
    </w:p>
    <w:p w:rsidR="006B28B4" w:rsidRDefault="00DA7639">
      <w:pPr>
        <w:pStyle w:val="a3"/>
        <w:ind w:right="382"/>
      </w:pP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дискуссия;</w:t>
      </w:r>
      <w:r>
        <w:rPr>
          <w:spacing w:val="1"/>
        </w:rPr>
        <w:t xml:space="preserve"> </w:t>
      </w:r>
      <w:r>
        <w:t>подготовка</w:t>
      </w:r>
      <w:r>
        <w:rPr>
          <w:spacing w:val="1"/>
        </w:rPr>
        <w:t xml:space="preserve"> </w:t>
      </w:r>
      <w:r>
        <w:t>сообщения;</w:t>
      </w:r>
      <w:r>
        <w:rPr>
          <w:spacing w:val="-67"/>
        </w:rPr>
        <w:t xml:space="preserve"> </w:t>
      </w:r>
      <w:r>
        <w:t>выразительное чтение наизусть стихотворений; составление сценария литературно-</w:t>
      </w:r>
      <w:r>
        <w:rPr>
          <w:spacing w:val="1"/>
        </w:rPr>
        <w:t xml:space="preserve"> </w:t>
      </w:r>
      <w:r>
        <w:t>музыкальной</w:t>
      </w:r>
      <w:r>
        <w:rPr>
          <w:spacing w:val="-1"/>
        </w:rPr>
        <w:t xml:space="preserve"> </w:t>
      </w:r>
      <w:r>
        <w:t>композиции.</w:t>
      </w:r>
    </w:p>
    <w:p w:rsidR="006B28B4" w:rsidRDefault="00DA7639">
      <w:pPr>
        <w:pStyle w:val="a3"/>
        <w:ind w:right="386"/>
      </w:pPr>
      <w:r>
        <w:rPr>
          <w:i/>
        </w:rPr>
        <w:t>Внутрипредметные</w:t>
      </w:r>
      <w:r>
        <w:rPr>
          <w:i/>
          <w:spacing w:val="1"/>
        </w:rPr>
        <w:t xml:space="preserve"> </w:t>
      </w:r>
      <w:r>
        <w:rPr>
          <w:i/>
        </w:rPr>
        <w:t>и</w:t>
      </w:r>
      <w:r>
        <w:rPr>
          <w:i/>
          <w:spacing w:val="1"/>
        </w:rPr>
        <w:t xml:space="preserve"> </w:t>
      </w:r>
      <w:r>
        <w:rPr>
          <w:i/>
        </w:rPr>
        <w:t>межпредметные</w:t>
      </w:r>
      <w:r>
        <w:rPr>
          <w:i/>
          <w:spacing w:val="1"/>
        </w:rPr>
        <w:t xml:space="preserve"> </w:t>
      </w:r>
      <w:r>
        <w:rPr>
          <w:i/>
        </w:rPr>
        <w:t>связи:</w:t>
      </w:r>
      <w:r>
        <w:rPr>
          <w:i/>
          <w:spacing w:val="1"/>
        </w:rPr>
        <w:t xml:space="preserve"> </w:t>
      </w:r>
      <w:r>
        <w:t>театр</w:t>
      </w:r>
      <w:r>
        <w:rPr>
          <w:spacing w:val="1"/>
        </w:rPr>
        <w:t xml:space="preserve"> </w:t>
      </w:r>
      <w:r>
        <w:t>и</w:t>
      </w:r>
      <w:r>
        <w:rPr>
          <w:spacing w:val="1"/>
        </w:rPr>
        <w:t xml:space="preserve"> </w:t>
      </w:r>
      <w:r>
        <w:t>кинематограф</w:t>
      </w:r>
      <w:r>
        <w:rPr>
          <w:spacing w:val="70"/>
        </w:rPr>
        <w:t xml:space="preserve"> </w:t>
      </w:r>
      <w:r>
        <w:t>(роли</w:t>
      </w:r>
      <w:r>
        <w:rPr>
          <w:spacing w:val="-67"/>
        </w:rPr>
        <w:t xml:space="preserve"> </w:t>
      </w:r>
      <w:r>
        <w:t>В.С. Высоцкого в театре и кино - фотографии и фрагменты кинолент); скульптура</w:t>
      </w:r>
      <w:r>
        <w:rPr>
          <w:spacing w:val="1"/>
        </w:rPr>
        <w:t xml:space="preserve"> </w:t>
      </w:r>
      <w:r>
        <w:t>(фотографии</w:t>
      </w:r>
      <w:r>
        <w:rPr>
          <w:spacing w:val="-6"/>
        </w:rPr>
        <w:t xml:space="preserve"> </w:t>
      </w:r>
      <w:r>
        <w:t>памятников,</w:t>
      </w:r>
      <w:r>
        <w:rPr>
          <w:spacing w:val="-4"/>
        </w:rPr>
        <w:t xml:space="preserve"> </w:t>
      </w:r>
      <w:r>
        <w:t>посвященных</w:t>
      </w:r>
      <w:r>
        <w:rPr>
          <w:spacing w:val="-2"/>
        </w:rPr>
        <w:t xml:space="preserve"> </w:t>
      </w:r>
      <w:r>
        <w:t>поэту);</w:t>
      </w:r>
      <w:r>
        <w:rPr>
          <w:spacing w:val="-2"/>
        </w:rPr>
        <w:t xml:space="preserve"> </w:t>
      </w:r>
      <w:r>
        <w:t>музыка</w:t>
      </w:r>
      <w:r>
        <w:rPr>
          <w:spacing w:val="-3"/>
        </w:rPr>
        <w:t xml:space="preserve"> </w:t>
      </w:r>
      <w:r>
        <w:t>(записи</w:t>
      </w:r>
      <w:r>
        <w:rPr>
          <w:spacing w:val="-3"/>
        </w:rPr>
        <w:t xml:space="preserve"> </w:t>
      </w:r>
      <w:r>
        <w:t>песен</w:t>
      </w:r>
      <w:r>
        <w:rPr>
          <w:spacing w:val="-2"/>
        </w:rPr>
        <w:t xml:space="preserve"> </w:t>
      </w:r>
      <w:r>
        <w:t>Высоцкого).</w:t>
      </w:r>
    </w:p>
    <w:p w:rsidR="006B28B4" w:rsidRDefault="00DA7639">
      <w:pPr>
        <w:spacing w:before="1"/>
        <w:ind w:left="692" w:right="389" w:firstLine="708"/>
        <w:jc w:val="both"/>
        <w:rPr>
          <w:sz w:val="28"/>
        </w:rPr>
      </w:pPr>
      <w:r>
        <w:rPr>
          <w:i/>
          <w:sz w:val="28"/>
        </w:rPr>
        <w:t>Метапредметные</w:t>
      </w:r>
      <w:r>
        <w:rPr>
          <w:i/>
          <w:spacing w:val="1"/>
          <w:sz w:val="28"/>
        </w:rPr>
        <w:t xml:space="preserve"> </w:t>
      </w:r>
      <w:r>
        <w:rPr>
          <w:i/>
          <w:sz w:val="28"/>
        </w:rPr>
        <w:t>ценности:</w:t>
      </w:r>
      <w:r>
        <w:rPr>
          <w:i/>
          <w:spacing w:val="1"/>
          <w:sz w:val="28"/>
        </w:rPr>
        <w:t xml:space="preserve"> </w:t>
      </w:r>
      <w:r>
        <w:rPr>
          <w:sz w:val="28"/>
        </w:rPr>
        <w:t>формирование</w:t>
      </w:r>
      <w:r>
        <w:rPr>
          <w:spacing w:val="1"/>
          <w:sz w:val="28"/>
        </w:rPr>
        <w:t xml:space="preserve"> </w:t>
      </w:r>
      <w:r>
        <w:rPr>
          <w:sz w:val="28"/>
        </w:rPr>
        <w:t>мировоззренческих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человеке</w:t>
      </w:r>
      <w:r>
        <w:rPr>
          <w:spacing w:val="-1"/>
          <w:sz w:val="28"/>
        </w:rPr>
        <w:t xml:space="preserve"> </w:t>
      </w:r>
      <w:r>
        <w:rPr>
          <w:sz w:val="28"/>
        </w:rPr>
        <w:t>и эпохе,</w:t>
      </w:r>
      <w:r>
        <w:rPr>
          <w:spacing w:val="-4"/>
          <w:sz w:val="28"/>
        </w:rPr>
        <w:t xml:space="preserve"> </w:t>
      </w:r>
      <w:r>
        <w:rPr>
          <w:sz w:val="28"/>
        </w:rPr>
        <w:t>о задачах</w:t>
      </w:r>
      <w:r>
        <w:rPr>
          <w:spacing w:val="1"/>
          <w:sz w:val="28"/>
        </w:rPr>
        <w:t xml:space="preserve"> </w:t>
      </w:r>
      <w:r>
        <w:rPr>
          <w:sz w:val="28"/>
        </w:rPr>
        <w:t>искусства).</w:t>
      </w:r>
    </w:p>
    <w:p w:rsidR="006B28B4" w:rsidRDefault="00DA7639">
      <w:pPr>
        <w:ind w:left="692" w:right="386" w:firstLine="708"/>
        <w:jc w:val="both"/>
        <w:rPr>
          <w:sz w:val="28"/>
        </w:rPr>
      </w:pPr>
      <w:r>
        <w:rPr>
          <w:i/>
          <w:sz w:val="28"/>
        </w:rPr>
        <w:t>Возможные</w:t>
      </w:r>
      <w:r>
        <w:rPr>
          <w:i/>
          <w:spacing w:val="1"/>
          <w:sz w:val="28"/>
        </w:rPr>
        <w:t xml:space="preserve"> </w:t>
      </w:r>
      <w:r>
        <w:rPr>
          <w:i/>
          <w:sz w:val="28"/>
        </w:rPr>
        <w:t>виды</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sz w:val="28"/>
        </w:rPr>
        <w:t>вечер</w:t>
      </w:r>
      <w:r>
        <w:rPr>
          <w:spacing w:val="1"/>
          <w:sz w:val="28"/>
        </w:rPr>
        <w:t xml:space="preserve"> </w:t>
      </w:r>
      <w:r>
        <w:rPr>
          <w:sz w:val="28"/>
        </w:rPr>
        <w:t>авторской</w:t>
      </w:r>
      <w:r>
        <w:rPr>
          <w:spacing w:val="1"/>
          <w:sz w:val="28"/>
        </w:rPr>
        <w:t xml:space="preserve"> </w:t>
      </w:r>
      <w:r>
        <w:rPr>
          <w:sz w:val="28"/>
        </w:rPr>
        <w:t>песни,</w:t>
      </w:r>
      <w:r>
        <w:rPr>
          <w:spacing w:val="1"/>
          <w:sz w:val="28"/>
        </w:rPr>
        <w:t xml:space="preserve"> </w:t>
      </w:r>
      <w:r>
        <w:rPr>
          <w:sz w:val="28"/>
        </w:rPr>
        <w:t>литературно-музыкальная</w:t>
      </w:r>
      <w:r>
        <w:rPr>
          <w:spacing w:val="-1"/>
          <w:sz w:val="28"/>
        </w:rPr>
        <w:t xml:space="preserve"> </w:t>
      </w:r>
      <w:r>
        <w:rPr>
          <w:sz w:val="28"/>
        </w:rPr>
        <w:t>композиция.</w:t>
      </w:r>
    </w:p>
    <w:p w:rsidR="006B28B4" w:rsidRDefault="00DA7639">
      <w:pPr>
        <w:pStyle w:val="a3"/>
        <w:spacing w:line="321" w:lineRule="exact"/>
        <w:ind w:left="1401" w:firstLine="0"/>
      </w:pPr>
      <w:r>
        <w:t>ПРОИЗВЕДЕНИЯ</w:t>
      </w:r>
      <w:r>
        <w:rPr>
          <w:spacing w:val="-4"/>
        </w:rPr>
        <w:t xml:space="preserve"> </w:t>
      </w:r>
      <w:r>
        <w:t>ДЛЯ</w:t>
      </w:r>
      <w:r>
        <w:rPr>
          <w:spacing w:val="-3"/>
        </w:rPr>
        <w:t xml:space="preserve"> </w:t>
      </w:r>
      <w:r>
        <w:t>ЗАУЧИВАНИЯ</w:t>
      </w:r>
      <w:r>
        <w:rPr>
          <w:spacing w:val="-3"/>
        </w:rPr>
        <w:t xml:space="preserve"> </w:t>
      </w:r>
      <w:r>
        <w:t>НАИЗУСТЬ</w:t>
      </w:r>
      <w:r>
        <w:rPr>
          <w:spacing w:val="-4"/>
        </w:rPr>
        <w:t xml:space="preserve"> </w:t>
      </w:r>
      <w:r>
        <w:t>В</w:t>
      </w:r>
      <w:r>
        <w:rPr>
          <w:spacing w:val="-6"/>
        </w:rPr>
        <w:t xml:space="preserve"> </w:t>
      </w:r>
      <w:r>
        <w:t>9</w:t>
      </w:r>
      <w:r>
        <w:rPr>
          <w:spacing w:val="-2"/>
        </w:rPr>
        <w:t xml:space="preserve"> </w:t>
      </w:r>
      <w:r>
        <w:t>КЛАССЕ</w:t>
      </w:r>
    </w:p>
    <w:p w:rsidR="006B28B4" w:rsidRDefault="006B28B4">
      <w:pPr>
        <w:spacing w:line="321" w:lineRule="exact"/>
        <w:sectPr w:rsidR="006B28B4">
          <w:pgSz w:w="11910" w:h="16840"/>
          <w:pgMar w:top="760" w:right="180" w:bottom="1180" w:left="440" w:header="0" w:footer="964" w:gutter="0"/>
          <w:cols w:space="720"/>
        </w:sectPr>
      </w:pPr>
    </w:p>
    <w:p w:rsidR="006B28B4" w:rsidRDefault="00DA7639">
      <w:pPr>
        <w:pStyle w:val="a3"/>
        <w:spacing w:before="73" w:line="322" w:lineRule="exact"/>
        <w:ind w:left="1401" w:firstLine="0"/>
        <w:jc w:val="left"/>
      </w:pPr>
      <w:r>
        <w:t>«Слово</w:t>
      </w:r>
      <w:r>
        <w:rPr>
          <w:spacing w:val="-1"/>
        </w:rPr>
        <w:t xml:space="preserve"> </w:t>
      </w:r>
      <w:r>
        <w:t>о</w:t>
      </w:r>
      <w:r>
        <w:rPr>
          <w:spacing w:val="-5"/>
        </w:rPr>
        <w:t xml:space="preserve"> </w:t>
      </w:r>
      <w:r>
        <w:t>полку</w:t>
      </w:r>
      <w:r>
        <w:rPr>
          <w:spacing w:val="-5"/>
        </w:rPr>
        <w:t xml:space="preserve"> </w:t>
      </w:r>
      <w:r>
        <w:t>Игореве»</w:t>
      </w:r>
      <w:r>
        <w:rPr>
          <w:spacing w:val="-1"/>
        </w:rPr>
        <w:t xml:space="preserve"> </w:t>
      </w:r>
      <w:r>
        <w:t>(фрагмент).</w:t>
      </w:r>
    </w:p>
    <w:p w:rsidR="006B28B4" w:rsidRDefault="00DA7639">
      <w:pPr>
        <w:pStyle w:val="a3"/>
        <w:ind w:left="1401" w:right="3360" w:firstLine="0"/>
        <w:jc w:val="left"/>
      </w:pPr>
      <w:r>
        <w:t>М.В. Ломоносов. Одно из стихотворений (по выбору).</w:t>
      </w:r>
      <w:r>
        <w:rPr>
          <w:spacing w:val="-67"/>
        </w:rPr>
        <w:t xml:space="preserve"> </w:t>
      </w:r>
      <w:r>
        <w:t>Г.Р.</w:t>
      </w:r>
      <w:r>
        <w:rPr>
          <w:spacing w:val="-4"/>
        </w:rPr>
        <w:t xml:space="preserve"> </w:t>
      </w:r>
      <w:r>
        <w:t>Державин.</w:t>
      </w:r>
      <w:r>
        <w:rPr>
          <w:spacing w:val="-3"/>
        </w:rPr>
        <w:t xml:space="preserve"> </w:t>
      </w:r>
      <w:r>
        <w:t>Одно из</w:t>
      </w:r>
      <w:r>
        <w:rPr>
          <w:spacing w:val="-2"/>
        </w:rPr>
        <w:t xml:space="preserve"> </w:t>
      </w:r>
      <w:r>
        <w:t>стихотворений</w:t>
      </w:r>
      <w:r>
        <w:rPr>
          <w:spacing w:val="-4"/>
        </w:rPr>
        <w:t xml:space="preserve"> </w:t>
      </w:r>
      <w:r>
        <w:t>(по</w:t>
      </w:r>
      <w:r>
        <w:rPr>
          <w:spacing w:val="-1"/>
        </w:rPr>
        <w:t xml:space="preserve"> </w:t>
      </w:r>
      <w:r>
        <w:t>выбору).</w:t>
      </w:r>
    </w:p>
    <w:p w:rsidR="006B28B4" w:rsidRDefault="00DA7639">
      <w:pPr>
        <w:pStyle w:val="a3"/>
        <w:ind w:left="1401" w:right="3381" w:firstLine="0"/>
        <w:jc w:val="left"/>
      </w:pPr>
      <w:r>
        <w:t>К.Н. Батюшков. Одно из стихотворений (по выбору).</w:t>
      </w:r>
      <w:r>
        <w:rPr>
          <w:spacing w:val="1"/>
        </w:rPr>
        <w:t xml:space="preserve"> </w:t>
      </w:r>
      <w:r>
        <w:t>В.А. Жуковский. Одно из стихотворений (по выбору).</w:t>
      </w:r>
      <w:r>
        <w:rPr>
          <w:spacing w:val="-67"/>
        </w:rPr>
        <w:t xml:space="preserve"> </w:t>
      </w:r>
      <w:r>
        <w:t>А.С.</w:t>
      </w:r>
      <w:r>
        <w:rPr>
          <w:spacing w:val="-2"/>
        </w:rPr>
        <w:t xml:space="preserve"> </w:t>
      </w:r>
      <w:r>
        <w:t>Грибоедов</w:t>
      </w:r>
      <w:r>
        <w:rPr>
          <w:spacing w:val="-2"/>
        </w:rPr>
        <w:t xml:space="preserve"> </w:t>
      </w:r>
      <w:r>
        <w:rPr>
          <w:b/>
          <w:i/>
        </w:rPr>
        <w:t>«</w:t>
      </w:r>
      <w:r>
        <w:rPr>
          <w:b/>
          <w:i/>
          <w:spacing w:val="-31"/>
        </w:rPr>
        <w:t xml:space="preserve"> </w:t>
      </w:r>
      <w:r>
        <w:rPr>
          <w:b/>
          <w:i/>
          <w:spacing w:val="28"/>
        </w:rPr>
        <w:t>Горе</w:t>
      </w:r>
      <w:r>
        <w:rPr>
          <w:b/>
          <w:i/>
          <w:spacing w:val="78"/>
        </w:rPr>
        <w:t xml:space="preserve"> </w:t>
      </w:r>
      <w:r>
        <w:rPr>
          <w:b/>
          <w:i/>
        </w:rPr>
        <w:t>о</w:t>
      </w:r>
      <w:r>
        <w:rPr>
          <w:b/>
          <w:i/>
          <w:spacing w:val="-29"/>
        </w:rPr>
        <w:t xml:space="preserve"> </w:t>
      </w:r>
      <w:r>
        <w:rPr>
          <w:b/>
          <w:i/>
        </w:rPr>
        <w:t>т</w:t>
      </w:r>
      <w:r>
        <w:rPr>
          <w:b/>
          <w:i/>
          <w:spacing w:val="10"/>
        </w:rPr>
        <w:t xml:space="preserve"> </w:t>
      </w:r>
      <w:r>
        <w:rPr>
          <w:b/>
          <w:i/>
        </w:rPr>
        <w:t>у</w:t>
      </w:r>
      <w:r>
        <w:rPr>
          <w:b/>
          <w:i/>
          <w:spacing w:val="-30"/>
        </w:rPr>
        <w:t xml:space="preserve"> </w:t>
      </w:r>
      <w:r>
        <w:rPr>
          <w:b/>
          <w:i/>
          <w:spacing w:val="25"/>
        </w:rPr>
        <w:t>ма»</w:t>
      </w:r>
      <w:r>
        <w:rPr>
          <w:b/>
          <w:i/>
          <w:spacing w:val="44"/>
        </w:rPr>
        <w:t xml:space="preserve"> </w:t>
      </w:r>
      <w:r>
        <w:t>(отрывок).</w:t>
      </w:r>
    </w:p>
    <w:p w:rsidR="006B28B4" w:rsidRDefault="00DA7639">
      <w:pPr>
        <w:pStyle w:val="a3"/>
        <w:spacing w:before="1"/>
        <w:jc w:val="left"/>
      </w:pPr>
      <w:r>
        <w:t>А.С.</w:t>
      </w:r>
      <w:r>
        <w:rPr>
          <w:spacing w:val="2"/>
        </w:rPr>
        <w:t xml:space="preserve"> </w:t>
      </w:r>
      <w:r>
        <w:t>Пушкин.</w:t>
      </w:r>
      <w:r>
        <w:rPr>
          <w:spacing w:val="3"/>
        </w:rPr>
        <w:t xml:space="preserve"> </w:t>
      </w:r>
      <w:r>
        <w:t>Четыре-пять</w:t>
      </w:r>
      <w:r>
        <w:rPr>
          <w:spacing w:val="3"/>
        </w:rPr>
        <w:t xml:space="preserve"> </w:t>
      </w:r>
      <w:r>
        <w:t>стихотворений</w:t>
      </w:r>
      <w:r>
        <w:rPr>
          <w:spacing w:val="4"/>
        </w:rPr>
        <w:t xml:space="preserve"> </w:t>
      </w:r>
      <w:r>
        <w:t>(по</w:t>
      </w:r>
      <w:r>
        <w:rPr>
          <w:spacing w:val="4"/>
        </w:rPr>
        <w:t xml:space="preserve"> </w:t>
      </w:r>
      <w:r>
        <w:t>выбору).</w:t>
      </w:r>
      <w:r>
        <w:rPr>
          <w:spacing w:val="1"/>
        </w:rPr>
        <w:t xml:space="preserve"> </w:t>
      </w:r>
      <w:r>
        <w:t>«Евгений</w:t>
      </w:r>
      <w:r>
        <w:rPr>
          <w:spacing w:val="2"/>
        </w:rPr>
        <w:t xml:space="preserve"> </w:t>
      </w:r>
      <w:r>
        <w:t>Онегин»</w:t>
      </w:r>
      <w:r>
        <w:rPr>
          <w:spacing w:val="-67"/>
        </w:rPr>
        <w:t xml:space="preserve"> </w:t>
      </w:r>
      <w:r>
        <w:t>(отрывок).</w:t>
      </w:r>
    </w:p>
    <w:p w:rsidR="006B28B4" w:rsidRDefault="00DA7639">
      <w:pPr>
        <w:pStyle w:val="a3"/>
        <w:ind w:left="1401" w:right="2739" w:firstLine="0"/>
        <w:jc w:val="left"/>
      </w:pPr>
      <w:r>
        <w:t>М.Ю. Лермонтов. Четыре-пять стихотворений (по выбору).</w:t>
      </w:r>
      <w:r>
        <w:rPr>
          <w:spacing w:val="-67"/>
        </w:rPr>
        <w:t xml:space="preserve"> </w:t>
      </w:r>
      <w:r>
        <w:t>Н.В.</w:t>
      </w:r>
      <w:r>
        <w:rPr>
          <w:spacing w:val="-3"/>
        </w:rPr>
        <w:t xml:space="preserve"> </w:t>
      </w:r>
      <w:r>
        <w:t>Гоголь</w:t>
      </w:r>
      <w:r>
        <w:rPr>
          <w:spacing w:val="-1"/>
        </w:rPr>
        <w:t xml:space="preserve"> </w:t>
      </w:r>
      <w:r>
        <w:t>«Мертвые</w:t>
      </w:r>
      <w:r>
        <w:rPr>
          <w:spacing w:val="-1"/>
        </w:rPr>
        <w:t xml:space="preserve"> </w:t>
      </w:r>
      <w:r>
        <w:t>души»</w:t>
      </w:r>
      <w:r>
        <w:rPr>
          <w:spacing w:val="1"/>
        </w:rPr>
        <w:t xml:space="preserve"> </w:t>
      </w:r>
      <w:r>
        <w:t>(фрагмент).</w:t>
      </w:r>
    </w:p>
    <w:p w:rsidR="006B28B4" w:rsidRDefault="00DA7639">
      <w:pPr>
        <w:pStyle w:val="a3"/>
        <w:spacing w:line="321" w:lineRule="exact"/>
        <w:ind w:left="1401" w:firstLine="0"/>
        <w:jc w:val="left"/>
      </w:pPr>
      <w:r>
        <w:t>Поэзия</w:t>
      </w:r>
      <w:r>
        <w:rPr>
          <w:spacing w:val="-4"/>
        </w:rPr>
        <w:t xml:space="preserve"> </w:t>
      </w:r>
      <w:r>
        <w:t>Серебряного</w:t>
      </w:r>
      <w:r>
        <w:rPr>
          <w:spacing w:val="-5"/>
        </w:rPr>
        <w:t xml:space="preserve"> </w:t>
      </w:r>
      <w:r>
        <w:t>века</w:t>
      </w:r>
      <w:r>
        <w:rPr>
          <w:spacing w:val="-4"/>
        </w:rPr>
        <w:t xml:space="preserve"> </w:t>
      </w:r>
      <w:r>
        <w:t>(два-три</w:t>
      </w:r>
      <w:r>
        <w:rPr>
          <w:spacing w:val="-4"/>
        </w:rPr>
        <w:t xml:space="preserve"> </w:t>
      </w:r>
      <w:r>
        <w:t>стихотворения</w:t>
      </w:r>
      <w:r>
        <w:rPr>
          <w:spacing w:val="-4"/>
        </w:rPr>
        <w:t xml:space="preserve"> </w:t>
      </w:r>
      <w:r>
        <w:t>по</w:t>
      </w:r>
      <w:r>
        <w:rPr>
          <w:spacing w:val="-3"/>
        </w:rPr>
        <w:t xml:space="preserve"> </w:t>
      </w:r>
      <w:r>
        <w:t>выбору).</w:t>
      </w:r>
    </w:p>
    <w:p w:rsidR="006B28B4" w:rsidRDefault="006B28B4">
      <w:pPr>
        <w:pStyle w:val="a3"/>
        <w:spacing w:before="10"/>
        <w:ind w:left="0" w:firstLine="0"/>
        <w:jc w:val="left"/>
        <w:rPr>
          <w:sz w:val="27"/>
        </w:rPr>
      </w:pPr>
    </w:p>
    <w:p w:rsidR="006B28B4" w:rsidRDefault="00DA7639">
      <w:pPr>
        <w:pStyle w:val="a3"/>
        <w:ind w:left="1401" w:firstLine="0"/>
        <w:jc w:val="left"/>
      </w:pPr>
      <w:r>
        <w:t>ПРОИЗВЕДЕНИЯ</w:t>
      </w:r>
      <w:r>
        <w:rPr>
          <w:spacing w:val="-3"/>
        </w:rPr>
        <w:t xml:space="preserve"> </w:t>
      </w:r>
      <w:r>
        <w:t>ДЛЯ</w:t>
      </w:r>
      <w:r>
        <w:rPr>
          <w:spacing w:val="-3"/>
        </w:rPr>
        <w:t xml:space="preserve"> </w:t>
      </w:r>
      <w:r>
        <w:t>ДОМАШНЕГО</w:t>
      </w:r>
      <w:r>
        <w:rPr>
          <w:spacing w:val="-2"/>
        </w:rPr>
        <w:t xml:space="preserve"> </w:t>
      </w:r>
      <w:r>
        <w:t>ЧТЕНИЯ</w:t>
      </w:r>
      <w:r>
        <w:rPr>
          <w:spacing w:val="-3"/>
        </w:rPr>
        <w:t xml:space="preserve"> </w:t>
      </w:r>
      <w:r>
        <w:t>В</w:t>
      </w:r>
      <w:r>
        <w:rPr>
          <w:spacing w:val="-4"/>
        </w:rPr>
        <w:t xml:space="preserve"> </w:t>
      </w:r>
      <w:r>
        <w:t>9</w:t>
      </w:r>
      <w:r>
        <w:rPr>
          <w:spacing w:val="-2"/>
        </w:rPr>
        <w:t xml:space="preserve"> </w:t>
      </w:r>
      <w:r>
        <w:t>КЛАССЕ</w:t>
      </w:r>
    </w:p>
    <w:p w:rsidR="006B28B4" w:rsidRDefault="00DA7639">
      <w:pPr>
        <w:pStyle w:val="a3"/>
        <w:spacing w:before="2"/>
        <w:ind w:left="1401" w:firstLine="0"/>
        <w:jc w:val="left"/>
      </w:pPr>
      <w:r>
        <w:t>Из</w:t>
      </w:r>
      <w:r>
        <w:rPr>
          <w:spacing w:val="-4"/>
        </w:rPr>
        <w:t xml:space="preserve"> </w:t>
      </w:r>
      <w:r>
        <w:t>русской</w:t>
      </w:r>
      <w:r>
        <w:rPr>
          <w:spacing w:val="-3"/>
        </w:rPr>
        <w:t xml:space="preserve"> </w:t>
      </w:r>
      <w:r>
        <w:t>литературы</w:t>
      </w:r>
      <w:r>
        <w:rPr>
          <w:spacing w:val="-3"/>
        </w:rPr>
        <w:t xml:space="preserve"> </w:t>
      </w:r>
      <w:r>
        <w:t>первой</w:t>
      </w:r>
      <w:r>
        <w:rPr>
          <w:spacing w:val="-6"/>
        </w:rPr>
        <w:t xml:space="preserve"> </w:t>
      </w:r>
      <w:r>
        <w:t>половины</w:t>
      </w:r>
      <w:r>
        <w:rPr>
          <w:spacing w:val="-3"/>
        </w:rPr>
        <w:t xml:space="preserve"> </w:t>
      </w:r>
      <w:r>
        <w:t>XIX</w:t>
      </w:r>
      <w:r>
        <w:rPr>
          <w:spacing w:val="-1"/>
        </w:rPr>
        <w:t xml:space="preserve"> </w:t>
      </w:r>
      <w:r>
        <w:t>века</w:t>
      </w:r>
    </w:p>
    <w:p w:rsidR="006B28B4" w:rsidRDefault="00DA7639">
      <w:pPr>
        <w:pStyle w:val="a3"/>
        <w:spacing w:before="1" w:line="322" w:lineRule="exact"/>
        <w:ind w:left="1401" w:firstLine="0"/>
        <w:jc w:val="left"/>
      </w:pPr>
      <w:r>
        <w:rPr>
          <w:b/>
        </w:rPr>
        <w:t>А.С.</w:t>
      </w:r>
      <w:r>
        <w:rPr>
          <w:b/>
          <w:spacing w:val="21"/>
        </w:rPr>
        <w:t xml:space="preserve"> </w:t>
      </w:r>
      <w:r>
        <w:rPr>
          <w:b/>
        </w:rPr>
        <w:t>Пушкин</w:t>
      </w:r>
      <w:r w:rsidR="009D6641">
        <w:rPr>
          <w:b/>
        </w:rPr>
        <w:t xml:space="preserve"> </w:t>
      </w:r>
      <w:r>
        <w:t>«К</w:t>
      </w:r>
      <w:r>
        <w:rPr>
          <w:spacing w:val="22"/>
        </w:rPr>
        <w:t xml:space="preserve"> </w:t>
      </w:r>
      <w:r>
        <w:t>портрету</w:t>
      </w:r>
      <w:r>
        <w:rPr>
          <w:spacing w:val="21"/>
        </w:rPr>
        <w:t xml:space="preserve"> </w:t>
      </w:r>
      <w:r>
        <w:t>Жуковского»,</w:t>
      </w:r>
      <w:r>
        <w:rPr>
          <w:spacing w:val="22"/>
        </w:rPr>
        <w:t xml:space="preserve"> </w:t>
      </w:r>
      <w:r>
        <w:t>«Вольность»,</w:t>
      </w:r>
      <w:r>
        <w:rPr>
          <w:spacing w:val="21"/>
        </w:rPr>
        <w:t xml:space="preserve"> </w:t>
      </w:r>
      <w:r>
        <w:t>«Сожженное</w:t>
      </w:r>
      <w:r>
        <w:rPr>
          <w:spacing w:val="22"/>
        </w:rPr>
        <w:t xml:space="preserve"> </w:t>
      </w:r>
      <w:r>
        <w:t>письмо»,</w:t>
      </w:r>
    </w:p>
    <w:p w:rsidR="006B28B4" w:rsidRDefault="00DA7639">
      <w:pPr>
        <w:pStyle w:val="a3"/>
        <w:ind w:right="386" w:firstLine="0"/>
        <w:jc w:val="left"/>
      </w:pPr>
      <w:r>
        <w:t>«Если</w:t>
      </w:r>
      <w:r>
        <w:rPr>
          <w:spacing w:val="16"/>
        </w:rPr>
        <w:t xml:space="preserve"> </w:t>
      </w:r>
      <w:r>
        <w:t>жизнь</w:t>
      </w:r>
      <w:r>
        <w:rPr>
          <w:spacing w:val="15"/>
        </w:rPr>
        <w:t xml:space="preserve"> </w:t>
      </w:r>
      <w:r>
        <w:t>тебя</w:t>
      </w:r>
      <w:r>
        <w:rPr>
          <w:spacing w:val="14"/>
        </w:rPr>
        <w:t xml:space="preserve"> </w:t>
      </w:r>
      <w:r>
        <w:t>обманет...»,</w:t>
      </w:r>
      <w:r>
        <w:rPr>
          <w:spacing w:val="15"/>
        </w:rPr>
        <w:t xml:space="preserve"> </w:t>
      </w:r>
      <w:r>
        <w:t>«Ты</w:t>
      </w:r>
      <w:r>
        <w:rPr>
          <w:spacing w:val="14"/>
        </w:rPr>
        <w:t xml:space="preserve"> </w:t>
      </w:r>
      <w:r>
        <w:t>и</w:t>
      </w:r>
      <w:r>
        <w:rPr>
          <w:spacing w:val="14"/>
        </w:rPr>
        <w:t xml:space="preserve"> </w:t>
      </w:r>
      <w:r>
        <w:t>вы»,</w:t>
      </w:r>
      <w:r>
        <w:rPr>
          <w:spacing w:val="15"/>
        </w:rPr>
        <w:t xml:space="preserve"> </w:t>
      </w:r>
      <w:r>
        <w:t>«Цветок»,</w:t>
      </w:r>
      <w:r>
        <w:rPr>
          <w:spacing w:val="15"/>
        </w:rPr>
        <w:t xml:space="preserve"> </w:t>
      </w:r>
      <w:r>
        <w:t>«Поэт»,</w:t>
      </w:r>
      <w:r>
        <w:rPr>
          <w:spacing w:val="15"/>
        </w:rPr>
        <w:t xml:space="preserve"> </w:t>
      </w:r>
      <w:r>
        <w:t>«Бахчисарайский</w:t>
      </w:r>
      <w:r>
        <w:rPr>
          <w:spacing w:val="-67"/>
        </w:rPr>
        <w:t xml:space="preserve"> </w:t>
      </w:r>
      <w:r>
        <w:t>фонтан».</w:t>
      </w:r>
    </w:p>
    <w:p w:rsidR="006B28B4" w:rsidRDefault="00DA7639">
      <w:pPr>
        <w:pStyle w:val="a3"/>
        <w:jc w:val="left"/>
      </w:pPr>
      <w:r>
        <w:rPr>
          <w:b/>
        </w:rPr>
        <w:t>М.Ю.</w:t>
      </w:r>
      <w:r>
        <w:rPr>
          <w:b/>
          <w:spacing w:val="12"/>
        </w:rPr>
        <w:t xml:space="preserve"> </w:t>
      </w:r>
      <w:r>
        <w:rPr>
          <w:b/>
        </w:rPr>
        <w:t>Лермонтов</w:t>
      </w:r>
      <w:r>
        <w:rPr>
          <w:b/>
          <w:spacing w:val="15"/>
        </w:rPr>
        <w:t xml:space="preserve"> </w:t>
      </w:r>
      <w:r>
        <w:t>«Поцелуями</w:t>
      </w:r>
      <w:r>
        <w:rPr>
          <w:spacing w:val="14"/>
        </w:rPr>
        <w:t xml:space="preserve"> </w:t>
      </w:r>
      <w:r>
        <w:t>прежде</w:t>
      </w:r>
      <w:r>
        <w:rPr>
          <w:spacing w:val="12"/>
        </w:rPr>
        <w:t xml:space="preserve"> </w:t>
      </w:r>
      <w:r>
        <w:t>считал...»,</w:t>
      </w:r>
      <w:r>
        <w:rPr>
          <w:spacing w:val="14"/>
        </w:rPr>
        <w:t xml:space="preserve"> </w:t>
      </w:r>
      <w:r>
        <w:t>«Нищий»,</w:t>
      </w:r>
      <w:r>
        <w:rPr>
          <w:spacing w:val="13"/>
        </w:rPr>
        <w:t xml:space="preserve"> </w:t>
      </w:r>
      <w:r>
        <w:t>«Я</w:t>
      </w:r>
      <w:r>
        <w:rPr>
          <w:spacing w:val="13"/>
        </w:rPr>
        <w:t xml:space="preserve"> </w:t>
      </w:r>
      <w:r>
        <w:t>не</w:t>
      </w:r>
      <w:r>
        <w:rPr>
          <w:spacing w:val="14"/>
        </w:rPr>
        <w:t xml:space="preserve"> </w:t>
      </w:r>
      <w:r>
        <w:t>хочу,</w:t>
      </w:r>
      <w:r>
        <w:rPr>
          <w:spacing w:val="13"/>
        </w:rPr>
        <w:t xml:space="preserve"> </w:t>
      </w:r>
      <w:r>
        <w:t>чтоб</w:t>
      </w:r>
      <w:r>
        <w:rPr>
          <w:spacing w:val="-67"/>
        </w:rPr>
        <w:t xml:space="preserve"> </w:t>
      </w:r>
      <w:r>
        <w:t>свет</w:t>
      </w:r>
      <w:r>
        <w:rPr>
          <w:spacing w:val="28"/>
        </w:rPr>
        <w:t xml:space="preserve"> </w:t>
      </w:r>
      <w:r>
        <w:t>узнал...»,</w:t>
      </w:r>
      <w:r w:rsidR="009D6641">
        <w:t xml:space="preserve"> </w:t>
      </w:r>
      <w:r>
        <w:t>«Расстались</w:t>
      </w:r>
      <w:r>
        <w:rPr>
          <w:spacing w:val="28"/>
        </w:rPr>
        <w:t xml:space="preserve"> </w:t>
      </w:r>
      <w:r>
        <w:t>мы,</w:t>
      </w:r>
      <w:r>
        <w:rPr>
          <w:spacing w:val="29"/>
        </w:rPr>
        <w:t xml:space="preserve"> </w:t>
      </w:r>
      <w:r>
        <w:t>но</w:t>
      </w:r>
      <w:r>
        <w:rPr>
          <w:spacing w:val="30"/>
        </w:rPr>
        <w:t xml:space="preserve"> </w:t>
      </w:r>
      <w:r>
        <w:t>твой</w:t>
      </w:r>
      <w:r>
        <w:rPr>
          <w:spacing w:val="29"/>
        </w:rPr>
        <w:t xml:space="preserve"> </w:t>
      </w:r>
      <w:r>
        <w:t>портрет...»,</w:t>
      </w:r>
      <w:r>
        <w:rPr>
          <w:spacing w:val="29"/>
        </w:rPr>
        <w:t xml:space="preserve"> </w:t>
      </w:r>
      <w:r>
        <w:t>«Есть</w:t>
      </w:r>
      <w:r>
        <w:rPr>
          <w:spacing w:val="34"/>
        </w:rPr>
        <w:t xml:space="preserve"> </w:t>
      </w:r>
      <w:r>
        <w:t>речи</w:t>
      </w:r>
      <w:r>
        <w:rPr>
          <w:spacing w:val="31"/>
        </w:rPr>
        <w:t xml:space="preserve"> </w:t>
      </w:r>
      <w:r>
        <w:rPr>
          <w:b/>
          <w:i/>
        </w:rPr>
        <w:t>—</w:t>
      </w:r>
      <w:r>
        <w:rPr>
          <w:b/>
          <w:i/>
          <w:spacing w:val="29"/>
        </w:rPr>
        <w:t xml:space="preserve"> </w:t>
      </w:r>
      <w:r>
        <w:t>значенье...»,</w:t>
      </w:r>
    </w:p>
    <w:p w:rsidR="006B28B4" w:rsidRDefault="00DA7639">
      <w:pPr>
        <w:pStyle w:val="a3"/>
        <w:spacing w:line="322" w:lineRule="exact"/>
        <w:ind w:firstLine="0"/>
        <w:jc w:val="left"/>
      </w:pPr>
      <w:r>
        <w:t>«Предсказание»,</w:t>
      </w:r>
      <w:r>
        <w:rPr>
          <w:spacing w:val="-3"/>
        </w:rPr>
        <w:t xml:space="preserve"> </w:t>
      </w:r>
      <w:r>
        <w:t>«Молитва»</w:t>
      </w:r>
      <w:r>
        <w:rPr>
          <w:spacing w:val="-1"/>
        </w:rPr>
        <w:t xml:space="preserve"> </w:t>
      </w:r>
      <w:r>
        <w:t>(</w:t>
      </w:r>
      <w:r>
        <w:rPr>
          <w:spacing w:val="-5"/>
        </w:rPr>
        <w:t xml:space="preserve"> </w:t>
      </w:r>
      <w:r>
        <w:t>«Я,</w:t>
      </w:r>
      <w:r>
        <w:rPr>
          <w:spacing w:val="-4"/>
        </w:rPr>
        <w:t xml:space="preserve"> </w:t>
      </w:r>
      <w:r>
        <w:t>Матерь</w:t>
      </w:r>
      <w:r>
        <w:rPr>
          <w:spacing w:val="-2"/>
        </w:rPr>
        <w:t xml:space="preserve"> </w:t>
      </w:r>
      <w:r>
        <w:t>Божия,</w:t>
      </w:r>
      <w:r>
        <w:rPr>
          <w:spacing w:val="-5"/>
        </w:rPr>
        <w:t xml:space="preserve"> </w:t>
      </w:r>
      <w:r>
        <w:t>ныне</w:t>
      </w:r>
      <w:r>
        <w:rPr>
          <w:spacing w:val="-1"/>
        </w:rPr>
        <w:t xml:space="preserve"> </w:t>
      </w:r>
      <w:r>
        <w:t>с</w:t>
      </w:r>
      <w:r>
        <w:rPr>
          <w:spacing w:val="-3"/>
        </w:rPr>
        <w:t xml:space="preserve"> </w:t>
      </w:r>
      <w:r>
        <w:t>молитвою...»</w:t>
      </w:r>
      <w:r>
        <w:rPr>
          <w:spacing w:val="-1"/>
        </w:rPr>
        <w:t xml:space="preserve"> </w:t>
      </w:r>
      <w:r>
        <w:t>).</w:t>
      </w:r>
    </w:p>
    <w:p w:rsidR="006B28B4" w:rsidRDefault="00DA7639">
      <w:pPr>
        <w:spacing w:line="322" w:lineRule="exact"/>
        <w:ind w:left="1401"/>
        <w:rPr>
          <w:sz w:val="28"/>
        </w:rPr>
      </w:pPr>
      <w:r>
        <w:rPr>
          <w:b/>
          <w:sz w:val="28"/>
        </w:rPr>
        <w:t>Н.В.</w:t>
      </w:r>
      <w:r>
        <w:rPr>
          <w:b/>
          <w:spacing w:val="-4"/>
          <w:sz w:val="28"/>
        </w:rPr>
        <w:t xml:space="preserve"> </w:t>
      </w:r>
      <w:r>
        <w:rPr>
          <w:b/>
          <w:sz w:val="28"/>
        </w:rPr>
        <w:t>Гоголь</w:t>
      </w:r>
      <w:r w:rsidR="009D6641">
        <w:rPr>
          <w:b/>
          <w:sz w:val="28"/>
        </w:rPr>
        <w:t xml:space="preserve"> </w:t>
      </w:r>
      <w:r>
        <w:rPr>
          <w:sz w:val="28"/>
        </w:rPr>
        <w:t>«Женитьба»,</w:t>
      </w:r>
      <w:r>
        <w:rPr>
          <w:spacing w:val="-6"/>
          <w:sz w:val="28"/>
        </w:rPr>
        <w:t xml:space="preserve"> </w:t>
      </w:r>
      <w:r>
        <w:rPr>
          <w:sz w:val="28"/>
        </w:rPr>
        <w:t>«Невский</w:t>
      </w:r>
      <w:r>
        <w:rPr>
          <w:spacing w:val="-5"/>
          <w:sz w:val="28"/>
        </w:rPr>
        <w:t xml:space="preserve"> </w:t>
      </w:r>
      <w:r>
        <w:rPr>
          <w:sz w:val="28"/>
        </w:rPr>
        <w:t>проспект».</w:t>
      </w:r>
    </w:p>
    <w:p w:rsidR="006B28B4" w:rsidRDefault="00DA7639">
      <w:pPr>
        <w:pStyle w:val="a3"/>
        <w:spacing w:line="322" w:lineRule="exact"/>
        <w:ind w:left="1401" w:firstLine="0"/>
        <w:jc w:val="left"/>
      </w:pPr>
      <w:r>
        <w:t>Из</w:t>
      </w:r>
      <w:r>
        <w:rPr>
          <w:spacing w:val="38"/>
        </w:rPr>
        <w:t xml:space="preserve"> </w:t>
      </w:r>
      <w:r>
        <w:t>русской</w:t>
      </w:r>
      <w:r>
        <w:rPr>
          <w:spacing w:val="108"/>
        </w:rPr>
        <w:t xml:space="preserve"> </w:t>
      </w:r>
      <w:r>
        <w:t>литературы</w:t>
      </w:r>
      <w:r>
        <w:rPr>
          <w:spacing w:val="109"/>
        </w:rPr>
        <w:t xml:space="preserve"> </w:t>
      </w:r>
      <w:r>
        <w:t>второй</w:t>
      </w:r>
      <w:r>
        <w:rPr>
          <w:spacing w:val="108"/>
        </w:rPr>
        <w:t xml:space="preserve"> </w:t>
      </w:r>
      <w:r>
        <w:t>половины</w:t>
      </w:r>
      <w:r>
        <w:rPr>
          <w:spacing w:val="109"/>
        </w:rPr>
        <w:t xml:space="preserve"> </w:t>
      </w:r>
      <w:r>
        <w:t>XIX—XX</w:t>
      </w:r>
      <w:r>
        <w:rPr>
          <w:spacing w:val="108"/>
        </w:rPr>
        <w:t xml:space="preserve"> </w:t>
      </w:r>
      <w:r>
        <w:t>века</w:t>
      </w:r>
      <w:r>
        <w:rPr>
          <w:spacing w:val="111"/>
        </w:rPr>
        <w:t xml:space="preserve"> </w:t>
      </w:r>
      <w:r>
        <w:t>И.А.</w:t>
      </w:r>
      <w:r>
        <w:rPr>
          <w:spacing w:val="108"/>
        </w:rPr>
        <w:t xml:space="preserve"> </w:t>
      </w:r>
      <w:r>
        <w:t>Гончаров</w:t>
      </w:r>
    </w:p>
    <w:p w:rsidR="006B28B4" w:rsidRDefault="00DA7639">
      <w:pPr>
        <w:pStyle w:val="11"/>
        <w:ind w:left="692"/>
        <w:jc w:val="left"/>
      </w:pPr>
      <w:r>
        <w:t>«Обыкновенная</w:t>
      </w:r>
      <w:r>
        <w:rPr>
          <w:spacing w:val="-7"/>
        </w:rPr>
        <w:t xml:space="preserve"> </w:t>
      </w:r>
      <w:r>
        <w:t>история».</w:t>
      </w:r>
    </w:p>
    <w:p w:rsidR="006B28B4" w:rsidRDefault="00DA7639">
      <w:pPr>
        <w:spacing w:line="322" w:lineRule="exact"/>
        <w:ind w:left="1401"/>
        <w:rPr>
          <w:sz w:val="28"/>
        </w:rPr>
      </w:pPr>
      <w:r>
        <w:rPr>
          <w:b/>
          <w:sz w:val="28"/>
        </w:rPr>
        <w:t>А.Н.</w:t>
      </w:r>
      <w:r>
        <w:rPr>
          <w:b/>
          <w:spacing w:val="-3"/>
          <w:sz w:val="28"/>
        </w:rPr>
        <w:t xml:space="preserve"> </w:t>
      </w:r>
      <w:r>
        <w:rPr>
          <w:b/>
          <w:sz w:val="28"/>
        </w:rPr>
        <w:t>Островский</w:t>
      </w:r>
      <w:r w:rsidR="009D6641">
        <w:rPr>
          <w:b/>
          <w:sz w:val="28"/>
        </w:rPr>
        <w:t xml:space="preserve"> </w:t>
      </w:r>
      <w:r>
        <w:rPr>
          <w:sz w:val="28"/>
        </w:rPr>
        <w:t>«Свои люди</w:t>
      </w:r>
      <w:r>
        <w:rPr>
          <w:spacing w:val="-1"/>
          <w:sz w:val="28"/>
        </w:rPr>
        <w:t xml:space="preserve"> </w:t>
      </w:r>
      <w:r>
        <w:rPr>
          <w:b/>
          <w:i/>
          <w:sz w:val="28"/>
        </w:rPr>
        <w:t>—</w:t>
      </w:r>
      <w:r>
        <w:rPr>
          <w:b/>
          <w:i/>
          <w:spacing w:val="-2"/>
          <w:sz w:val="28"/>
        </w:rPr>
        <w:t xml:space="preserve"> </w:t>
      </w:r>
      <w:r>
        <w:rPr>
          <w:sz w:val="28"/>
        </w:rPr>
        <w:t>сочтемся».</w:t>
      </w:r>
    </w:p>
    <w:p w:rsidR="006B28B4" w:rsidRDefault="00DA7639">
      <w:pPr>
        <w:spacing w:line="322" w:lineRule="exact"/>
        <w:ind w:left="1401"/>
        <w:rPr>
          <w:sz w:val="28"/>
        </w:rPr>
      </w:pPr>
      <w:r>
        <w:rPr>
          <w:b/>
          <w:sz w:val="28"/>
        </w:rPr>
        <w:t>Ф.И.</w:t>
      </w:r>
      <w:r>
        <w:rPr>
          <w:b/>
          <w:spacing w:val="-4"/>
          <w:sz w:val="28"/>
        </w:rPr>
        <w:t xml:space="preserve"> </w:t>
      </w:r>
      <w:r>
        <w:rPr>
          <w:b/>
          <w:sz w:val="28"/>
        </w:rPr>
        <w:t>Тютчев</w:t>
      </w:r>
      <w:r w:rsidR="009D6641">
        <w:rPr>
          <w:b/>
          <w:sz w:val="28"/>
        </w:rPr>
        <w:t xml:space="preserve"> </w:t>
      </w:r>
      <w:r>
        <w:rPr>
          <w:sz w:val="28"/>
        </w:rPr>
        <w:t>«Поэзия»,</w:t>
      </w:r>
      <w:r>
        <w:rPr>
          <w:spacing w:val="-4"/>
          <w:sz w:val="28"/>
        </w:rPr>
        <w:t xml:space="preserve"> </w:t>
      </w:r>
      <w:r>
        <w:rPr>
          <w:sz w:val="28"/>
        </w:rPr>
        <w:t>«Эти</w:t>
      </w:r>
      <w:r>
        <w:rPr>
          <w:spacing w:val="-5"/>
          <w:sz w:val="28"/>
        </w:rPr>
        <w:t xml:space="preserve"> </w:t>
      </w:r>
      <w:r>
        <w:rPr>
          <w:sz w:val="28"/>
        </w:rPr>
        <w:t>бедные</w:t>
      </w:r>
      <w:r>
        <w:rPr>
          <w:spacing w:val="-3"/>
          <w:sz w:val="28"/>
        </w:rPr>
        <w:t xml:space="preserve"> </w:t>
      </w:r>
      <w:r>
        <w:rPr>
          <w:sz w:val="28"/>
        </w:rPr>
        <w:t>селенья...».</w:t>
      </w:r>
    </w:p>
    <w:p w:rsidR="006B28B4" w:rsidRDefault="00DA7639">
      <w:pPr>
        <w:pStyle w:val="a3"/>
        <w:ind w:left="1401" w:firstLine="0"/>
        <w:jc w:val="left"/>
      </w:pPr>
      <w:r>
        <w:rPr>
          <w:b/>
        </w:rPr>
        <w:t>А.А.</w:t>
      </w:r>
      <w:r>
        <w:rPr>
          <w:b/>
          <w:spacing w:val="-5"/>
        </w:rPr>
        <w:t xml:space="preserve"> </w:t>
      </w:r>
      <w:r>
        <w:rPr>
          <w:b/>
        </w:rPr>
        <w:t>Фет</w:t>
      </w:r>
      <w:r w:rsidR="009D6641">
        <w:rPr>
          <w:b/>
        </w:rPr>
        <w:t xml:space="preserve"> </w:t>
      </w:r>
      <w:r>
        <w:t>«Это утро,</w:t>
      </w:r>
      <w:r>
        <w:rPr>
          <w:spacing w:val="-4"/>
        </w:rPr>
        <w:t xml:space="preserve"> </w:t>
      </w:r>
      <w:r>
        <w:t>радость</w:t>
      </w:r>
      <w:r>
        <w:rPr>
          <w:spacing w:val="-2"/>
        </w:rPr>
        <w:t xml:space="preserve"> </w:t>
      </w:r>
      <w:r>
        <w:t>эта...»,</w:t>
      </w:r>
      <w:r>
        <w:rPr>
          <w:spacing w:val="-2"/>
        </w:rPr>
        <w:t xml:space="preserve"> </w:t>
      </w:r>
      <w:r>
        <w:t>«На</w:t>
      </w:r>
      <w:r>
        <w:rPr>
          <w:spacing w:val="-4"/>
        </w:rPr>
        <w:t xml:space="preserve"> </w:t>
      </w:r>
      <w:r>
        <w:t>заре</w:t>
      </w:r>
      <w:r>
        <w:rPr>
          <w:spacing w:val="-1"/>
        </w:rPr>
        <w:t xml:space="preserve"> </w:t>
      </w:r>
      <w:r>
        <w:t>ты</w:t>
      </w:r>
      <w:r>
        <w:rPr>
          <w:spacing w:val="-1"/>
        </w:rPr>
        <w:t xml:space="preserve"> </w:t>
      </w:r>
      <w:r>
        <w:t>ее</w:t>
      </w:r>
      <w:r>
        <w:rPr>
          <w:spacing w:val="-2"/>
        </w:rPr>
        <w:t xml:space="preserve"> </w:t>
      </w:r>
      <w:r>
        <w:t>не</w:t>
      </w:r>
      <w:r>
        <w:rPr>
          <w:spacing w:val="-4"/>
        </w:rPr>
        <w:t xml:space="preserve"> </w:t>
      </w:r>
      <w:r>
        <w:t>буди...».</w:t>
      </w:r>
    </w:p>
    <w:p w:rsidR="006B28B4" w:rsidRDefault="00DA7639">
      <w:pPr>
        <w:pStyle w:val="a3"/>
        <w:spacing w:before="2"/>
        <w:ind w:right="386"/>
        <w:jc w:val="left"/>
      </w:pPr>
      <w:r>
        <w:rPr>
          <w:b/>
        </w:rPr>
        <w:t>А.К.</w:t>
      </w:r>
      <w:r>
        <w:rPr>
          <w:b/>
          <w:spacing w:val="29"/>
        </w:rPr>
        <w:t xml:space="preserve"> </w:t>
      </w:r>
      <w:r>
        <w:rPr>
          <w:b/>
        </w:rPr>
        <w:t>Толстой</w:t>
      </w:r>
      <w:r w:rsidR="009D6641">
        <w:rPr>
          <w:b/>
        </w:rPr>
        <w:t xml:space="preserve"> </w:t>
      </w:r>
      <w:r>
        <w:t>«Меня,</w:t>
      </w:r>
      <w:r>
        <w:rPr>
          <w:spacing w:val="29"/>
        </w:rPr>
        <w:t xml:space="preserve"> </w:t>
      </w:r>
      <w:r>
        <w:t>во</w:t>
      </w:r>
      <w:r>
        <w:rPr>
          <w:spacing w:val="30"/>
        </w:rPr>
        <w:t xml:space="preserve"> </w:t>
      </w:r>
      <w:r>
        <w:t>мраке</w:t>
      </w:r>
      <w:r>
        <w:rPr>
          <w:spacing w:val="28"/>
        </w:rPr>
        <w:t xml:space="preserve"> </w:t>
      </w:r>
      <w:r>
        <w:t>и</w:t>
      </w:r>
      <w:r>
        <w:rPr>
          <w:spacing w:val="30"/>
        </w:rPr>
        <w:t xml:space="preserve"> </w:t>
      </w:r>
      <w:r>
        <w:t>в</w:t>
      </w:r>
      <w:r>
        <w:rPr>
          <w:spacing w:val="29"/>
        </w:rPr>
        <w:t xml:space="preserve"> </w:t>
      </w:r>
      <w:r>
        <w:t>пыли...»,</w:t>
      </w:r>
      <w:r>
        <w:rPr>
          <w:spacing w:val="30"/>
        </w:rPr>
        <w:t xml:space="preserve"> </w:t>
      </w:r>
      <w:r>
        <w:t>«Против</w:t>
      </w:r>
      <w:r>
        <w:rPr>
          <w:spacing w:val="27"/>
        </w:rPr>
        <w:t xml:space="preserve"> </w:t>
      </w:r>
      <w:r>
        <w:t>течения»,</w:t>
      </w:r>
      <w:r>
        <w:rPr>
          <w:spacing w:val="29"/>
        </w:rPr>
        <w:t xml:space="preserve"> </w:t>
      </w:r>
      <w:r>
        <w:t>«Смерть</w:t>
      </w:r>
      <w:r>
        <w:rPr>
          <w:spacing w:val="-67"/>
        </w:rPr>
        <w:t xml:space="preserve"> </w:t>
      </w:r>
      <w:r>
        <w:t>Иоанна</w:t>
      </w:r>
      <w:r>
        <w:rPr>
          <w:spacing w:val="-1"/>
        </w:rPr>
        <w:t xml:space="preserve"> </w:t>
      </w:r>
      <w:r>
        <w:t>Грозного».</w:t>
      </w:r>
    </w:p>
    <w:p w:rsidR="006B28B4" w:rsidRDefault="00DA7639">
      <w:pPr>
        <w:spacing w:line="321" w:lineRule="exact"/>
        <w:ind w:left="1401"/>
        <w:rPr>
          <w:b/>
          <w:i/>
          <w:sz w:val="28"/>
        </w:rPr>
      </w:pPr>
      <w:r>
        <w:rPr>
          <w:sz w:val="28"/>
        </w:rPr>
        <w:t>Ф.М.</w:t>
      </w:r>
      <w:r>
        <w:rPr>
          <w:spacing w:val="-1"/>
          <w:sz w:val="28"/>
        </w:rPr>
        <w:t xml:space="preserve"> </w:t>
      </w:r>
      <w:r>
        <w:rPr>
          <w:sz w:val="28"/>
        </w:rPr>
        <w:t xml:space="preserve">Достоевский </w:t>
      </w:r>
      <w:r>
        <w:rPr>
          <w:b/>
          <w:i/>
          <w:sz w:val="28"/>
        </w:rPr>
        <w:t>«</w:t>
      </w:r>
      <w:r>
        <w:rPr>
          <w:b/>
          <w:i/>
          <w:spacing w:val="-28"/>
          <w:sz w:val="28"/>
        </w:rPr>
        <w:t xml:space="preserve"> </w:t>
      </w:r>
      <w:r>
        <w:rPr>
          <w:b/>
          <w:i/>
          <w:spacing w:val="18"/>
          <w:sz w:val="28"/>
        </w:rPr>
        <w:t>Бе</w:t>
      </w:r>
      <w:r>
        <w:rPr>
          <w:b/>
          <w:i/>
          <w:spacing w:val="-30"/>
          <w:sz w:val="28"/>
        </w:rPr>
        <w:t xml:space="preserve"> </w:t>
      </w:r>
      <w:r>
        <w:rPr>
          <w:b/>
          <w:i/>
          <w:spacing w:val="19"/>
          <w:sz w:val="28"/>
        </w:rPr>
        <w:t>лы</w:t>
      </w:r>
      <w:r>
        <w:rPr>
          <w:b/>
          <w:i/>
          <w:spacing w:val="-30"/>
          <w:sz w:val="28"/>
        </w:rPr>
        <w:t xml:space="preserve"> </w:t>
      </w:r>
      <w:r>
        <w:rPr>
          <w:b/>
          <w:i/>
          <w:sz w:val="28"/>
        </w:rPr>
        <w:t>е</w:t>
      </w:r>
      <w:r>
        <w:rPr>
          <w:b/>
          <w:i/>
          <w:spacing w:val="11"/>
          <w:sz w:val="28"/>
        </w:rPr>
        <w:t xml:space="preserve"> </w:t>
      </w:r>
      <w:r>
        <w:rPr>
          <w:b/>
          <w:i/>
          <w:spacing w:val="19"/>
          <w:sz w:val="28"/>
        </w:rPr>
        <w:t>но</w:t>
      </w:r>
      <w:r>
        <w:rPr>
          <w:b/>
          <w:i/>
          <w:spacing w:val="-28"/>
          <w:sz w:val="28"/>
        </w:rPr>
        <w:t xml:space="preserve"> </w:t>
      </w:r>
      <w:r>
        <w:rPr>
          <w:b/>
          <w:i/>
          <w:spacing w:val="28"/>
          <w:sz w:val="28"/>
        </w:rPr>
        <w:t>чи».</w:t>
      </w:r>
    </w:p>
    <w:p w:rsidR="006B28B4" w:rsidRDefault="00DA7639">
      <w:pPr>
        <w:spacing w:line="322" w:lineRule="exact"/>
        <w:ind w:left="1401"/>
        <w:rPr>
          <w:b/>
          <w:i/>
          <w:sz w:val="28"/>
        </w:rPr>
      </w:pPr>
      <w:r>
        <w:rPr>
          <w:sz w:val="28"/>
        </w:rPr>
        <w:t>М.Е. Салтыков-Щедрин</w:t>
      </w:r>
      <w:r>
        <w:rPr>
          <w:spacing w:val="-1"/>
          <w:sz w:val="28"/>
        </w:rPr>
        <w:t xml:space="preserve"> </w:t>
      </w:r>
      <w:r>
        <w:rPr>
          <w:b/>
          <w:i/>
          <w:sz w:val="28"/>
        </w:rPr>
        <w:t>«</w:t>
      </w:r>
      <w:r>
        <w:rPr>
          <w:b/>
          <w:i/>
          <w:spacing w:val="-28"/>
          <w:sz w:val="28"/>
        </w:rPr>
        <w:t xml:space="preserve"> </w:t>
      </w:r>
      <w:r>
        <w:rPr>
          <w:b/>
          <w:i/>
          <w:spacing w:val="28"/>
          <w:sz w:val="28"/>
        </w:rPr>
        <w:t>Кара</w:t>
      </w:r>
      <w:r>
        <w:rPr>
          <w:b/>
          <w:i/>
          <w:spacing w:val="-29"/>
          <w:sz w:val="28"/>
        </w:rPr>
        <w:t xml:space="preserve"> </w:t>
      </w:r>
      <w:r>
        <w:rPr>
          <w:b/>
          <w:i/>
          <w:spacing w:val="19"/>
          <w:sz w:val="28"/>
        </w:rPr>
        <w:t>сь</w:t>
      </w:r>
      <w:r>
        <w:rPr>
          <w:b/>
          <w:i/>
          <w:spacing w:val="-28"/>
          <w:sz w:val="28"/>
        </w:rPr>
        <w:t xml:space="preserve"> </w:t>
      </w:r>
      <w:r>
        <w:rPr>
          <w:b/>
          <w:i/>
          <w:sz w:val="28"/>
        </w:rPr>
        <w:t>-</w:t>
      </w:r>
      <w:r>
        <w:rPr>
          <w:b/>
          <w:i/>
          <w:spacing w:val="-30"/>
          <w:sz w:val="28"/>
        </w:rPr>
        <w:t xml:space="preserve"> </w:t>
      </w:r>
      <w:r>
        <w:rPr>
          <w:b/>
          <w:i/>
          <w:spacing w:val="28"/>
          <w:sz w:val="28"/>
        </w:rPr>
        <w:t>идеа</w:t>
      </w:r>
      <w:r>
        <w:rPr>
          <w:b/>
          <w:i/>
          <w:spacing w:val="-28"/>
          <w:sz w:val="28"/>
        </w:rPr>
        <w:t xml:space="preserve"> </w:t>
      </w:r>
      <w:r>
        <w:rPr>
          <w:b/>
          <w:i/>
          <w:sz w:val="28"/>
        </w:rPr>
        <w:t>л</w:t>
      </w:r>
      <w:r>
        <w:rPr>
          <w:b/>
          <w:i/>
          <w:spacing w:val="-30"/>
          <w:sz w:val="28"/>
        </w:rPr>
        <w:t xml:space="preserve"> </w:t>
      </w:r>
      <w:r>
        <w:rPr>
          <w:b/>
          <w:i/>
          <w:spacing w:val="28"/>
          <w:sz w:val="28"/>
        </w:rPr>
        <w:t>ист»</w:t>
      </w:r>
      <w:r>
        <w:rPr>
          <w:b/>
          <w:i/>
          <w:spacing w:val="-28"/>
          <w:sz w:val="28"/>
        </w:rPr>
        <w:t xml:space="preserve"> </w:t>
      </w:r>
      <w:r>
        <w:rPr>
          <w:b/>
          <w:i/>
          <w:sz w:val="28"/>
        </w:rPr>
        <w:t>.</w:t>
      </w:r>
    </w:p>
    <w:p w:rsidR="006B28B4" w:rsidRDefault="00DA7639">
      <w:pPr>
        <w:spacing w:line="322" w:lineRule="exact"/>
        <w:ind w:left="1401"/>
        <w:rPr>
          <w:sz w:val="28"/>
        </w:rPr>
      </w:pPr>
      <w:r>
        <w:rPr>
          <w:b/>
          <w:sz w:val="28"/>
        </w:rPr>
        <w:t>Н.С.</w:t>
      </w:r>
      <w:r>
        <w:rPr>
          <w:b/>
          <w:spacing w:val="-3"/>
          <w:sz w:val="28"/>
        </w:rPr>
        <w:t xml:space="preserve"> </w:t>
      </w:r>
      <w:r>
        <w:rPr>
          <w:b/>
          <w:sz w:val="28"/>
        </w:rPr>
        <w:t>Лесков</w:t>
      </w:r>
      <w:r w:rsidR="009D6641">
        <w:rPr>
          <w:b/>
          <w:sz w:val="28"/>
        </w:rPr>
        <w:t xml:space="preserve"> </w:t>
      </w:r>
      <w:r>
        <w:rPr>
          <w:sz w:val="28"/>
        </w:rPr>
        <w:t>«Запечатленный</w:t>
      </w:r>
      <w:r>
        <w:rPr>
          <w:spacing w:val="-2"/>
          <w:sz w:val="28"/>
        </w:rPr>
        <w:t xml:space="preserve"> </w:t>
      </w:r>
      <w:r>
        <w:rPr>
          <w:sz w:val="28"/>
        </w:rPr>
        <w:t>ангел».</w:t>
      </w:r>
    </w:p>
    <w:p w:rsidR="006B28B4" w:rsidRDefault="00DA7639">
      <w:pPr>
        <w:ind w:left="1401"/>
        <w:rPr>
          <w:sz w:val="28"/>
        </w:rPr>
      </w:pPr>
      <w:r>
        <w:rPr>
          <w:b/>
          <w:sz w:val="28"/>
        </w:rPr>
        <w:t>А.П.</w:t>
      </w:r>
      <w:r>
        <w:rPr>
          <w:b/>
          <w:spacing w:val="-3"/>
          <w:sz w:val="28"/>
        </w:rPr>
        <w:t xml:space="preserve"> </w:t>
      </w:r>
      <w:r>
        <w:rPr>
          <w:b/>
          <w:sz w:val="28"/>
        </w:rPr>
        <w:t>Чехов</w:t>
      </w:r>
      <w:r w:rsidR="009D6641">
        <w:rPr>
          <w:b/>
          <w:sz w:val="28"/>
        </w:rPr>
        <w:t xml:space="preserve"> </w:t>
      </w:r>
      <w:r>
        <w:rPr>
          <w:sz w:val="28"/>
        </w:rPr>
        <w:t>«Дуэль»,</w:t>
      </w:r>
      <w:r>
        <w:rPr>
          <w:spacing w:val="-3"/>
          <w:sz w:val="28"/>
        </w:rPr>
        <w:t xml:space="preserve"> </w:t>
      </w:r>
      <w:r>
        <w:rPr>
          <w:sz w:val="28"/>
        </w:rPr>
        <w:t>«В</w:t>
      </w:r>
      <w:r>
        <w:rPr>
          <w:spacing w:val="-2"/>
          <w:sz w:val="28"/>
        </w:rPr>
        <w:t xml:space="preserve"> </w:t>
      </w:r>
      <w:r>
        <w:rPr>
          <w:sz w:val="28"/>
        </w:rPr>
        <w:t>овраге».</w:t>
      </w:r>
    </w:p>
    <w:p w:rsidR="006B28B4" w:rsidRDefault="00DA7639">
      <w:pPr>
        <w:spacing w:before="2"/>
        <w:ind w:left="1401" w:right="5961"/>
        <w:rPr>
          <w:sz w:val="28"/>
        </w:rPr>
      </w:pPr>
      <w:r>
        <w:rPr>
          <w:b/>
          <w:sz w:val="28"/>
        </w:rPr>
        <w:t>М. Горький</w:t>
      </w:r>
      <w:r w:rsidR="009D6641">
        <w:rPr>
          <w:b/>
          <w:sz w:val="28"/>
        </w:rPr>
        <w:t xml:space="preserve"> </w:t>
      </w:r>
      <w:r>
        <w:rPr>
          <w:sz w:val="28"/>
        </w:rPr>
        <w:t>«Бывшие люди».</w:t>
      </w:r>
      <w:r>
        <w:rPr>
          <w:spacing w:val="1"/>
          <w:sz w:val="28"/>
        </w:rPr>
        <w:t xml:space="preserve"> </w:t>
      </w:r>
      <w:r>
        <w:rPr>
          <w:i/>
          <w:sz w:val="28"/>
        </w:rPr>
        <w:t xml:space="preserve">А.А. </w:t>
      </w:r>
      <w:r>
        <w:rPr>
          <w:b/>
          <w:sz w:val="28"/>
        </w:rPr>
        <w:t>Блок</w:t>
      </w:r>
      <w:r>
        <w:rPr>
          <w:sz w:val="28"/>
        </w:rPr>
        <w:t>«На поле Куликовом».</w:t>
      </w:r>
      <w:r>
        <w:rPr>
          <w:spacing w:val="-67"/>
          <w:sz w:val="28"/>
        </w:rPr>
        <w:t xml:space="preserve"> </w:t>
      </w:r>
      <w:r>
        <w:rPr>
          <w:b/>
          <w:sz w:val="28"/>
        </w:rPr>
        <w:t>А.П.</w:t>
      </w:r>
      <w:r>
        <w:rPr>
          <w:b/>
          <w:spacing w:val="-2"/>
          <w:sz w:val="28"/>
        </w:rPr>
        <w:t xml:space="preserve"> </w:t>
      </w:r>
      <w:r>
        <w:rPr>
          <w:b/>
          <w:sz w:val="28"/>
        </w:rPr>
        <w:t>Толстой</w:t>
      </w:r>
      <w:r>
        <w:rPr>
          <w:sz w:val="28"/>
        </w:rPr>
        <w:t>«День</w:t>
      </w:r>
      <w:r>
        <w:rPr>
          <w:spacing w:val="-5"/>
          <w:sz w:val="28"/>
        </w:rPr>
        <w:t xml:space="preserve"> </w:t>
      </w:r>
      <w:r>
        <w:rPr>
          <w:sz w:val="28"/>
        </w:rPr>
        <w:t>Петра».</w:t>
      </w:r>
    </w:p>
    <w:p w:rsidR="006B28B4" w:rsidRDefault="00DA7639">
      <w:pPr>
        <w:spacing w:line="321" w:lineRule="exact"/>
        <w:ind w:left="1401"/>
        <w:rPr>
          <w:b/>
          <w:i/>
          <w:sz w:val="28"/>
        </w:rPr>
      </w:pPr>
      <w:r>
        <w:rPr>
          <w:b/>
          <w:sz w:val="28"/>
        </w:rPr>
        <w:t>Н.С.</w:t>
      </w:r>
      <w:r>
        <w:rPr>
          <w:b/>
          <w:spacing w:val="-3"/>
          <w:sz w:val="28"/>
        </w:rPr>
        <w:t xml:space="preserve"> </w:t>
      </w:r>
      <w:r>
        <w:rPr>
          <w:b/>
          <w:sz w:val="28"/>
        </w:rPr>
        <w:t>Гумилев</w:t>
      </w:r>
      <w:r>
        <w:rPr>
          <w:b/>
          <w:spacing w:val="-3"/>
          <w:sz w:val="28"/>
        </w:rPr>
        <w:t xml:space="preserve"> </w:t>
      </w:r>
      <w:r>
        <w:rPr>
          <w:b/>
          <w:i/>
          <w:sz w:val="28"/>
        </w:rPr>
        <w:t>«Огненный</w:t>
      </w:r>
      <w:r>
        <w:rPr>
          <w:b/>
          <w:i/>
          <w:spacing w:val="-3"/>
          <w:sz w:val="28"/>
        </w:rPr>
        <w:t xml:space="preserve"> </w:t>
      </w:r>
      <w:r>
        <w:rPr>
          <w:b/>
          <w:i/>
          <w:sz w:val="28"/>
        </w:rPr>
        <w:t>столп».</w:t>
      </w:r>
    </w:p>
    <w:p w:rsidR="006B28B4" w:rsidRDefault="00DA7639">
      <w:pPr>
        <w:pStyle w:val="21"/>
      </w:pPr>
      <w:r>
        <w:rPr>
          <w:i w:val="0"/>
        </w:rPr>
        <w:t>С.А.</w:t>
      </w:r>
      <w:r>
        <w:rPr>
          <w:i w:val="0"/>
          <w:spacing w:val="-2"/>
        </w:rPr>
        <w:t xml:space="preserve"> </w:t>
      </w:r>
      <w:r>
        <w:rPr>
          <w:i w:val="0"/>
        </w:rPr>
        <w:t>Есенин</w:t>
      </w:r>
      <w:r>
        <w:rPr>
          <w:i w:val="0"/>
          <w:spacing w:val="-4"/>
        </w:rPr>
        <w:t xml:space="preserve"> </w:t>
      </w:r>
      <w:r>
        <w:t>«Собаке</w:t>
      </w:r>
      <w:r>
        <w:rPr>
          <w:spacing w:val="-3"/>
        </w:rPr>
        <w:t xml:space="preserve"> </w:t>
      </w:r>
      <w:r>
        <w:t>Качалова»,</w:t>
      </w:r>
      <w:r>
        <w:rPr>
          <w:spacing w:val="-3"/>
        </w:rPr>
        <w:t xml:space="preserve"> </w:t>
      </w:r>
      <w:r>
        <w:t>«Мы</w:t>
      </w:r>
      <w:r>
        <w:rPr>
          <w:spacing w:val="-5"/>
        </w:rPr>
        <w:t xml:space="preserve"> </w:t>
      </w:r>
      <w:r>
        <w:t>теперь</w:t>
      </w:r>
      <w:r>
        <w:rPr>
          <w:spacing w:val="-1"/>
        </w:rPr>
        <w:t xml:space="preserve"> </w:t>
      </w:r>
      <w:r>
        <w:t>уходим</w:t>
      </w:r>
      <w:r>
        <w:rPr>
          <w:spacing w:val="-3"/>
        </w:rPr>
        <w:t xml:space="preserve"> </w:t>
      </w:r>
      <w:r>
        <w:t>понемногу…».</w:t>
      </w:r>
    </w:p>
    <w:p w:rsidR="006B28B4" w:rsidRDefault="00DA7639">
      <w:pPr>
        <w:pStyle w:val="a3"/>
        <w:ind w:left="1401" w:firstLine="0"/>
        <w:jc w:val="left"/>
      </w:pPr>
      <w:r>
        <w:rPr>
          <w:b/>
        </w:rPr>
        <w:t>А.П.</w:t>
      </w:r>
      <w:r>
        <w:rPr>
          <w:b/>
          <w:spacing w:val="-3"/>
        </w:rPr>
        <w:t xml:space="preserve"> </w:t>
      </w:r>
      <w:r>
        <w:rPr>
          <w:b/>
        </w:rPr>
        <w:t>Платонов</w:t>
      </w:r>
      <w:r>
        <w:t>«На</w:t>
      </w:r>
      <w:r>
        <w:rPr>
          <w:spacing w:val="-5"/>
        </w:rPr>
        <w:t xml:space="preserve"> </w:t>
      </w:r>
      <w:r>
        <w:t>заре</w:t>
      </w:r>
      <w:r>
        <w:rPr>
          <w:spacing w:val="-1"/>
        </w:rPr>
        <w:t xml:space="preserve"> </w:t>
      </w:r>
      <w:r>
        <w:t>туманной</w:t>
      </w:r>
      <w:r>
        <w:rPr>
          <w:spacing w:val="-2"/>
        </w:rPr>
        <w:t xml:space="preserve"> </w:t>
      </w:r>
      <w:r>
        <w:t>юности»,</w:t>
      </w:r>
      <w:r>
        <w:rPr>
          <w:spacing w:val="-3"/>
        </w:rPr>
        <w:t xml:space="preserve"> </w:t>
      </w:r>
      <w:r>
        <w:t>В</w:t>
      </w:r>
      <w:r>
        <w:rPr>
          <w:spacing w:val="-1"/>
        </w:rPr>
        <w:t xml:space="preserve"> </w:t>
      </w:r>
      <w:r>
        <w:t>прекрасном</w:t>
      </w:r>
      <w:r>
        <w:rPr>
          <w:spacing w:val="-5"/>
        </w:rPr>
        <w:t xml:space="preserve"> </w:t>
      </w:r>
      <w:r>
        <w:t>и</w:t>
      </w:r>
      <w:r>
        <w:rPr>
          <w:spacing w:val="-4"/>
        </w:rPr>
        <w:t xml:space="preserve"> </w:t>
      </w:r>
      <w:r>
        <w:t>яростном</w:t>
      </w:r>
      <w:r>
        <w:rPr>
          <w:spacing w:val="-1"/>
        </w:rPr>
        <w:t xml:space="preserve"> </w:t>
      </w:r>
      <w:r>
        <w:t>мире».</w:t>
      </w:r>
    </w:p>
    <w:p w:rsidR="006B28B4" w:rsidRDefault="00DA7639">
      <w:pPr>
        <w:ind w:left="1401"/>
        <w:rPr>
          <w:b/>
          <w:i/>
          <w:sz w:val="28"/>
        </w:rPr>
      </w:pPr>
      <w:r>
        <w:rPr>
          <w:b/>
          <w:sz w:val="28"/>
        </w:rPr>
        <w:t>М.А.</w:t>
      </w:r>
      <w:r>
        <w:rPr>
          <w:b/>
          <w:spacing w:val="-3"/>
          <w:sz w:val="28"/>
        </w:rPr>
        <w:t xml:space="preserve"> </w:t>
      </w:r>
      <w:r>
        <w:rPr>
          <w:b/>
          <w:sz w:val="28"/>
        </w:rPr>
        <w:t>Шолохов</w:t>
      </w:r>
      <w:r>
        <w:rPr>
          <w:b/>
          <w:spacing w:val="-5"/>
          <w:sz w:val="28"/>
        </w:rPr>
        <w:t xml:space="preserve"> </w:t>
      </w:r>
      <w:r>
        <w:rPr>
          <w:b/>
          <w:i/>
          <w:sz w:val="28"/>
        </w:rPr>
        <w:t>«Родинка».</w:t>
      </w:r>
    </w:p>
    <w:p w:rsidR="006B28B4" w:rsidRDefault="00DA7639">
      <w:pPr>
        <w:spacing w:before="2" w:line="322" w:lineRule="exact"/>
        <w:ind w:left="1401"/>
        <w:rPr>
          <w:b/>
          <w:i/>
          <w:sz w:val="28"/>
        </w:rPr>
      </w:pPr>
      <w:r>
        <w:rPr>
          <w:b/>
          <w:sz w:val="28"/>
        </w:rPr>
        <w:t>А.Т.</w:t>
      </w:r>
      <w:r>
        <w:rPr>
          <w:b/>
          <w:spacing w:val="-6"/>
          <w:sz w:val="28"/>
        </w:rPr>
        <w:t xml:space="preserve"> </w:t>
      </w:r>
      <w:r>
        <w:rPr>
          <w:b/>
          <w:sz w:val="28"/>
        </w:rPr>
        <w:t>Твардовский</w:t>
      </w:r>
      <w:r>
        <w:rPr>
          <w:b/>
          <w:spacing w:val="-3"/>
          <w:sz w:val="28"/>
        </w:rPr>
        <w:t xml:space="preserve"> </w:t>
      </w:r>
      <w:r>
        <w:rPr>
          <w:b/>
          <w:i/>
          <w:sz w:val="28"/>
        </w:rPr>
        <w:t>«Страна</w:t>
      </w:r>
      <w:r>
        <w:rPr>
          <w:b/>
          <w:i/>
          <w:spacing w:val="-3"/>
          <w:sz w:val="28"/>
        </w:rPr>
        <w:t xml:space="preserve"> </w:t>
      </w:r>
      <w:r>
        <w:rPr>
          <w:b/>
          <w:i/>
          <w:sz w:val="28"/>
        </w:rPr>
        <w:t>Муравия».</w:t>
      </w:r>
    </w:p>
    <w:p w:rsidR="006B28B4" w:rsidRDefault="00DA7639">
      <w:pPr>
        <w:spacing w:line="322" w:lineRule="exact"/>
        <w:ind w:left="1401"/>
        <w:rPr>
          <w:b/>
          <w:i/>
          <w:sz w:val="28"/>
        </w:rPr>
      </w:pPr>
      <w:r>
        <w:rPr>
          <w:b/>
          <w:sz w:val="28"/>
        </w:rPr>
        <w:t>В.И.</w:t>
      </w:r>
      <w:r>
        <w:rPr>
          <w:b/>
          <w:spacing w:val="-4"/>
          <w:sz w:val="28"/>
        </w:rPr>
        <w:t xml:space="preserve"> </w:t>
      </w:r>
      <w:r>
        <w:rPr>
          <w:b/>
          <w:sz w:val="28"/>
        </w:rPr>
        <w:t>Белов</w:t>
      </w:r>
      <w:r>
        <w:rPr>
          <w:b/>
          <w:spacing w:val="-5"/>
          <w:sz w:val="28"/>
        </w:rPr>
        <w:t xml:space="preserve"> </w:t>
      </w:r>
      <w:r>
        <w:rPr>
          <w:b/>
          <w:i/>
          <w:sz w:val="28"/>
        </w:rPr>
        <w:t>«Привычное</w:t>
      </w:r>
      <w:r>
        <w:rPr>
          <w:b/>
          <w:i/>
          <w:spacing w:val="-1"/>
          <w:sz w:val="28"/>
        </w:rPr>
        <w:t xml:space="preserve"> </w:t>
      </w:r>
      <w:r>
        <w:rPr>
          <w:b/>
          <w:i/>
          <w:sz w:val="28"/>
        </w:rPr>
        <w:t>дело».</w:t>
      </w:r>
    </w:p>
    <w:p w:rsidR="006B28B4" w:rsidRDefault="00DA7639">
      <w:pPr>
        <w:ind w:left="1401"/>
        <w:rPr>
          <w:b/>
          <w:i/>
          <w:sz w:val="28"/>
        </w:rPr>
      </w:pPr>
      <w:r>
        <w:rPr>
          <w:b/>
          <w:sz w:val="28"/>
        </w:rPr>
        <w:t>В.Г.</w:t>
      </w:r>
      <w:r>
        <w:rPr>
          <w:b/>
          <w:spacing w:val="-3"/>
          <w:sz w:val="28"/>
        </w:rPr>
        <w:t xml:space="preserve"> </w:t>
      </w:r>
      <w:r>
        <w:rPr>
          <w:b/>
          <w:sz w:val="28"/>
        </w:rPr>
        <w:t>Распутин</w:t>
      </w:r>
      <w:r>
        <w:rPr>
          <w:b/>
          <w:spacing w:val="-2"/>
          <w:sz w:val="28"/>
        </w:rPr>
        <w:t xml:space="preserve"> </w:t>
      </w:r>
      <w:r>
        <w:rPr>
          <w:b/>
          <w:i/>
          <w:sz w:val="28"/>
        </w:rPr>
        <w:t>«Пожар».</w:t>
      </w:r>
    </w:p>
    <w:p w:rsidR="006B28B4" w:rsidRDefault="006B28B4">
      <w:pPr>
        <w:pStyle w:val="a3"/>
        <w:spacing w:before="11"/>
        <w:ind w:left="0" w:firstLine="0"/>
        <w:jc w:val="left"/>
        <w:rPr>
          <w:b/>
          <w:i/>
          <w:sz w:val="27"/>
        </w:rPr>
      </w:pPr>
    </w:p>
    <w:p w:rsidR="006B28B4" w:rsidRDefault="00DA7639">
      <w:pPr>
        <w:pStyle w:val="a5"/>
        <w:numPr>
          <w:ilvl w:val="3"/>
          <w:numId w:val="68"/>
        </w:numPr>
        <w:tabs>
          <w:tab w:val="left" w:pos="2314"/>
        </w:tabs>
        <w:spacing w:line="322" w:lineRule="exact"/>
        <w:ind w:left="2313" w:hanging="913"/>
        <w:jc w:val="left"/>
        <w:rPr>
          <w:sz w:val="28"/>
        </w:rPr>
      </w:pPr>
      <w:r>
        <w:rPr>
          <w:sz w:val="28"/>
        </w:rPr>
        <w:t>Родная</w:t>
      </w:r>
      <w:r>
        <w:rPr>
          <w:spacing w:val="-5"/>
          <w:sz w:val="28"/>
        </w:rPr>
        <w:t xml:space="preserve"> </w:t>
      </w:r>
      <w:r>
        <w:rPr>
          <w:sz w:val="28"/>
        </w:rPr>
        <w:t>литература</w:t>
      </w:r>
      <w:r>
        <w:rPr>
          <w:spacing w:val="-4"/>
          <w:sz w:val="28"/>
        </w:rPr>
        <w:t xml:space="preserve"> </w:t>
      </w:r>
      <w:r>
        <w:rPr>
          <w:sz w:val="28"/>
        </w:rPr>
        <w:t>(русская)</w:t>
      </w:r>
    </w:p>
    <w:p w:rsidR="006B28B4" w:rsidRDefault="00DA7639">
      <w:pPr>
        <w:pStyle w:val="11"/>
        <w:spacing w:line="240" w:lineRule="auto"/>
        <w:jc w:val="left"/>
      </w:pPr>
      <w:r>
        <w:t>6 класс</w:t>
      </w:r>
    </w:p>
    <w:p w:rsidR="006B28B4" w:rsidRDefault="006B28B4">
      <w:pPr>
        <w:sectPr w:rsidR="006B28B4">
          <w:pgSz w:w="11910" w:h="16840"/>
          <w:pgMar w:top="760" w:right="180" w:bottom="1180" w:left="440" w:header="0" w:footer="964" w:gutter="0"/>
          <w:cols w:space="720"/>
        </w:sectPr>
      </w:pPr>
    </w:p>
    <w:p w:rsidR="006B28B4" w:rsidRDefault="00DA7639">
      <w:pPr>
        <w:spacing w:before="73"/>
        <w:ind w:left="692" w:right="385" w:firstLine="708"/>
        <w:jc w:val="both"/>
        <w:rPr>
          <w:sz w:val="28"/>
        </w:rPr>
      </w:pPr>
      <w:r>
        <w:rPr>
          <w:b/>
          <w:sz w:val="28"/>
        </w:rPr>
        <w:t>Устное</w:t>
      </w:r>
      <w:r>
        <w:rPr>
          <w:b/>
          <w:spacing w:val="1"/>
          <w:sz w:val="28"/>
        </w:rPr>
        <w:t xml:space="preserve"> </w:t>
      </w:r>
      <w:r>
        <w:rPr>
          <w:b/>
          <w:sz w:val="28"/>
        </w:rPr>
        <w:t>народное</w:t>
      </w:r>
      <w:r>
        <w:rPr>
          <w:b/>
          <w:spacing w:val="1"/>
          <w:sz w:val="28"/>
        </w:rPr>
        <w:t xml:space="preserve"> </w:t>
      </w:r>
      <w:r>
        <w:rPr>
          <w:b/>
          <w:sz w:val="28"/>
        </w:rPr>
        <w:t>творчество</w:t>
      </w:r>
      <w:r>
        <w:rPr>
          <w:b/>
          <w:spacing w:val="1"/>
          <w:sz w:val="28"/>
        </w:rPr>
        <w:t xml:space="preserve"> </w:t>
      </w:r>
      <w:r>
        <w:rPr>
          <w:b/>
          <w:sz w:val="28"/>
        </w:rPr>
        <w:t>(1</w:t>
      </w:r>
      <w:r>
        <w:rPr>
          <w:b/>
          <w:spacing w:val="1"/>
          <w:sz w:val="28"/>
        </w:rPr>
        <w:t xml:space="preserve"> </w:t>
      </w:r>
      <w:r>
        <w:rPr>
          <w:b/>
          <w:sz w:val="28"/>
        </w:rPr>
        <w:t>час)</w:t>
      </w:r>
      <w:r>
        <w:rPr>
          <w:b/>
          <w:spacing w:val="1"/>
          <w:sz w:val="28"/>
        </w:rPr>
        <w:t xml:space="preserve"> </w:t>
      </w:r>
      <w:r>
        <w:rPr>
          <w:sz w:val="28"/>
        </w:rPr>
        <w:t>Воплощение</w:t>
      </w:r>
      <w:r>
        <w:rPr>
          <w:spacing w:val="1"/>
          <w:sz w:val="28"/>
        </w:rPr>
        <w:t xml:space="preserve"> </w:t>
      </w:r>
      <w:r>
        <w:rPr>
          <w:sz w:val="28"/>
        </w:rPr>
        <w:t>в</w:t>
      </w:r>
      <w:r>
        <w:rPr>
          <w:spacing w:val="1"/>
          <w:sz w:val="28"/>
        </w:rPr>
        <w:t xml:space="preserve"> </w:t>
      </w:r>
      <w:r>
        <w:rPr>
          <w:sz w:val="28"/>
        </w:rPr>
        <w:t>фольклорных</w:t>
      </w:r>
      <w:r>
        <w:rPr>
          <w:spacing w:val="-67"/>
          <w:sz w:val="28"/>
        </w:rPr>
        <w:t xml:space="preserve"> </w:t>
      </w:r>
      <w:r>
        <w:rPr>
          <w:sz w:val="28"/>
        </w:rPr>
        <w:t>произведениях</w:t>
      </w:r>
      <w:r>
        <w:rPr>
          <w:spacing w:val="1"/>
          <w:sz w:val="28"/>
        </w:rPr>
        <w:t xml:space="preserve"> </w:t>
      </w:r>
      <w:r>
        <w:rPr>
          <w:sz w:val="28"/>
        </w:rPr>
        <w:t>национального</w:t>
      </w:r>
      <w:r>
        <w:rPr>
          <w:spacing w:val="1"/>
          <w:sz w:val="28"/>
        </w:rPr>
        <w:t xml:space="preserve"> </w:t>
      </w:r>
      <w:r>
        <w:rPr>
          <w:sz w:val="28"/>
        </w:rPr>
        <w:t>характера,</w:t>
      </w:r>
      <w:r>
        <w:rPr>
          <w:spacing w:val="1"/>
          <w:sz w:val="28"/>
        </w:rPr>
        <w:t xml:space="preserve"> </w:t>
      </w:r>
      <w:r>
        <w:rPr>
          <w:sz w:val="28"/>
        </w:rPr>
        <w:t>народных</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прославление</w:t>
      </w:r>
      <w:r>
        <w:rPr>
          <w:spacing w:val="-1"/>
          <w:sz w:val="28"/>
        </w:rPr>
        <w:t xml:space="preserve"> </w:t>
      </w:r>
      <w:r>
        <w:rPr>
          <w:sz w:val="28"/>
        </w:rPr>
        <w:t>силы,</w:t>
      </w:r>
    </w:p>
    <w:p w:rsidR="006B28B4" w:rsidRDefault="00DA7639">
      <w:pPr>
        <w:pStyle w:val="a3"/>
        <w:spacing w:line="321" w:lineRule="exact"/>
        <w:ind w:left="1401" w:firstLine="0"/>
      </w:pPr>
      <w:r>
        <w:t>справедливость,</w:t>
      </w:r>
      <w:r>
        <w:rPr>
          <w:spacing w:val="-5"/>
        </w:rPr>
        <w:t xml:space="preserve"> </w:t>
      </w:r>
      <w:r>
        <w:t>бескорыстного</w:t>
      </w:r>
      <w:r>
        <w:rPr>
          <w:spacing w:val="-3"/>
        </w:rPr>
        <w:t xml:space="preserve"> </w:t>
      </w:r>
      <w:r>
        <w:t>служения</w:t>
      </w:r>
      <w:r>
        <w:rPr>
          <w:spacing w:val="-3"/>
        </w:rPr>
        <w:t xml:space="preserve"> </w:t>
      </w:r>
      <w:r>
        <w:t>Отечеству</w:t>
      </w:r>
      <w:r>
        <w:rPr>
          <w:spacing w:val="-3"/>
        </w:rPr>
        <w:t xml:space="preserve"> </w:t>
      </w:r>
      <w:r>
        <w:t>(сказки).</w:t>
      </w:r>
    </w:p>
    <w:p w:rsidR="006B28B4" w:rsidRDefault="00DA7639">
      <w:pPr>
        <w:pStyle w:val="a3"/>
        <w:ind w:right="387"/>
      </w:pPr>
      <w:r>
        <w:rPr>
          <w:b/>
        </w:rPr>
        <w:t>Древнерусская</w:t>
      </w:r>
      <w:r>
        <w:rPr>
          <w:b/>
          <w:spacing w:val="1"/>
        </w:rPr>
        <w:t xml:space="preserve"> </w:t>
      </w:r>
      <w:r>
        <w:rPr>
          <w:b/>
        </w:rPr>
        <w:t>литература</w:t>
      </w:r>
      <w:r>
        <w:rPr>
          <w:b/>
          <w:spacing w:val="1"/>
        </w:rPr>
        <w:t xml:space="preserve"> </w:t>
      </w:r>
      <w:r>
        <w:rPr>
          <w:b/>
        </w:rPr>
        <w:t>(1</w:t>
      </w:r>
      <w:r>
        <w:rPr>
          <w:b/>
          <w:spacing w:val="1"/>
        </w:rPr>
        <w:t xml:space="preserve"> </w:t>
      </w:r>
      <w:r>
        <w:rPr>
          <w:b/>
        </w:rPr>
        <w:t>час)</w:t>
      </w:r>
      <w:r>
        <w:rPr>
          <w:b/>
          <w:spacing w:val="1"/>
        </w:rPr>
        <w:t xml:space="preserve"> </w:t>
      </w:r>
      <w:r>
        <w:t>Образное</w:t>
      </w:r>
      <w:r>
        <w:rPr>
          <w:spacing w:val="1"/>
        </w:rPr>
        <w:t xml:space="preserve"> </w:t>
      </w:r>
      <w:r>
        <w:t>отражение</w:t>
      </w:r>
      <w:r>
        <w:rPr>
          <w:spacing w:val="1"/>
        </w:rPr>
        <w:t xml:space="preserve"> </w:t>
      </w:r>
      <w:r>
        <w:t>жизни</w:t>
      </w:r>
      <w:r>
        <w:rPr>
          <w:spacing w:val="1"/>
        </w:rPr>
        <w:t xml:space="preserve"> </w:t>
      </w:r>
      <w:r>
        <w:t>в</w:t>
      </w:r>
      <w:r>
        <w:rPr>
          <w:spacing w:val="1"/>
        </w:rPr>
        <w:t xml:space="preserve"> </w:t>
      </w:r>
      <w:r>
        <w:t>древнерусской</w:t>
      </w:r>
      <w:r>
        <w:rPr>
          <w:spacing w:val="1"/>
        </w:rPr>
        <w:t xml:space="preserve"> </w:t>
      </w:r>
      <w:r>
        <w:t>литературе.</w:t>
      </w:r>
      <w:r>
        <w:rPr>
          <w:spacing w:val="1"/>
        </w:rPr>
        <w:t xml:space="preserve"> </w:t>
      </w:r>
      <w:r>
        <w:t>Открытость</w:t>
      </w:r>
      <w:r>
        <w:rPr>
          <w:spacing w:val="1"/>
        </w:rPr>
        <w:t xml:space="preserve"> </w:t>
      </w:r>
      <w:r>
        <w:t>и</w:t>
      </w:r>
      <w:r>
        <w:rPr>
          <w:spacing w:val="1"/>
        </w:rPr>
        <w:t xml:space="preserve"> </w:t>
      </w:r>
      <w:r>
        <w:t>честность,</w:t>
      </w:r>
      <w:r>
        <w:rPr>
          <w:spacing w:val="1"/>
        </w:rPr>
        <w:t xml:space="preserve"> </w:t>
      </w:r>
      <w:r>
        <w:t>требовательность</w:t>
      </w:r>
      <w:r>
        <w:rPr>
          <w:spacing w:val="1"/>
        </w:rPr>
        <w:t xml:space="preserve"> </w:t>
      </w:r>
      <w:r>
        <w:t>к</w:t>
      </w:r>
      <w:r>
        <w:rPr>
          <w:spacing w:val="1"/>
        </w:rPr>
        <w:t xml:space="preserve"> </w:t>
      </w:r>
      <w:r>
        <w:t>себе,</w:t>
      </w:r>
      <w:r>
        <w:rPr>
          <w:spacing w:val="1"/>
        </w:rPr>
        <w:t xml:space="preserve"> </w:t>
      </w:r>
      <w:r>
        <w:t>деликатность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окружающим,</w:t>
      </w:r>
      <w:r>
        <w:rPr>
          <w:spacing w:val="1"/>
        </w:rPr>
        <w:t xml:space="preserve"> </w:t>
      </w:r>
      <w:r>
        <w:t>уважение</w:t>
      </w:r>
      <w:r>
        <w:rPr>
          <w:spacing w:val="1"/>
        </w:rPr>
        <w:t xml:space="preserve"> </w:t>
      </w:r>
      <w:r>
        <w:t>к</w:t>
      </w:r>
      <w:r>
        <w:rPr>
          <w:spacing w:val="1"/>
        </w:rPr>
        <w:t xml:space="preserve"> </w:t>
      </w:r>
      <w:r>
        <w:t>личности</w:t>
      </w:r>
      <w:r>
        <w:rPr>
          <w:spacing w:val="1"/>
        </w:rPr>
        <w:t xml:space="preserve"> </w:t>
      </w:r>
      <w:r>
        <w:t>и</w:t>
      </w:r>
      <w:r>
        <w:rPr>
          <w:spacing w:val="70"/>
        </w:rPr>
        <w:t xml:space="preserve"> </w:t>
      </w:r>
      <w:r>
        <w:t>осознание</w:t>
      </w:r>
      <w:r>
        <w:rPr>
          <w:spacing w:val="1"/>
        </w:rPr>
        <w:t xml:space="preserve"> </w:t>
      </w:r>
      <w:r>
        <w:t>факта</w:t>
      </w:r>
      <w:r>
        <w:rPr>
          <w:spacing w:val="-4"/>
        </w:rPr>
        <w:t xml:space="preserve"> </w:t>
      </w:r>
      <w:r>
        <w:t>неповторимости каждого</w:t>
      </w:r>
      <w:r>
        <w:rPr>
          <w:spacing w:val="-2"/>
        </w:rPr>
        <w:t xml:space="preserve"> </w:t>
      </w:r>
      <w:r>
        <w:t>человека (повести,</w:t>
      </w:r>
      <w:r>
        <w:rPr>
          <w:spacing w:val="-5"/>
        </w:rPr>
        <w:t xml:space="preserve"> </w:t>
      </w:r>
      <w:r>
        <w:t>хождения, жития).</w:t>
      </w:r>
    </w:p>
    <w:p w:rsidR="006B28B4" w:rsidRDefault="00DA7639">
      <w:pPr>
        <w:spacing w:before="1"/>
        <w:ind w:left="692" w:right="390" w:firstLine="708"/>
        <w:jc w:val="both"/>
        <w:rPr>
          <w:sz w:val="28"/>
        </w:rPr>
      </w:pPr>
      <w:r>
        <w:rPr>
          <w:b/>
          <w:sz w:val="28"/>
        </w:rPr>
        <w:t xml:space="preserve">Литература XVIII века(1 час) </w:t>
      </w:r>
      <w:r>
        <w:rPr>
          <w:sz w:val="28"/>
        </w:rPr>
        <w:t>Г.Р. Державин «Лебедь». История создания</w:t>
      </w:r>
      <w:r>
        <w:rPr>
          <w:spacing w:val="1"/>
          <w:sz w:val="28"/>
        </w:rPr>
        <w:t xml:space="preserve"> </w:t>
      </w:r>
      <w:r>
        <w:rPr>
          <w:sz w:val="28"/>
        </w:rPr>
        <w:t>стихотворения.</w:t>
      </w:r>
    </w:p>
    <w:p w:rsidR="006B28B4" w:rsidRDefault="00DA7639">
      <w:pPr>
        <w:pStyle w:val="a3"/>
        <w:spacing w:line="321" w:lineRule="exact"/>
        <w:ind w:left="1401" w:firstLine="0"/>
      </w:pPr>
      <w:r>
        <w:t>Торжественность</w:t>
      </w:r>
      <w:r>
        <w:rPr>
          <w:spacing w:val="-4"/>
        </w:rPr>
        <w:t xml:space="preserve"> </w:t>
      </w:r>
      <w:r>
        <w:t>слога.</w:t>
      </w:r>
      <w:r>
        <w:rPr>
          <w:spacing w:val="-5"/>
        </w:rPr>
        <w:t xml:space="preserve"> </w:t>
      </w:r>
      <w:r>
        <w:t>Размышления</w:t>
      </w:r>
      <w:r>
        <w:rPr>
          <w:spacing w:val="-5"/>
        </w:rPr>
        <w:t xml:space="preserve"> </w:t>
      </w:r>
      <w:r>
        <w:t>о</w:t>
      </w:r>
      <w:r>
        <w:rPr>
          <w:spacing w:val="-4"/>
        </w:rPr>
        <w:t xml:space="preserve"> </w:t>
      </w:r>
      <w:r>
        <w:t>судьбе</w:t>
      </w:r>
      <w:r>
        <w:rPr>
          <w:spacing w:val="-3"/>
        </w:rPr>
        <w:t xml:space="preserve"> </w:t>
      </w:r>
      <w:r>
        <w:t>творца.</w:t>
      </w:r>
    </w:p>
    <w:p w:rsidR="006B28B4" w:rsidRDefault="00DA7639">
      <w:pPr>
        <w:pStyle w:val="a3"/>
        <w:ind w:right="387"/>
      </w:pPr>
      <w:r>
        <w:rPr>
          <w:b/>
        </w:rPr>
        <w:t xml:space="preserve">Литература XIX века (1 час) </w:t>
      </w:r>
      <w:r>
        <w:t>Поэтический образ Родины в лирике XIX века.</w:t>
      </w:r>
      <w:r>
        <w:rPr>
          <w:spacing w:val="1"/>
        </w:rPr>
        <w:t xml:space="preserve"> </w:t>
      </w:r>
      <w:r>
        <w:t>Поэтическое</w:t>
      </w:r>
      <w:r>
        <w:rPr>
          <w:spacing w:val="1"/>
        </w:rPr>
        <w:t xml:space="preserve"> </w:t>
      </w:r>
      <w:r>
        <w:t>изображение</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выражение</w:t>
      </w:r>
      <w:r>
        <w:rPr>
          <w:spacing w:val="1"/>
        </w:rPr>
        <w:t xml:space="preserve"> </w:t>
      </w:r>
      <w:r>
        <w:t>авторского</w:t>
      </w:r>
      <w:r>
        <w:rPr>
          <w:spacing w:val="1"/>
        </w:rPr>
        <w:t xml:space="preserve"> </w:t>
      </w:r>
      <w:r>
        <w:t>настроения,</w:t>
      </w:r>
      <w:r>
        <w:rPr>
          <w:spacing w:val="-67"/>
        </w:rPr>
        <w:t xml:space="preserve"> </w:t>
      </w:r>
      <w:r>
        <w:t>миросозерцания.</w:t>
      </w:r>
      <w:r>
        <w:rPr>
          <w:spacing w:val="-5"/>
        </w:rPr>
        <w:t xml:space="preserve"> </w:t>
      </w:r>
      <w:r>
        <w:t>Слияние</w:t>
      </w:r>
      <w:r>
        <w:rPr>
          <w:spacing w:val="-4"/>
        </w:rPr>
        <w:t xml:space="preserve"> </w:t>
      </w:r>
      <w:r>
        <w:t>с</w:t>
      </w:r>
      <w:r>
        <w:rPr>
          <w:spacing w:val="-7"/>
        </w:rPr>
        <w:t xml:space="preserve"> </w:t>
      </w:r>
      <w:r>
        <w:t>природой,</w:t>
      </w:r>
      <w:r>
        <w:rPr>
          <w:spacing w:val="-5"/>
        </w:rPr>
        <w:t xml:space="preserve"> </w:t>
      </w:r>
      <w:r>
        <w:t>эмоциональное</w:t>
      </w:r>
      <w:r>
        <w:rPr>
          <w:spacing w:val="-4"/>
        </w:rPr>
        <w:t xml:space="preserve"> </w:t>
      </w:r>
      <w:r>
        <w:t>состояние</w:t>
      </w:r>
      <w:r>
        <w:rPr>
          <w:spacing w:val="-4"/>
        </w:rPr>
        <w:t xml:space="preserve"> </w:t>
      </w:r>
      <w:r>
        <w:t>лирического</w:t>
      </w:r>
      <w:r>
        <w:rPr>
          <w:spacing w:val="-3"/>
        </w:rPr>
        <w:t xml:space="preserve"> </w:t>
      </w:r>
      <w:r>
        <w:t>героя.</w:t>
      </w:r>
    </w:p>
    <w:p w:rsidR="006B28B4" w:rsidRDefault="00DA7639">
      <w:pPr>
        <w:pStyle w:val="a3"/>
        <w:spacing w:before="2" w:line="322" w:lineRule="exact"/>
        <w:ind w:left="1401" w:firstLine="0"/>
      </w:pPr>
      <w:r>
        <w:t>Е.А.</w:t>
      </w:r>
      <w:r>
        <w:rPr>
          <w:spacing w:val="-4"/>
        </w:rPr>
        <w:t xml:space="preserve"> </w:t>
      </w:r>
      <w:r>
        <w:t>Баратынский.</w:t>
      </w:r>
      <w:r>
        <w:rPr>
          <w:spacing w:val="-4"/>
        </w:rPr>
        <w:t xml:space="preserve"> </w:t>
      </w:r>
      <w:r>
        <w:t>«Родина».</w:t>
      </w:r>
      <w:r>
        <w:rPr>
          <w:spacing w:val="-6"/>
        </w:rPr>
        <w:t xml:space="preserve"> </w:t>
      </w:r>
      <w:r>
        <w:t>История</w:t>
      </w:r>
      <w:r>
        <w:rPr>
          <w:spacing w:val="-4"/>
        </w:rPr>
        <w:t xml:space="preserve"> </w:t>
      </w:r>
      <w:r>
        <w:t>создания</w:t>
      </w:r>
      <w:r>
        <w:rPr>
          <w:spacing w:val="-3"/>
        </w:rPr>
        <w:t xml:space="preserve"> </w:t>
      </w:r>
      <w:r>
        <w:t>стихотворения.</w:t>
      </w:r>
    </w:p>
    <w:p w:rsidR="006B28B4" w:rsidRDefault="00DA7639">
      <w:pPr>
        <w:pStyle w:val="a3"/>
        <w:ind w:right="386"/>
      </w:pPr>
      <w:r>
        <w:t>Состояние</w:t>
      </w:r>
      <w:r>
        <w:rPr>
          <w:spacing w:val="1"/>
        </w:rPr>
        <w:t xml:space="preserve"> </w:t>
      </w:r>
      <w:r>
        <w:t>души</w:t>
      </w:r>
      <w:r>
        <w:rPr>
          <w:spacing w:val="1"/>
        </w:rPr>
        <w:t xml:space="preserve"> </w:t>
      </w:r>
      <w:r>
        <w:t>лирического</w:t>
      </w:r>
      <w:r>
        <w:rPr>
          <w:spacing w:val="1"/>
        </w:rPr>
        <w:t xml:space="preserve"> </w:t>
      </w:r>
      <w:r>
        <w:t>героя.</w:t>
      </w:r>
      <w:r>
        <w:rPr>
          <w:spacing w:val="1"/>
        </w:rPr>
        <w:t xml:space="preserve"> </w:t>
      </w:r>
      <w:r>
        <w:t>Лексические</w:t>
      </w:r>
      <w:r>
        <w:rPr>
          <w:spacing w:val="1"/>
        </w:rPr>
        <w:t xml:space="preserve"> </w:t>
      </w:r>
      <w:r>
        <w:t>и</w:t>
      </w:r>
      <w:r>
        <w:rPr>
          <w:spacing w:val="1"/>
        </w:rPr>
        <w:t xml:space="preserve"> </w:t>
      </w:r>
      <w:r>
        <w:t>синтаксические</w:t>
      </w:r>
      <w:r>
        <w:rPr>
          <w:spacing w:val="1"/>
        </w:rPr>
        <w:t xml:space="preserve"> </w:t>
      </w:r>
      <w:r>
        <w:t>особенности</w:t>
      </w:r>
      <w:r>
        <w:rPr>
          <w:spacing w:val="-1"/>
        </w:rPr>
        <w:t xml:space="preserve"> </w:t>
      </w:r>
      <w:r>
        <w:t>стихотворения.</w:t>
      </w:r>
    </w:p>
    <w:p w:rsidR="006B28B4" w:rsidRDefault="00DA7639">
      <w:pPr>
        <w:ind w:left="692" w:right="390" w:firstLine="708"/>
        <w:jc w:val="both"/>
        <w:rPr>
          <w:sz w:val="28"/>
        </w:rPr>
      </w:pPr>
      <w:r>
        <w:rPr>
          <w:b/>
          <w:sz w:val="28"/>
        </w:rPr>
        <w:t xml:space="preserve">Литература XX-XXI веков (2 часа) </w:t>
      </w:r>
      <w:r>
        <w:rPr>
          <w:sz w:val="28"/>
        </w:rPr>
        <w:t>Н. М. Рубцов. Человек и природа в тихой</w:t>
      </w:r>
      <w:r>
        <w:rPr>
          <w:spacing w:val="-67"/>
          <w:sz w:val="28"/>
        </w:rPr>
        <w:t xml:space="preserve"> </w:t>
      </w:r>
      <w:r>
        <w:rPr>
          <w:sz w:val="28"/>
        </w:rPr>
        <w:t>лирике</w:t>
      </w:r>
      <w:r>
        <w:rPr>
          <w:spacing w:val="1"/>
          <w:sz w:val="28"/>
        </w:rPr>
        <w:t xml:space="preserve"> </w:t>
      </w:r>
      <w:r>
        <w:rPr>
          <w:sz w:val="28"/>
        </w:rPr>
        <w:t>поэта.Проблема</w:t>
      </w:r>
      <w:r>
        <w:rPr>
          <w:spacing w:val="1"/>
          <w:sz w:val="28"/>
        </w:rPr>
        <w:t xml:space="preserve"> </w:t>
      </w:r>
      <w:r>
        <w:rPr>
          <w:sz w:val="28"/>
        </w:rPr>
        <w:t>самостоятельности,</w:t>
      </w:r>
      <w:r>
        <w:rPr>
          <w:spacing w:val="1"/>
          <w:sz w:val="28"/>
        </w:rPr>
        <w:t xml:space="preserve"> </w:t>
      </w:r>
      <w:r>
        <w:rPr>
          <w:sz w:val="28"/>
        </w:rPr>
        <w:t>ответственности,</w:t>
      </w:r>
      <w:r>
        <w:rPr>
          <w:spacing w:val="1"/>
          <w:sz w:val="28"/>
        </w:rPr>
        <w:t xml:space="preserve"> </w:t>
      </w:r>
      <w:r>
        <w:rPr>
          <w:sz w:val="28"/>
        </w:rPr>
        <w:t>умения</w:t>
      </w:r>
      <w:r>
        <w:rPr>
          <w:spacing w:val="1"/>
          <w:sz w:val="28"/>
        </w:rPr>
        <w:t xml:space="preserve"> </w:t>
      </w:r>
      <w:r>
        <w:rPr>
          <w:sz w:val="28"/>
        </w:rPr>
        <w:t>признавать</w:t>
      </w:r>
      <w:r>
        <w:rPr>
          <w:spacing w:val="1"/>
          <w:sz w:val="28"/>
        </w:rPr>
        <w:t xml:space="preserve"> </w:t>
      </w:r>
      <w:r>
        <w:rPr>
          <w:sz w:val="28"/>
        </w:rPr>
        <w:t>свои</w:t>
      </w:r>
      <w:r>
        <w:rPr>
          <w:spacing w:val="-2"/>
          <w:sz w:val="28"/>
        </w:rPr>
        <w:t xml:space="preserve"> </w:t>
      </w:r>
      <w:r>
        <w:rPr>
          <w:sz w:val="28"/>
        </w:rPr>
        <w:t>ошибки.</w:t>
      </w:r>
    </w:p>
    <w:p w:rsidR="006B28B4" w:rsidRDefault="00DA7639">
      <w:pPr>
        <w:pStyle w:val="a3"/>
        <w:ind w:right="384"/>
      </w:pPr>
      <w:r>
        <w:t>Н.А.</w:t>
      </w:r>
      <w:r>
        <w:rPr>
          <w:spacing w:val="1"/>
        </w:rPr>
        <w:t xml:space="preserve"> </w:t>
      </w:r>
      <w:r>
        <w:t>Заболоцкий.</w:t>
      </w:r>
      <w:r>
        <w:rPr>
          <w:spacing w:val="1"/>
        </w:rPr>
        <w:t xml:space="preserve"> </w:t>
      </w:r>
      <w:r>
        <w:t>«Уступи</w:t>
      </w:r>
      <w:r>
        <w:rPr>
          <w:spacing w:val="1"/>
        </w:rPr>
        <w:t xml:space="preserve"> </w:t>
      </w:r>
      <w:r>
        <w:t>мне,</w:t>
      </w:r>
      <w:r>
        <w:rPr>
          <w:spacing w:val="1"/>
        </w:rPr>
        <w:t xml:space="preserve"> </w:t>
      </w:r>
      <w:r>
        <w:t>скворец,</w:t>
      </w:r>
      <w:r>
        <w:rPr>
          <w:spacing w:val="1"/>
        </w:rPr>
        <w:t xml:space="preserve"> </w:t>
      </w:r>
      <w:r>
        <w:t>уголок…»:</w:t>
      </w:r>
      <w:r>
        <w:rPr>
          <w:spacing w:val="1"/>
        </w:rPr>
        <w:t xml:space="preserve"> </w:t>
      </w:r>
      <w:r>
        <w:t>история</w:t>
      </w:r>
      <w:r>
        <w:rPr>
          <w:spacing w:val="1"/>
        </w:rPr>
        <w:t xml:space="preserve"> </w:t>
      </w:r>
      <w:r>
        <w:t>создания</w:t>
      </w:r>
      <w:r>
        <w:rPr>
          <w:spacing w:val="1"/>
        </w:rPr>
        <w:t xml:space="preserve"> </w:t>
      </w:r>
      <w:r>
        <w:t>стихотворения,</w:t>
      </w:r>
      <w:r>
        <w:rPr>
          <w:spacing w:val="1"/>
        </w:rPr>
        <w:t xml:space="preserve"> </w:t>
      </w:r>
      <w:r>
        <w:t>эмоциональное</w:t>
      </w:r>
      <w:r>
        <w:rPr>
          <w:spacing w:val="1"/>
        </w:rPr>
        <w:t xml:space="preserve"> </w:t>
      </w:r>
      <w:r>
        <w:t>состояние</w:t>
      </w:r>
      <w:r>
        <w:rPr>
          <w:spacing w:val="1"/>
        </w:rPr>
        <w:t xml:space="preserve"> </w:t>
      </w:r>
      <w:r>
        <w:t>лирического</w:t>
      </w:r>
      <w:r>
        <w:rPr>
          <w:spacing w:val="1"/>
        </w:rPr>
        <w:t xml:space="preserve"> </w:t>
      </w:r>
      <w:r>
        <w:t>героя,</w:t>
      </w:r>
      <w:r>
        <w:rPr>
          <w:spacing w:val="1"/>
        </w:rPr>
        <w:t xml:space="preserve"> </w:t>
      </w:r>
      <w:r>
        <w:t>связь</w:t>
      </w:r>
      <w:r>
        <w:rPr>
          <w:spacing w:val="70"/>
        </w:rPr>
        <w:t xml:space="preserve"> </w:t>
      </w:r>
      <w:r>
        <w:t>внутреннего</w:t>
      </w:r>
      <w:r>
        <w:rPr>
          <w:spacing w:val="1"/>
        </w:rPr>
        <w:t xml:space="preserve"> </w:t>
      </w:r>
      <w:r>
        <w:t>мира человека с окружающим миром. Н.А. Заболоцкий «О красоте человеческих</w:t>
      </w:r>
      <w:r>
        <w:rPr>
          <w:spacing w:val="1"/>
        </w:rPr>
        <w:t xml:space="preserve"> </w:t>
      </w:r>
      <w:r>
        <w:t>лиц»:</w:t>
      </w:r>
      <w:r>
        <w:rPr>
          <w:spacing w:val="-3"/>
        </w:rPr>
        <w:t xml:space="preserve"> </w:t>
      </w:r>
      <w:r>
        <w:t>отражение в</w:t>
      </w:r>
      <w:r>
        <w:rPr>
          <w:spacing w:val="-1"/>
        </w:rPr>
        <w:t xml:space="preserve"> </w:t>
      </w:r>
      <w:r>
        <w:t>лице человекаего</w:t>
      </w:r>
      <w:r>
        <w:rPr>
          <w:spacing w:val="1"/>
        </w:rPr>
        <w:t xml:space="preserve"> </w:t>
      </w:r>
      <w:r>
        <w:t>души.</w:t>
      </w:r>
    </w:p>
    <w:p w:rsidR="006B28B4" w:rsidRDefault="00DA7639">
      <w:pPr>
        <w:pStyle w:val="a3"/>
        <w:ind w:right="383"/>
      </w:pPr>
      <w:r>
        <w:rPr>
          <w:b/>
        </w:rPr>
        <w:t>Защита</w:t>
      </w:r>
      <w:r>
        <w:rPr>
          <w:b/>
          <w:spacing w:val="1"/>
        </w:rPr>
        <w:t xml:space="preserve"> </w:t>
      </w:r>
      <w:r>
        <w:rPr>
          <w:b/>
        </w:rPr>
        <w:t>проекта</w:t>
      </w:r>
      <w:r>
        <w:rPr>
          <w:b/>
          <w:spacing w:val="1"/>
        </w:rPr>
        <w:t xml:space="preserve"> </w:t>
      </w:r>
      <w:r>
        <w:rPr>
          <w:b/>
        </w:rPr>
        <w:t>(1</w:t>
      </w:r>
      <w:r>
        <w:rPr>
          <w:b/>
          <w:spacing w:val="1"/>
        </w:rPr>
        <w:t xml:space="preserve"> </w:t>
      </w:r>
      <w:r>
        <w:rPr>
          <w:b/>
        </w:rPr>
        <w:t>час)</w:t>
      </w:r>
      <w:r>
        <w:rPr>
          <w:b/>
          <w:spacing w:val="1"/>
        </w:rPr>
        <w:t xml:space="preserve"> </w:t>
      </w:r>
      <w:r>
        <w:t>Сборник</w:t>
      </w:r>
      <w:r>
        <w:rPr>
          <w:spacing w:val="1"/>
        </w:rPr>
        <w:t xml:space="preserve"> </w:t>
      </w:r>
      <w:r>
        <w:t>песен,</w:t>
      </w:r>
      <w:r>
        <w:rPr>
          <w:spacing w:val="1"/>
        </w:rPr>
        <w:t xml:space="preserve"> </w:t>
      </w:r>
      <w:r>
        <w:t>междисциплинарный</w:t>
      </w:r>
      <w:r>
        <w:rPr>
          <w:spacing w:val="1"/>
        </w:rPr>
        <w:t xml:space="preserve"> </w:t>
      </w:r>
      <w:r>
        <w:t>исследовательский</w:t>
      </w:r>
      <w:r>
        <w:rPr>
          <w:spacing w:val="-4"/>
        </w:rPr>
        <w:t xml:space="preserve"> </w:t>
      </w:r>
      <w:r>
        <w:t>проект,сочинение-отзыв,</w:t>
      </w:r>
      <w:r>
        <w:rPr>
          <w:spacing w:val="-1"/>
        </w:rPr>
        <w:t xml:space="preserve"> </w:t>
      </w:r>
      <w:r>
        <w:t>литературная</w:t>
      </w:r>
      <w:r>
        <w:rPr>
          <w:spacing w:val="-4"/>
        </w:rPr>
        <w:t xml:space="preserve"> </w:t>
      </w:r>
      <w:r>
        <w:t>гостиная.</w:t>
      </w:r>
    </w:p>
    <w:p w:rsidR="006B28B4" w:rsidRDefault="006B28B4">
      <w:pPr>
        <w:pStyle w:val="a3"/>
        <w:ind w:left="0" w:firstLine="0"/>
        <w:jc w:val="left"/>
      </w:pPr>
    </w:p>
    <w:p w:rsidR="006B28B4" w:rsidRDefault="00DA7639">
      <w:pPr>
        <w:pStyle w:val="a5"/>
        <w:numPr>
          <w:ilvl w:val="3"/>
          <w:numId w:val="68"/>
        </w:numPr>
        <w:tabs>
          <w:tab w:val="left" w:pos="2311"/>
        </w:tabs>
        <w:ind w:left="2310" w:hanging="910"/>
        <w:jc w:val="left"/>
        <w:rPr>
          <w:sz w:val="28"/>
        </w:rPr>
      </w:pPr>
      <w:r>
        <w:rPr>
          <w:sz w:val="28"/>
        </w:rPr>
        <w:t>Иностранный</w:t>
      </w:r>
      <w:r>
        <w:rPr>
          <w:spacing w:val="-3"/>
          <w:sz w:val="28"/>
        </w:rPr>
        <w:t xml:space="preserve"> </w:t>
      </w:r>
      <w:r>
        <w:rPr>
          <w:sz w:val="28"/>
        </w:rPr>
        <w:t>язык(</w:t>
      </w:r>
      <w:r>
        <w:rPr>
          <w:spacing w:val="-2"/>
          <w:sz w:val="28"/>
        </w:rPr>
        <w:t xml:space="preserve"> </w:t>
      </w:r>
      <w:r>
        <w:rPr>
          <w:sz w:val="28"/>
        </w:rPr>
        <w:t>английский</w:t>
      </w:r>
      <w:r>
        <w:rPr>
          <w:spacing w:val="-5"/>
          <w:sz w:val="28"/>
        </w:rPr>
        <w:t xml:space="preserve"> </w:t>
      </w:r>
      <w:r>
        <w:rPr>
          <w:sz w:val="28"/>
        </w:rPr>
        <w:t>язык)</w:t>
      </w: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1190"/>
        <w:gridCol w:w="890"/>
        <w:gridCol w:w="892"/>
        <w:gridCol w:w="744"/>
        <w:gridCol w:w="743"/>
        <w:gridCol w:w="743"/>
        <w:gridCol w:w="892"/>
      </w:tblGrid>
      <w:tr w:rsidR="006B28B4">
        <w:trPr>
          <w:trHeight w:val="321"/>
        </w:trPr>
        <w:tc>
          <w:tcPr>
            <w:tcW w:w="4323" w:type="dxa"/>
            <w:vMerge w:val="restart"/>
          </w:tcPr>
          <w:p w:rsidR="006B28B4" w:rsidRDefault="006B28B4">
            <w:pPr>
              <w:pStyle w:val="TableParagraph"/>
              <w:rPr>
                <w:sz w:val="30"/>
              </w:rPr>
            </w:pPr>
          </w:p>
          <w:p w:rsidR="006B28B4" w:rsidRDefault="006B28B4">
            <w:pPr>
              <w:pStyle w:val="TableParagraph"/>
              <w:rPr>
                <w:sz w:val="30"/>
              </w:rPr>
            </w:pPr>
          </w:p>
          <w:p w:rsidR="006B28B4" w:rsidRDefault="006B28B4">
            <w:pPr>
              <w:pStyle w:val="TableParagraph"/>
              <w:spacing w:before="5"/>
              <w:rPr>
                <w:sz w:val="38"/>
              </w:rPr>
            </w:pPr>
          </w:p>
          <w:p w:rsidR="006B28B4" w:rsidRDefault="00DA7639">
            <w:pPr>
              <w:pStyle w:val="TableParagraph"/>
              <w:spacing w:before="1"/>
              <w:ind w:left="816"/>
              <w:rPr>
                <w:sz w:val="28"/>
              </w:rPr>
            </w:pPr>
            <w:r>
              <w:rPr>
                <w:sz w:val="28"/>
              </w:rPr>
              <w:t>Разделы,</w:t>
            </w:r>
            <w:r>
              <w:rPr>
                <w:spacing w:val="-3"/>
                <w:sz w:val="28"/>
              </w:rPr>
              <w:t xml:space="preserve"> </w:t>
            </w:r>
            <w:r>
              <w:rPr>
                <w:sz w:val="28"/>
              </w:rPr>
              <w:t>темы</w:t>
            </w:r>
          </w:p>
        </w:tc>
        <w:tc>
          <w:tcPr>
            <w:tcW w:w="6094" w:type="dxa"/>
            <w:gridSpan w:val="7"/>
          </w:tcPr>
          <w:p w:rsidR="006B28B4" w:rsidRDefault="00DA7639">
            <w:pPr>
              <w:pStyle w:val="TableParagraph"/>
              <w:spacing w:line="301" w:lineRule="exact"/>
              <w:ind w:left="818"/>
              <w:rPr>
                <w:sz w:val="28"/>
              </w:rPr>
            </w:pPr>
            <w:r>
              <w:rPr>
                <w:sz w:val="28"/>
              </w:rPr>
              <w:t>Количество</w:t>
            </w:r>
            <w:r>
              <w:rPr>
                <w:spacing w:val="-1"/>
                <w:sz w:val="28"/>
              </w:rPr>
              <w:t xml:space="preserve"> </w:t>
            </w:r>
            <w:r>
              <w:rPr>
                <w:sz w:val="28"/>
              </w:rPr>
              <w:t>часов</w:t>
            </w:r>
          </w:p>
        </w:tc>
      </w:tr>
      <w:tr w:rsidR="006B28B4">
        <w:trPr>
          <w:trHeight w:val="645"/>
        </w:trPr>
        <w:tc>
          <w:tcPr>
            <w:tcW w:w="4323" w:type="dxa"/>
            <w:vMerge/>
            <w:tcBorders>
              <w:top w:val="nil"/>
            </w:tcBorders>
          </w:tcPr>
          <w:p w:rsidR="006B28B4" w:rsidRDefault="006B28B4">
            <w:pPr>
              <w:rPr>
                <w:sz w:val="2"/>
                <w:szCs w:val="2"/>
              </w:rPr>
            </w:pPr>
          </w:p>
        </w:tc>
        <w:tc>
          <w:tcPr>
            <w:tcW w:w="1190" w:type="dxa"/>
            <w:vMerge w:val="restart"/>
          </w:tcPr>
          <w:p w:rsidR="006B28B4" w:rsidRDefault="00DA7639" w:rsidP="009D6641">
            <w:pPr>
              <w:pStyle w:val="TableParagraph"/>
              <w:tabs>
                <w:tab w:val="left" w:pos="195"/>
              </w:tabs>
              <w:ind w:right="370"/>
              <w:rPr>
                <w:sz w:val="28"/>
              </w:rPr>
            </w:pPr>
            <w:r>
              <w:rPr>
                <w:sz w:val="28"/>
              </w:rPr>
              <w:t>Рабочая</w:t>
            </w:r>
            <w:r>
              <w:rPr>
                <w:spacing w:val="-68"/>
                <w:sz w:val="28"/>
              </w:rPr>
              <w:t xml:space="preserve"> </w:t>
            </w:r>
            <w:r>
              <w:rPr>
                <w:sz w:val="28"/>
              </w:rPr>
              <w:t>програ</w:t>
            </w:r>
            <w:r>
              <w:rPr>
                <w:spacing w:val="-68"/>
                <w:sz w:val="28"/>
              </w:rPr>
              <w:t xml:space="preserve"> </w:t>
            </w:r>
            <w:r>
              <w:rPr>
                <w:sz w:val="28"/>
              </w:rPr>
              <w:t>мма</w:t>
            </w:r>
          </w:p>
          <w:p w:rsidR="006B28B4" w:rsidRDefault="00DA7639">
            <w:pPr>
              <w:pStyle w:val="TableParagraph"/>
              <w:spacing w:line="321" w:lineRule="exact"/>
              <w:ind w:left="110"/>
              <w:rPr>
                <w:sz w:val="28"/>
              </w:rPr>
            </w:pPr>
            <w:r>
              <w:rPr>
                <w:sz w:val="28"/>
              </w:rPr>
              <w:t>В.Г.</w:t>
            </w:r>
          </w:p>
          <w:p w:rsidR="006B28B4" w:rsidRDefault="00DA7639">
            <w:pPr>
              <w:pStyle w:val="TableParagraph"/>
              <w:spacing w:line="322" w:lineRule="exact"/>
              <w:ind w:left="110" w:right="170"/>
              <w:rPr>
                <w:sz w:val="28"/>
              </w:rPr>
            </w:pPr>
            <w:r>
              <w:rPr>
                <w:sz w:val="28"/>
              </w:rPr>
              <w:t>Апальк</w:t>
            </w:r>
            <w:r>
              <w:rPr>
                <w:spacing w:val="-67"/>
                <w:sz w:val="28"/>
              </w:rPr>
              <w:t xml:space="preserve"> </w:t>
            </w:r>
            <w:r>
              <w:rPr>
                <w:sz w:val="28"/>
              </w:rPr>
              <w:t>ова</w:t>
            </w:r>
          </w:p>
        </w:tc>
        <w:tc>
          <w:tcPr>
            <w:tcW w:w="890" w:type="dxa"/>
            <w:vMerge w:val="restart"/>
          </w:tcPr>
          <w:p w:rsidR="006B28B4" w:rsidRDefault="006B28B4">
            <w:pPr>
              <w:pStyle w:val="TableParagraph"/>
              <w:spacing w:before="1"/>
              <w:rPr>
                <w:sz w:val="42"/>
              </w:rPr>
            </w:pPr>
          </w:p>
          <w:p w:rsidR="006B28B4" w:rsidRDefault="009D6641">
            <w:pPr>
              <w:pStyle w:val="TableParagraph"/>
              <w:spacing w:before="1"/>
              <w:ind w:left="109" w:right="95"/>
              <w:rPr>
                <w:sz w:val="28"/>
              </w:rPr>
            </w:pPr>
            <w:r>
              <w:rPr>
                <w:sz w:val="28"/>
              </w:rPr>
              <w:t>Р</w:t>
            </w:r>
            <w:r w:rsidR="00DA7639">
              <w:rPr>
                <w:sz w:val="28"/>
              </w:rPr>
              <w:t>абоча</w:t>
            </w:r>
            <w:r w:rsidR="00DA7639">
              <w:rPr>
                <w:spacing w:val="-67"/>
                <w:sz w:val="28"/>
              </w:rPr>
              <w:t xml:space="preserve"> </w:t>
            </w:r>
            <w:r w:rsidR="00DA7639">
              <w:rPr>
                <w:sz w:val="28"/>
              </w:rPr>
              <w:t>я</w:t>
            </w:r>
            <w:r w:rsidR="00DA7639">
              <w:rPr>
                <w:spacing w:val="1"/>
                <w:sz w:val="28"/>
              </w:rPr>
              <w:t xml:space="preserve"> </w:t>
            </w:r>
            <w:r w:rsidR="00DA7639">
              <w:rPr>
                <w:sz w:val="28"/>
              </w:rPr>
              <w:t>прог</w:t>
            </w:r>
            <w:r w:rsidR="00DA7639">
              <w:rPr>
                <w:spacing w:val="1"/>
                <w:sz w:val="28"/>
              </w:rPr>
              <w:t xml:space="preserve"> </w:t>
            </w:r>
            <w:r w:rsidR="00DA7639">
              <w:rPr>
                <w:sz w:val="28"/>
              </w:rPr>
              <w:t>рамм</w:t>
            </w:r>
            <w:r w:rsidR="00DA7639">
              <w:rPr>
                <w:spacing w:val="-67"/>
                <w:sz w:val="28"/>
              </w:rPr>
              <w:t xml:space="preserve"> </w:t>
            </w:r>
            <w:r w:rsidR="00DA7639">
              <w:rPr>
                <w:sz w:val="28"/>
              </w:rPr>
              <w:t>а</w:t>
            </w:r>
          </w:p>
        </w:tc>
        <w:tc>
          <w:tcPr>
            <w:tcW w:w="4014" w:type="dxa"/>
            <w:gridSpan w:val="5"/>
          </w:tcPr>
          <w:p w:rsidR="006B28B4" w:rsidRDefault="00DA7639">
            <w:pPr>
              <w:pStyle w:val="TableParagraph"/>
              <w:spacing w:line="324" w:lineRule="exact"/>
              <w:ind w:left="819" w:right="491"/>
              <w:rPr>
                <w:sz w:val="28"/>
              </w:rPr>
            </w:pPr>
            <w:r>
              <w:rPr>
                <w:sz w:val="28"/>
              </w:rPr>
              <w:t>Рабочая программа по</w:t>
            </w:r>
            <w:r>
              <w:rPr>
                <w:spacing w:val="-68"/>
                <w:sz w:val="28"/>
              </w:rPr>
              <w:t xml:space="preserve"> </w:t>
            </w:r>
            <w:r>
              <w:rPr>
                <w:sz w:val="28"/>
              </w:rPr>
              <w:t>классам</w:t>
            </w:r>
          </w:p>
        </w:tc>
      </w:tr>
      <w:tr w:rsidR="006B28B4">
        <w:trPr>
          <w:trHeight w:val="1597"/>
        </w:trPr>
        <w:tc>
          <w:tcPr>
            <w:tcW w:w="4323" w:type="dxa"/>
            <w:vMerge/>
            <w:tcBorders>
              <w:top w:val="nil"/>
            </w:tcBorders>
          </w:tcPr>
          <w:p w:rsidR="006B28B4" w:rsidRDefault="006B28B4">
            <w:pPr>
              <w:rPr>
                <w:sz w:val="2"/>
                <w:szCs w:val="2"/>
              </w:rPr>
            </w:pPr>
          </w:p>
        </w:tc>
        <w:tc>
          <w:tcPr>
            <w:tcW w:w="1190" w:type="dxa"/>
            <w:vMerge/>
            <w:tcBorders>
              <w:top w:val="nil"/>
            </w:tcBorders>
          </w:tcPr>
          <w:p w:rsidR="006B28B4" w:rsidRDefault="006B28B4">
            <w:pPr>
              <w:rPr>
                <w:sz w:val="2"/>
                <w:szCs w:val="2"/>
              </w:rPr>
            </w:pPr>
          </w:p>
        </w:tc>
        <w:tc>
          <w:tcPr>
            <w:tcW w:w="890" w:type="dxa"/>
            <w:vMerge/>
            <w:tcBorders>
              <w:top w:val="nil"/>
            </w:tcBorders>
          </w:tcPr>
          <w:p w:rsidR="006B28B4" w:rsidRDefault="006B28B4">
            <w:pPr>
              <w:rPr>
                <w:sz w:val="2"/>
                <w:szCs w:val="2"/>
              </w:rPr>
            </w:pPr>
          </w:p>
        </w:tc>
        <w:tc>
          <w:tcPr>
            <w:tcW w:w="892" w:type="dxa"/>
          </w:tcPr>
          <w:p w:rsidR="006B28B4" w:rsidRPr="009D6641" w:rsidRDefault="006B28B4">
            <w:pPr>
              <w:pStyle w:val="TableParagraph"/>
              <w:spacing w:before="3"/>
              <w:rPr>
                <w:sz w:val="28"/>
                <w:szCs w:val="28"/>
              </w:rPr>
            </w:pPr>
          </w:p>
          <w:p w:rsidR="006B28B4" w:rsidRPr="009D6641" w:rsidRDefault="00DA7639" w:rsidP="009D6641">
            <w:pPr>
              <w:pStyle w:val="TableParagraph"/>
              <w:spacing w:line="322" w:lineRule="exact"/>
              <w:ind w:right="-87"/>
              <w:rPr>
                <w:sz w:val="28"/>
                <w:szCs w:val="28"/>
              </w:rPr>
            </w:pPr>
            <w:r w:rsidRPr="009D6641">
              <w:rPr>
                <w:sz w:val="28"/>
                <w:szCs w:val="28"/>
              </w:rPr>
              <w:t>5</w:t>
            </w:r>
          </w:p>
          <w:p w:rsidR="006B28B4" w:rsidRPr="009D6641" w:rsidRDefault="00DA7639">
            <w:pPr>
              <w:pStyle w:val="TableParagraph"/>
              <w:ind w:left="181"/>
              <w:rPr>
                <w:sz w:val="28"/>
                <w:szCs w:val="28"/>
              </w:rPr>
            </w:pPr>
            <w:r w:rsidRPr="009D6641">
              <w:rPr>
                <w:sz w:val="28"/>
                <w:szCs w:val="28"/>
              </w:rPr>
              <w:t>кл.</w:t>
            </w:r>
          </w:p>
        </w:tc>
        <w:tc>
          <w:tcPr>
            <w:tcW w:w="744" w:type="dxa"/>
          </w:tcPr>
          <w:p w:rsidR="006B28B4" w:rsidRPr="009D6641" w:rsidRDefault="006B28B4">
            <w:pPr>
              <w:pStyle w:val="TableParagraph"/>
              <w:rPr>
                <w:sz w:val="28"/>
                <w:szCs w:val="28"/>
              </w:rPr>
            </w:pPr>
          </w:p>
          <w:p w:rsidR="006B28B4" w:rsidRPr="009D6641" w:rsidRDefault="009D6641">
            <w:pPr>
              <w:pStyle w:val="TableParagraph"/>
              <w:spacing w:before="1"/>
              <w:ind w:left="182"/>
              <w:rPr>
                <w:sz w:val="28"/>
                <w:szCs w:val="28"/>
              </w:rPr>
            </w:pPr>
            <w:r w:rsidRPr="009D6641">
              <w:rPr>
                <w:sz w:val="28"/>
                <w:szCs w:val="28"/>
              </w:rPr>
              <w:t xml:space="preserve">6 </w:t>
            </w:r>
            <w:r w:rsidR="00DA7639" w:rsidRPr="009D6641">
              <w:rPr>
                <w:sz w:val="28"/>
                <w:szCs w:val="28"/>
              </w:rPr>
              <w:t>кл.</w:t>
            </w:r>
          </w:p>
        </w:tc>
        <w:tc>
          <w:tcPr>
            <w:tcW w:w="743" w:type="dxa"/>
          </w:tcPr>
          <w:p w:rsidR="006B28B4" w:rsidRPr="009D6641" w:rsidRDefault="006B28B4">
            <w:pPr>
              <w:pStyle w:val="TableParagraph"/>
              <w:rPr>
                <w:sz w:val="28"/>
                <w:szCs w:val="28"/>
              </w:rPr>
            </w:pPr>
          </w:p>
          <w:p w:rsidR="006B28B4" w:rsidRPr="009D6641" w:rsidRDefault="009D6641">
            <w:pPr>
              <w:pStyle w:val="TableParagraph"/>
              <w:spacing w:before="2"/>
              <w:rPr>
                <w:sz w:val="28"/>
                <w:szCs w:val="28"/>
              </w:rPr>
            </w:pPr>
            <w:r w:rsidRPr="009D6641">
              <w:rPr>
                <w:sz w:val="28"/>
                <w:szCs w:val="28"/>
              </w:rPr>
              <w:t>7</w:t>
            </w:r>
          </w:p>
          <w:p w:rsidR="006B28B4" w:rsidRPr="009D6641" w:rsidRDefault="00DA7639">
            <w:pPr>
              <w:pStyle w:val="TableParagraph"/>
              <w:spacing w:before="1"/>
              <w:ind w:left="180"/>
              <w:rPr>
                <w:sz w:val="28"/>
                <w:szCs w:val="28"/>
              </w:rPr>
            </w:pPr>
            <w:r w:rsidRPr="009D6641">
              <w:rPr>
                <w:sz w:val="28"/>
                <w:szCs w:val="28"/>
              </w:rPr>
              <w:t>кл.</w:t>
            </w:r>
          </w:p>
        </w:tc>
        <w:tc>
          <w:tcPr>
            <w:tcW w:w="743" w:type="dxa"/>
          </w:tcPr>
          <w:p w:rsidR="006B28B4" w:rsidRPr="009D6641" w:rsidRDefault="006B28B4">
            <w:pPr>
              <w:pStyle w:val="TableParagraph"/>
              <w:rPr>
                <w:sz w:val="28"/>
                <w:szCs w:val="28"/>
              </w:rPr>
            </w:pPr>
          </w:p>
          <w:p w:rsidR="006B28B4" w:rsidRPr="009D6641" w:rsidRDefault="009D6641">
            <w:pPr>
              <w:pStyle w:val="TableParagraph"/>
              <w:spacing w:before="2"/>
              <w:rPr>
                <w:sz w:val="28"/>
                <w:szCs w:val="28"/>
              </w:rPr>
            </w:pPr>
            <w:r>
              <w:rPr>
                <w:sz w:val="28"/>
                <w:szCs w:val="28"/>
              </w:rPr>
              <w:t>8</w:t>
            </w:r>
          </w:p>
          <w:p w:rsidR="006B28B4" w:rsidRPr="009D6641" w:rsidRDefault="00DA7639">
            <w:pPr>
              <w:pStyle w:val="TableParagraph"/>
              <w:spacing w:before="1"/>
              <w:ind w:left="181"/>
              <w:rPr>
                <w:sz w:val="28"/>
                <w:szCs w:val="28"/>
              </w:rPr>
            </w:pPr>
            <w:r w:rsidRPr="009D6641">
              <w:rPr>
                <w:sz w:val="28"/>
                <w:szCs w:val="28"/>
              </w:rPr>
              <w:t>кл.</w:t>
            </w:r>
          </w:p>
        </w:tc>
        <w:tc>
          <w:tcPr>
            <w:tcW w:w="892" w:type="dxa"/>
          </w:tcPr>
          <w:p w:rsidR="006B28B4" w:rsidRPr="009D6641" w:rsidRDefault="006B28B4">
            <w:pPr>
              <w:pStyle w:val="TableParagraph"/>
              <w:spacing w:before="3"/>
              <w:rPr>
                <w:sz w:val="28"/>
                <w:szCs w:val="28"/>
              </w:rPr>
            </w:pPr>
          </w:p>
          <w:p w:rsidR="006B28B4" w:rsidRPr="009D6641" w:rsidRDefault="00DA7639" w:rsidP="009D6641">
            <w:pPr>
              <w:pStyle w:val="TableParagraph"/>
              <w:spacing w:line="322" w:lineRule="exact"/>
              <w:ind w:right="-87"/>
              <w:rPr>
                <w:sz w:val="28"/>
                <w:szCs w:val="28"/>
              </w:rPr>
            </w:pPr>
            <w:r w:rsidRPr="009D6641">
              <w:rPr>
                <w:sz w:val="28"/>
                <w:szCs w:val="28"/>
              </w:rPr>
              <w:t>9</w:t>
            </w:r>
          </w:p>
          <w:p w:rsidR="006B28B4" w:rsidRPr="009D6641" w:rsidRDefault="00DA7639">
            <w:pPr>
              <w:pStyle w:val="TableParagraph"/>
              <w:ind w:left="182"/>
              <w:rPr>
                <w:sz w:val="28"/>
                <w:szCs w:val="28"/>
              </w:rPr>
            </w:pPr>
            <w:r w:rsidRPr="009D6641">
              <w:rPr>
                <w:sz w:val="28"/>
                <w:szCs w:val="28"/>
              </w:rPr>
              <w:t>кл.</w:t>
            </w:r>
          </w:p>
        </w:tc>
      </w:tr>
      <w:tr w:rsidR="006B28B4">
        <w:trPr>
          <w:trHeight w:val="1608"/>
        </w:trPr>
        <w:tc>
          <w:tcPr>
            <w:tcW w:w="4323" w:type="dxa"/>
          </w:tcPr>
          <w:p w:rsidR="006B28B4" w:rsidRDefault="00DA7639">
            <w:pPr>
              <w:pStyle w:val="TableParagraph"/>
              <w:tabs>
                <w:tab w:val="left" w:pos="3039"/>
              </w:tabs>
              <w:ind w:left="107" w:right="96" w:firstLine="708"/>
              <w:jc w:val="both"/>
              <w:rPr>
                <w:sz w:val="28"/>
              </w:rPr>
            </w:pPr>
            <w:r>
              <w:rPr>
                <w:sz w:val="28"/>
              </w:rPr>
              <w:t>Взаимоотношения</w:t>
            </w:r>
            <w:r>
              <w:rPr>
                <w:spacing w:val="1"/>
                <w:sz w:val="28"/>
              </w:rPr>
              <w:t xml:space="preserve"> </w:t>
            </w:r>
            <w:r>
              <w:rPr>
                <w:sz w:val="28"/>
              </w:rPr>
              <w:t>в</w:t>
            </w:r>
            <w:r>
              <w:rPr>
                <w:spacing w:val="1"/>
                <w:sz w:val="28"/>
              </w:rPr>
              <w:t xml:space="preserve"> </w:t>
            </w:r>
            <w:r>
              <w:rPr>
                <w:sz w:val="28"/>
              </w:rPr>
              <w:t>семье,</w:t>
            </w:r>
            <w:r>
              <w:rPr>
                <w:spacing w:val="-67"/>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решение</w:t>
            </w:r>
            <w:r>
              <w:rPr>
                <w:spacing w:val="1"/>
                <w:sz w:val="28"/>
              </w:rPr>
              <w:t xml:space="preserve"> </w:t>
            </w:r>
            <w:r>
              <w:rPr>
                <w:sz w:val="28"/>
              </w:rPr>
              <w:t>конфликтных</w:t>
            </w:r>
            <w:r>
              <w:rPr>
                <w:sz w:val="28"/>
              </w:rPr>
              <w:tab/>
            </w:r>
            <w:r>
              <w:rPr>
                <w:spacing w:val="-1"/>
                <w:sz w:val="28"/>
              </w:rPr>
              <w:t>ситуаций.</w:t>
            </w:r>
            <w:r>
              <w:rPr>
                <w:spacing w:val="-68"/>
                <w:sz w:val="28"/>
              </w:rPr>
              <w:t xml:space="preserve"> </w:t>
            </w:r>
            <w:r>
              <w:rPr>
                <w:sz w:val="28"/>
              </w:rPr>
              <w:t>Внешность</w:t>
            </w:r>
            <w:r>
              <w:rPr>
                <w:spacing w:val="25"/>
                <w:sz w:val="28"/>
              </w:rPr>
              <w:t xml:space="preserve"> </w:t>
            </w:r>
            <w:r>
              <w:rPr>
                <w:sz w:val="28"/>
              </w:rPr>
              <w:t>и</w:t>
            </w:r>
            <w:r>
              <w:rPr>
                <w:spacing w:val="26"/>
                <w:sz w:val="28"/>
              </w:rPr>
              <w:t xml:space="preserve"> </w:t>
            </w:r>
            <w:r>
              <w:rPr>
                <w:sz w:val="28"/>
              </w:rPr>
              <w:t>характеристика</w:t>
            </w:r>
          </w:p>
          <w:p w:rsidR="006B28B4" w:rsidRDefault="00DA7639">
            <w:pPr>
              <w:pStyle w:val="TableParagraph"/>
              <w:spacing w:line="300" w:lineRule="exact"/>
              <w:ind w:left="107"/>
              <w:rPr>
                <w:sz w:val="28"/>
              </w:rPr>
            </w:pPr>
            <w:r>
              <w:rPr>
                <w:sz w:val="28"/>
              </w:rPr>
              <w:t>человека.</w:t>
            </w:r>
          </w:p>
        </w:tc>
        <w:tc>
          <w:tcPr>
            <w:tcW w:w="1190" w:type="dxa"/>
          </w:tcPr>
          <w:p w:rsidR="006B28B4" w:rsidRDefault="006B28B4" w:rsidP="009D6641">
            <w:pPr>
              <w:pStyle w:val="TableParagraph"/>
              <w:jc w:val="center"/>
              <w:rPr>
                <w:sz w:val="42"/>
              </w:rPr>
            </w:pPr>
          </w:p>
          <w:p w:rsidR="009D6641" w:rsidRDefault="00DA7639" w:rsidP="009D6641">
            <w:pPr>
              <w:pStyle w:val="TableParagraph"/>
              <w:spacing w:line="322" w:lineRule="exact"/>
              <w:jc w:val="center"/>
              <w:rPr>
                <w:sz w:val="28"/>
              </w:rPr>
            </w:pPr>
            <w:r>
              <w:rPr>
                <w:sz w:val="28"/>
              </w:rPr>
              <w:t>1</w:t>
            </w:r>
            <w:r w:rsidR="009D6641">
              <w:rPr>
                <w:sz w:val="28"/>
              </w:rPr>
              <w:t>0</w:t>
            </w:r>
          </w:p>
          <w:p w:rsidR="006B28B4" w:rsidRDefault="00DA7639" w:rsidP="009D6641">
            <w:pPr>
              <w:pStyle w:val="TableParagraph"/>
              <w:spacing w:line="322" w:lineRule="exact"/>
              <w:jc w:val="center"/>
              <w:rPr>
                <w:sz w:val="28"/>
              </w:rPr>
            </w:pPr>
            <w:r>
              <w:rPr>
                <w:sz w:val="28"/>
              </w:rPr>
              <w:t>7</w:t>
            </w:r>
          </w:p>
        </w:tc>
        <w:tc>
          <w:tcPr>
            <w:tcW w:w="890" w:type="dxa"/>
          </w:tcPr>
          <w:p w:rsidR="006B28B4" w:rsidRDefault="006B28B4" w:rsidP="009D6641">
            <w:pPr>
              <w:pStyle w:val="TableParagraph"/>
              <w:jc w:val="center"/>
              <w:rPr>
                <w:sz w:val="42"/>
              </w:rPr>
            </w:pPr>
          </w:p>
          <w:p w:rsidR="006B28B4" w:rsidRDefault="00DA7639" w:rsidP="009D6641">
            <w:pPr>
              <w:pStyle w:val="TableParagraph"/>
              <w:spacing w:line="322" w:lineRule="exact"/>
              <w:ind w:right="-87"/>
              <w:jc w:val="center"/>
              <w:rPr>
                <w:b/>
                <w:sz w:val="28"/>
              </w:rPr>
            </w:pPr>
            <w:r>
              <w:rPr>
                <w:b/>
                <w:sz w:val="28"/>
              </w:rPr>
              <w:t>1</w:t>
            </w:r>
          </w:p>
          <w:p w:rsidR="006B28B4" w:rsidRDefault="00DA7639" w:rsidP="009D6641">
            <w:pPr>
              <w:pStyle w:val="TableParagraph"/>
              <w:ind w:left="109"/>
              <w:jc w:val="center"/>
              <w:rPr>
                <w:b/>
                <w:sz w:val="28"/>
              </w:rPr>
            </w:pPr>
            <w:r>
              <w:rPr>
                <w:b/>
                <w:sz w:val="28"/>
              </w:rPr>
              <w:t>18</w:t>
            </w:r>
          </w:p>
        </w:tc>
        <w:tc>
          <w:tcPr>
            <w:tcW w:w="892" w:type="dxa"/>
          </w:tcPr>
          <w:p w:rsidR="006B28B4" w:rsidRDefault="006B28B4" w:rsidP="009D6641">
            <w:pPr>
              <w:pStyle w:val="TableParagraph"/>
              <w:jc w:val="center"/>
              <w:rPr>
                <w:sz w:val="42"/>
              </w:rPr>
            </w:pPr>
          </w:p>
          <w:p w:rsidR="006B28B4" w:rsidRDefault="00DA7639" w:rsidP="009D6641">
            <w:pPr>
              <w:pStyle w:val="TableParagraph"/>
              <w:spacing w:line="322" w:lineRule="exact"/>
              <w:ind w:right="-87"/>
              <w:jc w:val="center"/>
              <w:rPr>
                <w:sz w:val="28"/>
              </w:rPr>
            </w:pPr>
            <w:r>
              <w:rPr>
                <w:sz w:val="28"/>
              </w:rPr>
              <w:t>3</w:t>
            </w:r>
          </w:p>
          <w:p w:rsidR="006B28B4" w:rsidRDefault="00DA7639" w:rsidP="009D6641">
            <w:pPr>
              <w:pStyle w:val="TableParagraph"/>
              <w:ind w:left="111"/>
              <w:jc w:val="center"/>
              <w:rPr>
                <w:sz w:val="28"/>
              </w:rPr>
            </w:pPr>
            <w:r>
              <w:rPr>
                <w:sz w:val="28"/>
              </w:rPr>
              <w:t>7</w:t>
            </w:r>
          </w:p>
        </w:tc>
        <w:tc>
          <w:tcPr>
            <w:tcW w:w="744" w:type="dxa"/>
          </w:tcPr>
          <w:p w:rsidR="006B28B4" w:rsidRDefault="006B28B4" w:rsidP="009D6641">
            <w:pPr>
              <w:pStyle w:val="TableParagraph"/>
              <w:jc w:val="center"/>
              <w:rPr>
                <w:sz w:val="30"/>
              </w:rPr>
            </w:pPr>
          </w:p>
          <w:p w:rsidR="006B28B4" w:rsidRDefault="006B28B4" w:rsidP="009D6641">
            <w:pPr>
              <w:pStyle w:val="TableParagraph"/>
              <w:spacing w:before="11"/>
              <w:jc w:val="center"/>
              <w:rPr>
                <w:sz w:val="39"/>
              </w:rPr>
            </w:pPr>
          </w:p>
          <w:p w:rsidR="006B28B4" w:rsidRDefault="00DA7639" w:rsidP="009D6641">
            <w:pPr>
              <w:pStyle w:val="TableParagraph"/>
              <w:ind w:left="112"/>
              <w:jc w:val="center"/>
              <w:rPr>
                <w:sz w:val="28"/>
              </w:rPr>
            </w:pPr>
            <w:r>
              <w:rPr>
                <w:sz w:val="28"/>
              </w:rPr>
              <w:t>1</w:t>
            </w:r>
          </w:p>
        </w:tc>
        <w:tc>
          <w:tcPr>
            <w:tcW w:w="743" w:type="dxa"/>
          </w:tcPr>
          <w:p w:rsidR="006B28B4" w:rsidRDefault="006B28B4" w:rsidP="009D6641">
            <w:pPr>
              <w:pStyle w:val="TableParagraph"/>
              <w:jc w:val="center"/>
              <w:rPr>
                <w:sz w:val="30"/>
              </w:rPr>
            </w:pPr>
          </w:p>
          <w:p w:rsidR="006B28B4" w:rsidRDefault="006B28B4" w:rsidP="009D6641">
            <w:pPr>
              <w:pStyle w:val="TableParagraph"/>
              <w:spacing w:before="11"/>
              <w:jc w:val="center"/>
              <w:rPr>
                <w:sz w:val="39"/>
              </w:rPr>
            </w:pPr>
          </w:p>
          <w:p w:rsidR="006B28B4" w:rsidRDefault="00DA7639" w:rsidP="009D6641">
            <w:pPr>
              <w:pStyle w:val="TableParagraph"/>
              <w:ind w:left="110"/>
              <w:jc w:val="center"/>
              <w:rPr>
                <w:sz w:val="28"/>
              </w:rPr>
            </w:pPr>
            <w:r>
              <w:rPr>
                <w:sz w:val="28"/>
              </w:rPr>
              <w:t>6</w:t>
            </w:r>
          </w:p>
        </w:tc>
        <w:tc>
          <w:tcPr>
            <w:tcW w:w="743" w:type="dxa"/>
          </w:tcPr>
          <w:p w:rsidR="006B28B4" w:rsidRDefault="006B28B4" w:rsidP="009D6641">
            <w:pPr>
              <w:pStyle w:val="TableParagraph"/>
              <w:jc w:val="center"/>
              <w:rPr>
                <w:sz w:val="30"/>
              </w:rPr>
            </w:pPr>
          </w:p>
          <w:p w:rsidR="006B28B4" w:rsidRDefault="006B28B4" w:rsidP="009D6641">
            <w:pPr>
              <w:pStyle w:val="TableParagraph"/>
              <w:spacing w:before="11"/>
              <w:jc w:val="center"/>
              <w:rPr>
                <w:sz w:val="39"/>
              </w:rPr>
            </w:pPr>
          </w:p>
          <w:p w:rsidR="006B28B4" w:rsidRDefault="00DA7639" w:rsidP="009D6641">
            <w:pPr>
              <w:pStyle w:val="TableParagraph"/>
              <w:ind w:left="111"/>
              <w:jc w:val="center"/>
              <w:rPr>
                <w:sz w:val="28"/>
              </w:rPr>
            </w:pPr>
            <w:r>
              <w:rPr>
                <w:sz w:val="28"/>
              </w:rPr>
              <w:t>1</w:t>
            </w:r>
          </w:p>
        </w:tc>
        <w:tc>
          <w:tcPr>
            <w:tcW w:w="892" w:type="dxa"/>
          </w:tcPr>
          <w:p w:rsidR="006B28B4" w:rsidRDefault="006B28B4" w:rsidP="009D6641">
            <w:pPr>
              <w:pStyle w:val="TableParagraph"/>
              <w:jc w:val="center"/>
              <w:rPr>
                <w:sz w:val="42"/>
              </w:rPr>
            </w:pPr>
          </w:p>
          <w:p w:rsidR="006B28B4" w:rsidRDefault="00DA7639" w:rsidP="009D6641">
            <w:pPr>
              <w:pStyle w:val="TableParagraph"/>
              <w:spacing w:line="322" w:lineRule="exact"/>
              <w:ind w:right="-87"/>
              <w:jc w:val="center"/>
              <w:rPr>
                <w:sz w:val="28"/>
              </w:rPr>
            </w:pPr>
            <w:r>
              <w:rPr>
                <w:sz w:val="28"/>
              </w:rPr>
              <w:t>2</w:t>
            </w:r>
          </w:p>
          <w:p w:rsidR="006B28B4" w:rsidRDefault="00DA7639" w:rsidP="009D6641">
            <w:pPr>
              <w:pStyle w:val="TableParagraph"/>
              <w:ind w:left="112"/>
              <w:jc w:val="center"/>
              <w:rPr>
                <w:sz w:val="28"/>
              </w:rPr>
            </w:pPr>
            <w:r>
              <w:rPr>
                <w:sz w:val="28"/>
              </w:rPr>
              <w:t>3</w:t>
            </w:r>
          </w:p>
        </w:tc>
      </w:tr>
      <w:tr w:rsidR="006B28B4">
        <w:trPr>
          <w:trHeight w:val="1288"/>
        </w:trPr>
        <w:tc>
          <w:tcPr>
            <w:tcW w:w="4323" w:type="dxa"/>
          </w:tcPr>
          <w:p w:rsidR="006B28B4" w:rsidRDefault="00DA7639">
            <w:pPr>
              <w:pStyle w:val="TableParagraph"/>
              <w:spacing w:line="322" w:lineRule="exact"/>
              <w:ind w:left="107" w:right="96" w:firstLine="708"/>
              <w:jc w:val="both"/>
              <w:rPr>
                <w:sz w:val="28"/>
              </w:rPr>
            </w:pPr>
            <w:r>
              <w:rPr>
                <w:sz w:val="28"/>
              </w:rPr>
              <w:t>Досуг и увлечения (чтение,</w:t>
            </w:r>
            <w:r>
              <w:rPr>
                <w:spacing w:val="1"/>
                <w:sz w:val="28"/>
              </w:rPr>
              <w:t xml:space="preserve"> </w:t>
            </w:r>
            <w:r>
              <w:rPr>
                <w:sz w:val="28"/>
              </w:rPr>
              <w:t>кино,</w:t>
            </w:r>
            <w:r>
              <w:rPr>
                <w:spacing w:val="1"/>
                <w:sz w:val="28"/>
              </w:rPr>
              <w:t xml:space="preserve"> </w:t>
            </w:r>
            <w:r>
              <w:rPr>
                <w:sz w:val="28"/>
              </w:rPr>
              <w:t>театр,</w:t>
            </w:r>
            <w:r>
              <w:rPr>
                <w:spacing w:val="1"/>
                <w:sz w:val="28"/>
              </w:rPr>
              <w:t xml:space="preserve"> </w:t>
            </w:r>
            <w:r>
              <w:rPr>
                <w:sz w:val="28"/>
              </w:rPr>
              <w:t>музей,</w:t>
            </w:r>
            <w:r>
              <w:rPr>
                <w:spacing w:val="1"/>
                <w:sz w:val="28"/>
              </w:rPr>
              <w:t xml:space="preserve"> </w:t>
            </w:r>
            <w:r>
              <w:rPr>
                <w:sz w:val="28"/>
              </w:rPr>
              <w:t>музыка,</w:t>
            </w:r>
            <w:r>
              <w:rPr>
                <w:spacing w:val="1"/>
                <w:sz w:val="28"/>
              </w:rPr>
              <w:t xml:space="preserve"> </w:t>
            </w:r>
            <w:r>
              <w:rPr>
                <w:sz w:val="28"/>
              </w:rPr>
              <w:t>дискотека,</w:t>
            </w:r>
            <w:r>
              <w:rPr>
                <w:spacing w:val="1"/>
                <w:sz w:val="28"/>
              </w:rPr>
              <w:t xml:space="preserve"> </w:t>
            </w:r>
            <w:r>
              <w:rPr>
                <w:sz w:val="28"/>
              </w:rPr>
              <w:t>кафе).</w:t>
            </w:r>
            <w:r>
              <w:rPr>
                <w:spacing w:val="1"/>
                <w:sz w:val="28"/>
              </w:rPr>
              <w:t xml:space="preserve"> </w:t>
            </w:r>
            <w:r>
              <w:rPr>
                <w:sz w:val="28"/>
              </w:rPr>
              <w:t>Виды</w:t>
            </w:r>
            <w:r>
              <w:rPr>
                <w:spacing w:val="1"/>
                <w:sz w:val="28"/>
              </w:rPr>
              <w:t xml:space="preserve"> </w:t>
            </w:r>
            <w:r>
              <w:rPr>
                <w:sz w:val="28"/>
              </w:rPr>
              <w:t>отдыха,</w:t>
            </w:r>
            <w:r>
              <w:rPr>
                <w:spacing w:val="1"/>
                <w:sz w:val="28"/>
              </w:rPr>
              <w:t xml:space="preserve"> </w:t>
            </w:r>
            <w:r>
              <w:rPr>
                <w:sz w:val="28"/>
              </w:rPr>
              <w:t>путешествия.</w:t>
            </w:r>
            <w:r>
              <w:rPr>
                <w:spacing w:val="14"/>
                <w:sz w:val="28"/>
              </w:rPr>
              <w:t xml:space="preserve"> </w:t>
            </w:r>
            <w:r>
              <w:rPr>
                <w:sz w:val="28"/>
              </w:rPr>
              <w:t>Молодёжная</w:t>
            </w:r>
            <w:r>
              <w:rPr>
                <w:spacing w:val="14"/>
                <w:sz w:val="28"/>
              </w:rPr>
              <w:t xml:space="preserve"> </w:t>
            </w:r>
            <w:r>
              <w:rPr>
                <w:sz w:val="28"/>
              </w:rPr>
              <w:t>мода.</w:t>
            </w:r>
          </w:p>
        </w:tc>
        <w:tc>
          <w:tcPr>
            <w:tcW w:w="1190" w:type="dxa"/>
          </w:tcPr>
          <w:p w:rsidR="006B28B4" w:rsidRDefault="006B28B4" w:rsidP="009D6641">
            <w:pPr>
              <w:pStyle w:val="TableParagraph"/>
              <w:spacing w:before="2"/>
              <w:jc w:val="center"/>
              <w:rPr>
                <w:sz w:val="28"/>
              </w:rPr>
            </w:pPr>
          </w:p>
          <w:p w:rsidR="006B28B4" w:rsidRDefault="00DA7639" w:rsidP="009D6641">
            <w:pPr>
              <w:pStyle w:val="TableParagraph"/>
              <w:spacing w:line="322" w:lineRule="exact"/>
              <w:jc w:val="center"/>
              <w:rPr>
                <w:sz w:val="28"/>
              </w:rPr>
            </w:pPr>
            <w:r>
              <w:rPr>
                <w:sz w:val="28"/>
              </w:rPr>
              <w:t>1</w:t>
            </w:r>
          </w:p>
          <w:p w:rsidR="006B28B4" w:rsidRDefault="00DA7639" w:rsidP="009D6641">
            <w:pPr>
              <w:pStyle w:val="TableParagraph"/>
              <w:spacing w:line="322" w:lineRule="exact"/>
              <w:ind w:left="110"/>
              <w:jc w:val="center"/>
              <w:rPr>
                <w:sz w:val="28"/>
              </w:rPr>
            </w:pPr>
            <w:r>
              <w:rPr>
                <w:sz w:val="28"/>
              </w:rPr>
              <w:t>28</w:t>
            </w:r>
          </w:p>
        </w:tc>
        <w:tc>
          <w:tcPr>
            <w:tcW w:w="890" w:type="dxa"/>
          </w:tcPr>
          <w:p w:rsidR="006B28B4" w:rsidRDefault="006B28B4" w:rsidP="009D6641">
            <w:pPr>
              <w:pStyle w:val="TableParagraph"/>
              <w:spacing w:before="2"/>
              <w:jc w:val="center"/>
              <w:rPr>
                <w:sz w:val="28"/>
              </w:rPr>
            </w:pPr>
          </w:p>
          <w:p w:rsidR="006B28B4" w:rsidRDefault="00DA7639" w:rsidP="009D6641">
            <w:pPr>
              <w:pStyle w:val="TableParagraph"/>
              <w:spacing w:line="322" w:lineRule="exact"/>
              <w:ind w:right="-87"/>
              <w:jc w:val="center"/>
              <w:rPr>
                <w:b/>
                <w:sz w:val="28"/>
              </w:rPr>
            </w:pPr>
            <w:r>
              <w:rPr>
                <w:b/>
                <w:sz w:val="28"/>
              </w:rPr>
              <w:t>1</w:t>
            </w:r>
          </w:p>
          <w:p w:rsidR="006B28B4" w:rsidRDefault="00DA7639" w:rsidP="009D6641">
            <w:pPr>
              <w:pStyle w:val="TableParagraph"/>
              <w:spacing w:line="322" w:lineRule="exact"/>
              <w:ind w:left="109"/>
              <w:jc w:val="center"/>
              <w:rPr>
                <w:b/>
                <w:sz w:val="28"/>
              </w:rPr>
            </w:pPr>
            <w:r>
              <w:rPr>
                <w:b/>
                <w:sz w:val="28"/>
              </w:rPr>
              <w:t>33</w:t>
            </w:r>
          </w:p>
        </w:tc>
        <w:tc>
          <w:tcPr>
            <w:tcW w:w="892" w:type="dxa"/>
          </w:tcPr>
          <w:p w:rsidR="006B28B4" w:rsidRDefault="006B28B4" w:rsidP="009D6641">
            <w:pPr>
              <w:pStyle w:val="TableParagraph"/>
              <w:spacing w:before="2"/>
              <w:jc w:val="center"/>
              <w:rPr>
                <w:sz w:val="28"/>
              </w:rPr>
            </w:pPr>
          </w:p>
          <w:p w:rsidR="006B28B4" w:rsidRDefault="00DA7639" w:rsidP="009D6641">
            <w:pPr>
              <w:pStyle w:val="TableParagraph"/>
              <w:spacing w:line="322" w:lineRule="exact"/>
              <w:ind w:right="-87"/>
              <w:jc w:val="center"/>
              <w:rPr>
                <w:sz w:val="28"/>
              </w:rPr>
            </w:pPr>
            <w:r>
              <w:rPr>
                <w:sz w:val="28"/>
              </w:rPr>
              <w:t>2</w:t>
            </w:r>
          </w:p>
          <w:p w:rsidR="006B28B4" w:rsidRDefault="00DA7639" w:rsidP="009D6641">
            <w:pPr>
              <w:pStyle w:val="TableParagraph"/>
              <w:spacing w:line="322" w:lineRule="exact"/>
              <w:ind w:left="111"/>
              <w:jc w:val="center"/>
              <w:rPr>
                <w:sz w:val="28"/>
              </w:rPr>
            </w:pPr>
            <w:r>
              <w:rPr>
                <w:sz w:val="28"/>
              </w:rPr>
              <w:t>9</w:t>
            </w:r>
          </w:p>
        </w:tc>
        <w:tc>
          <w:tcPr>
            <w:tcW w:w="744" w:type="dxa"/>
          </w:tcPr>
          <w:p w:rsidR="006B28B4" w:rsidRDefault="006B28B4" w:rsidP="009D6641">
            <w:pPr>
              <w:pStyle w:val="TableParagraph"/>
              <w:jc w:val="center"/>
              <w:rPr>
                <w:sz w:val="30"/>
              </w:rPr>
            </w:pPr>
          </w:p>
          <w:p w:rsidR="006B28B4" w:rsidRDefault="006B28B4" w:rsidP="009D6641">
            <w:pPr>
              <w:pStyle w:val="TableParagraph"/>
              <w:spacing w:before="1"/>
              <w:jc w:val="center"/>
              <w:rPr>
                <w:sz w:val="26"/>
              </w:rPr>
            </w:pPr>
          </w:p>
          <w:p w:rsidR="006B28B4" w:rsidRDefault="00DA7639" w:rsidP="009D6641">
            <w:pPr>
              <w:pStyle w:val="TableParagraph"/>
              <w:ind w:left="112"/>
              <w:jc w:val="center"/>
              <w:rPr>
                <w:sz w:val="28"/>
              </w:rPr>
            </w:pPr>
            <w:r>
              <w:rPr>
                <w:sz w:val="28"/>
              </w:rPr>
              <w:t>2</w:t>
            </w:r>
          </w:p>
        </w:tc>
        <w:tc>
          <w:tcPr>
            <w:tcW w:w="743" w:type="dxa"/>
          </w:tcPr>
          <w:p w:rsidR="006B28B4" w:rsidRDefault="006B28B4" w:rsidP="009D6641">
            <w:pPr>
              <w:pStyle w:val="TableParagraph"/>
              <w:jc w:val="center"/>
              <w:rPr>
                <w:sz w:val="30"/>
              </w:rPr>
            </w:pPr>
          </w:p>
          <w:p w:rsidR="006B28B4" w:rsidRDefault="006B28B4" w:rsidP="009D6641">
            <w:pPr>
              <w:pStyle w:val="TableParagraph"/>
              <w:spacing w:before="1"/>
              <w:jc w:val="center"/>
              <w:rPr>
                <w:sz w:val="26"/>
              </w:rPr>
            </w:pPr>
          </w:p>
          <w:p w:rsidR="006B28B4" w:rsidRDefault="00DA7639" w:rsidP="009D6641">
            <w:pPr>
              <w:pStyle w:val="TableParagraph"/>
              <w:ind w:left="110"/>
              <w:jc w:val="center"/>
              <w:rPr>
                <w:sz w:val="28"/>
              </w:rPr>
            </w:pPr>
            <w:r>
              <w:rPr>
                <w:sz w:val="28"/>
              </w:rPr>
              <w:t>4</w:t>
            </w:r>
          </w:p>
        </w:tc>
        <w:tc>
          <w:tcPr>
            <w:tcW w:w="743" w:type="dxa"/>
          </w:tcPr>
          <w:p w:rsidR="006B28B4" w:rsidRDefault="006B28B4" w:rsidP="009D6641">
            <w:pPr>
              <w:pStyle w:val="TableParagraph"/>
              <w:jc w:val="center"/>
              <w:rPr>
                <w:sz w:val="30"/>
              </w:rPr>
            </w:pPr>
          </w:p>
          <w:p w:rsidR="006B28B4" w:rsidRDefault="006B28B4" w:rsidP="009D6641">
            <w:pPr>
              <w:pStyle w:val="TableParagraph"/>
              <w:spacing w:before="1"/>
              <w:jc w:val="center"/>
              <w:rPr>
                <w:sz w:val="26"/>
              </w:rPr>
            </w:pPr>
          </w:p>
          <w:p w:rsidR="006B28B4" w:rsidRDefault="00DA7639" w:rsidP="009D6641">
            <w:pPr>
              <w:pStyle w:val="TableParagraph"/>
              <w:ind w:left="111"/>
              <w:jc w:val="center"/>
              <w:rPr>
                <w:sz w:val="28"/>
              </w:rPr>
            </w:pPr>
            <w:r>
              <w:rPr>
                <w:sz w:val="28"/>
              </w:rPr>
              <w:t>8</w:t>
            </w:r>
          </w:p>
        </w:tc>
        <w:tc>
          <w:tcPr>
            <w:tcW w:w="892" w:type="dxa"/>
          </w:tcPr>
          <w:p w:rsidR="006B28B4" w:rsidRDefault="006B28B4" w:rsidP="009D6641">
            <w:pPr>
              <w:pStyle w:val="TableParagraph"/>
              <w:spacing w:before="2"/>
              <w:jc w:val="center"/>
              <w:rPr>
                <w:sz w:val="28"/>
              </w:rPr>
            </w:pPr>
          </w:p>
          <w:p w:rsidR="006B28B4" w:rsidRDefault="00DA7639" w:rsidP="009D6641">
            <w:pPr>
              <w:pStyle w:val="TableParagraph"/>
              <w:spacing w:line="322" w:lineRule="exact"/>
              <w:ind w:right="-87"/>
              <w:jc w:val="center"/>
              <w:rPr>
                <w:sz w:val="28"/>
              </w:rPr>
            </w:pPr>
            <w:r>
              <w:rPr>
                <w:sz w:val="28"/>
              </w:rPr>
              <w:t>2</w:t>
            </w:r>
          </w:p>
          <w:p w:rsidR="006B28B4" w:rsidRDefault="00DA7639" w:rsidP="009D6641">
            <w:pPr>
              <w:pStyle w:val="TableParagraph"/>
              <w:spacing w:line="322" w:lineRule="exact"/>
              <w:ind w:left="112"/>
              <w:jc w:val="center"/>
              <w:rPr>
                <w:sz w:val="28"/>
              </w:rPr>
            </w:pPr>
            <w:r>
              <w:rPr>
                <w:sz w:val="28"/>
              </w:rPr>
              <w:t>0</w:t>
            </w:r>
          </w:p>
        </w:tc>
      </w:tr>
    </w:tbl>
    <w:p w:rsidR="006B28B4" w:rsidRDefault="006B28B4">
      <w:pPr>
        <w:spacing w:line="322" w:lineRule="exact"/>
        <w:rPr>
          <w:sz w:val="28"/>
        </w:rPr>
        <w:sectPr w:rsidR="006B28B4">
          <w:pgSz w:w="11910" w:h="16840"/>
          <w:pgMar w:top="760" w:right="180" w:bottom="1180" w:left="440" w:header="0" w:footer="96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1190"/>
        <w:gridCol w:w="890"/>
        <w:gridCol w:w="892"/>
        <w:gridCol w:w="744"/>
        <w:gridCol w:w="743"/>
        <w:gridCol w:w="743"/>
        <w:gridCol w:w="892"/>
      </w:tblGrid>
      <w:tr w:rsidR="006B28B4">
        <w:trPr>
          <w:trHeight w:val="321"/>
        </w:trPr>
        <w:tc>
          <w:tcPr>
            <w:tcW w:w="4323" w:type="dxa"/>
          </w:tcPr>
          <w:p w:rsidR="006B28B4" w:rsidRDefault="00DA7639">
            <w:pPr>
              <w:pStyle w:val="TableParagraph"/>
              <w:spacing w:line="301" w:lineRule="exact"/>
              <w:ind w:left="107"/>
              <w:rPr>
                <w:sz w:val="28"/>
              </w:rPr>
            </w:pPr>
            <w:r>
              <w:rPr>
                <w:sz w:val="28"/>
              </w:rPr>
              <w:t>Покупки.</w:t>
            </w:r>
            <w:r>
              <w:rPr>
                <w:spacing w:val="-7"/>
                <w:sz w:val="28"/>
              </w:rPr>
              <w:t xml:space="preserve"> </w:t>
            </w:r>
            <w:r>
              <w:rPr>
                <w:sz w:val="28"/>
              </w:rPr>
              <w:t>Карманные</w:t>
            </w:r>
            <w:r>
              <w:rPr>
                <w:spacing w:val="-6"/>
                <w:sz w:val="28"/>
              </w:rPr>
              <w:t xml:space="preserve"> </w:t>
            </w:r>
            <w:r>
              <w:rPr>
                <w:sz w:val="28"/>
              </w:rPr>
              <w:t>деньги.</w:t>
            </w:r>
          </w:p>
        </w:tc>
        <w:tc>
          <w:tcPr>
            <w:tcW w:w="1190" w:type="dxa"/>
          </w:tcPr>
          <w:p w:rsidR="006B28B4" w:rsidRDefault="006B28B4">
            <w:pPr>
              <w:pStyle w:val="TableParagraph"/>
              <w:rPr>
                <w:sz w:val="24"/>
              </w:rPr>
            </w:pPr>
          </w:p>
        </w:tc>
        <w:tc>
          <w:tcPr>
            <w:tcW w:w="890" w:type="dxa"/>
          </w:tcPr>
          <w:p w:rsidR="006B28B4" w:rsidRDefault="006B28B4">
            <w:pPr>
              <w:pStyle w:val="TableParagraph"/>
              <w:rPr>
                <w:sz w:val="24"/>
              </w:rPr>
            </w:pPr>
          </w:p>
        </w:tc>
        <w:tc>
          <w:tcPr>
            <w:tcW w:w="892" w:type="dxa"/>
          </w:tcPr>
          <w:p w:rsidR="006B28B4" w:rsidRDefault="006B28B4">
            <w:pPr>
              <w:pStyle w:val="TableParagraph"/>
              <w:rPr>
                <w:sz w:val="24"/>
              </w:rPr>
            </w:pPr>
          </w:p>
        </w:tc>
        <w:tc>
          <w:tcPr>
            <w:tcW w:w="744" w:type="dxa"/>
          </w:tcPr>
          <w:p w:rsidR="006B28B4" w:rsidRDefault="006B28B4">
            <w:pPr>
              <w:pStyle w:val="TableParagraph"/>
              <w:rPr>
                <w:sz w:val="24"/>
              </w:rPr>
            </w:pPr>
          </w:p>
        </w:tc>
        <w:tc>
          <w:tcPr>
            <w:tcW w:w="743" w:type="dxa"/>
          </w:tcPr>
          <w:p w:rsidR="006B28B4" w:rsidRDefault="006B28B4">
            <w:pPr>
              <w:pStyle w:val="TableParagraph"/>
              <w:rPr>
                <w:sz w:val="24"/>
              </w:rPr>
            </w:pPr>
          </w:p>
        </w:tc>
        <w:tc>
          <w:tcPr>
            <w:tcW w:w="743" w:type="dxa"/>
          </w:tcPr>
          <w:p w:rsidR="006B28B4" w:rsidRDefault="006B28B4">
            <w:pPr>
              <w:pStyle w:val="TableParagraph"/>
              <w:rPr>
                <w:sz w:val="24"/>
              </w:rPr>
            </w:pPr>
          </w:p>
        </w:tc>
        <w:tc>
          <w:tcPr>
            <w:tcW w:w="892" w:type="dxa"/>
          </w:tcPr>
          <w:p w:rsidR="006B28B4" w:rsidRDefault="006B28B4">
            <w:pPr>
              <w:pStyle w:val="TableParagraph"/>
              <w:rPr>
                <w:sz w:val="24"/>
              </w:rPr>
            </w:pPr>
          </w:p>
        </w:tc>
      </w:tr>
      <w:tr w:rsidR="006B28B4">
        <w:trPr>
          <w:trHeight w:val="1288"/>
        </w:trPr>
        <w:tc>
          <w:tcPr>
            <w:tcW w:w="4323" w:type="dxa"/>
          </w:tcPr>
          <w:p w:rsidR="006B28B4" w:rsidRDefault="00DA7639">
            <w:pPr>
              <w:pStyle w:val="TableParagraph"/>
              <w:ind w:left="107" w:right="97" w:firstLine="708"/>
              <w:jc w:val="both"/>
              <w:rPr>
                <w:sz w:val="28"/>
              </w:rPr>
            </w:pP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67"/>
                <w:sz w:val="28"/>
              </w:rPr>
              <w:t xml:space="preserve"> </w:t>
            </w:r>
            <w:r>
              <w:rPr>
                <w:sz w:val="28"/>
              </w:rPr>
              <w:t>режим</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отдыха,</w:t>
            </w:r>
            <w:r>
              <w:rPr>
                <w:spacing w:val="1"/>
                <w:sz w:val="28"/>
              </w:rPr>
              <w:t xml:space="preserve"> </w:t>
            </w:r>
            <w:r>
              <w:rPr>
                <w:sz w:val="28"/>
              </w:rPr>
              <w:t>спорт,</w:t>
            </w:r>
            <w:r>
              <w:rPr>
                <w:spacing w:val="1"/>
                <w:sz w:val="28"/>
              </w:rPr>
              <w:t xml:space="preserve"> </w:t>
            </w:r>
            <w:r>
              <w:rPr>
                <w:sz w:val="28"/>
              </w:rPr>
              <w:t>сбалансированное</w:t>
            </w:r>
            <w:r>
              <w:rPr>
                <w:spacing w:val="49"/>
                <w:sz w:val="28"/>
              </w:rPr>
              <w:t xml:space="preserve"> </w:t>
            </w:r>
            <w:r>
              <w:rPr>
                <w:sz w:val="28"/>
              </w:rPr>
              <w:t>питание,</w:t>
            </w:r>
            <w:r>
              <w:rPr>
                <w:spacing w:val="51"/>
                <w:sz w:val="28"/>
              </w:rPr>
              <w:t xml:space="preserve"> </w:t>
            </w:r>
            <w:r>
              <w:rPr>
                <w:sz w:val="28"/>
              </w:rPr>
              <w:t>отказ</w:t>
            </w:r>
          </w:p>
          <w:p w:rsidR="006B28B4" w:rsidRDefault="00DA7639">
            <w:pPr>
              <w:pStyle w:val="TableParagraph"/>
              <w:spacing w:line="308" w:lineRule="exact"/>
              <w:ind w:left="107"/>
              <w:jc w:val="both"/>
              <w:rPr>
                <w:sz w:val="28"/>
              </w:rPr>
            </w:pPr>
            <w:r>
              <w:rPr>
                <w:sz w:val="28"/>
              </w:rPr>
              <w:t>от</w:t>
            </w:r>
            <w:r>
              <w:rPr>
                <w:spacing w:val="-6"/>
                <w:sz w:val="28"/>
              </w:rPr>
              <w:t xml:space="preserve"> </w:t>
            </w:r>
            <w:r>
              <w:rPr>
                <w:sz w:val="28"/>
              </w:rPr>
              <w:t>вредных</w:t>
            </w:r>
            <w:r>
              <w:rPr>
                <w:spacing w:val="-3"/>
                <w:sz w:val="28"/>
              </w:rPr>
              <w:t xml:space="preserve"> </w:t>
            </w:r>
            <w:r>
              <w:rPr>
                <w:sz w:val="28"/>
              </w:rPr>
              <w:t>привычек.</w:t>
            </w:r>
          </w:p>
        </w:tc>
        <w:tc>
          <w:tcPr>
            <w:tcW w:w="1190" w:type="dxa"/>
          </w:tcPr>
          <w:p w:rsidR="006B28B4" w:rsidRDefault="006B28B4" w:rsidP="009D6641">
            <w:pPr>
              <w:pStyle w:val="TableParagraph"/>
              <w:spacing w:before="5"/>
              <w:jc w:val="center"/>
              <w:rPr>
                <w:sz w:val="27"/>
              </w:rPr>
            </w:pPr>
          </w:p>
          <w:p w:rsidR="006B28B4" w:rsidRDefault="00DA7639" w:rsidP="009D6641">
            <w:pPr>
              <w:pStyle w:val="TableParagraph"/>
              <w:spacing w:line="322" w:lineRule="exact"/>
              <w:jc w:val="center"/>
              <w:rPr>
                <w:sz w:val="28"/>
              </w:rPr>
            </w:pPr>
            <w:r>
              <w:rPr>
                <w:sz w:val="28"/>
              </w:rPr>
              <w:t>1</w:t>
            </w:r>
          </w:p>
          <w:p w:rsidR="006B28B4" w:rsidRDefault="00DA7639" w:rsidP="009D6641">
            <w:pPr>
              <w:pStyle w:val="TableParagraph"/>
              <w:ind w:left="110"/>
              <w:jc w:val="center"/>
              <w:rPr>
                <w:sz w:val="28"/>
              </w:rPr>
            </w:pPr>
            <w:r>
              <w:rPr>
                <w:sz w:val="28"/>
              </w:rPr>
              <w:t>16</w:t>
            </w:r>
          </w:p>
        </w:tc>
        <w:tc>
          <w:tcPr>
            <w:tcW w:w="890" w:type="dxa"/>
          </w:tcPr>
          <w:p w:rsidR="006B28B4" w:rsidRDefault="006B28B4" w:rsidP="009D6641">
            <w:pPr>
              <w:pStyle w:val="TableParagraph"/>
              <w:spacing w:before="5"/>
              <w:jc w:val="center"/>
              <w:rPr>
                <w:sz w:val="27"/>
              </w:rPr>
            </w:pPr>
          </w:p>
          <w:p w:rsidR="006B28B4" w:rsidRDefault="00DA7639" w:rsidP="009D6641">
            <w:pPr>
              <w:pStyle w:val="TableParagraph"/>
              <w:spacing w:line="322" w:lineRule="exact"/>
              <w:ind w:right="-87"/>
              <w:jc w:val="center"/>
              <w:rPr>
                <w:b/>
                <w:sz w:val="28"/>
              </w:rPr>
            </w:pPr>
            <w:r>
              <w:rPr>
                <w:b/>
                <w:sz w:val="28"/>
              </w:rPr>
              <w:t>8</w:t>
            </w:r>
          </w:p>
          <w:p w:rsidR="006B28B4" w:rsidRDefault="00DA7639" w:rsidP="009D6641">
            <w:pPr>
              <w:pStyle w:val="TableParagraph"/>
              <w:ind w:left="109"/>
              <w:jc w:val="center"/>
              <w:rPr>
                <w:b/>
                <w:sz w:val="28"/>
              </w:rPr>
            </w:pPr>
            <w:r>
              <w:rPr>
                <w:b/>
                <w:sz w:val="28"/>
              </w:rPr>
              <w:t>0</w:t>
            </w:r>
          </w:p>
        </w:tc>
        <w:tc>
          <w:tcPr>
            <w:tcW w:w="892" w:type="dxa"/>
          </w:tcPr>
          <w:p w:rsidR="006B28B4" w:rsidRDefault="006B28B4" w:rsidP="009D6641">
            <w:pPr>
              <w:pStyle w:val="TableParagraph"/>
              <w:spacing w:before="5"/>
              <w:jc w:val="center"/>
              <w:rPr>
                <w:sz w:val="27"/>
              </w:rPr>
            </w:pPr>
          </w:p>
          <w:p w:rsidR="006B28B4" w:rsidRDefault="00DA7639" w:rsidP="009D6641">
            <w:pPr>
              <w:pStyle w:val="TableParagraph"/>
              <w:spacing w:line="322" w:lineRule="exact"/>
              <w:ind w:right="-87"/>
              <w:jc w:val="center"/>
              <w:rPr>
                <w:sz w:val="28"/>
              </w:rPr>
            </w:pPr>
            <w:r>
              <w:rPr>
                <w:sz w:val="28"/>
              </w:rPr>
              <w:t>2</w:t>
            </w:r>
          </w:p>
          <w:p w:rsidR="006B28B4" w:rsidRDefault="00DA7639" w:rsidP="009D6641">
            <w:pPr>
              <w:pStyle w:val="TableParagraph"/>
              <w:ind w:left="111"/>
              <w:jc w:val="center"/>
              <w:rPr>
                <w:sz w:val="28"/>
              </w:rPr>
            </w:pPr>
            <w:r>
              <w:rPr>
                <w:sz w:val="28"/>
              </w:rPr>
              <w:t>7</w:t>
            </w:r>
          </w:p>
        </w:tc>
        <w:tc>
          <w:tcPr>
            <w:tcW w:w="744"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ind w:left="112"/>
              <w:jc w:val="center"/>
              <w:rPr>
                <w:sz w:val="28"/>
              </w:rPr>
            </w:pPr>
            <w:r>
              <w:rPr>
                <w:sz w:val="28"/>
              </w:rPr>
              <w:t>4</w:t>
            </w:r>
          </w:p>
        </w:tc>
        <w:tc>
          <w:tcPr>
            <w:tcW w:w="743"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ind w:left="110"/>
              <w:jc w:val="center"/>
              <w:rPr>
                <w:sz w:val="28"/>
              </w:rPr>
            </w:pPr>
            <w:r>
              <w:rPr>
                <w:sz w:val="28"/>
              </w:rPr>
              <w:t>6</w:t>
            </w:r>
          </w:p>
        </w:tc>
        <w:tc>
          <w:tcPr>
            <w:tcW w:w="743"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ind w:left="111"/>
              <w:jc w:val="center"/>
              <w:rPr>
                <w:sz w:val="28"/>
              </w:rPr>
            </w:pPr>
            <w:r>
              <w:rPr>
                <w:sz w:val="28"/>
              </w:rPr>
              <w:t>1</w:t>
            </w:r>
          </w:p>
        </w:tc>
        <w:tc>
          <w:tcPr>
            <w:tcW w:w="892" w:type="dxa"/>
          </w:tcPr>
          <w:p w:rsidR="006B28B4" w:rsidRDefault="006B28B4" w:rsidP="009D6641">
            <w:pPr>
              <w:pStyle w:val="TableParagraph"/>
              <w:spacing w:before="5"/>
              <w:jc w:val="center"/>
              <w:rPr>
                <w:sz w:val="27"/>
              </w:rPr>
            </w:pPr>
          </w:p>
          <w:p w:rsidR="006B28B4" w:rsidRDefault="00DA7639" w:rsidP="009D6641">
            <w:pPr>
              <w:pStyle w:val="TableParagraph"/>
              <w:spacing w:line="322" w:lineRule="exact"/>
              <w:ind w:right="-87"/>
              <w:jc w:val="center"/>
              <w:rPr>
                <w:sz w:val="28"/>
              </w:rPr>
            </w:pPr>
            <w:r>
              <w:rPr>
                <w:sz w:val="28"/>
              </w:rPr>
              <w:t>1</w:t>
            </w:r>
          </w:p>
          <w:p w:rsidR="006B28B4" w:rsidRDefault="00DA7639" w:rsidP="009D6641">
            <w:pPr>
              <w:pStyle w:val="TableParagraph"/>
              <w:ind w:left="112"/>
              <w:jc w:val="center"/>
              <w:rPr>
                <w:sz w:val="28"/>
              </w:rPr>
            </w:pPr>
            <w:r>
              <w:rPr>
                <w:sz w:val="28"/>
              </w:rPr>
              <w:t>2</w:t>
            </w:r>
          </w:p>
        </w:tc>
      </w:tr>
      <w:tr w:rsidR="006B28B4">
        <w:trPr>
          <w:trHeight w:val="1931"/>
        </w:trPr>
        <w:tc>
          <w:tcPr>
            <w:tcW w:w="4323" w:type="dxa"/>
          </w:tcPr>
          <w:p w:rsidR="006B28B4" w:rsidRDefault="00DA7639">
            <w:pPr>
              <w:pStyle w:val="TableParagraph"/>
              <w:ind w:left="107" w:right="95" w:firstLine="708"/>
              <w:jc w:val="both"/>
              <w:rPr>
                <w:sz w:val="28"/>
              </w:rPr>
            </w:pPr>
            <w:r>
              <w:rPr>
                <w:sz w:val="28"/>
              </w:rPr>
              <w:t>Школьное</w:t>
            </w:r>
            <w:r>
              <w:rPr>
                <w:spacing w:val="1"/>
                <w:sz w:val="28"/>
              </w:rPr>
              <w:t xml:space="preserve"> </w:t>
            </w:r>
            <w:r>
              <w:rPr>
                <w:sz w:val="28"/>
              </w:rPr>
              <w:t>образование,</w:t>
            </w:r>
            <w:r>
              <w:rPr>
                <w:spacing w:val="-67"/>
                <w:sz w:val="28"/>
              </w:rPr>
              <w:t xml:space="preserve"> </w:t>
            </w:r>
            <w:r>
              <w:rPr>
                <w:sz w:val="28"/>
              </w:rPr>
              <w:t>школьная</w:t>
            </w:r>
            <w:r>
              <w:rPr>
                <w:spacing w:val="1"/>
                <w:sz w:val="28"/>
              </w:rPr>
              <w:t xml:space="preserve"> </w:t>
            </w:r>
            <w:r>
              <w:rPr>
                <w:sz w:val="28"/>
              </w:rPr>
              <w:t>жизнь,</w:t>
            </w:r>
            <w:r>
              <w:rPr>
                <w:spacing w:val="1"/>
                <w:sz w:val="28"/>
              </w:rPr>
              <w:t xml:space="preserve"> </w:t>
            </w:r>
            <w:r>
              <w:rPr>
                <w:sz w:val="28"/>
              </w:rPr>
              <w:t>изучаемые</w:t>
            </w:r>
            <w:r>
              <w:rPr>
                <w:spacing w:val="-67"/>
                <w:sz w:val="28"/>
              </w:rPr>
              <w:t xml:space="preserve"> </w:t>
            </w:r>
            <w:r>
              <w:rPr>
                <w:sz w:val="28"/>
              </w:rPr>
              <w:t>предметы</w:t>
            </w:r>
            <w:r>
              <w:rPr>
                <w:spacing w:val="1"/>
                <w:sz w:val="28"/>
              </w:rPr>
              <w:t xml:space="preserve"> </w:t>
            </w:r>
            <w:r>
              <w:rPr>
                <w:sz w:val="28"/>
              </w:rPr>
              <w:t>и</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Переписка</w:t>
            </w:r>
            <w:r>
              <w:rPr>
                <w:spacing w:val="1"/>
                <w:sz w:val="28"/>
              </w:rPr>
              <w:t xml:space="preserve"> </w:t>
            </w:r>
            <w:r>
              <w:rPr>
                <w:sz w:val="28"/>
              </w:rPr>
              <w:t>с</w:t>
            </w:r>
            <w:r>
              <w:rPr>
                <w:spacing w:val="1"/>
                <w:sz w:val="28"/>
              </w:rPr>
              <w:t xml:space="preserve"> </w:t>
            </w:r>
            <w:r>
              <w:rPr>
                <w:sz w:val="28"/>
              </w:rPr>
              <w:t>зарубежными</w:t>
            </w:r>
            <w:r>
              <w:rPr>
                <w:spacing w:val="1"/>
                <w:sz w:val="28"/>
              </w:rPr>
              <w:t xml:space="preserve"> </w:t>
            </w:r>
            <w:r>
              <w:rPr>
                <w:sz w:val="28"/>
              </w:rPr>
              <w:t>сверстниками.</w:t>
            </w:r>
            <w:r>
              <w:rPr>
                <w:spacing w:val="21"/>
                <w:sz w:val="28"/>
              </w:rPr>
              <w:t xml:space="preserve"> </w:t>
            </w:r>
            <w:r>
              <w:rPr>
                <w:sz w:val="28"/>
              </w:rPr>
              <w:t>Каникулы</w:t>
            </w:r>
            <w:r>
              <w:rPr>
                <w:spacing w:val="20"/>
                <w:sz w:val="28"/>
              </w:rPr>
              <w:t xml:space="preserve"> </w:t>
            </w:r>
            <w:r>
              <w:rPr>
                <w:sz w:val="28"/>
              </w:rPr>
              <w:t>в</w:t>
            </w:r>
          </w:p>
          <w:p w:rsidR="006B28B4" w:rsidRDefault="00DA7639">
            <w:pPr>
              <w:pStyle w:val="TableParagraph"/>
              <w:spacing w:line="308" w:lineRule="exact"/>
              <w:ind w:left="107"/>
              <w:jc w:val="both"/>
              <w:rPr>
                <w:sz w:val="28"/>
              </w:rPr>
            </w:pPr>
            <w:r>
              <w:rPr>
                <w:sz w:val="28"/>
              </w:rPr>
              <w:t>различное</w:t>
            </w:r>
            <w:r>
              <w:rPr>
                <w:spacing w:val="-6"/>
                <w:sz w:val="28"/>
              </w:rPr>
              <w:t xml:space="preserve"> </w:t>
            </w:r>
            <w:r>
              <w:rPr>
                <w:sz w:val="28"/>
              </w:rPr>
              <w:t>время</w:t>
            </w:r>
            <w:r>
              <w:rPr>
                <w:spacing w:val="-6"/>
                <w:sz w:val="28"/>
              </w:rPr>
              <w:t xml:space="preserve"> </w:t>
            </w:r>
            <w:r>
              <w:rPr>
                <w:sz w:val="28"/>
              </w:rPr>
              <w:t>года.</w:t>
            </w:r>
          </w:p>
        </w:tc>
        <w:tc>
          <w:tcPr>
            <w:tcW w:w="1190"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spacing w:line="322" w:lineRule="exact"/>
              <w:jc w:val="center"/>
              <w:rPr>
                <w:sz w:val="28"/>
              </w:rPr>
            </w:pPr>
            <w:r>
              <w:rPr>
                <w:sz w:val="28"/>
              </w:rPr>
              <w:t>9</w:t>
            </w:r>
          </w:p>
          <w:p w:rsidR="006B28B4" w:rsidRDefault="00DA7639" w:rsidP="009D6641">
            <w:pPr>
              <w:pStyle w:val="TableParagraph"/>
              <w:ind w:left="110"/>
              <w:jc w:val="center"/>
              <w:rPr>
                <w:sz w:val="28"/>
              </w:rPr>
            </w:pPr>
            <w:r>
              <w:rPr>
                <w:sz w:val="28"/>
              </w:rPr>
              <w:t>6</w:t>
            </w:r>
          </w:p>
        </w:tc>
        <w:tc>
          <w:tcPr>
            <w:tcW w:w="890"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spacing w:line="322" w:lineRule="exact"/>
              <w:ind w:right="-87"/>
              <w:jc w:val="center"/>
              <w:rPr>
                <w:b/>
                <w:sz w:val="28"/>
              </w:rPr>
            </w:pPr>
            <w:r>
              <w:rPr>
                <w:b/>
                <w:sz w:val="28"/>
              </w:rPr>
              <w:t>8</w:t>
            </w:r>
          </w:p>
          <w:p w:rsidR="006B28B4" w:rsidRDefault="00DA7639" w:rsidP="009D6641">
            <w:pPr>
              <w:pStyle w:val="TableParagraph"/>
              <w:ind w:left="109"/>
              <w:jc w:val="center"/>
              <w:rPr>
                <w:b/>
                <w:sz w:val="28"/>
              </w:rPr>
            </w:pPr>
            <w:r>
              <w:rPr>
                <w:b/>
                <w:sz w:val="28"/>
              </w:rPr>
              <w:t>4</w:t>
            </w:r>
          </w:p>
        </w:tc>
        <w:tc>
          <w:tcPr>
            <w:tcW w:w="892"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spacing w:line="322" w:lineRule="exact"/>
              <w:ind w:right="-87"/>
              <w:jc w:val="center"/>
              <w:rPr>
                <w:sz w:val="28"/>
              </w:rPr>
            </w:pPr>
            <w:r>
              <w:rPr>
                <w:sz w:val="28"/>
              </w:rPr>
              <w:t>1</w:t>
            </w:r>
          </w:p>
          <w:p w:rsidR="006B28B4" w:rsidRDefault="00DA7639" w:rsidP="009D6641">
            <w:pPr>
              <w:pStyle w:val="TableParagraph"/>
              <w:ind w:left="111"/>
              <w:jc w:val="center"/>
              <w:rPr>
                <w:sz w:val="28"/>
              </w:rPr>
            </w:pPr>
            <w:r>
              <w:rPr>
                <w:sz w:val="28"/>
              </w:rPr>
              <w:t>5</w:t>
            </w:r>
          </w:p>
        </w:tc>
        <w:tc>
          <w:tcPr>
            <w:tcW w:w="744"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DA7639" w:rsidP="009D6641">
            <w:pPr>
              <w:pStyle w:val="TableParagraph"/>
              <w:spacing w:before="268"/>
              <w:ind w:left="112"/>
              <w:jc w:val="center"/>
              <w:rPr>
                <w:sz w:val="28"/>
              </w:rPr>
            </w:pPr>
            <w:r>
              <w:rPr>
                <w:sz w:val="28"/>
              </w:rPr>
              <w:t>9</w:t>
            </w:r>
          </w:p>
        </w:tc>
        <w:tc>
          <w:tcPr>
            <w:tcW w:w="743"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DA7639" w:rsidP="009D6641">
            <w:pPr>
              <w:pStyle w:val="TableParagraph"/>
              <w:spacing w:before="268"/>
              <w:ind w:left="110"/>
              <w:jc w:val="center"/>
              <w:rPr>
                <w:sz w:val="28"/>
              </w:rPr>
            </w:pPr>
            <w:r>
              <w:rPr>
                <w:sz w:val="28"/>
              </w:rPr>
              <w:t>5</w:t>
            </w:r>
          </w:p>
        </w:tc>
        <w:tc>
          <w:tcPr>
            <w:tcW w:w="743"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DA7639" w:rsidP="009D6641">
            <w:pPr>
              <w:pStyle w:val="TableParagraph"/>
              <w:spacing w:before="268"/>
              <w:ind w:left="111"/>
              <w:jc w:val="center"/>
              <w:rPr>
                <w:sz w:val="28"/>
              </w:rPr>
            </w:pPr>
            <w:r>
              <w:rPr>
                <w:sz w:val="28"/>
              </w:rPr>
              <w:t>4</w:t>
            </w:r>
          </w:p>
        </w:tc>
        <w:tc>
          <w:tcPr>
            <w:tcW w:w="892"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spacing w:line="322" w:lineRule="exact"/>
              <w:ind w:right="-87"/>
              <w:jc w:val="center"/>
              <w:rPr>
                <w:sz w:val="28"/>
              </w:rPr>
            </w:pPr>
            <w:r>
              <w:rPr>
                <w:sz w:val="28"/>
              </w:rPr>
              <w:t>1</w:t>
            </w:r>
          </w:p>
          <w:p w:rsidR="006B28B4" w:rsidRDefault="00DA7639" w:rsidP="009D6641">
            <w:pPr>
              <w:pStyle w:val="TableParagraph"/>
              <w:ind w:left="112"/>
              <w:jc w:val="center"/>
              <w:rPr>
                <w:sz w:val="28"/>
              </w:rPr>
            </w:pPr>
            <w:r>
              <w:rPr>
                <w:sz w:val="28"/>
              </w:rPr>
              <w:t>1</w:t>
            </w:r>
          </w:p>
        </w:tc>
      </w:tr>
      <w:tr w:rsidR="006B28B4">
        <w:trPr>
          <w:trHeight w:val="1288"/>
        </w:trPr>
        <w:tc>
          <w:tcPr>
            <w:tcW w:w="4323" w:type="dxa"/>
          </w:tcPr>
          <w:p w:rsidR="006B28B4" w:rsidRDefault="00DA7639">
            <w:pPr>
              <w:pStyle w:val="TableParagraph"/>
              <w:ind w:left="107" w:right="94" w:firstLine="708"/>
              <w:jc w:val="both"/>
              <w:rPr>
                <w:sz w:val="28"/>
              </w:rPr>
            </w:pPr>
            <w:r>
              <w:rPr>
                <w:sz w:val="28"/>
              </w:rPr>
              <w:t>Мир профессий. Проблемы</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Роль</w:t>
            </w:r>
            <w:r>
              <w:rPr>
                <w:spacing w:val="-67"/>
                <w:sz w:val="28"/>
              </w:rPr>
              <w:t xml:space="preserve"> </w:t>
            </w:r>
            <w:r>
              <w:rPr>
                <w:sz w:val="28"/>
              </w:rPr>
              <w:t>иностранного</w:t>
            </w:r>
            <w:r>
              <w:rPr>
                <w:spacing w:val="63"/>
                <w:sz w:val="28"/>
              </w:rPr>
              <w:t xml:space="preserve"> </w:t>
            </w:r>
            <w:r>
              <w:rPr>
                <w:sz w:val="28"/>
              </w:rPr>
              <w:t>языка</w:t>
            </w:r>
            <w:r>
              <w:rPr>
                <w:spacing w:val="62"/>
                <w:sz w:val="28"/>
              </w:rPr>
              <w:t xml:space="preserve"> </w:t>
            </w:r>
            <w:r>
              <w:rPr>
                <w:sz w:val="28"/>
              </w:rPr>
              <w:t>в</w:t>
            </w:r>
            <w:r>
              <w:rPr>
                <w:spacing w:val="62"/>
                <w:sz w:val="28"/>
              </w:rPr>
              <w:t xml:space="preserve"> </w:t>
            </w:r>
            <w:r>
              <w:rPr>
                <w:sz w:val="28"/>
              </w:rPr>
              <w:t>планах</w:t>
            </w:r>
            <w:r>
              <w:rPr>
                <w:spacing w:val="60"/>
                <w:sz w:val="28"/>
              </w:rPr>
              <w:t xml:space="preserve"> </w:t>
            </w:r>
            <w:r>
              <w:rPr>
                <w:sz w:val="28"/>
              </w:rPr>
              <w:t>на</w:t>
            </w:r>
          </w:p>
          <w:p w:rsidR="006B28B4" w:rsidRDefault="00DA7639">
            <w:pPr>
              <w:pStyle w:val="TableParagraph"/>
              <w:spacing w:line="309" w:lineRule="exact"/>
              <w:ind w:left="107"/>
              <w:jc w:val="both"/>
              <w:rPr>
                <w:sz w:val="28"/>
              </w:rPr>
            </w:pPr>
            <w:r>
              <w:rPr>
                <w:sz w:val="28"/>
              </w:rPr>
              <w:t>будущее.</w:t>
            </w:r>
            <w:r>
              <w:rPr>
                <w:spacing w:val="-11"/>
                <w:sz w:val="28"/>
              </w:rPr>
              <w:t xml:space="preserve"> </w:t>
            </w:r>
            <w:r>
              <w:rPr>
                <w:sz w:val="28"/>
              </w:rPr>
              <w:t>Сервис</w:t>
            </w:r>
            <w:r>
              <w:rPr>
                <w:spacing w:val="-10"/>
                <w:sz w:val="28"/>
              </w:rPr>
              <w:t xml:space="preserve"> </w:t>
            </w:r>
            <w:r>
              <w:rPr>
                <w:sz w:val="28"/>
              </w:rPr>
              <w:t>и</w:t>
            </w:r>
            <w:r>
              <w:rPr>
                <w:spacing w:val="-10"/>
                <w:sz w:val="28"/>
              </w:rPr>
              <w:t xml:space="preserve"> </w:t>
            </w:r>
            <w:r>
              <w:rPr>
                <w:sz w:val="28"/>
              </w:rPr>
              <w:t>туризм.</w:t>
            </w:r>
          </w:p>
        </w:tc>
        <w:tc>
          <w:tcPr>
            <w:tcW w:w="1190" w:type="dxa"/>
          </w:tcPr>
          <w:p w:rsidR="006B28B4" w:rsidRDefault="006B28B4" w:rsidP="009D6641">
            <w:pPr>
              <w:pStyle w:val="TableParagraph"/>
              <w:spacing w:before="4"/>
              <w:jc w:val="center"/>
              <w:rPr>
                <w:sz w:val="27"/>
              </w:rPr>
            </w:pPr>
          </w:p>
          <w:p w:rsidR="006B28B4" w:rsidRDefault="00DA7639" w:rsidP="009D6641">
            <w:pPr>
              <w:pStyle w:val="TableParagraph"/>
              <w:spacing w:line="322" w:lineRule="exact"/>
              <w:jc w:val="center"/>
              <w:rPr>
                <w:sz w:val="28"/>
              </w:rPr>
            </w:pPr>
            <w:r>
              <w:rPr>
                <w:sz w:val="28"/>
              </w:rPr>
              <w:t>1</w:t>
            </w:r>
          </w:p>
          <w:p w:rsidR="006B28B4" w:rsidRDefault="00DA7639" w:rsidP="009D6641">
            <w:pPr>
              <w:pStyle w:val="TableParagraph"/>
              <w:ind w:left="110"/>
              <w:jc w:val="center"/>
              <w:rPr>
                <w:sz w:val="28"/>
              </w:rPr>
            </w:pPr>
            <w:r>
              <w:rPr>
                <w:sz w:val="28"/>
              </w:rPr>
              <w:t>12</w:t>
            </w:r>
          </w:p>
        </w:tc>
        <w:tc>
          <w:tcPr>
            <w:tcW w:w="890" w:type="dxa"/>
          </w:tcPr>
          <w:p w:rsidR="006B28B4" w:rsidRDefault="006B28B4" w:rsidP="009D6641">
            <w:pPr>
              <w:pStyle w:val="TableParagraph"/>
              <w:spacing w:before="4"/>
              <w:jc w:val="center"/>
              <w:rPr>
                <w:sz w:val="27"/>
              </w:rPr>
            </w:pPr>
          </w:p>
          <w:p w:rsidR="006B28B4" w:rsidRDefault="00DA7639" w:rsidP="009D6641">
            <w:pPr>
              <w:pStyle w:val="TableParagraph"/>
              <w:spacing w:line="322" w:lineRule="exact"/>
              <w:ind w:right="-87"/>
              <w:jc w:val="center"/>
              <w:rPr>
                <w:b/>
                <w:sz w:val="28"/>
              </w:rPr>
            </w:pPr>
            <w:r>
              <w:rPr>
                <w:b/>
                <w:sz w:val="28"/>
              </w:rPr>
              <w:t>6</w:t>
            </w:r>
          </w:p>
          <w:p w:rsidR="006B28B4" w:rsidRDefault="00DA7639" w:rsidP="009D6641">
            <w:pPr>
              <w:pStyle w:val="TableParagraph"/>
              <w:ind w:left="109"/>
              <w:jc w:val="center"/>
              <w:rPr>
                <w:b/>
                <w:sz w:val="28"/>
              </w:rPr>
            </w:pPr>
            <w:r>
              <w:rPr>
                <w:b/>
                <w:sz w:val="28"/>
              </w:rPr>
              <w:t>6</w:t>
            </w:r>
          </w:p>
        </w:tc>
        <w:tc>
          <w:tcPr>
            <w:tcW w:w="892" w:type="dxa"/>
          </w:tcPr>
          <w:p w:rsidR="006B28B4" w:rsidRDefault="006B28B4" w:rsidP="009D6641">
            <w:pPr>
              <w:pStyle w:val="TableParagraph"/>
              <w:spacing w:before="4"/>
              <w:jc w:val="center"/>
              <w:rPr>
                <w:sz w:val="27"/>
              </w:rPr>
            </w:pPr>
          </w:p>
          <w:p w:rsidR="006B28B4" w:rsidRDefault="00DA7639" w:rsidP="009D6641">
            <w:pPr>
              <w:pStyle w:val="TableParagraph"/>
              <w:spacing w:line="322" w:lineRule="exact"/>
              <w:ind w:right="-87"/>
              <w:jc w:val="center"/>
              <w:rPr>
                <w:sz w:val="28"/>
              </w:rPr>
            </w:pPr>
            <w:r>
              <w:rPr>
                <w:sz w:val="28"/>
              </w:rPr>
              <w:t>1</w:t>
            </w:r>
          </w:p>
          <w:p w:rsidR="006B28B4" w:rsidRDefault="00DA7639" w:rsidP="009D6641">
            <w:pPr>
              <w:pStyle w:val="TableParagraph"/>
              <w:ind w:left="111"/>
              <w:jc w:val="center"/>
              <w:rPr>
                <w:sz w:val="28"/>
              </w:rPr>
            </w:pPr>
            <w:r>
              <w:rPr>
                <w:sz w:val="28"/>
              </w:rPr>
              <w:t>2</w:t>
            </w:r>
          </w:p>
        </w:tc>
        <w:tc>
          <w:tcPr>
            <w:tcW w:w="744"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ind w:left="112"/>
              <w:jc w:val="center"/>
              <w:rPr>
                <w:sz w:val="28"/>
              </w:rPr>
            </w:pPr>
            <w:r>
              <w:rPr>
                <w:sz w:val="28"/>
              </w:rPr>
              <w:t>6</w:t>
            </w:r>
          </w:p>
        </w:tc>
        <w:tc>
          <w:tcPr>
            <w:tcW w:w="743"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ind w:left="110"/>
              <w:jc w:val="center"/>
              <w:rPr>
                <w:sz w:val="28"/>
              </w:rPr>
            </w:pPr>
            <w:r>
              <w:rPr>
                <w:sz w:val="28"/>
              </w:rPr>
              <w:t>1</w:t>
            </w:r>
          </w:p>
        </w:tc>
        <w:tc>
          <w:tcPr>
            <w:tcW w:w="743"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25"/>
              </w:rPr>
            </w:pPr>
          </w:p>
          <w:p w:rsidR="006B28B4" w:rsidRDefault="00DA7639" w:rsidP="009D6641">
            <w:pPr>
              <w:pStyle w:val="TableParagraph"/>
              <w:ind w:left="111"/>
              <w:jc w:val="center"/>
              <w:rPr>
                <w:sz w:val="28"/>
              </w:rPr>
            </w:pPr>
            <w:r>
              <w:rPr>
                <w:sz w:val="28"/>
              </w:rPr>
              <w:t>2</w:t>
            </w:r>
          </w:p>
        </w:tc>
        <w:tc>
          <w:tcPr>
            <w:tcW w:w="892" w:type="dxa"/>
          </w:tcPr>
          <w:p w:rsidR="006B28B4" w:rsidRDefault="006B28B4" w:rsidP="009D6641">
            <w:pPr>
              <w:pStyle w:val="TableParagraph"/>
              <w:spacing w:before="4"/>
              <w:jc w:val="center"/>
              <w:rPr>
                <w:sz w:val="27"/>
              </w:rPr>
            </w:pPr>
          </w:p>
          <w:p w:rsidR="006B28B4" w:rsidRDefault="00DA7639" w:rsidP="009D6641">
            <w:pPr>
              <w:pStyle w:val="TableParagraph"/>
              <w:spacing w:line="322" w:lineRule="exact"/>
              <w:ind w:right="-87"/>
              <w:jc w:val="center"/>
              <w:rPr>
                <w:sz w:val="28"/>
              </w:rPr>
            </w:pPr>
            <w:r>
              <w:rPr>
                <w:sz w:val="28"/>
              </w:rPr>
              <w:t>1</w:t>
            </w:r>
          </w:p>
          <w:p w:rsidR="006B28B4" w:rsidRDefault="00DA7639" w:rsidP="009D6641">
            <w:pPr>
              <w:pStyle w:val="TableParagraph"/>
              <w:ind w:left="112"/>
              <w:jc w:val="center"/>
              <w:rPr>
                <w:sz w:val="28"/>
              </w:rPr>
            </w:pPr>
            <w:r>
              <w:rPr>
                <w:sz w:val="28"/>
              </w:rPr>
              <w:t>5</w:t>
            </w:r>
          </w:p>
        </w:tc>
      </w:tr>
      <w:tr w:rsidR="006B28B4">
        <w:trPr>
          <w:trHeight w:val="2253"/>
        </w:trPr>
        <w:tc>
          <w:tcPr>
            <w:tcW w:w="4323" w:type="dxa"/>
          </w:tcPr>
          <w:p w:rsidR="006B28B4" w:rsidRDefault="00DA7639">
            <w:pPr>
              <w:pStyle w:val="TableParagraph"/>
              <w:ind w:left="107" w:right="94" w:firstLine="708"/>
              <w:jc w:val="both"/>
              <w:rPr>
                <w:sz w:val="28"/>
              </w:rPr>
            </w:pPr>
            <w:r>
              <w:rPr>
                <w:sz w:val="28"/>
              </w:rPr>
              <w:t>Вселенная</w:t>
            </w:r>
            <w:r>
              <w:rPr>
                <w:spacing w:val="1"/>
                <w:sz w:val="28"/>
              </w:rPr>
              <w:t xml:space="preserve"> </w:t>
            </w:r>
            <w:r>
              <w:rPr>
                <w:sz w:val="28"/>
              </w:rPr>
              <w:t>и</w:t>
            </w:r>
            <w:r>
              <w:rPr>
                <w:spacing w:val="1"/>
                <w:sz w:val="28"/>
              </w:rPr>
              <w:t xml:space="preserve"> </w:t>
            </w:r>
            <w:r>
              <w:rPr>
                <w:sz w:val="28"/>
              </w:rPr>
              <w:t>человек.</w:t>
            </w:r>
            <w:r>
              <w:rPr>
                <w:spacing w:val="-67"/>
                <w:sz w:val="28"/>
              </w:rPr>
              <w:t xml:space="preserve"> </w:t>
            </w:r>
            <w:r>
              <w:rPr>
                <w:sz w:val="28"/>
              </w:rPr>
              <w:t>Природа:</w:t>
            </w:r>
            <w:r>
              <w:rPr>
                <w:spacing w:val="1"/>
                <w:sz w:val="28"/>
              </w:rPr>
              <w:t xml:space="preserve"> </w:t>
            </w:r>
            <w:r>
              <w:rPr>
                <w:sz w:val="28"/>
              </w:rPr>
              <w:t>флора</w:t>
            </w:r>
            <w:r>
              <w:rPr>
                <w:spacing w:val="1"/>
                <w:sz w:val="28"/>
              </w:rPr>
              <w:t xml:space="preserve"> </w:t>
            </w:r>
            <w:r>
              <w:rPr>
                <w:sz w:val="28"/>
              </w:rPr>
              <w:t>и</w:t>
            </w:r>
            <w:r>
              <w:rPr>
                <w:spacing w:val="1"/>
                <w:sz w:val="28"/>
              </w:rPr>
              <w:t xml:space="preserve"> </w:t>
            </w:r>
            <w:r>
              <w:rPr>
                <w:sz w:val="28"/>
              </w:rPr>
              <w:t>фауна.</w:t>
            </w:r>
            <w:r>
              <w:rPr>
                <w:spacing w:val="1"/>
                <w:sz w:val="28"/>
              </w:rPr>
              <w:t xml:space="preserve"> </w:t>
            </w:r>
            <w:r>
              <w:rPr>
                <w:sz w:val="28"/>
              </w:rPr>
              <w:t>Проблемы</w:t>
            </w:r>
            <w:r>
              <w:rPr>
                <w:spacing w:val="1"/>
                <w:sz w:val="28"/>
              </w:rPr>
              <w:t xml:space="preserve"> </w:t>
            </w:r>
            <w:r>
              <w:rPr>
                <w:sz w:val="28"/>
              </w:rPr>
              <w:t>экологии.</w:t>
            </w:r>
            <w:r>
              <w:rPr>
                <w:spacing w:val="1"/>
                <w:sz w:val="28"/>
              </w:rPr>
              <w:t xml:space="preserve"> </w:t>
            </w:r>
            <w:r>
              <w:rPr>
                <w:sz w:val="28"/>
              </w:rPr>
              <w:t>Защита</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Климат,</w:t>
            </w:r>
            <w:r>
              <w:rPr>
                <w:spacing w:val="1"/>
                <w:sz w:val="28"/>
              </w:rPr>
              <w:t xml:space="preserve"> </w:t>
            </w:r>
            <w:r>
              <w:rPr>
                <w:sz w:val="28"/>
              </w:rPr>
              <w:t>погода.</w:t>
            </w:r>
            <w:r>
              <w:rPr>
                <w:spacing w:val="1"/>
                <w:sz w:val="28"/>
              </w:rPr>
              <w:t xml:space="preserve"> </w:t>
            </w:r>
            <w:r>
              <w:rPr>
                <w:sz w:val="28"/>
              </w:rPr>
              <w:t>Условия</w:t>
            </w:r>
            <w:r>
              <w:rPr>
                <w:spacing w:val="1"/>
                <w:sz w:val="28"/>
              </w:rPr>
              <w:t xml:space="preserve"> </w:t>
            </w:r>
            <w:r>
              <w:rPr>
                <w:sz w:val="28"/>
              </w:rPr>
              <w:t>проживания</w:t>
            </w:r>
            <w:r>
              <w:rPr>
                <w:spacing w:val="1"/>
                <w:sz w:val="28"/>
              </w:rPr>
              <w:t xml:space="preserve"> </w:t>
            </w:r>
            <w:r>
              <w:rPr>
                <w:sz w:val="28"/>
              </w:rPr>
              <w:t>в</w:t>
            </w:r>
            <w:r>
              <w:rPr>
                <w:spacing w:val="1"/>
                <w:sz w:val="28"/>
              </w:rPr>
              <w:t xml:space="preserve"> </w:t>
            </w:r>
            <w:r>
              <w:rPr>
                <w:sz w:val="28"/>
              </w:rPr>
              <w:t>городской/сельской</w:t>
            </w:r>
            <w:r>
              <w:rPr>
                <w:spacing w:val="2"/>
                <w:sz w:val="28"/>
              </w:rPr>
              <w:t xml:space="preserve"> </w:t>
            </w:r>
            <w:r>
              <w:rPr>
                <w:sz w:val="28"/>
              </w:rPr>
              <w:t>местности.</w:t>
            </w:r>
          </w:p>
          <w:p w:rsidR="006B28B4" w:rsidRDefault="00DA7639">
            <w:pPr>
              <w:pStyle w:val="TableParagraph"/>
              <w:spacing w:line="308" w:lineRule="exact"/>
              <w:ind w:left="107"/>
              <w:rPr>
                <w:sz w:val="28"/>
              </w:rPr>
            </w:pPr>
            <w:r>
              <w:rPr>
                <w:sz w:val="28"/>
              </w:rPr>
              <w:t>Транспорт.</w:t>
            </w:r>
          </w:p>
        </w:tc>
        <w:tc>
          <w:tcPr>
            <w:tcW w:w="1190"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39"/>
              </w:rPr>
            </w:pPr>
          </w:p>
          <w:p w:rsidR="006B28B4" w:rsidRDefault="00DA7639" w:rsidP="009D6641">
            <w:pPr>
              <w:pStyle w:val="TableParagraph"/>
              <w:spacing w:line="322" w:lineRule="exact"/>
              <w:jc w:val="center"/>
              <w:rPr>
                <w:sz w:val="28"/>
              </w:rPr>
            </w:pPr>
            <w:r>
              <w:rPr>
                <w:sz w:val="28"/>
              </w:rPr>
              <w:t>1</w:t>
            </w:r>
          </w:p>
          <w:p w:rsidR="006B28B4" w:rsidRDefault="00DA7639" w:rsidP="009D6641">
            <w:pPr>
              <w:pStyle w:val="TableParagraph"/>
              <w:ind w:left="110"/>
              <w:jc w:val="center"/>
              <w:rPr>
                <w:sz w:val="28"/>
              </w:rPr>
            </w:pPr>
            <w:r>
              <w:rPr>
                <w:sz w:val="28"/>
              </w:rPr>
              <w:t>12</w:t>
            </w:r>
          </w:p>
        </w:tc>
        <w:tc>
          <w:tcPr>
            <w:tcW w:w="890"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39"/>
              </w:rPr>
            </w:pPr>
          </w:p>
          <w:p w:rsidR="006B28B4" w:rsidRDefault="00DA7639" w:rsidP="009D6641">
            <w:pPr>
              <w:pStyle w:val="TableParagraph"/>
              <w:spacing w:line="322" w:lineRule="exact"/>
              <w:ind w:right="-87"/>
              <w:jc w:val="center"/>
              <w:rPr>
                <w:b/>
                <w:sz w:val="28"/>
              </w:rPr>
            </w:pPr>
            <w:r>
              <w:rPr>
                <w:b/>
                <w:sz w:val="28"/>
              </w:rPr>
              <w:t>9</w:t>
            </w:r>
          </w:p>
          <w:p w:rsidR="006B28B4" w:rsidRDefault="00DA7639" w:rsidP="009D6641">
            <w:pPr>
              <w:pStyle w:val="TableParagraph"/>
              <w:ind w:left="109"/>
              <w:jc w:val="center"/>
              <w:rPr>
                <w:b/>
                <w:sz w:val="28"/>
              </w:rPr>
            </w:pPr>
            <w:r>
              <w:rPr>
                <w:b/>
                <w:sz w:val="28"/>
              </w:rPr>
              <w:t>8</w:t>
            </w:r>
          </w:p>
        </w:tc>
        <w:tc>
          <w:tcPr>
            <w:tcW w:w="892"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39"/>
              </w:rPr>
            </w:pPr>
          </w:p>
          <w:p w:rsidR="006B28B4" w:rsidRDefault="00DA7639" w:rsidP="009D6641">
            <w:pPr>
              <w:pStyle w:val="TableParagraph"/>
              <w:spacing w:line="322" w:lineRule="exact"/>
              <w:ind w:right="-87"/>
              <w:jc w:val="center"/>
              <w:rPr>
                <w:sz w:val="28"/>
              </w:rPr>
            </w:pPr>
            <w:r>
              <w:rPr>
                <w:sz w:val="28"/>
              </w:rPr>
              <w:t>1</w:t>
            </w:r>
          </w:p>
          <w:p w:rsidR="006B28B4" w:rsidRDefault="00DA7639" w:rsidP="009D6641">
            <w:pPr>
              <w:pStyle w:val="TableParagraph"/>
              <w:ind w:left="111"/>
              <w:jc w:val="center"/>
              <w:rPr>
                <w:sz w:val="28"/>
              </w:rPr>
            </w:pPr>
            <w:r>
              <w:rPr>
                <w:sz w:val="28"/>
              </w:rPr>
              <w:t>9</w:t>
            </w:r>
          </w:p>
        </w:tc>
        <w:tc>
          <w:tcPr>
            <w:tcW w:w="744"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3"/>
              <w:jc w:val="center"/>
              <w:rPr>
                <w:sz w:val="37"/>
              </w:rPr>
            </w:pPr>
          </w:p>
          <w:p w:rsidR="006B28B4" w:rsidRDefault="00DA7639" w:rsidP="009D6641">
            <w:pPr>
              <w:pStyle w:val="TableParagraph"/>
              <w:ind w:left="112"/>
              <w:jc w:val="center"/>
              <w:rPr>
                <w:sz w:val="28"/>
              </w:rPr>
            </w:pPr>
            <w:r>
              <w:rPr>
                <w:sz w:val="28"/>
              </w:rPr>
              <w:t>3</w:t>
            </w:r>
          </w:p>
        </w:tc>
        <w:tc>
          <w:tcPr>
            <w:tcW w:w="743"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3"/>
              <w:jc w:val="center"/>
              <w:rPr>
                <w:sz w:val="37"/>
              </w:rPr>
            </w:pPr>
          </w:p>
          <w:p w:rsidR="006B28B4" w:rsidRDefault="00DA7639" w:rsidP="009D6641">
            <w:pPr>
              <w:pStyle w:val="TableParagraph"/>
              <w:ind w:left="110"/>
              <w:jc w:val="center"/>
              <w:rPr>
                <w:sz w:val="28"/>
              </w:rPr>
            </w:pPr>
            <w:r>
              <w:rPr>
                <w:sz w:val="28"/>
              </w:rPr>
              <w:t>9</w:t>
            </w:r>
          </w:p>
        </w:tc>
        <w:tc>
          <w:tcPr>
            <w:tcW w:w="743"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3"/>
              <w:jc w:val="center"/>
              <w:rPr>
                <w:sz w:val="37"/>
              </w:rPr>
            </w:pPr>
          </w:p>
          <w:p w:rsidR="006B28B4" w:rsidRDefault="00DA7639" w:rsidP="009D6641">
            <w:pPr>
              <w:pStyle w:val="TableParagraph"/>
              <w:ind w:left="111"/>
              <w:jc w:val="center"/>
              <w:rPr>
                <w:sz w:val="28"/>
              </w:rPr>
            </w:pPr>
            <w:r>
              <w:rPr>
                <w:sz w:val="28"/>
              </w:rPr>
              <w:t>3</w:t>
            </w:r>
          </w:p>
        </w:tc>
        <w:tc>
          <w:tcPr>
            <w:tcW w:w="892" w:type="dxa"/>
          </w:tcPr>
          <w:p w:rsidR="006B28B4" w:rsidRDefault="006B28B4" w:rsidP="009D6641">
            <w:pPr>
              <w:pStyle w:val="TableParagraph"/>
              <w:jc w:val="center"/>
              <w:rPr>
                <w:sz w:val="30"/>
              </w:rPr>
            </w:pPr>
          </w:p>
          <w:p w:rsidR="006B28B4" w:rsidRDefault="006B28B4" w:rsidP="009D6641">
            <w:pPr>
              <w:pStyle w:val="TableParagraph"/>
              <w:spacing w:before="4"/>
              <w:jc w:val="center"/>
              <w:rPr>
                <w:sz w:val="39"/>
              </w:rPr>
            </w:pPr>
          </w:p>
          <w:p w:rsidR="006B28B4" w:rsidRDefault="00DA7639" w:rsidP="009D6641">
            <w:pPr>
              <w:pStyle w:val="TableParagraph"/>
              <w:spacing w:line="322" w:lineRule="exact"/>
              <w:ind w:right="-87"/>
              <w:jc w:val="center"/>
              <w:rPr>
                <w:sz w:val="28"/>
              </w:rPr>
            </w:pPr>
            <w:r>
              <w:rPr>
                <w:sz w:val="28"/>
              </w:rPr>
              <w:t>1</w:t>
            </w:r>
          </w:p>
          <w:p w:rsidR="006B28B4" w:rsidRDefault="00DA7639" w:rsidP="009D6641">
            <w:pPr>
              <w:pStyle w:val="TableParagraph"/>
              <w:ind w:left="112"/>
              <w:jc w:val="center"/>
              <w:rPr>
                <w:sz w:val="28"/>
              </w:rPr>
            </w:pPr>
            <w:r>
              <w:rPr>
                <w:sz w:val="28"/>
              </w:rPr>
              <w:t>4</w:t>
            </w:r>
          </w:p>
        </w:tc>
      </w:tr>
      <w:tr w:rsidR="006B28B4">
        <w:trPr>
          <w:trHeight w:val="810"/>
        </w:trPr>
        <w:tc>
          <w:tcPr>
            <w:tcW w:w="4323" w:type="dxa"/>
          </w:tcPr>
          <w:p w:rsidR="006B28B4" w:rsidRDefault="00DA7639">
            <w:pPr>
              <w:pStyle w:val="TableParagraph"/>
              <w:tabs>
                <w:tab w:val="left" w:pos="3105"/>
              </w:tabs>
              <w:spacing w:before="77"/>
              <w:ind w:left="107" w:right="95" w:firstLine="708"/>
              <w:rPr>
                <w:sz w:val="28"/>
              </w:rPr>
            </w:pPr>
            <w:r>
              <w:rPr>
                <w:sz w:val="28"/>
              </w:rPr>
              <w:t>Средства</w:t>
            </w:r>
            <w:r>
              <w:rPr>
                <w:sz w:val="28"/>
              </w:rPr>
              <w:tab/>
            </w:r>
            <w:r>
              <w:rPr>
                <w:spacing w:val="-1"/>
                <w:sz w:val="28"/>
              </w:rPr>
              <w:t>массовой</w:t>
            </w:r>
            <w:r>
              <w:rPr>
                <w:spacing w:val="-67"/>
                <w:sz w:val="28"/>
              </w:rPr>
              <w:t xml:space="preserve"> </w:t>
            </w:r>
            <w:r>
              <w:rPr>
                <w:sz w:val="28"/>
              </w:rPr>
              <w:t>информации</w:t>
            </w:r>
          </w:p>
        </w:tc>
        <w:tc>
          <w:tcPr>
            <w:tcW w:w="1190" w:type="dxa"/>
          </w:tcPr>
          <w:p w:rsidR="006B28B4" w:rsidRDefault="00DA7639" w:rsidP="009D6641">
            <w:pPr>
              <w:pStyle w:val="TableParagraph"/>
              <w:spacing w:before="77" w:line="322" w:lineRule="exact"/>
              <w:jc w:val="center"/>
              <w:rPr>
                <w:sz w:val="28"/>
              </w:rPr>
            </w:pPr>
            <w:r>
              <w:rPr>
                <w:sz w:val="28"/>
              </w:rPr>
              <w:t>4</w:t>
            </w:r>
          </w:p>
          <w:p w:rsidR="006B28B4" w:rsidRDefault="00DA7639" w:rsidP="009D6641">
            <w:pPr>
              <w:pStyle w:val="TableParagraph"/>
              <w:ind w:left="110"/>
              <w:jc w:val="center"/>
              <w:rPr>
                <w:sz w:val="28"/>
              </w:rPr>
            </w:pPr>
            <w:r>
              <w:rPr>
                <w:sz w:val="28"/>
              </w:rPr>
              <w:t>2</w:t>
            </w:r>
          </w:p>
        </w:tc>
        <w:tc>
          <w:tcPr>
            <w:tcW w:w="890" w:type="dxa"/>
          </w:tcPr>
          <w:p w:rsidR="006B28B4" w:rsidRDefault="00DA7639" w:rsidP="009D6641">
            <w:pPr>
              <w:pStyle w:val="TableParagraph"/>
              <w:spacing w:before="77" w:line="322" w:lineRule="exact"/>
              <w:ind w:right="-87"/>
              <w:jc w:val="center"/>
              <w:rPr>
                <w:b/>
                <w:sz w:val="28"/>
              </w:rPr>
            </w:pPr>
            <w:r>
              <w:rPr>
                <w:b/>
                <w:sz w:val="28"/>
              </w:rPr>
              <w:t>3</w:t>
            </w:r>
          </w:p>
          <w:p w:rsidR="006B28B4" w:rsidRDefault="00DA7639" w:rsidP="009D6641">
            <w:pPr>
              <w:pStyle w:val="TableParagraph"/>
              <w:ind w:left="109"/>
              <w:jc w:val="center"/>
              <w:rPr>
                <w:b/>
                <w:sz w:val="28"/>
              </w:rPr>
            </w:pPr>
            <w:r>
              <w:rPr>
                <w:b/>
                <w:sz w:val="28"/>
              </w:rPr>
              <w:t>9</w:t>
            </w:r>
          </w:p>
        </w:tc>
        <w:tc>
          <w:tcPr>
            <w:tcW w:w="892" w:type="dxa"/>
          </w:tcPr>
          <w:p w:rsidR="006B28B4" w:rsidRDefault="00DA7639" w:rsidP="009D6641">
            <w:pPr>
              <w:pStyle w:val="TableParagraph"/>
              <w:spacing w:before="238"/>
              <w:ind w:right="-44"/>
              <w:jc w:val="center"/>
              <w:rPr>
                <w:sz w:val="28"/>
              </w:rPr>
            </w:pPr>
            <w:r>
              <w:rPr>
                <w:sz w:val="28"/>
              </w:rPr>
              <w:t>-</w:t>
            </w:r>
          </w:p>
        </w:tc>
        <w:tc>
          <w:tcPr>
            <w:tcW w:w="744" w:type="dxa"/>
          </w:tcPr>
          <w:p w:rsidR="006B28B4" w:rsidRDefault="006B28B4" w:rsidP="009D6641">
            <w:pPr>
              <w:pStyle w:val="TableParagraph"/>
              <w:jc w:val="center"/>
              <w:rPr>
                <w:sz w:val="28"/>
              </w:rPr>
            </w:pPr>
          </w:p>
        </w:tc>
        <w:tc>
          <w:tcPr>
            <w:tcW w:w="743" w:type="dxa"/>
          </w:tcPr>
          <w:p w:rsidR="006B28B4" w:rsidRDefault="006B28B4" w:rsidP="009D6641">
            <w:pPr>
              <w:pStyle w:val="TableParagraph"/>
              <w:jc w:val="center"/>
              <w:rPr>
                <w:sz w:val="28"/>
              </w:rPr>
            </w:pPr>
          </w:p>
        </w:tc>
        <w:tc>
          <w:tcPr>
            <w:tcW w:w="743" w:type="dxa"/>
          </w:tcPr>
          <w:p w:rsidR="006B28B4" w:rsidRDefault="006B28B4" w:rsidP="009D6641">
            <w:pPr>
              <w:pStyle w:val="TableParagraph"/>
              <w:spacing w:before="8"/>
              <w:jc w:val="center"/>
              <w:rPr>
                <w:sz w:val="34"/>
              </w:rPr>
            </w:pPr>
          </w:p>
          <w:p w:rsidR="006B28B4" w:rsidRDefault="00DA7639" w:rsidP="009D6641">
            <w:pPr>
              <w:pStyle w:val="TableParagraph"/>
              <w:ind w:left="111"/>
              <w:jc w:val="center"/>
              <w:rPr>
                <w:sz w:val="28"/>
              </w:rPr>
            </w:pPr>
            <w:r>
              <w:rPr>
                <w:sz w:val="28"/>
              </w:rPr>
              <w:t>8</w:t>
            </w:r>
          </w:p>
        </w:tc>
        <w:tc>
          <w:tcPr>
            <w:tcW w:w="892" w:type="dxa"/>
          </w:tcPr>
          <w:p w:rsidR="006B28B4" w:rsidRDefault="00DA7639" w:rsidP="009D6641">
            <w:pPr>
              <w:pStyle w:val="TableParagraph"/>
              <w:spacing w:before="77" w:line="322" w:lineRule="exact"/>
              <w:ind w:right="-87"/>
              <w:jc w:val="center"/>
              <w:rPr>
                <w:sz w:val="28"/>
              </w:rPr>
            </w:pPr>
            <w:r>
              <w:rPr>
                <w:sz w:val="28"/>
              </w:rPr>
              <w:t>1</w:t>
            </w:r>
          </w:p>
          <w:p w:rsidR="006B28B4" w:rsidRDefault="00DA7639" w:rsidP="009D6641">
            <w:pPr>
              <w:pStyle w:val="TableParagraph"/>
              <w:ind w:left="112"/>
              <w:jc w:val="center"/>
              <w:rPr>
                <w:sz w:val="28"/>
              </w:rPr>
            </w:pPr>
            <w:r>
              <w:rPr>
                <w:sz w:val="28"/>
              </w:rPr>
              <w:t>3</w:t>
            </w:r>
          </w:p>
        </w:tc>
      </w:tr>
      <w:tr w:rsidR="006B28B4">
        <w:trPr>
          <w:trHeight w:val="3542"/>
        </w:trPr>
        <w:tc>
          <w:tcPr>
            <w:tcW w:w="4323" w:type="dxa"/>
          </w:tcPr>
          <w:p w:rsidR="006B28B4" w:rsidRDefault="00DA7639">
            <w:pPr>
              <w:pStyle w:val="TableParagraph"/>
              <w:tabs>
                <w:tab w:val="left" w:pos="2697"/>
                <w:tab w:val="left" w:pos="2846"/>
              </w:tabs>
              <w:ind w:left="107" w:right="96" w:firstLine="708"/>
              <w:jc w:val="both"/>
              <w:rPr>
                <w:sz w:val="28"/>
              </w:rPr>
            </w:pPr>
            <w:r>
              <w:rPr>
                <w:sz w:val="28"/>
              </w:rPr>
              <w:t>Страна/страны</w:t>
            </w:r>
            <w:r>
              <w:rPr>
                <w:spacing w:val="1"/>
                <w:sz w:val="28"/>
              </w:rPr>
              <w:t xml:space="preserve"> </w:t>
            </w:r>
            <w:r>
              <w:rPr>
                <w:sz w:val="28"/>
              </w:rPr>
              <w:t>изучаемого</w:t>
            </w:r>
            <w:r>
              <w:rPr>
                <w:spacing w:val="-67"/>
                <w:sz w:val="28"/>
              </w:rPr>
              <w:t xml:space="preserve"> </w:t>
            </w:r>
            <w:r>
              <w:rPr>
                <w:sz w:val="28"/>
              </w:rPr>
              <w:t>языка</w:t>
            </w:r>
            <w:r>
              <w:rPr>
                <w:spacing w:val="1"/>
                <w:sz w:val="28"/>
              </w:rPr>
              <w:t xml:space="preserve"> </w:t>
            </w:r>
            <w:r>
              <w:rPr>
                <w:sz w:val="28"/>
              </w:rPr>
              <w:t>и</w:t>
            </w:r>
            <w:r>
              <w:rPr>
                <w:spacing w:val="1"/>
                <w:sz w:val="28"/>
              </w:rPr>
              <w:t xml:space="preserve"> </w:t>
            </w:r>
            <w:r>
              <w:rPr>
                <w:sz w:val="28"/>
              </w:rPr>
              <w:t>родная</w:t>
            </w:r>
            <w:r>
              <w:rPr>
                <w:spacing w:val="1"/>
                <w:sz w:val="28"/>
              </w:rPr>
              <w:t xml:space="preserve"> </w:t>
            </w:r>
            <w:r>
              <w:rPr>
                <w:sz w:val="28"/>
              </w:rPr>
              <w:t>страна,</w:t>
            </w:r>
            <w:r>
              <w:rPr>
                <w:spacing w:val="1"/>
                <w:sz w:val="28"/>
              </w:rPr>
              <w:t xml:space="preserve"> </w:t>
            </w:r>
            <w:r>
              <w:rPr>
                <w:sz w:val="28"/>
              </w:rPr>
              <w:t>их</w:t>
            </w:r>
            <w:r>
              <w:rPr>
                <w:spacing w:val="1"/>
                <w:sz w:val="28"/>
              </w:rPr>
              <w:t xml:space="preserve"> </w:t>
            </w:r>
            <w:r>
              <w:rPr>
                <w:sz w:val="28"/>
              </w:rPr>
              <w:t>географическое</w:t>
            </w:r>
            <w:r>
              <w:rPr>
                <w:sz w:val="28"/>
              </w:rPr>
              <w:tab/>
            </w:r>
            <w:r>
              <w:rPr>
                <w:sz w:val="28"/>
              </w:rPr>
              <w:tab/>
            </w:r>
            <w:r>
              <w:rPr>
                <w:spacing w:val="-2"/>
                <w:sz w:val="28"/>
              </w:rPr>
              <w:t>положение,</w:t>
            </w:r>
            <w:r>
              <w:rPr>
                <w:spacing w:val="-68"/>
                <w:sz w:val="28"/>
              </w:rPr>
              <w:t xml:space="preserve"> </w:t>
            </w:r>
            <w:r>
              <w:rPr>
                <w:sz w:val="28"/>
              </w:rPr>
              <w:t>столицы</w:t>
            </w:r>
            <w:r>
              <w:rPr>
                <w:spacing w:val="1"/>
                <w:sz w:val="28"/>
              </w:rPr>
              <w:t xml:space="preserve"> </w:t>
            </w:r>
            <w:r>
              <w:rPr>
                <w:sz w:val="28"/>
              </w:rPr>
              <w:t>и</w:t>
            </w:r>
            <w:r>
              <w:rPr>
                <w:spacing w:val="1"/>
                <w:sz w:val="28"/>
              </w:rPr>
              <w:t xml:space="preserve"> </w:t>
            </w:r>
            <w:r>
              <w:rPr>
                <w:sz w:val="28"/>
              </w:rPr>
              <w:t>крупные</w:t>
            </w:r>
            <w:r>
              <w:rPr>
                <w:spacing w:val="1"/>
                <w:sz w:val="28"/>
              </w:rPr>
              <w:t xml:space="preserve"> </w:t>
            </w:r>
            <w:r>
              <w:rPr>
                <w:sz w:val="28"/>
              </w:rPr>
              <w:t>города,</w:t>
            </w:r>
            <w:r>
              <w:rPr>
                <w:spacing w:val="1"/>
                <w:sz w:val="28"/>
              </w:rPr>
              <w:t xml:space="preserve"> </w:t>
            </w:r>
            <w:r>
              <w:rPr>
                <w:sz w:val="28"/>
              </w:rPr>
              <w:t>регионы, достопримечательности,</w:t>
            </w:r>
            <w:r>
              <w:rPr>
                <w:spacing w:val="-67"/>
                <w:sz w:val="28"/>
              </w:rPr>
              <w:t xml:space="preserve"> </w:t>
            </w:r>
            <w:r>
              <w:rPr>
                <w:sz w:val="28"/>
              </w:rPr>
              <w:t>культурные</w:t>
            </w:r>
            <w:r>
              <w:rPr>
                <w:sz w:val="28"/>
              </w:rPr>
              <w:tab/>
              <w:t>особенности</w:t>
            </w:r>
          </w:p>
          <w:p w:rsidR="006B28B4" w:rsidRDefault="00DA7639">
            <w:pPr>
              <w:pStyle w:val="TableParagraph"/>
              <w:tabs>
                <w:tab w:val="left" w:pos="2896"/>
              </w:tabs>
              <w:ind w:left="107" w:right="96"/>
              <w:jc w:val="both"/>
              <w:rPr>
                <w:sz w:val="28"/>
              </w:rPr>
            </w:pPr>
            <w:r>
              <w:rPr>
                <w:sz w:val="28"/>
              </w:rPr>
              <w:t>(национальные</w:t>
            </w:r>
            <w:r>
              <w:rPr>
                <w:sz w:val="28"/>
              </w:rPr>
              <w:tab/>
            </w:r>
            <w:r>
              <w:rPr>
                <w:spacing w:val="-1"/>
                <w:sz w:val="28"/>
              </w:rPr>
              <w:t>праздники,</w:t>
            </w:r>
            <w:r>
              <w:rPr>
                <w:spacing w:val="-68"/>
                <w:sz w:val="28"/>
              </w:rPr>
              <w:t xml:space="preserve"> </w:t>
            </w:r>
            <w:r>
              <w:rPr>
                <w:sz w:val="28"/>
              </w:rPr>
              <w:t>знаменательные</w:t>
            </w:r>
            <w:r>
              <w:rPr>
                <w:spacing w:val="1"/>
                <w:sz w:val="28"/>
              </w:rPr>
              <w:t xml:space="preserve"> </w:t>
            </w:r>
            <w:r>
              <w:rPr>
                <w:sz w:val="28"/>
              </w:rPr>
              <w:t>даты,</w:t>
            </w:r>
            <w:r>
              <w:rPr>
                <w:spacing w:val="1"/>
                <w:sz w:val="28"/>
              </w:rPr>
              <w:t xml:space="preserve"> </w:t>
            </w:r>
            <w:r>
              <w:rPr>
                <w:sz w:val="28"/>
              </w:rPr>
              <w:t>традиции,</w:t>
            </w:r>
            <w:r>
              <w:rPr>
                <w:spacing w:val="-67"/>
                <w:sz w:val="28"/>
              </w:rPr>
              <w:t xml:space="preserve"> </w:t>
            </w:r>
            <w:r>
              <w:rPr>
                <w:sz w:val="28"/>
              </w:rPr>
              <w:t xml:space="preserve">обычаи),     </w:t>
            </w:r>
            <w:r>
              <w:rPr>
                <w:spacing w:val="5"/>
                <w:sz w:val="28"/>
              </w:rPr>
              <w:t xml:space="preserve"> </w:t>
            </w:r>
            <w:r>
              <w:rPr>
                <w:sz w:val="28"/>
              </w:rPr>
              <w:t xml:space="preserve">страницы     </w:t>
            </w:r>
            <w:r>
              <w:rPr>
                <w:spacing w:val="7"/>
                <w:sz w:val="28"/>
              </w:rPr>
              <w:t xml:space="preserve"> </w:t>
            </w:r>
            <w:r>
              <w:rPr>
                <w:sz w:val="28"/>
              </w:rPr>
              <w:t>истории,</w:t>
            </w:r>
          </w:p>
          <w:p w:rsidR="006B28B4" w:rsidRDefault="00DA7639">
            <w:pPr>
              <w:pStyle w:val="TableParagraph"/>
              <w:spacing w:line="322" w:lineRule="exact"/>
              <w:ind w:left="107" w:right="96"/>
              <w:jc w:val="both"/>
              <w:rPr>
                <w:sz w:val="28"/>
              </w:rPr>
            </w:pPr>
            <w:r>
              <w:rPr>
                <w:sz w:val="28"/>
              </w:rPr>
              <w:t>выдающиеся</w:t>
            </w:r>
            <w:r>
              <w:rPr>
                <w:spacing w:val="1"/>
                <w:sz w:val="28"/>
              </w:rPr>
              <w:t xml:space="preserve"> </w:t>
            </w:r>
            <w:r>
              <w:rPr>
                <w:sz w:val="28"/>
              </w:rPr>
              <w:t>люди,</w:t>
            </w:r>
            <w:r>
              <w:rPr>
                <w:spacing w:val="1"/>
                <w:sz w:val="28"/>
              </w:rPr>
              <w:t xml:space="preserve"> </w:t>
            </w:r>
            <w:r>
              <w:rPr>
                <w:sz w:val="28"/>
              </w:rPr>
              <w:t>их</w:t>
            </w:r>
            <w:r>
              <w:rPr>
                <w:spacing w:val="1"/>
                <w:sz w:val="28"/>
              </w:rPr>
              <w:t xml:space="preserve"> </w:t>
            </w:r>
            <w:r>
              <w:rPr>
                <w:sz w:val="28"/>
              </w:rPr>
              <w:t>вклад</w:t>
            </w:r>
            <w:r>
              <w:rPr>
                <w:spacing w:val="1"/>
                <w:sz w:val="28"/>
              </w:rPr>
              <w:t xml:space="preserve"> </w:t>
            </w:r>
            <w:r>
              <w:rPr>
                <w:sz w:val="28"/>
              </w:rPr>
              <w:t>в</w:t>
            </w:r>
            <w:r>
              <w:rPr>
                <w:spacing w:val="1"/>
                <w:sz w:val="28"/>
              </w:rPr>
              <w:t xml:space="preserve"> </w:t>
            </w:r>
            <w:r>
              <w:rPr>
                <w:sz w:val="28"/>
              </w:rPr>
              <w:t>науку</w:t>
            </w:r>
            <w:r>
              <w:rPr>
                <w:spacing w:val="-6"/>
                <w:sz w:val="28"/>
              </w:rPr>
              <w:t xml:space="preserve"> </w:t>
            </w:r>
            <w:r>
              <w:rPr>
                <w:sz w:val="28"/>
              </w:rPr>
              <w:t>и</w:t>
            </w:r>
            <w:r>
              <w:rPr>
                <w:spacing w:val="-6"/>
                <w:sz w:val="28"/>
              </w:rPr>
              <w:t xml:space="preserve"> </w:t>
            </w:r>
            <w:r>
              <w:rPr>
                <w:sz w:val="28"/>
              </w:rPr>
              <w:t>мировую</w:t>
            </w:r>
            <w:r>
              <w:rPr>
                <w:spacing w:val="-7"/>
                <w:sz w:val="28"/>
              </w:rPr>
              <w:t xml:space="preserve"> </w:t>
            </w:r>
            <w:r>
              <w:rPr>
                <w:sz w:val="28"/>
              </w:rPr>
              <w:t>культуру.</w:t>
            </w:r>
          </w:p>
        </w:tc>
        <w:tc>
          <w:tcPr>
            <w:tcW w:w="1190"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6"/>
              <w:jc w:val="center"/>
              <w:rPr>
                <w:sz w:val="35"/>
              </w:rPr>
            </w:pPr>
          </w:p>
          <w:p w:rsidR="006B28B4" w:rsidRDefault="00DA7639" w:rsidP="009D6641">
            <w:pPr>
              <w:pStyle w:val="TableParagraph"/>
              <w:spacing w:line="322" w:lineRule="exact"/>
              <w:jc w:val="center"/>
              <w:rPr>
                <w:sz w:val="28"/>
              </w:rPr>
            </w:pPr>
            <w:r>
              <w:rPr>
                <w:sz w:val="28"/>
              </w:rPr>
              <w:t>1</w:t>
            </w:r>
          </w:p>
          <w:p w:rsidR="006B28B4" w:rsidRDefault="00DA7639" w:rsidP="009D6641">
            <w:pPr>
              <w:pStyle w:val="TableParagraph"/>
              <w:ind w:left="110"/>
              <w:jc w:val="center"/>
              <w:rPr>
                <w:sz w:val="28"/>
              </w:rPr>
            </w:pPr>
            <w:r>
              <w:rPr>
                <w:sz w:val="28"/>
              </w:rPr>
              <w:t>62</w:t>
            </w:r>
          </w:p>
        </w:tc>
        <w:tc>
          <w:tcPr>
            <w:tcW w:w="890"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6"/>
              <w:jc w:val="center"/>
              <w:rPr>
                <w:sz w:val="35"/>
              </w:rPr>
            </w:pPr>
          </w:p>
          <w:p w:rsidR="006B28B4" w:rsidRDefault="00DA7639" w:rsidP="009D6641">
            <w:pPr>
              <w:pStyle w:val="TableParagraph"/>
              <w:spacing w:line="322" w:lineRule="exact"/>
              <w:ind w:right="-87"/>
              <w:jc w:val="center"/>
              <w:rPr>
                <w:b/>
                <w:sz w:val="28"/>
              </w:rPr>
            </w:pPr>
            <w:r>
              <w:rPr>
                <w:b/>
                <w:sz w:val="28"/>
              </w:rPr>
              <w:t>1</w:t>
            </w:r>
          </w:p>
          <w:p w:rsidR="006B28B4" w:rsidRDefault="00DA7639" w:rsidP="009D6641">
            <w:pPr>
              <w:pStyle w:val="TableParagraph"/>
              <w:ind w:left="109"/>
              <w:jc w:val="center"/>
              <w:rPr>
                <w:b/>
                <w:sz w:val="28"/>
              </w:rPr>
            </w:pPr>
            <w:r>
              <w:rPr>
                <w:b/>
                <w:sz w:val="28"/>
              </w:rPr>
              <w:t>30</w:t>
            </w:r>
          </w:p>
        </w:tc>
        <w:tc>
          <w:tcPr>
            <w:tcW w:w="892"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6"/>
              <w:jc w:val="center"/>
              <w:rPr>
                <w:sz w:val="35"/>
              </w:rPr>
            </w:pPr>
          </w:p>
          <w:p w:rsidR="006B28B4" w:rsidRDefault="00DA7639" w:rsidP="009D6641">
            <w:pPr>
              <w:pStyle w:val="TableParagraph"/>
              <w:spacing w:line="322" w:lineRule="exact"/>
              <w:ind w:right="-87"/>
              <w:jc w:val="center"/>
              <w:rPr>
                <w:sz w:val="28"/>
              </w:rPr>
            </w:pPr>
            <w:r>
              <w:rPr>
                <w:sz w:val="28"/>
              </w:rPr>
              <w:t>3</w:t>
            </w:r>
          </w:p>
          <w:p w:rsidR="006B28B4" w:rsidRDefault="00DA7639" w:rsidP="009D6641">
            <w:pPr>
              <w:pStyle w:val="TableParagraph"/>
              <w:ind w:left="111"/>
              <w:jc w:val="center"/>
              <w:rPr>
                <w:sz w:val="28"/>
              </w:rPr>
            </w:pPr>
            <w:r>
              <w:rPr>
                <w:sz w:val="28"/>
              </w:rPr>
              <w:t>1</w:t>
            </w:r>
          </w:p>
        </w:tc>
        <w:tc>
          <w:tcPr>
            <w:tcW w:w="744"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5"/>
              <w:jc w:val="center"/>
              <w:rPr>
                <w:sz w:val="33"/>
              </w:rPr>
            </w:pPr>
          </w:p>
          <w:p w:rsidR="006B28B4" w:rsidRDefault="00DA7639" w:rsidP="009D6641">
            <w:pPr>
              <w:pStyle w:val="TableParagraph"/>
              <w:spacing w:before="1"/>
              <w:ind w:left="112"/>
              <w:jc w:val="center"/>
              <w:rPr>
                <w:sz w:val="28"/>
              </w:rPr>
            </w:pPr>
            <w:r>
              <w:rPr>
                <w:sz w:val="28"/>
              </w:rPr>
              <w:t>5</w:t>
            </w:r>
          </w:p>
        </w:tc>
        <w:tc>
          <w:tcPr>
            <w:tcW w:w="743"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5"/>
              <w:jc w:val="center"/>
              <w:rPr>
                <w:sz w:val="33"/>
              </w:rPr>
            </w:pPr>
          </w:p>
          <w:p w:rsidR="006B28B4" w:rsidRDefault="00DA7639" w:rsidP="009D6641">
            <w:pPr>
              <w:pStyle w:val="TableParagraph"/>
              <w:spacing w:before="1"/>
              <w:ind w:left="110"/>
              <w:jc w:val="center"/>
              <w:rPr>
                <w:sz w:val="28"/>
              </w:rPr>
            </w:pPr>
            <w:r>
              <w:rPr>
                <w:sz w:val="28"/>
              </w:rPr>
              <w:t>7</w:t>
            </w:r>
          </w:p>
        </w:tc>
        <w:tc>
          <w:tcPr>
            <w:tcW w:w="743"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5"/>
              <w:jc w:val="center"/>
              <w:rPr>
                <w:sz w:val="33"/>
              </w:rPr>
            </w:pPr>
          </w:p>
          <w:p w:rsidR="006B28B4" w:rsidRDefault="00DA7639" w:rsidP="009D6641">
            <w:pPr>
              <w:pStyle w:val="TableParagraph"/>
              <w:spacing w:before="1"/>
              <w:ind w:left="111"/>
              <w:jc w:val="center"/>
              <w:rPr>
                <w:sz w:val="28"/>
              </w:rPr>
            </w:pPr>
            <w:r>
              <w:rPr>
                <w:sz w:val="28"/>
              </w:rPr>
              <w:t>9</w:t>
            </w:r>
          </w:p>
        </w:tc>
        <w:tc>
          <w:tcPr>
            <w:tcW w:w="892" w:type="dxa"/>
          </w:tcPr>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jc w:val="center"/>
              <w:rPr>
                <w:sz w:val="30"/>
              </w:rPr>
            </w:pPr>
          </w:p>
          <w:p w:rsidR="006B28B4" w:rsidRDefault="006B28B4" w:rsidP="009D6641">
            <w:pPr>
              <w:pStyle w:val="TableParagraph"/>
              <w:spacing w:before="6"/>
              <w:jc w:val="center"/>
              <w:rPr>
                <w:sz w:val="35"/>
              </w:rPr>
            </w:pPr>
          </w:p>
          <w:p w:rsidR="006B28B4" w:rsidRDefault="00DA7639" w:rsidP="009D6641">
            <w:pPr>
              <w:pStyle w:val="TableParagraph"/>
              <w:spacing w:line="322" w:lineRule="exact"/>
              <w:ind w:right="-87"/>
              <w:jc w:val="center"/>
              <w:rPr>
                <w:sz w:val="28"/>
              </w:rPr>
            </w:pPr>
            <w:r>
              <w:rPr>
                <w:sz w:val="28"/>
              </w:rPr>
              <w:t>2</w:t>
            </w:r>
          </w:p>
          <w:p w:rsidR="006B28B4" w:rsidRDefault="00DA7639" w:rsidP="009D6641">
            <w:pPr>
              <w:pStyle w:val="TableParagraph"/>
              <w:ind w:left="112"/>
              <w:jc w:val="center"/>
              <w:rPr>
                <w:sz w:val="28"/>
              </w:rPr>
            </w:pPr>
            <w:r>
              <w:rPr>
                <w:sz w:val="28"/>
              </w:rPr>
              <w:t>8</w:t>
            </w:r>
          </w:p>
        </w:tc>
      </w:tr>
    </w:tbl>
    <w:p w:rsidR="006B28B4" w:rsidRDefault="006B28B4">
      <w:pPr>
        <w:pStyle w:val="a3"/>
        <w:spacing w:before="10"/>
        <w:ind w:left="0" w:firstLine="0"/>
        <w:jc w:val="left"/>
        <w:rPr>
          <w:sz w:val="19"/>
        </w:rPr>
      </w:pPr>
    </w:p>
    <w:p w:rsidR="006B28B4" w:rsidRPr="009D6641" w:rsidRDefault="00DA7639">
      <w:pPr>
        <w:pStyle w:val="a5"/>
        <w:numPr>
          <w:ilvl w:val="3"/>
          <w:numId w:val="68"/>
        </w:numPr>
        <w:tabs>
          <w:tab w:val="left" w:pos="2314"/>
        </w:tabs>
        <w:spacing w:before="89"/>
        <w:ind w:left="2313" w:hanging="913"/>
        <w:jc w:val="left"/>
        <w:rPr>
          <w:b/>
          <w:sz w:val="28"/>
        </w:rPr>
      </w:pPr>
      <w:r w:rsidRPr="009D6641">
        <w:rPr>
          <w:b/>
          <w:sz w:val="28"/>
        </w:rPr>
        <w:t>Второй</w:t>
      </w:r>
      <w:r w:rsidRPr="009D6641">
        <w:rPr>
          <w:b/>
          <w:spacing w:val="-4"/>
          <w:sz w:val="28"/>
        </w:rPr>
        <w:t xml:space="preserve"> </w:t>
      </w:r>
      <w:r w:rsidRPr="009D6641">
        <w:rPr>
          <w:b/>
          <w:sz w:val="28"/>
        </w:rPr>
        <w:t>иностранный</w:t>
      </w:r>
      <w:r w:rsidRPr="009D6641">
        <w:rPr>
          <w:b/>
          <w:spacing w:val="-4"/>
          <w:sz w:val="28"/>
        </w:rPr>
        <w:t xml:space="preserve"> </w:t>
      </w:r>
      <w:r w:rsidRPr="009D6641">
        <w:rPr>
          <w:b/>
          <w:sz w:val="28"/>
        </w:rPr>
        <w:t>язык</w:t>
      </w:r>
    </w:p>
    <w:p w:rsidR="006B28B4" w:rsidRDefault="00DA7639">
      <w:pPr>
        <w:spacing w:line="322" w:lineRule="exact"/>
        <w:ind w:left="1401"/>
        <w:rPr>
          <w:sz w:val="28"/>
        </w:rPr>
      </w:pPr>
      <w:r>
        <w:rPr>
          <w:sz w:val="28"/>
        </w:rPr>
        <w:t>1.</w:t>
      </w:r>
      <w:r>
        <w:rPr>
          <w:spacing w:val="-4"/>
          <w:sz w:val="28"/>
        </w:rPr>
        <w:t xml:space="preserve"> </w:t>
      </w:r>
      <w:r>
        <w:rPr>
          <w:i/>
          <w:sz w:val="28"/>
        </w:rPr>
        <w:t>Основные</w:t>
      </w:r>
      <w:r>
        <w:rPr>
          <w:i/>
          <w:spacing w:val="-3"/>
          <w:sz w:val="28"/>
        </w:rPr>
        <w:t xml:space="preserve"> </w:t>
      </w:r>
      <w:r>
        <w:rPr>
          <w:i/>
          <w:sz w:val="28"/>
        </w:rPr>
        <w:t>содержательные</w:t>
      </w:r>
      <w:r>
        <w:rPr>
          <w:i/>
          <w:spacing w:val="-5"/>
          <w:sz w:val="28"/>
        </w:rPr>
        <w:t xml:space="preserve"> </w:t>
      </w:r>
      <w:r>
        <w:rPr>
          <w:i/>
          <w:sz w:val="28"/>
        </w:rPr>
        <w:t>линии</w:t>
      </w:r>
      <w:r>
        <w:rPr>
          <w:sz w:val="28"/>
        </w:rPr>
        <w:t>:</w:t>
      </w:r>
    </w:p>
    <w:p w:rsidR="006B28B4" w:rsidRDefault="00DA7639">
      <w:pPr>
        <w:pStyle w:val="a3"/>
        <w:tabs>
          <w:tab w:val="left" w:pos="3914"/>
          <w:tab w:val="left" w:pos="5101"/>
          <w:tab w:val="left" w:pos="5547"/>
          <w:tab w:val="left" w:pos="7026"/>
          <w:tab w:val="left" w:pos="8029"/>
          <w:tab w:val="left" w:pos="9295"/>
        </w:tabs>
        <w:ind w:right="391"/>
        <w:jc w:val="left"/>
      </w:pPr>
      <w:r>
        <w:t>коммуникативные</w:t>
      </w:r>
      <w:r>
        <w:tab/>
        <w:t>умения</w:t>
      </w:r>
      <w:r>
        <w:tab/>
        <w:t>в</w:t>
      </w:r>
      <w:r>
        <w:tab/>
        <w:t>основных</w:t>
      </w:r>
      <w:r>
        <w:tab/>
        <w:t>видах</w:t>
      </w:r>
      <w:r>
        <w:tab/>
        <w:t>речевой</w:t>
      </w:r>
      <w:r>
        <w:tab/>
        <w:t>деятельности</w:t>
      </w:r>
      <w:r>
        <w:rPr>
          <w:spacing w:val="-67"/>
        </w:rPr>
        <w:t xml:space="preserve"> </w:t>
      </w:r>
      <w:r>
        <w:t>(аудировании,</w:t>
      </w:r>
      <w:r>
        <w:rPr>
          <w:spacing w:val="-2"/>
        </w:rPr>
        <w:t xml:space="preserve"> </w:t>
      </w:r>
      <w:r>
        <w:t>говорении,</w:t>
      </w:r>
      <w:r>
        <w:rPr>
          <w:spacing w:val="-1"/>
        </w:rPr>
        <w:t xml:space="preserve"> </w:t>
      </w:r>
      <w:r>
        <w:t>чтении и</w:t>
      </w:r>
      <w:r>
        <w:rPr>
          <w:spacing w:val="-3"/>
        </w:rPr>
        <w:t xml:space="preserve"> </w:t>
      </w:r>
      <w:r>
        <w:t>письме);</w:t>
      </w:r>
    </w:p>
    <w:p w:rsidR="006B28B4" w:rsidRDefault="00DA7639">
      <w:pPr>
        <w:pStyle w:val="a3"/>
        <w:ind w:left="1401" w:right="4012" w:firstLine="0"/>
        <w:jc w:val="left"/>
      </w:pPr>
      <w:r>
        <w:t>языковые средства, навыки и оперирования ими;</w:t>
      </w:r>
      <w:r>
        <w:rPr>
          <w:spacing w:val="-67"/>
        </w:rPr>
        <w:t xml:space="preserve"> </w:t>
      </w:r>
      <w:r>
        <w:t>социокультурная</w:t>
      </w:r>
      <w:r>
        <w:rPr>
          <w:spacing w:val="-1"/>
        </w:rPr>
        <w:t xml:space="preserve"> </w:t>
      </w:r>
      <w:r>
        <w:t>осведомлённость;</w:t>
      </w:r>
    </w:p>
    <w:p w:rsidR="006B28B4" w:rsidRDefault="00DA7639">
      <w:pPr>
        <w:pStyle w:val="a3"/>
        <w:spacing w:line="321" w:lineRule="exact"/>
        <w:ind w:left="1401" w:firstLine="0"/>
        <w:jc w:val="left"/>
      </w:pPr>
      <w:r>
        <w:t>общеучебные</w:t>
      </w:r>
      <w:r>
        <w:rPr>
          <w:spacing w:val="-3"/>
        </w:rPr>
        <w:t xml:space="preserve"> </w:t>
      </w:r>
      <w:r>
        <w:t>и</w:t>
      </w:r>
      <w:r>
        <w:rPr>
          <w:spacing w:val="-2"/>
        </w:rPr>
        <w:t xml:space="preserve"> </w:t>
      </w:r>
      <w:r>
        <w:t>специальные</w:t>
      </w:r>
      <w:r>
        <w:rPr>
          <w:spacing w:val="-5"/>
        </w:rPr>
        <w:t xml:space="preserve"> </w:t>
      </w:r>
      <w:r>
        <w:t>учебные</w:t>
      </w:r>
      <w:r>
        <w:rPr>
          <w:spacing w:val="-5"/>
        </w:rPr>
        <w:t xml:space="preserve"> </w:t>
      </w:r>
      <w:r>
        <w:t>умения.</w:t>
      </w:r>
    </w:p>
    <w:p w:rsidR="006B28B4" w:rsidRDefault="00DA7639">
      <w:pPr>
        <w:pStyle w:val="a3"/>
        <w:tabs>
          <w:tab w:val="left" w:pos="2875"/>
          <w:tab w:val="left" w:pos="4021"/>
          <w:tab w:val="left" w:pos="5226"/>
          <w:tab w:val="left" w:pos="8713"/>
          <w:tab w:val="left" w:pos="9908"/>
        </w:tabs>
        <w:spacing w:before="1"/>
        <w:ind w:right="385"/>
        <w:jc w:val="left"/>
      </w:pPr>
      <w:r>
        <w:t>Основной</w:t>
      </w:r>
      <w:r>
        <w:tab/>
        <w:t>линией</w:t>
      </w:r>
      <w:r>
        <w:tab/>
        <w:t>следует</w:t>
      </w:r>
      <w:r>
        <w:tab/>
        <w:t>считать</w:t>
      </w:r>
      <w:r>
        <w:rPr>
          <w:spacing w:val="-2"/>
        </w:rPr>
        <w:t xml:space="preserve"> </w:t>
      </w:r>
      <w:r>
        <w:rPr>
          <w:i/>
        </w:rPr>
        <w:t>коммуникативные</w:t>
      </w:r>
      <w:r>
        <w:rPr>
          <w:i/>
        </w:rPr>
        <w:tab/>
        <w:t>умения</w:t>
      </w:r>
      <w:r>
        <w:t>,</w:t>
      </w:r>
      <w:r>
        <w:tab/>
      </w:r>
      <w:r>
        <w:rPr>
          <w:spacing w:val="-1"/>
        </w:rPr>
        <w:t>которые</w:t>
      </w:r>
      <w:r>
        <w:rPr>
          <w:spacing w:val="-67"/>
        </w:rPr>
        <w:t xml:space="preserve"> </w:t>
      </w:r>
      <w:r>
        <w:t>представляют</w:t>
      </w:r>
      <w:r>
        <w:rPr>
          <w:spacing w:val="6"/>
        </w:rPr>
        <w:t xml:space="preserve"> </w:t>
      </w:r>
      <w:r>
        <w:t>собой</w:t>
      </w:r>
      <w:r>
        <w:rPr>
          <w:spacing w:val="6"/>
        </w:rPr>
        <w:t xml:space="preserve"> </w:t>
      </w:r>
      <w:r>
        <w:t>результат</w:t>
      </w:r>
      <w:r>
        <w:rPr>
          <w:spacing w:val="5"/>
        </w:rPr>
        <w:t xml:space="preserve"> </w:t>
      </w:r>
      <w:r>
        <w:t>овладения</w:t>
      </w:r>
      <w:r>
        <w:rPr>
          <w:spacing w:val="5"/>
        </w:rPr>
        <w:t xml:space="preserve"> </w:t>
      </w:r>
      <w:r>
        <w:t>французским</w:t>
      </w:r>
      <w:r>
        <w:rPr>
          <w:spacing w:val="5"/>
        </w:rPr>
        <w:t xml:space="preserve"> </w:t>
      </w:r>
      <w:r>
        <w:t>языком</w:t>
      </w:r>
      <w:r>
        <w:rPr>
          <w:spacing w:val="5"/>
        </w:rPr>
        <w:t xml:space="preserve"> </w:t>
      </w:r>
      <w:r>
        <w:t>на</w:t>
      </w:r>
      <w:r>
        <w:rPr>
          <w:spacing w:val="5"/>
        </w:rPr>
        <w:t xml:space="preserve"> </w:t>
      </w:r>
      <w:r>
        <w:t>данном</w:t>
      </w:r>
      <w:r>
        <w:rPr>
          <w:spacing w:val="5"/>
        </w:rPr>
        <w:t xml:space="preserve"> </w:t>
      </w:r>
      <w:r>
        <w:t>этапе</w:t>
      </w:r>
    </w:p>
    <w:p w:rsidR="006B28B4" w:rsidRDefault="006B28B4">
      <w:pPr>
        <w:sectPr w:rsidR="006B28B4">
          <w:pgSz w:w="11910" w:h="16840"/>
          <w:pgMar w:top="840" w:right="180" w:bottom="1160" w:left="440" w:header="0" w:footer="964" w:gutter="0"/>
          <w:cols w:space="720"/>
        </w:sectPr>
      </w:pPr>
    </w:p>
    <w:p w:rsidR="006B28B4" w:rsidRDefault="00DA7639">
      <w:pPr>
        <w:pStyle w:val="a3"/>
        <w:spacing w:before="73"/>
        <w:ind w:right="385" w:firstLine="0"/>
      </w:pPr>
      <w:r>
        <w:t>обучения.</w:t>
      </w:r>
      <w:r>
        <w:rPr>
          <w:spacing w:val="1"/>
        </w:rPr>
        <w:t xml:space="preserve"> </w:t>
      </w:r>
      <w:r>
        <w:t>Формирование</w:t>
      </w:r>
      <w:r>
        <w:rPr>
          <w:spacing w:val="1"/>
        </w:rPr>
        <w:t xml:space="preserve"> </w:t>
      </w:r>
      <w:r>
        <w:t>коммуникативных</w:t>
      </w:r>
      <w:r>
        <w:rPr>
          <w:spacing w:val="1"/>
        </w:rPr>
        <w:t xml:space="preserve"> </w:t>
      </w:r>
      <w:r>
        <w:t>умений</w:t>
      </w:r>
      <w:r>
        <w:rPr>
          <w:spacing w:val="1"/>
        </w:rPr>
        <w:t xml:space="preserve"> </w:t>
      </w:r>
      <w:r>
        <w:t>предполагает</w:t>
      </w:r>
      <w:r>
        <w:rPr>
          <w:spacing w:val="1"/>
        </w:rPr>
        <w:t xml:space="preserve"> </w:t>
      </w:r>
      <w:r>
        <w:t>овладение</w:t>
      </w:r>
      <w:r>
        <w:rPr>
          <w:spacing w:val="1"/>
        </w:rPr>
        <w:t xml:space="preserve"> </w:t>
      </w:r>
      <w:r>
        <w:t>языковыми средствами, а также навыками оперирования ими в процессе говорения,</w:t>
      </w:r>
      <w:r>
        <w:rPr>
          <w:spacing w:val="1"/>
        </w:rPr>
        <w:t xml:space="preserve"> </w:t>
      </w:r>
      <w:r>
        <w:t>аудирования,</w:t>
      </w:r>
      <w:r>
        <w:rPr>
          <w:spacing w:val="1"/>
        </w:rPr>
        <w:t xml:space="preserve"> </w:t>
      </w:r>
      <w:r>
        <w:t>чтения</w:t>
      </w:r>
      <w:r>
        <w:rPr>
          <w:spacing w:val="1"/>
        </w:rPr>
        <w:t xml:space="preserve"> </w:t>
      </w:r>
      <w:r>
        <w:t>и</w:t>
      </w:r>
      <w:r>
        <w:rPr>
          <w:spacing w:val="1"/>
        </w:rPr>
        <w:t xml:space="preserve"> </w:t>
      </w:r>
      <w:r>
        <w:t>письма.</w:t>
      </w:r>
      <w:r>
        <w:rPr>
          <w:spacing w:val="1"/>
        </w:rPr>
        <w:t xml:space="preserve"> </w:t>
      </w:r>
      <w:r>
        <w:t>Таким</w:t>
      </w:r>
      <w:r>
        <w:rPr>
          <w:spacing w:val="1"/>
        </w:rPr>
        <w:t xml:space="preserve"> </w:t>
      </w:r>
      <w:r>
        <w:t>образом,</w:t>
      </w:r>
      <w:r>
        <w:rPr>
          <w:spacing w:val="1"/>
        </w:rPr>
        <w:t xml:space="preserve"> </w:t>
      </w:r>
      <w:r>
        <w:t>языковые</w:t>
      </w:r>
      <w:r>
        <w:rPr>
          <w:spacing w:val="1"/>
        </w:rPr>
        <w:t xml:space="preserve"> </w:t>
      </w:r>
      <w:r>
        <w:t>знания</w:t>
      </w:r>
      <w:r>
        <w:rPr>
          <w:spacing w:val="1"/>
        </w:rPr>
        <w:t xml:space="preserve"> </w:t>
      </w:r>
      <w:r>
        <w:t>и</w:t>
      </w:r>
      <w:r>
        <w:rPr>
          <w:spacing w:val="1"/>
        </w:rPr>
        <w:t xml:space="preserve"> </w:t>
      </w:r>
      <w:r>
        <w:t>навыки</w:t>
      </w:r>
      <w:r>
        <w:rPr>
          <w:spacing w:val="-67"/>
        </w:rPr>
        <w:t xml:space="preserve"> </w:t>
      </w:r>
      <w:r>
        <w:t>представляют</w:t>
      </w:r>
      <w:r>
        <w:rPr>
          <w:spacing w:val="1"/>
        </w:rPr>
        <w:t xml:space="preserve"> </w:t>
      </w:r>
      <w:r>
        <w:t>собой</w:t>
      </w:r>
      <w:r>
        <w:rPr>
          <w:spacing w:val="1"/>
        </w:rPr>
        <w:t xml:space="preserve"> </w:t>
      </w:r>
      <w:r>
        <w:t>часть</w:t>
      </w:r>
      <w:r>
        <w:rPr>
          <w:spacing w:val="1"/>
        </w:rPr>
        <w:t xml:space="preserve"> </w:t>
      </w:r>
      <w:r>
        <w:t>названных</w:t>
      </w:r>
      <w:r>
        <w:rPr>
          <w:spacing w:val="1"/>
        </w:rPr>
        <w:t xml:space="preserve"> </w:t>
      </w:r>
      <w:r>
        <w:t>сложных</w:t>
      </w:r>
      <w:r>
        <w:rPr>
          <w:spacing w:val="1"/>
        </w:rPr>
        <w:t xml:space="preserve"> </w:t>
      </w:r>
      <w:r>
        <w:t>коммуникативных</w:t>
      </w:r>
      <w:r>
        <w:rPr>
          <w:spacing w:val="1"/>
        </w:rPr>
        <w:t xml:space="preserve"> </w:t>
      </w:r>
      <w:r>
        <w:t>умений.</w:t>
      </w:r>
      <w:r>
        <w:rPr>
          <w:spacing w:val="-67"/>
        </w:rPr>
        <w:t xml:space="preserve"> </w:t>
      </w:r>
      <w:r>
        <w:t>Формирование</w:t>
      </w:r>
      <w:r>
        <w:rPr>
          <w:spacing w:val="1"/>
        </w:rPr>
        <w:t xml:space="preserve"> </w:t>
      </w:r>
      <w:r>
        <w:t>коммуникативной</w:t>
      </w:r>
      <w:r>
        <w:rPr>
          <w:spacing w:val="1"/>
        </w:rPr>
        <w:t xml:space="preserve"> </w:t>
      </w:r>
      <w:r>
        <w:t>компетенции</w:t>
      </w:r>
      <w:r>
        <w:rPr>
          <w:spacing w:val="1"/>
        </w:rPr>
        <w:t xml:space="preserve"> </w:t>
      </w:r>
      <w:r>
        <w:t>неразрывно</w:t>
      </w:r>
      <w:r>
        <w:rPr>
          <w:spacing w:val="1"/>
        </w:rPr>
        <w:t xml:space="preserve"> </w:t>
      </w:r>
      <w:r>
        <w:t>связано</w:t>
      </w:r>
      <w:r>
        <w:rPr>
          <w:spacing w:val="1"/>
        </w:rPr>
        <w:t xml:space="preserve"> </w:t>
      </w:r>
      <w:r>
        <w:t>и</w:t>
      </w:r>
      <w:r>
        <w:rPr>
          <w:spacing w:val="1"/>
        </w:rPr>
        <w:t xml:space="preserve"> </w:t>
      </w:r>
      <w:r>
        <w:t>социокультурными</w:t>
      </w:r>
      <w:r>
        <w:rPr>
          <w:spacing w:val="1"/>
        </w:rPr>
        <w:t xml:space="preserve"> </w:t>
      </w:r>
      <w:r>
        <w:t>знаниями.</w:t>
      </w:r>
      <w:r>
        <w:rPr>
          <w:spacing w:val="1"/>
        </w:rPr>
        <w:t xml:space="preserve"> </w:t>
      </w:r>
      <w:r>
        <w:t>Все</w:t>
      </w:r>
      <w:r>
        <w:rPr>
          <w:spacing w:val="1"/>
        </w:rPr>
        <w:t xml:space="preserve"> </w:t>
      </w:r>
      <w:r>
        <w:t>указанные</w:t>
      </w:r>
      <w:r>
        <w:rPr>
          <w:spacing w:val="1"/>
        </w:rPr>
        <w:t xml:space="preserve"> </w:t>
      </w:r>
      <w:r>
        <w:t>основные</w:t>
      </w:r>
      <w:r>
        <w:rPr>
          <w:spacing w:val="1"/>
        </w:rPr>
        <w:t xml:space="preserve"> </w:t>
      </w:r>
      <w:r>
        <w:t>содержательные</w:t>
      </w:r>
      <w:r>
        <w:rPr>
          <w:spacing w:val="1"/>
        </w:rPr>
        <w:t xml:space="preserve"> </w:t>
      </w:r>
      <w:r>
        <w:t>линии</w:t>
      </w:r>
      <w:r>
        <w:rPr>
          <w:spacing w:val="1"/>
        </w:rPr>
        <w:t xml:space="preserve"> </w:t>
      </w:r>
      <w:r>
        <w:t>взаимосвязаны.</w:t>
      </w:r>
    </w:p>
    <w:p w:rsidR="006B28B4" w:rsidRDefault="006B28B4">
      <w:pPr>
        <w:pStyle w:val="a3"/>
        <w:ind w:left="0" w:firstLine="0"/>
        <w:jc w:val="left"/>
      </w:pPr>
    </w:p>
    <w:p w:rsidR="006B28B4" w:rsidRDefault="00DA7639">
      <w:pPr>
        <w:pStyle w:val="11"/>
        <w:spacing w:line="240" w:lineRule="auto"/>
        <w:ind w:right="2165"/>
        <w:jc w:val="left"/>
      </w:pPr>
      <w:r>
        <w:t>2.1.Таблица тематического распределения количества часов</w:t>
      </w:r>
      <w:r>
        <w:rPr>
          <w:spacing w:val="-67"/>
        </w:rPr>
        <w:t xml:space="preserve"> </w:t>
      </w:r>
      <w:r>
        <w:t>1.</w:t>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5062"/>
        <w:gridCol w:w="1877"/>
      </w:tblGrid>
      <w:tr w:rsidR="006B28B4">
        <w:trPr>
          <w:trHeight w:val="645"/>
        </w:trPr>
        <w:tc>
          <w:tcPr>
            <w:tcW w:w="1277" w:type="dxa"/>
          </w:tcPr>
          <w:p w:rsidR="006B28B4" w:rsidRDefault="00DA7639">
            <w:pPr>
              <w:pStyle w:val="TableParagraph"/>
              <w:ind w:left="713"/>
              <w:rPr>
                <w:sz w:val="28"/>
              </w:rPr>
            </w:pPr>
            <w:r>
              <w:rPr>
                <w:sz w:val="28"/>
              </w:rPr>
              <w:t>№</w:t>
            </w:r>
          </w:p>
        </w:tc>
        <w:tc>
          <w:tcPr>
            <w:tcW w:w="5062" w:type="dxa"/>
          </w:tcPr>
          <w:p w:rsidR="006B28B4" w:rsidRDefault="00DA7639">
            <w:pPr>
              <w:pStyle w:val="TableParagraph"/>
              <w:spacing w:before="160"/>
              <w:ind w:left="715"/>
              <w:rPr>
                <w:sz w:val="28"/>
              </w:rPr>
            </w:pPr>
            <w:r>
              <w:rPr>
                <w:sz w:val="28"/>
              </w:rPr>
              <w:t>Тема</w:t>
            </w:r>
          </w:p>
        </w:tc>
        <w:tc>
          <w:tcPr>
            <w:tcW w:w="1877" w:type="dxa"/>
          </w:tcPr>
          <w:p w:rsidR="006B28B4" w:rsidRDefault="00DA7639">
            <w:pPr>
              <w:pStyle w:val="TableParagraph"/>
              <w:spacing w:line="322" w:lineRule="exact"/>
              <w:ind w:left="5" w:firstLine="708"/>
              <w:rPr>
                <w:sz w:val="28"/>
              </w:rPr>
            </w:pPr>
            <w:r>
              <w:rPr>
                <w:sz w:val="28"/>
              </w:rPr>
              <w:t>Количес</w:t>
            </w:r>
            <w:r>
              <w:rPr>
                <w:spacing w:val="-67"/>
                <w:sz w:val="28"/>
              </w:rPr>
              <w:t xml:space="preserve"> </w:t>
            </w:r>
            <w:r>
              <w:rPr>
                <w:sz w:val="28"/>
              </w:rPr>
              <w:t>тво</w:t>
            </w:r>
            <w:r>
              <w:rPr>
                <w:spacing w:val="26"/>
                <w:sz w:val="28"/>
              </w:rPr>
              <w:t xml:space="preserve"> </w:t>
            </w:r>
            <w:r>
              <w:rPr>
                <w:sz w:val="28"/>
              </w:rPr>
              <w:t>часов</w:t>
            </w:r>
          </w:p>
        </w:tc>
      </w:tr>
      <w:tr w:rsidR="006B28B4">
        <w:trPr>
          <w:trHeight w:val="642"/>
        </w:trPr>
        <w:tc>
          <w:tcPr>
            <w:tcW w:w="1277" w:type="dxa"/>
          </w:tcPr>
          <w:p w:rsidR="006B28B4" w:rsidRDefault="00DA7639">
            <w:pPr>
              <w:pStyle w:val="TableParagraph"/>
              <w:spacing w:line="322" w:lineRule="exact"/>
              <w:ind w:left="713"/>
              <w:rPr>
                <w:sz w:val="28"/>
              </w:rPr>
            </w:pPr>
            <w:r>
              <w:rPr>
                <w:sz w:val="28"/>
              </w:rPr>
              <w:t>7кл</w:t>
            </w:r>
          </w:p>
          <w:p w:rsidR="006B28B4" w:rsidRDefault="00DA7639">
            <w:pPr>
              <w:pStyle w:val="TableParagraph"/>
              <w:spacing w:line="301" w:lineRule="exact"/>
              <w:ind w:left="4"/>
              <w:rPr>
                <w:sz w:val="28"/>
              </w:rPr>
            </w:pPr>
            <w:r>
              <w:rPr>
                <w:sz w:val="28"/>
              </w:rPr>
              <w:t>асс</w:t>
            </w:r>
          </w:p>
        </w:tc>
        <w:tc>
          <w:tcPr>
            <w:tcW w:w="5062" w:type="dxa"/>
          </w:tcPr>
          <w:p w:rsidR="006B28B4" w:rsidRDefault="006B28B4">
            <w:pPr>
              <w:pStyle w:val="TableParagraph"/>
              <w:rPr>
                <w:sz w:val="28"/>
              </w:rPr>
            </w:pPr>
          </w:p>
        </w:tc>
        <w:tc>
          <w:tcPr>
            <w:tcW w:w="1877" w:type="dxa"/>
          </w:tcPr>
          <w:p w:rsidR="006B28B4" w:rsidRDefault="006B28B4">
            <w:pPr>
              <w:pStyle w:val="TableParagraph"/>
              <w:rPr>
                <w:sz w:val="28"/>
              </w:rPr>
            </w:pPr>
          </w:p>
        </w:tc>
      </w:tr>
      <w:tr w:rsidR="006B28B4">
        <w:trPr>
          <w:trHeight w:val="377"/>
        </w:trPr>
        <w:tc>
          <w:tcPr>
            <w:tcW w:w="1277" w:type="dxa"/>
          </w:tcPr>
          <w:p w:rsidR="006B28B4" w:rsidRDefault="00DA7639">
            <w:pPr>
              <w:pStyle w:val="TableParagraph"/>
              <w:ind w:left="713"/>
              <w:rPr>
                <w:sz w:val="28"/>
              </w:rPr>
            </w:pPr>
            <w:r>
              <w:rPr>
                <w:sz w:val="28"/>
              </w:rPr>
              <w:t>1</w:t>
            </w:r>
          </w:p>
        </w:tc>
        <w:tc>
          <w:tcPr>
            <w:tcW w:w="5062" w:type="dxa"/>
          </w:tcPr>
          <w:p w:rsidR="006B28B4" w:rsidRDefault="00DA7639">
            <w:pPr>
              <w:pStyle w:val="TableParagraph"/>
              <w:ind w:left="715"/>
              <w:rPr>
                <w:i/>
                <w:sz w:val="28"/>
              </w:rPr>
            </w:pPr>
            <w:r>
              <w:rPr>
                <w:i/>
                <w:sz w:val="28"/>
              </w:rPr>
              <w:t>Здравствуй,</w:t>
            </w:r>
            <w:r>
              <w:rPr>
                <w:i/>
                <w:spacing w:val="-4"/>
                <w:sz w:val="28"/>
              </w:rPr>
              <w:t xml:space="preserve"> </w:t>
            </w:r>
            <w:r>
              <w:rPr>
                <w:i/>
                <w:sz w:val="28"/>
              </w:rPr>
              <w:t>это</w:t>
            </w:r>
            <w:r>
              <w:rPr>
                <w:i/>
                <w:spacing w:val="-2"/>
                <w:sz w:val="28"/>
              </w:rPr>
              <w:t xml:space="preserve"> </w:t>
            </w:r>
            <w:r>
              <w:rPr>
                <w:i/>
                <w:sz w:val="28"/>
              </w:rPr>
              <w:t>я!</w:t>
            </w:r>
          </w:p>
        </w:tc>
        <w:tc>
          <w:tcPr>
            <w:tcW w:w="1877" w:type="dxa"/>
          </w:tcPr>
          <w:p w:rsidR="006B28B4" w:rsidRDefault="00DA7639">
            <w:pPr>
              <w:pStyle w:val="TableParagraph"/>
              <w:spacing w:before="27"/>
              <w:ind w:left="713"/>
              <w:rPr>
                <w:sz w:val="28"/>
              </w:rPr>
            </w:pPr>
            <w:r>
              <w:rPr>
                <w:sz w:val="28"/>
              </w:rPr>
              <w:t>9</w:t>
            </w:r>
          </w:p>
        </w:tc>
      </w:tr>
      <w:tr w:rsidR="006B28B4">
        <w:trPr>
          <w:trHeight w:val="373"/>
        </w:trPr>
        <w:tc>
          <w:tcPr>
            <w:tcW w:w="1277" w:type="dxa"/>
          </w:tcPr>
          <w:p w:rsidR="006B28B4" w:rsidRDefault="00DA7639">
            <w:pPr>
              <w:pStyle w:val="TableParagraph"/>
              <w:ind w:left="713"/>
              <w:rPr>
                <w:sz w:val="28"/>
              </w:rPr>
            </w:pPr>
            <w:r>
              <w:rPr>
                <w:sz w:val="28"/>
              </w:rPr>
              <w:t>2</w:t>
            </w:r>
          </w:p>
        </w:tc>
        <w:tc>
          <w:tcPr>
            <w:tcW w:w="5062" w:type="dxa"/>
          </w:tcPr>
          <w:p w:rsidR="006B28B4" w:rsidRDefault="00DA7639">
            <w:pPr>
              <w:pStyle w:val="TableParagraph"/>
              <w:ind w:left="715"/>
              <w:rPr>
                <w:i/>
                <w:sz w:val="28"/>
              </w:rPr>
            </w:pPr>
            <w:r>
              <w:rPr>
                <w:i/>
                <w:sz w:val="28"/>
              </w:rPr>
              <w:t>Изучение</w:t>
            </w:r>
            <w:r>
              <w:rPr>
                <w:i/>
                <w:spacing w:val="-5"/>
                <w:sz w:val="28"/>
              </w:rPr>
              <w:t xml:space="preserve"> </w:t>
            </w:r>
            <w:r>
              <w:rPr>
                <w:i/>
                <w:sz w:val="28"/>
              </w:rPr>
              <w:t>иностранных</w:t>
            </w:r>
            <w:r>
              <w:rPr>
                <w:i/>
                <w:spacing w:val="-6"/>
                <w:sz w:val="28"/>
              </w:rPr>
              <w:t xml:space="preserve"> </w:t>
            </w:r>
            <w:r>
              <w:rPr>
                <w:i/>
                <w:sz w:val="28"/>
              </w:rPr>
              <w:t>языков</w:t>
            </w:r>
          </w:p>
        </w:tc>
        <w:tc>
          <w:tcPr>
            <w:tcW w:w="1877" w:type="dxa"/>
          </w:tcPr>
          <w:p w:rsidR="006B28B4" w:rsidRDefault="00DA7639">
            <w:pPr>
              <w:pStyle w:val="TableParagraph"/>
              <w:spacing w:before="26"/>
              <w:ind w:left="713"/>
              <w:rPr>
                <w:sz w:val="28"/>
              </w:rPr>
            </w:pPr>
            <w:r>
              <w:rPr>
                <w:sz w:val="28"/>
              </w:rPr>
              <w:t>9</w:t>
            </w:r>
          </w:p>
        </w:tc>
      </w:tr>
      <w:tr w:rsidR="006B28B4">
        <w:trPr>
          <w:trHeight w:val="374"/>
        </w:trPr>
        <w:tc>
          <w:tcPr>
            <w:tcW w:w="1277" w:type="dxa"/>
          </w:tcPr>
          <w:p w:rsidR="006B28B4" w:rsidRDefault="00DA7639">
            <w:pPr>
              <w:pStyle w:val="TableParagraph"/>
              <w:spacing w:line="200" w:lineRule="exact"/>
              <w:ind w:left="713"/>
              <w:rPr>
                <w:sz w:val="18"/>
              </w:rPr>
            </w:pPr>
            <w:r>
              <w:rPr>
                <w:sz w:val="18"/>
              </w:rPr>
              <w:t>3</w:t>
            </w:r>
          </w:p>
        </w:tc>
        <w:tc>
          <w:tcPr>
            <w:tcW w:w="5062" w:type="dxa"/>
          </w:tcPr>
          <w:p w:rsidR="006B28B4" w:rsidRDefault="00DA7639">
            <w:pPr>
              <w:pStyle w:val="TableParagraph"/>
              <w:ind w:left="715"/>
              <w:rPr>
                <w:i/>
                <w:sz w:val="28"/>
              </w:rPr>
            </w:pPr>
            <w:r>
              <w:rPr>
                <w:i/>
                <w:sz w:val="28"/>
              </w:rPr>
              <w:t>Откуда</w:t>
            </w:r>
            <w:r>
              <w:rPr>
                <w:i/>
                <w:spacing w:val="-2"/>
                <w:sz w:val="28"/>
              </w:rPr>
              <w:t xml:space="preserve"> </w:t>
            </w:r>
            <w:r>
              <w:rPr>
                <w:i/>
                <w:sz w:val="28"/>
              </w:rPr>
              <w:t>мы?</w:t>
            </w:r>
          </w:p>
        </w:tc>
        <w:tc>
          <w:tcPr>
            <w:tcW w:w="1877" w:type="dxa"/>
          </w:tcPr>
          <w:p w:rsidR="006B28B4" w:rsidRDefault="00DA7639">
            <w:pPr>
              <w:pStyle w:val="TableParagraph"/>
              <w:spacing w:before="26"/>
              <w:ind w:left="713"/>
              <w:rPr>
                <w:sz w:val="28"/>
              </w:rPr>
            </w:pPr>
            <w:r>
              <w:rPr>
                <w:sz w:val="28"/>
              </w:rPr>
              <w:t>7</w:t>
            </w:r>
          </w:p>
        </w:tc>
      </w:tr>
      <w:tr w:rsidR="006B28B4">
        <w:trPr>
          <w:trHeight w:val="376"/>
        </w:trPr>
        <w:tc>
          <w:tcPr>
            <w:tcW w:w="1277" w:type="dxa"/>
          </w:tcPr>
          <w:p w:rsidR="006B28B4" w:rsidRDefault="00DA7639">
            <w:pPr>
              <w:pStyle w:val="TableParagraph"/>
              <w:spacing w:before="2"/>
              <w:ind w:left="713"/>
              <w:rPr>
                <w:sz w:val="28"/>
              </w:rPr>
            </w:pPr>
            <w:r>
              <w:rPr>
                <w:sz w:val="28"/>
              </w:rPr>
              <w:t>4</w:t>
            </w:r>
          </w:p>
        </w:tc>
        <w:tc>
          <w:tcPr>
            <w:tcW w:w="5062" w:type="dxa"/>
          </w:tcPr>
          <w:p w:rsidR="006B28B4" w:rsidRDefault="00DA7639">
            <w:pPr>
              <w:pStyle w:val="TableParagraph"/>
              <w:spacing w:before="2"/>
              <w:ind w:left="715"/>
              <w:rPr>
                <w:i/>
                <w:sz w:val="28"/>
              </w:rPr>
            </w:pPr>
            <w:r>
              <w:rPr>
                <w:i/>
                <w:sz w:val="28"/>
              </w:rPr>
              <w:t>Дни</w:t>
            </w:r>
            <w:r>
              <w:rPr>
                <w:i/>
                <w:spacing w:val="-2"/>
                <w:sz w:val="28"/>
              </w:rPr>
              <w:t xml:space="preserve"> </w:t>
            </w:r>
            <w:r>
              <w:rPr>
                <w:i/>
                <w:sz w:val="28"/>
              </w:rPr>
              <w:t>недели</w:t>
            </w:r>
          </w:p>
        </w:tc>
        <w:tc>
          <w:tcPr>
            <w:tcW w:w="1877" w:type="dxa"/>
          </w:tcPr>
          <w:p w:rsidR="006B28B4" w:rsidRDefault="00DA7639">
            <w:pPr>
              <w:pStyle w:val="TableParagraph"/>
              <w:spacing w:before="28"/>
              <w:ind w:left="713"/>
              <w:rPr>
                <w:sz w:val="28"/>
              </w:rPr>
            </w:pPr>
            <w:r>
              <w:rPr>
                <w:sz w:val="28"/>
              </w:rPr>
              <w:t>7</w:t>
            </w:r>
          </w:p>
        </w:tc>
      </w:tr>
      <w:tr w:rsidR="006B28B4">
        <w:trPr>
          <w:trHeight w:val="374"/>
        </w:trPr>
        <w:tc>
          <w:tcPr>
            <w:tcW w:w="1277" w:type="dxa"/>
          </w:tcPr>
          <w:p w:rsidR="006B28B4" w:rsidRDefault="00DA7639">
            <w:pPr>
              <w:pStyle w:val="TableParagraph"/>
              <w:ind w:left="713"/>
              <w:rPr>
                <w:sz w:val="28"/>
              </w:rPr>
            </w:pPr>
            <w:r>
              <w:rPr>
                <w:sz w:val="28"/>
              </w:rPr>
              <w:t>5</w:t>
            </w:r>
          </w:p>
        </w:tc>
        <w:tc>
          <w:tcPr>
            <w:tcW w:w="5062" w:type="dxa"/>
          </w:tcPr>
          <w:p w:rsidR="006B28B4" w:rsidRDefault="00DA7639">
            <w:pPr>
              <w:pStyle w:val="TableParagraph"/>
              <w:ind w:left="715"/>
              <w:rPr>
                <w:i/>
                <w:sz w:val="28"/>
              </w:rPr>
            </w:pPr>
            <w:r>
              <w:rPr>
                <w:i/>
                <w:sz w:val="28"/>
              </w:rPr>
              <w:t>Как</w:t>
            </w:r>
            <w:r>
              <w:rPr>
                <w:i/>
                <w:spacing w:val="-1"/>
                <w:sz w:val="28"/>
              </w:rPr>
              <w:t xml:space="preserve"> </w:t>
            </w:r>
            <w:r>
              <w:rPr>
                <w:i/>
                <w:sz w:val="28"/>
              </w:rPr>
              <w:t>дела</w:t>
            </w:r>
            <w:r>
              <w:rPr>
                <w:i/>
                <w:spacing w:val="-2"/>
                <w:sz w:val="28"/>
              </w:rPr>
              <w:t xml:space="preserve"> </w:t>
            </w:r>
            <w:r>
              <w:rPr>
                <w:i/>
                <w:sz w:val="28"/>
              </w:rPr>
              <w:t>в</w:t>
            </w:r>
            <w:r>
              <w:rPr>
                <w:i/>
                <w:spacing w:val="-1"/>
                <w:sz w:val="28"/>
              </w:rPr>
              <w:t xml:space="preserve"> </w:t>
            </w:r>
            <w:r>
              <w:rPr>
                <w:i/>
                <w:sz w:val="28"/>
              </w:rPr>
              <w:t>семье?</w:t>
            </w:r>
          </w:p>
        </w:tc>
        <w:tc>
          <w:tcPr>
            <w:tcW w:w="1877" w:type="dxa"/>
          </w:tcPr>
          <w:p w:rsidR="006B28B4" w:rsidRDefault="00DA7639">
            <w:pPr>
              <w:pStyle w:val="TableParagraph"/>
              <w:spacing w:before="26"/>
              <w:ind w:left="713"/>
              <w:rPr>
                <w:sz w:val="28"/>
              </w:rPr>
            </w:pPr>
            <w:r>
              <w:rPr>
                <w:sz w:val="28"/>
              </w:rPr>
              <w:t>7</w:t>
            </w:r>
          </w:p>
        </w:tc>
      </w:tr>
      <w:tr w:rsidR="006B28B4">
        <w:trPr>
          <w:trHeight w:val="376"/>
        </w:trPr>
        <w:tc>
          <w:tcPr>
            <w:tcW w:w="1277" w:type="dxa"/>
          </w:tcPr>
          <w:p w:rsidR="006B28B4" w:rsidRDefault="00DA7639">
            <w:pPr>
              <w:pStyle w:val="TableParagraph"/>
              <w:ind w:left="713"/>
              <w:rPr>
                <w:sz w:val="28"/>
              </w:rPr>
            </w:pPr>
            <w:r>
              <w:rPr>
                <w:sz w:val="28"/>
              </w:rPr>
              <w:t>6</w:t>
            </w:r>
          </w:p>
        </w:tc>
        <w:tc>
          <w:tcPr>
            <w:tcW w:w="5062" w:type="dxa"/>
          </w:tcPr>
          <w:p w:rsidR="006B28B4" w:rsidRDefault="00DA7639">
            <w:pPr>
              <w:pStyle w:val="TableParagraph"/>
              <w:ind w:left="715"/>
              <w:rPr>
                <w:i/>
                <w:sz w:val="28"/>
              </w:rPr>
            </w:pPr>
            <w:r>
              <w:rPr>
                <w:i/>
                <w:sz w:val="28"/>
              </w:rPr>
              <w:t>Ритм</w:t>
            </w:r>
            <w:r>
              <w:rPr>
                <w:i/>
                <w:spacing w:val="-3"/>
                <w:sz w:val="28"/>
              </w:rPr>
              <w:t xml:space="preserve"> </w:t>
            </w:r>
            <w:r>
              <w:rPr>
                <w:i/>
                <w:sz w:val="28"/>
              </w:rPr>
              <w:t>жизни</w:t>
            </w:r>
          </w:p>
        </w:tc>
        <w:tc>
          <w:tcPr>
            <w:tcW w:w="1877" w:type="dxa"/>
          </w:tcPr>
          <w:p w:rsidR="006B28B4" w:rsidRDefault="00DA7639">
            <w:pPr>
              <w:pStyle w:val="TableParagraph"/>
              <w:spacing w:before="26"/>
              <w:ind w:left="713"/>
              <w:rPr>
                <w:sz w:val="28"/>
              </w:rPr>
            </w:pPr>
            <w:r>
              <w:rPr>
                <w:sz w:val="28"/>
              </w:rPr>
              <w:t>7</w:t>
            </w:r>
          </w:p>
        </w:tc>
      </w:tr>
      <w:tr w:rsidR="006B28B4">
        <w:trPr>
          <w:trHeight w:val="642"/>
        </w:trPr>
        <w:tc>
          <w:tcPr>
            <w:tcW w:w="1277" w:type="dxa"/>
          </w:tcPr>
          <w:p w:rsidR="006B28B4" w:rsidRDefault="00DA7639">
            <w:pPr>
              <w:pStyle w:val="TableParagraph"/>
              <w:ind w:left="713"/>
              <w:rPr>
                <w:sz w:val="28"/>
              </w:rPr>
            </w:pPr>
            <w:r>
              <w:rPr>
                <w:sz w:val="28"/>
              </w:rPr>
              <w:t>7</w:t>
            </w:r>
          </w:p>
        </w:tc>
        <w:tc>
          <w:tcPr>
            <w:tcW w:w="5062" w:type="dxa"/>
          </w:tcPr>
          <w:p w:rsidR="006B28B4" w:rsidRDefault="00DA7639">
            <w:pPr>
              <w:pStyle w:val="TableParagraph"/>
              <w:spacing w:line="322" w:lineRule="exact"/>
              <w:ind w:left="7" w:right="-15" w:firstLine="708"/>
              <w:rPr>
                <w:i/>
                <w:sz w:val="28"/>
              </w:rPr>
            </w:pPr>
            <w:r>
              <w:rPr>
                <w:i/>
                <w:sz w:val="28"/>
              </w:rPr>
              <w:t>Мой</w:t>
            </w:r>
            <w:r>
              <w:rPr>
                <w:i/>
                <w:spacing w:val="9"/>
                <w:sz w:val="28"/>
              </w:rPr>
              <w:t xml:space="preserve"> </w:t>
            </w:r>
            <w:r>
              <w:rPr>
                <w:i/>
                <w:sz w:val="28"/>
              </w:rPr>
              <w:t>родной</w:t>
            </w:r>
            <w:r>
              <w:rPr>
                <w:i/>
                <w:spacing w:val="12"/>
                <w:sz w:val="28"/>
              </w:rPr>
              <w:t xml:space="preserve"> </w:t>
            </w:r>
            <w:r>
              <w:rPr>
                <w:i/>
                <w:sz w:val="28"/>
              </w:rPr>
              <w:t>город</w:t>
            </w:r>
            <w:r>
              <w:rPr>
                <w:i/>
                <w:spacing w:val="8"/>
                <w:sz w:val="28"/>
              </w:rPr>
              <w:t xml:space="preserve"> </w:t>
            </w:r>
            <w:r>
              <w:rPr>
                <w:i/>
                <w:sz w:val="28"/>
              </w:rPr>
              <w:t>Путешествие</w:t>
            </w:r>
            <w:r>
              <w:rPr>
                <w:i/>
                <w:spacing w:val="9"/>
                <w:sz w:val="28"/>
              </w:rPr>
              <w:t xml:space="preserve"> </w:t>
            </w:r>
            <w:r>
              <w:rPr>
                <w:i/>
                <w:sz w:val="28"/>
              </w:rPr>
              <w:t>по</w:t>
            </w:r>
            <w:r>
              <w:rPr>
                <w:i/>
                <w:spacing w:val="-67"/>
                <w:sz w:val="28"/>
              </w:rPr>
              <w:t xml:space="preserve"> </w:t>
            </w:r>
            <w:r>
              <w:rPr>
                <w:i/>
                <w:sz w:val="28"/>
              </w:rPr>
              <w:t>Франции и</w:t>
            </w:r>
            <w:r>
              <w:rPr>
                <w:i/>
                <w:spacing w:val="-3"/>
                <w:sz w:val="28"/>
              </w:rPr>
              <w:t xml:space="preserve"> </w:t>
            </w:r>
            <w:r>
              <w:rPr>
                <w:i/>
                <w:sz w:val="28"/>
              </w:rPr>
              <w:t>России</w:t>
            </w:r>
          </w:p>
        </w:tc>
        <w:tc>
          <w:tcPr>
            <w:tcW w:w="1877" w:type="dxa"/>
          </w:tcPr>
          <w:p w:rsidR="006B28B4" w:rsidRDefault="00DA7639">
            <w:pPr>
              <w:pStyle w:val="TableParagraph"/>
              <w:spacing w:before="160"/>
              <w:ind w:left="713"/>
              <w:rPr>
                <w:sz w:val="28"/>
              </w:rPr>
            </w:pPr>
            <w:r>
              <w:rPr>
                <w:sz w:val="28"/>
              </w:rPr>
              <w:t>6</w:t>
            </w:r>
          </w:p>
        </w:tc>
      </w:tr>
      <w:tr w:rsidR="006B28B4">
        <w:trPr>
          <w:trHeight w:val="373"/>
        </w:trPr>
        <w:tc>
          <w:tcPr>
            <w:tcW w:w="1277" w:type="dxa"/>
          </w:tcPr>
          <w:p w:rsidR="006B28B4" w:rsidRDefault="00DA7639">
            <w:pPr>
              <w:pStyle w:val="TableParagraph"/>
              <w:spacing w:line="321" w:lineRule="exact"/>
              <w:ind w:left="713"/>
              <w:rPr>
                <w:sz w:val="28"/>
              </w:rPr>
            </w:pPr>
            <w:r>
              <w:rPr>
                <w:sz w:val="28"/>
              </w:rPr>
              <w:t>8</w:t>
            </w:r>
          </w:p>
        </w:tc>
        <w:tc>
          <w:tcPr>
            <w:tcW w:w="5062" w:type="dxa"/>
          </w:tcPr>
          <w:p w:rsidR="006B28B4" w:rsidRDefault="00DA7639">
            <w:pPr>
              <w:pStyle w:val="TableParagraph"/>
              <w:spacing w:line="321" w:lineRule="exact"/>
              <w:ind w:left="715"/>
              <w:rPr>
                <w:i/>
                <w:sz w:val="28"/>
              </w:rPr>
            </w:pPr>
            <w:r>
              <w:rPr>
                <w:i/>
                <w:sz w:val="28"/>
              </w:rPr>
              <w:t>Наши</w:t>
            </w:r>
            <w:r>
              <w:rPr>
                <w:i/>
                <w:spacing w:val="-2"/>
                <w:sz w:val="28"/>
              </w:rPr>
              <w:t xml:space="preserve"> </w:t>
            </w:r>
            <w:r>
              <w:rPr>
                <w:i/>
                <w:sz w:val="28"/>
              </w:rPr>
              <w:t>любимые</w:t>
            </w:r>
            <w:r>
              <w:rPr>
                <w:i/>
                <w:spacing w:val="-6"/>
                <w:sz w:val="28"/>
              </w:rPr>
              <w:t xml:space="preserve"> </w:t>
            </w:r>
            <w:r>
              <w:rPr>
                <w:i/>
                <w:sz w:val="28"/>
              </w:rPr>
              <w:t>занятия</w:t>
            </w:r>
          </w:p>
        </w:tc>
        <w:tc>
          <w:tcPr>
            <w:tcW w:w="1877" w:type="dxa"/>
          </w:tcPr>
          <w:p w:rsidR="006B28B4" w:rsidRDefault="00DA7639">
            <w:pPr>
              <w:pStyle w:val="TableParagraph"/>
              <w:spacing w:before="25"/>
              <w:ind w:left="713"/>
              <w:rPr>
                <w:sz w:val="28"/>
              </w:rPr>
            </w:pPr>
            <w:r>
              <w:rPr>
                <w:sz w:val="28"/>
              </w:rPr>
              <w:t>8</w:t>
            </w:r>
          </w:p>
        </w:tc>
      </w:tr>
      <w:tr w:rsidR="006B28B4">
        <w:trPr>
          <w:trHeight w:val="376"/>
        </w:trPr>
        <w:tc>
          <w:tcPr>
            <w:tcW w:w="1277" w:type="dxa"/>
          </w:tcPr>
          <w:p w:rsidR="006B28B4" w:rsidRDefault="00DA7639">
            <w:pPr>
              <w:pStyle w:val="TableParagraph"/>
              <w:spacing w:before="2"/>
              <w:ind w:left="713"/>
              <w:rPr>
                <w:sz w:val="28"/>
              </w:rPr>
            </w:pPr>
            <w:r>
              <w:rPr>
                <w:sz w:val="28"/>
              </w:rPr>
              <w:t>9</w:t>
            </w:r>
          </w:p>
        </w:tc>
        <w:tc>
          <w:tcPr>
            <w:tcW w:w="5062" w:type="dxa"/>
          </w:tcPr>
          <w:p w:rsidR="006B28B4" w:rsidRDefault="00DA7639">
            <w:pPr>
              <w:pStyle w:val="TableParagraph"/>
              <w:spacing w:before="2"/>
              <w:ind w:left="715"/>
              <w:rPr>
                <w:i/>
                <w:sz w:val="28"/>
              </w:rPr>
            </w:pPr>
            <w:r>
              <w:rPr>
                <w:i/>
                <w:sz w:val="28"/>
              </w:rPr>
              <w:t>Путешествие</w:t>
            </w:r>
            <w:r>
              <w:rPr>
                <w:i/>
                <w:spacing w:val="-6"/>
                <w:sz w:val="28"/>
              </w:rPr>
              <w:t xml:space="preserve"> </w:t>
            </w:r>
            <w:r>
              <w:rPr>
                <w:i/>
                <w:sz w:val="28"/>
              </w:rPr>
              <w:t>по</w:t>
            </w:r>
            <w:r>
              <w:rPr>
                <w:i/>
                <w:spacing w:val="-1"/>
                <w:sz w:val="28"/>
              </w:rPr>
              <w:t xml:space="preserve"> </w:t>
            </w:r>
            <w:r>
              <w:rPr>
                <w:i/>
                <w:sz w:val="28"/>
              </w:rPr>
              <w:t>Франции</w:t>
            </w:r>
          </w:p>
        </w:tc>
        <w:tc>
          <w:tcPr>
            <w:tcW w:w="1877" w:type="dxa"/>
          </w:tcPr>
          <w:p w:rsidR="006B28B4" w:rsidRDefault="00DA7639">
            <w:pPr>
              <w:pStyle w:val="TableParagraph"/>
              <w:spacing w:before="28"/>
              <w:ind w:left="713"/>
              <w:rPr>
                <w:sz w:val="28"/>
              </w:rPr>
            </w:pPr>
            <w:r>
              <w:rPr>
                <w:sz w:val="28"/>
              </w:rPr>
              <w:t>8</w:t>
            </w:r>
          </w:p>
        </w:tc>
      </w:tr>
      <w:tr w:rsidR="006B28B4">
        <w:trPr>
          <w:trHeight w:val="321"/>
        </w:trPr>
        <w:tc>
          <w:tcPr>
            <w:tcW w:w="1277" w:type="dxa"/>
          </w:tcPr>
          <w:p w:rsidR="006B28B4" w:rsidRDefault="006B28B4">
            <w:pPr>
              <w:pStyle w:val="TableParagraph"/>
              <w:rPr>
                <w:sz w:val="24"/>
              </w:rPr>
            </w:pPr>
          </w:p>
        </w:tc>
        <w:tc>
          <w:tcPr>
            <w:tcW w:w="5062" w:type="dxa"/>
          </w:tcPr>
          <w:p w:rsidR="006B28B4" w:rsidRDefault="006B28B4">
            <w:pPr>
              <w:pStyle w:val="TableParagraph"/>
              <w:rPr>
                <w:sz w:val="24"/>
              </w:rPr>
            </w:pPr>
          </w:p>
        </w:tc>
        <w:tc>
          <w:tcPr>
            <w:tcW w:w="1877" w:type="dxa"/>
          </w:tcPr>
          <w:p w:rsidR="006B28B4" w:rsidRDefault="00DA7639">
            <w:pPr>
              <w:pStyle w:val="TableParagraph"/>
              <w:spacing w:line="301" w:lineRule="exact"/>
              <w:ind w:left="713"/>
              <w:rPr>
                <w:sz w:val="28"/>
              </w:rPr>
            </w:pPr>
            <w:r>
              <w:rPr>
                <w:sz w:val="28"/>
              </w:rPr>
              <w:t>Итого:68</w:t>
            </w:r>
          </w:p>
        </w:tc>
      </w:tr>
      <w:tr w:rsidR="006B28B4">
        <w:trPr>
          <w:trHeight w:val="645"/>
        </w:trPr>
        <w:tc>
          <w:tcPr>
            <w:tcW w:w="1277" w:type="dxa"/>
          </w:tcPr>
          <w:p w:rsidR="006B28B4" w:rsidRDefault="00DA7639">
            <w:pPr>
              <w:pStyle w:val="TableParagraph"/>
              <w:ind w:left="713"/>
              <w:rPr>
                <w:sz w:val="28"/>
              </w:rPr>
            </w:pPr>
            <w:r>
              <w:rPr>
                <w:sz w:val="28"/>
              </w:rPr>
              <w:t>8кл</w:t>
            </w:r>
          </w:p>
          <w:p w:rsidR="006B28B4" w:rsidRDefault="00DA7639">
            <w:pPr>
              <w:pStyle w:val="TableParagraph"/>
              <w:spacing w:before="2" w:line="301" w:lineRule="exact"/>
              <w:ind w:left="4"/>
              <w:rPr>
                <w:sz w:val="28"/>
              </w:rPr>
            </w:pPr>
            <w:r>
              <w:rPr>
                <w:sz w:val="28"/>
              </w:rPr>
              <w:t>асс</w:t>
            </w:r>
          </w:p>
        </w:tc>
        <w:tc>
          <w:tcPr>
            <w:tcW w:w="5062" w:type="dxa"/>
          </w:tcPr>
          <w:p w:rsidR="006B28B4" w:rsidRDefault="006B28B4">
            <w:pPr>
              <w:pStyle w:val="TableParagraph"/>
              <w:rPr>
                <w:sz w:val="28"/>
              </w:rPr>
            </w:pPr>
          </w:p>
        </w:tc>
        <w:tc>
          <w:tcPr>
            <w:tcW w:w="1877" w:type="dxa"/>
          </w:tcPr>
          <w:p w:rsidR="006B28B4" w:rsidRDefault="006B28B4">
            <w:pPr>
              <w:pStyle w:val="TableParagraph"/>
              <w:rPr>
                <w:sz w:val="28"/>
              </w:rPr>
            </w:pPr>
          </w:p>
        </w:tc>
      </w:tr>
      <w:tr w:rsidR="006B28B4">
        <w:trPr>
          <w:trHeight w:val="374"/>
        </w:trPr>
        <w:tc>
          <w:tcPr>
            <w:tcW w:w="1277" w:type="dxa"/>
          </w:tcPr>
          <w:p w:rsidR="006B28B4" w:rsidRDefault="00DA7639">
            <w:pPr>
              <w:pStyle w:val="TableParagraph"/>
              <w:ind w:left="713"/>
              <w:rPr>
                <w:sz w:val="28"/>
              </w:rPr>
            </w:pPr>
            <w:r>
              <w:rPr>
                <w:spacing w:val="10"/>
                <w:sz w:val="28"/>
              </w:rPr>
              <w:t>10</w:t>
            </w:r>
          </w:p>
        </w:tc>
        <w:tc>
          <w:tcPr>
            <w:tcW w:w="5062" w:type="dxa"/>
          </w:tcPr>
          <w:p w:rsidR="006B28B4" w:rsidRDefault="00DA7639">
            <w:pPr>
              <w:pStyle w:val="TableParagraph"/>
              <w:ind w:left="784"/>
              <w:rPr>
                <w:i/>
                <w:sz w:val="28"/>
              </w:rPr>
            </w:pPr>
            <w:r>
              <w:rPr>
                <w:i/>
                <w:sz w:val="28"/>
              </w:rPr>
              <w:t>В школе</w:t>
            </w:r>
            <w:r>
              <w:rPr>
                <w:i/>
                <w:spacing w:val="-2"/>
                <w:sz w:val="28"/>
              </w:rPr>
              <w:t xml:space="preserve"> </w:t>
            </w:r>
            <w:r>
              <w:rPr>
                <w:i/>
                <w:sz w:val="28"/>
              </w:rPr>
              <w:t>как</w:t>
            </w:r>
            <w:r>
              <w:rPr>
                <w:i/>
                <w:spacing w:val="-1"/>
                <w:sz w:val="28"/>
              </w:rPr>
              <w:t xml:space="preserve"> </w:t>
            </w:r>
            <w:r>
              <w:rPr>
                <w:i/>
                <w:sz w:val="28"/>
              </w:rPr>
              <w:t>в школе</w:t>
            </w:r>
          </w:p>
        </w:tc>
        <w:tc>
          <w:tcPr>
            <w:tcW w:w="1877" w:type="dxa"/>
          </w:tcPr>
          <w:p w:rsidR="006B28B4" w:rsidRDefault="00DA7639">
            <w:pPr>
              <w:pStyle w:val="TableParagraph"/>
              <w:spacing w:before="26"/>
              <w:ind w:left="713"/>
              <w:rPr>
                <w:sz w:val="28"/>
              </w:rPr>
            </w:pPr>
            <w:r>
              <w:rPr>
                <w:sz w:val="28"/>
              </w:rPr>
              <w:t>4</w:t>
            </w:r>
          </w:p>
        </w:tc>
      </w:tr>
      <w:tr w:rsidR="006B28B4">
        <w:trPr>
          <w:trHeight w:val="376"/>
        </w:trPr>
        <w:tc>
          <w:tcPr>
            <w:tcW w:w="1277" w:type="dxa"/>
          </w:tcPr>
          <w:p w:rsidR="006B28B4" w:rsidRDefault="00DA7639">
            <w:pPr>
              <w:pStyle w:val="TableParagraph"/>
              <w:ind w:left="713"/>
              <w:rPr>
                <w:sz w:val="28"/>
              </w:rPr>
            </w:pPr>
            <w:r>
              <w:rPr>
                <w:spacing w:val="10"/>
                <w:sz w:val="28"/>
              </w:rPr>
              <w:t>11</w:t>
            </w:r>
          </w:p>
        </w:tc>
        <w:tc>
          <w:tcPr>
            <w:tcW w:w="5062" w:type="dxa"/>
          </w:tcPr>
          <w:p w:rsidR="006B28B4" w:rsidRDefault="00DA7639">
            <w:pPr>
              <w:pStyle w:val="TableParagraph"/>
              <w:ind w:left="784"/>
              <w:rPr>
                <w:i/>
                <w:sz w:val="28"/>
              </w:rPr>
            </w:pPr>
            <w:r>
              <w:rPr>
                <w:i/>
                <w:sz w:val="28"/>
              </w:rPr>
              <w:t>Как</w:t>
            </w:r>
            <w:r>
              <w:rPr>
                <w:i/>
                <w:spacing w:val="-4"/>
                <w:sz w:val="28"/>
              </w:rPr>
              <w:t xml:space="preserve"> </w:t>
            </w:r>
            <w:r>
              <w:rPr>
                <w:i/>
                <w:sz w:val="28"/>
              </w:rPr>
              <w:t>вы</w:t>
            </w:r>
            <w:r>
              <w:rPr>
                <w:i/>
                <w:spacing w:val="-1"/>
                <w:sz w:val="28"/>
              </w:rPr>
              <w:t xml:space="preserve"> </w:t>
            </w:r>
            <w:r>
              <w:rPr>
                <w:i/>
                <w:sz w:val="28"/>
              </w:rPr>
              <w:t>проводите</w:t>
            </w:r>
            <w:r>
              <w:rPr>
                <w:i/>
                <w:spacing w:val="-4"/>
                <w:sz w:val="28"/>
              </w:rPr>
              <w:t xml:space="preserve"> </w:t>
            </w:r>
            <w:r>
              <w:rPr>
                <w:i/>
                <w:sz w:val="28"/>
              </w:rPr>
              <w:t>свой</w:t>
            </w:r>
            <w:r>
              <w:rPr>
                <w:i/>
                <w:spacing w:val="-1"/>
                <w:sz w:val="28"/>
              </w:rPr>
              <w:t xml:space="preserve"> </w:t>
            </w:r>
            <w:r>
              <w:rPr>
                <w:i/>
                <w:sz w:val="28"/>
              </w:rPr>
              <w:t>досуг?</w:t>
            </w:r>
          </w:p>
        </w:tc>
        <w:tc>
          <w:tcPr>
            <w:tcW w:w="1877" w:type="dxa"/>
          </w:tcPr>
          <w:p w:rsidR="006B28B4" w:rsidRDefault="00DA7639">
            <w:pPr>
              <w:pStyle w:val="TableParagraph"/>
              <w:spacing w:before="26"/>
              <w:ind w:left="713"/>
              <w:rPr>
                <w:sz w:val="28"/>
              </w:rPr>
            </w:pPr>
            <w:r>
              <w:rPr>
                <w:sz w:val="28"/>
              </w:rPr>
              <w:t>4</w:t>
            </w:r>
          </w:p>
        </w:tc>
      </w:tr>
      <w:tr w:rsidR="006B28B4">
        <w:trPr>
          <w:trHeight w:val="374"/>
        </w:trPr>
        <w:tc>
          <w:tcPr>
            <w:tcW w:w="1277" w:type="dxa"/>
          </w:tcPr>
          <w:p w:rsidR="006B28B4" w:rsidRDefault="00DA7639">
            <w:pPr>
              <w:pStyle w:val="TableParagraph"/>
              <w:ind w:left="713"/>
              <w:rPr>
                <w:sz w:val="28"/>
              </w:rPr>
            </w:pPr>
            <w:r>
              <w:rPr>
                <w:spacing w:val="10"/>
                <w:sz w:val="28"/>
              </w:rPr>
              <w:t>12</w:t>
            </w:r>
          </w:p>
        </w:tc>
        <w:tc>
          <w:tcPr>
            <w:tcW w:w="5062" w:type="dxa"/>
          </w:tcPr>
          <w:p w:rsidR="006B28B4" w:rsidRDefault="00DA7639">
            <w:pPr>
              <w:pStyle w:val="TableParagraph"/>
              <w:ind w:left="784"/>
              <w:rPr>
                <w:i/>
                <w:sz w:val="28"/>
              </w:rPr>
            </w:pPr>
            <w:r>
              <w:rPr>
                <w:i/>
                <w:sz w:val="28"/>
              </w:rPr>
              <w:t>Как</w:t>
            </w:r>
            <w:r>
              <w:rPr>
                <w:i/>
                <w:spacing w:val="-2"/>
                <w:sz w:val="28"/>
              </w:rPr>
              <w:t xml:space="preserve"> </w:t>
            </w:r>
            <w:r>
              <w:rPr>
                <w:i/>
                <w:sz w:val="28"/>
              </w:rPr>
              <w:t>дела в</w:t>
            </w:r>
            <w:r>
              <w:rPr>
                <w:i/>
                <w:spacing w:val="-1"/>
                <w:sz w:val="28"/>
              </w:rPr>
              <w:t xml:space="preserve"> </w:t>
            </w:r>
            <w:r>
              <w:rPr>
                <w:i/>
                <w:sz w:val="28"/>
              </w:rPr>
              <w:t>семье?</w:t>
            </w:r>
          </w:p>
        </w:tc>
        <w:tc>
          <w:tcPr>
            <w:tcW w:w="1877" w:type="dxa"/>
          </w:tcPr>
          <w:p w:rsidR="006B28B4" w:rsidRDefault="00DA7639">
            <w:pPr>
              <w:pStyle w:val="TableParagraph"/>
              <w:spacing w:before="26"/>
              <w:ind w:left="713"/>
              <w:rPr>
                <w:sz w:val="28"/>
              </w:rPr>
            </w:pPr>
            <w:r>
              <w:rPr>
                <w:sz w:val="28"/>
              </w:rPr>
              <w:t>4</w:t>
            </w:r>
          </w:p>
        </w:tc>
      </w:tr>
      <w:tr w:rsidR="006B28B4">
        <w:trPr>
          <w:trHeight w:val="373"/>
        </w:trPr>
        <w:tc>
          <w:tcPr>
            <w:tcW w:w="1277" w:type="dxa"/>
          </w:tcPr>
          <w:p w:rsidR="006B28B4" w:rsidRDefault="00DA7639">
            <w:pPr>
              <w:pStyle w:val="TableParagraph"/>
              <w:ind w:left="713"/>
              <w:rPr>
                <w:sz w:val="28"/>
              </w:rPr>
            </w:pPr>
            <w:r>
              <w:rPr>
                <w:spacing w:val="10"/>
                <w:sz w:val="28"/>
              </w:rPr>
              <w:t>13</w:t>
            </w:r>
          </w:p>
        </w:tc>
        <w:tc>
          <w:tcPr>
            <w:tcW w:w="5062" w:type="dxa"/>
          </w:tcPr>
          <w:p w:rsidR="006B28B4" w:rsidRDefault="00DA7639">
            <w:pPr>
              <w:pStyle w:val="TableParagraph"/>
              <w:ind w:left="784"/>
              <w:rPr>
                <w:i/>
                <w:sz w:val="28"/>
              </w:rPr>
            </w:pPr>
            <w:r>
              <w:rPr>
                <w:i/>
                <w:sz w:val="28"/>
              </w:rPr>
              <w:t>Все</w:t>
            </w:r>
            <w:r>
              <w:rPr>
                <w:i/>
                <w:spacing w:val="-2"/>
                <w:sz w:val="28"/>
              </w:rPr>
              <w:t xml:space="preserve"> </w:t>
            </w:r>
            <w:r>
              <w:rPr>
                <w:i/>
                <w:sz w:val="28"/>
              </w:rPr>
              <w:t>любят</w:t>
            </w:r>
            <w:r>
              <w:rPr>
                <w:i/>
                <w:spacing w:val="-1"/>
                <w:sz w:val="28"/>
              </w:rPr>
              <w:t xml:space="preserve"> </w:t>
            </w:r>
            <w:r>
              <w:rPr>
                <w:i/>
                <w:sz w:val="28"/>
              </w:rPr>
              <w:t>праздники,</w:t>
            </w:r>
            <w:r>
              <w:rPr>
                <w:i/>
                <w:spacing w:val="-3"/>
                <w:sz w:val="28"/>
              </w:rPr>
              <w:t xml:space="preserve"> </w:t>
            </w:r>
            <w:r>
              <w:rPr>
                <w:i/>
                <w:sz w:val="28"/>
              </w:rPr>
              <w:t>а</w:t>
            </w:r>
            <w:r>
              <w:rPr>
                <w:i/>
                <w:spacing w:val="-5"/>
                <w:sz w:val="28"/>
              </w:rPr>
              <w:t xml:space="preserve"> </w:t>
            </w:r>
            <w:r>
              <w:rPr>
                <w:i/>
                <w:sz w:val="28"/>
              </w:rPr>
              <w:t>Вы?</w:t>
            </w:r>
          </w:p>
        </w:tc>
        <w:tc>
          <w:tcPr>
            <w:tcW w:w="1877" w:type="dxa"/>
          </w:tcPr>
          <w:p w:rsidR="006B28B4" w:rsidRDefault="00DA7639">
            <w:pPr>
              <w:pStyle w:val="TableParagraph"/>
              <w:spacing w:before="19"/>
              <w:ind w:left="713"/>
              <w:rPr>
                <w:sz w:val="18"/>
              </w:rPr>
            </w:pPr>
            <w:r>
              <w:rPr>
                <w:sz w:val="18"/>
              </w:rPr>
              <w:t>4</w:t>
            </w:r>
          </w:p>
        </w:tc>
      </w:tr>
      <w:tr w:rsidR="006B28B4">
        <w:trPr>
          <w:trHeight w:val="645"/>
        </w:trPr>
        <w:tc>
          <w:tcPr>
            <w:tcW w:w="1277" w:type="dxa"/>
          </w:tcPr>
          <w:p w:rsidR="006B28B4" w:rsidRDefault="00DA7639">
            <w:pPr>
              <w:pStyle w:val="TableParagraph"/>
              <w:spacing w:before="2"/>
              <w:ind w:left="713"/>
              <w:rPr>
                <w:sz w:val="28"/>
              </w:rPr>
            </w:pPr>
            <w:r>
              <w:rPr>
                <w:spacing w:val="10"/>
                <w:sz w:val="28"/>
              </w:rPr>
              <w:t>14</w:t>
            </w:r>
          </w:p>
        </w:tc>
        <w:tc>
          <w:tcPr>
            <w:tcW w:w="5062" w:type="dxa"/>
          </w:tcPr>
          <w:p w:rsidR="006B28B4" w:rsidRDefault="00DA7639">
            <w:pPr>
              <w:pStyle w:val="TableParagraph"/>
              <w:spacing w:line="322" w:lineRule="exact"/>
              <w:ind w:left="7" w:firstLine="777"/>
              <w:rPr>
                <w:i/>
                <w:sz w:val="28"/>
              </w:rPr>
            </w:pPr>
            <w:r>
              <w:rPr>
                <w:i/>
                <w:sz w:val="28"/>
              </w:rPr>
              <w:t>Традиции</w:t>
            </w:r>
            <w:r>
              <w:rPr>
                <w:i/>
                <w:spacing w:val="1"/>
                <w:sz w:val="28"/>
              </w:rPr>
              <w:t xml:space="preserve"> </w:t>
            </w:r>
            <w:r>
              <w:rPr>
                <w:i/>
                <w:sz w:val="28"/>
              </w:rPr>
              <w:t>и</w:t>
            </w:r>
            <w:r>
              <w:rPr>
                <w:i/>
                <w:spacing w:val="1"/>
                <w:sz w:val="28"/>
              </w:rPr>
              <w:t xml:space="preserve"> </w:t>
            </w:r>
            <w:r>
              <w:rPr>
                <w:i/>
                <w:sz w:val="28"/>
              </w:rPr>
              <w:t>праздники</w:t>
            </w:r>
            <w:r>
              <w:rPr>
                <w:i/>
                <w:spacing w:val="1"/>
                <w:sz w:val="28"/>
              </w:rPr>
              <w:t xml:space="preserve"> </w:t>
            </w:r>
            <w:r>
              <w:rPr>
                <w:i/>
                <w:sz w:val="28"/>
              </w:rPr>
              <w:t>Франции</w:t>
            </w:r>
            <w:r>
              <w:rPr>
                <w:i/>
                <w:spacing w:val="1"/>
                <w:sz w:val="28"/>
              </w:rPr>
              <w:t xml:space="preserve"> </w:t>
            </w:r>
            <w:r>
              <w:rPr>
                <w:i/>
                <w:sz w:val="28"/>
              </w:rPr>
              <w:t>и</w:t>
            </w:r>
            <w:r>
              <w:rPr>
                <w:i/>
                <w:spacing w:val="-67"/>
                <w:sz w:val="28"/>
              </w:rPr>
              <w:t xml:space="preserve"> </w:t>
            </w:r>
            <w:r>
              <w:rPr>
                <w:i/>
                <w:sz w:val="28"/>
              </w:rPr>
              <w:t>России</w:t>
            </w:r>
          </w:p>
        </w:tc>
        <w:tc>
          <w:tcPr>
            <w:tcW w:w="1877" w:type="dxa"/>
          </w:tcPr>
          <w:p w:rsidR="006B28B4" w:rsidRDefault="00DA7639">
            <w:pPr>
              <w:pStyle w:val="TableParagraph"/>
              <w:spacing w:before="163"/>
              <w:ind w:left="713"/>
              <w:rPr>
                <w:sz w:val="28"/>
              </w:rPr>
            </w:pPr>
            <w:r>
              <w:rPr>
                <w:sz w:val="28"/>
              </w:rPr>
              <w:t>4</w:t>
            </w:r>
          </w:p>
        </w:tc>
      </w:tr>
      <w:tr w:rsidR="006B28B4">
        <w:trPr>
          <w:trHeight w:val="373"/>
        </w:trPr>
        <w:tc>
          <w:tcPr>
            <w:tcW w:w="1277" w:type="dxa"/>
          </w:tcPr>
          <w:p w:rsidR="006B28B4" w:rsidRDefault="00DA7639">
            <w:pPr>
              <w:pStyle w:val="TableParagraph"/>
              <w:ind w:left="713"/>
              <w:rPr>
                <w:sz w:val="28"/>
              </w:rPr>
            </w:pPr>
            <w:r>
              <w:rPr>
                <w:spacing w:val="10"/>
                <w:sz w:val="28"/>
              </w:rPr>
              <w:t>15</w:t>
            </w:r>
          </w:p>
        </w:tc>
        <w:tc>
          <w:tcPr>
            <w:tcW w:w="5062" w:type="dxa"/>
          </w:tcPr>
          <w:p w:rsidR="006B28B4" w:rsidRDefault="00DA7639">
            <w:pPr>
              <w:pStyle w:val="TableParagraph"/>
              <w:ind w:left="784"/>
              <w:rPr>
                <w:i/>
                <w:sz w:val="28"/>
              </w:rPr>
            </w:pPr>
            <w:r>
              <w:rPr>
                <w:i/>
                <w:sz w:val="28"/>
              </w:rPr>
              <w:t>О</w:t>
            </w:r>
            <w:r>
              <w:rPr>
                <w:i/>
                <w:spacing w:val="-1"/>
                <w:sz w:val="28"/>
              </w:rPr>
              <w:t xml:space="preserve"> </w:t>
            </w:r>
            <w:r>
              <w:rPr>
                <w:i/>
                <w:sz w:val="28"/>
              </w:rPr>
              <w:t>вкусах</w:t>
            </w:r>
            <w:r>
              <w:rPr>
                <w:i/>
                <w:spacing w:val="-1"/>
                <w:sz w:val="28"/>
              </w:rPr>
              <w:t xml:space="preserve"> </w:t>
            </w:r>
            <w:r>
              <w:rPr>
                <w:i/>
                <w:sz w:val="28"/>
              </w:rPr>
              <w:t>не</w:t>
            </w:r>
            <w:r>
              <w:rPr>
                <w:i/>
                <w:spacing w:val="-2"/>
                <w:sz w:val="28"/>
              </w:rPr>
              <w:t xml:space="preserve"> </w:t>
            </w:r>
            <w:r>
              <w:rPr>
                <w:i/>
                <w:sz w:val="28"/>
              </w:rPr>
              <w:t>спорят</w:t>
            </w:r>
          </w:p>
        </w:tc>
        <w:tc>
          <w:tcPr>
            <w:tcW w:w="1877" w:type="dxa"/>
          </w:tcPr>
          <w:p w:rsidR="006B28B4" w:rsidRDefault="00DA7639">
            <w:pPr>
              <w:pStyle w:val="TableParagraph"/>
              <w:spacing w:before="26"/>
              <w:ind w:left="713"/>
              <w:rPr>
                <w:sz w:val="28"/>
              </w:rPr>
            </w:pPr>
            <w:r>
              <w:rPr>
                <w:sz w:val="28"/>
              </w:rPr>
              <w:t>3</w:t>
            </w:r>
          </w:p>
        </w:tc>
      </w:tr>
      <w:tr w:rsidR="006B28B4">
        <w:trPr>
          <w:trHeight w:val="376"/>
        </w:trPr>
        <w:tc>
          <w:tcPr>
            <w:tcW w:w="1277" w:type="dxa"/>
          </w:tcPr>
          <w:p w:rsidR="006B28B4" w:rsidRDefault="00DA7639">
            <w:pPr>
              <w:pStyle w:val="TableParagraph"/>
              <w:ind w:left="713"/>
              <w:rPr>
                <w:sz w:val="28"/>
              </w:rPr>
            </w:pPr>
            <w:r>
              <w:rPr>
                <w:spacing w:val="10"/>
                <w:sz w:val="28"/>
              </w:rPr>
              <w:t>16</w:t>
            </w:r>
          </w:p>
        </w:tc>
        <w:tc>
          <w:tcPr>
            <w:tcW w:w="5062" w:type="dxa"/>
          </w:tcPr>
          <w:p w:rsidR="006B28B4" w:rsidRDefault="00DA7639">
            <w:pPr>
              <w:pStyle w:val="TableParagraph"/>
              <w:ind w:left="715"/>
              <w:rPr>
                <w:i/>
                <w:sz w:val="28"/>
              </w:rPr>
            </w:pPr>
            <w:r>
              <w:rPr>
                <w:i/>
                <w:sz w:val="28"/>
              </w:rPr>
              <w:t>Легко</w:t>
            </w:r>
            <w:r>
              <w:rPr>
                <w:i/>
                <w:spacing w:val="-1"/>
                <w:sz w:val="28"/>
              </w:rPr>
              <w:t xml:space="preserve"> </w:t>
            </w:r>
            <w:r>
              <w:rPr>
                <w:i/>
                <w:sz w:val="28"/>
              </w:rPr>
              <w:t>ли</w:t>
            </w:r>
            <w:r>
              <w:rPr>
                <w:i/>
                <w:spacing w:val="-4"/>
                <w:sz w:val="28"/>
              </w:rPr>
              <w:t xml:space="preserve"> </w:t>
            </w:r>
            <w:r>
              <w:rPr>
                <w:i/>
                <w:sz w:val="28"/>
              </w:rPr>
              <w:t>быть</w:t>
            </w:r>
            <w:r>
              <w:rPr>
                <w:i/>
                <w:spacing w:val="-2"/>
                <w:sz w:val="28"/>
              </w:rPr>
              <w:t xml:space="preserve"> </w:t>
            </w:r>
            <w:r>
              <w:rPr>
                <w:i/>
                <w:sz w:val="28"/>
              </w:rPr>
              <w:t>в</w:t>
            </w:r>
            <w:r>
              <w:rPr>
                <w:i/>
                <w:spacing w:val="-1"/>
                <w:sz w:val="28"/>
              </w:rPr>
              <w:t xml:space="preserve"> </w:t>
            </w:r>
            <w:r>
              <w:rPr>
                <w:i/>
                <w:sz w:val="28"/>
              </w:rPr>
              <w:t>форме?</w:t>
            </w:r>
          </w:p>
        </w:tc>
        <w:tc>
          <w:tcPr>
            <w:tcW w:w="1877" w:type="dxa"/>
          </w:tcPr>
          <w:p w:rsidR="006B28B4" w:rsidRDefault="00DA7639">
            <w:pPr>
              <w:pStyle w:val="TableParagraph"/>
              <w:spacing w:before="26"/>
              <w:ind w:left="713"/>
              <w:rPr>
                <w:sz w:val="28"/>
              </w:rPr>
            </w:pPr>
            <w:r>
              <w:rPr>
                <w:sz w:val="28"/>
              </w:rPr>
              <w:t>3</w:t>
            </w:r>
          </w:p>
        </w:tc>
      </w:tr>
      <w:tr w:rsidR="006B28B4">
        <w:trPr>
          <w:trHeight w:val="374"/>
        </w:trPr>
        <w:tc>
          <w:tcPr>
            <w:tcW w:w="1277" w:type="dxa"/>
          </w:tcPr>
          <w:p w:rsidR="006B28B4" w:rsidRDefault="00DA7639">
            <w:pPr>
              <w:pStyle w:val="TableParagraph"/>
              <w:ind w:left="713"/>
              <w:rPr>
                <w:sz w:val="28"/>
              </w:rPr>
            </w:pPr>
            <w:r>
              <w:rPr>
                <w:spacing w:val="10"/>
                <w:sz w:val="28"/>
              </w:rPr>
              <w:t>17</w:t>
            </w:r>
          </w:p>
        </w:tc>
        <w:tc>
          <w:tcPr>
            <w:tcW w:w="5062" w:type="dxa"/>
          </w:tcPr>
          <w:p w:rsidR="006B28B4" w:rsidRDefault="00DA7639">
            <w:pPr>
              <w:pStyle w:val="TableParagraph"/>
              <w:ind w:left="715"/>
              <w:rPr>
                <w:i/>
                <w:sz w:val="28"/>
              </w:rPr>
            </w:pPr>
            <w:r>
              <w:rPr>
                <w:i/>
                <w:sz w:val="28"/>
              </w:rPr>
              <w:t>Всяк</w:t>
            </w:r>
            <w:r>
              <w:rPr>
                <w:i/>
                <w:spacing w:val="-3"/>
                <w:sz w:val="28"/>
              </w:rPr>
              <w:t xml:space="preserve"> </w:t>
            </w:r>
            <w:r>
              <w:rPr>
                <w:i/>
                <w:sz w:val="28"/>
              </w:rPr>
              <w:t>кулик</w:t>
            </w:r>
            <w:r>
              <w:rPr>
                <w:i/>
                <w:spacing w:val="-2"/>
                <w:sz w:val="28"/>
              </w:rPr>
              <w:t xml:space="preserve"> </w:t>
            </w:r>
            <w:r>
              <w:rPr>
                <w:i/>
                <w:sz w:val="28"/>
              </w:rPr>
              <w:t>своё</w:t>
            </w:r>
            <w:r>
              <w:rPr>
                <w:i/>
                <w:spacing w:val="-2"/>
                <w:sz w:val="28"/>
              </w:rPr>
              <w:t xml:space="preserve"> </w:t>
            </w:r>
            <w:r>
              <w:rPr>
                <w:i/>
                <w:sz w:val="28"/>
              </w:rPr>
              <w:t>болото</w:t>
            </w:r>
            <w:r>
              <w:rPr>
                <w:i/>
                <w:spacing w:val="-1"/>
                <w:sz w:val="28"/>
              </w:rPr>
              <w:t xml:space="preserve"> </w:t>
            </w:r>
            <w:r>
              <w:rPr>
                <w:i/>
                <w:sz w:val="28"/>
              </w:rPr>
              <w:t>хвалит</w:t>
            </w:r>
          </w:p>
        </w:tc>
        <w:tc>
          <w:tcPr>
            <w:tcW w:w="1877" w:type="dxa"/>
          </w:tcPr>
          <w:p w:rsidR="006B28B4" w:rsidRDefault="00DA7639">
            <w:pPr>
              <w:pStyle w:val="TableParagraph"/>
              <w:spacing w:before="27"/>
              <w:ind w:left="713"/>
              <w:rPr>
                <w:sz w:val="28"/>
              </w:rPr>
            </w:pPr>
            <w:r>
              <w:rPr>
                <w:sz w:val="28"/>
              </w:rPr>
              <w:t>4</w:t>
            </w:r>
          </w:p>
        </w:tc>
      </w:tr>
      <w:tr w:rsidR="006B28B4">
        <w:trPr>
          <w:trHeight w:val="376"/>
        </w:trPr>
        <w:tc>
          <w:tcPr>
            <w:tcW w:w="1277" w:type="dxa"/>
          </w:tcPr>
          <w:p w:rsidR="006B28B4" w:rsidRDefault="00DA7639">
            <w:pPr>
              <w:pStyle w:val="TableParagraph"/>
              <w:ind w:left="713"/>
              <w:rPr>
                <w:sz w:val="28"/>
              </w:rPr>
            </w:pPr>
            <w:r>
              <w:rPr>
                <w:spacing w:val="10"/>
                <w:sz w:val="28"/>
              </w:rPr>
              <w:t>18</w:t>
            </w:r>
          </w:p>
        </w:tc>
        <w:tc>
          <w:tcPr>
            <w:tcW w:w="5062" w:type="dxa"/>
          </w:tcPr>
          <w:p w:rsidR="006B28B4" w:rsidRDefault="00DA7639">
            <w:pPr>
              <w:pStyle w:val="TableParagraph"/>
              <w:ind w:left="715"/>
              <w:rPr>
                <w:i/>
                <w:sz w:val="28"/>
              </w:rPr>
            </w:pPr>
            <w:r>
              <w:rPr>
                <w:i/>
                <w:sz w:val="28"/>
              </w:rPr>
              <w:t>Все</w:t>
            </w:r>
            <w:r>
              <w:rPr>
                <w:i/>
                <w:spacing w:val="-4"/>
                <w:sz w:val="28"/>
              </w:rPr>
              <w:t xml:space="preserve"> </w:t>
            </w:r>
            <w:r>
              <w:rPr>
                <w:i/>
                <w:sz w:val="28"/>
              </w:rPr>
              <w:t>любят</w:t>
            </w:r>
            <w:r>
              <w:rPr>
                <w:i/>
                <w:spacing w:val="-3"/>
                <w:sz w:val="28"/>
              </w:rPr>
              <w:t xml:space="preserve"> </w:t>
            </w:r>
            <w:r>
              <w:rPr>
                <w:i/>
                <w:sz w:val="28"/>
              </w:rPr>
              <w:t>путешествовать</w:t>
            </w:r>
          </w:p>
        </w:tc>
        <w:tc>
          <w:tcPr>
            <w:tcW w:w="1877" w:type="dxa"/>
          </w:tcPr>
          <w:p w:rsidR="006B28B4" w:rsidRDefault="00DA7639">
            <w:pPr>
              <w:pStyle w:val="TableParagraph"/>
              <w:spacing w:before="26"/>
              <w:ind w:left="713"/>
              <w:rPr>
                <w:sz w:val="28"/>
              </w:rPr>
            </w:pPr>
            <w:r>
              <w:rPr>
                <w:sz w:val="28"/>
              </w:rPr>
              <w:t>4</w:t>
            </w:r>
          </w:p>
        </w:tc>
      </w:tr>
      <w:tr w:rsidR="006B28B4">
        <w:trPr>
          <w:trHeight w:val="321"/>
        </w:trPr>
        <w:tc>
          <w:tcPr>
            <w:tcW w:w="1277" w:type="dxa"/>
          </w:tcPr>
          <w:p w:rsidR="006B28B4" w:rsidRDefault="006B28B4">
            <w:pPr>
              <w:pStyle w:val="TableParagraph"/>
              <w:rPr>
                <w:sz w:val="24"/>
              </w:rPr>
            </w:pPr>
          </w:p>
        </w:tc>
        <w:tc>
          <w:tcPr>
            <w:tcW w:w="5062" w:type="dxa"/>
          </w:tcPr>
          <w:p w:rsidR="006B28B4" w:rsidRDefault="006B28B4">
            <w:pPr>
              <w:pStyle w:val="TableParagraph"/>
              <w:rPr>
                <w:sz w:val="24"/>
              </w:rPr>
            </w:pPr>
          </w:p>
        </w:tc>
        <w:tc>
          <w:tcPr>
            <w:tcW w:w="1877" w:type="dxa"/>
          </w:tcPr>
          <w:p w:rsidR="006B28B4" w:rsidRDefault="00DA7639">
            <w:pPr>
              <w:pStyle w:val="TableParagraph"/>
              <w:spacing w:line="301" w:lineRule="exact"/>
              <w:ind w:left="713"/>
              <w:rPr>
                <w:sz w:val="28"/>
              </w:rPr>
            </w:pPr>
            <w:r>
              <w:rPr>
                <w:sz w:val="28"/>
              </w:rPr>
              <w:t>Итого:34</w:t>
            </w:r>
          </w:p>
        </w:tc>
      </w:tr>
      <w:tr w:rsidR="006B28B4">
        <w:trPr>
          <w:trHeight w:val="642"/>
        </w:trPr>
        <w:tc>
          <w:tcPr>
            <w:tcW w:w="1277" w:type="dxa"/>
          </w:tcPr>
          <w:p w:rsidR="006B28B4" w:rsidRDefault="00DA7639">
            <w:pPr>
              <w:pStyle w:val="TableParagraph"/>
              <w:spacing w:line="322" w:lineRule="exact"/>
              <w:ind w:left="713"/>
              <w:rPr>
                <w:sz w:val="28"/>
              </w:rPr>
            </w:pPr>
            <w:r>
              <w:rPr>
                <w:sz w:val="28"/>
              </w:rPr>
              <w:t>9кл</w:t>
            </w:r>
          </w:p>
          <w:p w:rsidR="006B28B4" w:rsidRDefault="00DA7639">
            <w:pPr>
              <w:pStyle w:val="TableParagraph"/>
              <w:spacing w:line="301" w:lineRule="exact"/>
              <w:ind w:left="4"/>
              <w:rPr>
                <w:sz w:val="28"/>
              </w:rPr>
            </w:pPr>
            <w:r>
              <w:rPr>
                <w:sz w:val="28"/>
              </w:rPr>
              <w:t>асс</w:t>
            </w:r>
          </w:p>
        </w:tc>
        <w:tc>
          <w:tcPr>
            <w:tcW w:w="5062" w:type="dxa"/>
          </w:tcPr>
          <w:p w:rsidR="006B28B4" w:rsidRDefault="006B28B4">
            <w:pPr>
              <w:pStyle w:val="TableParagraph"/>
              <w:rPr>
                <w:sz w:val="28"/>
              </w:rPr>
            </w:pPr>
          </w:p>
        </w:tc>
        <w:tc>
          <w:tcPr>
            <w:tcW w:w="1877" w:type="dxa"/>
          </w:tcPr>
          <w:p w:rsidR="006B28B4" w:rsidRDefault="006B28B4">
            <w:pPr>
              <w:pStyle w:val="TableParagraph"/>
              <w:rPr>
                <w:sz w:val="28"/>
              </w:rPr>
            </w:pPr>
          </w:p>
        </w:tc>
      </w:tr>
      <w:tr w:rsidR="006B28B4">
        <w:trPr>
          <w:trHeight w:val="376"/>
        </w:trPr>
        <w:tc>
          <w:tcPr>
            <w:tcW w:w="1277" w:type="dxa"/>
          </w:tcPr>
          <w:p w:rsidR="006B28B4" w:rsidRDefault="00DA7639">
            <w:pPr>
              <w:pStyle w:val="TableParagraph"/>
              <w:ind w:left="713"/>
              <w:rPr>
                <w:sz w:val="28"/>
              </w:rPr>
            </w:pPr>
            <w:r>
              <w:rPr>
                <w:spacing w:val="10"/>
                <w:sz w:val="28"/>
              </w:rPr>
              <w:t>19</w:t>
            </w:r>
          </w:p>
        </w:tc>
        <w:tc>
          <w:tcPr>
            <w:tcW w:w="5062" w:type="dxa"/>
          </w:tcPr>
          <w:p w:rsidR="006B28B4" w:rsidRDefault="00DA7639">
            <w:pPr>
              <w:pStyle w:val="TableParagraph"/>
              <w:ind w:left="715"/>
              <w:rPr>
                <w:i/>
                <w:sz w:val="28"/>
              </w:rPr>
            </w:pPr>
            <w:r>
              <w:rPr>
                <w:i/>
                <w:sz w:val="28"/>
              </w:rPr>
              <w:t>Каникулы</w:t>
            </w:r>
            <w:r>
              <w:rPr>
                <w:i/>
                <w:spacing w:val="-2"/>
                <w:sz w:val="28"/>
              </w:rPr>
              <w:t xml:space="preserve"> </w:t>
            </w:r>
            <w:r>
              <w:rPr>
                <w:i/>
                <w:sz w:val="28"/>
              </w:rPr>
              <w:t>–</w:t>
            </w:r>
            <w:r>
              <w:rPr>
                <w:i/>
                <w:spacing w:val="-4"/>
                <w:sz w:val="28"/>
              </w:rPr>
              <w:t xml:space="preserve"> </w:t>
            </w:r>
            <w:r>
              <w:rPr>
                <w:i/>
                <w:sz w:val="28"/>
              </w:rPr>
              <w:t>это</w:t>
            </w:r>
            <w:r>
              <w:rPr>
                <w:i/>
                <w:spacing w:val="-1"/>
                <w:sz w:val="28"/>
              </w:rPr>
              <w:t xml:space="preserve"> </w:t>
            </w:r>
            <w:r>
              <w:rPr>
                <w:i/>
                <w:sz w:val="28"/>
              </w:rPr>
              <w:t>круто!</w:t>
            </w:r>
          </w:p>
        </w:tc>
        <w:tc>
          <w:tcPr>
            <w:tcW w:w="1877" w:type="dxa"/>
          </w:tcPr>
          <w:p w:rsidR="006B28B4" w:rsidRDefault="00DA7639">
            <w:pPr>
              <w:pStyle w:val="TableParagraph"/>
              <w:spacing w:before="28"/>
              <w:ind w:left="713"/>
              <w:rPr>
                <w:sz w:val="28"/>
              </w:rPr>
            </w:pPr>
            <w:r>
              <w:rPr>
                <w:sz w:val="28"/>
              </w:rPr>
              <w:t>4</w:t>
            </w:r>
          </w:p>
        </w:tc>
      </w:tr>
      <w:tr w:rsidR="006B28B4">
        <w:trPr>
          <w:trHeight w:val="374"/>
        </w:trPr>
        <w:tc>
          <w:tcPr>
            <w:tcW w:w="1277" w:type="dxa"/>
          </w:tcPr>
          <w:p w:rsidR="006B28B4" w:rsidRDefault="00DA7639">
            <w:pPr>
              <w:pStyle w:val="TableParagraph"/>
              <w:ind w:left="713"/>
              <w:rPr>
                <w:sz w:val="28"/>
              </w:rPr>
            </w:pPr>
            <w:r>
              <w:rPr>
                <w:spacing w:val="10"/>
                <w:sz w:val="28"/>
              </w:rPr>
              <w:t>20</w:t>
            </w:r>
          </w:p>
        </w:tc>
        <w:tc>
          <w:tcPr>
            <w:tcW w:w="5062" w:type="dxa"/>
          </w:tcPr>
          <w:p w:rsidR="006B28B4" w:rsidRDefault="00DA7639">
            <w:pPr>
              <w:pStyle w:val="TableParagraph"/>
              <w:ind w:left="715"/>
              <w:rPr>
                <w:i/>
                <w:sz w:val="28"/>
              </w:rPr>
            </w:pPr>
            <w:r>
              <w:rPr>
                <w:i/>
                <w:sz w:val="28"/>
              </w:rPr>
              <w:t>Наш</w:t>
            </w:r>
            <w:r>
              <w:rPr>
                <w:i/>
                <w:spacing w:val="-6"/>
                <w:sz w:val="28"/>
              </w:rPr>
              <w:t xml:space="preserve"> </w:t>
            </w:r>
            <w:r>
              <w:rPr>
                <w:i/>
                <w:sz w:val="28"/>
              </w:rPr>
              <w:t>образ</w:t>
            </w:r>
            <w:r>
              <w:rPr>
                <w:i/>
                <w:spacing w:val="-1"/>
                <w:sz w:val="28"/>
              </w:rPr>
              <w:t xml:space="preserve"> </w:t>
            </w:r>
            <w:r>
              <w:rPr>
                <w:i/>
                <w:sz w:val="28"/>
              </w:rPr>
              <w:t>жизни</w:t>
            </w:r>
            <w:r>
              <w:rPr>
                <w:i/>
                <w:spacing w:val="-4"/>
                <w:sz w:val="28"/>
              </w:rPr>
              <w:t xml:space="preserve"> </w:t>
            </w:r>
            <w:r>
              <w:rPr>
                <w:i/>
                <w:sz w:val="28"/>
              </w:rPr>
              <w:t>и</w:t>
            </w:r>
            <w:r>
              <w:rPr>
                <w:i/>
                <w:spacing w:val="-1"/>
                <w:sz w:val="28"/>
              </w:rPr>
              <w:t xml:space="preserve"> </w:t>
            </w:r>
            <w:r>
              <w:rPr>
                <w:i/>
                <w:sz w:val="28"/>
              </w:rPr>
              <w:t>распорядок дня</w:t>
            </w:r>
          </w:p>
        </w:tc>
        <w:tc>
          <w:tcPr>
            <w:tcW w:w="1877" w:type="dxa"/>
          </w:tcPr>
          <w:p w:rsidR="006B28B4" w:rsidRDefault="00DA7639">
            <w:pPr>
              <w:pStyle w:val="TableParagraph"/>
              <w:spacing w:before="26"/>
              <w:ind w:left="713"/>
              <w:rPr>
                <w:sz w:val="28"/>
              </w:rPr>
            </w:pPr>
            <w:r>
              <w:rPr>
                <w:sz w:val="28"/>
              </w:rPr>
              <w:t>4</w:t>
            </w:r>
          </w:p>
        </w:tc>
      </w:tr>
    </w:tbl>
    <w:p w:rsidR="006B28B4" w:rsidRDefault="006B28B4">
      <w:pPr>
        <w:rPr>
          <w:sz w:val="28"/>
        </w:rPr>
        <w:sectPr w:rsidR="006B28B4">
          <w:pgSz w:w="11910" w:h="16840"/>
          <w:pgMar w:top="760" w:right="180" w:bottom="1160" w:left="440" w:header="0" w:footer="964" w:gutter="0"/>
          <w:cols w:space="720"/>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5062"/>
        <w:gridCol w:w="1877"/>
      </w:tblGrid>
      <w:tr w:rsidR="006B28B4">
        <w:trPr>
          <w:trHeight w:val="374"/>
        </w:trPr>
        <w:tc>
          <w:tcPr>
            <w:tcW w:w="1277" w:type="dxa"/>
          </w:tcPr>
          <w:p w:rsidR="006B28B4" w:rsidRDefault="00DA7639">
            <w:pPr>
              <w:pStyle w:val="TableParagraph"/>
              <w:spacing w:line="316" w:lineRule="exact"/>
              <w:ind w:right="249"/>
              <w:jc w:val="right"/>
              <w:rPr>
                <w:sz w:val="28"/>
              </w:rPr>
            </w:pPr>
            <w:r>
              <w:rPr>
                <w:spacing w:val="10"/>
                <w:sz w:val="28"/>
              </w:rPr>
              <w:t>21</w:t>
            </w:r>
          </w:p>
        </w:tc>
        <w:tc>
          <w:tcPr>
            <w:tcW w:w="5062" w:type="dxa"/>
          </w:tcPr>
          <w:p w:rsidR="006B28B4" w:rsidRDefault="00DA7639">
            <w:pPr>
              <w:pStyle w:val="TableParagraph"/>
              <w:spacing w:line="316" w:lineRule="exact"/>
              <w:ind w:left="715"/>
              <w:rPr>
                <w:i/>
                <w:sz w:val="28"/>
              </w:rPr>
            </w:pPr>
            <w:r>
              <w:rPr>
                <w:i/>
                <w:sz w:val="28"/>
              </w:rPr>
              <w:t>Воспоминания</w:t>
            </w:r>
            <w:r>
              <w:rPr>
                <w:i/>
                <w:spacing w:val="-6"/>
                <w:sz w:val="28"/>
              </w:rPr>
              <w:t xml:space="preserve"> </w:t>
            </w:r>
            <w:r>
              <w:rPr>
                <w:i/>
                <w:sz w:val="28"/>
              </w:rPr>
              <w:t>детства</w:t>
            </w:r>
          </w:p>
        </w:tc>
        <w:tc>
          <w:tcPr>
            <w:tcW w:w="1877" w:type="dxa"/>
          </w:tcPr>
          <w:p w:rsidR="006B28B4" w:rsidRDefault="00DA7639">
            <w:pPr>
              <w:pStyle w:val="TableParagraph"/>
              <w:spacing w:before="20"/>
              <w:ind w:left="713"/>
              <w:rPr>
                <w:sz w:val="28"/>
              </w:rPr>
            </w:pPr>
            <w:r>
              <w:rPr>
                <w:sz w:val="28"/>
              </w:rPr>
              <w:t>4</w:t>
            </w:r>
          </w:p>
        </w:tc>
      </w:tr>
      <w:tr w:rsidR="006B28B4">
        <w:trPr>
          <w:trHeight w:val="373"/>
        </w:trPr>
        <w:tc>
          <w:tcPr>
            <w:tcW w:w="1277" w:type="dxa"/>
          </w:tcPr>
          <w:p w:rsidR="006B28B4" w:rsidRDefault="00DA7639">
            <w:pPr>
              <w:pStyle w:val="TableParagraph"/>
              <w:spacing w:line="316" w:lineRule="exact"/>
              <w:ind w:right="249"/>
              <w:jc w:val="right"/>
              <w:rPr>
                <w:sz w:val="28"/>
              </w:rPr>
            </w:pPr>
            <w:r>
              <w:rPr>
                <w:spacing w:val="10"/>
                <w:sz w:val="28"/>
              </w:rPr>
              <w:t>22</w:t>
            </w:r>
          </w:p>
        </w:tc>
        <w:tc>
          <w:tcPr>
            <w:tcW w:w="5062" w:type="dxa"/>
          </w:tcPr>
          <w:p w:rsidR="006B28B4" w:rsidRDefault="00DA7639">
            <w:pPr>
              <w:pStyle w:val="TableParagraph"/>
              <w:spacing w:line="316" w:lineRule="exact"/>
              <w:ind w:left="715"/>
              <w:rPr>
                <w:i/>
                <w:sz w:val="28"/>
              </w:rPr>
            </w:pPr>
            <w:r>
              <w:rPr>
                <w:i/>
                <w:sz w:val="28"/>
              </w:rPr>
              <w:t>О</w:t>
            </w:r>
            <w:r>
              <w:rPr>
                <w:i/>
                <w:spacing w:val="-1"/>
                <w:sz w:val="28"/>
              </w:rPr>
              <w:t xml:space="preserve"> </w:t>
            </w:r>
            <w:r>
              <w:rPr>
                <w:i/>
                <w:sz w:val="28"/>
              </w:rPr>
              <w:t>вкусах</w:t>
            </w:r>
            <w:r>
              <w:rPr>
                <w:i/>
                <w:spacing w:val="-1"/>
                <w:sz w:val="28"/>
              </w:rPr>
              <w:t xml:space="preserve"> </w:t>
            </w:r>
            <w:r>
              <w:rPr>
                <w:i/>
                <w:sz w:val="28"/>
              </w:rPr>
              <w:t>не</w:t>
            </w:r>
            <w:r>
              <w:rPr>
                <w:i/>
                <w:spacing w:val="-2"/>
                <w:sz w:val="28"/>
              </w:rPr>
              <w:t xml:space="preserve"> </w:t>
            </w:r>
            <w:r>
              <w:rPr>
                <w:i/>
                <w:sz w:val="28"/>
              </w:rPr>
              <w:t>спорят</w:t>
            </w:r>
          </w:p>
        </w:tc>
        <w:tc>
          <w:tcPr>
            <w:tcW w:w="1877" w:type="dxa"/>
          </w:tcPr>
          <w:p w:rsidR="006B28B4" w:rsidRDefault="00DA7639">
            <w:pPr>
              <w:pStyle w:val="TableParagraph"/>
              <w:spacing w:before="20"/>
              <w:ind w:left="713"/>
              <w:rPr>
                <w:sz w:val="28"/>
              </w:rPr>
            </w:pPr>
            <w:r>
              <w:rPr>
                <w:sz w:val="28"/>
              </w:rPr>
              <w:t>4</w:t>
            </w:r>
          </w:p>
        </w:tc>
      </w:tr>
      <w:tr w:rsidR="006B28B4">
        <w:trPr>
          <w:trHeight w:val="376"/>
        </w:trPr>
        <w:tc>
          <w:tcPr>
            <w:tcW w:w="1277" w:type="dxa"/>
          </w:tcPr>
          <w:p w:rsidR="006B28B4" w:rsidRDefault="00DA7639">
            <w:pPr>
              <w:pStyle w:val="TableParagraph"/>
              <w:spacing w:line="318" w:lineRule="exact"/>
              <w:ind w:right="249"/>
              <w:jc w:val="right"/>
              <w:rPr>
                <w:sz w:val="28"/>
              </w:rPr>
            </w:pPr>
            <w:r>
              <w:rPr>
                <w:spacing w:val="10"/>
                <w:sz w:val="28"/>
              </w:rPr>
              <w:t>23</w:t>
            </w:r>
          </w:p>
        </w:tc>
        <w:tc>
          <w:tcPr>
            <w:tcW w:w="5062" w:type="dxa"/>
          </w:tcPr>
          <w:p w:rsidR="006B28B4" w:rsidRDefault="00DA7639">
            <w:pPr>
              <w:pStyle w:val="TableParagraph"/>
              <w:spacing w:line="318" w:lineRule="exact"/>
              <w:ind w:left="715"/>
              <w:rPr>
                <w:i/>
                <w:sz w:val="28"/>
              </w:rPr>
            </w:pPr>
            <w:r>
              <w:rPr>
                <w:i/>
                <w:sz w:val="28"/>
              </w:rPr>
              <w:t>Наши</w:t>
            </w:r>
            <w:r>
              <w:rPr>
                <w:i/>
                <w:spacing w:val="-3"/>
                <w:sz w:val="28"/>
              </w:rPr>
              <w:t xml:space="preserve"> </w:t>
            </w:r>
            <w:r>
              <w:rPr>
                <w:i/>
                <w:sz w:val="28"/>
              </w:rPr>
              <w:t>карманные</w:t>
            </w:r>
            <w:r>
              <w:rPr>
                <w:i/>
                <w:spacing w:val="-5"/>
                <w:sz w:val="28"/>
              </w:rPr>
              <w:t xml:space="preserve"> </w:t>
            </w:r>
            <w:r>
              <w:rPr>
                <w:i/>
                <w:sz w:val="28"/>
              </w:rPr>
              <w:t>деньги</w:t>
            </w:r>
          </w:p>
        </w:tc>
        <w:tc>
          <w:tcPr>
            <w:tcW w:w="1877" w:type="dxa"/>
          </w:tcPr>
          <w:p w:rsidR="006B28B4" w:rsidRDefault="00DA7639">
            <w:pPr>
              <w:pStyle w:val="TableParagraph"/>
              <w:spacing w:before="22"/>
              <w:ind w:left="713"/>
              <w:rPr>
                <w:sz w:val="28"/>
              </w:rPr>
            </w:pPr>
            <w:r>
              <w:rPr>
                <w:sz w:val="28"/>
              </w:rPr>
              <w:t>5</w:t>
            </w:r>
          </w:p>
        </w:tc>
      </w:tr>
      <w:tr w:rsidR="006B28B4">
        <w:trPr>
          <w:trHeight w:val="321"/>
        </w:trPr>
        <w:tc>
          <w:tcPr>
            <w:tcW w:w="1277" w:type="dxa"/>
          </w:tcPr>
          <w:p w:rsidR="006B28B4" w:rsidRDefault="00DA7639">
            <w:pPr>
              <w:pStyle w:val="TableParagraph"/>
              <w:spacing w:line="301" w:lineRule="exact"/>
              <w:ind w:right="268"/>
              <w:jc w:val="right"/>
              <w:rPr>
                <w:sz w:val="28"/>
              </w:rPr>
            </w:pPr>
            <w:r>
              <w:rPr>
                <w:sz w:val="28"/>
              </w:rPr>
              <w:t>24</w:t>
            </w:r>
          </w:p>
        </w:tc>
        <w:tc>
          <w:tcPr>
            <w:tcW w:w="5062" w:type="dxa"/>
          </w:tcPr>
          <w:p w:rsidR="006B28B4" w:rsidRDefault="00DA7639">
            <w:pPr>
              <w:pStyle w:val="TableParagraph"/>
              <w:spacing w:line="301" w:lineRule="exact"/>
              <w:ind w:left="715"/>
              <w:rPr>
                <w:i/>
                <w:sz w:val="28"/>
              </w:rPr>
            </w:pPr>
            <w:r>
              <w:rPr>
                <w:i/>
                <w:sz w:val="28"/>
              </w:rPr>
              <w:t>Наше</w:t>
            </w:r>
            <w:r>
              <w:rPr>
                <w:i/>
                <w:spacing w:val="-3"/>
                <w:sz w:val="28"/>
              </w:rPr>
              <w:t xml:space="preserve"> </w:t>
            </w:r>
            <w:r>
              <w:rPr>
                <w:i/>
                <w:sz w:val="28"/>
              </w:rPr>
              <w:t>свободное</w:t>
            </w:r>
            <w:r>
              <w:rPr>
                <w:i/>
                <w:spacing w:val="-3"/>
                <w:sz w:val="28"/>
              </w:rPr>
              <w:t xml:space="preserve"> </w:t>
            </w:r>
            <w:r>
              <w:rPr>
                <w:i/>
                <w:sz w:val="28"/>
              </w:rPr>
              <w:t>время</w:t>
            </w:r>
          </w:p>
        </w:tc>
        <w:tc>
          <w:tcPr>
            <w:tcW w:w="1877" w:type="dxa"/>
          </w:tcPr>
          <w:p w:rsidR="006B28B4" w:rsidRDefault="00DA7639">
            <w:pPr>
              <w:pStyle w:val="TableParagraph"/>
              <w:spacing w:line="301" w:lineRule="exact"/>
              <w:ind w:left="713"/>
              <w:rPr>
                <w:sz w:val="28"/>
              </w:rPr>
            </w:pPr>
            <w:r>
              <w:rPr>
                <w:sz w:val="28"/>
              </w:rPr>
              <w:t>5</w:t>
            </w:r>
          </w:p>
        </w:tc>
      </w:tr>
      <w:tr w:rsidR="006B28B4">
        <w:trPr>
          <w:trHeight w:val="376"/>
        </w:trPr>
        <w:tc>
          <w:tcPr>
            <w:tcW w:w="1277" w:type="dxa"/>
          </w:tcPr>
          <w:p w:rsidR="006B28B4" w:rsidRDefault="00DA7639">
            <w:pPr>
              <w:pStyle w:val="TableParagraph"/>
              <w:spacing w:line="316" w:lineRule="exact"/>
              <w:ind w:right="268"/>
              <w:jc w:val="right"/>
              <w:rPr>
                <w:sz w:val="28"/>
              </w:rPr>
            </w:pPr>
            <w:r>
              <w:rPr>
                <w:sz w:val="28"/>
              </w:rPr>
              <w:t>25</w:t>
            </w:r>
          </w:p>
        </w:tc>
        <w:tc>
          <w:tcPr>
            <w:tcW w:w="5062" w:type="dxa"/>
          </w:tcPr>
          <w:p w:rsidR="006B28B4" w:rsidRDefault="00DA7639">
            <w:pPr>
              <w:pStyle w:val="TableParagraph"/>
              <w:spacing w:line="316" w:lineRule="exact"/>
              <w:ind w:left="715"/>
              <w:rPr>
                <w:i/>
                <w:sz w:val="28"/>
              </w:rPr>
            </w:pPr>
            <w:r>
              <w:rPr>
                <w:i/>
                <w:sz w:val="28"/>
              </w:rPr>
              <w:t>Зачем</w:t>
            </w:r>
            <w:r>
              <w:rPr>
                <w:i/>
                <w:spacing w:val="-4"/>
                <w:sz w:val="28"/>
              </w:rPr>
              <w:t xml:space="preserve"> </w:t>
            </w:r>
            <w:r>
              <w:rPr>
                <w:i/>
                <w:sz w:val="28"/>
              </w:rPr>
              <w:t>изучать</w:t>
            </w:r>
            <w:r>
              <w:rPr>
                <w:i/>
                <w:spacing w:val="-4"/>
                <w:sz w:val="28"/>
              </w:rPr>
              <w:t xml:space="preserve"> </w:t>
            </w:r>
            <w:r>
              <w:rPr>
                <w:i/>
                <w:sz w:val="28"/>
              </w:rPr>
              <w:t>иностранные</w:t>
            </w:r>
            <w:r>
              <w:rPr>
                <w:i/>
                <w:spacing w:val="-5"/>
                <w:sz w:val="28"/>
              </w:rPr>
              <w:t xml:space="preserve"> </w:t>
            </w:r>
            <w:r>
              <w:rPr>
                <w:i/>
                <w:sz w:val="28"/>
              </w:rPr>
              <w:t>языки</w:t>
            </w:r>
          </w:p>
        </w:tc>
        <w:tc>
          <w:tcPr>
            <w:tcW w:w="1877" w:type="dxa"/>
          </w:tcPr>
          <w:p w:rsidR="006B28B4" w:rsidRDefault="00DA7639">
            <w:pPr>
              <w:pStyle w:val="TableParagraph"/>
              <w:spacing w:line="316" w:lineRule="exact"/>
              <w:ind w:left="713"/>
              <w:rPr>
                <w:sz w:val="28"/>
              </w:rPr>
            </w:pPr>
            <w:r>
              <w:rPr>
                <w:sz w:val="28"/>
              </w:rPr>
              <w:t>4</w:t>
            </w:r>
          </w:p>
        </w:tc>
      </w:tr>
      <w:tr w:rsidR="006B28B4">
        <w:trPr>
          <w:trHeight w:val="373"/>
        </w:trPr>
        <w:tc>
          <w:tcPr>
            <w:tcW w:w="1277" w:type="dxa"/>
          </w:tcPr>
          <w:p w:rsidR="006B28B4" w:rsidRDefault="00DA7639">
            <w:pPr>
              <w:pStyle w:val="TableParagraph"/>
              <w:spacing w:line="316" w:lineRule="exact"/>
              <w:ind w:right="268"/>
              <w:jc w:val="right"/>
              <w:rPr>
                <w:sz w:val="28"/>
              </w:rPr>
            </w:pPr>
            <w:r>
              <w:rPr>
                <w:sz w:val="28"/>
              </w:rPr>
              <w:t>26</w:t>
            </w:r>
          </w:p>
        </w:tc>
        <w:tc>
          <w:tcPr>
            <w:tcW w:w="5062" w:type="dxa"/>
          </w:tcPr>
          <w:p w:rsidR="006B28B4" w:rsidRDefault="00DA7639">
            <w:pPr>
              <w:pStyle w:val="TableParagraph"/>
              <w:spacing w:line="316" w:lineRule="exact"/>
              <w:ind w:left="715"/>
              <w:rPr>
                <w:i/>
                <w:sz w:val="28"/>
              </w:rPr>
            </w:pPr>
            <w:r>
              <w:rPr>
                <w:i/>
                <w:sz w:val="28"/>
              </w:rPr>
              <w:t>Общечеловесеские</w:t>
            </w:r>
            <w:r>
              <w:rPr>
                <w:i/>
                <w:spacing w:val="-8"/>
                <w:sz w:val="28"/>
              </w:rPr>
              <w:t xml:space="preserve"> </w:t>
            </w:r>
            <w:r>
              <w:rPr>
                <w:i/>
                <w:sz w:val="28"/>
              </w:rPr>
              <w:t>ценности</w:t>
            </w:r>
          </w:p>
        </w:tc>
        <w:tc>
          <w:tcPr>
            <w:tcW w:w="1877" w:type="dxa"/>
          </w:tcPr>
          <w:p w:rsidR="006B28B4" w:rsidRDefault="00DA7639">
            <w:pPr>
              <w:pStyle w:val="TableParagraph"/>
              <w:spacing w:line="316" w:lineRule="exact"/>
              <w:ind w:left="713"/>
              <w:rPr>
                <w:sz w:val="28"/>
              </w:rPr>
            </w:pPr>
            <w:r>
              <w:rPr>
                <w:sz w:val="28"/>
              </w:rPr>
              <w:t>4</w:t>
            </w:r>
          </w:p>
        </w:tc>
      </w:tr>
      <w:tr w:rsidR="006B28B4">
        <w:trPr>
          <w:trHeight w:val="645"/>
        </w:trPr>
        <w:tc>
          <w:tcPr>
            <w:tcW w:w="1277" w:type="dxa"/>
          </w:tcPr>
          <w:p w:rsidR="006B28B4" w:rsidRDefault="006B28B4">
            <w:pPr>
              <w:pStyle w:val="TableParagraph"/>
              <w:rPr>
                <w:sz w:val="28"/>
              </w:rPr>
            </w:pPr>
          </w:p>
        </w:tc>
        <w:tc>
          <w:tcPr>
            <w:tcW w:w="5062" w:type="dxa"/>
          </w:tcPr>
          <w:p w:rsidR="006B28B4" w:rsidRDefault="006B28B4">
            <w:pPr>
              <w:pStyle w:val="TableParagraph"/>
              <w:rPr>
                <w:sz w:val="28"/>
              </w:rPr>
            </w:pPr>
          </w:p>
        </w:tc>
        <w:tc>
          <w:tcPr>
            <w:tcW w:w="1877" w:type="dxa"/>
          </w:tcPr>
          <w:p w:rsidR="006B28B4" w:rsidRDefault="00DA7639">
            <w:pPr>
              <w:pStyle w:val="TableParagraph"/>
              <w:spacing w:line="315" w:lineRule="exact"/>
              <w:ind w:left="713"/>
              <w:rPr>
                <w:sz w:val="28"/>
              </w:rPr>
            </w:pPr>
            <w:r>
              <w:rPr>
                <w:sz w:val="28"/>
              </w:rPr>
              <w:t>Итого:</w:t>
            </w:r>
          </w:p>
          <w:p w:rsidR="006B28B4" w:rsidRDefault="00DA7639">
            <w:pPr>
              <w:pStyle w:val="TableParagraph"/>
              <w:spacing w:line="310" w:lineRule="exact"/>
              <w:ind w:left="5"/>
              <w:rPr>
                <w:sz w:val="28"/>
              </w:rPr>
            </w:pPr>
            <w:r>
              <w:rPr>
                <w:spacing w:val="10"/>
                <w:sz w:val="28"/>
              </w:rPr>
              <w:t>34</w:t>
            </w:r>
          </w:p>
        </w:tc>
      </w:tr>
    </w:tbl>
    <w:p w:rsidR="006B28B4" w:rsidRDefault="006B28B4">
      <w:pPr>
        <w:pStyle w:val="a3"/>
        <w:spacing w:before="8"/>
        <w:ind w:left="0" w:firstLine="0"/>
        <w:jc w:val="left"/>
        <w:rPr>
          <w:b/>
          <w:sz w:val="19"/>
        </w:rPr>
      </w:pPr>
    </w:p>
    <w:p w:rsidR="006B28B4" w:rsidRDefault="00DA7639">
      <w:pPr>
        <w:pStyle w:val="a3"/>
        <w:spacing w:before="89"/>
        <w:ind w:left="1401" w:firstLine="0"/>
        <w:jc w:val="left"/>
      </w:pPr>
      <w:r>
        <w:t>2.</w:t>
      </w:r>
    </w:p>
    <w:p w:rsidR="006B28B4" w:rsidRDefault="006B28B4">
      <w:pPr>
        <w:pStyle w:val="a3"/>
        <w:spacing w:before="10"/>
        <w:ind w:left="0" w:firstLine="0"/>
        <w:jc w:val="left"/>
        <w:rPr>
          <w:sz w:val="27"/>
        </w:rPr>
      </w:pPr>
    </w:p>
    <w:p w:rsidR="006B28B4" w:rsidRDefault="00DA7639">
      <w:pPr>
        <w:pStyle w:val="a3"/>
        <w:tabs>
          <w:tab w:val="left" w:pos="1813"/>
          <w:tab w:val="left" w:pos="2704"/>
          <w:tab w:val="left" w:pos="4188"/>
          <w:tab w:val="left" w:pos="5100"/>
          <w:tab w:val="left" w:pos="5724"/>
          <w:tab w:val="left" w:pos="6878"/>
          <w:tab w:val="left" w:pos="8749"/>
          <w:tab w:val="left" w:pos="9776"/>
        </w:tabs>
        <w:ind w:left="762" w:right="381" w:firstLine="638"/>
        <w:jc w:val="left"/>
      </w:pPr>
      <w:r>
        <w:t>В</w:t>
      </w:r>
      <w:r>
        <w:tab/>
        <w:t>курсе</w:t>
      </w:r>
      <w:r>
        <w:tab/>
        <w:t>немецкого</w:t>
      </w:r>
      <w:r>
        <w:tab/>
        <w:t>языка</w:t>
      </w:r>
      <w:r>
        <w:tab/>
        <w:t>как</w:t>
      </w:r>
      <w:r>
        <w:tab/>
        <w:t>второго</w:t>
      </w:r>
      <w:r>
        <w:tab/>
        <w:t>иностранного</w:t>
      </w:r>
      <w:r>
        <w:tab/>
        <w:t>можно</w:t>
      </w:r>
      <w:r>
        <w:tab/>
      </w:r>
      <w:r>
        <w:rPr>
          <w:spacing w:val="-1"/>
        </w:rPr>
        <w:t>выделить</w:t>
      </w:r>
      <w:r>
        <w:rPr>
          <w:spacing w:val="-67"/>
        </w:rPr>
        <w:t xml:space="preserve"> </w:t>
      </w:r>
      <w:r>
        <w:t>следующие</w:t>
      </w:r>
      <w:r>
        <w:rPr>
          <w:spacing w:val="-1"/>
        </w:rPr>
        <w:t xml:space="preserve"> </w:t>
      </w:r>
      <w:r>
        <w:t>содержательные линии:</w:t>
      </w:r>
    </w:p>
    <w:p w:rsidR="006B28B4" w:rsidRDefault="00DA7639">
      <w:pPr>
        <w:pStyle w:val="a3"/>
        <w:tabs>
          <w:tab w:val="left" w:pos="3902"/>
          <w:tab w:val="left" w:pos="5078"/>
          <w:tab w:val="left" w:pos="5512"/>
          <w:tab w:val="left" w:pos="6979"/>
          <w:tab w:val="left" w:pos="7970"/>
          <w:tab w:val="left" w:pos="9224"/>
        </w:tabs>
        <w:spacing w:line="242" w:lineRule="auto"/>
        <w:ind w:left="762" w:right="384" w:firstLine="638"/>
        <w:jc w:val="left"/>
      </w:pPr>
      <w:r>
        <w:t>коммуникативные</w:t>
      </w:r>
      <w:r>
        <w:tab/>
        <w:t>умения</w:t>
      </w:r>
      <w:r>
        <w:tab/>
        <w:t>в</w:t>
      </w:r>
      <w:r>
        <w:tab/>
        <w:t>основных</w:t>
      </w:r>
      <w:r>
        <w:tab/>
        <w:t>видах</w:t>
      </w:r>
      <w:r>
        <w:tab/>
        <w:t>речевой</w:t>
      </w:r>
      <w:r>
        <w:tab/>
        <w:t>деятельности:</w:t>
      </w:r>
      <w:r>
        <w:rPr>
          <w:spacing w:val="-67"/>
        </w:rPr>
        <w:t xml:space="preserve"> </w:t>
      </w:r>
      <w:r>
        <w:t>аудировании,</w:t>
      </w:r>
      <w:r>
        <w:rPr>
          <w:spacing w:val="-2"/>
        </w:rPr>
        <w:t xml:space="preserve"> </w:t>
      </w:r>
      <w:r>
        <w:t>говорении,</w:t>
      </w:r>
      <w:r>
        <w:rPr>
          <w:spacing w:val="-1"/>
        </w:rPr>
        <w:t xml:space="preserve"> </w:t>
      </w:r>
      <w:r>
        <w:t>чтении и</w:t>
      </w:r>
      <w:r>
        <w:rPr>
          <w:spacing w:val="-3"/>
        </w:rPr>
        <w:t xml:space="preserve"> </w:t>
      </w:r>
      <w:r>
        <w:t>письме;</w:t>
      </w:r>
    </w:p>
    <w:p w:rsidR="006B28B4" w:rsidRDefault="00DA7639">
      <w:pPr>
        <w:pStyle w:val="a3"/>
        <w:tabs>
          <w:tab w:val="left" w:pos="3057"/>
          <w:tab w:val="left" w:pos="4444"/>
          <w:tab w:val="left" w:pos="6444"/>
          <w:tab w:val="left" w:pos="8698"/>
        </w:tabs>
        <w:ind w:left="762" w:right="382" w:firstLine="638"/>
        <w:jc w:val="left"/>
      </w:pPr>
      <w:r>
        <w:t>языковые</w:t>
      </w:r>
      <w:r>
        <w:tab/>
        <w:t>навыки</w:t>
      </w:r>
      <w:r>
        <w:tab/>
        <w:t>пользования</w:t>
      </w:r>
      <w:r>
        <w:tab/>
        <w:t>лексическими,</w:t>
      </w:r>
      <w:r>
        <w:tab/>
      </w:r>
      <w:r>
        <w:rPr>
          <w:spacing w:val="-1"/>
        </w:rPr>
        <w:t>грамматическими,</w:t>
      </w:r>
      <w:r>
        <w:rPr>
          <w:spacing w:val="-67"/>
        </w:rPr>
        <w:t xml:space="preserve"> </w:t>
      </w:r>
      <w:r>
        <w:t>фонетическими</w:t>
      </w:r>
      <w:r>
        <w:rPr>
          <w:spacing w:val="69"/>
        </w:rPr>
        <w:t xml:space="preserve"> </w:t>
      </w:r>
      <w:r>
        <w:t>и орфографическими</w:t>
      </w:r>
      <w:r>
        <w:rPr>
          <w:spacing w:val="-1"/>
        </w:rPr>
        <w:t xml:space="preserve"> </w:t>
      </w:r>
      <w:r>
        <w:t>средствами языка;</w:t>
      </w:r>
    </w:p>
    <w:p w:rsidR="006B28B4" w:rsidRDefault="00DA7639">
      <w:pPr>
        <w:pStyle w:val="a3"/>
        <w:spacing w:line="321" w:lineRule="exact"/>
        <w:ind w:left="1401" w:firstLine="0"/>
        <w:jc w:val="left"/>
      </w:pPr>
      <w:r>
        <w:t>социокультурная</w:t>
      </w:r>
      <w:r>
        <w:rPr>
          <w:spacing w:val="-5"/>
        </w:rPr>
        <w:t xml:space="preserve"> </w:t>
      </w:r>
      <w:r>
        <w:t>осведомлённость</w:t>
      </w:r>
      <w:r>
        <w:rPr>
          <w:spacing w:val="-4"/>
        </w:rPr>
        <w:t xml:space="preserve"> </w:t>
      </w:r>
      <w:r>
        <w:t>и</w:t>
      </w:r>
      <w:r>
        <w:rPr>
          <w:spacing w:val="-4"/>
        </w:rPr>
        <w:t xml:space="preserve"> </w:t>
      </w:r>
      <w:r>
        <w:t>умения</w:t>
      </w:r>
      <w:r>
        <w:rPr>
          <w:spacing w:val="-4"/>
        </w:rPr>
        <w:t xml:space="preserve"> </w:t>
      </w:r>
      <w:r>
        <w:t>межкультурного</w:t>
      </w:r>
      <w:r>
        <w:rPr>
          <w:spacing w:val="-4"/>
        </w:rPr>
        <w:t xml:space="preserve"> </w:t>
      </w:r>
      <w:r>
        <w:t>общения;</w:t>
      </w:r>
    </w:p>
    <w:p w:rsidR="006B28B4" w:rsidRDefault="00DA7639">
      <w:pPr>
        <w:pStyle w:val="a3"/>
        <w:tabs>
          <w:tab w:val="left" w:pos="3264"/>
          <w:tab w:val="left" w:pos="3645"/>
          <w:tab w:val="left" w:pos="5427"/>
          <w:tab w:val="left" w:pos="6667"/>
          <w:tab w:val="left" w:pos="7838"/>
          <w:tab w:val="left" w:pos="9883"/>
        </w:tabs>
        <w:ind w:right="390"/>
        <w:jc w:val="left"/>
      </w:pPr>
      <w:r>
        <w:t>общеучебные</w:t>
      </w:r>
      <w:r>
        <w:tab/>
        <w:t>и</w:t>
      </w:r>
      <w:r>
        <w:tab/>
        <w:t>специальные</w:t>
      </w:r>
      <w:r>
        <w:tab/>
        <w:t>учебные</w:t>
      </w:r>
      <w:r>
        <w:tab/>
        <w:t>умения,</w:t>
      </w:r>
      <w:r>
        <w:tab/>
        <w:t>универсальные</w:t>
      </w:r>
      <w:r>
        <w:tab/>
      </w:r>
      <w:r>
        <w:rPr>
          <w:spacing w:val="-1"/>
        </w:rPr>
        <w:t>учебные</w:t>
      </w:r>
      <w:r>
        <w:rPr>
          <w:spacing w:val="-67"/>
        </w:rPr>
        <w:t xml:space="preserve"> </w:t>
      </w:r>
      <w:r>
        <w:t>действия.</w:t>
      </w:r>
    </w:p>
    <w:p w:rsidR="006B28B4" w:rsidRDefault="006B28B4">
      <w:pPr>
        <w:pStyle w:val="a3"/>
        <w:spacing w:before="8"/>
        <w:ind w:left="0" w:firstLine="0"/>
        <w:jc w:val="left"/>
        <w:rPr>
          <w:sz w:val="27"/>
        </w:rPr>
      </w:pPr>
    </w:p>
    <w:p w:rsidR="006B28B4" w:rsidRDefault="00DA7639">
      <w:pPr>
        <w:pStyle w:val="11"/>
        <w:numPr>
          <w:ilvl w:val="0"/>
          <w:numId w:val="49"/>
        </w:numPr>
        <w:tabs>
          <w:tab w:val="left" w:pos="1682"/>
        </w:tabs>
        <w:spacing w:line="240" w:lineRule="auto"/>
      </w:pPr>
      <w:r>
        <w:t>Предметное</w:t>
      </w:r>
      <w:r>
        <w:rPr>
          <w:spacing w:val="-3"/>
        </w:rPr>
        <w:t xml:space="preserve"> </w:t>
      </w:r>
      <w:r>
        <w:t>содержание</w:t>
      </w:r>
      <w:r>
        <w:rPr>
          <w:spacing w:val="-3"/>
        </w:rPr>
        <w:t xml:space="preserve"> </w:t>
      </w:r>
      <w:r>
        <w:t>речи.</w:t>
      </w:r>
    </w:p>
    <w:p w:rsidR="006B28B4" w:rsidRDefault="006B28B4">
      <w:pPr>
        <w:pStyle w:val="a3"/>
        <w:spacing w:before="11"/>
        <w:ind w:left="0" w:firstLine="0"/>
        <w:jc w:val="left"/>
        <w:rPr>
          <w:b/>
          <w:sz w:val="27"/>
        </w:rPr>
      </w:pPr>
    </w:p>
    <w:p w:rsidR="006B28B4" w:rsidRDefault="00DA7639">
      <w:pPr>
        <w:pStyle w:val="a5"/>
        <w:numPr>
          <w:ilvl w:val="1"/>
          <w:numId w:val="49"/>
        </w:numPr>
        <w:tabs>
          <w:tab w:val="left" w:pos="1898"/>
        </w:tabs>
        <w:ind w:right="392" w:firstLine="708"/>
        <w:rPr>
          <w:sz w:val="28"/>
        </w:rPr>
      </w:pPr>
      <w:r>
        <w:rPr>
          <w:sz w:val="28"/>
        </w:rPr>
        <w:t>Домашние обязанности.1.2. Покупки. 1.3.</w:t>
      </w:r>
      <w:r>
        <w:rPr>
          <w:spacing w:val="1"/>
          <w:sz w:val="28"/>
        </w:rPr>
        <w:t xml:space="preserve"> </w:t>
      </w:r>
      <w:r>
        <w:rPr>
          <w:sz w:val="28"/>
        </w:rPr>
        <w:t>Общение в семье и в школе.1.4.</w:t>
      </w:r>
      <w:r>
        <w:rPr>
          <w:spacing w:val="-67"/>
          <w:sz w:val="28"/>
        </w:rPr>
        <w:t xml:space="preserve"> </w:t>
      </w:r>
      <w:r>
        <w:rPr>
          <w:sz w:val="28"/>
        </w:rPr>
        <w:t>Семейные</w:t>
      </w:r>
      <w:r>
        <w:rPr>
          <w:spacing w:val="1"/>
          <w:sz w:val="28"/>
        </w:rPr>
        <w:t xml:space="preserve"> </w:t>
      </w:r>
      <w:r>
        <w:rPr>
          <w:sz w:val="28"/>
        </w:rPr>
        <w:t>традиции.1.5.</w:t>
      </w:r>
      <w:r>
        <w:rPr>
          <w:spacing w:val="1"/>
          <w:sz w:val="28"/>
        </w:rPr>
        <w:t xml:space="preserve"> </w:t>
      </w:r>
      <w:r>
        <w:rPr>
          <w:sz w:val="28"/>
        </w:rPr>
        <w:t>Общение</w:t>
      </w:r>
      <w:r>
        <w:rPr>
          <w:spacing w:val="1"/>
          <w:sz w:val="28"/>
        </w:rPr>
        <w:t xml:space="preserve"> </w:t>
      </w:r>
      <w:r>
        <w:rPr>
          <w:sz w:val="28"/>
        </w:rPr>
        <w:t>с</w:t>
      </w:r>
      <w:r>
        <w:rPr>
          <w:spacing w:val="1"/>
          <w:sz w:val="28"/>
        </w:rPr>
        <w:t xml:space="preserve"> </w:t>
      </w:r>
      <w:r>
        <w:rPr>
          <w:sz w:val="28"/>
        </w:rPr>
        <w:t>друзьями</w:t>
      </w:r>
      <w:r>
        <w:rPr>
          <w:spacing w:val="1"/>
          <w:sz w:val="28"/>
        </w:rPr>
        <w:t xml:space="preserve"> </w:t>
      </w:r>
      <w:r>
        <w:rPr>
          <w:sz w:val="28"/>
        </w:rPr>
        <w:t>и</w:t>
      </w:r>
      <w:r>
        <w:rPr>
          <w:spacing w:val="1"/>
          <w:sz w:val="28"/>
        </w:rPr>
        <w:t xml:space="preserve"> </w:t>
      </w:r>
      <w:r>
        <w:rPr>
          <w:sz w:val="28"/>
        </w:rPr>
        <w:t>знакомыми.1.6.</w:t>
      </w:r>
      <w:r>
        <w:rPr>
          <w:spacing w:val="1"/>
          <w:sz w:val="28"/>
        </w:rPr>
        <w:t xml:space="preserve"> </w:t>
      </w:r>
      <w:r>
        <w:rPr>
          <w:sz w:val="28"/>
        </w:rPr>
        <w:t>Переписка</w:t>
      </w:r>
      <w:r>
        <w:rPr>
          <w:spacing w:val="1"/>
          <w:sz w:val="28"/>
        </w:rPr>
        <w:t xml:space="preserve"> </w:t>
      </w:r>
      <w:r>
        <w:rPr>
          <w:sz w:val="28"/>
        </w:rPr>
        <w:t>с</w:t>
      </w:r>
      <w:r>
        <w:rPr>
          <w:spacing w:val="1"/>
          <w:sz w:val="28"/>
        </w:rPr>
        <w:t xml:space="preserve"> </w:t>
      </w:r>
      <w:r>
        <w:rPr>
          <w:sz w:val="28"/>
        </w:rPr>
        <w:t>друзьями.</w:t>
      </w:r>
    </w:p>
    <w:p w:rsidR="006B28B4" w:rsidRDefault="00DA7639">
      <w:pPr>
        <w:pStyle w:val="a3"/>
        <w:spacing w:line="321" w:lineRule="exact"/>
        <w:ind w:left="1401" w:firstLine="0"/>
      </w:pPr>
      <w:r>
        <w:t>2.1.</w:t>
      </w:r>
      <w:r>
        <w:rPr>
          <w:spacing w:val="-3"/>
        </w:rPr>
        <w:t xml:space="preserve"> </w:t>
      </w:r>
      <w:r>
        <w:t>Здоровье.2.2.</w:t>
      </w:r>
      <w:r>
        <w:rPr>
          <w:spacing w:val="-4"/>
        </w:rPr>
        <w:t xml:space="preserve"> </w:t>
      </w:r>
      <w:r>
        <w:t>Посещение</w:t>
      </w:r>
      <w:r>
        <w:rPr>
          <w:spacing w:val="-3"/>
        </w:rPr>
        <w:t xml:space="preserve"> </w:t>
      </w:r>
      <w:r>
        <w:t>врача.2.3.</w:t>
      </w:r>
      <w:r>
        <w:rPr>
          <w:spacing w:val="-7"/>
        </w:rPr>
        <w:t xml:space="preserve"> </w:t>
      </w:r>
      <w:r>
        <w:t>Здоровый</w:t>
      </w:r>
      <w:r>
        <w:rPr>
          <w:spacing w:val="-6"/>
        </w:rPr>
        <w:t xml:space="preserve"> </w:t>
      </w:r>
      <w:r>
        <w:t>образ</w:t>
      </w:r>
      <w:r>
        <w:rPr>
          <w:spacing w:val="-4"/>
        </w:rPr>
        <w:t xml:space="preserve"> </w:t>
      </w:r>
      <w:r>
        <w:t>жизни.</w:t>
      </w:r>
    </w:p>
    <w:p w:rsidR="006B28B4" w:rsidRDefault="00DA7639">
      <w:pPr>
        <w:pStyle w:val="a3"/>
        <w:spacing w:before="2" w:line="322" w:lineRule="exact"/>
        <w:ind w:left="1401" w:firstLine="0"/>
      </w:pPr>
      <w:r>
        <w:t>3.1.</w:t>
      </w:r>
      <w:r>
        <w:rPr>
          <w:spacing w:val="64"/>
        </w:rPr>
        <w:t xml:space="preserve"> </w:t>
      </w:r>
      <w:r>
        <w:t>Спорт.3.2.</w:t>
      </w:r>
      <w:r>
        <w:rPr>
          <w:spacing w:val="-4"/>
        </w:rPr>
        <w:t xml:space="preserve"> </w:t>
      </w:r>
      <w:r>
        <w:t>Активный</w:t>
      </w:r>
      <w:r>
        <w:rPr>
          <w:spacing w:val="-5"/>
        </w:rPr>
        <w:t xml:space="preserve"> </w:t>
      </w:r>
      <w:r>
        <w:t>отдых.3.3.</w:t>
      </w:r>
      <w:r>
        <w:rPr>
          <w:spacing w:val="-4"/>
        </w:rPr>
        <w:t xml:space="preserve"> </w:t>
      </w:r>
      <w:r>
        <w:t>Экстремальные</w:t>
      </w:r>
      <w:r>
        <w:rPr>
          <w:spacing w:val="-2"/>
        </w:rPr>
        <w:t xml:space="preserve"> </w:t>
      </w:r>
      <w:r>
        <w:t>виды</w:t>
      </w:r>
      <w:r>
        <w:rPr>
          <w:spacing w:val="-3"/>
        </w:rPr>
        <w:t xml:space="preserve"> </w:t>
      </w:r>
      <w:r>
        <w:t>спорта.</w:t>
      </w:r>
    </w:p>
    <w:p w:rsidR="006B28B4" w:rsidRDefault="00DA7639">
      <w:pPr>
        <w:pStyle w:val="a3"/>
        <w:ind w:right="384"/>
      </w:pPr>
      <w:r>
        <w:t>4.1.</w:t>
      </w:r>
      <w:r>
        <w:rPr>
          <w:spacing w:val="1"/>
        </w:rPr>
        <w:t xml:space="preserve"> </w:t>
      </w:r>
      <w:r>
        <w:t>Городская</w:t>
      </w:r>
      <w:r>
        <w:rPr>
          <w:spacing w:val="1"/>
        </w:rPr>
        <w:t xml:space="preserve"> </w:t>
      </w:r>
      <w:r>
        <w:t>и</w:t>
      </w:r>
      <w:r>
        <w:rPr>
          <w:spacing w:val="1"/>
        </w:rPr>
        <w:t xml:space="preserve"> </w:t>
      </w:r>
      <w:r>
        <w:t>сельская</w:t>
      </w:r>
      <w:r>
        <w:rPr>
          <w:spacing w:val="1"/>
        </w:rPr>
        <w:t xml:space="preserve"> </w:t>
      </w:r>
      <w:r>
        <w:t>жизнь.4.1.</w:t>
      </w:r>
      <w:r>
        <w:rPr>
          <w:spacing w:val="1"/>
        </w:rPr>
        <w:t xml:space="preserve"> </w:t>
      </w:r>
      <w:r>
        <w:t>Особенности</w:t>
      </w:r>
      <w:r>
        <w:rPr>
          <w:spacing w:val="1"/>
        </w:rPr>
        <w:t xml:space="preserve"> </w:t>
      </w:r>
      <w:r>
        <w:t>городской</w:t>
      </w:r>
      <w:r>
        <w:rPr>
          <w:spacing w:val="70"/>
        </w:rPr>
        <w:t xml:space="preserve"> </w:t>
      </w:r>
      <w:r>
        <w:t>и</w:t>
      </w:r>
      <w:r>
        <w:rPr>
          <w:spacing w:val="70"/>
        </w:rPr>
        <w:t xml:space="preserve"> </w:t>
      </w:r>
      <w:r>
        <w:t>сельской</w:t>
      </w:r>
      <w:r>
        <w:rPr>
          <w:spacing w:val="1"/>
        </w:rPr>
        <w:t xml:space="preserve"> </w:t>
      </w:r>
      <w:r>
        <w:t>жизни в России и в странах изучаемого языка.4.2. Городская инфраструктура.4.3.</w:t>
      </w:r>
      <w:r>
        <w:rPr>
          <w:spacing w:val="1"/>
        </w:rPr>
        <w:t xml:space="preserve"> </w:t>
      </w:r>
      <w:r>
        <w:t>Сельское</w:t>
      </w:r>
      <w:r>
        <w:rPr>
          <w:spacing w:val="-3"/>
        </w:rPr>
        <w:t xml:space="preserve"> </w:t>
      </w:r>
      <w:r>
        <w:t>хозяйство.</w:t>
      </w:r>
    </w:p>
    <w:p w:rsidR="006B28B4" w:rsidRDefault="00DA7639">
      <w:pPr>
        <w:pStyle w:val="a3"/>
        <w:ind w:right="389"/>
      </w:pPr>
      <w:r>
        <w:t>5.1.</w:t>
      </w:r>
      <w:r>
        <w:rPr>
          <w:spacing w:val="1"/>
        </w:rPr>
        <w:t xml:space="preserve"> </w:t>
      </w:r>
      <w:r>
        <w:t>Научно- технический прогресс.5.2. Прогресс в науке. Космос.5.3. Новые</w:t>
      </w:r>
      <w:r>
        <w:rPr>
          <w:spacing w:val="1"/>
        </w:rPr>
        <w:t xml:space="preserve"> </w:t>
      </w:r>
      <w:r>
        <w:t>информационные</w:t>
      </w:r>
      <w:r>
        <w:rPr>
          <w:spacing w:val="-1"/>
        </w:rPr>
        <w:t xml:space="preserve"> </w:t>
      </w:r>
      <w:r>
        <w:t>технологии.</w:t>
      </w:r>
    </w:p>
    <w:p w:rsidR="006B28B4" w:rsidRDefault="00DA7639">
      <w:pPr>
        <w:pStyle w:val="a3"/>
        <w:ind w:right="389"/>
      </w:pPr>
      <w:r>
        <w:t>6.1.</w:t>
      </w:r>
      <w:r>
        <w:rPr>
          <w:spacing w:val="1"/>
        </w:rPr>
        <w:t xml:space="preserve"> </w:t>
      </w:r>
      <w:r>
        <w:t>Природа и экология. Природные ресурсы.6.2. Возобновляемые источники</w:t>
      </w:r>
      <w:r>
        <w:rPr>
          <w:spacing w:val="-67"/>
        </w:rPr>
        <w:t xml:space="preserve"> </w:t>
      </w:r>
      <w:r>
        <w:t>энергии.6.3.</w:t>
      </w:r>
      <w:r>
        <w:rPr>
          <w:spacing w:val="1"/>
        </w:rPr>
        <w:t xml:space="preserve"> </w:t>
      </w:r>
      <w:r>
        <w:t>Изменение</w:t>
      </w:r>
      <w:r>
        <w:rPr>
          <w:spacing w:val="1"/>
        </w:rPr>
        <w:t xml:space="preserve"> </w:t>
      </w:r>
      <w:r>
        <w:t>климата</w:t>
      </w:r>
      <w:r>
        <w:rPr>
          <w:spacing w:val="1"/>
        </w:rPr>
        <w:t xml:space="preserve"> </w:t>
      </w:r>
      <w:r>
        <w:t>и</w:t>
      </w:r>
      <w:r>
        <w:rPr>
          <w:spacing w:val="1"/>
        </w:rPr>
        <w:t xml:space="preserve"> </w:t>
      </w:r>
      <w:r>
        <w:t>глобальное</w:t>
      </w:r>
      <w:r>
        <w:rPr>
          <w:spacing w:val="1"/>
        </w:rPr>
        <w:t xml:space="preserve"> </w:t>
      </w:r>
      <w:r>
        <w:t>потепление.6.4.</w:t>
      </w:r>
      <w:r>
        <w:rPr>
          <w:spacing w:val="1"/>
        </w:rPr>
        <w:t xml:space="preserve"> </w:t>
      </w:r>
      <w:r>
        <w:t>Знаменитые</w:t>
      </w:r>
      <w:r>
        <w:rPr>
          <w:spacing w:val="1"/>
        </w:rPr>
        <w:t xml:space="preserve"> </w:t>
      </w:r>
      <w:r>
        <w:t>природные</w:t>
      </w:r>
      <w:r>
        <w:rPr>
          <w:spacing w:val="-1"/>
        </w:rPr>
        <w:t xml:space="preserve"> </w:t>
      </w:r>
      <w:r>
        <w:t>заповедники России</w:t>
      </w:r>
      <w:r>
        <w:rPr>
          <w:spacing w:val="-3"/>
        </w:rPr>
        <w:t xml:space="preserve"> </w:t>
      </w:r>
      <w:r>
        <w:t>и мира.</w:t>
      </w:r>
    </w:p>
    <w:p w:rsidR="006B28B4" w:rsidRDefault="00DA7639">
      <w:pPr>
        <w:pStyle w:val="a3"/>
        <w:ind w:right="394"/>
      </w:pPr>
      <w:r>
        <w:t>7.1.</w:t>
      </w:r>
      <w:r>
        <w:rPr>
          <w:spacing w:val="1"/>
        </w:rPr>
        <w:t xml:space="preserve"> </w:t>
      </w:r>
      <w:r>
        <w:t>Современная молодежь. Увлечения и интересы.7.2. Связь с предыдущими</w:t>
      </w:r>
      <w:r>
        <w:rPr>
          <w:spacing w:val="-67"/>
        </w:rPr>
        <w:t xml:space="preserve"> </w:t>
      </w:r>
      <w:r>
        <w:t>поколениями.7.3.</w:t>
      </w:r>
      <w:r>
        <w:rPr>
          <w:spacing w:val="-4"/>
        </w:rPr>
        <w:t xml:space="preserve"> </w:t>
      </w:r>
      <w:r>
        <w:t>Образовательные</w:t>
      </w:r>
      <w:r>
        <w:rPr>
          <w:spacing w:val="-3"/>
        </w:rPr>
        <w:t xml:space="preserve"> </w:t>
      </w:r>
      <w:r>
        <w:t>поездки.</w:t>
      </w:r>
    </w:p>
    <w:p w:rsidR="006B28B4" w:rsidRDefault="00DA7639">
      <w:pPr>
        <w:pStyle w:val="a3"/>
        <w:ind w:right="386"/>
      </w:pPr>
      <w:r>
        <w:t>8.1. Профессии. Современные профессии.8.2. Планы на будущее, проблемы</w:t>
      </w:r>
      <w:r>
        <w:rPr>
          <w:spacing w:val="1"/>
        </w:rPr>
        <w:t xml:space="preserve"> </w:t>
      </w:r>
      <w:r>
        <w:t>выбора</w:t>
      </w:r>
      <w:r>
        <w:rPr>
          <w:spacing w:val="-1"/>
        </w:rPr>
        <w:t xml:space="preserve"> </w:t>
      </w:r>
      <w:r>
        <w:t>профессии.8.3. Образование</w:t>
      </w:r>
      <w:r>
        <w:rPr>
          <w:spacing w:val="-3"/>
        </w:rPr>
        <w:t xml:space="preserve"> </w:t>
      </w:r>
      <w:r>
        <w:t>и профессии.</w:t>
      </w:r>
    </w:p>
    <w:p w:rsidR="006B28B4" w:rsidRDefault="00DA7639">
      <w:pPr>
        <w:pStyle w:val="a3"/>
        <w:spacing w:before="1"/>
        <w:ind w:right="389"/>
      </w:pPr>
      <w:r>
        <w:t>9.1.</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 города, регионы, достопримечательности.9.2. Путешествие по своей стране</w:t>
      </w:r>
      <w:r>
        <w:rPr>
          <w:spacing w:val="-67"/>
        </w:rPr>
        <w:t xml:space="preserve"> </w:t>
      </w:r>
      <w:r>
        <w:t>и за рубежом.9.3. Праздники и знаменательные даты в России и странах изучаемого</w:t>
      </w:r>
      <w:r>
        <w:rPr>
          <w:spacing w:val="1"/>
        </w:rPr>
        <w:t xml:space="preserve"> </w:t>
      </w:r>
      <w:r>
        <w:t>языка.</w:t>
      </w:r>
    </w:p>
    <w:p w:rsidR="006B28B4" w:rsidRDefault="006B28B4">
      <w:pPr>
        <w:sectPr w:rsidR="006B28B4">
          <w:pgSz w:w="11910" w:h="16840"/>
          <w:pgMar w:top="840" w:right="180" w:bottom="1180" w:left="440" w:header="0" w:footer="964" w:gutter="0"/>
          <w:cols w:space="720"/>
        </w:sectPr>
      </w:pPr>
    </w:p>
    <w:p w:rsidR="006B28B4" w:rsidRDefault="00DA7639">
      <w:pPr>
        <w:pStyle w:val="a3"/>
        <w:spacing w:before="73"/>
        <w:ind w:right="391"/>
      </w:pPr>
      <w:r>
        <w:t>10.1.</w:t>
      </w:r>
      <w:r>
        <w:rPr>
          <w:spacing w:val="1"/>
        </w:rPr>
        <w:t xml:space="preserve"> </w:t>
      </w:r>
      <w:r>
        <w:t>Иностранные</w:t>
      </w:r>
      <w:r>
        <w:rPr>
          <w:spacing w:val="1"/>
        </w:rPr>
        <w:t xml:space="preserve"> </w:t>
      </w:r>
      <w:r>
        <w:t>языки.</w:t>
      </w:r>
      <w:r>
        <w:rPr>
          <w:spacing w:val="1"/>
        </w:rPr>
        <w:t xml:space="preserve"> </w:t>
      </w:r>
      <w:r>
        <w:t>Иностранные</w:t>
      </w:r>
      <w:r>
        <w:rPr>
          <w:spacing w:val="1"/>
        </w:rPr>
        <w:t xml:space="preserve"> </w:t>
      </w:r>
      <w:r>
        <w:t>языки</w:t>
      </w:r>
      <w:r>
        <w:rPr>
          <w:spacing w:val="1"/>
        </w:rPr>
        <w:t xml:space="preserve"> </w:t>
      </w:r>
      <w:r>
        <w:t>в</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для</w:t>
      </w:r>
      <w:r>
        <w:rPr>
          <w:spacing w:val="1"/>
        </w:rPr>
        <w:t xml:space="preserve"> </w:t>
      </w:r>
      <w:r>
        <w:t>повседневного</w:t>
      </w:r>
      <w:r>
        <w:rPr>
          <w:spacing w:val="1"/>
        </w:rPr>
        <w:t xml:space="preserve"> </w:t>
      </w:r>
      <w:r>
        <w:t>общения.</w:t>
      </w:r>
      <w:r>
        <w:rPr>
          <w:spacing w:val="1"/>
        </w:rPr>
        <w:t xml:space="preserve"> </w:t>
      </w:r>
      <w:r>
        <w:t>10.2.</w:t>
      </w:r>
      <w:r>
        <w:rPr>
          <w:spacing w:val="1"/>
        </w:rPr>
        <w:t xml:space="preserve"> </w:t>
      </w:r>
      <w:r>
        <w:t>Выдающиеся</w:t>
      </w:r>
      <w:r>
        <w:rPr>
          <w:spacing w:val="1"/>
        </w:rPr>
        <w:t xml:space="preserve"> </w:t>
      </w:r>
      <w:r>
        <w:t>личности,</w:t>
      </w:r>
      <w:r>
        <w:rPr>
          <w:spacing w:val="1"/>
        </w:rPr>
        <w:t xml:space="preserve"> </w:t>
      </w:r>
      <w:r>
        <w:t>повлиявшие</w:t>
      </w:r>
      <w:r>
        <w:rPr>
          <w:spacing w:val="-1"/>
        </w:rPr>
        <w:t xml:space="preserve"> </w:t>
      </w:r>
      <w:r>
        <w:t>на</w:t>
      </w:r>
      <w:r>
        <w:rPr>
          <w:spacing w:val="-4"/>
        </w:rPr>
        <w:t xml:space="preserve"> </w:t>
      </w:r>
      <w:r>
        <w:t>развитие</w:t>
      </w:r>
      <w:r>
        <w:rPr>
          <w:spacing w:val="-1"/>
        </w:rPr>
        <w:t xml:space="preserve"> </w:t>
      </w:r>
      <w:r>
        <w:t>культуры</w:t>
      </w:r>
      <w:r>
        <w:rPr>
          <w:spacing w:val="-1"/>
        </w:rPr>
        <w:t xml:space="preserve"> </w:t>
      </w:r>
      <w:r>
        <w:t>и</w:t>
      </w:r>
      <w:r>
        <w:rPr>
          <w:spacing w:val="-1"/>
        </w:rPr>
        <w:t xml:space="preserve"> </w:t>
      </w:r>
      <w:r>
        <w:t>науки России</w:t>
      </w:r>
      <w:r>
        <w:rPr>
          <w:spacing w:val="-1"/>
        </w:rPr>
        <w:t xml:space="preserve"> </w:t>
      </w:r>
      <w:r>
        <w:t>и</w:t>
      </w:r>
      <w:r>
        <w:rPr>
          <w:spacing w:val="-1"/>
        </w:rPr>
        <w:t xml:space="preserve"> </w:t>
      </w:r>
      <w:r>
        <w:t>стран</w:t>
      </w:r>
      <w:r>
        <w:rPr>
          <w:spacing w:val="-1"/>
        </w:rPr>
        <w:t xml:space="preserve"> </w:t>
      </w:r>
      <w:r>
        <w:t>изучаемого языка.</w:t>
      </w:r>
    </w:p>
    <w:p w:rsidR="006B28B4" w:rsidRDefault="006B28B4">
      <w:pPr>
        <w:pStyle w:val="a3"/>
        <w:spacing w:before="11"/>
        <w:ind w:left="0" w:firstLine="0"/>
        <w:jc w:val="left"/>
        <w:rPr>
          <w:sz w:val="27"/>
        </w:rPr>
      </w:pPr>
    </w:p>
    <w:p w:rsidR="006B28B4" w:rsidRDefault="00DA7639">
      <w:pPr>
        <w:pStyle w:val="a3"/>
        <w:ind w:right="387"/>
      </w:pPr>
      <w:r>
        <w:t>В</w:t>
      </w:r>
      <w:r>
        <w:rPr>
          <w:spacing w:val="1"/>
        </w:rPr>
        <w:t xml:space="preserve"> </w:t>
      </w:r>
      <w:r>
        <w:t>связи</w:t>
      </w:r>
      <w:r>
        <w:rPr>
          <w:spacing w:val="1"/>
        </w:rPr>
        <w:t xml:space="preserve"> </w:t>
      </w:r>
      <w:r>
        <w:t>с</w:t>
      </w:r>
      <w:r>
        <w:rPr>
          <w:spacing w:val="1"/>
        </w:rPr>
        <w:t xml:space="preserve"> </w:t>
      </w:r>
      <w:r>
        <w:t>тем,</w:t>
      </w:r>
      <w:r>
        <w:rPr>
          <w:spacing w:val="1"/>
        </w:rPr>
        <w:t xml:space="preserve"> </w:t>
      </w:r>
      <w:r>
        <w:t>что</w:t>
      </w:r>
      <w:r>
        <w:rPr>
          <w:spacing w:val="1"/>
        </w:rPr>
        <w:t xml:space="preserve"> </w:t>
      </w:r>
      <w:r>
        <w:t>программа</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носит</w:t>
      </w:r>
      <w:r>
        <w:rPr>
          <w:spacing w:val="1"/>
        </w:rPr>
        <w:t xml:space="preserve"> </w:t>
      </w:r>
      <w:r>
        <w:t>концентрический</w:t>
      </w:r>
      <w:r>
        <w:rPr>
          <w:spacing w:val="1"/>
        </w:rPr>
        <w:t xml:space="preserve"> </w:t>
      </w:r>
      <w:r>
        <w:t>характер,</w:t>
      </w:r>
      <w:r>
        <w:rPr>
          <w:spacing w:val="1"/>
        </w:rPr>
        <w:t xml:space="preserve"> </w:t>
      </w:r>
      <w:r>
        <w:t>считаю</w:t>
      </w:r>
      <w:r>
        <w:rPr>
          <w:spacing w:val="1"/>
        </w:rPr>
        <w:t xml:space="preserve"> </w:t>
      </w:r>
      <w:r>
        <w:t>целесообразным</w:t>
      </w:r>
      <w:r>
        <w:rPr>
          <w:spacing w:val="1"/>
        </w:rPr>
        <w:t xml:space="preserve"> </w:t>
      </w:r>
      <w:r>
        <w:t>следующее</w:t>
      </w:r>
      <w:r>
        <w:rPr>
          <w:spacing w:val="1"/>
        </w:rPr>
        <w:t xml:space="preserve"> </w:t>
      </w:r>
      <w:r>
        <w:t>распределение</w:t>
      </w:r>
      <w:r>
        <w:rPr>
          <w:spacing w:val="1"/>
        </w:rPr>
        <w:t xml:space="preserve"> </w:t>
      </w:r>
      <w:r>
        <w:t>количества</w:t>
      </w:r>
      <w:r>
        <w:rPr>
          <w:spacing w:val="-4"/>
        </w:rPr>
        <w:t xml:space="preserve"> </w:t>
      </w:r>
      <w:r>
        <w:t>часов</w:t>
      </w:r>
      <w:r>
        <w:rPr>
          <w:spacing w:val="-5"/>
        </w:rPr>
        <w:t xml:space="preserve"> </w:t>
      </w:r>
      <w:r>
        <w:t>на</w:t>
      </w:r>
      <w:r>
        <w:rPr>
          <w:spacing w:val="-2"/>
        </w:rPr>
        <w:t xml:space="preserve"> </w:t>
      </w:r>
      <w:r>
        <w:t>изучение</w:t>
      </w:r>
      <w:r>
        <w:rPr>
          <w:spacing w:val="-4"/>
        </w:rPr>
        <w:t xml:space="preserve"> </w:t>
      </w:r>
      <w:r>
        <w:t>отдельных</w:t>
      </w:r>
      <w:r>
        <w:rPr>
          <w:spacing w:val="-3"/>
        </w:rPr>
        <w:t xml:space="preserve"> </w:t>
      </w:r>
      <w:r>
        <w:t>тем.</w:t>
      </w:r>
    </w:p>
    <w:p w:rsidR="009D6641" w:rsidRDefault="009D6641">
      <w:pPr>
        <w:pStyle w:val="a3"/>
        <w:ind w:right="387"/>
      </w:pPr>
    </w:p>
    <w:p w:rsidR="006B28B4" w:rsidRDefault="00DA7639">
      <w:pPr>
        <w:pStyle w:val="11"/>
        <w:numPr>
          <w:ilvl w:val="3"/>
          <w:numId w:val="68"/>
        </w:numPr>
        <w:tabs>
          <w:tab w:val="left" w:pos="2314"/>
        </w:tabs>
        <w:spacing w:before="1" w:line="240" w:lineRule="auto"/>
        <w:ind w:left="2313" w:hanging="913"/>
        <w:jc w:val="both"/>
      </w:pPr>
      <w:r>
        <w:t>История</w:t>
      </w:r>
      <w:r>
        <w:rPr>
          <w:spacing w:val="-5"/>
        </w:rPr>
        <w:t xml:space="preserve"> </w:t>
      </w:r>
      <w:r>
        <w:t>России.</w:t>
      </w:r>
      <w:r>
        <w:rPr>
          <w:spacing w:val="-3"/>
        </w:rPr>
        <w:t xml:space="preserve"> </w:t>
      </w:r>
      <w:r>
        <w:t>Всеобщая</w:t>
      </w:r>
      <w:r>
        <w:rPr>
          <w:spacing w:val="-5"/>
        </w:rPr>
        <w:t xml:space="preserve"> </w:t>
      </w:r>
      <w:r>
        <w:t>история.</w:t>
      </w:r>
    </w:p>
    <w:p w:rsidR="006B28B4" w:rsidRDefault="006B28B4">
      <w:pPr>
        <w:pStyle w:val="a3"/>
        <w:spacing w:before="11"/>
        <w:ind w:left="0" w:firstLine="0"/>
        <w:jc w:val="left"/>
        <w:rPr>
          <w:b/>
          <w:sz w:val="27"/>
        </w:rPr>
      </w:pPr>
    </w:p>
    <w:p w:rsidR="006B28B4" w:rsidRDefault="00DA7639">
      <w:pPr>
        <w:pStyle w:val="a5"/>
        <w:numPr>
          <w:ilvl w:val="0"/>
          <w:numId w:val="48"/>
        </w:numPr>
        <w:tabs>
          <w:tab w:val="left" w:pos="1613"/>
        </w:tabs>
        <w:spacing w:line="322" w:lineRule="exact"/>
        <w:rPr>
          <w:b/>
          <w:sz w:val="28"/>
        </w:rPr>
      </w:pPr>
      <w:r>
        <w:rPr>
          <w:b/>
          <w:sz w:val="28"/>
        </w:rPr>
        <w:t>класс</w:t>
      </w:r>
    </w:p>
    <w:p w:rsidR="006B28B4" w:rsidRDefault="00DA7639">
      <w:pPr>
        <w:pStyle w:val="11"/>
      </w:pPr>
      <w:r>
        <w:t>ИСТОРИЯ</w:t>
      </w:r>
      <w:r>
        <w:rPr>
          <w:spacing w:val="-6"/>
        </w:rPr>
        <w:t xml:space="preserve"> </w:t>
      </w:r>
      <w:r>
        <w:t>СРЕДНИХ</w:t>
      </w:r>
      <w:r>
        <w:rPr>
          <w:spacing w:val="-1"/>
        </w:rPr>
        <w:t xml:space="preserve"> </w:t>
      </w:r>
      <w:r>
        <w:t>ВЕКОВ</w:t>
      </w:r>
      <w:r>
        <w:rPr>
          <w:spacing w:val="-2"/>
        </w:rPr>
        <w:t xml:space="preserve"> </w:t>
      </w:r>
      <w:r>
        <w:t>(28</w:t>
      </w:r>
      <w:r>
        <w:rPr>
          <w:spacing w:val="-1"/>
        </w:rPr>
        <w:t xml:space="preserve"> </w:t>
      </w:r>
      <w:r>
        <w:t>часов)</w:t>
      </w:r>
    </w:p>
    <w:p w:rsidR="006B28B4" w:rsidRDefault="00DA7639">
      <w:pPr>
        <w:spacing w:line="322" w:lineRule="exact"/>
        <w:ind w:left="1401"/>
        <w:jc w:val="both"/>
        <w:rPr>
          <w:b/>
          <w:sz w:val="28"/>
        </w:rPr>
      </w:pPr>
      <w:r>
        <w:rPr>
          <w:b/>
          <w:sz w:val="28"/>
        </w:rPr>
        <w:t>Введение.</w:t>
      </w:r>
      <w:r>
        <w:rPr>
          <w:b/>
          <w:spacing w:val="-3"/>
          <w:sz w:val="28"/>
        </w:rPr>
        <w:t xml:space="preserve"> </w:t>
      </w:r>
      <w:r>
        <w:rPr>
          <w:b/>
          <w:sz w:val="28"/>
        </w:rPr>
        <w:t>Живое</w:t>
      </w:r>
      <w:r>
        <w:rPr>
          <w:b/>
          <w:spacing w:val="-3"/>
          <w:sz w:val="28"/>
        </w:rPr>
        <w:t xml:space="preserve"> </w:t>
      </w:r>
      <w:r>
        <w:rPr>
          <w:b/>
          <w:sz w:val="28"/>
        </w:rPr>
        <w:t>Средневековье</w:t>
      </w:r>
    </w:p>
    <w:p w:rsidR="006B28B4" w:rsidRDefault="00DA7639">
      <w:pPr>
        <w:pStyle w:val="a3"/>
        <w:ind w:right="391"/>
      </w:pPr>
      <w:r>
        <w:t>Что изучает история Средних веков. Дискуссии учёных о временных границах</w:t>
      </w:r>
      <w:r>
        <w:rPr>
          <w:spacing w:val="-67"/>
        </w:rPr>
        <w:t xml:space="preserve"> </w:t>
      </w:r>
      <w:r>
        <w:t>эпохи</w:t>
      </w:r>
      <w:r>
        <w:rPr>
          <w:spacing w:val="1"/>
        </w:rPr>
        <w:t xml:space="preserve"> </w:t>
      </w:r>
      <w:r>
        <w:t>Средневековья.</w:t>
      </w:r>
      <w:r>
        <w:rPr>
          <w:spacing w:val="1"/>
        </w:rPr>
        <w:t xml:space="preserve"> </w:t>
      </w:r>
      <w:r>
        <w:t>Условность</w:t>
      </w:r>
      <w:r>
        <w:rPr>
          <w:spacing w:val="1"/>
        </w:rPr>
        <w:t xml:space="preserve"> </w:t>
      </w:r>
      <w:r>
        <w:t>термина</w:t>
      </w:r>
      <w:r>
        <w:rPr>
          <w:spacing w:val="1"/>
        </w:rPr>
        <w:t xml:space="preserve"> </w:t>
      </w:r>
      <w:r>
        <w:t>«Средневековье».</w:t>
      </w:r>
      <w:r>
        <w:rPr>
          <w:spacing w:val="1"/>
        </w:rPr>
        <w:t xml:space="preserve"> </w:t>
      </w:r>
      <w:r>
        <w:t>Место</w:t>
      </w:r>
      <w:r>
        <w:rPr>
          <w:spacing w:val="1"/>
        </w:rPr>
        <w:t xml:space="preserve"> </w:t>
      </w:r>
      <w:r>
        <w:t>истории</w:t>
      </w:r>
      <w:r>
        <w:rPr>
          <w:spacing w:val="1"/>
        </w:rPr>
        <w:t xml:space="preserve"> </w:t>
      </w:r>
      <w:r>
        <w:t>Средних веков в истории человечества. Этапы развития эпохи Средневековья. По</w:t>
      </w:r>
      <w:r>
        <w:rPr>
          <w:spacing w:val="1"/>
        </w:rPr>
        <w:t xml:space="preserve"> </w:t>
      </w:r>
      <w:r>
        <w:t>каким</w:t>
      </w:r>
      <w:r>
        <w:rPr>
          <w:spacing w:val="-1"/>
        </w:rPr>
        <w:t xml:space="preserve"> </w:t>
      </w:r>
      <w:r>
        <w:t>источникам учёные</w:t>
      </w:r>
      <w:r>
        <w:rPr>
          <w:spacing w:val="-1"/>
        </w:rPr>
        <w:t xml:space="preserve"> </w:t>
      </w:r>
      <w:r>
        <w:t>изучают</w:t>
      </w:r>
      <w:r>
        <w:rPr>
          <w:spacing w:val="-4"/>
        </w:rPr>
        <w:t xml:space="preserve"> </w:t>
      </w:r>
      <w:r>
        <w:t>историю</w:t>
      </w:r>
      <w:r>
        <w:rPr>
          <w:spacing w:val="-1"/>
        </w:rPr>
        <w:t xml:space="preserve"> </w:t>
      </w:r>
      <w:r>
        <w:t>Средних веков.</w:t>
      </w:r>
    </w:p>
    <w:p w:rsidR="006B28B4" w:rsidRDefault="00DA7639">
      <w:pPr>
        <w:pStyle w:val="11"/>
        <w:spacing w:before="1"/>
      </w:pPr>
      <w:r>
        <w:t>Тема</w:t>
      </w:r>
      <w:r>
        <w:rPr>
          <w:spacing w:val="-2"/>
        </w:rPr>
        <w:t xml:space="preserve"> </w:t>
      </w:r>
      <w:r>
        <w:t>1.</w:t>
      </w:r>
      <w:r>
        <w:rPr>
          <w:spacing w:val="-2"/>
        </w:rPr>
        <w:t xml:space="preserve"> </w:t>
      </w:r>
      <w:r>
        <w:t>Становление</w:t>
      </w:r>
      <w:r>
        <w:rPr>
          <w:spacing w:val="-2"/>
        </w:rPr>
        <w:t xml:space="preserve"> </w:t>
      </w:r>
      <w:r>
        <w:t>средневековой</w:t>
      </w:r>
      <w:r>
        <w:rPr>
          <w:spacing w:val="-4"/>
        </w:rPr>
        <w:t xml:space="preserve"> </w:t>
      </w:r>
      <w:r>
        <w:t>Европы</w:t>
      </w:r>
      <w:r>
        <w:rPr>
          <w:spacing w:val="-3"/>
        </w:rPr>
        <w:t xml:space="preserve"> </w:t>
      </w:r>
      <w:r>
        <w:t>(VI–XI</w:t>
      </w:r>
      <w:r>
        <w:rPr>
          <w:spacing w:val="-1"/>
        </w:rPr>
        <w:t xml:space="preserve"> </w:t>
      </w:r>
      <w:r>
        <w:t>вв.)</w:t>
      </w:r>
    </w:p>
    <w:p w:rsidR="006B28B4" w:rsidRDefault="00DA7639">
      <w:pPr>
        <w:pStyle w:val="a3"/>
        <w:tabs>
          <w:tab w:val="left" w:pos="2340"/>
          <w:tab w:val="left" w:pos="2398"/>
          <w:tab w:val="left" w:pos="2495"/>
          <w:tab w:val="left" w:pos="2827"/>
          <w:tab w:val="left" w:pos="3148"/>
          <w:tab w:val="left" w:pos="3449"/>
          <w:tab w:val="left" w:pos="3640"/>
          <w:tab w:val="left" w:pos="3923"/>
          <w:tab w:val="left" w:pos="3999"/>
          <w:tab w:val="left" w:pos="4411"/>
          <w:tab w:val="left" w:pos="4708"/>
          <w:tab w:val="left" w:pos="4896"/>
          <w:tab w:val="left" w:pos="5335"/>
          <w:tab w:val="left" w:pos="5506"/>
          <w:tab w:val="left" w:pos="5744"/>
          <w:tab w:val="left" w:pos="6403"/>
          <w:tab w:val="left" w:pos="6447"/>
          <w:tab w:val="left" w:pos="7249"/>
          <w:tab w:val="left" w:pos="7516"/>
          <w:tab w:val="left" w:pos="7603"/>
          <w:tab w:val="left" w:pos="7701"/>
          <w:tab w:val="left" w:pos="8676"/>
          <w:tab w:val="left" w:pos="8944"/>
          <w:tab w:val="left" w:pos="8975"/>
          <w:tab w:val="left" w:pos="9226"/>
          <w:tab w:val="left" w:pos="9336"/>
          <w:tab w:val="left" w:pos="9514"/>
          <w:tab w:val="left" w:pos="9674"/>
          <w:tab w:val="left" w:pos="9849"/>
          <w:tab w:val="left" w:pos="10735"/>
        </w:tabs>
        <w:ind w:right="383"/>
        <w:jc w:val="right"/>
      </w:pPr>
      <w:r>
        <w:rPr>
          <w:b/>
        </w:rPr>
        <w:t>Образование</w:t>
      </w:r>
      <w:r>
        <w:rPr>
          <w:b/>
        </w:rPr>
        <w:tab/>
      </w:r>
      <w:r>
        <w:rPr>
          <w:b/>
        </w:rPr>
        <w:tab/>
        <w:t>варварских</w:t>
      </w:r>
      <w:r>
        <w:rPr>
          <w:b/>
        </w:rPr>
        <w:tab/>
        <w:t>королевств.</w:t>
      </w:r>
      <w:r>
        <w:rPr>
          <w:b/>
        </w:rPr>
        <w:tab/>
        <w:t>Государство</w:t>
      </w:r>
      <w:r>
        <w:rPr>
          <w:b/>
        </w:rPr>
        <w:tab/>
      </w:r>
      <w:r>
        <w:rPr>
          <w:b/>
        </w:rPr>
        <w:tab/>
      </w:r>
      <w:r>
        <w:rPr>
          <w:b/>
        </w:rPr>
        <w:tab/>
        <w:t>франков</w:t>
      </w:r>
      <w:r>
        <w:rPr>
          <w:b/>
        </w:rPr>
        <w:tab/>
        <w:t>и</w:t>
      </w:r>
      <w:r>
        <w:rPr>
          <w:b/>
          <w:spacing w:val="-67"/>
        </w:rPr>
        <w:t xml:space="preserve"> </w:t>
      </w:r>
      <w:r>
        <w:rPr>
          <w:b/>
        </w:rPr>
        <w:t>христианская</w:t>
      </w:r>
      <w:r>
        <w:rPr>
          <w:b/>
          <w:spacing w:val="36"/>
        </w:rPr>
        <w:t xml:space="preserve"> </w:t>
      </w:r>
      <w:r>
        <w:rPr>
          <w:b/>
        </w:rPr>
        <w:t>церковь</w:t>
      </w:r>
      <w:r>
        <w:rPr>
          <w:b/>
          <w:spacing w:val="36"/>
        </w:rPr>
        <w:t xml:space="preserve"> </w:t>
      </w:r>
      <w:r>
        <w:rPr>
          <w:b/>
        </w:rPr>
        <w:t>в</w:t>
      </w:r>
      <w:r>
        <w:rPr>
          <w:b/>
          <w:spacing w:val="33"/>
        </w:rPr>
        <w:t xml:space="preserve"> </w:t>
      </w:r>
      <w:r>
        <w:rPr>
          <w:b/>
        </w:rPr>
        <w:t>VI–VIII</w:t>
      </w:r>
      <w:r>
        <w:rPr>
          <w:b/>
          <w:spacing w:val="37"/>
        </w:rPr>
        <w:t xml:space="preserve"> </w:t>
      </w:r>
      <w:r>
        <w:rPr>
          <w:b/>
        </w:rPr>
        <w:t>вв.</w:t>
      </w:r>
      <w:r>
        <w:rPr>
          <w:b/>
          <w:spacing w:val="37"/>
        </w:rPr>
        <w:t xml:space="preserve"> </w:t>
      </w:r>
      <w:r>
        <w:t>Образование</w:t>
      </w:r>
      <w:r>
        <w:rPr>
          <w:spacing w:val="36"/>
        </w:rPr>
        <w:t xml:space="preserve"> </w:t>
      </w:r>
      <w:r>
        <w:t>варварских</w:t>
      </w:r>
      <w:r>
        <w:rPr>
          <w:spacing w:val="37"/>
        </w:rPr>
        <w:t xml:space="preserve"> </w:t>
      </w:r>
      <w:r>
        <w:t>государств</w:t>
      </w:r>
      <w:r>
        <w:rPr>
          <w:spacing w:val="36"/>
        </w:rPr>
        <w:t xml:space="preserve"> </w:t>
      </w:r>
      <w:r>
        <w:t>на</w:t>
      </w:r>
      <w:r>
        <w:rPr>
          <w:spacing w:val="-67"/>
        </w:rPr>
        <w:t xml:space="preserve"> </w:t>
      </w:r>
      <w:r>
        <w:t>территории</w:t>
      </w:r>
      <w:r>
        <w:rPr>
          <w:spacing w:val="28"/>
        </w:rPr>
        <w:t xml:space="preserve"> </w:t>
      </w:r>
      <w:r>
        <w:t>бывшей</w:t>
      </w:r>
      <w:r>
        <w:rPr>
          <w:spacing w:val="26"/>
        </w:rPr>
        <w:t xml:space="preserve"> </w:t>
      </w:r>
      <w:r>
        <w:t>Западной</w:t>
      </w:r>
      <w:r>
        <w:rPr>
          <w:spacing w:val="28"/>
        </w:rPr>
        <w:t xml:space="preserve"> </w:t>
      </w:r>
      <w:r>
        <w:t>Римской</w:t>
      </w:r>
      <w:r>
        <w:rPr>
          <w:spacing w:val="26"/>
        </w:rPr>
        <w:t xml:space="preserve"> </w:t>
      </w:r>
      <w:r>
        <w:t>империи.</w:t>
      </w:r>
      <w:r>
        <w:rPr>
          <w:spacing w:val="26"/>
        </w:rPr>
        <w:t xml:space="preserve"> </w:t>
      </w:r>
      <w:r>
        <w:t>Франки.</w:t>
      </w:r>
      <w:r>
        <w:rPr>
          <w:spacing w:val="27"/>
        </w:rPr>
        <w:t xml:space="preserve"> </w:t>
      </w:r>
      <w:r>
        <w:t>Возвышение</w:t>
      </w:r>
      <w:r>
        <w:rPr>
          <w:spacing w:val="27"/>
        </w:rPr>
        <w:t xml:space="preserve"> </w:t>
      </w:r>
      <w:r>
        <w:t>Хлодвига</w:t>
      </w:r>
      <w:r>
        <w:rPr>
          <w:spacing w:val="30"/>
        </w:rPr>
        <w:t xml:space="preserve"> </w:t>
      </w:r>
      <w:r>
        <w:t>–</w:t>
      </w:r>
      <w:r>
        <w:rPr>
          <w:spacing w:val="-67"/>
        </w:rPr>
        <w:t xml:space="preserve"> </w:t>
      </w:r>
      <w:r>
        <w:t>вождя</w:t>
      </w:r>
      <w:r>
        <w:rPr>
          <w:spacing w:val="1"/>
        </w:rPr>
        <w:t xml:space="preserve"> </w:t>
      </w:r>
      <w:r>
        <w:t>франков.</w:t>
      </w:r>
      <w:r>
        <w:rPr>
          <w:spacing w:val="1"/>
        </w:rPr>
        <w:t xml:space="preserve"> </w:t>
      </w:r>
      <w:r>
        <w:t>Складывание</w:t>
      </w:r>
      <w:r>
        <w:rPr>
          <w:spacing w:val="1"/>
        </w:rPr>
        <w:t xml:space="preserve"> </w:t>
      </w:r>
      <w:r>
        <w:t>королевства</w:t>
      </w:r>
      <w:r>
        <w:rPr>
          <w:spacing w:val="1"/>
        </w:rPr>
        <w:t xml:space="preserve"> </w:t>
      </w:r>
      <w:r>
        <w:t>у</w:t>
      </w:r>
      <w:r>
        <w:rPr>
          <w:spacing w:val="1"/>
        </w:rPr>
        <w:t xml:space="preserve"> </w:t>
      </w:r>
      <w:r>
        <w:t>франков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Хлодвигом,</w:t>
      </w:r>
      <w:r>
        <w:rPr>
          <w:spacing w:val="-67"/>
        </w:rPr>
        <w:t xml:space="preserve"> </w:t>
      </w:r>
      <w:r>
        <w:t>основателем</w:t>
      </w:r>
      <w:r>
        <w:tab/>
      </w:r>
      <w:r>
        <w:tab/>
        <w:t>рода</w:t>
      </w:r>
      <w:r>
        <w:tab/>
        <w:t>Меровингов.</w:t>
      </w:r>
      <w:r>
        <w:tab/>
      </w:r>
      <w:r>
        <w:tab/>
        <w:t>Признание</w:t>
      </w:r>
      <w:r>
        <w:tab/>
        <w:t>римской</w:t>
      </w:r>
      <w:r>
        <w:tab/>
      </w:r>
      <w:r>
        <w:tab/>
        <w:t>знатью</w:t>
      </w:r>
      <w:r>
        <w:tab/>
        <w:t>власти</w:t>
      </w:r>
      <w:r>
        <w:tab/>
      </w:r>
      <w:r>
        <w:tab/>
        <w:t>Хлодвига.</w:t>
      </w:r>
      <w:r>
        <w:rPr>
          <w:spacing w:val="-67"/>
        </w:rPr>
        <w:t xml:space="preserve"> </w:t>
      </w:r>
      <w:r>
        <w:t>Сближение</w:t>
      </w:r>
      <w:r>
        <w:tab/>
        <w:t>культур,</w:t>
      </w:r>
      <w:r>
        <w:tab/>
      </w:r>
      <w:r>
        <w:tab/>
        <w:t>образа</w:t>
      </w:r>
      <w:r>
        <w:tab/>
        <w:t>жизни</w:t>
      </w:r>
      <w:r>
        <w:tab/>
      </w:r>
      <w:r>
        <w:tab/>
        <w:t>германцев</w:t>
      </w:r>
      <w:r>
        <w:tab/>
        <w:t>и</w:t>
      </w:r>
      <w:r>
        <w:tab/>
      </w:r>
      <w:r>
        <w:tab/>
      </w:r>
      <w:r>
        <w:tab/>
        <w:t>римлян.</w:t>
      </w:r>
      <w:r>
        <w:tab/>
      </w:r>
      <w:r>
        <w:tab/>
        <w:t>Элементарность</w:t>
      </w:r>
      <w:r>
        <w:rPr>
          <w:spacing w:val="-67"/>
        </w:rPr>
        <w:t xml:space="preserve"> </w:t>
      </w:r>
      <w:r>
        <w:t>государственного</w:t>
      </w:r>
      <w:r>
        <w:rPr>
          <w:spacing w:val="38"/>
        </w:rPr>
        <w:t xml:space="preserve"> </w:t>
      </w:r>
      <w:r>
        <w:t>устройства</w:t>
      </w:r>
      <w:r>
        <w:rPr>
          <w:spacing w:val="35"/>
        </w:rPr>
        <w:t xml:space="preserve"> </w:t>
      </w:r>
      <w:r>
        <w:t>у</w:t>
      </w:r>
      <w:r>
        <w:rPr>
          <w:spacing w:val="39"/>
        </w:rPr>
        <w:t xml:space="preserve"> </w:t>
      </w:r>
      <w:r>
        <w:t>франков</w:t>
      </w:r>
      <w:r>
        <w:rPr>
          <w:spacing w:val="37"/>
        </w:rPr>
        <w:t xml:space="preserve"> </w:t>
      </w:r>
      <w:r>
        <w:t>при</w:t>
      </w:r>
      <w:r>
        <w:rPr>
          <w:spacing w:val="39"/>
        </w:rPr>
        <w:t xml:space="preserve"> </w:t>
      </w:r>
      <w:r>
        <w:t>сильной</w:t>
      </w:r>
      <w:r>
        <w:rPr>
          <w:spacing w:val="38"/>
        </w:rPr>
        <w:t xml:space="preserve"> </w:t>
      </w:r>
      <w:r>
        <w:t>королевской</w:t>
      </w:r>
      <w:r>
        <w:rPr>
          <w:spacing w:val="38"/>
        </w:rPr>
        <w:t xml:space="preserve"> </w:t>
      </w:r>
      <w:r>
        <w:t>власти.</w:t>
      </w:r>
      <w:r>
        <w:rPr>
          <w:spacing w:val="38"/>
        </w:rPr>
        <w:t xml:space="preserve"> </w:t>
      </w:r>
      <w:r>
        <w:t>Налоги,</w:t>
      </w:r>
      <w:r>
        <w:rPr>
          <w:spacing w:val="-67"/>
        </w:rPr>
        <w:t xml:space="preserve"> </w:t>
      </w:r>
      <w:r>
        <w:t>суд</w:t>
      </w:r>
      <w:r>
        <w:rPr>
          <w:spacing w:val="42"/>
        </w:rPr>
        <w:t xml:space="preserve"> </w:t>
      </w:r>
      <w:r>
        <w:t>и</w:t>
      </w:r>
      <w:r>
        <w:rPr>
          <w:spacing w:val="40"/>
        </w:rPr>
        <w:t xml:space="preserve"> </w:t>
      </w:r>
      <w:r>
        <w:t>военная</w:t>
      </w:r>
      <w:r>
        <w:rPr>
          <w:spacing w:val="41"/>
        </w:rPr>
        <w:t xml:space="preserve"> </w:t>
      </w:r>
      <w:r>
        <w:t>организация</w:t>
      </w:r>
      <w:r>
        <w:rPr>
          <w:spacing w:val="39"/>
        </w:rPr>
        <w:t xml:space="preserve"> </w:t>
      </w:r>
      <w:r>
        <w:t>у</w:t>
      </w:r>
      <w:r>
        <w:rPr>
          <w:spacing w:val="42"/>
        </w:rPr>
        <w:t xml:space="preserve"> </w:t>
      </w:r>
      <w:r>
        <w:t>франков.</w:t>
      </w:r>
      <w:r>
        <w:rPr>
          <w:spacing w:val="41"/>
        </w:rPr>
        <w:t xml:space="preserve"> </w:t>
      </w:r>
      <w:r>
        <w:t>Переход</w:t>
      </w:r>
      <w:r>
        <w:rPr>
          <w:spacing w:val="40"/>
        </w:rPr>
        <w:t xml:space="preserve"> </w:t>
      </w:r>
      <w:r>
        <w:t>от</w:t>
      </w:r>
      <w:r>
        <w:rPr>
          <w:spacing w:val="40"/>
        </w:rPr>
        <w:t xml:space="preserve"> </w:t>
      </w:r>
      <w:r>
        <w:t>обычая</w:t>
      </w:r>
      <w:r>
        <w:rPr>
          <w:spacing w:val="42"/>
        </w:rPr>
        <w:t xml:space="preserve"> </w:t>
      </w:r>
      <w:r>
        <w:t>к</w:t>
      </w:r>
      <w:r>
        <w:rPr>
          <w:spacing w:val="39"/>
        </w:rPr>
        <w:t xml:space="preserve"> </w:t>
      </w:r>
      <w:r>
        <w:t>писаному</w:t>
      </w:r>
      <w:r>
        <w:rPr>
          <w:spacing w:val="43"/>
        </w:rPr>
        <w:t xml:space="preserve"> </w:t>
      </w:r>
      <w:r>
        <w:t>закону</w:t>
      </w:r>
      <w:r>
        <w:rPr>
          <w:spacing w:val="42"/>
        </w:rPr>
        <w:t xml:space="preserve"> </w:t>
      </w:r>
      <w:r>
        <w:t>как</w:t>
      </w:r>
      <w:r>
        <w:rPr>
          <w:spacing w:val="-67"/>
        </w:rPr>
        <w:t xml:space="preserve"> </w:t>
      </w:r>
      <w:r>
        <w:t>инструменту</w:t>
      </w:r>
      <w:r>
        <w:tab/>
      </w:r>
      <w:r>
        <w:tab/>
      </w:r>
      <w:r>
        <w:tab/>
        <w:t>внедрения</w:t>
      </w:r>
      <w:r>
        <w:tab/>
      </w:r>
      <w:r>
        <w:tab/>
        <w:t>и</w:t>
      </w:r>
      <w:r>
        <w:tab/>
        <w:t>регулирования</w:t>
      </w:r>
      <w:r>
        <w:tab/>
      </w:r>
      <w:r>
        <w:tab/>
        <w:t>единых</w:t>
      </w:r>
      <w:r>
        <w:tab/>
      </w:r>
      <w:r>
        <w:tab/>
        <w:t>порядков</w:t>
      </w:r>
      <w:r>
        <w:tab/>
      </w:r>
      <w:r>
        <w:tab/>
        <w:t>на</w:t>
      </w:r>
      <w:r>
        <w:tab/>
      </w:r>
      <w:r>
        <w:tab/>
        <w:t>территории</w:t>
      </w:r>
      <w:r>
        <w:rPr>
          <w:spacing w:val="-67"/>
        </w:rPr>
        <w:t xml:space="preserve"> </w:t>
      </w:r>
      <w:r>
        <w:t>Франкского</w:t>
      </w:r>
      <w:r>
        <w:rPr>
          <w:spacing w:val="3"/>
        </w:rPr>
        <w:t xml:space="preserve"> </w:t>
      </w:r>
      <w:r>
        <w:t>королевства.</w:t>
      </w:r>
      <w:r>
        <w:rPr>
          <w:spacing w:val="2"/>
        </w:rPr>
        <w:t xml:space="preserve"> </w:t>
      </w:r>
      <w:r>
        <w:t>Складывание</w:t>
      </w:r>
      <w:r>
        <w:rPr>
          <w:spacing w:val="-2"/>
        </w:rPr>
        <w:t xml:space="preserve"> </w:t>
      </w:r>
      <w:r>
        <w:t>крупного</w:t>
      </w:r>
      <w:r>
        <w:rPr>
          <w:spacing w:val="3"/>
        </w:rPr>
        <w:t xml:space="preserve"> </w:t>
      </w:r>
      <w:r>
        <w:t>землевладения</w:t>
      </w:r>
      <w:r>
        <w:rPr>
          <w:spacing w:val="3"/>
        </w:rPr>
        <w:t xml:space="preserve"> </w:t>
      </w:r>
      <w:r>
        <w:t>и</w:t>
      </w:r>
      <w:r>
        <w:rPr>
          <w:spacing w:val="1"/>
        </w:rPr>
        <w:t xml:space="preserve"> </w:t>
      </w:r>
      <w:r>
        <w:t>новых отношений</w:t>
      </w:r>
      <w:r>
        <w:rPr>
          <w:spacing w:val="-67"/>
        </w:rPr>
        <w:t xml:space="preserve"> </w:t>
      </w:r>
      <w:r>
        <w:t>среди</w:t>
      </w:r>
      <w:r>
        <w:rPr>
          <w:spacing w:val="21"/>
        </w:rPr>
        <w:t xml:space="preserve"> </w:t>
      </w:r>
      <w:r>
        <w:t>франков.</w:t>
      </w:r>
      <w:r>
        <w:rPr>
          <w:spacing w:val="19"/>
        </w:rPr>
        <w:t xml:space="preserve"> </w:t>
      </w:r>
      <w:r>
        <w:t>Полноправность</w:t>
      </w:r>
      <w:r>
        <w:rPr>
          <w:spacing w:val="19"/>
        </w:rPr>
        <w:t xml:space="preserve"> </w:t>
      </w:r>
      <w:r>
        <w:t>знати</w:t>
      </w:r>
      <w:r>
        <w:rPr>
          <w:spacing w:val="21"/>
        </w:rPr>
        <w:t xml:space="preserve"> </w:t>
      </w:r>
      <w:r>
        <w:t>на</w:t>
      </w:r>
      <w:r>
        <w:rPr>
          <w:spacing w:val="21"/>
        </w:rPr>
        <w:t xml:space="preserve"> </w:t>
      </w:r>
      <w:r>
        <w:t>местах.</w:t>
      </w:r>
      <w:r>
        <w:rPr>
          <w:spacing w:val="20"/>
        </w:rPr>
        <w:t xml:space="preserve"> </w:t>
      </w:r>
      <w:r>
        <w:t>Завершение</w:t>
      </w:r>
      <w:r>
        <w:rPr>
          <w:spacing w:val="21"/>
        </w:rPr>
        <w:t xml:space="preserve"> </w:t>
      </w:r>
      <w:r>
        <w:t>распада</w:t>
      </w:r>
      <w:r>
        <w:rPr>
          <w:spacing w:val="21"/>
        </w:rPr>
        <w:t xml:space="preserve"> </w:t>
      </w:r>
      <w:r>
        <w:t>родовой</w:t>
      </w:r>
      <w:r>
        <w:rPr>
          <w:spacing w:val="-67"/>
        </w:rPr>
        <w:t xml:space="preserve"> </w:t>
      </w:r>
      <w:r>
        <w:t>организации</w:t>
      </w:r>
      <w:r>
        <w:rPr>
          <w:spacing w:val="3"/>
        </w:rPr>
        <w:t xml:space="preserve"> </w:t>
      </w:r>
      <w:r>
        <w:t>франков</w:t>
      </w:r>
      <w:r>
        <w:rPr>
          <w:spacing w:val="3"/>
        </w:rPr>
        <w:t xml:space="preserve"> </w:t>
      </w:r>
      <w:r>
        <w:t>и</w:t>
      </w:r>
      <w:r>
        <w:rPr>
          <w:spacing w:val="4"/>
        </w:rPr>
        <w:t xml:space="preserve"> </w:t>
      </w:r>
      <w:r>
        <w:t>переход</w:t>
      </w:r>
      <w:r>
        <w:rPr>
          <w:spacing w:val="3"/>
        </w:rPr>
        <w:t xml:space="preserve"> </w:t>
      </w:r>
      <w:r>
        <w:t>к</w:t>
      </w:r>
      <w:r>
        <w:rPr>
          <w:spacing w:val="1"/>
        </w:rPr>
        <w:t xml:space="preserve"> </w:t>
      </w:r>
      <w:r>
        <w:t>соседской</w:t>
      </w:r>
      <w:r>
        <w:rPr>
          <w:spacing w:val="3"/>
        </w:rPr>
        <w:t xml:space="preserve"> </w:t>
      </w:r>
      <w:r>
        <w:t>общине.</w:t>
      </w:r>
      <w:r>
        <w:rPr>
          <w:spacing w:val="2"/>
        </w:rPr>
        <w:t xml:space="preserve"> </w:t>
      </w:r>
      <w:r>
        <w:t>Раздел</w:t>
      </w:r>
      <w:r>
        <w:rPr>
          <w:spacing w:val="2"/>
        </w:rPr>
        <w:t xml:space="preserve"> </w:t>
      </w:r>
      <w:r>
        <w:t>Хлодвигом</w:t>
      </w:r>
      <w:r>
        <w:rPr>
          <w:spacing w:val="3"/>
        </w:rPr>
        <w:t xml:space="preserve"> </w:t>
      </w:r>
      <w:r>
        <w:t>Франкского</w:t>
      </w:r>
      <w:r>
        <w:rPr>
          <w:spacing w:val="-67"/>
        </w:rPr>
        <w:t xml:space="preserve"> </w:t>
      </w:r>
      <w:r>
        <w:t>королевства</w:t>
      </w:r>
      <w:r>
        <w:rPr>
          <w:spacing w:val="29"/>
        </w:rPr>
        <w:t xml:space="preserve"> </w:t>
      </w:r>
      <w:r>
        <w:t>между</w:t>
      </w:r>
      <w:r>
        <w:rPr>
          <w:spacing w:val="29"/>
        </w:rPr>
        <w:t xml:space="preserve"> </w:t>
      </w:r>
      <w:r>
        <w:t>наследниками.</w:t>
      </w:r>
      <w:r>
        <w:rPr>
          <w:spacing w:val="28"/>
        </w:rPr>
        <w:t xml:space="preserve"> </w:t>
      </w:r>
      <w:r>
        <w:t>Хлодвиг</w:t>
      </w:r>
      <w:r>
        <w:rPr>
          <w:spacing w:val="27"/>
        </w:rPr>
        <w:t xml:space="preserve"> </w:t>
      </w:r>
      <w:r>
        <w:t>и</w:t>
      </w:r>
      <w:r>
        <w:rPr>
          <w:spacing w:val="29"/>
        </w:rPr>
        <w:t xml:space="preserve"> </w:t>
      </w:r>
      <w:r>
        <w:t>христианская</w:t>
      </w:r>
      <w:r>
        <w:rPr>
          <w:spacing w:val="29"/>
        </w:rPr>
        <w:t xml:space="preserve"> </w:t>
      </w:r>
      <w:r>
        <w:t>церковь.</w:t>
      </w:r>
      <w:r>
        <w:rPr>
          <w:spacing w:val="28"/>
        </w:rPr>
        <w:t xml:space="preserve"> </w:t>
      </w:r>
      <w:r>
        <w:t>Христианство</w:t>
      </w:r>
      <w:r>
        <w:rPr>
          <w:spacing w:val="-67"/>
        </w:rPr>
        <w:t xml:space="preserve"> </w:t>
      </w:r>
      <w:r>
        <w:t>как</w:t>
      </w:r>
      <w:r>
        <w:rPr>
          <w:spacing w:val="45"/>
        </w:rPr>
        <w:t xml:space="preserve"> </w:t>
      </w:r>
      <w:r>
        <w:t>инструмент</w:t>
      </w:r>
      <w:r>
        <w:rPr>
          <w:spacing w:val="45"/>
        </w:rPr>
        <w:t xml:space="preserve"> </w:t>
      </w:r>
      <w:r>
        <w:t>объединения</w:t>
      </w:r>
      <w:r>
        <w:rPr>
          <w:spacing w:val="44"/>
        </w:rPr>
        <w:t xml:space="preserve"> </w:t>
      </w:r>
      <w:r>
        <w:t>и</w:t>
      </w:r>
      <w:r>
        <w:rPr>
          <w:spacing w:val="50"/>
        </w:rPr>
        <w:t xml:space="preserve"> </w:t>
      </w:r>
      <w:r>
        <w:t>подчинения</w:t>
      </w:r>
      <w:r>
        <w:rPr>
          <w:spacing w:val="44"/>
        </w:rPr>
        <w:t xml:space="preserve"> </w:t>
      </w:r>
      <w:r>
        <w:t>населения</w:t>
      </w:r>
      <w:r>
        <w:rPr>
          <w:spacing w:val="45"/>
        </w:rPr>
        <w:t xml:space="preserve"> </w:t>
      </w:r>
      <w:r>
        <w:t>власти,</w:t>
      </w:r>
      <w:r>
        <w:rPr>
          <w:spacing w:val="43"/>
        </w:rPr>
        <w:t xml:space="preserve"> </w:t>
      </w:r>
      <w:r>
        <w:t>освящённой</w:t>
      </w:r>
      <w:r>
        <w:rPr>
          <w:spacing w:val="45"/>
        </w:rPr>
        <w:t xml:space="preserve"> </w:t>
      </w:r>
      <w:r>
        <w:t>Богом.</w:t>
      </w:r>
      <w:r>
        <w:rPr>
          <w:spacing w:val="-67"/>
        </w:rPr>
        <w:t xml:space="preserve"> </w:t>
      </w:r>
      <w:r>
        <w:t>Духовенство</w:t>
      </w:r>
      <w:r>
        <w:rPr>
          <w:spacing w:val="43"/>
        </w:rPr>
        <w:t xml:space="preserve"> </w:t>
      </w:r>
      <w:r>
        <w:t>и</w:t>
      </w:r>
      <w:r>
        <w:rPr>
          <w:spacing w:val="42"/>
        </w:rPr>
        <w:t xml:space="preserve"> </w:t>
      </w:r>
      <w:r>
        <w:t>миряне.</w:t>
      </w:r>
      <w:r>
        <w:rPr>
          <w:spacing w:val="41"/>
        </w:rPr>
        <w:t xml:space="preserve"> </w:t>
      </w:r>
      <w:r>
        <w:t>Новые</w:t>
      </w:r>
      <w:r>
        <w:rPr>
          <w:spacing w:val="41"/>
        </w:rPr>
        <w:t xml:space="preserve"> </w:t>
      </w:r>
      <w:r>
        <w:t>образцы</w:t>
      </w:r>
      <w:r>
        <w:rPr>
          <w:spacing w:val="44"/>
        </w:rPr>
        <w:t xml:space="preserve"> </w:t>
      </w:r>
      <w:r>
        <w:t>и</w:t>
      </w:r>
      <w:r>
        <w:rPr>
          <w:spacing w:val="42"/>
        </w:rPr>
        <w:t xml:space="preserve"> </w:t>
      </w:r>
      <w:r>
        <w:t>правила</w:t>
      </w:r>
      <w:r>
        <w:rPr>
          <w:spacing w:val="41"/>
        </w:rPr>
        <w:t xml:space="preserve"> </w:t>
      </w:r>
      <w:r>
        <w:t>жизни</w:t>
      </w:r>
      <w:r>
        <w:rPr>
          <w:spacing w:val="42"/>
        </w:rPr>
        <w:t xml:space="preserve"> </w:t>
      </w:r>
      <w:r>
        <w:t>по</w:t>
      </w:r>
      <w:r>
        <w:rPr>
          <w:spacing w:val="44"/>
        </w:rPr>
        <w:t xml:space="preserve"> </w:t>
      </w:r>
      <w:r>
        <w:t>Библии</w:t>
      </w:r>
      <w:r>
        <w:rPr>
          <w:spacing w:val="42"/>
        </w:rPr>
        <w:t xml:space="preserve"> </w:t>
      </w:r>
      <w:r>
        <w:t>для</w:t>
      </w:r>
      <w:r>
        <w:rPr>
          <w:spacing w:val="40"/>
        </w:rPr>
        <w:t xml:space="preserve"> </w:t>
      </w:r>
      <w:r>
        <w:t>франков.</w:t>
      </w:r>
      <w:r>
        <w:rPr>
          <w:spacing w:val="-67"/>
        </w:rPr>
        <w:t xml:space="preserve"> </w:t>
      </w:r>
      <w:r>
        <w:t>Распространение христианства среди варваров. Появление монахов и возникновение</w:t>
      </w:r>
      <w:r>
        <w:rPr>
          <w:spacing w:val="-67"/>
        </w:rPr>
        <w:t xml:space="preserve"> </w:t>
      </w:r>
      <w:r>
        <w:t>их</w:t>
      </w:r>
      <w:r>
        <w:rPr>
          <w:spacing w:val="43"/>
        </w:rPr>
        <w:t xml:space="preserve"> </w:t>
      </w:r>
      <w:r>
        <w:t>поселений</w:t>
      </w:r>
      <w:r>
        <w:rPr>
          <w:spacing w:val="49"/>
        </w:rPr>
        <w:t xml:space="preserve"> </w:t>
      </w:r>
      <w:r>
        <w:t>–</w:t>
      </w:r>
      <w:r>
        <w:rPr>
          <w:spacing w:val="47"/>
        </w:rPr>
        <w:t xml:space="preserve"> </w:t>
      </w:r>
      <w:r>
        <w:t>монастырей.</w:t>
      </w:r>
      <w:r>
        <w:rPr>
          <w:spacing w:val="44"/>
        </w:rPr>
        <w:t xml:space="preserve"> </w:t>
      </w:r>
      <w:r>
        <w:t>Белое</w:t>
      </w:r>
      <w:r>
        <w:rPr>
          <w:spacing w:val="46"/>
        </w:rPr>
        <w:t xml:space="preserve"> </w:t>
      </w:r>
      <w:r>
        <w:t>и</w:t>
      </w:r>
      <w:r>
        <w:rPr>
          <w:spacing w:val="44"/>
        </w:rPr>
        <w:t xml:space="preserve"> </w:t>
      </w:r>
      <w:r>
        <w:t>чёрное</w:t>
      </w:r>
      <w:r>
        <w:rPr>
          <w:spacing w:val="46"/>
        </w:rPr>
        <w:t xml:space="preserve"> </w:t>
      </w:r>
      <w:r>
        <w:t>монашество.</w:t>
      </w:r>
      <w:r>
        <w:rPr>
          <w:spacing w:val="44"/>
        </w:rPr>
        <w:t xml:space="preserve"> </w:t>
      </w:r>
      <w:r>
        <w:t>Монастыри</w:t>
      </w:r>
      <w:r>
        <w:rPr>
          <w:spacing w:val="46"/>
        </w:rPr>
        <w:t xml:space="preserve"> </w:t>
      </w:r>
      <w:r>
        <w:t>как</w:t>
      </w:r>
      <w:r>
        <w:rPr>
          <w:spacing w:val="44"/>
        </w:rPr>
        <w:t xml:space="preserve"> </w:t>
      </w:r>
      <w:r>
        <w:t>центры</w:t>
      </w:r>
      <w:r>
        <w:rPr>
          <w:spacing w:val="-67"/>
        </w:rPr>
        <w:t xml:space="preserve"> </w:t>
      </w:r>
      <w:r>
        <w:t>формирования</w:t>
      </w:r>
      <w:r>
        <w:tab/>
      </w:r>
      <w:r>
        <w:tab/>
        <w:t>новой</w:t>
      </w:r>
      <w:r>
        <w:tab/>
      </w:r>
      <w:r>
        <w:tab/>
        <w:t>культуры.</w:t>
      </w:r>
      <w:r>
        <w:tab/>
      </w:r>
      <w:r>
        <w:tab/>
        <w:t>Превращение</w:t>
      </w:r>
      <w:r>
        <w:tab/>
      </w:r>
      <w:r>
        <w:tab/>
        <w:t>монастырей</w:t>
      </w:r>
      <w:r>
        <w:tab/>
      </w:r>
      <w:r>
        <w:tab/>
      </w:r>
      <w:r>
        <w:tab/>
        <w:t>в</w:t>
      </w:r>
      <w:r>
        <w:tab/>
      </w:r>
      <w:r>
        <w:tab/>
      </w:r>
      <w:r>
        <w:tab/>
        <w:t>крупных</w:t>
      </w:r>
      <w:r>
        <w:rPr>
          <w:spacing w:val="-67"/>
        </w:rPr>
        <w:t xml:space="preserve"> </w:t>
      </w:r>
      <w:r>
        <w:t>землевладельцев.</w:t>
      </w:r>
      <w:r>
        <w:rPr>
          <w:spacing w:val="48"/>
        </w:rPr>
        <w:t xml:space="preserve"> </w:t>
      </w:r>
      <w:r>
        <w:t>Усобицы</w:t>
      </w:r>
      <w:r>
        <w:rPr>
          <w:spacing w:val="50"/>
        </w:rPr>
        <w:t xml:space="preserve"> </w:t>
      </w:r>
      <w:r>
        <w:t>потомков</w:t>
      </w:r>
      <w:r>
        <w:rPr>
          <w:spacing w:val="48"/>
        </w:rPr>
        <w:t xml:space="preserve"> </w:t>
      </w:r>
      <w:r>
        <w:t>Хлодвига</w:t>
      </w:r>
      <w:r>
        <w:rPr>
          <w:spacing w:val="50"/>
        </w:rPr>
        <w:t xml:space="preserve"> </w:t>
      </w:r>
      <w:r>
        <w:t>и</w:t>
      </w:r>
      <w:r>
        <w:rPr>
          <w:spacing w:val="49"/>
        </w:rPr>
        <w:t xml:space="preserve"> </w:t>
      </w:r>
      <w:r>
        <w:t>их</w:t>
      </w:r>
      <w:r>
        <w:rPr>
          <w:spacing w:val="51"/>
        </w:rPr>
        <w:t xml:space="preserve"> </w:t>
      </w:r>
      <w:r>
        <w:t>последствия</w:t>
      </w:r>
      <w:r>
        <w:rPr>
          <w:spacing w:val="49"/>
        </w:rPr>
        <w:t xml:space="preserve"> </w:t>
      </w:r>
      <w:r>
        <w:t>для</w:t>
      </w:r>
      <w:r>
        <w:rPr>
          <w:spacing w:val="50"/>
        </w:rPr>
        <w:t xml:space="preserve"> </w:t>
      </w:r>
      <w:r>
        <w:t>Франкского</w:t>
      </w:r>
      <w:r>
        <w:rPr>
          <w:spacing w:val="-67"/>
        </w:rPr>
        <w:t xml:space="preserve"> </w:t>
      </w:r>
      <w:r>
        <w:t>королевства.</w:t>
      </w:r>
      <w:r>
        <w:rPr>
          <w:spacing w:val="36"/>
        </w:rPr>
        <w:t xml:space="preserve"> </w:t>
      </w:r>
      <w:r>
        <w:t>Меровинги</w:t>
      </w:r>
      <w:r>
        <w:rPr>
          <w:spacing w:val="42"/>
        </w:rPr>
        <w:t xml:space="preserve"> </w:t>
      </w:r>
      <w:r>
        <w:t>–</w:t>
      </w:r>
      <w:r>
        <w:rPr>
          <w:spacing w:val="37"/>
        </w:rPr>
        <w:t xml:space="preserve"> </w:t>
      </w:r>
      <w:r>
        <w:t>«ленивые</w:t>
      </w:r>
      <w:r>
        <w:rPr>
          <w:spacing w:val="38"/>
        </w:rPr>
        <w:t xml:space="preserve"> </w:t>
      </w:r>
      <w:r>
        <w:t>короли».</w:t>
      </w:r>
      <w:r>
        <w:rPr>
          <w:spacing w:val="36"/>
        </w:rPr>
        <w:t xml:space="preserve"> </w:t>
      </w:r>
      <w:r>
        <w:t>Карл</w:t>
      </w:r>
      <w:r>
        <w:rPr>
          <w:spacing w:val="37"/>
        </w:rPr>
        <w:t xml:space="preserve"> </w:t>
      </w:r>
      <w:r>
        <w:t>Мартелл.</w:t>
      </w:r>
      <w:r>
        <w:rPr>
          <w:spacing w:val="37"/>
        </w:rPr>
        <w:t xml:space="preserve"> </w:t>
      </w:r>
      <w:r>
        <w:t>Битва</w:t>
      </w:r>
      <w:r>
        <w:rPr>
          <w:spacing w:val="37"/>
        </w:rPr>
        <w:t xml:space="preserve"> </w:t>
      </w:r>
      <w:r>
        <w:t>у</w:t>
      </w:r>
      <w:r>
        <w:rPr>
          <w:spacing w:val="38"/>
        </w:rPr>
        <w:t xml:space="preserve"> </w:t>
      </w:r>
      <w:r>
        <w:t>Пуатье</w:t>
      </w:r>
      <w:r>
        <w:rPr>
          <w:spacing w:val="37"/>
        </w:rPr>
        <w:t xml:space="preserve"> </w:t>
      </w:r>
      <w:r>
        <w:t>и</w:t>
      </w:r>
      <w:r>
        <w:rPr>
          <w:spacing w:val="38"/>
        </w:rPr>
        <w:t xml:space="preserve"> </w:t>
      </w:r>
      <w:r>
        <w:t>её</w:t>
      </w:r>
      <w:r>
        <w:rPr>
          <w:spacing w:val="-67"/>
        </w:rPr>
        <w:t xml:space="preserve"> </w:t>
      </w:r>
      <w:r>
        <w:t>значение.</w:t>
      </w:r>
      <w:r>
        <w:rPr>
          <w:spacing w:val="-1"/>
        </w:rPr>
        <w:t xml:space="preserve"> </w:t>
      </w:r>
      <w:r>
        <w:t>Военная</w:t>
      </w:r>
      <w:r>
        <w:rPr>
          <w:spacing w:val="1"/>
        </w:rPr>
        <w:t xml:space="preserve"> </w:t>
      </w:r>
      <w:r>
        <w:t>реформа Карла</w:t>
      </w:r>
      <w:r>
        <w:rPr>
          <w:spacing w:val="-1"/>
        </w:rPr>
        <w:t xml:space="preserve"> </w:t>
      </w:r>
      <w:r>
        <w:t>Мартелла. Феод</w:t>
      </w:r>
      <w:r>
        <w:rPr>
          <w:spacing w:val="1"/>
        </w:rPr>
        <w:t xml:space="preserve"> </w:t>
      </w:r>
      <w:r>
        <w:t>и феодал.</w:t>
      </w:r>
      <w:r>
        <w:rPr>
          <w:spacing w:val="-1"/>
        </w:rPr>
        <w:t xml:space="preserve"> </w:t>
      </w:r>
      <w:r>
        <w:t>Папа римский и</w:t>
      </w:r>
      <w:r>
        <w:rPr>
          <w:spacing w:val="1"/>
        </w:rPr>
        <w:t xml:space="preserve"> </w:t>
      </w:r>
      <w:r>
        <w:t>Пипин</w:t>
      </w:r>
      <w:r>
        <w:rPr>
          <w:spacing w:val="-67"/>
        </w:rPr>
        <w:t xml:space="preserve"> </w:t>
      </w:r>
      <w:r>
        <w:t>Короткий.</w:t>
      </w:r>
      <w:r>
        <w:rPr>
          <w:spacing w:val="-4"/>
        </w:rPr>
        <w:t xml:space="preserve"> </w:t>
      </w:r>
      <w:r>
        <w:t>«Дар</w:t>
      </w:r>
      <w:r>
        <w:rPr>
          <w:spacing w:val="-5"/>
        </w:rPr>
        <w:t xml:space="preserve"> </w:t>
      </w:r>
      <w:r>
        <w:t>Пипина»:</w:t>
      </w:r>
      <w:r>
        <w:rPr>
          <w:spacing w:val="-4"/>
        </w:rPr>
        <w:t xml:space="preserve"> </w:t>
      </w:r>
      <w:r>
        <w:t>образование</w:t>
      </w:r>
      <w:r>
        <w:rPr>
          <w:spacing w:val="-6"/>
        </w:rPr>
        <w:t xml:space="preserve"> </w:t>
      </w:r>
      <w:r>
        <w:t>государства</w:t>
      </w:r>
      <w:r>
        <w:rPr>
          <w:spacing w:val="-2"/>
        </w:rPr>
        <w:t xml:space="preserve"> </w:t>
      </w:r>
      <w:r>
        <w:t>пап</w:t>
      </w:r>
      <w:r>
        <w:rPr>
          <w:spacing w:val="-3"/>
        </w:rPr>
        <w:t xml:space="preserve"> </w:t>
      </w:r>
      <w:r>
        <w:t>римских</w:t>
      </w:r>
      <w:r>
        <w:rPr>
          <w:spacing w:val="5"/>
        </w:rPr>
        <w:t xml:space="preserve"> </w:t>
      </w:r>
      <w:r>
        <w:t>–</w:t>
      </w:r>
      <w:r>
        <w:rPr>
          <w:spacing w:val="-4"/>
        </w:rPr>
        <w:t xml:space="preserve"> </w:t>
      </w:r>
      <w:r>
        <w:t>Папской</w:t>
      </w:r>
      <w:r>
        <w:rPr>
          <w:spacing w:val="-3"/>
        </w:rPr>
        <w:t xml:space="preserve"> </w:t>
      </w:r>
      <w:r>
        <w:t>области.</w:t>
      </w:r>
    </w:p>
    <w:p w:rsidR="006B28B4" w:rsidRDefault="00DA7639">
      <w:pPr>
        <w:spacing w:before="2"/>
        <w:ind w:left="692" w:right="384" w:firstLine="708"/>
        <w:jc w:val="both"/>
        <w:rPr>
          <w:sz w:val="28"/>
        </w:rPr>
      </w:pPr>
      <w:r>
        <w:rPr>
          <w:b/>
          <w:sz w:val="28"/>
        </w:rPr>
        <w:t>Возникновение</w:t>
      </w:r>
      <w:r>
        <w:rPr>
          <w:b/>
          <w:spacing w:val="1"/>
          <w:sz w:val="28"/>
        </w:rPr>
        <w:t xml:space="preserve"> </w:t>
      </w:r>
      <w:r>
        <w:rPr>
          <w:b/>
          <w:sz w:val="28"/>
        </w:rPr>
        <w:t>и</w:t>
      </w:r>
      <w:r>
        <w:rPr>
          <w:b/>
          <w:spacing w:val="1"/>
          <w:sz w:val="28"/>
        </w:rPr>
        <w:t xml:space="preserve"> </w:t>
      </w:r>
      <w:r>
        <w:rPr>
          <w:b/>
          <w:sz w:val="28"/>
        </w:rPr>
        <w:t>распад</w:t>
      </w:r>
      <w:r>
        <w:rPr>
          <w:b/>
          <w:spacing w:val="1"/>
          <w:sz w:val="28"/>
        </w:rPr>
        <w:t xml:space="preserve"> </w:t>
      </w:r>
      <w:r>
        <w:rPr>
          <w:b/>
          <w:sz w:val="28"/>
        </w:rPr>
        <w:t>империи</w:t>
      </w:r>
      <w:r>
        <w:rPr>
          <w:b/>
          <w:spacing w:val="1"/>
          <w:sz w:val="28"/>
        </w:rPr>
        <w:t xml:space="preserve"> </w:t>
      </w:r>
      <w:r>
        <w:rPr>
          <w:b/>
          <w:sz w:val="28"/>
        </w:rPr>
        <w:t>Карла</w:t>
      </w:r>
      <w:r>
        <w:rPr>
          <w:b/>
          <w:spacing w:val="1"/>
          <w:sz w:val="28"/>
        </w:rPr>
        <w:t xml:space="preserve"> </w:t>
      </w:r>
      <w:r>
        <w:rPr>
          <w:b/>
          <w:sz w:val="28"/>
        </w:rPr>
        <w:t>Великого.</w:t>
      </w:r>
      <w:r>
        <w:rPr>
          <w:b/>
          <w:spacing w:val="1"/>
          <w:sz w:val="28"/>
        </w:rPr>
        <w:t xml:space="preserve"> </w:t>
      </w:r>
      <w:r>
        <w:rPr>
          <w:sz w:val="28"/>
        </w:rPr>
        <w:t>Новый</w:t>
      </w:r>
      <w:r>
        <w:rPr>
          <w:spacing w:val="1"/>
          <w:sz w:val="28"/>
        </w:rPr>
        <w:t xml:space="preserve"> </w:t>
      </w:r>
      <w:r>
        <w:rPr>
          <w:sz w:val="28"/>
        </w:rPr>
        <w:t>король</w:t>
      </w:r>
      <w:r>
        <w:rPr>
          <w:spacing w:val="1"/>
          <w:sz w:val="28"/>
        </w:rPr>
        <w:t xml:space="preserve"> </w:t>
      </w:r>
      <w:r>
        <w:rPr>
          <w:sz w:val="28"/>
        </w:rPr>
        <w:t>и</w:t>
      </w:r>
      <w:r>
        <w:rPr>
          <w:spacing w:val="1"/>
          <w:sz w:val="28"/>
        </w:rPr>
        <w:t xml:space="preserve"> </w:t>
      </w:r>
      <w:r>
        <w:rPr>
          <w:sz w:val="28"/>
        </w:rPr>
        <w:t>династия</w:t>
      </w:r>
      <w:r>
        <w:rPr>
          <w:spacing w:val="1"/>
          <w:sz w:val="28"/>
        </w:rPr>
        <w:t xml:space="preserve"> </w:t>
      </w:r>
      <w:r>
        <w:rPr>
          <w:sz w:val="28"/>
        </w:rPr>
        <w:t>Каролингов.</w:t>
      </w:r>
      <w:r>
        <w:rPr>
          <w:spacing w:val="1"/>
          <w:sz w:val="28"/>
        </w:rPr>
        <w:t xml:space="preserve"> </w:t>
      </w:r>
      <w:r>
        <w:rPr>
          <w:sz w:val="28"/>
        </w:rPr>
        <w:t>Личность</w:t>
      </w:r>
      <w:r>
        <w:rPr>
          <w:spacing w:val="1"/>
          <w:sz w:val="28"/>
        </w:rPr>
        <w:t xml:space="preserve"> </w:t>
      </w:r>
      <w:r>
        <w:rPr>
          <w:sz w:val="28"/>
        </w:rPr>
        <w:t>Карла</w:t>
      </w:r>
      <w:r>
        <w:rPr>
          <w:spacing w:val="1"/>
          <w:sz w:val="28"/>
        </w:rPr>
        <w:t xml:space="preserve"> </w:t>
      </w:r>
      <w:r>
        <w:rPr>
          <w:sz w:val="28"/>
        </w:rPr>
        <w:t>Великого.</w:t>
      </w:r>
      <w:r>
        <w:rPr>
          <w:spacing w:val="1"/>
          <w:sz w:val="28"/>
        </w:rPr>
        <w:t xml:space="preserve"> </w:t>
      </w:r>
      <w:r>
        <w:rPr>
          <w:sz w:val="28"/>
        </w:rPr>
        <w:t>Карл</w:t>
      </w:r>
      <w:r>
        <w:rPr>
          <w:spacing w:val="1"/>
          <w:sz w:val="28"/>
        </w:rPr>
        <w:t xml:space="preserve"> </w:t>
      </w:r>
      <w:r>
        <w:rPr>
          <w:sz w:val="28"/>
        </w:rPr>
        <w:t>и</w:t>
      </w:r>
      <w:r>
        <w:rPr>
          <w:spacing w:val="1"/>
          <w:sz w:val="28"/>
        </w:rPr>
        <w:t xml:space="preserve"> </w:t>
      </w:r>
      <w:r>
        <w:rPr>
          <w:sz w:val="28"/>
        </w:rPr>
        <w:t>титул</w:t>
      </w:r>
      <w:r>
        <w:rPr>
          <w:spacing w:val="1"/>
          <w:sz w:val="28"/>
        </w:rPr>
        <w:t xml:space="preserve"> </w:t>
      </w:r>
      <w:r>
        <w:rPr>
          <w:sz w:val="28"/>
        </w:rPr>
        <w:t>европейских</w:t>
      </w:r>
      <w:r>
        <w:rPr>
          <w:spacing w:val="1"/>
          <w:sz w:val="28"/>
        </w:rPr>
        <w:t xml:space="preserve"> </w:t>
      </w:r>
      <w:r>
        <w:rPr>
          <w:sz w:val="28"/>
        </w:rPr>
        <w:t>правителей.</w:t>
      </w:r>
      <w:r>
        <w:rPr>
          <w:spacing w:val="-2"/>
          <w:sz w:val="28"/>
        </w:rPr>
        <w:t xml:space="preserve"> </w:t>
      </w:r>
      <w:r>
        <w:rPr>
          <w:sz w:val="28"/>
        </w:rPr>
        <w:t>Папа</w:t>
      </w:r>
      <w:r>
        <w:rPr>
          <w:spacing w:val="-4"/>
          <w:sz w:val="28"/>
        </w:rPr>
        <w:t xml:space="preserve"> </w:t>
      </w:r>
      <w:r>
        <w:rPr>
          <w:sz w:val="28"/>
        </w:rPr>
        <w:t>римский</w:t>
      </w:r>
      <w:r>
        <w:rPr>
          <w:spacing w:val="-4"/>
          <w:sz w:val="28"/>
        </w:rPr>
        <w:t xml:space="preserve"> </w:t>
      </w:r>
      <w:r>
        <w:rPr>
          <w:sz w:val="28"/>
        </w:rPr>
        <w:t>и</w:t>
      </w:r>
      <w:r>
        <w:rPr>
          <w:spacing w:val="-1"/>
          <w:sz w:val="28"/>
        </w:rPr>
        <w:t xml:space="preserve"> </w:t>
      </w:r>
      <w:r>
        <w:rPr>
          <w:sz w:val="28"/>
        </w:rPr>
        <w:t>великий</w:t>
      </w:r>
      <w:r>
        <w:rPr>
          <w:spacing w:val="-4"/>
          <w:sz w:val="28"/>
        </w:rPr>
        <w:t xml:space="preserve"> </w:t>
      </w:r>
      <w:r>
        <w:rPr>
          <w:sz w:val="28"/>
        </w:rPr>
        <w:t>король</w:t>
      </w:r>
      <w:r>
        <w:rPr>
          <w:spacing w:val="-2"/>
          <w:sz w:val="28"/>
        </w:rPr>
        <w:t xml:space="preserve"> </w:t>
      </w:r>
      <w:r>
        <w:rPr>
          <w:sz w:val="28"/>
        </w:rPr>
        <w:t>франков.</w:t>
      </w:r>
      <w:r>
        <w:rPr>
          <w:spacing w:val="-6"/>
          <w:sz w:val="28"/>
        </w:rPr>
        <w:t xml:space="preserve"> </w:t>
      </w:r>
      <w:r>
        <w:rPr>
          <w:sz w:val="28"/>
        </w:rPr>
        <w:t>Направления,</w:t>
      </w:r>
      <w:r>
        <w:rPr>
          <w:spacing w:val="-1"/>
          <w:sz w:val="28"/>
        </w:rPr>
        <w:t xml:space="preserve"> </w:t>
      </w:r>
      <w:r>
        <w:rPr>
          <w:sz w:val="28"/>
        </w:rPr>
        <w:t>цели</w:t>
      </w:r>
      <w:r>
        <w:rPr>
          <w:spacing w:val="-1"/>
          <w:sz w:val="28"/>
        </w:rPr>
        <w:t xml:space="preserve"> </w:t>
      </w:r>
      <w:r>
        <w:rPr>
          <w:sz w:val="28"/>
        </w:rPr>
        <w:t>и</w:t>
      </w:r>
      <w:r>
        <w:rPr>
          <w:spacing w:val="-4"/>
          <w:sz w:val="28"/>
        </w:rPr>
        <w:t xml:space="preserve"> </w:t>
      </w:r>
      <w:r>
        <w:rPr>
          <w:sz w:val="28"/>
        </w:rPr>
        <w:t>итоги</w:t>
      </w:r>
    </w:p>
    <w:p w:rsidR="006B28B4" w:rsidRDefault="00DA7639">
      <w:pPr>
        <w:pStyle w:val="a3"/>
        <w:ind w:right="388"/>
      </w:pPr>
      <w:r>
        <w:t>военных</w:t>
      </w:r>
      <w:r>
        <w:rPr>
          <w:spacing w:val="1"/>
        </w:rPr>
        <w:t xml:space="preserve"> </w:t>
      </w:r>
      <w:r>
        <w:t>походов</w:t>
      </w:r>
      <w:r>
        <w:rPr>
          <w:spacing w:val="1"/>
        </w:rPr>
        <w:t xml:space="preserve"> </w:t>
      </w:r>
      <w:r>
        <w:t>короля</w:t>
      </w:r>
      <w:r>
        <w:rPr>
          <w:spacing w:val="1"/>
        </w:rPr>
        <w:t xml:space="preserve"> </w:t>
      </w:r>
      <w:r>
        <w:t>Карла.</w:t>
      </w:r>
      <w:r>
        <w:rPr>
          <w:spacing w:val="1"/>
        </w:rPr>
        <w:t xml:space="preserve"> </w:t>
      </w:r>
      <w:r>
        <w:t>Утрата</w:t>
      </w:r>
      <w:r>
        <w:rPr>
          <w:spacing w:val="1"/>
        </w:rPr>
        <w:t xml:space="preserve"> </w:t>
      </w:r>
      <w:r>
        <w:t>самостоятельности</w:t>
      </w:r>
      <w:r>
        <w:rPr>
          <w:spacing w:val="1"/>
        </w:rPr>
        <w:t xml:space="preserve"> </w:t>
      </w:r>
      <w:r>
        <w:t>Саксонии.</w:t>
      </w:r>
      <w:r>
        <w:rPr>
          <w:spacing w:val="1"/>
        </w:rPr>
        <w:t xml:space="preserve"> </w:t>
      </w:r>
      <w:r>
        <w:t>Расширение границ Франкского государства. Образование империи Карла Великого.</w:t>
      </w:r>
      <w:r>
        <w:rPr>
          <w:spacing w:val="-67"/>
        </w:rPr>
        <w:t xml:space="preserve"> </w:t>
      </w:r>
      <w:r>
        <w:t>Древняя</w:t>
      </w:r>
      <w:r>
        <w:rPr>
          <w:spacing w:val="24"/>
        </w:rPr>
        <w:t xml:space="preserve"> </w:t>
      </w:r>
      <w:r>
        <w:t>Римская</w:t>
      </w:r>
      <w:r>
        <w:rPr>
          <w:spacing w:val="26"/>
        </w:rPr>
        <w:t xml:space="preserve"> </w:t>
      </w:r>
      <w:r>
        <w:t>империя,</w:t>
      </w:r>
      <w:r>
        <w:rPr>
          <w:spacing w:val="23"/>
        </w:rPr>
        <w:t xml:space="preserve"> </w:t>
      </w:r>
      <w:r>
        <w:t>объединявшая</w:t>
      </w:r>
      <w:r>
        <w:rPr>
          <w:spacing w:val="24"/>
        </w:rPr>
        <w:t xml:space="preserve"> </w:t>
      </w:r>
      <w:r>
        <w:t>христианский</w:t>
      </w:r>
      <w:r>
        <w:rPr>
          <w:spacing w:val="24"/>
        </w:rPr>
        <w:t xml:space="preserve"> </w:t>
      </w:r>
      <w:r>
        <w:t>мир,</w:t>
      </w:r>
      <w:r>
        <w:rPr>
          <w:spacing w:val="24"/>
        </w:rPr>
        <w:t xml:space="preserve"> </w:t>
      </w:r>
      <w:r>
        <w:t>как</w:t>
      </w:r>
      <w:r>
        <w:rPr>
          <w:spacing w:val="24"/>
        </w:rPr>
        <w:t xml:space="preserve"> </w:t>
      </w:r>
      <w:r>
        <w:t>идеал</w:t>
      </w:r>
      <w:r>
        <w:rPr>
          <w:spacing w:val="25"/>
        </w:rPr>
        <w:t xml:space="preserve"> </w:t>
      </w:r>
      <w:r>
        <w:t>варварских</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3" w:firstLine="0"/>
      </w:pPr>
      <w:r>
        <w:t>народов</w:t>
      </w:r>
      <w:r>
        <w:rPr>
          <w:spacing w:val="1"/>
        </w:rPr>
        <w:t xml:space="preserve"> </w:t>
      </w:r>
      <w:r>
        <w:t>раннего</w:t>
      </w:r>
      <w:r>
        <w:rPr>
          <w:spacing w:val="1"/>
        </w:rPr>
        <w:t xml:space="preserve"> </w:t>
      </w:r>
      <w:r>
        <w:t>Средневековья.</w:t>
      </w:r>
      <w:r>
        <w:rPr>
          <w:spacing w:val="1"/>
        </w:rPr>
        <w:t xml:space="preserve"> </w:t>
      </w:r>
      <w:r>
        <w:t>Административно-военное</w:t>
      </w:r>
      <w:r>
        <w:rPr>
          <w:spacing w:val="1"/>
        </w:rPr>
        <w:t xml:space="preserve"> </w:t>
      </w:r>
      <w:r>
        <w:t>управление</w:t>
      </w:r>
      <w:r>
        <w:rPr>
          <w:spacing w:val="1"/>
        </w:rPr>
        <w:t xml:space="preserve"> </w:t>
      </w:r>
      <w:r>
        <w:t>воссозданной империей франкского короля. Культурная разрозненность и слабость</w:t>
      </w:r>
      <w:r>
        <w:rPr>
          <w:spacing w:val="1"/>
        </w:rPr>
        <w:t xml:space="preserve"> </w:t>
      </w:r>
      <w:r>
        <w:t>экономических отношений как препятствие для объединения народов под властью</w:t>
      </w:r>
      <w:r>
        <w:rPr>
          <w:spacing w:val="1"/>
        </w:rPr>
        <w:t xml:space="preserve"> </w:t>
      </w:r>
      <w:r>
        <w:t>императора</w:t>
      </w:r>
      <w:r>
        <w:rPr>
          <w:spacing w:val="1"/>
        </w:rPr>
        <w:t xml:space="preserve"> </w:t>
      </w:r>
      <w:r>
        <w:t>Карла.</w:t>
      </w:r>
      <w:r>
        <w:rPr>
          <w:spacing w:val="1"/>
        </w:rPr>
        <w:t xml:space="preserve"> </w:t>
      </w:r>
      <w:r>
        <w:t>Раздел</w:t>
      </w:r>
      <w:r>
        <w:rPr>
          <w:spacing w:val="1"/>
        </w:rPr>
        <w:t xml:space="preserve"> </w:t>
      </w:r>
      <w:r>
        <w:t>империи</w:t>
      </w:r>
      <w:r>
        <w:rPr>
          <w:spacing w:val="1"/>
        </w:rPr>
        <w:t xml:space="preserve"> </w:t>
      </w:r>
      <w:r>
        <w:t>Карлом</w:t>
      </w:r>
      <w:r>
        <w:rPr>
          <w:spacing w:val="1"/>
        </w:rPr>
        <w:t xml:space="preserve"> </w:t>
      </w:r>
      <w:r>
        <w:t>между</w:t>
      </w:r>
      <w:r>
        <w:rPr>
          <w:spacing w:val="1"/>
        </w:rPr>
        <w:t xml:space="preserve"> </w:t>
      </w:r>
      <w:r>
        <w:t>наследниками.</w:t>
      </w:r>
      <w:r>
        <w:rPr>
          <w:spacing w:val="1"/>
        </w:rPr>
        <w:t xml:space="preserve"> </w:t>
      </w:r>
      <w:r>
        <w:t>Верденский</w:t>
      </w:r>
      <w:r>
        <w:rPr>
          <w:spacing w:val="1"/>
        </w:rPr>
        <w:t xml:space="preserve"> </w:t>
      </w:r>
      <w:r>
        <w:t>договор:</w:t>
      </w:r>
      <w:r>
        <w:rPr>
          <w:spacing w:val="1"/>
        </w:rPr>
        <w:t xml:space="preserve"> </w:t>
      </w:r>
      <w:r>
        <w:t>последующее</w:t>
      </w:r>
      <w:r>
        <w:rPr>
          <w:spacing w:val="1"/>
        </w:rPr>
        <w:t xml:space="preserve"> </w:t>
      </w:r>
      <w:r>
        <w:t>рождение</w:t>
      </w:r>
      <w:r>
        <w:rPr>
          <w:spacing w:val="1"/>
        </w:rPr>
        <w:t xml:space="preserve"> </w:t>
      </w:r>
      <w:r>
        <w:t>Лотарингии,</w:t>
      </w:r>
      <w:r>
        <w:rPr>
          <w:spacing w:val="1"/>
        </w:rPr>
        <w:t xml:space="preserve"> </w:t>
      </w:r>
      <w:r>
        <w:t>Франции</w:t>
      </w:r>
      <w:r>
        <w:rPr>
          <w:spacing w:val="1"/>
        </w:rPr>
        <w:t xml:space="preserve"> </w:t>
      </w:r>
      <w:r>
        <w:t>и</w:t>
      </w:r>
      <w:r>
        <w:rPr>
          <w:spacing w:val="1"/>
        </w:rPr>
        <w:t xml:space="preserve"> </w:t>
      </w:r>
      <w:r>
        <w:t>Германии.</w:t>
      </w:r>
      <w:r>
        <w:rPr>
          <w:spacing w:val="1"/>
        </w:rPr>
        <w:t xml:space="preserve"> </w:t>
      </w:r>
      <w:r>
        <w:t>Папская</w:t>
      </w:r>
      <w:r>
        <w:rPr>
          <w:spacing w:val="1"/>
        </w:rPr>
        <w:t xml:space="preserve"> </w:t>
      </w:r>
      <w:r>
        <w:t>область.</w:t>
      </w:r>
      <w:r>
        <w:rPr>
          <w:spacing w:val="1"/>
        </w:rPr>
        <w:t xml:space="preserve"> </w:t>
      </w:r>
      <w:r>
        <w:t>Новый</w:t>
      </w:r>
      <w:r>
        <w:rPr>
          <w:spacing w:val="1"/>
        </w:rPr>
        <w:t xml:space="preserve"> </w:t>
      </w:r>
      <w:r>
        <w:t>император.</w:t>
      </w:r>
      <w:r>
        <w:rPr>
          <w:spacing w:val="1"/>
        </w:rPr>
        <w:t xml:space="preserve"> </w:t>
      </w:r>
      <w:r>
        <w:t>Развитие</w:t>
      </w:r>
      <w:r>
        <w:rPr>
          <w:spacing w:val="1"/>
        </w:rPr>
        <w:t xml:space="preserve"> </w:t>
      </w:r>
      <w:r>
        <w:t>феодальных</w:t>
      </w:r>
      <w:r>
        <w:rPr>
          <w:spacing w:val="1"/>
        </w:rPr>
        <w:t xml:space="preserve"> </w:t>
      </w:r>
      <w:r>
        <w:t>отношений</w:t>
      </w:r>
      <w:r>
        <w:rPr>
          <w:spacing w:val="1"/>
        </w:rPr>
        <w:t xml:space="preserve"> </w:t>
      </w:r>
      <w:r>
        <w:t>во</w:t>
      </w:r>
      <w:r>
        <w:rPr>
          <w:spacing w:val="1"/>
        </w:rPr>
        <w:t xml:space="preserve"> </w:t>
      </w:r>
      <w:r>
        <w:t>Франкском</w:t>
      </w:r>
      <w:r>
        <w:rPr>
          <w:spacing w:val="1"/>
        </w:rPr>
        <w:t xml:space="preserve"> </w:t>
      </w:r>
      <w:r>
        <w:t>государстве.</w:t>
      </w:r>
      <w:r>
        <w:rPr>
          <w:spacing w:val="-2"/>
        </w:rPr>
        <w:t xml:space="preserve"> </w:t>
      </w:r>
      <w:r>
        <w:t>От</w:t>
      </w:r>
      <w:r>
        <w:rPr>
          <w:spacing w:val="-1"/>
        </w:rPr>
        <w:t xml:space="preserve"> </w:t>
      </w:r>
      <w:r>
        <w:t>свободы</w:t>
      </w:r>
      <w:r>
        <w:rPr>
          <w:spacing w:val="-1"/>
        </w:rPr>
        <w:t xml:space="preserve"> </w:t>
      </w:r>
      <w:r>
        <w:t>крестьян</w:t>
      </w:r>
      <w:r>
        <w:rPr>
          <w:spacing w:val="-2"/>
        </w:rPr>
        <w:t xml:space="preserve"> </w:t>
      </w:r>
      <w:r>
        <w:t>к</w:t>
      </w:r>
      <w:r>
        <w:rPr>
          <w:spacing w:val="-1"/>
        </w:rPr>
        <w:t xml:space="preserve"> </w:t>
      </w:r>
      <w:r>
        <w:t>крепостной зависимости.</w:t>
      </w:r>
    </w:p>
    <w:p w:rsidR="006B28B4" w:rsidRDefault="00DA7639">
      <w:pPr>
        <w:pStyle w:val="a3"/>
        <w:spacing w:before="1"/>
        <w:ind w:right="381"/>
      </w:pPr>
      <w:r>
        <w:rPr>
          <w:b/>
        </w:rPr>
        <w:t xml:space="preserve">Феодальная раздробленность Западной Европы в IX–XI веках. </w:t>
      </w:r>
      <w:r>
        <w:t>Феодализм.</w:t>
      </w:r>
      <w:r>
        <w:rPr>
          <w:spacing w:val="-67"/>
        </w:rPr>
        <w:t xml:space="preserve"> </w:t>
      </w:r>
      <w:r>
        <w:t>Феодальная лестница. Франция в IX–XI вв. Потеря королевской властью значения</w:t>
      </w:r>
      <w:r>
        <w:rPr>
          <w:spacing w:val="1"/>
        </w:rPr>
        <w:t xml:space="preserve"> </w:t>
      </w:r>
      <w:r>
        <w:t>центрального государственного органа. Слабость Каролингов. Гуго Капет – новый</w:t>
      </w:r>
      <w:r>
        <w:rPr>
          <w:spacing w:val="1"/>
        </w:rPr>
        <w:t xml:space="preserve"> </w:t>
      </w:r>
      <w:r>
        <w:t>избранный</w:t>
      </w:r>
      <w:r>
        <w:rPr>
          <w:spacing w:val="-1"/>
        </w:rPr>
        <w:t xml:space="preserve"> </w:t>
      </w:r>
      <w:r>
        <w:t>король.</w:t>
      </w:r>
      <w:r>
        <w:rPr>
          <w:spacing w:val="-5"/>
        </w:rPr>
        <w:t xml:space="preserve"> </w:t>
      </w:r>
      <w:r>
        <w:t>Владения</w:t>
      </w:r>
      <w:r>
        <w:rPr>
          <w:spacing w:val="-3"/>
        </w:rPr>
        <w:t xml:space="preserve"> </w:t>
      </w:r>
      <w:r>
        <w:t>короля</w:t>
      </w:r>
      <w:r>
        <w:rPr>
          <w:spacing w:val="4"/>
        </w:rPr>
        <w:t xml:space="preserve"> </w:t>
      </w:r>
      <w:r>
        <w:t>– его домен.</w:t>
      </w:r>
      <w:r>
        <w:rPr>
          <w:spacing w:val="-1"/>
        </w:rPr>
        <w:t xml:space="preserve"> </w:t>
      </w:r>
      <w:r>
        <w:t>Германия</w:t>
      </w:r>
      <w:r>
        <w:rPr>
          <w:spacing w:val="-4"/>
        </w:rPr>
        <w:t xml:space="preserve"> </w:t>
      </w:r>
      <w:r>
        <w:t>в</w:t>
      </w:r>
      <w:r>
        <w:rPr>
          <w:spacing w:val="-3"/>
        </w:rPr>
        <w:t xml:space="preserve"> </w:t>
      </w:r>
      <w:r>
        <w:t>IX–XI вв.</w:t>
      </w:r>
    </w:p>
    <w:p w:rsidR="006B28B4" w:rsidRDefault="00DA7639">
      <w:pPr>
        <w:pStyle w:val="a3"/>
        <w:ind w:right="387"/>
      </w:pPr>
      <w:r>
        <w:rPr>
          <w:b/>
        </w:rPr>
        <w:t xml:space="preserve">Англия в раннее Средневековье. </w:t>
      </w:r>
      <w:r>
        <w:t>Англия в IX–XI вв. Легенды об английском</w:t>
      </w:r>
      <w:r>
        <w:rPr>
          <w:spacing w:val="-67"/>
        </w:rPr>
        <w:t xml:space="preserve"> </w:t>
      </w:r>
      <w:r>
        <w:t>короле Артуре и историческая</w:t>
      </w:r>
      <w:r>
        <w:rPr>
          <w:spacing w:val="70"/>
        </w:rPr>
        <w:t xml:space="preserve"> </w:t>
      </w:r>
      <w:r>
        <w:t>реальность. Бретань и Британия. Норманны и их</w:t>
      </w:r>
      <w:r>
        <w:rPr>
          <w:spacing w:val="1"/>
        </w:rPr>
        <w:t xml:space="preserve"> </w:t>
      </w:r>
      <w:r>
        <w:t>образ жизни. Варяги</w:t>
      </w:r>
      <w:r>
        <w:rPr>
          <w:spacing w:val="1"/>
        </w:rPr>
        <w:t xml:space="preserve"> </w:t>
      </w:r>
      <w:r>
        <w:t>и народы Восточной</w:t>
      </w:r>
      <w:r>
        <w:rPr>
          <w:spacing w:val="1"/>
        </w:rPr>
        <w:t xml:space="preserve"> </w:t>
      </w:r>
      <w:r>
        <w:t>Европы.</w:t>
      </w:r>
      <w:r>
        <w:rPr>
          <w:spacing w:val="1"/>
        </w:rPr>
        <w:t xml:space="preserve"> </w:t>
      </w:r>
      <w:r>
        <w:t>Русь и</w:t>
      </w:r>
      <w:r>
        <w:rPr>
          <w:spacing w:val="1"/>
        </w:rPr>
        <w:t xml:space="preserve"> </w:t>
      </w:r>
      <w:r>
        <w:t>варяги. Норманнские</w:t>
      </w:r>
      <w:r>
        <w:rPr>
          <w:spacing w:val="1"/>
        </w:rPr>
        <w:t xml:space="preserve"> </w:t>
      </w:r>
      <w:r>
        <w:t>Рюриковичи</w:t>
      </w:r>
      <w:r>
        <w:rPr>
          <w:spacing w:val="1"/>
        </w:rPr>
        <w:t xml:space="preserve"> </w:t>
      </w:r>
      <w:r>
        <w:t>—</w:t>
      </w:r>
      <w:r>
        <w:rPr>
          <w:spacing w:val="1"/>
        </w:rPr>
        <w:t xml:space="preserve"> </w:t>
      </w:r>
      <w:r>
        <w:t>первая</w:t>
      </w:r>
      <w:r>
        <w:rPr>
          <w:spacing w:val="1"/>
        </w:rPr>
        <w:t xml:space="preserve"> </w:t>
      </w:r>
      <w:r>
        <w:t>династия</w:t>
      </w:r>
      <w:r>
        <w:rPr>
          <w:spacing w:val="1"/>
        </w:rPr>
        <w:t xml:space="preserve"> </w:t>
      </w:r>
      <w:r>
        <w:t>князей</w:t>
      </w:r>
      <w:r>
        <w:rPr>
          <w:spacing w:val="1"/>
        </w:rPr>
        <w:t xml:space="preserve"> </w:t>
      </w:r>
      <w:r>
        <w:t>Древней</w:t>
      </w:r>
      <w:r>
        <w:rPr>
          <w:spacing w:val="1"/>
        </w:rPr>
        <w:t xml:space="preserve"> </w:t>
      </w:r>
      <w:r>
        <w:t>Руси.</w:t>
      </w:r>
      <w:r>
        <w:rPr>
          <w:spacing w:val="1"/>
        </w:rPr>
        <w:t xml:space="preserve"> </w:t>
      </w:r>
      <w:r>
        <w:t>Объединение</w:t>
      </w:r>
      <w:r>
        <w:rPr>
          <w:spacing w:val="1"/>
        </w:rPr>
        <w:t xml:space="preserve"> </w:t>
      </w:r>
      <w:r>
        <w:t>Англии</w:t>
      </w:r>
      <w:r>
        <w:rPr>
          <w:spacing w:val="1"/>
        </w:rPr>
        <w:t xml:space="preserve"> </w:t>
      </w:r>
      <w:r>
        <w:t>в</w:t>
      </w:r>
      <w:r>
        <w:rPr>
          <w:spacing w:val="1"/>
        </w:rPr>
        <w:t xml:space="preserve"> </w:t>
      </w:r>
      <w:r>
        <w:t>единое</w:t>
      </w:r>
      <w:r>
        <w:rPr>
          <w:spacing w:val="1"/>
        </w:rPr>
        <w:t xml:space="preserve"> </w:t>
      </w:r>
      <w:r>
        <w:t>государство.</w:t>
      </w:r>
      <w:r>
        <w:rPr>
          <w:spacing w:val="1"/>
        </w:rPr>
        <w:t xml:space="preserve"> </w:t>
      </w:r>
      <w:r>
        <w:t>Королевства</w:t>
      </w:r>
      <w:r>
        <w:rPr>
          <w:spacing w:val="1"/>
        </w:rPr>
        <w:t xml:space="preserve"> </w:t>
      </w:r>
      <w:r>
        <w:t>норманнов</w:t>
      </w:r>
      <w:r>
        <w:rPr>
          <w:spacing w:val="1"/>
        </w:rPr>
        <w:t xml:space="preserve"> </w:t>
      </w:r>
      <w:r>
        <w:t>в</w:t>
      </w:r>
      <w:r>
        <w:rPr>
          <w:spacing w:val="1"/>
        </w:rPr>
        <w:t xml:space="preserve"> </w:t>
      </w:r>
      <w:r>
        <w:t>Скандинавии.</w:t>
      </w:r>
      <w:r>
        <w:rPr>
          <w:spacing w:val="1"/>
        </w:rPr>
        <w:t xml:space="preserve"> </w:t>
      </w:r>
      <w:r>
        <w:t>Прекращение</w:t>
      </w:r>
      <w:r>
        <w:rPr>
          <w:spacing w:val="1"/>
        </w:rPr>
        <w:t xml:space="preserve"> </w:t>
      </w:r>
      <w:r>
        <w:t>норманнских завоевательных</w:t>
      </w:r>
      <w:r>
        <w:rPr>
          <w:spacing w:val="1"/>
        </w:rPr>
        <w:t xml:space="preserve"> </w:t>
      </w:r>
      <w:r>
        <w:t>походов.</w:t>
      </w:r>
    </w:p>
    <w:p w:rsidR="006B28B4" w:rsidRDefault="006B28B4">
      <w:pPr>
        <w:pStyle w:val="a3"/>
        <w:spacing w:before="10"/>
        <w:ind w:left="0" w:firstLine="0"/>
        <w:jc w:val="left"/>
        <w:rPr>
          <w:sz w:val="27"/>
        </w:rPr>
      </w:pPr>
    </w:p>
    <w:p w:rsidR="006B28B4" w:rsidRDefault="00DA7639">
      <w:pPr>
        <w:pStyle w:val="11"/>
        <w:spacing w:line="240" w:lineRule="auto"/>
      </w:pPr>
      <w:r>
        <w:t>Тема</w:t>
      </w:r>
      <w:r>
        <w:rPr>
          <w:spacing w:val="-1"/>
        </w:rPr>
        <w:t xml:space="preserve"> </w:t>
      </w:r>
      <w:r>
        <w:t>2.</w:t>
      </w:r>
      <w:r>
        <w:rPr>
          <w:spacing w:val="-1"/>
        </w:rPr>
        <w:t xml:space="preserve"> </w:t>
      </w:r>
      <w:r>
        <w:t>Византийская</w:t>
      </w:r>
      <w:r>
        <w:rPr>
          <w:spacing w:val="-3"/>
        </w:rPr>
        <w:t xml:space="preserve"> </w:t>
      </w:r>
      <w:r>
        <w:t>империя</w:t>
      </w:r>
      <w:r>
        <w:rPr>
          <w:spacing w:val="-3"/>
        </w:rPr>
        <w:t xml:space="preserve"> </w:t>
      </w:r>
      <w:r>
        <w:t>и</w:t>
      </w:r>
      <w:r>
        <w:rPr>
          <w:spacing w:val="-2"/>
        </w:rPr>
        <w:t xml:space="preserve"> </w:t>
      </w:r>
      <w:r>
        <w:t>славяне</w:t>
      </w:r>
      <w:r>
        <w:rPr>
          <w:spacing w:val="-2"/>
        </w:rPr>
        <w:t xml:space="preserve"> </w:t>
      </w:r>
      <w:r>
        <w:t>в</w:t>
      </w:r>
      <w:r>
        <w:rPr>
          <w:spacing w:val="-2"/>
        </w:rPr>
        <w:t xml:space="preserve"> </w:t>
      </w:r>
      <w:r>
        <w:t>VI–XI вв.</w:t>
      </w:r>
    </w:p>
    <w:p w:rsidR="006B28B4" w:rsidRDefault="00DA7639">
      <w:pPr>
        <w:pStyle w:val="a3"/>
        <w:spacing w:before="2"/>
        <w:ind w:right="383"/>
      </w:pPr>
      <w:r>
        <w:rPr>
          <w:b/>
        </w:rPr>
        <w:t>Византия</w:t>
      </w:r>
      <w:r>
        <w:rPr>
          <w:b/>
          <w:spacing w:val="1"/>
        </w:rPr>
        <w:t xml:space="preserve"> </w:t>
      </w:r>
      <w:r>
        <w:rPr>
          <w:b/>
        </w:rPr>
        <w:t>при</w:t>
      </w:r>
      <w:r>
        <w:rPr>
          <w:b/>
          <w:spacing w:val="1"/>
        </w:rPr>
        <w:t xml:space="preserve"> </w:t>
      </w:r>
      <w:r>
        <w:rPr>
          <w:b/>
        </w:rPr>
        <w:t>Юстиниане.</w:t>
      </w:r>
      <w:r>
        <w:rPr>
          <w:b/>
          <w:spacing w:val="1"/>
        </w:rPr>
        <w:t xml:space="preserve"> </w:t>
      </w:r>
      <w:r>
        <w:rPr>
          <w:b/>
        </w:rPr>
        <w:t>Борьба</w:t>
      </w:r>
      <w:r>
        <w:rPr>
          <w:b/>
          <w:spacing w:val="1"/>
        </w:rPr>
        <w:t xml:space="preserve"> </w:t>
      </w:r>
      <w:r>
        <w:rPr>
          <w:b/>
        </w:rPr>
        <w:t>империи</w:t>
      </w:r>
      <w:r>
        <w:rPr>
          <w:b/>
          <w:spacing w:val="1"/>
        </w:rPr>
        <w:t xml:space="preserve"> </w:t>
      </w:r>
      <w:r>
        <w:rPr>
          <w:b/>
        </w:rPr>
        <w:t>с</w:t>
      </w:r>
      <w:r>
        <w:rPr>
          <w:b/>
          <w:spacing w:val="1"/>
        </w:rPr>
        <w:t xml:space="preserve"> </w:t>
      </w:r>
      <w:r>
        <w:rPr>
          <w:b/>
        </w:rPr>
        <w:t>внешними</w:t>
      </w:r>
      <w:r>
        <w:rPr>
          <w:b/>
          <w:spacing w:val="1"/>
        </w:rPr>
        <w:t xml:space="preserve"> </w:t>
      </w:r>
      <w:r>
        <w:rPr>
          <w:b/>
        </w:rPr>
        <w:t>врагами.</w:t>
      </w:r>
      <w:r>
        <w:rPr>
          <w:b/>
          <w:spacing w:val="1"/>
        </w:rPr>
        <w:t xml:space="preserve"> </w:t>
      </w:r>
      <w:r>
        <w:t>Образование</w:t>
      </w:r>
      <w:r>
        <w:rPr>
          <w:spacing w:val="1"/>
        </w:rPr>
        <w:t xml:space="preserve"> </w:t>
      </w:r>
      <w:r>
        <w:t>Восточной</w:t>
      </w:r>
      <w:r>
        <w:rPr>
          <w:spacing w:val="1"/>
        </w:rPr>
        <w:t xml:space="preserve"> </w:t>
      </w:r>
      <w:r>
        <w:t>Римской</w:t>
      </w:r>
      <w:r>
        <w:rPr>
          <w:spacing w:val="1"/>
        </w:rPr>
        <w:t xml:space="preserve"> </w:t>
      </w:r>
      <w:r>
        <w:t>империи</w:t>
      </w:r>
      <w:r>
        <w:rPr>
          <w:spacing w:val="1"/>
        </w:rPr>
        <w:t xml:space="preserve"> </w:t>
      </w:r>
      <w:r>
        <w:t>–</w:t>
      </w:r>
      <w:r>
        <w:rPr>
          <w:spacing w:val="1"/>
        </w:rPr>
        <w:t xml:space="preserve"> </w:t>
      </w:r>
      <w:r>
        <w:t>Византии</w:t>
      </w:r>
      <w:r>
        <w:rPr>
          <w:spacing w:val="1"/>
        </w:rPr>
        <w:t xml:space="preserve"> </w:t>
      </w:r>
      <w:r>
        <w:t>–</w:t>
      </w:r>
      <w:r>
        <w:rPr>
          <w:spacing w:val="1"/>
        </w:rPr>
        <w:t xml:space="preserve"> </w:t>
      </w:r>
      <w:r>
        <w:t>Ромейской</w:t>
      </w:r>
      <w:r>
        <w:rPr>
          <w:spacing w:val="1"/>
        </w:rPr>
        <w:t xml:space="preserve"> </w:t>
      </w:r>
      <w:r>
        <w:t>империи.</w:t>
      </w:r>
      <w:r>
        <w:rPr>
          <w:spacing w:val="1"/>
        </w:rPr>
        <w:t xml:space="preserve"> </w:t>
      </w:r>
      <w:r>
        <w:t>Устойчивость</w:t>
      </w:r>
      <w:r>
        <w:rPr>
          <w:spacing w:val="1"/>
        </w:rPr>
        <w:t xml:space="preserve"> </w:t>
      </w:r>
      <w:r>
        <w:t>Византии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варварским</w:t>
      </w:r>
      <w:r>
        <w:rPr>
          <w:spacing w:val="1"/>
        </w:rPr>
        <w:t xml:space="preserve"> </w:t>
      </w:r>
      <w:r>
        <w:t>миром.</w:t>
      </w:r>
      <w:r>
        <w:rPr>
          <w:spacing w:val="1"/>
        </w:rPr>
        <w:t xml:space="preserve"> </w:t>
      </w:r>
      <w:r>
        <w:t>Евразийский</w:t>
      </w:r>
      <w:r>
        <w:rPr>
          <w:spacing w:val="1"/>
        </w:rPr>
        <w:t xml:space="preserve"> </w:t>
      </w:r>
      <w:r>
        <w:t>облик</w:t>
      </w:r>
      <w:r>
        <w:rPr>
          <w:spacing w:val="70"/>
        </w:rPr>
        <w:t xml:space="preserve"> </w:t>
      </w:r>
      <w:r>
        <w:t>и</w:t>
      </w:r>
      <w:r>
        <w:rPr>
          <w:spacing w:val="1"/>
        </w:rPr>
        <w:t xml:space="preserve"> </w:t>
      </w:r>
      <w:r>
        <w:t>характер</w:t>
      </w:r>
      <w:r>
        <w:rPr>
          <w:spacing w:val="1"/>
        </w:rPr>
        <w:t xml:space="preserve"> </w:t>
      </w:r>
      <w:r>
        <w:t>нового</w:t>
      </w:r>
      <w:r>
        <w:rPr>
          <w:spacing w:val="1"/>
        </w:rPr>
        <w:t xml:space="preserve"> </w:t>
      </w:r>
      <w:r>
        <w:t>государства.</w:t>
      </w:r>
      <w:r>
        <w:rPr>
          <w:spacing w:val="1"/>
        </w:rPr>
        <w:t xml:space="preserve"> </w:t>
      </w:r>
      <w:r>
        <w:t>Константинополь</w:t>
      </w:r>
      <w:r>
        <w:rPr>
          <w:spacing w:val="1"/>
        </w:rPr>
        <w:t xml:space="preserve"> </w:t>
      </w:r>
      <w:r>
        <w:t>–</w:t>
      </w:r>
      <w:r>
        <w:rPr>
          <w:spacing w:val="1"/>
        </w:rPr>
        <w:t xml:space="preserve"> </w:t>
      </w:r>
      <w:r>
        <w:t>столица</w:t>
      </w:r>
      <w:r>
        <w:rPr>
          <w:spacing w:val="1"/>
        </w:rPr>
        <w:t xml:space="preserve"> </w:t>
      </w:r>
      <w:r>
        <w:t>на</w:t>
      </w:r>
      <w:r>
        <w:rPr>
          <w:spacing w:val="1"/>
        </w:rPr>
        <w:t xml:space="preserve"> </w:t>
      </w:r>
      <w:r>
        <w:t>перекрёстке</w:t>
      </w:r>
      <w:r>
        <w:rPr>
          <w:spacing w:val="1"/>
        </w:rPr>
        <w:t xml:space="preserve"> </w:t>
      </w:r>
      <w:r>
        <w:t>цивилизаций и их торговых путей. Византия – единое монархическое государство.</w:t>
      </w:r>
      <w:r>
        <w:rPr>
          <w:spacing w:val="1"/>
        </w:rPr>
        <w:t xml:space="preserve"> </w:t>
      </w:r>
      <w:r>
        <w:t>Император</w:t>
      </w:r>
      <w:r>
        <w:rPr>
          <w:spacing w:val="1"/>
        </w:rPr>
        <w:t xml:space="preserve"> </w:t>
      </w:r>
      <w:r>
        <w:t>–</w:t>
      </w:r>
      <w:r>
        <w:rPr>
          <w:spacing w:val="1"/>
        </w:rPr>
        <w:t xml:space="preserve"> </w:t>
      </w:r>
      <w:r>
        <w:t>правитель</w:t>
      </w:r>
      <w:r>
        <w:rPr>
          <w:spacing w:val="1"/>
        </w:rPr>
        <w:t xml:space="preserve"> </w:t>
      </w:r>
      <w:r>
        <w:t>новой</w:t>
      </w:r>
      <w:r>
        <w:rPr>
          <w:spacing w:val="1"/>
        </w:rPr>
        <w:t xml:space="preserve"> </w:t>
      </w:r>
      <w:r>
        <w:t>империи.</w:t>
      </w:r>
      <w:r>
        <w:rPr>
          <w:spacing w:val="1"/>
        </w:rPr>
        <w:t xml:space="preserve"> </w:t>
      </w:r>
      <w:r>
        <w:t>Византия</w:t>
      </w:r>
      <w:r>
        <w:rPr>
          <w:spacing w:val="1"/>
        </w:rPr>
        <w:t xml:space="preserve"> </w:t>
      </w:r>
      <w:r>
        <w:t>при</w:t>
      </w:r>
      <w:r>
        <w:rPr>
          <w:spacing w:val="1"/>
        </w:rPr>
        <w:t xml:space="preserve"> </w:t>
      </w:r>
      <w:r>
        <w:t>Юстиниане.</w:t>
      </w:r>
      <w:r>
        <w:rPr>
          <w:spacing w:val="1"/>
        </w:rPr>
        <w:t xml:space="preserve"> </w:t>
      </w:r>
      <w:r>
        <w:t>Реформы</w:t>
      </w:r>
      <w:r>
        <w:rPr>
          <w:spacing w:val="1"/>
        </w:rPr>
        <w:t xml:space="preserve"> </w:t>
      </w:r>
      <w:r>
        <w:t>императора</w:t>
      </w:r>
      <w:r>
        <w:rPr>
          <w:spacing w:val="1"/>
        </w:rPr>
        <w:t xml:space="preserve"> </w:t>
      </w:r>
      <w:r>
        <w:t>Юстиниана.</w:t>
      </w:r>
      <w:r>
        <w:rPr>
          <w:spacing w:val="1"/>
        </w:rPr>
        <w:t xml:space="preserve"> </w:t>
      </w:r>
      <w:r>
        <w:t>Военные</w:t>
      </w:r>
      <w:r>
        <w:rPr>
          <w:spacing w:val="1"/>
        </w:rPr>
        <w:t xml:space="preserve"> </w:t>
      </w:r>
      <w:r>
        <w:t>походы.</w:t>
      </w:r>
      <w:r>
        <w:rPr>
          <w:spacing w:val="1"/>
        </w:rPr>
        <w:t xml:space="preserve"> </w:t>
      </w:r>
      <w:r>
        <w:t>Расселение</w:t>
      </w:r>
      <w:r>
        <w:rPr>
          <w:spacing w:val="1"/>
        </w:rPr>
        <w:t xml:space="preserve"> </w:t>
      </w:r>
      <w:r>
        <w:t>славян</w:t>
      </w:r>
      <w:r>
        <w:rPr>
          <w:spacing w:val="1"/>
        </w:rPr>
        <w:t xml:space="preserve"> </w:t>
      </w:r>
      <w:r>
        <w:t>и</w:t>
      </w:r>
      <w:r>
        <w:rPr>
          <w:spacing w:val="1"/>
        </w:rPr>
        <w:t xml:space="preserve"> </w:t>
      </w:r>
      <w:r>
        <w:t>арабов</w:t>
      </w:r>
      <w:r>
        <w:rPr>
          <w:spacing w:val="71"/>
        </w:rPr>
        <w:t xml:space="preserve"> </w:t>
      </w:r>
      <w:r>
        <w:t>на</w:t>
      </w:r>
      <w:r>
        <w:rPr>
          <w:spacing w:val="1"/>
        </w:rPr>
        <w:t xml:space="preserve"> </w:t>
      </w:r>
      <w:r>
        <w:t xml:space="preserve">территории Византии. Борьба империи с внешними врагами. </w:t>
      </w:r>
      <w:r>
        <w:rPr>
          <w:b/>
        </w:rPr>
        <w:t>Культура Византии.</w:t>
      </w:r>
      <w:r>
        <w:rPr>
          <w:b/>
          <w:spacing w:val="1"/>
        </w:rPr>
        <w:t xml:space="preserve"> </w:t>
      </w:r>
      <w:r>
        <w:t>Византия–</w:t>
      </w:r>
      <w:r>
        <w:rPr>
          <w:spacing w:val="1"/>
        </w:rPr>
        <w:t xml:space="preserve"> </w:t>
      </w:r>
      <w:r>
        <w:t>наследница</w:t>
      </w:r>
      <w:r>
        <w:rPr>
          <w:spacing w:val="1"/>
        </w:rPr>
        <w:t xml:space="preserve"> </w:t>
      </w:r>
      <w:r>
        <w:t>мира</w:t>
      </w:r>
      <w:r>
        <w:rPr>
          <w:spacing w:val="1"/>
        </w:rPr>
        <w:t xml:space="preserve"> </w:t>
      </w:r>
      <w:r>
        <w:t>Античности</w:t>
      </w:r>
      <w:r>
        <w:rPr>
          <w:spacing w:val="1"/>
        </w:rPr>
        <w:t xml:space="preserve"> </w:t>
      </w:r>
      <w:r>
        <w:t>и</w:t>
      </w:r>
      <w:r>
        <w:rPr>
          <w:spacing w:val="1"/>
        </w:rPr>
        <w:t xml:space="preserve"> </w:t>
      </w:r>
      <w:r>
        <w:t>стран</w:t>
      </w:r>
      <w:r>
        <w:rPr>
          <w:spacing w:val="1"/>
        </w:rPr>
        <w:t xml:space="preserve"> </w:t>
      </w:r>
      <w:r>
        <w:t>Востока.</w:t>
      </w:r>
      <w:r>
        <w:rPr>
          <w:spacing w:val="1"/>
        </w:rPr>
        <w:t xml:space="preserve"> </w:t>
      </w:r>
      <w:r>
        <w:t>Рост</w:t>
      </w:r>
      <w:r>
        <w:rPr>
          <w:spacing w:val="1"/>
        </w:rPr>
        <w:t xml:space="preserve"> </w:t>
      </w:r>
      <w:r>
        <w:t>потребности</w:t>
      </w:r>
      <w:r>
        <w:rPr>
          <w:spacing w:val="1"/>
        </w:rPr>
        <w:t xml:space="preserve"> </w:t>
      </w:r>
      <w:r>
        <w:t>государства в грамотных людях. Основные типы школ Византии: их доступность и</w:t>
      </w:r>
      <w:r>
        <w:rPr>
          <w:spacing w:val="1"/>
        </w:rPr>
        <w:t xml:space="preserve"> </w:t>
      </w:r>
      <w:r>
        <w:t>светский</w:t>
      </w:r>
      <w:r>
        <w:rPr>
          <w:spacing w:val="1"/>
        </w:rPr>
        <w:t xml:space="preserve"> </w:t>
      </w:r>
      <w:r>
        <w:t>характер.</w:t>
      </w:r>
      <w:r>
        <w:rPr>
          <w:spacing w:val="1"/>
        </w:rPr>
        <w:t xml:space="preserve"> </w:t>
      </w:r>
      <w:r>
        <w:t>Развитие</w:t>
      </w:r>
      <w:r>
        <w:rPr>
          <w:spacing w:val="1"/>
        </w:rPr>
        <w:t xml:space="preserve"> </w:t>
      </w:r>
      <w:r>
        <w:t>античных</w:t>
      </w:r>
      <w:r>
        <w:rPr>
          <w:spacing w:val="1"/>
        </w:rPr>
        <w:t xml:space="preserve"> </w:t>
      </w:r>
      <w:r>
        <w:t>знаний</w:t>
      </w:r>
      <w:r>
        <w:rPr>
          <w:spacing w:val="1"/>
        </w:rPr>
        <w:t xml:space="preserve"> </w:t>
      </w:r>
      <w:r>
        <w:t>византийцами</w:t>
      </w:r>
      <w:r>
        <w:rPr>
          <w:spacing w:val="1"/>
        </w:rPr>
        <w:t xml:space="preserve"> </w:t>
      </w:r>
      <w:r>
        <w:t>в</w:t>
      </w:r>
      <w:r>
        <w:rPr>
          <w:spacing w:val="1"/>
        </w:rPr>
        <w:t xml:space="preserve"> </w:t>
      </w:r>
      <w:r>
        <w:t>разных</w:t>
      </w:r>
      <w:r>
        <w:rPr>
          <w:spacing w:val="1"/>
        </w:rPr>
        <w:t xml:space="preserve"> </w:t>
      </w:r>
      <w:r>
        <w:t>областях.</w:t>
      </w:r>
      <w:r>
        <w:rPr>
          <w:spacing w:val="-67"/>
        </w:rPr>
        <w:t xml:space="preserve"> </w:t>
      </w:r>
      <w:r>
        <w:t>Изменения в архитектуре христианского храма. Крестовокупольный тип храма</w:t>
      </w:r>
      <w:r>
        <w:rPr>
          <w:spacing w:val="1"/>
        </w:rPr>
        <w:t xml:space="preserve"> </w:t>
      </w:r>
      <w:r>
        <w:t>–</w:t>
      </w:r>
      <w:r>
        <w:rPr>
          <w:spacing w:val="1"/>
        </w:rPr>
        <w:t xml:space="preserve"> </w:t>
      </w:r>
      <w:r>
        <w:t>храм Святой Софии. Изменения в назначении храма: христианский храм – дом для</w:t>
      </w:r>
      <w:r>
        <w:rPr>
          <w:spacing w:val="1"/>
        </w:rPr>
        <w:t xml:space="preserve"> </w:t>
      </w:r>
      <w:r>
        <w:t>моления.</w:t>
      </w:r>
      <w:r>
        <w:rPr>
          <w:spacing w:val="1"/>
        </w:rPr>
        <w:t xml:space="preserve"> </w:t>
      </w:r>
      <w:r>
        <w:t>Убранство</w:t>
      </w:r>
      <w:r>
        <w:rPr>
          <w:spacing w:val="1"/>
        </w:rPr>
        <w:t xml:space="preserve"> </w:t>
      </w:r>
      <w:r>
        <w:t>интерьера</w:t>
      </w:r>
      <w:r>
        <w:rPr>
          <w:spacing w:val="1"/>
        </w:rPr>
        <w:t xml:space="preserve"> </w:t>
      </w:r>
      <w:r>
        <w:t>храма</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Искусство</w:t>
      </w:r>
      <w:r>
        <w:rPr>
          <w:spacing w:val="1"/>
        </w:rPr>
        <w:t xml:space="preserve"> </w:t>
      </w:r>
      <w:r>
        <w:t>внутреннего</w:t>
      </w:r>
      <w:r>
        <w:rPr>
          <w:spacing w:val="1"/>
        </w:rPr>
        <w:t xml:space="preserve"> </w:t>
      </w:r>
      <w:r>
        <w:t>оформления храма: мозаика, фрески. Канон росписи помещения храма. Появление и</w:t>
      </w:r>
      <w:r>
        <w:rPr>
          <w:spacing w:val="-67"/>
        </w:rPr>
        <w:t xml:space="preserve"> </w:t>
      </w:r>
      <w:r>
        <w:t>развитие</w:t>
      </w:r>
      <w:r>
        <w:rPr>
          <w:spacing w:val="1"/>
        </w:rPr>
        <w:t xml:space="preserve"> </w:t>
      </w:r>
      <w:r>
        <w:t>иконописи.</w:t>
      </w:r>
      <w:r>
        <w:rPr>
          <w:spacing w:val="1"/>
        </w:rPr>
        <w:t xml:space="preserve"> </w:t>
      </w:r>
      <w:r>
        <w:t>Церковь</w:t>
      </w:r>
      <w:r>
        <w:rPr>
          <w:spacing w:val="1"/>
        </w:rPr>
        <w:t xml:space="preserve"> </w:t>
      </w:r>
      <w:r>
        <w:t>–</w:t>
      </w:r>
      <w:r>
        <w:rPr>
          <w:spacing w:val="1"/>
        </w:rPr>
        <w:t xml:space="preserve"> </w:t>
      </w:r>
      <w:r>
        <w:t>«Библия</w:t>
      </w:r>
      <w:r>
        <w:rPr>
          <w:spacing w:val="1"/>
        </w:rPr>
        <w:t xml:space="preserve"> </w:t>
      </w:r>
      <w:r>
        <w:t>для</w:t>
      </w:r>
      <w:r>
        <w:rPr>
          <w:spacing w:val="1"/>
        </w:rPr>
        <w:t xml:space="preserve"> </w:t>
      </w:r>
      <w:r>
        <w:t>неграмотных».</w:t>
      </w:r>
      <w:r>
        <w:rPr>
          <w:spacing w:val="1"/>
        </w:rPr>
        <w:t xml:space="preserve"> </w:t>
      </w:r>
      <w:r>
        <w:t>Византия</w:t>
      </w:r>
      <w:r>
        <w:rPr>
          <w:spacing w:val="1"/>
        </w:rPr>
        <w:t xml:space="preserve"> </w:t>
      </w:r>
      <w:r>
        <w:t>–</w:t>
      </w:r>
      <w:r>
        <w:rPr>
          <w:spacing w:val="1"/>
        </w:rPr>
        <w:t xml:space="preserve"> </w:t>
      </w:r>
      <w:r>
        <w:t>центр</w:t>
      </w:r>
      <w:r>
        <w:rPr>
          <w:spacing w:val="1"/>
        </w:rPr>
        <w:t xml:space="preserve"> </w:t>
      </w:r>
      <w:r>
        <w:t>культуры</w:t>
      </w:r>
      <w:r>
        <w:rPr>
          <w:spacing w:val="1"/>
        </w:rPr>
        <w:t xml:space="preserve"> </w:t>
      </w:r>
      <w:r>
        <w:t>Средневековья.</w:t>
      </w:r>
      <w:r>
        <w:rPr>
          <w:spacing w:val="1"/>
        </w:rPr>
        <w:t xml:space="preserve"> </w:t>
      </w:r>
      <w:r>
        <w:t>Влияние</w:t>
      </w:r>
      <w:r>
        <w:rPr>
          <w:spacing w:val="1"/>
        </w:rPr>
        <w:t xml:space="preserve"> </w:t>
      </w:r>
      <w:r>
        <w:t>византийской</w:t>
      </w:r>
      <w:r>
        <w:rPr>
          <w:spacing w:val="1"/>
        </w:rPr>
        <w:t xml:space="preserve"> </w:t>
      </w:r>
      <w:r>
        <w:t>культуры</w:t>
      </w:r>
      <w:r>
        <w:rPr>
          <w:spacing w:val="1"/>
        </w:rPr>
        <w:t xml:space="preserve"> </w:t>
      </w:r>
      <w:r>
        <w:t>на</w:t>
      </w:r>
      <w:r>
        <w:rPr>
          <w:spacing w:val="1"/>
        </w:rPr>
        <w:t xml:space="preserve"> </w:t>
      </w:r>
      <w:r>
        <w:t>другие</w:t>
      </w:r>
      <w:r>
        <w:rPr>
          <w:spacing w:val="1"/>
        </w:rPr>
        <w:t xml:space="preserve"> </w:t>
      </w:r>
      <w:r>
        <w:t>страны</w:t>
      </w:r>
      <w:r>
        <w:rPr>
          <w:spacing w:val="1"/>
        </w:rPr>
        <w:t xml:space="preserve"> </w:t>
      </w:r>
      <w:r>
        <w:t>и</w:t>
      </w:r>
      <w:r>
        <w:rPr>
          <w:spacing w:val="1"/>
        </w:rPr>
        <w:t xml:space="preserve"> </w:t>
      </w:r>
      <w:r>
        <w:t>народы.</w:t>
      </w:r>
      <w:r>
        <w:rPr>
          <w:spacing w:val="-2"/>
        </w:rPr>
        <w:t xml:space="preserve"> </w:t>
      </w:r>
      <w:r>
        <w:t>Византия</w:t>
      </w:r>
      <w:r>
        <w:rPr>
          <w:spacing w:val="-3"/>
        </w:rPr>
        <w:t xml:space="preserve"> </w:t>
      </w:r>
      <w:r>
        <w:t>и</w:t>
      </w:r>
      <w:r>
        <w:rPr>
          <w:spacing w:val="-3"/>
        </w:rPr>
        <w:t xml:space="preserve"> </w:t>
      </w:r>
      <w:r>
        <w:t>Русь:</w:t>
      </w:r>
      <w:r>
        <w:rPr>
          <w:spacing w:val="-3"/>
        </w:rPr>
        <w:t xml:space="preserve"> </w:t>
      </w:r>
      <w:r>
        <w:t>культурное влияние.</w:t>
      </w:r>
    </w:p>
    <w:p w:rsidR="006B28B4" w:rsidRDefault="00DA7639">
      <w:pPr>
        <w:pStyle w:val="a3"/>
        <w:ind w:right="383"/>
      </w:pPr>
      <w:r>
        <w:rPr>
          <w:b/>
        </w:rPr>
        <w:t>Образование</w:t>
      </w:r>
      <w:r>
        <w:rPr>
          <w:b/>
          <w:spacing w:val="1"/>
        </w:rPr>
        <w:t xml:space="preserve"> </w:t>
      </w:r>
      <w:r>
        <w:rPr>
          <w:b/>
        </w:rPr>
        <w:t>славянских</w:t>
      </w:r>
      <w:r>
        <w:rPr>
          <w:b/>
          <w:spacing w:val="1"/>
        </w:rPr>
        <w:t xml:space="preserve"> </w:t>
      </w:r>
      <w:r>
        <w:rPr>
          <w:b/>
        </w:rPr>
        <w:t>государств.</w:t>
      </w:r>
      <w:r>
        <w:rPr>
          <w:b/>
          <w:spacing w:val="1"/>
        </w:rPr>
        <w:t xml:space="preserve"> </w:t>
      </w:r>
      <w:r>
        <w:t>Направления</w:t>
      </w:r>
      <w:r>
        <w:rPr>
          <w:spacing w:val="1"/>
        </w:rPr>
        <w:t xml:space="preserve"> </w:t>
      </w:r>
      <w:r>
        <w:t>движения</w:t>
      </w:r>
      <w:r>
        <w:rPr>
          <w:spacing w:val="1"/>
        </w:rPr>
        <w:t xml:space="preserve"> </w:t>
      </w:r>
      <w:r>
        <w:t>славян</w:t>
      </w:r>
      <w:r>
        <w:rPr>
          <w:spacing w:val="1"/>
        </w:rPr>
        <w:t xml:space="preserve"> </w:t>
      </w:r>
      <w:r>
        <w:t>и</w:t>
      </w:r>
      <w:r>
        <w:rPr>
          <w:spacing w:val="1"/>
        </w:rPr>
        <w:t xml:space="preserve"> </w:t>
      </w:r>
      <w:r>
        <w:t>территории их расселения. Племенные ветви славян. Занятия и образ жизни славян.</w:t>
      </w:r>
      <w:r>
        <w:rPr>
          <w:spacing w:val="1"/>
        </w:rPr>
        <w:t xml:space="preserve"> </w:t>
      </w:r>
      <w:r>
        <w:t>Управление и организация жизни у славян. Вождь и дружина. Объединения славян.</w:t>
      </w:r>
      <w:r>
        <w:rPr>
          <w:spacing w:val="1"/>
        </w:rPr>
        <w:t xml:space="preserve"> </w:t>
      </w:r>
      <w:r>
        <w:t>Образование</w:t>
      </w:r>
      <w:r>
        <w:rPr>
          <w:spacing w:val="1"/>
        </w:rPr>
        <w:t xml:space="preserve"> </w:t>
      </w:r>
      <w:r>
        <w:t>государства</w:t>
      </w:r>
      <w:r>
        <w:rPr>
          <w:spacing w:val="1"/>
        </w:rPr>
        <w:t xml:space="preserve"> </w:t>
      </w:r>
      <w:r>
        <w:t>у</w:t>
      </w:r>
      <w:r>
        <w:rPr>
          <w:spacing w:val="1"/>
        </w:rPr>
        <w:t xml:space="preserve"> </w:t>
      </w:r>
      <w:r>
        <w:t>южных</w:t>
      </w:r>
      <w:r>
        <w:rPr>
          <w:spacing w:val="1"/>
        </w:rPr>
        <w:t xml:space="preserve"> </w:t>
      </w:r>
      <w:r>
        <w:t>славян</w:t>
      </w:r>
      <w:r>
        <w:rPr>
          <w:spacing w:val="1"/>
        </w:rPr>
        <w:t xml:space="preserve"> </w:t>
      </w:r>
      <w:r>
        <w:t>–</w:t>
      </w:r>
      <w:r>
        <w:rPr>
          <w:spacing w:val="1"/>
        </w:rPr>
        <w:t xml:space="preserve"> </w:t>
      </w:r>
      <w:r>
        <w:t>Болгарии.</w:t>
      </w:r>
      <w:r>
        <w:rPr>
          <w:spacing w:val="1"/>
        </w:rPr>
        <w:t xml:space="preserve"> </w:t>
      </w:r>
      <w:r>
        <w:t>Князь</w:t>
      </w:r>
      <w:r>
        <w:rPr>
          <w:spacing w:val="1"/>
        </w:rPr>
        <w:t xml:space="preserve"> </w:t>
      </w:r>
      <w:r>
        <w:t>Симеон</w:t>
      </w:r>
      <w:r>
        <w:rPr>
          <w:spacing w:val="1"/>
        </w:rPr>
        <w:t xml:space="preserve"> </w:t>
      </w:r>
      <w:r>
        <w:t>и</w:t>
      </w:r>
      <w:r>
        <w:rPr>
          <w:spacing w:val="70"/>
        </w:rPr>
        <w:t xml:space="preserve"> </w:t>
      </w:r>
      <w:r>
        <w:t>его</w:t>
      </w:r>
      <w:r>
        <w:rPr>
          <w:spacing w:val="1"/>
        </w:rPr>
        <w:t xml:space="preserve"> </w:t>
      </w:r>
      <w:r>
        <w:t>политика.</w:t>
      </w:r>
      <w:r>
        <w:rPr>
          <w:spacing w:val="1"/>
        </w:rPr>
        <w:t xml:space="preserve"> </w:t>
      </w:r>
      <w:r>
        <w:t>Кочевники</w:t>
      </w:r>
      <w:r>
        <w:rPr>
          <w:spacing w:val="1"/>
        </w:rPr>
        <w:t xml:space="preserve"> </w:t>
      </w:r>
      <w:r>
        <w:t>и</w:t>
      </w:r>
      <w:r>
        <w:rPr>
          <w:spacing w:val="1"/>
        </w:rPr>
        <w:t xml:space="preserve"> </w:t>
      </w:r>
      <w:r>
        <w:t>судьбы</w:t>
      </w:r>
      <w:r>
        <w:rPr>
          <w:spacing w:val="1"/>
        </w:rPr>
        <w:t xml:space="preserve"> </w:t>
      </w:r>
      <w:r>
        <w:t>Болгарского</w:t>
      </w:r>
      <w:r>
        <w:rPr>
          <w:spacing w:val="1"/>
        </w:rPr>
        <w:t xml:space="preserve"> </w:t>
      </w:r>
      <w:r>
        <w:t>царства.</w:t>
      </w:r>
      <w:r>
        <w:rPr>
          <w:spacing w:val="1"/>
        </w:rPr>
        <w:t xml:space="preserve"> </w:t>
      </w:r>
      <w:r>
        <w:t>Василий</w:t>
      </w:r>
      <w:r>
        <w:rPr>
          <w:spacing w:val="1"/>
        </w:rPr>
        <w:t xml:space="preserve"> </w:t>
      </w:r>
      <w:r>
        <w:t>II</w:t>
      </w:r>
      <w:r>
        <w:rPr>
          <w:spacing w:val="1"/>
        </w:rPr>
        <w:t xml:space="preserve"> </w:t>
      </w:r>
      <w:r>
        <w:t>Болгаробойца.</w:t>
      </w:r>
      <w:r>
        <w:rPr>
          <w:spacing w:val="1"/>
        </w:rPr>
        <w:t xml:space="preserve"> </w:t>
      </w:r>
      <w:r>
        <w:t>Соперничество</w:t>
      </w:r>
      <w:r>
        <w:rPr>
          <w:spacing w:val="1"/>
        </w:rPr>
        <w:t xml:space="preserve"> </w:t>
      </w:r>
      <w:r>
        <w:t>Византии</w:t>
      </w:r>
      <w:r>
        <w:rPr>
          <w:spacing w:val="1"/>
        </w:rPr>
        <w:t xml:space="preserve"> </w:t>
      </w:r>
      <w:r>
        <w:t>и</w:t>
      </w:r>
      <w:r>
        <w:rPr>
          <w:spacing w:val="1"/>
        </w:rPr>
        <w:t xml:space="preserve"> </w:t>
      </w:r>
      <w:r>
        <w:t>Болгарии</w:t>
      </w:r>
      <w:r>
        <w:rPr>
          <w:spacing w:val="1"/>
        </w:rPr>
        <w:t xml:space="preserve"> </w:t>
      </w:r>
      <w:r>
        <w:t>и</w:t>
      </w:r>
      <w:r>
        <w:rPr>
          <w:spacing w:val="1"/>
        </w:rPr>
        <w:t xml:space="preserve"> </w:t>
      </w:r>
      <w:r>
        <w:t>его</w:t>
      </w:r>
      <w:r>
        <w:rPr>
          <w:spacing w:val="1"/>
        </w:rPr>
        <w:t xml:space="preserve"> </w:t>
      </w:r>
      <w:r>
        <w:t>завершение.</w:t>
      </w:r>
      <w:r>
        <w:rPr>
          <w:spacing w:val="1"/>
        </w:rPr>
        <w:t xml:space="preserve"> </w:t>
      </w:r>
      <w:r>
        <w:t>Период</w:t>
      </w:r>
      <w:r>
        <w:rPr>
          <w:spacing w:val="1"/>
        </w:rPr>
        <w:t xml:space="preserve"> </w:t>
      </w:r>
      <w:r>
        <w:t>существования</w:t>
      </w:r>
      <w:r>
        <w:rPr>
          <w:spacing w:val="1"/>
        </w:rPr>
        <w:t xml:space="preserve"> </w:t>
      </w:r>
      <w:r>
        <w:t>Болгарского государства и его достижения. Великоморавская держава – государство</w:t>
      </w:r>
      <w:r>
        <w:rPr>
          <w:spacing w:val="-67"/>
        </w:rPr>
        <w:t xml:space="preserve"> </w:t>
      </w:r>
      <w:r>
        <w:t>западных</w:t>
      </w:r>
      <w:r>
        <w:rPr>
          <w:spacing w:val="51"/>
        </w:rPr>
        <w:t xml:space="preserve"> </w:t>
      </w:r>
      <w:r>
        <w:t>славян.</w:t>
      </w:r>
      <w:r>
        <w:rPr>
          <w:spacing w:val="50"/>
        </w:rPr>
        <w:t xml:space="preserve"> </w:t>
      </w:r>
      <w:r>
        <w:t>Поиск</w:t>
      </w:r>
      <w:r>
        <w:rPr>
          <w:spacing w:val="48"/>
        </w:rPr>
        <w:t xml:space="preserve"> </w:t>
      </w:r>
      <w:r>
        <w:t>покровителей:</w:t>
      </w:r>
      <w:r>
        <w:rPr>
          <w:spacing w:val="51"/>
        </w:rPr>
        <w:t xml:space="preserve"> </w:t>
      </w:r>
      <w:r>
        <w:t>от</w:t>
      </w:r>
      <w:r>
        <w:rPr>
          <w:spacing w:val="47"/>
        </w:rPr>
        <w:t xml:space="preserve"> </w:t>
      </w:r>
      <w:r>
        <w:t>Германии</w:t>
      </w:r>
      <w:r>
        <w:rPr>
          <w:spacing w:val="51"/>
        </w:rPr>
        <w:t xml:space="preserve"> </w:t>
      </w:r>
      <w:r>
        <w:t>к</w:t>
      </w:r>
      <w:r>
        <w:rPr>
          <w:spacing w:val="48"/>
        </w:rPr>
        <w:t xml:space="preserve"> </w:t>
      </w:r>
      <w:r>
        <w:t>Византии.</w:t>
      </w:r>
      <w:r>
        <w:rPr>
          <w:spacing w:val="50"/>
        </w:rPr>
        <w:t xml:space="preserve"> </w:t>
      </w:r>
      <w:r>
        <w:t>Славянские</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5" w:firstLine="0"/>
      </w:pPr>
      <w:r>
        <w:t>просветители Кирилл и Мефодий. Слабость Великоморавского государства и его</w:t>
      </w:r>
      <w:r>
        <w:rPr>
          <w:spacing w:val="1"/>
        </w:rPr>
        <w:t xml:space="preserve"> </w:t>
      </w:r>
      <w:r>
        <w:t>подчинение Германии. Образование Киевской Руси – государства восточных славян.</w:t>
      </w:r>
      <w:r>
        <w:rPr>
          <w:spacing w:val="-67"/>
        </w:rPr>
        <w:t xml:space="preserve"> </w:t>
      </w:r>
      <w:r>
        <w:t>Появление</w:t>
      </w:r>
      <w:r>
        <w:rPr>
          <w:spacing w:val="1"/>
        </w:rPr>
        <w:t xml:space="preserve"> </w:t>
      </w:r>
      <w:r>
        <w:t>на</w:t>
      </w:r>
      <w:r>
        <w:rPr>
          <w:spacing w:val="1"/>
        </w:rPr>
        <w:t xml:space="preserve"> </w:t>
      </w:r>
      <w:r>
        <w:t>карте</w:t>
      </w:r>
      <w:r>
        <w:rPr>
          <w:spacing w:val="1"/>
        </w:rPr>
        <w:t xml:space="preserve"> </w:t>
      </w:r>
      <w:r>
        <w:t>средневековой</w:t>
      </w:r>
      <w:r>
        <w:rPr>
          <w:spacing w:val="1"/>
        </w:rPr>
        <w:t xml:space="preserve"> </w:t>
      </w:r>
      <w:r>
        <w:t>Европы</w:t>
      </w:r>
      <w:r>
        <w:rPr>
          <w:spacing w:val="1"/>
        </w:rPr>
        <w:t xml:space="preserve"> </w:t>
      </w:r>
      <w:r>
        <w:t>государств</w:t>
      </w:r>
      <w:r>
        <w:rPr>
          <w:spacing w:val="1"/>
        </w:rPr>
        <w:t xml:space="preserve"> </w:t>
      </w:r>
      <w:r>
        <w:t>Чехии</w:t>
      </w:r>
      <w:r>
        <w:rPr>
          <w:spacing w:val="1"/>
        </w:rPr>
        <w:t xml:space="preserve"> </w:t>
      </w:r>
      <w:r>
        <w:t>и</w:t>
      </w:r>
      <w:r>
        <w:rPr>
          <w:spacing w:val="1"/>
        </w:rPr>
        <w:t xml:space="preserve"> </w:t>
      </w:r>
      <w:r>
        <w:t>Польши.</w:t>
      </w:r>
      <w:r>
        <w:rPr>
          <w:spacing w:val="1"/>
        </w:rPr>
        <w:t xml:space="preserve"> </w:t>
      </w:r>
      <w:r>
        <w:t>Политические</w:t>
      </w:r>
      <w:r>
        <w:rPr>
          <w:spacing w:val="-1"/>
        </w:rPr>
        <w:t xml:space="preserve"> </w:t>
      </w:r>
      <w:r>
        <w:t>курсы</w:t>
      </w:r>
      <w:r>
        <w:rPr>
          <w:spacing w:val="-1"/>
        </w:rPr>
        <w:t xml:space="preserve"> </w:t>
      </w:r>
      <w:r>
        <w:t>польских князей</w:t>
      </w:r>
      <w:r>
        <w:rPr>
          <w:spacing w:val="-4"/>
        </w:rPr>
        <w:t xml:space="preserve"> </w:t>
      </w:r>
      <w:r>
        <w:t>Мешко</w:t>
      </w:r>
      <w:r>
        <w:rPr>
          <w:spacing w:val="1"/>
        </w:rPr>
        <w:t xml:space="preserve"> </w:t>
      </w:r>
      <w:r>
        <w:t>I</w:t>
      </w:r>
      <w:r>
        <w:rPr>
          <w:spacing w:val="-2"/>
        </w:rPr>
        <w:t xml:space="preserve"> </w:t>
      </w:r>
      <w:r>
        <w:t>и</w:t>
      </w:r>
      <w:r>
        <w:rPr>
          <w:spacing w:val="-1"/>
        </w:rPr>
        <w:t xml:space="preserve"> </w:t>
      </w:r>
      <w:r>
        <w:t>Болеслава</w:t>
      </w:r>
      <w:r>
        <w:rPr>
          <w:spacing w:val="-1"/>
        </w:rPr>
        <w:t xml:space="preserve"> </w:t>
      </w:r>
      <w:r>
        <w:t>I</w:t>
      </w:r>
      <w:r>
        <w:rPr>
          <w:spacing w:val="-1"/>
        </w:rPr>
        <w:t xml:space="preserve"> </w:t>
      </w:r>
      <w:r>
        <w:t>Храброго.</w:t>
      </w:r>
    </w:p>
    <w:p w:rsidR="006B28B4" w:rsidRDefault="006B28B4">
      <w:pPr>
        <w:pStyle w:val="a3"/>
        <w:spacing w:before="10"/>
        <w:ind w:left="0" w:firstLine="0"/>
        <w:jc w:val="left"/>
        <w:rPr>
          <w:sz w:val="27"/>
        </w:rPr>
      </w:pPr>
    </w:p>
    <w:p w:rsidR="006B28B4" w:rsidRDefault="00DA7639">
      <w:pPr>
        <w:pStyle w:val="11"/>
        <w:spacing w:before="1" w:line="240" w:lineRule="auto"/>
      </w:pPr>
      <w:r>
        <w:t>Тема 3.</w:t>
      </w:r>
      <w:r>
        <w:rPr>
          <w:spacing w:val="-1"/>
        </w:rPr>
        <w:t xml:space="preserve"> </w:t>
      </w:r>
      <w:r>
        <w:t>Арабы</w:t>
      </w:r>
      <w:r>
        <w:rPr>
          <w:spacing w:val="-2"/>
        </w:rPr>
        <w:t xml:space="preserve"> </w:t>
      </w:r>
      <w:r>
        <w:t>в</w:t>
      </w:r>
      <w:r>
        <w:rPr>
          <w:spacing w:val="-2"/>
        </w:rPr>
        <w:t xml:space="preserve"> </w:t>
      </w:r>
      <w:r>
        <w:t>VI–XI вв.</w:t>
      </w:r>
    </w:p>
    <w:p w:rsidR="006B28B4" w:rsidRDefault="00DA7639">
      <w:pPr>
        <w:spacing w:before="2"/>
        <w:ind w:left="692" w:right="383" w:firstLine="708"/>
        <w:jc w:val="both"/>
        <w:rPr>
          <w:sz w:val="28"/>
        </w:rPr>
      </w:pPr>
      <w:r>
        <w:rPr>
          <w:b/>
          <w:sz w:val="28"/>
        </w:rPr>
        <w:t xml:space="preserve">Возникновение ислама. Арабский халифат и его распад. </w:t>
      </w:r>
      <w:r>
        <w:rPr>
          <w:sz w:val="28"/>
        </w:rPr>
        <w:t>Аравия – родина</w:t>
      </w:r>
      <w:r>
        <w:rPr>
          <w:spacing w:val="1"/>
          <w:sz w:val="28"/>
        </w:rPr>
        <w:t xml:space="preserve"> </w:t>
      </w:r>
      <w:r>
        <w:rPr>
          <w:sz w:val="28"/>
        </w:rPr>
        <w:t>исламской</w:t>
      </w:r>
      <w:r>
        <w:rPr>
          <w:spacing w:val="1"/>
          <w:sz w:val="28"/>
        </w:rPr>
        <w:t xml:space="preserve"> </w:t>
      </w:r>
      <w:r>
        <w:rPr>
          <w:sz w:val="28"/>
        </w:rPr>
        <w:t>религии.</w:t>
      </w:r>
      <w:r>
        <w:rPr>
          <w:spacing w:val="1"/>
          <w:sz w:val="28"/>
        </w:rPr>
        <w:t xml:space="preserve"> </w:t>
      </w:r>
      <w:r>
        <w:rPr>
          <w:sz w:val="28"/>
        </w:rPr>
        <w:t>География,</w:t>
      </w:r>
      <w:r>
        <w:rPr>
          <w:spacing w:val="1"/>
          <w:sz w:val="28"/>
        </w:rPr>
        <w:t xml:space="preserve"> </w:t>
      </w:r>
      <w:r>
        <w:rPr>
          <w:sz w:val="28"/>
        </w:rPr>
        <w:t>природные</w:t>
      </w:r>
      <w:r>
        <w:rPr>
          <w:spacing w:val="1"/>
          <w:sz w:val="28"/>
        </w:rPr>
        <w:t xml:space="preserve"> </w:t>
      </w:r>
      <w:r>
        <w:rPr>
          <w:sz w:val="28"/>
        </w:rPr>
        <w:t>условия</w:t>
      </w:r>
      <w:r>
        <w:rPr>
          <w:spacing w:val="1"/>
          <w:sz w:val="28"/>
        </w:rPr>
        <w:t xml:space="preserve"> </w:t>
      </w:r>
      <w:r>
        <w:rPr>
          <w:sz w:val="28"/>
        </w:rPr>
        <w:t>Аравийского</w:t>
      </w:r>
      <w:r>
        <w:rPr>
          <w:spacing w:val="1"/>
          <w:sz w:val="28"/>
        </w:rPr>
        <w:t xml:space="preserve"> </w:t>
      </w:r>
      <w:r>
        <w:rPr>
          <w:sz w:val="28"/>
        </w:rPr>
        <w:t>полуострова,</w:t>
      </w:r>
      <w:r>
        <w:rPr>
          <w:spacing w:val="1"/>
          <w:sz w:val="28"/>
        </w:rPr>
        <w:t xml:space="preserve"> </w:t>
      </w:r>
      <w:r>
        <w:rPr>
          <w:sz w:val="28"/>
        </w:rPr>
        <w:t>занятия</w:t>
      </w:r>
      <w:r>
        <w:rPr>
          <w:spacing w:val="15"/>
          <w:sz w:val="28"/>
        </w:rPr>
        <w:t xml:space="preserve"> </w:t>
      </w:r>
      <w:r>
        <w:rPr>
          <w:sz w:val="28"/>
        </w:rPr>
        <w:t>и</w:t>
      </w:r>
      <w:r>
        <w:rPr>
          <w:spacing w:val="12"/>
          <w:sz w:val="28"/>
        </w:rPr>
        <w:t xml:space="preserve"> </w:t>
      </w:r>
      <w:r>
        <w:rPr>
          <w:sz w:val="28"/>
        </w:rPr>
        <w:t>образ</w:t>
      </w:r>
      <w:r>
        <w:rPr>
          <w:spacing w:val="14"/>
          <w:sz w:val="28"/>
        </w:rPr>
        <w:t xml:space="preserve"> </w:t>
      </w:r>
      <w:r>
        <w:rPr>
          <w:sz w:val="28"/>
        </w:rPr>
        <w:t>жизни</w:t>
      </w:r>
      <w:r>
        <w:rPr>
          <w:spacing w:val="15"/>
          <w:sz w:val="28"/>
        </w:rPr>
        <w:t xml:space="preserve"> </w:t>
      </w:r>
      <w:r>
        <w:rPr>
          <w:sz w:val="28"/>
        </w:rPr>
        <w:t>его</w:t>
      </w:r>
      <w:r>
        <w:rPr>
          <w:spacing w:val="13"/>
          <w:sz w:val="28"/>
        </w:rPr>
        <w:t xml:space="preserve"> </w:t>
      </w:r>
      <w:r>
        <w:rPr>
          <w:sz w:val="28"/>
        </w:rPr>
        <w:t>жителей.</w:t>
      </w:r>
      <w:r>
        <w:rPr>
          <w:spacing w:val="11"/>
          <w:sz w:val="28"/>
        </w:rPr>
        <w:t xml:space="preserve"> </w:t>
      </w:r>
      <w:r>
        <w:rPr>
          <w:sz w:val="28"/>
        </w:rPr>
        <w:t>Бедуины.</w:t>
      </w:r>
      <w:r>
        <w:rPr>
          <w:spacing w:val="14"/>
          <w:sz w:val="28"/>
        </w:rPr>
        <w:t xml:space="preserve"> </w:t>
      </w:r>
      <w:r>
        <w:rPr>
          <w:sz w:val="28"/>
        </w:rPr>
        <w:t>Мекка</w:t>
      </w:r>
      <w:r>
        <w:rPr>
          <w:spacing w:val="20"/>
          <w:sz w:val="28"/>
        </w:rPr>
        <w:t xml:space="preserve"> </w:t>
      </w:r>
      <w:r>
        <w:rPr>
          <w:sz w:val="28"/>
        </w:rPr>
        <w:t>–</w:t>
      </w:r>
      <w:r>
        <w:rPr>
          <w:spacing w:val="16"/>
          <w:sz w:val="28"/>
        </w:rPr>
        <w:t xml:space="preserve"> </w:t>
      </w:r>
      <w:r>
        <w:rPr>
          <w:sz w:val="28"/>
        </w:rPr>
        <w:t>центр</w:t>
      </w:r>
      <w:r>
        <w:rPr>
          <w:spacing w:val="15"/>
          <w:sz w:val="28"/>
        </w:rPr>
        <w:t xml:space="preserve"> </w:t>
      </w:r>
      <w:r>
        <w:rPr>
          <w:sz w:val="28"/>
        </w:rPr>
        <w:t>торговли.</w:t>
      </w:r>
      <w:r>
        <w:rPr>
          <w:spacing w:val="14"/>
          <w:sz w:val="28"/>
        </w:rPr>
        <w:t xml:space="preserve"> </w:t>
      </w:r>
      <w:r>
        <w:rPr>
          <w:sz w:val="28"/>
        </w:rPr>
        <w:t>Иран,</w:t>
      </w:r>
    </w:p>
    <w:p w:rsidR="006B28B4" w:rsidRDefault="00DA7639">
      <w:pPr>
        <w:pStyle w:val="a3"/>
        <w:spacing w:line="321" w:lineRule="exact"/>
        <w:ind w:firstLine="0"/>
      </w:pPr>
      <w:r>
        <w:t>Византия</w:t>
      </w:r>
      <w:r>
        <w:rPr>
          <w:spacing w:val="-5"/>
        </w:rPr>
        <w:t xml:space="preserve"> </w:t>
      </w:r>
      <w:r>
        <w:t>и</w:t>
      </w:r>
      <w:r>
        <w:rPr>
          <w:spacing w:val="-1"/>
        </w:rPr>
        <w:t xml:space="preserve"> </w:t>
      </w:r>
      <w:r>
        <w:t>арабы.</w:t>
      </w:r>
      <w:r>
        <w:rPr>
          <w:spacing w:val="-5"/>
        </w:rPr>
        <w:t xml:space="preserve"> </w:t>
      </w:r>
      <w:r>
        <w:t>Мухаммед</w:t>
      </w:r>
      <w:r>
        <w:rPr>
          <w:spacing w:val="2"/>
        </w:rPr>
        <w:t xml:space="preserve"> </w:t>
      </w:r>
      <w:r>
        <w:t>–</w:t>
      </w:r>
      <w:r>
        <w:rPr>
          <w:spacing w:val="-3"/>
        </w:rPr>
        <w:t xml:space="preserve"> </w:t>
      </w:r>
      <w:r>
        <w:t>проповедник</w:t>
      </w:r>
    </w:p>
    <w:p w:rsidR="006B28B4" w:rsidRDefault="00DA7639">
      <w:pPr>
        <w:pStyle w:val="a3"/>
        <w:ind w:right="383"/>
      </w:pPr>
      <w:r>
        <w:t>новой религии. Хиджра.</w:t>
      </w:r>
      <w:r>
        <w:rPr>
          <w:spacing w:val="1"/>
        </w:rPr>
        <w:t xml:space="preserve"> </w:t>
      </w:r>
      <w:r>
        <w:t>Возникновение ислама. Аллах</w:t>
      </w:r>
      <w:r>
        <w:rPr>
          <w:spacing w:val="1"/>
        </w:rPr>
        <w:t xml:space="preserve"> </w:t>
      </w:r>
      <w:r>
        <w:t>–</w:t>
      </w:r>
      <w:r>
        <w:rPr>
          <w:spacing w:val="1"/>
        </w:rPr>
        <w:t xml:space="preserve"> </w:t>
      </w:r>
      <w:r>
        <w:t>Бог правоверных</w:t>
      </w:r>
      <w:r>
        <w:rPr>
          <w:spacing w:val="1"/>
        </w:rPr>
        <w:t xml:space="preserve"> </w:t>
      </w:r>
      <w:r>
        <w:t>мусульман.</w:t>
      </w:r>
      <w:r>
        <w:rPr>
          <w:spacing w:val="1"/>
        </w:rPr>
        <w:t xml:space="preserve"> </w:t>
      </w:r>
      <w:r>
        <w:t>Распространение</w:t>
      </w:r>
      <w:r>
        <w:rPr>
          <w:spacing w:val="1"/>
        </w:rPr>
        <w:t xml:space="preserve"> </w:t>
      </w:r>
      <w:r>
        <w:t>ислама</w:t>
      </w:r>
      <w:r>
        <w:rPr>
          <w:spacing w:val="1"/>
        </w:rPr>
        <w:t xml:space="preserve"> </w:t>
      </w:r>
      <w:r>
        <w:t>среди</w:t>
      </w:r>
      <w:r>
        <w:rPr>
          <w:spacing w:val="1"/>
        </w:rPr>
        <w:t xml:space="preserve"> </w:t>
      </w:r>
      <w:r>
        <w:t>арабских</w:t>
      </w:r>
      <w:r>
        <w:rPr>
          <w:spacing w:val="1"/>
        </w:rPr>
        <w:t xml:space="preserve"> </w:t>
      </w:r>
      <w:r>
        <w:t>племён.</w:t>
      </w:r>
      <w:r>
        <w:rPr>
          <w:spacing w:val="71"/>
        </w:rPr>
        <w:t xml:space="preserve"> </w:t>
      </w:r>
      <w:r>
        <w:t>Образование</w:t>
      </w:r>
      <w:r>
        <w:rPr>
          <w:spacing w:val="-67"/>
        </w:rPr>
        <w:t xml:space="preserve"> </w:t>
      </w:r>
      <w:r>
        <w:t>Арабского государства во главе с Мухаммедом. Коран – священная книга ислама.</w:t>
      </w:r>
      <w:r>
        <w:rPr>
          <w:spacing w:val="1"/>
        </w:rPr>
        <w:t xml:space="preserve"> </w:t>
      </w:r>
      <w:r>
        <w:t>Религиозный характер морали и права в исламе. Нормы шариата – мусульманское</w:t>
      </w:r>
      <w:r>
        <w:rPr>
          <w:spacing w:val="1"/>
        </w:rPr>
        <w:t xml:space="preserve"> </w:t>
      </w:r>
      <w:r>
        <w:t>право. Семья и Коран. Влияние ислама на культуру народов, покорённых арабами.</w:t>
      </w:r>
      <w:r>
        <w:rPr>
          <w:spacing w:val="1"/>
        </w:rPr>
        <w:t xml:space="preserve"> </w:t>
      </w:r>
      <w:r>
        <w:rPr>
          <w:b/>
        </w:rPr>
        <w:t xml:space="preserve">Арабский халифат. </w:t>
      </w:r>
      <w:r>
        <w:t>Халиф – заместитель пророка. Вторжение арабов во владения</w:t>
      </w:r>
      <w:r>
        <w:rPr>
          <w:spacing w:val="1"/>
        </w:rPr>
        <w:t xml:space="preserve"> </w:t>
      </w:r>
      <w:r>
        <w:t>Ромейской империи. Поход в Северную Африку. Исламизация берберов. Покорение</w:t>
      </w:r>
      <w:r>
        <w:rPr>
          <w:spacing w:val="1"/>
        </w:rPr>
        <w:t xml:space="preserve"> </w:t>
      </w:r>
      <w:r>
        <w:t>жителей большей части Пиренейского полуострова. Восточный поход. Подчинение</w:t>
      </w:r>
      <w:r>
        <w:rPr>
          <w:spacing w:val="1"/>
        </w:rPr>
        <w:t xml:space="preserve"> </w:t>
      </w:r>
      <w:r>
        <w:t>Северного Кавказа. Арабский халифат – государство между двух океанов. Эмиры и</w:t>
      </w:r>
      <w:r>
        <w:rPr>
          <w:spacing w:val="1"/>
        </w:rPr>
        <w:t xml:space="preserve"> </w:t>
      </w:r>
      <w:r>
        <w:t>система</w:t>
      </w:r>
      <w:r>
        <w:rPr>
          <w:spacing w:val="1"/>
        </w:rPr>
        <w:t xml:space="preserve"> </w:t>
      </w:r>
      <w:r>
        <w:t>налогообложения.</w:t>
      </w:r>
      <w:r>
        <w:rPr>
          <w:spacing w:val="1"/>
        </w:rPr>
        <w:t xml:space="preserve"> </w:t>
      </w:r>
      <w:r>
        <w:t>Багдадский</w:t>
      </w:r>
      <w:r>
        <w:rPr>
          <w:spacing w:val="1"/>
        </w:rPr>
        <w:t xml:space="preserve"> </w:t>
      </w:r>
      <w:r>
        <w:t>халифат</w:t>
      </w:r>
      <w:r>
        <w:rPr>
          <w:spacing w:val="1"/>
        </w:rPr>
        <w:t xml:space="preserve"> </w:t>
      </w:r>
      <w:r>
        <w:t>и</w:t>
      </w:r>
      <w:r>
        <w:rPr>
          <w:spacing w:val="1"/>
        </w:rPr>
        <w:t xml:space="preserve"> </w:t>
      </w:r>
      <w:r>
        <w:t>Харун</w:t>
      </w:r>
      <w:r>
        <w:rPr>
          <w:spacing w:val="1"/>
        </w:rPr>
        <w:t xml:space="preserve"> </w:t>
      </w:r>
      <w:r>
        <w:t>ар-Рашид.</w:t>
      </w:r>
      <w:r>
        <w:rPr>
          <w:spacing w:val="1"/>
        </w:rPr>
        <w:t xml:space="preserve"> </w:t>
      </w:r>
      <w:r>
        <w:t>Народное</w:t>
      </w:r>
      <w:r>
        <w:rPr>
          <w:spacing w:val="1"/>
        </w:rPr>
        <w:t xml:space="preserve"> </w:t>
      </w:r>
      <w:r>
        <w:t>сопротивление арабскому владычеству. Междоусобицы. Кордовский эмират. Распад</w:t>
      </w:r>
      <w:r>
        <w:rPr>
          <w:spacing w:val="-67"/>
        </w:rPr>
        <w:t xml:space="preserve"> </w:t>
      </w:r>
      <w:r>
        <w:t>халифата.</w:t>
      </w:r>
      <w:r>
        <w:rPr>
          <w:spacing w:val="8"/>
        </w:rPr>
        <w:t xml:space="preserve"> </w:t>
      </w:r>
      <w:r>
        <w:rPr>
          <w:b/>
        </w:rPr>
        <w:t>Культура</w:t>
      </w:r>
      <w:r>
        <w:rPr>
          <w:b/>
          <w:spacing w:val="11"/>
        </w:rPr>
        <w:t xml:space="preserve"> </w:t>
      </w:r>
      <w:r>
        <w:rPr>
          <w:b/>
        </w:rPr>
        <w:t>стран</w:t>
      </w:r>
      <w:r>
        <w:rPr>
          <w:b/>
          <w:spacing w:val="8"/>
        </w:rPr>
        <w:t xml:space="preserve"> </w:t>
      </w:r>
      <w:r>
        <w:rPr>
          <w:b/>
        </w:rPr>
        <w:t>халифата.</w:t>
      </w:r>
      <w:r>
        <w:rPr>
          <w:b/>
          <w:spacing w:val="12"/>
        </w:rPr>
        <w:t xml:space="preserve"> </w:t>
      </w:r>
      <w:r>
        <w:t>Наследие</w:t>
      </w:r>
      <w:r>
        <w:rPr>
          <w:spacing w:val="10"/>
        </w:rPr>
        <w:t xml:space="preserve"> </w:t>
      </w:r>
      <w:r>
        <w:t>эллинизма</w:t>
      </w:r>
      <w:r>
        <w:rPr>
          <w:spacing w:val="9"/>
        </w:rPr>
        <w:t xml:space="preserve"> </w:t>
      </w:r>
      <w:r>
        <w:t>и</w:t>
      </w:r>
      <w:r>
        <w:rPr>
          <w:spacing w:val="10"/>
        </w:rPr>
        <w:t xml:space="preserve"> </w:t>
      </w:r>
      <w:r>
        <w:t>ислам.</w:t>
      </w:r>
      <w:r>
        <w:rPr>
          <w:spacing w:val="9"/>
        </w:rPr>
        <w:t xml:space="preserve"> </w:t>
      </w:r>
      <w:r>
        <w:t>Арабский</w:t>
      </w:r>
      <w:r>
        <w:rPr>
          <w:spacing w:val="9"/>
        </w:rPr>
        <w:t xml:space="preserve"> </w:t>
      </w:r>
      <w:r>
        <w:t>язык</w:t>
      </w:r>
    </w:p>
    <w:p w:rsidR="006B28B4" w:rsidRDefault="00DA7639">
      <w:pPr>
        <w:pStyle w:val="a5"/>
        <w:numPr>
          <w:ilvl w:val="0"/>
          <w:numId w:val="47"/>
        </w:numPr>
        <w:tabs>
          <w:tab w:val="left" w:pos="1020"/>
        </w:tabs>
        <w:ind w:right="382" w:firstLine="0"/>
        <w:rPr>
          <w:sz w:val="28"/>
        </w:rPr>
      </w:pPr>
      <w:r>
        <w:rPr>
          <w:sz w:val="28"/>
        </w:rPr>
        <w:t>«латынь</w:t>
      </w:r>
      <w:r>
        <w:rPr>
          <w:spacing w:val="1"/>
          <w:sz w:val="28"/>
        </w:rPr>
        <w:t xml:space="preserve"> </w:t>
      </w:r>
      <w:r>
        <w:rPr>
          <w:sz w:val="28"/>
        </w:rPr>
        <w:t>Востока».</w:t>
      </w:r>
      <w:r>
        <w:rPr>
          <w:spacing w:val="1"/>
          <w:sz w:val="28"/>
        </w:rPr>
        <w:t xml:space="preserve"> </w:t>
      </w:r>
      <w:r>
        <w:rPr>
          <w:sz w:val="28"/>
        </w:rPr>
        <w:t>Образование</w:t>
      </w:r>
      <w:r>
        <w:rPr>
          <w:spacing w:val="1"/>
          <w:sz w:val="28"/>
        </w:rPr>
        <w:t xml:space="preserve"> </w:t>
      </w:r>
      <w:r>
        <w:rPr>
          <w:sz w:val="28"/>
        </w:rPr>
        <w:t>–</w:t>
      </w:r>
      <w:r>
        <w:rPr>
          <w:spacing w:val="1"/>
          <w:sz w:val="28"/>
        </w:rPr>
        <w:t xml:space="preserve"> </w:t>
      </w:r>
      <w:r>
        <w:rPr>
          <w:sz w:val="28"/>
        </w:rPr>
        <w:t>инструмент</w:t>
      </w:r>
      <w:r>
        <w:rPr>
          <w:spacing w:val="1"/>
          <w:sz w:val="28"/>
        </w:rPr>
        <w:t xml:space="preserve"> </w:t>
      </w:r>
      <w:r>
        <w:rPr>
          <w:sz w:val="28"/>
        </w:rPr>
        <w:t>карьеры.</w:t>
      </w:r>
      <w:r>
        <w:rPr>
          <w:spacing w:val="1"/>
          <w:sz w:val="28"/>
        </w:rPr>
        <w:t xml:space="preserve"> </w:t>
      </w:r>
      <w:r>
        <w:rPr>
          <w:sz w:val="28"/>
        </w:rPr>
        <w:t>Медресе</w:t>
      </w:r>
      <w:r>
        <w:rPr>
          <w:spacing w:val="1"/>
          <w:sz w:val="28"/>
        </w:rPr>
        <w:t xml:space="preserve"> </w:t>
      </w:r>
      <w:r>
        <w:rPr>
          <w:sz w:val="28"/>
        </w:rPr>
        <w:t>–</w:t>
      </w:r>
      <w:r>
        <w:rPr>
          <w:spacing w:val="1"/>
          <w:sz w:val="28"/>
        </w:rPr>
        <w:t xml:space="preserve"> </w:t>
      </w:r>
      <w:r>
        <w:rPr>
          <w:sz w:val="28"/>
        </w:rPr>
        <w:t>высшая</w:t>
      </w:r>
      <w:r>
        <w:rPr>
          <w:spacing w:val="1"/>
          <w:sz w:val="28"/>
        </w:rPr>
        <w:t xml:space="preserve"> </w:t>
      </w:r>
      <w:r>
        <w:rPr>
          <w:sz w:val="28"/>
        </w:rPr>
        <w:t>мусульманская школа. Престиж образованности и знания. Научные знания арабов.</w:t>
      </w:r>
      <w:r>
        <w:rPr>
          <w:spacing w:val="1"/>
          <w:sz w:val="28"/>
        </w:rPr>
        <w:t xml:space="preserve"> </w:t>
      </w:r>
      <w:r>
        <w:rPr>
          <w:sz w:val="28"/>
        </w:rPr>
        <w:t>Аль-Бируни.</w:t>
      </w:r>
      <w:r>
        <w:rPr>
          <w:spacing w:val="1"/>
          <w:sz w:val="28"/>
        </w:rPr>
        <w:t xml:space="preserve"> </w:t>
      </w:r>
      <w:r>
        <w:rPr>
          <w:sz w:val="28"/>
        </w:rPr>
        <w:t>Ибн</w:t>
      </w:r>
      <w:r>
        <w:rPr>
          <w:spacing w:val="1"/>
          <w:sz w:val="28"/>
        </w:rPr>
        <w:t xml:space="preserve"> </w:t>
      </w:r>
      <w:r>
        <w:rPr>
          <w:sz w:val="28"/>
        </w:rPr>
        <w:t>Сина</w:t>
      </w:r>
      <w:r>
        <w:rPr>
          <w:spacing w:val="1"/>
          <w:sz w:val="28"/>
        </w:rPr>
        <w:t xml:space="preserve"> </w:t>
      </w:r>
      <w:r>
        <w:rPr>
          <w:sz w:val="28"/>
        </w:rPr>
        <w:t>(Авиценна).</w:t>
      </w:r>
      <w:r>
        <w:rPr>
          <w:spacing w:val="1"/>
          <w:sz w:val="28"/>
        </w:rPr>
        <w:t xml:space="preserve"> </w:t>
      </w:r>
      <w:r>
        <w:rPr>
          <w:sz w:val="28"/>
        </w:rPr>
        <w:t>Арабская</w:t>
      </w:r>
      <w:r>
        <w:rPr>
          <w:spacing w:val="1"/>
          <w:sz w:val="28"/>
        </w:rPr>
        <w:t xml:space="preserve"> </w:t>
      </w:r>
      <w:r>
        <w:rPr>
          <w:sz w:val="28"/>
        </w:rPr>
        <w:t>поэзия</w:t>
      </w:r>
      <w:r>
        <w:rPr>
          <w:spacing w:val="1"/>
          <w:sz w:val="28"/>
        </w:rPr>
        <w:t xml:space="preserve"> </w:t>
      </w:r>
      <w:r>
        <w:rPr>
          <w:sz w:val="28"/>
        </w:rPr>
        <w:t>и</w:t>
      </w:r>
      <w:r>
        <w:rPr>
          <w:spacing w:val="1"/>
          <w:sz w:val="28"/>
        </w:rPr>
        <w:t xml:space="preserve"> </w:t>
      </w:r>
      <w:r>
        <w:rPr>
          <w:sz w:val="28"/>
        </w:rPr>
        <w:t>сказки.</w:t>
      </w:r>
      <w:r>
        <w:rPr>
          <w:spacing w:val="1"/>
          <w:sz w:val="28"/>
        </w:rPr>
        <w:t xml:space="preserve"> </w:t>
      </w:r>
      <w:r>
        <w:rPr>
          <w:sz w:val="28"/>
        </w:rPr>
        <w:t>Фирдоуси.</w:t>
      </w:r>
      <w:r>
        <w:rPr>
          <w:spacing w:val="1"/>
          <w:sz w:val="28"/>
        </w:rPr>
        <w:t xml:space="preserve"> </w:t>
      </w:r>
      <w:r>
        <w:rPr>
          <w:sz w:val="28"/>
        </w:rPr>
        <w:t>Архитектура</w:t>
      </w:r>
      <w:r>
        <w:rPr>
          <w:spacing w:val="19"/>
          <w:sz w:val="28"/>
        </w:rPr>
        <w:t xml:space="preserve"> </w:t>
      </w:r>
      <w:r>
        <w:rPr>
          <w:sz w:val="28"/>
        </w:rPr>
        <w:t>–</w:t>
      </w:r>
      <w:r>
        <w:rPr>
          <w:spacing w:val="19"/>
          <w:sz w:val="28"/>
        </w:rPr>
        <w:t xml:space="preserve"> </w:t>
      </w:r>
      <w:r>
        <w:rPr>
          <w:sz w:val="28"/>
        </w:rPr>
        <w:t>вершина</w:t>
      </w:r>
      <w:r>
        <w:rPr>
          <w:spacing w:val="18"/>
          <w:sz w:val="28"/>
        </w:rPr>
        <w:t xml:space="preserve"> </w:t>
      </w:r>
      <w:r>
        <w:rPr>
          <w:sz w:val="28"/>
        </w:rPr>
        <w:t>арабского</w:t>
      </w:r>
      <w:r>
        <w:rPr>
          <w:spacing w:val="18"/>
          <w:sz w:val="28"/>
        </w:rPr>
        <w:t xml:space="preserve"> </w:t>
      </w:r>
      <w:r>
        <w:rPr>
          <w:sz w:val="28"/>
        </w:rPr>
        <w:t>искусства.</w:t>
      </w:r>
      <w:r>
        <w:rPr>
          <w:spacing w:val="17"/>
          <w:sz w:val="28"/>
        </w:rPr>
        <w:t xml:space="preserve"> </w:t>
      </w:r>
      <w:r>
        <w:rPr>
          <w:sz w:val="28"/>
        </w:rPr>
        <w:t>Дворец</w:t>
      </w:r>
      <w:r>
        <w:rPr>
          <w:spacing w:val="16"/>
          <w:sz w:val="28"/>
        </w:rPr>
        <w:t xml:space="preserve"> </w:t>
      </w:r>
      <w:r>
        <w:rPr>
          <w:sz w:val="28"/>
        </w:rPr>
        <w:t>Альгамбра</w:t>
      </w:r>
      <w:r>
        <w:rPr>
          <w:spacing w:val="18"/>
          <w:sz w:val="28"/>
        </w:rPr>
        <w:t xml:space="preserve"> </w:t>
      </w:r>
      <w:r>
        <w:rPr>
          <w:sz w:val="28"/>
        </w:rPr>
        <w:t>в</w:t>
      </w:r>
      <w:r>
        <w:rPr>
          <w:spacing w:val="18"/>
          <w:sz w:val="28"/>
        </w:rPr>
        <w:t xml:space="preserve"> </w:t>
      </w:r>
      <w:r>
        <w:rPr>
          <w:sz w:val="28"/>
        </w:rPr>
        <w:t>Гранаде.</w:t>
      </w:r>
      <w:r>
        <w:rPr>
          <w:spacing w:val="15"/>
          <w:sz w:val="28"/>
        </w:rPr>
        <w:t xml:space="preserve"> </w:t>
      </w:r>
      <w:r>
        <w:rPr>
          <w:sz w:val="28"/>
        </w:rPr>
        <w:t>Мечеть</w:t>
      </w:r>
    </w:p>
    <w:p w:rsidR="006B28B4" w:rsidRDefault="00DA7639">
      <w:pPr>
        <w:pStyle w:val="a5"/>
        <w:numPr>
          <w:ilvl w:val="0"/>
          <w:numId w:val="47"/>
        </w:numPr>
        <w:tabs>
          <w:tab w:val="left" w:pos="1054"/>
        </w:tabs>
        <w:spacing w:before="2"/>
        <w:ind w:right="383" w:firstLine="0"/>
        <w:rPr>
          <w:sz w:val="28"/>
        </w:rPr>
      </w:pPr>
      <w:r>
        <w:rPr>
          <w:sz w:val="28"/>
        </w:rPr>
        <w:t>место</w:t>
      </w:r>
      <w:r>
        <w:rPr>
          <w:spacing w:val="1"/>
          <w:sz w:val="28"/>
        </w:rPr>
        <w:t xml:space="preserve"> </w:t>
      </w:r>
      <w:r>
        <w:rPr>
          <w:sz w:val="28"/>
        </w:rPr>
        <w:t>общественных</w:t>
      </w:r>
      <w:r>
        <w:rPr>
          <w:spacing w:val="1"/>
          <w:sz w:val="28"/>
        </w:rPr>
        <w:t xml:space="preserve"> </w:t>
      </w:r>
      <w:r>
        <w:rPr>
          <w:sz w:val="28"/>
        </w:rPr>
        <w:t>встреч</w:t>
      </w:r>
      <w:r>
        <w:rPr>
          <w:spacing w:val="1"/>
          <w:sz w:val="28"/>
        </w:rPr>
        <w:t xml:space="preserve"> </w:t>
      </w:r>
      <w:r>
        <w:rPr>
          <w:sz w:val="28"/>
        </w:rPr>
        <w:t>и</w:t>
      </w:r>
      <w:r>
        <w:rPr>
          <w:spacing w:val="1"/>
          <w:sz w:val="28"/>
        </w:rPr>
        <w:t xml:space="preserve"> </w:t>
      </w:r>
      <w:r>
        <w:rPr>
          <w:sz w:val="28"/>
        </w:rPr>
        <w:t>хранилище</w:t>
      </w:r>
      <w:r>
        <w:rPr>
          <w:spacing w:val="1"/>
          <w:sz w:val="28"/>
        </w:rPr>
        <w:t xml:space="preserve"> </w:t>
      </w:r>
      <w:r>
        <w:rPr>
          <w:sz w:val="28"/>
        </w:rPr>
        <w:t>ценностей.</w:t>
      </w:r>
      <w:r>
        <w:rPr>
          <w:spacing w:val="1"/>
          <w:sz w:val="28"/>
        </w:rPr>
        <w:t xml:space="preserve"> </w:t>
      </w:r>
      <w:r>
        <w:rPr>
          <w:sz w:val="28"/>
        </w:rPr>
        <w:t>Устройство</w:t>
      </w:r>
      <w:r>
        <w:rPr>
          <w:spacing w:val="1"/>
          <w:sz w:val="28"/>
        </w:rPr>
        <w:t xml:space="preserve"> </w:t>
      </w:r>
      <w:r>
        <w:rPr>
          <w:sz w:val="28"/>
        </w:rPr>
        <w:t>мечети.</w:t>
      </w:r>
      <w:r>
        <w:rPr>
          <w:spacing w:val="-67"/>
          <w:sz w:val="28"/>
        </w:rPr>
        <w:t xml:space="preserve"> </w:t>
      </w:r>
      <w:r>
        <w:rPr>
          <w:sz w:val="28"/>
        </w:rPr>
        <w:t>Минарет. Арабески. Значение культуры халифата. Испания – мост между арабской и</w:t>
      </w:r>
      <w:r>
        <w:rPr>
          <w:spacing w:val="-67"/>
          <w:sz w:val="28"/>
        </w:rPr>
        <w:t xml:space="preserve"> </w:t>
      </w:r>
      <w:r>
        <w:rPr>
          <w:sz w:val="28"/>
        </w:rPr>
        <w:t>европейской</w:t>
      </w:r>
      <w:r>
        <w:rPr>
          <w:spacing w:val="-1"/>
          <w:sz w:val="28"/>
        </w:rPr>
        <w:t xml:space="preserve"> </w:t>
      </w:r>
      <w:r>
        <w:rPr>
          <w:sz w:val="28"/>
        </w:rPr>
        <w:t>культурами.</w:t>
      </w:r>
    </w:p>
    <w:p w:rsidR="006B28B4" w:rsidRDefault="006B28B4">
      <w:pPr>
        <w:pStyle w:val="a3"/>
        <w:spacing w:before="9"/>
        <w:ind w:left="0" w:firstLine="0"/>
        <w:jc w:val="left"/>
        <w:rPr>
          <w:sz w:val="27"/>
        </w:rPr>
      </w:pPr>
    </w:p>
    <w:p w:rsidR="006B28B4" w:rsidRDefault="00DA7639">
      <w:pPr>
        <w:pStyle w:val="11"/>
        <w:spacing w:before="1"/>
      </w:pPr>
      <w:r>
        <w:t>Тема 4.</w:t>
      </w:r>
      <w:r>
        <w:rPr>
          <w:spacing w:val="-3"/>
        </w:rPr>
        <w:t xml:space="preserve"> </w:t>
      </w:r>
      <w:r>
        <w:t>Феодалы</w:t>
      </w:r>
      <w:r>
        <w:rPr>
          <w:spacing w:val="-2"/>
        </w:rPr>
        <w:t xml:space="preserve"> </w:t>
      </w:r>
      <w:r>
        <w:t>и</w:t>
      </w:r>
      <w:r>
        <w:rPr>
          <w:spacing w:val="-2"/>
        </w:rPr>
        <w:t xml:space="preserve"> </w:t>
      </w:r>
      <w:r>
        <w:t>крестьяне</w:t>
      </w:r>
    </w:p>
    <w:p w:rsidR="006B28B4" w:rsidRDefault="00DA7639">
      <w:pPr>
        <w:pStyle w:val="a3"/>
        <w:ind w:right="382"/>
      </w:pPr>
      <w:r>
        <w:rPr>
          <w:b/>
        </w:rPr>
        <w:t xml:space="preserve">Средневековая деревня и её обитатели. </w:t>
      </w:r>
      <w:r>
        <w:t>Земля – феодальная собственность.</w:t>
      </w:r>
      <w:r>
        <w:rPr>
          <w:spacing w:val="1"/>
        </w:rPr>
        <w:t xml:space="preserve"> </w:t>
      </w:r>
      <w:r>
        <w:t>Феодальная вотчина. Феодал и зависимые крестьяне. Виды феодальной зависимости</w:t>
      </w:r>
      <w:r>
        <w:rPr>
          <w:spacing w:val="-67"/>
        </w:rPr>
        <w:t xml:space="preserve"> </w:t>
      </w:r>
      <w:r>
        <w:t>земледельцев.</w:t>
      </w:r>
      <w:r>
        <w:rPr>
          <w:spacing w:val="1"/>
        </w:rPr>
        <w:t xml:space="preserve"> </w:t>
      </w:r>
      <w:r>
        <w:t>Повинности</w:t>
      </w:r>
      <w:r>
        <w:rPr>
          <w:spacing w:val="1"/>
        </w:rPr>
        <w:t xml:space="preserve"> </w:t>
      </w:r>
      <w:r>
        <w:t>крестьянина.</w:t>
      </w:r>
      <w:r>
        <w:rPr>
          <w:spacing w:val="1"/>
        </w:rPr>
        <w:t xml:space="preserve"> </w:t>
      </w:r>
      <w:r>
        <w:t>Крестьянская</w:t>
      </w:r>
      <w:r>
        <w:rPr>
          <w:spacing w:val="1"/>
        </w:rPr>
        <w:t xml:space="preserve"> </w:t>
      </w:r>
      <w:r>
        <w:t>община</w:t>
      </w:r>
      <w:r>
        <w:rPr>
          <w:spacing w:val="1"/>
        </w:rPr>
        <w:t xml:space="preserve"> </w:t>
      </w:r>
      <w:r>
        <w:t>как</w:t>
      </w:r>
      <w:r>
        <w:rPr>
          <w:spacing w:val="1"/>
        </w:rPr>
        <w:t xml:space="preserve"> </w:t>
      </w:r>
      <w:r>
        <w:t>организация</w:t>
      </w:r>
      <w:r>
        <w:rPr>
          <w:spacing w:val="1"/>
        </w:rPr>
        <w:t xml:space="preserve"> </w:t>
      </w:r>
      <w:r>
        <w:t>жизни</w:t>
      </w:r>
      <w:r>
        <w:rPr>
          <w:spacing w:val="1"/>
        </w:rPr>
        <w:t xml:space="preserve"> </w:t>
      </w:r>
      <w:r>
        <w:t>средневекового</w:t>
      </w:r>
      <w:r>
        <w:rPr>
          <w:spacing w:val="1"/>
        </w:rPr>
        <w:t xml:space="preserve"> </w:t>
      </w:r>
      <w:r>
        <w:t>крестьянства.</w:t>
      </w:r>
      <w:r>
        <w:rPr>
          <w:spacing w:val="1"/>
        </w:rPr>
        <w:t xml:space="preserve"> </w:t>
      </w:r>
      <w:r>
        <w:t>Средневековая</w:t>
      </w:r>
      <w:r>
        <w:rPr>
          <w:spacing w:val="1"/>
        </w:rPr>
        <w:t xml:space="preserve"> </w:t>
      </w:r>
      <w:r>
        <w:t>деревня.</w:t>
      </w:r>
      <w:r>
        <w:rPr>
          <w:spacing w:val="71"/>
        </w:rPr>
        <w:t xml:space="preserve"> </w:t>
      </w:r>
      <w:r>
        <w:t>Хозяйство</w:t>
      </w:r>
      <w:r>
        <w:rPr>
          <w:spacing w:val="1"/>
        </w:rPr>
        <w:t xml:space="preserve"> </w:t>
      </w:r>
      <w:r>
        <w:t xml:space="preserve">земледельца. Условия труда. Натуральное хозяйство – отличие феодальной эпохи. </w:t>
      </w:r>
      <w:r>
        <w:rPr>
          <w:b/>
        </w:rPr>
        <w:t>В</w:t>
      </w:r>
      <w:r>
        <w:rPr>
          <w:b/>
          <w:spacing w:val="1"/>
        </w:rPr>
        <w:t xml:space="preserve"> </w:t>
      </w:r>
      <w:r>
        <w:rPr>
          <w:b/>
        </w:rPr>
        <w:t>рыцарском</w:t>
      </w:r>
      <w:r>
        <w:rPr>
          <w:b/>
          <w:spacing w:val="1"/>
        </w:rPr>
        <w:t xml:space="preserve"> </w:t>
      </w:r>
      <w:r>
        <w:rPr>
          <w:b/>
        </w:rPr>
        <w:t>замке.</w:t>
      </w:r>
      <w:r>
        <w:rPr>
          <w:b/>
          <w:spacing w:val="1"/>
        </w:rPr>
        <w:t xml:space="preserve"> </w:t>
      </w:r>
      <w:r>
        <w:t>Период</w:t>
      </w:r>
      <w:r>
        <w:rPr>
          <w:spacing w:val="1"/>
        </w:rPr>
        <w:t xml:space="preserve"> </w:t>
      </w:r>
      <w:r>
        <w:t>расцвета,</w:t>
      </w:r>
      <w:r>
        <w:rPr>
          <w:spacing w:val="1"/>
        </w:rPr>
        <w:t xml:space="preserve"> </w:t>
      </w:r>
      <w:r>
        <w:t>зрелости</w:t>
      </w:r>
      <w:r>
        <w:rPr>
          <w:spacing w:val="1"/>
        </w:rPr>
        <w:t xml:space="preserve"> </w:t>
      </w:r>
      <w:r>
        <w:t>Средневековья.</w:t>
      </w:r>
      <w:r>
        <w:rPr>
          <w:spacing w:val="1"/>
        </w:rPr>
        <w:t xml:space="preserve"> </w:t>
      </w:r>
      <w:r>
        <w:t>Установление</w:t>
      </w:r>
      <w:r>
        <w:rPr>
          <w:spacing w:val="1"/>
        </w:rPr>
        <w:t xml:space="preserve"> </w:t>
      </w:r>
      <w:r>
        <w:t>феодальных</w:t>
      </w:r>
      <w:r>
        <w:rPr>
          <w:spacing w:val="1"/>
        </w:rPr>
        <w:t xml:space="preserve"> </w:t>
      </w:r>
      <w:r>
        <w:t>отношений.</w:t>
      </w:r>
      <w:r>
        <w:rPr>
          <w:spacing w:val="1"/>
        </w:rPr>
        <w:t xml:space="preserve"> </w:t>
      </w:r>
      <w:r>
        <w:t>Окончательное</w:t>
      </w:r>
      <w:r>
        <w:rPr>
          <w:spacing w:val="1"/>
        </w:rPr>
        <w:t xml:space="preserve"> </w:t>
      </w:r>
      <w:r>
        <w:t>оформление</w:t>
      </w:r>
      <w:r>
        <w:rPr>
          <w:spacing w:val="1"/>
        </w:rPr>
        <w:t xml:space="preserve"> </w:t>
      </w:r>
      <w:r>
        <w:t>вассальных</w:t>
      </w:r>
      <w:r>
        <w:rPr>
          <w:spacing w:val="1"/>
        </w:rPr>
        <w:t xml:space="preserve"> </w:t>
      </w:r>
      <w:r>
        <w:t>отношений.</w:t>
      </w:r>
      <w:r>
        <w:rPr>
          <w:spacing w:val="1"/>
        </w:rPr>
        <w:t xml:space="preserve"> </w:t>
      </w:r>
      <w:r>
        <w:t>Распространение</w:t>
      </w:r>
      <w:r>
        <w:rPr>
          <w:spacing w:val="1"/>
        </w:rPr>
        <w:t xml:space="preserve"> </w:t>
      </w:r>
      <w:r>
        <w:t>архитектуры</w:t>
      </w:r>
      <w:r>
        <w:rPr>
          <w:spacing w:val="1"/>
        </w:rPr>
        <w:t xml:space="preserve"> </w:t>
      </w:r>
      <w:r>
        <w:t>замков.</w:t>
      </w:r>
      <w:r>
        <w:rPr>
          <w:spacing w:val="1"/>
        </w:rPr>
        <w:t xml:space="preserve"> </w:t>
      </w:r>
      <w:r>
        <w:t>Внешнее</w:t>
      </w:r>
      <w:r>
        <w:rPr>
          <w:spacing w:val="1"/>
        </w:rPr>
        <w:t xml:space="preserve"> </w:t>
      </w:r>
      <w:r>
        <w:t>и</w:t>
      </w:r>
      <w:r>
        <w:rPr>
          <w:spacing w:val="1"/>
        </w:rPr>
        <w:t xml:space="preserve"> </w:t>
      </w:r>
      <w:r>
        <w:t>внутреннее</w:t>
      </w:r>
      <w:r>
        <w:rPr>
          <w:spacing w:val="71"/>
        </w:rPr>
        <w:t xml:space="preserve"> </w:t>
      </w:r>
      <w:r>
        <w:t>устройство</w:t>
      </w:r>
      <w:r>
        <w:rPr>
          <w:spacing w:val="1"/>
        </w:rPr>
        <w:t xml:space="preserve"> </w:t>
      </w:r>
      <w:r>
        <w:t>рыцарского замка. Замок – жилище и крепость феодала. Рыцарь – конный воин в</w:t>
      </w:r>
      <w:r>
        <w:rPr>
          <w:spacing w:val="1"/>
        </w:rPr>
        <w:t xml:space="preserve"> </w:t>
      </w:r>
      <w:r>
        <w:t>доспехах.</w:t>
      </w:r>
      <w:r>
        <w:rPr>
          <w:spacing w:val="1"/>
        </w:rPr>
        <w:t xml:space="preserve"> </w:t>
      </w:r>
      <w:r>
        <w:t>Снаряжение</w:t>
      </w:r>
      <w:r>
        <w:rPr>
          <w:spacing w:val="1"/>
        </w:rPr>
        <w:t xml:space="preserve"> </w:t>
      </w:r>
      <w:r>
        <w:t>рыцаря.</w:t>
      </w:r>
      <w:r>
        <w:rPr>
          <w:spacing w:val="1"/>
        </w:rPr>
        <w:t xml:space="preserve"> </w:t>
      </w:r>
      <w:r>
        <w:t>Отличительные</w:t>
      </w:r>
      <w:r>
        <w:rPr>
          <w:spacing w:val="1"/>
        </w:rPr>
        <w:t xml:space="preserve"> </w:t>
      </w:r>
      <w:r>
        <w:t>знаки</w:t>
      </w:r>
      <w:r>
        <w:rPr>
          <w:spacing w:val="1"/>
        </w:rPr>
        <w:t xml:space="preserve"> </w:t>
      </w:r>
      <w:r>
        <w:t>рыцаря.</w:t>
      </w:r>
      <w:r>
        <w:rPr>
          <w:spacing w:val="1"/>
        </w:rPr>
        <w:t xml:space="preserve"> </w:t>
      </w:r>
      <w:r>
        <w:t>Кодекс</w:t>
      </w:r>
      <w:r>
        <w:rPr>
          <w:spacing w:val="1"/>
        </w:rPr>
        <w:t xml:space="preserve"> </w:t>
      </w:r>
      <w:r>
        <w:t>рыцарской</w:t>
      </w:r>
      <w:r>
        <w:rPr>
          <w:spacing w:val="-67"/>
        </w:rPr>
        <w:t xml:space="preserve"> </w:t>
      </w:r>
      <w:r>
        <w:t>чести —</w:t>
      </w:r>
      <w:r>
        <w:rPr>
          <w:spacing w:val="-3"/>
        </w:rPr>
        <w:t xml:space="preserve"> </w:t>
      </w:r>
      <w:r>
        <w:t>рыцарская</w:t>
      </w:r>
      <w:r>
        <w:rPr>
          <w:spacing w:val="-3"/>
        </w:rPr>
        <w:t xml:space="preserve"> </w:t>
      </w:r>
      <w:r>
        <w:t>культура.</w:t>
      </w:r>
    </w:p>
    <w:p w:rsidR="006B28B4" w:rsidRDefault="006B28B4">
      <w:pPr>
        <w:pStyle w:val="a3"/>
        <w:ind w:left="0" w:firstLine="0"/>
        <w:jc w:val="left"/>
      </w:pPr>
    </w:p>
    <w:p w:rsidR="006B28B4" w:rsidRDefault="00DA7639">
      <w:pPr>
        <w:pStyle w:val="11"/>
        <w:spacing w:line="240" w:lineRule="auto"/>
      </w:pPr>
      <w:r>
        <w:t>Тема</w:t>
      </w:r>
      <w:r>
        <w:rPr>
          <w:spacing w:val="-2"/>
        </w:rPr>
        <w:t xml:space="preserve"> </w:t>
      </w:r>
      <w:r>
        <w:t>5.</w:t>
      </w:r>
      <w:r>
        <w:rPr>
          <w:spacing w:val="-2"/>
        </w:rPr>
        <w:t xml:space="preserve"> </w:t>
      </w:r>
      <w:r>
        <w:t>Средневековый</w:t>
      </w:r>
      <w:r>
        <w:rPr>
          <w:spacing w:val="-3"/>
        </w:rPr>
        <w:t xml:space="preserve"> </w:t>
      </w:r>
      <w:r>
        <w:t>город</w:t>
      </w:r>
      <w:r>
        <w:rPr>
          <w:spacing w:val="-3"/>
        </w:rPr>
        <w:t xml:space="preserve"> </w:t>
      </w:r>
      <w:r>
        <w:t>в</w:t>
      </w:r>
      <w:r>
        <w:rPr>
          <w:spacing w:val="-3"/>
        </w:rPr>
        <w:t xml:space="preserve"> </w:t>
      </w:r>
      <w:r>
        <w:t>Западной</w:t>
      </w:r>
      <w:r>
        <w:rPr>
          <w:spacing w:val="-3"/>
        </w:rPr>
        <w:t xml:space="preserve"> </w:t>
      </w:r>
      <w:r>
        <w:t>и</w:t>
      </w:r>
      <w:r>
        <w:rPr>
          <w:spacing w:val="-4"/>
        </w:rPr>
        <w:t xml:space="preserve"> </w:t>
      </w:r>
      <w:r>
        <w:t>Центральной</w:t>
      </w:r>
      <w:r>
        <w:rPr>
          <w:spacing w:val="-3"/>
        </w:rPr>
        <w:t xml:space="preserve"> </w:t>
      </w:r>
      <w:r>
        <w:t>Европе</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4"/>
      </w:pPr>
      <w:r>
        <w:rPr>
          <w:b/>
        </w:rPr>
        <w:t>Формирование</w:t>
      </w:r>
      <w:r>
        <w:rPr>
          <w:b/>
          <w:spacing w:val="1"/>
        </w:rPr>
        <w:t xml:space="preserve"> </w:t>
      </w:r>
      <w:r>
        <w:rPr>
          <w:b/>
        </w:rPr>
        <w:t>средневековых</w:t>
      </w:r>
      <w:r>
        <w:rPr>
          <w:b/>
          <w:spacing w:val="1"/>
        </w:rPr>
        <w:t xml:space="preserve"> </w:t>
      </w:r>
      <w:r>
        <w:rPr>
          <w:b/>
        </w:rPr>
        <w:t>городов.</w:t>
      </w:r>
      <w:r>
        <w:rPr>
          <w:b/>
          <w:spacing w:val="1"/>
        </w:rPr>
        <w:t xml:space="preserve"> </w:t>
      </w:r>
      <w:r>
        <w:t>Совершенствование</w:t>
      </w:r>
      <w:r>
        <w:rPr>
          <w:spacing w:val="1"/>
        </w:rPr>
        <w:t xml:space="preserve"> </w:t>
      </w:r>
      <w:r>
        <w:t>орудий</w:t>
      </w:r>
      <w:r>
        <w:rPr>
          <w:spacing w:val="1"/>
        </w:rPr>
        <w:t xml:space="preserve"> </w:t>
      </w:r>
      <w:r>
        <w:t>обработки земли. Разнообразие продуктов земледелия. Увеличение роли тяглового</w:t>
      </w:r>
      <w:r>
        <w:rPr>
          <w:spacing w:val="1"/>
        </w:rPr>
        <w:t xml:space="preserve"> </w:t>
      </w:r>
      <w:r>
        <w:t>скота в земледелии. Изобретение хомута для лошади. Развитие ремесла в сельском</w:t>
      </w:r>
      <w:r>
        <w:rPr>
          <w:spacing w:val="1"/>
        </w:rPr>
        <w:t xml:space="preserve"> </w:t>
      </w:r>
      <w:r>
        <w:t>хозяйстве.</w:t>
      </w:r>
      <w:r>
        <w:rPr>
          <w:spacing w:val="65"/>
        </w:rPr>
        <w:t xml:space="preserve"> </w:t>
      </w:r>
      <w:r>
        <w:t>Добыча,</w:t>
      </w:r>
      <w:r>
        <w:rPr>
          <w:spacing w:val="66"/>
        </w:rPr>
        <w:t xml:space="preserve"> </w:t>
      </w:r>
      <w:r>
        <w:t>плавка</w:t>
      </w:r>
      <w:r>
        <w:rPr>
          <w:spacing w:val="66"/>
        </w:rPr>
        <w:t xml:space="preserve"> </w:t>
      </w:r>
      <w:r>
        <w:t>и</w:t>
      </w:r>
      <w:r>
        <w:rPr>
          <w:spacing w:val="66"/>
        </w:rPr>
        <w:t xml:space="preserve"> </w:t>
      </w:r>
      <w:r>
        <w:t>обработка</w:t>
      </w:r>
      <w:r>
        <w:rPr>
          <w:spacing w:val="67"/>
        </w:rPr>
        <w:t xml:space="preserve"> </w:t>
      </w:r>
      <w:r>
        <w:t>железа.</w:t>
      </w:r>
      <w:r>
        <w:rPr>
          <w:spacing w:val="66"/>
        </w:rPr>
        <w:t xml:space="preserve"> </w:t>
      </w:r>
      <w:r>
        <w:t>Отделение</w:t>
      </w:r>
      <w:r>
        <w:rPr>
          <w:spacing w:val="66"/>
        </w:rPr>
        <w:t xml:space="preserve"> </w:t>
      </w:r>
      <w:r>
        <w:t>ремесла</w:t>
      </w:r>
      <w:r>
        <w:rPr>
          <w:spacing w:val="66"/>
        </w:rPr>
        <w:t xml:space="preserve"> </w:t>
      </w:r>
      <w:r>
        <w:t>от</w:t>
      </w:r>
      <w:r>
        <w:rPr>
          <w:spacing w:val="66"/>
        </w:rPr>
        <w:t xml:space="preserve"> </w:t>
      </w:r>
      <w:r>
        <w:t>сельского</w:t>
      </w:r>
      <w:r>
        <w:rPr>
          <w:spacing w:val="-68"/>
        </w:rPr>
        <w:t xml:space="preserve"> </w:t>
      </w:r>
      <w:r>
        <w:t>хозяйства.</w:t>
      </w:r>
      <w:r>
        <w:rPr>
          <w:spacing w:val="1"/>
        </w:rPr>
        <w:t xml:space="preserve"> </w:t>
      </w:r>
      <w:r>
        <w:t>Обмен</w:t>
      </w:r>
      <w:r>
        <w:rPr>
          <w:spacing w:val="1"/>
        </w:rPr>
        <w:t xml:space="preserve"> </w:t>
      </w:r>
      <w:r>
        <w:t>продуктами</w:t>
      </w:r>
      <w:r>
        <w:rPr>
          <w:spacing w:val="1"/>
        </w:rPr>
        <w:t xml:space="preserve"> </w:t>
      </w:r>
      <w:r>
        <w:t>земледелия</w:t>
      </w:r>
      <w:r>
        <w:rPr>
          <w:spacing w:val="1"/>
        </w:rPr>
        <w:t xml:space="preserve"> </w:t>
      </w:r>
      <w:r>
        <w:t>и</w:t>
      </w:r>
      <w:r>
        <w:rPr>
          <w:spacing w:val="1"/>
        </w:rPr>
        <w:t xml:space="preserve"> </w:t>
      </w:r>
      <w:r>
        <w:t>ремесла.</w:t>
      </w:r>
      <w:r>
        <w:rPr>
          <w:spacing w:val="1"/>
        </w:rPr>
        <w:t xml:space="preserve"> </w:t>
      </w:r>
      <w:r>
        <w:t>Причины</w:t>
      </w:r>
      <w:r>
        <w:rPr>
          <w:spacing w:val="1"/>
        </w:rPr>
        <w:t xml:space="preserve"> </w:t>
      </w:r>
      <w:r>
        <w:t>возникновения</w:t>
      </w:r>
      <w:r>
        <w:rPr>
          <w:spacing w:val="1"/>
        </w:rPr>
        <w:t xml:space="preserve"> </w:t>
      </w:r>
      <w:r>
        <w:t>городов. Город – поселение ремесленников и торговцев. Обустройство городских</w:t>
      </w:r>
      <w:r>
        <w:rPr>
          <w:spacing w:val="1"/>
        </w:rPr>
        <w:t xml:space="preserve"> </w:t>
      </w:r>
      <w:r>
        <w:t>границ. Возрождение древних городов в Италии, на юге Франции. География новых</w:t>
      </w:r>
      <w:r>
        <w:rPr>
          <w:spacing w:val="1"/>
        </w:rPr>
        <w:t xml:space="preserve"> </w:t>
      </w:r>
      <w:r>
        <w:t>городов. Рост числа средневековых городов. Сеньоры и город. Борьба за городское</w:t>
      </w:r>
      <w:r>
        <w:rPr>
          <w:spacing w:val="1"/>
        </w:rPr>
        <w:t xml:space="preserve"> </w:t>
      </w:r>
      <w:r>
        <w:t>самоуправление. Средневековый ремесленник: искусство, труд, подготовка нового</w:t>
      </w:r>
      <w:r>
        <w:rPr>
          <w:spacing w:val="1"/>
        </w:rPr>
        <w:t xml:space="preserve"> </w:t>
      </w:r>
      <w:r>
        <w:t>поколения</w:t>
      </w:r>
      <w:r>
        <w:rPr>
          <w:spacing w:val="1"/>
        </w:rPr>
        <w:t xml:space="preserve"> </w:t>
      </w:r>
      <w:r>
        <w:t>подмастерьев</w:t>
      </w:r>
      <w:r>
        <w:rPr>
          <w:spacing w:val="1"/>
        </w:rPr>
        <w:t xml:space="preserve"> </w:t>
      </w:r>
      <w:r>
        <w:t>и</w:t>
      </w:r>
      <w:r>
        <w:rPr>
          <w:spacing w:val="1"/>
        </w:rPr>
        <w:t xml:space="preserve"> </w:t>
      </w:r>
      <w:r>
        <w:t>мастеров.</w:t>
      </w:r>
      <w:r>
        <w:rPr>
          <w:spacing w:val="1"/>
        </w:rPr>
        <w:t xml:space="preserve"> </w:t>
      </w:r>
      <w:r>
        <w:t>Шедевр.</w:t>
      </w:r>
      <w:r>
        <w:rPr>
          <w:spacing w:val="1"/>
        </w:rPr>
        <w:t xml:space="preserve"> </w:t>
      </w:r>
      <w:r>
        <w:t>Цеховые</w:t>
      </w:r>
      <w:r>
        <w:rPr>
          <w:spacing w:val="1"/>
        </w:rPr>
        <w:t xml:space="preserve"> </w:t>
      </w:r>
      <w:r>
        <w:t>объединения</w:t>
      </w:r>
      <w:r>
        <w:rPr>
          <w:spacing w:val="1"/>
        </w:rPr>
        <w:t xml:space="preserve"> </w:t>
      </w:r>
      <w:r>
        <w:t>городских</w:t>
      </w:r>
      <w:r>
        <w:rPr>
          <w:spacing w:val="1"/>
        </w:rPr>
        <w:t xml:space="preserve"> </w:t>
      </w:r>
      <w:r>
        <w:t>ремесленников. Роль и влияние цехов на жизнь средневекового города. Изменение</w:t>
      </w:r>
      <w:r>
        <w:rPr>
          <w:spacing w:val="1"/>
        </w:rPr>
        <w:t xml:space="preserve"> </w:t>
      </w:r>
      <w:r>
        <w:t>культуры</w:t>
      </w:r>
      <w:r>
        <w:rPr>
          <w:spacing w:val="1"/>
        </w:rPr>
        <w:t xml:space="preserve"> </w:t>
      </w:r>
      <w:r>
        <w:t>европейцев</w:t>
      </w:r>
      <w:r>
        <w:rPr>
          <w:spacing w:val="1"/>
        </w:rPr>
        <w:t xml:space="preserve"> </w:t>
      </w:r>
      <w:r>
        <w:t>в</w:t>
      </w:r>
      <w:r>
        <w:rPr>
          <w:spacing w:val="1"/>
        </w:rPr>
        <w:t xml:space="preserve"> </w:t>
      </w:r>
      <w:r>
        <w:t>период</w:t>
      </w:r>
      <w:r>
        <w:rPr>
          <w:spacing w:val="1"/>
        </w:rPr>
        <w:t xml:space="preserve"> </w:t>
      </w:r>
      <w:r>
        <w:t>расцвета</w:t>
      </w:r>
      <w:r>
        <w:rPr>
          <w:spacing w:val="1"/>
        </w:rPr>
        <w:t xml:space="preserve"> </w:t>
      </w:r>
      <w:r>
        <w:t>Средневековья.</w:t>
      </w:r>
      <w:r>
        <w:rPr>
          <w:spacing w:val="1"/>
        </w:rPr>
        <w:t xml:space="preserve"> </w:t>
      </w:r>
      <w:r>
        <w:t>Развитие</w:t>
      </w:r>
      <w:r>
        <w:rPr>
          <w:spacing w:val="1"/>
        </w:rPr>
        <w:t xml:space="preserve"> </w:t>
      </w:r>
      <w:r>
        <w:t>торговли</w:t>
      </w:r>
      <w:r>
        <w:rPr>
          <w:spacing w:val="1"/>
        </w:rPr>
        <w:t xml:space="preserve"> </w:t>
      </w:r>
      <w:r>
        <w:t>в</w:t>
      </w:r>
      <w:r>
        <w:rPr>
          <w:spacing w:val="1"/>
        </w:rPr>
        <w:t xml:space="preserve"> </w:t>
      </w:r>
      <w:r>
        <w:t>феодально-раздробленной Европе. Объединения купцов – гильдия, товарищество.</w:t>
      </w:r>
      <w:r>
        <w:rPr>
          <w:spacing w:val="1"/>
        </w:rPr>
        <w:t xml:space="preserve"> </w:t>
      </w:r>
      <w:r>
        <w:t>Оживление торговых отношений. Возобновле-ние строительства дорог в Европе.</w:t>
      </w:r>
      <w:r>
        <w:rPr>
          <w:spacing w:val="1"/>
        </w:rPr>
        <w:t xml:space="preserve"> </w:t>
      </w:r>
      <w:r>
        <w:t>Торговые</w:t>
      </w:r>
      <w:r>
        <w:rPr>
          <w:spacing w:val="1"/>
        </w:rPr>
        <w:t xml:space="preserve"> </w:t>
      </w:r>
      <w:r>
        <w:t>пути.</w:t>
      </w:r>
      <w:r>
        <w:rPr>
          <w:spacing w:val="1"/>
        </w:rPr>
        <w:t xml:space="preserve"> </w:t>
      </w:r>
      <w:r>
        <w:t>Ярмарки</w:t>
      </w:r>
      <w:r>
        <w:rPr>
          <w:spacing w:val="1"/>
        </w:rPr>
        <w:t xml:space="preserve"> </w:t>
      </w:r>
      <w:r>
        <w:t>–</w:t>
      </w:r>
      <w:r>
        <w:rPr>
          <w:spacing w:val="1"/>
        </w:rPr>
        <w:t xml:space="preserve"> </w:t>
      </w:r>
      <w:r>
        <w:t>общеизвестные</w:t>
      </w:r>
      <w:r>
        <w:rPr>
          <w:spacing w:val="1"/>
        </w:rPr>
        <w:t xml:space="preserve"> </w:t>
      </w:r>
      <w:r>
        <w:t>места</w:t>
      </w:r>
      <w:r>
        <w:rPr>
          <w:spacing w:val="1"/>
        </w:rPr>
        <w:t xml:space="preserve"> </w:t>
      </w:r>
      <w:r>
        <w:t>торговли</w:t>
      </w:r>
      <w:r>
        <w:rPr>
          <w:spacing w:val="1"/>
        </w:rPr>
        <w:t xml:space="preserve"> </w:t>
      </w:r>
      <w:r>
        <w:t>в</w:t>
      </w:r>
      <w:r>
        <w:rPr>
          <w:spacing w:val="1"/>
        </w:rPr>
        <w:t xml:space="preserve"> </w:t>
      </w:r>
      <w:r>
        <w:t>Европе.</w:t>
      </w:r>
      <w:r>
        <w:rPr>
          <w:spacing w:val="1"/>
        </w:rPr>
        <w:t xml:space="preserve"> </w:t>
      </w:r>
      <w:r>
        <w:t>От</w:t>
      </w:r>
      <w:r>
        <w:rPr>
          <w:spacing w:val="1"/>
        </w:rPr>
        <w:t xml:space="preserve"> </w:t>
      </w:r>
      <w:r>
        <w:t>ростовщичества</w:t>
      </w:r>
      <w:r>
        <w:rPr>
          <w:spacing w:val="1"/>
        </w:rPr>
        <w:t xml:space="preserve"> </w:t>
      </w:r>
      <w:r>
        <w:t>к</w:t>
      </w:r>
      <w:r>
        <w:rPr>
          <w:spacing w:val="1"/>
        </w:rPr>
        <w:t xml:space="preserve"> </w:t>
      </w:r>
      <w:r>
        <w:t>банкам.</w:t>
      </w:r>
      <w:r>
        <w:rPr>
          <w:spacing w:val="1"/>
        </w:rPr>
        <w:t xml:space="preserve"> </w:t>
      </w:r>
      <w:r>
        <w:rPr>
          <w:b/>
        </w:rPr>
        <w:t>Горожане</w:t>
      </w:r>
      <w:r>
        <w:rPr>
          <w:b/>
          <w:spacing w:val="1"/>
        </w:rPr>
        <w:t xml:space="preserve"> </w:t>
      </w:r>
      <w:r>
        <w:rPr>
          <w:b/>
        </w:rPr>
        <w:t>и</w:t>
      </w:r>
      <w:r>
        <w:rPr>
          <w:b/>
          <w:spacing w:val="1"/>
        </w:rPr>
        <w:t xml:space="preserve"> </w:t>
      </w:r>
      <w:r>
        <w:rPr>
          <w:b/>
        </w:rPr>
        <w:t>их</w:t>
      </w:r>
      <w:r>
        <w:rPr>
          <w:b/>
          <w:spacing w:val="1"/>
        </w:rPr>
        <w:t xml:space="preserve"> </w:t>
      </w:r>
      <w:r>
        <w:rPr>
          <w:b/>
        </w:rPr>
        <w:t>образ</w:t>
      </w:r>
      <w:r>
        <w:rPr>
          <w:b/>
          <w:spacing w:val="1"/>
        </w:rPr>
        <w:t xml:space="preserve"> </w:t>
      </w:r>
      <w:r>
        <w:rPr>
          <w:b/>
        </w:rPr>
        <w:t>жизни.</w:t>
      </w:r>
      <w:r>
        <w:rPr>
          <w:b/>
          <w:spacing w:val="1"/>
        </w:rPr>
        <w:t xml:space="preserve"> </w:t>
      </w:r>
      <w:r>
        <w:t>Своеобразие</w:t>
      </w:r>
      <w:r>
        <w:rPr>
          <w:spacing w:val="1"/>
        </w:rPr>
        <w:t xml:space="preserve"> </w:t>
      </w:r>
      <w:r>
        <w:t>города.</w:t>
      </w:r>
      <w:r>
        <w:rPr>
          <w:spacing w:val="1"/>
        </w:rPr>
        <w:t xml:space="preserve"> </w:t>
      </w:r>
      <w:r>
        <w:t>Управление</w:t>
      </w:r>
      <w:r>
        <w:rPr>
          <w:spacing w:val="1"/>
        </w:rPr>
        <w:t xml:space="preserve"> </w:t>
      </w:r>
      <w:r>
        <w:t>городом</w:t>
      </w:r>
      <w:r>
        <w:rPr>
          <w:spacing w:val="1"/>
        </w:rPr>
        <w:t xml:space="preserve"> </w:t>
      </w:r>
      <w:r>
        <w:t>и</w:t>
      </w:r>
      <w:r>
        <w:rPr>
          <w:spacing w:val="1"/>
        </w:rPr>
        <w:t xml:space="preserve"> </w:t>
      </w:r>
      <w:r>
        <w:t>городская</w:t>
      </w:r>
      <w:r>
        <w:rPr>
          <w:spacing w:val="1"/>
        </w:rPr>
        <w:t xml:space="preserve"> </w:t>
      </w:r>
      <w:r>
        <w:t>знать.</w:t>
      </w:r>
      <w:r>
        <w:rPr>
          <w:spacing w:val="1"/>
        </w:rPr>
        <w:t xml:space="preserve"> </w:t>
      </w:r>
      <w:r>
        <w:t>Борьба</w:t>
      </w:r>
      <w:r>
        <w:rPr>
          <w:spacing w:val="1"/>
        </w:rPr>
        <w:t xml:space="preserve"> </w:t>
      </w:r>
      <w:r>
        <w:t>ремесленников</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управлении</w:t>
      </w:r>
      <w:r>
        <w:rPr>
          <w:spacing w:val="1"/>
        </w:rPr>
        <w:t xml:space="preserve"> </w:t>
      </w:r>
      <w:r>
        <w:t>городом.</w:t>
      </w:r>
      <w:r>
        <w:rPr>
          <w:spacing w:val="1"/>
        </w:rPr>
        <w:t xml:space="preserve"> </w:t>
      </w:r>
      <w:r>
        <w:t>Городская</w:t>
      </w:r>
      <w:r>
        <w:rPr>
          <w:spacing w:val="1"/>
        </w:rPr>
        <w:t xml:space="preserve"> </w:t>
      </w:r>
      <w:r>
        <w:t>беднота</w:t>
      </w:r>
      <w:r>
        <w:rPr>
          <w:spacing w:val="1"/>
        </w:rPr>
        <w:t xml:space="preserve"> </w:t>
      </w:r>
      <w:r>
        <w:t>и</w:t>
      </w:r>
      <w:r>
        <w:rPr>
          <w:spacing w:val="1"/>
        </w:rPr>
        <w:t xml:space="preserve"> </w:t>
      </w:r>
      <w:r>
        <w:t>восстания.</w:t>
      </w:r>
      <w:r>
        <w:rPr>
          <w:spacing w:val="1"/>
        </w:rPr>
        <w:t xml:space="preserve"> </w:t>
      </w:r>
      <w:r>
        <w:t>Образ</w:t>
      </w:r>
      <w:r>
        <w:rPr>
          <w:spacing w:val="1"/>
        </w:rPr>
        <w:t xml:space="preserve"> </w:t>
      </w:r>
      <w:r>
        <w:t>жизни</w:t>
      </w:r>
      <w:r>
        <w:rPr>
          <w:spacing w:val="1"/>
        </w:rPr>
        <w:t xml:space="preserve"> </w:t>
      </w:r>
      <w:r>
        <w:t>горожан.</w:t>
      </w:r>
      <w:r>
        <w:rPr>
          <w:spacing w:val="1"/>
        </w:rPr>
        <w:t xml:space="preserve"> </w:t>
      </w:r>
      <w:r>
        <w:t>Обустройство</w:t>
      </w:r>
      <w:r>
        <w:rPr>
          <w:spacing w:val="1"/>
        </w:rPr>
        <w:t xml:space="preserve"> </w:t>
      </w:r>
      <w:r>
        <w:t>средневекового</w:t>
      </w:r>
      <w:r>
        <w:rPr>
          <w:spacing w:val="1"/>
        </w:rPr>
        <w:t xml:space="preserve"> </w:t>
      </w:r>
      <w:r>
        <w:t>города.</w:t>
      </w:r>
      <w:r>
        <w:rPr>
          <w:spacing w:val="1"/>
        </w:rPr>
        <w:t xml:space="preserve"> </w:t>
      </w:r>
      <w:r>
        <w:t>Его</w:t>
      </w:r>
      <w:r>
        <w:rPr>
          <w:spacing w:val="1"/>
        </w:rPr>
        <w:t xml:space="preserve"> </w:t>
      </w:r>
      <w:r>
        <w:t>защита</w:t>
      </w:r>
      <w:r>
        <w:rPr>
          <w:spacing w:val="1"/>
        </w:rPr>
        <w:t xml:space="preserve"> </w:t>
      </w:r>
      <w:r>
        <w:t>и</w:t>
      </w:r>
      <w:r>
        <w:rPr>
          <w:spacing w:val="1"/>
        </w:rPr>
        <w:t xml:space="preserve"> </w:t>
      </w:r>
      <w:r>
        <w:t>укрепления.</w:t>
      </w:r>
      <w:r>
        <w:rPr>
          <w:spacing w:val="1"/>
        </w:rPr>
        <w:t xml:space="preserve"> </w:t>
      </w:r>
      <w:r>
        <w:t>Город</w:t>
      </w:r>
      <w:r>
        <w:rPr>
          <w:spacing w:val="1"/>
        </w:rPr>
        <w:t xml:space="preserve"> </w:t>
      </w:r>
      <w:r>
        <w:t>–</w:t>
      </w:r>
      <w:r>
        <w:rPr>
          <w:spacing w:val="1"/>
        </w:rPr>
        <w:t xml:space="preserve"> </w:t>
      </w:r>
      <w:r>
        <w:t>центр</w:t>
      </w:r>
      <w:r>
        <w:rPr>
          <w:spacing w:val="1"/>
        </w:rPr>
        <w:t xml:space="preserve"> </w:t>
      </w:r>
      <w:r>
        <w:t>формирования</w:t>
      </w:r>
      <w:r>
        <w:rPr>
          <w:spacing w:val="1"/>
        </w:rPr>
        <w:t xml:space="preserve"> </w:t>
      </w:r>
      <w:r>
        <w:t>новой</w:t>
      </w:r>
      <w:r>
        <w:rPr>
          <w:spacing w:val="1"/>
        </w:rPr>
        <w:t xml:space="preserve"> </w:t>
      </w:r>
      <w:r>
        <w:t>европейской</w:t>
      </w:r>
      <w:r>
        <w:rPr>
          <w:spacing w:val="1"/>
        </w:rPr>
        <w:t xml:space="preserve"> </w:t>
      </w:r>
      <w:r>
        <w:t>культуры</w:t>
      </w:r>
      <w:r>
        <w:rPr>
          <w:spacing w:val="1"/>
        </w:rPr>
        <w:t xml:space="preserve"> </w:t>
      </w:r>
      <w:r>
        <w:t>и</w:t>
      </w:r>
      <w:r>
        <w:rPr>
          <w:spacing w:val="1"/>
        </w:rPr>
        <w:t xml:space="preserve"> </w:t>
      </w:r>
      <w:r>
        <w:t>взаимодействия</w:t>
      </w:r>
      <w:r>
        <w:rPr>
          <w:spacing w:val="1"/>
        </w:rPr>
        <w:t xml:space="preserve"> </w:t>
      </w:r>
      <w:r>
        <w:t>народов.</w:t>
      </w:r>
      <w:r>
        <w:rPr>
          <w:spacing w:val="1"/>
        </w:rPr>
        <w:t xml:space="preserve"> </w:t>
      </w:r>
      <w:r>
        <w:t>Университеты</w:t>
      </w:r>
      <w:r>
        <w:rPr>
          <w:spacing w:val="1"/>
        </w:rPr>
        <w:t xml:space="preserve"> </w:t>
      </w:r>
      <w:r>
        <w:t>как</w:t>
      </w:r>
      <w:r>
        <w:rPr>
          <w:spacing w:val="1"/>
        </w:rPr>
        <w:t xml:space="preserve"> </w:t>
      </w:r>
      <w:r>
        <w:t>явление</w:t>
      </w:r>
      <w:r>
        <w:rPr>
          <w:spacing w:val="1"/>
        </w:rPr>
        <w:t xml:space="preserve"> </w:t>
      </w:r>
      <w:r>
        <w:t>городской</w:t>
      </w:r>
      <w:r>
        <w:rPr>
          <w:spacing w:val="1"/>
        </w:rPr>
        <w:t xml:space="preserve"> </w:t>
      </w:r>
      <w:r>
        <w:t>среды</w:t>
      </w:r>
      <w:r>
        <w:rPr>
          <w:spacing w:val="1"/>
        </w:rPr>
        <w:t xml:space="preserve"> </w:t>
      </w:r>
      <w:r>
        <w:t>и</w:t>
      </w:r>
      <w:r>
        <w:rPr>
          <w:spacing w:val="1"/>
        </w:rPr>
        <w:t xml:space="preserve"> </w:t>
      </w:r>
      <w:r>
        <w:t>средневекового</w:t>
      </w:r>
      <w:r>
        <w:rPr>
          <w:spacing w:val="1"/>
        </w:rPr>
        <w:t xml:space="preserve"> </w:t>
      </w:r>
      <w:r>
        <w:t>пространства.</w:t>
      </w:r>
      <w:r>
        <w:rPr>
          <w:spacing w:val="-67"/>
        </w:rPr>
        <w:t xml:space="preserve"> </w:t>
      </w:r>
      <w:r>
        <w:t>Развлечения горожан. Городское сословие в Европе</w:t>
      </w:r>
      <w:r>
        <w:rPr>
          <w:spacing w:val="1"/>
        </w:rPr>
        <w:t xml:space="preserve"> </w:t>
      </w:r>
      <w:r>
        <w:t>–</w:t>
      </w:r>
      <w:r>
        <w:rPr>
          <w:spacing w:val="1"/>
        </w:rPr>
        <w:t xml:space="preserve"> </w:t>
      </w:r>
      <w:r>
        <w:t>носители идей свободы и</w:t>
      </w:r>
      <w:r>
        <w:rPr>
          <w:spacing w:val="1"/>
        </w:rPr>
        <w:t xml:space="preserve"> </w:t>
      </w:r>
      <w:r>
        <w:t>права.</w:t>
      </w:r>
      <w:r>
        <w:rPr>
          <w:spacing w:val="-2"/>
        </w:rPr>
        <w:t xml:space="preserve"> </w:t>
      </w:r>
      <w:r>
        <w:t>Союз</w:t>
      </w:r>
      <w:r>
        <w:rPr>
          <w:spacing w:val="-1"/>
        </w:rPr>
        <w:t xml:space="preserve"> </w:t>
      </w:r>
      <w:r>
        <w:t>королей и городов.</w:t>
      </w:r>
    </w:p>
    <w:p w:rsidR="006B28B4" w:rsidRDefault="00DA7639">
      <w:pPr>
        <w:spacing w:line="321" w:lineRule="exact"/>
        <w:ind w:left="1401"/>
        <w:jc w:val="both"/>
        <w:rPr>
          <w:sz w:val="28"/>
        </w:rPr>
      </w:pPr>
      <w:r>
        <w:rPr>
          <w:b/>
          <w:sz w:val="28"/>
        </w:rPr>
        <w:t>Торговля</w:t>
      </w:r>
      <w:r>
        <w:rPr>
          <w:b/>
          <w:spacing w:val="16"/>
          <w:sz w:val="28"/>
        </w:rPr>
        <w:t xml:space="preserve"> </w:t>
      </w:r>
      <w:r>
        <w:rPr>
          <w:b/>
          <w:sz w:val="28"/>
        </w:rPr>
        <w:t>в</w:t>
      </w:r>
      <w:r>
        <w:rPr>
          <w:b/>
          <w:spacing w:val="17"/>
          <w:sz w:val="28"/>
        </w:rPr>
        <w:t xml:space="preserve"> </w:t>
      </w:r>
      <w:r>
        <w:rPr>
          <w:b/>
          <w:sz w:val="28"/>
        </w:rPr>
        <w:t>Средние</w:t>
      </w:r>
      <w:r>
        <w:rPr>
          <w:b/>
          <w:spacing w:val="17"/>
          <w:sz w:val="28"/>
        </w:rPr>
        <w:t xml:space="preserve"> </w:t>
      </w:r>
      <w:r>
        <w:rPr>
          <w:b/>
          <w:sz w:val="28"/>
        </w:rPr>
        <w:t>века.</w:t>
      </w:r>
      <w:r>
        <w:rPr>
          <w:b/>
          <w:spacing w:val="20"/>
          <w:sz w:val="28"/>
        </w:rPr>
        <w:t xml:space="preserve"> </w:t>
      </w:r>
      <w:r>
        <w:rPr>
          <w:sz w:val="28"/>
        </w:rPr>
        <w:t>Оживление</w:t>
      </w:r>
      <w:r>
        <w:rPr>
          <w:spacing w:val="17"/>
          <w:sz w:val="28"/>
        </w:rPr>
        <w:t xml:space="preserve"> </w:t>
      </w:r>
      <w:r>
        <w:rPr>
          <w:sz w:val="28"/>
        </w:rPr>
        <w:t>торговых</w:t>
      </w:r>
      <w:r>
        <w:rPr>
          <w:spacing w:val="18"/>
          <w:sz w:val="28"/>
        </w:rPr>
        <w:t xml:space="preserve"> </w:t>
      </w:r>
      <w:r>
        <w:rPr>
          <w:sz w:val="28"/>
        </w:rPr>
        <w:t>отношений.</w:t>
      </w:r>
      <w:r>
        <w:rPr>
          <w:spacing w:val="17"/>
          <w:sz w:val="28"/>
        </w:rPr>
        <w:t xml:space="preserve"> </w:t>
      </w:r>
      <w:r>
        <w:rPr>
          <w:sz w:val="28"/>
        </w:rPr>
        <w:t>Торговые</w:t>
      </w:r>
      <w:r>
        <w:rPr>
          <w:spacing w:val="17"/>
          <w:sz w:val="28"/>
        </w:rPr>
        <w:t xml:space="preserve"> </w:t>
      </w:r>
      <w:r>
        <w:rPr>
          <w:sz w:val="28"/>
        </w:rPr>
        <w:t>пути.</w:t>
      </w:r>
    </w:p>
    <w:p w:rsidR="006B28B4" w:rsidRDefault="00DA7639">
      <w:pPr>
        <w:pStyle w:val="a3"/>
        <w:ind w:firstLine="0"/>
      </w:pPr>
      <w:r>
        <w:t>Ярмарки</w:t>
      </w:r>
      <w:r>
        <w:rPr>
          <w:spacing w:val="-1"/>
        </w:rPr>
        <w:t xml:space="preserve"> </w:t>
      </w:r>
      <w:r>
        <w:t>–</w:t>
      </w:r>
      <w:r>
        <w:rPr>
          <w:spacing w:val="-3"/>
        </w:rPr>
        <w:t xml:space="preserve"> </w:t>
      </w:r>
      <w:r>
        <w:t>общеизвестные</w:t>
      </w:r>
      <w:r>
        <w:rPr>
          <w:spacing w:val="-1"/>
        </w:rPr>
        <w:t xml:space="preserve"> </w:t>
      </w:r>
      <w:r>
        <w:t>места</w:t>
      </w:r>
      <w:r>
        <w:rPr>
          <w:spacing w:val="-2"/>
        </w:rPr>
        <w:t xml:space="preserve"> </w:t>
      </w:r>
      <w:r>
        <w:t>торговли</w:t>
      </w:r>
      <w:r>
        <w:rPr>
          <w:spacing w:val="-1"/>
        </w:rPr>
        <w:t xml:space="preserve"> </w:t>
      </w:r>
      <w:r>
        <w:t>в</w:t>
      </w:r>
      <w:r>
        <w:rPr>
          <w:spacing w:val="-2"/>
        </w:rPr>
        <w:t xml:space="preserve"> </w:t>
      </w:r>
      <w:r>
        <w:t>Европе.</w:t>
      </w:r>
      <w:r>
        <w:rPr>
          <w:spacing w:val="-2"/>
        </w:rPr>
        <w:t xml:space="preserve"> </w:t>
      </w:r>
      <w:r>
        <w:t>От</w:t>
      </w:r>
      <w:r>
        <w:rPr>
          <w:spacing w:val="-6"/>
        </w:rPr>
        <w:t xml:space="preserve"> </w:t>
      </w:r>
      <w:r>
        <w:t>ростовщичества</w:t>
      </w:r>
      <w:r>
        <w:rPr>
          <w:spacing w:val="-1"/>
        </w:rPr>
        <w:t xml:space="preserve"> </w:t>
      </w:r>
      <w:r>
        <w:t>к</w:t>
      </w:r>
      <w:r>
        <w:rPr>
          <w:spacing w:val="-5"/>
        </w:rPr>
        <w:t xml:space="preserve"> </w:t>
      </w:r>
      <w:r>
        <w:t>банкам.</w:t>
      </w:r>
    </w:p>
    <w:p w:rsidR="006B28B4" w:rsidRDefault="006B28B4">
      <w:pPr>
        <w:pStyle w:val="a3"/>
        <w:spacing w:before="2"/>
        <w:ind w:left="0" w:firstLine="0"/>
        <w:jc w:val="left"/>
      </w:pPr>
    </w:p>
    <w:p w:rsidR="006B28B4" w:rsidRDefault="00DA7639">
      <w:pPr>
        <w:pStyle w:val="11"/>
        <w:spacing w:line="240" w:lineRule="auto"/>
        <w:ind w:right="388"/>
      </w:pPr>
      <w:r>
        <w:t>Тема 6. Католическая церковь в XI—XIII вв. Крестовые походы</w:t>
      </w:r>
      <w:r>
        <w:rPr>
          <w:spacing w:val="1"/>
        </w:rPr>
        <w:t xml:space="preserve"> </w:t>
      </w:r>
      <w:r>
        <w:t>Могущество</w:t>
      </w:r>
      <w:r>
        <w:rPr>
          <w:spacing w:val="21"/>
        </w:rPr>
        <w:t xml:space="preserve"> </w:t>
      </w:r>
      <w:r>
        <w:t>папской</w:t>
      </w:r>
      <w:r>
        <w:rPr>
          <w:spacing w:val="20"/>
        </w:rPr>
        <w:t xml:space="preserve"> </w:t>
      </w:r>
      <w:r>
        <w:t>власти.</w:t>
      </w:r>
      <w:r>
        <w:rPr>
          <w:spacing w:val="20"/>
        </w:rPr>
        <w:t xml:space="preserve"> </w:t>
      </w:r>
      <w:r>
        <w:t>Католическая</w:t>
      </w:r>
      <w:r>
        <w:rPr>
          <w:spacing w:val="20"/>
        </w:rPr>
        <w:t xml:space="preserve"> </w:t>
      </w:r>
      <w:r>
        <w:t>церковь</w:t>
      </w:r>
      <w:r>
        <w:rPr>
          <w:spacing w:val="20"/>
        </w:rPr>
        <w:t xml:space="preserve"> </w:t>
      </w:r>
      <w:r>
        <w:t>и</w:t>
      </w:r>
      <w:r>
        <w:rPr>
          <w:spacing w:val="20"/>
        </w:rPr>
        <w:t xml:space="preserve"> </w:t>
      </w:r>
      <w:r>
        <w:t>еретики.</w:t>
      </w:r>
    </w:p>
    <w:p w:rsidR="006B28B4" w:rsidRDefault="00DA7639">
      <w:pPr>
        <w:pStyle w:val="a3"/>
        <w:ind w:right="385" w:firstLine="0"/>
      </w:pPr>
      <w:r>
        <w:t>Складывание</w:t>
      </w:r>
      <w:r>
        <w:rPr>
          <w:spacing w:val="15"/>
        </w:rPr>
        <w:t xml:space="preserve"> </w:t>
      </w:r>
      <w:r>
        <w:t>трёх</w:t>
      </w:r>
      <w:r>
        <w:rPr>
          <w:spacing w:val="16"/>
        </w:rPr>
        <w:t xml:space="preserve"> </w:t>
      </w:r>
      <w:r>
        <w:t>сословий,</w:t>
      </w:r>
      <w:r>
        <w:rPr>
          <w:spacing w:val="14"/>
        </w:rPr>
        <w:t xml:space="preserve"> </w:t>
      </w:r>
      <w:r>
        <w:t>характерных</w:t>
      </w:r>
      <w:r>
        <w:rPr>
          <w:spacing w:val="17"/>
        </w:rPr>
        <w:t xml:space="preserve"> </w:t>
      </w:r>
      <w:r>
        <w:t>для</w:t>
      </w:r>
      <w:r>
        <w:rPr>
          <w:spacing w:val="16"/>
        </w:rPr>
        <w:t xml:space="preserve"> </w:t>
      </w:r>
      <w:r>
        <w:t>общества</w:t>
      </w:r>
      <w:r>
        <w:rPr>
          <w:spacing w:val="14"/>
        </w:rPr>
        <w:t xml:space="preserve"> </w:t>
      </w:r>
      <w:r>
        <w:t>феодального</w:t>
      </w:r>
      <w:r>
        <w:rPr>
          <w:spacing w:val="17"/>
        </w:rPr>
        <w:t xml:space="preserve"> </w:t>
      </w:r>
      <w:r>
        <w:t>этапа.</w:t>
      </w:r>
      <w:r>
        <w:rPr>
          <w:spacing w:val="15"/>
        </w:rPr>
        <w:t xml:space="preserve"> </w:t>
      </w:r>
      <w:r>
        <w:t>Успехи</w:t>
      </w:r>
      <w:r>
        <w:rPr>
          <w:spacing w:val="-68"/>
        </w:rPr>
        <w:t xml:space="preserve"> </w:t>
      </w:r>
      <w:r>
        <w:t>в</w:t>
      </w:r>
      <w:r>
        <w:rPr>
          <w:spacing w:val="1"/>
        </w:rPr>
        <w:t xml:space="preserve"> </w:t>
      </w:r>
      <w:r>
        <w:t>экономическом</w:t>
      </w:r>
      <w:r>
        <w:rPr>
          <w:spacing w:val="1"/>
        </w:rPr>
        <w:t xml:space="preserve"> </w:t>
      </w:r>
      <w:r>
        <w:t>развитии</w:t>
      </w:r>
      <w:r>
        <w:rPr>
          <w:spacing w:val="1"/>
        </w:rPr>
        <w:t xml:space="preserve"> </w:t>
      </w:r>
      <w:r>
        <w:t>и</w:t>
      </w:r>
      <w:r>
        <w:rPr>
          <w:spacing w:val="1"/>
        </w:rPr>
        <w:t xml:space="preserve"> </w:t>
      </w:r>
      <w:r>
        <w:t>недостаток</w:t>
      </w:r>
      <w:r>
        <w:rPr>
          <w:spacing w:val="1"/>
        </w:rPr>
        <w:t xml:space="preserve"> </w:t>
      </w:r>
      <w:r>
        <w:t>земель.</w:t>
      </w:r>
      <w:r>
        <w:rPr>
          <w:spacing w:val="1"/>
        </w:rPr>
        <w:t xml:space="preserve"> </w:t>
      </w:r>
      <w:r>
        <w:t>Рост</w:t>
      </w:r>
      <w:r>
        <w:rPr>
          <w:spacing w:val="1"/>
        </w:rPr>
        <w:t xml:space="preserve"> </w:t>
      </w:r>
      <w:r>
        <w:t>самостоятельности</w:t>
      </w:r>
      <w:r>
        <w:rPr>
          <w:spacing w:val="1"/>
        </w:rPr>
        <w:t xml:space="preserve"> </w:t>
      </w:r>
      <w:r>
        <w:t>и</w:t>
      </w:r>
      <w:r>
        <w:rPr>
          <w:spacing w:val="1"/>
        </w:rPr>
        <w:t xml:space="preserve"> </w:t>
      </w:r>
      <w:r>
        <w:t>потребностей феодалов. Нужда в новых «доходных» источниках. Усиление власти</w:t>
      </w:r>
      <w:r>
        <w:rPr>
          <w:spacing w:val="1"/>
        </w:rPr>
        <w:t xml:space="preserve"> </w:t>
      </w:r>
      <w:r>
        <w:t>короля.</w:t>
      </w:r>
      <w:r>
        <w:rPr>
          <w:spacing w:val="1"/>
        </w:rPr>
        <w:t xml:space="preserve"> </w:t>
      </w:r>
      <w:r>
        <w:t>Церковь</w:t>
      </w:r>
      <w:r>
        <w:rPr>
          <w:spacing w:val="1"/>
        </w:rPr>
        <w:t xml:space="preserve"> </w:t>
      </w:r>
      <w:r>
        <w:t>–</w:t>
      </w:r>
      <w:r>
        <w:rPr>
          <w:spacing w:val="1"/>
        </w:rPr>
        <w:t xml:space="preserve"> </w:t>
      </w:r>
      <w:r>
        <w:t>крупнейший</w:t>
      </w:r>
      <w:r>
        <w:rPr>
          <w:spacing w:val="1"/>
        </w:rPr>
        <w:t xml:space="preserve"> </w:t>
      </w:r>
      <w:r>
        <w:t>землевладелец.</w:t>
      </w:r>
      <w:r>
        <w:rPr>
          <w:spacing w:val="1"/>
        </w:rPr>
        <w:t xml:space="preserve"> </w:t>
      </w:r>
      <w:r>
        <w:t>Рост</w:t>
      </w:r>
      <w:r>
        <w:rPr>
          <w:spacing w:val="1"/>
        </w:rPr>
        <w:t xml:space="preserve"> </w:t>
      </w:r>
      <w:r>
        <w:t>влияния</w:t>
      </w:r>
      <w:r>
        <w:rPr>
          <w:spacing w:val="1"/>
        </w:rPr>
        <w:t xml:space="preserve"> </w:t>
      </w:r>
      <w:r>
        <w:t>церкви</w:t>
      </w:r>
      <w:r>
        <w:rPr>
          <w:spacing w:val="1"/>
        </w:rPr>
        <w:t xml:space="preserve"> </w:t>
      </w:r>
      <w:r>
        <w:t>и</w:t>
      </w:r>
      <w:r>
        <w:rPr>
          <w:spacing w:val="1"/>
        </w:rPr>
        <w:t xml:space="preserve"> </w:t>
      </w:r>
      <w:r>
        <w:t>её</w:t>
      </w:r>
      <w:r>
        <w:rPr>
          <w:spacing w:val="1"/>
        </w:rPr>
        <w:t xml:space="preserve"> </w:t>
      </w:r>
      <w:r>
        <w:t>экономического</w:t>
      </w:r>
      <w:r>
        <w:rPr>
          <w:spacing w:val="1"/>
        </w:rPr>
        <w:t xml:space="preserve"> </w:t>
      </w:r>
      <w:r>
        <w:t>и</w:t>
      </w:r>
      <w:r>
        <w:rPr>
          <w:spacing w:val="1"/>
        </w:rPr>
        <w:t xml:space="preserve"> </w:t>
      </w:r>
      <w:r>
        <w:t>духовного</w:t>
      </w:r>
      <w:r>
        <w:rPr>
          <w:spacing w:val="1"/>
        </w:rPr>
        <w:t xml:space="preserve"> </w:t>
      </w:r>
      <w:r>
        <w:t>могущества.</w:t>
      </w:r>
      <w:r>
        <w:rPr>
          <w:spacing w:val="1"/>
        </w:rPr>
        <w:t xml:space="preserve"> </w:t>
      </w:r>
      <w:r>
        <w:t>Разделение</w:t>
      </w:r>
      <w:r>
        <w:rPr>
          <w:spacing w:val="1"/>
        </w:rPr>
        <w:t xml:space="preserve"> </w:t>
      </w:r>
      <w:r>
        <w:t>церквей.</w:t>
      </w:r>
      <w:r>
        <w:rPr>
          <w:spacing w:val="1"/>
        </w:rPr>
        <w:t xml:space="preserve"> </w:t>
      </w:r>
      <w:r>
        <w:t>Ослабление</w:t>
      </w:r>
      <w:r>
        <w:rPr>
          <w:spacing w:val="1"/>
        </w:rPr>
        <w:t xml:space="preserve"> </w:t>
      </w:r>
      <w:r>
        <w:t>авторитета и власти папы римского. Папа римский Григорий VII. Двухсотлетняя</w:t>
      </w:r>
      <w:r>
        <w:rPr>
          <w:spacing w:val="1"/>
        </w:rPr>
        <w:t xml:space="preserve"> </w:t>
      </w:r>
      <w:r>
        <w:t>борьба королей и папства. Путь в Каноссу. Опора папы — епископы и монастыри.</w:t>
      </w:r>
      <w:r>
        <w:rPr>
          <w:spacing w:val="1"/>
        </w:rPr>
        <w:t xml:space="preserve"> </w:t>
      </w:r>
      <w:r>
        <w:t>Могущество</w:t>
      </w:r>
      <w:r>
        <w:rPr>
          <w:spacing w:val="1"/>
        </w:rPr>
        <w:t xml:space="preserve"> </w:t>
      </w:r>
      <w:r>
        <w:t>папы</w:t>
      </w:r>
      <w:r>
        <w:rPr>
          <w:spacing w:val="1"/>
        </w:rPr>
        <w:t xml:space="preserve"> </w:t>
      </w:r>
      <w:r>
        <w:t>Иннокентия</w:t>
      </w:r>
      <w:r>
        <w:rPr>
          <w:spacing w:val="1"/>
        </w:rPr>
        <w:t xml:space="preserve"> </w:t>
      </w:r>
      <w:r>
        <w:t>III.</w:t>
      </w:r>
      <w:r>
        <w:rPr>
          <w:spacing w:val="1"/>
        </w:rPr>
        <w:t xml:space="preserve"> </w:t>
      </w:r>
      <w:r>
        <w:t>Церковные</w:t>
      </w:r>
      <w:r>
        <w:rPr>
          <w:spacing w:val="1"/>
        </w:rPr>
        <w:t xml:space="preserve"> </w:t>
      </w:r>
      <w:r>
        <w:t>соборы</w:t>
      </w:r>
      <w:r>
        <w:rPr>
          <w:spacing w:val="1"/>
        </w:rPr>
        <w:t xml:space="preserve"> </w:t>
      </w:r>
      <w:r>
        <w:t>и</w:t>
      </w:r>
      <w:r>
        <w:rPr>
          <w:spacing w:val="1"/>
        </w:rPr>
        <w:t xml:space="preserve"> </w:t>
      </w:r>
      <w:r>
        <w:t>догматы</w:t>
      </w:r>
      <w:r>
        <w:rPr>
          <w:spacing w:val="70"/>
        </w:rPr>
        <w:t xml:space="preserve"> </w:t>
      </w:r>
      <w:r>
        <w:t>христианской</w:t>
      </w:r>
      <w:r>
        <w:rPr>
          <w:spacing w:val="1"/>
        </w:rPr>
        <w:t xml:space="preserve"> </w:t>
      </w:r>
      <w:r>
        <w:t>веры. Движение еретиков. Католическая церковь и еретики. Альбигойские войны.</w:t>
      </w:r>
      <w:r>
        <w:rPr>
          <w:spacing w:val="1"/>
        </w:rPr>
        <w:t xml:space="preserve"> </w:t>
      </w:r>
      <w:r>
        <w:t>Инквизиция. Монашеские нищенствующие ордены. Франциск Ассизский. Доминик</w:t>
      </w:r>
      <w:r>
        <w:rPr>
          <w:spacing w:val="1"/>
        </w:rPr>
        <w:t xml:space="preserve"> </w:t>
      </w:r>
      <w:r>
        <w:t>Гусман.</w:t>
      </w:r>
    </w:p>
    <w:p w:rsidR="006B28B4" w:rsidRDefault="00DA7639">
      <w:pPr>
        <w:pStyle w:val="a3"/>
        <w:spacing w:before="1"/>
        <w:ind w:right="383"/>
      </w:pPr>
      <w:r>
        <w:rPr>
          <w:b/>
        </w:rPr>
        <w:t>Крестовые</w:t>
      </w:r>
      <w:r>
        <w:rPr>
          <w:b/>
          <w:spacing w:val="1"/>
        </w:rPr>
        <w:t xml:space="preserve"> </w:t>
      </w:r>
      <w:r>
        <w:rPr>
          <w:b/>
        </w:rPr>
        <w:t>походы.</w:t>
      </w:r>
      <w:r>
        <w:rPr>
          <w:b/>
          <w:spacing w:val="1"/>
        </w:rPr>
        <w:t xml:space="preserve"> </w:t>
      </w:r>
      <w:r>
        <w:t>Клермонский</w:t>
      </w:r>
      <w:r>
        <w:rPr>
          <w:spacing w:val="1"/>
        </w:rPr>
        <w:t xml:space="preserve"> </w:t>
      </w:r>
      <w:r>
        <w:t>призыв</w:t>
      </w:r>
      <w:r>
        <w:rPr>
          <w:spacing w:val="1"/>
        </w:rPr>
        <w:t xml:space="preserve"> </w:t>
      </w:r>
      <w:r>
        <w:t>папы</w:t>
      </w:r>
      <w:r>
        <w:rPr>
          <w:spacing w:val="1"/>
        </w:rPr>
        <w:t xml:space="preserve"> </w:t>
      </w:r>
      <w:r>
        <w:t>римского</w:t>
      </w:r>
      <w:r>
        <w:rPr>
          <w:spacing w:val="1"/>
        </w:rPr>
        <w:t xml:space="preserve"> </w:t>
      </w:r>
      <w:r>
        <w:t>Урбана</w:t>
      </w:r>
      <w:r>
        <w:rPr>
          <w:spacing w:val="71"/>
        </w:rPr>
        <w:t xml:space="preserve"> </w:t>
      </w:r>
      <w:r>
        <w:t>II.</w:t>
      </w:r>
      <w:r>
        <w:rPr>
          <w:spacing w:val="1"/>
        </w:rPr>
        <w:t xml:space="preserve"> </w:t>
      </w:r>
      <w:r>
        <w:t>Палестина – Святая земля для верующих христиан. Широкий отклик на призыв в</w:t>
      </w:r>
      <w:r>
        <w:rPr>
          <w:spacing w:val="1"/>
        </w:rPr>
        <w:t xml:space="preserve"> </w:t>
      </w:r>
      <w:r>
        <w:t>обществе.</w:t>
      </w:r>
      <w:r>
        <w:rPr>
          <w:spacing w:val="1"/>
        </w:rPr>
        <w:t xml:space="preserve"> </w:t>
      </w:r>
      <w:r>
        <w:t>Крестовые</w:t>
      </w:r>
      <w:r>
        <w:rPr>
          <w:spacing w:val="1"/>
        </w:rPr>
        <w:t xml:space="preserve"> </w:t>
      </w:r>
      <w:r>
        <w:t>походы</w:t>
      </w:r>
      <w:r>
        <w:rPr>
          <w:spacing w:val="1"/>
        </w:rPr>
        <w:t xml:space="preserve"> </w:t>
      </w:r>
      <w:r>
        <w:t>и</w:t>
      </w:r>
      <w:r>
        <w:rPr>
          <w:spacing w:val="1"/>
        </w:rPr>
        <w:t xml:space="preserve"> </w:t>
      </w:r>
      <w:r>
        <w:t>крестоносцы.</w:t>
      </w:r>
      <w:r>
        <w:rPr>
          <w:spacing w:val="1"/>
        </w:rPr>
        <w:t xml:space="preserve"> </w:t>
      </w:r>
      <w:r>
        <w:t>Цели</w:t>
      </w:r>
      <w:r>
        <w:rPr>
          <w:spacing w:val="1"/>
        </w:rPr>
        <w:t xml:space="preserve"> </w:t>
      </w:r>
      <w:r>
        <w:t>различных</w:t>
      </w:r>
      <w:r>
        <w:rPr>
          <w:spacing w:val="71"/>
        </w:rPr>
        <w:t xml:space="preserve"> </w:t>
      </w:r>
      <w:r>
        <w:t>участников</w:t>
      </w:r>
      <w:r>
        <w:rPr>
          <w:spacing w:val="1"/>
        </w:rPr>
        <w:t xml:space="preserve"> </w:t>
      </w:r>
      <w:r>
        <w:t>Крестовых походов. Различия походов бедноты и феодалов. Последствия Первого</w:t>
      </w:r>
      <w:r>
        <w:rPr>
          <w:spacing w:val="1"/>
        </w:rPr>
        <w:t xml:space="preserve"> </w:t>
      </w:r>
      <w:r>
        <w:t>крестового</w:t>
      </w:r>
      <w:r>
        <w:rPr>
          <w:spacing w:val="1"/>
        </w:rPr>
        <w:t xml:space="preserve"> </w:t>
      </w:r>
      <w:r>
        <w:t>похода</w:t>
      </w:r>
      <w:r>
        <w:rPr>
          <w:spacing w:val="1"/>
        </w:rPr>
        <w:t xml:space="preserve"> </w:t>
      </w:r>
      <w:r>
        <w:t>для</w:t>
      </w:r>
      <w:r>
        <w:rPr>
          <w:spacing w:val="1"/>
        </w:rPr>
        <w:t xml:space="preserve"> </w:t>
      </w:r>
      <w:r>
        <w:t>Византии.</w:t>
      </w:r>
      <w:r>
        <w:rPr>
          <w:spacing w:val="1"/>
        </w:rPr>
        <w:t xml:space="preserve"> </w:t>
      </w:r>
      <w:r>
        <w:t>Образование</w:t>
      </w:r>
      <w:r>
        <w:rPr>
          <w:spacing w:val="1"/>
        </w:rPr>
        <w:t xml:space="preserve"> </w:t>
      </w:r>
      <w:r>
        <w:t>крестоносцами</w:t>
      </w:r>
      <w:r>
        <w:rPr>
          <w:spacing w:val="1"/>
        </w:rPr>
        <w:t xml:space="preserve"> </w:t>
      </w:r>
      <w:r>
        <w:t>государств</w:t>
      </w:r>
      <w:r>
        <w:rPr>
          <w:spacing w:val="1"/>
        </w:rPr>
        <w:t xml:space="preserve"> </w:t>
      </w:r>
      <w:r>
        <w:t>на</w:t>
      </w:r>
      <w:r>
        <w:rPr>
          <w:spacing w:val="-67"/>
        </w:rPr>
        <w:t xml:space="preserve"> </w:t>
      </w:r>
      <w:r>
        <w:t>Средиземноморском</w:t>
      </w:r>
      <w:r>
        <w:rPr>
          <w:spacing w:val="40"/>
        </w:rPr>
        <w:t xml:space="preserve"> </w:t>
      </w:r>
      <w:r>
        <w:t>побережье.</w:t>
      </w:r>
      <w:r>
        <w:rPr>
          <w:spacing w:val="39"/>
        </w:rPr>
        <w:t xml:space="preserve"> </w:t>
      </w:r>
      <w:r>
        <w:t>Отношения</w:t>
      </w:r>
      <w:r>
        <w:rPr>
          <w:spacing w:val="38"/>
        </w:rPr>
        <w:t xml:space="preserve"> </w:t>
      </w:r>
      <w:r>
        <w:t>рыцарей</w:t>
      </w:r>
      <w:r>
        <w:rPr>
          <w:spacing w:val="41"/>
        </w:rPr>
        <w:t xml:space="preserve"> </w:t>
      </w:r>
      <w:r>
        <w:t>с</w:t>
      </w:r>
      <w:r>
        <w:rPr>
          <w:spacing w:val="38"/>
        </w:rPr>
        <w:t xml:space="preserve"> </w:t>
      </w:r>
      <w:r>
        <w:t>местным</w:t>
      </w:r>
      <w:r>
        <w:rPr>
          <w:spacing w:val="37"/>
        </w:rPr>
        <w:t xml:space="preserve"> </w:t>
      </w:r>
      <w:r>
        <w:t>населением</w:t>
      </w:r>
      <w:r>
        <w:rPr>
          <w:spacing w:val="44"/>
        </w:rPr>
        <w:t xml:space="preserve"> </w:t>
      </w:r>
      <w:r>
        <w:t>–</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8" w:firstLine="0"/>
      </w:pPr>
      <w:r>
        <w:t>мусульманами. Духовно-рыцарские ордены и их значение для защиты завоеваний</w:t>
      </w:r>
      <w:r>
        <w:rPr>
          <w:spacing w:val="1"/>
        </w:rPr>
        <w:t xml:space="preserve"> </w:t>
      </w:r>
      <w:r>
        <w:t>крестоносцев в Палестине. Сопротивление народов Востока натиску крестоносцев.</w:t>
      </w:r>
      <w:r>
        <w:rPr>
          <w:spacing w:val="1"/>
        </w:rPr>
        <w:t xml:space="preserve"> </w:t>
      </w:r>
      <w:r>
        <w:t>Объединение мусульман перед угрозой дальнейших завоеваний крестоносцев. Салах</w:t>
      </w:r>
      <w:r>
        <w:rPr>
          <w:spacing w:val="-67"/>
        </w:rPr>
        <w:t xml:space="preserve"> </w:t>
      </w:r>
      <w:r>
        <w:t>ад-Дин и Третий крестовый поход. Судьба походов королей Фридриха I Барбароссы,</w:t>
      </w:r>
      <w:r>
        <w:rPr>
          <w:spacing w:val="-67"/>
        </w:rPr>
        <w:t xml:space="preserve"> </w:t>
      </w:r>
      <w:r>
        <w:t>Филиппа</w:t>
      </w:r>
      <w:r>
        <w:rPr>
          <w:spacing w:val="1"/>
        </w:rPr>
        <w:t xml:space="preserve"> </w:t>
      </w:r>
      <w:r>
        <w:t>II</w:t>
      </w:r>
      <w:r>
        <w:rPr>
          <w:spacing w:val="1"/>
        </w:rPr>
        <w:t xml:space="preserve"> </w:t>
      </w:r>
      <w:r>
        <w:t>Августа,</w:t>
      </w:r>
      <w:r>
        <w:rPr>
          <w:spacing w:val="1"/>
        </w:rPr>
        <w:t xml:space="preserve"> </w:t>
      </w:r>
      <w:r>
        <w:t>Ричарда</w:t>
      </w:r>
      <w:r>
        <w:rPr>
          <w:spacing w:val="1"/>
        </w:rPr>
        <w:t xml:space="preserve"> </w:t>
      </w:r>
      <w:r>
        <w:t>Львиное</w:t>
      </w:r>
      <w:r>
        <w:rPr>
          <w:spacing w:val="1"/>
        </w:rPr>
        <w:t xml:space="preserve"> </w:t>
      </w:r>
      <w:r>
        <w:t>Сердце</w:t>
      </w:r>
      <w:r>
        <w:rPr>
          <w:spacing w:val="1"/>
        </w:rPr>
        <w:t xml:space="preserve"> </w:t>
      </w:r>
      <w:r>
        <w:t>со</w:t>
      </w:r>
      <w:r>
        <w:rPr>
          <w:spacing w:val="1"/>
        </w:rPr>
        <w:t xml:space="preserve"> </w:t>
      </w:r>
      <w:r>
        <w:t>своими</w:t>
      </w:r>
      <w:r>
        <w:rPr>
          <w:spacing w:val="1"/>
        </w:rPr>
        <w:t xml:space="preserve"> </w:t>
      </w:r>
      <w:r>
        <w:t>вассалами.</w:t>
      </w:r>
      <w:r>
        <w:rPr>
          <w:spacing w:val="1"/>
        </w:rPr>
        <w:t xml:space="preserve"> </w:t>
      </w:r>
      <w:r>
        <w:t>Четвёртый</w:t>
      </w:r>
      <w:r>
        <w:rPr>
          <w:spacing w:val="1"/>
        </w:rPr>
        <w:t xml:space="preserve"> </w:t>
      </w:r>
      <w:r>
        <w:t>крестовый поход: благочестие и коварство. Разграбление Константинополя. Распад</w:t>
      </w:r>
      <w:r>
        <w:rPr>
          <w:spacing w:val="1"/>
        </w:rPr>
        <w:t xml:space="preserve"> </w:t>
      </w:r>
      <w:r>
        <w:t>Византии и её восстановление. Детские крестовые походы. Укрепление королевской</w:t>
      </w:r>
      <w:r>
        <w:rPr>
          <w:spacing w:val="-67"/>
        </w:rPr>
        <w:t xml:space="preserve"> </w:t>
      </w:r>
      <w:r>
        <w:t>власти. Усиление мусульманских княжеств во главе с Египтом. Значение и итоги</w:t>
      </w:r>
      <w:r>
        <w:rPr>
          <w:spacing w:val="1"/>
        </w:rPr>
        <w:t xml:space="preserve"> </w:t>
      </w:r>
      <w:r>
        <w:t>Крестовых</w:t>
      </w:r>
      <w:r>
        <w:rPr>
          <w:spacing w:val="-4"/>
        </w:rPr>
        <w:t xml:space="preserve"> </w:t>
      </w:r>
      <w:r>
        <w:t>походов</w:t>
      </w:r>
      <w:r>
        <w:rPr>
          <w:spacing w:val="-4"/>
        </w:rPr>
        <w:t xml:space="preserve"> </w:t>
      </w:r>
      <w:r>
        <w:t>для Запада и Востока.</w:t>
      </w:r>
    </w:p>
    <w:p w:rsidR="006B28B4" w:rsidRDefault="006B28B4">
      <w:pPr>
        <w:pStyle w:val="a3"/>
        <w:spacing w:before="11"/>
        <w:ind w:left="0" w:firstLine="0"/>
        <w:jc w:val="left"/>
        <w:rPr>
          <w:sz w:val="27"/>
        </w:rPr>
      </w:pPr>
    </w:p>
    <w:p w:rsidR="006B28B4" w:rsidRDefault="00DA7639">
      <w:pPr>
        <w:pStyle w:val="11"/>
        <w:spacing w:line="240" w:lineRule="auto"/>
        <w:ind w:left="692" w:right="389" w:firstLine="708"/>
      </w:pPr>
      <w:r>
        <w:t>Тема 7. Образование централизованных государств в Западной Европе</w:t>
      </w:r>
      <w:r>
        <w:rPr>
          <w:spacing w:val="1"/>
        </w:rPr>
        <w:t xml:space="preserve"> </w:t>
      </w:r>
      <w:r>
        <w:t>(XI–XV вв.)</w:t>
      </w:r>
    </w:p>
    <w:p w:rsidR="006B28B4" w:rsidRDefault="00DA7639">
      <w:pPr>
        <w:pStyle w:val="a3"/>
        <w:ind w:right="383"/>
      </w:pPr>
      <w:r>
        <w:rPr>
          <w:b/>
        </w:rPr>
        <w:t>Как</w:t>
      </w:r>
      <w:r>
        <w:rPr>
          <w:b/>
          <w:spacing w:val="1"/>
        </w:rPr>
        <w:t xml:space="preserve"> </w:t>
      </w:r>
      <w:r>
        <w:rPr>
          <w:b/>
        </w:rPr>
        <w:t>происходило</w:t>
      </w:r>
      <w:r>
        <w:rPr>
          <w:b/>
          <w:spacing w:val="1"/>
        </w:rPr>
        <w:t xml:space="preserve"> </w:t>
      </w:r>
      <w:r>
        <w:rPr>
          <w:b/>
        </w:rPr>
        <w:t>объединение</w:t>
      </w:r>
      <w:r>
        <w:rPr>
          <w:b/>
          <w:spacing w:val="1"/>
        </w:rPr>
        <w:t xml:space="preserve"> </w:t>
      </w:r>
      <w:r>
        <w:rPr>
          <w:b/>
        </w:rPr>
        <w:t>Франции.</w:t>
      </w:r>
      <w:r>
        <w:rPr>
          <w:b/>
          <w:spacing w:val="1"/>
        </w:rPr>
        <w:t xml:space="preserve"> </w:t>
      </w:r>
      <w:r>
        <w:t>Экономические</w:t>
      </w:r>
      <w:r>
        <w:rPr>
          <w:spacing w:val="1"/>
        </w:rPr>
        <w:t xml:space="preserve"> </w:t>
      </w:r>
      <w:r>
        <w:t>успехи</w:t>
      </w:r>
      <w:r>
        <w:rPr>
          <w:spacing w:val="-67"/>
        </w:rPr>
        <w:t xml:space="preserve"> </w:t>
      </w:r>
      <w:r>
        <w:t>Французского государства. Объединение городов и крестьян-земледельцев, части</w:t>
      </w:r>
      <w:r>
        <w:rPr>
          <w:spacing w:val="1"/>
        </w:rPr>
        <w:t xml:space="preserve"> </w:t>
      </w:r>
      <w:r>
        <w:t>рыцарства</w:t>
      </w:r>
      <w:r>
        <w:rPr>
          <w:spacing w:val="1"/>
        </w:rPr>
        <w:t xml:space="preserve"> </w:t>
      </w:r>
      <w:r>
        <w:t>вокруг</w:t>
      </w:r>
      <w:r>
        <w:rPr>
          <w:spacing w:val="1"/>
        </w:rPr>
        <w:t xml:space="preserve"> </w:t>
      </w:r>
      <w:r>
        <w:t>короля.</w:t>
      </w:r>
      <w:r>
        <w:rPr>
          <w:spacing w:val="1"/>
        </w:rPr>
        <w:t xml:space="preserve"> </w:t>
      </w:r>
      <w:r>
        <w:t>Поддержка</w:t>
      </w:r>
      <w:r>
        <w:rPr>
          <w:spacing w:val="1"/>
        </w:rPr>
        <w:t xml:space="preserve"> </w:t>
      </w:r>
      <w:r>
        <w:t>королей</w:t>
      </w:r>
      <w:r>
        <w:rPr>
          <w:spacing w:val="1"/>
        </w:rPr>
        <w:t xml:space="preserve"> </w:t>
      </w:r>
      <w:r>
        <w:t>церковью.</w:t>
      </w:r>
      <w:r>
        <w:rPr>
          <w:spacing w:val="1"/>
        </w:rPr>
        <w:t xml:space="preserve"> </w:t>
      </w:r>
      <w:r>
        <w:t>Начало</w:t>
      </w:r>
      <w:r>
        <w:rPr>
          <w:spacing w:val="1"/>
        </w:rPr>
        <w:t xml:space="preserve"> </w:t>
      </w:r>
      <w:r>
        <w:t>объединения</w:t>
      </w:r>
      <w:r>
        <w:rPr>
          <w:spacing w:val="1"/>
        </w:rPr>
        <w:t xml:space="preserve"> </w:t>
      </w:r>
      <w:r>
        <w:t>Франции.</w:t>
      </w:r>
      <w:r>
        <w:rPr>
          <w:spacing w:val="1"/>
        </w:rPr>
        <w:t xml:space="preserve"> </w:t>
      </w:r>
      <w:r>
        <w:t>Филипп</w:t>
      </w:r>
      <w:r>
        <w:rPr>
          <w:spacing w:val="1"/>
        </w:rPr>
        <w:t xml:space="preserve"> </w:t>
      </w:r>
      <w:r>
        <w:t>II</w:t>
      </w:r>
      <w:r>
        <w:rPr>
          <w:spacing w:val="1"/>
        </w:rPr>
        <w:t xml:space="preserve"> </w:t>
      </w:r>
      <w:r>
        <w:t>Август.</w:t>
      </w:r>
      <w:r>
        <w:rPr>
          <w:spacing w:val="1"/>
        </w:rPr>
        <w:t xml:space="preserve"> </w:t>
      </w:r>
      <w:r>
        <w:t>Борьба</w:t>
      </w:r>
      <w:r>
        <w:rPr>
          <w:spacing w:val="1"/>
        </w:rPr>
        <w:t xml:space="preserve"> </w:t>
      </w:r>
      <w:r>
        <w:t>французского</w:t>
      </w:r>
      <w:r>
        <w:rPr>
          <w:spacing w:val="1"/>
        </w:rPr>
        <w:t xml:space="preserve"> </w:t>
      </w:r>
      <w:r>
        <w:t>и</w:t>
      </w:r>
      <w:r>
        <w:rPr>
          <w:spacing w:val="1"/>
        </w:rPr>
        <w:t xml:space="preserve"> </w:t>
      </w:r>
      <w:r>
        <w:t>английского</w:t>
      </w:r>
      <w:r>
        <w:rPr>
          <w:spacing w:val="1"/>
        </w:rPr>
        <w:t xml:space="preserve"> </w:t>
      </w:r>
      <w:r>
        <w:t>королей</w:t>
      </w:r>
      <w:r>
        <w:rPr>
          <w:spacing w:val="1"/>
        </w:rPr>
        <w:t xml:space="preserve"> </w:t>
      </w:r>
      <w:r>
        <w:t>за</w:t>
      </w:r>
      <w:r>
        <w:rPr>
          <w:spacing w:val="1"/>
        </w:rPr>
        <w:t xml:space="preserve"> </w:t>
      </w:r>
      <w:r>
        <w:t>французские территории. Битва при Бувине. Укрепление власти короля. Людовик IX</w:t>
      </w:r>
      <w:r>
        <w:rPr>
          <w:spacing w:val="-67"/>
        </w:rPr>
        <w:t xml:space="preserve"> </w:t>
      </w:r>
      <w:r>
        <w:t>Святой: ограничение самовластия феодалов и междоусобиц. Утверждение единой</w:t>
      </w:r>
      <w:r>
        <w:rPr>
          <w:spacing w:val="1"/>
        </w:rPr>
        <w:t xml:space="preserve"> </w:t>
      </w:r>
      <w:r>
        <w:t>денежной</w:t>
      </w:r>
      <w:r>
        <w:rPr>
          <w:spacing w:val="1"/>
        </w:rPr>
        <w:t xml:space="preserve"> </w:t>
      </w:r>
      <w:r>
        <w:t>системы.</w:t>
      </w:r>
      <w:r>
        <w:rPr>
          <w:spacing w:val="1"/>
        </w:rPr>
        <w:t xml:space="preserve"> </w:t>
      </w:r>
      <w:r>
        <w:t>Рост</w:t>
      </w:r>
      <w:r>
        <w:rPr>
          <w:spacing w:val="1"/>
        </w:rPr>
        <w:t xml:space="preserve"> </w:t>
      </w:r>
      <w:r>
        <w:t>международного</w:t>
      </w:r>
      <w:r>
        <w:rPr>
          <w:spacing w:val="1"/>
        </w:rPr>
        <w:t xml:space="preserve"> </w:t>
      </w:r>
      <w:r>
        <w:t>престижа</w:t>
      </w:r>
      <w:r>
        <w:rPr>
          <w:spacing w:val="1"/>
        </w:rPr>
        <w:t xml:space="preserve"> </w:t>
      </w:r>
      <w:r>
        <w:t>Франции.</w:t>
      </w:r>
      <w:r>
        <w:rPr>
          <w:spacing w:val="1"/>
        </w:rPr>
        <w:t xml:space="preserve"> </w:t>
      </w:r>
      <w:r>
        <w:t>Конфликт</w:t>
      </w:r>
      <w:r>
        <w:rPr>
          <w:spacing w:val="1"/>
        </w:rPr>
        <w:t xml:space="preserve"> </w:t>
      </w:r>
      <w:r>
        <w:t>между</w:t>
      </w:r>
      <w:r>
        <w:rPr>
          <w:spacing w:val="1"/>
        </w:rPr>
        <w:t xml:space="preserve"> </w:t>
      </w:r>
      <w:r>
        <w:t>королём Филиппом IV Красивым и папой римским Бонифацием VIII. Авиньонское</w:t>
      </w:r>
      <w:r>
        <w:rPr>
          <w:spacing w:val="1"/>
        </w:rPr>
        <w:t xml:space="preserve"> </w:t>
      </w:r>
      <w:r>
        <w:t>пленение пап. Ослабление могущества римского папы. Франция – централизованное</w:t>
      </w:r>
      <w:r>
        <w:rPr>
          <w:spacing w:val="-67"/>
        </w:rPr>
        <w:t xml:space="preserve"> </w:t>
      </w:r>
      <w:r>
        <w:t>государство. Генеральные штаты – французский парламент. Оформление сословной</w:t>
      </w:r>
      <w:r>
        <w:rPr>
          <w:spacing w:val="1"/>
        </w:rPr>
        <w:t xml:space="preserve"> </w:t>
      </w:r>
      <w:r>
        <w:t>монархии</w:t>
      </w:r>
      <w:r>
        <w:rPr>
          <w:spacing w:val="-1"/>
        </w:rPr>
        <w:t xml:space="preserve"> </w:t>
      </w:r>
      <w:r>
        <w:t>во</w:t>
      </w:r>
      <w:r>
        <w:rPr>
          <w:spacing w:val="1"/>
        </w:rPr>
        <w:t xml:space="preserve"> </w:t>
      </w:r>
      <w:r>
        <w:t>Франции.</w:t>
      </w:r>
    </w:p>
    <w:p w:rsidR="006B28B4" w:rsidRDefault="00DA7639">
      <w:pPr>
        <w:pStyle w:val="a3"/>
        <w:spacing w:before="1"/>
        <w:ind w:right="383"/>
      </w:pPr>
      <w:r>
        <w:rPr>
          <w:b/>
        </w:rPr>
        <w:t>Что</w:t>
      </w:r>
      <w:r>
        <w:rPr>
          <w:b/>
          <w:spacing w:val="1"/>
        </w:rPr>
        <w:t xml:space="preserve"> </w:t>
      </w:r>
      <w:r>
        <w:rPr>
          <w:b/>
        </w:rPr>
        <w:t>англичане</w:t>
      </w:r>
      <w:r>
        <w:rPr>
          <w:b/>
          <w:spacing w:val="1"/>
        </w:rPr>
        <w:t xml:space="preserve"> </w:t>
      </w:r>
      <w:r>
        <w:rPr>
          <w:b/>
        </w:rPr>
        <w:t>считают</w:t>
      </w:r>
      <w:r>
        <w:rPr>
          <w:b/>
          <w:spacing w:val="1"/>
        </w:rPr>
        <w:t xml:space="preserve"> </w:t>
      </w:r>
      <w:r>
        <w:rPr>
          <w:b/>
        </w:rPr>
        <w:t>началом</w:t>
      </w:r>
      <w:r>
        <w:rPr>
          <w:b/>
          <w:spacing w:val="1"/>
        </w:rPr>
        <w:t xml:space="preserve"> </w:t>
      </w:r>
      <w:r>
        <w:rPr>
          <w:b/>
        </w:rPr>
        <w:t>своих</w:t>
      </w:r>
      <w:r>
        <w:rPr>
          <w:b/>
          <w:spacing w:val="1"/>
        </w:rPr>
        <w:t xml:space="preserve"> </w:t>
      </w:r>
      <w:r>
        <w:rPr>
          <w:b/>
        </w:rPr>
        <w:t>свобод.</w:t>
      </w:r>
      <w:r>
        <w:rPr>
          <w:b/>
          <w:spacing w:val="1"/>
        </w:rPr>
        <w:t xml:space="preserve"> </w:t>
      </w:r>
      <w:r>
        <w:t>Нормандский</w:t>
      </w:r>
      <w:r>
        <w:rPr>
          <w:spacing w:val="1"/>
        </w:rPr>
        <w:t xml:space="preserve"> </w:t>
      </w:r>
      <w:r>
        <w:t>герцог</w:t>
      </w:r>
      <w:r>
        <w:rPr>
          <w:spacing w:val="-67"/>
        </w:rPr>
        <w:t xml:space="preserve"> </w:t>
      </w:r>
      <w:r>
        <w:t>Вильгельм.</w:t>
      </w:r>
      <w:r>
        <w:rPr>
          <w:spacing w:val="1"/>
        </w:rPr>
        <w:t xml:space="preserve"> </w:t>
      </w:r>
      <w:r>
        <w:t>Король</w:t>
      </w:r>
      <w:r>
        <w:rPr>
          <w:spacing w:val="1"/>
        </w:rPr>
        <w:t xml:space="preserve"> </w:t>
      </w:r>
      <w:r>
        <w:t>Англии</w:t>
      </w:r>
      <w:r>
        <w:rPr>
          <w:spacing w:val="1"/>
        </w:rPr>
        <w:t xml:space="preserve"> </w:t>
      </w:r>
      <w:r>
        <w:t>–</w:t>
      </w:r>
      <w:r>
        <w:rPr>
          <w:spacing w:val="1"/>
        </w:rPr>
        <w:t xml:space="preserve"> </w:t>
      </w:r>
      <w:r>
        <w:t>Вильгельм</w:t>
      </w:r>
      <w:r>
        <w:rPr>
          <w:spacing w:val="1"/>
        </w:rPr>
        <w:t xml:space="preserve"> </w:t>
      </w:r>
      <w:r>
        <w:t>Завоеватель,</w:t>
      </w:r>
      <w:r>
        <w:rPr>
          <w:spacing w:val="1"/>
        </w:rPr>
        <w:t xml:space="preserve"> </w:t>
      </w:r>
      <w:r>
        <w:t>основатель</w:t>
      </w:r>
      <w:r>
        <w:rPr>
          <w:spacing w:val="1"/>
        </w:rPr>
        <w:t xml:space="preserve"> </w:t>
      </w:r>
      <w:r>
        <w:t>нормандской</w:t>
      </w:r>
      <w:r>
        <w:rPr>
          <w:spacing w:val="1"/>
        </w:rPr>
        <w:t xml:space="preserve"> </w:t>
      </w:r>
      <w:r>
        <w:t>династии.</w:t>
      </w:r>
      <w:r>
        <w:rPr>
          <w:spacing w:val="1"/>
        </w:rPr>
        <w:t xml:space="preserve"> </w:t>
      </w:r>
      <w:r>
        <w:t>От</w:t>
      </w:r>
      <w:r>
        <w:rPr>
          <w:spacing w:val="1"/>
        </w:rPr>
        <w:t xml:space="preserve"> </w:t>
      </w:r>
      <w:r>
        <w:t>завоевания</w:t>
      </w:r>
      <w:r>
        <w:rPr>
          <w:spacing w:val="1"/>
        </w:rPr>
        <w:t xml:space="preserve"> </w:t>
      </w:r>
      <w:r>
        <w:t>к</w:t>
      </w:r>
      <w:r>
        <w:rPr>
          <w:spacing w:val="1"/>
        </w:rPr>
        <w:t xml:space="preserve"> </w:t>
      </w:r>
      <w:r>
        <w:t>централизованному</w:t>
      </w:r>
      <w:r>
        <w:rPr>
          <w:spacing w:val="1"/>
        </w:rPr>
        <w:t xml:space="preserve"> </w:t>
      </w:r>
      <w:r>
        <w:t>государству.</w:t>
      </w:r>
      <w:r>
        <w:rPr>
          <w:spacing w:val="1"/>
        </w:rPr>
        <w:t xml:space="preserve"> </w:t>
      </w:r>
      <w:r>
        <w:t>«Книга</w:t>
      </w:r>
      <w:r>
        <w:rPr>
          <w:spacing w:val="1"/>
        </w:rPr>
        <w:t xml:space="preserve"> </w:t>
      </w:r>
      <w:r>
        <w:t>Страшного</w:t>
      </w:r>
      <w:r>
        <w:rPr>
          <w:spacing w:val="1"/>
        </w:rPr>
        <w:t xml:space="preserve"> </w:t>
      </w:r>
      <w:r>
        <w:t>суда». Генрих II Плантагенет и его реформы. Историческое значение реформ. Иоанн</w:t>
      </w:r>
      <w:r>
        <w:rPr>
          <w:spacing w:val="-67"/>
        </w:rPr>
        <w:t xml:space="preserve"> </w:t>
      </w:r>
      <w:r>
        <w:t>Безземельный и Великая хартия вольностей</w:t>
      </w:r>
      <w:r>
        <w:rPr>
          <w:spacing w:val="1"/>
        </w:rPr>
        <w:t xml:space="preserve"> </w:t>
      </w:r>
      <w:r>
        <w:t>– конституция сословно-феодальной</w:t>
      </w:r>
      <w:r>
        <w:rPr>
          <w:spacing w:val="1"/>
        </w:rPr>
        <w:t xml:space="preserve"> </w:t>
      </w:r>
      <w:r>
        <w:t>монархии.</w:t>
      </w:r>
      <w:r>
        <w:rPr>
          <w:spacing w:val="12"/>
        </w:rPr>
        <w:t xml:space="preserve"> </w:t>
      </w:r>
      <w:r>
        <w:t>Бароны</w:t>
      </w:r>
      <w:r>
        <w:rPr>
          <w:spacing w:val="11"/>
        </w:rPr>
        <w:t xml:space="preserve"> </w:t>
      </w:r>
      <w:r>
        <w:t>против</w:t>
      </w:r>
      <w:r>
        <w:rPr>
          <w:spacing w:val="14"/>
        </w:rPr>
        <w:t xml:space="preserve"> </w:t>
      </w:r>
      <w:r>
        <w:t>короля.</w:t>
      </w:r>
      <w:r>
        <w:rPr>
          <w:spacing w:val="12"/>
        </w:rPr>
        <w:t xml:space="preserve"> </w:t>
      </w:r>
      <w:r>
        <w:t>«Бешеный</w:t>
      </w:r>
      <w:r>
        <w:rPr>
          <w:spacing w:val="13"/>
        </w:rPr>
        <w:t xml:space="preserve"> </w:t>
      </w:r>
      <w:r>
        <w:t>совет».</w:t>
      </w:r>
      <w:r>
        <w:rPr>
          <w:spacing w:val="13"/>
        </w:rPr>
        <w:t xml:space="preserve"> </w:t>
      </w:r>
      <w:r>
        <w:t>Симон</w:t>
      </w:r>
      <w:r>
        <w:rPr>
          <w:spacing w:val="11"/>
        </w:rPr>
        <w:t xml:space="preserve"> </w:t>
      </w:r>
      <w:r>
        <w:t>де</w:t>
      </w:r>
      <w:r>
        <w:rPr>
          <w:spacing w:val="14"/>
        </w:rPr>
        <w:t xml:space="preserve"> </w:t>
      </w:r>
      <w:r>
        <w:t>Монфор.</w:t>
      </w:r>
      <w:r>
        <w:rPr>
          <w:spacing w:val="12"/>
        </w:rPr>
        <w:t xml:space="preserve"> </w:t>
      </w:r>
      <w:r>
        <w:t>Парламент</w:t>
      </w:r>
    </w:p>
    <w:p w:rsidR="006B28B4" w:rsidRDefault="00DA7639">
      <w:pPr>
        <w:pStyle w:val="a5"/>
        <w:numPr>
          <w:ilvl w:val="0"/>
          <w:numId w:val="47"/>
        </w:numPr>
        <w:tabs>
          <w:tab w:val="left" w:pos="905"/>
        </w:tabs>
        <w:spacing w:line="322" w:lineRule="exact"/>
        <w:ind w:left="904" w:hanging="213"/>
        <w:rPr>
          <w:sz w:val="28"/>
        </w:rPr>
      </w:pPr>
      <w:r>
        <w:rPr>
          <w:sz w:val="28"/>
        </w:rPr>
        <w:t>сословное</w:t>
      </w:r>
      <w:r>
        <w:rPr>
          <w:spacing w:val="-3"/>
          <w:sz w:val="28"/>
        </w:rPr>
        <w:t xml:space="preserve"> </w:t>
      </w:r>
      <w:r>
        <w:rPr>
          <w:sz w:val="28"/>
        </w:rPr>
        <w:t>собрание.</w:t>
      </w:r>
    </w:p>
    <w:p w:rsidR="006B28B4" w:rsidRDefault="00DA7639">
      <w:pPr>
        <w:pStyle w:val="a3"/>
        <w:ind w:right="383"/>
      </w:pPr>
      <w:r>
        <w:rPr>
          <w:b/>
        </w:rPr>
        <w:t xml:space="preserve">Столетняя война. </w:t>
      </w:r>
      <w:r>
        <w:t>Столетняя война: причины и повод. Готовность к войне,</w:t>
      </w:r>
      <w:r>
        <w:rPr>
          <w:spacing w:val="1"/>
        </w:rPr>
        <w:t xml:space="preserve"> </w:t>
      </w:r>
      <w:r>
        <w:t>вооружённость армий противников. Основные этапы Столетней войны. Поражение</w:t>
      </w:r>
      <w:r>
        <w:rPr>
          <w:spacing w:val="1"/>
        </w:rPr>
        <w:t xml:space="preserve"> </w:t>
      </w:r>
      <w:r>
        <w:t>французов у Креси. Победа англичан у Пуатье. От перемирия к победам французов.</w:t>
      </w:r>
      <w:r>
        <w:rPr>
          <w:spacing w:val="1"/>
        </w:rPr>
        <w:t xml:space="preserve"> </w:t>
      </w:r>
      <w:r>
        <w:t>Герцоги</w:t>
      </w:r>
      <w:r>
        <w:rPr>
          <w:spacing w:val="1"/>
        </w:rPr>
        <w:t xml:space="preserve"> </w:t>
      </w:r>
      <w:r>
        <w:t>Бургундский</w:t>
      </w:r>
      <w:r>
        <w:rPr>
          <w:spacing w:val="1"/>
        </w:rPr>
        <w:t xml:space="preserve"> </w:t>
      </w:r>
      <w:r>
        <w:t>и</w:t>
      </w:r>
      <w:r>
        <w:rPr>
          <w:spacing w:val="1"/>
        </w:rPr>
        <w:t xml:space="preserve"> </w:t>
      </w:r>
      <w:r>
        <w:t>Орлеанский:</w:t>
      </w:r>
      <w:r>
        <w:rPr>
          <w:spacing w:val="1"/>
        </w:rPr>
        <w:t xml:space="preserve"> </w:t>
      </w:r>
      <w:r>
        <w:t>возобновление</w:t>
      </w:r>
      <w:r>
        <w:rPr>
          <w:spacing w:val="1"/>
        </w:rPr>
        <w:t xml:space="preserve"> </w:t>
      </w:r>
      <w:r>
        <w:t>междоусобиц</w:t>
      </w:r>
      <w:r>
        <w:rPr>
          <w:spacing w:val="1"/>
        </w:rPr>
        <w:t xml:space="preserve"> </w:t>
      </w:r>
      <w:r>
        <w:t>во</w:t>
      </w:r>
      <w:r>
        <w:rPr>
          <w:spacing w:val="1"/>
        </w:rPr>
        <w:t xml:space="preserve"> </w:t>
      </w:r>
      <w:r>
        <w:t>Франции.</w:t>
      </w:r>
      <w:r>
        <w:rPr>
          <w:spacing w:val="1"/>
        </w:rPr>
        <w:t xml:space="preserve"> </w:t>
      </w:r>
      <w:r>
        <w:t>Сражение</w:t>
      </w:r>
      <w:r>
        <w:rPr>
          <w:spacing w:val="1"/>
        </w:rPr>
        <w:t xml:space="preserve"> </w:t>
      </w:r>
      <w:r>
        <w:t>при</w:t>
      </w:r>
      <w:r>
        <w:rPr>
          <w:spacing w:val="1"/>
        </w:rPr>
        <w:t xml:space="preserve"> </w:t>
      </w:r>
      <w:r>
        <w:t>Азенкуре.</w:t>
      </w:r>
      <w:r>
        <w:rPr>
          <w:spacing w:val="1"/>
        </w:rPr>
        <w:t xml:space="preserve"> </w:t>
      </w:r>
      <w:r>
        <w:t>Карл</w:t>
      </w:r>
      <w:r>
        <w:rPr>
          <w:spacing w:val="1"/>
        </w:rPr>
        <w:t xml:space="preserve"> </w:t>
      </w:r>
      <w:r>
        <w:t>VII</w:t>
      </w:r>
      <w:r>
        <w:rPr>
          <w:spacing w:val="1"/>
        </w:rPr>
        <w:t xml:space="preserve"> </w:t>
      </w:r>
      <w:r>
        <w:t>–</w:t>
      </w:r>
      <w:r>
        <w:rPr>
          <w:spacing w:val="1"/>
        </w:rPr>
        <w:t xml:space="preserve"> </w:t>
      </w:r>
      <w:r>
        <w:t>новый</w:t>
      </w:r>
      <w:r>
        <w:rPr>
          <w:spacing w:val="1"/>
        </w:rPr>
        <w:t xml:space="preserve"> </w:t>
      </w:r>
      <w:r>
        <w:t>король</w:t>
      </w:r>
      <w:r>
        <w:rPr>
          <w:spacing w:val="1"/>
        </w:rPr>
        <w:t xml:space="preserve"> </w:t>
      </w:r>
      <w:r>
        <w:t>Франции.</w:t>
      </w:r>
      <w:r>
        <w:rPr>
          <w:spacing w:val="1"/>
        </w:rPr>
        <w:t xml:space="preserve"> </w:t>
      </w:r>
      <w:r>
        <w:t>Город</w:t>
      </w:r>
      <w:r>
        <w:rPr>
          <w:spacing w:val="1"/>
        </w:rPr>
        <w:t xml:space="preserve"> </w:t>
      </w:r>
      <w:r>
        <w:t>Орлеан</w:t>
      </w:r>
      <w:r>
        <w:rPr>
          <w:spacing w:val="1"/>
        </w:rPr>
        <w:t xml:space="preserve"> </w:t>
      </w:r>
      <w:r>
        <w:t>–</w:t>
      </w:r>
      <w:r>
        <w:rPr>
          <w:spacing w:val="1"/>
        </w:rPr>
        <w:t xml:space="preserve"> </w:t>
      </w:r>
      <w:r>
        <w:t>трагедия и надежда. Партизанская война. Жанна д’Арк. Освободительный поход</w:t>
      </w:r>
      <w:r>
        <w:rPr>
          <w:spacing w:val="1"/>
        </w:rPr>
        <w:t xml:space="preserve"> </w:t>
      </w:r>
      <w:r>
        <w:t>народной героини. Коронация короля Карла. Предательство и гибель Жанны д’Арк.</w:t>
      </w:r>
      <w:r>
        <w:rPr>
          <w:spacing w:val="1"/>
        </w:rPr>
        <w:t xml:space="preserve"> </w:t>
      </w:r>
      <w:r>
        <w:t>Признание</w:t>
      </w:r>
      <w:r>
        <w:rPr>
          <w:spacing w:val="-2"/>
        </w:rPr>
        <w:t xml:space="preserve"> </w:t>
      </w:r>
      <w:r>
        <w:t>подвига</w:t>
      </w:r>
      <w:r>
        <w:rPr>
          <w:spacing w:val="-4"/>
        </w:rPr>
        <w:t xml:space="preserve"> </w:t>
      </w:r>
      <w:r>
        <w:t>национальной</w:t>
      </w:r>
      <w:r>
        <w:rPr>
          <w:spacing w:val="-1"/>
        </w:rPr>
        <w:t xml:space="preserve"> </w:t>
      </w:r>
      <w:r>
        <w:t>героини.</w:t>
      </w:r>
      <w:r>
        <w:rPr>
          <w:spacing w:val="-2"/>
        </w:rPr>
        <w:t xml:space="preserve"> </w:t>
      </w:r>
      <w:r>
        <w:t>Завершение</w:t>
      </w:r>
      <w:r>
        <w:rPr>
          <w:spacing w:val="-1"/>
        </w:rPr>
        <w:t xml:space="preserve"> </w:t>
      </w:r>
      <w:r>
        <w:t>Столетней</w:t>
      </w:r>
      <w:r>
        <w:rPr>
          <w:spacing w:val="-1"/>
        </w:rPr>
        <w:t xml:space="preserve"> </w:t>
      </w:r>
      <w:r>
        <w:t>войны.</w:t>
      </w:r>
    </w:p>
    <w:p w:rsidR="006B28B4" w:rsidRDefault="00DA7639">
      <w:pPr>
        <w:ind w:left="692" w:right="388" w:firstLine="708"/>
        <w:jc w:val="both"/>
        <w:rPr>
          <w:sz w:val="28"/>
        </w:rPr>
      </w:pPr>
      <w:r>
        <w:rPr>
          <w:b/>
          <w:sz w:val="28"/>
        </w:rPr>
        <w:t>Усиление королевской власти в конце XV в. во Франции и в Англии.</w:t>
      </w:r>
      <w:r>
        <w:rPr>
          <w:b/>
          <w:spacing w:val="1"/>
          <w:sz w:val="28"/>
        </w:rPr>
        <w:t xml:space="preserve"> </w:t>
      </w:r>
      <w:r>
        <w:rPr>
          <w:sz w:val="28"/>
        </w:rPr>
        <w:t>Восстановление</w:t>
      </w:r>
      <w:r>
        <w:rPr>
          <w:spacing w:val="1"/>
          <w:sz w:val="28"/>
        </w:rPr>
        <w:t xml:space="preserve"> </w:t>
      </w:r>
      <w:r>
        <w:rPr>
          <w:sz w:val="28"/>
        </w:rPr>
        <w:t>Франции</w:t>
      </w:r>
      <w:r>
        <w:rPr>
          <w:spacing w:val="1"/>
          <w:sz w:val="28"/>
        </w:rPr>
        <w:t xml:space="preserve"> </w:t>
      </w:r>
      <w:r>
        <w:rPr>
          <w:sz w:val="28"/>
        </w:rPr>
        <w:t>после</w:t>
      </w:r>
      <w:r>
        <w:rPr>
          <w:spacing w:val="1"/>
          <w:sz w:val="28"/>
        </w:rPr>
        <w:t xml:space="preserve"> </w:t>
      </w:r>
      <w:r>
        <w:rPr>
          <w:sz w:val="28"/>
        </w:rPr>
        <w:t>трагедии</w:t>
      </w:r>
      <w:r>
        <w:rPr>
          <w:spacing w:val="1"/>
          <w:sz w:val="28"/>
        </w:rPr>
        <w:t xml:space="preserve"> </w:t>
      </w:r>
      <w:r>
        <w:rPr>
          <w:sz w:val="28"/>
        </w:rPr>
        <w:t>и</w:t>
      </w:r>
      <w:r>
        <w:rPr>
          <w:spacing w:val="1"/>
          <w:sz w:val="28"/>
        </w:rPr>
        <w:t xml:space="preserve"> </w:t>
      </w:r>
      <w:r>
        <w:rPr>
          <w:sz w:val="28"/>
        </w:rPr>
        <w:t>военных</w:t>
      </w:r>
      <w:r>
        <w:rPr>
          <w:spacing w:val="1"/>
          <w:sz w:val="28"/>
        </w:rPr>
        <w:t xml:space="preserve"> </w:t>
      </w:r>
      <w:r>
        <w:rPr>
          <w:sz w:val="28"/>
        </w:rPr>
        <w:t>утрат.</w:t>
      </w:r>
      <w:r>
        <w:rPr>
          <w:spacing w:val="1"/>
          <w:sz w:val="28"/>
        </w:rPr>
        <w:t xml:space="preserve"> </w:t>
      </w:r>
      <w:r>
        <w:rPr>
          <w:sz w:val="28"/>
        </w:rPr>
        <w:t>Борьба</w:t>
      </w:r>
      <w:r>
        <w:rPr>
          <w:spacing w:val="1"/>
          <w:sz w:val="28"/>
        </w:rPr>
        <w:t xml:space="preserve"> </w:t>
      </w:r>
      <w:r>
        <w:rPr>
          <w:sz w:val="28"/>
        </w:rPr>
        <w:t>между</w:t>
      </w:r>
      <w:r>
        <w:rPr>
          <w:spacing w:val="1"/>
          <w:sz w:val="28"/>
        </w:rPr>
        <w:t xml:space="preserve"> </w:t>
      </w:r>
      <w:r>
        <w:rPr>
          <w:sz w:val="28"/>
        </w:rPr>
        <w:t>Людовиком</w:t>
      </w:r>
      <w:r>
        <w:rPr>
          <w:spacing w:val="-1"/>
          <w:sz w:val="28"/>
        </w:rPr>
        <w:t xml:space="preserve"> </w:t>
      </w:r>
      <w:r>
        <w:rPr>
          <w:sz w:val="28"/>
        </w:rPr>
        <w:t>XI</w:t>
      </w:r>
      <w:r>
        <w:rPr>
          <w:spacing w:val="-3"/>
          <w:sz w:val="28"/>
        </w:rPr>
        <w:t xml:space="preserve"> </w:t>
      </w:r>
      <w:r>
        <w:rPr>
          <w:sz w:val="28"/>
        </w:rPr>
        <w:t>и Карлом Смелым.</w:t>
      </w:r>
    </w:p>
    <w:p w:rsidR="006B28B4" w:rsidRDefault="00DA7639">
      <w:pPr>
        <w:pStyle w:val="a3"/>
        <w:spacing w:before="1"/>
        <w:ind w:right="391"/>
      </w:pPr>
      <w:r>
        <w:t>Усиление власти французского короля в конце XV в. Завершение объединения</w:t>
      </w:r>
      <w:r>
        <w:rPr>
          <w:spacing w:val="-67"/>
        </w:rPr>
        <w:t xml:space="preserve"> </w:t>
      </w:r>
      <w:r>
        <w:t>Франции.</w:t>
      </w:r>
      <w:r>
        <w:rPr>
          <w:spacing w:val="1"/>
        </w:rPr>
        <w:t xml:space="preserve"> </w:t>
      </w:r>
      <w:r>
        <w:t>Установление</w:t>
      </w:r>
      <w:r>
        <w:rPr>
          <w:spacing w:val="1"/>
        </w:rPr>
        <w:t xml:space="preserve"> </w:t>
      </w:r>
      <w:r>
        <w:t>единой</w:t>
      </w:r>
      <w:r>
        <w:rPr>
          <w:spacing w:val="1"/>
        </w:rPr>
        <w:t xml:space="preserve"> </w:t>
      </w:r>
      <w:r>
        <w:t>централизованной</w:t>
      </w:r>
      <w:r>
        <w:rPr>
          <w:spacing w:val="1"/>
        </w:rPr>
        <w:t xml:space="preserve"> </w:t>
      </w:r>
      <w:r>
        <w:t>власти</w:t>
      </w:r>
      <w:r>
        <w:rPr>
          <w:spacing w:val="1"/>
        </w:rPr>
        <w:t xml:space="preserve"> </w:t>
      </w:r>
      <w:r>
        <w:t>во</w:t>
      </w:r>
      <w:r>
        <w:rPr>
          <w:spacing w:val="1"/>
        </w:rPr>
        <w:t xml:space="preserve"> </w:t>
      </w:r>
      <w:r>
        <w:t>Французском</w:t>
      </w:r>
      <w:r>
        <w:rPr>
          <w:spacing w:val="1"/>
        </w:rPr>
        <w:t xml:space="preserve"> </w:t>
      </w:r>
      <w:r>
        <w:t>государстве.</w:t>
      </w:r>
      <w:r>
        <w:rPr>
          <w:spacing w:val="18"/>
        </w:rPr>
        <w:t xml:space="preserve"> </w:t>
      </w:r>
      <w:r>
        <w:t>Последствия</w:t>
      </w:r>
      <w:r>
        <w:rPr>
          <w:spacing w:val="19"/>
        </w:rPr>
        <w:t xml:space="preserve"> </w:t>
      </w:r>
      <w:r>
        <w:t>объединения</w:t>
      </w:r>
      <w:r>
        <w:rPr>
          <w:spacing w:val="19"/>
        </w:rPr>
        <w:t xml:space="preserve"> </w:t>
      </w:r>
      <w:r>
        <w:t>Франции.</w:t>
      </w:r>
      <w:r>
        <w:rPr>
          <w:spacing w:val="18"/>
        </w:rPr>
        <w:t xml:space="preserve"> </w:t>
      </w:r>
      <w:r>
        <w:t>Междоусобная</w:t>
      </w:r>
      <w:r>
        <w:rPr>
          <w:spacing w:val="19"/>
        </w:rPr>
        <w:t xml:space="preserve"> </w:t>
      </w:r>
      <w:r>
        <w:t>Война</w:t>
      </w:r>
      <w:r>
        <w:rPr>
          <w:spacing w:val="17"/>
        </w:rPr>
        <w:t xml:space="preserve"> </w:t>
      </w:r>
      <w:r>
        <w:t>Алой</w:t>
      </w:r>
      <w:r>
        <w:rPr>
          <w:spacing w:val="18"/>
        </w:rPr>
        <w:t xml:space="preserve"> </w:t>
      </w:r>
      <w:r>
        <w:t>и</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6" w:firstLine="0"/>
      </w:pPr>
      <w:r>
        <w:t>Белой розы в Англии: итоги и последствия. Генрих VII – король новой правящей</w:t>
      </w:r>
      <w:r>
        <w:rPr>
          <w:spacing w:val="1"/>
        </w:rPr>
        <w:t xml:space="preserve"> </w:t>
      </w:r>
      <w:r>
        <w:t>династии</w:t>
      </w:r>
      <w:r>
        <w:rPr>
          <w:spacing w:val="-1"/>
        </w:rPr>
        <w:t xml:space="preserve"> </w:t>
      </w:r>
      <w:r>
        <w:t>в</w:t>
      </w:r>
      <w:r>
        <w:rPr>
          <w:spacing w:val="-6"/>
        </w:rPr>
        <w:t xml:space="preserve"> </w:t>
      </w:r>
      <w:r>
        <w:t>Англии.</w:t>
      </w:r>
      <w:r>
        <w:rPr>
          <w:spacing w:val="-4"/>
        </w:rPr>
        <w:t xml:space="preserve"> </w:t>
      </w:r>
      <w:r>
        <w:t>Усиление</w:t>
      </w:r>
      <w:r>
        <w:rPr>
          <w:spacing w:val="-1"/>
        </w:rPr>
        <w:t xml:space="preserve"> </w:t>
      </w:r>
      <w:r>
        <w:t>власти английского короля</w:t>
      </w:r>
      <w:r>
        <w:rPr>
          <w:spacing w:val="-1"/>
        </w:rPr>
        <w:t xml:space="preserve"> </w:t>
      </w:r>
      <w:r>
        <w:t>в</w:t>
      </w:r>
      <w:r>
        <w:rPr>
          <w:spacing w:val="-4"/>
        </w:rPr>
        <w:t xml:space="preserve"> </w:t>
      </w:r>
      <w:r>
        <w:t>конце</w:t>
      </w:r>
      <w:r>
        <w:rPr>
          <w:spacing w:val="-4"/>
        </w:rPr>
        <w:t xml:space="preserve"> </w:t>
      </w:r>
      <w:r>
        <w:t>XV</w:t>
      </w:r>
      <w:r>
        <w:rPr>
          <w:spacing w:val="1"/>
        </w:rPr>
        <w:t xml:space="preserve"> </w:t>
      </w:r>
      <w:r>
        <w:t>в.</w:t>
      </w:r>
    </w:p>
    <w:p w:rsidR="006B28B4" w:rsidRDefault="00DA7639">
      <w:pPr>
        <w:pStyle w:val="a3"/>
        <w:ind w:right="383"/>
      </w:pPr>
      <w:r>
        <w:rPr>
          <w:b/>
        </w:rPr>
        <w:t>Реконкиста и образование централизованных государств на Пиренейском</w:t>
      </w:r>
      <w:r>
        <w:rPr>
          <w:b/>
          <w:spacing w:val="-67"/>
        </w:rPr>
        <w:t xml:space="preserve"> </w:t>
      </w:r>
      <w:r>
        <w:rPr>
          <w:b/>
        </w:rPr>
        <w:t>полуострове.</w:t>
      </w:r>
      <w:r>
        <w:rPr>
          <w:b/>
          <w:spacing w:val="1"/>
        </w:rPr>
        <w:t xml:space="preserve"> </w:t>
      </w:r>
      <w:r>
        <w:t>Мусульманская</w:t>
      </w:r>
      <w:r>
        <w:rPr>
          <w:spacing w:val="1"/>
        </w:rPr>
        <w:t xml:space="preserve"> </w:t>
      </w:r>
      <w:r>
        <w:t>Испания</w:t>
      </w:r>
      <w:r>
        <w:rPr>
          <w:spacing w:val="1"/>
        </w:rPr>
        <w:t xml:space="preserve"> </w:t>
      </w:r>
      <w:r>
        <w:t>–</w:t>
      </w:r>
      <w:r>
        <w:rPr>
          <w:spacing w:val="1"/>
        </w:rPr>
        <w:t xml:space="preserve"> </w:t>
      </w:r>
      <w:r>
        <w:t>процветающая</w:t>
      </w:r>
      <w:r>
        <w:rPr>
          <w:spacing w:val="1"/>
        </w:rPr>
        <w:t xml:space="preserve"> </w:t>
      </w:r>
      <w:r>
        <w:t>часть</w:t>
      </w:r>
      <w:r>
        <w:rPr>
          <w:spacing w:val="1"/>
        </w:rPr>
        <w:t xml:space="preserve"> </w:t>
      </w:r>
      <w:r>
        <w:t>Европы.</w:t>
      </w:r>
      <w:r>
        <w:rPr>
          <w:spacing w:val="1"/>
        </w:rPr>
        <w:t xml:space="preserve"> </w:t>
      </w:r>
      <w:r>
        <w:t>Мавры.</w:t>
      </w:r>
      <w:r>
        <w:rPr>
          <w:spacing w:val="1"/>
        </w:rPr>
        <w:t xml:space="preserve"> </w:t>
      </w:r>
      <w:r>
        <w:t>Андалусия</w:t>
      </w:r>
      <w:r>
        <w:rPr>
          <w:spacing w:val="1"/>
        </w:rPr>
        <w:t xml:space="preserve"> </w:t>
      </w:r>
      <w:r>
        <w:t>–</w:t>
      </w:r>
      <w:r>
        <w:rPr>
          <w:spacing w:val="1"/>
        </w:rPr>
        <w:t xml:space="preserve"> </w:t>
      </w:r>
      <w:r>
        <w:t>многоцветие</w:t>
      </w:r>
      <w:r>
        <w:rPr>
          <w:spacing w:val="1"/>
        </w:rPr>
        <w:t xml:space="preserve"> </w:t>
      </w:r>
      <w:r>
        <w:t>культур</w:t>
      </w:r>
      <w:r>
        <w:rPr>
          <w:spacing w:val="1"/>
        </w:rPr>
        <w:t xml:space="preserve"> </w:t>
      </w:r>
      <w:r>
        <w:t>и</w:t>
      </w:r>
      <w:r>
        <w:rPr>
          <w:spacing w:val="1"/>
        </w:rPr>
        <w:t xml:space="preserve"> </w:t>
      </w:r>
      <w:r>
        <w:t>переплетение</w:t>
      </w:r>
      <w:r>
        <w:rPr>
          <w:spacing w:val="1"/>
        </w:rPr>
        <w:t xml:space="preserve"> </w:t>
      </w:r>
      <w:r>
        <w:t>религий.</w:t>
      </w:r>
      <w:r>
        <w:rPr>
          <w:spacing w:val="1"/>
        </w:rPr>
        <w:t xml:space="preserve"> </w:t>
      </w:r>
      <w:r>
        <w:t>Многовековая</w:t>
      </w:r>
      <w:r>
        <w:rPr>
          <w:spacing w:val="1"/>
        </w:rPr>
        <w:t xml:space="preserve"> </w:t>
      </w:r>
      <w:r>
        <w:t>Реконкиста</w:t>
      </w:r>
      <w:r>
        <w:rPr>
          <w:spacing w:val="1"/>
        </w:rPr>
        <w:t xml:space="preserve"> </w:t>
      </w:r>
      <w:r>
        <w:t>Испании.</w:t>
      </w:r>
      <w:r>
        <w:rPr>
          <w:spacing w:val="1"/>
        </w:rPr>
        <w:t xml:space="preserve"> </w:t>
      </w:r>
      <w:r>
        <w:t>Завоёванная</w:t>
      </w:r>
      <w:r>
        <w:rPr>
          <w:spacing w:val="1"/>
        </w:rPr>
        <w:t xml:space="preserve"> </w:t>
      </w:r>
      <w:r>
        <w:t>свобода</w:t>
      </w:r>
      <w:r>
        <w:rPr>
          <w:spacing w:val="1"/>
        </w:rPr>
        <w:t xml:space="preserve"> </w:t>
      </w:r>
      <w:r>
        <w:t>и</w:t>
      </w:r>
      <w:r>
        <w:rPr>
          <w:spacing w:val="1"/>
        </w:rPr>
        <w:t xml:space="preserve"> </w:t>
      </w:r>
      <w:r>
        <w:t>земли.</w:t>
      </w:r>
      <w:r>
        <w:rPr>
          <w:spacing w:val="1"/>
        </w:rPr>
        <w:t xml:space="preserve"> </w:t>
      </w:r>
      <w:r>
        <w:t>Реконкиста</w:t>
      </w:r>
      <w:r>
        <w:rPr>
          <w:spacing w:val="1"/>
        </w:rPr>
        <w:t xml:space="preserve"> </w:t>
      </w:r>
      <w:r>
        <w:t>и</w:t>
      </w:r>
      <w:r>
        <w:rPr>
          <w:spacing w:val="71"/>
        </w:rPr>
        <w:t xml:space="preserve"> </w:t>
      </w:r>
      <w:r>
        <w:t>новые</w:t>
      </w:r>
      <w:r>
        <w:rPr>
          <w:spacing w:val="1"/>
        </w:rPr>
        <w:t xml:space="preserve"> </w:t>
      </w:r>
      <w:r>
        <w:t>королевства. Распад Кордовского халифата. Наступление христианства. Мавры и</w:t>
      </w:r>
      <w:r>
        <w:rPr>
          <w:spacing w:val="1"/>
        </w:rPr>
        <w:t xml:space="preserve"> </w:t>
      </w:r>
      <w:r>
        <w:t>Гранадский халифат. Центр еврейской культуры в мусульманской Испании: расцвет</w:t>
      </w:r>
      <w:r>
        <w:rPr>
          <w:spacing w:val="1"/>
        </w:rPr>
        <w:t xml:space="preserve"> </w:t>
      </w:r>
      <w:r>
        <w:t>и трагедия. Сословно-монархическое устройство централизованных государств на</w:t>
      </w:r>
      <w:r>
        <w:rPr>
          <w:spacing w:val="1"/>
        </w:rPr>
        <w:t xml:space="preserve"> </w:t>
      </w:r>
      <w:r>
        <w:t>Пиренейском</w:t>
      </w:r>
      <w:r>
        <w:rPr>
          <w:spacing w:val="1"/>
        </w:rPr>
        <w:t xml:space="preserve"> </w:t>
      </w:r>
      <w:r>
        <w:t>полуострове.</w:t>
      </w:r>
      <w:r>
        <w:rPr>
          <w:spacing w:val="1"/>
        </w:rPr>
        <w:t xml:space="preserve"> </w:t>
      </w:r>
      <w:r>
        <w:t>Кортесы.</w:t>
      </w:r>
      <w:r>
        <w:rPr>
          <w:spacing w:val="1"/>
        </w:rPr>
        <w:t xml:space="preserve"> </w:t>
      </w:r>
      <w:r>
        <w:t>Период</w:t>
      </w:r>
      <w:r>
        <w:rPr>
          <w:spacing w:val="1"/>
        </w:rPr>
        <w:t xml:space="preserve"> </w:t>
      </w:r>
      <w:r>
        <w:t>междоусобных</w:t>
      </w:r>
      <w:r>
        <w:rPr>
          <w:spacing w:val="1"/>
        </w:rPr>
        <w:t xml:space="preserve"> </w:t>
      </w:r>
      <w:r>
        <w:t>войн</w:t>
      </w:r>
      <w:r>
        <w:rPr>
          <w:spacing w:val="1"/>
        </w:rPr>
        <w:t xml:space="preserve"> </w:t>
      </w:r>
      <w:r>
        <w:t>между</w:t>
      </w:r>
      <w:r>
        <w:rPr>
          <w:spacing w:val="1"/>
        </w:rPr>
        <w:t xml:space="preserve"> </w:t>
      </w:r>
      <w:r>
        <w:t>христианскими</w:t>
      </w:r>
      <w:r>
        <w:rPr>
          <w:spacing w:val="1"/>
        </w:rPr>
        <w:t xml:space="preserve"> </w:t>
      </w:r>
      <w:r>
        <w:t>государствами.</w:t>
      </w:r>
      <w:r>
        <w:rPr>
          <w:spacing w:val="1"/>
        </w:rPr>
        <w:t xml:space="preserve"> </w:t>
      </w:r>
      <w:r>
        <w:t>Образование</w:t>
      </w:r>
      <w:r>
        <w:rPr>
          <w:spacing w:val="1"/>
        </w:rPr>
        <w:t xml:space="preserve"> </w:t>
      </w:r>
      <w:r>
        <w:t>единого</w:t>
      </w:r>
      <w:r>
        <w:rPr>
          <w:spacing w:val="1"/>
        </w:rPr>
        <w:t xml:space="preserve"> </w:t>
      </w:r>
      <w:r>
        <w:t>Испанского</w:t>
      </w:r>
      <w:r>
        <w:rPr>
          <w:spacing w:val="1"/>
        </w:rPr>
        <w:t xml:space="preserve"> </w:t>
      </w:r>
      <w:r>
        <w:t>королевства.</w:t>
      </w:r>
      <w:r>
        <w:rPr>
          <w:spacing w:val="-67"/>
        </w:rPr>
        <w:t xml:space="preserve"> </w:t>
      </w:r>
      <w:r>
        <w:t>Изабелла Кастильская и Фердинанд Арагонский. Инквизиция. Томас Торквемада.</w:t>
      </w:r>
      <w:r>
        <w:rPr>
          <w:spacing w:val="1"/>
        </w:rPr>
        <w:t xml:space="preserve"> </w:t>
      </w:r>
      <w:r>
        <w:t>Аутодафе.</w:t>
      </w:r>
    </w:p>
    <w:p w:rsidR="006B28B4" w:rsidRDefault="00DA7639">
      <w:pPr>
        <w:pStyle w:val="a3"/>
        <w:spacing w:before="1"/>
        <w:ind w:right="382"/>
      </w:pPr>
      <w:r>
        <w:rPr>
          <w:b/>
        </w:rPr>
        <w:t>Государства, оставшиеся раздробленными: Германия и Италия в XII–XV</w:t>
      </w:r>
      <w:r>
        <w:rPr>
          <w:b/>
          <w:spacing w:val="1"/>
        </w:rPr>
        <w:t xml:space="preserve"> </w:t>
      </w:r>
      <w:r>
        <w:rPr>
          <w:b/>
        </w:rPr>
        <w:t xml:space="preserve">вв. </w:t>
      </w:r>
      <w:r>
        <w:t>Подъём хозяйства в Германии. Причины сохранения раздробленности Германии.</w:t>
      </w:r>
      <w:r>
        <w:rPr>
          <w:spacing w:val="-67"/>
        </w:rPr>
        <w:t xml:space="preserve"> </w:t>
      </w:r>
      <w:r>
        <w:t>Слабость</w:t>
      </w:r>
      <w:r>
        <w:rPr>
          <w:spacing w:val="1"/>
        </w:rPr>
        <w:t xml:space="preserve"> </w:t>
      </w:r>
      <w:r>
        <w:t>королевской</w:t>
      </w:r>
      <w:r>
        <w:rPr>
          <w:spacing w:val="1"/>
        </w:rPr>
        <w:t xml:space="preserve"> </w:t>
      </w:r>
      <w:r>
        <w:t>власти.</w:t>
      </w:r>
      <w:r>
        <w:rPr>
          <w:spacing w:val="1"/>
        </w:rPr>
        <w:t xml:space="preserve"> </w:t>
      </w:r>
      <w:r>
        <w:t>Образование</w:t>
      </w:r>
      <w:r>
        <w:rPr>
          <w:spacing w:val="1"/>
        </w:rPr>
        <w:t xml:space="preserve"> </w:t>
      </w:r>
      <w:r>
        <w:t>самостоятельных</w:t>
      </w:r>
      <w:r>
        <w:rPr>
          <w:spacing w:val="1"/>
        </w:rPr>
        <w:t xml:space="preserve"> </w:t>
      </w:r>
      <w:r>
        <w:t>централизованных</w:t>
      </w:r>
      <w:r>
        <w:rPr>
          <w:spacing w:val="1"/>
        </w:rPr>
        <w:t xml:space="preserve"> </w:t>
      </w:r>
      <w:r>
        <w:t>государств в Германии. Усиление власти князей в Германии. Священная Римская</w:t>
      </w:r>
      <w:r>
        <w:rPr>
          <w:spacing w:val="1"/>
        </w:rPr>
        <w:t xml:space="preserve"> </w:t>
      </w:r>
      <w:r>
        <w:t>империя и княжества в XIV в. Король Карл I – император Карл IV. Золотая булла.</w:t>
      </w:r>
      <w:r>
        <w:rPr>
          <w:spacing w:val="1"/>
        </w:rPr>
        <w:t xml:space="preserve"> </w:t>
      </w:r>
      <w:r>
        <w:t>Усиление</w:t>
      </w:r>
      <w:r>
        <w:rPr>
          <w:spacing w:val="1"/>
        </w:rPr>
        <w:t xml:space="preserve"> </w:t>
      </w:r>
      <w:r>
        <w:t>самостоятельности</w:t>
      </w:r>
      <w:r>
        <w:rPr>
          <w:spacing w:val="1"/>
        </w:rPr>
        <w:t xml:space="preserve"> </w:t>
      </w:r>
      <w:r>
        <w:t>германских</w:t>
      </w:r>
      <w:r>
        <w:rPr>
          <w:spacing w:val="1"/>
        </w:rPr>
        <w:t xml:space="preserve"> </w:t>
      </w:r>
      <w:r>
        <w:t>государств.</w:t>
      </w:r>
      <w:r>
        <w:rPr>
          <w:spacing w:val="1"/>
        </w:rPr>
        <w:t xml:space="preserve"> </w:t>
      </w:r>
      <w:r>
        <w:t>Территориальные</w:t>
      </w:r>
      <w:r>
        <w:rPr>
          <w:spacing w:val="1"/>
        </w:rPr>
        <w:t xml:space="preserve"> </w:t>
      </w:r>
      <w:r>
        <w:t>потери</w:t>
      </w:r>
      <w:r>
        <w:rPr>
          <w:spacing w:val="1"/>
        </w:rPr>
        <w:t xml:space="preserve"> </w:t>
      </w:r>
      <w:r>
        <w:t>и</w:t>
      </w:r>
      <w:r>
        <w:rPr>
          <w:spacing w:val="1"/>
        </w:rPr>
        <w:t xml:space="preserve"> </w:t>
      </w:r>
      <w:r>
        <w:t>приобретения</w:t>
      </w:r>
      <w:r>
        <w:rPr>
          <w:spacing w:val="1"/>
        </w:rPr>
        <w:t xml:space="preserve"> </w:t>
      </w:r>
      <w:r>
        <w:t>Священной</w:t>
      </w:r>
      <w:r>
        <w:rPr>
          <w:spacing w:val="1"/>
        </w:rPr>
        <w:t xml:space="preserve"> </w:t>
      </w:r>
      <w:r>
        <w:t>Римской</w:t>
      </w:r>
      <w:r>
        <w:rPr>
          <w:spacing w:val="1"/>
        </w:rPr>
        <w:t xml:space="preserve"> </w:t>
      </w:r>
      <w:r>
        <w:t>империи.</w:t>
      </w:r>
      <w:r>
        <w:rPr>
          <w:spacing w:val="1"/>
        </w:rPr>
        <w:t xml:space="preserve"> </w:t>
      </w:r>
      <w:r>
        <w:rPr>
          <w:b/>
        </w:rPr>
        <w:t>Расцвет</w:t>
      </w:r>
      <w:r>
        <w:rPr>
          <w:b/>
          <w:spacing w:val="1"/>
        </w:rPr>
        <w:t xml:space="preserve"> </w:t>
      </w:r>
      <w:r>
        <w:rPr>
          <w:b/>
        </w:rPr>
        <w:t>торговли</w:t>
      </w:r>
      <w:r>
        <w:rPr>
          <w:b/>
          <w:spacing w:val="1"/>
        </w:rPr>
        <w:t xml:space="preserve"> </w:t>
      </w:r>
      <w:r>
        <w:rPr>
          <w:b/>
        </w:rPr>
        <w:t>и</w:t>
      </w:r>
      <w:r>
        <w:rPr>
          <w:b/>
          <w:spacing w:val="1"/>
        </w:rPr>
        <w:t xml:space="preserve"> </w:t>
      </w:r>
      <w:r>
        <w:rPr>
          <w:b/>
        </w:rPr>
        <w:t>итальянских</w:t>
      </w:r>
      <w:r>
        <w:rPr>
          <w:b/>
          <w:spacing w:val="-67"/>
        </w:rPr>
        <w:t xml:space="preserve"> </w:t>
      </w:r>
      <w:r>
        <w:rPr>
          <w:b/>
        </w:rPr>
        <w:t>городов.</w:t>
      </w:r>
      <w:r>
        <w:rPr>
          <w:b/>
          <w:spacing w:val="1"/>
        </w:rPr>
        <w:t xml:space="preserve"> </w:t>
      </w:r>
      <w:r>
        <w:t>Завоёванная</w:t>
      </w:r>
      <w:r>
        <w:rPr>
          <w:spacing w:val="1"/>
        </w:rPr>
        <w:t xml:space="preserve"> </w:t>
      </w:r>
      <w:r>
        <w:t>свобода.</w:t>
      </w:r>
      <w:r>
        <w:rPr>
          <w:spacing w:val="1"/>
        </w:rPr>
        <w:t xml:space="preserve"> </w:t>
      </w:r>
      <w:r>
        <w:t>Коммуна</w:t>
      </w:r>
      <w:r>
        <w:rPr>
          <w:spacing w:val="1"/>
        </w:rPr>
        <w:t xml:space="preserve"> </w:t>
      </w:r>
      <w:r>
        <w:t>–</w:t>
      </w:r>
      <w:r>
        <w:rPr>
          <w:spacing w:val="1"/>
        </w:rPr>
        <w:t xml:space="preserve"> </w:t>
      </w:r>
      <w:r>
        <w:t>средневековая</w:t>
      </w:r>
      <w:r>
        <w:rPr>
          <w:spacing w:val="1"/>
        </w:rPr>
        <w:t xml:space="preserve"> </w:t>
      </w:r>
      <w:r>
        <w:t>городская</w:t>
      </w:r>
      <w:r>
        <w:rPr>
          <w:spacing w:val="1"/>
        </w:rPr>
        <w:t xml:space="preserve"> </w:t>
      </w:r>
      <w:r>
        <w:t>республика.</w:t>
      </w:r>
      <w:r>
        <w:rPr>
          <w:spacing w:val="1"/>
        </w:rPr>
        <w:t xml:space="preserve"> </w:t>
      </w:r>
      <w:r>
        <w:t>Борьба</w:t>
      </w:r>
      <w:r>
        <w:rPr>
          <w:spacing w:val="1"/>
        </w:rPr>
        <w:t xml:space="preserve"> </w:t>
      </w:r>
      <w:r>
        <w:t>городов</w:t>
      </w:r>
      <w:r>
        <w:rPr>
          <w:spacing w:val="1"/>
        </w:rPr>
        <w:t xml:space="preserve"> </w:t>
      </w:r>
      <w:r>
        <w:t>с</w:t>
      </w:r>
      <w:r>
        <w:rPr>
          <w:spacing w:val="1"/>
        </w:rPr>
        <w:t xml:space="preserve"> </w:t>
      </w:r>
      <w:r>
        <w:t>феодалами.</w:t>
      </w:r>
      <w:r>
        <w:rPr>
          <w:spacing w:val="1"/>
        </w:rPr>
        <w:t xml:space="preserve"> </w:t>
      </w:r>
      <w:r>
        <w:t>Борьба</w:t>
      </w:r>
      <w:r>
        <w:rPr>
          <w:spacing w:val="1"/>
        </w:rPr>
        <w:t xml:space="preserve"> </w:t>
      </w:r>
      <w:r>
        <w:t>пап</w:t>
      </w:r>
      <w:r>
        <w:rPr>
          <w:spacing w:val="1"/>
        </w:rPr>
        <w:t xml:space="preserve"> </w:t>
      </w:r>
      <w:r>
        <w:t>римских</w:t>
      </w:r>
      <w:r>
        <w:rPr>
          <w:spacing w:val="1"/>
        </w:rPr>
        <w:t xml:space="preserve"> </w:t>
      </w:r>
      <w:r>
        <w:t>с</w:t>
      </w:r>
      <w:r>
        <w:rPr>
          <w:spacing w:val="1"/>
        </w:rPr>
        <w:t xml:space="preserve"> </w:t>
      </w:r>
      <w:r>
        <w:t>императорами</w:t>
      </w:r>
      <w:r>
        <w:rPr>
          <w:spacing w:val="1"/>
        </w:rPr>
        <w:t xml:space="preserve"> </w:t>
      </w:r>
      <w:r>
        <w:t>в</w:t>
      </w:r>
      <w:r>
        <w:rPr>
          <w:spacing w:val="70"/>
        </w:rPr>
        <w:t xml:space="preserve"> </w:t>
      </w:r>
      <w:r>
        <w:t>Италии:</w:t>
      </w:r>
      <w:r>
        <w:rPr>
          <w:spacing w:val="1"/>
        </w:rPr>
        <w:t xml:space="preserve"> </w:t>
      </w:r>
      <w:r>
        <w:t>гвельфы и гибеллины. Борьба светской и духовной властей как условие складывания</w:t>
      </w:r>
      <w:r>
        <w:rPr>
          <w:spacing w:val="-67"/>
        </w:rPr>
        <w:t xml:space="preserve"> </w:t>
      </w:r>
      <w:r>
        <w:t>западноевропейской</w:t>
      </w:r>
      <w:r>
        <w:rPr>
          <w:spacing w:val="1"/>
        </w:rPr>
        <w:t xml:space="preserve"> </w:t>
      </w:r>
      <w:r>
        <w:t>демократии.</w:t>
      </w:r>
      <w:r>
        <w:rPr>
          <w:spacing w:val="1"/>
        </w:rPr>
        <w:t xml:space="preserve"> </w:t>
      </w:r>
      <w:r>
        <w:t>Оформление</w:t>
      </w:r>
      <w:r>
        <w:rPr>
          <w:spacing w:val="1"/>
        </w:rPr>
        <w:t xml:space="preserve"> </w:t>
      </w:r>
      <w:r>
        <w:t>тирании</w:t>
      </w:r>
      <w:r>
        <w:rPr>
          <w:spacing w:val="1"/>
        </w:rPr>
        <w:t xml:space="preserve"> </w:t>
      </w:r>
      <w:r>
        <w:t>в</w:t>
      </w:r>
      <w:r>
        <w:rPr>
          <w:spacing w:val="1"/>
        </w:rPr>
        <w:t xml:space="preserve"> </w:t>
      </w:r>
      <w:r>
        <w:t>некоторых</w:t>
      </w:r>
      <w:r>
        <w:rPr>
          <w:spacing w:val="1"/>
        </w:rPr>
        <w:t xml:space="preserve"> </w:t>
      </w:r>
      <w:r>
        <w:t>городах-</w:t>
      </w:r>
      <w:r>
        <w:rPr>
          <w:spacing w:val="-67"/>
        </w:rPr>
        <w:t xml:space="preserve"> </w:t>
      </w:r>
      <w:r>
        <w:t>государствах</w:t>
      </w:r>
      <w:r>
        <w:rPr>
          <w:spacing w:val="-3"/>
        </w:rPr>
        <w:t xml:space="preserve"> </w:t>
      </w:r>
      <w:r>
        <w:t>Италии.</w:t>
      </w:r>
      <w:r>
        <w:rPr>
          <w:spacing w:val="-1"/>
        </w:rPr>
        <w:t xml:space="preserve"> </w:t>
      </w:r>
      <w:r>
        <w:t>Тирания Медичи</w:t>
      </w:r>
      <w:r>
        <w:rPr>
          <w:spacing w:val="-3"/>
        </w:rPr>
        <w:t xml:space="preserve"> </w:t>
      </w:r>
      <w:r>
        <w:t>во Флоренции.</w:t>
      </w:r>
    </w:p>
    <w:p w:rsidR="006B28B4" w:rsidRDefault="006B28B4">
      <w:pPr>
        <w:pStyle w:val="a3"/>
        <w:spacing w:before="1"/>
        <w:ind w:left="0" w:firstLine="0"/>
        <w:jc w:val="left"/>
      </w:pPr>
    </w:p>
    <w:p w:rsidR="006B28B4" w:rsidRDefault="00DA7639">
      <w:pPr>
        <w:pStyle w:val="11"/>
      </w:pPr>
      <w:r>
        <w:t>Тема</w:t>
      </w:r>
      <w:r>
        <w:rPr>
          <w:spacing w:val="-1"/>
        </w:rPr>
        <w:t xml:space="preserve"> </w:t>
      </w:r>
      <w:r>
        <w:t>8.</w:t>
      </w:r>
      <w:r>
        <w:rPr>
          <w:spacing w:val="-2"/>
        </w:rPr>
        <w:t xml:space="preserve"> </w:t>
      </w:r>
      <w:r>
        <w:t>Славянские</w:t>
      </w:r>
      <w:r>
        <w:rPr>
          <w:spacing w:val="-2"/>
        </w:rPr>
        <w:t xml:space="preserve"> </w:t>
      </w:r>
      <w:r>
        <w:t>государства</w:t>
      </w:r>
      <w:r>
        <w:rPr>
          <w:spacing w:val="-1"/>
        </w:rPr>
        <w:t xml:space="preserve"> </w:t>
      </w:r>
      <w:r>
        <w:t>и</w:t>
      </w:r>
      <w:r>
        <w:rPr>
          <w:spacing w:val="-4"/>
        </w:rPr>
        <w:t xml:space="preserve"> </w:t>
      </w:r>
      <w:r>
        <w:t>Византия</w:t>
      </w:r>
      <w:r>
        <w:rPr>
          <w:spacing w:val="-4"/>
        </w:rPr>
        <w:t xml:space="preserve"> </w:t>
      </w:r>
      <w:r>
        <w:t>в</w:t>
      </w:r>
      <w:r>
        <w:rPr>
          <w:spacing w:val="-2"/>
        </w:rPr>
        <w:t xml:space="preserve"> </w:t>
      </w:r>
      <w:r>
        <w:t>XIV–XV</w:t>
      </w:r>
      <w:r>
        <w:rPr>
          <w:spacing w:val="-1"/>
        </w:rPr>
        <w:t xml:space="preserve"> </w:t>
      </w:r>
      <w:r>
        <w:t>вв.</w:t>
      </w:r>
    </w:p>
    <w:p w:rsidR="006B28B4" w:rsidRDefault="00DA7639">
      <w:pPr>
        <w:pStyle w:val="a3"/>
        <w:ind w:right="383"/>
      </w:pPr>
      <w:r>
        <w:rPr>
          <w:b/>
        </w:rPr>
        <w:t>Гуситское</w:t>
      </w:r>
      <w:r>
        <w:rPr>
          <w:b/>
          <w:spacing w:val="1"/>
        </w:rPr>
        <w:t xml:space="preserve"> </w:t>
      </w:r>
      <w:r>
        <w:rPr>
          <w:b/>
        </w:rPr>
        <w:t>движение</w:t>
      </w:r>
      <w:r>
        <w:rPr>
          <w:b/>
          <w:spacing w:val="1"/>
        </w:rPr>
        <w:t xml:space="preserve"> </w:t>
      </w:r>
      <w:r>
        <w:rPr>
          <w:b/>
        </w:rPr>
        <w:t>в</w:t>
      </w:r>
      <w:r>
        <w:rPr>
          <w:b/>
          <w:spacing w:val="1"/>
        </w:rPr>
        <w:t xml:space="preserve"> </w:t>
      </w:r>
      <w:r>
        <w:rPr>
          <w:b/>
        </w:rPr>
        <w:t>Чехии.</w:t>
      </w:r>
      <w:r>
        <w:rPr>
          <w:b/>
          <w:spacing w:val="1"/>
        </w:rPr>
        <w:t xml:space="preserve"> </w:t>
      </w:r>
      <w:r>
        <w:t>Возвышение</w:t>
      </w:r>
      <w:r>
        <w:rPr>
          <w:spacing w:val="1"/>
        </w:rPr>
        <w:t xml:space="preserve"> </w:t>
      </w:r>
      <w:r>
        <w:t>роли</w:t>
      </w:r>
      <w:r>
        <w:rPr>
          <w:spacing w:val="1"/>
        </w:rPr>
        <w:t xml:space="preserve"> </w:t>
      </w:r>
      <w:r>
        <w:t>Чехии</w:t>
      </w:r>
      <w:r>
        <w:rPr>
          <w:spacing w:val="1"/>
        </w:rPr>
        <w:t xml:space="preserve"> </w:t>
      </w:r>
      <w:r>
        <w:t>в</w:t>
      </w:r>
      <w:r>
        <w:rPr>
          <w:spacing w:val="70"/>
        </w:rPr>
        <w:t xml:space="preserve"> </w:t>
      </w:r>
      <w:r>
        <w:t>Священной</w:t>
      </w:r>
      <w:r>
        <w:rPr>
          <w:spacing w:val="1"/>
        </w:rPr>
        <w:t xml:space="preserve"> </w:t>
      </w:r>
      <w:r>
        <w:t>Римской империи. Экономический подъём Чешского государства. Прага – столица</w:t>
      </w:r>
      <w:r>
        <w:rPr>
          <w:spacing w:val="1"/>
        </w:rPr>
        <w:t xml:space="preserve"> </w:t>
      </w:r>
      <w:r>
        <w:t>империи. Население, церковь и власть. Антифеодальные настроения в обществе. Ян</w:t>
      </w:r>
      <w:r>
        <w:rPr>
          <w:spacing w:val="1"/>
        </w:rPr>
        <w:t xml:space="preserve"> </w:t>
      </w:r>
      <w:r>
        <w:t>Гус – критик духовенства. Церковный собор в Констанце. Мучительная казнь Я.</w:t>
      </w:r>
      <w:r>
        <w:rPr>
          <w:spacing w:val="1"/>
        </w:rPr>
        <w:t xml:space="preserve"> </w:t>
      </w:r>
      <w:r>
        <w:t>Гуса.</w:t>
      </w:r>
      <w:r>
        <w:rPr>
          <w:spacing w:val="1"/>
        </w:rPr>
        <w:t xml:space="preserve"> </w:t>
      </w:r>
      <w:r>
        <w:t>Гуситское</w:t>
      </w:r>
      <w:r>
        <w:rPr>
          <w:spacing w:val="1"/>
        </w:rPr>
        <w:t xml:space="preserve"> </w:t>
      </w:r>
      <w:r>
        <w:t>движение</w:t>
      </w:r>
      <w:r>
        <w:rPr>
          <w:spacing w:val="1"/>
        </w:rPr>
        <w:t xml:space="preserve"> </w:t>
      </w:r>
      <w:r>
        <w:t>в</w:t>
      </w:r>
      <w:r>
        <w:rPr>
          <w:spacing w:val="1"/>
        </w:rPr>
        <w:t xml:space="preserve"> </w:t>
      </w:r>
      <w:r>
        <w:t>Чехии:</w:t>
      </w:r>
      <w:r>
        <w:rPr>
          <w:spacing w:val="1"/>
        </w:rPr>
        <w:t xml:space="preserve"> </w:t>
      </w:r>
      <w:r>
        <w:t>этапы</w:t>
      </w:r>
      <w:r>
        <w:rPr>
          <w:spacing w:val="1"/>
        </w:rPr>
        <w:t xml:space="preserve"> </w:t>
      </w:r>
      <w:r>
        <w:t>и</w:t>
      </w:r>
      <w:r>
        <w:rPr>
          <w:spacing w:val="1"/>
        </w:rPr>
        <w:t xml:space="preserve"> </w:t>
      </w:r>
      <w:r>
        <w:t>действия</w:t>
      </w:r>
      <w:r>
        <w:rPr>
          <w:spacing w:val="1"/>
        </w:rPr>
        <w:t xml:space="preserve"> </w:t>
      </w:r>
      <w:r>
        <w:t>противников.</w:t>
      </w:r>
      <w:r>
        <w:rPr>
          <w:spacing w:val="1"/>
        </w:rPr>
        <w:t xml:space="preserve"> </w:t>
      </w:r>
      <w:r>
        <w:t>Ян</w:t>
      </w:r>
      <w:r>
        <w:rPr>
          <w:spacing w:val="70"/>
        </w:rPr>
        <w:t xml:space="preserve"> </w:t>
      </w:r>
      <w:r>
        <w:t>Жижка.</w:t>
      </w:r>
      <w:r>
        <w:rPr>
          <w:spacing w:val="-67"/>
        </w:rPr>
        <w:t xml:space="preserve"> </w:t>
      </w:r>
      <w:r>
        <w:t>Итоги</w:t>
      </w:r>
      <w:r>
        <w:rPr>
          <w:spacing w:val="-4"/>
        </w:rPr>
        <w:t xml:space="preserve"> </w:t>
      </w:r>
      <w:r>
        <w:t>и последствия гуситского</w:t>
      </w:r>
      <w:r>
        <w:rPr>
          <w:spacing w:val="1"/>
        </w:rPr>
        <w:t xml:space="preserve"> </w:t>
      </w:r>
      <w:r>
        <w:t>движения.</w:t>
      </w:r>
    </w:p>
    <w:p w:rsidR="006B28B4" w:rsidRDefault="00DA7639">
      <w:pPr>
        <w:pStyle w:val="a3"/>
        <w:ind w:right="382"/>
      </w:pPr>
      <w:r>
        <w:rPr>
          <w:b/>
        </w:rPr>
        <w:t>Завоевание</w:t>
      </w:r>
      <w:r>
        <w:rPr>
          <w:b/>
          <w:spacing w:val="1"/>
        </w:rPr>
        <w:t xml:space="preserve"> </w:t>
      </w:r>
      <w:r>
        <w:rPr>
          <w:b/>
        </w:rPr>
        <w:t>турками-османами</w:t>
      </w:r>
      <w:r>
        <w:rPr>
          <w:b/>
          <w:spacing w:val="1"/>
        </w:rPr>
        <w:t xml:space="preserve"> </w:t>
      </w:r>
      <w:r>
        <w:rPr>
          <w:b/>
        </w:rPr>
        <w:t>Балканского</w:t>
      </w:r>
      <w:r>
        <w:rPr>
          <w:b/>
          <w:spacing w:val="1"/>
        </w:rPr>
        <w:t xml:space="preserve"> </w:t>
      </w:r>
      <w:r>
        <w:rPr>
          <w:b/>
        </w:rPr>
        <w:t>полуострова.</w:t>
      </w:r>
      <w:r>
        <w:rPr>
          <w:b/>
          <w:spacing w:val="1"/>
        </w:rPr>
        <w:t xml:space="preserve"> </w:t>
      </w:r>
      <w:r>
        <w:t>Балканские</w:t>
      </w:r>
      <w:r>
        <w:rPr>
          <w:spacing w:val="1"/>
        </w:rPr>
        <w:t xml:space="preserve"> </w:t>
      </w:r>
      <w:r>
        <w:t>народы накануне завоевания. Долгожданная свобода болгар от власти Византии в</w:t>
      </w:r>
      <w:r>
        <w:rPr>
          <w:spacing w:val="1"/>
        </w:rPr>
        <w:t xml:space="preserve"> </w:t>
      </w:r>
      <w:r>
        <w:t>конце</w:t>
      </w:r>
      <w:r>
        <w:rPr>
          <w:spacing w:val="1"/>
        </w:rPr>
        <w:t xml:space="preserve"> </w:t>
      </w:r>
      <w:r>
        <w:t>XII</w:t>
      </w:r>
      <w:r>
        <w:rPr>
          <w:spacing w:val="1"/>
        </w:rPr>
        <w:t xml:space="preserve"> </w:t>
      </w:r>
      <w:r>
        <w:t>в.</w:t>
      </w:r>
      <w:r>
        <w:rPr>
          <w:spacing w:val="1"/>
        </w:rPr>
        <w:t xml:space="preserve"> </w:t>
      </w:r>
      <w:r>
        <w:t>Ослабление</w:t>
      </w:r>
      <w:r>
        <w:rPr>
          <w:spacing w:val="1"/>
        </w:rPr>
        <w:t xml:space="preserve"> </w:t>
      </w:r>
      <w:r>
        <w:t>Болгарского</w:t>
      </w:r>
      <w:r>
        <w:rPr>
          <w:spacing w:val="1"/>
        </w:rPr>
        <w:t xml:space="preserve"> </w:t>
      </w:r>
      <w:r>
        <w:t>царства.</w:t>
      </w:r>
      <w:r>
        <w:rPr>
          <w:spacing w:val="1"/>
        </w:rPr>
        <w:t xml:space="preserve"> </w:t>
      </w:r>
      <w:r>
        <w:t>Усиление</w:t>
      </w:r>
      <w:r>
        <w:rPr>
          <w:spacing w:val="1"/>
        </w:rPr>
        <w:t xml:space="preserve"> </w:t>
      </w:r>
      <w:r>
        <w:t>и</w:t>
      </w:r>
      <w:r>
        <w:rPr>
          <w:spacing w:val="1"/>
        </w:rPr>
        <w:t xml:space="preserve"> </w:t>
      </w:r>
      <w:r>
        <w:t>распад</w:t>
      </w:r>
      <w:r>
        <w:rPr>
          <w:spacing w:val="1"/>
        </w:rPr>
        <w:t xml:space="preserve"> </w:t>
      </w:r>
      <w:r>
        <w:t>Сербии.</w:t>
      </w:r>
      <w:r>
        <w:rPr>
          <w:spacing w:val="1"/>
        </w:rPr>
        <w:t xml:space="preserve"> </w:t>
      </w:r>
      <w:r>
        <w:t>Византийская</w:t>
      </w:r>
      <w:r>
        <w:rPr>
          <w:spacing w:val="1"/>
        </w:rPr>
        <w:t xml:space="preserve"> </w:t>
      </w:r>
      <w:r>
        <w:t>империя:</w:t>
      </w:r>
      <w:r>
        <w:rPr>
          <w:spacing w:val="1"/>
        </w:rPr>
        <w:t xml:space="preserve"> </w:t>
      </w:r>
      <w:r>
        <w:t>потеря</w:t>
      </w:r>
      <w:r>
        <w:rPr>
          <w:spacing w:val="1"/>
        </w:rPr>
        <w:t xml:space="preserve"> </w:t>
      </w:r>
      <w:r>
        <w:t>былого</w:t>
      </w:r>
      <w:r>
        <w:rPr>
          <w:spacing w:val="1"/>
        </w:rPr>
        <w:t xml:space="preserve"> </w:t>
      </w:r>
      <w:r>
        <w:t>могущества.</w:t>
      </w:r>
      <w:r>
        <w:rPr>
          <w:spacing w:val="1"/>
        </w:rPr>
        <w:t xml:space="preserve"> </w:t>
      </w:r>
      <w:r>
        <w:t>Соперничество</w:t>
      </w:r>
      <w:r>
        <w:rPr>
          <w:spacing w:val="1"/>
        </w:rPr>
        <w:t xml:space="preserve"> </w:t>
      </w:r>
      <w:r>
        <w:t>балканских</w:t>
      </w:r>
      <w:r>
        <w:rPr>
          <w:spacing w:val="1"/>
        </w:rPr>
        <w:t xml:space="preserve"> </w:t>
      </w:r>
      <w:r>
        <w:t>государств.</w:t>
      </w:r>
      <w:r>
        <w:rPr>
          <w:spacing w:val="1"/>
        </w:rPr>
        <w:t xml:space="preserve"> </w:t>
      </w:r>
      <w:r>
        <w:t>Образование</w:t>
      </w:r>
      <w:r>
        <w:rPr>
          <w:spacing w:val="1"/>
        </w:rPr>
        <w:t xml:space="preserve"> </w:t>
      </w:r>
      <w:r>
        <w:t>государства</w:t>
      </w:r>
      <w:r>
        <w:rPr>
          <w:spacing w:val="1"/>
        </w:rPr>
        <w:t xml:space="preserve"> </w:t>
      </w:r>
      <w:r>
        <w:t>османов.</w:t>
      </w:r>
      <w:r>
        <w:rPr>
          <w:spacing w:val="1"/>
        </w:rPr>
        <w:t xml:space="preserve"> </w:t>
      </w:r>
      <w:r>
        <w:t>Начало</w:t>
      </w:r>
      <w:r>
        <w:rPr>
          <w:spacing w:val="1"/>
        </w:rPr>
        <w:t xml:space="preserve"> </w:t>
      </w:r>
      <w:r>
        <w:t>захватнической</w:t>
      </w:r>
      <w:r>
        <w:rPr>
          <w:spacing w:val="1"/>
        </w:rPr>
        <w:t xml:space="preserve"> </w:t>
      </w:r>
      <w:r>
        <w:t>политики</w:t>
      </w:r>
      <w:r>
        <w:rPr>
          <w:spacing w:val="1"/>
        </w:rPr>
        <w:t xml:space="preserve"> </w:t>
      </w:r>
      <w:r>
        <w:t>Османа на Балканском полуострове. Адрианополь – первая европейская столица</w:t>
      </w:r>
      <w:r>
        <w:rPr>
          <w:spacing w:val="1"/>
        </w:rPr>
        <w:t xml:space="preserve"> </w:t>
      </w:r>
      <w:r>
        <w:t>османов.</w:t>
      </w:r>
      <w:r>
        <w:rPr>
          <w:spacing w:val="1"/>
        </w:rPr>
        <w:t xml:space="preserve"> </w:t>
      </w:r>
      <w:r>
        <w:t>Битва</w:t>
      </w:r>
      <w:r>
        <w:rPr>
          <w:spacing w:val="1"/>
        </w:rPr>
        <w:t xml:space="preserve"> </w:t>
      </w:r>
      <w:r>
        <w:t>на</w:t>
      </w:r>
      <w:r>
        <w:rPr>
          <w:spacing w:val="1"/>
        </w:rPr>
        <w:t xml:space="preserve"> </w:t>
      </w:r>
      <w:r>
        <w:t>Косовом</w:t>
      </w:r>
      <w:r>
        <w:rPr>
          <w:spacing w:val="1"/>
        </w:rPr>
        <w:t xml:space="preserve"> </w:t>
      </w:r>
      <w:r>
        <w:t>поле.</w:t>
      </w:r>
      <w:r>
        <w:rPr>
          <w:spacing w:val="1"/>
        </w:rPr>
        <w:t xml:space="preserve"> </w:t>
      </w:r>
      <w:r>
        <w:t>Милош</w:t>
      </w:r>
      <w:r>
        <w:rPr>
          <w:spacing w:val="1"/>
        </w:rPr>
        <w:t xml:space="preserve"> </w:t>
      </w:r>
      <w:r>
        <w:t>Обилич.</w:t>
      </w:r>
      <w:r>
        <w:rPr>
          <w:spacing w:val="1"/>
        </w:rPr>
        <w:t xml:space="preserve"> </w:t>
      </w:r>
      <w:r>
        <w:t>Вторжение</w:t>
      </w:r>
      <w:r>
        <w:rPr>
          <w:spacing w:val="1"/>
        </w:rPr>
        <w:t xml:space="preserve"> </w:t>
      </w:r>
      <w:r>
        <w:t>турокосманов</w:t>
      </w:r>
      <w:r>
        <w:rPr>
          <w:spacing w:val="1"/>
        </w:rPr>
        <w:t xml:space="preserve"> </w:t>
      </w:r>
      <w:r>
        <w:t>в</w:t>
      </w:r>
      <w:r>
        <w:rPr>
          <w:spacing w:val="1"/>
        </w:rPr>
        <w:t xml:space="preserve"> </w:t>
      </w:r>
      <w:r>
        <w:t>Болгарию.</w:t>
      </w:r>
      <w:r>
        <w:rPr>
          <w:spacing w:val="1"/>
        </w:rPr>
        <w:t xml:space="preserve"> </w:t>
      </w:r>
      <w:r>
        <w:t>Потеря</w:t>
      </w:r>
      <w:r>
        <w:rPr>
          <w:spacing w:val="1"/>
        </w:rPr>
        <w:t xml:space="preserve"> </w:t>
      </w:r>
      <w:r>
        <w:t>независимости</w:t>
      </w:r>
      <w:r>
        <w:rPr>
          <w:spacing w:val="1"/>
        </w:rPr>
        <w:t xml:space="preserve"> </w:t>
      </w:r>
      <w:r>
        <w:t>Болгарии.</w:t>
      </w:r>
      <w:r>
        <w:rPr>
          <w:spacing w:val="1"/>
        </w:rPr>
        <w:t xml:space="preserve"> </w:t>
      </w:r>
      <w:r>
        <w:t>Султан</w:t>
      </w:r>
      <w:r>
        <w:rPr>
          <w:spacing w:val="1"/>
        </w:rPr>
        <w:t xml:space="preserve"> </w:t>
      </w:r>
      <w:r>
        <w:t>Баязид</w:t>
      </w:r>
      <w:r>
        <w:rPr>
          <w:spacing w:val="1"/>
        </w:rPr>
        <w:t xml:space="preserve"> </w:t>
      </w:r>
      <w:r>
        <w:t>Молния:</w:t>
      </w:r>
      <w:r>
        <w:rPr>
          <w:spacing w:val="1"/>
        </w:rPr>
        <w:t xml:space="preserve"> </w:t>
      </w:r>
      <w:r>
        <w:t>коварный</w:t>
      </w:r>
      <w:r>
        <w:rPr>
          <w:spacing w:val="1"/>
        </w:rPr>
        <w:t xml:space="preserve"> </w:t>
      </w:r>
      <w:r>
        <w:t>замысел. Мехмед II Завоеватель: трудное воплощение коварного плана. Падение</w:t>
      </w:r>
      <w:r>
        <w:rPr>
          <w:spacing w:val="1"/>
        </w:rPr>
        <w:t xml:space="preserve"> </w:t>
      </w:r>
      <w:r>
        <w:t>Византийской</w:t>
      </w:r>
      <w:r>
        <w:rPr>
          <w:spacing w:val="1"/>
        </w:rPr>
        <w:t xml:space="preserve"> </w:t>
      </w:r>
      <w:r>
        <w:t>империи.</w:t>
      </w:r>
      <w:r>
        <w:rPr>
          <w:spacing w:val="1"/>
        </w:rPr>
        <w:t xml:space="preserve"> </w:t>
      </w:r>
      <w:r>
        <w:t>Переименование</w:t>
      </w:r>
      <w:r>
        <w:rPr>
          <w:spacing w:val="1"/>
        </w:rPr>
        <w:t xml:space="preserve"> </w:t>
      </w:r>
      <w:r>
        <w:t>Константинополя</w:t>
      </w:r>
      <w:r>
        <w:rPr>
          <w:spacing w:val="1"/>
        </w:rPr>
        <w:t xml:space="preserve"> </w:t>
      </w:r>
      <w:r>
        <w:t>в</w:t>
      </w:r>
      <w:r>
        <w:rPr>
          <w:spacing w:val="1"/>
        </w:rPr>
        <w:t xml:space="preserve"> </w:t>
      </w:r>
      <w:r>
        <w:t>Стамбул</w:t>
      </w:r>
      <w:r>
        <w:rPr>
          <w:spacing w:val="1"/>
        </w:rPr>
        <w:t xml:space="preserve"> </w:t>
      </w:r>
      <w:r>
        <w:t>–</w:t>
      </w:r>
      <w:r>
        <w:rPr>
          <w:spacing w:val="1"/>
        </w:rPr>
        <w:t xml:space="preserve"> </w:t>
      </w:r>
      <w:r>
        <w:t>столицу</w:t>
      </w:r>
      <w:r>
        <w:rPr>
          <w:spacing w:val="-67"/>
        </w:rPr>
        <w:t xml:space="preserve"> </w:t>
      </w:r>
      <w:r>
        <w:t>Османской</w:t>
      </w:r>
      <w:r>
        <w:rPr>
          <w:spacing w:val="-2"/>
        </w:rPr>
        <w:t xml:space="preserve"> </w:t>
      </w:r>
      <w:r>
        <w:t>империи.</w:t>
      </w:r>
      <w:r>
        <w:rPr>
          <w:spacing w:val="-3"/>
        </w:rPr>
        <w:t xml:space="preserve"> </w:t>
      </w:r>
      <w:r>
        <w:t>Завоевание</w:t>
      </w:r>
      <w:r>
        <w:rPr>
          <w:spacing w:val="-1"/>
        </w:rPr>
        <w:t xml:space="preserve"> </w:t>
      </w:r>
      <w:r>
        <w:t>турками-османами</w:t>
      </w:r>
      <w:r>
        <w:rPr>
          <w:spacing w:val="-2"/>
        </w:rPr>
        <w:t xml:space="preserve"> </w:t>
      </w:r>
      <w:r>
        <w:t>Балканского</w:t>
      </w:r>
      <w:r>
        <w:rPr>
          <w:spacing w:val="-1"/>
        </w:rPr>
        <w:t xml:space="preserve"> </w:t>
      </w:r>
      <w:r>
        <w:t>полуострова.</w:t>
      </w:r>
    </w:p>
    <w:p w:rsidR="006B28B4" w:rsidRDefault="006B28B4">
      <w:pPr>
        <w:sectPr w:rsidR="006B28B4">
          <w:pgSz w:w="11910" w:h="16840"/>
          <w:pgMar w:top="760" w:right="180" w:bottom="1180" w:left="440" w:header="0" w:footer="964" w:gutter="0"/>
          <w:cols w:space="720"/>
        </w:sectPr>
      </w:pPr>
    </w:p>
    <w:p w:rsidR="006B28B4" w:rsidRDefault="00DA7639">
      <w:pPr>
        <w:pStyle w:val="11"/>
        <w:spacing w:before="73"/>
      </w:pPr>
      <w:r>
        <w:t>Тема</w:t>
      </w:r>
      <w:r>
        <w:rPr>
          <w:spacing w:val="-1"/>
        </w:rPr>
        <w:t xml:space="preserve"> </w:t>
      </w:r>
      <w:r>
        <w:t>9.</w:t>
      </w:r>
      <w:r>
        <w:rPr>
          <w:spacing w:val="-2"/>
        </w:rPr>
        <w:t xml:space="preserve"> </w:t>
      </w:r>
      <w:r>
        <w:t>Культура Западной</w:t>
      </w:r>
      <w:r>
        <w:rPr>
          <w:spacing w:val="-3"/>
        </w:rPr>
        <w:t xml:space="preserve"> </w:t>
      </w:r>
      <w:r>
        <w:t>Европы</w:t>
      </w:r>
      <w:r>
        <w:rPr>
          <w:spacing w:val="-3"/>
        </w:rPr>
        <w:t xml:space="preserve"> </w:t>
      </w:r>
      <w:r>
        <w:t>в</w:t>
      </w:r>
      <w:r>
        <w:rPr>
          <w:spacing w:val="-2"/>
        </w:rPr>
        <w:t xml:space="preserve"> </w:t>
      </w:r>
      <w:r>
        <w:t>Средние</w:t>
      </w:r>
      <w:r>
        <w:rPr>
          <w:spacing w:val="-2"/>
        </w:rPr>
        <w:t xml:space="preserve"> </w:t>
      </w:r>
      <w:r>
        <w:t>века</w:t>
      </w:r>
    </w:p>
    <w:p w:rsidR="006B28B4" w:rsidRDefault="00DA7639">
      <w:pPr>
        <w:pStyle w:val="a3"/>
        <w:ind w:right="385"/>
      </w:pPr>
      <w:r>
        <w:rPr>
          <w:b/>
        </w:rPr>
        <w:t xml:space="preserve">Образование и философия. Средневековая литература. </w:t>
      </w:r>
      <w:r>
        <w:t>Расширение границ</w:t>
      </w:r>
      <w:r>
        <w:rPr>
          <w:spacing w:val="-67"/>
        </w:rPr>
        <w:t xml:space="preserve"> </w:t>
      </w:r>
      <w:r>
        <w:t>мира</w:t>
      </w:r>
      <w:r>
        <w:rPr>
          <w:spacing w:val="1"/>
        </w:rPr>
        <w:t xml:space="preserve"> </w:t>
      </w:r>
      <w:r>
        <w:t>средневекового</w:t>
      </w:r>
      <w:r>
        <w:rPr>
          <w:spacing w:val="1"/>
        </w:rPr>
        <w:t xml:space="preserve"> </w:t>
      </w:r>
      <w:r>
        <w:t>человека.</w:t>
      </w:r>
      <w:r>
        <w:rPr>
          <w:spacing w:val="1"/>
        </w:rPr>
        <w:t xml:space="preserve"> </w:t>
      </w:r>
      <w:r>
        <w:t>Путешествие</w:t>
      </w:r>
      <w:r>
        <w:rPr>
          <w:spacing w:val="1"/>
        </w:rPr>
        <w:t xml:space="preserve"> </w:t>
      </w:r>
      <w:r>
        <w:t>Марко</w:t>
      </w:r>
      <w:r>
        <w:rPr>
          <w:spacing w:val="1"/>
        </w:rPr>
        <w:t xml:space="preserve"> </w:t>
      </w:r>
      <w:r>
        <w:t>Поло.</w:t>
      </w:r>
      <w:r>
        <w:rPr>
          <w:spacing w:val="1"/>
        </w:rPr>
        <w:t xml:space="preserve"> </w:t>
      </w:r>
      <w:r>
        <w:t>Развитие</w:t>
      </w:r>
      <w:r>
        <w:rPr>
          <w:spacing w:val="1"/>
        </w:rPr>
        <w:t xml:space="preserve"> </w:t>
      </w:r>
      <w:r>
        <w:t>светской</w:t>
      </w:r>
      <w:r>
        <w:rPr>
          <w:spacing w:val="1"/>
        </w:rPr>
        <w:t xml:space="preserve"> </w:t>
      </w:r>
      <w:r>
        <w:t>культуры.</w:t>
      </w:r>
      <w:r>
        <w:rPr>
          <w:spacing w:val="1"/>
        </w:rPr>
        <w:t xml:space="preserve"> </w:t>
      </w:r>
      <w:r>
        <w:t>Корпоративность</w:t>
      </w:r>
      <w:r>
        <w:rPr>
          <w:spacing w:val="1"/>
        </w:rPr>
        <w:t xml:space="preserve"> </w:t>
      </w:r>
      <w:r>
        <w:t>средневекового</w:t>
      </w:r>
      <w:r>
        <w:rPr>
          <w:spacing w:val="1"/>
        </w:rPr>
        <w:t xml:space="preserve"> </w:t>
      </w:r>
      <w:r>
        <w:t>общества.</w:t>
      </w:r>
      <w:r>
        <w:rPr>
          <w:spacing w:val="1"/>
        </w:rPr>
        <w:t xml:space="preserve"> </w:t>
      </w:r>
      <w:r>
        <w:t>Возникновение</w:t>
      </w:r>
      <w:r>
        <w:rPr>
          <w:spacing w:val="-67"/>
        </w:rPr>
        <w:t xml:space="preserve"> </w:t>
      </w:r>
      <w:r>
        <w:t>университетов.</w:t>
      </w:r>
      <w:r>
        <w:rPr>
          <w:spacing w:val="1"/>
        </w:rPr>
        <w:t xml:space="preserve"> </w:t>
      </w:r>
      <w:r>
        <w:t>Обращение</w:t>
      </w:r>
      <w:r>
        <w:rPr>
          <w:spacing w:val="1"/>
        </w:rPr>
        <w:t xml:space="preserve"> </w:t>
      </w:r>
      <w:r>
        <w:t>к</w:t>
      </w:r>
      <w:r>
        <w:rPr>
          <w:spacing w:val="1"/>
        </w:rPr>
        <w:t xml:space="preserve"> </w:t>
      </w:r>
      <w:r>
        <w:t>античному</w:t>
      </w:r>
      <w:r>
        <w:rPr>
          <w:spacing w:val="1"/>
        </w:rPr>
        <w:t xml:space="preserve"> </w:t>
      </w:r>
      <w:r>
        <w:t>наследию.</w:t>
      </w:r>
      <w:r>
        <w:rPr>
          <w:spacing w:val="1"/>
        </w:rPr>
        <w:t xml:space="preserve"> </w:t>
      </w:r>
      <w:r>
        <w:t>Схоластика</w:t>
      </w:r>
      <w:r>
        <w:rPr>
          <w:spacing w:val="1"/>
        </w:rPr>
        <w:t xml:space="preserve"> </w:t>
      </w:r>
      <w:r>
        <w:t>и</w:t>
      </w:r>
      <w:r>
        <w:rPr>
          <w:spacing w:val="70"/>
        </w:rPr>
        <w:t xml:space="preserve"> </w:t>
      </w:r>
      <w:r>
        <w:t>Аристотель,</w:t>
      </w:r>
      <w:r>
        <w:rPr>
          <w:spacing w:val="1"/>
        </w:rPr>
        <w:t xml:space="preserve"> </w:t>
      </w:r>
      <w:r>
        <w:t>святой Августин. Дискуссия о соотношении веры и разума в христианском учении.</w:t>
      </w:r>
      <w:r>
        <w:rPr>
          <w:spacing w:val="1"/>
        </w:rPr>
        <w:t xml:space="preserve"> </w:t>
      </w:r>
      <w:r>
        <w:t>Ансельм</w:t>
      </w:r>
      <w:r>
        <w:rPr>
          <w:spacing w:val="14"/>
        </w:rPr>
        <w:t xml:space="preserve"> </w:t>
      </w:r>
      <w:r>
        <w:t>Кентерберийский.</w:t>
      </w:r>
      <w:r>
        <w:rPr>
          <w:spacing w:val="13"/>
        </w:rPr>
        <w:t xml:space="preserve"> </w:t>
      </w:r>
      <w:r>
        <w:t>Спор</w:t>
      </w:r>
      <w:r>
        <w:rPr>
          <w:spacing w:val="15"/>
        </w:rPr>
        <w:t xml:space="preserve"> </w:t>
      </w:r>
      <w:r>
        <w:t>между</w:t>
      </w:r>
      <w:r>
        <w:rPr>
          <w:spacing w:val="15"/>
        </w:rPr>
        <w:t xml:space="preserve"> </w:t>
      </w:r>
      <w:r>
        <w:t>церковью</w:t>
      </w:r>
      <w:r>
        <w:rPr>
          <w:spacing w:val="13"/>
        </w:rPr>
        <w:t xml:space="preserve"> </w:t>
      </w:r>
      <w:r>
        <w:t>и</w:t>
      </w:r>
      <w:r>
        <w:rPr>
          <w:spacing w:val="14"/>
        </w:rPr>
        <w:t xml:space="preserve"> </w:t>
      </w:r>
      <w:r>
        <w:t>философами.</w:t>
      </w:r>
      <w:r>
        <w:rPr>
          <w:spacing w:val="13"/>
        </w:rPr>
        <w:t xml:space="preserve"> </w:t>
      </w:r>
      <w:r>
        <w:t>Фома</w:t>
      </w:r>
      <w:r>
        <w:rPr>
          <w:spacing w:val="14"/>
        </w:rPr>
        <w:t xml:space="preserve"> </w:t>
      </w:r>
      <w:r>
        <w:t>Аквинский</w:t>
      </w:r>
    </w:p>
    <w:p w:rsidR="006B28B4" w:rsidRDefault="00DA7639">
      <w:pPr>
        <w:pStyle w:val="a5"/>
        <w:numPr>
          <w:ilvl w:val="0"/>
          <w:numId w:val="47"/>
        </w:numPr>
        <w:tabs>
          <w:tab w:val="left" w:pos="1044"/>
        </w:tabs>
        <w:spacing w:before="1"/>
        <w:ind w:right="391" w:firstLine="0"/>
        <w:rPr>
          <w:sz w:val="28"/>
        </w:rPr>
      </w:pPr>
      <w:r>
        <w:rPr>
          <w:sz w:val="28"/>
        </w:rPr>
        <w:t>философ,</w:t>
      </w:r>
      <w:r>
        <w:rPr>
          <w:spacing w:val="1"/>
          <w:sz w:val="28"/>
        </w:rPr>
        <w:t xml:space="preserve"> </w:t>
      </w:r>
      <w:r>
        <w:rPr>
          <w:sz w:val="28"/>
        </w:rPr>
        <w:t>соединивший</w:t>
      </w:r>
      <w:r>
        <w:rPr>
          <w:spacing w:val="1"/>
          <w:sz w:val="28"/>
        </w:rPr>
        <w:t xml:space="preserve"> </w:t>
      </w:r>
      <w:r>
        <w:rPr>
          <w:sz w:val="28"/>
        </w:rPr>
        <w:t>веру</w:t>
      </w:r>
      <w:r>
        <w:rPr>
          <w:spacing w:val="1"/>
          <w:sz w:val="28"/>
        </w:rPr>
        <w:t xml:space="preserve"> </w:t>
      </w:r>
      <w:r>
        <w:rPr>
          <w:sz w:val="28"/>
        </w:rPr>
        <w:t>и</w:t>
      </w:r>
      <w:r>
        <w:rPr>
          <w:spacing w:val="1"/>
          <w:sz w:val="28"/>
        </w:rPr>
        <w:t xml:space="preserve"> </w:t>
      </w:r>
      <w:r>
        <w:rPr>
          <w:sz w:val="28"/>
        </w:rPr>
        <w:t>знание.</w:t>
      </w:r>
      <w:r>
        <w:rPr>
          <w:spacing w:val="1"/>
          <w:sz w:val="28"/>
        </w:rPr>
        <w:t xml:space="preserve"> </w:t>
      </w:r>
      <w:r>
        <w:rPr>
          <w:sz w:val="28"/>
        </w:rPr>
        <w:t>Развитие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природе.</w:t>
      </w:r>
      <w:r>
        <w:rPr>
          <w:spacing w:val="1"/>
          <w:sz w:val="28"/>
        </w:rPr>
        <w:t xml:space="preserve"> </w:t>
      </w:r>
      <w:r>
        <w:rPr>
          <w:sz w:val="28"/>
        </w:rPr>
        <w:t>Роль</w:t>
      </w:r>
      <w:r>
        <w:rPr>
          <w:spacing w:val="1"/>
          <w:sz w:val="28"/>
        </w:rPr>
        <w:t xml:space="preserve"> </w:t>
      </w:r>
      <w:r>
        <w:rPr>
          <w:sz w:val="28"/>
        </w:rPr>
        <w:t>философии</w:t>
      </w:r>
      <w:r>
        <w:rPr>
          <w:spacing w:val="-1"/>
          <w:sz w:val="28"/>
        </w:rPr>
        <w:t xml:space="preserve"> </w:t>
      </w:r>
      <w:r>
        <w:rPr>
          <w:sz w:val="28"/>
        </w:rPr>
        <w:t>в</w:t>
      </w:r>
      <w:r>
        <w:rPr>
          <w:spacing w:val="-1"/>
          <w:sz w:val="28"/>
        </w:rPr>
        <w:t xml:space="preserve"> </w:t>
      </w:r>
      <w:r>
        <w:rPr>
          <w:sz w:val="28"/>
        </w:rPr>
        <w:t>средневековую</w:t>
      </w:r>
      <w:r>
        <w:rPr>
          <w:spacing w:val="-1"/>
          <w:sz w:val="28"/>
        </w:rPr>
        <w:t xml:space="preserve"> </w:t>
      </w:r>
      <w:r>
        <w:rPr>
          <w:sz w:val="28"/>
        </w:rPr>
        <w:t>эпоху.</w:t>
      </w:r>
    </w:p>
    <w:p w:rsidR="006B28B4" w:rsidRDefault="00DA7639">
      <w:pPr>
        <w:pStyle w:val="a3"/>
        <w:ind w:right="381"/>
      </w:pPr>
      <w:r>
        <w:t>Влияние развития образования на культуру рыцарства. Трубадуры. Этический</w:t>
      </w:r>
      <w:r>
        <w:rPr>
          <w:spacing w:val="1"/>
        </w:rPr>
        <w:t xml:space="preserve"> </w:t>
      </w:r>
      <w:r>
        <w:t>образ</w:t>
      </w:r>
      <w:r>
        <w:rPr>
          <w:spacing w:val="1"/>
        </w:rPr>
        <w:t xml:space="preserve"> </w:t>
      </w:r>
      <w:r>
        <w:t>рыцаря.</w:t>
      </w:r>
      <w:r>
        <w:rPr>
          <w:spacing w:val="1"/>
        </w:rPr>
        <w:t xml:space="preserve"> </w:t>
      </w:r>
      <w:r>
        <w:t>Куртуазная</w:t>
      </w:r>
      <w:r>
        <w:rPr>
          <w:spacing w:val="1"/>
        </w:rPr>
        <w:t xml:space="preserve"> </w:t>
      </w:r>
      <w:r>
        <w:t>поэзия</w:t>
      </w:r>
      <w:r>
        <w:rPr>
          <w:spacing w:val="1"/>
        </w:rPr>
        <w:t xml:space="preserve"> </w:t>
      </w:r>
      <w:r>
        <w:t>и</w:t>
      </w:r>
      <w:r>
        <w:rPr>
          <w:spacing w:val="1"/>
        </w:rPr>
        <w:t xml:space="preserve"> </w:t>
      </w:r>
      <w:r>
        <w:t>культ</w:t>
      </w:r>
      <w:r>
        <w:rPr>
          <w:spacing w:val="1"/>
        </w:rPr>
        <w:t xml:space="preserve"> </w:t>
      </w:r>
      <w:r>
        <w:t>Прекрасной</w:t>
      </w:r>
      <w:r>
        <w:rPr>
          <w:spacing w:val="1"/>
        </w:rPr>
        <w:t xml:space="preserve"> </w:t>
      </w:r>
      <w:r>
        <w:t>Дамы.</w:t>
      </w:r>
      <w:r>
        <w:rPr>
          <w:spacing w:val="1"/>
        </w:rPr>
        <w:t xml:space="preserve"> </w:t>
      </w:r>
      <w:r>
        <w:t>Труверы</w:t>
      </w:r>
      <w:r>
        <w:rPr>
          <w:spacing w:val="1"/>
        </w:rPr>
        <w:t xml:space="preserve"> </w:t>
      </w:r>
      <w:r>
        <w:t>и</w:t>
      </w:r>
      <w:r>
        <w:rPr>
          <w:spacing w:val="1"/>
        </w:rPr>
        <w:t xml:space="preserve"> </w:t>
      </w:r>
      <w:r>
        <w:t>миннезингеры. Рыцарская литература. Обращение к легендарному герою — королю</w:t>
      </w:r>
      <w:r>
        <w:rPr>
          <w:spacing w:val="1"/>
        </w:rPr>
        <w:t xml:space="preserve"> </w:t>
      </w:r>
      <w:r>
        <w:t>Артуру.</w:t>
      </w:r>
      <w:r>
        <w:rPr>
          <w:spacing w:val="1"/>
        </w:rPr>
        <w:t xml:space="preserve"> </w:t>
      </w:r>
      <w:r>
        <w:t>Сказочно-приключенческий</w:t>
      </w:r>
      <w:r>
        <w:rPr>
          <w:spacing w:val="1"/>
        </w:rPr>
        <w:t xml:space="preserve"> </w:t>
      </w:r>
      <w:r>
        <w:t>куртуазный</w:t>
      </w:r>
      <w:r>
        <w:rPr>
          <w:spacing w:val="1"/>
        </w:rPr>
        <w:t xml:space="preserve"> </w:t>
      </w:r>
      <w:r>
        <w:t>роман.</w:t>
      </w:r>
      <w:r>
        <w:rPr>
          <w:spacing w:val="1"/>
        </w:rPr>
        <w:t xml:space="preserve"> </w:t>
      </w:r>
      <w:r>
        <w:t>Роман</w:t>
      </w:r>
      <w:r>
        <w:rPr>
          <w:spacing w:val="1"/>
        </w:rPr>
        <w:t xml:space="preserve"> </w:t>
      </w:r>
      <w:r>
        <w:t>«Тристан</w:t>
      </w:r>
      <w:r>
        <w:rPr>
          <w:spacing w:val="71"/>
        </w:rPr>
        <w:t xml:space="preserve"> </w:t>
      </w:r>
      <w:r>
        <w:t>и</w:t>
      </w:r>
      <w:r>
        <w:rPr>
          <w:spacing w:val="1"/>
        </w:rPr>
        <w:t xml:space="preserve"> </w:t>
      </w:r>
      <w:r>
        <w:t>Изольда».</w:t>
      </w:r>
      <w:r>
        <w:rPr>
          <w:spacing w:val="-2"/>
        </w:rPr>
        <w:t xml:space="preserve"> </w:t>
      </w:r>
      <w:r>
        <w:t>Данте</w:t>
      </w:r>
      <w:r>
        <w:rPr>
          <w:spacing w:val="-3"/>
        </w:rPr>
        <w:t xml:space="preserve"> </w:t>
      </w:r>
      <w:r>
        <w:t>Алигьери.</w:t>
      </w:r>
    </w:p>
    <w:p w:rsidR="006B28B4" w:rsidRDefault="00DA7639">
      <w:pPr>
        <w:pStyle w:val="a3"/>
        <w:ind w:right="387"/>
      </w:pPr>
      <w:r>
        <w:rPr>
          <w:b/>
        </w:rPr>
        <w:t>Средневековое</w:t>
      </w:r>
      <w:r>
        <w:rPr>
          <w:b/>
          <w:spacing w:val="1"/>
        </w:rPr>
        <w:t xml:space="preserve"> </w:t>
      </w:r>
      <w:r>
        <w:rPr>
          <w:b/>
        </w:rPr>
        <w:t>искусство.</w:t>
      </w:r>
      <w:r>
        <w:rPr>
          <w:b/>
          <w:spacing w:val="1"/>
        </w:rPr>
        <w:t xml:space="preserve"> </w:t>
      </w:r>
      <w:r>
        <w:rPr>
          <w:b/>
        </w:rPr>
        <w:t>Культура</w:t>
      </w:r>
      <w:r>
        <w:rPr>
          <w:b/>
          <w:spacing w:val="1"/>
        </w:rPr>
        <w:t xml:space="preserve"> </w:t>
      </w:r>
      <w:r>
        <w:rPr>
          <w:b/>
        </w:rPr>
        <w:t>раннего</w:t>
      </w:r>
      <w:r>
        <w:rPr>
          <w:b/>
          <w:spacing w:val="1"/>
        </w:rPr>
        <w:t xml:space="preserve"> </w:t>
      </w:r>
      <w:r>
        <w:rPr>
          <w:b/>
        </w:rPr>
        <w:t>Возрождения</w:t>
      </w:r>
      <w:r>
        <w:rPr>
          <w:b/>
          <w:spacing w:val="1"/>
        </w:rPr>
        <w:t xml:space="preserve"> </w:t>
      </w:r>
      <w:r>
        <w:rPr>
          <w:b/>
        </w:rPr>
        <w:t>в</w:t>
      </w:r>
      <w:r>
        <w:rPr>
          <w:b/>
          <w:spacing w:val="1"/>
        </w:rPr>
        <w:t xml:space="preserve"> </w:t>
      </w:r>
      <w:r>
        <w:rPr>
          <w:b/>
        </w:rPr>
        <w:t>Италии.</w:t>
      </w:r>
      <w:r>
        <w:rPr>
          <w:b/>
          <w:spacing w:val="1"/>
        </w:rPr>
        <w:t xml:space="preserve"> </w:t>
      </w:r>
      <w:r>
        <w:t>Влияние церкви на развитие искусства Западной Европы. Архитектура. Романский и</w:t>
      </w:r>
      <w:r>
        <w:rPr>
          <w:spacing w:val="-67"/>
        </w:rPr>
        <w:t xml:space="preserve"> </w:t>
      </w:r>
      <w:r>
        <w:t>готический</w:t>
      </w:r>
      <w:r>
        <w:rPr>
          <w:spacing w:val="1"/>
        </w:rPr>
        <w:t xml:space="preserve"> </w:t>
      </w:r>
      <w:r>
        <w:t>стили.</w:t>
      </w:r>
      <w:r>
        <w:rPr>
          <w:spacing w:val="1"/>
        </w:rPr>
        <w:t xml:space="preserve"> </w:t>
      </w:r>
      <w:r>
        <w:t>Скульптура</w:t>
      </w:r>
      <w:r>
        <w:rPr>
          <w:spacing w:val="1"/>
        </w:rPr>
        <w:t xml:space="preserve"> </w:t>
      </w:r>
      <w:r>
        <w:t>как</w:t>
      </w:r>
      <w:r>
        <w:rPr>
          <w:spacing w:val="1"/>
        </w:rPr>
        <w:t xml:space="preserve"> </w:t>
      </w:r>
      <w:r>
        <w:t>«Библия</w:t>
      </w:r>
      <w:r>
        <w:rPr>
          <w:spacing w:val="1"/>
        </w:rPr>
        <w:t xml:space="preserve"> </w:t>
      </w:r>
      <w:r>
        <w:t>для</w:t>
      </w:r>
      <w:r>
        <w:rPr>
          <w:spacing w:val="1"/>
        </w:rPr>
        <w:t xml:space="preserve"> </w:t>
      </w:r>
      <w:r>
        <w:t>неграмотных».</w:t>
      </w:r>
      <w:r>
        <w:rPr>
          <w:spacing w:val="1"/>
        </w:rPr>
        <w:t xml:space="preserve"> </w:t>
      </w:r>
      <w:r>
        <w:t>Доступность</w:t>
      </w:r>
      <w:r>
        <w:rPr>
          <w:spacing w:val="1"/>
        </w:rPr>
        <w:t xml:space="preserve"> </w:t>
      </w:r>
      <w:r>
        <w:t>искусства.</w:t>
      </w:r>
      <w:r>
        <w:rPr>
          <w:spacing w:val="1"/>
        </w:rPr>
        <w:t xml:space="preserve"> </w:t>
      </w:r>
      <w:r>
        <w:t>Средневековая</w:t>
      </w:r>
      <w:r>
        <w:rPr>
          <w:spacing w:val="1"/>
        </w:rPr>
        <w:t xml:space="preserve"> </w:t>
      </w:r>
      <w:r>
        <w:t>живопись.</w:t>
      </w:r>
      <w:r>
        <w:rPr>
          <w:spacing w:val="1"/>
        </w:rPr>
        <w:t xml:space="preserve"> </w:t>
      </w:r>
      <w:r>
        <w:t>Книжная</w:t>
      </w:r>
      <w:r>
        <w:rPr>
          <w:spacing w:val="1"/>
        </w:rPr>
        <w:t xml:space="preserve"> </w:t>
      </w:r>
      <w:r>
        <w:t>миниатюра.</w:t>
      </w:r>
      <w:r>
        <w:rPr>
          <w:spacing w:val="1"/>
        </w:rPr>
        <w:t xml:space="preserve"> </w:t>
      </w:r>
      <w:r>
        <w:t>Фрески.</w:t>
      </w:r>
      <w:r>
        <w:rPr>
          <w:spacing w:val="1"/>
        </w:rPr>
        <w:t xml:space="preserve"> </w:t>
      </w:r>
      <w:r>
        <w:t>Зарождение</w:t>
      </w:r>
      <w:r>
        <w:rPr>
          <w:spacing w:val="1"/>
        </w:rPr>
        <w:t xml:space="preserve"> </w:t>
      </w:r>
      <w:r>
        <w:t>культуры</w:t>
      </w:r>
      <w:r>
        <w:rPr>
          <w:spacing w:val="1"/>
        </w:rPr>
        <w:t xml:space="preserve"> </w:t>
      </w:r>
      <w:r>
        <w:t>раннего</w:t>
      </w:r>
      <w:r>
        <w:rPr>
          <w:spacing w:val="1"/>
        </w:rPr>
        <w:t xml:space="preserve"> </w:t>
      </w:r>
      <w:r>
        <w:t>Возрождения</w:t>
      </w:r>
      <w:r>
        <w:rPr>
          <w:spacing w:val="1"/>
        </w:rPr>
        <w:t xml:space="preserve"> </w:t>
      </w:r>
      <w:r>
        <w:t>в</w:t>
      </w:r>
      <w:r>
        <w:rPr>
          <w:spacing w:val="1"/>
        </w:rPr>
        <w:t xml:space="preserve"> </w:t>
      </w:r>
      <w:r>
        <w:t>Италии.</w:t>
      </w:r>
      <w:r>
        <w:rPr>
          <w:spacing w:val="1"/>
        </w:rPr>
        <w:t xml:space="preserve"> </w:t>
      </w:r>
      <w:r>
        <w:t>От</w:t>
      </w:r>
      <w:r>
        <w:rPr>
          <w:spacing w:val="1"/>
        </w:rPr>
        <w:t xml:space="preserve"> </w:t>
      </w:r>
      <w:r>
        <w:t>«любителей</w:t>
      </w:r>
      <w:r>
        <w:rPr>
          <w:spacing w:val="1"/>
        </w:rPr>
        <w:t xml:space="preserve"> </w:t>
      </w:r>
      <w:r>
        <w:t>мудрости»</w:t>
      </w:r>
      <w:r>
        <w:rPr>
          <w:spacing w:val="71"/>
        </w:rPr>
        <w:t xml:space="preserve"> </w:t>
      </w:r>
      <w:r>
        <w:t>к</w:t>
      </w:r>
      <w:r>
        <w:rPr>
          <w:spacing w:val="-67"/>
        </w:rPr>
        <w:t xml:space="preserve"> </w:t>
      </w:r>
      <w:r>
        <w:t>возрождению античного наследия. Гуманисты и их идеал универсального человека.</w:t>
      </w:r>
      <w:r>
        <w:rPr>
          <w:spacing w:val="1"/>
        </w:rPr>
        <w:t xml:space="preserve"> </w:t>
      </w:r>
      <w:r>
        <w:t>Роль</w:t>
      </w:r>
      <w:r>
        <w:rPr>
          <w:spacing w:val="1"/>
        </w:rPr>
        <w:t xml:space="preserve"> </w:t>
      </w:r>
      <w:r>
        <w:t>самовоспитания</w:t>
      </w:r>
      <w:r>
        <w:rPr>
          <w:spacing w:val="1"/>
        </w:rPr>
        <w:t xml:space="preserve"> </w:t>
      </w:r>
      <w:r>
        <w:t>в</w:t>
      </w:r>
      <w:r>
        <w:rPr>
          <w:spacing w:val="1"/>
        </w:rPr>
        <w:t xml:space="preserve"> </w:t>
      </w:r>
      <w:r>
        <w:t>формировании</w:t>
      </w:r>
      <w:r>
        <w:rPr>
          <w:spacing w:val="1"/>
        </w:rPr>
        <w:t xml:space="preserve"> </w:t>
      </w:r>
      <w:r>
        <w:t>человека.</w:t>
      </w:r>
      <w:r>
        <w:rPr>
          <w:spacing w:val="1"/>
        </w:rPr>
        <w:t xml:space="preserve"> </w:t>
      </w:r>
      <w:r>
        <w:t>Первые</w:t>
      </w:r>
      <w:r>
        <w:rPr>
          <w:spacing w:val="1"/>
        </w:rPr>
        <w:t xml:space="preserve"> </w:t>
      </w:r>
      <w:r>
        <w:t>гуманисты:</w:t>
      </w:r>
      <w:r>
        <w:rPr>
          <w:spacing w:val="1"/>
        </w:rPr>
        <w:t xml:space="preserve"> </w:t>
      </w:r>
      <w:r>
        <w:t>Франческо</w:t>
      </w:r>
      <w:r>
        <w:rPr>
          <w:spacing w:val="1"/>
        </w:rPr>
        <w:t xml:space="preserve"> </w:t>
      </w:r>
      <w:r>
        <w:t>Петрарка</w:t>
      </w:r>
      <w:r>
        <w:rPr>
          <w:spacing w:val="1"/>
        </w:rPr>
        <w:t xml:space="preserve"> </w:t>
      </w:r>
      <w:r>
        <w:t>и</w:t>
      </w:r>
      <w:r>
        <w:rPr>
          <w:spacing w:val="1"/>
        </w:rPr>
        <w:t xml:space="preserve"> </w:t>
      </w:r>
      <w:r>
        <w:t>Джованни</w:t>
      </w:r>
      <w:r>
        <w:rPr>
          <w:spacing w:val="1"/>
        </w:rPr>
        <w:t xml:space="preserve"> </w:t>
      </w:r>
      <w:r>
        <w:t>Боккаччо.</w:t>
      </w:r>
      <w:r>
        <w:rPr>
          <w:spacing w:val="1"/>
        </w:rPr>
        <w:t xml:space="preserve"> </w:t>
      </w:r>
      <w:r>
        <w:t>Идеалы</w:t>
      </w:r>
      <w:r>
        <w:rPr>
          <w:spacing w:val="1"/>
        </w:rPr>
        <w:t xml:space="preserve"> </w:t>
      </w:r>
      <w:r>
        <w:t>гуманизма</w:t>
      </w:r>
      <w:r>
        <w:rPr>
          <w:spacing w:val="1"/>
        </w:rPr>
        <w:t xml:space="preserve"> </w:t>
      </w:r>
      <w:r>
        <w:t>и</w:t>
      </w:r>
      <w:r>
        <w:rPr>
          <w:spacing w:val="1"/>
        </w:rPr>
        <w:t xml:space="preserve"> </w:t>
      </w:r>
      <w:r>
        <w:t>искусство</w:t>
      </w:r>
      <w:r>
        <w:rPr>
          <w:spacing w:val="1"/>
        </w:rPr>
        <w:t xml:space="preserve"> </w:t>
      </w:r>
      <w:r>
        <w:t>раннего</w:t>
      </w:r>
      <w:r>
        <w:rPr>
          <w:spacing w:val="1"/>
        </w:rPr>
        <w:t xml:space="preserve"> </w:t>
      </w:r>
      <w:r>
        <w:t>Возрождения. Начало открытия индивидуальности человека. Портрет. Живопись.</w:t>
      </w:r>
      <w:r>
        <w:rPr>
          <w:spacing w:val="1"/>
        </w:rPr>
        <w:t xml:space="preserve"> </w:t>
      </w:r>
      <w:r>
        <w:t>Сандро Боттичелли.</w:t>
      </w:r>
    </w:p>
    <w:p w:rsidR="006B28B4" w:rsidRDefault="00DA7639">
      <w:pPr>
        <w:pStyle w:val="a3"/>
        <w:ind w:right="381"/>
      </w:pPr>
      <w:r>
        <w:rPr>
          <w:b/>
        </w:rPr>
        <w:t xml:space="preserve">Научные открытия и изобретения. </w:t>
      </w:r>
      <w:r>
        <w:t>От астрологии и алхимии к астрономии,</w:t>
      </w:r>
      <w:r>
        <w:rPr>
          <w:spacing w:val="1"/>
        </w:rPr>
        <w:t xml:space="preserve"> </w:t>
      </w:r>
      <w:r>
        <w:t>химии</w:t>
      </w:r>
      <w:r>
        <w:rPr>
          <w:spacing w:val="1"/>
        </w:rPr>
        <w:t xml:space="preserve"> </w:t>
      </w:r>
      <w:r>
        <w:t>и</w:t>
      </w:r>
      <w:r>
        <w:rPr>
          <w:spacing w:val="1"/>
        </w:rPr>
        <w:t xml:space="preserve"> </w:t>
      </w:r>
      <w:r>
        <w:t>медицине.</w:t>
      </w:r>
      <w:r>
        <w:rPr>
          <w:spacing w:val="1"/>
        </w:rPr>
        <w:t xml:space="preserve"> </w:t>
      </w:r>
      <w:r>
        <w:t>Усовершенствование</w:t>
      </w:r>
      <w:r>
        <w:rPr>
          <w:spacing w:val="1"/>
        </w:rPr>
        <w:t xml:space="preserve"> </w:t>
      </w:r>
      <w:r>
        <w:t>водяного</w:t>
      </w:r>
      <w:r>
        <w:rPr>
          <w:spacing w:val="1"/>
        </w:rPr>
        <w:t xml:space="preserve"> </w:t>
      </w:r>
      <w:r>
        <w:t>двигателя.</w:t>
      </w:r>
      <w:r>
        <w:rPr>
          <w:spacing w:val="71"/>
        </w:rPr>
        <w:t xml:space="preserve"> </w:t>
      </w:r>
      <w:r>
        <w:t>Изобретение</w:t>
      </w:r>
      <w:r>
        <w:rPr>
          <w:spacing w:val="1"/>
        </w:rPr>
        <w:t xml:space="preserve"> </w:t>
      </w:r>
      <w:r>
        <w:t>доменной печи. Совершенствование техники и приспособлений обработки металла.</w:t>
      </w:r>
      <w:r>
        <w:rPr>
          <w:spacing w:val="1"/>
        </w:rPr>
        <w:t xml:space="preserve"> </w:t>
      </w:r>
      <w:r>
        <w:t>Начало</w:t>
      </w:r>
      <w:r>
        <w:rPr>
          <w:spacing w:val="1"/>
        </w:rPr>
        <w:t xml:space="preserve"> </w:t>
      </w:r>
      <w:r>
        <w:t>производства</w:t>
      </w:r>
      <w:r>
        <w:rPr>
          <w:spacing w:val="1"/>
        </w:rPr>
        <w:t xml:space="preserve"> </w:t>
      </w:r>
      <w:r>
        <w:t>огнестрельного</w:t>
      </w:r>
      <w:r>
        <w:rPr>
          <w:spacing w:val="1"/>
        </w:rPr>
        <w:t xml:space="preserve"> </w:t>
      </w:r>
      <w:r>
        <w:t>оружия.</w:t>
      </w:r>
      <w:r>
        <w:rPr>
          <w:spacing w:val="1"/>
        </w:rPr>
        <w:t xml:space="preserve"> </w:t>
      </w:r>
      <w:r>
        <w:t>Переворот</w:t>
      </w:r>
      <w:r>
        <w:rPr>
          <w:spacing w:val="1"/>
        </w:rPr>
        <w:t xml:space="preserve"> </w:t>
      </w:r>
      <w:r>
        <w:t>в</w:t>
      </w:r>
      <w:r>
        <w:rPr>
          <w:spacing w:val="1"/>
        </w:rPr>
        <w:t xml:space="preserve"> </w:t>
      </w:r>
      <w:r>
        <w:t>военном</w:t>
      </w:r>
      <w:r>
        <w:rPr>
          <w:spacing w:val="1"/>
        </w:rPr>
        <w:t xml:space="preserve"> </w:t>
      </w:r>
      <w:r>
        <w:t>деле.</w:t>
      </w:r>
      <w:r>
        <w:rPr>
          <w:spacing w:val="1"/>
        </w:rPr>
        <w:t xml:space="preserve"> </w:t>
      </w:r>
      <w:r>
        <w:t>Дальнейшее</w:t>
      </w:r>
      <w:r>
        <w:rPr>
          <w:spacing w:val="1"/>
        </w:rPr>
        <w:t xml:space="preserve"> </w:t>
      </w:r>
      <w:r>
        <w:t>развитие</w:t>
      </w:r>
      <w:r>
        <w:rPr>
          <w:spacing w:val="1"/>
        </w:rPr>
        <w:t xml:space="preserve"> </w:t>
      </w:r>
      <w:r>
        <w:t>мореплавания</w:t>
      </w:r>
      <w:r>
        <w:rPr>
          <w:spacing w:val="1"/>
        </w:rPr>
        <w:t xml:space="preserve"> </w:t>
      </w:r>
      <w:r>
        <w:t>и</w:t>
      </w:r>
      <w:r>
        <w:rPr>
          <w:spacing w:val="1"/>
        </w:rPr>
        <w:t xml:space="preserve"> </w:t>
      </w:r>
      <w:r>
        <w:t>кораблестроения.</w:t>
      </w:r>
      <w:r>
        <w:rPr>
          <w:spacing w:val="1"/>
        </w:rPr>
        <w:t xml:space="preserve"> </w:t>
      </w:r>
      <w:r>
        <w:t>Появление</w:t>
      </w:r>
      <w:r>
        <w:rPr>
          <w:spacing w:val="1"/>
        </w:rPr>
        <w:t xml:space="preserve"> </w:t>
      </w:r>
      <w:r>
        <w:t>компаса</w:t>
      </w:r>
      <w:r>
        <w:rPr>
          <w:spacing w:val="1"/>
        </w:rPr>
        <w:t xml:space="preserve"> </w:t>
      </w:r>
      <w:r>
        <w:t>и</w:t>
      </w:r>
      <w:r>
        <w:rPr>
          <w:spacing w:val="1"/>
        </w:rPr>
        <w:t xml:space="preserve"> </w:t>
      </w:r>
      <w:r>
        <w:t>астролябии.</w:t>
      </w:r>
      <w:r>
        <w:rPr>
          <w:spacing w:val="1"/>
        </w:rPr>
        <w:t xml:space="preserve"> </w:t>
      </w:r>
      <w:r>
        <w:t>Открытие</w:t>
      </w:r>
      <w:r>
        <w:rPr>
          <w:spacing w:val="1"/>
        </w:rPr>
        <w:t xml:space="preserve"> </w:t>
      </w:r>
      <w:r>
        <w:t>Христофора</w:t>
      </w:r>
      <w:r>
        <w:rPr>
          <w:spacing w:val="1"/>
        </w:rPr>
        <w:t xml:space="preserve"> </w:t>
      </w:r>
      <w:r>
        <w:t>Колумба.</w:t>
      </w:r>
      <w:r>
        <w:rPr>
          <w:spacing w:val="1"/>
        </w:rPr>
        <w:t xml:space="preserve"> </w:t>
      </w:r>
      <w:r>
        <w:t>Начало</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Изобретение</w:t>
      </w:r>
      <w:r>
        <w:rPr>
          <w:spacing w:val="1"/>
        </w:rPr>
        <w:t xml:space="preserve"> </w:t>
      </w:r>
      <w:r>
        <w:t>книгопечатания</w:t>
      </w:r>
      <w:r>
        <w:rPr>
          <w:spacing w:val="1"/>
        </w:rPr>
        <w:t xml:space="preserve"> </w:t>
      </w:r>
      <w:r>
        <w:t>Иоганном</w:t>
      </w:r>
      <w:r>
        <w:rPr>
          <w:spacing w:val="1"/>
        </w:rPr>
        <w:t xml:space="preserve"> </w:t>
      </w:r>
      <w:r>
        <w:t>Гутенбергом.</w:t>
      </w:r>
      <w:r>
        <w:rPr>
          <w:spacing w:val="1"/>
        </w:rPr>
        <w:t xml:space="preserve"> </w:t>
      </w:r>
      <w:r>
        <w:t>Развитие</w:t>
      </w:r>
      <w:r>
        <w:rPr>
          <w:spacing w:val="1"/>
        </w:rPr>
        <w:t xml:space="preserve"> </w:t>
      </w:r>
      <w:r>
        <w:t>грамотности</w:t>
      </w:r>
      <w:r>
        <w:rPr>
          <w:spacing w:val="1"/>
        </w:rPr>
        <w:t xml:space="preserve"> </w:t>
      </w:r>
      <w:r>
        <w:t>и</w:t>
      </w:r>
      <w:r>
        <w:rPr>
          <w:spacing w:val="1"/>
        </w:rPr>
        <w:t xml:space="preserve"> </w:t>
      </w:r>
      <w:r>
        <w:t>образования</w:t>
      </w:r>
      <w:r>
        <w:rPr>
          <w:spacing w:val="1"/>
        </w:rPr>
        <w:t xml:space="preserve"> </w:t>
      </w:r>
      <w:r>
        <w:t>среди</w:t>
      </w:r>
      <w:r>
        <w:rPr>
          <w:spacing w:val="1"/>
        </w:rPr>
        <w:t xml:space="preserve"> </w:t>
      </w:r>
      <w:r>
        <w:t>разных</w:t>
      </w:r>
      <w:r>
        <w:rPr>
          <w:spacing w:val="1"/>
        </w:rPr>
        <w:t xml:space="preserve"> </w:t>
      </w:r>
      <w:r>
        <w:t>слоёв</w:t>
      </w:r>
      <w:r>
        <w:rPr>
          <w:spacing w:val="1"/>
        </w:rPr>
        <w:t xml:space="preserve"> </w:t>
      </w:r>
      <w:r>
        <w:t>населения.</w:t>
      </w:r>
      <w:r>
        <w:rPr>
          <w:spacing w:val="1"/>
        </w:rPr>
        <w:t xml:space="preserve"> </w:t>
      </w:r>
      <w:r>
        <w:t>Распространение</w:t>
      </w:r>
      <w:r>
        <w:rPr>
          <w:spacing w:val="1"/>
        </w:rPr>
        <w:t xml:space="preserve"> </w:t>
      </w:r>
      <w:r>
        <w:t>библиотек.</w:t>
      </w:r>
      <w:r>
        <w:rPr>
          <w:spacing w:val="-2"/>
        </w:rPr>
        <w:t xml:space="preserve"> </w:t>
      </w:r>
      <w:r>
        <w:t>Доступность</w:t>
      </w:r>
      <w:r>
        <w:rPr>
          <w:spacing w:val="-1"/>
        </w:rPr>
        <w:t xml:space="preserve"> </w:t>
      </w:r>
      <w:r>
        <w:t>печатной книги.</w:t>
      </w:r>
    </w:p>
    <w:p w:rsidR="006B28B4" w:rsidRDefault="006B28B4">
      <w:pPr>
        <w:pStyle w:val="a3"/>
        <w:ind w:left="0" w:firstLine="0"/>
        <w:jc w:val="left"/>
      </w:pPr>
    </w:p>
    <w:p w:rsidR="006B28B4" w:rsidRDefault="00DA7639">
      <w:pPr>
        <w:pStyle w:val="11"/>
      </w:pPr>
      <w:r>
        <w:t>Тема</w:t>
      </w:r>
      <w:r>
        <w:rPr>
          <w:spacing w:val="-1"/>
        </w:rPr>
        <w:t xml:space="preserve"> </w:t>
      </w:r>
      <w:r>
        <w:t>10.</w:t>
      </w:r>
      <w:r>
        <w:rPr>
          <w:spacing w:val="-2"/>
        </w:rPr>
        <w:t xml:space="preserve"> </w:t>
      </w:r>
      <w:r>
        <w:t>Народы</w:t>
      </w:r>
      <w:r>
        <w:rPr>
          <w:spacing w:val="-6"/>
        </w:rPr>
        <w:t xml:space="preserve"> </w:t>
      </w:r>
      <w:r>
        <w:t>Азии,</w:t>
      </w:r>
      <w:r>
        <w:rPr>
          <w:spacing w:val="-2"/>
        </w:rPr>
        <w:t xml:space="preserve"> </w:t>
      </w:r>
      <w:r>
        <w:t>Америки</w:t>
      </w:r>
      <w:r>
        <w:rPr>
          <w:spacing w:val="-2"/>
        </w:rPr>
        <w:t xml:space="preserve"> </w:t>
      </w:r>
      <w:r>
        <w:t>и</w:t>
      </w:r>
      <w:r>
        <w:rPr>
          <w:spacing w:val="-4"/>
        </w:rPr>
        <w:t xml:space="preserve"> </w:t>
      </w:r>
      <w:r>
        <w:t>Африки</w:t>
      </w:r>
      <w:r>
        <w:rPr>
          <w:spacing w:val="-2"/>
        </w:rPr>
        <w:t xml:space="preserve"> </w:t>
      </w:r>
      <w:r>
        <w:t>в</w:t>
      </w:r>
      <w:r>
        <w:rPr>
          <w:spacing w:val="-2"/>
        </w:rPr>
        <w:t xml:space="preserve"> </w:t>
      </w:r>
      <w:r>
        <w:t>Средние</w:t>
      </w:r>
      <w:r>
        <w:rPr>
          <w:spacing w:val="-1"/>
        </w:rPr>
        <w:t xml:space="preserve"> </w:t>
      </w:r>
      <w:r>
        <w:t>века</w:t>
      </w:r>
    </w:p>
    <w:p w:rsidR="006B28B4" w:rsidRDefault="00DA7639">
      <w:pPr>
        <w:pStyle w:val="a3"/>
        <w:ind w:right="383"/>
      </w:pPr>
      <w:r>
        <w:rPr>
          <w:b/>
        </w:rPr>
        <w:t xml:space="preserve">Средневековая Азия: Китай, Индия, Япония. </w:t>
      </w:r>
      <w:r>
        <w:t>Китай: империя Тан – единое</w:t>
      </w:r>
      <w:r>
        <w:rPr>
          <w:spacing w:val="1"/>
        </w:rPr>
        <w:t xml:space="preserve"> </w:t>
      </w:r>
      <w:r>
        <w:t>государство.</w:t>
      </w:r>
      <w:r>
        <w:rPr>
          <w:spacing w:val="1"/>
        </w:rPr>
        <w:t xml:space="preserve"> </w:t>
      </w:r>
      <w:r>
        <w:t>Развитие</w:t>
      </w:r>
      <w:r>
        <w:rPr>
          <w:spacing w:val="1"/>
        </w:rPr>
        <w:t xml:space="preserve"> </w:t>
      </w:r>
      <w:r>
        <w:t>феодальных</w:t>
      </w:r>
      <w:r>
        <w:rPr>
          <w:spacing w:val="1"/>
        </w:rPr>
        <w:t xml:space="preserve"> </w:t>
      </w:r>
      <w:r>
        <w:t>отношений.</w:t>
      </w:r>
      <w:r>
        <w:rPr>
          <w:spacing w:val="1"/>
        </w:rPr>
        <w:t xml:space="preserve"> </w:t>
      </w:r>
      <w:r>
        <w:t>Крестьянская</w:t>
      </w:r>
      <w:r>
        <w:rPr>
          <w:spacing w:val="1"/>
        </w:rPr>
        <w:t xml:space="preserve"> </w:t>
      </w:r>
      <w:r>
        <w:t>война</w:t>
      </w:r>
      <w:r>
        <w:rPr>
          <w:spacing w:val="1"/>
        </w:rPr>
        <w:t xml:space="preserve"> </w:t>
      </w:r>
      <w:r>
        <w:t>под</w:t>
      </w:r>
      <w:r>
        <w:rPr>
          <w:spacing w:val="1"/>
        </w:rPr>
        <w:t xml:space="preserve"> </w:t>
      </w:r>
      <w:r>
        <w:t>руководством Хуан Чао. Империя Сун в период зрелого феодализма. Монголы и</w:t>
      </w:r>
      <w:r>
        <w:rPr>
          <w:spacing w:val="1"/>
        </w:rPr>
        <w:t xml:space="preserve"> </w:t>
      </w:r>
      <w:r>
        <w:t>Чингисхан.</w:t>
      </w:r>
      <w:r>
        <w:rPr>
          <w:spacing w:val="1"/>
        </w:rPr>
        <w:t xml:space="preserve"> </w:t>
      </w:r>
      <w:r>
        <w:t>Завоевание</w:t>
      </w:r>
      <w:r>
        <w:rPr>
          <w:spacing w:val="1"/>
        </w:rPr>
        <w:t xml:space="preserve"> </w:t>
      </w:r>
      <w:r>
        <w:t>Китая</w:t>
      </w:r>
      <w:r>
        <w:rPr>
          <w:spacing w:val="1"/>
        </w:rPr>
        <w:t xml:space="preserve"> </w:t>
      </w:r>
      <w:r>
        <w:t>монголами.</w:t>
      </w:r>
      <w:r>
        <w:rPr>
          <w:spacing w:val="1"/>
        </w:rPr>
        <w:t xml:space="preserve"> </w:t>
      </w:r>
      <w:r>
        <w:t>Антимонгольское</w:t>
      </w:r>
      <w:r>
        <w:rPr>
          <w:spacing w:val="1"/>
        </w:rPr>
        <w:t xml:space="preserve"> </w:t>
      </w:r>
      <w:r>
        <w:t>восстание</w:t>
      </w:r>
      <w:r>
        <w:rPr>
          <w:spacing w:val="1"/>
        </w:rPr>
        <w:t xml:space="preserve"> </w:t>
      </w:r>
      <w:r>
        <w:t>Красных</w:t>
      </w:r>
      <w:r>
        <w:rPr>
          <w:spacing w:val="1"/>
        </w:rPr>
        <w:t xml:space="preserve"> </w:t>
      </w:r>
      <w:r>
        <w:t>повязок. Обретение независимости. Изобретения. Первая газета. Открытие пороха,</w:t>
      </w:r>
      <w:r>
        <w:rPr>
          <w:spacing w:val="1"/>
        </w:rPr>
        <w:t xml:space="preserve"> </w:t>
      </w:r>
      <w:r>
        <w:t>создание ружей. Достижения китайских учёных в науках. Литература и искусство.</w:t>
      </w:r>
      <w:r>
        <w:rPr>
          <w:spacing w:val="1"/>
        </w:rPr>
        <w:t xml:space="preserve"> </w:t>
      </w:r>
      <w:r>
        <w:t>Пагода.</w:t>
      </w:r>
      <w:r>
        <w:rPr>
          <w:spacing w:val="1"/>
        </w:rPr>
        <w:t xml:space="preserve"> </w:t>
      </w:r>
      <w:r>
        <w:t>Статуи.</w:t>
      </w:r>
      <w:r>
        <w:rPr>
          <w:spacing w:val="1"/>
        </w:rPr>
        <w:t xml:space="preserve"> </w:t>
      </w:r>
      <w:r>
        <w:t>Рельефы.</w:t>
      </w:r>
      <w:r>
        <w:rPr>
          <w:spacing w:val="1"/>
        </w:rPr>
        <w:t xml:space="preserve"> </w:t>
      </w:r>
      <w:r>
        <w:t>Живопись.</w:t>
      </w:r>
      <w:r>
        <w:rPr>
          <w:spacing w:val="1"/>
        </w:rPr>
        <w:t xml:space="preserve"> </w:t>
      </w:r>
      <w:r>
        <w:t>Пейзажи.</w:t>
      </w:r>
      <w:r>
        <w:rPr>
          <w:spacing w:val="1"/>
        </w:rPr>
        <w:t xml:space="preserve"> </w:t>
      </w:r>
      <w:r>
        <w:t>Влияние</w:t>
      </w:r>
      <w:r>
        <w:rPr>
          <w:spacing w:val="1"/>
        </w:rPr>
        <w:t xml:space="preserve"> </w:t>
      </w:r>
      <w:r>
        <w:t>китайской</w:t>
      </w:r>
      <w:r>
        <w:rPr>
          <w:spacing w:val="1"/>
        </w:rPr>
        <w:t xml:space="preserve"> </w:t>
      </w:r>
      <w:r>
        <w:t>культуры</w:t>
      </w:r>
      <w:r>
        <w:rPr>
          <w:spacing w:val="1"/>
        </w:rPr>
        <w:t xml:space="preserve"> </w:t>
      </w:r>
      <w:r>
        <w:t>на</w:t>
      </w:r>
      <w:r>
        <w:rPr>
          <w:spacing w:val="-67"/>
        </w:rPr>
        <w:t xml:space="preserve"> </w:t>
      </w:r>
      <w:r>
        <w:t>страны</w:t>
      </w:r>
      <w:r>
        <w:rPr>
          <w:spacing w:val="1"/>
        </w:rPr>
        <w:t xml:space="preserve"> </w:t>
      </w:r>
      <w:r>
        <w:t>тихоокеанского</w:t>
      </w:r>
      <w:r>
        <w:rPr>
          <w:spacing w:val="1"/>
        </w:rPr>
        <w:t xml:space="preserve"> </w:t>
      </w:r>
      <w:r>
        <w:t>региона.</w:t>
      </w:r>
      <w:r>
        <w:rPr>
          <w:spacing w:val="1"/>
        </w:rPr>
        <w:t xml:space="preserve"> </w:t>
      </w:r>
      <w:r>
        <w:t>Индия:</w:t>
      </w:r>
      <w:r>
        <w:rPr>
          <w:spacing w:val="1"/>
        </w:rPr>
        <w:t xml:space="preserve"> </w:t>
      </w:r>
      <w:r>
        <w:t>установление</w:t>
      </w:r>
      <w:r>
        <w:rPr>
          <w:spacing w:val="1"/>
        </w:rPr>
        <w:t xml:space="preserve"> </w:t>
      </w:r>
      <w:r>
        <w:t>феодальных</w:t>
      </w:r>
      <w:r>
        <w:rPr>
          <w:spacing w:val="1"/>
        </w:rPr>
        <w:t xml:space="preserve"> </w:t>
      </w:r>
      <w:r>
        <w:t>отношений.</w:t>
      </w:r>
      <w:r>
        <w:rPr>
          <w:spacing w:val="1"/>
        </w:rPr>
        <w:t xml:space="preserve"> </w:t>
      </w:r>
      <w:r>
        <w:t>Индуистская</w:t>
      </w:r>
      <w:r>
        <w:rPr>
          <w:spacing w:val="1"/>
        </w:rPr>
        <w:t xml:space="preserve"> </w:t>
      </w:r>
      <w:r>
        <w:t>религия.</w:t>
      </w:r>
      <w:r>
        <w:rPr>
          <w:spacing w:val="1"/>
        </w:rPr>
        <w:t xml:space="preserve"> </w:t>
      </w:r>
      <w:r>
        <w:t>Кастовое</w:t>
      </w:r>
      <w:r>
        <w:rPr>
          <w:spacing w:val="1"/>
        </w:rPr>
        <w:t xml:space="preserve"> </w:t>
      </w:r>
      <w:r>
        <w:t>устройство</w:t>
      </w:r>
      <w:r>
        <w:rPr>
          <w:spacing w:val="1"/>
        </w:rPr>
        <w:t xml:space="preserve"> </w:t>
      </w:r>
      <w:r>
        <w:t>общества.</w:t>
      </w:r>
      <w:r>
        <w:rPr>
          <w:spacing w:val="1"/>
        </w:rPr>
        <w:t xml:space="preserve"> </w:t>
      </w:r>
      <w:r>
        <w:t>Междоусобные</w:t>
      </w:r>
      <w:r>
        <w:rPr>
          <w:spacing w:val="71"/>
        </w:rPr>
        <w:t xml:space="preserve"> </w:t>
      </w:r>
      <w:r>
        <w:t>войны</w:t>
      </w:r>
      <w:r>
        <w:rPr>
          <w:spacing w:val="1"/>
        </w:rPr>
        <w:t xml:space="preserve"> </w:t>
      </w:r>
      <w:r>
        <w:t>раджей.</w:t>
      </w:r>
      <w:r>
        <w:rPr>
          <w:spacing w:val="10"/>
        </w:rPr>
        <w:t xml:space="preserve"> </w:t>
      </w:r>
      <w:r>
        <w:t>Вторжение</w:t>
      </w:r>
      <w:r>
        <w:rPr>
          <w:spacing w:val="9"/>
        </w:rPr>
        <w:t xml:space="preserve"> </w:t>
      </w:r>
      <w:r>
        <w:t>войск</w:t>
      </w:r>
      <w:r>
        <w:rPr>
          <w:spacing w:val="11"/>
        </w:rPr>
        <w:t xml:space="preserve"> </w:t>
      </w:r>
      <w:r>
        <w:t>Арабского</w:t>
      </w:r>
      <w:r>
        <w:rPr>
          <w:spacing w:val="12"/>
        </w:rPr>
        <w:t xml:space="preserve"> </w:t>
      </w:r>
      <w:r>
        <w:t>и</w:t>
      </w:r>
      <w:r>
        <w:rPr>
          <w:spacing w:val="8"/>
        </w:rPr>
        <w:t xml:space="preserve"> </w:t>
      </w:r>
      <w:r>
        <w:t>Багдадского</w:t>
      </w:r>
      <w:r>
        <w:rPr>
          <w:spacing w:val="12"/>
        </w:rPr>
        <w:t xml:space="preserve"> </w:t>
      </w:r>
      <w:r>
        <w:t>халифатов.</w:t>
      </w:r>
      <w:r>
        <w:rPr>
          <w:spacing w:val="10"/>
        </w:rPr>
        <w:t xml:space="preserve"> </w:t>
      </w:r>
      <w:r>
        <w:t>Делийский</w:t>
      </w:r>
      <w:r>
        <w:rPr>
          <w:spacing w:val="11"/>
        </w:rPr>
        <w:t xml:space="preserve"> </w:t>
      </w:r>
      <w:r>
        <w:t>султанат</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8" w:firstLine="0"/>
      </w:pPr>
      <w:r>
        <w:t>и</w:t>
      </w:r>
      <w:r>
        <w:rPr>
          <w:spacing w:val="1"/>
        </w:rPr>
        <w:t xml:space="preserve"> </w:t>
      </w:r>
      <w:r>
        <w:t>его</w:t>
      </w:r>
      <w:r>
        <w:rPr>
          <w:spacing w:val="1"/>
        </w:rPr>
        <w:t xml:space="preserve"> </w:t>
      </w:r>
      <w:r>
        <w:t>разгром</w:t>
      </w:r>
      <w:r>
        <w:rPr>
          <w:spacing w:val="1"/>
        </w:rPr>
        <w:t xml:space="preserve"> </w:t>
      </w:r>
      <w:r>
        <w:t>Тимуром,</w:t>
      </w:r>
      <w:r>
        <w:rPr>
          <w:spacing w:val="1"/>
        </w:rPr>
        <w:t xml:space="preserve"> </w:t>
      </w:r>
      <w:r>
        <w:t>правителем</w:t>
      </w:r>
      <w:r>
        <w:rPr>
          <w:spacing w:val="1"/>
        </w:rPr>
        <w:t xml:space="preserve"> </w:t>
      </w:r>
      <w:r>
        <w:t>Самарканда.</w:t>
      </w:r>
      <w:r>
        <w:rPr>
          <w:spacing w:val="1"/>
        </w:rPr>
        <w:t xml:space="preserve"> </w:t>
      </w:r>
      <w:r>
        <w:t>Хозяйство</w:t>
      </w:r>
      <w:r>
        <w:rPr>
          <w:spacing w:val="1"/>
        </w:rPr>
        <w:t xml:space="preserve"> </w:t>
      </w:r>
      <w:r>
        <w:t>и</w:t>
      </w:r>
      <w:r>
        <w:rPr>
          <w:spacing w:val="1"/>
        </w:rPr>
        <w:t xml:space="preserve"> </w:t>
      </w:r>
      <w:r>
        <w:t>богатства</w:t>
      </w:r>
      <w:r>
        <w:rPr>
          <w:spacing w:val="1"/>
        </w:rPr>
        <w:t xml:space="preserve"> </w:t>
      </w:r>
      <w:r>
        <w:t>Индии.</w:t>
      </w:r>
      <w:r>
        <w:rPr>
          <w:spacing w:val="-67"/>
        </w:rPr>
        <w:t xml:space="preserve"> </w:t>
      </w:r>
      <w:r>
        <w:t>Наука.</w:t>
      </w:r>
      <w:r>
        <w:rPr>
          <w:spacing w:val="1"/>
        </w:rPr>
        <w:t xml:space="preserve"> </w:t>
      </w:r>
      <w:r>
        <w:t>Обсерватории.</w:t>
      </w:r>
      <w:r>
        <w:rPr>
          <w:spacing w:val="1"/>
        </w:rPr>
        <w:t xml:space="preserve"> </w:t>
      </w:r>
      <w:r>
        <w:t>Индийская</w:t>
      </w:r>
      <w:r>
        <w:rPr>
          <w:spacing w:val="1"/>
        </w:rPr>
        <w:t xml:space="preserve"> </w:t>
      </w:r>
      <w:r>
        <w:t>медицина.</w:t>
      </w:r>
      <w:r>
        <w:rPr>
          <w:spacing w:val="1"/>
        </w:rPr>
        <w:t xml:space="preserve"> </w:t>
      </w:r>
      <w:r>
        <w:t>Искусство.</w:t>
      </w:r>
      <w:r>
        <w:rPr>
          <w:spacing w:val="1"/>
        </w:rPr>
        <w:t xml:space="preserve"> </w:t>
      </w:r>
      <w:r>
        <w:t>Буддистские</w:t>
      </w:r>
      <w:r>
        <w:rPr>
          <w:spacing w:val="1"/>
        </w:rPr>
        <w:t xml:space="preserve"> </w:t>
      </w:r>
      <w:r>
        <w:t>храмы</w:t>
      </w:r>
      <w:r>
        <w:rPr>
          <w:spacing w:val="1"/>
        </w:rPr>
        <w:t xml:space="preserve"> </w:t>
      </w:r>
      <w:r>
        <w:t>в</w:t>
      </w:r>
      <w:r>
        <w:rPr>
          <w:spacing w:val="1"/>
        </w:rPr>
        <w:t xml:space="preserve"> </w:t>
      </w:r>
      <w:r>
        <w:t>Аджанте. Влияние мусульманской культуры. Мавзолеи. Искусство классического</w:t>
      </w:r>
      <w:r>
        <w:rPr>
          <w:spacing w:val="1"/>
        </w:rPr>
        <w:t xml:space="preserve"> </w:t>
      </w:r>
      <w:r>
        <w:t>танца и пения. Книжная миниатюра. Япония: особенности развития в Средние века.</w:t>
      </w:r>
      <w:r>
        <w:rPr>
          <w:spacing w:val="1"/>
        </w:rPr>
        <w:t xml:space="preserve"> </w:t>
      </w:r>
      <w:r>
        <w:t>Нарская</w:t>
      </w:r>
      <w:r>
        <w:rPr>
          <w:spacing w:val="-1"/>
        </w:rPr>
        <w:t xml:space="preserve"> </w:t>
      </w:r>
      <w:r>
        <w:t>монархия.</w:t>
      </w:r>
      <w:r>
        <w:rPr>
          <w:spacing w:val="-4"/>
        </w:rPr>
        <w:t xml:space="preserve"> </w:t>
      </w:r>
      <w:r>
        <w:t>Самураи и</w:t>
      </w:r>
      <w:r>
        <w:rPr>
          <w:spacing w:val="-1"/>
        </w:rPr>
        <w:t xml:space="preserve"> </w:t>
      </w:r>
      <w:r>
        <w:t>их кодекс чести</w:t>
      </w:r>
      <w:r>
        <w:rPr>
          <w:spacing w:val="-3"/>
        </w:rPr>
        <w:t xml:space="preserve"> </w:t>
      </w:r>
      <w:r>
        <w:t>«Бусидо».</w:t>
      </w:r>
      <w:r>
        <w:rPr>
          <w:spacing w:val="-2"/>
        </w:rPr>
        <w:t xml:space="preserve"> </w:t>
      </w:r>
      <w:r>
        <w:t>Культура Японии.</w:t>
      </w:r>
    </w:p>
    <w:p w:rsidR="006B28B4" w:rsidRDefault="00DA7639">
      <w:pPr>
        <w:pStyle w:val="a3"/>
        <w:ind w:right="387"/>
      </w:pPr>
      <w:r>
        <w:rPr>
          <w:b/>
        </w:rPr>
        <w:t>Государства</w:t>
      </w:r>
      <w:r>
        <w:rPr>
          <w:b/>
          <w:spacing w:val="1"/>
        </w:rPr>
        <w:t xml:space="preserve"> </w:t>
      </w:r>
      <w:r>
        <w:rPr>
          <w:b/>
        </w:rPr>
        <w:t>и</w:t>
      </w:r>
      <w:r>
        <w:rPr>
          <w:b/>
          <w:spacing w:val="1"/>
        </w:rPr>
        <w:t xml:space="preserve"> </w:t>
      </w:r>
      <w:r>
        <w:rPr>
          <w:b/>
        </w:rPr>
        <w:t>народы</w:t>
      </w:r>
      <w:r>
        <w:rPr>
          <w:b/>
          <w:spacing w:val="1"/>
        </w:rPr>
        <w:t xml:space="preserve"> </w:t>
      </w:r>
      <w:r>
        <w:rPr>
          <w:b/>
        </w:rPr>
        <w:t>Африки</w:t>
      </w:r>
      <w:r>
        <w:rPr>
          <w:b/>
          <w:spacing w:val="1"/>
        </w:rPr>
        <w:t xml:space="preserve"> </w:t>
      </w:r>
      <w:r>
        <w:rPr>
          <w:b/>
        </w:rPr>
        <w:t>и</w:t>
      </w:r>
      <w:r>
        <w:rPr>
          <w:b/>
          <w:spacing w:val="1"/>
        </w:rPr>
        <w:t xml:space="preserve"> </w:t>
      </w:r>
      <w:r>
        <w:rPr>
          <w:b/>
        </w:rPr>
        <w:t>доколумбовой</w:t>
      </w:r>
      <w:r>
        <w:rPr>
          <w:b/>
          <w:spacing w:val="71"/>
        </w:rPr>
        <w:t xml:space="preserve"> </w:t>
      </w:r>
      <w:r>
        <w:rPr>
          <w:b/>
        </w:rPr>
        <w:t>Америки.</w:t>
      </w:r>
      <w:r>
        <w:rPr>
          <w:b/>
          <w:spacing w:val="-67"/>
        </w:rPr>
        <w:t xml:space="preserve"> </w:t>
      </w:r>
      <w:r>
        <w:t>Неравномерность развития народов Африки. Территория расселения, занятия, образ</w:t>
      </w:r>
      <w:r>
        <w:rPr>
          <w:spacing w:val="1"/>
        </w:rPr>
        <w:t xml:space="preserve"> </w:t>
      </w:r>
      <w:r>
        <w:t>жизни</w:t>
      </w:r>
      <w:r>
        <w:rPr>
          <w:spacing w:val="1"/>
        </w:rPr>
        <w:t xml:space="preserve"> </w:t>
      </w:r>
      <w:r>
        <w:t>народов</w:t>
      </w:r>
      <w:r>
        <w:rPr>
          <w:spacing w:val="1"/>
        </w:rPr>
        <w:t xml:space="preserve"> </w:t>
      </w:r>
      <w:r>
        <w:t>Центральной</w:t>
      </w:r>
      <w:r>
        <w:rPr>
          <w:spacing w:val="1"/>
        </w:rPr>
        <w:t xml:space="preserve"> </w:t>
      </w:r>
      <w:r>
        <w:t>Африки.</w:t>
      </w:r>
      <w:r>
        <w:rPr>
          <w:spacing w:val="1"/>
        </w:rPr>
        <w:t xml:space="preserve"> </w:t>
      </w:r>
      <w:r>
        <w:t>Кочевники</w:t>
      </w:r>
      <w:r>
        <w:rPr>
          <w:spacing w:val="1"/>
        </w:rPr>
        <w:t xml:space="preserve"> </w:t>
      </w:r>
      <w:r>
        <w:t>пустыни</w:t>
      </w:r>
      <w:r>
        <w:rPr>
          <w:spacing w:val="1"/>
        </w:rPr>
        <w:t xml:space="preserve"> </w:t>
      </w:r>
      <w:r>
        <w:t>Сахары.</w:t>
      </w:r>
      <w:r>
        <w:rPr>
          <w:spacing w:val="1"/>
        </w:rPr>
        <w:t xml:space="preserve"> </w:t>
      </w:r>
      <w:r>
        <w:t>Государства</w:t>
      </w:r>
      <w:r>
        <w:rPr>
          <w:spacing w:val="1"/>
        </w:rPr>
        <w:t xml:space="preserve"> </w:t>
      </w:r>
      <w:r>
        <w:t>Африки,</w:t>
      </w:r>
      <w:r>
        <w:rPr>
          <w:spacing w:val="1"/>
        </w:rPr>
        <w:t xml:space="preserve"> </w:t>
      </w:r>
      <w:r>
        <w:t>их</w:t>
      </w:r>
      <w:r>
        <w:rPr>
          <w:spacing w:val="1"/>
        </w:rPr>
        <w:t xml:space="preserve"> </w:t>
      </w:r>
      <w:r>
        <w:t>устройство</w:t>
      </w:r>
      <w:r>
        <w:rPr>
          <w:spacing w:val="1"/>
        </w:rPr>
        <w:t xml:space="preserve"> </w:t>
      </w:r>
      <w:r>
        <w:t>и</w:t>
      </w:r>
      <w:r>
        <w:rPr>
          <w:spacing w:val="1"/>
        </w:rPr>
        <w:t xml:space="preserve"> </w:t>
      </w:r>
      <w:r>
        <w:t>культура.</w:t>
      </w:r>
      <w:r>
        <w:rPr>
          <w:spacing w:val="1"/>
        </w:rPr>
        <w:t xml:space="preserve"> </w:t>
      </w:r>
      <w:r>
        <w:t>Влияние</w:t>
      </w:r>
      <w:r>
        <w:rPr>
          <w:spacing w:val="1"/>
        </w:rPr>
        <w:t xml:space="preserve"> </w:t>
      </w:r>
      <w:r>
        <w:t>и</w:t>
      </w:r>
      <w:r>
        <w:rPr>
          <w:spacing w:val="1"/>
        </w:rPr>
        <w:t xml:space="preserve"> </w:t>
      </w:r>
      <w:r>
        <w:t>связи</w:t>
      </w:r>
      <w:r>
        <w:rPr>
          <w:spacing w:val="1"/>
        </w:rPr>
        <w:t xml:space="preserve"> </w:t>
      </w:r>
      <w:r>
        <w:t>с</w:t>
      </w:r>
      <w:r>
        <w:rPr>
          <w:spacing w:val="1"/>
        </w:rPr>
        <w:t xml:space="preserve"> </w:t>
      </w:r>
      <w:r>
        <w:t>исламской</w:t>
      </w:r>
      <w:r>
        <w:rPr>
          <w:spacing w:val="1"/>
        </w:rPr>
        <w:t xml:space="preserve"> </w:t>
      </w:r>
      <w:r>
        <w:t>культурой.</w:t>
      </w:r>
      <w:r>
        <w:rPr>
          <w:spacing w:val="1"/>
        </w:rPr>
        <w:t xml:space="preserve"> </w:t>
      </w:r>
      <w:r>
        <w:t>Культурное</w:t>
      </w:r>
      <w:r>
        <w:rPr>
          <w:spacing w:val="1"/>
        </w:rPr>
        <w:t xml:space="preserve"> </w:t>
      </w:r>
      <w:r>
        <w:t>наследие</w:t>
      </w:r>
      <w:r>
        <w:rPr>
          <w:spacing w:val="1"/>
        </w:rPr>
        <w:t xml:space="preserve"> </w:t>
      </w:r>
      <w:r>
        <w:t>народов</w:t>
      </w:r>
      <w:r>
        <w:rPr>
          <w:spacing w:val="1"/>
        </w:rPr>
        <w:t xml:space="preserve"> </w:t>
      </w:r>
      <w:r>
        <w:t>Западного</w:t>
      </w:r>
      <w:r>
        <w:rPr>
          <w:spacing w:val="1"/>
        </w:rPr>
        <w:t xml:space="preserve"> </w:t>
      </w:r>
      <w:r>
        <w:t>Судана.</w:t>
      </w:r>
      <w:r>
        <w:rPr>
          <w:spacing w:val="1"/>
        </w:rPr>
        <w:t xml:space="preserve"> </w:t>
      </w:r>
      <w:r>
        <w:t>Африканская</w:t>
      </w:r>
      <w:r>
        <w:rPr>
          <w:spacing w:val="71"/>
        </w:rPr>
        <w:t xml:space="preserve"> </w:t>
      </w:r>
      <w:r>
        <w:t>скульптура.</w:t>
      </w:r>
      <w:r>
        <w:rPr>
          <w:spacing w:val="1"/>
        </w:rPr>
        <w:t xml:space="preserve"> </w:t>
      </w:r>
      <w:r>
        <w:t>Освоение</w:t>
      </w:r>
      <w:r>
        <w:rPr>
          <w:spacing w:val="1"/>
        </w:rPr>
        <w:t xml:space="preserve"> </w:t>
      </w:r>
      <w:r>
        <w:t>Африки</w:t>
      </w:r>
      <w:r>
        <w:rPr>
          <w:spacing w:val="1"/>
        </w:rPr>
        <w:t xml:space="preserve"> </w:t>
      </w:r>
      <w:r>
        <w:t>европейцами.</w:t>
      </w:r>
      <w:r>
        <w:rPr>
          <w:spacing w:val="1"/>
        </w:rPr>
        <w:t xml:space="preserve"> </w:t>
      </w:r>
      <w:r>
        <w:t>Население</w:t>
      </w:r>
      <w:r>
        <w:rPr>
          <w:spacing w:val="1"/>
        </w:rPr>
        <w:t xml:space="preserve"> </w:t>
      </w:r>
      <w:r>
        <w:t>Северной</w:t>
      </w:r>
      <w:r>
        <w:rPr>
          <w:spacing w:val="1"/>
        </w:rPr>
        <w:t xml:space="preserve"> </w:t>
      </w:r>
      <w:r>
        <w:t>и</w:t>
      </w:r>
      <w:r>
        <w:rPr>
          <w:spacing w:val="1"/>
        </w:rPr>
        <w:t xml:space="preserve"> </w:t>
      </w:r>
      <w:r>
        <w:t>Южной</w:t>
      </w:r>
      <w:r>
        <w:rPr>
          <w:spacing w:val="1"/>
        </w:rPr>
        <w:t xml:space="preserve"> </w:t>
      </w:r>
      <w:r>
        <w:t>Америки</w:t>
      </w:r>
      <w:r>
        <w:rPr>
          <w:spacing w:val="1"/>
        </w:rPr>
        <w:t xml:space="preserve"> </w:t>
      </w:r>
      <w:r>
        <w:t>и</w:t>
      </w:r>
      <w:r>
        <w:rPr>
          <w:spacing w:val="1"/>
        </w:rPr>
        <w:t xml:space="preserve"> </w:t>
      </w:r>
      <w:r>
        <w:t>его</w:t>
      </w:r>
      <w:r>
        <w:rPr>
          <w:spacing w:val="1"/>
        </w:rPr>
        <w:t xml:space="preserve"> </w:t>
      </w:r>
      <w:r>
        <w:t>занятия.</w:t>
      </w:r>
      <w:r>
        <w:rPr>
          <w:spacing w:val="1"/>
        </w:rPr>
        <w:t xml:space="preserve"> </w:t>
      </w:r>
      <w:r>
        <w:t>Сохранение</w:t>
      </w:r>
      <w:r>
        <w:rPr>
          <w:spacing w:val="1"/>
        </w:rPr>
        <w:t xml:space="preserve"> </w:t>
      </w:r>
      <w:r>
        <w:t>родоплеменных</w:t>
      </w:r>
      <w:r>
        <w:rPr>
          <w:spacing w:val="1"/>
        </w:rPr>
        <w:t xml:space="preserve"> </w:t>
      </w:r>
      <w:r>
        <w:t>отношений.</w:t>
      </w:r>
      <w:r>
        <w:rPr>
          <w:spacing w:val="1"/>
        </w:rPr>
        <w:t xml:space="preserve"> </w:t>
      </w:r>
      <w:r>
        <w:t>Территория</w:t>
      </w:r>
      <w:r>
        <w:rPr>
          <w:spacing w:val="1"/>
        </w:rPr>
        <w:t xml:space="preserve"> </w:t>
      </w:r>
      <w:r>
        <w:t>расселения,</w:t>
      </w:r>
      <w:r>
        <w:rPr>
          <w:spacing w:val="1"/>
        </w:rPr>
        <w:t xml:space="preserve"> </w:t>
      </w:r>
      <w:r>
        <w:t>образ</w:t>
      </w:r>
      <w:r>
        <w:rPr>
          <w:spacing w:val="1"/>
        </w:rPr>
        <w:t xml:space="preserve"> </w:t>
      </w:r>
      <w:r>
        <w:t>жизни и культура народов майя. Ацтеки и их мир. Устройство общества. Города и</w:t>
      </w:r>
      <w:r>
        <w:rPr>
          <w:spacing w:val="1"/>
        </w:rPr>
        <w:t xml:space="preserve"> </w:t>
      </w:r>
      <w:r>
        <w:t>культура.</w:t>
      </w:r>
      <w:r>
        <w:rPr>
          <w:spacing w:val="1"/>
        </w:rPr>
        <w:t xml:space="preserve"> </w:t>
      </w:r>
      <w:r>
        <w:t>Государство</w:t>
      </w:r>
      <w:r>
        <w:rPr>
          <w:spacing w:val="1"/>
        </w:rPr>
        <w:t xml:space="preserve"> </w:t>
      </w:r>
      <w:r>
        <w:t>инков.</w:t>
      </w:r>
      <w:r>
        <w:rPr>
          <w:spacing w:val="1"/>
        </w:rPr>
        <w:t xml:space="preserve"> </w:t>
      </w:r>
      <w:r>
        <w:t>Управление</w:t>
      </w:r>
      <w:r>
        <w:rPr>
          <w:spacing w:val="1"/>
        </w:rPr>
        <w:t xml:space="preserve"> </w:t>
      </w:r>
      <w:r>
        <w:t>и</w:t>
      </w:r>
      <w:r>
        <w:rPr>
          <w:spacing w:val="1"/>
        </w:rPr>
        <w:t xml:space="preserve"> </w:t>
      </w:r>
      <w:r>
        <w:t>организация</w:t>
      </w:r>
      <w:r>
        <w:rPr>
          <w:spacing w:val="1"/>
        </w:rPr>
        <w:t xml:space="preserve"> </w:t>
      </w:r>
      <w:r>
        <w:t>жизни.</w:t>
      </w:r>
      <w:r>
        <w:rPr>
          <w:spacing w:val="1"/>
        </w:rPr>
        <w:t xml:space="preserve"> </w:t>
      </w:r>
      <w:r>
        <w:t>Население</w:t>
      </w:r>
      <w:r>
        <w:rPr>
          <w:spacing w:val="1"/>
        </w:rPr>
        <w:t xml:space="preserve"> </w:t>
      </w:r>
      <w:r>
        <w:t>и</w:t>
      </w:r>
      <w:r>
        <w:rPr>
          <w:spacing w:val="1"/>
        </w:rPr>
        <w:t xml:space="preserve"> </w:t>
      </w:r>
      <w:r>
        <w:t>занятия.</w:t>
      </w:r>
      <w:r>
        <w:rPr>
          <w:spacing w:val="1"/>
        </w:rPr>
        <w:t xml:space="preserve"> </w:t>
      </w:r>
      <w:r>
        <w:t>Достижения</w:t>
      </w:r>
      <w:r>
        <w:rPr>
          <w:spacing w:val="1"/>
        </w:rPr>
        <w:t xml:space="preserve"> </w:t>
      </w:r>
      <w:r>
        <w:t>культуры</w:t>
      </w:r>
      <w:r>
        <w:rPr>
          <w:spacing w:val="1"/>
        </w:rPr>
        <w:t xml:space="preserve"> </w:t>
      </w:r>
      <w:r>
        <w:t>инков.</w:t>
      </w:r>
      <w:r>
        <w:rPr>
          <w:spacing w:val="1"/>
        </w:rPr>
        <w:t xml:space="preserve"> </w:t>
      </w:r>
      <w:r>
        <w:t>Уникальность</w:t>
      </w:r>
      <w:r>
        <w:rPr>
          <w:spacing w:val="1"/>
        </w:rPr>
        <w:t xml:space="preserve"> </w:t>
      </w:r>
      <w:r>
        <w:t>культуры</w:t>
      </w:r>
      <w:r>
        <w:rPr>
          <w:spacing w:val="1"/>
        </w:rPr>
        <w:t xml:space="preserve"> </w:t>
      </w:r>
      <w:r>
        <w:t>народов</w:t>
      </w:r>
      <w:r>
        <w:rPr>
          <w:spacing w:val="1"/>
        </w:rPr>
        <w:t xml:space="preserve"> </w:t>
      </w:r>
      <w:r>
        <w:t>доколумбовой</w:t>
      </w:r>
      <w:r>
        <w:rPr>
          <w:spacing w:val="-4"/>
        </w:rPr>
        <w:t xml:space="preserve"> </w:t>
      </w:r>
      <w:r>
        <w:t>Америки.</w:t>
      </w:r>
    </w:p>
    <w:p w:rsidR="006B28B4" w:rsidRDefault="00DA7639">
      <w:pPr>
        <w:pStyle w:val="a3"/>
        <w:ind w:right="383"/>
      </w:pPr>
      <w:r>
        <w:rPr>
          <w:b/>
        </w:rPr>
        <w:t>Наследие</w:t>
      </w:r>
      <w:r>
        <w:rPr>
          <w:b/>
          <w:spacing w:val="1"/>
        </w:rPr>
        <w:t xml:space="preserve"> </w:t>
      </w:r>
      <w:r>
        <w:rPr>
          <w:b/>
        </w:rPr>
        <w:t>Средних</w:t>
      </w:r>
      <w:r>
        <w:rPr>
          <w:b/>
          <w:spacing w:val="1"/>
        </w:rPr>
        <w:t xml:space="preserve"> </w:t>
      </w:r>
      <w:r>
        <w:rPr>
          <w:b/>
        </w:rPr>
        <w:t>веков</w:t>
      </w:r>
      <w:r>
        <w:rPr>
          <w:b/>
          <w:spacing w:val="1"/>
        </w:rPr>
        <w:t xml:space="preserve"> </w:t>
      </w:r>
      <w:r>
        <w:rPr>
          <w:b/>
        </w:rPr>
        <w:t>в</w:t>
      </w:r>
      <w:r>
        <w:rPr>
          <w:b/>
          <w:spacing w:val="1"/>
        </w:rPr>
        <w:t xml:space="preserve"> </w:t>
      </w:r>
      <w:r>
        <w:rPr>
          <w:b/>
        </w:rPr>
        <w:t>истории</w:t>
      </w:r>
      <w:r>
        <w:rPr>
          <w:b/>
          <w:spacing w:val="1"/>
        </w:rPr>
        <w:t xml:space="preserve"> </w:t>
      </w:r>
      <w:r>
        <w:rPr>
          <w:b/>
        </w:rPr>
        <w:t>человечества.</w:t>
      </w:r>
      <w:r>
        <w:rPr>
          <w:b/>
          <w:spacing w:val="1"/>
        </w:rPr>
        <w:t xml:space="preserve"> </w:t>
      </w:r>
      <w:r>
        <w:t>Оформление</w:t>
      </w:r>
      <w:r>
        <w:rPr>
          <w:spacing w:val="1"/>
        </w:rPr>
        <w:t xml:space="preserve"> </w:t>
      </w:r>
      <w:r>
        <w:t>образа</w:t>
      </w:r>
      <w:r>
        <w:rPr>
          <w:spacing w:val="1"/>
        </w:rPr>
        <w:t xml:space="preserve"> </w:t>
      </w:r>
      <w:r>
        <w:t>жизни, традиций и обычаев, культуры в целом, характерных для Средневековья.</w:t>
      </w:r>
      <w:r>
        <w:rPr>
          <w:spacing w:val="1"/>
        </w:rPr>
        <w:t xml:space="preserve"> </w:t>
      </w:r>
      <w:r>
        <w:t>Феодальное</w:t>
      </w:r>
      <w:r>
        <w:rPr>
          <w:spacing w:val="1"/>
        </w:rPr>
        <w:t xml:space="preserve"> </w:t>
      </w:r>
      <w:r>
        <w:t>государство</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Востока.</w:t>
      </w:r>
      <w:r>
        <w:rPr>
          <w:spacing w:val="1"/>
        </w:rPr>
        <w:t xml:space="preserve"> </w:t>
      </w:r>
      <w:r>
        <w:t>Развитие</w:t>
      </w:r>
      <w:r>
        <w:rPr>
          <w:spacing w:val="1"/>
        </w:rPr>
        <w:t xml:space="preserve"> </w:t>
      </w:r>
      <w:r>
        <w:t>политической</w:t>
      </w:r>
      <w:r>
        <w:rPr>
          <w:spacing w:val="1"/>
        </w:rPr>
        <w:t xml:space="preserve"> </w:t>
      </w:r>
      <w:r>
        <w:t>системы</w:t>
      </w:r>
      <w:r>
        <w:rPr>
          <w:spacing w:val="1"/>
        </w:rPr>
        <w:t xml:space="preserve"> </w:t>
      </w:r>
      <w:r>
        <w:t>феодального</w:t>
      </w:r>
      <w:r>
        <w:rPr>
          <w:spacing w:val="1"/>
        </w:rPr>
        <w:t xml:space="preserve"> </w:t>
      </w:r>
      <w:r>
        <w:t>общества.</w:t>
      </w:r>
      <w:r>
        <w:rPr>
          <w:spacing w:val="1"/>
        </w:rPr>
        <w:t xml:space="preserve"> </w:t>
      </w:r>
      <w:r>
        <w:t>Общая</w:t>
      </w:r>
      <w:r>
        <w:rPr>
          <w:spacing w:val="1"/>
        </w:rPr>
        <w:t xml:space="preserve"> </w:t>
      </w:r>
      <w:r>
        <w:t>характеристика</w:t>
      </w:r>
      <w:r>
        <w:rPr>
          <w:spacing w:val="1"/>
        </w:rPr>
        <w:t xml:space="preserve"> </w:t>
      </w:r>
      <w:r>
        <w:t>возникновения</w:t>
      </w:r>
      <w:r>
        <w:rPr>
          <w:spacing w:val="1"/>
        </w:rPr>
        <w:t xml:space="preserve"> </w:t>
      </w:r>
      <w:r>
        <w:t>и</w:t>
      </w:r>
      <w:r>
        <w:rPr>
          <w:spacing w:val="1"/>
        </w:rPr>
        <w:t xml:space="preserve"> </w:t>
      </w:r>
      <w:r>
        <w:t>становления</w:t>
      </w:r>
      <w:r>
        <w:rPr>
          <w:spacing w:val="1"/>
        </w:rPr>
        <w:t xml:space="preserve"> </w:t>
      </w:r>
      <w:r>
        <w:t>феодальных</w:t>
      </w:r>
      <w:r>
        <w:rPr>
          <w:spacing w:val="1"/>
        </w:rPr>
        <w:t xml:space="preserve"> </w:t>
      </w:r>
      <w:r>
        <w:t>отношений.</w:t>
      </w:r>
      <w:r>
        <w:rPr>
          <w:spacing w:val="1"/>
        </w:rPr>
        <w:t xml:space="preserve"> </w:t>
      </w:r>
      <w:r>
        <w:t>Связь</w:t>
      </w:r>
      <w:r>
        <w:rPr>
          <w:spacing w:val="1"/>
        </w:rPr>
        <w:t xml:space="preserve"> </w:t>
      </w:r>
      <w:r>
        <w:t>политической</w:t>
      </w:r>
      <w:r>
        <w:rPr>
          <w:spacing w:val="1"/>
        </w:rPr>
        <w:t xml:space="preserve"> </w:t>
      </w:r>
      <w:r>
        <w:t>системы</w:t>
      </w:r>
      <w:r>
        <w:rPr>
          <w:spacing w:val="71"/>
        </w:rPr>
        <w:t xml:space="preserve"> </w:t>
      </w:r>
      <w:r>
        <w:t>с</w:t>
      </w:r>
      <w:r>
        <w:rPr>
          <w:spacing w:val="1"/>
        </w:rPr>
        <w:t xml:space="preserve"> </w:t>
      </w:r>
      <w:r>
        <w:t>собственностью</w:t>
      </w:r>
      <w:r>
        <w:rPr>
          <w:spacing w:val="1"/>
        </w:rPr>
        <w:t xml:space="preserve"> </w:t>
      </w:r>
      <w:r>
        <w:t>на</w:t>
      </w:r>
      <w:r>
        <w:rPr>
          <w:spacing w:val="1"/>
        </w:rPr>
        <w:t xml:space="preserve"> </w:t>
      </w:r>
      <w:r>
        <w:t>землю.</w:t>
      </w:r>
      <w:r>
        <w:rPr>
          <w:spacing w:val="1"/>
        </w:rPr>
        <w:t xml:space="preserve"> </w:t>
      </w:r>
      <w:r>
        <w:t>Самоуправление</w:t>
      </w:r>
      <w:r>
        <w:rPr>
          <w:spacing w:val="1"/>
        </w:rPr>
        <w:t xml:space="preserve"> </w:t>
      </w:r>
      <w:r>
        <w:t>и</w:t>
      </w:r>
      <w:r>
        <w:rPr>
          <w:spacing w:val="1"/>
        </w:rPr>
        <w:t xml:space="preserve"> </w:t>
      </w:r>
      <w:r>
        <w:t>автономия</w:t>
      </w:r>
      <w:r>
        <w:rPr>
          <w:spacing w:val="1"/>
        </w:rPr>
        <w:t xml:space="preserve"> </w:t>
      </w:r>
      <w:r>
        <w:t>городов</w:t>
      </w:r>
      <w:r>
        <w:rPr>
          <w:spacing w:val="1"/>
        </w:rPr>
        <w:t xml:space="preserve"> </w:t>
      </w:r>
      <w:r>
        <w:t>в</w:t>
      </w:r>
      <w:r>
        <w:rPr>
          <w:spacing w:val="70"/>
        </w:rPr>
        <w:t xml:space="preserve"> </w:t>
      </w:r>
      <w:r>
        <w:t>Западной</w:t>
      </w:r>
      <w:r>
        <w:rPr>
          <w:spacing w:val="1"/>
        </w:rPr>
        <w:t xml:space="preserve"> </w:t>
      </w:r>
      <w:r>
        <w:t>Европе.</w:t>
      </w:r>
      <w:r>
        <w:rPr>
          <w:spacing w:val="-2"/>
        </w:rPr>
        <w:t xml:space="preserve"> </w:t>
      </w:r>
      <w:r>
        <w:t>Место</w:t>
      </w:r>
      <w:r>
        <w:rPr>
          <w:spacing w:val="1"/>
        </w:rPr>
        <w:t xml:space="preserve"> </w:t>
      </w:r>
      <w:r>
        <w:t>церкви в</w:t>
      </w:r>
      <w:r>
        <w:rPr>
          <w:spacing w:val="-3"/>
        </w:rPr>
        <w:t xml:space="preserve"> </w:t>
      </w:r>
      <w:r>
        <w:t>феодальном государстве.</w:t>
      </w:r>
    </w:p>
    <w:p w:rsidR="006B28B4" w:rsidRDefault="00DA7639">
      <w:pPr>
        <w:pStyle w:val="a3"/>
        <w:ind w:right="383"/>
      </w:pPr>
      <w:r>
        <w:t>Оформление основных черт и признаков демократии. Развитие и утверждение</w:t>
      </w:r>
      <w:r>
        <w:rPr>
          <w:spacing w:val="1"/>
        </w:rPr>
        <w:t xml:space="preserve"> </w:t>
      </w:r>
      <w:r>
        <w:t>гуманизма</w:t>
      </w:r>
      <w:r>
        <w:rPr>
          <w:spacing w:val="1"/>
        </w:rPr>
        <w:t xml:space="preserve"> </w:t>
      </w:r>
      <w:r>
        <w:t>в</w:t>
      </w:r>
      <w:r>
        <w:rPr>
          <w:spacing w:val="1"/>
        </w:rPr>
        <w:t xml:space="preserve"> </w:t>
      </w:r>
      <w:r>
        <w:t>западноевропейской</w:t>
      </w:r>
      <w:r>
        <w:rPr>
          <w:spacing w:val="1"/>
        </w:rPr>
        <w:t xml:space="preserve"> </w:t>
      </w:r>
      <w:r>
        <w:t>культуре.</w:t>
      </w:r>
      <w:r>
        <w:rPr>
          <w:spacing w:val="1"/>
        </w:rPr>
        <w:t xml:space="preserve"> </w:t>
      </w:r>
      <w:r>
        <w:t>Великие</w:t>
      </w:r>
      <w:r>
        <w:rPr>
          <w:spacing w:val="1"/>
        </w:rPr>
        <w:t xml:space="preserve"> </w:t>
      </w:r>
      <w:r>
        <w:t>географические</w:t>
      </w:r>
      <w:r>
        <w:rPr>
          <w:spacing w:val="1"/>
        </w:rPr>
        <w:t xml:space="preserve"> </w:t>
      </w:r>
      <w:r>
        <w:t>открытия.</w:t>
      </w:r>
      <w:r>
        <w:rPr>
          <w:spacing w:val="1"/>
        </w:rPr>
        <w:t xml:space="preserve"> </w:t>
      </w:r>
      <w:r>
        <w:t>Развитие</w:t>
      </w:r>
      <w:r>
        <w:rPr>
          <w:spacing w:val="-5"/>
        </w:rPr>
        <w:t xml:space="preserve"> </w:t>
      </w:r>
      <w:r>
        <w:t>образования,</w:t>
      </w:r>
      <w:r>
        <w:rPr>
          <w:spacing w:val="-2"/>
        </w:rPr>
        <w:t xml:space="preserve"> </w:t>
      </w:r>
      <w:r>
        <w:t>науки.</w:t>
      </w:r>
      <w:r>
        <w:rPr>
          <w:spacing w:val="-2"/>
        </w:rPr>
        <w:t xml:space="preserve"> </w:t>
      </w:r>
      <w:r>
        <w:t>Складывание</w:t>
      </w:r>
      <w:r>
        <w:rPr>
          <w:spacing w:val="-5"/>
        </w:rPr>
        <w:t xml:space="preserve"> </w:t>
      </w:r>
      <w:r>
        <w:t>нового образа</w:t>
      </w:r>
      <w:r>
        <w:rPr>
          <w:spacing w:val="-3"/>
        </w:rPr>
        <w:t xml:space="preserve"> </w:t>
      </w:r>
      <w:r>
        <w:t>человека</w:t>
      </w:r>
      <w:r>
        <w:rPr>
          <w:spacing w:val="-5"/>
        </w:rPr>
        <w:t xml:space="preserve"> </w:t>
      </w:r>
      <w:r>
        <w:t>и</w:t>
      </w:r>
      <w:r>
        <w:rPr>
          <w:spacing w:val="-1"/>
        </w:rPr>
        <w:t xml:space="preserve"> </w:t>
      </w:r>
      <w:r>
        <w:t>отношений.</w:t>
      </w:r>
    </w:p>
    <w:p w:rsidR="006B28B4" w:rsidRDefault="006B28B4">
      <w:pPr>
        <w:pStyle w:val="a3"/>
        <w:spacing w:before="1"/>
        <w:ind w:left="0" w:firstLine="0"/>
        <w:jc w:val="left"/>
      </w:pPr>
    </w:p>
    <w:p w:rsidR="006B28B4" w:rsidRDefault="00DA7639">
      <w:pPr>
        <w:pStyle w:val="11"/>
        <w:numPr>
          <w:ilvl w:val="0"/>
          <w:numId w:val="48"/>
        </w:numPr>
        <w:tabs>
          <w:tab w:val="left" w:pos="1613"/>
        </w:tabs>
      </w:pPr>
      <w:r>
        <w:t>класс</w:t>
      </w:r>
    </w:p>
    <w:p w:rsidR="006B28B4" w:rsidRDefault="00DA7639">
      <w:pPr>
        <w:spacing w:line="322" w:lineRule="exact"/>
        <w:ind w:left="1401"/>
        <w:jc w:val="both"/>
        <w:rPr>
          <w:b/>
          <w:sz w:val="28"/>
        </w:rPr>
      </w:pPr>
      <w:r>
        <w:rPr>
          <w:b/>
          <w:sz w:val="28"/>
        </w:rPr>
        <w:t>ИСТОРИЯ</w:t>
      </w:r>
      <w:r>
        <w:rPr>
          <w:b/>
          <w:spacing w:val="-3"/>
          <w:sz w:val="28"/>
        </w:rPr>
        <w:t xml:space="preserve"> </w:t>
      </w:r>
      <w:r>
        <w:rPr>
          <w:b/>
          <w:sz w:val="28"/>
        </w:rPr>
        <w:t>НОВОГО</w:t>
      </w:r>
      <w:r>
        <w:rPr>
          <w:b/>
          <w:spacing w:val="-3"/>
          <w:sz w:val="28"/>
        </w:rPr>
        <w:t xml:space="preserve"> </w:t>
      </w:r>
      <w:r>
        <w:rPr>
          <w:b/>
          <w:sz w:val="28"/>
        </w:rPr>
        <w:t>ВРЕМЕНИ:</w:t>
      </w:r>
      <w:r>
        <w:rPr>
          <w:b/>
          <w:spacing w:val="-3"/>
          <w:sz w:val="28"/>
        </w:rPr>
        <w:t xml:space="preserve"> </w:t>
      </w:r>
      <w:r>
        <w:rPr>
          <w:b/>
          <w:sz w:val="28"/>
        </w:rPr>
        <w:t>1500–1800</w:t>
      </w:r>
      <w:r>
        <w:rPr>
          <w:b/>
          <w:spacing w:val="-2"/>
          <w:sz w:val="28"/>
        </w:rPr>
        <w:t xml:space="preserve"> </w:t>
      </w:r>
      <w:r>
        <w:rPr>
          <w:b/>
          <w:sz w:val="28"/>
        </w:rPr>
        <w:t>(28</w:t>
      </w:r>
      <w:r>
        <w:rPr>
          <w:b/>
          <w:spacing w:val="-2"/>
          <w:sz w:val="28"/>
        </w:rPr>
        <w:t xml:space="preserve"> </w:t>
      </w:r>
      <w:r>
        <w:rPr>
          <w:b/>
          <w:sz w:val="28"/>
        </w:rPr>
        <w:t>часов)</w:t>
      </w:r>
    </w:p>
    <w:p w:rsidR="006B28B4" w:rsidRDefault="00DA7639">
      <w:pPr>
        <w:pStyle w:val="11"/>
        <w:spacing w:line="240" w:lineRule="auto"/>
        <w:ind w:right="3006"/>
      </w:pPr>
      <w:r>
        <w:t>Тема 1. Мир в начале Нового времени. Великие</w:t>
      </w:r>
      <w:r>
        <w:rPr>
          <w:spacing w:val="1"/>
        </w:rPr>
        <w:t xml:space="preserve"> </w:t>
      </w:r>
      <w:r>
        <w:t>географические</w:t>
      </w:r>
      <w:r>
        <w:rPr>
          <w:spacing w:val="-7"/>
        </w:rPr>
        <w:t xml:space="preserve"> </w:t>
      </w:r>
      <w:r>
        <w:t>открытия.</w:t>
      </w:r>
      <w:r>
        <w:rPr>
          <w:spacing w:val="-5"/>
        </w:rPr>
        <w:t xml:space="preserve"> </w:t>
      </w:r>
      <w:r>
        <w:t>Возрождение.</w:t>
      </w:r>
      <w:r>
        <w:rPr>
          <w:spacing w:val="-4"/>
        </w:rPr>
        <w:t xml:space="preserve"> </w:t>
      </w:r>
      <w:r>
        <w:t>Реформация</w:t>
      </w:r>
    </w:p>
    <w:p w:rsidR="006B28B4" w:rsidRDefault="00DA7639">
      <w:pPr>
        <w:pStyle w:val="a3"/>
        <w:ind w:right="385"/>
      </w:pPr>
      <w:r>
        <w:rPr>
          <w:b/>
        </w:rPr>
        <w:t>Введение. От Средневековья к Новому времени. Технические открытия и</w:t>
      </w:r>
      <w:r>
        <w:rPr>
          <w:b/>
          <w:spacing w:val="1"/>
        </w:rPr>
        <w:t xml:space="preserve"> </w:t>
      </w:r>
      <w:r>
        <w:rPr>
          <w:b/>
        </w:rPr>
        <w:t>выход</w:t>
      </w:r>
      <w:r>
        <w:rPr>
          <w:b/>
          <w:spacing w:val="1"/>
        </w:rPr>
        <w:t xml:space="preserve"> </w:t>
      </w:r>
      <w:r>
        <w:rPr>
          <w:b/>
        </w:rPr>
        <w:t>к</w:t>
      </w:r>
      <w:r>
        <w:rPr>
          <w:b/>
          <w:spacing w:val="1"/>
        </w:rPr>
        <w:t xml:space="preserve"> </w:t>
      </w:r>
      <w:r>
        <w:rPr>
          <w:b/>
        </w:rPr>
        <w:t>Мировому</w:t>
      </w:r>
      <w:r>
        <w:rPr>
          <w:b/>
          <w:spacing w:val="1"/>
        </w:rPr>
        <w:t xml:space="preserve"> </w:t>
      </w:r>
      <w:r>
        <w:rPr>
          <w:b/>
        </w:rPr>
        <w:t>океану.</w:t>
      </w:r>
      <w:r>
        <w:rPr>
          <w:b/>
          <w:spacing w:val="1"/>
        </w:rPr>
        <w:t xml:space="preserve"> </w:t>
      </w:r>
      <w:r>
        <w:t>Традиционное</w:t>
      </w:r>
      <w:r>
        <w:rPr>
          <w:spacing w:val="1"/>
        </w:rPr>
        <w:t xml:space="preserve"> </w:t>
      </w:r>
      <w:r>
        <w:t>феодальное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характеристика. Что изучает новая история. «Новое время» как эпоха «пробуждения</w:t>
      </w:r>
      <w:r>
        <w:rPr>
          <w:spacing w:val="-67"/>
        </w:rPr>
        <w:t xml:space="preserve"> </w:t>
      </w:r>
      <w:r>
        <w:t>умов». Где и когда появился этот термин. Хронологические границы и этапы Нового</w:t>
      </w:r>
      <w:r>
        <w:rPr>
          <w:spacing w:val="-67"/>
        </w:rPr>
        <w:t xml:space="preserve"> </w:t>
      </w:r>
      <w:r>
        <w:t>времени.</w:t>
      </w:r>
      <w:r>
        <w:rPr>
          <w:spacing w:val="1"/>
        </w:rPr>
        <w:t xml:space="preserve"> </w:t>
      </w:r>
      <w:r>
        <w:t>Познание</w:t>
      </w:r>
      <w:r>
        <w:rPr>
          <w:spacing w:val="1"/>
        </w:rPr>
        <w:t xml:space="preserve"> </w:t>
      </w:r>
      <w:r>
        <w:t>окружающего</w:t>
      </w:r>
      <w:r>
        <w:rPr>
          <w:spacing w:val="1"/>
        </w:rPr>
        <w:t xml:space="preserve"> </w:t>
      </w:r>
      <w:r>
        <w:t>мира,</w:t>
      </w:r>
      <w:r>
        <w:rPr>
          <w:spacing w:val="1"/>
        </w:rPr>
        <w:t xml:space="preserve"> </w:t>
      </w:r>
      <w:r>
        <w:t>его</w:t>
      </w:r>
      <w:r>
        <w:rPr>
          <w:spacing w:val="1"/>
        </w:rPr>
        <w:t xml:space="preserve"> </w:t>
      </w:r>
      <w:r>
        <w:t>устройства</w:t>
      </w:r>
      <w:r>
        <w:rPr>
          <w:spacing w:val="1"/>
        </w:rPr>
        <w:t xml:space="preserve"> </w:t>
      </w:r>
      <w:r>
        <w:t>(законов)</w:t>
      </w:r>
      <w:r>
        <w:rPr>
          <w:spacing w:val="1"/>
        </w:rPr>
        <w:t xml:space="preserve"> </w:t>
      </w:r>
      <w:r>
        <w:t>изменяло</w:t>
      </w:r>
      <w:r>
        <w:rPr>
          <w:spacing w:val="1"/>
        </w:rPr>
        <w:t xml:space="preserve"> </w:t>
      </w:r>
      <w:r>
        <w:t>мировоззрение,</w:t>
      </w:r>
      <w:r>
        <w:rPr>
          <w:spacing w:val="1"/>
        </w:rPr>
        <w:t xml:space="preserve"> </w:t>
      </w:r>
      <w:r>
        <w:t>образ</w:t>
      </w:r>
      <w:r>
        <w:rPr>
          <w:spacing w:val="1"/>
        </w:rPr>
        <w:t xml:space="preserve"> </w:t>
      </w:r>
      <w:r>
        <w:t>жизни,</w:t>
      </w:r>
      <w:r>
        <w:rPr>
          <w:spacing w:val="1"/>
        </w:rPr>
        <w:t xml:space="preserve"> </w:t>
      </w:r>
      <w:r>
        <w:t>хозяйственную</w:t>
      </w:r>
      <w:r>
        <w:rPr>
          <w:spacing w:val="1"/>
        </w:rPr>
        <w:t xml:space="preserve"> </w:t>
      </w:r>
      <w:r>
        <w:t>жизнь.</w:t>
      </w:r>
      <w:r>
        <w:rPr>
          <w:spacing w:val="1"/>
        </w:rPr>
        <w:t xml:space="preserve"> </w:t>
      </w:r>
      <w:r>
        <w:t>Появление</w:t>
      </w:r>
      <w:r>
        <w:rPr>
          <w:spacing w:val="1"/>
        </w:rPr>
        <w:t xml:space="preserve"> </w:t>
      </w:r>
      <w:r>
        <w:t>машинного</w:t>
      </w:r>
      <w:r>
        <w:rPr>
          <w:spacing w:val="1"/>
        </w:rPr>
        <w:t xml:space="preserve"> </w:t>
      </w:r>
      <w:r>
        <w:t>производства.</w:t>
      </w:r>
      <w:r>
        <w:rPr>
          <w:spacing w:val="-2"/>
        </w:rPr>
        <w:t xml:space="preserve"> </w:t>
      </w:r>
      <w:r>
        <w:t>Новое время</w:t>
      </w:r>
      <w:r>
        <w:rPr>
          <w:spacing w:val="-1"/>
        </w:rPr>
        <w:t xml:space="preserve"> </w:t>
      </w:r>
      <w:r>
        <w:t>–</w:t>
      </w:r>
      <w:r>
        <w:rPr>
          <w:spacing w:val="-1"/>
        </w:rPr>
        <w:t xml:space="preserve"> </w:t>
      </w:r>
      <w:r>
        <w:t>эпоха великих</w:t>
      </w:r>
      <w:r>
        <w:rPr>
          <w:spacing w:val="1"/>
        </w:rPr>
        <w:t xml:space="preserve"> </w:t>
      </w:r>
      <w:r>
        <w:t>изменений.</w:t>
      </w:r>
    </w:p>
    <w:p w:rsidR="006B28B4" w:rsidRDefault="00DA7639">
      <w:pPr>
        <w:pStyle w:val="a3"/>
        <w:spacing w:line="242" w:lineRule="auto"/>
        <w:ind w:right="389"/>
      </w:pPr>
      <w:r>
        <w:rPr>
          <w:b/>
        </w:rPr>
        <w:t xml:space="preserve">Человек Нового времени. </w:t>
      </w:r>
      <w:r>
        <w:t>Развитие личностных характеристик человека, его</w:t>
      </w:r>
      <w:r>
        <w:rPr>
          <w:spacing w:val="1"/>
        </w:rPr>
        <w:t xml:space="preserve"> </w:t>
      </w:r>
      <w:r>
        <w:t>стремление</w:t>
      </w:r>
      <w:r>
        <w:rPr>
          <w:spacing w:val="-1"/>
        </w:rPr>
        <w:t xml:space="preserve"> </w:t>
      </w:r>
      <w:r>
        <w:t>к самостоятельности</w:t>
      </w:r>
      <w:r>
        <w:rPr>
          <w:spacing w:val="-1"/>
        </w:rPr>
        <w:t xml:space="preserve"> </w:t>
      </w:r>
      <w:r>
        <w:t>и</w:t>
      </w:r>
      <w:r>
        <w:rPr>
          <w:spacing w:val="-3"/>
        </w:rPr>
        <w:t xml:space="preserve"> </w:t>
      </w:r>
      <w:r>
        <w:t>успеху.</w:t>
      </w:r>
      <w:r>
        <w:rPr>
          <w:spacing w:val="-5"/>
        </w:rPr>
        <w:t xml:space="preserve"> </w:t>
      </w:r>
      <w:r>
        <w:t>Предприниматели.</w:t>
      </w:r>
    </w:p>
    <w:p w:rsidR="006B28B4" w:rsidRDefault="00DA7639">
      <w:pPr>
        <w:pStyle w:val="a3"/>
        <w:ind w:right="386"/>
      </w:pPr>
      <w:r>
        <w:rPr>
          <w:b/>
        </w:rPr>
        <w:t>Что</w:t>
      </w:r>
      <w:r>
        <w:rPr>
          <w:b/>
          <w:spacing w:val="1"/>
        </w:rPr>
        <w:t xml:space="preserve"> </w:t>
      </w:r>
      <w:r>
        <w:rPr>
          <w:b/>
        </w:rPr>
        <w:t>связывает</w:t>
      </w:r>
      <w:r>
        <w:rPr>
          <w:b/>
          <w:spacing w:val="1"/>
        </w:rPr>
        <w:t xml:space="preserve"> </w:t>
      </w:r>
      <w:r>
        <w:rPr>
          <w:b/>
        </w:rPr>
        <w:t>нас</w:t>
      </w:r>
      <w:r>
        <w:rPr>
          <w:b/>
          <w:spacing w:val="1"/>
        </w:rPr>
        <w:t xml:space="preserve"> </w:t>
      </w:r>
      <w:r>
        <w:rPr>
          <w:b/>
        </w:rPr>
        <w:t>с</w:t>
      </w:r>
      <w:r>
        <w:rPr>
          <w:b/>
          <w:spacing w:val="1"/>
        </w:rPr>
        <w:t xml:space="preserve"> </w:t>
      </w:r>
      <w:r>
        <w:rPr>
          <w:b/>
        </w:rPr>
        <w:t>Новым</w:t>
      </w:r>
      <w:r>
        <w:rPr>
          <w:b/>
          <w:spacing w:val="1"/>
        </w:rPr>
        <w:t xml:space="preserve"> </w:t>
      </w:r>
      <w:r>
        <w:rPr>
          <w:b/>
        </w:rPr>
        <w:t>временем.</w:t>
      </w:r>
      <w:r>
        <w:rPr>
          <w:b/>
          <w:spacing w:val="1"/>
        </w:rPr>
        <w:t xml:space="preserve"> </w:t>
      </w:r>
      <w:r>
        <w:t>Близость</w:t>
      </w:r>
      <w:r>
        <w:rPr>
          <w:spacing w:val="1"/>
        </w:rPr>
        <w:t xml:space="preserve"> </w:t>
      </w:r>
      <w:r>
        <w:t>во</w:t>
      </w:r>
      <w:r>
        <w:rPr>
          <w:spacing w:val="1"/>
        </w:rPr>
        <w:t xml:space="preserve"> </w:t>
      </w:r>
      <w:r>
        <w:t>времени.</w:t>
      </w:r>
      <w:r>
        <w:rPr>
          <w:spacing w:val="1"/>
        </w:rPr>
        <w:t xml:space="preserve"> </w:t>
      </w:r>
      <w:r>
        <w:t>Облик</w:t>
      </w:r>
      <w:r>
        <w:rPr>
          <w:spacing w:val="1"/>
        </w:rPr>
        <w:t xml:space="preserve"> </w:t>
      </w:r>
      <w:r>
        <w:t>современных городов. Экономика и политика. Активность и социальность человека</w:t>
      </w:r>
      <w:r>
        <w:rPr>
          <w:spacing w:val="1"/>
        </w:rPr>
        <w:t xml:space="preserve"> </w:t>
      </w:r>
      <w:r>
        <w:t>Нового</w:t>
      </w:r>
      <w:r>
        <w:rPr>
          <w:spacing w:val="1"/>
        </w:rPr>
        <w:t xml:space="preserve"> </w:t>
      </w:r>
      <w:r>
        <w:t>времени.</w:t>
      </w:r>
      <w:r>
        <w:rPr>
          <w:spacing w:val="1"/>
        </w:rPr>
        <w:t xml:space="preserve"> </w:t>
      </w:r>
      <w:r>
        <w:t>Запад</w:t>
      </w:r>
      <w:r>
        <w:rPr>
          <w:spacing w:val="1"/>
        </w:rPr>
        <w:t xml:space="preserve"> </w:t>
      </w:r>
      <w:r>
        <w:t>и</w:t>
      </w:r>
      <w:r>
        <w:rPr>
          <w:spacing w:val="1"/>
        </w:rPr>
        <w:t xml:space="preserve"> </w:t>
      </w:r>
      <w:r>
        <w:t>Восток:</w:t>
      </w:r>
      <w:r>
        <w:rPr>
          <w:spacing w:val="1"/>
        </w:rPr>
        <w:t xml:space="preserve"> </w:t>
      </w:r>
      <w:r>
        <w:t>особенности</w:t>
      </w:r>
      <w:r>
        <w:rPr>
          <w:spacing w:val="1"/>
        </w:rPr>
        <w:t xml:space="preserve"> </w:t>
      </w:r>
      <w:r>
        <w:t>общественного</w:t>
      </w:r>
      <w:r>
        <w:rPr>
          <w:spacing w:val="1"/>
        </w:rPr>
        <w:t xml:space="preserve"> </w:t>
      </w:r>
      <w:r>
        <w:t>устройства</w:t>
      </w:r>
      <w:r>
        <w:rPr>
          <w:spacing w:val="1"/>
        </w:rPr>
        <w:t xml:space="preserve"> </w:t>
      </w:r>
      <w:r>
        <w:t>и</w:t>
      </w:r>
      <w:r>
        <w:rPr>
          <w:spacing w:val="-67"/>
        </w:rPr>
        <w:t xml:space="preserve"> </w:t>
      </w:r>
      <w:r>
        <w:t>экономического</w:t>
      </w:r>
      <w:r>
        <w:rPr>
          <w:spacing w:val="1"/>
        </w:rPr>
        <w:t xml:space="preserve"> </w:t>
      </w:r>
      <w:r>
        <w:t>развития.</w:t>
      </w:r>
      <w:r>
        <w:rPr>
          <w:spacing w:val="1"/>
        </w:rPr>
        <w:t xml:space="preserve"> </w:t>
      </w:r>
      <w:r>
        <w:t>Новые</w:t>
      </w:r>
      <w:r>
        <w:rPr>
          <w:spacing w:val="1"/>
        </w:rPr>
        <w:t xml:space="preserve"> </w:t>
      </w:r>
      <w:r>
        <w:t>изобретения</w:t>
      </w:r>
      <w:r>
        <w:rPr>
          <w:spacing w:val="1"/>
        </w:rPr>
        <w:t xml:space="preserve"> </w:t>
      </w:r>
      <w:r>
        <w:t>и</w:t>
      </w:r>
      <w:r>
        <w:rPr>
          <w:spacing w:val="1"/>
        </w:rPr>
        <w:t xml:space="preserve"> </w:t>
      </w:r>
      <w:r>
        <w:t>усовершенствования.</w:t>
      </w:r>
      <w:r>
        <w:rPr>
          <w:spacing w:val="1"/>
        </w:rPr>
        <w:t xml:space="preserve"> </w:t>
      </w:r>
      <w:r>
        <w:t>Новые</w:t>
      </w:r>
      <w:r>
        <w:rPr>
          <w:spacing w:val="1"/>
        </w:rPr>
        <w:t xml:space="preserve"> </w:t>
      </w:r>
      <w:r>
        <w:t>источники</w:t>
      </w:r>
      <w:r>
        <w:rPr>
          <w:spacing w:val="21"/>
        </w:rPr>
        <w:t xml:space="preserve"> </w:t>
      </w:r>
      <w:r>
        <w:t>энергии</w:t>
      </w:r>
      <w:r>
        <w:rPr>
          <w:spacing w:val="22"/>
        </w:rPr>
        <w:t xml:space="preserve"> </w:t>
      </w:r>
      <w:r>
        <w:t>–</w:t>
      </w:r>
      <w:r>
        <w:rPr>
          <w:spacing w:val="22"/>
        </w:rPr>
        <w:t xml:space="preserve"> </w:t>
      </w:r>
      <w:r>
        <w:t>ветряная</w:t>
      </w:r>
      <w:r>
        <w:rPr>
          <w:spacing w:val="21"/>
        </w:rPr>
        <w:t xml:space="preserve"> </w:t>
      </w:r>
      <w:r>
        <w:t>мельница,</w:t>
      </w:r>
      <w:r>
        <w:rPr>
          <w:spacing w:val="20"/>
        </w:rPr>
        <w:t xml:space="preserve"> </w:t>
      </w:r>
      <w:r>
        <w:t>каменный</w:t>
      </w:r>
      <w:r>
        <w:rPr>
          <w:spacing w:val="18"/>
        </w:rPr>
        <w:t xml:space="preserve"> </w:t>
      </w:r>
      <w:r>
        <w:t>уголь.</w:t>
      </w:r>
      <w:r>
        <w:rPr>
          <w:spacing w:val="19"/>
        </w:rPr>
        <w:t xml:space="preserve"> </w:t>
      </w:r>
      <w:r>
        <w:t>Книгопечатание.</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3" w:firstLine="0"/>
      </w:pPr>
      <w:r>
        <w:t>Расширение</w:t>
      </w:r>
      <w:r>
        <w:rPr>
          <w:spacing w:val="1"/>
        </w:rPr>
        <w:t xml:space="preserve"> </w:t>
      </w:r>
      <w:r>
        <w:t>тематики</w:t>
      </w:r>
      <w:r>
        <w:rPr>
          <w:spacing w:val="1"/>
        </w:rPr>
        <w:t xml:space="preserve"> </w:t>
      </w:r>
      <w:r>
        <w:t>книг.</w:t>
      </w:r>
      <w:r>
        <w:rPr>
          <w:spacing w:val="1"/>
        </w:rPr>
        <w:t xml:space="preserve"> </w:t>
      </w:r>
      <w:r>
        <w:t>Географические</w:t>
      </w:r>
      <w:r>
        <w:rPr>
          <w:spacing w:val="1"/>
        </w:rPr>
        <w:t xml:space="preserve"> </w:t>
      </w:r>
      <w:r>
        <w:t>представления.</w:t>
      </w:r>
      <w:r>
        <w:rPr>
          <w:spacing w:val="1"/>
        </w:rPr>
        <w:t xml:space="preserve"> </w:t>
      </w:r>
      <w:r>
        <w:t>Революция</w:t>
      </w:r>
      <w:r>
        <w:rPr>
          <w:spacing w:val="1"/>
        </w:rPr>
        <w:t xml:space="preserve"> </w:t>
      </w:r>
      <w:r>
        <w:t>в</w:t>
      </w:r>
      <w:r>
        <w:rPr>
          <w:spacing w:val="1"/>
        </w:rPr>
        <w:t xml:space="preserve"> </w:t>
      </w:r>
      <w:r>
        <w:t>горнорудном промысле. Успехи в металлургии. Новое в военном деле. «Рыцарство</w:t>
      </w:r>
      <w:r>
        <w:rPr>
          <w:spacing w:val="1"/>
        </w:rPr>
        <w:t xml:space="preserve"> </w:t>
      </w:r>
      <w:r>
        <w:t>было</w:t>
      </w:r>
      <w:r>
        <w:rPr>
          <w:spacing w:val="1"/>
        </w:rPr>
        <w:t xml:space="preserve"> </w:t>
      </w:r>
      <w:r>
        <w:t>уничтожено</w:t>
      </w:r>
      <w:r>
        <w:rPr>
          <w:spacing w:val="1"/>
        </w:rPr>
        <w:t xml:space="preserve"> </w:t>
      </w:r>
      <w:r>
        <w:t>пушкой».</w:t>
      </w:r>
      <w:r>
        <w:rPr>
          <w:spacing w:val="1"/>
        </w:rPr>
        <w:t xml:space="preserve"> </w:t>
      </w:r>
      <w:r>
        <w:t>Усовершенствования</w:t>
      </w:r>
      <w:r>
        <w:rPr>
          <w:spacing w:val="1"/>
        </w:rPr>
        <w:t xml:space="preserve"> </w:t>
      </w:r>
      <w:r>
        <w:t>в</w:t>
      </w:r>
      <w:r>
        <w:rPr>
          <w:spacing w:val="1"/>
        </w:rPr>
        <w:t xml:space="preserve"> </w:t>
      </w:r>
      <w:r>
        <w:t>мореплавании</w:t>
      </w:r>
      <w:r>
        <w:rPr>
          <w:spacing w:val="1"/>
        </w:rPr>
        <w:t xml:space="preserve"> </w:t>
      </w:r>
      <w:r>
        <w:t>и</w:t>
      </w:r>
      <w:r>
        <w:rPr>
          <w:spacing w:val="1"/>
        </w:rPr>
        <w:t xml:space="preserve"> </w:t>
      </w:r>
      <w:r>
        <w:t>кораблестроении.</w:t>
      </w:r>
      <w:r>
        <w:rPr>
          <w:spacing w:val="1"/>
        </w:rPr>
        <w:t xml:space="preserve"> </w:t>
      </w:r>
      <w:r>
        <w:t>Морские</w:t>
      </w:r>
      <w:r>
        <w:rPr>
          <w:spacing w:val="1"/>
        </w:rPr>
        <w:t xml:space="preserve"> </w:t>
      </w:r>
      <w:r>
        <w:t>карты.</w:t>
      </w:r>
      <w:r>
        <w:rPr>
          <w:spacing w:val="1"/>
        </w:rPr>
        <w:t xml:space="preserve"> </w:t>
      </w:r>
      <w:r>
        <w:t>Почему</w:t>
      </w:r>
      <w:r>
        <w:rPr>
          <w:spacing w:val="1"/>
        </w:rPr>
        <w:t xml:space="preserve"> </w:t>
      </w:r>
      <w:r>
        <w:t>манили</w:t>
      </w:r>
      <w:r>
        <w:rPr>
          <w:spacing w:val="1"/>
        </w:rPr>
        <w:t xml:space="preserve"> </w:t>
      </w:r>
      <w:r>
        <w:t>новые</w:t>
      </w:r>
      <w:r>
        <w:rPr>
          <w:spacing w:val="1"/>
        </w:rPr>
        <w:t xml:space="preserve"> </w:t>
      </w:r>
      <w:r>
        <w:t>земли.</w:t>
      </w:r>
      <w:r>
        <w:rPr>
          <w:spacing w:val="1"/>
        </w:rPr>
        <w:t xml:space="preserve"> </w:t>
      </w:r>
      <w:r>
        <w:t>Испания</w:t>
      </w:r>
      <w:r>
        <w:rPr>
          <w:spacing w:val="1"/>
        </w:rPr>
        <w:t xml:space="preserve"> </w:t>
      </w:r>
      <w:r>
        <w:t>и</w:t>
      </w:r>
      <w:r>
        <w:rPr>
          <w:spacing w:val="1"/>
        </w:rPr>
        <w:t xml:space="preserve"> </w:t>
      </w:r>
      <w:r>
        <w:t>Португалия ищут новые морские пути на Восток. Португалия – лидер исследования</w:t>
      </w:r>
      <w:r>
        <w:rPr>
          <w:spacing w:val="1"/>
        </w:rPr>
        <w:t xml:space="preserve"> </w:t>
      </w:r>
      <w:r>
        <w:t>путей</w:t>
      </w:r>
      <w:r>
        <w:rPr>
          <w:spacing w:val="1"/>
        </w:rPr>
        <w:t xml:space="preserve"> </w:t>
      </w:r>
      <w:r>
        <w:t>в</w:t>
      </w:r>
      <w:r>
        <w:rPr>
          <w:spacing w:val="1"/>
        </w:rPr>
        <w:t xml:space="preserve"> </w:t>
      </w:r>
      <w:r>
        <w:t>Индию.</w:t>
      </w:r>
      <w:r>
        <w:rPr>
          <w:spacing w:val="1"/>
        </w:rPr>
        <w:t xml:space="preserve"> </w:t>
      </w:r>
      <w:r>
        <w:t>Энрике</w:t>
      </w:r>
      <w:r>
        <w:rPr>
          <w:spacing w:val="1"/>
        </w:rPr>
        <w:t xml:space="preserve"> </w:t>
      </w:r>
      <w:r>
        <w:t>Мореплаватель.</w:t>
      </w:r>
      <w:r>
        <w:rPr>
          <w:spacing w:val="1"/>
        </w:rPr>
        <w:t xml:space="preserve"> </w:t>
      </w:r>
      <w:r>
        <w:t>Открытие</w:t>
      </w:r>
      <w:r>
        <w:rPr>
          <w:spacing w:val="1"/>
        </w:rPr>
        <w:t xml:space="preserve"> </w:t>
      </w:r>
      <w:r>
        <w:t>ближней</w:t>
      </w:r>
      <w:r>
        <w:rPr>
          <w:spacing w:val="1"/>
        </w:rPr>
        <w:t xml:space="preserve"> </w:t>
      </w:r>
      <w:r>
        <w:t>Атлантики.</w:t>
      </w:r>
      <w:r>
        <w:rPr>
          <w:spacing w:val="1"/>
        </w:rPr>
        <w:t xml:space="preserve"> </w:t>
      </w:r>
      <w:r>
        <w:t>Вокруг</w:t>
      </w:r>
      <w:r>
        <w:rPr>
          <w:spacing w:val="1"/>
        </w:rPr>
        <w:t xml:space="preserve"> </w:t>
      </w:r>
      <w:r>
        <w:t>Африки в</w:t>
      </w:r>
      <w:r>
        <w:rPr>
          <w:spacing w:val="-5"/>
        </w:rPr>
        <w:t xml:space="preserve"> </w:t>
      </w:r>
      <w:r>
        <w:t>Индию.</w:t>
      </w:r>
      <w:r>
        <w:rPr>
          <w:spacing w:val="-2"/>
        </w:rPr>
        <w:t xml:space="preserve"> </w:t>
      </w:r>
      <w:r>
        <w:t>Бартоломеу</w:t>
      </w:r>
      <w:r>
        <w:rPr>
          <w:spacing w:val="1"/>
        </w:rPr>
        <w:t xml:space="preserve"> </w:t>
      </w:r>
      <w:r>
        <w:t>Диаш.</w:t>
      </w:r>
      <w:r>
        <w:rPr>
          <w:spacing w:val="-3"/>
        </w:rPr>
        <w:t xml:space="preserve"> </w:t>
      </w:r>
      <w:r>
        <w:t>Васко</w:t>
      </w:r>
      <w:r>
        <w:rPr>
          <w:spacing w:val="-2"/>
        </w:rPr>
        <w:t xml:space="preserve"> </w:t>
      </w:r>
      <w:r>
        <w:t>да Гама.</w:t>
      </w:r>
      <w:r>
        <w:rPr>
          <w:spacing w:val="-2"/>
        </w:rPr>
        <w:t xml:space="preserve"> </w:t>
      </w:r>
      <w:r>
        <w:t>Свидетельства</w:t>
      </w:r>
      <w:r>
        <w:rPr>
          <w:spacing w:val="-1"/>
        </w:rPr>
        <w:t xml:space="preserve"> </w:t>
      </w:r>
      <w:r>
        <w:t>эпохи.</w:t>
      </w:r>
    </w:p>
    <w:p w:rsidR="006B28B4" w:rsidRDefault="00DA7639">
      <w:pPr>
        <w:pStyle w:val="a3"/>
        <w:tabs>
          <w:tab w:val="left" w:pos="1643"/>
          <w:tab w:val="left" w:pos="2025"/>
          <w:tab w:val="left" w:pos="3257"/>
          <w:tab w:val="left" w:pos="3533"/>
          <w:tab w:val="left" w:pos="4039"/>
          <w:tab w:val="left" w:pos="5454"/>
          <w:tab w:val="left" w:pos="5616"/>
          <w:tab w:val="left" w:pos="6040"/>
          <w:tab w:val="left" w:pos="6614"/>
          <w:tab w:val="left" w:pos="7117"/>
          <w:tab w:val="left" w:pos="8158"/>
          <w:tab w:val="left" w:pos="8626"/>
          <w:tab w:val="left" w:pos="9307"/>
          <w:tab w:val="left" w:pos="10021"/>
        </w:tabs>
        <w:spacing w:before="1"/>
        <w:ind w:right="382"/>
        <w:jc w:val="right"/>
        <w:rPr>
          <w:b/>
        </w:rPr>
      </w:pPr>
      <w:r>
        <w:rPr>
          <w:b/>
        </w:rPr>
        <w:t>Встреча</w:t>
      </w:r>
      <w:r>
        <w:rPr>
          <w:b/>
          <w:spacing w:val="20"/>
        </w:rPr>
        <w:t xml:space="preserve"> </w:t>
      </w:r>
      <w:r>
        <w:rPr>
          <w:b/>
        </w:rPr>
        <w:t>миров.</w:t>
      </w:r>
      <w:r>
        <w:rPr>
          <w:b/>
          <w:spacing w:val="18"/>
        </w:rPr>
        <w:t xml:space="preserve"> </w:t>
      </w:r>
      <w:r>
        <w:rPr>
          <w:b/>
        </w:rPr>
        <w:t>Великие</w:t>
      </w:r>
      <w:r>
        <w:rPr>
          <w:b/>
          <w:spacing w:val="19"/>
        </w:rPr>
        <w:t xml:space="preserve"> </w:t>
      </w:r>
      <w:r>
        <w:rPr>
          <w:b/>
        </w:rPr>
        <w:t>географические</w:t>
      </w:r>
      <w:r>
        <w:rPr>
          <w:b/>
          <w:spacing w:val="19"/>
        </w:rPr>
        <w:t xml:space="preserve"> </w:t>
      </w:r>
      <w:r>
        <w:rPr>
          <w:b/>
        </w:rPr>
        <w:t>открытия</w:t>
      </w:r>
      <w:r>
        <w:rPr>
          <w:b/>
          <w:spacing w:val="18"/>
        </w:rPr>
        <w:t xml:space="preserve"> </w:t>
      </w:r>
      <w:r>
        <w:rPr>
          <w:b/>
        </w:rPr>
        <w:t>и</w:t>
      </w:r>
      <w:r>
        <w:rPr>
          <w:b/>
          <w:spacing w:val="18"/>
        </w:rPr>
        <w:t xml:space="preserve"> </w:t>
      </w:r>
      <w:r>
        <w:rPr>
          <w:b/>
        </w:rPr>
        <w:t>их</w:t>
      </w:r>
      <w:r>
        <w:rPr>
          <w:b/>
          <w:spacing w:val="20"/>
        </w:rPr>
        <w:t xml:space="preserve"> </w:t>
      </w:r>
      <w:r>
        <w:rPr>
          <w:b/>
        </w:rPr>
        <w:t>последствия.</w:t>
      </w:r>
      <w:r>
        <w:rPr>
          <w:b/>
          <w:spacing w:val="-67"/>
        </w:rPr>
        <w:t xml:space="preserve"> </w:t>
      </w:r>
      <w:r>
        <w:t>Четыре</w:t>
      </w:r>
      <w:r>
        <w:rPr>
          <w:spacing w:val="33"/>
        </w:rPr>
        <w:t xml:space="preserve"> </w:t>
      </w:r>
      <w:r>
        <w:t>путешествия</w:t>
      </w:r>
      <w:r>
        <w:rPr>
          <w:spacing w:val="33"/>
        </w:rPr>
        <w:t xml:space="preserve"> </w:t>
      </w:r>
      <w:r>
        <w:t>Христофора</w:t>
      </w:r>
      <w:r>
        <w:rPr>
          <w:spacing w:val="33"/>
        </w:rPr>
        <w:t xml:space="preserve"> </w:t>
      </w:r>
      <w:r>
        <w:t>Колумба.</w:t>
      </w:r>
      <w:r>
        <w:rPr>
          <w:spacing w:val="32"/>
        </w:rPr>
        <w:t xml:space="preserve"> </w:t>
      </w:r>
      <w:r>
        <w:t>Второе</w:t>
      </w:r>
      <w:r>
        <w:rPr>
          <w:spacing w:val="33"/>
        </w:rPr>
        <w:t xml:space="preserve"> </w:t>
      </w:r>
      <w:r>
        <w:t>открытие</w:t>
      </w:r>
      <w:r>
        <w:rPr>
          <w:spacing w:val="33"/>
        </w:rPr>
        <w:t xml:space="preserve"> </w:t>
      </w:r>
      <w:r>
        <w:t>нового</w:t>
      </w:r>
      <w:r>
        <w:rPr>
          <w:spacing w:val="33"/>
        </w:rPr>
        <w:t xml:space="preserve"> </w:t>
      </w:r>
      <w:r>
        <w:t>материка:</w:t>
      </w:r>
      <w:r>
        <w:rPr>
          <w:spacing w:val="-67"/>
        </w:rPr>
        <w:t xml:space="preserve"> </w:t>
      </w:r>
      <w:r>
        <w:t>Америго</w:t>
      </w:r>
      <w:r>
        <w:tab/>
        <w:t>Веспуччи.</w:t>
      </w:r>
      <w:r>
        <w:tab/>
      </w:r>
      <w:r>
        <w:tab/>
        <w:t>Представление</w:t>
      </w:r>
      <w:r>
        <w:tab/>
      </w:r>
      <w:r>
        <w:tab/>
        <w:t>о</w:t>
      </w:r>
      <w:r>
        <w:tab/>
        <w:t>Новом</w:t>
      </w:r>
      <w:r>
        <w:tab/>
        <w:t>Свете.</w:t>
      </w:r>
      <w:r>
        <w:tab/>
        <w:t>Первое</w:t>
      </w:r>
      <w:r>
        <w:tab/>
        <w:t>кругосветное</w:t>
      </w:r>
      <w:r>
        <w:rPr>
          <w:spacing w:val="-67"/>
        </w:rPr>
        <w:t xml:space="preserve"> </w:t>
      </w:r>
      <w:r>
        <w:t>путешествие:</w:t>
      </w:r>
      <w:r>
        <w:rPr>
          <w:spacing w:val="41"/>
        </w:rPr>
        <w:t xml:space="preserve"> </w:t>
      </w:r>
      <w:r>
        <w:t>Фернандо</w:t>
      </w:r>
      <w:r>
        <w:rPr>
          <w:spacing w:val="42"/>
        </w:rPr>
        <w:t xml:space="preserve"> </w:t>
      </w:r>
      <w:r>
        <w:t>Магеллан.</w:t>
      </w:r>
      <w:r>
        <w:rPr>
          <w:spacing w:val="39"/>
        </w:rPr>
        <w:t xml:space="preserve"> </w:t>
      </w:r>
      <w:r>
        <w:t>Земля</w:t>
      </w:r>
      <w:r>
        <w:rPr>
          <w:spacing w:val="47"/>
        </w:rPr>
        <w:t xml:space="preserve"> </w:t>
      </w:r>
      <w:r>
        <w:t>–</w:t>
      </w:r>
      <w:r>
        <w:rPr>
          <w:spacing w:val="43"/>
        </w:rPr>
        <w:t xml:space="preserve"> </w:t>
      </w:r>
      <w:r>
        <w:t>шар.</w:t>
      </w:r>
      <w:r>
        <w:rPr>
          <w:spacing w:val="41"/>
        </w:rPr>
        <w:t xml:space="preserve"> </w:t>
      </w:r>
      <w:r>
        <w:t>Западноевропейская</w:t>
      </w:r>
      <w:r>
        <w:rPr>
          <w:spacing w:val="42"/>
        </w:rPr>
        <w:t xml:space="preserve"> </w:t>
      </w:r>
      <w:r>
        <w:t>колонизация</w:t>
      </w:r>
      <w:r>
        <w:rPr>
          <w:spacing w:val="-67"/>
        </w:rPr>
        <w:t xml:space="preserve"> </w:t>
      </w:r>
      <w:r>
        <w:t>новых</w:t>
      </w:r>
      <w:r>
        <w:rPr>
          <w:spacing w:val="21"/>
        </w:rPr>
        <w:t xml:space="preserve"> </w:t>
      </w:r>
      <w:r>
        <w:t>земель.</w:t>
      </w:r>
      <w:r>
        <w:rPr>
          <w:spacing w:val="23"/>
        </w:rPr>
        <w:t xml:space="preserve"> </w:t>
      </w:r>
      <w:r>
        <w:t>Поход</w:t>
      </w:r>
      <w:r>
        <w:rPr>
          <w:spacing w:val="24"/>
        </w:rPr>
        <w:t xml:space="preserve"> </w:t>
      </w:r>
      <w:r>
        <w:t>за</w:t>
      </w:r>
      <w:r>
        <w:rPr>
          <w:spacing w:val="23"/>
        </w:rPr>
        <w:t xml:space="preserve"> </w:t>
      </w:r>
      <w:r>
        <w:t>золотом.</w:t>
      </w:r>
      <w:r>
        <w:rPr>
          <w:spacing w:val="20"/>
        </w:rPr>
        <w:t xml:space="preserve"> </w:t>
      </w:r>
      <w:r>
        <w:t>Испанцы</w:t>
      </w:r>
      <w:r>
        <w:rPr>
          <w:spacing w:val="21"/>
        </w:rPr>
        <w:t xml:space="preserve"> </w:t>
      </w:r>
      <w:r>
        <w:t>и</w:t>
      </w:r>
      <w:r>
        <w:rPr>
          <w:spacing w:val="21"/>
        </w:rPr>
        <w:t xml:space="preserve"> </w:t>
      </w:r>
      <w:r>
        <w:t>португальцы</w:t>
      </w:r>
      <w:r>
        <w:rPr>
          <w:spacing w:val="24"/>
        </w:rPr>
        <w:t xml:space="preserve"> </w:t>
      </w:r>
      <w:r>
        <w:t>в</w:t>
      </w:r>
      <w:r>
        <w:rPr>
          <w:spacing w:val="20"/>
        </w:rPr>
        <w:t xml:space="preserve"> </w:t>
      </w:r>
      <w:r>
        <w:t>Новом</w:t>
      </w:r>
      <w:r>
        <w:rPr>
          <w:spacing w:val="21"/>
        </w:rPr>
        <w:t xml:space="preserve"> </w:t>
      </w:r>
      <w:r>
        <w:t>Свете.</w:t>
      </w:r>
      <w:r>
        <w:rPr>
          <w:spacing w:val="22"/>
        </w:rPr>
        <w:t xml:space="preserve"> </w:t>
      </w:r>
      <w:r>
        <w:t>Эрнандо</w:t>
      </w:r>
      <w:r>
        <w:rPr>
          <w:spacing w:val="-67"/>
        </w:rPr>
        <w:t xml:space="preserve"> </w:t>
      </w:r>
      <w:r>
        <w:t>Кортес.</w:t>
      </w:r>
      <w:r>
        <w:rPr>
          <w:spacing w:val="48"/>
        </w:rPr>
        <w:t xml:space="preserve"> </w:t>
      </w:r>
      <w:r>
        <w:t>В</w:t>
      </w:r>
      <w:r>
        <w:rPr>
          <w:spacing w:val="46"/>
        </w:rPr>
        <w:t xml:space="preserve"> </w:t>
      </w:r>
      <w:r>
        <w:t>поисках</w:t>
      </w:r>
      <w:r>
        <w:rPr>
          <w:spacing w:val="48"/>
        </w:rPr>
        <w:t xml:space="preserve"> </w:t>
      </w:r>
      <w:r>
        <w:t>Эльдорадо.</w:t>
      </w:r>
      <w:r>
        <w:rPr>
          <w:spacing w:val="48"/>
        </w:rPr>
        <w:t xml:space="preserve"> </w:t>
      </w:r>
      <w:r>
        <w:t>Владения</w:t>
      </w:r>
      <w:r>
        <w:rPr>
          <w:spacing w:val="48"/>
        </w:rPr>
        <w:t xml:space="preserve"> </w:t>
      </w:r>
      <w:r>
        <w:t>португальцев</w:t>
      </w:r>
      <w:r>
        <w:rPr>
          <w:spacing w:val="48"/>
        </w:rPr>
        <w:t xml:space="preserve"> </w:t>
      </w:r>
      <w:r>
        <w:t>в</w:t>
      </w:r>
      <w:r>
        <w:rPr>
          <w:spacing w:val="46"/>
        </w:rPr>
        <w:t xml:space="preserve"> </w:t>
      </w:r>
      <w:r>
        <w:t>Азии.</w:t>
      </w:r>
      <w:r>
        <w:rPr>
          <w:spacing w:val="48"/>
        </w:rPr>
        <w:t xml:space="preserve"> </w:t>
      </w:r>
      <w:r>
        <w:t>Значение</w:t>
      </w:r>
      <w:r>
        <w:rPr>
          <w:spacing w:val="50"/>
        </w:rPr>
        <w:t xml:space="preserve"> </w:t>
      </w:r>
      <w:r>
        <w:t>Великих</w:t>
      </w:r>
      <w:r>
        <w:rPr>
          <w:spacing w:val="-67"/>
        </w:rPr>
        <w:t xml:space="preserve"> </w:t>
      </w:r>
      <w:r>
        <w:t>географических</w:t>
      </w:r>
      <w:r>
        <w:rPr>
          <w:spacing w:val="40"/>
        </w:rPr>
        <w:t xml:space="preserve"> </w:t>
      </w:r>
      <w:r>
        <w:t>открытий.</w:t>
      </w:r>
      <w:r>
        <w:rPr>
          <w:spacing w:val="40"/>
        </w:rPr>
        <w:t xml:space="preserve"> </w:t>
      </w:r>
      <w:r>
        <w:t>Изменение</w:t>
      </w:r>
      <w:r>
        <w:rPr>
          <w:spacing w:val="39"/>
        </w:rPr>
        <w:t xml:space="preserve"> </w:t>
      </w:r>
      <w:r>
        <w:t>старых</w:t>
      </w:r>
      <w:r>
        <w:rPr>
          <w:spacing w:val="42"/>
        </w:rPr>
        <w:t xml:space="preserve"> </w:t>
      </w:r>
      <w:r>
        <w:t>географических</w:t>
      </w:r>
      <w:r>
        <w:rPr>
          <w:spacing w:val="42"/>
        </w:rPr>
        <w:t xml:space="preserve"> </w:t>
      </w:r>
      <w:r>
        <w:t>представлений</w:t>
      </w:r>
      <w:r>
        <w:rPr>
          <w:spacing w:val="39"/>
        </w:rPr>
        <w:t xml:space="preserve"> </w:t>
      </w:r>
      <w:r>
        <w:t>о</w:t>
      </w:r>
      <w:r>
        <w:rPr>
          <w:spacing w:val="-67"/>
        </w:rPr>
        <w:t xml:space="preserve"> </w:t>
      </w:r>
      <w:r>
        <w:t>мире.</w:t>
      </w:r>
      <w:r>
        <w:tab/>
        <w:t>Революция</w:t>
      </w:r>
      <w:r>
        <w:tab/>
        <w:t>цен.</w:t>
      </w:r>
      <w:r>
        <w:tab/>
        <w:t>Создание</w:t>
      </w:r>
      <w:r>
        <w:tab/>
        <w:t>первых</w:t>
      </w:r>
      <w:r>
        <w:tab/>
        <w:t>колониальных</w:t>
      </w:r>
      <w:r>
        <w:tab/>
        <w:t>империй.</w:t>
      </w:r>
      <w:r>
        <w:tab/>
        <w:t>Начало</w:t>
      </w:r>
      <w:r>
        <w:rPr>
          <w:spacing w:val="-67"/>
        </w:rPr>
        <w:t xml:space="preserve"> </w:t>
      </w:r>
      <w:r>
        <w:t>складывания мирового рынка. Сближение индустриального и традиционного миров.</w:t>
      </w:r>
      <w:r>
        <w:rPr>
          <w:spacing w:val="-67"/>
        </w:rPr>
        <w:t xml:space="preserve"> </w:t>
      </w:r>
      <w:r>
        <w:rPr>
          <w:b/>
        </w:rPr>
        <w:t>Усиление</w:t>
      </w:r>
      <w:r>
        <w:rPr>
          <w:b/>
          <w:spacing w:val="18"/>
        </w:rPr>
        <w:t xml:space="preserve"> </w:t>
      </w:r>
      <w:r>
        <w:rPr>
          <w:b/>
        </w:rPr>
        <w:t>королевской</w:t>
      </w:r>
      <w:r>
        <w:rPr>
          <w:b/>
          <w:spacing w:val="17"/>
        </w:rPr>
        <w:t xml:space="preserve"> </w:t>
      </w:r>
      <w:r>
        <w:rPr>
          <w:b/>
        </w:rPr>
        <w:t>власти</w:t>
      </w:r>
      <w:r>
        <w:rPr>
          <w:b/>
          <w:spacing w:val="17"/>
        </w:rPr>
        <w:t xml:space="preserve"> </w:t>
      </w:r>
      <w:r>
        <w:rPr>
          <w:b/>
        </w:rPr>
        <w:t>в</w:t>
      </w:r>
      <w:r>
        <w:rPr>
          <w:b/>
          <w:spacing w:val="15"/>
        </w:rPr>
        <w:t xml:space="preserve"> </w:t>
      </w:r>
      <w:r>
        <w:rPr>
          <w:b/>
        </w:rPr>
        <w:t>XVI–XVII</w:t>
      </w:r>
      <w:r>
        <w:rPr>
          <w:b/>
          <w:spacing w:val="18"/>
        </w:rPr>
        <w:t xml:space="preserve"> </w:t>
      </w:r>
      <w:r>
        <w:rPr>
          <w:b/>
        </w:rPr>
        <w:t>вв.</w:t>
      </w:r>
      <w:r>
        <w:rPr>
          <w:b/>
          <w:spacing w:val="17"/>
        </w:rPr>
        <w:t xml:space="preserve"> </w:t>
      </w:r>
      <w:r>
        <w:rPr>
          <w:b/>
        </w:rPr>
        <w:t>Абсолютизм</w:t>
      </w:r>
      <w:r>
        <w:rPr>
          <w:b/>
          <w:spacing w:val="19"/>
        </w:rPr>
        <w:t xml:space="preserve"> </w:t>
      </w:r>
      <w:r>
        <w:rPr>
          <w:b/>
        </w:rPr>
        <w:t>в</w:t>
      </w:r>
      <w:r>
        <w:rPr>
          <w:b/>
          <w:spacing w:val="17"/>
        </w:rPr>
        <w:t xml:space="preserve"> </w:t>
      </w:r>
      <w:r>
        <w:rPr>
          <w:b/>
        </w:rPr>
        <w:t>Европе.</w:t>
      </w:r>
    </w:p>
    <w:p w:rsidR="006B28B4" w:rsidRDefault="00DA7639">
      <w:pPr>
        <w:pStyle w:val="a3"/>
        <w:ind w:right="386" w:firstLine="0"/>
      </w:pPr>
      <w:r>
        <w:t>Разложение</w:t>
      </w:r>
      <w:r>
        <w:rPr>
          <w:spacing w:val="1"/>
        </w:rPr>
        <w:t xml:space="preserve"> </w:t>
      </w:r>
      <w:r>
        <w:t>традиционных</w:t>
      </w:r>
      <w:r>
        <w:rPr>
          <w:spacing w:val="1"/>
        </w:rPr>
        <w:t xml:space="preserve"> </w:t>
      </w:r>
      <w:r>
        <w:t>отношений</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Складывание</w:t>
      </w:r>
      <w:r>
        <w:rPr>
          <w:spacing w:val="1"/>
        </w:rPr>
        <w:t xml:space="preserve"> </w:t>
      </w:r>
      <w:r>
        <w:t>абсолютизма</w:t>
      </w:r>
      <w:r>
        <w:rPr>
          <w:spacing w:val="1"/>
        </w:rPr>
        <w:t xml:space="preserve"> </w:t>
      </w:r>
      <w:r>
        <w:t>в</w:t>
      </w:r>
      <w:r>
        <w:rPr>
          <w:spacing w:val="1"/>
        </w:rPr>
        <w:t xml:space="preserve"> </w:t>
      </w:r>
      <w:r>
        <w:t>политике</w:t>
      </w:r>
      <w:r>
        <w:rPr>
          <w:spacing w:val="1"/>
        </w:rPr>
        <w:t xml:space="preserve"> </w:t>
      </w:r>
      <w:r>
        <w:t>управления</w:t>
      </w:r>
      <w:r>
        <w:rPr>
          <w:spacing w:val="1"/>
        </w:rPr>
        <w:t xml:space="preserve"> </w:t>
      </w:r>
      <w:r>
        <w:t>европейских</w:t>
      </w:r>
      <w:r>
        <w:rPr>
          <w:spacing w:val="1"/>
        </w:rPr>
        <w:t xml:space="preserve"> </w:t>
      </w:r>
      <w:r>
        <w:t>государств.</w:t>
      </w:r>
      <w:r>
        <w:rPr>
          <w:spacing w:val="71"/>
        </w:rPr>
        <w:t xml:space="preserve"> </w:t>
      </w:r>
      <w:r>
        <w:t>Значение</w:t>
      </w:r>
      <w:r>
        <w:rPr>
          <w:spacing w:val="1"/>
        </w:rPr>
        <w:t xml:space="preserve"> </w:t>
      </w:r>
      <w:r>
        <w:t>абсолютизма</w:t>
      </w:r>
      <w:r>
        <w:rPr>
          <w:spacing w:val="1"/>
        </w:rPr>
        <w:t xml:space="preserve"> </w:t>
      </w:r>
      <w:r>
        <w:t>для</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и</w:t>
      </w:r>
      <w:r>
        <w:rPr>
          <w:spacing w:val="1"/>
        </w:rPr>
        <w:t xml:space="preserve"> </w:t>
      </w:r>
      <w:r>
        <w:t>культурного</w:t>
      </w:r>
      <w:r>
        <w:rPr>
          <w:spacing w:val="1"/>
        </w:rPr>
        <w:t xml:space="preserve"> </w:t>
      </w:r>
      <w:r>
        <w:t>развития общества. Парламент и король: сотрудничество и подобострастие. Единая</w:t>
      </w:r>
      <w:r>
        <w:rPr>
          <w:spacing w:val="1"/>
        </w:rPr>
        <w:t xml:space="preserve"> </w:t>
      </w:r>
      <w:r>
        <w:t>система государственного управления. Судебная и местная власть под контролем</w:t>
      </w:r>
      <w:r>
        <w:rPr>
          <w:spacing w:val="1"/>
        </w:rPr>
        <w:t xml:space="preserve"> </w:t>
      </w:r>
      <w:r>
        <w:t>короля.</w:t>
      </w:r>
      <w:r>
        <w:rPr>
          <w:spacing w:val="1"/>
        </w:rPr>
        <w:t xml:space="preserve"> </w:t>
      </w:r>
      <w:r>
        <w:t>«Ограничители»</w:t>
      </w:r>
      <w:r>
        <w:rPr>
          <w:spacing w:val="1"/>
        </w:rPr>
        <w:t xml:space="preserve"> </w:t>
      </w:r>
      <w:r>
        <w:t>власти</w:t>
      </w:r>
      <w:r>
        <w:rPr>
          <w:spacing w:val="1"/>
        </w:rPr>
        <w:t xml:space="preserve"> </w:t>
      </w:r>
      <w:r>
        <w:t>короля.</w:t>
      </w:r>
      <w:r>
        <w:rPr>
          <w:spacing w:val="1"/>
        </w:rPr>
        <w:t xml:space="preserve"> </w:t>
      </w:r>
      <w:r>
        <w:t>Король</w:t>
      </w:r>
      <w:r>
        <w:rPr>
          <w:spacing w:val="1"/>
        </w:rPr>
        <w:t xml:space="preserve"> </w:t>
      </w:r>
      <w:r>
        <w:t>–</w:t>
      </w:r>
      <w:r>
        <w:rPr>
          <w:spacing w:val="1"/>
        </w:rPr>
        <w:t xml:space="preserve"> </w:t>
      </w:r>
      <w:r>
        <w:t>наместник</w:t>
      </w:r>
      <w:r>
        <w:rPr>
          <w:spacing w:val="1"/>
        </w:rPr>
        <w:t xml:space="preserve"> </w:t>
      </w:r>
      <w:r>
        <w:t>Бога</w:t>
      </w:r>
      <w:r>
        <w:rPr>
          <w:spacing w:val="1"/>
        </w:rPr>
        <w:t xml:space="preserve"> </w:t>
      </w:r>
      <w:r>
        <w:t>на</w:t>
      </w:r>
      <w:r>
        <w:rPr>
          <w:spacing w:val="1"/>
        </w:rPr>
        <w:t xml:space="preserve"> </w:t>
      </w:r>
      <w:r>
        <w:t>Земле.</w:t>
      </w:r>
      <w:r>
        <w:rPr>
          <w:spacing w:val="1"/>
        </w:rPr>
        <w:t xml:space="preserve"> </w:t>
      </w:r>
      <w:r>
        <w:t>Слагаемые культа короля. Королевская армия. Система налогообложения. Единая</w:t>
      </w:r>
      <w:r>
        <w:rPr>
          <w:spacing w:val="1"/>
        </w:rPr>
        <w:t xml:space="preserve"> </w:t>
      </w:r>
      <w:r>
        <w:t>экономическая политика. Складывание централизованных национальных государств</w:t>
      </w:r>
      <w:r>
        <w:rPr>
          <w:spacing w:val="-67"/>
        </w:rPr>
        <w:t xml:space="preserve"> </w:t>
      </w:r>
      <w:r>
        <w:t>и национальной церкви. Появление республик в Европе. Короли, внёсшие вклад в</w:t>
      </w:r>
      <w:r>
        <w:rPr>
          <w:spacing w:val="1"/>
        </w:rPr>
        <w:t xml:space="preserve"> </w:t>
      </w:r>
      <w:r>
        <w:t>изменение облика Европы: Генрих VIII Тюдор, Елизавета Тюдор, Яков I Стюарт,</w:t>
      </w:r>
      <w:r>
        <w:rPr>
          <w:spacing w:val="1"/>
        </w:rPr>
        <w:t xml:space="preserve"> </w:t>
      </w:r>
      <w:r>
        <w:t>Людовик</w:t>
      </w:r>
      <w:r>
        <w:rPr>
          <w:spacing w:val="-1"/>
        </w:rPr>
        <w:t xml:space="preserve"> </w:t>
      </w:r>
      <w:r>
        <w:t>XIV</w:t>
      </w:r>
      <w:r>
        <w:rPr>
          <w:spacing w:val="1"/>
        </w:rPr>
        <w:t xml:space="preserve"> </w:t>
      </w:r>
      <w:r>
        <w:t>Бурбон.</w:t>
      </w:r>
    </w:p>
    <w:p w:rsidR="006B28B4" w:rsidRDefault="00DA7639">
      <w:pPr>
        <w:pStyle w:val="a3"/>
        <w:ind w:right="383"/>
      </w:pPr>
      <w:r>
        <w:rPr>
          <w:b/>
        </w:rPr>
        <w:t>Дух</w:t>
      </w:r>
      <w:r>
        <w:rPr>
          <w:b/>
          <w:spacing w:val="1"/>
        </w:rPr>
        <w:t xml:space="preserve"> </w:t>
      </w:r>
      <w:r>
        <w:rPr>
          <w:b/>
        </w:rPr>
        <w:t>предпринимательства</w:t>
      </w:r>
      <w:r>
        <w:rPr>
          <w:b/>
          <w:spacing w:val="1"/>
        </w:rPr>
        <w:t xml:space="preserve"> </w:t>
      </w:r>
      <w:r>
        <w:rPr>
          <w:b/>
        </w:rPr>
        <w:t>преобразует</w:t>
      </w:r>
      <w:r>
        <w:rPr>
          <w:b/>
          <w:spacing w:val="1"/>
        </w:rPr>
        <w:t xml:space="preserve"> </w:t>
      </w:r>
      <w:r>
        <w:rPr>
          <w:b/>
        </w:rPr>
        <w:t>экономику.</w:t>
      </w:r>
      <w:r>
        <w:rPr>
          <w:b/>
          <w:spacing w:val="1"/>
        </w:rPr>
        <w:t xml:space="preserve"> </w:t>
      </w:r>
      <w:r>
        <w:t>Условия</w:t>
      </w:r>
      <w:r>
        <w:rPr>
          <w:spacing w:val="1"/>
        </w:rPr>
        <w:t xml:space="preserve"> </w:t>
      </w:r>
      <w:r>
        <w:t>развития</w:t>
      </w:r>
      <w:r>
        <w:rPr>
          <w:spacing w:val="1"/>
        </w:rPr>
        <w:t xml:space="preserve"> </w:t>
      </w:r>
      <w:r>
        <w:t>предпринимательства.</w:t>
      </w:r>
      <w:r>
        <w:rPr>
          <w:spacing w:val="1"/>
        </w:rPr>
        <w:t xml:space="preserve"> </w:t>
      </w:r>
      <w:r>
        <w:t>Новое</w:t>
      </w:r>
      <w:r>
        <w:rPr>
          <w:spacing w:val="1"/>
        </w:rPr>
        <w:t xml:space="preserve"> </w:t>
      </w:r>
      <w:r>
        <w:t>в</w:t>
      </w:r>
      <w:r>
        <w:rPr>
          <w:spacing w:val="1"/>
        </w:rPr>
        <w:t xml:space="preserve"> </w:t>
      </w:r>
      <w:r>
        <w:t>торговле.</w:t>
      </w:r>
      <w:r>
        <w:rPr>
          <w:spacing w:val="1"/>
        </w:rPr>
        <w:t xml:space="preserve"> </w:t>
      </w:r>
      <w:r>
        <w:t>Рост</w:t>
      </w:r>
      <w:r>
        <w:rPr>
          <w:spacing w:val="1"/>
        </w:rPr>
        <w:t xml:space="preserve"> </w:t>
      </w:r>
      <w:r>
        <w:t>городов</w:t>
      </w:r>
      <w:r>
        <w:rPr>
          <w:spacing w:val="1"/>
        </w:rPr>
        <w:t xml:space="preserve"> </w:t>
      </w:r>
      <w:r>
        <w:t>и</w:t>
      </w:r>
      <w:r>
        <w:rPr>
          <w:spacing w:val="1"/>
        </w:rPr>
        <w:t xml:space="preserve"> </w:t>
      </w:r>
      <w:r>
        <w:t>торговли.</w:t>
      </w:r>
      <w:r>
        <w:rPr>
          <w:spacing w:val="1"/>
        </w:rPr>
        <w:t xml:space="preserve"> </w:t>
      </w:r>
      <w:r>
        <w:t>Складывание</w:t>
      </w:r>
      <w:r>
        <w:rPr>
          <w:spacing w:val="-67"/>
        </w:rPr>
        <w:t xml:space="preserve"> </w:t>
      </w:r>
      <w:r>
        <w:t>мировых</w:t>
      </w:r>
      <w:r>
        <w:rPr>
          <w:spacing w:val="1"/>
        </w:rPr>
        <w:t xml:space="preserve"> </w:t>
      </w:r>
      <w:r>
        <w:t>центров</w:t>
      </w:r>
      <w:r>
        <w:rPr>
          <w:spacing w:val="1"/>
        </w:rPr>
        <w:t xml:space="preserve"> </w:t>
      </w:r>
      <w:r>
        <w:t>торговли.</w:t>
      </w:r>
      <w:r>
        <w:rPr>
          <w:spacing w:val="1"/>
        </w:rPr>
        <w:t xml:space="preserve"> </w:t>
      </w:r>
      <w:r>
        <w:t>Торговые</w:t>
      </w:r>
      <w:r>
        <w:rPr>
          <w:spacing w:val="1"/>
        </w:rPr>
        <w:t xml:space="preserve"> </w:t>
      </w:r>
      <w:r>
        <w:t>компании.</w:t>
      </w:r>
      <w:r>
        <w:rPr>
          <w:spacing w:val="1"/>
        </w:rPr>
        <w:t xml:space="preserve"> </w:t>
      </w:r>
      <w:r>
        <w:t>Право</w:t>
      </w:r>
      <w:r>
        <w:rPr>
          <w:spacing w:val="1"/>
        </w:rPr>
        <w:t xml:space="preserve"> </w:t>
      </w:r>
      <w:r>
        <w:t>монополии.</w:t>
      </w:r>
      <w:r>
        <w:rPr>
          <w:spacing w:val="1"/>
        </w:rPr>
        <w:t xml:space="preserve"> </w:t>
      </w:r>
      <w:r>
        <w:t>Накопление</w:t>
      </w:r>
      <w:r>
        <w:rPr>
          <w:spacing w:val="1"/>
        </w:rPr>
        <w:t xml:space="preserve"> </w:t>
      </w:r>
      <w:r>
        <w:t>капиталов. Банки и биржи. Появление государственных банков. Переход от ремесла</w:t>
      </w:r>
      <w:r>
        <w:rPr>
          <w:spacing w:val="1"/>
        </w:rPr>
        <w:t xml:space="preserve"> </w:t>
      </w:r>
      <w:r>
        <w:t>к мануфактуре. Причины возникновения и развития мануфактур. Мануфактура –</w:t>
      </w:r>
      <w:r>
        <w:rPr>
          <w:spacing w:val="1"/>
        </w:rPr>
        <w:t xml:space="preserve"> </w:t>
      </w:r>
      <w:r>
        <w:t>предприятие</w:t>
      </w:r>
      <w:r>
        <w:rPr>
          <w:spacing w:val="-3"/>
        </w:rPr>
        <w:t xml:space="preserve"> </w:t>
      </w:r>
      <w:r>
        <w:t>нового</w:t>
      </w:r>
      <w:r>
        <w:rPr>
          <w:spacing w:val="-3"/>
        </w:rPr>
        <w:t xml:space="preserve"> </w:t>
      </w:r>
      <w:r>
        <w:t>типа.</w:t>
      </w:r>
      <w:r>
        <w:rPr>
          <w:spacing w:val="-4"/>
        </w:rPr>
        <w:t xml:space="preserve"> </w:t>
      </w:r>
      <w:r>
        <w:t>Разделение</w:t>
      </w:r>
      <w:r>
        <w:rPr>
          <w:spacing w:val="-2"/>
        </w:rPr>
        <w:t xml:space="preserve"> </w:t>
      </w:r>
      <w:r>
        <w:t>труда.</w:t>
      </w:r>
      <w:r>
        <w:rPr>
          <w:spacing w:val="-4"/>
        </w:rPr>
        <w:t xml:space="preserve"> </w:t>
      </w:r>
      <w:r>
        <w:t>Наёмный</w:t>
      </w:r>
      <w:r>
        <w:rPr>
          <w:spacing w:val="-2"/>
        </w:rPr>
        <w:t xml:space="preserve"> </w:t>
      </w:r>
      <w:r>
        <w:t>труд.</w:t>
      </w:r>
      <w:r>
        <w:rPr>
          <w:spacing w:val="-6"/>
        </w:rPr>
        <w:t xml:space="preserve"> </w:t>
      </w:r>
      <w:r>
        <w:t>Рождение</w:t>
      </w:r>
      <w:r>
        <w:rPr>
          <w:spacing w:val="-3"/>
        </w:rPr>
        <w:t xml:space="preserve"> </w:t>
      </w:r>
      <w:r>
        <w:t>капитализма.</w:t>
      </w:r>
    </w:p>
    <w:p w:rsidR="006B28B4" w:rsidRDefault="00DA7639">
      <w:pPr>
        <w:pStyle w:val="a3"/>
        <w:ind w:right="384"/>
      </w:pPr>
      <w:r>
        <w:rPr>
          <w:b/>
        </w:rPr>
        <w:t>Европейское</w:t>
      </w:r>
      <w:r>
        <w:rPr>
          <w:b/>
          <w:spacing w:val="1"/>
        </w:rPr>
        <w:t xml:space="preserve"> </w:t>
      </w:r>
      <w:r>
        <w:rPr>
          <w:b/>
        </w:rPr>
        <w:t>общество</w:t>
      </w:r>
      <w:r>
        <w:rPr>
          <w:b/>
          <w:spacing w:val="1"/>
        </w:rPr>
        <w:t xml:space="preserve"> </w:t>
      </w:r>
      <w:r>
        <w:rPr>
          <w:b/>
        </w:rPr>
        <w:t>в</w:t>
      </w:r>
      <w:r>
        <w:rPr>
          <w:b/>
          <w:spacing w:val="1"/>
        </w:rPr>
        <w:t xml:space="preserve"> </w:t>
      </w:r>
      <w:r>
        <w:rPr>
          <w:b/>
        </w:rPr>
        <w:t>раннее</w:t>
      </w:r>
      <w:r>
        <w:rPr>
          <w:b/>
          <w:spacing w:val="1"/>
        </w:rPr>
        <w:t xml:space="preserve"> </w:t>
      </w:r>
      <w:r>
        <w:rPr>
          <w:b/>
        </w:rPr>
        <w:t>Новое</w:t>
      </w:r>
      <w:r>
        <w:rPr>
          <w:b/>
          <w:spacing w:val="1"/>
        </w:rPr>
        <w:t xml:space="preserve"> </w:t>
      </w:r>
      <w:r>
        <w:rPr>
          <w:b/>
        </w:rPr>
        <w:t>время.</w:t>
      </w:r>
      <w:r>
        <w:rPr>
          <w:b/>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 общества, его основные занятия. Новые социальные группы европейского</w:t>
      </w:r>
      <w:r>
        <w:rPr>
          <w:spacing w:val="-67"/>
        </w:rPr>
        <w:t xml:space="preserve"> </w:t>
      </w:r>
      <w:r>
        <w:t>общества, их облик. Буржуазия эпохи раннего Нового времени. Условия жизни,</w:t>
      </w:r>
      <w:r>
        <w:rPr>
          <w:spacing w:val="1"/>
        </w:rPr>
        <w:t xml:space="preserve"> </w:t>
      </w:r>
      <w:r>
        <w:t>труда крестьянства Европы. Новое дворянство – джентри – и старое дворянство.</w:t>
      </w:r>
      <w:r>
        <w:rPr>
          <w:spacing w:val="1"/>
        </w:rPr>
        <w:t xml:space="preserve"> </w:t>
      </w:r>
      <w:r>
        <w:t>Низшие слои населения. Бродяжничество. Борьба государства с нищими. Законы о</w:t>
      </w:r>
      <w:r>
        <w:rPr>
          <w:spacing w:val="1"/>
        </w:rPr>
        <w:t xml:space="preserve"> </w:t>
      </w:r>
      <w:r>
        <w:t>нищих.</w:t>
      </w:r>
      <w:r>
        <w:rPr>
          <w:spacing w:val="1"/>
        </w:rPr>
        <w:t xml:space="preserve"> </w:t>
      </w:r>
      <w:r>
        <w:t>Способы</w:t>
      </w:r>
      <w:r>
        <w:rPr>
          <w:spacing w:val="1"/>
        </w:rPr>
        <w:t xml:space="preserve"> </w:t>
      </w:r>
      <w:r>
        <w:t>преодоления</w:t>
      </w:r>
      <w:r>
        <w:rPr>
          <w:spacing w:val="1"/>
        </w:rPr>
        <w:t xml:space="preserve"> </w:t>
      </w:r>
      <w:r>
        <w:t>нищенства.</w:t>
      </w:r>
      <w:r>
        <w:rPr>
          <w:spacing w:val="1"/>
        </w:rPr>
        <w:t xml:space="preserve"> </w:t>
      </w:r>
      <w:r>
        <w:rPr>
          <w:b/>
        </w:rPr>
        <w:t>Повседневная</w:t>
      </w:r>
      <w:r>
        <w:rPr>
          <w:b/>
          <w:spacing w:val="1"/>
        </w:rPr>
        <w:t xml:space="preserve"> </w:t>
      </w:r>
      <w:r>
        <w:rPr>
          <w:b/>
        </w:rPr>
        <w:t>жизнь.</w:t>
      </w:r>
      <w:r>
        <w:rPr>
          <w:b/>
          <w:spacing w:val="1"/>
        </w:rPr>
        <w:t xml:space="preserve"> </w:t>
      </w:r>
      <w:r>
        <w:t>Европейское</w:t>
      </w:r>
      <w:r>
        <w:rPr>
          <w:spacing w:val="1"/>
        </w:rPr>
        <w:t xml:space="preserve"> </w:t>
      </w:r>
      <w:r>
        <w:t>население и основные черты повседневной жизни. Главные беды – эпидемии, голод</w:t>
      </w:r>
      <w:r>
        <w:rPr>
          <w:spacing w:val="1"/>
        </w:rPr>
        <w:t xml:space="preserve"> </w:t>
      </w:r>
      <w:r>
        <w:t>и войны. Продолжительность жизни. Личная гигиена. «Столетия редкого человека».</w:t>
      </w:r>
      <w:r>
        <w:rPr>
          <w:spacing w:val="1"/>
        </w:rPr>
        <w:t xml:space="preserve"> </w:t>
      </w:r>
      <w:r>
        <w:t>Короткая</w:t>
      </w:r>
      <w:r>
        <w:rPr>
          <w:spacing w:val="1"/>
        </w:rPr>
        <w:t xml:space="preserve"> </w:t>
      </w:r>
      <w:r>
        <w:t>жизнь</w:t>
      </w:r>
      <w:r>
        <w:rPr>
          <w:spacing w:val="1"/>
        </w:rPr>
        <w:t xml:space="preserve"> </w:t>
      </w:r>
      <w:r>
        <w:t>женщины.</w:t>
      </w:r>
      <w:r>
        <w:rPr>
          <w:spacing w:val="1"/>
        </w:rPr>
        <w:t xml:space="preserve"> </w:t>
      </w:r>
      <w:r>
        <w:t>Революция</w:t>
      </w:r>
      <w:r>
        <w:rPr>
          <w:spacing w:val="1"/>
        </w:rPr>
        <w:t xml:space="preserve"> </w:t>
      </w:r>
      <w:r>
        <w:t>в</w:t>
      </w:r>
      <w:r>
        <w:rPr>
          <w:spacing w:val="1"/>
        </w:rPr>
        <w:t xml:space="preserve"> </w:t>
      </w:r>
      <w:r>
        <w:t>питании.</w:t>
      </w:r>
      <w:r>
        <w:rPr>
          <w:spacing w:val="1"/>
        </w:rPr>
        <w:t xml:space="preserve"> </w:t>
      </w:r>
      <w:r>
        <w:t>Искусство</w:t>
      </w:r>
      <w:r>
        <w:rPr>
          <w:spacing w:val="1"/>
        </w:rPr>
        <w:t xml:space="preserve"> </w:t>
      </w:r>
      <w:r>
        <w:t>кулинарии.</w:t>
      </w:r>
      <w:r>
        <w:rPr>
          <w:spacing w:val="-67"/>
        </w:rPr>
        <w:t xml:space="preserve"> </w:t>
      </w:r>
      <w:r>
        <w:t>Домоведение. Революция в одежде. Европейский город Нового времени, его роль в</w:t>
      </w:r>
      <w:r>
        <w:rPr>
          <w:spacing w:val="1"/>
        </w:rPr>
        <w:t xml:space="preserve"> </w:t>
      </w:r>
      <w:r>
        <w:t>культурной</w:t>
      </w:r>
      <w:r>
        <w:rPr>
          <w:spacing w:val="-1"/>
        </w:rPr>
        <w:t xml:space="preserve"> </w:t>
      </w:r>
      <w:r>
        <w:t>жизни</w:t>
      </w:r>
      <w:r>
        <w:rPr>
          <w:spacing w:val="-3"/>
        </w:rPr>
        <w:t xml:space="preserve"> </w:t>
      </w:r>
      <w:r>
        <w:t>общества.</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7"/>
      </w:pPr>
      <w:r>
        <w:rPr>
          <w:b/>
        </w:rPr>
        <w:t>Великие</w:t>
      </w:r>
      <w:r>
        <w:rPr>
          <w:b/>
          <w:spacing w:val="1"/>
        </w:rPr>
        <w:t xml:space="preserve"> </w:t>
      </w:r>
      <w:r>
        <w:rPr>
          <w:b/>
        </w:rPr>
        <w:t>гуманисты</w:t>
      </w:r>
      <w:r>
        <w:rPr>
          <w:b/>
          <w:spacing w:val="1"/>
        </w:rPr>
        <w:t xml:space="preserve"> </w:t>
      </w:r>
      <w:r>
        <w:rPr>
          <w:b/>
        </w:rPr>
        <w:t>Европы.</w:t>
      </w:r>
      <w:r>
        <w:rPr>
          <w:b/>
          <w:spacing w:val="1"/>
        </w:rPr>
        <w:t xml:space="preserve"> </w:t>
      </w:r>
      <w:r>
        <w:t>От</w:t>
      </w:r>
      <w:r>
        <w:rPr>
          <w:spacing w:val="1"/>
        </w:rPr>
        <w:t xml:space="preserve"> </w:t>
      </w:r>
      <w:r>
        <w:t>раннего</w:t>
      </w:r>
      <w:r>
        <w:rPr>
          <w:spacing w:val="1"/>
        </w:rPr>
        <w:t xml:space="preserve"> </w:t>
      </w:r>
      <w:r>
        <w:t>Возрождения</w:t>
      </w:r>
      <w:r>
        <w:rPr>
          <w:spacing w:val="1"/>
        </w:rPr>
        <w:t xml:space="preserve"> </w:t>
      </w:r>
      <w:r>
        <w:t>к</w:t>
      </w:r>
      <w:r>
        <w:rPr>
          <w:spacing w:val="1"/>
        </w:rPr>
        <w:t xml:space="preserve"> </w:t>
      </w:r>
      <w:r>
        <w:t>высокому.</w:t>
      </w:r>
      <w:r>
        <w:rPr>
          <w:spacing w:val="1"/>
        </w:rPr>
        <w:t xml:space="preserve"> </w:t>
      </w:r>
      <w:r>
        <w:t>Образованность как ценность. Гуманисты о месте человека во Вселенной. Гуманист</w:t>
      </w:r>
      <w:r>
        <w:rPr>
          <w:spacing w:val="1"/>
        </w:rPr>
        <w:t xml:space="preserve"> </w:t>
      </w:r>
      <w:r>
        <w:t>из Роттердама. Утверждение новых гуманистических идеалов. Первые утопии об</w:t>
      </w:r>
      <w:r>
        <w:rPr>
          <w:spacing w:val="1"/>
        </w:rPr>
        <w:t xml:space="preserve"> </w:t>
      </w:r>
      <w:r>
        <w:t>общественном</w:t>
      </w:r>
      <w:r>
        <w:rPr>
          <w:spacing w:val="7"/>
        </w:rPr>
        <w:t xml:space="preserve"> </w:t>
      </w:r>
      <w:r>
        <w:t>устройстве:</w:t>
      </w:r>
      <w:r>
        <w:rPr>
          <w:spacing w:val="9"/>
        </w:rPr>
        <w:t xml:space="preserve"> </w:t>
      </w:r>
      <w:r>
        <w:t>Томас</w:t>
      </w:r>
      <w:r>
        <w:rPr>
          <w:spacing w:val="10"/>
        </w:rPr>
        <w:t xml:space="preserve"> </w:t>
      </w:r>
      <w:r>
        <w:t>Мор,</w:t>
      </w:r>
      <w:r>
        <w:rPr>
          <w:spacing w:val="7"/>
        </w:rPr>
        <w:t xml:space="preserve"> </w:t>
      </w:r>
      <w:r>
        <w:t>Франсуа</w:t>
      </w:r>
      <w:r>
        <w:rPr>
          <w:spacing w:val="11"/>
        </w:rPr>
        <w:t xml:space="preserve"> </w:t>
      </w:r>
      <w:r>
        <w:t>Рабле.</w:t>
      </w:r>
      <w:r>
        <w:rPr>
          <w:spacing w:val="9"/>
        </w:rPr>
        <w:t xml:space="preserve"> </w:t>
      </w:r>
      <w:r>
        <w:t>Мишель</w:t>
      </w:r>
      <w:r>
        <w:rPr>
          <w:spacing w:val="9"/>
        </w:rPr>
        <w:t xml:space="preserve"> </w:t>
      </w:r>
      <w:r>
        <w:t>Монтень:</w:t>
      </w:r>
      <w:r>
        <w:rPr>
          <w:spacing w:val="11"/>
        </w:rPr>
        <w:t xml:space="preserve"> </w:t>
      </w:r>
      <w:r>
        <w:t>«Опыты»</w:t>
      </w:r>
    </w:p>
    <w:p w:rsidR="006B28B4" w:rsidRDefault="00DA7639">
      <w:pPr>
        <w:pStyle w:val="a5"/>
        <w:numPr>
          <w:ilvl w:val="0"/>
          <w:numId w:val="47"/>
        </w:numPr>
        <w:tabs>
          <w:tab w:val="left" w:pos="929"/>
        </w:tabs>
        <w:ind w:right="394" w:firstLine="0"/>
        <w:rPr>
          <w:sz w:val="28"/>
        </w:rPr>
      </w:pPr>
      <w:r>
        <w:rPr>
          <w:sz w:val="28"/>
        </w:rPr>
        <w:t>рекомендации по самосовершенствованию. Рим и обновление его облика в эпоху</w:t>
      </w:r>
      <w:r>
        <w:rPr>
          <w:spacing w:val="1"/>
          <w:sz w:val="28"/>
        </w:rPr>
        <w:t xml:space="preserve"> </w:t>
      </w:r>
      <w:r>
        <w:rPr>
          <w:sz w:val="28"/>
        </w:rPr>
        <w:t>Возрождения.</w:t>
      </w:r>
    </w:p>
    <w:p w:rsidR="006B28B4" w:rsidRDefault="00DA7639">
      <w:pPr>
        <w:pStyle w:val="a3"/>
        <w:spacing w:before="1"/>
        <w:ind w:right="384"/>
      </w:pPr>
      <w:r>
        <w:rPr>
          <w:b/>
        </w:rPr>
        <w:t>Мир</w:t>
      </w:r>
      <w:r>
        <w:rPr>
          <w:b/>
          <w:spacing w:val="1"/>
        </w:rPr>
        <w:t xml:space="preserve"> </w:t>
      </w:r>
      <w:r>
        <w:rPr>
          <w:b/>
        </w:rPr>
        <w:t>художественной</w:t>
      </w:r>
      <w:r>
        <w:rPr>
          <w:b/>
          <w:spacing w:val="1"/>
        </w:rPr>
        <w:t xml:space="preserve"> </w:t>
      </w:r>
      <w:r>
        <w:rPr>
          <w:b/>
        </w:rPr>
        <w:t>культуры</w:t>
      </w:r>
      <w:r>
        <w:rPr>
          <w:b/>
          <w:spacing w:val="1"/>
        </w:rPr>
        <w:t xml:space="preserve"> </w:t>
      </w:r>
      <w:r>
        <w:rPr>
          <w:b/>
        </w:rPr>
        <w:t>Возрождения.</w:t>
      </w:r>
      <w:r>
        <w:rPr>
          <w:b/>
          <w:spacing w:val="1"/>
        </w:rPr>
        <w:t xml:space="preserve"> </w:t>
      </w:r>
      <w:r>
        <w:t>Эпоха</w:t>
      </w:r>
      <w:r>
        <w:rPr>
          <w:spacing w:val="1"/>
        </w:rPr>
        <w:t xml:space="preserve"> </w:t>
      </w:r>
      <w:r>
        <w:t>Возрождения</w:t>
      </w:r>
      <w:r>
        <w:rPr>
          <w:spacing w:val="1"/>
        </w:rPr>
        <w:t xml:space="preserve"> </w:t>
      </w:r>
      <w:r>
        <w:t>и</w:t>
      </w:r>
      <w:r>
        <w:rPr>
          <w:spacing w:val="1"/>
        </w:rPr>
        <w:t xml:space="preserve"> </w:t>
      </w:r>
      <w:r>
        <w:t>её</w:t>
      </w:r>
      <w:r>
        <w:rPr>
          <w:spacing w:val="1"/>
        </w:rPr>
        <w:t xml:space="preserve"> </w:t>
      </w:r>
      <w:r>
        <w:t>характерные черты. Зарождение идей гуманизма и их воплощение в литературе и</w:t>
      </w:r>
      <w:r>
        <w:rPr>
          <w:spacing w:val="1"/>
        </w:rPr>
        <w:t xml:space="preserve"> </w:t>
      </w:r>
      <w:r>
        <w:t>искусстве. Идеал гармоничного человека, созданный итальянскими гуманистами.</w:t>
      </w:r>
      <w:r>
        <w:rPr>
          <w:spacing w:val="1"/>
        </w:rPr>
        <w:t xml:space="preserve"> </w:t>
      </w:r>
      <w:r>
        <w:t>Уильям Шекспир</w:t>
      </w:r>
      <w:r>
        <w:rPr>
          <w:spacing w:val="1"/>
        </w:rPr>
        <w:t xml:space="preserve"> </w:t>
      </w:r>
      <w:r>
        <w:t>и театр</w:t>
      </w:r>
      <w:r>
        <w:rPr>
          <w:spacing w:val="70"/>
        </w:rPr>
        <w:t xml:space="preserve"> </w:t>
      </w:r>
      <w:r>
        <w:t>как школа формирования нового</w:t>
      </w:r>
      <w:r>
        <w:rPr>
          <w:spacing w:val="70"/>
        </w:rPr>
        <w:t xml:space="preserve"> </w:t>
      </w:r>
      <w:r>
        <w:t>человека. Произведения</w:t>
      </w:r>
      <w:r>
        <w:rPr>
          <w:spacing w:val="-67"/>
        </w:rPr>
        <w:t xml:space="preserve"> </w:t>
      </w:r>
      <w:r>
        <w:t>и</w:t>
      </w:r>
      <w:r>
        <w:rPr>
          <w:spacing w:val="1"/>
        </w:rPr>
        <w:t xml:space="preserve"> </w:t>
      </w:r>
      <w:r>
        <w:t>герои</w:t>
      </w:r>
      <w:r>
        <w:rPr>
          <w:spacing w:val="1"/>
        </w:rPr>
        <w:t xml:space="preserve"> </w:t>
      </w:r>
      <w:r>
        <w:t>У.</w:t>
      </w:r>
      <w:r>
        <w:rPr>
          <w:spacing w:val="1"/>
        </w:rPr>
        <w:t xml:space="preserve"> </w:t>
      </w:r>
      <w:r>
        <w:t>Шекспира.</w:t>
      </w:r>
      <w:r>
        <w:rPr>
          <w:spacing w:val="1"/>
        </w:rPr>
        <w:t xml:space="preserve"> </w:t>
      </w:r>
      <w:r>
        <w:t>Творчество</w:t>
      </w:r>
      <w:r>
        <w:rPr>
          <w:spacing w:val="1"/>
        </w:rPr>
        <w:t xml:space="preserve"> </w:t>
      </w:r>
      <w:r>
        <w:t>Мигеля</w:t>
      </w:r>
      <w:r>
        <w:rPr>
          <w:spacing w:val="1"/>
        </w:rPr>
        <w:t xml:space="preserve"> </w:t>
      </w:r>
      <w:r>
        <w:t>Сервантеса</w:t>
      </w:r>
      <w:r>
        <w:rPr>
          <w:spacing w:val="1"/>
        </w:rPr>
        <w:t xml:space="preserve"> </w:t>
      </w:r>
      <w:r>
        <w:t>–</w:t>
      </w:r>
      <w:r>
        <w:rPr>
          <w:spacing w:val="1"/>
        </w:rPr>
        <w:t xml:space="preserve"> </w:t>
      </w:r>
      <w:r>
        <w:t>гимн</w:t>
      </w:r>
      <w:r>
        <w:rPr>
          <w:spacing w:val="1"/>
        </w:rPr>
        <w:t xml:space="preserve"> </w:t>
      </w:r>
      <w:r>
        <w:t>человеку</w:t>
      </w:r>
      <w:r>
        <w:rPr>
          <w:spacing w:val="1"/>
        </w:rPr>
        <w:t xml:space="preserve"> </w:t>
      </w:r>
      <w:r>
        <w:t>Нового</w:t>
      </w:r>
      <w:r>
        <w:rPr>
          <w:spacing w:val="1"/>
        </w:rPr>
        <w:t xml:space="preserve"> </w:t>
      </w:r>
      <w:r>
        <w:t>времени.</w:t>
      </w:r>
      <w:r>
        <w:rPr>
          <w:spacing w:val="1"/>
        </w:rPr>
        <w:t xml:space="preserve"> </w:t>
      </w:r>
      <w:r>
        <w:t>Эпоха</w:t>
      </w:r>
      <w:r>
        <w:rPr>
          <w:spacing w:val="1"/>
        </w:rPr>
        <w:t xml:space="preserve"> </w:t>
      </w:r>
      <w:r>
        <w:t>«титанов</w:t>
      </w:r>
      <w:r>
        <w:rPr>
          <w:spacing w:val="1"/>
        </w:rPr>
        <w:t xml:space="preserve"> </w:t>
      </w:r>
      <w:r>
        <w:t>Возрождения».</w:t>
      </w:r>
      <w:r>
        <w:rPr>
          <w:spacing w:val="1"/>
        </w:rPr>
        <w:t xml:space="preserve"> </w:t>
      </w:r>
      <w:r>
        <w:t>Гуманистические</w:t>
      </w:r>
      <w:r>
        <w:rPr>
          <w:spacing w:val="1"/>
        </w:rPr>
        <w:t xml:space="preserve"> </w:t>
      </w:r>
      <w:r>
        <w:t>тенденции</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«Титаны</w:t>
      </w:r>
      <w:r>
        <w:rPr>
          <w:spacing w:val="1"/>
        </w:rPr>
        <w:t xml:space="preserve"> </w:t>
      </w:r>
      <w:r>
        <w:t>Возрождения».</w:t>
      </w:r>
      <w:r>
        <w:rPr>
          <w:spacing w:val="1"/>
        </w:rPr>
        <w:t xml:space="preserve"> </w:t>
      </w:r>
      <w:r>
        <w:t>Формирование</w:t>
      </w:r>
      <w:r>
        <w:rPr>
          <w:spacing w:val="1"/>
        </w:rPr>
        <w:t xml:space="preserve"> </w:t>
      </w:r>
      <w:r>
        <w:t>новой,</w:t>
      </w:r>
      <w:r>
        <w:rPr>
          <w:spacing w:val="1"/>
        </w:rPr>
        <w:t xml:space="preserve"> </w:t>
      </w:r>
      <w:r>
        <w:t>гуманистической</w:t>
      </w:r>
      <w:r>
        <w:rPr>
          <w:spacing w:val="1"/>
        </w:rPr>
        <w:t xml:space="preserve"> </w:t>
      </w:r>
      <w:r>
        <w:t>культуры</w:t>
      </w:r>
      <w:r>
        <w:rPr>
          <w:spacing w:val="1"/>
        </w:rPr>
        <w:t xml:space="preserve"> </w:t>
      </w:r>
      <w:r>
        <w:t>и</w:t>
      </w:r>
      <w:r>
        <w:rPr>
          <w:spacing w:val="1"/>
        </w:rPr>
        <w:t xml:space="preserve"> </w:t>
      </w:r>
      <w:r>
        <w:t>вклад</w:t>
      </w:r>
      <w:r>
        <w:rPr>
          <w:spacing w:val="1"/>
        </w:rPr>
        <w:t xml:space="preserve"> </w:t>
      </w:r>
      <w:r>
        <w:t>в</w:t>
      </w:r>
      <w:r>
        <w:rPr>
          <w:spacing w:val="1"/>
        </w:rPr>
        <w:t xml:space="preserve"> </w:t>
      </w:r>
      <w:r>
        <w:t>её</w:t>
      </w:r>
      <w:r>
        <w:rPr>
          <w:spacing w:val="1"/>
        </w:rPr>
        <w:t xml:space="preserve"> </w:t>
      </w:r>
      <w:r>
        <w:t>развитие</w:t>
      </w:r>
      <w:r>
        <w:rPr>
          <w:spacing w:val="1"/>
        </w:rPr>
        <w:t xml:space="preserve"> </w:t>
      </w:r>
      <w:r>
        <w:t>Леонардо</w:t>
      </w:r>
      <w:r>
        <w:rPr>
          <w:spacing w:val="1"/>
        </w:rPr>
        <w:t xml:space="preserve"> </w:t>
      </w:r>
      <w:r>
        <w:t>да</w:t>
      </w:r>
      <w:r>
        <w:rPr>
          <w:spacing w:val="71"/>
        </w:rPr>
        <w:t xml:space="preserve"> </w:t>
      </w:r>
      <w:r>
        <w:t>Винчи,</w:t>
      </w:r>
      <w:r>
        <w:rPr>
          <w:spacing w:val="1"/>
        </w:rPr>
        <w:t xml:space="preserve"> </w:t>
      </w:r>
      <w:r>
        <w:t>Микеланджело Буонарроти, Рафаэля Санти.</w:t>
      </w:r>
      <w:r>
        <w:rPr>
          <w:spacing w:val="1"/>
        </w:rPr>
        <w:t xml:space="preserve"> </w:t>
      </w:r>
      <w:r>
        <w:t>География и особенности искусства:</w:t>
      </w:r>
      <w:r>
        <w:rPr>
          <w:spacing w:val="1"/>
        </w:rPr>
        <w:t xml:space="preserve"> </w:t>
      </w:r>
      <w:r>
        <w:t>Испания</w:t>
      </w:r>
      <w:r>
        <w:rPr>
          <w:spacing w:val="1"/>
        </w:rPr>
        <w:t xml:space="preserve"> </w:t>
      </w:r>
      <w:r>
        <w:t>и</w:t>
      </w:r>
      <w:r>
        <w:rPr>
          <w:spacing w:val="1"/>
        </w:rPr>
        <w:t xml:space="preserve"> </w:t>
      </w:r>
      <w:r>
        <w:t>Голландия</w:t>
      </w:r>
      <w:r>
        <w:rPr>
          <w:spacing w:val="1"/>
        </w:rPr>
        <w:t xml:space="preserve"> </w:t>
      </w:r>
      <w:r>
        <w:t>XVII</w:t>
      </w:r>
      <w:r>
        <w:rPr>
          <w:spacing w:val="1"/>
        </w:rPr>
        <w:t xml:space="preserve"> </w:t>
      </w:r>
      <w:r>
        <w:t>в.</w:t>
      </w:r>
      <w:r>
        <w:rPr>
          <w:spacing w:val="1"/>
        </w:rPr>
        <w:t xml:space="preserve"> </w:t>
      </w:r>
      <w:r>
        <w:t>Своеобразие</w:t>
      </w:r>
      <w:r>
        <w:rPr>
          <w:spacing w:val="1"/>
        </w:rPr>
        <w:t xml:space="preserve"> </w:t>
      </w:r>
      <w:r>
        <w:t>искусства</w:t>
      </w:r>
      <w:r>
        <w:rPr>
          <w:spacing w:val="1"/>
        </w:rPr>
        <w:t xml:space="preserve"> </w:t>
      </w:r>
      <w:r>
        <w:t>Северного</w:t>
      </w:r>
      <w:r>
        <w:rPr>
          <w:spacing w:val="70"/>
        </w:rPr>
        <w:t xml:space="preserve"> </w:t>
      </w:r>
      <w:r>
        <w:t>Возрождения:</w:t>
      </w:r>
      <w:r>
        <w:rPr>
          <w:spacing w:val="1"/>
        </w:rPr>
        <w:t xml:space="preserve"> </w:t>
      </w:r>
      <w:r>
        <w:t>Питер</w:t>
      </w:r>
      <w:r>
        <w:rPr>
          <w:spacing w:val="1"/>
        </w:rPr>
        <w:t xml:space="preserve"> </w:t>
      </w:r>
      <w:r>
        <w:t>Брейгель</w:t>
      </w:r>
      <w:r>
        <w:rPr>
          <w:spacing w:val="1"/>
        </w:rPr>
        <w:t xml:space="preserve"> </w:t>
      </w:r>
      <w:r>
        <w:t>Старший;</w:t>
      </w:r>
      <w:r>
        <w:rPr>
          <w:spacing w:val="1"/>
        </w:rPr>
        <w:t xml:space="preserve"> </w:t>
      </w:r>
      <w:r>
        <w:t>гуманистическая</w:t>
      </w:r>
      <w:r>
        <w:rPr>
          <w:spacing w:val="1"/>
        </w:rPr>
        <w:t xml:space="preserve"> </w:t>
      </w:r>
      <w:r>
        <w:t>личность</w:t>
      </w:r>
      <w:r>
        <w:rPr>
          <w:spacing w:val="1"/>
        </w:rPr>
        <w:t xml:space="preserve"> </w:t>
      </w:r>
      <w:r>
        <w:t>в</w:t>
      </w:r>
      <w:r>
        <w:rPr>
          <w:spacing w:val="1"/>
        </w:rPr>
        <w:t xml:space="preserve"> </w:t>
      </w:r>
      <w:r>
        <w:t>портретах</w:t>
      </w:r>
      <w:r>
        <w:rPr>
          <w:spacing w:val="71"/>
        </w:rPr>
        <w:t xml:space="preserve"> </w:t>
      </w:r>
      <w:r>
        <w:t>Альбрехта</w:t>
      </w:r>
      <w:r>
        <w:rPr>
          <w:spacing w:val="-67"/>
        </w:rPr>
        <w:t xml:space="preserve"> </w:t>
      </w:r>
      <w:r>
        <w:t>Дюрера. Музыкальное искусство Западной Европы. Развитие светской музыкальной</w:t>
      </w:r>
      <w:r>
        <w:rPr>
          <w:spacing w:val="1"/>
        </w:rPr>
        <w:t xml:space="preserve"> </w:t>
      </w:r>
      <w:r>
        <w:t>культуры. Мадригалы. Домашнее музицирование. Превращение музыки в одно из</w:t>
      </w:r>
      <w:r>
        <w:rPr>
          <w:spacing w:val="1"/>
        </w:rPr>
        <w:t xml:space="preserve"> </w:t>
      </w:r>
      <w:r>
        <w:t>светских</w:t>
      </w:r>
      <w:r>
        <w:rPr>
          <w:spacing w:val="1"/>
        </w:rPr>
        <w:t xml:space="preserve"> </w:t>
      </w:r>
      <w:r>
        <w:t>искусств.</w:t>
      </w:r>
    </w:p>
    <w:p w:rsidR="006B28B4" w:rsidRDefault="00DA7639">
      <w:pPr>
        <w:pStyle w:val="a3"/>
        <w:ind w:right="384"/>
      </w:pPr>
      <w:r>
        <w:rPr>
          <w:b/>
        </w:rPr>
        <w:t>Рождение</w:t>
      </w:r>
      <w:r>
        <w:rPr>
          <w:b/>
          <w:spacing w:val="1"/>
        </w:rPr>
        <w:t xml:space="preserve"> </w:t>
      </w:r>
      <w:r>
        <w:rPr>
          <w:b/>
        </w:rPr>
        <w:t>новой</w:t>
      </w:r>
      <w:r>
        <w:rPr>
          <w:b/>
          <w:spacing w:val="1"/>
        </w:rPr>
        <w:t xml:space="preserve"> </w:t>
      </w:r>
      <w:r>
        <w:rPr>
          <w:b/>
        </w:rPr>
        <w:t>европейской</w:t>
      </w:r>
      <w:r>
        <w:rPr>
          <w:b/>
          <w:spacing w:val="1"/>
        </w:rPr>
        <w:t xml:space="preserve"> </w:t>
      </w:r>
      <w:r>
        <w:rPr>
          <w:b/>
        </w:rPr>
        <w:t>науки.</w:t>
      </w:r>
      <w:r>
        <w:rPr>
          <w:b/>
          <w:spacing w:val="1"/>
        </w:rPr>
        <w:t xml:space="preserve"> </w:t>
      </w:r>
      <w:r>
        <w:t>Условия</w:t>
      </w:r>
      <w:r>
        <w:rPr>
          <w:spacing w:val="1"/>
        </w:rPr>
        <w:t xml:space="preserve"> </w:t>
      </w:r>
      <w:r>
        <w:t>развития</w:t>
      </w:r>
      <w:r>
        <w:rPr>
          <w:spacing w:val="1"/>
        </w:rPr>
        <w:t xml:space="preserve"> </w:t>
      </w:r>
      <w:r>
        <w:t>революции</w:t>
      </w:r>
      <w:r>
        <w:rPr>
          <w:spacing w:val="1"/>
        </w:rPr>
        <w:t xml:space="preserve"> </w:t>
      </w:r>
      <w:r>
        <w:t>в</w:t>
      </w:r>
      <w:r>
        <w:rPr>
          <w:spacing w:val="1"/>
        </w:rPr>
        <w:t xml:space="preserve"> </w:t>
      </w:r>
      <w:r>
        <w:t>естествознании. Действие принципа авторитетности в средневековой Европе и его</w:t>
      </w:r>
      <w:r>
        <w:rPr>
          <w:spacing w:val="1"/>
        </w:rPr>
        <w:t xml:space="preserve"> </w:t>
      </w:r>
      <w:r>
        <w:t>проявление.</w:t>
      </w:r>
      <w:r>
        <w:rPr>
          <w:spacing w:val="1"/>
        </w:rPr>
        <w:t xml:space="preserve"> </w:t>
      </w:r>
      <w:r>
        <w:t>Критический</w:t>
      </w:r>
      <w:r>
        <w:rPr>
          <w:spacing w:val="1"/>
        </w:rPr>
        <w:t xml:space="preserve"> </w:t>
      </w:r>
      <w:r>
        <w:t>взгляд</w:t>
      </w:r>
      <w:r>
        <w:rPr>
          <w:spacing w:val="1"/>
        </w:rPr>
        <w:t xml:space="preserve"> </w:t>
      </w:r>
      <w:r>
        <w:t>гуманистов</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и</w:t>
      </w:r>
      <w:r>
        <w:rPr>
          <w:spacing w:val="71"/>
        </w:rPr>
        <w:t xml:space="preserve"> </w:t>
      </w:r>
      <w:r>
        <w:t>его</w:t>
      </w:r>
      <w:r>
        <w:rPr>
          <w:spacing w:val="1"/>
        </w:rPr>
        <w:t xml:space="preserve"> </w:t>
      </w:r>
      <w:r>
        <w:t>последствия.</w:t>
      </w:r>
      <w:r>
        <w:rPr>
          <w:spacing w:val="1"/>
        </w:rPr>
        <w:t xml:space="preserve"> </w:t>
      </w:r>
      <w:r>
        <w:t>Открытия,</w:t>
      </w:r>
      <w:r>
        <w:rPr>
          <w:spacing w:val="1"/>
        </w:rPr>
        <w:t xml:space="preserve"> </w:t>
      </w:r>
      <w:r>
        <w:t>определившие</w:t>
      </w:r>
      <w:r>
        <w:rPr>
          <w:spacing w:val="1"/>
        </w:rPr>
        <w:t xml:space="preserve"> </w:t>
      </w:r>
      <w:r>
        <w:t>новую</w:t>
      </w:r>
      <w:r>
        <w:rPr>
          <w:spacing w:val="1"/>
        </w:rPr>
        <w:t xml:space="preserve"> </w:t>
      </w:r>
      <w:r>
        <w:t>картину</w:t>
      </w:r>
      <w:r>
        <w:rPr>
          <w:spacing w:val="1"/>
        </w:rPr>
        <w:t xml:space="preserve"> </w:t>
      </w:r>
      <w:r>
        <w:t>мира.</w:t>
      </w:r>
      <w:r>
        <w:rPr>
          <w:spacing w:val="1"/>
        </w:rPr>
        <w:t xml:space="preserve"> </w:t>
      </w:r>
      <w:r>
        <w:t>Жизнь</w:t>
      </w:r>
      <w:r>
        <w:rPr>
          <w:spacing w:val="1"/>
        </w:rPr>
        <w:t xml:space="preserve"> </w:t>
      </w:r>
      <w:r>
        <w:t>и</w:t>
      </w:r>
      <w:r>
        <w:rPr>
          <w:spacing w:val="1"/>
        </w:rPr>
        <w:t xml:space="preserve"> </w:t>
      </w:r>
      <w:r>
        <w:t>научное</w:t>
      </w:r>
      <w:r>
        <w:rPr>
          <w:spacing w:val="1"/>
        </w:rPr>
        <w:t xml:space="preserve"> </w:t>
      </w:r>
      <w:r>
        <w:t>открытие Николая Коперника. Открытие и подвиг во имя науки Джордано Бруно.</w:t>
      </w:r>
      <w:r>
        <w:rPr>
          <w:spacing w:val="1"/>
        </w:rPr>
        <w:t xml:space="preserve"> </w:t>
      </w:r>
      <w:r>
        <w:t>Галилео Галилей и его открытия. Вклад Исаака Ньютона в создание новой картины</w:t>
      </w:r>
      <w:r>
        <w:rPr>
          <w:spacing w:val="1"/>
        </w:rPr>
        <w:t xml:space="preserve"> </w:t>
      </w:r>
      <w:r>
        <w:t>мира в XVII в. Фрэнсис Бэкон о значении опыта в познании природы. Рене Декарт о</w:t>
      </w:r>
      <w:r>
        <w:rPr>
          <w:spacing w:val="1"/>
        </w:rPr>
        <w:t xml:space="preserve"> </w:t>
      </w:r>
      <w:r>
        <w:t>роли научных исследований. Фрэнсис Бэкон и Рене Декарт — основоположники</w:t>
      </w:r>
      <w:r>
        <w:rPr>
          <w:spacing w:val="1"/>
        </w:rPr>
        <w:t xml:space="preserve"> </w:t>
      </w:r>
      <w:r>
        <w:t>философии</w:t>
      </w:r>
      <w:r>
        <w:rPr>
          <w:spacing w:val="1"/>
        </w:rPr>
        <w:t xml:space="preserve"> </w:t>
      </w:r>
      <w:r>
        <w:t>Нового</w:t>
      </w:r>
      <w:r>
        <w:rPr>
          <w:spacing w:val="1"/>
        </w:rPr>
        <w:t xml:space="preserve"> </w:t>
      </w:r>
      <w:r>
        <w:t>времени.</w:t>
      </w:r>
      <w:r>
        <w:rPr>
          <w:spacing w:val="1"/>
        </w:rPr>
        <w:t xml:space="preserve"> </w:t>
      </w:r>
      <w:r>
        <w:t>Влияние</w:t>
      </w:r>
      <w:r>
        <w:rPr>
          <w:spacing w:val="1"/>
        </w:rPr>
        <w:t xml:space="preserve"> </w:t>
      </w:r>
      <w:r>
        <w:t>научных</w:t>
      </w:r>
      <w:r>
        <w:rPr>
          <w:spacing w:val="1"/>
        </w:rPr>
        <w:t xml:space="preserve"> </w:t>
      </w:r>
      <w:r>
        <w:t>открытий</w:t>
      </w:r>
      <w:r>
        <w:rPr>
          <w:spacing w:val="1"/>
        </w:rPr>
        <w:t xml:space="preserve"> </w:t>
      </w:r>
      <w:r>
        <w:t>Нового</w:t>
      </w:r>
      <w:r>
        <w:rPr>
          <w:spacing w:val="1"/>
        </w:rPr>
        <w:t xml:space="preserve"> </w:t>
      </w:r>
      <w:r>
        <w:t>времени</w:t>
      </w:r>
      <w:r>
        <w:rPr>
          <w:spacing w:val="1"/>
        </w:rPr>
        <w:t xml:space="preserve"> </w:t>
      </w:r>
      <w:r>
        <w:t>на</w:t>
      </w:r>
      <w:r>
        <w:rPr>
          <w:spacing w:val="1"/>
        </w:rPr>
        <w:t xml:space="preserve"> </w:t>
      </w:r>
      <w:r>
        <w:t>технический</w:t>
      </w:r>
      <w:r>
        <w:rPr>
          <w:spacing w:val="-4"/>
        </w:rPr>
        <w:t xml:space="preserve"> </w:t>
      </w:r>
      <w:r>
        <w:t>прогресс</w:t>
      </w:r>
      <w:r>
        <w:rPr>
          <w:spacing w:val="3"/>
        </w:rPr>
        <w:t xml:space="preserve"> </w:t>
      </w:r>
      <w:r>
        <w:t>и самосознание человека.</w:t>
      </w:r>
    </w:p>
    <w:p w:rsidR="006B28B4" w:rsidRDefault="00DA7639">
      <w:pPr>
        <w:pStyle w:val="a3"/>
        <w:ind w:right="381"/>
      </w:pPr>
      <w:r>
        <w:rPr>
          <w:b/>
        </w:rPr>
        <w:t>Начало</w:t>
      </w:r>
      <w:r>
        <w:rPr>
          <w:b/>
          <w:spacing w:val="1"/>
        </w:rPr>
        <w:t xml:space="preserve"> </w:t>
      </w:r>
      <w:r>
        <w:rPr>
          <w:b/>
        </w:rPr>
        <w:t>Реформации</w:t>
      </w:r>
      <w:r>
        <w:rPr>
          <w:b/>
          <w:spacing w:val="1"/>
        </w:rPr>
        <w:t xml:space="preserve"> </w:t>
      </w:r>
      <w:r>
        <w:rPr>
          <w:b/>
        </w:rPr>
        <w:t>в</w:t>
      </w:r>
      <w:r>
        <w:rPr>
          <w:b/>
          <w:spacing w:val="1"/>
        </w:rPr>
        <w:t xml:space="preserve"> </w:t>
      </w:r>
      <w:r>
        <w:rPr>
          <w:b/>
        </w:rPr>
        <w:t>Европе.</w:t>
      </w:r>
      <w:r>
        <w:rPr>
          <w:b/>
          <w:spacing w:val="1"/>
        </w:rPr>
        <w:t xml:space="preserve"> </w:t>
      </w:r>
      <w:r>
        <w:rPr>
          <w:b/>
        </w:rPr>
        <w:t>Обновление</w:t>
      </w:r>
      <w:r>
        <w:rPr>
          <w:b/>
          <w:spacing w:val="1"/>
        </w:rPr>
        <w:t xml:space="preserve"> </w:t>
      </w:r>
      <w:r>
        <w:rPr>
          <w:b/>
        </w:rPr>
        <w:t>христианства.</w:t>
      </w:r>
      <w:r>
        <w:rPr>
          <w:b/>
          <w:spacing w:val="1"/>
        </w:rPr>
        <w:t xml:space="preserve"> </w:t>
      </w:r>
      <w:r>
        <w:t>Влияние</w:t>
      </w:r>
      <w:r>
        <w:rPr>
          <w:spacing w:val="1"/>
        </w:rPr>
        <w:t xml:space="preserve"> </w:t>
      </w:r>
      <w:r>
        <w:t>Великих географических открытий и идей гуманизма на представления европейца о</w:t>
      </w:r>
      <w:r>
        <w:rPr>
          <w:spacing w:val="1"/>
        </w:rPr>
        <w:t xml:space="preserve"> </w:t>
      </w:r>
      <w:r>
        <w:t>самом себе. Кризис и начало раскола католической церкви. Реформация – борьба за</w:t>
      </w:r>
      <w:r>
        <w:rPr>
          <w:spacing w:val="1"/>
        </w:rPr>
        <w:t xml:space="preserve"> </w:t>
      </w:r>
      <w:r>
        <w:t>переустройство церкви. Причины Реформации и широкого её распространения в</w:t>
      </w:r>
      <w:r>
        <w:rPr>
          <w:spacing w:val="1"/>
        </w:rPr>
        <w:t xml:space="preserve"> </w:t>
      </w:r>
      <w:r>
        <w:t>Европе.</w:t>
      </w:r>
      <w:r>
        <w:rPr>
          <w:spacing w:val="1"/>
        </w:rPr>
        <w:t xml:space="preserve"> </w:t>
      </w:r>
      <w:r>
        <w:t>Германия</w:t>
      </w:r>
      <w:r>
        <w:rPr>
          <w:spacing w:val="1"/>
        </w:rPr>
        <w:t xml:space="preserve"> </w:t>
      </w:r>
      <w:r>
        <w:t>–</w:t>
      </w:r>
      <w:r>
        <w:rPr>
          <w:spacing w:val="1"/>
        </w:rPr>
        <w:t xml:space="preserve"> </w:t>
      </w:r>
      <w:r>
        <w:t>родина</w:t>
      </w:r>
      <w:r>
        <w:rPr>
          <w:spacing w:val="1"/>
        </w:rPr>
        <w:t xml:space="preserve"> </w:t>
      </w:r>
      <w:r>
        <w:t>Реформации</w:t>
      </w:r>
      <w:r>
        <w:rPr>
          <w:spacing w:val="1"/>
        </w:rPr>
        <w:t xml:space="preserve"> </w:t>
      </w:r>
      <w:r>
        <w:t>церкви.</w:t>
      </w:r>
      <w:r>
        <w:rPr>
          <w:spacing w:val="1"/>
        </w:rPr>
        <w:t xml:space="preserve"> </w:t>
      </w:r>
      <w:r>
        <w:t>Мартин</w:t>
      </w:r>
      <w:r>
        <w:rPr>
          <w:spacing w:val="1"/>
        </w:rPr>
        <w:t xml:space="preserve"> </w:t>
      </w:r>
      <w:r>
        <w:t>Лютер:</w:t>
      </w:r>
      <w:r>
        <w:rPr>
          <w:spacing w:val="1"/>
        </w:rPr>
        <w:t xml:space="preserve"> </w:t>
      </w:r>
      <w:r>
        <w:t>человек</w:t>
      </w:r>
      <w:r>
        <w:rPr>
          <w:spacing w:val="1"/>
        </w:rPr>
        <w:t xml:space="preserve"> </w:t>
      </w:r>
      <w:r>
        <w:t>и</w:t>
      </w:r>
      <w:r>
        <w:rPr>
          <w:spacing w:val="1"/>
        </w:rPr>
        <w:t xml:space="preserve"> </w:t>
      </w:r>
      <w:r>
        <w:t>общественный деятель. 95 тезисов против индульгенций. «Спасение верой» – суть</w:t>
      </w:r>
      <w:r>
        <w:rPr>
          <w:spacing w:val="1"/>
        </w:rPr>
        <w:t xml:space="preserve"> </w:t>
      </w:r>
      <w:r>
        <w:t>учения</w:t>
      </w:r>
      <w:r>
        <w:rPr>
          <w:spacing w:val="1"/>
        </w:rPr>
        <w:t xml:space="preserve"> </w:t>
      </w:r>
      <w:r>
        <w:t>Мартина</w:t>
      </w:r>
      <w:r>
        <w:rPr>
          <w:spacing w:val="1"/>
        </w:rPr>
        <w:t xml:space="preserve"> </w:t>
      </w:r>
      <w:r>
        <w:t>Лютера.</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Протестантство</w:t>
      </w:r>
      <w:r>
        <w:rPr>
          <w:spacing w:val="1"/>
        </w:rPr>
        <w:t xml:space="preserve"> </w:t>
      </w:r>
      <w:r>
        <w:t>и</w:t>
      </w:r>
      <w:r>
        <w:rPr>
          <w:spacing w:val="1"/>
        </w:rPr>
        <w:t xml:space="preserve"> </w:t>
      </w:r>
      <w:r>
        <w:t>лютеранская</w:t>
      </w:r>
      <w:r>
        <w:rPr>
          <w:spacing w:val="-4"/>
        </w:rPr>
        <w:t xml:space="preserve"> </w:t>
      </w:r>
      <w:r>
        <w:t>церковь</w:t>
      </w:r>
      <w:r>
        <w:rPr>
          <w:spacing w:val="-2"/>
        </w:rPr>
        <w:t xml:space="preserve"> </w:t>
      </w:r>
      <w:r>
        <w:t>в</w:t>
      </w:r>
      <w:r>
        <w:rPr>
          <w:spacing w:val="-2"/>
        </w:rPr>
        <w:t xml:space="preserve"> </w:t>
      </w:r>
      <w:r>
        <w:t>Германии.</w:t>
      </w:r>
      <w:r>
        <w:rPr>
          <w:spacing w:val="-1"/>
        </w:rPr>
        <w:t xml:space="preserve"> </w:t>
      </w:r>
      <w:r>
        <w:t>Пастор</w:t>
      </w:r>
      <w:r>
        <w:rPr>
          <w:spacing w:val="3"/>
        </w:rPr>
        <w:t xml:space="preserve"> </w:t>
      </w:r>
      <w:r>
        <w:t>–</w:t>
      </w:r>
      <w:r>
        <w:rPr>
          <w:spacing w:val="-3"/>
        </w:rPr>
        <w:t xml:space="preserve"> </w:t>
      </w:r>
      <w:r>
        <w:t>протестантский</w:t>
      </w:r>
      <w:r>
        <w:rPr>
          <w:spacing w:val="-4"/>
        </w:rPr>
        <w:t xml:space="preserve"> </w:t>
      </w:r>
      <w:r>
        <w:t>проповедник.</w:t>
      </w:r>
    </w:p>
    <w:p w:rsidR="006B28B4" w:rsidRDefault="00DA7639">
      <w:pPr>
        <w:pStyle w:val="a3"/>
        <w:ind w:right="384"/>
      </w:pPr>
      <w:r>
        <w:rPr>
          <w:b/>
        </w:rPr>
        <w:t>Распространение</w:t>
      </w:r>
      <w:r>
        <w:rPr>
          <w:b/>
          <w:spacing w:val="1"/>
        </w:rPr>
        <w:t xml:space="preserve"> </w:t>
      </w:r>
      <w:r>
        <w:rPr>
          <w:b/>
        </w:rPr>
        <w:t>Реформации</w:t>
      </w:r>
      <w:r>
        <w:rPr>
          <w:b/>
          <w:spacing w:val="1"/>
        </w:rPr>
        <w:t xml:space="preserve"> </w:t>
      </w:r>
      <w:r>
        <w:rPr>
          <w:b/>
        </w:rPr>
        <w:t>в</w:t>
      </w:r>
      <w:r>
        <w:rPr>
          <w:b/>
          <w:spacing w:val="1"/>
        </w:rPr>
        <w:t xml:space="preserve"> </w:t>
      </w:r>
      <w:r>
        <w:rPr>
          <w:b/>
        </w:rPr>
        <w:t>Европе.</w:t>
      </w:r>
      <w:r>
        <w:rPr>
          <w:b/>
          <w:spacing w:val="1"/>
        </w:rPr>
        <w:t xml:space="preserve"> </w:t>
      </w:r>
      <w:r>
        <w:rPr>
          <w:b/>
        </w:rPr>
        <w:t>Контрреформация.</w:t>
      </w:r>
      <w:r>
        <w:rPr>
          <w:b/>
          <w:spacing w:val="1"/>
        </w:rPr>
        <w:t xml:space="preserve"> </w:t>
      </w:r>
      <w:r>
        <w:t>Географический охват Реформацией Европы и его причины. Ценности, учение и</w:t>
      </w:r>
      <w:r>
        <w:rPr>
          <w:spacing w:val="1"/>
        </w:rPr>
        <w:t xml:space="preserve"> </w:t>
      </w:r>
      <w:r>
        <w:t>церковь Жана Кальвина. Идея о предопределении судьбы человека. Социальный</w:t>
      </w:r>
      <w:r>
        <w:rPr>
          <w:spacing w:val="1"/>
        </w:rPr>
        <w:t xml:space="preserve"> </w:t>
      </w:r>
      <w:r>
        <w:t>эффект</w:t>
      </w:r>
      <w:r>
        <w:rPr>
          <w:spacing w:val="1"/>
        </w:rPr>
        <w:t xml:space="preserve"> </w:t>
      </w:r>
      <w:r>
        <w:t>учения</w:t>
      </w:r>
      <w:r>
        <w:rPr>
          <w:spacing w:val="1"/>
        </w:rPr>
        <w:t xml:space="preserve"> </w:t>
      </w:r>
      <w:r>
        <w:t>Кальвина.</w:t>
      </w:r>
      <w:r>
        <w:rPr>
          <w:spacing w:val="1"/>
        </w:rPr>
        <w:t xml:space="preserve"> </w:t>
      </w:r>
      <w:r>
        <w:t>Жестокость</w:t>
      </w:r>
      <w:r>
        <w:rPr>
          <w:spacing w:val="1"/>
        </w:rPr>
        <w:t xml:space="preserve"> </w:t>
      </w:r>
      <w:r>
        <w:t>осуждения</w:t>
      </w:r>
      <w:r>
        <w:rPr>
          <w:spacing w:val="1"/>
        </w:rPr>
        <w:t xml:space="preserve"> </w:t>
      </w:r>
      <w:r>
        <w:t>предателей</w:t>
      </w:r>
      <w:r>
        <w:rPr>
          <w:spacing w:val="1"/>
        </w:rPr>
        <w:t xml:space="preserve"> </w:t>
      </w:r>
      <w:r>
        <w:t>кальвинизма.</w:t>
      </w:r>
      <w:r>
        <w:rPr>
          <w:spacing w:val="1"/>
        </w:rPr>
        <w:t xml:space="preserve"> </w:t>
      </w:r>
      <w:r>
        <w:t>«Рим</w:t>
      </w:r>
      <w:r>
        <w:rPr>
          <w:spacing w:val="-67"/>
        </w:rPr>
        <w:t xml:space="preserve"> </w:t>
      </w:r>
      <w:r>
        <w:t>кальвинизма».</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еретических</w:t>
      </w:r>
      <w:r>
        <w:rPr>
          <w:spacing w:val="1"/>
        </w:rPr>
        <w:t xml:space="preserve"> </w:t>
      </w:r>
      <w:r>
        <w:t>учений.</w:t>
      </w:r>
      <w:r>
        <w:rPr>
          <w:spacing w:val="1"/>
        </w:rPr>
        <w:t xml:space="preserve"> </w:t>
      </w:r>
      <w:r>
        <w:t>Контрреформация:</w:t>
      </w:r>
      <w:r>
        <w:rPr>
          <w:spacing w:val="7"/>
        </w:rPr>
        <w:t xml:space="preserve"> </w:t>
      </w:r>
      <w:r>
        <w:t>её</w:t>
      </w:r>
      <w:r>
        <w:rPr>
          <w:spacing w:val="8"/>
        </w:rPr>
        <w:t xml:space="preserve"> </w:t>
      </w:r>
      <w:r>
        <w:t>идеологи</w:t>
      </w:r>
      <w:r>
        <w:rPr>
          <w:spacing w:val="9"/>
        </w:rPr>
        <w:t xml:space="preserve"> </w:t>
      </w:r>
      <w:r>
        <w:t>и</w:t>
      </w:r>
      <w:r>
        <w:rPr>
          <w:spacing w:val="9"/>
        </w:rPr>
        <w:t xml:space="preserve"> </w:t>
      </w:r>
      <w:r>
        <w:t>воплотители.</w:t>
      </w:r>
      <w:r>
        <w:rPr>
          <w:spacing w:val="7"/>
        </w:rPr>
        <w:t xml:space="preserve"> </w:t>
      </w:r>
      <w:r>
        <w:t>Орден</w:t>
      </w:r>
      <w:r>
        <w:rPr>
          <w:spacing w:val="6"/>
        </w:rPr>
        <w:t xml:space="preserve"> </w:t>
      </w:r>
      <w:r>
        <w:t>иезуитов</w:t>
      </w:r>
      <w:r>
        <w:rPr>
          <w:spacing w:val="7"/>
        </w:rPr>
        <w:t xml:space="preserve"> </w:t>
      </w:r>
      <w:r>
        <w:t>и</w:t>
      </w:r>
      <w:r>
        <w:rPr>
          <w:spacing w:val="6"/>
        </w:rPr>
        <w:t xml:space="preserve"> </w:t>
      </w:r>
      <w:r>
        <w:t>его</w:t>
      </w:r>
      <w:r>
        <w:rPr>
          <w:spacing w:val="7"/>
        </w:rPr>
        <w:t xml:space="preserve"> </w:t>
      </w:r>
      <w:r>
        <w:t>создатель</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92" w:firstLine="0"/>
      </w:pPr>
      <w:r>
        <w:t>Игнатий Лойола. Цели, средства расширения власти папы римского. Тридентский</w:t>
      </w:r>
      <w:r>
        <w:rPr>
          <w:spacing w:val="1"/>
        </w:rPr>
        <w:t xml:space="preserve"> </w:t>
      </w:r>
      <w:r>
        <w:t>собор.</w:t>
      </w:r>
    </w:p>
    <w:p w:rsidR="006B28B4" w:rsidRDefault="00DA7639">
      <w:pPr>
        <w:pStyle w:val="a3"/>
        <w:ind w:right="386"/>
      </w:pPr>
      <w:r>
        <w:rPr>
          <w:b/>
        </w:rPr>
        <w:t>Королевская власть и Реформация в Англии. Борьба за господство на</w:t>
      </w:r>
      <w:r>
        <w:rPr>
          <w:b/>
          <w:spacing w:val="1"/>
        </w:rPr>
        <w:t xml:space="preserve"> </w:t>
      </w:r>
      <w:r>
        <w:rPr>
          <w:b/>
        </w:rPr>
        <w:t>море.</w:t>
      </w:r>
      <w:r>
        <w:rPr>
          <w:b/>
          <w:spacing w:val="1"/>
        </w:rPr>
        <w:t xml:space="preserve"> </w:t>
      </w:r>
      <w:r>
        <w:t>Последствия</w:t>
      </w:r>
      <w:r>
        <w:rPr>
          <w:spacing w:val="1"/>
        </w:rPr>
        <w:t xml:space="preserve"> </w:t>
      </w:r>
      <w:r>
        <w:t>Войны</w:t>
      </w:r>
      <w:r>
        <w:rPr>
          <w:spacing w:val="1"/>
        </w:rPr>
        <w:t xml:space="preserve"> </w:t>
      </w:r>
      <w:r>
        <w:t>Алой</w:t>
      </w:r>
      <w:r>
        <w:rPr>
          <w:spacing w:val="1"/>
        </w:rPr>
        <w:t xml:space="preserve"> </w:t>
      </w:r>
      <w:r>
        <w:t>и</w:t>
      </w:r>
      <w:r>
        <w:rPr>
          <w:spacing w:val="1"/>
        </w:rPr>
        <w:t xml:space="preserve"> </w:t>
      </w:r>
      <w:r>
        <w:t>Белой</w:t>
      </w:r>
      <w:r>
        <w:rPr>
          <w:spacing w:val="1"/>
        </w:rPr>
        <w:t xml:space="preserve"> </w:t>
      </w:r>
      <w:r>
        <w:t>розы</w:t>
      </w:r>
      <w:r>
        <w:rPr>
          <w:spacing w:val="1"/>
        </w:rPr>
        <w:t xml:space="preserve"> </w:t>
      </w:r>
      <w:r>
        <w:t>для</w:t>
      </w:r>
      <w:r>
        <w:rPr>
          <w:spacing w:val="1"/>
        </w:rPr>
        <w:t xml:space="preserve"> </w:t>
      </w:r>
      <w:r>
        <w:t>Англии.</w:t>
      </w:r>
      <w:r>
        <w:rPr>
          <w:spacing w:val="1"/>
        </w:rPr>
        <w:t xml:space="preserve"> </w:t>
      </w:r>
      <w:r>
        <w:t>Генрих</w:t>
      </w:r>
      <w:r>
        <w:rPr>
          <w:spacing w:val="1"/>
        </w:rPr>
        <w:t xml:space="preserve"> </w:t>
      </w:r>
      <w:r>
        <w:t>VIII:</w:t>
      </w:r>
      <w:r>
        <w:rPr>
          <w:spacing w:val="1"/>
        </w:rPr>
        <w:t xml:space="preserve"> </w:t>
      </w:r>
      <w:r>
        <w:t>от</w:t>
      </w:r>
      <w:r>
        <w:rPr>
          <w:spacing w:val="1"/>
        </w:rPr>
        <w:t xml:space="preserve"> </w:t>
      </w:r>
      <w:r>
        <w:t>защитника веры к религиозной реформе. Особенности Реформации католической</w:t>
      </w:r>
      <w:r>
        <w:rPr>
          <w:spacing w:val="1"/>
        </w:rPr>
        <w:t xml:space="preserve"> </w:t>
      </w:r>
      <w:r>
        <w:t>церкви</w:t>
      </w:r>
      <w:r>
        <w:rPr>
          <w:spacing w:val="1"/>
        </w:rPr>
        <w:t xml:space="preserve"> </w:t>
      </w:r>
      <w:r>
        <w:t>в</w:t>
      </w:r>
      <w:r>
        <w:rPr>
          <w:spacing w:val="1"/>
        </w:rPr>
        <w:t xml:space="preserve"> </w:t>
      </w:r>
      <w:r>
        <w:t>Англии.</w:t>
      </w:r>
      <w:r>
        <w:rPr>
          <w:spacing w:val="1"/>
        </w:rPr>
        <w:t xml:space="preserve"> </w:t>
      </w:r>
      <w:r>
        <w:t>Англиканская</w:t>
      </w:r>
      <w:r>
        <w:rPr>
          <w:spacing w:val="1"/>
        </w:rPr>
        <w:t xml:space="preserve"> </w:t>
      </w:r>
      <w:r>
        <w:t>церковь.</w:t>
      </w:r>
      <w:r>
        <w:rPr>
          <w:spacing w:val="1"/>
        </w:rPr>
        <w:t xml:space="preserve"> </w:t>
      </w:r>
      <w:r>
        <w:t>Попытка</w:t>
      </w:r>
      <w:r>
        <w:rPr>
          <w:spacing w:val="1"/>
        </w:rPr>
        <w:t xml:space="preserve"> </w:t>
      </w:r>
      <w:r>
        <w:t>Контрреформации:</w:t>
      </w:r>
      <w:r>
        <w:rPr>
          <w:spacing w:val="1"/>
        </w:rPr>
        <w:t xml:space="preserve"> </w:t>
      </w:r>
      <w:r>
        <w:t>политика</w:t>
      </w:r>
      <w:r>
        <w:rPr>
          <w:spacing w:val="1"/>
        </w:rPr>
        <w:t xml:space="preserve"> </w:t>
      </w:r>
      <w:r>
        <w:t>Марии Кровавой. Золотой век Елизаветы I – укрепление англиканской церкви и</w:t>
      </w:r>
      <w:r>
        <w:rPr>
          <w:spacing w:val="1"/>
        </w:rPr>
        <w:t xml:space="preserve"> </w:t>
      </w:r>
      <w:r>
        <w:t>государства.</w:t>
      </w:r>
      <w:r>
        <w:rPr>
          <w:spacing w:val="1"/>
        </w:rPr>
        <w:t xml:space="preserve"> </w:t>
      </w:r>
      <w:r>
        <w:t>Пуритане.</w:t>
      </w:r>
      <w:r>
        <w:rPr>
          <w:spacing w:val="1"/>
        </w:rPr>
        <w:t xml:space="preserve"> </w:t>
      </w:r>
      <w:r>
        <w:t>Политика</w:t>
      </w:r>
      <w:r>
        <w:rPr>
          <w:spacing w:val="1"/>
        </w:rPr>
        <w:t xml:space="preserve"> </w:t>
      </w:r>
      <w:r>
        <w:t>предотвращения</w:t>
      </w:r>
      <w:r>
        <w:rPr>
          <w:spacing w:val="1"/>
        </w:rPr>
        <w:t xml:space="preserve"> </w:t>
      </w:r>
      <w:r>
        <w:t>религиозных</w:t>
      </w:r>
      <w:r>
        <w:rPr>
          <w:spacing w:val="1"/>
        </w:rPr>
        <w:t xml:space="preserve"> </w:t>
      </w:r>
      <w:r>
        <w:t>войн.</w:t>
      </w:r>
      <w:r>
        <w:rPr>
          <w:spacing w:val="-67"/>
        </w:rPr>
        <w:t xml:space="preserve"> </w:t>
      </w:r>
      <w:r>
        <w:t>Соперничество</w:t>
      </w:r>
      <w:r>
        <w:rPr>
          <w:spacing w:val="1"/>
        </w:rPr>
        <w:t xml:space="preserve"> </w:t>
      </w:r>
      <w:r>
        <w:t>с</w:t>
      </w:r>
      <w:r>
        <w:rPr>
          <w:spacing w:val="1"/>
        </w:rPr>
        <w:t xml:space="preserve"> </w:t>
      </w:r>
      <w:r>
        <w:t>Испанией</w:t>
      </w:r>
      <w:r>
        <w:rPr>
          <w:spacing w:val="1"/>
        </w:rPr>
        <w:t xml:space="preserve"> </w:t>
      </w:r>
      <w:r>
        <w:t>за</w:t>
      </w:r>
      <w:r>
        <w:rPr>
          <w:spacing w:val="1"/>
        </w:rPr>
        <w:t xml:space="preserve"> </w:t>
      </w:r>
      <w:r>
        <w:t>морское</w:t>
      </w:r>
      <w:r>
        <w:rPr>
          <w:spacing w:val="1"/>
        </w:rPr>
        <w:t xml:space="preserve"> </w:t>
      </w:r>
      <w:r>
        <w:t>господство.</w:t>
      </w:r>
      <w:r>
        <w:rPr>
          <w:spacing w:val="1"/>
        </w:rPr>
        <w:t xml:space="preserve"> </w:t>
      </w:r>
      <w:r>
        <w:t>Итоги</w:t>
      </w:r>
      <w:r>
        <w:rPr>
          <w:spacing w:val="1"/>
        </w:rPr>
        <w:t xml:space="preserve"> </w:t>
      </w:r>
      <w:r>
        <w:t>правления</w:t>
      </w:r>
      <w:r>
        <w:rPr>
          <w:spacing w:val="1"/>
        </w:rPr>
        <w:t xml:space="preserve"> </w:t>
      </w:r>
      <w:r>
        <w:t>королевы</w:t>
      </w:r>
      <w:r>
        <w:rPr>
          <w:spacing w:val="1"/>
        </w:rPr>
        <w:t xml:space="preserve"> </w:t>
      </w:r>
      <w:r>
        <w:t>Елизаветы I.</w:t>
      </w:r>
    </w:p>
    <w:p w:rsidR="006B28B4" w:rsidRDefault="00DA7639">
      <w:pPr>
        <w:pStyle w:val="a3"/>
        <w:ind w:right="383"/>
      </w:pPr>
      <w:r>
        <w:rPr>
          <w:b/>
        </w:rPr>
        <w:t>Религиозные</w:t>
      </w:r>
      <w:r>
        <w:rPr>
          <w:b/>
          <w:spacing w:val="1"/>
        </w:rPr>
        <w:t xml:space="preserve"> </w:t>
      </w:r>
      <w:r>
        <w:rPr>
          <w:b/>
        </w:rPr>
        <w:t>войны</w:t>
      </w:r>
      <w:r>
        <w:rPr>
          <w:b/>
          <w:spacing w:val="1"/>
        </w:rPr>
        <w:t xml:space="preserve"> </w:t>
      </w:r>
      <w:r>
        <w:rPr>
          <w:b/>
        </w:rPr>
        <w:t>и</w:t>
      </w:r>
      <w:r>
        <w:rPr>
          <w:b/>
          <w:spacing w:val="1"/>
        </w:rPr>
        <w:t xml:space="preserve"> </w:t>
      </w:r>
      <w:r>
        <w:rPr>
          <w:b/>
        </w:rPr>
        <w:t>укрепление</w:t>
      </w:r>
      <w:r>
        <w:rPr>
          <w:b/>
          <w:spacing w:val="1"/>
        </w:rPr>
        <w:t xml:space="preserve"> </w:t>
      </w:r>
      <w:r>
        <w:rPr>
          <w:b/>
        </w:rPr>
        <w:t>абсолютной</w:t>
      </w:r>
      <w:r>
        <w:rPr>
          <w:b/>
          <w:spacing w:val="1"/>
        </w:rPr>
        <w:t xml:space="preserve"> </w:t>
      </w:r>
      <w:r>
        <w:rPr>
          <w:b/>
        </w:rPr>
        <w:t>монархии</w:t>
      </w:r>
      <w:r>
        <w:rPr>
          <w:b/>
          <w:spacing w:val="1"/>
        </w:rPr>
        <w:t xml:space="preserve"> </w:t>
      </w:r>
      <w:r>
        <w:rPr>
          <w:b/>
        </w:rPr>
        <w:t>во</w:t>
      </w:r>
      <w:r>
        <w:rPr>
          <w:b/>
          <w:spacing w:val="1"/>
        </w:rPr>
        <w:t xml:space="preserve"> </w:t>
      </w:r>
      <w:r>
        <w:rPr>
          <w:b/>
        </w:rPr>
        <w:t>Франции.</w:t>
      </w:r>
      <w:r>
        <w:rPr>
          <w:b/>
          <w:spacing w:val="1"/>
        </w:rPr>
        <w:t xml:space="preserve"> </w:t>
      </w:r>
      <w:r>
        <w:t>Французы</w:t>
      </w:r>
      <w:r>
        <w:rPr>
          <w:spacing w:val="1"/>
        </w:rPr>
        <w:t xml:space="preserve"> </w:t>
      </w:r>
      <w:r>
        <w:t>—</w:t>
      </w:r>
      <w:r>
        <w:rPr>
          <w:spacing w:val="1"/>
        </w:rPr>
        <w:t xml:space="preserve"> </w:t>
      </w:r>
      <w:r>
        <w:t>кальвинисты-гугеноты.</w:t>
      </w:r>
      <w:r>
        <w:rPr>
          <w:spacing w:val="1"/>
        </w:rPr>
        <w:t xml:space="preserve"> </w:t>
      </w:r>
      <w:r>
        <w:t>Разрастание</w:t>
      </w:r>
      <w:r>
        <w:rPr>
          <w:spacing w:val="1"/>
        </w:rPr>
        <w:t xml:space="preserve"> </w:t>
      </w:r>
      <w:r>
        <w:t>противостояния</w:t>
      </w:r>
      <w:r>
        <w:rPr>
          <w:spacing w:val="71"/>
        </w:rPr>
        <w:t xml:space="preserve"> </w:t>
      </w:r>
      <w:r>
        <w:t>между</w:t>
      </w:r>
      <w:r>
        <w:rPr>
          <w:spacing w:val="1"/>
        </w:rPr>
        <w:t xml:space="preserve"> </w:t>
      </w:r>
      <w:r>
        <w:t>католиками</w:t>
      </w:r>
      <w:r>
        <w:rPr>
          <w:spacing w:val="1"/>
        </w:rPr>
        <w:t xml:space="preserve"> </w:t>
      </w:r>
      <w:r>
        <w:t>и</w:t>
      </w:r>
      <w:r>
        <w:rPr>
          <w:spacing w:val="1"/>
        </w:rPr>
        <w:t xml:space="preserve"> </w:t>
      </w:r>
      <w:r>
        <w:t>гугенотами.</w:t>
      </w:r>
      <w:r>
        <w:rPr>
          <w:spacing w:val="1"/>
        </w:rPr>
        <w:t xml:space="preserve"> </w:t>
      </w:r>
      <w:r>
        <w:t>Начало</w:t>
      </w:r>
      <w:r>
        <w:rPr>
          <w:spacing w:val="1"/>
        </w:rPr>
        <w:t xml:space="preserve"> </w:t>
      </w:r>
      <w:r>
        <w:t>религиозных</w:t>
      </w:r>
      <w:r>
        <w:rPr>
          <w:spacing w:val="1"/>
        </w:rPr>
        <w:t xml:space="preserve"> </w:t>
      </w:r>
      <w:r>
        <w:t>войн.</w:t>
      </w:r>
      <w:r>
        <w:rPr>
          <w:spacing w:val="1"/>
        </w:rPr>
        <w:t xml:space="preserve"> </w:t>
      </w:r>
      <w:r>
        <w:t>Различия</w:t>
      </w:r>
      <w:r>
        <w:rPr>
          <w:spacing w:val="1"/>
        </w:rPr>
        <w:t xml:space="preserve"> </w:t>
      </w:r>
      <w:r>
        <w:t>в</w:t>
      </w:r>
      <w:r>
        <w:rPr>
          <w:spacing w:val="1"/>
        </w:rPr>
        <w:t xml:space="preserve"> </w:t>
      </w:r>
      <w:r>
        <w:t>методах</w:t>
      </w:r>
      <w:r>
        <w:rPr>
          <w:spacing w:val="1"/>
        </w:rPr>
        <w:t xml:space="preserve"> </w:t>
      </w:r>
      <w:r>
        <w:t>противников.</w:t>
      </w:r>
      <w:r>
        <w:rPr>
          <w:spacing w:val="1"/>
        </w:rPr>
        <w:t xml:space="preserve"> </w:t>
      </w:r>
      <w:r>
        <w:t>Варфоломеевская</w:t>
      </w:r>
      <w:r>
        <w:rPr>
          <w:spacing w:val="1"/>
        </w:rPr>
        <w:t xml:space="preserve"> </w:t>
      </w:r>
      <w:r>
        <w:t>ночь:</w:t>
      </w:r>
      <w:r>
        <w:rPr>
          <w:spacing w:val="1"/>
        </w:rPr>
        <w:t xml:space="preserve"> </w:t>
      </w:r>
      <w:r>
        <w:t>кровавый</w:t>
      </w:r>
      <w:r>
        <w:rPr>
          <w:spacing w:val="1"/>
        </w:rPr>
        <w:t xml:space="preserve"> </w:t>
      </w:r>
      <w:r>
        <w:t>суд</w:t>
      </w:r>
      <w:r>
        <w:rPr>
          <w:spacing w:val="1"/>
        </w:rPr>
        <w:t xml:space="preserve"> </w:t>
      </w:r>
      <w:r>
        <w:t>католиков</w:t>
      </w:r>
      <w:r>
        <w:rPr>
          <w:spacing w:val="1"/>
        </w:rPr>
        <w:t xml:space="preserve"> </w:t>
      </w:r>
      <w:r>
        <w:t>над</w:t>
      </w:r>
      <w:r>
        <w:rPr>
          <w:spacing w:val="1"/>
        </w:rPr>
        <w:t xml:space="preserve"> </w:t>
      </w:r>
      <w:r>
        <w:t>гугенотами.</w:t>
      </w:r>
      <w:r>
        <w:rPr>
          <w:spacing w:val="1"/>
        </w:rPr>
        <w:t xml:space="preserve"> </w:t>
      </w:r>
      <w:r>
        <w:t>Нантский</w:t>
      </w:r>
      <w:r>
        <w:rPr>
          <w:spacing w:val="1"/>
        </w:rPr>
        <w:t xml:space="preserve"> </w:t>
      </w:r>
      <w:r>
        <w:t>эдикт</w:t>
      </w:r>
      <w:r>
        <w:rPr>
          <w:spacing w:val="1"/>
        </w:rPr>
        <w:t xml:space="preserve"> </w:t>
      </w:r>
      <w:r>
        <w:t>короля</w:t>
      </w:r>
      <w:r>
        <w:rPr>
          <w:spacing w:val="1"/>
        </w:rPr>
        <w:t xml:space="preserve"> </w:t>
      </w:r>
      <w:r>
        <w:t>Генриха</w:t>
      </w:r>
      <w:r>
        <w:rPr>
          <w:spacing w:val="1"/>
        </w:rPr>
        <w:t xml:space="preserve"> </w:t>
      </w:r>
      <w:r>
        <w:t>IV</w:t>
      </w:r>
      <w:r>
        <w:rPr>
          <w:spacing w:val="1"/>
        </w:rPr>
        <w:t xml:space="preserve"> </w:t>
      </w:r>
      <w:r>
        <w:t>Бурбона.</w:t>
      </w:r>
      <w:r>
        <w:rPr>
          <w:spacing w:val="1"/>
        </w:rPr>
        <w:t xml:space="preserve"> </w:t>
      </w:r>
      <w:r>
        <w:t>Реформы</w:t>
      </w:r>
      <w:r>
        <w:rPr>
          <w:spacing w:val="1"/>
        </w:rPr>
        <w:t xml:space="preserve"> </w:t>
      </w:r>
      <w:r>
        <w:t>Ришелье.</w:t>
      </w:r>
      <w:r>
        <w:rPr>
          <w:spacing w:val="1"/>
        </w:rPr>
        <w:t xml:space="preserve"> </w:t>
      </w:r>
      <w:r>
        <w:t>Ришелье</w:t>
      </w:r>
      <w:r>
        <w:rPr>
          <w:spacing w:val="1"/>
        </w:rPr>
        <w:t xml:space="preserve"> </w:t>
      </w:r>
      <w:r>
        <w:t>как</w:t>
      </w:r>
      <w:r>
        <w:rPr>
          <w:spacing w:val="1"/>
        </w:rPr>
        <w:t xml:space="preserve"> </w:t>
      </w:r>
      <w:r>
        <w:t>идеолог</w:t>
      </w:r>
      <w:r>
        <w:rPr>
          <w:spacing w:val="1"/>
        </w:rPr>
        <w:t xml:space="preserve"> </w:t>
      </w:r>
      <w:r>
        <w:t>и</w:t>
      </w:r>
      <w:r>
        <w:rPr>
          <w:spacing w:val="1"/>
        </w:rPr>
        <w:t xml:space="preserve"> </w:t>
      </w:r>
      <w:r>
        <w:t>создатель</w:t>
      </w:r>
      <w:r>
        <w:rPr>
          <w:spacing w:val="1"/>
        </w:rPr>
        <w:t xml:space="preserve"> </w:t>
      </w:r>
      <w:r>
        <w:t>системы</w:t>
      </w:r>
      <w:r>
        <w:rPr>
          <w:spacing w:val="1"/>
        </w:rPr>
        <w:t xml:space="preserve"> </w:t>
      </w:r>
      <w:r>
        <w:t>абсолютизма</w:t>
      </w:r>
      <w:r>
        <w:rPr>
          <w:spacing w:val="1"/>
        </w:rPr>
        <w:t xml:space="preserve"> </w:t>
      </w:r>
      <w:r>
        <w:t>во</w:t>
      </w:r>
      <w:r>
        <w:rPr>
          <w:spacing w:val="1"/>
        </w:rPr>
        <w:t xml:space="preserve"> </w:t>
      </w:r>
      <w:r>
        <w:t>Франции.</w:t>
      </w:r>
      <w:r>
        <w:rPr>
          <w:spacing w:val="1"/>
        </w:rPr>
        <w:t xml:space="preserve"> </w:t>
      </w:r>
      <w:r>
        <w:t>Франция</w:t>
      </w:r>
      <w:r>
        <w:rPr>
          <w:spacing w:val="1"/>
        </w:rPr>
        <w:t xml:space="preserve"> </w:t>
      </w:r>
      <w:r>
        <w:t>–</w:t>
      </w:r>
      <w:r>
        <w:rPr>
          <w:spacing w:val="1"/>
        </w:rPr>
        <w:t xml:space="preserve"> </w:t>
      </w:r>
      <w:r>
        <w:t>сильнейшее</w:t>
      </w:r>
      <w:r>
        <w:rPr>
          <w:spacing w:val="-67"/>
        </w:rPr>
        <w:t xml:space="preserve"> </w:t>
      </w:r>
      <w:r>
        <w:t>государство на европейском континенте.</w:t>
      </w:r>
    </w:p>
    <w:p w:rsidR="006B28B4" w:rsidRDefault="006B28B4">
      <w:pPr>
        <w:pStyle w:val="a3"/>
        <w:spacing w:before="11"/>
        <w:ind w:left="0" w:firstLine="0"/>
        <w:jc w:val="left"/>
        <w:rPr>
          <w:sz w:val="27"/>
        </w:rPr>
      </w:pPr>
    </w:p>
    <w:p w:rsidR="006B28B4" w:rsidRDefault="00DA7639">
      <w:pPr>
        <w:pStyle w:val="11"/>
        <w:spacing w:line="242" w:lineRule="auto"/>
        <w:ind w:right="538"/>
      </w:pPr>
      <w:r>
        <w:t>Тема 2. Первые революции Нового времени. Международные отношения</w:t>
      </w:r>
      <w:r>
        <w:rPr>
          <w:spacing w:val="-67"/>
        </w:rPr>
        <w:t xml:space="preserve"> </w:t>
      </w:r>
      <w:r>
        <w:t>(борьба за</w:t>
      </w:r>
      <w:r>
        <w:rPr>
          <w:spacing w:val="1"/>
        </w:rPr>
        <w:t xml:space="preserve"> </w:t>
      </w:r>
      <w:r>
        <w:t>первенство в</w:t>
      </w:r>
      <w:r>
        <w:rPr>
          <w:spacing w:val="-1"/>
        </w:rPr>
        <w:t xml:space="preserve"> </w:t>
      </w:r>
      <w:r>
        <w:t>Европе</w:t>
      </w:r>
      <w:r>
        <w:rPr>
          <w:spacing w:val="-1"/>
        </w:rPr>
        <w:t xml:space="preserve"> </w:t>
      </w:r>
      <w:r>
        <w:t>и</w:t>
      </w:r>
      <w:r>
        <w:rPr>
          <w:spacing w:val="-2"/>
        </w:rPr>
        <w:t xml:space="preserve"> </w:t>
      </w:r>
      <w:r>
        <w:t>колониях)</w:t>
      </w:r>
    </w:p>
    <w:p w:rsidR="006B28B4" w:rsidRDefault="00DA7639">
      <w:pPr>
        <w:pStyle w:val="a3"/>
        <w:ind w:right="382"/>
      </w:pPr>
      <w:r>
        <w:rPr>
          <w:b/>
        </w:rPr>
        <w:t>Освободительная</w:t>
      </w:r>
      <w:r>
        <w:rPr>
          <w:b/>
          <w:spacing w:val="1"/>
        </w:rPr>
        <w:t xml:space="preserve"> </w:t>
      </w:r>
      <w:r>
        <w:rPr>
          <w:b/>
        </w:rPr>
        <w:t>война</w:t>
      </w:r>
      <w:r>
        <w:rPr>
          <w:b/>
          <w:spacing w:val="1"/>
        </w:rPr>
        <w:t xml:space="preserve"> </w:t>
      </w:r>
      <w:r>
        <w:rPr>
          <w:b/>
        </w:rPr>
        <w:t>в</w:t>
      </w:r>
      <w:r>
        <w:rPr>
          <w:b/>
          <w:spacing w:val="1"/>
        </w:rPr>
        <w:t xml:space="preserve"> </w:t>
      </w:r>
      <w:r>
        <w:rPr>
          <w:b/>
        </w:rPr>
        <w:t>Нидерландах.</w:t>
      </w:r>
      <w:r>
        <w:rPr>
          <w:b/>
          <w:spacing w:val="1"/>
        </w:rPr>
        <w:t xml:space="preserve"> </w:t>
      </w:r>
      <w:r>
        <w:rPr>
          <w:b/>
        </w:rPr>
        <w:t>Рождение</w:t>
      </w:r>
      <w:r>
        <w:rPr>
          <w:b/>
          <w:spacing w:val="1"/>
        </w:rPr>
        <w:t xml:space="preserve"> </w:t>
      </w:r>
      <w:r>
        <w:rPr>
          <w:b/>
        </w:rPr>
        <w:t>Республики</w:t>
      </w:r>
      <w:r>
        <w:rPr>
          <w:b/>
          <w:spacing w:val="1"/>
        </w:rPr>
        <w:t xml:space="preserve"> </w:t>
      </w:r>
      <w:r>
        <w:rPr>
          <w:b/>
        </w:rPr>
        <w:t>Соединённых</w:t>
      </w:r>
      <w:r>
        <w:rPr>
          <w:b/>
          <w:spacing w:val="1"/>
        </w:rPr>
        <w:t xml:space="preserve"> </w:t>
      </w:r>
      <w:r>
        <w:rPr>
          <w:b/>
        </w:rPr>
        <w:t>провинций.</w:t>
      </w:r>
      <w:r>
        <w:rPr>
          <w:b/>
          <w:spacing w:val="1"/>
        </w:rPr>
        <w:t xml:space="preserve"> </w:t>
      </w:r>
      <w:r>
        <w:t>Нидерланды</w:t>
      </w:r>
      <w:r>
        <w:rPr>
          <w:spacing w:val="1"/>
        </w:rPr>
        <w:t xml:space="preserve"> </w:t>
      </w:r>
      <w:r>
        <w:t>–</w:t>
      </w:r>
      <w:r>
        <w:rPr>
          <w:spacing w:val="1"/>
        </w:rPr>
        <w:t xml:space="preserve"> </w:t>
      </w:r>
      <w:r>
        <w:t>«жемчужина</w:t>
      </w:r>
      <w:r>
        <w:rPr>
          <w:spacing w:val="1"/>
        </w:rPr>
        <w:t xml:space="preserve"> </w:t>
      </w:r>
      <w:r>
        <w:t>в</w:t>
      </w:r>
      <w:r>
        <w:rPr>
          <w:spacing w:val="1"/>
        </w:rPr>
        <w:t xml:space="preserve"> </w:t>
      </w:r>
      <w:r>
        <w:t>короне</w:t>
      </w:r>
      <w:r>
        <w:rPr>
          <w:spacing w:val="1"/>
        </w:rPr>
        <w:t xml:space="preserve"> </w:t>
      </w:r>
      <w:r>
        <w:t>Габсбургов».</w:t>
      </w:r>
      <w:r>
        <w:rPr>
          <w:spacing w:val="1"/>
        </w:rPr>
        <w:t xml:space="preserve"> </w:t>
      </w:r>
      <w:r>
        <w:t>Нидерландская</w:t>
      </w:r>
      <w:r>
        <w:rPr>
          <w:spacing w:val="1"/>
        </w:rPr>
        <w:t xml:space="preserve"> </w:t>
      </w:r>
      <w:r>
        <w:t>революция</w:t>
      </w:r>
      <w:r>
        <w:rPr>
          <w:spacing w:val="1"/>
        </w:rPr>
        <w:t xml:space="preserve"> </w:t>
      </w:r>
      <w:r>
        <w:t>и</w:t>
      </w:r>
      <w:r>
        <w:rPr>
          <w:spacing w:val="1"/>
        </w:rPr>
        <w:t xml:space="preserve"> </w:t>
      </w:r>
      <w:r>
        <w:t>рождение</w:t>
      </w:r>
      <w:r>
        <w:rPr>
          <w:spacing w:val="1"/>
        </w:rPr>
        <w:t xml:space="preserve"> </w:t>
      </w:r>
      <w:r>
        <w:t>свободной</w:t>
      </w:r>
      <w:r>
        <w:rPr>
          <w:spacing w:val="1"/>
        </w:rPr>
        <w:t xml:space="preserve"> </w:t>
      </w:r>
      <w:r>
        <w:t>Республики</w:t>
      </w:r>
      <w:r>
        <w:rPr>
          <w:spacing w:val="1"/>
        </w:rPr>
        <w:t xml:space="preserve"> </w:t>
      </w:r>
      <w:r>
        <w:t>Голландии.</w:t>
      </w:r>
      <w:r>
        <w:rPr>
          <w:spacing w:val="-67"/>
        </w:rPr>
        <w:t xml:space="preserve"> </w:t>
      </w:r>
      <w:r>
        <w:t>Особенности</w:t>
      </w:r>
      <w:r>
        <w:rPr>
          <w:spacing w:val="1"/>
        </w:rPr>
        <w:t xml:space="preserve"> </w:t>
      </w:r>
      <w:r>
        <w:t>географического,</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развития</w:t>
      </w:r>
      <w:r>
        <w:rPr>
          <w:spacing w:val="1"/>
        </w:rPr>
        <w:t xml:space="preserve"> </w:t>
      </w:r>
      <w:r>
        <w:t>Нидерландов</w:t>
      </w:r>
      <w:r>
        <w:rPr>
          <w:spacing w:val="1"/>
        </w:rPr>
        <w:t xml:space="preserve"> </w:t>
      </w:r>
      <w:r>
        <w:t>в</w:t>
      </w:r>
      <w:r>
        <w:rPr>
          <w:spacing w:val="1"/>
        </w:rPr>
        <w:t xml:space="preserve"> </w:t>
      </w:r>
      <w:r>
        <w:t>XVI</w:t>
      </w:r>
      <w:r>
        <w:rPr>
          <w:spacing w:val="1"/>
        </w:rPr>
        <w:t xml:space="preserve"> </w:t>
      </w:r>
      <w:r>
        <w:t>в.</w:t>
      </w:r>
      <w:r>
        <w:rPr>
          <w:spacing w:val="1"/>
        </w:rPr>
        <w:t xml:space="preserve"> </w:t>
      </w:r>
      <w:r>
        <w:t>Становление</w:t>
      </w:r>
      <w:r>
        <w:rPr>
          <w:spacing w:val="1"/>
        </w:rPr>
        <w:t xml:space="preserve"> </w:t>
      </w:r>
      <w:r>
        <w:t>капиталистических</w:t>
      </w:r>
      <w:r>
        <w:rPr>
          <w:spacing w:val="1"/>
        </w:rPr>
        <w:t xml:space="preserve"> </w:t>
      </w:r>
      <w:r>
        <w:t>отношений</w:t>
      </w:r>
      <w:r>
        <w:rPr>
          <w:spacing w:val="1"/>
        </w:rPr>
        <w:t xml:space="preserve"> </w:t>
      </w:r>
      <w:r>
        <w:t>в</w:t>
      </w:r>
      <w:r>
        <w:rPr>
          <w:spacing w:val="1"/>
        </w:rPr>
        <w:t xml:space="preserve"> </w:t>
      </w:r>
      <w:r>
        <w:t>стране.</w:t>
      </w:r>
      <w:r>
        <w:rPr>
          <w:spacing w:val="1"/>
        </w:rPr>
        <w:t xml:space="preserve"> </w:t>
      </w:r>
      <w:r>
        <w:t>Противоречия с Испанией. Преследования протестантов. Иконоборческое движение.</w:t>
      </w:r>
      <w:r>
        <w:rPr>
          <w:spacing w:val="-67"/>
        </w:rPr>
        <w:t xml:space="preserve"> </w:t>
      </w:r>
      <w:r>
        <w:t>Начало освободительной войны. Вильгельм Оранский. Время террора «кровавого</w:t>
      </w:r>
      <w:r>
        <w:rPr>
          <w:spacing w:val="1"/>
        </w:rPr>
        <w:t xml:space="preserve"> </w:t>
      </w:r>
      <w:r>
        <w:t>герцога» Альбы. Лесные и морские гёзы. Утрехтская уния. Рождение Республики</w:t>
      </w:r>
      <w:r>
        <w:rPr>
          <w:spacing w:val="1"/>
        </w:rPr>
        <w:t xml:space="preserve"> </w:t>
      </w:r>
      <w:r>
        <w:t>Соединённых провинций. Голландская республика – самая экономически развитая</w:t>
      </w:r>
      <w:r>
        <w:rPr>
          <w:spacing w:val="1"/>
        </w:rPr>
        <w:t xml:space="preserve"> </w:t>
      </w:r>
      <w:r>
        <w:t>страна</w:t>
      </w:r>
      <w:r>
        <w:rPr>
          <w:spacing w:val="-1"/>
        </w:rPr>
        <w:t xml:space="preserve"> </w:t>
      </w:r>
      <w:r>
        <w:t>в</w:t>
      </w:r>
      <w:r>
        <w:rPr>
          <w:spacing w:val="-1"/>
        </w:rPr>
        <w:t xml:space="preserve"> </w:t>
      </w:r>
      <w:r>
        <w:t>Европе.</w:t>
      </w:r>
      <w:r>
        <w:rPr>
          <w:spacing w:val="-4"/>
        </w:rPr>
        <w:t xml:space="preserve"> </w:t>
      </w:r>
      <w:r>
        <w:t>Центр экономической</w:t>
      </w:r>
      <w:r>
        <w:rPr>
          <w:spacing w:val="-4"/>
        </w:rPr>
        <w:t xml:space="preserve"> </w:t>
      </w:r>
      <w:r>
        <w:t>жизни</w:t>
      </w:r>
      <w:r>
        <w:rPr>
          <w:spacing w:val="6"/>
        </w:rPr>
        <w:t xml:space="preserve"> </w:t>
      </w:r>
      <w:r>
        <w:t>–</w:t>
      </w:r>
      <w:r>
        <w:rPr>
          <w:spacing w:val="-2"/>
        </w:rPr>
        <w:t xml:space="preserve"> </w:t>
      </w:r>
      <w:r>
        <w:t>Амстердам.</w:t>
      </w:r>
    </w:p>
    <w:p w:rsidR="006B28B4" w:rsidRDefault="00DA7639">
      <w:pPr>
        <w:pStyle w:val="a3"/>
        <w:ind w:right="384"/>
      </w:pPr>
      <w:r>
        <w:rPr>
          <w:b/>
        </w:rPr>
        <w:t>Парламент против короля. Революция в Англии. Путь к парламентской</w:t>
      </w:r>
      <w:r>
        <w:rPr>
          <w:b/>
          <w:spacing w:val="1"/>
        </w:rPr>
        <w:t xml:space="preserve"> </w:t>
      </w:r>
      <w:r>
        <w:rPr>
          <w:b/>
        </w:rPr>
        <w:t>монархии.</w:t>
      </w:r>
      <w:r>
        <w:rPr>
          <w:b/>
          <w:spacing w:val="1"/>
        </w:rPr>
        <w:t xml:space="preserve"> </w:t>
      </w:r>
      <w:r>
        <w:t>Англия –</w:t>
      </w:r>
      <w:r>
        <w:rPr>
          <w:spacing w:val="1"/>
        </w:rPr>
        <w:t xml:space="preserve"> </w:t>
      </w:r>
      <w:r>
        <w:t>первая страна в Европе с конституционной парламентской</w:t>
      </w:r>
      <w:r>
        <w:rPr>
          <w:spacing w:val="1"/>
        </w:rPr>
        <w:t xml:space="preserve"> </w:t>
      </w:r>
      <w:r>
        <w:t>монархией. Англия накануне революции. Причины революции. Пуританская этика и</w:t>
      </w:r>
      <w:r>
        <w:rPr>
          <w:spacing w:val="-67"/>
        </w:rPr>
        <w:t xml:space="preserve"> </w:t>
      </w:r>
      <w:r>
        <w:t>образ</w:t>
      </w:r>
      <w:r>
        <w:rPr>
          <w:spacing w:val="1"/>
        </w:rPr>
        <w:t xml:space="preserve"> </w:t>
      </w:r>
      <w:r>
        <w:t>жизни.</w:t>
      </w:r>
      <w:r>
        <w:rPr>
          <w:spacing w:val="1"/>
        </w:rPr>
        <w:t xml:space="preserve"> </w:t>
      </w:r>
      <w:r>
        <w:t>Единоличное</w:t>
      </w:r>
      <w:r>
        <w:rPr>
          <w:spacing w:val="1"/>
        </w:rPr>
        <w:t xml:space="preserve"> </w:t>
      </w:r>
      <w:r>
        <w:t>правление</w:t>
      </w:r>
      <w:r>
        <w:rPr>
          <w:spacing w:val="1"/>
        </w:rPr>
        <w:t xml:space="preserve"> </w:t>
      </w:r>
      <w:r>
        <w:t>короля</w:t>
      </w:r>
      <w:r>
        <w:rPr>
          <w:spacing w:val="1"/>
        </w:rPr>
        <w:t xml:space="preserve"> </w:t>
      </w:r>
      <w:r>
        <w:t>Карла</w:t>
      </w:r>
      <w:r>
        <w:rPr>
          <w:spacing w:val="1"/>
        </w:rPr>
        <w:t xml:space="preserve"> </w:t>
      </w:r>
      <w:r>
        <w:t>I</w:t>
      </w:r>
      <w:r>
        <w:rPr>
          <w:spacing w:val="1"/>
        </w:rPr>
        <w:t xml:space="preserve"> </w:t>
      </w:r>
      <w:r>
        <w:t>Стюарта.</w:t>
      </w:r>
      <w:r>
        <w:rPr>
          <w:spacing w:val="1"/>
        </w:rPr>
        <w:t xml:space="preserve"> </w:t>
      </w:r>
      <w:r>
        <w:t>Противостояние</w:t>
      </w:r>
      <w:r>
        <w:rPr>
          <w:spacing w:val="1"/>
        </w:rPr>
        <w:t xml:space="preserve"> </w:t>
      </w:r>
      <w:r>
        <w:t>короля и парламента. Начало революции – созыв Долгого парламента. Гражданская</w:t>
      </w:r>
      <w:r>
        <w:rPr>
          <w:spacing w:val="1"/>
        </w:rPr>
        <w:t xml:space="preserve"> </w:t>
      </w:r>
      <w:r>
        <w:t>война короля с парламентом. Великая ремонстрация. Оливер Кромвель и создание</w:t>
      </w:r>
      <w:r>
        <w:rPr>
          <w:spacing w:val="1"/>
        </w:rPr>
        <w:t xml:space="preserve"> </w:t>
      </w:r>
      <w:r>
        <w:t>армии</w:t>
      </w:r>
      <w:r>
        <w:rPr>
          <w:spacing w:val="1"/>
        </w:rPr>
        <w:t xml:space="preserve"> </w:t>
      </w:r>
      <w:r>
        <w:t>«нового</w:t>
      </w:r>
      <w:r>
        <w:rPr>
          <w:spacing w:val="1"/>
        </w:rPr>
        <w:t xml:space="preserve"> </w:t>
      </w:r>
      <w:r>
        <w:t>образца».</w:t>
      </w:r>
      <w:r>
        <w:rPr>
          <w:spacing w:val="1"/>
        </w:rPr>
        <w:t xml:space="preserve"> </w:t>
      </w:r>
      <w:r>
        <w:t>Битва</w:t>
      </w:r>
      <w:r>
        <w:rPr>
          <w:spacing w:val="1"/>
        </w:rPr>
        <w:t xml:space="preserve"> </w:t>
      </w:r>
      <w:r>
        <w:t>при</w:t>
      </w:r>
      <w:r>
        <w:rPr>
          <w:spacing w:val="1"/>
        </w:rPr>
        <w:t xml:space="preserve"> </w:t>
      </w:r>
      <w:r>
        <w:t>Нейзби.</w:t>
      </w:r>
      <w:r>
        <w:rPr>
          <w:spacing w:val="1"/>
        </w:rPr>
        <w:t xml:space="preserve"> </w:t>
      </w:r>
      <w:r>
        <w:t>Реформы</w:t>
      </w:r>
      <w:r>
        <w:rPr>
          <w:spacing w:val="1"/>
        </w:rPr>
        <w:t xml:space="preserve"> </w:t>
      </w:r>
      <w:r>
        <w:t>парламента.</w:t>
      </w:r>
      <w:r>
        <w:rPr>
          <w:spacing w:val="1"/>
        </w:rPr>
        <w:t xml:space="preserve"> </w:t>
      </w:r>
      <w:r>
        <w:t>Дальнейшее</w:t>
      </w:r>
      <w:r>
        <w:rPr>
          <w:spacing w:val="1"/>
        </w:rPr>
        <w:t xml:space="preserve"> </w:t>
      </w:r>
      <w:r>
        <w:t>нарастание</w:t>
      </w:r>
      <w:r>
        <w:rPr>
          <w:spacing w:val="1"/>
        </w:rPr>
        <w:t xml:space="preserve"> </w:t>
      </w:r>
      <w:r>
        <w:t>противостояния:</w:t>
      </w:r>
      <w:r>
        <w:rPr>
          <w:spacing w:val="1"/>
        </w:rPr>
        <w:t xml:space="preserve"> </w:t>
      </w:r>
      <w:r>
        <w:t>казнь</w:t>
      </w:r>
      <w:r>
        <w:rPr>
          <w:spacing w:val="1"/>
        </w:rPr>
        <w:t xml:space="preserve"> </w:t>
      </w:r>
      <w:r>
        <w:t>короля.</w:t>
      </w:r>
      <w:r>
        <w:rPr>
          <w:spacing w:val="1"/>
        </w:rPr>
        <w:t xml:space="preserve"> </w:t>
      </w:r>
      <w:r>
        <w:t>Англия</w:t>
      </w:r>
      <w:r>
        <w:rPr>
          <w:spacing w:val="1"/>
        </w:rPr>
        <w:t xml:space="preserve"> </w:t>
      </w:r>
      <w:r>
        <w:t>–</w:t>
      </w:r>
      <w:r>
        <w:rPr>
          <w:spacing w:val="1"/>
        </w:rPr>
        <w:t xml:space="preserve"> </w:t>
      </w:r>
      <w:r>
        <w:t>республика.</w:t>
      </w:r>
      <w:r>
        <w:rPr>
          <w:spacing w:val="1"/>
        </w:rPr>
        <w:t xml:space="preserve"> </w:t>
      </w:r>
      <w:r>
        <w:t>Реформы</w:t>
      </w:r>
      <w:r>
        <w:rPr>
          <w:spacing w:val="1"/>
        </w:rPr>
        <w:t xml:space="preserve"> </w:t>
      </w:r>
      <w:r>
        <w:t>английского</w:t>
      </w:r>
      <w:r>
        <w:rPr>
          <w:spacing w:val="1"/>
        </w:rPr>
        <w:t xml:space="preserve"> </w:t>
      </w:r>
      <w:r>
        <w:t>парламента.</w:t>
      </w:r>
      <w:r>
        <w:rPr>
          <w:spacing w:val="1"/>
        </w:rPr>
        <w:t xml:space="preserve"> </w:t>
      </w:r>
      <w:r>
        <w:t>Движение</w:t>
      </w:r>
      <w:r>
        <w:rPr>
          <w:spacing w:val="1"/>
        </w:rPr>
        <w:t xml:space="preserve"> </w:t>
      </w:r>
      <w:r>
        <w:t>протеста:</w:t>
      </w:r>
      <w:r>
        <w:rPr>
          <w:spacing w:val="1"/>
        </w:rPr>
        <w:t xml:space="preserve"> </w:t>
      </w:r>
      <w:r>
        <w:t>левеллеры</w:t>
      </w:r>
      <w:r>
        <w:rPr>
          <w:spacing w:val="1"/>
        </w:rPr>
        <w:t xml:space="preserve"> </w:t>
      </w:r>
      <w:r>
        <w:t>и</w:t>
      </w:r>
      <w:r>
        <w:rPr>
          <w:spacing w:val="1"/>
        </w:rPr>
        <w:t xml:space="preserve"> </w:t>
      </w:r>
      <w:r>
        <w:t>диггеры.</w:t>
      </w:r>
      <w:r>
        <w:rPr>
          <w:spacing w:val="1"/>
        </w:rPr>
        <w:t xml:space="preserve"> </w:t>
      </w:r>
      <w:r>
        <w:t>Кромвель.</w:t>
      </w:r>
      <w:r>
        <w:rPr>
          <w:spacing w:val="1"/>
        </w:rPr>
        <w:t xml:space="preserve"> </w:t>
      </w:r>
      <w:r>
        <w:t>Внутренние</w:t>
      </w:r>
      <w:r>
        <w:rPr>
          <w:spacing w:val="1"/>
        </w:rPr>
        <w:t xml:space="preserve"> </w:t>
      </w:r>
      <w:r>
        <w:t>и</w:t>
      </w:r>
      <w:r>
        <w:rPr>
          <w:spacing w:val="1"/>
        </w:rPr>
        <w:t xml:space="preserve"> </w:t>
      </w:r>
      <w:r>
        <w:t>международные</w:t>
      </w:r>
      <w:r>
        <w:rPr>
          <w:spacing w:val="1"/>
        </w:rPr>
        <w:t xml:space="preserve"> </w:t>
      </w:r>
      <w:r>
        <w:t>последствия</w:t>
      </w:r>
      <w:r>
        <w:rPr>
          <w:spacing w:val="1"/>
        </w:rPr>
        <w:t xml:space="preserve"> </w:t>
      </w:r>
      <w:r>
        <w:t>гражданской</w:t>
      </w:r>
      <w:r>
        <w:rPr>
          <w:spacing w:val="1"/>
        </w:rPr>
        <w:t xml:space="preserve"> </w:t>
      </w:r>
      <w:r>
        <w:t>войны.</w:t>
      </w:r>
      <w:r>
        <w:rPr>
          <w:spacing w:val="1"/>
        </w:rPr>
        <w:t xml:space="preserve"> </w:t>
      </w:r>
      <w:r>
        <w:t>Разгон</w:t>
      </w:r>
      <w:r>
        <w:rPr>
          <w:spacing w:val="1"/>
        </w:rPr>
        <w:t xml:space="preserve"> </w:t>
      </w:r>
      <w:r>
        <w:t>Долгого</w:t>
      </w:r>
      <w:r>
        <w:rPr>
          <w:spacing w:val="1"/>
        </w:rPr>
        <w:t xml:space="preserve"> </w:t>
      </w:r>
      <w:r>
        <w:t>парламента.</w:t>
      </w:r>
      <w:r>
        <w:rPr>
          <w:spacing w:val="1"/>
        </w:rPr>
        <w:t xml:space="preserve"> </w:t>
      </w:r>
      <w:r>
        <w:t>Кромвель</w:t>
      </w:r>
      <w:r>
        <w:rPr>
          <w:spacing w:val="1"/>
        </w:rPr>
        <w:t xml:space="preserve"> </w:t>
      </w:r>
      <w:r>
        <w:t>–</w:t>
      </w:r>
      <w:r>
        <w:rPr>
          <w:spacing w:val="1"/>
        </w:rPr>
        <w:t xml:space="preserve"> </w:t>
      </w:r>
      <w:r>
        <w:t>пожизненный</w:t>
      </w:r>
      <w:r>
        <w:rPr>
          <w:spacing w:val="1"/>
        </w:rPr>
        <w:t xml:space="preserve"> </w:t>
      </w:r>
      <w:r>
        <w:t>лорд-протектор</w:t>
      </w:r>
      <w:r>
        <w:rPr>
          <w:spacing w:val="1"/>
        </w:rPr>
        <w:t xml:space="preserve"> </w:t>
      </w:r>
      <w:r>
        <w:t>Английской</w:t>
      </w:r>
      <w:r>
        <w:rPr>
          <w:spacing w:val="1"/>
        </w:rPr>
        <w:t xml:space="preserve"> </w:t>
      </w:r>
      <w:r>
        <w:t>республики.</w:t>
      </w:r>
      <w:r>
        <w:rPr>
          <w:spacing w:val="1"/>
        </w:rPr>
        <w:t xml:space="preserve"> </w:t>
      </w:r>
      <w:r>
        <w:t>Преобразования в стране. Борьба за колонии и морское господство. Реставрация</w:t>
      </w:r>
      <w:r>
        <w:rPr>
          <w:spacing w:val="1"/>
        </w:rPr>
        <w:t xml:space="preserve"> </w:t>
      </w:r>
      <w:r>
        <w:t>Стюартов.</w:t>
      </w:r>
      <w:r>
        <w:rPr>
          <w:spacing w:val="1"/>
        </w:rPr>
        <w:t xml:space="preserve"> </w:t>
      </w:r>
      <w:r>
        <w:t>Конец</w:t>
      </w:r>
      <w:r>
        <w:rPr>
          <w:spacing w:val="1"/>
        </w:rPr>
        <w:t xml:space="preserve"> </w:t>
      </w:r>
      <w:r>
        <w:t>революции.</w:t>
      </w:r>
      <w:r>
        <w:rPr>
          <w:spacing w:val="1"/>
        </w:rPr>
        <w:t xml:space="preserve"> </w:t>
      </w:r>
      <w:r>
        <w:t>«Славная</w:t>
      </w:r>
      <w:r>
        <w:rPr>
          <w:spacing w:val="1"/>
        </w:rPr>
        <w:t xml:space="preserve"> </w:t>
      </w:r>
      <w:r>
        <w:t>революция»</w:t>
      </w:r>
      <w:r>
        <w:rPr>
          <w:spacing w:val="1"/>
        </w:rPr>
        <w:t xml:space="preserve"> </w:t>
      </w:r>
      <w:r>
        <w:t>1688</w:t>
      </w:r>
      <w:r>
        <w:rPr>
          <w:spacing w:val="1"/>
        </w:rPr>
        <w:t xml:space="preserve"> </w:t>
      </w:r>
      <w:r>
        <w:t>г.</w:t>
      </w:r>
      <w:r>
        <w:rPr>
          <w:spacing w:val="1"/>
        </w:rPr>
        <w:t xml:space="preserve"> </w:t>
      </w:r>
      <w:r>
        <w:t>и</w:t>
      </w:r>
      <w:r>
        <w:rPr>
          <w:spacing w:val="1"/>
        </w:rPr>
        <w:t xml:space="preserve"> </w:t>
      </w:r>
      <w:r>
        <w:t>рождение</w:t>
      </w:r>
      <w:r>
        <w:rPr>
          <w:spacing w:val="1"/>
        </w:rPr>
        <w:t xml:space="preserve"> </w:t>
      </w:r>
      <w:r>
        <w:t>парламентской</w:t>
      </w:r>
      <w:r>
        <w:rPr>
          <w:spacing w:val="1"/>
        </w:rPr>
        <w:t xml:space="preserve"> </w:t>
      </w:r>
      <w:r>
        <w:t>монархии.</w:t>
      </w:r>
      <w:r>
        <w:rPr>
          <w:spacing w:val="1"/>
        </w:rPr>
        <w:t xml:space="preserve"> </w:t>
      </w:r>
      <w:r>
        <w:t>«Habeas</w:t>
      </w:r>
      <w:r>
        <w:rPr>
          <w:spacing w:val="1"/>
        </w:rPr>
        <w:t xml:space="preserve"> </w:t>
      </w:r>
      <w:r>
        <w:t>corpus</w:t>
      </w:r>
      <w:r>
        <w:rPr>
          <w:spacing w:val="1"/>
        </w:rPr>
        <w:t xml:space="preserve"> </w:t>
      </w:r>
      <w:r>
        <w:t>act»</w:t>
      </w:r>
      <w:r>
        <w:rPr>
          <w:spacing w:val="1"/>
        </w:rPr>
        <w:t xml:space="preserve"> </w:t>
      </w:r>
      <w:r>
        <w:t>–</w:t>
      </w:r>
      <w:r>
        <w:rPr>
          <w:spacing w:val="1"/>
        </w:rPr>
        <w:t xml:space="preserve"> </w:t>
      </w:r>
      <w:r>
        <w:t>закон,</w:t>
      </w:r>
      <w:r>
        <w:rPr>
          <w:spacing w:val="70"/>
        </w:rPr>
        <w:t xml:space="preserve"> </w:t>
      </w:r>
      <w:r>
        <w:t>утверждавший</w:t>
      </w:r>
      <w:r>
        <w:rPr>
          <w:spacing w:val="70"/>
        </w:rPr>
        <w:t xml:space="preserve"> </w:t>
      </w:r>
      <w:r>
        <w:t>правила</w:t>
      </w:r>
      <w:r>
        <w:rPr>
          <w:spacing w:val="1"/>
        </w:rPr>
        <w:t xml:space="preserve"> </w:t>
      </w:r>
      <w:r>
        <w:t>ареста</w:t>
      </w:r>
      <w:r>
        <w:rPr>
          <w:spacing w:val="4"/>
        </w:rPr>
        <w:t xml:space="preserve"> </w:t>
      </w:r>
      <w:r>
        <w:t>и</w:t>
      </w:r>
      <w:r>
        <w:rPr>
          <w:spacing w:val="2"/>
        </w:rPr>
        <w:t xml:space="preserve"> </w:t>
      </w:r>
      <w:r>
        <w:t>привлечения</w:t>
      </w:r>
      <w:r>
        <w:rPr>
          <w:spacing w:val="4"/>
        </w:rPr>
        <w:t xml:space="preserve"> </w:t>
      </w:r>
      <w:r>
        <w:t>к</w:t>
      </w:r>
      <w:r>
        <w:rPr>
          <w:spacing w:val="2"/>
        </w:rPr>
        <w:t xml:space="preserve"> </w:t>
      </w:r>
      <w:r>
        <w:t>суду</w:t>
      </w:r>
      <w:r>
        <w:rPr>
          <w:spacing w:val="2"/>
        </w:rPr>
        <w:t xml:space="preserve"> </w:t>
      </w:r>
      <w:r>
        <w:t>обвиняемого.</w:t>
      </w:r>
      <w:r>
        <w:rPr>
          <w:spacing w:val="2"/>
        </w:rPr>
        <w:t xml:space="preserve"> </w:t>
      </w:r>
      <w:r>
        <w:t>Билль</w:t>
      </w:r>
      <w:r>
        <w:rPr>
          <w:spacing w:val="3"/>
        </w:rPr>
        <w:t xml:space="preserve"> </w:t>
      </w:r>
      <w:r>
        <w:t>о</w:t>
      </w:r>
      <w:r>
        <w:rPr>
          <w:spacing w:val="2"/>
        </w:rPr>
        <w:t xml:space="preserve"> </w:t>
      </w:r>
      <w:r>
        <w:t>правах.</w:t>
      </w:r>
      <w:r>
        <w:rPr>
          <w:spacing w:val="1"/>
        </w:rPr>
        <w:t xml:space="preserve"> </w:t>
      </w:r>
      <w:r>
        <w:t>Парламентская</w:t>
      </w:r>
      <w:r>
        <w:rPr>
          <w:spacing w:val="5"/>
        </w:rPr>
        <w:t xml:space="preserve"> </w:t>
      </w:r>
      <w:r>
        <w:t>система</w:t>
      </w:r>
      <w:r>
        <w:rPr>
          <w:spacing w:val="4"/>
        </w:rPr>
        <w:t xml:space="preserve"> </w:t>
      </w:r>
      <w:r>
        <w:t>в</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90" w:firstLine="0"/>
      </w:pPr>
      <w:r>
        <w:t>Англии как условие развития индустриального общества. Акт о престолонаследии.</w:t>
      </w:r>
      <w:r>
        <w:rPr>
          <w:spacing w:val="1"/>
        </w:rPr>
        <w:t xml:space="preserve"> </w:t>
      </w:r>
      <w:r>
        <w:t>Преобразование</w:t>
      </w:r>
      <w:r>
        <w:rPr>
          <w:spacing w:val="1"/>
        </w:rPr>
        <w:t xml:space="preserve"> </w:t>
      </w:r>
      <w:r>
        <w:t>Англии</w:t>
      </w:r>
      <w:r>
        <w:rPr>
          <w:spacing w:val="1"/>
        </w:rPr>
        <w:t xml:space="preserve"> </w:t>
      </w:r>
      <w:r>
        <w:t>в</w:t>
      </w:r>
      <w:r>
        <w:rPr>
          <w:spacing w:val="1"/>
        </w:rPr>
        <w:t xml:space="preserve"> </w:t>
      </w:r>
      <w:r>
        <w:t>Соединённое</w:t>
      </w:r>
      <w:r>
        <w:rPr>
          <w:spacing w:val="1"/>
        </w:rPr>
        <w:t xml:space="preserve"> </w:t>
      </w:r>
      <w:r>
        <w:t>королевство,</w:t>
      </w:r>
      <w:r>
        <w:rPr>
          <w:spacing w:val="1"/>
        </w:rPr>
        <w:t xml:space="preserve"> </w:t>
      </w:r>
      <w:r>
        <w:t>или</w:t>
      </w:r>
      <w:r>
        <w:rPr>
          <w:spacing w:val="1"/>
        </w:rPr>
        <w:t xml:space="preserve"> </w:t>
      </w:r>
      <w:r>
        <w:t>Великобританию.</w:t>
      </w:r>
      <w:r>
        <w:rPr>
          <w:spacing w:val="1"/>
        </w:rPr>
        <w:t xml:space="preserve"> </w:t>
      </w:r>
      <w:r>
        <w:t>Ослабление</w:t>
      </w:r>
      <w:r>
        <w:rPr>
          <w:spacing w:val="1"/>
        </w:rPr>
        <w:t xml:space="preserve"> </w:t>
      </w:r>
      <w:r>
        <w:t>власти</w:t>
      </w:r>
      <w:r>
        <w:rPr>
          <w:spacing w:val="1"/>
        </w:rPr>
        <w:t xml:space="preserve"> </w:t>
      </w:r>
      <w:r>
        <w:t>короля,</w:t>
      </w:r>
      <w:r>
        <w:rPr>
          <w:spacing w:val="1"/>
        </w:rPr>
        <w:t xml:space="preserve"> </w:t>
      </w:r>
      <w:r>
        <w:t>усиление</w:t>
      </w:r>
      <w:r>
        <w:rPr>
          <w:spacing w:val="1"/>
        </w:rPr>
        <w:t xml:space="preserve"> </w:t>
      </w:r>
      <w:r>
        <w:t>исполнительной</w:t>
      </w:r>
      <w:r>
        <w:rPr>
          <w:spacing w:val="1"/>
        </w:rPr>
        <w:t xml:space="preserve"> </w:t>
      </w:r>
      <w:r>
        <w:t>власти.</w:t>
      </w:r>
      <w:r>
        <w:rPr>
          <w:spacing w:val="1"/>
        </w:rPr>
        <w:t xml:space="preserve"> </w:t>
      </w:r>
      <w:r>
        <w:t>Ганноверская</w:t>
      </w:r>
      <w:r>
        <w:rPr>
          <w:spacing w:val="1"/>
        </w:rPr>
        <w:t xml:space="preserve"> </w:t>
      </w:r>
      <w:r>
        <w:t>династия.</w:t>
      </w:r>
      <w:r>
        <w:rPr>
          <w:spacing w:val="7"/>
        </w:rPr>
        <w:t xml:space="preserve"> </w:t>
      </w:r>
      <w:r>
        <w:t>Складывание</w:t>
      </w:r>
      <w:r>
        <w:rPr>
          <w:spacing w:val="6"/>
        </w:rPr>
        <w:t xml:space="preserve"> </w:t>
      </w:r>
      <w:r>
        <w:t>двухпартийной</w:t>
      </w:r>
      <w:r>
        <w:rPr>
          <w:spacing w:val="5"/>
        </w:rPr>
        <w:t xml:space="preserve"> </w:t>
      </w:r>
      <w:r>
        <w:t>политической</w:t>
      </w:r>
      <w:r>
        <w:rPr>
          <w:spacing w:val="8"/>
        </w:rPr>
        <w:t xml:space="preserve"> </w:t>
      </w:r>
      <w:r>
        <w:t>системы:</w:t>
      </w:r>
      <w:r>
        <w:rPr>
          <w:spacing w:val="9"/>
        </w:rPr>
        <w:t xml:space="preserve"> </w:t>
      </w:r>
      <w:r>
        <w:t>тори</w:t>
      </w:r>
      <w:r>
        <w:rPr>
          <w:spacing w:val="8"/>
        </w:rPr>
        <w:t xml:space="preserve"> </w:t>
      </w:r>
      <w:r>
        <w:t>и</w:t>
      </w:r>
      <w:r>
        <w:rPr>
          <w:spacing w:val="7"/>
        </w:rPr>
        <w:t xml:space="preserve"> </w:t>
      </w:r>
      <w:r>
        <w:t>виги.</w:t>
      </w:r>
      <w:r>
        <w:rPr>
          <w:spacing w:val="7"/>
        </w:rPr>
        <w:t xml:space="preserve"> </w:t>
      </w:r>
      <w:r>
        <w:t>Англия</w:t>
      </w:r>
    </w:p>
    <w:p w:rsidR="006B28B4" w:rsidRDefault="00DA7639">
      <w:pPr>
        <w:pStyle w:val="a3"/>
        <w:spacing w:line="321" w:lineRule="exact"/>
        <w:ind w:firstLine="0"/>
      </w:pPr>
      <w:r>
        <w:t>—</w:t>
      </w:r>
      <w:r>
        <w:rPr>
          <w:spacing w:val="-3"/>
        </w:rPr>
        <w:t xml:space="preserve"> </w:t>
      </w:r>
      <w:r>
        <w:t>владычица</w:t>
      </w:r>
      <w:r>
        <w:rPr>
          <w:spacing w:val="-3"/>
        </w:rPr>
        <w:t xml:space="preserve"> </w:t>
      </w:r>
      <w:r>
        <w:t>морей.</w:t>
      </w:r>
      <w:r>
        <w:rPr>
          <w:spacing w:val="-3"/>
        </w:rPr>
        <w:t xml:space="preserve"> </w:t>
      </w:r>
      <w:r>
        <w:t>Начало</w:t>
      </w:r>
      <w:r>
        <w:rPr>
          <w:spacing w:val="-2"/>
        </w:rPr>
        <w:t xml:space="preserve"> </w:t>
      </w:r>
      <w:r>
        <w:t>и</w:t>
      </w:r>
      <w:r>
        <w:rPr>
          <w:spacing w:val="-2"/>
        </w:rPr>
        <w:t xml:space="preserve"> </w:t>
      </w:r>
      <w:r>
        <w:t>конец</w:t>
      </w:r>
      <w:r>
        <w:rPr>
          <w:spacing w:val="-2"/>
        </w:rPr>
        <w:t xml:space="preserve"> </w:t>
      </w:r>
      <w:r>
        <w:t>эпохи</w:t>
      </w:r>
      <w:r>
        <w:rPr>
          <w:spacing w:val="-2"/>
        </w:rPr>
        <w:t xml:space="preserve"> </w:t>
      </w:r>
      <w:r>
        <w:t>вигов.</w:t>
      </w:r>
    </w:p>
    <w:p w:rsidR="006B28B4" w:rsidRDefault="00DA7639">
      <w:pPr>
        <w:pStyle w:val="a3"/>
        <w:ind w:right="383"/>
      </w:pPr>
      <w:r>
        <w:rPr>
          <w:b/>
        </w:rPr>
        <w:t>Международные</w:t>
      </w:r>
      <w:r>
        <w:rPr>
          <w:b/>
          <w:spacing w:val="1"/>
        </w:rPr>
        <w:t xml:space="preserve"> </w:t>
      </w:r>
      <w:r>
        <w:rPr>
          <w:b/>
        </w:rPr>
        <w:t>отношения</w:t>
      </w:r>
      <w:r>
        <w:rPr>
          <w:b/>
          <w:spacing w:val="1"/>
        </w:rPr>
        <w:t xml:space="preserve"> </w:t>
      </w:r>
      <w:r>
        <w:rPr>
          <w:b/>
        </w:rPr>
        <w:t>в</w:t>
      </w:r>
      <w:r>
        <w:rPr>
          <w:b/>
          <w:spacing w:val="1"/>
        </w:rPr>
        <w:t xml:space="preserve"> </w:t>
      </w:r>
      <w:r>
        <w:rPr>
          <w:b/>
        </w:rPr>
        <w:t>XVI–XVIII</w:t>
      </w:r>
      <w:r>
        <w:rPr>
          <w:b/>
          <w:spacing w:val="1"/>
        </w:rPr>
        <w:t xml:space="preserve"> </w:t>
      </w:r>
      <w:r>
        <w:rPr>
          <w:b/>
        </w:rPr>
        <w:t>вв.</w:t>
      </w:r>
      <w:r>
        <w:rPr>
          <w:b/>
          <w:spacing w:val="1"/>
        </w:rPr>
        <w:t xml:space="preserve"> </w:t>
      </w:r>
      <w:r>
        <w:t>Причины</w:t>
      </w:r>
      <w:r>
        <w:rPr>
          <w:spacing w:val="1"/>
        </w:rPr>
        <w:t xml:space="preserve"> </w:t>
      </w:r>
      <w:r>
        <w:t>международных</w:t>
      </w:r>
      <w:r>
        <w:rPr>
          <w:spacing w:val="1"/>
        </w:rPr>
        <w:t xml:space="preserve"> </w:t>
      </w:r>
      <w:r>
        <w:t>конфликтов в Европе в XVI–XVIII вв. Соперничество между Францией, Англией и</w:t>
      </w:r>
      <w:r>
        <w:rPr>
          <w:spacing w:val="1"/>
        </w:rPr>
        <w:t xml:space="preserve"> </w:t>
      </w:r>
      <w:r>
        <w:t>Испанией.</w:t>
      </w:r>
      <w:r>
        <w:rPr>
          <w:spacing w:val="1"/>
        </w:rPr>
        <w:t xml:space="preserve"> </w:t>
      </w:r>
      <w:r>
        <w:t>Тридцатилетняя</w:t>
      </w:r>
      <w:r>
        <w:rPr>
          <w:spacing w:val="1"/>
        </w:rPr>
        <w:t xml:space="preserve"> </w:t>
      </w:r>
      <w:r>
        <w:t>война</w:t>
      </w:r>
      <w:r>
        <w:rPr>
          <w:spacing w:val="1"/>
        </w:rPr>
        <w:t xml:space="preserve"> </w:t>
      </w:r>
      <w:r>
        <w:t>— первая общеевропейская</w:t>
      </w:r>
      <w:r>
        <w:rPr>
          <w:spacing w:val="1"/>
        </w:rPr>
        <w:t xml:space="preserve"> </w:t>
      </w:r>
      <w:r>
        <w:t>война. Причины и</w:t>
      </w:r>
      <w:r>
        <w:rPr>
          <w:spacing w:val="1"/>
        </w:rPr>
        <w:t xml:space="preserve"> </w:t>
      </w:r>
      <w:r>
        <w:t>начало</w:t>
      </w:r>
      <w:r>
        <w:rPr>
          <w:spacing w:val="1"/>
        </w:rPr>
        <w:t xml:space="preserve"> </w:t>
      </w:r>
      <w:r>
        <w:t>войны.</w:t>
      </w:r>
      <w:r>
        <w:rPr>
          <w:spacing w:val="1"/>
        </w:rPr>
        <w:t xml:space="preserve"> </w:t>
      </w:r>
      <w:r>
        <w:t>Основные</w:t>
      </w:r>
      <w:r>
        <w:rPr>
          <w:spacing w:val="1"/>
        </w:rPr>
        <w:t xml:space="preserve"> </w:t>
      </w:r>
      <w:r>
        <w:t>военные</w:t>
      </w:r>
      <w:r>
        <w:rPr>
          <w:spacing w:val="1"/>
        </w:rPr>
        <w:t xml:space="preserve"> </w:t>
      </w:r>
      <w:r>
        <w:t>действия.</w:t>
      </w:r>
      <w:r>
        <w:rPr>
          <w:spacing w:val="1"/>
        </w:rPr>
        <w:t xml:space="preserve"> </w:t>
      </w:r>
      <w:r>
        <w:t>Альбрехт</w:t>
      </w:r>
      <w:r>
        <w:rPr>
          <w:spacing w:val="1"/>
        </w:rPr>
        <w:t xml:space="preserve"> </w:t>
      </w:r>
      <w:r>
        <w:t>Валленштейн</w:t>
      </w:r>
      <w:r>
        <w:rPr>
          <w:spacing w:val="1"/>
        </w:rPr>
        <w:t xml:space="preserve"> </w:t>
      </w:r>
      <w:r>
        <w:t>и</w:t>
      </w:r>
      <w:r>
        <w:rPr>
          <w:spacing w:val="71"/>
        </w:rPr>
        <w:t xml:space="preserve"> </w:t>
      </w:r>
      <w:r>
        <w:t>его</w:t>
      </w:r>
      <w:r>
        <w:rPr>
          <w:spacing w:val="1"/>
        </w:rPr>
        <w:t xml:space="preserve"> </w:t>
      </w:r>
      <w:r>
        <w:t>концепция войны. Вступление в войну Швеции. Густав II Адольф – крупнейший</w:t>
      </w:r>
      <w:r>
        <w:rPr>
          <w:spacing w:val="1"/>
        </w:rPr>
        <w:t xml:space="preserve"> </w:t>
      </w:r>
      <w:r>
        <w:t>полководец</w:t>
      </w:r>
      <w:r>
        <w:rPr>
          <w:spacing w:val="1"/>
        </w:rPr>
        <w:t xml:space="preserve"> </w:t>
      </w:r>
      <w:r>
        <w:t>и</w:t>
      </w:r>
      <w:r>
        <w:rPr>
          <w:spacing w:val="1"/>
        </w:rPr>
        <w:t xml:space="preserve"> </w:t>
      </w:r>
      <w:r>
        <w:t>создатель</w:t>
      </w:r>
      <w:r>
        <w:rPr>
          <w:spacing w:val="1"/>
        </w:rPr>
        <w:t xml:space="preserve"> </w:t>
      </w:r>
      <w:r>
        <w:t>новой</w:t>
      </w:r>
      <w:r>
        <w:rPr>
          <w:spacing w:val="1"/>
        </w:rPr>
        <w:t xml:space="preserve"> </w:t>
      </w:r>
      <w:r>
        <w:t>военной</w:t>
      </w:r>
      <w:r>
        <w:rPr>
          <w:spacing w:val="1"/>
        </w:rPr>
        <w:t xml:space="preserve"> </w:t>
      </w:r>
      <w:r>
        <w:t>системы.</w:t>
      </w:r>
      <w:r>
        <w:rPr>
          <w:spacing w:val="1"/>
        </w:rPr>
        <w:t xml:space="preserve"> </w:t>
      </w:r>
      <w:r>
        <w:t>Окончание</w:t>
      </w:r>
      <w:r>
        <w:rPr>
          <w:spacing w:val="1"/>
        </w:rPr>
        <w:t xml:space="preserve"> </w:t>
      </w:r>
      <w:r>
        <w:t>войны</w:t>
      </w:r>
      <w:r>
        <w:rPr>
          <w:spacing w:val="1"/>
        </w:rPr>
        <w:t xml:space="preserve"> </w:t>
      </w:r>
      <w:r>
        <w:t>и</w:t>
      </w:r>
      <w:r>
        <w:rPr>
          <w:spacing w:val="1"/>
        </w:rPr>
        <w:t xml:space="preserve"> </w:t>
      </w:r>
      <w:r>
        <w:t>её</w:t>
      </w:r>
      <w:r>
        <w:rPr>
          <w:spacing w:val="1"/>
        </w:rPr>
        <w:t xml:space="preserve"> </w:t>
      </w:r>
      <w:r>
        <w:t>итоги.</w:t>
      </w:r>
      <w:r>
        <w:rPr>
          <w:spacing w:val="1"/>
        </w:rPr>
        <w:t xml:space="preserve"> </w:t>
      </w:r>
      <w:r>
        <w:t>Условия и значение Вестфальского мира. Европа в XVIII в. Северная война России и</w:t>
      </w:r>
      <w:r>
        <w:rPr>
          <w:spacing w:val="-67"/>
        </w:rPr>
        <w:t xml:space="preserve"> </w:t>
      </w:r>
      <w:r>
        <w:t>Дании против Швеции. Общеевропейская война – Семилетняя война, её участники,</w:t>
      </w:r>
      <w:r>
        <w:rPr>
          <w:spacing w:val="1"/>
        </w:rPr>
        <w:t xml:space="preserve"> </w:t>
      </w:r>
      <w:r>
        <w:t>итоги и значение. Восточный вопрос. Война за испанское наследство – война за</w:t>
      </w:r>
      <w:r>
        <w:rPr>
          <w:spacing w:val="1"/>
        </w:rPr>
        <w:t xml:space="preserve"> </w:t>
      </w:r>
      <w:r>
        <w:t>династические интересы и за владение колониями. Влияние европейских войн на</w:t>
      </w:r>
      <w:r>
        <w:rPr>
          <w:spacing w:val="1"/>
        </w:rPr>
        <w:t xml:space="preserve"> </w:t>
      </w:r>
      <w:r>
        <w:t>международные</w:t>
      </w:r>
      <w:r>
        <w:rPr>
          <w:spacing w:val="1"/>
        </w:rPr>
        <w:t xml:space="preserve"> </w:t>
      </w:r>
      <w:r>
        <w:t>отношения.</w:t>
      </w:r>
      <w:r>
        <w:rPr>
          <w:spacing w:val="1"/>
        </w:rPr>
        <w:t xml:space="preserve"> </w:t>
      </w:r>
      <w:r>
        <w:t>Влияние</w:t>
      </w:r>
      <w:r>
        <w:rPr>
          <w:spacing w:val="1"/>
        </w:rPr>
        <w:t xml:space="preserve"> </w:t>
      </w:r>
      <w:r>
        <w:t>Великой</w:t>
      </w:r>
      <w:r>
        <w:rPr>
          <w:spacing w:val="1"/>
        </w:rPr>
        <w:t xml:space="preserve"> </w:t>
      </w:r>
      <w:r>
        <w:t>французской</w:t>
      </w:r>
      <w:r>
        <w:rPr>
          <w:spacing w:val="1"/>
        </w:rPr>
        <w:t xml:space="preserve"> </w:t>
      </w:r>
      <w:r>
        <w:t>революции</w:t>
      </w:r>
      <w:r>
        <w:rPr>
          <w:spacing w:val="1"/>
        </w:rPr>
        <w:t xml:space="preserve"> </w:t>
      </w:r>
      <w:r>
        <w:t>на</w:t>
      </w:r>
      <w:r>
        <w:rPr>
          <w:spacing w:val="1"/>
        </w:rPr>
        <w:t xml:space="preserve"> </w:t>
      </w:r>
      <w:r>
        <w:t>европейский</w:t>
      </w:r>
      <w:r>
        <w:rPr>
          <w:spacing w:val="-1"/>
        </w:rPr>
        <w:t xml:space="preserve"> </w:t>
      </w:r>
      <w:r>
        <w:t>международный</w:t>
      </w:r>
      <w:r>
        <w:rPr>
          <w:spacing w:val="-3"/>
        </w:rPr>
        <w:t xml:space="preserve"> </w:t>
      </w:r>
      <w:r>
        <w:t>процесс.</w:t>
      </w:r>
    </w:p>
    <w:p w:rsidR="006B28B4" w:rsidRDefault="006B28B4">
      <w:pPr>
        <w:pStyle w:val="a3"/>
        <w:spacing w:before="1"/>
        <w:ind w:left="0" w:firstLine="0"/>
        <w:jc w:val="left"/>
      </w:pPr>
    </w:p>
    <w:p w:rsidR="006B28B4" w:rsidRDefault="00DA7639">
      <w:pPr>
        <w:pStyle w:val="11"/>
        <w:numPr>
          <w:ilvl w:val="0"/>
          <w:numId w:val="48"/>
        </w:numPr>
        <w:tabs>
          <w:tab w:val="left" w:pos="1613"/>
        </w:tabs>
        <w:spacing w:line="240" w:lineRule="auto"/>
      </w:pPr>
      <w:r>
        <w:t>класс</w:t>
      </w:r>
    </w:p>
    <w:p w:rsidR="006B28B4" w:rsidRDefault="00DA7639">
      <w:pPr>
        <w:spacing w:before="2" w:line="322" w:lineRule="exact"/>
        <w:ind w:left="1401"/>
        <w:jc w:val="both"/>
        <w:rPr>
          <w:b/>
          <w:sz w:val="28"/>
        </w:rPr>
      </w:pPr>
      <w:r>
        <w:rPr>
          <w:b/>
          <w:sz w:val="28"/>
        </w:rPr>
        <w:t>ИСТОРИЯ</w:t>
      </w:r>
      <w:r>
        <w:rPr>
          <w:b/>
          <w:spacing w:val="-1"/>
          <w:sz w:val="28"/>
        </w:rPr>
        <w:t xml:space="preserve"> </w:t>
      </w:r>
      <w:r>
        <w:rPr>
          <w:b/>
          <w:sz w:val="28"/>
        </w:rPr>
        <w:t>НОВОГО</w:t>
      </w:r>
      <w:r>
        <w:rPr>
          <w:b/>
          <w:spacing w:val="-1"/>
          <w:sz w:val="28"/>
        </w:rPr>
        <w:t xml:space="preserve"> </w:t>
      </w:r>
      <w:r>
        <w:rPr>
          <w:b/>
          <w:sz w:val="28"/>
        </w:rPr>
        <w:t>ВРЕМЕНИ</w:t>
      </w:r>
    </w:p>
    <w:p w:rsidR="006B28B4" w:rsidRDefault="00DA7639">
      <w:pPr>
        <w:pStyle w:val="11"/>
      </w:pPr>
      <w:r>
        <w:t>Тема</w:t>
      </w:r>
      <w:r>
        <w:rPr>
          <w:spacing w:val="-2"/>
        </w:rPr>
        <w:t xml:space="preserve"> </w:t>
      </w:r>
      <w:r>
        <w:t>3.</w:t>
      </w:r>
      <w:r>
        <w:rPr>
          <w:spacing w:val="-2"/>
        </w:rPr>
        <w:t xml:space="preserve"> </w:t>
      </w:r>
      <w:r>
        <w:t>Эпоха</w:t>
      </w:r>
      <w:r>
        <w:rPr>
          <w:spacing w:val="-1"/>
        </w:rPr>
        <w:t xml:space="preserve"> </w:t>
      </w:r>
      <w:r>
        <w:t>Просвещения.</w:t>
      </w:r>
      <w:r>
        <w:rPr>
          <w:spacing w:val="-4"/>
        </w:rPr>
        <w:t xml:space="preserve"> </w:t>
      </w:r>
      <w:r>
        <w:t>Время</w:t>
      </w:r>
      <w:r>
        <w:rPr>
          <w:spacing w:val="-4"/>
        </w:rPr>
        <w:t xml:space="preserve"> </w:t>
      </w:r>
      <w:r>
        <w:t>преобразований</w:t>
      </w:r>
    </w:p>
    <w:p w:rsidR="006B28B4" w:rsidRDefault="00DA7639">
      <w:pPr>
        <w:pStyle w:val="a3"/>
        <w:ind w:right="382" w:firstLine="1416"/>
      </w:pPr>
      <w:r>
        <w:rPr>
          <w:b/>
        </w:rPr>
        <w:t>Великие</w:t>
      </w:r>
      <w:r>
        <w:rPr>
          <w:b/>
          <w:spacing w:val="1"/>
        </w:rPr>
        <w:t xml:space="preserve"> </w:t>
      </w:r>
      <w:r>
        <w:rPr>
          <w:b/>
        </w:rPr>
        <w:t>просветители</w:t>
      </w:r>
      <w:r>
        <w:rPr>
          <w:b/>
          <w:spacing w:val="1"/>
        </w:rPr>
        <w:t xml:space="preserve"> </w:t>
      </w:r>
      <w:r>
        <w:rPr>
          <w:b/>
        </w:rPr>
        <w:t>Европы.</w:t>
      </w:r>
      <w:r>
        <w:rPr>
          <w:b/>
          <w:spacing w:val="1"/>
        </w:rPr>
        <w:t xml:space="preserve"> </w:t>
      </w:r>
      <w:r>
        <w:t>Просветители</w:t>
      </w:r>
      <w:r>
        <w:rPr>
          <w:spacing w:val="1"/>
        </w:rPr>
        <w:t xml:space="preserve"> </w:t>
      </w:r>
      <w:r>
        <w:t>XVIII</w:t>
      </w:r>
      <w:r>
        <w:rPr>
          <w:spacing w:val="71"/>
        </w:rPr>
        <w:t xml:space="preserve"> </w:t>
      </w:r>
      <w:r>
        <w:t>в.</w:t>
      </w:r>
      <w:r>
        <w:rPr>
          <w:spacing w:val="71"/>
        </w:rPr>
        <w:t xml:space="preserve"> </w:t>
      </w:r>
      <w:r>
        <w:t>–</w:t>
      </w:r>
      <w:r>
        <w:rPr>
          <w:spacing w:val="1"/>
        </w:rPr>
        <w:t xml:space="preserve"> </w:t>
      </w:r>
      <w:r>
        <w:t>продолжатели</w:t>
      </w:r>
      <w:r>
        <w:rPr>
          <w:spacing w:val="1"/>
        </w:rPr>
        <w:t xml:space="preserve"> </w:t>
      </w:r>
      <w:r>
        <w:t>дела</w:t>
      </w:r>
      <w:r>
        <w:rPr>
          <w:spacing w:val="1"/>
        </w:rPr>
        <w:t xml:space="preserve"> </w:t>
      </w:r>
      <w:r>
        <w:t>гуманистов</w:t>
      </w:r>
      <w:r>
        <w:rPr>
          <w:spacing w:val="1"/>
        </w:rPr>
        <w:t xml:space="preserve"> </w:t>
      </w:r>
      <w:r>
        <w:t>эпохи</w:t>
      </w:r>
      <w:r>
        <w:rPr>
          <w:spacing w:val="1"/>
        </w:rPr>
        <w:t xml:space="preserve"> </w:t>
      </w:r>
      <w:r>
        <w:t>Возрождения.</w:t>
      </w:r>
      <w:r>
        <w:rPr>
          <w:spacing w:val="1"/>
        </w:rPr>
        <w:t xml:space="preserve"> </w:t>
      </w:r>
      <w:r>
        <w:t>Идеи</w:t>
      </w:r>
      <w:r>
        <w:rPr>
          <w:spacing w:val="1"/>
        </w:rPr>
        <w:t xml:space="preserve"> </w:t>
      </w:r>
      <w:r>
        <w:t>Просвещения</w:t>
      </w:r>
      <w:r>
        <w:rPr>
          <w:spacing w:val="1"/>
        </w:rPr>
        <w:t xml:space="preserve"> </w:t>
      </w:r>
      <w:r>
        <w:t>как</w:t>
      </w:r>
      <w:r>
        <w:rPr>
          <w:spacing w:val="1"/>
        </w:rPr>
        <w:t xml:space="preserve"> </w:t>
      </w:r>
      <w:r>
        <w:t>мировоззрение</w:t>
      </w:r>
      <w:r>
        <w:rPr>
          <w:spacing w:val="1"/>
        </w:rPr>
        <w:t xml:space="preserve"> </w:t>
      </w:r>
      <w:r>
        <w:t>укрепляющей</w:t>
      </w:r>
      <w:r>
        <w:rPr>
          <w:spacing w:val="1"/>
        </w:rPr>
        <w:t xml:space="preserve"> </w:t>
      </w:r>
      <w:r>
        <w:t>свои</w:t>
      </w:r>
      <w:r>
        <w:rPr>
          <w:spacing w:val="1"/>
        </w:rPr>
        <w:t xml:space="preserve"> </w:t>
      </w:r>
      <w:r>
        <w:t>позиции</w:t>
      </w:r>
      <w:r>
        <w:rPr>
          <w:spacing w:val="1"/>
        </w:rPr>
        <w:t xml:space="preserve"> </w:t>
      </w:r>
      <w:r>
        <w:t>буржуазии.</w:t>
      </w:r>
      <w:r>
        <w:rPr>
          <w:spacing w:val="1"/>
        </w:rPr>
        <w:t xml:space="preserve"> </w:t>
      </w:r>
      <w:r>
        <w:t>Ценности</w:t>
      </w:r>
      <w:r>
        <w:rPr>
          <w:spacing w:val="1"/>
        </w:rPr>
        <w:t xml:space="preserve"> </w:t>
      </w:r>
      <w:r>
        <w:t>просветителей.</w:t>
      </w:r>
      <w:r>
        <w:rPr>
          <w:spacing w:val="-67"/>
        </w:rPr>
        <w:t xml:space="preserve"> </w:t>
      </w:r>
      <w:r>
        <w:t>Образование как решающий ресурс развития общества. Идеи прогресса и веры в</w:t>
      </w:r>
      <w:r>
        <w:rPr>
          <w:spacing w:val="1"/>
        </w:rPr>
        <w:t xml:space="preserve"> </w:t>
      </w:r>
      <w:r>
        <w:t>безграничные возможности человека. Учение Джона Локка о «естественных» правах</w:t>
      </w:r>
      <w:r>
        <w:rPr>
          <w:spacing w:val="-67"/>
        </w:rPr>
        <w:t xml:space="preserve"> </w:t>
      </w:r>
      <w:r>
        <w:t>человека</w:t>
      </w:r>
      <w:r>
        <w:rPr>
          <w:spacing w:val="1"/>
        </w:rPr>
        <w:t xml:space="preserve"> </w:t>
      </w:r>
      <w:r>
        <w:t>и</w:t>
      </w:r>
      <w:r>
        <w:rPr>
          <w:spacing w:val="1"/>
        </w:rPr>
        <w:t xml:space="preserve"> </w:t>
      </w:r>
      <w:r>
        <w:t>теория</w:t>
      </w:r>
      <w:r>
        <w:rPr>
          <w:spacing w:val="1"/>
        </w:rPr>
        <w:t xml:space="preserve"> </w:t>
      </w:r>
      <w:r>
        <w:t>общественного</w:t>
      </w:r>
      <w:r>
        <w:rPr>
          <w:spacing w:val="1"/>
        </w:rPr>
        <w:t xml:space="preserve"> </w:t>
      </w:r>
      <w:r>
        <w:t>договора.</w:t>
      </w:r>
      <w:r>
        <w:rPr>
          <w:spacing w:val="1"/>
        </w:rPr>
        <w:t xml:space="preserve"> </w:t>
      </w:r>
      <w:r>
        <w:t>Представление</w:t>
      </w:r>
      <w:r>
        <w:rPr>
          <w:spacing w:val="1"/>
        </w:rPr>
        <w:t xml:space="preserve"> </w:t>
      </w:r>
      <w:r>
        <w:t>о</w:t>
      </w:r>
      <w:r>
        <w:rPr>
          <w:spacing w:val="1"/>
        </w:rPr>
        <w:t xml:space="preserve"> </w:t>
      </w:r>
      <w:r>
        <w:t>цели</w:t>
      </w:r>
      <w:r>
        <w:rPr>
          <w:spacing w:val="1"/>
        </w:rPr>
        <w:t xml:space="preserve"> </w:t>
      </w:r>
      <w:r>
        <w:t>свободы</w:t>
      </w:r>
      <w:r>
        <w:rPr>
          <w:spacing w:val="1"/>
        </w:rPr>
        <w:t xml:space="preserve"> </w:t>
      </w:r>
      <w:r>
        <w:t>как</w:t>
      </w:r>
      <w:r>
        <w:rPr>
          <w:spacing w:val="-67"/>
        </w:rPr>
        <w:t xml:space="preserve"> </w:t>
      </w:r>
      <w:r>
        <w:t>стремлении</w:t>
      </w:r>
      <w:r>
        <w:rPr>
          <w:spacing w:val="1"/>
        </w:rPr>
        <w:t xml:space="preserve"> </w:t>
      </w:r>
      <w:r>
        <w:t>к</w:t>
      </w:r>
      <w:r>
        <w:rPr>
          <w:spacing w:val="1"/>
        </w:rPr>
        <w:t xml:space="preserve"> </w:t>
      </w:r>
      <w:r>
        <w:t>счастью.</w:t>
      </w:r>
      <w:r>
        <w:rPr>
          <w:spacing w:val="1"/>
        </w:rPr>
        <w:t xml:space="preserve"> </w:t>
      </w:r>
      <w:r>
        <w:t>Шарль</w:t>
      </w:r>
      <w:r>
        <w:rPr>
          <w:spacing w:val="1"/>
        </w:rPr>
        <w:t xml:space="preserve"> </w:t>
      </w:r>
      <w:r>
        <w:t>Монтескьё:</w:t>
      </w:r>
      <w:r>
        <w:rPr>
          <w:spacing w:val="1"/>
        </w:rPr>
        <w:t xml:space="preserve"> </w:t>
      </w:r>
      <w:r>
        <w:t>теория</w:t>
      </w:r>
      <w:r>
        <w:rPr>
          <w:spacing w:val="1"/>
        </w:rPr>
        <w:t xml:space="preserve"> </w:t>
      </w:r>
      <w:r>
        <w:t>разделения</w:t>
      </w:r>
      <w:r>
        <w:rPr>
          <w:spacing w:val="1"/>
        </w:rPr>
        <w:t xml:space="preserve"> </w:t>
      </w:r>
      <w:r>
        <w:t>властей</w:t>
      </w:r>
      <w:r>
        <w:rPr>
          <w:spacing w:val="1"/>
        </w:rPr>
        <w:t xml:space="preserve"> </w:t>
      </w:r>
      <w:r>
        <w:t>«О</w:t>
      </w:r>
      <w:r>
        <w:rPr>
          <w:spacing w:val="1"/>
        </w:rPr>
        <w:t xml:space="preserve"> </w:t>
      </w:r>
      <w:r>
        <w:t>духе</w:t>
      </w:r>
      <w:r>
        <w:rPr>
          <w:spacing w:val="1"/>
        </w:rPr>
        <w:t xml:space="preserve"> </w:t>
      </w:r>
      <w:r>
        <w:t>законов».</w:t>
      </w:r>
      <w:r>
        <w:rPr>
          <w:spacing w:val="1"/>
        </w:rPr>
        <w:t xml:space="preserve"> </w:t>
      </w:r>
      <w:r>
        <w:t>Вольтер:</w:t>
      </w:r>
      <w:r>
        <w:rPr>
          <w:spacing w:val="1"/>
        </w:rPr>
        <w:t xml:space="preserve"> </w:t>
      </w:r>
      <w:r>
        <w:t>поэт,</w:t>
      </w:r>
      <w:r>
        <w:rPr>
          <w:spacing w:val="1"/>
        </w:rPr>
        <w:t xml:space="preserve"> </w:t>
      </w:r>
      <w:r>
        <w:t>историк,</w:t>
      </w:r>
      <w:r>
        <w:rPr>
          <w:spacing w:val="1"/>
        </w:rPr>
        <w:t xml:space="preserve"> </w:t>
      </w:r>
      <w:r>
        <w:t>философ.</w:t>
      </w:r>
      <w:r>
        <w:rPr>
          <w:spacing w:val="1"/>
        </w:rPr>
        <w:t xml:space="preserve"> </w:t>
      </w:r>
      <w:r>
        <w:t>Идеи</w:t>
      </w:r>
      <w:r>
        <w:rPr>
          <w:spacing w:val="1"/>
        </w:rPr>
        <w:t xml:space="preserve"> </w:t>
      </w:r>
      <w:r>
        <w:t>Вольтера</w:t>
      </w:r>
      <w:r>
        <w:rPr>
          <w:spacing w:val="1"/>
        </w:rPr>
        <w:t xml:space="preserve"> </w:t>
      </w:r>
      <w:r>
        <w:t>обобщественно-</w:t>
      </w:r>
      <w:r>
        <w:rPr>
          <w:spacing w:val="1"/>
        </w:rPr>
        <w:t xml:space="preserve"> </w:t>
      </w:r>
      <w:r>
        <w:t>политическом устройстве общества, его ценностях. Идеи Ж.-Ж. Руссо: концепция о</w:t>
      </w:r>
      <w:r>
        <w:rPr>
          <w:spacing w:val="1"/>
        </w:rPr>
        <w:t xml:space="preserve"> </w:t>
      </w:r>
      <w:r>
        <w:t>народном</w:t>
      </w:r>
      <w:r>
        <w:rPr>
          <w:spacing w:val="1"/>
        </w:rPr>
        <w:t xml:space="preserve"> </w:t>
      </w:r>
      <w:r>
        <w:t>суверенитете,</w:t>
      </w:r>
      <w:r>
        <w:rPr>
          <w:spacing w:val="1"/>
        </w:rPr>
        <w:t xml:space="preserve"> </w:t>
      </w:r>
      <w:r>
        <w:t>принципы</w:t>
      </w:r>
      <w:r>
        <w:rPr>
          <w:spacing w:val="1"/>
        </w:rPr>
        <w:t xml:space="preserve"> </w:t>
      </w:r>
      <w:r>
        <w:t>равенства</w:t>
      </w:r>
      <w:r>
        <w:rPr>
          <w:spacing w:val="1"/>
        </w:rPr>
        <w:t xml:space="preserve"> </w:t>
      </w:r>
      <w:r>
        <w:t>и</w:t>
      </w:r>
      <w:r>
        <w:rPr>
          <w:spacing w:val="1"/>
        </w:rPr>
        <w:t xml:space="preserve"> </w:t>
      </w:r>
      <w:r>
        <w:t>свободы</w:t>
      </w:r>
      <w:r>
        <w:rPr>
          <w:spacing w:val="1"/>
        </w:rPr>
        <w:t xml:space="preserve"> </w:t>
      </w:r>
      <w:r>
        <w:t>в</w:t>
      </w:r>
      <w:r>
        <w:rPr>
          <w:spacing w:val="1"/>
        </w:rPr>
        <w:t xml:space="preserve"> </w:t>
      </w:r>
      <w:r>
        <w:t>программе</w:t>
      </w:r>
      <w:r>
        <w:rPr>
          <w:spacing w:val="1"/>
        </w:rPr>
        <w:t xml:space="preserve"> </w:t>
      </w:r>
      <w:r>
        <w:t>преобразований. Идеи энциклопедистов – альтернатива существующим порядкам в</w:t>
      </w:r>
      <w:r>
        <w:rPr>
          <w:spacing w:val="1"/>
        </w:rPr>
        <w:t xml:space="preserve"> </w:t>
      </w:r>
      <w:r>
        <w:t>странах</w:t>
      </w:r>
      <w:r>
        <w:rPr>
          <w:spacing w:val="1"/>
        </w:rPr>
        <w:t xml:space="preserve"> </w:t>
      </w:r>
      <w:r>
        <w:t>Европы.</w:t>
      </w:r>
      <w:r>
        <w:rPr>
          <w:spacing w:val="1"/>
        </w:rPr>
        <w:t xml:space="preserve"> </w:t>
      </w:r>
      <w:r>
        <w:t>Экономические</w:t>
      </w:r>
      <w:r>
        <w:rPr>
          <w:spacing w:val="1"/>
        </w:rPr>
        <w:t xml:space="preserve"> </w:t>
      </w:r>
      <w:r>
        <w:t>учения</w:t>
      </w:r>
      <w:r>
        <w:rPr>
          <w:spacing w:val="1"/>
        </w:rPr>
        <w:t xml:space="preserve"> </w:t>
      </w:r>
      <w:r>
        <w:t>А.</w:t>
      </w:r>
      <w:r>
        <w:rPr>
          <w:spacing w:val="1"/>
        </w:rPr>
        <w:t xml:space="preserve"> </w:t>
      </w:r>
      <w:r>
        <w:t>Смита</w:t>
      </w:r>
      <w:r>
        <w:rPr>
          <w:spacing w:val="1"/>
        </w:rPr>
        <w:t xml:space="preserve"> </w:t>
      </w:r>
      <w:r>
        <w:t>и</w:t>
      </w:r>
      <w:r>
        <w:rPr>
          <w:spacing w:val="1"/>
        </w:rPr>
        <w:t xml:space="preserve"> </w:t>
      </w:r>
      <w:r>
        <w:t>Ж.</w:t>
      </w:r>
      <w:r>
        <w:rPr>
          <w:spacing w:val="1"/>
        </w:rPr>
        <w:t xml:space="preserve"> </w:t>
      </w:r>
      <w:r>
        <w:t>Тюрго.</w:t>
      </w:r>
      <w:r>
        <w:rPr>
          <w:spacing w:val="1"/>
        </w:rPr>
        <w:t xml:space="preserve"> </w:t>
      </w:r>
      <w:r>
        <w:t>Влияние</w:t>
      </w:r>
      <w:r>
        <w:rPr>
          <w:spacing w:val="1"/>
        </w:rPr>
        <w:t xml:space="preserve"> </w:t>
      </w:r>
      <w:r>
        <w:t>идей</w:t>
      </w:r>
      <w:r>
        <w:rPr>
          <w:spacing w:val="1"/>
        </w:rPr>
        <w:t xml:space="preserve"> </w:t>
      </w:r>
      <w:r>
        <w:t>просветителей на формирование представлений о гражданском обществе, правовом</w:t>
      </w:r>
      <w:r>
        <w:rPr>
          <w:spacing w:val="1"/>
        </w:rPr>
        <w:t xml:space="preserve"> </w:t>
      </w:r>
      <w:r>
        <w:t>государстве</w:t>
      </w:r>
      <w:r>
        <w:rPr>
          <w:spacing w:val="-2"/>
        </w:rPr>
        <w:t xml:space="preserve"> </w:t>
      </w:r>
      <w:r>
        <w:t>в</w:t>
      </w:r>
      <w:r>
        <w:rPr>
          <w:spacing w:val="-2"/>
        </w:rPr>
        <w:t xml:space="preserve"> </w:t>
      </w:r>
      <w:r>
        <w:t>Европе</w:t>
      </w:r>
      <w:r>
        <w:rPr>
          <w:spacing w:val="-1"/>
        </w:rPr>
        <w:t xml:space="preserve"> </w:t>
      </w:r>
      <w:r>
        <w:t>и</w:t>
      </w:r>
      <w:r>
        <w:rPr>
          <w:spacing w:val="-1"/>
        </w:rPr>
        <w:t xml:space="preserve"> </w:t>
      </w:r>
      <w:r>
        <w:t>Северной</w:t>
      </w:r>
      <w:r>
        <w:rPr>
          <w:spacing w:val="-4"/>
        </w:rPr>
        <w:t xml:space="preserve"> </w:t>
      </w:r>
      <w:r>
        <w:t>Америке.</w:t>
      </w:r>
      <w:r>
        <w:rPr>
          <w:spacing w:val="-1"/>
        </w:rPr>
        <w:t xml:space="preserve"> </w:t>
      </w:r>
      <w:r>
        <w:t>Манифест</w:t>
      </w:r>
      <w:r>
        <w:rPr>
          <w:spacing w:val="-1"/>
        </w:rPr>
        <w:t xml:space="preserve"> </w:t>
      </w:r>
      <w:r>
        <w:t>эпохи</w:t>
      </w:r>
      <w:r>
        <w:rPr>
          <w:spacing w:val="-3"/>
        </w:rPr>
        <w:t xml:space="preserve"> </w:t>
      </w:r>
      <w:r>
        <w:t>Просвещения.</w:t>
      </w:r>
    </w:p>
    <w:p w:rsidR="006B28B4" w:rsidRDefault="00DA7639">
      <w:pPr>
        <w:pStyle w:val="a3"/>
        <w:ind w:right="381"/>
      </w:pPr>
      <w:r>
        <w:rPr>
          <w:b/>
        </w:rPr>
        <w:t xml:space="preserve">Мир художественной культуры Просвещения. </w:t>
      </w:r>
      <w:r>
        <w:t>Вера человека в собственные</w:t>
      </w:r>
      <w:r>
        <w:rPr>
          <w:spacing w:val="-67"/>
        </w:rPr>
        <w:t xml:space="preserve"> </w:t>
      </w:r>
      <w:r>
        <w:t>возможности. Поиск идеала, образа героя эпохи. Д. Дефо: образ человека новой</w:t>
      </w:r>
      <w:r>
        <w:rPr>
          <w:spacing w:val="1"/>
        </w:rPr>
        <w:t xml:space="preserve"> </w:t>
      </w:r>
      <w:r>
        <w:t>эпохи</w:t>
      </w:r>
      <w:r>
        <w:rPr>
          <w:spacing w:val="1"/>
        </w:rPr>
        <w:t xml:space="preserve"> </w:t>
      </w:r>
      <w:r>
        <w:t>(буржуа)</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Д.</w:t>
      </w:r>
      <w:r>
        <w:rPr>
          <w:spacing w:val="1"/>
        </w:rPr>
        <w:t xml:space="preserve"> </w:t>
      </w:r>
      <w:r>
        <w:t>Свифт:</w:t>
      </w:r>
      <w:r>
        <w:rPr>
          <w:spacing w:val="1"/>
        </w:rPr>
        <w:t xml:space="preserve"> </w:t>
      </w:r>
      <w:r>
        <w:t>сатира</w:t>
      </w:r>
      <w:r>
        <w:rPr>
          <w:spacing w:val="1"/>
        </w:rPr>
        <w:t xml:space="preserve"> </w:t>
      </w:r>
      <w:r>
        <w:t>на</w:t>
      </w:r>
      <w:r>
        <w:rPr>
          <w:spacing w:val="1"/>
        </w:rPr>
        <w:t xml:space="preserve"> </w:t>
      </w:r>
      <w:r>
        <w:t>пороки</w:t>
      </w:r>
      <w:r>
        <w:rPr>
          <w:spacing w:val="-67"/>
        </w:rPr>
        <w:t xml:space="preserve"> </w:t>
      </w:r>
      <w:r>
        <w:t>современного</w:t>
      </w:r>
      <w:r>
        <w:rPr>
          <w:spacing w:val="1"/>
        </w:rPr>
        <w:t xml:space="preserve"> </w:t>
      </w:r>
      <w:r>
        <w:t>ему</w:t>
      </w:r>
      <w:r>
        <w:rPr>
          <w:spacing w:val="1"/>
        </w:rPr>
        <w:t xml:space="preserve"> </w:t>
      </w:r>
      <w:r>
        <w:t>буржуазного</w:t>
      </w:r>
      <w:r>
        <w:rPr>
          <w:spacing w:val="1"/>
        </w:rPr>
        <w:t xml:space="preserve"> </w:t>
      </w:r>
      <w:r>
        <w:t>общества.</w:t>
      </w:r>
      <w:r>
        <w:rPr>
          <w:spacing w:val="1"/>
        </w:rPr>
        <w:t xml:space="preserve"> </w:t>
      </w:r>
      <w:r>
        <w:t>Гуманистические</w:t>
      </w:r>
      <w:r>
        <w:rPr>
          <w:spacing w:val="1"/>
        </w:rPr>
        <w:t xml:space="preserve"> </w:t>
      </w:r>
      <w:r>
        <w:t>ценности</w:t>
      </w:r>
      <w:r>
        <w:rPr>
          <w:spacing w:val="1"/>
        </w:rPr>
        <w:t xml:space="preserve"> </w:t>
      </w:r>
      <w:r>
        <w:t>эпохи</w:t>
      </w:r>
      <w:r>
        <w:rPr>
          <w:spacing w:val="1"/>
        </w:rPr>
        <w:t xml:space="preserve"> </w:t>
      </w:r>
      <w:r>
        <w:t>Просвещения</w:t>
      </w:r>
      <w:r>
        <w:rPr>
          <w:spacing w:val="1"/>
        </w:rPr>
        <w:t xml:space="preserve"> </w:t>
      </w:r>
      <w:r>
        <w:t>и</w:t>
      </w:r>
      <w:r>
        <w:rPr>
          <w:spacing w:val="1"/>
        </w:rPr>
        <w:t xml:space="preserve"> </w:t>
      </w:r>
      <w:r>
        <w:t>их</w:t>
      </w:r>
      <w:r>
        <w:rPr>
          <w:spacing w:val="1"/>
        </w:rPr>
        <w:t xml:space="preserve"> </w:t>
      </w:r>
      <w:r>
        <w:t>отражение</w:t>
      </w:r>
      <w:r>
        <w:rPr>
          <w:spacing w:val="1"/>
        </w:rPr>
        <w:t xml:space="preserve"> </w:t>
      </w:r>
      <w:r>
        <w:t>в</w:t>
      </w:r>
      <w:r>
        <w:rPr>
          <w:spacing w:val="1"/>
        </w:rPr>
        <w:t xml:space="preserve"> </w:t>
      </w:r>
      <w:r>
        <w:t>творчестве</w:t>
      </w:r>
      <w:r>
        <w:rPr>
          <w:spacing w:val="1"/>
        </w:rPr>
        <w:t xml:space="preserve"> </w:t>
      </w:r>
      <w:r>
        <w:t>П.</w:t>
      </w:r>
      <w:r>
        <w:rPr>
          <w:spacing w:val="1"/>
        </w:rPr>
        <w:t xml:space="preserve"> </w:t>
      </w:r>
      <w:r>
        <w:t>Бомарше,</w:t>
      </w:r>
      <w:r>
        <w:rPr>
          <w:spacing w:val="1"/>
        </w:rPr>
        <w:t xml:space="preserve"> </w:t>
      </w:r>
      <w:r>
        <w:t>Ф.</w:t>
      </w:r>
      <w:r>
        <w:rPr>
          <w:spacing w:val="1"/>
        </w:rPr>
        <w:t xml:space="preserve"> </w:t>
      </w:r>
      <w:r>
        <w:t>Шиллера,</w:t>
      </w:r>
      <w:r>
        <w:rPr>
          <w:spacing w:val="1"/>
        </w:rPr>
        <w:t xml:space="preserve"> </w:t>
      </w:r>
      <w:r>
        <w:t>И.</w:t>
      </w:r>
      <w:r>
        <w:rPr>
          <w:spacing w:val="1"/>
        </w:rPr>
        <w:t xml:space="preserve"> </w:t>
      </w:r>
      <w:r>
        <w:t>Гёте.</w:t>
      </w:r>
      <w:r>
        <w:rPr>
          <w:spacing w:val="1"/>
        </w:rPr>
        <w:t xml:space="preserve"> </w:t>
      </w:r>
      <w:r>
        <w:t>Живописцы</w:t>
      </w:r>
      <w:r>
        <w:rPr>
          <w:spacing w:val="1"/>
        </w:rPr>
        <w:t xml:space="preserve"> </w:t>
      </w:r>
      <w:r>
        <w:t>знати.</w:t>
      </w:r>
      <w:r>
        <w:rPr>
          <w:spacing w:val="1"/>
        </w:rPr>
        <w:t xml:space="preserve"> </w:t>
      </w:r>
      <w:r>
        <w:t>Франсуа</w:t>
      </w:r>
      <w:r>
        <w:rPr>
          <w:spacing w:val="1"/>
        </w:rPr>
        <w:t xml:space="preserve"> </w:t>
      </w:r>
      <w:r>
        <w:t>Буше.</w:t>
      </w:r>
      <w:r>
        <w:rPr>
          <w:spacing w:val="1"/>
        </w:rPr>
        <w:t xml:space="preserve"> </w:t>
      </w:r>
      <w:r>
        <w:t>А.</w:t>
      </w:r>
      <w:r>
        <w:rPr>
          <w:spacing w:val="1"/>
        </w:rPr>
        <w:t xml:space="preserve"> </w:t>
      </w:r>
      <w:r>
        <w:t>Ватто.</w:t>
      </w:r>
      <w:r>
        <w:rPr>
          <w:spacing w:val="1"/>
        </w:rPr>
        <w:t xml:space="preserve"> </w:t>
      </w:r>
      <w:r>
        <w:t>Придворное</w:t>
      </w:r>
      <w:r>
        <w:rPr>
          <w:spacing w:val="1"/>
        </w:rPr>
        <w:t xml:space="preserve"> </w:t>
      </w:r>
      <w:r>
        <w:t>искусство.</w:t>
      </w:r>
      <w:r>
        <w:rPr>
          <w:spacing w:val="70"/>
        </w:rPr>
        <w:t xml:space="preserve"> </w:t>
      </w:r>
      <w:r>
        <w:t>«Певцы</w:t>
      </w:r>
      <w:r>
        <w:rPr>
          <w:spacing w:val="1"/>
        </w:rPr>
        <w:t xml:space="preserve"> </w:t>
      </w:r>
      <w:r>
        <w:t>третьего сословия»: У. Хогарт, Ж. Б. С. Шарден. Свидетель эпохи: Жак Луи Давид.</w:t>
      </w:r>
      <w:r>
        <w:rPr>
          <w:spacing w:val="1"/>
        </w:rPr>
        <w:t xml:space="preserve"> </w:t>
      </w:r>
      <w:r>
        <w:t>Музыкальное искусство эпохи Просвещения в XVIII в.: И. С. Бах, В. А. Моцарт, Л.</w:t>
      </w:r>
      <w:r>
        <w:rPr>
          <w:spacing w:val="1"/>
        </w:rPr>
        <w:t xml:space="preserve"> </w:t>
      </w:r>
      <w:r>
        <w:t>ван</w:t>
      </w:r>
      <w:r>
        <w:rPr>
          <w:spacing w:val="-3"/>
        </w:rPr>
        <w:t xml:space="preserve"> </w:t>
      </w:r>
      <w:r>
        <w:t>Бетховен.</w:t>
      </w:r>
      <w:r>
        <w:rPr>
          <w:spacing w:val="-4"/>
        </w:rPr>
        <w:t xml:space="preserve"> </w:t>
      </w:r>
      <w:r>
        <w:t>Архитектура</w:t>
      </w:r>
      <w:r>
        <w:rPr>
          <w:spacing w:val="-3"/>
        </w:rPr>
        <w:t xml:space="preserve"> </w:t>
      </w:r>
      <w:r>
        <w:t>эпохи</w:t>
      </w:r>
      <w:r>
        <w:rPr>
          <w:spacing w:val="-2"/>
        </w:rPr>
        <w:t xml:space="preserve"> </w:t>
      </w:r>
      <w:r>
        <w:t>великих</w:t>
      </w:r>
      <w:r>
        <w:rPr>
          <w:spacing w:val="-6"/>
        </w:rPr>
        <w:t xml:space="preserve"> </w:t>
      </w:r>
      <w:r>
        <w:t>царствований.</w:t>
      </w:r>
      <w:r>
        <w:rPr>
          <w:spacing w:val="-4"/>
        </w:rPr>
        <w:t xml:space="preserve"> </w:t>
      </w:r>
      <w:r>
        <w:t>Секуляризация</w:t>
      </w:r>
      <w:r>
        <w:rPr>
          <w:spacing w:val="-2"/>
        </w:rPr>
        <w:t xml:space="preserve"> </w:t>
      </w:r>
      <w:r>
        <w:t>культуры.</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3"/>
      </w:pPr>
      <w:r>
        <w:rPr>
          <w:b/>
        </w:rPr>
        <w:t xml:space="preserve">На пути к индустриальной эре. </w:t>
      </w:r>
      <w:r>
        <w:t>Аграрная революция в Англии. Складывание</w:t>
      </w:r>
      <w:r>
        <w:rPr>
          <w:spacing w:val="-67"/>
        </w:rPr>
        <w:t xml:space="preserve"> </w:t>
      </w:r>
      <w:r>
        <w:t>новых</w:t>
      </w:r>
      <w:r>
        <w:rPr>
          <w:spacing w:val="1"/>
        </w:rPr>
        <w:t xml:space="preserve"> </w:t>
      </w:r>
      <w:r>
        <w:t>отношений</w:t>
      </w:r>
      <w:r>
        <w:rPr>
          <w:spacing w:val="1"/>
        </w:rPr>
        <w:t xml:space="preserve"> </w:t>
      </w:r>
      <w:r>
        <w:t>в</w:t>
      </w:r>
      <w:r>
        <w:rPr>
          <w:spacing w:val="1"/>
        </w:rPr>
        <w:t xml:space="preserve"> </w:t>
      </w:r>
      <w:r>
        <w:t>английской</w:t>
      </w:r>
      <w:r>
        <w:rPr>
          <w:spacing w:val="1"/>
        </w:rPr>
        <w:t xml:space="preserve"> </w:t>
      </w:r>
      <w:r>
        <w:t>деревне.</w:t>
      </w:r>
      <w:r>
        <w:rPr>
          <w:spacing w:val="1"/>
        </w:rPr>
        <w:t xml:space="preserve"> </w:t>
      </w:r>
      <w:r>
        <w:t>Развитие</w:t>
      </w:r>
      <w:r>
        <w:rPr>
          <w:spacing w:val="1"/>
        </w:rPr>
        <w:t xml:space="preserve"> </w:t>
      </w:r>
      <w:r>
        <w:t>капиталистического</w:t>
      </w:r>
      <w:r>
        <w:rPr>
          <w:spacing w:val="-67"/>
        </w:rPr>
        <w:t xml:space="preserve"> </w:t>
      </w:r>
      <w:r>
        <w:t>предпринимательства</w:t>
      </w:r>
      <w:r>
        <w:rPr>
          <w:spacing w:val="1"/>
        </w:rPr>
        <w:t xml:space="preserve"> </w:t>
      </w:r>
      <w:r>
        <w:t>в</w:t>
      </w:r>
      <w:r>
        <w:rPr>
          <w:spacing w:val="1"/>
        </w:rPr>
        <w:t xml:space="preserve"> </w:t>
      </w:r>
      <w:r>
        <w:t>деревне.</w:t>
      </w:r>
      <w:r>
        <w:rPr>
          <w:spacing w:val="1"/>
        </w:rPr>
        <w:t xml:space="preserve"> </w:t>
      </w:r>
      <w:r>
        <w:t>Промышленный</w:t>
      </w:r>
      <w:r>
        <w:rPr>
          <w:spacing w:val="1"/>
        </w:rPr>
        <w:t xml:space="preserve"> </w:t>
      </w:r>
      <w:r>
        <w:t>переворот</w:t>
      </w:r>
      <w:r>
        <w:rPr>
          <w:spacing w:val="1"/>
        </w:rPr>
        <w:t xml:space="preserve"> </w:t>
      </w:r>
      <w:r>
        <w:t>в</w:t>
      </w:r>
      <w:r>
        <w:rPr>
          <w:spacing w:val="1"/>
        </w:rPr>
        <w:t xml:space="preserve"> </w:t>
      </w:r>
      <w:r>
        <w:t>Англии,</w:t>
      </w:r>
      <w:r>
        <w:rPr>
          <w:spacing w:val="1"/>
        </w:rPr>
        <w:t xml:space="preserve"> </w:t>
      </w:r>
      <w:r>
        <w:t>его</w:t>
      </w:r>
      <w:r>
        <w:rPr>
          <w:spacing w:val="1"/>
        </w:rPr>
        <w:t xml:space="preserve"> </w:t>
      </w:r>
      <w:r>
        <w:t>предпосылки и особенности. Техническая и социальная сущность промышленного</w:t>
      </w:r>
      <w:r>
        <w:rPr>
          <w:spacing w:val="1"/>
        </w:rPr>
        <w:t xml:space="preserve"> </w:t>
      </w:r>
      <w:r>
        <w:t>переворота.</w:t>
      </w:r>
      <w:r>
        <w:rPr>
          <w:spacing w:val="1"/>
        </w:rPr>
        <w:t xml:space="preserve"> </w:t>
      </w:r>
      <w:r>
        <w:t>Внедрение</w:t>
      </w:r>
      <w:r>
        <w:rPr>
          <w:spacing w:val="1"/>
        </w:rPr>
        <w:t xml:space="preserve"> </w:t>
      </w:r>
      <w:r>
        <w:t>машинной</w:t>
      </w:r>
      <w:r>
        <w:rPr>
          <w:spacing w:val="1"/>
        </w:rPr>
        <w:t xml:space="preserve"> </w:t>
      </w:r>
      <w:r>
        <w:t>техники.</w:t>
      </w:r>
      <w:r>
        <w:rPr>
          <w:spacing w:val="1"/>
        </w:rPr>
        <w:t xml:space="preserve"> </w:t>
      </w:r>
      <w:r>
        <w:t>Изобретения</w:t>
      </w:r>
      <w:r>
        <w:rPr>
          <w:spacing w:val="1"/>
        </w:rPr>
        <w:t xml:space="preserve"> </w:t>
      </w:r>
      <w:r>
        <w:t>в</w:t>
      </w:r>
      <w:r>
        <w:rPr>
          <w:spacing w:val="1"/>
        </w:rPr>
        <w:t xml:space="preserve"> </w:t>
      </w:r>
      <w:r>
        <w:t>ткачестве.</w:t>
      </w:r>
      <w:r>
        <w:rPr>
          <w:spacing w:val="1"/>
        </w:rPr>
        <w:t xml:space="preserve"> </w:t>
      </w:r>
      <w:r>
        <w:t>Паровая</w:t>
      </w:r>
      <w:r>
        <w:rPr>
          <w:spacing w:val="1"/>
        </w:rPr>
        <w:t xml:space="preserve"> </w:t>
      </w:r>
      <w:r>
        <w:t>машина англичанина Джеймса Уатта. Изобретение Р. Аркрайта. Изобретения Корба</w:t>
      </w:r>
      <w:r>
        <w:rPr>
          <w:spacing w:val="1"/>
        </w:rPr>
        <w:t xml:space="preserve"> </w:t>
      </w:r>
      <w:r>
        <w:t>и Модсли. Появление фабричного производства: труд и быт рабочих. Формирование</w:t>
      </w:r>
      <w:r>
        <w:rPr>
          <w:spacing w:val="-67"/>
        </w:rPr>
        <w:t xml:space="preserve"> </w:t>
      </w:r>
      <w:r>
        <w:t>основных</w:t>
      </w:r>
      <w:r>
        <w:rPr>
          <w:spacing w:val="1"/>
        </w:rPr>
        <w:t xml:space="preserve"> </w:t>
      </w:r>
      <w:r>
        <w:t>классов</w:t>
      </w:r>
      <w:r>
        <w:rPr>
          <w:spacing w:val="1"/>
        </w:rPr>
        <w:t xml:space="preserve"> </w:t>
      </w:r>
      <w:r>
        <w:t>капиталистического</w:t>
      </w:r>
      <w:r>
        <w:rPr>
          <w:spacing w:val="1"/>
        </w:rPr>
        <w:t xml:space="preserve"> </w:t>
      </w:r>
      <w:r>
        <w:t>общества:</w:t>
      </w:r>
      <w:r>
        <w:rPr>
          <w:spacing w:val="1"/>
        </w:rPr>
        <w:t xml:space="preserve"> </w:t>
      </w:r>
      <w:r>
        <w:t>промышленной</w:t>
      </w:r>
      <w:r>
        <w:rPr>
          <w:spacing w:val="1"/>
        </w:rPr>
        <w:t xml:space="preserve"> </w:t>
      </w:r>
      <w:r>
        <w:t>буржуазии</w:t>
      </w:r>
      <w:r>
        <w:rPr>
          <w:spacing w:val="1"/>
        </w:rPr>
        <w:t xml:space="preserve"> </w:t>
      </w:r>
      <w:r>
        <w:t>и</w:t>
      </w:r>
      <w:r>
        <w:rPr>
          <w:spacing w:val="1"/>
        </w:rPr>
        <w:t xml:space="preserve"> </w:t>
      </w:r>
      <w:r>
        <w:t>пролетариата.</w:t>
      </w:r>
      <w:r>
        <w:rPr>
          <w:spacing w:val="1"/>
        </w:rPr>
        <w:t xml:space="preserve"> </w:t>
      </w:r>
      <w:r>
        <w:t>Жестокие</w:t>
      </w:r>
      <w:r>
        <w:rPr>
          <w:spacing w:val="1"/>
        </w:rPr>
        <w:t xml:space="preserve"> </w:t>
      </w:r>
      <w:r>
        <w:t>правила</w:t>
      </w:r>
      <w:r>
        <w:rPr>
          <w:spacing w:val="1"/>
        </w:rPr>
        <w:t xml:space="preserve"> </w:t>
      </w:r>
      <w:r>
        <w:t>выживания</w:t>
      </w:r>
      <w:r>
        <w:rPr>
          <w:spacing w:val="1"/>
        </w:rPr>
        <w:t xml:space="preserve"> </w:t>
      </w:r>
      <w:r>
        <w:t>в</w:t>
      </w:r>
      <w:r>
        <w:rPr>
          <w:spacing w:val="1"/>
        </w:rPr>
        <w:t xml:space="preserve"> </w:t>
      </w:r>
      <w:r>
        <w:t>условиях</w:t>
      </w:r>
      <w:r>
        <w:rPr>
          <w:spacing w:val="1"/>
        </w:rPr>
        <w:t xml:space="preserve"> </w:t>
      </w:r>
      <w:r>
        <w:t>капиталистического</w:t>
      </w:r>
      <w:r>
        <w:rPr>
          <w:spacing w:val="1"/>
        </w:rPr>
        <w:t xml:space="preserve"> </w:t>
      </w:r>
      <w:r>
        <w:t>производства.</w:t>
      </w:r>
      <w:r>
        <w:rPr>
          <w:spacing w:val="1"/>
        </w:rPr>
        <w:t xml:space="preserve"> </w:t>
      </w:r>
      <w:r>
        <w:t>Социальные</w:t>
      </w:r>
      <w:r>
        <w:rPr>
          <w:spacing w:val="1"/>
        </w:rPr>
        <w:t xml:space="preserve"> </w:t>
      </w:r>
      <w:r>
        <w:t>движения</w:t>
      </w:r>
      <w:r>
        <w:rPr>
          <w:spacing w:val="1"/>
        </w:rPr>
        <w:t xml:space="preserve"> </w:t>
      </w:r>
      <w:r>
        <w:t>протеста</w:t>
      </w:r>
      <w:r>
        <w:rPr>
          <w:spacing w:val="1"/>
        </w:rPr>
        <w:t xml:space="preserve"> </w:t>
      </w:r>
      <w:r>
        <w:t>рабочих</w:t>
      </w:r>
      <w:r>
        <w:rPr>
          <w:spacing w:val="1"/>
        </w:rPr>
        <w:t xml:space="preserve"> </w:t>
      </w:r>
      <w:r>
        <w:t>(луддизм).</w:t>
      </w:r>
      <w:r>
        <w:rPr>
          <w:spacing w:val="1"/>
        </w:rPr>
        <w:t xml:space="preserve"> </w:t>
      </w:r>
      <w:r>
        <w:t>Цена</w:t>
      </w:r>
      <w:r>
        <w:rPr>
          <w:spacing w:val="1"/>
        </w:rPr>
        <w:t xml:space="preserve"> </w:t>
      </w:r>
      <w:r>
        <w:t>технического прогресса.</w:t>
      </w:r>
    </w:p>
    <w:p w:rsidR="006B28B4" w:rsidRDefault="00DA7639">
      <w:pPr>
        <w:pStyle w:val="a3"/>
        <w:ind w:right="382"/>
      </w:pPr>
      <w:r>
        <w:rPr>
          <w:b/>
        </w:rPr>
        <w:t xml:space="preserve">Английские колонии в Северной Америке. </w:t>
      </w:r>
      <w:r>
        <w:t>Распространение европейской</w:t>
      </w:r>
      <w:r>
        <w:rPr>
          <w:spacing w:val="1"/>
        </w:rPr>
        <w:t xml:space="preserve"> </w:t>
      </w:r>
      <w:r>
        <w:t>цивилизации</w:t>
      </w:r>
      <w:r>
        <w:rPr>
          <w:spacing w:val="1"/>
        </w:rPr>
        <w:t xml:space="preserve"> </w:t>
      </w:r>
      <w:r>
        <w:t>за</w:t>
      </w:r>
      <w:r>
        <w:rPr>
          <w:spacing w:val="1"/>
        </w:rPr>
        <w:t xml:space="preserve"> </w:t>
      </w:r>
      <w:r>
        <w:t>Атлантику.</w:t>
      </w:r>
      <w:r>
        <w:rPr>
          <w:spacing w:val="1"/>
        </w:rPr>
        <w:t xml:space="preserve"> </w:t>
      </w:r>
      <w:r>
        <w:t>Первые</w:t>
      </w:r>
      <w:r>
        <w:rPr>
          <w:spacing w:val="1"/>
        </w:rPr>
        <w:t xml:space="preserve"> </w:t>
      </w:r>
      <w:r>
        <w:t>колонии</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и</w:t>
      </w:r>
      <w:r>
        <w:rPr>
          <w:spacing w:val="1"/>
        </w:rPr>
        <w:t xml:space="preserve"> </w:t>
      </w:r>
      <w:r>
        <w:t>их</w:t>
      </w:r>
      <w:r>
        <w:rPr>
          <w:spacing w:val="1"/>
        </w:rPr>
        <w:t xml:space="preserve"> </w:t>
      </w:r>
      <w:r>
        <w:t>жители.</w:t>
      </w:r>
      <w:r>
        <w:rPr>
          <w:spacing w:val="-67"/>
        </w:rPr>
        <w:t xml:space="preserve"> </w:t>
      </w:r>
      <w:r>
        <w:t>Колониальное</w:t>
      </w:r>
      <w:r>
        <w:rPr>
          <w:spacing w:val="1"/>
        </w:rPr>
        <w:t xml:space="preserve"> </w:t>
      </w:r>
      <w:r>
        <w:t>общество</w:t>
      </w:r>
      <w:r>
        <w:rPr>
          <w:spacing w:val="1"/>
        </w:rPr>
        <w:t xml:space="preserve"> </w:t>
      </w:r>
      <w:r>
        <w:t>и</w:t>
      </w:r>
      <w:r>
        <w:rPr>
          <w:spacing w:val="1"/>
        </w:rPr>
        <w:t xml:space="preserve"> </w:t>
      </w:r>
      <w:r>
        <w:t>хозяйственная</w:t>
      </w:r>
      <w:r>
        <w:rPr>
          <w:spacing w:val="1"/>
        </w:rPr>
        <w:t xml:space="preserve"> </w:t>
      </w:r>
      <w:r>
        <w:t>жизнь.</w:t>
      </w:r>
      <w:r>
        <w:rPr>
          <w:spacing w:val="1"/>
        </w:rPr>
        <w:t xml:space="preserve"> </w:t>
      </w:r>
      <w:r>
        <w:t>Управление</w:t>
      </w:r>
      <w:r>
        <w:rPr>
          <w:spacing w:val="1"/>
        </w:rPr>
        <w:t xml:space="preserve"> </w:t>
      </w:r>
      <w:r>
        <w:t>колониями.</w:t>
      </w:r>
      <w:r>
        <w:rPr>
          <w:spacing w:val="1"/>
        </w:rPr>
        <w:t xml:space="preserve"> </w:t>
      </w:r>
      <w:r>
        <w:t>Формирование</w:t>
      </w:r>
      <w:r>
        <w:rPr>
          <w:spacing w:val="1"/>
        </w:rPr>
        <w:t xml:space="preserve"> </w:t>
      </w:r>
      <w:r>
        <w:t>североамериканской</w:t>
      </w:r>
      <w:r>
        <w:rPr>
          <w:spacing w:val="1"/>
        </w:rPr>
        <w:t xml:space="preserve"> </w:t>
      </w:r>
      <w:r>
        <w:t>нации.</w:t>
      </w:r>
      <w:r>
        <w:rPr>
          <w:spacing w:val="1"/>
        </w:rPr>
        <w:t xml:space="preserve"> </w:t>
      </w:r>
      <w:r>
        <w:t>Конфликт</w:t>
      </w:r>
      <w:r>
        <w:rPr>
          <w:spacing w:val="1"/>
        </w:rPr>
        <w:t xml:space="preserve"> </w:t>
      </w:r>
      <w:r>
        <w:t>с</w:t>
      </w:r>
      <w:r>
        <w:rPr>
          <w:spacing w:val="1"/>
        </w:rPr>
        <w:t xml:space="preserve"> </w:t>
      </w:r>
      <w:r>
        <w:t>метрополией.</w:t>
      </w:r>
      <w:r>
        <w:rPr>
          <w:spacing w:val="1"/>
        </w:rPr>
        <w:t xml:space="preserve"> </w:t>
      </w:r>
      <w:r>
        <w:t>Патриотические</w:t>
      </w:r>
      <w:r>
        <w:rPr>
          <w:spacing w:val="-4"/>
        </w:rPr>
        <w:t xml:space="preserve"> </w:t>
      </w:r>
      <w:r>
        <w:t>организации колонистов.</w:t>
      </w:r>
    </w:p>
    <w:p w:rsidR="006B28B4" w:rsidRDefault="00DA7639">
      <w:pPr>
        <w:pStyle w:val="a3"/>
        <w:ind w:right="386"/>
      </w:pPr>
      <w:r>
        <w:rPr>
          <w:b/>
        </w:rPr>
        <w:t>Война</w:t>
      </w:r>
      <w:r>
        <w:rPr>
          <w:b/>
          <w:spacing w:val="1"/>
        </w:rPr>
        <w:t xml:space="preserve"> </w:t>
      </w:r>
      <w:r>
        <w:rPr>
          <w:b/>
        </w:rPr>
        <w:t>за</w:t>
      </w:r>
      <w:r>
        <w:rPr>
          <w:b/>
          <w:spacing w:val="1"/>
        </w:rPr>
        <w:t xml:space="preserve"> </w:t>
      </w:r>
      <w:r>
        <w:rPr>
          <w:b/>
        </w:rPr>
        <w:t>независимость.</w:t>
      </w:r>
      <w:r>
        <w:rPr>
          <w:b/>
          <w:spacing w:val="1"/>
        </w:rPr>
        <w:t xml:space="preserve"> </w:t>
      </w:r>
      <w:r>
        <w:rPr>
          <w:b/>
        </w:rPr>
        <w:t>Создание</w:t>
      </w:r>
      <w:r>
        <w:rPr>
          <w:b/>
          <w:spacing w:val="1"/>
        </w:rPr>
        <w:t xml:space="preserve"> </w:t>
      </w:r>
      <w:r>
        <w:rPr>
          <w:b/>
        </w:rPr>
        <w:t>Соединённых</w:t>
      </w:r>
      <w:r>
        <w:rPr>
          <w:b/>
          <w:spacing w:val="1"/>
        </w:rPr>
        <w:t xml:space="preserve"> </w:t>
      </w:r>
      <w:r>
        <w:rPr>
          <w:b/>
        </w:rPr>
        <w:t>Штатов</w:t>
      </w:r>
      <w:r>
        <w:rPr>
          <w:b/>
          <w:spacing w:val="1"/>
        </w:rPr>
        <w:t xml:space="preserve"> </w:t>
      </w:r>
      <w:r>
        <w:rPr>
          <w:b/>
        </w:rPr>
        <w:t>Америки.</w:t>
      </w:r>
      <w:r>
        <w:rPr>
          <w:b/>
          <w:spacing w:val="1"/>
        </w:rPr>
        <w:t xml:space="preserve"> </w:t>
      </w:r>
      <w:r>
        <w:t>Причины войны североамериканских колоний за свободу и справедливость. Первый</w:t>
      </w:r>
      <w:r>
        <w:rPr>
          <w:spacing w:val="1"/>
        </w:rPr>
        <w:t xml:space="preserve"> </w:t>
      </w:r>
      <w:r>
        <w:t>Континентальный конгресс и его последствия. Т. Джефферсон и Дж. Вашингтон.</w:t>
      </w:r>
      <w:r>
        <w:rPr>
          <w:spacing w:val="1"/>
        </w:rPr>
        <w:t xml:space="preserve"> </w:t>
      </w:r>
      <w:r>
        <w:t>Патриоты</w:t>
      </w:r>
      <w:r>
        <w:rPr>
          <w:spacing w:val="1"/>
        </w:rPr>
        <w:t xml:space="preserve"> </w:t>
      </w:r>
      <w:r>
        <w:t>и</w:t>
      </w:r>
      <w:r>
        <w:rPr>
          <w:spacing w:val="1"/>
        </w:rPr>
        <w:t xml:space="preserve"> </w:t>
      </w:r>
      <w:r>
        <w:t>лоялисты.</w:t>
      </w:r>
      <w:r>
        <w:rPr>
          <w:spacing w:val="1"/>
        </w:rPr>
        <w:t xml:space="preserve"> </w:t>
      </w:r>
      <w:r>
        <w:t>Декларация</w:t>
      </w:r>
      <w:r>
        <w:rPr>
          <w:spacing w:val="1"/>
        </w:rPr>
        <w:t xml:space="preserve"> </w:t>
      </w:r>
      <w:r>
        <w:t>независимости</w:t>
      </w:r>
      <w:r>
        <w:rPr>
          <w:spacing w:val="1"/>
        </w:rPr>
        <w:t xml:space="preserve"> </w:t>
      </w:r>
      <w:r>
        <w:t>США.</w:t>
      </w:r>
      <w:r>
        <w:rPr>
          <w:spacing w:val="1"/>
        </w:rPr>
        <w:t xml:space="preserve"> </w:t>
      </w:r>
      <w:r>
        <w:t>Образование</w:t>
      </w:r>
      <w:r>
        <w:rPr>
          <w:spacing w:val="1"/>
        </w:rPr>
        <w:t xml:space="preserve"> </w:t>
      </w:r>
      <w:r>
        <w:t>США.</w:t>
      </w:r>
      <w:r>
        <w:rPr>
          <w:spacing w:val="1"/>
        </w:rPr>
        <w:t xml:space="preserve"> </w:t>
      </w:r>
      <w:r>
        <w:t>Торжество принципов народного верховенства и естественного равенства людей.</w:t>
      </w:r>
      <w:r>
        <w:rPr>
          <w:spacing w:val="1"/>
        </w:rPr>
        <w:t xml:space="preserve"> </w:t>
      </w:r>
      <w:r>
        <w:t>Военные</w:t>
      </w:r>
      <w:r>
        <w:rPr>
          <w:spacing w:val="1"/>
        </w:rPr>
        <w:t xml:space="preserve"> </w:t>
      </w:r>
      <w:r>
        <w:t>действия</w:t>
      </w:r>
      <w:r>
        <w:rPr>
          <w:spacing w:val="1"/>
        </w:rPr>
        <w:t xml:space="preserve"> </w:t>
      </w:r>
      <w:r>
        <w:t>и</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Успешная</w:t>
      </w:r>
      <w:r>
        <w:rPr>
          <w:spacing w:val="1"/>
        </w:rPr>
        <w:t xml:space="preserve"> </w:t>
      </w:r>
      <w:r>
        <w:t>дипломатия</w:t>
      </w:r>
      <w:r>
        <w:rPr>
          <w:spacing w:val="1"/>
        </w:rPr>
        <w:t xml:space="preserve"> </w:t>
      </w:r>
      <w:r>
        <w:t>и</w:t>
      </w:r>
      <w:r>
        <w:rPr>
          <w:spacing w:val="1"/>
        </w:rPr>
        <w:t xml:space="preserve"> </w:t>
      </w:r>
      <w:r>
        <w:t>завершение войны. Итоги и значение Войны за независимость США. Конституция</w:t>
      </w:r>
      <w:r>
        <w:rPr>
          <w:spacing w:val="1"/>
        </w:rPr>
        <w:t xml:space="preserve"> </w:t>
      </w:r>
      <w:r>
        <w:t>США</w:t>
      </w:r>
      <w:r>
        <w:rPr>
          <w:spacing w:val="1"/>
        </w:rPr>
        <w:t xml:space="preserve"> </w:t>
      </w:r>
      <w:r>
        <w:t>1787</w:t>
      </w:r>
      <w:r>
        <w:rPr>
          <w:spacing w:val="1"/>
        </w:rPr>
        <w:t xml:space="preserve"> </w:t>
      </w:r>
      <w:r>
        <w:t>г.</w:t>
      </w:r>
      <w:r>
        <w:rPr>
          <w:spacing w:val="1"/>
        </w:rPr>
        <w:t xml:space="preserve"> </w:t>
      </w:r>
      <w:r>
        <w:t>и</w:t>
      </w:r>
      <w:r>
        <w:rPr>
          <w:spacing w:val="1"/>
        </w:rPr>
        <w:t xml:space="preserve"> </w:t>
      </w:r>
      <w:r>
        <w:t>её</w:t>
      </w:r>
      <w:r>
        <w:rPr>
          <w:spacing w:val="1"/>
        </w:rPr>
        <w:t xml:space="preserve"> </w:t>
      </w:r>
      <w:r>
        <w:t>отличительные</w:t>
      </w:r>
      <w:r>
        <w:rPr>
          <w:spacing w:val="1"/>
        </w:rPr>
        <w:t xml:space="preserve"> </w:t>
      </w:r>
      <w:r>
        <w:t>особенности.</w:t>
      </w:r>
      <w:r>
        <w:rPr>
          <w:spacing w:val="1"/>
        </w:rPr>
        <w:t xml:space="preserve"> </w:t>
      </w:r>
      <w:r>
        <w:t>Устройство</w:t>
      </w:r>
      <w:r>
        <w:rPr>
          <w:spacing w:val="1"/>
        </w:rPr>
        <w:t xml:space="preserve"> </w:t>
      </w:r>
      <w:r>
        <w:t>государства.</w:t>
      </w:r>
      <w:r>
        <w:rPr>
          <w:spacing w:val="1"/>
        </w:rPr>
        <w:t xml:space="preserve"> </w:t>
      </w:r>
      <w:r>
        <w:t>Политическая</w:t>
      </w:r>
      <w:r>
        <w:rPr>
          <w:spacing w:val="1"/>
        </w:rPr>
        <w:t xml:space="preserve"> </w:t>
      </w:r>
      <w:r>
        <w:t>система</w:t>
      </w:r>
      <w:r>
        <w:rPr>
          <w:spacing w:val="1"/>
        </w:rPr>
        <w:t xml:space="preserve"> </w:t>
      </w:r>
      <w:r>
        <w:t>США.</w:t>
      </w:r>
      <w:r>
        <w:rPr>
          <w:spacing w:val="1"/>
        </w:rPr>
        <w:t xml:space="preserve"> </w:t>
      </w:r>
      <w:r>
        <w:t>Билль</w:t>
      </w:r>
      <w:r>
        <w:rPr>
          <w:spacing w:val="1"/>
        </w:rPr>
        <w:t xml:space="preserve"> </w:t>
      </w:r>
      <w:r>
        <w:t>о правах.</w:t>
      </w:r>
      <w:r>
        <w:rPr>
          <w:spacing w:val="1"/>
        </w:rPr>
        <w:t xml:space="preserve"> </w:t>
      </w:r>
      <w:r>
        <w:t>Воплощение идей Просвещения в</w:t>
      </w:r>
      <w:r>
        <w:rPr>
          <w:spacing w:val="1"/>
        </w:rPr>
        <w:t xml:space="preserve"> </w:t>
      </w:r>
      <w:r>
        <w:t>Конституции</w:t>
      </w:r>
      <w:r>
        <w:rPr>
          <w:spacing w:val="1"/>
        </w:rPr>
        <w:t xml:space="preserve"> </w:t>
      </w:r>
      <w:r>
        <w:t>нового</w:t>
      </w:r>
      <w:r>
        <w:rPr>
          <w:spacing w:val="1"/>
        </w:rPr>
        <w:t xml:space="preserve"> </w:t>
      </w:r>
      <w:r>
        <w:t>государства.</w:t>
      </w:r>
      <w:r>
        <w:rPr>
          <w:spacing w:val="1"/>
        </w:rPr>
        <w:t xml:space="preserve"> </w:t>
      </w:r>
      <w:r>
        <w:t>Потеря</w:t>
      </w:r>
      <w:r>
        <w:rPr>
          <w:spacing w:val="1"/>
        </w:rPr>
        <w:t xml:space="preserve"> </w:t>
      </w:r>
      <w:r>
        <w:t>Англией</w:t>
      </w:r>
      <w:r>
        <w:rPr>
          <w:spacing w:val="1"/>
        </w:rPr>
        <w:t xml:space="preserve"> </w:t>
      </w:r>
      <w:r>
        <w:t>североамериканских</w:t>
      </w:r>
      <w:r>
        <w:rPr>
          <w:spacing w:val="1"/>
        </w:rPr>
        <w:t xml:space="preserve"> </w:t>
      </w:r>
      <w:r>
        <w:t>колоний.</w:t>
      </w:r>
      <w:r>
        <w:rPr>
          <w:spacing w:val="-67"/>
        </w:rPr>
        <w:t xml:space="preserve"> </w:t>
      </w:r>
      <w:r>
        <w:t>Позиции</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североамериканских</w:t>
      </w:r>
      <w:r>
        <w:rPr>
          <w:spacing w:val="1"/>
        </w:rPr>
        <w:t xml:space="preserve"> </w:t>
      </w:r>
      <w:r>
        <w:t>штатов</w:t>
      </w:r>
      <w:r>
        <w:rPr>
          <w:spacing w:val="1"/>
        </w:rPr>
        <w:t xml:space="preserve"> </w:t>
      </w:r>
      <w:r>
        <w:t>за</w:t>
      </w:r>
      <w:r>
        <w:rPr>
          <w:spacing w:val="1"/>
        </w:rPr>
        <w:t xml:space="preserve"> </w:t>
      </w:r>
      <w:r>
        <w:t>свободу.</w:t>
      </w:r>
      <w:r>
        <w:rPr>
          <w:spacing w:val="1"/>
        </w:rPr>
        <w:t xml:space="preserve"> </w:t>
      </w:r>
      <w:r>
        <w:t>Историческое</w:t>
      </w:r>
      <w:r>
        <w:rPr>
          <w:spacing w:val="-1"/>
        </w:rPr>
        <w:t xml:space="preserve"> </w:t>
      </w:r>
      <w:r>
        <w:t>значение</w:t>
      </w:r>
      <w:r>
        <w:rPr>
          <w:spacing w:val="-4"/>
        </w:rPr>
        <w:t xml:space="preserve"> </w:t>
      </w:r>
      <w:r>
        <w:t>образования</w:t>
      </w:r>
      <w:r>
        <w:rPr>
          <w:spacing w:val="-1"/>
        </w:rPr>
        <w:t xml:space="preserve"> </w:t>
      </w:r>
      <w:r>
        <w:t>Соединённых Штатов</w:t>
      </w:r>
      <w:r>
        <w:rPr>
          <w:spacing w:val="-2"/>
        </w:rPr>
        <w:t xml:space="preserve"> </w:t>
      </w:r>
      <w:r>
        <w:t>Америки.</w:t>
      </w:r>
    </w:p>
    <w:p w:rsidR="006B28B4" w:rsidRDefault="00DA7639">
      <w:pPr>
        <w:pStyle w:val="a3"/>
        <w:spacing w:before="1"/>
        <w:ind w:right="383"/>
      </w:pPr>
      <w:r>
        <w:rPr>
          <w:b/>
        </w:rPr>
        <w:t>Франция в XVIII в. Причины и начало Великой французской революции.</w:t>
      </w:r>
      <w:r>
        <w:rPr>
          <w:b/>
          <w:spacing w:val="-67"/>
        </w:rPr>
        <w:t xml:space="preserve"> </w:t>
      </w:r>
      <w:r>
        <w:t>Ускорение</w:t>
      </w:r>
      <w:r>
        <w:rPr>
          <w:spacing w:val="1"/>
        </w:rPr>
        <w:t xml:space="preserve"> </w:t>
      </w:r>
      <w:r>
        <w:t>социально-экономического</w:t>
      </w:r>
      <w:r>
        <w:rPr>
          <w:spacing w:val="1"/>
        </w:rPr>
        <w:t xml:space="preserve"> </w:t>
      </w:r>
      <w:r>
        <w:t>развития</w:t>
      </w:r>
      <w:r>
        <w:rPr>
          <w:spacing w:val="1"/>
        </w:rPr>
        <w:t xml:space="preserve"> </w:t>
      </w:r>
      <w:r>
        <w:t>Франции</w:t>
      </w:r>
      <w:r>
        <w:rPr>
          <w:spacing w:val="1"/>
        </w:rPr>
        <w:t xml:space="preserve"> </w:t>
      </w:r>
      <w:r>
        <w:t>в</w:t>
      </w:r>
      <w:r>
        <w:rPr>
          <w:spacing w:val="1"/>
        </w:rPr>
        <w:t xml:space="preserve"> </w:t>
      </w:r>
      <w:r>
        <w:t>XVIII</w:t>
      </w:r>
      <w:r>
        <w:rPr>
          <w:spacing w:val="1"/>
        </w:rPr>
        <w:t xml:space="preserve"> </w:t>
      </w:r>
      <w:r>
        <w:t>в.</w:t>
      </w:r>
      <w:r>
        <w:rPr>
          <w:spacing w:val="1"/>
        </w:rPr>
        <w:t xml:space="preserve"> </w:t>
      </w:r>
      <w:r>
        <w:t>Демографические</w:t>
      </w:r>
      <w:r>
        <w:rPr>
          <w:spacing w:val="1"/>
        </w:rPr>
        <w:t xml:space="preserve"> </w:t>
      </w:r>
      <w:r>
        <w:t>изменения.</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особенности</w:t>
      </w:r>
      <w:r>
        <w:rPr>
          <w:spacing w:val="1"/>
        </w:rPr>
        <w:t xml:space="preserve"> </w:t>
      </w:r>
      <w:r>
        <w:t>формирования французской буржуазии. Особенности положения третьего сословия.</w:t>
      </w:r>
      <w:r>
        <w:rPr>
          <w:spacing w:val="1"/>
        </w:rPr>
        <w:t xml:space="preserve"> </w:t>
      </w:r>
      <w:r>
        <w:t>Французская</w:t>
      </w:r>
      <w:r>
        <w:rPr>
          <w:spacing w:val="1"/>
        </w:rPr>
        <w:t xml:space="preserve"> </w:t>
      </w:r>
      <w:r>
        <w:t>мануфактура и</w:t>
      </w:r>
      <w:r>
        <w:rPr>
          <w:spacing w:val="1"/>
        </w:rPr>
        <w:t xml:space="preserve"> </w:t>
      </w:r>
      <w:r>
        <w:t>её</w:t>
      </w:r>
      <w:r>
        <w:rPr>
          <w:spacing w:val="1"/>
        </w:rPr>
        <w:t xml:space="preserve"> </w:t>
      </w:r>
      <w:r>
        <w:t>специфика.</w:t>
      </w:r>
      <w:r>
        <w:rPr>
          <w:spacing w:val="1"/>
        </w:rPr>
        <w:t xml:space="preserve"> </w:t>
      </w:r>
      <w:r>
        <w:t>Влияние</w:t>
      </w:r>
      <w:r>
        <w:rPr>
          <w:spacing w:val="1"/>
        </w:rPr>
        <w:t xml:space="preserve"> </w:t>
      </w:r>
      <w:r>
        <w:t>движения</w:t>
      </w:r>
      <w:r>
        <w:rPr>
          <w:spacing w:val="1"/>
        </w:rPr>
        <w:t xml:space="preserve"> </w:t>
      </w:r>
      <w:r>
        <w:t>просветителей</w:t>
      </w:r>
      <w:r>
        <w:rPr>
          <w:spacing w:val="1"/>
        </w:rPr>
        <w:t xml:space="preserve"> </w:t>
      </w:r>
      <w:r>
        <w:t>на</w:t>
      </w:r>
      <w:r>
        <w:rPr>
          <w:spacing w:val="1"/>
        </w:rPr>
        <w:t xml:space="preserve"> </w:t>
      </w:r>
      <w:r>
        <w:t>развитие</w:t>
      </w:r>
      <w:r>
        <w:rPr>
          <w:spacing w:val="1"/>
        </w:rPr>
        <w:t xml:space="preserve"> </w:t>
      </w:r>
      <w:r>
        <w:t>просветительской</w:t>
      </w:r>
      <w:r>
        <w:rPr>
          <w:spacing w:val="1"/>
        </w:rPr>
        <w:t xml:space="preserve"> </w:t>
      </w:r>
      <w:r>
        <w:t>идеологии.</w:t>
      </w:r>
      <w:r>
        <w:rPr>
          <w:spacing w:val="1"/>
        </w:rPr>
        <w:t xml:space="preserve"> </w:t>
      </w:r>
      <w:r>
        <w:t>Французская</w:t>
      </w:r>
      <w:r>
        <w:rPr>
          <w:spacing w:val="1"/>
        </w:rPr>
        <w:t xml:space="preserve"> </w:t>
      </w:r>
      <w:r>
        <w:t>революция</w:t>
      </w:r>
      <w:r>
        <w:rPr>
          <w:spacing w:val="1"/>
        </w:rPr>
        <w:t xml:space="preserve"> </w:t>
      </w:r>
      <w:r>
        <w:t>как</w:t>
      </w:r>
      <w:r>
        <w:rPr>
          <w:spacing w:val="1"/>
        </w:rPr>
        <w:t xml:space="preserve"> </w:t>
      </w:r>
      <w:r>
        <w:t>инструмент</w:t>
      </w:r>
      <w:r>
        <w:rPr>
          <w:spacing w:val="1"/>
        </w:rPr>
        <w:t xml:space="preserve"> </w:t>
      </w:r>
      <w:r>
        <w:t>разрушения</w:t>
      </w:r>
      <w:r>
        <w:rPr>
          <w:spacing w:val="1"/>
        </w:rPr>
        <w:t xml:space="preserve"> </w:t>
      </w:r>
      <w:r>
        <w:t>традиционного</w:t>
      </w:r>
      <w:r>
        <w:rPr>
          <w:spacing w:val="1"/>
        </w:rPr>
        <w:t xml:space="preserve"> </w:t>
      </w:r>
      <w:r>
        <w:t>порядка</w:t>
      </w:r>
      <w:r>
        <w:rPr>
          <w:spacing w:val="1"/>
        </w:rPr>
        <w:t xml:space="preserve"> </w:t>
      </w:r>
      <w:r>
        <w:t>в</w:t>
      </w:r>
      <w:r>
        <w:rPr>
          <w:spacing w:val="1"/>
        </w:rPr>
        <w:t xml:space="preserve"> </w:t>
      </w:r>
      <w:r>
        <w:t>Европе.</w:t>
      </w:r>
      <w:r>
        <w:rPr>
          <w:spacing w:val="1"/>
        </w:rPr>
        <w:t xml:space="preserve"> </w:t>
      </w:r>
      <w:r>
        <w:t>Слабость</w:t>
      </w:r>
      <w:r>
        <w:rPr>
          <w:spacing w:val="1"/>
        </w:rPr>
        <w:t xml:space="preserve"> </w:t>
      </w:r>
      <w:r>
        <w:t>власти</w:t>
      </w:r>
      <w:r>
        <w:rPr>
          <w:spacing w:val="1"/>
        </w:rPr>
        <w:t xml:space="preserve"> </w:t>
      </w:r>
      <w:r>
        <w:t>Людовика</w:t>
      </w:r>
      <w:r>
        <w:rPr>
          <w:spacing w:val="1"/>
        </w:rPr>
        <w:t xml:space="preserve"> </w:t>
      </w:r>
      <w:r>
        <w:t>XV.</w:t>
      </w:r>
      <w:r>
        <w:rPr>
          <w:spacing w:val="1"/>
        </w:rPr>
        <w:t xml:space="preserve"> </w:t>
      </w:r>
      <w:r>
        <w:t>Кризис. Людовик XVI и его слабая попытка реформирования. Жак Тюрго и его</w:t>
      </w:r>
      <w:r>
        <w:rPr>
          <w:spacing w:val="1"/>
        </w:rPr>
        <w:t xml:space="preserve"> </w:t>
      </w:r>
      <w:r>
        <w:t>программа.</w:t>
      </w:r>
      <w:r>
        <w:rPr>
          <w:spacing w:val="1"/>
        </w:rPr>
        <w:t xml:space="preserve"> </w:t>
      </w:r>
      <w:r>
        <w:t>Начало</w:t>
      </w:r>
      <w:r>
        <w:rPr>
          <w:spacing w:val="1"/>
        </w:rPr>
        <w:t xml:space="preserve"> </w:t>
      </w:r>
      <w:r>
        <w:t>революции.</w:t>
      </w:r>
      <w:r>
        <w:rPr>
          <w:spacing w:val="1"/>
        </w:rPr>
        <w:t xml:space="preserve"> </w:t>
      </w:r>
      <w:r>
        <w:t>От</w:t>
      </w:r>
      <w:r>
        <w:rPr>
          <w:spacing w:val="1"/>
        </w:rPr>
        <w:t xml:space="preserve"> </w:t>
      </w:r>
      <w:r>
        <w:t>Генеральных</w:t>
      </w:r>
      <w:r>
        <w:rPr>
          <w:spacing w:val="1"/>
        </w:rPr>
        <w:t xml:space="preserve"> </w:t>
      </w:r>
      <w:r>
        <w:t>штатов</w:t>
      </w:r>
      <w:r>
        <w:rPr>
          <w:spacing w:val="1"/>
        </w:rPr>
        <w:t xml:space="preserve"> </w:t>
      </w:r>
      <w:r>
        <w:t>к</w:t>
      </w:r>
      <w:r>
        <w:rPr>
          <w:spacing w:val="1"/>
        </w:rPr>
        <w:t xml:space="preserve"> </w:t>
      </w:r>
      <w:r>
        <w:t>Учредительному</w:t>
      </w:r>
      <w:r>
        <w:rPr>
          <w:spacing w:val="1"/>
        </w:rPr>
        <w:t xml:space="preserve"> </w:t>
      </w:r>
      <w:r>
        <w:t>собранию:</w:t>
      </w:r>
      <w:r>
        <w:rPr>
          <w:spacing w:val="23"/>
        </w:rPr>
        <w:t xml:space="preserve"> </w:t>
      </w:r>
      <w:r>
        <w:t>отказ</w:t>
      </w:r>
      <w:r>
        <w:rPr>
          <w:spacing w:val="23"/>
        </w:rPr>
        <w:t xml:space="preserve"> </w:t>
      </w:r>
      <w:r>
        <w:t>от</w:t>
      </w:r>
      <w:r>
        <w:rPr>
          <w:spacing w:val="22"/>
        </w:rPr>
        <w:t xml:space="preserve"> </w:t>
      </w:r>
      <w:r>
        <w:t>сословного</w:t>
      </w:r>
      <w:r>
        <w:rPr>
          <w:spacing w:val="25"/>
        </w:rPr>
        <w:t xml:space="preserve"> </w:t>
      </w:r>
      <w:r>
        <w:t>представительства,</w:t>
      </w:r>
      <w:r>
        <w:rPr>
          <w:spacing w:val="24"/>
        </w:rPr>
        <w:t xml:space="preserve"> </w:t>
      </w:r>
      <w:r>
        <w:t>провозглашение</w:t>
      </w:r>
      <w:r>
        <w:rPr>
          <w:spacing w:val="23"/>
        </w:rPr>
        <w:t xml:space="preserve"> </w:t>
      </w:r>
      <w:r>
        <w:t>Национального</w:t>
      </w:r>
      <w:r>
        <w:rPr>
          <w:spacing w:val="-67"/>
        </w:rPr>
        <w:t xml:space="preserve"> </w:t>
      </w:r>
      <w:r>
        <w:t>и</w:t>
      </w:r>
      <w:r>
        <w:rPr>
          <w:spacing w:val="-1"/>
        </w:rPr>
        <w:t xml:space="preserve"> </w:t>
      </w:r>
      <w:r>
        <w:t>Учредительного</w:t>
      </w:r>
      <w:r>
        <w:rPr>
          <w:spacing w:val="1"/>
        </w:rPr>
        <w:t xml:space="preserve"> </w:t>
      </w:r>
      <w:r>
        <w:t>собраний.</w:t>
      </w:r>
      <w:r>
        <w:rPr>
          <w:spacing w:val="-1"/>
        </w:rPr>
        <w:t xml:space="preserve"> </w:t>
      </w:r>
      <w:r>
        <w:t>Падение</w:t>
      </w:r>
    </w:p>
    <w:p w:rsidR="006B28B4" w:rsidRDefault="00DA7639">
      <w:pPr>
        <w:pStyle w:val="a3"/>
        <w:spacing w:before="1"/>
        <w:ind w:right="389"/>
      </w:pPr>
      <w:r>
        <w:t>Бастилии</w:t>
      </w:r>
      <w:r>
        <w:rPr>
          <w:spacing w:val="1"/>
        </w:rPr>
        <w:t xml:space="preserve"> </w:t>
      </w:r>
      <w:r>
        <w:t>–</w:t>
      </w:r>
      <w:r>
        <w:rPr>
          <w:spacing w:val="1"/>
        </w:rPr>
        <w:t xml:space="preserve"> </w:t>
      </w:r>
      <w:r>
        <w:t>начало</w:t>
      </w:r>
      <w:r>
        <w:rPr>
          <w:spacing w:val="1"/>
        </w:rPr>
        <w:t xml:space="preserve"> </w:t>
      </w:r>
      <w:r>
        <w:t>революции.</w:t>
      </w:r>
      <w:r>
        <w:rPr>
          <w:spacing w:val="1"/>
        </w:rPr>
        <w:t xml:space="preserve"> </w:t>
      </w:r>
      <w:r>
        <w:t>Муниципальная</w:t>
      </w:r>
      <w:r>
        <w:rPr>
          <w:spacing w:val="1"/>
        </w:rPr>
        <w:t xml:space="preserve"> </w:t>
      </w:r>
      <w:r>
        <w:t>революция.</w:t>
      </w:r>
      <w:r>
        <w:rPr>
          <w:spacing w:val="1"/>
        </w:rPr>
        <w:t xml:space="preserve"> </w:t>
      </w:r>
      <w:r>
        <w:t>Национальная</w:t>
      </w:r>
      <w:r>
        <w:rPr>
          <w:spacing w:val="1"/>
        </w:rPr>
        <w:t xml:space="preserve"> </w:t>
      </w:r>
      <w:r>
        <w:t>гвардия. Деятельность Учредительного собрания. Конституционалисты у власти. О.</w:t>
      </w:r>
      <w:r>
        <w:rPr>
          <w:spacing w:val="1"/>
        </w:rPr>
        <w:t xml:space="preserve"> </w:t>
      </w:r>
      <w:r>
        <w:t>Мирабо.</w:t>
      </w:r>
      <w:r>
        <w:rPr>
          <w:spacing w:val="-2"/>
        </w:rPr>
        <w:t xml:space="preserve"> </w:t>
      </w:r>
      <w:r>
        <w:t>Жильбер</w:t>
      </w:r>
      <w:r>
        <w:rPr>
          <w:spacing w:val="1"/>
        </w:rPr>
        <w:t xml:space="preserve"> </w:t>
      </w:r>
      <w:r>
        <w:t>де Лафайет –</w:t>
      </w:r>
      <w:r>
        <w:rPr>
          <w:spacing w:val="-1"/>
        </w:rPr>
        <w:t xml:space="preserve"> </w:t>
      </w:r>
      <w:r>
        <w:t>герой</w:t>
      </w:r>
      <w:r>
        <w:rPr>
          <w:spacing w:val="-3"/>
        </w:rPr>
        <w:t xml:space="preserve"> </w:t>
      </w:r>
      <w:r>
        <w:t>Нового</w:t>
      </w:r>
      <w:r>
        <w:rPr>
          <w:spacing w:val="1"/>
        </w:rPr>
        <w:t xml:space="preserve"> </w:t>
      </w:r>
      <w:r>
        <w:t>Света.</w:t>
      </w:r>
    </w:p>
    <w:p w:rsidR="006B28B4" w:rsidRDefault="00DA7639">
      <w:pPr>
        <w:ind w:left="692" w:right="382" w:firstLine="708"/>
        <w:jc w:val="both"/>
        <w:rPr>
          <w:sz w:val="28"/>
        </w:rPr>
      </w:pPr>
      <w:r>
        <w:rPr>
          <w:b/>
          <w:sz w:val="28"/>
        </w:rPr>
        <w:t xml:space="preserve">Великая французская революция. От монархии к республике. </w:t>
      </w:r>
      <w:r>
        <w:rPr>
          <w:sz w:val="28"/>
        </w:rPr>
        <w:t>Поход на</w:t>
      </w:r>
      <w:r>
        <w:rPr>
          <w:spacing w:val="1"/>
          <w:sz w:val="28"/>
        </w:rPr>
        <w:t xml:space="preserve"> </w:t>
      </w:r>
      <w:r>
        <w:rPr>
          <w:sz w:val="28"/>
        </w:rPr>
        <w:t>Версаль.</w:t>
      </w:r>
      <w:r>
        <w:rPr>
          <w:spacing w:val="1"/>
          <w:sz w:val="28"/>
        </w:rPr>
        <w:t xml:space="preserve"> </w:t>
      </w:r>
      <w:r>
        <w:rPr>
          <w:sz w:val="28"/>
        </w:rPr>
        <w:t>Главные</w:t>
      </w:r>
      <w:r>
        <w:rPr>
          <w:spacing w:val="1"/>
          <w:sz w:val="28"/>
        </w:rPr>
        <w:t xml:space="preserve"> </w:t>
      </w:r>
      <w:r>
        <w:rPr>
          <w:sz w:val="28"/>
        </w:rPr>
        <w:t>положения</w:t>
      </w:r>
      <w:r>
        <w:rPr>
          <w:spacing w:val="1"/>
          <w:sz w:val="28"/>
        </w:rPr>
        <w:t xml:space="preserve"> </w:t>
      </w:r>
      <w:r>
        <w:rPr>
          <w:sz w:val="28"/>
        </w:rPr>
        <w:t>Декларации</w:t>
      </w:r>
      <w:r>
        <w:rPr>
          <w:spacing w:val="1"/>
          <w:sz w:val="28"/>
        </w:rPr>
        <w:t xml:space="preserve"> </w:t>
      </w:r>
      <w:r>
        <w:rPr>
          <w:sz w:val="28"/>
        </w:rPr>
        <w:t>прав</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Первые</w:t>
      </w:r>
      <w:r>
        <w:rPr>
          <w:spacing w:val="1"/>
          <w:sz w:val="28"/>
        </w:rPr>
        <w:t xml:space="preserve"> </w:t>
      </w:r>
      <w:r>
        <w:rPr>
          <w:sz w:val="28"/>
        </w:rPr>
        <w:t>преобразования</w:t>
      </w:r>
      <w:r>
        <w:rPr>
          <w:spacing w:val="24"/>
          <w:sz w:val="28"/>
        </w:rPr>
        <w:t xml:space="preserve"> </w:t>
      </w:r>
      <w:r>
        <w:rPr>
          <w:sz w:val="28"/>
        </w:rPr>
        <w:t>новой</w:t>
      </w:r>
      <w:r>
        <w:rPr>
          <w:spacing w:val="25"/>
          <w:sz w:val="28"/>
        </w:rPr>
        <w:t xml:space="preserve"> </w:t>
      </w:r>
      <w:r>
        <w:rPr>
          <w:sz w:val="28"/>
        </w:rPr>
        <w:t>власти.</w:t>
      </w:r>
      <w:r>
        <w:rPr>
          <w:spacing w:val="24"/>
          <w:sz w:val="28"/>
        </w:rPr>
        <w:t xml:space="preserve"> </w:t>
      </w:r>
      <w:r>
        <w:rPr>
          <w:sz w:val="28"/>
        </w:rPr>
        <w:t>Конституция</w:t>
      </w:r>
      <w:r>
        <w:rPr>
          <w:spacing w:val="25"/>
          <w:sz w:val="28"/>
        </w:rPr>
        <w:t xml:space="preserve"> </w:t>
      </w:r>
      <w:r>
        <w:rPr>
          <w:sz w:val="28"/>
        </w:rPr>
        <w:t>1791</w:t>
      </w:r>
      <w:r>
        <w:rPr>
          <w:spacing w:val="25"/>
          <w:sz w:val="28"/>
        </w:rPr>
        <w:t xml:space="preserve"> </w:t>
      </w:r>
      <w:r>
        <w:rPr>
          <w:sz w:val="28"/>
        </w:rPr>
        <w:t>г.</w:t>
      </w:r>
      <w:r>
        <w:rPr>
          <w:spacing w:val="23"/>
          <w:sz w:val="28"/>
        </w:rPr>
        <w:t xml:space="preserve"> </w:t>
      </w:r>
      <w:r>
        <w:rPr>
          <w:sz w:val="28"/>
        </w:rPr>
        <w:t>Варенский</w:t>
      </w:r>
      <w:r>
        <w:rPr>
          <w:spacing w:val="25"/>
          <w:sz w:val="28"/>
        </w:rPr>
        <w:t xml:space="preserve"> </w:t>
      </w:r>
      <w:r>
        <w:rPr>
          <w:sz w:val="28"/>
        </w:rPr>
        <w:t>кризис.</w:t>
      </w:r>
      <w:r>
        <w:rPr>
          <w:spacing w:val="24"/>
          <w:sz w:val="28"/>
        </w:rPr>
        <w:t xml:space="preserve"> </w:t>
      </w:r>
      <w:r>
        <w:rPr>
          <w:sz w:val="28"/>
        </w:rPr>
        <w:t>Якобинский</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8" w:firstLine="0"/>
      </w:pPr>
      <w:r>
        <w:t>клуб.</w:t>
      </w:r>
      <w:r>
        <w:rPr>
          <w:spacing w:val="1"/>
        </w:rPr>
        <w:t xml:space="preserve"> </w:t>
      </w:r>
      <w:r>
        <w:t>Законодательное</w:t>
      </w:r>
      <w:r>
        <w:rPr>
          <w:spacing w:val="1"/>
        </w:rPr>
        <w:t xml:space="preserve"> </w:t>
      </w:r>
      <w:r>
        <w:t>собрание.</w:t>
      </w:r>
      <w:r>
        <w:rPr>
          <w:spacing w:val="1"/>
        </w:rPr>
        <w:t xml:space="preserve"> </w:t>
      </w:r>
      <w:r>
        <w:t>Начало</w:t>
      </w:r>
      <w:r>
        <w:rPr>
          <w:spacing w:val="1"/>
        </w:rPr>
        <w:t xml:space="preserve"> </w:t>
      </w:r>
      <w:r>
        <w:t>революционных</w:t>
      </w:r>
      <w:r>
        <w:rPr>
          <w:spacing w:val="1"/>
        </w:rPr>
        <w:t xml:space="preserve"> </w:t>
      </w:r>
      <w:r>
        <w:t>войн.</w:t>
      </w:r>
      <w:r>
        <w:rPr>
          <w:spacing w:val="1"/>
        </w:rPr>
        <w:t xml:space="preserve"> </w:t>
      </w:r>
      <w:r>
        <w:t>Свержение</w:t>
      </w:r>
      <w:r>
        <w:rPr>
          <w:spacing w:val="1"/>
        </w:rPr>
        <w:t xml:space="preserve"> </w:t>
      </w:r>
      <w:r>
        <w:t>монархии. Организация обороны. Коммуна Парижа. Новые декреты. Победа при</w:t>
      </w:r>
      <w:r>
        <w:rPr>
          <w:spacing w:val="1"/>
        </w:rPr>
        <w:t xml:space="preserve"> </w:t>
      </w:r>
      <w:r>
        <w:t>Вальми. Дантон, Марат, Робеспьер: черты личности и особенности мировоззрения.</w:t>
      </w:r>
      <w:r>
        <w:rPr>
          <w:spacing w:val="1"/>
        </w:rPr>
        <w:t xml:space="preserve"> </w:t>
      </w:r>
      <w:r>
        <w:t>Провозглашение республики. Казнь Людовика XVI: политический и нравственный</w:t>
      </w:r>
      <w:r>
        <w:rPr>
          <w:spacing w:val="1"/>
        </w:rPr>
        <w:t xml:space="preserve"> </w:t>
      </w:r>
      <w:r>
        <w:t>аспекты.</w:t>
      </w:r>
      <w:r>
        <w:rPr>
          <w:spacing w:val="1"/>
        </w:rPr>
        <w:t xml:space="preserve"> </w:t>
      </w:r>
      <w:r>
        <w:t>Неоднородность</w:t>
      </w:r>
      <w:r>
        <w:rPr>
          <w:spacing w:val="1"/>
        </w:rPr>
        <w:t xml:space="preserve"> </w:t>
      </w:r>
      <w:r>
        <w:t>лагеря</w:t>
      </w:r>
      <w:r>
        <w:rPr>
          <w:spacing w:val="1"/>
        </w:rPr>
        <w:t xml:space="preserve"> </w:t>
      </w:r>
      <w:r>
        <w:t>революции.</w:t>
      </w:r>
      <w:r>
        <w:rPr>
          <w:spacing w:val="1"/>
        </w:rPr>
        <w:t xml:space="preserve"> </w:t>
      </w:r>
      <w:r>
        <w:t>Контрреволюционные</w:t>
      </w:r>
      <w:r>
        <w:rPr>
          <w:spacing w:val="1"/>
        </w:rPr>
        <w:t xml:space="preserve"> </w:t>
      </w:r>
      <w:r>
        <w:t>мятежи.</w:t>
      </w:r>
      <w:r>
        <w:rPr>
          <w:spacing w:val="1"/>
        </w:rPr>
        <w:t xml:space="preserve"> </w:t>
      </w:r>
      <w:r>
        <w:t>Якобинская</w:t>
      </w:r>
      <w:r>
        <w:rPr>
          <w:spacing w:val="-1"/>
        </w:rPr>
        <w:t xml:space="preserve"> </w:t>
      </w:r>
      <w:r>
        <w:t>диктатура и террор.</w:t>
      </w:r>
    </w:p>
    <w:p w:rsidR="006B28B4" w:rsidRDefault="00DA7639">
      <w:pPr>
        <w:pStyle w:val="a3"/>
        <w:spacing w:before="1"/>
        <w:ind w:right="385"/>
      </w:pPr>
      <w:r>
        <w:rPr>
          <w:b/>
        </w:rPr>
        <w:t>Великая</w:t>
      </w:r>
      <w:r>
        <w:rPr>
          <w:b/>
          <w:spacing w:val="1"/>
        </w:rPr>
        <w:t xml:space="preserve"> </w:t>
      </w:r>
      <w:r>
        <w:rPr>
          <w:b/>
        </w:rPr>
        <w:t>французская</w:t>
      </w:r>
      <w:r>
        <w:rPr>
          <w:b/>
          <w:spacing w:val="1"/>
        </w:rPr>
        <w:t xml:space="preserve"> </w:t>
      </w:r>
      <w:r>
        <w:rPr>
          <w:b/>
        </w:rPr>
        <w:t>революция.</w:t>
      </w:r>
      <w:r>
        <w:rPr>
          <w:b/>
          <w:spacing w:val="1"/>
        </w:rPr>
        <w:t xml:space="preserve"> </w:t>
      </w:r>
      <w:r>
        <w:rPr>
          <w:b/>
        </w:rPr>
        <w:t>От</w:t>
      </w:r>
      <w:r>
        <w:rPr>
          <w:b/>
          <w:spacing w:val="1"/>
        </w:rPr>
        <w:t xml:space="preserve"> </w:t>
      </w:r>
      <w:r>
        <w:rPr>
          <w:b/>
        </w:rPr>
        <w:t>якобинской</w:t>
      </w:r>
      <w:r>
        <w:rPr>
          <w:b/>
          <w:spacing w:val="1"/>
        </w:rPr>
        <w:t xml:space="preserve"> </w:t>
      </w:r>
      <w:r>
        <w:rPr>
          <w:b/>
        </w:rPr>
        <w:t>диктатуры</w:t>
      </w:r>
      <w:r>
        <w:rPr>
          <w:b/>
          <w:spacing w:val="1"/>
        </w:rPr>
        <w:t xml:space="preserve"> </w:t>
      </w:r>
      <w:r>
        <w:rPr>
          <w:b/>
        </w:rPr>
        <w:t>к</w:t>
      </w:r>
      <w:r>
        <w:rPr>
          <w:b/>
          <w:spacing w:val="1"/>
        </w:rPr>
        <w:t xml:space="preserve"> </w:t>
      </w:r>
      <w:r>
        <w:rPr>
          <w:b/>
        </w:rPr>
        <w:t>18</w:t>
      </w:r>
      <w:r>
        <w:rPr>
          <w:b/>
          <w:spacing w:val="1"/>
        </w:rPr>
        <w:t xml:space="preserve"> </w:t>
      </w:r>
      <w:r>
        <w:rPr>
          <w:b/>
        </w:rPr>
        <w:t xml:space="preserve">брюмера Наполеона Бонапарта. </w:t>
      </w:r>
      <w:r>
        <w:t>Движение санкюлотов и раскол среди якобинцев.</w:t>
      </w:r>
      <w:r>
        <w:rPr>
          <w:spacing w:val="1"/>
        </w:rPr>
        <w:t xml:space="preserve"> </w:t>
      </w:r>
      <w:r>
        <w:t>Трагедия</w:t>
      </w:r>
      <w:r>
        <w:rPr>
          <w:spacing w:val="1"/>
        </w:rPr>
        <w:t xml:space="preserve"> </w:t>
      </w:r>
      <w:r>
        <w:t>Робеспьера</w:t>
      </w:r>
      <w:r>
        <w:rPr>
          <w:spacing w:val="1"/>
        </w:rPr>
        <w:t xml:space="preserve"> </w:t>
      </w:r>
      <w:r>
        <w:t>–</w:t>
      </w:r>
      <w:r>
        <w:rPr>
          <w:spacing w:val="1"/>
        </w:rPr>
        <w:t xml:space="preserve"> </w:t>
      </w:r>
      <w:r>
        <w:t>«якобинца</w:t>
      </w:r>
      <w:r>
        <w:rPr>
          <w:spacing w:val="1"/>
        </w:rPr>
        <w:t xml:space="preserve"> </w:t>
      </w:r>
      <w:r>
        <w:t>без</w:t>
      </w:r>
      <w:r>
        <w:rPr>
          <w:spacing w:val="1"/>
        </w:rPr>
        <w:t xml:space="preserve"> </w:t>
      </w:r>
      <w:r>
        <w:t>народа».</w:t>
      </w:r>
      <w:r>
        <w:rPr>
          <w:spacing w:val="1"/>
        </w:rPr>
        <w:t xml:space="preserve"> </w:t>
      </w:r>
      <w:r>
        <w:t>Термидорианский</w:t>
      </w:r>
      <w:r>
        <w:rPr>
          <w:spacing w:val="1"/>
        </w:rPr>
        <w:t xml:space="preserve"> </w:t>
      </w:r>
      <w:r>
        <w:t>переворот</w:t>
      </w:r>
      <w:r>
        <w:rPr>
          <w:spacing w:val="1"/>
        </w:rPr>
        <w:t xml:space="preserve"> </w:t>
      </w:r>
      <w:r>
        <w:t>и</w:t>
      </w:r>
      <w:r>
        <w:rPr>
          <w:spacing w:val="1"/>
        </w:rPr>
        <w:t xml:space="preserve"> </w:t>
      </w:r>
      <w:r>
        <w:t>расправа с противниками. Причины падения якобинской диктатуры. Конституция</w:t>
      </w:r>
      <w:r>
        <w:rPr>
          <w:spacing w:val="1"/>
        </w:rPr>
        <w:t xml:space="preserve"> </w:t>
      </w:r>
      <w:r>
        <w:t>1795 г. Войны Директории. Генерал Бонапарт: военачальник, личность. Военные</w:t>
      </w:r>
      <w:r>
        <w:rPr>
          <w:spacing w:val="1"/>
        </w:rPr>
        <w:t xml:space="preserve"> </w:t>
      </w:r>
      <w:r>
        <w:t>успехи Франции. Государственный переворот 9–10 ноября 1799 г. и установление</w:t>
      </w:r>
      <w:r>
        <w:rPr>
          <w:spacing w:val="1"/>
        </w:rPr>
        <w:t xml:space="preserve"> </w:t>
      </w:r>
      <w:r>
        <w:t>консульства. Значение Великой французской революции. Дискуссия в зарубежной и</w:t>
      </w:r>
      <w:r>
        <w:rPr>
          <w:spacing w:val="1"/>
        </w:rPr>
        <w:t xml:space="preserve"> </w:t>
      </w:r>
      <w:r>
        <w:t>отечественной</w:t>
      </w:r>
      <w:r>
        <w:rPr>
          <w:spacing w:val="1"/>
        </w:rPr>
        <w:t xml:space="preserve"> </w:t>
      </w:r>
      <w:r>
        <w:t>историографии</w:t>
      </w:r>
      <w:r>
        <w:rPr>
          <w:spacing w:val="1"/>
        </w:rPr>
        <w:t xml:space="preserve"> </w:t>
      </w:r>
      <w:r>
        <w:t>о</w:t>
      </w:r>
      <w:r>
        <w:rPr>
          <w:spacing w:val="1"/>
        </w:rPr>
        <w:t xml:space="preserve"> </w:t>
      </w:r>
      <w:r>
        <w:t>характере,</w:t>
      </w:r>
      <w:r>
        <w:rPr>
          <w:spacing w:val="1"/>
        </w:rPr>
        <w:t xml:space="preserve"> </w:t>
      </w:r>
      <w:r>
        <w:t>социальной</w:t>
      </w:r>
      <w:r>
        <w:rPr>
          <w:spacing w:val="1"/>
        </w:rPr>
        <w:t xml:space="preserve"> </w:t>
      </w:r>
      <w:r>
        <w:t>базе</w:t>
      </w:r>
      <w:r>
        <w:rPr>
          <w:spacing w:val="1"/>
        </w:rPr>
        <w:t xml:space="preserve"> </w:t>
      </w:r>
      <w:r>
        <w:t>и</w:t>
      </w:r>
      <w:r>
        <w:rPr>
          <w:spacing w:val="1"/>
        </w:rPr>
        <w:t xml:space="preserve"> </w:t>
      </w:r>
      <w:r>
        <w:t>итогах</w:t>
      </w:r>
      <w:r>
        <w:rPr>
          <w:spacing w:val="1"/>
        </w:rPr>
        <w:t xml:space="preserve"> </w:t>
      </w:r>
      <w:r>
        <w:t>Великой</w:t>
      </w:r>
      <w:r>
        <w:rPr>
          <w:spacing w:val="1"/>
        </w:rPr>
        <w:t xml:space="preserve"> </w:t>
      </w:r>
      <w:r>
        <w:t>французской</w:t>
      </w:r>
      <w:r>
        <w:rPr>
          <w:spacing w:val="-1"/>
        </w:rPr>
        <w:t xml:space="preserve"> </w:t>
      </w:r>
      <w:r>
        <w:t>революции.</w:t>
      </w:r>
    </w:p>
    <w:p w:rsidR="006B28B4" w:rsidRDefault="006B28B4">
      <w:pPr>
        <w:pStyle w:val="a3"/>
        <w:spacing w:before="11"/>
        <w:ind w:left="0" w:firstLine="0"/>
        <w:jc w:val="left"/>
        <w:rPr>
          <w:sz w:val="27"/>
        </w:rPr>
      </w:pPr>
    </w:p>
    <w:p w:rsidR="006B28B4" w:rsidRDefault="00DA7639">
      <w:pPr>
        <w:pStyle w:val="11"/>
        <w:spacing w:line="240" w:lineRule="auto"/>
        <w:ind w:left="692" w:right="390" w:firstLine="708"/>
      </w:pPr>
      <w:r>
        <w:t>Тема</w:t>
      </w:r>
      <w:r>
        <w:rPr>
          <w:spacing w:val="1"/>
        </w:rPr>
        <w:t xml:space="preserve"> </w:t>
      </w:r>
      <w:r>
        <w:t>4.</w:t>
      </w:r>
      <w:r>
        <w:rPr>
          <w:spacing w:val="1"/>
        </w:rPr>
        <w:t xml:space="preserve"> </w:t>
      </w:r>
      <w:r>
        <w:t>Традиционные</w:t>
      </w:r>
      <w:r>
        <w:rPr>
          <w:spacing w:val="1"/>
        </w:rPr>
        <w:t xml:space="preserve"> </w:t>
      </w:r>
      <w:r>
        <w:t>общества</w:t>
      </w:r>
      <w:r>
        <w:rPr>
          <w:spacing w:val="1"/>
        </w:rPr>
        <w:t xml:space="preserve"> </w:t>
      </w:r>
      <w:r>
        <w:t>Востока.</w:t>
      </w:r>
      <w:r>
        <w:rPr>
          <w:spacing w:val="1"/>
        </w:rPr>
        <w:t xml:space="preserve"> </w:t>
      </w:r>
      <w:r>
        <w:t>Начало</w:t>
      </w:r>
      <w:r>
        <w:rPr>
          <w:spacing w:val="1"/>
        </w:rPr>
        <w:t xml:space="preserve"> </w:t>
      </w:r>
      <w:r>
        <w:t>европейской</w:t>
      </w:r>
      <w:r>
        <w:rPr>
          <w:spacing w:val="1"/>
        </w:rPr>
        <w:t xml:space="preserve"> </w:t>
      </w:r>
      <w:r>
        <w:t>колонизации</w:t>
      </w:r>
    </w:p>
    <w:p w:rsidR="006B28B4" w:rsidRDefault="00DA7639">
      <w:pPr>
        <w:ind w:left="692" w:right="385" w:firstLine="708"/>
        <w:jc w:val="both"/>
        <w:rPr>
          <w:sz w:val="28"/>
        </w:rPr>
      </w:pPr>
      <w:r>
        <w:rPr>
          <w:b/>
          <w:sz w:val="28"/>
        </w:rPr>
        <w:t>Государства</w:t>
      </w:r>
      <w:r>
        <w:rPr>
          <w:b/>
          <w:spacing w:val="1"/>
          <w:sz w:val="28"/>
        </w:rPr>
        <w:t xml:space="preserve"> </w:t>
      </w:r>
      <w:r>
        <w:rPr>
          <w:b/>
          <w:sz w:val="28"/>
        </w:rPr>
        <w:t>Востока:</w:t>
      </w:r>
      <w:r>
        <w:rPr>
          <w:b/>
          <w:spacing w:val="1"/>
          <w:sz w:val="28"/>
        </w:rPr>
        <w:t xml:space="preserve"> </w:t>
      </w:r>
      <w:r>
        <w:rPr>
          <w:b/>
          <w:sz w:val="28"/>
        </w:rPr>
        <w:t>традиционное</w:t>
      </w:r>
      <w:r>
        <w:rPr>
          <w:b/>
          <w:spacing w:val="1"/>
          <w:sz w:val="28"/>
        </w:rPr>
        <w:t xml:space="preserve"> </w:t>
      </w:r>
      <w:r>
        <w:rPr>
          <w:b/>
          <w:sz w:val="28"/>
        </w:rPr>
        <w:t>общество</w:t>
      </w:r>
      <w:r>
        <w:rPr>
          <w:b/>
          <w:spacing w:val="1"/>
          <w:sz w:val="28"/>
        </w:rPr>
        <w:t xml:space="preserve"> </w:t>
      </w:r>
      <w:r>
        <w:rPr>
          <w:b/>
          <w:sz w:val="28"/>
        </w:rPr>
        <w:t>в</w:t>
      </w:r>
      <w:r>
        <w:rPr>
          <w:b/>
          <w:spacing w:val="1"/>
          <w:sz w:val="28"/>
        </w:rPr>
        <w:t xml:space="preserve"> </w:t>
      </w:r>
      <w:r>
        <w:rPr>
          <w:b/>
          <w:sz w:val="28"/>
        </w:rPr>
        <w:t>эпоху</w:t>
      </w:r>
      <w:r>
        <w:rPr>
          <w:b/>
          <w:spacing w:val="1"/>
          <w:sz w:val="28"/>
        </w:rPr>
        <w:t xml:space="preserve"> </w:t>
      </w:r>
      <w:r>
        <w:rPr>
          <w:b/>
          <w:sz w:val="28"/>
        </w:rPr>
        <w:t>раннего</w:t>
      </w:r>
      <w:r>
        <w:rPr>
          <w:b/>
          <w:spacing w:val="1"/>
          <w:sz w:val="28"/>
        </w:rPr>
        <w:t xml:space="preserve"> </w:t>
      </w:r>
      <w:r>
        <w:rPr>
          <w:b/>
          <w:sz w:val="28"/>
        </w:rPr>
        <w:t>Нового</w:t>
      </w:r>
      <w:r>
        <w:rPr>
          <w:b/>
          <w:spacing w:val="1"/>
          <w:sz w:val="28"/>
        </w:rPr>
        <w:t xml:space="preserve"> </w:t>
      </w:r>
      <w:r>
        <w:rPr>
          <w:b/>
          <w:sz w:val="28"/>
        </w:rPr>
        <w:t xml:space="preserve">времени. </w:t>
      </w:r>
      <w:r>
        <w:rPr>
          <w:sz w:val="28"/>
        </w:rPr>
        <w:t>Земля принадлежит государству. Деревенская община и её особенности в</w:t>
      </w:r>
      <w:r>
        <w:rPr>
          <w:spacing w:val="1"/>
          <w:sz w:val="28"/>
        </w:rPr>
        <w:t xml:space="preserve"> </w:t>
      </w:r>
      <w:r>
        <w:rPr>
          <w:sz w:val="28"/>
        </w:rPr>
        <w:t>разных</w:t>
      </w:r>
      <w:r>
        <w:rPr>
          <w:spacing w:val="1"/>
          <w:sz w:val="28"/>
        </w:rPr>
        <w:t xml:space="preserve"> </w:t>
      </w:r>
      <w:r>
        <w:rPr>
          <w:sz w:val="28"/>
        </w:rPr>
        <w:t>цивилизациях</w:t>
      </w:r>
      <w:r>
        <w:rPr>
          <w:spacing w:val="1"/>
          <w:sz w:val="28"/>
        </w:rPr>
        <w:t xml:space="preserve"> </w:t>
      </w:r>
      <w:r>
        <w:rPr>
          <w:sz w:val="28"/>
        </w:rPr>
        <w:t>Востока.</w:t>
      </w:r>
      <w:r>
        <w:rPr>
          <w:spacing w:val="1"/>
          <w:sz w:val="28"/>
        </w:rPr>
        <w:t xml:space="preserve"> </w:t>
      </w:r>
      <w:r>
        <w:rPr>
          <w:sz w:val="28"/>
        </w:rPr>
        <w:t>Государство</w:t>
      </w:r>
      <w:r>
        <w:rPr>
          <w:spacing w:val="1"/>
          <w:sz w:val="28"/>
        </w:rPr>
        <w:t xml:space="preserve"> </w:t>
      </w:r>
      <w:r>
        <w:rPr>
          <w:sz w:val="28"/>
        </w:rPr>
        <w:t>–</w:t>
      </w:r>
      <w:r>
        <w:rPr>
          <w:spacing w:val="1"/>
          <w:sz w:val="28"/>
        </w:rPr>
        <w:t xml:space="preserve"> </w:t>
      </w:r>
      <w:r>
        <w:rPr>
          <w:sz w:val="28"/>
        </w:rPr>
        <w:t>регулятор</w:t>
      </w:r>
      <w:r>
        <w:rPr>
          <w:spacing w:val="1"/>
          <w:sz w:val="28"/>
        </w:rPr>
        <w:t xml:space="preserve"> </w:t>
      </w:r>
      <w:r>
        <w:rPr>
          <w:sz w:val="28"/>
        </w:rPr>
        <w:t>хозяйственной</w:t>
      </w:r>
      <w:r>
        <w:rPr>
          <w:spacing w:val="1"/>
          <w:sz w:val="28"/>
        </w:rPr>
        <w:t xml:space="preserve"> </w:t>
      </w:r>
      <w:r>
        <w:rPr>
          <w:sz w:val="28"/>
        </w:rPr>
        <w:t>жизни.</w:t>
      </w:r>
      <w:r>
        <w:rPr>
          <w:spacing w:val="1"/>
          <w:sz w:val="28"/>
        </w:rPr>
        <w:t xml:space="preserve"> </w:t>
      </w:r>
      <w:r>
        <w:rPr>
          <w:sz w:val="28"/>
        </w:rPr>
        <w:t>Замкнутость</w:t>
      </w:r>
      <w:r>
        <w:rPr>
          <w:spacing w:val="1"/>
          <w:sz w:val="28"/>
        </w:rPr>
        <w:t xml:space="preserve"> </w:t>
      </w:r>
      <w:r>
        <w:rPr>
          <w:sz w:val="28"/>
        </w:rPr>
        <w:t>сословного</w:t>
      </w:r>
      <w:r>
        <w:rPr>
          <w:spacing w:val="1"/>
          <w:sz w:val="28"/>
        </w:rPr>
        <w:t xml:space="preserve"> </w:t>
      </w:r>
      <w:r>
        <w:rPr>
          <w:sz w:val="28"/>
        </w:rPr>
        <w:t>общества.</w:t>
      </w:r>
      <w:r>
        <w:rPr>
          <w:spacing w:val="1"/>
          <w:sz w:val="28"/>
        </w:rPr>
        <w:t xml:space="preserve"> </w:t>
      </w:r>
      <w:r>
        <w:rPr>
          <w:sz w:val="28"/>
        </w:rPr>
        <w:t>Разложение</w:t>
      </w:r>
      <w:r>
        <w:rPr>
          <w:spacing w:val="1"/>
          <w:sz w:val="28"/>
        </w:rPr>
        <w:t xml:space="preserve"> </w:t>
      </w:r>
      <w:r>
        <w:rPr>
          <w:sz w:val="28"/>
        </w:rPr>
        <w:t>сословного</w:t>
      </w:r>
      <w:r>
        <w:rPr>
          <w:spacing w:val="1"/>
          <w:sz w:val="28"/>
        </w:rPr>
        <w:t xml:space="preserve"> </w:t>
      </w:r>
      <w:r>
        <w:rPr>
          <w:sz w:val="28"/>
        </w:rPr>
        <w:t>строя.</w:t>
      </w:r>
      <w:r>
        <w:rPr>
          <w:spacing w:val="1"/>
          <w:sz w:val="28"/>
        </w:rPr>
        <w:t xml:space="preserve"> </w:t>
      </w:r>
      <w:r>
        <w:rPr>
          <w:sz w:val="28"/>
        </w:rPr>
        <w:t>Города</w:t>
      </w:r>
      <w:r>
        <w:rPr>
          <w:spacing w:val="1"/>
          <w:sz w:val="28"/>
        </w:rPr>
        <w:t xml:space="preserve"> </w:t>
      </w:r>
      <w:r>
        <w:rPr>
          <w:sz w:val="28"/>
        </w:rPr>
        <w:t>под</w:t>
      </w:r>
      <w:r>
        <w:rPr>
          <w:spacing w:val="1"/>
          <w:sz w:val="28"/>
        </w:rPr>
        <w:t xml:space="preserve"> </w:t>
      </w:r>
      <w:r>
        <w:rPr>
          <w:sz w:val="28"/>
        </w:rPr>
        <w:t>контролем</w:t>
      </w:r>
      <w:r>
        <w:rPr>
          <w:spacing w:val="-2"/>
          <w:sz w:val="28"/>
        </w:rPr>
        <w:t xml:space="preserve"> </w:t>
      </w:r>
      <w:r>
        <w:rPr>
          <w:sz w:val="28"/>
        </w:rPr>
        <w:t>государства.</w:t>
      </w:r>
      <w:r>
        <w:rPr>
          <w:spacing w:val="-2"/>
          <w:sz w:val="28"/>
        </w:rPr>
        <w:t xml:space="preserve"> </w:t>
      </w:r>
      <w:r>
        <w:rPr>
          <w:sz w:val="28"/>
        </w:rPr>
        <w:t>Религии</w:t>
      </w:r>
      <w:r>
        <w:rPr>
          <w:spacing w:val="-1"/>
          <w:sz w:val="28"/>
        </w:rPr>
        <w:t xml:space="preserve"> </w:t>
      </w:r>
      <w:r>
        <w:rPr>
          <w:sz w:val="28"/>
        </w:rPr>
        <w:t>Востока</w:t>
      </w:r>
      <w:r>
        <w:rPr>
          <w:spacing w:val="2"/>
          <w:sz w:val="28"/>
        </w:rPr>
        <w:t xml:space="preserve"> </w:t>
      </w:r>
      <w:r>
        <w:rPr>
          <w:sz w:val="28"/>
        </w:rPr>
        <w:t>– путь</w:t>
      </w:r>
      <w:r>
        <w:rPr>
          <w:spacing w:val="-2"/>
          <w:sz w:val="28"/>
        </w:rPr>
        <w:t xml:space="preserve"> </w:t>
      </w:r>
      <w:r>
        <w:rPr>
          <w:sz w:val="28"/>
        </w:rPr>
        <w:t>самосовершенствования.</w:t>
      </w:r>
    </w:p>
    <w:p w:rsidR="006B28B4" w:rsidRDefault="00DA7639">
      <w:pPr>
        <w:pStyle w:val="a3"/>
        <w:ind w:right="382"/>
      </w:pPr>
      <w:r>
        <w:rPr>
          <w:b/>
        </w:rPr>
        <w:t>Государства</w:t>
      </w:r>
      <w:r>
        <w:rPr>
          <w:b/>
          <w:spacing w:val="1"/>
        </w:rPr>
        <w:t xml:space="preserve"> </w:t>
      </w:r>
      <w:r>
        <w:rPr>
          <w:b/>
        </w:rPr>
        <w:t>Востока.</w:t>
      </w:r>
      <w:r>
        <w:rPr>
          <w:b/>
          <w:spacing w:val="1"/>
        </w:rPr>
        <w:t xml:space="preserve"> </w:t>
      </w:r>
      <w:r>
        <w:rPr>
          <w:b/>
        </w:rPr>
        <w:t>Начало</w:t>
      </w:r>
      <w:r>
        <w:rPr>
          <w:b/>
          <w:spacing w:val="1"/>
        </w:rPr>
        <w:t xml:space="preserve"> </w:t>
      </w:r>
      <w:r>
        <w:rPr>
          <w:b/>
        </w:rPr>
        <w:t>европейской</w:t>
      </w:r>
      <w:r>
        <w:rPr>
          <w:b/>
          <w:spacing w:val="1"/>
        </w:rPr>
        <w:t xml:space="preserve"> </w:t>
      </w:r>
      <w:r>
        <w:rPr>
          <w:b/>
        </w:rPr>
        <w:t>колонизации.</w:t>
      </w:r>
      <w:r>
        <w:rPr>
          <w:b/>
          <w:spacing w:val="1"/>
        </w:rPr>
        <w:t xml:space="preserve"> </w:t>
      </w:r>
      <w:r>
        <w:rPr>
          <w:b/>
        </w:rPr>
        <w:t>Разрушение</w:t>
      </w:r>
      <w:r>
        <w:rPr>
          <w:b/>
          <w:spacing w:val="1"/>
        </w:rPr>
        <w:t xml:space="preserve"> </w:t>
      </w:r>
      <w:r>
        <w:t>традиционности</w:t>
      </w:r>
      <w:r>
        <w:rPr>
          <w:spacing w:val="1"/>
        </w:rPr>
        <w:t xml:space="preserve"> </w:t>
      </w:r>
      <w:r>
        <w:t>восточных</w:t>
      </w:r>
      <w:r>
        <w:rPr>
          <w:spacing w:val="1"/>
        </w:rPr>
        <w:t xml:space="preserve"> </w:t>
      </w:r>
      <w:r>
        <w:t>обществ</w:t>
      </w:r>
      <w:r>
        <w:rPr>
          <w:spacing w:val="1"/>
        </w:rPr>
        <w:t xml:space="preserve"> </w:t>
      </w:r>
      <w:r>
        <w:t>европейскими</w:t>
      </w:r>
      <w:r>
        <w:rPr>
          <w:spacing w:val="1"/>
        </w:rPr>
        <w:t xml:space="preserve"> </w:t>
      </w:r>
      <w:r>
        <w:t>колонизаторами.</w:t>
      </w:r>
      <w:r>
        <w:rPr>
          <w:spacing w:val="1"/>
        </w:rPr>
        <w:t xml:space="preserve"> </w:t>
      </w:r>
      <w:r>
        <w:t>Империя</w:t>
      </w:r>
      <w:r>
        <w:rPr>
          <w:spacing w:val="1"/>
        </w:rPr>
        <w:t xml:space="preserve"> </w:t>
      </w:r>
      <w:r>
        <w:t>Великих Моголов в Индии. Бабур. Акбар и его политика реформ: «мир для всех».</w:t>
      </w:r>
      <w:r>
        <w:rPr>
          <w:spacing w:val="1"/>
        </w:rPr>
        <w:t xml:space="preserve"> </w:t>
      </w:r>
      <w:r>
        <w:t>Кризис и распад империи Моголов. Основные события соперничества Португалии,</w:t>
      </w:r>
      <w:r>
        <w:rPr>
          <w:spacing w:val="1"/>
        </w:rPr>
        <w:t xml:space="preserve"> </w:t>
      </w:r>
      <w:r>
        <w:t>Франции и Англии за Индию. Религии Востока: конфуцианство, буддизм, индуизм,</w:t>
      </w:r>
      <w:r>
        <w:rPr>
          <w:spacing w:val="1"/>
        </w:rPr>
        <w:t xml:space="preserve"> </w:t>
      </w:r>
      <w:r>
        <w:t>синтоизм.</w:t>
      </w:r>
      <w:r>
        <w:rPr>
          <w:spacing w:val="1"/>
        </w:rPr>
        <w:t xml:space="preserve"> </w:t>
      </w:r>
      <w:r>
        <w:t>Маньчжурское</w:t>
      </w:r>
      <w:r>
        <w:rPr>
          <w:spacing w:val="1"/>
        </w:rPr>
        <w:t xml:space="preserve"> </w:t>
      </w:r>
      <w:r>
        <w:t>завоевание</w:t>
      </w:r>
      <w:r>
        <w:rPr>
          <w:spacing w:val="1"/>
        </w:rPr>
        <w:t xml:space="preserve"> </w:t>
      </w:r>
      <w:r>
        <w:t>Китая.</w:t>
      </w:r>
      <w:r>
        <w:rPr>
          <w:spacing w:val="1"/>
        </w:rPr>
        <w:t xml:space="preserve"> </w:t>
      </w:r>
      <w:r>
        <w:t>Общественное</w:t>
      </w:r>
      <w:r>
        <w:rPr>
          <w:spacing w:val="1"/>
        </w:rPr>
        <w:t xml:space="preserve"> </w:t>
      </w:r>
      <w:r>
        <w:t>устройство</w:t>
      </w:r>
      <w:r>
        <w:rPr>
          <w:spacing w:val="1"/>
        </w:rPr>
        <w:t xml:space="preserve"> </w:t>
      </w:r>
      <w:r>
        <w:t>Цинской</w:t>
      </w:r>
      <w:r>
        <w:rPr>
          <w:spacing w:val="1"/>
        </w:rPr>
        <w:t xml:space="preserve"> </w:t>
      </w:r>
      <w:r>
        <w:t>империи.</w:t>
      </w:r>
      <w:r>
        <w:rPr>
          <w:spacing w:val="1"/>
        </w:rPr>
        <w:t xml:space="preserve"> </w:t>
      </w:r>
      <w:r>
        <w:t>«Закрытие»</w:t>
      </w:r>
      <w:r>
        <w:rPr>
          <w:spacing w:val="1"/>
        </w:rPr>
        <w:t xml:space="preserve"> </w:t>
      </w:r>
      <w:r>
        <w:t>Китая.</w:t>
      </w:r>
      <w:r>
        <w:rPr>
          <w:spacing w:val="1"/>
        </w:rPr>
        <w:t xml:space="preserve"> </w:t>
      </w:r>
      <w:r>
        <w:t>Русско-китайские</w:t>
      </w:r>
      <w:r>
        <w:rPr>
          <w:spacing w:val="1"/>
        </w:rPr>
        <w:t xml:space="preserve"> </w:t>
      </w:r>
      <w:r>
        <w:t>отношения.</w:t>
      </w:r>
      <w:r>
        <w:rPr>
          <w:spacing w:val="1"/>
        </w:rPr>
        <w:t xml:space="preserve"> </w:t>
      </w:r>
      <w:r>
        <w:t>Китай</w:t>
      </w:r>
      <w:r>
        <w:rPr>
          <w:spacing w:val="1"/>
        </w:rPr>
        <w:t xml:space="preserve"> </w:t>
      </w:r>
      <w:r>
        <w:t>и</w:t>
      </w:r>
      <w:r>
        <w:rPr>
          <w:spacing w:val="1"/>
        </w:rPr>
        <w:t xml:space="preserve"> </w:t>
      </w:r>
      <w:r>
        <w:t>Европа:</w:t>
      </w:r>
      <w:r>
        <w:rPr>
          <w:spacing w:val="1"/>
        </w:rPr>
        <w:t xml:space="preserve"> </w:t>
      </w:r>
      <w:r>
        <w:t>культурное влияние. Правление сёгунов в Японии. Сёгунат Токугава. Сословный</w:t>
      </w:r>
      <w:r>
        <w:rPr>
          <w:spacing w:val="1"/>
        </w:rPr>
        <w:t xml:space="preserve"> </w:t>
      </w:r>
      <w:r>
        <w:t>характер</w:t>
      </w:r>
      <w:r>
        <w:rPr>
          <w:spacing w:val="1"/>
        </w:rPr>
        <w:t xml:space="preserve"> </w:t>
      </w:r>
      <w:r>
        <w:t>общества.</w:t>
      </w:r>
      <w:r>
        <w:rPr>
          <w:spacing w:val="1"/>
        </w:rPr>
        <w:t xml:space="preserve"> </w:t>
      </w:r>
      <w:r>
        <w:t>Самураи</w:t>
      </w:r>
      <w:r>
        <w:rPr>
          <w:spacing w:val="1"/>
        </w:rPr>
        <w:t xml:space="preserve"> </w:t>
      </w:r>
      <w:r>
        <w:t>и</w:t>
      </w:r>
      <w:r>
        <w:rPr>
          <w:spacing w:val="1"/>
        </w:rPr>
        <w:t xml:space="preserve"> </w:t>
      </w:r>
      <w:r>
        <w:t>крестьяне.</w:t>
      </w:r>
      <w:r>
        <w:rPr>
          <w:spacing w:val="1"/>
        </w:rPr>
        <w:t xml:space="preserve"> </w:t>
      </w:r>
      <w:r>
        <w:t>«Закрытие»</w:t>
      </w:r>
      <w:r>
        <w:rPr>
          <w:spacing w:val="1"/>
        </w:rPr>
        <w:t xml:space="preserve"> </w:t>
      </w:r>
      <w:r>
        <w:t>Японии.</w:t>
      </w:r>
      <w:r>
        <w:rPr>
          <w:spacing w:val="1"/>
        </w:rPr>
        <w:t xml:space="preserve"> </w:t>
      </w:r>
      <w:r>
        <w:t>Русско-японские</w:t>
      </w:r>
      <w:r>
        <w:rPr>
          <w:spacing w:val="1"/>
        </w:rPr>
        <w:t xml:space="preserve"> </w:t>
      </w:r>
      <w:r>
        <w:t>отношения.</w:t>
      </w:r>
    </w:p>
    <w:p w:rsidR="006B28B4" w:rsidRDefault="00DA7639">
      <w:pPr>
        <w:spacing w:before="1"/>
        <w:ind w:left="692" w:right="386" w:firstLine="708"/>
        <w:jc w:val="both"/>
        <w:rPr>
          <w:sz w:val="28"/>
        </w:rPr>
      </w:pPr>
      <w:r>
        <w:rPr>
          <w:b/>
          <w:sz w:val="28"/>
        </w:rPr>
        <w:t>Повторение.</w:t>
      </w:r>
      <w:r>
        <w:rPr>
          <w:b/>
          <w:spacing w:val="1"/>
          <w:sz w:val="28"/>
        </w:rPr>
        <w:t xml:space="preserve"> </w:t>
      </w:r>
      <w:r>
        <w:rPr>
          <w:b/>
          <w:sz w:val="28"/>
        </w:rPr>
        <w:t>Значение</w:t>
      </w:r>
      <w:r>
        <w:rPr>
          <w:b/>
          <w:spacing w:val="1"/>
          <w:sz w:val="28"/>
        </w:rPr>
        <w:t xml:space="preserve"> </w:t>
      </w:r>
      <w:r>
        <w:rPr>
          <w:b/>
          <w:sz w:val="28"/>
        </w:rPr>
        <w:t>раннего</w:t>
      </w:r>
      <w:r>
        <w:rPr>
          <w:b/>
          <w:spacing w:val="1"/>
          <w:sz w:val="28"/>
        </w:rPr>
        <w:t xml:space="preserve"> </w:t>
      </w:r>
      <w:r>
        <w:rPr>
          <w:b/>
          <w:sz w:val="28"/>
        </w:rPr>
        <w:t>Нового</w:t>
      </w:r>
      <w:r>
        <w:rPr>
          <w:b/>
          <w:spacing w:val="1"/>
          <w:sz w:val="28"/>
        </w:rPr>
        <w:t xml:space="preserve"> </w:t>
      </w:r>
      <w:r>
        <w:rPr>
          <w:b/>
          <w:sz w:val="28"/>
        </w:rPr>
        <w:t>времени.</w:t>
      </w:r>
      <w:r>
        <w:rPr>
          <w:b/>
          <w:spacing w:val="1"/>
          <w:sz w:val="28"/>
        </w:rPr>
        <w:t xml:space="preserve"> </w:t>
      </w:r>
      <w:r>
        <w:rPr>
          <w:sz w:val="28"/>
        </w:rPr>
        <w:t>Мир</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раннего</w:t>
      </w:r>
      <w:r>
        <w:rPr>
          <w:spacing w:val="1"/>
          <w:sz w:val="28"/>
        </w:rPr>
        <w:t xml:space="preserve"> </w:t>
      </w:r>
      <w:r>
        <w:rPr>
          <w:sz w:val="28"/>
        </w:rPr>
        <w:t>Нового времени.</w:t>
      </w:r>
      <w:r>
        <w:rPr>
          <w:spacing w:val="-1"/>
          <w:sz w:val="28"/>
        </w:rPr>
        <w:t xml:space="preserve"> </w:t>
      </w:r>
      <w:r>
        <w:rPr>
          <w:sz w:val="28"/>
        </w:rPr>
        <w:t>Итоги</w:t>
      </w:r>
      <w:r>
        <w:rPr>
          <w:spacing w:val="-3"/>
          <w:sz w:val="28"/>
        </w:rPr>
        <w:t xml:space="preserve"> </w:t>
      </w:r>
      <w:r>
        <w:rPr>
          <w:sz w:val="28"/>
        </w:rPr>
        <w:t>и</w:t>
      </w:r>
      <w:r>
        <w:rPr>
          <w:spacing w:val="-1"/>
          <w:sz w:val="28"/>
        </w:rPr>
        <w:t xml:space="preserve"> </w:t>
      </w:r>
      <w:r>
        <w:rPr>
          <w:sz w:val="28"/>
        </w:rPr>
        <w:t>уроки</w:t>
      </w:r>
      <w:r>
        <w:rPr>
          <w:spacing w:val="-2"/>
          <w:sz w:val="28"/>
        </w:rPr>
        <w:t xml:space="preserve"> </w:t>
      </w:r>
      <w:r>
        <w:rPr>
          <w:sz w:val="28"/>
        </w:rPr>
        <w:t>раннего</w:t>
      </w:r>
      <w:r>
        <w:rPr>
          <w:spacing w:val="-1"/>
          <w:sz w:val="28"/>
        </w:rPr>
        <w:t xml:space="preserve"> </w:t>
      </w:r>
      <w:r>
        <w:rPr>
          <w:sz w:val="28"/>
        </w:rPr>
        <w:t>Нового</w:t>
      </w:r>
      <w:r>
        <w:rPr>
          <w:spacing w:val="1"/>
          <w:sz w:val="28"/>
        </w:rPr>
        <w:t xml:space="preserve"> </w:t>
      </w:r>
      <w:r>
        <w:rPr>
          <w:sz w:val="28"/>
        </w:rPr>
        <w:t>времени.</w:t>
      </w:r>
    </w:p>
    <w:p w:rsidR="006B28B4" w:rsidRDefault="006B28B4">
      <w:pPr>
        <w:pStyle w:val="a3"/>
        <w:spacing w:before="10"/>
        <w:ind w:left="0" w:firstLine="0"/>
        <w:jc w:val="left"/>
        <w:rPr>
          <w:sz w:val="27"/>
        </w:rPr>
      </w:pPr>
    </w:p>
    <w:p w:rsidR="006B28B4" w:rsidRDefault="00DA7639">
      <w:pPr>
        <w:pStyle w:val="11"/>
        <w:numPr>
          <w:ilvl w:val="0"/>
          <w:numId w:val="48"/>
        </w:numPr>
        <w:tabs>
          <w:tab w:val="left" w:pos="1613"/>
        </w:tabs>
      </w:pPr>
      <w:r>
        <w:t>класс</w:t>
      </w:r>
    </w:p>
    <w:p w:rsidR="006B28B4" w:rsidRDefault="00DA7639">
      <w:pPr>
        <w:ind w:left="1401" w:right="4222"/>
        <w:rPr>
          <w:b/>
          <w:sz w:val="28"/>
        </w:rPr>
      </w:pPr>
      <w:r>
        <w:rPr>
          <w:b/>
          <w:sz w:val="28"/>
        </w:rPr>
        <w:t>ИСТОРИЯ НОВОГО ВРЕМЕНИ: 1800–1900</w:t>
      </w:r>
      <w:r>
        <w:rPr>
          <w:b/>
          <w:spacing w:val="-67"/>
          <w:sz w:val="28"/>
        </w:rPr>
        <w:t xml:space="preserve"> </w:t>
      </w:r>
      <w:r>
        <w:rPr>
          <w:b/>
          <w:sz w:val="28"/>
        </w:rPr>
        <w:t>НОВЕЙШАЯ</w:t>
      </w:r>
      <w:r>
        <w:rPr>
          <w:b/>
          <w:spacing w:val="-4"/>
          <w:sz w:val="28"/>
        </w:rPr>
        <w:t xml:space="preserve"> </w:t>
      </w:r>
      <w:r>
        <w:rPr>
          <w:b/>
          <w:sz w:val="28"/>
        </w:rPr>
        <w:t>ИСТОРИЯ</w:t>
      </w:r>
      <w:r>
        <w:rPr>
          <w:b/>
          <w:spacing w:val="1"/>
          <w:sz w:val="28"/>
        </w:rPr>
        <w:t xml:space="preserve"> </w:t>
      </w:r>
      <w:r>
        <w:rPr>
          <w:b/>
          <w:sz w:val="28"/>
        </w:rPr>
        <w:t>1900–1914</w:t>
      </w:r>
    </w:p>
    <w:p w:rsidR="006B28B4" w:rsidRDefault="00DA7639">
      <w:pPr>
        <w:pStyle w:val="a3"/>
        <w:spacing w:before="3"/>
        <w:ind w:right="384"/>
      </w:pPr>
      <w:r>
        <w:rPr>
          <w:b/>
        </w:rPr>
        <w:t>Введение.</w:t>
      </w:r>
      <w:r>
        <w:rPr>
          <w:b/>
          <w:spacing w:val="1"/>
        </w:rPr>
        <w:t xml:space="preserve"> </w:t>
      </w:r>
      <w:r>
        <w:rPr>
          <w:b/>
        </w:rPr>
        <w:t>От</w:t>
      </w:r>
      <w:r>
        <w:rPr>
          <w:b/>
          <w:spacing w:val="1"/>
        </w:rPr>
        <w:t xml:space="preserve"> </w:t>
      </w:r>
      <w:r>
        <w:rPr>
          <w:b/>
        </w:rPr>
        <w:t>традиционного</w:t>
      </w:r>
      <w:r>
        <w:rPr>
          <w:b/>
          <w:spacing w:val="1"/>
        </w:rPr>
        <w:t xml:space="preserve"> </w:t>
      </w:r>
      <w:r>
        <w:rPr>
          <w:b/>
        </w:rPr>
        <w:t>общества</w:t>
      </w:r>
      <w:r>
        <w:rPr>
          <w:b/>
          <w:spacing w:val="1"/>
        </w:rPr>
        <w:t xml:space="preserve"> </w:t>
      </w:r>
      <w:r>
        <w:rPr>
          <w:b/>
        </w:rPr>
        <w:t>к</w:t>
      </w:r>
      <w:r>
        <w:rPr>
          <w:b/>
          <w:spacing w:val="1"/>
        </w:rPr>
        <w:t xml:space="preserve"> </w:t>
      </w:r>
      <w:r>
        <w:rPr>
          <w:b/>
        </w:rPr>
        <w:t>обществу</w:t>
      </w:r>
      <w:r>
        <w:rPr>
          <w:b/>
          <w:spacing w:val="1"/>
        </w:rPr>
        <w:t xml:space="preserve"> </w:t>
      </w:r>
      <w:r>
        <w:rPr>
          <w:b/>
        </w:rPr>
        <w:t>индустриальному.</w:t>
      </w:r>
      <w:r>
        <w:rPr>
          <w:b/>
          <w:spacing w:val="1"/>
        </w:rPr>
        <w:t xml:space="preserve"> </w:t>
      </w:r>
      <w:r>
        <w:t>Модернизация</w:t>
      </w:r>
      <w:r>
        <w:rPr>
          <w:spacing w:val="1"/>
        </w:rPr>
        <w:t xml:space="preserve"> </w:t>
      </w:r>
      <w:r>
        <w:t>–</w:t>
      </w:r>
      <w:r>
        <w:rPr>
          <w:spacing w:val="1"/>
        </w:rPr>
        <w:t xml:space="preserve"> </w:t>
      </w:r>
      <w:r>
        <w:t>обновление,</w:t>
      </w:r>
      <w:r>
        <w:rPr>
          <w:spacing w:val="1"/>
        </w:rPr>
        <w:t xml:space="preserve"> </w:t>
      </w:r>
      <w:r>
        <w:t>изменение</w:t>
      </w:r>
      <w:r>
        <w:rPr>
          <w:spacing w:val="1"/>
        </w:rPr>
        <w:t xml:space="preserve"> </w:t>
      </w:r>
      <w:r>
        <w:t>традиционного</w:t>
      </w:r>
      <w:r>
        <w:rPr>
          <w:spacing w:val="1"/>
        </w:rPr>
        <w:t xml:space="preserve"> </w:t>
      </w:r>
      <w:r>
        <w:t>общества</w:t>
      </w:r>
      <w:r>
        <w:rPr>
          <w:spacing w:val="1"/>
        </w:rPr>
        <w:t xml:space="preserve"> </w:t>
      </w:r>
      <w:r>
        <w:t>за</w:t>
      </w:r>
      <w:r>
        <w:rPr>
          <w:spacing w:val="1"/>
        </w:rPr>
        <w:t xml:space="preserve"> </w:t>
      </w:r>
      <w:r>
        <w:t>счёт</w:t>
      </w:r>
      <w:r>
        <w:rPr>
          <w:spacing w:val="1"/>
        </w:rPr>
        <w:t xml:space="preserve"> </w:t>
      </w:r>
      <w:r>
        <w:t>заимствования системы ценностей, признанных как приоритетные для современного</w:t>
      </w:r>
      <w:r>
        <w:rPr>
          <w:spacing w:val="-67"/>
        </w:rPr>
        <w:t xml:space="preserve"> </w:t>
      </w:r>
      <w:r>
        <w:t>этапа развития мира. Модернизация с позиции теории эшелонированного развития</w:t>
      </w:r>
      <w:r>
        <w:rPr>
          <w:spacing w:val="1"/>
        </w:rPr>
        <w:t xml:space="preserve"> </w:t>
      </w:r>
      <w:r>
        <w:t>капитализма.</w:t>
      </w:r>
      <w:r>
        <w:rPr>
          <w:spacing w:val="1"/>
        </w:rPr>
        <w:t xml:space="preserve"> </w:t>
      </w:r>
      <w:r>
        <w:t>Основные</w:t>
      </w:r>
      <w:r>
        <w:rPr>
          <w:spacing w:val="1"/>
        </w:rPr>
        <w:t xml:space="preserve"> </w:t>
      </w:r>
      <w:r>
        <w:t>черты</w:t>
      </w:r>
      <w:r>
        <w:rPr>
          <w:spacing w:val="1"/>
        </w:rPr>
        <w:t xml:space="preserve"> </w:t>
      </w:r>
      <w:r>
        <w:t>индустриального</w:t>
      </w:r>
      <w:r>
        <w:rPr>
          <w:spacing w:val="1"/>
        </w:rPr>
        <w:t xml:space="preserve"> </w:t>
      </w:r>
      <w:r>
        <w:t>общества</w:t>
      </w:r>
      <w:r>
        <w:rPr>
          <w:spacing w:val="1"/>
        </w:rPr>
        <w:t xml:space="preserve"> </w:t>
      </w:r>
      <w:r>
        <w:t>(классического</w:t>
      </w:r>
      <w:r>
        <w:rPr>
          <w:spacing w:val="1"/>
        </w:rPr>
        <w:t xml:space="preserve"> </w:t>
      </w:r>
      <w:r>
        <w:t>капитализма):</w:t>
      </w:r>
      <w:r>
        <w:rPr>
          <w:spacing w:val="67"/>
        </w:rPr>
        <w:t xml:space="preserve"> </w:t>
      </w:r>
      <w:r>
        <w:t>свобода,</w:t>
      </w:r>
      <w:r>
        <w:rPr>
          <w:spacing w:val="66"/>
        </w:rPr>
        <w:t xml:space="preserve"> </w:t>
      </w:r>
      <w:r>
        <w:t>утверждение</w:t>
      </w:r>
      <w:r>
        <w:rPr>
          <w:spacing w:val="64"/>
        </w:rPr>
        <w:t xml:space="preserve"> </w:t>
      </w:r>
      <w:r>
        <w:t>законности</w:t>
      </w:r>
      <w:r>
        <w:rPr>
          <w:spacing w:val="67"/>
        </w:rPr>
        <w:t xml:space="preserve"> </w:t>
      </w:r>
      <w:r>
        <w:t>и</w:t>
      </w:r>
      <w:r>
        <w:rPr>
          <w:spacing w:val="64"/>
        </w:rPr>
        <w:t xml:space="preserve"> </w:t>
      </w:r>
      <w:r>
        <w:t>прав</w:t>
      </w:r>
      <w:r>
        <w:rPr>
          <w:spacing w:val="65"/>
        </w:rPr>
        <w:t xml:space="preserve"> </w:t>
      </w:r>
      <w:r>
        <w:t>человека,</w:t>
      </w:r>
      <w:r>
        <w:rPr>
          <w:spacing w:val="66"/>
        </w:rPr>
        <w:t xml:space="preserve"> </w:t>
      </w:r>
      <w:r>
        <w:t>господство</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firstLine="0"/>
        <w:jc w:val="left"/>
      </w:pPr>
      <w:r>
        <w:t>товарного</w:t>
      </w:r>
      <w:r>
        <w:rPr>
          <w:spacing w:val="1"/>
        </w:rPr>
        <w:t xml:space="preserve"> </w:t>
      </w:r>
      <w:r>
        <w:t>производства</w:t>
      </w:r>
      <w:r>
        <w:rPr>
          <w:spacing w:val="1"/>
        </w:rPr>
        <w:t xml:space="preserve"> </w:t>
      </w:r>
      <w:r>
        <w:t>и</w:t>
      </w:r>
      <w:r>
        <w:rPr>
          <w:spacing w:val="1"/>
        </w:rPr>
        <w:t xml:space="preserve"> </w:t>
      </w:r>
      <w:r>
        <w:t>рыночных</w:t>
      </w:r>
      <w:r>
        <w:rPr>
          <w:spacing w:val="1"/>
        </w:rPr>
        <w:t xml:space="preserve"> </w:t>
      </w:r>
      <w:r>
        <w:t>отношений,</w:t>
      </w:r>
      <w:r>
        <w:rPr>
          <w:spacing w:val="1"/>
        </w:rPr>
        <w:t xml:space="preserve"> </w:t>
      </w:r>
      <w:r>
        <w:t>конкуренция,</w:t>
      </w:r>
      <w:r>
        <w:rPr>
          <w:spacing w:val="1"/>
        </w:rPr>
        <w:t xml:space="preserve"> </w:t>
      </w:r>
      <w:r>
        <w:t>монополизация,</w:t>
      </w:r>
      <w:r>
        <w:rPr>
          <w:spacing w:val="-67"/>
        </w:rPr>
        <w:t xml:space="preserve"> </w:t>
      </w:r>
      <w:r>
        <w:t>непрерывный</w:t>
      </w:r>
      <w:r>
        <w:rPr>
          <w:spacing w:val="-2"/>
        </w:rPr>
        <w:t xml:space="preserve"> </w:t>
      </w:r>
      <w:r>
        <w:t>технический</w:t>
      </w:r>
      <w:r>
        <w:rPr>
          <w:spacing w:val="-5"/>
        </w:rPr>
        <w:t xml:space="preserve"> </w:t>
      </w:r>
      <w:r>
        <w:t>прогресс.</w:t>
      </w:r>
      <w:r>
        <w:rPr>
          <w:spacing w:val="-5"/>
        </w:rPr>
        <w:t xml:space="preserve"> </w:t>
      </w:r>
      <w:r>
        <w:t>Завершение</w:t>
      </w:r>
      <w:r>
        <w:rPr>
          <w:spacing w:val="-5"/>
        </w:rPr>
        <w:t xml:space="preserve"> </w:t>
      </w:r>
      <w:r>
        <w:t>промышленного переворота.</w:t>
      </w:r>
    </w:p>
    <w:p w:rsidR="006B28B4" w:rsidRDefault="006B28B4">
      <w:pPr>
        <w:pStyle w:val="a3"/>
        <w:ind w:left="0" w:firstLine="0"/>
        <w:jc w:val="left"/>
      </w:pPr>
    </w:p>
    <w:p w:rsidR="006B28B4" w:rsidRDefault="00DA7639">
      <w:pPr>
        <w:pStyle w:val="11"/>
      </w:pPr>
      <w:r>
        <w:t>Тема</w:t>
      </w:r>
      <w:r>
        <w:rPr>
          <w:spacing w:val="-3"/>
        </w:rPr>
        <w:t xml:space="preserve"> </w:t>
      </w:r>
      <w:r>
        <w:t>1.</w:t>
      </w:r>
      <w:r>
        <w:rPr>
          <w:spacing w:val="-3"/>
        </w:rPr>
        <w:t xml:space="preserve"> </w:t>
      </w:r>
      <w:r>
        <w:t>Становление</w:t>
      </w:r>
      <w:r>
        <w:rPr>
          <w:spacing w:val="-3"/>
        </w:rPr>
        <w:t xml:space="preserve"> </w:t>
      </w:r>
      <w:r>
        <w:t>индустриального</w:t>
      </w:r>
      <w:r>
        <w:rPr>
          <w:spacing w:val="-2"/>
        </w:rPr>
        <w:t xml:space="preserve"> </w:t>
      </w:r>
      <w:r>
        <w:t>общества</w:t>
      </w:r>
    </w:p>
    <w:p w:rsidR="006B28B4" w:rsidRDefault="00DA7639">
      <w:pPr>
        <w:ind w:left="692" w:right="383" w:firstLine="708"/>
        <w:jc w:val="both"/>
        <w:rPr>
          <w:sz w:val="28"/>
        </w:rPr>
      </w:pPr>
      <w:r>
        <w:rPr>
          <w:b/>
          <w:sz w:val="28"/>
        </w:rPr>
        <w:t>Индустриальная</w:t>
      </w:r>
      <w:r>
        <w:rPr>
          <w:b/>
          <w:spacing w:val="1"/>
          <w:sz w:val="28"/>
        </w:rPr>
        <w:t xml:space="preserve"> </w:t>
      </w:r>
      <w:r>
        <w:rPr>
          <w:b/>
          <w:sz w:val="28"/>
        </w:rPr>
        <w:t>революция:</w:t>
      </w:r>
      <w:r>
        <w:rPr>
          <w:b/>
          <w:spacing w:val="1"/>
          <w:sz w:val="28"/>
        </w:rPr>
        <w:t xml:space="preserve"> </w:t>
      </w:r>
      <w:r>
        <w:rPr>
          <w:b/>
          <w:sz w:val="28"/>
        </w:rPr>
        <w:t>достижения</w:t>
      </w:r>
      <w:r>
        <w:rPr>
          <w:b/>
          <w:spacing w:val="1"/>
          <w:sz w:val="28"/>
        </w:rPr>
        <w:t xml:space="preserve"> </w:t>
      </w:r>
      <w:r>
        <w:rPr>
          <w:b/>
          <w:sz w:val="28"/>
        </w:rPr>
        <w:t>и</w:t>
      </w:r>
      <w:r>
        <w:rPr>
          <w:b/>
          <w:spacing w:val="1"/>
          <w:sz w:val="28"/>
        </w:rPr>
        <w:t xml:space="preserve"> </w:t>
      </w:r>
      <w:r>
        <w:rPr>
          <w:b/>
          <w:sz w:val="28"/>
        </w:rPr>
        <w:t>проблемы.</w:t>
      </w:r>
      <w:r>
        <w:rPr>
          <w:b/>
          <w:spacing w:val="1"/>
          <w:sz w:val="28"/>
        </w:rPr>
        <w:t xml:space="preserve"> </w:t>
      </w:r>
      <w:r>
        <w:rPr>
          <w:sz w:val="28"/>
        </w:rPr>
        <w:t>Завершение</w:t>
      </w:r>
      <w:r>
        <w:rPr>
          <w:spacing w:val="1"/>
          <w:sz w:val="28"/>
        </w:rPr>
        <w:t xml:space="preserve"> </w:t>
      </w:r>
      <w:r>
        <w:rPr>
          <w:sz w:val="28"/>
        </w:rPr>
        <w:t>промышленного</w:t>
      </w:r>
      <w:r>
        <w:rPr>
          <w:spacing w:val="1"/>
          <w:sz w:val="28"/>
        </w:rPr>
        <w:t xml:space="preserve"> </w:t>
      </w:r>
      <w:r>
        <w:rPr>
          <w:sz w:val="28"/>
        </w:rPr>
        <w:t>переворота.</w:t>
      </w:r>
      <w:r>
        <w:rPr>
          <w:spacing w:val="1"/>
          <w:sz w:val="28"/>
        </w:rPr>
        <w:t xml:space="preserve"> </w:t>
      </w:r>
      <w:r>
        <w:rPr>
          <w:sz w:val="28"/>
        </w:rPr>
        <w:t>Достижения</w:t>
      </w:r>
      <w:r>
        <w:rPr>
          <w:spacing w:val="1"/>
          <w:sz w:val="28"/>
        </w:rPr>
        <w:t xml:space="preserve"> </w:t>
      </w:r>
      <w:r>
        <w:rPr>
          <w:sz w:val="28"/>
        </w:rPr>
        <w:t>Англии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машинного</w:t>
      </w:r>
      <w:r>
        <w:rPr>
          <w:spacing w:val="1"/>
          <w:sz w:val="28"/>
        </w:rPr>
        <w:t xml:space="preserve"> </w:t>
      </w:r>
      <w:r>
        <w:rPr>
          <w:sz w:val="28"/>
        </w:rPr>
        <w:t>производства. Изобретения Ж.М. Жаккара. Дальнейшее углубление экономических</w:t>
      </w:r>
      <w:r>
        <w:rPr>
          <w:spacing w:val="1"/>
          <w:sz w:val="28"/>
        </w:rPr>
        <w:t xml:space="preserve"> </w:t>
      </w:r>
      <w:r>
        <w:rPr>
          <w:sz w:val="28"/>
        </w:rPr>
        <w:t>процессов,</w:t>
      </w:r>
      <w:r>
        <w:rPr>
          <w:spacing w:val="-2"/>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промышленным пере-</w:t>
      </w:r>
    </w:p>
    <w:p w:rsidR="006B28B4" w:rsidRDefault="00DA7639">
      <w:pPr>
        <w:pStyle w:val="a3"/>
        <w:ind w:right="384"/>
      </w:pPr>
      <w:r>
        <w:t>воротом.</w:t>
      </w:r>
      <w:r>
        <w:rPr>
          <w:spacing w:val="1"/>
        </w:rPr>
        <w:t xml:space="preserve"> </w:t>
      </w:r>
      <w:r>
        <w:t>Завершение</w:t>
      </w:r>
      <w:r>
        <w:rPr>
          <w:spacing w:val="1"/>
        </w:rPr>
        <w:t xml:space="preserve"> </w:t>
      </w:r>
      <w:r>
        <w:t>в</w:t>
      </w:r>
      <w:r>
        <w:rPr>
          <w:spacing w:val="1"/>
        </w:rPr>
        <w:t xml:space="preserve"> </w:t>
      </w:r>
      <w:r>
        <w:t>Англии</w:t>
      </w:r>
      <w:r>
        <w:rPr>
          <w:spacing w:val="1"/>
        </w:rPr>
        <w:t xml:space="preserve"> </w:t>
      </w:r>
      <w:r>
        <w:t>аграрной</w:t>
      </w:r>
      <w:r>
        <w:rPr>
          <w:spacing w:val="1"/>
        </w:rPr>
        <w:t xml:space="preserve"> </w:t>
      </w:r>
      <w:r>
        <w:t>революции.</w:t>
      </w:r>
      <w:r>
        <w:rPr>
          <w:spacing w:val="1"/>
        </w:rPr>
        <w:t xml:space="preserve"> </w:t>
      </w:r>
      <w:r>
        <w:t>Развитие</w:t>
      </w:r>
      <w:r>
        <w:rPr>
          <w:spacing w:val="1"/>
        </w:rPr>
        <w:t xml:space="preserve"> </w:t>
      </w:r>
      <w:r>
        <w:t>машиностроения.</w:t>
      </w:r>
      <w:r>
        <w:rPr>
          <w:spacing w:val="1"/>
        </w:rPr>
        <w:t xml:space="preserve"> </w:t>
      </w:r>
      <w:r>
        <w:t>Переворот в средствах</w:t>
      </w:r>
      <w:r>
        <w:rPr>
          <w:spacing w:val="1"/>
        </w:rPr>
        <w:t xml:space="preserve"> </w:t>
      </w:r>
      <w:r>
        <w:t>транспорта.</w:t>
      </w:r>
      <w:r>
        <w:rPr>
          <w:spacing w:val="1"/>
        </w:rPr>
        <w:t xml:space="preserve"> </w:t>
      </w:r>
      <w:r>
        <w:t>Паровоз. Железнодорожное</w:t>
      </w:r>
      <w:r>
        <w:rPr>
          <w:spacing w:val="1"/>
        </w:rPr>
        <w:t xml:space="preserve"> </w:t>
      </w:r>
      <w:r>
        <w:t>строительство. Изобретения Эванса, Тревитика. Автомобиль Г. Форда. Дорожное</w:t>
      </w:r>
      <w:r>
        <w:rPr>
          <w:spacing w:val="1"/>
        </w:rPr>
        <w:t xml:space="preserve"> </w:t>
      </w:r>
      <w:r>
        <w:t>строительство.</w:t>
      </w:r>
      <w:r>
        <w:rPr>
          <w:spacing w:val="1"/>
        </w:rPr>
        <w:t xml:space="preserve"> </w:t>
      </w:r>
      <w:r>
        <w:t>Братья</w:t>
      </w:r>
      <w:r>
        <w:rPr>
          <w:spacing w:val="1"/>
        </w:rPr>
        <w:t xml:space="preserve"> </w:t>
      </w:r>
      <w:r>
        <w:t>Монгольфье,</w:t>
      </w:r>
      <w:r>
        <w:rPr>
          <w:spacing w:val="1"/>
        </w:rPr>
        <w:t xml:space="preserve"> </w:t>
      </w:r>
      <w:r>
        <w:t>Ж.</w:t>
      </w:r>
      <w:r>
        <w:rPr>
          <w:spacing w:val="1"/>
        </w:rPr>
        <w:t xml:space="preserve"> </w:t>
      </w:r>
      <w:r>
        <w:t>Шарль:</w:t>
      </w:r>
      <w:r>
        <w:rPr>
          <w:spacing w:val="1"/>
        </w:rPr>
        <w:t xml:space="preserve"> </w:t>
      </w:r>
      <w:r>
        <w:t>создание</w:t>
      </w:r>
      <w:r>
        <w:rPr>
          <w:spacing w:val="1"/>
        </w:rPr>
        <w:t xml:space="preserve"> </w:t>
      </w:r>
      <w:r>
        <w:t>аэростата.</w:t>
      </w:r>
      <w:r>
        <w:rPr>
          <w:spacing w:val="1"/>
        </w:rPr>
        <w:t xml:space="preserve"> </w:t>
      </w:r>
      <w:r>
        <w:t>Ф.</w:t>
      </w:r>
      <w:r>
        <w:rPr>
          <w:spacing w:val="71"/>
        </w:rPr>
        <w:t xml:space="preserve"> </w:t>
      </w:r>
      <w:r>
        <w:t>фон</w:t>
      </w:r>
      <w:r>
        <w:rPr>
          <w:spacing w:val="1"/>
        </w:rPr>
        <w:t xml:space="preserve"> </w:t>
      </w:r>
      <w:r>
        <w:t>Цеппелин и его изобретение. Военная техника. Новые источники энергии. Открытие</w:t>
      </w:r>
      <w:r>
        <w:rPr>
          <w:spacing w:val="-67"/>
        </w:rPr>
        <w:t xml:space="preserve"> </w:t>
      </w:r>
      <w:r>
        <w:t>электрической энергии и способы её использования. Революция в средствах связи.</w:t>
      </w:r>
      <w:r>
        <w:rPr>
          <w:spacing w:val="1"/>
        </w:rPr>
        <w:t xml:space="preserve"> </w:t>
      </w:r>
      <w:r>
        <w:t>Развитие транспортных сетей сократило пространство и время. Интеграция мира в</w:t>
      </w:r>
      <w:r>
        <w:rPr>
          <w:spacing w:val="1"/>
        </w:rPr>
        <w:t xml:space="preserve"> </w:t>
      </w:r>
      <w:r>
        <w:t>единую</w:t>
      </w:r>
      <w:r>
        <w:rPr>
          <w:spacing w:val="1"/>
        </w:rPr>
        <w:t xml:space="preserve"> </w:t>
      </w:r>
      <w:r>
        <w:t>экономическую</w:t>
      </w:r>
      <w:r>
        <w:rPr>
          <w:spacing w:val="1"/>
        </w:rPr>
        <w:t xml:space="preserve"> </w:t>
      </w:r>
      <w:r>
        <w:t>систему.</w:t>
      </w:r>
      <w:r>
        <w:rPr>
          <w:spacing w:val="1"/>
        </w:rPr>
        <w:t xml:space="preserve"> </w:t>
      </w:r>
      <w:r>
        <w:t>Монополистический</w:t>
      </w:r>
      <w:r>
        <w:rPr>
          <w:spacing w:val="1"/>
        </w:rPr>
        <w:t xml:space="preserve"> </w:t>
      </w:r>
      <w:r>
        <w:t>капитализм,</w:t>
      </w:r>
      <w:r>
        <w:rPr>
          <w:spacing w:val="1"/>
        </w:rPr>
        <w:t xml:space="preserve"> </w:t>
      </w:r>
      <w:r>
        <w:t>или</w:t>
      </w:r>
      <w:r>
        <w:rPr>
          <w:spacing w:val="1"/>
        </w:rPr>
        <w:t xml:space="preserve"> </w:t>
      </w:r>
      <w:r>
        <w:t>империализм,</w:t>
      </w:r>
      <w:r>
        <w:rPr>
          <w:spacing w:val="-2"/>
        </w:rPr>
        <w:t xml:space="preserve"> </w:t>
      </w:r>
      <w:r>
        <w:t>его</w:t>
      </w:r>
      <w:r>
        <w:rPr>
          <w:spacing w:val="1"/>
        </w:rPr>
        <w:t xml:space="preserve"> </w:t>
      </w:r>
      <w:r>
        <w:t>черты.</w:t>
      </w:r>
    </w:p>
    <w:p w:rsidR="006B28B4" w:rsidRDefault="00DA7639">
      <w:pPr>
        <w:pStyle w:val="a3"/>
        <w:ind w:right="383"/>
      </w:pPr>
      <w:r>
        <w:rPr>
          <w:b/>
        </w:rPr>
        <w:t xml:space="preserve">Индустриальное общество: новые проблемы и новые ценности. </w:t>
      </w:r>
      <w:r>
        <w:t>Ускорение</w:t>
      </w:r>
      <w:r>
        <w:rPr>
          <w:spacing w:val="-67"/>
        </w:rPr>
        <w:t xml:space="preserve"> </w:t>
      </w:r>
      <w:r>
        <w:t>темпов</w:t>
      </w:r>
      <w:r>
        <w:rPr>
          <w:spacing w:val="1"/>
        </w:rPr>
        <w:t xml:space="preserve"> </w:t>
      </w:r>
      <w:r>
        <w:t>промышленной</w:t>
      </w:r>
      <w:r>
        <w:rPr>
          <w:spacing w:val="1"/>
        </w:rPr>
        <w:t xml:space="preserve"> </w:t>
      </w:r>
      <w:r>
        <w:t>революции.</w:t>
      </w:r>
      <w:r>
        <w:rPr>
          <w:spacing w:val="1"/>
        </w:rPr>
        <w:t xml:space="preserve"> </w:t>
      </w:r>
      <w:r>
        <w:t>Нарастание</w:t>
      </w:r>
      <w:r>
        <w:rPr>
          <w:spacing w:val="1"/>
        </w:rPr>
        <w:t xml:space="preserve"> </w:t>
      </w:r>
      <w:r>
        <w:t>миграционных</w:t>
      </w:r>
      <w:r>
        <w:rPr>
          <w:spacing w:val="1"/>
        </w:rPr>
        <w:t xml:space="preserve"> </w:t>
      </w:r>
      <w:r>
        <w:t>процессов.</w:t>
      </w:r>
      <w:r>
        <w:rPr>
          <w:spacing w:val="1"/>
        </w:rPr>
        <w:t xml:space="preserve"> </w:t>
      </w:r>
      <w:r>
        <w:t>Урбанизация.</w:t>
      </w:r>
      <w:r>
        <w:rPr>
          <w:spacing w:val="1"/>
        </w:rPr>
        <w:t xml:space="preserve"> </w:t>
      </w:r>
      <w:r>
        <w:t>Индустриальная</w:t>
      </w:r>
      <w:r>
        <w:rPr>
          <w:spacing w:val="1"/>
        </w:rPr>
        <w:t xml:space="preserve"> </w:t>
      </w:r>
      <w:r>
        <w:t>революция</w:t>
      </w:r>
      <w:r>
        <w:rPr>
          <w:spacing w:val="1"/>
        </w:rPr>
        <w:t xml:space="preserve"> </w:t>
      </w:r>
      <w:r>
        <w:t>и</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Изменение</w:t>
      </w:r>
      <w:r>
        <w:rPr>
          <w:spacing w:val="1"/>
        </w:rPr>
        <w:t xml:space="preserve"> </w:t>
      </w:r>
      <w:r>
        <w:t>политической</w:t>
      </w:r>
      <w:r>
        <w:rPr>
          <w:spacing w:val="1"/>
        </w:rPr>
        <w:t xml:space="preserve"> </w:t>
      </w:r>
      <w:r>
        <w:t>и</w:t>
      </w:r>
      <w:r>
        <w:rPr>
          <w:spacing w:val="1"/>
        </w:rPr>
        <w:t xml:space="preserve"> </w:t>
      </w:r>
      <w:r>
        <w:t>экономической</w:t>
      </w:r>
      <w:r>
        <w:rPr>
          <w:spacing w:val="1"/>
        </w:rPr>
        <w:t xml:space="preserve"> </w:t>
      </w:r>
      <w:r>
        <w:t>сущности</w:t>
      </w:r>
      <w:r>
        <w:rPr>
          <w:spacing w:val="1"/>
        </w:rPr>
        <w:t xml:space="preserve"> </w:t>
      </w:r>
      <w:r>
        <w:t>аристократии.</w:t>
      </w:r>
      <w:r>
        <w:rPr>
          <w:spacing w:val="1"/>
        </w:rPr>
        <w:t xml:space="preserve"> </w:t>
      </w:r>
      <w:r>
        <w:t>Развитие</w:t>
      </w:r>
      <w:r>
        <w:rPr>
          <w:spacing w:val="1"/>
        </w:rPr>
        <w:t xml:space="preserve"> </w:t>
      </w:r>
      <w:r>
        <w:t>новых</w:t>
      </w:r>
      <w:r>
        <w:rPr>
          <w:spacing w:val="1"/>
        </w:rPr>
        <w:t xml:space="preserve"> </w:t>
      </w:r>
      <w:r>
        <w:t>основных</w:t>
      </w:r>
      <w:r>
        <w:rPr>
          <w:spacing w:val="1"/>
        </w:rPr>
        <w:t xml:space="preserve"> </w:t>
      </w:r>
      <w:r>
        <w:t>классов</w:t>
      </w:r>
      <w:r>
        <w:rPr>
          <w:spacing w:val="1"/>
        </w:rPr>
        <w:t xml:space="preserve"> </w:t>
      </w:r>
      <w:r>
        <w:t>капиталистического</w:t>
      </w:r>
      <w:r>
        <w:rPr>
          <w:spacing w:val="1"/>
        </w:rPr>
        <w:t xml:space="preserve"> </w:t>
      </w:r>
      <w:r>
        <w:t>общества:</w:t>
      </w:r>
      <w:r>
        <w:rPr>
          <w:spacing w:val="1"/>
        </w:rPr>
        <w:t xml:space="preserve"> </w:t>
      </w:r>
      <w:r>
        <w:t>буржуазия</w:t>
      </w:r>
      <w:r>
        <w:rPr>
          <w:spacing w:val="1"/>
        </w:rPr>
        <w:t xml:space="preserve"> </w:t>
      </w:r>
      <w:r>
        <w:t>и</w:t>
      </w:r>
      <w:r>
        <w:rPr>
          <w:spacing w:val="1"/>
        </w:rPr>
        <w:t xml:space="preserve"> </w:t>
      </w:r>
      <w:r>
        <w:t>рабочий</w:t>
      </w:r>
      <w:r>
        <w:rPr>
          <w:spacing w:val="1"/>
        </w:rPr>
        <w:t xml:space="preserve"> </w:t>
      </w:r>
      <w:r>
        <w:t>класс.</w:t>
      </w:r>
      <w:r>
        <w:rPr>
          <w:spacing w:val="1"/>
        </w:rPr>
        <w:t xml:space="preserve"> </w:t>
      </w:r>
      <w:r>
        <w:t>Средний</w:t>
      </w:r>
      <w:r>
        <w:rPr>
          <w:spacing w:val="1"/>
        </w:rPr>
        <w:t xml:space="preserve"> </w:t>
      </w:r>
      <w:r>
        <w:t>класс.</w:t>
      </w:r>
      <w:r>
        <w:rPr>
          <w:spacing w:val="1"/>
        </w:rPr>
        <w:t xml:space="preserve"> </w:t>
      </w:r>
      <w:r>
        <w:t>Пороки</w:t>
      </w:r>
      <w:r>
        <w:rPr>
          <w:spacing w:val="1"/>
        </w:rPr>
        <w:t xml:space="preserve"> </w:t>
      </w:r>
      <w:r>
        <w:t>капитализма:</w:t>
      </w:r>
      <w:r>
        <w:rPr>
          <w:spacing w:val="1"/>
        </w:rPr>
        <w:t xml:space="preserve"> </w:t>
      </w:r>
      <w:r>
        <w:t>эксплуатация</w:t>
      </w:r>
      <w:r>
        <w:rPr>
          <w:spacing w:val="1"/>
        </w:rPr>
        <w:t xml:space="preserve"> </w:t>
      </w:r>
      <w:r>
        <w:t>женского</w:t>
      </w:r>
      <w:r>
        <w:rPr>
          <w:spacing w:val="1"/>
        </w:rPr>
        <w:t xml:space="preserve"> </w:t>
      </w:r>
      <w:r>
        <w:t>и</w:t>
      </w:r>
      <w:r>
        <w:rPr>
          <w:spacing w:val="1"/>
        </w:rPr>
        <w:t xml:space="preserve"> </w:t>
      </w:r>
      <w:r>
        <w:t>детского</w:t>
      </w:r>
      <w:r>
        <w:rPr>
          <w:spacing w:val="1"/>
        </w:rPr>
        <w:t xml:space="preserve"> </w:t>
      </w:r>
      <w:r>
        <w:t>труда.</w:t>
      </w:r>
      <w:r>
        <w:rPr>
          <w:spacing w:val="1"/>
        </w:rPr>
        <w:t xml:space="preserve"> </w:t>
      </w:r>
      <w:r>
        <w:t>Женское</w:t>
      </w:r>
      <w:r>
        <w:rPr>
          <w:spacing w:val="1"/>
        </w:rPr>
        <w:t xml:space="preserve"> </w:t>
      </w:r>
      <w:r>
        <w:t>движение.</w:t>
      </w:r>
      <w:r>
        <w:rPr>
          <w:spacing w:val="1"/>
        </w:rPr>
        <w:t xml:space="preserve"> </w:t>
      </w:r>
      <w:r>
        <w:t>Человек</w:t>
      </w:r>
      <w:r>
        <w:rPr>
          <w:spacing w:val="1"/>
        </w:rPr>
        <w:t xml:space="preserve"> </w:t>
      </w:r>
      <w:r>
        <w:t>в</w:t>
      </w:r>
      <w:r>
        <w:rPr>
          <w:spacing w:val="1"/>
        </w:rPr>
        <w:t xml:space="preserve"> </w:t>
      </w:r>
      <w:r>
        <w:t>системе</w:t>
      </w:r>
      <w:r>
        <w:rPr>
          <w:spacing w:val="1"/>
        </w:rPr>
        <w:t xml:space="preserve"> </w:t>
      </w:r>
      <w:r>
        <w:t>капиталистических</w:t>
      </w:r>
      <w:r>
        <w:rPr>
          <w:spacing w:val="1"/>
        </w:rPr>
        <w:t xml:space="preserve"> </w:t>
      </w:r>
      <w:r>
        <w:t>отношений.</w:t>
      </w:r>
    </w:p>
    <w:p w:rsidR="006B28B4" w:rsidRDefault="00DA7639">
      <w:pPr>
        <w:pStyle w:val="a3"/>
        <w:ind w:right="385"/>
      </w:pPr>
      <w:r>
        <w:rPr>
          <w:b/>
        </w:rPr>
        <w:t>Человек</w:t>
      </w:r>
      <w:r>
        <w:rPr>
          <w:b/>
          <w:spacing w:val="1"/>
        </w:rPr>
        <w:t xml:space="preserve"> </w:t>
      </w:r>
      <w:r>
        <w:rPr>
          <w:b/>
        </w:rPr>
        <w:t>в</w:t>
      </w:r>
      <w:r>
        <w:rPr>
          <w:b/>
          <w:spacing w:val="1"/>
        </w:rPr>
        <w:t xml:space="preserve"> </w:t>
      </w:r>
      <w:r>
        <w:rPr>
          <w:b/>
        </w:rPr>
        <w:t>изменившемся</w:t>
      </w:r>
      <w:r>
        <w:rPr>
          <w:b/>
          <w:spacing w:val="1"/>
        </w:rPr>
        <w:t xml:space="preserve"> </w:t>
      </w:r>
      <w:r>
        <w:rPr>
          <w:b/>
        </w:rPr>
        <w:t>мире:</w:t>
      </w:r>
      <w:r>
        <w:rPr>
          <w:b/>
          <w:spacing w:val="1"/>
        </w:rPr>
        <w:t xml:space="preserve"> </w:t>
      </w:r>
      <w:r>
        <w:rPr>
          <w:b/>
        </w:rPr>
        <w:t>материальная</w:t>
      </w:r>
      <w:r>
        <w:rPr>
          <w:b/>
          <w:spacing w:val="1"/>
        </w:rPr>
        <w:t xml:space="preserve"> </w:t>
      </w:r>
      <w:r>
        <w:rPr>
          <w:b/>
        </w:rPr>
        <w:t>культура</w:t>
      </w:r>
      <w:r>
        <w:rPr>
          <w:b/>
          <w:spacing w:val="71"/>
        </w:rPr>
        <w:t xml:space="preserve"> </w:t>
      </w:r>
      <w:r>
        <w:rPr>
          <w:b/>
        </w:rPr>
        <w:t>и</w:t>
      </w:r>
      <w:r>
        <w:rPr>
          <w:b/>
          <w:spacing w:val="1"/>
        </w:rPr>
        <w:t xml:space="preserve"> </w:t>
      </w:r>
      <w:r>
        <w:rPr>
          <w:b/>
        </w:rPr>
        <w:t>повседневность.</w:t>
      </w:r>
      <w:r>
        <w:rPr>
          <w:b/>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повседневность.</w:t>
      </w:r>
      <w:r>
        <w:rPr>
          <w:spacing w:val="1"/>
        </w:rPr>
        <w:t xml:space="preserve"> </w:t>
      </w:r>
      <w:r>
        <w:t>Городской</w:t>
      </w:r>
      <w:r>
        <w:rPr>
          <w:spacing w:val="1"/>
        </w:rPr>
        <w:t xml:space="preserve"> </w:t>
      </w:r>
      <w:r>
        <w:t>рельсовый</w:t>
      </w:r>
      <w:r>
        <w:rPr>
          <w:spacing w:val="-67"/>
        </w:rPr>
        <w:t xml:space="preserve"> </w:t>
      </w:r>
      <w:r>
        <w:t>путь.</w:t>
      </w:r>
      <w:r>
        <w:rPr>
          <w:spacing w:val="1"/>
        </w:rPr>
        <w:t xml:space="preserve"> </w:t>
      </w:r>
      <w:r>
        <w:t>Распространение</w:t>
      </w:r>
      <w:r>
        <w:rPr>
          <w:spacing w:val="1"/>
        </w:rPr>
        <w:t xml:space="preserve"> </w:t>
      </w:r>
      <w:r>
        <w:t>периодической</w:t>
      </w:r>
      <w:r>
        <w:rPr>
          <w:spacing w:val="1"/>
        </w:rPr>
        <w:t xml:space="preserve"> </w:t>
      </w:r>
      <w:r>
        <w:t>печати.</w:t>
      </w:r>
      <w:r>
        <w:rPr>
          <w:spacing w:val="1"/>
        </w:rPr>
        <w:t xml:space="preserve"> </w:t>
      </w:r>
      <w:r>
        <w:t>Газета</w:t>
      </w:r>
      <w:r>
        <w:rPr>
          <w:spacing w:val="1"/>
        </w:rPr>
        <w:t xml:space="preserve"> </w:t>
      </w:r>
      <w:r>
        <w:t>в</w:t>
      </w:r>
      <w:r>
        <w:rPr>
          <w:spacing w:val="1"/>
        </w:rPr>
        <w:t xml:space="preserve"> </w:t>
      </w:r>
      <w:r>
        <w:t>городе.</w:t>
      </w:r>
      <w:r>
        <w:rPr>
          <w:spacing w:val="1"/>
        </w:rPr>
        <w:t xml:space="preserve"> </w:t>
      </w:r>
      <w:r>
        <w:t>Зингер:</w:t>
      </w:r>
      <w:r>
        <w:rPr>
          <w:spacing w:val="1"/>
        </w:rPr>
        <w:t xml:space="preserve"> </w:t>
      </w:r>
      <w:r>
        <w:t>бытовая</w:t>
      </w:r>
      <w:r>
        <w:rPr>
          <w:spacing w:val="1"/>
        </w:rPr>
        <w:t xml:space="preserve"> </w:t>
      </w:r>
      <w:r>
        <w:t>швейная машина. Новое представление о комфорте быта. Дальнейшее развитие и</w:t>
      </w:r>
      <w:r>
        <w:rPr>
          <w:spacing w:val="1"/>
        </w:rPr>
        <w:t xml:space="preserve"> </w:t>
      </w:r>
      <w:r>
        <w:t>совершенствование</w:t>
      </w:r>
      <w:r>
        <w:rPr>
          <w:spacing w:val="1"/>
        </w:rPr>
        <w:t xml:space="preserve"> </w:t>
      </w:r>
      <w:r>
        <w:t>средств</w:t>
      </w:r>
      <w:r>
        <w:rPr>
          <w:spacing w:val="1"/>
        </w:rPr>
        <w:t xml:space="preserve"> </w:t>
      </w:r>
      <w:r>
        <w:t>связи.</w:t>
      </w:r>
      <w:r>
        <w:rPr>
          <w:spacing w:val="1"/>
        </w:rPr>
        <w:t xml:space="preserve"> </w:t>
      </w:r>
      <w:r>
        <w:t>Рост</w:t>
      </w:r>
      <w:r>
        <w:rPr>
          <w:spacing w:val="1"/>
        </w:rPr>
        <w:t xml:space="preserve"> </w:t>
      </w:r>
      <w:r>
        <w:t>культуры</w:t>
      </w:r>
      <w:r>
        <w:rPr>
          <w:spacing w:val="1"/>
        </w:rPr>
        <w:t xml:space="preserve"> </w:t>
      </w:r>
      <w:r>
        <w:t>города.</w:t>
      </w:r>
      <w:r>
        <w:rPr>
          <w:spacing w:val="1"/>
        </w:rPr>
        <w:t xml:space="preserve"> </w:t>
      </w:r>
      <w:r>
        <w:t>Музыка.</w:t>
      </w:r>
      <w:r>
        <w:rPr>
          <w:spacing w:val="1"/>
        </w:rPr>
        <w:t xml:space="preserve"> </w:t>
      </w:r>
      <w:r>
        <w:t>Велосипед.</w:t>
      </w:r>
      <w:r>
        <w:rPr>
          <w:spacing w:val="1"/>
        </w:rPr>
        <w:t xml:space="preserve"> </w:t>
      </w:r>
      <w:r>
        <w:t>Фотография. Пишущая</w:t>
      </w:r>
      <w:r>
        <w:rPr>
          <w:spacing w:val="1"/>
        </w:rPr>
        <w:t xml:space="preserve"> </w:t>
      </w:r>
      <w:r>
        <w:t>машинка.</w:t>
      </w:r>
      <w:r>
        <w:rPr>
          <w:spacing w:val="1"/>
        </w:rPr>
        <w:t xml:space="preserve"> </w:t>
      </w:r>
      <w:r>
        <w:t>Культура покупателя и продавца.</w:t>
      </w:r>
      <w:r>
        <w:rPr>
          <w:spacing w:val="1"/>
        </w:rPr>
        <w:t xml:space="preserve"> </w:t>
      </w:r>
      <w:r>
        <w:t>Изменения</w:t>
      </w:r>
      <w:r>
        <w:rPr>
          <w:spacing w:val="1"/>
        </w:rPr>
        <w:t xml:space="preserve"> </w:t>
      </w:r>
      <w:r>
        <w:t>в</w:t>
      </w:r>
      <w:r>
        <w:rPr>
          <w:spacing w:val="1"/>
        </w:rPr>
        <w:t xml:space="preserve"> </w:t>
      </w:r>
      <w:r>
        <w:t>моде.</w:t>
      </w:r>
      <w:r>
        <w:rPr>
          <w:spacing w:val="-2"/>
        </w:rPr>
        <w:t xml:space="preserve"> </w:t>
      </w:r>
      <w:r>
        <w:t>Новые</w:t>
      </w:r>
      <w:r>
        <w:rPr>
          <w:spacing w:val="-3"/>
        </w:rPr>
        <w:t xml:space="preserve"> </w:t>
      </w:r>
      <w:r>
        <w:t>развлечения.</w:t>
      </w:r>
    </w:p>
    <w:p w:rsidR="006B28B4" w:rsidRDefault="00DA7639">
      <w:pPr>
        <w:pStyle w:val="a3"/>
        <w:spacing w:before="2"/>
        <w:ind w:right="386"/>
      </w:pPr>
      <w:r>
        <w:rPr>
          <w:b/>
        </w:rPr>
        <w:t xml:space="preserve">Наука: создание научной картины мира. </w:t>
      </w:r>
      <w:r>
        <w:t>Причины роста числа открытий в</w:t>
      </w:r>
      <w:r>
        <w:rPr>
          <w:spacing w:val="1"/>
        </w:rPr>
        <w:t xml:space="preserve"> </w:t>
      </w:r>
      <w:r>
        <w:t>области математики, физики, химии, биологии, медицины в XIX в. Социальный</w:t>
      </w:r>
      <w:r>
        <w:rPr>
          <w:spacing w:val="1"/>
        </w:rPr>
        <w:t xml:space="preserve"> </w:t>
      </w:r>
      <w:r>
        <w:t>эффект</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достижений.</w:t>
      </w:r>
      <w:r>
        <w:rPr>
          <w:spacing w:val="1"/>
        </w:rPr>
        <w:t xml:space="preserve"> </w:t>
      </w:r>
      <w:r>
        <w:t>Социальный</w:t>
      </w:r>
      <w:r>
        <w:rPr>
          <w:spacing w:val="1"/>
        </w:rPr>
        <w:t xml:space="preserve"> </w:t>
      </w:r>
      <w:r>
        <w:t>эффект</w:t>
      </w:r>
      <w:r>
        <w:rPr>
          <w:spacing w:val="1"/>
        </w:rPr>
        <w:t xml:space="preserve"> </w:t>
      </w:r>
      <w:r>
        <w:t>открытия</w:t>
      </w:r>
      <w:r>
        <w:rPr>
          <w:spacing w:val="-67"/>
        </w:rPr>
        <w:t xml:space="preserve"> </w:t>
      </w:r>
      <w:r>
        <w:t>электрической</w:t>
      </w:r>
      <w:r>
        <w:rPr>
          <w:spacing w:val="1"/>
        </w:rPr>
        <w:t xml:space="preserve"> </w:t>
      </w:r>
      <w:r>
        <w:t>энергии.</w:t>
      </w:r>
      <w:r>
        <w:rPr>
          <w:spacing w:val="1"/>
        </w:rPr>
        <w:t xml:space="preserve"> </w:t>
      </w:r>
      <w:r>
        <w:t>Роль</w:t>
      </w:r>
      <w:r>
        <w:rPr>
          <w:spacing w:val="1"/>
        </w:rPr>
        <w:t xml:space="preserve"> </w:t>
      </w:r>
      <w:r>
        <w:t>учения</w:t>
      </w:r>
      <w:r>
        <w:rPr>
          <w:spacing w:val="1"/>
        </w:rPr>
        <w:t xml:space="preserve"> </w:t>
      </w:r>
      <w:r>
        <w:t>Ч.</w:t>
      </w:r>
      <w:r>
        <w:rPr>
          <w:spacing w:val="1"/>
        </w:rPr>
        <w:t xml:space="preserve"> </w:t>
      </w:r>
      <w:r>
        <w:t>Дарвина</w:t>
      </w:r>
      <w:r>
        <w:rPr>
          <w:spacing w:val="1"/>
        </w:rPr>
        <w:t xml:space="preserve"> </w:t>
      </w:r>
      <w:r>
        <w:t>в</w:t>
      </w:r>
      <w:r>
        <w:rPr>
          <w:spacing w:val="1"/>
        </w:rPr>
        <w:t xml:space="preserve"> </w:t>
      </w:r>
      <w:r>
        <w:t>формировании</w:t>
      </w:r>
      <w:r>
        <w:rPr>
          <w:spacing w:val="1"/>
        </w:rPr>
        <w:t xml:space="preserve"> </w:t>
      </w:r>
      <w:r>
        <w:t>нового</w:t>
      </w:r>
      <w:r>
        <w:rPr>
          <w:spacing w:val="1"/>
        </w:rPr>
        <w:t xml:space="preserve"> </w:t>
      </w:r>
      <w:r>
        <w:t>мировоззрения.</w:t>
      </w:r>
      <w:r>
        <w:rPr>
          <w:spacing w:val="1"/>
        </w:rPr>
        <w:t xml:space="preserve"> </w:t>
      </w:r>
      <w:r>
        <w:t>Микробиология.</w:t>
      </w:r>
      <w:r>
        <w:rPr>
          <w:spacing w:val="1"/>
        </w:rPr>
        <w:t xml:space="preserve"> </w:t>
      </w:r>
      <w:r>
        <w:t>Достижения</w:t>
      </w:r>
      <w:r>
        <w:rPr>
          <w:spacing w:val="1"/>
        </w:rPr>
        <w:t xml:space="preserve"> </w:t>
      </w:r>
      <w:r>
        <w:t>медицины.</w:t>
      </w:r>
      <w:r>
        <w:rPr>
          <w:spacing w:val="1"/>
        </w:rPr>
        <w:t xml:space="preserve"> </w:t>
      </w:r>
      <w:r>
        <w:t>Роль</w:t>
      </w:r>
      <w:r>
        <w:rPr>
          <w:spacing w:val="1"/>
        </w:rPr>
        <w:t xml:space="preserve"> </w:t>
      </w:r>
      <w:r>
        <w:t>и</w:t>
      </w:r>
      <w:r>
        <w:rPr>
          <w:spacing w:val="1"/>
        </w:rPr>
        <w:t xml:space="preserve"> </w:t>
      </w:r>
      <w:r>
        <w:t>развитие</w:t>
      </w:r>
      <w:r>
        <w:rPr>
          <w:spacing w:val="1"/>
        </w:rPr>
        <w:t xml:space="preserve"> </w:t>
      </w:r>
      <w:r>
        <w:t>образования</w:t>
      </w:r>
      <w:r>
        <w:rPr>
          <w:spacing w:val="-1"/>
        </w:rPr>
        <w:t xml:space="preserve"> </w:t>
      </w:r>
      <w:r>
        <w:t>в</w:t>
      </w:r>
      <w:r>
        <w:rPr>
          <w:spacing w:val="-2"/>
        </w:rPr>
        <w:t xml:space="preserve"> </w:t>
      </w:r>
      <w:r>
        <w:t>капиталистическом</w:t>
      </w:r>
      <w:r>
        <w:rPr>
          <w:spacing w:val="-3"/>
        </w:rPr>
        <w:t xml:space="preserve"> </w:t>
      </w:r>
      <w:r>
        <w:t>обществе.</w:t>
      </w:r>
    </w:p>
    <w:p w:rsidR="006B28B4" w:rsidRDefault="00DA7639">
      <w:pPr>
        <w:ind w:left="692" w:right="384" w:firstLine="708"/>
        <w:jc w:val="both"/>
        <w:rPr>
          <w:sz w:val="28"/>
        </w:rPr>
      </w:pPr>
      <w:r>
        <w:rPr>
          <w:b/>
          <w:sz w:val="28"/>
        </w:rPr>
        <w:t>XIX</w:t>
      </w:r>
      <w:r>
        <w:rPr>
          <w:b/>
          <w:spacing w:val="1"/>
          <w:sz w:val="28"/>
        </w:rPr>
        <w:t xml:space="preserve"> </w:t>
      </w:r>
      <w:r>
        <w:rPr>
          <w:b/>
          <w:sz w:val="28"/>
        </w:rPr>
        <w:t>век</w:t>
      </w:r>
      <w:r>
        <w:rPr>
          <w:b/>
          <w:spacing w:val="1"/>
          <w:sz w:val="28"/>
        </w:rPr>
        <w:t xml:space="preserve"> </w:t>
      </w:r>
      <w:r>
        <w:rPr>
          <w:b/>
          <w:sz w:val="28"/>
        </w:rPr>
        <w:t>в</w:t>
      </w:r>
      <w:r>
        <w:rPr>
          <w:b/>
          <w:spacing w:val="1"/>
          <w:sz w:val="28"/>
        </w:rPr>
        <w:t xml:space="preserve"> </w:t>
      </w:r>
      <w:r>
        <w:rPr>
          <w:b/>
          <w:sz w:val="28"/>
        </w:rPr>
        <w:t>зеркале</w:t>
      </w:r>
      <w:r>
        <w:rPr>
          <w:b/>
          <w:spacing w:val="1"/>
          <w:sz w:val="28"/>
        </w:rPr>
        <w:t xml:space="preserve"> </w:t>
      </w:r>
      <w:r>
        <w:rPr>
          <w:b/>
          <w:sz w:val="28"/>
        </w:rPr>
        <w:t>художественных</w:t>
      </w:r>
      <w:r>
        <w:rPr>
          <w:b/>
          <w:spacing w:val="1"/>
          <w:sz w:val="28"/>
        </w:rPr>
        <w:t xml:space="preserve"> </w:t>
      </w:r>
      <w:r>
        <w:rPr>
          <w:b/>
          <w:sz w:val="28"/>
        </w:rPr>
        <w:t>исканий.</w:t>
      </w:r>
      <w:r>
        <w:rPr>
          <w:b/>
          <w:spacing w:val="1"/>
          <w:sz w:val="28"/>
        </w:rPr>
        <w:t xml:space="preserve"> </w:t>
      </w:r>
      <w:r>
        <w:rPr>
          <w:b/>
          <w:sz w:val="28"/>
        </w:rPr>
        <w:t>Литература.</w:t>
      </w:r>
      <w:r>
        <w:rPr>
          <w:b/>
          <w:spacing w:val="1"/>
          <w:sz w:val="28"/>
        </w:rPr>
        <w:t xml:space="preserve"> </w:t>
      </w:r>
      <w:r>
        <w:rPr>
          <w:b/>
          <w:sz w:val="28"/>
        </w:rPr>
        <w:t>Искусство</w:t>
      </w:r>
      <w:r>
        <w:rPr>
          <w:b/>
          <w:spacing w:val="1"/>
          <w:sz w:val="28"/>
        </w:rPr>
        <w:t xml:space="preserve"> </w:t>
      </w:r>
      <w:r>
        <w:rPr>
          <w:b/>
          <w:sz w:val="28"/>
        </w:rPr>
        <w:t>в</w:t>
      </w:r>
      <w:r>
        <w:rPr>
          <w:b/>
          <w:spacing w:val="-67"/>
          <w:sz w:val="28"/>
        </w:rPr>
        <w:t xml:space="preserve"> </w:t>
      </w:r>
      <w:r>
        <w:rPr>
          <w:b/>
          <w:sz w:val="28"/>
        </w:rPr>
        <w:t>поисках</w:t>
      </w:r>
      <w:r>
        <w:rPr>
          <w:b/>
          <w:spacing w:val="1"/>
          <w:sz w:val="28"/>
        </w:rPr>
        <w:t xml:space="preserve"> </w:t>
      </w:r>
      <w:r>
        <w:rPr>
          <w:b/>
          <w:sz w:val="28"/>
        </w:rPr>
        <w:t>новой</w:t>
      </w:r>
      <w:r>
        <w:rPr>
          <w:b/>
          <w:spacing w:val="1"/>
          <w:sz w:val="28"/>
        </w:rPr>
        <w:t xml:space="preserve"> </w:t>
      </w:r>
      <w:r>
        <w:rPr>
          <w:b/>
          <w:sz w:val="28"/>
        </w:rPr>
        <w:t>картины</w:t>
      </w:r>
      <w:r>
        <w:rPr>
          <w:b/>
          <w:spacing w:val="1"/>
          <w:sz w:val="28"/>
        </w:rPr>
        <w:t xml:space="preserve"> </w:t>
      </w:r>
      <w:r>
        <w:rPr>
          <w:b/>
          <w:sz w:val="28"/>
        </w:rPr>
        <w:t>мира.</w:t>
      </w:r>
      <w:r>
        <w:rPr>
          <w:b/>
          <w:spacing w:val="1"/>
          <w:sz w:val="28"/>
        </w:rPr>
        <w:t xml:space="preserve"> </w:t>
      </w:r>
      <w:r>
        <w:rPr>
          <w:sz w:val="28"/>
        </w:rPr>
        <w:t>Утрата</w:t>
      </w:r>
      <w:r>
        <w:rPr>
          <w:spacing w:val="1"/>
          <w:sz w:val="28"/>
        </w:rPr>
        <w:t xml:space="preserve"> </w:t>
      </w:r>
      <w:r>
        <w:rPr>
          <w:sz w:val="28"/>
        </w:rPr>
        <w:t>значимости</w:t>
      </w:r>
      <w:r>
        <w:rPr>
          <w:spacing w:val="1"/>
          <w:sz w:val="28"/>
        </w:rPr>
        <w:t xml:space="preserve"> </w:t>
      </w:r>
      <w:r>
        <w:rPr>
          <w:sz w:val="28"/>
        </w:rPr>
        <w:t>идей</w:t>
      </w:r>
      <w:r>
        <w:rPr>
          <w:spacing w:val="1"/>
          <w:sz w:val="28"/>
        </w:rPr>
        <w:t xml:space="preserve"> </w:t>
      </w:r>
      <w:r>
        <w:rPr>
          <w:sz w:val="28"/>
        </w:rPr>
        <w:t>и</w:t>
      </w:r>
      <w:r>
        <w:rPr>
          <w:spacing w:val="1"/>
          <w:sz w:val="28"/>
        </w:rPr>
        <w:t xml:space="preserve"> </w:t>
      </w:r>
      <w:r>
        <w:rPr>
          <w:sz w:val="28"/>
        </w:rPr>
        <w:t>ценностей</w:t>
      </w:r>
      <w:r>
        <w:rPr>
          <w:spacing w:val="1"/>
          <w:sz w:val="28"/>
        </w:rPr>
        <w:t xml:space="preserve"> </w:t>
      </w:r>
      <w:r>
        <w:rPr>
          <w:sz w:val="28"/>
        </w:rPr>
        <w:t>эпохи</w:t>
      </w:r>
      <w:r>
        <w:rPr>
          <w:spacing w:val="1"/>
          <w:sz w:val="28"/>
        </w:rPr>
        <w:t xml:space="preserve"> </w:t>
      </w:r>
      <w:r>
        <w:rPr>
          <w:sz w:val="28"/>
        </w:rPr>
        <w:t>Просвещения.</w:t>
      </w:r>
      <w:r>
        <w:rPr>
          <w:spacing w:val="1"/>
          <w:sz w:val="28"/>
        </w:rPr>
        <w:t xml:space="preserve"> </w:t>
      </w:r>
      <w:r>
        <w:rPr>
          <w:sz w:val="28"/>
        </w:rPr>
        <w:t>Новое</w:t>
      </w:r>
      <w:r>
        <w:rPr>
          <w:spacing w:val="1"/>
          <w:sz w:val="28"/>
        </w:rPr>
        <w:t xml:space="preserve"> </w:t>
      </w:r>
      <w:r>
        <w:rPr>
          <w:sz w:val="28"/>
        </w:rPr>
        <w:t>поколение</w:t>
      </w:r>
      <w:r>
        <w:rPr>
          <w:spacing w:val="1"/>
          <w:sz w:val="28"/>
        </w:rPr>
        <w:t xml:space="preserve"> </w:t>
      </w:r>
      <w:r>
        <w:rPr>
          <w:sz w:val="28"/>
        </w:rPr>
        <w:t>«наследников»</w:t>
      </w:r>
      <w:r>
        <w:rPr>
          <w:spacing w:val="1"/>
          <w:sz w:val="28"/>
        </w:rPr>
        <w:t xml:space="preserve"> </w:t>
      </w:r>
      <w:r>
        <w:rPr>
          <w:sz w:val="28"/>
        </w:rPr>
        <w:t>Робинзона</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О.</w:t>
      </w:r>
      <w:r>
        <w:rPr>
          <w:spacing w:val="1"/>
          <w:sz w:val="28"/>
        </w:rPr>
        <w:t xml:space="preserve"> </w:t>
      </w:r>
      <w:r>
        <w:rPr>
          <w:sz w:val="28"/>
        </w:rPr>
        <w:t>Бальзака</w:t>
      </w:r>
      <w:r>
        <w:rPr>
          <w:spacing w:val="1"/>
          <w:sz w:val="28"/>
        </w:rPr>
        <w:t xml:space="preserve"> </w:t>
      </w:r>
      <w:r>
        <w:rPr>
          <w:sz w:val="28"/>
        </w:rPr>
        <w:t>и</w:t>
      </w:r>
      <w:r>
        <w:rPr>
          <w:spacing w:val="1"/>
          <w:sz w:val="28"/>
        </w:rPr>
        <w:t xml:space="preserve"> </w:t>
      </w:r>
      <w:r>
        <w:rPr>
          <w:sz w:val="28"/>
        </w:rPr>
        <w:t>Ч.</w:t>
      </w:r>
      <w:r>
        <w:rPr>
          <w:spacing w:val="1"/>
          <w:sz w:val="28"/>
        </w:rPr>
        <w:t xml:space="preserve"> </w:t>
      </w:r>
      <w:r>
        <w:rPr>
          <w:sz w:val="28"/>
        </w:rPr>
        <w:t>Диккенса.</w:t>
      </w:r>
      <w:r>
        <w:rPr>
          <w:spacing w:val="1"/>
          <w:sz w:val="28"/>
        </w:rPr>
        <w:t xml:space="preserve"> </w:t>
      </w:r>
      <w:r>
        <w:rPr>
          <w:sz w:val="28"/>
        </w:rPr>
        <w:t>Новые</w:t>
      </w:r>
      <w:r>
        <w:rPr>
          <w:spacing w:val="1"/>
          <w:sz w:val="28"/>
        </w:rPr>
        <w:t xml:space="preserve"> </w:t>
      </w:r>
      <w:r>
        <w:rPr>
          <w:sz w:val="28"/>
        </w:rPr>
        <w:t>герои</w:t>
      </w:r>
      <w:r>
        <w:rPr>
          <w:spacing w:val="1"/>
          <w:sz w:val="28"/>
        </w:rPr>
        <w:t xml:space="preserve"> </w:t>
      </w:r>
      <w:r>
        <w:rPr>
          <w:sz w:val="28"/>
        </w:rPr>
        <w:t>Франции</w:t>
      </w:r>
      <w:r>
        <w:rPr>
          <w:spacing w:val="1"/>
          <w:sz w:val="28"/>
        </w:rPr>
        <w:t xml:space="preserve"> </w:t>
      </w:r>
      <w:r>
        <w:rPr>
          <w:sz w:val="28"/>
        </w:rPr>
        <w:t>Э.</w:t>
      </w:r>
      <w:r>
        <w:rPr>
          <w:spacing w:val="1"/>
          <w:sz w:val="28"/>
        </w:rPr>
        <w:t xml:space="preserve"> </w:t>
      </w:r>
      <w:r>
        <w:rPr>
          <w:sz w:val="28"/>
        </w:rPr>
        <w:t>Золя.</w:t>
      </w:r>
      <w:r>
        <w:rPr>
          <w:spacing w:val="1"/>
          <w:sz w:val="28"/>
        </w:rPr>
        <w:t xml:space="preserve"> </w:t>
      </w:r>
      <w:r>
        <w:rPr>
          <w:sz w:val="28"/>
        </w:rPr>
        <w:t>Нарастание</w:t>
      </w:r>
      <w:r>
        <w:rPr>
          <w:spacing w:val="1"/>
          <w:sz w:val="28"/>
        </w:rPr>
        <w:t xml:space="preserve"> </w:t>
      </w:r>
      <w:r>
        <w:rPr>
          <w:sz w:val="28"/>
        </w:rPr>
        <w:t>скорости</w:t>
      </w:r>
      <w:r>
        <w:rPr>
          <w:spacing w:val="1"/>
          <w:sz w:val="28"/>
        </w:rPr>
        <w:t xml:space="preserve"> </w:t>
      </w:r>
      <w:r>
        <w:rPr>
          <w:sz w:val="28"/>
        </w:rPr>
        <w:t>взаимообмена новым в искусстве. Классицизм в живописи. Эпоха романтизма в</w:t>
      </w:r>
      <w:r>
        <w:rPr>
          <w:spacing w:val="1"/>
          <w:sz w:val="28"/>
        </w:rPr>
        <w:t xml:space="preserve"> </w:t>
      </w:r>
      <w:r>
        <w:rPr>
          <w:sz w:val="28"/>
        </w:rPr>
        <w:t>живописи.</w:t>
      </w:r>
      <w:r>
        <w:rPr>
          <w:spacing w:val="52"/>
          <w:sz w:val="28"/>
        </w:rPr>
        <w:t xml:space="preserve"> </w:t>
      </w:r>
      <w:r>
        <w:rPr>
          <w:sz w:val="28"/>
        </w:rPr>
        <w:t>Реализм.</w:t>
      </w:r>
      <w:r>
        <w:rPr>
          <w:spacing w:val="49"/>
          <w:sz w:val="28"/>
        </w:rPr>
        <w:t xml:space="preserve"> </w:t>
      </w:r>
      <w:r>
        <w:rPr>
          <w:sz w:val="28"/>
        </w:rPr>
        <w:t>Критический</w:t>
      </w:r>
      <w:r>
        <w:rPr>
          <w:spacing w:val="53"/>
          <w:sz w:val="28"/>
        </w:rPr>
        <w:t xml:space="preserve"> </w:t>
      </w:r>
      <w:r>
        <w:rPr>
          <w:sz w:val="28"/>
        </w:rPr>
        <w:t>реализм.</w:t>
      </w:r>
      <w:r>
        <w:rPr>
          <w:spacing w:val="52"/>
          <w:sz w:val="28"/>
        </w:rPr>
        <w:t xml:space="preserve"> </w:t>
      </w:r>
      <w:r>
        <w:rPr>
          <w:sz w:val="28"/>
        </w:rPr>
        <w:t>Двенадцать</w:t>
      </w:r>
      <w:r>
        <w:rPr>
          <w:spacing w:val="52"/>
          <w:sz w:val="28"/>
        </w:rPr>
        <w:t xml:space="preserve"> </w:t>
      </w:r>
      <w:r>
        <w:rPr>
          <w:sz w:val="28"/>
        </w:rPr>
        <w:t>лет</w:t>
      </w:r>
      <w:r>
        <w:rPr>
          <w:spacing w:val="52"/>
          <w:sz w:val="28"/>
        </w:rPr>
        <w:t xml:space="preserve"> </w:t>
      </w:r>
      <w:r>
        <w:rPr>
          <w:sz w:val="28"/>
        </w:rPr>
        <w:t>истории</w:t>
      </w:r>
      <w:r>
        <w:rPr>
          <w:spacing w:val="53"/>
          <w:sz w:val="28"/>
        </w:rPr>
        <w:t xml:space="preserve"> </w:t>
      </w:r>
      <w:r>
        <w:rPr>
          <w:sz w:val="28"/>
        </w:rPr>
        <w:t>французского</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89" w:firstLine="0"/>
      </w:pPr>
      <w:r>
        <w:t>импрессионизма.</w:t>
      </w:r>
      <w:r>
        <w:rPr>
          <w:spacing w:val="1"/>
        </w:rPr>
        <w:t xml:space="preserve"> </w:t>
      </w:r>
      <w:r>
        <w:t>Постимпрессионизм.</w:t>
      </w:r>
      <w:r>
        <w:rPr>
          <w:spacing w:val="1"/>
        </w:rPr>
        <w:t xml:space="preserve"> </w:t>
      </w:r>
      <w:r>
        <w:t>Симфоническое</w:t>
      </w:r>
      <w:r>
        <w:rPr>
          <w:spacing w:val="1"/>
        </w:rPr>
        <w:t xml:space="preserve"> </w:t>
      </w:r>
      <w:r>
        <w:t>искусство.</w:t>
      </w:r>
      <w:r>
        <w:rPr>
          <w:spacing w:val="1"/>
        </w:rPr>
        <w:t xml:space="preserve"> </w:t>
      </w:r>
      <w:r>
        <w:t>Театр.</w:t>
      </w:r>
      <w:r>
        <w:rPr>
          <w:spacing w:val="1"/>
        </w:rPr>
        <w:t xml:space="preserve"> </w:t>
      </w:r>
      <w:r>
        <w:t>Кинематограф.</w:t>
      </w:r>
      <w:r>
        <w:rPr>
          <w:spacing w:val="-1"/>
        </w:rPr>
        <w:t xml:space="preserve"> </w:t>
      </w:r>
      <w:r>
        <w:t>Архитектура</w:t>
      </w:r>
      <w:r>
        <w:rPr>
          <w:spacing w:val="-1"/>
        </w:rPr>
        <w:t xml:space="preserve"> </w:t>
      </w:r>
      <w:r>
        <w:t>Нового</w:t>
      </w:r>
      <w:r>
        <w:rPr>
          <w:spacing w:val="1"/>
        </w:rPr>
        <w:t xml:space="preserve"> </w:t>
      </w:r>
      <w:r>
        <w:t>времени</w:t>
      </w:r>
      <w:r>
        <w:rPr>
          <w:spacing w:val="-1"/>
        </w:rPr>
        <w:t xml:space="preserve"> </w:t>
      </w:r>
      <w:r>
        <w:t>и</w:t>
      </w:r>
      <w:r>
        <w:rPr>
          <w:spacing w:val="-3"/>
        </w:rPr>
        <w:t xml:space="preserve"> </w:t>
      </w:r>
      <w:r>
        <w:t>Нового Света.</w:t>
      </w:r>
    </w:p>
    <w:p w:rsidR="006B28B4" w:rsidRDefault="00DA7639">
      <w:pPr>
        <w:pStyle w:val="a3"/>
        <w:ind w:right="384"/>
      </w:pPr>
      <w:r>
        <w:rPr>
          <w:b/>
        </w:rPr>
        <w:t>Либералы, консерваторы и социалисты: какими должно быть общество и</w:t>
      </w:r>
      <w:r>
        <w:rPr>
          <w:b/>
          <w:spacing w:val="-67"/>
        </w:rPr>
        <w:t xml:space="preserve"> </w:t>
      </w:r>
      <w:r>
        <w:rPr>
          <w:b/>
        </w:rPr>
        <w:t>государство.</w:t>
      </w:r>
      <w:r>
        <w:rPr>
          <w:b/>
          <w:spacing w:val="1"/>
        </w:rPr>
        <w:t xml:space="preserve"> </w:t>
      </w:r>
      <w:r>
        <w:t>Философы</w:t>
      </w:r>
      <w:r>
        <w:rPr>
          <w:spacing w:val="1"/>
        </w:rPr>
        <w:t xml:space="preserve"> </w:t>
      </w:r>
      <w:r>
        <w:t>о</w:t>
      </w:r>
      <w:r>
        <w:rPr>
          <w:spacing w:val="1"/>
        </w:rPr>
        <w:t xml:space="preserve"> </w:t>
      </w:r>
      <w:r>
        <w:t>социальных</w:t>
      </w:r>
      <w:r>
        <w:rPr>
          <w:spacing w:val="1"/>
        </w:rPr>
        <w:t xml:space="preserve"> </w:t>
      </w:r>
      <w:r>
        <w:t>перспективах</w:t>
      </w:r>
      <w:r>
        <w:rPr>
          <w:spacing w:val="1"/>
        </w:rPr>
        <w:t xml:space="preserve"> </w:t>
      </w:r>
      <w:r>
        <w:t>общества</w:t>
      </w:r>
      <w:r>
        <w:rPr>
          <w:spacing w:val="1"/>
        </w:rPr>
        <w:t xml:space="preserve"> </w:t>
      </w:r>
      <w:r>
        <w:t>в</w:t>
      </w:r>
      <w:r>
        <w:rPr>
          <w:spacing w:val="1"/>
        </w:rPr>
        <w:t xml:space="preserve"> </w:t>
      </w:r>
      <w:r>
        <w:t>эпоху</w:t>
      </w:r>
      <w:r>
        <w:rPr>
          <w:spacing w:val="1"/>
        </w:rPr>
        <w:t xml:space="preserve"> </w:t>
      </w:r>
      <w:r>
        <w:t>промышленного</w:t>
      </w:r>
      <w:r>
        <w:rPr>
          <w:spacing w:val="1"/>
        </w:rPr>
        <w:t xml:space="preserve"> </w:t>
      </w:r>
      <w:r>
        <w:t>переворота.</w:t>
      </w:r>
      <w:r>
        <w:rPr>
          <w:spacing w:val="1"/>
        </w:rPr>
        <w:t xml:space="preserve"> </w:t>
      </w:r>
      <w:r>
        <w:t>Либерализм</w:t>
      </w:r>
      <w:r>
        <w:rPr>
          <w:spacing w:val="1"/>
        </w:rPr>
        <w:t xml:space="preserve"> </w:t>
      </w:r>
      <w:r>
        <w:t>и</w:t>
      </w:r>
      <w:r>
        <w:rPr>
          <w:spacing w:val="1"/>
        </w:rPr>
        <w:t xml:space="preserve"> </w:t>
      </w:r>
      <w:r>
        <w:t>консерватизм:</w:t>
      </w:r>
      <w:r>
        <w:rPr>
          <w:spacing w:val="1"/>
        </w:rPr>
        <w:t xml:space="preserve"> </w:t>
      </w:r>
      <w:r>
        <w:t>альтернативы</w:t>
      </w:r>
      <w:r>
        <w:rPr>
          <w:spacing w:val="1"/>
        </w:rPr>
        <w:t xml:space="preserve"> </w:t>
      </w:r>
      <w:r>
        <w:t>общественного</w:t>
      </w:r>
      <w:r>
        <w:rPr>
          <w:spacing w:val="1"/>
        </w:rPr>
        <w:t xml:space="preserve"> </w:t>
      </w:r>
      <w:r>
        <w:t>развития.</w:t>
      </w:r>
      <w:r>
        <w:rPr>
          <w:spacing w:val="1"/>
        </w:rPr>
        <w:t xml:space="preserve"> </w:t>
      </w:r>
      <w:r>
        <w:t>Социалистические</w:t>
      </w:r>
      <w:r>
        <w:rPr>
          <w:spacing w:val="1"/>
        </w:rPr>
        <w:t xml:space="preserve"> </w:t>
      </w:r>
      <w:r>
        <w:t>учения</w:t>
      </w:r>
      <w:r>
        <w:rPr>
          <w:spacing w:val="1"/>
        </w:rPr>
        <w:t xml:space="preserve"> </w:t>
      </w:r>
      <w:r>
        <w:t>первой</w:t>
      </w:r>
      <w:r>
        <w:rPr>
          <w:spacing w:val="1"/>
        </w:rPr>
        <w:t xml:space="preserve"> </w:t>
      </w:r>
      <w:r>
        <w:t>половины</w:t>
      </w:r>
      <w:r>
        <w:rPr>
          <w:spacing w:val="1"/>
        </w:rPr>
        <w:t xml:space="preserve"> </w:t>
      </w:r>
      <w:r>
        <w:t>XIX</w:t>
      </w:r>
      <w:r>
        <w:rPr>
          <w:spacing w:val="1"/>
        </w:rPr>
        <w:t xml:space="preserve"> </w:t>
      </w:r>
      <w:r>
        <w:t>в.:</w:t>
      </w:r>
      <w:r>
        <w:rPr>
          <w:spacing w:val="1"/>
        </w:rPr>
        <w:t xml:space="preserve"> </w:t>
      </w:r>
      <w:r>
        <w:t>Р.</w:t>
      </w:r>
      <w:r>
        <w:rPr>
          <w:spacing w:val="-67"/>
        </w:rPr>
        <w:t xml:space="preserve"> </w:t>
      </w:r>
      <w:r>
        <w:t>Оуэн, А. Сен-Симон, Ш. Фурье. Утопический социализм о путях преобразования</w:t>
      </w:r>
      <w:r>
        <w:rPr>
          <w:spacing w:val="1"/>
        </w:rPr>
        <w:t xml:space="preserve"> </w:t>
      </w:r>
      <w:r>
        <w:t>общества.</w:t>
      </w:r>
      <w:r>
        <w:rPr>
          <w:spacing w:val="1"/>
        </w:rPr>
        <w:t xml:space="preserve"> </w:t>
      </w:r>
      <w:r>
        <w:t>К.</w:t>
      </w:r>
      <w:r>
        <w:rPr>
          <w:spacing w:val="1"/>
        </w:rPr>
        <w:t xml:space="preserve"> </w:t>
      </w:r>
      <w:r>
        <w:t>Маркс</w:t>
      </w:r>
      <w:r>
        <w:rPr>
          <w:spacing w:val="1"/>
        </w:rPr>
        <w:t xml:space="preserve"> </w:t>
      </w:r>
      <w:r>
        <w:t>и</w:t>
      </w:r>
      <w:r>
        <w:rPr>
          <w:spacing w:val="1"/>
        </w:rPr>
        <w:t xml:space="preserve"> </w:t>
      </w:r>
      <w:r>
        <w:t>Ф.</w:t>
      </w:r>
      <w:r>
        <w:rPr>
          <w:spacing w:val="1"/>
        </w:rPr>
        <w:t xml:space="preserve"> </w:t>
      </w:r>
      <w:r>
        <w:t>Энгельс</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развитии</w:t>
      </w:r>
      <w:r>
        <w:rPr>
          <w:spacing w:val="1"/>
        </w:rPr>
        <w:t xml:space="preserve"> </w:t>
      </w:r>
      <w:r>
        <w:t>общества.</w:t>
      </w:r>
      <w:r>
        <w:rPr>
          <w:spacing w:val="1"/>
        </w:rPr>
        <w:t xml:space="preserve"> </w:t>
      </w:r>
      <w:r>
        <w:t>Революционный социализм — марксизм. Рождение ревизионизма. Э. Бернштейн.</w:t>
      </w:r>
      <w:r>
        <w:rPr>
          <w:spacing w:val="1"/>
        </w:rPr>
        <w:t xml:space="preserve"> </w:t>
      </w:r>
      <w:r>
        <w:t>Анархизм.</w:t>
      </w:r>
    </w:p>
    <w:p w:rsidR="006B28B4" w:rsidRDefault="006B28B4">
      <w:pPr>
        <w:pStyle w:val="a3"/>
        <w:spacing w:before="11"/>
        <w:ind w:left="0" w:firstLine="0"/>
        <w:jc w:val="left"/>
        <w:rPr>
          <w:sz w:val="27"/>
        </w:rPr>
      </w:pPr>
    </w:p>
    <w:p w:rsidR="006B28B4" w:rsidRDefault="00DA7639">
      <w:pPr>
        <w:pStyle w:val="11"/>
      </w:pPr>
      <w:r>
        <w:t>Тема</w:t>
      </w:r>
      <w:r>
        <w:rPr>
          <w:spacing w:val="-2"/>
        </w:rPr>
        <w:t xml:space="preserve"> </w:t>
      </w:r>
      <w:r>
        <w:t>2.</w:t>
      </w:r>
      <w:r>
        <w:rPr>
          <w:spacing w:val="-3"/>
        </w:rPr>
        <w:t xml:space="preserve"> </w:t>
      </w:r>
      <w:r>
        <w:t>Строительство</w:t>
      </w:r>
      <w:r>
        <w:rPr>
          <w:spacing w:val="-2"/>
        </w:rPr>
        <w:t xml:space="preserve"> </w:t>
      </w:r>
      <w:r>
        <w:t>новой</w:t>
      </w:r>
      <w:r>
        <w:rPr>
          <w:spacing w:val="-3"/>
        </w:rPr>
        <w:t xml:space="preserve"> </w:t>
      </w:r>
      <w:r>
        <w:t>Европы</w:t>
      </w:r>
    </w:p>
    <w:p w:rsidR="006B28B4" w:rsidRDefault="00DA7639">
      <w:pPr>
        <w:pStyle w:val="a3"/>
        <w:ind w:right="388"/>
      </w:pPr>
      <w:r>
        <w:rPr>
          <w:b/>
        </w:rPr>
        <w:t>Консульство и образование наполеоновской империи. Разгром империи</w:t>
      </w:r>
      <w:r>
        <w:rPr>
          <w:b/>
          <w:spacing w:val="1"/>
        </w:rPr>
        <w:t xml:space="preserve"> </w:t>
      </w:r>
      <w:r>
        <w:rPr>
          <w:b/>
        </w:rPr>
        <w:t>Наполеона.</w:t>
      </w:r>
      <w:r>
        <w:rPr>
          <w:b/>
          <w:spacing w:val="1"/>
        </w:rPr>
        <w:t xml:space="preserve"> </w:t>
      </w:r>
      <w:r>
        <w:rPr>
          <w:b/>
        </w:rPr>
        <w:t>Венский</w:t>
      </w:r>
      <w:r>
        <w:rPr>
          <w:b/>
          <w:spacing w:val="1"/>
        </w:rPr>
        <w:t xml:space="preserve"> </w:t>
      </w:r>
      <w:r>
        <w:rPr>
          <w:b/>
        </w:rPr>
        <w:t>конгресс.</w:t>
      </w:r>
      <w:r>
        <w:rPr>
          <w:b/>
          <w:spacing w:val="1"/>
        </w:rPr>
        <w:t xml:space="preserve"> </w:t>
      </w:r>
      <w:r>
        <w:t>От</w:t>
      </w:r>
      <w:r>
        <w:rPr>
          <w:spacing w:val="1"/>
        </w:rPr>
        <w:t xml:space="preserve"> </w:t>
      </w:r>
      <w:r>
        <w:t>Франции</w:t>
      </w:r>
      <w:r>
        <w:rPr>
          <w:spacing w:val="1"/>
        </w:rPr>
        <w:t xml:space="preserve"> </w:t>
      </w:r>
      <w:r>
        <w:t>революционной</w:t>
      </w:r>
      <w:r>
        <w:rPr>
          <w:spacing w:val="1"/>
        </w:rPr>
        <w:t xml:space="preserve"> </w:t>
      </w:r>
      <w:r>
        <w:t>к</w:t>
      </w:r>
      <w:r>
        <w:rPr>
          <w:spacing w:val="1"/>
        </w:rPr>
        <w:t xml:space="preserve"> </w:t>
      </w:r>
      <w:r>
        <w:t>Франции</w:t>
      </w:r>
      <w:r>
        <w:rPr>
          <w:spacing w:val="1"/>
        </w:rPr>
        <w:t xml:space="preserve"> </w:t>
      </w:r>
      <w:r>
        <w:t>буржуазной. Революционер на троне. Режим личной власти Наполеона Бонапарта.</w:t>
      </w:r>
      <w:r>
        <w:rPr>
          <w:spacing w:val="1"/>
        </w:rPr>
        <w:t xml:space="preserve"> </w:t>
      </w:r>
      <w:r>
        <w:t>Наполеоновская</w:t>
      </w:r>
      <w:r>
        <w:rPr>
          <w:spacing w:val="1"/>
        </w:rPr>
        <w:t xml:space="preserve"> </w:t>
      </w:r>
      <w:r>
        <w:t>империя.</w:t>
      </w:r>
      <w:r>
        <w:rPr>
          <w:spacing w:val="1"/>
        </w:rPr>
        <w:t xml:space="preserve"> </w:t>
      </w:r>
      <w:r>
        <w:t>Внутренняя</w:t>
      </w:r>
      <w:r>
        <w:rPr>
          <w:spacing w:val="1"/>
        </w:rPr>
        <w:t xml:space="preserve"> </w:t>
      </w:r>
      <w:r>
        <w:t>политика</w:t>
      </w:r>
      <w:r>
        <w:rPr>
          <w:spacing w:val="1"/>
        </w:rPr>
        <w:t xml:space="preserve"> </w:t>
      </w:r>
      <w:r>
        <w:t>консульства</w:t>
      </w:r>
      <w:r>
        <w:rPr>
          <w:spacing w:val="1"/>
        </w:rPr>
        <w:t xml:space="preserve"> </w:t>
      </w:r>
      <w:r>
        <w:t>и</w:t>
      </w:r>
      <w:r>
        <w:rPr>
          <w:spacing w:val="1"/>
        </w:rPr>
        <w:t xml:space="preserve"> </w:t>
      </w:r>
      <w:r>
        <w:t>империи.</w:t>
      </w:r>
      <w:r>
        <w:rPr>
          <w:spacing w:val="1"/>
        </w:rPr>
        <w:t xml:space="preserve"> </w:t>
      </w:r>
      <w:r>
        <w:t>Завоевательные войны консульства и империи. Французский гражданский кодекс.</w:t>
      </w:r>
      <w:r>
        <w:rPr>
          <w:spacing w:val="1"/>
        </w:rPr>
        <w:t xml:space="preserve"> </w:t>
      </w:r>
      <w:r>
        <w:t>Разгром</w:t>
      </w:r>
      <w:r>
        <w:rPr>
          <w:spacing w:val="15"/>
        </w:rPr>
        <w:t xml:space="preserve"> </w:t>
      </w:r>
      <w:r>
        <w:t>империи</w:t>
      </w:r>
      <w:r>
        <w:rPr>
          <w:spacing w:val="15"/>
        </w:rPr>
        <w:t xml:space="preserve"> </w:t>
      </w:r>
      <w:r>
        <w:t>Наполеона.</w:t>
      </w:r>
      <w:r>
        <w:rPr>
          <w:spacing w:val="16"/>
        </w:rPr>
        <w:t xml:space="preserve"> </w:t>
      </w:r>
      <w:r>
        <w:t>Французское</w:t>
      </w:r>
      <w:r>
        <w:rPr>
          <w:spacing w:val="13"/>
        </w:rPr>
        <w:t xml:space="preserve"> </w:t>
      </w:r>
      <w:r>
        <w:t>общество</w:t>
      </w:r>
      <w:r>
        <w:rPr>
          <w:spacing w:val="17"/>
        </w:rPr>
        <w:t xml:space="preserve"> </w:t>
      </w:r>
      <w:r>
        <w:t>во</w:t>
      </w:r>
      <w:r>
        <w:rPr>
          <w:spacing w:val="16"/>
        </w:rPr>
        <w:t xml:space="preserve"> </w:t>
      </w:r>
      <w:r>
        <w:t>времена</w:t>
      </w:r>
      <w:r>
        <w:rPr>
          <w:spacing w:val="13"/>
        </w:rPr>
        <w:t xml:space="preserve"> </w:t>
      </w:r>
      <w:r>
        <w:t>империи.</w:t>
      </w:r>
      <w:r>
        <w:rPr>
          <w:spacing w:val="15"/>
        </w:rPr>
        <w:t xml:space="preserve"> </w:t>
      </w:r>
      <w:r>
        <w:t>Франция</w:t>
      </w:r>
      <w:r>
        <w:rPr>
          <w:spacing w:val="-68"/>
        </w:rPr>
        <w:t xml:space="preserve"> </w:t>
      </w:r>
      <w:r>
        <w:t>и Англия. Поход в Россию. Причины ослабления империи Наполеона Бонапарта.</w:t>
      </w:r>
      <w:r>
        <w:rPr>
          <w:spacing w:val="1"/>
        </w:rPr>
        <w:t xml:space="preserve"> </w:t>
      </w:r>
      <w:r>
        <w:t>Крушение</w:t>
      </w:r>
      <w:r>
        <w:rPr>
          <w:spacing w:val="1"/>
        </w:rPr>
        <w:t xml:space="preserve"> </w:t>
      </w:r>
      <w:r>
        <w:t>наполеоновской</w:t>
      </w:r>
      <w:r>
        <w:rPr>
          <w:spacing w:val="1"/>
        </w:rPr>
        <w:t xml:space="preserve"> </w:t>
      </w:r>
      <w:r>
        <w:t>империи.</w:t>
      </w:r>
      <w:r>
        <w:rPr>
          <w:spacing w:val="1"/>
        </w:rPr>
        <w:t xml:space="preserve"> </w:t>
      </w:r>
      <w:r>
        <w:t>Освобождение</w:t>
      </w:r>
      <w:r>
        <w:rPr>
          <w:spacing w:val="1"/>
        </w:rPr>
        <w:t xml:space="preserve"> </w:t>
      </w:r>
      <w:r>
        <w:t>европейских</w:t>
      </w:r>
      <w:r>
        <w:rPr>
          <w:spacing w:val="1"/>
        </w:rPr>
        <w:t xml:space="preserve"> </w:t>
      </w:r>
      <w:r>
        <w:t>государств.</w:t>
      </w:r>
      <w:r>
        <w:rPr>
          <w:spacing w:val="1"/>
        </w:rPr>
        <w:t xml:space="preserve"> </w:t>
      </w:r>
      <w:r>
        <w:t>Вступление</w:t>
      </w:r>
      <w:r>
        <w:rPr>
          <w:spacing w:val="1"/>
        </w:rPr>
        <w:t xml:space="preserve"> </w:t>
      </w:r>
      <w:r>
        <w:t>союзников</w:t>
      </w:r>
      <w:r>
        <w:rPr>
          <w:spacing w:val="1"/>
        </w:rPr>
        <w:t xml:space="preserve"> </w:t>
      </w:r>
      <w:r>
        <w:t>в</w:t>
      </w:r>
      <w:r>
        <w:rPr>
          <w:spacing w:val="1"/>
        </w:rPr>
        <w:t xml:space="preserve"> </w:t>
      </w:r>
      <w:r>
        <w:t>Париж.</w:t>
      </w:r>
      <w:r>
        <w:rPr>
          <w:spacing w:val="1"/>
        </w:rPr>
        <w:t xml:space="preserve"> </w:t>
      </w:r>
      <w:r>
        <w:t>Реставрация</w:t>
      </w:r>
      <w:r>
        <w:rPr>
          <w:spacing w:val="1"/>
        </w:rPr>
        <w:t xml:space="preserve"> </w:t>
      </w:r>
      <w:r>
        <w:t>Бурбонов.</w:t>
      </w:r>
      <w:r>
        <w:rPr>
          <w:spacing w:val="1"/>
        </w:rPr>
        <w:t xml:space="preserve"> </w:t>
      </w:r>
      <w:r>
        <w:t>Сто</w:t>
      </w:r>
      <w:r>
        <w:rPr>
          <w:spacing w:val="1"/>
        </w:rPr>
        <w:t xml:space="preserve"> </w:t>
      </w:r>
      <w:r>
        <w:t>дней</w:t>
      </w:r>
      <w:r>
        <w:rPr>
          <w:spacing w:val="1"/>
        </w:rPr>
        <w:t xml:space="preserve"> </w:t>
      </w:r>
      <w:r>
        <w:t>императора</w:t>
      </w:r>
      <w:r>
        <w:rPr>
          <w:spacing w:val="1"/>
        </w:rPr>
        <w:t xml:space="preserve"> </w:t>
      </w:r>
      <w:r>
        <w:t>Наполеона.</w:t>
      </w:r>
      <w:r>
        <w:rPr>
          <w:spacing w:val="1"/>
        </w:rPr>
        <w:t xml:space="preserve"> </w:t>
      </w:r>
      <w:r>
        <w:t>Венский</w:t>
      </w:r>
      <w:r>
        <w:rPr>
          <w:spacing w:val="1"/>
        </w:rPr>
        <w:t xml:space="preserve"> </w:t>
      </w:r>
      <w:r>
        <w:t>конгресс.</w:t>
      </w:r>
      <w:r>
        <w:rPr>
          <w:spacing w:val="1"/>
        </w:rPr>
        <w:t xml:space="preserve"> </w:t>
      </w:r>
      <w:r>
        <w:t>Священный</w:t>
      </w:r>
      <w:r>
        <w:rPr>
          <w:spacing w:val="1"/>
        </w:rPr>
        <w:t xml:space="preserve"> </w:t>
      </w:r>
      <w:r>
        <w:t>союз</w:t>
      </w:r>
      <w:r>
        <w:rPr>
          <w:spacing w:val="1"/>
        </w:rPr>
        <w:t xml:space="preserve"> </w:t>
      </w:r>
      <w:r>
        <w:t>и</w:t>
      </w:r>
      <w:r>
        <w:rPr>
          <w:spacing w:val="1"/>
        </w:rPr>
        <w:t xml:space="preserve"> </w:t>
      </w:r>
      <w:r>
        <w:t>новый</w:t>
      </w:r>
      <w:r>
        <w:rPr>
          <w:spacing w:val="1"/>
        </w:rPr>
        <w:t xml:space="preserve"> </w:t>
      </w:r>
      <w:r>
        <w:t>европейский</w:t>
      </w:r>
      <w:r>
        <w:rPr>
          <w:spacing w:val="1"/>
        </w:rPr>
        <w:t xml:space="preserve"> </w:t>
      </w:r>
      <w:r>
        <w:t>порядок.</w:t>
      </w:r>
      <w:r>
        <w:rPr>
          <w:spacing w:val="1"/>
        </w:rPr>
        <w:t xml:space="preserve"> </w:t>
      </w:r>
      <w:r>
        <w:t>Новая</w:t>
      </w:r>
      <w:r>
        <w:rPr>
          <w:spacing w:val="-1"/>
        </w:rPr>
        <w:t xml:space="preserve"> </w:t>
      </w:r>
      <w:r>
        <w:t>идеология</w:t>
      </w:r>
      <w:r>
        <w:rPr>
          <w:spacing w:val="-3"/>
        </w:rPr>
        <w:t xml:space="preserve"> </w:t>
      </w:r>
      <w:r>
        <w:t>и</w:t>
      </w:r>
      <w:r>
        <w:rPr>
          <w:spacing w:val="-1"/>
        </w:rPr>
        <w:t xml:space="preserve"> </w:t>
      </w:r>
      <w:r>
        <w:t>система международных отношений.</w:t>
      </w:r>
    </w:p>
    <w:p w:rsidR="006B28B4" w:rsidRDefault="00DA7639">
      <w:pPr>
        <w:pStyle w:val="a3"/>
        <w:spacing w:before="1"/>
        <w:ind w:right="384"/>
      </w:pPr>
      <w:r>
        <w:rPr>
          <w:b/>
        </w:rPr>
        <w:t xml:space="preserve">Великобритания: сложный путь к величию и процветанию. </w:t>
      </w:r>
      <w:r>
        <w:t>Противоречия</w:t>
      </w:r>
      <w:r>
        <w:rPr>
          <w:spacing w:val="1"/>
        </w:rPr>
        <w:t xml:space="preserve"> </w:t>
      </w:r>
      <w:r>
        <w:t>и</w:t>
      </w:r>
      <w:r>
        <w:rPr>
          <w:spacing w:val="1"/>
        </w:rPr>
        <w:t xml:space="preserve"> </w:t>
      </w:r>
      <w:r>
        <w:t>социальные</w:t>
      </w:r>
      <w:r>
        <w:rPr>
          <w:spacing w:val="1"/>
        </w:rPr>
        <w:t xml:space="preserve"> </w:t>
      </w:r>
      <w:r>
        <w:t>реформы.</w:t>
      </w:r>
      <w:r>
        <w:rPr>
          <w:spacing w:val="1"/>
        </w:rPr>
        <w:t xml:space="preserve"> </w:t>
      </w:r>
      <w:r>
        <w:t>Билль</w:t>
      </w:r>
      <w:r>
        <w:rPr>
          <w:spacing w:val="1"/>
        </w:rPr>
        <w:t xml:space="preserve"> </w:t>
      </w:r>
      <w:r>
        <w:t>о</w:t>
      </w:r>
      <w:r>
        <w:rPr>
          <w:spacing w:val="1"/>
        </w:rPr>
        <w:t xml:space="preserve"> </w:t>
      </w:r>
      <w:r>
        <w:t>реформе.</w:t>
      </w:r>
      <w:r>
        <w:rPr>
          <w:spacing w:val="1"/>
        </w:rPr>
        <w:t xml:space="preserve"> </w:t>
      </w:r>
      <w:r>
        <w:t>Возвращение</w:t>
      </w:r>
      <w:r>
        <w:rPr>
          <w:spacing w:val="1"/>
        </w:rPr>
        <w:t xml:space="preserve"> </w:t>
      </w:r>
      <w:r>
        <w:t>партии</w:t>
      </w:r>
      <w:r>
        <w:rPr>
          <w:spacing w:val="1"/>
        </w:rPr>
        <w:t xml:space="preserve"> </w:t>
      </w:r>
      <w:r>
        <w:t>вигов.</w:t>
      </w:r>
      <w:r>
        <w:rPr>
          <w:spacing w:val="1"/>
        </w:rPr>
        <w:t xml:space="preserve"> </w:t>
      </w:r>
      <w:r>
        <w:t>Предотвращение</w:t>
      </w:r>
      <w:r>
        <w:rPr>
          <w:spacing w:val="1"/>
        </w:rPr>
        <w:t xml:space="preserve"> </w:t>
      </w:r>
      <w:r>
        <w:t>революции</w:t>
      </w:r>
      <w:r>
        <w:rPr>
          <w:spacing w:val="1"/>
        </w:rPr>
        <w:t xml:space="preserve"> </w:t>
      </w:r>
      <w:r>
        <w:t>в</w:t>
      </w:r>
      <w:r>
        <w:rPr>
          <w:spacing w:val="1"/>
        </w:rPr>
        <w:t xml:space="preserve"> </w:t>
      </w:r>
      <w:r>
        <w:t>40-е</w:t>
      </w:r>
      <w:r>
        <w:rPr>
          <w:spacing w:val="1"/>
        </w:rPr>
        <w:t xml:space="preserve"> </w:t>
      </w:r>
      <w:r>
        <w:t>гг.</w:t>
      </w:r>
      <w:r>
        <w:rPr>
          <w:spacing w:val="1"/>
        </w:rPr>
        <w:t xml:space="preserve"> </w:t>
      </w:r>
      <w:r>
        <w:t>XIX</w:t>
      </w:r>
      <w:r>
        <w:rPr>
          <w:spacing w:val="1"/>
        </w:rPr>
        <w:t xml:space="preserve"> </w:t>
      </w:r>
      <w:r>
        <w:t>в.</w:t>
      </w:r>
      <w:r>
        <w:rPr>
          <w:spacing w:val="1"/>
        </w:rPr>
        <w:t xml:space="preserve"> </w:t>
      </w:r>
      <w:r>
        <w:t>«Эпоха</w:t>
      </w:r>
      <w:r>
        <w:rPr>
          <w:spacing w:val="71"/>
        </w:rPr>
        <w:t xml:space="preserve"> </w:t>
      </w:r>
      <w:r>
        <w:t>Викторианского</w:t>
      </w:r>
      <w:r>
        <w:rPr>
          <w:spacing w:val="1"/>
        </w:rPr>
        <w:t xml:space="preserve"> </w:t>
      </w:r>
      <w:r>
        <w:t>компромисса». Англия – «мастерская мира». Величие и достижения внутренней и</w:t>
      </w:r>
      <w:r>
        <w:rPr>
          <w:spacing w:val="1"/>
        </w:rPr>
        <w:t xml:space="preserve"> </w:t>
      </w:r>
      <w:r>
        <w:t>внешней</w:t>
      </w:r>
      <w:r>
        <w:rPr>
          <w:spacing w:val="-3"/>
        </w:rPr>
        <w:t xml:space="preserve"> </w:t>
      </w:r>
      <w:r>
        <w:t>политики</w:t>
      </w:r>
      <w:r>
        <w:rPr>
          <w:spacing w:val="-3"/>
        </w:rPr>
        <w:t xml:space="preserve"> </w:t>
      </w:r>
      <w:r>
        <w:t>Британской империи.</w:t>
      </w:r>
    </w:p>
    <w:p w:rsidR="006B28B4" w:rsidRDefault="00DA7639">
      <w:pPr>
        <w:pStyle w:val="a3"/>
        <w:spacing w:before="1"/>
        <w:ind w:right="385"/>
      </w:pPr>
      <w:r>
        <w:rPr>
          <w:b/>
        </w:rPr>
        <w:t>Франция Бурбонов и Орлеанов: от революции 1830 г. к политическому</w:t>
      </w:r>
      <w:r>
        <w:rPr>
          <w:b/>
          <w:spacing w:val="1"/>
        </w:rPr>
        <w:t xml:space="preserve"> </w:t>
      </w:r>
      <w:r>
        <w:rPr>
          <w:b/>
        </w:rPr>
        <w:t xml:space="preserve">кризису. </w:t>
      </w:r>
      <w:r>
        <w:t>Продолжение промышленной революции. Франция: экономическая жизнь</w:t>
      </w:r>
      <w:r>
        <w:rPr>
          <w:spacing w:val="1"/>
        </w:rPr>
        <w:t xml:space="preserve"> </w:t>
      </w:r>
      <w:r>
        <w:t>и</w:t>
      </w:r>
      <w:r>
        <w:rPr>
          <w:spacing w:val="1"/>
        </w:rPr>
        <w:t xml:space="preserve"> </w:t>
      </w:r>
      <w:r>
        <w:t>политическое</w:t>
      </w:r>
      <w:r>
        <w:rPr>
          <w:spacing w:val="1"/>
        </w:rPr>
        <w:t xml:space="preserve"> </w:t>
      </w:r>
      <w:r>
        <w:t>устройство</w:t>
      </w:r>
      <w:r>
        <w:rPr>
          <w:spacing w:val="1"/>
        </w:rPr>
        <w:t xml:space="preserve"> </w:t>
      </w:r>
      <w:r>
        <w:t>после</w:t>
      </w:r>
      <w:r>
        <w:rPr>
          <w:spacing w:val="1"/>
        </w:rPr>
        <w:t xml:space="preserve"> </w:t>
      </w:r>
      <w:r>
        <w:t>реставрации</w:t>
      </w:r>
      <w:r>
        <w:rPr>
          <w:spacing w:val="1"/>
        </w:rPr>
        <w:t xml:space="preserve"> </w:t>
      </w:r>
      <w:r>
        <w:t>Бурбонов.</w:t>
      </w:r>
      <w:r>
        <w:rPr>
          <w:spacing w:val="1"/>
        </w:rPr>
        <w:t xml:space="preserve"> </w:t>
      </w:r>
      <w:r>
        <w:t>Компромисс</w:t>
      </w:r>
      <w:r>
        <w:rPr>
          <w:spacing w:val="1"/>
        </w:rPr>
        <w:t xml:space="preserve"> </w:t>
      </w:r>
      <w:r>
        <w:t>короля</w:t>
      </w:r>
      <w:r>
        <w:rPr>
          <w:spacing w:val="1"/>
        </w:rPr>
        <w:t xml:space="preserve"> </w:t>
      </w:r>
      <w:r>
        <w:t>и</w:t>
      </w:r>
      <w:r>
        <w:rPr>
          <w:spacing w:val="1"/>
        </w:rPr>
        <w:t xml:space="preserve"> </w:t>
      </w:r>
      <w:r>
        <w:t>новой Франции. Герцог Ришелье. Революция 1830 г. Переход французской короны к</w:t>
      </w:r>
      <w:r>
        <w:rPr>
          <w:spacing w:val="-67"/>
        </w:rPr>
        <w:t xml:space="preserve"> </w:t>
      </w:r>
      <w:r>
        <w:t>Орлеанской</w:t>
      </w:r>
      <w:r>
        <w:rPr>
          <w:spacing w:val="1"/>
        </w:rPr>
        <w:t xml:space="preserve"> </w:t>
      </w:r>
      <w:r>
        <w:t>династии.</w:t>
      </w:r>
      <w:r>
        <w:rPr>
          <w:spacing w:val="1"/>
        </w:rPr>
        <w:t xml:space="preserve"> </w:t>
      </w:r>
      <w:r>
        <w:t>Упрочение</w:t>
      </w:r>
      <w:r>
        <w:rPr>
          <w:spacing w:val="1"/>
        </w:rPr>
        <w:t xml:space="preserve"> </w:t>
      </w:r>
      <w:r>
        <w:t>парламентского</w:t>
      </w:r>
      <w:r>
        <w:rPr>
          <w:spacing w:val="1"/>
        </w:rPr>
        <w:t xml:space="preserve"> </w:t>
      </w:r>
      <w:r>
        <w:t>строя.</w:t>
      </w:r>
      <w:r>
        <w:rPr>
          <w:spacing w:val="1"/>
        </w:rPr>
        <w:t xml:space="preserve"> </w:t>
      </w:r>
      <w:r>
        <w:t>Кризис</w:t>
      </w:r>
      <w:r>
        <w:rPr>
          <w:spacing w:val="1"/>
        </w:rPr>
        <w:t xml:space="preserve"> </w:t>
      </w:r>
      <w:r>
        <w:t>Июльской</w:t>
      </w:r>
      <w:r>
        <w:rPr>
          <w:spacing w:val="1"/>
        </w:rPr>
        <w:t xml:space="preserve"> </w:t>
      </w:r>
      <w:r>
        <w:t>монархии. Выступления лионских ткачей. Бланкизм. Политический кризис накануне</w:t>
      </w:r>
      <w:r>
        <w:rPr>
          <w:spacing w:val="-67"/>
        </w:rPr>
        <w:t xml:space="preserve"> </w:t>
      </w:r>
      <w:r>
        <w:t>революции</w:t>
      </w:r>
      <w:r>
        <w:rPr>
          <w:spacing w:val="-1"/>
        </w:rPr>
        <w:t xml:space="preserve"> </w:t>
      </w:r>
      <w:r>
        <w:t>1848</w:t>
      </w:r>
      <w:r>
        <w:rPr>
          <w:spacing w:val="1"/>
        </w:rPr>
        <w:t xml:space="preserve"> </w:t>
      </w:r>
      <w:r>
        <w:t>г.</w:t>
      </w:r>
    </w:p>
    <w:p w:rsidR="006B28B4" w:rsidRDefault="00DA7639">
      <w:pPr>
        <w:pStyle w:val="a3"/>
        <w:ind w:right="384"/>
      </w:pPr>
      <w:r>
        <w:rPr>
          <w:b/>
        </w:rPr>
        <w:t xml:space="preserve">Франция: революция 1848 г. и Вторая империя. </w:t>
      </w:r>
      <w:r>
        <w:t>Мировой промышленный</w:t>
      </w:r>
      <w:r>
        <w:rPr>
          <w:spacing w:val="1"/>
        </w:rPr>
        <w:t xml:space="preserve"> </w:t>
      </w:r>
      <w:r>
        <w:t>кризис и его последствия для французской экономики. Вооружённое восстание и</w:t>
      </w:r>
      <w:r>
        <w:rPr>
          <w:spacing w:val="1"/>
        </w:rPr>
        <w:t xml:space="preserve"> </w:t>
      </w:r>
      <w:r>
        <w:t>победа</w:t>
      </w:r>
      <w:r>
        <w:rPr>
          <w:spacing w:val="1"/>
        </w:rPr>
        <w:t xml:space="preserve"> </w:t>
      </w:r>
      <w:r>
        <w:t>революции</w:t>
      </w:r>
      <w:r>
        <w:rPr>
          <w:spacing w:val="1"/>
        </w:rPr>
        <w:t xml:space="preserve"> </w:t>
      </w:r>
      <w:r>
        <w:t>над</w:t>
      </w:r>
      <w:r>
        <w:rPr>
          <w:spacing w:val="1"/>
        </w:rPr>
        <w:t xml:space="preserve"> </w:t>
      </w:r>
      <w:r>
        <w:t>Июльской</w:t>
      </w:r>
      <w:r>
        <w:rPr>
          <w:spacing w:val="1"/>
        </w:rPr>
        <w:t xml:space="preserve"> </w:t>
      </w:r>
      <w:r>
        <w:t>монархией.</w:t>
      </w:r>
      <w:r>
        <w:rPr>
          <w:spacing w:val="1"/>
        </w:rPr>
        <w:t xml:space="preserve"> </w:t>
      </w:r>
      <w:r>
        <w:t>Требование</w:t>
      </w:r>
      <w:r>
        <w:rPr>
          <w:spacing w:val="1"/>
        </w:rPr>
        <w:t xml:space="preserve"> </w:t>
      </w:r>
      <w:r>
        <w:t>провозглашения</w:t>
      </w:r>
      <w:r>
        <w:rPr>
          <w:spacing w:val="1"/>
        </w:rPr>
        <w:t xml:space="preserve"> </w:t>
      </w:r>
      <w:r>
        <w:t>республики.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его</w:t>
      </w:r>
      <w:r>
        <w:rPr>
          <w:spacing w:val="1"/>
        </w:rPr>
        <w:t xml:space="preserve"> </w:t>
      </w:r>
      <w:r>
        <w:t>попытки</w:t>
      </w:r>
      <w:r>
        <w:rPr>
          <w:spacing w:val="1"/>
        </w:rPr>
        <w:t xml:space="preserve"> </w:t>
      </w:r>
      <w:r>
        <w:t>выйти</w:t>
      </w:r>
      <w:r>
        <w:rPr>
          <w:spacing w:val="1"/>
        </w:rPr>
        <w:t xml:space="preserve"> </w:t>
      </w:r>
      <w:r>
        <w:t>из</w:t>
      </w:r>
      <w:r>
        <w:rPr>
          <w:spacing w:val="1"/>
        </w:rPr>
        <w:t xml:space="preserve"> </w:t>
      </w:r>
      <w:r>
        <w:t>кризиса.</w:t>
      </w:r>
      <w:r>
        <w:rPr>
          <w:spacing w:val="1"/>
        </w:rPr>
        <w:t xml:space="preserve"> </w:t>
      </w:r>
      <w:r>
        <w:t>Учредительное</w:t>
      </w:r>
      <w:r>
        <w:rPr>
          <w:spacing w:val="1"/>
        </w:rPr>
        <w:t xml:space="preserve"> </w:t>
      </w:r>
      <w:r>
        <w:t>собрание.</w:t>
      </w:r>
      <w:r>
        <w:rPr>
          <w:spacing w:val="1"/>
        </w:rPr>
        <w:t xml:space="preserve"> </w:t>
      </w:r>
      <w:r>
        <w:t>Социальное</w:t>
      </w:r>
      <w:r>
        <w:rPr>
          <w:spacing w:val="1"/>
        </w:rPr>
        <w:t xml:space="preserve"> </w:t>
      </w:r>
      <w:r>
        <w:t>недовольство.</w:t>
      </w:r>
      <w:r>
        <w:rPr>
          <w:spacing w:val="1"/>
        </w:rPr>
        <w:t xml:space="preserve"> </w:t>
      </w:r>
      <w:r>
        <w:t>Вторая</w:t>
      </w:r>
      <w:r>
        <w:rPr>
          <w:spacing w:val="1"/>
        </w:rPr>
        <w:t xml:space="preserve"> </w:t>
      </w:r>
      <w:r>
        <w:t>республика,</w:t>
      </w:r>
      <w:r>
        <w:rPr>
          <w:spacing w:val="1"/>
        </w:rPr>
        <w:t xml:space="preserve"> </w:t>
      </w:r>
      <w:r>
        <w:t>Луи</w:t>
      </w:r>
      <w:r>
        <w:rPr>
          <w:spacing w:val="1"/>
        </w:rPr>
        <w:t xml:space="preserve"> </w:t>
      </w:r>
      <w:r>
        <w:t>Бонапарт</w:t>
      </w:r>
      <w:r>
        <w:rPr>
          <w:spacing w:val="1"/>
        </w:rPr>
        <w:t xml:space="preserve"> </w:t>
      </w:r>
      <w:r>
        <w:t>Наполеон.</w:t>
      </w:r>
      <w:r>
        <w:rPr>
          <w:spacing w:val="1"/>
        </w:rPr>
        <w:t xml:space="preserve"> </w:t>
      </w:r>
      <w:r>
        <w:t>Режим</w:t>
      </w:r>
      <w:r>
        <w:rPr>
          <w:spacing w:val="1"/>
        </w:rPr>
        <w:t xml:space="preserve"> </w:t>
      </w:r>
      <w:r>
        <w:t>Второй</w:t>
      </w:r>
      <w:r>
        <w:rPr>
          <w:spacing w:val="1"/>
        </w:rPr>
        <w:t xml:space="preserve"> </w:t>
      </w:r>
      <w:r>
        <w:t>империи</w:t>
      </w:r>
      <w:r>
        <w:rPr>
          <w:spacing w:val="1"/>
        </w:rPr>
        <w:t xml:space="preserve"> </w:t>
      </w:r>
      <w:r>
        <w:t>Наполеона</w:t>
      </w:r>
      <w:r>
        <w:rPr>
          <w:spacing w:val="1"/>
        </w:rPr>
        <w:t xml:space="preserve"> </w:t>
      </w:r>
      <w:r>
        <w:t>III.</w:t>
      </w:r>
      <w:r>
        <w:rPr>
          <w:spacing w:val="1"/>
        </w:rPr>
        <w:t xml:space="preserve"> </w:t>
      </w:r>
      <w:r>
        <w:t>Завершение</w:t>
      </w:r>
      <w:r>
        <w:rPr>
          <w:spacing w:val="1"/>
        </w:rPr>
        <w:t xml:space="preserve"> </w:t>
      </w:r>
      <w:r>
        <w:t>промышленного переворота во Франции. Оформление олигархической власти во</w:t>
      </w:r>
      <w:r>
        <w:rPr>
          <w:spacing w:val="1"/>
        </w:rPr>
        <w:t xml:space="preserve"> </w:t>
      </w:r>
      <w:r>
        <w:t>Франции.</w:t>
      </w:r>
      <w:r>
        <w:rPr>
          <w:spacing w:val="1"/>
        </w:rPr>
        <w:t xml:space="preserve"> </w:t>
      </w:r>
      <w:r>
        <w:t>Внешняя</w:t>
      </w:r>
      <w:r>
        <w:rPr>
          <w:spacing w:val="1"/>
        </w:rPr>
        <w:t xml:space="preserve"> </w:t>
      </w:r>
      <w:r>
        <w:t>политика</w:t>
      </w:r>
      <w:r>
        <w:rPr>
          <w:spacing w:val="1"/>
        </w:rPr>
        <w:t xml:space="preserve"> </w:t>
      </w:r>
      <w:r>
        <w:t>Второй</w:t>
      </w:r>
      <w:r>
        <w:rPr>
          <w:spacing w:val="1"/>
        </w:rPr>
        <w:t xml:space="preserve"> </w:t>
      </w:r>
      <w:r>
        <w:t>империи.</w:t>
      </w:r>
      <w:r>
        <w:rPr>
          <w:spacing w:val="1"/>
        </w:rPr>
        <w:t xml:space="preserve"> </w:t>
      </w:r>
      <w:r>
        <w:t>Германия:</w:t>
      </w:r>
      <w:r>
        <w:rPr>
          <w:spacing w:val="1"/>
        </w:rPr>
        <w:t xml:space="preserve"> </w:t>
      </w:r>
      <w:r>
        <w:t>на</w:t>
      </w:r>
      <w:r>
        <w:rPr>
          <w:spacing w:val="1"/>
        </w:rPr>
        <w:t xml:space="preserve"> </w:t>
      </w:r>
      <w:r>
        <w:t>пути</w:t>
      </w:r>
      <w:r>
        <w:rPr>
          <w:spacing w:val="1"/>
        </w:rPr>
        <w:t xml:space="preserve"> </w:t>
      </w:r>
      <w:r>
        <w:t>к</w:t>
      </w:r>
      <w:r>
        <w:rPr>
          <w:spacing w:val="1"/>
        </w:rPr>
        <w:t xml:space="preserve"> </w:t>
      </w:r>
      <w:r>
        <w:t>единству.</w:t>
      </w:r>
      <w:r>
        <w:rPr>
          <w:spacing w:val="1"/>
        </w:rPr>
        <w:t xml:space="preserve"> </w:t>
      </w:r>
      <w:r>
        <w:t>Германский</w:t>
      </w:r>
      <w:r>
        <w:rPr>
          <w:spacing w:val="1"/>
        </w:rPr>
        <w:t xml:space="preserve"> </w:t>
      </w:r>
      <w:r>
        <w:t>союз.</w:t>
      </w:r>
      <w:r>
        <w:rPr>
          <w:spacing w:val="1"/>
        </w:rPr>
        <w:t xml:space="preserve"> </w:t>
      </w:r>
      <w:r>
        <w:t>Экономика,</w:t>
      </w:r>
      <w:r>
        <w:rPr>
          <w:spacing w:val="1"/>
        </w:rPr>
        <w:t xml:space="preserve"> </w:t>
      </w:r>
      <w:r>
        <w:t>политика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объединение</w:t>
      </w:r>
      <w:r>
        <w:rPr>
          <w:spacing w:val="70"/>
        </w:rPr>
        <w:t xml:space="preserve"> </w:t>
      </w:r>
      <w:r>
        <w:t>Германии.</w:t>
      </w:r>
      <w:r>
        <w:rPr>
          <w:spacing w:val="1"/>
        </w:rPr>
        <w:t xml:space="preserve"> </w:t>
      </w:r>
      <w:r>
        <w:t>Влияние</w:t>
      </w:r>
      <w:r>
        <w:rPr>
          <w:spacing w:val="47"/>
        </w:rPr>
        <w:t xml:space="preserve"> </w:t>
      </w:r>
      <w:r>
        <w:t>событий</w:t>
      </w:r>
      <w:r>
        <w:rPr>
          <w:spacing w:val="49"/>
        </w:rPr>
        <w:t xml:space="preserve"> </w:t>
      </w:r>
      <w:r>
        <w:t>во</w:t>
      </w:r>
      <w:r>
        <w:rPr>
          <w:spacing w:val="49"/>
        </w:rPr>
        <w:t xml:space="preserve"> </w:t>
      </w:r>
      <w:r>
        <w:t>Франции</w:t>
      </w:r>
      <w:r>
        <w:rPr>
          <w:spacing w:val="48"/>
        </w:rPr>
        <w:t xml:space="preserve"> </w:t>
      </w:r>
      <w:r>
        <w:t>и</w:t>
      </w:r>
      <w:r>
        <w:rPr>
          <w:spacing w:val="49"/>
        </w:rPr>
        <w:t xml:space="preserve"> </w:t>
      </w:r>
      <w:r>
        <w:t>Италии</w:t>
      </w:r>
      <w:r>
        <w:rPr>
          <w:spacing w:val="49"/>
        </w:rPr>
        <w:t xml:space="preserve"> </w:t>
      </w:r>
      <w:r>
        <w:t>на</w:t>
      </w:r>
      <w:r>
        <w:rPr>
          <w:spacing w:val="48"/>
        </w:rPr>
        <w:t xml:space="preserve"> </w:t>
      </w:r>
      <w:r>
        <w:t>политическую</w:t>
      </w:r>
      <w:r>
        <w:rPr>
          <w:spacing w:val="46"/>
        </w:rPr>
        <w:t xml:space="preserve"> </w:t>
      </w:r>
      <w:r>
        <w:t>ситуацию</w:t>
      </w:r>
      <w:r>
        <w:rPr>
          <w:spacing w:val="47"/>
        </w:rPr>
        <w:t xml:space="preserve"> </w:t>
      </w:r>
      <w:r>
        <w:t>в</w:t>
      </w:r>
      <w:r>
        <w:rPr>
          <w:spacing w:val="47"/>
        </w:rPr>
        <w:t xml:space="preserve"> </w:t>
      </w:r>
      <w:r>
        <w:t>Германии.</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5" w:firstLine="0"/>
      </w:pPr>
      <w:r>
        <w:t>Победа</w:t>
      </w:r>
      <w:r>
        <w:rPr>
          <w:spacing w:val="1"/>
        </w:rPr>
        <w:t xml:space="preserve"> </w:t>
      </w:r>
      <w:r>
        <w:t>революционного</w:t>
      </w:r>
      <w:r>
        <w:rPr>
          <w:spacing w:val="1"/>
        </w:rPr>
        <w:t xml:space="preserve"> </w:t>
      </w:r>
      <w:r>
        <w:t>восстания</w:t>
      </w:r>
      <w:r>
        <w:rPr>
          <w:spacing w:val="1"/>
        </w:rPr>
        <w:t xml:space="preserve"> </w:t>
      </w:r>
      <w:r>
        <w:t>в</w:t>
      </w:r>
      <w:r>
        <w:rPr>
          <w:spacing w:val="1"/>
        </w:rPr>
        <w:t xml:space="preserve"> </w:t>
      </w:r>
      <w:r>
        <w:t>Берлине.</w:t>
      </w:r>
      <w:r>
        <w:rPr>
          <w:spacing w:val="1"/>
        </w:rPr>
        <w:t xml:space="preserve"> </w:t>
      </w:r>
      <w:r>
        <w:t>Франкфуртский</w:t>
      </w:r>
      <w:r>
        <w:rPr>
          <w:spacing w:val="1"/>
        </w:rPr>
        <w:t xml:space="preserve"> </w:t>
      </w:r>
      <w:r>
        <w:t>парламент.</w:t>
      </w:r>
      <w:r>
        <w:rPr>
          <w:spacing w:val="1"/>
        </w:rPr>
        <w:t xml:space="preserve"> </w:t>
      </w:r>
      <w:r>
        <w:t>Поражение революции. Дальнейшая модернизация страны во имя её объединения.</w:t>
      </w:r>
      <w:r>
        <w:rPr>
          <w:spacing w:val="1"/>
        </w:rPr>
        <w:t xml:space="preserve"> </w:t>
      </w:r>
      <w:r>
        <w:t>Вильгельм I и «железный канцлер» Отто фон Бисмарк. Соперничество Пруссии и</w:t>
      </w:r>
      <w:r>
        <w:rPr>
          <w:spacing w:val="1"/>
        </w:rPr>
        <w:t xml:space="preserve"> </w:t>
      </w:r>
      <w:r>
        <w:t>Австрии</w:t>
      </w:r>
      <w:r>
        <w:rPr>
          <w:spacing w:val="1"/>
        </w:rPr>
        <w:t xml:space="preserve"> </w:t>
      </w:r>
      <w:r>
        <w:t>за</w:t>
      </w:r>
      <w:r>
        <w:rPr>
          <w:spacing w:val="1"/>
        </w:rPr>
        <w:t xml:space="preserve"> </w:t>
      </w:r>
      <w:r>
        <w:t>лидерство</w:t>
      </w:r>
      <w:r>
        <w:rPr>
          <w:spacing w:val="1"/>
        </w:rPr>
        <w:t xml:space="preserve"> </w:t>
      </w:r>
      <w:r>
        <w:t>среди</w:t>
      </w:r>
      <w:r>
        <w:rPr>
          <w:spacing w:val="1"/>
        </w:rPr>
        <w:t xml:space="preserve"> </w:t>
      </w:r>
      <w:r>
        <w:t>немецких</w:t>
      </w:r>
      <w:r>
        <w:rPr>
          <w:spacing w:val="1"/>
        </w:rPr>
        <w:t xml:space="preserve"> </w:t>
      </w:r>
      <w:r>
        <w:t>государств.</w:t>
      </w:r>
      <w:r>
        <w:rPr>
          <w:spacing w:val="1"/>
        </w:rPr>
        <w:t xml:space="preserve"> </w:t>
      </w:r>
      <w:r>
        <w:t>Австро-прусская</w:t>
      </w:r>
      <w:r>
        <w:rPr>
          <w:spacing w:val="71"/>
        </w:rPr>
        <w:t xml:space="preserve"> </w:t>
      </w:r>
      <w:r>
        <w:t>война.</w:t>
      </w:r>
      <w:r>
        <w:rPr>
          <w:spacing w:val="1"/>
        </w:rPr>
        <w:t xml:space="preserve"> </w:t>
      </w:r>
      <w:r>
        <w:t>Сражение</w:t>
      </w:r>
      <w:r>
        <w:rPr>
          <w:spacing w:val="-1"/>
        </w:rPr>
        <w:t xml:space="preserve"> </w:t>
      </w:r>
      <w:r>
        <w:t>при</w:t>
      </w:r>
      <w:r>
        <w:rPr>
          <w:spacing w:val="-1"/>
        </w:rPr>
        <w:t xml:space="preserve"> </w:t>
      </w:r>
      <w:r>
        <w:t>Садове.</w:t>
      </w:r>
      <w:r>
        <w:rPr>
          <w:spacing w:val="-1"/>
        </w:rPr>
        <w:t xml:space="preserve"> </w:t>
      </w:r>
      <w:r>
        <w:t>Образование</w:t>
      </w:r>
      <w:r>
        <w:rPr>
          <w:spacing w:val="-1"/>
        </w:rPr>
        <w:t xml:space="preserve"> </w:t>
      </w:r>
      <w:r>
        <w:t>Северогерманского</w:t>
      </w:r>
      <w:r>
        <w:rPr>
          <w:spacing w:val="-2"/>
        </w:rPr>
        <w:t xml:space="preserve"> </w:t>
      </w:r>
      <w:r>
        <w:t>союза.</w:t>
      </w:r>
    </w:p>
    <w:p w:rsidR="006B28B4" w:rsidRDefault="00DA7639">
      <w:pPr>
        <w:pStyle w:val="a3"/>
        <w:ind w:right="386"/>
      </w:pPr>
      <w:r>
        <w:rPr>
          <w:b/>
        </w:rPr>
        <w:t>«Нужна</w:t>
      </w:r>
      <w:r>
        <w:rPr>
          <w:b/>
          <w:spacing w:val="1"/>
        </w:rPr>
        <w:t xml:space="preserve"> </w:t>
      </w:r>
      <w:r>
        <w:rPr>
          <w:b/>
        </w:rPr>
        <w:t>ли</w:t>
      </w:r>
      <w:r>
        <w:rPr>
          <w:b/>
          <w:spacing w:val="1"/>
        </w:rPr>
        <w:t xml:space="preserve"> </w:t>
      </w:r>
      <w:r>
        <w:rPr>
          <w:b/>
        </w:rPr>
        <w:t>нам</w:t>
      </w:r>
      <w:r>
        <w:rPr>
          <w:b/>
          <w:spacing w:val="1"/>
        </w:rPr>
        <w:t xml:space="preserve"> </w:t>
      </w:r>
      <w:r>
        <w:rPr>
          <w:b/>
        </w:rPr>
        <w:t>единая</w:t>
      </w:r>
      <w:r>
        <w:rPr>
          <w:b/>
          <w:spacing w:val="1"/>
        </w:rPr>
        <w:t xml:space="preserve"> </w:t>
      </w:r>
      <w:r>
        <w:rPr>
          <w:b/>
        </w:rPr>
        <w:t>и</w:t>
      </w:r>
      <w:r>
        <w:rPr>
          <w:b/>
          <w:spacing w:val="1"/>
        </w:rPr>
        <w:t xml:space="preserve"> </w:t>
      </w:r>
      <w:r>
        <w:rPr>
          <w:b/>
        </w:rPr>
        <w:t>неделимая</w:t>
      </w:r>
      <w:r>
        <w:rPr>
          <w:b/>
          <w:spacing w:val="1"/>
        </w:rPr>
        <w:t xml:space="preserve"> </w:t>
      </w:r>
      <w:r>
        <w:rPr>
          <w:b/>
        </w:rPr>
        <w:t>Италия?»</w:t>
      </w:r>
      <w:r>
        <w:rPr>
          <w:b/>
          <w:spacing w:val="1"/>
        </w:rPr>
        <w:t xml:space="preserve"> </w:t>
      </w:r>
      <w:r>
        <w:t>Раздробленность</w:t>
      </w:r>
      <w:r>
        <w:rPr>
          <w:spacing w:val="1"/>
        </w:rPr>
        <w:t xml:space="preserve"> </w:t>
      </w:r>
      <w:r>
        <w:t>Италии</w:t>
      </w:r>
      <w:r>
        <w:rPr>
          <w:spacing w:val="-67"/>
        </w:rPr>
        <w:t xml:space="preserve"> </w:t>
      </w:r>
      <w:r>
        <w:t>согласно</w:t>
      </w:r>
      <w:r>
        <w:rPr>
          <w:spacing w:val="1"/>
        </w:rPr>
        <w:t xml:space="preserve"> </w:t>
      </w:r>
      <w:r>
        <w:t>Венскому</w:t>
      </w:r>
      <w:r>
        <w:rPr>
          <w:spacing w:val="1"/>
        </w:rPr>
        <w:t xml:space="preserve"> </w:t>
      </w:r>
      <w:r>
        <w:t>конгрессу.</w:t>
      </w:r>
      <w:r>
        <w:rPr>
          <w:spacing w:val="1"/>
        </w:rPr>
        <w:t xml:space="preserve"> </w:t>
      </w:r>
      <w:r>
        <w:t>Экономическое</w:t>
      </w:r>
      <w:r>
        <w:rPr>
          <w:spacing w:val="1"/>
        </w:rPr>
        <w:t xml:space="preserve"> </w:t>
      </w:r>
      <w:r>
        <w:t>отставание</w:t>
      </w:r>
      <w:r>
        <w:rPr>
          <w:spacing w:val="1"/>
        </w:rPr>
        <w:t xml:space="preserve"> </w:t>
      </w:r>
      <w:r>
        <w:t>Италии.</w:t>
      </w:r>
      <w:r>
        <w:rPr>
          <w:spacing w:val="1"/>
        </w:rPr>
        <w:t xml:space="preserve"> </w:t>
      </w:r>
      <w:r>
        <w:t>Борьба</w:t>
      </w:r>
      <w:r>
        <w:rPr>
          <w:spacing w:val="1"/>
        </w:rPr>
        <w:t xml:space="preserve"> </w:t>
      </w:r>
      <w:r>
        <w:t>за</w:t>
      </w:r>
      <w:r>
        <w:rPr>
          <w:spacing w:val="-67"/>
        </w:rPr>
        <w:t xml:space="preserve"> </w:t>
      </w:r>
      <w:r>
        <w:t>независимость</w:t>
      </w:r>
      <w:r>
        <w:rPr>
          <w:spacing w:val="1"/>
        </w:rPr>
        <w:t xml:space="preserve"> </w:t>
      </w:r>
      <w:r>
        <w:t>и</w:t>
      </w:r>
      <w:r>
        <w:rPr>
          <w:spacing w:val="1"/>
        </w:rPr>
        <w:t xml:space="preserve"> </w:t>
      </w:r>
      <w:r>
        <w:t>национальное</w:t>
      </w:r>
      <w:r>
        <w:rPr>
          <w:spacing w:val="1"/>
        </w:rPr>
        <w:t xml:space="preserve"> </w:t>
      </w:r>
      <w:r>
        <w:t>объединение</w:t>
      </w:r>
      <w:r>
        <w:rPr>
          <w:spacing w:val="1"/>
        </w:rPr>
        <w:t xml:space="preserve"> </w:t>
      </w:r>
      <w:r>
        <w:t>Италии.</w:t>
      </w:r>
      <w:r>
        <w:rPr>
          <w:spacing w:val="1"/>
        </w:rPr>
        <w:t xml:space="preserve"> </w:t>
      </w:r>
      <w:r>
        <w:t>Мировой</w:t>
      </w:r>
      <w:r>
        <w:rPr>
          <w:spacing w:val="1"/>
        </w:rPr>
        <w:t xml:space="preserve"> </w:t>
      </w:r>
      <w:r>
        <w:t>промышленный</w:t>
      </w:r>
      <w:r>
        <w:rPr>
          <w:spacing w:val="1"/>
        </w:rPr>
        <w:t xml:space="preserve"> </w:t>
      </w:r>
      <w:r>
        <w:t>кризис и Италия. Начало революции. Национальные герои Италии: Дж. Гарибальди</w:t>
      </w:r>
      <w:r>
        <w:rPr>
          <w:spacing w:val="1"/>
        </w:rPr>
        <w:t xml:space="preserve"> </w:t>
      </w:r>
      <w:r>
        <w:t>и</w:t>
      </w:r>
      <w:r>
        <w:rPr>
          <w:spacing w:val="1"/>
        </w:rPr>
        <w:t xml:space="preserve"> </w:t>
      </w:r>
      <w:r>
        <w:t>Д.</w:t>
      </w:r>
      <w:r>
        <w:rPr>
          <w:spacing w:val="1"/>
        </w:rPr>
        <w:t xml:space="preserve"> </w:t>
      </w:r>
      <w:r>
        <w:t>Мадзини.</w:t>
      </w:r>
      <w:r>
        <w:rPr>
          <w:spacing w:val="1"/>
        </w:rPr>
        <w:t xml:space="preserve"> </w:t>
      </w:r>
      <w:r>
        <w:t>Поражение</w:t>
      </w:r>
      <w:r>
        <w:rPr>
          <w:spacing w:val="1"/>
        </w:rPr>
        <w:t xml:space="preserve"> </w:t>
      </w:r>
      <w:r>
        <w:t>итальянской</w:t>
      </w:r>
      <w:r>
        <w:rPr>
          <w:spacing w:val="1"/>
        </w:rPr>
        <w:t xml:space="preserve"> </w:t>
      </w:r>
      <w:r>
        <w:t>революции</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Усиление</w:t>
      </w:r>
      <w:r>
        <w:rPr>
          <w:spacing w:val="1"/>
        </w:rPr>
        <w:t xml:space="preserve"> </w:t>
      </w:r>
      <w:r>
        <w:t>Сардинского</w:t>
      </w:r>
      <w:r>
        <w:rPr>
          <w:spacing w:val="1"/>
        </w:rPr>
        <w:t xml:space="preserve"> </w:t>
      </w:r>
      <w:r>
        <w:t>королевства.</w:t>
      </w:r>
      <w:r>
        <w:rPr>
          <w:spacing w:val="1"/>
        </w:rPr>
        <w:t xml:space="preserve"> </w:t>
      </w:r>
      <w:r>
        <w:t>К.</w:t>
      </w:r>
      <w:r>
        <w:rPr>
          <w:spacing w:val="1"/>
        </w:rPr>
        <w:t xml:space="preserve"> </w:t>
      </w:r>
      <w:r>
        <w:t>Кавур.</w:t>
      </w:r>
      <w:r>
        <w:rPr>
          <w:spacing w:val="1"/>
        </w:rPr>
        <w:t xml:space="preserve"> </w:t>
      </w:r>
      <w:r>
        <w:t>Сицилия</w:t>
      </w:r>
      <w:r>
        <w:rPr>
          <w:spacing w:val="1"/>
        </w:rPr>
        <w:t xml:space="preserve"> </w:t>
      </w:r>
      <w:r>
        <w:t>и</w:t>
      </w:r>
      <w:r>
        <w:rPr>
          <w:spacing w:val="1"/>
        </w:rPr>
        <w:t xml:space="preserve"> </w:t>
      </w:r>
      <w:r>
        <w:t>Гарибальди.</w:t>
      </w:r>
      <w:r>
        <w:rPr>
          <w:spacing w:val="1"/>
        </w:rPr>
        <w:t xml:space="preserve"> </w:t>
      </w:r>
      <w:r>
        <w:t>Национальное</w:t>
      </w:r>
      <w:r>
        <w:rPr>
          <w:spacing w:val="1"/>
        </w:rPr>
        <w:t xml:space="preserve"> </w:t>
      </w:r>
      <w:r>
        <w:t>объединение</w:t>
      </w:r>
      <w:r>
        <w:rPr>
          <w:spacing w:val="-4"/>
        </w:rPr>
        <w:t xml:space="preserve"> </w:t>
      </w:r>
      <w:r>
        <w:t>Италии.</w:t>
      </w:r>
      <w:r>
        <w:rPr>
          <w:spacing w:val="-1"/>
        </w:rPr>
        <w:t xml:space="preserve"> </w:t>
      </w:r>
      <w:r>
        <w:t>Роль</w:t>
      </w:r>
      <w:r>
        <w:rPr>
          <w:spacing w:val="-1"/>
        </w:rPr>
        <w:t xml:space="preserve"> </w:t>
      </w:r>
      <w:r>
        <w:t>Пьемонта.</w:t>
      </w:r>
    </w:p>
    <w:p w:rsidR="006B28B4" w:rsidRDefault="00DA7639">
      <w:pPr>
        <w:pStyle w:val="a3"/>
        <w:ind w:right="383"/>
      </w:pPr>
      <w:r>
        <w:rPr>
          <w:b/>
        </w:rPr>
        <w:t xml:space="preserve">Война, изменившая карту Европы. Парижская коммуна. </w:t>
      </w:r>
      <w:r>
        <w:t>Кризис империи</w:t>
      </w:r>
      <w:r>
        <w:rPr>
          <w:spacing w:val="1"/>
        </w:rPr>
        <w:t xml:space="preserve"> </w:t>
      </w:r>
      <w:r>
        <w:t>Наполеона</w:t>
      </w:r>
      <w:r>
        <w:rPr>
          <w:spacing w:val="1"/>
        </w:rPr>
        <w:t xml:space="preserve"> </w:t>
      </w:r>
      <w:r>
        <w:t>III.</w:t>
      </w:r>
      <w:r>
        <w:rPr>
          <w:spacing w:val="1"/>
        </w:rPr>
        <w:t xml:space="preserve"> </w:t>
      </w:r>
      <w:r>
        <w:t>Отто</w:t>
      </w:r>
      <w:r>
        <w:rPr>
          <w:spacing w:val="1"/>
        </w:rPr>
        <w:t xml:space="preserve"> </w:t>
      </w:r>
      <w:r>
        <w:t>фон</w:t>
      </w:r>
      <w:r>
        <w:rPr>
          <w:spacing w:val="1"/>
        </w:rPr>
        <w:t xml:space="preserve"> </w:t>
      </w:r>
      <w:r>
        <w:t>Бисмарк.</w:t>
      </w:r>
      <w:r>
        <w:rPr>
          <w:spacing w:val="1"/>
        </w:rPr>
        <w:t xml:space="preserve"> </w:t>
      </w:r>
      <w:r>
        <w:t>Западня</w:t>
      </w:r>
      <w:r>
        <w:rPr>
          <w:spacing w:val="1"/>
        </w:rPr>
        <w:t xml:space="preserve"> </w:t>
      </w:r>
      <w:r>
        <w:t>для</w:t>
      </w:r>
      <w:r>
        <w:rPr>
          <w:spacing w:val="1"/>
        </w:rPr>
        <w:t xml:space="preserve"> </w:t>
      </w:r>
      <w:r>
        <w:t>Наполеона</w:t>
      </w:r>
      <w:r>
        <w:rPr>
          <w:spacing w:val="1"/>
        </w:rPr>
        <w:t xml:space="preserve"> </w:t>
      </w:r>
      <w:r>
        <w:t>III.</w:t>
      </w:r>
      <w:r>
        <w:rPr>
          <w:spacing w:val="70"/>
        </w:rPr>
        <w:t xml:space="preserve"> </w:t>
      </w:r>
      <w:r>
        <w:t>Франко-прусская</w:t>
      </w:r>
      <w:r>
        <w:rPr>
          <w:spacing w:val="1"/>
        </w:rPr>
        <w:t xml:space="preserve"> </w:t>
      </w:r>
      <w:r>
        <w:t>война и Парижская коммуна. Седанская катастрофа и конец Второй империи во</w:t>
      </w:r>
      <w:r>
        <w:rPr>
          <w:spacing w:val="1"/>
        </w:rPr>
        <w:t xml:space="preserve"> </w:t>
      </w:r>
      <w:r>
        <w:t>Франции.</w:t>
      </w:r>
      <w:r>
        <w:rPr>
          <w:spacing w:val="1"/>
        </w:rPr>
        <w:t xml:space="preserve"> </w:t>
      </w:r>
      <w:r>
        <w:t>Третья</w:t>
      </w:r>
      <w:r>
        <w:rPr>
          <w:spacing w:val="1"/>
        </w:rPr>
        <w:t xml:space="preserve"> </w:t>
      </w:r>
      <w:r>
        <w:t>республика</w:t>
      </w:r>
      <w:r>
        <w:rPr>
          <w:spacing w:val="1"/>
        </w:rPr>
        <w:t xml:space="preserve"> </w:t>
      </w:r>
      <w:r>
        <w:t>во</w:t>
      </w:r>
      <w:r>
        <w:rPr>
          <w:spacing w:val="1"/>
        </w:rPr>
        <w:t xml:space="preserve"> </w:t>
      </w:r>
      <w:r>
        <w:t>Франции</w:t>
      </w:r>
      <w:r>
        <w:rPr>
          <w:spacing w:val="1"/>
        </w:rPr>
        <w:t xml:space="preserve"> </w:t>
      </w:r>
      <w:r>
        <w:t>и</w:t>
      </w:r>
      <w:r>
        <w:rPr>
          <w:spacing w:val="1"/>
        </w:rPr>
        <w:t xml:space="preserve"> </w:t>
      </w:r>
      <w:r>
        <w:t>окончание</w:t>
      </w:r>
      <w:r>
        <w:rPr>
          <w:spacing w:val="1"/>
        </w:rPr>
        <w:t xml:space="preserve"> </w:t>
      </w:r>
      <w:r>
        <w:t>Франко-прусской</w:t>
      </w:r>
      <w:r>
        <w:rPr>
          <w:spacing w:val="1"/>
        </w:rPr>
        <w:t xml:space="preserve"> </w:t>
      </w:r>
      <w:r>
        <w:t>войны.</w:t>
      </w:r>
      <w:r>
        <w:rPr>
          <w:spacing w:val="-67"/>
        </w:rPr>
        <w:t xml:space="preserve"> </w:t>
      </w:r>
      <w:r>
        <w:t>Завершение</w:t>
      </w:r>
      <w:r>
        <w:rPr>
          <w:spacing w:val="1"/>
        </w:rPr>
        <w:t xml:space="preserve"> </w:t>
      </w:r>
      <w:r>
        <w:t>объединения</w:t>
      </w:r>
      <w:r>
        <w:rPr>
          <w:spacing w:val="1"/>
        </w:rPr>
        <w:t xml:space="preserve"> </w:t>
      </w:r>
      <w:r>
        <w:t>Германии</w:t>
      </w:r>
      <w:r>
        <w:rPr>
          <w:spacing w:val="1"/>
        </w:rPr>
        <w:t xml:space="preserve"> </w:t>
      </w:r>
      <w:r>
        <w:t>«железом</w:t>
      </w:r>
      <w:r>
        <w:rPr>
          <w:spacing w:val="1"/>
        </w:rPr>
        <w:t xml:space="preserve"> </w:t>
      </w:r>
      <w:r>
        <w:t>и</w:t>
      </w:r>
      <w:r>
        <w:rPr>
          <w:spacing w:val="1"/>
        </w:rPr>
        <w:t xml:space="preserve"> </w:t>
      </w:r>
      <w:r>
        <w:t>кровью»</w:t>
      </w:r>
      <w:r>
        <w:rPr>
          <w:spacing w:val="1"/>
        </w:rPr>
        <w:t xml:space="preserve"> </w:t>
      </w:r>
      <w:r>
        <w:t>и</w:t>
      </w:r>
      <w:r>
        <w:rPr>
          <w:spacing w:val="1"/>
        </w:rPr>
        <w:t xml:space="preserve"> </w:t>
      </w:r>
      <w:r>
        <w:t>провозглашение</w:t>
      </w:r>
      <w:r>
        <w:rPr>
          <w:spacing w:val="1"/>
        </w:rPr>
        <w:t xml:space="preserve"> </w:t>
      </w:r>
      <w:r>
        <w:t>Германской империи. Восстание в Париже. Парижская коммуна. Попытка реформ.</w:t>
      </w:r>
      <w:r>
        <w:rPr>
          <w:spacing w:val="1"/>
        </w:rPr>
        <w:t xml:space="preserve"> </w:t>
      </w:r>
      <w:r>
        <w:t>Поражение</w:t>
      </w:r>
      <w:r>
        <w:rPr>
          <w:spacing w:val="-1"/>
        </w:rPr>
        <w:t xml:space="preserve"> </w:t>
      </w:r>
      <w:r>
        <w:t>коммуны:</w:t>
      </w:r>
      <w:r>
        <w:rPr>
          <w:spacing w:val="-2"/>
        </w:rPr>
        <w:t xml:space="preserve"> </w:t>
      </w:r>
      <w:r>
        <w:t>бунт</w:t>
      </w:r>
      <w:r>
        <w:rPr>
          <w:spacing w:val="-1"/>
        </w:rPr>
        <w:t xml:space="preserve"> </w:t>
      </w:r>
      <w:r>
        <w:t>или подвиг</w:t>
      </w:r>
      <w:r>
        <w:rPr>
          <w:spacing w:val="-4"/>
        </w:rPr>
        <w:t xml:space="preserve"> </w:t>
      </w:r>
      <w:r>
        <w:t>парижан?</w:t>
      </w:r>
    </w:p>
    <w:p w:rsidR="006B28B4" w:rsidRDefault="00DA7639">
      <w:pPr>
        <w:pStyle w:val="11"/>
        <w:spacing w:before="2" w:line="240" w:lineRule="auto"/>
        <w:ind w:right="3616"/>
      </w:pPr>
      <w:r>
        <w:t>Тема 3. Страны Западной Европы в конце XIX в.</w:t>
      </w:r>
      <w:r>
        <w:rPr>
          <w:spacing w:val="-67"/>
        </w:rPr>
        <w:t xml:space="preserve"> </w:t>
      </w:r>
      <w:r>
        <w:t>Успехи</w:t>
      </w:r>
      <w:r>
        <w:rPr>
          <w:spacing w:val="-2"/>
        </w:rPr>
        <w:t xml:space="preserve"> </w:t>
      </w:r>
      <w:r>
        <w:t>и</w:t>
      </w:r>
      <w:r>
        <w:rPr>
          <w:spacing w:val="-4"/>
        </w:rPr>
        <w:t xml:space="preserve"> </w:t>
      </w:r>
      <w:r>
        <w:t>проблемы</w:t>
      </w:r>
      <w:r>
        <w:rPr>
          <w:spacing w:val="-3"/>
        </w:rPr>
        <w:t xml:space="preserve"> </w:t>
      </w:r>
      <w:r>
        <w:t>индустриального</w:t>
      </w:r>
      <w:r>
        <w:rPr>
          <w:spacing w:val="-1"/>
        </w:rPr>
        <w:t xml:space="preserve"> </w:t>
      </w:r>
      <w:r>
        <w:t>общества</w:t>
      </w:r>
    </w:p>
    <w:p w:rsidR="006B28B4" w:rsidRDefault="00DA7639">
      <w:pPr>
        <w:pStyle w:val="a3"/>
        <w:ind w:right="382"/>
      </w:pPr>
      <w:r>
        <w:rPr>
          <w:b/>
        </w:rPr>
        <w:t xml:space="preserve">Германская империя: борьба за «место под солнцем». </w:t>
      </w:r>
      <w:r>
        <w:t>Пруссия во главе</w:t>
      </w:r>
      <w:r>
        <w:rPr>
          <w:spacing w:val="1"/>
        </w:rPr>
        <w:t xml:space="preserve"> </w:t>
      </w:r>
      <w:r>
        <w:t>империи.</w:t>
      </w:r>
      <w:r>
        <w:rPr>
          <w:spacing w:val="1"/>
        </w:rPr>
        <w:t xml:space="preserve"> </w:t>
      </w:r>
      <w:r>
        <w:t>Изменения</w:t>
      </w:r>
      <w:r>
        <w:rPr>
          <w:spacing w:val="1"/>
        </w:rPr>
        <w:t xml:space="preserve"> </w:t>
      </w:r>
      <w:r>
        <w:t>в</w:t>
      </w:r>
      <w:r>
        <w:rPr>
          <w:spacing w:val="1"/>
        </w:rPr>
        <w:t xml:space="preserve"> </w:t>
      </w:r>
      <w:r>
        <w:t>политическом</w:t>
      </w:r>
      <w:r>
        <w:rPr>
          <w:spacing w:val="1"/>
        </w:rPr>
        <w:t xml:space="preserve"> </w:t>
      </w:r>
      <w:r>
        <w:t>устройстве</w:t>
      </w:r>
      <w:r>
        <w:rPr>
          <w:spacing w:val="1"/>
        </w:rPr>
        <w:t xml:space="preserve"> </w:t>
      </w:r>
      <w:r>
        <w:t>объединённой</w:t>
      </w:r>
      <w:r>
        <w:rPr>
          <w:spacing w:val="1"/>
        </w:rPr>
        <w:t xml:space="preserve"> </w:t>
      </w:r>
      <w:r>
        <w:t>Германии.</w:t>
      </w:r>
      <w:r>
        <w:rPr>
          <w:spacing w:val="1"/>
        </w:rPr>
        <w:t xml:space="preserve"> </w:t>
      </w:r>
      <w:r>
        <w:t>Ускорение</w:t>
      </w:r>
      <w:r>
        <w:rPr>
          <w:spacing w:val="1"/>
        </w:rPr>
        <w:t xml:space="preserve"> </w:t>
      </w:r>
      <w:r>
        <w:t>темпов</w:t>
      </w:r>
      <w:r>
        <w:rPr>
          <w:spacing w:val="1"/>
        </w:rPr>
        <w:t xml:space="preserve"> </w:t>
      </w:r>
      <w:r>
        <w:t>экономического</w:t>
      </w:r>
      <w:r>
        <w:rPr>
          <w:spacing w:val="1"/>
        </w:rPr>
        <w:t xml:space="preserve"> </w:t>
      </w:r>
      <w:r>
        <w:t>развития.</w:t>
      </w:r>
      <w:r>
        <w:rPr>
          <w:spacing w:val="1"/>
        </w:rPr>
        <w:t xml:space="preserve"> </w:t>
      </w:r>
      <w:r>
        <w:t>Направления</w:t>
      </w:r>
      <w:r>
        <w:rPr>
          <w:spacing w:val="71"/>
        </w:rPr>
        <w:t xml:space="preserve"> </w:t>
      </w:r>
      <w:r>
        <w:t>модернизации</w:t>
      </w:r>
      <w:r>
        <w:rPr>
          <w:spacing w:val="1"/>
        </w:rPr>
        <w:t xml:space="preserve"> </w:t>
      </w:r>
      <w:r>
        <w:t>экономики.</w:t>
      </w:r>
      <w:r>
        <w:rPr>
          <w:spacing w:val="1"/>
        </w:rPr>
        <w:t xml:space="preserve"> </w:t>
      </w:r>
      <w:r>
        <w:t>Юнкерство</w:t>
      </w:r>
      <w:r>
        <w:rPr>
          <w:spacing w:val="1"/>
        </w:rPr>
        <w:t xml:space="preserve"> </w:t>
      </w:r>
      <w:r>
        <w:t>и</w:t>
      </w:r>
      <w:r>
        <w:rPr>
          <w:spacing w:val="1"/>
        </w:rPr>
        <w:t xml:space="preserve"> </w:t>
      </w:r>
      <w:r>
        <w:t>крестьянство.</w:t>
      </w:r>
      <w:r>
        <w:rPr>
          <w:spacing w:val="1"/>
        </w:rPr>
        <w:t xml:space="preserve"> </w:t>
      </w:r>
      <w:r>
        <w:t>Монополистический</w:t>
      </w:r>
      <w:r>
        <w:rPr>
          <w:spacing w:val="1"/>
        </w:rPr>
        <w:t xml:space="preserve"> </w:t>
      </w:r>
      <w:r>
        <w:t>капитализм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Германии.</w:t>
      </w:r>
      <w:r>
        <w:rPr>
          <w:spacing w:val="1"/>
        </w:rPr>
        <w:t xml:space="preserve"> </w:t>
      </w:r>
      <w:r>
        <w:t>Бисмарк</w:t>
      </w:r>
      <w:r>
        <w:rPr>
          <w:spacing w:val="1"/>
        </w:rPr>
        <w:t xml:space="preserve"> </w:t>
      </w:r>
      <w:r>
        <w:t>и</w:t>
      </w:r>
      <w:r>
        <w:rPr>
          <w:spacing w:val="1"/>
        </w:rPr>
        <w:t xml:space="preserve"> </w:t>
      </w:r>
      <w:r>
        <w:t>внутренняя</w:t>
      </w:r>
      <w:r>
        <w:rPr>
          <w:spacing w:val="1"/>
        </w:rPr>
        <w:t xml:space="preserve"> </w:t>
      </w:r>
      <w:r>
        <w:t>оппозиция.</w:t>
      </w:r>
      <w:r>
        <w:rPr>
          <w:spacing w:val="70"/>
        </w:rPr>
        <w:t xml:space="preserve"> </w:t>
      </w:r>
      <w:r>
        <w:t>«Исключительный</w:t>
      </w:r>
      <w:r>
        <w:rPr>
          <w:spacing w:val="1"/>
        </w:rPr>
        <w:t xml:space="preserve"> </w:t>
      </w:r>
      <w:r>
        <w:t>закон против социалистов». Политика «нового курса» О. Бисмарка – прогрессивные</w:t>
      </w:r>
      <w:r>
        <w:rPr>
          <w:spacing w:val="1"/>
        </w:rPr>
        <w:t xml:space="preserve"> </w:t>
      </w:r>
      <w:r>
        <w:t>для</w:t>
      </w:r>
      <w:r>
        <w:rPr>
          <w:spacing w:val="26"/>
        </w:rPr>
        <w:t xml:space="preserve"> </w:t>
      </w:r>
      <w:r>
        <w:t>Европы</w:t>
      </w:r>
      <w:r>
        <w:rPr>
          <w:spacing w:val="26"/>
        </w:rPr>
        <w:t xml:space="preserve"> </w:t>
      </w:r>
      <w:r>
        <w:t>социальные</w:t>
      </w:r>
      <w:r>
        <w:rPr>
          <w:spacing w:val="27"/>
        </w:rPr>
        <w:t xml:space="preserve"> </w:t>
      </w:r>
      <w:r>
        <w:t>реформы.</w:t>
      </w:r>
      <w:r>
        <w:rPr>
          <w:spacing w:val="26"/>
        </w:rPr>
        <w:t xml:space="preserve"> </w:t>
      </w:r>
      <w:r>
        <w:t>Вильгельм</w:t>
      </w:r>
      <w:r>
        <w:rPr>
          <w:spacing w:val="26"/>
        </w:rPr>
        <w:t xml:space="preserve"> </w:t>
      </w:r>
      <w:r>
        <w:t>II</w:t>
      </w:r>
      <w:r>
        <w:rPr>
          <w:spacing w:val="27"/>
        </w:rPr>
        <w:t xml:space="preserve"> </w:t>
      </w:r>
      <w:r>
        <w:t>в</w:t>
      </w:r>
      <w:r>
        <w:rPr>
          <w:spacing w:val="25"/>
        </w:rPr>
        <w:t xml:space="preserve"> </w:t>
      </w:r>
      <w:r>
        <w:t>стремлении</w:t>
      </w:r>
      <w:r>
        <w:rPr>
          <w:spacing w:val="26"/>
        </w:rPr>
        <w:t xml:space="preserve"> </w:t>
      </w:r>
      <w:r>
        <w:t>к</w:t>
      </w:r>
      <w:r>
        <w:rPr>
          <w:spacing w:val="27"/>
        </w:rPr>
        <w:t xml:space="preserve"> </w:t>
      </w:r>
      <w:r>
        <w:t>личной</w:t>
      </w:r>
      <w:r>
        <w:rPr>
          <w:spacing w:val="26"/>
        </w:rPr>
        <w:t xml:space="preserve"> </w:t>
      </w:r>
      <w:r>
        <w:t>власти.</w:t>
      </w:r>
      <w:r>
        <w:rPr>
          <w:spacing w:val="25"/>
        </w:rPr>
        <w:t xml:space="preserve"> </w:t>
      </w:r>
      <w:r>
        <w:t>От</w:t>
      </w:r>
    </w:p>
    <w:p w:rsidR="006B28B4" w:rsidRDefault="00DA7639">
      <w:pPr>
        <w:pStyle w:val="a3"/>
        <w:ind w:right="393" w:firstLine="0"/>
      </w:pPr>
      <w:r>
        <w:t>«нового</w:t>
      </w:r>
      <w:r>
        <w:rPr>
          <w:spacing w:val="1"/>
        </w:rPr>
        <w:t xml:space="preserve"> </w:t>
      </w:r>
      <w:r>
        <w:t>курса»</w:t>
      </w:r>
      <w:r>
        <w:rPr>
          <w:spacing w:val="1"/>
        </w:rPr>
        <w:t xml:space="preserve"> </w:t>
      </w:r>
      <w:r>
        <w:t>к</w:t>
      </w:r>
      <w:r>
        <w:rPr>
          <w:spacing w:val="1"/>
        </w:rPr>
        <w:t xml:space="preserve"> </w:t>
      </w:r>
      <w:r>
        <w:t>«мировой</w:t>
      </w:r>
      <w:r>
        <w:rPr>
          <w:spacing w:val="1"/>
        </w:rPr>
        <w:t xml:space="preserve"> </w:t>
      </w:r>
      <w:r>
        <w:t>политике».</w:t>
      </w:r>
      <w:r>
        <w:rPr>
          <w:spacing w:val="1"/>
        </w:rPr>
        <w:t xml:space="preserve"> </w:t>
      </w:r>
      <w:r>
        <w:t>Борьба</w:t>
      </w:r>
      <w:r>
        <w:rPr>
          <w:spacing w:val="1"/>
        </w:rPr>
        <w:t xml:space="preserve"> </w:t>
      </w:r>
      <w:r>
        <w:t>за</w:t>
      </w:r>
      <w:r>
        <w:rPr>
          <w:spacing w:val="1"/>
        </w:rPr>
        <w:t xml:space="preserve"> </w:t>
      </w:r>
      <w:r>
        <w:t>«место</w:t>
      </w:r>
      <w:r>
        <w:rPr>
          <w:spacing w:val="1"/>
        </w:rPr>
        <w:t xml:space="preserve"> </w:t>
      </w:r>
      <w:r>
        <w:t>под</w:t>
      </w:r>
      <w:r>
        <w:rPr>
          <w:spacing w:val="1"/>
        </w:rPr>
        <w:t xml:space="preserve"> </w:t>
      </w:r>
      <w:r>
        <w:t>солнцем».</w:t>
      </w:r>
      <w:r>
        <w:rPr>
          <w:spacing w:val="1"/>
        </w:rPr>
        <w:t xml:space="preserve"> </w:t>
      </w:r>
      <w:r>
        <w:t>Национализм.</w:t>
      </w:r>
      <w:r>
        <w:rPr>
          <w:spacing w:val="-2"/>
        </w:rPr>
        <w:t xml:space="preserve"> </w:t>
      </w:r>
      <w:r>
        <w:t>Подготовка к войне.</w:t>
      </w:r>
    </w:p>
    <w:p w:rsidR="006B28B4" w:rsidRDefault="00DA7639">
      <w:pPr>
        <w:pStyle w:val="a3"/>
        <w:ind w:right="383"/>
      </w:pPr>
      <w:r>
        <w:rPr>
          <w:b/>
        </w:rPr>
        <w:t>Великобритания:</w:t>
      </w:r>
      <w:r>
        <w:rPr>
          <w:b/>
          <w:spacing w:val="1"/>
        </w:rPr>
        <w:t xml:space="preserve"> </w:t>
      </w:r>
      <w:r>
        <w:rPr>
          <w:b/>
        </w:rPr>
        <w:t>конец</w:t>
      </w:r>
      <w:r>
        <w:rPr>
          <w:b/>
          <w:spacing w:val="1"/>
        </w:rPr>
        <w:t xml:space="preserve"> </w:t>
      </w:r>
      <w:r>
        <w:rPr>
          <w:b/>
        </w:rPr>
        <w:t>Викторианской</w:t>
      </w:r>
      <w:r>
        <w:rPr>
          <w:b/>
          <w:spacing w:val="1"/>
        </w:rPr>
        <w:t xml:space="preserve"> </w:t>
      </w:r>
      <w:r>
        <w:rPr>
          <w:b/>
        </w:rPr>
        <w:t>эпохи.</w:t>
      </w:r>
      <w:r>
        <w:rPr>
          <w:b/>
          <w:spacing w:val="1"/>
        </w:rPr>
        <w:t xml:space="preserve"> </w:t>
      </w:r>
      <w:r>
        <w:t>Реформирование</w:t>
      </w:r>
      <w:r>
        <w:rPr>
          <w:spacing w:val="1"/>
        </w:rPr>
        <w:t xml:space="preserve"> </w:t>
      </w:r>
      <w:r>
        <w:t>–</w:t>
      </w:r>
      <w:r>
        <w:rPr>
          <w:spacing w:val="1"/>
        </w:rPr>
        <w:t xml:space="preserve"> </w:t>
      </w:r>
      <w:r>
        <w:t>неотъемлемая часть курса английского парламента. Двухпартийная система. Эпоха</w:t>
      </w:r>
      <w:r>
        <w:rPr>
          <w:spacing w:val="1"/>
        </w:rPr>
        <w:t xml:space="preserve"> </w:t>
      </w:r>
      <w:r>
        <w:t>реформ. У. Гладстон. Бенджамин Дизраэли и вторая избирательная реформа 1867 г.</w:t>
      </w:r>
      <w:r>
        <w:rPr>
          <w:spacing w:val="1"/>
        </w:rPr>
        <w:t xml:space="preserve"> </w:t>
      </w:r>
      <w:r>
        <w:t>Черты</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правового</w:t>
      </w:r>
      <w:r>
        <w:rPr>
          <w:spacing w:val="1"/>
        </w:rPr>
        <w:t xml:space="preserve"> </w:t>
      </w:r>
      <w:r>
        <w:t>государства.</w:t>
      </w:r>
      <w:r>
        <w:rPr>
          <w:spacing w:val="1"/>
        </w:rPr>
        <w:t xml:space="preserve"> </w:t>
      </w:r>
      <w:r>
        <w:t>Особенности</w:t>
      </w:r>
      <w:r>
        <w:rPr>
          <w:spacing w:val="1"/>
        </w:rPr>
        <w:t xml:space="preserve"> </w:t>
      </w:r>
      <w:r>
        <w:t>экономического развития Великобритании. Создание Британской империи: «единый</w:t>
      </w:r>
      <w:r>
        <w:rPr>
          <w:spacing w:val="-67"/>
        </w:rPr>
        <w:t xml:space="preserve"> </w:t>
      </w:r>
      <w:r>
        <w:t>флаг,</w:t>
      </w:r>
      <w:r>
        <w:rPr>
          <w:spacing w:val="1"/>
        </w:rPr>
        <w:t xml:space="preserve"> </w:t>
      </w:r>
      <w:r>
        <w:t>единый</w:t>
      </w:r>
      <w:r>
        <w:rPr>
          <w:spacing w:val="1"/>
        </w:rPr>
        <w:t xml:space="preserve"> </w:t>
      </w:r>
      <w:r>
        <w:t>флот,</w:t>
      </w:r>
      <w:r>
        <w:rPr>
          <w:spacing w:val="1"/>
        </w:rPr>
        <w:t xml:space="preserve"> </w:t>
      </w:r>
      <w:r>
        <w:t>единая</w:t>
      </w:r>
      <w:r>
        <w:rPr>
          <w:spacing w:val="1"/>
        </w:rPr>
        <w:t xml:space="preserve"> </w:t>
      </w:r>
      <w:r>
        <w:t>империя,</w:t>
      </w:r>
      <w:r>
        <w:rPr>
          <w:spacing w:val="1"/>
        </w:rPr>
        <w:t xml:space="preserve"> </w:t>
      </w:r>
      <w:r>
        <w:t>единая</w:t>
      </w:r>
      <w:r>
        <w:rPr>
          <w:spacing w:val="1"/>
        </w:rPr>
        <w:t xml:space="preserve"> </w:t>
      </w:r>
      <w:r>
        <w:t>корона».</w:t>
      </w:r>
      <w:r>
        <w:rPr>
          <w:spacing w:val="1"/>
        </w:rPr>
        <w:t xml:space="preserve"> </w:t>
      </w:r>
      <w:r>
        <w:t>Рождение</w:t>
      </w:r>
      <w:r>
        <w:rPr>
          <w:spacing w:val="1"/>
        </w:rPr>
        <w:t xml:space="preserve"> </w:t>
      </w:r>
      <w:r>
        <w:t>лейбористской</w:t>
      </w:r>
      <w:r>
        <w:rPr>
          <w:spacing w:val="1"/>
        </w:rPr>
        <w:t xml:space="preserve"> </w:t>
      </w:r>
      <w:r>
        <w:t>партии. Д. Р. Макдональд. Реформы во имя классового мира. Дэвид Ллойд Джордж.</w:t>
      </w:r>
      <w:r>
        <w:rPr>
          <w:spacing w:val="1"/>
        </w:rPr>
        <w:t xml:space="preserve"> </w:t>
      </w:r>
      <w:r>
        <w:t>Монополистический</w:t>
      </w:r>
      <w:r>
        <w:rPr>
          <w:spacing w:val="1"/>
        </w:rPr>
        <w:t xml:space="preserve"> </w:t>
      </w:r>
      <w:r>
        <w:t>капитализм</w:t>
      </w:r>
      <w:r>
        <w:rPr>
          <w:spacing w:val="1"/>
        </w:rPr>
        <w:t xml:space="preserve"> </w:t>
      </w:r>
      <w:r>
        <w:t>по-английски.</w:t>
      </w:r>
      <w:r>
        <w:rPr>
          <w:spacing w:val="1"/>
        </w:rPr>
        <w:t xml:space="preserve"> </w:t>
      </w:r>
      <w:r>
        <w:t>Ирландский</w:t>
      </w:r>
      <w:r>
        <w:rPr>
          <w:spacing w:val="1"/>
        </w:rPr>
        <w:t xml:space="preserve"> </w:t>
      </w:r>
      <w:r>
        <w:t>вопрос.</w:t>
      </w:r>
      <w:r>
        <w:rPr>
          <w:spacing w:val="1"/>
        </w:rPr>
        <w:t xml:space="preserve"> </w:t>
      </w:r>
      <w:r>
        <w:t>Внешняя</w:t>
      </w:r>
      <w:r>
        <w:rPr>
          <w:spacing w:val="1"/>
        </w:rPr>
        <w:t xml:space="preserve"> </w:t>
      </w:r>
      <w:r>
        <w:t>политика.</w:t>
      </w:r>
      <w:r>
        <w:rPr>
          <w:spacing w:val="-2"/>
        </w:rPr>
        <w:t xml:space="preserve"> </w:t>
      </w:r>
      <w:r>
        <w:t>Колониальные захваты.</w:t>
      </w:r>
    </w:p>
    <w:p w:rsidR="006B28B4" w:rsidRDefault="00DA7639">
      <w:pPr>
        <w:pStyle w:val="a3"/>
        <w:ind w:right="382"/>
      </w:pPr>
      <w:r>
        <w:rPr>
          <w:b/>
        </w:rPr>
        <w:t>Франция:</w:t>
      </w:r>
      <w:r>
        <w:rPr>
          <w:b/>
          <w:spacing w:val="1"/>
        </w:rPr>
        <w:t xml:space="preserve"> </w:t>
      </w:r>
      <w:r>
        <w:rPr>
          <w:b/>
        </w:rPr>
        <w:t>Третья</w:t>
      </w:r>
      <w:r>
        <w:rPr>
          <w:b/>
          <w:spacing w:val="1"/>
        </w:rPr>
        <w:t xml:space="preserve"> </w:t>
      </w:r>
      <w:r>
        <w:rPr>
          <w:b/>
        </w:rPr>
        <w:t>республика.</w:t>
      </w:r>
      <w:r>
        <w:rPr>
          <w:b/>
          <w:spacing w:val="1"/>
        </w:rPr>
        <w:t xml:space="preserve"> </w:t>
      </w:r>
      <w:r>
        <w:t>Последствия</w:t>
      </w:r>
      <w:r>
        <w:rPr>
          <w:spacing w:val="1"/>
        </w:rPr>
        <w:t xml:space="preserve"> </w:t>
      </w:r>
      <w:r>
        <w:t>Франко-прусской</w:t>
      </w:r>
      <w:r>
        <w:rPr>
          <w:spacing w:val="1"/>
        </w:rPr>
        <w:t xml:space="preserve"> </w:t>
      </w:r>
      <w:r>
        <w:t>войны</w:t>
      </w:r>
      <w:r>
        <w:rPr>
          <w:spacing w:val="1"/>
        </w:rPr>
        <w:t xml:space="preserve"> </w:t>
      </w:r>
      <w:r>
        <w:t>для</w:t>
      </w:r>
      <w:r>
        <w:rPr>
          <w:spacing w:val="1"/>
        </w:rPr>
        <w:t xml:space="preserve"> </w:t>
      </w:r>
      <w:r>
        <w:t>Франции.</w:t>
      </w:r>
      <w:r>
        <w:rPr>
          <w:spacing w:val="1"/>
        </w:rPr>
        <w:t xml:space="preserve"> </w:t>
      </w:r>
      <w:r>
        <w:t>Замедление</w:t>
      </w:r>
      <w:r>
        <w:rPr>
          <w:spacing w:val="1"/>
        </w:rPr>
        <w:t xml:space="preserve"> </w:t>
      </w:r>
      <w:r>
        <w:t>темпов</w:t>
      </w:r>
      <w:r>
        <w:rPr>
          <w:spacing w:val="1"/>
        </w:rPr>
        <w:t xml:space="preserve"> </w:t>
      </w:r>
      <w:r>
        <w:t>экономического</w:t>
      </w:r>
      <w:r>
        <w:rPr>
          <w:spacing w:val="1"/>
        </w:rPr>
        <w:t xml:space="preserve"> </w:t>
      </w:r>
      <w:r>
        <w:t>развития.</w:t>
      </w:r>
      <w:r>
        <w:rPr>
          <w:spacing w:val="1"/>
        </w:rPr>
        <w:t xml:space="preserve"> </w:t>
      </w:r>
      <w:r>
        <w:t>Проблемы</w:t>
      </w:r>
      <w:r>
        <w:rPr>
          <w:spacing w:val="1"/>
        </w:rPr>
        <w:t xml:space="preserve"> </w:t>
      </w:r>
      <w:r>
        <w:t>французской</w:t>
      </w:r>
      <w:r>
        <w:rPr>
          <w:spacing w:val="1"/>
        </w:rPr>
        <w:t xml:space="preserve"> </w:t>
      </w:r>
      <w:r>
        <w:t>деревни. От свободной конкуренции к монополистическому капитализму. Экспорт</w:t>
      </w:r>
      <w:r>
        <w:rPr>
          <w:spacing w:val="1"/>
        </w:rPr>
        <w:t xml:space="preserve"> </w:t>
      </w:r>
      <w:r>
        <w:t>капиталов. Борьба за республику. Третья республика и её политическое устройство.</w:t>
      </w:r>
      <w:r>
        <w:rPr>
          <w:spacing w:val="1"/>
        </w:rPr>
        <w:t xml:space="preserve"> </w:t>
      </w:r>
      <w:r>
        <w:t>Демократические</w:t>
      </w:r>
      <w:r>
        <w:rPr>
          <w:spacing w:val="4"/>
        </w:rPr>
        <w:t xml:space="preserve"> </w:t>
      </w:r>
      <w:r>
        <w:t>реформы.</w:t>
      </w:r>
      <w:r>
        <w:rPr>
          <w:spacing w:val="3"/>
        </w:rPr>
        <w:t xml:space="preserve"> </w:t>
      </w:r>
      <w:r>
        <w:t>Реформы</w:t>
      </w:r>
      <w:r>
        <w:rPr>
          <w:spacing w:val="4"/>
        </w:rPr>
        <w:t xml:space="preserve"> </w:t>
      </w:r>
      <w:r>
        <w:t>радикалов.</w:t>
      </w:r>
      <w:r>
        <w:rPr>
          <w:spacing w:val="3"/>
        </w:rPr>
        <w:t xml:space="preserve"> </w:t>
      </w:r>
      <w:r>
        <w:t>Развитие</w:t>
      </w:r>
      <w:r>
        <w:rPr>
          <w:spacing w:val="4"/>
        </w:rPr>
        <w:t xml:space="preserve"> </w:t>
      </w:r>
      <w:r>
        <w:t>коррупции</w:t>
      </w:r>
      <w:r>
        <w:rPr>
          <w:spacing w:val="4"/>
        </w:rPr>
        <w:t xml:space="preserve"> </w:t>
      </w:r>
      <w:r>
        <w:t>во</w:t>
      </w:r>
      <w:r>
        <w:rPr>
          <w:spacing w:val="4"/>
        </w:rPr>
        <w:t xml:space="preserve"> </w:t>
      </w:r>
      <w:r>
        <w:t>власти.</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7" w:firstLine="0"/>
      </w:pPr>
      <w:r>
        <w:t>Социальные</w:t>
      </w:r>
      <w:r>
        <w:rPr>
          <w:spacing w:val="1"/>
        </w:rPr>
        <w:t xml:space="preserve"> </w:t>
      </w:r>
      <w:r>
        <w:t>движения.</w:t>
      </w:r>
      <w:r>
        <w:rPr>
          <w:spacing w:val="1"/>
        </w:rPr>
        <w:t xml:space="preserve"> </w:t>
      </w:r>
      <w:r>
        <w:t>Франция</w:t>
      </w:r>
      <w:r>
        <w:rPr>
          <w:spacing w:val="1"/>
        </w:rPr>
        <w:t xml:space="preserve"> </w:t>
      </w:r>
      <w:r>
        <w:t>–</w:t>
      </w:r>
      <w:r>
        <w:rPr>
          <w:spacing w:val="1"/>
        </w:rPr>
        <w:t xml:space="preserve"> </w:t>
      </w:r>
      <w:r>
        <w:t>колониальная</w:t>
      </w:r>
      <w:r>
        <w:rPr>
          <w:spacing w:val="1"/>
        </w:rPr>
        <w:t xml:space="preserve"> </w:t>
      </w:r>
      <w:r>
        <w:t>империя.</w:t>
      </w:r>
      <w:r>
        <w:rPr>
          <w:spacing w:val="1"/>
        </w:rPr>
        <w:t xml:space="preserve"> </w:t>
      </w:r>
      <w:r>
        <w:t>Первое</w:t>
      </w:r>
      <w:r>
        <w:rPr>
          <w:spacing w:val="1"/>
        </w:rPr>
        <w:t xml:space="preserve"> </w:t>
      </w:r>
      <w:r>
        <w:t>светское</w:t>
      </w:r>
      <w:r>
        <w:rPr>
          <w:spacing w:val="1"/>
        </w:rPr>
        <w:t xml:space="preserve"> </w:t>
      </w:r>
      <w:r>
        <w:t>государство</w:t>
      </w:r>
      <w:r>
        <w:rPr>
          <w:spacing w:val="-1"/>
        </w:rPr>
        <w:t xml:space="preserve"> </w:t>
      </w:r>
      <w:r>
        <w:t>среди</w:t>
      </w:r>
      <w:r>
        <w:rPr>
          <w:spacing w:val="-2"/>
        </w:rPr>
        <w:t xml:space="preserve"> </w:t>
      </w:r>
      <w:r>
        <w:t>европейских</w:t>
      </w:r>
      <w:r>
        <w:rPr>
          <w:spacing w:val="3"/>
        </w:rPr>
        <w:t xml:space="preserve"> </w:t>
      </w:r>
      <w:r>
        <w:t>государств.</w:t>
      </w:r>
      <w:r>
        <w:rPr>
          <w:spacing w:val="-4"/>
        </w:rPr>
        <w:t xml:space="preserve"> </w:t>
      </w:r>
      <w:r>
        <w:t>Реваншизм</w:t>
      </w:r>
      <w:r>
        <w:rPr>
          <w:spacing w:val="-2"/>
        </w:rPr>
        <w:t xml:space="preserve"> </w:t>
      </w:r>
      <w:r>
        <w:t>и</w:t>
      </w:r>
      <w:r>
        <w:rPr>
          <w:spacing w:val="-2"/>
        </w:rPr>
        <w:t xml:space="preserve"> </w:t>
      </w:r>
      <w:r>
        <w:t>подготовка</w:t>
      </w:r>
      <w:r>
        <w:rPr>
          <w:spacing w:val="-2"/>
        </w:rPr>
        <w:t xml:space="preserve"> </w:t>
      </w:r>
      <w:r>
        <w:t>к</w:t>
      </w:r>
      <w:r>
        <w:rPr>
          <w:spacing w:val="-1"/>
        </w:rPr>
        <w:t xml:space="preserve"> </w:t>
      </w:r>
      <w:r>
        <w:t>войне.</w:t>
      </w:r>
    </w:p>
    <w:p w:rsidR="006B28B4" w:rsidRDefault="00DA7639">
      <w:pPr>
        <w:pStyle w:val="a3"/>
        <w:ind w:right="383"/>
      </w:pPr>
      <w:r>
        <w:rPr>
          <w:b/>
        </w:rPr>
        <w:t>Италия:</w:t>
      </w:r>
      <w:r>
        <w:rPr>
          <w:b/>
          <w:spacing w:val="1"/>
        </w:rPr>
        <w:t xml:space="preserve"> </w:t>
      </w:r>
      <w:r>
        <w:rPr>
          <w:b/>
        </w:rPr>
        <w:t>время</w:t>
      </w:r>
      <w:r>
        <w:rPr>
          <w:b/>
          <w:spacing w:val="1"/>
        </w:rPr>
        <w:t xml:space="preserve"> </w:t>
      </w:r>
      <w:r>
        <w:rPr>
          <w:b/>
        </w:rPr>
        <w:t>реформ</w:t>
      </w:r>
      <w:r>
        <w:rPr>
          <w:b/>
          <w:spacing w:val="1"/>
        </w:rPr>
        <w:t xml:space="preserve"> </w:t>
      </w:r>
      <w:r>
        <w:rPr>
          <w:b/>
        </w:rPr>
        <w:t>и</w:t>
      </w:r>
      <w:r>
        <w:rPr>
          <w:b/>
          <w:spacing w:val="1"/>
        </w:rPr>
        <w:t xml:space="preserve"> </w:t>
      </w:r>
      <w:r>
        <w:rPr>
          <w:b/>
        </w:rPr>
        <w:t>колониальных</w:t>
      </w:r>
      <w:r>
        <w:rPr>
          <w:b/>
          <w:spacing w:val="1"/>
        </w:rPr>
        <w:t xml:space="preserve"> </w:t>
      </w:r>
      <w:r>
        <w:rPr>
          <w:b/>
        </w:rPr>
        <w:t>захватов.</w:t>
      </w:r>
      <w:r>
        <w:rPr>
          <w:b/>
          <w:spacing w:val="1"/>
        </w:rPr>
        <w:t xml:space="preserve"> </w:t>
      </w:r>
      <w:r>
        <w:t>Цена</w:t>
      </w:r>
      <w:r>
        <w:rPr>
          <w:spacing w:val="1"/>
        </w:rPr>
        <w:t xml:space="preserve"> </w:t>
      </w:r>
      <w:r>
        <w:t>объединения</w:t>
      </w:r>
      <w:r>
        <w:rPr>
          <w:spacing w:val="1"/>
        </w:rPr>
        <w:t xml:space="preserve"> </w:t>
      </w:r>
      <w:r>
        <w:t>Италии. Конституционная монархия. Причины медленного развития капитализма.</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индустриализации</w:t>
      </w:r>
      <w:r>
        <w:rPr>
          <w:spacing w:val="1"/>
        </w:rPr>
        <w:t xml:space="preserve"> </w:t>
      </w:r>
      <w:r>
        <w:t>страны.</w:t>
      </w:r>
      <w:r>
        <w:rPr>
          <w:spacing w:val="1"/>
        </w:rPr>
        <w:t xml:space="preserve"> </w:t>
      </w:r>
      <w:r>
        <w:t>Особенности</w:t>
      </w:r>
      <w:r>
        <w:rPr>
          <w:spacing w:val="1"/>
        </w:rPr>
        <w:t xml:space="preserve"> </w:t>
      </w:r>
      <w:r>
        <w:t>монополистического</w:t>
      </w:r>
      <w:r>
        <w:rPr>
          <w:spacing w:val="-67"/>
        </w:rPr>
        <w:t xml:space="preserve"> </w:t>
      </w:r>
      <w:r>
        <w:t>капитализма</w:t>
      </w:r>
      <w:r>
        <w:rPr>
          <w:spacing w:val="1"/>
        </w:rPr>
        <w:t xml:space="preserve"> </w:t>
      </w:r>
      <w:r>
        <w:t>в</w:t>
      </w:r>
      <w:r>
        <w:rPr>
          <w:spacing w:val="1"/>
        </w:rPr>
        <w:t xml:space="preserve"> </w:t>
      </w:r>
      <w:r>
        <w:t>Италии.</w:t>
      </w:r>
      <w:r>
        <w:rPr>
          <w:spacing w:val="1"/>
        </w:rPr>
        <w:t xml:space="preserve"> </w:t>
      </w:r>
      <w:r>
        <w:t>«Мирное</w:t>
      </w:r>
      <w:r>
        <w:rPr>
          <w:spacing w:val="1"/>
        </w:rPr>
        <w:t xml:space="preserve"> </w:t>
      </w:r>
      <w:r>
        <w:t>экономическое</w:t>
      </w:r>
      <w:r>
        <w:rPr>
          <w:spacing w:val="1"/>
        </w:rPr>
        <w:t xml:space="preserve"> </w:t>
      </w:r>
      <w:r>
        <w:t>проникновение».</w:t>
      </w:r>
      <w:r>
        <w:rPr>
          <w:spacing w:val="1"/>
        </w:rPr>
        <w:t xml:space="preserve"> </w:t>
      </w:r>
      <w:r>
        <w:t>Эмиграция</w:t>
      </w:r>
      <w:r>
        <w:rPr>
          <w:spacing w:val="70"/>
        </w:rPr>
        <w:t xml:space="preserve"> </w:t>
      </w:r>
      <w:r>
        <w:t>–</w:t>
      </w:r>
      <w:r>
        <w:rPr>
          <w:spacing w:val="1"/>
        </w:rPr>
        <w:t xml:space="preserve"> </w:t>
      </w:r>
      <w:r>
        <w:t>плата</w:t>
      </w:r>
      <w:r>
        <w:rPr>
          <w:spacing w:val="1"/>
        </w:rPr>
        <w:t xml:space="preserve"> </w:t>
      </w:r>
      <w:r>
        <w:t>за</w:t>
      </w:r>
      <w:r>
        <w:rPr>
          <w:spacing w:val="1"/>
        </w:rPr>
        <w:t xml:space="preserve"> </w:t>
      </w:r>
      <w:r>
        <w:t>отсталость</w:t>
      </w:r>
      <w:r>
        <w:rPr>
          <w:spacing w:val="1"/>
        </w:rPr>
        <w:t xml:space="preserve"> </w:t>
      </w:r>
      <w:r>
        <w:t>страны.</w:t>
      </w:r>
      <w:r>
        <w:rPr>
          <w:spacing w:val="1"/>
        </w:rPr>
        <w:t xml:space="preserve"> </w:t>
      </w:r>
      <w:r>
        <w:t>Движения</w:t>
      </w:r>
      <w:r>
        <w:rPr>
          <w:spacing w:val="1"/>
        </w:rPr>
        <w:t xml:space="preserve"> </w:t>
      </w:r>
      <w:r>
        <w:t>протеста.</w:t>
      </w:r>
      <w:r>
        <w:rPr>
          <w:spacing w:val="1"/>
        </w:rPr>
        <w:t xml:space="preserve"> </w:t>
      </w:r>
      <w:r>
        <w:t>Эра</w:t>
      </w:r>
      <w:r>
        <w:rPr>
          <w:spacing w:val="1"/>
        </w:rPr>
        <w:t xml:space="preserve"> </w:t>
      </w:r>
      <w:r>
        <w:t>Дж.</w:t>
      </w:r>
      <w:r>
        <w:rPr>
          <w:spacing w:val="1"/>
        </w:rPr>
        <w:t xml:space="preserve"> </w:t>
      </w:r>
      <w:r>
        <w:t>Джолитти.</w:t>
      </w:r>
      <w:r>
        <w:rPr>
          <w:spacing w:val="1"/>
        </w:rPr>
        <w:t xml:space="preserve"> </w:t>
      </w:r>
      <w:r>
        <w:t>Переход</w:t>
      </w:r>
      <w:r>
        <w:rPr>
          <w:spacing w:val="1"/>
        </w:rPr>
        <w:t xml:space="preserve"> </w:t>
      </w:r>
      <w:r>
        <w:t>к</w:t>
      </w:r>
      <w:r>
        <w:rPr>
          <w:spacing w:val="-67"/>
        </w:rPr>
        <w:t xml:space="preserve"> </w:t>
      </w:r>
      <w:r>
        <w:t>реформам.</w:t>
      </w:r>
      <w:r>
        <w:rPr>
          <w:spacing w:val="-3"/>
        </w:rPr>
        <w:t xml:space="preserve"> </w:t>
      </w:r>
      <w:r>
        <w:t>Внешняя</w:t>
      </w:r>
      <w:r>
        <w:rPr>
          <w:spacing w:val="-2"/>
        </w:rPr>
        <w:t xml:space="preserve"> </w:t>
      </w:r>
      <w:r>
        <w:t>политика. Колониальные</w:t>
      </w:r>
      <w:r>
        <w:rPr>
          <w:spacing w:val="-1"/>
        </w:rPr>
        <w:t xml:space="preserve"> </w:t>
      </w:r>
      <w:r>
        <w:t>войны.</w:t>
      </w:r>
    </w:p>
    <w:p w:rsidR="006B28B4" w:rsidRDefault="00DA7639">
      <w:pPr>
        <w:pStyle w:val="a3"/>
        <w:ind w:right="381"/>
      </w:pPr>
      <w:r>
        <w:rPr>
          <w:b/>
        </w:rPr>
        <w:t>От Австрийской империи к Австро-Венгрии: поиски выхода из кризиса.</w:t>
      </w:r>
      <w:r>
        <w:rPr>
          <w:b/>
          <w:spacing w:val="1"/>
        </w:rPr>
        <w:t xml:space="preserve"> </w:t>
      </w:r>
      <w:r>
        <w:t>Господство</w:t>
      </w:r>
      <w:r>
        <w:rPr>
          <w:spacing w:val="1"/>
        </w:rPr>
        <w:t xml:space="preserve"> </w:t>
      </w:r>
      <w:r>
        <w:t>старых</w:t>
      </w:r>
      <w:r>
        <w:rPr>
          <w:spacing w:val="1"/>
        </w:rPr>
        <w:t xml:space="preserve"> </w:t>
      </w:r>
      <w:r>
        <w:t>порядков.</w:t>
      </w:r>
      <w:r>
        <w:rPr>
          <w:spacing w:val="1"/>
        </w:rPr>
        <w:t xml:space="preserve"> </w:t>
      </w:r>
      <w:r>
        <w:t>Наступление</w:t>
      </w:r>
      <w:r>
        <w:rPr>
          <w:spacing w:val="1"/>
        </w:rPr>
        <w:t xml:space="preserve"> </w:t>
      </w:r>
      <w:r>
        <w:t>эпохи</w:t>
      </w:r>
      <w:r>
        <w:rPr>
          <w:spacing w:val="1"/>
        </w:rPr>
        <w:t xml:space="preserve"> </w:t>
      </w:r>
      <w:r>
        <w:t>национального</w:t>
      </w:r>
      <w:r>
        <w:rPr>
          <w:spacing w:val="1"/>
        </w:rPr>
        <w:t xml:space="preserve"> </w:t>
      </w:r>
      <w:r>
        <w:t>возрождения.</w:t>
      </w:r>
      <w:r>
        <w:rPr>
          <w:spacing w:val="1"/>
        </w:rPr>
        <w:t xml:space="preserve"> </w:t>
      </w:r>
      <w:r>
        <w:t>Революционный</w:t>
      </w:r>
      <w:r>
        <w:rPr>
          <w:spacing w:val="1"/>
        </w:rPr>
        <w:t xml:space="preserve"> </w:t>
      </w:r>
      <w:r>
        <w:t>кризис.</w:t>
      </w:r>
      <w:r>
        <w:rPr>
          <w:spacing w:val="1"/>
        </w:rPr>
        <w:t xml:space="preserve"> </w:t>
      </w:r>
      <w:r>
        <w:t>Поражение</w:t>
      </w:r>
      <w:r>
        <w:rPr>
          <w:spacing w:val="1"/>
        </w:rPr>
        <w:t xml:space="preserve"> </w:t>
      </w:r>
      <w:r>
        <w:t>революции</w:t>
      </w:r>
      <w:r>
        <w:rPr>
          <w:spacing w:val="1"/>
        </w:rPr>
        <w:t xml:space="preserve"> </w:t>
      </w:r>
      <w:r>
        <w:t>в</w:t>
      </w:r>
      <w:r>
        <w:rPr>
          <w:spacing w:val="1"/>
        </w:rPr>
        <w:t xml:space="preserve"> </w:t>
      </w:r>
      <w:r>
        <w:t>Венгрии.</w:t>
      </w:r>
      <w:r>
        <w:rPr>
          <w:spacing w:val="1"/>
        </w:rPr>
        <w:t xml:space="preserve"> </w:t>
      </w:r>
      <w:r>
        <w:t>Австро-венгерское</w:t>
      </w:r>
      <w:r>
        <w:rPr>
          <w:spacing w:val="1"/>
        </w:rPr>
        <w:t xml:space="preserve"> </w:t>
      </w:r>
      <w:r>
        <w:t>соглашение: преобразование империи Габсбургов в двуединую монархию Австро-</w:t>
      </w:r>
      <w:r>
        <w:rPr>
          <w:spacing w:val="1"/>
        </w:rPr>
        <w:t xml:space="preserve"> </w:t>
      </w:r>
      <w:r>
        <w:t>Венгрию.</w:t>
      </w:r>
      <w:r>
        <w:rPr>
          <w:spacing w:val="1"/>
        </w:rPr>
        <w:t xml:space="preserve"> </w:t>
      </w:r>
      <w:r>
        <w:t>Политическое</w:t>
      </w:r>
      <w:r>
        <w:rPr>
          <w:spacing w:val="1"/>
        </w:rPr>
        <w:t xml:space="preserve"> </w:t>
      </w:r>
      <w:r>
        <w:t>устройство</w:t>
      </w:r>
      <w:r>
        <w:rPr>
          <w:spacing w:val="1"/>
        </w:rPr>
        <w:t xml:space="preserve"> </w:t>
      </w:r>
      <w:r>
        <w:t>Австро-Венгрии.</w:t>
      </w:r>
      <w:r>
        <w:rPr>
          <w:spacing w:val="1"/>
        </w:rPr>
        <w:t xml:space="preserve"> </w:t>
      </w:r>
      <w:r>
        <w:t>«Лоскутная</w:t>
      </w:r>
      <w:r>
        <w:rPr>
          <w:spacing w:val="1"/>
        </w:rPr>
        <w:t xml:space="preserve"> </w:t>
      </w:r>
      <w:r>
        <w:t>империя».</w:t>
      </w:r>
      <w:r>
        <w:rPr>
          <w:spacing w:val="1"/>
        </w:rPr>
        <w:t xml:space="preserve"> </w:t>
      </w:r>
      <w:r>
        <w:t>Ограниченность</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населения.</w:t>
      </w:r>
      <w:r>
        <w:rPr>
          <w:spacing w:val="1"/>
        </w:rPr>
        <w:t xml:space="preserve"> </w:t>
      </w:r>
      <w:r>
        <w:t>Начало</w:t>
      </w:r>
      <w:r>
        <w:rPr>
          <w:spacing w:val="1"/>
        </w:rPr>
        <w:t xml:space="preserve"> </w:t>
      </w:r>
      <w:r>
        <w:t>промышленной</w:t>
      </w:r>
      <w:r>
        <w:rPr>
          <w:spacing w:val="1"/>
        </w:rPr>
        <w:t xml:space="preserve"> </w:t>
      </w:r>
      <w:r>
        <w:t>революции.</w:t>
      </w:r>
      <w:r>
        <w:rPr>
          <w:spacing w:val="1"/>
        </w:rPr>
        <w:t xml:space="preserve"> </w:t>
      </w:r>
      <w:r>
        <w:t>Развитие национальных культур и самосознания народов. Начало промышленной</w:t>
      </w:r>
      <w:r>
        <w:rPr>
          <w:spacing w:val="1"/>
        </w:rPr>
        <w:t xml:space="preserve"> </w:t>
      </w:r>
      <w:r>
        <w:t>революции.</w:t>
      </w:r>
      <w:r>
        <w:rPr>
          <w:spacing w:val="-2"/>
        </w:rPr>
        <w:t xml:space="preserve"> </w:t>
      </w:r>
      <w:r>
        <w:t>Внешняя политика.</w:t>
      </w:r>
    </w:p>
    <w:p w:rsidR="006B28B4" w:rsidRDefault="006B28B4">
      <w:pPr>
        <w:pStyle w:val="a3"/>
        <w:ind w:left="0" w:firstLine="0"/>
        <w:jc w:val="left"/>
        <w:rPr>
          <w:sz w:val="30"/>
        </w:rPr>
      </w:pPr>
    </w:p>
    <w:p w:rsidR="006B28B4" w:rsidRDefault="006B28B4">
      <w:pPr>
        <w:pStyle w:val="a3"/>
        <w:spacing w:before="11"/>
        <w:ind w:left="0" w:firstLine="0"/>
        <w:jc w:val="left"/>
        <w:rPr>
          <w:sz w:val="25"/>
        </w:rPr>
      </w:pPr>
    </w:p>
    <w:p w:rsidR="006B28B4" w:rsidRDefault="00DA7639">
      <w:pPr>
        <w:pStyle w:val="11"/>
        <w:spacing w:line="240" w:lineRule="auto"/>
        <w:jc w:val="left"/>
      </w:pPr>
      <w:r>
        <w:t>Тема</w:t>
      </w:r>
      <w:r>
        <w:rPr>
          <w:spacing w:val="-1"/>
        </w:rPr>
        <w:t xml:space="preserve"> </w:t>
      </w:r>
      <w:r>
        <w:t>4.</w:t>
      </w:r>
      <w:r>
        <w:rPr>
          <w:spacing w:val="-2"/>
        </w:rPr>
        <w:t xml:space="preserve"> </w:t>
      </w:r>
      <w:r>
        <w:t>Две</w:t>
      </w:r>
      <w:r>
        <w:rPr>
          <w:spacing w:val="-1"/>
        </w:rPr>
        <w:t xml:space="preserve"> </w:t>
      </w:r>
      <w:r>
        <w:t>Америки</w:t>
      </w:r>
    </w:p>
    <w:p w:rsidR="006B28B4" w:rsidRDefault="00DA7639">
      <w:pPr>
        <w:spacing w:before="2" w:line="322" w:lineRule="exact"/>
        <w:ind w:right="386"/>
        <w:jc w:val="right"/>
        <w:rPr>
          <w:b/>
          <w:sz w:val="28"/>
        </w:rPr>
      </w:pPr>
      <w:r>
        <w:rPr>
          <w:b/>
          <w:sz w:val="28"/>
        </w:rPr>
        <w:t>США</w:t>
      </w:r>
      <w:r>
        <w:rPr>
          <w:b/>
          <w:spacing w:val="27"/>
          <w:sz w:val="28"/>
        </w:rPr>
        <w:t xml:space="preserve"> </w:t>
      </w:r>
      <w:r>
        <w:rPr>
          <w:b/>
          <w:sz w:val="28"/>
        </w:rPr>
        <w:t>в</w:t>
      </w:r>
      <w:r>
        <w:rPr>
          <w:b/>
          <w:spacing w:val="25"/>
          <w:sz w:val="28"/>
        </w:rPr>
        <w:t xml:space="preserve"> </w:t>
      </w:r>
      <w:r>
        <w:rPr>
          <w:b/>
          <w:sz w:val="28"/>
        </w:rPr>
        <w:t>XIX</w:t>
      </w:r>
      <w:r>
        <w:rPr>
          <w:b/>
          <w:spacing w:val="29"/>
          <w:sz w:val="28"/>
        </w:rPr>
        <w:t xml:space="preserve"> </w:t>
      </w:r>
      <w:r>
        <w:rPr>
          <w:b/>
          <w:sz w:val="28"/>
        </w:rPr>
        <w:t>в.:</w:t>
      </w:r>
      <w:r>
        <w:rPr>
          <w:b/>
          <w:spacing w:val="26"/>
          <w:sz w:val="28"/>
        </w:rPr>
        <w:t xml:space="preserve"> </w:t>
      </w:r>
      <w:r>
        <w:rPr>
          <w:b/>
          <w:sz w:val="28"/>
        </w:rPr>
        <w:t>модернизация,</w:t>
      </w:r>
      <w:r>
        <w:rPr>
          <w:b/>
          <w:spacing w:val="27"/>
          <w:sz w:val="28"/>
        </w:rPr>
        <w:t xml:space="preserve"> </w:t>
      </w:r>
      <w:r>
        <w:rPr>
          <w:b/>
          <w:sz w:val="28"/>
        </w:rPr>
        <w:t>отмена</w:t>
      </w:r>
      <w:r>
        <w:rPr>
          <w:b/>
          <w:spacing w:val="29"/>
          <w:sz w:val="28"/>
        </w:rPr>
        <w:t xml:space="preserve"> </w:t>
      </w:r>
      <w:r>
        <w:rPr>
          <w:b/>
          <w:sz w:val="28"/>
        </w:rPr>
        <w:t>рабства</w:t>
      </w:r>
      <w:r>
        <w:rPr>
          <w:b/>
          <w:spacing w:val="29"/>
          <w:sz w:val="28"/>
        </w:rPr>
        <w:t xml:space="preserve"> </w:t>
      </w:r>
      <w:r>
        <w:rPr>
          <w:b/>
          <w:sz w:val="28"/>
        </w:rPr>
        <w:t>и</w:t>
      </w:r>
      <w:r>
        <w:rPr>
          <w:b/>
          <w:spacing w:val="25"/>
          <w:sz w:val="28"/>
        </w:rPr>
        <w:t xml:space="preserve"> </w:t>
      </w:r>
      <w:r>
        <w:rPr>
          <w:b/>
          <w:sz w:val="28"/>
        </w:rPr>
        <w:t>сохранение</w:t>
      </w:r>
      <w:r>
        <w:rPr>
          <w:b/>
          <w:spacing w:val="28"/>
          <w:sz w:val="28"/>
        </w:rPr>
        <w:t xml:space="preserve"> </w:t>
      </w:r>
      <w:r>
        <w:rPr>
          <w:b/>
          <w:sz w:val="28"/>
        </w:rPr>
        <w:t>республики.</w:t>
      </w:r>
    </w:p>
    <w:p w:rsidR="006B28B4" w:rsidRDefault="00DA7639">
      <w:pPr>
        <w:pStyle w:val="a3"/>
        <w:spacing w:line="322" w:lineRule="exact"/>
        <w:ind w:left="0" w:right="392" w:firstLine="0"/>
        <w:jc w:val="right"/>
      </w:pPr>
      <w:r>
        <w:t>США</w:t>
      </w:r>
      <w:r>
        <w:rPr>
          <w:spacing w:val="11"/>
        </w:rPr>
        <w:t xml:space="preserve"> </w:t>
      </w:r>
      <w:r>
        <w:t>–</w:t>
      </w:r>
      <w:r>
        <w:rPr>
          <w:spacing w:val="13"/>
        </w:rPr>
        <w:t xml:space="preserve"> </w:t>
      </w:r>
      <w:r>
        <w:t>страна</w:t>
      </w:r>
      <w:r>
        <w:rPr>
          <w:spacing w:val="10"/>
        </w:rPr>
        <w:t xml:space="preserve"> </w:t>
      </w:r>
      <w:r>
        <w:t>от</w:t>
      </w:r>
      <w:r>
        <w:rPr>
          <w:spacing w:val="12"/>
        </w:rPr>
        <w:t xml:space="preserve"> </w:t>
      </w:r>
      <w:r>
        <w:t>Атлантики</w:t>
      </w:r>
      <w:r>
        <w:rPr>
          <w:spacing w:val="12"/>
        </w:rPr>
        <w:t xml:space="preserve"> </w:t>
      </w:r>
      <w:r>
        <w:t>до</w:t>
      </w:r>
      <w:r>
        <w:rPr>
          <w:spacing w:val="11"/>
        </w:rPr>
        <w:t xml:space="preserve"> </w:t>
      </w:r>
      <w:r>
        <w:t>Тихого</w:t>
      </w:r>
      <w:r>
        <w:rPr>
          <w:spacing w:val="10"/>
        </w:rPr>
        <w:t xml:space="preserve"> </w:t>
      </w:r>
      <w:r>
        <w:t>океана.</w:t>
      </w:r>
      <w:r>
        <w:rPr>
          <w:spacing w:val="12"/>
        </w:rPr>
        <w:t xml:space="preserve"> </w:t>
      </w:r>
      <w:r>
        <w:t>«Земельная»</w:t>
      </w:r>
      <w:r>
        <w:rPr>
          <w:spacing w:val="12"/>
        </w:rPr>
        <w:t xml:space="preserve"> </w:t>
      </w:r>
      <w:r>
        <w:t>и</w:t>
      </w:r>
      <w:r>
        <w:rPr>
          <w:spacing w:val="10"/>
        </w:rPr>
        <w:t xml:space="preserve"> </w:t>
      </w:r>
      <w:r>
        <w:t>«золотая»</w:t>
      </w:r>
      <w:r>
        <w:rPr>
          <w:spacing w:val="12"/>
        </w:rPr>
        <w:t xml:space="preserve"> </w:t>
      </w:r>
      <w:r>
        <w:t>лихорадки</w:t>
      </w:r>
    </w:p>
    <w:p w:rsidR="006B28B4" w:rsidRDefault="00DA7639">
      <w:pPr>
        <w:pStyle w:val="a5"/>
        <w:numPr>
          <w:ilvl w:val="0"/>
          <w:numId w:val="47"/>
        </w:numPr>
        <w:tabs>
          <w:tab w:val="left" w:pos="1003"/>
        </w:tabs>
        <w:ind w:right="382" w:firstLine="0"/>
        <w:rPr>
          <w:sz w:val="28"/>
        </w:rPr>
      </w:pPr>
      <w:r>
        <w:rPr>
          <w:sz w:val="28"/>
        </w:rPr>
        <w:t>увеличение</w:t>
      </w:r>
      <w:r>
        <w:rPr>
          <w:spacing w:val="1"/>
          <w:sz w:val="28"/>
        </w:rPr>
        <w:t xml:space="preserve"> </w:t>
      </w:r>
      <w:r>
        <w:rPr>
          <w:sz w:val="28"/>
        </w:rPr>
        <w:t>потока</w:t>
      </w:r>
      <w:r>
        <w:rPr>
          <w:spacing w:val="1"/>
          <w:sz w:val="28"/>
        </w:rPr>
        <w:t xml:space="preserve"> </w:t>
      </w:r>
      <w:r>
        <w:rPr>
          <w:sz w:val="28"/>
        </w:rPr>
        <w:t>переселенцев.</w:t>
      </w:r>
      <w:r>
        <w:rPr>
          <w:spacing w:val="1"/>
          <w:sz w:val="28"/>
        </w:rPr>
        <w:t xml:space="preserve"> </w:t>
      </w:r>
      <w:r>
        <w:rPr>
          <w:sz w:val="28"/>
        </w:rPr>
        <w:t>Особенности</w:t>
      </w:r>
      <w:r>
        <w:rPr>
          <w:spacing w:val="1"/>
          <w:sz w:val="28"/>
        </w:rPr>
        <w:t xml:space="preserve"> </w:t>
      </w:r>
      <w:r>
        <w:rPr>
          <w:sz w:val="28"/>
        </w:rPr>
        <w:t>промышленного</w:t>
      </w:r>
      <w:r>
        <w:rPr>
          <w:spacing w:val="1"/>
          <w:sz w:val="28"/>
        </w:rPr>
        <w:t xml:space="preserve"> </w:t>
      </w:r>
      <w:r>
        <w:rPr>
          <w:sz w:val="28"/>
        </w:rPr>
        <w:t>переворота</w:t>
      </w:r>
      <w:r>
        <w:rPr>
          <w:spacing w:val="1"/>
          <w:sz w:val="28"/>
        </w:rPr>
        <w:t xml:space="preserve"> </w:t>
      </w:r>
      <w:r>
        <w:rPr>
          <w:sz w:val="28"/>
        </w:rPr>
        <w:t>и</w:t>
      </w:r>
      <w:r>
        <w:rPr>
          <w:spacing w:val="1"/>
          <w:sz w:val="28"/>
        </w:rPr>
        <w:t xml:space="preserve"> </w:t>
      </w:r>
      <w:r>
        <w:rPr>
          <w:sz w:val="28"/>
        </w:rPr>
        <w:t>экономическое развитие в первой половине XIX в. С. Маккормик. Фермер – идеал</w:t>
      </w:r>
      <w:r>
        <w:rPr>
          <w:spacing w:val="1"/>
          <w:sz w:val="28"/>
        </w:rPr>
        <w:t xml:space="preserve"> </w:t>
      </w:r>
      <w:r>
        <w:rPr>
          <w:sz w:val="28"/>
        </w:rPr>
        <w:t>американца.</w:t>
      </w:r>
      <w:r>
        <w:rPr>
          <w:spacing w:val="1"/>
          <w:sz w:val="28"/>
        </w:rPr>
        <w:t xml:space="preserve"> </w:t>
      </w:r>
      <w:r>
        <w:rPr>
          <w:sz w:val="28"/>
        </w:rPr>
        <w:t>Плантаторский</w:t>
      </w:r>
      <w:r>
        <w:rPr>
          <w:spacing w:val="1"/>
          <w:sz w:val="28"/>
        </w:rPr>
        <w:t xml:space="preserve"> </w:t>
      </w:r>
      <w:r>
        <w:rPr>
          <w:sz w:val="28"/>
        </w:rPr>
        <w:t>Юг.</w:t>
      </w:r>
      <w:r>
        <w:rPr>
          <w:spacing w:val="1"/>
          <w:sz w:val="28"/>
        </w:rPr>
        <w:t xml:space="preserve"> </w:t>
      </w:r>
      <w:r>
        <w:rPr>
          <w:sz w:val="28"/>
        </w:rPr>
        <w:t>Аболиционизм.</w:t>
      </w:r>
      <w:r>
        <w:rPr>
          <w:spacing w:val="1"/>
          <w:sz w:val="28"/>
        </w:rPr>
        <w:t xml:space="preserve"> </w:t>
      </w:r>
      <w:r>
        <w:rPr>
          <w:sz w:val="28"/>
        </w:rPr>
        <w:t>Восстание</w:t>
      </w:r>
      <w:r>
        <w:rPr>
          <w:spacing w:val="1"/>
          <w:sz w:val="28"/>
        </w:rPr>
        <w:t xml:space="preserve"> </w:t>
      </w:r>
      <w:r>
        <w:rPr>
          <w:sz w:val="28"/>
        </w:rPr>
        <w:t>Джона</w:t>
      </w:r>
      <w:r>
        <w:rPr>
          <w:spacing w:val="1"/>
          <w:sz w:val="28"/>
        </w:rPr>
        <w:t xml:space="preserve"> </w:t>
      </w:r>
      <w:r>
        <w:rPr>
          <w:sz w:val="28"/>
        </w:rPr>
        <w:t>Брауна.</w:t>
      </w:r>
      <w:r>
        <w:rPr>
          <w:spacing w:val="1"/>
          <w:sz w:val="28"/>
        </w:rPr>
        <w:t xml:space="preserve"> </w:t>
      </w:r>
      <w:r>
        <w:rPr>
          <w:sz w:val="28"/>
        </w:rPr>
        <w:t>Конфликт между Севером и Югом. Начало Гражданской войны. Авраам Линкольн.</w:t>
      </w:r>
      <w:r>
        <w:rPr>
          <w:spacing w:val="1"/>
          <w:sz w:val="28"/>
        </w:rPr>
        <w:t xml:space="preserve"> </w:t>
      </w:r>
      <w:r>
        <w:rPr>
          <w:sz w:val="28"/>
        </w:rPr>
        <w:t>Отмена</w:t>
      </w:r>
      <w:r>
        <w:rPr>
          <w:spacing w:val="1"/>
          <w:sz w:val="28"/>
        </w:rPr>
        <w:t xml:space="preserve"> </w:t>
      </w:r>
      <w:r>
        <w:rPr>
          <w:sz w:val="28"/>
        </w:rPr>
        <w:t>рабства.</w:t>
      </w:r>
      <w:r>
        <w:rPr>
          <w:spacing w:val="1"/>
          <w:sz w:val="28"/>
        </w:rPr>
        <w:t xml:space="preserve"> </w:t>
      </w:r>
      <w:r>
        <w:rPr>
          <w:sz w:val="28"/>
        </w:rPr>
        <w:t>Закон</w:t>
      </w:r>
      <w:r>
        <w:rPr>
          <w:spacing w:val="1"/>
          <w:sz w:val="28"/>
        </w:rPr>
        <w:t xml:space="preserve"> </w:t>
      </w:r>
      <w:r>
        <w:rPr>
          <w:sz w:val="28"/>
        </w:rPr>
        <w:t>о</w:t>
      </w:r>
      <w:r>
        <w:rPr>
          <w:spacing w:val="1"/>
          <w:sz w:val="28"/>
        </w:rPr>
        <w:t xml:space="preserve"> </w:t>
      </w:r>
      <w:r>
        <w:rPr>
          <w:sz w:val="28"/>
        </w:rPr>
        <w:t>гомстедах.</w:t>
      </w:r>
      <w:r>
        <w:rPr>
          <w:spacing w:val="1"/>
          <w:sz w:val="28"/>
        </w:rPr>
        <w:t xml:space="preserve"> </w:t>
      </w:r>
      <w:r>
        <w:rPr>
          <w:sz w:val="28"/>
        </w:rPr>
        <w:t>Победа</w:t>
      </w:r>
      <w:r>
        <w:rPr>
          <w:spacing w:val="1"/>
          <w:sz w:val="28"/>
        </w:rPr>
        <w:t xml:space="preserve"> </w:t>
      </w:r>
      <w:r>
        <w:rPr>
          <w:sz w:val="28"/>
        </w:rPr>
        <w:t>северян</w:t>
      </w:r>
      <w:r>
        <w:rPr>
          <w:spacing w:val="1"/>
          <w:sz w:val="28"/>
        </w:rPr>
        <w:t xml:space="preserve"> </w:t>
      </w:r>
      <w:r>
        <w:rPr>
          <w:sz w:val="28"/>
        </w:rPr>
        <w:t>над</w:t>
      </w:r>
      <w:r>
        <w:rPr>
          <w:spacing w:val="1"/>
          <w:sz w:val="28"/>
        </w:rPr>
        <w:t xml:space="preserve"> </w:t>
      </w:r>
      <w:r>
        <w:rPr>
          <w:sz w:val="28"/>
        </w:rPr>
        <w:t>Югом.</w:t>
      </w:r>
      <w:r>
        <w:rPr>
          <w:spacing w:val="1"/>
          <w:sz w:val="28"/>
        </w:rPr>
        <w:t xml:space="preserve"> </w:t>
      </w:r>
      <w:r>
        <w:rPr>
          <w:sz w:val="28"/>
        </w:rPr>
        <w:t>Значение</w:t>
      </w:r>
      <w:r>
        <w:rPr>
          <w:spacing w:val="1"/>
          <w:sz w:val="28"/>
        </w:rPr>
        <w:t xml:space="preserve"> </w:t>
      </w:r>
      <w:r>
        <w:rPr>
          <w:sz w:val="28"/>
        </w:rPr>
        <w:t>Гражданской</w:t>
      </w:r>
      <w:r>
        <w:rPr>
          <w:spacing w:val="-1"/>
          <w:sz w:val="28"/>
        </w:rPr>
        <w:t xml:space="preserve"> </w:t>
      </w:r>
      <w:r>
        <w:rPr>
          <w:sz w:val="28"/>
        </w:rPr>
        <w:t>войны</w:t>
      </w:r>
      <w:r>
        <w:rPr>
          <w:spacing w:val="-2"/>
          <w:sz w:val="28"/>
        </w:rPr>
        <w:t xml:space="preserve"> </w:t>
      </w:r>
      <w:r>
        <w:rPr>
          <w:sz w:val="28"/>
        </w:rPr>
        <w:t>и политики</w:t>
      </w:r>
      <w:r>
        <w:rPr>
          <w:spacing w:val="-2"/>
          <w:sz w:val="28"/>
        </w:rPr>
        <w:t xml:space="preserve"> </w:t>
      </w:r>
      <w:r>
        <w:rPr>
          <w:sz w:val="28"/>
        </w:rPr>
        <w:t>А.</w:t>
      </w:r>
      <w:r>
        <w:rPr>
          <w:spacing w:val="-1"/>
          <w:sz w:val="28"/>
        </w:rPr>
        <w:t xml:space="preserve"> </w:t>
      </w:r>
      <w:r>
        <w:rPr>
          <w:sz w:val="28"/>
        </w:rPr>
        <w:t>Линкольна.</w:t>
      </w:r>
    </w:p>
    <w:p w:rsidR="006B28B4" w:rsidRDefault="00DA7639">
      <w:pPr>
        <w:pStyle w:val="a3"/>
        <w:ind w:right="384"/>
      </w:pPr>
      <w:r>
        <w:rPr>
          <w:b/>
        </w:rPr>
        <w:t>США:</w:t>
      </w:r>
      <w:r>
        <w:rPr>
          <w:b/>
          <w:spacing w:val="1"/>
        </w:rPr>
        <w:t xml:space="preserve"> </w:t>
      </w:r>
      <w:r>
        <w:rPr>
          <w:b/>
        </w:rPr>
        <w:t>империализм</w:t>
      </w:r>
      <w:r>
        <w:rPr>
          <w:b/>
          <w:spacing w:val="1"/>
        </w:rPr>
        <w:t xml:space="preserve"> </w:t>
      </w:r>
      <w:r>
        <w:rPr>
          <w:b/>
        </w:rPr>
        <w:t>и</w:t>
      </w:r>
      <w:r>
        <w:rPr>
          <w:b/>
          <w:spacing w:val="1"/>
        </w:rPr>
        <w:t xml:space="preserve"> </w:t>
      </w:r>
      <w:r>
        <w:rPr>
          <w:b/>
        </w:rPr>
        <w:t>вступление</w:t>
      </w:r>
      <w:r>
        <w:rPr>
          <w:b/>
          <w:spacing w:val="1"/>
        </w:rPr>
        <w:t xml:space="preserve"> </w:t>
      </w:r>
      <w:r>
        <w:rPr>
          <w:b/>
        </w:rPr>
        <w:t>в</w:t>
      </w:r>
      <w:r>
        <w:rPr>
          <w:b/>
          <w:spacing w:val="1"/>
        </w:rPr>
        <w:t xml:space="preserve"> </w:t>
      </w:r>
      <w:r>
        <w:rPr>
          <w:b/>
        </w:rPr>
        <w:t>мировую</w:t>
      </w:r>
      <w:r>
        <w:rPr>
          <w:b/>
          <w:spacing w:val="1"/>
        </w:rPr>
        <w:t xml:space="preserve"> </w:t>
      </w:r>
      <w:r>
        <w:rPr>
          <w:b/>
        </w:rPr>
        <w:t>политику.</w:t>
      </w:r>
      <w:r>
        <w:rPr>
          <w:b/>
          <w:spacing w:val="71"/>
        </w:rPr>
        <w:t xml:space="preserve"> </w:t>
      </w:r>
      <w:r>
        <w:t>Причины</w:t>
      </w:r>
      <w:r>
        <w:rPr>
          <w:spacing w:val="1"/>
        </w:rPr>
        <w:t xml:space="preserve"> </w:t>
      </w:r>
      <w:r>
        <w:t>быстрого экономического развития США после Гражданской войны. Отношение к</w:t>
      </w:r>
      <w:r>
        <w:rPr>
          <w:spacing w:val="1"/>
        </w:rPr>
        <w:t xml:space="preserve"> </w:t>
      </w:r>
      <w:r>
        <w:t>образованию</w:t>
      </w:r>
      <w:r>
        <w:rPr>
          <w:spacing w:val="1"/>
        </w:rPr>
        <w:t xml:space="preserve"> </w:t>
      </w:r>
      <w:r>
        <w:t>и</w:t>
      </w:r>
      <w:r>
        <w:rPr>
          <w:spacing w:val="1"/>
        </w:rPr>
        <w:t xml:space="preserve"> </w:t>
      </w:r>
      <w:r>
        <w:t>труду.</w:t>
      </w:r>
      <w:r>
        <w:rPr>
          <w:spacing w:val="1"/>
        </w:rPr>
        <w:t xml:space="preserve"> </w:t>
      </w:r>
      <w:r>
        <w:t>Расслоение</w:t>
      </w:r>
      <w:r>
        <w:rPr>
          <w:spacing w:val="1"/>
        </w:rPr>
        <w:t xml:space="preserve"> </w:t>
      </w:r>
      <w:r>
        <w:t>фермерства.</w:t>
      </w:r>
      <w:r>
        <w:rPr>
          <w:spacing w:val="1"/>
        </w:rPr>
        <w:t xml:space="preserve"> </w:t>
      </w:r>
      <w:r>
        <w:t>Монополистический</w:t>
      </w:r>
      <w:r>
        <w:rPr>
          <w:spacing w:val="1"/>
        </w:rPr>
        <w:t xml:space="preserve"> </w:t>
      </w:r>
      <w:r>
        <w:t>капитализм:</w:t>
      </w:r>
      <w:r>
        <w:rPr>
          <w:spacing w:val="1"/>
        </w:rPr>
        <w:t xml:space="preserve"> </w:t>
      </w:r>
      <w:r>
        <w:t>господство</w:t>
      </w:r>
      <w:r>
        <w:rPr>
          <w:spacing w:val="1"/>
        </w:rPr>
        <w:t xml:space="preserve"> </w:t>
      </w:r>
      <w:r>
        <w:t>трестов,</w:t>
      </w:r>
      <w:r>
        <w:rPr>
          <w:spacing w:val="1"/>
        </w:rPr>
        <w:t xml:space="preserve"> </w:t>
      </w:r>
      <w:r>
        <w:t>финансовая</w:t>
      </w:r>
      <w:r>
        <w:rPr>
          <w:spacing w:val="1"/>
        </w:rPr>
        <w:t xml:space="preserve"> </w:t>
      </w:r>
      <w:r>
        <w:t>олигархия.</w:t>
      </w:r>
      <w:r>
        <w:rPr>
          <w:spacing w:val="1"/>
        </w:rPr>
        <w:t xml:space="preserve"> </w:t>
      </w:r>
      <w:r>
        <w:t>США</w:t>
      </w:r>
      <w:r>
        <w:rPr>
          <w:spacing w:val="1"/>
        </w:rPr>
        <w:t xml:space="preserve"> </w:t>
      </w:r>
      <w:r>
        <w:t>–</w:t>
      </w:r>
      <w:r>
        <w:rPr>
          <w:spacing w:val="1"/>
        </w:rPr>
        <w:t xml:space="preserve"> </w:t>
      </w:r>
      <w:r>
        <w:t>президентская</w:t>
      </w:r>
      <w:r>
        <w:rPr>
          <w:spacing w:val="1"/>
        </w:rPr>
        <w:t xml:space="preserve"> </w:t>
      </w:r>
      <w:r>
        <w:t>республика.</w:t>
      </w:r>
      <w:r>
        <w:rPr>
          <w:spacing w:val="1"/>
        </w:rPr>
        <w:t xml:space="preserve"> </w:t>
      </w:r>
      <w:r>
        <w:t>Структура неоднородного</w:t>
      </w:r>
      <w:r>
        <w:rPr>
          <w:spacing w:val="1"/>
        </w:rPr>
        <w:t xml:space="preserve"> </w:t>
      </w:r>
      <w:r>
        <w:t>американского общества. Расизм. Положение рабочих.</w:t>
      </w:r>
      <w:r>
        <w:rPr>
          <w:spacing w:val="1"/>
        </w:rPr>
        <w:t xml:space="preserve"> </w:t>
      </w:r>
      <w:r>
        <w:t>Американская федерация труда. Теодор Рузвельт и политика реформ на укрепление</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правового</w:t>
      </w:r>
      <w:r>
        <w:rPr>
          <w:spacing w:val="1"/>
        </w:rPr>
        <w:t xml:space="preserve"> </w:t>
      </w:r>
      <w:r>
        <w:t>государства.</w:t>
      </w:r>
      <w:r>
        <w:rPr>
          <w:spacing w:val="1"/>
        </w:rPr>
        <w:t xml:space="preserve"> </w:t>
      </w:r>
      <w:r>
        <w:t>Доктрины:</w:t>
      </w:r>
      <w:r>
        <w:rPr>
          <w:spacing w:val="1"/>
        </w:rPr>
        <w:t xml:space="preserve"> </w:t>
      </w:r>
      <w:r>
        <w:t>Монро,</w:t>
      </w:r>
      <w:r>
        <w:rPr>
          <w:spacing w:val="1"/>
        </w:rPr>
        <w:t xml:space="preserve"> </w:t>
      </w:r>
      <w:r>
        <w:t>«открытых</w:t>
      </w:r>
      <w:r>
        <w:rPr>
          <w:spacing w:val="1"/>
        </w:rPr>
        <w:t xml:space="preserve"> </w:t>
      </w:r>
      <w:r>
        <w:t>дверей»,</w:t>
      </w:r>
      <w:r>
        <w:rPr>
          <w:spacing w:val="1"/>
        </w:rPr>
        <w:t xml:space="preserve"> </w:t>
      </w:r>
      <w:r>
        <w:t>«дипломатии</w:t>
      </w:r>
      <w:r>
        <w:rPr>
          <w:spacing w:val="1"/>
        </w:rPr>
        <w:t xml:space="preserve"> </w:t>
      </w:r>
      <w:r>
        <w:t>большой</w:t>
      </w:r>
      <w:r>
        <w:rPr>
          <w:spacing w:val="1"/>
        </w:rPr>
        <w:t xml:space="preserve"> </w:t>
      </w:r>
      <w:r>
        <w:t>дубинки»,</w:t>
      </w:r>
      <w:r>
        <w:rPr>
          <w:spacing w:val="1"/>
        </w:rPr>
        <w:t xml:space="preserve"> </w:t>
      </w:r>
      <w:r>
        <w:t>«дипломатии</w:t>
      </w:r>
      <w:r>
        <w:rPr>
          <w:spacing w:val="1"/>
        </w:rPr>
        <w:t xml:space="preserve"> </w:t>
      </w:r>
      <w:r>
        <w:t>доллара».</w:t>
      </w:r>
      <w:r>
        <w:rPr>
          <w:spacing w:val="1"/>
        </w:rPr>
        <w:t xml:space="preserve"> </w:t>
      </w:r>
      <w:r>
        <w:t>Империалистическая</w:t>
      </w:r>
      <w:r>
        <w:rPr>
          <w:spacing w:val="-2"/>
        </w:rPr>
        <w:t xml:space="preserve"> </w:t>
      </w:r>
      <w:r>
        <w:t>внешняя</w:t>
      </w:r>
      <w:r>
        <w:rPr>
          <w:spacing w:val="-4"/>
        </w:rPr>
        <w:t xml:space="preserve"> </w:t>
      </w:r>
      <w:r>
        <w:t>политика</w:t>
      </w:r>
      <w:r>
        <w:rPr>
          <w:spacing w:val="-3"/>
        </w:rPr>
        <w:t xml:space="preserve"> </w:t>
      </w:r>
      <w:r>
        <w:t>США</w:t>
      </w:r>
      <w:r>
        <w:rPr>
          <w:spacing w:val="-2"/>
        </w:rPr>
        <w:t xml:space="preserve"> </w:t>
      </w:r>
      <w:r>
        <w:t>на</w:t>
      </w:r>
      <w:r>
        <w:rPr>
          <w:spacing w:val="-1"/>
        </w:rPr>
        <w:t xml:space="preserve"> </w:t>
      </w:r>
      <w:r>
        <w:t>континенте</w:t>
      </w:r>
      <w:r>
        <w:rPr>
          <w:spacing w:val="-1"/>
        </w:rPr>
        <w:t xml:space="preserve"> </w:t>
      </w:r>
      <w:r>
        <w:t>и</w:t>
      </w:r>
      <w:r>
        <w:rPr>
          <w:spacing w:val="-1"/>
        </w:rPr>
        <w:t xml:space="preserve"> </w:t>
      </w:r>
      <w:r>
        <w:t>за</w:t>
      </w:r>
      <w:r>
        <w:rPr>
          <w:spacing w:val="-3"/>
        </w:rPr>
        <w:t xml:space="preserve"> </w:t>
      </w:r>
      <w:r>
        <w:t>его</w:t>
      </w:r>
      <w:r>
        <w:rPr>
          <w:spacing w:val="-3"/>
        </w:rPr>
        <w:t xml:space="preserve"> </w:t>
      </w:r>
      <w:r>
        <w:t>пределами.</w:t>
      </w:r>
    </w:p>
    <w:p w:rsidR="006B28B4" w:rsidRDefault="00DA7639">
      <w:pPr>
        <w:pStyle w:val="a3"/>
        <w:ind w:right="382"/>
      </w:pPr>
      <w:r>
        <w:rPr>
          <w:b/>
        </w:rPr>
        <w:t xml:space="preserve">Латинская Америка в XIX – начале XX в.: время перемен. </w:t>
      </w:r>
      <w:r>
        <w:t>Патриотическое</w:t>
      </w:r>
      <w:r>
        <w:rPr>
          <w:spacing w:val="-67"/>
        </w:rPr>
        <w:t xml:space="preserve"> </w:t>
      </w:r>
      <w:r>
        <w:t>движение</w:t>
      </w:r>
      <w:r>
        <w:rPr>
          <w:spacing w:val="1"/>
        </w:rPr>
        <w:t xml:space="preserve"> </w:t>
      </w:r>
      <w:r>
        <w:t>креолов.</w:t>
      </w:r>
      <w:r>
        <w:rPr>
          <w:spacing w:val="1"/>
        </w:rPr>
        <w:t xml:space="preserve"> </w:t>
      </w:r>
      <w:r>
        <w:t>Национально-освободительная</w:t>
      </w:r>
      <w:r>
        <w:rPr>
          <w:spacing w:val="1"/>
        </w:rPr>
        <w:t xml:space="preserve"> </w:t>
      </w:r>
      <w:r>
        <w:t>борьба</w:t>
      </w:r>
      <w:r>
        <w:rPr>
          <w:spacing w:val="1"/>
        </w:rPr>
        <w:t xml:space="preserve"> </w:t>
      </w:r>
      <w:r>
        <w:t>народов</w:t>
      </w:r>
      <w:r>
        <w:rPr>
          <w:spacing w:val="1"/>
        </w:rPr>
        <w:t xml:space="preserve"> </w:t>
      </w:r>
      <w:r>
        <w:t>Латинской</w:t>
      </w:r>
      <w:r>
        <w:rPr>
          <w:spacing w:val="1"/>
        </w:rPr>
        <w:t xml:space="preserve"> </w:t>
      </w:r>
      <w:r>
        <w:t>Америки. Время освободителей: С. Боливар. Итоги и значение освободительных</w:t>
      </w:r>
      <w:r>
        <w:rPr>
          <w:spacing w:val="1"/>
        </w:rPr>
        <w:t xml:space="preserve"> </w:t>
      </w:r>
      <w:r>
        <w:t>войн. Образование и особенности развития независимых государств в Латинской</w:t>
      </w:r>
      <w:r>
        <w:rPr>
          <w:spacing w:val="1"/>
        </w:rPr>
        <w:t xml:space="preserve"> </w:t>
      </w:r>
      <w:r>
        <w:t>Америке. «Век каудильо» – полоса государственных переворотов и нестабильности.</w:t>
      </w:r>
      <w:r>
        <w:rPr>
          <w:spacing w:val="1"/>
        </w:rPr>
        <w:t xml:space="preserve"> </w:t>
      </w:r>
      <w:r>
        <w:t>Инерционность</w:t>
      </w:r>
      <w:r>
        <w:rPr>
          <w:spacing w:val="1"/>
        </w:rPr>
        <w:t xml:space="preserve"> </w:t>
      </w:r>
      <w:r>
        <w:t>развития</w:t>
      </w:r>
      <w:r>
        <w:rPr>
          <w:spacing w:val="1"/>
        </w:rPr>
        <w:t xml:space="preserve"> </w:t>
      </w:r>
      <w:r>
        <w:t>экономики.</w:t>
      </w:r>
      <w:r>
        <w:rPr>
          <w:spacing w:val="1"/>
        </w:rPr>
        <w:t xml:space="preserve"> </w:t>
      </w:r>
      <w:r>
        <w:t>Латиноамериканский</w:t>
      </w:r>
      <w:r>
        <w:rPr>
          <w:spacing w:val="1"/>
        </w:rPr>
        <w:t xml:space="preserve"> </w:t>
      </w:r>
      <w:r>
        <w:t>«плавильный</w:t>
      </w:r>
      <w:r>
        <w:rPr>
          <w:spacing w:val="1"/>
        </w:rPr>
        <w:t xml:space="preserve"> </w:t>
      </w:r>
      <w:r>
        <w:t>котёл»</w:t>
      </w:r>
      <w:r>
        <w:rPr>
          <w:spacing w:val="1"/>
        </w:rPr>
        <w:t xml:space="preserve"> </w:t>
      </w:r>
      <w:r>
        <w:t>(тигль).</w:t>
      </w:r>
      <w:r>
        <w:rPr>
          <w:spacing w:val="-2"/>
        </w:rPr>
        <w:t xml:space="preserve"> </w:t>
      </w:r>
      <w:r>
        <w:t>Особенности католичества</w:t>
      </w:r>
      <w:r>
        <w:rPr>
          <w:spacing w:val="-1"/>
        </w:rPr>
        <w:t xml:space="preserve"> </w:t>
      </w:r>
      <w:r>
        <w:t>в</w:t>
      </w:r>
      <w:r>
        <w:rPr>
          <w:spacing w:val="-2"/>
        </w:rPr>
        <w:t xml:space="preserve"> </w:t>
      </w:r>
      <w:r>
        <w:t>Латинской</w:t>
      </w:r>
      <w:r>
        <w:rPr>
          <w:spacing w:val="-1"/>
        </w:rPr>
        <w:t xml:space="preserve"> </w:t>
      </w:r>
      <w:r>
        <w:t>Америке.</w:t>
      </w:r>
    </w:p>
    <w:p w:rsidR="006B28B4" w:rsidRDefault="006B28B4">
      <w:pPr>
        <w:pStyle w:val="a3"/>
        <w:spacing w:before="11"/>
        <w:ind w:left="0" w:firstLine="0"/>
        <w:jc w:val="left"/>
        <w:rPr>
          <w:sz w:val="27"/>
        </w:rPr>
      </w:pPr>
    </w:p>
    <w:p w:rsidR="006B28B4" w:rsidRDefault="00DA7639">
      <w:pPr>
        <w:pStyle w:val="11"/>
        <w:spacing w:line="240" w:lineRule="auto"/>
        <w:jc w:val="left"/>
      </w:pPr>
      <w:r>
        <w:t>Тема</w:t>
      </w:r>
      <w:r>
        <w:rPr>
          <w:spacing w:val="-1"/>
        </w:rPr>
        <w:t xml:space="preserve"> </w:t>
      </w:r>
      <w:r>
        <w:t>5.</w:t>
      </w:r>
      <w:r>
        <w:rPr>
          <w:spacing w:val="-1"/>
        </w:rPr>
        <w:t xml:space="preserve"> </w:t>
      </w:r>
      <w:r>
        <w:t>Традиционные</w:t>
      </w:r>
      <w:r>
        <w:rPr>
          <w:spacing w:val="-2"/>
        </w:rPr>
        <w:t xml:space="preserve"> </w:t>
      </w:r>
      <w:r>
        <w:t>общества</w:t>
      </w:r>
      <w:r>
        <w:rPr>
          <w:spacing w:val="-1"/>
        </w:rPr>
        <w:t xml:space="preserve"> </w:t>
      </w:r>
      <w:r>
        <w:t>в</w:t>
      </w:r>
      <w:r>
        <w:rPr>
          <w:spacing w:val="-5"/>
        </w:rPr>
        <w:t xml:space="preserve"> </w:t>
      </w:r>
      <w:r>
        <w:t>XIX в.:</w:t>
      </w:r>
      <w:r>
        <w:rPr>
          <w:spacing w:val="-3"/>
        </w:rPr>
        <w:t xml:space="preserve"> </w:t>
      </w:r>
      <w:r>
        <w:t>новый</w:t>
      </w:r>
      <w:r>
        <w:rPr>
          <w:spacing w:val="-2"/>
        </w:rPr>
        <w:t xml:space="preserve"> </w:t>
      </w:r>
      <w:r>
        <w:t>этап</w:t>
      </w:r>
      <w:r>
        <w:rPr>
          <w:spacing w:val="-2"/>
        </w:rPr>
        <w:t xml:space="preserve"> </w:t>
      </w:r>
      <w:r>
        <w:t>колониализма</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3"/>
      </w:pPr>
      <w:r>
        <w:t>Смена</w:t>
      </w:r>
      <w:r>
        <w:rPr>
          <w:spacing w:val="1"/>
        </w:rPr>
        <w:t xml:space="preserve"> </w:t>
      </w:r>
      <w:r>
        <w:t>торговой</w:t>
      </w:r>
      <w:r>
        <w:rPr>
          <w:spacing w:val="1"/>
        </w:rPr>
        <w:t xml:space="preserve"> </w:t>
      </w:r>
      <w:r>
        <w:t>колонизации</w:t>
      </w:r>
      <w:r>
        <w:rPr>
          <w:spacing w:val="1"/>
        </w:rPr>
        <w:t xml:space="preserve"> </w:t>
      </w:r>
      <w:r>
        <w:t>на</w:t>
      </w:r>
      <w:r>
        <w:rPr>
          <w:spacing w:val="1"/>
        </w:rPr>
        <w:t xml:space="preserve"> </w:t>
      </w:r>
      <w:r>
        <w:t>империалистическую.</w:t>
      </w:r>
      <w:r>
        <w:rPr>
          <w:spacing w:val="1"/>
        </w:rPr>
        <w:t xml:space="preserve"> </w:t>
      </w:r>
      <w:r>
        <w:t>Нарастание</w:t>
      </w:r>
      <w:r>
        <w:rPr>
          <w:spacing w:val="-67"/>
        </w:rPr>
        <w:t xml:space="preserve"> </w:t>
      </w:r>
      <w:r>
        <w:t>неравноправной</w:t>
      </w:r>
      <w:r>
        <w:rPr>
          <w:spacing w:val="-1"/>
        </w:rPr>
        <w:t xml:space="preserve"> </w:t>
      </w:r>
      <w:r>
        <w:t>интеграции стран</w:t>
      </w:r>
      <w:r>
        <w:rPr>
          <w:spacing w:val="-2"/>
        </w:rPr>
        <w:t xml:space="preserve"> </w:t>
      </w:r>
      <w:r>
        <w:t>Запада</w:t>
      </w:r>
      <w:r>
        <w:rPr>
          <w:spacing w:val="-1"/>
        </w:rPr>
        <w:t xml:space="preserve"> </w:t>
      </w:r>
      <w:r>
        <w:t>и Востока.</w:t>
      </w:r>
    </w:p>
    <w:p w:rsidR="006B28B4" w:rsidRDefault="00DA7639">
      <w:pPr>
        <w:ind w:left="692" w:right="383" w:firstLine="708"/>
        <w:jc w:val="both"/>
        <w:rPr>
          <w:sz w:val="28"/>
        </w:rPr>
      </w:pPr>
      <w:r>
        <w:rPr>
          <w:b/>
          <w:sz w:val="28"/>
        </w:rPr>
        <w:t>Япония на пути модернизации: «восточная мораль – западная техника».</w:t>
      </w:r>
      <w:r>
        <w:rPr>
          <w:b/>
          <w:spacing w:val="1"/>
          <w:sz w:val="28"/>
        </w:rPr>
        <w:t xml:space="preserve"> </w:t>
      </w:r>
      <w:r>
        <w:rPr>
          <w:b/>
          <w:sz w:val="28"/>
        </w:rPr>
        <w:t>Китай:</w:t>
      </w:r>
      <w:r>
        <w:rPr>
          <w:b/>
          <w:spacing w:val="105"/>
          <w:sz w:val="28"/>
        </w:rPr>
        <w:t xml:space="preserve"> </w:t>
      </w:r>
      <w:r>
        <w:rPr>
          <w:b/>
          <w:sz w:val="28"/>
        </w:rPr>
        <w:t>сопротивление</w:t>
      </w:r>
      <w:r>
        <w:rPr>
          <w:b/>
          <w:spacing w:val="106"/>
          <w:sz w:val="28"/>
        </w:rPr>
        <w:t xml:space="preserve"> </w:t>
      </w:r>
      <w:r>
        <w:rPr>
          <w:b/>
          <w:sz w:val="28"/>
        </w:rPr>
        <w:t xml:space="preserve">реформам.    </w:t>
      </w:r>
      <w:r>
        <w:rPr>
          <w:b/>
          <w:spacing w:val="6"/>
          <w:sz w:val="28"/>
        </w:rPr>
        <w:t xml:space="preserve"> </w:t>
      </w:r>
      <w:r>
        <w:rPr>
          <w:sz w:val="28"/>
        </w:rPr>
        <w:t>Кризис</w:t>
      </w:r>
      <w:r>
        <w:rPr>
          <w:spacing w:val="106"/>
          <w:sz w:val="28"/>
        </w:rPr>
        <w:t xml:space="preserve"> </w:t>
      </w:r>
      <w:r>
        <w:rPr>
          <w:sz w:val="28"/>
        </w:rPr>
        <w:t>традиционализма.</w:t>
      </w:r>
      <w:r>
        <w:rPr>
          <w:spacing w:val="105"/>
          <w:sz w:val="28"/>
        </w:rPr>
        <w:t xml:space="preserve"> </w:t>
      </w:r>
      <w:r>
        <w:rPr>
          <w:sz w:val="28"/>
        </w:rPr>
        <w:t>Насильственное</w:t>
      </w:r>
    </w:p>
    <w:p w:rsidR="006B28B4" w:rsidRDefault="00DA7639">
      <w:pPr>
        <w:pStyle w:val="a3"/>
        <w:ind w:right="384" w:firstLine="0"/>
      </w:pPr>
      <w:r>
        <w:t>«открытие»</w:t>
      </w:r>
      <w:r>
        <w:rPr>
          <w:spacing w:val="1"/>
        </w:rPr>
        <w:t xml:space="preserve"> </w:t>
      </w:r>
      <w:r>
        <w:t>Японии</w:t>
      </w:r>
      <w:r>
        <w:rPr>
          <w:spacing w:val="1"/>
        </w:rPr>
        <w:t xml:space="preserve"> </w:t>
      </w:r>
      <w:r>
        <w:t>европейскими</w:t>
      </w:r>
      <w:r>
        <w:rPr>
          <w:spacing w:val="1"/>
        </w:rPr>
        <w:t xml:space="preserve"> </w:t>
      </w:r>
      <w:r>
        <w:t>державами.</w:t>
      </w:r>
      <w:r>
        <w:rPr>
          <w:spacing w:val="1"/>
        </w:rPr>
        <w:t xml:space="preserve"> </w:t>
      </w:r>
      <w:r>
        <w:t>Начало</w:t>
      </w:r>
      <w:r>
        <w:rPr>
          <w:spacing w:val="1"/>
        </w:rPr>
        <w:t xml:space="preserve"> </w:t>
      </w:r>
      <w:r>
        <w:t>эры</w:t>
      </w:r>
      <w:r>
        <w:rPr>
          <w:spacing w:val="1"/>
        </w:rPr>
        <w:t xml:space="preserve"> </w:t>
      </w:r>
      <w:r>
        <w:t>«просвещённого»</w:t>
      </w:r>
      <w:r>
        <w:rPr>
          <w:spacing w:val="1"/>
        </w:rPr>
        <w:t xml:space="preserve"> </w:t>
      </w:r>
      <w:r>
        <w:t>правления.</w:t>
      </w:r>
      <w:r>
        <w:rPr>
          <w:spacing w:val="1"/>
        </w:rPr>
        <w:t xml:space="preserve"> </w:t>
      </w:r>
      <w:r>
        <w:t>Реформы</w:t>
      </w:r>
      <w:r>
        <w:rPr>
          <w:spacing w:val="1"/>
        </w:rPr>
        <w:t xml:space="preserve"> </w:t>
      </w:r>
      <w:r>
        <w:t>Мэйдзи.</w:t>
      </w:r>
      <w:r>
        <w:rPr>
          <w:spacing w:val="1"/>
        </w:rPr>
        <w:t xml:space="preserve"> </w:t>
      </w:r>
      <w:r>
        <w:t>Эпоха</w:t>
      </w:r>
      <w:r>
        <w:rPr>
          <w:spacing w:val="1"/>
        </w:rPr>
        <w:t xml:space="preserve"> </w:t>
      </w:r>
      <w:r>
        <w:t>модернизации</w:t>
      </w:r>
      <w:r>
        <w:rPr>
          <w:spacing w:val="1"/>
        </w:rPr>
        <w:t xml:space="preserve"> </w:t>
      </w:r>
      <w:r>
        <w:t>традиционной</w:t>
      </w:r>
      <w:r>
        <w:rPr>
          <w:spacing w:val="1"/>
        </w:rPr>
        <w:t xml:space="preserve"> </w:t>
      </w:r>
      <w:r>
        <w:t>Японии.</w:t>
      </w:r>
      <w:r>
        <w:rPr>
          <w:spacing w:val="1"/>
        </w:rPr>
        <w:t xml:space="preserve"> </w:t>
      </w:r>
      <w:r>
        <w:t>Изменения</w:t>
      </w:r>
      <w:r>
        <w:rPr>
          <w:spacing w:val="72"/>
        </w:rPr>
        <w:t xml:space="preserve"> </w:t>
      </w:r>
      <w:r>
        <w:t>в</w:t>
      </w:r>
      <w:r>
        <w:rPr>
          <w:spacing w:val="72"/>
        </w:rPr>
        <w:t xml:space="preserve"> </w:t>
      </w:r>
      <w:r>
        <w:t>образе</w:t>
      </w:r>
      <w:r>
        <w:rPr>
          <w:spacing w:val="72"/>
        </w:rPr>
        <w:t xml:space="preserve"> </w:t>
      </w:r>
      <w:r>
        <w:t>жизни</w:t>
      </w:r>
      <w:r>
        <w:rPr>
          <w:spacing w:val="72"/>
        </w:rPr>
        <w:t xml:space="preserve"> </w:t>
      </w:r>
      <w:r>
        <w:t>общества.</w:t>
      </w:r>
      <w:r>
        <w:rPr>
          <w:spacing w:val="69"/>
        </w:rPr>
        <w:t xml:space="preserve"> </w:t>
      </w:r>
      <w:r>
        <w:t>Поворот</w:t>
      </w:r>
      <w:r>
        <w:rPr>
          <w:spacing w:val="72"/>
        </w:rPr>
        <w:t xml:space="preserve"> </w:t>
      </w:r>
      <w:r>
        <w:t>к</w:t>
      </w:r>
      <w:r>
        <w:rPr>
          <w:spacing w:val="73"/>
        </w:rPr>
        <w:t xml:space="preserve"> </w:t>
      </w:r>
      <w:r>
        <w:t>национализму.</w:t>
      </w:r>
      <w:r>
        <w:rPr>
          <w:spacing w:val="71"/>
        </w:rPr>
        <w:t xml:space="preserve"> </w:t>
      </w:r>
      <w:r>
        <w:t>Насильственное</w:t>
      </w:r>
    </w:p>
    <w:p w:rsidR="006B28B4" w:rsidRDefault="00DA7639">
      <w:pPr>
        <w:pStyle w:val="a3"/>
        <w:spacing w:before="1"/>
        <w:ind w:right="389" w:firstLine="0"/>
      </w:pPr>
      <w:r>
        <w:t>«открытие»</w:t>
      </w:r>
      <w:r>
        <w:rPr>
          <w:spacing w:val="1"/>
        </w:rPr>
        <w:t xml:space="preserve"> </w:t>
      </w:r>
      <w:r>
        <w:t>Китая.</w:t>
      </w:r>
      <w:r>
        <w:rPr>
          <w:spacing w:val="1"/>
        </w:rPr>
        <w:t xml:space="preserve"> </w:t>
      </w:r>
      <w:r>
        <w:t>Опиумные</w:t>
      </w:r>
      <w:r>
        <w:rPr>
          <w:spacing w:val="1"/>
        </w:rPr>
        <w:t xml:space="preserve"> </w:t>
      </w:r>
      <w:r>
        <w:t>войны.</w:t>
      </w:r>
      <w:r>
        <w:rPr>
          <w:spacing w:val="1"/>
        </w:rPr>
        <w:t xml:space="preserve"> </w:t>
      </w:r>
      <w:r>
        <w:t>Колонизация</w:t>
      </w:r>
      <w:r>
        <w:rPr>
          <w:spacing w:val="1"/>
        </w:rPr>
        <w:t xml:space="preserve"> </w:t>
      </w:r>
      <w:r>
        <w:t>Китая</w:t>
      </w:r>
      <w:r>
        <w:rPr>
          <w:spacing w:val="1"/>
        </w:rPr>
        <w:t xml:space="preserve"> </w:t>
      </w:r>
      <w:r>
        <w:t>европейскими</w:t>
      </w:r>
      <w:r>
        <w:rPr>
          <w:spacing w:val="1"/>
        </w:rPr>
        <w:t xml:space="preserve"> </w:t>
      </w:r>
      <w:r>
        <w:t>государствами. Хун Сю-цюань: движение тайпинов и тайпинское государство. Цыси</w:t>
      </w:r>
      <w:r>
        <w:rPr>
          <w:spacing w:val="-67"/>
        </w:rPr>
        <w:t xml:space="preserve"> </w:t>
      </w:r>
      <w:r>
        <w:t>и</w:t>
      </w:r>
      <w:r>
        <w:rPr>
          <w:spacing w:val="1"/>
        </w:rPr>
        <w:t xml:space="preserve"> </w:t>
      </w:r>
      <w:r>
        <w:t>политика</w:t>
      </w:r>
      <w:r>
        <w:rPr>
          <w:spacing w:val="1"/>
        </w:rPr>
        <w:t xml:space="preserve"> </w:t>
      </w:r>
      <w:r>
        <w:t>самоусиления.</w:t>
      </w:r>
      <w:r>
        <w:rPr>
          <w:spacing w:val="1"/>
        </w:rPr>
        <w:t xml:space="preserve"> </w:t>
      </w:r>
      <w:r>
        <w:t>Курс</w:t>
      </w:r>
      <w:r>
        <w:rPr>
          <w:spacing w:val="1"/>
        </w:rPr>
        <w:t xml:space="preserve"> </w:t>
      </w:r>
      <w:r>
        <w:t>на</w:t>
      </w:r>
      <w:r>
        <w:rPr>
          <w:spacing w:val="1"/>
        </w:rPr>
        <w:t xml:space="preserve"> </w:t>
      </w:r>
      <w:r>
        <w:t>модернизацию</w:t>
      </w:r>
      <w:r>
        <w:rPr>
          <w:spacing w:val="1"/>
        </w:rPr>
        <w:t xml:space="preserve"> </w:t>
      </w:r>
      <w:r>
        <w:t>страны</w:t>
      </w:r>
      <w:r>
        <w:rPr>
          <w:spacing w:val="1"/>
        </w:rPr>
        <w:t xml:space="preserve"> </w:t>
      </w:r>
      <w:r>
        <w:t>не</w:t>
      </w:r>
      <w:r>
        <w:rPr>
          <w:spacing w:val="1"/>
        </w:rPr>
        <w:t xml:space="preserve"> </w:t>
      </w:r>
      <w:r>
        <w:t>состоялся.</w:t>
      </w:r>
      <w:r>
        <w:rPr>
          <w:spacing w:val="70"/>
        </w:rPr>
        <w:t xml:space="preserve"> </w:t>
      </w:r>
      <w:r>
        <w:t>Раздел</w:t>
      </w:r>
      <w:r>
        <w:rPr>
          <w:spacing w:val="1"/>
        </w:rPr>
        <w:t xml:space="preserve"> </w:t>
      </w:r>
      <w:r>
        <w:t>Китая на</w:t>
      </w:r>
      <w:r>
        <w:rPr>
          <w:spacing w:val="1"/>
        </w:rPr>
        <w:t xml:space="preserve"> </w:t>
      </w:r>
      <w:r>
        <w:t>сферы</w:t>
      </w:r>
      <w:r>
        <w:rPr>
          <w:spacing w:val="1"/>
        </w:rPr>
        <w:t xml:space="preserve"> </w:t>
      </w:r>
      <w:r>
        <w:t>влияния.</w:t>
      </w:r>
      <w:r>
        <w:rPr>
          <w:spacing w:val="1"/>
        </w:rPr>
        <w:t xml:space="preserve"> </w:t>
      </w:r>
      <w:r>
        <w:t>Кан</w:t>
      </w:r>
      <w:r>
        <w:rPr>
          <w:spacing w:val="1"/>
        </w:rPr>
        <w:t xml:space="preserve"> </w:t>
      </w:r>
      <w:r>
        <w:t>Ю-вэй. Новый</w:t>
      </w:r>
      <w:r>
        <w:rPr>
          <w:spacing w:val="1"/>
        </w:rPr>
        <w:t xml:space="preserve"> </w:t>
      </w:r>
      <w:r>
        <w:t>курс</w:t>
      </w:r>
      <w:r>
        <w:rPr>
          <w:spacing w:val="1"/>
        </w:rPr>
        <w:t xml:space="preserve"> </w:t>
      </w:r>
      <w:r>
        <w:t>Цыси.</w:t>
      </w:r>
      <w:r>
        <w:rPr>
          <w:spacing w:val="1"/>
        </w:rPr>
        <w:t xml:space="preserve"> </w:t>
      </w:r>
      <w:r>
        <w:t>Превращение</w:t>
      </w:r>
      <w:r>
        <w:rPr>
          <w:spacing w:val="1"/>
        </w:rPr>
        <w:t xml:space="preserve"> </w:t>
      </w:r>
      <w:r>
        <w:t>Китая</w:t>
      </w:r>
      <w:r>
        <w:rPr>
          <w:spacing w:val="1"/>
        </w:rPr>
        <w:t xml:space="preserve"> </w:t>
      </w:r>
      <w:r>
        <w:t>в</w:t>
      </w:r>
      <w:r>
        <w:rPr>
          <w:spacing w:val="1"/>
        </w:rPr>
        <w:t xml:space="preserve"> </w:t>
      </w:r>
      <w:r>
        <w:t>полуколонию</w:t>
      </w:r>
      <w:r>
        <w:rPr>
          <w:spacing w:val="-2"/>
        </w:rPr>
        <w:t xml:space="preserve"> </w:t>
      </w:r>
      <w:r>
        <w:t>индустриальных</w:t>
      </w:r>
      <w:r>
        <w:rPr>
          <w:spacing w:val="1"/>
        </w:rPr>
        <w:t xml:space="preserve"> </w:t>
      </w:r>
      <w:r>
        <w:t>держав.</w:t>
      </w:r>
    </w:p>
    <w:p w:rsidR="006B28B4" w:rsidRDefault="00DA7639">
      <w:pPr>
        <w:pStyle w:val="a3"/>
        <w:ind w:right="382"/>
      </w:pPr>
      <w:r>
        <w:rPr>
          <w:b/>
        </w:rPr>
        <w:t>Индия:</w:t>
      </w:r>
      <w:r>
        <w:rPr>
          <w:b/>
          <w:spacing w:val="1"/>
        </w:rPr>
        <w:t xml:space="preserve"> </w:t>
      </w:r>
      <w:r>
        <w:rPr>
          <w:b/>
        </w:rPr>
        <w:t>насильственное</w:t>
      </w:r>
      <w:r>
        <w:rPr>
          <w:b/>
          <w:spacing w:val="1"/>
        </w:rPr>
        <w:t xml:space="preserve"> </w:t>
      </w:r>
      <w:r>
        <w:rPr>
          <w:b/>
        </w:rPr>
        <w:t>разрушение</w:t>
      </w:r>
      <w:r>
        <w:rPr>
          <w:b/>
          <w:spacing w:val="1"/>
        </w:rPr>
        <w:t xml:space="preserve"> </w:t>
      </w:r>
      <w:r>
        <w:rPr>
          <w:b/>
        </w:rPr>
        <w:t>традиционного</w:t>
      </w:r>
      <w:r>
        <w:rPr>
          <w:b/>
          <w:spacing w:val="1"/>
        </w:rPr>
        <w:t xml:space="preserve"> </w:t>
      </w:r>
      <w:r>
        <w:rPr>
          <w:b/>
        </w:rPr>
        <w:t>общества.</w:t>
      </w:r>
      <w:r>
        <w:rPr>
          <w:b/>
          <w:spacing w:val="1"/>
        </w:rPr>
        <w:t xml:space="preserve"> </w:t>
      </w:r>
      <w:r>
        <w:rPr>
          <w:b/>
        </w:rPr>
        <w:t>Африка:</w:t>
      </w:r>
      <w:r>
        <w:rPr>
          <w:b/>
          <w:spacing w:val="-67"/>
        </w:rPr>
        <w:t xml:space="preserve"> </w:t>
      </w:r>
      <w:r>
        <w:rPr>
          <w:b/>
        </w:rPr>
        <w:t xml:space="preserve">континент в эпоху перемен. </w:t>
      </w:r>
      <w:r>
        <w:t>Индия – жемчужина британской короны. Влияние</w:t>
      </w:r>
      <w:r>
        <w:rPr>
          <w:spacing w:val="1"/>
        </w:rPr>
        <w:t xml:space="preserve"> </w:t>
      </w:r>
      <w:r>
        <w:t>Ост-Индской</w:t>
      </w:r>
      <w:r>
        <w:rPr>
          <w:spacing w:val="1"/>
        </w:rPr>
        <w:t xml:space="preserve"> </w:t>
      </w:r>
      <w:r>
        <w:t>компании</w:t>
      </w:r>
      <w:r>
        <w:rPr>
          <w:spacing w:val="1"/>
        </w:rPr>
        <w:t xml:space="preserve"> </w:t>
      </w:r>
      <w:r>
        <w:t>на</w:t>
      </w:r>
      <w:r>
        <w:rPr>
          <w:spacing w:val="1"/>
        </w:rPr>
        <w:t xml:space="preserve"> </w:t>
      </w:r>
      <w:r>
        <w:t>развитие</w:t>
      </w:r>
      <w:r>
        <w:rPr>
          <w:spacing w:val="1"/>
        </w:rPr>
        <w:t xml:space="preserve"> </w:t>
      </w:r>
      <w:r>
        <w:t>страны. Колониальная</w:t>
      </w:r>
      <w:r>
        <w:rPr>
          <w:spacing w:val="1"/>
        </w:rPr>
        <w:t xml:space="preserve"> </w:t>
      </w:r>
      <w:r>
        <w:t>политика</w:t>
      </w:r>
      <w:r>
        <w:rPr>
          <w:spacing w:val="1"/>
        </w:rPr>
        <w:t xml:space="preserve"> </w:t>
      </w:r>
      <w:r>
        <w:t>Британской</w:t>
      </w:r>
      <w:r>
        <w:rPr>
          <w:spacing w:val="1"/>
        </w:rPr>
        <w:t xml:space="preserve"> </w:t>
      </w:r>
      <w:r>
        <w:t>империи в Индии. Насильственное вхождение Индии в мировой рынок. Изменение</w:t>
      </w:r>
      <w:r>
        <w:rPr>
          <w:spacing w:val="1"/>
        </w:rPr>
        <w:t xml:space="preserve"> </w:t>
      </w:r>
      <w:r>
        <w:t>социальной структуры. Восстание сипаев (1857—1859). Индийский национальный</w:t>
      </w:r>
      <w:r>
        <w:rPr>
          <w:spacing w:val="1"/>
        </w:rPr>
        <w:t xml:space="preserve"> </w:t>
      </w:r>
      <w:r>
        <w:t>конгресс</w:t>
      </w:r>
      <w:r>
        <w:rPr>
          <w:spacing w:val="1"/>
        </w:rPr>
        <w:t xml:space="preserve"> </w:t>
      </w:r>
      <w:r>
        <w:t>(ИНК).</w:t>
      </w:r>
      <w:r>
        <w:rPr>
          <w:spacing w:val="1"/>
        </w:rPr>
        <w:t xml:space="preserve"> </w:t>
      </w:r>
      <w:r>
        <w:t>Балгангадхар</w:t>
      </w:r>
      <w:r>
        <w:rPr>
          <w:spacing w:val="1"/>
        </w:rPr>
        <w:t xml:space="preserve"> </w:t>
      </w:r>
      <w:r>
        <w:t>Тилак.</w:t>
      </w:r>
      <w:r>
        <w:rPr>
          <w:spacing w:val="1"/>
        </w:rPr>
        <w:t xml:space="preserve"> </w:t>
      </w:r>
      <w:r>
        <w:t>Традиционное</w:t>
      </w:r>
      <w:r>
        <w:rPr>
          <w:spacing w:val="1"/>
        </w:rPr>
        <w:t xml:space="preserve"> </w:t>
      </w:r>
      <w:r>
        <w:t>общество</w:t>
      </w:r>
      <w:r>
        <w:rPr>
          <w:spacing w:val="1"/>
        </w:rPr>
        <w:t xml:space="preserve"> </w:t>
      </w:r>
      <w:r>
        <w:t>на</w:t>
      </w:r>
      <w:r>
        <w:rPr>
          <w:spacing w:val="1"/>
        </w:rPr>
        <w:t xml:space="preserve"> </w:t>
      </w:r>
      <w:r>
        <w:t>африканском</w:t>
      </w:r>
      <w:r>
        <w:rPr>
          <w:spacing w:val="1"/>
        </w:rPr>
        <w:t xml:space="preserve"> </w:t>
      </w:r>
      <w:r>
        <w:t>континенте.</w:t>
      </w:r>
      <w:r>
        <w:rPr>
          <w:spacing w:val="1"/>
        </w:rPr>
        <w:t xml:space="preserve"> </w:t>
      </w:r>
      <w:r>
        <w:t>Раздел</w:t>
      </w:r>
      <w:r>
        <w:rPr>
          <w:spacing w:val="1"/>
        </w:rPr>
        <w:t xml:space="preserve"> </w:t>
      </w:r>
      <w:r>
        <w:t>Африки</w:t>
      </w:r>
      <w:r>
        <w:rPr>
          <w:spacing w:val="1"/>
        </w:rPr>
        <w:t xml:space="preserve"> </w:t>
      </w:r>
      <w:r>
        <w:t>европейскими</w:t>
      </w:r>
      <w:r>
        <w:rPr>
          <w:spacing w:val="1"/>
        </w:rPr>
        <w:t xml:space="preserve"> </w:t>
      </w:r>
      <w:r>
        <w:t>державами.</w:t>
      </w:r>
      <w:r>
        <w:rPr>
          <w:spacing w:val="1"/>
        </w:rPr>
        <w:t xml:space="preserve"> </w:t>
      </w:r>
      <w:r>
        <w:t>Независимые</w:t>
      </w:r>
      <w:r>
        <w:rPr>
          <w:spacing w:val="1"/>
        </w:rPr>
        <w:t xml:space="preserve"> </w:t>
      </w:r>
      <w:r>
        <w:t>государства</w:t>
      </w:r>
      <w:r>
        <w:rPr>
          <w:spacing w:val="-67"/>
        </w:rPr>
        <w:t xml:space="preserve"> </w:t>
      </w:r>
      <w:r>
        <w:t>Либерия и Эфиопия: необычные судьбы для африканского континента. Восстания</w:t>
      </w:r>
      <w:r>
        <w:rPr>
          <w:spacing w:val="1"/>
        </w:rPr>
        <w:t xml:space="preserve"> </w:t>
      </w:r>
      <w:r>
        <w:t>гереро и готтентотов.</w:t>
      </w:r>
      <w:r>
        <w:rPr>
          <w:spacing w:val="-2"/>
        </w:rPr>
        <w:t xml:space="preserve"> </w:t>
      </w:r>
      <w:r>
        <w:t>Европейская колонизация Африки.</w:t>
      </w:r>
    </w:p>
    <w:p w:rsidR="006B28B4" w:rsidRDefault="006B28B4">
      <w:pPr>
        <w:pStyle w:val="a3"/>
        <w:spacing w:before="11"/>
        <w:ind w:left="0" w:firstLine="0"/>
        <w:jc w:val="left"/>
        <w:rPr>
          <w:sz w:val="27"/>
        </w:rPr>
      </w:pPr>
    </w:p>
    <w:p w:rsidR="006B28B4" w:rsidRDefault="00DA7639">
      <w:pPr>
        <w:pStyle w:val="11"/>
      </w:pPr>
      <w:r>
        <w:t>Тема</w:t>
      </w:r>
      <w:r>
        <w:rPr>
          <w:spacing w:val="-3"/>
        </w:rPr>
        <w:t xml:space="preserve"> </w:t>
      </w:r>
      <w:r>
        <w:t>6.</w:t>
      </w:r>
      <w:r>
        <w:rPr>
          <w:spacing w:val="-3"/>
        </w:rPr>
        <w:t xml:space="preserve"> </w:t>
      </w:r>
      <w:r>
        <w:t>Международные</w:t>
      </w:r>
      <w:r>
        <w:rPr>
          <w:spacing w:val="-3"/>
        </w:rPr>
        <w:t xml:space="preserve"> </w:t>
      </w:r>
      <w:r>
        <w:t>отношения:</w:t>
      </w:r>
      <w:r>
        <w:rPr>
          <w:spacing w:val="-4"/>
        </w:rPr>
        <w:t xml:space="preserve"> </w:t>
      </w:r>
      <w:r>
        <w:t>обострение</w:t>
      </w:r>
      <w:r>
        <w:rPr>
          <w:spacing w:val="-3"/>
        </w:rPr>
        <w:t xml:space="preserve"> </w:t>
      </w:r>
      <w:r>
        <w:t>противоречий</w:t>
      </w:r>
    </w:p>
    <w:p w:rsidR="006B28B4" w:rsidRDefault="00DA7639">
      <w:pPr>
        <w:pStyle w:val="a3"/>
        <w:ind w:right="382"/>
      </w:pPr>
      <w:r>
        <w:rPr>
          <w:b/>
        </w:rPr>
        <w:t xml:space="preserve">Международные отношения: дипломатия или войны? </w:t>
      </w:r>
      <w:r>
        <w:t>Отсутствие системы</w:t>
      </w:r>
      <w:r>
        <w:rPr>
          <w:spacing w:val="1"/>
        </w:rPr>
        <w:t xml:space="preserve"> </w:t>
      </w:r>
      <w:r>
        <w:t>европейского равновесия в XIX в. Политическая карта мира начала XX в. – карта</w:t>
      </w:r>
      <w:r>
        <w:rPr>
          <w:spacing w:val="1"/>
        </w:rPr>
        <w:t xml:space="preserve"> </w:t>
      </w:r>
      <w:r>
        <w:t>противостоя-ния. Начало распада Османской империи. Завершение раздела мира.</w:t>
      </w:r>
      <w:r>
        <w:rPr>
          <w:spacing w:val="1"/>
        </w:rPr>
        <w:t xml:space="preserve"> </w:t>
      </w:r>
      <w:r>
        <w:t>Нарастание угрозы мировой войны. Узлы территориальных противоречий. Создание</w:t>
      </w:r>
      <w:r>
        <w:rPr>
          <w:spacing w:val="-67"/>
        </w:rPr>
        <w:t xml:space="preserve"> </w:t>
      </w:r>
      <w:r>
        <w:t>военных</w:t>
      </w:r>
      <w:r>
        <w:rPr>
          <w:spacing w:val="1"/>
        </w:rPr>
        <w:t xml:space="preserve"> </w:t>
      </w:r>
      <w:r>
        <w:t>блоков: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Первые</w:t>
      </w:r>
      <w:r>
        <w:rPr>
          <w:spacing w:val="1"/>
        </w:rPr>
        <w:t xml:space="preserve"> </w:t>
      </w:r>
      <w:r>
        <w:t>локальные</w:t>
      </w:r>
      <w:r>
        <w:rPr>
          <w:spacing w:val="-67"/>
        </w:rPr>
        <w:t xml:space="preserve"> </w:t>
      </w:r>
      <w:r>
        <w:t>империалистические войны. Балканские войны – пролог Первой мировой войны.</w:t>
      </w:r>
      <w:r>
        <w:rPr>
          <w:spacing w:val="1"/>
        </w:rPr>
        <w:t xml:space="preserve"> </w:t>
      </w:r>
      <w:r>
        <w:t>Образование</w:t>
      </w:r>
      <w:r>
        <w:rPr>
          <w:spacing w:val="1"/>
        </w:rPr>
        <w:t xml:space="preserve"> </w:t>
      </w:r>
      <w:r>
        <w:t>Болгарского</w:t>
      </w:r>
      <w:r>
        <w:rPr>
          <w:spacing w:val="1"/>
        </w:rPr>
        <w:t xml:space="preserve"> </w:t>
      </w:r>
      <w:r>
        <w:t>государства.</w:t>
      </w:r>
      <w:r>
        <w:rPr>
          <w:spacing w:val="1"/>
        </w:rPr>
        <w:t xml:space="preserve"> </w:t>
      </w:r>
      <w:r>
        <w:t>Независимость</w:t>
      </w:r>
      <w:r>
        <w:rPr>
          <w:spacing w:val="1"/>
        </w:rPr>
        <w:t xml:space="preserve"> </w:t>
      </w:r>
      <w:r>
        <w:t>Сербии,</w:t>
      </w:r>
      <w:r>
        <w:rPr>
          <w:spacing w:val="1"/>
        </w:rPr>
        <w:t xml:space="preserve"> </w:t>
      </w:r>
      <w:r>
        <w:t>Черногории</w:t>
      </w:r>
      <w:r>
        <w:rPr>
          <w:spacing w:val="1"/>
        </w:rPr>
        <w:t xml:space="preserve"> </w:t>
      </w:r>
      <w:r>
        <w:t>и</w:t>
      </w:r>
      <w:r>
        <w:rPr>
          <w:spacing w:val="1"/>
        </w:rPr>
        <w:t xml:space="preserve"> </w:t>
      </w:r>
      <w:r>
        <w:t>Румынии.</w:t>
      </w:r>
      <w:r>
        <w:rPr>
          <w:spacing w:val="-5"/>
        </w:rPr>
        <w:t xml:space="preserve"> </w:t>
      </w:r>
      <w:r>
        <w:t>Пацифистское</w:t>
      </w:r>
      <w:r>
        <w:rPr>
          <w:spacing w:val="-3"/>
        </w:rPr>
        <w:t xml:space="preserve"> </w:t>
      </w:r>
      <w:r>
        <w:t>движение.</w:t>
      </w:r>
    </w:p>
    <w:p w:rsidR="006B28B4" w:rsidRDefault="00DA7639">
      <w:pPr>
        <w:pStyle w:val="a3"/>
        <w:ind w:right="385"/>
      </w:pPr>
      <w:r>
        <w:rPr>
          <w:b/>
        </w:rPr>
        <w:t xml:space="preserve">Повторение по курсу. </w:t>
      </w:r>
      <w:r>
        <w:t>Обобщающее повторение курса XIX в.: модернизация</w:t>
      </w:r>
      <w:r>
        <w:rPr>
          <w:spacing w:val="1"/>
        </w:rPr>
        <w:t xml:space="preserve"> </w:t>
      </w:r>
      <w:r>
        <w:t>как фактор становления индустриального общества. От революций к реформам и</w:t>
      </w:r>
      <w:r>
        <w:rPr>
          <w:spacing w:val="1"/>
        </w:rPr>
        <w:t xml:space="preserve"> </w:t>
      </w:r>
      <w:r>
        <w:t>интересам</w:t>
      </w:r>
      <w:r>
        <w:rPr>
          <w:spacing w:val="-1"/>
        </w:rPr>
        <w:t xml:space="preserve"> </w:t>
      </w:r>
      <w:r>
        <w:t>личности.</w:t>
      </w:r>
    </w:p>
    <w:p w:rsidR="006B28B4" w:rsidRDefault="006B28B4">
      <w:pPr>
        <w:pStyle w:val="a3"/>
        <w:ind w:left="0" w:firstLine="0"/>
        <w:jc w:val="left"/>
      </w:pPr>
    </w:p>
    <w:p w:rsidR="006B28B4" w:rsidRDefault="00DA7639">
      <w:pPr>
        <w:pStyle w:val="11"/>
        <w:spacing w:before="1"/>
      </w:pPr>
      <w:r>
        <w:t>НОВЕЙШАЯ</w:t>
      </w:r>
      <w:r>
        <w:rPr>
          <w:spacing w:val="-4"/>
        </w:rPr>
        <w:t xml:space="preserve"> </w:t>
      </w:r>
      <w:r>
        <w:t>ИСТОРИЯ</w:t>
      </w:r>
    </w:p>
    <w:p w:rsidR="006B28B4" w:rsidRDefault="00DA7639">
      <w:pPr>
        <w:pStyle w:val="a3"/>
        <w:ind w:right="383"/>
      </w:pPr>
      <w:r>
        <w:rPr>
          <w:b/>
        </w:rPr>
        <w:t xml:space="preserve">Введение. </w:t>
      </w:r>
      <w:r>
        <w:t>Новейшая история – период двух эпох: 1890–1960 гг. и 1970-е гг. –</w:t>
      </w:r>
      <w:r>
        <w:rPr>
          <w:spacing w:val="1"/>
        </w:rPr>
        <w:t xml:space="preserve"> </w:t>
      </w:r>
      <w:r>
        <w:t>настоящее</w:t>
      </w:r>
      <w:r>
        <w:rPr>
          <w:spacing w:val="-1"/>
        </w:rPr>
        <w:t xml:space="preserve"> </w:t>
      </w:r>
      <w:r>
        <w:t>время. Модернизация.</w:t>
      </w:r>
    </w:p>
    <w:p w:rsidR="006B28B4" w:rsidRDefault="006B28B4">
      <w:pPr>
        <w:pStyle w:val="a3"/>
        <w:spacing w:before="1"/>
        <w:ind w:left="0" w:firstLine="0"/>
        <w:jc w:val="left"/>
      </w:pPr>
    </w:p>
    <w:p w:rsidR="006B28B4" w:rsidRDefault="00DA7639">
      <w:pPr>
        <w:pStyle w:val="a3"/>
        <w:spacing w:line="322" w:lineRule="exact"/>
        <w:ind w:left="1401" w:firstLine="0"/>
      </w:pPr>
      <w:r>
        <w:t>РАЗДЕЛ</w:t>
      </w:r>
      <w:r>
        <w:rPr>
          <w:spacing w:val="-4"/>
        </w:rPr>
        <w:t xml:space="preserve"> </w:t>
      </w:r>
      <w:r>
        <w:t>I.</w:t>
      </w:r>
      <w:r>
        <w:rPr>
          <w:spacing w:val="-3"/>
        </w:rPr>
        <w:t xml:space="preserve"> </w:t>
      </w:r>
      <w:r>
        <w:t>НОВЕЙШАЯ</w:t>
      </w:r>
      <w:r>
        <w:rPr>
          <w:spacing w:val="-5"/>
        </w:rPr>
        <w:t xml:space="preserve"> </w:t>
      </w:r>
      <w:r>
        <w:t>ИСТОРИЯ.</w:t>
      </w:r>
      <w:r>
        <w:rPr>
          <w:spacing w:val="-6"/>
        </w:rPr>
        <w:t xml:space="preserve"> </w:t>
      </w:r>
      <w:r>
        <w:t>ПЕРВАЯ</w:t>
      </w:r>
      <w:r>
        <w:rPr>
          <w:spacing w:val="-5"/>
        </w:rPr>
        <w:t xml:space="preserve"> </w:t>
      </w:r>
      <w:r>
        <w:t>ПОЛОВИНА</w:t>
      </w:r>
      <w:r>
        <w:rPr>
          <w:spacing w:val="-1"/>
        </w:rPr>
        <w:t xml:space="preserve"> </w:t>
      </w:r>
      <w:r>
        <w:t>XX</w:t>
      </w:r>
      <w:r>
        <w:rPr>
          <w:spacing w:val="-1"/>
        </w:rPr>
        <w:t xml:space="preserve"> </w:t>
      </w:r>
      <w:r>
        <w:t>в.</w:t>
      </w:r>
    </w:p>
    <w:p w:rsidR="006B28B4" w:rsidRDefault="00DA7639">
      <w:pPr>
        <w:pStyle w:val="a3"/>
        <w:ind w:right="385"/>
      </w:pPr>
      <w:r>
        <w:rPr>
          <w:b/>
        </w:rPr>
        <w:t>Индустриальное</w:t>
      </w:r>
      <w:r>
        <w:rPr>
          <w:b/>
          <w:spacing w:val="1"/>
        </w:rPr>
        <w:t xml:space="preserve"> </w:t>
      </w:r>
      <w:r>
        <w:rPr>
          <w:b/>
        </w:rPr>
        <w:t>общество</w:t>
      </w:r>
      <w:r>
        <w:rPr>
          <w:b/>
          <w:spacing w:val="1"/>
        </w:rPr>
        <w:t xml:space="preserve"> </w:t>
      </w:r>
      <w:r>
        <w:rPr>
          <w:b/>
        </w:rPr>
        <w:t>в</w:t>
      </w:r>
      <w:r>
        <w:rPr>
          <w:b/>
          <w:spacing w:val="1"/>
        </w:rPr>
        <w:t xml:space="preserve"> </w:t>
      </w:r>
      <w:r>
        <w:rPr>
          <w:b/>
        </w:rPr>
        <w:t>начале</w:t>
      </w:r>
      <w:r>
        <w:rPr>
          <w:b/>
          <w:spacing w:val="1"/>
        </w:rPr>
        <w:t xml:space="preserve"> </w:t>
      </w:r>
      <w:r>
        <w:rPr>
          <w:b/>
        </w:rPr>
        <w:t>XX</w:t>
      </w:r>
      <w:r>
        <w:rPr>
          <w:b/>
          <w:spacing w:val="1"/>
        </w:rPr>
        <w:t xml:space="preserve"> </w:t>
      </w:r>
      <w:r>
        <w:rPr>
          <w:b/>
        </w:rPr>
        <w:t>в.</w:t>
      </w:r>
      <w:r>
        <w:rPr>
          <w:b/>
          <w:spacing w:val="1"/>
        </w:rPr>
        <w:t xml:space="preserve"> </w:t>
      </w:r>
      <w:r>
        <w:t>Новая</w:t>
      </w:r>
      <w:r>
        <w:rPr>
          <w:spacing w:val="1"/>
        </w:rPr>
        <w:t xml:space="preserve"> </w:t>
      </w:r>
      <w:r>
        <w:t>индустриальная</w:t>
      </w:r>
      <w:r>
        <w:rPr>
          <w:spacing w:val="1"/>
        </w:rPr>
        <w:t xml:space="preserve"> </w:t>
      </w:r>
      <w:r>
        <w:t>эпоха.</w:t>
      </w:r>
      <w:r>
        <w:rPr>
          <w:spacing w:val="-67"/>
        </w:rPr>
        <w:t xml:space="preserve"> </w:t>
      </w:r>
      <w:r>
        <w:t>Вторая</w:t>
      </w:r>
      <w:r>
        <w:rPr>
          <w:spacing w:val="1"/>
        </w:rPr>
        <w:t xml:space="preserve"> </w:t>
      </w:r>
      <w:r>
        <w:t>промышленно-технологическая</w:t>
      </w:r>
      <w:r>
        <w:rPr>
          <w:spacing w:val="1"/>
        </w:rPr>
        <w:t xml:space="preserve"> </w:t>
      </w:r>
      <w:r>
        <w:t>революция.</w:t>
      </w:r>
      <w:r>
        <w:rPr>
          <w:spacing w:val="1"/>
        </w:rPr>
        <w:t xml:space="preserve"> </w:t>
      </w:r>
      <w:r>
        <w:t>Бурный</w:t>
      </w:r>
      <w:r>
        <w:rPr>
          <w:spacing w:val="1"/>
        </w:rPr>
        <w:t xml:space="preserve"> </w:t>
      </w:r>
      <w:r>
        <w:t>рост</w:t>
      </w:r>
      <w:r>
        <w:rPr>
          <w:spacing w:val="1"/>
        </w:rPr>
        <w:t xml:space="preserve"> </w:t>
      </w:r>
      <w:r>
        <w:t>городов</w:t>
      </w:r>
      <w:r>
        <w:rPr>
          <w:spacing w:val="1"/>
        </w:rPr>
        <w:t xml:space="preserve"> </w:t>
      </w:r>
      <w:r>
        <w:t>и</w:t>
      </w:r>
      <w:r>
        <w:rPr>
          <w:spacing w:val="1"/>
        </w:rPr>
        <w:t xml:space="preserve"> </w:t>
      </w:r>
      <w:r>
        <w:t>городского</w:t>
      </w:r>
      <w:r>
        <w:rPr>
          <w:spacing w:val="1"/>
        </w:rPr>
        <w:t xml:space="preserve"> </w:t>
      </w:r>
      <w:r>
        <w:t>населения.</w:t>
      </w:r>
      <w:r>
        <w:rPr>
          <w:spacing w:val="1"/>
        </w:rPr>
        <w:t xml:space="preserve"> </w:t>
      </w:r>
      <w:r>
        <w:t>Массовое</w:t>
      </w:r>
      <w:r>
        <w:rPr>
          <w:spacing w:val="1"/>
        </w:rPr>
        <w:t xml:space="preserve"> </w:t>
      </w:r>
      <w:r>
        <w:t>производство</w:t>
      </w:r>
      <w:r>
        <w:rPr>
          <w:spacing w:val="1"/>
        </w:rPr>
        <w:t xml:space="preserve"> </w:t>
      </w:r>
      <w:r>
        <w:t>промышленных</w:t>
      </w:r>
      <w:r>
        <w:rPr>
          <w:spacing w:val="1"/>
        </w:rPr>
        <w:t xml:space="preserve"> </w:t>
      </w:r>
      <w:r>
        <w:t>товаров.</w:t>
      </w:r>
      <w:r>
        <w:rPr>
          <w:spacing w:val="1"/>
        </w:rPr>
        <w:t xml:space="preserve"> </w:t>
      </w:r>
      <w:r>
        <w:t>Концентрация</w:t>
      </w:r>
      <w:r>
        <w:rPr>
          <w:spacing w:val="1"/>
        </w:rPr>
        <w:t xml:space="preserve"> </w:t>
      </w:r>
      <w:r>
        <w:t>производства</w:t>
      </w:r>
      <w:r>
        <w:rPr>
          <w:spacing w:val="1"/>
        </w:rPr>
        <w:t xml:space="preserve"> </w:t>
      </w:r>
      <w:r>
        <w:t>и</w:t>
      </w:r>
      <w:r>
        <w:rPr>
          <w:spacing w:val="1"/>
        </w:rPr>
        <w:t xml:space="preserve"> </w:t>
      </w:r>
      <w:r>
        <w:t>капитала.</w:t>
      </w:r>
      <w:r>
        <w:rPr>
          <w:spacing w:val="1"/>
        </w:rPr>
        <w:t xml:space="preserve"> </w:t>
      </w:r>
      <w:r>
        <w:t>Концентрация</w:t>
      </w:r>
      <w:r>
        <w:rPr>
          <w:spacing w:val="1"/>
        </w:rPr>
        <w:t xml:space="preserve"> </w:t>
      </w:r>
      <w:r>
        <w:t>банковского</w:t>
      </w:r>
      <w:r>
        <w:rPr>
          <w:spacing w:val="1"/>
        </w:rPr>
        <w:t xml:space="preserve"> </w:t>
      </w:r>
      <w:r>
        <w:t>капитала.</w:t>
      </w:r>
      <w:r>
        <w:rPr>
          <w:spacing w:val="1"/>
        </w:rPr>
        <w:t xml:space="preserve"> </w:t>
      </w:r>
      <w:r>
        <w:t>Формирование</w:t>
      </w:r>
      <w:r>
        <w:rPr>
          <w:spacing w:val="58"/>
        </w:rPr>
        <w:t xml:space="preserve"> </w:t>
      </w:r>
      <w:r>
        <w:t>финансового</w:t>
      </w:r>
      <w:r>
        <w:rPr>
          <w:spacing w:val="59"/>
        </w:rPr>
        <w:t xml:space="preserve"> </w:t>
      </w:r>
      <w:r>
        <w:t>капитала.</w:t>
      </w:r>
      <w:r>
        <w:rPr>
          <w:spacing w:val="57"/>
        </w:rPr>
        <w:t xml:space="preserve"> </w:t>
      </w:r>
      <w:r>
        <w:t>Антимонопольная</w:t>
      </w:r>
      <w:r>
        <w:rPr>
          <w:spacing w:val="59"/>
        </w:rPr>
        <w:t xml:space="preserve"> </w:t>
      </w:r>
      <w:r>
        <w:t>(антитрестовская)</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3" w:firstLine="0"/>
      </w:pPr>
      <w:r>
        <w:t>политика.</w:t>
      </w:r>
      <w:r>
        <w:rPr>
          <w:spacing w:val="1"/>
        </w:rPr>
        <w:t xml:space="preserve"> </w:t>
      </w:r>
      <w:r>
        <w:t>Регулирование</w:t>
      </w:r>
      <w:r>
        <w:rPr>
          <w:spacing w:val="1"/>
        </w:rPr>
        <w:t xml:space="preserve"> </w:t>
      </w:r>
      <w:r>
        <w:t>конкуренции.</w:t>
      </w:r>
      <w:r>
        <w:rPr>
          <w:spacing w:val="1"/>
        </w:rPr>
        <w:t xml:space="preserve"> </w:t>
      </w:r>
      <w:r>
        <w:t>Усиление</w:t>
      </w:r>
      <w:r>
        <w:rPr>
          <w:spacing w:val="1"/>
        </w:rPr>
        <w:t xml:space="preserve"> </w:t>
      </w:r>
      <w:r>
        <w:t>роли</w:t>
      </w:r>
      <w:r>
        <w:rPr>
          <w:spacing w:val="71"/>
        </w:rPr>
        <w:t xml:space="preserve"> </w:t>
      </w:r>
      <w:r>
        <w:t>государства</w:t>
      </w:r>
      <w:r>
        <w:rPr>
          <w:spacing w:val="71"/>
        </w:rPr>
        <w:t xml:space="preserve"> </w:t>
      </w:r>
      <w:r>
        <w:t>в</w:t>
      </w:r>
      <w:r>
        <w:rPr>
          <w:spacing w:val="1"/>
        </w:rPr>
        <w:t xml:space="preserve"> </w:t>
      </w:r>
      <w:r>
        <w:t>экономической</w:t>
      </w:r>
      <w:r>
        <w:rPr>
          <w:spacing w:val="1"/>
        </w:rPr>
        <w:t xml:space="preserve"> </w:t>
      </w:r>
      <w:r>
        <w:t>жизни.</w:t>
      </w:r>
      <w:r>
        <w:rPr>
          <w:spacing w:val="1"/>
        </w:rPr>
        <w:t xml:space="preserve"> </w:t>
      </w:r>
      <w:r>
        <w:t>Социальный</w:t>
      </w:r>
      <w:r>
        <w:rPr>
          <w:spacing w:val="1"/>
        </w:rPr>
        <w:t xml:space="preserve"> </w:t>
      </w:r>
      <w:r>
        <w:t>реформизм</w:t>
      </w:r>
      <w:r>
        <w:rPr>
          <w:spacing w:val="1"/>
        </w:rPr>
        <w:t xml:space="preserve"> </w:t>
      </w:r>
      <w:r>
        <w:t>в</w:t>
      </w:r>
      <w:r>
        <w:rPr>
          <w:spacing w:val="1"/>
        </w:rPr>
        <w:t xml:space="preserve"> </w:t>
      </w:r>
      <w:r>
        <w:t>начале</w:t>
      </w:r>
      <w:r>
        <w:rPr>
          <w:spacing w:val="1"/>
        </w:rPr>
        <w:t xml:space="preserve"> </w:t>
      </w:r>
      <w:r>
        <w:t>века.</w:t>
      </w:r>
      <w:r>
        <w:rPr>
          <w:spacing w:val="71"/>
        </w:rPr>
        <w:t xml:space="preserve"> </w:t>
      </w:r>
      <w:r>
        <w:t>Социальные</w:t>
      </w:r>
      <w:r>
        <w:rPr>
          <w:spacing w:val="1"/>
        </w:rPr>
        <w:t xml:space="preserve"> </w:t>
      </w:r>
      <w:r>
        <w:t>реформы. Милитаризация. Единство мира и экономика великих держав в начале ХХ</w:t>
      </w:r>
      <w:r>
        <w:rPr>
          <w:spacing w:val="1"/>
        </w:rPr>
        <w:t xml:space="preserve"> </w:t>
      </w:r>
      <w:r>
        <w:t>в.</w:t>
      </w:r>
      <w:r>
        <w:rPr>
          <w:spacing w:val="1"/>
        </w:rPr>
        <w:t xml:space="preserve"> </w:t>
      </w:r>
      <w:r>
        <w:t>Индустриализм</w:t>
      </w:r>
      <w:r>
        <w:rPr>
          <w:spacing w:val="1"/>
        </w:rPr>
        <w:t xml:space="preserve"> </w:t>
      </w:r>
      <w:r>
        <w:t>и</w:t>
      </w:r>
      <w:r>
        <w:rPr>
          <w:spacing w:val="1"/>
        </w:rPr>
        <w:t xml:space="preserve"> </w:t>
      </w:r>
      <w:r>
        <w:t>единство</w:t>
      </w:r>
      <w:r>
        <w:rPr>
          <w:spacing w:val="1"/>
        </w:rPr>
        <w:t xml:space="preserve"> </w:t>
      </w:r>
      <w:r>
        <w:t>мира.</w:t>
      </w:r>
      <w:r>
        <w:rPr>
          <w:spacing w:val="1"/>
        </w:rPr>
        <w:t xml:space="preserve"> </w:t>
      </w:r>
      <w:r>
        <w:t>Массовая</w:t>
      </w:r>
      <w:r>
        <w:rPr>
          <w:spacing w:val="1"/>
        </w:rPr>
        <w:t xml:space="preserve"> </w:t>
      </w:r>
      <w:r>
        <w:t>миграция</w:t>
      </w:r>
      <w:r>
        <w:rPr>
          <w:spacing w:val="71"/>
        </w:rPr>
        <w:t xml:space="preserve"> </w:t>
      </w:r>
      <w:r>
        <w:t>населения.</w:t>
      </w:r>
      <w:r>
        <w:rPr>
          <w:spacing w:val="1"/>
        </w:rPr>
        <w:t xml:space="preserve"> </w:t>
      </w:r>
      <w:r>
        <w:t>Неравномерность экономического развития. Германия. Великобритания. Франция.</w:t>
      </w:r>
      <w:r>
        <w:rPr>
          <w:spacing w:val="1"/>
        </w:rPr>
        <w:t xml:space="preserve"> </w:t>
      </w:r>
      <w:r>
        <w:t>Австро-Венгрия.</w:t>
      </w:r>
      <w:r>
        <w:rPr>
          <w:spacing w:val="-1"/>
        </w:rPr>
        <w:t xml:space="preserve"> </w:t>
      </w:r>
      <w:r>
        <w:t>Италия.</w:t>
      </w:r>
    </w:p>
    <w:p w:rsidR="006B28B4" w:rsidRDefault="00DA7639">
      <w:pPr>
        <w:pStyle w:val="a3"/>
        <w:spacing w:before="1"/>
        <w:ind w:right="383"/>
      </w:pPr>
      <w:r>
        <w:rPr>
          <w:b/>
        </w:rPr>
        <w:t xml:space="preserve">Политическое развитие в начале XX в. </w:t>
      </w:r>
      <w:r>
        <w:t>Демократизация. Республиканские</w:t>
      </w:r>
      <w:r>
        <w:rPr>
          <w:spacing w:val="1"/>
        </w:rPr>
        <w:t xml:space="preserve"> </w:t>
      </w:r>
      <w:r>
        <w:t>партии.</w:t>
      </w:r>
      <w:r>
        <w:rPr>
          <w:spacing w:val="1"/>
        </w:rPr>
        <w:t xml:space="preserve"> </w:t>
      </w:r>
      <w:r>
        <w:t>Парламентские</w:t>
      </w:r>
      <w:r>
        <w:rPr>
          <w:spacing w:val="1"/>
        </w:rPr>
        <w:t xml:space="preserve"> </w:t>
      </w:r>
      <w:r>
        <w:t>монархии.</w:t>
      </w:r>
      <w:r>
        <w:rPr>
          <w:spacing w:val="1"/>
        </w:rPr>
        <w:t xml:space="preserve"> </w:t>
      </w:r>
      <w:r>
        <w:t>Расширение</w:t>
      </w:r>
      <w:r>
        <w:rPr>
          <w:spacing w:val="1"/>
        </w:rPr>
        <w:t xml:space="preserve"> </w:t>
      </w:r>
      <w:r>
        <w:t>избирательных</w:t>
      </w:r>
      <w:r>
        <w:rPr>
          <w:spacing w:val="1"/>
        </w:rPr>
        <w:t xml:space="preserve"> </w:t>
      </w:r>
      <w:r>
        <w:t>прав</w:t>
      </w:r>
      <w:r>
        <w:rPr>
          <w:spacing w:val="1"/>
        </w:rPr>
        <w:t xml:space="preserve"> </w:t>
      </w:r>
      <w:r>
        <w:t>граждан.</w:t>
      </w:r>
      <w:r>
        <w:rPr>
          <w:spacing w:val="1"/>
        </w:rPr>
        <w:t xml:space="preserve"> </w:t>
      </w:r>
      <w:r>
        <w:t>Всеобщее</w:t>
      </w:r>
      <w:r>
        <w:rPr>
          <w:spacing w:val="1"/>
        </w:rPr>
        <w:t xml:space="preserve"> </w:t>
      </w:r>
      <w:r>
        <w:t>избирательное</w:t>
      </w:r>
      <w:r>
        <w:rPr>
          <w:spacing w:val="1"/>
        </w:rPr>
        <w:t xml:space="preserve"> </w:t>
      </w:r>
      <w:r>
        <w:t>право.</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политическая</w:t>
      </w:r>
      <w:r>
        <w:rPr>
          <w:spacing w:val="1"/>
        </w:rPr>
        <w:t xml:space="preserve"> </w:t>
      </w:r>
      <w:r>
        <w:t>борьба</w:t>
      </w:r>
      <w:r>
        <w:rPr>
          <w:spacing w:val="1"/>
        </w:rPr>
        <w:t xml:space="preserve"> </w:t>
      </w:r>
      <w:r>
        <w:t>в</w:t>
      </w:r>
      <w:r>
        <w:rPr>
          <w:spacing w:val="1"/>
        </w:rPr>
        <w:t xml:space="preserve"> </w:t>
      </w:r>
      <w:r>
        <w:t>начале</w:t>
      </w:r>
      <w:r>
        <w:rPr>
          <w:spacing w:val="1"/>
        </w:rPr>
        <w:t xml:space="preserve"> </w:t>
      </w:r>
      <w:r>
        <w:t>ХХ</w:t>
      </w:r>
      <w:r>
        <w:rPr>
          <w:spacing w:val="1"/>
        </w:rPr>
        <w:t xml:space="preserve"> </w:t>
      </w:r>
      <w:r>
        <w:t>в.</w:t>
      </w:r>
      <w:r>
        <w:rPr>
          <w:spacing w:val="1"/>
        </w:rPr>
        <w:t xml:space="preserve"> </w:t>
      </w:r>
      <w:r>
        <w:t>Консерватизм,</w:t>
      </w:r>
      <w:r>
        <w:rPr>
          <w:spacing w:val="1"/>
        </w:rPr>
        <w:t xml:space="preserve"> </w:t>
      </w:r>
      <w:r>
        <w:t>либерализм,</w:t>
      </w:r>
      <w:r>
        <w:rPr>
          <w:spacing w:val="1"/>
        </w:rPr>
        <w:t xml:space="preserve"> </w:t>
      </w:r>
      <w:r>
        <w:t>социализм,</w:t>
      </w:r>
      <w:r>
        <w:rPr>
          <w:spacing w:val="1"/>
        </w:rPr>
        <w:t xml:space="preserve"> </w:t>
      </w:r>
      <w:r>
        <w:t>марксизм.</w:t>
      </w:r>
      <w:r>
        <w:rPr>
          <w:spacing w:val="1"/>
        </w:rPr>
        <w:t xml:space="preserve"> </w:t>
      </w:r>
      <w:r>
        <w:t>Религия</w:t>
      </w:r>
      <w:r>
        <w:rPr>
          <w:spacing w:val="1"/>
        </w:rPr>
        <w:t xml:space="preserve"> </w:t>
      </w:r>
      <w:r>
        <w:t>и</w:t>
      </w:r>
      <w:r>
        <w:rPr>
          <w:spacing w:val="1"/>
        </w:rPr>
        <w:t xml:space="preserve"> </w:t>
      </w:r>
      <w:r>
        <w:t>национализм.</w:t>
      </w:r>
      <w:r>
        <w:rPr>
          <w:spacing w:val="1"/>
        </w:rPr>
        <w:t xml:space="preserve"> </w:t>
      </w:r>
      <w:r>
        <w:t>Социалистическое</w:t>
      </w:r>
      <w:r>
        <w:rPr>
          <w:spacing w:val="1"/>
        </w:rPr>
        <w:t xml:space="preserve"> </w:t>
      </w:r>
      <w:r>
        <w:t>движение.</w:t>
      </w:r>
      <w:r>
        <w:rPr>
          <w:spacing w:val="1"/>
        </w:rPr>
        <w:t xml:space="preserve"> </w:t>
      </w:r>
      <w:r>
        <w:t>Умеренное</w:t>
      </w:r>
      <w:r>
        <w:rPr>
          <w:spacing w:val="1"/>
        </w:rPr>
        <w:t xml:space="preserve"> </w:t>
      </w:r>
      <w:r>
        <w:t>реформистское</w:t>
      </w:r>
      <w:r>
        <w:rPr>
          <w:spacing w:val="1"/>
        </w:rPr>
        <w:t xml:space="preserve"> </w:t>
      </w:r>
      <w:r>
        <w:t>крыло.</w:t>
      </w:r>
      <w:r>
        <w:rPr>
          <w:spacing w:val="1"/>
        </w:rPr>
        <w:t xml:space="preserve"> </w:t>
      </w:r>
      <w:r>
        <w:t>Леворадикальное</w:t>
      </w:r>
      <w:r>
        <w:rPr>
          <w:spacing w:val="1"/>
        </w:rPr>
        <w:t xml:space="preserve"> </w:t>
      </w:r>
      <w:r>
        <w:t>крыло.</w:t>
      </w:r>
      <w:r>
        <w:rPr>
          <w:spacing w:val="1"/>
        </w:rPr>
        <w:t xml:space="preserve"> </w:t>
      </w:r>
      <w:r>
        <w:t>Рабочее</w:t>
      </w:r>
      <w:r>
        <w:rPr>
          <w:spacing w:val="1"/>
        </w:rPr>
        <w:t xml:space="preserve"> </w:t>
      </w:r>
      <w:r>
        <w:t>движение.</w:t>
      </w:r>
      <w:r>
        <w:rPr>
          <w:spacing w:val="1"/>
        </w:rPr>
        <w:t xml:space="preserve"> </w:t>
      </w:r>
      <w:r>
        <w:t>Либералы</w:t>
      </w:r>
      <w:r>
        <w:rPr>
          <w:spacing w:val="1"/>
        </w:rPr>
        <w:t xml:space="preserve"> </w:t>
      </w:r>
      <w:r>
        <w:t>у</w:t>
      </w:r>
      <w:r>
        <w:rPr>
          <w:spacing w:val="1"/>
        </w:rPr>
        <w:t xml:space="preserve"> </w:t>
      </w:r>
      <w:r>
        <w:t>власти.</w:t>
      </w:r>
      <w:r>
        <w:rPr>
          <w:spacing w:val="1"/>
        </w:rPr>
        <w:t xml:space="preserve"> </w:t>
      </w:r>
      <w:r>
        <w:t>США.</w:t>
      </w:r>
      <w:r>
        <w:rPr>
          <w:spacing w:val="1"/>
        </w:rPr>
        <w:t xml:space="preserve"> </w:t>
      </w:r>
      <w:r>
        <w:t>Великобритания.</w:t>
      </w:r>
      <w:r>
        <w:rPr>
          <w:spacing w:val="-1"/>
        </w:rPr>
        <w:t xml:space="preserve"> </w:t>
      </w:r>
      <w:r>
        <w:t>Германия. Франция.</w:t>
      </w:r>
      <w:r>
        <w:rPr>
          <w:spacing w:val="-1"/>
        </w:rPr>
        <w:t xml:space="preserve"> </w:t>
      </w:r>
      <w:r>
        <w:t>Италия. Национализм.</w:t>
      </w:r>
    </w:p>
    <w:p w:rsidR="006B28B4" w:rsidRDefault="00DA7639">
      <w:pPr>
        <w:ind w:left="692" w:right="382" w:firstLine="708"/>
        <w:jc w:val="both"/>
        <w:rPr>
          <w:sz w:val="28"/>
        </w:rPr>
      </w:pPr>
      <w:r>
        <w:rPr>
          <w:b/>
          <w:sz w:val="28"/>
        </w:rPr>
        <w:t>«Новый империализм». Предпосылки Первой мировой войны. «Новый</w:t>
      </w:r>
      <w:r>
        <w:rPr>
          <w:b/>
          <w:spacing w:val="1"/>
          <w:sz w:val="28"/>
        </w:rPr>
        <w:t xml:space="preserve"> </w:t>
      </w:r>
      <w:r>
        <w:rPr>
          <w:b/>
          <w:sz w:val="28"/>
        </w:rPr>
        <w:t>империализм».</w:t>
      </w:r>
      <w:r>
        <w:rPr>
          <w:b/>
          <w:spacing w:val="1"/>
          <w:sz w:val="28"/>
        </w:rPr>
        <w:t xml:space="preserve"> </w:t>
      </w:r>
      <w:r>
        <w:rPr>
          <w:sz w:val="28"/>
        </w:rPr>
        <w:t>Африка.</w:t>
      </w:r>
      <w:r>
        <w:rPr>
          <w:spacing w:val="1"/>
          <w:sz w:val="28"/>
        </w:rPr>
        <w:t xml:space="preserve"> </w:t>
      </w:r>
      <w:r>
        <w:rPr>
          <w:sz w:val="28"/>
        </w:rPr>
        <w:t>Азия.</w:t>
      </w:r>
      <w:r>
        <w:rPr>
          <w:spacing w:val="1"/>
          <w:sz w:val="28"/>
        </w:rPr>
        <w:t xml:space="preserve"> </w:t>
      </w:r>
      <w:r>
        <w:rPr>
          <w:sz w:val="28"/>
        </w:rPr>
        <w:t>Центральная</w:t>
      </w:r>
      <w:r>
        <w:rPr>
          <w:spacing w:val="1"/>
          <w:sz w:val="28"/>
        </w:rPr>
        <w:t xml:space="preserve"> </w:t>
      </w:r>
      <w:r>
        <w:rPr>
          <w:sz w:val="28"/>
        </w:rPr>
        <w:t>Америка.</w:t>
      </w:r>
      <w:r>
        <w:rPr>
          <w:spacing w:val="1"/>
          <w:sz w:val="28"/>
        </w:rPr>
        <w:t xml:space="preserve"> </w:t>
      </w:r>
      <w:r>
        <w:rPr>
          <w:sz w:val="28"/>
        </w:rPr>
        <w:t>Южная</w:t>
      </w:r>
      <w:r>
        <w:rPr>
          <w:spacing w:val="1"/>
          <w:sz w:val="28"/>
        </w:rPr>
        <w:t xml:space="preserve"> </w:t>
      </w:r>
      <w:r>
        <w:rPr>
          <w:sz w:val="28"/>
        </w:rPr>
        <w:t>Америка.</w:t>
      </w:r>
      <w:r>
        <w:rPr>
          <w:spacing w:val="1"/>
          <w:sz w:val="28"/>
        </w:rPr>
        <w:t xml:space="preserve"> </w:t>
      </w:r>
      <w:r>
        <w:rPr>
          <w:sz w:val="28"/>
        </w:rPr>
        <w:t>Протекционизм. Предпосылки Первой мировой войны. Смена военно-политических</w:t>
      </w:r>
      <w:r>
        <w:rPr>
          <w:spacing w:val="1"/>
          <w:sz w:val="28"/>
        </w:rPr>
        <w:t xml:space="preserve"> </w:t>
      </w:r>
      <w:r>
        <w:rPr>
          <w:sz w:val="28"/>
        </w:rPr>
        <w:t>союзов.</w:t>
      </w:r>
      <w:r>
        <w:rPr>
          <w:spacing w:val="1"/>
          <w:sz w:val="28"/>
        </w:rPr>
        <w:t xml:space="preserve"> </w:t>
      </w:r>
      <w:r>
        <w:rPr>
          <w:sz w:val="28"/>
        </w:rPr>
        <w:t>Франко-русский</w:t>
      </w:r>
      <w:r>
        <w:rPr>
          <w:spacing w:val="1"/>
          <w:sz w:val="28"/>
        </w:rPr>
        <w:t xml:space="preserve"> </w:t>
      </w:r>
      <w:r>
        <w:rPr>
          <w:sz w:val="28"/>
        </w:rPr>
        <w:t>союз</w:t>
      </w:r>
      <w:r>
        <w:rPr>
          <w:spacing w:val="1"/>
          <w:sz w:val="28"/>
        </w:rPr>
        <w:t xml:space="preserve"> </w:t>
      </w:r>
      <w:r>
        <w:rPr>
          <w:sz w:val="28"/>
        </w:rPr>
        <w:t>и</w:t>
      </w:r>
      <w:r>
        <w:rPr>
          <w:spacing w:val="1"/>
          <w:sz w:val="28"/>
        </w:rPr>
        <w:t xml:space="preserve"> </w:t>
      </w:r>
      <w:r>
        <w:rPr>
          <w:sz w:val="28"/>
        </w:rPr>
        <w:t>Антанта.</w:t>
      </w:r>
      <w:r>
        <w:rPr>
          <w:spacing w:val="1"/>
          <w:sz w:val="28"/>
        </w:rPr>
        <w:t xml:space="preserve"> </w:t>
      </w:r>
      <w:r>
        <w:rPr>
          <w:sz w:val="28"/>
        </w:rPr>
        <w:t>Соглашение</w:t>
      </w:r>
      <w:r>
        <w:rPr>
          <w:spacing w:val="1"/>
          <w:sz w:val="28"/>
        </w:rPr>
        <w:t xml:space="preserve"> </w:t>
      </w:r>
      <w:r>
        <w:rPr>
          <w:sz w:val="28"/>
        </w:rPr>
        <w:t>1904</w:t>
      </w:r>
      <w:r>
        <w:rPr>
          <w:spacing w:val="1"/>
          <w:sz w:val="28"/>
        </w:rPr>
        <w:t xml:space="preserve"> </w:t>
      </w:r>
      <w:r>
        <w:rPr>
          <w:sz w:val="28"/>
        </w:rPr>
        <w:t>г.</w:t>
      </w:r>
      <w:r>
        <w:rPr>
          <w:spacing w:val="1"/>
          <w:sz w:val="28"/>
        </w:rPr>
        <w:t xml:space="preserve"> </w:t>
      </w:r>
      <w:r>
        <w:rPr>
          <w:sz w:val="28"/>
        </w:rPr>
        <w:t>Англо-русская</w:t>
      </w:r>
      <w:r>
        <w:rPr>
          <w:spacing w:val="1"/>
          <w:sz w:val="28"/>
        </w:rPr>
        <w:t xml:space="preserve"> </w:t>
      </w:r>
      <w:r>
        <w:rPr>
          <w:sz w:val="28"/>
        </w:rPr>
        <w:t>конвенция</w:t>
      </w:r>
      <w:r>
        <w:rPr>
          <w:spacing w:val="-1"/>
          <w:sz w:val="28"/>
        </w:rPr>
        <w:t xml:space="preserve"> </w:t>
      </w:r>
      <w:r>
        <w:rPr>
          <w:sz w:val="28"/>
        </w:rPr>
        <w:t>1907</w:t>
      </w:r>
      <w:r>
        <w:rPr>
          <w:spacing w:val="1"/>
          <w:sz w:val="28"/>
        </w:rPr>
        <w:t xml:space="preserve"> </w:t>
      </w:r>
      <w:r>
        <w:rPr>
          <w:sz w:val="28"/>
        </w:rPr>
        <w:t>г.</w:t>
      </w:r>
      <w:r>
        <w:rPr>
          <w:spacing w:val="-5"/>
          <w:sz w:val="28"/>
        </w:rPr>
        <w:t xml:space="preserve"> </w:t>
      </w:r>
      <w:r>
        <w:rPr>
          <w:sz w:val="28"/>
        </w:rPr>
        <w:t>Окончательное</w:t>
      </w:r>
      <w:r>
        <w:rPr>
          <w:spacing w:val="-4"/>
          <w:sz w:val="28"/>
        </w:rPr>
        <w:t xml:space="preserve"> </w:t>
      </w:r>
      <w:r>
        <w:rPr>
          <w:sz w:val="28"/>
        </w:rPr>
        <w:t>формирование</w:t>
      </w:r>
      <w:r>
        <w:rPr>
          <w:spacing w:val="-3"/>
          <w:sz w:val="28"/>
        </w:rPr>
        <w:t xml:space="preserve"> </w:t>
      </w:r>
      <w:r>
        <w:rPr>
          <w:sz w:val="28"/>
        </w:rPr>
        <w:t>Антанты.</w:t>
      </w:r>
    </w:p>
    <w:p w:rsidR="006B28B4" w:rsidRDefault="006B28B4">
      <w:pPr>
        <w:pStyle w:val="a3"/>
        <w:ind w:left="0" w:firstLine="0"/>
        <w:jc w:val="left"/>
      </w:pPr>
    </w:p>
    <w:p w:rsidR="006B28B4" w:rsidRDefault="00DA7639">
      <w:pPr>
        <w:pStyle w:val="11"/>
        <w:spacing w:before="1" w:line="240" w:lineRule="auto"/>
        <w:ind w:right="5750"/>
        <w:jc w:val="left"/>
      </w:pPr>
      <w:r>
        <w:t>История России для 6–9 классов</w:t>
      </w:r>
      <w:r>
        <w:rPr>
          <w:spacing w:val="-67"/>
        </w:rPr>
        <w:t xml:space="preserve"> </w:t>
      </w:r>
      <w:r>
        <w:t>6 класс</w:t>
      </w:r>
    </w:p>
    <w:p w:rsidR="006B28B4" w:rsidRDefault="00DA7639">
      <w:pPr>
        <w:ind w:left="1470" w:right="4175" w:hanging="70"/>
        <w:rPr>
          <w:b/>
          <w:sz w:val="28"/>
        </w:rPr>
      </w:pPr>
      <w:r>
        <w:rPr>
          <w:b/>
          <w:sz w:val="28"/>
        </w:rPr>
        <w:t>От Древней Руси к Российскому государству</w:t>
      </w:r>
      <w:r>
        <w:rPr>
          <w:b/>
          <w:spacing w:val="-67"/>
          <w:sz w:val="28"/>
        </w:rPr>
        <w:t xml:space="preserve"> </w:t>
      </w:r>
      <w:r>
        <w:rPr>
          <w:b/>
          <w:sz w:val="28"/>
        </w:rPr>
        <w:t>(С</w:t>
      </w:r>
      <w:r>
        <w:rPr>
          <w:b/>
          <w:spacing w:val="-1"/>
          <w:sz w:val="28"/>
        </w:rPr>
        <w:t xml:space="preserve"> </w:t>
      </w:r>
      <w:r>
        <w:rPr>
          <w:b/>
          <w:sz w:val="28"/>
        </w:rPr>
        <w:t>древности</w:t>
      </w:r>
      <w:r>
        <w:rPr>
          <w:b/>
          <w:spacing w:val="-2"/>
          <w:sz w:val="28"/>
        </w:rPr>
        <w:t xml:space="preserve"> </w:t>
      </w:r>
      <w:r>
        <w:rPr>
          <w:b/>
          <w:sz w:val="28"/>
        </w:rPr>
        <w:t>до конца</w:t>
      </w:r>
      <w:r>
        <w:rPr>
          <w:b/>
          <w:spacing w:val="1"/>
          <w:sz w:val="28"/>
        </w:rPr>
        <w:t xml:space="preserve"> </w:t>
      </w:r>
      <w:r>
        <w:rPr>
          <w:b/>
          <w:sz w:val="28"/>
        </w:rPr>
        <w:t>XV</w:t>
      </w:r>
      <w:r>
        <w:rPr>
          <w:b/>
          <w:spacing w:val="-2"/>
          <w:sz w:val="28"/>
        </w:rPr>
        <w:t xml:space="preserve"> </w:t>
      </w:r>
      <w:r>
        <w:rPr>
          <w:b/>
          <w:sz w:val="28"/>
        </w:rPr>
        <w:t>в.)</w:t>
      </w:r>
      <w:r>
        <w:rPr>
          <w:b/>
          <w:spacing w:val="-1"/>
          <w:sz w:val="28"/>
        </w:rPr>
        <w:t xml:space="preserve"> </w:t>
      </w:r>
      <w:r>
        <w:rPr>
          <w:b/>
          <w:sz w:val="28"/>
        </w:rPr>
        <w:t>(40 часов)</w:t>
      </w:r>
    </w:p>
    <w:p w:rsidR="006B28B4" w:rsidRDefault="00DA7639">
      <w:pPr>
        <w:pStyle w:val="a3"/>
        <w:ind w:right="388"/>
      </w:pPr>
      <w:r>
        <w:rPr>
          <w:b/>
        </w:rPr>
        <w:t xml:space="preserve">Введение. </w:t>
      </w:r>
      <w:r>
        <w:t>Предмет отечественной истории. История России как неотъемлемая</w:t>
      </w:r>
      <w:r>
        <w:rPr>
          <w:spacing w:val="-67"/>
        </w:rPr>
        <w:t xml:space="preserve"> </w:t>
      </w:r>
      <w:r>
        <w:t>часть</w:t>
      </w:r>
      <w:r>
        <w:rPr>
          <w:spacing w:val="1"/>
        </w:rPr>
        <w:t xml:space="preserve"> </w:t>
      </w:r>
      <w:r>
        <w:t>всемирно-исторического</w:t>
      </w:r>
      <w:r>
        <w:rPr>
          <w:spacing w:val="1"/>
        </w:rPr>
        <w:t xml:space="preserve"> </w:t>
      </w:r>
      <w:r>
        <w:t>процесса.</w:t>
      </w:r>
      <w:r>
        <w:rPr>
          <w:spacing w:val="1"/>
        </w:rPr>
        <w:t xml:space="preserve"> </w:t>
      </w:r>
      <w:r>
        <w:t>Факторы</w:t>
      </w:r>
      <w:r>
        <w:rPr>
          <w:spacing w:val="1"/>
        </w:rPr>
        <w:t xml:space="preserve"> </w:t>
      </w:r>
      <w:r>
        <w:t>самобытности</w:t>
      </w:r>
      <w:r>
        <w:rPr>
          <w:spacing w:val="1"/>
        </w:rPr>
        <w:t xml:space="preserve"> </w:t>
      </w:r>
      <w:r>
        <w:t>российской</w:t>
      </w:r>
      <w:r>
        <w:rPr>
          <w:spacing w:val="1"/>
        </w:rPr>
        <w:t xml:space="preserve"> </w:t>
      </w:r>
      <w:r>
        <w:t>истории. Природный фактор в отечественной истории. Источники по российской</w:t>
      </w:r>
      <w:r>
        <w:rPr>
          <w:spacing w:val="1"/>
        </w:rPr>
        <w:t xml:space="preserve"> </w:t>
      </w:r>
      <w:r>
        <w:t>истории. Историческое пространство и символы российской истории. Кто и для чего</w:t>
      </w:r>
      <w:r>
        <w:rPr>
          <w:spacing w:val="-67"/>
        </w:rPr>
        <w:t xml:space="preserve"> </w:t>
      </w:r>
      <w:r>
        <w:t>фальсифицирует</w:t>
      </w:r>
      <w:r>
        <w:rPr>
          <w:spacing w:val="-1"/>
        </w:rPr>
        <w:t xml:space="preserve"> </w:t>
      </w:r>
      <w:r>
        <w:t>историю</w:t>
      </w:r>
      <w:r>
        <w:rPr>
          <w:spacing w:val="-1"/>
        </w:rPr>
        <w:t xml:space="preserve"> </w:t>
      </w:r>
      <w:r>
        <w:t>России.</w:t>
      </w:r>
    </w:p>
    <w:p w:rsidR="006B28B4" w:rsidRDefault="00DA7639">
      <w:pPr>
        <w:pStyle w:val="11"/>
      </w:pPr>
      <w:r>
        <w:t>Народы</w:t>
      </w:r>
      <w:r>
        <w:rPr>
          <w:spacing w:val="-5"/>
        </w:rPr>
        <w:t xml:space="preserve"> </w:t>
      </w:r>
      <w:r>
        <w:t>и</w:t>
      </w:r>
      <w:r>
        <w:rPr>
          <w:spacing w:val="-4"/>
        </w:rPr>
        <w:t xml:space="preserve"> </w:t>
      </w:r>
      <w:r>
        <w:t>государства</w:t>
      </w:r>
      <w:r>
        <w:rPr>
          <w:spacing w:val="-3"/>
        </w:rPr>
        <w:t xml:space="preserve"> </w:t>
      </w:r>
      <w:r>
        <w:t>на</w:t>
      </w:r>
      <w:r>
        <w:rPr>
          <w:spacing w:val="-2"/>
        </w:rPr>
        <w:t xml:space="preserve"> </w:t>
      </w:r>
      <w:r>
        <w:t>территории</w:t>
      </w:r>
      <w:r>
        <w:rPr>
          <w:spacing w:val="-3"/>
        </w:rPr>
        <w:t xml:space="preserve"> </w:t>
      </w:r>
      <w:r>
        <w:t>нашей</w:t>
      </w:r>
      <w:r>
        <w:rPr>
          <w:spacing w:val="-3"/>
        </w:rPr>
        <w:t xml:space="preserve"> </w:t>
      </w:r>
      <w:r>
        <w:t>страны</w:t>
      </w:r>
      <w:r>
        <w:rPr>
          <w:spacing w:val="-3"/>
        </w:rPr>
        <w:t xml:space="preserve"> </w:t>
      </w:r>
      <w:r>
        <w:t>в</w:t>
      </w:r>
      <w:r>
        <w:rPr>
          <w:spacing w:val="-4"/>
        </w:rPr>
        <w:t xml:space="preserve"> </w:t>
      </w:r>
      <w:r>
        <w:t>древности.</w:t>
      </w:r>
    </w:p>
    <w:p w:rsidR="006B28B4" w:rsidRDefault="00DA7639">
      <w:pPr>
        <w:pStyle w:val="a3"/>
        <w:ind w:right="386"/>
      </w:pPr>
      <w:r>
        <w:t>Появление и расселение человека на территории современной России. Первые</w:t>
      </w:r>
      <w:r>
        <w:rPr>
          <w:spacing w:val="1"/>
        </w:rPr>
        <w:t xml:space="preserve"> </w:t>
      </w:r>
      <w:r>
        <w:t>культуры</w:t>
      </w:r>
      <w:r>
        <w:rPr>
          <w:spacing w:val="1"/>
        </w:rPr>
        <w:t xml:space="preserve"> </w:t>
      </w:r>
      <w:r>
        <w:t>и</w:t>
      </w:r>
      <w:r>
        <w:rPr>
          <w:spacing w:val="1"/>
        </w:rPr>
        <w:t xml:space="preserve"> </w:t>
      </w:r>
      <w:r>
        <w:t>общества.</w:t>
      </w:r>
      <w:r>
        <w:rPr>
          <w:spacing w:val="1"/>
        </w:rPr>
        <w:t xml:space="preserve"> </w:t>
      </w:r>
      <w:r>
        <w:t>Малые</w:t>
      </w:r>
      <w:r>
        <w:rPr>
          <w:spacing w:val="1"/>
        </w:rPr>
        <w:t xml:space="preserve"> </w:t>
      </w:r>
      <w:r>
        <w:t>государства</w:t>
      </w:r>
      <w:r>
        <w:rPr>
          <w:spacing w:val="1"/>
        </w:rPr>
        <w:t xml:space="preserve"> </w:t>
      </w:r>
      <w:r>
        <w:t>Причерноморья</w:t>
      </w:r>
      <w:r>
        <w:rPr>
          <w:spacing w:val="70"/>
        </w:rPr>
        <w:t xml:space="preserve"> </w:t>
      </w:r>
      <w:r>
        <w:t>в</w:t>
      </w:r>
      <w:r>
        <w:rPr>
          <w:spacing w:val="70"/>
        </w:rPr>
        <w:t xml:space="preserve"> </w:t>
      </w:r>
      <w:r>
        <w:t>эллинистическую</w:t>
      </w:r>
      <w:r>
        <w:rPr>
          <w:spacing w:val="1"/>
        </w:rPr>
        <w:t xml:space="preserve"> </w:t>
      </w:r>
      <w:r>
        <w:t>эпоху.</w:t>
      </w:r>
      <w:r>
        <w:rPr>
          <w:spacing w:val="1"/>
        </w:rPr>
        <w:t xml:space="preserve"> </w:t>
      </w:r>
      <w:r>
        <w:t>Евразийские</w:t>
      </w:r>
      <w:r>
        <w:rPr>
          <w:spacing w:val="1"/>
        </w:rPr>
        <w:t xml:space="preserve"> </w:t>
      </w:r>
      <w:r>
        <w:t>степи</w:t>
      </w:r>
      <w:r>
        <w:rPr>
          <w:spacing w:val="1"/>
        </w:rPr>
        <w:t xml:space="preserve"> </w:t>
      </w:r>
      <w:r>
        <w:t>и</w:t>
      </w:r>
      <w:r>
        <w:rPr>
          <w:spacing w:val="1"/>
        </w:rPr>
        <w:t xml:space="preserve"> </w:t>
      </w:r>
      <w:r>
        <w:t>лесостепь.</w:t>
      </w:r>
      <w:r>
        <w:rPr>
          <w:spacing w:val="1"/>
        </w:rPr>
        <w:t xml:space="preserve"> </w:t>
      </w:r>
      <w:r>
        <w:t>Народы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Хуннский</w:t>
      </w:r>
      <w:r>
        <w:rPr>
          <w:spacing w:val="-1"/>
        </w:rPr>
        <w:t xml:space="preserve"> </w:t>
      </w:r>
      <w:r>
        <w:t>каганат.</w:t>
      </w:r>
      <w:r>
        <w:rPr>
          <w:spacing w:val="-3"/>
        </w:rPr>
        <w:t xml:space="preserve"> </w:t>
      </w:r>
      <w:r>
        <w:t>Скифское царство.</w:t>
      </w:r>
      <w:r>
        <w:rPr>
          <w:spacing w:val="-5"/>
        </w:rPr>
        <w:t xml:space="preserve"> </w:t>
      </w:r>
      <w:r>
        <w:t>Сарматы.</w:t>
      </w:r>
      <w:r>
        <w:rPr>
          <w:spacing w:val="-1"/>
        </w:rPr>
        <w:t xml:space="preserve"> </w:t>
      </w:r>
      <w:r>
        <w:t>Финские</w:t>
      </w:r>
      <w:r>
        <w:rPr>
          <w:spacing w:val="-4"/>
        </w:rPr>
        <w:t xml:space="preserve"> </w:t>
      </w:r>
      <w:r>
        <w:t>племена.</w:t>
      </w:r>
      <w:r>
        <w:rPr>
          <w:spacing w:val="-1"/>
        </w:rPr>
        <w:t xml:space="preserve"> </w:t>
      </w:r>
      <w:r>
        <w:t>Аланы.</w:t>
      </w:r>
    </w:p>
    <w:p w:rsidR="006B28B4" w:rsidRDefault="00DA7639">
      <w:pPr>
        <w:pStyle w:val="11"/>
      </w:pPr>
      <w:r>
        <w:t>Восточная</w:t>
      </w:r>
      <w:r>
        <w:rPr>
          <w:spacing w:val="-3"/>
        </w:rPr>
        <w:t xml:space="preserve"> </w:t>
      </w:r>
      <w:r>
        <w:t>Европа</w:t>
      </w:r>
      <w:r>
        <w:rPr>
          <w:spacing w:val="-3"/>
        </w:rPr>
        <w:t xml:space="preserve"> </w:t>
      </w:r>
      <w:r>
        <w:t>и</w:t>
      </w:r>
      <w:r>
        <w:rPr>
          <w:spacing w:val="-1"/>
        </w:rPr>
        <w:t xml:space="preserve"> </w:t>
      </w:r>
      <w:r>
        <w:t>евразийские степи</w:t>
      </w:r>
      <w:r>
        <w:rPr>
          <w:spacing w:val="-2"/>
        </w:rPr>
        <w:t xml:space="preserve"> </w:t>
      </w:r>
      <w:r>
        <w:t>в</w:t>
      </w:r>
      <w:r>
        <w:rPr>
          <w:spacing w:val="-1"/>
        </w:rPr>
        <w:t xml:space="preserve"> </w:t>
      </w:r>
      <w:r>
        <w:t>середине</w:t>
      </w:r>
      <w:r>
        <w:rPr>
          <w:spacing w:val="-1"/>
        </w:rPr>
        <w:t xml:space="preserve"> </w:t>
      </w:r>
      <w:r>
        <w:t>I тысячелетия</w:t>
      </w:r>
      <w:r>
        <w:rPr>
          <w:spacing w:val="-3"/>
        </w:rPr>
        <w:t xml:space="preserve"> </w:t>
      </w:r>
      <w:r>
        <w:t>н.</w:t>
      </w:r>
      <w:r>
        <w:rPr>
          <w:spacing w:val="-1"/>
        </w:rPr>
        <w:t xml:space="preserve"> </w:t>
      </w:r>
      <w:r>
        <w:t>э.</w:t>
      </w:r>
    </w:p>
    <w:p w:rsidR="006B28B4" w:rsidRDefault="00DA7639">
      <w:pPr>
        <w:pStyle w:val="a3"/>
        <w:ind w:right="393"/>
      </w:pPr>
      <w:r>
        <w:t>Великое переселение народов. Гуннская держава Аттилы. Гуннское царство в</w:t>
      </w:r>
      <w:r>
        <w:rPr>
          <w:spacing w:val="1"/>
        </w:rPr>
        <w:t xml:space="preserve"> </w:t>
      </w:r>
      <w:r>
        <w:t>предгорном Дагестане. Взаимодействие кочевого и оседлого мира в эпоху Великого</w:t>
      </w:r>
      <w:r>
        <w:rPr>
          <w:spacing w:val="1"/>
        </w:rPr>
        <w:t xml:space="preserve"> </w:t>
      </w:r>
      <w:r>
        <w:t>переселения</w:t>
      </w:r>
      <w:r>
        <w:rPr>
          <w:spacing w:val="-1"/>
        </w:rPr>
        <w:t xml:space="preserve"> </w:t>
      </w:r>
      <w:r>
        <w:t>народов.</w:t>
      </w:r>
    </w:p>
    <w:p w:rsidR="006B28B4" w:rsidRDefault="00DA7639">
      <w:pPr>
        <w:pStyle w:val="a3"/>
        <w:ind w:right="382"/>
      </w:pPr>
      <w:r>
        <w:t>Дискуссии</w:t>
      </w:r>
      <w:r>
        <w:rPr>
          <w:spacing w:val="1"/>
        </w:rPr>
        <w:t xml:space="preserve"> </w:t>
      </w:r>
      <w:r>
        <w:t>о</w:t>
      </w:r>
      <w:r>
        <w:rPr>
          <w:spacing w:val="1"/>
        </w:rPr>
        <w:t xml:space="preserve"> </w:t>
      </w:r>
      <w:r>
        <w:t>славянской</w:t>
      </w:r>
      <w:r>
        <w:rPr>
          <w:spacing w:val="1"/>
        </w:rPr>
        <w:t xml:space="preserve"> </w:t>
      </w:r>
      <w:r>
        <w:t>прародине</w:t>
      </w:r>
      <w:r>
        <w:rPr>
          <w:spacing w:val="1"/>
        </w:rPr>
        <w:t xml:space="preserve"> </w:t>
      </w:r>
      <w:r>
        <w:t>и</w:t>
      </w:r>
      <w:r>
        <w:rPr>
          <w:spacing w:val="1"/>
        </w:rPr>
        <w:t xml:space="preserve"> </w:t>
      </w:r>
      <w:r>
        <w:t>происхождении</w:t>
      </w:r>
      <w:r>
        <w:rPr>
          <w:spacing w:val="1"/>
        </w:rPr>
        <w:t xml:space="preserve"> </w:t>
      </w:r>
      <w:r>
        <w:t>славян.</w:t>
      </w:r>
      <w:r>
        <w:rPr>
          <w:spacing w:val="1"/>
        </w:rPr>
        <w:t xml:space="preserve"> </w:t>
      </w:r>
      <w:r>
        <w:t>Расселение</w:t>
      </w:r>
      <w:r>
        <w:rPr>
          <w:spacing w:val="1"/>
        </w:rPr>
        <w:t xml:space="preserve"> </w:t>
      </w:r>
      <w:r>
        <w:t>славян,</w:t>
      </w:r>
      <w:r>
        <w:rPr>
          <w:spacing w:val="1"/>
        </w:rPr>
        <w:t xml:space="preserve"> </w:t>
      </w:r>
      <w:r>
        <w:t>их</w:t>
      </w:r>
      <w:r>
        <w:rPr>
          <w:spacing w:val="1"/>
        </w:rPr>
        <w:t xml:space="preserve"> </w:t>
      </w:r>
      <w:r>
        <w:t>разделение</w:t>
      </w:r>
      <w:r>
        <w:rPr>
          <w:spacing w:val="1"/>
        </w:rPr>
        <w:t xml:space="preserve"> </w:t>
      </w:r>
      <w:r>
        <w:t>на</w:t>
      </w:r>
      <w:r>
        <w:rPr>
          <w:spacing w:val="1"/>
        </w:rPr>
        <w:t xml:space="preserve"> </w:t>
      </w:r>
      <w:r>
        <w:t>три</w:t>
      </w:r>
      <w:r>
        <w:rPr>
          <w:spacing w:val="1"/>
        </w:rPr>
        <w:t xml:space="preserve"> </w:t>
      </w:r>
      <w:r>
        <w:t>ветви</w:t>
      </w:r>
      <w:r>
        <w:rPr>
          <w:spacing w:val="1"/>
        </w:rPr>
        <w:t xml:space="preserve"> </w:t>
      </w:r>
      <w:r>
        <w:t>–</w:t>
      </w:r>
      <w:r>
        <w:rPr>
          <w:spacing w:val="1"/>
        </w:rPr>
        <w:t xml:space="preserve"> </w:t>
      </w:r>
      <w:r>
        <w:t>восточных,</w:t>
      </w:r>
      <w:r>
        <w:rPr>
          <w:spacing w:val="1"/>
        </w:rPr>
        <w:t xml:space="preserve"> </w:t>
      </w:r>
      <w:r>
        <w:t>западных</w:t>
      </w:r>
      <w:r>
        <w:rPr>
          <w:spacing w:val="1"/>
        </w:rPr>
        <w:t xml:space="preserve"> </w:t>
      </w:r>
      <w:r>
        <w:t>и</w:t>
      </w:r>
      <w:r>
        <w:rPr>
          <w:spacing w:val="1"/>
        </w:rPr>
        <w:t xml:space="preserve"> </w:t>
      </w:r>
      <w:r>
        <w:t>южных</w:t>
      </w:r>
      <w:r>
        <w:rPr>
          <w:spacing w:val="1"/>
        </w:rPr>
        <w:t xml:space="preserve"> </w:t>
      </w:r>
      <w:r>
        <w:t>славян.</w:t>
      </w:r>
      <w:r>
        <w:rPr>
          <w:spacing w:val="1"/>
        </w:rPr>
        <w:t xml:space="preserve"> </w:t>
      </w:r>
      <w:r>
        <w:t>Славянские общности Восточной Европы. Их соседи – балты, финно-угры, кочевые</w:t>
      </w:r>
      <w:r>
        <w:rPr>
          <w:spacing w:val="1"/>
        </w:rPr>
        <w:t xml:space="preserve"> </w:t>
      </w:r>
      <w:r>
        <w:t>племена.</w:t>
      </w:r>
      <w:r>
        <w:rPr>
          <w:spacing w:val="1"/>
        </w:rPr>
        <w:t xml:space="preserve"> </w:t>
      </w:r>
      <w:r>
        <w:t>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1"/>
        </w:rPr>
        <w:t xml:space="preserve"> </w:t>
      </w:r>
      <w:r>
        <w:t>организация. Возникновение княжеской власти. Традиционные верования славян.</w:t>
      </w:r>
      <w:r>
        <w:rPr>
          <w:spacing w:val="1"/>
        </w:rPr>
        <w:t xml:space="preserve"> </w:t>
      </w:r>
      <w:r>
        <w:t>Страны и народы Восточной Европы, Сибири и Дальнего Востока. Объединения</w:t>
      </w:r>
      <w:r>
        <w:rPr>
          <w:spacing w:val="1"/>
        </w:rPr>
        <w:t xml:space="preserve"> </w:t>
      </w:r>
      <w:r>
        <w:t>древнетюркских племён тюрков, огузов, киргизов и кыпчаков. Великий Тюркский</w:t>
      </w:r>
      <w:r>
        <w:rPr>
          <w:spacing w:val="1"/>
        </w:rPr>
        <w:t xml:space="preserve"> </w:t>
      </w:r>
      <w:r>
        <w:t>каганат.</w:t>
      </w:r>
      <w:r>
        <w:rPr>
          <w:spacing w:val="49"/>
        </w:rPr>
        <w:t xml:space="preserve"> </w:t>
      </w:r>
      <w:r>
        <w:t>Восточный</w:t>
      </w:r>
      <w:r>
        <w:rPr>
          <w:spacing w:val="48"/>
        </w:rPr>
        <w:t xml:space="preserve"> </w:t>
      </w:r>
      <w:r>
        <w:t>Тюркский</w:t>
      </w:r>
      <w:r>
        <w:rPr>
          <w:spacing w:val="51"/>
        </w:rPr>
        <w:t xml:space="preserve"> </w:t>
      </w:r>
      <w:r>
        <w:t>каганат</w:t>
      </w:r>
      <w:r>
        <w:rPr>
          <w:spacing w:val="47"/>
        </w:rPr>
        <w:t xml:space="preserve"> </w:t>
      </w:r>
      <w:r>
        <w:t>и</w:t>
      </w:r>
      <w:r>
        <w:rPr>
          <w:spacing w:val="51"/>
        </w:rPr>
        <w:t xml:space="preserve"> </w:t>
      </w:r>
      <w:r>
        <w:t>Западный</w:t>
      </w:r>
      <w:r>
        <w:rPr>
          <w:spacing w:val="48"/>
        </w:rPr>
        <w:t xml:space="preserve"> </w:t>
      </w:r>
      <w:r>
        <w:t>Тюркский</w:t>
      </w:r>
      <w:r>
        <w:rPr>
          <w:spacing w:val="51"/>
        </w:rPr>
        <w:t xml:space="preserve"> </w:t>
      </w:r>
      <w:r>
        <w:t>каганат.</w:t>
      </w:r>
      <w:r>
        <w:rPr>
          <w:spacing w:val="49"/>
        </w:rPr>
        <w:t xml:space="preserve"> </w:t>
      </w:r>
      <w:r>
        <w:t>Уйгурский</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3" w:firstLine="0"/>
      </w:pPr>
      <w:r>
        <w:t>каганат. Великий киргизский каганат. Киргизский каганат. Киданьское государство.</w:t>
      </w:r>
      <w:r>
        <w:rPr>
          <w:spacing w:val="1"/>
        </w:rPr>
        <w:t xml:space="preserve"> </w:t>
      </w:r>
      <w:r>
        <w:t>Аварский</w:t>
      </w:r>
      <w:r>
        <w:rPr>
          <w:spacing w:val="1"/>
        </w:rPr>
        <w:t xml:space="preserve"> </w:t>
      </w:r>
      <w:r>
        <w:t>каганат.</w:t>
      </w:r>
      <w:r>
        <w:rPr>
          <w:spacing w:val="1"/>
        </w:rPr>
        <w:t xml:space="preserve"> </w:t>
      </w:r>
      <w:r>
        <w:t>Хазарский</w:t>
      </w:r>
      <w:r>
        <w:rPr>
          <w:spacing w:val="1"/>
        </w:rPr>
        <w:t xml:space="preserve"> </w:t>
      </w:r>
      <w:r>
        <w:t>каганат.</w:t>
      </w:r>
      <w:r>
        <w:rPr>
          <w:spacing w:val="1"/>
        </w:rPr>
        <w:t xml:space="preserve"> </w:t>
      </w:r>
      <w:r>
        <w:t>Волжская</w:t>
      </w:r>
      <w:r>
        <w:rPr>
          <w:spacing w:val="1"/>
        </w:rPr>
        <w:t xml:space="preserve"> </w:t>
      </w:r>
      <w:r>
        <w:t>Булгария.</w:t>
      </w:r>
      <w:r>
        <w:rPr>
          <w:spacing w:val="1"/>
        </w:rPr>
        <w:t xml:space="preserve"> </w:t>
      </w:r>
      <w:r>
        <w:t>Этнокультурные</w:t>
      </w:r>
      <w:r>
        <w:rPr>
          <w:spacing w:val="1"/>
        </w:rPr>
        <w:t xml:space="preserve"> </w:t>
      </w:r>
      <w:r>
        <w:t>контакты</w:t>
      </w:r>
      <w:r>
        <w:rPr>
          <w:spacing w:val="1"/>
        </w:rPr>
        <w:t xml:space="preserve"> </w:t>
      </w:r>
      <w:r>
        <w:t>славянских,</w:t>
      </w:r>
      <w:r>
        <w:rPr>
          <w:spacing w:val="1"/>
        </w:rPr>
        <w:t xml:space="preserve"> </w:t>
      </w:r>
      <w:r>
        <w:t>тюркских</w:t>
      </w:r>
      <w:r>
        <w:rPr>
          <w:spacing w:val="1"/>
        </w:rPr>
        <w:t xml:space="preserve"> </w:t>
      </w:r>
      <w:r>
        <w:t>и</w:t>
      </w:r>
      <w:r>
        <w:rPr>
          <w:spacing w:val="1"/>
        </w:rPr>
        <w:t xml:space="preserve"> </w:t>
      </w:r>
      <w:r>
        <w:t>финно-угорских</w:t>
      </w:r>
      <w:r>
        <w:rPr>
          <w:spacing w:val="1"/>
        </w:rPr>
        <w:t xml:space="preserve"> </w:t>
      </w:r>
      <w:r>
        <w:t>народов</w:t>
      </w:r>
      <w:r>
        <w:rPr>
          <w:spacing w:val="1"/>
        </w:rPr>
        <w:t xml:space="preserve"> </w:t>
      </w:r>
      <w:r>
        <w:t>к</w:t>
      </w:r>
      <w:r>
        <w:rPr>
          <w:spacing w:val="1"/>
        </w:rPr>
        <w:t xml:space="preserve"> </w:t>
      </w:r>
      <w:r>
        <w:t>концу</w:t>
      </w:r>
      <w:r>
        <w:rPr>
          <w:spacing w:val="1"/>
        </w:rPr>
        <w:t xml:space="preserve"> </w:t>
      </w:r>
      <w:r>
        <w:t>I</w:t>
      </w:r>
      <w:r>
        <w:rPr>
          <w:spacing w:val="1"/>
        </w:rPr>
        <w:t xml:space="preserve"> </w:t>
      </w:r>
      <w:r>
        <w:t>тыс.</w:t>
      </w:r>
      <w:r>
        <w:rPr>
          <w:spacing w:val="1"/>
        </w:rPr>
        <w:t xml:space="preserve"> </w:t>
      </w:r>
      <w:r>
        <w:t>н.</w:t>
      </w:r>
      <w:r>
        <w:rPr>
          <w:spacing w:val="1"/>
        </w:rPr>
        <w:t xml:space="preserve"> </w:t>
      </w:r>
      <w:r>
        <w:t>э.</w:t>
      </w:r>
      <w:r>
        <w:rPr>
          <w:spacing w:val="-67"/>
        </w:rPr>
        <w:t xml:space="preserve"> </w:t>
      </w:r>
      <w:r>
        <w:t>Появление</w:t>
      </w:r>
      <w:r>
        <w:rPr>
          <w:spacing w:val="-1"/>
        </w:rPr>
        <w:t xml:space="preserve"> </w:t>
      </w:r>
      <w:r>
        <w:t>первых</w:t>
      </w:r>
      <w:r>
        <w:rPr>
          <w:spacing w:val="-3"/>
        </w:rPr>
        <w:t xml:space="preserve"> </w:t>
      </w:r>
      <w:r>
        <w:t>христианских,</w:t>
      </w:r>
      <w:r>
        <w:rPr>
          <w:spacing w:val="-2"/>
        </w:rPr>
        <w:t xml:space="preserve"> </w:t>
      </w:r>
      <w:r>
        <w:t>иудейских,</w:t>
      </w:r>
      <w:r>
        <w:rPr>
          <w:spacing w:val="-1"/>
        </w:rPr>
        <w:t xml:space="preserve"> </w:t>
      </w:r>
      <w:r>
        <w:t>исламских</w:t>
      </w:r>
      <w:r>
        <w:rPr>
          <w:spacing w:val="-3"/>
        </w:rPr>
        <w:t xml:space="preserve"> </w:t>
      </w:r>
      <w:r>
        <w:t>общин.</w:t>
      </w:r>
    </w:p>
    <w:p w:rsidR="006B28B4" w:rsidRDefault="00DA7639">
      <w:pPr>
        <w:pStyle w:val="11"/>
        <w:spacing w:line="321" w:lineRule="exact"/>
      </w:pPr>
      <w:r>
        <w:t>Образование</w:t>
      </w:r>
      <w:r>
        <w:rPr>
          <w:spacing w:val="-2"/>
        </w:rPr>
        <w:t xml:space="preserve"> </w:t>
      </w:r>
      <w:r>
        <w:t>государства</w:t>
      </w:r>
      <w:r>
        <w:rPr>
          <w:spacing w:val="-5"/>
        </w:rPr>
        <w:t xml:space="preserve"> </w:t>
      </w:r>
      <w:r>
        <w:t>Русь.</w:t>
      </w:r>
    </w:p>
    <w:p w:rsidR="006B28B4" w:rsidRDefault="00DA7639">
      <w:pPr>
        <w:pStyle w:val="a3"/>
        <w:ind w:right="392"/>
      </w:pPr>
      <w:r>
        <w:t>Политическое развитие Европы в эпоху раннего Средневековья. Норманнский</w:t>
      </w:r>
      <w:r>
        <w:rPr>
          <w:spacing w:val="1"/>
        </w:rPr>
        <w:t xml:space="preserve"> </w:t>
      </w:r>
      <w:r>
        <w:t>фактор</w:t>
      </w:r>
      <w:r>
        <w:rPr>
          <w:spacing w:val="1"/>
        </w:rPr>
        <w:t xml:space="preserve"> </w:t>
      </w:r>
      <w:r>
        <w:t>в</w:t>
      </w:r>
      <w:r>
        <w:rPr>
          <w:spacing w:val="1"/>
        </w:rPr>
        <w:t xml:space="preserve"> </w:t>
      </w:r>
      <w:r>
        <w:t>образовании</w:t>
      </w:r>
      <w:r>
        <w:rPr>
          <w:spacing w:val="1"/>
        </w:rPr>
        <w:t xml:space="preserve"> </w:t>
      </w:r>
      <w:r>
        <w:t>европейских</w:t>
      </w:r>
      <w:r>
        <w:rPr>
          <w:spacing w:val="1"/>
        </w:rPr>
        <w:t xml:space="preserve"> </w:t>
      </w:r>
      <w:r>
        <w:t>государств.</w:t>
      </w:r>
      <w:r>
        <w:rPr>
          <w:spacing w:val="1"/>
        </w:rPr>
        <w:t xml:space="preserve"> </w:t>
      </w:r>
      <w:r>
        <w:t>Предпосылки</w:t>
      </w:r>
      <w:r>
        <w:rPr>
          <w:spacing w:val="1"/>
        </w:rPr>
        <w:t xml:space="preserve"> </w:t>
      </w:r>
      <w:r>
        <w:t>и</w:t>
      </w:r>
      <w:r>
        <w:rPr>
          <w:spacing w:val="1"/>
        </w:rPr>
        <w:t xml:space="preserve"> </w:t>
      </w:r>
      <w:r>
        <w:t>особенности</w:t>
      </w:r>
      <w:r>
        <w:rPr>
          <w:spacing w:val="1"/>
        </w:rPr>
        <w:t xml:space="preserve"> </w:t>
      </w:r>
      <w:r>
        <w:t>складывания</w:t>
      </w:r>
      <w:r>
        <w:rPr>
          <w:spacing w:val="-1"/>
        </w:rPr>
        <w:t xml:space="preserve"> </w:t>
      </w:r>
      <w:r>
        <w:t>государства</w:t>
      </w:r>
    </w:p>
    <w:p w:rsidR="006B28B4" w:rsidRDefault="00DA7639">
      <w:pPr>
        <w:pStyle w:val="a3"/>
        <w:spacing w:before="2"/>
        <w:ind w:right="382"/>
      </w:pPr>
      <w:r>
        <w:t>Русь. Формирование княжеской власти (князь и дружина, полюдье). Новгород</w:t>
      </w:r>
      <w:r>
        <w:rPr>
          <w:spacing w:val="1"/>
        </w:rPr>
        <w:t xml:space="preserve"> </w:t>
      </w:r>
      <w:r>
        <w:t>и</w:t>
      </w:r>
      <w:r>
        <w:rPr>
          <w:spacing w:val="1"/>
        </w:rPr>
        <w:t xml:space="preserve"> </w:t>
      </w:r>
      <w:r>
        <w:t>Киев</w:t>
      </w:r>
      <w:r>
        <w:rPr>
          <w:spacing w:val="1"/>
        </w:rPr>
        <w:t xml:space="preserve"> </w:t>
      </w:r>
      <w:r>
        <w:t>–</w:t>
      </w:r>
      <w:r>
        <w:rPr>
          <w:spacing w:val="1"/>
        </w:rPr>
        <w:t xml:space="preserve"> </w:t>
      </w:r>
      <w:r>
        <w:t>центры</w:t>
      </w:r>
      <w:r>
        <w:rPr>
          <w:spacing w:val="1"/>
        </w:rPr>
        <w:t xml:space="preserve"> </w:t>
      </w:r>
      <w:r>
        <w:t>древнерусской</w:t>
      </w:r>
      <w:r>
        <w:rPr>
          <w:spacing w:val="1"/>
        </w:rPr>
        <w:t xml:space="preserve"> </w:t>
      </w:r>
      <w:r>
        <w:t>государственности.</w:t>
      </w:r>
      <w:r>
        <w:rPr>
          <w:spacing w:val="1"/>
        </w:rPr>
        <w:t xml:space="preserve"> </w:t>
      </w:r>
      <w:r>
        <w:t>Князь</w:t>
      </w:r>
      <w:r>
        <w:rPr>
          <w:spacing w:val="1"/>
        </w:rPr>
        <w:t xml:space="preserve"> </w:t>
      </w:r>
      <w:r>
        <w:t>Олег.</w:t>
      </w:r>
      <w:r>
        <w:rPr>
          <w:spacing w:val="1"/>
        </w:rPr>
        <w:t xml:space="preserve"> </w:t>
      </w:r>
      <w:r>
        <w:t>Образование</w:t>
      </w:r>
      <w:r>
        <w:rPr>
          <w:spacing w:val="1"/>
        </w:rPr>
        <w:t xml:space="preserve"> </w:t>
      </w:r>
      <w:r>
        <w:t>государства.</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Киев.</w:t>
      </w:r>
      <w:r>
        <w:rPr>
          <w:spacing w:val="1"/>
        </w:rPr>
        <w:t xml:space="preserve"> </w:t>
      </w:r>
      <w:r>
        <w:t>Первые русские князья, их</w:t>
      </w:r>
      <w:r>
        <w:rPr>
          <w:spacing w:val="1"/>
        </w:rPr>
        <w:t xml:space="preserve"> </w:t>
      </w:r>
      <w:r>
        <w:t>внутренняя и</w:t>
      </w:r>
      <w:r>
        <w:rPr>
          <w:spacing w:val="1"/>
        </w:rPr>
        <w:t xml:space="preserve"> </w:t>
      </w:r>
      <w:r>
        <w:t>внешняя</w:t>
      </w:r>
      <w:r>
        <w:rPr>
          <w:spacing w:val="1"/>
        </w:rPr>
        <w:t xml:space="preserve"> </w:t>
      </w:r>
      <w:r>
        <w:t>политика.</w:t>
      </w:r>
      <w:r>
        <w:rPr>
          <w:spacing w:val="1"/>
        </w:rPr>
        <w:t xml:space="preserve"> </w:t>
      </w: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Социально-</w:t>
      </w:r>
      <w:r>
        <w:rPr>
          <w:spacing w:val="1"/>
        </w:rPr>
        <w:t xml:space="preserve"> </w:t>
      </w:r>
      <w:r>
        <w:t>экономический строй ранней Руси. Земельные отношения. Свободное и зависимое</w:t>
      </w:r>
      <w:r>
        <w:rPr>
          <w:spacing w:val="1"/>
        </w:rPr>
        <w:t xml:space="preserve"> </w:t>
      </w:r>
      <w:r>
        <w:t>население. Крупнейшие русские города, развитие ремёсел и торговли. Отношения</w:t>
      </w:r>
      <w:r>
        <w:rPr>
          <w:spacing w:val="1"/>
        </w:rPr>
        <w:t xml:space="preserve"> </w:t>
      </w:r>
      <w:r>
        <w:t>Руси</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и</w:t>
      </w:r>
      <w:r>
        <w:rPr>
          <w:spacing w:val="1"/>
        </w:rPr>
        <w:t xml:space="preserve"> </w:t>
      </w:r>
      <w:r>
        <w:t>государствами:</w:t>
      </w:r>
      <w:r>
        <w:rPr>
          <w:spacing w:val="1"/>
        </w:rPr>
        <w:t xml:space="preserve"> </w:t>
      </w:r>
      <w:r>
        <w:t>Византией,</w:t>
      </w:r>
      <w:r>
        <w:rPr>
          <w:spacing w:val="1"/>
        </w:rPr>
        <w:t xml:space="preserve"> </w:t>
      </w:r>
      <w:r>
        <w:t>странами</w:t>
      </w:r>
      <w:r>
        <w:rPr>
          <w:spacing w:val="1"/>
        </w:rPr>
        <w:t xml:space="preserve"> </w:t>
      </w:r>
      <w:r>
        <w:t>Северной</w:t>
      </w:r>
      <w:r>
        <w:rPr>
          <w:spacing w:val="1"/>
        </w:rPr>
        <w:t xml:space="preserve"> </w:t>
      </w:r>
      <w:r>
        <w:t>и</w:t>
      </w:r>
      <w:r>
        <w:rPr>
          <w:spacing w:val="1"/>
        </w:rPr>
        <w:t xml:space="preserve"> </w:t>
      </w:r>
      <w:r>
        <w:t>Центральной Европы, кочевниками. Святослав и его роль в формировании системы</w:t>
      </w:r>
      <w:r>
        <w:rPr>
          <w:spacing w:val="1"/>
        </w:rPr>
        <w:t xml:space="preserve"> </w:t>
      </w:r>
      <w:r>
        <w:t>геополитических интересов Руси. Европейский христианский мир. Крещение Руси:</w:t>
      </w:r>
      <w:r>
        <w:rPr>
          <w:spacing w:val="1"/>
        </w:rPr>
        <w:t xml:space="preserve"> </w:t>
      </w:r>
      <w:r>
        <w:t>причины и значение. Владимир I Святой. Зарождение ранней русской культуры, её</w:t>
      </w:r>
      <w:r>
        <w:rPr>
          <w:spacing w:val="1"/>
        </w:rPr>
        <w:t xml:space="preserve"> </w:t>
      </w:r>
      <w:r>
        <w:t>специфика и достижения. Былинный эпос. Возникновение письменности. Начало</w:t>
      </w:r>
      <w:r>
        <w:rPr>
          <w:spacing w:val="1"/>
        </w:rPr>
        <w:t xml:space="preserve"> </w:t>
      </w:r>
      <w:r>
        <w:t>летописания. Литература и её жанры (слово, житие, поучение, хожение). Деревянное</w:t>
      </w:r>
      <w:r>
        <w:rPr>
          <w:spacing w:val="-67"/>
        </w:rPr>
        <w:t xml:space="preserve"> </w:t>
      </w:r>
      <w:r>
        <w:t>и</w:t>
      </w:r>
      <w:r>
        <w:rPr>
          <w:spacing w:val="1"/>
        </w:rPr>
        <w:t xml:space="preserve"> </w:t>
      </w:r>
      <w:r>
        <w:t>каменное</w:t>
      </w:r>
      <w:r>
        <w:rPr>
          <w:spacing w:val="1"/>
        </w:rPr>
        <w:t xml:space="preserve"> </w:t>
      </w:r>
      <w:r>
        <w:t>зодчество.</w:t>
      </w:r>
      <w:r>
        <w:rPr>
          <w:spacing w:val="1"/>
        </w:rPr>
        <w:t xml:space="preserve"> </w:t>
      </w:r>
      <w:r>
        <w:t>Монументальная</w:t>
      </w:r>
      <w:r>
        <w:rPr>
          <w:spacing w:val="1"/>
        </w:rPr>
        <w:t xml:space="preserve"> </w:t>
      </w:r>
      <w:r>
        <w:t>живопись,</w:t>
      </w:r>
      <w:r>
        <w:rPr>
          <w:spacing w:val="1"/>
        </w:rPr>
        <w:t xml:space="preserve"> </w:t>
      </w:r>
      <w:r>
        <w:t>мозаики,</w:t>
      </w:r>
      <w:r>
        <w:rPr>
          <w:spacing w:val="1"/>
        </w:rPr>
        <w:t xml:space="preserve"> </w:t>
      </w:r>
      <w:r>
        <w:t>фрески.</w:t>
      </w:r>
      <w:r>
        <w:rPr>
          <w:spacing w:val="1"/>
        </w:rPr>
        <w:t xml:space="preserve"> </w:t>
      </w:r>
      <w:r>
        <w:t>Иконы.</w:t>
      </w:r>
      <w:r>
        <w:rPr>
          <w:spacing w:val="-67"/>
        </w:rPr>
        <w:t xml:space="preserve"> </w:t>
      </w:r>
      <w:r>
        <w:t>Декоративно-прикладное</w:t>
      </w:r>
      <w:r>
        <w:rPr>
          <w:spacing w:val="-5"/>
        </w:rPr>
        <w:t xml:space="preserve"> </w:t>
      </w:r>
      <w:r>
        <w:t>искусство.</w:t>
      </w:r>
      <w:r>
        <w:rPr>
          <w:spacing w:val="-2"/>
        </w:rPr>
        <w:t xml:space="preserve"> </w:t>
      </w:r>
      <w:r>
        <w:t>Быт</w:t>
      </w:r>
      <w:r>
        <w:rPr>
          <w:spacing w:val="-2"/>
        </w:rPr>
        <w:t xml:space="preserve"> </w:t>
      </w:r>
      <w:r>
        <w:t>и</w:t>
      </w:r>
      <w:r>
        <w:rPr>
          <w:spacing w:val="-1"/>
        </w:rPr>
        <w:t xml:space="preserve"> </w:t>
      </w:r>
      <w:r>
        <w:t>образ</w:t>
      </w:r>
      <w:r>
        <w:rPr>
          <w:spacing w:val="-5"/>
        </w:rPr>
        <w:t xml:space="preserve"> </w:t>
      </w:r>
      <w:r>
        <w:t>жизни</w:t>
      </w:r>
      <w:r>
        <w:rPr>
          <w:spacing w:val="-4"/>
        </w:rPr>
        <w:t xml:space="preserve"> </w:t>
      </w:r>
      <w:r>
        <w:t>разных</w:t>
      </w:r>
      <w:r>
        <w:rPr>
          <w:spacing w:val="-1"/>
        </w:rPr>
        <w:t xml:space="preserve"> </w:t>
      </w:r>
      <w:r>
        <w:t>слоёв</w:t>
      </w:r>
      <w:r>
        <w:rPr>
          <w:spacing w:val="-2"/>
        </w:rPr>
        <w:t xml:space="preserve"> </w:t>
      </w:r>
      <w:r>
        <w:t>населения.</w:t>
      </w:r>
    </w:p>
    <w:p w:rsidR="006B28B4" w:rsidRDefault="00DA7639">
      <w:pPr>
        <w:pStyle w:val="11"/>
      </w:pPr>
      <w:r>
        <w:t>Русь</w:t>
      </w:r>
      <w:r>
        <w:rPr>
          <w:spacing w:val="-1"/>
        </w:rPr>
        <w:t xml:space="preserve"> </w:t>
      </w:r>
      <w:r>
        <w:t>в</w:t>
      </w:r>
      <w:r>
        <w:rPr>
          <w:spacing w:val="-1"/>
        </w:rPr>
        <w:t xml:space="preserve"> </w:t>
      </w:r>
      <w:r>
        <w:t>конце</w:t>
      </w:r>
      <w:r>
        <w:rPr>
          <w:spacing w:val="-1"/>
        </w:rPr>
        <w:t xml:space="preserve"> </w:t>
      </w:r>
      <w:r>
        <w:t>X</w:t>
      </w:r>
      <w:r>
        <w:rPr>
          <w:spacing w:val="-2"/>
        </w:rPr>
        <w:t xml:space="preserve"> </w:t>
      </w:r>
      <w:r>
        <w:t>–</w:t>
      </w:r>
      <w:r>
        <w:rPr>
          <w:spacing w:val="-1"/>
        </w:rPr>
        <w:t xml:space="preserve"> </w:t>
      </w:r>
      <w:r>
        <w:t>начале</w:t>
      </w:r>
      <w:r>
        <w:rPr>
          <w:spacing w:val="-3"/>
        </w:rPr>
        <w:t xml:space="preserve"> </w:t>
      </w:r>
      <w:r>
        <w:t>XII</w:t>
      </w:r>
      <w:r>
        <w:rPr>
          <w:spacing w:val="1"/>
        </w:rPr>
        <w:t xml:space="preserve"> </w:t>
      </w:r>
      <w:r>
        <w:t>в.</w:t>
      </w:r>
    </w:p>
    <w:p w:rsidR="006B28B4" w:rsidRDefault="00DA7639">
      <w:pPr>
        <w:pStyle w:val="a3"/>
        <w:ind w:right="384"/>
      </w:pPr>
      <w:r>
        <w:t>Место и роль Руси в Европе. Расцвет Русского государства. Политический</w:t>
      </w:r>
      <w:r>
        <w:rPr>
          <w:spacing w:val="1"/>
        </w:rPr>
        <w:t xml:space="preserve"> </w:t>
      </w:r>
      <w:r>
        <w:t>строй.</w:t>
      </w:r>
      <w:r>
        <w:rPr>
          <w:spacing w:val="1"/>
        </w:rPr>
        <w:t xml:space="preserve"> </w:t>
      </w:r>
      <w:r>
        <w:t>Органы</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Внутриполитическое</w:t>
      </w:r>
      <w:r>
        <w:rPr>
          <w:spacing w:val="1"/>
        </w:rPr>
        <w:t xml:space="preserve"> </w:t>
      </w:r>
      <w:r>
        <w:t>развитие.</w:t>
      </w:r>
      <w:r>
        <w:rPr>
          <w:spacing w:val="1"/>
        </w:rPr>
        <w:t xml:space="preserve"> </w:t>
      </w:r>
      <w:r>
        <w:t>Ярослав</w:t>
      </w:r>
      <w:r>
        <w:rPr>
          <w:spacing w:val="-67"/>
        </w:rPr>
        <w:t xml:space="preserve"> </w:t>
      </w:r>
      <w:r>
        <w:t>Мудрый.</w:t>
      </w:r>
      <w:r>
        <w:rPr>
          <w:spacing w:val="1"/>
        </w:rPr>
        <w:t xml:space="preserve"> </w:t>
      </w:r>
      <w:r>
        <w:t>Владимир</w:t>
      </w:r>
      <w:r>
        <w:rPr>
          <w:spacing w:val="1"/>
        </w:rPr>
        <w:t xml:space="preserve"> </w:t>
      </w:r>
      <w:r>
        <w:t>Мономах.</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1"/>
        </w:rPr>
        <w:t xml:space="preserve"> </w:t>
      </w:r>
      <w:r>
        <w:t>церковные</w:t>
      </w:r>
      <w:r>
        <w:rPr>
          <w:spacing w:val="-67"/>
        </w:rPr>
        <w:t xml:space="preserve"> </w:t>
      </w:r>
      <w:r>
        <w:t>уставы.</w:t>
      </w:r>
      <w:r>
        <w:rPr>
          <w:spacing w:val="1"/>
        </w:rPr>
        <w:t xml:space="preserve"> </w:t>
      </w:r>
      <w:r>
        <w:t>Социально-экономический</w:t>
      </w:r>
      <w:r>
        <w:rPr>
          <w:spacing w:val="1"/>
        </w:rPr>
        <w:t xml:space="preserve"> </w:t>
      </w:r>
      <w:r>
        <w:t>уклад.</w:t>
      </w:r>
      <w:r>
        <w:rPr>
          <w:spacing w:val="1"/>
        </w:rPr>
        <w:t xml:space="preserve"> </w:t>
      </w:r>
      <w:r>
        <w:t>Земельные</w:t>
      </w:r>
      <w:r>
        <w:rPr>
          <w:spacing w:val="1"/>
        </w:rPr>
        <w:t xml:space="preserve"> </w:t>
      </w:r>
      <w:r>
        <w:t>отношения.</w:t>
      </w:r>
      <w:r>
        <w:rPr>
          <w:spacing w:val="1"/>
        </w:rPr>
        <w:t xml:space="preserve"> </w:t>
      </w:r>
      <w:r>
        <w:t>Уровень</w:t>
      </w:r>
      <w:r>
        <w:rPr>
          <w:spacing w:val="1"/>
        </w:rPr>
        <w:t xml:space="preserve"> </w:t>
      </w:r>
      <w:r>
        <w:t>социально-экономического развития русских земель. Дискуссии об общественном</w:t>
      </w:r>
      <w:r>
        <w:rPr>
          <w:spacing w:val="1"/>
        </w:rPr>
        <w:t xml:space="preserve"> </w:t>
      </w:r>
      <w:r>
        <w:t>строе. Основные социальные слои древнерусского общества. Зависимые категории</w:t>
      </w:r>
      <w:r>
        <w:rPr>
          <w:spacing w:val="1"/>
        </w:rPr>
        <w:t xml:space="preserve"> </w:t>
      </w:r>
      <w:r>
        <w:t>населения.</w:t>
      </w:r>
    </w:p>
    <w:p w:rsidR="006B28B4" w:rsidRDefault="00DA7639">
      <w:pPr>
        <w:pStyle w:val="a3"/>
        <w:ind w:right="388"/>
      </w:pPr>
      <w:r>
        <w:t>Православная церковь и её роль в жизни общества. Развитие международных</w:t>
      </w:r>
      <w:r>
        <w:rPr>
          <w:spacing w:val="1"/>
        </w:rPr>
        <w:t xml:space="preserve"> </w:t>
      </w:r>
      <w:r>
        <w:t>связей Русского государства, укрепление его международного положения. Развитие</w:t>
      </w:r>
      <w:r>
        <w:rPr>
          <w:spacing w:val="1"/>
        </w:rPr>
        <w:t xml:space="preserve"> </w:t>
      </w:r>
      <w:r>
        <w:t>культуры.</w:t>
      </w:r>
      <w:r>
        <w:rPr>
          <w:spacing w:val="1"/>
        </w:rPr>
        <w:t xml:space="preserve"> </w:t>
      </w:r>
      <w:r>
        <w:t>Летописание.</w:t>
      </w:r>
      <w:r>
        <w:rPr>
          <w:spacing w:val="1"/>
        </w:rPr>
        <w:t xml:space="preserve"> </w:t>
      </w:r>
      <w:r>
        <w:t>«Повесть</w:t>
      </w:r>
      <w:r>
        <w:rPr>
          <w:spacing w:val="1"/>
        </w:rPr>
        <w:t xml:space="preserve"> </w:t>
      </w:r>
      <w:r>
        <w:t>временных</w:t>
      </w:r>
      <w:r>
        <w:rPr>
          <w:spacing w:val="1"/>
        </w:rPr>
        <w:t xml:space="preserve"> </w:t>
      </w:r>
      <w:r>
        <w:t>лет».</w:t>
      </w:r>
      <w:r>
        <w:rPr>
          <w:spacing w:val="1"/>
        </w:rPr>
        <w:t xml:space="preserve"> </w:t>
      </w:r>
      <w:r>
        <w:t>Нестор.</w:t>
      </w:r>
      <w:r>
        <w:rPr>
          <w:spacing w:val="1"/>
        </w:rPr>
        <w:t xml:space="preserve"> </w:t>
      </w:r>
      <w:r>
        <w:t>Просвещение.</w:t>
      </w:r>
      <w:r>
        <w:rPr>
          <w:spacing w:val="-67"/>
        </w:rPr>
        <w:t xml:space="preserve"> </w:t>
      </w:r>
      <w:r>
        <w:t>Литература. Деревянное и каменное зодчество, скульптура, живопись, прикладное</w:t>
      </w:r>
      <w:r>
        <w:rPr>
          <w:spacing w:val="1"/>
        </w:rPr>
        <w:t xml:space="preserve"> </w:t>
      </w:r>
      <w:r>
        <w:t>искусство.</w:t>
      </w:r>
      <w:r>
        <w:rPr>
          <w:spacing w:val="1"/>
        </w:rPr>
        <w:t xml:space="preserve"> </w:t>
      </w:r>
      <w:r>
        <w:t>Комплексный</w:t>
      </w:r>
      <w:r>
        <w:rPr>
          <w:spacing w:val="1"/>
        </w:rPr>
        <w:t xml:space="preserve"> </w:t>
      </w:r>
      <w:r>
        <w:t>характер</w:t>
      </w:r>
      <w:r>
        <w:rPr>
          <w:spacing w:val="1"/>
        </w:rPr>
        <w:t xml:space="preserve"> </w:t>
      </w:r>
      <w:r>
        <w:t>художественного</w:t>
      </w:r>
      <w:r>
        <w:rPr>
          <w:spacing w:val="1"/>
        </w:rPr>
        <w:t xml:space="preserve"> </w:t>
      </w:r>
      <w:r>
        <w:t>оформления</w:t>
      </w:r>
      <w:r>
        <w:rPr>
          <w:spacing w:val="1"/>
        </w:rPr>
        <w:t xml:space="preserve"> </w:t>
      </w:r>
      <w:r>
        <w:t>архитектурных</w:t>
      </w:r>
      <w:r>
        <w:rPr>
          <w:spacing w:val="1"/>
        </w:rPr>
        <w:t xml:space="preserve"> </w:t>
      </w:r>
      <w:r>
        <w:t>сооружений.</w:t>
      </w:r>
      <w:r>
        <w:rPr>
          <w:spacing w:val="-4"/>
        </w:rPr>
        <w:t xml:space="preserve"> </w:t>
      </w:r>
      <w:r>
        <w:t>Значение</w:t>
      </w:r>
      <w:r>
        <w:rPr>
          <w:spacing w:val="-2"/>
        </w:rPr>
        <w:t xml:space="preserve"> </w:t>
      </w:r>
      <w:r>
        <w:t>древнерусской</w:t>
      </w:r>
      <w:r>
        <w:rPr>
          <w:spacing w:val="-2"/>
        </w:rPr>
        <w:t xml:space="preserve"> </w:t>
      </w:r>
      <w:r>
        <w:t>культуры</w:t>
      </w:r>
      <w:r>
        <w:rPr>
          <w:spacing w:val="-2"/>
        </w:rPr>
        <w:t xml:space="preserve"> </w:t>
      </w:r>
      <w:r>
        <w:t>в</w:t>
      </w:r>
      <w:r>
        <w:rPr>
          <w:spacing w:val="-4"/>
        </w:rPr>
        <w:t xml:space="preserve"> </w:t>
      </w:r>
      <w:r>
        <w:t>развитии</w:t>
      </w:r>
      <w:r>
        <w:rPr>
          <w:spacing w:val="-5"/>
        </w:rPr>
        <w:t xml:space="preserve"> </w:t>
      </w:r>
      <w:r>
        <w:t>европейской</w:t>
      </w:r>
      <w:r>
        <w:rPr>
          <w:spacing w:val="-2"/>
        </w:rPr>
        <w:t xml:space="preserve"> </w:t>
      </w:r>
      <w:r>
        <w:t>культуры.</w:t>
      </w:r>
    </w:p>
    <w:p w:rsidR="006B28B4" w:rsidRDefault="00DA7639">
      <w:pPr>
        <w:pStyle w:val="a3"/>
        <w:ind w:right="392"/>
      </w:pPr>
      <w:r>
        <w:t>Ценностные ориентации русского общества. Повседневная жизнь, сельский и</w:t>
      </w:r>
      <w:r>
        <w:rPr>
          <w:spacing w:val="1"/>
        </w:rPr>
        <w:t xml:space="preserve"> </w:t>
      </w:r>
      <w:r>
        <w:t>городской</w:t>
      </w:r>
      <w:r>
        <w:rPr>
          <w:spacing w:val="1"/>
        </w:rPr>
        <w:t xml:space="preserve"> </w:t>
      </w:r>
      <w:r>
        <w:t>быт.</w:t>
      </w:r>
      <w:r>
        <w:rPr>
          <w:spacing w:val="1"/>
        </w:rPr>
        <w:t xml:space="preserve"> </w:t>
      </w:r>
      <w:r>
        <w:t>Положение</w:t>
      </w:r>
      <w:r>
        <w:rPr>
          <w:spacing w:val="1"/>
        </w:rPr>
        <w:t xml:space="preserve"> </w:t>
      </w:r>
      <w:r>
        <w:t>женщины.</w:t>
      </w:r>
      <w:r>
        <w:rPr>
          <w:spacing w:val="1"/>
        </w:rPr>
        <w:t xml:space="preserve"> </w:t>
      </w:r>
      <w:r>
        <w:t>Дети</w:t>
      </w:r>
      <w:r>
        <w:rPr>
          <w:spacing w:val="1"/>
        </w:rPr>
        <w:t xml:space="preserve"> </w:t>
      </w:r>
      <w:r>
        <w:t>и</w:t>
      </w:r>
      <w:r>
        <w:rPr>
          <w:spacing w:val="1"/>
        </w:rPr>
        <w:t xml:space="preserve"> </w:t>
      </w:r>
      <w:r>
        <w:t>их</w:t>
      </w:r>
      <w:r>
        <w:rPr>
          <w:spacing w:val="1"/>
        </w:rPr>
        <w:t xml:space="preserve"> </w:t>
      </w:r>
      <w:r>
        <w:t>воспитание.</w:t>
      </w:r>
      <w:r>
        <w:rPr>
          <w:spacing w:val="1"/>
        </w:rPr>
        <w:t xml:space="preserve"> </w:t>
      </w:r>
      <w:r>
        <w:t>Картина</w:t>
      </w:r>
      <w:r>
        <w:rPr>
          <w:spacing w:val="1"/>
        </w:rPr>
        <w:t xml:space="preserve"> </w:t>
      </w:r>
      <w:r>
        <w:t>мира</w:t>
      </w:r>
      <w:r>
        <w:rPr>
          <w:spacing w:val="1"/>
        </w:rPr>
        <w:t xml:space="preserve"> </w:t>
      </w:r>
      <w:r>
        <w:t>древнерусского</w:t>
      </w:r>
      <w:r>
        <w:rPr>
          <w:spacing w:val="1"/>
        </w:rPr>
        <w:t xml:space="preserve"> </w:t>
      </w:r>
      <w:r>
        <w:t>человека.</w:t>
      </w:r>
      <w:r>
        <w:rPr>
          <w:spacing w:val="1"/>
        </w:rPr>
        <w:t xml:space="preserve"> </w:t>
      </w:r>
      <w:r>
        <w:t>Изменения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принятием</w:t>
      </w:r>
      <w:r>
        <w:rPr>
          <w:spacing w:val="1"/>
        </w:rPr>
        <w:t xml:space="preserve"> </w:t>
      </w:r>
      <w:r>
        <w:t>христианства.</w:t>
      </w:r>
      <w:r>
        <w:rPr>
          <w:spacing w:val="-2"/>
        </w:rPr>
        <w:t xml:space="preserve"> </w:t>
      </w:r>
      <w:r>
        <w:t>Нехристианские</w:t>
      </w:r>
      <w:r>
        <w:rPr>
          <w:spacing w:val="-3"/>
        </w:rPr>
        <w:t xml:space="preserve"> </w:t>
      </w:r>
      <w:r>
        <w:t>общины</w:t>
      </w:r>
      <w:r>
        <w:rPr>
          <w:spacing w:val="-2"/>
        </w:rPr>
        <w:t xml:space="preserve"> </w:t>
      </w:r>
      <w:r>
        <w:t>на</w:t>
      </w:r>
      <w:r>
        <w:rPr>
          <w:spacing w:val="-1"/>
        </w:rPr>
        <w:t xml:space="preserve"> </w:t>
      </w:r>
      <w:r>
        <w:t>территории Руси.</w:t>
      </w:r>
    </w:p>
    <w:p w:rsidR="006B28B4" w:rsidRDefault="00DA7639">
      <w:pPr>
        <w:pStyle w:val="11"/>
        <w:spacing w:before="1"/>
      </w:pPr>
      <w:r>
        <w:t>Русь</w:t>
      </w:r>
      <w:r>
        <w:rPr>
          <w:spacing w:val="-1"/>
        </w:rPr>
        <w:t xml:space="preserve"> </w:t>
      </w:r>
      <w:r>
        <w:t>в</w:t>
      </w:r>
      <w:r>
        <w:rPr>
          <w:spacing w:val="-2"/>
        </w:rPr>
        <w:t xml:space="preserve"> </w:t>
      </w:r>
      <w:r>
        <w:t>середине</w:t>
      </w:r>
      <w:r>
        <w:rPr>
          <w:spacing w:val="-3"/>
        </w:rPr>
        <w:t xml:space="preserve"> </w:t>
      </w:r>
      <w:r>
        <w:t>ХII – начале</w:t>
      </w:r>
      <w:r>
        <w:rPr>
          <w:spacing w:val="-4"/>
        </w:rPr>
        <w:t xml:space="preserve"> </w:t>
      </w:r>
      <w:r>
        <w:t>XIII</w:t>
      </w:r>
      <w:r>
        <w:rPr>
          <w:spacing w:val="1"/>
        </w:rPr>
        <w:t xml:space="preserve"> </w:t>
      </w:r>
      <w:r>
        <w:t>в.</w:t>
      </w:r>
    </w:p>
    <w:p w:rsidR="006B28B4" w:rsidRDefault="00DA7639">
      <w:pPr>
        <w:pStyle w:val="a3"/>
        <w:ind w:right="389"/>
      </w:pPr>
      <w:r>
        <w:t>Эпоха</w:t>
      </w:r>
      <w:r>
        <w:rPr>
          <w:spacing w:val="1"/>
        </w:rPr>
        <w:t xml:space="preserve"> </w:t>
      </w:r>
      <w:r>
        <w:t>политической</w:t>
      </w:r>
      <w:r>
        <w:rPr>
          <w:spacing w:val="1"/>
        </w:rPr>
        <w:t xml:space="preserve"> </w:t>
      </w:r>
      <w:r>
        <w:t>раздробленности</w:t>
      </w:r>
      <w:r>
        <w:rPr>
          <w:spacing w:val="1"/>
        </w:rPr>
        <w:t xml:space="preserve"> </w:t>
      </w:r>
      <w:r>
        <w:t>в</w:t>
      </w:r>
      <w:r>
        <w:rPr>
          <w:spacing w:val="1"/>
        </w:rPr>
        <w:t xml:space="preserve"> </w:t>
      </w:r>
      <w:r>
        <w:t>Европе.</w:t>
      </w:r>
      <w:r>
        <w:rPr>
          <w:spacing w:val="1"/>
        </w:rPr>
        <w:t xml:space="preserve"> </w:t>
      </w:r>
      <w:r>
        <w:t>Причины,</w:t>
      </w:r>
      <w:r>
        <w:rPr>
          <w:spacing w:val="1"/>
        </w:rPr>
        <w:t xml:space="preserve"> </w:t>
      </w:r>
      <w:r>
        <w:t>особенности</w:t>
      </w:r>
      <w:r>
        <w:rPr>
          <w:spacing w:val="1"/>
        </w:rPr>
        <w:t xml:space="preserve"> </w:t>
      </w:r>
      <w:r>
        <w:t>и</w:t>
      </w:r>
      <w:r>
        <w:rPr>
          <w:spacing w:val="1"/>
        </w:rPr>
        <w:t xml:space="preserve"> </w:t>
      </w:r>
      <w:r>
        <w:t>последствия</w:t>
      </w:r>
      <w:r>
        <w:rPr>
          <w:spacing w:val="-4"/>
        </w:rPr>
        <w:t xml:space="preserve"> </w:t>
      </w:r>
      <w:r>
        <w:t>политической</w:t>
      </w:r>
      <w:r>
        <w:rPr>
          <w:spacing w:val="-3"/>
        </w:rPr>
        <w:t xml:space="preserve"> </w:t>
      </w:r>
      <w:r>
        <w:t>раздробленности</w:t>
      </w:r>
      <w:r>
        <w:rPr>
          <w:spacing w:val="-4"/>
        </w:rPr>
        <w:t xml:space="preserve"> </w:t>
      </w:r>
      <w:r>
        <w:t>на</w:t>
      </w:r>
      <w:r>
        <w:rPr>
          <w:spacing w:val="-2"/>
        </w:rPr>
        <w:t xml:space="preserve"> </w:t>
      </w:r>
      <w:r>
        <w:t>Руси.</w:t>
      </w:r>
      <w:r>
        <w:rPr>
          <w:spacing w:val="-3"/>
        </w:rPr>
        <w:t xml:space="preserve"> </w:t>
      </w:r>
      <w:r>
        <w:t>Формирование</w:t>
      </w:r>
      <w:r>
        <w:rPr>
          <w:spacing w:val="-3"/>
        </w:rPr>
        <w:t xml:space="preserve"> </w:t>
      </w:r>
      <w:r>
        <w:t>системы</w:t>
      </w:r>
      <w:r>
        <w:rPr>
          <w:spacing w:val="-2"/>
        </w:rPr>
        <w:t xml:space="preserve"> </w:t>
      </w:r>
      <w:r>
        <w:t>земель</w:t>
      </w:r>
    </w:p>
    <w:p w:rsidR="006B28B4" w:rsidRDefault="00DA7639">
      <w:pPr>
        <w:pStyle w:val="a5"/>
        <w:numPr>
          <w:ilvl w:val="0"/>
          <w:numId w:val="47"/>
        </w:numPr>
        <w:tabs>
          <w:tab w:val="left" w:pos="1051"/>
        </w:tabs>
        <w:ind w:right="382" w:firstLine="0"/>
        <w:rPr>
          <w:sz w:val="28"/>
        </w:rPr>
      </w:pPr>
      <w:r>
        <w:rPr>
          <w:sz w:val="28"/>
        </w:rPr>
        <w:t>самостоятельных</w:t>
      </w:r>
      <w:r>
        <w:rPr>
          <w:spacing w:val="1"/>
          <w:sz w:val="28"/>
        </w:rPr>
        <w:t xml:space="preserve"> </w:t>
      </w:r>
      <w:r>
        <w:rPr>
          <w:sz w:val="28"/>
        </w:rPr>
        <w:t>государств.</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политическом</w:t>
      </w:r>
      <w:r>
        <w:rPr>
          <w:spacing w:val="1"/>
          <w:sz w:val="28"/>
        </w:rPr>
        <w:t xml:space="preserve"> </w:t>
      </w:r>
      <w:r>
        <w:rPr>
          <w:sz w:val="28"/>
        </w:rPr>
        <w:t>строе.</w:t>
      </w:r>
      <w:r>
        <w:rPr>
          <w:spacing w:val="1"/>
          <w:sz w:val="28"/>
        </w:rPr>
        <w:t xml:space="preserve"> </w:t>
      </w:r>
      <w:r>
        <w:rPr>
          <w:sz w:val="28"/>
        </w:rPr>
        <w:t>Эволюция</w:t>
      </w:r>
      <w:r>
        <w:rPr>
          <w:spacing w:val="-67"/>
          <w:sz w:val="28"/>
        </w:rPr>
        <w:t xml:space="preserve"> </w:t>
      </w:r>
      <w:r>
        <w:rPr>
          <w:sz w:val="28"/>
        </w:rPr>
        <w:t>общественного</w:t>
      </w:r>
      <w:r>
        <w:rPr>
          <w:spacing w:val="11"/>
          <w:sz w:val="28"/>
        </w:rPr>
        <w:t xml:space="preserve"> </w:t>
      </w:r>
      <w:r>
        <w:rPr>
          <w:sz w:val="28"/>
        </w:rPr>
        <w:t>строя</w:t>
      </w:r>
      <w:r>
        <w:rPr>
          <w:spacing w:val="11"/>
          <w:sz w:val="28"/>
        </w:rPr>
        <w:t xml:space="preserve"> </w:t>
      </w:r>
      <w:r>
        <w:rPr>
          <w:sz w:val="28"/>
        </w:rPr>
        <w:t>и</w:t>
      </w:r>
      <w:r>
        <w:rPr>
          <w:spacing w:val="9"/>
          <w:sz w:val="28"/>
        </w:rPr>
        <w:t xml:space="preserve"> </w:t>
      </w:r>
      <w:r>
        <w:rPr>
          <w:sz w:val="28"/>
        </w:rPr>
        <w:t>права.</w:t>
      </w:r>
      <w:r>
        <w:rPr>
          <w:spacing w:val="7"/>
          <w:sz w:val="28"/>
        </w:rPr>
        <w:t xml:space="preserve"> </w:t>
      </w:r>
      <w:r>
        <w:rPr>
          <w:sz w:val="28"/>
        </w:rPr>
        <w:t>Территория</w:t>
      </w:r>
      <w:r>
        <w:rPr>
          <w:spacing w:val="8"/>
          <w:sz w:val="28"/>
        </w:rPr>
        <w:t xml:space="preserve"> </w:t>
      </w:r>
      <w:r>
        <w:rPr>
          <w:sz w:val="28"/>
        </w:rPr>
        <w:t>и</w:t>
      </w:r>
      <w:r>
        <w:rPr>
          <w:spacing w:val="8"/>
          <w:sz w:val="28"/>
        </w:rPr>
        <w:t xml:space="preserve"> </w:t>
      </w:r>
      <w:r>
        <w:rPr>
          <w:sz w:val="28"/>
        </w:rPr>
        <w:t>население</w:t>
      </w:r>
      <w:r>
        <w:rPr>
          <w:spacing w:val="11"/>
          <w:sz w:val="28"/>
        </w:rPr>
        <w:t xml:space="preserve"> </w:t>
      </w:r>
      <w:r>
        <w:rPr>
          <w:sz w:val="28"/>
        </w:rPr>
        <w:t>крупнейших</w:t>
      </w:r>
      <w:r>
        <w:rPr>
          <w:spacing w:val="9"/>
          <w:sz w:val="28"/>
        </w:rPr>
        <w:t xml:space="preserve"> </w:t>
      </w:r>
      <w:r>
        <w:rPr>
          <w:sz w:val="28"/>
        </w:rPr>
        <w:t>русских</w:t>
      </w:r>
      <w:r>
        <w:rPr>
          <w:spacing w:val="10"/>
          <w:sz w:val="28"/>
        </w:rPr>
        <w:t xml:space="preserve"> </w:t>
      </w:r>
      <w:r>
        <w:rPr>
          <w:sz w:val="28"/>
        </w:rPr>
        <w:t>земель.</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a3"/>
        <w:spacing w:before="73"/>
        <w:ind w:right="390" w:firstLine="0"/>
      </w:pPr>
      <w:r>
        <w:t>Рост и расцвет городов. Консолидирующая роль православной церкви в условиях</w:t>
      </w:r>
      <w:r>
        <w:rPr>
          <w:spacing w:val="1"/>
        </w:rPr>
        <w:t xml:space="preserve"> </w:t>
      </w:r>
      <w:r>
        <w:t>политической</w:t>
      </w:r>
      <w:r>
        <w:rPr>
          <w:spacing w:val="1"/>
        </w:rPr>
        <w:t xml:space="preserve"> </w:t>
      </w:r>
      <w:r>
        <w:t>децентрализации.</w:t>
      </w:r>
      <w:r>
        <w:rPr>
          <w:spacing w:val="1"/>
        </w:rPr>
        <w:t xml:space="preserve"> </w:t>
      </w:r>
      <w:r>
        <w:t>Международные</w:t>
      </w:r>
      <w:r>
        <w:rPr>
          <w:spacing w:val="1"/>
        </w:rPr>
        <w:t xml:space="preserve"> </w:t>
      </w:r>
      <w:r>
        <w:t>связи</w:t>
      </w:r>
      <w:r>
        <w:rPr>
          <w:spacing w:val="1"/>
        </w:rPr>
        <w:t xml:space="preserve"> </w:t>
      </w:r>
      <w:r>
        <w:t>русских</w:t>
      </w:r>
      <w:r>
        <w:rPr>
          <w:spacing w:val="1"/>
        </w:rPr>
        <w:t xml:space="preserve"> </w:t>
      </w:r>
      <w:r>
        <w:t>земель.</w:t>
      </w:r>
      <w:r>
        <w:rPr>
          <w:spacing w:val="1"/>
        </w:rPr>
        <w:t xml:space="preserve"> </w:t>
      </w:r>
      <w:r>
        <w:t>Развитие</w:t>
      </w:r>
      <w:r>
        <w:rPr>
          <w:spacing w:val="-67"/>
        </w:rPr>
        <w:t xml:space="preserve"> </w:t>
      </w:r>
      <w:r>
        <w:t>русской</w:t>
      </w:r>
      <w:r>
        <w:rPr>
          <w:spacing w:val="1"/>
        </w:rPr>
        <w:t xml:space="preserve"> </w:t>
      </w:r>
      <w:r>
        <w:t>культуры:</w:t>
      </w:r>
      <w:r>
        <w:rPr>
          <w:spacing w:val="1"/>
        </w:rPr>
        <w:t xml:space="preserve"> </w:t>
      </w:r>
      <w:r>
        <w:t>формирование</w:t>
      </w:r>
      <w:r>
        <w:rPr>
          <w:spacing w:val="1"/>
        </w:rPr>
        <w:t xml:space="preserve"> </w:t>
      </w:r>
      <w:r>
        <w:t>региональных</w:t>
      </w:r>
      <w:r>
        <w:rPr>
          <w:spacing w:val="1"/>
        </w:rPr>
        <w:t xml:space="preserve"> </w:t>
      </w:r>
      <w:r>
        <w:t>центров.</w:t>
      </w:r>
      <w:r>
        <w:rPr>
          <w:spacing w:val="1"/>
        </w:rPr>
        <w:t xml:space="preserve"> </w:t>
      </w:r>
      <w:r>
        <w:t>Летописание</w:t>
      </w:r>
      <w:r>
        <w:rPr>
          <w:spacing w:val="1"/>
        </w:rPr>
        <w:t xml:space="preserve"> </w:t>
      </w:r>
      <w:r>
        <w:t>и</w:t>
      </w:r>
      <w:r>
        <w:rPr>
          <w:spacing w:val="71"/>
        </w:rPr>
        <w:t xml:space="preserve"> </w:t>
      </w:r>
      <w:r>
        <w:t>его</w:t>
      </w:r>
      <w:r>
        <w:rPr>
          <w:spacing w:val="-67"/>
        </w:rPr>
        <w:t xml:space="preserve"> </w:t>
      </w:r>
      <w:r>
        <w:t>центры.</w:t>
      </w:r>
      <w:r>
        <w:rPr>
          <w:spacing w:val="-2"/>
        </w:rPr>
        <w:t xml:space="preserve"> </w:t>
      </w:r>
      <w:r>
        <w:t>Даниил</w:t>
      </w:r>
      <w:r>
        <w:rPr>
          <w:spacing w:val="-1"/>
        </w:rPr>
        <w:t xml:space="preserve"> </w:t>
      </w:r>
      <w:r>
        <w:t>Заточник.</w:t>
      </w:r>
      <w:r>
        <w:rPr>
          <w:spacing w:val="-4"/>
        </w:rPr>
        <w:t xml:space="preserve"> </w:t>
      </w:r>
      <w:r>
        <w:t>«Слово</w:t>
      </w:r>
      <w:r>
        <w:rPr>
          <w:spacing w:val="1"/>
        </w:rPr>
        <w:t xml:space="preserve"> </w:t>
      </w:r>
      <w:r>
        <w:t>о</w:t>
      </w:r>
      <w:r>
        <w:rPr>
          <w:spacing w:val="-4"/>
        </w:rPr>
        <w:t xml:space="preserve"> </w:t>
      </w:r>
      <w:r>
        <w:t>полку</w:t>
      </w:r>
      <w:r>
        <w:rPr>
          <w:spacing w:val="-2"/>
        </w:rPr>
        <w:t xml:space="preserve"> </w:t>
      </w:r>
      <w:r>
        <w:t>Игореве».</w:t>
      </w:r>
    </w:p>
    <w:p w:rsidR="006B28B4" w:rsidRDefault="00DA7639">
      <w:pPr>
        <w:pStyle w:val="11"/>
        <w:spacing w:line="321" w:lineRule="exact"/>
      </w:pPr>
      <w:r>
        <w:t>Русские</w:t>
      </w:r>
      <w:r>
        <w:rPr>
          <w:spacing w:val="-2"/>
        </w:rPr>
        <w:t xml:space="preserve"> </w:t>
      </w:r>
      <w:r>
        <w:t>земли</w:t>
      </w:r>
      <w:r>
        <w:rPr>
          <w:spacing w:val="-2"/>
        </w:rPr>
        <w:t xml:space="preserve"> </w:t>
      </w:r>
      <w:r>
        <w:t>в</w:t>
      </w:r>
      <w:r>
        <w:rPr>
          <w:spacing w:val="-3"/>
        </w:rPr>
        <w:t xml:space="preserve"> </w:t>
      </w:r>
      <w:r>
        <w:t>середине</w:t>
      </w:r>
      <w:r>
        <w:rPr>
          <w:spacing w:val="-1"/>
        </w:rPr>
        <w:t xml:space="preserve"> </w:t>
      </w:r>
      <w:r>
        <w:t>XIII</w:t>
      </w:r>
      <w:r>
        <w:rPr>
          <w:spacing w:val="-2"/>
        </w:rPr>
        <w:t xml:space="preserve"> </w:t>
      </w:r>
      <w:r>
        <w:t>–</w:t>
      </w:r>
      <w:r>
        <w:rPr>
          <w:spacing w:val="-2"/>
        </w:rPr>
        <w:t xml:space="preserve"> </w:t>
      </w:r>
      <w:r>
        <w:t>XIV</w:t>
      </w:r>
      <w:r>
        <w:rPr>
          <w:spacing w:val="-4"/>
        </w:rPr>
        <w:t xml:space="preserve"> </w:t>
      </w:r>
      <w:r>
        <w:t>в.</w:t>
      </w:r>
    </w:p>
    <w:p w:rsidR="006B28B4" w:rsidRDefault="00DA7639">
      <w:pPr>
        <w:pStyle w:val="a3"/>
        <w:ind w:right="384"/>
      </w:pPr>
      <w:r>
        <w:t>Возникновение</w:t>
      </w:r>
      <w:r>
        <w:rPr>
          <w:spacing w:val="1"/>
        </w:rPr>
        <w:t xml:space="preserve"> </w:t>
      </w:r>
      <w:r>
        <w:t>Монгольской</w:t>
      </w:r>
      <w:r>
        <w:rPr>
          <w:spacing w:val="1"/>
        </w:rPr>
        <w:t xml:space="preserve"> </w:t>
      </w:r>
      <w:r>
        <w:t>державы.</w:t>
      </w:r>
      <w:r>
        <w:rPr>
          <w:spacing w:val="1"/>
        </w:rPr>
        <w:t xml:space="preserve"> </w:t>
      </w:r>
      <w:r>
        <w:t>Чингисхан</w:t>
      </w:r>
      <w:r>
        <w:rPr>
          <w:spacing w:val="1"/>
        </w:rPr>
        <w:t xml:space="preserve"> </w:t>
      </w:r>
      <w:r>
        <w:t>и</w:t>
      </w:r>
      <w:r>
        <w:rPr>
          <w:spacing w:val="1"/>
        </w:rPr>
        <w:t xml:space="preserve"> </w:t>
      </w:r>
      <w:r>
        <w:t>его</w:t>
      </w:r>
      <w:r>
        <w:rPr>
          <w:spacing w:val="1"/>
        </w:rPr>
        <w:t xml:space="preserve"> </w:t>
      </w:r>
      <w:r>
        <w:t>завоевания.</w:t>
      </w:r>
      <w:r>
        <w:rPr>
          <w:spacing w:val="-67"/>
        </w:rPr>
        <w:t xml:space="preserve"> </w:t>
      </w:r>
      <w:r>
        <w:t>Формирование Монгольской империи и её влияние на развитие народов Евразии.</w:t>
      </w:r>
      <w:r>
        <w:rPr>
          <w:spacing w:val="1"/>
        </w:rPr>
        <w:t xml:space="preserve"> </w:t>
      </w:r>
      <w:r>
        <w:t>Великая</w:t>
      </w:r>
      <w:r>
        <w:rPr>
          <w:spacing w:val="1"/>
        </w:rPr>
        <w:t xml:space="preserve"> </w:t>
      </w:r>
      <w:r>
        <w:t>Яса.</w:t>
      </w:r>
      <w:r>
        <w:rPr>
          <w:spacing w:val="1"/>
        </w:rPr>
        <w:t xml:space="preserve"> </w:t>
      </w:r>
      <w:r>
        <w:t>Завоевательные</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Русь</w:t>
      </w:r>
      <w:r>
        <w:rPr>
          <w:spacing w:val="1"/>
        </w:rPr>
        <w:t xml:space="preserve"> </w:t>
      </w:r>
      <w:r>
        <w:t>и</w:t>
      </w:r>
      <w:r>
        <w:rPr>
          <w:spacing w:val="1"/>
        </w:rPr>
        <w:t xml:space="preserve"> </w:t>
      </w:r>
      <w:r>
        <w:t>Восточную</w:t>
      </w:r>
      <w:r>
        <w:rPr>
          <w:spacing w:val="1"/>
        </w:rPr>
        <w:t xml:space="preserve"> </w:t>
      </w:r>
      <w:r>
        <w:t>Европу</w:t>
      </w:r>
      <w:r>
        <w:rPr>
          <w:spacing w:val="1"/>
        </w:rPr>
        <w:t xml:space="preserve"> </w:t>
      </w:r>
      <w:r>
        <w:t>и</w:t>
      </w:r>
      <w:r>
        <w:rPr>
          <w:spacing w:val="1"/>
        </w:rPr>
        <w:t xml:space="preserve"> </w:t>
      </w:r>
      <w:r>
        <w:t>их</w:t>
      </w:r>
      <w:r>
        <w:rPr>
          <w:spacing w:val="-67"/>
        </w:rPr>
        <w:t xml:space="preserve"> </w:t>
      </w:r>
      <w:r>
        <w:t>последствия.</w:t>
      </w:r>
      <w:r>
        <w:rPr>
          <w:spacing w:val="-3"/>
        </w:rPr>
        <w:t xml:space="preserve"> </w:t>
      </w:r>
      <w:r>
        <w:t>Образование</w:t>
      </w:r>
      <w:r>
        <w:rPr>
          <w:spacing w:val="-2"/>
        </w:rPr>
        <w:t xml:space="preserve"> </w:t>
      </w:r>
      <w:r>
        <w:t>Золотой</w:t>
      </w:r>
      <w:r>
        <w:rPr>
          <w:spacing w:val="-2"/>
        </w:rPr>
        <w:t xml:space="preserve"> </w:t>
      </w:r>
      <w:r>
        <w:t>Орды.</w:t>
      </w:r>
      <w:r>
        <w:rPr>
          <w:spacing w:val="-3"/>
        </w:rPr>
        <w:t xml:space="preserve"> </w:t>
      </w:r>
      <w:r>
        <w:t>Русские</w:t>
      </w:r>
      <w:r>
        <w:rPr>
          <w:spacing w:val="-2"/>
        </w:rPr>
        <w:t xml:space="preserve"> </w:t>
      </w:r>
      <w:r>
        <w:t>земли</w:t>
      </w:r>
      <w:r>
        <w:rPr>
          <w:spacing w:val="-2"/>
        </w:rPr>
        <w:t xml:space="preserve"> </w:t>
      </w:r>
      <w:r>
        <w:t>в</w:t>
      </w:r>
      <w:r>
        <w:rPr>
          <w:spacing w:val="-3"/>
        </w:rPr>
        <w:t xml:space="preserve"> </w:t>
      </w:r>
      <w:r>
        <w:t>составе</w:t>
      </w:r>
      <w:r>
        <w:rPr>
          <w:spacing w:val="-6"/>
        </w:rPr>
        <w:t xml:space="preserve"> </w:t>
      </w:r>
      <w:r>
        <w:t>Золотой</w:t>
      </w:r>
      <w:r>
        <w:rPr>
          <w:spacing w:val="-5"/>
        </w:rPr>
        <w:t xml:space="preserve"> </w:t>
      </w:r>
      <w:r>
        <w:t>Орды.</w:t>
      </w:r>
    </w:p>
    <w:p w:rsidR="006B28B4" w:rsidRDefault="00DA7639">
      <w:pPr>
        <w:pStyle w:val="a3"/>
        <w:spacing w:before="1"/>
        <w:ind w:right="390"/>
      </w:pPr>
      <w:r>
        <w:t>Политико-государственное устройство страны. Система управления. Армия и</w:t>
      </w:r>
      <w:r>
        <w:rPr>
          <w:spacing w:val="1"/>
        </w:rPr>
        <w:t xml:space="preserve"> </w:t>
      </w:r>
      <w:r>
        <w:t>вооружение. Налоги</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Города. Международная</w:t>
      </w:r>
      <w:r>
        <w:rPr>
          <w:spacing w:val="1"/>
        </w:rPr>
        <w:t xml:space="preserve"> </w:t>
      </w:r>
      <w:r>
        <w:t>торговля.</w:t>
      </w:r>
      <w:r>
        <w:rPr>
          <w:spacing w:val="1"/>
        </w:rPr>
        <w:t xml:space="preserve"> </w:t>
      </w:r>
      <w:r>
        <w:t>Влияние Орды на политическую традицию русских земель, менталитет, культуру и</w:t>
      </w:r>
      <w:r>
        <w:rPr>
          <w:spacing w:val="1"/>
        </w:rPr>
        <w:t xml:space="preserve"> </w:t>
      </w:r>
      <w:r>
        <w:t>быт</w:t>
      </w:r>
      <w:r>
        <w:rPr>
          <w:spacing w:val="-5"/>
        </w:rPr>
        <w:t xml:space="preserve"> </w:t>
      </w:r>
      <w:r>
        <w:t>населения. Золотая</w:t>
      </w:r>
      <w:r>
        <w:rPr>
          <w:spacing w:val="-1"/>
        </w:rPr>
        <w:t xml:space="preserve"> </w:t>
      </w:r>
      <w:r>
        <w:t>Орда в</w:t>
      </w:r>
      <w:r>
        <w:rPr>
          <w:spacing w:val="-1"/>
        </w:rPr>
        <w:t xml:space="preserve"> </w:t>
      </w:r>
      <w:r>
        <w:t>системе</w:t>
      </w:r>
      <w:r>
        <w:rPr>
          <w:spacing w:val="-4"/>
        </w:rPr>
        <w:t xml:space="preserve"> </w:t>
      </w:r>
      <w:r>
        <w:t>международных</w:t>
      </w:r>
      <w:r>
        <w:rPr>
          <w:spacing w:val="1"/>
        </w:rPr>
        <w:t xml:space="preserve"> </w:t>
      </w:r>
      <w:r>
        <w:t>связей.</w:t>
      </w:r>
    </w:p>
    <w:p w:rsidR="006B28B4" w:rsidRDefault="00DA7639">
      <w:pPr>
        <w:pStyle w:val="a3"/>
        <w:spacing w:before="1"/>
        <w:ind w:right="382"/>
      </w:pPr>
      <w:r>
        <w:t>Южные и западные русские земли. Возникновение Литовского государства и</w:t>
      </w:r>
      <w:r>
        <w:rPr>
          <w:spacing w:val="1"/>
        </w:rPr>
        <w:t xml:space="preserve"> </w:t>
      </w:r>
      <w:r>
        <w:t>включение в его состав части русских земель. Северо-западные земли: Новгородская</w:t>
      </w:r>
      <w:r>
        <w:rPr>
          <w:spacing w:val="-67"/>
        </w:rPr>
        <w:t xml:space="preserve"> </w:t>
      </w:r>
      <w:r>
        <w:t>и</w:t>
      </w:r>
      <w:r>
        <w:rPr>
          <w:spacing w:val="1"/>
        </w:rPr>
        <w:t xml:space="preserve"> </w:t>
      </w:r>
      <w:r>
        <w:t>Псковская.</w:t>
      </w:r>
      <w:r>
        <w:rPr>
          <w:spacing w:val="1"/>
        </w:rPr>
        <w:t xml:space="preserve"> </w:t>
      </w:r>
      <w:r>
        <w:t>Борьба</w:t>
      </w:r>
      <w:r>
        <w:rPr>
          <w:spacing w:val="1"/>
        </w:rPr>
        <w:t xml:space="preserve"> </w:t>
      </w:r>
      <w:r>
        <w:t>с</w:t>
      </w:r>
      <w:r>
        <w:rPr>
          <w:spacing w:val="1"/>
        </w:rPr>
        <w:t xml:space="preserve"> </w:t>
      </w:r>
      <w:r>
        <w:t>экспансией</w:t>
      </w:r>
      <w:r>
        <w:rPr>
          <w:spacing w:val="1"/>
        </w:rPr>
        <w:t xml:space="preserve"> </w:t>
      </w:r>
      <w:r>
        <w:t>крестоносцев</w:t>
      </w:r>
      <w:r>
        <w:rPr>
          <w:spacing w:val="1"/>
        </w:rPr>
        <w:t xml:space="preserve"> </w:t>
      </w:r>
      <w:r>
        <w:t>на</w:t>
      </w:r>
      <w:r>
        <w:rPr>
          <w:spacing w:val="1"/>
        </w:rPr>
        <w:t xml:space="preserve"> </w:t>
      </w:r>
      <w:r>
        <w:t>западных</w:t>
      </w:r>
      <w:r>
        <w:rPr>
          <w:spacing w:val="1"/>
        </w:rPr>
        <w:t xml:space="preserve"> </w:t>
      </w:r>
      <w:r>
        <w:t>границах</w:t>
      </w:r>
      <w:r>
        <w:rPr>
          <w:spacing w:val="1"/>
        </w:rPr>
        <w:t xml:space="preserve"> </w:t>
      </w:r>
      <w:r>
        <w:t>Руси.</w:t>
      </w:r>
      <w:r>
        <w:rPr>
          <w:spacing w:val="1"/>
        </w:rPr>
        <w:t xml:space="preserve"> </w:t>
      </w:r>
      <w:r>
        <w:t>Александр Невский. Политический строй Новгорода и Пскова. Княжества Северо-</w:t>
      </w:r>
      <w:r>
        <w:rPr>
          <w:spacing w:val="1"/>
        </w:rPr>
        <w:t xml:space="preserve"> </w:t>
      </w:r>
      <w:r>
        <w:t>Восточной Руси. Борьба за великое княжение Владимирское. Противостояние Твери</w:t>
      </w:r>
      <w:r>
        <w:rPr>
          <w:spacing w:val="-67"/>
        </w:rPr>
        <w:t xml:space="preserve"> </w:t>
      </w:r>
      <w:r>
        <w:t>и Москвы. Усиление Московского княжества. Иван Калита. Народные выступления</w:t>
      </w:r>
      <w:r>
        <w:rPr>
          <w:spacing w:val="1"/>
        </w:rPr>
        <w:t xml:space="preserve"> </w:t>
      </w:r>
      <w:r>
        <w:t>против ордынского господства. Дмитрий Донской. Куликовская битва. Закрепление</w:t>
      </w:r>
      <w:r>
        <w:rPr>
          <w:spacing w:val="1"/>
        </w:rPr>
        <w:t xml:space="preserve"> </w:t>
      </w:r>
      <w:r>
        <w:t>первенствующего положения московских</w:t>
      </w:r>
      <w:r>
        <w:rPr>
          <w:spacing w:val="1"/>
        </w:rPr>
        <w:t xml:space="preserve"> </w:t>
      </w:r>
      <w:r>
        <w:t>князей.</w:t>
      </w:r>
    </w:p>
    <w:p w:rsidR="006B28B4" w:rsidRDefault="00DA7639">
      <w:pPr>
        <w:pStyle w:val="a3"/>
        <w:ind w:right="389"/>
      </w:pPr>
      <w:r>
        <w:t>Религиозная политика в Орде и статус православной церкви. Принятие ислама</w:t>
      </w:r>
      <w:r>
        <w:rPr>
          <w:spacing w:val="-67"/>
        </w:rPr>
        <w:t xml:space="preserve"> </w:t>
      </w:r>
      <w:r>
        <w:t>и</w:t>
      </w:r>
      <w:r>
        <w:rPr>
          <w:spacing w:val="1"/>
        </w:rPr>
        <w:t xml:space="preserve"> </w:t>
      </w:r>
      <w:r>
        <w:t>его</w:t>
      </w:r>
      <w:r>
        <w:rPr>
          <w:spacing w:val="1"/>
        </w:rPr>
        <w:t xml:space="preserve"> </w:t>
      </w:r>
      <w:r>
        <w:t>распространение.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в</w:t>
      </w:r>
      <w:r>
        <w:rPr>
          <w:spacing w:val="1"/>
        </w:rPr>
        <w:t xml:space="preserve"> </w:t>
      </w:r>
      <w:r>
        <w:t>условиях</w:t>
      </w:r>
      <w:r>
        <w:rPr>
          <w:spacing w:val="1"/>
        </w:rPr>
        <w:t xml:space="preserve"> </w:t>
      </w:r>
      <w:r>
        <w:t>ордынского</w:t>
      </w:r>
      <w:r>
        <w:rPr>
          <w:spacing w:val="1"/>
        </w:rPr>
        <w:t xml:space="preserve"> </w:t>
      </w:r>
      <w:r>
        <w:t>господства. Сергий Радонежский. Культура и быт. Летописание. «Слово о погибели</w:t>
      </w:r>
      <w:r>
        <w:rPr>
          <w:spacing w:val="1"/>
        </w:rPr>
        <w:t xml:space="preserve"> </w:t>
      </w:r>
      <w:r>
        <w:t>Русской</w:t>
      </w:r>
      <w:r>
        <w:rPr>
          <w:spacing w:val="1"/>
        </w:rPr>
        <w:t xml:space="preserve"> </w:t>
      </w:r>
      <w:r>
        <w:t>земли».</w:t>
      </w:r>
      <w:r>
        <w:rPr>
          <w:spacing w:val="1"/>
        </w:rPr>
        <w:t xml:space="preserve"> </w:t>
      </w:r>
      <w:r>
        <w:t>«Задонщина».</w:t>
      </w:r>
      <w:r>
        <w:rPr>
          <w:spacing w:val="1"/>
        </w:rPr>
        <w:t xml:space="preserve"> </w:t>
      </w:r>
      <w:r>
        <w:t>Жития.</w:t>
      </w:r>
      <w:r>
        <w:rPr>
          <w:spacing w:val="1"/>
        </w:rPr>
        <w:t xml:space="preserve"> </w:t>
      </w:r>
      <w:r>
        <w:t>Архитектура</w:t>
      </w:r>
      <w:r>
        <w:rPr>
          <w:spacing w:val="1"/>
        </w:rPr>
        <w:t xml:space="preserve"> </w:t>
      </w:r>
      <w:r>
        <w:t>и</w:t>
      </w:r>
      <w:r>
        <w:rPr>
          <w:spacing w:val="1"/>
        </w:rPr>
        <w:t xml:space="preserve"> </w:t>
      </w:r>
      <w:r>
        <w:t>живопись.</w:t>
      </w:r>
      <w:r>
        <w:rPr>
          <w:spacing w:val="1"/>
        </w:rPr>
        <w:t xml:space="preserve"> </w:t>
      </w:r>
      <w:r>
        <w:t>Феофан</w:t>
      </w:r>
      <w:r>
        <w:rPr>
          <w:spacing w:val="1"/>
        </w:rPr>
        <w:t xml:space="preserve"> </w:t>
      </w:r>
      <w:r>
        <w:t>Грек.</w:t>
      </w:r>
      <w:r>
        <w:rPr>
          <w:spacing w:val="1"/>
        </w:rPr>
        <w:t xml:space="preserve"> </w:t>
      </w:r>
      <w:r>
        <w:t>Андрей Рублёв. Ордынское влияние на развитие культуры и повседневную жизнь в</w:t>
      </w:r>
      <w:r>
        <w:rPr>
          <w:spacing w:val="1"/>
        </w:rPr>
        <w:t xml:space="preserve"> </w:t>
      </w:r>
      <w:r>
        <w:t>русских землях.</w:t>
      </w:r>
    </w:p>
    <w:p w:rsidR="006B28B4" w:rsidRDefault="00DA7639">
      <w:pPr>
        <w:pStyle w:val="11"/>
        <w:spacing w:before="1"/>
      </w:pPr>
      <w:r>
        <w:t>Формирование</w:t>
      </w:r>
      <w:r>
        <w:rPr>
          <w:spacing w:val="-5"/>
        </w:rPr>
        <w:t xml:space="preserve"> </w:t>
      </w:r>
      <w:r>
        <w:t>единого</w:t>
      </w:r>
      <w:r>
        <w:rPr>
          <w:spacing w:val="-7"/>
        </w:rPr>
        <w:t xml:space="preserve"> </w:t>
      </w:r>
      <w:r>
        <w:t>Русского</w:t>
      </w:r>
      <w:r>
        <w:rPr>
          <w:spacing w:val="-3"/>
        </w:rPr>
        <w:t xml:space="preserve"> </w:t>
      </w:r>
      <w:r>
        <w:t>государства.</w:t>
      </w:r>
    </w:p>
    <w:p w:rsidR="006B28B4" w:rsidRDefault="00DA7639">
      <w:pPr>
        <w:pStyle w:val="a3"/>
        <w:ind w:right="382"/>
      </w:pPr>
      <w:r>
        <w:t>Политическая</w:t>
      </w:r>
      <w:r>
        <w:rPr>
          <w:spacing w:val="1"/>
        </w:rPr>
        <w:t xml:space="preserve"> </w:t>
      </w:r>
      <w:r>
        <w:t>карта</w:t>
      </w:r>
      <w:r>
        <w:rPr>
          <w:spacing w:val="1"/>
        </w:rPr>
        <w:t xml:space="preserve"> </w:t>
      </w:r>
      <w:r>
        <w:t>Европы</w:t>
      </w:r>
      <w:r>
        <w:rPr>
          <w:spacing w:val="1"/>
        </w:rPr>
        <w:t xml:space="preserve"> </w:t>
      </w:r>
      <w:r>
        <w:t>и</w:t>
      </w:r>
      <w:r>
        <w:rPr>
          <w:spacing w:val="1"/>
        </w:rPr>
        <w:t xml:space="preserve"> </w:t>
      </w:r>
      <w:r>
        <w:t>русских</w:t>
      </w:r>
      <w:r>
        <w:rPr>
          <w:spacing w:val="1"/>
        </w:rPr>
        <w:t xml:space="preserve"> </w:t>
      </w:r>
      <w:r>
        <w:t>земель</w:t>
      </w:r>
      <w:r>
        <w:rPr>
          <w:spacing w:val="1"/>
        </w:rPr>
        <w:t xml:space="preserve"> </w:t>
      </w:r>
      <w:r>
        <w:t>в</w:t>
      </w:r>
      <w:r>
        <w:rPr>
          <w:spacing w:val="1"/>
        </w:rPr>
        <w:t xml:space="preserve"> </w:t>
      </w:r>
      <w:r>
        <w:t>начале</w:t>
      </w:r>
      <w:r>
        <w:rPr>
          <w:spacing w:val="1"/>
        </w:rPr>
        <w:t xml:space="preserve"> </w:t>
      </w:r>
      <w:r>
        <w:t>XV</w:t>
      </w:r>
      <w:r>
        <w:rPr>
          <w:spacing w:val="1"/>
        </w:rPr>
        <w:t xml:space="preserve"> </w:t>
      </w:r>
      <w:r>
        <w:t>в.</w:t>
      </w:r>
      <w:r>
        <w:rPr>
          <w:spacing w:val="1"/>
        </w:rPr>
        <w:t xml:space="preserve"> </w:t>
      </w:r>
      <w:r>
        <w:t>Борьба</w:t>
      </w:r>
      <w:r>
        <w:rPr>
          <w:spacing w:val="1"/>
        </w:rPr>
        <w:t xml:space="preserve"> </w:t>
      </w:r>
      <w:r>
        <w:t>Литовского</w:t>
      </w:r>
      <w:r>
        <w:rPr>
          <w:spacing w:val="1"/>
        </w:rPr>
        <w:t xml:space="preserve"> </w:t>
      </w:r>
      <w:r>
        <w:t>и</w:t>
      </w:r>
      <w:r>
        <w:rPr>
          <w:spacing w:val="1"/>
        </w:rPr>
        <w:t xml:space="preserve"> </w:t>
      </w:r>
      <w:r>
        <w:t>Московского</w:t>
      </w:r>
      <w:r>
        <w:rPr>
          <w:spacing w:val="1"/>
        </w:rPr>
        <w:t xml:space="preserve"> </w:t>
      </w:r>
      <w:r>
        <w:t>княжеств</w:t>
      </w:r>
      <w:r>
        <w:rPr>
          <w:spacing w:val="1"/>
        </w:rPr>
        <w:t xml:space="preserve"> </w:t>
      </w:r>
      <w:r>
        <w:t>за</w:t>
      </w:r>
      <w:r>
        <w:rPr>
          <w:spacing w:val="1"/>
        </w:rPr>
        <w:t xml:space="preserve"> </w:t>
      </w:r>
      <w:r>
        <w:t>объединение</w:t>
      </w:r>
      <w:r>
        <w:rPr>
          <w:spacing w:val="1"/>
        </w:rPr>
        <w:t xml:space="preserve"> </w:t>
      </w:r>
      <w:r>
        <w:t>русских</w:t>
      </w:r>
      <w:r>
        <w:rPr>
          <w:spacing w:val="1"/>
        </w:rPr>
        <w:t xml:space="preserve"> </w:t>
      </w:r>
      <w:r>
        <w:t>земель.</w:t>
      </w:r>
      <w:r>
        <w:rPr>
          <w:spacing w:val="70"/>
        </w:rPr>
        <w:t xml:space="preserve"> </w:t>
      </w:r>
      <w:r>
        <w:t>Распад</w:t>
      </w:r>
      <w:r>
        <w:rPr>
          <w:spacing w:val="1"/>
        </w:rPr>
        <w:t xml:space="preserve"> </w:t>
      </w:r>
      <w:r>
        <w:t>Золотой Орды и его влияние на политическое развитие русских земель. Большая</w:t>
      </w:r>
      <w:r>
        <w:rPr>
          <w:spacing w:val="1"/>
        </w:rPr>
        <w:t xml:space="preserve"> </w:t>
      </w:r>
      <w:r>
        <w:t>Орда, Крымское, Казанское, Сибирское ханства, Ногайская Орда и их отношения с</w:t>
      </w:r>
      <w:r>
        <w:rPr>
          <w:spacing w:val="1"/>
        </w:rPr>
        <w:t xml:space="preserve"> </w:t>
      </w:r>
      <w:r>
        <w:t>Московским</w:t>
      </w:r>
      <w:r>
        <w:rPr>
          <w:spacing w:val="-1"/>
        </w:rPr>
        <w:t xml:space="preserve"> </w:t>
      </w:r>
      <w:r>
        <w:t>государством.</w:t>
      </w:r>
    </w:p>
    <w:p w:rsidR="006B28B4" w:rsidRDefault="00DA7639">
      <w:pPr>
        <w:pStyle w:val="a3"/>
        <w:ind w:right="385"/>
      </w:pP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во</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 Тёмный. Новгород и Псков в XV в. Иван III. Присоединение Новгорода и</w:t>
      </w:r>
      <w:r>
        <w:rPr>
          <w:spacing w:val="1"/>
        </w:rPr>
        <w:t xml:space="preserve"> </w:t>
      </w:r>
      <w:r>
        <w:t>Твери</w:t>
      </w:r>
      <w:r>
        <w:rPr>
          <w:spacing w:val="1"/>
        </w:rPr>
        <w:t xml:space="preserve"> </w:t>
      </w:r>
      <w:r>
        <w:t>к</w:t>
      </w:r>
      <w:r>
        <w:rPr>
          <w:spacing w:val="1"/>
        </w:rPr>
        <w:t xml:space="preserve"> </w:t>
      </w:r>
      <w:r>
        <w:t>Москве.</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Государственные</w:t>
      </w:r>
      <w:r>
        <w:rPr>
          <w:spacing w:val="1"/>
        </w:rPr>
        <w:t xml:space="preserve"> </w:t>
      </w:r>
      <w:r>
        <w:t>символы</w:t>
      </w:r>
      <w:r>
        <w:rPr>
          <w:spacing w:val="1"/>
        </w:rPr>
        <w:t xml:space="preserve"> </w:t>
      </w:r>
      <w:r>
        <w:t>единого</w:t>
      </w:r>
      <w:r>
        <w:rPr>
          <w:spacing w:val="1"/>
        </w:rPr>
        <w:t xml:space="preserve"> </w:t>
      </w:r>
      <w:r>
        <w:t>государства.</w:t>
      </w:r>
      <w:r>
        <w:rPr>
          <w:spacing w:val="1"/>
        </w:rPr>
        <w:t xml:space="preserve"> </w:t>
      </w:r>
      <w:r>
        <w:t>Характер</w:t>
      </w:r>
      <w:r>
        <w:rPr>
          <w:spacing w:val="-67"/>
        </w:rPr>
        <w:t xml:space="preserve"> </w:t>
      </w:r>
      <w:r>
        <w:t>экономического</w:t>
      </w:r>
      <w:r>
        <w:rPr>
          <w:spacing w:val="-3"/>
        </w:rPr>
        <w:t xml:space="preserve"> </w:t>
      </w:r>
      <w:r>
        <w:t>развития</w:t>
      </w:r>
      <w:r>
        <w:rPr>
          <w:spacing w:val="-3"/>
        </w:rPr>
        <w:t xml:space="preserve"> </w:t>
      </w:r>
      <w:r>
        <w:t>русских</w:t>
      </w:r>
      <w:r>
        <w:rPr>
          <w:spacing w:val="1"/>
        </w:rPr>
        <w:t xml:space="preserve"> </w:t>
      </w:r>
      <w:r>
        <w:t>земель.</w:t>
      </w:r>
    </w:p>
    <w:p w:rsidR="006B28B4" w:rsidRDefault="00DA7639">
      <w:pPr>
        <w:pStyle w:val="a3"/>
        <w:ind w:right="385"/>
      </w:pPr>
      <w:r>
        <w:t>Установление автокефалии Русской православной церкви. Внутрицерковная</w:t>
      </w:r>
      <w:r>
        <w:rPr>
          <w:spacing w:val="1"/>
        </w:rPr>
        <w:t xml:space="preserve"> </w:t>
      </w:r>
      <w:r>
        <w:t>борьба.</w:t>
      </w:r>
      <w:r>
        <w:rPr>
          <w:spacing w:val="1"/>
        </w:rPr>
        <w:t xml:space="preserve"> </w:t>
      </w:r>
      <w:r>
        <w:t>Ереси.</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67"/>
        </w:rPr>
        <w:t xml:space="preserve"> </w:t>
      </w:r>
      <w:r>
        <w:t>Культурное</w:t>
      </w:r>
      <w:r>
        <w:rPr>
          <w:spacing w:val="1"/>
        </w:rPr>
        <w:t xml:space="preserve"> </w:t>
      </w:r>
      <w:r>
        <w:t>пространство</w:t>
      </w:r>
      <w:r>
        <w:rPr>
          <w:spacing w:val="1"/>
        </w:rPr>
        <w:t xml:space="preserve"> </w:t>
      </w:r>
      <w:r>
        <w:t>единого</w:t>
      </w:r>
      <w:r>
        <w:rPr>
          <w:spacing w:val="1"/>
        </w:rPr>
        <w:t xml:space="preserve"> </w:t>
      </w:r>
      <w:r>
        <w:t>государства.</w:t>
      </w:r>
      <w:r>
        <w:rPr>
          <w:spacing w:val="1"/>
        </w:rPr>
        <w:t xml:space="preserve"> </w:t>
      </w:r>
      <w:r>
        <w:t>Летописание</w:t>
      </w:r>
      <w:r>
        <w:rPr>
          <w:spacing w:val="1"/>
        </w:rPr>
        <w:t xml:space="preserve"> </w:t>
      </w:r>
      <w:r>
        <w:t>общерусское</w:t>
      </w:r>
      <w:r>
        <w:rPr>
          <w:spacing w:val="1"/>
        </w:rPr>
        <w:t xml:space="preserve"> </w:t>
      </w:r>
      <w:r>
        <w:t>и</w:t>
      </w:r>
      <w:r>
        <w:rPr>
          <w:spacing w:val="1"/>
        </w:rPr>
        <w:t xml:space="preserve"> </w:t>
      </w:r>
      <w:r>
        <w:t>региональное.</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и</w:t>
      </w:r>
      <w:r>
        <w:rPr>
          <w:spacing w:val="1"/>
        </w:rPr>
        <w:t xml:space="preserve"> </w:t>
      </w:r>
      <w:r>
        <w:t>живопись.</w:t>
      </w:r>
      <w:r>
        <w:rPr>
          <w:spacing w:val="-3"/>
        </w:rPr>
        <w:t xml:space="preserve"> </w:t>
      </w:r>
      <w:r>
        <w:t>Московский Кремль.</w:t>
      </w:r>
      <w:r>
        <w:rPr>
          <w:spacing w:val="-2"/>
        </w:rPr>
        <w:t xml:space="preserve"> </w:t>
      </w:r>
      <w:r>
        <w:t>Повседневная жизнь</w:t>
      </w:r>
      <w:r>
        <w:rPr>
          <w:spacing w:val="-2"/>
        </w:rPr>
        <w:t xml:space="preserve"> </w:t>
      </w:r>
      <w:r>
        <w:t>и</w:t>
      </w:r>
      <w:r>
        <w:rPr>
          <w:spacing w:val="-3"/>
        </w:rPr>
        <w:t xml:space="preserve"> </w:t>
      </w:r>
      <w:r>
        <w:t>быт</w:t>
      </w:r>
      <w:r>
        <w:rPr>
          <w:spacing w:val="-5"/>
        </w:rPr>
        <w:t xml:space="preserve"> </w:t>
      </w:r>
      <w:r>
        <w:t>населения.</w:t>
      </w:r>
    </w:p>
    <w:p w:rsidR="006B28B4" w:rsidRDefault="00DA7639">
      <w:pPr>
        <w:pStyle w:val="11"/>
        <w:numPr>
          <w:ilvl w:val="0"/>
          <w:numId w:val="46"/>
        </w:numPr>
        <w:tabs>
          <w:tab w:val="left" w:pos="1613"/>
        </w:tabs>
      </w:pPr>
      <w:r>
        <w:t>класс</w:t>
      </w:r>
    </w:p>
    <w:p w:rsidR="006B28B4" w:rsidRDefault="00DA7639">
      <w:pPr>
        <w:ind w:left="1401"/>
        <w:jc w:val="both"/>
        <w:rPr>
          <w:b/>
          <w:sz w:val="28"/>
        </w:rPr>
      </w:pPr>
      <w:r>
        <w:rPr>
          <w:b/>
          <w:sz w:val="28"/>
        </w:rPr>
        <w:t>Россия</w:t>
      </w:r>
      <w:r>
        <w:rPr>
          <w:b/>
          <w:spacing w:val="-4"/>
          <w:sz w:val="28"/>
        </w:rPr>
        <w:t xml:space="preserve"> </w:t>
      </w:r>
      <w:r>
        <w:rPr>
          <w:b/>
          <w:sz w:val="28"/>
        </w:rPr>
        <w:t>в</w:t>
      </w:r>
      <w:r>
        <w:rPr>
          <w:b/>
          <w:spacing w:val="-3"/>
          <w:sz w:val="28"/>
        </w:rPr>
        <w:t xml:space="preserve"> </w:t>
      </w:r>
      <w:r>
        <w:rPr>
          <w:b/>
          <w:sz w:val="28"/>
        </w:rPr>
        <w:t>XVI</w:t>
      </w:r>
      <w:r>
        <w:rPr>
          <w:b/>
          <w:spacing w:val="-3"/>
          <w:sz w:val="28"/>
        </w:rPr>
        <w:t xml:space="preserve"> </w:t>
      </w:r>
      <w:r>
        <w:rPr>
          <w:b/>
          <w:sz w:val="28"/>
        </w:rPr>
        <w:t>– XVII</w:t>
      </w:r>
      <w:r>
        <w:rPr>
          <w:b/>
          <w:spacing w:val="-1"/>
          <w:sz w:val="28"/>
        </w:rPr>
        <w:t xml:space="preserve"> </w:t>
      </w:r>
      <w:r>
        <w:rPr>
          <w:b/>
          <w:sz w:val="28"/>
        </w:rPr>
        <w:t>вв.</w:t>
      </w:r>
      <w:r>
        <w:rPr>
          <w:b/>
          <w:spacing w:val="-2"/>
          <w:sz w:val="28"/>
        </w:rPr>
        <w:t xml:space="preserve"> </w:t>
      </w:r>
      <w:r>
        <w:rPr>
          <w:b/>
          <w:sz w:val="28"/>
        </w:rPr>
        <w:t>(40 часов)</w:t>
      </w:r>
    </w:p>
    <w:p w:rsidR="006B28B4" w:rsidRDefault="006B28B4">
      <w:pPr>
        <w:jc w:val="both"/>
        <w:rPr>
          <w:sz w:val="28"/>
        </w:rPr>
        <w:sectPr w:rsidR="006B28B4">
          <w:pgSz w:w="11910" w:h="16840"/>
          <w:pgMar w:top="760" w:right="180" w:bottom="1180" w:left="440" w:header="0" w:footer="964" w:gutter="0"/>
          <w:cols w:space="720"/>
        </w:sectPr>
      </w:pPr>
    </w:p>
    <w:p w:rsidR="006B28B4" w:rsidRDefault="00DA7639">
      <w:pPr>
        <w:pStyle w:val="11"/>
        <w:spacing w:before="73"/>
      </w:pPr>
      <w:r>
        <w:t>Россия</w:t>
      </w:r>
      <w:r>
        <w:rPr>
          <w:spacing w:val="-3"/>
        </w:rPr>
        <w:t xml:space="preserve"> </w:t>
      </w:r>
      <w:r>
        <w:t>в</w:t>
      </w:r>
      <w:r>
        <w:rPr>
          <w:spacing w:val="-1"/>
        </w:rPr>
        <w:t xml:space="preserve"> </w:t>
      </w:r>
      <w:r>
        <w:t>XVI</w:t>
      </w:r>
      <w:r>
        <w:rPr>
          <w:spacing w:val="1"/>
        </w:rPr>
        <w:t xml:space="preserve"> </w:t>
      </w:r>
      <w:r>
        <w:t>в.</w:t>
      </w:r>
    </w:p>
    <w:p w:rsidR="006B28B4" w:rsidRDefault="00DA7639">
      <w:pPr>
        <w:pStyle w:val="a3"/>
        <w:ind w:right="381"/>
      </w:pPr>
      <w:r>
        <w:t>Мир после Великих</w:t>
      </w:r>
      <w:r>
        <w:rPr>
          <w:spacing w:val="1"/>
        </w:rPr>
        <w:t xml:space="preserve"> </w:t>
      </w:r>
      <w:r>
        <w:t>географических открытий. Модернизация</w:t>
      </w:r>
      <w:r>
        <w:rPr>
          <w:spacing w:val="1"/>
        </w:rPr>
        <w:t xml:space="preserve"> </w:t>
      </w:r>
      <w:r>
        <w:t>как</w:t>
      </w:r>
      <w:r>
        <w:rPr>
          <w:spacing w:val="1"/>
        </w:rPr>
        <w:t xml:space="preserve"> </w:t>
      </w:r>
      <w:r>
        <w:t>главный</w:t>
      </w:r>
      <w:r>
        <w:rPr>
          <w:spacing w:val="1"/>
        </w:rPr>
        <w:t xml:space="preserve"> </w:t>
      </w:r>
      <w:r>
        <w:t>вектор</w:t>
      </w:r>
      <w:r>
        <w:rPr>
          <w:spacing w:val="1"/>
        </w:rPr>
        <w:t xml:space="preserve"> </w:t>
      </w:r>
      <w:r>
        <w:t>европейского</w:t>
      </w:r>
      <w:r>
        <w:rPr>
          <w:spacing w:val="1"/>
        </w:rPr>
        <w:t xml:space="preserve"> </w:t>
      </w:r>
      <w:r>
        <w:t>развития.</w:t>
      </w:r>
      <w:r>
        <w:rPr>
          <w:spacing w:val="1"/>
        </w:rPr>
        <w:t xml:space="preserve"> </w:t>
      </w:r>
      <w:r>
        <w:t>Формирование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Европе и зарождение европейского абсолютизма. Завершение объединения 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и</w:t>
      </w:r>
      <w:r>
        <w:rPr>
          <w:spacing w:val="1"/>
        </w:rPr>
        <w:t xml:space="preserve"> </w:t>
      </w:r>
      <w:r>
        <w:t>формирование</w:t>
      </w:r>
      <w:r>
        <w:rPr>
          <w:spacing w:val="1"/>
        </w:rPr>
        <w:t xml:space="preserve"> </w:t>
      </w:r>
      <w:r>
        <w:t>единого</w:t>
      </w:r>
      <w:r>
        <w:rPr>
          <w:spacing w:val="1"/>
        </w:rPr>
        <w:t xml:space="preserve"> </w:t>
      </w:r>
      <w:r>
        <w:t>Российского</w:t>
      </w:r>
      <w:r>
        <w:rPr>
          <w:spacing w:val="1"/>
        </w:rPr>
        <w:t xml:space="preserve"> </w:t>
      </w:r>
      <w:r>
        <w:t>государства.</w:t>
      </w:r>
      <w:r>
        <w:rPr>
          <w:spacing w:val="1"/>
        </w:rPr>
        <w:t xml:space="preserve"> </w:t>
      </w:r>
      <w:r>
        <w:t>Центральные органы государственной власти. Приказная система. Боярская дума.</w:t>
      </w:r>
      <w:r>
        <w:rPr>
          <w:spacing w:val="1"/>
        </w:rPr>
        <w:t xml:space="preserve"> </w:t>
      </w:r>
      <w:r>
        <w:t>Система</w:t>
      </w:r>
      <w:r>
        <w:rPr>
          <w:spacing w:val="1"/>
        </w:rPr>
        <w:t xml:space="preserve"> </w:t>
      </w:r>
      <w:r>
        <w:t>местничества.</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Принятие</w:t>
      </w:r>
      <w:r>
        <w:rPr>
          <w:spacing w:val="1"/>
        </w:rPr>
        <w:t xml:space="preserve"> </w:t>
      </w:r>
      <w:r>
        <w:t>Иваном</w:t>
      </w:r>
      <w:r>
        <w:rPr>
          <w:spacing w:val="1"/>
        </w:rPr>
        <w:t xml:space="preserve"> </w:t>
      </w:r>
      <w:r>
        <w:t>IV</w:t>
      </w:r>
      <w:r>
        <w:rPr>
          <w:spacing w:val="1"/>
        </w:rPr>
        <w:t xml:space="preserve"> </w:t>
      </w:r>
      <w:r>
        <w:t>царского титула. Реформы середины XVI в. Избранная рада. Появление Земских</w:t>
      </w:r>
      <w:r>
        <w:rPr>
          <w:spacing w:val="1"/>
        </w:rPr>
        <w:t xml:space="preserve"> </w:t>
      </w:r>
      <w:r>
        <w:t>соборов.</w:t>
      </w:r>
      <w:r>
        <w:rPr>
          <w:spacing w:val="57"/>
        </w:rPr>
        <w:t xml:space="preserve"> </w:t>
      </w:r>
      <w:r>
        <w:t>Специфика</w:t>
      </w:r>
      <w:r>
        <w:rPr>
          <w:spacing w:val="63"/>
        </w:rPr>
        <w:t xml:space="preserve"> </w:t>
      </w:r>
      <w:r>
        <w:t>сословного</w:t>
      </w:r>
      <w:r>
        <w:rPr>
          <w:spacing w:val="58"/>
        </w:rPr>
        <w:t xml:space="preserve"> </w:t>
      </w:r>
      <w:r>
        <w:t>представительства</w:t>
      </w:r>
      <w:r>
        <w:rPr>
          <w:spacing w:val="59"/>
        </w:rPr>
        <w:t xml:space="preserve"> </w:t>
      </w:r>
      <w:r>
        <w:t>в</w:t>
      </w:r>
      <w:r>
        <w:rPr>
          <w:spacing w:val="59"/>
        </w:rPr>
        <w:t xml:space="preserve"> </w:t>
      </w:r>
      <w:r>
        <w:t>России.</w:t>
      </w:r>
      <w:r>
        <w:rPr>
          <w:spacing w:val="56"/>
        </w:rPr>
        <w:t xml:space="preserve"> </w:t>
      </w:r>
      <w:r>
        <w:t>Отмена</w:t>
      </w:r>
      <w:r>
        <w:rPr>
          <w:spacing w:val="60"/>
        </w:rPr>
        <w:t xml:space="preserve"> </w:t>
      </w:r>
      <w:r>
        <w:t>кормлений.</w:t>
      </w:r>
    </w:p>
    <w:p w:rsidR="006B28B4" w:rsidRDefault="00DA7639">
      <w:pPr>
        <w:pStyle w:val="a3"/>
        <w:ind w:right="385" w:firstLine="0"/>
      </w:pPr>
      <w:r>
        <w:t>«Уложение о службе». Судебник 1550 г. «Стоглав». Земская реформа. Опричнина,</w:t>
      </w:r>
      <w:r>
        <w:rPr>
          <w:spacing w:val="1"/>
        </w:rPr>
        <w:t xml:space="preserve"> </w:t>
      </w:r>
      <w:r>
        <w:t>дискуссия о её характере. Противоречивость фигуры Ивана Грозного и проводимых</w:t>
      </w:r>
      <w:r>
        <w:rPr>
          <w:spacing w:val="1"/>
        </w:rPr>
        <w:t xml:space="preserve"> </w:t>
      </w:r>
      <w:r>
        <w:t>им преобразований. Экономическое развитие единого государства. Создание единой</w:t>
      </w:r>
      <w:r>
        <w:rPr>
          <w:spacing w:val="-67"/>
        </w:rPr>
        <w:t xml:space="preserve"> </w:t>
      </w:r>
      <w:r>
        <w:t>денежной</w:t>
      </w:r>
      <w:r>
        <w:rPr>
          <w:spacing w:val="1"/>
        </w:rPr>
        <w:t xml:space="preserve"> </w:t>
      </w:r>
      <w:r>
        <w:t>системы.</w:t>
      </w:r>
      <w:r>
        <w:rPr>
          <w:spacing w:val="1"/>
        </w:rPr>
        <w:t xml:space="preserve"> </w:t>
      </w:r>
      <w:r>
        <w:t>Начало</w:t>
      </w:r>
      <w:r>
        <w:rPr>
          <w:spacing w:val="1"/>
        </w:rPr>
        <w:t xml:space="preserve"> </w:t>
      </w:r>
      <w:r>
        <w:t>закрепощения</w:t>
      </w:r>
      <w:r>
        <w:rPr>
          <w:spacing w:val="1"/>
        </w:rPr>
        <w:t xml:space="preserve"> </w:t>
      </w:r>
      <w:r>
        <w:t>крестьянства.</w:t>
      </w:r>
      <w:r>
        <w:rPr>
          <w:spacing w:val="1"/>
        </w:rPr>
        <w:t xml:space="preserve"> </w:t>
      </w:r>
      <w:r>
        <w:t>Перемены</w:t>
      </w:r>
      <w:r>
        <w:rPr>
          <w:spacing w:val="1"/>
        </w:rPr>
        <w:t xml:space="preserve"> </w:t>
      </w:r>
      <w:r>
        <w:t>в</w:t>
      </w:r>
      <w:r>
        <w:rPr>
          <w:spacing w:val="1"/>
        </w:rPr>
        <w:t xml:space="preserve"> </w:t>
      </w:r>
      <w:r>
        <w:t>социальной</w:t>
      </w:r>
      <w:r>
        <w:rPr>
          <w:spacing w:val="-67"/>
        </w:rPr>
        <w:t xml:space="preserve"> </w:t>
      </w:r>
      <w:r>
        <w:t>структуре</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XVI</w:t>
      </w:r>
      <w:r>
        <w:rPr>
          <w:spacing w:val="1"/>
        </w:rPr>
        <w:t xml:space="preserve"> </w:t>
      </w:r>
      <w:r>
        <w:t>в.</w:t>
      </w:r>
      <w:r>
        <w:rPr>
          <w:spacing w:val="1"/>
        </w:rPr>
        <w:t xml:space="preserve"> </w:t>
      </w: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w:t>
      </w:r>
      <w:r>
        <w:rPr>
          <w:spacing w:val="1"/>
        </w:rPr>
        <w:t xml:space="preserve"> </w:t>
      </w:r>
      <w:r>
        <w:t>в.</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Западной</w:t>
      </w:r>
      <w:r>
        <w:rPr>
          <w:spacing w:val="1"/>
        </w:rPr>
        <w:t xml:space="preserve"> </w:t>
      </w:r>
      <w:r>
        <w:t>Сибири</w:t>
      </w:r>
      <w:r>
        <w:rPr>
          <w:spacing w:val="1"/>
        </w:rPr>
        <w:t xml:space="preserve"> </w:t>
      </w:r>
      <w:r>
        <w:t>как</w:t>
      </w:r>
      <w:r>
        <w:rPr>
          <w:spacing w:val="1"/>
        </w:rPr>
        <w:t xml:space="preserve"> </w:t>
      </w:r>
      <w:r>
        <w:t>факт</w:t>
      </w:r>
      <w:r>
        <w:rPr>
          <w:spacing w:val="1"/>
        </w:rPr>
        <w:t xml:space="preserve"> </w:t>
      </w:r>
      <w:r>
        <w:t>победы</w:t>
      </w:r>
      <w:r>
        <w:rPr>
          <w:spacing w:val="1"/>
        </w:rPr>
        <w:t xml:space="preserve"> </w:t>
      </w:r>
      <w:r>
        <w:t>оседлой</w:t>
      </w:r>
      <w:r>
        <w:rPr>
          <w:spacing w:val="1"/>
        </w:rPr>
        <w:t xml:space="preserve"> </w:t>
      </w:r>
      <w:r>
        <w:t>цивилизации</w:t>
      </w:r>
      <w:r>
        <w:rPr>
          <w:spacing w:val="1"/>
        </w:rPr>
        <w:t xml:space="preserve"> </w:t>
      </w:r>
      <w:r>
        <w:t>над</w:t>
      </w:r>
      <w:r>
        <w:rPr>
          <w:spacing w:val="1"/>
        </w:rPr>
        <w:t xml:space="preserve"> </w:t>
      </w:r>
      <w:r>
        <w:t>кочевой.</w:t>
      </w:r>
      <w:r>
        <w:rPr>
          <w:spacing w:val="1"/>
        </w:rPr>
        <w:t xml:space="preserve"> </w:t>
      </w:r>
      <w:r>
        <w:t>Многообразие</w:t>
      </w:r>
      <w:r>
        <w:rPr>
          <w:spacing w:val="1"/>
        </w:rPr>
        <w:t xml:space="preserve"> </w:t>
      </w:r>
      <w:r>
        <w:t>системы</w:t>
      </w:r>
      <w:r>
        <w:rPr>
          <w:spacing w:val="1"/>
        </w:rPr>
        <w:t xml:space="preserve"> </w:t>
      </w:r>
      <w:r>
        <w:t>управления</w:t>
      </w:r>
      <w:r>
        <w:rPr>
          <w:spacing w:val="1"/>
        </w:rPr>
        <w:t xml:space="preserve"> </w:t>
      </w:r>
      <w:r>
        <w:t>многонациональным</w:t>
      </w:r>
      <w:r>
        <w:rPr>
          <w:spacing w:val="1"/>
        </w:rPr>
        <w:t xml:space="preserve"> </w:t>
      </w:r>
      <w:r>
        <w:t>государством.</w:t>
      </w:r>
      <w:r>
        <w:rPr>
          <w:spacing w:val="1"/>
        </w:rPr>
        <w:t xml:space="preserve"> </w:t>
      </w:r>
      <w:r>
        <w:t>Приказ</w:t>
      </w:r>
      <w:r>
        <w:rPr>
          <w:spacing w:val="1"/>
        </w:rPr>
        <w:t xml:space="preserve"> </w:t>
      </w:r>
      <w:r>
        <w:t>Казанского</w:t>
      </w:r>
      <w:r>
        <w:rPr>
          <w:spacing w:val="1"/>
        </w:rPr>
        <w:t xml:space="preserve"> </w:t>
      </w:r>
      <w:r>
        <w:t>дворца.</w:t>
      </w:r>
      <w:r>
        <w:rPr>
          <w:spacing w:val="1"/>
        </w:rPr>
        <w:t xml:space="preserve"> </w:t>
      </w:r>
      <w:r>
        <w:t>Начало</w:t>
      </w:r>
      <w:r>
        <w:rPr>
          <w:spacing w:val="1"/>
        </w:rPr>
        <w:t xml:space="preserve"> </w:t>
      </w:r>
      <w:r>
        <w:t>освоения</w:t>
      </w:r>
      <w:r>
        <w:rPr>
          <w:spacing w:val="1"/>
        </w:rPr>
        <w:t xml:space="preserve"> </w:t>
      </w:r>
      <w:r>
        <w:t>Урала и Сибири. Войны с Крымским ханством. Ливонская война. Полиэтнический</w:t>
      </w:r>
      <w:r>
        <w:rPr>
          <w:spacing w:val="1"/>
        </w:rPr>
        <w:t xml:space="preserve"> </w:t>
      </w:r>
      <w:r>
        <w:t>характер населения Московского царства. Православие как основа государственной</w:t>
      </w:r>
      <w:r>
        <w:rPr>
          <w:spacing w:val="1"/>
        </w:rPr>
        <w:t xml:space="preserve"> </w:t>
      </w:r>
      <w:r>
        <w:t>идеологии.</w:t>
      </w:r>
      <w:r>
        <w:rPr>
          <w:spacing w:val="1"/>
        </w:rPr>
        <w:t xml:space="preserve"> </w:t>
      </w:r>
      <w:r>
        <w:t>Теория</w:t>
      </w:r>
      <w:r>
        <w:rPr>
          <w:spacing w:val="1"/>
        </w:rPr>
        <w:t xml:space="preserve"> </w:t>
      </w:r>
      <w:r>
        <w:t>«Москва</w:t>
      </w:r>
      <w:r>
        <w:rPr>
          <w:spacing w:val="1"/>
        </w:rPr>
        <w:t xml:space="preserve"> </w:t>
      </w:r>
      <w:r>
        <w:t>–</w:t>
      </w:r>
      <w:r>
        <w:rPr>
          <w:spacing w:val="1"/>
        </w:rPr>
        <w:t xml:space="preserve"> </w:t>
      </w:r>
      <w:r>
        <w:t>Третий</w:t>
      </w:r>
      <w:r>
        <w:rPr>
          <w:spacing w:val="1"/>
        </w:rPr>
        <w:t xml:space="preserve"> </w:t>
      </w:r>
      <w:r>
        <w:t>Рим».</w:t>
      </w:r>
      <w:r>
        <w:rPr>
          <w:spacing w:val="1"/>
        </w:rPr>
        <w:t xml:space="preserve"> </w:t>
      </w:r>
      <w:r>
        <w:t>Учреждение</w:t>
      </w:r>
      <w:r>
        <w:rPr>
          <w:spacing w:val="1"/>
        </w:rPr>
        <w:t xml:space="preserve"> </w:t>
      </w:r>
      <w:r>
        <w:t>патриаршества.</w:t>
      </w:r>
      <w:r>
        <w:rPr>
          <w:spacing w:val="1"/>
        </w:rPr>
        <w:t xml:space="preserve"> </w:t>
      </w:r>
      <w:r>
        <w:t>Сосуществование</w:t>
      </w:r>
      <w:r>
        <w:rPr>
          <w:spacing w:val="1"/>
        </w:rPr>
        <w:t xml:space="preserve"> </w:t>
      </w:r>
      <w:r>
        <w:t>религий.</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европейских</w:t>
      </w:r>
      <w:r>
        <w:rPr>
          <w:spacing w:val="1"/>
        </w:rPr>
        <w:t xml:space="preserve"> </w:t>
      </w:r>
      <w:r>
        <w:t>международных</w:t>
      </w:r>
      <w:r>
        <w:rPr>
          <w:spacing w:val="1"/>
        </w:rPr>
        <w:t xml:space="preserve"> </w:t>
      </w:r>
      <w:r>
        <w:t>отношений</w:t>
      </w:r>
      <w:r>
        <w:rPr>
          <w:spacing w:val="-1"/>
        </w:rPr>
        <w:t xml:space="preserve"> </w:t>
      </w:r>
      <w:r>
        <w:t>в</w:t>
      </w:r>
      <w:r>
        <w:rPr>
          <w:spacing w:val="-1"/>
        </w:rPr>
        <w:t xml:space="preserve"> </w:t>
      </w:r>
      <w:r>
        <w:t>XVI в.</w:t>
      </w:r>
    </w:p>
    <w:p w:rsidR="006B28B4" w:rsidRDefault="00DA7639">
      <w:pPr>
        <w:pStyle w:val="11"/>
        <w:spacing w:before="1"/>
      </w:pPr>
      <w:r>
        <w:t>Культурное</w:t>
      </w:r>
      <w:r>
        <w:rPr>
          <w:spacing w:val="-5"/>
        </w:rPr>
        <w:t xml:space="preserve"> </w:t>
      </w:r>
      <w:r>
        <w:t>пространство.</w:t>
      </w:r>
    </w:p>
    <w:p w:rsidR="006B28B4" w:rsidRDefault="00DA7639">
      <w:pPr>
        <w:pStyle w:val="a3"/>
        <w:ind w:right="389"/>
      </w:pPr>
      <w:r>
        <w:t>Культура народов России в XVI в. Повседневная жизнь в центре и на окраинах</w:t>
      </w:r>
      <w:r>
        <w:rPr>
          <w:spacing w:val="-67"/>
        </w:rPr>
        <w:t xml:space="preserve"> </w:t>
      </w:r>
      <w:r>
        <w:t>страны,</w:t>
      </w:r>
      <w:r>
        <w:rPr>
          <w:spacing w:val="-2"/>
        </w:rPr>
        <w:t xml:space="preserve"> </w:t>
      </w:r>
      <w:r>
        <w:t>в</w:t>
      </w:r>
      <w:r>
        <w:rPr>
          <w:spacing w:val="-2"/>
        </w:rPr>
        <w:t xml:space="preserve"> </w:t>
      </w:r>
      <w:r>
        <w:t>городах</w:t>
      </w:r>
      <w:r>
        <w:rPr>
          <w:spacing w:val="-3"/>
        </w:rPr>
        <w:t xml:space="preserve"> </w:t>
      </w:r>
      <w:r>
        <w:t>и</w:t>
      </w:r>
      <w:r>
        <w:rPr>
          <w:spacing w:val="-3"/>
        </w:rPr>
        <w:t xml:space="preserve"> </w:t>
      </w:r>
      <w:r>
        <w:t>сельской местности.</w:t>
      </w:r>
      <w:r>
        <w:rPr>
          <w:spacing w:val="-3"/>
        </w:rPr>
        <w:t xml:space="preserve"> </w:t>
      </w:r>
      <w:r>
        <w:t>Быт</w:t>
      </w:r>
      <w:r>
        <w:rPr>
          <w:spacing w:val="-1"/>
        </w:rPr>
        <w:t xml:space="preserve"> </w:t>
      </w:r>
      <w:r>
        <w:t>основных сословий.</w:t>
      </w:r>
    </w:p>
    <w:p w:rsidR="006B28B4" w:rsidRDefault="00DA7639">
      <w:pPr>
        <w:pStyle w:val="11"/>
        <w:spacing w:line="321" w:lineRule="exact"/>
      </w:pPr>
      <w:r>
        <w:t>Россия</w:t>
      </w:r>
      <w:r>
        <w:rPr>
          <w:spacing w:val="-3"/>
        </w:rPr>
        <w:t xml:space="preserve"> </w:t>
      </w:r>
      <w:r>
        <w:t>в</w:t>
      </w:r>
      <w:r>
        <w:rPr>
          <w:spacing w:val="-2"/>
        </w:rPr>
        <w:t xml:space="preserve"> </w:t>
      </w:r>
      <w:r>
        <w:t>XVII</w:t>
      </w:r>
      <w:r>
        <w:rPr>
          <w:spacing w:val="1"/>
        </w:rPr>
        <w:t xml:space="preserve"> </w:t>
      </w:r>
      <w:r>
        <w:t>в.</w:t>
      </w:r>
    </w:p>
    <w:p w:rsidR="006B28B4" w:rsidRDefault="00DA7639">
      <w:pPr>
        <w:pStyle w:val="a3"/>
        <w:spacing w:before="2"/>
        <w:ind w:right="382"/>
      </w:pPr>
      <w:r>
        <w:t>Россия и Европа в начале XVII в. Смутное время, дискуссия о его причинах.</w:t>
      </w:r>
      <w:r>
        <w:rPr>
          <w:spacing w:val="1"/>
        </w:rPr>
        <w:t xml:space="preserve"> </w:t>
      </w:r>
      <w:r>
        <w:t>Пресечение</w:t>
      </w:r>
      <w:r>
        <w:rPr>
          <w:spacing w:val="1"/>
        </w:rPr>
        <w:t xml:space="preserve"> </w:t>
      </w:r>
      <w:r>
        <w:t>царской</w:t>
      </w:r>
      <w:r>
        <w:rPr>
          <w:spacing w:val="1"/>
        </w:rPr>
        <w:t xml:space="preserve"> </w:t>
      </w:r>
      <w:r>
        <w:t>династии</w:t>
      </w:r>
      <w:r>
        <w:rPr>
          <w:spacing w:val="1"/>
        </w:rPr>
        <w:t xml:space="preserve"> </w:t>
      </w:r>
      <w:r>
        <w:t>Рюриковичей.</w:t>
      </w:r>
      <w:r>
        <w:rPr>
          <w:spacing w:val="1"/>
        </w:rPr>
        <w:t xml:space="preserve"> </w:t>
      </w:r>
      <w:r>
        <w:t>Царствование</w:t>
      </w:r>
      <w:r>
        <w:rPr>
          <w:spacing w:val="1"/>
        </w:rPr>
        <w:t xml:space="preserve"> </w:t>
      </w:r>
      <w:r>
        <w:t>Бориса</w:t>
      </w:r>
      <w:r>
        <w:rPr>
          <w:spacing w:val="1"/>
        </w:rPr>
        <w:t xml:space="preserve"> </w:t>
      </w:r>
      <w:r>
        <w:t>Годунова.</w:t>
      </w:r>
      <w:r>
        <w:rPr>
          <w:spacing w:val="1"/>
        </w:rPr>
        <w:t xml:space="preserve"> </w:t>
      </w:r>
      <w:r>
        <w:t>Самозванцы и самозванство. Борьба против интервенции сопредельных государств.</w:t>
      </w:r>
      <w:r>
        <w:rPr>
          <w:spacing w:val="1"/>
        </w:rPr>
        <w:t xml:space="preserve"> </w:t>
      </w:r>
      <w:r>
        <w:t>Подъём национально-освободительного движения. Народные ополчения. Прокопий</w:t>
      </w:r>
      <w:r>
        <w:rPr>
          <w:spacing w:val="1"/>
        </w:rPr>
        <w:t xml:space="preserve"> </w:t>
      </w:r>
      <w:r>
        <w:t>Ляпунов. Кузьма Минин и Дмитрий Пожарский. Земский собор 1613 г. и его роль в</w:t>
      </w:r>
      <w:r>
        <w:rPr>
          <w:spacing w:val="1"/>
        </w:rPr>
        <w:t xml:space="preserve"> </w:t>
      </w:r>
      <w:r>
        <w:t>развитии</w:t>
      </w:r>
      <w:r>
        <w:rPr>
          <w:spacing w:val="-1"/>
        </w:rPr>
        <w:t xml:space="preserve"> </w:t>
      </w:r>
      <w:r>
        <w:t>сословно-представительской системы.</w:t>
      </w:r>
      <w:r>
        <w:rPr>
          <w:spacing w:val="-2"/>
        </w:rPr>
        <w:t xml:space="preserve"> </w:t>
      </w:r>
      <w:r>
        <w:t>Избрание</w:t>
      </w:r>
      <w:r>
        <w:rPr>
          <w:spacing w:val="-3"/>
        </w:rPr>
        <w:t xml:space="preserve"> </w:t>
      </w:r>
      <w:r>
        <w:t>на</w:t>
      </w:r>
    </w:p>
    <w:p w:rsidR="006B28B4" w:rsidRDefault="00DA7639">
      <w:pPr>
        <w:pStyle w:val="a3"/>
        <w:ind w:right="385"/>
      </w:pPr>
      <w:r>
        <w:t>царство Михаила Фёдоровича Романова. Итоги Смутного времени. Россия при</w:t>
      </w:r>
      <w:r>
        <w:rPr>
          <w:spacing w:val="-67"/>
        </w:rPr>
        <w:t xml:space="preserve"> </w:t>
      </w:r>
      <w:r>
        <w:t>первых Романовых. Михаил Фёдорович, Алексей Михайлович, Фёдор Алексеевич.</w:t>
      </w:r>
      <w:r>
        <w:rPr>
          <w:spacing w:val="1"/>
        </w:rPr>
        <w:t xml:space="preserve"> </w:t>
      </w:r>
      <w:r>
        <w:t>Восстановление</w:t>
      </w:r>
      <w:r>
        <w:rPr>
          <w:spacing w:val="1"/>
        </w:rPr>
        <w:t xml:space="preserve"> </w:t>
      </w:r>
      <w:r>
        <w:t>экономики</w:t>
      </w:r>
      <w:r>
        <w:rPr>
          <w:spacing w:val="1"/>
        </w:rPr>
        <w:t xml:space="preserve"> </w:t>
      </w:r>
      <w:r>
        <w:t>страны.</w:t>
      </w:r>
      <w:r>
        <w:rPr>
          <w:spacing w:val="1"/>
        </w:rPr>
        <w:t xml:space="preserve"> </w:t>
      </w:r>
      <w:r>
        <w:t>Система</w:t>
      </w:r>
      <w:r>
        <w:rPr>
          <w:spacing w:val="1"/>
        </w:rPr>
        <w:t xml:space="preserve"> </w:t>
      </w:r>
      <w:r>
        <w:t>государственного</w:t>
      </w:r>
      <w:r>
        <w:rPr>
          <w:spacing w:val="71"/>
        </w:rPr>
        <w:t xml:space="preserve"> </w:t>
      </w:r>
      <w:r>
        <w:t>управления:</w:t>
      </w:r>
      <w:r>
        <w:rPr>
          <w:spacing w:val="1"/>
        </w:rPr>
        <w:t xml:space="preserve"> </w:t>
      </w:r>
      <w:r>
        <w:t>развитие приказного строя. Соборное уложение 1649 г. Юридическое оформление</w:t>
      </w:r>
      <w:r>
        <w:rPr>
          <w:spacing w:val="1"/>
        </w:rPr>
        <w:t xml:space="preserve"> </w:t>
      </w:r>
      <w:r>
        <w:t>крепостного права и территория его распространения. Укрепление самодержавия.</w:t>
      </w:r>
      <w:r>
        <w:rPr>
          <w:spacing w:val="1"/>
        </w:rPr>
        <w:t xml:space="preserve"> </w:t>
      </w:r>
      <w:r>
        <w:t>Земские</w:t>
      </w:r>
      <w:r>
        <w:rPr>
          <w:spacing w:val="1"/>
        </w:rPr>
        <w:t xml:space="preserve"> </w:t>
      </w:r>
      <w:r>
        <w:t>соборы</w:t>
      </w:r>
      <w:r>
        <w:rPr>
          <w:spacing w:val="1"/>
        </w:rPr>
        <w:t xml:space="preserve"> </w:t>
      </w:r>
      <w:r>
        <w:t>и</w:t>
      </w:r>
      <w:r>
        <w:rPr>
          <w:spacing w:val="1"/>
        </w:rPr>
        <w:t xml:space="preserve"> </w:t>
      </w:r>
      <w:r>
        <w:t>угасание</w:t>
      </w:r>
      <w:r>
        <w:rPr>
          <w:spacing w:val="1"/>
        </w:rPr>
        <w:t xml:space="preserve"> </w:t>
      </w:r>
      <w:r>
        <w:t>соборной</w:t>
      </w:r>
      <w:r>
        <w:rPr>
          <w:spacing w:val="1"/>
        </w:rPr>
        <w:t xml:space="preserve"> </w:t>
      </w:r>
      <w:r>
        <w:t>практики.</w:t>
      </w:r>
      <w:r>
        <w:rPr>
          <w:spacing w:val="1"/>
        </w:rPr>
        <w:t xml:space="preserve"> </w:t>
      </w:r>
      <w:r>
        <w:t>Отмена</w:t>
      </w:r>
      <w:r>
        <w:rPr>
          <w:spacing w:val="1"/>
        </w:rPr>
        <w:t xml:space="preserve"> </w:t>
      </w:r>
      <w:r>
        <w:t>местничества.</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экономической</w:t>
      </w:r>
      <w:r>
        <w:rPr>
          <w:spacing w:val="1"/>
        </w:rPr>
        <w:t xml:space="preserve"> </w:t>
      </w:r>
      <w:r>
        <w:t>жизни</w:t>
      </w:r>
      <w:r>
        <w:rPr>
          <w:spacing w:val="1"/>
        </w:rPr>
        <w:t xml:space="preserve"> </w:t>
      </w:r>
      <w:r>
        <w:t>в</w:t>
      </w:r>
      <w:r>
        <w:rPr>
          <w:spacing w:val="1"/>
        </w:rPr>
        <w:t xml:space="preserve"> </w:t>
      </w:r>
      <w:r>
        <w:t>XVII</w:t>
      </w:r>
      <w:r>
        <w:rPr>
          <w:spacing w:val="1"/>
        </w:rPr>
        <w:t xml:space="preserve"> </w:t>
      </w:r>
      <w:r>
        <w:t>в.</w:t>
      </w:r>
      <w:r>
        <w:rPr>
          <w:spacing w:val="1"/>
        </w:rPr>
        <w:t xml:space="preserve"> </w:t>
      </w:r>
      <w:r>
        <w:t>в</w:t>
      </w:r>
      <w:r>
        <w:rPr>
          <w:spacing w:val="1"/>
        </w:rPr>
        <w:t xml:space="preserve"> </w:t>
      </w:r>
      <w:r>
        <w:t>Европе</w:t>
      </w:r>
      <w:r>
        <w:rPr>
          <w:spacing w:val="1"/>
        </w:rPr>
        <w:t xml:space="preserve"> </w:t>
      </w:r>
      <w:r>
        <w:t>и</w:t>
      </w:r>
      <w:r>
        <w:rPr>
          <w:spacing w:val="1"/>
        </w:rPr>
        <w:t xml:space="preserve"> </w:t>
      </w:r>
      <w:r>
        <w:t>в</w:t>
      </w:r>
      <w:r>
        <w:rPr>
          <w:spacing w:val="1"/>
        </w:rPr>
        <w:t xml:space="preserve"> </w:t>
      </w:r>
      <w:r>
        <w:t>России.</w:t>
      </w:r>
      <w:r>
        <w:rPr>
          <w:spacing w:val="1"/>
        </w:rPr>
        <w:t xml:space="preserve"> </w:t>
      </w:r>
      <w:r>
        <w:t>Постепенное</w:t>
      </w:r>
      <w:r>
        <w:rPr>
          <w:spacing w:val="1"/>
        </w:rPr>
        <w:t xml:space="preserve"> </w:t>
      </w:r>
      <w:r>
        <w:t>включение России в процессы модернизации. Начало формирования всероссийского</w:t>
      </w:r>
      <w:r>
        <w:rPr>
          <w:spacing w:val="-67"/>
        </w:rPr>
        <w:t xml:space="preserve"> </w:t>
      </w:r>
      <w:r>
        <w:t>рынка</w:t>
      </w:r>
      <w:r>
        <w:rPr>
          <w:spacing w:val="1"/>
        </w:rPr>
        <w:t xml:space="preserve"> </w:t>
      </w:r>
      <w:r>
        <w:t>и</w:t>
      </w:r>
      <w:r>
        <w:rPr>
          <w:spacing w:val="1"/>
        </w:rPr>
        <w:t xml:space="preserve"> </w:t>
      </w:r>
      <w:r>
        <w:t>возникновение</w:t>
      </w:r>
      <w:r>
        <w:rPr>
          <w:spacing w:val="1"/>
        </w:rPr>
        <w:t xml:space="preserve"> </w:t>
      </w:r>
      <w:r>
        <w:t>первых</w:t>
      </w:r>
      <w:r>
        <w:rPr>
          <w:spacing w:val="1"/>
        </w:rPr>
        <w:t xml:space="preserve"> </w:t>
      </w:r>
      <w:r>
        <w:t>мануфактур.</w:t>
      </w:r>
      <w:r>
        <w:rPr>
          <w:spacing w:val="1"/>
        </w:rPr>
        <w:t xml:space="preserve"> </w:t>
      </w:r>
      <w:r>
        <w:t>Социальная</w:t>
      </w:r>
      <w:r>
        <w:rPr>
          <w:spacing w:val="1"/>
        </w:rPr>
        <w:t xml:space="preserve"> </w:t>
      </w:r>
      <w:r>
        <w:t>структура</w:t>
      </w:r>
      <w:r>
        <w:rPr>
          <w:spacing w:val="1"/>
        </w:rPr>
        <w:t xml:space="preserve"> </w:t>
      </w:r>
      <w:r>
        <w:t>российского</w:t>
      </w:r>
      <w:r>
        <w:rPr>
          <w:spacing w:val="1"/>
        </w:rPr>
        <w:t xml:space="preserve"> </w:t>
      </w:r>
      <w:r>
        <w:t>общества. Государев двор, служилый город, духовенство, торговые люди, посадское</w:t>
      </w:r>
      <w:r>
        <w:rPr>
          <w:spacing w:val="-67"/>
        </w:rPr>
        <w:t xml:space="preserve"> </w:t>
      </w:r>
      <w:r>
        <w:t>население, стрельцы, служилые иноземцы, казаки, крестьяне, холопы. Социальные</w:t>
      </w:r>
      <w:r>
        <w:rPr>
          <w:spacing w:val="1"/>
        </w:rPr>
        <w:t xml:space="preserve"> </w:t>
      </w:r>
      <w:r>
        <w:t>движения второй половины XVII в. Соляной и Медный бунты. Псковское восстание.</w:t>
      </w:r>
      <w:r>
        <w:rPr>
          <w:spacing w:val="-67"/>
        </w:rPr>
        <w:t xml:space="preserve"> </w:t>
      </w:r>
      <w:r>
        <w:t>Восстание</w:t>
      </w:r>
      <w:r>
        <w:rPr>
          <w:spacing w:val="6"/>
        </w:rPr>
        <w:t xml:space="preserve"> </w:t>
      </w:r>
      <w:r>
        <w:t>под</w:t>
      </w:r>
      <w:r>
        <w:rPr>
          <w:spacing w:val="7"/>
        </w:rPr>
        <w:t xml:space="preserve"> </w:t>
      </w:r>
      <w:r>
        <w:t>предводительством</w:t>
      </w:r>
      <w:r>
        <w:rPr>
          <w:spacing w:val="7"/>
        </w:rPr>
        <w:t xml:space="preserve"> </w:t>
      </w:r>
      <w:r>
        <w:t>Степана</w:t>
      </w:r>
      <w:r>
        <w:rPr>
          <w:spacing w:val="6"/>
        </w:rPr>
        <w:t xml:space="preserve"> </w:t>
      </w:r>
      <w:r>
        <w:t>Разина.</w:t>
      </w:r>
      <w:r>
        <w:rPr>
          <w:spacing w:val="6"/>
        </w:rPr>
        <w:t xml:space="preserve"> </w:t>
      </w:r>
      <w:r>
        <w:t>Вестфальская</w:t>
      </w:r>
      <w:r>
        <w:rPr>
          <w:spacing w:val="7"/>
        </w:rPr>
        <w:t xml:space="preserve"> </w:t>
      </w:r>
      <w:r>
        <w:t>система</w:t>
      </w:r>
    </w:p>
    <w:p w:rsidR="006B28B4" w:rsidRDefault="006B28B4">
      <w:pPr>
        <w:sectPr w:rsidR="006B28B4">
          <w:pgSz w:w="11910" w:h="16840"/>
          <w:pgMar w:top="760" w:right="180" w:bottom="1180" w:left="440" w:header="0" w:footer="964" w:gutter="0"/>
          <w:cols w:space="720"/>
        </w:sectPr>
      </w:pPr>
    </w:p>
    <w:p w:rsidR="006B28B4" w:rsidRDefault="00DA7639">
      <w:pPr>
        <w:pStyle w:val="a3"/>
        <w:tabs>
          <w:tab w:val="left" w:pos="2008"/>
          <w:tab w:val="left" w:pos="2649"/>
          <w:tab w:val="left" w:pos="3387"/>
          <w:tab w:val="left" w:pos="4009"/>
          <w:tab w:val="left" w:pos="4183"/>
          <w:tab w:val="left" w:pos="4586"/>
          <w:tab w:val="left" w:pos="5970"/>
          <w:tab w:val="left" w:pos="6222"/>
          <w:tab w:val="left" w:pos="6776"/>
          <w:tab w:val="left" w:pos="7188"/>
          <w:tab w:val="left" w:pos="7797"/>
          <w:tab w:val="left" w:pos="8125"/>
          <w:tab w:val="left" w:pos="8742"/>
          <w:tab w:val="left" w:pos="9078"/>
          <w:tab w:val="left" w:pos="9658"/>
          <w:tab w:val="left" w:pos="10049"/>
        </w:tabs>
        <w:spacing w:before="73"/>
        <w:ind w:right="390" w:firstLine="0"/>
        <w:jc w:val="right"/>
      </w:pPr>
      <w:r>
        <w:t>международных</w:t>
      </w:r>
      <w:r>
        <w:rPr>
          <w:spacing w:val="50"/>
        </w:rPr>
        <w:t xml:space="preserve"> </w:t>
      </w:r>
      <w:r>
        <w:t>отношений.</w:t>
      </w:r>
      <w:r>
        <w:rPr>
          <w:spacing w:val="52"/>
        </w:rPr>
        <w:t xml:space="preserve"> </w:t>
      </w:r>
      <w:r>
        <w:t>Россия</w:t>
      </w:r>
      <w:r>
        <w:rPr>
          <w:spacing w:val="50"/>
        </w:rPr>
        <w:t xml:space="preserve"> </w:t>
      </w:r>
      <w:r>
        <w:t>как</w:t>
      </w:r>
      <w:r>
        <w:rPr>
          <w:spacing w:val="53"/>
        </w:rPr>
        <w:t xml:space="preserve"> </w:t>
      </w:r>
      <w:r>
        <w:t>субъект</w:t>
      </w:r>
      <w:r>
        <w:rPr>
          <w:spacing w:val="52"/>
        </w:rPr>
        <w:t xml:space="preserve"> </w:t>
      </w:r>
      <w:r>
        <w:t>европейской</w:t>
      </w:r>
      <w:r>
        <w:rPr>
          <w:spacing w:val="50"/>
        </w:rPr>
        <w:t xml:space="preserve"> </w:t>
      </w:r>
      <w:r>
        <w:t>политики.</w:t>
      </w:r>
      <w:r>
        <w:rPr>
          <w:spacing w:val="52"/>
        </w:rPr>
        <w:t xml:space="preserve"> </w:t>
      </w:r>
      <w:r>
        <w:t>Внешняя</w:t>
      </w:r>
      <w:r>
        <w:rPr>
          <w:spacing w:val="-67"/>
        </w:rPr>
        <w:t xml:space="preserve"> </w:t>
      </w:r>
      <w:r>
        <w:t>политика</w:t>
      </w:r>
      <w:r>
        <w:tab/>
        <w:t>России</w:t>
      </w:r>
      <w:r>
        <w:rPr>
          <w:spacing w:val="127"/>
        </w:rPr>
        <w:t xml:space="preserve"> </w:t>
      </w:r>
      <w:r>
        <w:t>в</w:t>
      </w:r>
      <w:r>
        <w:tab/>
        <w:t>XVII</w:t>
      </w:r>
      <w:r>
        <w:tab/>
      </w:r>
      <w:r>
        <w:tab/>
        <w:t>в.</w:t>
      </w:r>
      <w:r>
        <w:tab/>
        <w:t>Смоленская</w:t>
      </w:r>
      <w:r>
        <w:tab/>
        <w:t>война.</w:t>
      </w:r>
      <w:r>
        <w:tab/>
        <w:t>Вхождение</w:t>
      </w:r>
      <w:r>
        <w:tab/>
        <w:t>в</w:t>
      </w:r>
      <w:r>
        <w:tab/>
        <w:t>состав</w:t>
      </w:r>
      <w:r>
        <w:tab/>
      </w:r>
      <w:r>
        <w:rPr>
          <w:spacing w:val="-1"/>
        </w:rPr>
        <w:t>России</w:t>
      </w:r>
      <w:r>
        <w:rPr>
          <w:spacing w:val="-67"/>
        </w:rPr>
        <w:t xml:space="preserve"> </w:t>
      </w:r>
      <w:r>
        <w:t>Левобережной</w:t>
      </w:r>
      <w:r>
        <w:tab/>
        <w:t>Украины.</w:t>
      </w:r>
      <w:r>
        <w:tab/>
        <w:t>Переяславская</w:t>
      </w:r>
      <w:r>
        <w:tab/>
        <w:t>рада.</w:t>
      </w:r>
      <w:r>
        <w:tab/>
        <w:t>Войны</w:t>
      </w:r>
      <w:r>
        <w:tab/>
        <w:t>с</w:t>
      </w:r>
      <w:r>
        <w:tab/>
        <w:t>Османской</w:t>
      </w:r>
      <w:r>
        <w:tab/>
      </w:r>
      <w:r>
        <w:rPr>
          <w:spacing w:val="-1"/>
        </w:rPr>
        <w:t>империей,</w:t>
      </w:r>
      <w:r>
        <w:rPr>
          <w:spacing w:val="-67"/>
        </w:rPr>
        <w:t xml:space="preserve"> </w:t>
      </w:r>
      <w:r>
        <w:t>Крымским ханством и Речью Посполитой. Отношения России со странами Западной</w:t>
      </w:r>
      <w:r>
        <w:rPr>
          <w:spacing w:val="-67"/>
        </w:rPr>
        <w:t xml:space="preserve"> </w:t>
      </w:r>
      <w:r>
        <w:t>Европы</w:t>
      </w:r>
      <w:r>
        <w:rPr>
          <w:spacing w:val="33"/>
        </w:rPr>
        <w:t xml:space="preserve"> </w:t>
      </w:r>
      <w:r>
        <w:t>и</w:t>
      </w:r>
      <w:r>
        <w:rPr>
          <w:spacing w:val="33"/>
        </w:rPr>
        <w:t xml:space="preserve"> </w:t>
      </w:r>
      <w:r>
        <w:t>Востока.</w:t>
      </w:r>
      <w:r>
        <w:rPr>
          <w:spacing w:val="33"/>
        </w:rPr>
        <w:t xml:space="preserve"> </w:t>
      </w:r>
      <w:r>
        <w:t>Завершение</w:t>
      </w:r>
      <w:r>
        <w:rPr>
          <w:spacing w:val="33"/>
        </w:rPr>
        <w:t xml:space="preserve"> </w:t>
      </w:r>
      <w:r>
        <w:t>присоединения</w:t>
      </w:r>
      <w:r>
        <w:rPr>
          <w:spacing w:val="33"/>
        </w:rPr>
        <w:t xml:space="preserve"> </w:t>
      </w:r>
      <w:r>
        <w:t>Сибири.</w:t>
      </w:r>
      <w:r>
        <w:rPr>
          <w:spacing w:val="32"/>
        </w:rPr>
        <w:t xml:space="preserve"> </w:t>
      </w:r>
      <w:r>
        <w:t>Народы</w:t>
      </w:r>
      <w:r>
        <w:rPr>
          <w:spacing w:val="33"/>
        </w:rPr>
        <w:t xml:space="preserve"> </w:t>
      </w:r>
      <w:r>
        <w:t>Поволжья</w:t>
      </w:r>
      <w:r>
        <w:rPr>
          <w:spacing w:val="34"/>
        </w:rPr>
        <w:t xml:space="preserve"> </w:t>
      </w:r>
      <w:r>
        <w:t>и</w:t>
      </w:r>
    </w:p>
    <w:p w:rsidR="006B28B4" w:rsidRDefault="00DA7639">
      <w:pPr>
        <w:pStyle w:val="a3"/>
        <w:ind w:right="387" w:firstLine="0"/>
      </w:pPr>
      <w:r>
        <w:t>Сибири в XVI –VII вв. Межэтнические отношения. Православная церковь, ислам,</w:t>
      </w:r>
      <w:r>
        <w:rPr>
          <w:spacing w:val="1"/>
        </w:rPr>
        <w:t xml:space="preserve"> </w:t>
      </w:r>
      <w:r>
        <w:t>буддизм, языческие верования в России в XVII в. Раскол в Русской православной</w:t>
      </w:r>
      <w:r>
        <w:rPr>
          <w:spacing w:val="1"/>
        </w:rPr>
        <w:t xml:space="preserve"> </w:t>
      </w:r>
      <w:r>
        <w:t>церкви.</w:t>
      </w:r>
    </w:p>
    <w:p w:rsidR="006B28B4" w:rsidRDefault="00DA7639">
      <w:pPr>
        <w:pStyle w:val="11"/>
      </w:pPr>
      <w:r>
        <w:t>Культурное</w:t>
      </w:r>
      <w:r>
        <w:rPr>
          <w:spacing w:val="-5"/>
        </w:rPr>
        <w:t xml:space="preserve"> </w:t>
      </w:r>
      <w:r>
        <w:t>пространство.</w:t>
      </w:r>
    </w:p>
    <w:p w:rsidR="006B28B4" w:rsidRDefault="00DA7639">
      <w:pPr>
        <w:pStyle w:val="a3"/>
        <w:ind w:right="389"/>
      </w:pPr>
      <w:r>
        <w:t>Культура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Архитектура</w:t>
      </w:r>
      <w:r>
        <w:rPr>
          <w:spacing w:val="1"/>
        </w:rPr>
        <w:t xml:space="preserve"> </w:t>
      </w:r>
      <w:r>
        <w:t>и</w:t>
      </w:r>
      <w:r>
        <w:rPr>
          <w:spacing w:val="1"/>
        </w:rPr>
        <w:t xml:space="preserve"> </w:t>
      </w:r>
      <w:r>
        <w:t>живопись.</w:t>
      </w:r>
      <w:r>
        <w:rPr>
          <w:spacing w:val="1"/>
        </w:rPr>
        <w:t xml:space="preserve"> </w:t>
      </w:r>
      <w:r>
        <w:t>Русская</w:t>
      </w:r>
      <w:r>
        <w:rPr>
          <w:spacing w:val="1"/>
        </w:rPr>
        <w:t xml:space="preserve"> </w:t>
      </w:r>
      <w:r>
        <w:t>литература.</w:t>
      </w:r>
      <w:r>
        <w:rPr>
          <w:spacing w:val="1"/>
        </w:rPr>
        <w:t xml:space="preserve"> </w:t>
      </w:r>
      <w:r>
        <w:t>«Домострой».</w:t>
      </w:r>
      <w:r>
        <w:rPr>
          <w:spacing w:val="1"/>
        </w:rPr>
        <w:t xml:space="preserve"> </w:t>
      </w:r>
      <w:r>
        <w:t>Начало</w:t>
      </w:r>
      <w:r>
        <w:rPr>
          <w:spacing w:val="1"/>
        </w:rPr>
        <w:t xml:space="preserve"> </w:t>
      </w:r>
      <w:r>
        <w:t>книгопечатания.</w:t>
      </w:r>
      <w:r>
        <w:rPr>
          <w:spacing w:val="1"/>
        </w:rPr>
        <w:t xml:space="preserve"> </w:t>
      </w:r>
      <w:r>
        <w:t>Публицистика</w:t>
      </w:r>
      <w:r>
        <w:rPr>
          <w:spacing w:val="1"/>
        </w:rPr>
        <w:t xml:space="preserve"> </w:t>
      </w:r>
      <w:r>
        <w:t>в</w:t>
      </w:r>
      <w:r>
        <w:rPr>
          <w:spacing w:val="1"/>
        </w:rPr>
        <w:t xml:space="preserve"> </w:t>
      </w:r>
      <w:r>
        <w:t>период</w:t>
      </w:r>
      <w:r>
        <w:rPr>
          <w:spacing w:val="1"/>
        </w:rPr>
        <w:t xml:space="preserve"> </w:t>
      </w:r>
      <w:r>
        <w:t>Смутного времени. Возникновение светского начала в культуре. Немецкая слобода.</w:t>
      </w:r>
      <w:r>
        <w:rPr>
          <w:spacing w:val="1"/>
        </w:rPr>
        <w:t xml:space="preserve"> </w:t>
      </w:r>
      <w:r>
        <w:t>Посадская</w:t>
      </w:r>
      <w:r>
        <w:rPr>
          <w:spacing w:val="32"/>
        </w:rPr>
        <w:t xml:space="preserve"> </w:t>
      </w:r>
      <w:r>
        <w:t>сатира</w:t>
      </w:r>
      <w:r>
        <w:rPr>
          <w:spacing w:val="34"/>
        </w:rPr>
        <w:t xml:space="preserve"> </w:t>
      </w:r>
      <w:r>
        <w:t>XVII</w:t>
      </w:r>
      <w:r>
        <w:rPr>
          <w:spacing w:val="33"/>
        </w:rPr>
        <w:t xml:space="preserve"> </w:t>
      </w:r>
      <w:r>
        <w:t>в.</w:t>
      </w:r>
      <w:r>
        <w:rPr>
          <w:spacing w:val="29"/>
        </w:rPr>
        <w:t xml:space="preserve"> </w:t>
      </w:r>
      <w:r>
        <w:t>Поэзия.</w:t>
      </w:r>
      <w:r>
        <w:rPr>
          <w:spacing w:val="33"/>
        </w:rPr>
        <w:t xml:space="preserve"> </w:t>
      </w:r>
      <w:r>
        <w:t>Развитие</w:t>
      </w:r>
      <w:r>
        <w:rPr>
          <w:spacing w:val="31"/>
        </w:rPr>
        <w:t xml:space="preserve"> </w:t>
      </w:r>
      <w:r>
        <w:t>образования</w:t>
      </w:r>
      <w:r>
        <w:rPr>
          <w:spacing w:val="31"/>
        </w:rPr>
        <w:t xml:space="preserve"> </w:t>
      </w:r>
      <w:r>
        <w:t>и</w:t>
      </w:r>
      <w:r>
        <w:rPr>
          <w:spacing w:val="31"/>
        </w:rPr>
        <w:t xml:space="preserve"> </w:t>
      </w:r>
      <w:r>
        <w:t>научных</w:t>
      </w:r>
      <w:r>
        <w:rPr>
          <w:spacing w:val="34"/>
        </w:rPr>
        <w:t xml:space="preserve"> </w:t>
      </w:r>
      <w:r>
        <w:t>знаний.</w:t>
      </w:r>
      <w:r>
        <w:rPr>
          <w:spacing w:val="30"/>
        </w:rPr>
        <w:t xml:space="preserve"> </w:t>
      </w:r>
      <w:r>
        <w:t>Газета</w:t>
      </w:r>
    </w:p>
    <w:p w:rsidR="006B28B4" w:rsidRDefault="00DA7639">
      <w:pPr>
        <w:pStyle w:val="a3"/>
        <w:spacing w:before="1"/>
        <w:ind w:right="392" w:firstLine="0"/>
      </w:pPr>
      <w:r>
        <w:t>«Вести-Куранты». Русские географические открытия XVII в. Быт, повседневность и</w:t>
      </w:r>
      <w:r>
        <w:rPr>
          <w:spacing w:val="1"/>
        </w:rPr>
        <w:t xml:space="preserve"> </w:t>
      </w:r>
      <w:r>
        <w:t>картина</w:t>
      </w:r>
      <w:r>
        <w:rPr>
          <w:spacing w:val="-1"/>
        </w:rPr>
        <w:t xml:space="preserve"> </w:t>
      </w:r>
      <w:r>
        <w:t>мира русского</w:t>
      </w:r>
      <w:r>
        <w:rPr>
          <w:spacing w:val="-3"/>
        </w:rPr>
        <w:t xml:space="preserve"> </w:t>
      </w:r>
      <w:r>
        <w:t>человека в</w:t>
      </w:r>
      <w:r>
        <w:rPr>
          <w:spacing w:val="-3"/>
        </w:rPr>
        <w:t xml:space="preserve"> </w:t>
      </w:r>
      <w:r>
        <w:t>XVII</w:t>
      </w:r>
      <w:r>
        <w:rPr>
          <w:spacing w:val="-3"/>
        </w:rPr>
        <w:t xml:space="preserve"> </w:t>
      </w:r>
      <w:r>
        <w:t>в.</w:t>
      </w:r>
      <w:r>
        <w:rPr>
          <w:spacing w:val="-2"/>
        </w:rPr>
        <w:t xml:space="preserve"> </w:t>
      </w:r>
      <w:r>
        <w:t>Народы Поволжья</w:t>
      </w:r>
      <w:r>
        <w:rPr>
          <w:spacing w:val="-1"/>
        </w:rPr>
        <w:t xml:space="preserve"> </w:t>
      </w:r>
      <w:r>
        <w:t>и Сибири.</w:t>
      </w:r>
    </w:p>
    <w:p w:rsidR="006B28B4" w:rsidRDefault="006B28B4">
      <w:pPr>
        <w:pStyle w:val="a3"/>
        <w:spacing w:before="11"/>
        <w:ind w:left="0" w:firstLine="0"/>
        <w:jc w:val="left"/>
        <w:rPr>
          <w:sz w:val="27"/>
        </w:rPr>
      </w:pPr>
    </w:p>
    <w:p w:rsidR="006B28B4" w:rsidRDefault="00DA7639">
      <w:pPr>
        <w:pStyle w:val="11"/>
        <w:numPr>
          <w:ilvl w:val="0"/>
          <w:numId w:val="46"/>
        </w:numPr>
        <w:tabs>
          <w:tab w:val="left" w:pos="1613"/>
        </w:tabs>
      </w:pPr>
      <w:r>
        <w:t>класс</w:t>
      </w:r>
    </w:p>
    <w:p w:rsidR="006B28B4" w:rsidRDefault="00DA7639">
      <w:pPr>
        <w:spacing w:line="322" w:lineRule="exact"/>
        <w:ind w:left="1401"/>
        <w:rPr>
          <w:b/>
          <w:sz w:val="28"/>
        </w:rPr>
      </w:pPr>
      <w:r>
        <w:rPr>
          <w:b/>
          <w:sz w:val="28"/>
        </w:rPr>
        <w:t>России</w:t>
      </w:r>
      <w:r>
        <w:rPr>
          <w:b/>
          <w:spacing w:val="-5"/>
          <w:sz w:val="28"/>
        </w:rPr>
        <w:t xml:space="preserve"> </w:t>
      </w:r>
      <w:r>
        <w:rPr>
          <w:b/>
          <w:sz w:val="28"/>
        </w:rPr>
        <w:t>в</w:t>
      </w:r>
      <w:r>
        <w:rPr>
          <w:b/>
          <w:spacing w:val="-3"/>
          <w:sz w:val="28"/>
        </w:rPr>
        <w:t xml:space="preserve"> </w:t>
      </w:r>
      <w:r>
        <w:rPr>
          <w:b/>
          <w:sz w:val="28"/>
        </w:rPr>
        <w:t>конце</w:t>
      </w:r>
      <w:r>
        <w:rPr>
          <w:b/>
          <w:spacing w:val="-3"/>
          <w:sz w:val="28"/>
        </w:rPr>
        <w:t xml:space="preserve"> </w:t>
      </w:r>
      <w:r>
        <w:rPr>
          <w:b/>
          <w:sz w:val="28"/>
        </w:rPr>
        <w:t>XVII–XVIII</w:t>
      </w:r>
      <w:r>
        <w:rPr>
          <w:b/>
          <w:spacing w:val="-1"/>
          <w:sz w:val="28"/>
        </w:rPr>
        <w:t xml:space="preserve"> </w:t>
      </w:r>
      <w:r>
        <w:rPr>
          <w:b/>
          <w:sz w:val="28"/>
        </w:rPr>
        <w:t>в.</w:t>
      </w:r>
      <w:r>
        <w:rPr>
          <w:b/>
          <w:spacing w:val="-4"/>
          <w:sz w:val="28"/>
        </w:rPr>
        <w:t xml:space="preserve"> </w:t>
      </w:r>
      <w:r>
        <w:rPr>
          <w:b/>
          <w:sz w:val="28"/>
        </w:rPr>
        <w:t>(40</w:t>
      </w:r>
      <w:r>
        <w:rPr>
          <w:b/>
          <w:spacing w:val="-1"/>
          <w:sz w:val="28"/>
        </w:rPr>
        <w:t xml:space="preserve"> </w:t>
      </w:r>
      <w:r>
        <w:rPr>
          <w:b/>
          <w:sz w:val="28"/>
        </w:rPr>
        <w:t>часов)</w:t>
      </w:r>
    </w:p>
    <w:p w:rsidR="006B28B4" w:rsidRDefault="00DA7639">
      <w:pPr>
        <w:pStyle w:val="a3"/>
        <w:ind w:right="382"/>
      </w:pPr>
      <w:r>
        <w:rPr>
          <w:b/>
        </w:rPr>
        <w:t>Россия</w:t>
      </w:r>
      <w:r>
        <w:rPr>
          <w:b/>
          <w:spacing w:val="8"/>
        </w:rPr>
        <w:t xml:space="preserve"> </w:t>
      </w:r>
      <w:r>
        <w:rPr>
          <w:b/>
        </w:rPr>
        <w:t>в</w:t>
      </w:r>
      <w:r>
        <w:rPr>
          <w:b/>
          <w:spacing w:val="9"/>
        </w:rPr>
        <w:t xml:space="preserve"> </w:t>
      </w:r>
      <w:r>
        <w:rPr>
          <w:b/>
        </w:rPr>
        <w:t>конце</w:t>
      </w:r>
      <w:r>
        <w:rPr>
          <w:b/>
          <w:spacing w:val="10"/>
        </w:rPr>
        <w:t xml:space="preserve"> </w:t>
      </w:r>
      <w:r>
        <w:rPr>
          <w:b/>
        </w:rPr>
        <w:t>XVII</w:t>
      </w:r>
      <w:r>
        <w:rPr>
          <w:b/>
          <w:spacing w:val="12"/>
        </w:rPr>
        <w:t xml:space="preserve"> </w:t>
      </w:r>
      <w:r>
        <w:rPr>
          <w:b/>
        </w:rPr>
        <w:t>—</w:t>
      </w:r>
      <w:r>
        <w:rPr>
          <w:b/>
          <w:spacing w:val="10"/>
        </w:rPr>
        <w:t xml:space="preserve"> </w:t>
      </w:r>
      <w:r>
        <w:rPr>
          <w:b/>
        </w:rPr>
        <w:t>первой</w:t>
      </w:r>
      <w:r>
        <w:rPr>
          <w:b/>
          <w:spacing w:val="8"/>
        </w:rPr>
        <w:t xml:space="preserve"> </w:t>
      </w:r>
      <w:r>
        <w:rPr>
          <w:b/>
        </w:rPr>
        <w:t>четверти</w:t>
      </w:r>
      <w:r>
        <w:rPr>
          <w:b/>
          <w:spacing w:val="9"/>
        </w:rPr>
        <w:t xml:space="preserve"> </w:t>
      </w:r>
      <w:r>
        <w:rPr>
          <w:b/>
        </w:rPr>
        <w:t>XVIII</w:t>
      </w:r>
      <w:r>
        <w:rPr>
          <w:b/>
          <w:spacing w:val="11"/>
        </w:rPr>
        <w:t xml:space="preserve"> </w:t>
      </w:r>
      <w:r>
        <w:rPr>
          <w:b/>
        </w:rPr>
        <w:t>в.</w:t>
      </w:r>
      <w:r>
        <w:rPr>
          <w:b/>
          <w:spacing w:val="10"/>
        </w:rPr>
        <w:t xml:space="preserve"> </w:t>
      </w:r>
      <w:r>
        <w:t>Политическая</w:t>
      </w:r>
      <w:r>
        <w:rPr>
          <w:spacing w:val="11"/>
        </w:rPr>
        <w:t xml:space="preserve"> </w:t>
      </w:r>
      <w:r>
        <w:t>карта</w:t>
      </w:r>
      <w:r>
        <w:rPr>
          <w:spacing w:val="10"/>
        </w:rPr>
        <w:t xml:space="preserve"> </w:t>
      </w:r>
      <w:r>
        <w:t>мира</w:t>
      </w:r>
      <w:r>
        <w:rPr>
          <w:spacing w:val="-68"/>
        </w:rPr>
        <w:t xml:space="preserve"> </w:t>
      </w:r>
      <w:r>
        <w:t>к</w:t>
      </w:r>
      <w:r>
        <w:rPr>
          <w:spacing w:val="1"/>
        </w:rPr>
        <w:t xml:space="preserve"> </w:t>
      </w:r>
      <w:r>
        <w:t>началу</w:t>
      </w:r>
      <w:r>
        <w:rPr>
          <w:spacing w:val="1"/>
        </w:rPr>
        <w:t xml:space="preserve"> </w:t>
      </w:r>
      <w:r>
        <w:t>XVIII</w:t>
      </w:r>
      <w:r>
        <w:rPr>
          <w:spacing w:val="1"/>
        </w:rPr>
        <w:t xml:space="preserve"> </w:t>
      </w:r>
      <w:r>
        <w:t>в.</w:t>
      </w:r>
      <w:r>
        <w:rPr>
          <w:spacing w:val="1"/>
        </w:rPr>
        <w:t xml:space="preserve"> </w:t>
      </w:r>
      <w:r>
        <w:t>Новые</w:t>
      </w:r>
      <w:r>
        <w:rPr>
          <w:spacing w:val="1"/>
        </w:rPr>
        <w:t xml:space="preserve"> </w:t>
      </w:r>
      <w:r>
        <w:t>формы</w:t>
      </w:r>
      <w:r>
        <w:rPr>
          <w:spacing w:val="1"/>
        </w:rPr>
        <w:t xml:space="preserve"> </w:t>
      </w:r>
      <w:r>
        <w:t>организации</w:t>
      </w:r>
      <w:r>
        <w:rPr>
          <w:spacing w:val="1"/>
        </w:rPr>
        <w:t xml:space="preserve"> </w:t>
      </w:r>
      <w:r>
        <w:t>труда</w:t>
      </w:r>
      <w:r>
        <w:rPr>
          <w:spacing w:val="1"/>
        </w:rPr>
        <w:t xml:space="preserve"> </w:t>
      </w:r>
      <w:r>
        <w:t>в</w:t>
      </w:r>
      <w:r>
        <w:rPr>
          <w:spacing w:val="1"/>
        </w:rPr>
        <w:t xml:space="preserve"> </w:t>
      </w:r>
      <w:r>
        <w:t>передовых</w:t>
      </w:r>
      <w:r>
        <w:rPr>
          <w:spacing w:val="1"/>
        </w:rPr>
        <w:t xml:space="preserve"> </w:t>
      </w:r>
      <w:r>
        <w:t>странах.</w:t>
      </w:r>
      <w:r>
        <w:rPr>
          <w:spacing w:val="1"/>
        </w:rPr>
        <w:t xml:space="preserve"> </w:t>
      </w:r>
      <w:r>
        <w:t>Формирование мировой торговли и предпосылок мирового разделения труда. Новый</w:t>
      </w:r>
      <w:r>
        <w:rPr>
          <w:spacing w:val="-67"/>
        </w:rPr>
        <w:t xml:space="preserve"> </w:t>
      </w:r>
      <w:r>
        <w:t>характер взаимоотношений между Востоком и Западом. Политика колониализма.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Предпосылки</w:t>
      </w:r>
      <w:r>
        <w:rPr>
          <w:spacing w:val="1"/>
        </w:rPr>
        <w:t xml:space="preserve"> </w:t>
      </w:r>
      <w:r>
        <w:t>масштабных</w:t>
      </w:r>
      <w:r>
        <w:rPr>
          <w:spacing w:val="1"/>
        </w:rPr>
        <w:t xml:space="preserve"> </w:t>
      </w:r>
      <w:r>
        <w:t>реформ.</w:t>
      </w:r>
      <w:r>
        <w:rPr>
          <w:spacing w:val="1"/>
        </w:rPr>
        <w:t xml:space="preserve"> </w:t>
      </w:r>
      <w:r>
        <w:t>А.</w:t>
      </w:r>
      <w:r>
        <w:rPr>
          <w:spacing w:val="1"/>
        </w:rPr>
        <w:t xml:space="preserve"> </w:t>
      </w:r>
      <w:r>
        <w:t>Л.</w:t>
      </w:r>
      <w:r>
        <w:rPr>
          <w:spacing w:val="1"/>
        </w:rPr>
        <w:t xml:space="preserve"> </w:t>
      </w:r>
      <w:r>
        <w:t>Ордин-</w:t>
      </w:r>
      <w:r>
        <w:rPr>
          <w:spacing w:val="1"/>
        </w:rPr>
        <w:t xml:space="preserve"> </w:t>
      </w:r>
      <w:r>
        <w:t>Нащокин.</w:t>
      </w:r>
      <w:r>
        <w:rPr>
          <w:spacing w:val="-2"/>
        </w:rPr>
        <w:t xml:space="preserve"> </w:t>
      </w:r>
      <w:r>
        <w:t>В.</w:t>
      </w:r>
      <w:r>
        <w:rPr>
          <w:spacing w:val="-2"/>
        </w:rPr>
        <w:t xml:space="preserve"> </w:t>
      </w:r>
      <w:r>
        <w:t>В.</w:t>
      </w:r>
      <w:r>
        <w:rPr>
          <w:spacing w:val="-2"/>
        </w:rPr>
        <w:t xml:space="preserve"> </w:t>
      </w:r>
      <w:r>
        <w:t>Голицын.</w:t>
      </w:r>
    </w:p>
    <w:p w:rsidR="006B28B4" w:rsidRDefault="00DA7639">
      <w:pPr>
        <w:pStyle w:val="a3"/>
        <w:ind w:right="385"/>
      </w:pPr>
      <w:r>
        <w:t>Начало</w:t>
      </w:r>
      <w:r>
        <w:rPr>
          <w:spacing w:val="1"/>
        </w:rPr>
        <w:t xml:space="preserve"> </w:t>
      </w:r>
      <w:r>
        <w:t>царствования</w:t>
      </w:r>
      <w:r>
        <w:rPr>
          <w:spacing w:val="1"/>
        </w:rPr>
        <w:t xml:space="preserve"> </w:t>
      </w:r>
      <w:r>
        <w:t>Петра</w:t>
      </w:r>
      <w:r>
        <w:rPr>
          <w:spacing w:val="1"/>
        </w:rPr>
        <w:t xml:space="preserve"> </w:t>
      </w:r>
      <w:r>
        <w:t>I.</w:t>
      </w:r>
      <w:r>
        <w:rPr>
          <w:spacing w:val="1"/>
        </w:rPr>
        <w:t xml:space="preserve"> </w:t>
      </w:r>
      <w:r>
        <w:t>Азовские</w:t>
      </w:r>
      <w:r>
        <w:rPr>
          <w:spacing w:val="1"/>
        </w:rPr>
        <w:t xml:space="preserve"> </w:t>
      </w:r>
      <w:r>
        <w:t>походы.</w:t>
      </w:r>
      <w:r>
        <w:rPr>
          <w:spacing w:val="1"/>
        </w:rPr>
        <w:t xml:space="preserve"> </w:t>
      </w:r>
      <w:r>
        <w:t>Великое</w:t>
      </w:r>
      <w:r>
        <w:rPr>
          <w:spacing w:val="1"/>
        </w:rPr>
        <w:t xml:space="preserve"> </w:t>
      </w:r>
      <w:r>
        <w:t>посольство.</w:t>
      </w:r>
      <w:r>
        <w:rPr>
          <w:spacing w:val="1"/>
        </w:rPr>
        <w:t xml:space="preserve"> </w:t>
      </w:r>
      <w:r>
        <w:t>Особенности абсолютизма в Европе и России. Преобразования Петра I. Реформы</w:t>
      </w:r>
      <w:r>
        <w:rPr>
          <w:spacing w:val="1"/>
        </w:rPr>
        <w:t xml:space="preserve"> </w:t>
      </w:r>
      <w:r>
        <w:t>местного</w:t>
      </w:r>
      <w:r>
        <w:rPr>
          <w:spacing w:val="1"/>
        </w:rPr>
        <w:t xml:space="preserve"> </w:t>
      </w:r>
      <w:r>
        <w:t>управления:</w:t>
      </w:r>
      <w:r>
        <w:rPr>
          <w:spacing w:val="1"/>
        </w:rPr>
        <w:t xml:space="preserve"> </w:t>
      </w:r>
      <w:r>
        <w:t>городская</w:t>
      </w:r>
      <w:r>
        <w:rPr>
          <w:spacing w:val="1"/>
        </w:rPr>
        <w:t xml:space="preserve"> </w:t>
      </w:r>
      <w:r>
        <w:t>и</w:t>
      </w:r>
      <w:r>
        <w:rPr>
          <w:spacing w:val="1"/>
        </w:rPr>
        <w:t xml:space="preserve"> </w:t>
      </w:r>
      <w:r>
        <w:t>областная</w:t>
      </w:r>
      <w:r>
        <w:rPr>
          <w:spacing w:val="1"/>
        </w:rPr>
        <w:t xml:space="preserve"> </w:t>
      </w:r>
      <w:r>
        <w:t>(губернская)</w:t>
      </w:r>
      <w:r>
        <w:rPr>
          <w:spacing w:val="1"/>
        </w:rPr>
        <w:t xml:space="preserve"> </w:t>
      </w:r>
      <w:r>
        <w:t>реформы.</w:t>
      </w:r>
      <w:r>
        <w:rPr>
          <w:spacing w:val="1"/>
        </w:rPr>
        <w:t xml:space="preserve"> </w:t>
      </w:r>
      <w:r>
        <w:t>Реформы</w:t>
      </w:r>
      <w:r>
        <w:rPr>
          <w:spacing w:val="1"/>
        </w:rPr>
        <w:t xml:space="preserve"> </w:t>
      </w:r>
      <w:r>
        <w:t>государственного</w:t>
      </w:r>
      <w:r>
        <w:rPr>
          <w:spacing w:val="1"/>
        </w:rPr>
        <w:t xml:space="preserve"> </w:t>
      </w:r>
      <w:r>
        <w:t>управления:</w:t>
      </w:r>
      <w:r>
        <w:rPr>
          <w:spacing w:val="1"/>
        </w:rPr>
        <w:t xml:space="preserve"> </w:t>
      </w:r>
      <w:r>
        <w:t>учреждение</w:t>
      </w:r>
      <w:r>
        <w:rPr>
          <w:spacing w:val="1"/>
        </w:rPr>
        <w:t xml:space="preserve"> </w:t>
      </w:r>
      <w:r>
        <w:t>Сената,</w:t>
      </w:r>
      <w:r>
        <w:rPr>
          <w:spacing w:val="1"/>
        </w:rPr>
        <w:t xml:space="preserve"> </w:t>
      </w:r>
      <w:r>
        <w:t>коллегий,</w:t>
      </w:r>
      <w:r>
        <w:rPr>
          <w:spacing w:val="1"/>
        </w:rPr>
        <w:t xml:space="preserve"> </w:t>
      </w:r>
      <w:r>
        <w:t>органов</w:t>
      </w:r>
      <w:r>
        <w:rPr>
          <w:spacing w:val="1"/>
        </w:rPr>
        <w:t xml:space="preserve"> </w:t>
      </w:r>
      <w:r>
        <w:t>надзора</w:t>
      </w:r>
      <w:r>
        <w:rPr>
          <w:spacing w:val="70"/>
        </w:rPr>
        <w:t xml:space="preserve"> </w:t>
      </w:r>
      <w:r>
        <w:t>и</w:t>
      </w:r>
      <w:r>
        <w:rPr>
          <w:spacing w:val="1"/>
        </w:rPr>
        <w:t xml:space="preserve"> </w:t>
      </w:r>
      <w:r>
        <w:t>суда. Реорганизация армии: создание флота, рекрутские наборы, гвардия. Указ о</w:t>
      </w:r>
      <w:r>
        <w:rPr>
          <w:spacing w:val="1"/>
        </w:rPr>
        <w:t xml:space="preserve"> </w:t>
      </w:r>
      <w:r>
        <w:t>единонаследии.</w:t>
      </w:r>
      <w:r>
        <w:rPr>
          <w:spacing w:val="1"/>
        </w:rPr>
        <w:t xml:space="preserve"> </w:t>
      </w:r>
      <w:r>
        <w:t>Церковная</w:t>
      </w:r>
      <w:r>
        <w:rPr>
          <w:spacing w:val="1"/>
        </w:rPr>
        <w:t xml:space="preserve"> </w:t>
      </w:r>
      <w:r>
        <w:t>реформа.</w:t>
      </w:r>
      <w:r>
        <w:rPr>
          <w:spacing w:val="1"/>
        </w:rPr>
        <w:t xml:space="preserve"> </w:t>
      </w:r>
      <w:r>
        <w:t>Упразднение</w:t>
      </w:r>
      <w:r>
        <w:rPr>
          <w:spacing w:val="1"/>
        </w:rPr>
        <w:t xml:space="preserve"> </w:t>
      </w:r>
      <w:r>
        <w:t>патриаршества,</w:t>
      </w:r>
      <w:r>
        <w:rPr>
          <w:spacing w:val="1"/>
        </w:rPr>
        <w:t xml:space="preserve"> </w:t>
      </w:r>
      <w:r>
        <w:t>учреждение</w:t>
      </w:r>
      <w:r>
        <w:rPr>
          <w:spacing w:val="-67"/>
        </w:rPr>
        <w:t xml:space="preserve"> </w:t>
      </w:r>
      <w:r>
        <w:t>Синода.</w:t>
      </w:r>
      <w:r>
        <w:rPr>
          <w:spacing w:val="1"/>
        </w:rPr>
        <w:t xml:space="preserve"> </w:t>
      </w:r>
      <w:r>
        <w:t>Старообрядчество</w:t>
      </w:r>
      <w:r>
        <w:rPr>
          <w:spacing w:val="1"/>
        </w:rPr>
        <w:t xml:space="preserve"> </w:t>
      </w:r>
      <w:r>
        <w:t>при</w:t>
      </w:r>
      <w:r>
        <w:rPr>
          <w:spacing w:val="1"/>
        </w:rPr>
        <w:t xml:space="preserve"> </w:t>
      </w:r>
      <w:r>
        <w:t>Петре</w:t>
      </w:r>
      <w:r>
        <w:rPr>
          <w:spacing w:val="1"/>
        </w:rPr>
        <w:t xml:space="preserve"> </w:t>
      </w:r>
      <w:r>
        <w:t>I.</w:t>
      </w:r>
      <w:r>
        <w:rPr>
          <w:spacing w:val="1"/>
        </w:rPr>
        <w:t xml:space="preserve"> </w:t>
      </w:r>
      <w:r>
        <w:t>Положение</w:t>
      </w:r>
      <w:r>
        <w:rPr>
          <w:spacing w:val="1"/>
        </w:rPr>
        <w:t xml:space="preserve"> </w:t>
      </w:r>
      <w:r>
        <w:t>протестантов,</w:t>
      </w:r>
      <w:r>
        <w:rPr>
          <w:spacing w:val="1"/>
        </w:rPr>
        <w:t xml:space="preserve"> </w:t>
      </w:r>
      <w:r>
        <w:t>мусульман,</w:t>
      </w:r>
      <w:r>
        <w:rPr>
          <w:spacing w:val="1"/>
        </w:rPr>
        <w:t xml:space="preserve"> </w:t>
      </w:r>
      <w:r>
        <w:t>буддистов,</w:t>
      </w:r>
      <w:r>
        <w:rPr>
          <w:spacing w:val="-3"/>
        </w:rPr>
        <w:t xml:space="preserve"> </w:t>
      </w:r>
      <w:r>
        <w:t>язычников.</w:t>
      </w:r>
      <w:r>
        <w:rPr>
          <w:spacing w:val="-2"/>
        </w:rPr>
        <w:t xml:space="preserve"> </w:t>
      </w:r>
      <w:r>
        <w:t>Оппозиция</w:t>
      </w:r>
      <w:r>
        <w:rPr>
          <w:spacing w:val="-1"/>
        </w:rPr>
        <w:t xml:space="preserve"> </w:t>
      </w:r>
      <w:r>
        <w:t>реформам</w:t>
      </w:r>
      <w:r>
        <w:rPr>
          <w:spacing w:val="-4"/>
        </w:rPr>
        <w:t xml:space="preserve"> </w:t>
      </w:r>
      <w:r>
        <w:t>Петра</w:t>
      </w:r>
      <w:r>
        <w:rPr>
          <w:spacing w:val="-1"/>
        </w:rPr>
        <w:t xml:space="preserve"> </w:t>
      </w:r>
      <w:r>
        <w:t>I.</w:t>
      </w:r>
      <w:r>
        <w:rPr>
          <w:spacing w:val="-2"/>
        </w:rPr>
        <w:t xml:space="preserve"> </w:t>
      </w:r>
      <w:r>
        <w:t>Дело</w:t>
      </w:r>
      <w:r>
        <w:rPr>
          <w:spacing w:val="-1"/>
        </w:rPr>
        <w:t xml:space="preserve"> </w:t>
      </w:r>
      <w:r>
        <w:t>царевича</w:t>
      </w:r>
      <w:r>
        <w:rPr>
          <w:spacing w:val="-1"/>
        </w:rPr>
        <w:t xml:space="preserve"> </w:t>
      </w:r>
      <w:r>
        <w:t>Алексея.</w:t>
      </w:r>
    </w:p>
    <w:p w:rsidR="006B28B4" w:rsidRDefault="00DA7639">
      <w:pPr>
        <w:pStyle w:val="a3"/>
        <w:spacing w:before="2"/>
        <w:ind w:right="383"/>
      </w:pPr>
      <w:r>
        <w:t>Развитие</w:t>
      </w:r>
      <w:r>
        <w:rPr>
          <w:spacing w:val="1"/>
        </w:rPr>
        <w:t xml:space="preserve"> </w:t>
      </w:r>
      <w:r>
        <w:t>промышленности.</w:t>
      </w:r>
      <w:r>
        <w:rPr>
          <w:spacing w:val="1"/>
        </w:rPr>
        <w:t xml:space="preserve"> </w:t>
      </w:r>
      <w:r>
        <w:t>Мануфактуры</w:t>
      </w:r>
      <w:r>
        <w:rPr>
          <w:spacing w:val="1"/>
        </w:rPr>
        <w:t xml:space="preserve"> </w:t>
      </w:r>
      <w:r>
        <w:t>и</w:t>
      </w:r>
      <w:r>
        <w:rPr>
          <w:spacing w:val="1"/>
        </w:rPr>
        <w:t xml:space="preserve"> </w:t>
      </w:r>
      <w:r>
        <w:t>крепостной</w:t>
      </w:r>
      <w:r>
        <w:rPr>
          <w:spacing w:val="1"/>
        </w:rPr>
        <w:t xml:space="preserve"> </w:t>
      </w:r>
      <w:r>
        <w:t>труд.</w:t>
      </w:r>
      <w:r>
        <w:rPr>
          <w:spacing w:val="1"/>
        </w:rPr>
        <w:t xml:space="preserve"> </w:t>
      </w:r>
      <w:r>
        <w:t>Денежная</w:t>
      </w:r>
      <w:r>
        <w:rPr>
          <w:spacing w:val="1"/>
        </w:rPr>
        <w:t xml:space="preserve"> </w:t>
      </w:r>
      <w:r>
        <w:t>и</w:t>
      </w:r>
      <w:r>
        <w:rPr>
          <w:spacing w:val="1"/>
        </w:rPr>
        <w:t xml:space="preserve"> </w:t>
      </w:r>
      <w:r>
        <w:t>налоговая</w:t>
      </w:r>
      <w:r>
        <w:rPr>
          <w:spacing w:val="1"/>
        </w:rPr>
        <w:t xml:space="preserve"> </w:t>
      </w:r>
      <w:r>
        <w:t>реформы.</w:t>
      </w:r>
      <w:r>
        <w:rPr>
          <w:spacing w:val="1"/>
        </w:rPr>
        <w:t xml:space="preserve"> </w:t>
      </w:r>
      <w:r>
        <w:t>Подушная</w:t>
      </w:r>
      <w:r>
        <w:rPr>
          <w:spacing w:val="1"/>
        </w:rPr>
        <w:t xml:space="preserve"> </w:t>
      </w:r>
      <w:r>
        <w:t>подать.</w:t>
      </w:r>
      <w:r>
        <w:rPr>
          <w:spacing w:val="1"/>
        </w:rPr>
        <w:t xml:space="preserve"> </w:t>
      </w:r>
      <w:r>
        <w:t>Ревизии.</w:t>
      </w:r>
      <w:r>
        <w:rPr>
          <w:spacing w:val="1"/>
        </w:rPr>
        <w:t xml:space="preserve"> </w:t>
      </w:r>
      <w:r>
        <w:t>Особенности</w:t>
      </w:r>
      <w:r>
        <w:rPr>
          <w:spacing w:val="1"/>
        </w:rPr>
        <w:t xml:space="preserve"> </w:t>
      </w:r>
      <w:r>
        <w:t>российского</w:t>
      </w:r>
      <w:r>
        <w:rPr>
          <w:spacing w:val="1"/>
        </w:rPr>
        <w:t xml:space="preserve"> </w:t>
      </w:r>
      <w:r>
        <w:t>крепостничества в XVIII в. и территория его распространения. Российское общество</w:t>
      </w:r>
      <w:r>
        <w:rPr>
          <w:spacing w:val="-67"/>
        </w:rPr>
        <w:t xml:space="preserve"> </w:t>
      </w:r>
      <w:r>
        <w:t>в Петровскую эпоху. Изменение социального статуса сословий и групп: дворянство,</w:t>
      </w:r>
      <w:r>
        <w:rPr>
          <w:spacing w:val="1"/>
        </w:rPr>
        <w:t xml:space="preserve"> </w:t>
      </w:r>
      <w:r>
        <w:t>духовенство,</w:t>
      </w:r>
      <w:r>
        <w:rPr>
          <w:spacing w:val="1"/>
        </w:rPr>
        <w:t xml:space="preserve"> </w:t>
      </w:r>
      <w:r>
        <w:t>купечество,</w:t>
      </w:r>
      <w:r>
        <w:rPr>
          <w:spacing w:val="1"/>
        </w:rPr>
        <w:t xml:space="preserve"> </w:t>
      </w:r>
      <w:r>
        <w:t>горожане,</w:t>
      </w:r>
      <w:r>
        <w:rPr>
          <w:spacing w:val="1"/>
        </w:rPr>
        <w:t xml:space="preserve"> </w:t>
      </w:r>
      <w:r>
        <w:t>крестьянство,</w:t>
      </w:r>
      <w:r>
        <w:rPr>
          <w:spacing w:val="1"/>
        </w:rPr>
        <w:t xml:space="preserve"> </w:t>
      </w:r>
      <w:r>
        <w:t>казачество.</w:t>
      </w:r>
      <w:r>
        <w:rPr>
          <w:spacing w:val="1"/>
        </w:rPr>
        <w:t xml:space="preserve"> </w:t>
      </w:r>
      <w:r>
        <w:t>Зарождение</w:t>
      </w:r>
      <w:r>
        <w:rPr>
          <w:spacing w:val="1"/>
        </w:rPr>
        <w:t xml:space="preserve"> </w:t>
      </w:r>
      <w:r>
        <w:t>чиновничье-бюрократической системы. Табель о рангах. Правовой статус народов и</w:t>
      </w:r>
      <w:r>
        <w:rPr>
          <w:spacing w:val="1"/>
        </w:rPr>
        <w:t xml:space="preserve"> </w:t>
      </w:r>
      <w:r>
        <w:t>территорий</w:t>
      </w:r>
      <w:r>
        <w:rPr>
          <w:spacing w:val="1"/>
        </w:rPr>
        <w:t xml:space="preserve"> </w:t>
      </w:r>
      <w:r>
        <w:t>империи:</w:t>
      </w:r>
      <w:r>
        <w:rPr>
          <w:spacing w:val="1"/>
        </w:rPr>
        <w:t xml:space="preserve"> </w:t>
      </w:r>
      <w:r>
        <w:t>Украина,</w:t>
      </w:r>
      <w:r>
        <w:rPr>
          <w:spacing w:val="1"/>
        </w:rPr>
        <w:t xml:space="preserve"> </w:t>
      </w:r>
      <w:r>
        <w:t>Прибалтика,</w:t>
      </w:r>
      <w:r>
        <w:rPr>
          <w:spacing w:val="1"/>
        </w:rPr>
        <w:t xml:space="preserve"> </w:t>
      </w:r>
      <w:r>
        <w:t>Поволжье,</w:t>
      </w:r>
      <w:r>
        <w:rPr>
          <w:spacing w:val="1"/>
        </w:rPr>
        <w:t xml:space="preserve"> </w:t>
      </w:r>
      <w:r>
        <w:t>Приуралье,</w:t>
      </w:r>
      <w:r>
        <w:rPr>
          <w:spacing w:val="1"/>
        </w:rPr>
        <w:t xml:space="preserve"> </w:t>
      </w:r>
      <w:r>
        <w:t>Северный</w:t>
      </w:r>
      <w:r>
        <w:rPr>
          <w:spacing w:val="-67"/>
        </w:rPr>
        <w:t xml:space="preserve"> </w:t>
      </w:r>
      <w:r>
        <w:t>Кавказ,</w:t>
      </w:r>
      <w:r>
        <w:rPr>
          <w:spacing w:val="-2"/>
        </w:rPr>
        <w:t xml:space="preserve"> </w:t>
      </w:r>
      <w:r>
        <w:t>Сибирь,</w:t>
      </w:r>
      <w:r>
        <w:rPr>
          <w:spacing w:val="-1"/>
        </w:rPr>
        <w:t xml:space="preserve"> </w:t>
      </w:r>
      <w:r>
        <w:t>Дальний Восток.</w:t>
      </w:r>
    </w:p>
    <w:p w:rsidR="006B28B4" w:rsidRDefault="00DA7639">
      <w:pPr>
        <w:pStyle w:val="a3"/>
        <w:ind w:right="384"/>
      </w:pPr>
      <w:r>
        <w:t>Социальные</w:t>
      </w:r>
      <w:r>
        <w:rPr>
          <w:spacing w:val="16"/>
        </w:rPr>
        <w:t xml:space="preserve"> </w:t>
      </w:r>
      <w:r>
        <w:t>и</w:t>
      </w:r>
      <w:r>
        <w:rPr>
          <w:spacing w:val="16"/>
        </w:rPr>
        <w:t xml:space="preserve"> </w:t>
      </w:r>
      <w:r>
        <w:t>национальные</w:t>
      </w:r>
      <w:r>
        <w:rPr>
          <w:spacing w:val="16"/>
        </w:rPr>
        <w:t xml:space="preserve"> </w:t>
      </w:r>
      <w:r>
        <w:t>движения</w:t>
      </w:r>
      <w:r>
        <w:rPr>
          <w:spacing w:val="17"/>
        </w:rPr>
        <w:t xml:space="preserve"> </w:t>
      </w:r>
      <w:r>
        <w:t>в</w:t>
      </w:r>
      <w:r>
        <w:rPr>
          <w:spacing w:val="18"/>
        </w:rPr>
        <w:t xml:space="preserve"> </w:t>
      </w:r>
      <w:r>
        <w:t>первой</w:t>
      </w:r>
      <w:r>
        <w:rPr>
          <w:spacing w:val="19"/>
        </w:rPr>
        <w:t xml:space="preserve"> </w:t>
      </w:r>
      <w:r>
        <w:t>четверти</w:t>
      </w:r>
      <w:r>
        <w:rPr>
          <w:spacing w:val="16"/>
        </w:rPr>
        <w:t xml:space="preserve"> </w:t>
      </w:r>
      <w:r>
        <w:t>XVIII</w:t>
      </w:r>
      <w:r>
        <w:rPr>
          <w:spacing w:val="19"/>
        </w:rPr>
        <w:t xml:space="preserve"> </w:t>
      </w:r>
      <w:r>
        <w:t>в.</w:t>
      </w:r>
      <w:r>
        <w:rPr>
          <w:spacing w:val="17"/>
        </w:rPr>
        <w:t xml:space="preserve"> </w:t>
      </w:r>
      <w:r>
        <w:t>Восстания</w:t>
      </w:r>
      <w:r>
        <w:rPr>
          <w:spacing w:val="-67"/>
        </w:rPr>
        <w:t xml:space="preserve"> </w:t>
      </w:r>
      <w:r>
        <w:t>в</w:t>
      </w:r>
      <w:r>
        <w:rPr>
          <w:spacing w:val="1"/>
        </w:rPr>
        <w:t xml:space="preserve"> </w:t>
      </w:r>
      <w:r>
        <w:t>Астрахани,</w:t>
      </w:r>
      <w:r>
        <w:rPr>
          <w:spacing w:val="1"/>
        </w:rPr>
        <w:t xml:space="preserve"> </w:t>
      </w:r>
      <w:r>
        <w:t>Башкирии,</w:t>
      </w:r>
      <w:r>
        <w:rPr>
          <w:spacing w:val="1"/>
        </w:rPr>
        <w:t xml:space="preserve"> </w:t>
      </w:r>
      <w:r>
        <w:t>на</w:t>
      </w:r>
      <w:r>
        <w:rPr>
          <w:spacing w:val="1"/>
        </w:rPr>
        <w:t xml:space="preserve"> </w:t>
      </w:r>
      <w:r>
        <w:t>Дону.</w:t>
      </w:r>
      <w:r>
        <w:rPr>
          <w:spacing w:val="1"/>
        </w:rPr>
        <w:t xml:space="preserve"> </w:t>
      </w:r>
      <w:r>
        <w:t>Религиозные</w:t>
      </w:r>
      <w:r>
        <w:rPr>
          <w:spacing w:val="1"/>
        </w:rPr>
        <w:t xml:space="preserve"> </w:t>
      </w:r>
      <w:r>
        <w:t>выступления.</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европейских и мировых международных связей. Внешняя политика России в первой</w:t>
      </w:r>
      <w:r>
        <w:rPr>
          <w:spacing w:val="-67"/>
        </w:rPr>
        <w:t xml:space="preserve"> </w:t>
      </w:r>
      <w:r>
        <w:t>четверти XVIII в. Северная война: причины, основные события, итоги. Ништадтский</w:t>
      </w:r>
      <w:r>
        <w:rPr>
          <w:spacing w:val="-67"/>
        </w:rPr>
        <w:t xml:space="preserve"> </w:t>
      </w:r>
      <w:r>
        <w:t>мир.</w:t>
      </w:r>
      <w:r>
        <w:rPr>
          <w:spacing w:val="47"/>
        </w:rPr>
        <w:t xml:space="preserve"> </w:t>
      </w:r>
      <w:r>
        <w:t>Прутский</w:t>
      </w:r>
      <w:r>
        <w:rPr>
          <w:spacing w:val="51"/>
        </w:rPr>
        <w:t xml:space="preserve"> </w:t>
      </w:r>
      <w:r>
        <w:t>и</w:t>
      </w:r>
      <w:r>
        <w:rPr>
          <w:spacing w:val="49"/>
        </w:rPr>
        <w:t xml:space="preserve"> </w:t>
      </w:r>
      <w:r>
        <w:t>Каспийский</w:t>
      </w:r>
      <w:r>
        <w:rPr>
          <w:spacing w:val="51"/>
        </w:rPr>
        <w:t xml:space="preserve"> </w:t>
      </w:r>
      <w:r>
        <w:t>походы.</w:t>
      </w:r>
      <w:r>
        <w:rPr>
          <w:spacing w:val="50"/>
        </w:rPr>
        <w:t xml:space="preserve"> </w:t>
      </w:r>
      <w:r>
        <w:t>Провозглашение</w:t>
      </w:r>
      <w:r>
        <w:rPr>
          <w:spacing w:val="51"/>
        </w:rPr>
        <w:t xml:space="preserve"> </w:t>
      </w:r>
      <w:r>
        <w:t>России</w:t>
      </w:r>
      <w:r>
        <w:rPr>
          <w:spacing w:val="48"/>
        </w:rPr>
        <w:t xml:space="preserve"> </w:t>
      </w:r>
      <w:r>
        <w:t>империей.</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92" w:firstLine="0"/>
      </w:pPr>
      <w:r>
        <w:t>Формирование</w:t>
      </w:r>
      <w:r>
        <w:rPr>
          <w:spacing w:val="1"/>
        </w:rPr>
        <w:t xml:space="preserve"> </w:t>
      </w:r>
      <w:r>
        <w:t>системы</w:t>
      </w:r>
      <w:r>
        <w:rPr>
          <w:spacing w:val="1"/>
        </w:rPr>
        <w:t xml:space="preserve"> </w:t>
      </w:r>
      <w:r>
        <w:t>национальных</w:t>
      </w:r>
      <w:r>
        <w:rPr>
          <w:spacing w:val="1"/>
        </w:rPr>
        <w:t xml:space="preserve"> </w:t>
      </w:r>
      <w:r>
        <w:t>интересов</w:t>
      </w:r>
      <w:r>
        <w:rPr>
          <w:spacing w:val="1"/>
        </w:rPr>
        <w:t xml:space="preserve"> </w:t>
      </w:r>
      <w:r>
        <w:t>Российской</w:t>
      </w:r>
      <w:r>
        <w:rPr>
          <w:spacing w:val="1"/>
        </w:rPr>
        <w:t xml:space="preserve"> </w:t>
      </w:r>
      <w:r>
        <w:t>империи</w:t>
      </w:r>
      <w:r>
        <w:rPr>
          <w:spacing w:val="1"/>
        </w:rPr>
        <w:t xml:space="preserve"> </w:t>
      </w:r>
      <w:r>
        <w:t>на</w:t>
      </w:r>
      <w:r>
        <w:rPr>
          <w:spacing w:val="1"/>
        </w:rPr>
        <w:t xml:space="preserve"> </w:t>
      </w:r>
      <w:r>
        <w:t>международной</w:t>
      </w:r>
      <w:r>
        <w:rPr>
          <w:spacing w:val="-1"/>
        </w:rPr>
        <w:t xml:space="preserve"> </w:t>
      </w:r>
      <w:r>
        <w:t>арене,</w:t>
      </w:r>
      <w:r>
        <w:rPr>
          <w:spacing w:val="-2"/>
        </w:rPr>
        <w:t xml:space="preserve"> </w:t>
      </w:r>
      <w:r>
        <w:t>рост её</w:t>
      </w:r>
      <w:r>
        <w:rPr>
          <w:spacing w:val="-2"/>
        </w:rPr>
        <w:t xml:space="preserve"> </w:t>
      </w:r>
      <w:r>
        <w:t>авторитета и</w:t>
      </w:r>
      <w:r>
        <w:rPr>
          <w:spacing w:val="-1"/>
        </w:rPr>
        <w:t xml:space="preserve"> </w:t>
      </w:r>
      <w:r>
        <w:t>влияния</w:t>
      </w:r>
      <w:r>
        <w:rPr>
          <w:spacing w:val="-4"/>
        </w:rPr>
        <w:t xml:space="preserve"> </w:t>
      </w:r>
      <w:r>
        <w:t>на мировой</w:t>
      </w:r>
      <w:r>
        <w:rPr>
          <w:spacing w:val="-1"/>
        </w:rPr>
        <w:t xml:space="preserve"> </w:t>
      </w:r>
      <w:r>
        <w:t>арене.</w:t>
      </w:r>
    </w:p>
    <w:p w:rsidR="006B28B4" w:rsidRDefault="00DA7639">
      <w:pPr>
        <w:pStyle w:val="11"/>
        <w:spacing w:line="321" w:lineRule="exact"/>
      </w:pPr>
      <w:r>
        <w:t>Культурное</w:t>
      </w:r>
      <w:r>
        <w:rPr>
          <w:spacing w:val="-3"/>
        </w:rPr>
        <w:t xml:space="preserve"> </w:t>
      </w:r>
      <w:r>
        <w:t>пространство</w:t>
      </w:r>
      <w:r>
        <w:rPr>
          <w:spacing w:val="-1"/>
        </w:rPr>
        <w:t xml:space="preserve"> </w:t>
      </w:r>
      <w:r>
        <w:t>империи</w:t>
      </w:r>
      <w:r>
        <w:rPr>
          <w:spacing w:val="-3"/>
        </w:rPr>
        <w:t xml:space="preserve"> </w:t>
      </w:r>
      <w:r>
        <w:t>в</w:t>
      </w:r>
      <w:r>
        <w:rPr>
          <w:spacing w:val="-3"/>
        </w:rPr>
        <w:t xml:space="preserve"> </w:t>
      </w:r>
      <w:r>
        <w:t>первой</w:t>
      </w:r>
      <w:r>
        <w:rPr>
          <w:spacing w:val="-2"/>
        </w:rPr>
        <w:t xml:space="preserve"> </w:t>
      </w:r>
      <w:r>
        <w:t>четверти</w:t>
      </w:r>
      <w:r>
        <w:rPr>
          <w:spacing w:val="-6"/>
        </w:rPr>
        <w:t xml:space="preserve"> </w:t>
      </w:r>
      <w:r>
        <w:t>XVIII</w:t>
      </w:r>
      <w:r>
        <w:rPr>
          <w:spacing w:val="-1"/>
        </w:rPr>
        <w:t xml:space="preserve"> </w:t>
      </w:r>
      <w:r>
        <w:t>в.</w:t>
      </w:r>
    </w:p>
    <w:p w:rsidR="006B28B4" w:rsidRDefault="00DA7639">
      <w:pPr>
        <w:pStyle w:val="a3"/>
        <w:spacing w:before="1"/>
        <w:ind w:right="383"/>
      </w:pPr>
      <w:r>
        <w:t>Культура и нравы. Повседневная жизнь и быт правящей элиты и основной</w:t>
      </w:r>
      <w:r>
        <w:rPr>
          <w:spacing w:val="1"/>
        </w:rPr>
        <w:t xml:space="preserve"> </w:t>
      </w:r>
      <w:r>
        <w:t>массы</w:t>
      </w:r>
      <w:r>
        <w:rPr>
          <w:spacing w:val="1"/>
        </w:rPr>
        <w:t xml:space="preserve"> </w:t>
      </w:r>
      <w:r>
        <w:t>населения.</w:t>
      </w:r>
      <w:r>
        <w:rPr>
          <w:spacing w:val="1"/>
        </w:rPr>
        <w:t xml:space="preserve"> </w:t>
      </w:r>
      <w:r>
        <w:t>Нововведения,</w:t>
      </w:r>
      <w:r>
        <w:rPr>
          <w:spacing w:val="1"/>
        </w:rPr>
        <w:t xml:space="preserve"> </w:t>
      </w:r>
      <w:r>
        <w:t>европеизация,</w:t>
      </w:r>
      <w:r>
        <w:rPr>
          <w:spacing w:val="1"/>
        </w:rPr>
        <w:t xml:space="preserve"> </w:t>
      </w:r>
      <w:r>
        <w:t>традиционализм.</w:t>
      </w:r>
      <w:r>
        <w:rPr>
          <w:spacing w:val="1"/>
        </w:rPr>
        <w:t xml:space="preserve"> </w:t>
      </w:r>
      <w:r>
        <w:t>Просвещение</w:t>
      </w:r>
      <w:r>
        <w:rPr>
          <w:spacing w:val="1"/>
        </w:rPr>
        <w:t xml:space="preserve"> </w:t>
      </w:r>
      <w:r>
        <w:t>и</w:t>
      </w:r>
      <w:r>
        <w:rPr>
          <w:spacing w:val="1"/>
        </w:rPr>
        <w:t xml:space="preserve"> </w:t>
      </w:r>
      <w:r>
        <w:t>научные</w:t>
      </w:r>
      <w:r>
        <w:rPr>
          <w:spacing w:val="1"/>
        </w:rPr>
        <w:t xml:space="preserve"> </w:t>
      </w:r>
      <w:r>
        <w:t>знания.</w:t>
      </w:r>
      <w:r>
        <w:rPr>
          <w:spacing w:val="1"/>
        </w:rPr>
        <w:t xml:space="preserve"> </w:t>
      </w:r>
      <w:r>
        <w:t>Введение</w:t>
      </w:r>
      <w:r>
        <w:rPr>
          <w:spacing w:val="1"/>
        </w:rPr>
        <w:t xml:space="preserve"> </w:t>
      </w:r>
      <w:r>
        <w:t>гражданского</w:t>
      </w:r>
      <w:r>
        <w:rPr>
          <w:spacing w:val="1"/>
        </w:rPr>
        <w:t xml:space="preserve"> </w:t>
      </w:r>
      <w:r>
        <w:t>шрифта</w:t>
      </w:r>
      <w:r>
        <w:rPr>
          <w:spacing w:val="1"/>
        </w:rPr>
        <w:t xml:space="preserve"> </w:t>
      </w:r>
      <w:r>
        <w:t>и</w:t>
      </w:r>
      <w:r>
        <w:rPr>
          <w:spacing w:val="1"/>
        </w:rPr>
        <w:t xml:space="preserve"> </w:t>
      </w:r>
      <w:r>
        <w:t>книгопечатание.</w:t>
      </w:r>
      <w:r>
        <w:rPr>
          <w:spacing w:val="1"/>
        </w:rPr>
        <w:t xml:space="preserve"> </w:t>
      </w:r>
      <w:r>
        <w:t>Новое</w:t>
      </w:r>
      <w:r>
        <w:rPr>
          <w:spacing w:val="1"/>
        </w:rPr>
        <w:t xml:space="preserve"> </w:t>
      </w:r>
      <w:r>
        <w:t>летоисчисление.</w:t>
      </w:r>
      <w:r>
        <w:rPr>
          <w:spacing w:val="1"/>
        </w:rPr>
        <w:t xml:space="preserve"> </w:t>
      </w:r>
      <w:r>
        <w:t>Первая</w:t>
      </w:r>
      <w:r>
        <w:rPr>
          <w:spacing w:val="1"/>
        </w:rPr>
        <w:t xml:space="preserve"> </w:t>
      </w:r>
      <w:r>
        <w:t>печатная</w:t>
      </w:r>
      <w:r>
        <w:rPr>
          <w:spacing w:val="1"/>
        </w:rPr>
        <w:t xml:space="preserve"> </w:t>
      </w:r>
      <w:r>
        <w:t>газета</w:t>
      </w:r>
      <w:r>
        <w:rPr>
          <w:spacing w:val="1"/>
        </w:rPr>
        <w:t xml:space="preserve"> </w:t>
      </w:r>
      <w:r>
        <w:t>«Ведомости».</w:t>
      </w:r>
      <w:r>
        <w:rPr>
          <w:spacing w:val="1"/>
        </w:rPr>
        <w:t xml:space="preserve"> </w:t>
      </w:r>
      <w:r>
        <w:t>Ассамблеи,</w:t>
      </w:r>
      <w:r>
        <w:rPr>
          <w:spacing w:val="1"/>
        </w:rPr>
        <w:t xml:space="preserve"> </w:t>
      </w:r>
      <w:r>
        <w:t>фейерверки.</w:t>
      </w:r>
      <w:r>
        <w:rPr>
          <w:spacing w:val="1"/>
        </w:rPr>
        <w:t xml:space="preserve"> </w:t>
      </w:r>
      <w:r>
        <w:t>Санкт-Петербург – новая столица. Кунсткамера. Создание сети школ и специальных</w:t>
      </w:r>
      <w:r>
        <w:rPr>
          <w:spacing w:val="-67"/>
        </w:rPr>
        <w:t xml:space="preserve"> </w:t>
      </w:r>
      <w:r>
        <w:t>учебных заведений. Основание Академии наук и университета. Развитие техники.</w:t>
      </w:r>
      <w:r>
        <w:rPr>
          <w:spacing w:val="1"/>
        </w:rPr>
        <w:t xml:space="preserve"> </w:t>
      </w:r>
      <w:r>
        <w:t>Строительство</w:t>
      </w:r>
      <w:r>
        <w:rPr>
          <w:spacing w:val="1"/>
        </w:rPr>
        <w:t xml:space="preserve"> </w:t>
      </w:r>
      <w:r>
        <w:t>городов,</w:t>
      </w:r>
      <w:r>
        <w:rPr>
          <w:spacing w:val="1"/>
        </w:rPr>
        <w:t xml:space="preserve"> </w:t>
      </w:r>
      <w:r>
        <w:t>крепостей,</w:t>
      </w:r>
      <w:r>
        <w:rPr>
          <w:spacing w:val="1"/>
        </w:rPr>
        <w:t xml:space="preserve"> </w:t>
      </w:r>
      <w:r>
        <w:t>каналов.</w:t>
      </w:r>
      <w:r>
        <w:rPr>
          <w:spacing w:val="1"/>
        </w:rPr>
        <w:t xml:space="preserve"> </w:t>
      </w:r>
      <w:r>
        <w:t>Литература,</w:t>
      </w:r>
      <w:r>
        <w:rPr>
          <w:spacing w:val="1"/>
        </w:rPr>
        <w:t xml:space="preserve"> </w:t>
      </w:r>
      <w:r>
        <w:t>архитектура</w:t>
      </w:r>
      <w:r>
        <w:rPr>
          <w:spacing w:val="1"/>
        </w:rPr>
        <w:t xml:space="preserve"> </w:t>
      </w:r>
      <w:r>
        <w:t>и</w:t>
      </w:r>
      <w:r>
        <w:rPr>
          <w:spacing w:val="1"/>
        </w:rPr>
        <w:t xml:space="preserve"> </w:t>
      </w:r>
      <w:r>
        <w:t>изобразительное</w:t>
      </w:r>
      <w:r>
        <w:rPr>
          <w:spacing w:val="1"/>
        </w:rPr>
        <w:t xml:space="preserve"> </w:t>
      </w:r>
      <w:r>
        <w:t>искусство.</w:t>
      </w:r>
      <w:r>
        <w:rPr>
          <w:spacing w:val="1"/>
        </w:rPr>
        <w:t xml:space="preserve"> </w:t>
      </w:r>
      <w:r>
        <w:t>Петровское</w:t>
      </w:r>
      <w:r>
        <w:rPr>
          <w:spacing w:val="1"/>
        </w:rPr>
        <w:t xml:space="preserve"> </w:t>
      </w:r>
      <w:r>
        <w:t>барокко.</w:t>
      </w:r>
      <w:r>
        <w:rPr>
          <w:spacing w:val="1"/>
        </w:rPr>
        <w:t xml:space="preserve"> </w:t>
      </w:r>
      <w:r>
        <w:t>Итоги,</w:t>
      </w:r>
      <w:r>
        <w:rPr>
          <w:spacing w:val="1"/>
        </w:rPr>
        <w:t xml:space="preserve"> </w:t>
      </w:r>
      <w:r>
        <w:t>последствия</w:t>
      </w:r>
      <w:r>
        <w:rPr>
          <w:spacing w:val="1"/>
        </w:rPr>
        <w:t xml:space="preserve"> </w:t>
      </w:r>
      <w:r>
        <w:t>и</w:t>
      </w:r>
      <w:r>
        <w:rPr>
          <w:spacing w:val="1"/>
        </w:rPr>
        <w:t xml:space="preserve"> </w:t>
      </w:r>
      <w:r>
        <w:t>значение</w:t>
      </w:r>
      <w:r>
        <w:rPr>
          <w:spacing w:val="-67"/>
        </w:rPr>
        <w:t xml:space="preserve"> </w:t>
      </w:r>
      <w:r>
        <w:t>петровских преобразований. Образ Петра I в русской истории и культуре. Человек в</w:t>
      </w:r>
      <w:r>
        <w:rPr>
          <w:spacing w:val="1"/>
        </w:rPr>
        <w:t xml:space="preserve"> </w:t>
      </w:r>
      <w:r>
        <w:t>эпоху</w:t>
      </w:r>
      <w:r>
        <w:rPr>
          <w:spacing w:val="-2"/>
        </w:rPr>
        <w:t xml:space="preserve"> </w:t>
      </w:r>
      <w:r>
        <w:t>модернизации.</w:t>
      </w:r>
      <w:r>
        <w:rPr>
          <w:spacing w:val="-4"/>
        </w:rPr>
        <w:t xml:space="preserve"> </w:t>
      </w:r>
      <w:r>
        <w:t>Изменения</w:t>
      </w:r>
      <w:r>
        <w:rPr>
          <w:spacing w:val="-3"/>
        </w:rPr>
        <w:t xml:space="preserve"> </w:t>
      </w:r>
      <w:r>
        <w:t>в</w:t>
      </w:r>
      <w:r>
        <w:rPr>
          <w:spacing w:val="-6"/>
        </w:rPr>
        <w:t xml:space="preserve"> </w:t>
      </w:r>
      <w:r>
        <w:t>повседневной</w:t>
      </w:r>
      <w:r>
        <w:rPr>
          <w:spacing w:val="-6"/>
        </w:rPr>
        <w:t xml:space="preserve"> </w:t>
      </w:r>
      <w:r>
        <w:t>жизни</w:t>
      </w:r>
      <w:r>
        <w:rPr>
          <w:spacing w:val="-2"/>
        </w:rPr>
        <w:t xml:space="preserve"> </w:t>
      </w:r>
      <w:r>
        <w:t>сословий</w:t>
      </w:r>
      <w:r>
        <w:rPr>
          <w:spacing w:val="-5"/>
        </w:rPr>
        <w:t xml:space="preserve"> </w:t>
      </w:r>
      <w:r>
        <w:t>и</w:t>
      </w:r>
      <w:r>
        <w:rPr>
          <w:spacing w:val="-3"/>
        </w:rPr>
        <w:t xml:space="preserve"> </w:t>
      </w:r>
      <w:r>
        <w:t>народов</w:t>
      </w:r>
      <w:r>
        <w:rPr>
          <w:spacing w:val="-4"/>
        </w:rPr>
        <w:t xml:space="preserve"> </w:t>
      </w:r>
      <w:r>
        <w:t>России.</w:t>
      </w:r>
    </w:p>
    <w:p w:rsidR="006B28B4" w:rsidRDefault="00DA7639">
      <w:pPr>
        <w:pStyle w:val="11"/>
        <w:spacing w:before="1" w:line="240" w:lineRule="auto"/>
      </w:pPr>
      <w:r>
        <w:t>После</w:t>
      </w:r>
      <w:r>
        <w:rPr>
          <w:spacing w:val="-4"/>
        </w:rPr>
        <w:t xml:space="preserve"> </w:t>
      </w:r>
      <w:r>
        <w:t>Петра</w:t>
      </w:r>
      <w:r>
        <w:rPr>
          <w:spacing w:val="-2"/>
        </w:rPr>
        <w:t xml:space="preserve"> </w:t>
      </w:r>
      <w:r>
        <w:t>Великого:</w:t>
      </w:r>
      <w:r>
        <w:rPr>
          <w:spacing w:val="-5"/>
        </w:rPr>
        <w:t xml:space="preserve"> </w:t>
      </w:r>
      <w:r>
        <w:t>эпоха</w:t>
      </w:r>
      <w:r>
        <w:rPr>
          <w:spacing w:val="-3"/>
        </w:rPr>
        <w:t xml:space="preserve"> </w:t>
      </w:r>
      <w:r>
        <w:t>дворцовых</w:t>
      </w:r>
      <w:r>
        <w:rPr>
          <w:spacing w:val="-2"/>
        </w:rPr>
        <w:t xml:space="preserve"> </w:t>
      </w:r>
      <w:r>
        <w:t>переворотов.</w:t>
      </w:r>
    </w:p>
    <w:p w:rsidR="006B28B4" w:rsidRDefault="00DA7639">
      <w:pPr>
        <w:pStyle w:val="a3"/>
        <w:ind w:right="381"/>
      </w:pPr>
      <w:r>
        <w:t>Изменение</w:t>
      </w:r>
      <w:r>
        <w:rPr>
          <w:spacing w:val="15"/>
        </w:rPr>
        <w:t xml:space="preserve"> </w:t>
      </w:r>
      <w:r>
        <w:t>места</w:t>
      </w:r>
      <w:r>
        <w:rPr>
          <w:spacing w:val="16"/>
        </w:rPr>
        <w:t xml:space="preserve"> </w:t>
      </w:r>
      <w:r>
        <w:t>и</w:t>
      </w:r>
      <w:r>
        <w:rPr>
          <w:spacing w:val="14"/>
        </w:rPr>
        <w:t xml:space="preserve"> </w:t>
      </w:r>
      <w:r>
        <w:t>роли</w:t>
      </w:r>
      <w:r>
        <w:rPr>
          <w:spacing w:val="16"/>
        </w:rPr>
        <w:t xml:space="preserve"> </w:t>
      </w:r>
      <w:r>
        <w:t>России</w:t>
      </w:r>
      <w:r>
        <w:rPr>
          <w:spacing w:val="16"/>
        </w:rPr>
        <w:t xml:space="preserve"> </w:t>
      </w:r>
      <w:r>
        <w:t>в</w:t>
      </w:r>
      <w:r>
        <w:rPr>
          <w:spacing w:val="13"/>
        </w:rPr>
        <w:t xml:space="preserve"> </w:t>
      </w:r>
      <w:r>
        <w:t>Европе.</w:t>
      </w:r>
      <w:r>
        <w:rPr>
          <w:spacing w:val="16"/>
        </w:rPr>
        <w:t xml:space="preserve"> </w:t>
      </w:r>
      <w:r>
        <w:t>Отношения</w:t>
      </w:r>
      <w:r>
        <w:rPr>
          <w:spacing w:val="14"/>
        </w:rPr>
        <w:t xml:space="preserve"> </w:t>
      </w:r>
      <w:r>
        <w:t>с</w:t>
      </w:r>
      <w:r>
        <w:rPr>
          <w:spacing w:val="16"/>
        </w:rPr>
        <w:t xml:space="preserve"> </w:t>
      </w:r>
      <w:r>
        <w:t>Османской</w:t>
      </w:r>
      <w:r>
        <w:rPr>
          <w:spacing w:val="16"/>
        </w:rPr>
        <w:t xml:space="preserve"> </w:t>
      </w:r>
      <w:r>
        <w:t>империей</w:t>
      </w:r>
      <w:r>
        <w:rPr>
          <w:spacing w:val="-67"/>
        </w:rPr>
        <w:t xml:space="preserve"> </w:t>
      </w:r>
      <w:r>
        <w:t>в</w:t>
      </w:r>
      <w:r>
        <w:rPr>
          <w:spacing w:val="1"/>
        </w:rPr>
        <w:t xml:space="preserve"> </w:t>
      </w:r>
      <w:r>
        <w:t>политике</w:t>
      </w:r>
      <w:r>
        <w:rPr>
          <w:spacing w:val="1"/>
        </w:rPr>
        <w:t xml:space="preserve"> </w:t>
      </w:r>
      <w:r>
        <w:t>европейских</w:t>
      </w:r>
      <w:r>
        <w:rPr>
          <w:spacing w:val="1"/>
        </w:rPr>
        <w:t xml:space="preserve"> </w:t>
      </w:r>
      <w:r>
        <w:t>стран</w:t>
      </w:r>
      <w:r>
        <w:rPr>
          <w:spacing w:val="1"/>
        </w:rPr>
        <w:t xml:space="preserve"> </w:t>
      </w:r>
      <w:r>
        <w:t>и</w:t>
      </w:r>
      <w:r>
        <w:rPr>
          <w:spacing w:val="1"/>
        </w:rPr>
        <w:t xml:space="preserve"> </w:t>
      </w:r>
      <w:r>
        <w:t>России.</w:t>
      </w:r>
      <w:r>
        <w:rPr>
          <w:spacing w:val="1"/>
        </w:rPr>
        <w:t xml:space="preserve"> </w:t>
      </w:r>
      <w:r>
        <w:t>Дворцовые</w:t>
      </w:r>
      <w:r>
        <w:rPr>
          <w:spacing w:val="1"/>
        </w:rPr>
        <w:t xml:space="preserve"> </w:t>
      </w:r>
      <w:r>
        <w:t>перевороты:</w:t>
      </w:r>
      <w:r>
        <w:rPr>
          <w:spacing w:val="71"/>
        </w:rPr>
        <w:t xml:space="preserve"> </w:t>
      </w:r>
      <w:r>
        <w:t>причины,</w:t>
      </w:r>
      <w:r>
        <w:rPr>
          <w:spacing w:val="1"/>
        </w:rPr>
        <w:t xml:space="preserve"> </w:t>
      </w:r>
      <w:r>
        <w:t>сущность,</w:t>
      </w:r>
      <w:r>
        <w:rPr>
          <w:spacing w:val="24"/>
        </w:rPr>
        <w:t xml:space="preserve"> </w:t>
      </w:r>
      <w:r>
        <w:t>последствия.</w:t>
      </w:r>
      <w:r>
        <w:rPr>
          <w:spacing w:val="27"/>
        </w:rPr>
        <w:t xml:space="preserve"> </w:t>
      </w:r>
      <w:r>
        <w:t>Фаворитизм.</w:t>
      </w:r>
      <w:r>
        <w:rPr>
          <w:spacing w:val="25"/>
        </w:rPr>
        <w:t xml:space="preserve"> </w:t>
      </w:r>
      <w:r>
        <w:t>Усиление</w:t>
      </w:r>
      <w:r>
        <w:rPr>
          <w:spacing w:val="26"/>
        </w:rPr>
        <w:t xml:space="preserve"> </w:t>
      </w:r>
      <w:r>
        <w:t>роли</w:t>
      </w:r>
      <w:r>
        <w:rPr>
          <w:spacing w:val="29"/>
        </w:rPr>
        <w:t xml:space="preserve"> </w:t>
      </w:r>
      <w:r>
        <w:t>гвардии.</w:t>
      </w:r>
      <w:r>
        <w:rPr>
          <w:spacing w:val="25"/>
        </w:rPr>
        <w:t xml:space="preserve"> </w:t>
      </w:r>
      <w:r>
        <w:t>Екатерина</w:t>
      </w:r>
      <w:r>
        <w:rPr>
          <w:spacing w:val="28"/>
        </w:rPr>
        <w:t xml:space="preserve"> </w:t>
      </w:r>
      <w:r>
        <w:t>I.</w:t>
      </w:r>
      <w:r>
        <w:rPr>
          <w:spacing w:val="25"/>
        </w:rPr>
        <w:t xml:space="preserve"> </w:t>
      </w:r>
      <w:r>
        <w:t>Пётр</w:t>
      </w:r>
      <w:r>
        <w:rPr>
          <w:spacing w:val="29"/>
        </w:rPr>
        <w:t xml:space="preserve"> </w:t>
      </w:r>
      <w:r>
        <w:t>II.</w:t>
      </w:r>
    </w:p>
    <w:p w:rsidR="006B28B4" w:rsidRDefault="00DA7639">
      <w:pPr>
        <w:pStyle w:val="a3"/>
        <w:ind w:right="386" w:firstLine="0"/>
      </w:pPr>
      <w:r>
        <w:t>«Верховники».</w:t>
      </w:r>
      <w:r>
        <w:rPr>
          <w:spacing w:val="1"/>
        </w:rPr>
        <w:t xml:space="preserve"> </w:t>
      </w:r>
      <w:r>
        <w:t>Анна</w:t>
      </w:r>
      <w:r>
        <w:rPr>
          <w:spacing w:val="1"/>
        </w:rPr>
        <w:t xml:space="preserve"> </w:t>
      </w:r>
      <w:r>
        <w:t>Иоанновна.</w:t>
      </w:r>
      <w:r>
        <w:rPr>
          <w:spacing w:val="1"/>
        </w:rPr>
        <w:t xml:space="preserve"> </w:t>
      </w:r>
      <w:r>
        <w:t>Кондиции</w:t>
      </w:r>
      <w:r>
        <w:rPr>
          <w:spacing w:val="1"/>
        </w:rPr>
        <w:t xml:space="preserve"> </w:t>
      </w:r>
      <w:r>
        <w:t>–</w:t>
      </w:r>
      <w:r>
        <w:rPr>
          <w:spacing w:val="1"/>
        </w:rPr>
        <w:t xml:space="preserve"> </w:t>
      </w:r>
      <w:r>
        <w:t>попытка</w:t>
      </w:r>
      <w:r>
        <w:rPr>
          <w:spacing w:val="1"/>
        </w:rPr>
        <w:t xml:space="preserve"> </w:t>
      </w:r>
      <w:r>
        <w:t>ограничения</w:t>
      </w:r>
      <w:r>
        <w:rPr>
          <w:spacing w:val="1"/>
        </w:rPr>
        <w:t xml:space="preserve"> </w:t>
      </w:r>
      <w:r>
        <w:t>абсолютной</w:t>
      </w:r>
      <w:r>
        <w:rPr>
          <w:spacing w:val="1"/>
        </w:rPr>
        <w:t xml:space="preserve"> </w:t>
      </w:r>
      <w:r>
        <w:t>власти.</w:t>
      </w:r>
      <w:r>
        <w:rPr>
          <w:spacing w:val="-2"/>
        </w:rPr>
        <w:t xml:space="preserve"> </w:t>
      </w:r>
      <w:r>
        <w:t>Иоанн</w:t>
      </w:r>
      <w:r>
        <w:rPr>
          <w:spacing w:val="-3"/>
        </w:rPr>
        <w:t xml:space="preserve"> </w:t>
      </w:r>
      <w:r>
        <w:t>Антонович. Елизавета</w:t>
      </w:r>
      <w:r>
        <w:rPr>
          <w:spacing w:val="-3"/>
        </w:rPr>
        <w:t xml:space="preserve"> </w:t>
      </w:r>
      <w:r>
        <w:t>Петровна.</w:t>
      </w:r>
      <w:r>
        <w:rPr>
          <w:spacing w:val="-2"/>
        </w:rPr>
        <w:t xml:space="preserve"> </w:t>
      </w:r>
      <w:r>
        <w:t>Пётр</w:t>
      </w:r>
      <w:r>
        <w:rPr>
          <w:spacing w:val="1"/>
        </w:rPr>
        <w:t xml:space="preserve"> </w:t>
      </w:r>
      <w:r>
        <w:t>III.</w:t>
      </w:r>
    </w:p>
    <w:p w:rsidR="006B28B4" w:rsidRDefault="00DA7639">
      <w:pPr>
        <w:pStyle w:val="a3"/>
        <w:ind w:right="381"/>
      </w:pPr>
      <w:r>
        <w:t>Внутренняя</w:t>
      </w:r>
      <w:r>
        <w:rPr>
          <w:spacing w:val="1"/>
        </w:rPr>
        <w:t xml:space="preserve"> </w:t>
      </w:r>
      <w:r>
        <w:t>политика</w:t>
      </w:r>
      <w:r>
        <w:rPr>
          <w:spacing w:val="1"/>
        </w:rPr>
        <w:t xml:space="preserve"> </w:t>
      </w:r>
      <w:r>
        <w:t>в</w:t>
      </w:r>
      <w:r>
        <w:rPr>
          <w:spacing w:val="1"/>
        </w:rPr>
        <w:t xml:space="preserve"> </w:t>
      </w:r>
      <w:r>
        <w:t>1725–1762</w:t>
      </w:r>
      <w:r>
        <w:rPr>
          <w:spacing w:val="1"/>
        </w:rPr>
        <w:t xml:space="preserve"> </w:t>
      </w:r>
      <w:r>
        <w:t>гг.</w:t>
      </w:r>
      <w:r>
        <w:rPr>
          <w:spacing w:val="1"/>
        </w:rPr>
        <w:t xml:space="preserve"> </w:t>
      </w:r>
      <w:r>
        <w:t>Изменение</w:t>
      </w:r>
      <w:r>
        <w:rPr>
          <w:spacing w:val="1"/>
        </w:rPr>
        <w:t xml:space="preserve"> </w:t>
      </w:r>
      <w:r>
        <w:t>системы</w:t>
      </w:r>
      <w:r>
        <w:rPr>
          <w:spacing w:val="1"/>
        </w:rPr>
        <w:t xml:space="preserve"> </w:t>
      </w:r>
      <w:r>
        <w:t>центрального</w:t>
      </w:r>
      <w:r>
        <w:rPr>
          <w:spacing w:val="1"/>
        </w:rPr>
        <w:t xml:space="preserve"> </w:t>
      </w:r>
      <w:r>
        <w:t>управления.</w:t>
      </w:r>
      <w:r>
        <w:rPr>
          <w:spacing w:val="1"/>
        </w:rPr>
        <w:t xml:space="preserve"> </w:t>
      </w:r>
      <w:r>
        <w:t>Верховный</w:t>
      </w:r>
      <w:r>
        <w:rPr>
          <w:spacing w:val="1"/>
        </w:rPr>
        <w:t xml:space="preserve"> </w:t>
      </w:r>
      <w:r>
        <w:t>тайный</w:t>
      </w:r>
      <w:r>
        <w:rPr>
          <w:spacing w:val="1"/>
        </w:rPr>
        <w:t xml:space="preserve"> </w:t>
      </w:r>
      <w:r>
        <w:t>совет.</w:t>
      </w:r>
      <w:r>
        <w:rPr>
          <w:spacing w:val="1"/>
        </w:rPr>
        <w:t xml:space="preserve"> </w:t>
      </w:r>
      <w:r>
        <w:t>Кабинет</w:t>
      </w:r>
      <w:r>
        <w:rPr>
          <w:spacing w:val="1"/>
        </w:rPr>
        <w:t xml:space="preserve"> </w:t>
      </w:r>
      <w:r>
        <w:t>министров.</w:t>
      </w:r>
      <w:r>
        <w:rPr>
          <w:spacing w:val="1"/>
        </w:rPr>
        <w:t xml:space="preserve"> </w:t>
      </w:r>
      <w:r>
        <w:t>Конференция</w:t>
      </w:r>
      <w:r>
        <w:rPr>
          <w:spacing w:val="1"/>
        </w:rPr>
        <w:t xml:space="preserve"> </w:t>
      </w:r>
      <w:r>
        <w:t>при</w:t>
      </w:r>
      <w:r>
        <w:rPr>
          <w:spacing w:val="1"/>
        </w:rPr>
        <w:t xml:space="preserve"> </w:t>
      </w:r>
      <w:r>
        <w:t>высочайшем</w:t>
      </w:r>
      <w:r>
        <w:rPr>
          <w:spacing w:val="1"/>
        </w:rPr>
        <w:t xml:space="preserve"> </w:t>
      </w:r>
      <w:r>
        <w:t>дворе.</w:t>
      </w:r>
      <w:r>
        <w:rPr>
          <w:spacing w:val="1"/>
        </w:rPr>
        <w:t xml:space="preserve"> </w:t>
      </w:r>
      <w:r>
        <w:t>Расширение</w:t>
      </w:r>
      <w:r>
        <w:rPr>
          <w:spacing w:val="1"/>
        </w:rPr>
        <w:t xml:space="preserve"> </w:t>
      </w:r>
      <w:r>
        <w:t>привилегий</w:t>
      </w:r>
      <w:r>
        <w:rPr>
          <w:spacing w:val="1"/>
        </w:rPr>
        <w:t xml:space="preserve"> </w:t>
      </w:r>
      <w:r>
        <w:t>дворянства.</w:t>
      </w:r>
      <w:r>
        <w:rPr>
          <w:spacing w:val="1"/>
        </w:rPr>
        <w:t xml:space="preserve"> </w:t>
      </w:r>
      <w:r>
        <w:t>Манифест</w:t>
      </w:r>
      <w:r>
        <w:rPr>
          <w:spacing w:val="1"/>
        </w:rPr>
        <w:t xml:space="preserve"> </w:t>
      </w:r>
      <w:r>
        <w:t>о</w:t>
      </w:r>
      <w:r>
        <w:rPr>
          <w:spacing w:val="1"/>
        </w:rPr>
        <w:t xml:space="preserve"> </w:t>
      </w:r>
      <w:r>
        <w:t>вольности</w:t>
      </w:r>
      <w:r>
        <w:rPr>
          <w:spacing w:val="1"/>
        </w:rPr>
        <w:t xml:space="preserve"> </w:t>
      </w:r>
      <w:r>
        <w:t>дворянства.</w:t>
      </w:r>
      <w:r>
        <w:rPr>
          <w:spacing w:val="1"/>
        </w:rPr>
        <w:t xml:space="preserve"> </w:t>
      </w:r>
      <w:r>
        <w:t>Ужесточение</w:t>
      </w:r>
      <w:r>
        <w:rPr>
          <w:spacing w:val="1"/>
        </w:rPr>
        <w:t xml:space="preserve"> </w:t>
      </w:r>
      <w:r>
        <w:t>политики</w:t>
      </w:r>
      <w:r>
        <w:rPr>
          <w:spacing w:val="1"/>
        </w:rPr>
        <w:t xml:space="preserve"> </w:t>
      </w:r>
      <w:r>
        <w:t>в</w:t>
      </w:r>
      <w:r>
        <w:rPr>
          <w:spacing w:val="1"/>
        </w:rPr>
        <w:t xml:space="preserve"> </w:t>
      </w:r>
      <w:r>
        <w:t>отношении</w:t>
      </w:r>
      <w:r>
        <w:rPr>
          <w:spacing w:val="1"/>
        </w:rPr>
        <w:t xml:space="preserve"> </w:t>
      </w:r>
      <w:r>
        <w:t>крестьянства,</w:t>
      </w:r>
      <w:r>
        <w:rPr>
          <w:spacing w:val="1"/>
        </w:rPr>
        <w:t xml:space="preserve"> </w:t>
      </w:r>
      <w:r>
        <w:t>казачества,</w:t>
      </w:r>
      <w:r>
        <w:rPr>
          <w:spacing w:val="1"/>
        </w:rPr>
        <w:t xml:space="preserve"> </w:t>
      </w:r>
      <w:r>
        <w:t>национальных</w:t>
      </w:r>
      <w:r>
        <w:rPr>
          <w:spacing w:val="1"/>
        </w:rPr>
        <w:t xml:space="preserve"> </w:t>
      </w:r>
      <w:r>
        <w:t>окраин.</w:t>
      </w:r>
      <w:r>
        <w:rPr>
          <w:spacing w:val="1"/>
        </w:rPr>
        <w:t xml:space="preserve"> </w:t>
      </w:r>
      <w:r>
        <w:t>Изменения</w:t>
      </w:r>
      <w:r>
        <w:rPr>
          <w:spacing w:val="1"/>
        </w:rPr>
        <w:t xml:space="preserve"> </w:t>
      </w:r>
      <w:r>
        <w:t>в</w:t>
      </w:r>
      <w:r>
        <w:rPr>
          <w:spacing w:val="1"/>
        </w:rPr>
        <w:t xml:space="preserve"> </w:t>
      </w:r>
      <w:r>
        <w:t>системе</w:t>
      </w:r>
      <w:r>
        <w:rPr>
          <w:spacing w:val="1"/>
        </w:rPr>
        <w:t xml:space="preserve"> </w:t>
      </w:r>
      <w:r>
        <w:t>городского</w:t>
      </w:r>
      <w:r>
        <w:rPr>
          <w:spacing w:val="1"/>
        </w:rPr>
        <w:t xml:space="preserve"> </w:t>
      </w:r>
      <w:r>
        <w:t>управления.</w:t>
      </w:r>
      <w:r>
        <w:rPr>
          <w:spacing w:val="1"/>
        </w:rPr>
        <w:t xml:space="preserve"> </w:t>
      </w:r>
      <w:r>
        <w:t>Начало</w:t>
      </w:r>
      <w:r>
        <w:rPr>
          <w:spacing w:val="-67"/>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Европе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России.</w:t>
      </w:r>
      <w:r>
        <w:rPr>
          <w:spacing w:val="-67"/>
        </w:rPr>
        <w:t xml:space="preserve"> </w:t>
      </w:r>
      <w:r>
        <w:t>Экономическая и финансовая политика. Ликвидация внутренних таможен. Развитие</w:t>
      </w:r>
      <w:r>
        <w:rPr>
          <w:spacing w:val="1"/>
        </w:rPr>
        <w:t xml:space="preserve"> </w:t>
      </w:r>
      <w:r>
        <w:t>мануфактур</w:t>
      </w:r>
      <w:r>
        <w:rPr>
          <w:spacing w:val="1"/>
        </w:rPr>
        <w:t xml:space="preserve"> </w:t>
      </w:r>
      <w:r>
        <w:t>и</w:t>
      </w:r>
      <w:r>
        <w:rPr>
          <w:spacing w:val="1"/>
        </w:rPr>
        <w:t xml:space="preserve"> </w:t>
      </w:r>
      <w:r>
        <w:t>торговли.</w:t>
      </w:r>
      <w:r>
        <w:rPr>
          <w:spacing w:val="1"/>
        </w:rPr>
        <w:t xml:space="preserve"> </w:t>
      </w:r>
      <w:r>
        <w:t>Учреждение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1"/>
        </w:rPr>
        <w:t xml:space="preserve"> </w:t>
      </w:r>
      <w:r>
        <w:t>Национальная и религиозная политика в 1725 – 1762 гг. Внешняя политика в 1725–</w:t>
      </w:r>
      <w:r>
        <w:rPr>
          <w:spacing w:val="1"/>
        </w:rPr>
        <w:t xml:space="preserve"> </w:t>
      </w:r>
      <w:r>
        <w:t>1762</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и</w:t>
      </w:r>
      <w:r>
        <w:rPr>
          <w:spacing w:val="1"/>
        </w:rPr>
        <w:t xml:space="preserve"> </w:t>
      </w:r>
      <w:r>
        <w:t>Речь</w:t>
      </w:r>
      <w:r>
        <w:rPr>
          <w:spacing w:val="1"/>
        </w:rPr>
        <w:t xml:space="preserve"> </w:t>
      </w:r>
      <w:r>
        <w:t>Посполитая.</w:t>
      </w:r>
      <w:r>
        <w:rPr>
          <w:spacing w:val="1"/>
        </w:rPr>
        <w:t xml:space="preserve"> </w:t>
      </w:r>
      <w:r>
        <w:t>Русско-турецкая война 1735–1739 гг. Русско-шведская война 1741–1742 гг. Начало</w:t>
      </w:r>
      <w:r>
        <w:rPr>
          <w:spacing w:val="1"/>
        </w:rPr>
        <w:t xml:space="preserve"> </w:t>
      </w:r>
      <w:r>
        <w:t>присоединения</w:t>
      </w:r>
      <w:r>
        <w:rPr>
          <w:spacing w:val="36"/>
        </w:rPr>
        <w:t xml:space="preserve"> </w:t>
      </w:r>
      <w:r>
        <w:t>к</w:t>
      </w:r>
      <w:r>
        <w:rPr>
          <w:spacing w:val="36"/>
        </w:rPr>
        <w:t xml:space="preserve"> </w:t>
      </w:r>
      <w:r>
        <w:t>России</w:t>
      </w:r>
      <w:r>
        <w:rPr>
          <w:spacing w:val="37"/>
        </w:rPr>
        <w:t xml:space="preserve"> </w:t>
      </w:r>
      <w:r>
        <w:t>казахских</w:t>
      </w:r>
      <w:r>
        <w:rPr>
          <w:spacing w:val="36"/>
        </w:rPr>
        <w:t xml:space="preserve"> </w:t>
      </w:r>
      <w:r>
        <w:t>земель.</w:t>
      </w:r>
      <w:r>
        <w:rPr>
          <w:spacing w:val="35"/>
        </w:rPr>
        <w:t xml:space="preserve"> </w:t>
      </w:r>
      <w:r>
        <w:t>Россия</w:t>
      </w:r>
      <w:r>
        <w:rPr>
          <w:spacing w:val="36"/>
        </w:rPr>
        <w:t xml:space="preserve"> </w:t>
      </w:r>
      <w:r>
        <w:t>в</w:t>
      </w:r>
      <w:r>
        <w:rPr>
          <w:spacing w:val="36"/>
        </w:rPr>
        <w:t xml:space="preserve"> </w:t>
      </w:r>
      <w:r>
        <w:t>Семилетней</w:t>
      </w:r>
      <w:r>
        <w:rPr>
          <w:spacing w:val="36"/>
        </w:rPr>
        <w:t xml:space="preserve"> </w:t>
      </w:r>
      <w:r>
        <w:t>войне</w:t>
      </w:r>
      <w:r>
        <w:rPr>
          <w:spacing w:val="35"/>
        </w:rPr>
        <w:t xml:space="preserve"> </w:t>
      </w:r>
      <w:r>
        <w:t>1756–1763</w:t>
      </w:r>
      <w:r>
        <w:rPr>
          <w:spacing w:val="-67"/>
        </w:rPr>
        <w:t xml:space="preserve"> </w:t>
      </w:r>
      <w:r>
        <w:t>гг.</w:t>
      </w:r>
      <w:r>
        <w:rPr>
          <w:spacing w:val="-3"/>
        </w:rPr>
        <w:t xml:space="preserve"> </w:t>
      </w:r>
      <w:r>
        <w:t>П.</w:t>
      </w:r>
      <w:r>
        <w:rPr>
          <w:spacing w:val="-1"/>
        </w:rPr>
        <w:t xml:space="preserve"> </w:t>
      </w:r>
      <w:r>
        <w:t>А.</w:t>
      </w:r>
      <w:r>
        <w:rPr>
          <w:spacing w:val="-1"/>
        </w:rPr>
        <w:t xml:space="preserve"> </w:t>
      </w:r>
      <w:r>
        <w:t>Румянцев.</w:t>
      </w:r>
      <w:r>
        <w:rPr>
          <w:spacing w:val="-5"/>
        </w:rPr>
        <w:t xml:space="preserve"> </w:t>
      </w:r>
      <w:r>
        <w:t>П.</w:t>
      </w:r>
      <w:r>
        <w:rPr>
          <w:spacing w:val="-1"/>
        </w:rPr>
        <w:t xml:space="preserve"> </w:t>
      </w:r>
      <w:r>
        <w:t>С.</w:t>
      </w:r>
      <w:r>
        <w:rPr>
          <w:spacing w:val="-2"/>
        </w:rPr>
        <w:t xml:space="preserve"> </w:t>
      </w:r>
      <w:r>
        <w:t>Салтыков.</w:t>
      </w:r>
      <w:r>
        <w:rPr>
          <w:spacing w:val="-2"/>
        </w:rPr>
        <w:t xml:space="preserve"> </w:t>
      </w:r>
      <w:r>
        <w:t>Итоги</w:t>
      </w:r>
      <w:r>
        <w:rPr>
          <w:spacing w:val="1"/>
        </w:rPr>
        <w:t xml:space="preserve"> </w:t>
      </w:r>
      <w:r>
        <w:t>внешней политики.</w:t>
      </w:r>
    </w:p>
    <w:p w:rsidR="006B28B4" w:rsidRDefault="00DA7639">
      <w:pPr>
        <w:pStyle w:val="11"/>
        <w:spacing w:before="1"/>
      </w:pPr>
      <w:r>
        <w:t>Российская</w:t>
      </w:r>
      <w:r>
        <w:rPr>
          <w:spacing w:val="-2"/>
        </w:rPr>
        <w:t xml:space="preserve"> </w:t>
      </w:r>
      <w:r>
        <w:t>империя</w:t>
      </w:r>
      <w:r>
        <w:rPr>
          <w:spacing w:val="-3"/>
        </w:rPr>
        <w:t xml:space="preserve"> </w:t>
      </w:r>
      <w:r>
        <w:t>в</w:t>
      </w:r>
      <w:r>
        <w:rPr>
          <w:spacing w:val="-2"/>
        </w:rPr>
        <w:t xml:space="preserve"> </w:t>
      </w:r>
      <w:r>
        <w:t>период</w:t>
      </w:r>
      <w:r>
        <w:rPr>
          <w:spacing w:val="-2"/>
        </w:rPr>
        <w:t xml:space="preserve"> </w:t>
      </w:r>
      <w:r>
        <w:t>правления</w:t>
      </w:r>
      <w:r>
        <w:rPr>
          <w:spacing w:val="-2"/>
        </w:rPr>
        <w:t xml:space="preserve"> </w:t>
      </w:r>
      <w:r>
        <w:t>Екатерины</w:t>
      </w:r>
      <w:r>
        <w:rPr>
          <w:spacing w:val="-2"/>
        </w:rPr>
        <w:t xml:space="preserve"> </w:t>
      </w:r>
      <w:r>
        <w:t>II.</w:t>
      </w:r>
    </w:p>
    <w:p w:rsidR="006B28B4" w:rsidRDefault="00DA7639">
      <w:pPr>
        <w:pStyle w:val="a3"/>
        <w:ind w:right="385"/>
      </w:pPr>
      <w:r>
        <w:t>Россия в системе европейских и международных связей. Основные внешние</w:t>
      </w:r>
      <w:r>
        <w:rPr>
          <w:spacing w:val="1"/>
        </w:rPr>
        <w:t xml:space="preserve"> </w:t>
      </w:r>
      <w:r>
        <w:t>вызовы. Научная революция второй половины XVIII в. Европейское Просвещение и</w:t>
      </w:r>
      <w:r>
        <w:rPr>
          <w:spacing w:val="1"/>
        </w:rPr>
        <w:t xml:space="preserve"> </w:t>
      </w:r>
      <w:r>
        <w:t>его роль в формировании политики ведущих держав и России. Внутренняя политика</w:t>
      </w:r>
      <w:r>
        <w:rPr>
          <w:spacing w:val="-67"/>
        </w:rPr>
        <w:t xml:space="preserve"> </w:t>
      </w:r>
      <w:r>
        <w:t>Екатерины</w:t>
      </w:r>
      <w:r>
        <w:rPr>
          <w:spacing w:val="1"/>
        </w:rPr>
        <w:t xml:space="preserve"> </w:t>
      </w:r>
      <w:r>
        <w:t>II.</w:t>
      </w:r>
      <w:r>
        <w:rPr>
          <w:spacing w:val="1"/>
        </w:rPr>
        <w:t xml:space="preserve"> </w:t>
      </w:r>
      <w:r>
        <w:t>Просвещённый</w:t>
      </w:r>
      <w:r>
        <w:rPr>
          <w:spacing w:val="1"/>
        </w:rPr>
        <w:t xml:space="preserve"> </w:t>
      </w:r>
      <w:r>
        <w:t>абсолютизм.</w:t>
      </w:r>
      <w:r>
        <w:rPr>
          <w:spacing w:val="1"/>
        </w:rPr>
        <w:t xml:space="preserve"> </w:t>
      </w:r>
      <w:r>
        <w:t>Секуляризация</w:t>
      </w:r>
      <w:r>
        <w:rPr>
          <w:spacing w:val="1"/>
        </w:rPr>
        <w:t xml:space="preserve"> </w:t>
      </w:r>
      <w:r>
        <w:t>церковных</w:t>
      </w:r>
      <w:r>
        <w:rPr>
          <w:spacing w:val="1"/>
        </w:rPr>
        <w:t xml:space="preserve"> </w:t>
      </w:r>
      <w:r>
        <w:t>земель.</w:t>
      </w:r>
      <w:r>
        <w:rPr>
          <w:spacing w:val="-67"/>
        </w:rPr>
        <w:t xml:space="preserve"> </w:t>
      </w:r>
      <w:r>
        <w:t>Проекты</w:t>
      </w:r>
      <w:r>
        <w:rPr>
          <w:spacing w:val="1"/>
        </w:rPr>
        <w:t xml:space="preserve"> </w:t>
      </w:r>
      <w:r>
        <w:t>реформирования</w:t>
      </w:r>
      <w:r>
        <w:rPr>
          <w:spacing w:val="1"/>
        </w:rPr>
        <w:t xml:space="preserve"> </w:t>
      </w:r>
      <w:r>
        <w:t>России.</w:t>
      </w:r>
      <w:r>
        <w:rPr>
          <w:spacing w:val="1"/>
        </w:rPr>
        <w:t xml:space="preserve"> </w:t>
      </w:r>
      <w:r>
        <w:t>Уложенная</w:t>
      </w:r>
      <w:r>
        <w:rPr>
          <w:spacing w:val="1"/>
        </w:rPr>
        <w:t xml:space="preserve"> </w:t>
      </w:r>
      <w:r>
        <w:t>комиссия.</w:t>
      </w:r>
      <w:r>
        <w:rPr>
          <w:spacing w:val="1"/>
        </w:rPr>
        <w:t xml:space="preserve"> </w:t>
      </w:r>
      <w:r>
        <w:t>Вольное</w:t>
      </w:r>
      <w:r>
        <w:rPr>
          <w:spacing w:val="1"/>
        </w:rPr>
        <w:t xml:space="preserve"> </w:t>
      </w:r>
      <w:r>
        <w:t>экономическое</w:t>
      </w:r>
      <w:r>
        <w:rPr>
          <w:spacing w:val="-67"/>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1"/>
        </w:rPr>
        <w:t xml:space="preserve"> </w:t>
      </w:r>
      <w:r>
        <w:t>грамоты</w:t>
      </w:r>
      <w:r>
        <w:rPr>
          <w:spacing w:val="1"/>
        </w:rPr>
        <w:t xml:space="preserve"> </w:t>
      </w:r>
      <w:r>
        <w:t>дворянству</w:t>
      </w:r>
      <w:r>
        <w:rPr>
          <w:spacing w:val="1"/>
        </w:rPr>
        <w:t xml:space="preserve"> </w:t>
      </w:r>
      <w:r>
        <w:t>и</w:t>
      </w:r>
      <w:r>
        <w:rPr>
          <w:spacing w:val="1"/>
        </w:rPr>
        <w:t xml:space="preserve"> </w:t>
      </w:r>
      <w:r>
        <w:t>городам.</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w:t>
      </w:r>
      <w:r>
        <w:rPr>
          <w:spacing w:val="1"/>
        </w:rPr>
        <w:t xml:space="preserve"> </w:t>
      </w:r>
      <w:r>
        <w:t>Рост</w:t>
      </w:r>
      <w:r>
        <w:rPr>
          <w:spacing w:val="1"/>
        </w:rPr>
        <w:t xml:space="preserve"> </w:t>
      </w:r>
      <w:r>
        <w:t>городов.</w:t>
      </w:r>
      <w:r>
        <w:rPr>
          <w:spacing w:val="1"/>
        </w:rPr>
        <w:t xml:space="preserve"> </w:t>
      </w:r>
      <w:r>
        <w:t>Развитие</w:t>
      </w:r>
      <w:r>
        <w:rPr>
          <w:spacing w:val="1"/>
        </w:rPr>
        <w:t xml:space="preserve"> </w:t>
      </w:r>
      <w:r>
        <w:t>мануфактурного</w:t>
      </w:r>
      <w:r>
        <w:rPr>
          <w:spacing w:val="1"/>
        </w:rPr>
        <w:t xml:space="preserve"> </w:t>
      </w:r>
      <w:r>
        <w:t>производства.</w:t>
      </w:r>
      <w:r>
        <w:rPr>
          <w:spacing w:val="1"/>
        </w:rPr>
        <w:t xml:space="preserve"> </w:t>
      </w:r>
      <w:r>
        <w:t>Барщинное</w:t>
      </w:r>
      <w:r>
        <w:rPr>
          <w:spacing w:val="1"/>
        </w:rPr>
        <w:t xml:space="preserve"> </w:t>
      </w:r>
      <w:r>
        <w:t>и</w:t>
      </w:r>
      <w:r>
        <w:rPr>
          <w:spacing w:val="1"/>
        </w:rPr>
        <w:t xml:space="preserve"> </w:t>
      </w:r>
      <w:r>
        <w:t>оброчное</w:t>
      </w:r>
      <w:r>
        <w:rPr>
          <w:spacing w:val="1"/>
        </w:rPr>
        <w:t xml:space="preserve"> </w:t>
      </w:r>
      <w:r>
        <w:t>крепостное</w:t>
      </w:r>
      <w:r>
        <w:rPr>
          <w:spacing w:val="1"/>
        </w:rPr>
        <w:t xml:space="preserve"> </w:t>
      </w:r>
      <w:r>
        <w:t>хозяйство.</w:t>
      </w:r>
      <w:r>
        <w:rPr>
          <w:spacing w:val="-67"/>
        </w:rPr>
        <w:t xml:space="preserve"> </w:t>
      </w:r>
      <w:r>
        <w:t>Крупные</w:t>
      </w:r>
      <w:r>
        <w:rPr>
          <w:spacing w:val="1"/>
        </w:rPr>
        <w:t xml:space="preserve"> </w:t>
      </w:r>
      <w:r>
        <w:t>предпринимательские</w:t>
      </w:r>
      <w:r>
        <w:rPr>
          <w:spacing w:val="1"/>
        </w:rPr>
        <w:t xml:space="preserve"> </w:t>
      </w:r>
      <w:r>
        <w:t>династии.</w:t>
      </w:r>
      <w:r>
        <w:rPr>
          <w:spacing w:val="1"/>
        </w:rPr>
        <w:t xml:space="preserve"> </w:t>
      </w:r>
      <w:r>
        <w:t>Хозяйственное</w:t>
      </w:r>
      <w:r>
        <w:rPr>
          <w:spacing w:val="1"/>
        </w:rPr>
        <w:t xml:space="preserve"> </w:t>
      </w:r>
      <w:r>
        <w:t>освоение</w:t>
      </w:r>
      <w:r>
        <w:rPr>
          <w:spacing w:val="1"/>
        </w:rPr>
        <w:t xml:space="preserve"> </w:t>
      </w:r>
      <w:r>
        <w:t>Новороссии,</w:t>
      </w:r>
      <w:r>
        <w:rPr>
          <w:spacing w:val="1"/>
        </w:rPr>
        <w:t xml:space="preserve"> </w:t>
      </w:r>
      <w:r>
        <w:t>Северного Кавказа, Поволжья, Урала. Социальная структура российского общества.</w:t>
      </w:r>
      <w:r>
        <w:rPr>
          <w:spacing w:val="1"/>
        </w:rPr>
        <w:t xml:space="preserve"> </w:t>
      </w:r>
      <w:r>
        <w:t>Сословное</w:t>
      </w:r>
      <w:r>
        <w:rPr>
          <w:spacing w:val="-1"/>
        </w:rPr>
        <w:t xml:space="preserve"> </w:t>
      </w:r>
      <w:r>
        <w:t>самоуправление.</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85" w:firstLine="778"/>
      </w:pPr>
      <w:r>
        <w:t>Социальные и национальные движения. Восстание под предводительством</w:t>
      </w:r>
      <w:r>
        <w:rPr>
          <w:spacing w:val="1"/>
        </w:rPr>
        <w:t xml:space="preserve"> </w:t>
      </w:r>
      <w:r>
        <w:t>Емельяна</w:t>
      </w:r>
      <w:r>
        <w:rPr>
          <w:spacing w:val="1"/>
        </w:rPr>
        <w:t xml:space="preserve"> </w:t>
      </w:r>
      <w:r>
        <w:t>Пугачёва.</w:t>
      </w:r>
      <w:r>
        <w:rPr>
          <w:spacing w:val="1"/>
        </w:rPr>
        <w:t xml:space="preserve"> </w:t>
      </w:r>
      <w:r>
        <w:t>Народы</w:t>
      </w:r>
      <w:r>
        <w:rPr>
          <w:spacing w:val="1"/>
        </w:rPr>
        <w:t xml:space="preserve"> </w:t>
      </w:r>
      <w:r>
        <w:t>Прибалтики,</w:t>
      </w:r>
      <w:r>
        <w:rPr>
          <w:spacing w:val="1"/>
        </w:rPr>
        <w:t xml:space="preserve"> </w:t>
      </w:r>
      <w:r>
        <w:t>Польши,</w:t>
      </w:r>
      <w:r>
        <w:rPr>
          <w:spacing w:val="71"/>
        </w:rPr>
        <w:t xml:space="preserve"> </w:t>
      </w:r>
      <w:r>
        <w:t>Украины,</w:t>
      </w:r>
      <w:r>
        <w:rPr>
          <w:spacing w:val="71"/>
        </w:rPr>
        <w:t xml:space="preserve"> </w:t>
      </w:r>
      <w:r>
        <w:t>Белоруссии,</w:t>
      </w:r>
      <w:r>
        <w:rPr>
          <w:spacing w:val="1"/>
        </w:rPr>
        <w:t xml:space="preserve"> </w:t>
      </w:r>
      <w:r>
        <w:t>Поволжья, Новороссии, Северного Кавказа, Сибири, Дальнего Востока, Северной</w:t>
      </w:r>
      <w:r>
        <w:rPr>
          <w:spacing w:val="1"/>
        </w:rPr>
        <w:t xml:space="preserve"> </w:t>
      </w:r>
      <w:r>
        <w:t>Америки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империи.</w:t>
      </w:r>
      <w:r>
        <w:rPr>
          <w:spacing w:val="1"/>
        </w:rPr>
        <w:t xml:space="preserve"> </w:t>
      </w:r>
      <w:r>
        <w:t>Немецкие</w:t>
      </w:r>
      <w:r>
        <w:rPr>
          <w:spacing w:val="1"/>
        </w:rPr>
        <w:t xml:space="preserve"> </w:t>
      </w:r>
      <w:r>
        <w:t>переселенцы.</w:t>
      </w:r>
      <w:r>
        <w:rPr>
          <w:spacing w:val="1"/>
        </w:rPr>
        <w:t xml:space="preserve"> </w:t>
      </w:r>
      <w:r>
        <w:t>Национальная</w:t>
      </w:r>
      <w:r>
        <w:rPr>
          <w:spacing w:val="1"/>
        </w:rPr>
        <w:t xml:space="preserve"> </w:t>
      </w:r>
      <w:r>
        <w:t>политика.</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католики</w:t>
      </w:r>
      <w:r>
        <w:rPr>
          <w:spacing w:val="1"/>
        </w:rPr>
        <w:t xml:space="preserve"> </w:t>
      </w:r>
      <w:r>
        <w:t>и</w:t>
      </w:r>
      <w:r>
        <w:rPr>
          <w:spacing w:val="1"/>
        </w:rPr>
        <w:t xml:space="preserve"> </w:t>
      </w:r>
      <w:r>
        <w:t>протестанты.</w:t>
      </w:r>
      <w:r>
        <w:rPr>
          <w:spacing w:val="1"/>
        </w:rPr>
        <w:t xml:space="preserve"> </w:t>
      </w:r>
      <w:r>
        <w:t>Положение</w:t>
      </w:r>
      <w:r>
        <w:rPr>
          <w:spacing w:val="1"/>
        </w:rPr>
        <w:t xml:space="preserve"> </w:t>
      </w:r>
      <w:r>
        <w:t>мусульман,</w:t>
      </w:r>
      <w:r>
        <w:rPr>
          <w:spacing w:val="-2"/>
        </w:rPr>
        <w:t xml:space="preserve"> </w:t>
      </w:r>
      <w:r>
        <w:t>иудеев,</w:t>
      </w:r>
      <w:r>
        <w:rPr>
          <w:spacing w:val="-4"/>
        </w:rPr>
        <w:t xml:space="preserve"> </w:t>
      </w:r>
      <w:r>
        <w:t>буддистов.</w:t>
      </w:r>
    </w:p>
    <w:p w:rsidR="006B28B4" w:rsidRDefault="00DA7639">
      <w:pPr>
        <w:pStyle w:val="a3"/>
        <w:spacing w:before="1"/>
        <w:ind w:right="383"/>
      </w:pPr>
      <w:r>
        <w:t>Основные</w:t>
      </w:r>
      <w:r>
        <w:rPr>
          <w:spacing w:val="1"/>
        </w:rPr>
        <w:t xml:space="preserve"> </w:t>
      </w:r>
      <w:r>
        <w:t>направления</w:t>
      </w:r>
      <w:r>
        <w:rPr>
          <w:spacing w:val="1"/>
        </w:rPr>
        <w:t xml:space="preserve"> </w:t>
      </w:r>
      <w:r>
        <w:t>внешней</w:t>
      </w:r>
      <w:r>
        <w:rPr>
          <w:spacing w:val="1"/>
        </w:rPr>
        <w:t xml:space="preserve"> </w:t>
      </w:r>
      <w:r>
        <w:t>политики.</w:t>
      </w:r>
      <w:r>
        <w:rPr>
          <w:spacing w:val="1"/>
        </w:rPr>
        <w:t xml:space="preserve"> </w:t>
      </w:r>
      <w:r>
        <w:t>Восточный</w:t>
      </w:r>
      <w:r>
        <w:rPr>
          <w:spacing w:val="1"/>
        </w:rPr>
        <w:t xml:space="preserve"> </w:t>
      </w:r>
      <w:r>
        <w:t>вопрос</w:t>
      </w:r>
      <w:r>
        <w:rPr>
          <w:spacing w:val="1"/>
        </w:rPr>
        <w:t xml:space="preserve"> </w:t>
      </w:r>
      <w:r>
        <w:t>и</w:t>
      </w:r>
      <w:r>
        <w:rPr>
          <w:spacing w:val="1"/>
        </w:rPr>
        <w:t xml:space="preserve"> </w:t>
      </w:r>
      <w:r>
        <w:t>политика</w:t>
      </w:r>
      <w:r>
        <w:rPr>
          <w:spacing w:val="1"/>
        </w:rPr>
        <w:t xml:space="preserve"> </w:t>
      </w:r>
      <w:r>
        <w:t>России.</w:t>
      </w:r>
      <w:r>
        <w:rPr>
          <w:spacing w:val="1"/>
        </w:rPr>
        <w:t xml:space="preserve"> </w:t>
      </w:r>
      <w:r>
        <w:t>Русско-турецкие</w:t>
      </w:r>
      <w:r>
        <w:rPr>
          <w:spacing w:val="1"/>
        </w:rPr>
        <w:t xml:space="preserve"> </w:t>
      </w:r>
      <w:r>
        <w:t>войны.</w:t>
      </w:r>
      <w:r>
        <w:rPr>
          <w:spacing w:val="1"/>
        </w:rPr>
        <w:t xml:space="preserve"> </w:t>
      </w:r>
      <w:r>
        <w:t>Присоединение</w:t>
      </w:r>
      <w:r>
        <w:rPr>
          <w:spacing w:val="1"/>
        </w:rPr>
        <w:t xml:space="preserve"> </w:t>
      </w:r>
      <w:r>
        <w:t>Крыма.</w:t>
      </w:r>
      <w:r>
        <w:rPr>
          <w:spacing w:val="1"/>
        </w:rPr>
        <w:t xml:space="preserve"> </w:t>
      </w:r>
      <w:r>
        <w:t>«Греческий</w:t>
      </w:r>
      <w:r>
        <w:rPr>
          <w:spacing w:val="1"/>
        </w:rPr>
        <w:t xml:space="preserve"> </w:t>
      </w:r>
      <w:r>
        <w:t>проект».</w:t>
      </w:r>
      <w:r>
        <w:rPr>
          <w:spacing w:val="-67"/>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Речи</w:t>
      </w:r>
      <w:r>
        <w:rPr>
          <w:spacing w:val="1"/>
        </w:rPr>
        <w:t xml:space="preserve"> </w:t>
      </w:r>
      <w:r>
        <w:t>Посполитой.</w:t>
      </w:r>
      <w:r>
        <w:rPr>
          <w:spacing w:val="1"/>
        </w:rPr>
        <w:t xml:space="preserve"> </w:t>
      </w:r>
      <w:r>
        <w:t>Воссоединение</w:t>
      </w:r>
      <w:r>
        <w:rPr>
          <w:spacing w:val="1"/>
        </w:rPr>
        <w:t xml:space="preserve"> </w:t>
      </w:r>
      <w:r>
        <w:t>Правобережной</w:t>
      </w:r>
      <w:r>
        <w:rPr>
          <w:spacing w:val="1"/>
        </w:rPr>
        <w:t xml:space="preserve"> </w:t>
      </w:r>
      <w:r>
        <w:t>Украины</w:t>
      </w:r>
      <w:r>
        <w:rPr>
          <w:spacing w:val="1"/>
        </w:rPr>
        <w:t xml:space="preserve"> </w:t>
      </w:r>
      <w:r>
        <w:t>с</w:t>
      </w:r>
      <w:r>
        <w:rPr>
          <w:spacing w:val="1"/>
        </w:rPr>
        <w:t xml:space="preserve"> </w:t>
      </w:r>
      <w:r>
        <w:t>Левобережной</w:t>
      </w:r>
      <w:r>
        <w:rPr>
          <w:spacing w:val="1"/>
        </w:rPr>
        <w:t xml:space="preserve"> </w:t>
      </w:r>
      <w:r>
        <w:t>Украиной.</w:t>
      </w:r>
      <w:r>
        <w:rPr>
          <w:spacing w:val="1"/>
        </w:rPr>
        <w:t xml:space="preserve"> </w:t>
      </w:r>
      <w:r>
        <w:t>Вхождение</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Белоруссии</w:t>
      </w:r>
      <w:r>
        <w:rPr>
          <w:spacing w:val="1"/>
        </w:rPr>
        <w:t xml:space="preserve"> </w:t>
      </w:r>
      <w:r>
        <w:t>и</w:t>
      </w:r>
      <w:r>
        <w:rPr>
          <w:spacing w:val="1"/>
        </w:rPr>
        <w:t xml:space="preserve"> </w:t>
      </w:r>
      <w:r>
        <w:t>Литвы. Формирование основ глобальной внешней политики России. Отношения с</w:t>
      </w:r>
      <w:r>
        <w:rPr>
          <w:spacing w:val="1"/>
        </w:rPr>
        <w:t xml:space="preserve"> </w:t>
      </w:r>
      <w:r>
        <w:t>азиатскими странами и народами. Война за независимость в Северной Америке и</w:t>
      </w:r>
      <w:r>
        <w:rPr>
          <w:spacing w:val="1"/>
        </w:rPr>
        <w:t xml:space="preserve"> </w:t>
      </w:r>
      <w:r>
        <w:t>Россия. Французская революция конца XVIII в. и политика противостояния России</w:t>
      </w:r>
      <w:r>
        <w:rPr>
          <w:spacing w:val="1"/>
        </w:rPr>
        <w:t xml:space="preserve"> </w:t>
      </w:r>
      <w:r>
        <w:t>революционным движениям в Европе. Расширение территории России и укрепление</w:t>
      </w:r>
      <w:r>
        <w:rPr>
          <w:spacing w:val="-67"/>
        </w:rPr>
        <w:t xml:space="preserve"> </w:t>
      </w:r>
      <w:r>
        <w:t>её</w:t>
      </w:r>
      <w:r>
        <w:rPr>
          <w:spacing w:val="-1"/>
        </w:rPr>
        <w:t xml:space="preserve"> </w:t>
      </w:r>
      <w:r>
        <w:t>международного</w:t>
      </w:r>
      <w:r>
        <w:rPr>
          <w:spacing w:val="-4"/>
        </w:rPr>
        <w:t xml:space="preserve"> </w:t>
      </w:r>
      <w:r>
        <w:t>положения. Россия</w:t>
      </w:r>
      <w:r>
        <w:rPr>
          <w:spacing w:val="1"/>
        </w:rPr>
        <w:t xml:space="preserve"> </w:t>
      </w:r>
      <w:r>
        <w:t>—</w:t>
      </w:r>
      <w:r>
        <w:rPr>
          <w:spacing w:val="-2"/>
        </w:rPr>
        <w:t xml:space="preserve"> </w:t>
      </w:r>
      <w:r>
        <w:t>великая</w:t>
      </w:r>
      <w:r>
        <w:rPr>
          <w:spacing w:val="-3"/>
        </w:rPr>
        <w:t xml:space="preserve"> </w:t>
      </w:r>
      <w:r>
        <w:t>европейская</w:t>
      </w:r>
      <w:r>
        <w:rPr>
          <w:spacing w:val="-1"/>
        </w:rPr>
        <w:t xml:space="preserve"> </w:t>
      </w:r>
      <w:r>
        <w:t>держава.</w:t>
      </w:r>
    </w:p>
    <w:p w:rsidR="006B28B4" w:rsidRDefault="00DA7639">
      <w:pPr>
        <w:pStyle w:val="11"/>
        <w:spacing w:line="321" w:lineRule="exact"/>
      </w:pPr>
      <w:r>
        <w:t>Россия</w:t>
      </w:r>
      <w:r>
        <w:rPr>
          <w:spacing w:val="-2"/>
        </w:rPr>
        <w:t xml:space="preserve"> </w:t>
      </w:r>
      <w:r>
        <w:t>при</w:t>
      </w:r>
      <w:r>
        <w:rPr>
          <w:spacing w:val="-1"/>
        </w:rPr>
        <w:t xml:space="preserve"> </w:t>
      </w:r>
      <w:r>
        <w:t>Павле</w:t>
      </w:r>
      <w:r>
        <w:rPr>
          <w:spacing w:val="-2"/>
        </w:rPr>
        <w:t xml:space="preserve"> </w:t>
      </w:r>
      <w:r>
        <w:t>I.</w:t>
      </w:r>
    </w:p>
    <w:p w:rsidR="006B28B4" w:rsidRDefault="00DA7639">
      <w:pPr>
        <w:pStyle w:val="a3"/>
        <w:ind w:right="385"/>
      </w:pPr>
      <w:r>
        <w:t>Изменение порядка престолонаследия. Ограничение дворянских привилегий.</w:t>
      </w:r>
      <w:r>
        <w:rPr>
          <w:spacing w:val="1"/>
        </w:rPr>
        <w:t xml:space="preserve"> </w:t>
      </w:r>
      <w:r>
        <w:t>Ставка на мелкопоместное дворянство. Политика в отношении крестьян. Комиссия</w:t>
      </w:r>
      <w:r>
        <w:rPr>
          <w:spacing w:val="1"/>
        </w:rPr>
        <w:t xml:space="preserve"> </w:t>
      </w:r>
      <w:r>
        <w:t>для составления законов Российской империи. Внешняя политика Павла I. Участие</w:t>
      </w:r>
      <w:r>
        <w:rPr>
          <w:spacing w:val="1"/>
        </w:rPr>
        <w:t xml:space="preserve"> </w:t>
      </w:r>
      <w:r>
        <w:t>России в антифранцузских коалициях. Итальянский и Швейцарский походы А. В.</w:t>
      </w:r>
      <w:r>
        <w:rPr>
          <w:spacing w:val="1"/>
        </w:rPr>
        <w:t xml:space="preserve"> </w:t>
      </w:r>
      <w:r>
        <w:t>Суворова. Военные экспедиции Ф. Ф. Ушакова. Заговор 11 марта 1801 г. и убийство</w:t>
      </w:r>
      <w:r>
        <w:rPr>
          <w:spacing w:val="1"/>
        </w:rPr>
        <w:t xml:space="preserve"> </w:t>
      </w:r>
      <w:r>
        <w:t>императора</w:t>
      </w:r>
      <w:r>
        <w:rPr>
          <w:spacing w:val="-1"/>
        </w:rPr>
        <w:t xml:space="preserve"> </w:t>
      </w:r>
      <w:r>
        <w:t>Павла I.</w:t>
      </w:r>
    </w:p>
    <w:p w:rsidR="006B28B4" w:rsidRDefault="00DA7639">
      <w:pPr>
        <w:pStyle w:val="11"/>
        <w:spacing w:line="240" w:lineRule="auto"/>
        <w:ind w:left="692" w:right="389" w:firstLine="708"/>
      </w:pPr>
      <w:r>
        <w:t>Культурное</w:t>
      </w:r>
      <w:r>
        <w:rPr>
          <w:spacing w:val="1"/>
        </w:rPr>
        <w:t xml:space="preserve"> </w:t>
      </w:r>
      <w:r>
        <w:t>пространство</w:t>
      </w:r>
      <w:r>
        <w:rPr>
          <w:spacing w:val="1"/>
        </w:rPr>
        <w:t xml:space="preserve"> </w:t>
      </w:r>
      <w:r>
        <w:t>империи.</w:t>
      </w:r>
      <w:r>
        <w:rPr>
          <w:spacing w:val="1"/>
        </w:rPr>
        <w:t xml:space="preserve"> </w:t>
      </w:r>
      <w:r>
        <w:t>Повседневная</w:t>
      </w:r>
      <w:r>
        <w:rPr>
          <w:spacing w:val="1"/>
        </w:rPr>
        <w:t xml:space="preserve"> </w:t>
      </w:r>
      <w:r>
        <w:t>жизнь</w:t>
      </w:r>
      <w:r>
        <w:rPr>
          <w:spacing w:val="1"/>
        </w:rPr>
        <w:t xml:space="preserve"> </w:t>
      </w:r>
      <w:r>
        <w:t>сословий</w:t>
      </w:r>
      <w:r>
        <w:rPr>
          <w:spacing w:val="70"/>
        </w:rPr>
        <w:t xml:space="preserve"> </w:t>
      </w:r>
      <w:r>
        <w:t>в</w:t>
      </w:r>
      <w:r>
        <w:rPr>
          <w:spacing w:val="1"/>
        </w:rPr>
        <w:t xml:space="preserve"> </w:t>
      </w:r>
      <w:r>
        <w:t>XVIII в.</w:t>
      </w:r>
    </w:p>
    <w:p w:rsidR="006B28B4" w:rsidRDefault="00DA7639">
      <w:pPr>
        <w:pStyle w:val="a3"/>
        <w:ind w:right="385"/>
      </w:pPr>
      <w:r>
        <w:t>Образование</w:t>
      </w:r>
      <w:r>
        <w:rPr>
          <w:spacing w:val="1"/>
        </w:rPr>
        <w:t xml:space="preserve"> </w:t>
      </w:r>
      <w:r>
        <w:t>и</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Влияние</w:t>
      </w:r>
      <w:r>
        <w:rPr>
          <w:spacing w:val="1"/>
        </w:rPr>
        <w:t xml:space="preserve"> </w:t>
      </w:r>
      <w:r>
        <w:t>идей</w:t>
      </w:r>
      <w:r>
        <w:rPr>
          <w:spacing w:val="1"/>
        </w:rPr>
        <w:t xml:space="preserve"> </w:t>
      </w:r>
      <w:r>
        <w:t>Просвещения</w:t>
      </w:r>
      <w:r>
        <w:rPr>
          <w:spacing w:val="1"/>
        </w:rPr>
        <w:t xml:space="preserve"> </w:t>
      </w:r>
      <w:r>
        <w:t>на</w:t>
      </w:r>
      <w:r>
        <w:rPr>
          <w:spacing w:val="1"/>
        </w:rPr>
        <w:t xml:space="preserve"> </w:t>
      </w:r>
      <w:r>
        <w:t>развитие</w:t>
      </w:r>
      <w:r>
        <w:rPr>
          <w:spacing w:val="1"/>
        </w:rPr>
        <w:t xml:space="preserve"> </w:t>
      </w:r>
      <w:r>
        <w:t>образования и науки в России. Зарождение общеобразовательной школы. Основание</w:t>
      </w:r>
      <w:r>
        <w:rPr>
          <w:spacing w:val="-67"/>
        </w:rPr>
        <w:t xml:space="preserve"> </w:t>
      </w:r>
      <w:r>
        <w:t>Московского университета и Российской академии художеств. Смольный институт</w:t>
      </w:r>
      <w:r>
        <w:rPr>
          <w:spacing w:val="1"/>
        </w:rPr>
        <w:t xml:space="preserve"> </w:t>
      </w:r>
      <w:r>
        <w:t>благородных девиц. Кадетский (шляхетский) корпус. Деятельность Академии наук.</w:t>
      </w:r>
      <w:r>
        <w:rPr>
          <w:spacing w:val="1"/>
        </w:rPr>
        <w:t xml:space="preserve"> </w:t>
      </w:r>
      <w:r>
        <w:t>И. И. Шувалов. М. В. Ломоносов. Развитие естественных и гуманитарных наук.</w:t>
      </w:r>
      <w:r>
        <w:rPr>
          <w:spacing w:val="1"/>
        </w:rPr>
        <w:t xml:space="preserve"> </w:t>
      </w:r>
      <w:r>
        <w:t>Становление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Географические</w:t>
      </w:r>
      <w:r>
        <w:rPr>
          <w:spacing w:val="1"/>
        </w:rPr>
        <w:t xml:space="preserve"> </w:t>
      </w:r>
      <w:r>
        <w:t>экспедиции.</w:t>
      </w:r>
      <w:r>
        <w:rPr>
          <w:spacing w:val="1"/>
        </w:rPr>
        <w:t xml:space="preserve"> </w:t>
      </w:r>
      <w:r>
        <w:t>Достижения</w:t>
      </w:r>
      <w:r>
        <w:rPr>
          <w:spacing w:val="1"/>
        </w:rPr>
        <w:t xml:space="preserve"> </w:t>
      </w:r>
      <w:r>
        <w:t>в</w:t>
      </w:r>
      <w:r>
        <w:rPr>
          <w:spacing w:val="1"/>
        </w:rPr>
        <w:t xml:space="preserve"> </w:t>
      </w:r>
      <w:r>
        <w:t>технике.</w:t>
      </w:r>
      <w:r>
        <w:rPr>
          <w:spacing w:val="1"/>
        </w:rPr>
        <w:t xml:space="preserve"> </w:t>
      </w:r>
      <w:r>
        <w:t>Литература.</w:t>
      </w:r>
      <w:r>
        <w:rPr>
          <w:spacing w:val="1"/>
        </w:rPr>
        <w:t xml:space="preserve"> </w:t>
      </w:r>
      <w:r>
        <w:t>Живопись.</w:t>
      </w:r>
      <w:r>
        <w:rPr>
          <w:spacing w:val="1"/>
        </w:rPr>
        <w:t xml:space="preserve"> </w:t>
      </w:r>
      <w:r>
        <w:t>Театр.</w:t>
      </w:r>
      <w:r>
        <w:rPr>
          <w:spacing w:val="1"/>
        </w:rPr>
        <w:t xml:space="preserve"> </w:t>
      </w:r>
      <w:r>
        <w:t>Музыка.</w:t>
      </w:r>
      <w:r>
        <w:rPr>
          <w:spacing w:val="1"/>
        </w:rPr>
        <w:t xml:space="preserve"> </w:t>
      </w:r>
      <w:r>
        <w:t>Архитектура</w:t>
      </w:r>
      <w:r>
        <w:rPr>
          <w:spacing w:val="1"/>
        </w:rPr>
        <w:t xml:space="preserve"> </w:t>
      </w:r>
      <w:r>
        <w:t>и</w:t>
      </w:r>
      <w:r>
        <w:rPr>
          <w:spacing w:val="1"/>
        </w:rPr>
        <w:t xml:space="preserve"> </w:t>
      </w:r>
      <w:r>
        <w:t>скульптура.</w:t>
      </w:r>
      <w:r>
        <w:rPr>
          <w:spacing w:val="1"/>
        </w:rPr>
        <w:t xml:space="preserve"> </w:t>
      </w:r>
      <w:r>
        <w:t>Начало</w:t>
      </w:r>
      <w:r>
        <w:rPr>
          <w:spacing w:val="1"/>
        </w:rPr>
        <w:t xml:space="preserve"> </w:t>
      </w:r>
      <w:r>
        <w:t>ансамблевой</w:t>
      </w:r>
      <w:r>
        <w:rPr>
          <w:spacing w:val="1"/>
        </w:rPr>
        <w:t xml:space="preserve"> </w:t>
      </w:r>
      <w:r>
        <w:t>застройки</w:t>
      </w:r>
      <w:r>
        <w:rPr>
          <w:spacing w:val="1"/>
        </w:rPr>
        <w:t xml:space="preserve"> </w:t>
      </w:r>
      <w:r>
        <w:t>городов.</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населения</w:t>
      </w:r>
      <w:r>
        <w:rPr>
          <w:spacing w:val="1"/>
        </w:rPr>
        <w:t xml:space="preserve"> </w:t>
      </w:r>
      <w:r>
        <w:t>Российской</w:t>
      </w:r>
      <w:r>
        <w:rPr>
          <w:spacing w:val="1"/>
        </w:rPr>
        <w:t xml:space="preserve"> </w:t>
      </w:r>
      <w:r>
        <w:t>империи.</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и</w:t>
      </w:r>
      <w:r>
        <w:rPr>
          <w:spacing w:val="1"/>
        </w:rPr>
        <w:t xml:space="preserve"> </w:t>
      </w:r>
      <w:r>
        <w:t>быта.</w:t>
      </w:r>
      <w:r>
        <w:rPr>
          <w:spacing w:val="1"/>
        </w:rPr>
        <w:t xml:space="preserve"> </w:t>
      </w:r>
      <w:r>
        <w:t>Европеизация дворянского быта. Общественные настроения. Жизнь в дворянских</w:t>
      </w:r>
      <w:r>
        <w:rPr>
          <w:spacing w:val="1"/>
        </w:rPr>
        <w:t xml:space="preserve"> </w:t>
      </w:r>
      <w:r>
        <w:t>усадьбах. Крепостные театры. Одежда и мода. Жилищные условия разных слоёв</w:t>
      </w:r>
      <w:r>
        <w:rPr>
          <w:spacing w:val="1"/>
        </w:rPr>
        <w:t xml:space="preserve"> </w:t>
      </w:r>
      <w:r>
        <w:t>населения,</w:t>
      </w:r>
      <w:r>
        <w:rPr>
          <w:spacing w:val="-1"/>
        </w:rPr>
        <w:t xml:space="preserve"> </w:t>
      </w:r>
      <w:r>
        <w:t>особенности</w:t>
      </w:r>
      <w:r>
        <w:rPr>
          <w:spacing w:val="-2"/>
        </w:rPr>
        <w:t xml:space="preserve"> </w:t>
      </w:r>
      <w:r>
        <w:t>питания.</w:t>
      </w:r>
    </w:p>
    <w:p w:rsidR="006B28B4" w:rsidRDefault="00DA7639">
      <w:pPr>
        <w:pStyle w:val="11"/>
        <w:numPr>
          <w:ilvl w:val="0"/>
          <w:numId w:val="46"/>
        </w:numPr>
        <w:tabs>
          <w:tab w:val="left" w:pos="1613"/>
        </w:tabs>
        <w:spacing w:line="240" w:lineRule="auto"/>
      </w:pPr>
      <w:r>
        <w:t>класс</w:t>
      </w:r>
    </w:p>
    <w:p w:rsidR="006B28B4" w:rsidRDefault="006B28B4">
      <w:pPr>
        <w:pStyle w:val="a3"/>
        <w:ind w:left="0" w:firstLine="0"/>
        <w:jc w:val="left"/>
        <w:rPr>
          <w:b/>
        </w:rPr>
      </w:pPr>
    </w:p>
    <w:p w:rsidR="006B28B4" w:rsidRDefault="00DA7639">
      <w:pPr>
        <w:ind w:left="1401"/>
        <w:jc w:val="both"/>
        <w:rPr>
          <w:b/>
          <w:sz w:val="28"/>
        </w:rPr>
      </w:pPr>
      <w:r>
        <w:rPr>
          <w:b/>
          <w:sz w:val="28"/>
        </w:rPr>
        <w:t>Российская</w:t>
      </w:r>
      <w:r>
        <w:rPr>
          <w:b/>
          <w:spacing w:val="-3"/>
          <w:sz w:val="28"/>
        </w:rPr>
        <w:t xml:space="preserve"> </w:t>
      </w:r>
      <w:r>
        <w:rPr>
          <w:b/>
          <w:sz w:val="28"/>
        </w:rPr>
        <w:t>империя</w:t>
      </w:r>
      <w:r>
        <w:rPr>
          <w:b/>
          <w:spacing w:val="-3"/>
          <w:sz w:val="28"/>
        </w:rPr>
        <w:t xml:space="preserve"> </w:t>
      </w:r>
      <w:r>
        <w:rPr>
          <w:b/>
          <w:sz w:val="28"/>
        </w:rPr>
        <w:t>в</w:t>
      </w:r>
      <w:r>
        <w:rPr>
          <w:b/>
          <w:spacing w:val="-2"/>
          <w:sz w:val="28"/>
        </w:rPr>
        <w:t xml:space="preserve"> </w:t>
      </w:r>
      <w:r>
        <w:rPr>
          <w:b/>
          <w:sz w:val="28"/>
        </w:rPr>
        <w:t>XIX</w:t>
      </w:r>
      <w:r>
        <w:rPr>
          <w:b/>
          <w:spacing w:val="-3"/>
          <w:sz w:val="28"/>
        </w:rPr>
        <w:t xml:space="preserve"> </w:t>
      </w:r>
      <w:r>
        <w:rPr>
          <w:b/>
          <w:sz w:val="28"/>
        </w:rPr>
        <w:t>–</w:t>
      </w:r>
      <w:r>
        <w:rPr>
          <w:b/>
          <w:spacing w:val="-1"/>
          <w:sz w:val="28"/>
        </w:rPr>
        <w:t xml:space="preserve"> </w:t>
      </w:r>
      <w:r>
        <w:rPr>
          <w:b/>
          <w:sz w:val="28"/>
        </w:rPr>
        <w:t>начале</w:t>
      </w:r>
      <w:r>
        <w:rPr>
          <w:b/>
          <w:spacing w:val="-3"/>
          <w:sz w:val="28"/>
        </w:rPr>
        <w:t xml:space="preserve"> </w:t>
      </w:r>
      <w:r>
        <w:rPr>
          <w:b/>
          <w:sz w:val="28"/>
        </w:rPr>
        <w:t>XX</w:t>
      </w:r>
      <w:r>
        <w:rPr>
          <w:b/>
          <w:spacing w:val="-1"/>
          <w:sz w:val="28"/>
        </w:rPr>
        <w:t xml:space="preserve"> </w:t>
      </w:r>
      <w:r>
        <w:rPr>
          <w:b/>
          <w:sz w:val="28"/>
        </w:rPr>
        <w:t>в.</w:t>
      </w:r>
      <w:r>
        <w:rPr>
          <w:b/>
          <w:spacing w:val="-2"/>
          <w:sz w:val="28"/>
        </w:rPr>
        <w:t xml:space="preserve"> </w:t>
      </w:r>
      <w:r>
        <w:rPr>
          <w:b/>
          <w:sz w:val="28"/>
        </w:rPr>
        <w:t>(68 часов)</w:t>
      </w:r>
    </w:p>
    <w:p w:rsidR="006B28B4" w:rsidRDefault="006B28B4">
      <w:pPr>
        <w:pStyle w:val="a3"/>
        <w:spacing w:before="1"/>
        <w:ind w:left="0" w:firstLine="0"/>
        <w:jc w:val="left"/>
        <w:rPr>
          <w:b/>
        </w:rPr>
      </w:pPr>
    </w:p>
    <w:p w:rsidR="006B28B4" w:rsidRDefault="00DA7639">
      <w:pPr>
        <w:pStyle w:val="a3"/>
        <w:spacing w:before="1"/>
        <w:ind w:right="383"/>
      </w:pPr>
      <w:r>
        <w:rPr>
          <w:b/>
        </w:rPr>
        <w:t xml:space="preserve">Александровская эпоха: государственный либерализм. </w:t>
      </w:r>
      <w:r>
        <w:t>Европа на рубеже</w:t>
      </w:r>
      <w:r>
        <w:rPr>
          <w:spacing w:val="1"/>
        </w:rPr>
        <w:t xml:space="preserve"> </w:t>
      </w:r>
      <w:r>
        <w:t>XVIII–XIX</w:t>
      </w:r>
      <w:r>
        <w:rPr>
          <w:spacing w:val="1"/>
        </w:rPr>
        <w:t xml:space="preserve"> </w:t>
      </w:r>
      <w:r>
        <w:t>вв.</w:t>
      </w:r>
      <w:r>
        <w:rPr>
          <w:spacing w:val="1"/>
        </w:rPr>
        <w:t xml:space="preserve"> </w:t>
      </w:r>
      <w:r>
        <w:t>Революция</w:t>
      </w:r>
      <w:r>
        <w:rPr>
          <w:spacing w:val="1"/>
        </w:rPr>
        <w:t xml:space="preserve"> </w:t>
      </w:r>
      <w:r>
        <w:t>во</w:t>
      </w:r>
      <w:r>
        <w:rPr>
          <w:spacing w:val="1"/>
        </w:rPr>
        <w:t xml:space="preserve"> </w:t>
      </w:r>
      <w:r>
        <w:t>Франции,</w:t>
      </w:r>
      <w:r>
        <w:rPr>
          <w:spacing w:val="1"/>
        </w:rPr>
        <w:t xml:space="preserve"> </w:t>
      </w:r>
      <w:r>
        <w:t>империя</w:t>
      </w:r>
      <w:r>
        <w:rPr>
          <w:spacing w:val="1"/>
        </w:rPr>
        <w:t xml:space="preserve"> </w:t>
      </w:r>
      <w:r>
        <w:t>Наполеона</w:t>
      </w:r>
      <w:r>
        <w:rPr>
          <w:spacing w:val="1"/>
        </w:rPr>
        <w:t xml:space="preserve"> </w:t>
      </w:r>
      <w:r>
        <w:t>I</w:t>
      </w:r>
      <w:r>
        <w:rPr>
          <w:spacing w:val="1"/>
        </w:rPr>
        <w:t xml:space="preserve"> </w:t>
      </w:r>
      <w:r>
        <w:t>и</w:t>
      </w:r>
      <w:r>
        <w:rPr>
          <w:spacing w:val="1"/>
        </w:rPr>
        <w:t xml:space="preserve"> </w:t>
      </w:r>
      <w:r>
        <w:t>изменение</w:t>
      </w:r>
      <w:r>
        <w:rPr>
          <w:spacing w:val="1"/>
        </w:rPr>
        <w:t xml:space="preserve"> </w:t>
      </w:r>
      <w:r>
        <w:t>расстановки сил в Европе. Революции в Европе и Россия. Россия на рубеже XVIII–</w:t>
      </w:r>
      <w:r>
        <w:rPr>
          <w:spacing w:val="1"/>
        </w:rPr>
        <w:t xml:space="preserve"> </w:t>
      </w:r>
      <w:r>
        <w:t>XIX вв.: территория, население, сословия, политический и экономический строй.</w:t>
      </w:r>
      <w:r>
        <w:rPr>
          <w:spacing w:val="1"/>
        </w:rPr>
        <w:t xml:space="preserve"> </w:t>
      </w:r>
      <w:r>
        <w:t>Император</w:t>
      </w:r>
      <w:r>
        <w:rPr>
          <w:spacing w:val="15"/>
        </w:rPr>
        <w:t xml:space="preserve"> </w:t>
      </w:r>
      <w:r>
        <w:t>Александр</w:t>
      </w:r>
      <w:r>
        <w:rPr>
          <w:spacing w:val="15"/>
        </w:rPr>
        <w:t xml:space="preserve"> </w:t>
      </w:r>
      <w:r>
        <w:t>I.</w:t>
      </w:r>
      <w:r>
        <w:rPr>
          <w:spacing w:val="15"/>
        </w:rPr>
        <w:t xml:space="preserve"> </w:t>
      </w:r>
      <w:r>
        <w:t>Конституционные</w:t>
      </w:r>
      <w:r>
        <w:rPr>
          <w:spacing w:val="14"/>
        </w:rPr>
        <w:t xml:space="preserve"> </w:t>
      </w:r>
      <w:r>
        <w:t>проекты</w:t>
      </w:r>
      <w:r>
        <w:rPr>
          <w:spacing w:val="15"/>
        </w:rPr>
        <w:t xml:space="preserve"> </w:t>
      </w:r>
      <w:r>
        <w:t>и</w:t>
      </w:r>
      <w:r>
        <w:rPr>
          <w:spacing w:val="14"/>
        </w:rPr>
        <w:t xml:space="preserve"> </w:t>
      </w:r>
      <w:r>
        <w:t>планы</w:t>
      </w:r>
      <w:r>
        <w:rPr>
          <w:spacing w:val="17"/>
        </w:rPr>
        <w:t xml:space="preserve"> </w:t>
      </w:r>
      <w:r>
        <w:t>политических</w:t>
      </w:r>
      <w:r>
        <w:rPr>
          <w:spacing w:val="16"/>
        </w:rPr>
        <w:t xml:space="preserve"> </w:t>
      </w:r>
      <w:r>
        <w:t>реформ.</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93" w:firstLine="0"/>
      </w:pPr>
      <w:r>
        <w:t>Реформы М. М. Сперанского и их значение. Реформа народного просвещения и её</w:t>
      </w:r>
      <w:r>
        <w:rPr>
          <w:spacing w:val="1"/>
        </w:rPr>
        <w:t xml:space="preserve"> </w:t>
      </w:r>
      <w:r>
        <w:t>роль в программе преобразований. Экономические преобразования начала XIX в. и</w:t>
      </w:r>
      <w:r>
        <w:rPr>
          <w:spacing w:val="1"/>
        </w:rPr>
        <w:t xml:space="preserve"> </w:t>
      </w:r>
      <w:r>
        <w:t>их значение.</w:t>
      </w:r>
    </w:p>
    <w:p w:rsidR="006B28B4" w:rsidRDefault="00DA7639">
      <w:pPr>
        <w:pStyle w:val="a3"/>
        <w:ind w:right="385"/>
      </w:pPr>
      <w:r>
        <w:t>Международное положение России. Основные цели и направления внешней</w:t>
      </w:r>
      <w:r>
        <w:rPr>
          <w:spacing w:val="1"/>
        </w:rPr>
        <w:t xml:space="preserve"> </w:t>
      </w:r>
      <w:r>
        <w:t>политики. Георгиевский трактат и расширение российского присутствия на Кавказе.</w:t>
      </w:r>
      <w:r>
        <w:rPr>
          <w:spacing w:val="-67"/>
        </w:rPr>
        <w:t xml:space="preserve"> </w:t>
      </w:r>
      <w:r>
        <w:t>Вхождение Абхазии в состав России. Война со Швецией и включение Финляндии в</w:t>
      </w:r>
      <w:r>
        <w:rPr>
          <w:spacing w:val="1"/>
        </w:rPr>
        <w:t xml:space="preserve"> </w:t>
      </w:r>
      <w:r>
        <w:t>состав</w:t>
      </w:r>
      <w:r>
        <w:rPr>
          <w:spacing w:val="1"/>
        </w:rPr>
        <w:t xml:space="preserve"> </w:t>
      </w:r>
      <w:r>
        <w:t>Российской</w:t>
      </w:r>
      <w:r>
        <w:rPr>
          <w:spacing w:val="1"/>
        </w:rPr>
        <w:t xml:space="preserve"> </w:t>
      </w:r>
      <w:r>
        <w:t>империи.</w:t>
      </w:r>
      <w:r>
        <w:rPr>
          <w:spacing w:val="1"/>
        </w:rPr>
        <w:t xml:space="preserve"> </w:t>
      </w:r>
      <w:r>
        <w:t>Эволюция</w:t>
      </w:r>
      <w:r>
        <w:rPr>
          <w:spacing w:val="1"/>
        </w:rPr>
        <w:t xml:space="preserve"> </w:t>
      </w:r>
      <w:r>
        <w:t>российско-французских</w:t>
      </w:r>
      <w:r>
        <w:rPr>
          <w:spacing w:val="1"/>
        </w:rPr>
        <w:t xml:space="preserve"> </w:t>
      </w:r>
      <w:r>
        <w:t>отношений.</w:t>
      </w:r>
      <w:r>
        <w:rPr>
          <w:spacing w:val="-67"/>
        </w:rPr>
        <w:t xml:space="preserve"> </w:t>
      </w:r>
      <w:r>
        <w:t>Тильзитский</w:t>
      </w:r>
      <w:r>
        <w:rPr>
          <w:spacing w:val="-1"/>
        </w:rPr>
        <w:t xml:space="preserve"> </w:t>
      </w:r>
      <w:r>
        <w:t>мир.</w:t>
      </w:r>
    </w:p>
    <w:p w:rsidR="006B28B4" w:rsidRDefault="00DA7639">
      <w:pPr>
        <w:pStyle w:val="a3"/>
        <w:ind w:right="386"/>
      </w:pP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причины,</w:t>
      </w:r>
      <w:r>
        <w:rPr>
          <w:spacing w:val="1"/>
        </w:rPr>
        <w:t xml:space="preserve"> </w:t>
      </w:r>
      <w:r>
        <w:t>основное</w:t>
      </w:r>
      <w:r>
        <w:rPr>
          <w:spacing w:val="1"/>
        </w:rPr>
        <w:t xml:space="preserve"> </w:t>
      </w:r>
      <w:r>
        <w:t>содержание,</w:t>
      </w:r>
      <w:r>
        <w:rPr>
          <w:spacing w:val="71"/>
        </w:rPr>
        <w:t xml:space="preserve"> </w:t>
      </w:r>
      <w:r>
        <w:t>герои.</w:t>
      </w:r>
      <w:r>
        <w:rPr>
          <w:spacing w:val="1"/>
        </w:rPr>
        <w:t xml:space="preserve"> </w:t>
      </w:r>
      <w:r>
        <w:t>Сущность и историческое значение войны. Подъём</w:t>
      </w:r>
      <w:r>
        <w:rPr>
          <w:spacing w:val="1"/>
        </w:rPr>
        <w:t xml:space="preserve"> </w:t>
      </w:r>
      <w:r>
        <w:t>патриотизма и гражданского</w:t>
      </w:r>
      <w:r>
        <w:rPr>
          <w:spacing w:val="1"/>
        </w:rPr>
        <w:t xml:space="preserve"> </w:t>
      </w:r>
      <w:r>
        <w:t>самосознания в российском обществе. Вклад народов России в победу. Становление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Западной</w:t>
      </w:r>
      <w:r>
        <w:rPr>
          <w:spacing w:val="1"/>
        </w:rPr>
        <w:t xml:space="preserve"> </w:t>
      </w:r>
      <w:r>
        <w:t>Европе.</w:t>
      </w:r>
      <w:r>
        <w:rPr>
          <w:spacing w:val="1"/>
        </w:rPr>
        <w:t xml:space="preserve"> </w:t>
      </w:r>
      <w:r>
        <w:t>Развитие</w:t>
      </w:r>
      <w:r>
        <w:rPr>
          <w:spacing w:val="1"/>
        </w:rPr>
        <w:t xml:space="preserve"> </w:t>
      </w:r>
      <w:r>
        <w:t>промышленности</w:t>
      </w:r>
      <w:r>
        <w:rPr>
          <w:spacing w:val="1"/>
        </w:rPr>
        <w:t xml:space="preserve"> </w:t>
      </w:r>
      <w:r>
        <w:t>и</w:t>
      </w:r>
      <w:r>
        <w:rPr>
          <w:spacing w:val="-67"/>
        </w:rPr>
        <w:t xml:space="preserve"> </w:t>
      </w:r>
      <w:r>
        <w:t>торговли</w:t>
      </w:r>
      <w:r>
        <w:rPr>
          <w:spacing w:val="-1"/>
        </w:rPr>
        <w:t xml:space="preserve"> </w:t>
      </w:r>
      <w:r>
        <w:t>в</w:t>
      </w:r>
      <w:r>
        <w:rPr>
          <w:spacing w:val="-1"/>
        </w:rPr>
        <w:t xml:space="preserve"> </w:t>
      </w:r>
      <w:r>
        <w:t>России.</w:t>
      </w:r>
      <w:r>
        <w:rPr>
          <w:spacing w:val="-4"/>
        </w:rPr>
        <w:t xml:space="preserve"> </w:t>
      </w:r>
      <w:r>
        <w:t>Проекты аграрных реформ.</w:t>
      </w:r>
    </w:p>
    <w:p w:rsidR="006B28B4" w:rsidRDefault="00DA7639">
      <w:pPr>
        <w:pStyle w:val="a3"/>
        <w:spacing w:before="1"/>
        <w:ind w:right="389"/>
      </w:pPr>
      <w:r>
        <w:t>Социальный</w:t>
      </w:r>
      <w:r>
        <w:rPr>
          <w:spacing w:val="1"/>
        </w:rPr>
        <w:t xml:space="preserve"> </w:t>
      </w:r>
      <w:r>
        <w:t>строй</w:t>
      </w:r>
      <w:r>
        <w:rPr>
          <w:spacing w:val="1"/>
        </w:rPr>
        <w:t xml:space="preserve"> </w:t>
      </w:r>
      <w:r>
        <w:t>и</w:t>
      </w:r>
      <w:r>
        <w:rPr>
          <w:spacing w:val="1"/>
        </w:rPr>
        <w:t xml:space="preserve"> </w:t>
      </w:r>
      <w:r>
        <w:t>общественные</w:t>
      </w:r>
      <w:r>
        <w:rPr>
          <w:spacing w:val="1"/>
        </w:rPr>
        <w:t xml:space="preserve"> </w:t>
      </w:r>
      <w:r>
        <w:t>движения.</w:t>
      </w:r>
      <w:r>
        <w:rPr>
          <w:spacing w:val="1"/>
        </w:rPr>
        <w:t xml:space="preserve"> </w:t>
      </w:r>
      <w:r>
        <w:t>Дворянская</w:t>
      </w:r>
      <w:r>
        <w:rPr>
          <w:spacing w:val="1"/>
        </w:rPr>
        <w:t xml:space="preserve"> </w:t>
      </w:r>
      <w:r>
        <w:t>корпорация</w:t>
      </w:r>
      <w:r>
        <w:rPr>
          <w:spacing w:val="1"/>
        </w:rPr>
        <w:t xml:space="preserve"> </w:t>
      </w:r>
      <w:r>
        <w:t>и</w:t>
      </w:r>
      <w:r>
        <w:rPr>
          <w:spacing w:val="1"/>
        </w:rPr>
        <w:t xml:space="preserve"> </w:t>
      </w:r>
      <w:r>
        <w:t>дворянская</w:t>
      </w:r>
      <w:r>
        <w:rPr>
          <w:spacing w:val="1"/>
        </w:rPr>
        <w:t xml:space="preserve"> </w:t>
      </w:r>
      <w:r>
        <w:t>этика.</w:t>
      </w:r>
      <w:r>
        <w:rPr>
          <w:spacing w:val="1"/>
        </w:rPr>
        <w:t xml:space="preserve"> </w:t>
      </w:r>
      <w:r>
        <w:t>Идея</w:t>
      </w:r>
      <w:r>
        <w:rPr>
          <w:spacing w:val="1"/>
        </w:rPr>
        <w:t xml:space="preserve"> </w:t>
      </w:r>
      <w:r>
        <w:t>служения</w:t>
      </w:r>
      <w:r>
        <w:rPr>
          <w:spacing w:val="1"/>
        </w:rPr>
        <w:t xml:space="preserve"> </w:t>
      </w:r>
      <w:r>
        <w:t>как</w:t>
      </w:r>
      <w:r>
        <w:rPr>
          <w:spacing w:val="1"/>
        </w:rPr>
        <w:t xml:space="preserve"> </w:t>
      </w:r>
      <w:r>
        <w:t>основа</w:t>
      </w:r>
      <w:r>
        <w:rPr>
          <w:spacing w:val="1"/>
        </w:rPr>
        <w:t xml:space="preserve"> </w:t>
      </w:r>
      <w:r>
        <w:t>дворянской</w:t>
      </w:r>
      <w:r>
        <w:rPr>
          <w:spacing w:val="1"/>
        </w:rPr>
        <w:t xml:space="preserve"> </w:t>
      </w:r>
      <w:r>
        <w:t>идентичности.</w:t>
      </w:r>
      <w:r>
        <w:rPr>
          <w:spacing w:val="1"/>
        </w:rPr>
        <w:t xml:space="preserve"> </w:t>
      </w:r>
      <w:r>
        <w:t>Первые</w:t>
      </w:r>
      <w:r>
        <w:rPr>
          <w:spacing w:val="-67"/>
        </w:rPr>
        <w:t xml:space="preserve"> </w:t>
      </w:r>
      <w:r>
        <w:t>тайные</w:t>
      </w:r>
      <w:r>
        <w:rPr>
          <w:spacing w:val="1"/>
        </w:rPr>
        <w:t xml:space="preserve"> </w:t>
      </w:r>
      <w:r>
        <w:t>общества,</w:t>
      </w:r>
      <w:r>
        <w:rPr>
          <w:spacing w:val="1"/>
        </w:rPr>
        <w:t xml:space="preserve"> </w:t>
      </w:r>
      <w:r>
        <w:t>их</w:t>
      </w:r>
      <w:r>
        <w:rPr>
          <w:spacing w:val="1"/>
        </w:rPr>
        <w:t xml:space="preserve"> </w:t>
      </w:r>
      <w:r>
        <w:t>программы.</w:t>
      </w:r>
      <w:r>
        <w:rPr>
          <w:spacing w:val="1"/>
        </w:rPr>
        <w:t xml:space="preserve"> </w:t>
      </w:r>
      <w:r>
        <w:t>Власть</w:t>
      </w:r>
      <w:r>
        <w:rPr>
          <w:spacing w:val="1"/>
        </w:rPr>
        <w:t xml:space="preserve"> </w:t>
      </w:r>
      <w:r>
        <w:t>и</w:t>
      </w:r>
      <w:r>
        <w:rPr>
          <w:spacing w:val="1"/>
        </w:rPr>
        <w:t xml:space="preserve"> </w:t>
      </w:r>
      <w:r>
        <w:t>общественные</w:t>
      </w:r>
      <w:r>
        <w:rPr>
          <w:spacing w:val="1"/>
        </w:rPr>
        <w:t xml:space="preserve"> </w:t>
      </w:r>
      <w:r>
        <w:t>движения.</w:t>
      </w:r>
      <w:r>
        <w:rPr>
          <w:spacing w:val="1"/>
        </w:rPr>
        <w:t xml:space="preserve"> </w:t>
      </w:r>
      <w:r>
        <w:t>Восстание</w:t>
      </w:r>
      <w:r>
        <w:rPr>
          <w:spacing w:val="1"/>
        </w:rPr>
        <w:t xml:space="preserve"> </w:t>
      </w:r>
      <w:r>
        <w:t>декабристов</w:t>
      </w:r>
      <w:r>
        <w:rPr>
          <w:spacing w:val="-3"/>
        </w:rPr>
        <w:t xml:space="preserve"> </w:t>
      </w:r>
      <w:r>
        <w:t>и его</w:t>
      </w:r>
      <w:r>
        <w:rPr>
          <w:spacing w:val="1"/>
        </w:rPr>
        <w:t xml:space="preserve"> </w:t>
      </w:r>
      <w:r>
        <w:t>значение.</w:t>
      </w:r>
    </w:p>
    <w:p w:rsidR="006B28B4" w:rsidRDefault="00DA7639">
      <w:pPr>
        <w:pStyle w:val="a3"/>
        <w:ind w:right="383"/>
      </w:pPr>
      <w:r>
        <w:t>Национальный</w:t>
      </w:r>
      <w:r>
        <w:rPr>
          <w:spacing w:val="1"/>
        </w:rPr>
        <w:t xml:space="preserve"> </w:t>
      </w:r>
      <w:r>
        <w:t>вопрос</w:t>
      </w:r>
      <w:r>
        <w:rPr>
          <w:spacing w:val="1"/>
        </w:rPr>
        <w:t xml:space="preserve"> </w:t>
      </w:r>
      <w:r>
        <w:t>в</w:t>
      </w:r>
      <w:r>
        <w:rPr>
          <w:spacing w:val="1"/>
        </w:rPr>
        <w:t xml:space="preserve"> </w:t>
      </w:r>
      <w:r>
        <w:t>Европе</w:t>
      </w:r>
      <w:r>
        <w:rPr>
          <w:spacing w:val="1"/>
        </w:rPr>
        <w:t xml:space="preserve"> </w:t>
      </w:r>
      <w:r>
        <w:t>и</w:t>
      </w:r>
      <w:r>
        <w:rPr>
          <w:spacing w:val="1"/>
        </w:rPr>
        <w:t xml:space="preserve"> </w:t>
      </w:r>
      <w:r>
        <w:t>России.</w:t>
      </w:r>
      <w:r>
        <w:rPr>
          <w:spacing w:val="1"/>
        </w:rPr>
        <w:t xml:space="preserve"> </w:t>
      </w:r>
      <w:r>
        <w:t>Политика</w:t>
      </w:r>
      <w:r>
        <w:rPr>
          <w:spacing w:val="1"/>
        </w:rPr>
        <w:t xml:space="preserve"> </w:t>
      </w:r>
      <w:r>
        <w:t>российского</w:t>
      </w:r>
      <w:r>
        <w:rPr>
          <w:spacing w:val="1"/>
        </w:rPr>
        <w:t xml:space="preserve"> </w:t>
      </w:r>
      <w:r>
        <w:t>правительства в Финляндии, Польше, на Украине, Кавказе. Конституция Финляндии</w:t>
      </w:r>
      <w:r>
        <w:rPr>
          <w:spacing w:val="-67"/>
        </w:rPr>
        <w:t xml:space="preserve"> </w:t>
      </w:r>
      <w:r>
        <w:t>1809</w:t>
      </w:r>
      <w:r>
        <w:rPr>
          <w:spacing w:val="1"/>
        </w:rPr>
        <w:t xml:space="preserve"> </w:t>
      </w:r>
      <w:r>
        <w:t>г.</w:t>
      </w:r>
      <w:r>
        <w:rPr>
          <w:spacing w:val="1"/>
        </w:rPr>
        <w:t xml:space="preserve"> </w:t>
      </w:r>
      <w:r>
        <w:t>и</w:t>
      </w:r>
      <w:r>
        <w:rPr>
          <w:spacing w:val="1"/>
        </w:rPr>
        <w:t xml:space="preserve"> </w:t>
      </w:r>
      <w:r>
        <w:t>Польская</w:t>
      </w:r>
      <w:r>
        <w:rPr>
          <w:spacing w:val="1"/>
        </w:rPr>
        <w:t xml:space="preserve"> </w:t>
      </w:r>
      <w:r>
        <w:t>конституция</w:t>
      </w:r>
      <w:r>
        <w:rPr>
          <w:spacing w:val="1"/>
        </w:rPr>
        <w:t xml:space="preserve"> </w:t>
      </w:r>
      <w:r>
        <w:t>1815</w:t>
      </w:r>
      <w:r>
        <w:rPr>
          <w:spacing w:val="1"/>
        </w:rPr>
        <w:t xml:space="preserve"> </w:t>
      </w:r>
      <w:r>
        <w:t>г.</w:t>
      </w:r>
      <w:r>
        <w:rPr>
          <w:spacing w:val="1"/>
        </w:rPr>
        <w:t xml:space="preserve"> </w:t>
      </w:r>
      <w:r>
        <w:t>–</w:t>
      </w:r>
      <w:r>
        <w:rPr>
          <w:spacing w:val="1"/>
        </w:rPr>
        <w:t xml:space="preserve"> </w:t>
      </w:r>
      <w:r>
        <w:t>первые</w:t>
      </w:r>
      <w:r>
        <w:rPr>
          <w:spacing w:val="1"/>
        </w:rPr>
        <w:t xml:space="preserve"> </w:t>
      </w:r>
      <w:r>
        <w:t>конституции</w:t>
      </w:r>
      <w:r>
        <w:rPr>
          <w:spacing w:val="1"/>
        </w:rPr>
        <w:t xml:space="preserve"> </w:t>
      </w:r>
      <w:r>
        <w:t>на</w:t>
      </w:r>
      <w:r>
        <w:rPr>
          <w:spacing w:val="1"/>
        </w:rPr>
        <w:t xml:space="preserve"> </w:t>
      </w:r>
      <w:r>
        <w:t>территории</w:t>
      </w:r>
      <w:r>
        <w:rPr>
          <w:spacing w:val="1"/>
        </w:rPr>
        <w:t xml:space="preserve"> </w:t>
      </w:r>
      <w:r>
        <w:t>Российской</w:t>
      </w:r>
      <w:r>
        <w:rPr>
          <w:spacing w:val="-2"/>
        </w:rPr>
        <w:t xml:space="preserve"> </w:t>
      </w:r>
      <w:r>
        <w:t>империи.</w:t>
      </w:r>
      <w:r>
        <w:rPr>
          <w:spacing w:val="-2"/>
        </w:rPr>
        <w:t xml:space="preserve"> </w:t>
      </w:r>
      <w:r>
        <w:t>Еврейское</w:t>
      </w:r>
      <w:r>
        <w:rPr>
          <w:spacing w:val="-2"/>
        </w:rPr>
        <w:t xml:space="preserve"> </w:t>
      </w:r>
      <w:r>
        <w:t>население</w:t>
      </w:r>
      <w:r>
        <w:rPr>
          <w:spacing w:val="-1"/>
        </w:rPr>
        <w:t xml:space="preserve"> </w:t>
      </w:r>
      <w:r>
        <w:t>России.</w:t>
      </w:r>
      <w:r>
        <w:rPr>
          <w:spacing w:val="-5"/>
        </w:rPr>
        <w:t xml:space="preserve"> </w:t>
      </w:r>
      <w:r>
        <w:t>Начало</w:t>
      </w:r>
      <w:r>
        <w:rPr>
          <w:spacing w:val="-4"/>
        </w:rPr>
        <w:t xml:space="preserve"> </w:t>
      </w:r>
      <w:r>
        <w:t>Кавказской</w:t>
      </w:r>
      <w:r>
        <w:rPr>
          <w:spacing w:val="-1"/>
        </w:rPr>
        <w:t xml:space="preserve"> </w:t>
      </w:r>
      <w:r>
        <w:t>войны.</w:t>
      </w:r>
    </w:p>
    <w:p w:rsidR="006B28B4" w:rsidRDefault="00DA7639">
      <w:pPr>
        <w:pStyle w:val="a3"/>
        <w:ind w:right="390"/>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и</w:t>
      </w:r>
      <w:r>
        <w:rPr>
          <w:spacing w:val="1"/>
        </w:rPr>
        <w:t xml:space="preserve"> </w:t>
      </w:r>
      <w:r>
        <w:t>усиление</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международных делах.</w:t>
      </w:r>
      <w:r>
        <w:rPr>
          <w:spacing w:val="-1"/>
        </w:rPr>
        <w:t xml:space="preserve"> </w:t>
      </w:r>
      <w:r>
        <w:t>Россия</w:t>
      </w:r>
      <w:r>
        <w:rPr>
          <w:spacing w:val="2"/>
        </w:rPr>
        <w:t xml:space="preserve"> </w:t>
      </w:r>
      <w:r>
        <w:t>– великая</w:t>
      </w:r>
      <w:r>
        <w:rPr>
          <w:spacing w:val="-3"/>
        </w:rPr>
        <w:t xml:space="preserve"> </w:t>
      </w:r>
      <w:r>
        <w:t>мировая</w:t>
      </w:r>
      <w:r>
        <w:rPr>
          <w:spacing w:val="-3"/>
        </w:rPr>
        <w:t xml:space="preserve"> </w:t>
      </w:r>
      <w:r>
        <w:t>держава.</w:t>
      </w:r>
    </w:p>
    <w:p w:rsidR="006B28B4" w:rsidRDefault="00DA7639">
      <w:pPr>
        <w:pStyle w:val="11"/>
        <w:spacing w:line="321" w:lineRule="exact"/>
      </w:pPr>
      <w:r>
        <w:t>Николаевская</w:t>
      </w:r>
      <w:r>
        <w:rPr>
          <w:spacing w:val="-6"/>
        </w:rPr>
        <w:t xml:space="preserve"> </w:t>
      </w:r>
      <w:r>
        <w:t>эпоха:</w:t>
      </w:r>
      <w:r>
        <w:rPr>
          <w:spacing w:val="-3"/>
        </w:rPr>
        <w:t xml:space="preserve"> </w:t>
      </w:r>
      <w:r>
        <w:t>государственный</w:t>
      </w:r>
      <w:r>
        <w:rPr>
          <w:spacing w:val="-5"/>
        </w:rPr>
        <w:t xml:space="preserve"> </w:t>
      </w:r>
      <w:r>
        <w:t>консерватизм.</w:t>
      </w:r>
    </w:p>
    <w:p w:rsidR="006B28B4" w:rsidRDefault="00DA7639">
      <w:pPr>
        <w:pStyle w:val="a3"/>
        <w:ind w:right="391"/>
      </w:pPr>
      <w:r>
        <w:t>Император Николай I. Сочетание реформаторских и консервативных начал во</w:t>
      </w:r>
      <w:r>
        <w:rPr>
          <w:spacing w:val="1"/>
        </w:rPr>
        <w:t xml:space="preserve"> </w:t>
      </w:r>
      <w:r>
        <w:t>внутренней</w:t>
      </w:r>
      <w:r>
        <w:rPr>
          <w:spacing w:val="-1"/>
        </w:rPr>
        <w:t xml:space="preserve"> </w:t>
      </w:r>
      <w:r>
        <w:t>политике Николая I</w:t>
      </w:r>
      <w:r>
        <w:rPr>
          <w:spacing w:val="-1"/>
        </w:rPr>
        <w:t xml:space="preserve"> </w:t>
      </w:r>
      <w:r>
        <w:t>и их</w:t>
      </w:r>
      <w:r>
        <w:rPr>
          <w:spacing w:val="5"/>
        </w:rPr>
        <w:t xml:space="preserve"> </w:t>
      </w:r>
      <w:r>
        <w:t>проявления.</w:t>
      </w:r>
    </w:p>
    <w:p w:rsidR="006B28B4" w:rsidRDefault="00DA7639">
      <w:pPr>
        <w:pStyle w:val="a3"/>
        <w:spacing w:before="2"/>
        <w:ind w:right="390"/>
      </w:pPr>
      <w:r>
        <w:t>Формирование</w:t>
      </w:r>
      <w:r>
        <w:rPr>
          <w:spacing w:val="1"/>
        </w:rPr>
        <w:t xml:space="preserve"> </w:t>
      </w:r>
      <w:r>
        <w:t>индустриального</w:t>
      </w:r>
      <w:r>
        <w:rPr>
          <w:spacing w:val="1"/>
        </w:rPr>
        <w:t xml:space="preserve"> </w:t>
      </w:r>
      <w:r>
        <w:t>общества,</w:t>
      </w:r>
      <w:r>
        <w:rPr>
          <w:spacing w:val="1"/>
        </w:rPr>
        <w:t xml:space="preserve"> </w:t>
      </w:r>
      <w:r>
        <w:t>динамика</w:t>
      </w:r>
      <w:r>
        <w:rPr>
          <w:spacing w:val="1"/>
        </w:rPr>
        <w:t xml:space="preserve"> </w:t>
      </w:r>
      <w:r>
        <w:t>промышленной</w:t>
      </w:r>
      <w:r>
        <w:rPr>
          <w:spacing w:val="-67"/>
        </w:rPr>
        <w:t xml:space="preserve"> </w:t>
      </w:r>
      <w:r>
        <w:t>революции, индустриализация в странах Западной Европы. Начало и особенности</w:t>
      </w:r>
      <w:r>
        <w:rPr>
          <w:spacing w:val="1"/>
        </w:rPr>
        <w:t xml:space="preserve"> </w:t>
      </w:r>
      <w:r>
        <w:t>промышленного</w:t>
      </w:r>
      <w:r>
        <w:rPr>
          <w:spacing w:val="-4"/>
        </w:rPr>
        <w:t xml:space="preserve"> </w:t>
      </w:r>
      <w:r>
        <w:t>переворота</w:t>
      </w:r>
      <w:r>
        <w:rPr>
          <w:spacing w:val="-2"/>
        </w:rPr>
        <w:t xml:space="preserve"> </w:t>
      </w:r>
      <w:r>
        <w:t>в</w:t>
      </w:r>
      <w:r>
        <w:rPr>
          <w:spacing w:val="-4"/>
        </w:rPr>
        <w:t xml:space="preserve"> </w:t>
      </w:r>
      <w:r>
        <w:t>России.</w:t>
      </w:r>
      <w:r>
        <w:rPr>
          <w:spacing w:val="-5"/>
        </w:rPr>
        <w:t xml:space="preserve"> </w:t>
      </w:r>
      <w:r>
        <w:t>Противоречия</w:t>
      </w:r>
      <w:r>
        <w:rPr>
          <w:spacing w:val="-2"/>
        </w:rPr>
        <w:t xml:space="preserve"> </w:t>
      </w:r>
      <w:r>
        <w:t>хозяйственного</w:t>
      </w:r>
      <w:r>
        <w:rPr>
          <w:spacing w:val="-1"/>
        </w:rPr>
        <w:t xml:space="preserve"> </w:t>
      </w:r>
      <w:r>
        <w:t>развития.</w:t>
      </w:r>
    </w:p>
    <w:p w:rsidR="006B28B4" w:rsidRDefault="00DA7639">
      <w:pPr>
        <w:pStyle w:val="a3"/>
        <w:ind w:right="386"/>
      </w:pP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российского</w:t>
      </w:r>
      <w:r>
        <w:rPr>
          <w:spacing w:val="1"/>
        </w:rPr>
        <w:t xml:space="preserve"> </w:t>
      </w:r>
      <w:r>
        <w:t>общества.</w:t>
      </w:r>
      <w:r>
        <w:rPr>
          <w:spacing w:val="1"/>
        </w:rPr>
        <w:t xml:space="preserve"> </w:t>
      </w:r>
      <w:r>
        <w:t>Особенности</w:t>
      </w:r>
      <w:r>
        <w:rPr>
          <w:spacing w:val="1"/>
        </w:rPr>
        <w:t xml:space="preserve"> </w:t>
      </w:r>
      <w:r>
        <w:t>социальных</w:t>
      </w:r>
      <w:r>
        <w:rPr>
          <w:spacing w:val="1"/>
        </w:rPr>
        <w:t xml:space="preserve"> </w:t>
      </w:r>
      <w:r>
        <w:t>движений</w:t>
      </w:r>
      <w:r>
        <w:rPr>
          <w:spacing w:val="1"/>
        </w:rPr>
        <w:t xml:space="preserve"> </w:t>
      </w:r>
      <w:r>
        <w:t>в</w:t>
      </w:r>
      <w:r>
        <w:rPr>
          <w:spacing w:val="1"/>
        </w:rPr>
        <w:t xml:space="preserve"> </w:t>
      </w:r>
      <w:r>
        <w:t>России</w:t>
      </w:r>
      <w:r>
        <w:rPr>
          <w:spacing w:val="1"/>
        </w:rPr>
        <w:t xml:space="preserve"> </w:t>
      </w:r>
      <w:r>
        <w:t>в</w:t>
      </w:r>
      <w:r>
        <w:rPr>
          <w:spacing w:val="1"/>
        </w:rPr>
        <w:t xml:space="preserve"> </w:t>
      </w:r>
      <w:r>
        <w:t>условиях</w:t>
      </w:r>
      <w:r>
        <w:rPr>
          <w:spacing w:val="1"/>
        </w:rPr>
        <w:t xml:space="preserve"> </w:t>
      </w:r>
      <w:r>
        <w:t>начавшегося</w:t>
      </w:r>
      <w:r>
        <w:rPr>
          <w:spacing w:val="1"/>
        </w:rPr>
        <w:t xml:space="preserve"> </w:t>
      </w:r>
      <w:r>
        <w:t>промышленного</w:t>
      </w:r>
      <w:r>
        <w:rPr>
          <w:spacing w:val="1"/>
        </w:rPr>
        <w:t xml:space="preserve"> </w:t>
      </w:r>
      <w:r>
        <w:t>переворота.</w:t>
      </w:r>
    </w:p>
    <w:p w:rsidR="006B28B4" w:rsidRDefault="00DA7639">
      <w:pPr>
        <w:pStyle w:val="a3"/>
        <w:ind w:right="383"/>
      </w:pPr>
      <w:r>
        <w:t>Общественная</w:t>
      </w:r>
      <w:r>
        <w:rPr>
          <w:spacing w:val="1"/>
        </w:rPr>
        <w:t xml:space="preserve"> </w:t>
      </w:r>
      <w:r>
        <w:t>мысль</w:t>
      </w:r>
      <w:r>
        <w:rPr>
          <w:spacing w:val="1"/>
        </w:rPr>
        <w:t xml:space="preserve"> </w:t>
      </w:r>
      <w:r>
        <w:t>и</w:t>
      </w:r>
      <w:r>
        <w:rPr>
          <w:spacing w:val="1"/>
        </w:rPr>
        <w:t xml:space="preserve"> </w:t>
      </w:r>
      <w:r>
        <w:t>общественные</w:t>
      </w:r>
      <w:r>
        <w:rPr>
          <w:spacing w:val="1"/>
        </w:rPr>
        <w:t xml:space="preserve"> </w:t>
      </w:r>
      <w:r>
        <w:t>движения.</w:t>
      </w:r>
      <w:r>
        <w:rPr>
          <w:spacing w:val="1"/>
        </w:rPr>
        <w:t xml:space="preserve"> </w:t>
      </w:r>
      <w:r>
        <w:t>Россия</w:t>
      </w:r>
      <w:r>
        <w:rPr>
          <w:spacing w:val="1"/>
        </w:rPr>
        <w:t xml:space="preserve"> </w:t>
      </w:r>
      <w:r>
        <w:t>и</w:t>
      </w:r>
      <w:r>
        <w:rPr>
          <w:spacing w:val="1"/>
        </w:rPr>
        <w:t xml:space="preserve"> </w:t>
      </w:r>
      <w:r>
        <w:t>Запад</w:t>
      </w:r>
      <w:r>
        <w:rPr>
          <w:spacing w:val="1"/>
        </w:rPr>
        <w:t xml:space="preserve"> </w:t>
      </w:r>
      <w:r>
        <w:t>как</w:t>
      </w:r>
      <w:r>
        <w:rPr>
          <w:spacing w:val="1"/>
        </w:rPr>
        <w:t xml:space="preserve"> </w:t>
      </w:r>
      <w:r>
        <w:t>центральная тема общественных дискуссий. Особенности общественного движения</w:t>
      </w:r>
      <w:r>
        <w:rPr>
          <w:spacing w:val="1"/>
        </w:rPr>
        <w:t xml:space="preserve"> </w:t>
      </w:r>
      <w:r>
        <w:t>30–50-х гг.</w:t>
      </w:r>
      <w:r>
        <w:rPr>
          <w:spacing w:val="-5"/>
        </w:rPr>
        <w:t xml:space="preserve"> </w:t>
      </w:r>
      <w:r>
        <w:t>XIX</w:t>
      </w:r>
      <w:r>
        <w:rPr>
          <w:spacing w:val="1"/>
        </w:rPr>
        <w:t xml:space="preserve"> </w:t>
      </w:r>
      <w:r>
        <w:t>в.</w:t>
      </w:r>
    </w:p>
    <w:p w:rsidR="006B28B4" w:rsidRDefault="00DA7639">
      <w:pPr>
        <w:pStyle w:val="a3"/>
        <w:ind w:right="387"/>
      </w:pPr>
      <w:r>
        <w:t>Национальный</w:t>
      </w:r>
      <w:r>
        <w:rPr>
          <w:spacing w:val="1"/>
        </w:rPr>
        <w:t xml:space="preserve"> </w:t>
      </w:r>
      <w:r>
        <w:t>вопрос</w:t>
      </w:r>
      <w:r>
        <w:rPr>
          <w:spacing w:val="1"/>
        </w:rPr>
        <w:t xml:space="preserve"> </w:t>
      </w:r>
      <w:r>
        <w:t>в</w:t>
      </w:r>
      <w:r>
        <w:rPr>
          <w:spacing w:val="1"/>
        </w:rPr>
        <w:t xml:space="preserve"> </w:t>
      </w:r>
      <w:r>
        <w:t>Европе,</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Национальная</w:t>
      </w:r>
      <w:r>
        <w:rPr>
          <w:spacing w:val="-67"/>
        </w:rPr>
        <w:t xml:space="preserve"> </w:t>
      </w:r>
      <w:r>
        <w:t>политика</w:t>
      </w:r>
      <w:r>
        <w:rPr>
          <w:spacing w:val="1"/>
        </w:rPr>
        <w:t xml:space="preserve"> </w:t>
      </w:r>
      <w:r>
        <w:t>Николая</w:t>
      </w:r>
      <w:r>
        <w:rPr>
          <w:spacing w:val="1"/>
        </w:rPr>
        <w:t xml:space="preserve"> </w:t>
      </w:r>
      <w:r>
        <w:t>I.</w:t>
      </w:r>
      <w:r>
        <w:rPr>
          <w:spacing w:val="1"/>
        </w:rPr>
        <w:t xml:space="preserve"> </w:t>
      </w:r>
      <w:r>
        <w:t>Польское</w:t>
      </w:r>
      <w:r>
        <w:rPr>
          <w:spacing w:val="1"/>
        </w:rPr>
        <w:t xml:space="preserve"> </w:t>
      </w:r>
      <w:r>
        <w:t>восстание</w:t>
      </w:r>
      <w:r>
        <w:rPr>
          <w:spacing w:val="1"/>
        </w:rPr>
        <w:t xml:space="preserve"> </w:t>
      </w:r>
      <w:r>
        <w:t>1830–1831</w:t>
      </w:r>
      <w:r>
        <w:rPr>
          <w:spacing w:val="1"/>
        </w:rPr>
        <w:t xml:space="preserve"> </w:t>
      </w:r>
      <w:r>
        <w:t>гг.</w:t>
      </w:r>
      <w:r>
        <w:rPr>
          <w:spacing w:val="1"/>
        </w:rPr>
        <w:t xml:space="preserve"> </w:t>
      </w:r>
      <w:r>
        <w:t>Положение</w:t>
      </w:r>
      <w:r>
        <w:rPr>
          <w:spacing w:val="1"/>
        </w:rPr>
        <w:t xml:space="preserve"> </w:t>
      </w:r>
      <w:r>
        <w:t>кавказских</w:t>
      </w:r>
      <w:r>
        <w:rPr>
          <w:spacing w:val="1"/>
        </w:rPr>
        <w:t xml:space="preserve"> </w:t>
      </w:r>
      <w:r>
        <w:t>народов, движение Шамиля. Положение евреев в Российской империи. Религиозная</w:t>
      </w:r>
      <w:r>
        <w:rPr>
          <w:spacing w:val="1"/>
        </w:rPr>
        <w:t xml:space="preserve"> </w:t>
      </w:r>
      <w:r>
        <w:t>политика</w:t>
      </w:r>
      <w:r>
        <w:rPr>
          <w:spacing w:val="1"/>
        </w:rPr>
        <w:t xml:space="preserve"> </w:t>
      </w:r>
      <w:r>
        <w:t>Николая I.</w:t>
      </w:r>
      <w:r>
        <w:rPr>
          <w:spacing w:val="1"/>
        </w:rPr>
        <w:t xml:space="preserve"> </w:t>
      </w:r>
      <w:r>
        <w:t>Положение</w:t>
      </w:r>
      <w:r>
        <w:rPr>
          <w:spacing w:val="1"/>
        </w:rPr>
        <w:t xml:space="preserve"> </w:t>
      </w:r>
      <w:r>
        <w:t>Русской</w:t>
      </w:r>
      <w:r>
        <w:rPr>
          <w:spacing w:val="1"/>
        </w:rPr>
        <w:t xml:space="preserve"> </w:t>
      </w:r>
      <w:r>
        <w:t>православной церкви. Диалог</w:t>
      </w:r>
      <w:r>
        <w:rPr>
          <w:spacing w:val="1"/>
        </w:rPr>
        <w:t xml:space="preserve"> </w:t>
      </w:r>
      <w:r>
        <w:t>власти</w:t>
      </w:r>
      <w:r>
        <w:rPr>
          <w:spacing w:val="1"/>
        </w:rPr>
        <w:t xml:space="preserve"> </w:t>
      </w:r>
      <w:r>
        <w:t>с</w:t>
      </w:r>
      <w:r>
        <w:rPr>
          <w:spacing w:val="1"/>
        </w:rPr>
        <w:t xml:space="preserve"> </w:t>
      </w:r>
      <w:r>
        <w:t>католиками,</w:t>
      </w:r>
      <w:r>
        <w:rPr>
          <w:spacing w:val="-2"/>
        </w:rPr>
        <w:t xml:space="preserve"> </w:t>
      </w:r>
      <w:r>
        <w:t>мусульманами,</w:t>
      </w:r>
      <w:r>
        <w:rPr>
          <w:spacing w:val="-1"/>
        </w:rPr>
        <w:t xml:space="preserve"> </w:t>
      </w:r>
      <w:r>
        <w:t>буддистами.</w:t>
      </w:r>
    </w:p>
    <w:p w:rsidR="006B28B4" w:rsidRDefault="00DA7639">
      <w:pPr>
        <w:pStyle w:val="a3"/>
        <w:ind w:right="382"/>
      </w:pPr>
      <w:r>
        <w:t>Россия</w:t>
      </w:r>
      <w:r>
        <w:rPr>
          <w:spacing w:val="1"/>
        </w:rPr>
        <w:t xml:space="preserve"> </w:t>
      </w:r>
      <w:r>
        <w:t>и</w:t>
      </w:r>
      <w:r>
        <w:rPr>
          <w:spacing w:val="1"/>
        </w:rPr>
        <w:t xml:space="preserve"> </w:t>
      </w:r>
      <w:r>
        <w:t>революции</w:t>
      </w:r>
      <w:r>
        <w:rPr>
          <w:spacing w:val="1"/>
        </w:rPr>
        <w:t xml:space="preserve"> </w:t>
      </w:r>
      <w:r>
        <w:t>в</w:t>
      </w:r>
      <w:r>
        <w:rPr>
          <w:spacing w:val="1"/>
        </w:rPr>
        <w:t xml:space="preserve"> </w:t>
      </w:r>
      <w:r>
        <w:t>Европе.</w:t>
      </w:r>
      <w:r>
        <w:rPr>
          <w:spacing w:val="1"/>
        </w:rPr>
        <w:t xml:space="preserve"> </w:t>
      </w:r>
      <w:r>
        <w:t>Политика</w:t>
      </w:r>
      <w:r>
        <w:rPr>
          <w:spacing w:val="1"/>
        </w:rPr>
        <w:t xml:space="preserve"> </w:t>
      </w:r>
      <w:r>
        <w:t>панславизма.</w:t>
      </w:r>
      <w:r>
        <w:rPr>
          <w:spacing w:val="1"/>
        </w:rPr>
        <w:t xml:space="preserve"> </w:t>
      </w:r>
      <w:r>
        <w:t>Причины</w:t>
      </w:r>
      <w:r>
        <w:rPr>
          <w:spacing w:val="70"/>
        </w:rPr>
        <w:t xml:space="preserve"> </w:t>
      </w:r>
      <w:r>
        <w:t>англо-</w:t>
      </w:r>
      <w:r>
        <w:rPr>
          <w:spacing w:val="1"/>
        </w:rPr>
        <w:t xml:space="preserve"> </w:t>
      </w:r>
      <w:r>
        <w:t>русских противоречий. Восточный вопрос. Крымская война и её итоги. Парижский</w:t>
      </w:r>
      <w:r>
        <w:rPr>
          <w:spacing w:val="1"/>
        </w:rPr>
        <w:t xml:space="preserve"> </w:t>
      </w:r>
      <w:r>
        <w:t>мир</w:t>
      </w:r>
      <w:r>
        <w:rPr>
          <w:spacing w:val="-3"/>
        </w:rPr>
        <w:t xml:space="preserve"> </w:t>
      </w:r>
      <w:r>
        <w:t>и конец вен-</w:t>
      </w:r>
    </w:p>
    <w:p w:rsidR="006B28B4" w:rsidRDefault="00DA7639">
      <w:pPr>
        <w:pStyle w:val="a3"/>
        <w:spacing w:line="321" w:lineRule="exact"/>
        <w:ind w:left="1401" w:firstLine="0"/>
      </w:pPr>
      <w:r>
        <w:t>ской</w:t>
      </w:r>
      <w:r>
        <w:rPr>
          <w:spacing w:val="-3"/>
        </w:rPr>
        <w:t xml:space="preserve"> </w:t>
      </w:r>
      <w:r>
        <w:t>системы</w:t>
      </w:r>
      <w:r>
        <w:rPr>
          <w:spacing w:val="-3"/>
        </w:rPr>
        <w:t xml:space="preserve"> </w:t>
      </w:r>
      <w:r>
        <w:t>международных</w:t>
      </w:r>
      <w:r>
        <w:rPr>
          <w:spacing w:val="-6"/>
        </w:rPr>
        <w:t xml:space="preserve"> </w:t>
      </w:r>
      <w:r>
        <w:t>отношений.</w:t>
      </w:r>
    </w:p>
    <w:p w:rsidR="006B28B4" w:rsidRDefault="00DA7639">
      <w:pPr>
        <w:pStyle w:val="11"/>
        <w:spacing w:line="240" w:lineRule="auto"/>
      </w:pPr>
      <w:r>
        <w:t>Культурное</w:t>
      </w:r>
      <w:r>
        <w:rPr>
          <w:spacing w:val="-3"/>
        </w:rPr>
        <w:t xml:space="preserve"> </w:t>
      </w:r>
      <w:r>
        <w:t>пространство</w:t>
      </w:r>
      <w:r>
        <w:rPr>
          <w:spacing w:val="-1"/>
        </w:rPr>
        <w:t xml:space="preserve"> </w:t>
      </w:r>
      <w:r>
        <w:t>империи</w:t>
      </w:r>
      <w:r>
        <w:rPr>
          <w:spacing w:val="-4"/>
        </w:rPr>
        <w:t xml:space="preserve"> </w:t>
      </w:r>
      <w:r>
        <w:t>в</w:t>
      </w:r>
      <w:r>
        <w:rPr>
          <w:spacing w:val="-3"/>
        </w:rPr>
        <w:t xml:space="preserve"> </w:t>
      </w:r>
      <w:r>
        <w:t>первой</w:t>
      </w:r>
      <w:r>
        <w:rPr>
          <w:spacing w:val="-2"/>
        </w:rPr>
        <w:t xml:space="preserve"> </w:t>
      </w:r>
      <w:r>
        <w:t>половине</w:t>
      </w:r>
      <w:r>
        <w:rPr>
          <w:spacing w:val="-3"/>
        </w:rPr>
        <w:t xml:space="preserve"> </w:t>
      </w:r>
      <w:r>
        <w:t>XIX</w:t>
      </w:r>
      <w:r>
        <w:rPr>
          <w:spacing w:val="-1"/>
        </w:rPr>
        <w:t xml:space="preserve"> </w:t>
      </w:r>
      <w:r>
        <w:t>в.</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ind w:right="391"/>
      </w:pPr>
      <w:r>
        <w:t>Развитие образования. Научные открытия и развитие национальных научных</w:t>
      </w:r>
      <w:r>
        <w:rPr>
          <w:spacing w:val="1"/>
        </w:rPr>
        <w:t xml:space="preserve"> </w:t>
      </w:r>
      <w:r>
        <w:t>школ.</w:t>
      </w:r>
      <w:r>
        <w:rPr>
          <w:spacing w:val="1"/>
        </w:rPr>
        <w:t xml:space="preserve"> </w:t>
      </w:r>
      <w:r>
        <w:t>Русские</w:t>
      </w:r>
      <w:r>
        <w:rPr>
          <w:spacing w:val="1"/>
        </w:rPr>
        <w:t xml:space="preserve"> </w:t>
      </w:r>
      <w:r>
        <w:t>первооткрыватели</w:t>
      </w:r>
      <w:r>
        <w:rPr>
          <w:spacing w:val="1"/>
        </w:rPr>
        <w:t xml:space="preserve"> </w:t>
      </w:r>
      <w:r>
        <w:t>и</w:t>
      </w:r>
      <w:r>
        <w:rPr>
          <w:spacing w:val="1"/>
        </w:rPr>
        <w:t xml:space="preserve"> </w:t>
      </w:r>
      <w:r>
        <w:t>путешественники.</w:t>
      </w:r>
      <w:r>
        <w:rPr>
          <w:spacing w:val="1"/>
        </w:rPr>
        <w:t xml:space="preserve"> </w:t>
      </w:r>
      <w:r>
        <w:t>Кругосветные</w:t>
      </w:r>
      <w:r>
        <w:rPr>
          <w:spacing w:val="1"/>
        </w:rPr>
        <w:t xml:space="preserve"> </w:t>
      </w:r>
      <w:r>
        <w:t>экспедиции.</w:t>
      </w:r>
      <w:r>
        <w:rPr>
          <w:spacing w:val="-67"/>
        </w:rPr>
        <w:t xml:space="preserve"> </w:t>
      </w:r>
      <w:r>
        <w:t>Открытие</w:t>
      </w:r>
      <w:r>
        <w:rPr>
          <w:spacing w:val="-4"/>
        </w:rPr>
        <w:t xml:space="preserve"> </w:t>
      </w:r>
      <w:r>
        <w:t>Антарктиды.</w:t>
      </w:r>
      <w:r>
        <w:rPr>
          <w:spacing w:val="-1"/>
        </w:rPr>
        <w:t xml:space="preserve"> </w:t>
      </w:r>
      <w:r>
        <w:t>Русское географическое</w:t>
      </w:r>
      <w:r>
        <w:rPr>
          <w:spacing w:val="-4"/>
        </w:rPr>
        <w:t xml:space="preserve"> </w:t>
      </w:r>
      <w:r>
        <w:t>общество.</w:t>
      </w:r>
    </w:p>
    <w:p w:rsidR="006B28B4" w:rsidRDefault="00DA7639">
      <w:pPr>
        <w:pStyle w:val="a3"/>
        <w:ind w:right="391"/>
      </w:pPr>
      <w:r>
        <w:t>Особенности</w:t>
      </w:r>
      <w:r>
        <w:rPr>
          <w:spacing w:val="1"/>
        </w:rPr>
        <w:t xml:space="preserve"> </w:t>
      </w:r>
      <w:r>
        <w:t>и</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(романтизм,</w:t>
      </w:r>
      <w:r>
        <w:rPr>
          <w:spacing w:val="1"/>
        </w:rPr>
        <w:t xml:space="preserve"> </w:t>
      </w:r>
      <w:r>
        <w:t>классицизм,</w:t>
      </w:r>
      <w:r>
        <w:rPr>
          <w:spacing w:val="-5"/>
        </w:rPr>
        <w:t xml:space="preserve"> </w:t>
      </w:r>
      <w:r>
        <w:t>реализм).</w:t>
      </w:r>
    </w:p>
    <w:p w:rsidR="006B28B4" w:rsidRDefault="00DA7639">
      <w:pPr>
        <w:pStyle w:val="a3"/>
        <w:ind w:right="385"/>
      </w:pPr>
      <w:r>
        <w:t>Культура</w:t>
      </w:r>
      <w:r>
        <w:rPr>
          <w:spacing w:val="1"/>
        </w:rPr>
        <w:t xml:space="preserve"> </w:t>
      </w:r>
      <w:r>
        <w:t>народов</w:t>
      </w:r>
      <w:r>
        <w:rPr>
          <w:spacing w:val="1"/>
        </w:rPr>
        <w:t xml:space="preserve"> </w:t>
      </w:r>
      <w:r>
        <w:t>Российской</w:t>
      </w:r>
      <w:r>
        <w:rPr>
          <w:spacing w:val="1"/>
        </w:rPr>
        <w:t xml:space="preserve"> </w:t>
      </w:r>
      <w:r>
        <w:t>империи.</w:t>
      </w:r>
      <w:r>
        <w:rPr>
          <w:spacing w:val="1"/>
        </w:rPr>
        <w:t xml:space="preserve"> </w:t>
      </w:r>
      <w:r>
        <w:t>Взаимное</w:t>
      </w:r>
      <w:r>
        <w:rPr>
          <w:spacing w:val="1"/>
        </w:rPr>
        <w:t xml:space="preserve"> </w:t>
      </w:r>
      <w:r>
        <w:t>обогащение</w:t>
      </w:r>
      <w:r>
        <w:rPr>
          <w:spacing w:val="1"/>
        </w:rPr>
        <w:t xml:space="preserve"> </w:t>
      </w:r>
      <w:r>
        <w:t>культур.</w:t>
      </w:r>
      <w:r>
        <w:rPr>
          <w:spacing w:val="-67"/>
        </w:rPr>
        <w:t xml:space="preserve"> </w:t>
      </w:r>
      <w:r>
        <w:t>Российская</w:t>
      </w:r>
      <w:r>
        <w:rPr>
          <w:spacing w:val="1"/>
        </w:rPr>
        <w:t xml:space="preserve"> </w:t>
      </w:r>
      <w:r>
        <w:t>культура</w:t>
      </w:r>
      <w:r>
        <w:rPr>
          <w:spacing w:val="1"/>
        </w:rPr>
        <w:t xml:space="preserve"> </w:t>
      </w:r>
      <w:r>
        <w:t>как</w:t>
      </w:r>
      <w:r>
        <w:rPr>
          <w:spacing w:val="1"/>
        </w:rPr>
        <w:t xml:space="preserve"> </w:t>
      </w:r>
      <w:r>
        <w:t>часть</w:t>
      </w:r>
      <w:r>
        <w:rPr>
          <w:spacing w:val="1"/>
        </w:rPr>
        <w:t xml:space="preserve"> </w:t>
      </w:r>
      <w:r>
        <w:t>европейской</w:t>
      </w:r>
      <w:r>
        <w:rPr>
          <w:spacing w:val="1"/>
        </w:rPr>
        <w:t xml:space="preserve"> </w:t>
      </w:r>
      <w:r>
        <w:t>культуры.</w:t>
      </w:r>
      <w:r>
        <w:rPr>
          <w:spacing w:val="1"/>
        </w:rPr>
        <w:t xml:space="preserve"> </w:t>
      </w:r>
      <w:r>
        <w:t>Динамика</w:t>
      </w:r>
      <w:r>
        <w:rPr>
          <w:spacing w:val="1"/>
        </w:rPr>
        <w:t xml:space="preserve"> </w:t>
      </w:r>
      <w:r>
        <w:t>повседневной</w:t>
      </w:r>
      <w:r>
        <w:rPr>
          <w:spacing w:val="1"/>
        </w:rPr>
        <w:t xml:space="preserve"> </w:t>
      </w:r>
      <w:r>
        <w:t>жизни</w:t>
      </w:r>
      <w:r>
        <w:rPr>
          <w:spacing w:val="-1"/>
        </w:rPr>
        <w:t xml:space="preserve"> </w:t>
      </w:r>
      <w:r>
        <w:t>сословий.</w:t>
      </w:r>
    </w:p>
    <w:p w:rsidR="006B28B4" w:rsidRDefault="00DA7639">
      <w:pPr>
        <w:pStyle w:val="11"/>
      </w:pPr>
      <w:r>
        <w:t>Преобразования</w:t>
      </w:r>
      <w:r>
        <w:rPr>
          <w:spacing w:val="-5"/>
        </w:rPr>
        <w:t xml:space="preserve"> </w:t>
      </w:r>
      <w:r>
        <w:t>Александра</w:t>
      </w:r>
      <w:r>
        <w:rPr>
          <w:spacing w:val="-1"/>
        </w:rPr>
        <w:t xml:space="preserve"> </w:t>
      </w:r>
      <w:r>
        <w:t>II:</w:t>
      </w:r>
      <w:r>
        <w:rPr>
          <w:spacing w:val="-2"/>
        </w:rPr>
        <w:t xml:space="preserve"> </w:t>
      </w:r>
      <w:r>
        <w:t>социальная</w:t>
      </w:r>
      <w:r>
        <w:rPr>
          <w:spacing w:val="-2"/>
        </w:rPr>
        <w:t xml:space="preserve"> </w:t>
      </w:r>
      <w:r>
        <w:t>и</w:t>
      </w:r>
      <w:r>
        <w:rPr>
          <w:spacing w:val="-5"/>
        </w:rPr>
        <w:t xml:space="preserve"> </w:t>
      </w:r>
      <w:r>
        <w:t>правовая</w:t>
      </w:r>
      <w:r>
        <w:rPr>
          <w:spacing w:val="-5"/>
        </w:rPr>
        <w:t xml:space="preserve"> </w:t>
      </w:r>
      <w:r>
        <w:t>модернизация.</w:t>
      </w:r>
    </w:p>
    <w:p w:rsidR="006B28B4" w:rsidRDefault="00DA7639">
      <w:pPr>
        <w:pStyle w:val="a3"/>
        <w:ind w:right="392"/>
      </w:pPr>
      <w:r>
        <w:t>Европейская</w:t>
      </w:r>
      <w:r>
        <w:rPr>
          <w:spacing w:val="1"/>
        </w:rPr>
        <w:t xml:space="preserve"> </w:t>
      </w:r>
      <w:r>
        <w:t>индустриализация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Технический</w:t>
      </w:r>
      <w:r>
        <w:rPr>
          <w:spacing w:val="1"/>
        </w:rPr>
        <w:t xml:space="preserve"> </w:t>
      </w:r>
      <w:r>
        <w:t>прогресс в промышленности и сельском хозяйстве ведущих стран. Новые источники</w:t>
      </w:r>
      <w:r>
        <w:rPr>
          <w:spacing w:val="-67"/>
        </w:rPr>
        <w:t xml:space="preserve"> </w:t>
      </w:r>
      <w:r>
        <w:t>энергии,</w:t>
      </w:r>
      <w:r>
        <w:rPr>
          <w:spacing w:val="-2"/>
        </w:rPr>
        <w:t xml:space="preserve"> </w:t>
      </w:r>
      <w:r>
        <w:t>виды транспорта</w:t>
      </w:r>
      <w:r>
        <w:rPr>
          <w:spacing w:val="-4"/>
        </w:rPr>
        <w:t xml:space="preserve"> </w:t>
      </w:r>
      <w:r>
        <w:t>и средства</w:t>
      </w:r>
      <w:r>
        <w:rPr>
          <w:spacing w:val="-1"/>
        </w:rPr>
        <w:t xml:space="preserve"> </w:t>
      </w:r>
      <w:r>
        <w:t>связи.</w:t>
      </w:r>
      <w:r>
        <w:rPr>
          <w:spacing w:val="-1"/>
        </w:rPr>
        <w:t xml:space="preserve"> </w:t>
      </w:r>
      <w:r>
        <w:t>Перемены в</w:t>
      </w:r>
      <w:r>
        <w:rPr>
          <w:spacing w:val="-2"/>
        </w:rPr>
        <w:t xml:space="preserve"> </w:t>
      </w:r>
      <w:r>
        <w:t>быту.</w:t>
      </w:r>
    </w:p>
    <w:p w:rsidR="006B28B4" w:rsidRDefault="00DA7639">
      <w:pPr>
        <w:pStyle w:val="a3"/>
        <w:spacing w:line="242" w:lineRule="auto"/>
        <w:ind w:left="1401" w:right="755" w:firstLine="0"/>
      </w:pPr>
      <w:r>
        <w:t>Император Александр II и основные направления его внутренней политики.</w:t>
      </w:r>
      <w:r>
        <w:rPr>
          <w:spacing w:val="-67"/>
        </w:rPr>
        <w:t xml:space="preserve"> </w:t>
      </w:r>
      <w:r>
        <w:t>Отмена</w:t>
      </w:r>
      <w:r>
        <w:rPr>
          <w:spacing w:val="-1"/>
        </w:rPr>
        <w:t xml:space="preserve"> </w:t>
      </w:r>
      <w:r>
        <w:t>крепостного</w:t>
      </w:r>
      <w:r>
        <w:rPr>
          <w:spacing w:val="-1"/>
        </w:rPr>
        <w:t xml:space="preserve"> </w:t>
      </w:r>
      <w:r>
        <w:t>права,</w:t>
      </w:r>
      <w:r>
        <w:rPr>
          <w:spacing w:val="-5"/>
        </w:rPr>
        <w:t xml:space="preserve"> </w:t>
      </w:r>
      <w:r>
        <w:t>историческое значение</w:t>
      </w:r>
      <w:r>
        <w:rPr>
          <w:spacing w:val="-1"/>
        </w:rPr>
        <w:t xml:space="preserve"> </w:t>
      </w:r>
      <w:r>
        <w:t>реформы.</w:t>
      </w:r>
    </w:p>
    <w:p w:rsidR="006B28B4" w:rsidRDefault="00DA7639">
      <w:pPr>
        <w:pStyle w:val="a3"/>
        <w:ind w:right="382"/>
      </w:pPr>
      <w:r>
        <w:t>Социально-экономические</w:t>
      </w:r>
      <w:r>
        <w:rPr>
          <w:spacing w:val="1"/>
        </w:rPr>
        <w:t xml:space="preserve"> </w:t>
      </w:r>
      <w:r>
        <w:t>последствия</w:t>
      </w:r>
      <w:r>
        <w:rPr>
          <w:spacing w:val="1"/>
        </w:rPr>
        <w:t xml:space="preserve"> </w:t>
      </w:r>
      <w:r>
        <w:t>Крестьянской</w:t>
      </w:r>
      <w:r>
        <w:rPr>
          <w:spacing w:val="1"/>
        </w:rPr>
        <w:t xml:space="preserve"> </w:t>
      </w:r>
      <w:r>
        <w:t>реформы</w:t>
      </w:r>
      <w:r>
        <w:rPr>
          <w:spacing w:val="1"/>
        </w:rPr>
        <w:t xml:space="preserve"> </w:t>
      </w:r>
      <w:r>
        <w:t>1861</w:t>
      </w:r>
      <w:r>
        <w:rPr>
          <w:spacing w:val="1"/>
        </w:rPr>
        <w:t xml:space="preserve"> </w:t>
      </w:r>
      <w:r>
        <w:t>г.</w:t>
      </w:r>
      <w:r>
        <w:rPr>
          <w:spacing w:val="1"/>
        </w:rPr>
        <w:t xml:space="preserve"> </w:t>
      </w:r>
      <w:r>
        <w:t>Перестройка</w:t>
      </w:r>
      <w:r>
        <w:rPr>
          <w:spacing w:val="1"/>
        </w:rPr>
        <w:t xml:space="preserve"> </w:t>
      </w:r>
      <w:r>
        <w:t>сельскохозяйственного</w:t>
      </w:r>
      <w:r>
        <w:rPr>
          <w:spacing w:val="1"/>
        </w:rPr>
        <w:t xml:space="preserve"> </w:t>
      </w:r>
      <w:r>
        <w:t>и</w:t>
      </w:r>
      <w:r>
        <w:rPr>
          <w:spacing w:val="1"/>
        </w:rPr>
        <w:t xml:space="preserve"> </w:t>
      </w:r>
      <w:r>
        <w:t>промышленного</w:t>
      </w:r>
      <w:r>
        <w:rPr>
          <w:spacing w:val="71"/>
        </w:rPr>
        <w:t xml:space="preserve"> </w:t>
      </w:r>
      <w:r>
        <w:t>производства.</w:t>
      </w:r>
      <w:r>
        <w:rPr>
          <w:spacing w:val="1"/>
        </w:rPr>
        <w:t xml:space="preserve"> </w:t>
      </w:r>
      <w:r>
        <w:t>Реорганизация</w:t>
      </w:r>
      <w:r>
        <w:rPr>
          <w:spacing w:val="1"/>
        </w:rPr>
        <w:t xml:space="preserve"> </w:t>
      </w:r>
      <w:r>
        <w:t>финансово-кредитной</w:t>
      </w:r>
      <w:r>
        <w:rPr>
          <w:spacing w:val="1"/>
        </w:rPr>
        <w:t xml:space="preserve"> </w:t>
      </w:r>
      <w:r>
        <w:t>системы.</w:t>
      </w:r>
      <w:r>
        <w:rPr>
          <w:spacing w:val="1"/>
        </w:rPr>
        <w:t xml:space="preserve"> </w:t>
      </w:r>
      <w:r>
        <w:t>Железнодорожное</w:t>
      </w:r>
      <w:r>
        <w:rPr>
          <w:spacing w:val="1"/>
        </w:rPr>
        <w:t xml:space="preserve"> </w:t>
      </w:r>
      <w:r>
        <w:t>строительство.</w:t>
      </w:r>
      <w:r>
        <w:rPr>
          <w:spacing w:val="1"/>
        </w:rPr>
        <w:t xml:space="preserve"> </w:t>
      </w:r>
      <w:r>
        <w:t>Завершение</w:t>
      </w:r>
      <w:r>
        <w:rPr>
          <w:spacing w:val="1"/>
        </w:rPr>
        <w:t xml:space="preserve"> </w:t>
      </w:r>
      <w:r>
        <w:t>промышленного</w:t>
      </w:r>
      <w:r>
        <w:rPr>
          <w:spacing w:val="1"/>
        </w:rPr>
        <w:t xml:space="preserve"> </w:t>
      </w:r>
      <w:r>
        <w:t>переворота,</w:t>
      </w:r>
      <w:r>
        <w:rPr>
          <w:spacing w:val="1"/>
        </w:rPr>
        <w:t xml:space="preserve"> </w:t>
      </w:r>
      <w:r>
        <w:t>его</w:t>
      </w:r>
      <w:r>
        <w:rPr>
          <w:spacing w:val="1"/>
        </w:rPr>
        <w:t xml:space="preserve"> </w:t>
      </w:r>
      <w:r>
        <w:t>последствия.</w:t>
      </w:r>
      <w:r>
        <w:rPr>
          <w:spacing w:val="71"/>
        </w:rPr>
        <w:t xml:space="preserve"> </w:t>
      </w:r>
      <w:r>
        <w:t>Начало</w:t>
      </w:r>
      <w:r>
        <w:rPr>
          <w:spacing w:val="1"/>
        </w:rPr>
        <w:t xml:space="preserve"> </w:t>
      </w:r>
      <w:r>
        <w:t>индустриализации</w:t>
      </w:r>
      <w:r>
        <w:rPr>
          <w:spacing w:val="1"/>
        </w:rPr>
        <w:t xml:space="preserve"> </w:t>
      </w:r>
      <w:r>
        <w:t>и</w:t>
      </w:r>
      <w:r>
        <w:rPr>
          <w:spacing w:val="1"/>
        </w:rPr>
        <w:t xml:space="preserve"> </w:t>
      </w:r>
      <w:r>
        <w:t>урбанизации.</w:t>
      </w:r>
      <w:r>
        <w:rPr>
          <w:spacing w:val="1"/>
        </w:rPr>
        <w:t xml:space="preserve"> </w:t>
      </w:r>
      <w:r>
        <w:t>Формирование</w:t>
      </w:r>
      <w:r>
        <w:rPr>
          <w:spacing w:val="1"/>
        </w:rPr>
        <w:t xml:space="preserve"> </w:t>
      </w:r>
      <w:r>
        <w:t>буржуазии.</w:t>
      </w:r>
      <w:r>
        <w:rPr>
          <w:spacing w:val="1"/>
        </w:rPr>
        <w:t xml:space="preserve"> </w:t>
      </w:r>
      <w:r>
        <w:t>Рост</w:t>
      </w:r>
      <w:r>
        <w:rPr>
          <w:spacing w:val="1"/>
        </w:rPr>
        <w:t xml:space="preserve"> </w:t>
      </w:r>
      <w:r>
        <w:t>пролетариата.</w:t>
      </w:r>
      <w:r>
        <w:rPr>
          <w:spacing w:val="-67"/>
        </w:rPr>
        <w:t xml:space="preserve"> </w:t>
      </w:r>
      <w:r>
        <w:t>Нарастание</w:t>
      </w:r>
      <w:r>
        <w:rPr>
          <w:spacing w:val="-1"/>
        </w:rPr>
        <w:t xml:space="preserve"> </w:t>
      </w:r>
      <w:r>
        <w:t>социальных</w:t>
      </w:r>
      <w:r>
        <w:rPr>
          <w:spacing w:val="1"/>
        </w:rPr>
        <w:t xml:space="preserve"> </w:t>
      </w:r>
      <w:r>
        <w:t>противоречий.</w:t>
      </w:r>
    </w:p>
    <w:p w:rsidR="006B28B4" w:rsidRDefault="00DA7639">
      <w:pPr>
        <w:pStyle w:val="a3"/>
        <w:ind w:right="388"/>
      </w:pPr>
      <w:r>
        <w:t>Политические</w:t>
      </w:r>
      <w:r>
        <w:rPr>
          <w:spacing w:val="1"/>
        </w:rPr>
        <w:t xml:space="preserve"> </w:t>
      </w:r>
      <w:r>
        <w:t>реформы</w:t>
      </w:r>
      <w:r>
        <w:rPr>
          <w:spacing w:val="1"/>
        </w:rPr>
        <w:t xml:space="preserve"> </w:t>
      </w:r>
      <w:r>
        <w:t>1860–1870-х</w:t>
      </w:r>
      <w:r>
        <w:rPr>
          <w:spacing w:val="1"/>
        </w:rPr>
        <w:t xml:space="preserve"> </w:t>
      </w:r>
      <w:r>
        <w:t>гг.</w:t>
      </w:r>
      <w:r>
        <w:rPr>
          <w:spacing w:val="1"/>
        </w:rPr>
        <w:t xml:space="preserve"> </w:t>
      </w:r>
      <w:r>
        <w:t>Начало</w:t>
      </w:r>
      <w:r>
        <w:rPr>
          <w:spacing w:val="1"/>
        </w:rPr>
        <w:t xml:space="preserve"> </w:t>
      </w:r>
      <w:r>
        <w:t>социальной</w:t>
      </w:r>
      <w:r>
        <w:rPr>
          <w:spacing w:val="1"/>
        </w:rPr>
        <w:t xml:space="preserve"> </w:t>
      </w:r>
      <w:r>
        <w:t>и</w:t>
      </w:r>
      <w:r>
        <w:rPr>
          <w:spacing w:val="1"/>
        </w:rPr>
        <w:t xml:space="preserve"> </w:t>
      </w:r>
      <w:r>
        <w:t>правовой</w:t>
      </w:r>
      <w:r>
        <w:rPr>
          <w:spacing w:val="1"/>
        </w:rPr>
        <w:t xml:space="preserve"> </w:t>
      </w:r>
      <w:r>
        <w:t>модернизации. Становление общественного самоуправления. Судебная реформа и</w:t>
      </w:r>
      <w:r>
        <w:rPr>
          <w:spacing w:val="1"/>
        </w:rPr>
        <w:t xml:space="preserve"> </w:t>
      </w:r>
      <w:r>
        <w:t>развитие</w:t>
      </w:r>
      <w:r>
        <w:rPr>
          <w:spacing w:val="-1"/>
        </w:rPr>
        <w:t xml:space="preserve"> </w:t>
      </w:r>
      <w:r>
        <w:t>правового</w:t>
      </w:r>
      <w:r>
        <w:rPr>
          <w:spacing w:val="-2"/>
        </w:rPr>
        <w:t xml:space="preserve"> </w:t>
      </w:r>
      <w:r>
        <w:t>сознания.</w:t>
      </w:r>
      <w:r>
        <w:rPr>
          <w:spacing w:val="-1"/>
        </w:rPr>
        <w:t xml:space="preserve"> </w:t>
      </w:r>
      <w:r>
        <w:t>Движение</w:t>
      </w:r>
      <w:r>
        <w:rPr>
          <w:spacing w:val="-2"/>
        </w:rPr>
        <w:t xml:space="preserve"> </w:t>
      </w:r>
      <w:r>
        <w:t>к</w:t>
      </w:r>
      <w:r>
        <w:rPr>
          <w:spacing w:val="-2"/>
        </w:rPr>
        <w:t xml:space="preserve"> </w:t>
      </w:r>
      <w:r>
        <w:t>правовому</w:t>
      </w:r>
      <w:r>
        <w:rPr>
          <w:spacing w:val="1"/>
        </w:rPr>
        <w:t xml:space="preserve"> </w:t>
      </w:r>
      <w:r>
        <w:t>государству.</w:t>
      </w:r>
    </w:p>
    <w:p w:rsidR="006B28B4" w:rsidRDefault="00DA7639">
      <w:pPr>
        <w:pStyle w:val="a3"/>
        <w:ind w:right="390"/>
      </w:pPr>
      <w:r>
        <w:t>Особенности</w:t>
      </w:r>
      <w:r>
        <w:rPr>
          <w:spacing w:val="1"/>
        </w:rPr>
        <w:t xml:space="preserve"> </w:t>
      </w:r>
      <w:r>
        <w:t>развития</w:t>
      </w:r>
      <w:r>
        <w:rPr>
          <w:spacing w:val="1"/>
        </w:rPr>
        <w:t xml:space="preserve"> </w:t>
      </w:r>
      <w:r>
        <w:t>общественной</w:t>
      </w:r>
      <w:r>
        <w:rPr>
          <w:spacing w:val="1"/>
        </w:rPr>
        <w:t xml:space="preserve"> </w:t>
      </w:r>
      <w:r>
        <w:t>мысли</w:t>
      </w:r>
      <w:r>
        <w:rPr>
          <w:spacing w:val="1"/>
        </w:rPr>
        <w:t xml:space="preserve"> </w:t>
      </w:r>
      <w:r>
        <w:t>и</w:t>
      </w:r>
      <w:r>
        <w:rPr>
          <w:spacing w:val="1"/>
        </w:rPr>
        <w:t xml:space="preserve"> </w:t>
      </w:r>
      <w:r>
        <w:t>общественных</w:t>
      </w:r>
      <w:r>
        <w:rPr>
          <w:spacing w:val="1"/>
        </w:rPr>
        <w:t xml:space="preserve"> </w:t>
      </w:r>
      <w:r>
        <w:t>движений</w:t>
      </w:r>
      <w:r>
        <w:rPr>
          <w:spacing w:val="1"/>
        </w:rPr>
        <w:t xml:space="preserve"> </w:t>
      </w:r>
      <w:r>
        <w:t>в</w:t>
      </w:r>
      <w:r>
        <w:rPr>
          <w:spacing w:val="1"/>
        </w:rPr>
        <w:t xml:space="preserve"> </w:t>
      </w:r>
      <w:r>
        <w:t>1860—1890-е</w:t>
      </w:r>
      <w:r>
        <w:rPr>
          <w:spacing w:val="1"/>
        </w:rPr>
        <w:t xml:space="preserve"> </w:t>
      </w:r>
      <w:r>
        <w:t>гг.</w:t>
      </w:r>
      <w:r>
        <w:rPr>
          <w:spacing w:val="1"/>
        </w:rPr>
        <w:t xml:space="preserve"> </w:t>
      </w:r>
      <w:r>
        <w:t>Первые</w:t>
      </w:r>
      <w:r>
        <w:rPr>
          <w:spacing w:val="1"/>
        </w:rPr>
        <w:t xml:space="preserve"> </w:t>
      </w:r>
      <w:r>
        <w:t>рабочие</w:t>
      </w:r>
      <w:r>
        <w:rPr>
          <w:spacing w:val="1"/>
        </w:rPr>
        <w:t xml:space="preserve"> </w:t>
      </w:r>
      <w:r>
        <w:t>организации.</w:t>
      </w:r>
      <w:r>
        <w:rPr>
          <w:spacing w:val="1"/>
        </w:rPr>
        <w:t xml:space="preserve"> </w:t>
      </w:r>
      <w:r>
        <w:t>Нарастание</w:t>
      </w:r>
      <w:r>
        <w:rPr>
          <w:spacing w:val="1"/>
        </w:rPr>
        <w:t xml:space="preserve"> </w:t>
      </w:r>
      <w:r>
        <w:t>революционных</w:t>
      </w:r>
      <w:r>
        <w:rPr>
          <w:spacing w:val="1"/>
        </w:rPr>
        <w:t xml:space="preserve"> </w:t>
      </w:r>
      <w:r>
        <w:t>настроений. Зарождение народничества. Рабочее, студенческое, женское движение.</w:t>
      </w:r>
      <w:r>
        <w:rPr>
          <w:spacing w:val="1"/>
        </w:rPr>
        <w:t xml:space="preserve"> </w:t>
      </w:r>
      <w:r>
        <w:t>Либеральное</w:t>
      </w:r>
      <w:r>
        <w:rPr>
          <w:spacing w:val="-4"/>
        </w:rPr>
        <w:t xml:space="preserve"> </w:t>
      </w:r>
      <w:r>
        <w:t>и консервативное движения.</w:t>
      </w:r>
    </w:p>
    <w:p w:rsidR="006B28B4" w:rsidRDefault="00DA7639">
      <w:pPr>
        <w:pStyle w:val="a3"/>
        <w:ind w:right="387"/>
      </w:pPr>
      <w:r>
        <w:t>Национальный</w:t>
      </w:r>
      <w:r>
        <w:rPr>
          <w:spacing w:val="1"/>
        </w:rPr>
        <w:t xml:space="preserve"> </w:t>
      </w:r>
      <w:r>
        <w:t>вопрос,</w:t>
      </w:r>
      <w:r>
        <w:rPr>
          <w:spacing w:val="1"/>
        </w:rPr>
        <w:t xml:space="preserve"> </w:t>
      </w:r>
      <w:r>
        <w:t>национальные</w:t>
      </w:r>
      <w:r>
        <w:rPr>
          <w:spacing w:val="1"/>
        </w:rPr>
        <w:t xml:space="preserve"> </w:t>
      </w:r>
      <w:r>
        <w:t>войны</w:t>
      </w:r>
      <w:r>
        <w:rPr>
          <w:spacing w:val="1"/>
        </w:rPr>
        <w:t xml:space="preserve"> </w:t>
      </w:r>
      <w:r>
        <w:t>в</w:t>
      </w:r>
      <w:r>
        <w:rPr>
          <w:spacing w:val="1"/>
        </w:rPr>
        <w:t xml:space="preserve"> </w:t>
      </w:r>
      <w:r>
        <w:t>Европе</w:t>
      </w:r>
      <w:r>
        <w:rPr>
          <w:spacing w:val="1"/>
        </w:rPr>
        <w:t xml:space="preserve"> </w:t>
      </w:r>
      <w:r>
        <w:t>и</w:t>
      </w:r>
      <w:r>
        <w:rPr>
          <w:spacing w:val="1"/>
        </w:rPr>
        <w:t xml:space="preserve"> </w:t>
      </w:r>
      <w:r>
        <w:t>колониальная</w:t>
      </w:r>
      <w:r>
        <w:rPr>
          <w:spacing w:val="1"/>
        </w:rPr>
        <w:t xml:space="preserve"> </w:t>
      </w:r>
      <w:r>
        <w:t>экспансия европейских держав в 1850–1860-е гг. Рост национальных движений в</w:t>
      </w:r>
      <w:r>
        <w:rPr>
          <w:spacing w:val="1"/>
        </w:rPr>
        <w:t xml:space="preserve"> </w:t>
      </w:r>
      <w:r>
        <w:t>Европе</w:t>
      </w:r>
      <w:r>
        <w:rPr>
          <w:spacing w:val="-1"/>
        </w:rPr>
        <w:t xml:space="preserve"> </w:t>
      </w:r>
      <w:r>
        <w:t>и мире.</w:t>
      </w:r>
      <w:r>
        <w:rPr>
          <w:spacing w:val="-2"/>
        </w:rPr>
        <w:t xml:space="preserve"> </w:t>
      </w:r>
      <w:r>
        <w:t>Нарастание антиколониальной борьбы.</w:t>
      </w:r>
    </w:p>
    <w:p w:rsidR="006B28B4" w:rsidRDefault="00DA7639">
      <w:pPr>
        <w:pStyle w:val="a3"/>
        <w:ind w:right="385" w:firstLine="778"/>
      </w:pPr>
      <w:r>
        <w:t>Народы</w:t>
      </w:r>
      <w:r>
        <w:rPr>
          <w:spacing w:val="1"/>
        </w:rPr>
        <w:t xml:space="preserve"> </w:t>
      </w:r>
      <w:r>
        <w:t>Российской</w:t>
      </w:r>
      <w:r>
        <w:rPr>
          <w:spacing w:val="1"/>
        </w:rPr>
        <w:t xml:space="preserve"> </w:t>
      </w:r>
      <w:r>
        <w:t>империи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Завершение</w:t>
      </w:r>
      <w:r>
        <w:rPr>
          <w:spacing w:val="-67"/>
        </w:rPr>
        <w:t xml:space="preserve"> </w:t>
      </w:r>
      <w:r>
        <w:t>территориального</w:t>
      </w:r>
      <w:r>
        <w:rPr>
          <w:spacing w:val="1"/>
        </w:rPr>
        <w:t xml:space="preserve"> </w:t>
      </w:r>
      <w:r>
        <w:t>роста</w:t>
      </w:r>
      <w:r>
        <w:rPr>
          <w:spacing w:val="1"/>
        </w:rPr>
        <w:t xml:space="preserve"> </w:t>
      </w:r>
      <w:r>
        <w:t>Российской</w:t>
      </w:r>
      <w:r>
        <w:rPr>
          <w:spacing w:val="1"/>
        </w:rPr>
        <w:t xml:space="preserve"> </w:t>
      </w:r>
      <w:r>
        <w:t>империи.</w:t>
      </w:r>
      <w:r>
        <w:rPr>
          <w:spacing w:val="1"/>
        </w:rPr>
        <w:t xml:space="preserve"> </w:t>
      </w:r>
      <w:r>
        <w:t>Национальная</w:t>
      </w:r>
      <w:r>
        <w:rPr>
          <w:spacing w:val="1"/>
        </w:rPr>
        <w:t xml:space="preserve"> </w:t>
      </w:r>
      <w:r>
        <w:t>политика</w:t>
      </w:r>
      <w:r>
        <w:rPr>
          <w:spacing w:val="1"/>
        </w:rPr>
        <w:t xml:space="preserve"> </w:t>
      </w:r>
      <w:r>
        <w:t>самодержавия.</w:t>
      </w:r>
      <w:r>
        <w:rPr>
          <w:spacing w:val="1"/>
        </w:rPr>
        <w:t xml:space="preserve"> </w:t>
      </w:r>
      <w:r>
        <w:t>Польское</w:t>
      </w:r>
      <w:r>
        <w:rPr>
          <w:spacing w:val="1"/>
        </w:rPr>
        <w:t xml:space="preserve"> </w:t>
      </w:r>
      <w:r>
        <w:t>восстание</w:t>
      </w:r>
      <w:r>
        <w:rPr>
          <w:spacing w:val="1"/>
        </w:rPr>
        <w:t xml:space="preserve"> </w:t>
      </w:r>
      <w:r>
        <w:t>1863–1864</w:t>
      </w:r>
      <w:r>
        <w:rPr>
          <w:spacing w:val="1"/>
        </w:rPr>
        <w:t xml:space="preserve"> </w:t>
      </w:r>
      <w:r>
        <w:t>гг.</w:t>
      </w:r>
      <w:r>
        <w:rPr>
          <w:spacing w:val="1"/>
        </w:rPr>
        <w:t xml:space="preserve"> </w:t>
      </w:r>
      <w:r>
        <w:t>Окончание</w:t>
      </w:r>
      <w:r>
        <w:rPr>
          <w:spacing w:val="1"/>
        </w:rPr>
        <w:t xml:space="preserve"> </w:t>
      </w:r>
      <w:r>
        <w:t>Кавказской</w:t>
      </w:r>
      <w:r>
        <w:rPr>
          <w:spacing w:val="1"/>
        </w:rPr>
        <w:t xml:space="preserve"> </w:t>
      </w:r>
      <w:r>
        <w:t>войны.</w:t>
      </w:r>
      <w:r>
        <w:rPr>
          <w:spacing w:val="-67"/>
        </w:rPr>
        <w:t xml:space="preserve"> </w:t>
      </w:r>
      <w:r>
        <w:t>Расширение</w:t>
      </w:r>
      <w:r>
        <w:rPr>
          <w:spacing w:val="1"/>
        </w:rPr>
        <w:t xml:space="preserve"> </w:t>
      </w:r>
      <w:r>
        <w:t>автономии</w:t>
      </w:r>
      <w:r>
        <w:rPr>
          <w:spacing w:val="1"/>
        </w:rPr>
        <w:t xml:space="preserve"> </w:t>
      </w:r>
      <w:r>
        <w:t>Финляндии.</w:t>
      </w:r>
      <w:r>
        <w:rPr>
          <w:spacing w:val="1"/>
        </w:rPr>
        <w:t xml:space="preserve"> </w:t>
      </w:r>
      <w:r>
        <w:t>Народы</w:t>
      </w:r>
      <w:r>
        <w:rPr>
          <w:spacing w:val="1"/>
        </w:rPr>
        <w:t xml:space="preserve"> </w:t>
      </w:r>
      <w:r>
        <w:t>Поволжья.</w:t>
      </w:r>
      <w:r>
        <w:rPr>
          <w:spacing w:val="1"/>
        </w:rPr>
        <w:t xml:space="preserve"> </w:t>
      </w:r>
      <w:r>
        <w:t>Особенности</w:t>
      </w:r>
      <w:r>
        <w:rPr>
          <w:spacing w:val="1"/>
        </w:rPr>
        <w:t xml:space="preserve"> </w:t>
      </w:r>
      <w:r>
        <w:t>конфессиональной</w:t>
      </w:r>
      <w:r>
        <w:rPr>
          <w:spacing w:val="-4"/>
        </w:rPr>
        <w:t xml:space="preserve"> </w:t>
      </w:r>
      <w:r>
        <w:t>политики.</w:t>
      </w:r>
    </w:p>
    <w:p w:rsidR="006B28B4" w:rsidRDefault="00DA7639">
      <w:pPr>
        <w:pStyle w:val="a3"/>
        <w:ind w:right="388"/>
      </w:pPr>
      <w:r>
        <w:t>Основные</w:t>
      </w:r>
      <w:r>
        <w:rPr>
          <w:spacing w:val="1"/>
        </w:rPr>
        <w:t xml:space="preserve"> </w:t>
      </w:r>
      <w:r>
        <w:t>направления</w:t>
      </w:r>
      <w:r>
        <w:rPr>
          <w:spacing w:val="1"/>
        </w:rPr>
        <w:t xml:space="preserve"> </w:t>
      </w:r>
      <w:r>
        <w:t>и</w:t>
      </w:r>
      <w:r>
        <w:rPr>
          <w:spacing w:val="1"/>
        </w:rPr>
        <w:t xml:space="preserve"> </w:t>
      </w:r>
      <w:r>
        <w:t>задачи</w:t>
      </w:r>
      <w:r>
        <w:rPr>
          <w:spacing w:val="1"/>
        </w:rPr>
        <w:t xml:space="preserve"> </w:t>
      </w:r>
      <w:r>
        <w:t>внешней</w:t>
      </w:r>
      <w:r>
        <w:rPr>
          <w:spacing w:val="1"/>
        </w:rPr>
        <w:t xml:space="preserve"> </w:t>
      </w:r>
      <w:r>
        <w:t>политики</w:t>
      </w:r>
      <w:r>
        <w:rPr>
          <w:spacing w:val="1"/>
        </w:rPr>
        <w:t xml:space="preserve"> </w:t>
      </w:r>
      <w:r>
        <w:t>в</w:t>
      </w:r>
      <w:r>
        <w:rPr>
          <w:spacing w:val="1"/>
        </w:rPr>
        <w:t xml:space="preserve"> </w:t>
      </w:r>
      <w:r>
        <w:t>период</w:t>
      </w:r>
      <w:r>
        <w:rPr>
          <w:spacing w:val="1"/>
        </w:rPr>
        <w:t xml:space="preserve"> </w:t>
      </w:r>
      <w:r>
        <w:t>правления</w:t>
      </w:r>
      <w:r>
        <w:rPr>
          <w:spacing w:val="1"/>
        </w:rPr>
        <w:t xml:space="preserve"> </w:t>
      </w:r>
      <w:r>
        <w:t>Александра</w:t>
      </w:r>
      <w:r>
        <w:rPr>
          <w:spacing w:val="1"/>
        </w:rPr>
        <w:t xml:space="preserve"> </w:t>
      </w:r>
      <w:r>
        <w:t>II.</w:t>
      </w:r>
      <w:r>
        <w:rPr>
          <w:spacing w:val="1"/>
        </w:rPr>
        <w:t xml:space="preserve"> </w:t>
      </w:r>
      <w:r>
        <w:t>Европейская</w:t>
      </w:r>
      <w:r>
        <w:rPr>
          <w:spacing w:val="1"/>
        </w:rPr>
        <w:t xml:space="preserve"> </w:t>
      </w:r>
      <w:r>
        <w:t>политика</w:t>
      </w:r>
      <w:r>
        <w:rPr>
          <w:spacing w:val="1"/>
        </w:rPr>
        <w:t xml:space="preserve"> </w:t>
      </w:r>
      <w:r>
        <w:t>России.</w:t>
      </w:r>
      <w:r>
        <w:rPr>
          <w:spacing w:val="1"/>
        </w:rPr>
        <w:t xml:space="preserve"> </w:t>
      </w:r>
      <w:r>
        <w:t>Присоединение</w:t>
      </w:r>
      <w:r>
        <w:rPr>
          <w:spacing w:val="1"/>
        </w:rPr>
        <w:t xml:space="preserve"> </w:t>
      </w:r>
      <w:r>
        <w:t>Средней</w:t>
      </w:r>
      <w:r>
        <w:rPr>
          <w:spacing w:val="1"/>
        </w:rPr>
        <w:t xml:space="preserve"> </w:t>
      </w:r>
      <w:r>
        <w:t>Азии.</w:t>
      </w:r>
      <w:r>
        <w:rPr>
          <w:spacing w:val="1"/>
        </w:rPr>
        <w:t xml:space="preserve"> </w:t>
      </w:r>
      <w:r>
        <w:t>Дальневосточная</w:t>
      </w:r>
      <w:r>
        <w:rPr>
          <w:spacing w:val="-1"/>
        </w:rPr>
        <w:t xml:space="preserve"> </w:t>
      </w:r>
      <w:r>
        <w:t>политика.</w:t>
      </w:r>
      <w:r>
        <w:rPr>
          <w:spacing w:val="-4"/>
        </w:rPr>
        <w:t xml:space="preserve"> </w:t>
      </w:r>
      <w:r>
        <w:t>Отношения</w:t>
      </w:r>
      <w:r>
        <w:rPr>
          <w:spacing w:val="-3"/>
        </w:rPr>
        <w:t xml:space="preserve"> </w:t>
      </w:r>
      <w:r>
        <w:t>с</w:t>
      </w:r>
      <w:r>
        <w:rPr>
          <w:spacing w:val="-1"/>
        </w:rPr>
        <w:t xml:space="preserve"> </w:t>
      </w:r>
      <w:r>
        <w:t>США, продажа</w:t>
      </w:r>
      <w:r>
        <w:rPr>
          <w:spacing w:val="-2"/>
        </w:rPr>
        <w:t xml:space="preserve"> </w:t>
      </w:r>
      <w:r>
        <w:t>Аляски.</w:t>
      </w:r>
    </w:p>
    <w:p w:rsidR="006B28B4" w:rsidRDefault="00DA7639">
      <w:pPr>
        <w:pStyle w:val="11"/>
        <w:spacing w:line="321" w:lineRule="exact"/>
      </w:pPr>
      <w:r>
        <w:t>«Народное</w:t>
      </w:r>
      <w:r>
        <w:rPr>
          <w:spacing w:val="-5"/>
        </w:rPr>
        <w:t xml:space="preserve"> </w:t>
      </w:r>
      <w:r>
        <w:t>самодержавие»</w:t>
      </w:r>
      <w:r>
        <w:rPr>
          <w:spacing w:val="-4"/>
        </w:rPr>
        <w:t xml:space="preserve"> </w:t>
      </w:r>
      <w:r>
        <w:t>Александра</w:t>
      </w:r>
      <w:r>
        <w:rPr>
          <w:spacing w:val="-4"/>
        </w:rPr>
        <w:t xml:space="preserve"> </w:t>
      </w:r>
      <w:r>
        <w:t>III.</w:t>
      </w:r>
    </w:p>
    <w:p w:rsidR="006B28B4" w:rsidRDefault="00DA7639">
      <w:pPr>
        <w:pStyle w:val="a3"/>
        <w:ind w:right="385"/>
      </w:pPr>
      <w:r>
        <w:t>Император Александр III и основные направления его внутренней политики.</w:t>
      </w:r>
      <w:r>
        <w:rPr>
          <w:spacing w:val="1"/>
        </w:rPr>
        <w:t xml:space="preserve"> </w:t>
      </w:r>
      <w:r>
        <w:t>Попытки</w:t>
      </w:r>
      <w:r>
        <w:rPr>
          <w:spacing w:val="1"/>
        </w:rPr>
        <w:t xml:space="preserve"> </w:t>
      </w:r>
      <w:r>
        <w:t>решения</w:t>
      </w:r>
      <w:r>
        <w:rPr>
          <w:spacing w:val="1"/>
        </w:rPr>
        <w:t xml:space="preserve"> </w:t>
      </w:r>
      <w:r>
        <w:t>крестьянского</w:t>
      </w:r>
      <w:r>
        <w:rPr>
          <w:spacing w:val="1"/>
        </w:rPr>
        <w:t xml:space="preserve"> </w:t>
      </w:r>
      <w:r>
        <w:t>вопроса.</w:t>
      </w:r>
      <w:r>
        <w:rPr>
          <w:spacing w:val="1"/>
        </w:rPr>
        <w:t xml:space="preserve"> </w:t>
      </w:r>
      <w:r>
        <w:t>Начало</w:t>
      </w:r>
      <w:r>
        <w:rPr>
          <w:spacing w:val="1"/>
        </w:rPr>
        <w:t xml:space="preserve"> </w:t>
      </w:r>
      <w:r>
        <w:t>рабочего</w:t>
      </w:r>
      <w:r>
        <w:rPr>
          <w:spacing w:val="1"/>
        </w:rPr>
        <w:t xml:space="preserve"> </w:t>
      </w:r>
      <w:r>
        <w:t>законодательства.</w:t>
      </w:r>
      <w:r>
        <w:rPr>
          <w:spacing w:val="1"/>
        </w:rPr>
        <w:t xml:space="preserve"> </w:t>
      </w:r>
      <w:r>
        <w:t>Усиление</w:t>
      </w:r>
      <w:r>
        <w:rPr>
          <w:spacing w:val="15"/>
        </w:rPr>
        <w:t xml:space="preserve"> </w:t>
      </w:r>
      <w:r>
        <w:t>борьбы</w:t>
      </w:r>
      <w:r>
        <w:rPr>
          <w:spacing w:val="19"/>
        </w:rPr>
        <w:t xml:space="preserve"> </w:t>
      </w:r>
      <w:r>
        <w:t>с</w:t>
      </w:r>
      <w:r>
        <w:rPr>
          <w:spacing w:val="16"/>
        </w:rPr>
        <w:t xml:space="preserve"> </w:t>
      </w:r>
      <w:r>
        <w:t>политическим</w:t>
      </w:r>
      <w:r>
        <w:rPr>
          <w:spacing w:val="18"/>
        </w:rPr>
        <w:t xml:space="preserve"> </w:t>
      </w:r>
      <w:r>
        <w:t>радикализмом.</w:t>
      </w:r>
      <w:r>
        <w:rPr>
          <w:spacing w:val="17"/>
        </w:rPr>
        <w:t xml:space="preserve"> </w:t>
      </w:r>
      <w:r>
        <w:t>Политика</w:t>
      </w:r>
      <w:r>
        <w:rPr>
          <w:spacing w:val="19"/>
        </w:rPr>
        <w:t xml:space="preserve"> </w:t>
      </w:r>
      <w:r>
        <w:t>в</w:t>
      </w:r>
      <w:r>
        <w:rPr>
          <w:spacing w:val="18"/>
        </w:rPr>
        <w:t xml:space="preserve"> </w:t>
      </w:r>
      <w:r>
        <w:t>области</w:t>
      </w:r>
      <w:r>
        <w:rPr>
          <w:spacing w:val="19"/>
        </w:rPr>
        <w:t xml:space="preserve"> </w:t>
      </w:r>
      <w:r>
        <w:t>просвещения</w:t>
      </w:r>
      <w:r>
        <w:rPr>
          <w:spacing w:val="-68"/>
        </w:rPr>
        <w:t xml:space="preserve"> </w:t>
      </w:r>
      <w:r>
        <w:t>и</w:t>
      </w:r>
      <w:r>
        <w:rPr>
          <w:spacing w:val="-4"/>
        </w:rPr>
        <w:t xml:space="preserve"> </w:t>
      </w:r>
      <w:r>
        <w:t>печати.</w:t>
      </w:r>
      <w:r>
        <w:rPr>
          <w:spacing w:val="-3"/>
        </w:rPr>
        <w:t xml:space="preserve"> </w:t>
      </w:r>
      <w:r>
        <w:t>Укрепление</w:t>
      </w:r>
      <w:r>
        <w:rPr>
          <w:spacing w:val="-3"/>
        </w:rPr>
        <w:t xml:space="preserve"> </w:t>
      </w:r>
      <w:r>
        <w:t>позиций</w:t>
      </w:r>
      <w:r>
        <w:rPr>
          <w:spacing w:val="-3"/>
        </w:rPr>
        <w:t xml:space="preserve"> </w:t>
      </w:r>
      <w:r>
        <w:t>дворянства.</w:t>
      </w:r>
      <w:r>
        <w:rPr>
          <w:spacing w:val="-4"/>
        </w:rPr>
        <w:t xml:space="preserve"> </w:t>
      </w:r>
      <w:r>
        <w:t>Ограничение</w:t>
      </w:r>
      <w:r>
        <w:rPr>
          <w:spacing w:val="-3"/>
        </w:rPr>
        <w:t xml:space="preserve"> </w:t>
      </w:r>
      <w:r>
        <w:t>местного</w:t>
      </w:r>
      <w:r>
        <w:rPr>
          <w:spacing w:val="-5"/>
        </w:rPr>
        <w:t xml:space="preserve"> </w:t>
      </w:r>
      <w:r>
        <w:t>самоуправления.</w:t>
      </w:r>
    </w:p>
    <w:p w:rsidR="006B28B4" w:rsidRDefault="00DA7639">
      <w:pPr>
        <w:pStyle w:val="a3"/>
        <w:spacing w:line="320" w:lineRule="exact"/>
        <w:ind w:left="1401" w:firstLine="0"/>
      </w:pPr>
      <w:r>
        <w:t>Особенности</w:t>
      </w:r>
      <w:r>
        <w:rPr>
          <w:spacing w:val="-3"/>
        </w:rPr>
        <w:t xml:space="preserve"> </w:t>
      </w:r>
      <w:r>
        <w:t>экономического</w:t>
      </w:r>
      <w:r>
        <w:rPr>
          <w:spacing w:val="-4"/>
        </w:rPr>
        <w:t xml:space="preserve"> </w:t>
      </w:r>
      <w:r>
        <w:t>развития</w:t>
      </w:r>
      <w:r>
        <w:rPr>
          <w:spacing w:val="-5"/>
        </w:rPr>
        <w:t xml:space="preserve"> </w:t>
      </w:r>
      <w:r>
        <w:t>страны</w:t>
      </w:r>
      <w:r>
        <w:rPr>
          <w:spacing w:val="-3"/>
        </w:rPr>
        <w:t xml:space="preserve"> </w:t>
      </w:r>
      <w:r>
        <w:t>в</w:t>
      </w:r>
      <w:r>
        <w:rPr>
          <w:spacing w:val="-7"/>
        </w:rPr>
        <w:t xml:space="preserve"> </w:t>
      </w:r>
      <w:r>
        <w:t>1880–1890-е</w:t>
      </w:r>
      <w:r>
        <w:rPr>
          <w:spacing w:val="-2"/>
        </w:rPr>
        <w:t xml:space="preserve"> </w:t>
      </w:r>
      <w:r>
        <w:t>гг.</w:t>
      </w:r>
    </w:p>
    <w:p w:rsidR="006B28B4" w:rsidRDefault="006B28B4">
      <w:pPr>
        <w:spacing w:line="320" w:lineRule="exact"/>
        <w:sectPr w:rsidR="006B28B4">
          <w:pgSz w:w="11910" w:h="16840"/>
          <w:pgMar w:top="760" w:right="180" w:bottom="1180" w:left="440" w:header="0" w:footer="964" w:gutter="0"/>
          <w:cols w:space="720"/>
        </w:sectPr>
      </w:pPr>
    </w:p>
    <w:p w:rsidR="006B28B4" w:rsidRDefault="00DA7639">
      <w:pPr>
        <w:pStyle w:val="a3"/>
        <w:spacing w:before="73"/>
        <w:ind w:right="392"/>
      </w:pPr>
      <w:r>
        <w:t>Положение основных слоёв российского общества в конце XIX в. Развитие</w:t>
      </w:r>
      <w:r>
        <w:rPr>
          <w:spacing w:val="1"/>
        </w:rPr>
        <w:t xml:space="preserve"> </w:t>
      </w:r>
      <w:r>
        <w:t>крестьянской</w:t>
      </w:r>
      <w:r>
        <w:rPr>
          <w:spacing w:val="-1"/>
        </w:rPr>
        <w:t xml:space="preserve"> </w:t>
      </w:r>
      <w:r>
        <w:t>общины в</w:t>
      </w:r>
      <w:r>
        <w:rPr>
          <w:spacing w:val="-1"/>
        </w:rPr>
        <w:t xml:space="preserve"> </w:t>
      </w:r>
      <w:r>
        <w:t>пореформенный</w:t>
      </w:r>
      <w:r>
        <w:rPr>
          <w:spacing w:val="-1"/>
        </w:rPr>
        <w:t xml:space="preserve"> </w:t>
      </w:r>
      <w:r>
        <w:t>период.</w:t>
      </w:r>
    </w:p>
    <w:p w:rsidR="006B28B4" w:rsidRDefault="00DA7639">
      <w:pPr>
        <w:pStyle w:val="a3"/>
        <w:spacing w:line="321" w:lineRule="exact"/>
        <w:ind w:left="1401" w:firstLine="0"/>
      </w:pPr>
      <w:r>
        <w:t>Общественное</w:t>
      </w:r>
      <w:r>
        <w:rPr>
          <w:spacing w:val="60"/>
        </w:rPr>
        <w:t xml:space="preserve"> </w:t>
      </w:r>
      <w:r>
        <w:t>движение</w:t>
      </w:r>
      <w:r>
        <w:rPr>
          <w:spacing w:val="60"/>
        </w:rPr>
        <w:t xml:space="preserve"> </w:t>
      </w:r>
      <w:r>
        <w:t>в</w:t>
      </w:r>
      <w:r>
        <w:rPr>
          <w:spacing w:val="59"/>
        </w:rPr>
        <w:t xml:space="preserve"> </w:t>
      </w:r>
      <w:r>
        <w:t>1880–1890-е</w:t>
      </w:r>
      <w:r>
        <w:rPr>
          <w:spacing w:val="61"/>
        </w:rPr>
        <w:t xml:space="preserve"> </w:t>
      </w:r>
      <w:r>
        <w:t>гг.</w:t>
      </w:r>
      <w:r>
        <w:rPr>
          <w:spacing w:val="59"/>
        </w:rPr>
        <w:t xml:space="preserve"> </w:t>
      </w:r>
      <w:r>
        <w:t>Народничество</w:t>
      </w:r>
      <w:r>
        <w:rPr>
          <w:spacing w:val="60"/>
        </w:rPr>
        <w:t xml:space="preserve"> </w:t>
      </w:r>
      <w:r>
        <w:t>и</w:t>
      </w:r>
      <w:r>
        <w:rPr>
          <w:spacing w:val="61"/>
        </w:rPr>
        <w:t xml:space="preserve"> </w:t>
      </w:r>
      <w:r>
        <w:t>его</w:t>
      </w:r>
      <w:r>
        <w:rPr>
          <w:spacing w:val="60"/>
        </w:rPr>
        <w:t xml:space="preserve"> </w:t>
      </w:r>
      <w:r>
        <w:t>эволюция.</w:t>
      </w:r>
    </w:p>
    <w:p w:rsidR="006B28B4" w:rsidRDefault="00DA7639">
      <w:pPr>
        <w:pStyle w:val="a3"/>
        <w:spacing w:before="1" w:line="322" w:lineRule="exact"/>
        <w:ind w:firstLine="0"/>
      </w:pPr>
      <w:r>
        <w:t>Распространение</w:t>
      </w:r>
      <w:r>
        <w:rPr>
          <w:spacing w:val="-4"/>
        </w:rPr>
        <w:t xml:space="preserve"> </w:t>
      </w:r>
      <w:r>
        <w:t>марксизма.</w:t>
      </w:r>
    </w:p>
    <w:p w:rsidR="006B28B4" w:rsidRDefault="00DA7639">
      <w:pPr>
        <w:pStyle w:val="a3"/>
        <w:ind w:right="390"/>
      </w:pPr>
      <w:r>
        <w:t>Национальная</w:t>
      </w:r>
      <w:r>
        <w:rPr>
          <w:spacing w:val="1"/>
        </w:rPr>
        <w:t xml:space="preserve"> </w:t>
      </w:r>
      <w:r>
        <w:t>и</w:t>
      </w:r>
      <w:r>
        <w:rPr>
          <w:spacing w:val="1"/>
        </w:rPr>
        <w:t xml:space="preserve"> </w:t>
      </w:r>
      <w:r>
        <w:t>религиозная</w:t>
      </w:r>
      <w:r>
        <w:rPr>
          <w:spacing w:val="1"/>
        </w:rPr>
        <w:t xml:space="preserve"> </w:t>
      </w:r>
      <w:r>
        <w:t>политика</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консервативного</w:t>
      </w:r>
      <w:r>
        <w:rPr>
          <w:spacing w:val="-3"/>
        </w:rPr>
        <w:t xml:space="preserve"> </w:t>
      </w:r>
      <w:r>
        <w:t>национализма.</w:t>
      </w:r>
    </w:p>
    <w:p w:rsidR="006B28B4" w:rsidRDefault="00DA7639">
      <w:pPr>
        <w:pStyle w:val="a3"/>
        <w:spacing w:before="1"/>
        <w:ind w:right="391"/>
      </w:pPr>
      <w:r>
        <w:t>Новое</w:t>
      </w:r>
      <w:r>
        <w:rPr>
          <w:spacing w:val="1"/>
        </w:rPr>
        <w:t xml:space="preserve"> </w:t>
      </w:r>
      <w:r>
        <w:t>соотношение</w:t>
      </w:r>
      <w:r>
        <w:rPr>
          <w:spacing w:val="1"/>
        </w:rPr>
        <w:t xml:space="preserve"> </w:t>
      </w:r>
      <w:r>
        <w:t>политических</w:t>
      </w:r>
      <w:r>
        <w:rPr>
          <w:spacing w:val="1"/>
        </w:rPr>
        <w:t xml:space="preserve"> </w:t>
      </w:r>
      <w:r>
        <w:t>сил</w:t>
      </w:r>
      <w:r>
        <w:rPr>
          <w:spacing w:val="1"/>
        </w:rPr>
        <w:t xml:space="preserve"> </w:t>
      </w:r>
      <w:r>
        <w:t>в</w:t>
      </w:r>
      <w:r>
        <w:rPr>
          <w:spacing w:val="1"/>
        </w:rPr>
        <w:t xml:space="preserve"> </w:t>
      </w:r>
      <w:r>
        <w:t>Европе.</w:t>
      </w:r>
      <w:r>
        <w:rPr>
          <w:spacing w:val="1"/>
        </w:rPr>
        <w:t xml:space="preserve"> </w:t>
      </w:r>
      <w:r>
        <w:t>Приоритеты</w:t>
      </w:r>
      <w:r>
        <w:rPr>
          <w:spacing w:val="1"/>
        </w:rPr>
        <w:t xml:space="preserve"> </w:t>
      </w:r>
      <w:r>
        <w:t>и</w:t>
      </w:r>
      <w:r>
        <w:rPr>
          <w:spacing w:val="1"/>
        </w:rPr>
        <w:t xml:space="preserve"> </w:t>
      </w:r>
      <w:r>
        <w:t>основные</w:t>
      </w:r>
      <w:r>
        <w:rPr>
          <w:spacing w:val="1"/>
        </w:rPr>
        <w:t xml:space="preserve"> </w:t>
      </w:r>
      <w:r>
        <w:t>направления внешней политики Александра III. Ослабление российского влияния на</w:t>
      </w:r>
      <w:r>
        <w:rPr>
          <w:spacing w:val="-67"/>
        </w:rPr>
        <w:t xml:space="preserve"> </w:t>
      </w:r>
      <w:r>
        <w:t>Балканах.</w:t>
      </w:r>
      <w:r>
        <w:rPr>
          <w:spacing w:val="-2"/>
        </w:rPr>
        <w:t xml:space="preserve"> </w:t>
      </w:r>
      <w:r>
        <w:t>Сближение</w:t>
      </w:r>
      <w:r>
        <w:rPr>
          <w:spacing w:val="-1"/>
        </w:rPr>
        <w:t xml:space="preserve"> </w:t>
      </w:r>
      <w:r>
        <w:t>России</w:t>
      </w:r>
      <w:r>
        <w:rPr>
          <w:spacing w:val="-1"/>
        </w:rPr>
        <w:t xml:space="preserve"> </w:t>
      </w:r>
      <w:r>
        <w:t>и Франции.</w:t>
      </w:r>
      <w:r>
        <w:rPr>
          <w:spacing w:val="-2"/>
        </w:rPr>
        <w:t xml:space="preserve"> </w:t>
      </w:r>
      <w:r>
        <w:t>Азиатская</w:t>
      </w:r>
      <w:r>
        <w:rPr>
          <w:spacing w:val="-1"/>
        </w:rPr>
        <w:t xml:space="preserve"> </w:t>
      </w:r>
      <w:r>
        <w:t>политика</w:t>
      </w:r>
      <w:r>
        <w:rPr>
          <w:spacing w:val="-1"/>
        </w:rPr>
        <w:t xml:space="preserve"> </w:t>
      </w:r>
      <w:r>
        <w:t>России.</w:t>
      </w:r>
    </w:p>
    <w:p w:rsidR="006B28B4" w:rsidRDefault="00DA7639">
      <w:pPr>
        <w:pStyle w:val="11"/>
        <w:spacing w:line="321" w:lineRule="exact"/>
      </w:pPr>
      <w:r>
        <w:t>Культурное</w:t>
      </w:r>
      <w:r>
        <w:rPr>
          <w:spacing w:val="-3"/>
        </w:rPr>
        <w:t xml:space="preserve"> </w:t>
      </w:r>
      <w:r>
        <w:t>пространство</w:t>
      </w:r>
      <w:r>
        <w:rPr>
          <w:spacing w:val="-2"/>
        </w:rPr>
        <w:t xml:space="preserve"> </w:t>
      </w:r>
      <w:r>
        <w:t>империи</w:t>
      </w:r>
      <w:r>
        <w:rPr>
          <w:spacing w:val="-4"/>
        </w:rPr>
        <w:t xml:space="preserve"> </w:t>
      </w:r>
      <w:r>
        <w:t>во</w:t>
      </w:r>
      <w:r>
        <w:rPr>
          <w:spacing w:val="-3"/>
        </w:rPr>
        <w:t xml:space="preserve"> </w:t>
      </w:r>
      <w:r>
        <w:t>второй</w:t>
      </w:r>
      <w:r>
        <w:rPr>
          <w:spacing w:val="-4"/>
        </w:rPr>
        <w:t xml:space="preserve"> </w:t>
      </w:r>
      <w:r>
        <w:t>половине</w:t>
      </w:r>
      <w:r>
        <w:rPr>
          <w:spacing w:val="-6"/>
        </w:rPr>
        <w:t xml:space="preserve"> </w:t>
      </w:r>
      <w:r>
        <w:t>XIX</w:t>
      </w:r>
      <w:r>
        <w:rPr>
          <w:spacing w:val="-2"/>
        </w:rPr>
        <w:t xml:space="preserve"> </w:t>
      </w:r>
      <w:r>
        <w:t>в.</w:t>
      </w:r>
    </w:p>
    <w:p w:rsidR="006B28B4" w:rsidRDefault="00DA7639">
      <w:pPr>
        <w:pStyle w:val="a3"/>
        <w:ind w:right="391"/>
      </w:pPr>
      <w:r>
        <w:t>Подъём</w:t>
      </w:r>
      <w:r>
        <w:rPr>
          <w:spacing w:val="1"/>
        </w:rPr>
        <w:t xml:space="preserve"> </w:t>
      </w:r>
      <w:r>
        <w:t>российской</w:t>
      </w:r>
      <w:r>
        <w:rPr>
          <w:spacing w:val="1"/>
        </w:rPr>
        <w:t xml:space="preserve"> </w:t>
      </w:r>
      <w:r>
        <w:t>демократической</w:t>
      </w:r>
      <w:r>
        <w:rPr>
          <w:spacing w:val="1"/>
        </w:rPr>
        <w:t xml:space="preserve"> </w:t>
      </w:r>
      <w:r>
        <w:t>культуры.</w:t>
      </w:r>
      <w:r>
        <w:rPr>
          <w:spacing w:val="1"/>
        </w:rPr>
        <w:t xml:space="preserve"> </w:t>
      </w:r>
      <w:r>
        <w:t>Развитие</w:t>
      </w:r>
      <w:r>
        <w:rPr>
          <w:spacing w:val="71"/>
        </w:rPr>
        <w:t xml:space="preserve"> </w:t>
      </w:r>
      <w:r>
        <w:t>системы</w:t>
      </w:r>
      <w:r>
        <w:rPr>
          <w:spacing w:val="1"/>
        </w:rPr>
        <w:t xml:space="preserve"> </w:t>
      </w:r>
      <w:r>
        <w:t>образования</w:t>
      </w:r>
      <w:r>
        <w:rPr>
          <w:spacing w:val="1"/>
        </w:rPr>
        <w:t xml:space="preserve"> </w:t>
      </w:r>
      <w:r>
        <w:t>и</w:t>
      </w:r>
      <w:r>
        <w:rPr>
          <w:spacing w:val="1"/>
        </w:rPr>
        <w:t xml:space="preserve"> </w:t>
      </w:r>
      <w:r>
        <w:t>просвещения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Школьная</w:t>
      </w:r>
      <w:r>
        <w:rPr>
          <w:spacing w:val="1"/>
        </w:rPr>
        <w:t xml:space="preserve"> </w:t>
      </w:r>
      <w:r>
        <w:t>реформа.</w:t>
      </w:r>
      <w:r>
        <w:rPr>
          <w:spacing w:val="1"/>
        </w:rPr>
        <w:t xml:space="preserve"> </w:t>
      </w:r>
      <w:r>
        <w:t>Естественные</w:t>
      </w:r>
      <w:r>
        <w:rPr>
          <w:spacing w:val="1"/>
        </w:rPr>
        <w:t xml:space="preserve"> </w:t>
      </w:r>
      <w:r>
        <w:t>и</w:t>
      </w:r>
      <w:r>
        <w:rPr>
          <w:spacing w:val="1"/>
        </w:rPr>
        <w:t xml:space="preserve"> </w:t>
      </w:r>
      <w:r>
        <w:t>общественные</w:t>
      </w:r>
      <w:r>
        <w:rPr>
          <w:spacing w:val="1"/>
        </w:rPr>
        <w:t xml:space="preserve"> </w:t>
      </w:r>
      <w:r>
        <w:t>науки.</w:t>
      </w:r>
      <w:r>
        <w:rPr>
          <w:spacing w:val="1"/>
        </w:rPr>
        <w:t xml:space="preserve"> </w:t>
      </w:r>
      <w:r>
        <w:t>Успехи</w:t>
      </w:r>
      <w:r>
        <w:rPr>
          <w:spacing w:val="1"/>
        </w:rPr>
        <w:t xml:space="preserve"> </w:t>
      </w:r>
      <w:r>
        <w:t>фундаментальных</w:t>
      </w:r>
      <w:r>
        <w:rPr>
          <w:spacing w:val="1"/>
        </w:rPr>
        <w:t xml:space="preserve"> </w:t>
      </w:r>
      <w:r>
        <w:t>естественных</w:t>
      </w:r>
      <w:r>
        <w:rPr>
          <w:spacing w:val="1"/>
        </w:rPr>
        <w:t xml:space="preserve"> </w:t>
      </w:r>
      <w:r>
        <w:t>и</w:t>
      </w:r>
      <w:r>
        <w:rPr>
          <w:spacing w:val="-67"/>
        </w:rPr>
        <w:t xml:space="preserve"> </w:t>
      </w:r>
      <w:r>
        <w:t>прикладных наук.</w:t>
      </w:r>
      <w:r>
        <w:rPr>
          <w:spacing w:val="-2"/>
        </w:rPr>
        <w:t xml:space="preserve"> </w:t>
      </w:r>
      <w:r>
        <w:t>Географы и</w:t>
      </w:r>
      <w:r>
        <w:rPr>
          <w:spacing w:val="-4"/>
        </w:rPr>
        <w:t xml:space="preserve"> </w:t>
      </w:r>
      <w:r>
        <w:t>путешественники.</w:t>
      </w:r>
      <w:r>
        <w:rPr>
          <w:spacing w:val="-2"/>
        </w:rPr>
        <w:t xml:space="preserve"> </w:t>
      </w:r>
      <w:r>
        <w:t>Историческая наука.</w:t>
      </w:r>
    </w:p>
    <w:p w:rsidR="006B28B4" w:rsidRDefault="00DA7639">
      <w:pPr>
        <w:pStyle w:val="a3"/>
        <w:spacing w:before="1" w:line="322" w:lineRule="exact"/>
        <w:ind w:left="1401" w:firstLine="0"/>
      </w:pPr>
      <w:r>
        <w:t>Критический</w:t>
      </w:r>
      <w:r>
        <w:rPr>
          <w:spacing w:val="55"/>
        </w:rPr>
        <w:t xml:space="preserve"> </w:t>
      </w:r>
      <w:r>
        <w:t>реализм</w:t>
      </w:r>
      <w:r>
        <w:rPr>
          <w:spacing w:val="122"/>
        </w:rPr>
        <w:t xml:space="preserve"> </w:t>
      </w:r>
      <w:r>
        <w:t>в</w:t>
      </w:r>
      <w:r>
        <w:rPr>
          <w:spacing w:val="125"/>
        </w:rPr>
        <w:t xml:space="preserve"> </w:t>
      </w:r>
      <w:r>
        <w:t>литературе.</w:t>
      </w:r>
      <w:r>
        <w:rPr>
          <w:spacing w:val="124"/>
        </w:rPr>
        <w:t xml:space="preserve"> </w:t>
      </w:r>
      <w:r>
        <w:t>Развитие</w:t>
      </w:r>
      <w:r>
        <w:rPr>
          <w:spacing w:val="121"/>
        </w:rPr>
        <w:t xml:space="preserve"> </w:t>
      </w:r>
      <w:r>
        <w:t>российской</w:t>
      </w:r>
      <w:r>
        <w:rPr>
          <w:spacing w:val="125"/>
        </w:rPr>
        <w:t xml:space="preserve"> </w:t>
      </w:r>
      <w:r>
        <w:t>журналистики.</w:t>
      </w:r>
    </w:p>
    <w:p w:rsidR="006B28B4" w:rsidRDefault="00DA7639">
      <w:pPr>
        <w:pStyle w:val="a3"/>
        <w:spacing w:line="322" w:lineRule="exact"/>
        <w:ind w:firstLine="0"/>
      </w:pPr>
      <w:r>
        <w:t>Революционно-демократическая</w:t>
      </w:r>
      <w:r>
        <w:rPr>
          <w:spacing w:val="-7"/>
        </w:rPr>
        <w:t xml:space="preserve"> </w:t>
      </w:r>
      <w:r>
        <w:t>литература.</w:t>
      </w:r>
    </w:p>
    <w:p w:rsidR="006B28B4" w:rsidRDefault="00DA7639">
      <w:pPr>
        <w:pStyle w:val="a3"/>
        <w:ind w:right="385"/>
      </w:pPr>
      <w:r>
        <w:t>Русское</w:t>
      </w:r>
      <w:r>
        <w:rPr>
          <w:spacing w:val="1"/>
        </w:rPr>
        <w:t xml:space="preserve"> </w:t>
      </w:r>
      <w:r>
        <w:t>искусство.</w:t>
      </w:r>
      <w:r>
        <w:rPr>
          <w:spacing w:val="1"/>
        </w:rPr>
        <w:t xml:space="preserve"> </w:t>
      </w:r>
      <w:r>
        <w:t>Передвижники.</w:t>
      </w:r>
      <w:r>
        <w:rPr>
          <w:spacing w:val="1"/>
        </w:rPr>
        <w:t xml:space="preserve"> </w:t>
      </w:r>
      <w:r>
        <w:t>Общественно-политическое</w:t>
      </w:r>
      <w:r>
        <w:rPr>
          <w:spacing w:val="1"/>
        </w:rPr>
        <w:t xml:space="preserve"> </w:t>
      </w:r>
      <w:r>
        <w:t>значение</w:t>
      </w:r>
      <w:r>
        <w:rPr>
          <w:spacing w:val="1"/>
        </w:rPr>
        <w:t xml:space="preserve"> </w:t>
      </w:r>
      <w:r>
        <w:t>деятельности</w:t>
      </w:r>
      <w:r>
        <w:rPr>
          <w:spacing w:val="1"/>
        </w:rPr>
        <w:t xml:space="preserve"> </w:t>
      </w:r>
      <w:r>
        <w:t>передвижников.</w:t>
      </w:r>
      <w:r>
        <w:rPr>
          <w:spacing w:val="1"/>
        </w:rPr>
        <w:t xml:space="preserve"> </w:t>
      </w:r>
      <w:r>
        <w:t>«Могучая</w:t>
      </w:r>
      <w:r>
        <w:rPr>
          <w:spacing w:val="1"/>
        </w:rPr>
        <w:t xml:space="preserve"> </w:t>
      </w:r>
      <w:r>
        <w:t>кучка»,</w:t>
      </w:r>
      <w:r>
        <w:rPr>
          <w:spacing w:val="1"/>
        </w:rPr>
        <w:t xml:space="preserve"> </w:t>
      </w:r>
      <w:r>
        <w:t>значение</w:t>
      </w:r>
      <w:r>
        <w:rPr>
          <w:spacing w:val="1"/>
        </w:rPr>
        <w:t xml:space="preserve"> </w:t>
      </w:r>
      <w:r>
        <w:t>творчества</w:t>
      </w:r>
      <w:r>
        <w:rPr>
          <w:spacing w:val="1"/>
        </w:rPr>
        <w:t xml:space="preserve"> </w:t>
      </w:r>
      <w:r>
        <w:t>русских</w:t>
      </w:r>
      <w:r>
        <w:rPr>
          <w:spacing w:val="-67"/>
        </w:rPr>
        <w:t xml:space="preserve"> </w:t>
      </w:r>
      <w:r>
        <w:t>композиторов для развития русской и зарубежной музыки. Русская опера. Успехи</w:t>
      </w:r>
      <w:r>
        <w:rPr>
          <w:spacing w:val="1"/>
        </w:rPr>
        <w:t xml:space="preserve"> </w:t>
      </w:r>
      <w:r>
        <w:t>музыкального образования. Русский драматический театр и его значение в развитии</w:t>
      </w:r>
      <w:r>
        <w:rPr>
          <w:spacing w:val="1"/>
        </w:rPr>
        <w:t xml:space="preserve"> </w:t>
      </w:r>
      <w:r>
        <w:t>культуры</w:t>
      </w:r>
      <w:r>
        <w:rPr>
          <w:spacing w:val="-4"/>
        </w:rPr>
        <w:t xml:space="preserve"> </w:t>
      </w:r>
      <w:r>
        <w:t>и общественной жизни.</w:t>
      </w:r>
    </w:p>
    <w:p w:rsidR="006B28B4" w:rsidRDefault="00DA7639">
      <w:pPr>
        <w:pStyle w:val="a3"/>
        <w:spacing w:before="1"/>
        <w:ind w:right="392"/>
      </w:pPr>
      <w:r>
        <w:t>Взаимодействие</w:t>
      </w:r>
      <w:r>
        <w:rPr>
          <w:spacing w:val="1"/>
        </w:rPr>
        <w:t xml:space="preserve"> </w:t>
      </w:r>
      <w:r>
        <w:t>национальных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Роль</w:t>
      </w:r>
      <w:r>
        <w:rPr>
          <w:spacing w:val="1"/>
        </w:rPr>
        <w:t xml:space="preserve"> </w:t>
      </w:r>
      <w:r>
        <w:t>русской</w:t>
      </w:r>
      <w:r>
        <w:rPr>
          <w:spacing w:val="1"/>
        </w:rPr>
        <w:t xml:space="preserve"> </w:t>
      </w:r>
      <w:r>
        <w:t>культуры</w:t>
      </w:r>
      <w:r>
        <w:rPr>
          <w:spacing w:val="-1"/>
        </w:rPr>
        <w:t xml:space="preserve"> </w:t>
      </w:r>
      <w:r>
        <w:t>в</w:t>
      </w:r>
      <w:r>
        <w:rPr>
          <w:spacing w:val="-5"/>
        </w:rPr>
        <w:t xml:space="preserve"> </w:t>
      </w:r>
      <w:r>
        <w:t>развитии мировой культуры.</w:t>
      </w:r>
    </w:p>
    <w:p w:rsidR="006B28B4" w:rsidRDefault="00DA7639">
      <w:pPr>
        <w:pStyle w:val="a3"/>
        <w:ind w:right="392"/>
      </w:pPr>
      <w:r>
        <w:t>Изменения в быту: новые черты в жизни города и деревни. Рост населения.</w:t>
      </w:r>
      <w:r>
        <w:rPr>
          <w:spacing w:val="1"/>
        </w:rPr>
        <w:t xml:space="preserve"> </w:t>
      </w:r>
      <w:r>
        <w:t>Урбанизация. Изменение облика городов. Развитие связи и городского транспорта.</w:t>
      </w:r>
      <w:r>
        <w:rPr>
          <w:spacing w:val="1"/>
        </w:rPr>
        <w:t xml:space="preserve"> </w:t>
      </w:r>
      <w:r>
        <w:t>Жизнь и быт городских «верхов». Жизнь и быт городских окраин. Досуг горожан.</w:t>
      </w:r>
      <w:r>
        <w:rPr>
          <w:spacing w:val="1"/>
        </w:rPr>
        <w:t xml:space="preserve"> </w:t>
      </w:r>
      <w:r>
        <w:t>Изменения</w:t>
      </w:r>
      <w:r>
        <w:rPr>
          <w:spacing w:val="1"/>
        </w:rPr>
        <w:t xml:space="preserve"> </w:t>
      </w:r>
      <w:r>
        <w:t>в</w:t>
      </w:r>
      <w:r>
        <w:rPr>
          <w:spacing w:val="1"/>
        </w:rPr>
        <w:t xml:space="preserve"> </w:t>
      </w:r>
      <w:r>
        <w:t>деревенской</w:t>
      </w:r>
      <w:r>
        <w:rPr>
          <w:spacing w:val="1"/>
        </w:rPr>
        <w:t xml:space="preserve"> </w:t>
      </w:r>
      <w:r>
        <w:t>жизни.</w:t>
      </w:r>
      <w:r>
        <w:rPr>
          <w:spacing w:val="1"/>
        </w:rPr>
        <w:t xml:space="preserve"> </w:t>
      </w:r>
      <w:r>
        <w:t>Вклад</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развитие</w:t>
      </w:r>
      <w:r>
        <w:rPr>
          <w:spacing w:val="1"/>
        </w:rPr>
        <w:t xml:space="preserve"> </w:t>
      </w:r>
      <w:r>
        <w:t>мировой</w:t>
      </w:r>
      <w:r>
        <w:rPr>
          <w:spacing w:val="-1"/>
        </w:rPr>
        <w:t xml:space="preserve"> </w:t>
      </w:r>
      <w:r>
        <w:t>культуры</w:t>
      </w:r>
      <w:r>
        <w:rPr>
          <w:spacing w:val="-4"/>
        </w:rPr>
        <w:t xml:space="preserve"> </w:t>
      </w:r>
      <w:r>
        <w:t>Нового времени.</w:t>
      </w:r>
      <w:r>
        <w:rPr>
          <w:spacing w:val="-2"/>
        </w:rPr>
        <w:t xml:space="preserve"> </w:t>
      </w:r>
      <w:r>
        <w:t>Человек</w:t>
      </w:r>
      <w:r>
        <w:rPr>
          <w:spacing w:val="-1"/>
        </w:rPr>
        <w:t xml:space="preserve"> </w:t>
      </w:r>
      <w:r>
        <w:t>индустриального</w:t>
      </w:r>
      <w:r>
        <w:rPr>
          <w:spacing w:val="-2"/>
        </w:rPr>
        <w:t xml:space="preserve"> </w:t>
      </w:r>
      <w:r>
        <w:t>общества.</w:t>
      </w:r>
    </w:p>
    <w:p w:rsidR="006B28B4" w:rsidRDefault="00DA7639">
      <w:pPr>
        <w:pStyle w:val="11"/>
      </w:pPr>
      <w:r>
        <w:t>Россия</w:t>
      </w:r>
      <w:r>
        <w:rPr>
          <w:spacing w:val="-4"/>
        </w:rPr>
        <w:t xml:space="preserve"> </w:t>
      </w:r>
      <w:r>
        <w:t>в</w:t>
      </w:r>
      <w:r>
        <w:rPr>
          <w:spacing w:val="-3"/>
        </w:rPr>
        <w:t xml:space="preserve"> </w:t>
      </w:r>
      <w:r>
        <w:t>начале</w:t>
      </w:r>
      <w:r>
        <w:rPr>
          <w:spacing w:val="-5"/>
        </w:rPr>
        <w:t xml:space="preserve"> </w:t>
      </w:r>
      <w:r>
        <w:t>ХХ</w:t>
      </w:r>
      <w:r>
        <w:rPr>
          <w:spacing w:val="-1"/>
        </w:rPr>
        <w:t xml:space="preserve"> </w:t>
      </w:r>
      <w:r>
        <w:t>в.:</w:t>
      </w:r>
      <w:r>
        <w:rPr>
          <w:spacing w:val="-3"/>
        </w:rPr>
        <w:t xml:space="preserve"> </w:t>
      </w:r>
      <w:r>
        <w:t>кризис</w:t>
      </w:r>
      <w:r>
        <w:rPr>
          <w:spacing w:val="-2"/>
        </w:rPr>
        <w:t xml:space="preserve"> </w:t>
      </w:r>
      <w:r>
        <w:t>империи.</w:t>
      </w:r>
    </w:p>
    <w:p w:rsidR="006B28B4" w:rsidRDefault="00DA7639">
      <w:pPr>
        <w:pStyle w:val="a3"/>
        <w:ind w:right="386"/>
      </w:pPr>
      <w:r>
        <w:t>Мир</w:t>
      </w:r>
      <w:r>
        <w:rPr>
          <w:spacing w:val="1"/>
        </w:rPr>
        <w:t xml:space="preserve"> </w:t>
      </w:r>
      <w:r>
        <w:t>на</w:t>
      </w:r>
      <w:r>
        <w:rPr>
          <w:spacing w:val="1"/>
        </w:rPr>
        <w:t xml:space="preserve"> </w:t>
      </w:r>
      <w:r>
        <w:t>рубеже</w:t>
      </w:r>
      <w:r>
        <w:rPr>
          <w:spacing w:val="1"/>
        </w:rPr>
        <w:t xml:space="preserve"> </w:t>
      </w:r>
      <w:r>
        <w:t>XIX–XX</w:t>
      </w:r>
      <w:r>
        <w:rPr>
          <w:spacing w:val="1"/>
        </w:rPr>
        <w:t xml:space="preserve"> </w:t>
      </w:r>
      <w:r>
        <w:t>вв.</w:t>
      </w:r>
      <w:r>
        <w:rPr>
          <w:spacing w:val="1"/>
        </w:rPr>
        <w:t xml:space="preserve"> </w:t>
      </w:r>
      <w:r>
        <w:t>Начало</w:t>
      </w:r>
      <w:r>
        <w:rPr>
          <w:spacing w:val="1"/>
        </w:rPr>
        <w:t xml:space="preserve"> </w:t>
      </w:r>
      <w:r>
        <w:t>второй</w:t>
      </w:r>
      <w:r>
        <w:rPr>
          <w:spacing w:val="1"/>
        </w:rPr>
        <w:t xml:space="preserve"> </w:t>
      </w:r>
      <w:r>
        <w:t>промышленной</w:t>
      </w:r>
      <w:r>
        <w:rPr>
          <w:spacing w:val="1"/>
        </w:rPr>
        <w:t xml:space="preserve"> </w:t>
      </w:r>
      <w:r>
        <w:t>революции.</w:t>
      </w:r>
      <w:r>
        <w:rPr>
          <w:spacing w:val="1"/>
        </w:rPr>
        <w:t xml:space="preserve"> </w:t>
      </w:r>
      <w:r>
        <w:t>Неравномерность</w:t>
      </w:r>
      <w:r>
        <w:rPr>
          <w:spacing w:val="1"/>
        </w:rPr>
        <w:t xml:space="preserve"> </w:t>
      </w:r>
      <w:r>
        <w:t>экономического</w:t>
      </w:r>
      <w:r>
        <w:rPr>
          <w:spacing w:val="1"/>
        </w:rPr>
        <w:t xml:space="preserve"> </w:t>
      </w:r>
      <w:r>
        <w:t>развития.</w:t>
      </w:r>
      <w:r>
        <w:rPr>
          <w:spacing w:val="1"/>
        </w:rPr>
        <w:t xml:space="preserve"> </w:t>
      </w:r>
      <w:r>
        <w:t>Монополистический</w:t>
      </w:r>
      <w:r>
        <w:rPr>
          <w:spacing w:val="1"/>
        </w:rPr>
        <w:t xml:space="preserve"> </w:t>
      </w:r>
      <w:r>
        <w:t>капитализм.</w:t>
      </w:r>
      <w:r>
        <w:rPr>
          <w:spacing w:val="1"/>
        </w:rPr>
        <w:t xml:space="preserve"> </w:t>
      </w:r>
      <w:r>
        <w:t>Идеология и политика империализма. Завершение территориального раздела мира.</w:t>
      </w:r>
      <w:r>
        <w:rPr>
          <w:spacing w:val="1"/>
        </w:rPr>
        <w:t xml:space="preserve"> </w:t>
      </w:r>
      <w:r>
        <w:t>Начало</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Нарастание</w:t>
      </w:r>
      <w:r>
        <w:rPr>
          <w:spacing w:val="1"/>
        </w:rPr>
        <w:t xml:space="preserve"> </w:t>
      </w:r>
      <w:r>
        <w:t>противоречий</w:t>
      </w:r>
      <w:r>
        <w:rPr>
          <w:spacing w:val="1"/>
        </w:rPr>
        <w:t xml:space="preserve"> </w:t>
      </w:r>
      <w:r>
        <w:t>между</w:t>
      </w:r>
      <w:r>
        <w:rPr>
          <w:spacing w:val="1"/>
        </w:rPr>
        <w:t xml:space="preserve"> </w:t>
      </w:r>
      <w:r>
        <w:t>ведущими</w:t>
      </w:r>
      <w:r>
        <w:rPr>
          <w:spacing w:val="1"/>
        </w:rPr>
        <w:t xml:space="preserve"> </w:t>
      </w:r>
      <w:r>
        <w:t>странами.</w:t>
      </w:r>
      <w:r>
        <w:rPr>
          <w:spacing w:val="-2"/>
        </w:rPr>
        <w:t xml:space="preserve"> </w:t>
      </w:r>
      <w:r>
        <w:t>Социальный</w:t>
      </w:r>
      <w:r>
        <w:rPr>
          <w:spacing w:val="-3"/>
        </w:rPr>
        <w:t xml:space="preserve"> </w:t>
      </w:r>
      <w:r>
        <w:t>реформизм</w:t>
      </w:r>
      <w:r>
        <w:rPr>
          <w:spacing w:val="-3"/>
        </w:rPr>
        <w:t xml:space="preserve"> </w:t>
      </w:r>
      <w:r>
        <w:t>начала ХХ</w:t>
      </w:r>
      <w:r>
        <w:rPr>
          <w:spacing w:val="1"/>
        </w:rPr>
        <w:t xml:space="preserve"> </w:t>
      </w:r>
      <w:r>
        <w:t>в.</w:t>
      </w:r>
    </w:p>
    <w:p w:rsidR="006B28B4" w:rsidRDefault="00DA7639">
      <w:pPr>
        <w:pStyle w:val="a3"/>
        <w:spacing w:line="322" w:lineRule="exact"/>
        <w:ind w:left="1401" w:firstLine="0"/>
      </w:pPr>
      <w:r>
        <w:t>Место</w:t>
      </w:r>
      <w:r>
        <w:rPr>
          <w:spacing w:val="38"/>
        </w:rPr>
        <w:t xml:space="preserve"> </w:t>
      </w:r>
      <w:r>
        <w:t>и</w:t>
      </w:r>
      <w:r>
        <w:rPr>
          <w:spacing w:val="41"/>
        </w:rPr>
        <w:t xml:space="preserve"> </w:t>
      </w:r>
      <w:r>
        <w:t>роль</w:t>
      </w:r>
      <w:r>
        <w:rPr>
          <w:spacing w:val="39"/>
        </w:rPr>
        <w:t xml:space="preserve"> </w:t>
      </w:r>
      <w:r>
        <w:t>России</w:t>
      </w:r>
      <w:r>
        <w:rPr>
          <w:spacing w:val="41"/>
        </w:rPr>
        <w:t xml:space="preserve"> </w:t>
      </w:r>
      <w:r>
        <w:t>в</w:t>
      </w:r>
      <w:r>
        <w:rPr>
          <w:spacing w:val="39"/>
        </w:rPr>
        <w:t xml:space="preserve"> </w:t>
      </w:r>
      <w:r>
        <w:t>мире.</w:t>
      </w:r>
      <w:r>
        <w:rPr>
          <w:spacing w:val="37"/>
        </w:rPr>
        <w:t xml:space="preserve"> </w:t>
      </w:r>
      <w:r>
        <w:t>Территория</w:t>
      </w:r>
      <w:r>
        <w:rPr>
          <w:spacing w:val="40"/>
        </w:rPr>
        <w:t xml:space="preserve"> </w:t>
      </w:r>
      <w:r>
        <w:t>и</w:t>
      </w:r>
      <w:r>
        <w:rPr>
          <w:spacing w:val="38"/>
        </w:rPr>
        <w:t xml:space="preserve"> </w:t>
      </w:r>
      <w:r>
        <w:t>население</w:t>
      </w:r>
      <w:r>
        <w:rPr>
          <w:spacing w:val="38"/>
        </w:rPr>
        <w:t xml:space="preserve"> </w:t>
      </w:r>
      <w:r>
        <w:t>Российской</w:t>
      </w:r>
      <w:r>
        <w:rPr>
          <w:spacing w:val="38"/>
        </w:rPr>
        <w:t xml:space="preserve"> </w:t>
      </w:r>
      <w:r>
        <w:t>империи.</w:t>
      </w:r>
    </w:p>
    <w:p w:rsidR="006B28B4" w:rsidRDefault="00DA7639">
      <w:pPr>
        <w:pStyle w:val="a3"/>
        <w:spacing w:line="322" w:lineRule="exact"/>
        <w:ind w:firstLine="0"/>
      </w:pPr>
      <w:r>
        <w:t>Особенности</w:t>
      </w:r>
      <w:r>
        <w:rPr>
          <w:spacing w:val="-3"/>
        </w:rPr>
        <w:t xml:space="preserve"> </w:t>
      </w:r>
      <w:r>
        <w:t>процесса</w:t>
      </w:r>
      <w:r>
        <w:rPr>
          <w:spacing w:val="-3"/>
        </w:rPr>
        <w:t xml:space="preserve"> </w:t>
      </w:r>
      <w:r>
        <w:t>модернизации</w:t>
      </w:r>
      <w:r>
        <w:rPr>
          <w:spacing w:val="-2"/>
        </w:rPr>
        <w:t xml:space="preserve"> </w:t>
      </w:r>
      <w:r>
        <w:t>в</w:t>
      </w:r>
      <w:r>
        <w:rPr>
          <w:spacing w:val="-4"/>
        </w:rPr>
        <w:t xml:space="preserve"> </w:t>
      </w:r>
      <w:r>
        <w:t>России</w:t>
      </w:r>
      <w:r>
        <w:rPr>
          <w:spacing w:val="-5"/>
        </w:rPr>
        <w:t xml:space="preserve"> </w:t>
      </w:r>
      <w:r>
        <w:t>начала</w:t>
      </w:r>
      <w:r>
        <w:rPr>
          <w:spacing w:val="-6"/>
        </w:rPr>
        <w:t xml:space="preserve"> </w:t>
      </w:r>
      <w:r>
        <w:t>XX</w:t>
      </w:r>
      <w:r>
        <w:rPr>
          <w:spacing w:val="-1"/>
        </w:rPr>
        <w:t xml:space="preserve"> </w:t>
      </w:r>
      <w:r>
        <w:t>в.</w:t>
      </w:r>
      <w:r>
        <w:rPr>
          <w:spacing w:val="-4"/>
        </w:rPr>
        <w:t xml:space="preserve"> </w:t>
      </w:r>
      <w:r>
        <w:t>Урбанизация.</w:t>
      </w:r>
    </w:p>
    <w:p w:rsidR="006B28B4" w:rsidRDefault="00DA7639">
      <w:pPr>
        <w:pStyle w:val="a3"/>
        <w:ind w:right="387"/>
      </w:pPr>
      <w:r>
        <w:t>Политическая система Российской империи начала XX в. и необходимость её</w:t>
      </w:r>
      <w:r>
        <w:rPr>
          <w:spacing w:val="1"/>
        </w:rPr>
        <w:t xml:space="preserve"> </w:t>
      </w:r>
      <w:r>
        <w:t>реформирования.</w:t>
      </w:r>
      <w:r>
        <w:rPr>
          <w:spacing w:val="1"/>
        </w:rPr>
        <w:t xml:space="preserve"> </w:t>
      </w:r>
      <w:r>
        <w:t>Император</w:t>
      </w:r>
      <w:r>
        <w:rPr>
          <w:spacing w:val="1"/>
        </w:rPr>
        <w:t xml:space="preserve"> </w:t>
      </w:r>
      <w:r>
        <w:t>Николай</w:t>
      </w:r>
      <w:r>
        <w:rPr>
          <w:spacing w:val="1"/>
        </w:rPr>
        <w:t xml:space="preserve"> </w:t>
      </w:r>
      <w:r>
        <w:t>II.</w:t>
      </w:r>
      <w:r>
        <w:rPr>
          <w:spacing w:val="1"/>
        </w:rPr>
        <w:t xml:space="preserve"> </w:t>
      </w:r>
      <w:r>
        <w:t>Борьба</w:t>
      </w:r>
      <w:r>
        <w:rPr>
          <w:spacing w:val="1"/>
        </w:rPr>
        <w:t xml:space="preserve"> </w:t>
      </w:r>
      <w:r>
        <w:t>в</w:t>
      </w:r>
      <w:r>
        <w:rPr>
          <w:spacing w:val="1"/>
        </w:rPr>
        <w:t xml:space="preserve"> </w:t>
      </w:r>
      <w:r>
        <w:t>высших</w:t>
      </w:r>
      <w:r>
        <w:rPr>
          <w:spacing w:val="1"/>
        </w:rPr>
        <w:t xml:space="preserve"> </w:t>
      </w:r>
      <w:r>
        <w:t>эшелонах</w:t>
      </w:r>
      <w:r>
        <w:rPr>
          <w:spacing w:val="1"/>
        </w:rPr>
        <w:t xml:space="preserve"> </w:t>
      </w:r>
      <w:r>
        <w:t>власти</w:t>
      </w:r>
      <w:r>
        <w:rPr>
          <w:spacing w:val="1"/>
        </w:rPr>
        <w:t xml:space="preserve"> </w:t>
      </w:r>
      <w:r>
        <w:t>по</w:t>
      </w:r>
      <w:r>
        <w:rPr>
          <w:spacing w:val="1"/>
        </w:rPr>
        <w:t xml:space="preserve"> </w:t>
      </w:r>
      <w:r>
        <w:t>вопросу</w:t>
      </w:r>
      <w:r>
        <w:rPr>
          <w:spacing w:val="1"/>
        </w:rPr>
        <w:t xml:space="preserve"> </w:t>
      </w:r>
      <w:r>
        <w:t>политических</w:t>
      </w:r>
      <w:r>
        <w:rPr>
          <w:spacing w:val="1"/>
        </w:rPr>
        <w:t xml:space="preserve"> </w:t>
      </w:r>
      <w:r>
        <w:t>преобразований.</w:t>
      </w:r>
      <w:r>
        <w:rPr>
          <w:spacing w:val="1"/>
        </w:rPr>
        <w:t xml:space="preserve"> </w:t>
      </w:r>
      <w:r>
        <w:t>Национальная</w:t>
      </w:r>
      <w:r>
        <w:rPr>
          <w:spacing w:val="1"/>
        </w:rPr>
        <w:t xml:space="preserve"> </w:t>
      </w:r>
      <w:r>
        <w:t>и</w:t>
      </w:r>
      <w:r>
        <w:rPr>
          <w:spacing w:val="1"/>
        </w:rPr>
        <w:t xml:space="preserve"> </w:t>
      </w:r>
      <w:r>
        <w:t>конфессиональная</w:t>
      </w:r>
      <w:r>
        <w:rPr>
          <w:spacing w:val="1"/>
        </w:rPr>
        <w:t xml:space="preserve"> </w:t>
      </w:r>
      <w:r>
        <w:t>политика.</w:t>
      </w:r>
    </w:p>
    <w:p w:rsidR="006B28B4" w:rsidRDefault="00DA7639">
      <w:pPr>
        <w:pStyle w:val="a3"/>
        <w:spacing w:before="2"/>
        <w:ind w:right="384"/>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иностранного</w:t>
      </w:r>
      <w:r>
        <w:rPr>
          <w:spacing w:val="1"/>
        </w:rPr>
        <w:t xml:space="preserve"> </w:t>
      </w:r>
      <w:r>
        <w:t>капитала.</w:t>
      </w:r>
      <w:r>
        <w:rPr>
          <w:spacing w:val="1"/>
        </w:rPr>
        <w:t xml:space="preserve"> </w:t>
      </w:r>
      <w:r>
        <w:t>Специфика</w:t>
      </w:r>
      <w:r>
        <w:rPr>
          <w:spacing w:val="-67"/>
        </w:rPr>
        <w:t xml:space="preserve"> </w:t>
      </w:r>
      <w:r>
        <w:t>российского монополистического капитализма. Государственно-монополистический</w:t>
      </w:r>
      <w:r>
        <w:rPr>
          <w:spacing w:val="-67"/>
        </w:rPr>
        <w:t xml:space="preserve"> </w:t>
      </w:r>
      <w:r>
        <w:t>капитализм.</w:t>
      </w:r>
      <w:r>
        <w:rPr>
          <w:spacing w:val="-2"/>
        </w:rPr>
        <w:t xml:space="preserve"> </w:t>
      </w:r>
      <w:r>
        <w:t>Сельская община.</w:t>
      </w:r>
      <w:r>
        <w:rPr>
          <w:spacing w:val="-4"/>
        </w:rPr>
        <w:t xml:space="preserve"> </w:t>
      </w:r>
      <w:r>
        <w:t>Аграрное перенаселение.</w:t>
      </w:r>
    </w:p>
    <w:p w:rsidR="006B28B4" w:rsidRDefault="006B28B4">
      <w:pPr>
        <w:sectPr w:rsidR="006B28B4">
          <w:pgSz w:w="11910" w:h="16840"/>
          <w:pgMar w:top="760" w:right="180" w:bottom="1180" w:left="440" w:header="0" w:footer="964" w:gutter="0"/>
          <w:cols w:space="720"/>
        </w:sectPr>
      </w:pPr>
    </w:p>
    <w:p w:rsidR="006B28B4" w:rsidRDefault="00DA7639">
      <w:pPr>
        <w:pStyle w:val="a3"/>
        <w:spacing w:before="73" w:line="322" w:lineRule="exact"/>
        <w:ind w:left="1401" w:firstLine="0"/>
      </w:pPr>
      <w:r>
        <w:t>Особенности</w:t>
      </w:r>
      <w:r>
        <w:rPr>
          <w:spacing w:val="38"/>
        </w:rPr>
        <w:t xml:space="preserve"> </w:t>
      </w:r>
      <w:r>
        <w:t>социальной</w:t>
      </w:r>
      <w:r>
        <w:rPr>
          <w:spacing w:val="103"/>
        </w:rPr>
        <w:t xml:space="preserve"> </w:t>
      </w:r>
      <w:r>
        <w:t>структуры</w:t>
      </w:r>
      <w:r>
        <w:rPr>
          <w:spacing w:val="104"/>
        </w:rPr>
        <w:t xml:space="preserve"> </w:t>
      </w:r>
      <w:r>
        <w:t>российского</w:t>
      </w:r>
      <w:r>
        <w:rPr>
          <w:spacing w:val="105"/>
        </w:rPr>
        <w:t xml:space="preserve"> </w:t>
      </w:r>
      <w:r>
        <w:t>общества</w:t>
      </w:r>
      <w:r>
        <w:rPr>
          <w:spacing w:val="106"/>
        </w:rPr>
        <w:t xml:space="preserve"> </w:t>
      </w:r>
      <w:r>
        <w:t>начала</w:t>
      </w:r>
      <w:r>
        <w:rPr>
          <w:spacing w:val="103"/>
        </w:rPr>
        <w:t xml:space="preserve"> </w:t>
      </w:r>
      <w:r>
        <w:t>XX</w:t>
      </w:r>
      <w:r>
        <w:rPr>
          <w:spacing w:val="118"/>
        </w:rPr>
        <w:t xml:space="preserve"> </w:t>
      </w:r>
      <w:r>
        <w:t>в.</w:t>
      </w:r>
    </w:p>
    <w:p w:rsidR="006B28B4" w:rsidRDefault="00DA7639">
      <w:pPr>
        <w:pStyle w:val="a3"/>
        <w:spacing w:line="322" w:lineRule="exact"/>
        <w:ind w:firstLine="0"/>
      </w:pPr>
      <w:r>
        <w:t>Аграрный</w:t>
      </w:r>
      <w:r>
        <w:rPr>
          <w:spacing w:val="-6"/>
        </w:rPr>
        <w:t xml:space="preserve"> </w:t>
      </w:r>
      <w:r>
        <w:t>и</w:t>
      </w:r>
      <w:r>
        <w:rPr>
          <w:spacing w:val="-2"/>
        </w:rPr>
        <w:t xml:space="preserve"> </w:t>
      </w:r>
      <w:r>
        <w:t>рабочий</w:t>
      </w:r>
      <w:r>
        <w:rPr>
          <w:spacing w:val="-3"/>
        </w:rPr>
        <w:t xml:space="preserve"> </w:t>
      </w:r>
      <w:r>
        <w:t>вопросы,</w:t>
      </w:r>
      <w:r>
        <w:rPr>
          <w:spacing w:val="-3"/>
        </w:rPr>
        <w:t xml:space="preserve"> </w:t>
      </w:r>
      <w:r>
        <w:t>попытки</w:t>
      </w:r>
      <w:r>
        <w:rPr>
          <w:spacing w:val="-5"/>
        </w:rPr>
        <w:t xml:space="preserve"> </w:t>
      </w:r>
      <w:r>
        <w:t>их</w:t>
      </w:r>
      <w:r>
        <w:rPr>
          <w:spacing w:val="-4"/>
        </w:rPr>
        <w:t xml:space="preserve"> </w:t>
      </w:r>
      <w:r>
        <w:t>решения.</w:t>
      </w:r>
    </w:p>
    <w:p w:rsidR="006B28B4" w:rsidRDefault="00DA7639">
      <w:pPr>
        <w:pStyle w:val="a3"/>
        <w:ind w:right="390"/>
      </w:pPr>
      <w:r>
        <w:t>Общественно-политические</w:t>
      </w:r>
      <w:r>
        <w:rPr>
          <w:spacing w:val="1"/>
        </w:rPr>
        <w:t xml:space="preserve"> </w:t>
      </w:r>
      <w:r>
        <w:t>движения</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Предпосылки</w:t>
      </w:r>
      <w:r>
        <w:rPr>
          <w:spacing w:val="1"/>
        </w:rPr>
        <w:t xml:space="preserve"> </w:t>
      </w:r>
      <w:r>
        <w:t>формирования</w:t>
      </w:r>
      <w:r>
        <w:rPr>
          <w:spacing w:val="-4"/>
        </w:rPr>
        <w:t xml:space="preserve"> </w:t>
      </w:r>
      <w:r>
        <w:t>и</w:t>
      </w:r>
      <w:r>
        <w:rPr>
          <w:spacing w:val="-1"/>
        </w:rPr>
        <w:t xml:space="preserve"> </w:t>
      </w:r>
      <w:r>
        <w:t>особенности</w:t>
      </w:r>
      <w:r>
        <w:rPr>
          <w:spacing w:val="-1"/>
        </w:rPr>
        <w:t xml:space="preserve"> </w:t>
      </w:r>
      <w:r>
        <w:t>генезиса</w:t>
      </w:r>
      <w:r>
        <w:rPr>
          <w:spacing w:val="-3"/>
        </w:rPr>
        <w:t xml:space="preserve"> </w:t>
      </w:r>
      <w:r>
        <w:t>политических партий</w:t>
      </w:r>
      <w:r>
        <w:rPr>
          <w:spacing w:val="-3"/>
        </w:rPr>
        <w:t xml:space="preserve"> </w:t>
      </w:r>
      <w:r>
        <w:t>в</w:t>
      </w:r>
      <w:r>
        <w:rPr>
          <w:spacing w:val="-1"/>
        </w:rPr>
        <w:t xml:space="preserve"> </w:t>
      </w:r>
      <w:r>
        <w:t>России.</w:t>
      </w:r>
    </w:p>
    <w:p w:rsidR="006B28B4" w:rsidRDefault="00DA7639">
      <w:pPr>
        <w:pStyle w:val="a3"/>
        <w:ind w:right="386"/>
      </w:pPr>
      <w:r>
        <w:t>Этнокультурный</w:t>
      </w:r>
      <w:r>
        <w:rPr>
          <w:spacing w:val="1"/>
        </w:rPr>
        <w:t xml:space="preserve"> </w:t>
      </w:r>
      <w:r>
        <w:t>облик</w:t>
      </w:r>
      <w:r>
        <w:rPr>
          <w:spacing w:val="1"/>
        </w:rPr>
        <w:t xml:space="preserve"> </w:t>
      </w:r>
      <w:r>
        <w:t>империи.</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ХХ</w:t>
      </w:r>
      <w:r>
        <w:rPr>
          <w:spacing w:val="71"/>
        </w:rPr>
        <w:t xml:space="preserve"> </w:t>
      </w:r>
      <w:r>
        <w:t>в.</w:t>
      </w:r>
      <w:r>
        <w:rPr>
          <w:spacing w:val="1"/>
        </w:rPr>
        <w:t xml:space="preserve"> </w:t>
      </w:r>
      <w:r>
        <w:t>Многообразие</w:t>
      </w:r>
      <w:r>
        <w:rPr>
          <w:spacing w:val="1"/>
        </w:rPr>
        <w:t xml:space="preserve"> </w:t>
      </w:r>
      <w:r>
        <w:t>политических</w:t>
      </w:r>
      <w:r>
        <w:rPr>
          <w:spacing w:val="1"/>
        </w:rPr>
        <w:t xml:space="preserve"> </w:t>
      </w:r>
      <w:r>
        <w:t>форм</w:t>
      </w:r>
      <w:r>
        <w:rPr>
          <w:spacing w:val="1"/>
        </w:rPr>
        <w:t xml:space="preserve"> </w:t>
      </w:r>
      <w:r>
        <w:t>объединения</w:t>
      </w:r>
      <w:r>
        <w:rPr>
          <w:spacing w:val="1"/>
        </w:rPr>
        <w:t xml:space="preserve"> </w:t>
      </w:r>
      <w:r>
        <w:t>народов.</w:t>
      </w:r>
      <w:r>
        <w:rPr>
          <w:spacing w:val="1"/>
        </w:rPr>
        <w:t xml:space="preserve"> </w:t>
      </w:r>
      <w:r>
        <w:t>Губернии,</w:t>
      </w:r>
      <w:r>
        <w:rPr>
          <w:spacing w:val="1"/>
        </w:rPr>
        <w:t xml:space="preserve"> </w:t>
      </w:r>
      <w:r>
        <w:t>области,</w:t>
      </w:r>
      <w:r>
        <w:rPr>
          <w:spacing w:val="1"/>
        </w:rPr>
        <w:t xml:space="preserve"> </w:t>
      </w:r>
      <w:r>
        <w:t>генерал-губернаторства, наместничества и комитеты. Привислинский край. Великое</w:t>
      </w:r>
      <w:r>
        <w:rPr>
          <w:spacing w:val="1"/>
        </w:rPr>
        <w:t xml:space="preserve"> </w:t>
      </w:r>
      <w:r>
        <w:t>княжество</w:t>
      </w:r>
      <w:r>
        <w:rPr>
          <w:spacing w:val="1"/>
        </w:rPr>
        <w:t xml:space="preserve"> </w:t>
      </w:r>
      <w:r>
        <w:t>Финляндское.</w:t>
      </w:r>
      <w:r>
        <w:rPr>
          <w:spacing w:val="1"/>
        </w:rPr>
        <w:t xml:space="preserve"> </w:t>
      </w:r>
      <w:r>
        <w:t>Государства-вассалы:</w:t>
      </w:r>
      <w:r>
        <w:rPr>
          <w:spacing w:val="1"/>
        </w:rPr>
        <w:t xml:space="preserve"> </w:t>
      </w:r>
      <w:r>
        <w:t>Бухарское</w:t>
      </w:r>
      <w:r>
        <w:rPr>
          <w:spacing w:val="1"/>
        </w:rPr>
        <w:t xml:space="preserve"> </w:t>
      </w:r>
      <w:r>
        <w:t>и</w:t>
      </w:r>
      <w:r>
        <w:rPr>
          <w:spacing w:val="1"/>
        </w:rPr>
        <w:t xml:space="preserve"> </w:t>
      </w:r>
      <w:r>
        <w:t>Хивинское</w:t>
      </w:r>
      <w:r>
        <w:rPr>
          <w:spacing w:val="1"/>
        </w:rPr>
        <w:t xml:space="preserve"> </w:t>
      </w:r>
      <w:r>
        <w:t>ханства.</w:t>
      </w:r>
      <w:r>
        <w:rPr>
          <w:spacing w:val="1"/>
        </w:rPr>
        <w:t xml:space="preserve"> </w:t>
      </w:r>
      <w:r>
        <w:t>Русские в имперском сознании. Поляки, евреи, армяне, татары и другие народы</w:t>
      </w:r>
      <w:r>
        <w:rPr>
          <w:spacing w:val="1"/>
        </w:rPr>
        <w:t xml:space="preserve"> </w:t>
      </w:r>
      <w:r>
        <w:t>Волго-Уралья,</w:t>
      </w:r>
      <w:r>
        <w:rPr>
          <w:spacing w:val="1"/>
        </w:rPr>
        <w:t xml:space="preserve"> </w:t>
      </w:r>
      <w:r>
        <w:t>кавказские</w:t>
      </w:r>
      <w:r>
        <w:rPr>
          <w:spacing w:val="1"/>
        </w:rPr>
        <w:t xml:space="preserve"> </w:t>
      </w:r>
      <w:r>
        <w:t>народы,</w:t>
      </w:r>
      <w:r>
        <w:rPr>
          <w:spacing w:val="1"/>
        </w:rPr>
        <w:t xml:space="preserve"> </w:t>
      </w:r>
      <w:r>
        <w:t>народы</w:t>
      </w:r>
      <w:r>
        <w:rPr>
          <w:spacing w:val="1"/>
        </w:rPr>
        <w:t xml:space="preserve"> </w:t>
      </w:r>
      <w:r>
        <w:t>Средней</w:t>
      </w:r>
      <w:r>
        <w:rPr>
          <w:spacing w:val="1"/>
        </w:rPr>
        <w:t xml:space="preserve"> </w:t>
      </w:r>
      <w:r>
        <w:t>Азии,</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p>
    <w:p w:rsidR="006B28B4" w:rsidRDefault="00DA7639">
      <w:pPr>
        <w:pStyle w:val="a3"/>
        <w:ind w:right="386"/>
      </w:pPr>
      <w:r>
        <w:t>Русская</w:t>
      </w:r>
      <w:r>
        <w:rPr>
          <w:spacing w:val="1"/>
        </w:rPr>
        <w:t xml:space="preserve"> </w:t>
      </w:r>
      <w:r>
        <w:t>православная</w:t>
      </w:r>
      <w:r>
        <w:rPr>
          <w:spacing w:val="1"/>
        </w:rPr>
        <w:t xml:space="preserve"> </w:t>
      </w:r>
      <w:r>
        <w:t>церковь</w:t>
      </w:r>
      <w:r>
        <w:rPr>
          <w:spacing w:val="1"/>
        </w:rPr>
        <w:t xml:space="preserve"> </w:t>
      </w:r>
      <w:r>
        <w:t>на</w:t>
      </w:r>
      <w:r>
        <w:rPr>
          <w:spacing w:val="1"/>
        </w:rPr>
        <w:t xml:space="preserve"> </w:t>
      </w:r>
      <w:r>
        <w:t>рубеже</w:t>
      </w:r>
      <w:r>
        <w:rPr>
          <w:spacing w:val="1"/>
        </w:rPr>
        <w:t xml:space="preserve"> </w:t>
      </w:r>
      <w:r>
        <w:t>XIX–XX</w:t>
      </w:r>
      <w:r>
        <w:rPr>
          <w:spacing w:val="1"/>
        </w:rPr>
        <w:t xml:space="preserve"> </w:t>
      </w:r>
      <w:r>
        <w:t>вв.</w:t>
      </w:r>
      <w:r>
        <w:rPr>
          <w:spacing w:val="1"/>
        </w:rPr>
        <w:t xml:space="preserve"> </w:t>
      </w:r>
      <w:r>
        <w:t>Этническое</w:t>
      </w:r>
      <w:r>
        <w:rPr>
          <w:spacing w:val="1"/>
        </w:rPr>
        <w:t xml:space="preserve"> </w:t>
      </w:r>
      <w:r>
        <w:t>многообразие</w:t>
      </w:r>
      <w:r>
        <w:rPr>
          <w:spacing w:val="1"/>
        </w:rPr>
        <w:t xml:space="preserve"> </w:t>
      </w:r>
      <w:r>
        <w:t>внутри</w:t>
      </w:r>
      <w:r>
        <w:rPr>
          <w:spacing w:val="1"/>
        </w:rPr>
        <w:t xml:space="preserve"> </w:t>
      </w:r>
      <w:r>
        <w:t>православия.</w:t>
      </w:r>
      <w:r>
        <w:rPr>
          <w:spacing w:val="1"/>
        </w:rPr>
        <w:t xml:space="preserve"> </w:t>
      </w:r>
      <w:r>
        <w:t>«Инославие»,</w:t>
      </w:r>
      <w:r>
        <w:rPr>
          <w:spacing w:val="1"/>
        </w:rPr>
        <w:t xml:space="preserve"> </w:t>
      </w:r>
      <w:r>
        <w:t>«иноверие»</w:t>
      </w:r>
      <w:r>
        <w:rPr>
          <w:spacing w:val="1"/>
        </w:rPr>
        <w:t xml:space="preserve"> </w:t>
      </w:r>
      <w:r>
        <w:t>и</w:t>
      </w:r>
      <w:r>
        <w:rPr>
          <w:spacing w:val="1"/>
        </w:rPr>
        <w:t xml:space="preserve"> </w:t>
      </w:r>
      <w:r>
        <w:t>традиционные</w:t>
      </w:r>
      <w:r>
        <w:rPr>
          <w:spacing w:val="1"/>
        </w:rPr>
        <w:t xml:space="preserve"> </w:t>
      </w:r>
      <w:r>
        <w:t>верования.</w:t>
      </w:r>
    </w:p>
    <w:p w:rsidR="006B28B4" w:rsidRDefault="00DA7639">
      <w:pPr>
        <w:pStyle w:val="a3"/>
        <w:spacing w:before="2"/>
        <w:ind w:right="388"/>
      </w:pPr>
      <w:r>
        <w:t>Международное</w:t>
      </w:r>
      <w:r>
        <w:rPr>
          <w:spacing w:val="1"/>
        </w:rPr>
        <w:t xml:space="preserve"> </w:t>
      </w:r>
      <w:r>
        <w:t>положение</w:t>
      </w:r>
      <w:r>
        <w:rPr>
          <w:spacing w:val="1"/>
        </w:rPr>
        <w:t xml:space="preserve"> </w:t>
      </w:r>
      <w:r>
        <w:t>и</w:t>
      </w:r>
      <w:r>
        <w:rPr>
          <w:spacing w:val="1"/>
        </w:rPr>
        <w:t xml:space="preserve"> </w:t>
      </w:r>
      <w:r>
        <w:t>внешнеполитические</w:t>
      </w:r>
      <w:r>
        <w:rPr>
          <w:spacing w:val="1"/>
        </w:rPr>
        <w:t xml:space="preserve"> </w:t>
      </w:r>
      <w:r>
        <w:t>приоритеты</w:t>
      </w:r>
      <w:r>
        <w:rPr>
          <w:spacing w:val="1"/>
        </w:rPr>
        <w:t xml:space="preserve"> </w:t>
      </w:r>
      <w:r>
        <w:t>России</w:t>
      </w:r>
      <w:r>
        <w:rPr>
          <w:spacing w:val="1"/>
        </w:rPr>
        <w:t xml:space="preserve"> </w:t>
      </w:r>
      <w:r>
        <w:t>на</w:t>
      </w:r>
      <w:r>
        <w:rPr>
          <w:spacing w:val="1"/>
        </w:rPr>
        <w:t xml:space="preserve"> </w:t>
      </w:r>
      <w:r>
        <w:t>рубеже</w:t>
      </w:r>
      <w:r>
        <w:rPr>
          <w:spacing w:val="1"/>
        </w:rPr>
        <w:t xml:space="preserve"> </w:t>
      </w:r>
      <w:r>
        <w:t>XIX–XX</w:t>
      </w:r>
      <w:r>
        <w:rPr>
          <w:spacing w:val="1"/>
        </w:rPr>
        <w:t xml:space="preserve"> </w:t>
      </w:r>
      <w:r>
        <w:t>вв.</w:t>
      </w:r>
      <w:r>
        <w:rPr>
          <w:spacing w:val="1"/>
        </w:rPr>
        <w:t xml:space="preserve"> </w:t>
      </w:r>
      <w:r>
        <w:t>Международная</w:t>
      </w:r>
      <w:r>
        <w:rPr>
          <w:spacing w:val="1"/>
        </w:rPr>
        <w:t xml:space="preserve"> </w:t>
      </w:r>
      <w:r>
        <w:t>конференция</w:t>
      </w:r>
      <w:r>
        <w:rPr>
          <w:spacing w:val="1"/>
        </w:rPr>
        <w:t xml:space="preserve"> </w:t>
      </w:r>
      <w:r>
        <w:t>в</w:t>
      </w:r>
      <w:r>
        <w:rPr>
          <w:spacing w:val="1"/>
        </w:rPr>
        <w:t xml:space="preserve"> </w:t>
      </w:r>
      <w:r>
        <w:t>Гааге.</w:t>
      </w:r>
      <w:r>
        <w:rPr>
          <w:spacing w:val="1"/>
        </w:rPr>
        <w:t xml:space="preserve"> </w:t>
      </w:r>
      <w:r>
        <w:t>«Большая</w:t>
      </w:r>
      <w:r>
        <w:rPr>
          <w:spacing w:val="1"/>
        </w:rPr>
        <w:t xml:space="preserve"> </w:t>
      </w:r>
      <w:r>
        <w:t>азиатская</w:t>
      </w:r>
      <w:r>
        <w:rPr>
          <w:spacing w:val="1"/>
        </w:rPr>
        <w:t xml:space="preserve"> </w:t>
      </w:r>
      <w:r>
        <w:t>программа»</w:t>
      </w:r>
      <w:r>
        <w:rPr>
          <w:spacing w:val="1"/>
        </w:rPr>
        <w:t xml:space="preserve"> </w:t>
      </w:r>
      <w:r>
        <w:t>русского</w:t>
      </w:r>
      <w:r>
        <w:rPr>
          <w:spacing w:val="1"/>
        </w:rPr>
        <w:t xml:space="preserve"> </w:t>
      </w:r>
      <w:r>
        <w:t>правительства.</w:t>
      </w:r>
      <w:r>
        <w:rPr>
          <w:spacing w:val="1"/>
        </w:rPr>
        <w:t xml:space="preserve"> </w:t>
      </w:r>
      <w:r>
        <w:t>Втягивание</w:t>
      </w:r>
      <w:r>
        <w:rPr>
          <w:spacing w:val="1"/>
        </w:rPr>
        <w:t xml:space="preserve"> </w:t>
      </w:r>
      <w:r>
        <w:t>России</w:t>
      </w:r>
      <w:r>
        <w:rPr>
          <w:spacing w:val="1"/>
        </w:rPr>
        <w:t xml:space="preserve"> </w:t>
      </w:r>
      <w:r>
        <w:t>в</w:t>
      </w:r>
      <w:r>
        <w:rPr>
          <w:spacing w:val="1"/>
        </w:rPr>
        <w:t xml:space="preserve"> </w:t>
      </w:r>
      <w:r>
        <w:t>дальневосточный</w:t>
      </w:r>
      <w:r>
        <w:rPr>
          <w:spacing w:val="1"/>
        </w:rPr>
        <w:t xml:space="preserve"> </w:t>
      </w:r>
      <w:r>
        <w:t>конфликт.</w:t>
      </w:r>
      <w:r>
        <w:rPr>
          <w:spacing w:val="1"/>
        </w:rPr>
        <w:t xml:space="preserve"> </w:t>
      </w:r>
      <w:r>
        <w:t>Русско-японская</w:t>
      </w:r>
      <w:r>
        <w:rPr>
          <w:spacing w:val="1"/>
        </w:rPr>
        <w:t xml:space="preserve"> </w:t>
      </w:r>
      <w:r>
        <w:t>война</w:t>
      </w:r>
      <w:r>
        <w:rPr>
          <w:spacing w:val="1"/>
        </w:rPr>
        <w:t xml:space="preserve"> </w:t>
      </w:r>
      <w:r>
        <w:t>1904–1905</w:t>
      </w:r>
      <w:r>
        <w:rPr>
          <w:spacing w:val="1"/>
        </w:rPr>
        <w:t xml:space="preserve"> </w:t>
      </w:r>
      <w:r>
        <w:t>гг.,</w:t>
      </w:r>
      <w:r>
        <w:rPr>
          <w:spacing w:val="1"/>
        </w:rPr>
        <w:t xml:space="preserve"> </w:t>
      </w:r>
      <w:r>
        <w:t>её</w:t>
      </w:r>
      <w:r>
        <w:rPr>
          <w:spacing w:val="1"/>
        </w:rPr>
        <w:t xml:space="preserve"> </w:t>
      </w:r>
      <w:r>
        <w:t>итоги</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внутриполитическую</w:t>
      </w:r>
      <w:r>
        <w:rPr>
          <w:spacing w:val="-2"/>
        </w:rPr>
        <w:t xml:space="preserve"> </w:t>
      </w:r>
      <w:r>
        <w:t>ситуацию</w:t>
      </w:r>
      <w:r>
        <w:rPr>
          <w:spacing w:val="-1"/>
        </w:rPr>
        <w:t xml:space="preserve"> </w:t>
      </w:r>
      <w:r>
        <w:t>в</w:t>
      </w:r>
      <w:r>
        <w:rPr>
          <w:spacing w:val="-1"/>
        </w:rPr>
        <w:t xml:space="preserve"> </w:t>
      </w:r>
      <w:r>
        <w:t>стране.</w:t>
      </w:r>
    </w:p>
    <w:p w:rsidR="006B28B4" w:rsidRDefault="00DA7639">
      <w:pPr>
        <w:pStyle w:val="a3"/>
        <w:ind w:right="385"/>
      </w:pPr>
      <w:r>
        <w:t>Революция</w:t>
      </w:r>
      <w:r>
        <w:rPr>
          <w:spacing w:val="1"/>
        </w:rPr>
        <w:t xml:space="preserve"> </w:t>
      </w:r>
      <w:r>
        <w:t>1905–1907</w:t>
      </w:r>
      <w:r>
        <w:rPr>
          <w:spacing w:val="1"/>
        </w:rPr>
        <w:t xml:space="preserve"> </w:t>
      </w:r>
      <w:r>
        <w:t>гг.</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1905–1907</w:t>
      </w:r>
      <w:r>
        <w:rPr>
          <w:spacing w:val="71"/>
        </w:rPr>
        <w:t xml:space="preserve"> </w:t>
      </w:r>
      <w:r>
        <w:t>гг.</w:t>
      </w:r>
      <w:r>
        <w:rPr>
          <w:spacing w:val="71"/>
        </w:rPr>
        <w:t xml:space="preserve"> </w:t>
      </w:r>
      <w:r>
        <w:t>Российское</w:t>
      </w:r>
      <w:r>
        <w:rPr>
          <w:spacing w:val="1"/>
        </w:rPr>
        <w:t xml:space="preserve"> </w:t>
      </w:r>
      <w:r>
        <w:t>общество</w:t>
      </w:r>
      <w:r>
        <w:rPr>
          <w:spacing w:val="-4"/>
        </w:rPr>
        <w:t xml:space="preserve"> </w:t>
      </w:r>
      <w:r>
        <w:t>и</w:t>
      </w:r>
      <w:r>
        <w:rPr>
          <w:spacing w:val="-1"/>
        </w:rPr>
        <w:t xml:space="preserve"> </w:t>
      </w:r>
      <w:r>
        <w:t>проблема национальных окраин.</w:t>
      </w:r>
      <w:r>
        <w:rPr>
          <w:spacing w:val="-4"/>
        </w:rPr>
        <w:t xml:space="preserve"> </w:t>
      </w:r>
      <w:r>
        <w:t>Закон</w:t>
      </w:r>
      <w:r>
        <w:rPr>
          <w:spacing w:val="-4"/>
        </w:rPr>
        <w:t xml:space="preserve"> </w:t>
      </w:r>
      <w:r>
        <w:t>о</w:t>
      </w:r>
      <w:r>
        <w:rPr>
          <w:spacing w:val="1"/>
        </w:rPr>
        <w:t xml:space="preserve"> </w:t>
      </w:r>
      <w:r>
        <w:t>веротерпимости.</w:t>
      </w:r>
    </w:p>
    <w:p w:rsidR="006B28B4" w:rsidRDefault="00DA7639">
      <w:pPr>
        <w:pStyle w:val="11"/>
        <w:spacing w:line="321" w:lineRule="exact"/>
      </w:pPr>
      <w:r>
        <w:t>Общество</w:t>
      </w:r>
      <w:r>
        <w:rPr>
          <w:spacing w:val="-2"/>
        </w:rPr>
        <w:t xml:space="preserve"> </w:t>
      </w:r>
      <w:r>
        <w:t>и</w:t>
      </w:r>
      <w:r>
        <w:rPr>
          <w:spacing w:val="-4"/>
        </w:rPr>
        <w:t xml:space="preserve"> </w:t>
      </w:r>
      <w:r>
        <w:t>власть</w:t>
      </w:r>
      <w:r>
        <w:rPr>
          <w:spacing w:val="-4"/>
        </w:rPr>
        <w:t xml:space="preserve"> </w:t>
      </w:r>
      <w:r>
        <w:t>после</w:t>
      </w:r>
      <w:r>
        <w:rPr>
          <w:spacing w:val="-2"/>
        </w:rPr>
        <w:t xml:space="preserve"> </w:t>
      </w:r>
      <w:r>
        <w:t>революции</w:t>
      </w:r>
      <w:r>
        <w:rPr>
          <w:spacing w:val="-3"/>
        </w:rPr>
        <w:t xml:space="preserve"> </w:t>
      </w:r>
      <w:r>
        <w:t>1905</w:t>
      </w:r>
      <w:r>
        <w:rPr>
          <w:b w:val="0"/>
        </w:rPr>
        <w:t>–</w:t>
      </w:r>
      <w:r>
        <w:t>1907</w:t>
      </w:r>
      <w:r>
        <w:rPr>
          <w:spacing w:val="-1"/>
        </w:rPr>
        <w:t xml:space="preserve"> </w:t>
      </w:r>
      <w:r>
        <w:t>гг.</w:t>
      </w:r>
    </w:p>
    <w:p w:rsidR="006B28B4" w:rsidRDefault="00DA7639">
      <w:pPr>
        <w:pStyle w:val="a3"/>
        <w:ind w:right="388"/>
      </w:pPr>
      <w:r>
        <w:t>Политические</w:t>
      </w:r>
      <w:r>
        <w:rPr>
          <w:spacing w:val="1"/>
        </w:rPr>
        <w:t xml:space="preserve"> </w:t>
      </w:r>
      <w:r>
        <w:t>реформы</w:t>
      </w:r>
      <w:r>
        <w:rPr>
          <w:spacing w:val="1"/>
        </w:rPr>
        <w:t xml:space="preserve"> </w:t>
      </w:r>
      <w:r>
        <w:t>1905–1906</w:t>
      </w:r>
      <w:r>
        <w:rPr>
          <w:spacing w:val="1"/>
        </w:rPr>
        <w:t xml:space="preserve"> </w:t>
      </w:r>
      <w:r>
        <w:t>гг.</w:t>
      </w:r>
      <w:r>
        <w:rPr>
          <w:spacing w:val="1"/>
        </w:rPr>
        <w:t xml:space="preserve"> </w:t>
      </w:r>
      <w:r>
        <w:t>«Основные</w:t>
      </w:r>
      <w:r>
        <w:rPr>
          <w:spacing w:val="1"/>
        </w:rPr>
        <w:t xml:space="preserve"> </w:t>
      </w:r>
      <w:r>
        <w:t>законы</w:t>
      </w:r>
      <w:r>
        <w:rPr>
          <w:spacing w:val="1"/>
        </w:rPr>
        <w:t xml:space="preserve"> </w:t>
      </w:r>
      <w:r>
        <w:t>Российской</w:t>
      </w:r>
      <w:r>
        <w:rPr>
          <w:spacing w:val="1"/>
        </w:rPr>
        <w:t xml:space="preserve"> </w:t>
      </w:r>
      <w:r>
        <w:t>империи».</w:t>
      </w:r>
      <w:r>
        <w:rPr>
          <w:spacing w:val="-3"/>
        </w:rPr>
        <w:t xml:space="preserve"> </w:t>
      </w:r>
      <w:r>
        <w:t>Система</w:t>
      </w:r>
      <w:r>
        <w:rPr>
          <w:spacing w:val="-4"/>
        </w:rPr>
        <w:t xml:space="preserve"> </w:t>
      </w:r>
      <w:r>
        <w:t>думской</w:t>
      </w:r>
      <w:r>
        <w:rPr>
          <w:spacing w:val="-1"/>
        </w:rPr>
        <w:t xml:space="preserve"> </w:t>
      </w:r>
      <w:r>
        <w:t>монархии.</w:t>
      </w:r>
      <w:r>
        <w:rPr>
          <w:spacing w:val="-5"/>
        </w:rPr>
        <w:t xml:space="preserve"> </w:t>
      </w:r>
      <w:r>
        <w:t>Классификация</w:t>
      </w:r>
      <w:r>
        <w:rPr>
          <w:spacing w:val="-1"/>
        </w:rPr>
        <w:t xml:space="preserve"> </w:t>
      </w:r>
      <w:r>
        <w:t>политических</w:t>
      </w:r>
      <w:r>
        <w:rPr>
          <w:spacing w:val="-4"/>
        </w:rPr>
        <w:t xml:space="preserve"> </w:t>
      </w:r>
      <w:r>
        <w:t>партий.</w:t>
      </w:r>
    </w:p>
    <w:p w:rsidR="006B28B4" w:rsidRDefault="00DA7639">
      <w:pPr>
        <w:pStyle w:val="a3"/>
        <w:spacing w:line="321" w:lineRule="exact"/>
        <w:ind w:left="1401" w:firstLine="0"/>
      </w:pPr>
      <w:r>
        <w:t>Реформы</w:t>
      </w:r>
      <w:r>
        <w:rPr>
          <w:spacing w:val="-2"/>
        </w:rPr>
        <w:t xml:space="preserve"> </w:t>
      </w:r>
      <w:r>
        <w:t>П.</w:t>
      </w:r>
      <w:r>
        <w:rPr>
          <w:spacing w:val="-5"/>
        </w:rPr>
        <w:t xml:space="preserve"> </w:t>
      </w:r>
      <w:r>
        <w:t>А.</w:t>
      </w:r>
      <w:r>
        <w:rPr>
          <w:spacing w:val="-3"/>
        </w:rPr>
        <w:t xml:space="preserve"> </w:t>
      </w:r>
      <w:r>
        <w:t>Столыпина</w:t>
      </w:r>
      <w:r>
        <w:rPr>
          <w:spacing w:val="-1"/>
        </w:rPr>
        <w:t xml:space="preserve"> </w:t>
      </w:r>
      <w:r>
        <w:t>и</w:t>
      </w:r>
      <w:r>
        <w:rPr>
          <w:spacing w:val="-2"/>
        </w:rPr>
        <w:t xml:space="preserve"> </w:t>
      </w:r>
      <w:r>
        <w:t>их</w:t>
      </w:r>
      <w:r>
        <w:rPr>
          <w:spacing w:val="-1"/>
        </w:rPr>
        <w:t xml:space="preserve"> </w:t>
      </w:r>
      <w:r>
        <w:t>значение.</w:t>
      </w:r>
    </w:p>
    <w:p w:rsidR="006B28B4" w:rsidRDefault="00DA7639">
      <w:pPr>
        <w:pStyle w:val="a3"/>
        <w:spacing w:line="242" w:lineRule="auto"/>
        <w:ind w:right="388"/>
      </w:pPr>
      <w:r>
        <w:t>Общественное и политическое развитие России в 1912–1914 гг. Свёртывание</w:t>
      </w:r>
      <w:r>
        <w:rPr>
          <w:spacing w:val="1"/>
        </w:rPr>
        <w:t xml:space="preserve"> </w:t>
      </w:r>
      <w:r>
        <w:t>курса</w:t>
      </w:r>
      <w:r>
        <w:rPr>
          <w:spacing w:val="-1"/>
        </w:rPr>
        <w:t xml:space="preserve"> </w:t>
      </w:r>
      <w:r>
        <w:t>на политическое и социальное</w:t>
      </w:r>
      <w:r>
        <w:rPr>
          <w:spacing w:val="-4"/>
        </w:rPr>
        <w:t xml:space="preserve"> </w:t>
      </w:r>
      <w:r>
        <w:t>реформаторство.</w:t>
      </w:r>
    </w:p>
    <w:p w:rsidR="006B28B4" w:rsidRDefault="00DA7639">
      <w:pPr>
        <w:pStyle w:val="a3"/>
        <w:ind w:right="386"/>
      </w:pPr>
      <w:r>
        <w:t>Национальные политические партии и их программы. Национальная политика</w:t>
      </w:r>
      <w:r>
        <w:rPr>
          <w:spacing w:val="1"/>
        </w:rPr>
        <w:t xml:space="preserve"> </w:t>
      </w:r>
      <w:r>
        <w:t>властей. Внешняя политика России после Русско-японской войны. Место и роль</w:t>
      </w:r>
      <w:r>
        <w:rPr>
          <w:spacing w:val="1"/>
        </w:rPr>
        <w:t xml:space="preserve"> </w:t>
      </w:r>
      <w:r>
        <w:t>России</w:t>
      </w:r>
      <w:r>
        <w:rPr>
          <w:spacing w:val="-1"/>
        </w:rPr>
        <w:t xml:space="preserve"> </w:t>
      </w:r>
      <w:r>
        <w:t>в</w:t>
      </w:r>
      <w:r>
        <w:rPr>
          <w:spacing w:val="-5"/>
        </w:rPr>
        <w:t xml:space="preserve"> </w:t>
      </w:r>
      <w:r>
        <w:t>Антанте.</w:t>
      </w:r>
      <w:r>
        <w:rPr>
          <w:spacing w:val="-5"/>
        </w:rPr>
        <w:t xml:space="preserve"> </w:t>
      </w:r>
      <w:r>
        <w:t>Нарастание</w:t>
      </w:r>
      <w:r>
        <w:rPr>
          <w:spacing w:val="-1"/>
        </w:rPr>
        <w:t xml:space="preserve"> </w:t>
      </w:r>
      <w:r>
        <w:t>российско-германских</w:t>
      </w:r>
      <w:r>
        <w:rPr>
          <w:spacing w:val="1"/>
        </w:rPr>
        <w:t xml:space="preserve"> </w:t>
      </w:r>
      <w:r>
        <w:t>противоречий.</w:t>
      </w:r>
    </w:p>
    <w:p w:rsidR="006B28B4" w:rsidRDefault="00DA7639">
      <w:pPr>
        <w:pStyle w:val="11"/>
        <w:spacing w:line="321" w:lineRule="exact"/>
      </w:pPr>
      <w:r>
        <w:t>Серебряный</w:t>
      </w:r>
      <w:r>
        <w:rPr>
          <w:spacing w:val="-3"/>
        </w:rPr>
        <w:t xml:space="preserve"> </w:t>
      </w:r>
      <w:r>
        <w:t>век</w:t>
      </w:r>
      <w:r>
        <w:rPr>
          <w:spacing w:val="-4"/>
        </w:rPr>
        <w:t xml:space="preserve"> </w:t>
      </w:r>
      <w:r>
        <w:t>русской</w:t>
      </w:r>
      <w:r>
        <w:rPr>
          <w:spacing w:val="-3"/>
        </w:rPr>
        <w:t xml:space="preserve"> </w:t>
      </w:r>
      <w:r>
        <w:t>культуры.</w:t>
      </w:r>
    </w:p>
    <w:p w:rsidR="006B28B4" w:rsidRDefault="00DA7639">
      <w:pPr>
        <w:pStyle w:val="a3"/>
        <w:ind w:right="386"/>
      </w:pPr>
      <w:r>
        <w:t>Духовное</w:t>
      </w:r>
      <w:r>
        <w:rPr>
          <w:spacing w:val="1"/>
        </w:rPr>
        <w:t xml:space="preserve"> </w:t>
      </w:r>
      <w:r>
        <w:t>состояние</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Основные</w:t>
      </w:r>
      <w:r>
        <w:rPr>
          <w:spacing w:val="1"/>
        </w:rPr>
        <w:t xml:space="preserve"> </w:t>
      </w:r>
      <w:r>
        <w:t>тенденции развития русской культуры и культуры народов империи в начале XX в.</w:t>
      </w:r>
      <w:r>
        <w:rPr>
          <w:spacing w:val="1"/>
        </w:rPr>
        <w:t xml:space="preserve"> </w:t>
      </w:r>
      <w:r>
        <w:t>Развитие</w:t>
      </w:r>
      <w:r>
        <w:rPr>
          <w:spacing w:val="1"/>
        </w:rPr>
        <w:t xml:space="preserve"> </w:t>
      </w:r>
      <w:r>
        <w:t>науки.</w:t>
      </w:r>
      <w:r>
        <w:rPr>
          <w:spacing w:val="1"/>
        </w:rPr>
        <w:t xml:space="preserve"> </w:t>
      </w:r>
      <w:r>
        <w:t>Русская</w:t>
      </w:r>
      <w:r>
        <w:rPr>
          <w:spacing w:val="1"/>
        </w:rPr>
        <w:t xml:space="preserve"> </w:t>
      </w:r>
      <w:r>
        <w:t>философия:</w:t>
      </w:r>
      <w:r>
        <w:rPr>
          <w:spacing w:val="1"/>
        </w:rPr>
        <w:t xml:space="preserve"> </w:t>
      </w:r>
      <w:r>
        <w:t>поиски</w:t>
      </w:r>
      <w:r>
        <w:rPr>
          <w:spacing w:val="1"/>
        </w:rPr>
        <w:t xml:space="preserve"> </w:t>
      </w:r>
      <w:r>
        <w:t>общественного</w:t>
      </w:r>
      <w:r>
        <w:rPr>
          <w:spacing w:val="1"/>
        </w:rPr>
        <w:t xml:space="preserve"> </w:t>
      </w:r>
      <w:r>
        <w:t>идеала.</w:t>
      </w:r>
      <w:r>
        <w:rPr>
          <w:spacing w:val="1"/>
        </w:rPr>
        <w:t xml:space="preserve"> </w:t>
      </w:r>
      <w:r>
        <w:t>Литература:</w:t>
      </w:r>
      <w:r>
        <w:rPr>
          <w:spacing w:val="-67"/>
        </w:rPr>
        <w:t xml:space="preserve"> </w:t>
      </w:r>
      <w:r>
        <w:t>традиции</w:t>
      </w:r>
      <w:r>
        <w:rPr>
          <w:spacing w:val="1"/>
        </w:rPr>
        <w:t xml:space="preserve"> </w:t>
      </w:r>
      <w:r>
        <w:t>реализма</w:t>
      </w:r>
      <w:r>
        <w:rPr>
          <w:spacing w:val="1"/>
        </w:rPr>
        <w:t xml:space="preserve"> </w:t>
      </w:r>
      <w:r>
        <w:t>и</w:t>
      </w:r>
      <w:r>
        <w:rPr>
          <w:spacing w:val="1"/>
        </w:rPr>
        <w:t xml:space="preserve"> </w:t>
      </w:r>
      <w:r>
        <w:t>новые</w:t>
      </w:r>
      <w:r>
        <w:rPr>
          <w:spacing w:val="1"/>
        </w:rPr>
        <w:t xml:space="preserve"> </w:t>
      </w:r>
      <w:r>
        <w:t>направления.</w:t>
      </w:r>
      <w:r>
        <w:rPr>
          <w:spacing w:val="1"/>
        </w:rPr>
        <w:t xml:space="preserve"> </w:t>
      </w:r>
      <w:r>
        <w:t>Декаданс.</w:t>
      </w:r>
      <w:r>
        <w:rPr>
          <w:spacing w:val="1"/>
        </w:rPr>
        <w:t xml:space="preserve"> </w:t>
      </w:r>
      <w:r>
        <w:t>Символизм.</w:t>
      </w:r>
      <w:r>
        <w:rPr>
          <w:spacing w:val="1"/>
        </w:rPr>
        <w:t xml:space="preserve"> </w:t>
      </w:r>
      <w:r>
        <w:t>Футуризм.</w:t>
      </w:r>
      <w:r>
        <w:rPr>
          <w:spacing w:val="1"/>
        </w:rPr>
        <w:t xml:space="preserve"> </w:t>
      </w:r>
      <w:r>
        <w:t>Акмеизм. Изобразительное искусство. Русский авангард. Архитектура. Скульптура.</w:t>
      </w:r>
      <w:r>
        <w:rPr>
          <w:spacing w:val="1"/>
        </w:rPr>
        <w:t xml:space="preserve"> </w:t>
      </w:r>
      <w:r>
        <w:t>Драматический</w:t>
      </w:r>
      <w:r>
        <w:rPr>
          <w:spacing w:val="1"/>
        </w:rPr>
        <w:t xml:space="preserve"> </w:t>
      </w:r>
      <w:r>
        <w:t>театр:</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Музыка</w:t>
      </w:r>
      <w:r>
        <w:rPr>
          <w:spacing w:val="1"/>
        </w:rPr>
        <w:t xml:space="preserve"> </w:t>
      </w:r>
      <w:r>
        <w:t>и</w:t>
      </w:r>
      <w:r>
        <w:rPr>
          <w:spacing w:val="1"/>
        </w:rPr>
        <w:t xml:space="preserve"> </w:t>
      </w:r>
      <w:r>
        <w:t>исполнительское</w:t>
      </w:r>
      <w:r>
        <w:rPr>
          <w:spacing w:val="1"/>
        </w:rPr>
        <w:t xml:space="preserve"> </w:t>
      </w:r>
      <w:r>
        <w:t>искусство. Русский балет. Русская культура в Европе. «Русские сезоны за границей»</w:t>
      </w:r>
      <w:r>
        <w:rPr>
          <w:spacing w:val="1"/>
        </w:rPr>
        <w:t xml:space="preserve"> </w:t>
      </w:r>
      <w:r>
        <w:t>С. П. Дягилева. Рождение отечественного кинематографа. Культура народов России.</w:t>
      </w:r>
      <w:r>
        <w:rPr>
          <w:spacing w:val="-67"/>
        </w:rPr>
        <w:t xml:space="preserve"> </w:t>
      </w:r>
      <w:r>
        <w:t>Повседневная</w:t>
      </w:r>
      <w:r>
        <w:rPr>
          <w:spacing w:val="-1"/>
        </w:rPr>
        <w:t xml:space="preserve"> </w:t>
      </w:r>
      <w:r>
        <w:t>жизнь</w:t>
      </w:r>
      <w:r>
        <w:rPr>
          <w:spacing w:val="-1"/>
        </w:rPr>
        <w:t xml:space="preserve"> </w:t>
      </w:r>
      <w:r>
        <w:t>в</w:t>
      </w:r>
      <w:r>
        <w:rPr>
          <w:spacing w:val="-1"/>
        </w:rPr>
        <w:t xml:space="preserve"> </w:t>
      </w:r>
      <w:r>
        <w:t>городе</w:t>
      </w:r>
      <w:r>
        <w:rPr>
          <w:spacing w:val="-3"/>
        </w:rPr>
        <w:t xml:space="preserve"> </w:t>
      </w:r>
      <w:r>
        <w:t>и деревне</w:t>
      </w:r>
      <w:r>
        <w:rPr>
          <w:spacing w:val="-2"/>
        </w:rPr>
        <w:t xml:space="preserve"> </w:t>
      </w:r>
      <w:r>
        <w:t>в</w:t>
      </w:r>
      <w:r>
        <w:rPr>
          <w:spacing w:val="-2"/>
        </w:rPr>
        <w:t xml:space="preserve"> </w:t>
      </w:r>
      <w:r>
        <w:t>начале</w:t>
      </w:r>
      <w:r>
        <w:rPr>
          <w:spacing w:val="-2"/>
        </w:rPr>
        <w:t xml:space="preserve"> </w:t>
      </w:r>
      <w:r>
        <w:t>ХХ</w:t>
      </w:r>
      <w:r>
        <w:rPr>
          <w:spacing w:val="1"/>
        </w:rPr>
        <w:t xml:space="preserve"> </w:t>
      </w:r>
      <w:r>
        <w:t>в.</w:t>
      </w:r>
    </w:p>
    <w:p w:rsidR="006B28B4" w:rsidRDefault="006B28B4">
      <w:pPr>
        <w:pStyle w:val="a3"/>
        <w:ind w:left="0" w:firstLine="0"/>
        <w:jc w:val="left"/>
        <w:rPr>
          <w:sz w:val="30"/>
        </w:rPr>
      </w:pPr>
    </w:p>
    <w:p w:rsidR="00AA107D" w:rsidRDefault="00AA107D">
      <w:pPr>
        <w:pStyle w:val="11"/>
        <w:spacing w:line="240" w:lineRule="auto"/>
        <w:ind w:left="3078"/>
        <w:jc w:val="left"/>
      </w:pPr>
    </w:p>
    <w:p w:rsidR="00AA107D" w:rsidRDefault="00AA107D">
      <w:pPr>
        <w:pStyle w:val="11"/>
        <w:spacing w:line="240" w:lineRule="auto"/>
        <w:ind w:left="3078"/>
        <w:jc w:val="left"/>
      </w:pPr>
    </w:p>
    <w:p w:rsidR="00AA107D" w:rsidRDefault="00AA107D">
      <w:pPr>
        <w:pStyle w:val="11"/>
        <w:spacing w:line="240" w:lineRule="auto"/>
        <w:ind w:left="3078"/>
        <w:jc w:val="left"/>
      </w:pPr>
    </w:p>
    <w:p w:rsidR="00AA107D" w:rsidRDefault="00AA107D">
      <w:pPr>
        <w:pStyle w:val="11"/>
        <w:spacing w:line="240" w:lineRule="auto"/>
        <w:ind w:left="3078"/>
        <w:jc w:val="left"/>
      </w:pPr>
    </w:p>
    <w:p w:rsidR="006B28B4" w:rsidRDefault="00DA7639">
      <w:pPr>
        <w:pStyle w:val="11"/>
        <w:spacing w:line="240" w:lineRule="auto"/>
        <w:ind w:left="3078"/>
        <w:jc w:val="left"/>
      </w:pPr>
      <w:r>
        <w:t>Курсы</w:t>
      </w:r>
      <w:r>
        <w:rPr>
          <w:spacing w:val="-3"/>
        </w:rPr>
        <w:t xml:space="preserve"> </w:t>
      </w:r>
      <w:r>
        <w:t>«Всеобщая</w:t>
      </w:r>
      <w:r>
        <w:rPr>
          <w:spacing w:val="-3"/>
        </w:rPr>
        <w:t xml:space="preserve"> </w:t>
      </w:r>
      <w:r>
        <w:t>история»</w:t>
      </w:r>
      <w:r>
        <w:rPr>
          <w:spacing w:val="-1"/>
        </w:rPr>
        <w:t xml:space="preserve"> </w:t>
      </w:r>
      <w:r>
        <w:t>и</w:t>
      </w:r>
      <w:r>
        <w:rPr>
          <w:spacing w:val="-2"/>
        </w:rPr>
        <w:t xml:space="preserve"> </w:t>
      </w:r>
      <w:r>
        <w:t>«История</w:t>
      </w:r>
      <w:r>
        <w:rPr>
          <w:spacing w:val="-5"/>
        </w:rPr>
        <w:t xml:space="preserve"> </w:t>
      </w:r>
      <w:r>
        <w:t>России»</w:t>
      </w:r>
    </w:p>
    <w:p w:rsidR="006B28B4" w:rsidRDefault="006B28B4">
      <w:pPr>
        <w:pStyle w:val="a3"/>
        <w:ind w:left="0" w:firstLine="0"/>
        <w:jc w:val="left"/>
        <w:rPr>
          <w:b/>
          <w:sz w:val="20"/>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561"/>
        <w:gridCol w:w="7836"/>
      </w:tblGrid>
      <w:tr w:rsidR="006B28B4">
        <w:trPr>
          <w:trHeight w:val="400"/>
        </w:trPr>
        <w:tc>
          <w:tcPr>
            <w:tcW w:w="1244" w:type="dxa"/>
          </w:tcPr>
          <w:p w:rsidR="006B28B4" w:rsidRDefault="00DA7639">
            <w:pPr>
              <w:pStyle w:val="TableParagraph"/>
              <w:spacing w:line="275" w:lineRule="exact"/>
              <w:ind w:left="107"/>
              <w:rPr>
                <w:b/>
                <w:sz w:val="24"/>
              </w:rPr>
            </w:pPr>
            <w:r>
              <w:rPr>
                <w:b/>
                <w:sz w:val="24"/>
              </w:rPr>
              <w:t>Классы</w:t>
            </w:r>
          </w:p>
        </w:tc>
        <w:tc>
          <w:tcPr>
            <w:tcW w:w="1561" w:type="dxa"/>
            <w:tcBorders>
              <w:right w:val="single" w:sz="6" w:space="0" w:color="000000"/>
            </w:tcBorders>
          </w:tcPr>
          <w:p w:rsidR="006B28B4" w:rsidRDefault="00DA7639">
            <w:pPr>
              <w:pStyle w:val="TableParagraph"/>
              <w:spacing w:line="275" w:lineRule="exact"/>
              <w:ind w:left="105"/>
              <w:rPr>
                <w:b/>
                <w:sz w:val="24"/>
              </w:rPr>
            </w:pPr>
            <w:r>
              <w:rPr>
                <w:b/>
                <w:sz w:val="24"/>
              </w:rPr>
              <w:t>Всего</w:t>
            </w:r>
            <w:r>
              <w:rPr>
                <w:b/>
                <w:spacing w:val="-2"/>
                <w:sz w:val="24"/>
              </w:rPr>
              <w:t xml:space="preserve"> </w:t>
            </w:r>
            <w:r>
              <w:rPr>
                <w:b/>
                <w:sz w:val="24"/>
              </w:rPr>
              <w:t>часов</w:t>
            </w:r>
          </w:p>
        </w:tc>
        <w:tc>
          <w:tcPr>
            <w:tcW w:w="7836" w:type="dxa"/>
            <w:tcBorders>
              <w:left w:val="single" w:sz="6" w:space="0" w:color="000000"/>
            </w:tcBorders>
          </w:tcPr>
          <w:p w:rsidR="006B28B4" w:rsidRDefault="00DA7639" w:rsidP="00AA107D">
            <w:pPr>
              <w:pStyle w:val="TableParagraph"/>
              <w:spacing w:line="221" w:lineRule="exact"/>
              <w:rPr>
                <w:b/>
                <w:sz w:val="24"/>
              </w:rPr>
            </w:pPr>
            <w:r>
              <w:rPr>
                <w:b/>
                <w:sz w:val="24"/>
              </w:rPr>
              <w:t>Разделы</w:t>
            </w:r>
            <w:r>
              <w:rPr>
                <w:b/>
                <w:spacing w:val="-5"/>
                <w:sz w:val="24"/>
              </w:rPr>
              <w:t xml:space="preserve"> </w:t>
            </w:r>
            <w:r>
              <w:rPr>
                <w:b/>
                <w:sz w:val="24"/>
              </w:rPr>
              <w:t>рабочей</w:t>
            </w:r>
            <w:r>
              <w:rPr>
                <w:b/>
                <w:spacing w:val="-3"/>
                <w:sz w:val="24"/>
              </w:rPr>
              <w:t xml:space="preserve"> </w:t>
            </w:r>
            <w:r>
              <w:rPr>
                <w:b/>
                <w:sz w:val="24"/>
              </w:rPr>
              <w:t>программы</w:t>
            </w:r>
          </w:p>
          <w:p w:rsidR="006B28B4" w:rsidRDefault="006B28B4">
            <w:pPr>
              <w:pStyle w:val="TableParagraph"/>
              <w:spacing w:line="159" w:lineRule="exact"/>
              <w:ind w:left="2298"/>
              <w:rPr>
                <w:sz w:val="28"/>
              </w:rPr>
            </w:pPr>
          </w:p>
        </w:tc>
      </w:tr>
    </w:tbl>
    <w:p w:rsidR="00AA107D" w:rsidRDefault="00AA107D">
      <w:pPr>
        <w:spacing w:line="159" w:lineRule="exact"/>
        <w:rPr>
          <w:sz w:val="28"/>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561"/>
        <w:gridCol w:w="4110"/>
        <w:gridCol w:w="3726"/>
      </w:tblGrid>
      <w:tr w:rsidR="006B28B4">
        <w:trPr>
          <w:trHeight w:val="275"/>
        </w:trPr>
        <w:tc>
          <w:tcPr>
            <w:tcW w:w="1244" w:type="dxa"/>
          </w:tcPr>
          <w:p w:rsidR="006B28B4" w:rsidRDefault="00AA107D">
            <w:pPr>
              <w:pStyle w:val="TableParagraph"/>
              <w:rPr>
                <w:sz w:val="20"/>
              </w:rPr>
            </w:pPr>
            <w:r>
              <w:rPr>
                <w:sz w:val="28"/>
              </w:rPr>
              <w:tab/>
            </w:r>
          </w:p>
        </w:tc>
        <w:tc>
          <w:tcPr>
            <w:tcW w:w="1561" w:type="dxa"/>
            <w:tcBorders>
              <w:right w:val="single" w:sz="6" w:space="0" w:color="000000"/>
            </w:tcBorders>
          </w:tcPr>
          <w:p w:rsidR="006B28B4" w:rsidRDefault="006B28B4">
            <w:pPr>
              <w:pStyle w:val="TableParagraph"/>
              <w:rPr>
                <w:sz w:val="20"/>
              </w:rPr>
            </w:pPr>
          </w:p>
        </w:tc>
        <w:tc>
          <w:tcPr>
            <w:tcW w:w="4110" w:type="dxa"/>
            <w:tcBorders>
              <w:left w:val="single" w:sz="6" w:space="0" w:color="000000"/>
            </w:tcBorders>
          </w:tcPr>
          <w:p w:rsidR="006B28B4" w:rsidRDefault="00DA7639">
            <w:pPr>
              <w:pStyle w:val="TableParagraph"/>
              <w:spacing w:line="256" w:lineRule="exact"/>
              <w:ind w:left="102"/>
              <w:rPr>
                <w:b/>
                <w:i/>
                <w:sz w:val="24"/>
              </w:rPr>
            </w:pPr>
            <w:r>
              <w:rPr>
                <w:b/>
                <w:i/>
                <w:sz w:val="24"/>
              </w:rPr>
              <w:t>История</w:t>
            </w:r>
            <w:r>
              <w:rPr>
                <w:b/>
                <w:i/>
                <w:spacing w:val="-2"/>
                <w:sz w:val="24"/>
              </w:rPr>
              <w:t xml:space="preserve"> </w:t>
            </w:r>
            <w:r>
              <w:rPr>
                <w:b/>
                <w:i/>
                <w:sz w:val="24"/>
              </w:rPr>
              <w:t>России</w:t>
            </w:r>
          </w:p>
        </w:tc>
        <w:tc>
          <w:tcPr>
            <w:tcW w:w="3726" w:type="dxa"/>
          </w:tcPr>
          <w:p w:rsidR="006B28B4" w:rsidRDefault="00DA7639">
            <w:pPr>
              <w:pStyle w:val="TableParagraph"/>
              <w:spacing w:line="256" w:lineRule="exact"/>
              <w:ind w:left="814"/>
              <w:rPr>
                <w:b/>
                <w:i/>
                <w:sz w:val="24"/>
              </w:rPr>
            </w:pPr>
            <w:r>
              <w:rPr>
                <w:b/>
                <w:i/>
                <w:sz w:val="24"/>
              </w:rPr>
              <w:t>Всеобщая</w:t>
            </w:r>
            <w:r>
              <w:rPr>
                <w:b/>
                <w:i/>
                <w:spacing w:val="-1"/>
                <w:sz w:val="24"/>
              </w:rPr>
              <w:t xml:space="preserve"> </w:t>
            </w:r>
            <w:r>
              <w:rPr>
                <w:b/>
                <w:i/>
                <w:sz w:val="24"/>
              </w:rPr>
              <w:t>история</w:t>
            </w:r>
          </w:p>
        </w:tc>
      </w:tr>
      <w:tr w:rsidR="006B28B4">
        <w:trPr>
          <w:trHeight w:val="551"/>
        </w:trPr>
        <w:tc>
          <w:tcPr>
            <w:tcW w:w="1244" w:type="dxa"/>
          </w:tcPr>
          <w:p w:rsidR="006B28B4" w:rsidRDefault="00DA7639">
            <w:pPr>
              <w:pStyle w:val="TableParagraph"/>
              <w:spacing w:line="269" w:lineRule="exact"/>
              <w:ind w:left="107"/>
              <w:rPr>
                <w:b/>
                <w:sz w:val="24"/>
              </w:rPr>
            </w:pPr>
            <w:r>
              <w:rPr>
                <w:b/>
                <w:sz w:val="24"/>
              </w:rPr>
              <w:t>6</w:t>
            </w:r>
            <w:r>
              <w:rPr>
                <w:b/>
                <w:spacing w:val="-1"/>
                <w:sz w:val="24"/>
              </w:rPr>
              <w:t xml:space="preserve"> </w:t>
            </w:r>
            <w:r>
              <w:rPr>
                <w:b/>
                <w:sz w:val="24"/>
              </w:rPr>
              <w:t>класс</w:t>
            </w:r>
          </w:p>
        </w:tc>
        <w:tc>
          <w:tcPr>
            <w:tcW w:w="1561" w:type="dxa"/>
            <w:tcBorders>
              <w:right w:val="single" w:sz="6" w:space="0" w:color="000000"/>
            </w:tcBorders>
          </w:tcPr>
          <w:p w:rsidR="006B28B4" w:rsidRDefault="00DA7639">
            <w:pPr>
              <w:pStyle w:val="TableParagraph"/>
              <w:spacing w:line="269" w:lineRule="exact"/>
              <w:ind w:left="812"/>
              <w:rPr>
                <w:b/>
                <w:sz w:val="24"/>
              </w:rPr>
            </w:pPr>
            <w:r>
              <w:rPr>
                <w:b/>
                <w:sz w:val="24"/>
              </w:rPr>
              <w:t>68</w:t>
            </w:r>
            <w:r>
              <w:rPr>
                <w:b/>
                <w:spacing w:val="-1"/>
                <w:sz w:val="24"/>
              </w:rPr>
              <w:t xml:space="preserve"> </w:t>
            </w:r>
            <w:r>
              <w:rPr>
                <w:b/>
                <w:sz w:val="24"/>
              </w:rPr>
              <w:t>ч.</w:t>
            </w:r>
          </w:p>
        </w:tc>
        <w:tc>
          <w:tcPr>
            <w:tcW w:w="4110" w:type="dxa"/>
            <w:tcBorders>
              <w:left w:val="single" w:sz="6" w:space="0" w:color="000000"/>
            </w:tcBorders>
          </w:tcPr>
          <w:p w:rsidR="006B28B4" w:rsidRDefault="00DA7639">
            <w:pPr>
              <w:pStyle w:val="TableParagraph"/>
              <w:spacing w:line="269" w:lineRule="exact"/>
              <w:ind w:left="102"/>
              <w:rPr>
                <w:sz w:val="24"/>
              </w:rPr>
            </w:pPr>
            <w:r>
              <w:rPr>
                <w:sz w:val="24"/>
              </w:rPr>
              <w:t>История</w:t>
            </w:r>
            <w:r>
              <w:rPr>
                <w:spacing w:val="33"/>
                <w:sz w:val="24"/>
              </w:rPr>
              <w:t xml:space="preserve"> </w:t>
            </w:r>
            <w:r>
              <w:rPr>
                <w:sz w:val="24"/>
              </w:rPr>
              <w:t>России</w:t>
            </w:r>
            <w:r>
              <w:rPr>
                <w:spacing w:val="35"/>
                <w:sz w:val="24"/>
              </w:rPr>
              <w:t xml:space="preserve"> </w:t>
            </w:r>
            <w:r>
              <w:rPr>
                <w:sz w:val="24"/>
              </w:rPr>
              <w:t>(с</w:t>
            </w:r>
            <w:r>
              <w:rPr>
                <w:spacing w:val="33"/>
                <w:sz w:val="24"/>
              </w:rPr>
              <w:t xml:space="preserve"> </w:t>
            </w:r>
            <w:r>
              <w:rPr>
                <w:sz w:val="24"/>
              </w:rPr>
              <w:t>древности</w:t>
            </w:r>
            <w:r>
              <w:rPr>
                <w:spacing w:val="36"/>
                <w:sz w:val="24"/>
              </w:rPr>
              <w:t xml:space="preserve"> </w:t>
            </w:r>
            <w:r>
              <w:rPr>
                <w:sz w:val="24"/>
              </w:rPr>
              <w:t>до</w:t>
            </w:r>
            <w:r>
              <w:rPr>
                <w:spacing w:val="37"/>
                <w:sz w:val="24"/>
              </w:rPr>
              <w:t xml:space="preserve"> </w:t>
            </w:r>
            <w:r>
              <w:rPr>
                <w:sz w:val="24"/>
              </w:rPr>
              <w:t>XV</w:t>
            </w:r>
          </w:p>
          <w:p w:rsidR="006B28B4" w:rsidRDefault="00DA7639">
            <w:pPr>
              <w:pStyle w:val="TableParagraph"/>
              <w:spacing w:line="263" w:lineRule="exact"/>
              <w:ind w:left="102"/>
              <w:rPr>
                <w:sz w:val="24"/>
              </w:rPr>
            </w:pPr>
            <w:r>
              <w:rPr>
                <w:sz w:val="24"/>
              </w:rPr>
              <w:t>века)</w:t>
            </w:r>
            <w:r>
              <w:rPr>
                <w:spacing w:val="-3"/>
                <w:sz w:val="24"/>
              </w:rPr>
              <w:t xml:space="preserve"> </w:t>
            </w:r>
            <w:r>
              <w:rPr>
                <w:sz w:val="24"/>
              </w:rPr>
              <w:t>–</w:t>
            </w:r>
            <w:r>
              <w:rPr>
                <w:spacing w:val="-1"/>
                <w:sz w:val="24"/>
              </w:rPr>
              <w:t xml:space="preserve"> </w:t>
            </w:r>
            <w:r>
              <w:rPr>
                <w:b/>
                <w:sz w:val="24"/>
              </w:rPr>
              <w:t>40</w:t>
            </w:r>
            <w:r>
              <w:rPr>
                <w:b/>
                <w:spacing w:val="-1"/>
                <w:sz w:val="24"/>
              </w:rPr>
              <w:t xml:space="preserve"> </w:t>
            </w:r>
            <w:r>
              <w:rPr>
                <w:b/>
                <w:sz w:val="24"/>
              </w:rPr>
              <w:t>ч</w:t>
            </w:r>
            <w:r>
              <w:rPr>
                <w:sz w:val="24"/>
              </w:rPr>
              <w:t>.</w:t>
            </w:r>
          </w:p>
        </w:tc>
        <w:tc>
          <w:tcPr>
            <w:tcW w:w="3726" w:type="dxa"/>
          </w:tcPr>
          <w:p w:rsidR="006B28B4" w:rsidRDefault="00DA7639">
            <w:pPr>
              <w:pStyle w:val="TableParagraph"/>
              <w:spacing w:line="269" w:lineRule="exact"/>
              <w:ind w:left="106"/>
              <w:rPr>
                <w:b/>
                <w:sz w:val="24"/>
              </w:rPr>
            </w:pPr>
            <w:r>
              <w:rPr>
                <w:sz w:val="24"/>
              </w:rPr>
              <w:t>История</w:t>
            </w:r>
            <w:r>
              <w:rPr>
                <w:spacing w:val="-2"/>
                <w:sz w:val="24"/>
              </w:rPr>
              <w:t xml:space="preserve"> </w:t>
            </w:r>
            <w:r>
              <w:rPr>
                <w:sz w:val="24"/>
              </w:rPr>
              <w:t>Средних</w:t>
            </w:r>
            <w:r>
              <w:rPr>
                <w:spacing w:val="-1"/>
                <w:sz w:val="24"/>
              </w:rPr>
              <w:t xml:space="preserve"> </w:t>
            </w:r>
            <w:r>
              <w:rPr>
                <w:sz w:val="24"/>
              </w:rPr>
              <w:t>веков</w:t>
            </w:r>
            <w:r>
              <w:rPr>
                <w:spacing w:val="-3"/>
                <w:sz w:val="24"/>
              </w:rPr>
              <w:t xml:space="preserve"> </w:t>
            </w:r>
            <w:r>
              <w:rPr>
                <w:sz w:val="24"/>
              </w:rPr>
              <w:t>–</w:t>
            </w:r>
            <w:r>
              <w:rPr>
                <w:spacing w:val="-1"/>
                <w:sz w:val="24"/>
              </w:rPr>
              <w:t xml:space="preserve"> </w:t>
            </w:r>
            <w:r>
              <w:rPr>
                <w:b/>
                <w:sz w:val="24"/>
              </w:rPr>
              <w:t>28</w:t>
            </w:r>
            <w:r>
              <w:rPr>
                <w:b/>
                <w:spacing w:val="-1"/>
                <w:sz w:val="24"/>
              </w:rPr>
              <w:t xml:space="preserve"> </w:t>
            </w:r>
            <w:r>
              <w:rPr>
                <w:b/>
                <w:sz w:val="24"/>
              </w:rPr>
              <w:t>ч.</w:t>
            </w:r>
          </w:p>
        </w:tc>
      </w:tr>
      <w:tr w:rsidR="006B28B4">
        <w:trPr>
          <w:trHeight w:val="552"/>
        </w:trPr>
        <w:tc>
          <w:tcPr>
            <w:tcW w:w="1244" w:type="dxa"/>
          </w:tcPr>
          <w:p w:rsidR="006B28B4" w:rsidRDefault="00DA7639">
            <w:pPr>
              <w:pStyle w:val="TableParagraph"/>
              <w:spacing w:line="269" w:lineRule="exact"/>
              <w:ind w:left="107"/>
              <w:rPr>
                <w:b/>
                <w:sz w:val="24"/>
              </w:rPr>
            </w:pPr>
            <w:r>
              <w:rPr>
                <w:b/>
                <w:sz w:val="24"/>
              </w:rPr>
              <w:t>7</w:t>
            </w:r>
            <w:r>
              <w:rPr>
                <w:b/>
                <w:spacing w:val="-1"/>
                <w:sz w:val="24"/>
              </w:rPr>
              <w:t xml:space="preserve"> </w:t>
            </w:r>
            <w:r>
              <w:rPr>
                <w:b/>
                <w:sz w:val="24"/>
              </w:rPr>
              <w:t>класс</w:t>
            </w:r>
          </w:p>
        </w:tc>
        <w:tc>
          <w:tcPr>
            <w:tcW w:w="1561" w:type="dxa"/>
            <w:tcBorders>
              <w:right w:val="single" w:sz="6" w:space="0" w:color="000000"/>
            </w:tcBorders>
          </w:tcPr>
          <w:p w:rsidR="006B28B4" w:rsidRDefault="00DA7639">
            <w:pPr>
              <w:pStyle w:val="TableParagraph"/>
              <w:spacing w:line="269" w:lineRule="exact"/>
              <w:ind w:left="812"/>
              <w:rPr>
                <w:b/>
                <w:sz w:val="24"/>
              </w:rPr>
            </w:pPr>
            <w:r>
              <w:rPr>
                <w:b/>
                <w:sz w:val="24"/>
              </w:rPr>
              <w:t>68</w:t>
            </w:r>
            <w:r>
              <w:rPr>
                <w:b/>
                <w:spacing w:val="-1"/>
                <w:sz w:val="24"/>
              </w:rPr>
              <w:t xml:space="preserve"> </w:t>
            </w:r>
            <w:r>
              <w:rPr>
                <w:b/>
                <w:sz w:val="24"/>
              </w:rPr>
              <w:t>ч.</w:t>
            </w:r>
          </w:p>
        </w:tc>
        <w:tc>
          <w:tcPr>
            <w:tcW w:w="4110" w:type="dxa"/>
            <w:tcBorders>
              <w:left w:val="single" w:sz="6" w:space="0" w:color="000000"/>
            </w:tcBorders>
          </w:tcPr>
          <w:p w:rsidR="006B28B4" w:rsidRDefault="00DA7639">
            <w:pPr>
              <w:pStyle w:val="TableParagraph"/>
              <w:spacing w:line="269" w:lineRule="exact"/>
              <w:ind w:left="102"/>
              <w:rPr>
                <w:sz w:val="24"/>
              </w:rPr>
            </w:pPr>
            <w:r>
              <w:rPr>
                <w:sz w:val="24"/>
              </w:rPr>
              <w:t>История</w:t>
            </w:r>
            <w:r>
              <w:rPr>
                <w:spacing w:val="26"/>
                <w:sz w:val="24"/>
              </w:rPr>
              <w:t xml:space="preserve"> </w:t>
            </w:r>
            <w:r>
              <w:rPr>
                <w:sz w:val="24"/>
              </w:rPr>
              <w:t>России</w:t>
            </w:r>
            <w:r>
              <w:rPr>
                <w:spacing w:val="28"/>
                <w:sz w:val="24"/>
              </w:rPr>
              <w:t xml:space="preserve"> </w:t>
            </w:r>
            <w:r>
              <w:rPr>
                <w:sz w:val="24"/>
              </w:rPr>
              <w:t>(XVI</w:t>
            </w:r>
            <w:r>
              <w:rPr>
                <w:spacing w:val="27"/>
                <w:sz w:val="24"/>
              </w:rPr>
              <w:t xml:space="preserve"> </w:t>
            </w:r>
            <w:r>
              <w:rPr>
                <w:sz w:val="24"/>
              </w:rPr>
              <w:t>–</w:t>
            </w:r>
            <w:r>
              <w:rPr>
                <w:spacing w:val="28"/>
                <w:sz w:val="24"/>
              </w:rPr>
              <w:t xml:space="preserve"> </w:t>
            </w:r>
            <w:r>
              <w:rPr>
                <w:sz w:val="24"/>
              </w:rPr>
              <w:t>ХVII</w:t>
            </w:r>
            <w:r>
              <w:rPr>
                <w:spacing w:val="24"/>
                <w:sz w:val="24"/>
              </w:rPr>
              <w:t xml:space="preserve"> </w:t>
            </w:r>
            <w:r>
              <w:rPr>
                <w:sz w:val="24"/>
              </w:rPr>
              <w:t>века)</w:t>
            </w:r>
            <w:r>
              <w:rPr>
                <w:spacing w:val="26"/>
                <w:sz w:val="24"/>
              </w:rPr>
              <w:t xml:space="preserve"> </w:t>
            </w:r>
            <w:r>
              <w:rPr>
                <w:sz w:val="24"/>
              </w:rPr>
              <w:t>–</w:t>
            </w:r>
          </w:p>
          <w:p w:rsidR="006B28B4" w:rsidRDefault="00DA7639">
            <w:pPr>
              <w:pStyle w:val="TableParagraph"/>
              <w:spacing w:line="263" w:lineRule="exact"/>
              <w:ind w:left="102"/>
              <w:rPr>
                <w:b/>
                <w:sz w:val="24"/>
              </w:rPr>
            </w:pPr>
            <w:r>
              <w:rPr>
                <w:b/>
                <w:sz w:val="24"/>
              </w:rPr>
              <w:t>42</w:t>
            </w:r>
            <w:r>
              <w:rPr>
                <w:b/>
                <w:spacing w:val="-1"/>
                <w:sz w:val="24"/>
              </w:rPr>
              <w:t xml:space="preserve"> </w:t>
            </w:r>
            <w:r>
              <w:rPr>
                <w:b/>
                <w:sz w:val="24"/>
              </w:rPr>
              <w:t>ч.</w:t>
            </w:r>
          </w:p>
        </w:tc>
        <w:tc>
          <w:tcPr>
            <w:tcW w:w="3726" w:type="dxa"/>
          </w:tcPr>
          <w:p w:rsidR="006B28B4" w:rsidRDefault="00DA7639">
            <w:pPr>
              <w:pStyle w:val="TableParagraph"/>
              <w:spacing w:line="269" w:lineRule="exact"/>
              <w:ind w:left="106"/>
              <w:rPr>
                <w:sz w:val="24"/>
              </w:rPr>
            </w:pPr>
            <w:r>
              <w:rPr>
                <w:sz w:val="24"/>
              </w:rPr>
              <w:t>История</w:t>
            </w:r>
            <w:r>
              <w:rPr>
                <w:spacing w:val="-3"/>
                <w:sz w:val="24"/>
              </w:rPr>
              <w:t xml:space="preserve"> </w:t>
            </w:r>
            <w:r>
              <w:rPr>
                <w:sz w:val="24"/>
              </w:rPr>
              <w:t>Нового</w:t>
            </w:r>
            <w:r>
              <w:rPr>
                <w:spacing w:val="-3"/>
                <w:sz w:val="24"/>
              </w:rPr>
              <w:t xml:space="preserve"> </w:t>
            </w:r>
            <w:r>
              <w:rPr>
                <w:sz w:val="24"/>
              </w:rPr>
              <w:t>времени</w:t>
            </w:r>
          </w:p>
          <w:p w:rsidR="006B28B4" w:rsidRDefault="00DA7639">
            <w:pPr>
              <w:pStyle w:val="TableParagraph"/>
              <w:spacing w:line="263" w:lineRule="exact"/>
              <w:ind w:left="814"/>
              <w:rPr>
                <w:b/>
                <w:sz w:val="24"/>
              </w:rPr>
            </w:pPr>
            <w:r>
              <w:rPr>
                <w:sz w:val="24"/>
              </w:rPr>
              <w:t>(XVI</w:t>
            </w:r>
            <w:r>
              <w:rPr>
                <w:spacing w:val="-4"/>
                <w:sz w:val="24"/>
              </w:rPr>
              <w:t xml:space="preserve"> </w:t>
            </w:r>
            <w:r>
              <w:rPr>
                <w:sz w:val="24"/>
              </w:rPr>
              <w:t>– XVII</w:t>
            </w:r>
            <w:r>
              <w:rPr>
                <w:spacing w:val="-4"/>
                <w:sz w:val="24"/>
              </w:rPr>
              <w:t xml:space="preserve"> </w:t>
            </w:r>
            <w:r>
              <w:rPr>
                <w:sz w:val="24"/>
              </w:rPr>
              <w:t>века)</w:t>
            </w:r>
            <w:r>
              <w:rPr>
                <w:spacing w:val="-1"/>
                <w:sz w:val="24"/>
              </w:rPr>
              <w:t xml:space="preserve"> </w:t>
            </w:r>
            <w:r>
              <w:rPr>
                <w:sz w:val="24"/>
              </w:rPr>
              <w:t xml:space="preserve">– </w:t>
            </w:r>
            <w:r>
              <w:rPr>
                <w:b/>
                <w:sz w:val="24"/>
              </w:rPr>
              <w:t>26</w:t>
            </w:r>
            <w:r>
              <w:rPr>
                <w:b/>
                <w:spacing w:val="2"/>
                <w:sz w:val="24"/>
              </w:rPr>
              <w:t xml:space="preserve"> </w:t>
            </w:r>
            <w:r>
              <w:rPr>
                <w:b/>
                <w:sz w:val="24"/>
              </w:rPr>
              <w:t>ч.</w:t>
            </w:r>
          </w:p>
        </w:tc>
      </w:tr>
      <w:tr w:rsidR="006B28B4">
        <w:trPr>
          <w:trHeight w:val="551"/>
        </w:trPr>
        <w:tc>
          <w:tcPr>
            <w:tcW w:w="1244" w:type="dxa"/>
          </w:tcPr>
          <w:p w:rsidR="006B28B4" w:rsidRDefault="00DA7639">
            <w:pPr>
              <w:pStyle w:val="TableParagraph"/>
              <w:spacing w:line="269" w:lineRule="exact"/>
              <w:ind w:left="107"/>
              <w:rPr>
                <w:b/>
                <w:sz w:val="24"/>
              </w:rPr>
            </w:pPr>
            <w:r>
              <w:rPr>
                <w:b/>
                <w:sz w:val="24"/>
              </w:rPr>
              <w:t>8</w:t>
            </w:r>
            <w:r>
              <w:rPr>
                <w:b/>
                <w:spacing w:val="-1"/>
                <w:sz w:val="24"/>
              </w:rPr>
              <w:t xml:space="preserve"> </w:t>
            </w:r>
            <w:r>
              <w:rPr>
                <w:b/>
                <w:sz w:val="24"/>
              </w:rPr>
              <w:t>класс</w:t>
            </w:r>
          </w:p>
        </w:tc>
        <w:tc>
          <w:tcPr>
            <w:tcW w:w="1561" w:type="dxa"/>
            <w:tcBorders>
              <w:right w:val="single" w:sz="6" w:space="0" w:color="000000"/>
            </w:tcBorders>
          </w:tcPr>
          <w:p w:rsidR="006B28B4" w:rsidRDefault="00DA7639">
            <w:pPr>
              <w:pStyle w:val="TableParagraph"/>
              <w:spacing w:line="269" w:lineRule="exact"/>
              <w:ind w:left="812"/>
              <w:rPr>
                <w:b/>
                <w:sz w:val="24"/>
              </w:rPr>
            </w:pPr>
            <w:r>
              <w:rPr>
                <w:b/>
                <w:sz w:val="24"/>
              </w:rPr>
              <w:t>68</w:t>
            </w:r>
            <w:r>
              <w:rPr>
                <w:b/>
                <w:spacing w:val="-1"/>
                <w:sz w:val="24"/>
              </w:rPr>
              <w:t xml:space="preserve"> </w:t>
            </w:r>
            <w:r>
              <w:rPr>
                <w:b/>
                <w:sz w:val="24"/>
              </w:rPr>
              <w:t>ч.</w:t>
            </w:r>
          </w:p>
        </w:tc>
        <w:tc>
          <w:tcPr>
            <w:tcW w:w="4110" w:type="dxa"/>
            <w:tcBorders>
              <w:left w:val="single" w:sz="6" w:space="0" w:color="000000"/>
            </w:tcBorders>
          </w:tcPr>
          <w:p w:rsidR="006B28B4" w:rsidRDefault="00DA7639">
            <w:pPr>
              <w:pStyle w:val="TableParagraph"/>
              <w:spacing w:line="269" w:lineRule="exact"/>
              <w:ind w:left="102"/>
              <w:rPr>
                <w:b/>
                <w:sz w:val="24"/>
              </w:rPr>
            </w:pPr>
            <w:r>
              <w:rPr>
                <w:sz w:val="24"/>
              </w:rPr>
              <w:t>История</w:t>
            </w:r>
            <w:r>
              <w:rPr>
                <w:spacing w:val="-2"/>
                <w:sz w:val="24"/>
              </w:rPr>
              <w:t xml:space="preserve"> </w:t>
            </w:r>
            <w:r>
              <w:rPr>
                <w:sz w:val="24"/>
              </w:rPr>
              <w:t>России</w:t>
            </w:r>
            <w:r>
              <w:rPr>
                <w:spacing w:val="-1"/>
                <w:sz w:val="24"/>
              </w:rPr>
              <w:t xml:space="preserve"> </w:t>
            </w:r>
            <w:r>
              <w:rPr>
                <w:sz w:val="24"/>
              </w:rPr>
              <w:t>(XVIII в.)</w:t>
            </w:r>
            <w:r>
              <w:rPr>
                <w:spacing w:val="-3"/>
                <w:sz w:val="24"/>
              </w:rPr>
              <w:t xml:space="preserve"> </w:t>
            </w:r>
            <w:r>
              <w:rPr>
                <w:sz w:val="24"/>
              </w:rPr>
              <w:t>–</w:t>
            </w:r>
            <w:r>
              <w:rPr>
                <w:spacing w:val="-1"/>
                <w:sz w:val="24"/>
              </w:rPr>
              <w:t xml:space="preserve"> </w:t>
            </w:r>
            <w:r>
              <w:rPr>
                <w:b/>
                <w:sz w:val="24"/>
              </w:rPr>
              <w:t>40</w:t>
            </w:r>
            <w:r>
              <w:rPr>
                <w:b/>
                <w:spacing w:val="-2"/>
                <w:sz w:val="24"/>
              </w:rPr>
              <w:t xml:space="preserve"> </w:t>
            </w:r>
            <w:r>
              <w:rPr>
                <w:b/>
                <w:sz w:val="24"/>
              </w:rPr>
              <w:t>ч.</w:t>
            </w:r>
          </w:p>
        </w:tc>
        <w:tc>
          <w:tcPr>
            <w:tcW w:w="3726" w:type="dxa"/>
          </w:tcPr>
          <w:p w:rsidR="006B28B4" w:rsidRDefault="00DA7639">
            <w:pPr>
              <w:pStyle w:val="TableParagraph"/>
              <w:spacing w:line="269" w:lineRule="exact"/>
              <w:ind w:left="106"/>
              <w:rPr>
                <w:sz w:val="24"/>
              </w:rPr>
            </w:pPr>
            <w:r>
              <w:rPr>
                <w:sz w:val="24"/>
              </w:rPr>
              <w:t>История</w:t>
            </w:r>
            <w:r>
              <w:rPr>
                <w:spacing w:val="-5"/>
                <w:sz w:val="24"/>
              </w:rPr>
              <w:t xml:space="preserve"> </w:t>
            </w:r>
            <w:r>
              <w:rPr>
                <w:sz w:val="24"/>
              </w:rPr>
              <w:t>Нового</w:t>
            </w:r>
            <w:r>
              <w:rPr>
                <w:spacing w:val="-4"/>
                <w:sz w:val="24"/>
              </w:rPr>
              <w:t xml:space="preserve"> </w:t>
            </w:r>
            <w:r>
              <w:rPr>
                <w:sz w:val="24"/>
              </w:rPr>
              <w:t>времени</w:t>
            </w:r>
          </w:p>
          <w:p w:rsidR="006B28B4" w:rsidRDefault="00DA7639">
            <w:pPr>
              <w:pStyle w:val="TableParagraph"/>
              <w:spacing w:line="263" w:lineRule="exact"/>
              <w:ind w:left="814"/>
              <w:rPr>
                <w:b/>
                <w:sz w:val="24"/>
              </w:rPr>
            </w:pPr>
            <w:r>
              <w:rPr>
                <w:sz w:val="24"/>
              </w:rPr>
              <w:t>(XVIII</w:t>
            </w:r>
            <w:r>
              <w:rPr>
                <w:spacing w:val="-2"/>
                <w:sz w:val="24"/>
              </w:rPr>
              <w:t xml:space="preserve"> </w:t>
            </w:r>
            <w:r>
              <w:rPr>
                <w:sz w:val="24"/>
              </w:rPr>
              <w:t>век)</w:t>
            </w:r>
            <w:r>
              <w:rPr>
                <w:spacing w:val="-3"/>
                <w:sz w:val="24"/>
              </w:rPr>
              <w:t xml:space="preserve"> </w:t>
            </w:r>
            <w:r>
              <w:rPr>
                <w:sz w:val="24"/>
              </w:rPr>
              <w:t>–</w:t>
            </w:r>
            <w:r>
              <w:rPr>
                <w:spacing w:val="-1"/>
                <w:sz w:val="24"/>
              </w:rPr>
              <w:t xml:space="preserve"> </w:t>
            </w:r>
            <w:r>
              <w:rPr>
                <w:b/>
                <w:sz w:val="24"/>
              </w:rPr>
              <w:t>28 ч.</w:t>
            </w:r>
          </w:p>
        </w:tc>
      </w:tr>
      <w:tr w:rsidR="006B28B4">
        <w:trPr>
          <w:trHeight w:val="827"/>
        </w:trPr>
        <w:tc>
          <w:tcPr>
            <w:tcW w:w="1244" w:type="dxa"/>
          </w:tcPr>
          <w:p w:rsidR="006B28B4" w:rsidRDefault="00DA7639">
            <w:pPr>
              <w:pStyle w:val="TableParagraph"/>
              <w:spacing w:line="269" w:lineRule="exact"/>
              <w:ind w:left="107"/>
              <w:rPr>
                <w:b/>
                <w:sz w:val="24"/>
              </w:rPr>
            </w:pPr>
            <w:r>
              <w:rPr>
                <w:b/>
                <w:sz w:val="24"/>
              </w:rPr>
              <w:t>9</w:t>
            </w:r>
            <w:r>
              <w:rPr>
                <w:b/>
                <w:spacing w:val="-1"/>
                <w:sz w:val="24"/>
              </w:rPr>
              <w:t xml:space="preserve"> </w:t>
            </w:r>
            <w:r>
              <w:rPr>
                <w:b/>
                <w:sz w:val="24"/>
              </w:rPr>
              <w:t>класс</w:t>
            </w:r>
          </w:p>
        </w:tc>
        <w:tc>
          <w:tcPr>
            <w:tcW w:w="1561" w:type="dxa"/>
            <w:tcBorders>
              <w:right w:val="single" w:sz="6" w:space="0" w:color="000000"/>
            </w:tcBorders>
          </w:tcPr>
          <w:p w:rsidR="006B28B4" w:rsidRDefault="00DA7639">
            <w:pPr>
              <w:pStyle w:val="TableParagraph"/>
              <w:spacing w:line="269" w:lineRule="exact"/>
              <w:ind w:left="812"/>
              <w:rPr>
                <w:b/>
                <w:sz w:val="24"/>
              </w:rPr>
            </w:pPr>
            <w:r>
              <w:rPr>
                <w:b/>
                <w:sz w:val="24"/>
              </w:rPr>
              <w:t>102</w:t>
            </w:r>
            <w:r>
              <w:rPr>
                <w:b/>
                <w:spacing w:val="-1"/>
                <w:sz w:val="24"/>
              </w:rPr>
              <w:t xml:space="preserve"> </w:t>
            </w:r>
            <w:r>
              <w:rPr>
                <w:b/>
                <w:sz w:val="24"/>
              </w:rPr>
              <w:t>ч.</w:t>
            </w:r>
          </w:p>
        </w:tc>
        <w:tc>
          <w:tcPr>
            <w:tcW w:w="4110" w:type="dxa"/>
            <w:tcBorders>
              <w:left w:val="single" w:sz="6" w:space="0" w:color="000000"/>
            </w:tcBorders>
          </w:tcPr>
          <w:p w:rsidR="006B28B4" w:rsidRDefault="00DA7639">
            <w:pPr>
              <w:pStyle w:val="TableParagraph"/>
              <w:ind w:left="102" w:right="93"/>
              <w:rPr>
                <w:b/>
                <w:sz w:val="24"/>
              </w:rPr>
            </w:pPr>
            <w:r>
              <w:rPr>
                <w:sz w:val="24"/>
              </w:rPr>
              <w:t>Российская</w:t>
            </w:r>
            <w:r>
              <w:rPr>
                <w:spacing w:val="8"/>
                <w:sz w:val="24"/>
              </w:rPr>
              <w:t xml:space="preserve"> </w:t>
            </w:r>
            <w:r>
              <w:rPr>
                <w:sz w:val="24"/>
              </w:rPr>
              <w:t>империя</w:t>
            </w:r>
            <w:r>
              <w:rPr>
                <w:spacing w:val="7"/>
                <w:sz w:val="24"/>
              </w:rPr>
              <w:t xml:space="preserve"> </w:t>
            </w:r>
            <w:r>
              <w:rPr>
                <w:sz w:val="24"/>
              </w:rPr>
              <w:t>(XIX</w:t>
            </w:r>
            <w:r>
              <w:rPr>
                <w:spacing w:val="9"/>
                <w:sz w:val="24"/>
              </w:rPr>
              <w:t xml:space="preserve"> </w:t>
            </w:r>
            <w:r>
              <w:rPr>
                <w:sz w:val="24"/>
              </w:rPr>
              <w:t>в.</w:t>
            </w:r>
            <w:r>
              <w:rPr>
                <w:spacing w:val="9"/>
                <w:sz w:val="24"/>
              </w:rPr>
              <w:t xml:space="preserve"> </w:t>
            </w:r>
            <w:r>
              <w:rPr>
                <w:sz w:val="24"/>
              </w:rPr>
              <w:t>–</w:t>
            </w:r>
            <w:r>
              <w:rPr>
                <w:spacing w:val="10"/>
                <w:sz w:val="24"/>
              </w:rPr>
              <w:t xml:space="preserve"> </w:t>
            </w:r>
            <w:r>
              <w:rPr>
                <w:sz w:val="24"/>
              </w:rPr>
              <w:t>начало</w:t>
            </w:r>
            <w:r>
              <w:rPr>
                <w:spacing w:val="-57"/>
                <w:sz w:val="24"/>
              </w:rPr>
              <w:t xml:space="preserve"> </w:t>
            </w:r>
            <w:r>
              <w:rPr>
                <w:sz w:val="24"/>
              </w:rPr>
              <w:t>XX</w:t>
            </w:r>
            <w:r>
              <w:rPr>
                <w:spacing w:val="-2"/>
                <w:sz w:val="24"/>
              </w:rPr>
              <w:t xml:space="preserve"> </w:t>
            </w:r>
            <w:r>
              <w:rPr>
                <w:sz w:val="24"/>
              </w:rPr>
              <w:t>в.)</w:t>
            </w:r>
            <w:r>
              <w:rPr>
                <w:spacing w:val="-2"/>
                <w:sz w:val="24"/>
              </w:rPr>
              <w:t xml:space="preserve"> </w:t>
            </w:r>
            <w:r>
              <w:rPr>
                <w:sz w:val="24"/>
              </w:rPr>
              <w:t xml:space="preserve">– </w:t>
            </w:r>
            <w:r>
              <w:rPr>
                <w:b/>
                <w:sz w:val="24"/>
              </w:rPr>
              <w:t>68 ч.</w:t>
            </w:r>
          </w:p>
        </w:tc>
        <w:tc>
          <w:tcPr>
            <w:tcW w:w="3726" w:type="dxa"/>
          </w:tcPr>
          <w:p w:rsidR="006B28B4" w:rsidRDefault="00DA7639">
            <w:pPr>
              <w:pStyle w:val="TableParagraph"/>
              <w:ind w:left="106" w:right="97"/>
              <w:rPr>
                <w:sz w:val="24"/>
              </w:rPr>
            </w:pPr>
            <w:r>
              <w:rPr>
                <w:sz w:val="24"/>
              </w:rPr>
              <w:t>История</w:t>
            </w:r>
            <w:r>
              <w:rPr>
                <w:spacing w:val="27"/>
                <w:sz w:val="24"/>
              </w:rPr>
              <w:t xml:space="preserve"> </w:t>
            </w:r>
            <w:r>
              <w:rPr>
                <w:sz w:val="24"/>
              </w:rPr>
              <w:t>Нового</w:t>
            </w:r>
            <w:r>
              <w:rPr>
                <w:spacing w:val="27"/>
                <w:sz w:val="24"/>
              </w:rPr>
              <w:t xml:space="preserve"> </w:t>
            </w:r>
            <w:r>
              <w:rPr>
                <w:sz w:val="24"/>
              </w:rPr>
              <w:t>времени</w:t>
            </w:r>
            <w:r>
              <w:rPr>
                <w:spacing w:val="28"/>
                <w:sz w:val="24"/>
              </w:rPr>
              <w:t xml:space="preserve"> </w:t>
            </w:r>
            <w:r>
              <w:rPr>
                <w:sz w:val="24"/>
              </w:rPr>
              <w:t>(XIX</w:t>
            </w:r>
            <w:r>
              <w:rPr>
                <w:spacing w:val="27"/>
                <w:sz w:val="24"/>
              </w:rPr>
              <w:t xml:space="preserve"> </w:t>
            </w:r>
            <w:r>
              <w:rPr>
                <w:sz w:val="24"/>
              </w:rPr>
              <w:t>в.</w:t>
            </w:r>
            <w:r>
              <w:rPr>
                <w:spacing w:val="-57"/>
                <w:sz w:val="24"/>
              </w:rPr>
              <w:t xml:space="preserve"> </w:t>
            </w:r>
            <w:r>
              <w:rPr>
                <w:sz w:val="24"/>
              </w:rPr>
              <w:t>век).</w:t>
            </w:r>
            <w:r>
              <w:rPr>
                <w:spacing w:val="-2"/>
                <w:sz w:val="24"/>
              </w:rPr>
              <w:t xml:space="preserve"> </w:t>
            </w:r>
            <w:r>
              <w:rPr>
                <w:sz w:val="24"/>
              </w:rPr>
              <w:t>Новейшая</w:t>
            </w:r>
            <w:r>
              <w:rPr>
                <w:spacing w:val="-2"/>
                <w:sz w:val="24"/>
              </w:rPr>
              <w:t xml:space="preserve"> </w:t>
            </w:r>
            <w:r>
              <w:rPr>
                <w:sz w:val="24"/>
              </w:rPr>
              <w:t>история</w:t>
            </w:r>
            <w:r>
              <w:rPr>
                <w:spacing w:val="-1"/>
                <w:sz w:val="24"/>
              </w:rPr>
              <w:t xml:space="preserve"> </w:t>
            </w:r>
            <w:r>
              <w:rPr>
                <w:sz w:val="24"/>
              </w:rPr>
              <w:t>(начало</w:t>
            </w:r>
          </w:p>
          <w:p w:rsidR="006B28B4" w:rsidRDefault="00DA7639">
            <w:pPr>
              <w:pStyle w:val="TableParagraph"/>
              <w:spacing w:line="263" w:lineRule="exact"/>
              <w:ind w:left="814"/>
              <w:rPr>
                <w:b/>
                <w:sz w:val="24"/>
              </w:rPr>
            </w:pPr>
            <w:r>
              <w:rPr>
                <w:sz w:val="24"/>
              </w:rPr>
              <w:t>XX</w:t>
            </w:r>
            <w:r>
              <w:rPr>
                <w:spacing w:val="-2"/>
                <w:sz w:val="24"/>
              </w:rPr>
              <w:t xml:space="preserve"> </w:t>
            </w:r>
            <w:r>
              <w:rPr>
                <w:sz w:val="24"/>
              </w:rPr>
              <w:t>века)</w:t>
            </w:r>
            <w:r>
              <w:rPr>
                <w:spacing w:val="-2"/>
                <w:sz w:val="24"/>
              </w:rPr>
              <w:t xml:space="preserve"> </w:t>
            </w:r>
            <w:r>
              <w:rPr>
                <w:sz w:val="24"/>
              </w:rPr>
              <w:t>–</w:t>
            </w:r>
            <w:r>
              <w:rPr>
                <w:spacing w:val="-1"/>
                <w:sz w:val="24"/>
              </w:rPr>
              <w:t xml:space="preserve"> </w:t>
            </w:r>
            <w:r>
              <w:rPr>
                <w:b/>
                <w:sz w:val="24"/>
              </w:rPr>
              <w:t>34</w:t>
            </w:r>
            <w:r>
              <w:rPr>
                <w:b/>
                <w:spacing w:val="1"/>
                <w:sz w:val="24"/>
              </w:rPr>
              <w:t xml:space="preserve"> </w:t>
            </w:r>
            <w:r>
              <w:rPr>
                <w:b/>
                <w:sz w:val="24"/>
              </w:rPr>
              <w:t>ч.</w:t>
            </w:r>
          </w:p>
        </w:tc>
      </w:tr>
      <w:tr w:rsidR="006B28B4">
        <w:trPr>
          <w:trHeight w:val="551"/>
        </w:trPr>
        <w:tc>
          <w:tcPr>
            <w:tcW w:w="1244" w:type="dxa"/>
          </w:tcPr>
          <w:p w:rsidR="006B28B4" w:rsidRDefault="00DA7639">
            <w:pPr>
              <w:pStyle w:val="TableParagraph"/>
              <w:tabs>
                <w:tab w:val="left" w:pos="561"/>
                <w:tab w:val="left" w:pos="1015"/>
              </w:tabs>
              <w:spacing w:line="269" w:lineRule="exact"/>
              <w:ind w:left="107"/>
              <w:rPr>
                <w:b/>
                <w:sz w:val="24"/>
              </w:rPr>
            </w:pPr>
            <w:r>
              <w:rPr>
                <w:b/>
                <w:sz w:val="24"/>
              </w:rPr>
              <w:t>5</w:t>
            </w:r>
            <w:r>
              <w:rPr>
                <w:b/>
                <w:sz w:val="24"/>
              </w:rPr>
              <w:tab/>
              <w:t>–</w:t>
            </w:r>
            <w:r>
              <w:rPr>
                <w:b/>
                <w:sz w:val="24"/>
              </w:rPr>
              <w:tab/>
              <w:t>9</w:t>
            </w:r>
          </w:p>
          <w:p w:rsidR="006B28B4" w:rsidRDefault="00DA7639">
            <w:pPr>
              <w:pStyle w:val="TableParagraph"/>
              <w:spacing w:line="263" w:lineRule="exact"/>
              <w:ind w:left="107"/>
              <w:rPr>
                <w:b/>
                <w:sz w:val="24"/>
              </w:rPr>
            </w:pPr>
            <w:r>
              <w:rPr>
                <w:b/>
                <w:sz w:val="24"/>
              </w:rPr>
              <w:t>классы</w:t>
            </w:r>
          </w:p>
        </w:tc>
        <w:tc>
          <w:tcPr>
            <w:tcW w:w="1561" w:type="dxa"/>
            <w:tcBorders>
              <w:right w:val="single" w:sz="6" w:space="0" w:color="000000"/>
            </w:tcBorders>
          </w:tcPr>
          <w:p w:rsidR="006B28B4" w:rsidRDefault="00DA7639">
            <w:pPr>
              <w:pStyle w:val="TableParagraph"/>
              <w:spacing w:line="269" w:lineRule="exact"/>
              <w:ind w:left="812"/>
              <w:rPr>
                <w:b/>
                <w:sz w:val="24"/>
              </w:rPr>
            </w:pPr>
            <w:r>
              <w:rPr>
                <w:b/>
                <w:sz w:val="24"/>
              </w:rPr>
              <w:t>374</w:t>
            </w:r>
            <w:r>
              <w:rPr>
                <w:b/>
                <w:spacing w:val="-1"/>
                <w:sz w:val="24"/>
              </w:rPr>
              <w:t xml:space="preserve"> </w:t>
            </w:r>
            <w:r>
              <w:rPr>
                <w:b/>
                <w:sz w:val="24"/>
              </w:rPr>
              <w:t>ч.</w:t>
            </w:r>
          </w:p>
        </w:tc>
        <w:tc>
          <w:tcPr>
            <w:tcW w:w="4110" w:type="dxa"/>
            <w:tcBorders>
              <w:left w:val="single" w:sz="6" w:space="0" w:color="000000"/>
            </w:tcBorders>
          </w:tcPr>
          <w:p w:rsidR="006B28B4" w:rsidRDefault="00DA7639">
            <w:pPr>
              <w:pStyle w:val="TableParagraph"/>
              <w:spacing w:line="269" w:lineRule="exact"/>
              <w:ind w:left="810"/>
              <w:rPr>
                <w:b/>
                <w:sz w:val="24"/>
              </w:rPr>
            </w:pPr>
            <w:r>
              <w:rPr>
                <w:b/>
                <w:sz w:val="24"/>
              </w:rPr>
              <w:t>190</w:t>
            </w:r>
            <w:r>
              <w:rPr>
                <w:b/>
                <w:spacing w:val="-1"/>
                <w:sz w:val="24"/>
              </w:rPr>
              <w:t xml:space="preserve"> </w:t>
            </w:r>
            <w:r>
              <w:rPr>
                <w:b/>
                <w:sz w:val="24"/>
              </w:rPr>
              <w:t>ч.</w:t>
            </w:r>
          </w:p>
        </w:tc>
        <w:tc>
          <w:tcPr>
            <w:tcW w:w="3726" w:type="dxa"/>
          </w:tcPr>
          <w:p w:rsidR="006B28B4" w:rsidRDefault="00DA7639">
            <w:pPr>
              <w:pStyle w:val="TableParagraph"/>
              <w:spacing w:line="269" w:lineRule="exact"/>
              <w:ind w:left="814"/>
              <w:rPr>
                <w:b/>
                <w:sz w:val="24"/>
              </w:rPr>
            </w:pPr>
            <w:r>
              <w:rPr>
                <w:b/>
                <w:sz w:val="24"/>
              </w:rPr>
              <w:t>184</w:t>
            </w:r>
            <w:r>
              <w:rPr>
                <w:b/>
                <w:spacing w:val="-1"/>
                <w:sz w:val="24"/>
              </w:rPr>
              <w:t xml:space="preserve"> </w:t>
            </w:r>
            <w:r>
              <w:rPr>
                <w:b/>
                <w:sz w:val="24"/>
              </w:rPr>
              <w:t>ч.</w:t>
            </w:r>
          </w:p>
        </w:tc>
      </w:tr>
    </w:tbl>
    <w:p w:rsidR="006B28B4" w:rsidRDefault="006B28B4">
      <w:pPr>
        <w:pStyle w:val="a3"/>
        <w:spacing w:before="10"/>
        <w:ind w:left="0" w:firstLine="0"/>
        <w:jc w:val="left"/>
        <w:rPr>
          <w:b/>
          <w:sz w:val="15"/>
        </w:rPr>
      </w:pPr>
    </w:p>
    <w:p w:rsidR="006B28B4" w:rsidRDefault="00DA7639">
      <w:pPr>
        <w:spacing w:before="89"/>
        <w:ind w:left="584" w:right="988"/>
        <w:jc w:val="center"/>
        <w:rPr>
          <w:b/>
          <w:sz w:val="28"/>
        </w:rPr>
      </w:pPr>
      <w:r>
        <w:rPr>
          <w:b/>
          <w:sz w:val="28"/>
        </w:rPr>
        <w:t>изучаются</w:t>
      </w:r>
      <w:r>
        <w:rPr>
          <w:b/>
          <w:spacing w:val="-2"/>
          <w:sz w:val="28"/>
        </w:rPr>
        <w:t xml:space="preserve"> </w:t>
      </w:r>
      <w:r>
        <w:rPr>
          <w:b/>
          <w:sz w:val="28"/>
        </w:rPr>
        <w:t>синхронно</w:t>
      </w:r>
      <w:r>
        <w:rPr>
          <w:b/>
          <w:spacing w:val="-2"/>
          <w:sz w:val="28"/>
        </w:rPr>
        <w:t xml:space="preserve"> </w:t>
      </w:r>
      <w:r>
        <w:rPr>
          <w:b/>
          <w:sz w:val="28"/>
        </w:rPr>
        <w:t>–</w:t>
      </w:r>
      <w:r>
        <w:rPr>
          <w:b/>
          <w:spacing w:val="-1"/>
          <w:sz w:val="28"/>
        </w:rPr>
        <w:t xml:space="preserve"> </w:t>
      </w:r>
      <w:r>
        <w:rPr>
          <w:b/>
          <w:sz w:val="28"/>
        </w:rPr>
        <w:t>параллельно</w:t>
      </w:r>
      <w:r>
        <w:rPr>
          <w:b/>
          <w:spacing w:val="-1"/>
          <w:sz w:val="28"/>
        </w:rPr>
        <w:t xml:space="preserve"> </w:t>
      </w:r>
      <w:r>
        <w:rPr>
          <w:b/>
          <w:sz w:val="28"/>
        </w:rPr>
        <w:t>в</w:t>
      </w:r>
      <w:r>
        <w:rPr>
          <w:b/>
          <w:spacing w:val="-5"/>
          <w:sz w:val="28"/>
        </w:rPr>
        <w:t xml:space="preserve"> </w:t>
      </w:r>
      <w:r>
        <w:rPr>
          <w:b/>
          <w:sz w:val="28"/>
        </w:rPr>
        <w:t>6-9 классах</w:t>
      </w:r>
    </w:p>
    <w:p w:rsidR="006B28B4" w:rsidRDefault="006B28B4">
      <w:pPr>
        <w:pStyle w:val="a3"/>
        <w:ind w:left="0" w:firstLine="0"/>
        <w:jc w:val="left"/>
        <w:rPr>
          <w:b/>
          <w:sz w:val="26"/>
        </w:rPr>
      </w:pPr>
    </w:p>
    <w:p w:rsidR="006B28B4" w:rsidRDefault="00DA7639">
      <w:pPr>
        <w:ind w:left="692" w:firstLine="708"/>
        <w:rPr>
          <w:b/>
          <w:sz w:val="28"/>
        </w:rPr>
      </w:pPr>
      <w:r>
        <w:rPr>
          <w:b/>
          <w:sz w:val="28"/>
          <w:u w:val="thick"/>
        </w:rPr>
        <w:t>Синхронизация</w:t>
      </w:r>
      <w:r>
        <w:rPr>
          <w:b/>
          <w:spacing w:val="27"/>
          <w:sz w:val="28"/>
          <w:u w:val="thick"/>
        </w:rPr>
        <w:t xml:space="preserve"> </w:t>
      </w:r>
      <w:r>
        <w:rPr>
          <w:b/>
          <w:sz w:val="28"/>
          <w:u w:val="thick"/>
        </w:rPr>
        <w:t>курсов</w:t>
      </w:r>
      <w:r>
        <w:rPr>
          <w:b/>
          <w:spacing w:val="27"/>
          <w:sz w:val="28"/>
          <w:u w:val="thick"/>
        </w:rPr>
        <w:t xml:space="preserve"> </w:t>
      </w:r>
      <w:r>
        <w:rPr>
          <w:b/>
          <w:sz w:val="28"/>
          <w:u w:val="thick"/>
        </w:rPr>
        <w:t>«Всеобщей</w:t>
      </w:r>
      <w:r>
        <w:rPr>
          <w:b/>
          <w:spacing w:val="28"/>
          <w:sz w:val="28"/>
          <w:u w:val="thick"/>
        </w:rPr>
        <w:t xml:space="preserve"> </w:t>
      </w:r>
      <w:r>
        <w:rPr>
          <w:b/>
          <w:sz w:val="28"/>
          <w:u w:val="thick"/>
        </w:rPr>
        <w:t>истории»</w:t>
      </w:r>
      <w:r>
        <w:rPr>
          <w:b/>
          <w:spacing w:val="29"/>
          <w:sz w:val="28"/>
          <w:u w:val="thick"/>
        </w:rPr>
        <w:t xml:space="preserve"> </w:t>
      </w:r>
      <w:r>
        <w:rPr>
          <w:b/>
          <w:sz w:val="28"/>
          <w:u w:val="thick"/>
        </w:rPr>
        <w:t>и</w:t>
      </w:r>
      <w:r>
        <w:rPr>
          <w:b/>
          <w:spacing w:val="27"/>
          <w:sz w:val="28"/>
          <w:u w:val="thick"/>
        </w:rPr>
        <w:t xml:space="preserve"> </w:t>
      </w:r>
      <w:r>
        <w:rPr>
          <w:b/>
          <w:sz w:val="28"/>
          <w:u w:val="thick"/>
        </w:rPr>
        <w:t>«Истории</w:t>
      </w:r>
      <w:r>
        <w:rPr>
          <w:b/>
          <w:spacing w:val="28"/>
          <w:sz w:val="28"/>
          <w:u w:val="thick"/>
        </w:rPr>
        <w:t xml:space="preserve"> </w:t>
      </w:r>
      <w:r>
        <w:rPr>
          <w:b/>
          <w:sz w:val="28"/>
          <w:u w:val="thick"/>
        </w:rPr>
        <w:t>России»</w:t>
      </w:r>
      <w:r>
        <w:rPr>
          <w:b/>
          <w:spacing w:val="29"/>
          <w:sz w:val="28"/>
          <w:u w:val="thick"/>
        </w:rPr>
        <w:t xml:space="preserve"> </w:t>
      </w:r>
      <w:r>
        <w:rPr>
          <w:b/>
          <w:sz w:val="28"/>
          <w:u w:val="thick"/>
        </w:rPr>
        <w:t>для</w:t>
      </w:r>
      <w:r>
        <w:rPr>
          <w:b/>
          <w:spacing w:val="28"/>
          <w:sz w:val="28"/>
          <w:u w:val="thick"/>
        </w:rPr>
        <w:t xml:space="preserve"> </w:t>
      </w:r>
      <w:r>
        <w:rPr>
          <w:b/>
          <w:sz w:val="28"/>
          <w:u w:val="thick"/>
        </w:rPr>
        <w:t>6-9</w:t>
      </w:r>
      <w:r>
        <w:rPr>
          <w:b/>
          <w:spacing w:val="-67"/>
          <w:sz w:val="28"/>
        </w:rPr>
        <w:t xml:space="preserve"> </w:t>
      </w:r>
      <w:r>
        <w:rPr>
          <w:b/>
          <w:sz w:val="28"/>
          <w:u w:val="thick"/>
        </w:rPr>
        <w:t>классов</w:t>
      </w:r>
    </w:p>
    <w:p w:rsidR="006B28B4" w:rsidRDefault="006B28B4">
      <w:pPr>
        <w:pStyle w:val="a3"/>
        <w:ind w:left="0" w:firstLine="0"/>
        <w:jc w:val="left"/>
        <w:rPr>
          <w:b/>
          <w:sz w:val="20"/>
        </w:rPr>
      </w:pPr>
    </w:p>
    <w:p w:rsidR="006B28B4" w:rsidRDefault="006B28B4">
      <w:pPr>
        <w:pStyle w:val="a3"/>
        <w:spacing w:before="4"/>
        <w:ind w:left="0" w:firstLine="0"/>
        <w:jc w:val="left"/>
        <w:rPr>
          <w:b/>
          <w:sz w:val="2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4628"/>
        <w:gridCol w:w="5190"/>
      </w:tblGrid>
      <w:tr w:rsidR="006B28B4">
        <w:trPr>
          <w:trHeight w:val="321"/>
        </w:trPr>
        <w:tc>
          <w:tcPr>
            <w:tcW w:w="924" w:type="dxa"/>
          </w:tcPr>
          <w:p w:rsidR="006B28B4" w:rsidRDefault="006B28B4">
            <w:pPr>
              <w:pStyle w:val="TableParagraph"/>
              <w:rPr>
                <w:sz w:val="24"/>
              </w:rPr>
            </w:pPr>
          </w:p>
        </w:tc>
        <w:tc>
          <w:tcPr>
            <w:tcW w:w="4628" w:type="dxa"/>
          </w:tcPr>
          <w:p w:rsidR="006B28B4" w:rsidRDefault="00DA7639">
            <w:pPr>
              <w:pStyle w:val="TableParagraph"/>
              <w:spacing w:line="301" w:lineRule="exact"/>
              <w:ind w:left="816"/>
              <w:rPr>
                <w:b/>
                <w:sz w:val="28"/>
              </w:rPr>
            </w:pPr>
            <w:r>
              <w:rPr>
                <w:b/>
                <w:sz w:val="28"/>
              </w:rPr>
              <w:t>Всеобщая</w:t>
            </w:r>
            <w:r>
              <w:rPr>
                <w:b/>
                <w:spacing w:val="-2"/>
                <w:sz w:val="28"/>
              </w:rPr>
              <w:t xml:space="preserve"> </w:t>
            </w:r>
            <w:r>
              <w:rPr>
                <w:b/>
                <w:sz w:val="28"/>
              </w:rPr>
              <w:t>история</w:t>
            </w:r>
          </w:p>
        </w:tc>
        <w:tc>
          <w:tcPr>
            <w:tcW w:w="5190" w:type="dxa"/>
          </w:tcPr>
          <w:p w:rsidR="006B28B4" w:rsidRDefault="00DA7639">
            <w:pPr>
              <w:pStyle w:val="TableParagraph"/>
              <w:spacing w:line="301" w:lineRule="exact"/>
              <w:ind w:left="816"/>
              <w:rPr>
                <w:b/>
                <w:sz w:val="28"/>
              </w:rPr>
            </w:pPr>
            <w:r>
              <w:rPr>
                <w:b/>
                <w:sz w:val="28"/>
              </w:rPr>
              <w:t>История</w:t>
            </w:r>
            <w:r>
              <w:rPr>
                <w:b/>
                <w:spacing w:val="-3"/>
                <w:sz w:val="28"/>
              </w:rPr>
              <w:t xml:space="preserve"> </w:t>
            </w:r>
            <w:r>
              <w:rPr>
                <w:b/>
                <w:sz w:val="28"/>
              </w:rPr>
              <w:t>России</w:t>
            </w:r>
          </w:p>
        </w:tc>
      </w:tr>
      <w:tr w:rsidR="006B28B4">
        <w:trPr>
          <w:trHeight w:val="4831"/>
        </w:trPr>
        <w:tc>
          <w:tcPr>
            <w:tcW w:w="924" w:type="dxa"/>
          </w:tcPr>
          <w:p w:rsidR="006B28B4" w:rsidRDefault="006B28B4">
            <w:pPr>
              <w:pStyle w:val="TableParagraph"/>
              <w:spacing w:before="2"/>
              <w:rPr>
                <w:b/>
                <w:sz w:val="28"/>
              </w:rPr>
            </w:pPr>
          </w:p>
          <w:p w:rsidR="006B28B4" w:rsidRDefault="00DA7639">
            <w:pPr>
              <w:pStyle w:val="TableParagraph"/>
              <w:spacing w:line="322" w:lineRule="exact"/>
              <w:ind w:left="107"/>
              <w:rPr>
                <w:b/>
                <w:sz w:val="28"/>
              </w:rPr>
            </w:pPr>
            <w:r>
              <w:rPr>
                <w:b/>
                <w:sz w:val="28"/>
              </w:rPr>
              <w:t>6</w:t>
            </w:r>
          </w:p>
          <w:p w:rsidR="006B28B4" w:rsidRDefault="00DA7639">
            <w:pPr>
              <w:pStyle w:val="TableParagraph"/>
              <w:ind w:left="107"/>
              <w:rPr>
                <w:b/>
                <w:sz w:val="28"/>
              </w:rPr>
            </w:pPr>
            <w:r>
              <w:rPr>
                <w:b/>
                <w:sz w:val="28"/>
              </w:rPr>
              <w:t>класс</w:t>
            </w:r>
          </w:p>
        </w:tc>
        <w:tc>
          <w:tcPr>
            <w:tcW w:w="4628" w:type="dxa"/>
          </w:tcPr>
          <w:p w:rsidR="006B28B4" w:rsidRDefault="00DA7639">
            <w:pPr>
              <w:pStyle w:val="TableParagraph"/>
              <w:spacing w:line="242" w:lineRule="auto"/>
              <w:ind w:left="108" w:right="99" w:firstLine="916"/>
              <w:rPr>
                <w:b/>
                <w:sz w:val="28"/>
              </w:rPr>
            </w:pPr>
            <w:r>
              <w:rPr>
                <w:b/>
                <w:sz w:val="28"/>
              </w:rPr>
              <w:t>История</w:t>
            </w:r>
            <w:r>
              <w:rPr>
                <w:b/>
                <w:spacing w:val="1"/>
                <w:sz w:val="28"/>
              </w:rPr>
              <w:t xml:space="preserve"> </w:t>
            </w:r>
            <w:r>
              <w:rPr>
                <w:b/>
                <w:sz w:val="28"/>
              </w:rPr>
              <w:t>Средних</w:t>
            </w:r>
            <w:r>
              <w:rPr>
                <w:b/>
                <w:spacing w:val="4"/>
                <w:sz w:val="28"/>
              </w:rPr>
              <w:t xml:space="preserve"> </w:t>
            </w:r>
            <w:r>
              <w:rPr>
                <w:b/>
                <w:sz w:val="28"/>
              </w:rPr>
              <w:t>веков</w:t>
            </w:r>
            <w:r>
              <w:rPr>
                <w:b/>
                <w:spacing w:val="2"/>
                <w:sz w:val="28"/>
              </w:rPr>
              <w:t xml:space="preserve"> </w:t>
            </w:r>
            <w:r>
              <w:rPr>
                <w:b/>
                <w:sz w:val="28"/>
              </w:rPr>
              <w:t>в</w:t>
            </w:r>
            <w:r>
              <w:rPr>
                <w:b/>
                <w:spacing w:val="-67"/>
                <w:sz w:val="28"/>
              </w:rPr>
              <w:t xml:space="preserve"> </w:t>
            </w:r>
            <w:r>
              <w:rPr>
                <w:b/>
                <w:sz w:val="28"/>
              </w:rPr>
              <w:t>VI-XV вв.</w:t>
            </w:r>
          </w:p>
          <w:p w:rsidR="006B28B4" w:rsidRDefault="00DA7639">
            <w:pPr>
              <w:pStyle w:val="TableParagraph"/>
              <w:ind w:left="108" w:right="95" w:firstLine="707"/>
              <w:jc w:val="both"/>
              <w:rPr>
                <w:sz w:val="28"/>
              </w:rPr>
            </w:pPr>
            <w:r>
              <w:rPr>
                <w:sz w:val="28"/>
              </w:rPr>
              <w:t>Раннее Средневековье. Зрелое</w:t>
            </w:r>
            <w:r>
              <w:rPr>
                <w:spacing w:val="1"/>
                <w:sz w:val="28"/>
              </w:rPr>
              <w:t xml:space="preserve"> </w:t>
            </w:r>
            <w:r>
              <w:rPr>
                <w:sz w:val="28"/>
              </w:rPr>
              <w:t>Средневе-ковье.</w:t>
            </w:r>
            <w:r>
              <w:rPr>
                <w:spacing w:val="1"/>
                <w:sz w:val="28"/>
              </w:rPr>
              <w:t xml:space="preserve"> </w:t>
            </w:r>
            <w:r>
              <w:rPr>
                <w:sz w:val="28"/>
              </w:rPr>
              <w:t>Страны</w:t>
            </w:r>
            <w:r>
              <w:rPr>
                <w:spacing w:val="1"/>
                <w:sz w:val="28"/>
              </w:rPr>
              <w:t xml:space="preserve"> </w:t>
            </w:r>
            <w:r>
              <w:rPr>
                <w:sz w:val="28"/>
              </w:rPr>
              <w:t>Востока</w:t>
            </w:r>
            <w:r>
              <w:rPr>
                <w:spacing w:val="1"/>
                <w:sz w:val="28"/>
              </w:rPr>
              <w:t xml:space="preserve"> </w:t>
            </w:r>
            <w:r>
              <w:rPr>
                <w:sz w:val="28"/>
              </w:rPr>
              <w:t>в</w:t>
            </w:r>
            <w:r>
              <w:rPr>
                <w:spacing w:val="-67"/>
                <w:sz w:val="28"/>
              </w:rPr>
              <w:t xml:space="preserve"> </w:t>
            </w:r>
            <w:r>
              <w:rPr>
                <w:sz w:val="28"/>
              </w:rPr>
              <w:t>Средние</w:t>
            </w:r>
            <w:r>
              <w:rPr>
                <w:spacing w:val="1"/>
                <w:sz w:val="28"/>
              </w:rPr>
              <w:t xml:space="preserve"> </w:t>
            </w:r>
            <w:r>
              <w:rPr>
                <w:sz w:val="28"/>
              </w:rPr>
              <w:t>века.</w:t>
            </w:r>
            <w:r>
              <w:rPr>
                <w:spacing w:val="1"/>
                <w:sz w:val="28"/>
              </w:rPr>
              <w:t xml:space="preserve"> </w:t>
            </w:r>
            <w:r>
              <w:rPr>
                <w:sz w:val="28"/>
              </w:rPr>
              <w:t>Государства</w:t>
            </w:r>
            <w:r>
              <w:rPr>
                <w:spacing w:val="1"/>
                <w:sz w:val="28"/>
              </w:rPr>
              <w:t xml:space="preserve"> </w:t>
            </w:r>
            <w:r>
              <w:rPr>
                <w:sz w:val="28"/>
              </w:rPr>
              <w:t>доколумбовой</w:t>
            </w:r>
            <w:r>
              <w:rPr>
                <w:spacing w:val="-4"/>
                <w:sz w:val="28"/>
              </w:rPr>
              <w:t xml:space="preserve"> </w:t>
            </w:r>
            <w:r>
              <w:rPr>
                <w:sz w:val="28"/>
              </w:rPr>
              <w:t>Америки.</w:t>
            </w:r>
          </w:p>
        </w:tc>
        <w:tc>
          <w:tcPr>
            <w:tcW w:w="5190" w:type="dxa"/>
          </w:tcPr>
          <w:p w:rsidR="006B28B4" w:rsidRDefault="00DA7639">
            <w:pPr>
              <w:pStyle w:val="TableParagraph"/>
              <w:spacing w:line="242" w:lineRule="auto"/>
              <w:ind w:left="816" w:right="253"/>
              <w:jc w:val="both"/>
              <w:rPr>
                <w:b/>
                <w:sz w:val="28"/>
              </w:rPr>
            </w:pPr>
            <w:r>
              <w:rPr>
                <w:b/>
                <w:sz w:val="28"/>
              </w:rPr>
              <w:t>От Древней Руси к Российскому</w:t>
            </w:r>
            <w:r>
              <w:rPr>
                <w:b/>
                <w:spacing w:val="-67"/>
                <w:sz w:val="28"/>
              </w:rPr>
              <w:t xml:space="preserve"> </w:t>
            </w:r>
            <w:r>
              <w:rPr>
                <w:b/>
                <w:sz w:val="28"/>
              </w:rPr>
              <w:t>государству.</w:t>
            </w:r>
            <w:r>
              <w:rPr>
                <w:b/>
                <w:spacing w:val="-1"/>
                <w:sz w:val="28"/>
              </w:rPr>
              <w:t xml:space="preserve"> </w:t>
            </w:r>
            <w:r>
              <w:rPr>
                <w:b/>
                <w:sz w:val="28"/>
              </w:rPr>
              <w:t>VIII</w:t>
            </w:r>
            <w:r>
              <w:rPr>
                <w:b/>
                <w:spacing w:val="-2"/>
                <w:sz w:val="28"/>
              </w:rPr>
              <w:t xml:space="preserve"> </w:t>
            </w:r>
            <w:r>
              <w:rPr>
                <w:b/>
                <w:sz w:val="28"/>
              </w:rPr>
              <w:t>–</w:t>
            </w:r>
            <w:r>
              <w:rPr>
                <w:b/>
                <w:spacing w:val="-2"/>
                <w:sz w:val="28"/>
              </w:rPr>
              <w:t xml:space="preserve"> </w:t>
            </w:r>
            <w:r>
              <w:rPr>
                <w:b/>
                <w:sz w:val="28"/>
              </w:rPr>
              <w:t>XV</w:t>
            </w:r>
            <w:r>
              <w:rPr>
                <w:b/>
                <w:spacing w:val="-1"/>
                <w:sz w:val="28"/>
              </w:rPr>
              <w:t xml:space="preserve"> </w:t>
            </w:r>
            <w:r>
              <w:rPr>
                <w:b/>
                <w:sz w:val="28"/>
              </w:rPr>
              <w:t>вв.</w:t>
            </w:r>
          </w:p>
          <w:p w:rsidR="006B28B4" w:rsidRDefault="00DA7639">
            <w:pPr>
              <w:pStyle w:val="TableParagraph"/>
              <w:ind w:left="108" w:right="93" w:firstLine="708"/>
              <w:jc w:val="both"/>
              <w:rPr>
                <w:sz w:val="28"/>
              </w:rPr>
            </w:pPr>
            <w:r>
              <w:rPr>
                <w:sz w:val="28"/>
              </w:rPr>
              <w:t>Восточная</w:t>
            </w:r>
            <w:r>
              <w:rPr>
                <w:spacing w:val="1"/>
                <w:sz w:val="28"/>
              </w:rPr>
              <w:t xml:space="preserve"> </w:t>
            </w:r>
            <w:r>
              <w:rPr>
                <w:sz w:val="28"/>
              </w:rPr>
              <w:t>Европа</w:t>
            </w:r>
            <w:r>
              <w:rPr>
                <w:spacing w:val="1"/>
                <w:sz w:val="28"/>
              </w:rPr>
              <w:t xml:space="preserve"> </w:t>
            </w:r>
            <w:r>
              <w:rPr>
                <w:sz w:val="28"/>
              </w:rPr>
              <w:t>в</w:t>
            </w:r>
            <w:r>
              <w:rPr>
                <w:spacing w:val="1"/>
                <w:sz w:val="28"/>
              </w:rPr>
              <w:t xml:space="preserve"> </w:t>
            </w:r>
            <w:r>
              <w:rPr>
                <w:sz w:val="28"/>
              </w:rPr>
              <w:t>середине</w:t>
            </w:r>
            <w:r>
              <w:rPr>
                <w:spacing w:val="71"/>
                <w:sz w:val="28"/>
              </w:rPr>
              <w:t xml:space="preserve"> </w:t>
            </w:r>
            <w:r>
              <w:rPr>
                <w:sz w:val="28"/>
              </w:rPr>
              <w:t>I</w:t>
            </w:r>
            <w:r>
              <w:rPr>
                <w:spacing w:val="-67"/>
                <w:sz w:val="28"/>
              </w:rPr>
              <w:t xml:space="preserve"> </w:t>
            </w:r>
            <w:r>
              <w:rPr>
                <w:sz w:val="28"/>
              </w:rPr>
              <w:t>тыс. н. э. Образо-вание государства Русь.</w:t>
            </w:r>
            <w:r>
              <w:rPr>
                <w:spacing w:val="-67"/>
                <w:sz w:val="28"/>
              </w:rPr>
              <w:t xml:space="preserve"> </w:t>
            </w:r>
            <w:r>
              <w:rPr>
                <w:sz w:val="28"/>
              </w:rPr>
              <w:t>Русь</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X</w:t>
            </w:r>
            <w:r>
              <w:rPr>
                <w:spacing w:val="1"/>
                <w:sz w:val="28"/>
              </w:rPr>
              <w:t xml:space="preserve"> </w:t>
            </w:r>
            <w:r>
              <w:rPr>
                <w:sz w:val="28"/>
              </w:rPr>
              <w:t>–</w:t>
            </w:r>
            <w:r>
              <w:rPr>
                <w:spacing w:val="1"/>
                <w:sz w:val="28"/>
              </w:rPr>
              <w:t xml:space="preserve"> </w:t>
            </w:r>
            <w:r>
              <w:rPr>
                <w:sz w:val="28"/>
              </w:rPr>
              <w:t>начале</w:t>
            </w:r>
            <w:r>
              <w:rPr>
                <w:spacing w:val="1"/>
                <w:sz w:val="28"/>
              </w:rPr>
              <w:t xml:space="preserve"> </w:t>
            </w:r>
            <w:r>
              <w:rPr>
                <w:sz w:val="28"/>
              </w:rPr>
              <w:t>XII</w:t>
            </w:r>
            <w:r>
              <w:rPr>
                <w:spacing w:val="1"/>
                <w:sz w:val="28"/>
              </w:rPr>
              <w:t xml:space="preserve"> </w:t>
            </w:r>
            <w:r>
              <w:rPr>
                <w:sz w:val="28"/>
              </w:rPr>
              <w:t>в.</w:t>
            </w:r>
            <w:r>
              <w:rPr>
                <w:spacing w:val="1"/>
                <w:sz w:val="28"/>
              </w:rPr>
              <w:t xml:space="preserve"> </w:t>
            </w:r>
            <w:r>
              <w:rPr>
                <w:sz w:val="28"/>
              </w:rPr>
              <w:t>Культурное</w:t>
            </w:r>
            <w:r>
              <w:rPr>
                <w:spacing w:val="1"/>
                <w:sz w:val="28"/>
              </w:rPr>
              <w:t xml:space="preserve"> </w:t>
            </w:r>
            <w:r>
              <w:rPr>
                <w:sz w:val="28"/>
              </w:rPr>
              <w:t>пространство.</w:t>
            </w:r>
            <w:r>
              <w:rPr>
                <w:spacing w:val="1"/>
                <w:sz w:val="28"/>
              </w:rPr>
              <w:t xml:space="preserve"> </w:t>
            </w:r>
            <w:r>
              <w:rPr>
                <w:sz w:val="28"/>
              </w:rPr>
              <w:t>Русь</w:t>
            </w:r>
            <w:r>
              <w:rPr>
                <w:spacing w:val="1"/>
                <w:sz w:val="28"/>
              </w:rPr>
              <w:t xml:space="preserve"> </w:t>
            </w:r>
            <w:r>
              <w:rPr>
                <w:sz w:val="28"/>
              </w:rPr>
              <w:t>в</w:t>
            </w:r>
            <w:r>
              <w:rPr>
                <w:spacing w:val="1"/>
                <w:sz w:val="28"/>
              </w:rPr>
              <w:t xml:space="preserve"> </w:t>
            </w:r>
            <w:r>
              <w:rPr>
                <w:sz w:val="28"/>
              </w:rPr>
              <w:t>середине XII – начале XIII в. Культурное</w:t>
            </w:r>
            <w:r>
              <w:rPr>
                <w:spacing w:val="-67"/>
                <w:sz w:val="28"/>
              </w:rPr>
              <w:t xml:space="preserve"> </w:t>
            </w:r>
            <w:r>
              <w:rPr>
                <w:sz w:val="28"/>
              </w:rPr>
              <w:t>пространство.</w:t>
            </w:r>
            <w:r>
              <w:rPr>
                <w:spacing w:val="1"/>
                <w:sz w:val="28"/>
              </w:rPr>
              <w:t xml:space="preserve"> </w:t>
            </w:r>
            <w:r>
              <w:rPr>
                <w:sz w:val="28"/>
              </w:rPr>
              <w:t>Русь</w:t>
            </w:r>
            <w:r>
              <w:rPr>
                <w:spacing w:val="1"/>
                <w:sz w:val="28"/>
              </w:rPr>
              <w:t xml:space="preserve"> </w:t>
            </w:r>
            <w:r>
              <w:rPr>
                <w:sz w:val="28"/>
              </w:rPr>
              <w:t>в</w:t>
            </w:r>
            <w:r>
              <w:rPr>
                <w:spacing w:val="1"/>
                <w:sz w:val="28"/>
              </w:rPr>
              <w:t xml:space="preserve"> </w:t>
            </w:r>
            <w:r>
              <w:rPr>
                <w:sz w:val="28"/>
              </w:rPr>
              <w:t>середине</w:t>
            </w:r>
            <w:r>
              <w:rPr>
                <w:spacing w:val="1"/>
                <w:sz w:val="28"/>
              </w:rPr>
              <w:t xml:space="preserve"> </w:t>
            </w:r>
            <w:r>
              <w:rPr>
                <w:sz w:val="28"/>
              </w:rPr>
              <w:t>XII</w:t>
            </w:r>
            <w:r>
              <w:rPr>
                <w:spacing w:val="1"/>
                <w:sz w:val="28"/>
              </w:rPr>
              <w:t xml:space="preserve"> </w:t>
            </w:r>
            <w:r>
              <w:rPr>
                <w:sz w:val="28"/>
              </w:rPr>
              <w:t>–</w:t>
            </w:r>
            <w:r>
              <w:rPr>
                <w:spacing w:val="1"/>
                <w:sz w:val="28"/>
              </w:rPr>
              <w:t xml:space="preserve"> </w:t>
            </w:r>
            <w:r>
              <w:rPr>
                <w:sz w:val="28"/>
              </w:rPr>
              <w:t>начале XIII в. Русские зем-ли в середине</w:t>
            </w:r>
            <w:r>
              <w:rPr>
                <w:spacing w:val="1"/>
                <w:sz w:val="28"/>
              </w:rPr>
              <w:t xml:space="preserve"> </w:t>
            </w:r>
            <w:r>
              <w:rPr>
                <w:sz w:val="28"/>
              </w:rPr>
              <w:t>XIII</w:t>
            </w:r>
            <w:r>
              <w:rPr>
                <w:spacing w:val="1"/>
                <w:sz w:val="28"/>
              </w:rPr>
              <w:t xml:space="preserve"> </w:t>
            </w:r>
            <w:r>
              <w:rPr>
                <w:sz w:val="28"/>
              </w:rPr>
              <w:t>–</w:t>
            </w:r>
            <w:r>
              <w:rPr>
                <w:spacing w:val="1"/>
                <w:sz w:val="28"/>
              </w:rPr>
              <w:t xml:space="preserve"> </w:t>
            </w:r>
            <w:r>
              <w:rPr>
                <w:sz w:val="28"/>
              </w:rPr>
              <w:t>XIV</w:t>
            </w:r>
            <w:r>
              <w:rPr>
                <w:spacing w:val="1"/>
                <w:sz w:val="28"/>
              </w:rPr>
              <w:t xml:space="preserve"> </w:t>
            </w:r>
            <w:r>
              <w:rPr>
                <w:sz w:val="28"/>
              </w:rPr>
              <w:t>в.</w:t>
            </w:r>
            <w:r>
              <w:rPr>
                <w:spacing w:val="1"/>
                <w:sz w:val="28"/>
              </w:rPr>
              <w:t xml:space="preserve"> </w:t>
            </w:r>
            <w:r>
              <w:rPr>
                <w:sz w:val="28"/>
              </w:rPr>
              <w:t>Народы</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степной</w:t>
            </w:r>
            <w:r>
              <w:rPr>
                <w:spacing w:val="1"/>
                <w:sz w:val="28"/>
              </w:rPr>
              <w:t xml:space="preserve"> </w:t>
            </w:r>
            <w:r>
              <w:rPr>
                <w:sz w:val="28"/>
              </w:rPr>
              <w:t>зоны,</w:t>
            </w:r>
            <w:r>
              <w:rPr>
                <w:spacing w:val="1"/>
                <w:sz w:val="28"/>
              </w:rPr>
              <w:t xml:space="preserve"> </w:t>
            </w:r>
            <w:r>
              <w:rPr>
                <w:sz w:val="28"/>
              </w:rPr>
              <w:t>Восточной</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Сибири</w:t>
            </w:r>
            <w:r>
              <w:rPr>
                <w:spacing w:val="1"/>
                <w:sz w:val="28"/>
              </w:rPr>
              <w:t xml:space="preserve"> </w:t>
            </w:r>
            <w:r>
              <w:rPr>
                <w:sz w:val="28"/>
              </w:rPr>
              <w:t>в</w:t>
            </w:r>
            <w:r>
              <w:rPr>
                <w:spacing w:val="1"/>
                <w:sz w:val="28"/>
              </w:rPr>
              <w:t xml:space="preserve"> </w:t>
            </w:r>
            <w:r>
              <w:rPr>
                <w:sz w:val="28"/>
              </w:rPr>
              <w:t>XIII</w:t>
            </w:r>
            <w:r>
              <w:rPr>
                <w:spacing w:val="1"/>
                <w:sz w:val="28"/>
              </w:rPr>
              <w:t xml:space="preserve"> </w:t>
            </w:r>
            <w:r>
              <w:rPr>
                <w:sz w:val="28"/>
              </w:rPr>
              <w:t>–</w:t>
            </w:r>
            <w:r>
              <w:rPr>
                <w:spacing w:val="1"/>
                <w:sz w:val="28"/>
              </w:rPr>
              <w:t xml:space="preserve"> </w:t>
            </w:r>
            <w:r>
              <w:rPr>
                <w:sz w:val="28"/>
              </w:rPr>
              <w:t>XV</w:t>
            </w:r>
            <w:r>
              <w:rPr>
                <w:spacing w:val="1"/>
                <w:sz w:val="28"/>
              </w:rPr>
              <w:t xml:space="preserve"> </w:t>
            </w:r>
            <w:r>
              <w:rPr>
                <w:sz w:val="28"/>
              </w:rPr>
              <w:t>вв.</w:t>
            </w:r>
            <w:r>
              <w:rPr>
                <w:spacing w:val="1"/>
                <w:sz w:val="28"/>
              </w:rPr>
              <w:t xml:space="preserve"> </w:t>
            </w:r>
            <w:r>
              <w:rPr>
                <w:sz w:val="28"/>
              </w:rPr>
              <w:t>Культурное</w:t>
            </w:r>
            <w:r>
              <w:rPr>
                <w:spacing w:val="1"/>
                <w:sz w:val="28"/>
              </w:rPr>
              <w:t xml:space="preserve"> </w:t>
            </w:r>
            <w:r>
              <w:rPr>
                <w:sz w:val="28"/>
              </w:rPr>
              <w:t>пространство.</w:t>
            </w:r>
            <w:r>
              <w:rPr>
                <w:spacing w:val="1"/>
                <w:sz w:val="28"/>
              </w:rPr>
              <w:t xml:space="preserve"> </w:t>
            </w:r>
            <w:r>
              <w:rPr>
                <w:sz w:val="28"/>
              </w:rPr>
              <w:t>Форми-рование</w:t>
            </w:r>
            <w:r>
              <w:rPr>
                <w:spacing w:val="1"/>
                <w:sz w:val="28"/>
              </w:rPr>
              <w:t xml:space="preserve"> </w:t>
            </w:r>
            <w:r>
              <w:rPr>
                <w:sz w:val="28"/>
              </w:rPr>
              <w:t>единого</w:t>
            </w:r>
            <w:r>
              <w:rPr>
                <w:spacing w:val="-67"/>
                <w:sz w:val="28"/>
              </w:rPr>
              <w:t xml:space="preserve"> </w:t>
            </w:r>
            <w:r>
              <w:rPr>
                <w:sz w:val="28"/>
              </w:rPr>
              <w:t>Русского</w:t>
            </w:r>
            <w:r>
              <w:rPr>
                <w:spacing w:val="31"/>
                <w:sz w:val="28"/>
              </w:rPr>
              <w:t xml:space="preserve"> </w:t>
            </w:r>
            <w:r>
              <w:rPr>
                <w:sz w:val="28"/>
              </w:rPr>
              <w:t>государства</w:t>
            </w:r>
            <w:r>
              <w:rPr>
                <w:spacing w:val="31"/>
                <w:sz w:val="28"/>
              </w:rPr>
              <w:t xml:space="preserve"> </w:t>
            </w:r>
            <w:r>
              <w:rPr>
                <w:sz w:val="28"/>
              </w:rPr>
              <w:t>в</w:t>
            </w:r>
            <w:r>
              <w:rPr>
                <w:spacing w:val="33"/>
                <w:sz w:val="28"/>
              </w:rPr>
              <w:t xml:space="preserve"> </w:t>
            </w:r>
            <w:r>
              <w:rPr>
                <w:sz w:val="28"/>
              </w:rPr>
              <w:t>XV</w:t>
            </w:r>
            <w:r>
              <w:rPr>
                <w:spacing w:val="32"/>
                <w:sz w:val="28"/>
              </w:rPr>
              <w:t xml:space="preserve"> </w:t>
            </w:r>
            <w:r>
              <w:rPr>
                <w:sz w:val="28"/>
              </w:rPr>
              <w:t>ве-ке.</w:t>
            </w:r>
          </w:p>
          <w:p w:rsidR="006B28B4" w:rsidRDefault="00DA7639">
            <w:pPr>
              <w:pStyle w:val="TableParagraph"/>
              <w:spacing w:line="301" w:lineRule="exact"/>
              <w:ind w:left="108"/>
              <w:jc w:val="both"/>
              <w:rPr>
                <w:sz w:val="28"/>
              </w:rPr>
            </w:pPr>
            <w:r>
              <w:rPr>
                <w:sz w:val="28"/>
              </w:rPr>
              <w:t>Региональный</w:t>
            </w:r>
            <w:r>
              <w:rPr>
                <w:spacing w:val="-5"/>
                <w:sz w:val="28"/>
              </w:rPr>
              <w:t xml:space="preserve"> </w:t>
            </w:r>
            <w:r>
              <w:rPr>
                <w:sz w:val="28"/>
              </w:rPr>
              <w:t>компонент.</w:t>
            </w:r>
          </w:p>
        </w:tc>
      </w:tr>
      <w:tr w:rsidR="006B28B4">
        <w:trPr>
          <w:trHeight w:val="3542"/>
        </w:trPr>
        <w:tc>
          <w:tcPr>
            <w:tcW w:w="924" w:type="dxa"/>
          </w:tcPr>
          <w:p w:rsidR="006B28B4" w:rsidRDefault="00DA7639">
            <w:pPr>
              <w:pStyle w:val="TableParagraph"/>
              <w:spacing w:line="322" w:lineRule="exact"/>
              <w:ind w:left="107"/>
              <w:rPr>
                <w:b/>
                <w:sz w:val="28"/>
              </w:rPr>
            </w:pPr>
            <w:r>
              <w:rPr>
                <w:b/>
                <w:sz w:val="28"/>
              </w:rPr>
              <w:t>7</w:t>
            </w:r>
          </w:p>
          <w:p w:rsidR="006B28B4" w:rsidRDefault="00DA7639">
            <w:pPr>
              <w:pStyle w:val="TableParagraph"/>
              <w:ind w:left="107"/>
              <w:rPr>
                <w:b/>
                <w:sz w:val="28"/>
              </w:rPr>
            </w:pPr>
            <w:r>
              <w:rPr>
                <w:b/>
                <w:sz w:val="28"/>
              </w:rPr>
              <w:t>класс</w:t>
            </w:r>
          </w:p>
        </w:tc>
        <w:tc>
          <w:tcPr>
            <w:tcW w:w="4628" w:type="dxa"/>
          </w:tcPr>
          <w:p w:rsidR="006B28B4" w:rsidRDefault="00DA7639">
            <w:pPr>
              <w:pStyle w:val="TableParagraph"/>
              <w:ind w:left="108" w:right="95" w:firstLine="707"/>
              <w:jc w:val="both"/>
              <w:rPr>
                <w:b/>
                <w:sz w:val="28"/>
              </w:rPr>
            </w:pPr>
            <w:r>
              <w:rPr>
                <w:b/>
                <w:sz w:val="28"/>
              </w:rPr>
              <w:t>История</w:t>
            </w:r>
            <w:r>
              <w:rPr>
                <w:b/>
                <w:spacing w:val="1"/>
                <w:sz w:val="28"/>
              </w:rPr>
              <w:t xml:space="preserve"> </w:t>
            </w:r>
            <w:r>
              <w:rPr>
                <w:b/>
                <w:sz w:val="28"/>
              </w:rPr>
              <w:t>Нового</w:t>
            </w:r>
            <w:r>
              <w:rPr>
                <w:b/>
                <w:spacing w:val="1"/>
                <w:sz w:val="28"/>
              </w:rPr>
              <w:t xml:space="preserve"> </w:t>
            </w:r>
            <w:r>
              <w:rPr>
                <w:b/>
                <w:sz w:val="28"/>
              </w:rPr>
              <w:t>времени.</w:t>
            </w:r>
            <w:r>
              <w:rPr>
                <w:b/>
                <w:spacing w:val="1"/>
                <w:sz w:val="28"/>
              </w:rPr>
              <w:t xml:space="preserve"> </w:t>
            </w:r>
            <w:r>
              <w:rPr>
                <w:b/>
                <w:sz w:val="28"/>
              </w:rPr>
              <w:t>XVI – XVII вв. От абсолютизма к</w:t>
            </w:r>
            <w:r>
              <w:rPr>
                <w:b/>
                <w:spacing w:val="1"/>
                <w:sz w:val="28"/>
              </w:rPr>
              <w:t xml:space="preserve"> </w:t>
            </w:r>
            <w:r>
              <w:rPr>
                <w:b/>
                <w:sz w:val="28"/>
              </w:rPr>
              <w:t>парламентариз-</w:t>
            </w:r>
          </w:p>
          <w:p w:rsidR="006B28B4" w:rsidRDefault="00DA7639">
            <w:pPr>
              <w:pStyle w:val="TableParagraph"/>
              <w:ind w:left="108" w:right="97" w:firstLine="707"/>
              <w:jc w:val="both"/>
              <w:rPr>
                <w:b/>
                <w:sz w:val="28"/>
              </w:rPr>
            </w:pPr>
            <w:r>
              <w:rPr>
                <w:b/>
                <w:sz w:val="28"/>
              </w:rPr>
              <w:t>му.</w:t>
            </w:r>
            <w:r>
              <w:rPr>
                <w:b/>
                <w:spacing w:val="1"/>
                <w:sz w:val="28"/>
              </w:rPr>
              <w:t xml:space="preserve"> </w:t>
            </w:r>
            <w:r>
              <w:rPr>
                <w:b/>
                <w:sz w:val="28"/>
              </w:rPr>
              <w:t>Первые</w:t>
            </w:r>
            <w:r>
              <w:rPr>
                <w:b/>
                <w:spacing w:val="1"/>
                <w:sz w:val="28"/>
              </w:rPr>
              <w:t xml:space="preserve"> </w:t>
            </w:r>
            <w:r>
              <w:rPr>
                <w:b/>
                <w:sz w:val="28"/>
              </w:rPr>
              <w:t>буржуазные</w:t>
            </w:r>
            <w:r>
              <w:rPr>
                <w:b/>
                <w:spacing w:val="1"/>
                <w:sz w:val="28"/>
              </w:rPr>
              <w:t xml:space="preserve"> </w:t>
            </w:r>
            <w:r>
              <w:rPr>
                <w:b/>
                <w:sz w:val="28"/>
              </w:rPr>
              <w:t>революции.</w:t>
            </w:r>
          </w:p>
          <w:p w:rsidR="006B28B4" w:rsidRDefault="00DA7639">
            <w:pPr>
              <w:pStyle w:val="TableParagraph"/>
              <w:spacing w:before="1"/>
              <w:ind w:left="108" w:right="93" w:firstLine="707"/>
              <w:jc w:val="both"/>
              <w:rPr>
                <w:sz w:val="28"/>
              </w:rPr>
            </w:pPr>
            <w:r>
              <w:rPr>
                <w:sz w:val="28"/>
              </w:rPr>
              <w:t>Европа в конце XV – начале</w:t>
            </w:r>
            <w:r>
              <w:rPr>
                <w:spacing w:val="1"/>
                <w:sz w:val="28"/>
              </w:rPr>
              <w:t xml:space="preserve"> </w:t>
            </w:r>
            <w:r>
              <w:rPr>
                <w:sz w:val="28"/>
              </w:rPr>
              <w:t>XVII</w:t>
            </w:r>
            <w:r>
              <w:rPr>
                <w:spacing w:val="-1"/>
                <w:sz w:val="28"/>
              </w:rPr>
              <w:t xml:space="preserve"> </w:t>
            </w:r>
            <w:r>
              <w:rPr>
                <w:sz w:val="28"/>
              </w:rPr>
              <w:t>в.</w:t>
            </w:r>
          </w:p>
          <w:p w:rsidR="006B28B4" w:rsidRDefault="00DA7639">
            <w:pPr>
              <w:pStyle w:val="TableParagraph"/>
              <w:spacing w:line="322" w:lineRule="exact"/>
              <w:ind w:left="108" w:right="94" w:firstLine="707"/>
              <w:jc w:val="both"/>
              <w:rPr>
                <w:sz w:val="28"/>
              </w:rPr>
            </w:pPr>
            <w:r>
              <w:rPr>
                <w:sz w:val="28"/>
              </w:rPr>
              <w:t>Страны</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Северной</w:t>
            </w:r>
            <w:r>
              <w:rPr>
                <w:spacing w:val="1"/>
                <w:sz w:val="28"/>
              </w:rPr>
              <w:t xml:space="preserve"> </w:t>
            </w:r>
            <w:r>
              <w:rPr>
                <w:sz w:val="28"/>
              </w:rPr>
              <w:t>Америки</w:t>
            </w:r>
            <w:r>
              <w:rPr>
                <w:spacing w:val="1"/>
                <w:sz w:val="28"/>
              </w:rPr>
              <w:t xml:space="preserve"> </w:t>
            </w:r>
            <w:r>
              <w:rPr>
                <w:sz w:val="28"/>
              </w:rPr>
              <w:t>в</w:t>
            </w:r>
            <w:r>
              <w:rPr>
                <w:spacing w:val="1"/>
                <w:sz w:val="28"/>
              </w:rPr>
              <w:t xml:space="preserve"> </w:t>
            </w:r>
            <w:r>
              <w:rPr>
                <w:sz w:val="28"/>
              </w:rPr>
              <w:t>середине</w:t>
            </w:r>
            <w:r>
              <w:rPr>
                <w:spacing w:val="1"/>
                <w:sz w:val="28"/>
              </w:rPr>
              <w:t xml:space="preserve"> </w:t>
            </w:r>
            <w:r>
              <w:rPr>
                <w:sz w:val="28"/>
              </w:rPr>
              <w:t>XVII</w:t>
            </w:r>
            <w:r>
              <w:rPr>
                <w:spacing w:val="1"/>
                <w:sz w:val="28"/>
              </w:rPr>
              <w:t xml:space="preserve"> </w:t>
            </w:r>
            <w:r>
              <w:rPr>
                <w:sz w:val="28"/>
              </w:rPr>
              <w:t>–</w:t>
            </w:r>
            <w:r>
              <w:rPr>
                <w:spacing w:val="70"/>
                <w:sz w:val="28"/>
              </w:rPr>
              <w:t xml:space="preserve"> </w:t>
            </w:r>
            <w:r>
              <w:rPr>
                <w:sz w:val="28"/>
              </w:rPr>
              <w:t>XVIII</w:t>
            </w:r>
            <w:r>
              <w:rPr>
                <w:spacing w:val="-67"/>
                <w:sz w:val="28"/>
              </w:rPr>
              <w:t xml:space="preserve"> </w:t>
            </w:r>
            <w:r>
              <w:rPr>
                <w:sz w:val="28"/>
              </w:rPr>
              <w:t>вв. Страны Восто-ка в XVI – XVIII</w:t>
            </w:r>
            <w:r>
              <w:rPr>
                <w:spacing w:val="1"/>
                <w:sz w:val="28"/>
              </w:rPr>
              <w:t xml:space="preserve"> </w:t>
            </w:r>
            <w:r>
              <w:rPr>
                <w:sz w:val="28"/>
              </w:rPr>
              <w:t>вв.</w:t>
            </w:r>
          </w:p>
        </w:tc>
        <w:tc>
          <w:tcPr>
            <w:tcW w:w="5190" w:type="dxa"/>
          </w:tcPr>
          <w:p w:rsidR="006B28B4" w:rsidRDefault="00DA7639">
            <w:pPr>
              <w:pStyle w:val="TableParagraph"/>
              <w:ind w:left="108" w:right="95" w:firstLine="708"/>
              <w:jc w:val="both"/>
              <w:rPr>
                <w:b/>
                <w:sz w:val="28"/>
              </w:rPr>
            </w:pPr>
            <w:r>
              <w:rPr>
                <w:b/>
                <w:sz w:val="28"/>
              </w:rPr>
              <w:t>Россия</w:t>
            </w:r>
            <w:r>
              <w:rPr>
                <w:b/>
                <w:spacing w:val="1"/>
                <w:sz w:val="28"/>
              </w:rPr>
              <w:t xml:space="preserve"> </w:t>
            </w:r>
            <w:r>
              <w:rPr>
                <w:b/>
                <w:sz w:val="28"/>
              </w:rPr>
              <w:t>в</w:t>
            </w:r>
            <w:r>
              <w:rPr>
                <w:b/>
                <w:spacing w:val="1"/>
                <w:sz w:val="28"/>
              </w:rPr>
              <w:t xml:space="preserve"> </w:t>
            </w:r>
            <w:r>
              <w:rPr>
                <w:b/>
                <w:sz w:val="28"/>
              </w:rPr>
              <w:t>XVI</w:t>
            </w:r>
            <w:r>
              <w:rPr>
                <w:b/>
                <w:spacing w:val="1"/>
                <w:sz w:val="28"/>
              </w:rPr>
              <w:t xml:space="preserve"> </w:t>
            </w:r>
            <w:r>
              <w:rPr>
                <w:b/>
                <w:sz w:val="28"/>
              </w:rPr>
              <w:t>–</w:t>
            </w:r>
            <w:r>
              <w:rPr>
                <w:b/>
                <w:spacing w:val="1"/>
                <w:sz w:val="28"/>
              </w:rPr>
              <w:t xml:space="preserve"> </w:t>
            </w:r>
            <w:r>
              <w:rPr>
                <w:b/>
                <w:sz w:val="28"/>
              </w:rPr>
              <w:t>XVII</w:t>
            </w:r>
            <w:r>
              <w:rPr>
                <w:b/>
                <w:spacing w:val="1"/>
                <w:sz w:val="28"/>
              </w:rPr>
              <w:t xml:space="preserve"> </w:t>
            </w:r>
            <w:r>
              <w:rPr>
                <w:b/>
                <w:sz w:val="28"/>
              </w:rPr>
              <w:t>веках:</w:t>
            </w:r>
            <w:r>
              <w:rPr>
                <w:b/>
                <w:spacing w:val="1"/>
                <w:sz w:val="28"/>
              </w:rPr>
              <w:t xml:space="preserve"> </w:t>
            </w:r>
            <w:r>
              <w:rPr>
                <w:b/>
                <w:sz w:val="28"/>
              </w:rPr>
              <w:t>от</w:t>
            </w:r>
            <w:r>
              <w:rPr>
                <w:b/>
                <w:spacing w:val="-67"/>
                <w:sz w:val="28"/>
              </w:rPr>
              <w:t xml:space="preserve"> </w:t>
            </w:r>
            <w:r>
              <w:rPr>
                <w:b/>
                <w:sz w:val="28"/>
              </w:rPr>
              <w:t>великого княжества к</w:t>
            </w:r>
            <w:r>
              <w:rPr>
                <w:b/>
                <w:spacing w:val="-2"/>
                <w:sz w:val="28"/>
              </w:rPr>
              <w:t xml:space="preserve"> </w:t>
            </w:r>
            <w:r>
              <w:rPr>
                <w:b/>
                <w:sz w:val="28"/>
              </w:rPr>
              <w:t>царству.</w:t>
            </w:r>
          </w:p>
          <w:p w:rsidR="006B28B4" w:rsidRDefault="00DA7639">
            <w:pPr>
              <w:pStyle w:val="TableParagraph"/>
              <w:tabs>
                <w:tab w:val="left" w:pos="3275"/>
              </w:tabs>
              <w:ind w:left="108" w:right="94" w:firstLine="708"/>
              <w:jc w:val="both"/>
              <w:rPr>
                <w:sz w:val="28"/>
              </w:rPr>
            </w:pPr>
            <w:r>
              <w:rPr>
                <w:sz w:val="28"/>
              </w:rPr>
              <w:t>Россия в XVI веке. Смута в России.</w:t>
            </w:r>
            <w:r>
              <w:rPr>
                <w:spacing w:val="-67"/>
                <w:sz w:val="28"/>
              </w:rPr>
              <w:t xml:space="preserve"> </w:t>
            </w:r>
            <w:r>
              <w:rPr>
                <w:sz w:val="28"/>
              </w:rPr>
              <w:t>Россия</w:t>
            </w:r>
            <w:r>
              <w:rPr>
                <w:spacing w:val="1"/>
                <w:sz w:val="28"/>
              </w:rPr>
              <w:t xml:space="preserve"> </w:t>
            </w:r>
            <w:r>
              <w:rPr>
                <w:sz w:val="28"/>
              </w:rPr>
              <w:t>в</w:t>
            </w:r>
            <w:r>
              <w:rPr>
                <w:spacing w:val="1"/>
                <w:sz w:val="28"/>
              </w:rPr>
              <w:t xml:space="preserve"> </w:t>
            </w:r>
            <w:r>
              <w:rPr>
                <w:sz w:val="28"/>
              </w:rPr>
              <w:t>XVII</w:t>
            </w:r>
            <w:r>
              <w:rPr>
                <w:spacing w:val="1"/>
                <w:sz w:val="28"/>
              </w:rPr>
              <w:t xml:space="preserve"> </w:t>
            </w:r>
            <w:r>
              <w:rPr>
                <w:sz w:val="28"/>
              </w:rPr>
              <w:t>веке.</w:t>
            </w:r>
            <w:r>
              <w:rPr>
                <w:spacing w:val="1"/>
                <w:sz w:val="28"/>
              </w:rPr>
              <w:t xml:space="preserve"> </w:t>
            </w:r>
            <w:r>
              <w:rPr>
                <w:sz w:val="28"/>
              </w:rPr>
              <w:t>Культурное</w:t>
            </w:r>
            <w:r>
              <w:rPr>
                <w:spacing w:val="-67"/>
                <w:sz w:val="28"/>
              </w:rPr>
              <w:t xml:space="preserve"> </w:t>
            </w:r>
            <w:r>
              <w:rPr>
                <w:sz w:val="28"/>
              </w:rPr>
              <w:t>пространство.</w:t>
            </w:r>
            <w:r>
              <w:rPr>
                <w:sz w:val="28"/>
              </w:rPr>
              <w:tab/>
              <w:t>Регио-нальный</w:t>
            </w:r>
            <w:r>
              <w:rPr>
                <w:spacing w:val="-68"/>
                <w:sz w:val="28"/>
              </w:rPr>
              <w:t xml:space="preserve"> </w:t>
            </w:r>
            <w:r>
              <w:rPr>
                <w:sz w:val="28"/>
              </w:rPr>
              <w:t>компонент.</w:t>
            </w:r>
          </w:p>
        </w:tc>
      </w:tr>
      <w:tr w:rsidR="006B28B4">
        <w:trPr>
          <w:trHeight w:val="3218"/>
        </w:trPr>
        <w:tc>
          <w:tcPr>
            <w:tcW w:w="924" w:type="dxa"/>
          </w:tcPr>
          <w:p w:rsidR="006B28B4" w:rsidRDefault="006B28B4">
            <w:pPr>
              <w:pStyle w:val="TableParagraph"/>
              <w:spacing w:before="4"/>
              <w:rPr>
                <w:b/>
                <w:sz w:val="27"/>
              </w:rPr>
            </w:pPr>
          </w:p>
          <w:p w:rsidR="006B28B4" w:rsidRDefault="00DA7639">
            <w:pPr>
              <w:pStyle w:val="TableParagraph"/>
              <w:spacing w:line="322" w:lineRule="exact"/>
              <w:ind w:left="107"/>
              <w:rPr>
                <w:b/>
                <w:sz w:val="28"/>
              </w:rPr>
            </w:pPr>
            <w:r>
              <w:rPr>
                <w:b/>
                <w:sz w:val="28"/>
              </w:rPr>
              <w:t>8</w:t>
            </w:r>
          </w:p>
          <w:p w:rsidR="006B28B4" w:rsidRDefault="00DA7639">
            <w:pPr>
              <w:pStyle w:val="TableParagraph"/>
              <w:ind w:left="107"/>
              <w:rPr>
                <w:b/>
                <w:sz w:val="28"/>
              </w:rPr>
            </w:pPr>
            <w:r>
              <w:rPr>
                <w:b/>
                <w:sz w:val="28"/>
              </w:rPr>
              <w:t>класс</w:t>
            </w:r>
          </w:p>
        </w:tc>
        <w:tc>
          <w:tcPr>
            <w:tcW w:w="4628" w:type="dxa"/>
          </w:tcPr>
          <w:p w:rsidR="006B28B4" w:rsidRDefault="00DA7639">
            <w:pPr>
              <w:pStyle w:val="TableParagraph"/>
              <w:tabs>
                <w:tab w:val="left" w:pos="2183"/>
                <w:tab w:val="left" w:pos="3377"/>
              </w:tabs>
              <w:spacing w:line="315" w:lineRule="exact"/>
              <w:ind w:left="816"/>
              <w:rPr>
                <w:b/>
                <w:sz w:val="28"/>
              </w:rPr>
            </w:pPr>
            <w:r>
              <w:rPr>
                <w:b/>
                <w:sz w:val="28"/>
              </w:rPr>
              <w:t>История</w:t>
            </w:r>
            <w:r>
              <w:rPr>
                <w:b/>
                <w:sz w:val="28"/>
              </w:rPr>
              <w:tab/>
              <w:t>Нового</w:t>
            </w:r>
            <w:r>
              <w:rPr>
                <w:b/>
                <w:sz w:val="28"/>
              </w:rPr>
              <w:tab/>
              <w:t>времени.</w:t>
            </w:r>
          </w:p>
          <w:p w:rsidR="006B28B4" w:rsidRDefault="00DA7639">
            <w:pPr>
              <w:pStyle w:val="TableParagraph"/>
              <w:spacing w:line="322" w:lineRule="exact"/>
              <w:ind w:left="108"/>
              <w:rPr>
                <w:b/>
                <w:sz w:val="28"/>
              </w:rPr>
            </w:pPr>
            <w:r>
              <w:rPr>
                <w:b/>
                <w:sz w:val="28"/>
              </w:rPr>
              <w:t>XVIII</w:t>
            </w:r>
            <w:r>
              <w:rPr>
                <w:b/>
                <w:spacing w:val="-1"/>
                <w:sz w:val="28"/>
              </w:rPr>
              <w:t xml:space="preserve"> </w:t>
            </w:r>
            <w:r>
              <w:rPr>
                <w:b/>
                <w:sz w:val="28"/>
              </w:rPr>
              <w:t>в.</w:t>
            </w:r>
          </w:p>
          <w:p w:rsidR="006B28B4" w:rsidRDefault="00DA7639">
            <w:pPr>
              <w:pStyle w:val="TableParagraph"/>
              <w:tabs>
                <w:tab w:val="left" w:pos="3109"/>
              </w:tabs>
              <w:ind w:left="108" w:right="96" w:firstLine="707"/>
              <w:jc w:val="both"/>
              <w:rPr>
                <w:sz w:val="28"/>
              </w:rPr>
            </w:pPr>
            <w:r>
              <w:rPr>
                <w:sz w:val="28"/>
              </w:rPr>
              <w:t>Эпоха</w:t>
            </w:r>
            <w:r>
              <w:rPr>
                <w:spacing w:val="1"/>
                <w:sz w:val="28"/>
              </w:rPr>
              <w:t xml:space="preserve"> </w:t>
            </w:r>
            <w:r>
              <w:rPr>
                <w:sz w:val="28"/>
              </w:rPr>
              <w:t>Просвещения.</w:t>
            </w:r>
            <w:r>
              <w:rPr>
                <w:spacing w:val="1"/>
                <w:sz w:val="28"/>
              </w:rPr>
              <w:t xml:space="preserve"> </w:t>
            </w:r>
            <w:r>
              <w:rPr>
                <w:sz w:val="28"/>
              </w:rPr>
              <w:t>Эпоха</w:t>
            </w:r>
            <w:r>
              <w:rPr>
                <w:spacing w:val="1"/>
                <w:sz w:val="28"/>
              </w:rPr>
              <w:t xml:space="preserve"> </w:t>
            </w:r>
            <w:r>
              <w:rPr>
                <w:sz w:val="28"/>
              </w:rPr>
              <w:t>промышлен-ного</w:t>
            </w:r>
            <w:r>
              <w:rPr>
                <w:sz w:val="28"/>
              </w:rPr>
              <w:tab/>
            </w:r>
            <w:r>
              <w:rPr>
                <w:spacing w:val="-1"/>
                <w:sz w:val="28"/>
              </w:rPr>
              <w:t>переворота.</w:t>
            </w:r>
            <w:r>
              <w:rPr>
                <w:spacing w:val="-68"/>
                <w:sz w:val="28"/>
              </w:rPr>
              <w:t xml:space="preserve"> </w:t>
            </w:r>
            <w:r>
              <w:rPr>
                <w:sz w:val="28"/>
              </w:rPr>
              <w:t>Великая</w:t>
            </w:r>
            <w:r>
              <w:rPr>
                <w:spacing w:val="-1"/>
                <w:sz w:val="28"/>
              </w:rPr>
              <w:t xml:space="preserve"> </w:t>
            </w:r>
            <w:r>
              <w:rPr>
                <w:sz w:val="28"/>
              </w:rPr>
              <w:t>французская революция.</w:t>
            </w:r>
          </w:p>
        </w:tc>
        <w:tc>
          <w:tcPr>
            <w:tcW w:w="5190" w:type="dxa"/>
          </w:tcPr>
          <w:p w:rsidR="006B28B4" w:rsidRDefault="00DA7639">
            <w:pPr>
              <w:pStyle w:val="TableParagraph"/>
              <w:ind w:left="108" w:right="95" w:firstLine="708"/>
              <w:jc w:val="both"/>
              <w:rPr>
                <w:b/>
                <w:sz w:val="28"/>
              </w:rPr>
            </w:pPr>
            <w:r>
              <w:rPr>
                <w:b/>
                <w:sz w:val="28"/>
              </w:rPr>
              <w:t>Россия</w:t>
            </w:r>
            <w:r>
              <w:rPr>
                <w:b/>
                <w:spacing w:val="1"/>
                <w:sz w:val="28"/>
              </w:rPr>
              <w:t xml:space="preserve"> </w:t>
            </w:r>
            <w:r>
              <w:rPr>
                <w:b/>
                <w:sz w:val="28"/>
              </w:rPr>
              <w:t>в</w:t>
            </w:r>
            <w:r>
              <w:rPr>
                <w:b/>
                <w:spacing w:val="1"/>
                <w:sz w:val="28"/>
              </w:rPr>
              <w:t xml:space="preserve"> </w:t>
            </w:r>
            <w:r>
              <w:rPr>
                <w:b/>
                <w:sz w:val="28"/>
              </w:rPr>
              <w:t>конце</w:t>
            </w:r>
            <w:r>
              <w:rPr>
                <w:b/>
                <w:spacing w:val="1"/>
                <w:sz w:val="28"/>
              </w:rPr>
              <w:t xml:space="preserve"> </w:t>
            </w:r>
            <w:r>
              <w:rPr>
                <w:b/>
                <w:sz w:val="28"/>
              </w:rPr>
              <w:t>XVII</w:t>
            </w:r>
            <w:r>
              <w:rPr>
                <w:b/>
                <w:spacing w:val="1"/>
                <w:sz w:val="28"/>
              </w:rPr>
              <w:t xml:space="preserve"> </w:t>
            </w:r>
            <w:r>
              <w:rPr>
                <w:b/>
                <w:sz w:val="28"/>
              </w:rPr>
              <w:t>–</w:t>
            </w:r>
            <w:r>
              <w:rPr>
                <w:b/>
                <w:spacing w:val="1"/>
                <w:sz w:val="28"/>
              </w:rPr>
              <w:t xml:space="preserve"> </w:t>
            </w:r>
            <w:r>
              <w:rPr>
                <w:b/>
                <w:sz w:val="28"/>
              </w:rPr>
              <w:t>XVIII</w:t>
            </w:r>
            <w:r>
              <w:rPr>
                <w:b/>
                <w:spacing w:val="1"/>
                <w:sz w:val="28"/>
              </w:rPr>
              <w:t xml:space="preserve"> </w:t>
            </w:r>
            <w:r>
              <w:rPr>
                <w:b/>
                <w:sz w:val="28"/>
              </w:rPr>
              <w:t>веках:</w:t>
            </w:r>
          </w:p>
          <w:p w:rsidR="006B28B4" w:rsidRDefault="00DA7639">
            <w:pPr>
              <w:pStyle w:val="TableParagraph"/>
              <w:spacing w:line="321" w:lineRule="exact"/>
              <w:ind w:left="816"/>
              <w:jc w:val="both"/>
              <w:rPr>
                <w:b/>
                <w:sz w:val="28"/>
              </w:rPr>
            </w:pPr>
            <w:r>
              <w:rPr>
                <w:b/>
                <w:sz w:val="28"/>
              </w:rPr>
              <w:t>от</w:t>
            </w:r>
            <w:r>
              <w:rPr>
                <w:b/>
                <w:spacing w:val="-2"/>
                <w:sz w:val="28"/>
              </w:rPr>
              <w:t xml:space="preserve"> </w:t>
            </w:r>
            <w:r>
              <w:rPr>
                <w:b/>
                <w:sz w:val="28"/>
              </w:rPr>
              <w:t>царства</w:t>
            </w:r>
            <w:r>
              <w:rPr>
                <w:b/>
                <w:spacing w:val="-2"/>
                <w:sz w:val="28"/>
              </w:rPr>
              <w:t xml:space="preserve"> </w:t>
            </w:r>
            <w:r>
              <w:rPr>
                <w:b/>
                <w:sz w:val="28"/>
              </w:rPr>
              <w:t>к</w:t>
            </w:r>
            <w:r>
              <w:rPr>
                <w:b/>
                <w:spacing w:val="-4"/>
                <w:sz w:val="28"/>
              </w:rPr>
              <w:t xml:space="preserve"> </w:t>
            </w:r>
            <w:r>
              <w:rPr>
                <w:b/>
                <w:sz w:val="28"/>
              </w:rPr>
              <w:t>империи.</w:t>
            </w:r>
          </w:p>
          <w:p w:rsidR="006B28B4" w:rsidRDefault="00DA7639">
            <w:pPr>
              <w:pStyle w:val="TableParagraph"/>
              <w:ind w:left="108" w:right="97" w:firstLine="708"/>
              <w:jc w:val="both"/>
              <w:rPr>
                <w:sz w:val="28"/>
              </w:rPr>
            </w:pPr>
            <w:r>
              <w:rPr>
                <w:sz w:val="28"/>
              </w:rPr>
              <w:t>Россия</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преобразований</w:t>
            </w:r>
            <w:r>
              <w:rPr>
                <w:spacing w:val="1"/>
                <w:sz w:val="28"/>
              </w:rPr>
              <w:t xml:space="preserve"> </w:t>
            </w:r>
            <w:r>
              <w:rPr>
                <w:sz w:val="28"/>
              </w:rPr>
              <w:t>Петра</w:t>
            </w:r>
            <w:r>
              <w:rPr>
                <w:spacing w:val="13"/>
                <w:sz w:val="28"/>
              </w:rPr>
              <w:t xml:space="preserve"> </w:t>
            </w:r>
            <w:r>
              <w:rPr>
                <w:sz w:val="28"/>
              </w:rPr>
              <w:t>I.</w:t>
            </w:r>
            <w:r>
              <w:rPr>
                <w:spacing w:val="11"/>
                <w:sz w:val="28"/>
              </w:rPr>
              <w:t xml:space="preserve"> </w:t>
            </w:r>
            <w:r>
              <w:rPr>
                <w:sz w:val="28"/>
              </w:rPr>
              <w:t>После</w:t>
            </w:r>
            <w:r>
              <w:rPr>
                <w:spacing w:val="9"/>
                <w:sz w:val="28"/>
              </w:rPr>
              <w:t xml:space="preserve"> </w:t>
            </w:r>
            <w:r>
              <w:rPr>
                <w:sz w:val="28"/>
              </w:rPr>
              <w:t>Петра</w:t>
            </w:r>
            <w:r>
              <w:rPr>
                <w:spacing w:val="12"/>
                <w:sz w:val="28"/>
              </w:rPr>
              <w:t xml:space="preserve"> </w:t>
            </w:r>
            <w:r>
              <w:rPr>
                <w:sz w:val="28"/>
              </w:rPr>
              <w:t>Великого:</w:t>
            </w:r>
            <w:r>
              <w:rPr>
                <w:spacing w:val="13"/>
                <w:sz w:val="28"/>
              </w:rPr>
              <w:t xml:space="preserve"> </w:t>
            </w:r>
            <w:r>
              <w:rPr>
                <w:sz w:val="28"/>
              </w:rPr>
              <w:t>эпоха</w:t>
            </w:r>
          </w:p>
          <w:p w:rsidR="006B28B4" w:rsidRDefault="00DA7639">
            <w:pPr>
              <w:pStyle w:val="TableParagraph"/>
              <w:spacing w:line="322" w:lineRule="exact"/>
              <w:ind w:left="108" w:right="94"/>
              <w:jc w:val="both"/>
              <w:rPr>
                <w:sz w:val="28"/>
              </w:rPr>
            </w:pPr>
            <w:r>
              <w:rPr>
                <w:sz w:val="28"/>
              </w:rPr>
              <w:t>«дворцовых</w:t>
            </w:r>
            <w:r>
              <w:rPr>
                <w:spacing w:val="1"/>
                <w:sz w:val="28"/>
              </w:rPr>
              <w:t xml:space="preserve"> </w:t>
            </w:r>
            <w:r>
              <w:rPr>
                <w:sz w:val="28"/>
              </w:rPr>
              <w:t>переворо-тов».</w:t>
            </w:r>
            <w:r>
              <w:rPr>
                <w:spacing w:val="1"/>
                <w:sz w:val="28"/>
              </w:rPr>
              <w:t xml:space="preserve"> </w:t>
            </w:r>
            <w:r>
              <w:rPr>
                <w:sz w:val="28"/>
              </w:rPr>
              <w:t>Россия</w:t>
            </w:r>
            <w:r>
              <w:rPr>
                <w:spacing w:val="1"/>
                <w:sz w:val="28"/>
              </w:rPr>
              <w:t xml:space="preserve"> </w:t>
            </w:r>
            <w:r>
              <w:rPr>
                <w:sz w:val="28"/>
              </w:rPr>
              <w:t>в</w:t>
            </w:r>
            <w:r>
              <w:rPr>
                <w:spacing w:val="1"/>
                <w:sz w:val="28"/>
              </w:rPr>
              <w:t xml:space="preserve"> </w:t>
            </w:r>
            <w:r>
              <w:rPr>
                <w:sz w:val="28"/>
              </w:rPr>
              <w:t>1760-х –1790-х гг. Правление Екатерины</w:t>
            </w:r>
            <w:r>
              <w:rPr>
                <w:spacing w:val="1"/>
                <w:sz w:val="28"/>
              </w:rPr>
              <w:t xml:space="preserve"> </w:t>
            </w:r>
            <w:r>
              <w:rPr>
                <w:sz w:val="28"/>
              </w:rPr>
              <w:t>II и Павла I. Культурное пространст-во</w:t>
            </w:r>
            <w:r>
              <w:rPr>
                <w:spacing w:val="1"/>
                <w:sz w:val="28"/>
              </w:rPr>
              <w:t xml:space="preserve"> </w:t>
            </w:r>
            <w:r>
              <w:rPr>
                <w:sz w:val="28"/>
              </w:rPr>
              <w:t>Российской</w:t>
            </w:r>
            <w:r>
              <w:rPr>
                <w:spacing w:val="1"/>
                <w:sz w:val="28"/>
              </w:rPr>
              <w:t xml:space="preserve"> </w:t>
            </w:r>
            <w:r>
              <w:rPr>
                <w:sz w:val="28"/>
              </w:rPr>
              <w:t>империи</w:t>
            </w:r>
            <w:r>
              <w:rPr>
                <w:spacing w:val="1"/>
                <w:sz w:val="28"/>
              </w:rPr>
              <w:t xml:space="preserve"> </w:t>
            </w:r>
            <w:r>
              <w:rPr>
                <w:sz w:val="28"/>
              </w:rPr>
              <w:t>в</w:t>
            </w:r>
            <w:r>
              <w:rPr>
                <w:spacing w:val="1"/>
                <w:sz w:val="28"/>
              </w:rPr>
              <w:t xml:space="preserve"> </w:t>
            </w:r>
            <w:r>
              <w:rPr>
                <w:sz w:val="28"/>
              </w:rPr>
              <w:t>XVIII</w:t>
            </w:r>
            <w:r>
              <w:rPr>
                <w:spacing w:val="1"/>
                <w:sz w:val="28"/>
              </w:rPr>
              <w:t xml:space="preserve"> </w:t>
            </w:r>
            <w:r>
              <w:rPr>
                <w:sz w:val="28"/>
              </w:rPr>
              <w:t>в. Россия</w:t>
            </w:r>
            <w:r>
              <w:rPr>
                <w:spacing w:val="1"/>
                <w:sz w:val="28"/>
              </w:rPr>
              <w:t xml:space="preserve"> </w:t>
            </w:r>
            <w:r>
              <w:rPr>
                <w:sz w:val="28"/>
              </w:rPr>
              <w:t>при</w:t>
            </w:r>
            <w:r>
              <w:rPr>
                <w:spacing w:val="-2"/>
                <w:sz w:val="28"/>
              </w:rPr>
              <w:t xml:space="preserve"> </w:t>
            </w:r>
            <w:r>
              <w:rPr>
                <w:sz w:val="28"/>
              </w:rPr>
              <w:t>Павле</w:t>
            </w:r>
            <w:r>
              <w:rPr>
                <w:spacing w:val="-1"/>
                <w:sz w:val="28"/>
              </w:rPr>
              <w:t xml:space="preserve"> </w:t>
            </w:r>
            <w:r>
              <w:rPr>
                <w:sz w:val="28"/>
              </w:rPr>
              <w:t>I.</w:t>
            </w:r>
            <w:r>
              <w:rPr>
                <w:spacing w:val="-3"/>
                <w:sz w:val="28"/>
              </w:rPr>
              <w:t xml:space="preserve"> </w:t>
            </w:r>
            <w:r>
              <w:rPr>
                <w:sz w:val="28"/>
              </w:rPr>
              <w:t>Региональный</w:t>
            </w:r>
            <w:r>
              <w:rPr>
                <w:spacing w:val="-1"/>
                <w:sz w:val="28"/>
              </w:rPr>
              <w:t xml:space="preserve"> </w:t>
            </w:r>
            <w:r>
              <w:rPr>
                <w:sz w:val="28"/>
              </w:rPr>
              <w:t>компонент.</w:t>
            </w:r>
          </w:p>
        </w:tc>
      </w:tr>
      <w:tr w:rsidR="00AA107D">
        <w:trPr>
          <w:trHeight w:val="3218"/>
        </w:trPr>
        <w:tc>
          <w:tcPr>
            <w:tcW w:w="924" w:type="dxa"/>
          </w:tcPr>
          <w:p w:rsidR="00AA107D" w:rsidRDefault="00AA107D" w:rsidP="00726D3E">
            <w:pPr>
              <w:pStyle w:val="TableParagraph"/>
              <w:spacing w:before="6"/>
              <w:rPr>
                <w:b/>
                <w:sz w:val="27"/>
              </w:rPr>
            </w:pPr>
          </w:p>
          <w:p w:rsidR="00AA107D" w:rsidRDefault="00AA107D" w:rsidP="00726D3E">
            <w:pPr>
              <w:pStyle w:val="TableParagraph"/>
              <w:spacing w:line="322" w:lineRule="exact"/>
              <w:ind w:left="107"/>
              <w:rPr>
                <w:b/>
                <w:sz w:val="28"/>
              </w:rPr>
            </w:pPr>
            <w:r>
              <w:rPr>
                <w:b/>
                <w:sz w:val="28"/>
              </w:rPr>
              <w:t>9</w:t>
            </w:r>
          </w:p>
          <w:p w:rsidR="00AA107D" w:rsidRDefault="00AA107D" w:rsidP="00726D3E">
            <w:pPr>
              <w:pStyle w:val="TableParagraph"/>
              <w:ind w:left="107"/>
              <w:rPr>
                <w:b/>
                <w:sz w:val="28"/>
              </w:rPr>
            </w:pPr>
            <w:r>
              <w:rPr>
                <w:b/>
                <w:sz w:val="28"/>
              </w:rPr>
              <w:t>класс</w:t>
            </w:r>
          </w:p>
        </w:tc>
        <w:tc>
          <w:tcPr>
            <w:tcW w:w="4628" w:type="dxa"/>
          </w:tcPr>
          <w:p w:rsidR="00AA107D" w:rsidRDefault="00AA107D" w:rsidP="00726D3E">
            <w:pPr>
              <w:pStyle w:val="TableParagraph"/>
              <w:tabs>
                <w:tab w:val="left" w:pos="2183"/>
                <w:tab w:val="left" w:pos="3377"/>
              </w:tabs>
              <w:spacing w:line="315" w:lineRule="exact"/>
              <w:ind w:left="816"/>
              <w:rPr>
                <w:b/>
                <w:sz w:val="28"/>
              </w:rPr>
            </w:pPr>
            <w:r>
              <w:rPr>
                <w:b/>
                <w:sz w:val="28"/>
              </w:rPr>
              <w:t>История</w:t>
            </w:r>
            <w:r>
              <w:rPr>
                <w:b/>
                <w:sz w:val="28"/>
              </w:rPr>
              <w:tab/>
              <w:t>Нового</w:t>
            </w:r>
            <w:r>
              <w:rPr>
                <w:b/>
                <w:sz w:val="28"/>
              </w:rPr>
              <w:tab/>
              <w:t>времени.</w:t>
            </w:r>
          </w:p>
          <w:p w:rsidR="00AA107D" w:rsidRDefault="00AA107D" w:rsidP="00726D3E">
            <w:pPr>
              <w:pStyle w:val="TableParagraph"/>
              <w:spacing w:before="2" w:line="322" w:lineRule="exact"/>
              <w:ind w:left="108"/>
              <w:rPr>
                <w:b/>
                <w:sz w:val="28"/>
              </w:rPr>
            </w:pPr>
            <w:r>
              <w:rPr>
                <w:b/>
                <w:sz w:val="28"/>
              </w:rPr>
              <w:t>XIX в.</w:t>
            </w:r>
            <w:r>
              <w:rPr>
                <w:b/>
                <w:spacing w:val="-2"/>
                <w:sz w:val="28"/>
              </w:rPr>
              <w:t xml:space="preserve"> </w:t>
            </w:r>
            <w:r>
              <w:rPr>
                <w:b/>
                <w:sz w:val="28"/>
              </w:rPr>
              <w:t>Мир</w:t>
            </w:r>
          </w:p>
          <w:p w:rsidR="00AA107D" w:rsidRDefault="00AA107D" w:rsidP="00726D3E">
            <w:pPr>
              <w:pStyle w:val="TableParagraph"/>
              <w:ind w:left="108" w:right="93" w:firstLine="707"/>
              <w:jc w:val="both"/>
              <w:rPr>
                <w:b/>
                <w:sz w:val="28"/>
              </w:rPr>
            </w:pPr>
            <w:r>
              <w:rPr>
                <w:b/>
                <w:sz w:val="28"/>
              </w:rPr>
              <w:t>к</w:t>
            </w:r>
            <w:r>
              <w:rPr>
                <w:b/>
                <w:spacing w:val="1"/>
                <w:sz w:val="28"/>
              </w:rPr>
              <w:t xml:space="preserve"> </w:t>
            </w:r>
            <w:r>
              <w:rPr>
                <w:b/>
                <w:sz w:val="28"/>
              </w:rPr>
              <w:t>началу</w:t>
            </w:r>
            <w:r>
              <w:rPr>
                <w:b/>
                <w:spacing w:val="1"/>
                <w:sz w:val="28"/>
              </w:rPr>
              <w:t xml:space="preserve"> </w:t>
            </w:r>
            <w:r>
              <w:rPr>
                <w:b/>
                <w:sz w:val="28"/>
              </w:rPr>
              <w:t>XX</w:t>
            </w:r>
            <w:r>
              <w:rPr>
                <w:b/>
                <w:spacing w:val="1"/>
                <w:sz w:val="28"/>
              </w:rPr>
              <w:t xml:space="preserve"> </w:t>
            </w:r>
            <w:r>
              <w:rPr>
                <w:b/>
                <w:sz w:val="28"/>
              </w:rPr>
              <w:t>в.</w:t>
            </w:r>
            <w:r>
              <w:rPr>
                <w:b/>
                <w:spacing w:val="1"/>
                <w:sz w:val="28"/>
              </w:rPr>
              <w:t xml:space="preserve"> </w:t>
            </w:r>
            <w:r>
              <w:rPr>
                <w:b/>
                <w:sz w:val="28"/>
              </w:rPr>
              <w:t>Новейшая</w:t>
            </w:r>
            <w:r>
              <w:rPr>
                <w:b/>
                <w:spacing w:val="1"/>
                <w:sz w:val="28"/>
              </w:rPr>
              <w:t xml:space="preserve"> </w:t>
            </w:r>
            <w:r>
              <w:rPr>
                <w:b/>
                <w:sz w:val="28"/>
              </w:rPr>
              <w:t>история.</w:t>
            </w:r>
          </w:p>
          <w:p w:rsidR="00AA107D" w:rsidRDefault="00AA107D" w:rsidP="00726D3E">
            <w:pPr>
              <w:pStyle w:val="TableParagraph"/>
              <w:ind w:left="108" w:right="96" w:firstLine="707"/>
              <w:jc w:val="both"/>
              <w:rPr>
                <w:b/>
                <w:i/>
                <w:sz w:val="28"/>
              </w:rPr>
            </w:pPr>
            <w:r>
              <w:rPr>
                <w:b/>
                <w:i/>
                <w:sz w:val="28"/>
              </w:rPr>
              <w:t>Становление</w:t>
            </w:r>
            <w:r>
              <w:rPr>
                <w:b/>
                <w:i/>
                <w:spacing w:val="1"/>
                <w:sz w:val="28"/>
              </w:rPr>
              <w:t xml:space="preserve"> </w:t>
            </w:r>
            <w:r>
              <w:rPr>
                <w:b/>
                <w:i/>
                <w:sz w:val="28"/>
              </w:rPr>
              <w:t>и</w:t>
            </w:r>
            <w:r>
              <w:rPr>
                <w:b/>
                <w:i/>
                <w:spacing w:val="1"/>
                <w:sz w:val="28"/>
              </w:rPr>
              <w:t xml:space="preserve"> </w:t>
            </w:r>
            <w:r>
              <w:rPr>
                <w:b/>
                <w:i/>
                <w:sz w:val="28"/>
              </w:rPr>
              <w:t>расцвет</w:t>
            </w:r>
            <w:r>
              <w:rPr>
                <w:b/>
                <w:i/>
                <w:spacing w:val="-67"/>
                <w:sz w:val="28"/>
              </w:rPr>
              <w:t xml:space="preserve"> </w:t>
            </w:r>
            <w:r>
              <w:rPr>
                <w:b/>
                <w:i/>
                <w:sz w:val="28"/>
              </w:rPr>
              <w:t>индустриаль-ного</w:t>
            </w:r>
            <w:r>
              <w:rPr>
                <w:b/>
                <w:i/>
                <w:spacing w:val="1"/>
                <w:sz w:val="28"/>
              </w:rPr>
              <w:t xml:space="preserve"> </w:t>
            </w:r>
            <w:r>
              <w:rPr>
                <w:b/>
                <w:i/>
                <w:sz w:val="28"/>
              </w:rPr>
              <w:t>общества</w:t>
            </w:r>
            <w:r>
              <w:rPr>
                <w:b/>
                <w:i/>
                <w:spacing w:val="1"/>
                <w:sz w:val="28"/>
              </w:rPr>
              <w:t xml:space="preserve"> </w:t>
            </w:r>
            <w:r>
              <w:rPr>
                <w:b/>
                <w:i/>
                <w:sz w:val="28"/>
              </w:rPr>
              <w:t>до</w:t>
            </w:r>
            <w:r>
              <w:rPr>
                <w:b/>
                <w:i/>
                <w:spacing w:val="1"/>
                <w:sz w:val="28"/>
              </w:rPr>
              <w:t xml:space="preserve"> </w:t>
            </w:r>
            <w:r>
              <w:rPr>
                <w:b/>
                <w:i/>
                <w:sz w:val="28"/>
              </w:rPr>
              <w:t>начала</w:t>
            </w:r>
            <w:r>
              <w:rPr>
                <w:b/>
                <w:i/>
                <w:spacing w:val="-1"/>
                <w:sz w:val="28"/>
              </w:rPr>
              <w:t xml:space="preserve"> </w:t>
            </w:r>
            <w:r>
              <w:rPr>
                <w:b/>
                <w:i/>
                <w:sz w:val="28"/>
              </w:rPr>
              <w:t>Первой</w:t>
            </w:r>
            <w:r>
              <w:rPr>
                <w:b/>
                <w:i/>
                <w:spacing w:val="-1"/>
                <w:sz w:val="28"/>
              </w:rPr>
              <w:t xml:space="preserve"> </w:t>
            </w:r>
            <w:r>
              <w:rPr>
                <w:b/>
                <w:i/>
                <w:sz w:val="28"/>
              </w:rPr>
              <w:t>мировой</w:t>
            </w:r>
            <w:r>
              <w:rPr>
                <w:b/>
                <w:i/>
                <w:spacing w:val="-1"/>
                <w:sz w:val="28"/>
              </w:rPr>
              <w:t xml:space="preserve"> </w:t>
            </w:r>
            <w:r>
              <w:rPr>
                <w:b/>
                <w:i/>
                <w:sz w:val="28"/>
              </w:rPr>
              <w:t>войны.</w:t>
            </w:r>
          </w:p>
          <w:p w:rsidR="00AA107D" w:rsidRDefault="00AA107D" w:rsidP="00726D3E">
            <w:pPr>
              <w:pStyle w:val="TableParagraph"/>
              <w:spacing w:before="1"/>
              <w:ind w:left="108" w:right="92" w:firstLine="707"/>
              <w:jc w:val="both"/>
              <w:rPr>
                <w:sz w:val="28"/>
              </w:rPr>
            </w:pPr>
            <w:r>
              <w:rPr>
                <w:sz w:val="28"/>
              </w:rPr>
              <w:t>Страны</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Северной</w:t>
            </w:r>
            <w:r>
              <w:rPr>
                <w:spacing w:val="1"/>
                <w:sz w:val="28"/>
              </w:rPr>
              <w:t xml:space="preserve"> </w:t>
            </w:r>
            <w:r>
              <w:rPr>
                <w:sz w:val="28"/>
              </w:rPr>
              <w:t>Америки в первой половине XIX в.</w:t>
            </w:r>
            <w:r>
              <w:rPr>
                <w:spacing w:val="1"/>
                <w:sz w:val="28"/>
              </w:rPr>
              <w:t xml:space="preserve"> </w:t>
            </w:r>
            <w:r>
              <w:rPr>
                <w:sz w:val="28"/>
              </w:rPr>
              <w:t>Страны</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Северной</w:t>
            </w:r>
            <w:r>
              <w:rPr>
                <w:spacing w:val="-67"/>
                <w:sz w:val="28"/>
              </w:rPr>
              <w:t xml:space="preserve"> </w:t>
            </w:r>
            <w:r>
              <w:rPr>
                <w:sz w:val="28"/>
              </w:rPr>
              <w:t>Америки во второй половине XIX в.</w:t>
            </w:r>
            <w:r>
              <w:rPr>
                <w:spacing w:val="-67"/>
                <w:sz w:val="28"/>
              </w:rPr>
              <w:t xml:space="preserve"> </w:t>
            </w:r>
            <w:r>
              <w:rPr>
                <w:sz w:val="28"/>
              </w:rPr>
              <w:t>Экономическое</w:t>
            </w:r>
            <w:r>
              <w:rPr>
                <w:spacing w:val="1"/>
                <w:sz w:val="28"/>
              </w:rPr>
              <w:t xml:space="preserve"> </w:t>
            </w:r>
            <w:r>
              <w:rPr>
                <w:sz w:val="28"/>
              </w:rPr>
              <w:t>и</w:t>
            </w:r>
            <w:r>
              <w:rPr>
                <w:spacing w:val="1"/>
                <w:sz w:val="28"/>
              </w:rPr>
              <w:t xml:space="preserve"> </w:t>
            </w:r>
            <w:r>
              <w:rPr>
                <w:sz w:val="28"/>
              </w:rPr>
              <w:t>социально-поли-</w:t>
            </w:r>
            <w:r>
              <w:rPr>
                <w:spacing w:val="1"/>
                <w:sz w:val="28"/>
              </w:rPr>
              <w:t xml:space="preserve"> </w:t>
            </w:r>
            <w:r>
              <w:rPr>
                <w:sz w:val="28"/>
              </w:rPr>
              <w:t>тическое</w:t>
            </w:r>
            <w:r>
              <w:rPr>
                <w:spacing w:val="1"/>
                <w:sz w:val="28"/>
              </w:rPr>
              <w:t xml:space="preserve"> </w:t>
            </w:r>
            <w:r>
              <w:rPr>
                <w:sz w:val="28"/>
              </w:rPr>
              <w:t>развитие</w:t>
            </w:r>
            <w:r>
              <w:rPr>
                <w:spacing w:val="1"/>
                <w:sz w:val="28"/>
              </w:rPr>
              <w:t xml:space="preserve"> </w:t>
            </w:r>
            <w:r>
              <w:rPr>
                <w:sz w:val="28"/>
              </w:rPr>
              <w:t>стран</w:t>
            </w:r>
            <w:r>
              <w:rPr>
                <w:spacing w:val="1"/>
                <w:sz w:val="28"/>
              </w:rPr>
              <w:t xml:space="preserve"> </w:t>
            </w:r>
            <w:r>
              <w:rPr>
                <w:sz w:val="28"/>
              </w:rPr>
              <w:t>Европы</w:t>
            </w:r>
            <w:r>
              <w:rPr>
                <w:spacing w:val="1"/>
                <w:sz w:val="28"/>
              </w:rPr>
              <w:t xml:space="preserve"> </w:t>
            </w:r>
            <w:r>
              <w:rPr>
                <w:sz w:val="28"/>
              </w:rPr>
              <w:t>и</w:t>
            </w:r>
            <w:r>
              <w:rPr>
                <w:spacing w:val="-67"/>
                <w:sz w:val="28"/>
              </w:rPr>
              <w:t xml:space="preserve"> </w:t>
            </w:r>
            <w:r>
              <w:rPr>
                <w:sz w:val="28"/>
              </w:rPr>
              <w:t>США</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XIX</w:t>
            </w:r>
            <w:r>
              <w:rPr>
                <w:spacing w:val="1"/>
                <w:sz w:val="28"/>
              </w:rPr>
              <w:t xml:space="preserve"> </w:t>
            </w:r>
            <w:r>
              <w:rPr>
                <w:sz w:val="28"/>
              </w:rPr>
              <w:t>в.</w:t>
            </w:r>
            <w:r>
              <w:rPr>
                <w:spacing w:val="1"/>
                <w:sz w:val="28"/>
              </w:rPr>
              <w:t xml:space="preserve"> </w:t>
            </w:r>
            <w:r>
              <w:rPr>
                <w:sz w:val="28"/>
              </w:rPr>
              <w:t>Война</w:t>
            </w:r>
            <w:r>
              <w:rPr>
                <w:spacing w:val="1"/>
                <w:sz w:val="28"/>
              </w:rPr>
              <w:t xml:space="preserve"> </w:t>
            </w:r>
            <w:r>
              <w:rPr>
                <w:sz w:val="28"/>
              </w:rPr>
              <w:t>за</w:t>
            </w:r>
            <w:r>
              <w:rPr>
                <w:spacing w:val="1"/>
                <w:sz w:val="28"/>
              </w:rPr>
              <w:t xml:space="preserve"> </w:t>
            </w:r>
            <w:r>
              <w:rPr>
                <w:sz w:val="28"/>
              </w:rPr>
              <w:t>независимость</w:t>
            </w:r>
            <w:r>
              <w:rPr>
                <w:spacing w:val="1"/>
                <w:sz w:val="28"/>
              </w:rPr>
              <w:t xml:space="preserve"> </w:t>
            </w:r>
            <w:r>
              <w:rPr>
                <w:sz w:val="28"/>
              </w:rPr>
              <w:t>в</w:t>
            </w:r>
            <w:r>
              <w:rPr>
                <w:spacing w:val="1"/>
                <w:sz w:val="28"/>
              </w:rPr>
              <w:t xml:space="preserve"> </w:t>
            </w:r>
            <w:r>
              <w:rPr>
                <w:sz w:val="28"/>
              </w:rPr>
              <w:t>Латинской</w:t>
            </w:r>
            <w:r>
              <w:rPr>
                <w:spacing w:val="1"/>
                <w:sz w:val="28"/>
              </w:rPr>
              <w:t xml:space="preserve"> </w:t>
            </w:r>
            <w:r>
              <w:rPr>
                <w:sz w:val="28"/>
              </w:rPr>
              <w:t>Америке. Народы Африки в Новое</w:t>
            </w:r>
            <w:r>
              <w:rPr>
                <w:spacing w:val="1"/>
                <w:sz w:val="28"/>
              </w:rPr>
              <w:t xml:space="preserve"> </w:t>
            </w:r>
            <w:r>
              <w:rPr>
                <w:sz w:val="28"/>
              </w:rPr>
              <w:t>время. Развитие культуры в XIX в.</w:t>
            </w:r>
            <w:r>
              <w:rPr>
                <w:spacing w:val="1"/>
                <w:sz w:val="28"/>
              </w:rPr>
              <w:t xml:space="preserve"> </w:t>
            </w:r>
            <w:r>
              <w:rPr>
                <w:sz w:val="28"/>
              </w:rPr>
              <w:t>Международные</w:t>
            </w:r>
            <w:r>
              <w:rPr>
                <w:spacing w:val="1"/>
                <w:sz w:val="28"/>
              </w:rPr>
              <w:t xml:space="preserve"> </w:t>
            </w:r>
            <w:r>
              <w:rPr>
                <w:sz w:val="28"/>
              </w:rPr>
              <w:t>отношения</w:t>
            </w:r>
            <w:r>
              <w:rPr>
                <w:spacing w:val="1"/>
                <w:sz w:val="28"/>
              </w:rPr>
              <w:t xml:space="preserve"> </w:t>
            </w:r>
            <w:r>
              <w:rPr>
                <w:sz w:val="28"/>
              </w:rPr>
              <w:t>в</w:t>
            </w:r>
            <w:r>
              <w:rPr>
                <w:spacing w:val="70"/>
                <w:sz w:val="28"/>
              </w:rPr>
              <w:t xml:space="preserve"> </w:t>
            </w:r>
            <w:r>
              <w:rPr>
                <w:sz w:val="28"/>
              </w:rPr>
              <w:t>XIX</w:t>
            </w:r>
            <w:r>
              <w:rPr>
                <w:spacing w:val="-67"/>
                <w:sz w:val="28"/>
              </w:rPr>
              <w:t xml:space="preserve"> </w:t>
            </w:r>
            <w:r>
              <w:rPr>
                <w:sz w:val="28"/>
              </w:rPr>
              <w:t>в.</w:t>
            </w:r>
            <w:r>
              <w:rPr>
                <w:spacing w:val="-2"/>
                <w:sz w:val="28"/>
              </w:rPr>
              <w:t xml:space="preserve"> </w:t>
            </w:r>
            <w:r>
              <w:rPr>
                <w:sz w:val="28"/>
              </w:rPr>
              <w:t>Мир</w:t>
            </w:r>
            <w:r>
              <w:rPr>
                <w:spacing w:val="1"/>
                <w:sz w:val="28"/>
              </w:rPr>
              <w:t xml:space="preserve"> </w:t>
            </w:r>
            <w:r>
              <w:rPr>
                <w:sz w:val="28"/>
              </w:rPr>
              <w:t>в</w:t>
            </w:r>
            <w:r>
              <w:rPr>
                <w:spacing w:val="-1"/>
                <w:sz w:val="28"/>
              </w:rPr>
              <w:t xml:space="preserve"> </w:t>
            </w:r>
            <w:r>
              <w:rPr>
                <w:sz w:val="28"/>
              </w:rPr>
              <w:t>1900-1914</w:t>
            </w:r>
            <w:r>
              <w:rPr>
                <w:spacing w:val="-4"/>
                <w:sz w:val="28"/>
              </w:rPr>
              <w:t xml:space="preserve"> </w:t>
            </w:r>
            <w:r>
              <w:rPr>
                <w:sz w:val="28"/>
              </w:rPr>
              <w:t>гг.</w:t>
            </w:r>
          </w:p>
        </w:tc>
        <w:tc>
          <w:tcPr>
            <w:tcW w:w="5190" w:type="dxa"/>
          </w:tcPr>
          <w:p w:rsidR="00AA107D" w:rsidRDefault="00AA107D" w:rsidP="00726D3E">
            <w:pPr>
              <w:pStyle w:val="TableParagraph"/>
              <w:spacing w:line="242" w:lineRule="auto"/>
              <w:ind w:left="108" w:right="94" w:firstLine="708"/>
              <w:jc w:val="both"/>
              <w:rPr>
                <w:b/>
                <w:sz w:val="28"/>
              </w:rPr>
            </w:pPr>
            <w:r>
              <w:rPr>
                <w:b/>
                <w:sz w:val="28"/>
              </w:rPr>
              <w:t>Российская</w:t>
            </w:r>
            <w:r>
              <w:rPr>
                <w:b/>
                <w:spacing w:val="1"/>
                <w:sz w:val="28"/>
              </w:rPr>
              <w:t xml:space="preserve"> </w:t>
            </w:r>
            <w:r>
              <w:rPr>
                <w:b/>
                <w:sz w:val="28"/>
              </w:rPr>
              <w:t>империя</w:t>
            </w:r>
            <w:r>
              <w:rPr>
                <w:b/>
                <w:spacing w:val="1"/>
                <w:sz w:val="28"/>
              </w:rPr>
              <w:t xml:space="preserve"> </w:t>
            </w:r>
            <w:r>
              <w:rPr>
                <w:b/>
                <w:sz w:val="28"/>
              </w:rPr>
              <w:t>в</w:t>
            </w:r>
            <w:r>
              <w:rPr>
                <w:b/>
                <w:spacing w:val="1"/>
                <w:sz w:val="28"/>
              </w:rPr>
              <w:t xml:space="preserve"> </w:t>
            </w:r>
            <w:r>
              <w:rPr>
                <w:b/>
                <w:sz w:val="28"/>
              </w:rPr>
              <w:t>XIX</w:t>
            </w:r>
            <w:r>
              <w:rPr>
                <w:b/>
                <w:spacing w:val="1"/>
                <w:sz w:val="28"/>
              </w:rPr>
              <w:t xml:space="preserve"> </w:t>
            </w:r>
            <w:r>
              <w:rPr>
                <w:b/>
                <w:sz w:val="28"/>
              </w:rPr>
              <w:t>–</w:t>
            </w:r>
            <w:r>
              <w:rPr>
                <w:b/>
                <w:spacing w:val="-67"/>
                <w:sz w:val="28"/>
              </w:rPr>
              <w:t xml:space="preserve"> </w:t>
            </w:r>
            <w:r>
              <w:rPr>
                <w:b/>
                <w:sz w:val="28"/>
              </w:rPr>
              <w:t>начале</w:t>
            </w:r>
            <w:r>
              <w:rPr>
                <w:b/>
                <w:spacing w:val="-3"/>
                <w:sz w:val="28"/>
              </w:rPr>
              <w:t xml:space="preserve"> </w:t>
            </w:r>
            <w:r>
              <w:rPr>
                <w:b/>
                <w:sz w:val="28"/>
              </w:rPr>
              <w:t>XX</w:t>
            </w:r>
            <w:r>
              <w:rPr>
                <w:b/>
                <w:spacing w:val="-1"/>
                <w:sz w:val="28"/>
              </w:rPr>
              <w:t xml:space="preserve"> </w:t>
            </w:r>
            <w:r>
              <w:rPr>
                <w:b/>
                <w:sz w:val="28"/>
              </w:rPr>
              <w:t>вв.</w:t>
            </w:r>
          </w:p>
          <w:p w:rsidR="00AA107D" w:rsidRDefault="00AA107D" w:rsidP="00726D3E">
            <w:pPr>
              <w:pStyle w:val="TableParagraph"/>
              <w:ind w:left="108" w:right="93" w:firstLine="708"/>
              <w:jc w:val="both"/>
              <w:rPr>
                <w:sz w:val="28"/>
              </w:rPr>
            </w:pPr>
            <w:r>
              <w:rPr>
                <w:sz w:val="28"/>
              </w:rPr>
              <w:t>Россия на пути к реформам (1801-</w:t>
            </w:r>
            <w:r>
              <w:rPr>
                <w:spacing w:val="1"/>
                <w:sz w:val="28"/>
              </w:rPr>
              <w:t xml:space="preserve"> </w:t>
            </w:r>
            <w:r>
              <w:rPr>
                <w:sz w:val="28"/>
              </w:rPr>
              <w:t>1861).</w:t>
            </w:r>
            <w:r>
              <w:rPr>
                <w:spacing w:val="-2"/>
                <w:sz w:val="28"/>
              </w:rPr>
              <w:t xml:space="preserve"> </w:t>
            </w:r>
            <w:r>
              <w:rPr>
                <w:sz w:val="28"/>
              </w:rPr>
              <w:t>Алек-</w:t>
            </w:r>
          </w:p>
          <w:p w:rsidR="00AA107D" w:rsidRDefault="00AA107D" w:rsidP="00726D3E">
            <w:pPr>
              <w:pStyle w:val="TableParagraph"/>
              <w:tabs>
                <w:tab w:val="left" w:pos="4329"/>
              </w:tabs>
              <w:spacing w:line="322" w:lineRule="exact"/>
              <w:ind w:left="816"/>
              <w:jc w:val="both"/>
              <w:rPr>
                <w:sz w:val="28"/>
              </w:rPr>
            </w:pPr>
            <w:r>
              <w:rPr>
                <w:sz w:val="28"/>
              </w:rPr>
              <w:t>сандровская</w:t>
            </w:r>
            <w:r>
              <w:rPr>
                <w:sz w:val="28"/>
              </w:rPr>
              <w:tab/>
              <w:t>эпоха:</w:t>
            </w:r>
          </w:p>
          <w:p w:rsidR="00AA107D" w:rsidRDefault="00AA107D" w:rsidP="00726D3E">
            <w:pPr>
              <w:pStyle w:val="TableParagraph"/>
              <w:tabs>
                <w:tab w:val="left" w:pos="2971"/>
                <w:tab w:val="left" w:pos="3435"/>
                <w:tab w:val="left" w:pos="3520"/>
              </w:tabs>
              <w:ind w:left="108" w:right="93"/>
              <w:jc w:val="both"/>
              <w:rPr>
                <w:sz w:val="28"/>
              </w:rPr>
            </w:pPr>
            <w:r>
              <w:rPr>
                <w:sz w:val="28"/>
              </w:rPr>
              <w:t>государственный</w:t>
            </w:r>
            <w:r>
              <w:rPr>
                <w:sz w:val="28"/>
              </w:rPr>
              <w:tab/>
            </w:r>
            <w:r>
              <w:rPr>
                <w:sz w:val="28"/>
              </w:rPr>
              <w:tab/>
            </w:r>
            <w:r>
              <w:rPr>
                <w:sz w:val="28"/>
              </w:rPr>
              <w:tab/>
            </w:r>
            <w:r>
              <w:rPr>
                <w:spacing w:val="-1"/>
                <w:sz w:val="28"/>
              </w:rPr>
              <w:t>либера-лизм.</w:t>
            </w:r>
            <w:r>
              <w:rPr>
                <w:spacing w:val="-68"/>
                <w:sz w:val="28"/>
              </w:rPr>
              <w:t xml:space="preserve"> </w:t>
            </w:r>
            <w:r>
              <w:rPr>
                <w:sz w:val="28"/>
              </w:rPr>
              <w:t>Отечественная война 1812 г. Николаев-</w:t>
            </w:r>
            <w:r>
              <w:rPr>
                <w:spacing w:val="1"/>
                <w:sz w:val="28"/>
              </w:rPr>
              <w:t xml:space="preserve"> </w:t>
            </w:r>
            <w:r>
              <w:rPr>
                <w:sz w:val="28"/>
              </w:rPr>
              <w:t>ское</w:t>
            </w:r>
            <w:r>
              <w:rPr>
                <w:spacing w:val="1"/>
                <w:sz w:val="28"/>
              </w:rPr>
              <w:t xml:space="preserve"> </w:t>
            </w:r>
            <w:r>
              <w:rPr>
                <w:sz w:val="28"/>
              </w:rPr>
              <w:t>самодержавие:</w:t>
            </w:r>
            <w:r>
              <w:rPr>
                <w:spacing w:val="1"/>
                <w:sz w:val="28"/>
              </w:rPr>
              <w:t xml:space="preserve"> </w:t>
            </w:r>
            <w:r>
              <w:rPr>
                <w:sz w:val="28"/>
              </w:rPr>
              <w:t>государственный</w:t>
            </w:r>
            <w:r>
              <w:rPr>
                <w:spacing w:val="-67"/>
                <w:sz w:val="28"/>
              </w:rPr>
              <w:t xml:space="preserve"> </w:t>
            </w:r>
            <w:r>
              <w:rPr>
                <w:sz w:val="28"/>
              </w:rPr>
              <w:t>консерва-тизм.</w:t>
            </w:r>
            <w:r>
              <w:rPr>
                <w:sz w:val="28"/>
              </w:rPr>
              <w:tab/>
              <w:t>Крепостнический</w:t>
            </w:r>
            <w:r>
              <w:rPr>
                <w:spacing w:val="-68"/>
                <w:sz w:val="28"/>
              </w:rPr>
              <w:t xml:space="preserve"> </w:t>
            </w:r>
            <w:r>
              <w:rPr>
                <w:sz w:val="28"/>
              </w:rPr>
              <w:t>социум.</w:t>
            </w:r>
            <w:r>
              <w:rPr>
                <w:spacing w:val="1"/>
                <w:sz w:val="28"/>
              </w:rPr>
              <w:t xml:space="preserve"> </w:t>
            </w:r>
            <w:r>
              <w:rPr>
                <w:sz w:val="28"/>
              </w:rPr>
              <w:t>Деревня</w:t>
            </w:r>
            <w:r>
              <w:rPr>
                <w:spacing w:val="1"/>
                <w:sz w:val="28"/>
              </w:rPr>
              <w:t xml:space="preserve"> </w:t>
            </w:r>
            <w:r>
              <w:rPr>
                <w:sz w:val="28"/>
              </w:rPr>
              <w:t>и</w:t>
            </w:r>
            <w:r>
              <w:rPr>
                <w:spacing w:val="1"/>
                <w:sz w:val="28"/>
              </w:rPr>
              <w:t xml:space="preserve"> </w:t>
            </w:r>
            <w:r>
              <w:rPr>
                <w:sz w:val="28"/>
              </w:rPr>
              <w:t>го-род.</w:t>
            </w:r>
            <w:r>
              <w:rPr>
                <w:spacing w:val="1"/>
                <w:sz w:val="28"/>
              </w:rPr>
              <w:t xml:space="preserve"> </w:t>
            </w:r>
            <w:r>
              <w:rPr>
                <w:sz w:val="28"/>
              </w:rPr>
              <w:t>Культурное</w:t>
            </w:r>
            <w:r>
              <w:rPr>
                <w:spacing w:val="1"/>
                <w:sz w:val="28"/>
              </w:rPr>
              <w:t xml:space="preserve"> </w:t>
            </w:r>
            <w:r>
              <w:rPr>
                <w:sz w:val="28"/>
              </w:rPr>
              <w:t>пространство</w:t>
            </w:r>
            <w:r>
              <w:rPr>
                <w:spacing w:val="1"/>
                <w:sz w:val="28"/>
              </w:rPr>
              <w:t xml:space="preserve"> </w:t>
            </w:r>
            <w:r>
              <w:rPr>
                <w:sz w:val="28"/>
              </w:rPr>
              <w:t>империи</w:t>
            </w:r>
            <w:r>
              <w:rPr>
                <w:spacing w:val="1"/>
                <w:sz w:val="28"/>
              </w:rPr>
              <w:t xml:space="preserve"> </w:t>
            </w:r>
            <w:r>
              <w:rPr>
                <w:sz w:val="28"/>
              </w:rPr>
              <w:t>в</w:t>
            </w:r>
            <w:r>
              <w:rPr>
                <w:spacing w:val="1"/>
                <w:sz w:val="28"/>
              </w:rPr>
              <w:t xml:space="preserve"> </w:t>
            </w:r>
            <w:r>
              <w:rPr>
                <w:sz w:val="28"/>
              </w:rPr>
              <w:t>пер-вой</w:t>
            </w:r>
            <w:r>
              <w:rPr>
                <w:spacing w:val="-67"/>
                <w:sz w:val="28"/>
              </w:rPr>
              <w:t xml:space="preserve"> </w:t>
            </w:r>
            <w:r>
              <w:rPr>
                <w:sz w:val="28"/>
              </w:rPr>
              <w:t>половине XIX в. Пространство империи:</w:t>
            </w:r>
            <w:r>
              <w:rPr>
                <w:spacing w:val="1"/>
                <w:sz w:val="28"/>
              </w:rPr>
              <w:t xml:space="preserve"> </w:t>
            </w:r>
            <w:r>
              <w:rPr>
                <w:sz w:val="28"/>
              </w:rPr>
              <w:t>этнокультурный</w:t>
            </w:r>
            <w:r>
              <w:rPr>
                <w:spacing w:val="1"/>
                <w:sz w:val="28"/>
              </w:rPr>
              <w:t xml:space="preserve"> </w:t>
            </w:r>
            <w:r>
              <w:rPr>
                <w:sz w:val="28"/>
              </w:rPr>
              <w:t>облик</w:t>
            </w:r>
            <w:r>
              <w:rPr>
                <w:spacing w:val="1"/>
                <w:sz w:val="28"/>
              </w:rPr>
              <w:t xml:space="preserve"> </w:t>
            </w:r>
            <w:r>
              <w:rPr>
                <w:sz w:val="28"/>
              </w:rPr>
              <w:t>страны.</w:t>
            </w:r>
            <w:r>
              <w:rPr>
                <w:spacing w:val="1"/>
                <w:sz w:val="28"/>
              </w:rPr>
              <w:t xml:space="preserve"> </w:t>
            </w:r>
            <w:r>
              <w:rPr>
                <w:sz w:val="28"/>
              </w:rPr>
              <w:t>Формирование</w:t>
            </w:r>
            <w:r>
              <w:rPr>
                <w:sz w:val="28"/>
              </w:rPr>
              <w:tab/>
            </w:r>
            <w:r>
              <w:rPr>
                <w:sz w:val="28"/>
              </w:rPr>
              <w:tab/>
              <w:t>гражданского</w:t>
            </w:r>
            <w:r>
              <w:rPr>
                <w:spacing w:val="-68"/>
                <w:sz w:val="28"/>
              </w:rPr>
              <w:t xml:space="preserve"> </w:t>
            </w:r>
            <w:r>
              <w:rPr>
                <w:sz w:val="28"/>
              </w:rPr>
              <w:t>правосознания.</w:t>
            </w:r>
            <w:r>
              <w:rPr>
                <w:spacing w:val="1"/>
                <w:sz w:val="28"/>
              </w:rPr>
              <w:t xml:space="preserve"> </w:t>
            </w:r>
            <w:r>
              <w:rPr>
                <w:sz w:val="28"/>
              </w:rPr>
              <w:t>Основные</w:t>
            </w:r>
            <w:r>
              <w:rPr>
                <w:spacing w:val="1"/>
                <w:sz w:val="28"/>
              </w:rPr>
              <w:t xml:space="preserve"> </w:t>
            </w:r>
            <w:r>
              <w:rPr>
                <w:sz w:val="28"/>
              </w:rPr>
              <w:t>течения</w:t>
            </w:r>
            <w:r>
              <w:rPr>
                <w:spacing w:val="-67"/>
                <w:sz w:val="28"/>
              </w:rPr>
              <w:t xml:space="preserve"> </w:t>
            </w:r>
            <w:r>
              <w:rPr>
                <w:sz w:val="28"/>
              </w:rPr>
              <w:t>общественной</w:t>
            </w:r>
            <w:r>
              <w:rPr>
                <w:spacing w:val="1"/>
                <w:sz w:val="28"/>
              </w:rPr>
              <w:t xml:space="preserve"> </w:t>
            </w:r>
            <w:r>
              <w:rPr>
                <w:sz w:val="28"/>
              </w:rPr>
              <w:t>мысли.</w:t>
            </w:r>
            <w:r>
              <w:rPr>
                <w:spacing w:val="1"/>
                <w:sz w:val="28"/>
              </w:rPr>
              <w:t xml:space="preserve"> </w:t>
            </w:r>
            <w:r>
              <w:rPr>
                <w:sz w:val="28"/>
              </w:rPr>
              <w:t>Россия</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реформ. Преобразования Александра II:</w:t>
            </w:r>
            <w:r>
              <w:rPr>
                <w:spacing w:val="1"/>
                <w:sz w:val="28"/>
              </w:rPr>
              <w:t xml:space="preserve"> </w:t>
            </w:r>
            <w:r>
              <w:rPr>
                <w:sz w:val="28"/>
              </w:rPr>
              <w:t>социальная</w:t>
            </w:r>
            <w:r>
              <w:rPr>
                <w:spacing w:val="136"/>
                <w:sz w:val="28"/>
              </w:rPr>
              <w:t xml:space="preserve"> </w:t>
            </w:r>
            <w:r>
              <w:rPr>
                <w:sz w:val="28"/>
              </w:rPr>
              <w:t>и</w:t>
            </w:r>
            <w:r>
              <w:rPr>
                <w:spacing w:val="136"/>
                <w:sz w:val="28"/>
              </w:rPr>
              <w:t xml:space="preserve"> </w:t>
            </w:r>
            <w:r>
              <w:rPr>
                <w:sz w:val="28"/>
              </w:rPr>
              <w:t>правовая</w:t>
            </w:r>
            <w:r>
              <w:rPr>
                <w:spacing w:val="137"/>
                <w:sz w:val="28"/>
              </w:rPr>
              <w:t xml:space="preserve"> </w:t>
            </w:r>
            <w:r>
              <w:rPr>
                <w:sz w:val="28"/>
              </w:rPr>
              <w:t>модернизация.</w:t>
            </w:r>
          </w:p>
          <w:p w:rsidR="00AA107D" w:rsidRDefault="00AA107D" w:rsidP="00726D3E">
            <w:pPr>
              <w:pStyle w:val="TableParagraph"/>
              <w:spacing w:line="322" w:lineRule="exact"/>
              <w:ind w:left="108"/>
              <w:jc w:val="both"/>
              <w:rPr>
                <w:sz w:val="28"/>
              </w:rPr>
            </w:pPr>
            <w:r>
              <w:rPr>
                <w:sz w:val="28"/>
              </w:rPr>
              <w:t>«Народное</w:t>
            </w:r>
            <w:r>
              <w:rPr>
                <w:spacing w:val="87"/>
                <w:sz w:val="28"/>
              </w:rPr>
              <w:t xml:space="preserve"> </w:t>
            </w:r>
            <w:r>
              <w:rPr>
                <w:sz w:val="28"/>
              </w:rPr>
              <w:t>самодержа-вие»</w:t>
            </w:r>
            <w:r>
              <w:rPr>
                <w:spacing w:val="89"/>
                <w:sz w:val="28"/>
              </w:rPr>
              <w:t xml:space="preserve"> </w:t>
            </w:r>
            <w:r>
              <w:rPr>
                <w:sz w:val="28"/>
              </w:rPr>
              <w:t>Александра</w:t>
            </w:r>
          </w:p>
          <w:p w:rsidR="00AA107D" w:rsidRDefault="00AA107D" w:rsidP="00726D3E">
            <w:pPr>
              <w:pStyle w:val="TableParagraph"/>
              <w:ind w:left="108" w:right="93"/>
              <w:jc w:val="both"/>
              <w:rPr>
                <w:sz w:val="28"/>
              </w:rPr>
            </w:pPr>
            <w:r>
              <w:rPr>
                <w:sz w:val="28"/>
              </w:rPr>
              <w:t>III.</w:t>
            </w:r>
            <w:r>
              <w:rPr>
                <w:spacing w:val="1"/>
                <w:sz w:val="28"/>
              </w:rPr>
              <w:t xml:space="preserve"> </w:t>
            </w:r>
            <w:r>
              <w:rPr>
                <w:sz w:val="28"/>
              </w:rPr>
              <w:t>Пореформенный</w:t>
            </w:r>
            <w:r>
              <w:rPr>
                <w:spacing w:val="1"/>
                <w:sz w:val="28"/>
              </w:rPr>
              <w:t xml:space="preserve"> </w:t>
            </w:r>
            <w:r>
              <w:rPr>
                <w:sz w:val="28"/>
              </w:rPr>
              <w:t>социум.</w:t>
            </w:r>
            <w:r>
              <w:rPr>
                <w:spacing w:val="1"/>
                <w:sz w:val="28"/>
              </w:rPr>
              <w:t xml:space="preserve"> </w:t>
            </w:r>
            <w:r>
              <w:rPr>
                <w:sz w:val="28"/>
              </w:rPr>
              <w:t>Сельское</w:t>
            </w:r>
            <w:r>
              <w:rPr>
                <w:spacing w:val="1"/>
                <w:sz w:val="28"/>
              </w:rPr>
              <w:t xml:space="preserve"> </w:t>
            </w:r>
            <w:r>
              <w:rPr>
                <w:sz w:val="28"/>
              </w:rPr>
              <w:t>хозяйство</w:t>
            </w:r>
            <w:r>
              <w:rPr>
                <w:spacing w:val="1"/>
                <w:sz w:val="28"/>
              </w:rPr>
              <w:t xml:space="preserve"> </w:t>
            </w:r>
            <w:r>
              <w:rPr>
                <w:sz w:val="28"/>
              </w:rPr>
              <w:t>и</w:t>
            </w:r>
            <w:r>
              <w:rPr>
                <w:spacing w:val="1"/>
                <w:sz w:val="28"/>
              </w:rPr>
              <w:t xml:space="preserve"> </w:t>
            </w:r>
            <w:r>
              <w:rPr>
                <w:sz w:val="28"/>
              </w:rPr>
              <w:t>промышленность.</w:t>
            </w:r>
            <w:r>
              <w:rPr>
                <w:spacing w:val="1"/>
                <w:sz w:val="28"/>
              </w:rPr>
              <w:t xml:space="preserve"> </w:t>
            </w:r>
            <w:r>
              <w:rPr>
                <w:sz w:val="28"/>
              </w:rPr>
              <w:t>Культу-</w:t>
            </w:r>
            <w:r>
              <w:rPr>
                <w:spacing w:val="1"/>
                <w:sz w:val="28"/>
              </w:rPr>
              <w:t xml:space="preserve"> </w:t>
            </w:r>
            <w:r>
              <w:rPr>
                <w:sz w:val="28"/>
              </w:rPr>
              <w:t>рное</w:t>
            </w:r>
            <w:r>
              <w:rPr>
                <w:spacing w:val="1"/>
                <w:sz w:val="28"/>
              </w:rPr>
              <w:t xml:space="preserve"> </w:t>
            </w:r>
            <w:r>
              <w:rPr>
                <w:sz w:val="28"/>
              </w:rPr>
              <w:t>пространство</w:t>
            </w:r>
            <w:r>
              <w:rPr>
                <w:spacing w:val="1"/>
                <w:sz w:val="28"/>
              </w:rPr>
              <w:t xml:space="preserve"> </w:t>
            </w:r>
            <w:r>
              <w:rPr>
                <w:sz w:val="28"/>
              </w:rPr>
              <w:t>империи</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 XIX в. Этнокультурный облик</w:t>
            </w:r>
            <w:r>
              <w:rPr>
                <w:spacing w:val="1"/>
                <w:sz w:val="28"/>
              </w:rPr>
              <w:t xml:space="preserve"> </w:t>
            </w:r>
            <w:r>
              <w:rPr>
                <w:sz w:val="28"/>
              </w:rPr>
              <w:t>империи.</w:t>
            </w:r>
            <w:r>
              <w:rPr>
                <w:spacing w:val="1"/>
                <w:sz w:val="28"/>
              </w:rPr>
              <w:t xml:space="preserve"> </w:t>
            </w:r>
            <w:r>
              <w:rPr>
                <w:sz w:val="28"/>
              </w:rPr>
              <w:t>Форми-рование</w:t>
            </w:r>
            <w:r>
              <w:rPr>
                <w:spacing w:val="1"/>
                <w:sz w:val="28"/>
              </w:rPr>
              <w:t xml:space="preserve"> </w:t>
            </w:r>
            <w:r>
              <w:rPr>
                <w:sz w:val="28"/>
              </w:rPr>
              <w:t>гражданского</w:t>
            </w:r>
            <w:r>
              <w:rPr>
                <w:spacing w:val="-67"/>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на-</w:t>
            </w:r>
            <w:r>
              <w:rPr>
                <w:spacing w:val="1"/>
                <w:sz w:val="28"/>
              </w:rPr>
              <w:t xml:space="preserve"> </w:t>
            </w:r>
            <w:r>
              <w:rPr>
                <w:sz w:val="28"/>
              </w:rPr>
              <w:t>правления</w:t>
            </w:r>
            <w:r>
              <w:rPr>
                <w:spacing w:val="1"/>
                <w:sz w:val="28"/>
              </w:rPr>
              <w:t xml:space="preserve"> </w:t>
            </w:r>
            <w:r>
              <w:rPr>
                <w:sz w:val="28"/>
              </w:rPr>
              <w:t>общественных</w:t>
            </w:r>
            <w:r>
              <w:rPr>
                <w:spacing w:val="1"/>
                <w:sz w:val="28"/>
              </w:rPr>
              <w:t xml:space="preserve"> </w:t>
            </w:r>
            <w:r>
              <w:rPr>
                <w:sz w:val="28"/>
              </w:rPr>
              <w:t>движений.</w:t>
            </w:r>
            <w:r>
              <w:rPr>
                <w:spacing w:val="1"/>
                <w:sz w:val="28"/>
              </w:rPr>
              <w:t xml:space="preserve"> </w:t>
            </w:r>
            <w:r>
              <w:rPr>
                <w:sz w:val="28"/>
              </w:rPr>
              <w:t>Кризис</w:t>
            </w:r>
            <w:r>
              <w:rPr>
                <w:spacing w:val="1"/>
                <w:sz w:val="28"/>
              </w:rPr>
              <w:t xml:space="preserve"> </w:t>
            </w:r>
            <w:r>
              <w:rPr>
                <w:sz w:val="28"/>
              </w:rPr>
              <w:t>им-</w:t>
            </w:r>
            <w:r>
              <w:rPr>
                <w:spacing w:val="-67"/>
                <w:sz w:val="28"/>
              </w:rPr>
              <w:t xml:space="preserve"> </w:t>
            </w:r>
            <w:r>
              <w:rPr>
                <w:sz w:val="28"/>
              </w:rPr>
              <w:t>перии</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XX</w:t>
            </w:r>
            <w:r>
              <w:rPr>
                <w:spacing w:val="1"/>
                <w:sz w:val="28"/>
              </w:rPr>
              <w:t xml:space="preserve"> </w:t>
            </w:r>
            <w:r>
              <w:rPr>
                <w:sz w:val="28"/>
              </w:rPr>
              <w:t>века.</w:t>
            </w:r>
            <w:r>
              <w:rPr>
                <w:spacing w:val="1"/>
                <w:sz w:val="28"/>
              </w:rPr>
              <w:t xml:space="preserve"> </w:t>
            </w:r>
            <w:r>
              <w:rPr>
                <w:sz w:val="28"/>
              </w:rPr>
              <w:t>Первая</w:t>
            </w:r>
            <w:r>
              <w:rPr>
                <w:spacing w:val="1"/>
                <w:sz w:val="28"/>
              </w:rPr>
              <w:t xml:space="preserve"> </w:t>
            </w:r>
            <w:r>
              <w:rPr>
                <w:sz w:val="28"/>
              </w:rPr>
              <w:t>российская</w:t>
            </w:r>
            <w:r>
              <w:rPr>
                <w:spacing w:val="1"/>
                <w:sz w:val="28"/>
              </w:rPr>
              <w:t xml:space="preserve"> </w:t>
            </w:r>
            <w:r>
              <w:rPr>
                <w:sz w:val="28"/>
              </w:rPr>
              <w:t>ре-волюция</w:t>
            </w:r>
            <w:r>
              <w:rPr>
                <w:spacing w:val="1"/>
                <w:sz w:val="28"/>
              </w:rPr>
              <w:t xml:space="preserve"> </w:t>
            </w:r>
            <w:r>
              <w:rPr>
                <w:sz w:val="28"/>
              </w:rPr>
              <w:t>1905-1907</w:t>
            </w:r>
            <w:r>
              <w:rPr>
                <w:spacing w:val="1"/>
                <w:sz w:val="28"/>
              </w:rPr>
              <w:t xml:space="preserve"> </w:t>
            </w:r>
            <w:r>
              <w:rPr>
                <w:sz w:val="28"/>
              </w:rPr>
              <w:t>гг.</w:t>
            </w:r>
            <w:r>
              <w:rPr>
                <w:spacing w:val="1"/>
                <w:sz w:val="28"/>
              </w:rPr>
              <w:t xml:space="preserve"> </w:t>
            </w:r>
            <w:r>
              <w:rPr>
                <w:sz w:val="28"/>
              </w:rPr>
              <w:t>Начало парламентаризма.</w:t>
            </w:r>
          </w:p>
          <w:p w:rsidR="00AA107D" w:rsidRDefault="00AA107D" w:rsidP="00726D3E">
            <w:pPr>
              <w:pStyle w:val="TableParagraph"/>
              <w:spacing w:line="322" w:lineRule="exact"/>
              <w:ind w:left="108" w:right="95" w:firstLine="708"/>
              <w:jc w:val="both"/>
              <w:rPr>
                <w:sz w:val="28"/>
              </w:rPr>
            </w:pPr>
            <w:r>
              <w:rPr>
                <w:sz w:val="28"/>
              </w:rPr>
              <w:t>Общество</w:t>
            </w:r>
            <w:r>
              <w:rPr>
                <w:spacing w:val="1"/>
                <w:sz w:val="28"/>
              </w:rPr>
              <w:t xml:space="preserve"> </w:t>
            </w:r>
            <w:r>
              <w:rPr>
                <w:sz w:val="28"/>
              </w:rPr>
              <w:t>и</w:t>
            </w:r>
            <w:r>
              <w:rPr>
                <w:spacing w:val="1"/>
                <w:sz w:val="28"/>
              </w:rPr>
              <w:t xml:space="preserve"> </w:t>
            </w:r>
            <w:r>
              <w:rPr>
                <w:sz w:val="28"/>
              </w:rPr>
              <w:t>власть</w:t>
            </w:r>
            <w:r>
              <w:rPr>
                <w:spacing w:val="1"/>
                <w:sz w:val="28"/>
              </w:rPr>
              <w:t xml:space="preserve"> </w:t>
            </w:r>
            <w:r>
              <w:rPr>
                <w:sz w:val="28"/>
              </w:rPr>
              <w:t>после</w:t>
            </w:r>
            <w:r>
              <w:rPr>
                <w:spacing w:val="-67"/>
                <w:sz w:val="28"/>
              </w:rPr>
              <w:t xml:space="preserve"> </w:t>
            </w:r>
            <w:r>
              <w:rPr>
                <w:sz w:val="28"/>
              </w:rPr>
              <w:t>революции.</w:t>
            </w:r>
            <w:r>
              <w:rPr>
                <w:spacing w:val="1"/>
                <w:sz w:val="28"/>
              </w:rPr>
              <w:t xml:space="preserve"> </w:t>
            </w:r>
            <w:r>
              <w:rPr>
                <w:sz w:val="28"/>
              </w:rPr>
              <w:t>«Серебря-ный</w:t>
            </w:r>
            <w:r>
              <w:rPr>
                <w:spacing w:val="1"/>
                <w:sz w:val="28"/>
              </w:rPr>
              <w:t xml:space="preserve"> </w:t>
            </w:r>
            <w:r>
              <w:rPr>
                <w:sz w:val="28"/>
              </w:rPr>
              <w:t>век»</w:t>
            </w:r>
            <w:r>
              <w:rPr>
                <w:spacing w:val="1"/>
                <w:sz w:val="28"/>
              </w:rPr>
              <w:t xml:space="preserve"> </w:t>
            </w:r>
            <w:r>
              <w:rPr>
                <w:sz w:val="28"/>
              </w:rPr>
              <w:t>российской</w:t>
            </w:r>
            <w:r>
              <w:rPr>
                <w:spacing w:val="1"/>
                <w:sz w:val="28"/>
              </w:rPr>
              <w:t xml:space="preserve"> </w:t>
            </w:r>
            <w:r>
              <w:rPr>
                <w:sz w:val="28"/>
              </w:rPr>
              <w:t>культуры.</w:t>
            </w:r>
            <w:r>
              <w:rPr>
                <w:spacing w:val="1"/>
                <w:sz w:val="28"/>
              </w:rPr>
              <w:t xml:space="preserve"> </w:t>
            </w:r>
            <w:r>
              <w:rPr>
                <w:sz w:val="28"/>
              </w:rPr>
              <w:t>Региональный</w:t>
            </w:r>
            <w:r>
              <w:rPr>
                <w:spacing w:val="1"/>
                <w:sz w:val="28"/>
              </w:rPr>
              <w:t xml:space="preserve"> </w:t>
            </w:r>
            <w:r>
              <w:rPr>
                <w:sz w:val="28"/>
              </w:rPr>
              <w:t>компонент.</w:t>
            </w:r>
          </w:p>
        </w:tc>
      </w:tr>
    </w:tbl>
    <w:p w:rsidR="006B28B4" w:rsidRDefault="006B28B4">
      <w:pPr>
        <w:pStyle w:val="a3"/>
        <w:spacing w:before="8"/>
        <w:ind w:left="0" w:firstLine="0"/>
        <w:jc w:val="left"/>
        <w:rPr>
          <w:b/>
          <w:sz w:val="19"/>
        </w:rPr>
      </w:pPr>
    </w:p>
    <w:p w:rsidR="006B28B4" w:rsidRDefault="00DA7639">
      <w:pPr>
        <w:pStyle w:val="a5"/>
        <w:numPr>
          <w:ilvl w:val="3"/>
          <w:numId w:val="68"/>
        </w:numPr>
        <w:tabs>
          <w:tab w:val="left" w:pos="2314"/>
        </w:tabs>
        <w:spacing w:before="89"/>
        <w:ind w:left="2313" w:hanging="913"/>
        <w:jc w:val="left"/>
        <w:rPr>
          <w:b/>
          <w:sz w:val="28"/>
        </w:rPr>
      </w:pPr>
      <w:r>
        <w:rPr>
          <w:b/>
          <w:sz w:val="28"/>
        </w:rPr>
        <w:t>Обществознание</w:t>
      </w:r>
    </w:p>
    <w:p w:rsidR="006B28B4" w:rsidRDefault="006B28B4">
      <w:pPr>
        <w:rPr>
          <w:sz w:val="28"/>
        </w:rPr>
      </w:pPr>
    </w:p>
    <w:p w:rsidR="006B28B4" w:rsidRDefault="00DA7639">
      <w:pPr>
        <w:pStyle w:val="11"/>
        <w:spacing w:before="73"/>
        <w:jc w:val="left"/>
      </w:pPr>
      <w:r>
        <w:t>6 класс.</w:t>
      </w:r>
    </w:p>
    <w:p w:rsidR="006B28B4" w:rsidRDefault="00DA7639">
      <w:pPr>
        <w:spacing w:line="322" w:lineRule="exact"/>
        <w:ind w:left="1401"/>
        <w:rPr>
          <w:b/>
          <w:sz w:val="28"/>
        </w:rPr>
      </w:pPr>
      <w:r>
        <w:rPr>
          <w:b/>
          <w:sz w:val="28"/>
        </w:rPr>
        <w:t>Введение.</w:t>
      </w:r>
    </w:p>
    <w:p w:rsidR="006B28B4" w:rsidRDefault="00DA7639">
      <w:pPr>
        <w:pStyle w:val="a3"/>
        <w:jc w:val="left"/>
      </w:pPr>
      <w:r>
        <w:t>Чем</w:t>
      </w:r>
      <w:r>
        <w:rPr>
          <w:spacing w:val="38"/>
        </w:rPr>
        <w:t xml:space="preserve"> </w:t>
      </w:r>
      <w:r>
        <w:t>мы</w:t>
      </w:r>
      <w:r>
        <w:rPr>
          <w:spacing w:val="39"/>
        </w:rPr>
        <w:t xml:space="preserve"> </w:t>
      </w:r>
      <w:r>
        <w:t>будем</w:t>
      </w:r>
      <w:r>
        <w:rPr>
          <w:spacing w:val="39"/>
        </w:rPr>
        <w:t xml:space="preserve"> </w:t>
      </w:r>
      <w:r>
        <w:t>заниматься</w:t>
      </w:r>
      <w:r>
        <w:rPr>
          <w:spacing w:val="38"/>
        </w:rPr>
        <w:t xml:space="preserve"> </w:t>
      </w:r>
      <w:r>
        <w:t>в</w:t>
      </w:r>
      <w:r>
        <w:rPr>
          <w:spacing w:val="38"/>
        </w:rPr>
        <w:t xml:space="preserve"> </w:t>
      </w:r>
      <w:r>
        <w:t>новом</w:t>
      </w:r>
      <w:r>
        <w:rPr>
          <w:spacing w:val="38"/>
        </w:rPr>
        <w:t xml:space="preserve"> </w:t>
      </w:r>
      <w:r>
        <w:t>учебном</w:t>
      </w:r>
      <w:r>
        <w:rPr>
          <w:spacing w:val="39"/>
        </w:rPr>
        <w:t xml:space="preserve"> </w:t>
      </w:r>
      <w:r>
        <w:t>году.</w:t>
      </w:r>
      <w:r>
        <w:rPr>
          <w:spacing w:val="37"/>
        </w:rPr>
        <w:t xml:space="preserve"> </w:t>
      </w:r>
      <w:r>
        <w:t>Как</w:t>
      </w:r>
      <w:r>
        <w:rPr>
          <w:spacing w:val="39"/>
        </w:rPr>
        <w:t xml:space="preserve"> </w:t>
      </w:r>
      <w:r>
        <w:t>добиваться</w:t>
      </w:r>
      <w:r>
        <w:rPr>
          <w:spacing w:val="38"/>
        </w:rPr>
        <w:t xml:space="preserve"> </w:t>
      </w:r>
      <w:r>
        <w:t>успехов</w:t>
      </w:r>
      <w:r>
        <w:rPr>
          <w:spacing w:val="38"/>
        </w:rPr>
        <w:t xml:space="preserve"> </w:t>
      </w:r>
      <w:r>
        <w:t>в</w:t>
      </w:r>
      <w:r>
        <w:rPr>
          <w:spacing w:val="-67"/>
        </w:rPr>
        <w:t xml:space="preserve"> </w:t>
      </w:r>
      <w:r>
        <w:t>работе</w:t>
      </w:r>
      <w:r>
        <w:rPr>
          <w:spacing w:val="-1"/>
        </w:rPr>
        <w:t xml:space="preserve"> </w:t>
      </w:r>
      <w:r>
        <w:t>в</w:t>
      </w:r>
      <w:r>
        <w:rPr>
          <w:spacing w:val="-2"/>
        </w:rPr>
        <w:t xml:space="preserve"> </w:t>
      </w:r>
      <w:r>
        <w:t>классе и</w:t>
      </w:r>
      <w:r>
        <w:rPr>
          <w:spacing w:val="-3"/>
        </w:rPr>
        <w:t xml:space="preserve"> </w:t>
      </w:r>
      <w:r>
        <w:t>дома.</w:t>
      </w:r>
    </w:p>
    <w:p w:rsidR="006B28B4" w:rsidRDefault="006B28B4">
      <w:pPr>
        <w:pStyle w:val="a3"/>
        <w:spacing w:before="11"/>
        <w:ind w:left="0" w:firstLine="0"/>
        <w:jc w:val="left"/>
        <w:rPr>
          <w:sz w:val="27"/>
        </w:rPr>
      </w:pPr>
    </w:p>
    <w:p w:rsidR="006B28B4" w:rsidRDefault="00DA7639">
      <w:pPr>
        <w:pStyle w:val="11"/>
        <w:spacing w:line="240" w:lineRule="auto"/>
        <w:ind w:left="1470"/>
      </w:pPr>
      <w:r>
        <w:t>Человек</w:t>
      </w:r>
      <w:r>
        <w:rPr>
          <w:spacing w:val="-4"/>
        </w:rPr>
        <w:t xml:space="preserve"> </w:t>
      </w:r>
      <w:r>
        <w:t>в</w:t>
      </w:r>
      <w:r>
        <w:rPr>
          <w:spacing w:val="-3"/>
        </w:rPr>
        <w:t xml:space="preserve"> </w:t>
      </w:r>
      <w:r>
        <w:t>социальном</w:t>
      </w:r>
      <w:r>
        <w:rPr>
          <w:spacing w:val="-1"/>
        </w:rPr>
        <w:t xml:space="preserve"> </w:t>
      </w:r>
      <w:r>
        <w:t>измерении.</w:t>
      </w:r>
    </w:p>
    <w:p w:rsidR="006B28B4" w:rsidRDefault="00DA7639">
      <w:pPr>
        <w:pStyle w:val="a3"/>
        <w:spacing w:before="2" w:line="322" w:lineRule="exact"/>
        <w:ind w:left="1818" w:firstLine="0"/>
      </w:pPr>
      <w:r>
        <w:t>Личность.</w:t>
      </w:r>
      <w:r>
        <w:rPr>
          <w:spacing w:val="27"/>
        </w:rPr>
        <w:t xml:space="preserve"> </w:t>
      </w:r>
      <w:r>
        <w:t>Социальные</w:t>
      </w:r>
      <w:r>
        <w:rPr>
          <w:spacing w:val="28"/>
        </w:rPr>
        <w:t xml:space="preserve"> </w:t>
      </w:r>
      <w:r>
        <w:t>параметры</w:t>
      </w:r>
      <w:r>
        <w:rPr>
          <w:spacing w:val="26"/>
        </w:rPr>
        <w:t xml:space="preserve"> </w:t>
      </w:r>
      <w:r>
        <w:t>личности.</w:t>
      </w:r>
      <w:r>
        <w:rPr>
          <w:spacing w:val="27"/>
        </w:rPr>
        <w:t xml:space="preserve"> </w:t>
      </w:r>
      <w:r>
        <w:t>Индивидуальность</w:t>
      </w:r>
      <w:r>
        <w:rPr>
          <w:spacing w:val="27"/>
        </w:rPr>
        <w:t xml:space="preserve"> </w:t>
      </w:r>
      <w:r>
        <w:t>человека.</w:t>
      </w:r>
    </w:p>
    <w:p w:rsidR="006B28B4" w:rsidRDefault="00DA7639">
      <w:pPr>
        <w:pStyle w:val="a3"/>
        <w:spacing w:line="322" w:lineRule="exact"/>
        <w:ind w:firstLine="0"/>
      </w:pPr>
      <w:r>
        <w:t>Качества</w:t>
      </w:r>
      <w:r>
        <w:rPr>
          <w:spacing w:val="-3"/>
        </w:rPr>
        <w:t xml:space="preserve"> </w:t>
      </w:r>
      <w:r>
        <w:t>сильной</w:t>
      </w:r>
      <w:r>
        <w:rPr>
          <w:spacing w:val="-2"/>
        </w:rPr>
        <w:t xml:space="preserve"> </w:t>
      </w:r>
      <w:r>
        <w:t>личности.</w:t>
      </w:r>
    </w:p>
    <w:p w:rsidR="006B28B4" w:rsidRDefault="00DA7639">
      <w:pPr>
        <w:pStyle w:val="a3"/>
        <w:spacing w:line="322" w:lineRule="exact"/>
        <w:ind w:left="1888" w:firstLine="0"/>
      </w:pPr>
      <w:r>
        <w:t>Познание</w:t>
      </w:r>
      <w:r>
        <w:rPr>
          <w:spacing w:val="33"/>
        </w:rPr>
        <w:t xml:space="preserve"> </w:t>
      </w:r>
      <w:r>
        <w:t>человеком</w:t>
      </w:r>
      <w:r>
        <w:rPr>
          <w:spacing w:val="34"/>
        </w:rPr>
        <w:t xml:space="preserve"> </w:t>
      </w:r>
      <w:r>
        <w:t>мира</w:t>
      </w:r>
      <w:r>
        <w:rPr>
          <w:spacing w:val="34"/>
        </w:rPr>
        <w:t xml:space="preserve"> </w:t>
      </w:r>
      <w:r>
        <w:t>и</w:t>
      </w:r>
      <w:r>
        <w:rPr>
          <w:spacing w:val="37"/>
        </w:rPr>
        <w:t xml:space="preserve"> </w:t>
      </w:r>
      <w:r>
        <w:t>самого</w:t>
      </w:r>
      <w:r>
        <w:rPr>
          <w:spacing w:val="37"/>
        </w:rPr>
        <w:t xml:space="preserve"> </w:t>
      </w:r>
      <w:r>
        <w:t>себя.</w:t>
      </w:r>
      <w:r>
        <w:rPr>
          <w:spacing w:val="36"/>
        </w:rPr>
        <w:t xml:space="preserve"> </w:t>
      </w:r>
      <w:r>
        <w:t>Самосознание</w:t>
      </w:r>
      <w:r>
        <w:rPr>
          <w:spacing w:val="36"/>
        </w:rPr>
        <w:t xml:space="preserve"> </w:t>
      </w:r>
      <w:r>
        <w:t>и</w:t>
      </w:r>
      <w:r>
        <w:rPr>
          <w:spacing w:val="34"/>
        </w:rPr>
        <w:t xml:space="preserve"> </w:t>
      </w:r>
      <w:r>
        <w:t>самопознание.</w:t>
      </w:r>
    </w:p>
    <w:p w:rsidR="006B28B4" w:rsidRDefault="00DA7639">
      <w:pPr>
        <w:pStyle w:val="a3"/>
        <w:spacing w:line="322" w:lineRule="exact"/>
        <w:ind w:firstLine="0"/>
      </w:pPr>
      <w:r>
        <w:t>Способности</w:t>
      </w:r>
      <w:r>
        <w:rPr>
          <w:spacing w:val="-4"/>
        </w:rPr>
        <w:t xml:space="preserve"> </w:t>
      </w:r>
      <w:r>
        <w:t>человека.</w:t>
      </w:r>
    </w:p>
    <w:p w:rsidR="006B28B4" w:rsidRDefault="00DA7639">
      <w:pPr>
        <w:pStyle w:val="a3"/>
        <w:ind w:right="389" w:firstLine="1195"/>
      </w:pPr>
      <w:r>
        <w:t>Деятельность человека, ее основные формы (труд, игра, учение). Мотивы</w:t>
      </w:r>
      <w:r>
        <w:rPr>
          <w:spacing w:val="1"/>
        </w:rPr>
        <w:t xml:space="preserve"> </w:t>
      </w:r>
      <w:r>
        <w:t>деятельности. Связь между деятельностью и формированием личности. Знания и</w:t>
      </w:r>
      <w:r>
        <w:rPr>
          <w:spacing w:val="1"/>
        </w:rPr>
        <w:t xml:space="preserve"> </w:t>
      </w:r>
      <w:r>
        <w:t>умения</w:t>
      </w:r>
      <w:r>
        <w:rPr>
          <w:spacing w:val="-4"/>
        </w:rPr>
        <w:t xml:space="preserve"> </w:t>
      </w:r>
      <w:r>
        <w:t>как</w:t>
      </w:r>
      <w:r>
        <w:rPr>
          <w:spacing w:val="-2"/>
        </w:rPr>
        <w:t xml:space="preserve"> </w:t>
      </w:r>
      <w:r>
        <w:t>условие</w:t>
      </w:r>
      <w:r>
        <w:rPr>
          <w:spacing w:val="-3"/>
        </w:rPr>
        <w:t xml:space="preserve"> </w:t>
      </w:r>
      <w:r>
        <w:t>успешной деятельности.</w:t>
      </w:r>
    </w:p>
    <w:p w:rsidR="006B28B4" w:rsidRDefault="00DA7639">
      <w:pPr>
        <w:pStyle w:val="a3"/>
        <w:spacing w:before="1"/>
        <w:ind w:right="387" w:firstLine="1195"/>
      </w:pPr>
      <w:r>
        <w:t>Потребности</w:t>
      </w:r>
      <w:r>
        <w:rPr>
          <w:spacing w:val="1"/>
        </w:rPr>
        <w:t xml:space="preserve"> </w:t>
      </w:r>
      <w:r>
        <w:t>человека</w:t>
      </w:r>
      <w:r>
        <w:rPr>
          <w:spacing w:val="1"/>
        </w:rPr>
        <w:t xml:space="preserve"> </w:t>
      </w:r>
      <w:r>
        <w:t>–</w:t>
      </w:r>
      <w:r>
        <w:rPr>
          <w:spacing w:val="1"/>
        </w:rPr>
        <w:t xml:space="preserve"> </w:t>
      </w:r>
      <w:r>
        <w:t>биологические,</w:t>
      </w:r>
      <w:r>
        <w:rPr>
          <w:spacing w:val="1"/>
        </w:rPr>
        <w:t xml:space="preserve"> </w:t>
      </w:r>
      <w:r>
        <w:t>социальные,</w:t>
      </w:r>
      <w:r>
        <w:rPr>
          <w:spacing w:val="1"/>
        </w:rPr>
        <w:t xml:space="preserve"> </w:t>
      </w:r>
      <w:r>
        <w:t>духовные.</w:t>
      </w:r>
      <w:r>
        <w:rPr>
          <w:spacing w:val="1"/>
        </w:rPr>
        <w:t xml:space="preserve"> </w:t>
      </w:r>
      <w:r>
        <w:t>Индивидуальный характер потребностей. Люди с ограниченными возможностями и</w:t>
      </w:r>
      <w:r>
        <w:rPr>
          <w:spacing w:val="1"/>
        </w:rPr>
        <w:t xml:space="preserve"> </w:t>
      </w:r>
      <w:r>
        <w:t>особыми</w:t>
      </w:r>
      <w:r>
        <w:rPr>
          <w:spacing w:val="-1"/>
        </w:rPr>
        <w:t xml:space="preserve"> </w:t>
      </w:r>
      <w:r>
        <w:t>потребностями.</w:t>
      </w:r>
      <w:r>
        <w:rPr>
          <w:spacing w:val="-2"/>
        </w:rPr>
        <w:t xml:space="preserve"> </w:t>
      </w:r>
      <w:r>
        <w:t>Духовный мир человека.</w:t>
      </w:r>
      <w:r>
        <w:rPr>
          <w:spacing w:val="-1"/>
        </w:rPr>
        <w:t xml:space="preserve"> </w:t>
      </w:r>
      <w:r>
        <w:t>Мысли</w:t>
      </w:r>
      <w:r>
        <w:rPr>
          <w:spacing w:val="-3"/>
        </w:rPr>
        <w:t xml:space="preserve"> </w:t>
      </w:r>
      <w:r>
        <w:t>и</w:t>
      </w:r>
      <w:r>
        <w:rPr>
          <w:spacing w:val="-1"/>
        </w:rPr>
        <w:t xml:space="preserve"> </w:t>
      </w:r>
      <w:r>
        <w:t>чувства.</w:t>
      </w:r>
    </w:p>
    <w:p w:rsidR="006B28B4" w:rsidRDefault="00DA7639">
      <w:pPr>
        <w:pStyle w:val="a3"/>
        <w:ind w:right="391" w:firstLine="1195"/>
      </w:pPr>
      <w:r>
        <w:t>Привычка</w:t>
      </w:r>
      <w:r>
        <w:rPr>
          <w:spacing w:val="1"/>
        </w:rPr>
        <w:t xml:space="preserve"> </w:t>
      </w:r>
      <w:r>
        <w:t>к</w:t>
      </w:r>
      <w:r>
        <w:rPr>
          <w:spacing w:val="1"/>
        </w:rPr>
        <w:t xml:space="preserve"> </w:t>
      </w:r>
      <w:r>
        <w:t>труду.</w:t>
      </w:r>
      <w:r>
        <w:rPr>
          <w:spacing w:val="1"/>
        </w:rPr>
        <w:t xml:space="preserve"> </w:t>
      </w:r>
      <w:r>
        <w:t>Проблема</w:t>
      </w:r>
      <w:r>
        <w:rPr>
          <w:spacing w:val="1"/>
        </w:rPr>
        <w:t xml:space="preserve"> </w:t>
      </w:r>
      <w:r>
        <w:t>выбора</w:t>
      </w:r>
      <w:r>
        <w:rPr>
          <w:spacing w:val="1"/>
        </w:rPr>
        <w:t xml:space="preserve"> </w:t>
      </w:r>
      <w:r>
        <w:t>профессии.</w:t>
      </w:r>
      <w:r>
        <w:rPr>
          <w:spacing w:val="1"/>
        </w:rPr>
        <w:t xml:space="preserve"> </w:t>
      </w:r>
      <w:r>
        <w:t>Важность</w:t>
      </w:r>
      <w:r>
        <w:rPr>
          <w:spacing w:val="1"/>
        </w:rPr>
        <w:t xml:space="preserve"> </w:t>
      </w:r>
      <w:r>
        <w:t>взаимопонимания</w:t>
      </w:r>
      <w:r>
        <w:rPr>
          <w:spacing w:val="-1"/>
        </w:rPr>
        <w:t xml:space="preserve"> </w:t>
      </w:r>
      <w:r>
        <w:t>и</w:t>
      </w:r>
      <w:r>
        <w:rPr>
          <w:spacing w:val="-3"/>
        </w:rPr>
        <w:t xml:space="preserve"> </w:t>
      </w:r>
      <w:r>
        <w:t>взаимопомощи.</w:t>
      </w:r>
    </w:p>
    <w:p w:rsidR="006B28B4" w:rsidRDefault="00DA7639">
      <w:pPr>
        <w:pStyle w:val="11"/>
        <w:spacing w:line="242" w:lineRule="auto"/>
        <w:ind w:right="2585"/>
      </w:pPr>
      <w:r>
        <w:t>Практикум по теме: «Человек в социальном измерении».</w:t>
      </w:r>
      <w:r>
        <w:rPr>
          <w:spacing w:val="-67"/>
        </w:rPr>
        <w:t xml:space="preserve"> </w:t>
      </w:r>
      <w:r>
        <w:t>Человек</w:t>
      </w:r>
      <w:r>
        <w:rPr>
          <w:spacing w:val="-2"/>
        </w:rPr>
        <w:t xml:space="preserve"> </w:t>
      </w:r>
      <w:r>
        <w:t>среди</w:t>
      </w:r>
      <w:r>
        <w:rPr>
          <w:spacing w:val="-1"/>
        </w:rPr>
        <w:t xml:space="preserve"> </w:t>
      </w:r>
      <w:r>
        <w:t>людей.</w:t>
      </w:r>
    </w:p>
    <w:p w:rsidR="006B28B4" w:rsidRDefault="00DA7639">
      <w:pPr>
        <w:pStyle w:val="a3"/>
        <w:ind w:right="391" w:firstLine="1195"/>
      </w:pPr>
      <w:r>
        <w:t>Человек</w:t>
      </w:r>
      <w:r>
        <w:rPr>
          <w:spacing w:val="1"/>
        </w:rPr>
        <w:t xml:space="preserve"> </w:t>
      </w:r>
      <w:r>
        <w:t>и</w:t>
      </w:r>
      <w:r>
        <w:rPr>
          <w:spacing w:val="1"/>
        </w:rPr>
        <w:t xml:space="preserve"> </w:t>
      </w:r>
      <w:r>
        <w:t>ближайшее</w:t>
      </w:r>
      <w:r>
        <w:rPr>
          <w:spacing w:val="1"/>
        </w:rPr>
        <w:t xml:space="preserve"> </w:t>
      </w:r>
      <w:r>
        <w:t>социальное</w:t>
      </w:r>
      <w:r>
        <w:rPr>
          <w:spacing w:val="1"/>
        </w:rPr>
        <w:t xml:space="preserve"> </w:t>
      </w:r>
      <w:r>
        <w:t>окружение.</w:t>
      </w:r>
      <w:r>
        <w:rPr>
          <w:spacing w:val="71"/>
        </w:rPr>
        <w:t xml:space="preserve"> </w:t>
      </w:r>
      <w:r>
        <w:t>Межличностные</w:t>
      </w:r>
      <w:r>
        <w:rPr>
          <w:spacing w:val="-67"/>
        </w:rPr>
        <w:t xml:space="preserve"> </w:t>
      </w:r>
      <w:r>
        <w:t>отношения.</w:t>
      </w:r>
      <w:r>
        <w:rPr>
          <w:spacing w:val="1"/>
        </w:rPr>
        <w:t xml:space="preserve"> </w:t>
      </w:r>
      <w:r>
        <w:t>Роль</w:t>
      </w:r>
      <w:r>
        <w:rPr>
          <w:spacing w:val="1"/>
        </w:rPr>
        <w:t xml:space="preserve"> </w:t>
      </w:r>
      <w:r>
        <w:t>чувств</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Сотрудничество</w:t>
      </w:r>
      <w:r>
        <w:rPr>
          <w:spacing w:val="1"/>
        </w:rPr>
        <w:t xml:space="preserve"> </w:t>
      </w:r>
      <w:r>
        <w:t>и</w:t>
      </w:r>
      <w:r>
        <w:rPr>
          <w:spacing w:val="1"/>
        </w:rPr>
        <w:t xml:space="preserve"> </w:t>
      </w:r>
      <w:r>
        <w:t>соперничество.</w:t>
      </w:r>
      <w:r>
        <w:rPr>
          <w:spacing w:val="-3"/>
        </w:rPr>
        <w:t xml:space="preserve"> </w:t>
      </w:r>
      <w:r>
        <w:t>Солидарность,</w:t>
      </w:r>
      <w:r>
        <w:rPr>
          <w:spacing w:val="-2"/>
        </w:rPr>
        <w:t xml:space="preserve"> </w:t>
      </w:r>
      <w:r>
        <w:t>лояльность,</w:t>
      </w:r>
      <w:r>
        <w:rPr>
          <w:spacing w:val="-2"/>
        </w:rPr>
        <w:t xml:space="preserve"> </w:t>
      </w:r>
      <w:r>
        <w:t>толерантность,</w:t>
      </w:r>
      <w:r>
        <w:rPr>
          <w:spacing w:val="-3"/>
        </w:rPr>
        <w:t xml:space="preserve"> </w:t>
      </w:r>
      <w:r>
        <w:t>взаимопонимание.</w:t>
      </w:r>
    </w:p>
    <w:p w:rsidR="006B28B4" w:rsidRDefault="00DA7639">
      <w:pPr>
        <w:pStyle w:val="a3"/>
        <w:ind w:right="392" w:firstLine="1265"/>
      </w:pPr>
      <w:r>
        <w:t>Социальные группы (большие и малые). Человек в малой группе. Группы</w:t>
      </w:r>
      <w:r>
        <w:rPr>
          <w:spacing w:val="1"/>
        </w:rPr>
        <w:t xml:space="preserve"> </w:t>
      </w:r>
      <w:r>
        <w:t>формальные</w:t>
      </w:r>
      <w:r>
        <w:rPr>
          <w:spacing w:val="-1"/>
        </w:rPr>
        <w:t xml:space="preserve"> </w:t>
      </w:r>
      <w:r>
        <w:t>и</w:t>
      </w:r>
      <w:r>
        <w:rPr>
          <w:spacing w:val="-3"/>
        </w:rPr>
        <w:t xml:space="preserve"> </w:t>
      </w:r>
      <w:r>
        <w:t>неформальные.</w:t>
      </w:r>
      <w:r>
        <w:rPr>
          <w:spacing w:val="-1"/>
        </w:rPr>
        <w:t xml:space="preserve"> </w:t>
      </w:r>
      <w:r>
        <w:t>Лидеры.</w:t>
      </w:r>
      <w:r>
        <w:rPr>
          <w:spacing w:val="-4"/>
        </w:rPr>
        <w:t xml:space="preserve"> </w:t>
      </w:r>
      <w:r>
        <w:t>Групповые</w:t>
      </w:r>
      <w:r>
        <w:rPr>
          <w:spacing w:val="-4"/>
        </w:rPr>
        <w:t xml:space="preserve"> </w:t>
      </w:r>
      <w:r>
        <w:t>нормы.</w:t>
      </w:r>
    </w:p>
    <w:p w:rsidR="006B28B4" w:rsidRDefault="00DA7639">
      <w:pPr>
        <w:pStyle w:val="a3"/>
        <w:ind w:right="388" w:firstLine="1337"/>
      </w:pPr>
      <w:r>
        <w:t>Общение</w:t>
      </w:r>
      <w:r>
        <w:rPr>
          <w:spacing w:val="1"/>
        </w:rPr>
        <w:t xml:space="preserve"> </w:t>
      </w:r>
      <w:r>
        <w:t>–</w:t>
      </w:r>
      <w:r>
        <w:rPr>
          <w:spacing w:val="1"/>
        </w:rPr>
        <w:t xml:space="preserve"> </w:t>
      </w:r>
      <w:r>
        <w:t>форма</w:t>
      </w:r>
      <w:r>
        <w:rPr>
          <w:spacing w:val="1"/>
        </w:rPr>
        <w:t xml:space="preserve"> </w:t>
      </w:r>
      <w:r>
        <w:t>отношения</w:t>
      </w:r>
      <w:r>
        <w:rPr>
          <w:spacing w:val="1"/>
        </w:rPr>
        <w:t xml:space="preserve"> </w:t>
      </w:r>
      <w:r>
        <w:t>человека</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Цели</w:t>
      </w:r>
      <w:r>
        <w:rPr>
          <w:spacing w:val="1"/>
        </w:rPr>
        <w:t xml:space="preserve"> </w:t>
      </w:r>
      <w:r>
        <w:t>общения.</w:t>
      </w:r>
      <w:r>
        <w:rPr>
          <w:spacing w:val="1"/>
        </w:rPr>
        <w:t xml:space="preserve"> </w:t>
      </w:r>
      <w:r>
        <w:t>Средства</w:t>
      </w:r>
      <w:r>
        <w:rPr>
          <w:spacing w:val="1"/>
        </w:rPr>
        <w:t xml:space="preserve"> </w:t>
      </w:r>
      <w:r>
        <w:t>общения.</w:t>
      </w:r>
      <w:r>
        <w:rPr>
          <w:spacing w:val="1"/>
        </w:rPr>
        <w:t xml:space="preserve"> </w:t>
      </w:r>
      <w:r>
        <w:t>Стили</w:t>
      </w:r>
      <w:r>
        <w:rPr>
          <w:spacing w:val="1"/>
        </w:rPr>
        <w:t xml:space="preserve"> </w:t>
      </w:r>
      <w:r>
        <w:t>общения.</w:t>
      </w:r>
      <w:r>
        <w:rPr>
          <w:spacing w:val="1"/>
        </w:rPr>
        <w:t xml:space="preserve"> </w:t>
      </w:r>
      <w:r>
        <w:t>Особенности</w:t>
      </w:r>
      <w:r>
        <w:rPr>
          <w:spacing w:val="1"/>
        </w:rPr>
        <w:t xml:space="preserve"> </w:t>
      </w:r>
      <w:r>
        <w:t>общения</w:t>
      </w:r>
      <w:r>
        <w:rPr>
          <w:spacing w:val="1"/>
        </w:rPr>
        <w:t xml:space="preserve"> </w:t>
      </w:r>
      <w:r>
        <w:t>со</w:t>
      </w:r>
      <w:r>
        <w:rPr>
          <w:spacing w:val="1"/>
        </w:rPr>
        <w:t xml:space="preserve"> </w:t>
      </w:r>
      <w:r>
        <w:t>сверстниками,</w:t>
      </w:r>
      <w:r>
        <w:rPr>
          <w:spacing w:val="-2"/>
        </w:rPr>
        <w:t xml:space="preserve"> </w:t>
      </w:r>
      <w:r>
        <w:t>старшими</w:t>
      </w:r>
      <w:r>
        <w:rPr>
          <w:spacing w:val="-2"/>
        </w:rPr>
        <w:t xml:space="preserve"> </w:t>
      </w:r>
      <w:r>
        <w:t>и младшими.</w:t>
      </w:r>
    </w:p>
    <w:p w:rsidR="006B28B4" w:rsidRDefault="00DA7639">
      <w:pPr>
        <w:pStyle w:val="a3"/>
        <w:ind w:right="392" w:firstLine="1265"/>
      </w:pPr>
      <w:r>
        <w:t>Межличностные</w:t>
      </w:r>
      <w:r>
        <w:rPr>
          <w:spacing w:val="1"/>
        </w:rPr>
        <w:t xml:space="preserve"> </w:t>
      </w:r>
      <w:r>
        <w:t>конфликты,</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Агрессивное</w:t>
      </w:r>
      <w:r>
        <w:rPr>
          <w:spacing w:val="1"/>
        </w:rPr>
        <w:t xml:space="preserve"> </w:t>
      </w:r>
      <w:r>
        <w:t>поведение.</w:t>
      </w:r>
      <w:r>
        <w:rPr>
          <w:spacing w:val="1"/>
        </w:rPr>
        <w:t xml:space="preserve"> </w:t>
      </w:r>
      <w:r>
        <w:t>Конструктивное</w:t>
      </w:r>
      <w:r>
        <w:rPr>
          <w:spacing w:val="1"/>
        </w:rPr>
        <w:t xml:space="preserve"> </w:t>
      </w:r>
      <w:r>
        <w:t>разрешение</w:t>
      </w:r>
      <w:r>
        <w:rPr>
          <w:spacing w:val="1"/>
        </w:rPr>
        <w:t xml:space="preserve"> </w:t>
      </w:r>
      <w:r>
        <w:t>конфликта.</w:t>
      </w:r>
      <w:r>
        <w:rPr>
          <w:spacing w:val="1"/>
        </w:rPr>
        <w:t xml:space="preserve"> </w:t>
      </w:r>
      <w:r>
        <w:t>Как</w:t>
      </w:r>
      <w:r>
        <w:rPr>
          <w:spacing w:val="1"/>
        </w:rPr>
        <w:t xml:space="preserve"> </w:t>
      </w:r>
      <w:r>
        <w:t>победить</w:t>
      </w:r>
      <w:r>
        <w:rPr>
          <w:spacing w:val="1"/>
        </w:rPr>
        <w:t xml:space="preserve"> </w:t>
      </w:r>
      <w:r>
        <w:t>обиду</w:t>
      </w:r>
      <w:r>
        <w:rPr>
          <w:spacing w:val="1"/>
        </w:rPr>
        <w:t xml:space="preserve"> </w:t>
      </w:r>
      <w:r>
        <w:t>и</w:t>
      </w:r>
      <w:r>
        <w:rPr>
          <w:spacing w:val="1"/>
        </w:rPr>
        <w:t xml:space="preserve"> </w:t>
      </w:r>
      <w:r>
        <w:t>установить</w:t>
      </w:r>
      <w:r>
        <w:rPr>
          <w:spacing w:val="-2"/>
        </w:rPr>
        <w:t xml:space="preserve"> </w:t>
      </w:r>
      <w:r>
        <w:t>контакт.</w:t>
      </w:r>
    </w:p>
    <w:p w:rsidR="006B28B4" w:rsidRDefault="00DA7639">
      <w:pPr>
        <w:pStyle w:val="11"/>
        <w:spacing w:line="321" w:lineRule="exact"/>
      </w:pPr>
      <w:r>
        <w:t>Практикум</w:t>
      </w:r>
      <w:r>
        <w:rPr>
          <w:spacing w:val="-1"/>
        </w:rPr>
        <w:t xml:space="preserve"> </w:t>
      </w:r>
      <w:r>
        <w:t>по</w:t>
      </w:r>
      <w:r>
        <w:rPr>
          <w:spacing w:val="-4"/>
        </w:rPr>
        <w:t xml:space="preserve"> </w:t>
      </w:r>
      <w:r>
        <w:t>теме: «Человек</w:t>
      </w:r>
      <w:r>
        <w:rPr>
          <w:spacing w:val="-2"/>
        </w:rPr>
        <w:t xml:space="preserve"> </w:t>
      </w:r>
      <w:r>
        <w:t>среди</w:t>
      </w:r>
      <w:r>
        <w:rPr>
          <w:spacing w:val="-4"/>
        </w:rPr>
        <w:t xml:space="preserve"> </w:t>
      </w:r>
      <w:r>
        <w:t>людей».</w:t>
      </w:r>
    </w:p>
    <w:p w:rsidR="006B28B4" w:rsidRDefault="006B28B4">
      <w:pPr>
        <w:pStyle w:val="a3"/>
        <w:spacing w:before="7"/>
        <w:ind w:left="0" w:firstLine="0"/>
        <w:jc w:val="left"/>
        <w:rPr>
          <w:b/>
          <w:sz w:val="27"/>
        </w:rPr>
      </w:pPr>
    </w:p>
    <w:p w:rsidR="006B28B4" w:rsidRDefault="00DA7639">
      <w:pPr>
        <w:spacing w:line="322" w:lineRule="exact"/>
        <w:ind w:left="1470"/>
        <w:rPr>
          <w:b/>
          <w:sz w:val="28"/>
        </w:rPr>
      </w:pPr>
      <w:r>
        <w:rPr>
          <w:b/>
          <w:sz w:val="28"/>
        </w:rPr>
        <w:t>Нравственные</w:t>
      </w:r>
      <w:r>
        <w:rPr>
          <w:b/>
          <w:spacing w:val="-3"/>
          <w:sz w:val="28"/>
        </w:rPr>
        <w:t xml:space="preserve"> </w:t>
      </w:r>
      <w:r>
        <w:rPr>
          <w:b/>
          <w:sz w:val="28"/>
        </w:rPr>
        <w:t>основы</w:t>
      </w:r>
      <w:r>
        <w:rPr>
          <w:b/>
          <w:spacing w:val="-5"/>
          <w:sz w:val="28"/>
        </w:rPr>
        <w:t xml:space="preserve"> </w:t>
      </w:r>
      <w:r>
        <w:rPr>
          <w:b/>
          <w:sz w:val="28"/>
        </w:rPr>
        <w:t>жизни.</w:t>
      </w:r>
    </w:p>
    <w:p w:rsidR="006B28B4" w:rsidRDefault="00DA7639">
      <w:pPr>
        <w:pStyle w:val="a3"/>
        <w:spacing w:line="322" w:lineRule="exact"/>
        <w:ind w:left="1958" w:firstLine="0"/>
        <w:jc w:val="left"/>
      </w:pPr>
      <w:r>
        <w:t>Человек</w:t>
      </w:r>
      <w:r>
        <w:rPr>
          <w:spacing w:val="7"/>
        </w:rPr>
        <w:t xml:space="preserve"> </w:t>
      </w:r>
      <w:r>
        <w:t>славен</w:t>
      </w:r>
      <w:r>
        <w:rPr>
          <w:spacing w:val="76"/>
        </w:rPr>
        <w:t xml:space="preserve"> </w:t>
      </w:r>
      <w:r>
        <w:t>добрыми</w:t>
      </w:r>
      <w:r>
        <w:rPr>
          <w:spacing w:val="74"/>
        </w:rPr>
        <w:t xml:space="preserve"> </w:t>
      </w:r>
      <w:r>
        <w:t>делами.</w:t>
      </w:r>
      <w:r>
        <w:rPr>
          <w:spacing w:val="75"/>
        </w:rPr>
        <w:t xml:space="preserve"> </w:t>
      </w:r>
      <w:r>
        <w:t>Доброе</w:t>
      </w:r>
      <w:r>
        <w:rPr>
          <w:spacing w:val="81"/>
        </w:rPr>
        <w:t xml:space="preserve"> </w:t>
      </w:r>
      <w:r>
        <w:t>–</w:t>
      </w:r>
      <w:r>
        <w:rPr>
          <w:spacing w:val="75"/>
        </w:rPr>
        <w:t xml:space="preserve"> </w:t>
      </w:r>
      <w:r>
        <w:t>значит,</w:t>
      </w:r>
      <w:r>
        <w:rPr>
          <w:spacing w:val="73"/>
        </w:rPr>
        <w:t xml:space="preserve"> </w:t>
      </w:r>
      <w:r>
        <w:t>хорошее.</w:t>
      </w:r>
      <w:r>
        <w:rPr>
          <w:spacing w:val="76"/>
        </w:rPr>
        <w:t xml:space="preserve"> </w:t>
      </w:r>
      <w:r>
        <w:t>Мораль.</w:t>
      </w:r>
    </w:p>
    <w:p w:rsidR="006B28B4" w:rsidRDefault="00DA7639">
      <w:pPr>
        <w:pStyle w:val="a3"/>
        <w:spacing w:line="322" w:lineRule="exact"/>
        <w:ind w:firstLine="0"/>
        <w:jc w:val="left"/>
      </w:pPr>
      <w:r>
        <w:t>Золотое</w:t>
      </w:r>
      <w:r>
        <w:rPr>
          <w:spacing w:val="-3"/>
        </w:rPr>
        <w:t xml:space="preserve"> </w:t>
      </w:r>
      <w:r>
        <w:t>правило</w:t>
      </w:r>
      <w:r>
        <w:rPr>
          <w:spacing w:val="-2"/>
        </w:rPr>
        <w:t xml:space="preserve"> </w:t>
      </w:r>
      <w:r>
        <w:t>нравственности.</w:t>
      </w:r>
      <w:r>
        <w:rPr>
          <w:spacing w:val="-3"/>
        </w:rPr>
        <w:t xml:space="preserve"> </w:t>
      </w:r>
      <w:r>
        <w:t>Учимся</w:t>
      </w:r>
      <w:r>
        <w:rPr>
          <w:spacing w:val="-3"/>
        </w:rPr>
        <w:t xml:space="preserve"> </w:t>
      </w:r>
      <w:r>
        <w:t>делать</w:t>
      </w:r>
      <w:r>
        <w:rPr>
          <w:spacing w:val="-3"/>
        </w:rPr>
        <w:t xml:space="preserve"> </w:t>
      </w:r>
      <w:r>
        <w:t>добро.</w:t>
      </w:r>
    </w:p>
    <w:p w:rsidR="006B28B4" w:rsidRDefault="00DA7639">
      <w:pPr>
        <w:pStyle w:val="a3"/>
        <w:spacing w:line="322" w:lineRule="exact"/>
        <w:ind w:left="1818" w:firstLine="0"/>
        <w:jc w:val="left"/>
      </w:pPr>
      <w:r>
        <w:t>Смелость.</w:t>
      </w:r>
      <w:r>
        <w:rPr>
          <w:spacing w:val="55"/>
        </w:rPr>
        <w:t xml:space="preserve"> </w:t>
      </w:r>
      <w:r>
        <w:t>Страх</w:t>
      </w:r>
      <w:r>
        <w:rPr>
          <w:spacing w:val="126"/>
        </w:rPr>
        <w:t xml:space="preserve"> </w:t>
      </w:r>
      <w:r>
        <w:t>–</w:t>
      </w:r>
      <w:r>
        <w:rPr>
          <w:spacing w:val="126"/>
        </w:rPr>
        <w:t xml:space="preserve"> </w:t>
      </w:r>
      <w:r>
        <w:t>защитная</w:t>
      </w:r>
      <w:r>
        <w:rPr>
          <w:spacing w:val="123"/>
        </w:rPr>
        <w:t xml:space="preserve"> </w:t>
      </w:r>
      <w:r>
        <w:t>реакция</w:t>
      </w:r>
      <w:r>
        <w:rPr>
          <w:spacing w:val="124"/>
        </w:rPr>
        <w:t xml:space="preserve"> </w:t>
      </w:r>
      <w:r>
        <w:t>человека.</w:t>
      </w:r>
      <w:r>
        <w:rPr>
          <w:spacing w:val="121"/>
        </w:rPr>
        <w:t xml:space="preserve"> </w:t>
      </w:r>
      <w:r>
        <w:t>Преодоление</w:t>
      </w:r>
      <w:r>
        <w:rPr>
          <w:spacing w:val="123"/>
        </w:rPr>
        <w:t xml:space="preserve"> </w:t>
      </w:r>
      <w:r>
        <w:t>страха.</w:t>
      </w:r>
    </w:p>
    <w:p w:rsidR="006B28B4" w:rsidRDefault="00DA7639">
      <w:pPr>
        <w:pStyle w:val="a3"/>
        <w:ind w:firstLine="0"/>
        <w:jc w:val="left"/>
      </w:pPr>
      <w:r>
        <w:t>Смелость</w:t>
      </w:r>
      <w:r>
        <w:rPr>
          <w:spacing w:val="-3"/>
        </w:rPr>
        <w:t xml:space="preserve"> </w:t>
      </w:r>
      <w:r>
        <w:t>и</w:t>
      </w:r>
      <w:r>
        <w:rPr>
          <w:spacing w:val="-4"/>
        </w:rPr>
        <w:t xml:space="preserve"> </w:t>
      </w:r>
      <w:r>
        <w:t>отвага.</w:t>
      </w:r>
      <w:r>
        <w:rPr>
          <w:spacing w:val="-5"/>
        </w:rPr>
        <w:t xml:space="preserve"> </w:t>
      </w:r>
      <w:r>
        <w:t>Противодействие</w:t>
      </w:r>
      <w:r>
        <w:rPr>
          <w:spacing w:val="-1"/>
        </w:rPr>
        <w:t xml:space="preserve"> </w:t>
      </w:r>
      <w:r>
        <w:t>злу.</w:t>
      </w:r>
    </w:p>
    <w:p w:rsidR="006B28B4" w:rsidRDefault="00DA7639">
      <w:pPr>
        <w:pStyle w:val="a3"/>
        <w:spacing w:line="242" w:lineRule="auto"/>
        <w:ind w:right="385" w:firstLine="1195"/>
        <w:jc w:val="left"/>
      </w:pPr>
      <w:r>
        <w:t>Человечность.</w:t>
      </w:r>
      <w:r>
        <w:rPr>
          <w:spacing w:val="21"/>
        </w:rPr>
        <w:t xml:space="preserve"> </w:t>
      </w:r>
      <w:r>
        <w:t>Гуманизм</w:t>
      </w:r>
      <w:r>
        <w:rPr>
          <w:spacing w:val="22"/>
        </w:rPr>
        <w:t xml:space="preserve"> </w:t>
      </w:r>
      <w:r>
        <w:t>–</w:t>
      </w:r>
      <w:r>
        <w:rPr>
          <w:spacing w:val="23"/>
        </w:rPr>
        <w:t xml:space="preserve"> </w:t>
      </w:r>
      <w:r>
        <w:t>уважение</w:t>
      </w:r>
      <w:r>
        <w:rPr>
          <w:spacing w:val="22"/>
        </w:rPr>
        <w:t xml:space="preserve"> </w:t>
      </w:r>
      <w:r>
        <w:t>и</w:t>
      </w:r>
      <w:r>
        <w:rPr>
          <w:spacing w:val="20"/>
        </w:rPr>
        <w:t xml:space="preserve"> </w:t>
      </w:r>
      <w:r>
        <w:t>любовь</w:t>
      </w:r>
      <w:r>
        <w:rPr>
          <w:spacing w:val="18"/>
        </w:rPr>
        <w:t xml:space="preserve"> </w:t>
      </w:r>
      <w:r>
        <w:t>к</w:t>
      </w:r>
      <w:r>
        <w:rPr>
          <w:spacing w:val="22"/>
        </w:rPr>
        <w:t xml:space="preserve"> </w:t>
      </w:r>
      <w:r>
        <w:t>людям.</w:t>
      </w:r>
      <w:r>
        <w:rPr>
          <w:spacing w:val="21"/>
        </w:rPr>
        <w:t xml:space="preserve"> </w:t>
      </w:r>
      <w:r>
        <w:t>Внимание</w:t>
      </w:r>
      <w:r>
        <w:rPr>
          <w:spacing w:val="20"/>
        </w:rPr>
        <w:t xml:space="preserve"> </w:t>
      </w:r>
      <w:r>
        <w:t>к</w:t>
      </w:r>
      <w:r>
        <w:rPr>
          <w:spacing w:val="22"/>
        </w:rPr>
        <w:t xml:space="preserve"> </w:t>
      </w:r>
      <w:r>
        <w:t>тем,</w:t>
      </w:r>
      <w:r>
        <w:rPr>
          <w:spacing w:val="-67"/>
        </w:rPr>
        <w:t xml:space="preserve"> </w:t>
      </w:r>
      <w:r>
        <w:t>кто нуждается в</w:t>
      </w:r>
      <w:r>
        <w:rPr>
          <w:spacing w:val="-1"/>
        </w:rPr>
        <w:t xml:space="preserve"> </w:t>
      </w:r>
      <w:r>
        <w:t>поддержке.</w:t>
      </w:r>
    </w:p>
    <w:p w:rsidR="006B28B4" w:rsidRDefault="006B28B4">
      <w:pPr>
        <w:pStyle w:val="a3"/>
        <w:spacing w:before="10"/>
        <w:ind w:left="0" w:firstLine="0"/>
        <w:jc w:val="left"/>
        <w:rPr>
          <w:sz w:val="19"/>
        </w:rPr>
      </w:pPr>
    </w:p>
    <w:p w:rsidR="006B28B4" w:rsidRDefault="00DA7639" w:rsidP="00074E3B">
      <w:pPr>
        <w:pStyle w:val="11"/>
        <w:spacing w:before="89"/>
        <w:jc w:val="left"/>
      </w:pPr>
      <w:r>
        <w:t>7</w:t>
      </w:r>
      <w:r>
        <w:rPr>
          <w:spacing w:val="1"/>
        </w:rPr>
        <w:t xml:space="preserve"> </w:t>
      </w:r>
      <w:r>
        <w:t>класс.</w:t>
      </w:r>
    </w:p>
    <w:p w:rsidR="006B28B4" w:rsidRDefault="00DA7639">
      <w:pPr>
        <w:ind w:left="1401"/>
        <w:rPr>
          <w:b/>
          <w:sz w:val="28"/>
        </w:rPr>
      </w:pPr>
      <w:r>
        <w:rPr>
          <w:b/>
          <w:sz w:val="28"/>
        </w:rPr>
        <w:t>Введение.</w:t>
      </w:r>
    </w:p>
    <w:p w:rsidR="006B28B4" w:rsidRDefault="00DA7639">
      <w:pPr>
        <w:pStyle w:val="a3"/>
        <w:spacing w:line="321" w:lineRule="exact"/>
        <w:ind w:left="1401" w:firstLine="0"/>
        <w:jc w:val="left"/>
      </w:pPr>
      <w:r>
        <w:t>Что</w:t>
      </w:r>
      <w:r>
        <w:rPr>
          <w:spacing w:val="18"/>
        </w:rPr>
        <w:t xml:space="preserve"> </w:t>
      </w:r>
      <w:r>
        <w:t>мы</w:t>
      </w:r>
      <w:r>
        <w:rPr>
          <w:spacing w:val="19"/>
        </w:rPr>
        <w:t xml:space="preserve"> </w:t>
      </w:r>
      <w:r>
        <w:t>уже</w:t>
      </w:r>
      <w:r>
        <w:rPr>
          <w:spacing w:val="19"/>
        </w:rPr>
        <w:t xml:space="preserve"> </w:t>
      </w:r>
      <w:r>
        <w:t>знаем</w:t>
      </w:r>
      <w:r>
        <w:rPr>
          <w:spacing w:val="16"/>
        </w:rPr>
        <w:t xml:space="preserve"> </w:t>
      </w:r>
      <w:r>
        <w:t>и</w:t>
      </w:r>
      <w:r>
        <w:rPr>
          <w:spacing w:val="17"/>
        </w:rPr>
        <w:t xml:space="preserve"> </w:t>
      </w:r>
      <w:r>
        <w:t>умеем.</w:t>
      </w:r>
      <w:r>
        <w:rPr>
          <w:spacing w:val="18"/>
        </w:rPr>
        <w:t xml:space="preserve"> </w:t>
      </w:r>
      <w:r>
        <w:t>Чем</w:t>
      </w:r>
      <w:r>
        <w:rPr>
          <w:spacing w:val="18"/>
        </w:rPr>
        <w:t xml:space="preserve"> </w:t>
      </w:r>
      <w:r>
        <w:t>мы</w:t>
      </w:r>
      <w:r>
        <w:rPr>
          <w:spacing w:val="16"/>
        </w:rPr>
        <w:t xml:space="preserve"> </w:t>
      </w:r>
      <w:r>
        <w:t>будем</w:t>
      </w:r>
      <w:r>
        <w:rPr>
          <w:spacing w:val="17"/>
        </w:rPr>
        <w:t xml:space="preserve"> </w:t>
      </w:r>
      <w:r>
        <w:t>заниматься</w:t>
      </w:r>
      <w:r>
        <w:rPr>
          <w:spacing w:val="19"/>
        </w:rPr>
        <w:t xml:space="preserve"> </w:t>
      </w:r>
      <w:r>
        <w:t>в</w:t>
      </w:r>
      <w:r>
        <w:rPr>
          <w:spacing w:val="17"/>
        </w:rPr>
        <w:t xml:space="preserve"> </w:t>
      </w:r>
      <w:r>
        <w:t>новом</w:t>
      </w:r>
      <w:r>
        <w:rPr>
          <w:spacing w:val="18"/>
        </w:rPr>
        <w:t xml:space="preserve"> </w:t>
      </w:r>
      <w:r>
        <w:t>учебном</w:t>
      </w:r>
      <w:r>
        <w:rPr>
          <w:spacing w:val="18"/>
        </w:rPr>
        <w:t xml:space="preserve"> </w:t>
      </w:r>
      <w:r>
        <w:t>году.</w:t>
      </w:r>
    </w:p>
    <w:p w:rsidR="006B28B4" w:rsidRDefault="00DA7639">
      <w:pPr>
        <w:pStyle w:val="a3"/>
        <w:ind w:firstLine="0"/>
        <w:jc w:val="left"/>
      </w:pPr>
      <w:r>
        <w:t>Как</w:t>
      </w:r>
      <w:r>
        <w:rPr>
          <w:spacing w:val="-2"/>
        </w:rPr>
        <w:t xml:space="preserve"> </w:t>
      </w:r>
      <w:r>
        <w:t>добиваться</w:t>
      </w:r>
      <w:r>
        <w:rPr>
          <w:spacing w:val="-2"/>
        </w:rPr>
        <w:t xml:space="preserve"> </w:t>
      </w:r>
      <w:r>
        <w:t>успехов</w:t>
      </w:r>
      <w:r>
        <w:rPr>
          <w:spacing w:val="-4"/>
        </w:rPr>
        <w:t xml:space="preserve"> </w:t>
      </w:r>
      <w:r>
        <w:t>в</w:t>
      </w:r>
      <w:r>
        <w:rPr>
          <w:spacing w:val="-4"/>
        </w:rPr>
        <w:t xml:space="preserve"> </w:t>
      </w:r>
      <w:r>
        <w:t>работе</w:t>
      </w:r>
      <w:r>
        <w:rPr>
          <w:spacing w:val="-1"/>
        </w:rPr>
        <w:t xml:space="preserve"> </w:t>
      </w:r>
      <w:r>
        <w:t>в</w:t>
      </w:r>
      <w:r>
        <w:rPr>
          <w:spacing w:val="-4"/>
        </w:rPr>
        <w:t xml:space="preserve"> </w:t>
      </w:r>
      <w:r>
        <w:t>классе</w:t>
      </w:r>
      <w:r>
        <w:rPr>
          <w:spacing w:val="-2"/>
        </w:rPr>
        <w:t xml:space="preserve"> </w:t>
      </w:r>
      <w:r>
        <w:t>и</w:t>
      </w:r>
      <w:r>
        <w:rPr>
          <w:spacing w:val="-2"/>
        </w:rPr>
        <w:t xml:space="preserve"> </w:t>
      </w:r>
      <w:r>
        <w:t>дома.</w:t>
      </w:r>
    </w:p>
    <w:p w:rsidR="006B28B4" w:rsidRDefault="00DA7639">
      <w:pPr>
        <w:pStyle w:val="11"/>
        <w:spacing w:before="75"/>
      </w:pPr>
      <w:r>
        <w:t>Регулирование</w:t>
      </w:r>
      <w:r>
        <w:rPr>
          <w:spacing w:val="-2"/>
        </w:rPr>
        <w:t xml:space="preserve"> </w:t>
      </w:r>
      <w:r>
        <w:t>поведения</w:t>
      </w:r>
      <w:r>
        <w:rPr>
          <w:spacing w:val="-4"/>
        </w:rPr>
        <w:t xml:space="preserve"> </w:t>
      </w:r>
      <w:r>
        <w:t>людей</w:t>
      </w:r>
      <w:r>
        <w:rPr>
          <w:spacing w:val="-4"/>
        </w:rPr>
        <w:t xml:space="preserve"> </w:t>
      </w:r>
      <w:r>
        <w:t>в</w:t>
      </w:r>
      <w:r>
        <w:rPr>
          <w:spacing w:val="-3"/>
        </w:rPr>
        <w:t xml:space="preserve"> </w:t>
      </w:r>
      <w:r>
        <w:t>обществе.</w:t>
      </w:r>
    </w:p>
    <w:p w:rsidR="006B28B4" w:rsidRDefault="00DA7639">
      <w:pPr>
        <w:pStyle w:val="a3"/>
        <w:ind w:right="389" w:firstLine="1126"/>
      </w:pPr>
      <w:r>
        <w:t>Социальные нормы и правила общественной жизни. Общественные нравы,</w:t>
      </w:r>
      <w:r>
        <w:rPr>
          <w:spacing w:val="-67"/>
        </w:rPr>
        <w:t xml:space="preserve"> </w:t>
      </w:r>
      <w:r>
        <w:t>традиции</w:t>
      </w:r>
      <w:r>
        <w:rPr>
          <w:spacing w:val="-1"/>
        </w:rPr>
        <w:t xml:space="preserve"> </w:t>
      </w:r>
      <w:r>
        <w:t>и</w:t>
      </w:r>
      <w:r>
        <w:rPr>
          <w:spacing w:val="-3"/>
        </w:rPr>
        <w:t xml:space="preserve"> </w:t>
      </w:r>
      <w:r>
        <w:t>обычаи.</w:t>
      </w:r>
      <w:r>
        <w:rPr>
          <w:spacing w:val="-4"/>
        </w:rPr>
        <w:t xml:space="preserve"> </w:t>
      </w:r>
      <w:r>
        <w:t>Правила этикета</w:t>
      </w:r>
      <w:r>
        <w:rPr>
          <w:spacing w:val="-3"/>
        </w:rPr>
        <w:t xml:space="preserve"> </w:t>
      </w:r>
      <w:r>
        <w:t>и хорошие</w:t>
      </w:r>
      <w:r>
        <w:rPr>
          <w:spacing w:val="-1"/>
        </w:rPr>
        <w:t xml:space="preserve"> </w:t>
      </w:r>
      <w:r>
        <w:t>манеры.</w:t>
      </w:r>
    </w:p>
    <w:p w:rsidR="006B28B4" w:rsidRDefault="00DA7639">
      <w:pPr>
        <w:pStyle w:val="a3"/>
        <w:ind w:right="389" w:firstLine="1126"/>
      </w:pP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России,</w:t>
      </w:r>
      <w:r>
        <w:rPr>
          <w:spacing w:val="1"/>
        </w:rPr>
        <w:t xml:space="preserve"> </w:t>
      </w:r>
      <w:r>
        <w:t>их</w:t>
      </w:r>
      <w:r>
        <w:rPr>
          <w:spacing w:val="1"/>
        </w:rPr>
        <w:t xml:space="preserve"> </w:t>
      </w:r>
      <w:r>
        <w:t>гарантии.</w:t>
      </w:r>
      <w:r>
        <w:rPr>
          <w:spacing w:val="1"/>
        </w:rPr>
        <w:t xml:space="preserve"> </w:t>
      </w:r>
      <w:r>
        <w:t>Конституционные</w:t>
      </w:r>
      <w:r>
        <w:rPr>
          <w:spacing w:val="21"/>
        </w:rPr>
        <w:t xml:space="preserve"> </w:t>
      </w:r>
      <w:r>
        <w:t>обязанности</w:t>
      </w:r>
      <w:r>
        <w:rPr>
          <w:spacing w:val="22"/>
        </w:rPr>
        <w:t xml:space="preserve"> </w:t>
      </w:r>
      <w:r>
        <w:t>гражданина.</w:t>
      </w:r>
      <w:r>
        <w:rPr>
          <w:spacing w:val="20"/>
        </w:rPr>
        <w:t xml:space="preserve"> </w:t>
      </w:r>
      <w:r>
        <w:t>Механизмы</w:t>
      </w:r>
      <w:r>
        <w:rPr>
          <w:spacing w:val="20"/>
        </w:rPr>
        <w:t xml:space="preserve"> </w:t>
      </w:r>
      <w:r>
        <w:t>реализации</w:t>
      </w:r>
      <w:r>
        <w:rPr>
          <w:spacing w:val="19"/>
        </w:rPr>
        <w:t xml:space="preserve"> </w:t>
      </w:r>
      <w:r>
        <w:t>и</w:t>
      </w:r>
      <w:r>
        <w:rPr>
          <w:spacing w:val="23"/>
        </w:rPr>
        <w:t xml:space="preserve"> </w:t>
      </w:r>
      <w:r>
        <w:t>защиты</w:t>
      </w:r>
      <w:r>
        <w:rPr>
          <w:spacing w:val="19"/>
        </w:rPr>
        <w:t xml:space="preserve"> </w:t>
      </w:r>
      <w:r>
        <w:t>прав</w:t>
      </w:r>
      <w:r>
        <w:rPr>
          <w:spacing w:val="-67"/>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Права</w:t>
      </w:r>
      <w:r>
        <w:rPr>
          <w:spacing w:val="1"/>
        </w:rPr>
        <w:t xml:space="preserve"> </w:t>
      </w:r>
      <w:r>
        <w:t>ребенка</w:t>
      </w:r>
      <w:r>
        <w:rPr>
          <w:spacing w:val="1"/>
        </w:rPr>
        <w:t xml:space="preserve"> </w:t>
      </w:r>
      <w:r>
        <w:t>и</w:t>
      </w:r>
      <w:r>
        <w:rPr>
          <w:spacing w:val="1"/>
        </w:rPr>
        <w:t xml:space="preserve"> </w:t>
      </w:r>
      <w:r>
        <w:t>их</w:t>
      </w:r>
      <w:r>
        <w:rPr>
          <w:spacing w:val="1"/>
        </w:rPr>
        <w:t xml:space="preserve"> </w:t>
      </w:r>
      <w:r>
        <w:t>защита.</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детей,</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p>
    <w:p w:rsidR="006B28B4" w:rsidRDefault="00DA7639">
      <w:pPr>
        <w:pStyle w:val="a3"/>
        <w:spacing w:line="322" w:lineRule="exact"/>
        <w:ind w:left="1818" w:firstLine="0"/>
      </w:pPr>
      <w:r>
        <w:t>Необходимость</w:t>
      </w:r>
      <w:r>
        <w:rPr>
          <w:spacing w:val="56"/>
        </w:rPr>
        <w:t xml:space="preserve"> </w:t>
      </w:r>
      <w:r>
        <w:t>соблюдения</w:t>
      </w:r>
      <w:r>
        <w:rPr>
          <w:spacing w:val="57"/>
        </w:rPr>
        <w:t xml:space="preserve"> </w:t>
      </w:r>
      <w:r>
        <w:t>законов.</w:t>
      </w:r>
      <w:r>
        <w:rPr>
          <w:spacing w:val="57"/>
        </w:rPr>
        <w:t xml:space="preserve"> </w:t>
      </w:r>
      <w:r>
        <w:t>Закон</w:t>
      </w:r>
      <w:r>
        <w:rPr>
          <w:spacing w:val="57"/>
        </w:rPr>
        <w:t xml:space="preserve"> </w:t>
      </w:r>
      <w:r>
        <w:t>и</w:t>
      </w:r>
      <w:r>
        <w:rPr>
          <w:spacing w:val="58"/>
        </w:rPr>
        <w:t xml:space="preserve"> </w:t>
      </w:r>
      <w:r>
        <w:t>правопорядок</w:t>
      </w:r>
      <w:r>
        <w:rPr>
          <w:spacing w:val="57"/>
        </w:rPr>
        <w:t xml:space="preserve"> </w:t>
      </w:r>
      <w:r>
        <w:t>в</w:t>
      </w:r>
      <w:r>
        <w:rPr>
          <w:spacing w:val="57"/>
        </w:rPr>
        <w:t xml:space="preserve"> </w:t>
      </w:r>
      <w:r>
        <w:t>обществе.</w:t>
      </w:r>
    </w:p>
    <w:p w:rsidR="006B28B4" w:rsidRDefault="00DA7639">
      <w:pPr>
        <w:pStyle w:val="a3"/>
        <w:spacing w:line="322" w:lineRule="exact"/>
        <w:ind w:firstLine="0"/>
      </w:pPr>
      <w:r>
        <w:t>Закон</w:t>
      </w:r>
      <w:r>
        <w:rPr>
          <w:spacing w:val="-5"/>
        </w:rPr>
        <w:t xml:space="preserve"> </w:t>
      </w:r>
      <w:r>
        <w:t>и</w:t>
      </w:r>
      <w:r>
        <w:rPr>
          <w:spacing w:val="-1"/>
        </w:rPr>
        <w:t xml:space="preserve"> </w:t>
      </w:r>
      <w:r>
        <w:t>справедливость.</w:t>
      </w:r>
    </w:p>
    <w:p w:rsidR="006B28B4" w:rsidRDefault="00DA7639">
      <w:pPr>
        <w:pStyle w:val="a3"/>
        <w:spacing w:line="322" w:lineRule="exact"/>
        <w:ind w:left="1818" w:firstLine="0"/>
      </w:pPr>
      <w:r>
        <w:t>Защита</w:t>
      </w:r>
      <w:r>
        <w:rPr>
          <w:spacing w:val="-2"/>
        </w:rPr>
        <w:t xml:space="preserve"> </w:t>
      </w:r>
      <w:r>
        <w:t>Отечества.</w:t>
      </w:r>
      <w:r>
        <w:rPr>
          <w:spacing w:val="-2"/>
        </w:rPr>
        <w:t xml:space="preserve"> </w:t>
      </w:r>
      <w:r>
        <w:t>Долг</w:t>
      </w:r>
      <w:r>
        <w:rPr>
          <w:spacing w:val="-1"/>
        </w:rPr>
        <w:t xml:space="preserve"> </w:t>
      </w:r>
      <w:r>
        <w:t>и</w:t>
      </w:r>
      <w:r>
        <w:rPr>
          <w:spacing w:val="-2"/>
        </w:rPr>
        <w:t xml:space="preserve"> </w:t>
      </w:r>
      <w:r>
        <w:t>обязанность.</w:t>
      </w:r>
      <w:r>
        <w:rPr>
          <w:spacing w:val="-1"/>
        </w:rPr>
        <w:t xml:space="preserve"> </w:t>
      </w:r>
      <w:r>
        <w:t>Регулярная армия. Военная служба.</w:t>
      </w:r>
    </w:p>
    <w:p w:rsidR="006B28B4" w:rsidRDefault="00DA7639">
      <w:pPr>
        <w:pStyle w:val="a3"/>
        <w:ind w:firstLine="0"/>
      </w:pPr>
      <w:r>
        <w:t>Важность</w:t>
      </w:r>
      <w:r>
        <w:rPr>
          <w:spacing w:val="-5"/>
        </w:rPr>
        <w:t xml:space="preserve"> </w:t>
      </w:r>
      <w:r>
        <w:t>подготовки</w:t>
      </w:r>
      <w:r>
        <w:rPr>
          <w:spacing w:val="64"/>
        </w:rPr>
        <w:t xml:space="preserve"> </w:t>
      </w:r>
      <w:r>
        <w:t>исполнению</w:t>
      </w:r>
      <w:r>
        <w:rPr>
          <w:spacing w:val="-5"/>
        </w:rPr>
        <w:t xml:space="preserve"> </w:t>
      </w:r>
      <w:r>
        <w:t>воинского</w:t>
      </w:r>
      <w:r>
        <w:rPr>
          <w:spacing w:val="-2"/>
        </w:rPr>
        <w:t xml:space="preserve"> </w:t>
      </w:r>
      <w:r>
        <w:t>долга.</w:t>
      </w:r>
    </w:p>
    <w:p w:rsidR="006B28B4" w:rsidRDefault="00DA7639">
      <w:pPr>
        <w:pStyle w:val="a3"/>
        <w:spacing w:before="2"/>
        <w:ind w:right="387" w:firstLine="1195"/>
      </w:pPr>
      <w:r>
        <w:t>Дисциплина – необходимое условие существования общества и человека.</w:t>
      </w:r>
      <w:r>
        <w:rPr>
          <w:spacing w:val="1"/>
        </w:rPr>
        <w:t xml:space="preserve"> </w:t>
      </w:r>
      <w:r>
        <w:t>Общеобязательная и специальная дисциплина. Внутренняя и внешняя дисциплина.</w:t>
      </w:r>
      <w:r>
        <w:rPr>
          <w:spacing w:val="1"/>
        </w:rPr>
        <w:t xml:space="preserve"> </w:t>
      </w:r>
      <w:r>
        <w:t>Дисциплина,</w:t>
      </w:r>
      <w:r>
        <w:rPr>
          <w:spacing w:val="-2"/>
        </w:rPr>
        <w:t xml:space="preserve"> </w:t>
      </w:r>
      <w:r>
        <w:t>воля</w:t>
      </w:r>
      <w:r>
        <w:rPr>
          <w:spacing w:val="-3"/>
        </w:rPr>
        <w:t xml:space="preserve"> </w:t>
      </w:r>
      <w:r>
        <w:t>и</w:t>
      </w:r>
      <w:r>
        <w:rPr>
          <w:spacing w:val="-3"/>
        </w:rPr>
        <w:t xml:space="preserve"> </w:t>
      </w:r>
      <w:r>
        <w:t>самовоспитание.</w:t>
      </w:r>
    </w:p>
    <w:p w:rsidR="006B28B4" w:rsidRDefault="00DA7639">
      <w:pPr>
        <w:pStyle w:val="a3"/>
        <w:ind w:right="389" w:firstLine="1265"/>
      </w:pPr>
      <w:r>
        <w:t>Ответственность</w:t>
      </w:r>
      <w:r>
        <w:rPr>
          <w:spacing w:val="1"/>
        </w:rPr>
        <w:t xml:space="preserve"> </w:t>
      </w:r>
      <w:r>
        <w:t>за</w:t>
      </w:r>
      <w:r>
        <w:rPr>
          <w:spacing w:val="1"/>
        </w:rPr>
        <w:t xml:space="preserve"> </w:t>
      </w:r>
      <w:r>
        <w:t>нарушение</w:t>
      </w:r>
      <w:r>
        <w:rPr>
          <w:spacing w:val="1"/>
        </w:rPr>
        <w:t xml:space="preserve"> </w:t>
      </w:r>
      <w:r>
        <w:t>законов.</w:t>
      </w:r>
      <w:r>
        <w:rPr>
          <w:spacing w:val="1"/>
        </w:rPr>
        <w:t xml:space="preserve"> </w:t>
      </w:r>
      <w:r>
        <w:t>Знать</w:t>
      </w:r>
      <w:r>
        <w:rPr>
          <w:spacing w:val="1"/>
        </w:rPr>
        <w:t xml:space="preserve"> </w:t>
      </w:r>
      <w:r>
        <w:t>закон</w:t>
      </w:r>
      <w:r>
        <w:rPr>
          <w:spacing w:val="1"/>
        </w:rPr>
        <w:t xml:space="preserve"> </w:t>
      </w:r>
      <w:r>
        <w:t>смолоду.</w:t>
      </w:r>
      <w:r>
        <w:rPr>
          <w:spacing w:val="1"/>
        </w:rPr>
        <w:t xml:space="preserve"> </w:t>
      </w:r>
      <w:r>
        <w:t>Законопослушный</w:t>
      </w:r>
      <w:r>
        <w:rPr>
          <w:spacing w:val="1"/>
        </w:rPr>
        <w:t xml:space="preserve"> </w:t>
      </w:r>
      <w:r>
        <w:t>человек.</w:t>
      </w:r>
      <w:r>
        <w:rPr>
          <w:spacing w:val="1"/>
        </w:rPr>
        <w:t xml:space="preserve"> </w:t>
      </w:r>
      <w:r>
        <w:t>Противозаконное</w:t>
      </w:r>
      <w:r>
        <w:rPr>
          <w:spacing w:val="1"/>
        </w:rPr>
        <w:t xml:space="preserve"> </w:t>
      </w:r>
      <w:r>
        <w:t>поведение.</w:t>
      </w:r>
      <w:r>
        <w:rPr>
          <w:spacing w:val="1"/>
        </w:rPr>
        <w:t xml:space="preserve"> </w:t>
      </w:r>
      <w:r>
        <w:t>Преступление</w:t>
      </w:r>
      <w:r>
        <w:rPr>
          <w:spacing w:val="71"/>
        </w:rPr>
        <w:t xml:space="preserve"> </w:t>
      </w:r>
      <w:r>
        <w:t>и</w:t>
      </w:r>
      <w:r>
        <w:rPr>
          <w:spacing w:val="1"/>
        </w:rPr>
        <w:t xml:space="preserve"> </w:t>
      </w:r>
      <w:r>
        <w:t>проступки.</w:t>
      </w:r>
      <w:r>
        <w:rPr>
          <w:spacing w:val="-5"/>
        </w:rPr>
        <w:t xml:space="preserve"> </w:t>
      </w:r>
      <w:r>
        <w:t>Ответственность</w:t>
      </w:r>
      <w:r>
        <w:rPr>
          <w:spacing w:val="-1"/>
        </w:rPr>
        <w:t xml:space="preserve"> </w:t>
      </w:r>
      <w:r>
        <w:t>несовершеннолетнего.</w:t>
      </w:r>
    </w:p>
    <w:p w:rsidR="006B28B4" w:rsidRDefault="00DA7639">
      <w:pPr>
        <w:pStyle w:val="a3"/>
        <w:spacing w:before="1"/>
        <w:ind w:right="388" w:firstLine="1265"/>
      </w:pPr>
      <w:r>
        <w:t>Правоохранительные органы Российской Федерации. Судебные органы</w:t>
      </w:r>
      <w:r>
        <w:rPr>
          <w:spacing w:val="1"/>
        </w:rPr>
        <w:t xml:space="preserve"> </w:t>
      </w:r>
      <w:r>
        <w:t>Российской Федерации. Полиция. Адвокатура. Нотариат. Взаимоотношения органов</w:t>
      </w:r>
      <w:r>
        <w:rPr>
          <w:spacing w:val="-67"/>
        </w:rPr>
        <w:t xml:space="preserve"> </w:t>
      </w:r>
      <w:r>
        <w:t>государственной</w:t>
      </w:r>
      <w:r>
        <w:rPr>
          <w:spacing w:val="-1"/>
        </w:rPr>
        <w:t xml:space="preserve"> </w:t>
      </w:r>
      <w:r>
        <w:t>власти и граждан.</w:t>
      </w:r>
    </w:p>
    <w:p w:rsidR="006B28B4" w:rsidRDefault="00DA7639">
      <w:pPr>
        <w:pStyle w:val="11"/>
        <w:spacing w:line="480" w:lineRule="auto"/>
        <w:ind w:right="1247"/>
      </w:pPr>
      <w:r>
        <w:t>Практикум по теме: «Регулирование поведения людей в обществе».</w:t>
      </w:r>
      <w:r>
        <w:rPr>
          <w:spacing w:val="-67"/>
        </w:rPr>
        <w:t xml:space="preserve"> </w:t>
      </w:r>
      <w:r>
        <w:t>Человек</w:t>
      </w:r>
      <w:r>
        <w:rPr>
          <w:spacing w:val="-2"/>
        </w:rPr>
        <w:t xml:space="preserve"> </w:t>
      </w:r>
      <w:r>
        <w:t>в</w:t>
      </w:r>
      <w:r>
        <w:rPr>
          <w:spacing w:val="-1"/>
        </w:rPr>
        <w:t xml:space="preserve"> </w:t>
      </w:r>
      <w:r>
        <w:t>экономических</w:t>
      </w:r>
      <w:r>
        <w:rPr>
          <w:spacing w:val="1"/>
        </w:rPr>
        <w:t xml:space="preserve"> </w:t>
      </w:r>
      <w:r>
        <w:t>отношениях.</w:t>
      </w:r>
    </w:p>
    <w:p w:rsidR="006B28B4" w:rsidRDefault="00DA7639">
      <w:pPr>
        <w:pStyle w:val="a3"/>
        <w:spacing w:line="322" w:lineRule="exact"/>
        <w:ind w:left="1749" w:firstLine="0"/>
      </w:pPr>
      <w:r>
        <w:t>Экономика</w:t>
      </w:r>
      <w:r>
        <w:rPr>
          <w:spacing w:val="45"/>
        </w:rPr>
        <w:t xml:space="preserve"> </w:t>
      </w:r>
      <w:r>
        <w:t>и</w:t>
      </w:r>
      <w:r>
        <w:rPr>
          <w:spacing w:val="44"/>
        </w:rPr>
        <w:t xml:space="preserve"> </w:t>
      </w:r>
      <w:r>
        <w:t>ее</w:t>
      </w:r>
      <w:r>
        <w:rPr>
          <w:spacing w:val="43"/>
        </w:rPr>
        <w:t xml:space="preserve"> </w:t>
      </w:r>
      <w:r>
        <w:t>основные</w:t>
      </w:r>
      <w:r>
        <w:rPr>
          <w:spacing w:val="44"/>
        </w:rPr>
        <w:t xml:space="preserve"> </w:t>
      </w:r>
      <w:r>
        <w:t>участники.</w:t>
      </w:r>
      <w:r>
        <w:rPr>
          <w:spacing w:val="44"/>
        </w:rPr>
        <w:t xml:space="preserve"> </w:t>
      </w:r>
      <w:r>
        <w:t>Натуральное</w:t>
      </w:r>
      <w:r>
        <w:rPr>
          <w:spacing w:val="44"/>
        </w:rPr>
        <w:t xml:space="preserve"> </w:t>
      </w:r>
      <w:r>
        <w:t>и</w:t>
      </w:r>
      <w:r>
        <w:rPr>
          <w:spacing w:val="46"/>
        </w:rPr>
        <w:t xml:space="preserve"> </w:t>
      </w:r>
      <w:r>
        <w:t>товарное</w:t>
      </w:r>
      <w:r>
        <w:rPr>
          <w:spacing w:val="43"/>
        </w:rPr>
        <w:t xml:space="preserve"> </w:t>
      </w:r>
      <w:r>
        <w:t>хозяйство.</w:t>
      </w:r>
    </w:p>
    <w:p w:rsidR="006B28B4" w:rsidRDefault="00DA7639">
      <w:pPr>
        <w:pStyle w:val="a3"/>
        <w:spacing w:line="322" w:lineRule="exact"/>
        <w:ind w:firstLine="0"/>
      </w:pPr>
      <w:r>
        <w:t>Потребители,</w:t>
      </w:r>
      <w:r>
        <w:rPr>
          <w:spacing w:val="-8"/>
        </w:rPr>
        <w:t xml:space="preserve"> </w:t>
      </w:r>
      <w:r>
        <w:t>производители.</w:t>
      </w:r>
    </w:p>
    <w:p w:rsidR="006B28B4" w:rsidRDefault="00DA7639">
      <w:pPr>
        <w:pStyle w:val="a3"/>
        <w:tabs>
          <w:tab w:val="left" w:pos="4114"/>
          <w:tab w:val="left" w:pos="6376"/>
          <w:tab w:val="left" w:pos="10741"/>
        </w:tabs>
        <w:ind w:right="393" w:firstLine="1056"/>
      </w:pPr>
      <w:r>
        <w:t>Мастерство</w:t>
      </w:r>
      <w:r>
        <w:tab/>
        <w:t>работника.</w:t>
      </w:r>
      <w:r>
        <w:tab/>
        <w:t>Высококвалифицированный</w:t>
      </w:r>
      <w:r>
        <w:tab/>
      </w:r>
      <w:r>
        <w:rPr>
          <w:spacing w:val="-2"/>
        </w:rPr>
        <w:t>и</w:t>
      </w:r>
      <w:r>
        <w:rPr>
          <w:spacing w:val="-68"/>
        </w:rPr>
        <w:t xml:space="preserve"> </w:t>
      </w:r>
      <w:r>
        <w:t>малоквалифицированный труд. Слагаемые профессионального успеха. Заработная</w:t>
      </w:r>
      <w:r>
        <w:rPr>
          <w:spacing w:val="1"/>
        </w:rPr>
        <w:t xml:space="preserve"> </w:t>
      </w:r>
      <w:r>
        <w:t>плата</w:t>
      </w:r>
      <w:r>
        <w:rPr>
          <w:spacing w:val="-1"/>
        </w:rPr>
        <w:t xml:space="preserve"> </w:t>
      </w:r>
      <w:r>
        <w:t>и</w:t>
      </w:r>
      <w:r>
        <w:rPr>
          <w:spacing w:val="-1"/>
        </w:rPr>
        <w:t xml:space="preserve"> </w:t>
      </w:r>
      <w:r>
        <w:t>стимулирование труда.</w:t>
      </w:r>
      <w:r>
        <w:rPr>
          <w:spacing w:val="-2"/>
        </w:rPr>
        <w:t xml:space="preserve"> </w:t>
      </w:r>
      <w:r>
        <w:t>Взаимосвязь</w:t>
      </w:r>
      <w:r>
        <w:rPr>
          <w:spacing w:val="-2"/>
        </w:rPr>
        <w:t xml:space="preserve"> </w:t>
      </w:r>
      <w:r>
        <w:t>количества</w:t>
      </w:r>
      <w:r>
        <w:rPr>
          <w:spacing w:val="-2"/>
        </w:rPr>
        <w:t xml:space="preserve"> </w:t>
      </w:r>
      <w:r>
        <w:t>и</w:t>
      </w:r>
      <w:r>
        <w:rPr>
          <w:spacing w:val="-3"/>
        </w:rPr>
        <w:t xml:space="preserve"> </w:t>
      </w:r>
      <w:r>
        <w:t>качества</w:t>
      </w:r>
      <w:r>
        <w:rPr>
          <w:spacing w:val="-1"/>
        </w:rPr>
        <w:t xml:space="preserve"> </w:t>
      </w:r>
      <w:r>
        <w:t>труда.</w:t>
      </w:r>
    </w:p>
    <w:p w:rsidR="006B28B4" w:rsidRDefault="00DA7639">
      <w:pPr>
        <w:pStyle w:val="a3"/>
        <w:ind w:right="385" w:firstLine="1056"/>
      </w:pPr>
      <w:r>
        <w:t>Производство.</w:t>
      </w:r>
      <w:r>
        <w:rPr>
          <w:spacing w:val="1"/>
        </w:rPr>
        <w:t xml:space="preserve"> </w:t>
      </w:r>
      <w:r>
        <w:t>Производительность</w:t>
      </w:r>
      <w:r>
        <w:rPr>
          <w:spacing w:val="1"/>
        </w:rPr>
        <w:t xml:space="preserve"> </w:t>
      </w:r>
      <w:r>
        <w:t>труда.</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производительность труда. Роль разделения труда в развитии производства. Новые</w:t>
      </w:r>
      <w:r>
        <w:rPr>
          <w:spacing w:val="1"/>
        </w:rPr>
        <w:t xml:space="preserve"> </w:t>
      </w:r>
      <w:r>
        <w:t>технологии</w:t>
      </w:r>
      <w:r>
        <w:rPr>
          <w:spacing w:val="1"/>
        </w:rPr>
        <w:t xml:space="preserve"> </w:t>
      </w:r>
      <w:r>
        <w:t>и</w:t>
      </w:r>
      <w:r>
        <w:rPr>
          <w:spacing w:val="1"/>
        </w:rPr>
        <w:t xml:space="preserve"> </w:t>
      </w:r>
      <w:r>
        <w:t>их</w:t>
      </w:r>
      <w:r>
        <w:rPr>
          <w:spacing w:val="1"/>
        </w:rPr>
        <w:t xml:space="preserve"> </w:t>
      </w:r>
      <w:r>
        <w:t>возможности.</w:t>
      </w:r>
      <w:r>
        <w:rPr>
          <w:spacing w:val="1"/>
        </w:rPr>
        <w:t xml:space="preserve"> </w:t>
      </w:r>
      <w:r>
        <w:t>Издержки</w:t>
      </w:r>
      <w:r>
        <w:rPr>
          <w:spacing w:val="1"/>
        </w:rPr>
        <w:t xml:space="preserve"> </w:t>
      </w:r>
      <w:r>
        <w:t>производства.</w:t>
      </w:r>
      <w:r>
        <w:rPr>
          <w:spacing w:val="1"/>
        </w:rPr>
        <w:t xml:space="preserve"> </w:t>
      </w:r>
      <w:r>
        <w:t>Что</w:t>
      </w:r>
      <w:r>
        <w:rPr>
          <w:spacing w:val="1"/>
        </w:rPr>
        <w:t xml:space="preserve"> </w:t>
      </w:r>
      <w:r>
        <w:t>и</w:t>
      </w:r>
      <w:r>
        <w:rPr>
          <w:spacing w:val="1"/>
        </w:rPr>
        <w:t xml:space="preserve"> </w:t>
      </w:r>
      <w:r>
        <w:t>как</w:t>
      </w:r>
      <w:r>
        <w:rPr>
          <w:spacing w:val="1"/>
        </w:rPr>
        <w:t xml:space="preserve"> </w:t>
      </w:r>
      <w:r>
        <w:t>производить.</w:t>
      </w:r>
      <w:r>
        <w:rPr>
          <w:spacing w:val="-67"/>
        </w:rPr>
        <w:t xml:space="preserve"> </w:t>
      </w:r>
      <w:r>
        <w:t>Выручка</w:t>
      </w:r>
      <w:r>
        <w:rPr>
          <w:spacing w:val="-1"/>
        </w:rPr>
        <w:t xml:space="preserve"> </w:t>
      </w:r>
      <w:r>
        <w:t>и</w:t>
      </w:r>
      <w:r>
        <w:rPr>
          <w:spacing w:val="-3"/>
        </w:rPr>
        <w:t xml:space="preserve"> </w:t>
      </w:r>
      <w:r>
        <w:t>прибыль</w:t>
      </w:r>
      <w:r>
        <w:rPr>
          <w:spacing w:val="-4"/>
        </w:rPr>
        <w:t xml:space="preserve"> </w:t>
      </w:r>
      <w:r>
        <w:t>производителя.</w:t>
      </w:r>
    </w:p>
    <w:p w:rsidR="006B28B4" w:rsidRDefault="00DA7639">
      <w:pPr>
        <w:pStyle w:val="a3"/>
        <w:ind w:right="384" w:firstLine="1056"/>
      </w:pPr>
      <w:r>
        <w:t>Виды бизнеса. Роль предпринимательства в развитии экономики. Формы</w:t>
      </w:r>
      <w:r>
        <w:rPr>
          <w:spacing w:val="1"/>
        </w:rPr>
        <w:t xml:space="preserve"> </w:t>
      </w:r>
      <w:r>
        <w:t>бизнеса.</w:t>
      </w:r>
      <w:r>
        <w:rPr>
          <w:spacing w:val="1"/>
        </w:rPr>
        <w:t xml:space="preserve"> </w:t>
      </w:r>
      <w:r>
        <w:t>Условия</w:t>
      </w:r>
      <w:r>
        <w:rPr>
          <w:spacing w:val="1"/>
        </w:rPr>
        <w:t xml:space="preserve"> </w:t>
      </w:r>
      <w:r>
        <w:t>успеха</w:t>
      </w:r>
      <w:r>
        <w:rPr>
          <w:spacing w:val="1"/>
        </w:rPr>
        <w:t xml:space="preserve"> </w:t>
      </w:r>
      <w:r>
        <w:t>в</w:t>
      </w:r>
      <w:r>
        <w:rPr>
          <w:spacing w:val="1"/>
        </w:rPr>
        <w:t xml:space="preserve"> </w:t>
      </w:r>
      <w:r>
        <w:t>предпринимательской</w:t>
      </w:r>
      <w:r>
        <w:rPr>
          <w:spacing w:val="1"/>
        </w:rPr>
        <w:t xml:space="preserve"> </w:t>
      </w:r>
      <w:r>
        <w:t>деятельности.</w:t>
      </w:r>
      <w:r>
        <w:rPr>
          <w:spacing w:val="1"/>
        </w:rPr>
        <w:t xml:space="preserve"> </w:t>
      </w:r>
      <w:r>
        <w:t>Этика</w:t>
      </w:r>
      <w:r>
        <w:rPr>
          <w:spacing w:val="1"/>
        </w:rPr>
        <w:t xml:space="preserve"> </w:t>
      </w:r>
      <w:r>
        <w:t>предпринимателя.</w:t>
      </w:r>
    </w:p>
    <w:p w:rsidR="006B28B4" w:rsidRDefault="00DA7639">
      <w:pPr>
        <w:pStyle w:val="a3"/>
        <w:spacing w:line="242" w:lineRule="auto"/>
        <w:ind w:right="391" w:firstLine="1056"/>
      </w:pPr>
      <w:r>
        <w:t>Обмен.</w:t>
      </w:r>
      <w:r>
        <w:rPr>
          <w:spacing w:val="1"/>
        </w:rPr>
        <w:t xml:space="preserve"> </w:t>
      </w:r>
      <w:r>
        <w:t>Товары</w:t>
      </w:r>
      <w:r>
        <w:rPr>
          <w:spacing w:val="1"/>
        </w:rPr>
        <w:t xml:space="preserve"> </w:t>
      </w:r>
      <w:r>
        <w:t>и</w:t>
      </w:r>
      <w:r>
        <w:rPr>
          <w:spacing w:val="1"/>
        </w:rPr>
        <w:t xml:space="preserve"> </w:t>
      </w:r>
      <w:r>
        <w:t>услуги.</w:t>
      </w:r>
      <w:r>
        <w:rPr>
          <w:spacing w:val="1"/>
        </w:rPr>
        <w:t xml:space="preserve"> </w:t>
      </w:r>
      <w:r>
        <w:t>Стоимость,</w:t>
      </w:r>
      <w:r>
        <w:rPr>
          <w:spacing w:val="1"/>
        </w:rPr>
        <w:t xml:space="preserve"> </w:t>
      </w:r>
      <w:r>
        <w:t>цена</w:t>
      </w:r>
      <w:r>
        <w:rPr>
          <w:spacing w:val="1"/>
        </w:rPr>
        <w:t xml:space="preserve"> </w:t>
      </w:r>
      <w:r>
        <w:t>товара.</w:t>
      </w:r>
      <w:r>
        <w:rPr>
          <w:spacing w:val="1"/>
        </w:rPr>
        <w:t xml:space="preserve"> </w:t>
      </w:r>
      <w:r>
        <w:t>Условия</w:t>
      </w:r>
      <w:r>
        <w:rPr>
          <w:spacing w:val="1"/>
        </w:rPr>
        <w:t xml:space="preserve"> </w:t>
      </w:r>
      <w:r>
        <w:t>выгодного</w:t>
      </w:r>
      <w:r>
        <w:rPr>
          <w:spacing w:val="1"/>
        </w:rPr>
        <w:t xml:space="preserve"> </w:t>
      </w:r>
      <w:r>
        <w:t>обмена.</w:t>
      </w:r>
      <w:r>
        <w:rPr>
          <w:spacing w:val="-5"/>
        </w:rPr>
        <w:t xml:space="preserve"> </w:t>
      </w:r>
      <w:r>
        <w:t>Торговля и</w:t>
      </w:r>
      <w:r>
        <w:rPr>
          <w:spacing w:val="-4"/>
        </w:rPr>
        <w:t xml:space="preserve"> </w:t>
      </w:r>
      <w:r>
        <w:t>ее формы.</w:t>
      </w:r>
      <w:r>
        <w:rPr>
          <w:spacing w:val="-1"/>
        </w:rPr>
        <w:t xml:space="preserve"> </w:t>
      </w:r>
      <w:r>
        <w:t>Реклама</w:t>
      </w:r>
      <w:r>
        <w:rPr>
          <w:spacing w:val="-5"/>
        </w:rPr>
        <w:t xml:space="preserve"> </w:t>
      </w:r>
      <w:r>
        <w:t>в</w:t>
      </w:r>
      <w:r>
        <w:rPr>
          <w:spacing w:val="-2"/>
        </w:rPr>
        <w:t xml:space="preserve"> </w:t>
      </w:r>
      <w:r>
        <w:t>современной</w:t>
      </w:r>
      <w:r>
        <w:rPr>
          <w:spacing w:val="-1"/>
        </w:rPr>
        <w:t xml:space="preserve"> </w:t>
      </w:r>
      <w:r>
        <w:t>экономике.</w:t>
      </w:r>
    </w:p>
    <w:p w:rsidR="006B28B4" w:rsidRDefault="00DA7639">
      <w:pPr>
        <w:pStyle w:val="a3"/>
        <w:spacing w:line="317" w:lineRule="exact"/>
        <w:ind w:left="1749" w:firstLine="0"/>
      </w:pPr>
      <w:r>
        <w:t>Деньги.</w:t>
      </w:r>
      <w:r>
        <w:rPr>
          <w:spacing w:val="40"/>
        </w:rPr>
        <w:t xml:space="preserve"> </w:t>
      </w:r>
      <w:r>
        <w:t>Исторические</w:t>
      </w:r>
      <w:r>
        <w:rPr>
          <w:spacing w:val="110"/>
        </w:rPr>
        <w:t xml:space="preserve"> </w:t>
      </w:r>
      <w:r>
        <w:t>формы</w:t>
      </w:r>
      <w:r>
        <w:rPr>
          <w:spacing w:val="112"/>
        </w:rPr>
        <w:t xml:space="preserve"> </w:t>
      </w:r>
      <w:r>
        <w:t>эквивалента</w:t>
      </w:r>
      <w:r>
        <w:rPr>
          <w:spacing w:val="110"/>
        </w:rPr>
        <w:t xml:space="preserve"> </w:t>
      </w:r>
      <w:r>
        <w:t>стоимости.</w:t>
      </w:r>
      <w:r>
        <w:rPr>
          <w:spacing w:val="110"/>
        </w:rPr>
        <w:t xml:space="preserve"> </w:t>
      </w:r>
      <w:r>
        <w:t>Основные</w:t>
      </w:r>
      <w:r>
        <w:rPr>
          <w:spacing w:val="111"/>
        </w:rPr>
        <w:t xml:space="preserve"> </w:t>
      </w:r>
      <w:r>
        <w:t>виды</w:t>
      </w:r>
    </w:p>
    <w:p w:rsidR="006B28B4" w:rsidRDefault="00DA7639">
      <w:pPr>
        <w:pStyle w:val="a3"/>
        <w:spacing w:line="321" w:lineRule="exact"/>
        <w:ind w:firstLine="0"/>
        <w:jc w:val="left"/>
      </w:pPr>
      <w:r>
        <w:t>денег.</w:t>
      </w:r>
    </w:p>
    <w:p w:rsidR="006B28B4" w:rsidRDefault="00DA7639">
      <w:pPr>
        <w:pStyle w:val="a3"/>
        <w:tabs>
          <w:tab w:val="left" w:pos="3350"/>
          <w:tab w:val="left" w:pos="5161"/>
          <w:tab w:val="left" w:pos="6192"/>
          <w:tab w:val="left" w:pos="7451"/>
          <w:tab w:val="left" w:pos="8482"/>
          <w:tab w:val="left" w:pos="9639"/>
        </w:tabs>
        <w:ind w:left="1749" w:firstLine="0"/>
        <w:jc w:val="left"/>
      </w:pPr>
      <w:r>
        <w:t>Экономика</w:t>
      </w:r>
      <w:r>
        <w:tab/>
        <w:t>современной</w:t>
      </w:r>
      <w:r>
        <w:tab/>
        <w:t>семьи.</w:t>
      </w:r>
      <w:r>
        <w:tab/>
        <w:t>Ресурсы</w:t>
      </w:r>
      <w:r>
        <w:tab/>
        <w:t>семьи.</w:t>
      </w:r>
      <w:r>
        <w:tab/>
        <w:t>Личное</w:t>
      </w:r>
      <w:r>
        <w:tab/>
        <w:t>подсобное</w:t>
      </w:r>
    </w:p>
    <w:p w:rsidR="006B28B4" w:rsidRDefault="00DA7639">
      <w:pPr>
        <w:pStyle w:val="a3"/>
        <w:tabs>
          <w:tab w:val="left" w:pos="2208"/>
          <w:tab w:val="left" w:pos="3712"/>
          <w:tab w:val="left" w:pos="4971"/>
          <w:tab w:val="left" w:pos="6542"/>
          <w:tab w:val="left" w:pos="7775"/>
          <w:tab w:val="left" w:pos="8802"/>
          <w:tab w:val="left" w:pos="10742"/>
        </w:tabs>
        <w:ind w:right="391" w:firstLine="0"/>
        <w:jc w:val="left"/>
      </w:pPr>
      <w:r>
        <w:t>хозяйство.</w:t>
      </w:r>
      <w:r>
        <w:tab/>
        <w:t>Семейный</w:t>
      </w:r>
      <w:r>
        <w:tab/>
        <w:t>бюджет.</w:t>
      </w:r>
      <w:r>
        <w:tab/>
        <w:t>Источники</w:t>
      </w:r>
      <w:r>
        <w:tab/>
        <w:t>доходов</w:t>
      </w:r>
      <w:r>
        <w:tab/>
        <w:t>семьи.</w:t>
      </w:r>
      <w:r>
        <w:tab/>
        <w:t>Обязательные</w:t>
      </w:r>
      <w:r>
        <w:tab/>
      </w:r>
      <w:r>
        <w:rPr>
          <w:spacing w:val="-1"/>
        </w:rPr>
        <w:t>и</w:t>
      </w:r>
      <w:r>
        <w:rPr>
          <w:spacing w:val="-67"/>
        </w:rPr>
        <w:t xml:space="preserve"> </w:t>
      </w:r>
      <w:r>
        <w:t>произвольные</w:t>
      </w:r>
      <w:r>
        <w:rPr>
          <w:spacing w:val="65"/>
        </w:rPr>
        <w:t xml:space="preserve"> </w:t>
      </w:r>
      <w:r>
        <w:t>расходы.</w:t>
      </w:r>
      <w:r>
        <w:rPr>
          <w:spacing w:val="65"/>
        </w:rPr>
        <w:t xml:space="preserve"> </w:t>
      </w:r>
      <w:r>
        <w:t>Принципы</w:t>
      </w:r>
      <w:r>
        <w:rPr>
          <w:spacing w:val="64"/>
        </w:rPr>
        <w:t xml:space="preserve"> </w:t>
      </w:r>
      <w:r>
        <w:t>рационального</w:t>
      </w:r>
      <w:r>
        <w:rPr>
          <w:spacing w:val="67"/>
        </w:rPr>
        <w:t xml:space="preserve"> </w:t>
      </w:r>
      <w:r>
        <w:t>ведения</w:t>
      </w:r>
      <w:r>
        <w:rPr>
          <w:spacing w:val="66"/>
        </w:rPr>
        <w:t xml:space="preserve"> </w:t>
      </w:r>
      <w:r>
        <w:t>домашнего</w:t>
      </w:r>
      <w:r>
        <w:rPr>
          <w:spacing w:val="65"/>
        </w:rPr>
        <w:t xml:space="preserve"> </w:t>
      </w:r>
      <w:r>
        <w:t>хозяйства.</w:t>
      </w:r>
    </w:p>
    <w:p w:rsidR="006B28B4" w:rsidRDefault="00DA7639">
      <w:pPr>
        <w:pStyle w:val="a3"/>
        <w:tabs>
          <w:tab w:val="left" w:pos="2343"/>
          <w:tab w:val="left" w:pos="4391"/>
          <w:tab w:val="left" w:pos="6578"/>
          <w:tab w:val="left" w:pos="8240"/>
          <w:tab w:val="left" w:pos="10013"/>
        </w:tabs>
        <w:spacing w:before="73"/>
        <w:ind w:right="389" w:firstLine="0"/>
        <w:jc w:val="left"/>
      </w:pPr>
      <w:r>
        <w:t>Семейное</w:t>
      </w:r>
      <w:r>
        <w:tab/>
        <w:t>потребление.</w:t>
      </w:r>
      <w:r>
        <w:tab/>
        <w:t>Прожиточный</w:t>
      </w:r>
      <w:r>
        <w:tab/>
        <w:t>минимум.</w:t>
      </w:r>
      <w:r>
        <w:tab/>
        <w:t>Страховые</w:t>
      </w:r>
      <w:r>
        <w:tab/>
        <w:t>услуги,</w:t>
      </w:r>
      <w:r>
        <w:rPr>
          <w:spacing w:val="-67"/>
        </w:rPr>
        <w:t xml:space="preserve"> </w:t>
      </w:r>
      <w:r>
        <w:t>предоставляемые</w:t>
      </w:r>
      <w:r>
        <w:rPr>
          <w:spacing w:val="-1"/>
        </w:rPr>
        <w:t xml:space="preserve"> </w:t>
      </w:r>
      <w:r>
        <w:t>гражданам.</w:t>
      </w:r>
    </w:p>
    <w:p w:rsidR="006B28B4" w:rsidRDefault="00DA7639">
      <w:pPr>
        <w:pStyle w:val="11"/>
        <w:spacing w:line="321" w:lineRule="exact"/>
        <w:jc w:val="left"/>
      </w:pPr>
      <w:r>
        <w:t>Практикум</w:t>
      </w:r>
      <w:r>
        <w:rPr>
          <w:spacing w:val="-3"/>
        </w:rPr>
        <w:t xml:space="preserve"> </w:t>
      </w:r>
      <w:r>
        <w:t>по</w:t>
      </w:r>
      <w:r>
        <w:rPr>
          <w:spacing w:val="-5"/>
        </w:rPr>
        <w:t xml:space="preserve"> </w:t>
      </w:r>
      <w:r>
        <w:t>теме:</w:t>
      </w:r>
      <w:r>
        <w:rPr>
          <w:spacing w:val="-2"/>
        </w:rPr>
        <w:t xml:space="preserve"> </w:t>
      </w:r>
      <w:r>
        <w:t>«Человек</w:t>
      </w:r>
      <w:r>
        <w:rPr>
          <w:spacing w:val="-3"/>
        </w:rPr>
        <w:t xml:space="preserve"> </w:t>
      </w:r>
      <w:r>
        <w:t>в</w:t>
      </w:r>
      <w:r>
        <w:rPr>
          <w:spacing w:val="-4"/>
        </w:rPr>
        <w:t xml:space="preserve"> </w:t>
      </w:r>
      <w:r>
        <w:t>экономических</w:t>
      </w:r>
      <w:r>
        <w:rPr>
          <w:spacing w:val="-1"/>
        </w:rPr>
        <w:t xml:space="preserve"> </w:t>
      </w:r>
      <w:r>
        <w:t>отношениях».</w:t>
      </w:r>
    </w:p>
    <w:p w:rsidR="006B28B4" w:rsidRDefault="006B28B4">
      <w:pPr>
        <w:pStyle w:val="a3"/>
        <w:ind w:left="0" w:firstLine="0"/>
        <w:jc w:val="left"/>
        <w:rPr>
          <w:b/>
        </w:rPr>
      </w:pPr>
    </w:p>
    <w:p w:rsidR="006B28B4" w:rsidRDefault="00DA7639">
      <w:pPr>
        <w:spacing w:line="322" w:lineRule="exact"/>
        <w:ind w:left="1401"/>
        <w:rPr>
          <w:b/>
          <w:sz w:val="28"/>
        </w:rPr>
      </w:pPr>
      <w:r>
        <w:rPr>
          <w:b/>
          <w:sz w:val="28"/>
        </w:rPr>
        <w:t>Человек</w:t>
      </w:r>
      <w:r>
        <w:rPr>
          <w:b/>
          <w:spacing w:val="-3"/>
          <w:sz w:val="28"/>
        </w:rPr>
        <w:t xml:space="preserve"> </w:t>
      </w:r>
      <w:r>
        <w:rPr>
          <w:b/>
          <w:sz w:val="28"/>
        </w:rPr>
        <w:t>и</w:t>
      </w:r>
      <w:r>
        <w:rPr>
          <w:b/>
          <w:spacing w:val="-4"/>
          <w:sz w:val="28"/>
        </w:rPr>
        <w:t xml:space="preserve"> </w:t>
      </w:r>
      <w:r>
        <w:rPr>
          <w:b/>
          <w:sz w:val="28"/>
        </w:rPr>
        <w:t>природа.</w:t>
      </w:r>
    </w:p>
    <w:p w:rsidR="006B28B4" w:rsidRDefault="00DA7639">
      <w:pPr>
        <w:pStyle w:val="a3"/>
        <w:spacing w:line="242" w:lineRule="auto"/>
        <w:ind w:right="386" w:firstLine="1056"/>
        <w:jc w:val="left"/>
      </w:pPr>
      <w:r>
        <w:t>Человек</w:t>
      </w:r>
      <w:r>
        <w:rPr>
          <w:spacing w:val="9"/>
        </w:rPr>
        <w:t xml:space="preserve"> </w:t>
      </w:r>
      <w:r>
        <w:t>–</w:t>
      </w:r>
      <w:r>
        <w:rPr>
          <w:spacing w:val="10"/>
        </w:rPr>
        <w:t xml:space="preserve"> </w:t>
      </w:r>
      <w:r>
        <w:t>часть</w:t>
      </w:r>
      <w:r>
        <w:rPr>
          <w:spacing w:val="6"/>
        </w:rPr>
        <w:t xml:space="preserve"> </w:t>
      </w:r>
      <w:r>
        <w:t>природы.</w:t>
      </w:r>
      <w:r>
        <w:rPr>
          <w:spacing w:val="7"/>
        </w:rPr>
        <w:t xml:space="preserve"> </w:t>
      </w:r>
      <w:r>
        <w:t>Значение</w:t>
      </w:r>
      <w:r>
        <w:rPr>
          <w:spacing w:val="7"/>
        </w:rPr>
        <w:t xml:space="preserve"> </w:t>
      </w:r>
      <w:r>
        <w:t>природных</w:t>
      </w:r>
      <w:r>
        <w:rPr>
          <w:spacing w:val="9"/>
        </w:rPr>
        <w:t xml:space="preserve"> </w:t>
      </w:r>
      <w:r>
        <w:t>ресурсов</w:t>
      </w:r>
      <w:r>
        <w:rPr>
          <w:spacing w:val="8"/>
        </w:rPr>
        <w:t xml:space="preserve"> </w:t>
      </w:r>
      <w:r>
        <w:t>как</w:t>
      </w:r>
      <w:r>
        <w:rPr>
          <w:spacing w:val="10"/>
        </w:rPr>
        <w:t xml:space="preserve"> </w:t>
      </w:r>
      <w:r>
        <w:t>основы</w:t>
      </w:r>
      <w:r>
        <w:rPr>
          <w:spacing w:val="7"/>
        </w:rPr>
        <w:t xml:space="preserve"> </w:t>
      </w:r>
      <w:r>
        <w:t>жизни</w:t>
      </w:r>
      <w:r>
        <w:rPr>
          <w:spacing w:val="-67"/>
        </w:rPr>
        <w:t xml:space="preserve"> </w:t>
      </w:r>
      <w:r>
        <w:t>и</w:t>
      </w:r>
      <w:r>
        <w:rPr>
          <w:spacing w:val="-1"/>
        </w:rPr>
        <w:t xml:space="preserve"> </w:t>
      </w:r>
      <w:r>
        <w:t>деятельности</w:t>
      </w:r>
      <w:r>
        <w:rPr>
          <w:spacing w:val="-2"/>
        </w:rPr>
        <w:t xml:space="preserve"> </w:t>
      </w:r>
      <w:r>
        <w:t>человека.</w:t>
      </w:r>
      <w:r>
        <w:rPr>
          <w:spacing w:val="-3"/>
        </w:rPr>
        <w:t xml:space="preserve"> </w:t>
      </w:r>
      <w:r>
        <w:t>Проблема загрязнения</w:t>
      </w:r>
      <w:r>
        <w:rPr>
          <w:spacing w:val="-4"/>
        </w:rPr>
        <w:t xml:space="preserve"> </w:t>
      </w:r>
      <w:r>
        <w:t>окружающей среды.</w:t>
      </w:r>
    </w:p>
    <w:p w:rsidR="006B28B4" w:rsidRDefault="00DA7639">
      <w:pPr>
        <w:pStyle w:val="a3"/>
        <w:ind w:firstLine="1126"/>
        <w:jc w:val="left"/>
      </w:pPr>
      <w:r>
        <w:t>Охрана</w:t>
      </w:r>
      <w:r>
        <w:rPr>
          <w:spacing w:val="30"/>
        </w:rPr>
        <w:t xml:space="preserve"> </w:t>
      </w:r>
      <w:r>
        <w:t>природы.</w:t>
      </w:r>
      <w:r>
        <w:rPr>
          <w:spacing w:val="29"/>
        </w:rPr>
        <w:t xml:space="preserve"> </w:t>
      </w:r>
      <w:r>
        <w:t>Цена</w:t>
      </w:r>
      <w:r>
        <w:rPr>
          <w:spacing w:val="27"/>
        </w:rPr>
        <w:t xml:space="preserve"> </w:t>
      </w:r>
      <w:r>
        <w:t>безответственного</w:t>
      </w:r>
      <w:r>
        <w:rPr>
          <w:spacing w:val="30"/>
        </w:rPr>
        <w:t xml:space="preserve"> </w:t>
      </w:r>
      <w:r>
        <w:t>отношения</w:t>
      </w:r>
      <w:r>
        <w:rPr>
          <w:spacing w:val="30"/>
        </w:rPr>
        <w:t xml:space="preserve"> </w:t>
      </w:r>
      <w:r>
        <w:t>к</w:t>
      </w:r>
      <w:r>
        <w:rPr>
          <w:spacing w:val="28"/>
        </w:rPr>
        <w:t xml:space="preserve"> </w:t>
      </w:r>
      <w:r>
        <w:t>природе.</w:t>
      </w:r>
      <w:r>
        <w:rPr>
          <w:spacing w:val="29"/>
        </w:rPr>
        <w:t xml:space="preserve"> </w:t>
      </w:r>
      <w:r>
        <w:t>Главные</w:t>
      </w:r>
      <w:r>
        <w:rPr>
          <w:spacing w:val="-67"/>
        </w:rPr>
        <w:t xml:space="preserve"> </w:t>
      </w:r>
      <w:r>
        <w:t>правила</w:t>
      </w:r>
      <w:r>
        <w:rPr>
          <w:spacing w:val="-1"/>
        </w:rPr>
        <w:t xml:space="preserve"> </w:t>
      </w:r>
      <w:r>
        <w:t>экологической морали.</w:t>
      </w:r>
    </w:p>
    <w:p w:rsidR="006B28B4" w:rsidRDefault="00DA7639">
      <w:pPr>
        <w:pStyle w:val="a3"/>
        <w:ind w:right="386" w:firstLine="1126"/>
        <w:jc w:val="left"/>
      </w:pPr>
      <w:r>
        <w:t>Законы</w:t>
      </w:r>
      <w:r>
        <w:rPr>
          <w:spacing w:val="28"/>
        </w:rPr>
        <w:t xml:space="preserve"> </w:t>
      </w:r>
      <w:r>
        <w:t>Российской</w:t>
      </w:r>
      <w:r>
        <w:rPr>
          <w:spacing w:val="28"/>
        </w:rPr>
        <w:t xml:space="preserve"> </w:t>
      </w:r>
      <w:r>
        <w:t>Федерации,</w:t>
      </w:r>
      <w:r>
        <w:rPr>
          <w:spacing w:val="27"/>
        </w:rPr>
        <w:t xml:space="preserve"> </w:t>
      </w:r>
      <w:r>
        <w:t>направленные</w:t>
      </w:r>
      <w:r>
        <w:rPr>
          <w:spacing w:val="28"/>
        </w:rPr>
        <w:t xml:space="preserve"> </w:t>
      </w:r>
      <w:r>
        <w:t>на</w:t>
      </w:r>
      <w:r>
        <w:rPr>
          <w:spacing w:val="28"/>
        </w:rPr>
        <w:t xml:space="preserve"> </w:t>
      </w:r>
      <w:r>
        <w:t>охрану</w:t>
      </w:r>
      <w:r>
        <w:rPr>
          <w:spacing w:val="29"/>
        </w:rPr>
        <w:t xml:space="preserve"> </w:t>
      </w:r>
      <w:r>
        <w:t>окружающей</w:t>
      </w:r>
      <w:r>
        <w:rPr>
          <w:spacing w:val="-67"/>
        </w:rPr>
        <w:t xml:space="preserve"> </w:t>
      </w:r>
      <w:r>
        <w:t>среды.</w:t>
      </w:r>
      <w:r>
        <w:rPr>
          <w:spacing w:val="-2"/>
        </w:rPr>
        <w:t xml:space="preserve"> </w:t>
      </w:r>
      <w:r>
        <w:t>Участие</w:t>
      </w:r>
      <w:r>
        <w:rPr>
          <w:spacing w:val="-1"/>
        </w:rPr>
        <w:t xml:space="preserve"> </w:t>
      </w:r>
      <w:r>
        <w:t>граждан в</w:t>
      </w:r>
      <w:r>
        <w:rPr>
          <w:spacing w:val="-2"/>
        </w:rPr>
        <w:t xml:space="preserve"> </w:t>
      </w:r>
      <w:r>
        <w:t>природоохранительной деятельности.</w:t>
      </w:r>
    </w:p>
    <w:p w:rsidR="006B28B4" w:rsidRDefault="006B28B4">
      <w:pPr>
        <w:pStyle w:val="a3"/>
        <w:ind w:left="0" w:firstLine="0"/>
        <w:jc w:val="left"/>
        <w:rPr>
          <w:sz w:val="30"/>
        </w:rPr>
      </w:pPr>
    </w:p>
    <w:p w:rsidR="006B28B4" w:rsidRDefault="006B28B4">
      <w:pPr>
        <w:pStyle w:val="a3"/>
        <w:spacing w:before="7"/>
        <w:ind w:left="0" w:firstLine="0"/>
        <w:jc w:val="left"/>
        <w:rPr>
          <w:sz w:val="25"/>
        </w:rPr>
      </w:pPr>
    </w:p>
    <w:p w:rsidR="006B28B4" w:rsidRDefault="00DA7639" w:rsidP="00074E3B">
      <w:pPr>
        <w:pStyle w:val="11"/>
        <w:numPr>
          <w:ilvl w:val="0"/>
          <w:numId w:val="1"/>
        </w:numPr>
        <w:tabs>
          <w:tab w:val="left" w:pos="1701"/>
        </w:tabs>
        <w:spacing w:line="240" w:lineRule="auto"/>
        <w:ind w:hanging="2363"/>
        <w:jc w:val="left"/>
      </w:pPr>
      <w:r>
        <w:t>класс.</w:t>
      </w:r>
    </w:p>
    <w:p w:rsidR="006B28B4" w:rsidRDefault="00DA7639">
      <w:pPr>
        <w:spacing w:line="322" w:lineRule="exact"/>
        <w:ind w:left="1401"/>
        <w:rPr>
          <w:b/>
          <w:sz w:val="28"/>
        </w:rPr>
      </w:pPr>
      <w:r>
        <w:rPr>
          <w:b/>
          <w:sz w:val="28"/>
        </w:rPr>
        <w:t>Введение.</w:t>
      </w:r>
    </w:p>
    <w:p w:rsidR="006B28B4" w:rsidRDefault="00DA7639">
      <w:pPr>
        <w:pStyle w:val="a3"/>
        <w:spacing w:line="322" w:lineRule="exact"/>
        <w:ind w:left="1401" w:firstLine="0"/>
        <w:jc w:val="left"/>
      </w:pPr>
      <w:r>
        <w:t>Что</w:t>
      </w:r>
      <w:r>
        <w:rPr>
          <w:spacing w:val="18"/>
        </w:rPr>
        <w:t xml:space="preserve"> </w:t>
      </w:r>
      <w:r>
        <w:t>мы</w:t>
      </w:r>
      <w:r>
        <w:rPr>
          <w:spacing w:val="19"/>
        </w:rPr>
        <w:t xml:space="preserve"> </w:t>
      </w:r>
      <w:r>
        <w:t>уже</w:t>
      </w:r>
      <w:r>
        <w:rPr>
          <w:spacing w:val="19"/>
        </w:rPr>
        <w:t xml:space="preserve"> </w:t>
      </w:r>
      <w:r>
        <w:t>знаем</w:t>
      </w:r>
      <w:r>
        <w:rPr>
          <w:spacing w:val="16"/>
        </w:rPr>
        <w:t xml:space="preserve"> </w:t>
      </w:r>
      <w:r>
        <w:t>и</w:t>
      </w:r>
      <w:r>
        <w:rPr>
          <w:spacing w:val="17"/>
        </w:rPr>
        <w:t xml:space="preserve"> </w:t>
      </w:r>
      <w:r>
        <w:t>умеем.</w:t>
      </w:r>
      <w:r>
        <w:rPr>
          <w:spacing w:val="18"/>
        </w:rPr>
        <w:t xml:space="preserve"> </w:t>
      </w:r>
      <w:r>
        <w:t>Чем</w:t>
      </w:r>
      <w:r>
        <w:rPr>
          <w:spacing w:val="18"/>
        </w:rPr>
        <w:t xml:space="preserve"> </w:t>
      </w:r>
      <w:r>
        <w:t>мы</w:t>
      </w:r>
      <w:r>
        <w:rPr>
          <w:spacing w:val="16"/>
        </w:rPr>
        <w:t xml:space="preserve"> </w:t>
      </w:r>
      <w:r>
        <w:t>будем</w:t>
      </w:r>
      <w:r>
        <w:rPr>
          <w:spacing w:val="17"/>
        </w:rPr>
        <w:t xml:space="preserve"> </w:t>
      </w:r>
      <w:r>
        <w:t>заниматься</w:t>
      </w:r>
      <w:r>
        <w:rPr>
          <w:spacing w:val="19"/>
        </w:rPr>
        <w:t xml:space="preserve"> </w:t>
      </w:r>
      <w:r>
        <w:t>в</w:t>
      </w:r>
      <w:r>
        <w:rPr>
          <w:spacing w:val="17"/>
        </w:rPr>
        <w:t xml:space="preserve"> </w:t>
      </w:r>
      <w:r>
        <w:t>новом</w:t>
      </w:r>
      <w:r>
        <w:rPr>
          <w:spacing w:val="18"/>
        </w:rPr>
        <w:t xml:space="preserve"> </w:t>
      </w:r>
      <w:r>
        <w:t>учебном</w:t>
      </w:r>
      <w:r>
        <w:rPr>
          <w:spacing w:val="18"/>
        </w:rPr>
        <w:t xml:space="preserve"> </w:t>
      </w:r>
      <w:r>
        <w:t>году.</w:t>
      </w:r>
    </w:p>
    <w:p w:rsidR="006B28B4" w:rsidRDefault="00DA7639">
      <w:pPr>
        <w:pStyle w:val="a3"/>
        <w:ind w:firstLine="0"/>
        <w:jc w:val="left"/>
      </w:pPr>
      <w:r>
        <w:t>Как</w:t>
      </w:r>
      <w:r>
        <w:rPr>
          <w:spacing w:val="-2"/>
        </w:rPr>
        <w:t xml:space="preserve"> </w:t>
      </w:r>
      <w:r>
        <w:t>добивать</w:t>
      </w:r>
      <w:r>
        <w:rPr>
          <w:spacing w:val="-3"/>
        </w:rPr>
        <w:t xml:space="preserve"> </w:t>
      </w:r>
      <w:r>
        <w:t>успехов</w:t>
      </w:r>
      <w:r>
        <w:rPr>
          <w:spacing w:val="-2"/>
        </w:rPr>
        <w:t xml:space="preserve"> </w:t>
      </w:r>
      <w:r>
        <w:t>в</w:t>
      </w:r>
      <w:r>
        <w:rPr>
          <w:spacing w:val="-3"/>
        </w:rPr>
        <w:t xml:space="preserve"> </w:t>
      </w:r>
      <w:r>
        <w:t>работе</w:t>
      </w:r>
      <w:r>
        <w:rPr>
          <w:spacing w:val="-2"/>
        </w:rPr>
        <w:t xml:space="preserve"> </w:t>
      </w:r>
      <w:r>
        <w:t>в</w:t>
      </w:r>
      <w:r>
        <w:rPr>
          <w:spacing w:val="-2"/>
        </w:rPr>
        <w:t xml:space="preserve"> </w:t>
      </w:r>
      <w:r>
        <w:t>классе</w:t>
      </w:r>
      <w:r>
        <w:rPr>
          <w:spacing w:val="-3"/>
        </w:rPr>
        <w:t xml:space="preserve"> </w:t>
      </w:r>
      <w:r>
        <w:t>и</w:t>
      </w:r>
      <w:r>
        <w:rPr>
          <w:spacing w:val="-2"/>
        </w:rPr>
        <w:t xml:space="preserve"> </w:t>
      </w:r>
      <w:r>
        <w:t>дома.</w:t>
      </w:r>
    </w:p>
    <w:p w:rsidR="006B28B4" w:rsidRDefault="006B28B4">
      <w:pPr>
        <w:pStyle w:val="a3"/>
        <w:spacing w:before="1"/>
        <w:ind w:left="0" w:firstLine="0"/>
        <w:jc w:val="left"/>
      </w:pPr>
    </w:p>
    <w:p w:rsidR="006B28B4" w:rsidRDefault="00DA7639">
      <w:pPr>
        <w:pStyle w:val="11"/>
        <w:spacing w:before="1" w:line="240" w:lineRule="auto"/>
      </w:pPr>
      <w:r>
        <w:t>Личность</w:t>
      </w:r>
      <w:r>
        <w:rPr>
          <w:spacing w:val="-2"/>
        </w:rPr>
        <w:t xml:space="preserve"> </w:t>
      </w:r>
      <w:r>
        <w:t>и</w:t>
      </w:r>
      <w:r>
        <w:rPr>
          <w:spacing w:val="-4"/>
        </w:rPr>
        <w:t xml:space="preserve"> </w:t>
      </w:r>
      <w:r>
        <w:t>общество.</w:t>
      </w:r>
    </w:p>
    <w:p w:rsidR="006B28B4" w:rsidRDefault="00DA7639">
      <w:pPr>
        <w:pStyle w:val="a3"/>
        <w:ind w:right="385" w:firstLine="1195"/>
      </w:pPr>
      <w:r>
        <w:t>Отличие человека от других живых существ. Природное и общественное в</w:t>
      </w:r>
      <w:r>
        <w:rPr>
          <w:spacing w:val="-67"/>
        </w:rPr>
        <w:t xml:space="preserve"> </w:t>
      </w:r>
      <w:r>
        <w:t>человеке.</w:t>
      </w:r>
      <w:r>
        <w:rPr>
          <w:spacing w:val="1"/>
        </w:rPr>
        <w:t xml:space="preserve"> </w:t>
      </w:r>
      <w:r>
        <w:t>Мышление</w:t>
      </w:r>
      <w:r>
        <w:rPr>
          <w:spacing w:val="1"/>
        </w:rPr>
        <w:t xml:space="preserve"> </w:t>
      </w:r>
      <w:r>
        <w:t>и</w:t>
      </w:r>
      <w:r>
        <w:rPr>
          <w:spacing w:val="1"/>
        </w:rPr>
        <w:t xml:space="preserve"> </w:t>
      </w:r>
      <w:r>
        <w:t>речь</w:t>
      </w:r>
      <w:r>
        <w:rPr>
          <w:spacing w:val="1"/>
        </w:rPr>
        <w:t xml:space="preserve"> </w:t>
      </w:r>
      <w:r>
        <w:t>–</w:t>
      </w:r>
      <w:r>
        <w:rPr>
          <w:spacing w:val="1"/>
        </w:rPr>
        <w:t xml:space="preserve"> </w:t>
      </w:r>
      <w:r>
        <w:t>специфические</w:t>
      </w:r>
      <w:r>
        <w:rPr>
          <w:spacing w:val="1"/>
        </w:rPr>
        <w:t xml:space="preserve"> </w:t>
      </w:r>
      <w:r>
        <w:t>свойства</w:t>
      </w:r>
      <w:r>
        <w:rPr>
          <w:spacing w:val="1"/>
        </w:rPr>
        <w:t xml:space="preserve"> </w:t>
      </w:r>
      <w:r>
        <w:t>человека.</w:t>
      </w:r>
      <w:r>
        <w:rPr>
          <w:spacing w:val="1"/>
        </w:rPr>
        <w:t xml:space="preserve"> </w:t>
      </w:r>
      <w:r>
        <w:t>Способность</w:t>
      </w:r>
      <w:r>
        <w:rPr>
          <w:spacing w:val="1"/>
        </w:rPr>
        <w:t xml:space="preserve"> </w:t>
      </w:r>
      <w:r>
        <w:t>человека к творчеству. Деятельность человека, ее виды. Игра, учеба, труд. Сознание</w:t>
      </w:r>
      <w:r>
        <w:rPr>
          <w:spacing w:val="1"/>
        </w:rPr>
        <w:t xml:space="preserve"> </w:t>
      </w:r>
      <w:r>
        <w:t>и</w:t>
      </w:r>
      <w:r>
        <w:rPr>
          <w:spacing w:val="-1"/>
        </w:rPr>
        <w:t xml:space="preserve"> </w:t>
      </w:r>
      <w:r>
        <w:t>деятельность.</w:t>
      </w:r>
      <w:r>
        <w:rPr>
          <w:spacing w:val="-1"/>
        </w:rPr>
        <w:t xml:space="preserve"> </w:t>
      </w:r>
      <w:r>
        <w:t>Познание человеком</w:t>
      </w:r>
      <w:r>
        <w:rPr>
          <w:spacing w:val="-1"/>
        </w:rPr>
        <w:t xml:space="preserve"> </w:t>
      </w:r>
      <w:r>
        <w:t>мира и самого</w:t>
      </w:r>
      <w:r>
        <w:rPr>
          <w:spacing w:val="1"/>
        </w:rPr>
        <w:t xml:space="preserve"> </w:t>
      </w:r>
      <w:r>
        <w:t>себя.</w:t>
      </w:r>
    </w:p>
    <w:p w:rsidR="006B28B4" w:rsidRDefault="00DA7639">
      <w:pPr>
        <w:pStyle w:val="a3"/>
        <w:spacing w:line="242" w:lineRule="auto"/>
        <w:ind w:right="389" w:firstLine="1056"/>
      </w:pPr>
      <w:r>
        <w:t>Что</w:t>
      </w:r>
      <w:r>
        <w:rPr>
          <w:spacing w:val="1"/>
        </w:rPr>
        <w:t xml:space="preserve"> </w:t>
      </w:r>
      <w:r>
        <w:t>такое</w:t>
      </w:r>
      <w:r>
        <w:rPr>
          <w:spacing w:val="1"/>
        </w:rPr>
        <w:t xml:space="preserve"> </w:t>
      </w:r>
      <w:r>
        <w:t>природа?</w:t>
      </w:r>
      <w:r>
        <w:rPr>
          <w:spacing w:val="1"/>
        </w:rPr>
        <w:t xml:space="preserve"> </w:t>
      </w:r>
      <w:r>
        <w:t>Биосфера</w:t>
      </w:r>
      <w:r>
        <w:rPr>
          <w:spacing w:val="1"/>
        </w:rPr>
        <w:t xml:space="preserve"> </w:t>
      </w:r>
      <w:r>
        <w:t>и</w:t>
      </w:r>
      <w:r>
        <w:rPr>
          <w:spacing w:val="1"/>
        </w:rPr>
        <w:t xml:space="preserve"> </w:t>
      </w:r>
      <w:r>
        <w:t>ноосфера.</w:t>
      </w:r>
      <w:r>
        <w:rPr>
          <w:spacing w:val="1"/>
        </w:rPr>
        <w:t xml:space="preserve"> </w:t>
      </w:r>
      <w:r>
        <w:t>Взаимодействие</w:t>
      </w:r>
      <w:r>
        <w:rPr>
          <w:spacing w:val="1"/>
        </w:rPr>
        <w:t xml:space="preserve"> </w:t>
      </w:r>
      <w:r>
        <w:t>человека</w:t>
      </w:r>
      <w:r>
        <w:rPr>
          <w:spacing w:val="1"/>
        </w:rPr>
        <w:t xml:space="preserve"> </w:t>
      </w:r>
      <w:r>
        <w:t>и</w:t>
      </w:r>
      <w:r>
        <w:rPr>
          <w:spacing w:val="1"/>
        </w:rPr>
        <w:t xml:space="preserve"> </w:t>
      </w:r>
      <w:r>
        <w:t>окружающей</w:t>
      </w:r>
      <w:r>
        <w:rPr>
          <w:spacing w:val="-1"/>
        </w:rPr>
        <w:t xml:space="preserve"> </w:t>
      </w:r>
      <w:r>
        <w:t>среды.</w:t>
      </w:r>
      <w:r>
        <w:rPr>
          <w:spacing w:val="64"/>
        </w:rPr>
        <w:t xml:space="preserve"> </w:t>
      </w:r>
      <w:r>
        <w:t>Место</w:t>
      </w:r>
      <w:r>
        <w:rPr>
          <w:spacing w:val="1"/>
        </w:rPr>
        <w:t xml:space="preserve"> </w:t>
      </w:r>
      <w:r>
        <w:t>человека</w:t>
      </w:r>
      <w:r>
        <w:rPr>
          <w:spacing w:val="-1"/>
        </w:rPr>
        <w:t xml:space="preserve"> </w:t>
      </w:r>
      <w:r>
        <w:t>в</w:t>
      </w:r>
      <w:r>
        <w:rPr>
          <w:spacing w:val="-6"/>
        </w:rPr>
        <w:t xml:space="preserve"> </w:t>
      </w:r>
      <w:r>
        <w:t>мире</w:t>
      </w:r>
      <w:r>
        <w:rPr>
          <w:spacing w:val="-2"/>
        </w:rPr>
        <w:t xml:space="preserve"> </w:t>
      </w:r>
      <w:r>
        <w:t>природы.</w:t>
      </w:r>
      <w:r>
        <w:rPr>
          <w:spacing w:val="-1"/>
        </w:rPr>
        <w:t xml:space="preserve"> </w:t>
      </w:r>
      <w:r>
        <w:t>Человек</w:t>
      </w:r>
      <w:r>
        <w:rPr>
          <w:spacing w:val="-1"/>
        </w:rPr>
        <w:t xml:space="preserve"> </w:t>
      </w:r>
      <w:r>
        <w:t>и</w:t>
      </w:r>
      <w:r>
        <w:rPr>
          <w:spacing w:val="-1"/>
        </w:rPr>
        <w:t xml:space="preserve"> </w:t>
      </w:r>
      <w:r>
        <w:t>Вселенная.</w:t>
      </w:r>
    </w:p>
    <w:p w:rsidR="006B28B4" w:rsidRDefault="00DA7639">
      <w:pPr>
        <w:pStyle w:val="a3"/>
        <w:ind w:right="393" w:firstLine="1056"/>
      </w:pPr>
      <w:r>
        <w:t>Общество</w:t>
      </w:r>
      <w:r>
        <w:rPr>
          <w:spacing w:val="1"/>
        </w:rPr>
        <w:t xml:space="preserve"> </w:t>
      </w:r>
      <w:r>
        <w:t>как</w:t>
      </w:r>
      <w:r>
        <w:rPr>
          <w:spacing w:val="1"/>
        </w:rPr>
        <w:t xml:space="preserve"> </w:t>
      </w:r>
      <w:r>
        <w:t>форма</w:t>
      </w:r>
      <w:r>
        <w:rPr>
          <w:spacing w:val="1"/>
        </w:rPr>
        <w:t xml:space="preserve"> </w:t>
      </w:r>
      <w:r>
        <w:t>жизнедеятельности</w:t>
      </w:r>
      <w:r>
        <w:rPr>
          <w:spacing w:val="1"/>
        </w:rPr>
        <w:t xml:space="preserve"> </w:t>
      </w:r>
      <w:r>
        <w:t>людей.</w:t>
      </w:r>
      <w:r>
        <w:rPr>
          <w:spacing w:val="1"/>
        </w:rPr>
        <w:t xml:space="preserve"> </w:t>
      </w:r>
      <w:r>
        <w:t>Основные</w:t>
      </w:r>
      <w:r>
        <w:rPr>
          <w:spacing w:val="1"/>
        </w:rPr>
        <w:t xml:space="preserve"> </w:t>
      </w:r>
      <w:r>
        <w:t>сферы</w:t>
      </w:r>
      <w:r>
        <w:rPr>
          <w:spacing w:val="1"/>
        </w:rPr>
        <w:t xml:space="preserve"> </w:t>
      </w:r>
      <w:r>
        <w:t>общественной</w:t>
      </w:r>
      <w:r>
        <w:rPr>
          <w:spacing w:val="-4"/>
        </w:rPr>
        <w:t xml:space="preserve"> </w:t>
      </w:r>
      <w:r>
        <w:t>жизни,</w:t>
      </w:r>
      <w:r>
        <w:rPr>
          <w:spacing w:val="-1"/>
        </w:rPr>
        <w:t xml:space="preserve"> </w:t>
      </w:r>
      <w:r>
        <w:t>их</w:t>
      </w:r>
      <w:r>
        <w:rPr>
          <w:spacing w:val="1"/>
        </w:rPr>
        <w:t xml:space="preserve"> </w:t>
      </w:r>
      <w:r>
        <w:t>взаимосвязь.</w:t>
      </w:r>
      <w:r>
        <w:rPr>
          <w:spacing w:val="-2"/>
        </w:rPr>
        <w:t xml:space="preserve"> </w:t>
      </w:r>
      <w:r>
        <w:t>Общественные</w:t>
      </w:r>
      <w:r>
        <w:rPr>
          <w:spacing w:val="-3"/>
        </w:rPr>
        <w:t xml:space="preserve"> </w:t>
      </w:r>
      <w:r>
        <w:t>отношения.</w:t>
      </w:r>
    </w:p>
    <w:p w:rsidR="006B28B4" w:rsidRDefault="00DA7639">
      <w:pPr>
        <w:pStyle w:val="a3"/>
        <w:ind w:right="392" w:firstLine="1056"/>
      </w:pPr>
      <w:r>
        <w:t>Социальные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формы.</w:t>
      </w:r>
      <w:r>
        <w:rPr>
          <w:spacing w:val="1"/>
        </w:rPr>
        <w:t xml:space="preserve"> </w:t>
      </w:r>
      <w:r>
        <w:t>Развитие</w:t>
      </w:r>
      <w:r>
        <w:rPr>
          <w:spacing w:val="1"/>
        </w:rPr>
        <w:t xml:space="preserve"> </w:t>
      </w:r>
      <w:r>
        <w:t>общества.</w:t>
      </w:r>
      <w:r>
        <w:rPr>
          <w:spacing w:val="71"/>
        </w:rPr>
        <w:t xml:space="preserve"> </w:t>
      </w:r>
      <w:r>
        <w:t>Основные</w:t>
      </w:r>
      <w:r>
        <w:rPr>
          <w:spacing w:val="1"/>
        </w:rPr>
        <w:t xml:space="preserve"> </w:t>
      </w:r>
      <w:r>
        <w:t>средства связи и коммуникации, их влияние на нашу жизнь. Человечество в 21 веке,</w:t>
      </w:r>
      <w:r>
        <w:rPr>
          <w:spacing w:val="1"/>
        </w:rPr>
        <w:t xml:space="preserve"> </w:t>
      </w:r>
      <w:r>
        <w:t>тенденции</w:t>
      </w:r>
      <w:r>
        <w:rPr>
          <w:spacing w:val="1"/>
        </w:rPr>
        <w:t xml:space="preserve"> </w:t>
      </w:r>
      <w:r>
        <w:t>развития,</w:t>
      </w:r>
      <w:r>
        <w:rPr>
          <w:spacing w:val="1"/>
        </w:rPr>
        <w:t xml:space="preserve"> </w:t>
      </w:r>
      <w:r>
        <w:t>основные</w:t>
      </w:r>
      <w:r>
        <w:rPr>
          <w:spacing w:val="1"/>
        </w:rPr>
        <w:t xml:space="preserve"> </w:t>
      </w:r>
      <w:r>
        <w:t>вызовы</w:t>
      </w:r>
      <w:r>
        <w:rPr>
          <w:spacing w:val="1"/>
        </w:rPr>
        <w:t xml:space="preserve"> </w:t>
      </w:r>
      <w:r>
        <w:t>и</w:t>
      </w:r>
      <w:r>
        <w:rPr>
          <w:spacing w:val="1"/>
        </w:rPr>
        <w:t xml:space="preserve"> </w:t>
      </w:r>
      <w:r>
        <w:t>угрозы.</w:t>
      </w:r>
      <w:r>
        <w:rPr>
          <w:spacing w:val="1"/>
        </w:rPr>
        <w:t xml:space="preserve"> </w:t>
      </w:r>
      <w:r>
        <w:t>Глобальные</w:t>
      </w:r>
      <w:r>
        <w:rPr>
          <w:spacing w:val="1"/>
        </w:rPr>
        <w:t xml:space="preserve"> </w:t>
      </w:r>
      <w:r>
        <w:t>проблемы</w:t>
      </w:r>
      <w:r>
        <w:rPr>
          <w:spacing w:val="1"/>
        </w:rPr>
        <w:t xml:space="preserve"> </w:t>
      </w:r>
      <w:r>
        <w:t>современности.</w:t>
      </w:r>
    </w:p>
    <w:p w:rsidR="006B28B4" w:rsidRDefault="00DA7639">
      <w:pPr>
        <w:pStyle w:val="a3"/>
        <w:ind w:right="393" w:firstLine="1056"/>
      </w:pPr>
      <w:r>
        <w:t>Личность. Социальные параметры личности. Индивидуальность человека.</w:t>
      </w:r>
      <w:r>
        <w:rPr>
          <w:spacing w:val="1"/>
        </w:rPr>
        <w:t xml:space="preserve"> </w:t>
      </w:r>
      <w:r>
        <w:t>Качества сильной личности. Социализация индивида. Мировоззрение. Жизненные</w:t>
      </w:r>
      <w:r>
        <w:rPr>
          <w:spacing w:val="1"/>
        </w:rPr>
        <w:t xml:space="preserve"> </w:t>
      </w:r>
      <w:r>
        <w:t>ценности</w:t>
      </w:r>
      <w:r>
        <w:rPr>
          <w:spacing w:val="-3"/>
        </w:rPr>
        <w:t xml:space="preserve"> </w:t>
      </w:r>
      <w:r>
        <w:t>и ориентиры.</w:t>
      </w:r>
    </w:p>
    <w:p w:rsidR="006B28B4" w:rsidRDefault="00DA7639">
      <w:pPr>
        <w:pStyle w:val="11"/>
        <w:spacing w:line="240" w:lineRule="auto"/>
      </w:pPr>
      <w:r>
        <w:t>Сфера</w:t>
      </w:r>
      <w:r>
        <w:rPr>
          <w:spacing w:val="-3"/>
        </w:rPr>
        <w:t xml:space="preserve"> </w:t>
      </w:r>
      <w:r>
        <w:t>духовной</w:t>
      </w:r>
      <w:r>
        <w:rPr>
          <w:spacing w:val="-5"/>
        </w:rPr>
        <w:t xml:space="preserve"> </w:t>
      </w:r>
      <w:r>
        <w:t>культуры».</w:t>
      </w:r>
    </w:p>
    <w:p w:rsidR="006B28B4" w:rsidRDefault="00DA7639">
      <w:pPr>
        <w:pStyle w:val="a3"/>
        <w:ind w:right="391" w:firstLine="1056"/>
      </w:pPr>
      <w:r>
        <w:t>Сфера духовной жизни и ее особенности. Культура личности и общества.</w:t>
      </w:r>
      <w:r>
        <w:rPr>
          <w:spacing w:val="1"/>
        </w:rPr>
        <w:t xml:space="preserve"> </w:t>
      </w:r>
      <w:r>
        <w:t>Диалог</w:t>
      </w:r>
      <w:r>
        <w:rPr>
          <w:spacing w:val="1"/>
        </w:rPr>
        <w:t xml:space="preserve"> </w:t>
      </w:r>
      <w:r>
        <w:t>культур</w:t>
      </w:r>
      <w:r>
        <w:rPr>
          <w:spacing w:val="1"/>
        </w:rPr>
        <w:t xml:space="preserve"> </w:t>
      </w:r>
      <w:r>
        <w:t>как</w:t>
      </w:r>
      <w:r>
        <w:rPr>
          <w:spacing w:val="1"/>
        </w:rPr>
        <w:t xml:space="preserve"> </w:t>
      </w:r>
      <w:r>
        <w:t>черта</w:t>
      </w:r>
      <w:r>
        <w:rPr>
          <w:spacing w:val="1"/>
        </w:rPr>
        <w:t xml:space="preserve"> </w:t>
      </w:r>
      <w:r>
        <w:t>современного</w:t>
      </w:r>
      <w:r>
        <w:rPr>
          <w:spacing w:val="1"/>
        </w:rPr>
        <w:t xml:space="preserve"> </w:t>
      </w:r>
      <w:r>
        <w:t>мира.</w:t>
      </w:r>
      <w:r>
        <w:rPr>
          <w:spacing w:val="1"/>
        </w:rPr>
        <w:t xml:space="preserve"> </w:t>
      </w:r>
      <w:r>
        <w:t>Тенденции</w:t>
      </w:r>
      <w:r>
        <w:rPr>
          <w:spacing w:val="1"/>
        </w:rPr>
        <w:t xml:space="preserve"> </w:t>
      </w:r>
      <w:r>
        <w:t>развития</w:t>
      </w:r>
      <w:r>
        <w:rPr>
          <w:spacing w:val="1"/>
        </w:rPr>
        <w:t xml:space="preserve"> </w:t>
      </w:r>
      <w:r>
        <w:t>духовной</w:t>
      </w:r>
      <w:r>
        <w:rPr>
          <w:spacing w:val="1"/>
        </w:rPr>
        <w:t xml:space="preserve"> </w:t>
      </w:r>
      <w:r>
        <w:t>культуры</w:t>
      </w:r>
      <w:r>
        <w:rPr>
          <w:spacing w:val="-1"/>
        </w:rPr>
        <w:t xml:space="preserve"> </w:t>
      </w:r>
      <w:r>
        <w:t>в</w:t>
      </w:r>
      <w:r>
        <w:rPr>
          <w:spacing w:val="-1"/>
        </w:rPr>
        <w:t xml:space="preserve"> </w:t>
      </w:r>
      <w:r>
        <w:t>современной России.</w:t>
      </w:r>
    </w:p>
    <w:p w:rsidR="006B28B4" w:rsidRDefault="00DA7639">
      <w:pPr>
        <w:pStyle w:val="a3"/>
        <w:spacing w:before="1"/>
        <w:ind w:right="388" w:firstLine="1056"/>
      </w:pPr>
      <w:r>
        <w:t>Мораль. Основные ценности и нормы морали. Гуманизм. Патриотизм и</w:t>
      </w:r>
      <w:r>
        <w:rPr>
          <w:spacing w:val="1"/>
        </w:rPr>
        <w:t xml:space="preserve"> </w:t>
      </w:r>
      <w:r>
        <w:t>гражданственность.</w:t>
      </w:r>
      <w:r>
        <w:rPr>
          <w:spacing w:val="1"/>
        </w:rPr>
        <w:t xml:space="preserve"> </w:t>
      </w:r>
      <w:r>
        <w:t>Добро</w:t>
      </w:r>
      <w:r>
        <w:rPr>
          <w:spacing w:val="1"/>
        </w:rPr>
        <w:t xml:space="preserve"> </w:t>
      </w:r>
      <w:r>
        <w:t>и</w:t>
      </w:r>
      <w:r>
        <w:rPr>
          <w:spacing w:val="1"/>
        </w:rPr>
        <w:t xml:space="preserve"> </w:t>
      </w:r>
      <w:r>
        <w:t>зло</w:t>
      </w:r>
      <w:r>
        <w:rPr>
          <w:spacing w:val="1"/>
        </w:rPr>
        <w:t xml:space="preserve"> </w:t>
      </w:r>
      <w:r>
        <w:t>–</w:t>
      </w:r>
      <w:r>
        <w:rPr>
          <w:spacing w:val="1"/>
        </w:rPr>
        <w:t xml:space="preserve"> </w:t>
      </w:r>
      <w:r>
        <w:t>главные</w:t>
      </w:r>
      <w:r>
        <w:rPr>
          <w:spacing w:val="1"/>
        </w:rPr>
        <w:t xml:space="preserve"> </w:t>
      </w:r>
      <w:r>
        <w:t>понятия.</w:t>
      </w:r>
      <w:r>
        <w:rPr>
          <w:spacing w:val="1"/>
        </w:rPr>
        <w:t xml:space="preserve"> </w:t>
      </w:r>
      <w:r>
        <w:t>Критерии</w:t>
      </w:r>
      <w:r>
        <w:rPr>
          <w:spacing w:val="1"/>
        </w:rPr>
        <w:t xml:space="preserve"> </w:t>
      </w:r>
      <w:r>
        <w:t>морального</w:t>
      </w:r>
      <w:r>
        <w:rPr>
          <w:spacing w:val="1"/>
        </w:rPr>
        <w:t xml:space="preserve"> </w:t>
      </w:r>
      <w:r>
        <w:t>поведения.</w:t>
      </w:r>
    </w:p>
    <w:p w:rsidR="006B28B4" w:rsidRDefault="00DA7639">
      <w:pPr>
        <w:pStyle w:val="a3"/>
        <w:spacing w:before="73"/>
        <w:ind w:right="385" w:firstLine="1056"/>
      </w:pPr>
      <w:r>
        <w:t>Долг и совесть. Объективные обязанности и моральная ответственность.</w:t>
      </w:r>
      <w:r>
        <w:rPr>
          <w:spacing w:val="1"/>
        </w:rPr>
        <w:t xml:space="preserve"> </w:t>
      </w:r>
      <w:r>
        <w:t>Долг</w:t>
      </w:r>
      <w:r>
        <w:rPr>
          <w:spacing w:val="1"/>
        </w:rPr>
        <w:t xml:space="preserve"> </w:t>
      </w:r>
      <w:r>
        <w:t>общественный</w:t>
      </w:r>
      <w:r>
        <w:rPr>
          <w:spacing w:val="1"/>
        </w:rPr>
        <w:t xml:space="preserve"> </w:t>
      </w:r>
      <w:r>
        <w:t>и</w:t>
      </w:r>
      <w:r>
        <w:rPr>
          <w:spacing w:val="1"/>
        </w:rPr>
        <w:t xml:space="preserve"> </w:t>
      </w:r>
      <w:r>
        <w:t>долг</w:t>
      </w:r>
      <w:r>
        <w:rPr>
          <w:spacing w:val="1"/>
        </w:rPr>
        <w:t xml:space="preserve"> </w:t>
      </w:r>
      <w:r>
        <w:t>моральный.</w:t>
      </w:r>
      <w:r>
        <w:rPr>
          <w:spacing w:val="1"/>
        </w:rPr>
        <w:t xml:space="preserve"> </w:t>
      </w:r>
      <w:r>
        <w:t>Совесть</w:t>
      </w:r>
      <w:r>
        <w:rPr>
          <w:spacing w:val="1"/>
        </w:rPr>
        <w:t xml:space="preserve"> </w:t>
      </w:r>
      <w:r>
        <w:t>–</w:t>
      </w:r>
      <w:r>
        <w:rPr>
          <w:spacing w:val="1"/>
        </w:rPr>
        <w:t xml:space="preserve"> </w:t>
      </w:r>
      <w:r>
        <w:t>внутренний</w:t>
      </w:r>
      <w:r>
        <w:rPr>
          <w:spacing w:val="1"/>
        </w:rPr>
        <w:t xml:space="preserve"> </w:t>
      </w:r>
      <w:r>
        <w:t>самоконтроль</w:t>
      </w:r>
      <w:r>
        <w:rPr>
          <w:spacing w:val="1"/>
        </w:rPr>
        <w:t xml:space="preserve"> </w:t>
      </w:r>
      <w:r>
        <w:t>человека.</w:t>
      </w:r>
    </w:p>
    <w:p w:rsidR="006B28B4" w:rsidRDefault="00DA7639">
      <w:pPr>
        <w:pStyle w:val="a3"/>
        <w:ind w:right="394" w:firstLine="1056"/>
      </w:pPr>
      <w:r>
        <w:t>Моральный</w:t>
      </w:r>
      <w:r>
        <w:rPr>
          <w:spacing w:val="1"/>
        </w:rPr>
        <w:t xml:space="preserve"> </w:t>
      </w:r>
      <w:r>
        <w:t>выбор.</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Моральные</w:t>
      </w:r>
      <w:r>
        <w:rPr>
          <w:spacing w:val="1"/>
        </w:rPr>
        <w:t xml:space="preserve"> </w:t>
      </w:r>
      <w:r>
        <w:t>знания</w:t>
      </w:r>
      <w:r>
        <w:rPr>
          <w:spacing w:val="1"/>
        </w:rPr>
        <w:t xml:space="preserve"> </w:t>
      </w:r>
      <w:r>
        <w:t>и</w:t>
      </w:r>
      <w:r>
        <w:rPr>
          <w:spacing w:val="1"/>
        </w:rPr>
        <w:t xml:space="preserve"> </w:t>
      </w:r>
      <w:r>
        <w:t>практическое</w:t>
      </w:r>
      <w:r>
        <w:rPr>
          <w:spacing w:val="-4"/>
        </w:rPr>
        <w:t xml:space="preserve"> </w:t>
      </w:r>
      <w:r>
        <w:t>поведение.</w:t>
      </w:r>
      <w:r>
        <w:rPr>
          <w:spacing w:val="-1"/>
        </w:rPr>
        <w:t xml:space="preserve"> </w:t>
      </w:r>
      <w:r>
        <w:t>Нравственные</w:t>
      </w:r>
      <w:r>
        <w:rPr>
          <w:spacing w:val="-3"/>
        </w:rPr>
        <w:t xml:space="preserve"> </w:t>
      </w:r>
      <w:r>
        <w:t>чувства и</w:t>
      </w:r>
      <w:r>
        <w:rPr>
          <w:spacing w:val="-4"/>
        </w:rPr>
        <w:t xml:space="preserve"> </w:t>
      </w:r>
      <w:r>
        <w:t>самоконтроль.</w:t>
      </w:r>
    </w:p>
    <w:p w:rsidR="006B28B4" w:rsidRDefault="00DA7639">
      <w:pPr>
        <w:pStyle w:val="a3"/>
        <w:spacing w:line="321" w:lineRule="exact"/>
        <w:ind w:left="1749" w:firstLine="0"/>
      </w:pPr>
      <w:r>
        <w:t xml:space="preserve">Значимость  </w:t>
      </w:r>
      <w:r>
        <w:rPr>
          <w:spacing w:val="43"/>
        </w:rPr>
        <w:t xml:space="preserve"> </w:t>
      </w:r>
      <w:r>
        <w:t xml:space="preserve">образования   </w:t>
      </w:r>
      <w:r>
        <w:rPr>
          <w:spacing w:val="45"/>
        </w:rPr>
        <w:t xml:space="preserve"> </w:t>
      </w:r>
      <w:r>
        <w:t xml:space="preserve">в   </w:t>
      </w:r>
      <w:r>
        <w:rPr>
          <w:spacing w:val="44"/>
        </w:rPr>
        <w:t xml:space="preserve"> </w:t>
      </w:r>
      <w:r>
        <w:t xml:space="preserve">условиях   </w:t>
      </w:r>
      <w:r>
        <w:rPr>
          <w:spacing w:val="47"/>
        </w:rPr>
        <w:t xml:space="preserve"> </w:t>
      </w:r>
      <w:r>
        <w:t xml:space="preserve">информационного   </w:t>
      </w:r>
      <w:r>
        <w:rPr>
          <w:spacing w:val="44"/>
        </w:rPr>
        <w:t xml:space="preserve"> </w:t>
      </w:r>
      <w:r>
        <w:t>общества.</w:t>
      </w:r>
    </w:p>
    <w:p w:rsidR="006B28B4" w:rsidRDefault="00DA7639">
      <w:pPr>
        <w:pStyle w:val="a3"/>
        <w:spacing w:before="2" w:line="322" w:lineRule="exact"/>
        <w:ind w:firstLine="0"/>
      </w:pPr>
      <w:r>
        <w:t>Непрерывность</w:t>
      </w:r>
      <w:r>
        <w:rPr>
          <w:spacing w:val="-6"/>
        </w:rPr>
        <w:t xml:space="preserve"> </w:t>
      </w:r>
      <w:r>
        <w:t>образования.</w:t>
      </w:r>
      <w:r>
        <w:rPr>
          <w:spacing w:val="-5"/>
        </w:rPr>
        <w:t xml:space="preserve"> </w:t>
      </w:r>
      <w:r>
        <w:t>Самообразование.</w:t>
      </w:r>
    </w:p>
    <w:p w:rsidR="006B28B4" w:rsidRDefault="00DA7639">
      <w:pPr>
        <w:pStyle w:val="a3"/>
        <w:ind w:right="390" w:firstLine="1056"/>
      </w:pPr>
      <w:r>
        <w:t>Наука,</w:t>
      </w:r>
      <w:r>
        <w:rPr>
          <w:spacing w:val="1"/>
        </w:rPr>
        <w:t xml:space="preserve"> </w:t>
      </w:r>
      <w:r>
        <w:t>ее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rPr>
          <w:spacing w:val="1"/>
        </w:rPr>
        <w:t xml:space="preserve"> </w:t>
      </w:r>
      <w:r>
        <w:t>Нравственные</w:t>
      </w:r>
      <w:r>
        <w:rPr>
          <w:spacing w:val="1"/>
        </w:rPr>
        <w:t xml:space="preserve"> </w:t>
      </w:r>
      <w:r>
        <w:t>принципы труда ученого. Возрастание роли научных исследований в современном</w:t>
      </w:r>
      <w:r>
        <w:rPr>
          <w:spacing w:val="1"/>
        </w:rPr>
        <w:t xml:space="preserve"> </w:t>
      </w:r>
      <w:r>
        <w:t>мире.</w:t>
      </w:r>
    </w:p>
    <w:p w:rsidR="006B28B4" w:rsidRDefault="00DA7639">
      <w:pPr>
        <w:pStyle w:val="a3"/>
        <w:ind w:right="391" w:firstLine="1056"/>
      </w:pPr>
      <w:r>
        <w:t>Религия как одна из форм культуры. Роль религии в культурном развитии.</w:t>
      </w:r>
      <w:r>
        <w:rPr>
          <w:spacing w:val="1"/>
        </w:rPr>
        <w:t xml:space="preserve"> </w:t>
      </w:r>
      <w:r>
        <w:t>Религиозные нормы. Религиозные</w:t>
      </w:r>
      <w:r>
        <w:rPr>
          <w:spacing w:val="1"/>
        </w:rPr>
        <w:t xml:space="preserve"> </w:t>
      </w:r>
      <w:r>
        <w:t>организации и</w:t>
      </w:r>
      <w:r>
        <w:rPr>
          <w:spacing w:val="1"/>
        </w:rPr>
        <w:t xml:space="preserve"> </w:t>
      </w:r>
      <w:r>
        <w:t>объединения, их</w:t>
      </w:r>
      <w:r>
        <w:rPr>
          <w:spacing w:val="1"/>
        </w:rPr>
        <w:t xml:space="preserve"> </w:t>
      </w:r>
      <w:r>
        <w:t>роль в жизни</w:t>
      </w:r>
      <w:r>
        <w:rPr>
          <w:spacing w:val="1"/>
        </w:rPr>
        <w:t xml:space="preserve"> </w:t>
      </w:r>
      <w:r>
        <w:t>современного общества.</w:t>
      </w:r>
      <w:r>
        <w:rPr>
          <w:spacing w:val="-1"/>
        </w:rPr>
        <w:t xml:space="preserve"> </w:t>
      </w:r>
      <w:r>
        <w:t>Свобода совести.</w:t>
      </w:r>
    </w:p>
    <w:p w:rsidR="006B28B4" w:rsidRDefault="006B28B4">
      <w:pPr>
        <w:pStyle w:val="a3"/>
        <w:ind w:left="0" w:firstLine="0"/>
        <w:jc w:val="left"/>
      </w:pPr>
    </w:p>
    <w:p w:rsidR="006B28B4" w:rsidRDefault="00DA7639">
      <w:pPr>
        <w:pStyle w:val="11"/>
      </w:pPr>
      <w:r>
        <w:t>Социальная</w:t>
      </w:r>
      <w:r>
        <w:rPr>
          <w:spacing w:val="-5"/>
        </w:rPr>
        <w:t xml:space="preserve"> </w:t>
      </w:r>
      <w:r>
        <w:t>сфера.</w:t>
      </w:r>
    </w:p>
    <w:p w:rsidR="006B28B4" w:rsidRDefault="00DA7639">
      <w:pPr>
        <w:pStyle w:val="a3"/>
        <w:ind w:right="386" w:firstLine="1056"/>
      </w:pPr>
      <w:r>
        <w:t>Социальная неоднородность общества: причины и проявления. Социальное</w:t>
      </w:r>
      <w:r>
        <w:rPr>
          <w:spacing w:val="1"/>
        </w:rPr>
        <w:t xml:space="preserve"> </w:t>
      </w:r>
      <w:r>
        <w:t>неравенство.</w:t>
      </w:r>
      <w:r>
        <w:rPr>
          <w:spacing w:val="1"/>
        </w:rPr>
        <w:t xml:space="preserve"> </w:t>
      </w:r>
      <w:r>
        <w:t>Многообразие</w:t>
      </w:r>
      <w:r>
        <w:rPr>
          <w:spacing w:val="1"/>
        </w:rPr>
        <w:t xml:space="preserve"> </w:t>
      </w:r>
      <w:r>
        <w:t>социальных</w:t>
      </w:r>
      <w:r>
        <w:rPr>
          <w:spacing w:val="1"/>
        </w:rPr>
        <w:t xml:space="preserve"> </w:t>
      </w:r>
      <w:r>
        <w:t>общностей</w:t>
      </w:r>
      <w:r>
        <w:rPr>
          <w:spacing w:val="1"/>
        </w:rPr>
        <w:t xml:space="preserve"> </w:t>
      </w:r>
      <w:r>
        <w:t>и</w:t>
      </w:r>
      <w:r>
        <w:rPr>
          <w:spacing w:val="1"/>
        </w:rPr>
        <w:t xml:space="preserve"> </w:t>
      </w:r>
      <w:r>
        <w:t>групп.</w:t>
      </w:r>
      <w:r>
        <w:rPr>
          <w:spacing w:val="1"/>
        </w:rPr>
        <w:t xml:space="preserve"> </w:t>
      </w:r>
      <w:r>
        <w:t>Социальная</w:t>
      </w:r>
      <w:r>
        <w:rPr>
          <w:spacing w:val="1"/>
        </w:rPr>
        <w:t xml:space="preserve"> </w:t>
      </w:r>
      <w:r>
        <w:t>мобильность. Социальные конфликты и пути их разрешения. Изменение социальной</w:t>
      </w:r>
      <w:r>
        <w:rPr>
          <w:spacing w:val="-67"/>
        </w:rPr>
        <w:t xml:space="preserve"> </w:t>
      </w:r>
      <w:r>
        <w:t>структуры</w:t>
      </w:r>
      <w:r>
        <w:rPr>
          <w:spacing w:val="-1"/>
        </w:rPr>
        <w:t xml:space="preserve"> </w:t>
      </w:r>
      <w:r>
        <w:t>с</w:t>
      </w:r>
      <w:r>
        <w:rPr>
          <w:spacing w:val="-1"/>
        </w:rPr>
        <w:t xml:space="preserve"> </w:t>
      </w:r>
      <w:r>
        <w:t>переходом</w:t>
      </w:r>
      <w:r>
        <w:rPr>
          <w:spacing w:val="-1"/>
        </w:rPr>
        <w:t xml:space="preserve"> </w:t>
      </w:r>
      <w:r>
        <w:t>в</w:t>
      </w:r>
      <w:r>
        <w:rPr>
          <w:spacing w:val="-5"/>
        </w:rPr>
        <w:t xml:space="preserve"> </w:t>
      </w:r>
      <w:r>
        <w:t>постиндустриальное</w:t>
      </w:r>
      <w:r>
        <w:rPr>
          <w:spacing w:val="-3"/>
        </w:rPr>
        <w:t xml:space="preserve"> </w:t>
      </w:r>
      <w:r>
        <w:t>общество.</w:t>
      </w:r>
    </w:p>
    <w:p w:rsidR="006B28B4" w:rsidRDefault="00DA7639">
      <w:pPr>
        <w:pStyle w:val="a3"/>
        <w:spacing w:before="1"/>
        <w:ind w:right="387" w:firstLine="1056"/>
      </w:pPr>
      <w:r>
        <w:t>Социальная позиция человека в обществе: от чего она зависит. Ролевой</w:t>
      </w:r>
      <w:r>
        <w:rPr>
          <w:spacing w:val="1"/>
        </w:rPr>
        <w:t xml:space="preserve"> </w:t>
      </w:r>
      <w:r>
        <w:t>репертуар</w:t>
      </w:r>
      <w:r>
        <w:rPr>
          <w:spacing w:val="1"/>
        </w:rPr>
        <w:t xml:space="preserve"> </w:t>
      </w:r>
      <w:r>
        <w:t>личности.</w:t>
      </w:r>
      <w:r>
        <w:rPr>
          <w:spacing w:val="1"/>
        </w:rPr>
        <w:t xml:space="preserve"> </w:t>
      </w:r>
      <w:r>
        <w:t>Гендерные</w:t>
      </w:r>
      <w:r>
        <w:rPr>
          <w:spacing w:val="1"/>
        </w:rPr>
        <w:t xml:space="preserve"> </w:t>
      </w:r>
      <w:r>
        <w:t>различия:</w:t>
      </w:r>
      <w:r>
        <w:rPr>
          <w:spacing w:val="1"/>
        </w:rPr>
        <w:t xml:space="preserve"> </w:t>
      </w:r>
      <w:r>
        <w:t>социальные</w:t>
      </w:r>
      <w:r>
        <w:rPr>
          <w:spacing w:val="1"/>
        </w:rPr>
        <w:t xml:space="preserve"> </w:t>
      </w:r>
      <w:r>
        <w:t>роли</w:t>
      </w:r>
      <w:r>
        <w:rPr>
          <w:spacing w:val="1"/>
        </w:rPr>
        <w:t xml:space="preserve"> </w:t>
      </w:r>
      <w:r>
        <w:t>мужчин</w:t>
      </w:r>
      <w:r>
        <w:rPr>
          <w:spacing w:val="1"/>
        </w:rPr>
        <w:t xml:space="preserve"> </w:t>
      </w:r>
      <w:r>
        <w:t>и</w:t>
      </w:r>
      <w:r>
        <w:rPr>
          <w:spacing w:val="1"/>
        </w:rPr>
        <w:t xml:space="preserve"> </w:t>
      </w:r>
      <w:r>
        <w:t>женщин.</w:t>
      </w:r>
      <w:r>
        <w:rPr>
          <w:spacing w:val="1"/>
        </w:rPr>
        <w:t xml:space="preserve"> </w:t>
      </w:r>
      <w:r>
        <w:t>Изменение статуса с возрастом. Социальные роли подростков. Отношения между</w:t>
      </w:r>
      <w:r>
        <w:rPr>
          <w:spacing w:val="1"/>
        </w:rPr>
        <w:t xml:space="preserve"> </w:t>
      </w:r>
      <w:r>
        <w:t>поколениями.</w:t>
      </w:r>
    </w:p>
    <w:p w:rsidR="006B28B4" w:rsidRDefault="00DA7639">
      <w:pPr>
        <w:pStyle w:val="a3"/>
        <w:ind w:right="383" w:firstLine="1056"/>
      </w:pPr>
      <w:r>
        <w:t>Этнические</w:t>
      </w:r>
      <w:r>
        <w:rPr>
          <w:spacing w:val="1"/>
        </w:rPr>
        <w:t xml:space="preserve"> </w:t>
      </w:r>
      <w:r>
        <w:t>группы.</w:t>
      </w:r>
      <w:r>
        <w:rPr>
          <w:spacing w:val="1"/>
        </w:rPr>
        <w:t xml:space="preserve"> </w:t>
      </w:r>
      <w:r>
        <w:t>Межнациональные</w:t>
      </w:r>
      <w:r>
        <w:rPr>
          <w:spacing w:val="1"/>
        </w:rPr>
        <w:t xml:space="preserve"> </w:t>
      </w:r>
      <w:r>
        <w:t>отношения.</w:t>
      </w:r>
      <w:r>
        <w:rPr>
          <w:spacing w:val="1"/>
        </w:rPr>
        <w:t xml:space="preserve"> </w:t>
      </w:r>
      <w:r>
        <w:t>Отношение</w:t>
      </w:r>
      <w:r>
        <w:rPr>
          <w:spacing w:val="1"/>
        </w:rPr>
        <w:t xml:space="preserve"> </w:t>
      </w:r>
      <w:r>
        <w:t>к</w:t>
      </w:r>
      <w:r>
        <w:rPr>
          <w:spacing w:val="1"/>
        </w:rPr>
        <w:t xml:space="preserve"> </w:t>
      </w:r>
      <w:r>
        <w:t>историческому прошлому, традициям, обычаям народа. Взаимодействия людей в</w:t>
      </w:r>
      <w:r>
        <w:rPr>
          <w:spacing w:val="1"/>
        </w:rPr>
        <w:t xml:space="preserve"> </w:t>
      </w:r>
      <w:r>
        <w:t>многонациональном</w:t>
      </w:r>
      <w:r>
        <w:rPr>
          <w:spacing w:val="-4"/>
        </w:rPr>
        <w:t xml:space="preserve"> </w:t>
      </w:r>
      <w:r>
        <w:t>и многоконфессиональном мире.</w:t>
      </w:r>
    </w:p>
    <w:p w:rsidR="006B28B4" w:rsidRDefault="00DA7639">
      <w:pPr>
        <w:pStyle w:val="a3"/>
        <w:ind w:right="394" w:firstLine="1056"/>
      </w:pPr>
      <w:r>
        <w:t>Отклоняющееся</w:t>
      </w:r>
      <w:r>
        <w:rPr>
          <w:spacing w:val="1"/>
        </w:rPr>
        <w:t xml:space="preserve"> </w:t>
      </w:r>
      <w:r>
        <w:t>поведение.</w:t>
      </w:r>
      <w:r>
        <w:rPr>
          <w:spacing w:val="1"/>
        </w:rPr>
        <w:t xml:space="preserve"> </w:t>
      </w:r>
      <w:r>
        <w:t>Опасность</w:t>
      </w:r>
      <w:r>
        <w:rPr>
          <w:spacing w:val="1"/>
        </w:rPr>
        <w:t xml:space="preserve"> </w:t>
      </w:r>
      <w:r>
        <w:t>наркомании</w:t>
      </w:r>
      <w:r>
        <w:rPr>
          <w:spacing w:val="1"/>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3"/>
        </w:rPr>
        <w:t xml:space="preserve"> </w:t>
      </w:r>
      <w:r>
        <w:t>общества.</w:t>
      </w:r>
      <w:r>
        <w:rPr>
          <w:spacing w:val="-1"/>
        </w:rPr>
        <w:t xml:space="preserve"> </w:t>
      </w:r>
      <w:r>
        <w:t>Социальная</w:t>
      </w:r>
      <w:r>
        <w:rPr>
          <w:spacing w:val="-1"/>
        </w:rPr>
        <w:t xml:space="preserve"> </w:t>
      </w:r>
      <w:r>
        <w:t>значимость</w:t>
      </w:r>
      <w:r>
        <w:rPr>
          <w:spacing w:val="-1"/>
        </w:rPr>
        <w:t xml:space="preserve"> </w:t>
      </w:r>
      <w:r>
        <w:t>здорового</w:t>
      </w:r>
      <w:r>
        <w:rPr>
          <w:spacing w:val="1"/>
        </w:rPr>
        <w:t xml:space="preserve"> </w:t>
      </w:r>
      <w:r>
        <w:t>образа</w:t>
      </w:r>
      <w:r>
        <w:rPr>
          <w:spacing w:val="-2"/>
        </w:rPr>
        <w:t xml:space="preserve"> </w:t>
      </w:r>
      <w:r>
        <w:t>жизни.</w:t>
      </w:r>
    </w:p>
    <w:p w:rsidR="006B28B4" w:rsidRDefault="00DA7639">
      <w:pPr>
        <w:pStyle w:val="11"/>
        <w:spacing w:line="321" w:lineRule="exact"/>
        <w:jc w:val="left"/>
      </w:pPr>
      <w:r>
        <w:t>Экономика.</w:t>
      </w:r>
    </w:p>
    <w:p w:rsidR="006B28B4" w:rsidRDefault="00DA7639">
      <w:pPr>
        <w:pStyle w:val="a3"/>
        <w:spacing w:line="322" w:lineRule="exact"/>
        <w:ind w:left="1749" w:firstLine="0"/>
        <w:jc w:val="left"/>
      </w:pPr>
      <w:r>
        <w:t>Потребности</w:t>
      </w:r>
      <w:r>
        <w:rPr>
          <w:spacing w:val="6"/>
        </w:rPr>
        <w:t xml:space="preserve"> </w:t>
      </w:r>
      <w:r>
        <w:t>и</w:t>
      </w:r>
      <w:r>
        <w:rPr>
          <w:spacing w:val="5"/>
        </w:rPr>
        <w:t xml:space="preserve"> </w:t>
      </w:r>
      <w:r>
        <w:t>ресурсы.</w:t>
      </w:r>
      <w:r>
        <w:rPr>
          <w:spacing w:val="6"/>
        </w:rPr>
        <w:t xml:space="preserve"> </w:t>
      </w:r>
      <w:r>
        <w:t>Ограниченность</w:t>
      </w:r>
      <w:r>
        <w:rPr>
          <w:spacing w:val="4"/>
        </w:rPr>
        <w:t xml:space="preserve"> </w:t>
      </w:r>
      <w:r>
        <w:t>ресурсов</w:t>
      </w:r>
      <w:r>
        <w:rPr>
          <w:spacing w:val="5"/>
        </w:rPr>
        <w:t xml:space="preserve"> </w:t>
      </w:r>
      <w:r>
        <w:t>и</w:t>
      </w:r>
      <w:r>
        <w:rPr>
          <w:spacing w:val="6"/>
        </w:rPr>
        <w:t xml:space="preserve"> </w:t>
      </w:r>
      <w:r>
        <w:t>экономический</w:t>
      </w:r>
      <w:r>
        <w:rPr>
          <w:spacing w:val="6"/>
        </w:rPr>
        <w:t xml:space="preserve"> </w:t>
      </w:r>
      <w:r>
        <w:t>выбор.</w:t>
      </w:r>
    </w:p>
    <w:p w:rsidR="006B28B4" w:rsidRDefault="00DA7639">
      <w:pPr>
        <w:pStyle w:val="a3"/>
        <w:spacing w:line="322" w:lineRule="exact"/>
        <w:ind w:firstLine="0"/>
        <w:jc w:val="left"/>
      </w:pPr>
      <w:r>
        <w:t>Свободные</w:t>
      </w:r>
      <w:r>
        <w:rPr>
          <w:spacing w:val="-2"/>
        </w:rPr>
        <w:t xml:space="preserve"> </w:t>
      </w:r>
      <w:r>
        <w:t>и</w:t>
      </w:r>
      <w:r>
        <w:rPr>
          <w:spacing w:val="-1"/>
        </w:rPr>
        <w:t xml:space="preserve"> </w:t>
      </w:r>
      <w:r>
        <w:t>экономические</w:t>
      </w:r>
      <w:r>
        <w:rPr>
          <w:spacing w:val="-1"/>
        </w:rPr>
        <w:t xml:space="preserve"> </w:t>
      </w:r>
      <w:r>
        <w:t>блага.</w:t>
      </w:r>
      <w:r>
        <w:rPr>
          <w:spacing w:val="-6"/>
        </w:rPr>
        <w:t xml:space="preserve"> </w:t>
      </w:r>
      <w:r>
        <w:t>Альтернативная</w:t>
      </w:r>
      <w:r>
        <w:rPr>
          <w:spacing w:val="-1"/>
        </w:rPr>
        <w:t xml:space="preserve"> </w:t>
      </w:r>
      <w:r>
        <w:t>стоимость</w:t>
      </w:r>
      <w:r>
        <w:rPr>
          <w:spacing w:val="-2"/>
        </w:rPr>
        <w:t xml:space="preserve"> </w:t>
      </w:r>
      <w:r>
        <w:t>(цена</w:t>
      </w:r>
      <w:r>
        <w:rPr>
          <w:spacing w:val="-3"/>
        </w:rPr>
        <w:t xml:space="preserve"> </w:t>
      </w:r>
      <w:r>
        <w:t>выбора).</w:t>
      </w:r>
    </w:p>
    <w:p w:rsidR="006B28B4" w:rsidRDefault="00DA7639">
      <w:pPr>
        <w:pStyle w:val="a3"/>
        <w:spacing w:line="242" w:lineRule="auto"/>
        <w:ind w:right="393" w:firstLine="1056"/>
      </w:pPr>
      <w:r>
        <w:t>Основные вопросы экономики. Что, как и для кого производить. Функции</w:t>
      </w:r>
      <w:r>
        <w:rPr>
          <w:spacing w:val="1"/>
        </w:rPr>
        <w:t xml:space="preserve"> </w:t>
      </w:r>
      <w:r>
        <w:t>экономической</w:t>
      </w:r>
      <w:r>
        <w:rPr>
          <w:spacing w:val="-1"/>
        </w:rPr>
        <w:t xml:space="preserve"> </w:t>
      </w:r>
      <w:r>
        <w:t>системы.</w:t>
      </w:r>
      <w:r>
        <w:rPr>
          <w:spacing w:val="-1"/>
        </w:rPr>
        <w:t xml:space="preserve"> </w:t>
      </w:r>
      <w:r>
        <w:t>Типы экономических систем.</w:t>
      </w:r>
    </w:p>
    <w:p w:rsidR="006B28B4" w:rsidRDefault="00DA7639">
      <w:pPr>
        <w:pStyle w:val="a3"/>
        <w:ind w:right="390" w:firstLine="1056"/>
      </w:pPr>
      <w:r>
        <w:t>Собственность. Право собственности. Формы собственности. Защита прав</w:t>
      </w:r>
      <w:r>
        <w:rPr>
          <w:spacing w:val="1"/>
        </w:rPr>
        <w:t xml:space="preserve"> </w:t>
      </w:r>
      <w:r>
        <w:t>собственности.</w:t>
      </w:r>
    </w:p>
    <w:p w:rsidR="006B28B4" w:rsidRDefault="00DA7639">
      <w:pPr>
        <w:pStyle w:val="a3"/>
        <w:ind w:right="394" w:firstLine="1126"/>
      </w:pPr>
      <w:r>
        <w:t>Рынок.</w:t>
      </w:r>
      <w:r>
        <w:rPr>
          <w:spacing w:val="1"/>
        </w:rPr>
        <w:t xml:space="preserve"> </w:t>
      </w:r>
      <w:r>
        <w:t>Рыночный</w:t>
      </w:r>
      <w:r>
        <w:rPr>
          <w:spacing w:val="1"/>
        </w:rPr>
        <w:t xml:space="preserve"> </w:t>
      </w:r>
      <w:r>
        <w:t>механизм</w:t>
      </w:r>
      <w:r>
        <w:rPr>
          <w:spacing w:val="1"/>
        </w:rPr>
        <w:t xml:space="preserve"> </w:t>
      </w:r>
      <w:r>
        <w:t>регулирования</w:t>
      </w:r>
      <w:r>
        <w:rPr>
          <w:spacing w:val="1"/>
        </w:rPr>
        <w:t xml:space="preserve"> </w:t>
      </w:r>
      <w:r>
        <w:t>экономики.</w:t>
      </w:r>
      <w:r>
        <w:rPr>
          <w:spacing w:val="1"/>
        </w:rPr>
        <w:t xml:space="preserve"> </w:t>
      </w:r>
      <w:r>
        <w:t>Спрос</w:t>
      </w:r>
      <w:r>
        <w:rPr>
          <w:spacing w:val="1"/>
        </w:rPr>
        <w:t xml:space="preserve"> </w:t>
      </w:r>
      <w:r>
        <w:t>и</w:t>
      </w:r>
      <w:r>
        <w:rPr>
          <w:spacing w:val="1"/>
        </w:rPr>
        <w:t xml:space="preserve"> </w:t>
      </w:r>
      <w:r>
        <w:t>предложение.</w:t>
      </w:r>
      <w:r>
        <w:rPr>
          <w:spacing w:val="-2"/>
        </w:rPr>
        <w:t xml:space="preserve"> </w:t>
      </w:r>
      <w:r>
        <w:t>Рыночное равновесие.</w:t>
      </w:r>
    </w:p>
    <w:p w:rsidR="006B28B4" w:rsidRDefault="00DA7639">
      <w:pPr>
        <w:pStyle w:val="a3"/>
        <w:ind w:right="388" w:firstLine="1195"/>
      </w:pPr>
      <w:r>
        <w:t>Производство. Товары и услуги. Факторы производства. Разделение труда</w:t>
      </w:r>
      <w:r>
        <w:rPr>
          <w:spacing w:val="1"/>
        </w:rPr>
        <w:t xml:space="preserve"> </w:t>
      </w:r>
      <w:r>
        <w:t>и</w:t>
      </w:r>
      <w:r>
        <w:rPr>
          <w:spacing w:val="-1"/>
        </w:rPr>
        <w:t xml:space="preserve"> </w:t>
      </w:r>
      <w:r>
        <w:t>специализация.</w:t>
      </w:r>
    </w:p>
    <w:p w:rsidR="006B28B4" w:rsidRDefault="00DA7639">
      <w:pPr>
        <w:pStyle w:val="a3"/>
        <w:ind w:right="384" w:firstLine="1195"/>
      </w:pPr>
      <w:r>
        <w:t>Предпринимательство.</w:t>
      </w:r>
      <w:r>
        <w:rPr>
          <w:spacing w:val="1"/>
        </w:rPr>
        <w:t xml:space="preserve"> </w:t>
      </w:r>
      <w:r>
        <w:t>Цели</w:t>
      </w:r>
      <w:r>
        <w:rPr>
          <w:spacing w:val="1"/>
        </w:rPr>
        <w:t xml:space="preserve"> </w:t>
      </w:r>
      <w:r>
        <w:t>фирмы,</w:t>
      </w:r>
      <w:r>
        <w:rPr>
          <w:spacing w:val="1"/>
        </w:rPr>
        <w:t xml:space="preserve"> </w:t>
      </w:r>
      <w:r>
        <w:t>ее</w:t>
      </w:r>
      <w:r>
        <w:rPr>
          <w:spacing w:val="1"/>
        </w:rPr>
        <w:t xml:space="preserve"> </w:t>
      </w:r>
      <w:r>
        <w:t>основные</w:t>
      </w:r>
      <w:r>
        <w:rPr>
          <w:spacing w:val="1"/>
        </w:rPr>
        <w:t xml:space="preserve"> </w:t>
      </w:r>
      <w:r>
        <w:t>организационно-</w:t>
      </w:r>
      <w:r>
        <w:rPr>
          <w:spacing w:val="1"/>
        </w:rPr>
        <w:t xml:space="preserve"> </w:t>
      </w:r>
      <w:r>
        <w:t>правовые</w:t>
      </w:r>
      <w:r>
        <w:rPr>
          <w:spacing w:val="1"/>
        </w:rPr>
        <w:t xml:space="preserve"> </w:t>
      </w:r>
      <w:r>
        <w:t>формы.</w:t>
      </w:r>
      <w:r>
        <w:rPr>
          <w:spacing w:val="1"/>
        </w:rPr>
        <w:t xml:space="preserve"> </w:t>
      </w:r>
      <w:r>
        <w:t>Современные</w:t>
      </w:r>
      <w:r>
        <w:rPr>
          <w:spacing w:val="1"/>
        </w:rPr>
        <w:t xml:space="preserve"> </w:t>
      </w:r>
      <w:r>
        <w:t>формы</w:t>
      </w:r>
      <w:r>
        <w:rPr>
          <w:spacing w:val="1"/>
        </w:rPr>
        <w:t xml:space="preserve"> </w:t>
      </w:r>
      <w:r>
        <w:t>предпринимательства.</w:t>
      </w:r>
      <w:r>
        <w:rPr>
          <w:spacing w:val="1"/>
        </w:rPr>
        <w:t xml:space="preserve"> </w:t>
      </w:r>
      <w:r>
        <w:t>Малое</w:t>
      </w:r>
      <w:r>
        <w:rPr>
          <w:spacing w:val="1"/>
        </w:rPr>
        <w:t xml:space="preserve"> </w:t>
      </w:r>
      <w:r>
        <w:t>предпринимательство</w:t>
      </w:r>
      <w:r>
        <w:rPr>
          <w:spacing w:val="-1"/>
        </w:rPr>
        <w:t xml:space="preserve"> </w:t>
      </w:r>
      <w:r>
        <w:t>и фермерское хозяйство.</w:t>
      </w:r>
    </w:p>
    <w:p w:rsidR="006B28B4" w:rsidRDefault="00DA7639">
      <w:pPr>
        <w:pStyle w:val="a3"/>
        <w:ind w:right="388" w:firstLine="1126"/>
      </w:pPr>
      <w:r>
        <w:t>Роль</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цели</w:t>
      </w:r>
      <w:r>
        <w:rPr>
          <w:spacing w:val="1"/>
        </w:rPr>
        <w:t xml:space="preserve"> </w:t>
      </w:r>
      <w:r>
        <w:t>и</w:t>
      </w:r>
      <w:r>
        <w:rPr>
          <w:spacing w:val="1"/>
        </w:rPr>
        <w:t xml:space="preserve"> </w:t>
      </w:r>
      <w:r>
        <w:t>функции</w:t>
      </w:r>
      <w:r>
        <w:rPr>
          <w:spacing w:val="-67"/>
        </w:rPr>
        <w:t xml:space="preserve"> </w:t>
      </w:r>
      <w:r>
        <w:t>государства.</w:t>
      </w:r>
      <w:r>
        <w:rPr>
          <w:spacing w:val="-2"/>
        </w:rPr>
        <w:t xml:space="preserve"> </w:t>
      </w:r>
      <w:r>
        <w:t>Государственный</w:t>
      </w:r>
      <w:r>
        <w:rPr>
          <w:spacing w:val="-4"/>
        </w:rPr>
        <w:t xml:space="preserve"> </w:t>
      </w:r>
      <w:r>
        <w:t>бюджет.</w:t>
      </w:r>
      <w:r>
        <w:rPr>
          <w:spacing w:val="-5"/>
        </w:rPr>
        <w:t xml:space="preserve"> </w:t>
      </w:r>
      <w:r>
        <w:t>Налоги,</w:t>
      </w:r>
      <w:r>
        <w:rPr>
          <w:spacing w:val="-2"/>
        </w:rPr>
        <w:t xml:space="preserve"> </w:t>
      </w:r>
      <w:r>
        <w:t>уплачиваемые</w:t>
      </w:r>
      <w:r>
        <w:rPr>
          <w:spacing w:val="-1"/>
        </w:rPr>
        <w:t xml:space="preserve"> </w:t>
      </w:r>
      <w:r>
        <w:t>гражданами.</w:t>
      </w:r>
    </w:p>
    <w:p w:rsidR="006B28B4" w:rsidRDefault="00DA7639">
      <w:pPr>
        <w:pStyle w:val="a3"/>
        <w:spacing w:before="73"/>
        <w:ind w:right="390" w:firstLine="1126"/>
      </w:pPr>
      <w:r>
        <w:t>Распределение.</w:t>
      </w:r>
      <w:r>
        <w:rPr>
          <w:spacing w:val="1"/>
        </w:rPr>
        <w:t xml:space="preserve"> </w:t>
      </w:r>
      <w:r>
        <w:t>Неравенство</w:t>
      </w:r>
      <w:r>
        <w:rPr>
          <w:spacing w:val="1"/>
        </w:rPr>
        <w:t xml:space="preserve"> </w:t>
      </w:r>
      <w:r>
        <w:t>доходов.</w:t>
      </w:r>
      <w:r>
        <w:rPr>
          <w:spacing w:val="1"/>
        </w:rPr>
        <w:t xml:space="preserve"> </w:t>
      </w:r>
      <w:r>
        <w:t>Экономические</w:t>
      </w:r>
      <w:r>
        <w:rPr>
          <w:spacing w:val="1"/>
        </w:rPr>
        <w:t xml:space="preserve"> </w:t>
      </w:r>
      <w:r>
        <w:t>меры</w:t>
      </w:r>
      <w:r>
        <w:rPr>
          <w:spacing w:val="1"/>
        </w:rPr>
        <w:t xml:space="preserve"> </w:t>
      </w:r>
      <w:r>
        <w:t>социальной</w:t>
      </w:r>
      <w:r>
        <w:rPr>
          <w:spacing w:val="1"/>
        </w:rPr>
        <w:t xml:space="preserve"> </w:t>
      </w:r>
      <w:r>
        <w:t>поддержки</w:t>
      </w:r>
      <w:r>
        <w:rPr>
          <w:spacing w:val="-1"/>
        </w:rPr>
        <w:t xml:space="preserve"> </w:t>
      </w:r>
      <w:r>
        <w:t>населения.</w:t>
      </w:r>
    </w:p>
    <w:p w:rsidR="006B28B4" w:rsidRDefault="00DA7639">
      <w:pPr>
        <w:pStyle w:val="a3"/>
        <w:ind w:right="385" w:firstLine="1126"/>
      </w:pPr>
      <w:r>
        <w:t>Потребление. Семейное потребление. Прожиточный минимум. Страховые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Экономические</w:t>
      </w:r>
      <w:r>
        <w:rPr>
          <w:spacing w:val="1"/>
        </w:rPr>
        <w:t xml:space="preserve"> </w:t>
      </w:r>
      <w:r>
        <w:t>основы</w:t>
      </w:r>
      <w:r>
        <w:rPr>
          <w:spacing w:val="1"/>
        </w:rPr>
        <w:t xml:space="preserve"> </w:t>
      </w:r>
      <w:r>
        <w:t>защиты</w:t>
      </w:r>
      <w:r>
        <w:rPr>
          <w:spacing w:val="1"/>
        </w:rPr>
        <w:t xml:space="preserve"> </w:t>
      </w:r>
      <w:r>
        <w:t>прав</w:t>
      </w:r>
      <w:r>
        <w:rPr>
          <w:spacing w:val="1"/>
        </w:rPr>
        <w:t xml:space="preserve"> </w:t>
      </w:r>
      <w:r>
        <w:t>потребителей.</w:t>
      </w:r>
    </w:p>
    <w:p w:rsidR="006B28B4" w:rsidRDefault="00DA7639">
      <w:pPr>
        <w:pStyle w:val="a3"/>
        <w:tabs>
          <w:tab w:val="left" w:pos="3230"/>
          <w:tab w:val="left" w:pos="3655"/>
          <w:tab w:val="left" w:pos="5550"/>
          <w:tab w:val="left" w:pos="6787"/>
          <w:tab w:val="left" w:pos="8363"/>
          <w:tab w:val="left" w:pos="10013"/>
        </w:tabs>
        <w:spacing w:line="242" w:lineRule="auto"/>
        <w:ind w:right="390" w:firstLine="1126"/>
        <w:jc w:val="right"/>
      </w:pPr>
      <w:r>
        <w:t>Реальные</w:t>
      </w:r>
      <w:r>
        <w:tab/>
        <w:t>и</w:t>
      </w:r>
      <w:r>
        <w:tab/>
        <w:t>номинальные</w:t>
      </w:r>
      <w:r>
        <w:tab/>
        <w:t>доходы.</w:t>
      </w:r>
      <w:r>
        <w:tab/>
        <w:t>Инфляция.</w:t>
      </w:r>
      <w:r>
        <w:tab/>
        <w:t>Банковские</w:t>
      </w:r>
      <w:r>
        <w:tab/>
        <w:t>услуги,</w:t>
      </w:r>
      <w:r>
        <w:rPr>
          <w:spacing w:val="-67"/>
        </w:rPr>
        <w:t xml:space="preserve"> </w:t>
      </w:r>
      <w:r>
        <w:t>предоставляемые</w:t>
      </w:r>
      <w:r>
        <w:rPr>
          <w:spacing w:val="-5"/>
        </w:rPr>
        <w:t xml:space="preserve"> </w:t>
      </w:r>
      <w:r>
        <w:t>гражданам.</w:t>
      </w:r>
      <w:r>
        <w:rPr>
          <w:spacing w:val="-5"/>
        </w:rPr>
        <w:t xml:space="preserve"> </w:t>
      </w:r>
      <w:r>
        <w:t>Формы</w:t>
      </w:r>
      <w:r>
        <w:rPr>
          <w:spacing w:val="-4"/>
        </w:rPr>
        <w:t xml:space="preserve"> </w:t>
      </w:r>
      <w:r>
        <w:t>сбережения</w:t>
      </w:r>
      <w:r>
        <w:rPr>
          <w:spacing w:val="-4"/>
        </w:rPr>
        <w:t xml:space="preserve"> </w:t>
      </w:r>
      <w:r>
        <w:t>граждан.</w:t>
      </w:r>
      <w:r>
        <w:rPr>
          <w:spacing w:val="-5"/>
        </w:rPr>
        <w:t xml:space="preserve"> </w:t>
      </w:r>
      <w:r>
        <w:t>Потребительский</w:t>
      </w:r>
      <w:r>
        <w:rPr>
          <w:spacing w:val="-4"/>
        </w:rPr>
        <w:t xml:space="preserve"> </w:t>
      </w:r>
      <w:r>
        <w:t>кредит.</w:t>
      </w:r>
    </w:p>
    <w:p w:rsidR="006B28B4" w:rsidRDefault="00DA7639">
      <w:pPr>
        <w:pStyle w:val="a3"/>
        <w:ind w:right="391" w:firstLine="1126"/>
      </w:pPr>
      <w:r>
        <w:t>Занятость</w:t>
      </w:r>
      <w:r>
        <w:rPr>
          <w:spacing w:val="1"/>
        </w:rPr>
        <w:t xml:space="preserve"> </w:t>
      </w:r>
      <w:r>
        <w:t>и</w:t>
      </w:r>
      <w:r>
        <w:rPr>
          <w:spacing w:val="1"/>
        </w:rPr>
        <w:t xml:space="preserve"> </w:t>
      </w:r>
      <w:r>
        <w:t>безработица.</w:t>
      </w:r>
      <w:r>
        <w:rPr>
          <w:spacing w:val="1"/>
        </w:rPr>
        <w:t xml:space="preserve"> </w:t>
      </w:r>
      <w:r>
        <w:t>Причины</w:t>
      </w:r>
      <w:r>
        <w:rPr>
          <w:spacing w:val="1"/>
        </w:rPr>
        <w:t xml:space="preserve"> </w:t>
      </w:r>
      <w:r>
        <w:t>безработицы.</w:t>
      </w:r>
      <w:r>
        <w:rPr>
          <w:spacing w:val="1"/>
        </w:rPr>
        <w:t xml:space="preserve"> </w:t>
      </w:r>
      <w:r>
        <w:t>Экономические</w:t>
      </w:r>
      <w:r>
        <w:rPr>
          <w:spacing w:val="1"/>
        </w:rPr>
        <w:t xml:space="preserve"> </w:t>
      </w:r>
      <w:r>
        <w:t>и</w:t>
      </w:r>
      <w:r>
        <w:rPr>
          <w:spacing w:val="1"/>
        </w:rPr>
        <w:t xml:space="preserve"> </w:t>
      </w:r>
      <w:r>
        <w:t>социальные последствия безработицы. Роль государства в обеспечении занятости.</w:t>
      </w:r>
      <w:r>
        <w:rPr>
          <w:spacing w:val="1"/>
        </w:rPr>
        <w:t xml:space="preserve"> </w:t>
      </w:r>
      <w:r>
        <w:t>Какие</w:t>
      </w:r>
      <w:r>
        <w:rPr>
          <w:spacing w:val="-4"/>
        </w:rPr>
        <w:t xml:space="preserve"> </w:t>
      </w:r>
      <w:r>
        <w:t>профессии востребованы на</w:t>
      </w:r>
      <w:r>
        <w:rPr>
          <w:spacing w:val="-3"/>
        </w:rPr>
        <w:t xml:space="preserve"> </w:t>
      </w:r>
      <w:r>
        <w:t>рынке труда.</w:t>
      </w:r>
    </w:p>
    <w:p w:rsidR="006B28B4" w:rsidRDefault="00DA7639">
      <w:pPr>
        <w:pStyle w:val="a3"/>
        <w:spacing w:line="321" w:lineRule="exact"/>
        <w:ind w:left="1818" w:firstLine="0"/>
      </w:pPr>
      <w:r>
        <w:t>Мировое</w:t>
      </w:r>
      <w:r>
        <w:rPr>
          <w:spacing w:val="3"/>
        </w:rPr>
        <w:t xml:space="preserve"> </w:t>
      </w:r>
      <w:r>
        <w:t>хозяйство.</w:t>
      </w:r>
      <w:r>
        <w:rPr>
          <w:spacing w:val="70"/>
        </w:rPr>
        <w:t xml:space="preserve"> </w:t>
      </w:r>
      <w:r>
        <w:t>Международная</w:t>
      </w:r>
      <w:r>
        <w:rPr>
          <w:spacing w:val="72"/>
        </w:rPr>
        <w:t xml:space="preserve"> </w:t>
      </w:r>
      <w:r>
        <w:t>торговля.</w:t>
      </w:r>
      <w:r>
        <w:rPr>
          <w:spacing w:val="69"/>
        </w:rPr>
        <w:t xml:space="preserve"> </w:t>
      </w:r>
      <w:r>
        <w:t>Обменные</w:t>
      </w:r>
      <w:r>
        <w:rPr>
          <w:spacing w:val="71"/>
        </w:rPr>
        <w:t xml:space="preserve"> </w:t>
      </w:r>
      <w:r>
        <w:t>курсы</w:t>
      </w:r>
      <w:r>
        <w:rPr>
          <w:spacing w:val="72"/>
        </w:rPr>
        <w:t xml:space="preserve"> </w:t>
      </w:r>
      <w:r>
        <w:t>валют.</w:t>
      </w:r>
    </w:p>
    <w:p w:rsidR="006B28B4" w:rsidRDefault="00DA7639">
      <w:pPr>
        <w:pStyle w:val="a3"/>
        <w:ind w:firstLine="0"/>
      </w:pPr>
      <w:r>
        <w:t>Внешнеторговая</w:t>
      </w:r>
      <w:r>
        <w:rPr>
          <w:spacing w:val="-6"/>
        </w:rPr>
        <w:t xml:space="preserve"> </w:t>
      </w:r>
      <w:r>
        <w:t>политика.</w:t>
      </w:r>
    </w:p>
    <w:p w:rsidR="006B28B4" w:rsidRDefault="006B28B4">
      <w:pPr>
        <w:pStyle w:val="a3"/>
        <w:ind w:left="0" w:firstLine="0"/>
        <w:jc w:val="left"/>
        <w:rPr>
          <w:sz w:val="20"/>
        </w:rPr>
      </w:pPr>
    </w:p>
    <w:p w:rsidR="006B28B4" w:rsidRDefault="00DA7639" w:rsidP="00074E3B">
      <w:pPr>
        <w:pStyle w:val="11"/>
        <w:numPr>
          <w:ilvl w:val="0"/>
          <w:numId w:val="1"/>
        </w:numPr>
        <w:tabs>
          <w:tab w:val="left" w:pos="1701"/>
        </w:tabs>
        <w:spacing w:before="89"/>
        <w:ind w:left="3851" w:hanging="2433"/>
        <w:jc w:val="left"/>
      </w:pPr>
      <w:r>
        <w:t>класс.</w:t>
      </w:r>
    </w:p>
    <w:p w:rsidR="006B28B4" w:rsidRDefault="00DA7639">
      <w:pPr>
        <w:ind w:left="1401"/>
        <w:rPr>
          <w:b/>
          <w:sz w:val="28"/>
        </w:rPr>
      </w:pPr>
      <w:r>
        <w:rPr>
          <w:b/>
          <w:sz w:val="28"/>
        </w:rPr>
        <w:t>Введение.</w:t>
      </w:r>
    </w:p>
    <w:p w:rsidR="006B28B4" w:rsidRDefault="00DA7639">
      <w:pPr>
        <w:pStyle w:val="a3"/>
        <w:spacing w:line="322" w:lineRule="exact"/>
        <w:ind w:left="1401" w:firstLine="0"/>
        <w:jc w:val="left"/>
      </w:pPr>
      <w:r>
        <w:t>Что</w:t>
      </w:r>
      <w:r>
        <w:rPr>
          <w:spacing w:val="18"/>
        </w:rPr>
        <w:t xml:space="preserve"> </w:t>
      </w:r>
      <w:r>
        <w:t>мы</w:t>
      </w:r>
      <w:r>
        <w:rPr>
          <w:spacing w:val="19"/>
        </w:rPr>
        <w:t xml:space="preserve"> </w:t>
      </w:r>
      <w:r>
        <w:t>уже</w:t>
      </w:r>
      <w:r>
        <w:rPr>
          <w:spacing w:val="19"/>
        </w:rPr>
        <w:t xml:space="preserve"> </w:t>
      </w:r>
      <w:r>
        <w:t>знаем</w:t>
      </w:r>
      <w:r>
        <w:rPr>
          <w:spacing w:val="16"/>
        </w:rPr>
        <w:t xml:space="preserve"> </w:t>
      </w:r>
      <w:r>
        <w:t>и</w:t>
      </w:r>
      <w:r>
        <w:rPr>
          <w:spacing w:val="17"/>
        </w:rPr>
        <w:t xml:space="preserve"> </w:t>
      </w:r>
      <w:r>
        <w:t>умеем.</w:t>
      </w:r>
      <w:r>
        <w:rPr>
          <w:spacing w:val="18"/>
        </w:rPr>
        <w:t xml:space="preserve"> </w:t>
      </w:r>
      <w:r>
        <w:t>Чем</w:t>
      </w:r>
      <w:r>
        <w:rPr>
          <w:spacing w:val="18"/>
        </w:rPr>
        <w:t xml:space="preserve"> </w:t>
      </w:r>
      <w:r>
        <w:t>мы</w:t>
      </w:r>
      <w:r>
        <w:rPr>
          <w:spacing w:val="16"/>
        </w:rPr>
        <w:t xml:space="preserve"> </w:t>
      </w:r>
      <w:r>
        <w:t>будем</w:t>
      </w:r>
      <w:r>
        <w:rPr>
          <w:spacing w:val="17"/>
        </w:rPr>
        <w:t xml:space="preserve"> </w:t>
      </w:r>
      <w:r>
        <w:t>заниматься</w:t>
      </w:r>
      <w:r>
        <w:rPr>
          <w:spacing w:val="19"/>
        </w:rPr>
        <w:t xml:space="preserve"> </w:t>
      </w:r>
      <w:r>
        <w:t>в</w:t>
      </w:r>
      <w:r>
        <w:rPr>
          <w:spacing w:val="17"/>
        </w:rPr>
        <w:t xml:space="preserve"> </w:t>
      </w:r>
      <w:r>
        <w:t>новом</w:t>
      </w:r>
      <w:r>
        <w:rPr>
          <w:spacing w:val="18"/>
        </w:rPr>
        <w:t xml:space="preserve"> </w:t>
      </w:r>
      <w:r>
        <w:t>учебном</w:t>
      </w:r>
      <w:r>
        <w:rPr>
          <w:spacing w:val="18"/>
        </w:rPr>
        <w:t xml:space="preserve"> </w:t>
      </w:r>
      <w:r>
        <w:t>году.</w:t>
      </w:r>
    </w:p>
    <w:p w:rsidR="006B28B4" w:rsidRDefault="00DA7639">
      <w:pPr>
        <w:pStyle w:val="a3"/>
        <w:ind w:firstLine="0"/>
      </w:pPr>
      <w:r>
        <w:t>Как</w:t>
      </w:r>
      <w:r>
        <w:rPr>
          <w:spacing w:val="-2"/>
        </w:rPr>
        <w:t xml:space="preserve"> </w:t>
      </w:r>
      <w:r>
        <w:t>добивать</w:t>
      </w:r>
      <w:r>
        <w:rPr>
          <w:spacing w:val="-3"/>
        </w:rPr>
        <w:t xml:space="preserve"> </w:t>
      </w:r>
      <w:r>
        <w:t>успехов</w:t>
      </w:r>
      <w:r>
        <w:rPr>
          <w:spacing w:val="-2"/>
        </w:rPr>
        <w:t xml:space="preserve"> </w:t>
      </w:r>
      <w:r>
        <w:t>в</w:t>
      </w:r>
      <w:r>
        <w:rPr>
          <w:spacing w:val="-3"/>
        </w:rPr>
        <w:t xml:space="preserve"> </w:t>
      </w:r>
      <w:r>
        <w:t>работе</w:t>
      </w:r>
      <w:r>
        <w:rPr>
          <w:spacing w:val="-2"/>
        </w:rPr>
        <w:t xml:space="preserve"> </w:t>
      </w:r>
      <w:r>
        <w:t>в</w:t>
      </w:r>
      <w:r>
        <w:rPr>
          <w:spacing w:val="-2"/>
        </w:rPr>
        <w:t xml:space="preserve"> </w:t>
      </w:r>
      <w:r>
        <w:t>классе</w:t>
      </w:r>
      <w:r>
        <w:rPr>
          <w:spacing w:val="-3"/>
        </w:rPr>
        <w:t xml:space="preserve"> </w:t>
      </w:r>
      <w:r>
        <w:t>и</w:t>
      </w:r>
      <w:r>
        <w:rPr>
          <w:spacing w:val="-2"/>
        </w:rPr>
        <w:t xml:space="preserve"> </w:t>
      </w:r>
      <w:r>
        <w:t>дома.</w:t>
      </w:r>
    </w:p>
    <w:p w:rsidR="006B28B4" w:rsidRDefault="00DA7639">
      <w:pPr>
        <w:pStyle w:val="11"/>
        <w:spacing w:line="240" w:lineRule="auto"/>
        <w:ind w:left="1818"/>
      </w:pPr>
      <w:r>
        <w:t>2</w:t>
      </w:r>
      <w:r>
        <w:rPr>
          <w:spacing w:val="2"/>
        </w:rPr>
        <w:t xml:space="preserve"> </w:t>
      </w:r>
      <w:r>
        <w:t>. Политика.</w:t>
      </w:r>
    </w:p>
    <w:p w:rsidR="006B28B4" w:rsidRDefault="00DA7639">
      <w:pPr>
        <w:pStyle w:val="a3"/>
        <w:spacing w:before="1"/>
        <w:ind w:right="384" w:firstLine="0"/>
      </w:pPr>
      <w:r>
        <w:t>Политика</w:t>
      </w:r>
      <w:r>
        <w:rPr>
          <w:spacing w:val="1"/>
        </w:rPr>
        <w:t xml:space="preserve"> </w:t>
      </w:r>
      <w:r>
        <w:t>и</w:t>
      </w:r>
      <w:r>
        <w:rPr>
          <w:spacing w:val="1"/>
        </w:rPr>
        <w:t xml:space="preserve"> </w:t>
      </w:r>
      <w:r>
        <w:t>власть.</w:t>
      </w:r>
      <w:r>
        <w:rPr>
          <w:spacing w:val="1"/>
        </w:rPr>
        <w:t xml:space="preserve"> </w:t>
      </w:r>
      <w:r>
        <w:t>Роль</w:t>
      </w:r>
      <w:r>
        <w:rPr>
          <w:spacing w:val="1"/>
        </w:rPr>
        <w:t xml:space="preserve"> </w:t>
      </w:r>
      <w:r>
        <w:t>политики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Основные</w:t>
      </w:r>
      <w:r>
        <w:rPr>
          <w:spacing w:val="1"/>
        </w:rPr>
        <w:t xml:space="preserve"> </w:t>
      </w:r>
      <w:r>
        <w:t>направления</w:t>
      </w:r>
      <w:r>
        <w:rPr>
          <w:spacing w:val="1"/>
        </w:rPr>
        <w:t xml:space="preserve"> </w:t>
      </w:r>
      <w:r>
        <w:t>политики.</w:t>
      </w:r>
    </w:p>
    <w:p w:rsidR="006B28B4" w:rsidRDefault="00DA7639">
      <w:pPr>
        <w:pStyle w:val="a3"/>
        <w:spacing w:line="321" w:lineRule="exact"/>
        <w:ind w:left="1818" w:firstLine="0"/>
      </w:pPr>
      <w:r>
        <w:t>Государство,</w:t>
      </w:r>
      <w:r>
        <w:rPr>
          <w:spacing w:val="25"/>
        </w:rPr>
        <w:t xml:space="preserve"> </w:t>
      </w:r>
      <w:r>
        <w:t>его</w:t>
      </w:r>
      <w:r>
        <w:rPr>
          <w:spacing w:val="25"/>
        </w:rPr>
        <w:t xml:space="preserve"> </w:t>
      </w:r>
      <w:r>
        <w:t>отличительные</w:t>
      </w:r>
      <w:r>
        <w:rPr>
          <w:spacing w:val="25"/>
        </w:rPr>
        <w:t xml:space="preserve"> </w:t>
      </w:r>
      <w:r>
        <w:t>признаки.</w:t>
      </w:r>
      <w:r>
        <w:rPr>
          <w:spacing w:val="24"/>
        </w:rPr>
        <w:t xml:space="preserve"> </w:t>
      </w:r>
      <w:r>
        <w:t>Государственный</w:t>
      </w:r>
      <w:r>
        <w:rPr>
          <w:spacing w:val="25"/>
        </w:rPr>
        <w:t xml:space="preserve"> </w:t>
      </w:r>
      <w:r>
        <w:t>суверенитет.</w:t>
      </w:r>
    </w:p>
    <w:p w:rsidR="006B28B4" w:rsidRDefault="00DA7639">
      <w:pPr>
        <w:pStyle w:val="a3"/>
        <w:spacing w:before="2" w:line="322" w:lineRule="exact"/>
        <w:ind w:firstLine="0"/>
      </w:pPr>
      <w:r>
        <w:t>Внутренняя</w:t>
      </w:r>
      <w:r>
        <w:rPr>
          <w:spacing w:val="-4"/>
        </w:rPr>
        <w:t xml:space="preserve"> </w:t>
      </w:r>
      <w:r>
        <w:t>и</w:t>
      </w:r>
      <w:r>
        <w:rPr>
          <w:spacing w:val="-3"/>
        </w:rPr>
        <w:t xml:space="preserve"> </w:t>
      </w:r>
      <w:r>
        <w:t>внешняя</w:t>
      </w:r>
      <w:r>
        <w:rPr>
          <w:spacing w:val="-6"/>
        </w:rPr>
        <w:t xml:space="preserve"> </w:t>
      </w:r>
      <w:r>
        <w:t>политика.</w:t>
      </w:r>
      <w:r>
        <w:rPr>
          <w:spacing w:val="-3"/>
        </w:rPr>
        <w:t xml:space="preserve"> </w:t>
      </w:r>
      <w:r>
        <w:t>Формы</w:t>
      </w:r>
      <w:r>
        <w:rPr>
          <w:spacing w:val="-3"/>
        </w:rPr>
        <w:t xml:space="preserve"> </w:t>
      </w:r>
      <w:r>
        <w:t>государства.</w:t>
      </w:r>
    </w:p>
    <w:p w:rsidR="006B28B4" w:rsidRDefault="00DA7639">
      <w:pPr>
        <w:pStyle w:val="a3"/>
        <w:ind w:right="391" w:firstLine="1126"/>
      </w:pPr>
      <w:r>
        <w:t>Политический</w:t>
      </w:r>
      <w:r>
        <w:rPr>
          <w:spacing w:val="1"/>
        </w:rPr>
        <w:t xml:space="preserve"> </w:t>
      </w:r>
      <w:r>
        <w:t>режим.</w:t>
      </w:r>
      <w:r>
        <w:rPr>
          <w:spacing w:val="1"/>
        </w:rPr>
        <w:t xml:space="preserve"> </w:t>
      </w:r>
      <w:r>
        <w:t>Демократия</w:t>
      </w:r>
      <w:r>
        <w:rPr>
          <w:spacing w:val="1"/>
        </w:rPr>
        <w:t xml:space="preserve"> </w:t>
      </w:r>
      <w:r>
        <w:t>и</w:t>
      </w:r>
      <w:r>
        <w:rPr>
          <w:spacing w:val="1"/>
        </w:rPr>
        <w:t xml:space="preserve"> </w:t>
      </w:r>
      <w:r>
        <w:t>тоталитаризм.</w:t>
      </w:r>
      <w:r>
        <w:rPr>
          <w:spacing w:val="1"/>
        </w:rPr>
        <w:t xml:space="preserve"> </w:t>
      </w:r>
      <w:r>
        <w:t>Демократические</w:t>
      </w:r>
      <w:r>
        <w:rPr>
          <w:spacing w:val="-67"/>
        </w:rPr>
        <w:t xml:space="preserve"> </w:t>
      </w:r>
      <w:r>
        <w:t>ценности.</w:t>
      </w:r>
      <w:r>
        <w:rPr>
          <w:spacing w:val="-1"/>
        </w:rPr>
        <w:t xml:space="preserve"> </w:t>
      </w:r>
      <w:r>
        <w:t>Развитие</w:t>
      </w:r>
      <w:r>
        <w:rPr>
          <w:spacing w:val="-3"/>
        </w:rPr>
        <w:t xml:space="preserve"> </w:t>
      </w:r>
      <w:r>
        <w:t>демократии в</w:t>
      </w:r>
      <w:r>
        <w:rPr>
          <w:spacing w:val="-1"/>
        </w:rPr>
        <w:t xml:space="preserve"> </w:t>
      </w:r>
      <w:r>
        <w:t>современном мире.</w:t>
      </w:r>
    </w:p>
    <w:p w:rsidR="006B28B4" w:rsidRDefault="00DA7639">
      <w:pPr>
        <w:pStyle w:val="a3"/>
        <w:ind w:right="391" w:firstLine="1126"/>
      </w:pPr>
      <w:r>
        <w:t>Правовое</w:t>
      </w:r>
      <w:r>
        <w:rPr>
          <w:spacing w:val="1"/>
        </w:rPr>
        <w:t xml:space="preserve"> </w:t>
      </w:r>
      <w:r>
        <w:t>государство.</w:t>
      </w:r>
      <w:r>
        <w:rPr>
          <w:spacing w:val="1"/>
        </w:rPr>
        <w:t xml:space="preserve"> </w:t>
      </w:r>
      <w:r>
        <w:t>Разделение</w:t>
      </w:r>
      <w:r>
        <w:rPr>
          <w:spacing w:val="1"/>
        </w:rPr>
        <w:t xml:space="preserve"> </w:t>
      </w:r>
      <w:r>
        <w:t>властей.</w:t>
      </w:r>
      <w:r>
        <w:rPr>
          <w:spacing w:val="1"/>
        </w:rPr>
        <w:t xml:space="preserve"> </w:t>
      </w:r>
      <w:r>
        <w:t>Условия</w:t>
      </w:r>
      <w:r>
        <w:rPr>
          <w:spacing w:val="71"/>
        </w:rPr>
        <w:t xml:space="preserve"> </w:t>
      </w:r>
      <w:r>
        <w:t>становления</w:t>
      </w:r>
      <w:r>
        <w:rPr>
          <w:spacing w:val="1"/>
        </w:rPr>
        <w:t xml:space="preserve"> </w:t>
      </w:r>
      <w:r>
        <w:t>правового государства</w:t>
      </w:r>
      <w:r>
        <w:rPr>
          <w:spacing w:val="-2"/>
        </w:rPr>
        <w:t xml:space="preserve"> </w:t>
      </w:r>
      <w:r>
        <w:t>в</w:t>
      </w:r>
      <w:r>
        <w:rPr>
          <w:spacing w:val="-2"/>
        </w:rPr>
        <w:t xml:space="preserve"> </w:t>
      </w:r>
      <w:r>
        <w:t>РФ.</w:t>
      </w:r>
    </w:p>
    <w:p w:rsidR="006B28B4" w:rsidRDefault="00DA7639">
      <w:pPr>
        <w:pStyle w:val="a3"/>
        <w:spacing w:line="242" w:lineRule="auto"/>
        <w:ind w:right="392" w:firstLine="1195"/>
      </w:pPr>
      <w:r>
        <w:t>Гражданское</w:t>
      </w:r>
      <w:r>
        <w:rPr>
          <w:spacing w:val="1"/>
        </w:rPr>
        <w:t xml:space="preserve"> </w:t>
      </w:r>
      <w:r>
        <w:t>общество.</w:t>
      </w:r>
      <w:r>
        <w:rPr>
          <w:spacing w:val="1"/>
        </w:rPr>
        <w:t xml:space="preserve"> </w:t>
      </w:r>
      <w:r>
        <w:t>Местное</w:t>
      </w:r>
      <w:r>
        <w:rPr>
          <w:spacing w:val="1"/>
        </w:rPr>
        <w:t xml:space="preserve"> </w:t>
      </w:r>
      <w:r>
        <w:t>самоуправление.</w:t>
      </w:r>
      <w:r>
        <w:rPr>
          <w:spacing w:val="1"/>
        </w:rPr>
        <w:t xml:space="preserve"> </w:t>
      </w:r>
      <w:r>
        <w:t>Пути</w:t>
      </w:r>
      <w:r>
        <w:rPr>
          <w:spacing w:val="1"/>
        </w:rPr>
        <w:t xml:space="preserve"> </w:t>
      </w:r>
      <w:r>
        <w:t>формирования</w:t>
      </w:r>
      <w:r>
        <w:rPr>
          <w:spacing w:val="1"/>
        </w:rPr>
        <w:t xml:space="preserve"> </w:t>
      </w:r>
      <w:r>
        <w:t>гражданского общества</w:t>
      </w:r>
      <w:r>
        <w:rPr>
          <w:spacing w:val="-1"/>
        </w:rPr>
        <w:t xml:space="preserve"> </w:t>
      </w:r>
      <w:r>
        <w:t>в</w:t>
      </w:r>
      <w:r>
        <w:rPr>
          <w:spacing w:val="-2"/>
        </w:rPr>
        <w:t xml:space="preserve"> </w:t>
      </w:r>
      <w:r>
        <w:t>РФ.</w:t>
      </w:r>
    </w:p>
    <w:p w:rsidR="006B28B4" w:rsidRDefault="00DA7639">
      <w:pPr>
        <w:pStyle w:val="a3"/>
        <w:ind w:right="385" w:firstLine="1195"/>
      </w:pPr>
      <w:r>
        <w:t>Участие</w:t>
      </w:r>
      <w:r>
        <w:rPr>
          <w:spacing w:val="1"/>
        </w:rPr>
        <w:t xml:space="preserve"> </w:t>
      </w:r>
      <w:r>
        <w:t>граждан</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Гражданская</w:t>
      </w:r>
      <w:r>
        <w:rPr>
          <w:spacing w:val="71"/>
        </w:rPr>
        <w:t xml:space="preserve"> </w:t>
      </w:r>
      <w:r>
        <w:t>активность.</w:t>
      </w:r>
      <w:r>
        <w:rPr>
          <w:spacing w:val="1"/>
        </w:rPr>
        <w:t xml:space="preserve"> </w:t>
      </w:r>
      <w:r>
        <w:t>Участие в выборах. Отличительные черты выборов в демократическом обществе.</w:t>
      </w:r>
      <w:r>
        <w:rPr>
          <w:spacing w:val="1"/>
        </w:rPr>
        <w:t xml:space="preserve"> </w:t>
      </w:r>
      <w:r>
        <w:t>Референдум.</w:t>
      </w:r>
      <w:r>
        <w:rPr>
          <w:spacing w:val="-3"/>
        </w:rPr>
        <w:t xml:space="preserve"> </w:t>
      </w:r>
      <w:r>
        <w:t>Выборы</w:t>
      </w:r>
      <w:r>
        <w:rPr>
          <w:spacing w:val="-1"/>
        </w:rPr>
        <w:t xml:space="preserve"> </w:t>
      </w:r>
      <w:r>
        <w:t>в</w:t>
      </w:r>
      <w:r>
        <w:rPr>
          <w:spacing w:val="-1"/>
        </w:rPr>
        <w:t xml:space="preserve"> </w:t>
      </w:r>
      <w:r>
        <w:t>РФ.</w:t>
      </w:r>
      <w:r>
        <w:rPr>
          <w:spacing w:val="-2"/>
        </w:rPr>
        <w:t xml:space="preserve"> </w:t>
      </w:r>
      <w:r>
        <w:t>Опасность</w:t>
      </w:r>
      <w:r>
        <w:rPr>
          <w:spacing w:val="-4"/>
        </w:rPr>
        <w:t xml:space="preserve"> </w:t>
      </w:r>
      <w:r>
        <w:t>политического экстремизма.</w:t>
      </w:r>
    </w:p>
    <w:p w:rsidR="006B28B4" w:rsidRDefault="00DA7639">
      <w:pPr>
        <w:pStyle w:val="a3"/>
        <w:spacing w:line="321" w:lineRule="exact"/>
        <w:ind w:left="1818" w:firstLine="0"/>
      </w:pPr>
      <w:r>
        <w:t>Политические</w:t>
      </w:r>
      <w:r>
        <w:rPr>
          <w:spacing w:val="60"/>
        </w:rPr>
        <w:t xml:space="preserve"> </w:t>
      </w:r>
      <w:r>
        <w:t>партии</w:t>
      </w:r>
      <w:r>
        <w:rPr>
          <w:spacing w:val="132"/>
        </w:rPr>
        <w:t xml:space="preserve"> </w:t>
      </w:r>
      <w:r>
        <w:t>и</w:t>
      </w:r>
      <w:r>
        <w:rPr>
          <w:spacing w:val="133"/>
        </w:rPr>
        <w:t xml:space="preserve"> </w:t>
      </w:r>
      <w:r>
        <w:t>движения,</w:t>
      </w:r>
      <w:r>
        <w:rPr>
          <w:spacing w:val="132"/>
        </w:rPr>
        <w:t xml:space="preserve"> </w:t>
      </w:r>
      <w:r>
        <w:t>их</w:t>
      </w:r>
      <w:r>
        <w:rPr>
          <w:spacing w:val="132"/>
        </w:rPr>
        <w:t xml:space="preserve"> </w:t>
      </w:r>
      <w:r>
        <w:t>роль</w:t>
      </w:r>
      <w:r>
        <w:rPr>
          <w:spacing w:val="131"/>
        </w:rPr>
        <w:t xml:space="preserve"> </w:t>
      </w:r>
      <w:r>
        <w:t>в</w:t>
      </w:r>
      <w:r>
        <w:rPr>
          <w:spacing w:val="132"/>
        </w:rPr>
        <w:t xml:space="preserve"> </w:t>
      </w:r>
      <w:r>
        <w:t>общественной</w:t>
      </w:r>
      <w:r>
        <w:rPr>
          <w:spacing w:val="133"/>
        </w:rPr>
        <w:t xml:space="preserve"> </w:t>
      </w:r>
      <w:r>
        <w:t>жизни.</w:t>
      </w:r>
    </w:p>
    <w:p w:rsidR="006B28B4" w:rsidRDefault="00DA7639">
      <w:pPr>
        <w:pStyle w:val="a3"/>
        <w:ind w:firstLine="0"/>
      </w:pPr>
      <w:r>
        <w:t>Политические</w:t>
      </w:r>
      <w:r>
        <w:rPr>
          <w:spacing w:val="-4"/>
        </w:rPr>
        <w:t xml:space="preserve"> </w:t>
      </w:r>
      <w:r>
        <w:t>партии</w:t>
      </w:r>
      <w:r>
        <w:rPr>
          <w:spacing w:val="-3"/>
        </w:rPr>
        <w:t xml:space="preserve"> </w:t>
      </w:r>
      <w:r>
        <w:t>и</w:t>
      </w:r>
      <w:r>
        <w:rPr>
          <w:spacing w:val="-1"/>
        </w:rPr>
        <w:t xml:space="preserve"> </w:t>
      </w:r>
      <w:r>
        <w:t>движения в</w:t>
      </w:r>
      <w:r>
        <w:rPr>
          <w:spacing w:val="-3"/>
        </w:rPr>
        <w:t xml:space="preserve"> </w:t>
      </w:r>
      <w:r>
        <w:t>РФ.</w:t>
      </w:r>
      <w:r>
        <w:rPr>
          <w:spacing w:val="-1"/>
        </w:rPr>
        <w:t xml:space="preserve"> </w:t>
      </w:r>
      <w:r>
        <w:t>Участие</w:t>
      </w:r>
      <w:r>
        <w:rPr>
          <w:spacing w:val="-1"/>
        </w:rPr>
        <w:t xml:space="preserve"> </w:t>
      </w:r>
      <w:r>
        <w:t>партий в</w:t>
      </w:r>
      <w:r>
        <w:rPr>
          <w:spacing w:val="-2"/>
        </w:rPr>
        <w:t xml:space="preserve"> </w:t>
      </w:r>
      <w:r>
        <w:t>выборах.</w:t>
      </w:r>
    </w:p>
    <w:p w:rsidR="006B28B4" w:rsidRDefault="00DA7639">
      <w:pPr>
        <w:pStyle w:val="11"/>
        <w:spacing w:line="240" w:lineRule="auto"/>
        <w:ind w:left="1470"/>
      </w:pPr>
      <w:r>
        <w:t>Практикум</w:t>
      </w:r>
      <w:r>
        <w:rPr>
          <w:spacing w:val="-2"/>
        </w:rPr>
        <w:t xml:space="preserve"> </w:t>
      </w:r>
      <w:r>
        <w:t>по</w:t>
      </w:r>
      <w:r>
        <w:rPr>
          <w:spacing w:val="-4"/>
        </w:rPr>
        <w:t xml:space="preserve"> </w:t>
      </w:r>
      <w:r>
        <w:t>теме:</w:t>
      </w:r>
      <w:r>
        <w:rPr>
          <w:spacing w:val="-2"/>
        </w:rPr>
        <w:t xml:space="preserve"> </w:t>
      </w:r>
      <w:r>
        <w:t>«Политика».</w:t>
      </w:r>
    </w:p>
    <w:p w:rsidR="006B28B4" w:rsidRDefault="006B28B4">
      <w:pPr>
        <w:pStyle w:val="a3"/>
        <w:spacing w:before="7"/>
        <w:ind w:left="0" w:firstLine="0"/>
        <w:jc w:val="left"/>
        <w:rPr>
          <w:b/>
          <w:sz w:val="27"/>
        </w:rPr>
      </w:pPr>
    </w:p>
    <w:p w:rsidR="006B28B4" w:rsidRDefault="00DA7639">
      <w:pPr>
        <w:spacing w:line="322" w:lineRule="exact"/>
        <w:ind w:left="1401"/>
        <w:rPr>
          <w:b/>
          <w:sz w:val="28"/>
        </w:rPr>
      </w:pPr>
      <w:r>
        <w:rPr>
          <w:b/>
          <w:sz w:val="28"/>
        </w:rPr>
        <w:t>Право.</w:t>
      </w:r>
    </w:p>
    <w:p w:rsidR="006B28B4" w:rsidRDefault="00DA7639">
      <w:pPr>
        <w:pStyle w:val="a3"/>
        <w:ind w:right="388" w:firstLine="1337"/>
      </w:pPr>
      <w:r>
        <w:t>Право,</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государства.</w:t>
      </w:r>
      <w:r>
        <w:rPr>
          <w:spacing w:val="70"/>
        </w:rPr>
        <w:t xml:space="preserve"> </w:t>
      </w:r>
      <w:r>
        <w:t>Понятие</w:t>
      </w:r>
      <w:r>
        <w:rPr>
          <w:spacing w:val="1"/>
        </w:rPr>
        <w:t xml:space="preserve"> </w:t>
      </w:r>
      <w:r>
        <w:t>нормы</w:t>
      </w:r>
      <w:r>
        <w:rPr>
          <w:spacing w:val="1"/>
        </w:rPr>
        <w:t xml:space="preserve"> </w:t>
      </w:r>
      <w:r>
        <w:t>права.</w:t>
      </w:r>
      <w:r>
        <w:rPr>
          <w:spacing w:val="1"/>
        </w:rPr>
        <w:t xml:space="preserve"> </w:t>
      </w:r>
      <w:r>
        <w:t>Нормативно-правовой</w:t>
      </w:r>
      <w:r>
        <w:rPr>
          <w:spacing w:val="1"/>
        </w:rPr>
        <w:t xml:space="preserve"> </w:t>
      </w:r>
      <w:r>
        <w:t>акт.</w:t>
      </w:r>
      <w:r>
        <w:rPr>
          <w:spacing w:val="1"/>
        </w:rPr>
        <w:t xml:space="preserve"> </w:t>
      </w:r>
      <w:r>
        <w:t>Виды</w:t>
      </w:r>
      <w:r>
        <w:rPr>
          <w:spacing w:val="1"/>
        </w:rPr>
        <w:t xml:space="preserve"> </w:t>
      </w:r>
      <w:r>
        <w:t>нормативных</w:t>
      </w:r>
      <w:r>
        <w:rPr>
          <w:spacing w:val="1"/>
        </w:rPr>
        <w:t xml:space="preserve"> </w:t>
      </w:r>
      <w:r>
        <w:t>актов.</w:t>
      </w:r>
      <w:r>
        <w:rPr>
          <w:spacing w:val="1"/>
        </w:rPr>
        <w:t xml:space="preserve"> </w:t>
      </w:r>
      <w:r>
        <w:t>Система</w:t>
      </w:r>
      <w:r>
        <w:rPr>
          <w:spacing w:val="-67"/>
        </w:rPr>
        <w:t xml:space="preserve"> </w:t>
      </w:r>
      <w:r>
        <w:t>законодательства.</w:t>
      </w:r>
    </w:p>
    <w:p w:rsidR="006B28B4" w:rsidRDefault="006B28B4">
      <w:pPr>
        <w:sectPr w:rsidR="006B28B4">
          <w:footerReference w:type="default" r:id="rId12"/>
          <w:pgSz w:w="11910" w:h="16840"/>
          <w:pgMar w:top="760" w:right="180" w:bottom="1180" w:left="440" w:header="0" w:footer="999" w:gutter="0"/>
          <w:cols w:space="720"/>
        </w:sectPr>
      </w:pPr>
    </w:p>
    <w:p w:rsidR="006B28B4" w:rsidRDefault="00DA7639">
      <w:pPr>
        <w:pStyle w:val="a3"/>
        <w:spacing w:before="73"/>
        <w:ind w:right="387" w:firstLine="1337"/>
      </w:pPr>
      <w:r>
        <w:t>Сущность</w:t>
      </w:r>
      <w:r>
        <w:rPr>
          <w:spacing w:val="1"/>
        </w:rPr>
        <w:t xml:space="preserve"> </w:t>
      </w:r>
      <w:r>
        <w:t>и</w:t>
      </w:r>
      <w:r>
        <w:rPr>
          <w:spacing w:val="1"/>
        </w:rPr>
        <w:t xml:space="preserve"> </w:t>
      </w:r>
      <w:r>
        <w:t>особенности</w:t>
      </w:r>
      <w:r>
        <w:rPr>
          <w:spacing w:val="1"/>
        </w:rPr>
        <w:t xml:space="preserve"> </w:t>
      </w:r>
      <w:r>
        <w:t>правоотношений,</w:t>
      </w:r>
      <w:r>
        <w:rPr>
          <w:spacing w:val="1"/>
        </w:rPr>
        <w:t xml:space="preserve"> </w:t>
      </w:r>
      <w:r>
        <w:t>различия</w:t>
      </w:r>
      <w:r>
        <w:rPr>
          <w:spacing w:val="1"/>
        </w:rPr>
        <w:t xml:space="preserve"> </w:t>
      </w:r>
      <w:r>
        <w:t>и</w:t>
      </w:r>
      <w:r>
        <w:rPr>
          <w:spacing w:val="1"/>
        </w:rPr>
        <w:t xml:space="preserve"> </w:t>
      </w:r>
      <w:r>
        <w:t>возможности</w:t>
      </w:r>
      <w:r>
        <w:rPr>
          <w:spacing w:val="1"/>
        </w:rPr>
        <w:t xml:space="preserve"> </w:t>
      </w:r>
      <w:r>
        <w:t>осуществления действий участников правоотношений, мера дозволенного, субъекты</w:t>
      </w:r>
      <w:r>
        <w:rPr>
          <w:spacing w:val="-67"/>
        </w:rPr>
        <w:t xml:space="preserve"> </w:t>
      </w:r>
      <w:r>
        <w:t>правоотношений, правоспособность и дееспособность, физические и юридические</w:t>
      </w:r>
      <w:r>
        <w:rPr>
          <w:spacing w:val="1"/>
        </w:rPr>
        <w:t xml:space="preserve"> </w:t>
      </w:r>
      <w:r>
        <w:t>лица,</w:t>
      </w:r>
      <w:r>
        <w:rPr>
          <w:spacing w:val="1"/>
        </w:rPr>
        <w:t xml:space="preserve"> </w:t>
      </w:r>
      <w:r>
        <w:t>юридические</w:t>
      </w:r>
      <w:r>
        <w:rPr>
          <w:spacing w:val="1"/>
        </w:rPr>
        <w:t xml:space="preserve"> </w:t>
      </w:r>
      <w:r>
        <w:t>действия,</w:t>
      </w:r>
      <w:r>
        <w:rPr>
          <w:spacing w:val="1"/>
        </w:rPr>
        <w:t xml:space="preserve"> </w:t>
      </w:r>
      <w:r>
        <w:t>правомерные</w:t>
      </w:r>
      <w:r>
        <w:rPr>
          <w:spacing w:val="1"/>
        </w:rPr>
        <w:t xml:space="preserve"> </w:t>
      </w:r>
      <w:r>
        <w:t>и</w:t>
      </w:r>
      <w:r>
        <w:rPr>
          <w:spacing w:val="1"/>
        </w:rPr>
        <w:t xml:space="preserve"> </w:t>
      </w:r>
      <w:r>
        <w:t>противоправные</w:t>
      </w:r>
      <w:r>
        <w:rPr>
          <w:spacing w:val="1"/>
        </w:rPr>
        <w:t xml:space="preserve"> </w:t>
      </w:r>
      <w:r>
        <w:t>юридические</w:t>
      </w:r>
      <w:r>
        <w:rPr>
          <w:spacing w:val="1"/>
        </w:rPr>
        <w:t xml:space="preserve"> </w:t>
      </w:r>
      <w:r>
        <w:t>действия,</w:t>
      </w:r>
      <w:r>
        <w:rPr>
          <w:spacing w:val="-1"/>
        </w:rPr>
        <w:t xml:space="preserve"> </w:t>
      </w:r>
      <w:r>
        <w:t>события.</w:t>
      </w:r>
    </w:p>
    <w:p w:rsidR="006B28B4" w:rsidRDefault="00DA7639">
      <w:pPr>
        <w:pStyle w:val="a3"/>
        <w:spacing w:line="242" w:lineRule="auto"/>
        <w:ind w:right="394" w:firstLine="1265"/>
      </w:pPr>
      <w:r>
        <w:t>Понятие правонарушения. Признаки и виды правонарушений. Понятие и</w:t>
      </w:r>
      <w:r>
        <w:rPr>
          <w:spacing w:val="1"/>
        </w:rPr>
        <w:t xml:space="preserve"> </w:t>
      </w:r>
      <w:r>
        <w:t>виды</w:t>
      </w:r>
      <w:r>
        <w:rPr>
          <w:spacing w:val="-1"/>
        </w:rPr>
        <w:t xml:space="preserve"> </w:t>
      </w:r>
      <w:r>
        <w:t>юридической</w:t>
      </w:r>
      <w:r>
        <w:rPr>
          <w:spacing w:val="-3"/>
        </w:rPr>
        <w:t xml:space="preserve"> </w:t>
      </w:r>
      <w:r>
        <w:t>ответственности.</w:t>
      </w:r>
      <w:r>
        <w:rPr>
          <w:spacing w:val="-2"/>
        </w:rPr>
        <w:t xml:space="preserve"> </w:t>
      </w:r>
      <w:r>
        <w:t>Презумпция невиновности.</w:t>
      </w:r>
    </w:p>
    <w:p w:rsidR="006B28B4" w:rsidRDefault="00DA7639">
      <w:pPr>
        <w:pStyle w:val="a3"/>
        <w:spacing w:line="317" w:lineRule="exact"/>
        <w:ind w:left="2030" w:firstLine="0"/>
      </w:pPr>
      <w:r>
        <w:t>Правоохранительные</w:t>
      </w:r>
      <w:r>
        <w:rPr>
          <w:spacing w:val="21"/>
        </w:rPr>
        <w:t xml:space="preserve"> </w:t>
      </w:r>
      <w:r>
        <w:t>органы</w:t>
      </w:r>
      <w:r>
        <w:rPr>
          <w:spacing w:val="91"/>
        </w:rPr>
        <w:t xml:space="preserve"> </w:t>
      </w:r>
      <w:r>
        <w:t>РФ.</w:t>
      </w:r>
      <w:r>
        <w:rPr>
          <w:spacing w:val="91"/>
        </w:rPr>
        <w:t xml:space="preserve"> </w:t>
      </w:r>
      <w:r>
        <w:t>Судебная</w:t>
      </w:r>
      <w:r>
        <w:rPr>
          <w:spacing w:val="93"/>
        </w:rPr>
        <w:t xml:space="preserve"> </w:t>
      </w:r>
      <w:r>
        <w:t>система</w:t>
      </w:r>
      <w:r>
        <w:rPr>
          <w:spacing w:val="91"/>
        </w:rPr>
        <w:t xml:space="preserve"> </w:t>
      </w:r>
      <w:r>
        <w:t>РФ.</w:t>
      </w:r>
      <w:r>
        <w:rPr>
          <w:spacing w:val="91"/>
        </w:rPr>
        <w:t xml:space="preserve"> </w:t>
      </w:r>
      <w:r>
        <w:t>Адвокатура.</w:t>
      </w:r>
    </w:p>
    <w:p w:rsidR="006B28B4" w:rsidRDefault="00DA7639">
      <w:pPr>
        <w:pStyle w:val="a3"/>
        <w:spacing w:line="321" w:lineRule="exact"/>
        <w:ind w:firstLine="0"/>
        <w:jc w:val="left"/>
      </w:pPr>
      <w:r>
        <w:t>Нотариат.</w:t>
      </w:r>
    </w:p>
    <w:p w:rsidR="006B28B4" w:rsidRDefault="00DA7639">
      <w:pPr>
        <w:pStyle w:val="a3"/>
        <w:tabs>
          <w:tab w:val="left" w:pos="3046"/>
          <w:tab w:val="left" w:pos="4353"/>
          <w:tab w:val="left" w:pos="6250"/>
          <w:tab w:val="left" w:pos="7190"/>
          <w:tab w:val="left" w:pos="8370"/>
          <w:tab w:val="left" w:pos="10221"/>
        </w:tabs>
        <w:ind w:left="2030" w:firstLine="0"/>
        <w:jc w:val="left"/>
      </w:pPr>
      <w:r>
        <w:t>Этапы</w:t>
      </w:r>
      <w:r>
        <w:tab/>
        <w:t>развития</w:t>
      </w:r>
      <w:r>
        <w:tab/>
        <w:t>Конституции.</w:t>
      </w:r>
      <w:r>
        <w:tab/>
        <w:t>Закон</w:t>
      </w:r>
      <w:r>
        <w:tab/>
        <w:t>высшей</w:t>
      </w:r>
      <w:r>
        <w:tab/>
        <w:t>юридической</w:t>
      </w:r>
      <w:r>
        <w:tab/>
        <w:t>силы.</w:t>
      </w:r>
    </w:p>
    <w:p w:rsidR="006B28B4" w:rsidRDefault="00DA7639">
      <w:pPr>
        <w:pStyle w:val="a3"/>
        <w:ind w:right="391" w:firstLine="0"/>
      </w:pPr>
      <w:r>
        <w:t>Главные</w:t>
      </w:r>
      <w:r>
        <w:rPr>
          <w:spacing w:val="1"/>
        </w:rPr>
        <w:t xml:space="preserve"> </w:t>
      </w:r>
      <w:r>
        <w:t>задачи</w:t>
      </w:r>
      <w:r>
        <w:rPr>
          <w:spacing w:val="1"/>
        </w:rPr>
        <w:t xml:space="preserve"> </w:t>
      </w:r>
      <w:r>
        <w:t>Конституции.</w:t>
      </w:r>
      <w:r>
        <w:rPr>
          <w:spacing w:val="1"/>
        </w:rPr>
        <w:t xml:space="preserve"> </w:t>
      </w:r>
      <w:r>
        <w:t>Конституционный</w:t>
      </w:r>
      <w:r>
        <w:rPr>
          <w:spacing w:val="1"/>
        </w:rPr>
        <w:t xml:space="preserve"> </w:t>
      </w:r>
      <w:r>
        <w:t>строй.</w:t>
      </w:r>
      <w:r>
        <w:rPr>
          <w:spacing w:val="1"/>
        </w:rPr>
        <w:t xml:space="preserve"> </w:t>
      </w:r>
      <w:r>
        <w:t>Основы</w:t>
      </w:r>
      <w:r>
        <w:rPr>
          <w:spacing w:val="1"/>
        </w:rPr>
        <w:t xml:space="preserve"> </w:t>
      </w:r>
      <w:r>
        <w:t>государства.</w:t>
      </w:r>
      <w:r>
        <w:rPr>
          <w:spacing w:val="1"/>
        </w:rPr>
        <w:t xml:space="preserve"> </w:t>
      </w:r>
      <w:r>
        <w:t>Основы</w:t>
      </w:r>
      <w:r>
        <w:rPr>
          <w:spacing w:val="1"/>
        </w:rPr>
        <w:t xml:space="preserve"> </w:t>
      </w:r>
      <w:r>
        <w:t>статуса</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Основные</w:t>
      </w:r>
      <w:r>
        <w:rPr>
          <w:spacing w:val="1"/>
        </w:rPr>
        <w:t xml:space="preserve"> </w:t>
      </w:r>
      <w:r>
        <w:t>принципы</w:t>
      </w:r>
      <w:r>
        <w:rPr>
          <w:spacing w:val="1"/>
        </w:rPr>
        <w:t xml:space="preserve"> </w:t>
      </w:r>
      <w:r>
        <w:t>конституционного</w:t>
      </w:r>
      <w:r>
        <w:rPr>
          <w:spacing w:val="-67"/>
        </w:rPr>
        <w:t xml:space="preserve"> </w:t>
      </w:r>
      <w:r>
        <w:t>строя.</w:t>
      </w:r>
    </w:p>
    <w:p w:rsidR="006B28B4" w:rsidRDefault="00DA7639">
      <w:pPr>
        <w:pStyle w:val="a3"/>
        <w:ind w:right="391" w:firstLine="1265"/>
      </w:pPr>
      <w:r>
        <w:t>Понятие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Всеобщая</w:t>
      </w:r>
      <w:r>
        <w:rPr>
          <w:spacing w:val="1"/>
        </w:rPr>
        <w:t xml:space="preserve"> </w:t>
      </w:r>
      <w:r>
        <w:t>декларация</w:t>
      </w:r>
      <w:r>
        <w:rPr>
          <w:spacing w:val="71"/>
        </w:rPr>
        <w:t xml:space="preserve"> </w:t>
      </w:r>
      <w:r>
        <w:t>прав</w:t>
      </w:r>
      <w:r>
        <w:rPr>
          <w:spacing w:val="1"/>
        </w:rPr>
        <w:t xml:space="preserve"> </w:t>
      </w:r>
      <w:r>
        <w:t>человека</w:t>
      </w:r>
      <w:r>
        <w:rPr>
          <w:spacing w:val="1"/>
        </w:rPr>
        <w:t xml:space="preserve"> </w:t>
      </w:r>
      <w:r>
        <w:t>–</w:t>
      </w:r>
      <w:r>
        <w:rPr>
          <w:spacing w:val="1"/>
        </w:rPr>
        <w:t xml:space="preserve"> </w:t>
      </w:r>
      <w:r>
        <w:t>идеал</w:t>
      </w:r>
      <w:r>
        <w:rPr>
          <w:spacing w:val="1"/>
        </w:rPr>
        <w:t xml:space="preserve"> </w:t>
      </w:r>
      <w:r>
        <w:t>права.</w:t>
      </w:r>
      <w:r>
        <w:rPr>
          <w:spacing w:val="1"/>
        </w:rPr>
        <w:t xml:space="preserve"> </w:t>
      </w:r>
      <w:r>
        <w:t>Воздействие</w:t>
      </w:r>
      <w:r>
        <w:rPr>
          <w:spacing w:val="1"/>
        </w:rPr>
        <w:t xml:space="preserve"> </w:t>
      </w:r>
      <w:r>
        <w:t>международных</w:t>
      </w:r>
      <w:r>
        <w:rPr>
          <w:spacing w:val="1"/>
        </w:rPr>
        <w:t xml:space="preserve"> </w:t>
      </w:r>
      <w:r>
        <w:t>документов</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на</w:t>
      </w:r>
      <w:r>
        <w:rPr>
          <w:spacing w:val="-3"/>
        </w:rPr>
        <w:t xml:space="preserve"> </w:t>
      </w:r>
      <w:r>
        <w:t>утверждение</w:t>
      </w:r>
      <w:r>
        <w:rPr>
          <w:spacing w:val="-3"/>
        </w:rPr>
        <w:t xml:space="preserve"> </w:t>
      </w:r>
      <w:r>
        <w:t>прав</w:t>
      </w:r>
      <w:r>
        <w:rPr>
          <w:spacing w:val="-4"/>
        </w:rPr>
        <w:t xml:space="preserve"> </w:t>
      </w:r>
      <w:r>
        <w:t>и свобод</w:t>
      </w:r>
      <w:r>
        <w:rPr>
          <w:spacing w:val="-2"/>
        </w:rPr>
        <w:t xml:space="preserve"> </w:t>
      </w:r>
      <w:r>
        <w:t>человека</w:t>
      </w:r>
      <w:r>
        <w:rPr>
          <w:spacing w:val="-3"/>
        </w:rPr>
        <w:t xml:space="preserve"> </w:t>
      </w:r>
      <w:r>
        <w:t>и гражданина в</w:t>
      </w:r>
      <w:r>
        <w:rPr>
          <w:spacing w:val="-2"/>
        </w:rPr>
        <w:t xml:space="preserve"> </w:t>
      </w:r>
      <w:r>
        <w:t>РФ.</w:t>
      </w:r>
    </w:p>
    <w:p w:rsidR="006B28B4" w:rsidRDefault="00DA7639">
      <w:pPr>
        <w:pStyle w:val="a3"/>
        <w:ind w:right="390" w:firstLine="1265"/>
      </w:pPr>
      <w:r>
        <w:t>Сущность</w:t>
      </w:r>
      <w:r>
        <w:rPr>
          <w:spacing w:val="1"/>
        </w:rPr>
        <w:t xml:space="preserve"> </w:t>
      </w:r>
      <w:r>
        <w:t>гражданского</w:t>
      </w:r>
      <w:r>
        <w:rPr>
          <w:spacing w:val="1"/>
        </w:rPr>
        <w:t xml:space="preserve"> </w:t>
      </w:r>
      <w:r>
        <w:t>права.</w:t>
      </w:r>
      <w:r>
        <w:rPr>
          <w:spacing w:val="1"/>
        </w:rPr>
        <w:t xml:space="preserve"> </w:t>
      </w:r>
      <w:r>
        <w:t>Особенности</w:t>
      </w:r>
      <w:r>
        <w:rPr>
          <w:spacing w:val="1"/>
        </w:rPr>
        <w:t xml:space="preserve"> </w:t>
      </w:r>
      <w:r>
        <w:t>гражданских</w:t>
      </w:r>
      <w:r>
        <w:rPr>
          <w:spacing w:val="1"/>
        </w:rPr>
        <w:t xml:space="preserve"> </w:t>
      </w:r>
      <w:r>
        <w:t>правоотношений.</w:t>
      </w:r>
      <w:r>
        <w:rPr>
          <w:spacing w:val="1"/>
        </w:rPr>
        <w:t xml:space="preserve"> </w:t>
      </w:r>
      <w:r>
        <w:t>Виды</w:t>
      </w:r>
      <w:r>
        <w:rPr>
          <w:spacing w:val="1"/>
        </w:rPr>
        <w:t xml:space="preserve"> </w:t>
      </w:r>
      <w:r>
        <w:t>договоров.</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 Защита</w:t>
      </w:r>
      <w:r>
        <w:rPr>
          <w:spacing w:val="-3"/>
        </w:rPr>
        <w:t xml:space="preserve"> </w:t>
      </w:r>
      <w:r>
        <w:t>прав</w:t>
      </w:r>
      <w:r>
        <w:rPr>
          <w:spacing w:val="-4"/>
        </w:rPr>
        <w:t xml:space="preserve"> </w:t>
      </w:r>
      <w:r>
        <w:t>потребителя.</w:t>
      </w:r>
    </w:p>
    <w:p w:rsidR="006B28B4" w:rsidRDefault="00DA7639">
      <w:pPr>
        <w:pStyle w:val="a3"/>
        <w:spacing w:before="1"/>
        <w:ind w:right="388" w:firstLine="1265"/>
      </w:pPr>
      <w:r>
        <w:t>Трудовые</w:t>
      </w:r>
      <w:r>
        <w:rPr>
          <w:spacing w:val="1"/>
        </w:rPr>
        <w:t xml:space="preserve"> </w:t>
      </w:r>
      <w:r>
        <w:t>правоотношения.</w:t>
      </w:r>
      <w:r>
        <w:rPr>
          <w:spacing w:val="1"/>
        </w:rPr>
        <w:t xml:space="preserve"> </w:t>
      </w:r>
      <w:r>
        <w:t>Трудовой</w:t>
      </w:r>
      <w:r>
        <w:rPr>
          <w:spacing w:val="1"/>
        </w:rPr>
        <w:t xml:space="preserve"> </w:t>
      </w:r>
      <w:r>
        <w:t>кодекс</w:t>
      </w:r>
      <w:r>
        <w:rPr>
          <w:spacing w:val="1"/>
        </w:rPr>
        <w:t xml:space="preserve"> </w:t>
      </w:r>
      <w:r>
        <w:t>РФ.</w:t>
      </w:r>
      <w:r>
        <w:rPr>
          <w:spacing w:val="1"/>
        </w:rPr>
        <w:t xml:space="preserve"> </w:t>
      </w:r>
      <w:r>
        <w:t>Право</w:t>
      </w:r>
      <w:r>
        <w:rPr>
          <w:spacing w:val="1"/>
        </w:rPr>
        <w:t xml:space="preserve"> </w:t>
      </w:r>
      <w:r>
        <w:t>на</w:t>
      </w:r>
      <w:r>
        <w:rPr>
          <w:spacing w:val="1"/>
        </w:rPr>
        <w:t xml:space="preserve"> </w:t>
      </w:r>
      <w:r>
        <w:t>труд.</w:t>
      </w:r>
      <w:r>
        <w:rPr>
          <w:spacing w:val="1"/>
        </w:rPr>
        <w:t xml:space="preserve"> </w:t>
      </w:r>
      <w:r>
        <w:t>Правовые</w:t>
      </w:r>
      <w:r>
        <w:rPr>
          <w:spacing w:val="1"/>
        </w:rPr>
        <w:t xml:space="preserve"> </w:t>
      </w:r>
      <w:r>
        <w:t>правоотношения.</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взаимная</w:t>
      </w:r>
      <w:r>
        <w:rPr>
          <w:spacing w:val="1"/>
        </w:rPr>
        <w:t xml:space="preserve"> </w:t>
      </w:r>
      <w:r>
        <w:t>ответственность</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Особенности</w:t>
      </w:r>
      <w:r>
        <w:rPr>
          <w:spacing w:val="1"/>
        </w:rPr>
        <w:t xml:space="preserve"> </w:t>
      </w:r>
      <w:r>
        <w:t>положения</w:t>
      </w:r>
      <w:r>
        <w:rPr>
          <w:spacing w:val="1"/>
        </w:rPr>
        <w:t xml:space="preserve"> </w:t>
      </w:r>
      <w:r>
        <w:t>несовершеннолетних</w:t>
      </w:r>
      <w:r>
        <w:rPr>
          <w:spacing w:val="71"/>
        </w:rPr>
        <w:t xml:space="preserve"> </w:t>
      </w:r>
      <w:r>
        <w:t>в</w:t>
      </w:r>
      <w:r>
        <w:rPr>
          <w:spacing w:val="1"/>
        </w:rPr>
        <w:t xml:space="preserve"> </w:t>
      </w:r>
      <w:r>
        <w:t>трудовых правоотношениях.</w:t>
      </w:r>
    </w:p>
    <w:p w:rsidR="006B28B4" w:rsidRDefault="00DA7639">
      <w:pPr>
        <w:pStyle w:val="a3"/>
        <w:tabs>
          <w:tab w:val="left" w:pos="3083"/>
        </w:tabs>
        <w:ind w:right="383" w:firstLine="1265"/>
      </w:pPr>
      <w:r>
        <w:t>Семейные</w:t>
      </w:r>
      <w:r>
        <w:rPr>
          <w:spacing w:val="1"/>
        </w:rPr>
        <w:t xml:space="preserve"> </w:t>
      </w:r>
      <w:r>
        <w:t>правоотношения.</w:t>
      </w:r>
      <w:r>
        <w:rPr>
          <w:spacing w:val="1"/>
        </w:rPr>
        <w:t xml:space="preserve"> </w:t>
      </w:r>
      <w:r>
        <w:t>Семейный</w:t>
      </w:r>
      <w:r>
        <w:rPr>
          <w:spacing w:val="1"/>
        </w:rPr>
        <w:t xml:space="preserve"> </w:t>
      </w:r>
      <w:r>
        <w:t>кодекс</w:t>
      </w:r>
      <w:r>
        <w:rPr>
          <w:spacing w:val="1"/>
        </w:rPr>
        <w:t xml:space="preserve"> </w:t>
      </w:r>
      <w:r>
        <w:t>РФ.</w:t>
      </w:r>
      <w:r>
        <w:rPr>
          <w:spacing w:val="1"/>
        </w:rPr>
        <w:t xml:space="preserve"> </w:t>
      </w:r>
      <w:r>
        <w:t>Сущность</w:t>
      </w:r>
      <w:r>
        <w:rPr>
          <w:spacing w:val="1"/>
        </w:rPr>
        <w:t xml:space="preserve"> </w:t>
      </w:r>
      <w:r>
        <w:t>и</w:t>
      </w:r>
      <w:r>
        <w:rPr>
          <w:spacing w:val="1"/>
        </w:rPr>
        <w:t xml:space="preserve"> </w:t>
      </w:r>
      <w:r>
        <w:t>особенности</w:t>
      </w:r>
      <w:r>
        <w:tab/>
        <w:t>семейных</w:t>
      </w:r>
      <w:r>
        <w:rPr>
          <w:spacing w:val="1"/>
        </w:rPr>
        <w:t xml:space="preserve"> </w:t>
      </w:r>
      <w:r>
        <w:t>правоотношений.</w:t>
      </w:r>
      <w:r>
        <w:rPr>
          <w:spacing w:val="1"/>
        </w:rPr>
        <w:t xml:space="preserve"> </w:t>
      </w:r>
      <w:r>
        <w:t>Правоотношения</w:t>
      </w:r>
      <w:r>
        <w:rPr>
          <w:spacing w:val="1"/>
        </w:rPr>
        <w:t xml:space="preserve"> </w:t>
      </w:r>
      <w:r>
        <w:t>супругов.</w:t>
      </w:r>
      <w:r>
        <w:rPr>
          <w:spacing w:val="1"/>
        </w:rPr>
        <w:t xml:space="preserve"> </w:t>
      </w:r>
      <w:r>
        <w:t>Правоотношения</w:t>
      </w:r>
      <w:r>
        <w:rPr>
          <w:spacing w:val="-1"/>
        </w:rPr>
        <w:t xml:space="preserve"> </w:t>
      </w:r>
      <w:r>
        <w:t>родителей и</w:t>
      </w:r>
      <w:r>
        <w:rPr>
          <w:spacing w:val="-3"/>
        </w:rPr>
        <w:t xml:space="preserve"> </w:t>
      </w:r>
      <w:r>
        <w:t>детей.</w:t>
      </w:r>
    </w:p>
    <w:p w:rsidR="006B28B4" w:rsidRDefault="00DA7639">
      <w:pPr>
        <w:pStyle w:val="a3"/>
        <w:ind w:right="392" w:firstLine="1337"/>
      </w:pPr>
      <w:r>
        <w:t>Административные правоотношения. Кодекс РФ об административных</w:t>
      </w:r>
      <w:r>
        <w:rPr>
          <w:spacing w:val="1"/>
        </w:rPr>
        <w:t xml:space="preserve"> </w:t>
      </w:r>
      <w:r>
        <w:t>правонарушениях.</w:t>
      </w:r>
      <w:r>
        <w:rPr>
          <w:spacing w:val="1"/>
        </w:rPr>
        <w:t xml:space="preserve"> </w:t>
      </w:r>
      <w:r>
        <w:t>Административные</w:t>
      </w:r>
      <w:r>
        <w:rPr>
          <w:spacing w:val="1"/>
        </w:rPr>
        <w:t xml:space="preserve"> </w:t>
      </w:r>
      <w:r>
        <w:t>правонарушения.</w:t>
      </w:r>
      <w:r>
        <w:rPr>
          <w:spacing w:val="1"/>
        </w:rPr>
        <w:t xml:space="preserve"> </w:t>
      </w:r>
      <w:r>
        <w:t>Виды</w:t>
      </w:r>
      <w:r>
        <w:rPr>
          <w:spacing w:val="1"/>
        </w:rPr>
        <w:t xml:space="preserve"> </w:t>
      </w:r>
      <w:r>
        <w:t>административных</w:t>
      </w:r>
      <w:r>
        <w:rPr>
          <w:spacing w:val="-67"/>
        </w:rPr>
        <w:t xml:space="preserve"> </w:t>
      </w:r>
      <w:r>
        <w:t>правонарушений.</w:t>
      </w:r>
    </w:p>
    <w:p w:rsidR="006B28B4" w:rsidRDefault="00DA7639">
      <w:pPr>
        <w:pStyle w:val="a3"/>
        <w:ind w:right="387" w:firstLine="1337"/>
      </w:pPr>
      <w:r>
        <w:t>Основные</w:t>
      </w:r>
      <w:r>
        <w:rPr>
          <w:spacing w:val="1"/>
        </w:rPr>
        <w:t xml:space="preserve"> </w:t>
      </w:r>
      <w:r>
        <w:t>понятия</w:t>
      </w:r>
      <w:r>
        <w:rPr>
          <w:spacing w:val="1"/>
        </w:rPr>
        <w:t xml:space="preserve"> </w:t>
      </w:r>
      <w:r>
        <w:t>и</w:t>
      </w:r>
      <w:r>
        <w:rPr>
          <w:spacing w:val="1"/>
        </w:rPr>
        <w:t xml:space="preserve"> </w:t>
      </w:r>
      <w:r>
        <w:t>институты</w:t>
      </w:r>
      <w:r>
        <w:rPr>
          <w:spacing w:val="1"/>
        </w:rPr>
        <w:t xml:space="preserve"> </w:t>
      </w:r>
      <w:r>
        <w:t>уголовного</w:t>
      </w:r>
      <w:r>
        <w:rPr>
          <w:spacing w:val="1"/>
        </w:rPr>
        <w:t xml:space="preserve"> </w:t>
      </w:r>
      <w:r>
        <w:t>права.</w:t>
      </w:r>
      <w:r>
        <w:rPr>
          <w:spacing w:val="71"/>
        </w:rPr>
        <w:t xml:space="preserve"> </w:t>
      </w:r>
      <w:r>
        <w:t>Понятие</w:t>
      </w:r>
      <w:r>
        <w:rPr>
          <w:spacing w:val="-67"/>
        </w:rPr>
        <w:t xml:space="preserve"> </w:t>
      </w:r>
      <w:r>
        <w:t>преступления.</w:t>
      </w:r>
      <w:r>
        <w:rPr>
          <w:spacing w:val="1"/>
        </w:rPr>
        <w:t xml:space="preserve"> </w:t>
      </w:r>
      <w:r>
        <w:t>Пределы</w:t>
      </w:r>
      <w:r>
        <w:rPr>
          <w:spacing w:val="1"/>
        </w:rPr>
        <w:t xml:space="preserve"> </w:t>
      </w:r>
      <w:r>
        <w:t>допустимой</w:t>
      </w:r>
      <w:r>
        <w:rPr>
          <w:spacing w:val="1"/>
        </w:rPr>
        <w:t xml:space="preserve"> </w:t>
      </w:r>
      <w:r>
        <w:t>самообороны.</w:t>
      </w:r>
      <w:r>
        <w:rPr>
          <w:spacing w:val="1"/>
        </w:rPr>
        <w:t xml:space="preserve"> </w:t>
      </w:r>
      <w:r>
        <w:t>Уголовная</w:t>
      </w:r>
      <w:r>
        <w:rPr>
          <w:spacing w:val="1"/>
        </w:rPr>
        <w:t xml:space="preserve"> </w:t>
      </w:r>
      <w:r>
        <w:t>ответственность</w:t>
      </w:r>
      <w:r>
        <w:rPr>
          <w:spacing w:val="-67"/>
        </w:rPr>
        <w:t xml:space="preserve"> </w:t>
      </w:r>
      <w:r>
        <w:t>несовершеннолетних.</w:t>
      </w:r>
    </w:p>
    <w:p w:rsidR="006B28B4" w:rsidRDefault="00DA7639">
      <w:pPr>
        <w:pStyle w:val="a3"/>
        <w:spacing w:before="1"/>
        <w:ind w:right="392" w:firstLine="1265"/>
      </w:pPr>
      <w:r>
        <w:t>Социальная</w:t>
      </w:r>
      <w:r>
        <w:rPr>
          <w:spacing w:val="1"/>
        </w:rPr>
        <w:t xml:space="preserve"> </w:t>
      </w:r>
      <w:r>
        <w:t>политика</w:t>
      </w:r>
      <w:r>
        <w:rPr>
          <w:spacing w:val="1"/>
        </w:rPr>
        <w:t xml:space="preserve"> </w:t>
      </w:r>
      <w:r>
        <w:t>государства.</w:t>
      </w:r>
      <w:r>
        <w:rPr>
          <w:spacing w:val="1"/>
        </w:rPr>
        <w:t xml:space="preserve"> </w:t>
      </w:r>
      <w:r>
        <w:t>Право</w:t>
      </w:r>
      <w:r>
        <w:rPr>
          <w:spacing w:val="1"/>
        </w:rPr>
        <w:t xml:space="preserve"> </w:t>
      </w:r>
      <w:r>
        <w:t>на</w:t>
      </w:r>
      <w:r>
        <w:rPr>
          <w:spacing w:val="1"/>
        </w:rPr>
        <w:t xml:space="preserve"> </w:t>
      </w:r>
      <w:r>
        <w:t>жилище.</w:t>
      </w:r>
      <w:r>
        <w:rPr>
          <w:spacing w:val="1"/>
        </w:rPr>
        <w:t xml:space="preserve"> </w:t>
      </w:r>
      <w:r>
        <w:t>Право</w:t>
      </w:r>
      <w:r>
        <w:rPr>
          <w:spacing w:val="1"/>
        </w:rPr>
        <w:t xml:space="preserve"> </w:t>
      </w:r>
      <w:r>
        <w:t>на</w:t>
      </w:r>
      <w:r>
        <w:rPr>
          <w:spacing w:val="1"/>
        </w:rPr>
        <w:t xml:space="preserve"> </w:t>
      </w:r>
      <w:r>
        <w:t>социальное</w:t>
      </w:r>
      <w:r>
        <w:rPr>
          <w:spacing w:val="-4"/>
        </w:rPr>
        <w:t xml:space="preserve"> </w:t>
      </w:r>
      <w:r>
        <w:t>обеспечение.</w:t>
      </w:r>
      <w:r>
        <w:rPr>
          <w:spacing w:val="-1"/>
        </w:rPr>
        <w:t xml:space="preserve"> </w:t>
      </w:r>
      <w:r>
        <w:t>Здоровье</w:t>
      </w:r>
      <w:r>
        <w:rPr>
          <w:spacing w:val="-3"/>
        </w:rPr>
        <w:t xml:space="preserve"> </w:t>
      </w:r>
      <w:r>
        <w:t>под</w:t>
      </w:r>
      <w:r>
        <w:rPr>
          <w:spacing w:val="-3"/>
        </w:rPr>
        <w:t xml:space="preserve"> </w:t>
      </w:r>
      <w:r>
        <w:t>охраной закона.</w:t>
      </w:r>
    </w:p>
    <w:p w:rsidR="006B28B4" w:rsidRDefault="00DA7639">
      <w:pPr>
        <w:pStyle w:val="a3"/>
        <w:ind w:right="385" w:firstLine="1337"/>
      </w:pPr>
      <w:r>
        <w:t>Международное</w:t>
      </w:r>
      <w:r>
        <w:rPr>
          <w:spacing w:val="1"/>
        </w:rPr>
        <w:t xml:space="preserve"> </w:t>
      </w:r>
      <w:r>
        <w:t>гуманитарное</w:t>
      </w:r>
      <w:r>
        <w:rPr>
          <w:spacing w:val="1"/>
        </w:rPr>
        <w:t xml:space="preserve"> </w:t>
      </w:r>
      <w:r>
        <w:t>право.</w:t>
      </w:r>
      <w:r>
        <w:rPr>
          <w:spacing w:val="1"/>
        </w:rPr>
        <w:t xml:space="preserve"> </w:t>
      </w:r>
      <w:r>
        <w:t>Международно-правовая</w:t>
      </w:r>
      <w:r>
        <w:rPr>
          <w:spacing w:val="1"/>
        </w:rPr>
        <w:t xml:space="preserve"> </w:t>
      </w:r>
      <w:r>
        <w:t>защита</w:t>
      </w:r>
      <w:r>
        <w:rPr>
          <w:spacing w:val="1"/>
        </w:rPr>
        <w:t xml:space="preserve"> </w:t>
      </w:r>
      <w:r>
        <w:t>вооруженных конфликтов. Право на жизнь в условиях вооруженных конфликтов.</w:t>
      </w:r>
      <w:r>
        <w:rPr>
          <w:spacing w:val="1"/>
        </w:rPr>
        <w:t xml:space="preserve"> </w:t>
      </w:r>
      <w:r>
        <w:t>Защита</w:t>
      </w:r>
      <w:r>
        <w:rPr>
          <w:spacing w:val="-1"/>
        </w:rPr>
        <w:t xml:space="preserve"> </w:t>
      </w:r>
      <w:r>
        <w:t>гражданского населения</w:t>
      </w:r>
      <w:r>
        <w:rPr>
          <w:spacing w:val="-1"/>
        </w:rPr>
        <w:t xml:space="preserve"> </w:t>
      </w:r>
      <w:r>
        <w:t>в</w:t>
      </w:r>
      <w:r>
        <w:rPr>
          <w:spacing w:val="-3"/>
        </w:rPr>
        <w:t xml:space="preserve"> </w:t>
      </w:r>
      <w:r>
        <w:t>период</w:t>
      </w:r>
      <w:r>
        <w:rPr>
          <w:spacing w:val="1"/>
        </w:rPr>
        <w:t xml:space="preserve"> </w:t>
      </w:r>
      <w:r>
        <w:t>вооруженных конфликтов.</w:t>
      </w:r>
    </w:p>
    <w:p w:rsidR="006B28B4" w:rsidRDefault="00DA7639">
      <w:pPr>
        <w:pStyle w:val="a3"/>
        <w:ind w:right="383" w:firstLine="1265"/>
      </w:pPr>
      <w:r>
        <w:t>Законодательство в сфере образования. Получение образования – и право,</w:t>
      </w:r>
      <w:r>
        <w:rPr>
          <w:spacing w:val="-67"/>
        </w:rPr>
        <w:t xml:space="preserve"> </w:t>
      </w:r>
      <w:r>
        <w:t>и</w:t>
      </w:r>
      <w:r>
        <w:rPr>
          <w:spacing w:val="-1"/>
        </w:rPr>
        <w:t xml:space="preserve"> </w:t>
      </w:r>
      <w:r>
        <w:t>обязанность.</w:t>
      </w:r>
    </w:p>
    <w:p w:rsidR="006B28B4" w:rsidRDefault="006B28B4">
      <w:pPr>
        <w:pStyle w:val="a3"/>
        <w:spacing w:before="11"/>
        <w:ind w:left="0" w:firstLine="0"/>
        <w:jc w:val="left"/>
        <w:rPr>
          <w:sz w:val="27"/>
        </w:rPr>
      </w:pPr>
    </w:p>
    <w:p w:rsidR="006B28B4" w:rsidRDefault="00DA7639">
      <w:pPr>
        <w:pStyle w:val="11"/>
        <w:numPr>
          <w:ilvl w:val="3"/>
          <w:numId w:val="68"/>
        </w:numPr>
        <w:tabs>
          <w:tab w:val="left" w:pos="2314"/>
        </w:tabs>
        <w:ind w:left="2313" w:hanging="913"/>
        <w:jc w:val="left"/>
      </w:pPr>
      <w:r>
        <w:t>География</w:t>
      </w:r>
    </w:p>
    <w:p w:rsidR="006B28B4" w:rsidRDefault="00DA7639">
      <w:pPr>
        <w:tabs>
          <w:tab w:val="left" w:pos="2817"/>
        </w:tabs>
        <w:spacing w:line="480" w:lineRule="auto"/>
        <w:ind w:left="1401" w:right="5300"/>
        <w:rPr>
          <w:b/>
          <w:sz w:val="28"/>
        </w:rPr>
      </w:pPr>
      <w:r>
        <w:rPr>
          <w:b/>
          <w:sz w:val="28"/>
        </w:rPr>
        <w:t>«География. Землеведение». 6 класс</w:t>
      </w:r>
      <w:r>
        <w:rPr>
          <w:b/>
          <w:spacing w:val="-67"/>
          <w:sz w:val="28"/>
        </w:rPr>
        <w:t xml:space="preserve"> </w:t>
      </w:r>
      <w:r>
        <w:rPr>
          <w:b/>
          <w:sz w:val="28"/>
        </w:rPr>
        <w:t>6-й</w:t>
      </w:r>
      <w:r>
        <w:rPr>
          <w:b/>
          <w:spacing w:val="-1"/>
          <w:sz w:val="28"/>
        </w:rPr>
        <w:t xml:space="preserve"> </w:t>
      </w:r>
      <w:r>
        <w:rPr>
          <w:b/>
          <w:sz w:val="28"/>
        </w:rPr>
        <w:t>класс</w:t>
      </w:r>
      <w:r>
        <w:rPr>
          <w:b/>
          <w:sz w:val="28"/>
        </w:rPr>
        <w:tab/>
        <w:t>ВВЕДЕНИЕ</w:t>
      </w:r>
      <w:r>
        <w:rPr>
          <w:b/>
          <w:spacing w:val="-1"/>
          <w:sz w:val="28"/>
        </w:rPr>
        <w:t xml:space="preserve"> </w:t>
      </w:r>
      <w:r>
        <w:rPr>
          <w:b/>
          <w:sz w:val="28"/>
        </w:rPr>
        <w:t>(1ч)</w:t>
      </w:r>
    </w:p>
    <w:p w:rsidR="006B28B4" w:rsidRDefault="006B28B4">
      <w:pPr>
        <w:spacing w:line="480" w:lineRule="auto"/>
        <w:rPr>
          <w:sz w:val="28"/>
        </w:rPr>
        <w:sectPr w:rsidR="006B28B4">
          <w:pgSz w:w="11910" w:h="16840"/>
          <w:pgMar w:top="760" w:right="180" w:bottom="1180" w:left="440" w:header="0" w:footer="999" w:gutter="0"/>
          <w:cols w:space="720"/>
        </w:sectPr>
      </w:pPr>
    </w:p>
    <w:p w:rsidR="006B28B4" w:rsidRDefault="00DA7639">
      <w:pPr>
        <w:pStyle w:val="a3"/>
        <w:spacing w:before="73"/>
        <w:ind w:right="382"/>
      </w:pPr>
      <w:r>
        <w:t>Повторение</w:t>
      </w:r>
      <w:r>
        <w:rPr>
          <w:spacing w:val="1"/>
        </w:rPr>
        <w:t xml:space="preserve"> </w:t>
      </w:r>
      <w:r>
        <w:t>правил</w:t>
      </w:r>
      <w:r>
        <w:rPr>
          <w:spacing w:val="1"/>
        </w:rPr>
        <w:t xml:space="preserve"> </w:t>
      </w:r>
      <w:r>
        <w:t>работы</w:t>
      </w:r>
      <w:r>
        <w:rPr>
          <w:spacing w:val="1"/>
        </w:rPr>
        <w:t xml:space="preserve"> </w:t>
      </w:r>
      <w:r>
        <w:t>с</w:t>
      </w:r>
      <w:r>
        <w:rPr>
          <w:spacing w:val="1"/>
        </w:rPr>
        <w:t xml:space="preserve"> </w:t>
      </w:r>
      <w:r>
        <w:t>учебником,</w:t>
      </w:r>
      <w:r>
        <w:rPr>
          <w:spacing w:val="1"/>
        </w:rPr>
        <w:t xml:space="preserve"> </w:t>
      </w:r>
      <w:r>
        <w:t>рабочей</w:t>
      </w:r>
      <w:r>
        <w:rPr>
          <w:spacing w:val="1"/>
        </w:rPr>
        <w:t xml:space="preserve"> </w:t>
      </w:r>
      <w:r>
        <w:t>тетрадью</w:t>
      </w:r>
      <w:r>
        <w:rPr>
          <w:spacing w:val="1"/>
        </w:rPr>
        <w:t xml:space="preserve"> </w:t>
      </w:r>
      <w:r>
        <w:t>и</w:t>
      </w:r>
      <w:r>
        <w:rPr>
          <w:spacing w:val="1"/>
        </w:rPr>
        <w:t xml:space="preserve"> </w:t>
      </w:r>
      <w:r>
        <w:t>атласом.</w:t>
      </w:r>
      <w:r>
        <w:rPr>
          <w:spacing w:val="1"/>
        </w:rPr>
        <w:t xml:space="preserve"> </w:t>
      </w:r>
      <w:r>
        <w:t>Закрепление знаний о метеорологических приборах и приемах метеонаблюдений.</w:t>
      </w:r>
      <w:r>
        <w:rPr>
          <w:spacing w:val="1"/>
        </w:rPr>
        <w:t xml:space="preserve"> </w:t>
      </w:r>
      <w:r>
        <w:t>Выбор формы</w:t>
      </w:r>
      <w:r>
        <w:rPr>
          <w:spacing w:val="-4"/>
        </w:rPr>
        <w:t xml:space="preserve"> </w:t>
      </w:r>
      <w:r>
        <w:t>дневника</w:t>
      </w:r>
      <w:r>
        <w:rPr>
          <w:spacing w:val="-1"/>
        </w:rPr>
        <w:t xml:space="preserve"> </w:t>
      </w:r>
      <w:r>
        <w:t>наблюдений</w:t>
      </w:r>
      <w:r>
        <w:rPr>
          <w:spacing w:val="-1"/>
        </w:rPr>
        <w:t xml:space="preserve"> </w:t>
      </w:r>
      <w:r>
        <w:t>за</w:t>
      </w:r>
      <w:r>
        <w:rPr>
          <w:spacing w:val="-2"/>
        </w:rPr>
        <w:t xml:space="preserve"> </w:t>
      </w:r>
      <w:r>
        <w:t>погодой</w:t>
      </w:r>
      <w:r>
        <w:rPr>
          <w:spacing w:val="-1"/>
        </w:rPr>
        <w:t xml:space="preserve"> </w:t>
      </w:r>
      <w:r>
        <w:t>и</w:t>
      </w:r>
      <w:r>
        <w:rPr>
          <w:spacing w:val="-1"/>
        </w:rPr>
        <w:t xml:space="preserve"> </w:t>
      </w:r>
      <w:r>
        <w:t>способов</w:t>
      </w:r>
      <w:r>
        <w:rPr>
          <w:spacing w:val="-3"/>
        </w:rPr>
        <w:t xml:space="preserve"> </w:t>
      </w:r>
      <w:r>
        <w:t>его</w:t>
      </w:r>
      <w:r>
        <w:rPr>
          <w:spacing w:val="1"/>
        </w:rPr>
        <w:t xml:space="preserve"> </w:t>
      </w:r>
      <w:r>
        <w:t>ведения.</w:t>
      </w:r>
    </w:p>
    <w:p w:rsidR="006B28B4" w:rsidRDefault="00DA7639">
      <w:pPr>
        <w:pStyle w:val="11"/>
        <w:spacing w:line="321" w:lineRule="exact"/>
        <w:jc w:val="left"/>
      </w:pPr>
      <w:r>
        <w:t>РАЗДЕЛ</w:t>
      </w:r>
      <w:r>
        <w:rPr>
          <w:spacing w:val="-3"/>
        </w:rPr>
        <w:t xml:space="preserve"> </w:t>
      </w:r>
      <w:r>
        <w:t>5.</w:t>
      </w:r>
      <w:r>
        <w:rPr>
          <w:spacing w:val="-6"/>
        </w:rPr>
        <w:t xml:space="preserve"> </w:t>
      </w:r>
      <w:r>
        <w:t>Атмосфера</w:t>
      </w:r>
      <w:r>
        <w:rPr>
          <w:spacing w:val="-1"/>
        </w:rPr>
        <w:t xml:space="preserve"> </w:t>
      </w:r>
      <w:r>
        <w:t>(11ч)</w:t>
      </w:r>
    </w:p>
    <w:p w:rsidR="006B28B4" w:rsidRDefault="00DA7639">
      <w:pPr>
        <w:ind w:left="692" w:right="381" w:firstLine="708"/>
        <w:jc w:val="both"/>
        <w:rPr>
          <w:sz w:val="28"/>
        </w:rPr>
      </w:pPr>
      <w:r>
        <w:rPr>
          <w:b/>
          <w:i/>
          <w:sz w:val="28"/>
        </w:rPr>
        <w:t>Из</w:t>
      </w:r>
      <w:r>
        <w:rPr>
          <w:b/>
          <w:i/>
          <w:spacing w:val="1"/>
          <w:sz w:val="28"/>
        </w:rPr>
        <w:t xml:space="preserve"> </w:t>
      </w:r>
      <w:r>
        <w:rPr>
          <w:b/>
          <w:i/>
          <w:sz w:val="28"/>
        </w:rPr>
        <w:t>чего</w:t>
      </w:r>
      <w:r>
        <w:rPr>
          <w:b/>
          <w:i/>
          <w:spacing w:val="1"/>
          <w:sz w:val="28"/>
        </w:rPr>
        <w:t xml:space="preserve"> </w:t>
      </w:r>
      <w:r>
        <w:rPr>
          <w:b/>
          <w:i/>
          <w:sz w:val="28"/>
        </w:rPr>
        <w:t>состоит</w:t>
      </w:r>
      <w:r>
        <w:rPr>
          <w:b/>
          <w:i/>
          <w:spacing w:val="1"/>
          <w:sz w:val="28"/>
        </w:rPr>
        <w:t xml:space="preserve"> </w:t>
      </w:r>
      <w:r>
        <w:rPr>
          <w:b/>
          <w:i/>
          <w:sz w:val="28"/>
        </w:rPr>
        <w:t>атмосфера</w:t>
      </w:r>
      <w:r>
        <w:rPr>
          <w:b/>
          <w:i/>
          <w:spacing w:val="1"/>
          <w:sz w:val="28"/>
        </w:rPr>
        <w:t xml:space="preserve"> </w:t>
      </w:r>
      <w:r>
        <w:rPr>
          <w:b/>
          <w:i/>
          <w:sz w:val="28"/>
        </w:rPr>
        <w:t>и</w:t>
      </w:r>
      <w:r>
        <w:rPr>
          <w:b/>
          <w:i/>
          <w:spacing w:val="1"/>
          <w:sz w:val="28"/>
        </w:rPr>
        <w:t xml:space="preserve"> </w:t>
      </w:r>
      <w:r>
        <w:rPr>
          <w:b/>
          <w:i/>
          <w:sz w:val="28"/>
        </w:rPr>
        <w:t>как</w:t>
      </w:r>
      <w:r>
        <w:rPr>
          <w:b/>
          <w:i/>
          <w:spacing w:val="1"/>
          <w:sz w:val="28"/>
        </w:rPr>
        <w:t xml:space="preserve"> </w:t>
      </w:r>
      <w:r>
        <w:rPr>
          <w:b/>
          <w:i/>
          <w:sz w:val="28"/>
        </w:rPr>
        <w:t>она</w:t>
      </w:r>
      <w:r>
        <w:rPr>
          <w:b/>
          <w:i/>
          <w:spacing w:val="1"/>
          <w:sz w:val="28"/>
        </w:rPr>
        <w:t xml:space="preserve"> </w:t>
      </w:r>
      <w:r>
        <w:rPr>
          <w:b/>
          <w:i/>
          <w:sz w:val="28"/>
        </w:rPr>
        <w:t>устроена.</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атмосфера.</w:t>
      </w:r>
      <w:r>
        <w:rPr>
          <w:spacing w:val="-67"/>
          <w:sz w:val="28"/>
        </w:rPr>
        <w:t xml:space="preserve"> </w:t>
      </w:r>
      <w:r>
        <w:rPr>
          <w:sz w:val="28"/>
        </w:rPr>
        <w:t>Состав</w:t>
      </w:r>
      <w:r>
        <w:rPr>
          <w:spacing w:val="1"/>
          <w:sz w:val="28"/>
        </w:rPr>
        <w:t xml:space="preserve"> </w:t>
      </w:r>
      <w:r>
        <w:rPr>
          <w:sz w:val="28"/>
        </w:rPr>
        <w:t>атмосферы</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Земли.</w:t>
      </w:r>
      <w:r>
        <w:rPr>
          <w:spacing w:val="1"/>
          <w:sz w:val="28"/>
        </w:rPr>
        <w:t xml:space="preserve"> </w:t>
      </w:r>
      <w:r>
        <w:rPr>
          <w:sz w:val="28"/>
        </w:rPr>
        <w:t>Строение</w:t>
      </w:r>
      <w:r>
        <w:rPr>
          <w:spacing w:val="1"/>
          <w:sz w:val="28"/>
        </w:rPr>
        <w:t xml:space="preserve"> </w:t>
      </w:r>
      <w:r>
        <w:rPr>
          <w:sz w:val="28"/>
        </w:rPr>
        <w:t>атмосферы.</w:t>
      </w:r>
      <w:r>
        <w:rPr>
          <w:spacing w:val="1"/>
          <w:sz w:val="28"/>
        </w:rPr>
        <w:t xml:space="preserve"> </w:t>
      </w:r>
      <w:r>
        <w:rPr>
          <w:b/>
          <w:i/>
          <w:sz w:val="28"/>
        </w:rPr>
        <w:t>Нагревание</w:t>
      </w:r>
      <w:r>
        <w:rPr>
          <w:b/>
          <w:i/>
          <w:spacing w:val="1"/>
          <w:sz w:val="28"/>
        </w:rPr>
        <w:t xml:space="preserve"> </w:t>
      </w:r>
      <w:r>
        <w:rPr>
          <w:b/>
          <w:i/>
          <w:sz w:val="28"/>
        </w:rPr>
        <w:t>воздуха</w:t>
      </w:r>
      <w:r>
        <w:rPr>
          <w:b/>
          <w:i/>
          <w:spacing w:val="1"/>
          <w:sz w:val="28"/>
        </w:rPr>
        <w:t xml:space="preserve"> </w:t>
      </w:r>
      <w:r>
        <w:rPr>
          <w:b/>
          <w:i/>
          <w:sz w:val="28"/>
        </w:rPr>
        <w:t>и</w:t>
      </w:r>
      <w:r>
        <w:rPr>
          <w:b/>
          <w:i/>
          <w:spacing w:val="1"/>
          <w:sz w:val="28"/>
        </w:rPr>
        <w:t xml:space="preserve"> </w:t>
      </w:r>
      <w:r>
        <w:rPr>
          <w:b/>
          <w:i/>
          <w:sz w:val="28"/>
        </w:rPr>
        <w:t>его</w:t>
      </w:r>
      <w:r>
        <w:rPr>
          <w:b/>
          <w:i/>
          <w:spacing w:val="1"/>
          <w:sz w:val="28"/>
        </w:rPr>
        <w:t xml:space="preserve"> </w:t>
      </w:r>
      <w:r>
        <w:rPr>
          <w:b/>
          <w:i/>
          <w:sz w:val="28"/>
        </w:rPr>
        <w:t>температура.</w:t>
      </w:r>
      <w:r>
        <w:rPr>
          <w:b/>
          <w:i/>
          <w:spacing w:val="1"/>
          <w:sz w:val="28"/>
        </w:rPr>
        <w:t xml:space="preserve"> </w:t>
      </w:r>
      <w:r>
        <w:rPr>
          <w:sz w:val="28"/>
        </w:rPr>
        <w:t>Как</w:t>
      </w:r>
      <w:r>
        <w:rPr>
          <w:spacing w:val="1"/>
          <w:sz w:val="28"/>
        </w:rPr>
        <w:t xml:space="preserve"> </w:t>
      </w:r>
      <w:r>
        <w:rPr>
          <w:sz w:val="28"/>
        </w:rPr>
        <w:t>нагреваются</w:t>
      </w:r>
      <w:r>
        <w:rPr>
          <w:spacing w:val="1"/>
          <w:sz w:val="28"/>
        </w:rPr>
        <w:t xml:space="preserve"> </w:t>
      </w:r>
      <w:r>
        <w:rPr>
          <w:sz w:val="28"/>
        </w:rPr>
        <w:t>земная</w:t>
      </w:r>
      <w:r>
        <w:rPr>
          <w:spacing w:val="1"/>
          <w:sz w:val="28"/>
        </w:rPr>
        <w:t xml:space="preserve"> </w:t>
      </w:r>
      <w:r>
        <w:rPr>
          <w:sz w:val="28"/>
        </w:rPr>
        <w:t>поверхность и</w:t>
      </w:r>
      <w:r>
        <w:rPr>
          <w:spacing w:val="1"/>
          <w:sz w:val="28"/>
        </w:rPr>
        <w:t xml:space="preserve"> </w:t>
      </w:r>
      <w:r>
        <w:rPr>
          <w:sz w:val="28"/>
        </w:rPr>
        <w:t>атмосфера.</w:t>
      </w:r>
      <w:r>
        <w:rPr>
          <w:spacing w:val="1"/>
          <w:sz w:val="28"/>
        </w:rPr>
        <w:t xml:space="preserve"> </w:t>
      </w:r>
      <w:r>
        <w:rPr>
          <w:sz w:val="28"/>
        </w:rPr>
        <w:t>Различия</w:t>
      </w:r>
      <w:r>
        <w:rPr>
          <w:spacing w:val="1"/>
          <w:sz w:val="28"/>
        </w:rPr>
        <w:t xml:space="preserve"> </w:t>
      </w:r>
      <w:r>
        <w:rPr>
          <w:sz w:val="28"/>
        </w:rPr>
        <w:t>в</w:t>
      </w:r>
      <w:r>
        <w:rPr>
          <w:spacing w:val="1"/>
          <w:sz w:val="28"/>
        </w:rPr>
        <w:t xml:space="preserve"> </w:t>
      </w:r>
      <w:r>
        <w:rPr>
          <w:sz w:val="28"/>
        </w:rPr>
        <w:t>нагревании</w:t>
      </w:r>
      <w:r>
        <w:rPr>
          <w:spacing w:val="1"/>
          <w:sz w:val="28"/>
        </w:rPr>
        <w:t xml:space="preserve"> </w:t>
      </w:r>
      <w:r>
        <w:rPr>
          <w:sz w:val="28"/>
        </w:rPr>
        <w:t>воздуха</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суток</w:t>
      </w:r>
      <w:r>
        <w:rPr>
          <w:spacing w:val="1"/>
          <w:sz w:val="28"/>
        </w:rPr>
        <w:t xml:space="preserve"> </w:t>
      </w:r>
      <w:r>
        <w:rPr>
          <w:sz w:val="28"/>
        </w:rPr>
        <w:t>и</w:t>
      </w:r>
      <w:r>
        <w:rPr>
          <w:spacing w:val="1"/>
          <w:sz w:val="28"/>
        </w:rPr>
        <w:t xml:space="preserve"> </w:t>
      </w:r>
      <w:r>
        <w:rPr>
          <w:sz w:val="28"/>
        </w:rPr>
        <w:t>года.</w:t>
      </w:r>
      <w:r>
        <w:rPr>
          <w:spacing w:val="1"/>
          <w:sz w:val="28"/>
        </w:rPr>
        <w:t xml:space="preserve"> </w:t>
      </w:r>
      <w:r>
        <w:rPr>
          <w:sz w:val="28"/>
        </w:rPr>
        <w:t>Показатели</w:t>
      </w:r>
      <w:r>
        <w:rPr>
          <w:spacing w:val="1"/>
          <w:sz w:val="28"/>
        </w:rPr>
        <w:t xml:space="preserve"> </w:t>
      </w:r>
      <w:r>
        <w:rPr>
          <w:sz w:val="28"/>
        </w:rPr>
        <w:t>изменений</w:t>
      </w:r>
      <w:r>
        <w:rPr>
          <w:spacing w:val="1"/>
          <w:sz w:val="28"/>
        </w:rPr>
        <w:t xml:space="preserve"> </w:t>
      </w:r>
      <w:r>
        <w:rPr>
          <w:sz w:val="28"/>
        </w:rPr>
        <w:t xml:space="preserve">температуры. </w:t>
      </w:r>
      <w:r>
        <w:rPr>
          <w:b/>
          <w:i/>
          <w:sz w:val="28"/>
        </w:rPr>
        <w:t>Зависимость температуры воздуха от географической широты.</w:t>
      </w:r>
      <w:r>
        <w:rPr>
          <w:b/>
          <w:i/>
          <w:spacing w:val="1"/>
          <w:sz w:val="28"/>
        </w:rPr>
        <w:t xml:space="preserve"> </w:t>
      </w:r>
      <w:r>
        <w:rPr>
          <w:sz w:val="28"/>
        </w:rPr>
        <w:t>Географическое</w:t>
      </w:r>
      <w:r>
        <w:rPr>
          <w:spacing w:val="1"/>
          <w:sz w:val="28"/>
        </w:rPr>
        <w:t xml:space="preserve"> </w:t>
      </w:r>
      <w:r>
        <w:rPr>
          <w:sz w:val="28"/>
        </w:rPr>
        <w:t xml:space="preserve">распределение температуры воздуха. Пояса освещенности. </w:t>
      </w:r>
      <w:r>
        <w:rPr>
          <w:b/>
          <w:i/>
          <w:sz w:val="28"/>
        </w:rPr>
        <w:t>Влага в</w:t>
      </w:r>
      <w:r>
        <w:rPr>
          <w:b/>
          <w:i/>
          <w:spacing w:val="1"/>
          <w:sz w:val="28"/>
        </w:rPr>
        <w:t xml:space="preserve"> </w:t>
      </w:r>
      <w:r>
        <w:rPr>
          <w:b/>
          <w:i/>
          <w:sz w:val="28"/>
        </w:rPr>
        <w:t xml:space="preserve">атмосфере. </w:t>
      </w:r>
      <w:r>
        <w:rPr>
          <w:sz w:val="28"/>
        </w:rPr>
        <w:t>Что такое влажность воздуха. Во что превращается водяной пар. Как</w:t>
      </w:r>
      <w:r>
        <w:rPr>
          <w:spacing w:val="1"/>
          <w:sz w:val="28"/>
        </w:rPr>
        <w:t xml:space="preserve"> </w:t>
      </w:r>
      <w:r>
        <w:rPr>
          <w:sz w:val="28"/>
        </w:rPr>
        <w:t>образуются</w:t>
      </w:r>
      <w:r>
        <w:rPr>
          <w:spacing w:val="1"/>
          <w:sz w:val="28"/>
        </w:rPr>
        <w:t xml:space="preserve"> </w:t>
      </w:r>
      <w:r>
        <w:rPr>
          <w:sz w:val="28"/>
        </w:rPr>
        <w:t>облака.</w:t>
      </w:r>
      <w:r>
        <w:rPr>
          <w:spacing w:val="1"/>
          <w:sz w:val="28"/>
        </w:rPr>
        <w:t xml:space="preserve"> </w:t>
      </w:r>
      <w:r>
        <w:rPr>
          <w:b/>
          <w:i/>
          <w:sz w:val="28"/>
        </w:rPr>
        <w:t>Атмосферные</w:t>
      </w:r>
      <w:r>
        <w:rPr>
          <w:b/>
          <w:i/>
          <w:spacing w:val="1"/>
          <w:sz w:val="28"/>
        </w:rPr>
        <w:t xml:space="preserve"> </w:t>
      </w:r>
      <w:r>
        <w:rPr>
          <w:b/>
          <w:i/>
          <w:sz w:val="28"/>
        </w:rPr>
        <w:t>осадки.</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атмосферные</w:t>
      </w:r>
      <w:r>
        <w:rPr>
          <w:spacing w:val="1"/>
          <w:sz w:val="28"/>
        </w:rPr>
        <w:t xml:space="preserve"> </w:t>
      </w:r>
      <w:r>
        <w:rPr>
          <w:sz w:val="28"/>
        </w:rPr>
        <w:t>осадки.</w:t>
      </w:r>
      <w:r>
        <w:rPr>
          <w:spacing w:val="1"/>
          <w:sz w:val="28"/>
        </w:rPr>
        <w:t xml:space="preserve"> </w:t>
      </w:r>
      <w:r>
        <w:rPr>
          <w:sz w:val="28"/>
        </w:rPr>
        <w:t>Как</w:t>
      </w:r>
      <w:r>
        <w:rPr>
          <w:spacing w:val="1"/>
          <w:sz w:val="28"/>
        </w:rPr>
        <w:t xml:space="preserve"> </w:t>
      </w:r>
      <w:r>
        <w:rPr>
          <w:sz w:val="28"/>
        </w:rPr>
        <w:t>измеряют количество осадков. Как распределяются осадки.</w:t>
      </w:r>
      <w:r>
        <w:rPr>
          <w:spacing w:val="1"/>
          <w:sz w:val="28"/>
        </w:rPr>
        <w:t xml:space="preserve"> </w:t>
      </w:r>
      <w:r>
        <w:rPr>
          <w:b/>
          <w:i/>
          <w:sz w:val="28"/>
        </w:rPr>
        <w:t>Давление атмосферы.</w:t>
      </w:r>
      <w:r>
        <w:rPr>
          <w:b/>
          <w:i/>
          <w:spacing w:val="1"/>
          <w:sz w:val="28"/>
        </w:rPr>
        <w:t xml:space="preserve"> </w:t>
      </w:r>
      <w:r>
        <w:rPr>
          <w:sz w:val="28"/>
        </w:rPr>
        <w:t>Почему</w:t>
      </w:r>
      <w:r>
        <w:rPr>
          <w:spacing w:val="1"/>
          <w:sz w:val="28"/>
        </w:rPr>
        <w:t xml:space="preserve"> </w:t>
      </w:r>
      <w:r>
        <w:rPr>
          <w:sz w:val="28"/>
        </w:rPr>
        <w:t>атмосфера</w:t>
      </w:r>
      <w:r>
        <w:rPr>
          <w:spacing w:val="1"/>
          <w:sz w:val="28"/>
        </w:rPr>
        <w:t xml:space="preserve"> </w:t>
      </w:r>
      <w:r>
        <w:rPr>
          <w:sz w:val="28"/>
        </w:rPr>
        <w:t>давит</w:t>
      </w:r>
      <w:r>
        <w:rPr>
          <w:spacing w:val="1"/>
          <w:sz w:val="28"/>
        </w:rPr>
        <w:t xml:space="preserve"> </w:t>
      </w:r>
      <w:r>
        <w:rPr>
          <w:sz w:val="28"/>
        </w:rPr>
        <w:t>на</w:t>
      </w:r>
      <w:r>
        <w:rPr>
          <w:spacing w:val="1"/>
          <w:sz w:val="28"/>
        </w:rPr>
        <w:t xml:space="preserve"> </w:t>
      </w:r>
      <w:r>
        <w:rPr>
          <w:sz w:val="28"/>
        </w:rPr>
        <w:t>земную</w:t>
      </w:r>
      <w:r>
        <w:rPr>
          <w:spacing w:val="1"/>
          <w:sz w:val="28"/>
        </w:rPr>
        <w:t xml:space="preserve"> </w:t>
      </w:r>
      <w:r>
        <w:rPr>
          <w:sz w:val="28"/>
        </w:rPr>
        <w:t>поверхность.</w:t>
      </w:r>
      <w:r>
        <w:rPr>
          <w:spacing w:val="1"/>
          <w:sz w:val="28"/>
        </w:rPr>
        <w:t xml:space="preserve"> </w:t>
      </w:r>
      <w:r>
        <w:rPr>
          <w:sz w:val="28"/>
        </w:rPr>
        <w:t>Как</w:t>
      </w:r>
      <w:r>
        <w:rPr>
          <w:spacing w:val="1"/>
          <w:sz w:val="28"/>
        </w:rPr>
        <w:t xml:space="preserve"> </w:t>
      </w:r>
      <w:r>
        <w:rPr>
          <w:sz w:val="28"/>
        </w:rPr>
        <w:t>измеряют</w:t>
      </w:r>
      <w:r>
        <w:rPr>
          <w:spacing w:val="1"/>
          <w:sz w:val="28"/>
        </w:rPr>
        <w:t xml:space="preserve"> </w:t>
      </w:r>
      <w:r>
        <w:rPr>
          <w:sz w:val="28"/>
        </w:rPr>
        <w:t>атмосферное</w:t>
      </w:r>
      <w:r>
        <w:rPr>
          <w:spacing w:val="1"/>
          <w:sz w:val="28"/>
        </w:rPr>
        <w:t xml:space="preserve"> </w:t>
      </w:r>
      <w:r>
        <w:rPr>
          <w:sz w:val="28"/>
        </w:rPr>
        <w:t>давление.</w:t>
      </w:r>
      <w:r>
        <w:rPr>
          <w:spacing w:val="1"/>
          <w:sz w:val="28"/>
        </w:rPr>
        <w:t xml:space="preserve"> </w:t>
      </w:r>
      <w:r>
        <w:rPr>
          <w:sz w:val="28"/>
        </w:rPr>
        <w:t>Как</w:t>
      </w:r>
      <w:r>
        <w:rPr>
          <w:spacing w:val="1"/>
          <w:sz w:val="28"/>
        </w:rPr>
        <w:t xml:space="preserve"> </w:t>
      </w:r>
      <w:r>
        <w:rPr>
          <w:sz w:val="28"/>
        </w:rPr>
        <w:t>и</w:t>
      </w:r>
      <w:r>
        <w:rPr>
          <w:spacing w:val="1"/>
          <w:sz w:val="28"/>
        </w:rPr>
        <w:t xml:space="preserve"> </w:t>
      </w:r>
      <w:r>
        <w:rPr>
          <w:sz w:val="28"/>
        </w:rPr>
        <w:t>почему</w:t>
      </w:r>
      <w:r>
        <w:rPr>
          <w:spacing w:val="1"/>
          <w:sz w:val="28"/>
        </w:rPr>
        <w:t xml:space="preserve"> </w:t>
      </w:r>
      <w:r>
        <w:rPr>
          <w:sz w:val="28"/>
        </w:rPr>
        <w:t>изменяется</w:t>
      </w:r>
      <w:r>
        <w:rPr>
          <w:spacing w:val="1"/>
          <w:sz w:val="28"/>
        </w:rPr>
        <w:t xml:space="preserve"> </w:t>
      </w:r>
      <w:r>
        <w:rPr>
          <w:sz w:val="28"/>
        </w:rPr>
        <w:t>давление.</w:t>
      </w:r>
      <w:r>
        <w:rPr>
          <w:spacing w:val="1"/>
          <w:sz w:val="28"/>
        </w:rPr>
        <w:t xml:space="preserve"> </w:t>
      </w:r>
      <w:r>
        <w:rPr>
          <w:sz w:val="28"/>
        </w:rPr>
        <w:t>Распределение</w:t>
      </w:r>
      <w:r>
        <w:rPr>
          <w:spacing w:val="1"/>
          <w:sz w:val="28"/>
        </w:rPr>
        <w:t xml:space="preserve"> </w:t>
      </w:r>
      <w:r>
        <w:rPr>
          <w:sz w:val="28"/>
        </w:rPr>
        <w:t>давления</w:t>
      </w:r>
      <w:r>
        <w:rPr>
          <w:spacing w:val="1"/>
          <w:sz w:val="28"/>
        </w:rPr>
        <w:t xml:space="preserve"> </w:t>
      </w:r>
      <w:r>
        <w:rPr>
          <w:sz w:val="28"/>
        </w:rPr>
        <w:t>на</w:t>
      </w:r>
      <w:r>
        <w:rPr>
          <w:spacing w:val="1"/>
          <w:sz w:val="28"/>
        </w:rPr>
        <w:t xml:space="preserve"> </w:t>
      </w:r>
      <w:r>
        <w:rPr>
          <w:sz w:val="28"/>
        </w:rPr>
        <w:t>поверхности</w:t>
      </w:r>
      <w:r>
        <w:rPr>
          <w:spacing w:val="1"/>
          <w:sz w:val="28"/>
        </w:rPr>
        <w:t xml:space="preserve"> </w:t>
      </w:r>
      <w:r>
        <w:rPr>
          <w:sz w:val="28"/>
        </w:rPr>
        <w:t>Земли.</w:t>
      </w:r>
      <w:r>
        <w:rPr>
          <w:spacing w:val="1"/>
          <w:sz w:val="28"/>
        </w:rPr>
        <w:t xml:space="preserve"> </w:t>
      </w:r>
      <w:r>
        <w:rPr>
          <w:b/>
          <w:i/>
          <w:sz w:val="28"/>
        </w:rPr>
        <w:t>Ветры.</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ветер.</w:t>
      </w:r>
      <w:r>
        <w:rPr>
          <w:spacing w:val="1"/>
          <w:sz w:val="28"/>
        </w:rPr>
        <w:t xml:space="preserve"> </w:t>
      </w:r>
      <w:r>
        <w:rPr>
          <w:sz w:val="28"/>
        </w:rPr>
        <w:t>Какими</w:t>
      </w:r>
      <w:r>
        <w:rPr>
          <w:spacing w:val="1"/>
          <w:sz w:val="28"/>
        </w:rPr>
        <w:t xml:space="preserve"> </w:t>
      </w:r>
      <w:r>
        <w:rPr>
          <w:sz w:val="28"/>
        </w:rPr>
        <w:t>бывают</w:t>
      </w:r>
      <w:r>
        <w:rPr>
          <w:spacing w:val="1"/>
          <w:sz w:val="28"/>
        </w:rPr>
        <w:t xml:space="preserve"> </w:t>
      </w:r>
      <w:r>
        <w:rPr>
          <w:sz w:val="28"/>
        </w:rPr>
        <w:t>ветры.</w:t>
      </w:r>
      <w:r>
        <w:rPr>
          <w:spacing w:val="1"/>
          <w:sz w:val="28"/>
        </w:rPr>
        <w:t xml:space="preserve"> </w:t>
      </w:r>
      <w:r>
        <w:rPr>
          <w:sz w:val="28"/>
        </w:rPr>
        <w:t>Значение</w:t>
      </w:r>
      <w:r>
        <w:rPr>
          <w:spacing w:val="1"/>
          <w:sz w:val="28"/>
        </w:rPr>
        <w:t xml:space="preserve"> </w:t>
      </w:r>
      <w:r>
        <w:rPr>
          <w:sz w:val="28"/>
        </w:rPr>
        <w:t xml:space="preserve">ветров. </w:t>
      </w:r>
      <w:r>
        <w:rPr>
          <w:b/>
          <w:i/>
          <w:sz w:val="28"/>
        </w:rPr>
        <w:t xml:space="preserve">Погода. </w:t>
      </w:r>
      <w:r>
        <w:rPr>
          <w:sz w:val="28"/>
        </w:rPr>
        <w:t>Что такое погода. Почему погода разнообразна и изменчива. Как</w:t>
      </w:r>
      <w:r>
        <w:rPr>
          <w:spacing w:val="1"/>
          <w:sz w:val="28"/>
        </w:rPr>
        <w:t xml:space="preserve"> </w:t>
      </w:r>
      <w:r>
        <w:rPr>
          <w:sz w:val="28"/>
        </w:rPr>
        <w:t>изучают</w:t>
      </w:r>
      <w:r>
        <w:rPr>
          <w:spacing w:val="1"/>
          <w:sz w:val="28"/>
        </w:rPr>
        <w:t xml:space="preserve"> </w:t>
      </w:r>
      <w:r>
        <w:rPr>
          <w:sz w:val="28"/>
        </w:rPr>
        <w:t>и</w:t>
      </w:r>
      <w:r>
        <w:rPr>
          <w:spacing w:val="1"/>
          <w:sz w:val="28"/>
        </w:rPr>
        <w:t xml:space="preserve"> </w:t>
      </w:r>
      <w:r>
        <w:rPr>
          <w:sz w:val="28"/>
        </w:rPr>
        <w:t>предсказывают</w:t>
      </w:r>
      <w:r>
        <w:rPr>
          <w:spacing w:val="1"/>
          <w:sz w:val="28"/>
        </w:rPr>
        <w:t xml:space="preserve"> </w:t>
      </w:r>
      <w:r>
        <w:rPr>
          <w:sz w:val="28"/>
        </w:rPr>
        <w:t>погоду.</w:t>
      </w:r>
      <w:r>
        <w:rPr>
          <w:spacing w:val="1"/>
          <w:sz w:val="28"/>
        </w:rPr>
        <w:t xml:space="preserve"> </w:t>
      </w:r>
      <w:r>
        <w:rPr>
          <w:b/>
          <w:i/>
          <w:sz w:val="28"/>
        </w:rPr>
        <w:t>Климат.</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климат.</w:t>
      </w:r>
      <w:r>
        <w:rPr>
          <w:spacing w:val="1"/>
          <w:sz w:val="28"/>
        </w:rPr>
        <w:t xml:space="preserve"> </w:t>
      </w:r>
      <w:r>
        <w:rPr>
          <w:sz w:val="28"/>
        </w:rPr>
        <w:t>Как</w:t>
      </w:r>
      <w:r>
        <w:rPr>
          <w:spacing w:val="1"/>
          <w:sz w:val="28"/>
        </w:rPr>
        <w:t xml:space="preserve"> </w:t>
      </w:r>
      <w:r>
        <w:rPr>
          <w:sz w:val="28"/>
        </w:rPr>
        <w:t>изображают</w:t>
      </w:r>
      <w:r>
        <w:rPr>
          <w:spacing w:val="-67"/>
          <w:sz w:val="28"/>
        </w:rPr>
        <w:t xml:space="preserve"> </w:t>
      </w:r>
      <w:r>
        <w:rPr>
          <w:sz w:val="28"/>
        </w:rPr>
        <w:t xml:space="preserve">климат на картах. </w:t>
      </w:r>
      <w:r>
        <w:rPr>
          <w:b/>
          <w:i/>
          <w:sz w:val="28"/>
        </w:rPr>
        <w:t xml:space="preserve">Человек и атмосфера. </w:t>
      </w:r>
      <w:r>
        <w:rPr>
          <w:sz w:val="28"/>
        </w:rPr>
        <w:t>Как атмосфера влияет на человека. Как</w:t>
      </w:r>
      <w:r>
        <w:rPr>
          <w:spacing w:val="1"/>
          <w:sz w:val="28"/>
        </w:rPr>
        <w:t xml:space="preserve"> </w:t>
      </w:r>
      <w:r>
        <w:rPr>
          <w:sz w:val="28"/>
        </w:rPr>
        <w:t>человек</w:t>
      </w:r>
      <w:r>
        <w:rPr>
          <w:spacing w:val="-1"/>
          <w:sz w:val="28"/>
        </w:rPr>
        <w:t xml:space="preserve"> </w:t>
      </w:r>
      <w:r>
        <w:rPr>
          <w:sz w:val="28"/>
        </w:rPr>
        <w:t>воздействует</w:t>
      </w:r>
      <w:r>
        <w:rPr>
          <w:spacing w:val="-1"/>
          <w:sz w:val="28"/>
        </w:rPr>
        <w:t xml:space="preserve"> </w:t>
      </w:r>
      <w:r>
        <w:rPr>
          <w:sz w:val="28"/>
        </w:rPr>
        <w:t>на атмосферу.</w:t>
      </w:r>
    </w:p>
    <w:p w:rsidR="006B28B4" w:rsidRDefault="00DA7639">
      <w:pPr>
        <w:pStyle w:val="a3"/>
        <w:spacing w:before="2"/>
        <w:ind w:right="387"/>
      </w:pPr>
      <w:r>
        <w:rPr>
          <w:b/>
        </w:rPr>
        <w:t>Практические</w:t>
      </w:r>
      <w:r>
        <w:rPr>
          <w:b/>
          <w:spacing w:val="1"/>
        </w:rPr>
        <w:t xml:space="preserve"> </w:t>
      </w:r>
      <w:r>
        <w:rPr>
          <w:b/>
        </w:rPr>
        <w:t>работы.</w:t>
      </w:r>
      <w:r>
        <w:rPr>
          <w:b/>
          <w:spacing w:val="1"/>
        </w:rPr>
        <w:t xml:space="preserve"> </w:t>
      </w:r>
      <w:r>
        <w:rPr>
          <w:b/>
        </w:rPr>
        <w:t>1.</w:t>
      </w:r>
      <w:r>
        <w:rPr>
          <w:b/>
          <w:spacing w:val="1"/>
        </w:rPr>
        <w:t xml:space="preserve"> </w:t>
      </w:r>
      <w:r>
        <w:t>Обобщение</w:t>
      </w:r>
      <w:r>
        <w:rPr>
          <w:spacing w:val="1"/>
        </w:rPr>
        <w:t xml:space="preserve"> </w:t>
      </w:r>
      <w:r>
        <w:t>данных</w:t>
      </w:r>
      <w:r>
        <w:rPr>
          <w:spacing w:val="1"/>
        </w:rPr>
        <w:t xml:space="preserve"> </w:t>
      </w:r>
      <w:r>
        <w:t>о</w:t>
      </w:r>
      <w:r>
        <w:rPr>
          <w:spacing w:val="1"/>
        </w:rPr>
        <w:t xml:space="preserve"> </w:t>
      </w:r>
      <w:r>
        <w:t>температуре</w:t>
      </w:r>
      <w:r>
        <w:rPr>
          <w:spacing w:val="1"/>
        </w:rPr>
        <w:t xml:space="preserve"> </w:t>
      </w:r>
      <w:r>
        <w:t>воздуха</w:t>
      </w:r>
      <w:r>
        <w:rPr>
          <w:spacing w:val="1"/>
        </w:rPr>
        <w:t xml:space="preserve"> </w:t>
      </w:r>
      <w:r>
        <w:t>в</w:t>
      </w:r>
      <w:r>
        <w:rPr>
          <w:spacing w:val="1"/>
        </w:rPr>
        <w:t xml:space="preserve"> </w:t>
      </w:r>
      <w:r>
        <w:t>дневнике наблюдений за погодой.</w:t>
      </w:r>
      <w:r>
        <w:rPr>
          <w:spacing w:val="1"/>
        </w:rPr>
        <w:t xml:space="preserve"> </w:t>
      </w:r>
      <w:r>
        <w:rPr>
          <w:b/>
        </w:rPr>
        <w:t xml:space="preserve">2. </w:t>
      </w:r>
      <w:r>
        <w:t>Построение розы ветров на основе данных</w:t>
      </w:r>
      <w:r>
        <w:rPr>
          <w:spacing w:val="1"/>
        </w:rPr>
        <w:t xml:space="preserve"> </w:t>
      </w:r>
      <w:r>
        <w:t>дневника</w:t>
      </w:r>
      <w:r>
        <w:rPr>
          <w:spacing w:val="1"/>
        </w:rPr>
        <w:t xml:space="preserve"> </w:t>
      </w:r>
      <w:r>
        <w:t>наблюдений</w:t>
      </w:r>
      <w:r>
        <w:rPr>
          <w:spacing w:val="1"/>
        </w:rPr>
        <w:t xml:space="preserve"> </w:t>
      </w:r>
      <w:r>
        <w:t>за</w:t>
      </w:r>
      <w:r>
        <w:rPr>
          <w:spacing w:val="1"/>
        </w:rPr>
        <w:t xml:space="preserve"> </w:t>
      </w:r>
      <w:r>
        <w:t>погодой.</w:t>
      </w:r>
      <w:r>
        <w:rPr>
          <w:spacing w:val="1"/>
        </w:rPr>
        <w:t xml:space="preserve"> </w:t>
      </w:r>
      <w:r>
        <w:rPr>
          <w:b/>
        </w:rPr>
        <w:t>3.</w:t>
      </w:r>
      <w:r>
        <w:rPr>
          <w:b/>
          <w:spacing w:val="1"/>
        </w:rPr>
        <w:t xml:space="preserve"> </w:t>
      </w:r>
      <w:r>
        <w:t>Сравнительное</w:t>
      </w:r>
      <w:r>
        <w:rPr>
          <w:spacing w:val="1"/>
        </w:rPr>
        <w:t xml:space="preserve"> </w:t>
      </w:r>
      <w:r>
        <w:t>описание</w:t>
      </w:r>
      <w:r>
        <w:rPr>
          <w:spacing w:val="1"/>
        </w:rPr>
        <w:t xml:space="preserve"> </w:t>
      </w:r>
      <w:r>
        <w:t>погоды</w:t>
      </w:r>
      <w:r>
        <w:rPr>
          <w:spacing w:val="1"/>
        </w:rPr>
        <w:t xml:space="preserve"> </w:t>
      </w:r>
      <w:r>
        <w:t>в</w:t>
      </w:r>
      <w:r>
        <w:rPr>
          <w:spacing w:val="1"/>
        </w:rPr>
        <w:t xml:space="preserve"> </w:t>
      </w:r>
      <w:r>
        <w:t>двух</w:t>
      </w:r>
      <w:r>
        <w:rPr>
          <w:spacing w:val="1"/>
        </w:rPr>
        <w:t xml:space="preserve"> </w:t>
      </w:r>
      <w:r>
        <w:t>населенных пунктах</w:t>
      </w:r>
      <w:r>
        <w:rPr>
          <w:spacing w:val="-1"/>
        </w:rPr>
        <w:t xml:space="preserve"> </w:t>
      </w:r>
      <w:r>
        <w:t>на основе</w:t>
      </w:r>
      <w:r>
        <w:rPr>
          <w:spacing w:val="-2"/>
        </w:rPr>
        <w:t xml:space="preserve"> </w:t>
      </w:r>
      <w:r>
        <w:t>анализа</w:t>
      </w:r>
      <w:r>
        <w:rPr>
          <w:spacing w:val="-1"/>
        </w:rPr>
        <w:t xml:space="preserve"> </w:t>
      </w:r>
      <w:r>
        <w:t>карт</w:t>
      </w:r>
      <w:r>
        <w:rPr>
          <w:spacing w:val="-1"/>
        </w:rPr>
        <w:t xml:space="preserve"> </w:t>
      </w:r>
      <w:r>
        <w:t>погоды.</w:t>
      </w:r>
    </w:p>
    <w:p w:rsidR="006B28B4" w:rsidRDefault="00DA7639">
      <w:pPr>
        <w:pStyle w:val="11"/>
        <w:spacing w:line="320" w:lineRule="exact"/>
        <w:jc w:val="left"/>
      </w:pPr>
      <w:r>
        <w:t>РАЗДЕЛ</w:t>
      </w:r>
      <w:r>
        <w:rPr>
          <w:spacing w:val="-3"/>
        </w:rPr>
        <w:t xml:space="preserve"> </w:t>
      </w:r>
      <w:r>
        <w:t>6.</w:t>
      </w:r>
      <w:r>
        <w:rPr>
          <w:spacing w:val="-3"/>
        </w:rPr>
        <w:t xml:space="preserve"> </w:t>
      </w:r>
      <w:r>
        <w:t>Гидросфера (12ч)</w:t>
      </w:r>
    </w:p>
    <w:p w:rsidR="006B28B4" w:rsidRDefault="00DA7639">
      <w:pPr>
        <w:ind w:left="692" w:right="381" w:firstLine="708"/>
        <w:jc w:val="both"/>
        <w:rPr>
          <w:sz w:val="28"/>
        </w:rPr>
      </w:pPr>
      <w:r>
        <w:rPr>
          <w:b/>
          <w:i/>
          <w:sz w:val="28"/>
        </w:rPr>
        <w:t>Вода</w:t>
      </w:r>
      <w:r>
        <w:rPr>
          <w:b/>
          <w:i/>
          <w:spacing w:val="1"/>
          <w:sz w:val="28"/>
        </w:rPr>
        <w:t xml:space="preserve"> </w:t>
      </w:r>
      <w:r>
        <w:rPr>
          <w:b/>
          <w:i/>
          <w:sz w:val="28"/>
        </w:rPr>
        <w:t>на</w:t>
      </w:r>
      <w:r>
        <w:rPr>
          <w:b/>
          <w:i/>
          <w:spacing w:val="1"/>
          <w:sz w:val="28"/>
        </w:rPr>
        <w:t xml:space="preserve"> </w:t>
      </w:r>
      <w:r>
        <w:rPr>
          <w:b/>
          <w:i/>
          <w:sz w:val="28"/>
        </w:rPr>
        <w:t>Земле.</w:t>
      </w:r>
      <w:r>
        <w:rPr>
          <w:b/>
          <w:i/>
          <w:spacing w:val="1"/>
          <w:sz w:val="28"/>
        </w:rPr>
        <w:t xml:space="preserve"> </w:t>
      </w:r>
      <w:r>
        <w:rPr>
          <w:b/>
          <w:i/>
          <w:sz w:val="28"/>
        </w:rPr>
        <w:t>Круговорот</w:t>
      </w:r>
      <w:r>
        <w:rPr>
          <w:b/>
          <w:i/>
          <w:spacing w:val="1"/>
          <w:sz w:val="28"/>
        </w:rPr>
        <w:t xml:space="preserve"> </w:t>
      </w:r>
      <w:r>
        <w:rPr>
          <w:b/>
          <w:i/>
          <w:sz w:val="28"/>
        </w:rPr>
        <w:t>воды</w:t>
      </w:r>
      <w:r>
        <w:rPr>
          <w:b/>
          <w:i/>
          <w:spacing w:val="1"/>
          <w:sz w:val="28"/>
        </w:rPr>
        <w:t xml:space="preserve"> </w:t>
      </w:r>
      <w:r>
        <w:rPr>
          <w:b/>
          <w:i/>
          <w:sz w:val="28"/>
        </w:rPr>
        <w:t>в</w:t>
      </w:r>
      <w:r>
        <w:rPr>
          <w:b/>
          <w:i/>
          <w:spacing w:val="1"/>
          <w:sz w:val="28"/>
        </w:rPr>
        <w:t xml:space="preserve"> </w:t>
      </w:r>
      <w:r>
        <w:rPr>
          <w:b/>
          <w:i/>
          <w:sz w:val="28"/>
        </w:rPr>
        <w:t>природе.</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гидросфера.</w:t>
      </w:r>
      <w:r>
        <w:rPr>
          <w:spacing w:val="1"/>
          <w:sz w:val="28"/>
        </w:rPr>
        <w:t xml:space="preserve"> </w:t>
      </w:r>
      <w:r>
        <w:rPr>
          <w:sz w:val="28"/>
        </w:rPr>
        <w:t xml:space="preserve">Круговорот воды в природе. Значение гидросферы в жизни Земли. </w:t>
      </w:r>
      <w:r>
        <w:rPr>
          <w:b/>
          <w:i/>
          <w:sz w:val="28"/>
        </w:rPr>
        <w:t>Мировой океан –</w:t>
      </w:r>
      <w:r>
        <w:rPr>
          <w:b/>
          <w:i/>
          <w:spacing w:val="1"/>
          <w:sz w:val="28"/>
        </w:rPr>
        <w:t xml:space="preserve"> </w:t>
      </w:r>
      <w:r>
        <w:rPr>
          <w:b/>
          <w:i/>
          <w:sz w:val="28"/>
        </w:rPr>
        <w:t xml:space="preserve">основная часть гидросферы. </w:t>
      </w:r>
      <w:r>
        <w:rPr>
          <w:sz w:val="28"/>
        </w:rPr>
        <w:t>Мировой океан и его части. Моря, заливы, проливы.</w:t>
      </w:r>
      <w:r>
        <w:rPr>
          <w:spacing w:val="1"/>
          <w:sz w:val="28"/>
        </w:rPr>
        <w:t xml:space="preserve"> </w:t>
      </w:r>
      <w:r>
        <w:rPr>
          <w:sz w:val="28"/>
        </w:rPr>
        <w:t>Как</w:t>
      </w:r>
      <w:r>
        <w:rPr>
          <w:spacing w:val="1"/>
          <w:sz w:val="28"/>
        </w:rPr>
        <w:t xml:space="preserve"> </w:t>
      </w:r>
      <w:r>
        <w:rPr>
          <w:sz w:val="28"/>
        </w:rPr>
        <w:t>и</w:t>
      </w:r>
      <w:r>
        <w:rPr>
          <w:spacing w:val="1"/>
          <w:sz w:val="28"/>
        </w:rPr>
        <w:t xml:space="preserve"> </w:t>
      </w:r>
      <w:r>
        <w:rPr>
          <w:sz w:val="28"/>
        </w:rPr>
        <w:t>зачем</w:t>
      </w:r>
      <w:r>
        <w:rPr>
          <w:spacing w:val="1"/>
          <w:sz w:val="28"/>
        </w:rPr>
        <w:t xml:space="preserve"> </w:t>
      </w:r>
      <w:r>
        <w:rPr>
          <w:sz w:val="28"/>
        </w:rPr>
        <w:t>изучают</w:t>
      </w:r>
      <w:r>
        <w:rPr>
          <w:spacing w:val="1"/>
          <w:sz w:val="28"/>
        </w:rPr>
        <w:t xml:space="preserve"> </w:t>
      </w:r>
      <w:r>
        <w:rPr>
          <w:sz w:val="28"/>
        </w:rPr>
        <w:t>Мировой</w:t>
      </w:r>
      <w:r>
        <w:rPr>
          <w:spacing w:val="1"/>
          <w:sz w:val="28"/>
        </w:rPr>
        <w:t xml:space="preserve"> </w:t>
      </w:r>
      <w:r>
        <w:rPr>
          <w:sz w:val="28"/>
        </w:rPr>
        <w:t>океан.</w:t>
      </w:r>
      <w:r>
        <w:rPr>
          <w:spacing w:val="1"/>
          <w:sz w:val="28"/>
        </w:rPr>
        <w:t xml:space="preserve"> </w:t>
      </w:r>
      <w:r>
        <w:rPr>
          <w:b/>
          <w:i/>
          <w:sz w:val="28"/>
        </w:rPr>
        <w:t>Свойства</w:t>
      </w:r>
      <w:r>
        <w:rPr>
          <w:b/>
          <w:i/>
          <w:spacing w:val="1"/>
          <w:sz w:val="28"/>
        </w:rPr>
        <w:t xml:space="preserve"> </w:t>
      </w:r>
      <w:r>
        <w:rPr>
          <w:b/>
          <w:i/>
          <w:sz w:val="28"/>
        </w:rPr>
        <w:t>океанических</w:t>
      </w:r>
      <w:r>
        <w:rPr>
          <w:b/>
          <w:i/>
          <w:spacing w:val="1"/>
          <w:sz w:val="28"/>
        </w:rPr>
        <w:t xml:space="preserve"> </w:t>
      </w:r>
      <w:r>
        <w:rPr>
          <w:b/>
          <w:i/>
          <w:sz w:val="28"/>
        </w:rPr>
        <w:t>вод.</w:t>
      </w:r>
      <w:r>
        <w:rPr>
          <w:b/>
          <w:i/>
          <w:spacing w:val="1"/>
          <w:sz w:val="28"/>
        </w:rPr>
        <w:t xml:space="preserve"> </w:t>
      </w:r>
      <w:r>
        <w:rPr>
          <w:sz w:val="28"/>
        </w:rPr>
        <w:t>Цвет</w:t>
      </w:r>
      <w:r>
        <w:rPr>
          <w:spacing w:val="1"/>
          <w:sz w:val="28"/>
        </w:rPr>
        <w:t xml:space="preserve"> </w:t>
      </w:r>
      <w:r>
        <w:rPr>
          <w:sz w:val="28"/>
        </w:rPr>
        <w:t>и</w:t>
      </w:r>
      <w:r>
        <w:rPr>
          <w:spacing w:val="1"/>
          <w:sz w:val="28"/>
        </w:rPr>
        <w:t xml:space="preserve"> </w:t>
      </w:r>
      <w:r>
        <w:rPr>
          <w:sz w:val="28"/>
        </w:rPr>
        <w:t xml:space="preserve">прозрачность. Температура воды. Соленость. </w:t>
      </w:r>
      <w:r>
        <w:rPr>
          <w:b/>
          <w:i/>
          <w:sz w:val="28"/>
        </w:rPr>
        <w:t xml:space="preserve">Движения воды в океане. Волны. </w:t>
      </w:r>
      <w:r>
        <w:rPr>
          <w:sz w:val="28"/>
        </w:rPr>
        <w:t>Что</w:t>
      </w:r>
      <w:r>
        <w:rPr>
          <w:spacing w:val="1"/>
          <w:sz w:val="28"/>
        </w:rPr>
        <w:t xml:space="preserve"> </w:t>
      </w:r>
      <w:r>
        <w:rPr>
          <w:sz w:val="28"/>
        </w:rPr>
        <w:t>такое</w:t>
      </w:r>
      <w:r>
        <w:rPr>
          <w:spacing w:val="1"/>
          <w:sz w:val="28"/>
        </w:rPr>
        <w:t xml:space="preserve"> </w:t>
      </w:r>
      <w:r>
        <w:rPr>
          <w:sz w:val="28"/>
        </w:rPr>
        <w:t>волны.</w:t>
      </w:r>
      <w:r>
        <w:rPr>
          <w:spacing w:val="1"/>
          <w:sz w:val="28"/>
        </w:rPr>
        <w:t xml:space="preserve"> </w:t>
      </w:r>
      <w:r>
        <w:rPr>
          <w:sz w:val="28"/>
        </w:rPr>
        <w:t>Ветровые</w:t>
      </w:r>
      <w:r>
        <w:rPr>
          <w:spacing w:val="1"/>
          <w:sz w:val="28"/>
        </w:rPr>
        <w:t xml:space="preserve"> </w:t>
      </w:r>
      <w:r>
        <w:rPr>
          <w:sz w:val="28"/>
        </w:rPr>
        <w:t>волны.</w:t>
      </w:r>
      <w:r>
        <w:rPr>
          <w:spacing w:val="1"/>
          <w:sz w:val="28"/>
        </w:rPr>
        <w:t xml:space="preserve"> </w:t>
      </w:r>
      <w:r>
        <w:rPr>
          <w:sz w:val="28"/>
        </w:rPr>
        <w:t>Приливные</w:t>
      </w:r>
      <w:r>
        <w:rPr>
          <w:spacing w:val="1"/>
          <w:sz w:val="28"/>
        </w:rPr>
        <w:t xml:space="preserve"> </w:t>
      </w:r>
      <w:r>
        <w:rPr>
          <w:sz w:val="28"/>
        </w:rPr>
        <w:t>волны</w:t>
      </w:r>
      <w:r>
        <w:rPr>
          <w:spacing w:val="1"/>
          <w:sz w:val="28"/>
        </w:rPr>
        <w:t xml:space="preserve"> </w:t>
      </w:r>
      <w:r>
        <w:rPr>
          <w:sz w:val="28"/>
        </w:rPr>
        <w:t>(приливы).</w:t>
      </w:r>
      <w:r>
        <w:rPr>
          <w:spacing w:val="71"/>
          <w:sz w:val="28"/>
        </w:rPr>
        <w:t xml:space="preserve"> </w:t>
      </w:r>
      <w:r>
        <w:rPr>
          <w:b/>
          <w:i/>
          <w:sz w:val="28"/>
        </w:rPr>
        <w:t>Течения.</w:t>
      </w:r>
      <w:r>
        <w:rPr>
          <w:b/>
          <w:i/>
          <w:spacing w:val="1"/>
          <w:sz w:val="28"/>
        </w:rPr>
        <w:t xml:space="preserve"> </w:t>
      </w:r>
      <w:r>
        <w:rPr>
          <w:sz w:val="28"/>
        </w:rPr>
        <w:t xml:space="preserve">Многообразие течений. Причины возникновения течений. </w:t>
      </w:r>
      <w:r>
        <w:rPr>
          <w:b/>
          <w:i/>
          <w:sz w:val="28"/>
        </w:rPr>
        <w:t xml:space="preserve">Реки. </w:t>
      </w:r>
      <w:r>
        <w:rPr>
          <w:sz w:val="28"/>
        </w:rPr>
        <w:t>Что такое река. Что</w:t>
      </w:r>
      <w:r>
        <w:rPr>
          <w:spacing w:val="1"/>
          <w:sz w:val="28"/>
        </w:rPr>
        <w:t xml:space="preserve"> </w:t>
      </w:r>
      <w:r>
        <w:rPr>
          <w:sz w:val="28"/>
        </w:rPr>
        <w:t>такое речная</w:t>
      </w:r>
      <w:r>
        <w:rPr>
          <w:spacing w:val="1"/>
          <w:sz w:val="28"/>
        </w:rPr>
        <w:t xml:space="preserve"> </w:t>
      </w:r>
      <w:r>
        <w:rPr>
          <w:sz w:val="28"/>
        </w:rPr>
        <w:t>система и речной бассейн.</w:t>
      </w:r>
      <w:r>
        <w:rPr>
          <w:spacing w:val="1"/>
          <w:sz w:val="28"/>
        </w:rPr>
        <w:t xml:space="preserve"> </w:t>
      </w:r>
      <w:r>
        <w:rPr>
          <w:b/>
          <w:i/>
          <w:sz w:val="28"/>
        </w:rPr>
        <w:t xml:space="preserve">Жизнь рек. </w:t>
      </w:r>
      <w:r>
        <w:rPr>
          <w:sz w:val="28"/>
        </w:rPr>
        <w:t>Как земная</w:t>
      </w:r>
      <w:r>
        <w:rPr>
          <w:spacing w:val="70"/>
          <w:sz w:val="28"/>
        </w:rPr>
        <w:t xml:space="preserve"> </w:t>
      </w:r>
      <w:r>
        <w:rPr>
          <w:sz w:val="28"/>
        </w:rPr>
        <w:t>кора влияет на</w:t>
      </w:r>
      <w:r>
        <w:rPr>
          <w:spacing w:val="1"/>
          <w:sz w:val="28"/>
        </w:rPr>
        <w:t xml:space="preserve"> </w:t>
      </w:r>
      <w:r>
        <w:rPr>
          <w:sz w:val="28"/>
        </w:rPr>
        <w:t xml:space="preserve">работу рек. Роль климата в жизни рек. </w:t>
      </w:r>
      <w:r>
        <w:rPr>
          <w:b/>
          <w:i/>
          <w:sz w:val="28"/>
        </w:rPr>
        <w:t xml:space="preserve">Озера и болота. </w:t>
      </w:r>
      <w:r>
        <w:rPr>
          <w:sz w:val="28"/>
        </w:rPr>
        <w:t>Что такое озеро. Какими</w:t>
      </w:r>
      <w:r>
        <w:rPr>
          <w:spacing w:val="1"/>
          <w:sz w:val="28"/>
        </w:rPr>
        <w:t xml:space="preserve"> </w:t>
      </w:r>
      <w:r>
        <w:rPr>
          <w:sz w:val="28"/>
        </w:rPr>
        <w:t xml:space="preserve">бывают озерные котловины. Какой бывает озерная вода. Болота. </w:t>
      </w:r>
      <w:r>
        <w:rPr>
          <w:b/>
          <w:i/>
          <w:sz w:val="28"/>
        </w:rPr>
        <w:t>Подземные воды.</w:t>
      </w:r>
      <w:r>
        <w:rPr>
          <w:b/>
          <w:i/>
          <w:spacing w:val="1"/>
          <w:sz w:val="28"/>
        </w:rPr>
        <w:t xml:space="preserve"> </w:t>
      </w:r>
      <w:r>
        <w:rPr>
          <w:sz w:val="28"/>
        </w:rPr>
        <w:t>Как</w:t>
      </w:r>
      <w:r>
        <w:rPr>
          <w:spacing w:val="1"/>
          <w:sz w:val="28"/>
        </w:rPr>
        <w:t xml:space="preserve"> </w:t>
      </w:r>
      <w:r>
        <w:rPr>
          <w:sz w:val="28"/>
        </w:rPr>
        <w:t>образуются</w:t>
      </w:r>
      <w:r>
        <w:rPr>
          <w:spacing w:val="1"/>
          <w:sz w:val="28"/>
        </w:rPr>
        <w:t xml:space="preserve"> </w:t>
      </w:r>
      <w:r>
        <w:rPr>
          <w:sz w:val="28"/>
        </w:rPr>
        <w:t>подземные</w:t>
      </w:r>
      <w:r>
        <w:rPr>
          <w:spacing w:val="1"/>
          <w:sz w:val="28"/>
        </w:rPr>
        <w:t xml:space="preserve"> </w:t>
      </w:r>
      <w:r>
        <w:rPr>
          <w:sz w:val="28"/>
        </w:rPr>
        <w:t>воды.</w:t>
      </w:r>
      <w:r>
        <w:rPr>
          <w:spacing w:val="1"/>
          <w:sz w:val="28"/>
        </w:rPr>
        <w:t xml:space="preserve"> </w:t>
      </w:r>
      <w:r>
        <w:rPr>
          <w:sz w:val="28"/>
        </w:rPr>
        <w:t>Какими</w:t>
      </w:r>
      <w:r>
        <w:rPr>
          <w:spacing w:val="1"/>
          <w:sz w:val="28"/>
        </w:rPr>
        <w:t xml:space="preserve"> </w:t>
      </w:r>
      <w:r>
        <w:rPr>
          <w:sz w:val="28"/>
        </w:rPr>
        <w:t>бывают</w:t>
      </w:r>
      <w:r>
        <w:rPr>
          <w:spacing w:val="1"/>
          <w:sz w:val="28"/>
        </w:rPr>
        <w:t xml:space="preserve"> </w:t>
      </w:r>
      <w:r>
        <w:rPr>
          <w:sz w:val="28"/>
        </w:rPr>
        <w:t>подземные</w:t>
      </w:r>
      <w:r>
        <w:rPr>
          <w:spacing w:val="1"/>
          <w:sz w:val="28"/>
        </w:rPr>
        <w:t xml:space="preserve"> </w:t>
      </w:r>
      <w:r>
        <w:rPr>
          <w:sz w:val="28"/>
        </w:rPr>
        <w:t>воды.</w:t>
      </w:r>
      <w:r>
        <w:rPr>
          <w:spacing w:val="1"/>
          <w:sz w:val="28"/>
        </w:rPr>
        <w:t xml:space="preserve"> </w:t>
      </w:r>
      <w:r>
        <w:rPr>
          <w:b/>
          <w:i/>
          <w:sz w:val="28"/>
        </w:rPr>
        <w:t>Ледники.</w:t>
      </w:r>
      <w:r>
        <w:rPr>
          <w:b/>
          <w:i/>
          <w:spacing w:val="1"/>
          <w:sz w:val="28"/>
        </w:rPr>
        <w:t xml:space="preserve"> </w:t>
      </w:r>
      <w:r>
        <w:rPr>
          <w:b/>
          <w:i/>
          <w:sz w:val="28"/>
        </w:rPr>
        <w:t>Многолетняя</w:t>
      </w:r>
      <w:r>
        <w:rPr>
          <w:b/>
          <w:i/>
          <w:spacing w:val="1"/>
          <w:sz w:val="28"/>
        </w:rPr>
        <w:t xml:space="preserve"> </w:t>
      </w:r>
      <w:r>
        <w:rPr>
          <w:b/>
          <w:i/>
          <w:sz w:val="28"/>
        </w:rPr>
        <w:t>мерзлота.</w:t>
      </w:r>
      <w:r>
        <w:rPr>
          <w:b/>
          <w:i/>
          <w:spacing w:val="1"/>
          <w:sz w:val="28"/>
        </w:rPr>
        <w:t xml:space="preserve"> </w:t>
      </w:r>
      <w:r>
        <w:rPr>
          <w:sz w:val="28"/>
        </w:rPr>
        <w:t>Где</w:t>
      </w:r>
      <w:r>
        <w:rPr>
          <w:spacing w:val="1"/>
          <w:sz w:val="28"/>
        </w:rPr>
        <w:t xml:space="preserve"> </w:t>
      </w:r>
      <w:r>
        <w:rPr>
          <w:sz w:val="28"/>
        </w:rPr>
        <w:t>и</w:t>
      </w:r>
      <w:r>
        <w:rPr>
          <w:spacing w:val="1"/>
          <w:sz w:val="28"/>
        </w:rPr>
        <w:t xml:space="preserve"> </w:t>
      </w:r>
      <w:r>
        <w:rPr>
          <w:sz w:val="28"/>
        </w:rPr>
        <w:t>как</w:t>
      </w:r>
      <w:r>
        <w:rPr>
          <w:spacing w:val="1"/>
          <w:sz w:val="28"/>
        </w:rPr>
        <w:t xml:space="preserve"> </w:t>
      </w:r>
      <w:r>
        <w:rPr>
          <w:sz w:val="28"/>
        </w:rPr>
        <w:t>образуются</w:t>
      </w:r>
      <w:r>
        <w:rPr>
          <w:spacing w:val="1"/>
          <w:sz w:val="28"/>
        </w:rPr>
        <w:t xml:space="preserve"> </w:t>
      </w:r>
      <w:r>
        <w:rPr>
          <w:sz w:val="28"/>
        </w:rPr>
        <w:t>ледники.</w:t>
      </w:r>
      <w:r>
        <w:rPr>
          <w:spacing w:val="1"/>
          <w:sz w:val="28"/>
        </w:rPr>
        <w:t xml:space="preserve"> </w:t>
      </w:r>
      <w:r>
        <w:rPr>
          <w:sz w:val="28"/>
        </w:rPr>
        <w:t>Покровные</w:t>
      </w:r>
      <w:r>
        <w:rPr>
          <w:spacing w:val="1"/>
          <w:sz w:val="28"/>
        </w:rPr>
        <w:t xml:space="preserve"> </w:t>
      </w:r>
      <w:r>
        <w:rPr>
          <w:sz w:val="28"/>
        </w:rPr>
        <w:t>и</w:t>
      </w:r>
      <w:r>
        <w:rPr>
          <w:spacing w:val="1"/>
          <w:sz w:val="28"/>
        </w:rPr>
        <w:t xml:space="preserve"> </w:t>
      </w:r>
      <w:r>
        <w:rPr>
          <w:sz w:val="28"/>
        </w:rPr>
        <w:t>горные</w:t>
      </w:r>
      <w:r>
        <w:rPr>
          <w:spacing w:val="1"/>
          <w:sz w:val="28"/>
        </w:rPr>
        <w:t xml:space="preserve"> </w:t>
      </w:r>
      <w:r>
        <w:rPr>
          <w:sz w:val="28"/>
        </w:rPr>
        <w:t>ледники.</w:t>
      </w:r>
      <w:r>
        <w:rPr>
          <w:spacing w:val="1"/>
          <w:sz w:val="28"/>
        </w:rPr>
        <w:t xml:space="preserve"> </w:t>
      </w:r>
      <w:r>
        <w:rPr>
          <w:sz w:val="28"/>
        </w:rPr>
        <w:t>Многолетняя</w:t>
      </w:r>
      <w:r>
        <w:rPr>
          <w:spacing w:val="1"/>
          <w:sz w:val="28"/>
        </w:rPr>
        <w:t xml:space="preserve"> </w:t>
      </w:r>
      <w:r>
        <w:rPr>
          <w:sz w:val="28"/>
        </w:rPr>
        <w:t>мерзлота.</w:t>
      </w:r>
      <w:r>
        <w:rPr>
          <w:spacing w:val="1"/>
          <w:sz w:val="28"/>
        </w:rPr>
        <w:t xml:space="preserve"> </w:t>
      </w:r>
      <w:r>
        <w:rPr>
          <w:b/>
          <w:i/>
          <w:sz w:val="28"/>
        </w:rPr>
        <w:t>Человек</w:t>
      </w:r>
      <w:r>
        <w:rPr>
          <w:b/>
          <w:i/>
          <w:spacing w:val="1"/>
          <w:sz w:val="28"/>
        </w:rPr>
        <w:t xml:space="preserve"> </w:t>
      </w:r>
      <w:r>
        <w:rPr>
          <w:b/>
          <w:i/>
          <w:sz w:val="28"/>
        </w:rPr>
        <w:t>и</w:t>
      </w:r>
      <w:r>
        <w:rPr>
          <w:b/>
          <w:i/>
          <w:spacing w:val="1"/>
          <w:sz w:val="28"/>
        </w:rPr>
        <w:t xml:space="preserve"> </w:t>
      </w:r>
      <w:r>
        <w:rPr>
          <w:b/>
          <w:i/>
          <w:sz w:val="28"/>
        </w:rPr>
        <w:t>гидросфера.</w:t>
      </w:r>
      <w:r>
        <w:rPr>
          <w:b/>
          <w:i/>
          <w:spacing w:val="1"/>
          <w:sz w:val="28"/>
        </w:rPr>
        <w:t xml:space="preserve"> </w:t>
      </w:r>
      <w:r>
        <w:rPr>
          <w:sz w:val="28"/>
        </w:rPr>
        <w:t>Стихийные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гидросфере.</w:t>
      </w:r>
      <w:r>
        <w:rPr>
          <w:spacing w:val="1"/>
          <w:sz w:val="28"/>
        </w:rPr>
        <w:t xml:space="preserve"> </w:t>
      </w:r>
      <w:r>
        <w:rPr>
          <w:sz w:val="28"/>
        </w:rPr>
        <w:t>Как</w:t>
      </w:r>
      <w:r>
        <w:rPr>
          <w:spacing w:val="1"/>
          <w:sz w:val="28"/>
        </w:rPr>
        <w:t xml:space="preserve"> </w:t>
      </w:r>
      <w:r>
        <w:rPr>
          <w:sz w:val="28"/>
        </w:rPr>
        <w:t>человек</w:t>
      </w:r>
      <w:r>
        <w:rPr>
          <w:spacing w:val="1"/>
          <w:sz w:val="28"/>
        </w:rPr>
        <w:t xml:space="preserve"> </w:t>
      </w:r>
      <w:r>
        <w:rPr>
          <w:sz w:val="28"/>
        </w:rPr>
        <w:t>использует</w:t>
      </w:r>
      <w:r>
        <w:rPr>
          <w:spacing w:val="1"/>
          <w:sz w:val="28"/>
        </w:rPr>
        <w:t xml:space="preserve"> </w:t>
      </w:r>
      <w:r>
        <w:rPr>
          <w:sz w:val="28"/>
        </w:rPr>
        <w:t>гидросферу.</w:t>
      </w:r>
      <w:r>
        <w:rPr>
          <w:spacing w:val="1"/>
          <w:sz w:val="28"/>
        </w:rPr>
        <w:t xml:space="preserve"> </w:t>
      </w:r>
      <w:r>
        <w:rPr>
          <w:sz w:val="28"/>
        </w:rPr>
        <w:t>Как</w:t>
      </w:r>
      <w:r>
        <w:rPr>
          <w:spacing w:val="1"/>
          <w:sz w:val="28"/>
        </w:rPr>
        <w:t xml:space="preserve"> </w:t>
      </w:r>
      <w:r>
        <w:rPr>
          <w:sz w:val="28"/>
        </w:rPr>
        <w:t>человек</w:t>
      </w:r>
      <w:r>
        <w:rPr>
          <w:spacing w:val="1"/>
          <w:sz w:val="28"/>
        </w:rPr>
        <w:t xml:space="preserve"> </w:t>
      </w:r>
      <w:r>
        <w:rPr>
          <w:sz w:val="28"/>
        </w:rPr>
        <w:t>воздействует</w:t>
      </w:r>
      <w:r>
        <w:rPr>
          <w:spacing w:val="1"/>
          <w:sz w:val="28"/>
        </w:rPr>
        <w:t xml:space="preserve"> </w:t>
      </w:r>
      <w:r>
        <w:rPr>
          <w:sz w:val="28"/>
        </w:rPr>
        <w:t>на</w:t>
      </w:r>
      <w:r>
        <w:rPr>
          <w:spacing w:val="1"/>
          <w:sz w:val="28"/>
        </w:rPr>
        <w:t xml:space="preserve"> </w:t>
      </w:r>
      <w:r>
        <w:rPr>
          <w:sz w:val="28"/>
        </w:rPr>
        <w:t>гидросферу.</w:t>
      </w:r>
    </w:p>
    <w:p w:rsidR="006B28B4" w:rsidRDefault="00DA7639">
      <w:pPr>
        <w:spacing w:before="3"/>
        <w:ind w:left="1401"/>
        <w:jc w:val="both"/>
        <w:rPr>
          <w:sz w:val="28"/>
        </w:rPr>
      </w:pPr>
      <w:r>
        <w:rPr>
          <w:b/>
          <w:sz w:val="28"/>
        </w:rPr>
        <w:t>Практическая</w:t>
      </w:r>
      <w:r>
        <w:rPr>
          <w:b/>
          <w:spacing w:val="37"/>
          <w:sz w:val="28"/>
        </w:rPr>
        <w:t xml:space="preserve"> </w:t>
      </w:r>
      <w:r>
        <w:rPr>
          <w:b/>
          <w:sz w:val="28"/>
        </w:rPr>
        <w:t>работа.</w:t>
      </w:r>
      <w:r>
        <w:rPr>
          <w:b/>
          <w:spacing w:val="37"/>
          <w:sz w:val="28"/>
        </w:rPr>
        <w:t xml:space="preserve"> </w:t>
      </w:r>
      <w:r>
        <w:rPr>
          <w:b/>
          <w:sz w:val="28"/>
        </w:rPr>
        <w:t>4.</w:t>
      </w:r>
      <w:r>
        <w:rPr>
          <w:b/>
          <w:spacing w:val="39"/>
          <w:sz w:val="28"/>
        </w:rPr>
        <w:t xml:space="preserve"> </w:t>
      </w:r>
      <w:r>
        <w:rPr>
          <w:sz w:val="28"/>
        </w:rPr>
        <w:t>Описание</w:t>
      </w:r>
      <w:r>
        <w:rPr>
          <w:spacing w:val="38"/>
          <w:sz w:val="28"/>
        </w:rPr>
        <w:t xml:space="preserve"> </w:t>
      </w:r>
      <w:r>
        <w:rPr>
          <w:sz w:val="28"/>
        </w:rPr>
        <w:t>вод</w:t>
      </w:r>
      <w:r>
        <w:rPr>
          <w:spacing w:val="38"/>
          <w:sz w:val="28"/>
        </w:rPr>
        <w:t xml:space="preserve"> </w:t>
      </w:r>
      <w:r>
        <w:rPr>
          <w:sz w:val="28"/>
        </w:rPr>
        <w:t>мирового</w:t>
      </w:r>
      <w:r>
        <w:rPr>
          <w:spacing w:val="37"/>
          <w:sz w:val="28"/>
        </w:rPr>
        <w:t xml:space="preserve"> </w:t>
      </w:r>
      <w:r>
        <w:rPr>
          <w:sz w:val="28"/>
        </w:rPr>
        <w:t>океана</w:t>
      </w:r>
      <w:r>
        <w:rPr>
          <w:spacing w:val="35"/>
          <w:sz w:val="28"/>
        </w:rPr>
        <w:t xml:space="preserve"> </w:t>
      </w:r>
      <w:r>
        <w:rPr>
          <w:sz w:val="28"/>
        </w:rPr>
        <w:t>на</w:t>
      </w:r>
      <w:r>
        <w:rPr>
          <w:spacing w:val="38"/>
          <w:sz w:val="28"/>
        </w:rPr>
        <w:t xml:space="preserve"> </w:t>
      </w:r>
      <w:r>
        <w:rPr>
          <w:sz w:val="28"/>
        </w:rPr>
        <w:t>основе</w:t>
      </w:r>
      <w:r>
        <w:rPr>
          <w:spacing w:val="37"/>
          <w:sz w:val="28"/>
        </w:rPr>
        <w:t xml:space="preserve"> </w:t>
      </w:r>
      <w:r>
        <w:rPr>
          <w:sz w:val="28"/>
        </w:rPr>
        <w:t>анализа</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line="321" w:lineRule="exact"/>
        <w:ind w:firstLine="0"/>
        <w:jc w:val="left"/>
      </w:pPr>
      <w:r>
        <w:t>карт.</w:t>
      </w:r>
    </w:p>
    <w:p w:rsidR="006B28B4" w:rsidRDefault="00DA7639">
      <w:pPr>
        <w:pStyle w:val="a3"/>
        <w:spacing w:before="10"/>
        <w:ind w:left="0" w:firstLine="0"/>
        <w:jc w:val="left"/>
        <w:rPr>
          <w:sz w:val="27"/>
        </w:rPr>
      </w:pPr>
      <w:r>
        <w:br w:type="column"/>
      </w:r>
    </w:p>
    <w:p w:rsidR="006B28B4" w:rsidRDefault="00DA7639">
      <w:pPr>
        <w:pStyle w:val="11"/>
        <w:ind w:left="72"/>
        <w:jc w:val="left"/>
      </w:pPr>
      <w:r>
        <w:t>РАЗДЕЛ</w:t>
      </w:r>
      <w:r>
        <w:rPr>
          <w:spacing w:val="-3"/>
        </w:rPr>
        <w:t xml:space="preserve"> </w:t>
      </w:r>
      <w:r>
        <w:t>7.</w:t>
      </w:r>
      <w:r>
        <w:rPr>
          <w:spacing w:val="-2"/>
        </w:rPr>
        <w:t xml:space="preserve"> </w:t>
      </w:r>
      <w:r>
        <w:t>Биосфера (7ч)</w:t>
      </w:r>
    </w:p>
    <w:p w:rsidR="006B28B4" w:rsidRDefault="00DA7639">
      <w:pPr>
        <w:spacing w:line="322" w:lineRule="exact"/>
        <w:ind w:left="72"/>
        <w:rPr>
          <w:sz w:val="28"/>
        </w:rPr>
      </w:pPr>
      <w:r>
        <w:rPr>
          <w:b/>
          <w:i/>
          <w:sz w:val="28"/>
        </w:rPr>
        <w:t>Что</w:t>
      </w:r>
      <w:r>
        <w:rPr>
          <w:b/>
          <w:i/>
          <w:spacing w:val="67"/>
          <w:sz w:val="28"/>
        </w:rPr>
        <w:t xml:space="preserve"> </w:t>
      </w:r>
      <w:r>
        <w:rPr>
          <w:b/>
          <w:i/>
          <w:sz w:val="28"/>
        </w:rPr>
        <w:t>такое</w:t>
      </w:r>
      <w:r>
        <w:rPr>
          <w:b/>
          <w:i/>
          <w:spacing w:val="67"/>
          <w:sz w:val="28"/>
        </w:rPr>
        <w:t xml:space="preserve"> </w:t>
      </w:r>
      <w:r>
        <w:rPr>
          <w:b/>
          <w:i/>
          <w:sz w:val="28"/>
        </w:rPr>
        <w:t>биосфера</w:t>
      </w:r>
      <w:r>
        <w:rPr>
          <w:b/>
          <w:i/>
          <w:spacing w:val="67"/>
          <w:sz w:val="28"/>
        </w:rPr>
        <w:t xml:space="preserve"> </w:t>
      </w:r>
      <w:r>
        <w:rPr>
          <w:b/>
          <w:i/>
          <w:sz w:val="28"/>
        </w:rPr>
        <w:t>и</w:t>
      </w:r>
      <w:r>
        <w:rPr>
          <w:b/>
          <w:i/>
          <w:spacing w:val="66"/>
          <w:sz w:val="28"/>
        </w:rPr>
        <w:t xml:space="preserve"> </w:t>
      </w:r>
      <w:r>
        <w:rPr>
          <w:b/>
          <w:i/>
          <w:sz w:val="28"/>
        </w:rPr>
        <w:t>как</w:t>
      </w:r>
      <w:r>
        <w:rPr>
          <w:b/>
          <w:i/>
          <w:spacing w:val="66"/>
          <w:sz w:val="28"/>
        </w:rPr>
        <w:t xml:space="preserve"> </w:t>
      </w:r>
      <w:r>
        <w:rPr>
          <w:b/>
          <w:i/>
          <w:sz w:val="28"/>
        </w:rPr>
        <w:t>она</w:t>
      </w:r>
      <w:r>
        <w:rPr>
          <w:b/>
          <w:i/>
          <w:spacing w:val="67"/>
          <w:sz w:val="28"/>
        </w:rPr>
        <w:t xml:space="preserve"> </w:t>
      </w:r>
      <w:r>
        <w:rPr>
          <w:b/>
          <w:i/>
          <w:sz w:val="28"/>
        </w:rPr>
        <w:t>устроена.</w:t>
      </w:r>
      <w:r>
        <w:rPr>
          <w:b/>
          <w:i/>
          <w:spacing w:val="2"/>
          <w:sz w:val="28"/>
        </w:rPr>
        <w:t xml:space="preserve"> </w:t>
      </w:r>
      <w:r>
        <w:rPr>
          <w:sz w:val="28"/>
        </w:rPr>
        <w:t>Что</w:t>
      </w:r>
      <w:r>
        <w:rPr>
          <w:spacing w:val="67"/>
          <w:sz w:val="28"/>
        </w:rPr>
        <w:t xml:space="preserve"> </w:t>
      </w:r>
      <w:r>
        <w:rPr>
          <w:sz w:val="28"/>
        </w:rPr>
        <w:t>такое</w:t>
      </w:r>
      <w:r>
        <w:rPr>
          <w:spacing w:val="67"/>
          <w:sz w:val="28"/>
        </w:rPr>
        <w:t xml:space="preserve"> </w:t>
      </w:r>
      <w:r>
        <w:rPr>
          <w:sz w:val="28"/>
        </w:rPr>
        <w:t>биосфера.</w:t>
      </w:r>
      <w:r>
        <w:rPr>
          <w:spacing w:val="66"/>
          <w:sz w:val="28"/>
        </w:rPr>
        <w:t xml:space="preserve"> </w:t>
      </w:r>
      <w:r>
        <w:rPr>
          <w:sz w:val="28"/>
        </w:rPr>
        <w:t>Границы</w:t>
      </w:r>
    </w:p>
    <w:p w:rsidR="006B28B4" w:rsidRDefault="006B28B4">
      <w:pPr>
        <w:spacing w:line="322" w:lineRule="exact"/>
        <w:rPr>
          <w:sz w:val="28"/>
        </w:rPr>
        <w:sectPr w:rsidR="006B28B4">
          <w:type w:val="continuous"/>
          <w:pgSz w:w="11910" w:h="16840"/>
          <w:pgMar w:top="760" w:right="180" w:bottom="1100" w:left="440" w:header="720" w:footer="720" w:gutter="0"/>
          <w:cols w:num="2" w:space="720" w:equalWidth="0">
            <w:col w:w="1289" w:space="40"/>
            <w:col w:w="9961"/>
          </w:cols>
        </w:sectPr>
      </w:pPr>
    </w:p>
    <w:p w:rsidR="006B28B4" w:rsidRDefault="00DA7639">
      <w:pPr>
        <w:ind w:left="692"/>
        <w:rPr>
          <w:sz w:val="28"/>
        </w:rPr>
      </w:pPr>
      <w:r>
        <w:rPr>
          <w:sz w:val="28"/>
        </w:rPr>
        <w:t>современной</w:t>
      </w:r>
      <w:r>
        <w:rPr>
          <w:spacing w:val="21"/>
          <w:sz w:val="28"/>
        </w:rPr>
        <w:t xml:space="preserve"> </w:t>
      </w:r>
      <w:r>
        <w:rPr>
          <w:sz w:val="28"/>
        </w:rPr>
        <w:t>биосферы.</w:t>
      </w:r>
      <w:r>
        <w:rPr>
          <w:spacing w:val="94"/>
          <w:sz w:val="28"/>
        </w:rPr>
        <w:t xml:space="preserve"> </w:t>
      </w:r>
      <w:r>
        <w:rPr>
          <w:b/>
          <w:i/>
          <w:sz w:val="28"/>
        </w:rPr>
        <w:t>Роль</w:t>
      </w:r>
      <w:r>
        <w:rPr>
          <w:b/>
          <w:i/>
          <w:spacing w:val="93"/>
          <w:sz w:val="28"/>
        </w:rPr>
        <w:t xml:space="preserve"> </w:t>
      </w:r>
      <w:r>
        <w:rPr>
          <w:b/>
          <w:i/>
          <w:sz w:val="28"/>
        </w:rPr>
        <w:t>биосферы</w:t>
      </w:r>
      <w:r>
        <w:rPr>
          <w:b/>
          <w:i/>
          <w:spacing w:val="93"/>
          <w:sz w:val="28"/>
        </w:rPr>
        <w:t xml:space="preserve"> </w:t>
      </w:r>
      <w:r>
        <w:rPr>
          <w:b/>
          <w:i/>
          <w:sz w:val="28"/>
        </w:rPr>
        <w:t>в</w:t>
      </w:r>
      <w:r>
        <w:rPr>
          <w:b/>
          <w:i/>
          <w:spacing w:val="91"/>
          <w:sz w:val="28"/>
        </w:rPr>
        <w:t xml:space="preserve"> </w:t>
      </w:r>
      <w:r>
        <w:rPr>
          <w:b/>
          <w:i/>
          <w:sz w:val="28"/>
        </w:rPr>
        <w:t>природе.</w:t>
      </w:r>
      <w:r>
        <w:rPr>
          <w:b/>
          <w:i/>
          <w:spacing w:val="93"/>
          <w:sz w:val="28"/>
        </w:rPr>
        <w:t xml:space="preserve"> </w:t>
      </w:r>
      <w:r>
        <w:rPr>
          <w:sz w:val="28"/>
        </w:rPr>
        <w:t>Биологический</w:t>
      </w:r>
      <w:r>
        <w:rPr>
          <w:spacing w:val="92"/>
          <w:sz w:val="28"/>
        </w:rPr>
        <w:t xml:space="preserve"> </w:t>
      </w:r>
      <w:r>
        <w:rPr>
          <w:sz w:val="28"/>
        </w:rPr>
        <w:t>круговорот.</w:t>
      </w:r>
    </w:p>
    <w:p w:rsidR="006B28B4" w:rsidRDefault="006B28B4">
      <w:pPr>
        <w:rPr>
          <w:sz w:val="28"/>
        </w:rPr>
        <w:sectPr w:rsidR="006B28B4">
          <w:type w:val="continuous"/>
          <w:pgSz w:w="11910" w:h="16840"/>
          <w:pgMar w:top="760" w:right="180" w:bottom="1100" w:left="440" w:header="720" w:footer="720" w:gutter="0"/>
          <w:cols w:space="720"/>
        </w:sectPr>
      </w:pPr>
    </w:p>
    <w:p w:rsidR="006B28B4" w:rsidRDefault="00DA7639">
      <w:pPr>
        <w:spacing w:before="73"/>
        <w:ind w:left="692" w:right="381"/>
        <w:jc w:val="both"/>
        <w:rPr>
          <w:sz w:val="28"/>
        </w:rPr>
      </w:pPr>
      <w:r>
        <w:rPr>
          <w:sz w:val="28"/>
        </w:rPr>
        <w:t>Биосфера</w:t>
      </w:r>
      <w:r>
        <w:rPr>
          <w:spacing w:val="1"/>
          <w:sz w:val="28"/>
        </w:rPr>
        <w:t xml:space="preserve"> </w:t>
      </w:r>
      <w:r>
        <w:rPr>
          <w:sz w:val="28"/>
        </w:rPr>
        <w:t>и</w:t>
      </w:r>
      <w:r>
        <w:rPr>
          <w:spacing w:val="1"/>
          <w:sz w:val="28"/>
        </w:rPr>
        <w:t xml:space="preserve"> </w:t>
      </w:r>
      <w:r>
        <w:rPr>
          <w:sz w:val="28"/>
        </w:rPr>
        <w:t>жизнь</w:t>
      </w:r>
      <w:r>
        <w:rPr>
          <w:spacing w:val="1"/>
          <w:sz w:val="28"/>
        </w:rPr>
        <w:t xml:space="preserve"> </w:t>
      </w:r>
      <w:r>
        <w:rPr>
          <w:sz w:val="28"/>
        </w:rPr>
        <w:t>Земли.</w:t>
      </w:r>
      <w:r>
        <w:rPr>
          <w:spacing w:val="1"/>
          <w:sz w:val="28"/>
        </w:rPr>
        <w:t xml:space="preserve"> </w:t>
      </w:r>
      <w:r>
        <w:rPr>
          <w:sz w:val="28"/>
        </w:rPr>
        <w:t>Распределение</w:t>
      </w:r>
      <w:r>
        <w:rPr>
          <w:spacing w:val="1"/>
          <w:sz w:val="28"/>
        </w:rPr>
        <w:t xml:space="preserve"> </w:t>
      </w:r>
      <w:r>
        <w:rPr>
          <w:sz w:val="28"/>
        </w:rPr>
        <w:t>живого</w:t>
      </w:r>
      <w:r>
        <w:rPr>
          <w:spacing w:val="1"/>
          <w:sz w:val="28"/>
        </w:rPr>
        <w:t xml:space="preserve"> </w:t>
      </w:r>
      <w:r>
        <w:rPr>
          <w:sz w:val="28"/>
        </w:rPr>
        <w:t>вещества</w:t>
      </w:r>
      <w:r>
        <w:rPr>
          <w:spacing w:val="71"/>
          <w:sz w:val="28"/>
        </w:rPr>
        <w:t xml:space="preserve"> </w:t>
      </w:r>
      <w:r>
        <w:rPr>
          <w:sz w:val="28"/>
        </w:rPr>
        <w:t>в</w:t>
      </w:r>
      <w:r>
        <w:rPr>
          <w:spacing w:val="71"/>
          <w:sz w:val="28"/>
        </w:rPr>
        <w:t xml:space="preserve"> </w:t>
      </w:r>
      <w:r>
        <w:rPr>
          <w:sz w:val="28"/>
        </w:rPr>
        <w:t>биосфере.</w:t>
      </w:r>
      <w:r>
        <w:rPr>
          <w:spacing w:val="1"/>
          <w:sz w:val="28"/>
        </w:rPr>
        <w:t xml:space="preserve"> </w:t>
      </w:r>
      <w:r>
        <w:rPr>
          <w:b/>
          <w:i/>
          <w:sz w:val="28"/>
        </w:rPr>
        <w:t>Особенности</w:t>
      </w:r>
      <w:r>
        <w:rPr>
          <w:b/>
          <w:i/>
          <w:spacing w:val="1"/>
          <w:sz w:val="28"/>
        </w:rPr>
        <w:t xml:space="preserve"> </w:t>
      </w:r>
      <w:r>
        <w:rPr>
          <w:b/>
          <w:i/>
          <w:sz w:val="28"/>
        </w:rPr>
        <w:t>жизни</w:t>
      </w:r>
      <w:r>
        <w:rPr>
          <w:b/>
          <w:i/>
          <w:spacing w:val="1"/>
          <w:sz w:val="28"/>
        </w:rPr>
        <w:t xml:space="preserve"> </w:t>
      </w:r>
      <w:r>
        <w:rPr>
          <w:b/>
          <w:i/>
          <w:sz w:val="28"/>
        </w:rPr>
        <w:t>в</w:t>
      </w:r>
      <w:r>
        <w:rPr>
          <w:b/>
          <w:i/>
          <w:spacing w:val="1"/>
          <w:sz w:val="28"/>
        </w:rPr>
        <w:t xml:space="preserve"> </w:t>
      </w:r>
      <w:r>
        <w:rPr>
          <w:b/>
          <w:i/>
          <w:sz w:val="28"/>
        </w:rPr>
        <w:t>океане.</w:t>
      </w:r>
      <w:r>
        <w:rPr>
          <w:b/>
          <w:i/>
          <w:spacing w:val="1"/>
          <w:sz w:val="28"/>
        </w:rPr>
        <w:t xml:space="preserve"> </w:t>
      </w:r>
      <w:r>
        <w:rPr>
          <w:sz w:val="28"/>
        </w:rPr>
        <w:t>Разнообразие</w:t>
      </w:r>
      <w:r>
        <w:rPr>
          <w:spacing w:val="1"/>
          <w:sz w:val="28"/>
        </w:rPr>
        <w:t xml:space="preserve"> </w:t>
      </w:r>
      <w:r>
        <w:rPr>
          <w:sz w:val="28"/>
        </w:rPr>
        <w:t>морских</w:t>
      </w:r>
      <w:r>
        <w:rPr>
          <w:spacing w:val="1"/>
          <w:sz w:val="28"/>
        </w:rPr>
        <w:t xml:space="preserve"> </w:t>
      </w:r>
      <w:r>
        <w:rPr>
          <w:sz w:val="28"/>
        </w:rPr>
        <w:t>организмов.</w:t>
      </w:r>
      <w:r>
        <w:rPr>
          <w:spacing w:val="1"/>
          <w:sz w:val="28"/>
        </w:rPr>
        <w:t xml:space="preserve"> </w:t>
      </w:r>
      <w:r>
        <w:rPr>
          <w:sz w:val="28"/>
        </w:rPr>
        <w:t>Особенности</w:t>
      </w:r>
      <w:r>
        <w:rPr>
          <w:spacing w:val="-67"/>
          <w:sz w:val="28"/>
        </w:rPr>
        <w:t xml:space="preserve"> </w:t>
      </w:r>
      <w:r>
        <w:rPr>
          <w:sz w:val="28"/>
        </w:rPr>
        <w:t xml:space="preserve">жизни в воде. </w:t>
      </w:r>
      <w:r>
        <w:rPr>
          <w:b/>
          <w:i/>
          <w:sz w:val="28"/>
        </w:rPr>
        <w:t xml:space="preserve">Распространение жизни в океане. </w:t>
      </w:r>
      <w:r>
        <w:rPr>
          <w:sz w:val="28"/>
        </w:rPr>
        <w:t>Распространение организмов в</w:t>
      </w:r>
      <w:r>
        <w:rPr>
          <w:spacing w:val="1"/>
          <w:sz w:val="28"/>
        </w:rPr>
        <w:t xml:space="preserve"> </w:t>
      </w:r>
      <w:r>
        <w:rPr>
          <w:sz w:val="28"/>
        </w:rPr>
        <w:t>зависимости от глубины. Распространение организмов в зависимости от климата.</w:t>
      </w:r>
      <w:r>
        <w:rPr>
          <w:spacing w:val="1"/>
          <w:sz w:val="28"/>
        </w:rPr>
        <w:t xml:space="preserve"> </w:t>
      </w:r>
      <w:r>
        <w:rPr>
          <w:sz w:val="28"/>
        </w:rPr>
        <w:t>Распространение</w:t>
      </w:r>
      <w:r>
        <w:rPr>
          <w:spacing w:val="1"/>
          <w:sz w:val="28"/>
        </w:rPr>
        <w:t xml:space="preserve"> </w:t>
      </w:r>
      <w:r>
        <w:rPr>
          <w:sz w:val="28"/>
        </w:rPr>
        <w:t>организмов</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удаленности</w:t>
      </w:r>
      <w:r>
        <w:rPr>
          <w:spacing w:val="1"/>
          <w:sz w:val="28"/>
        </w:rPr>
        <w:t xml:space="preserve"> </w:t>
      </w:r>
      <w:r>
        <w:rPr>
          <w:sz w:val="28"/>
        </w:rPr>
        <w:t>берегов.</w:t>
      </w:r>
      <w:r>
        <w:rPr>
          <w:spacing w:val="1"/>
          <w:sz w:val="28"/>
        </w:rPr>
        <w:t xml:space="preserve"> </w:t>
      </w:r>
      <w:r>
        <w:rPr>
          <w:b/>
          <w:i/>
          <w:sz w:val="28"/>
        </w:rPr>
        <w:t>Жизнь</w:t>
      </w:r>
      <w:r>
        <w:rPr>
          <w:b/>
          <w:i/>
          <w:spacing w:val="1"/>
          <w:sz w:val="28"/>
        </w:rPr>
        <w:t xml:space="preserve"> </w:t>
      </w:r>
      <w:r>
        <w:rPr>
          <w:b/>
          <w:i/>
          <w:sz w:val="28"/>
        </w:rPr>
        <w:t>на</w:t>
      </w:r>
      <w:r>
        <w:rPr>
          <w:b/>
          <w:i/>
          <w:spacing w:val="1"/>
          <w:sz w:val="28"/>
        </w:rPr>
        <w:t xml:space="preserve"> </w:t>
      </w:r>
      <w:r>
        <w:rPr>
          <w:b/>
          <w:i/>
          <w:sz w:val="28"/>
        </w:rPr>
        <w:t xml:space="preserve">поверхности суши. Леса. </w:t>
      </w:r>
      <w:r>
        <w:rPr>
          <w:sz w:val="28"/>
        </w:rPr>
        <w:t>Особенности распространения организмов на суше. Леса.</w:t>
      </w:r>
      <w:r>
        <w:rPr>
          <w:spacing w:val="1"/>
          <w:sz w:val="28"/>
        </w:rPr>
        <w:t xml:space="preserve"> </w:t>
      </w:r>
      <w:r>
        <w:rPr>
          <w:b/>
          <w:i/>
          <w:sz w:val="28"/>
        </w:rPr>
        <w:t>Жизнь</w:t>
      </w:r>
      <w:r>
        <w:rPr>
          <w:b/>
          <w:i/>
          <w:spacing w:val="1"/>
          <w:sz w:val="28"/>
        </w:rPr>
        <w:t xml:space="preserve"> </w:t>
      </w:r>
      <w:r>
        <w:rPr>
          <w:b/>
          <w:i/>
          <w:sz w:val="28"/>
        </w:rPr>
        <w:t>в</w:t>
      </w:r>
      <w:r>
        <w:rPr>
          <w:b/>
          <w:i/>
          <w:spacing w:val="1"/>
          <w:sz w:val="28"/>
        </w:rPr>
        <w:t xml:space="preserve"> </w:t>
      </w:r>
      <w:r>
        <w:rPr>
          <w:b/>
          <w:i/>
          <w:sz w:val="28"/>
        </w:rPr>
        <w:t>безлесных</w:t>
      </w:r>
      <w:r>
        <w:rPr>
          <w:b/>
          <w:i/>
          <w:spacing w:val="1"/>
          <w:sz w:val="28"/>
        </w:rPr>
        <w:t xml:space="preserve"> </w:t>
      </w:r>
      <w:r>
        <w:rPr>
          <w:b/>
          <w:i/>
          <w:sz w:val="28"/>
        </w:rPr>
        <w:t>пространствах.</w:t>
      </w:r>
      <w:r>
        <w:rPr>
          <w:b/>
          <w:i/>
          <w:spacing w:val="1"/>
          <w:sz w:val="28"/>
        </w:rPr>
        <w:t xml:space="preserve"> </w:t>
      </w:r>
      <w:r>
        <w:rPr>
          <w:sz w:val="28"/>
        </w:rPr>
        <w:t>Характеристика</w:t>
      </w:r>
      <w:r>
        <w:rPr>
          <w:spacing w:val="1"/>
          <w:sz w:val="28"/>
        </w:rPr>
        <w:t xml:space="preserve"> </w:t>
      </w:r>
      <w:r>
        <w:rPr>
          <w:sz w:val="28"/>
        </w:rPr>
        <w:t>степей,</w:t>
      </w:r>
      <w:r>
        <w:rPr>
          <w:spacing w:val="1"/>
          <w:sz w:val="28"/>
        </w:rPr>
        <w:t xml:space="preserve"> </w:t>
      </w:r>
      <w:r>
        <w:rPr>
          <w:sz w:val="28"/>
        </w:rPr>
        <w:t>пустынь</w:t>
      </w:r>
      <w:r>
        <w:rPr>
          <w:spacing w:val="1"/>
          <w:sz w:val="28"/>
        </w:rPr>
        <w:t xml:space="preserve"> </w:t>
      </w:r>
      <w:r>
        <w:rPr>
          <w:sz w:val="28"/>
        </w:rPr>
        <w:t>и</w:t>
      </w:r>
      <w:r>
        <w:rPr>
          <w:spacing w:val="1"/>
          <w:sz w:val="28"/>
        </w:rPr>
        <w:t xml:space="preserve"> </w:t>
      </w:r>
      <w:r>
        <w:rPr>
          <w:sz w:val="28"/>
        </w:rPr>
        <w:t xml:space="preserve">полупустынь, тундры. </w:t>
      </w:r>
      <w:r>
        <w:rPr>
          <w:b/>
          <w:i/>
          <w:sz w:val="28"/>
        </w:rPr>
        <w:t xml:space="preserve">Почва. </w:t>
      </w:r>
      <w:r>
        <w:rPr>
          <w:sz w:val="28"/>
        </w:rPr>
        <w:t>Почва и ее состав. Условия образования почв. От чего</w:t>
      </w:r>
      <w:r>
        <w:rPr>
          <w:spacing w:val="-67"/>
          <w:sz w:val="28"/>
        </w:rPr>
        <w:t xml:space="preserve"> </w:t>
      </w:r>
      <w:r>
        <w:rPr>
          <w:sz w:val="28"/>
        </w:rPr>
        <w:t>зависти плодородие почв. Строение почв.</w:t>
      </w:r>
      <w:r>
        <w:rPr>
          <w:spacing w:val="1"/>
          <w:sz w:val="28"/>
        </w:rPr>
        <w:t xml:space="preserve"> </w:t>
      </w:r>
      <w:r>
        <w:rPr>
          <w:b/>
          <w:i/>
          <w:sz w:val="28"/>
        </w:rPr>
        <w:t xml:space="preserve">Человек и биосфера. </w:t>
      </w:r>
      <w:r>
        <w:rPr>
          <w:sz w:val="28"/>
        </w:rPr>
        <w:t>Человек – часть</w:t>
      </w:r>
      <w:r>
        <w:rPr>
          <w:spacing w:val="1"/>
          <w:sz w:val="28"/>
        </w:rPr>
        <w:t xml:space="preserve"> </w:t>
      </w:r>
      <w:r>
        <w:rPr>
          <w:sz w:val="28"/>
        </w:rPr>
        <w:t>биосферы.</w:t>
      </w:r>
      <w:r>
        <w:rPr>
          <w:spacing w:val="-2"/>
          <w:sz w:val="28"/>
        </w:rPr>
        <w:t xml:space="preserve"> </w:t>
      </w:r>
      <w:r>
        <w:rPr>
          <w:sz w:val="28"/>
        </w:rPr>
        <w:t>Воздействие человека</w:t>
      </w:r>
      <w:r>
        <w:rPr>
          <w:spacing w:val="-3"/>
          <w:sz w:val="28"/>
        </w:rPr>
        <w:t xml:space="preserve"> </w:t>
      </w:r>
      <w:r>
        <w:rPr>
          <w:sz w:val="28"/>
        </w:rPr>
        <w:t>на биосферу.</w:t>
      </w:r>
    </w:p>
    <w:p w:rsidR="006B28B4" w:rsidRDefault="00DA7639">
      <w:pPr>
        <w:spacing w:line="321" w:lineRule="exact"/>
        <w:ind w:left="1401"/>
        <w:jc w:val="both"/>
        <w:rPr>
          <w:sz w:val="28"/>
        </w:rPr>
      </w:pPr>
      <w:r>
        <w:rPr>
          <w:b/>
          <w:sz w:val="28"/>
        </w:rPr>
        <w:t>Практическая</w:t>
      </w:r>
      <w:r>
        <w:rPr>
          <w:b/>
          <w:spacing w:val="-2"/>
          <w:sz w:val="28"/>
        </w:rPr>
        <w:t xml:space="preserve"> </w:t>
      </w:r>
      <w:r>
        <w:rPr>
          <w:b/>
          <w:sz w:val="28"/>
        </w:rPr>
        <w:t>работа.</w:t>
      </w:r>
      <w:r>
        <w:rPr>
          <w:b/>
          <w:spacing w:val="-2"/>
          <w:sz w:val="28"/>
        </w:rPr>
        <w:t xml:space="preserve"> </w:t>
      </w:r>
      <w:r>
        <w:rPr>
          <w:b/>
          <w:sz w:val="28"/>
        </w:rPr>
        <w:t>5.</w:t>
      </w:r>
      <w:r>
        <w:rPr>
          <w:b/>
          <w:spacing w:val="-6"/>
          <w:sz w:val="28"/>
        </w:rPr>
        <w:t xml:space="preserve"> </w:t>
      </w:r>
      <w:r>
        <w:rPr>
          <w:sz w:val="28"/>
        </w:rPr>
        <w:t>Определение</w:t>
      </w:r>
      <w:r>
        <w:rPr>
          <w:spacing w:val="-4"/>
          <w:sz w:val="28"/>
        </w:rPr>
        <w:t xml:space="preserve"> </w:t>
      </w:r>
      <w:r>
        <w:rPr>
          <w:sz w:val="28"/>
        </w:rPr>
        <w:t>состава</w:t>
      </w:r>
      <w:r>
        <w:rPr>
          <w:spacing w:val="-3"/>
          <w:sz w:val="28"/>
        </w:rPr>
        <w:t xml:space="preserve"> </w:t>
      </w:r>
      <w:r>
        <w:rPr>
          <w:sz w:val="28"/>
        </w:rPr>
        <w:t>(строения)</w:t>
      </w:r>
      <w:r>
        <w:rPr>
          <w:spacing w:val="-2"/>
          <w:sz w:val="28"/>
        </w:rPr>
        <w:t xml:space="preserve"> </w:t>
      </w:r>
      <w:r>
        <w:rPr>
          <w:sz w:val="28"/>
        </w:rPr>
        <w:t>почвы.</w:t>
      </w:r>
    </w:p>
    <w:p w:rsidR="006B28B4" w:rsidRDefault="00DA7639">
      <w:pPr>
        <w:pStyle w:val="11"/>
      </w:pPr>
      <w:r>
        <w:t>РАЗДЕЛ</w:t>
      </w:r>
      <w:r>
        <w:rPr>
          <w:spacing w:val="-4"/>
        </w:rPr>
        <w:t xml:space="preserve"> </w:t>
      </w:r>
      <w:r>
        <w:t>8.</w:t>
      </w:r>
      <w:r>
        <w:rPr>
          <w:spacing w:val="-3"/>
        </w:rPr>
        <w:t xml:space="preserve"> </w:t>
      </w:r>
      <w:r>
        <w:t>Географическая</w:t>
      </w:r>
      <w:r>
        <w:rPr>
          <w:spacing w:val="-2"/>
        </w:rPr>
        <w:t xml:space="preserve"> </w:t>
      </w:r>
      <w:r>
        <w:t>оболочка</w:t>
      </w:r>
      <w:r>
        <w:rPr>
          <w:spacing w:val="-1"/>
        </w:rPr>
        <w:t xml:space="preserve"> </w:t>
      </w:r>
      <w:r>
        <w:t>(3ч)</w:t>
      </w:r>
    </w:p>
    <w:p w:rsidR="006B28B4" w:rsidRDefault="00DA7639">
      <w:pPr>
        <w:ind w:left="692" w:right="383" w:firstLine="708"/>
        <w:jc w:val="both"/>
        <w:rPr>
          <w:sz w:val="28"/>
        </w:rPr>
      </w:pPr>
      <w:r>
        <w:rPr>
          <w:b/>
          <w:i/>
          <w:sz w:val="28"/>
        </w:rPr>
        <w:t>Из</w:t>
      </w:r>
      <w:r>
        <w:rPr>
          <w:b/>
          <w:i/>
          <w:spacing w:val="1"/>
          <w:sz w:val="28"/>
        </w:rPr>
        <w:t xml:space="preserve"> </w:t>
      </w:r>
      <w:r>
        <w:rPr>
          <w:b/>
          <w:i/>
          <w:sz w:val="28"/>
        </w:rPr>
        <w:t>чего</w:t>
      </w:r>
      <w:r>
        <w:rPr>
          <w:b/>
          <w:i/>
          <w:spacing w:val="1"/>
          <w:sz w:val="28"/>
        </w:rPr>
        <w:t xml:space="preserve"> </w:t>
      </w:r>
      <w:r>
        <w:rPr>
          <w:b/>
          <w:i/>
          <w:sz w:val="28"/>
        </w:rPr>
        <w:t>состоит</w:t>
      </w:r>
      <w:r>
        <w:rPr>
          <w:b/>
          <w:i/>
          <w:spacing w:val="1"/>
          <w:sz w:val="28"/>
        </w:rPr>
        <w:t xml:space="preserve"> </w:t>
      </w:r>
      <w:r>
        <w:rPr>
          <w:b/>
          <w:i/>
          <w:sz w:val="28"/>
        </w:rPr>
        <w:t>географическая</w:t>
      </w:r>
      <w:r>
        <w:rPr>
          <w:b/>
          <w:i/>
          <w:spacing w:val="1"/>
          <w:sz w:val="28"/>
        </w:rPr>
        <w:t xml:space="preserve"> </w:t>
      </w:r>
      <w:r>
        <w:rPr>
          <w:b/>
          <w:i/>
          <w:sz w:val="28"/>
        </w:rPr>
        <w:t>оболочка.</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географическая</w:t>
      </w:r>
      <w:r>
        <w:rPr>
          <w:spacing w:val="1"/>
          <w:sz w:val="28"/>
        </w:rPr>
        <w:t xml:space="preserve"> </w:t>
      </w:r>
      <w:r>
        <w:rPr>
          <w:sz w:val="28"/>
        </w:rPr>
        <w:t>оболочка.</w:t>
      </w:r>
      <w:r>
        <w:rPr>
          <w:spacing w:val="1"/>
          <w:sz w:val="28"/>
        </w:rPr>
        <w:t xml:space="preserve"> </w:t>
      </w:r>
      <w:r>
        <w:rPr>
          <w:sz w:val="28"/>
        </w:rPr>
        <w:t>Границы</w:t>
      </w:r>
      <w:r>
        <w:rPr>
          <w:spacing w:val="1"/>
          <w:sz w:val="28"/>
        </w:rPr>
        <w:t xml:space="preserve"> </w:t>
      </w:r>
      <w:r>
        <w:rPr>
          <w:sz w:val="28"/>
        </w:rPr>
        <w:t>географической</w:t>
      </w:r>
      <w:r>
        <w:rPr>
          <w:spacing w:val="1"/>
          <w:sz w:val="28"/>
        </w:rPr>
        <w:t xml:space="preserve"> </w:t>
      </w:r>
      <w:r>
        <w:rPr>
          <w:sz w:val="28"/>
        </w:rPr>
        <w:t>оболочки.</w:t>
      </w:r>
      <w:r>
        <w:rPr>
          <w:spacing w:val="1"/>
          <w:sz w:val="28"/>
        </w:rPr>
        <w:t xml:space="preserve"> </w:t>
      </w:r>
      <w:r>
        <w:rPr>
          <w:b/>
          <w:i/>
          <w:sz w:val="28"/>
        </w:rPr>
        <w:t>Особенности</w:t>
      </w:r>
      <w:r>
        <w:rPr>
          <w:b/>
          <w:i/>
          <w:spacing w:val="1"/>
          <w:sz w:val="28"/>
        </w:rPr>
        <w:t xml:space="preserve"> </w:t>
      </w:r>
      <w:r>
        <w:rPr>
          <w:b/>
          <w:i/>
          <w:sz w:val="28"/>
        </w:rPr>
        <w:t>географической</w:t>
      </w:r>
      <w:r>
        <w:rPr>
          <w:b/>
          <w:i/>
          <w:spacing w:val="1"/>
          <w:sz w:val="28"/>
        </w:rPr>
        <w:t xml:space="preserve"> </w:t>
      </w:r>
      <w:r>
        <w:rPr>
          <w:b/>
          <w:i/>
          <w:sz w:val="28"/>
        </w:rPr>
        <w:t>оболочки.</w:t>
      </w:r>
      <w:r>
        <w:rPr>
          <w:b/>
          <w:i/>
          <w:spacing w:val="1"/>
          <w:sz w:val="28"/>
        </w:rPr>
        <w:t xml:space="preserve"> </w:t>
      </w:r>
      <w:r>
        <w:rPr>
          <w:sz w:val="28"/>
        </w:rPr>
        <w:t>Географическая</w:t>
      </w:r>
      <w:r>
        <w:rPr>
          <w:spacing w:val="1"/>
          <w:sz w:val="28"/>
        </w:rPr>
        <w:t xml:space="preserve"> </w:t>
      </w:r>
      <w:r>
        <w:rPr>
          <w:sz w:val="28"/>
        </w:rPr>
        <w:t>оболочка</w:t>
      </w:r>
      <w:r>
        <w:rPr>
          <w:spacing w:val="1"/>
          <w:sz w:val="28"/>
        </w:rPr>
        <w:t xml:space="preserve"> </w:t>
      </w:r>
      <w:r>
        <w:rPr>
          <w:sz w:val="28"/>
        </w:rPr>
        <w:t>–</w:t>
      </w:r>
      <w:r>
        <w:rPr>
          <w:spacing w:val="1"/>
          <w:sz w:val="28"/>
        </w:rPr>
        <w:t xml:space="preserve"> </w:t>
      </w:r>
      <w:r>
        <w:rPr>
          <w:sz w:val="28"/>
        </w:rPr>
        <w:t>прошлое</w:t>
      </w:r>
      <w:r>
        <w:rPr>
          <w:spacing w:val="1"/>
          <w:sz w:val="28"/>
        </w:rPr>
        <w:t xml:space="preserve"> </w:t>
      </w:r>
      <w:r>
        <w:rPr>
          <w:sz w:val="28"/>
        </w:rPr>
        <w:t>и</w:t>
      </w:r>
      <w:r>
        <w:rPr>
          <w:spacing w:val="1"/>
          <w:sz w:val="28"/>
        </w:rPr>
        <w:t xml:space="preserve"> </w:t>
      </w:r>
      <w:r>
        <w:rPr>
          <w:sz w:val="28"/>
        </w:rPr>
        <w:t>настоящее.</w:t>
      </w:r>
      <w:r>
        <w:rPr>
          <w:spacing w:val="1"/>
          <w:sz w:val="28"/>
        </w:rPr>
        <w:t xml:space="preserve"> </w:t>
      </w:r>
      <w:r>
        <w:rPr>
          <w:sz w:val="28"/>
        </w:rPr>
        <w:t>Уникальность</w:t>
      </w:r>
      <w:r>
        <w:rPr>
          <w:spacing w:val="1"/>
          <w:sz w:val="28"/>
        </w:rPr>
        <w:t xml:space="preserve"> </w:t>
      </w:r>
      <w:r>
        <w:rPr>
          <w:sz w:val="28"/>
        </w:rPr>
        <w:t>географической</w:t>
      </w:r>
      <w:r>
        <w:rPr>
          <w:spacing w:val="1"/>
          <w:sz w:val="28"/>
        </w:rPr>
        <w:t xml:space="preserve"> </w:t>
      </w:r>
      <w:r>
        <w:rPr>
          <w:sz w:val="28"/>
        </w:rPr>
        <w:t>оболочки.</w:t>
      </w:r>
      <w:r>
        <w:rPr>
          <w:spacing w:val="1"/>
          <w:sz w:val="28"/>
        </w:rPr>
        <w:t xml:space="preserve"> </w:t>
      </w:r>
      <w:r>
        <w:rPr>
          <w:b/>
          <w:i/>
          <w:sz w:val="28"/>
        </w:rPr>
        <w:t>Территориальные</w:t>
      </w:r>
      <w:r>
        <w:rPr>
          <w:b/>
          <w:i/>
          <w:spacing w:val="1"/>
          <w:sz w:val="28"/>
        </w:rPr>
        <w:t xml:space="preserve"> </w:t>
      </w:r>
      <w:r>
        <w:rPr>
          <w:b/>
          <w:i/>
          <w:sz w:val="28"/>
        </w:rPr>
        <w:t>комплексы.</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территориальные</w:t>
      </w:r>
      <w:r>
        <w:rPr>
          <w:spacing w:val="-2"/>
          <w:sz w:val="28"/>
        </w:rPr>
        <w:t xml:space="preserve"> </w:t>
      </w:r>
      <w:r>
        <w:rPr>
          <w:sz w:val="28"/>
        </w:rPr>
        <w:t>комплексы.</w:t>
      </w:r>
      <w:r>
        <w:rPr>
          <w:spacing w:val="-2"/>
          <w:sz w:val="28"/>
        </w:rPr>
        <w:t xml:space="preserve"> </w:t>
      </w:r>
      <w:r>
        <w:rPr>
          <w:sz w:val="28"/>
        </w:rPr>
        <w:t>Разнообразие</w:t>
      </w:r>
      <w:r>
        <w:rPr>
          <w:spacing w:val="-1"/>
          <w:sz w:val="28"/>
        </w:rPr>
        <w:t xml:space="preserve"> </w:t>
      </w:r>
      <w:r>
        <w:rPr>
          <w:sz w:val="28"/>
        </w:rPr>
        <w:t>территориальных комплексов.</w:t>
      </w:r>
    </w:p>
    <w:p w:rsidR="006B28B4" w:rsidRDefault="00DA7639">
      <w:pPr>
        <w:spacing w:before="1" w:line="322" w:lineRule="exact"/>
        <w:ind w:left="1401"/>
        <w:jc w:val="both"/>
        <w:rPr>
          <w:sz w:val="28"/>
        </w:rPr>
      </w:pPr>
      <w:r>
        <w:rPr>
          <w:b/>
          <w:sz w:val="28"/>
        </w:rPr>
        <w:t>Практическая</w:t>
      </w:r>
      <w:r>
        <w:rPr>
          <w:b/>
          <w:spacing w:val="-2"/>
          <w:sz w:val="28"/>
        </w:rPr>
        <w:t xml:space="preserve"> </w:t>
      </w:r>
      <w:r>
        <w:rPr>
          <w:b/>
          <w:sz w:val="28"/>
        </w:rPr>
        <w:t>работа.</w:t>
      </w:r>
      <w:r>
        <w:rPr>
          <w:b/>
          <w:spacing w:val="-2"/>
          <w:sz w:val="28"/>
        </w:rPr>
        <w:t xml:space="preserve"> </w:t>
      </w:r>
      <w:r>
        <w:rPr>
          <w:b/>
          <w:sz w:val="28"/>
        </w:rPr>
        <w:t>6.</w:t>
      </w:r>
      <w:r>
        <w:rPr>
          <w:b/>
          <w:spacing w:val="-3"/>
          <w:sz w:val="28"/>
        </w:rPr>
        <w:t xml:space="preserve"> </w:t>
      </w:r>
      <w:r>
        <w:rPr>
          <w:sz w:val="28"/>
        </w:rPr>
        <w:t>Определение</w:t>
      </w:r>
      <w:r>
        <w:rPr>
          <w:spacing w:val="-3"/>
          <w:sz w:val="28"/>
        </w:rPr>
        <w:t xml:space="preserve"> </w:t>
      </w:r>
      <w:r>
        <w:rPr>
          <w:sz w:val="28"/>
        </w:rPr>
        <w:t>состава</w:t>
      </w:r>
      <w:r>
        <w:rPr>
          <w:spacing w:val="-5"/>
          <w:sz w:val="28"/>
        </w:rPr>
        <w:t xml:space="preserve"> </w:t>
      </w:r>
      <w:r>
        <w:rPr>
          <w:sz w:val="28"/>
        </w:rPr>
        <w:t>различных</w:t>
      </w:r>
      <w:r>
        <w:rPr>
          <w:spacing w:val="-4"/>
          <w:sz w:val="28"/>
        </w:rPr>
        <w:t xml:space="preserve"> </w:t>
      </w:r>
      <w:r>
        <w:rPr>
          <w:sz w:val="28"/>
        </w:rPr>
        <w:t>ПТК.</w:t>
      </w:r>
    </w:p>
    <w:p w:rsidR="006B28B4" w:rsidRDefault="00DA7639">
      <w:pPr>
        <w:pStyle w:val="11"/>
        <w:spacing w:line="242" w:lineRule="auto"/>
        <w:ind w:left="692" w:right="385" w:firstLine="708"/>
      </w:pPr>
      <w:r>
        <w:t>7-й класс География. Страноведение. МАТЕРИКИ, ОКЕАНЫ, НАРОДЫ</w:t>
      </w:r>
      <w:r>
        <w:rPr>
          <w:spacing w:val="1"/>
        </w:rPr>
        <w:t xml:space="preserve"> </w:t>
      </w:r>
      <w:r>
        <w:t>И</w:t>
      </w:r>
      <w:r>
        <w:rPr>
          <w:spacing w:val="-1"/>
        </w:rPr>
        <w:t xml:space="preserve"> </w:t>
      </w:r>
      <w:r>
        <w:t>СТРАНЫ</w:t>
      </w:r>
    </w:p>
    <w:p w:rsidR="006B28B4" w:rsidRDefault="00DA7639">
      <w:pPr>
        <w:spacing w:line="317" w:lineRule="exact"/>
        <w:ind w:left="1401"/>
        <w:rPr>
          <w:b/>
          <w:sz w:val="28"/>
        </w:rPr>
      </w:pPr>
      <w:r>
        <w:rPr>
          <w:b/>
          <w:sz w:val="28"/>
        </w:rPr>
        <w:t>ВВЕДЕНИЕ</w:t>
      </w:r>
      <w:r>
        <w:rPr>
          <w:b/>
          <w:spacing w:val="-1"/>
          <w:sz w:val="28"/>
        </w:rPr>
        <w:t xml:space="preserve"> </w:t>
      </w:r>
      <w:r>
        <w:rPr>
          <w:b/>
          <w:sz w:val="28"/>
        </w:rPr>
        <w:t>(3</w:t>
      </w:r>
      <w:r>
        <w:rPr>
          <w:b/>
          <w:spacing w:val="1"/>
          <w:sz w:val="28"/>
        </w:rPr>
        <w:t xml:space="preserve"> </w:t>
      </w:r>
      <w:r>
        <w:rPr>
          <w:b/>
          <w:sz w:val="28"/>
        </w:rPr>
        <w:t>ч)</w:t>
      </w:r>
    </w:p>
    <w:p w:rsidR="006B28B4" w:rsidRDefault="00DA7639">
      <w:pPr>
        <w:ind w:left="692" w:right="383" w:firstLine="708"/>
        <w:jc w:val="both"/>
        <w:rPr>
          <w:sz w:val="28"/>
        </w:rPr>
      </w:pPr>
      <w:r>
        <w:rPr>
          <w:b/>
          <w:i/>
          <w:sz w:val="28"/>
        </w:rPr>
        <w:t xml:space="preserve">Что изучают в курсе «Материки, океаны, народы и страны»? </w:t>
      </w:r>
      <w:r>
        <w:rPr>
          <w:sz w:val="28"/>
        </w:rPr>
        <w:t>Для чего</w:t>
      </w:r>
      <w:r>
        <w:rPr>
          <w:spacing w:val="1"/>
          <w:sz w:val="28"/>
        </w:rPr>
        <w:t xml:space="preserve"> </w:t>
      </w:r>
      <w:r>
        <w:rPr>
          <w:sz w:val="28"/>
        </w:rPr>
        <w:t>человеку необходимы знания географии. Поверхность Земли (материки и океаны).</w:t>
      </w:r>
      <w:r>
        <w:rPr>
          <w:spacing w:val="1"/>
          <w:sz w:val="28"/>
        </w:rPr>
        <w:t xml:space="preserve"> </w:t>
      </w:r>
      <w:r>
        <w:rPr>
          <w:sz w:val="28"/>
        </w:rPr>
        <w:t>Части</w:t>
      </w:r>
      <w:r>
        <w:rPr>
          <w:spacing w:val="1"/>
          <w:sz w:val="28"/>
        </w:rPr>
        <w:t xml:space="preserve"> </w:t>
      </w:r>
      <w:r>
        <w:rPr>
          <w:sz w:val="28"/>
        </w:rPr>
        <w:t>света.</w:t>
      </w:r>
      <w:r>
        <w:rPr>
          <w:spacing w:val="1"/>
          <w:sz w:val="28"/>
        </w:rPr>
        <w:t xml:space="preserve"> </w:t>
      </w:r>
      <w:r>
        <w:rPr>
          <w:b/>
          <w:i/>
          <w:sz w:val="28"/>
        </w:rPr>
        <w:t>Как</w:t>
      </w:r>
      <w:r>
        <w:rPr>
          <w:b/>
          <w:i/>
          <w:spacing w:val="1"/>
          <w:sz w:val="28"/>
        </w:rPr>
        <w:t xml:space="preserve"> </w:t>
      </w:r>
      <w:r>
        <w:rPr>
          <w:b/>
          <w:i/>
          <w:sz w:val="28"/>
        </w:rPr>
        <w:t>люди</w:t>
      </w:r>
      <w:r>
        <w:rPr>
          <w:b/>
          <w:i/>
          <w:spacing w:val="1"/>
          <w:sz w:val="28"/>
        </w:rPr>
        <w:t xml:space="preserve"> </w:t>
      </w:r>
      <w:r>
        <w:rPr>
          <w:b/>
          <w:i/>
          <w:sz w:val="28"/>
        </w:rPr>
        <w:t>открывали</w:t>
      </w:r>
      <w:r>
        <w:rPr>
          <w:b/>
          <w:i/>
          <w:spacing w:val="1"/>
          <w:sz w:val="28"/>
        </w:rPr>
        <w:t xml:space="preserve"> </w:t>
      </w:r>
      <w:r>
        <w:rPr>
          <w:b/>
          <w:i/>
          <w:sz w:val="28"/>
        </w:rPr>
        <w:t>мир.</w:t>
      </w:r>
      <w:r>
        <w:rPr>
          <w:b/>
          <w:i/>
          <w:spacing w:val="1"/>
          <w:sz w:val="28"/>
        </w:rPr>
        <w:t xml:space="preserve"> </w:t>
      </w:r>
      <w:r>
        <w:rPr>
          <w:sz w:val="28"/>
        </w:rPr>
        <w:t>География</w:t>
      </w:r>
      <w:r>
        <w:rPr>
          <w:spacing w:val="1"/>
          <w:sz w:val="28"/>
        </w:rPr>
        <w:t xml:space="preserve"> </w:t>
      </w:r>
      <w:r>
        <w:rPr>
          <w:sz w:val="28"/>
        </w:rPr>
        <w:t>в</w:t>
      </w:r>
      <w:r>
        <w:rPr>
          <w:spacing w:val="1"/>
          <w:sz w:val="28"/>
        </w:rPr>
        <w:t xml:space="preserve"> </w:t>
      </w:r>
      <w:r>
        <w:rPr>
          <w:sz w:val="28"/>
        </w:rPr>
        <w:t>древности.</w:t>
      </w:r>
      <w:r>
        <w:rPr>
          <w:spacing w:val="1"/>
          <w:sz w:val="28"/>
        </w:rPr>
        <w:t xml:space="preserve"> </w:t>
      </w:r>
      <w:r>
        <w:rPr>
          <w:sz w:val="28"/>
        </w:rPr>
        <w:t>География</w:t>
      </w:r>
      <w:r>
        <w:rPr>
          <w:spacing w:val="1"/>
          <w:sz w:val="28"/>
        </w:rPr>
        <w:t xml:space="preserve"> </w:t>
      </w:r>
      <w:r>
        <w:rPr>
          <w:sz w:val="28"/>
        </w:rPr>
        <w:t>в</w:t>
      </w:r>
      <w:r>
        <w:rPr>
          <w:spacing w:val="1"/>
          <w:sz w:val="28"/>
        </w:rPr>
        <w:t xml:space="preserve"> </w:t>
      </w:r>
      <w:r>
        <w:rPr>
          <w:sz w:val="28"/>
        </w:rPr>
        <w:t>античном мире. География в раннем Средневековье (V—XIV вв.). Эпоха Великих</w:t>
      </w:r>
      <w:r>
        <w:rPr>
          <w:spacing w:val="1"/>
          <w:sz w:val="28"/>
        </w:rPr>
        <w:t xml:space="preserve"> </w:t>
      </w:r>
      <w:r>
        <w:rPr>
          <w:sz w:val="28"/>
        </w:rPr>
        <w:t>географических</w:t>
      </w:r>
      <w:r>
        <w:rPr>
          <w:spacing w:val="1"/>
          <w:sz w:val="28"/>
        </w:rPr>
        <w:t xml:space="preserve"> </w:t>
      </w:r>
      <w:r>
        <w:rPr>
          <w:sz w:val="28"/>
        </w:rPr>
        <w:t>открытий(XV—XVII</w:t>
      </w:r>
      <w:r>
        <w:rPr>
          <w:spacing w:val="1"/>
          <w:sz w:val="28"/>
        </w:rPr>
        <w:t xml:space="preserve"> </w:t>
      </w:r>
      <w:r>
        <w:rPr>
          <w:sz w:val="28"/>
        </w:rPr>
        <w:t>вв.).</w:t>
      </w:r>
      <w:r>
        <w:rPr>
          <w:spacing w:val="1"/>
          <w:sz w:val="28"/>
        </w:rPr>
        <w:t xml:space="preserve"> </w:t>
      </w:r>
      <w:r>
        <w:rPr>
          <w:sz w:val="28"/>
        </w:rPr>
        <w:t>Эпоха</w:t>
      </w:r>
      <w:r>
        <w:rPr>
          <w:spacing w:val="1"/>
          <w:sz w:val="28"/>
        </w:rPr>
        <w:t xml:space="preserve"> </w:t>
      </w:r>
      <w:r>
        <w:rPr>
          <w:sz w:val="28"/>
        </w:rPr>
        <w:t>первых</w:t>
      </w:r>
      <w:r>
        <w:rPr>
          <w:spacing w:val="1"/>
          <w:sz w:val="28"/>
        </w:rPr>
        <w:t xml:space="preserve"> </w:t>
      </w:r>
      <w:r>
        <w:rPr>
          <w:sz w:val="28"/>
        </w:rPr>
        <w:t>научных</w:t>
      </w:r>
      <w:r>
        <w:rPr>
          <w:spacing w:val="1"/>
          <w:sz w:val="28"/>
        </w:rPr>
        <w:t xml:space="preserve"> </w:t>
      </w:r>
      <w:r>
        <w:rPr>
          <w:sz w:val="28"/>
        </w:rPr>
        <w:t>экспедиций</w:t>
      </w:r>
      <w:r>
        <w:rPr>
          <w:spacing w:val="1"/>
          <w:sz w:val="28"/>
        </w:rPr>
        <w:t xml:space="preserve"> </w:t>
      </w:r>
      <w:r>
        <w:rPr>
          <w:sz w:val="28"/>
        </w:rPr>
        <w:t>(XVII—XVIII вв.) Эпоха научных экспедиций XIX в. Современная эпоха развития</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Земле.</w:t>
      </w:r>
      <w:r>
        <w:rPr>
          <w:spacing w:val="1"/>
          <w:sz w:val="28"/>
        </w:rPr>
        <w:t xml:space="preserve"> </w:t>
      </w:r>
      <w:r>
        <w:rPr>
          <w:b/>
          <w:i/>
          <w:sz w:val="28"/>
        </w:rPr>
        <w:t>Методы</w:t>
      </w:r>
      <w:r>
        <w:rPr>
          <w:b/>
          <w:i/>
          <w:spacing w:val="1"/>
          <w:sz w:val="28"/>
        </w:rPr>
        <w:t xml:space="preserve"> </w:t>
      </w:r>
      <w:r>
        <w:rPr>
          <w:b/>
          <w:i/>
          <w:sz w:val="28"/>
        </w:rPr>
        <w:t>географических</w:t>
      </w:r>
      <w:r>
        <w:rPr>
          <w:b/>
          <w:i/>
          <w:spacing w:val="1"/>
          <w:sz w:val="28"/>
        </w:rPr>
        <w:t xml:space="preserve"> </w:t>
      </w:r>
      <w:r>
        <w:rPr>
          <w:b/>
          <w:i/>
          <w:sz w:val="28"/>
        </w:rPr>
        <w:t>исследований</w:t>
      </w:r>
      <w:r>
        <w:rPr>
          <w:b/>
          <w:i/>
          <w:spacing w:val="1"/>
          <w:sz w:val="28"/>
        </w:rPr>
        <w:t xml:space="preserve"> </w:t>
      </w:r>
      <w:r>
        <w:rPr>
          <w:b/>
          <w:i/>
          <w:sz w:val="28"/>
        </w:rPr>
        <w:t>и</w:t>
      </w:r>
      <w:r>
        <w:rPr>
          <w:b/>
          <w:i/>
          <w:spacing w:val="1"/>
          <w:sz w:val="28"/>
        </w:rPr>
        <w:t xml:space="preserve"> </w:t>
      </w:r>
      <w:r>
        <w:rPr>
          <w:b/>
          <w:i/>
          <w:sz w:val="28"/>
        </w:rPr>
        <w:t>источники</w:t>
      </w:r>
      <w:r>
        <w:rPr>
          <w:b/>
          <w:i/>
          <w:spacing w:val="1"/>
          <w:sz w:val="28"/>
        </w:rPr>
        <w:t xml:space="preserve"> </w:t>
      </w:r>
      <w:r>
        <w:rPr>
          <w:b/>
          <w:i/>
          <w:sz w:val="28"/>
        </w:rPr>
        <w:t>географических</w:t>
      </w:r>
      <w:r>
        <w:rPr>
          <w:b/>
          <w:i/>
          <w:spacing w:val="-4"/>
          <w:sz w:val="28"/>
        </w:rPr>
        <w:t xml:space="preserve"> </w:t>
      </w:r>
      <w:r>
        <w:rPr>
          <w:b/>
          <w:i/>
          <w:sz w:val="28"/>
        </w:rPr>
        <w:t xml:space="preserve">знаний. </w:t>
      </w:r>
      <w:r>
        <w:rPr>
          <w:sz w:val="28"/>
        </w:rPr>
        <w:t>Методы</w:t>
      </w:r>
      <w:r>
        <w:rPr>
          <w:spacing w:val="-3"/>
          <w:sz w:val="28"/>
        </w:rPr>
        <w:t xml:space="preserve"> </w:t>
      </w:r>
      <w:r>
        <w:rPr>
          <w:sz w:val="28"/>
        </w:rPr>
        <w:t>изучения</w:t>
      </w:r>
      <w:r>
        <w:rPr>
          <w:spacing w:val="-3"/>
          <w:sz w:val="28"/>
        </w:rPr>
        <w:t xml:space="preserve"> </w:t>
      </w:r>
      <w:r>
        <w:rPr>
          <w:sz w:val="28"/>
        </w:rPr>
        <w:t>Земли.</w:t>
      </w:r>
    </w:p>
    <w:p w:rsidR="006B28B4" w:rsidRDefault="00DA7639">
      <w:pPr>
        <w:pStyle w:val="a3"/>
        <w:ind w:right="392"/>
      </w:pPr>
      <w:r>
        <w:rPr>
          <w:b/>
        </w:rPr>
        <w:t>Практическая работа</w:t>
      </w:r>
      <w:r>
        <w:rPr>
          <w:b/>
          <w:i/>
        </w:rPr>
        <w:t xml:space="preserve">. </w:t>
      </w:r>
      <w:r>
        <w:rPr>
          <w:b/>
        </w:rPr>
        <w:t>1</w:t>
      </w:r>
      <w:r>
        <w:rPr>
          <w:b/>
          <w:color w:val="FF0000"/>
        </w:rPr>
        <w:t xml:space="preserve">. </w:t>
      </w:r>
      <w:r>
        <w:t>Работа с источниками географической информации</w:t>
      </w:r>
      <w:r>
        <w:rPr>
          <w:spacing w:val="1"/>
        </w:rPr>
        <w:t xml:space="preserve"> </w:t>
      </w:r>
      <w:r>
        <w:t>(картами,</w:t>
      </w:r>
      <w:r>
        <w:rPr>
          <w:spacing w:val="-5"/>
        </w:rPr>
        <w:t xml:space="preserve"> </w:t>
      </w:r>
      <w:r>
        <w:t>дневниками путешествий,</w:t>
      </w:r>
      <w:r>
        <w:rPr>
          <w:spacing w:val="-2"/>
        </w:rPr>
        <w:t xml:space="preserve"> </w:t>
      </w:r>
      <w:r>
        <w:t>справочниками, словарями</w:t>
      </w:r>
      <w:r>
        <w:rPr>
          <w:spacing w:val="-1"/>
        </w:rPr>
        <w:t xml:space="preserve"> </w:t>
      </w:r>
      <w:r>
        <w:t>и</w:t>
      </w:r>
      <w:r>
        <w:rPr>
          <w:spacing w:val="-3"/>
        </w:rPr>
        <w:t xml:space="preserve"> </w:t>
      </w:r>
      <w:r>
        <w:t>др.).</w:t>
      </w:r>
    </w:p>
    <w:p w:rsidR="006B28B4" w:rsidRDefault="00DA7639">
      <w:pPr>
        <w:pStyle w:val="11"/>
        <w:spacing w:line="321" w:lineRule="exact"/>
      </w:pPr>
      <w:r>
        <w:t>Главные</w:t>
      </w:r>
      <w:r>
        <w:rPr>
          <w:spacing w:val="-2"/>
        </w:rPr>
        <w:t xml:space="preserve"> </w:t>
      </w:r>
      <w:r>
        <w:t>особенности</w:t>
      </w:r>
      <w:r>
        <w:rPr>
          <w:spacing w:val="-2"/>
        </w:rPr>
        <w:t xml:space="preserve"> </w:t>
      </w:r>
      <w:r>
        <w:t>природы</w:t>
      </w:r>
      <w:r>
        <w:rPr>
          <w:spacing w:val="-3"/>
        </w:rPr>
        <w:t xml:space="preserve"> </w:t>
      </w:r>
      <w:r>
        <w:t>Земли</w:t>
      </w:r>
      <w:r>
        <w:rPr>
          <w:spacing w:val="-5"/>
        </w:rPr>
        <w:t xml:space="preserve"> </w:t>
      </w:r>
      <w:r>
        <w:t>(9</w:t>
      </w:r>
      <w:r>
        <w:rPr>
          <w:spacing w:val="-1"/>
        </w:rPr>
        <w:t xml:space="preserve"> </w:t>
      </w:r>
      <w:r>
        <w:t>ч)</w:t>
      </w:r>
    </w:p>
    <w:p w:rsidR="006B28B4" w:rsidRDefault="00DA7639">
      <w:pPr>
        <w:pStyle w:val="21"/>
        <w:spacing w:before="2"/>
      </w:pPr>
      <w:r>
        <w:t>ЛИТОСФЕРА</w:t>
      </w:r>
      <w:r>
        <w:rPr>
          <w:spacing w:val="-1"/>
        </w:rPr>
        <w:t xml:space="preserve"> </w:t>
      </w:r>
      <w:r>
        <w:t>И</w:t>
      </w:r>
      <w:r>
        <w:rPr>
          <w:spacing w:val="-2"/>
        </w:rPr>
        <w:t xml:space="preserve"> </w:t>
      </w:r>
      <w:r>
        <w:t>РЕЛЬЕФ</w:t>
      </w:r>
      <w:r>
        <w:rPr>
          <w:spacing w:val="-4"/>
        </w:rPr>
        <w:t xml:space="preserve"> </w:t>
      </w:r>
      <w:r>
        <w:t>ЗЕМЛИ</w:t>
      </w:r>
      <w:r>
        <w:rPr>
          <w:spacing w:val="-2"/>
        </w:rPr>
        <w:t xml:space="preserve"> </w:t>
      </w:r>
      <w:r>
        <w:t>(2</w:t>
      </w:r>
      <w:r>
        <w:rPr>
          <w:spacing w:val="-4"/>
        </w:rPr>
        <w:t xml:space="preserve"> </w:t>
      </w:r>
      <w:r>
        <w:t>ч)</w:t>
      </w:r>
    </w:p>
    <w:p w:rsidR="006B28B4" w:rsidRDefault="00DA7639">
      <w:pPr>
        <w:pStyle w:val="a3"/>
        <w:ind w:right="382"/>
      </w:pPr>
      <w:r>
        <w:rPr>
          <w:b/>
          <w:i/>
        </w:rPr>
        <w:t>Литосфера.</w:t>
      </w:r>
      <w:r>
        <w:rPr>
          <w:b/>
          <w:i/>
          <w:spacing w:val="1"/>
        </w:rPr>
        <w:t xml:space="preserve"> </w:t>
      </w:r>
      <w:r>
        <w:t>Строение</w:t>
      </w:r>
      <w:r>
        <w:rPr>
          <w:spacing w:val="1"/>
        </w:rPr>
        <w:t xml:space="preserve"> </w:t>
      </w:r>
      <w:r>
        <w:t>материковой</w:t>
      </w:r>
      <w:r>
        <w:rPr>
          <w:spacing w:val="1"/>
        </w:rPr>
        <w:t xml:space="preserve"> </w:t>
      </w:r>
      <w:r>
        <w:t>и</w:t>
      </w:r>
      <w:r>
        <w:rPr>
          <w:spacing w:val="1"/>
        </w:rPr>
        <w:t xml:space="preserve"> </w:t>
      </w:r>
      <w:r>
        <w:t>океанической</w:t>
      </w:r>
      <w:r>
        <w:rPr>
          <w:spacing w:val="1"/>
        </w:rPr>
        <w:t xml:space="preserve"> </w:t>
      </w:r>
      <w:r>
        <w:t>земной</w:t>
      </w:r>
      <w:r>
        <w:rPr>
          <w:spacing w:val="1"/>
        </w:rPr>
        <w:t xml:space="preserve"> </w:t>
      </w:r>
      <w:r>
        <w:t>коры.</w:t>
      </w:r>
      <w:r>
        <w:rPr>
          <w:spacing w:val="1"/>
        </w:rPr>
        <w:t xml:space="preserve"> </w:t>
      </w:r>
      <w:r>
        <w:t>Карта</w:t>
      </w:r>
      <w:r>
        <w:rPr>
          <w:spacing w:val="1"/>
        </w:rPr>
        <w:t xml:space="preserve"> </w:t>
      </w:r>
      <w:r>
        <w:t xml:space="preserve">строения земной коры. Литосферные плиты. Сейсмические пояса Земли. </w:t>
      </w:r>
      <w:r>
        <w:rPr>
          <w:b/>
          <w:i/>
        </w:rPr>
        <w:t>Рельеф.</w:t>
      </w:r>
      <w:r>
        <w:rPr>
          <w:b/>
          <w:i/>
          <w:spacing w:val="1"/>
        </w:rPr>
        <w:t xml:space="preserve"> </w:t>
      </w:r>
      <w:r>
        <w:t>Крупнейшие (планетарные) формы рельефа.</w:t>
      </w:r>
      <w:r>
        <w:rPr>
          <w:spacing w:val="1"/>
        </w:rPr>
        <w:t xml:space="preserve"> </w:t>
      </w:r>
      <w:r>
        <w:t>Крупные формы рельефа. Средние и</w:t>
      </w:r>
      <w:r>
        <w:rPr>
          <w:spacing w:val="1"/>
        </w:rPr>
        <w:t xml:space="preserve"> </w:t>
      </w:r>
      <w:r>
        <w:t>мелкие</w:t>
      </w:r>
      <w:r>
        <w:rPr>
          <w:spacing w:val="1"/>
        </w:rPr>
        <w:t xml:space="preserve"> </w:t>
      </w:r>
      <w:r>
        <w:t>формы</w:t>
      </w:r>
      <w:r>
        <w:rPr>
          <w:spacing w:val="1"/>
        </w:rPr>
        <w:t xml:space="preserve"> </w:t>
      </w:r>
      <w:r>
        <w:t>рельефа.</w:t>
      </w:r>
      <w:r>
        <w:rPr>
          <w:spacing w:val="1"/>
        </w:rPr>
        <w:t xml:space="preserve"> </w:t>
      </w:r>
      <w:r>
        <w:t>Влияние</w:t>
      </w:r>
      <w:r>
        <w:rPr>
          <w:spacing w:val="1"/>
        </w:rPr>
        <w:t xml:space="preserve"> </w:t>
      </w:r>
      <w:r>
        <w:t>рельефа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жизнь</w:t>
      </w:r>
      <w:r>
        <w:rPr>
          <w:spacing w:val="1"/>
        </w:rPr>
        <w:t xml:space="preserve"> </w:t>
      </w:r>
      <w:r>
        <w:t>людей.</w:t>
      </w:r>
      <w:r>
        <w:rPr>
          <w:spacing w:val="1"/>
        </w:rPr>
        <w:t xml:space="preserve"> </w:t>
      </w:r>
      <w:r>
        <w:t>Опасные</w:t>
      </w:r>
      <w:r>
        <w:rPr>
          <w:spacing w:val="-67"/>
        </w:rPr>
        <w:t xml:space="preserve"> </w:t>
      </w:r>
      <w:r>
        <w:t>природные</w:t>
      </w:r>
      <w:r>
        <w:rPr>
          <w:spacing w:val="-1"/>
        </w:rPr>
        <w:t xml:space="preserve"> </w:t>
      </w:r>
      <w:r>
        <w:t>явления, их</w:t>
      </w:r>
      <w:r>
        <w:rPr>
          <w:spacing w:val="1"/>
        </w:rPr>
        <w:t xml:space="preserve"> </w:t>
      </w:r>
      <w:r>
        <w:t>предупреждение.</w:t>
      </w:r>
    </w:p>
    <w:p w:rsidR="006B28B4" w:rsidRDefault="00DA7639">
      <w:pPr>
        <w:pStyle w:val="11"/>
        <w:spacing w:line="321" w:lineRule="exact"/>
        <w:jc w:val="left"/>
      </w:pPr>
      <w:r>
        <w:t>АТМОСФЕРА И</w:t>
      </w:r>
      <w:r>
        <w:rPr>
          <w:spacing w:val="-5"/>
        </w:rPr>
        <w:t xml:space="preserve"> </w:t>
      </w:r>
      <w:r>
        <w:t>КЛИМАТЫ</w:t>
      </w:r>
      <w:r>
        <w:rPr>
          <w:spacing w:val="-1"/>
        </w:rPr>
        <w:t xml:space="preserve"> </w:t>
      </w:r>
      <w:r>
        <w:t>ЗЕМЛИ</w:t>
      </w:r>
      <w:r>
        <w:rPr>
          <w:spacing w:val="-4"/>
        </w:rPr>
        <w:t xml:space="preserve"> </w:t>
      </w:r>
      <w:r>
        <w:t>(2</w:t>
      </w:r>
      <w:r>
        <w:rPr>
          <w:spacing w:val="-1"/>
        </w:rPr>
        <w:t xml:space="preserve"> </w:t>
      </w:r>
      <w:r>
        <w:t>ч)</w:t>
      </w:r>
    </w:p>
    <w:p w:rsidR="006B28B4" w:rsidRDefault="00DA7639">
      <w:pPr>
        <w:pStyle w:val="a3"/>
        <w:spacing w:before="2"/>
        <w:ind w:right="383"/>
      </w:pPr>
      <w:r>
        <w:rPr>
          <w:b/>
          <w:i/>
        </w:rPr>
        <w:t>Климатообразующие</w:t>
      </w:r>
      <w:r>
        <w:rPr>
          <w:b/>
          <w:i/>
          <w:spacing w:val="1"/>
        </w:rPr>
        <w:t xml:space="preserve"> </w:t>
      </w:r>
      <w:r>
        <w:rPr>
          <w:b/>
          <w:i/>
        </w:rPr>
        <w:t>факторы.</w:t>
      </w:r>
      <w:r>
        <w:rPr>
          <w:b/>
          <w:i/>
          <w:spacing w:val="1"/>
        </w:rPr>
        <w:t xml:space="preserve"> </w:t>
      </w:r>
      <w:r>
        <w:t>Причины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формирование</w:t>
      </w:r>
      <w:r>
        <w:rPr>
          <w:spacing w:val="1"/>
        </w:rPr>
        <w:t xml:space="preserve"> </w:t>
      </w:r>
      <w:r>
        <w:t>климата.</w:t>
      </w:r>
      <w:r>
        <w:rPr>
          <w:spacing w:val="1"/>
        </w:rPr>
        <w:t xml:space="preserve"> </w:t>
      </w:r>
      <w:r>
        <w:rPr>
          <w:b/>
          <w:i/>
        </w:rPr>
        <w:t>Климатические</w:t>
      </w:r>
      <w:r>
        <w:rPr>
          <w:b/>
          <w:i/>
          <w:spacing w:val="1"/>
        </w:rPr>
        <w:t xml:space="preserve"> </w:t>
      </w:r>
      <w:r>
        <w:rPr>
          <w:b/>
          <w:i/>
        </w:rPr>
        <w:t>пояса.</w:t>
      </w:r>
      <w:r>
        <w:rPr>
          <w:b/>
          <w:i/>
          <w:spacing w:val="1"/>
        </w:rPr>
        <w:t xml:space="preserve"> </w:t>
      </w:r>
      <w:r>
        <w:t>Климатические</w:t>
      </w:r>
      <w:r>
        <w:rPr>
          <w:spacing w:val="1"/>
        </w:rPr>
        <w:t xml:space="preserve"> </w:t>
      </w:r>
      <w:r>
        <w:t>пояса</w:t>
      </w:r>
      <w:r>
        <w:rPr>
          <w:spacing w:val="1"/>
        </w:rPr>
        <w:t xml:space="preserve"> </w:t>
      </w:r>
      <w:r>
        <w:t>Земли.</w:t>
      </w:r>
      <w:r>
        <w:rPr>
          <w:spacing w:val="-67"/>
        </w:rPr>
        <w:t xml:space="preserve"> </w:t>
      </w:r>
      <w:r>
        <w:t>Основные</w:t>
      </w:r>
      <w:r>
        <w:rPr>
          <w:spacing w:val="1"/>
        </w:rPr>
        <w:t xml:space="preserve"> </w:t>
      </w:r>
      <w:r>
        <w:t>характеристики</w:t>
      </w:r>
      <w:r>
        <w:rPr>
          <w:spacing w:val="1"/>
        </w:rPr>
        <w:t xml:space="preserve"> </w:t>
      </w:r>
      <w:r>
        <w:t>экваториального,</w:t>
      </w:r>
      <w:r>
        <w:rPr>
          <w:spacing w:val="1"/>
        </w:rPr>
        <w:t xml:space="preserve"> </w:t>
      </w:r>
      <w:r>
        <w:t>тропического,</w:t>
      </w:r>
      <w:r>
        <w:rPr>
          <w:spacing w:val="1"/>
        </w:rPr>
        <w:t xml:space="preserve"> </w:t>
      </w:r>
      <w:r>
        <w:t>субэкваториального,</w:t>
      </w:r>
      <w:r>
        <w:rPr>
          <w:spacing w:val="-67"/>
        </w:rPr>
        <w:t xml:space="preserve"> </w:t>
      </w:r>
      <w:r>
        <w:t>субтропического, умеренного арктического и субарктического, антарктического и</w:t>
      </w:r>
      <w:r>
        <w:rPr>
          <w:spacing w:val="1"/>
        </w:rPr>
        <w:t xml:space="preserve"> </w:t>
      </w:r>
      <w:r>
        <w:t>субантарктического</w:t>
      </w:r>
      <w:r>
        <w:rPr>
          <w:spacing w:val="-2"/>
        </w:rPr>
        <w:t xml:space="preserve"> </w:t>
      </w:r>
      <w:r>
        <w:t>поясов.</w:t>
      </w:r>
      <w:r>
        <w:rPr>
          <w:spacing w:val="-1"/>
        </w:rPr>
        <w:t xml:space="preserve"> </w:t>
      </w:r>
      <w:r>
        <w:t>Климат</w:t>
      </w:r>
      <w:r>
        <w:rPr>
          <w:spacing w:val="-1"/>
        </w:rPr>
        <w:t xml:space="preserve"> </w:t>
      </w:r>
      <w:r>
        <w:t>и человек.</w:t>
      </w:r>
    </w:p>
    <w:p w:rsidR="006B28B4" w:rsidRDefault="00DA7639">
      <w:pPr>
        <w:pStyle w:val="11"/>
        <w:spacing w:line="320" w:lineRule="exact"/>
        <w:jc w:val="left"/>
      </w:pPr>
      <w:r>
        <w:t>ГИДРОСФЕРА</w:t>
      </w:r>
      <w:r>
        <w:rPr>
          <w:spacing w:val="-2"/>
        </w:rPr>
        <w:t xml:space="preserve"> </w:t>
      </w:r>
      <w:r>
        <w:t>(2</w:t>
      </w:r>
      <w:r>
        <w:rPr>
          <w:spacing w:val="-1"/>
        </w:rPr>
        <w:t xml:space="preserve"> </w:t>
      </w:r>
      <w:r>
        <w:t>ч)</w:t>
      </w:r>
    </w:p>
    <w:p w:rsidR="006B28B4" w:rsidRDefault="006B28B4">
      <w:pPr>
        <w:spacing w:line="320" w:lineRule="exact"/>
        <w:sectPr w:rsidR="006B28B4">
          <w:pgSz w:w="11910" w:h="16840"/>
          <w:pgMar w:top="760" w:right="180" w:bottom="1180" w:left="440" w:header="0" w:footer="999" w:gutter="0"/>
          <w:cols w:space="720"/>
        </w:sectPr>
      </w:pPr>
    </w:p>
    <w:p w:rsidR="006B28B4" w:rsidRDefault="00DA7639">
      <w:pPr>
        <w:pStyle w:val="a3"/>
        <w:spacing w:before="73"/>
        <w:ind w:right="385"/>
      </w:pPr>
      <w:r>
        <w:rPr>
          <w:b/>
          <w:i/>
        </w:rPr>
        <w:t>Мировой океан — основная часть гидросферы</w:t>
      </w:r>
      <w:r>
        <w:rPr>
          <w:b/>
        </w:rPr>
        <w:t xml:space="preserve">. </w:t>
      </w:r>
      <w:r>
        <w:t>Роль гидросферы в жизни</w:t>
      </w:r>
      <w:r>
        <w:rPr>
          <w:spacing w:val="1"/>
        </w:rPr>
        <w:t xml:space="preserve"> </w:t>
      </w:r>
      <w:r>
        <w:t>Земли. Влияние воды на состав земной коры и образование рельефа. Роль воды в</w:t>
      </w:r>
      <w:r>
        <w:rPr>
          <w:spacing w:val="1"/>
        </w:rPr>
        <w:t xml:space="preserve"> </w:t>
      </w:r>
      <w:r>
        <w:t>формировании климата. Вода — необходимое условие для существования жизни.</w:t>
      </w:r>
      <w:r>
        <w:rPr>
          <w:spacing w:val="1"/>
        </w:rPr>
        <w:t xml:space="preserve"> </w:t>
      </w:r>
      <w:r>
        <w:t>Роль</w:t>
      </w:r>
      <w:r>
        <w:rPr>
          <w:spacing w:val="1"/>
        </w:rPr>
        <w:t xml:space="preserve"> </w:t>
      </w:r>
      <w:r>
        <w:t>воды</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Свойства</w:t>
      </w:r>
      <w:r>
        <w:rPr>
          <w:spacing w:val="1"/>
        </w:rPr>
        <w:t xml:space="preserve"> </w:t>
      </w:r>
      <w:r>
        <w:t>вод</w:t>
      </w:r>
      <w:r>
        <w:rPr>
          <w:spacing w:val="1"/>
        </w:rPr>
        <w:t xml:space="preserve"> </w:t>
      </w:r>
      <w:r>
        <w:t>океана.</w:t>
      </w:r>
      <w:r>
        <w:rPr>
          <w:spacing w:val="1"/>
        </w:rPr>
        <w:t xml:space="preserve"> </w:t>
      </w:r>
      <w:r>
        <w:t>Водные</w:t>
      </w:r>
      <w:r>
        <w:rPr>
          <w:spacing w:val="1"/>
        </w:rPr>
        <w:t xml:space="preserve"> </w:t>
      </w:r>
      <w:r>
        <w:t xml:space="preserve">массы. Поверхностные течения в океане. </w:t>
      </w:r>
      <w:r>
        <w:rPr>
          <w:b/>
          <w:i/>
        </w:rPr>
        <w:t>Взаимодействие океана с атмосферой и</w:t>
      </w:r>
      <w:r>
        <w:rPr>
          <w:b/>
          <w:i/>
          <w:spacing w:val="1"/>
        </w:rPr>
        <w:t xml:space="preserve"> </w:t>
      </w:r>
      <w:r>
        <w:rPr>
          <w:b/>
          <w:i/>
        </w:rPr>
        <w:t>сушей</w:t>
      </w:r>
      <w:r>
        <w:rPr>
          <w:b/>
        </w:rPr>
        <w:t xml:space="preserve">. </w:t>
      </w:r>
      <w:r>
        <w:t>Роль Мирового океана в жизни нашей планеты. Влияние поверхностных</w:t>
      </w:r>
      <w:r>
        <w:rPr>
          <w:spacing w:val="1"/>
        </w:rPr>
        <w:t xml:space="preserve"> </w:t>
      </w:r>
      <w:r>
        <w:t>течений</w:t>
      </w:r>
      <w:r>
        <w:rPr>
          <w:spacing w:val="-4"/>
        </w:rPr>
        <w:t xml:space="preserve"> </w:t>
      </w:r>
      <w:r>
        <w:t>на климат.</w:t>
      </w:r>
      <w:r>
        <w:rPr>
          <w:spacing w:val="-4"/>
        </w:rPr>
        <w:t xml:space="preserve"> </w:t>
      </w:r>
      <w:r>
        <w:t>Влияние суши на Мировой</w:t>
      </w:r>
      <w:r>
        <w:rPr>
          <w:spacing w:val="-4"/>
        </w:rPr>
        <w:t xml:space="preserve"> </w:t>
      </w:r>
      <w:r>
        <w:t>океан.</w:t>
      </w:r>
    </w:p>
    <w:p w:rsidR="006B28B4" w:rsidRDefault="00DA7639">
      <w:pPr>
        <w:pStyle w:val="11"/>
        <w:spacing w:before="1"/>
        <w:jc w:val="left"/>
      </w:pPr>
      <w:r>
        <w:t>ГЕОГРАФИЧЕСКАЯ</w:t>
      </w:r>
      <w:r>
        <w:rPr>
          <w:spacing w:val="-5"/>
        </w:rPr>
        <w:t xml:space="preserve"> </w:t>
      </w:r>
      <w:r>
        <w:t>ОБОЛОЧКА</w:t>
      </w:r>
      <w:r>
        <w:rPr>
          <w:spacing w:val="-1"/>
        </w:rPr>
        <w:t xml:space="preserve"> </w:t>
      </w:r>
      <w:r>
        <w:t>(3</w:t>
      </w:r>
      <w:r>
        <w:rPr>
          <w:spacing w:val="-3"/>
        </w:rPr>
        <w:t xml:space="preserve"> </w:t>
      </w:r>
      <w:r>
        <w:t>ч)</w:t>
      </w:r>
    </w:p>
    <w:p w:rsidR="006B28B4" w:rsidRDefault="00DA7639">
      <w:pPr>
        <w:ind w:left="692" w:right="382" w:firstLine="708"/>
        <w:jc w:val="both"/>
        <w:rPr>
          <w:sz w:val="28"/>
        </w:rPr>
      </w:pPr>
      <w:r>
        <w:rPr>
          <w:b/>
          <w:i/>
          <w:sz w:val="28"/>
        </w:rPr>
        <w:t>Свойства</w:t>
      </w:r>
      <w:r>
        <w:rPr>
          <w:b/>
          <w:i/>
          <w:spacing w:val="1"/>
          <w:sz w:val="28"/>
        </w:rPr>
        <w:t xml:space="preserve"> </w:t>
      </w:r>
      <w:r>
        <w:rPr>
          <w:b/>
          <w:i/>
          <w:sz w:val="28"/>
        </w:rPr>
        <w:t>и</w:t>
      </w:r>
      <w:r>
        <w:rPr>
          <w:b/>
          <w:i/>
          <w:spacing w:val="1"/>
          <w:sz w:val="28"/>
        </w:rPr>
        <w:t xml:space="preserve"> </w:t>
      </w:r>
      <w:r>
        <w:rPr>
          <w:b/>
          <w:i/>
          <w:sz w:val="28"/>
        </w:rPr>
        <w:t>особенности</w:t>
      </w:r>
      <w:r>
        <w:rPr>
          <w:b/>
          <w:i/>
          <w:spacing w:val="1"/>
          <w:sz w:val="28"/>
        </w:rPr>
        <w:t xml:space="preserve"> </w:t>
      </w:r>
      <w:r>
        <w:rPr>
          <w:b/>
          <w:i/>
          <w:sz w:val="28"/>
        </w:rPr>
        <w:t>строения</w:t>
      </w:r>
      <w:r>
        <w:rPr>
          <w:b/>
          <w:i/>
          <w:spacing w:val="1"/>
          <w:sz w:val="28"/>
        </w:rPr>
        <w:t xml:space="preserve"> </w:t>
      </w:r>
      <w:r>
        <w:rPr>
          <w:b/>
          <w:i/>
          <w:sz w:val="28"/>
        </w:rPr>
        <w:t>географической</w:t>
      </w:r>
      <w:r>
        <w:rPr>
          <w:b/>
          <w:i/>
          <w:spacing w:val="1"/>
          <w:sz w:val="28"/>
        </w:rPr>
        <w:t xml:space="preserve"> </w:t>
      </w:r>
      <w:r>
        <w:rPr>
          <w:b/>
          <w:i/>
          <w:sz w:val="28"/>
        </w:rPr>
        <w:t>оболочки</w:t>
      </w:r>
      <w:r>
        <w:rPr>
          <w:b/>
          <w:sz w:val="28"/>
        </w:rPr>
        <w:t>.</w:t>
      </w:r>
      <w:r>
        <w:rPr>
          <w:b/>
          <w:spacing w:val="1"/>
          <w:sz w:val="28"/>
        </w:rPr>
        <w:t xml:space="preserve"> </w:t>
      </w:r>
      <w:r>
        <w:rPr>
          <w:sz w:val="28"/>
        </w:rPr>
        <w:t>Свойства</w:t>
      </w:r>
      <w:r>
        <w:rPr>
          <w:spacing w:val="1"/>
          <w:sz w:val="28"/>
        </w:rPr>
        <w:t xml:space="preserve"> </w:t>
      </w:r>
      <w:r>
        <w:rPr>
          <w:sz w:val="28"/>
        </w:rPr>
        <w:t>географической</w:t>
      </w:r>
      <w:r>
        <w:rPr>
          <w:spacing w:val="1"/>
          <w:sz w:val="28"/>
        </w:rPr>
        <w:t xml:space="preserve"> </w:t>
      </w:r>
      <w:r>
        <w:rPr>
          <w:sz w:val="28"/>
        </w:rPr>
        <w:t>оболочки.</w:t>
      </w:r>
      <w:r>
        <w:rPr>
          <w:spacing w:val="1"/>
          <w:sz w:val="28"/>
        </w:rPr>
        <w:t xml:space="preserve"> </w:t>
      </w:r>
      <w:r>
        <w:rPr>
          <w:sz w:val="28"/>
        </w:rPr>
        <w:t>Особенности</w:t>
      </w:r>
      <w:r>
        <w:rPr>
          <w:spacing w:val="1"/>
          <w:sz w:val="28"/>
        </w:rPr>
        <w:t xml:space="preserve"> </w:t>
      </w:r>
      <w:r>
        <w:rPr>
          <w:sz w:val="28"/>
        </w:rPr>
        <w:t>строения</w:t>
      </w:r>
      <w:r>
        <w:rPr>
          <w:spacing w:val="1"/>
          <w:sz w:val="28"/>
        </w:rPr>
        <w:t xml:space="preserve"> </w:t>
      </w:r>
      <w:r>
        <w:rPr>
          <w:sz w:val="28"/>
        </w:rPr>
        <w:t>географической</w:t>
      </w:r>
      <w:r>
        <w:rPr>
          <w:spacing w:val="1"/>
          <w:sz w:val="28"/>
        </w:rPr>
        <w:t xml:space="preserve"> </w:t>
      </w:r>
      <w:r>
        <w:rPr>
          <w:sz w:val="28"/>
        </w:rPr>
        <w:t>оболочки.</w:t>
      </w:r>
      <w:r>
        <w:rPr>
          <w:spacing w:val="1"/>
          <w:sz w:val="28"/>
        </w:rPr>
        <w:t xml:space="preserve"> </w:t>
      </w:r>
      <w:r>
        <w:rPr>
          <w:sz w:val="28"/>
        </w:rPr>
        <w:t>Формирование</w:t>
      </w:r>
      <w:r>
        <w:rPr>
          <w:spacing w:val="1"/>
          <w:sz w:val="28"/>
        </w:rPr>
        <w:t xml:space="preserve"> </w:t>
      </w:r>
      <w:r>
        <w:rPr>
          <w:sz w:val="28"/>
        </w:rPr>
        <w:t>природно-территориальных</w:t>
      </w:r>
      <w:r>
        <w:rPr>
          <w:spacing w:val="1"/>
          <w:sz w:val="28"/>
        </w:rPr>
        <w:t xml:space="preserve"> </w:t>
      </w:r>
      <w:r>
        <w:rPr>
          <w:sz w:val="28"/>
        </w:rPr>
        <w:t>комплексов.</w:t>
      </w:r>
      <w:r>
        <w:rPr>
          <w:spacing w:val="1"/>
          <w:sz w:val="28"/>
        </w:rPr>
        <w:t xml:space="preserve"> </w:t>
      </w:r>
      <w:r>
        <w:rPr>
          <w:sz w:val="28"/>
        </w:rPr>
        <w:t>Разнообразие</w:t>
      </w:r>
      <w:r>
        <w:rPr>
          <w:spacing w:val="1"/>
          <w:sz w:val="28"/>
        </w:rPr>
        <w:t xml:space="preserve"> </w:t>
      </w:r>
      <w:r>
        <w:rPr>
          <w:sz w:val="28"/>
        </w:rPr>
        <w:t>природно-</w:t>
      </w:r>
      <w:r>
        <w:rPr>
          <w:spacing w:val="1"/>
          <w:sz w:val="28"/>
        </w:rPr>
        <w:t xml:space="preserve"> </w:t>
      </w:r>
      <w:r>
        <w:rPr>
          <w:sz w:val="28"/>
        </w:rPr>
        <w:t>территориальных</w:t>
      </w:r>
      <w:r>
        <w:rPr>
          <w:spacing w:val="1"/>
          <w:sz w:val="28"/>
        </w:rPr>
        <w:t xml:space="preserve"> </w:t>
      </w:r>
      <w:r>
        <w:rPr>
          <w:sz w:val="28"/>
        </w:rPr>
        <w:t>комплексов.</w:t>
      </w:r>
      <w:r>
        <w:rPr>
          <w:spacing w:val="1"/>
          <w:sz w:val="28"/>
        </w:rPr>
        <w:t xml:space="preserve"> </w:t>
      </w:r>
      <w:r>
        <w:rPr>
          <w:b/>
          <w:i/>
          <w:sz w:val="28"/>
        </w:rPr>
        <w:t>Закономерности</w:t>
      </w:r>
      <w:r>
        <w:rPr>
          <w:b/>
          <w:i/>
          <w:spacing w:val="1"/>
          <w:sz w:val="28"/>
        </w:rPr>
        <w:t xml:space="preserve"> </w:t>
      </w:r>
      <w:r>
        <w:rPr>
          <w:b/>
          <w:i/>
          <w:sz w:val="28"/>
        </w:rPr>
        <w:t>географической</w:t>
      </w:r>
      <w:r>
        <w:rPr>
          <w:b/>
          <w:i/>
          <w:spacing w:val="1"/>
          <w:sz w:val="28"/>
        </w:rPr>
        <w:t xml:space="preserve"> </w:t>
      </w:r>
      <w:r>
        <w:rPr>
          <w:b/>
          <w:i/>
          <w:sz w:val="28"/>
        </w:rPr>
        <w:t>оболочки.</w:t>
      </w:r>
      <w:r>
        <w:rPr>
          <w:b/>
          <w:i/>
          <w:spacing w:val="1"/>
          <w:sz w:val="28"/>
        </w:rPr>
        <w:t xml:space="preserve"> </w:t>
      </w:r>
      <w:r>
        <w:rPr>
          <w:sz w:val="28"/>
        </w:rPr>
        <w:t>Целостность</w:t>
      </w:r>
      <w:r>
        <w:rPr>
          <w:spacing w:val="1"/>
          <w:sz w:val="28"/>
        </w:rPr>
        <w:t xml:space="preserve"> </w:t>
      </w:r>
      <w:r>
        <w:rPr>
          <w:sz w:val="28"/>
        </w:rPr>
        <w:t>географической</w:t>
      </w:r>
      <w:r>
        <w:rPr>
          <w:spacing w:val="1"/>
          <w:sz w:val="28"/>
        </w:rPr>
        <w:t xml:space="preserve"> </w:t>
      </w:r>
      <w:r>
        <w:rPr>
          <w:sz w:val="28"/>
        </w:rPr>
        <w:t>оболочки.</w:t>
      </w:r>
      <w:r>
        <w:rPr>
          <w:spacing w:val="1"/>
          <w:sz w:val="28"/>
        </w:rPr>
        <w:t xml:space="preserve"> </w:t>
      </w:r>
      <w:r>
        <w:rPr>
          <w:sz w:val="28"/>
        </w:rPr>
        <w:t>Ритмичность</w:t>
      </w:r>
      <w:r>
        <w:rPr>
          <w:spacing w:val="71"/>
          <w:sz w:val="28"/>
        </w:rPr>
        <w:t xml:space="preserve"> </w:t>
      </w:r>
      <w:r>
        <w:rPr>
          <w:sz w:val="28"/>
        </w:rPr>
        <w:t>существования</w:t>
      </w:r>
      <w:r>
        <w:rPr>
          <w:spacing w:val="1"/>
          <w:sz w:val="28"/>
        </w:rPr>
        <w:t xml:space="preserve"> </w:t>
      </w:r>
      <w:r>
        <w:rPr>
          <w:sz w:val="28"/>
        </w:rPr>
        <w:t xml:space="preserve">географической оболочки. </w:t>
      </w:r>
      <w:r>
        <w:rPr>
          <w:b/>
          <w:i/>
          <w:sz w:val="28"/>
        </w:rPr>
        <w:t>Географическая зональность</w:t>
      </w:r>
      <w:r>
        <w:rPr>
          <w:b/>
          <w:sz w:val="28"/>
        </w:rPr>
        <w:t xml:space="preserve">. </w:t>
      </w:r>
      <w:r>
        <w:rPr>
          <w:sz w:val="28"/>
        </w:rPr>
        <w:t>Образование природных</w:t>
      </w:r>
      <w:r>
        <w:rPr>
          <w:spacing w:val="1"/>
          <w:sz w:val="28"/>
        </w:rPr>
        <w:t xml:space="preserve"> </w:t>
      </w:r>
      <w:r>
        <w:rPr>
          <w:sz w:val="28"/>
        </w:rPr>
        <w:t>зон. Закономерности размещения природных зон на Земле. Широтная зональность.</w:t>
      </w:r>
      <w:r>
        <w:rPr>
          <w:spacing w:val="1"/>
          <w:sz w:val="28"/>
        </w:rPr>
        <w:t xml:space="preserve"> </w:t>
      </w:r>
      <w:r>
        <w:rPr>
          <w:sz w:val="28"/>
        </w:rPr>
        <w:t>Высотная</w:t>
      </w:r>
      <w:r>
        <w:rPr>
          <w:spacing w:val="-1"/>
          <w:sz w:val="28"/>
        </w:rPr>
        <w:t xml:space="preserve"> </w:t>
      </w:r>
      <w:r>
        <w:rPr>
          <w:sz w:val="28"/>
        </w:rPr>
        <w:t>поясность.</w:t>
      </w:r>
    </w:p>
    <w:p w:rsidR="006B28B4" w:rsidRDefault="00DA7639">
      <w:pPr>
        <w:pStyle w:val="11"/>
        <w:jc w:val="left"/>
      </w:pPr>
      <w:r>
        <w:t>НАСЕЛЕНИЕ</w:t>
      </w:r>
      <w:r>
        <w:rPr>
          <w:spacing w:val="-1"/>
        </w:rPr>
        <w:t xml:space="preserve"> </w:t>
      </w:r>
      <w:r>
        <w:t>ЗЕМЛИ</w:t>
      </w:r>
      <w:r>
        <w:rPr>
          <w:spacing w:val="-1"/>
        </w:rPr>
        <w:t xml:space="preserve"> </w:t>
      </w:r>
      <w:r>
        <w:t>(3</w:t>
      </w:r>
      <w:r>
        <w:rPr>
          <w:spacing w:val="1"/>
        </w:rPr>
        <w:t xml:space="preserve"> </w:t>
      </w:r>
      <w:r>
        <w:t>ч)</w:t>
      </w:r>
    </w:p>
    <w:p w:rsidR="006B28B4" w:rsidRDefault="00DA7639">
      <w:pPr>
        <w:ind w:left="692" w:right="381" w:firstLine="708"/>
        <w:jc w:val="both"/>
        <w:rPr>
          <w:sz w:val="28"/>
        </w:rPr>
      </w:pPr>
      <w:r>
        <w:rPr>
          <w:b/>
          <w:i/>
          <w:sz w:val="28"/>
        </w:rPr>
        <w:t>Численность</w:t>
      </w:r>
      <w:r>
        <w:rPr>
          <w:b/>
          <w:i/>
          <w:spacing w:val="1"/>
          <w:sz w:val="28"/>
        </w:rPr>
        <w:t xml:space="preserve"> </w:t>
      </w:r>
      <w:r>
        <w:rPr>
          <w:b/>
          <w:i/>
          <w:sz w:val="28"/>
        </w:rPr>
        <w:t>населения</w:t>
      </w:r>
      <w:r>
        <w:rPr>
          <w:b/>
          <w:i/>
          <w:spacing w:val="1"/>
          <w:sz w:val="28"/>
        </w:rPr>
        <w:t xml:space="preserve"> </w:t>
      </w:r>
      <w:r>
        <w:rPr>
          <w:b/>
          <w:i/>
          <w:sz w:val="28"/>
        </w:rPr>
        <w:t>и</w:t>
      </w:r>
      <w:r>
        <w:rPr>
          <w:b/>
          <w:i/>
          <w:spacing w:val="1"/>
          <w:sz w:val="28"/>
        </w:rPr>
        <w:t xml:space="preserve"> </w:t>
      </w:r>
      <w:r>
        <w:rPr>
          <w:b/>
          <w:i/>
          <w:sz w:val="28"/>
        </w:rPr>
        <w:t>размещение</w:t>
      </w:r>
      <w:r>
        <w:rPr>
          <w:b/>
          <w:i/>
          <w:spacing w:val="1"/>
          <w:sz w:val="28"/>
        </w:rPr>
        <w:t xml:space="preserve"> </w:t>
      </w:r>
      <w:r>
        <w:rPr>
          <w:b/>
          <w:i/>
          <w:sz w:val="28"/>
        </w:rPr>
        <w:t>людей</w:t>
      </w:r>
      <w:r>
        <w:rPr>
          <w:b/>
          <w:i/>
          <w:spacing w:val="1"/>
          <w:sz w:val="28"/>
        </w:rPr>
        <w:t xml:space="preserve"> </w:t>
      </w:r>
      <w:r>
        <w:rPr>
          <w:b/>
          <w:i/>
          <w:sz w:val="28"/>
        </w:rPr>
        <w:t>на</w:t>
      </w:r>
      <w:r>
        <w:rPr>
          <w:b/>
          <w:i/>
          <w:spacing w:val="1"/>
          <w:sz w:val="28"/>
        </w:rPr>
        <w:t xml:space="preserve"> </w:t>
      </w:r>
      <w:r>
        <w:rPr>
          <w:b/>
          <w:i/>
          <w:sz w:val="28"/>
        </w:rPr>
        <w:t>Земле.</w:t>
      </w:r>
      <w:r>
        <w:rPr>
          <w:b/>
          <w:i/>
          <w:spacing w:val="1"/>
          <w:sz w:val="28"/>
        </w:rPr>
        <w:t xml:space="preserve"> </w:t>
      </w:r>
      <w:r>
        <w:rPr>
          <w:sz w:val="28"/>
        </w:rPr>
        <w:t>Численность</w:t>
      </w:r>
      <w:r>
        <w:rPr>
          <w:spacing w:val="-67"/>
          <w:sz w:val="28"/>
        </w:rPr>
        <w:t xml:space="preserve"> </w:t>
      </w:r>
      <w:r>
        <w:rPr>
          <w:sz w:val="28"/>
        </w:rPr>
        <w:t>населения</w:t>
      </w:r>
      <w:r>
        <w:rPr>
          <w:spacing w:val="1"/>
          <w:sz w:val="28"/>
        </w:rPr>
        <w:t xml:space="preserve"> </w:t>
      </w:r>
      <w:r>
        <w:rPr>
          <w:sz w:val="28"/>
        </w:rPr>
        <w:t>Земли.</w:t>
      </w:r>
      <w:r>
        <w:rPr>
          <w:spacing w:val="1"/>
          <w:sz w:val="28"/>
        </w:rPr>
        <w:t xml:space="preserve"> </w:t>
      </w:r>
      <w:r>
        <w:rPr>
          <w:sz w:val="28"/>
        </w:rPr>
        <w:t>Причины,</w:t>
      </w:r>
      <w:r>
        <w:rPr>
          <w:spacing w:val="1"/>
          <w:sz w:val="28"/>
        </w:rPr>
        <w:t xml:space="preserve"> </w:t>
      </w:r>
      <w:r>
        <w:rPr>
          <w:sz w:val="28"/>
        </w:rPr>
        <w:t>влияющие</w:t>
      </w:r>
      <w:r>
        <w:rPr>
          <w:spacing w:val="1"/>
          <w:sz w:val="28"/>
        </w:rPr>
        <w:t xml:space="preserve"> </w:t>
      </w:r>
      <w:r>
        <w:rPr>
          <w:sz w:val="28"/>
        </w:rPr>
        <w:t>на</w:t>
      </w:r>
      <w:r>
        <w:rPr>
          <w:spacing w:val="1"/>
          <w:sz w:val="28"/>
        </w:rPr>
        <w:t xml:space="preserve"> </w:t>
      </w:r>
      <w:r>
        <w:rPr>
          <w:sz w:val="28"/>
        </w:rPr>
        <w:t>численность</w:t>
      </w:r>
      <w:r>
        <w:rPr>
          <w:spacing w:val="1"/>
          <w:sz w:val="28"/>
        </w:rPr>
        <w:t xml:space="preserve"> </w:t>
      </w:r>
      <w:r>
        <w:rPr>
          <w:sz w:val="28"/>
        </w:rPr>
        <w:t>населения.</w:t>
      </w:r>
      <w:r>
        <w:rPr>
          <w:spacing w:val="1"/>
          <w:sz w:val="28"/>
        </w:rPr>
        <w:t xml:space="preserve"> </w:t>
      </w:r>
      <w:r>
        <w:rPr>
          <w:b/>
          <w:i/>
          <w:sz w:val="28"/>
        </w:rPr>
        <w:t>Народы</w:t>
      </w:r>
      <w:r>
        <w:rPr>
          <w:b/>
          <w:i/>
          <w:spacing w:val="70"/>
          <w:sz w:val="28"/>
        </w:rPr>
        <w:t xml:space="preserve"> </w:t>
      </w:r>
      <w:r>
        <w:rPr>
          <w:b/>
          <w:i/>
          <w:sz w:val="28"/>
        </w:rPr>
        <w:t>и</w:t>
      </w:r>
      <w:r>
        <w:rPr>
          <w:b/>
          <w:i/>
          <w:spacing w:val="1"/>
          <w:sz w:val="28"/>
        </w:rPr>
        <w:t xml:space="preserve"> </w:t>
      </w:r>
      <w:r>
        <w:rPr>
          <w:b/>
          <w:i/>
          <w:sz w:val="28"/>
        </w:rPr>
        <w:t>религии</w:t>
      </w:r>
      <w:r>
        <w:rPr>
          <w:b/>
          <w:i/>
          <w:spacing w:val="1"/>
          <w:sz w:val="28"/>
        </w:rPr>
        <w:t xml:space="preserve"> </w:t>
      </w:r>
      <w:r>
        <w:rPr>
          <w:b/>
          <w:i/>
          <w:sz w:val="28"/>
        </w:rPr>
        <w:t>мира.</w:t>
      </w:r>
      <w:r>
        <w:rPr>
          <w:b/>
          <w:i/>
          <w:spacing w:val="1"/>
          <w:sz w:val="28"/>
        </w:rPr>
        <w:t xml:space="preserve"> </w:t>
      </w:r>
      <w:r>
        <w:rPr>
          <w:sz w:val="28"/>
        </w:rPr>
        <w:t>Расы,</w:t>
      </w:r>
      <w:r>
        <w:rPr>
          <w:spacing w:val="1"/>
          <w:sz w:val="28"/>
        </w:rPr>
        <w:t xml:space="preserve"> </w:t>
      </w:r>
      <w:r>
        <w:rPr>
          <w:sz w:val="28"/>
        </w:rPr>
        <w:t>этносы.</w:t>
      </w:r>
      <w:r>
        <w:rPr>
          <w:spacing w:val="1"/>
          <w:sz w:val="28"/>
        </w:rPr>
        <w:t xml:space="preserve"> </w:t>
      </w:r>
      <w:r>
        <w:rPr>
          <w:sz w:val="28"/>
        </w:rPr>
        <w:t>Мировые</w:t>
      </w:r>
      <w:r>
        <w:rPr>
          <w:spacing w:val="1"/>
          <w:sz w:val="28"/>
        </w:rPr>
        <w:t xml:space="preserve"> </w:t>
      </w:r>
      <w:r>
        <w:rPr>
          <w:sz w:val="28"/>
        </w:rPr>
        <w:t>и</w:t>
      </w:r>
      <w:r>
        <w:rPr>
          <w:spacing w:val="1"/>
          <w:sz w:val="28"/>
        </w:rPr>
        <w:t xml:space="preserve"> </w:t>
      </w:r>
      <w:r>
        <w:rPr>
          <w:sz w:val="28"/>
        </w:rPr>
        <w:t>национальные</w:t>
      </w:r>
      <w:r>
        <w:rPr>
          <w:spacing w:val="1"/>
          <w:sz w:val="28"/>
        </w:rPr>
        <w:t xml:space="preserve"> </w:t>
      </w:r>
      <w:r>
        <w:rPr>
          <w:sz w:val="28"/>
        </w:rPr>
        <w:t>религии.</w:t>
      </w:r>
      <w:r>
        <w:rPr>
          <w:spacing w:val="1"/>
          <w:sz w:val="28"/>
        </w:rPr>
        <w:t xml:space="preserve"> </w:t>
      </w:r>
      <w:r>
        <w:rPr>
          <w:sz w:val="28"/>
        </w:rPr>
        <w:t>Культурно-</w:t>
      </w:r>
      <w:r>
        <w:rPr>
          <w:spacing w:val="1"/>
          <w:sz w:val="28"/>
        </w:rPr>
        <w:t xml:space="preserve"> </w:t>
      </w:r>
      <w:r>
        <w:rPr>
          <w:sz w:val="28"/>
        </w:rPr>
        <w:t>исторические</w:t>
      </w:r>
      <w:r>
        <w:rPr>
          <w:spacing w:val="1"/>
          <w:sz w:val="28"/>
        </w:rPr>
        <w:t xml:space="preserve"> </w:t>
      </w:r>
      <w:r>
        <w:rPr>
          <w:sz w:val="28"/>
        </w:rPr>
        <w:t>регионы</w:t>
      </w:r>
      <w:r>
        <w:rPr>
          <w:spacing w:val="1"/>
          <w:sz w:val="28"/>
        </w:rPr>
        <w:t xml:space="preserve"> </w:t>
      </w:r>
      <w:r>
        <w:rPr>
          <w:sz w:val="28"/>
        </w:rPr>
        <w:t>мира.</w:t>
      </w:r>
      <w:r>
        <w:rPr>
          <w:spacing w:val="1"/>
          <w:sz w:val="28"/>
        </w:rPr>
        <w:t xml:space="preserve"> </w:t>
      </w:r>
      <w:r>
        <w:rPr>
          <w:sz w:val="28"/>
        </w:rPr>
        <w:t>Страны</w:t>
      </w:r>
      <w:r>
        <w:rPr>
          <w:spacing w:val="1"/>
          <w:sz w:val="28"/>
        </w:rPr>
        <w:t xml:space="preserve"> </w:t>
      </w:r>
      <w:r>
        <w:rPr>
          <w:sz w:val="28"/>
        </w:rPr>
        <w:t>мира.</w:t>
      </w:r>
      <w:r>
        <w:rPr>
          <w:spacing w:val="1"/>
          <w:sz w:val="28"/>
        </w:rPr>
        <w:t xml:space="preserve"> </w:t>
      </w:r>
      <w:r>
        <w:rPr>
          <w:b/>
          <w:i/>
          <w:sz w:val="28"/>
        </w:rPr>
        <w:t>Хозяйственная</w:t>
      </w:r>
      <w:r>
        <w:rPr>
          <w:b/>
          <w:i/>
          <w:spacing w:val="1"/>
          <w:sz w:val="28"/>
        </w:rPr>
        <w:t xml:space="preserve"> </w:t>
      </w:r>
      <w:r>
        <w:rPr>
          <w:b/>
          <w:i/>
          <w:sz w:val="28"/>
        </w:rPr>
        <w:t>деятельность</w:t>
      </w:r>
      <w:r>
        <w:rPr>
          <w:b/>
          <w:i/>
          <w:spacing w:val="1"/>
          <w:sz w:val="28"/>
        </w:rPr>
        <w:t xml:space="preserve"> </w:t>
      </w:r>
      <w:r>
        <w:rPr>
          <w:b/>
          <w:i/>
          <w:sz w:val="28"/>
        </w:rPr>
        <w:t>населения.</w:t>
      </w:r>
      <w:r>
        <w:rPr>
          <w:b/>
          <w:i/>
          <w:spacing w:val="1"/>
          <w:sz w:val="28"/>
        </w:rPr>
        <w:t xml:space="preserve"> </w:t>
      </w:r>
      <w:r>
        <w:rPr>
          <w:b/>
          <w:i/>
          <w:sz w:val="28"/>
        </w:rPr>
        <w:t>Городское</w:t>
      </w:r>
      <w:r>
        <w:rPr>
          <w:b/>
          <w:i/>
          <w:spacing w:val="1"/>
          <w:sz w:val="28"/>
        </w:rPr>
        <w:t xml:space="preserve"> </w:t>
      </w:r>
      <w:r>
        <w:rPr>
          <w:b/>
          <w:i/>
          <w:sz w:val="28"/>
        </w:rPr>
        <w:t>и</w:t>
      </w:r>
      <w:r>
        <w:rPr>
          <w:b/>
          <w:i/>
          <w:spacing w:val="1"/>
          <w:sz w:val="28"/>
        </w:rPr>
        <w:t xml:space="preserve"> </w:t>
      </w:r>
      <w:r>
        <w:rPr>
          <w:b/>
          <w:i/>
          <w:sz w:val="28"/>
        </w:rPr>
        <w:t>сельское</w:t>
      </w:r>
      <w:r>
        <w:rPr>
          <w:b/>
          <w:i/>
          <w:spacing w:val="1"/>
          <w:sz w:val="28"/>
        </w:rPr>
        <w:t xml:space="preserve"> </w:t>
      </w:r>
      <w:r>
        <w:rPr>
          <w:b/>
          <w:i/>
          <w:sz w:val="28"/>
        </w:rPr>
        <w:t>население.</w:t>
      </w:r>
      <w:r>
        <w:rPr>
          <w:b/>
          <w:i/>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хозяйственной</w:t>
      </w:r>
      <w:r>
        <w:rPr>
          <w:spacing w:val="-67"/>
          <w:sz w:val="28"/>
        </w:rPr>
        <w:t xml:space="preserve"> </w:t>
      </w:r>
      <w:r>
        <w:rPr>
          <w:sz w:val="28"/>
        </w:rPr>
        <w:t>деятельности</w:t>
      </w:r>
      <w:r>
        <w:rPr>
          <w:spacing w:val="1"/>
          <w:sz w:val="28"/>
        </w:rPr>
        <w:t xml:space="preserve"> </w:t>
      </w:r>
      <w:r>
        <w:rPr>
          <w:sz w:val="28"/>
        </w:rPr>
        <w:t>населения.</w:t>
      </w:r>
      <w:r>
        <w:rPr>
          <w:spacing w:val="1"/>
          <w:sz w:val="28"/>
        </w:rPr>
        <w:t xml:space="preserve"> </w:t>
      </w:r>
      <w:r>
        <w:rPr>
          <w:sz w:val="28"/>
        </w:rPr>
        <w:t>Их</w:t>
      </w:r>
      <w:r>
        <w:rPr>
          <w:spacing w:val="1"/>
          <w:sz w:val="28"/>
        </w:rPr>
        <w:t xml:space="preserve"> </w:t>
      </w:r>
      <w:r>
        <w:rPr>
          <w:sz w:val="28"/>
        </w:rPr>
        <w:t>влияние</w:t>
      </w:r>
      <w:r>
        <w:rPr>
          <w:spacing w:val="1"/>
          <w:sz w:val="28"/>
        </w:rPr>
        <w:t xml:space="preserve"> </w:t>
      </w:r>
      <w:r>
        <w:rPr>
          <w:sz w:val="28"/>
        </w:rPr>
        <w:t>на</w:t>
      </w:r>
      <w:r>
        <w:rPr>
          <w:spacing w:val="1"/>
          <w:sz w:val="28"/>
        </w:rPr>
        <w:t xml:space="preserve"> </w:t>
      </w:r>
      <w:r>
        <w:rPr>
          <w:sz w:val="28"/>
        </w:rPr>
        <w:t>природные</w:t>
      </w:r>
      <w:r>
        <w:rPr>
          <w:spacing w:val="1"/>
          <w:sz w:val="28"/>
        </w:rPr>
        <w:t xml:space="preserve"> </w:t>
      </w:r>
      <w:r>
        <w:rPr>
          <w:sz w:val="28"/>
        </w:rPr>
        <w:t>комплексы.</w:t>
      </w:r>
      <w:r>
        <w:rPr>
          <w:spacing w:val="1"/>
          <w:sz w:val="28"/>
        </w:rPr>
        <w:t xml:space="preserve"> </w:t>
      </w:r>
      <w:r>
        <w:rPr>
          <w:sz w:val="28"/>
        </w:rPr>
        <w:t>Городское</w:t>
      </w:r>
      <w:r>
        <w:rPr>
          <w:spacing w:val="70"/>
          <w:sz w:val="28"/>
        </w:rPr>
        <w:t xml:space="preserve"> </w:t>
      </w:r>
      <w:r>
        <w:rPr>
          <w:sz w:val="28"/>
        </w:rPr>
        <w:t>и</w:t>
      </w:r>
      <w:r>
        <w:rPr>
          <w:spacing w:val="1"/>
          <w:sz w:val="28"/>
        </w:rPr>
        <w:t xml:space="preserve"> </w:t>
      </w:r>
      <w:r>
        <w:rPr>
          <w:sz w:val="28"/>
        </w:rPr>
        <w:t>сельское</w:t>
      </w:r>
      <w:r>
        <w:rPr>
          <w:spacing w:val="-3"/>
          <w:sz w:val="28"/>
        </w:rPr>
        <w:t xml:space="preserve"> </w:t>
      </w:r>
      <w:r>
        <w:rPr>
          <w:sz w:val="28"/>
        </w:rPr>
        <w:t>население.</w:t>
      </w:r>
    </w:p>
    <w:p w:rsidR="006B28B4" w:rsidRDefault="00DA7639">
      <w:pPr>
        <w:ind w:left="692" w:right="388" w:firstLine="708"/>
        <w:jc w:val="both"/>
        <w:rPr>
          <w:sz w:val="28"/>
        </w:rPr>
      </w:pPr>
      <w:r>
        <w:rPr>
          <w:b/>
          <w:i/>
          <w:sz w:val="28"/>
        </w:rPr>
        <w:t>Практическая</w:t>
      </w:r>
      <w:r>
        <w:rPr>
          <w:b/>
          <w:i/>
          <w:spacing w:val="1"/>
          <w:sz w:val="28"/>
        </w:rPr>
        <w:t xml:space="preserve"> </w:t>
      </w:r>
      <w:r>
        <w:rPr>
          <w:b/>
          <w:i/>
          <w:sz w:val="28"/>
        </w:rPr>
        <w:t>работа.</w:t>
      </w:r>
      <w:r>
        <w:rPr>
          <w:b/>
          <w:i/>
          <w:spacing w:val="1"/>
          <w:sz w:val="28"/>
        </w:rPr>
        <w:t xml:space="preserve"> </w:t>
      </w:r>
      <w:r>
        <w:rPr>
          <w:b/>
          <w:sz w:val="28"/>
        </w:rPr>
        <w:t>2.</w:t>
      </w:r>
      <w:r>
        <w:rPr>
          <w:b/>
          <w:spacing w:val="1"/>
          <w:sz w:val="28"/>
        </w:rPr>
        <w:t xml:space="preserve"> </w:t>
      </w:r>
      <w:r>
        <w:rPr>
          <w:sz w:val="28"/>
        </w:rPr>
        <w:t>Анализ</w:t>
      </w:r>
      <w:r>
        <w:rPr>
          <w:spacing w:val="1"/>
          <w:sz w:val="28"/>
        </w:rPr>
        <w:t xml:space="preserve"> </w:t>
      </w:r>
      <w:r>
        <w:rPr>
          <w:sz w:val="28"/>
        </w:rPr>
        <w:t>изменения</w:t>
      </w:r>
      <w:r>
        <w:rPr>
          <w:spacing w:val="1"/>
          <w:sz w:val="28"/>
        </w:rPr>
        <w:t xml:space="preserve"> </w:t>
      </w:r>
      <w:r>
        <w:rPr>
          <w:sz w:val="28"/>
        </w:rPr>
        <w:t>численности</w:t>
      </w:r>
      <w:r>
        <w:rPr>
          <w:spacing w:val="1"/>
          <w:sz w:val="28"/>
        </w:rPr>
        <w:t xml:space="preserve"> </w:t>
      </w:r>
      <w:r>
        <w:rPr>
          <w:sz w:val="28"/>
        </w:rPr>
        <w:t>и</w:t>
      </w:r>
      <w:r>
        <w:rPr>
          <w:spacing w:val="1"/>
          <w:sz w:val="28"/>
        </w:rPr>
        <w:t xml:space="preserve"> </w:t>
      </w:r>
      <w:r>
        <w:rPr>
          <w:sz w:val="28"/>
        </w:rPr>
        <w:t>плотности</w:t>
      </w:r>
      <w:r>
        <w:rPr>
          <w:spacing w:val="1"/>
          <w:sz w:val="28"/>
        </w:rPr>
        <w:t xml:space="preserve"> </w:t>
      </w:r>
      <w:r>
        <w:rPr>
          <w:sz w:val="28"/>
        </w:rPr>
        <w:t>населения</w:t>
      </w:r>
      <w:r>
        <w:rPr>
          <w:spacing w:val="-1"/>
          <w:sz w:val="28"/>
        </w:rPr>
        <w:t xml:space="preserve"> </w:t>
      </w:r>
      <w:r>
        <w:rPr>
          <w:sz w:val="28"/>
        </w:rPr>
        <w:t>Земли.</w:t>
      </w:r>
    </w:p>
    <w:p w:rsidR="006B28B4" w:rsidRDefault="00DA7639">
      <w:pPr>
        <w:pStyle w:val="11"/>
        <w:spacing w:before="1"/>
        <w:jc w:val="left"/>
      </w:pPr>
      <w:r>
        <w:t>МАТЕРИКИ</w:t>
      </w:r>
      <w:r>
        <w:rPr>
          <w:spacing w:val="-1"/>
        </w:rPr>
        <w:t xml:space="preserve"> </w:t>
      </w:r>
      <w:r>
        <w:t>И</w:t>
      </w:r>
      <w:r>
        <w:rPr>
          <w:spacing w:val="-3"/>
        </w:rPr>
        <w:t xml:space="preserve"> </w:t>
      </w:r>
      <w:r>
        <w:t>ОКЕАНЫ (51 ч)</w:t>
      </w:r>
    </w:p>
    <w:p w:rsidR="006B28B4" w:rsidRDefault="00DA7639">
      <w:pPr>
        <w:pStyle w:val="21"/>
      </w:pPr>
      <w:r>
        <w:t>АФРИКА</w:t>
      </w:r>
      <w:r>
        <w:rPr>
          <w:spacing w:val="-2"/>
        </w:rPr>
        <w:t xml:space="preserve"> </w:t>
      </w:r>
      <w:r>
        <w:t>(11 ч)</w:t>
      </w:r>
    </w:p>
    <w:p w:rsidR="006B28B4" w:rsidRDefault="00DA7639">
      <w:pPr>
        <w:ind w:left="692" w:right="383" w:firstLine="708"/>
        <w:jc w:val="both"/>
        <w:rPr>
          <w:sz w:val="28"/>
        </w:rPr>
      </w:pPr>
      <w:r>
        <w:rPr>
          <w:b/>
          <w:i/>
          <w:sz w:val="28"/>
        </w:rPr>
        <w:t>Географическое</w:t>
      </w:r>
      <w:r>
        <w:rPr>
          <w:b/>
          <w:i/>
          <w:spacing w:val="1"/>
          <w:sz w:val="28"/>
        </w:rPr>
        <w:t xml:space="preserve"> </w:t>
      </w:r>
      <w:r>
        <w:rPr>
          <w:b/>
          <w:i/>
          <w:sz w:val="28"/>
        </w:rPr>
        <w:t>положение.</w:t>
      </w:r>
      <w:r>
        <w:rPr>
          <w:b/>
          <w:i/>
          <w:spacing w:val="1"/>
          <w:sz w:val="28"/>
        </w:rPr>
        <w:t xml:space="preserve"> </w:t>
      </w:r>
      <w:r>
        <w:rPr>
          <w:b/>
          <w:i/>
          <w:sz w:val="28"/>
        </w:rPr>
        <w:t>История</w:t>
      </w:r>
      <w:r>
        <w:rPr>
          <w:b/>
          <w:i/>
          <w:spacing w:val="1"/>
          <w:sz w:val="28"/>
        </w:rPr>
        <w:t xml:space="preserve"> </w:t>
      </w:r>
      <w:r>
        <w:rPr>
          <w:b/>
          <w:i/>
          <w:sz w:val="28"/>
        </w:rPr>
        <w:t>исследования.</w:t>
      </w:r>
      <w:r>
        <w:rPr>
          <w:b/>
          <w:i/>
          <w:spacing w:val="1"/>
          <w:sz w:val="28"/>
        </w:rPr>
        <w:t xml:space="preserve"> </w:t>
      </w:r>
      <w:r>
        <w:rPr>
          <w:sz w:val="28"/>
        </w:rPr>
        <w:t>Географическое</w:t>
      </w:r>
      <w:r>
        <w:rPr>
          <w:spacing w:val="1"/>
          <w:sz w:val="28"/>
        </w:rPr>
        <w:t xml:space="preserve"> </w:t>
      </w:r>
      <w:r>
        <w:rPr>
          <w:sz w:val="28"/>
        </w:rPr>
        <w:t>положение. Исследование Африки зарубежными путешественниками. Исследование</w:t>
      </w:r>
      <w:r>
        <w:rPr>
          <w:spacing w:val="-67"/>
          <w:sz w:val="28"/>
        </w:rPr>
        <w:t xml:space="preserve"> </w:t>
      </w:r>
      <w:r>
        <w:rPr>
          <w:sz w:val="28"/>
        </w:rPr>
        <w:t>Африки</w:t>
      </w:r>
      <w:r>
        <w:rPr>
          <w:spacing w:val="-3"/>
          <w:sz w:val="28"/>
        </w:rPr>
        <w:t xml:space="preserve"> </w:t>
      </w:r>
      <w:r>
        <w:rPr>
          <w:sz w:val="28"/>
        </w:rPr>
        <w:t>русскими</w:t>
      </w:r>
      <w:r>
        <w:rPr>
          <w:spacing w:val="-1"/>
          <w:sz w:val="28"/>
        </w:rPr>
        <w:t xml:space="preserve"> </w:t>
      </w:r>
      <w:r>
        <w:rPr>
          <w:sz w:val="28"/>
        </w:rPr>
        <w:t>путешественниками и учеными.</w:t>
      </w:r>
    </w:p>
    <w:p w:rsidR="006B28B4" w:rsidRDefault="00DA7639">
      <w:pPr>
        <w:pStyle w:val="21"/>
        <w:spacing w:line="321" w:lineRule="exact"/>
      </w:pPr>
      <w:r>
        <w:t>ПРИРОДА</w:t>
      </w:r>
      <w:r>
        <w:rPr>
          <w:spacing w:val="-3"/>
        </w:rPr>
        <w:t xml:space="preserve"> </w:t>
      </w:r>
      <w:r>
        <w:t>МАТЕРИКА</w:t>
      </w:r>
      <w:r>
        <w:rPr>
          <w:spacing w:val="-2"/>
        </w:rPr>
        <w:t xml:space="preserve"> </w:t>
      </w:r>
      <w:r>
        <w:t>(6</w:t>
      </w:r>
      <w:r>
        <w:rPr>
          <w:spacing w:val="-2"/>
        </w:rPr>
        <w:t xml:space="preserve"> </w:t>
      </w:r>
      <w:r>
        <w:t>ч)</w:t>
      </w:r>
    </w:p>
    <w:p w:rsidR="006B28B4" w:rsidRDefault="00DA7639">
      <w:pPr>
        <w:spacing w:before="2"/>
        <w:ind w:left="692" w:right="381" w:firstLine="708"/>
        <w:jc w:val="both"/>
        <w:rPr>
          <w:sz w:val="28"/>
        </w:rPr>
      </w:pPr>
      <w:r>
        <w:rPr>
          <w:b/>
          <w:i/>
          <w:sz w:val="28"/>
        </w:rPr>
        <w:t>Рельеф</w:t>
      </w:r>
      <w:r>
        <w:rPr>
          <w:b/>
          <w:i/>
          <w:spacing w:val="1"/>
          <w:sz w:val="28"/>
        </w:rPr>
        <w:t xml:space="preserve"> </w:t>
      </w:r>
      <w:r>
        <w:rPr>
          <w:b/>
          <w:i/>
          <w:sz w:val="28"/>
        </w:rPr>
        <w:t>и</w:t>
      </w:r>
      <w:r>
        <w:rPr>
          <w:b/>
          <w:i/>
          <w:spacing w:val="1"/>
          <w:sz w:val="28"/>
        </w:rPr>
        <w:t xml:space="preserve"> </w:t>
      </w:r>
      <w:r>
        <w:rPr>
          <w:b/>
          <w:i/>
          <w:sz w:val="28"/>
        </w:rPr>
        <w:t>полезные</w:t>
      </w:r>
      <w:r>
        <w:rPr>
          <w:b/>
          <w:i/>
          <w:spacing w:val="1"/>
          <w:sz w:val="28"/>
        </w:rPr>
        <w:t xml:space="preserve"> </w:t>
      </w:r>
      <w:r>
        <w:rPr>
          <w:b/>
          <w:i/>
          <w:sz w:val="28"/>
        </w:rPr>
        <w:t>ископаемые.</w:t>
      </w:r>
      <w:r>
        <w:rPr>
          <w:b/>
          <w:i/>
          <w:spacing w:val="1"/>
          <w:sz w:val="28"/>
        </w:rPr>
        <w:t xml:space="preserve"> </w:t>
      </w:r>
      <w:r>
        <w:rPr>
          <w:sz w:val="28"/>
        </w:rPr>
        <w:t>Рельеф.</w:t>
      </w:r>
      <w:r>
        <w:rPr>
          <w:spacing w:val="1"/>
          <w:sz w:val="28"/>
        </w:rPr>
        <w:t xml:space="preserve"> </w:t>
      </w:r>
      <w:r>
        <w:rPr>
          <w:sz w:val="28"/>
        </w:rPr>
        <w:t>Формирование</w:t>
      </w:r>
      <w:r>
        <w:rPr>
          <w:spacing w:val="1"/>
          <w:sz w:val="28"/>
        </w:rPr>
        <w:t xml:space="preserve"> </w:t>
      </w:r>
      <w:r>
        <w:rPr>
          <w:sz w:val="28"/>
        </w:rPr>
        <w:t>рельефа</w:t>
      </w:r>
      <w:r>
        <w:rPr>
          <w:spacing w:val="71"/>
          <w:sz w:val="28"/>
        </w:rPr>
        <w:t xml:space="preserve"> </w:t>
      </w:r>
      <w:r>
        <w:rPr>
          <w:sz w:val="28"/>
        </w:rPr>
        <w:t>под</w:t>
      </w:r>
      <w:r>
        <w:rPr>
          <w:spacing w:val="1"/>
          <w:sz w:val="28"/>
        </w:rPr>
        <w:t xml:space="preserve"> </w:t>
      </w:r>
      <w:r>
        <w:rPr>
          <w:sz w:val="28"/>
        </w:rPr>
        <w:t>влиянием</w:t>
      </w:r>
      <w:r>
        <w:rPr>
          <w:spacing w:val="1"/>
          <w:sz w:val="28"/>
        </w:rPr>
        <w:t xml:space="preserve"> </w:t>
      </w:r>
      <w:r>
        <w:rPr>
          <w:sz w:val="28"/>
        </w:rPr>
        <w:t>внутренних</w:t>
      </w:r>
      <w:r>
        <w:rPr>
          <w:spacing w:val="1"/>
          <w:sz w:val="28"/>
        </w:rPr>
        <w:t xml:space="preserve"> </w:t>
      </w:r>
      <w:r>
        <w:rPr>
          <w:sz w:val="28"/>
        </w:rPr>
        <w:t>и</w:t>
      </w:r>
      <w:r>
        <w:rPr>
          <w:spacing w:val="1"/>
          <w:sz w:val="28"/>
        </w:rPr>
        <w:t xml:space="preserve"> </w:t>
      </w:r>
      <w:r>
        <w:rPr>
          <w:sz w:val="28"/>
        </w:rPr>
        <w:t>внешних</w:t>
      </w:r>
      <w:r>
        <w:rPr>
          <w:spacing w:val="1"/>
          <w:sz w:val="28"/>
        </w:rPr>
        <w:t xml:space="preserve"> </w:t>
      </w:r>
      <w:r>
        <w:rPr>
          <w:sz w:val="28"/>
        </w:rPr>
        <w:t>процессов.</w:t>
      </w:r>
      <w:r>
        <w:rPr>
          <w:spacing w:val="1"/>
          <w:sz w:val="28"/>
        </w:rPr>
        <w:t xml:space="preserve"> </w:t>
      </w:r>
      <w:r>
        <w:rPr>
          <w:sz w:val="28"/>
        </w:rPr>
        <w:t>Полезные</w:t>
      </w:r>
      <w:r>
        <w:rPr>
          <w:spacing w:val="1"/>
          <w:sz w:val="28"/>
        </w:rPr>
        <w:t xml:space="preserve"> </w:t>
      </w:r>
      <w:r>
        <w:rPr>
          <w:sz w:val="28"/>
        </w:rPr>
        <w:t>ископаемые.</w:t>
      </w:r>
      <w:r>
        <w:rPr>
          <w:spacing w:val="1"/>
          <w:sz w:val="28"/>
        </w:rPr>
        <w:t xml:space="preserve"> </w:t>
      </w:r>
      <w:r>
        <w:rPr>
          <w:b/>
          <w:i/>
          <w:sz w:val="28"/>
        </w:rPr>
        <w:t>Климат.</w:t>
      </w:r>
      <w:r>
        <w:rPr>
          <w:b/>
          <w:i/>
          <w:spacing w:val="1"/>
          <w:sz w:val="28"/>
        </w:rPr>
        <w:t xml:space="preserve"> </w:t>
      </w:r>
      <w:r>
        <w:rPr>
          <w:sz w:val="28"/>
        </w:rPr>
        <w:t>Распределение температур воздуха. Распределение осадков. Климатические пояса.</w:t>
      </w:r>
      <w:r>
        <w:rPr>
          <w:spacing w:val="1"/>
          <w:sz w:val="28"/>
        </w:rPr>
        <w:t xml:space="preserve"> </w:t>
      </w:r>
      <w:r>
        <w:rPr>
          <w:b/>
          <w:i/>
          <w:sz w:val="28"/>
        </w:rPr>
        <w:t xml:space="preserve">Внутренние воды. </w:t>
      </w:r>
      <w:r>
        <w:rPr>
          <w:sz w:val="28"/>
        </w:rPr>
        <w:t>Внутренние воды. Основные речные системы. Озера. Значение</w:t>
      </w:r>
      <w:r>
        <w:rPr>
          <w:spacing w:val="1"/>
          <w:sz w:val="28"/>
        </w:rPr>
        <w:t xml:space="preserve"> </w:t>
      </w:r>
      <w:r>
        <w:rPr>
          <w:sz w:val="28"/>
        </w:rPr>
        <w:t xml:space="preserve">внутренних вод для хозяйства. </w:t>
      </w:r>
      <w:r>
        <w:rPr>
          <w:b/>
          <w:i/>
          <w:sz w:val="28"/>
        </w:rPr>
        <w:t>Природные зоны. Экваториальные леса. Саванны</w:t>
      </w:r>
      <w:r>
        <w:rPr>
          <w:b/>
          <w:sz w:val="28"/>
        </w:rPr>
        <w:t>.</w:t>
      </w:r>
      <w:r>
        <w:rPr>
          <w:b/>
          <w:spacing w:val="1"/>
          <w:sz w:val="28"/>
        </w:rPr>
        <w:t xml:space="preserve"> </w:t>
      </w:r>
      <w:r>
        <w:rPr>
          <w:sz w:val="28"/>
        </w:rPr>
        <w:t>Экваториальные</w:t>
      </w:r>
      <w:r>
        <w:rPr>
          <w:spacing w:val="1"/>
          <w:sz w:val="28"/>
        </w:rPr>
        <w:t xml:space="preserve"> </w:t>
      </w:r>
      <w:r>
        <w:rPr>
          <w:sz w:val="28"/>
        </w:rPr>
        <w:t>леса.</w:t>
      </w:r>
      <w:r>
        <w:rPr>
          <w:spacing w:val="1"/>
          <w:sz w:val="28"/>
        </w:rPr>
        <w:t xml:space="preserve"> </w:t>
      </w:r>
      <w:r>
        <w:rPr>
          <w:sz w:val="28"/>
        </w:rPr>
        <w:t>Саванны.</w:t>
      </w:r>
      <w:r>
        <w:rPr>
          <w:spacing w:val="1"/>
          <w:sz w:val="28"/>
        </w:rPr>
        <w:t xml:space="preserve"> </w:t>
      </w:r>
      <w:r>
        <w:rPr>
          <w:b/>
          <w:i/>
          <w:sz w:val="28"/>
        </w:rPr>
        <w:t>Тропические</w:t>
      </w:r>
      <w:r>
        <w:rPr>
          <w:b/>
          <w:i/>
          <w:spacing w:val="1"/>
          <w:sz w:val="28"/>
        </w:rPr>
        <w:t xml:space="preserve"> </w:t>
      </w:r>
      <w:r>
        <w:rPr>
          <w:b/>
          <w:i/>
          <w:sz w:val="28"/>
        </w:rPr>
        <w:t>пустыни.</w:t>
      </w:r>
      <w:r>
        <w:rPr>
          <w:b/>
          <w:i/>
          <w:spacing w:val="1"/>
          <w:sz w:val="28"/>
        </w:rPr>
        <w:t xml:space="preserve"> </w:t>
      </w:r>
      <w:r>
        <w:rPr>
          <w:b/>
          <w:i/>
          <w:sz w:val="28"/>
        </w:rPr>
        <w:t>Влияние</w:t>
      </w:r>
      <w:r>
        <w:rPr>
          <w:b/>
          <w:i/>
          <w:spacing w:val="1"/>
          <w:sz w:val="28"/>
        </w:rPr>
        <w:t xml:space="preserve"> </w:t>
      </w:r>
      <w:r>
        <w:rPr>
          <w:b/>
          <w:i/>
          <w:sz w:val="28"/>
        </w:rPr>
        <w:t>человека</w:t>
      </w:r>
      <w:r>
        <w:rPr>
          <w:b/>
          <w:i/>
          <w:spacing w:val="1"/>
          <w:sz w:val="28"/>
        </w:rPr>
        <w:t xml:space="preserve"> </w:t>
      </w:r>
      <w:r>
        <w:rPr>
          <w:b/>
          <w:i/>
          <w:sz w:val="28"/>
        </w:rPr>
        <w:t>на</w:t>
      </w:r>
      <w:r>
        <w:rPr>
          <w:b/>
          <w:i/>
          <w:spacing w:val="1"/>
          <w:sz w:val="28"/>
        </w:rPr>
        <w:t xml:space="preserve"> </w:t>
      </w:r>
      <w:r>
        <w:rPr>
          <w:b/>
          <w:i/>
          <w:sz w:val="28"/>
        </w:rPr>
        <w:t xml:space="preserve">природу. </w:t>
      </w:r>
      <w:r>
        <w:rPr>
          <w:sz w:val="28"/>
        </w:rPr>
        <w:t>Тропические пустыни. Влияние человека на природу. Стихийные бедствия.</w:t>
      </w:r>
      <w:r>
        <w:rPr>
          <w:spacing w:val="-67"/>
          <w:sz w:val="28"/>
        </w:rPr>
        <w:t xml:space="preserve"> </w:t>
      </w:r>
      <w:r>
        <w:rPr>
          <w:sz w:val="28"/>
        </w:rPr>
        <w:t>Заповедники</w:t>
      </w:r>
      <w:r>
        <w:rPr>
          <w:spacing w:val="-1"/>
          <w:sz w:val="28"/>
        </w:rPr>
        <w:t xml:space="preserve"> </w:t>
      </w:r>
      <w:r>
        <w:rPr>
          <w:sz w:val="28"/>
        </w:rPr>
        <w:t>и</w:t>
      </w:r>
      <w:r>
        <w:rPr>
          <w:spacing w:val="-3"/>
          <w:sz w:val="28"/>
        </w:rPr>
        <w:t xml:space="preserve"> </w:t>
      </w:r>
      <w:r>
        <w:rPr>
          <w:sz w:val="28"/>
        </w:rPr>
        <w:t>национальные</w:t>
      </w:r>
      <w:r>
        <w:rPr>
          <w:spacing w:val="-3"/>
          <w:sz w:val="28"/>
        </w:rPr>
        <w:t xml:space="preserve"> </w:t>
      </w:r>
      <w:r>
        <w:rPr>
          <w:sz w:val="28"/>
        </w:rPr>
        <w:t>парки.</w:t>
      </w:r>
    </w:p>
    <w:p w:rsidR="006B28B4" w:rsidRDefault="00DA7639">
      <w:pPr>
        <w:pStyle w:val="21"/>
      </w:pPr>
      <w:r>
        <w:t>НАРОДЫ</w:t>
      </w:r>
      <w:r>
        <w:rPr>
          <w:spacing w:val="-3"/>
        </w:rPr>
        <w:t xml:space="preserve"> </w:t>
      </w:r>
      <w:r>
        <w:t>И</w:t>
      </w:r>
      <w:r>
        <w:rPr>
          <w:spacing w:val="-1"/>
        </w:rPr>
        <w:t xml:space="preserve"> </w:t>
      </w:r>
      <w:r>
        <w:t>СТРАНЫ</w:t>
      </w:r>
      <w:r>
        <w:rPr>
          <w:spacing w:val="-2"/>
        </w:rPr>
        <w:t xml:space="preserve"> </w:t>
      </w:r>
      <w:r>
        <w:t>(5</w:t>
      </w:r>
      <w:r>
        <w:rPr>
          <w:spacing w:val="-1"/>
        </w:rPr>
        <w:t xml:space="preserve"> </w:t>
      </w:r>
      <w:r>
        <w:t>ч)</w:t>
      </w:r>
    </w:p>
    <w:p w:rsidR="006B28B4" w:rsidRDefault="00DA7639">
      <w:pPr>
        <w:spacing w:line="322" w:lineRule="exact"/>
        <w:ind w:left="1401"/>
        <w:jc w:val="both"/>
        <w:rPr>
          <w:sz w:val="28"/>
        </w:rPr>
      </w:pPr>
      <w:r>
        <w:rPr>
          <w:b/>
          <w:i/>
          <w:sz w:val="28"/>
        </w:rPr>
        <w:t>Население</w:t>
      </w:r>
      <w:r>
        <w:rPr>
          <w:b/>
          <w:i/>
          <w:spacing w:val="-2"/>
          <w:sz w:val="28"/>
        </w:rPr>
        <w:t xml:space="preserve"> </w:t>
      </w:r>
      <w:r>
        <w:rPr>
          <w:b/>
          <w:i/>
          <w:sz w:val="28"/>
        </w:rPr>
        <w:t>и</w:t>
      </w:r>
      <w:r>
        <w:rPr>
          <w:b/>
          <w:i/>
          <w:spacing w:val="-3"/>
          <w:sz w:val="28"/>
        </w:rPr>
        <w:t xml:space="preserve"> </w:t>
      </w:r>
      <w:r>
        <w:rPr>
          <w:b/>
          <w:i/>
          <w:sz w:val="28"/>
        </w:rPr>
        <w:t>политическая</w:t>
      </w:r>
      <w:r>
        <w:rPr>
          <w:b/>
          <w:i/>
          <w:spacing w:val="-2"/>
          <w:sz w:val="28"/>
        </w:rPr>
        <w:t xml:space="preserve"> </w:t>
      </w:r>
      <w:r>
        <w:rPr>
          <w:b/>
          <w:i/>
          <w:sz w:val="28"/>
        </w:rPr>
        <w:t>карта.</w:t>
      </w:r>
      <w:r>
        <w:rPr>
          <w:b/>
          <w:i/>
          <w:spacing w:val="-2"/>
          <w:sz w:val="28"/>
        </w:rPr>
        <w:t xml:space="preserve"> </w:t>
      </w:r>
      <w:r>
        <w:rPr>
          <w:sz w:val="28"/>
        </w:rPr>
        <w:t>Народы.</w:t>
      </w:r>
      <w:r>
        <w:rPr>
          <w:spacing w:val="-3"/>
          <w:sz w:val="28"/>
        </w:rPr>
        <w:t xml:space="preserve"> </w:t>
      </w:r>
      <w:r>
        <w:rPr>
          <w:sz w:val="28"/>
        </w:rPr>
        <w:t>Политическая</w:t>
      </w:r>
      <w:r>
        <w:rPr>
          <w:spacing w:val="-4"/>
          <w:sz w:val="28"/>
        </w:rPr>
        <w:t xml:space="preserve"> </w:t>
      </w:r>
      <w:r>
        <w:rPr>
          <w:sz w:val="28"/>
        </w:rPr>
        <w:t>карта.</w:t>
      </w:r>
    </w:p>
    <w:p w:rsidR="006B28B4" w:rsidRDefault="00DA7639">
      <w:pPr>
        <w:ind w:left="692" w:right="384" w:firstLine="708"/>
        <w:jc w:val="both"/>
        <w:rPr>
          <w:sz w:val="28"/>
        </w:rPr>
      </w:pPr>
      <w:r>
        <w:rPr>
          <w:b/>
          <w:i/>
          <w:sz w:val="28"/>
        </w:rPr>
        <w:t>Страны</w:t>
      </w:r>
      <w:r>
        <w:rPr>
          <w:b/>
          <w:i/>
          <w:spacing w:val="1"/>
          <w:sz w:val="28"/>
        </w:rPr>
        <w:t xml:space="preserve"> </w:t>
      </w:r>
      <w:r>
        <w:rPr>
          <w:b/>
          <w:i/>
          <w:sz w:val="28"/>
        </w:rPr>
        <w:t>Северной</w:t>
      </w:r>
      <w:r>
        <w:rPr>
          <w:b/>
          <w:i/>
          <w:spacing w:val="1"/>
          <w:sz w:val="28"/>
        </w:rPr>
        <w:t xml:space="preserve"> </w:t>
      </w:r>
      <w:r>
        <w:rPr>
          <w:b/>
          <w:i/>
          <w:sz w:val="28"/>
        </w:rPr>
        <w:t>Африки.</w:t>
      </w:r>
      <w:r>
        <w:rPr>
          <w:b/>
          <w:i/>
          <w:spacing w:val="1"/>
          <w:sz w:val="28"/>
        </w:rPr>
        <w:t xml:space="preserve"> </w:t>
      </w:r>
      <w:r>
        <w:rPr>
          <w:sz w:val="28"/>
        </w:rPr>
        <w:t>Страны</w:t>
      </w:r>
      <w:r>
        <w:rPr>
          <w:spacing w:val="1"/>
          <w:sz w:val="28"/>
        </w:rPr>
        <w:t xml:space="preserve"> </w:t>
      </w:r>
      <w:r>
        <w:rPr>
          <w:sz w:val="28"/>
        </w:rPr>
        <w:t>Северной</w:t>
      </w:r>
      <w:r>
        <w:rPr>
          <w:spacing w:val="1"/>
          <w:sz w:val="28"/>
        </w:rPr>
        <w:t xml:space="preserve"> </w:t>
      </w:r>
      <w:r>
        <w:rPr>
          <w:sz w:val="28"/>
        </w:rPr>
        <w:t>Африки.</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природа,</w:t>
      </w:r>
      <w:r>
        <w:rPr>
          <w:spacing w:val="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sz w:val="28"/>
        </w:rPr>
        <w:t>Алжира.</w:t>
      </w:r>
      <w:r>
        <w:rPr>
          <w:spacing w:val="1"/>
          <w:sz w:val="28"/>
        </w:rPr>
        <w:t xml:space="preserve"> </w:t>
      </w:r>
      <w:r>
        <w:rPr>
          <w:b/>
          <w:i/>
          <w:sz w:val="28"/>
        </w:rPr>
        <w:t>Страны</w:t>
      </w:r>
      <w:r>
        <w:rPr>
          <w:b/>
          <w:i/>
          <w:spacing w:val="1"/>
          <w:sz w:val="28"/>
        </w:rPr>
        <w:t xml:space="preserve"> </w:t>
      </w:r>
      <w:r>
        <w:rPr>
          <w:b/>
          <w:i/>
          <w:sz w:val="28"/>
        </w:rPr>
        <w:t>Судана</w:t>
      </w:r>
      <w:r>
        <w:rPr>
          <w:b/>
          <w:i/>
          <w:spacing w:val="71"/>
          <w:sz w:val="28"/>
        </w:rPr>
        <w:t xml:space="preserve"> </w:t>
      </w:r>
      <w:r>
        <w:rPr>
          <w:b/>
          <w:i/>
          <w:sz w:val="28"/>
        </w:rPr>
        <w:t>и</w:t>
      </w:r>
      <w:r>
        <w:rPr>
          <w:b/>
          <w:i/>
          <w:spacing w:val="1"/>
          <w:sz w:val="28"/>
        </w:rPr>
        <w:t xml:space="preserve"> </w:t>
      </w:r>
      <w:r>
        <w:rPr>
          <w:b/>
          <w:i/>
          <w:sz w:val="28"/>
        </w:rPr>
        <w:t>Центральной</w:t>
      </w:r>
      <w:r>
        <w:rPr>
          <w:b/>
          <w:i/>
          <w:spacing w:val="65"/>
          <w:sz w:val="28"/>
        </w:rPr>
        <w:t xml:space="preserve"> </w:t>
      </w:r>
      <w:r>
        <w:rPr>
          <w:b/>
          <w:i/>
          <w:sz w:val="28"/>
        </w:rPr>
        <w:t>Африки.</w:t>
      </w:r>
      <w:r>
        <w:rPr>
          <w:b/>
          <w:i/>
          <w:spacing w:val="68"/>
          <w:sz w:val="28"/>
        </w:rPr>
        <w:t xml:space="preserve"> </w:t>
      </w:r>
      <w:r>
        <w:rPr>
          <w:sz w:val="28"/>
        </w:rPr>
        <w:t>Страны</w:t>
      </w:r>
      <w:r>
        <w:rPr>
          <w:spacing w:val="67"/>
          <w:sz w:val="28"/>
        </w:rPr>
        <w:t xml:space="preserve"> </w:t>
      </w:r>
      <w:r>
        <w:rPr>
          <w:sz w:val="28"/>
        </w:rPr>
        <w:t>Судана</w:t>
      </w:r>
      <w:r>
        <w:rPr>
          <w:spacing w:val="66"/>
          <w:sz w:val="28"/>
        </w:rPr>
        <w:t xml:space="preserve"> </w:t>
      </w:r>
      <w:r>
        <w:rPr>
          <w:sz w:val="28"/>
        </w:rPr>
        <w:t>и</w:t>
      </w:r>
      <w:r>
        <w:rPr>
          <w:spacing w:val="67"/>
          <w:sz w:val="28"/>
        </w:rPr>
        <w:t xml:space="preserve"> </w:t>
      </w:r>
      <w:r>
        <w:rPr>
          <w:sz w:val="28"/>
        </w:rPr>
        <w:t>Центральной</w:t>
      </w:r>
      <w:r>
        <w:rPr>
          <w:spacing w:val="63"/>
          <w:sz w:val="28"/>
        </w:rPr>
        <w:t xml:space="preserve"> </w:t>
      </w:r>
      <w:r>
        <w:rPr>
          <w:sz w:val="28"/>
        </w:rPr>
        <w:t>Африки.</w:t>
      </w:r>
      <w:r>
        <w:rPr>
          <w:spacing w:val="66"/>
          <w:sz w:val="28"/>
        </w:rPr>
        <w:t xml:space="preserve"> </w:t>
      </w:r>
      <w:r>
        <w:rPr>
          <w:sz w:val="28"/>
        </w:rPr>
        <w:t>Географическое</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83" w:firstLine="0"/>
      </w:pPr>
      <w:r>
        <w:t>положение,</w:t>
      </w:r>
      <w:r>
        <w:rPr>
          <w:spacing w:val="1"/>
        </w:rPr>
        <w:t xml:space="preserve"> </w:t>
      </w:r>
      <w:r>
        <w:t>природа,</w:t>
      </w:r>
      <w:r>
        <w:rPr>
          <w:spacing w:val="1"/>
        </w:rPr>
        <w:t xml:space="preserve"> </w:t>
      </w:r>
      <w:r>
        <w:t>население,</w:t>
      </w:r>
      <w:r>
        <w:rPr>
          <w:spacing w:val="1"/>
        </w:rPr>
        <w:t xml:space="preserve"> </w:t>
      </w:r>
      <w:r>
        <w:t>хозяйство</w:t>
      </w:r>
      <w:r>
        <w:rPr>
          <w:spacing w:val="1"/>
        </w:rPr>
        <w:t xml:space="preserve"> </w:t>
      </w:r>
      <w:r>
        <w:t>Гвинеи</w:t>
      </w:r>
      <w:r>
        <w:rPr>
          <w:spacing w:val="1"/>
        </w:rPr>
        <w:t xml:space="preserve"> </w:t>
      </w:r>
      <w:r>
        <w:t>(Республики</w:t>
      </w:r>
      <w:r>
        <w:rPr>
          <w:spacing w:val="1"/>
        </w:rPr>
        <w:t xml:space="preserve"> </w:t>
      </w:r>
      <w:r>
        <w:t>Гвинея),</w:t>
      </w:r>
      <w:r>
        <w:rPr>
          <w:spacing w:val="1"/>
        </w:rPr>
        <w:t xml:space="preserve"> </w:t>
      </w:r>
      <w:r>
        <w:t>Демократической</w:t>
      </w:r>
      <w:r>
        <w:rPr>
          <w:spacing w:val="1"/>
        </w:rPr>
        <w:t xml:space="preserve"> </w:t>
      </w:r>
      <w:r>
        <w:t>Республики</w:t>
      </w:r>
      <w:r>
        <w:rPr>
          <w:spacing w:val="1"/>
        </w:rPr>
        <w:t xml:space="preserve"> </w:t>
      </w:r>
      <w:r>
        <w:t>Конго</w:t>
      </w:r>
      <w:r>
        <w:rPr>
          <w:spacing w:val="1"/>
        </w:rPr>
        <w:t xml:space="preserve"> </w:t>
      </w:r>
      <w:r>
        <w:t>(ДР</w:t>
      </w:r>
      <w:r>
        <w:rPr>
          <w:spacing w:val="1"/>
        </w:rPr>
        <w:t xml:space="preserve"> </w:t>
      </w:r>
      <w:r>
        <w:t>Конго).</w:t>
      </w:r>
      <w:r>
        <w:rPr>
          <w:spacing w:val="1"/>
        </w:rPr>
        <w:t xml:space="preserve"> </w:t>
      </w:r>
      <w:r>
        <w:rPr>
          <w:b/>
          <w:i/>
        </w:rPr>
        <w:t>Страны</w:t>
      </w:r>
      <w:r>
        <w:rPr>
          <w:b/>
          <w:i/>
          <w:spacing w:val="1"/>
        </w:rPr>
        <w:t xml:space="preserve"> </w:t>
      </w:r>
      <w:r>
        <w:rPr>
          <w:b/>
          <w:i/>
        </w:rPr>
        <w:t>Восточной</w:t>
      </w:r>
      <w:r>
        <w:rPr>
          <w:b/>
          <w:i/>
          <w:spacing w:val="1"/>
        </w:rPr>
        <w:t xml:space="preserve"> </w:t>
      </w:r>
      <w:r>
        <w:rPr>
          <w:b/>
          <w:i/>
        </w:rPr>
        <w:t>Африки.</w:t>
      </w:r>
      <w:r>
        <w:rPr>
          <w:b/>
          <w:i/>
          <w:spacing w:val="1"/>
        </w:rPr>
        <w:t xml:space="preserve"> </w:t>
      </w:r>
      <w:r>
        <w:t>Страны</w:t>
      </w:r>
      <w:r>
        <w:rPr>
          <w:spacing w:val="1"/>
        </w:rPr>
        <w:t xml:space="preserve"> </w:t>
      </w:r>
      <w:r>
        <w:t>Восточной</w:t>
      </w:r>
      <w:r>
        <w:rPr>
          <w:spacing w:val="1"/>
        </w:rPr>
        <w:t xml:space="preserve"> </w:t>
      </w:r>
      <w:r>
        <w:t>Африки.</w:t>
      </w:r>
      <w:r>
        <w:rPr>
          <w:spacing w:val="1"/>
        </w:rPr>
        <w:t xml:space="preserve"> </w:t>
      </w:r>
      <w:r>
        <w:t>Географическое</w:t>
      </w:r>
      <w:r>
        <w:rPr>
          <w:spacing w:val="1"/>
        </w:rPr>
        <w:t xml:space="preserve"> </w:t>
      </w:r>
      <w:r>
        <w:t>положение,</w:t>
      </w:r>
      <w:r>
        <w:rPr>
          <w:spacing w:val="1"/>
        </w:rPr>
        <w:t xml:space="preserve"> </w:t>
      </w:r>
      <w:r>
        <w:t>природа,</w:t>
      </w:r>
      <w:r>
        <w:rPr>
          <w:spacing w:val="1"/>
        </w:rPr>
        <w:t xml:space="preserve"> </w:t>
      </w:r>
      <w:r>
        <w:t>население,</w:t>
      </w:r>
      <w:r>
        <w:rPr>
          <w:spacing w:val="1"/>
        </w:rPr>
        <w:t xml:space="preserve"> </w:t>
      </w:r>
      <w:r>
        <w:t>хозяйство</w:t>
      </w:r>
      <w:r>
        <w:rPr>
          <w:spacing w:val="1"/>
        </w:rPr>
        <w:t xml:space="preserve"> </w:t>
      </w:r>
      <w:r>
        <w:t>Кении.</w:t>
      </w:r>
      <w:r>
        <w:rPr>
          <w:spacing w:val="1"/>
        </w:rPr>
        <w:t xml:space="preserve"> </w:t>
      </w:r>
      <w:r>
        <w:rPr>
          <w:b/>
          <w:i/>
        </w:rPr>
        <w:t>Страны</w:t>
      </w:r>
      <w:r>
        <w:rPr>
          <w:b/>
          <w:i/>
          <w:spacing w:val="1"/>
        </w:rPr>
        <w:t xml:space="preserve"> </w:t>
      </w:r>
      <w:r>
        <w:rPr>
          <w:b/>
          <w:i/>
        </w:rPr>
        <w:t>Южной</w:t>
      </w:r>
      <w:r>
        <w:rPr>
          <w:b/>
          <w:i/>
          <w:spacing w:val="1"/>
        </w:rPr>
        <w:t xml:space="preserve"> </w:t>
      </w:r>
      <w:r>
        <w:rPr>
          <w:b/>
          <w:i/>
        </w:rPr>
        <w:t>Африки.</w:t>
      </w:r>
      <w:r>
        <w:rPr>
          <w:b/>
          <w:i/>
          <w:spacing w:val="1"/>
        </w:rPr>
        <w:t xml:space="preserve"> </w:t>
      </w:r>
      <w:r>
        <w:t>Страны</w:t>
      </w:r>
      <w:r>
        <w:rPr>
          <w:spacing w:val="1"/>
        </w:rPr>
        <w:t xml:space="preserve"> </w:t>
      </w:r>
      <w:r>
        <w:t>Южной</w:t>
      </w:r>
      <w:r>
        <w:rPr>
          <w:spacing w:val="1"/>
        </w:rPr>
        <w:t xml:space="preserve"> </w:t>
      </w:r>
      <w:r>
        <w:t>Африки.</w:t>
      </w:r>
      <w:r>
        <w:rPr>
          <w:spacing w:val="1"/>
        </w:rPr>
        <w:t xml:space="preserve"> </w:t>
      </w:r>
      <w:r>
        <w:t>Географическое</w:t>
      </w:r>
      <w:r>
        <w:rPr>
          <w:spacing w:val="1"/>
        </w:rPr>
        <w:t xml:space="preserve"> </w:t>
      </w:r>
      <w:r>
        <w:t>положение,</w:t>
      </w:r>
      <w:r>
        <w:rPr>
          <w:spacing w:val="1"/>
        </w:rPr>
        <w:t xml:space="preserve"> </w:t>
      </w:r>
      <w:r>
        <w:t>природа,</w:t>
      </w:r>
      <w:r>
        <w:rPr>
          <w:spacing w:val="1"/>
        </w:rPr>
        <w:t xml:space="preserve"> </w:t>
      </w:r>
      <w:r>
        <w:t>население,</w:t>
      </w:r>
      <w:r>
        <w:rPr>
          <w:spacing w:val="1"/>
        </w:rPr>
        <w:t xml:space="preserve"> </w:t>
      </w:r>
      <w:r>
        <w:t>хозяйство</w:t>
      </w:r>
      <w:r>
        <w:rPr>
          <w:spacing w:val="1"/>
        </w:rPr>
        <w:t xml:space="preserve"> </w:t>
      </w:r>
      <w:r>
        <w:t>Южно-Африканской</w:t>
      </w:r>
      <w:r>
        <w:rPr>
          <w:spacing w:val="1"/>
        </w:rPr>
        <w:t xml:space="preserve"> </w:t>
      </w:r>
      <w:r>
        <w:t>Республики</w:t>
      </w:r>
      <w:r>
        <w:rPr>
          <w:spacing w:val="-1"/>
        </w:rPr>
        <w:t xml:space="preserve"> </w:t>
      </w:r>
      <w:r>
        <w:t>(ЮАР).</w:t>
      </w:r>
    </w:p>
    <w:p w:rsidR="006B28B4" w:rsidRDefault="00DA7639">
      <w:pPr>
        <w:pStyle w:val="a3"/>
        <w:spacing w:before="1"/>
        <w:ind w:right="383"/>
      </w:pPr>
      <w:r>
        <w:rPr>
          <w:b/>
        </w:rPr>
        <w:t>Практические работы</w:t>
      </w:r>
      <w:r>
        <w:t>.3.Определение географического положения материка</w:t>
      </w:r>
      <w:r>
        <w:rPr>
          <w:spacing w:val="1"/>
        </w:rPr>
        <w:t xml:space="preserve"> </w:t>
      </w:r>
      <w:r>
        <w:t xml:space="preserve">Африка. </w:t>
      </w:r>
      <w:r>
        <w:rPr>
          <w:b/>
        </w:rPr>
        <w:t xml:space="preserve">4. </w:t>
      </w:r>
      <w:r>
        <w:t xml:space="preserve">Определение причин разнообразия природных зон материка. </w:t>
      </w:r>
      <w:r>
        <w:rPr>
          <w:b/>
        </w:rPr>
        <w:t xml:space="preserve">5. </w:t>
      </w:r>
      <w:r>
        <w:t>Описание</w:t>
      </w:r>
      <w:r>
        <w:rPr>
          <w:spacing w:val="-67"/>
        </w:rPr>
        <w:t xml:space="preserve"> </w:t>
      </w:r>
      <w:r>
        <w:t>природных</w:t>
      </w:r>
      <w:r>
        <w:rPr>
          <w:spacing w:val="1"/>
        </w:rPr>
        <w:t xml:space="preserve"> </w:t>
      </w:r>
      <w:r>
        <w:t>условий,</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одной</w:t>
      </w:r>
      <w:r>
        <w:rPr>
          <w:spacing w:val="1"/>
        </w:rPr>
        <w:t xml:space="preserve"> </w:t>
      </w:r>
      <w:r>
        <w:t>из</w:t>
      </w:r>
      <w:r>
        <w:rPr>
          <w:spacing w:val="-67"/>
        </w:rPr>
        <w:t xml:space="preserve"> </w:t>
      </w:r>
      <w:r>
        <w:t>африканских стран.</w:t>
      </w:r>
    </w:p>
    <w:p w:rsidR="006B28B4" w:rsidRDefault="00DA7639">
      <w:pPr>
        <w:pStyle w:val="21"/>
        <w:spacing w:line="320" w:lineRule="exact"/>
      </w:pPr>
      <w:r>
        <w:t>АВСТРАЛИЯ</w:t>
      </w:r>
      <w:r>
        <w:rPr>
          <w:spacing w:val="-1"/>
        </w:rPr>
        <w:t xml:space="preserve"> </w:t>
      </w:r>
      <w:r>
        <w:t>И</w:t>
      </w:r>
      <w:r>
        <w:rPr>
          <w:spacing w:val="-5"/>
        </w:rPr>
        <w:t xml:space="preserve"> </w:t>
      </w:r>
      <w:r>
        <w:t>ОКЕАНИЯ</w:t>
      </w:r>
      <w:r>
        <w:rPr>
          <w:spacing w:val="-1"/>
        </w:rPr>
        <w:t xml:space="preserve"> </w:t>
      </w:r>
      <w:r>
        <w:t>(4 ч)</w:t>
      </w:r>
    </w:p>
    <w:p w:rsidR="006B28B4" w:rsidRDefault="00DA7639">
      <w:pPr>
        <w:ind w:left="692" w:right="382" w:firstLine="708"/>
        <w:jc w:val="both"/>
        <w:rPr>
          <w:sz w:val="28"/>
        </w:rPr>
      </w:pPr>
      <w:r>
        <w:rPr>
          <w:b/>
          <w:i/>
          <w:sz w:val="28"/>
        </w:rPr>
        <w:t>Географическое положение. История открытия и исследования. Рельеф и</w:t>
      </w:r>
      <w:r>
        <w:rPr>
          <w:b/>
          <w:i/>
          <w:spacing w:val="1"/>
          <w:sz w:val="28"/>
        </w:rPr>
        <w:t xml:space="preserve"> </w:t>
      </w:r>
      <w:r>
        <w:rPr>
          <w:b/>
          <w:i/>
          <w:sz w:val="28"/>
        </w:rPr>
        <w:t>полезные</w:t>
      </w:r>
      <w:r>
        <w:rPr>
          <w:b/>
          <w:i/>
          <w:spacing w:val="1"/>
          <w:sz w:val="28"/>
        </w:rPr>
        <w:t xml:space="preserve"> </w:t>
      </w:r>
      <w:r>
        <w:rPr>
          <w:b/>
          <w:i/>
          <w:sz w:val="28"/>
        </w:rPr>
        <w:t>ископаемые.</w:t>
      </w:r>
      <w:r>
        <w:rPr>
          <w:b/>
          <w:i/>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История</w:t>
      </w:r>
      <w:r>
        <w:rPr>
          <w:spacing w:val="1"/>
          <w:sz w:val="28"/>
        </w:rPr>
        <w:t xml:space="preserve"> </w:t>
      </w:r>
      <w:r>
        <w:rPr>
          <w:sz w:val="28"/>
        </w:rPr>
        <w:t>открытия</w:t>
      </w:r>
      <w:r>
        <w:rPr>
          <w:spacing w:val="1"/>
          <w:sz w:val="28"/>
        </w:rPr>
        <w:t xml:space="preserve"> </w:t>
      </w:r>
      <w:r>
        <w:rPr>
          <w:sz w:val="28"/>
        </w:rPr>
        <w:t>и</w:t>
      </w:r>
      <w:r>
        <w:rPr>
          <w:spacing w:val="1"/>
          <w:sz w:val="28"/>
        </w:rPr>
        <w:t xml:space="preserve"> </w:t>
      </w:r>
      <w:r>
        <w:rPr>
          <w:sz w:val="28"/>
        </w:rPr>
        <w:t>исследования.</w:t>
      </w:r>
      <w:r>
        <w:rPr>
          <w:spacing w:val="1"/>
          <w:sz w:val="28"/>
        </w:rPr>
        <w:t xml:space="preserve"> </w:t>
      </w:r>
      <w:r>
        <w:rPr>
          <w:sz w:val="28"/>
        </w:rPr>
        <w:t>Рельеф</w:t>
      </w:r>
      <w:r>
        <w:rPr>
          <w:spacing w:val="1"/>
          <w:sz w:val="28"/>
        </w:rPr>
        <w:t xml:space="preserve"> </w:t>
      </w:r>
      <w:r>
        <w:rPr>
          <w:sz w:val="28"/>
        </w:rPr>
        <w:t>и</w:t>
      </w:r>
      <w:r>
        <w:rPr>
          <w:spacing w:val="1"/>
          <w:sz w:val="28"/>
        </w:rPr>
        <w:t xml:space="preserve"> </w:t>
      </w:r>
      <w:r>
        <w:rPr>
          <w:sz w:val="28"/>
        </w:rPr>
        <w:t>полезные</w:t>
      </w:r>
      <w:r>
        <w:rPr>
          <w:spacing w:val="1"/>
          <w:sz w:val="28"/>
        </w:rPr>
        <w:t xml:space="preserve"> </w:t>
      </w:r>
      <w:r>
        <w:rPr>
          <w:sz w:val="28"/>
        </w:rPr>
        <w:t>ископаемые.</w:t>
      </w:r>
      <w:r>
        <w:rPr>
          <w:spacing w:val="1"/>
          <w:sz w:val="28"/>
        </w:rPr>
        <w:t xml:space="preserve"> </w:t>
      </w:r>
      <w:r>
        <w:rPr>
          <w:b/>
          <w:i/>
          <w:sz w:val="28"/>
        </w:rPr>
        <w:t>Климат.</w:t>
      </w:r>
      <w:r>
        <w:rPr>
          <w:b/>
          <w:i/>
          <w:spacing w:val="1"/>
          <w:sz w:val="28"/>
        </w:rPr>
        <w:t xml:space="preserve"> </w:t>
      </w:r>
      <w:r>
        <w:rPr>
          <w:b/>
          <w:i/>
          <w:sz w:val="28"/>
        </w:rPr>
        <w:t>Внутренние</w:t>
      </w:r>
      <w:r>
        <w:rPr>
          <w:b/>
          <w:i/>
          <w:spacing w:val="1"/>
          <w:sz w:val="28"/>
        </w:rPr>
        <w:t xml:space="preserve"> </w:t>
      </w:r>
      <w:r>
        <w:rPr>
          <w:b/>
          <w:i/>
          <w:sz w:val="28"/>
        </w:rPr>
        <w:t>воды.</w:t>
      </w:r>
      <w:r>
        <w:rPr>
          <w:b/>
          <w:i/>
          <w:spacing w:val="1"/>
          <w:sz w:val="28"/>
        </w:rPr>
        <w:t xml:space="preserve"> </w:t>
      </w:r>
      <w:r>
        <w:rPr>
          <w:b/>
          <w:i/>
          <w:sz w:val="28"/>
        </w:rPr>
        <w:t>Органический</w:t>
      </w:r>
      <w:r>
        <w:rPr>
          <w:b/>
          <w:i/>
          <w:spacing w:val="1"/>
          <w:sz w:val="28"/>
        </w:rPr>
        <w:t xml:space="preserve"> </w:t>
      </w:r>
      <w:r>
        <w:rPr>
          <w:b/>
          <w:i/>
          <w:sz w:val="28"/>
        </w:rPr>
        <w:t>мир.</w:t>
      </w:r>
      <w:r>
        <w:rPr>
          <w:b/>
          <w:i/>
          <w:spacing w:val="1"/>
          <w:sz w:val="28"/>
        </w:rPr>
        <w:t xml:space="preserve"> </w:t>
      </w:r>
      <w:r>
        <w:rPr>
          <w:b/>
          <w:i/>
          <w:sz w:val="28"/>
        </w:rPr>
        <w:t>Природные</w:t>
      </w:r>
      <w:r>
        <w:rPr>
          <w:b/>
          <w:i/>
          <w:spacing w:val="1"/>
          <w:sz w:val="28"/>
        </w:rPr>
        <w:t xml:space="preserve"> </w:t>
      </w:r>
      <w:r>
        <w:rPr>
          <w:b/>
          <w:i/>
          <w:sz w:val="28"/>
        </w:rPr>
        <w:t>зоны</w:t>
      </w:r>
      <w:r>
        <w:rPr>
          <w:b/>
          <w:sz w:val="28"/>
        </w:rPr>
        <w:t>.</w:t>
      </w:r>
      <w:r>
        <w:rPr>
          <w:b/>
          <w:spacing w:val="1"/>
          <w:sz w:val="28"/>
        </w:rPr>
        <w:t xml:space="preserve"> </w:t>
      </w:r>
      <w:r>
        <w:rPr>
          <w:sz w:val="28"/>
        </w:rPr>
        <w:t>Климат.</w:t>
      </w:r>
      <w:r>
        <w:rPr>
          <w:spacing w:val="1"/>
          <w:sz w:val="28"/>
        </w:rPr>
        <w:t xml:space="preserve"> </w:t>
      </w:r>
      <w:r>
        <w:rPr>
          <w:sz w:val="28"/>
        </w:rPr>
        <w:t>Внутренние</w:t>
      </w:r>
      <w:r>
        <w:rPr>
          <w:spacing w:val="1"/>
          <w:sz w:val="28"/>
        </w:rPr>
        <w:t xml:space="preserve"> </w:t>
      </w:r>
      <w:r>
        <w:rPr>
          <w:sz w:val="28"/>
        </w:rPr>
        <w:t>воды.</w:t>
      </w:r>
      <w:r>
        <w:rPr>
          <w:spacing w:val="70"/>
          <w:sz w:val="28"/>
        </w:rPr>
        <w:t xml:space="preserve"> </w:t>
      </w:r>
      <w:r>
        <w:rPr>
          <w:sz w:val="28"/>
        </w:rPr>
        <w:t>Органический</w:t>
      </w:r>
      <w:r>
        <w:rPr>
          <w:spacing w:val="1"/>
          <w:sz w:val="28"/>
        </w:rPr>
        <w:t xml:space="preserve"> </w:t>
      </w:r>
      <w:r>
        <w:rPr>
          <w:sz w:val="28"/>
        </w:rPr>
        <w:t>мир.</w:t>
      </w:r>
      <w:r>
        <w:rPr>
          <w:spacing w:val="1"/>
          <w:sz w:val="28"/>
        </w:rPr>
        <w:t xml:space="preserve"> </w:t>
      </w:r>
      <w:r>
        <w:rPr>
          <w:sz w:val="28"/>
        </w:rPr>
        <w:t>Природные</w:t>
      </w:r>
      <w:r>
        <w:rPr>
          <w:spacing w:val="1"/>
          <w:sz w:val="28"/>
        </w:rPr>
        <w:t xml:space="preserve"> </w:t>
      </w:r>
      <w:r>
        <w:rPr>
          <w:sz w:val="28"/>
        </w:rPr>
        <w:t>зоны.</w:t>
      </w:r>
      <w:r>
        <w:rPr>
          <w:spacing w:val="1"/>
          <w:sz w:val="28"/>
        </w:rPr>
        <w:t xml:space="preserve"> </w:t>
      </w:r>
      <w:r>
        <w:rPr>
          <w:sz w:val="28"/>
        </w:rPr>
        <w:t>Влияние</w:t>
      </w:r>
      <w:r>
        <w:rPr>
          <w:spacing w:val="1"/>
          <w:sz w:val="28"/>
        </w:rPr>
        <w:t xml:space="preserve"> </w:t>
      </w:r>
      <w:r>
        <w:rPr>
          <w:sz w:val="28"/>
        </w:rPr>
        <w:t>человека</w:t>
      </w:r>
      <w:r>
        <w:rPr>
          <w:spacing w:val="1"/>
          <w:sz w:val="28"/>
        </w:rPr>
        <w:t xml:space="preserve"> </w:t>
      </w:r>
      <w:r>
        <w:rPr>
          <w:sz w:val="28"/>
        </w:rPr>
        <w:t>на</w:t>
      </w:r>
      <w:r>
        <w:rPr>
          <w:spacing w:val="1"/>
          <w:sz w:val="28"/>
        </w:rPr>
        <w:t xml:space="preserve"> </w:t>
      </w:r>
      <w:r>
        <w:rPr>
          <w:sz w:val="28"/>
        </w:rPr>
        <w:t>природу.</w:t>
      </w:r>
      <w:r>
        <w:rPr>
          <w:spacing w:val="1"/>
          <w:sz w:val="28"/>
        </w:rPr>
        <w:t xml:space="preserve"> </w:t>
      </w:r>
      <w:r>
        <w:rPr>
          <w:b/>
          <w:i/>
          <w:sz w:val="28"/>
        </w:rPr>
        <w:t>Австралия</w:t>
      </w:r>
      <w:r>
        <w:rPr>
          <w:b/>
          <w:sz w:val="28"/>
        </w:rPr>
        <w:t>.</w:t>
      </w:r>
      <w:r>
        <w:rPr>
          <w:b/>
          <w:spacing w:val="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b/>
          <w:i/>
          <w:sz w:val="28"/>
        </w:rPr>
        <w:t>Океания</w:t>
      </w:r>
      <w:r>
        <w:rPr>
          <w:i/>
          <w:sz w:val="28"/>
        </w:rPr>
        <w:t>.</w:t>
      </w:r>
      <w:r>
        <w:rPr>
          <w:i/>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Природа.</w:t>
      </w:r>
      <w:r>
        <w:rPr>
          <w:spacing w:val="1"/>
          <w:sz w:val="28"/>
        </w:rPr>
        <w:t xml:space="preserve"> </w:t>
      </w:r>
      <w:r>
        <w:rPr>
          <w:sz w:val="28"/>
        </w:rPr>
        <w:t>Народы</w:t>
      </w:r>
      <w:r>
        <w:rPr>
          <w:spacing w:val="1"/>
          <w:sz w:val="28"/>
        </w:rPr>
        <w:t xml:space="preserve"> </w:t>
      </w:r>
      <w:r>
        <w:rPr>
          <w:sz w:val="28"/>
        </w:rPr>
        <w:t>и</w:t>
      </w:r>
      <w:r>
        <w:rPr>
          <w:spacing w:val="1"/>
          <w:sz w:val="28"/>
        </w:rPr>
        <w:t xml:space="preserve"> </w:t>
      </w:r>
      <w:r>
        <w:rPr>
          <w:sz w:val="28"/>
        </w:rPr>
        <w:t>страны.</w:t>
      </w:r>
      <w:r>
        <w:rPr>
          <w:spacing w:val="1"/>
          <w:sz w:val="28"/>
        </w:rPr>
        <w:t xml:space="preserve"> </w:t>
      </w:r>
      <w:r>
        <w:rPr>
          <w:b/>
          <w:sz w:val="28"/>
        </w:rPr>
        <w:t>Практическая</w:t>
      </w:r>
      <w:r>
        <w:rPr>
          <w:b/>
          <w:spacing w:val="1"/>
          <w:sz w:val="28"/>
        </w:rPr>
        <w:t xml:space="preserve"> </w:t>
      </w:r>
      <w:r>
        <w:rPr>
          <w:b/>
          <w:sz w:val="28"/>
        </w:rPr>
        <w:t>работа</w:t>
      </w:r>
      <w:r>
        <w:rPr>
          <w:b/>
          <w:spacing w:val="1"/>
          <w:sz w:val="28"/>
        </w:rPr>
        <w:t xml:space="preserve"> </w:t>
      </w:r>
      <w:r>
        <w:rPr>
          <w:b/>
          <w:sz w:val="28"/>
        </w:rPr>
        <w:t>6.</w:t>
      </w:r>
      <w:r>
        <w:rPr>
          <w:b/>
          <w:spacing w:val="1"/>
          <w:sz w:val="28"/>
        </w:rPr>
        <w:t xml:space="preserve"> </w:t>
      </w:r>
      <w:r>
        <w:rPr>
          <w:sz w:val="28"/>
        </w:rPr>
        <w:t>Сравнение</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Австралии</w:t>
      </w:r>
      <w:r>
        <w:rPr>
          <w:spacing w:val="1"/>
          <w:sz w:val="28"/>
        </w:rPr>
        <w:t xml:space="preserve"> </w:t>
      </w:r>
      <w:r>
        <w:rPr>
          <w:sz w:val="28"/>
        </w:rPr>
        <w:t>и</w:t>
      </w:r>
      <w:r>
        <w:rPr>
          <w:spacing w:val="1"/>
          <w:sz w:val="28"/>
        </w:rPr>
        <w:t xml:space="preserve"> </w:t>
      </w:r>
      <w:r>
        <w:rPr>
          <w:sz w:val="28"/>
        </w:rPr>
        <w:t>Африки;</w:t>
      </w:r>
    </w:p>
    <w:p w:rsidR="006B28B4" w:rsidRDefault="00DA7639">
      <w:pPr>
        <w:pStyle w:val="21"/>
        <w:spacing w:before="2"/>
        <w:ind w:left="1470"/>
      </w:pPr>
      <w:r>
        <w:t>ЮЖНАЯ</w:t>
      </w:r>
      <w:r>
        <w:rPr>
          <w:spacing w:val="-2"/>
        </w:rPr>
        <w:t xml:space="preserve"> </w:t>
      </w:r>
      <w:r>
        <w:t>АМЕРИКА</w:t>
      </w:r>
      <w:r>
        <w:rPr>
          <w:spacing w:val="-2"/>
        </w:rPr>
        <w:t xml:space="preserve"> </w:t>
      </w:r>
      <w:r>
        <w:t>(7</w:t>
      </w:r>
      <w:r>
        <w:rPr>
          <w:spacing w:val="-1"/>
        </w:rPr>
        <w:t xml:space="preserve"> </w:t>
      </w:r>
      <w:r>
        <w:t>ч)</w:t>
      </w:r>
    </w:p>
    <w:p w:rsidR="006B28B4" w:rsidRDefault="00DA7639">
      <w:pPr>
        <w:spacing w:line="322" w:lineRule="exact"/>
        <w:ind w:left="1401"/>
        <w:jc w:val="both"/>
        <w:rPr>
          <w:b/>
          <w:i/>
          <w:sz w:val="28"/>
        </w:rPr>
      </w:pPr>
      <w:r>
        <w:rPr>
          <w:b/>
          <w:i/>
          <w:sz w:val="28"/>
        </w:rPr>
        <w:t xml:space="preserve">Географическое  </w:t>
      </w:r>
      <w:r>
        <w:rPr>
          <w:b/>
          <w:i/>
          <w:spacing w:val="46"/>
          <w:sz w:val="28"/>
        </w:rPr>
        <w:t xml:space="preserve"> </w:t>
      </w:r>
      <w:r>
        <w:rPr>
          <w:b/>
          <w:i/>
          <w:sz w:val="28"/>
        </w:rPr>
        <w:t xml:space="preserve">положение.   </w:t>
      </w:r>
      <w:r>
        <w:rPr>
          <w:b/>
          <w:i/>
          <w:spacing w:val="46"/>
          <w:sz w:val="28"/>
        </w:rPr>
        <w:t xml:space="preserve"> </w:t>
      </w:r>
      <w:r>
        <w:rPr>
          <w:b/>
          <w:i/>
          <w:sz w:val="28"/>
        </w:rPr>
        <w:t xml:space="preserve">История   </w:t>
      </w:r>
      <w:r>
        <w:rPr>
          <w:b/>
          <w:i/>
          <w:spacing w:val="44"/>
          <w:sz w:val="28"/>
        </w:rPr>
        <w:t xml:space="preserve"> </w:t>
      </w:r>
      <w:r>
        <w:rPr>
          <w:b/>
          <w:i/>
          <w:sz w:val="28"/>
        </w:rPr>
        <w:t xml:space="preserve">открытия   </w:t>
      </w:r>
      <w:r>
        <w:rPr>
          <w:b/>
          <w:i/>
          <w:spacing w:val="44"/>
          <w:sz w:val="28"/>
        </w:rPr>
        <w:t xml:space="preserve"> </w:t>
      </w:r>
      <w:r>
        <w:rPr>
          <w:b/>
          <w:i/>
          <w:sz w:val="28"/>
        </w:rPr>
        <w:t xml:space="preserve">и   </w:t>
      </w:r>
      <w:r>
        <w:rPr>
          <w:b/>
          <w:i/>
          <w:spacing w:val="46"/>
          <w:sz w:val="28"/>
        </w:rPr>
        <w:t xml:space="preserve"> </w:t>
      </w:r>
      <w:r>
        <w:rPr>
          <w:b/>
          <w:i/>
          <w:sz w:val="28"/>
        </w:rPr>
        <w:t>исследования.</w:t>
      </w:r>
    </w:p>
    <w:p w:rsidR="006B28B4" w:rsidRDefault="00DA7639">
      <w:pPr>
        <w:pStyle w:val="a3"/>
        <w:spacing w:line="322" w:lineRule="exact"/>
        <w:ind w:firstLine="0"/>
      </w:pPr>
      <w:r>
        <w:t>Географическое</w:t>
      </w:r>
      <w:r>
        <w:rPr>
          <w:spacing w:val="-6"/>
        </w:rPr>
        <w:t xml:space="preserve"> </w:t>
      </w:r>
      <w:r>
        <w:t>положение.</w:t>
      </w:r>
      <w:r>
        <w:rPr>
          <w:spacing w:val="-3"/>
        </w:rPr>
        <w:t xml:space="preserve"> </w:t>
      </w:r>
      <w:r>
        <w:t>История</w:t>
      </w:r>
      <w:r>
        <w:rPr>
          <w:spacing w:val="-5"/>
        </w:rPr>
        <w:t xml:space="preserve"> </w:t>
      </w:r>
      <w:r>
        <w:t>открытия</w:t>
      </w:r>
      <w:r>
        <w:rPr>
          <w:spacing w:val="-5"/>
        </w:rPr>
        <w:t xml:space="preserve"> </w:t>
      </w:r>
      <w:r>
        <w:t>и</w:t>
      </w:r>
      <w:r>
        <w:rPr>
          <w:spacing w:val="-3"/>
        </w:rPr>
        <w:t xml:space="preserve"> </w:t>
      </w:r>
      <w:r>
        <w:t>исследования.</w:t>
      </w:r>
    </w:p>
    <w:p w:rsidR="006B28B4" w:rsidRDefault="00DA7639">
      <w:pPr>
        <w:pStyle w:val="21"/>
      </w:pPr>
      <w:r>
        <w:t>ПРИРОДА</w:t>
      </w:r>
      <w:r>
        <w:rPr>
          <w:spacing w:val="-3"/>
        </w:rPr>
        <w:t xml:space="preserve"> </w:t>
      </w:r>
      <w:r>
        <w:t>МАТЕРИКА</w:t>
      </w:r>
      <w:r>
        <w:rPr>
          <w:spacing w:val="-2"/>
        </w:rPr>
        <w:t xml:space="preserve"> </w:t>
      </w:r>
      <w:r>
        <w:t>(4</w:t>
      </w:r>
      <w:r>
        <w:rPr>
          <w:spacing w:val="-2"/>
        </w:rPr>
        <w:t xml:space="preserve"> </w:t>
      </w:r>
      <w:r>
        <w:t>ч)</w:t>
      </w:r>
    </w:p>
    <w:p w:rsidR="006B28B4" w:rsidRDefault="00DA7639">
      <w:pPr>
        <w:ind w:left="692" w:right="385" w:firstLine="708"/>
        <w:jc w:val="both"/>
        <w:rPr>
          <w:sz w:val="28"/>
        </w:rPr>
      </w:pPr>
      <w:r>
        <w:rPr>
          <w:b/>
          <w:i/>
          <w:sz w:val="28"/>
        </w:rPr>
        <w:t>Рельеф и полезные ископаемые</w:t>
      </w:r>
      <w:r>
        <w:rPr>
          <w:b/>
          <w:sz w:val="28"/>
        </w:rPr>
        <w:t xml:space="preserve">. </w:t>
      </w:r>
      <w:r>
        <w:rPr>
          <w:sz w:val="28"/>
        </w:rPr>
        <w:t>Рельеф. Анды — самые длинные горы на</w:t>
      </w:r>
      <w:r>
        <w:rPr>
          <w:spacing w:val="1"/>
          <w:sz w:val="28"/>
        </w:rPr>
        <w:t xml:space="preserve"> </w:t>
      </w:r>
      <w:r>
        <w:rPr>
          <w:sz w:val="28"/>
        </w:rPr>
        <w:t>суше.</w:t>
      </w:r>
      <w:r>
        <w:rPr>
          <w:spacing w:val="1"/>
          <w:sz w:val="28"/>
        </w:rPr>
        <w:t xml:space="preserve"> </w:t>
      </w:r>
      <w:r>
        <w:rPr>
          <w:sz w:val="28"/>
        </w:rPr>
        <w:t>Полезные</w:t>
      </w:r>
      <w:r>
        <w:rPr>
          <w:spacing w:val="1"/>
          <w:sz w:val="28"/>
        </w:rPr>
        <w:t xml:space="preserve"> </w:t>
      </w:r>
      <w:r>
        <w:rPr>
          <w:sz w:val="28"/>
        </w:rPr>
        <w:t>ископаемые.</w:t>
      </w:r>
      <w:r>
        <w:rPr>
          <w:spacing w:val="1"/>
          <w:sz w:val="28"/>
        </w:rPr>
        <w:t xml:space="preserve"> </w:t>
      </w:r>
      <w:r>
        <w:rPr>
          <w:b/>
          <w:i/>
          <w:sz w:val="28"/>
        </w:rPr>
        <w:t>Климат.</w:t>
      </w:r>
      <w:r>
        <w:rPr>
          <w:b/>
          <w:i/>
          <w:spacing w:val="1"/>
          <w:sz w:val="28"/>
        </w:rPr>
        <w:t xml:space="preserve"> </w:t>
      </w:r>
      <w:r>
        <w:rPr>
          <w:b/>
          <w:i/>
          <w:sz w:val="28"/>
        </w:rPr>
        <w:t>Внутренние</w:t>
      </w:r>
      <w:r>
        <w:rPr>
          <w:b/>
          <w:i/>
          <w:spacing w:val="1"/>
          <w:sz w:val="28"/>
        </w:rPr>
        <w:t xml:space="preserve"> </w:t>
      </w:r>
      <w:r>
        <w:rPr>
          <w:b/>
          <w:i/>
          <w:sz w:val="28"/>
        </w:rPr>
        <w:t>воды</w:t>
      </w:r>
      <w:r>
        <w:rPr>
          <w:b/>
          <w:sz w:val="28"/>
        </w:rPr>
        <w:t>.</w:t>
      </w:r>
      <w:r>
        <w:rPr>
          <w:b/>
          <w:spacing w:val="1"/>
          <w:sz w:val="28"/>
        </w:rPr>
        <w:t xml:space="preserve"> </w:t>
      </w:r>
      <w:r>
        <w:rPr>
          <w:sz w:val="28"/>
        </w:rPr>
        <w:t>Климат.</w:t>
      </w:r>
      <w:r>
        <w:rPr>
          <w:spacing w:val="1"/>
          <w:sz w:val="28"/>
        </w:rPr>
        <w:t xml:space="preserve"> </w:t>
      </w:r>
      <w:r>
        <w:rPr>
          <w:sz w:val="28"/>
        </w:rPr>
        <w:t>Внутренние</w:t>
      </w:r>
      <w:r>
        <w:rPr>
          <w:spacing w:val="1"/>
          <w:sz w:val="28"/>
        </w:rPr>
        <w:t xml:space="preserve"> </w:t>
      </w:r>
      <w:r>
        <w:rPr>
          <w:sz w:val="28"/>
        </w:rPr>
        <w:t>воды.</w:t>
      </w:r>
      <w:r>
        <w:rPr>
          <w:spacing w:val="1"/>
          <w:sz w:val="28"/>
        </w:rPr>
        <w:t xml:space="preserve"> </w:t>
      </w:r>
      <w:r>
        <w:rPr>
          <w:b/>
          <w:i/>
          <w:sz w:val="28"/>
        </w:rPr>
        <w:t>Природные</w:t>
      </w:r>
      <w:r>
        <w:rPr>
          <w:b/>
          <w:i/>
          <w:spacing w:val="1"/>
          <w:sz w:val="28"/>
        </w:rPr>
        <w:t xml:space="preserve"> </w:t>
      </w:r>
      <w:r>
        <w:rPr>
          <w:b/>
          <w:i/>
          <w:sz w:val="28"/>
        </w:rPr>
        <w:t>зоны.</w:t>
      </w:r>
      <w:r>
        <w:rPr>
          <w:b/>
          <w:i/>
          <w:spacing w:val="1"/>
          <w:sz w:val="28"/>
        </w:rPr>
        <w:t xml:space="preserve"> </w:t>
      </w:r>
      <w:r>
        <w:rPr>
          <w:b/>
          <w:i/>
          <w:sz w:val="28"/>
        </w:rPr>
        <w:t>Изменение</w:t>
      </w:r>
      <w:r>
        <w:rPr>
          <w:b/>
          <w:i/>
          <w:spacing w:val="1"/>
          <w:sz w:val="28"/>
        </w:rPr>
        <w:t xml:space="preserve"> </w:t>
      </w:r>
      <w:r>
        <w:rPr>
          <w:b/>
          <w:i/>
          <w:sz w:val="28"/>
        </w:rPr>
        <w:t>природы</w:t>
      </w:r>
      <w:r>
        <w:rPr>
          <w:b/>
          <w:i/>
          <w:spacing w:val="1"/>
          <w:sz w:val="28"/>
        </w:rPr>
        <w:t xml:space="preserve"> </w:t>
      </w:r>
      <w:r>
        <w:rPr>
          <w:b/>
          <w:i/>
          <w:sz w:val="28"/>
        </w:rPr>
        <w:t>человеком.</w:t>
      </w:r>
      <w:r>
        <w:rPr>
          <w:b/>
          <w:i/>
          <w:spacing w:val="1"/>
          <w:sz w:val="28"/>
        </w:rPr>
        <w:t xml:space="preserve"> </w:t>
      </w:r>
      <w:r>
        <w:rPr>
          <w:sz w:val="28"/>
        </w:rPr>
        <w:t>Экваториальные</w:t>
      </w:r>
      <w:r>
        <w:rPr>
          <w:spacing w:val="1"/>
          <w:sz w:val="28"/>
        </w:rPr>
        <w:t xml:space="preserve"> </w:t>
      </w:r>
      <w:r>
        <w:rPr>
          <w:sz w:val="28"/>
        </w:rPr>
        <w:t>леса.</w:t>
      </w:r>
      <w:r>
        <w:rPr>
          <w:spacing w:val="1"/>
          <w:sz w:val="28"/>
        </w:rPr>
        <w:t xml:space="preserve"> </w:t>
      </w:r>
      <w:r>
        <w:rPr>
          <w:sz w:val="28"/>
        </w:rPr>
        <w:t>Пустыни</w:t>
      </w:r>
      <w:r>
        <w:rPr>
          <w:spacing w:val="1"/>
          <w:sz w:val="28"/>
        </w:rPr>
        <w:t xml:space="preserve"> </w:t>
      </w:r>
      <w:r>
        <w:rPr>
          <w:sz w:val="28"/>
        </w:rPr>
        <w:t>и</w:t>
      </w:r>
      <w:r>
        <w:rPr>
          <w:spacing w:val="1"/>
          <w:sz w:val="28"/>
        </w:rPr>
        <w:t xml:space="preserve"> </w:t>
      </w:r>
      <w:r>
        <w:rPr>
          <w:sz w:val="28"/>
        </w:rPr>
        <w:t>полупустыни.</w:t>
      </w:r>
      <w:r>
        <w:rPr>
          <w:spacing w:val="1"/>
          <w:sz w:val="28"/>
        </w:rPr>
        <w:t xml:space="preserve"> </w:t>
      </w:r>
      <w:r>
        <w:rPr>
          <w:sz w:val="28"/>
        </w:rPr>
        <w:t>Высотная</w:t>
      </w:r>
      <w:r>
        <w:rPr>
          <w:spacing w:val="1"/>
          <w:sz w:val="28"/>
        </w:rPr>
        <w:t xml:space="preserve"> </w:t>
      </w:r>
      <w:r>
        <w:rPr>
          <w:sz w:val="28"/>
        </w:rPr>
        <w:t>поясность</w:t>
      </w:r>
      <w:r>
        <w:rPr>
          <w:spacing w:val="1"/>
          <w:sz w:val="28"/>
        </w:rPr>
        <w:t xml:space="preserve"> </w:t>
      </w:r>
      <w:r>
        <w:rPr>
          <w:sz w:val="28"/>
        </w:rPr>
        <w:t>в</w:t>
      </w:r>
      <w:r>
        <w:rPr>
          <w:spacing w:val="1"/>
          <w:sz w:val="28"/>
        </w:rPr>
        <w:t xml:space="preserve"> </w:t>
      </w:r>
      <w:r>
        <w:rPr>
          <w:sz w:val="28"/>
        </w:rPr>
        <w:t>Андах.</w:t>
      </w:r>
      <w:r>
        <w:rPr>
          <w:spacing w:val="1"/>
          <w:sz w:val="28"/>
        </w:rPr>
        <w:t xml:space="preserve"> </w:t>
      </w:r>
      <w:r>
        <w:rPr>
          <w:sz w:val="28"/>
        </w:rPr>
        <w:t>Изменение</w:t>
      </w:r>
      <w:r>
        <w:rPr>
          <w:spacing w:val="1"/>
          <w:sz w:val="28"/>
        </w:rPr>
        <w:t xml:space="preserve"> </w:t>
      </w:r>
      <w:r>
        <w:rPr>
          <w:sz w:val="28"/>
        </w:rPr>
        <w:t>природы</w:t>
      </w:r>
      <w:r>
        <w:rPr>
          <w:spacing w:val="1"/>
          <w:sz w:val="28"/>
        </w:rPr>
        <w:t xml:space="preserve"> </w:t>
      </w:r>
      <w:r>
        <w:rPr>
          <w:sz w:val="28"/>
        </w:rPr>
        <w:t>человеком.</w:t>
      </w:r>
    </w:p>
    <w:p w:rsidR="006B28B4" w:rsidRDefault="00DA7639">
      <w:pPr>
        <w:pStyle w:val="21"/>
        <w:spacing w:before="1"/>
      </w:pPr>
      <w:r>
        <w:t>НАРОДЫ</w:t>
      </w:r>
      <w:r>
        <w:rPr>
          <w:spacing w:val="-3"/>
        </w:rPr>
        <w:t xml:space="preserve"> </w:t>
      </w:r>
      <w:r>
        <w:t>И</w:t>
      </w:r>
      <w:r>
        <w:rPr>
          <w:spacing w:val="-1"/>
        </w:rPr>
        <w:t xml:space="preserve"> </w:t>
      </w:r>
      <w:r>
        <w:t>СТРАНЫ</w:t>
      </w:r>
      <w:r>
        <w:rPr>
          <w:spacing w:val="-2"/>
        </w:rPr>
        <w:t xml:space="preserve"> </w:t>
      </w:r>
      <w:r>
        <w:t>(3</w:t>
      </w:r>
      <w:r>
        <w:rPr>
          <w:spacing w:val="-1"/>
        </w:rPr>
        <w:t xml:space="preserve"> </w:t>
      </w:r>
      <w:r>
        <w:t>ч)</w:t>
      </w:r>
    </w:p>
    <w:p w:rsidR="006B28B4" w:rsidRDefault="00DA7639">
      <w:pPr>
        <w:ind w:left="692" w:right="382" w:firstLine="708"/>
        <w:jc w:val="both"/>
        <w:rPr>
          <w:sz w:val="28"/>
        </w:rPr>
      </w:pPr>
      <w:r>
        <w:rPr>
          <w:b/>
          <w:i/>
          <w:sz w:val="28"/>
        </w:rPr>
        <w:t xml:space="preserve">Население и политическая карта. </w:t>
      </w:r>
      <w:r>
        <w:rPr>
          <w:sz w:val="28"/>
        </w:rPr>
        <w:t>Народы. Политическая карта.</w:t>
      </w:r>
      <w:r>
        <w:rPr>
          <w:spacing w:val="1"/>
          <w:sz w:val="28"/>
        </w:rPr>
        <w:t xml:space="preserve"> </w:t>
      </w:r>
      <w:r>
        <w:rPr>
          <w:b/>
          <w:i/>
          <w:sz w:val="28"/>
        </w:rPr>
        <w:t>Страны</w:t>
      </w:r>
      <w:r>
        <w:rPr>
          <w:b/>
          <w:i/>
          <w:spacing w:val="1"/>
          <w:sz w:val="28"/>
        </w:rPr>
        <w:t xml:space="preserve"> </w:t>
      </w:r>
      <w:r>
        <w:rPr>
          <w:b/>
          <w:i/>
          <w:sz w:val="28"/>
        </w:rPr>
        <w:t xml:space="preserve">востока материка. Бразилия, Аргентина. </w:t>
      </w:r>
      <w:r>
        <w:rPr>
          <w:sz w:val="28"/>
        </w:rPr>
        <w:t>Географическое положение, природа,</w:t>
      </w:r>
      <w:r>
        <w:rPr>
          <w:spacing w:val="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sz w:val="28"/>
        </w:rPr>
        <w:t>Бразилии,</w:t>
      </w:r>
      <w:r>
        <w:rPr>
          <w:spacing w:val="1"/>
          <w:sz w:val="28"/>
        </w:rPr>
        <w:t xml:space="preserve"> </w:t>
      </w:r>
      <w:r>
        <w:rPr>
          <w:sz w:val="28"/>
        </w:rPr>
        <w:t>Аргентины.</w:t>
      </w:r>
      <w:r>
        <w:rPr>
          <w:spacing w:val="1"/>
          <w:sz w:val="28"/>
        </w:rPr>
        <w:t xml:space="preserve"> </w:t>
      </w:r>
      <w:r>
        <w:rPr>
          <w:b/>
          <w:i/>
          <w:sz w:val="28"/>
        </w:rPr>
        <w:t>Андские</w:t>
      </w:r>
      <w:r>
        <w:rPr>
          <w:b/>
          <w:i/>
          <w:spacing w:val="1"/>
          <w:sz w:val="28"/>
        </w:rPr>
        <w:t xml:space="preserve"> </w:t>
      </w:r>
      <w:r>
        <w:rPr>
          <w:b/>
          <w:i/>
          <w:sz w:val="28"/>
        </w:rPr>
        <w:t>страны.</w:t>
      </w:r>
      <w:r>
        <w:rPr>
          <w:b/>
          <w:i/>
          <w:spacing w:val="1"/>
          <w:sz w:val="28"/>
        </w:rPr>
        <w:t xml:space="preserve"> </w:t>
      </w:r>
      <w:r>
        <w:rPr>
          <w:sz w:val="28"/>
        </w:rPr>
        <w:t>Андские</w:t>
      </w:r>
      <w:r>
        <w:rPr>
          <w:spacing w:val="1"/>
          <w:sz w:val="28"/>
        </w:rPr>
        <w:t xml:space="preserve"> </w:t>
      </w:r>
      <w:r>
        <w:rPr>
          <w:sz w:val="28"/>
        </w:rPr>
        <w:t>страны.</w:t>
      </w:r>
      <w:r>
        <w:rPr>
          <w:spacing w:val="1"/>
          <w:sz w:val="28"/>
        </w:rPr>
        <w:t xml:space="preserve"> </w:t>
      </w:r>
      <w:r>
        <w:rPr>
          <w:sz w:val="28"/>
        </w:rPr>
        <w:t>Географическое</w:t>
      </w:r>
      <w:r>
        <w:rPr>
          <w:spacing w:val="-4"/>
          <w:sz w:val="28"/>
        </w:rPr>
        <w:t xml:space="preserve"> </w:t>
      </w:r>
      <w:r>
        <w:rPr>
          <w:sz w:val="28"/>
        </w:rPr>
        <w:t>положение,</w:t>
      </w:r>
      <w:r>
        <w:rPr>
          <w:spacing w:val="-2"/>
          <w:sz w:val="28"/>
        </w:rPr>
        <w:t xml:space="preserve"> </w:t>
      </w:r>
      <w:r>
        <w:rPr>
          <w:sz w:val="28"/>
        </w:rPr>
        <w:t>природа,</w:t>
      </w:r>
      <w:r>
        <w:rPr>
          <w:spacing w:val="-1"/>
          <w:sz w:val="28"/>
        </w:rPr>
        <w:t xml:space="preserve"> </w:t>
      </w:r>
      <w:r>
        <w:rPr>
          <w:sz w:val="28"/>
        </w:rPr>
        <w:t>население,</w:t>
      </w:r>
      <w:r>
        <w:rPr>
          <w:spacing w:val="-2"/>
          <w:sz w:val="28"/>
        </w:rPr>
        <w:t xml:space="preserve"> </w:t>
      </w:r>
      <w:r>
        <w:rPr>
          <w:sz w:val="28"/>
        </w:rPr>
        <w:t>хозяйство</w:t>
      </w:r>
      <w:r>
        <w:rPr>
          <w:spacing w:val="-4"/>
          <w:sz w:val="28"/>
        </w:rPr>
        <w:t xml:space="preserve"> </w:t>
      </w:r>
      <w:r>
        <w:rPr>
          <w:sz w:val="28"/>
        </w:rPr>
        <w:t>Перу,</w:t>
      </w:r>
      <w:r>
        <w:rPr>
          <w:spacing w:val="-1"/>
          <w:sz w:val="28"/>
        </w:rPr>
        <w:t xml:space="preserve"> </w:t>
      </w:r>
      <w:r>
        <w:rPr>
          <w:sz w:val="28"/>
        </w:rPr>
        <w:t>Чили.</w:t>
      </w:r>
    </w:p>
    <w:p w:rsidR="006B28B4" w:rsidRDefault="00DA7639">
      <w:pPr>
        <w:pStyle w:val="a3"/>
        <w:spacing w:before="1"/>
        <w:ind w:right="391"/>
      </w:pPr>
      <w:r>
        <w:rPr>
          <w:b/>
        </w:rPr>
        <w:t>Практические работы</w:t>
      </w:r>
      <w:r>
        <w:t xml:space="preserve">. </w:t>
      </w:r>
      <w:r>
        <w:rPr>
          <w:b/>
        </w:rPr>
        <w:t xml:space="preserve">7 </w:t>
      </w:r>
      <w:r>
        <w:t>Сравнение географического положения Африки и</w:t>
      </w:r>
      <w:r>
        <w:rPr>
          <w:spacing w:val="1"/>
        </w:rPr>
        <w:t xml:space="preserve"> </w:t>
      </w:r>
      <w:r>
        <w:t xml:space="preserve">Южной Америки. </w:t>
      </w:r>
      <w:r>
        <w:rPr>
          <w:b/>
        </w:rPr>
        <w:t xml:space="preserve">8 </w:t>
      </w:r>
      <w:r>
        <w:t>Описание крупных речных систем Южной Америки и Африки</w:t>
      </w:r>
      <w:r>
        <w:rPr>
          <w:spacing w:val="1"/>
        </w:rPr>
        <w:t xml:space="preserve"> </w:t>
      </w:r>
      <w:r>
        <w:t>(по выбору</w:t>
      </w:r>
      <w:r>
        <w:rPr>
          <w:spacing w:val="-3"/>
        </w:rPr>
        <w:t xml:space="preserve"> </w:t>
      </w:r>
      <w:r>
        <w:t>учащихся)</w:t>
      </w:r>
    </w:p>
    <w:p w:rsidR="006B28B4" w:rsidRDefault="00DA7639">
      <w:pPr>
        <w:pStyle w:val="21"/>
        <w:spacing w:line="321" w:lineRule="exact"/>
      </w:pPr>
      <w:r>
        <w:t>АНТАРКТИДА</w:t>
      </w:r>
      <w:r>
        <w:rPr>
          <w:spacing w:val="-3"/>
        </w:rPr>
        <w:t xml:space="preserve"> </w:t>
      </w:r>
      <w:r>
        <w:t>(1</w:t>
      </w:r>
      <w:r>
        <w:rPr>
          <w:spacing w:val="-1"/>
        </w:rPr>
        <w:t xml:space="preserve"> </w:t>
      </w:r>
      <w:r>
        <w:t>ч)</w:t>
      </w:r>
    </w:p>
    <w:p w:rsidR="006B28B4" w:rsidRDefault="00DA7639">
      <w:pPr>
        <w:ind w:left="692" w:right="382" w:firstLine="708"/>
        <w:jc w:val="both"/>
        <w:rPr>
          <w:sz w:val="28"/>
        </w:rPr>
      </w:pPr>
      <w:r>
        <w:rPr>
          <w:b/>
          <w:i/>
          <w:sz w:val="28"/>
        </w:rPr>
        <w:t>Антарктида.</w:t>
      </w:r>
      <w:r>
        <w:rPr>
          <w:b/>
          <w:i/>
          <w:spacing w:val="1"/>
          <w:sz w:val="28"/>
        </w:rPr>
        <w:t xml:space="preserve"> </w:t>
      </w:r>
      <w:r>
        <w:rPr>
          <w:b/>
          <w:i/>
          <w:sz w:val="28"/>
        </w:rPr>
        <w:t>Географическое</w:t>
      </w:r>
      <w:r>
        <w:rPr>
          <w:b/>
          <w:i/>
          <w:spacing w:val="1"/>
          <w:sz w:val="28"/>
        </w:rPr>
        <w:t xml:space="preserve"> </w:t>
      </w:r>
      <w:r>
        <w:rPr>
          <w:b/>
          <w:i/>
          <w:sz w:val="28"/>
        </w:rPr>
        <w:t>положение</w:t>
      </w:r>
      <w:r>
        <w:rPr>
          <w:b/>
          <w:i/>
          <w:spacing w:val="1"/>
          <w:sz w:val="28"/>
        </w:rPr>
        <w:t xml:space="preserve"> </w:t>
      </w:r>
      <w:r>
        <w:rPr>
          <w:b/>
          <w:i/>
          <w:sz w:val="28"/>
        </w:rPr>
        <w:t>и</w:t>
      </w:r>
      <w:r>
        <w:rPr>
          <w:b/>
          <w:i/>
          <w:spacing w:val="1"/>
          <w:sz w:val="28"/>
        </w:rPr>
        <w:t xml:space="preserve"> </w:t>
      </w:r>
      <w:r>
        <w:rPr>
          <w:b/>
          <w:i/>
          <w:sz w:val="28"/>
        </w:rPr>
        <w:t>исследование.</w:t>
      </w:r>
      <w:r>
        <w:rPr>
          <w:b/>
          <w:i/>
          <w:spacing w:val="1"/>
          <w:sz w:val="28"/>
        </w:rPr>
        <w:t xml:space="preserve"> </w:t>
      </w:r>
      <w:r>
        <w:rPr>
          <w:b/>
          <w:i/>
          <w:sz w:val="28"/>
        </w:rPr>
        <w:t>Природа.</w:t>
      </w:r>
      <w:r>
        <w:rPr>
          <w:b/>
          <w:i/>
          <w:spacing w:val="1"/>
          <w:sz w:val="28"/>
        </w:rPr>
        <w:t xml:space="preserve"> </w:t>
      </w:r>
      <w:r>
        <w:rPr>
          <w:sz w:val="28"/>
        </w:rPr>
        <w:t>Антарктида.</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Антарктика.</w:t>
      </w:r>
      <w:r>
        <w:rPr>
          <w:spacing w:val="1"/>
          <w:sz w:val="28"/>
        </w:rPr>
        <w:t xml:space="preserve"> </w:t>
      </w:r>
      <w:r>
        <w:rPr>
          <w:sz w:val="28"/>
        </w:rPr>
        <w:t>Открытие</w:t>
      </w:r>
      <w:r>
        <w:rPr>
          <w:spacing w:val="1"/>
          <w:sz w:val="28"/>
        </w:rPr>
        <w:t xml:space="preserve"> </w:t>
      </w:r>
      <w:r>
        <w:rPr>
          <w:sz w:val="28"/>
        </w:rPr>
        <w:t>и</w:t>
      </w:r>
      <w:r>
        <w:rPr>
          <w:spacing w:val="1"/>
          <w:sz w:val="28"/>
        </w:rPr>
        <w:t xml:space="preserve"> </w:t>
      </w:r>
      <w:r>
        <w:rPr>
          <w:sz w:val="28"/>
        </w:rPr>
        <w:t>исследование.</w:t>
      </w:r>
      <w:r>
        <w:rPr>
          <w:spacing w:val="1"/>
          <w:sz w:val="28"/>
        </w:rPr>
        <w:t xml:space="preserve"> </w:t>
      </w:r>
      <w:r>
        <w:rPr>
          <w:sz w:val="28"/>
        </w:rPr>
        <w:t>Современные исследования Антарктиды. Ледниковый покров. Подледный рельеф.</w:t>
      </w:r>
      <w:r>
        <w:rPr>
          <w:spacing w:val="1"/>
          <w:sz w:val="28"/>
        </w:rPr>
        <w:t xml:space="preserve"> </w:t>
      </w:r>
      <w:r>
        <w:rPr>
          <w:sz w:val="28"/>
        </w:rPr>
        <w:t>Климат.</w:t>
      </w:r>
      <w:r>
        <w:rPr>
          <w:spacing w:val="-2"/>
          <w:sz w:val="28"/>
        </w:rPr>
        <w:t xml:space="preserve"> </w:t>
      </w:r>
      <w:r>
        <w:rPr>
          <w:sz w:val="28"/>
        </w:rPr>
        <w:t>Органический мир.</w:t>
      </w:r>
      <w:r>
        <w:rPr>
          <w:spacing w:val="-4"/>
          <w:sz w:val="28"/>
        </w:rPr>
        <w:t xml:space="preserve"> </w:t>
      </w:r>
      <w:r>
        <w:rPr>
          <w:sz w:val="28"/>
        </w:rPr>
        <w:t>Правовое</w:t>
      </w:r>
      <w:r>
        <w:rPr>
          <w:spacing w:val="-1"/>
          <w:sz w:val="28"/>
        </w:rPr>
        <w:t xml:space="preserve"> </w:t>
      </w:r>
      <w:r>
        <w:rPr>
          <w:sz w:val="28"/>
        </w:rPr>
        <w:t>положение</w:t>
      </w:r>
      <w:r>
        <w:rPr>
          <w:spacing w:val="5"/>
          <w:sz w:val="28"/>
        </w:rPr>
        <w:t xml:space="preserve"> </w:t>
      </w:r>
      <w:r>
        <w:rPr>
          <w:sz w:val="28"/>
        </w:rPr>
        <w:t>материка</w:t>
      </w:r>
    </w:p>
    <w:p w:rsidR="006B28B4" w:rsidRDefault="00DA7639">
      <w:pPr>
        <w:spacing w:before="1" w:line="322" w:lineRule="exact"/>
        <w:ind w:left="1401"/>
        <w:jc w:val="both"/>
        <w:rPr>
          <w:sz w:val="28"/>
        </w:rPr>
      </w:pPr>
      <w:r>
        <w:rPr>
          <w:b/>
          <w:sz w:val="28"/>
        </w:rPr>
        <w:t>Практическая</w:t>
      </w:r>
      <w:r>
        <w:rPr>
          <w:b/>
          <w:spacing w:val="-3"/>
          <w:sz w:val="28"/>
        </w:rPr>
        <w:t xml:space="preserve"> </w:t>
      </w:r>
      <w:r>
        <w:rPr>
          <w:b/>
          <w:sz w:val="28"/>
        </w:rPr>
        <w:t>работа</w:t>
      </w:r>
      <w:r>
        <w:rPr>
          <w:sz w:val="28"/>
        </w:rPr>
        <w:t>.</w:t>
      </w:r>
      <w:r>
        <w:rPr>
          <w:spacing w:val="-3"/>
          <w:sz w:val="28"/>
        </w:rPr>
        <w:t xml:space="preserve"> </w:t>
      </w:r>
      <w:r>
        <w:rPr>
          <w:b/>
          <w:sz w:val="28"/>
        </w:rPr>
        <w:t>9.</w:t>
      </w:r>
      <w:r>
        <w:rPr>
          <w:b/>
          <w:spacing w:val="-3"/>
          <w:sz w:val="28"/>
        </w:rPr>
        <w:t xml:space="preserve"> </w:t>
      </w:r>
      <w:r>
        <w:rPr>
          <w:sz w:val="28"/>
        </w:rPr>
        <w:t>Сравнение</w:t>
      </w:r>
      <w:r>
        <w:rPr>
          <w:spacing w:val="-2"/>
          <w:sz w:val="28"/>
        </w:rPr>
        <w:t xml:space="preserve"> </w:t>
      </w:r>
      <w:r>
        <w:rPr>
          <w:sz w:val="28"/>
        </w:rPr>
        <w:t>природы</w:t>
      </w:r>
      <w:r>
        <w:rPr>
          <w:spacing w:val="-2"/>
          <w:sz w:val="28"/>
        </w:rPr>
        <w:t xml:space="preserve"> </w:t>
      </w:r>
      <w:r>
        <w:rPr>
          <w:sz w:val="28"/>
        </w:rPr>
        <w:t>Арктики</w:t>
      </w:r>
      <w:r>
        <w:rPr>
          <w:spacing w:val="-3"/>
          <w:sz w:val="28"/>
        </w:rPr>
        <w:t xml:space="preserve"> </w:t>
      </w:r>
      <w:r>
        <w:rPr>
          <w:sz w:val="28"/>
        </w:rPr>
        <w:t>и</w:t>
      </w:r>
      <w:r>
        <w:rPr>
          <w:spacing w:val="-5"/>
          <w:sz w:val="28"/>
        </w:rPr>
        <w:t xml:space="preserve"> </w:t>
      </w:r>
      <w:r>
        <w:rPr>
          <w:sz w:val="28"/>
        </w:rPr>
        <w:t>Антарктики.</w:t>
      </w:r>
    </w:p>
    <w:p w:rsidR="006B28B4" w:rsidRDefault="00DA7639">
      <w:pPr>
        <w:pStyle w:val="21"/>
      </w:pPr>
      <w:r>
        <w:t>ОКЕАНЫ</w:t>
      </w:r>
      <w:r>
        <w:rPr>
          <w:spacing w:val="-3"/>
        </w:rPr>
        <w:t xml:space="preserve"> </w:t>
      </w:r>
      <w:r>
        <w:t>(3 ч)</w:t>
      </w:r>
    </w:p>
    <w:p w:rsidR="006B28B4" w:rsidRDefault="00DA7639">
      <w:pPr>
        <w:pStyle w:val="a3"/>
        <w:ind w:right="389"/>
      </w:pPr>
      <w:r>
        <w:rPr>
          <w:b/>
          <w:i/>
        </w:rPr>
        <w:t>Северный</w:t>
      </w:r>
      <w:r>
        <w:rPr>
          <w:b/>
          <w:i/>
          <w:spacing w:val="1"/>
        </w:rPr>
        <w:t xml:space="preserve"> </w:t>
      </w:r>
      <w:r>
        <w:rPr>
          <w:b/>
          <w:i/>
        </w:rPr>
        <w:t>Ледовитый</w:t>
      </w:r>
      <w:r>
        <w:rPr>
          <w:b/>
          <w:i/>
          <w:spacing w:val="1"/>
        </w:rPr>
        <w:t xml:space="preserve"> </w:t>
      </w:r>
      <w:r>
        <w:rPr>
          <w:b/>
          <w:i/>
        </w:rPr>
        <w:t>океан</w:t>
      </w:r>
      <w:r>
        <w:rPr>
          <w:b/>
        </w:rPr>
        <w:t>.</w:t>
      </w:r>
      <w:r>
        <w:rPr>
          <w:b/>
          <w:spacing w:val="1"/>
        </w:rPr>
        <w:t xml:space="preserve"> </w:t>
      </w:r>
      <w:r>
        <w:t>Северный</w:t>
      </w:r>
      <w:r>
        <w:rPr>
          <w:spacing w:val="1"/>
        </w:rPr>
        <w:t xml:space="preserve"> </w:t>
      </w:r>
      <w:r>
        <w:t>Ледовитый</w:t>
      </w:r>
      <w:r>
        <w:rPr>
          <w:spacing w:val="1"/>
        </w:rPr>
        <w:t xml:space="preserve"> </w:t>
      </w:r>
      <w:r>
        <w:t>океан.</w:t>
      </w:r>
      <w:r>
        <w:rPr>
          <w:spacing w:val="1"/>
        </w:rPr>
        <w:t xml:space="preserve"> </w:t>
      </w:r>
      <w:r>
        <w:t>Географическое</w:t>
      </w:r>
      <w:r>
        <w:rPr>
          <w:spacing w:val="-67"/>
        </w:rPr>
        <w:t xml:space="preserve"> </w:t>
      </w:r>
      <w:r>
        <w:t>положение.</w:t>
      </w:r>
      <w:r>
        <w:rPr>
          <w:spacing w:val="3"/>
        </w:rPr>
        <w:t xml:space="preserve"> </w:t>
      </w:r>
      <w:r>
        <w:t>Из</w:t>
      </w:r>
      <w:r>
        <w:rPr>
          <w:spacing w:val="1"/>
        </w:rPr>
        <w:t xml:space="preserve"> </w:t>
      </w:r>
      <w:r>
        <w:t>истории</w:t>
      </w:r>
      <w:r>
        <w:rPr>
          <w:spacing w:val="2"/>
        </w:rPr>
        <w:t xml:space="preserve"> </w:t>
      </w:r>
      <w:r>
        <w:t>исследования</w:t>
      </w:r>
      <w:r>
        <w:rPr>
          <w:spacing w:val="1"/>
        </w:rPr>
        <w:t xml:space="preserve"> </w:t>
      </w:r>
      <w:r>
        <w:t>океана.</w:t>
      </w:r>
      <w:r>
        <w:rPr>
          <w:spacing w:val="4"/>
        </w:rPr>
        <w:t xml:space="preserve"> </w:t>
      </w:r>
      <w:r>
        <w:t>Рельеф.</w:t>
      </w:r>
      <w:r>
        <w:rPr>
          <w:spacing w:val="2"/>
        </w:rPr>
        <w:t xml:space="preserve"> </w:t>
      </w:r>
      <w:r>
        <w:t>Климат</w:t>
      </w:r>
      <w:r>
        <w:rPr>
          <w:spacing w:val="3"/>
        </w:rPr>
        <w:t xml:space="preserve"> </w:t>
      </w:r>
      <w:r>
        <w:t>и</w:t>
      </w:r>
      <w:r>
        <w:rPr>
          <w:spacing w:val="3"/>
        </w:rPr>
        <w:t xml:space="preserve"> </w:t>
      </w:r>
      <w:r>
        <w:t>воды.</w:t>
      </w:r>
      <w:r>
        <w:rPr>
          <w:spacing w:val="1"/>
        </w:rPr>
        <w:t xml:space="preserve"> </w:t>
      </w:r>
      <w:r>
        <w:t>Органический</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1" w:firstLine="0"/>
      </w:pPr>
      <w:r>
        <w:t>мир.</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в</w:t>
      </w:r>
      <w:r>
        <w:rPr>
          <w:spacing w:val="1"/>
        </w:rPr>
        <w:t xml:space="preserve"> </w:t>
      </w:r>
      <w:r>
        <w:t>океане.</w:t>
      </w:r>
      <w:r>
        <w:rPr>
          <w:spacing w:val="1"/>
        </w:rPr>
        <w:t xml:space="preserve"> </w:t>
      </w:r>
      <w:r>
        <w:rPr>
          <w:b/>
          <w:i/>
        </w:rPr>
        <w:t>Тихий</w:t>
      </w:r>
      <w:r>
        <w:rPr>
          <w:b/>
          <w:i/>
          <w:spacing w:val="1"/>
        </w:rPr>
        <w:t xml:space="preserve"> </w:t>
      </w:r>
      <w:r>
        <w:rPr>
          <w:b/>
          <w:i/>
        </w:rPr>
        <w:t>и</w:t>
      </w:r>
      <w:r>
        <w:rPr>
          <w:b/>
          <w:i/>
          <w:spacing w:val="1"/>
        </w:rPr>
        <w:t xml:space="preserve"> </w:t>
      </w:r>
      <w:r>
        <w:rPr>
          <w:b/>
          <w:i/>
        </w:rPr>
        <w:t>Индийский</w:t>
      </w:r>
      <w:r>
        <w:rPr>
          <w:b/>
          <w:i/>
          <w:spacing w:val="1"/>
        </w:rPr>
        <w:t xml:space="preserve"> </w:t>
      </w:r>
      <w:r>
        <w:rPr>
          <w:b/>
          <w:i/>
        </w:rPr>
        <w:t>океаны</w:t>
      </w:r>
      <w:r>
        <w:rPr>
          <w:b/>
        </w:rPr>
        <w:t>.</w:t>
      </w:r>
      <w:r>
        <w:rPr>
          <w:b/>
          <w:spacing w:val="1"/>
        </w:rPr>
        <w:t xml:space="preserve"> </w:t>
      </w:r>
      <w:r>
        <w:t>Тихий океан. Географическое положение. Из истории исследования океана. Рельеф.</w:t>
      </w:r>
      <w:r>
        <w:rPr>
          <w:spacing w:val="1"/>
        </w:rPr>
        <w:t xml:space="preserve"> </w:t>
      </w:r>
      <w:r>
        <w:t>Климат и воды. Органический мир. Виды хозяйственной деятельности в океане.</w:t>
      </w:r>
      <w:r>
        <w:rPr>
          <w:spacing w:val="1"/>
        </w:rPr>
        <w:t xml:space="preserve"> </w:t>
      </w:r>
      <w:r>
        <w:t>Индийский</w:t>
      </w:r>
      <w:r>
        <w:rPr>
          <w:spacing w:val="1"/>
        </w:rPr>
        <w:t xml:space="preserve"> </w:t>
      </w:r>
      <w:r>
        <w:t>океан.</w:t>
      </w:r>
      <w:r>
        <w:rPr>
          <w:spacing w:val="1"/>
        </w:rPr>
        <w:t xml:space="preserve"> </w:t>
      </w:r>
      <w:r>
        <w:t>Географическое</w:t>
      </w:r>
      <w:r>
        <w:rPr>
          <w:spacing w:val="1"/>
        </w:rPr>
        <w:t xml:space="preserve"> </w:t>
      </w:r>
      <w:r>
        <w:t>положение.</w:t>
      </w:r>
      <w:r>
        <w:rPr>
          <w:spacing w:val="1"/>
        </w:rPr>
        <w:t xml:space="preserve"> </w:t>
      </w:r>
      <w:r>
        <w:t>Из</w:t>
      </w:r>
      <w:r>
        <w:rPr>
          <w:spacing w:val="1"/>
        </w:rPr>
        <w:t xml:space="preserve"> </w:t>
      </w:r>
      <w:r>
        <w:t>истории</w:t>
      </w:r>
      <w:r>
        <w:rPr>
          <w:spacing w:val="1"/>
        </w:rPr>
        <w:t xml:space="preserve"> </w:t>
      </w:r>
      <w:r>
        <w:t>исследования</w:t>
      </w:r>
      <w:r>
        <w:rPr>
          <w:spacing w:val="1"/>
        </w:rPr>
        <w:t xml:space="preserve"> </w:t>
      </w:r>
      <w:r>
        <w:t>океана.</w:t>
      </w:r>
      <w:r>
        <w:rPr>
          <w:spacing w:val="-67"/>
        </w:rPr>
        <w:t xml:space="preserve"> </w:t>
      </w:r>
      <w:r>
        <w:t>Рельеф. Климат и воды. Органический мир. Виды хозяйственной деятельности в</w:t>
      </w:r>
      <w:r>
        <w:rPr>
          <w:spacing w:val="1"/>
        </w:rPr>
        <w:t xml:space="preserve"> </w:t>
      </w:r>
      <w:r>
        <w:t xml:space="preserve">океане. </w:t>
      </w:r>
      <w:r>
        <w:rPr>
          <w:b/>
          <w:i/>
        </w:rPr>
        <w:t>Атлантический океан</w:t>
      </w:r>
      <w:r>
        <w:rPr>
          <w:b/>
        </w:rPr>
        <w:t xml:space="preserve">. </w:t>
      </w:r>
      <w:r>
        <w:t>Атлантический океан. Географическое положение.</w:t>
      </w:r>
      <w:r>
        <w:rPr>
          <w:spacing w:val="1"/>
        </w:rPr>
        <w:t xml:space="preserve"> </w:t>
      </w:r>
      <w:r>
        <w:t>Из истории исследования океана. Рельеф. Климат и воды. Органический мир. Виды</w:t>
      </w:r>
      <w:r>
        <w:rPr>
          <w:spacing w:val="1"/>
        </w:rPr>
        <w:t xml:space="preserve"> </w:t>
      </w:r>
      <w:r>
        <w:t>хозяйственной</w:t>
      </w:r>
      <w:r>
        <w:rPr>
          <w:spacing w:val="-1"/>
        </w:rPr>
        <w:t xml:space="preserve"> </w:t>
      </w:r>
      <w:r>
        <w:t>деятельности в</w:t>
      </w:r>
      <w:r>
        <w:rPr>
          <w:spacing w:val="-1"/>
        </w:rPr>
        <w:t xml:space="preserve"> </w:t>
      </w:r>
      <w:r>
        <w:t>океане.</w:t>
      </w:r>
    </w:p>
    <w:p w:rsidR="006B28B4" w:rsidRDefault="00DA7639">
      <w:pPr>
        <w:pStyle w:val="21"/>
      </w:pPr>
      <w:r>
        <w:t>СЕВЕРНАЯ</w:t>
      </w:r>
      <w:r>
        <w:rPr>
          <w:spacing w:val="-1"/>
        </w:rPr>
        <w:t xml:space="preserve"> </w:t>
      </w:r>
      <w:r>
        <w:t>АМЕРИКА</w:t>
      </w:r>
      <w:r>
        <w:rPr>
          <w:spacing w:val="-1"/>
        </w:rPr>
        <w:t xml:space="preserve"> </w:t>
      </w:r>
      <w:r>
        <w:t>(7</w:t>
      </w:r>
      <w:r>
        <w:rPr>
          <w:spacing w:val="-1"/>
        </w:rPr>
        <w:t xml:space="preserve"> </w:t>
      </w:r>
      <w:r>
        <w:t>ч)</w:t>
      </w:r>
    </w:p>
    <w:p w:rsidR="006B28B4" w:rsidRDefault="00DA7639">
      <w:pPr>
        <w:ind w:left="692" w:right="382" w:firstLine="708"/>
        <w:jc w:val="both"/>
        <w:rPr>
          <w:sz w:val="28"/>
        </w:rPr>
      </w:pPr>
      <w:r>
        <w:rPr>
          <w:b/>
          <w:i/>
          <w:sz w:val="28"/>
        </w:rPr>
        <w:t>Географическое</w:t>
      </w:r>
      <w:r>
        <w:rPr>
          <w:b/>
          <w:i/>
          <w:spacing w:val="1"/>
          <w:sz w:val="28"/>
        </w:rPr>
        <w:t xml:space="preserve"> </w:t>
      </w:r>
      <w:r>
        <w:rPr>
          <w:b/>
          <w:i/>
          <w:sz w:val="28"/>
        </w:rPr>
        <w:t>положение.</w:t>
      </w:r>
      <w:r>
        <w:rPr>
          <w:b/>
          <w:i/>
          <w:spacing w:val="1"/>
          <w:sz w:val="28"/>
        </w:rPr>
        <w:t xml:space="preserve"> </w:t>
      </w:r>
      <w:r>
        <w:rPr>
          <w:b/>
          <w:i/>
          <w:sz w:val="28"/>
        </w:rPr>
        <w:t>История</w:t>
      </w:r>
      <w:r>
        <w:rPr>
          <w:b/>
          <w:i/>
          <w:spacing w:val="1"/>
          <w:sz w:val="28"/>
        </w:rPr>
        <w:t xml:space="preserve"> </w:t>
      </w:r>
      <w:r>
        <w:rPr>
          <w:b/>
          <w:i/>
          <w:sz w:val="28"/>
        </w:rPr>
        <w:t>открытия</w:t>
      </w:r>
      <w:r>
        <w:rPr>
          <w:b/>
          <w:i/>
          <w:spacing w:val="1"/>
          <w:sz w:val="28"/>
        </w:rPr>
        <w:t xml:space="preserve"> </w:t>
      </w:r>
      <w:r>
        <w:rPr>
          <w:b/>
          <w:i/>
          <w:sz w:val="28"/>
        </w:rPr>
        <w:t>и</w:t>
      </w:r>
      <w:r>
        <w:rPr>
          <w:b/>
          <w:i/>
          <w:spacing w:val="1"/>
          <w:sz w:val="28"/>
        </w:rPr>
        <w:t xml:space="preserve"> </w:t>
      </w:r>
      <w:r>
        <w:rPr>
          <w:b/>
          <w:i/>
          <w:sz w:val="28"/>
        </w:rPr>
        <w:t>исследования.</w:t>
      </w:r>
      <w:r>
        <w:rPr>
          <w:b/>
          <w:i/>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История</w:t>
      </w:r>
      <w:r>
        <w:rPr>
          <w:spacing w:val="1"/>
          <w:sz w:val="28"/>
        </w:rPr>
        <w:t xml:space="preserve"> </w:t>
      </w:r>
      <w:r>
        <w:rPr>
          <w:sz w:val="28"/>
        </w:rPr>
        <w:t>открытия.</w:t>
      </w:r>
      <w:r>
        <w:rPr>
          <w:spacing w:val="1"/>
          <w:sz w:val="28"/>
        </w:rPr>
        <w:t xml:space="preserve"> </w:t>
      </w:r>
      <w:r>
        <w:rPr>
          <w:sz w:val="28"/>
        </w:rPr>
        <w:t>Русские</w:t>
      </w:r>
      <w:r>
        <w:rPr>
          <w:spacing w:val="1"/>
          <w:sz w:val="28"/>
        </w:rPr>
        <w:t xml:space="preserve"> </w:t>
      </w:r>
      <w:r>
        <w:rPr>
          <w:sz w:val="28"/>
        </w:rPr>
        <w:t>исследователи</w:t>
      </w:r>
      <w:r>
        <w:rPr>
          <w:spacing w:val="1"/>
          <w:sz w:val="28"/>
        </w:rPr>
        <w:t xml:space="preserve"> </w:t>
      </w:r>
      <w:r>
        <w:rPr>
          <w:sz w:val="28"/>
        </w:rPr>
        <w:t>Северо-</w:t>
      </w:r>
      <w:r>
        <w:rPr>
          <w:spacing w:val="1"/>
          <w:sz w:val="28"/>
        </w:rPr>
        <w:t xml:space="preserve"> </w:t>
      </w:r>
      <w:r>
        <w:rPr>
          <w:sz w:val="28"/>
        </w:rPr>
        <w:t>Западной</w:t>
      </w:r>
      <w:r>
        <w:rPr>
          <w:spacing w:val="-4"/>
          <w:sz w:val="28"/>
        </w:rPr>
        <w:t xml:space="preserve"> </w:t>
      </w:r>
      <w:r>
        <w:rPr>
          <w:sz w:val="28"/>
        </w:rPr>
        <w:t>Америки.</w:t>
      </w:r>
    </w:p>
    <w:p w:rsidR="006B28B4" w:rsidRDefault="00DA7639">
      <w:pPr>
        <w:pStyle w:val="21"/>
        <w:spacing w:line="321" w:lineRule="exact"/>
      </w:pPr>
      <w:r>
        <w:t>ПРИРОДА</w:t>
      </w:r>
      <w:r>
        <w:rPr>
          <w:spacing w:val="-3"/>
        </w:rPr>
        <w:t xml:space="preserve"> </w:t>
      </w:r>
      <w:r>
        <w:t>МАТЕРИКА</w:t>
      </w:r>
      <w:r>
        <w:rPr>
          <w:spacing w:val="-2"/>
        </w:rPr>
        <w:t xml:space="preserve"> </w:t>
      </w:r>
      <w:r>
        <w:t>(5</w:t>
      </w:r>
      <w:r>
        <w:rPr>
          <w:spacing w:val="-2"/>
        </w:rPr>
        <w:t xml:space="preserve"> </w:t>
      </w:r>
      <w:r>
        <w:t>ч)</w:t>
      </w:r>
    </w:p>
    <w:p w:rsidR="006B28B4" w:rsidRDefault="00DA7639">
      <w:pPr>
        <w:spacing w:before="2"/>
        <w:ind w:left="692" w:right="384" w:firstLine="708"/>
        <w:jc w:val="both"/>
        <w:rPr>
          <w:sz w:val="28"/>
        </w:rPr>
      </w:pPr>
      <w:r>
        <w:rPr>
          <w:b/>
          <w:i/>
          <w:sz w:val="28"/>
        </w:rPr>
        <w:t>Рельеф</w:t>
      </w:r>
      <w:r>
        <w:rPr>
          <w:b/>
          <w:i/>
          <w:spacing w:val="1"/>
          <w:sz w:val="28"/>
        </w:rPr>
        <w:t xml:space="preserve"> </w:t>
      </w:r>
      <w:r>
        <w:rPr>
          <w:b/>
          <w:i/>
          <w:sz w:val="28"/>
        </w:rPr>
        <w:t>и</w:t>
      </w:r>
      <w:r>
        <w:rPr>
          <w:b/>
          <w:i/>
          <w:spacing w:val="1"/>
          <w:sz w:val="28"/>
        </w:rPr>
        <w:t xml:space="preserve"> </w:t>
      </w:r>
      <w:r>
        <w:rPr>
          <w:b/>
          <w:i/>
          <w:sz w:val="28"/>
        </w:rPr>
        <w:t>полезные</w:t>
      </w:r>
      <w:r>
        <w:rPr>
          <w:b/>
          <w:i/>
          <w:spacing w:val="1"/>
          <w:sz w:val="28"/>
        </w:rPr>
        <w:t xml:space="preserve"> </w:t>
      </w:r>
      <w:r>
        <w:rPr>
          <w:b/>
          <w:i/>
          <w:sz w:val="28"/>
        </w:rPr>
        <w:t>ископаемые</w:t>
      </w:r>
      <w:r>
        <w:rPr>
          <w:b/>
          <w:sz w:val="28"/>
        </w:rPr>
        <w:t>.</w:t>
      </w:r>
      <w:r>
        <w:rPr>
          <w:b/>
          <w:spacing w:val="1"/>
          <w:sz w:val="28"/>
        </w:rPr>
        <w:t xml:space="preserve"> </w:t>
      </w:r>
      <w:r>
        <w:rPr>
          <w:sz w:val="28"/>
        </w:rPr>
        <w:t>Рельеф.</w:t>
      </w:r>
      <w:r>
        <w:rPr>
          <w:spacing w:val="1"/>
          <w:sz w:val="28"/>
        </w:rPr>
        <w:t xml:space="preserve"> </w:t>
      </w:r>
      <w:r>
        <w:rPr>
          <w:sz w:val="28"/>
        </w:rPr>
        <w:t>Полезные</w:t>
      </w:r>
      <w:r>
        <w:rPr>
          <w:spacing w:val="1"/>
          <w:sz w:val="28"/>
        </w:rPr>
        <w:t xml:space="preserve"> </w:t>
      </w:r>
      <w:r>
        <w:rPr>
          <w:sz w:val="28"/>
        </w:rPr>
        <w:t>ископаемые.</w:t>
      </w:r>
      <w:r>
        <w:rPr>
          <w:spacing w:val="1"/>
          <w:sz w:val="28"/>
        </w:rPr>
        <w:t xml:space="preserve"> </w:t>
      </w:r>
      <w:r>
        <w:rPr>
          <w:b/>
          <w:i/>
          <w:sz w:val="28"/>
        </w:rPr>
        <w:t>Климат.</w:t>
      </w:r>
      <w:r>
        <w:rPr>
          <w:b/>
          <w:i/>
          <w:spacing w:val="-67"/>
          <w:sz w:val="28"/>
        </w:rPr>
        <w:t xml:space="preserve"> </w:t>
      </w:r>
      <w:r>
        <w:rPr>
          <w:b/>
          <w:i/>
          <w:sz w:val="28"/>
        </w:rPr>
        <w:t>Внутренние воды</w:t>
      </w:r>
      <w:r>
        <w:rPr>
          <w:b/>
          <w:sz w:val="28"/>
        </w:rPr>
        <w:t xml:space="preserve">. </w:t>
      </w:r>
      <w:r>
        <w:rPr>
          <w:sz w:val="28"/>
        </w:rPr>
        <w:t>Климат. Внутренние воды. Основные речные и озерные системы</w:t>
      </w:r>
      <w:r>
        <w:rPr>
          <w:spacing w:val="1"/>
          <w:sz w:val="28"/>
        </w:rPr>
        <w:t xml:space="preserve"> </w:t>
      </w:r>
      <w:r>
        <w:rPr>
          <w:sz w:val="28"/>
        </w:rPr>
        <w:t>равнин</w:t>
      </w:r>
      <w:r>
        <w:rPr>
          <w:spacing w:val="1"/>
          <w:sz w:val="28"/>
        </w:rPr>
        <w:t xml:space="preserve"> </w:t>
      </w:r>
      <w:r>
        <w:rPr>
          <w:sz w:val="28"/>
        </w:rPr>
        <w:t>и</w:t>
      </w:r>
      <w:r>
        <w:rPr>
          <w:spacing w:val="1"/>
          <w:sz w:val="28"/>
        </w:rPr>
        <w:t xml:space="preserve"> </w:t>
      </w:r>
      <w:r>
        <w:rPr>
          <w:sz w:val="28"/>
        </w:rPr>
        <w:t>Аппалачей.</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Кордильер.</w:t>
      </w:r>
      <w:r>
        <w:rPr>
          <w:spacing w:val="1"/>
          <w:sz w:val="28"/>
        </w:rPr>
        <w:t xml:space="preserve"> </w:t>
      </w:r>
      <w:r>
        <w:rPr>
          <w:b/>
          <w:i/>
          <w:sz w:val="28"/>
        </w:rPr>
        <w:t>Природные</w:t>
      </w:r>
      <w:r>
        <w:rPr>
          <w:b/>
          <w:i/>
          <w:spacing w:val="1"/>
          <w:sz w:val="28"/>
        </w:rPr>
        <w:t xml:space="preserve"> </w:t>
      </w:r>
      <w:r>
        <w:rPr>
          <w:b/>
          <w:i/>
          <w:sz w:val="28"/>
        </w:rPr>
        <w:t>зоны.</w:t>
      </w:r>
      <w:r>
        <w:rPr>
          <w:b/>
          <w:i/>
          <w:spacing w:val="1"/>
          <w:sz w:val="28"/>
        </w:rPr>
        <w:t xml:space="preserve"> </w:t>
      </w:r>
      <w:r>
        <w:rPr>
          <w:b/>
          <w:i/>
          <w:sz w:val="28"/>
        </w:rPr>
        <w:t>Изменение</w:t>
      </w:r>
      <w:r>
        <w:rPr>
          <w:b/>
          <w:i/>
          <w:spacing w:val="1"/>
          <w:sz w:val="28"/>
        </w:rPr>
        <w:t xml:space="preserve"> </w:t>
      </w:r>
      <w:r>
        <w:rPr>
          <w:b/>
          <w:i/>
          <w:sz w:val="28"/>
        </w:rPr>
        <w:t>природы</w:t>
      </w:r>
      <w:r>
        <w:rPr>
          <w:b/>
          <w:i/>
          <w:spacing w:val="1"/>
          <w:sz w:val="28"/>
        </w:rPr>
        <w:t xml:space="preserve"> </w:t>
      </w:r>
      <w:r>
        <w:rPr>
          <w:b/>
          <w:i/>
          <w:sz w:val="28"/>
        </w:rPr>
        <w:t>человеком</w:t>
      </w:r>
      <w:r>
        <w:rPr>
          <w:b/>
          <w:sz w:val="28"/>
        </w:rPr>
        <w:t>.</w:t>
      </w:r>
      <w:r>
        <w:rPr>
          <w:b/>
          <w:spacing w:val="1"/>
          <w:sz w:val="28"/>
        </w:rPr>
        <w:t xml:space="preserve"> </w:t>
      </w:r>
      <w:r>
        <w:rPr>
          <w:sz w:val="28"/>
        </w:rPr>
        <w:t>Арктические</w:t>
      </w:r>
      <w:r>
        <w:rPr>
          <w:spacing w:val="1"/>
          <w:sz w:val="28"/>
        </w:rPr>
        <w:t xml:space="preserve"> </w:t>
      </w:r>
      <w:r>
        <w:rPr>
          <w:sz w:val="28"/>
        </w:rPr>
        <w:t>пустыни.</w:t>
      </w:r>
      <w:r>
        <w:rPr>
          <w:spacing w:val="1"/>
          <w:sz w:val="28"/>
        </w:rPr>
        <w:t xml:space="preserve"> </w:t>
      </w:r>
      <w:r>
        <w:rPr>
          <w:sz w:val="28"/>
        </w:rPr>
        <w:t>Тундра.</w:t>
      </w:r>
      <w:r>
        <w:rPr>
          <w:spacing w:val="1"/>
          <w:sz w:val="28"/>
        </w:rPr>
        <w:t xml:space="preserve"> </w:t>
      </w:r>
      <w:r>
        <w:rPr>
          <w:sz w:val="28"/>
        </w:rPr>
        <w:t>Тайга.</w:t>
      </w:r>
      <w:r>
        <w:rPr>
          <w:spacing w:val="1"/>
          <w:sz w:val="28"/>
        </w:rPr>
        <w:t xml:space="preserve"> </w:t>
      </w:r>
      <w:r>
        <w:rPr>
          <w:sz w:val="28"/>
        </w:rPr>
        <w:t>Смешанные</w:t>
      </w:r>
      <w:r>
        <w:rPr>
          <w:spacing w:val="1"/>
          <w:sz w:val="28"/>
        </w:rPr>
        <w:t xml:space="preserve"> </w:t>
      </w:r>
      <w:r>
        <w:rPr>
          <w:sz w:val="28"/>
        </w:rPr>
        <w:t>леса.</w:t>
      </w:r>
      <w:r>
        <w:rPr>
          <w:spacing w:val="1"/>
          <w:sz w:val="28"/>
        </w:rPr>
        <w:t xml:space="preserve"> </w:t>
      </w:r>
      <w:r>
        <w:rPr>
          <w:sz w:val="28"/>
        </w:rPr>
        <w:t>Широколиственные</w:t>
      </w:r>
      <w:r>
        <w:rPr>
          <w:spacing w:val="-3"/>
          <w:sz w:val="28"/>
        </w:rPr>
        <w:t xml:space="preserve"> </w:t>
      </w:r>
      <w:r>
        <w:rPr>
          <w:sz w:val="28"/>
        </w:rPr>
        <w:t>леса. Степи.</w:t>
      </w:r>
      <w:r>
        <w:rPr>
          <w:spacing w:val="-4"/>
          <w:sz w:val="28"/>
        </w:rPr>
        <w:t xml:space="preserve"> </w:t>
      </w:r>
      <w:r>
        <w:rPr>
          <w:sz w:val="28"/>
        </w:rPr>
        <w:t>Изменение природы</w:t>
      </w:r>
      <w:r>
        <w:rPr>
          <w:spacing w:val="-1"/>
          <w:sz w:val="28"/>
        </w:rPr>
        <w:t xml:space="preserve"> </w:t>
      </w:r>
      <w:r>
        <w:rPr>
          <w:sz w:val="28"/>
        </w:rPr>
        <w:t>человеком.</w:t>
      </w:r>
    </w:p>
    <w:p w:rsidR="006B28B4" w:rsidRDefault="00DA7639">
      <w:pPr>
        <w:pStyle w:val="21"/>
        <w:spacing w:line="321" w:lineRule="exact"/>
      </w:pPr>
      <w:r>
        <w:t>НАРОДЫ</w:t>
      </w:r>
      <w:r>
        <w:rPr>
          <w:spacing w:val="-3"/>
        </w:rPr>
        <w:t xml:space="preserve"> </w:t>
      </w:r>
      <w:r>
        <w:t>И</w:t>
      </w:r>
      <w:r>
        <w:rPr>
          <w:spacing w:val="-1"/>
        </w:rPr>
        <w:t xml:space="preserve"> </w:t>
      </w:r>
      <w:r>
        <w:t>СТРАНЫ</w:t>
      </w:r>
      <w:r>
        <w:rPr>
          <w:spacing w:val="-2"/>
        </w:rPr>
        <w:t xml:space="preserve"> </w:t>
      </w:r>
      <w:r>
        <w:t>(2</w:t>
      </w:r>
      <w:r>
        <w:rPr>
          <w:spacing w:val="-1"/>
        </w:rPr>
        <w:t xml:space="preserve"> </w:t>
      </w:r>
      <w:r>
        <w:t>ч)</w:t>
      </w:r>
    </w:p>
    <w:p w:rsidR="006B28B4" w:rsidRDefault="00DA7639">
      <w:pPr>
        <w:spacing w:before="2"/>
        <w:ind w:left="692" w:right="382" w:firstLine="708"/>
        <w:jc w:val="both"/>
        <w:rPr>
          <w:sz w:val="28"/>
        </w:rPr>
      </w:pPr>
      <w:r>
        <w:rPr>
          <w:b/>
          <w:i/>
          <w:sz w:val="28"/>
        </w:rPr>
        <w:t>Население</w:t>
      </w:r>
      <w:r>
        <w:rPr>
          <w:b/>
          <w:i/>
          <w:spacing w:val="1"/>
          <w:sz w:val="28"/>
        </w:rPr>
        <w:t xml:space="preserve"> </w:t>
      </w:r>
      <w:r>
        <w:rPr>
          <w:b/>
          <w:i/>
          <w:sz w:val="28"/>
        </w:rPr>
        <w:t>и</w:t>
      </w:r>
      <w:r>
        <w:rPr>
          <w:b/>
          <w:i/>
          <w:spacing w:val="1"/>
          <w:sz w:val="28"/>
        </w:rPr>
        <w:t xml:space="preserve"> </w:t>
      </w:r>
      <w:r>
        <w:rPr>
          <w:b/>
          <w:i/>
          <w:sz w:val="28"/>
        </w:rPr>
        <w:t>политическая</w:t>
      </w:r>
      <w:r>
        <w:rPr>
          <w:b/>
          <w:i/>
          <w:spacing w:val="1"/>
          <w:sz w:val="28"/>
        </w:rPr>
        <w:t xml:space="preserve"> </w:t>
      </w:r>
      <w:r>
        <w:rPr>
          <w:b/>
          <w:i/>
          <w:sz w:val="28"/>
        </w:rPr>
        <w:t>карта.</w:t>
      </w:r>
      <w:r>
        <w:rPr>
          <w:b/>
          <w:i/>
          <w:spacing w:val="1"/>
          <w:sz w:val="28"/>
        </w:rPr>
        <w:t xml:space="preserve"> </w:t>
      </w:r>
      <w:r>
        <w:rPr>
          <w:b/>
          <w:i/>
          <w:sz w:val="28"/>
        </w:rPr>
        <w:t>Канада.</w:t>
      </w:r>
      <w:r>
        <w:rPr>
          <w:b/>
          <w:i/>
          <w:spacing w:val="1"/>
          <w:sz w:val="28"/>
        </w:rPr>
        <w:t xml:space="preserve"> </w:t>
      </w:r>
      <w:r>
        <w:rPr>
          <w:sz w:val="28"/>
        </w:rPr>
        <w:t>Народы.</w:t>
      </w:r>
      <w:r>
        <w:rPr>
          <w:spacing w:val="1"/>
          <w:sz w:val="28"/>
        </w:rPr>
        <w:t xml:space="preserve"> </w:t>
      </w:r>
      <w:r>
        <w:rPr>
          <w:sz w:val="28"/>
        </w:rPr>
        <w:t>Политическая</w:t>
      </w:r>
      <w:r>
        <w:rPr>
          <w:spacing w:val="1"/>
          <w:sz w:val="28"/>
        </w:rPr>
        <w:t xml:space="preserve"> </w:t>
      </w:r>
      <w:r>
        <w:rPr>
          <w:sz w:val="28"/>
        </w:rPr>
        <w:t>карта.</w:t>
      </w:r>
      <w:r>
        <w:rPr>
          <w:spacing w:val="-67"/>
          <w:sz w:val="28"/>
        </w:rPr>
        <w:t xml:space="preserve"> </w:t>
      </w:r>
      <w:r>
        <w:rPr>
          <w:sz w:val="28"/>
        </w:rPr>
        <w:t xml:space="preserve">Географическое положение, природа, население и хозяйство Канады. </w:t>
      </w:r>
      <w:r>
        <w:rPr>
          <w:b/>
          <w:i/>
          <w:sz w:val="28"/>
        </w:rPr>
        <w:t>Соединенные</w:t>
      </w:r>
      <w:r>
        <w:rPr>
          <w:b/>
          <w:i/>
          <w:spacing w:val="1"/>
          <w:sz w:val="28"/>
        </w:rPr>
        <w:t xml:space="preserve"> </w:t>
      </w:r>
      <w:r>
        <w:rPr>
          <w:b/>
          <w:i/>
          <w:sz w:val="28"/>
        </w:rPr>
        <w:t>Штаты</w:t>
      </w:r>
      <w:r>
        <w:rPr>
          <w:b/>
          <w:i/>
          <w:spacing w:val="1"/>
          <w:sz w:val="28"/>
        </w:rPr>
        <w:t xml:space="preserve"> </w:t>
      </w:r>
      <w:r>
        <w:rPr>
          <w:b/>
          <w:i/>
          <w:sz w:val="28"/>
        </w:rPr>
        <w:t>Америки.</w:t>
      </w:r>
      <w:r>
        <w:rPr>
          <w:b/>
          <w:i/>
          <w:spacing w:val="1"/>
          <w:sz w:val="28"/>
        </w:rPr>
        <w:t xml:space="preserve"> </w:t>
      </w:r>
      <w:r>
        <w:rPr>
          <w:b/>
          <w:i/>
          <w:sz w:val="28"/>
        </w:rPr>
        <w:t>Средняя</w:t>
      </w:r>
      <w:r>
        <w:rPr>
          <w:b/>
          <w:i/>
          <w:spacing w:val="1"/>
          <w:sz w:val="28"/>
        </w:rPr>
        <w:t xml:space="preserve"> </w:t>
      </w:r>
      <w:r>
        <w:rPr>
          <w:b/>
          <w:i/>
          <w:sz w:val="28"/>
        </w:rPr>
        <w:t>Америка</w:t>
      </w:r>
      <w:r>
        <w:rPr>
          <w:b/>
          <w:sz w:val="28"/>
        </w:rPr>
        <w:t>.</w:t>
      </w:r>
      <w:r>
        <w:rPr>
          <w:b/>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природа,</w:t>
      </w:r>
      <w:r>
        <w:rPr>
          <w:spacing w:val="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sz w:val="28"/>
        </w:rPr>
        <w:t>США.</w:t>
      </w:r>
      <w:r>
        <w:rPr>
          <w:spacing w:val="1"/>
          <w:sz w:val="28"/>
        </w:rPr>
        <w:t xml:space="preserve"> </w:t>
      </w:r>
      <w:r>
        <w:rPr>
          <w:sz w:val="28"/>
        </w:rPr>
        <w:t>Общая</w:t>
      </w:r>
      <w:r>
        <w:rPr>
          <w:spacing w:val="1"/>
          <w:sz w:val="28"/>
        </w:rPr>
        <w:t xml:space="preserve"> </w:t>
      </w:r>
      <w:r>
        <w:rPr>
          <w:sz w:val="28"/>
        </w:rPr>
        <w:t>характеристика</w:t>
      </w:r>
      <w:r>
        <w:rPr>
          <w:spacing w:val="1"/>
          <w:sz w:val="28"/>
        </w:rPr>
        <w:t xml:space="preserve"> </w:t>
      </w:r>
      <w:r>
        <w:rPr>
          <w:sz w:val="28"/>
        </w:rPr>
        <w:t>Средней</w:t>
      </w:r>
      <w:r>
        <w:rPr>
          <w:spacing w:val="1"/>
          <w:sz w:val="28"/>
        </w:rPr>
        <w:t xml:space="preserve"> </w:t>
      </w:r>
      <w:r>
        <w:rPr>
          <w:sz w:val="28"/>
        </w:rPr>
        <w:t>Америки.</w:t>
      </w:r>
      <w:r>
        <w:rPr>
          <w:spacing w:val="-67"/>
          <w:sz w:val="28"/>
        </w:rPr>
        <w:t xml:space="preserve"> </w:t>
      </w:r>
      <w:r>
        <w:rPr>
          <w:sz w:val="28"/>
        </w:rPr>
        <w:t>Географическое</w:t>
      </w:r>
      <w:r>
        <w:rPr>
          <w:spacing w:val="-4"/>
          <w:sz w:val="28"/>
        </w:rPr>
        <w:t xml:space="preserve"> </w:t>
      </w:r>
      <w:r>
        <w:rPr>
          <w:sz w:val="28"/>
        </w:rPr>
        <w:t>положение,</w:t>
      </w:r>
      <w:r>
        <w:rPr>
          <w:spacing w:val="-2"/>
          <w:sz w:val="28"/>
        </w:rPr>
        <w:t xml:space="preserve"> </w:t>
      </w:r>
      <w:r>
        <w:rPr>
          <w:sz w:val="28"/>
        </w:rPr>
        <w:t>природа,</w:t>
      </w:r>
      <w:r>
        <w:rPr>
          <w:spacing w:val="-1"/>
          <w:sz w:val="28"/>
        </w:rPr>
        <w:t xml:space="preserve"> </w:t>
      </w:r>
      <w:r>
        <w:rPr>
          <w:sz w:val="28"/>
        </w:rPr>
        <w:t>население,</w:t>
      </w:r>
      <w:r>
        <w:rPr>
          <w:spacing w:val="-2"/>
          <w:sz w:val="28"/>
        </w:rPr>
        <w:t xml:space="preserve"> </w:t>
      </w:r>
      <w:r>
        <w:rPr>
          <w:sz w:val="28"/>
        </w:rPr>
        <w:t>хозяйство</w:t>
      </w:r>
      <w:r>
        <w:rPr>
          <w:spacing w:val="-3"/>
          <w:sz w:val="28"/>
        </w:rPr>
        <w:t xml:space="preserve"> </w:t>
      </w:r>
      <w:r>
        <w:rPr>
          <w:sz w:val="28"/>
        </w:rPr>
        <w:t>Мексики.</w:t>
      </w:r>
    </w:p>
    <w:p w:rsidR="006B28B4" w:rsidRDefault="00DA7639">
      <w:pPr>
        <w:pStyle w:val="a3"/>
        <w:ind w:right="387"/>
      </w:pPr>
      <w:r>
        <w:rPr>
          <w:b/>
        </w:rPr>
        <w:t>Практическая</w:t>
      </w:r>
      <w:r>
        <w:rPr>
          <w:b/>
          <w:spacing w:val="1"/>
        </w:rPr>
        <w:t xml:space="preserve"> </w:t>
      </w:r>
      <w:r>
        <w:rPr>
          <w:b/>
        </w:rPr>
        <w:t>работа</w:t>
      </w:r>
      <w:r>
        <w:t>.</w:t>
      </w:r>
      <w:r>
        <w:rPr>
          <w:spacing w:val="1"/>
        </w:rPr>
        <w:t xml:space="preserve"> </w:t>
      </w:r>
      <w:r>
        <w:rPr>
          <w:b/>
        </w:rPr>
        <w:t>10.</w:t>
      </w:r>
      <w:r>
        <w:rPr>
          <w:b/>
          <w:spacing w:val="1"/>
        </w:rPr>
        <w:t xml:space="preserve"> </w:t>
      </w:r>
      <w:r>
        <w:t>Сравнение</w:t>
      </w:r>
      <w:r>
        <w:rPr>
          <w:spacing w:val="1"/>
        </w:rPr>
        <w:t xml:space="preserve"> </w:t>
      </w:r>
      <w:r>
        <w:t>климата</w:t>
      </w:r>
      <w:r>
        <w:rPr>
          <w:spacing w:val="1"/>
        </w:rPr>
        <w:t xml:space="preserve"> </w:t>
      </w:r>
      <w:r>
        <w:t>полуостровов</w:t>
      </w:r>
      <w:r>
        <w:rPr>
          <w:spacing w:val="1"/>
        </w:rPr>
        <w:t xml:space="preserve"> </w:t>
      </w:r>
      <w:r>
        <w:t>материка</w:t>
      </w:r>
      <w:r>
        <w:rPr>
          <w:spacing w:val="1"/>
        </w:rPr>
        <w:t xml:space="preserve"> </w:t>
      </w:r>
      <w:r>
        <w:t>(по</w:t>
      </w:r>
      <w:r>
        <w:rPr>
          <w:spacing w:val="-67"/>
        </w:rPr>
        <w:t xml:space="preserve"> </w:t>
      </w:r>
      <w:r>
        <w:t>выбору),</w:t>
      </w:r>
      <w:r>
        <w:rPr>
          <w:spacing w:val="-5"/>
        </w:rPr>
        <w:t xml:space="preserve"> </w:t>
      </w:r>
      <w:r>
        <w:t>расположенных</w:t>
      </w:r>
      <w:r>
        <w:rPr>
          <w:spacing w:val="1"/>
        </w:rPr>
        <w:t xml:space="preserve"> </w:t>
      </w:r>
      <w:r>
        <w:t>в</w:t>
      </w:r>
      <w:r>
        <w:rPr>
          <w:spacing w:val="-5"/>
        </w:rPr>
        <w:t xml:space="preserve"> </w:t>
      </w:r>
      <w:r>
        <w:t>одном климатическом</w:t>
      </w:r>
      <w:r>
        <w:rPr>
          <w:spacing w:val="-4"/>
        </w:rPr>
        <w:t xml:space="preserve"> </w:t>
      </w:r>
      <w:r>
        <w:t>поясе.</w:t>
      </w:r>
    </w:p>
    <w:p w:rsidR="006B28B4" w:rsidRDefault="00DA7639">
      <w:pPr>
        <w:spacing w:before="1"/>
        <w:ind w:left="692" w:right="385" w:firstLine="708"/>
        <w:jc w:val="both"/>
        <w:rPr>
          <w:sz w:val="28"/>
        </w:rPr>
      </w:pPr>
      <w:r>
        <w:rPr>
          <w:b/>
          <w:i/>
          <w:sz w:val="28"/>
        </w:rPr>
        <w:t>ЕВРАЗИЯ</w:t>
      </w:r>
      <w:r>
        <w:rPr>
          <w:b/>
          <w:i/>
          <w:spacing w:val="1"/>
          <w:sz w:val="28"/>
        </w:rPr>
        <w:t xml:space="preserve"> </w:t>
      </w:r>
      <w:r>
        <w:rPr>
          <w:b/>
          <w:i/>
          <w:sz w:val="28"/>
        </w:rPr>
        <w:t>(18</w:t>
      </w:r>
      <w:r>
        <w:rPr>
          <w:b/>
          <w:i/>
          <w:spacing w:val="1"/>
          <w:sz w:val="28"/>
        </w:rPr>
        <w:t xml:space="preserve"> </w:t>
      </w:r>
      <w:r>
        <w:rPr>
          <w:b/>
          <w:i/>
          <w:sz w:val="28"/>
        </w:rPr>
        <w:t>ч)</w:t>
      </w:r>
      <w:r>
        <w:rPr>
          <w:b/>
          <w:i/>
          <w:spacing w:val="1"/>
          <w:sz w:val="28"/>
        </w:rPr>
        <w:t xml:space="preserve"> </w:t>
      </w:r>
      <w:r>
        <w:rPr>
          <w:b/>
          <w:i/>
          <w:sz w:val="28"/>
        </w:rPr>
        <w:t>Географическое</w:t>
      </w:r>
      <w:r>
        <w:rPr>
          <w:b/>
          <w:i/>
          <w:spacing w:val="1"/>
          <w:sz w:val="28"/>
        </w:rPr>
        <w:t xml:space="preserve"> </w:t>
      </w:r>
      <w:r>
        <w:rPr>
          <w:b/>
          <w:i/>
          <w:sz w:val="28"/>
        </w:rPr>
        <w:t>положение.</w:t>
      </w:r>
      <w:r>
        <w:rPr>
          <w:b/>
          <w:i/>
          <w:spacing w:val="1"/>
          <w:sz w:val="28"/>
        </w:rPr>
        <w:t xml:space="preserve"> </w:t>
      </w:r>
      <w:r>
        <w:rPr>
          <w:b/>
          <w:i/>
          <w:sz w:val="28"/>
        </w:rPr>
        <w:t>История</w:t>
      </w:r>
      <w:r>
        <w:rPr>
          <w:b/>
          <w:i/>
          <w:spacing w:val="1"/>
          <w:sz w:val="28"/>
        </w:rPr>
        <w:t xml:space="preserve"> </w:t>
      </w:r>
      <w:r>
        <w:rPr>
          <w:b/>
          <w:i/>
          <w:sz w:val="28"/>
        </w:rPr>
        <w:t>открытия</w:t>
      </w:r>
      <w:r>
        <w:rPr>
          <w:b/>
          <w:i/>
          <w:spacing w:val="1"/>
          <w:sz w:val="28"/>
        </w:rPr>
        <w:t xml:space="preserve"> </w:t>
      </w:r>
      <w:r>
        <w:rPr>
          <w:b/>
          <w:i/>
          <w:sz w:val="28"/>
        </w:rPr>
        <w:t>и</w:t>
      </w:r>
      <w:r>
        <w:rPr>
          <w:b/>
          <w:i/>
          <w:spacing w:val="-67"/>
          <w:sz w:val="28"/>
        </w:rPr>
        <w:t xml:space="preserve"> </w:t>
      </w:r>
      <w:r>
        <w:rPr>
          <w:b/>
          <w:i/>
          <w:sz w:val="28"/>
        </w:rPr>
        <w:t>исследования</w:t>
      </w:r>
      <w:r>
        <w:rPr>
          <w:b/>
          <w:sz w:val="28"/>
        </w:rPr>
        <w:t>.</w:t>
      </w:r>
      <w:r>
        <w:rPr>
          <w:b/>
          <w:spacing w:val="-3"/>
          <w:sz w:val="28"/>
        </w:rPr>
        <w:t xml:space="preserve"> </w:t>
      </w:r>
      <w:r>
        <w:rPr>
          <w:sz w:val="28"/>
        </w:rPr>
        <w:t>Географическое</w:t>
      </w:r>
      <w:r>
        <w:rPr>
          <w:spacing w:val="-1"/>
          <w:sz w:val="28"/>
        </w:rPr>
        <w:t xml:space="preserve"> </w:t>
      </w:r>
      <w:r>
        <w:rPr>
          <w:sz w:val="28"/>
        </w:rPr>
        <w:t>положение.</w:t>
      </w:r>
      <w:r>
        <w:rPr>
          <w:spacing w:val="-5"/>
          <w:sz w:val="28"/>
        </w:rPr>
        <w:t xml:space="preserve"> </w:t>
      </w:r>
      <w:r>
        <w:rPr>
          <w:sz w:val="28"/>
        </w:rPr>
        <w:t>История</w:t>
      </w:r>
      <w:r>
        <w:rPr>
          <w:spacing w:val="-5"/>
          <w:sz w:val="28"/>
        </w:rPr>
        <w:t xml:space="preserve"> </w:t>
      </w:r>
      <w:r>
        <w:rPr>
          <w:sz w:val="28"/>
        </w:rPr>
        <w:t>открытия</w:t>
      </w:r>
      <w:r>
        <w:rPr>
          <w:spacing w:val="4"/>
          <w:sz w:val="28"/>
        </w:rPr>
        <w:t xml:space="preserve"> </w:t>
      </w:r>
      <w:r>
        <w:rPr>
          <w:sz w:val="28"/>
        </w:rPr>
        <w:t>и</w:t>
      </w:r>
      <w:r>
        <w:rPr>
          <w:spacing w:val="-4"/>
          <w:sz w:val="28"/>
        </w:rPr>
        <w:t xml:space="preserve"> </w:t>
      </w:r>
      <w:r>
        <w:rPr>
          <w:sz w:val="28"/>
        </w:rPr>
        <w:t>исследования.</w:t>
      </w:r>
    </w:p>
    <w:p w:rsidR="006B28B4" w:rsidRDefault="00DA7639">
      <w:pPr>
        <w:pStyle w:val="21"/>
        <w:spacing w:line="321" w:lineRule="exact"/>
      </w:pPr>
      <w:r>
        <w:t>ПРИРОДА</w:t>
      </w:r>
      <w:r>
        <w:rPr>
          <w:spacing w:val="-3"/>
        </w:rPr>
        <w:t xml:space="preserve"> </w:t>
      </w:r>
      <w:r>
        <w:t>МАТЕРИКА</w:t>
      </w:r>
      <w:r>
        <w:rPr>
          <w:spacing w:val="-2"/>
        </w:rPr>
        <w:t xml:space="preserve"> </w:t>
      </w:r>
      <w:r>
        <w:t>(5</w:t>
      </w:r>
      <w:r>
        <w:rPr>
          <w:spacing w:val="-2"/>
        </w:rPr>
        <w:t xml:space="preserve"> </w:t>
      </w:r>
      <w:r>
        <w:t>ч)</w:t>
      </w:r>
    </w:p>
    <w:p w:rsidR="006B28B4" w:rsidRDefault="00DA7639">
      <w:pPr>
        <w:pStyle w:val="a3"/>
        <w:ind w:right="382"/>
      </w:pPr>
      <w:r>
        <w:rPr>
          <w:b/>
          <w:i/>
        </w:rPr>
        <w:t>Рельеф</w:t>
      </w:r>
      <w:r>
        <w:rPr>
          <w:b/>
          <w:i/>
          <w:spacing w:val="1"/>
        </w:rPr>
        <w:t xml:space="preserve"> </w:t>
      </w:r>
      <w:r>
        <w:rPr>
          <w:b/>
          <w:i/>
        </w:rPr>
        <w:t>и</w:t>
      </w:r>
      <w:r>
        <w:rPr>
          <w:b/>
          <w:i/>
          <w:spacing w:val="1"/>
        </w:rPr>
        <w:t xml:space="preserve"> </w:t>
      </w:r>
      <w:r>
        <w:rPr>
          <w:b/>
          <w:i/>
        </w:rPr>
        <w:t>полезные</w:t>
      </w:r>
      <w:r>
        <w:rPr>
          <w:b/>
          <w:i/>
          <w:spacing w:val="1"/>
        </w:rPr>
        <w:t xml:space="preserve"> </w:t>
      </w:r>
      <w:r>
        <w:rPr>
          <w:b/>
          <w:i/>
        </w:rPr>
        <w:t>ископаемые.</w:t>
      </w:r>
      <w:r>
        <w:rPr>
          <w:b/>
          <w:i/>
          <w:spacing w:val="1"/>
        </w:rPr>
        <w:t xml:space="preserve"> </w:t>
      </w:r>
      <w:r>
        <w:t>Рельеф.</w:t>
      </w:r>
      <w:r>
        <w:rPr>
          <w:spacing w:val="1"/>
        </w:rPr>
        <w:t xml:space="preserve"> </w:t>
      </w:r>
      <w:r>
        <w:t>Полезные</w:t>
      </w:r>
      <w:r>
        <w:rPr>
          <w:spacing w:val="1"/>
        </w:rPr>
        <w:t xml:space="preserve"> </w:t>
      </w:r>
      <w:r>
        <w:t>ископаемые.</w:t>
      </w:r>
      <w:r>
        <w:rPr>
          <w:spacing w:val="1"/>
        </w:rPr>
        <w:t xml:space="preserve"> </w:t>
      </w:r>
      <w:r>
        <w:rPr>
          <w:b/>
          <w:i/>
        </w:rPr>
        <w:t>Климат.</w:t>
      </w:r>
      <w:r>
        <w:rPr>
          <w:b/>
          <w:i/>
          <w:spacing w:val="-67"/>
        </w:rPr>
        <w:t xml:space="preserve"> </w:t>
      </w:r>
      <w:r>
        <w:t>Климат.</w:t>
      </w:r>
      <w:r>
        <w:rPr>
          <w:spacing w:val="1"/>
        </w:rPr>
        <w:t xml:space="preserve"> </w:t>
      </w:r>
      <w:r>
        <w:t>Климатические</w:t>
      </w:r>
      <w:r>
        <w:rPr>
          <w:spacing w:val="1"/>
        </w:rPr>
        <w:t xml:space="preserve"> </w:t>
      </w:r>
      <w:r>
        <w:t>пояса.</w:t>
      </w:r>
      <w:r>
        <w:rPr>
          <w:spacing w:val="1"/>
        </w:rPr>
        <w:t xml:space="preserve"> </w:t>
      </w:r>
      <w:r>
        <w:t>Влияние</w:t>
      </w:r>
      <w:r>
        <w:rPr>
          <w:spacing w:val="1"/>
        </w:rPr>
        <w:t xml:space="preserve"> </w:t>
      </w:r>
      <w:r>
        <w:t>климата</w:t>
      </w:r>
      <w:r>
        <w:rPr>
          <w:spacing w:val="1"/>
        </w:rPr>
        <w:t xml:space="preserve"> </w:t>
      </w:r>
      <w:r>
        <w:t>на</w:t>
      </w:r>
      <w:r>
        <w:rPr>
          <w:spacing w:val="1"/>
        </w:rPr>
        <w:t xml:space="preserve"> </w:t>
      </w:r>
      <w:r>
        <w:t>хозяйственную</w:t>
      </w:r>
      <w:r>
        <w:rPr>
          <w:spacing w:val="1"/>
        </w:rPr>
        <w:t xml:space="preserve"> </w:t>
      </w:r>
      <w:r>
        <w:t>деятельность</w:t>
      </w:r>
      <w:r>
        <w:rPr>
          <w:spacing w:val="-67"/>
        </w:rPr>
        <w:t xml:space="preserve"> </w:t>
      </w:r>
      <w:r>
        <w:t>населения.</w:t>
      </w:r>
      <w:r>
        <w:rPr>
          <w:spacing w:val="1"/>
        </w:rPr>
        <w:t xml:space="preserve"> </w:t>
      </w:r>
      <w:r>
        <w:rPr>
          <w:b/>
          <w:i/>
        </w:rPr>
        <w:t>Внутренние</w:t>
      </w:r>
      <w:r>
        <w:rPr>
          <w:b/>
          <w:i/>
          <w:spacing w:val="1"/>
        </w:rPr>
        <w:t xml:space="preserve"> </w:t>
      </w:r>
      <w:r>
        <w:rPr>
          <w:b/>
          <w:i/>
        </w:rPr>
        <w:t>воды.</w:t>
      </w:r>
      <w:r>
        <w:rPr>
          <w:b/>
          <w:i/>
          <w:spacing w:val="1"/>
        </w:rPr>
        <w:t xml:space="preserve"> </w:t>
      </w:r>
      <w:r>
        <w:t>Реки.</w:t>
      </w:r>
      <w:r>
        <w:rPr>
          <w:spacing w:val="1"/>
        </w:rPr>
        <w:t xml:space="preserve"> </w:t>
      </w:r>
      <w:r>
        <w:t>Территории</w:t>
      </w:r>
      <w:r>
        <w:rPr>
          <w:spacing w:val="1"/>
        </w:rPr>
        <w:t xml:space="preserve"> </w:t>
      </w:r>
      <w:r>
        <w:t>внутреннего</w:t>
      </w:r>
      <w:r>
        <w:rPr>
          <w:spacing w:val="1"/>
        </w:rPr>
        <w:t xml:space="preserve"> </w:t>
      </w:r>
      <w:r>
        <w:t>стока.</w:t>
      </w:r>
      <w:r>
        <w:rPr>
          <w:spacing w:val="1"/>
        </w:rPr>
        <w:t xml:space="preserve"> </w:t>
      </w:r>
      <w:r>
        <w:t>Озера.</w:t>
      </w:r>
      <w:r>
        <w:rPr>
          <w:spacing w:val="1"/>
        </w:rPr>
        <w:t xml:space="preserve"> </w:t>
      </w:r>
      <w:r>
        <w:t>Современное</w:t>
      </w:r>
      <w:r>
        <w:rPr>
          <w:spacing w:val="1"/>
        </w:rPr>
        <w:t xml:space="preserve"> </w:t>
      </w:r>
      <w:r>
        <w:t>оледенение</w:t>
      </w:r>
      <w:r>
        <w:rPr>
          <w:spacing w:val="1"/>
        </w:rPr>
        <w:t xml:space="preserve"> </w:t>
      </w:r>
      <w:r>
        <w:t>и</w:t>
      </w:r>
      <w:r>
        <w:rPr>
          <w:spacing w:val="1"/>
        </w:rPr>
        <w:t xml:space="preserve"> </w:t>
      </w:r>
      <w:r>
        <w:t>многолетняя</w:t>
      </w:r>
      <w:r>
        <w:rPr>
          <w:spacing w:val="1"/>
        </w:rPr>
        <w:t xml:space="preserve"> </w:t>
      </w:r>
      <w:r>
        <w:t>мерзлота.</w:t>
      </w:r>
      <w:r>
        <w:rPr>
          <w:spacing w:val="1"/>
        </w:rPr>
        <w:t xml:space="preserve"> </w:t>
      </w:r>
      <w:r>
        <w:rPr>
          <w:b/>
          <w:i/>
        </w:rPr>
        <w:t>Природные</w:t>
      </w:r>
      <w:r>
        <w:rPr>
          <w:b/>
          <w:i/>
          <w:spacing w:val="1"/>
        </w:rPr>
        <w:t xml:space="preserve"> </w:t>
      </w:r>
      <w:r>
        <w:rPr>
          <w:b/>
          <w:i/>
        </w:rPr>
        <w:t>зоны.</w:t>
      </w:r>
      <w:r>
        <w:rPr>
          <w:b/>
          <w:i/>
          <w:spacing w:val="1"/>
        </w:rPr>
        <w:t xml:space="preserve"> </w:t>
      </w:r>
      <w:r>
        <w:t>Тайга.</w:t>
      </w:r>
      <w:r>
        <w:rPr>
          <w:spacing w:val="1"/>
        </w:rPr>
        <w:t xml:space="preserve"> </w:t>
      </w:r>
      <w:r>
        <w:t>Смешанные</w:t>
      </w:r>
      <w:r>
        <w:rPr>
          <w:spacing w:val="1"/>
        </w:rPr>
        <w:t xml:space="preserve"> </w:t>
      </w:r>
      <w:r>
        <w:t>и</w:t>
      </w:r>
      <w:r>
        <w:rPr>
          <w:spacing w:val="1"/>
        </w:rPr>
        <w:t xml:space="preserve"> </w:t>
      </w:r>
      <w:r>
        <w:t>широколиственные</w:t>
      </w:r>
      <w:r>
        <w:rPr>
          <w:spacing w:val="1"/>
        </w:rPr>
        <w:t xml:space="preserve"> </w:t>
      </w:r>
      <w:r>
        <w:t>леса.</w:t>
      </w:r>
      <w:r>
        <w:rPr>
          <w:spacing w:val="1"/>
        </w:rPr>
        <w:t xml:space="preserve"> </w:t>
      </w:r>
      <w:r>
        <w:t>Субтропические</w:t>
      </w:r>
      <w:r>
        <w:rPr>
          <w:spacing w:val="1"/>
        </w:rPr>
        <w:t xml:space="preserve"> </w:t>
      </w:r>
      <w:r>
        <w:t>леса</w:t>
      </w:r>
      <w:r>
        <w:rPr>
          <w:spacing w:val="1"/>
        </w:rPr>
        <w:t xml:space="preserve"> </w:t>
      </w:r>
      <w:r>
        <w:t>и</w:t>
      </w:r>
      <w:r>
        <w:rPr>
          <w:spacing w:val="1"/>
        </w:rPr>
        <w:t xml:space="preserve"> </w:t>
      </w:r>
      <w:r>
        <w:t>кустарники.</w:t>
      </w:r>
      <w:r>
        <w:rPr>
          <w:spacing w:val="1"/>
        </w:rPr>
        <w:t xml:space="preserve"> </w:t>
      </w:r>
      <w:r>
        <w:t>Муссонные (переменно-влажные) леса. Субэкваториальные и экваториальные леса.</w:t>
      </w:r>
      <w:r>
        <w:rPr>
          <w:spacing w:val="1"/>
        </w:rPr>
        <w:t xml:space="preserve"> </w:t>
      </w:r>
      <w:r>
        <w:t>Высотные</w:t>
      </w:r>
      <w:r>
        <w:rPr>
          <w:spacing w:val="-1"/>
        </w:rPr>
        <w:t xml:space="preserve"> </w:t>
      </w:r>
      <w:r>
        <w:t>пояса в</w:t>
      </w:r>
      <w:r>
        <w:rPr>
          <w:spacing w:val="-1"/>
        </w:rPr>
        <w:t xml:space="preserve"> </w:t>
      </w:r>
      <w:r>
        <w:t>Гималаях</w:t>
      </w:r>
      <w:r>
        <w:rPr>
          <w:spacing w:val="1"/>
        </w:rPr>
        <w:t xml:space="preserve"> </w:t>
      </w:r>
      <w:r>
        <w:t>и</w:t>
      </w:r>
      <w:r>
        <w:rPr>
          <w:spacing w:val="-3"/>
        </w:rPr>
        <w:t xml:space="preserve"> </w:t>
      </w:r>
      <w:r>
        <w:t>Альпах.</w:t>
      </w:r>
    </w:p>
    <w:p w:rsidR="006B28B4" w:rsidRDefault="00DA7639">
      <w:pPr>
        <w:pStyle w:val="21"/>
      </w:pPr>
      <w:r>
        <w:t>НАРОДЫ</w:t>
      </w:r>
      <w:r>
        <w:rPr>
          <w:spacing w:val="-3"/>
        </w:rPr>
        <w:t xml:space="preserve"> </w:t>
      </w:r>
      <w:r>
        <w:t>И</w:t>
      </w:r>
      <w:r>
        <w:rPr>
          <w:spacing w:val="-1"/>
        </w:rPr>
        <w:t xml:space="preserve"> </w:t>
      </w:r>
      <w:r>
        <w:t>СТРАНЫ</w:t>
      </w:r>
      <w:r>
        <w:rPr>
          <w:spacing w:val="-2"/>
        </w:rPr>
        <w:t xml:space="preserve"> </w:t>
      </w:r>
      <w:r>
        <w:t>(12 ч)</w:t>
      </w:r>
    </w:p>
    <w:p w:rsidR="006B28B4" w:rsidRDefault="00DA7639">
      <w:pPr>
        <w:ind w:left="692" w:right="382" w:firstLine="708"/>
        <w:jc w:val="both"/>
        <w:rPr>
          <w:sz w:val="28"/>
        </w:rPr>
      </w:pPr>
      <w:r>
        <w:rPr>
          <w:b/>
          <w:i/>
          <w:sz w:val="28"/>
        </w:rPr>
        <w:t xml:space="preserve">Население и политическая карта. </w:t>
      </w:r>
      <w:r>
        <w:rPr>
          <w:sz w:val="28"/>
        </w:rPr>
        <w:t>Народы. Политическая карта.</w:t>
      </w:r>
      <w:r>
        <w:rPr>
          <w:spacing w:val="1"/>
          <w:sz w:val="28"/>
        </w:rPr>
        <w:t xml:space="preserve"> </w:t>
      </w:r>
      <w:r>
        <w:rPr>
          <w:b/>
          <w:i/>
          <w:sz w:val="28"/>
        </w:rPr>
        <w:t>Страны</w:t>
      </w:r>
      <w:r>
        <w:rPr>
          <w:b/>
          <w:i/>
          <w:spacing w:val="1"/>
          <w:sz w:val="28"/>
        </w:rPr>
        <w:t xml:space="preserve"> </w:t>
      </w:r>
      <w:r>
        <w:rPr>
          <w:b/>
          <w:i/>
          <w:sz w:val="28"/>
        </w:rPr>
        <w:t>Северной</w:t>
      </w:r>
      <w:r>
        <w:rPr>
          <w:b/>
          <w:i/>
          <w:spacing w:val="1"/>
          <w:sz w:val="28"/>
        </w:rPr>
        <w:t xml:space="preserve"> </w:t>
      </w:r>
      <w:r>
        <w:rPr>
          <w:b/>
          <w:i/>
          <w:sz w:val="28"/>
        </w:rPr>
        <w:t>Европы.</w:t>
      </w:r>
      <w:r>
        <w:rPr>
          <w:b/>
          <w:i/>
          <w:spacing w:val="1"/>
          <w:sz w:val="28"/>
        </w:rPr>
        <w:t xml:space="preserve"> </w:t>
      </w:r>
      <w:r>
        <w:rPr>
          <w:sz w:val="28"/>
        </w:rPr>
        <w:t>Состав,</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природа,</w:t>
      </w:r>
      <w:r>
        <w:rPr>
          <w:spacing w:val="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sz w:val="28"/>
        </w:rPr>
        <w:t>региона.</w:t>
      </w:r>
      <w:r>
        <w:rPr>
          <w:spacing w:val="1"/>
          <w:sz w:val="28"/>
        </w:rPr>
        <w:t xml:space="preserve"> </w:t>
      </w:r>
      <w:r>
        <w:rPr>
          <w:b/>
          <w:i/>
          <w:sz w:val="28"/>
        </w:rPr>
        <w:t>Страны</w:t>
      </w:r>
      <w:r>
        <w:rPr>
          <w:b/>
          <w:i/>
          <w:spacing w:val="1"/>
          <w:sz w:val="28"/>
        </w:rPr>
        <w:t xml:space="preserve"> </w:t>
      </w:r>
      <w:r>
        <w:rPr>
          <w:b/>
          <w:i/>
          <w:sz w:val="28"/>
        </w:rPr>
        <w:t>Западной</w:t>
      </w:r>
      <w:r>
        <w:rPr>
          <w:b/>
          <w:i/>
          <w:spacing w:val="1"/>
          <w:sz w:val="28"/>
        </w:rPr>
        <w:t xml:space="preserve"> </w:t>
      </w:r>
      <w:r>
        <w:rPr>
          <w:b/>
          <w:i/>
          <w:sz w:val="28"/>
        </w:rPr>
        <w:t>Европы.</w:t>
      </w:r>
      <w:r>
        <w:rPr>
          <w:b/>
          <w:i/>
          <w:spacing w:val="1"/>
          <w:sz w:val="28"/>
        </w:rPr>
        <w:t xml:space="preserve"> </w:t>
      </w:r>
      <w:r>
        <w:rPr>
          <w:sz w:val="28"/>
        </w:rPr>
        <w:t>Страны</w:t>
      </w:r>
      <w:r>
        <w:rPr>
          <w:spacing w:val="1"/>
          <w:sz w:val="28"/>
        </w:rPr>
        <w:t xml:space="preserve"> </w:t>
      </w:r>
      <w:r>
        <w:rPr>
          <w:sz w:val="28"/>
        </w:rPr>
        <w:t>Западной</w:t>
      </w:r>
      <w:r>
        <w:rPr>
          <w:spacing w:val="1"/>
          <w:sz w:val="28"/>
        </w:rPr>
        <w:t xml:space="preserve"> </w:t>
      </w:r>
      <w:r>
        <w:rPr>
          <w:sz w:val="28"/>
        </w:rPr>
        <w:t>Европы.</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природа,</w:t>
      </w:r>
      <w:r>
        <w:rPr>
          <w:spacing w:val="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sz w:val="28"/>
        </w:rPr>
        <w:t>объекты</w:t>
      </w:r>
      <w:r>
        <w:rPr>
          <w:spacing w:val="1"/>
          <w:sz w:val="28"/>
        </w:rPr>
        <w:t xml:space="preserve"> </w:t>
      </w:r>
      <w:r>
        <w:rPr>
          <w:sz w:val="28"/>
        </w:rPr>
        <w:t>Всемирного</w:t>
      </w:r>
      <w:r>
        <w:rPr>
          <w:spacing w:val="-67"/>
          <w:sz w:val="28"/>
        </w:rPr>
        <w:t xml:space="preserve"> </w:t>
      </w:r>
      <w:r>
        <w:rPr>
          <w:sz w:val="28"/>
        </w:rPr>
        <w:t>наследия</w:t>
      </w:r>
      <w:r>
        <w:rPr>
          <w:spacing w:val="1"/>
          <w:sz w:val="28"/>
        </w:rPr>
        <w:t xml:space="preserve"> </w:t>
      </w:r>
      <w:r>
        <w:rPr>
          <w:sz w:val="28"/>
        </w:rPr>
        <w:t>Великобритании,</w:t>
      </w:r>
      <w:r>
        <w:rPr>
          <w:spacing w:val="1"/>
          <w:sz w:val="28"/>
        </w:rPr>
        <w:t xml:space="preserve"> </w:t>
      </w:r>
      <w:r>
        <w:rPr>
          <w:sz w:val="28"/>
        </w:rPr>
        <w:t>Франции,</w:t>
      </w:r>
      <w:r>
        <w:rPr>
          <w:spacing w:val="1"/>
          <w:sz w:val="28"/>
        </w:rPr>
        <w:t xml:space="preserve"> </w:t>
      </w:r>
      <w:r>
        <w:rPr>
          <w:sz w:val="28"/>
        </w:rPr>
        <w:t>Германии.</w:t>
      </w:r>
      <w:r>
        <w:rPr>
          <w:spacing w:val="1"/>
          <w:sz w:val="28"/>
        </w:rPr>
        <w:t xml:space="preserve"> </w:t>
      </w:r>
      <w:r>
        <w:rPr>
          <w:b/>
          <w:i/>
          <w:sz w:val="28"/>
        </w:rPr>
        <w:t>Страны</w:t>
      </w:r>
      <w:r>
        <w:rPr>
          <w:b/>
          <w:i/>
          <w:spacing w:val="1"/>
          <w:sz w:val="28"/>
        </w:rPr>
        <w:t xml:space="preserve"> </w:t>
      </w:r>
      <w:r>
        <w:rPr>
          <w:b/>
          <w:i/>
          <w:sz w:val="28"/>
        </w:rPr>
        <w:t>Восточной</w:t>
      </w:r>
      <w:r>
        <w:rPr>
          <w:b/>
          <w:i/>
          <w:spacing w:val="1"/>
          <w:sz w:val="28"/>
        </w:rPr>
        <w:t xml:space="preserve"> </w:t>
      </w:r>
      <w:r>
        <w:rPr>
          <w:b/>
          <w:i/>
          <w:sz w:val="28"/>
        </w:rPr>
        <w:t>Европы.</w:t>
      </w:r>
      <w:r>
        <w:rPr>
          <w:b/>
          <w:i/>
          <w:spacing w:val="1"/>
          <w:sz w:val="28"/>
        </w:rPr>
        <w:t xml:space="preserve"> </w:t>
      </w:r>
      <w:r>
        <w:rPr>
          <w:sz w:val="28"/>
        </w:rPr>
        <w:t>Восточная Европа. Северная группа стран. Южная группа стран. Географическое</w:t>
      </w:r>
      <w:r>
        <w:rPr>
          <w:spacing w:val="1"/>
          <w:sz w:val="28"/>
        </w:rPr>
        <w:t xml:space="preserve"> </w:t>
      </w:r>
      <w:r>
        <w:rPr>
          <w:sz w:val="28"/>
        </w:rPr>
        <w:t>положение,</w:t>
      </w:r>
      <w:r>
        <w:rPr>
          <w:spacing w:val="1"/>
          <w:sz w:val="28"/>
        </w:rPr>
        <w:t xml:space="preserve"> </w:t>
      </w:r>
      <w:r>
        <w:rPr>
          <w:sz w:val="28"/>
        </w:rPr>
        <w:t>природа,</w:t>
      </w:r>
      <w:r>
        <w:rPr>
          <w:spacing w:val="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sz w:val="28"/>
        </w:rPr>
        <w:t>Украины.</w:t>
      </w:r>
      <w:r>
        <w:rPr>
          <w:spacing w:val="1"/>
          <w:sz w:val="28"/>
        </w:rPr>
        <w:t xml:space="preserve"> </w:t>
      </w:r>
      <w:r>
        <w:rPr>
          <w:b/>
          <w:i/>
          <w:sz w:val="28"/>
        </w:rPr>
        <w:t>Страны</w:t>
      </w:r>
      <w:r>
        <w:rPr>
          <w:b/>
          <w:i/>
          <w:spacing w:val="1"/>
          <w:sz w:val="28"/>
        </w:rPr>
        <w:t xml:space="preserve"> </w:t>
      </w:r>
      <w:r>
        <w:rPr>
          <w:b/>
          <w:i/>
          <w:sz w:val="28"/>
        </w:rPr>
        <w:t>Южной</w:t>
      </w:r>
      <w:r>
        <w:rPr>
          <w:b/>
          <w:i/>
          <w:spacing w:val="1"/>
          <w:sz w:val="28"/>
        </w:rPr>
        <w:t xml:space="preserve"> </w:t>
      </w:r>
      <w:r>
        <w:rPr>
          <w:b/>
          <w:i/>
          <w:sz w:val="28"/>
        </w:rPr>
        <w:t>Европы.</w:t>
      </w:r>
      <w:r>
        <w:rPr>
          <w:b/>
          <w:i/>
          <w:spacing w:val="1"/>
          <w:sz w:val="28"/>
        </w:rPr>
        <w:t xml:space="preserve"> </w:t>
      </w:r>
      <w:r>
        <w:rPr>
          <w:b/>
          <w:i/>
          <w:sz w:val="28"/>
        </w:rPr>
        <w:t>Италия.</w:t>
      </w:r>
      <w:r>
        <w:rPr>
          <w:b/>
          <w:i/>
          <w:spacing w:val="63"/>
          <w:sz w:val="28"/>
        </w:rPr>
        <w:t xml:space="preserve"> </w:t>
      </w:r>
      <w:r>
        <w:rPr>
          <w:sz w:val="28"/>
        </w:rPr>
        <w:t>Южная</w:t>
      </w:r>
      <w:r>
        <w:rPr>
          <w:spacing w:val="61"/>
          <w:sz w:val="28"/>
        </w:rPr>
        <w:t xml:space="preserve"> </w:t>
      </w:r>
      <w:r>
        <w:rPr>
          <w:sz w:val="28"/>
        </w:rPr>
        <w:t>Европа.</w:t>
      </w:r>
      <w:r>
        <w:rPr>
          <w:spacing w:val="61"/>
          <w:sz w:val="28"/>
        </w:rPr>
        <w:t xml:space="preserve"> </w:t>
      </w:r>
      <w:r>
        <w:rPr>
          <w:sz w:val="28"/>
        </w:rPr>
        <w:t>Географическое</w:t>
      </w:r>
      <w:r>
        <w:rPr>
          <w:spacing w:val="63"/>
          <w:sz w:val="28"/>
        </w:rPr>
        <w:t xml:space="preserve"> </w:t>
      </w:r>
      <w:r>
        <w:rPr>
          <w:sz w:val="28"/>
        </w:rPr>
        <w:t>положение,</w:t>
      </w:r>
      <w:r>
        <w:rPr>
          <w:spacing w:val="63"/>
          <w:sz w:val="28"/>
        </w:rPr>
        <w:t xml:space="preserve"> </w:t>
      </w:r>
      <w:r>
        <w:rPr>
          <w:sz w:val="28"/>
        </w:rPr>
        <w:t>природа,</w:t>
      </w:r>
      <w:r>
        <w:rPr>
          <w:spacing w:val="63"/>
          <w:sz w:val="28"/>
        </w:rPr>
        <w:t xml:space="preserve"> </w:t>
      </w:r>
      <w:r>
        <w:rPr>
          <w:sz w:val="28"/>
        </w:rPr>
        <w:t>население,</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spacing w:before="73"/>
        <w:ind w:left="692" w:right="381"/>
        <w:jc w:val="both"/>
        <w:rPr>
          <w:sz w:val="28"/>
        </w:rPr>
      </w:pPr>
      <w:r>
        <w:rPr>
          <w:sz w:val="28"/>
        </w:rPr>
        <w:t>хозяйство</w:t>
      </w:r>
      <w:r>
        <w:rPr>
          <w:spacing w:val="1"/>
          <w:sz w:val="28"/>
        </w:rPr>
        <w:t xml:space="preserve"> </w:t>
      </w:r>
      <w:r>
        <w:rPr>
          <w:sz w:val="28"/>
        </w:rPr>
        <w:t>Италии.</w:t>
      </w:r>
      <w:r>
        <w:rPr>
          <w:spacing w:val="1"/>
          <w:sz w:val="28"/>
        </w:rPr>
        <w:t xml:space="preserve"> </w:t>
      </w:r>
      <w:r>
        <w:rPr>
          <w:b/>
          <w:i/>
          <w:sz w:val="28"/>
        </w:rPr>
        <w:t>Страны</w:t>
      </w:r>
      <w:r>
        <w:rPr>
          <w:b/>
          <w:i/>
          <w:spacing w:val="1"/>
          <w:sz w:val="28"/>
        </w:rPr>
        <w:t xml:space="preserve"> </w:t>
      </w:r>
      <w:r>
        <w:rPr>
          <w:b/>
          <w:i/>
          <w:sz w:val="28"/>
        </w:rPr>
        <w:t>Юго-Западной</w:t>
      </w:r>
      <w:r>
        <w:rPr>
          <w:b/>
          <w:i/>
          <w:spacing w:val="1"/>
          <w:sz w:val="28"/>
        </w:rPr>
        <w:t xml:space="preserve"> </w:t>
      </w:r>
      <w:r>
        <w:rPr>
          <w:b/>
          <w:i/>
          <w:sz w:val="28"/>
        </w:rPr>
        <w:t>Азии.</w:t>
      </w:r>
      <w:r>
        <w:rPr>
          <w:b/>
          <w:i/>
          <w:spacing w:val="1"/>
          <w:sz w:val="28"/>
        </w:rPr>
        <w:t xml:space="preserve"> </w:t>
      </w:r>
      <w:r>
        <w:rPr>
          <w:sz w:val="28"/>
        </w:rPr>
        <w:t>Состав,</w:t>
      </w:r>
      <w:r>
        <w:rPr>
          <w:spacing w:val="1"/>
          <w:sz w:val="28"/>
        </w:rPr>
        <w:t xml:space="preserve"> </w:t>
      </w:r>
      <w:r>
        <w:rPr>
          <w:sz w:val="28"/>
        </w:rPr>
        <w:t>географическое</w:t>
      </w:r>
      <w:r>
        <w:rPr>
          <w:spacing w:val="1"/>
          <w:sz w:val="28"/>
        </w:rPr>
        <w:t xml:space="preserve"> </w:t>
      </w:r>
      <w:r>
        <w:rPr>
          <w:sz w:val="28"/>
        </w:rPr>
        <w:t xml:space="preserve">положение, природа, население, хозяйство региона. </w:t>
      </w:r>
      <w:r>
        <w:rPr>
          <w:b/>
          <w:i/>
          <w:sz w:val="28"/>
        </w:rPr>
        <w:t>Страны Центральной Азии.</w:t>
      </w:r>
      <w:r>
        <w:rPr>
          <w:b/>
          <w:i/>
          <w:spacing w:val="1"/>
          <w:sz w:val="28"/>
        </w:rPr>
        <w:t xml:space="preserve"> </w:t>
      </w:r>
      <w:r>
        <w:rPr>
          <w:sz w:val="28"/>
        </w:rPr>
        <w:t>Страны</w:t>
      </w:r>
      <w:r>
        <w:rPr>
          <w:spacing w:val="1"/>
          <w:sz w:val="28"/>
        </w:rPr>
        <w:t xml:space="preserve"> </w:t>
      </w:r>
      <w:r>
        <w:rPr>
          <w:sz w:val="28"/>
        </w:rPr>
        <w:t>Центральной</w:t>
      </w:r>
      <w:r>
        <w:rPr>
          <w:spacing w:val="1"/>
          <w:sz w:val="28"/>
        </w:rPr>
        <w:t xml:space="preserve"> </w:t>
      </w:r>
      <w:r>
        <w:rPr>
          <w:sz w:val="28"/>
        </w:rPr>
        <w:t>Азии.</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природа,</w:t>
      </w:r>
      <w:r>
        <w:rPr>
          <w:spacing w:val="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sz w:val="28"/>
        </w:rPr>
        <w:t>Казахстана</w:t>
      </w:r>
      <w:r>
        <w:rPr>
          <w:spacing w:val="1"/>
          <w:sz w:val="28"/>
        </w:rPr>
        <w:t xml:space="preserve"> </w:t>
      </w:r>
      <w:r>
        <w:rPr>
          <w:sz w:val="28"/>
        </w:rPr>
        <w:t>и</w:t>
      </w:r>
      <w:r>
        <w:rPr>
          <w:spacing w:val="1"/>
          <w:sz w:val="28"/>
        </w:rPr>
        <w:t xml:space="preserve"> </w:t>
      </w:r>
      <w:r>
        <w:rPr>
          <w:sz w:val="28"/>
        </w:rPr>
        <w:t>стран</w:t>
      </w:r>
      <w:r>
        <w:rPr>
          <w:spacing w:val="1"/>
          <w:sz w:val="28"/>
        </w:rPr>
        <w:t xml:space="preserve"> </w:t>
      </w:r>
      <w:r>
        <w:rPr>
          <w:sz w:val="28"/>
        </w:rPr>
        <w:t>Центральной</w:t>
      </w:r>
      <w:r>
        <w:rPr>
          <w:spacing w:val="1"/>
          <w:sz w:val="28"/>
        </w:rPr>
        <w:t xml:space="preserve"> </w:t>
      </w:r>
      <w:r>
        <w:rPr>
          <w:sz w:val="28"/>
        </w:rPr>
        <w:t>Азии.</w:t>
      </w:r>
      <w:r>
        <w:rPr>
          <w:spacing w:val="1"/>
          <w:sz w:val="28"/>
        </w:rPr>
        <w:t xml:space="preserve"> </w:t>
      </w:r>
      <w:r>
        <w:rPr>
          <w:b/>
          <w:i/>
          <w:sz w:val="28"/>
        </w:rPr>
        <w:t>Страны</w:t>
      </w:r>
      <w:r>
        <w:rPr>
          <w:b/>
          <w:i/>
          <w:spacing w:val="1"/>
          <w:sz w:val="28"/>
        </w:rPr>
        <w:t xml:space="preserve"> </w:t>
      </w:r>
      <w:r>
        <w:rPr>
          <w:b/>
          <w:i/>
          <w:sz w:val="28"/>
        </w:rPr>
        <w:t>Восточной</w:t>
      </w:r>
      <w:r>
        <w:rPr>
          <w:b/>
          <w:i/>
          <w:spacing w:val="70"/>
          <w:sz w:val="28"/>
        </w:rPr>
        <w:t xml:space="preserve"> </w:t>
      </w:r>
      <w:r>
        <w:rPr>
          <w:b/>
          <w:i/>
          <w:sz w:val="28"/>
        </w:rPr>
        <w:t>Азии.</w:t>
      </w:r>
      <w:r>
        <w:rPr>
          <w:b/>
          <w:i/>
          <w:spacing w:val="1"/>
          <w:sz w:val="28"/>
        </w:rPr>
        <w:t xml:space="preserve"> </w:t>
      </w:r>
      <w:r>
        <w:rPr>
          <w:sz w:val="28"/>
        </w:rPr>
        <w:t>Страны</w:t>
      </w:r>
      <w:r>
        <w:rPr>
          <w:spacing w:val="1"/>
          <w:sz w:val="28"/>
        </w:rPr>
        <w:t xml:space="preserve"> </w:t>
      </w:r>
      <w:r>
        <w:rPr>
          <w:sz w:val="28"/>
        </w:rPr>
        <w:t>Восточной</w:t>
      </w:r>
      <w:r>
        <w:rPr>
          <w:spacing w:val="1"/>
          <w:sz w:val="28"/>
        </w:rPr>
        <w:t xml:space="preserve"> </w:t>
      </w:r>
      <w:r>
        <w:rPr>
          <w:sz w:val="28"/>
        </w:rPr>
        <w:t>Азии.</w:t>
      </w:r>
      <w:r>
        <w:rPr>
          <w:spacing w:val="1"/>
          <w:sz w:val="28"/>
        </w:rPr>
        <w:t xml:space="preserve"> </w:t>
      </w:r>
      <w:r>
        <w:rPr>
          <w:sz w:val="28"/>
        </w:rPr>
        <w:t>Географическое</w:t>
      </w:r>
      <w:r>
        <w:rPr>
          <w:spacing w:val="1"/>
          <w:sz w:val="28"/>
        </w:rPr>
        <w:t xml:space="preserve"> </w:t>
      </w:r>
      <w:r>
        <w:rPr>
          <w:sz w:val="28"/>
        </w:rPr>
        <w:t>положение,</w:t>
      </w:r>
      <w:r>
        <w:rPr>
          <w:spacing w:val="71"/>
          <w:sz w:val="28"/>
        </w:rPr>
        <w:t xml:space="preserve"> </w:t>
      </w:r>
      <w:r>
        <w:rPr>
          <w:sz w:val="28"/>
        </w:rPr>
        <w:t>природа,</w:t>
      </w:r>
      <w:r>
        <w:rPr>
          <w:spacing w:val="7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sz w:val="28"/>
        </w:rPr>
        <w:t>Китая.</w:t>
      </w:r>
      <w:r>
        <w:rPr>
          <w:spacing w:val="1"/>
          <w:sz w:val="28"/>
        </w:rPr>
        <w:t xml:space="preserve"> </w:t>
      </w:r>
      <w:r>
        <w:rPr>
          <w:b/>
          <w:i/>
          <w:sz w:val="28"/>
        </w:rPr>
        <w:t>Япония.</w:t>
      </w:r>
      <w:r>
        <w:rPr>
          <w:b/>
          <w:i/>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природа,</w:t>
      </w:r>
      <w:r>
        <w:rPr>
          <w:spacing w:val="1"/>
          <w:sz w:val="28"/>
        </w:rPr>
        <w:t xml:space="preserve"> </w:t>
      </w:r>
      <w:r>
        <w:rPr>
          <w:sz w:val="28"/>
        </w:rPr>
        <w:t>население,</w:t>
      </w:r>
      <w:r>
        <w:rPr>
          <w:spacing w:val="1"/>
          <w:sz w:val="28"/>
        </w:rPr>
        <w:t xml:space="preserve"> </w:t>
      </w:r>
      <w:r>
        <w:rPr>
          <w:sz w:val="28"/>
        </w:rPr>
        <w:t>хозяйство</w:t>
      </w:r>
      <w:r>
        <w:rPr>
          <w:spacing w:val="1"/>
          <w:sz w:val="28"/>
        </w:rPr>
        <w:t xml:space="preserve"> </w:t>
      </w:r>
      <w:r>
        <w:rPr>
          <w:sz w:val="28"/>
        </w:rPr>
        <w:t>Японии.</w:t>
      </w:r>
      <w:r>
        <w:rPr>
          <w:spacing w:val="1"/>
          <w:sz w:val="28"/>
        </w:rPr>
        <w:t xml:space="preserve"> </w:t>
      </w:r>
      <w:r>
        <w:rPr>
          <w:b/>
          <w:i/>
          <w:sz w:val="28"/>
        </w:rPr>
        <w:t>Страны</w:t>
      </w:r>
      <w:r>
        <w:rPr>
          <w:b/>
          <w:i/>
          <w:spacing w:val="1"/>
          <w:sz w:val="28"/>
        </w:rPr>
        <w:t xml:space="preserve"> </w:t>
      </w:r>
      <w:r>
        <w:rPr>
          <w:b/>
          <w:i/>
          <w:sz w:val="28"/>
        </w:rPr>
        <w:t>Южной</w:t>
      </w:r>
      <w:r>
        <w:rPr>
          <w:b/>
          <w:i/>
          <w:spacing w:val="1"/>
          <w:sz w:val="28"/>
        </w:rPr>
        <w:t xml:space="preserve"> </w:t>
      </w:r>
      <w:r>
        <w:rPr>
          <w:b/>
          <w:i/>
          <w:sz w:val="28"/>
        </w:rPr>
        <w:t>Азии.</w:t>
      </w:r>
      <w:r>
        <w:rPr>
          <w:b/>
          <w:i/>
          <w:spacing w:val="1"/>
          <w:sz w:val="28"/>
        </w:rPr>
        <w:t xml:space="preserve"> </w:t>
      </w:r>
      <w:r>
        <w:rPr>
          <w:b/>
          <w:i/>
          <w:sz w:val="28"/>
        </w:rPr>
        <w:t>Индия.</w:t>
      </w:r>
      <w:r>
        <w:rPr>
          <w:b/>
          <w:i/>
          <w:spacing w:val="1"/>
          <w:sz w:val="28"/>
        </w:rPr>
        <w:t xml:space="preserve"> </w:t>
      </w:r>
      <w:r>
        <w:rPr>
          <w:sz w:val="28"/>
        </w:rPr>
        <w:t>Страны</w:t>
      </w:r>
      <w:r>
        <w:rPr>
          <w:spacing w:val="1"/>
          <w:sz w:val="28"/>
        </w:rPr>
        <w:t xml:space="preserve"> </w:t>
      </w:r>
      <w:r>
        <w:rPr>
          <w:sz w:val="28"/>
        </w:rPr>
        <w:t>Южной</w:t>
      </w:r>
      <w:r>
        <w:rPr>
          <w:spacing w:val="1"/>
          <w:sz w:val="28"/>
        </w:rPr>
        <w:t xml:space="preserve"> </w:t>
      </w:r>
      <w:r>
        <w:rPr>
          <w:sz w:val="28"/>
        </w:rPr>
        <w:t>Азии.</w:t>
      </w:r>
      <w:r>
        <w:rPr>
          <w:spacing w:val="1"/>
          <w:sz w:val="28"/>
        </w:rPr>
        <w:t xml:space="preserve"> </w:t>
      </w:r>
      <w:r>
        <w:rPr>
          <w:sz w:val="28"/>
        </w:rPr>
        <w:t xml:space="preserve">Географическое положение, природа, население, хозяйство Индии. </w:t>
      </w:r>
      <w:r>
        <w:rPr>
          <w:b/>
          <w:i/>
          <w:sz w:val="28"/>
        </w:rPr>
        <w:t>Страны Юго-</w:t>
      </w:r>
      <w:r>
        <w:rPr>
          <w:b/>
          <w:i/>
          <w:spacing w:val="1"/>
          <w:sz w:val="28"/>
        </w:rPr>
        <w:t xml:space="preserve"> </w:t>
      </w:r>
      <w:r>
        <w:rPr>
          <w:b/>
          <w:i/>
          <w:sz w:val="28"/>
        </w:rPr>
        <w:t>Восточной</w:t>
      </w:r>
      <w:r>
        <w:rPr>
          <w:b/>
          <w:i/>
          <w:spacing w:val="1"/>
          <w:sz w:val="28"/>
        </w:rPr>
        <w:t xml:space="preserve"> </w:t>
      </w:r>
      <w:r>
        <w:rPr>
          <w:b/>
          <w:i/>
          <w:sz w:val="28"/>
        </w:rPr>
        <w:t>Азии.</w:t>
      </w:r>
      <w:r>
        <w:rPr>
          <w:b/>
          <w:i/>
          <w:spacing w:val="1"/>
          <w:sz w:val="28"/>
        </w:rPr>
        <w:t xml:space="preserve"> </w:t>
      </w:r>
      <w:r>
        <w:rPr>
          <w:b/>
          <w:i/>
          <w:sz w:val="28"/>
        </w:rPr>
        <w:t>Индонезия</w:t>
      </w:r>
      <w:r>
        <w:rPr>
          <w:b/>
          <w:sz w:val="28"/>
        </w:rPr>
        <w:t>.</w:t>
      </w:r>
      <w:r>
        <w:rPr>
          <w:b/>
          <w:spacing w:val="1"/>
          <w:sz w:val="28"/>
        </w:rPr>
        <w:t xml:space="preserve"> </w:t>
      </w:r>
      <w:r>
        <w:rPr>
          <w:sz w:val="28"/>
        </w:rPr>
        <w:t>Страны</w:t>
      </w:r>
      <w:r>
        <w:rPr>
          <w:spacing w:val="1"/>
          <w:sz w:val="28"/>
        </w:rPr>
        <w:t xml:space="preserve"> </w:t>
      </w:r>
      <w:r>
        <w:rPr>
          <w:sz w:val="28"/>
        </w:rPr>
        <w:t>Юго-Восточной</w:t>
      </w:r>
      <w:r>
        <w:rPr>
          <w:spacing w:val="1"/>
          <w:sz w:val="28"/>
        </w:rPr>
        <w:t xml:space="preserve"> </w:t>
      </w:r>
      <w:r>
        <w:rPr>
          <w:sz w:val="28"/>
        </w:rPr>
        <w:t>Азии.</w:t>
      </w:r>
      <w:r>
        <w:rPr>
          <w:spacing w:val="1"/>
          <w:sz w:val="28"/>
        </w:rPr>
        <w:t xml:space="preserve"> </w:t>
      </w:r>
      <w:r>
        <w:rPr>
          <w:sz w:val="28"/>
        </w:rPr>
        <w:t>Географическое</w:t>
      </w:r>
      <w:r>
        <w:rPr>
          <w:spacing w:val="1"/>
          <w:sz w:val="28"/>
        </w:rPr>
        <w:t xml:space="preserve"> </w:t>
      </w:r>
      <w:r>
        <w:rPr>
          <w:sz w:val="28"/>
        </w:rPr>
        <w:t>положение,</w:t>
      </w:r>
      <w:r>
        <w:rPr>
          <w:spacing w:val="-2"/>
          <w:sz w:val="28"/>
        </w:rPr>
        <w:t xml:space="preserve"> </w:t>
      </w:r>
      <w:r>
        <w:rPr>
          <w:sz w:val="28"/>
        </w:rPr>
        <w:t>природа,</w:t>
      </w:r>
      <w:r>
        <w:rPr>
          <w:spacing w:val="-1"/>
          <w:sz w:val="28"/>
        </w:rPr>
        <w:t xml:space="preserve"> </w:t>
      </w:r>
      <w:r>
        <w:rPr>
          <w:sz w:val="28"/>
        </w:rPr>
        <w:t>население,</w:t>
      </w:r>
      <w:r>
        <w:rPr>
          <w:spacing w:val="-4"/>
          <w:sz w:val="28"/>
        </w:rPr>
        <w:t xml:space="preserve"> </w:t>
      </w:r>
      <w:r>
        <w:rPr>
          <w:sz w:val="28"/>
        </w:rPr>
        <w:t>хозяйство</w:t>
      </w:r>
      <w:r>
        <w:rPr>
          <w:spacing w:val="-1"/>
          <w:sz w:val="28"/>
        </w:rPr>
        <w:t xml:space="preserve"> </w:t>
      </w:r>
      <w:r>
        <w:rPr>
          <w:sz w:val="28"/>
        </w:rPr>
        <w:t>Индонезии.</w:t>
      </w:r>
    </w:p>
    <w:p w:rsidR="006B28B4" w:rsidRDefault="00DA7639">
      <w:pPr>
        <w:pStyle w:val="a3"/>
        <w:ind w:right="386"/>
      </w:pPr>
      <w:r>
        <w:rPr>
          <w:b/>
        </w:rPr>
        <w:t>Практические</w:t>
      </w:r>
      <w:r>
        <w:rPr>
          <w:b/>
          <w:spacing w:val="1"/>
        </w:rPr>
        <w:t xml:space="preserve"> </w:t>
      </w:r>
      <w:r>
        <w:rPr>
          <w:b/>
        </w:rPr>
        <w:t>работы</w:t>
      </w:r>
      <w:r>
        <w:t>.</w:t>
      </w:r>
      <w:r>
        <w:rPr>
          <w:spacing w:val="1"/>
        </w:rPr>
        <w:t xml:space="preserve"> </w:t>
      </w:r>
      <w:r>
        <w:t>11.</w:t>
      </w:r>
      <w:r>
        <w:rPr>
          <w:spacing w:val="1"/>
        </w:rPr>
        <w:t xml:space="preserve"> </w:t>
      </w:r>
      <w:r>
        <w:t>Определение</w:t>
      </w:r>
      <w:r>
        <w:rPr>
          <w:spacing w:val="1"/>
        </w:rPr>
        <w:t xml:space="preserve"> </w:t>
      </w:r>
      <w:r>
        <w:t>типов</w:t>
      </w:r>
      <w:r>
        <w:rPr>
          <w:spacing w:val="1"/>
        </w:rPr>
        <w:t xml:space="preserve"> </w:t>
      </w:r>
      <w:r>
        <w:t>климата</w:t>
      </w:r>
      <w:r>
        <w:rPr>
          <w:spacing w:val="1"/>
        </w:rPr>
        <w:t xml:space="preserve"> </w:t>
      </w:r>
      <w:r>
        <w:t>Евразии</w:t>
      </w:r>
      <w:r>
        <w:rPr>
          <w:spacing w:val="1"/>
        </w:rPr>
        <w:t xml:space="preserve"> </w:t>
      </w:r>
      <w:r>
        <w:t>по</w:t>
      </w:r>
      <w:r>
        <w:rPr>
          <w:spacing w:val="1"/>
        </w:rPr>
        <w:t xml:space="preserve"> </w:t>
      </w:r>
      <w:r>
        <w:t xml:space="preserve">климатограммам.. </w:t>
      </w:r>
      <w:r>
        <w:rPr>
          <w:b/>
        </w:rPr>
        <w:t>12.</w:t>
      </w:r>
      <w:r>
        <w:rPr>
          <w:b/>
          <w:spacing w:val="1"/>
        </w:rPr>
        <w:t xml:space="preserve"> </w:t>
      </w:r>
      <w:r>
        <w:t>Сравнение природных</w:t>
      </w:r>
      <w:r>
        <w:rPr>
          <w:spacing w:val="1"/>
        </w:rPr>
        <w:t xml:space="preserve"> </w:t>
      </w:r>
      <w:r>
        <w:t>зон по 40-й параллели в Евразии и</w:t>
      </w:r>
      <w:r>
        <w:rPr>
          <w:spacing w:val="1"/>
        </w:rPr>
        <w:t xml:space="preserve"> </w:t>
      </w:r>
      <w:r>
        <w:t>Северной Америке.</w:t>
      </w:r>
      <w:r>
        <w:rPr>
          <w:b/>
        </w:rPr>
        <w:t xml:space="preserve">13 </w:t>
      </w:r>
      <w:r>
        <w:t>Составление описания одной из стран Южной Европы или</w:t>
      </w:r>
      <w:r>
        <w:rPr>
          <w:spacing w:val="1"/>
        </w:rPr>
        <w:t xml:space="preserve"> </w:t>
      </w:r>
      <w:r>
        <w:t>Зарубежной</w:t>
      </w:r>
      <w:r>
        <w:rPr>
          <w:spacing w:val="-4"/>
        </w:rPr>
        <w:t xml:space="preserve"> </w:t>
      </w:r>
      <w:r>
        <w:t>Азии.</w:t>
      </w:r>
    </w:p>
    <w:p w:rsidR="006B28B4" w:rsidRDefault="00DA7639">
      <w:pPr>
        <w:pStyle w:val="11"/>
        <w:spacing w:before="1"/>
      </w:pPr>
      <w:r>
        <w:t>Земля</w:t>
      </w:r>
      <w:r>
        <w:rPr>
          <w:spacing w:val="-3"/>
        </w:rPr>
        <w:t xml:space="preserve"> </w:t>
      </w:r>
      <w:r>
        <w:t>—</w:t>
      </w:r>
      <w:r>
        <w:rPr>
          <w:spacing w:val="-1"/>
        </w:rPr>
        <w:t xml:space="preserve"> </w:t>
      </w:r>
      <w:r>
        <w:t>наш дом (2</w:t>
      </w:r>
      <w:r>
        <w:rPr>
          <w:spacing w:val="1"/>
        </w:rPr>
        <w:t xml:space="preserve"> </w:t>
      </w:r>
      <w:r>
        <w:t>ч).</w:t>
      </w:r>
    </w:p>
    <w:p w:rsidR="006B28B4" w:rsidRDefault="00DA7639">
      <w:pPr>
        <w:ind w:left="692" w:right="383" w:firstLine="708"/>
        <w:jc w:val="both"/>
        <w:rPr>
          <w:sz w:val="28"/>
        </w:rPr>
      </w:pPr>
      <w:r>
        <w:rPr>
          <w:b/>
          <w:i/>
          <w:sz w:val="28"/>
        </w:rPr>
        <w:t>Взаимодействие</w:t>
      </w:r>
      <w:r>
        <w:rPr>
          <w:b/>
          <w:i/>
          <w:spacing w:val="1"/>
          <w:sz w:val="28"/>
        </w:rPr>
        <w:t xml:space="preserve"> </w:t>
      </w:r>
      <w:r>
        <w:rPr>
          <w:b/>
          <w:i/>
          <w:sz w:val="28"/>
        </w:rPr>
        <w:t>человеческого</w:t>
      </w:r>
      <w:r>
        <w:rPr>
          <w:b/>
          <w:i/>
          <w:spacing w:val="1"/>
          <w:sz w:val="28"/>
        </w:rPr>
        <w:t xml:space="preserve"> </w:t>
      </w:r>
      <w:r>
        <w:rPr>
          <w:b/>
          <w:i/>
          <w:sz w:val="28"/>
        </w:rPr>
        <w:t>общества</w:t>
      </w:r>
      <w:r>
        <w:rPr>
          <w:b/>
          <w:i/>
          <w:spacing w:val="1"/>
          <w:sz w:val="28"/>
        </w:rPr>
        <w:t xml:space="preserve"> </w:t>
      </w:r>
      <w:r>
        <w:rPr>
          <w:b/>
          <w:i/>
          <w:sz w:val="28"/>
        </w:rPr>
        <w:t>и</w:t>
      </w:r>
      <w:r>
        <w:rPr>
          <w:b/>
          <w:i/>
          <w:spacing w:val="1"/>
          <w:sz w:val="28"/>
        </w:rPr>
        <w:t xml:space="preserve"> </w:t>
      </w:r>
      <w:r>
        <w:rPr>
          <w:b/>
          <w:i/>
          <w:sz w:val="28"/>
        </w:rPr>
        <w:t>природы</w:t>
      </w:r>
      <w:r>
        <w:rPr>
          <w:b/>
          <w:sz w:val="28"/>
        </w:rPr>
        <w:t>.</w:t>
      </w:r>
      <w:r>
        <w:rPr>
          <w:b/>
          <w:spacing w:val="1"/>
          <w:sz w:val="28"/>
        </w:rPr>
        <w:t xml:space="preserve"> </w:t>
      </w:r>
      <w:r>
        <w:rPr>
          <w:sz w:val="28"/>
        </w:rPr>
        <w:t>Взаимодействие</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природы.</w:t>
      </w:r>
      <w:r>
        <w:rPr>
          <w:spacing w:val="1"/>
          <w:sz w:val="28"/>
        </w:rPr>
        <w:t xml:space="preserve"> </w:t>
      </w:r>
      <w:r>
        <w:rPr>
          <w:sz w:val="28"/>
        </w:rPr>
        <w:t>Влияние</w:t>
      </w:r>
      <w:r>
        <w:rPr>
          <w:spacing w:val="1"/>
          <w:sz w:val="28"/>
        </w:rPr>
        <w:t xml:space="preserve"> </w:t>
      </w:r>
      <w:r>
        <w:rPr>
          <w:sz w:val="28"/>
        </w:rPr>
        <w:t>хозяйственной</w:t>
      </w:r>
      <w:r>
        <w:rPr>
          <w:spacing w:val="1"/>
          <w:sz w:val="28"/>
        </w:rPr>
        <w:t xml:space="preserve"> </w:t>
      </w:r>
      <w:r>
        <w:rPr>
          <w:sz w:val="28"/>
        </w:rPr>
        <w:t>деятельности</w:t>
      </w:r>
      <w:r>
        <w:rPr>
          <w:spacing w:val="1"/>
          <w:sz w:val="28"/>
        </w:rPr>
        <w:t xml:space="preserve"> </w:t>
      </w:r>
      <w:r>
        <w:rPr>
          <w:sz w:val="28"/>
        </w:rPr>
        <w:t>людей</w:t>
      </w:r>
      <w:r>
        <w:rPr>
          <w:spacing w:val="1"/>
          <w:sz w:val="28"/>
        </w:rPr>
        <w:t xml:space="preserve"> </w:t>
      </w:r>
      <w:r>
        <w:rPr>
          <w:sz w:val="28"/>
        </w:rPr>
        <w:t>на</w:t>
      </w:r>
      <w:r>
        <w:rPr>
          <w:spacing w:val="1"/>
          <w:sz w:val="28"/>
        </w:rPr>
        <w:t xml:space="preserve"> </w:t>
      </w:r>
      <w:r>
        <w:rPr>
          <w:sz w:val="28"/>
        </w:rPr>
        <w:t>оболочки</w:t>
      </w:r>
      <w:r>
        <w:rPr>
          <w:spacing w:val="1"/>
          <w:sz w:val="28"/>
        </w:rPr>
        <w:t xml:space="preserve"> </w:t>
      </w:r>
      <w:r>
        <w:rPr>
          <w:sz w:val="28"/>
        </w:rPr>
        <w:t>Земли.</w:t>
      </w:r>
      <w:r>
        <w:rPr>
          <w:spacing w:val="1"/>
          <w:sz w:val="28"/>
        </w:rPr>
        <w:t xml:space="preserve"> </w:t>
      </w:r>
      <w:r>
        <w:rPr>
          <w:sz w:val="28"/>
        </w:rPr>
        <w:t>Мировые</w:t>
      </w:r>
      <w:r>
        <w:rPr>
          <w:spacing w:val="1"/>
          <w:sz w:val="28"/>
        </w:rPr>
        <w:t xml:space="preserve"> </w:t>
      </w:r>
      <w:r>
        <w:rPr>
          <w:sz w:val="28"/>
        </w:rPr>
        <w:t>экологические</w:t>
      </w:r>
      <w:r>
        <w:rPr>
          <w:spacing w:val="1"/>
          <w:sz w:val="28"/>
        </w:rPr>
        <w:t xml:space="preserve"> </w:t>
      </w:r>
      <w:r>
        <w:rPr>
          <w:sz w:val="28"/>
        </w:rPr>
        <w:t>проблемы.</w:t>
      </w:r>
      <w:r>
        <w:rPr>
          <w:spacing w:val="1"/>
          <w:sz w:val="28"/>
        </w:rPr>
        <w:t xml:space="preserve"> </w:t>
      </w:r>
      <w:r>
        <w:rPr>
          <w:sz w:val="28"/>
        </w:rPr>
        <w:t>Экологическая</w:t>
      </w:r>
      <w:r>
        <w:rPr>
          <w:spacing w:val="1"/>
          <w:sz w:val="28"/>
        </w:rPr>
        <w:t xml:space="preserve"> </w:t>
      </w:r>
      <w:r>
        <w:rPr>
          <w:sz w:val="28"/>
        </w:rPr>
        <w:t>карта.</w:t>
      </w:r>
      <w:r>
        <w:rPr>
          <w:spacing w:val="1"/>
          <w:sz w:val="28"/>
        </w:rPr>
        <w:t xml:space="preserve"> </w:t>
      </w:r>
      <w:r>
        <w:rPr>
          <w:b/>
          <w:i/>
          <w:sz w:val="28"/>
        </w:rPr>
        <w:t>Уроки</w:t>
      </w:r>
      <w:r>
        <w:rPr>
          <w:b/>
          <w:i/>
          <w:spacing w:val="1"/>
          <w:sz w:val="28"/>
        </w:rPr>
        <w:t xml:space="preserve"> </w:t>
      </w:r>
      <w:r>
        <w:rPr>
          <w:b/>
          <w:i/>
          <w:sz w:val="28"/>
        </w:rPr>
        <w:t>жизни.</w:t>
      </w:r>
      <w:r>
        <w:rPr>
          <w:b/>
          <w:i/>
          <w:spacing w:val="1"/>
          <w:sz w:val="28"/>
        </w:rPr>
        <w:t xml:space="preserve"> </w:t>
      </w:r>
      <w:r>
        <w:rPr>
          <w:b/>
          <w:i/>
          <w:sz w:val="28"/>
        </w:rPr>
        <w:t>Сохранить</w:t>
      </w:r>
      <w:r>
        <w:rPr>
          <w:b/>
          <w:i/>
          <w:spacing w:val="1"/>
          <w:sz w:val="28"/>
        </w:rPr>
        <w:t xml:space="preserve"> </w:t>
      </w:r>
      <w:r>
        <w:rPr>
          <w:b/>
          <w:i/>
          <w:sz w:val="28"/>
        </w:rPr>
        <w:t>окружающую</w:t>
      </w:r>
      <w:r>
        <w:rPr>
          <w:b/>
          <w:i/>
          <w:spacing w:val="1"/>
          <w:sz w:val="28"/>
        </w:rPr>
        <w:t xml:space="preserve"> </w:t>
      </w:r>
      <w:r>
        <w:rPr>
          <w:b/>
          <w:i/>
          <w:sz w:val="28"/>
        </w:rPr>
        <w:t>природу</w:t>
      </w:r>
      <w:r>
        <w:rPr>
          <w:b/>
          <w:sz w:val="28"/>
        </w:rPr>
        <w:t>.</w:t>
      </w:r>
      <w:r>
        <w:rPr>
          <w:b/>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природопользования.</w:t>
      </w:r>
      <w:r>
        <w:rPr>
          <w:spacing w:val="1"/>
          <w:sz w:val="28"/>
        </w:rPr>
        <w:t xml:space="preserve"> </w:t>
      </w:r>
      <w:r>
        <w:rPr>
          <w:sz w:val="28"/>
        </w:rPr>
        <w:t>Источники загрязнения природной среды. Региональные экологические проблемы и</w:t>
      </w:r>
      <w:r>
        <w:rPr>
          <w:spacing w:val="1"/>
          <w:sz w:val="28"/>
        </w:rPr>
        <w:t xml:space="preserve"> </w:t>
      </w:r>
      <w:r>
        <w:rPr>
          <w:sz w:val="28"/>
        </w:rPr>
        <w:t>их зависимость от хозяйственной деятельности. Что надо делать для сохранения</w:t>
      </w:r>
      <w:r>
        <w:rPr>
          <w:spacing w:val="1"/>
          <w:sz w:val="28"/>
        </w:rPr>
        <w:t xml:space="preserve"> </w:t>
      </w:r>
      <w:r>
        <w:rPr>
          <w:sz w:val="28"/>
        </w:rPr>
        <w:t>благоприятных</w:t>
      </w:r>
      <w:r>
        <w:rPr>
          <w:spacing w:val="-4"/>
          <w:sz w:val="28"/>
        </w:rPr>
        <w:t xml:space="preserve"> </w:t>
      </w:r>
      <w:r>
        <w:rPr>
          <w:sz w:val="28"/>
        </w:rPr>
        <w:t>условий</w:t>
      </w:r>
      <w:r>
        <w:rPr>
          <w:spacing w:val="1"/>
          <w:sz w:val="28"/>
        </w:rPr>
        <w:t xml:space="preserve"> </w:t>
      </w:r>
      <w:r>
        <w:rPr>
          <w:sz w:val="28"/>
        </w:rPr>
        <w:t>жизни?</w:t>
      </w:r>
    </w:p>
    <w:p w:rsidR="006B28B4" w:rsidRDefault="006B28B4">
      <w:pPr>
        <w:pStyle w:val="a3"/>
        <w:spacing w:before="11"/>
        <w:ind w:left="0" w:firstLine="0"/>
        <w:jc w:val="left"/>
        <w:rPr>
          <w:sz w:val="27"/>
        </w:rPr>
      </w:pPr>
    </w:p>
    <w:p w:rsidR="006B28B4" w:rsidRDefault="00DA7639">
      <w:pPr>
        <w:pStyle w:val="11"/>
        <w:spacing w:line="240" w:lineRule="auto"/>
        <w:ind w:right="3406"/>
        <w:jc w:val="left"/>
      </w:pPr>
      <w:r>
        <w:t>География России. Природа, население, хозяйство.</w:t>
      </w:r>
      <w:r>
        <w:rPr>
          <w:spacing w:val="-67"/>
        </w:rPr>
        <w:t xml:space="preserve"> </w:t>
      </w:r>
      <w:r>
        <w:t>8 класс -2</w:t>
      </w:r>
      <w:r>
        <w:rPr>
          <w:spacing w:val="1"/>
        </w:rPr>
        <w:t xml:space="preserve"> </w:t>
      </w:r>
      <w:r>
        <w:t>часа в</w:t>
      </w:r>
      <w:r>
        <w:rPr>
          <w:spacing w:val="-1"/>
        </w:rPr>
        <w:t xml:space="preserve"> </w:t>
      </w:r>
      <w:r>
        <w:t>неделю,</w:t>
      </w:r>
      <w:r>
        <w:rPr>
          <w:spacing w:val="-1"/>
        </w:rPr>
        <w:t xml:space="preserve"> </w:t>
      </w:r>
      <w:r>
        <w:t>всего</w:t>
      </w:r>
      <w:r>
        <w:rPr>
          <w:spacing w:val="-2"/>
        </w:rPr>
        <w:t xml:space="preserve"> </w:t>
      </w:r>
      <w:r>
        <w:t>68</w:t>
      </w:r>
      <w:r>
        <w:rPr>
          <w:spacing w:val="-4"/>
        </w:rPr>
        <w:t xml:space="preserve"> </w:t>
      </w:r>
      <w:r>
        <w:t>часов</w:t>
      </w:r>
    </w:p>
    <w:p w:rsidR="006B28B4" w:rsidRDefault="00DA7639">
      <w:pPr>
        <w:spacing w:line="242" w:lineRule="auto"/>
        <w:ind w:left="692" w:firstLine="708"/>
        <w:rPr>
          <w:sz w:val="28"/>
        </w:rPr>
      </w:pPr>
      <w:r>
        <w:rPr>
          <w:b/>
          <w:i/>
          <w:sz w:val="28"/>
        </w:rPr>
        <w:t>ВВЕДЕНИЕ</w:t>
      </w:r>
      <w:r>
        <w:rPr>
          <w:b/>
          <w:i/>
          <w:spacing w:val="8"/>
          <w:sz w:val="28"/>
        </w:rPr>
        <w:t xml:space="preserve"> </w:t>
      </w:r>
      <w:r>
        <w:rPr>
          <w:b/>
          <w:i/>
          <w:sz w:val="28"/>
        </w:rPr>
        <w:t>(1</w:t>
      </w:r>
      <w:r>
        <w:rPr>
          <w:b/>
          <w:i/>
          <w:spacing w:val="10"/>
          <w:sz w:val="28"/>
        </w:rPr>
        <w:t xml:space="preserve"> </w:t>
      </w:r>
      <w:r>
        <w:rPr>
          <w:b/>
          <w:i/>
          <w:sz w:val="28"/>
        </w:rPr>
        <w:t>ч)</w:t>
      </w:r>
      <w:r>
        <w:rPr>
          <w:b/>
          <w:i/>
          <w:spacing w:val="7"/>
          <w:sz w:val="28"/>
        </w:rPr>
        <w:t xml:space="preserve"> </w:t>
      </w:r>
      <w:r>
        <w:rPr>
          <w:b/>
          <w:sz w:val="28"/>
        </w:rPr>
        <w:t>Что</w:t>
      </w:r>
      <w:r>
        <w:rPr>
          <w:b/>
          <w:spacing w:val="9"/>
          <w:sz w:val="28"/>
        </w:rPr>
        <w:t xml:space="preserve"> </w:t>
      </w:r>
      <w:r>
        <w:rPr>
          <w:b/>
          <w:sz w:val="28"/>
        </w:rPr>
        <w:t>изучает</w:t>
      </w:r>
      <w:r>
        <w:rPr>
          <w:b/>
          <w:spacing w:val="7"/>
          <w:sz w:val="28"/>
        </w:rPr>
        <w:t xml:space="preserve"> </w:t>
      </w:r>
      <w:r>
        <w:rPr>
          <w:b/>
          <w:sz w:val="28"/>
        </w:rPr>
        <w:t>география</w:t>
      </w:r>
      <w:r>
        <w:rPr>
          <w:b/>
          <w:spacing w:val="8"/>
          <w:sz w:val="28"/>
        </w:rPr>
        <w:t xml:space="preserve"> </w:t>
      </w:r>
      <w:r>
        <w:rPr>
          <w:b/>
          <w:sz w:val="28"/>
        </w:rPr>
        <w:t>России.</w:t>
      </w:r>
      <w:r>
        <w:rPr>
          <w:b/>
          <w:spacing w:val="9"/>
          <w:sz w:val="28"/>
        </w:rPr>
        <w:t xml:space="preserve"> </w:t>
      </w:r>
      <w:r>
        <w:rPr>
          <w:sz w:val="28"/>
        </w:rPr>
        <w:t>Географический</w:t>
      </w:r>
      <w:r>
        <w:rPr>
          <w:spacing w:val="9"/>
          <w:sz w:val="28"/>
        </w:rPr>
        <w:t xml:space="preserve"> </w:t>
      </w:r>
      <w:r>
        <w:rPr>
          <w:sz w:val="28"/>
        </w:rPr>
        <w:t>взгляд</w:t>
      </w:r>
      <w:r>
        <w:rPr>
          <w:spacing w:val="8"/>
          <w:sz w:val="28"/>
        </w:rPr>
        <w:t xml:space="preserve"> </w:t>
      </w:r>
      <w:r>
        <w:rPr>
          <w:sz w:val="28"/>
        </w:rPr>
        <w:t>на</w:t>
      </w:r>
      <w:r>
        <w:rPr>
          <w:spacing w:val="-67"/>
          <w:sz w:val="28"/>
        </w:rPr>
        <w:t xml:space="preserve"> </w:t>
      </w:r>
      <w:r>
        <w:rPr>
          <w:sz w:val="28"/>
        </w:rPr>
        <w:t>Россию:</w:t>
      </w:r>
      <w:r>
        <w:rPr>
          <w:spacing w:val="-4"/>
          <w:sz w:val="28"/>
        </w:rPr>
        <w:t xml:space="preserve"> </w:t>
      </w:r>
      <w:r>
        <w:rPr>
          <w:sz w:val="28"/>
        </w:rPr>
        <w:t>разнообразие</w:t>
      </w:r>
      <w:r>
        <w:rPr>
          <w:spacing w:val="-1"/>
          <w:sz w:val="28"/>
        </w:rPr>
        <w:t xml:space="preserve"> </w:t>
      </w:r>
      <w:r>
        <w:rPr>
          <w:sz w:val="28"/>
        </w:rPr>
        <w:t>территории,</w:t>
      </w:r>
      <w:r>
        <w:rPr>
          <w:spacing w:val="-2"/>
          <w:sz w:val="28"/>
        </w:rPr>
        <w:t xml:space="preserve"> </w:t>
      </w:r>
      <w:r>
        <w:rPr>
          <w:sz w:val="28"/>
        </w:rPr>
        <w:t>уникальность</w:t>
      </w:r>
      <w:r>
        <w:rPr>
          <w:spacing w:val="-2"/>
          <w:sz w:val="28"/>
        </w:rPr>
        <w:t xml:space="preserve"> </w:t>
      </w:r>
      <w:r>
        <w:rPr>
          <w:sz w:val="28"/>
        </w:rPr>
        <w:t>географических объектов.</w:t>
      </w:r>
    </w:p>
    <w:p w:rsidR="006B28B4" w:rsidRDefault="00DA7639">
      <w:pPr>
        <w:pStyle w:val="11"/>
        <w:spacing w:line="317" w:lineRule="exact"/>
        <w:jc w:val="left"/>
      </w:pPr>
      <w:r>
        <w:t>Часть</w:t>
      </w:r>
      <w:r>
        <w:rPr>
          <w:spacing w:val="-4"/>
        </w:rPr>
        <w:t xml:space="preserve"> </w:t>
      </w:r>
      <w:r>
        <w:t>I.</w:t>
      </w:r>
      <w:r>
        <w:rPr>
          <w:spacing w:val="-1"/>
        </w:rPr>
        <w:t xml:space="preserve"> </w:t>
      </w:r>
      <w:r>
        <w:t>Россия</w:t>
      </w:r>
      <w:r>
        <w:rPr>
          <w:spacing w:val="-3"/>
        </w:rPr>
        <w:t xml:space="preserve"> </w:t>
      </w:r>
      <w:r>
        <w:t>на</w:t>
      </w:r>
      <w:r>
        <w:rPr>
          <w:spacing w:val="-3"/>
        </w:rPr>
        <w:t xml:space="preserve"> </w:t>
      </w:r>
      <w:r>
        <w:t>карте</w:t>
      </w:r>
      <w:r>
        <w:rPr>
          <w:spacing w:val="-3"/>
        </w:rPr>
        <w:t xml:space="preserve"> </w:t>
      </w:r>
      <w:r>
        <w:t>мира</w:t>
      </w:r>
      <w:r>
        <w:rPr>
          <w:spacing w:val="-1"/>
        </w:rPr>
        <w:t xml:space="preserve"> </w:t>
      </w:r>
      <w:r>
        <w:t>(10</w:t>
      </w:r>
      <w:r>
        <w:rPr>
          <w:spacing w:val="1"/>
        </w:rPr>
        <w:t xml:space="preserve"> </w:t>
      </w:r>
      <w:r>
        <w:t>ч)</w:t>
      </w:r>
    </w:p>
    <w:p w:rsidR="006B28B4" w:rsidRDefault="00DA7639">
      <w:pPr>
        <w:pStyle w:val="21"/>
        <w:spacing w:line="240" w:lineRule="auto"/>
        <w:ind w:right="1866"/>
      </w:pPr>
      <w:r>
        <w:t>ГЕОГРАФИЧЕСКОЕ ПОЛОЖЕНИЕ И АДМИНИСТРАТИВНО</w:t>
      </w:r>
      <w:r>
        <w:rPr>
          <w:spacing w:val="-67"/>
        </w:rPr>
        <w:t xml:space="preserve"> </w:t>
      </w:r>
      <w:r>
        <w:t>ТЕРРИТОРИАЛЬНОЕ</w:t>
      </w:r>
      <w:r>
        <w:rPr>
          <w:spacing w:val="-1"/>
        </w:rPr>
        <w:t xml:space="preserve"> </w:t>
      </w:r>
      <w:r>
        <w:t>УСТРОЙСТВО</w:t>
      </w:r>
      <w:r>
        <w:rPr>
          <w:spacing w:val="-4"/>
        </w:rPr>
        <w:t xml:space="preserve"> </w:t>
      </w:r>
      <w:r>
        <w:t>РОССИИ</w:t>
      </w:r>
      <w:r>
        <w:rPr>
          <w:spacing w:val="-1"/>
        </w:rPr>
        <w:t xml:space="preserve"> </w:t>
      </w:r>
      <w:r>
        <w:t>(8 ч)</w:t>
      </w:r>
    </w:p>
    <w:p w:rsidR="006B28B4" w:rsidRDefault="00DA7639">
      <w:pPr>
        <w:ind w:left="692" w:right="382" w:firstLine="708"/>
        <w:jc w:val="both"/>
        <w:rPr>
          <w:sz w:val="28"/>
        </w:rPr>
      </w:pPr>
      <w:r>
        <w:rPr>
          <w:b/>
          <w:i/>
          <w:sz w:val="28"/>
        </w:rPr>
        <w:t xml:space="preserve">Границы России. </w:t>
      </w:r>
      <w:r>
        <w:rPr>
          <w:sz w:val="28"/>
        </w:rPr>
        <w:t>Что такое государственная граница и что она ограничивает.</w:t>
      </w:r>
      <w:r>
        <w:rPr>
          <w:spacing w:val="1"/>
          <w:sz w:val="28"/>
        </w:rPr>
        <w:t xml:space="preserve"> </w:t>
      </w:r>
      <w:r>
        <w:rPr>
          <w:sz w:val="28"/>
        </w:rPr>
        <w:t>Каковы</w:t>
      </w:r>
      <w:r>
        <w:rPr>
          <w:spacing w:val="1"/>
          <w:sz w:val="28"/>
        </w:rPr>
        <w:t xml:space="preserve"> </w:t>
      </w:r>
      <w:r>
        <w:rPr>
          <w:sz w:val="28"/>
        </w:rPr>
        <w:t>особенности</w:t>
      </w:r>
      <w:r>
        <w:rPr>
          <w:spacing w:val="1"/>
          <w:sz w:val="28"/>
        </w:rPr>
        <w:t xml:space="preserve"> </w:t>
      </w:r>
      <w:r>
        <w:rPr>
          <w:sz w:val="28"/>
        </w:rPr>
        <w:t>российских</w:t>
      </w:r>
      <w:r>
        <w:rPr>
          <w:spacing w:val="1"/>
          <w:sz w:val="28"/>
        </w:rPr>
        <w:t xml:space="preserve"> </w:t>
      </w:r>
      <w:r>
        <w:rPr>
          <w:sz w:val="28"/>
        </w:rPr>
        <w:t>границ.</w:t>
      </w:r>
      <w:r>
        <w:rPr>
          <w:spacing w:val="1"/>
          <w:sz w:val="28"/>
        </w:rPr>
        <w:t xml:space="preserve"> </w:t>
      </w:r>
      <w:r>
        <w:rPr>
          <w:sz w:val="28"/>
        </w:rPr>
        <w:t>Сухопутные</w:t>
      </w:r>
      <w:r>
        <w:rPr>
          <w:spacing w:val="1"/>
          <w:sz w:val="28"/>
        </w:rPr>
        <w:t xml:space="preserve"> </w:t>
      </w:r>
      <w:r>
        <w:rPr>
          <w:sz w:val="28"/>
        </w:rPr>
        <w:t>границы</w:t>
      </w:r>
      <w:r>
        <w:rPr>
          <w:spacing w:val="1"/>
          <w:sz w:val="28"/>
        </w:rPr>
        <w:t xml:space="preserve"> </w:t>
      </w:r>
      <w:r>
        <w:rPr>
          <w:sz w:val="28"/>
        </w:rPr>
        <w:t>России.</w:t>
      </w:r>
      <w:r>
        <w:rPr>
          <w:spacing w:val="1"/>
          <w:sz w:val="28"/>
        </w:rPr>
        <w:t xml:space="preserve"> </w:t>
      </w:r>
      <w:r>
        <w:rPr>
          <w:sz w:val="28"/>
        </w:rPr>
        <w:t>Морские</w:t>
      </w:r>
      <w:r>
        <w:rPr>
          <w:spacing w:val="-67"/>
          <w:sz w:val="28"/>
        </w:rPr>
        <w:t xml:space="preserve"> </w:t>
      </w:r>
      <w:r>
        <w:rPr>
          <w:sz w:val="28"/>
        </w:rPr>
        <w:t xml:space="preserve">границы России. С кем соседствует Россия. </w:t>
      </w:r>
      <w:r>
        <w:rPr>
          <w:b/>
          <w:i/>
          <w:sz w:val="28"/>
        </w:rPr>
        <w:t>Россия на карте часовых поясов</w:t>
      </w:r>
      <w:r>
        <w:rPr>
          <w:b/>
          <w:sz w:val="28"/>
        </w:rPr>
        <w:t xml:space="preserve">. </w:t>
      </w:r>
      <w:r>
        <w:rPr>
          <w:sz w:val="28"/>
        </w:rPr>
        <w:t>Что</w:t>
      </w:r>
      <w:r>
        <w:rPr>
          <w:spacing w:val="1"/>
          <w:sz w:val="28"/>
        </w:rPr>
        <w:t xml:space="preserve"> </w:t>
      </w:r>
      <w:r>
        <w:rPr>
          <w:sz w:val="28"/>
        </w:rPr>
        <w:t>такое местное и поясное время. Что такое декретное время и для чего оно нужно.</w:t>
      </w:r>
      <w:r>
        <w:rPr>
          <w:spacing w:val="1"/>
          <w:sz w:val="28"/>
        </w:rPr>
        <w:t xml:space="preserve"> </w:t>
      </w:r>
      <w:r>
        <w:rPr>
          <w:b/>
          <w:i/>
          <w:sz w:val="28"/>
        </w:rPr>
        <w:t>Географическое</w:t>
      </w:r>
      <w:r>
        <w:rPr>
          <w:b/>
          <w:i/>
          <w:spacing w:val="1"/>
          <w:sz w:val="28"/>
        </w:rPr>
        <w:t xml:space="preserve"> </w:t>
      </w:r>
      <w:r>
        <w:rPr>
          <w:b/>
          <w:i/>
          <w:sz w:val="28"/>
        </w:rPr>
        <w:t>положение</w:t>
      </w:r>
      <w:r>
        <w:rPr>
          <w:b/>
          <w:i/>
          <w:spacing w:val="1"/>
          <w:sz w:val="28"/>
        </w:rPr>
        <w:t xml:space="preserve"> </w:t>
      </w:r>
      <w:r>
        <w:rPr>
          <w:b/>
          <w:i/>
          <w:sz w:val="28"/>
        </w:rPr>
        <w:t>России</w:t>
      </w:r>
      <w:r>
        <w:rPr>
          <w:b/>
          <w:sz w:val="28"/>
        </w:rPr>
        <w:t>.</w:t>
      </w:r>
      <w:r>
        <w:rPr>
          <w:b/>
          <w:spacing w:val="1"/>
          <w:sz w:val="28"/>
        </w:rPr>
        <w:t xml:space="preserve"> </w:t>
      </w:r>
      <w:r>
        <w:rPr>
          <w:sz w:val="28"/>
        </w:rPr>
        <w:t>Какие</w:t>
      </w:r>
      <w:r>
        <w:rPr>
          <w:spacing w:val="1"/>
          <w:sz w:val="28"/>
        </w:rPr>
        <w:t xml:space="preserve"> </w:t>
      </w:r>
      <w:r>
        <w:rPr>
          <w:sz w:val="28"/>
        </w:rPr>
        <w:t>типы</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 xml:space="preserve">существуют. </w:t>
      </w:r>
      <w:r>
        <w:rPr>
          <w:b/>
          <w:i/>
          <w:sz w:val="28"/>
        </w:rPr>
        <w:t>Физико- географическое, экономико-географическое и транспортно-</w:t>
      </w:r>
      <w:r>
        <w:rPr>
          <w:b/>
          <w:i/>
          <w:spacing w:val="-67"/>
          <w:sz w:val="28"/>
        </w:rPr>
        <w:t xml:space="preserve"> </w:t>
      </w:r>
      <w:r>
        <w:rPr>
          <w:b/>
          <w:i/>
          <w:sz w:val="28"/>
        </w:rPr>
        <w:t>географическое положение России.</w:t>
      </w:r>
      <w:r>
        <w:rPr>
          <w:b/>
          <w:i/>
          <w:spacing w:val="70"/>
          <w:sz w:val="28"/>
        </w:rPr>
        <w:t xml:space="preserve"> </w:t>
      </w:r>
      <w:r>
        <w:rPr>
          <w:sz w:val="28"/>
        </w:rPr>
        <w:t>Где расположены крайние точки России. Как</w:t>
      </w:r>
      <w:r>
        <w:rPr>
          <w:spacing w:val="1"/>
          <w:sz w:val="28"/>
        </w:rPr>
        <w:t xml:space="preserve"> </w:t>
      </w:r>
      <w:r>
        <w:rPr>
          <w:sz w:val="28"/>
        </w:rPr>
        <w:t>на разных уровнях оценивается экономико-географическое положение России. Чем</w:t>
      </w:r>
      <w:r>
        <w:rPr>
          <w:spacing w:val="1"/>
          <w:sz w:val="28"/>
        </w:rPr>
        <w:t xml:space="preserve"> </w:t>
      </w:r>
      <w:r>
        <w:rPr>
          <w:sz w:val="28"/>
        </w:rPr>
        <w:t>различаются</w:t>
      </w:r>
      <w:r>
        <w:rPr>
          <w:spacing w:val="1"/>
          <w:sz w:val="28"/>
        </w:rPr>
        <w:t xml:space="preserve"> </w:t>
      </w:r>
      <w:r>
        <w:rPr>
          <w:sz w:val="28"/>
        </w:rPr>
        <w:t>потенциальные</w:t>
      </w:r>
      <w:r>
        <w:rPr>
          <w:spacing w:val="1"/>
          <w:sz w:val="28"/>
        </w:rPr>
        <w:t xml:space="preserve"> </w:t>
      </w:r>
      <w:r>
        <w:rPr>
          <w:sz w:val="28"/>
        </w:rPr>
        <w:t>и</w:t>
      </w:r>
      <w:r>
        <w:rPr>
          <w:spacing w:val="1"/>
          <w:sz w:val="28"/>
        </w:rPr>
        <w:t xml:space="preserve"> </w:t>
      </w:r>
      <w:r>
        <w:rPr>
          <w:sz w:val="28"/>
        </w:rPr>
        <w:t>реальные</w:t>
      </w:r>
      <w:r>
        <w:rPr>
          <w:spacing w:val="1"/>
          <w:sz w:val="28"/>
        </w:rPr>
        <w:t xml:space="preserve"> </w:t>
      </w:r>
      <w:r>
        <w:rPr>
          <w:sz w:val="28"/>
        </w:rPr>
        <w:t>выгоды</w:t>
      </w:r>
      <w:r>
        <w:rPr>
          <w:spacing w:val="1"/>
          <w:sz w:val="28"/>
        </w:rPr>
        <w:t xml:space="preserve"> </w:t>
      </w:r>
      <w:r>
        <w:rPr>
          <w:sz w:val="28"/>
        </w:rPr>
        <w:t>транспортно</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страны.</w:t>
      </w:r>
      <w:r>
        <w:rPr>
          <w:spacing w:val="1"/>
          <w:sz w:val="28"/>
        </w:rPr>
        <w:t xml:space="preserve"> </w:t>
      </w:r>
      <w:r>
        <w:rPr>
          <w:b/>
          <w:i/>
          <w:sz w:val="28"/>
        </w:rPr>
        <w:t>Геополитическое,</w:t>
      </w:r>
      <w:r>
        <w:rPr>
          <w:b/>
          <w:i/>
          <w:spacing w:val="1"/>
          <w:sz w:val="28"/>
        </w:rPr>
        <w:t xml:space="preserve"> </w:t>
      </w:r>
      <w:r>
        <w:rPr>
          <w:b/>
          <w:i/>
          <w:sz w:val="28"/>
        </w:rPr>
        <w:t>геоэкономическое,</w:t>
      </w:r>
      <w:r>
        <w:rPr>
          <w:b/>
          <w:i/>
          <w:spacing w:val="1"/>
          <w:sz w:val="28"/>
        </w:rPr>
        <w:t xml:space="preserve"> </w:t>
      </w:r>
      <w:r>
        <w:rPr>
          <w:b/>
          <w:i/>
          <w:sz w:val="28"/>
        </w:rPr>
        <w:t>геодемографическое,</w:t>
      </w:r>
      <w:r>
        <w:rPr>
          <w:b/>
          <w:i/>
          <w:spacing w:val="1"/>
          <w:sz w:val="28"/>
        </w:rPr>
        <w:t xml:space="preserve"> </w:t>
      </w:r>
      <w:r>
        <w:rPr>
          <w:b/>
          <w:i/>
          <w:sz w:val="28"/>
        </w:rPr>
        <w:t xml:space="preserve">этнокультурное и эколого-географическое положение России. </w:t>
      </w:r>
      <w:r>
        <w:rPr>
          <w:sz w:val="28"/>
        </w:rPr>
        <w:t>В чем сложность</w:t>
      </w:r>
      <w:r>
        <w:rPr>
          <w:spacing w:val="1"/>
          <w:sz w:val="28"/>
        </w:rPr>
        <w:t xml:space="preserve"> </w:t>
      </w:r>
      <w:r>
        <w:rPr>
          <w:sz w:val="28"/>
        </w:rPr>
        <w:t>геополитического</w:t>
      </w:r>
      <w:r>
        <w:rPr>
          <w:spacing w:val="1"/>
          <w:sz w:val="28"/>
        </w:rPr>
        <w:t xml:space="preserve"> </w:t>
      </w:r>
      <w:r>
        <w:rPr>
          <w:sz w:val="28"/>
        </w:rPr>
        <w:t>положения</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чем</w:t>
      </w:r>
      <w:r>
        <w:rPr>
          <w:spacing w:val="1"/>
          <w:sz w:val="28"/>
        </w:rPr>
        <w:t xml:space="preserve"> </w:t>
      </w:r>
      <w:r>
        <w:rPr>
          <w:sz w:val="28"/>
        </w:rPr>
        <w:t>сходство</w:t>
      </w:r>
      <w:r>
        <w:rPr>
          <w:spacing w:val="1"/>
          <w:sz w:val="28"/>
        </w:rPr>
        <w:t xml:space="preserve"> </w:t>
      </w:r>
      <w:r>
        <w:rPr>
          <w:sz w:val="28"/>
        </w:rPr>
        <w:t>геоэкономического</w:t>
      </w:r>
      <w:r>
        <w:rPr>
          <w:spacing w:val="1"/>
          <w:sz w:val="28"/>
        </w:rPr>
        <w:t xml:space="preserve"> </w:t>
      </w:r>
      <w:r>
        <w:rPr>
          <w:sz w:val="28"/>
        </w:rPr>
        <w:t>и</w:t>
      </w:r>
      <w:r>
        <w:rPr>
          <w:spacing w:val="1"/>
          <w:sz w:val="28"/>
        </w:rPr>
        <w:t xml:space="preserve"> </w:t>
      </w:r>
      <w:r>
        <w:rPr>
          <w:sz w:val="28"/>
        </w:rPr>
        <w:t>геодемографического</w:t>
      </w:r>
      <w:r>
        <w:rPr>
          <w:spacing w:val="1"/>
          <w:sz w:val="28"/>
        </w:rPr>
        <w:t xml:space="preserve"> </w:t>
      </w:r>
      <w:r>
        <w:rPr>
          <w:sz w:val="28"/>
        </w:rPr>
        <w:t>положения</w:t>
      </w:r>
      <w:r>
        <w:rPr>
          <w:spacing w:val="1"/>
          <w:sz w:val="28"/>
        </w:rPr>
        <w:t xml:space="preserve"> </w:t>
      </w:r>
      <w:r>
        <w:rPr>
          <w:sz w:val="28"/>
        </w:rPr>
        <w:t>России.</w:t>
      </w:r>
      <w:r>
        <w:rPr>
          <w:spacing w:val="1"/>
          <w:sz w:val="28"/>
        </w:rPr>
        <w:t xml:space="preserve"> </w:t>
      </w:r>
      <w:r>
        <w:rPr>
          <w:sz w:val="28"/>
        </w:rPr>
        <w:t>Этнокультурное</w:t>
      </w:r>
      <w:r>
        <w:rPr>
          <w:spacing w:val="1"/>
          <w:sz w:val="28"/>
        </w:rPr>
        <w:t xml:space="preserve"> </w:t>
      </w:r>
      <w:r>
        <w:rPr>
          <w:sz w:val="28"/>
        </w:rPr>
        <w:t>положение</w:t>
      </w:r>
      <w:r>
        <w:rPr>
          <w:spacing w:val="71"/>
          <w:sz w:val="28"/>
        </w:rPr>
        <w:t xml:space="preserve"> </w:t>
      </w:r>
      <w:r>
        <w:rPr>
          <w:sz w:val="28"/>
        </w:rPr>
        <w:t>России.</w:t>
      </w:r>
      <w:r>
        <w:rPr>
          <w:spacing w:val="1"/>
          <w:sz w:val="28"/>
        </w:rPr>
        <w:t xml:space="preserve"> </w:t>
      </w:r>
      <w:r>
        <w:rPr>
          <w:sz w:val="28"/>
        </w:rPr>
        <w:t>Эколог</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b/>
          <w:i/>
          <w:sz w:val="28"/>
        </w:rPr>
        <w:t>Как</w:t>
      </w:r>
      <w:r>
        <w:rPr>
          <w:b/>
          <w:i/>
          <w:spacing w:val="1"/>
          <w:sz w:val="28"/>
        </w:rPr>
        <w:t xml:space="preserve"> </w:t>
      </w:r>
      <w:r>
        <w:rPr>
          <w:b/>
          <w:i/>
          <w:sz w:val="28"/>
        </w:rPr>
        <w:t>формировалась</w:t>
      </w:r>
      <w:r>
        <w:rPr>
          <w:b/>
          <w:i/>
          <w:spacing w:val="1"/>
          <w:sz w:val="28"/>
        </w:rPr>
        <w:t xml:space="preserve"> </w:t>
      </w:r>
      <w:r>
        <w:rPr>
          <w:b/>
          <w:i/>
          <w:sz w:val="28"/>
        </w:rPr>
        <w:t>государственная</w:t>
      </w:r>
      <w:r>
        <w:rPr>
          <w:b/>
          <w:i/>
          <w:spacing w:val="1"/>
          <w:sz w:val="28"/>
        </w:rPr>
        <w:t xml:space="preserve"> </w:t>
      </w:r>
      <w:r>
        <w:rPr>
          <w:b/>
          <w:i/>
          <w:sz w:val="28"/>
        </w:rPr>
        <w:t>территория</w:t>
      </w:r>
      <w:r>
        <w:rPr>
          <w:b/>
          <w:i/>
          <w:spacing w:val="27"/>
          <w:sz w:val="28"/>
        </w:rPr>
        <w:t xml:space="preserve"> </w:t>
      </w:r>
      <w:r>
        <w:rPr>
          <w:b/>
          <w:i/>
          <w:sz w:val="28"/>
        </w:rPr>
        <w:t>России.</w:t>
      </w:r>
      <w:r>
        <w:rPr>
          <w:b/>
          <w:i/>
          <w:spacing w:val="30"/>
          <w:sz w:val="28"/>
        </w:rPr>
        <w:t xml:space="preserve"> </w:t>
      </w:r>
      <w:r>
        <w:rPr>
          <w:sz w:val="28"/>
        </w:rPr>
        <w:t>Где</w:t>
      </w:r>
      <w:r>
        <w:rPr>
          <w:spacing w:val="28"/>
          <w:sz w:val="28"/>
        </w:rPr>
        <w:t xml:space="preserve"> </w:t>
      </w:r>
      <w:r>
        <w:rPr>
          <w:sz w:val="28"/>
        </w:rPr>
        <w:t>началось</w:t>
      </w:r>
      <w:r>
        <w:rPr>
          <w:spacing w:val="27"/>
          <w:sz w:val="28"/>
        </w:rPr>
        <w:t xml:space="preserve"> </w:t>
      </w:r>
      <w:r>
        <w:rPr>
          <w:sz w:val="28"/>
        </w:rPr>
        <w:t>формирование</w:t>
      </w:r>
      <w:r>
        <w:rPr>
          <w:spacing w:val="28"/>
          <w:sz w:val="28"/>
        </w:rPr>
        <w:t xml:space="preserve"> </w:t>
      </w:r>
      <w:r>
        <w:rPr>
          <w:sz w:val="28"/>
        </w:rPr>
        <w:t>государственной</w:t>
      </w:r>
      <w:r>
        <w:rPr>
          <w:spacing w:val="28"/>
          <w:sz w:val="28"/>
        </w:rPr>
        <w:t xml:space="preserve"> </w:t>
      </w:r>
      <w:r>
        <w:rPr>
          <w:sz w:val="28"/>
        </w:rPr>
        <w:t>территории</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82" w:firstLine="0"/>
      </w:pPr>
      <w:r>
        <w:t>России. Как и почему изменялись направления русской и российской колонизации.</w:t>
      </w:r>
      <w:r>
        <w:rPr>
          <w:spacing w:val="1"/>
        </w:rPr>
        <w:t xml:space="preserve"> </w:t>
      </w:r>
      <w:r>
        <w:rPr>
          <w:b/>
          <w:i/>
        </w:rPr>
        <w:t>Этапы</w:t>
      </w:r>
      <w:r>
        <w:rPr>
          <w:b/>
          <w:i/>
          <w:spacing w:val="1"/>
        </w:rPr>
        <w:t xml:space="preserve"> </w:t>
      </w:r>
      <w:r>
        <w:rPr>
          <w:b/>
          <w:i/>
        </w:rPr>
        <w:t>и</w:t>
      </w:r>
      <w:r>
        <w:rPr>
          <w:b/>
          <w:i/>
          <w:spacing w:val="1"/>
        </w:rPr>
        <w:t xml:space="preserve"> </w:t>
      </w:r>
      <w:r>
        <w:rPr>
          <w:b/>
          <w:i/>
        </w:rPr>
        <w:t>методы</w:t>
      </w:r>
      <w:r>
        <w:rPr>
          <w:b/>
          <w:i/>
          <w:spacing w:val="1"/>
        </w:rPr>
        <w:t xml:space="preserve"> </w:t>
      </w:r>
      <w:r>
        <w:rPr>
          <w:b/>
          <w:i/>
        </w:rPr>
        <w:t>географического</w:t>
      </w:r>
      <w:r>
        <w:rPr>
          <w:b/>
          <w:i/>
          <w:spacing w:val="1"/>
        </w:rPr>
        <w:t xml:space="preserve"> </w:t>
      </w:r>
      <w:r>
        <w:rPr>
          <w:b/>
          <w:i/>
        </w:rPr>
        <w:t>изучения</w:t>
      </w:r>
      <w:r>
        <w:rPr>
          <w:b/>
          <w:i/>
          <w:spacing w:val="1"/>
        </w:rPr>
        <w:t xml:space="preserve"> </w:t>
      </w:r>
      <w:r>
        <w:rPr>
          <w:b/>
          <w:i/>
        </w:rPr>
        <w:t>территории.</w:t>
      </w:r>
      <w:r>
        <w:rPr>
          <w:b/>
          <w:i/>
          <w:spacing w:val="1"/>
        </w:rPr>
        <w:t xml:space="preserve"> </w:t>
      </w:r>
      <w:r>
        <w:t>Как</w:t>
      </w:r>
      <w:r>
        <w:rPr>
          <w:spacing w:val="1"/>
        </w:rPr>
        <w:t xml:space="preserve"> </w:t>
      </w:r>
      <w:r>
        <w:t>первоначально</w:t>
      </w:r>
      <w:r>
        <w:rPr>
          <w:spacing w:val="1"/>
        </w:rPr>
        <w:t xml:space="preserve"> </w:t>
      </w:r>
      <w:r>
        <w:t>собирались сведения о территории России. Как шло продвижение русских на восток.</w:t>
      </w:r>
      <w:r>
        <w:rPr>
          <w:spacing w:val="-67"/>
        </w:rPr>
        <w:t xml:space="preserve"> </w:t>
      </w:r>
      <w:r>
        <w:t>Как</w:t>
      </w:r>
      <w:r>
        <w:rPr>
          <w:spacing w:val="1"/>
        </w:rPr>
        <w:t xml:space="preserve"> </w:t>
      </w:r>
      <w:r>
        <w:t>исследовалась</w:t>
      </w:r>
      <w:r>
        <w:rPr>
          <w:spacing w:val="1"/>
        </w:rPr>
        <w:t xml:space="preserve"> </w:t>
      </w:r>
      <w:r>
        <w:t>территория</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Что</w:t>
      </w:r>
      <w:r>
        <w:rPr>
          <w:spacing w:val="1"/>
        </w:rPr>
        <w:t xml:space="preserve"> </w:t>
      </w:r>
      <w:r>
        <w:t>отличало</w:t>
      </w:r>
      <w:r>
        <w:rPr>
          <w:spacing w:val="1"/>
        </w:rPr>
        <w:t xml:space="preserve"> </w:t>
      </w:r>
      <w:r>
        <w:t>географические</w:t>
      </w:r>
      <w:r>
        <w:rPr>
          <w:spacing w:val="1"/>
        </w:rPr>
        <w:t xml:space="preserve"> </w:t>
      </w:r>
      <w:r>
        <w:t>исследования в XIX в. Что исследовали в XX в. Какие методы использовались для</w:t>
      </w:r>
      <w:r>
        <w:rPr>
          <w:spacing w:val="1"/>
        </w:rPr>
        <w:t xml:space="preserve"> </w:t>
      </w:r>
      <w:r>
        <w:t>географического</w:t>
      </w:r>
      <w:r>
        <w:rPr>
          <w:spacing w:val="1"/>
        </w:rPr>
        <w:t xml:space="preserve"> </w:t>
      </w:r>
      <w:r>
        <w:t>изучения</w:t>
      </w:r>
      <w:r>
        <w:rPr>
          <w:spacing w:val="1"/>
        </w:rPr>
        <w:t xml:space="preserve"> </w:t>
      </w:r>
      <w:r>
        <w:t>России.</w:t>
      </w:r>
      <w:r>
        <w:rPr>
          <w:spacing w:val="1"/>
        </w:rPr>
        <w:t xml:space="preserve"> </w:t>
      </w:r>
      <w:r>
        <w:rPr>
          <w:b/>
          <w:i/>
        </w:rPr>
        <w:t>Особенности</w:t>
      </w:r>
      <w:r>
        <w:rPr>
          <w:b/>
          <w:i/>
          <w:spacing w:val="1"/>
        </w:rPr>
        <w:t xml:space="preserve"> </w:t>
      </w:r>
      <w:r>
        <w:rPr>
          <w:b/>
          <w:i/>
        </w:rPr>
        <w:t>административно-</w:t>
      </w:r>
      <w:r>
        <w:rPr>
          <w:b/>
          <w:i/>
          <w:spacing w:val="1"/>
        </w:rPr>
        <w:t xml:space="preserve"> </w:t>
      </w:r>
      <w:r>
        <w:rPr>
          <w:b/>
          <w:i/>
        </w:rPr>
        <w:t xml:space="preserve">территориального устройства России. </w:t>
      </w:r>
      <w:r>
        <w:t>Для чего необходимо административно-</w:t>
      </w:r>
      <w:r>
        <w:rPr>
          <w:spacing w:val="1"/>
        </w:rPr>
        <w:t xml:space="preserve"> </w:t>
      </w:r>
      <w:r>
        <w:t>территориальное</w:t>
      </w:r>
      <w:r>
        <w:rPr>
          <w:spacing w:val="1"/>
        </w:rPr>
        <w:t xml:space="preserve"> </w:t>
      </w:r>
      <w:r>
        <w:t>деление.</w:t>
      </w:r>
      <w:r>
        <w:rPr>
          <w:spacing w:val="1"/>
        </w:rPr>
        <w:t xml:space="preserve"> </w:t>
      </w:r>
      <w:r>
        <w:t>Что</w:t>
      </w:r>
      <w:r>
        <w:rPr>
          <w:spacing w:val="1"/>
        </w:rPr>
        <w:t xml:space="preserve"> </w:t>
      </w:r>
      <w:r>
        <w:t>такое</w:t>
      </w:r>
      <w:r>
        <w:rPr>
          <w:spacing w:val="1"/>
        </w:rPr>
        <w:t xml:space="preserve"> </w:t>
      </w:r>
      <w:r>
        <w:t>федерация</w:t>
      </w:r>
      <w:r>
        <w:rPr>
          <w:spacing w:val="1"/>
        </w:rPr>
        <w:t xml:space="preserve"> </w:t>
      </w:r>
      <w:r>
        <w:t>и</w:t>
      </w:r>
      <w:r>
        <w:rPr>
          <w:spacing w:val="1"/>
        </w:rPr>
        <w:t xml:space="preserve"> </w:t>
      </w:r>
      <w:r>
        <w:t>субъекты</w:t>
      </w:r>
      <w:r>
        <w:rPr>
          <w:spacing w:val="1"/>
        </w:rPr>
        <w:t xml:space="preserve"> </w:t>
      </w:r>
      <w:r>
        <w:t>Федерации.</w:t>
      </w:r>
      <w:r>
        <w:rPr>
          <w:spacing w:val="1"/>
        </w:rPr>
        <w:t xml:space="preserve"> </w:t>
      </w:r>
      <w:r>
        <w:t>Как</w:t>
      </w:r>
      <w:r>
        <w:rPr>
          <w:spacing w:val="1"/>
        </w:rPr>
        <w:t xml:space="preserve"> </w:t>
      </w:r>
      <w:r>
        <w:t>различаются</w:t>
      </w:r>
      <w:r>
        <w:rPr>
          <w:spacing w:val="-1"/>
        </w:rPr>
        <w:t xml:space="preserve"> </w:t>
      </w:r>
      <w:r>
        <w:t>субъекты</w:t>
      </w:r>
      <w:r>
        <w:rPr>
          <w:spacing w:val="-1"/>
        </w:rPr>
        <w:t xml:space="preserve"> </w:t>
      </w:r>
      <w:r>
        <w:t>Федерации.</w:t>
      </w:r>
      <w:r>
        <w:rPr>
          <w:spacing w:val="-2"/>
        </w:rPr>
        <w:t xml:space="preserve"> </w:t>
      </w:r>
      <w:r>
        <w:t>Для</w:t>
      </w:r>
      <w:r>
        <w:rPr>
          <w:spacing w:val="-4"/>
        </w:rPr>
        <w:t xml:space="preserve"> </w:t>
      </w:r>
      <w:r>
        <w:t>чего</w:t>
      </w:r>
      <w:r>
        <w:rPr>
          <w:spacing w:val="-3"/>
        </w:rPr>
        <w:t xml:space="preserve"> </w:t>
      </w:r>
      <w:r>
        <w:t>нужны</w:t>
      </w:r>
      <w:r>
        <w:rPr>
          <w:spacing w:val="-1"/>
        </w:rPr>
        <w:t xml:space="preserve"> </w:t>
      </w:r>
      <w:r>
        <w:t>федеральные</w:t>
      </w:r>
      <w:r>
        <w:rPr>
          <w:spacing w:val="-1"/>
        </w:rPr>
        <w:t xml:space="preserve"> </w:t>
      </w:r>
      <w:r>
        <w:t>округа.</w:t>
      </w:r>
    </w:p>
    <w:p w:rsidR="006B28B4" w:rsidRDefault="00DA7639">
      <w:pPr>
        <w:pStyle w:val="a3"/>
        <w:ind w:right="387"/>
      </w:pPr>
      <w:r>
        <w:rPr>
          <w:b/>
        </w:rPr>
        <w:t>Практические</w:t>
      </w:r>
      <w:r>
        <w:rPr>
          <w:b/>
          <w:spacing w:val="1"/>
        </w:rPr>
        <w:t xml:space="preserve"> </w:t>
      </w:r>
      <w:r>
        <w:rPr>
          <w:b/>
        </w:rPr>
        <w:t>работы</w:t>
      </w:r>
      <w:r>
        <w:t>.</w:t>
      </w:r>
      <w:r>
        <w:rPr>
          <w:spacing w:val="1"/>
        </w:rPr>
        <w:t xml:space="preserve"> </w:t>
      </w:r>
      <w:r>
        <w:rPr>
          <w:b/>
        </w:rPr>
        <w:t>1.</w:t>
      </w:r>
      <w:r>
        <w:rPr>
          <w:b/>
          <w:spacing w:val="1"/>
        </w:rPr>
        <w:t xml:space="preserve"> </w:t>
      </w:r>
      <w:r>
        <w:t>Определение</w:t>
      </w:r>
      <w:r>
        <w:rPr>
          <w:spacing w:val="1"/>
        </w:rPr>
        <w:t xml:space="preserve"> </w:t>
      </w:r>
      <w:r>
        <w:t>поясного</w:t>
      </w:r>
      <w:r>
        <w:rPr>
          <w:spacing w:val="1"/>
        </w:rPr>
        <w:t xml:space="preserve"> </w:t>
      </w:r>
      <w:r>
        <w:t>времени</w:t>
      </w:r>
      <w:r>
        <w:rPr>
          <w:spacing w:val="1"/>
        </w:rPr>
        <w:t xml:space="preserve"> </w:t>
      </w:r>
      <w:r>
        <w:t>для</w:t>
      </w:r>
      <w:r>
        <w:rPr>
          <w:spacing w:val="1"/>
        </w:rPr>
        <w:t xml:space="preserve"> </w:t>
      </w:r>
      <w:r>
        <w:t>различных</w:t>
      </w:r>
      <w:r>
        <w:rPr>
          <w:spacing w:val="1"/>
        </w:rPr>
        <w:t xml:space="preserve"> </w:t>
      </w:r>
      <w:r>
        <w:t>населенных</w:t>
      </w:r>
      <w:r>
        <w:rPr>
          <w:spacing w:val="1"/>
        </w:rPr>
        <w:t xml:space="preserve"> </w:t>
      </w:r>
      <w:r>
        <w:t>пунктов</w:t>
      </w:r>
      <w:r>
        <w:rPr>
          <w:spacing w:val="1"/>
        </w:rPr>
        <w:t xml:space="preserve"> </w:t>
      </w:r>
      <w:r>
        <w:t>России.</w:t>
      </w:r>
      <w:r>
        <w:rPr>
          <w:spacing w:val="1"/>
        </w:rPr>
        <w:t xml:space="preserve"> </w:t>
      </w:r>
      <w:r>
        <w:rPr>
          <w:b/>
        </w:rPr>
        <w:t>2.</w:t>
      </w:r>
      <w:r>
        <w:rPr>
          <w:b/>
          <w:spacing w:val="1"/>
        </w:rPr>
        <w:t xml:space="preserve"> </w:t>
      </w:r>
      <w:r>
        <w:t>Сравнительная</w:t>
      </w:r>
      <w:r>
        <w:rPr>
          <w:spacing w:val="1"/>
        </w:rPr>
        <w:t xml:space="preserve"> </w:t>
      </w:r>
      <w:r>
        <w:t>характеристика</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4"/>
        </w:rPr>
        <w:t xml:space="preserve"> </w:t>
      </w:r>
      <w:r>
        <w:t>США</w:t>
      </w:r>
      <w:r>
        <w:rPr>
          <w:spacing w:val="-3"/>
        </w:rPr>
        <w:t xml:space="preserve"> </w:t>
      </w:r>
      <w:r>
        <w:t>и Канады.</w:t>
      </w:r>
    </w:p>
    <w:p w:rsidR="006B28B4" w:rsidRDefault="00DA7639">
      <w:pPr>
        <w:ind w:left="1401" w:right="4395"/>
        <w:rPr>
          <w:b/>
          <w:i/>
          <w:sz w:val="28"/>
        </w:rPr>
      </w:pPr>
      <w:r>
        <w:rPr>
          <w:b/>
          <w:sz w:val="28"/>
        </w:rPr>
        <w:t>Часть II. Природа России (36 ч)</w:t>
      </w:r>
      <w:r>
        <w:rPr>
          <w:b/>
          <w:spacing w:val="1"/>
          <w:sz w:val="28"/>
        </w:rPr>
        <w:t xml:space="preserve"> </w:t>
      </w:r>
      <w:r>
        <w:rPr>
          <w:b/>
          <w:i/>
          <w:sz w:val="28"/>
        </w:rPr>
        <w:t>ГЕОЛОГИЧЕСКОЕ СТРОЕНИЕ, РЕЛЬЕФ,</w:t>
      </w:r>
      <w:r>
        <w:rPr>
          <w:b/>
          <w:i/>
          <w:spacing w:val="-67"/>
          <w:sz w:val="28"/>
        </w:rPr>
        <w:t xml:space="preserve"> </w:t>
      </w:r>
      <w:r>
        <w:rPr>
          <w:b/>
          <w:i/>
          <w:sz w:val="28"/>
        </w:rPr>
        <w:t>ПОЛЕЗНЫЕ</w:t>
      </w:r>
      <w:r>
        <w:rPr>
          <w:b/>
          <w:i/>
          <w:spacing w:val="-1"/>
          <w:sz w:val="28"/>
        </w:rPr>
        <w:t xml:space="preserve"> </w:t>
      </w:r>
      <w:r>
        <w:rPr>
          <w:b/>
          <w:i/>
          <w:sz w:val="28"/>
        </w:rPr>
        <w:t>ИСКОПАЕМЫЕ (7ч)</w:t>
      </w:r>
    </w:p>
    <w:p w:rsidR="006B28B4" w:rsidRDefault="00DA7639">
      <w:pPr>
        <w:pStyle w:val="21"/>
        <w:spacing w:before="1"/>
        <w:jc w:val="both"/>
      </w:pPr>
      <w:r>
        <w:t>Геологическая</w:t>
      </w:r>
      <w:r>
        <w:rPr>
          <w:spacing w:val="-5"/>
        </w:rPr>
        <w:t xml:space="preserve"> </w:t>
      </w:r>
      <w:r>
        <w:t>история</w:t>
      </w:r>
      <w:r>
        <w:rPr>
          <w:spacing w:val="-6"/>
        </w:rPr>
        <w:t xml:space="preserve"> </w:t>
      </w:r>
      <w:r>
        <w:t>и</w:t>
      </w:r>
      <w:r>
        <w:rPr>
          <w:spacing w:val="-4"/>
        </w:rPr>
        <w:t xml:space="preserve"> </w:t>
      </w:r>
      <w:r>
        <w:t>геологическое</w:t>
      </w:r>
      <w:r>
        <w:rPr>
          <w:spacing w:val="-4"/>
        </w:rPr>
        <w:t xml:space="preserve"> </w:t>
      </w:r>
      <w:r>
        <w:t>строение</w:t>
      </w:r>
      <w:r>
        <w:rPr>
          <w:spacing w:val="-4"/>
        </w:rPr>
        <w:t xml:space="preserve"> </w:t>
      </w:r>
      <w:r>
        <w:t>территории</w:t>
      </w:r>
      <w:r>
        <w:rPr>
          <w:spacing w:val="-5"/>
        </w:rPr>
        <w:t xml:space="preserve"> </w:t>
      </w:r>
      <w:r>
        <w:t>России.</w:t>
      </w:r>
    </w:p>
    <w:p w:rsidR="006B28B4" w:rsidRDefault="00DA7639">
      <w:pPr>
        <w:pStyle w:val="a3"/>
        <w:ind w:right="383"/>
      </w:pPr>
      <w:r>
        <w:t>В чем особенности строения рельефа нашей страны. Где расположены самые</w:t>
      </w:r>
      <w:r>
        <w:rPr>
          <w:spacing w:val="1"/>
        </w:rPr>
        <w:t xml:space="preserve"> </w:t>
      </w:r>
      <w:r>
        <w:t>древние</w:t>
      </w:r>
      <w:r>
        <w:rPr>
          <w:spacing w:val="1"/>
        </w:rPr>
        <w:t xml:space="preserve"> </w:t>
      </w:r>
      <w:r>
        <w:t>и</w:t>
      </w:r>
      <w:r>
        <w:rPr>
          <w:spacing w:val="1"/>
        </w:rPr>
        <w:t xml:space="preserve"> </w:t>
      </w:r>
      <w:r>
        <w:t>самые</w:t>
      </w:r>
      <w:r>
        <w:rPr>
          <w:spacing w:val="1"/>
        </w:rPr>
        <w:t xml:space="preserve"> </w:t>
      </w:r>
      <w:r>
        <w:t>молодые</w:t>
      </w:r>
      <w:r>
        <w:rPr>
          <w:spacing w:val="1"/>
        </w:rPr>
        <w:t xml:space="preserve"> </w:t>
      </w:r>
      <w:r>
        <w:t>участки</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rPr>
          <w:b/>
          <w:i/>
        </w:rPr>
        <w:t>Рельеф</w:t>
      </w:r>
      <w:r>
        <w:rPr>
          <w:b/>
          <w:i/>
          <w:spacing w:val="-67"/>
        </w:rPr>
        <w:t xml:space="preserve"> </w:t>
      </w:r>
      <w:r>
        <w:rPr>
          <w:b/>
          <w:i/>
        </w:rPr>
        <w:t>России.</w:t>
      </w:r>
      <w:r>
        <w:rPr>
          <w:b/>
          <w:i/>
          <w:spacing w:val="1"/>
        </w:rPr>
        <w:t xml:space="preserve"> </w:t>
      </w:r>
      <w:r>
        <w:t>Каковы</w:t>
      </w:r>
      <w:r>
        <w:rPr>
          <w:spacing w:val="1"/>
        </w:rPr>
        <w:t xml:space="preserve"> </w:t>
      </w:r>
      <w:r>
        <w:t>особенности</w:t>
      </w:r>
      <w:r>
        <w:rPr>
          <w:spacing w:val="1"/>
        </w:rPr>
        <w:t xml:space="preserve"> </w:t>
      </w:r>
      <w:r>
        <w:t>рельефа</w:t>
      </w:r>
      <w:r>
        <w:rPr>
          <w:spacing w:val="1"/>
        </w:rPr>
        <w:t xml:space="preserve"> </w:t>
      </w:r>
      <w:r>
        <w:t>России.</w:t>
      </w:r>
      <w:r>
        <w:rPr>
          <w:spacing w:val="1"/>
        </w:rPr>
        <w:t xml:space="preserve"> </w:t>
      </w:r>
      <w:r>
        <w:t>Как</w:t>
      </w:r>
      <w:r>
        <w:rPr>
          <w:spacing w:val="1"/>
        </w:rPr>
        <w:t xml:space="preserve"> </w:t>
      </w:r>
      <w:r>
        <w:t>размещены</w:t>
      </w:r>
      <w:r>
        <w:rPr>
          <w:spacing w:val="1"/>
        </w:rPr>
        <w:t xml:space="preserve"> </w:t>
      </w:r>
      <w:r>
        <w:t>основные</w:t>
      </w:r>
      <w:r>
        <w:rPr>
          <w:spacing w:val="1"/>
        </w:rPr>
        <w:t xml:space="preserve"> </w:t>
      </w:r>
      <w:r>
        <w:t>формы</w:t>
      </w:r>
      <w:r>
        <w:rPr>
          <w:spacing w:val="1"/>
        </w:rPr>
        <w:t xml:space="preserve"> </w:t>
      </w:r>
      <w:r>
        <w:t xml:space="preserve">рельефа на территории нашей страны. </w:t>
      </w:r>
      <w:r>
        <w:rPr>
          <w:b/>
          <w:i/>
        </w:rPr>
        <w:t>Как и почему изменяется рельеф России</w:t>
      </w:r>
      <w:r>
        <w:rPr>
          <w:b/>
        </w:rPr>
        <w:t>.</w:t>
      </w:r>
      <w:r>
        <w:rPr>
          <w:b/>
          <w:spacing w:val="1"/>
        </w:rPr>
        <w:t xml:space="preserve"> </w:t>
      </w:r>
      <w:r>
        <w:t>Как</w:t>
      </w:r>
      <w:r>
        <w:rPr>
          <w:spacing w:val="1"/>
        </w:rPr>
        <w:t xml:space="preserve"> </w:t>
      </w:r>
      <w:r>
        <w:t>внутренние и</w:t>
      </w:r>
      <w:r>
        <w:rPr>
          <w:spacing w:val="1"/>
        </w:rPr>
        <w:t xml:space="preserve"> </w:t>
      </w:r>
      <w:r>
        <w:t>внешние</w:t>
      </w:r>
      <w:r>
        <w:rPr>
          <w:spacing w:val="1"/>
        </w:rPr>
        <w:t xml:space="preserve"> </w:t>
      </w:r>
      <w:r>
        <w:t>процессы влияют</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России.</w:t>
      </w:r>
      <w:r>
        <w:rPr>
          <w:spacing w:val="1"/>
        </w:rPr>
        <w:t xml:space="preserve"> </w:t>
      </w:r>
      <w:r>
        <w:t>Какие территории нашей страны испытывают неотектонические движения земной</w:t>
      </w:r>
      <w:r>
        <w:rPr>
          <w:spacing w:val="1"/>
        </w:rPr>
        <w:t xml:space="preserve"> </w:t>
      </w:r>
      <w:r>
        <w:t>коры.</w:t>
      </w:r>
      <w:r>
        <w:rPr>
          <w:spacing w:val="1"/>
        </w:rPr>
        <w:t xml:space="preserve"> </w:t>
      </w:r>
      <w:r>
        <w:t>Как</w:t>
      </w:r>
      <w:r>
        <w:rPr>
          <w:spacing w:val="1"/>
        </w:rPr>
        <w:t xml:space="preserve"> </w:t>
      </w:r>
      <w:r>
        <w:t>влияет</w:t>
      </w:r>
      <w:r>
        <w:rPr>
          <w:spacing w:val="1"/>
        </w:rPr>
        <w:t xml:space="preserve"> </w:t>
      </w:r>
      <w:r>
        <w:t>на</w:t>
      </w:r>
      <w:r>
        <w:rPr>
          <w:spacing w:val="1"/>
        </w:rPr>
        <w:t xml:space="preserve"> </w:t>
      </w:r>
      <w:r>
        <w:t>рельеф</w:t>
      </w:r>
      <w:r>
        <w:rPr>
          <w:spacing w:val="1"/>
        </w:rPr>
        <w:t xml:space="preserve"> </w:t>
      </w:r>
      <w:r>
        <w:t>деятельность</w:t>
      </w:r>
      <w:r>
        <w:rPr>
          <w:spacing w:val="1"/>
        </w:rPr>
        <w:t xml:space="preserve"> </w:t>
      </w:r>
      <w:r>
        <w:t>ледников.</w:t>
      </w:r>
      <w:r>
        <w:rPr>
          <w:spacing w:val="1"/>
        </w:rPr>
        <w:t xml:space="preserve"> </w:t>
      </w:r>
      <w:r>
        <w:rPr>
          <w:b/>
          <w:i/>
        </w:rPr>
        <w:t>Стихийные</w:t>
      </w:r>
      <w:r>
        <w:rPr>
          <w:b/>
          <w:i/>
          <w:spacing w:val="70"/>
        </w:rPr>
        <w:t xml:space="preserve"> </w:t>
      </w:r>
      <w:r>
        <w:rPr>
          <w:b/>
          <w:i/>
        </w:rPr>
        <w:t>природные</w:t>
      </w:r>
      <w:r>
        <w:rPr>
          <w:b/>
          <w:i/>
          <w:spacing w:val="1"/>
        </w:rPr>
        <w:t xml:space="preserve"> </w:t>
      </w:r>
      <w:r>
        <w:rPr>
          <w:b/>
          <w:i/>
        </w:rPr>
        <w:t>явления в литосфере</w:t>
      </w:r>
      <w:r>
        <w:rPr>
          <w:b/>
        </w:rPr>
        <w:t xml:space="preserve">. </w:t>
      </w:r>
      <w:r>
        <w:t>Что такое стихийные явления природы. Какие стихийные</w:t>
      </w:r>
      <w:r>
        <w:rPr>
          <w:spacing w:val="1"/>
        </w:rPr>
        <w:t xml:space="preserve"> </w:t>
      </w:r>
      <w:r>
        <w:t xml:space="preserve">явления происходят в литосфере. </w:t>
      </w:r>
      <w:r>
        <w:rPr>
          <w:b/>
          <w:i/>
        </w:rPr>
        <w:t xml:space="preserve">Человек и литосфера. </w:t>
      </w:r>
      <w:r>
        <w:t>Влияет ли земная кора на</w:t>
      </w:r>
      <w:r>
        <w:rPr>
          <w:spacing w:val="1"/>
        </w:rPr>
        <w:t xml:space="preserve"> </w:t>
      </w:r>
      <w:r>
        <w:t>жизнь и хозяйственную деятельность людей? Жизнь и хозяйствование на равнинах.</w:t>
      </w:r>
      <w:r>
        <w:rPr>
          <w:spacing w:val="1"/>
        </w:rPr>
        <w:t xml:space="preserve"> </w:t>
      </w:r>
      <w:r>
        <w:t>Жизнь</w:t>
      </w:r>
      <w:r>
        <w:rPr>
          <w:spacing w:val="-5"/>
        </w:rPr>
        <w:t xml:space="preserve"> </w:t>
      </w:r>
      <w:r>
        <w:t>и</w:t>
      </w:r>
      <w:r>
        <w:rPr>
          <w:spacing w:val="-1"/>
        </w:rPr>
        <w:t xml:space="preserve"> </w:t>
      </w:r>
      <w:r>
        <w:t>хозяйствование в</w:t>
      </w:r>
      <w:r>
        <w:rPr>
          <w:spacing w:val="-2"/>
        </w:rPr>
        <w:t xml:space="preserve"> </w:t>
      </w:r>
      <w:r>
        <w:t>горах.</w:t>
      </w:r>
      <w:r>
        <w:rPr>
          <w:spacing w:val="-1"/>
        </w:rPr>
        <w:t xml:space="preserve"> </w:t>
      </w:r>
      <w:r>
        <w:t>Как</w:t>
      </w:r>
      <w:r>
        <w:rPr>
          <w:spacing w:val="-1"/>
        </w:rPr>
        <w:t xml:space="preserve"> </w:t>
      </w:r>
      <w:r>
        <w:t>человек</w:t>
      </w:r>
      <w:r>
        <w:rPr>
          <w:spacing w:val="-1"/>
        </w:rPr>
        <w:t xml:space="preserve"> </w:t>
      </w:r>
      <w:r>
        <w:t>воздействует на</w:t>
      </w:r>
      <w:r>
        <w:rPr>
          <w:spacing w:val="-1"/>
        </w:rPr>
        <w:t xml:space="preserve"> </w:t>
      </w:r>
      <w:r>
        <w:t>литосферу.</w:t>
      </w:r>
    </w:p>
    <w:p w:rsidR="006B28B4" w:rsidRDefault="00DA7639">
      <w:pPr>
        <w:pStyle w:val="a3"/>
        <w:tabs>
          <w:tab w:val="left" w:pos="5998"/>
        </w:tabs>
        <w:spacing w:before="1"/>
        <w:ind w:right="386"/>
      </w:pPr>
      <w:r>
        <w:rPr>
          <w:b/>
        </w:rPr>
        <w:t>Практическая</w:t>
      </w:r>
      <w:r>
        <w:rPr>
          <w:b/>
          <w:spacing w:val="1"/>
        </w:rPr>
        <w:t xml:space="preserve"> </w:t>
      </w:r>
      <w:r>
        <w:rPr>
          <w:b/>
        </w:rPr>
        <w:t>работа.</w:t>
      </w:r>
      <w:r>
        <w:rPr>
          <w:b/>
          <w:spacing w:val="1"/>
        </w:rPr>
        <w:t xml:space="preserve"> </w:t>
      </w:r>
      <w:r>
        <w:rPr>
          <w:b/>
        </w:rPr>
        <w:t>3</w:t>
      </w:r>
      <w:r>
        <w:rPr>
          <w:b/>
          <w:color w:val="FF0000"/>
        </w:rPr>
        <w:t>.</w:t>
      </w:r>
      <w:r>
        <w:rPr>
          <w:b/>
          <w:color w:val="FF0000"/>
          <w:spacing w:val="1"/>
        </w:rPr>
        <w:t xml:space="preserve"> </w:t>
      </w:r>
      <w:r>
        <w:t>Выявление</w:t>
      </w:r>
      <w:r>
        <w:rPr>
          <w:spacing w:val="1"/>
        </w:rPr>
        <w:t xml:space="preserve"> </w:t>
      </w:r>
      <w:r>
        <w:t>взаимосвязей</w:t>
      </w:r>
      <w:r>
        <w:rPr>
          <w:spacing w:val="1"/>
        </w:rPr>
        <w:t xml:space="preserve"> </w:t>
      </w:r>
      <w:r>
        <w:t>между</w:t>
      </w:r>
      <w:r>
        <w:rPr>
          <w:spacing w:val="1"/>
        </w:rPr>
        <w:t xml:space="preserve"> </w:t>
      </w:r>
      <w:r>
        <w:t>рельефом</w:t>
      </w:r>
      <w:r>
        <w:rPr>
          <w:spacing w:val="1"/>
        </w:rPr>
        <w:t xml:space="preserve"> </w:t>
      </w:r>
      <w:r>
        <w:t>и</w:t>
      </w:r>
      <w:r>
        <w:rPr>
          <w:spacing w:val="-67"/>
        </w:rPr>
        <w:t xml:space="preserve"> </w:t>
      </w:r>
      <w:r>
        <w:t>тектоническими</w:t>
      </w:r>
      <w:r>
        <w:rPr>
          <w:spacing w:val="5"/>
        </w:rPr>
        <w:t xml:space="preserve"> </w:t>
      </w:r>
      <w:r>
        <w:t>структурами.</w:t>
      </w:r>
      <w:r>
        <w:tab/>
      </w:r>
      <w:r>
        <w:rPr>
          <w:b/>
        </w:rPr>
        <w:t>4.</w:t>
      </w:r>
      <w:r>
        <w:rPr>
          <w:b/>
          <w:spacing w:val="5"/>
        </w:rPr>
        <w:t xml:space="preserve"> </w:t>
      </w:r>
      <w:r>
        <w:t>Взаимосвязь</w:t>
      </w:r>
      <w:r>
        <w:rPr>
          <w:spacing w:val="2"/>
        </w:rPr>
        <w:t xml:space="preserve"> </w:t>
      </w:r>
      <w:r>
        <w:t>крупных</w:t>
      </w:r>
      <w:r>
        <w:rPr>
          <w:spacing w:val="7"/>
        </w:rPr>
        <w:t xml:space="preserve"> </w:t>
      </w:r>
      <w:r>
        <w:t>форм</w:t>
      </w:r>
      <w:r>
        <w:rPr>
          <w:spacing w:val="6"/>
        </w:rPr>
        <w:t xml:space="preserve"> </w:t>
      </w:r>
      <w:r>
        <w:t>рельефа</w:t>
      </w:r>
      <w:r>
        <w:rPr>
          <w:spacing w:val="4"/>
        </w:rPr>
        <w:t xml:space="preserve"> </w:t>
      </w:r>
      <w:r>
        <w:t>и</w:t>
      </w:r>
      <w:r>
        <w:rPr>
          <w:spacing w:val="-68"/>
        </w:rPr>
        <w:t xml:space="preserve"> </w:t>
      </w:r>
      <w:r>
        <w:t>размещения</w:t>
      </w:r>
      <w:r>
        <w:rPr>
          <w:spacing w:val="-1"/>
        </w:rPr>
        <w:t xml:space="preserve"> </w:t>
      </w:r>
      <w:r>
        <w:t>полезных</w:t>
      </w:r>
      <w:r>
        <w:rPr>
          <w:spacing w:val="-3"/>
        </w:rPr>
        <w:t xml:space="preserve"> </w:t>
      </w:r>
      <w:r>
        <w:t>ископаемых.</w:t>
      </w:r>
    </w:p>
    <w:p w:rsidR="006B28B4" w:rsidRDefault="00DA7639">
      <w:pPr>
        <w:pStyle w:val="21"/>
        <w:spacing w:line="321" w:lineRule="exact"/>
      </w:pPr>
      <w:r>
        <w:t>КЛИМАТ И</w:t>
      </w:r>
      <w:r>
        <w:rPr>
          <w:spacing w:val="-2"/>
        </w:rPr>
        <w:t xml:space="preserve"> </w:t>
      </w:r>
      <w:r>
        <w:t>КЛИМАТИЧЕСКИЕ РЕСУРСЫ</w:t>
      </w:r>
      <w:r>
        <w:rPr>
          <w:spacing w:val="-2"/>
        </w:rPr>
        <w:t xml:space="preserve"> </w:t>
      </w:r>
      <w:r>
        <w:t>(9</w:t>
      </w:r>
      <w:r>
        <w:rPr>
          <w:spacing w:val="-1"/>
        </w:rPr>
        <w:t xml:space="preserve"> </w:t>
      </w:r>
      <w:r>
        <w:t>ч)</w:t>
      </w:r>
    </w:p>
    <w:p w:rsidR="006B28B4" w:rsidRDefault="00DA7639">
      <w:pPr>
        <w:pStyle w:val="a3"/>
        <w:ind w:right="382"/>
      </w:pPr>
      <w:r>
        <w:rPr>
          <w:b/>
          <w:i/>
        </w:rPr>
        <w:t>Факторы,</w:t>
      </w:r>
      <w:r>
        <w:rPr>
          <w:b/>
          <w:i/>
          <w:spacing w:val="1"/>
        </w:rPr>
        <w:t xml:space="preserve"> </w:t>
      </w:r>
      <w:r>
        <w:rPr>
          <w:b/>
          <w:i/>
        </w:rPr>
        <w:t>определяющие</w:t>
      </w:r>
      <w:r>
        <w:rPr>
          <w:b/>
          <w:i/>
          <w:spacing w:val="1"/>
        </w:rPr>
        <w:t xml:space="preserve"> </w:t>
      </w:r>
      <w:r>
        <w:rPr>
          <w:b/>
          <w:i/>
        </w:rPr>
        <w:t>климат</w:t>
      </w:r>
      <w:r>
        <w:rPr>
          <w:b/>
          <w:i/>
          <w:spacing w:val="1"/>
        </w:rPr>
        <w:t xml:space="preserve"> </w:t>
      </w:r>
      <w:r>
        <w:rPr>
          <w:b/>
          <w:i/>
        </w:rPr>
        <w:t>России</w:t>
      </w:r>
      <w:r>
        <w:rPr>
          <w:b/>
        </w:rPr>
        <w:t>.</w:t>
      </w:r>
      <w:r>
        <w:rPr>
          <w:b/>
          <w:spacing w:val="1"/>
        </w:rPr>
        <w:t xml:space="preserve"> </w:t>
      </w:r>
      <w:r>
        <w:t>Что</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климата.</w:t>
      </w:r>
      <w:r>
        <w:rPr>
          <w:spacing w:val="1"/>
        </w:rPr>
        <w:t xml:space="preserve"> </w:t>
      </w:r>
      <w:r>
        <w:t>Влияние</w:t>
      </w:r>
      <w:r>
        <w:rPr>
          <w:spacing w:val="1"/>
        </w:rPr>
        <w:t xml:space="preserve"> </w:t>
      </w:r>
      <w:r>
        <w:t>географической</w:t>
      </w:r>
      <w:r>
        <w:rPr>
          <w:spacing w:val="1"/>
        </w:rPr>
        <w:t xml:space="preserve"> </w:t>
      </w:r>
      <w:r>
        <w:t>широты</w:t>
      </w:r>
      <w:r>
        <w:rPr>
          <w:spacing w:val="1"/>
        </w:rPr>
        <w:t xml:space="preserve"> </w:t>
      </w:r>
      <w:r>
        <w:t>на</w:t>
      </w:r>
      <w:r>
        <w:rPr>
          <w:spacing w:val="1"/>
        </w:rPr>
        <w:t xml:space="preserve"> </w:t>
      </w:r>
      <w:r>
        <w:t>климат.</w:t>
      </w:r>
      <w:r>
        <w:rPr>
          <w:spacing w:val="1"/>
        </w:rPr>
        <w:t xml:space="preserve"> </w:t>
      </w:r>
      <w:r>
        <w:t>Влияние</w:t>
      </w:r>
      <w:r>
        <w:rPr>
          <w:spacing w:val="1"/>
        </w:rPr>
        <w:t xml:space="preserve"> </w:t>
      </w:r>
      <w:r>
        <w:t>подстилающей</w:t>
      </w:r>
      <w:r>
        <w:rPr>
          <w:spacing w:val="1"/>
        </w:rPr>
        <w:t xml:space="preserve"> </w:t>
      </w:r>
      <w:r>
        <w:t xml:space="preserve">поверхности. Циркуляция воздушных масс. </w:t>
      </w:r>
      <w:r>
        <w:rPr>
          <w:b/>
          <w:i/>
        </w:rPr>
        <w:t>Закономерности распределения тепла</w:t>
      </w:r>
      <w:r>
        <w:rPr>
          <w:b/>
          <w:i/>
          <w:spacing w:val="-67"/>
        </w:rPr>
        <w:t xml:space="preserve"> </w:t>
      </w:r>
      <w:r>
        <w:rPr>
          <w:b/>
          <w:i/>
        </w:rPr>
        <w:t>и</w:t>
      </w:r>
      <w:r>
        <w:rPr>
          <w:b/>
          <w:i/>
          <w:spacing w:val="1"/>
        </w:rPr>
        <w:t xml:space="preserve"> </w:t>
      </w:r>
      <w:r>
        <w:rPr>
          <w:b/>
          <w:i/>
        </w:rPr>
        <w:t>влаги</w:t>
      </w:r>
      <w:r>
        <w:rPr>
          <w:b/>
          <w:i/>
          <w:spacing w:val="1"/>
        </w:rPr>
        <w:t xml:space="preserve"> </w:t>
      </w:r>
      <w:r>
        <w:rPr>
          <w:b/>
          <w:i/>
        </w:rPr>
        <w:t>на</w:t>
      </w:r>
      <w:r>
        <w:rPr>
          <w:b/>
          <w:i/>
          <w:spacing w:val="1"/>
        </w:rPr>
        <w:t xml:space="preserve"> </w:t>
      </w:r>
      <w:r>
        <w:rPr>
          <w:b/>
          <w:i/>
        </w:rPr>
        <w:t>территории</w:t>
      </w:r>
      <w:r>
        <w:rPr>
          <w:b/>
          <w:i/>
          <w:spacing w:val="1"/>
        </w:rPr>
        <w:t xml:space="preserve"> </w:t>
      </w:r>
      <w:r>
        <w:rPr>
          <w:b/>
          <w:i/>
        </w:rPr>
        <w:t>России.</w:t>
      </w:r>
      <w:r>
        <w:rPr>
          <w:b/>
          <w:i/>
          <w:spacing w:val="1"/>
        </w:rPr>
        <w:t xml:space="preserve"> </w:t>
      </w:r>
      <w:r>
        <w:t>Распределение</w:t>
      </w:r>
      <w:r>
        <w:rPr>
          <w:spacing w:val="1"/>
        </w:rPr>
        <w:t xml:space="preserve"> </w:t>
      </w:r>
      <w:r>
        <w:t>тепла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 осадков на территории нашей страны. Что показывает коэффициент</w:t>
      </w:r>
      <w:r>
        <w:rPr>
          <w:spacing w:val="1"/>
        </w:rPr>
        <w:t xml:space="preserve"> </w:t>
      </w:r>
      <w:r>
        <w:t>увлажнения.</w:t>
      </w:r>
      <w:r>
        <w:rPr>
          <w:spacing w:val="1"/>
        </w:rPr>
        <w:t xml:space="preserve"> </w:t>
      </w:r>
      <w:r>
        <w:rPr>
          <w:b/>
          <w:i/>
        </w:rPr>
        <w:t>Сезонность</w:t>
      </w:r>
      <w:r>
        <w:rPr>
          <w:b/>
          <w:i/>
          <w:spacing w:val="1"/>
        </w:rPr>
        <w:t xml:space="preserve"> </w:t>
      </w:r>
      <w:r>
        <w:rPr>
          <w:b/>
          <w:i/>
        </w:rPr>
        <w:t>климата.</w:t>
      </w:r>
      <w:r>
        <w:rPr>
          <w:b/>
          <w:i/>
          <w:spacing w:val="1"/>
        </w:rPr>
        <w:t xml:space="preserve"> </w:t>
      </w:r>
      <w:r>
        <w:t>Чем</w:t>
      </w:r>
      <w:r>
        <w:rPr>
          <w:spacing w:val="1"/>
        </w:rPr>
        <w:t xml:space="preserve"> </w:t>
      </w:r>
      <w:r>
        <w:t>обусловлена</w:t>
      </w:r>
      <w:r>
        <w:rPr>
          <w:spacing w:val="1"/>
        </w:rPr>
        <w:t xml:space="preserve"> </w:t>
      </w:r>
      <w:r>
        <w:t>сезонность</w:t>
      </w:r>
      <w:r>
        <w:rPr>
          <w:spacing w:val="1"/>
        </w:rPr>
        <w:t xml:space="preserve"> </w:t>
      </w:r>
      <w:r>
        <w:t>климата.</w:t>
      </w:r>
      <w:r>
        <w:rPr>
          <w:spacing w:val="1"/>
        </w:rPr>
        <w:t xml:space="preserve"> </w:t>
      </w:r>
      <w:r>
        <w:t>Как</w:t>
      </w:r>
      <w:r>
        <w:rPr>
          <w:spacing w:val="1"/>
        </w:rPr>
        <w:t xml:space="preserve"> </w:t>
      </w:r>
      <w:r>
        <w:t>сезонность повлияла на особенности этнического характера. Как сезонность климата</w:t>
      </w:r>
      <w:r>
        <w:rPr>
          <w:spacing w:val="-67"/>
        </w:rPr>
        <w:t xml:space="preserve"> </w:t>
      </w:r>
      <w:r>
        <w:t>влияет</w:t>
      </w:r>
      <w:r>
        <w:rPr>
          <w:spacing w:val="1"/>
        </w:rPr>
        <w:t xml:space="preserve"> </w:t>
      </w:r>
      <w:r>
        <w:t>на</w:t>
      </w:r>
      <w:r>
        <w:rPr>
          <w:spacing w:val="1"/>
        </w:rPr>
        <w:t xml:space="preserve"> </w:t>
      </w:r>
      <w:r>
        <w:t>жизнедеятельность человека.</w:t>
      </w:r>
      <w:r>
        <w:rPr>
          <w:spacing w:val="1"/>
        </w:rPr>
        <w:t xml:space="preserve"> </w:t>
      </w:r>
      <w:r>
        <w:rPr>
          <w:b/>
          <w:i/>
        </w:rPr>
        <w:t>Типы климатов России</w:t>
      </w:r>
      <w:r>
        <w:rPr>
          <w:b/>
        </w:rPr>
        <w:t>.</w:t>
      </w:r>
      <w:r>
        <w:rPr>
          <w:b/>
          <w:spacing w:val="1"/>
        </w:rPr>
        <w:t xml:space="preserve"> </w:t>
      </w:r>
      <w:r>
        <w:t>Арктический и</w:t>
      </w:r>
      <w:r>
        <w:rPr>
          <w:spacing w:val="1"/>
        </w:rPr>
        <w:t xml:space="preserve"> </w:t>
      </w:r>
      <w:r>
        <w:t xml:space="preserve">субарктический климат. Климат умеренного пояса. </w:t>
      </w:r>
      <w:r>
        <w:rPr>
          <w:b/>
          <w:i/>
        </w:rPr>
        <w:t xml:space="preserve">Климат и человек. </w:t>
      </w:r>
      <w:r>
        <w:t>Как климат</w:t>
      </w:r>
      <w:r>
        <w:rPr>
          <w:spacing w:val="1"/>
        </w:rPr>
        <w:t xml:space="preserve"> </w:t>
      </w:r>
      <w:r>
        <w:t>влияет</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Что</w:t>
      </w:r>
      <w:r>
        <w:rPr>
          <w:spacing w:val="1"/>
        </w:rPr>
        <w:t xml:space="preserve"> </w:t>
      </w:r>
      <w:r>
        <w:t>такое</w:t>
      </w:r>
      <w:r>
        <w:rPr>
          <w:spacing w:val="1"/>
        </w:rPr>
        <w:t xml:space="preserve"> </w:t>
      </w:r>
      <w:r>
        <w:t>комфортность</w:t>
      </w:r>
      <w:r>
        <w:rPr>
          <w:spacing w:val="1"/>
        </w:rPr>
        <w:t xml:space="preserve"> </w:t>
      </w:r>
      <w:r>
        <w:t>климата.</w:t>
      </w:r>
      <w:r>
        <w:rPr>
          <w:spacing w:val="1"/>
        </w:rPr>
        <w:t xml:space="preserve"> </w:t>
      </w:r>
      <w:r>
        <w:t>Как</w:t>
      </w:r>
      <w:r>
        <w:rPr>
          <w:spacing w:val="70"/>
        </w:rPr>
        <w:t xml:space="preserve"> </w:t>
      </w:r>
      <w:r>
        <w:t>взаимосвязаны</w:t>
      </w:r>
      <w:r>
        <w:rPr>
          <w:spacing w:val="1"/>
        </w:rPr>
        <w:t xml:space="preserve"> </w:t>
      </w:r>
      <w:r>
        <w:t>климат</w:t>
      </w:r>
      <w:r>
        <w:rPr>
          <w:spacing w:val="1"/>
        </w:rPr>
        <w:t xml:space="preserve"> </w:t>
      </w:r>
      <w:r>
        <w:t>и</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Какие</w:t>
      </w:r>
      <w:r>
        <w:rPr>
          <w:spacing w:val="1"/>
        </w:rPr>
        <w:t xml:space="preserve"> </w:t>
      </w:r>
      <w:r>
        <w:t>климатические</w:t>
      </w:r>
      <w:r>
        <w:rPr>
          <w:spacing w:val="1"/>
        </w:rPr>
        <w:t xml:space="preserve"> </w:t>
      </w:r>
      <w:r>
        <w:t>явления</w:t>
      </w:r>
      <w:r>
        <w:rPr>
          <w:spacing w:val="1"/>
        </w:rPr>
        <w:t xml:space="preserve"> </w:t>
      </w:r>
      <w:r>
        <w:t>называют</w:t>
      </w:r>
      <w:r>
        <w:rPr>
          <w:spacing w:val="-5"/>
        </w:rPr>
        <w:t xml:space="preserve"> </w:t>
      </w:r>
      <w:r>
        <w:t>неблагоприятными.</w:t>
      </w:r>
    </w:p>
    <w:p w:rsidR="006B28B4" w:rsidRDefault="00DA7639">
      <w:pPr>
        <w:pStyle w:val="a3"/>
        <w:ind w:right="384"/>
        <w:rPr>
          <w:b/>
        </w:rPr>
      </w:pPr>
      <w:r>
        <w:rPr>
          <w:b/>
        </w:rPr>
        <w:t xml:space="preserve">Практические работы. 5. </w:t>
      </w:r>
      <w:r>
        <w:t>Выявление особенностей распределения средних</w:t>
      </w:r>
      <w:r>
        <w:rPr>
          <w:spacing w:val="1"/>
        </w:rPr>
        <w:t xml:space="preserve"> </w:t>
      </w:r>
      <w:r>
        <w:t>температур</w:t>
      </w:r>
      <w:r>
        <w:rPr>
          <w:spacing w:val="30"/>
        </w:rPr>
        <w:t xml:space="preserve"> </w:t>
      </w:r>
      <w:r>
        <w:t>января</w:t>
      </w:r>
      <w:r>
        <w:rPr>
          <w:spacing w:val="29"/>
        </w:rPr>
        <w:t xml:space="preserve"> </w:t>
      </w:r>
      <w:r>
        <w:t>и</w:t>
      </w:r>
      <w:r>
        <w:rPr>
          <w:spacing w:val="33"/>
        </w:rPr>
        <w:t xml:space="preserve"> </w:t>
      </w:r>
      <w:r>
        <w:t>июля,</w:t>
      </w:r>
      <w:r>
        <w:rPr>
          <w:spacing w:val="33"/>
        </w:rPr>
        <w:t xml:space="preserve"> </w:t>
      </w:r>
      <w:r>
        <w:t>годового</w:t>
      </w:r>
      <w:r>
        <w:rPr>
          <w:spacing w:val="34"/>
        </w:rPr>
        <w:t xml:space="preserve"> </w:t>
      </w:r>
      <w:r>
        <w:t>количества</w:t>
      </w:r>
      <w:r>
        <w:rPr>
          <w:spacing w:val="29"/>
        </w:rPr>
        <w:t xml:space="preserve"> </w:t>
      </w:r>
      <w:r>
        <w:t>осадков</w:t>
      </w:r>
      <w:r>
        <w:rPr>
          <w:spacing w:val="30"/>
        </w:rPr>
        <w:t xml:space="preserve"> </w:t>
      </w:r>
      <w:r>
        <w:t>по</w:t>
      </w:r>
      <w:r>
        <w:rPr>
          <w:spacing w:val="34"/>
        </w:rPr>
        <w:t xml:space="preserve"> </w:t>
      </w:r>
      <w:r>
        <w:t>территории</w:t>
      </w:r>
      <w:r>
        <w:rPr>
          <w:spacing w:val="33"/>
        </w:rPr>
        <w:t xml:space="preserve"> </w:t>
      </w:r>
      <w:r>
        <w:t>страны.</w:t>
      </w:r>
      <w:r>
        <w:rPr>
          <w:spacing w:val="42"/>
        </w:rPr>
        <w:t xml:space="preserve"> </w:t>
      </w:r>
      <w:r>
        <w:rPr>
          <w:b/>
        </w:rPr>
        <w:t>6.</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8" w:firstLine="0"/>
      </w:pPr>
      <w:r>
        <w:t>Определение по синоптической карте особенностей погоды для различных пунктов.</w:t>
      </w:r>
      <w:r>
        <w:rPr>
          <w:spacing w:val="1"/>
        </w:rPr>
        <w:t xml:space="preserve"> </w:t>
      </w:r>
      <w:r>
        <w:t>Составление</w:t>
      </w:r>
      <w:r>
        <w:rPr>
          <w:spacing w:val="1"/>
        </w:rPr>
        <w:t xml:space="preserve"> </w:t>
      </w:r>
      <w:r>
        <w:t>прогноза</w:t>
      </w:r>
      <w:r>
        <w:rPr>
          <w:spacing w:val="1"/>
        </w:rPr>
        <w:t xml:space="preserve"> </w:t>
      </w:r>
      <w:r>
        <w:t>погоды.</w:t>
      </w:r>
      <w:r>
        <w:rPr>
          <w:spacing w:val="1"/>
        </w:rPr>
        <w:t xml:space="preserve"> </w:t>
      </w:r>
      <w:r>
        <w:rPr>
          <w:b/>
        </w:rPr>
        <w:t>7.</w:t>
      </w:r>
      <w:r>
        <w:rPr>
          <w:b/>
          <w:spacing w:val="1"/>
        </w:rPr>
        <w:t xml:space="preserve"> </w:t>
      </w:r>
      <w:r>
        <w:t>Оценка</w:t>
      </w:r>
      <w:r>
        <w:rPr>
          <w:spacing w:val="1"/>
        </w:rPr>
        <w:t xml:space="preserve"> </w:t>
      </w:r>
      <w:r>
        <w:t>основных</w:t>
      </w:r>
      <w:r>
        <w:rPr>
          <w:spacing w:val="1"/>
        </w:rPr>
        <w:t xml:space="preserve"> </w:t>
      </w:r>
      <w:r>
        <w:t>климатических</w:t>
      </w:r>
      <w:r>
        <w:rPr>
          <w:spacing w:val="1"/>
        </w:rPr>
        <w:t xml:space="preserve"> </w:t>
      </w:r>
      <w:r>
        <w:t>показателей</w:t>
      </w:r>
      <w:r>
        <w:rPr>
          <w:spacing w:val="1"/>
        </w:rPr>
        <w:t xml:space="preserve"> </w:t>
      </w:r>
      <w:r>
        <w:t>одного</w:t>
      </w:r>
      <w:r>
        <w:rPr>
          <w:spacing w:val="1"/>
        </w:rPr>
        <w:t xml:space="preserve"> </w:t>
      </w:r>
      <w:r>
        <w:t>из регионов страны</w:t>
      </w:r>
      <w:r>
        <w:rPr>
          <w:spacing w:val="1"/>
        </w:rPr>
        <w:t xml:space="preserve"> </w:t>
      </w:r>
      <w:r>
        <w:t>для</w:t>
      </w:r>
      <w:r>
        <w:rPr>
          <w:spacing w:val="1"/>
        </w:rPr>
        <w:t xml:space="preserve"> </w:t>
      </w:r>
      <w:r>
        <w:t>характеристики</w:t>
      </w:r>
      <w:r>
        <w:rPr>
          <w:spacing w:val="1"/>
        </w:rPr>
        <w:t xml:space="preserve"> </w:t>
      </w:r>
      <w:r>
        <w:t>условий жизни и хозяйственной</w:t>
      </w:r>
      <w:r>
        <w:rPr>
          <w:spacing w:val="1"/>
        </w:rPr>
        <w:t xml:space="preserve"> </w:t>
      </w:r>
      <w:r>
        <w:t>деятельности</w:t>
      </w:r>
      <w:r>
        <w:rPr>
          <w:spacing w:val="-1"/>
        </w:rPr>
        <w:t xml:space="preserve"> </w:t>
      </w:r>
      <w:r>
        <w:t>населения.</w:t>
      </w:r>
    </w:p>
    <w:p w:rsidR="006B28B4" w:rsidRDefault="00DA7639">
      <w:pPr>
        <w:pStyle w:val="21"/>
        <w:spacing w:line="321" w:lineRule="exact"/>
      </w:pPr>
      <w:r>
        <w:t>ВНУТРЕННИЕ</w:t>
      </w:r>
      <w:r>
        <w:rPr>
          <w:spacing w:val="-2"/>
        </w:rPr>
        <w:t xml:space="preserve"> </w:t>
      </w:r>
      <w:r>
        <w:t>ВОДЫ</w:t>
      </w:r>
      <w:r>
        <w:rPr>
          <w:spacing w:val="-3"/>
        </w:rPr>
        <w:t xml:space="preserve"> </w:t>
      </w:r>
      <w:r>
        <w:t>И</w:t>
      </w:r>
      <w:r>
        <w:rPr>
          <w:spacing w:val="-1"/>
        </w:rPr>
        <w:t xml:space="preserve"> </w:t>
      </w:r>
      <w:r>
        <w:t>ВОДНЫЕ</w:t>
      </w:r>
      <w:r>
        <w:rPr>
          <w:spacing w:val="-1"/>
        </w:rPr>
        <w:t xml:space="preserve"> </w:t>
      </w:r>
      <w:r>
        <w:t>РЕСУРСЫ</w:t>
      </w:r>
      <w:r>
        <w:rPr>
          <w:spacing w:val="-2"/>
        </w:rPr>
        <w:t xml:space="preserve"> </w:t>
      </w:r>
      <w:r>
        <w:t>(5 ч)</w:t>
      </w:r>
    </w:p>
    <w:p w:rsidR="006B28B4" w:rsidRDefault="00DA7639">
      <w:pPr>
        <w:ind w:left="692" w:right="382" w:firstLine="708"/>
        <w:jc w:val="both"/>
        <w:rPr>
          <w:sz w:val="28"/>
        </w:rPr>
      </w:pPr>
      <w:r>
        <w:rPr>
          <w:b/>
          <w:i/>
          <w:sz w:val="28"/>
        </w:rPr>
        <w:t>Разнообразие</w:t>
      </w:r>
      <w:r>
        <w:rPr>
          <w:b/>
          <w:i/>
          <w:spacing w:val="1"/>
          <w:sz w:val="28"/>
        </w:rPr>
        <w:t xml:space="preserve"> </w:t>
      </w:r>
      <w:r>
        <w:rPr>
          <w:b/>
          <w:i/>
          <w:sz w:val="28"/>
        </w:rPr>
        <w:t>внутренних</w:t>
      </w:r>
      <w:r>
        <w:rPr>
          <w:b/>
          <w:i/>
          <w:spacing w:val="1"/>
          <w:sz w:val="28"/>
        </w:rPr>
        <w:t xml:space="preserve"> </w:t>
      </w:r>
      <w:r>
        <w:rPr>
          <w:b/>
          <w:i/>
          <w:sz w:val="28"/>
        </w:rPr>
        <w:t>вод</w:t>
      </w:r>
      <w:r>
        <w:rPr>
          <w:b/>
          <w:i/>
          <w:spacing w:val="1"/>
          <w:sz w:val="28"/>
        </w:rPr>
        <w:t xml:space="preserve"> </w:t>
      </w:r>
      <w:r>
        <w:rPr>
          <w:b/>
          <w:i/>
          <w:sz w:val="28"/>
        </w:rPr>
        <w:t>России.</w:t>
      </w:r>
      <w:r>
        <w:rPr>
          <w:b/>
          <w:i/>
          <w:spacing w:val="1"/>
          <w:sz w:val="28"/>
        </w:rPr>
        <w:t xml:space="preserve"> </w:t>
      </w:r>
      <w:r>
        <w:rPr>
          <w:b/>
          <w:i/>
          <w:sz w:val="28"/>
        </w:rPr>
        <w:t>Реки</w:t>
      </w:r>
      <w:r>
        <w:rPr>
          <w:b/>
          <w:sz w:val="28"/>
        </w:rPr>
        <w:t>.</w:t>
      </w:r>
      <w:r>
        <w:rPr>
          <w:b/>
          <w:spacing w:val="1"/>
          <w:sz w:val="28"/>
        </w:rPr>
        <w:t xml:space="preserve"> </w:t>
      </w:r>
      <w:r>
        <w:rPr>
          <w:sz w:val="28"/>
        </w:rPr>
        <w:t>Влияние</w:t>
      </w:r>
      <w:r>
        <w:rPr>
          <w:spacing w:val="1"/>
          <w:sz w:val="28"/>
        </w:rPr>
        <w:t xml:space="preserve"> </w:t>
      </w:r>
      <w:r>
        <w:rPr>
          <w:sz w:val="28"/>
        </w:rPr>
        <w:t>внутренних</w:t>
      </w:r>
      <w:r>
        <w:rPr>
          <w:spacing w:val="1"/>
          <w:sz w:val="28"/>
        </w:rPr>
        <w:t xml:space="preserve"> </w:t>
      </w:r>
      <w:r>
        <w:rPr>
          <w:sz w:val="28"/>
        </w:rPr>
        <w:t>вод</w:t>
      </w:r>
      <w:r>
        <w:rPr>
          <w:spacing w:val="1"/>
          <w:sz w:val="28"/>
        </w:rPr>
        <w:t xml:space="preserve"> </w:t>
      </w:r>
      <w:r>
        <w:rPr>
          <w:sz w:val="28"/>
        </w:rPr>
        <w:t>на</w:t>
      </w:r>
      <w:r>
        <w:rPr>
          <w:spacing w:val="1"/>
          <w:sz w:val="28"/>
        </w:rPr>
        <w:t xml:space="preserve"> </w:t>
      </w:r>
      <w:r>
        <w:rPr>
          <w:sz w:val="28"/>
        </w:rPr>
        <w:t>природу и жизнь человека. Реки. Куда несут свои воды российские реки. Почему</w:t>
      </w:r>
      <w:r>
        <w:rPr>
          <w:spacing w:val="1"/>
          <w:sz w:val="28"/>
        </w:rPr>
        <w:t xml:space="preserve"> </w:t>
      </w:r>
      <w:r>
        <w:rPr>
          <w:sz w:val="28"/>
        </w:rPr>
        <w:t xml:space="preserve">многие реки России медленно текут. Как климат влияет на реки. </w:t>
      </w:r>
      <w:r>
        <w:rPr>
          <w:b/>
          <w:i/>
          <w:sz w:val="28"/>
        </w:rPr>
        <w:t>Озера. Болота.</w:t>
      </w:r>
      <w:r>
        <w:rPr>
          <w:b/>
          <w:i/>
          <w:spacing w:val="1"/>
          <w:sz w:val="28"/>
        </w:rPr>
        <w:t xml:space="preserve"> </w:t>
      </w:r>
      <w:r>
        <w:rPr>
          <w:b/>
          <w:i/>
          <w:sz w:val="28"/>
        </w:rPr>
        <w:t>Подземные</w:t>
      </w:r>
      <w:r>
        <w:rPr>
          <w:b/>
          <w:i/>
          <w:spacing w:val="1"/>
          <w:sz w:val="28"/>
        </w:rPr>
        <w:t xml:space="preserve"> </w:t>
      </w:r>
      <w:r>
        <w:rPr>
          <w:b/>
          <w:i/>
          <w:sz w:val="28"/>
        </w:rPr>
        <w:t>воды.</w:t>
      </w:r>
      <w:r>
        <w:rPr>
          <w:b/>
          <w:i/>
          <w:spacing w:val="1"/>
          <w:sz w:val="28"/>
        </w:rPr>
        <w:t xml:space="preserve"> </w:t>
      </w:r>
      <w:r>
        <w:rPr>
          <w:b/>
          <w:i/>
          <w:sz w:val="28"/>
        </w:rPr>
        <w:t>Ледники.</w:t>
      </w:r>
      <w:r>
        <w:rPr>
          <w:b/>
          <w:i/>
          <w:spacing w:val="1"/>
          <w:sz w:val="28"/>
        </w:rPr>
        <w:t xml:space="preserve"> </w:t>
      </w:r>
      <w:r>
        <w:rPr>
          <w:b/>
          <w:i/>
          <w:sz w:val="28"/>
        </w:rPr>
        <w:t>Многолетняя</w:t>
      </w:r>
      <w:r>
        <w:rPr>
          <w:b/>
          <w:i/>
          <w:spacing w:val="1"/>
          <w:sz w:val="28"/>
        </w:rPr>
        <w:t xml:space="preserve"> </w:t>
      </w:r>
      <w:r>
        <w:rPr>
          <w:b/>
          <w:i/>
          <w:sz w:val="28"/>
        </w:rPr>
        <w:t>мерзлота</w:t>
      </w:r>
      <w:r>
        <w:rPr>
          <w:b/>
          <w:sz w:val="28"/>
        </w:rPr>
        <w:t>.</w:t>
      </w:r>
      <w:r>
        <w:rPr>
          <w:b/>
          <w:spacing w:val="1"/>
          <w:sz w:val="28"/>
        </w:rPr>
        <w:t xml:space="preserve"> </w:t>
      </w:r>
      <w:r>
        <w:rPr>
          <w:sz w:val="28"/>
        </w:rPr>
        <w:t>Озера.</w:t>
      </w:r>
      <w:r>
        <w:rPr>
          <w:spacing w:val="1"/>
          <w:sz w:val="28"/>
        </w:rPr>
        <w:t xml:space="preserve"> </w:t>
      </w:r>
      <w:r>
        <w:rPr>
          <w:sz w:val="28"/>
        </w:rPr>
        <w:t>Болота.</w:t>
      </w:r>
      <w:r>
        <w:rPr>
          <w:spacing w:val="1"/>
          <w:sz w:val="28"/>
        </w:rPr>
        <w:t xml:space="preserve"> </w:t>
      </w:r>
      <w:r>
        <w:rPr>
          <w:sz w:val="28"/>
        </w:rPr>
        <w:t>Подземные</w:t>
      </w:r>
      <w:r>
        <w:rPr>
          <w:spacing w:val="-67"/>
          <w:sz w:val="28"/>
        </w:rPr>
        <w:t xml:space="preserve"> </w:t>
      </w:r>
      <w:r>
        <w:rPr>
          <w:sz w:val="28"/>
        </w:rPr>
        <w:t xml:space="preserve">воды. Многолетняя мерзлота. Ледники. </w:t>
      </w:r>
      <w:r>
        <w:rPr>
          <w:b/>
          <w:i/>
          <w:sz w:val="28"/>
        </w:rPr>
        <w:t>Водные ресурсы и человек</w:t>
      </w:r>
      <w:r>
        <w:rPr>
          <w:b/>
          <w:sz w:val="28"/>
        </w:rPr>
        <w:t xml:space="preserve">. </w:t>
      </w:r>
      <w:r>
        <w:rPr>
          <w:sz w:val="28"/>
        </w:rPr>
        <w:t>Роль воды в</w:t>
      </w:r>
      <w:r>
        <w:rPr>
          <w:spacing w:val="1"/>
          <w:sz w:val="28"/>
        </w:rPr>
        <w:t xml:space="preserve"> </w:t>
      </w:r>
      <w:r>
        <w:rPr>
          <w:sz w:val="28"/>
        </w:rPr>
        <w:t>жизни людей. Водные ресурсы. Неравномерность распределения водных ресурсов.</w:t>
      </w:r>
      <w:r>
        <w:rPr>
          <w:spacing w:val="1"/>
          <w:sz w:val="28"/>
        </w:rPr>
        <w:t xml:space="preserve"> </w:t>
      </w:r>
      <w:r>
        <w:rPr>
          <w:sz w:val="28"/>
        </w:rPr>
        <w:t>Годовые</w:t>
      </w:r>
      <w:r>
        <w:rPr>
          <w:spacing w:val="1"/>
          <w:sz w:val="28"/>
        </w:rPr>
        <w:t xml:space="preserve"> </w:t>
      </w:r>
      <w:r>
        <w:rPr>
          <w:sz w:val="28"/>
        </w:rPr>
        <w:t>и</w:t>
      </w:r>
      <w:r>
        <w:rPr>
          <w:spacing w:val="1"/>
          <w:sz w:val="28"/>
        </w:rPr>
        <w:t xml:space="preserve"> </w:t>
      </w:r>
      <w:r>
        <w:rPr>
          <w:sz w:val="28"/>
        </w:rPr>
        <w:t>сезонные</w:t>
      </w:r>
      <w:r>
        <w:rPr>
          <w:spacing w:val="1"/>
          <w:sz w:val="28"/>
        </w:rPr>
        <w:t xml:space="preserve"> </w:t>
      </w:r>
      <w:r>
        <w:rPr>
          <w:sz w:val="28"/>
        </w:rPr>
        <w:t>колебания</w:t>
      </w:r>
      <w:r>
        <w:rPr>
          <w:spacing w:val="1"/>
          <w:sz w:val="28"/>
        </w:rPr>
        <w:t xml:space="preserve"> </w:t>
      </w:r>
      <w:r>
        <w:rPr>
          <w:sz w:val="28"/>
        </w:rPr>
        <w:t>речного</w:t>
      </w:r>
      <w:r>
        <w:rPr>
          <w:spacing w:val="1"/>
          <w:sz w:val="28"/>
        </w:rPr>
        <w:t xml:space="preserve"> </w:t>
      </w:r>
      <w:r>
        <w:rPr>
          <w:sz w:val="28"/>
        </w:rPr>
        <w:t>стока.</w:t>
      </w:r>
      <w:r>
        <w:rPr>
          <w:spacing w:val="1"/>
          <w:sz w:val="28"/>
        </w:rPr>
        <w:t xml:space="preserve"> </w:t>
      </w:r>
      <w:r>
        <w:rPr>
          <w:sz w:val="28"/>
        </w:rPr>
        <w:t>Большое</w:t>
      </w:r>
      <w:r>
        <w:rPr>
          <w:spacing w:val="1"/>
          <w:sz w:val="28"/>
        </w:rPr>
        <w:t xml:space="preserve"> </w:t>
      </w:r>
      <w:r>
        <w:rPr>
          <w:sz w:val="28"/>
        </w:rPr>
        <w:t>потребление</w:t>
      </w:r>
      <w:r>
        <w:rPr>
          <w:spacing w:val="1"/>
          <w:sz w:val="28"/>
        </w:rPr>
        <w:t xml:space="preserve"> </w:t>
      </w:r>
      <w:r>
        <w:rPr>
          <w:sz w:val="28"/>
        </w:rPr>
        <w:t>и</w:t>
      </w:r>
      <w:r>
        <w:rPr>
          <w:spacing w:val="1"/>
          <w:sz w:val="28"/>
        </w:rPr>
        <w:t xml:space="preserve"> </w:t>
      </w:r>
      <w:r>
        <w:rPr>
          <w:sz w:val="28"/>
        </w:rPr>
        <w:t>большие</w:t>
      </w:r>
      <w:r>
        <w:rPr>
          <w:spacing w:val="-67"/>
          <w:sz w:val="28"/>
        </w:rPr>
        <w:t xml:space="preserve"> </w:t>
      </w:r>
      <w:r>
        <w:rPr>
          <w:sz w:val="28"/>
        </w:rPr>
        <w:t>потери</w:t>
      </w:r>
      <w:r>
        <w:rPr>
          <w:spacing w:val="1"/>
          <w:sz w:val="28"/>
        </w:rPr>
        <w:t xml:space="preserve"> </w:t>
      </w:r>
      <w:r>
        <w:rPr>
          <w:sz w:val="28"/>
        </w:rPr>
        <w:t>воды.</w:t>
      </w:r>
      <w:r>
        <w:rPr>
          <w:spacing w:val="1"/>
          <w:sz w:val="28"/>
        </w:rPr>
        <w:t xml:space="preserve"> </w:t>
      </w:r>
      <w:r>
        <w:rPr>
          <w:sz w:val="28"/>
        </w:rPr>
        <w:t>Рост</w:t>
      </w:r>
      <w:r>
        <w:rPr>
          <w:spacing w:val="1"/>
          <w:sz w:val="28"/>
        </w:rPr>
        <w:t xml:space="preserve"> </w:t>
      </w:r>
      <w:r>
        <w:rPr>
          <w:sz w:val="28"/>
        </w:rPr>
        <w:t>загрязнения</w:t>
      </w:r>
      <w:r>
        <w:rPr>
          <w:spacing w:val="1"/>
          <w:sz w:val="28"/>
        </w:rPr>
        <w:t xml:space="preserve"> </w:t>
      </w:r>
      <w:r>
        <w:rPr>
          <w:sz w:val="28"/>
        </w:rPr>
        <w:t>воды.</w:t>
      </w:r>
      <w:r>
        <w:rPr>
          <w:spacing w:val="1"/>
          <w:sz w:val="28"/>
        </w:rPr>
        <w:t xml:space="preserve"> </w:t>
      </w:r>
      <w:r>
        <w:rPr>
          <w:b/>
          <w:sz w:val="28"/>
        </w:rPr>
        <w:t>Практическая</w:t>
      </w:r>
      <w:r>
        <w:rPr>
          <w:b/>
          <w:spacing w:val="1"/>
          <w:sz w:val="28"/>
        </w:rPr>
        <w:t xml:space="preserve"> </w:t>
      </w:r>
      <w:r>
        <w:rPr>
          <w:b/>
          <w:sz w:val="28"/>
        </w:rPr>
        <w:t>работа.</w:t>
      </w:r>
      <w:r>
        <w:rPr>
          <w:b/>
          <w:spacing w:val="1"/>
          <w:sz w:val="28"/>
        </w:rPr>
        <w:t xml:space="preserve"> </w:t>
      </w:r>
      <w:r>
        <w:rPr>
          <w:b/>
          <w:sz w:val="28"/>
        </w:rPr>
        <w:t>8.</w:t>
      </w:r>
      <w:r>
        <w:rPr>
          <w:b/>
          <w:spacing w:val="1"/>
          <w:sz w:val="28"/>
        </w:rPr>
        <w:t xml:space="preserve"> </w:t>
      </w:r>
      <w:r>
        <w:rPr>
          <w:sz w:val="28"/>
        </w:rPr>
        <w:t>Составление</w:t>
      </w:r>
      <w:r>
        <w:rPr>
          <w:spacing w:val="1"/>
          <w:sz w:val="28"/>
        </w:rPr>
        <w:t xml:space="preserve"> </w:t>
      </w:r>
      <w:r>
        <w:rPr>
          <w:sz w:val="28"/>
        </w:rPr>
        <w:t>характеристики</w:t>
      </w:r>
      <w:r>
        <w:rPr>
          <w:spacing w:val="-5"/>
          <w:sz w:val="28"/>
        </w:rPr>
        <w:t xml:space="preserve"> </w:t>
      </w:r>
      <w:r>
        <w:rPr>
          <w:sz w:val="28"/>
        </w:rPr>
        <w:t>одной</w:t>
      </w:r>
      <w:r>
        <w:rPr>
          <w:spacing w:val="-5"/>
          <w:sz w:val="28"/>
        </w:rPr>
        <w:t xml:space="preserve"> </w:t>
      </w:r>
      <w:r>
        <w:rPr>
          <w:sz w:val="28"/>
        </w:rPr>
        <w:t>из</w:t>
      </w:r>
      <w:r>
        <w:rPr>
          <w:spacing w:val="-4"/>
          <w:sz w:val="28"/>
        </w:rPr>
        <w:t xml:space="preserve"> </w:t>
      </w:r>
      <w:r>
        <w:rPr>
          <w:sz w:val="28"/>
        </w:rPr>
        <w:t>рек</w:t>
      </w:r>
      <w:r>
        <w:rPr>
          <w:spacing w:val="-2"/>
          <w:sz w:val="28"/>
        </w:rPr>
        <w:t xml:space="preserve"> </w:t>
      </w:r>
      <w:r>
        <w:rPr>
          <w:sz w:val="28"/>
        </w:rPr>
        <w:t>с</w:t>
      </w:r>
      <w:r>
        <w:rPr>
          <w:spacing w:val="-2"/>
          <w:sz w:val="28"/>
        </w:rPr>
        <w:t xml:space="preserve"> </w:t>
      </w:r>
      <w:r>
        <w:rPr>
          <w:sz w:val="28"/>
        </w:rPr>
        <w:t>использованием</w:t>
      </w:r>
      <w:r>
        <w:rPr>
          <w:spacing w:val="-3"/>
          <w:sz w:val="28"/>
        </w:rPr>
        <w:t xml:space="preserve"> </w:t>
      </w:r>
      <w:r>
        <w:rPr>
          <w:sz w:val="28"/>
        </w:rPr>
        <w:t>тематических</w:t>
      </w:r>
      <w:r>
        <w:rPr>
          <w:spacing w:val="-1"/>
          <w:sz w:val="28"/>
        </w:rPr>
        <w:t xml:space="preserve"> </w:t>
      </w:r>
      <w:r>
        <w:rPr>
          <w:sz w:val="28"/>
        </w:rPr>
        <w:t>карт</w:t>
      </w:r>
      <w:r>
        <w:rPr>
          <w:spacing w:val="-4"/>
          <w:sz w:val="28"/>
        </w:rPr>
        <w:t xml:space="preserve"> </w:t>
      </w:r>
      <w:r>
        <w:rPr>
          <w:sz w:val="28"/>
        </w:rPr>
        <w:t>и</w:t>
      </w:r>
      <w:r>
        <w:rPr>
          <w:spacing w:val="-2"/>
          <w:sz w:val="28"/>
        </w:rPr>
        <w:t xml:space="preserve"> </w:t>
      </w:r>
      <w:r>
        <w:rPr>
          <w:sz w:val="28"/>
        </w:rPr>
        <w:t>климатограмм.</w:t>
      </w:r>
    </w:p>
    <w:p w:rsidR="006B28B4" w:rsidRDefault="00DA7639">
      <w:pPr>
        <w:pStyle w:val="21"/>
        <w:spacing w:before="2"/>
      </w:pPr>
      <w:r>
        <w:t>ПОЧВА</w:t>
      </w:r>
      <w:r>
        <w:rPr>
          <w:spacing w:val="-1"/>
        </w:rPr>
        <w:t xml:space="preserve"> </w:t>
      </w:r>
      <w:r>
        <w:t>И</w:t>
      </w:r>
      <w:r>
        <w:rPr>
          <w:spacing w:val="-2"/>
        </w:rPr>
        <w:t xml:space="preserve"> </w:t>
      </w:r>
      <w:r>
        <w:t>ПОЧВЕННЫЕ</w:t>
      </w:r>
      <w:r>
        <w:rPr>
          <w:spacing w:val="-1"/>
        </w:rPr>
        <w:t xml:space="preserve"> </w:t>
      </w:r>
      <w:r>
        <w:t>РЕСУРСЫ</w:t>
      </w:r>
      <w:r>
        <w:rPr>
          <w:spacing w:val="-5"/>
        </w:rPr>
        <w:t xml:space="preserve"> </w:t>
      </w:r>
      <w:r>
        <w:t>(3</w:t>
      </w:r>
      <w:r>
        <w:rPr>
          <w:spacing w:val="1"/>
        </w:rPr>
        <w:t xml:space="preserve"> </w:t>
      </w:r>
      <w:r>
        <w:t>ч)</w:t>
      </w:r>
    </w:p>
    <w:p w:rsidR="006B28B4" w:rsidRDefault="00DA7639">
      <w:pPr>
        <w:ind w:left="692" w:right="382" w:firstLine="708"/>
        <w:jc w:val="both"/>
        <w:rPr>
          <w:sz w:val="28"/>
        </w:rPr>
      </w:pPr>
      <w:r>
        <w:rPr>
          <w:b/>
          <w:i/>
          <w:sz w:val="28"/>
        </w:rPr>
        <w:t xml:space="preserve">Образование почв и их разнообразие. </w:t>
      </w:r>
      <w:r>
        <w:rPr>
          <w:sz w:val="28"/>
        </w:rPr>
        <w:t>Что такое почва. Под влиянием, каких</w:t>
      </w:r>
      <w:r>
        <w:rPr>
          <w:spacing w:val="1"/>
          <w:sz w:val="28"/>
        </w:rPr>
        <w:t xml:space="preserve"> </w:t>
      </w:r>
      <w:r>
        <w:rPr>
          <w:sz w:val="28"/>
        </w:rPr>
        <w:t>факторов</w:t>
      </w:r>
      <w:r>
        <w:rPr>
          <w:spacing w:val="1"/>
          <w:sz w:val="28"/>
        </w:rPr>
        <w:t xml:space="preserve"> </w:t>
      </w:r>
      <w:r>
        <w:rPr>
          <w:sz w:val="28"/>
        </w:rPr>
        <w:t>образуются</w:t>
      </w:r>
      <w:r>
        <w:rPr>
          <w:spacing w:val="1"/>
          <w:sz w:val="28"/>
        </w:rPr>
        <w:t xml:space="preserve"> </w:t>
      </w:r>
      <w:r>
        <w:rPr>
          <w:sz w:val="28"/>
        </w:rPr>
        <w:t>почвы.</w:t>
      </w:r>
      <w:r>
        <w:rPr>
          <w:spacing w:val="1"/>
          <w:sz w:val="28"/>
        </w:rPr>
        <w:t xml:space="preserve"> </w:t>
      </w:r>
      <w:r>
        <w:rPr>
          <w:sz w:val="28"/>
        </w:rPr>
        <w:t>Основные</w:t>
      </w:r>
      <w:r>
        <w:rPr>
          <w:spacing w:val="1"/>
          <w:sz w:val="28"/>
        </w:rPr>
        <w:t xml:space="preserve"> </w:t>
      </w:r>
      <w:r>
        <w:rPr>
          <w:sz w:val="28"/>
        </w:rPr>
        <w:t>свойства</w:t>
      </w:r>
      <w:r>
        <w:rPr>
          <w:spacing w:val="1"/>
          <w:sz w:val="28"/>
        </w:rPr>
        <w:t xml:space="preserve"> </w:t>
      </w:r>
      <w:r>
        <w:rPr>
          <w:sz w:val="28"/>
        </w:rPr>
        <w:t>и</w:t>
      </w:r>
      <w:r>
        <w:rPr>
          <w:spacing w:val="1"/>
          <w:sz w:val="28"/>
        </w:rPr>
        <w:t xml:space="preserve"> </w:t>
      </w:r>
      <w:r>
        <w:rPr>
          <w:sz w:val="28"/>
        </w:rPr>
        <w:t>разнообразие</w:t>
      </w:r>
      <w:r>
        <w:rPr>
          <w:spacing w:val="1"/>
          <w:sz w:val="28"/>
        </w:rPr>
        <w:t xml:space="preserve"> </w:t>
      </w:r>
      <w:r>
        <w:rPr>
          <w:sz w:val="28"/>
        </w:rPr>
        <w:t>почв.</w:t>
      </w:r>
      <w:r>
        <w:rPr>
          <w:spacing w:val="1"/>
          <w:sz w:val="28"/>
        </w:rPr>
        <w:t xml:space="preserve"> </w:t>
      </w:r>
      <w:r>
        <w:rPr>
          <w:b/>
          <w:i/>
          <w:sz w:val="28"/>
        </w:rPr>
        <w:t>Закономерности</w:t>
      </w:r>
      <w:r>
        <w:rPr>
          <w:b/>
          <w:i/>
          <w:spacing w:val="1"/>
          <w:sz w:val="28"/>
        </w:rPr>
        <w:t xml:space="preserve"> </w:t>
      </w:r>
      <w:r>
        <w:rPr>
          <w:b/>
          <w:i/>
          <w:sz w:val="28"/>
        </w:rPr>
        <w:t>распространения</w:t>
      </w:r>
      <w:r>
        <w:rPr>
          <w:b/>
          <w:i/>
          <w:spacing w:val="1"/>
          <w:sz w:val="28"/>
        </w:rPr>
        <w:t xml:space="preserve"> </w:t>
      </w:r>
      <w:r>
        <w:rPr>
          <w:b/>
          <w:i/>
          <w:sz w:val="28"/>
        </w:rPr>
        <w:t>почв.</w:t>
      </w:r>
      <w:r>
        <w:rPr>
          <w:b/>
          <w:i/>
          <w:spacing w:val="1"/>
          <w:sz w:val="28"/>
        </w:rPr>
        <w:t xml:space="preserve"> </w:t>
      </w:r>
      <w:r>
        <w:rPr>
          <w:sz w:val="28"/>
        </w:rPr>
        <w:t>Главные</w:t>
      </w:r>
      <w:r>
        <w:rPr>
          <w:spacing w:val="1"/>
          <w:sz w:val="28"/>
        </w:rPr>
        <w:t xml:space="preserve"> </w:t>
      </w:r>
      <w:r>
        <w:rPr>
          <w:sz w:val="28"/>
        </w:rPr>
        <w:t>типы</w:t>
      </w:r>
      <w:r>
        <w:rPr>
          <w:spacing w:val="1"/>
          <w:sz w:val="28"/>
        </w:rPr>
        <w:t xml:space="preserve"> </w:t>
      </w:r>
      <w:r>
        <w:rPr>
          <w:sz w:val="28"/>
        </w:rPr>
        <w:t>почв</w:t>
      </w:r>
      <w:r>
        <w:rPr>
          <w:spacing w:val="1"/>
          <w:sz w:val="28"/>
        </w:rPr>
        <w:t xml:space="preserve"> </w:t>
      </w:r>
      <w:r>
        <w:rPr>
          <w:sz w:val="28"/>
        </w:rPr>
        <w:t>России.</w:t>
      </w:r>
      <w:r>
        <w:rPr>
          <w:spacing w:val="-67"/>
          <w:sz w:val="28"/>
        </w:rPr>
        <w:t xml:space="preserve"> </w:t>
      </w:r>
      <w:r>
        <w:rPr>
          <w:sz w:val="28"/>
        </w:rPr>
        <w:t xml:space="preserve">Закономерности распространения почв на территории России. </w:t>
      </w:r>
      <w:r>
        <w:rPr>
          <w:b/>
          <w:i/>
          <w:sz w:val="28"/>
        </w:rPr>
        <w:t>Почвенные ресурсы</w:t>
      </w:r>
      <w:r>
        <w:rPr>
          <w:b/>
          <w:i/>
          <w:spacing w:val="1"/>
          <w:sz w:val="28"/>
        </w:rPr>
        <w:t xml:space="preserve"> </w:t>
      </w:r>
      <w:r>
        <w:rPr>
          <w:b/>
          <w:i/>
          <w:sz w:val="28"/>
        </w:rPr>
        <w:t xml:space="preserve">России. </w:t>
      </w:r>
      <w:r>
        <w:rPr>
          <w:sz w:val="28"/>
        </w:rPr>
        <w:t>Значение почвы для жизни человека. От чего нужно охранять почву. Роль</w:t>
      </w:r>
      <w:r>
        <w:rPr>
          <w:spacing w:val="1"/>
          <w:sz w:val="28"/>
        </w:rPr>
        <w:t xml:space="preserve"> </w:t>
      </w:r>
      <w:r>
        <w:rPr>
          <w:sz w:val="28"/>
        </w:rPr>
        <w:t xml:space="preserve">мелиорации в повышении плодородия почв. Охрана почв. </w:t>
      </w:r>
      <w:r>
        <w:rPr>
          <w:b/>
          <w:sz w:val="28"/>
        </w:rPr>
        <w:t>Практическая работа. 9.</w:t>
      </w:r>
      <w:r>
        <w:rPr>
          <w:b/>
          <w:spacing w:val="1"/>
          <w:sz w:val="28"/>
        </w:rPr>
        <w:t xml:space="preserve"> </w:t>
      </w:r>
      <w:r>
        <w:rPr>
          <w:sz w:val="28"/>
        </w:rPr>
        <w:t>Выявление</w:t>
      </w:r>
      <w:r>
        <w:rPr>
          <w:spacing w:val="66"/>
          <w:sz w:val="28"/>
        </w:rPr>
        <w:t xml:space="preserve"> </w:t>
      </w:r>
      <w:r>
        <w:rPr>
          <w:sz w:val="28"/>
        </w:rPr>
        <w:t>условий</w:t>
      </w:r>
      <w:r>
        <w:rPr>
          <w:spacing w:val="-2"/>
          <w:sz w:val="28"/>
        </w:rPr>
        <w:t xml:space="preserve"> </w:t>
      </w:r>
      <w:r>
        <w:rPr>
          <w:sz w:val="28"/>
        </w:rPr>
        <w:t>образования</w:t>
      </w:r>
      <w:r>
        <w:rPr>
          <w:spacing w:val="-3"/>
          <w:sz w:val="28"/>
        </w:rPr>
        <w:t xml:space="preserve"> </w:t>
      </w:r>
      <w:r>
        <w:rPr>
          <w:sz w:val="28"/>
        </w:rPr>
        <w:t>различных</w:t>
      </w:r>
      <w:r>
        <w:rPr>
          <w:spacing w:val="1"/>
          <w:sz w:val="28"/>
        </w:rPr>
        <w:t xml:space="preserve"> </w:t>
      </w:r>
      <w:r>
        <w:rPr>
          <w:sz w:val="28"/>
        </w:rPr>
        <w:t>типов</w:t>
      </w:r>
      <w:r>
        <w:rPr>
          <w:spacing w:val="-5"/>
          <w:sz w:val="28"/>
        </w:rPr>
        <w:t xml:space="preserve"> </w:t>
      </w:r>
      <w:r>
        <w:rPr>
          <w:sz w:val="28"/>
        </w:rPr>
        <w:t>почв.</w:t>
      </w:r>
    </w:p>
    <w:p w:rsidR="006B28B4" w:rsidRDefault="00DA7639">
      <w:pPr>
        <w:pStyle w:val="11"/>
        <w:spacing w:line="240" w:lineRule="auto"/>
        <w:ind w:left="692" w:right="387" w:firstLine="708"/>
      </w:pP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БИОЛОГИЧЕСКИЕ</w:t>
      </w:r>
      <w:r>
        <w:rPr>
          <w:spacing w:val="1"/>
        </w:rPr>
        <w:t xml:space="preserve"> </w:t>
      </w:r>
      <w:r>
        <w:t>РЕСУРСЫ</w:t>
      </w:r>
      <w:r>
        <w:rPr>
          <w:spacing w:val="-1"/>
        </w:rPr>
        <w:t xml:space="preserve"> </w:t>
      </w:r>
      <w:r>
        <w:t>(2</w:t>
      </w:r>
      <w:r>
        <w:rPr>
          <w:spacing w:val="1"/>
        </w:rPr>
        <w:t xml:space="preserve"> </w:t>
      </w:r>
      <w:r>
        <w:t>ч)</w:t>
      </w:r>
    </w:p>
    <w:p w:rsidR="006B28B4" w:rsidRDefault="00DA7639">
      <w:pPr>
        <w:ind w:left="692" w:right="382" w:firstLine="708"/>
        <w:jc w:val="both"/>
        <w:rPr>
          <w:sz w:val="28"/>
        </w:rPr>
      </w:pPr>
      <w:r>
        <w:rPr>
          <w:b/>
          <w:i/>
          <w:sz w:val="28"/>
        </w:rPr>
        <w:t>Растительный</w:t>
      </w:r>
      <w:r>
        <w:rPr>
          <w:b/>
          <w:i/>
          <w:spacing w:val="1"/>
          <w:sz w:val="28"/>
        </w:rPr>
        <w:t xml:space="preserve"> </w:t>
      </w:r>
      <w:r>
        <w:rPr>
          <w:b/>
          <w:i/>
          <w:sz w:val="28"/>
        </w:rPr>
        <w:t>и</w:t>
      </w:r>
      <w:r>
        <w:rPr>
          <w:b/>
          <w:i/>
          <w:spacing w:val="1"/>
          <w:sz w:val="28"/>
        </w:rPr>
        <w:t xml:space="preserve"> </w:t>
      </w:r>
      <w:r>
        <w:rPr>
          <w:b/>
          <w:i/>
          <w:sz w:val="28"/>
        </w:rPr>
        <w:t>животный</w:t>
      </w:r>
      <w:r>
        <w:rPr>
          <w:b/>
          <w:i/>
          <w:spacing w:val="1"/>
          <w:sz w:val="28"/>
        </w:rPr>
        <w:t xml:space="preserve"> </w:t>
      </w:r>
      <w:r>
        <w:rPr>
          <w:b/>
          <w:i/>
          <w:sz w:val="28"/>
        </w:rPr>
        <w:t>мир</w:t>
      </w:r>
      <w:r>
        <w:rPr>
          <w:b/>
          <w:i/>
          <w:spacing w:val="1"/>
          <w:sz w:val="28"/>
        </w:rPr>
        <w:t xml:space="preserve"> </w:t>
      </w:r>
      <w:r>
        <w:rPr>
          <w:b/>
          <w:i/>
          <w:sz w:val="28"/>
        </w:rPr>
        <w:t>России</w:t>
      </w:r>
      <w:r>
        <w:rPr>
          <w:b/>
          <w:sz w:val="28"/>
        </w:rPr>
        <w:t>.</w:t>
      </w:r>
      <w:r>
        <w:rPr>
          <w:b/>
          <w:spacing w:val="1"/>
          <w:sz w:val="28"/>
        </w:rPr>
        <w:t xml:space="preserve"> </w:t>
      </w:r>
      <w:r>
        <w:rPr>
          <w:sz w:val="28"/>
        </w:rPr>
        <w:t>Разнообразие</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России.</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растительности</w:t>
      </w:r>
      <w:r>
        <w:rPr>
          <w:spacing w:val="1"/>
          <w:sz w:val="28"/>
        </w:rPr>
        <w:t xml:space="preserve"> </w:t>
      </w:r>
      <w:r>
        <w:rPr>
          <w:sz w:val="28"/>
        </w:rPr>
        <w:t>России.</w:t>
      </w:r>
      <w:r>
        <w:rPr>
          <w:spacing w:val="1"/>
          <w:sz w:val="28"/>
        </w:rPr>
        <w:t xml:space="preserve"> </w:t>
      </w:r>
      <w:r>
        <w:rPr>
          <w:sz w:val="28"/>
        </w:rPr>
        <w:t>Разнообразие</w:t>
      </w:r>
      <w:r>
        <w:rPr>
          <w:spacing w:val="1"/>
          <w:sz w:val="28"/>
        </w:rPr>
        <w:t xml:space="preserve"> </w:t>
      </w:r>
      <w:r>
        <w:rPr>
          <w:sz w:val="28"/>
        </w:rPr>
        <w:t>животного</w:t>
      </w:r>
      <w:r>
        <w:rPr>
          <w:spacing w:val="1"/>
          <w:sz w:val="28"/>
        </w:rPr>
        <w:t xml:space="preserve"> </w:t>
      </w:r>
      <w:r>
        <w:rPr>
          <w:sz w:val="28"/>
        </w:rPr>
        <w:t>мира</w:t>
      </w:r>
      <w:r>
        <w:rPr>
          <w:spacing w:val="1"/>
          <w:sz w:val="28"/>
        </w:rPr>
        <w:t xml:space="preserve"> </w:t>
      </w:r>
      <w:r>
        <w:rPr>
          <w:sz w:val="28"/>
        </w:rPr>
        <w:t>России.</w:t>
      </w:r>
      <w:r>
        <w:rPr>
          <w:spacing w:val="1"/>
          <w:sz w:val="28"/>
        </w:rPr>
        <w:t xml:space="preserve"> </w:t>
      </w:r>
      <w:r>
        <w:rPr>
          <w:b/>
          <w:i/>
          <w:sz w:val="28"/>
        </w:rPr>
        <w:t>Биологические</w:t>
      </w:r>
      <w:r>
        <w:rPr>
          <w:b/>
          <w:i/>
          <w:spacing w:val="1"/>
          <w:sz w:val="28"/>
        </w:rPr>
        <w:t xml:space="preserve"> </w:t>
      </w:r>
      <w:r>
        <w:rPr>
          <w:b/>
          <w:i/>
          <w:sz w:val="28"/>
        </w:rPr>
        <w:t>ресурсы.</w:t>
      </w:r>
      <w:r>
        <w:rPr>
          <w:b/>
          <w:i/>
          <w:spacing w:val="1"/>
          <w:sz w:val="28"/>
        </w:rPr>
        <w:t xml:space="preserve"> </w:t>
      </w:r>
      <w:r>
        <w:rPr>
          <w:b/>
          <w:i/>
          <w:sz w:val="28"/>
        </w:rPr>
        <w:t>Охрана</w:t>
      </w:r>
      <w:r>
        <w:rPr>
          <w:b/>
          <w:i/>
          <w:spacing w:val="1"/>
          <w:sz w:val="28"/>
        </w:rPr>
        <w:t xml:space="preserve"> </w:t>
      </w:r>
      <w:r>
        <w:rPr>
          <w:b/>
          <w:i/>
          <w:sz w:val="28"/>
        </w:rPr>
        <w:t>растительного</w:t>
      </w:r>
      <w:r>
        <w:rPr>
          <w:b/>
          <w:i/>
          <w:spacing w:val="1"/>
          <w:sz w:val="28"/>
        </w:rPr>
        <w:t xml:space="preserve"> </w:t>
      </w:r>
      <w:r>
        <w:rPr>
          <w:b/>
          <w:i/>
          <w:sz w:val="28"/>
        </w:rPr>
        <w:t>и</w:t>
      </w:r>
      <w:r>
        <w:rPr>
          <w:b/>
          <w:i/>
          <w:spacing w:val="1"/>
          <w:sz w:val="28"/>
        </w:rPr>
        <w:t xml:space="preserve"> </w:t>
      </w:r>
      <w:r>
        <w:rPr>
          <w:b/>
          <w:i/>
          <w:sz w:val="28"/>
        </w:rPr>
        <w:t>животного</w:t>
      </w:r>
      <w:r>
        <w:rPr>
          <w:b/>
          <w:i/>
          <w:spacing w:val="1"/>
          <w:sz w:val="28"/>
        </w:rPr>
        <w:t xml:space="preserve"> </w:t>
      </w:r>
      <w:r>
        <w:rPr>
          <w:b/>
          <w:i/>
          <w:sz w:val="28"/>
        </w:rPr>
        <w:t>мира.</w:t>
      </w:r>
      <w:r>
        <w:rPr>
          <w:b/>
          <w:i/>
          <w:spacing w:val="1"/>
          <w:sz w:val="28"/>
        </w:rPr>
        <w:t xml:space="preserve"> </w:t>
      </w:r>
      <w:r>
        <w:rPr>
          <w:sz w:val="28"/>
        </w:rPr>
        <w:t>Живые</w:t>
      </w:r>
      <w:r>
        <w:rPr>
          <w:spacing w:val="-1"/>
          <w:sz w:val="28"/>
        </w:rPr>
        <w:t xml:space="preserve"> </w:t>
      </w:r>
      <w:r>
        <w:rPr>
          <w:sz w:val="28"/>
        </w:rPr>
        <w:t>организмы на Земле.</w:t>
      </w:r>
      <w:r>
        <w:rPr>
          <w:spacing w:val="-1"/>
          <w:sz w:val="28"/>
        </w:rPr>
        <w:t xml:space="preserve"> </w:t>
      </w:r>
      <w:r>
        <w:rPr>
          <w:sz w:val="28"/>
        </w:rPr>
        <w:t>Охрана</w:t>
      </w:r>
      <w:r>
        <w:rPr>
          <w:spacing w:val="-1"/>
          <w:sz w:val="28"/>
        </w:rPr>
        <w:t xml:space="preserve"> </w:t>
      </w:r>
      <w:r>
        <w:rPr>
          <w:sz w:val="28"/>
        </w:rPr>
        <w:t>живой</w:t>
      </w:r>
      <w:r>
        <w:rPr>
          <w:spacing w:val="-2"/>
          <w:sz w:val="28"/>
        </w:rPr>
        <w:t xml:space="preserve"> </w:t>
      </w:r>
      <w:r>
        <w:rPr>
          <w:sz w:val="28"/>
        </w:rPr>
        <w:t>природы.</w:t>
      </w:r>
    </w:p>
    <w:p w:rsidR="006B28B4" w:rsidRDefault="00DA7639">
      <w:pPr>
        <w:pStyle w:val="21"/>
        <w:spacing w:before="1"/>
      </w:pPr>
      <w:r>
        <w:t>ПРИРОДНОЕ</w:t>
      </w:r>
      <w:r>
        <w:rPr>
          <w:spacing w:val="-6"/>
        </w:rPr>
        <w:t xml:space="preserve"> </w:t>
      </w:r>
      <w:r>
        <w:t>РАЙОНИРОВАНИЕ</w:t>
      </w:r>
      <w:r>
        <w:rPr>
          <w:spacing w:val="-2"/>
        </w:rPr>
        <w:t xml:space="preserve"> </w:t>
      </w:r>
      <w:r>
        <w:t>(10</w:t>
      </w:r>
      <w:r>
        <w:rPr>
          <w:spacing w:val="-3"/>
        </w:rPr>
        <w:t xml:space="preserve"> </w:t>
      </w:r>
      <w:r>
        <w:t>ч)</w:t>
      </w:r>
    </w:p>
    <w:p w:rsidR="006B28B4" w:rsidRDefault="00DA7639">
      <w:pPr>
        <w:ind w:left="692" w:right="382" w:firstLine="708"/>
        <w:jc w:val="both"/>
        <w:rPr>
          <w:sz w:val="28"/>
        </w:rPr>
      </w:pPr>
      <w:r>
        <w:rPr>
          <w:b/>
          <w:i/>
          <w:sz w:val="28"/>
        </w:rPr>
        <w:t>Разнообразие природных комплексов</w:t>
      </w:r>
      <w:r>
        <w:rPr>
          <w:b/>
          <w:sz w:val="28"/>
        </w:rPr>
        <w:t xml:space="preserve">. </w:t>
      </w:r>
      <w:r>
        <w:rPr>
          <w:sz w:val="28"/>
        </w:rPr>
        <w:t>Что такое природно-территориальный</w:t>
      </w:r>
      <w:r>
        <w:rPr>
          <w:spacing w:val="1"/>
          <w:sz w:val="28"/>
        </w:rPr>
        <w:t xml:space="preserve"> </w:t>
      </w:r>
      <w:r>
        <w:rPr>
          <w:sz w:val="28"/>
        </w:rPr>
        <w:t>комплекс</w:t>
      </w:r>
      <w:r>
        <w:rPr>
          <w:spacing w:val="1"/>
          <w:sz w:val="28"/>
        </w:rPr>
        <w:t xml:space="preserve"> </w:t>
      </w:r>
      <w:r>
        <w:rPr>
          <w:sz w:val="28"/>
        </w:rPr>
        <w:t>(ПТК).</w:t>
      </w:r>
      <w:r>
        <w:rPr>
          <w:spacing w:val="1"/>
          <w:sz w:val="28"/>
        </w:rPr>
        <w:t xml:space="preserve"> </w:t>
      </w:r>
      <w:r>
        <w:rPr>
          <w:sz w:val="28"/>
        </w:rPr>
        <w:t>Физико-географическое</w:t>
      </w:r>
      <w:r>
        <w:rPr>
          <w:spacing w:val="1"/>
          <w:sz w:val="28"/>
        </w:rPr>
        <w:t xml:space="preserve"> </w:t>
      </w:r>
      <w:r>
        <w:rPr>
          <w:sz w:val="28"/>
        </w:rPr>
        <w:t>районирование.</w:t>
      </w:r>
      <w:r>
        <w:rPr>
          <w:spacing w:val="1"/>
          <w:sz w:val="28"/>
        </w:rPr>
        <w:t xml:space="preserve"> </w:t>
      </w:r>
      <w:r>
        <w:rPr>
          <w:sz w:val="28"/>
        </w:rPr>
        <w:t>Моря</w:t>
      </w:r>
      <w:r>
        <w:rPr>
          <w:spacing w:val="1"/>
          <w:sz w:val="28"/>
        </w:rPr>
        <w:t xml:space="preserve"> </w:t>
      </w:r>
      <w:r>
        <w:rPr>
          <w:sz w:val="28"/>
        </w:rPr>
        <w:t>как</w:t>
      </w:r>
      <w:r>
        <w:rPr>
          <w:spacing w:val="1"/>
          <w:sz w:val="28"/>
        </w:rPr>
        <w:t xml:space="preserve"> </w:t>
      </w:r>
      <w:r>
        <w:rPr>
          <w:sz w:val="28"/>
        </w:rPr>
        <w:t>крупные</w:t>
      </w:r>
      <w:r>
        <w:rPr>
          <w:spacing w:val="1"/>
          <w:sz w:val="28"/>
        </w:rPr>
        <w:t xml:space="preserve"> </w:t>
      </w:r>
      <w:r>
        <w:rPr>
          <w:sz w:val="28"/>
        </w:rPr>
        <w:t>природные</w:t>
      </w:r>
      <w:r>
        <w:rPr>
          <w:spacing w:val="1"/>
          <w:sz w:val="28"/>
        </w:rPr>
        <w:t xml:space="preserve"> </w:t>
      </w:r>
      <w:r>
        <w:rPr>
          <w:sz w:val="28"/>
        </w:rPr>
        <w:t>комплексы.</w:t>
      </w:r>
      <w:r>
        <w:rPr>
          <w:spacing w:val="1"/>
          <w:sz w:val="28"/>
        </w:rPr>
        <w:t xml:space="preserve"> </w:t>
      </w:r>
      <w:r>
        <w:rPr>
          <w:sz w:val="28"/>
        </w:rPr>
        <w:t>ПТК</w:t>
      </w:r>
      <w:r>
        <w:rPr>
          <w:spacing w:val="1"/>
          <w:sz w:val="28"/>
        </w:rPr>
        <w:t xml:space="preserve"> </w:t>
      </w:r>
      <w:r>
        <w:rPr>
          <w:sz w:val="28"/>
        </w:rPr>
        <w:t>природные</w:t>
      </w:r>
      <w:r>
        <w:rPr>
          <w:spacing w:val="1"/>
          <w:sz w:val="28"/>
        </w:rPr>
        <w:t xml:space="preserve"> </w:t>
      </w:r>
      <w:r>
        <w:rPr>
          <w:sz w:val="28"/>
        </w:rPr>
        <w:t>и</w:t>
      </w:r>
      <w:r>
        <w:rPr>
          <w:spacing w:val="1"/>
          <w:sz w:val="28"/>
        </w:rPr>
        <w:t xml:space="preserve"> </w:t>
      </w:r>
      <w:r>
        <w:rPr>
          <w:sz w:val="28"/>
        </w:rPr>
        <w:t>антропогенные.</w:t>
      </w:r>
      <w:r>
        <w:rPr>
          <w:spacing w:val="1"/>
          <w:sz w:val="28"/>
        </w:rPr>
        <w:t xml:space="preserve"> </w:t>
      </w:r>
      <w:r>
        <w:rPr>
          <w:b/>
          <w:i/>
          <w:sz w:val="28"/>
        </w:rPr>
        <w:t>Природно-</w:t>
      </w:r>
      <w:r>
        <w:rPr>
          <w:b/>
          <w:i/>
          <w:spacing w:val="1"/>
          <w:sz w:val="28"/>
        </w:rPr>
        <w:t xml:space="preserve"> </w:t>
      </w:r>
      <w:r>
        <w:rPr>
          <w:b/>
          <w:i/>
          <w:sz w:val="28"/>
        </w:rPr>
        <w:t>хозяйственные</w:t>
      </w:r>
      <w:r>
        <w:rPr>
          <w:b/>
          <w:i/>
          <w:spacing w:val="1"/>
          <w:sz w:val="28"/>
        </w:rPr>
        <w:t xml:space="preserve"> </w:t>
      </w:r>
      <w:r>
        <w:rPr>
          <w:b/>
          <w:i/>
          <w:sz w:val="28"/>
        </w:rPr>
        <w:t>зоны</w:t>
      </w:r>
      <w:r>
        <w:rPr>
          <w:b/>
          <w:i/>
          <w:spacing w:val="1"/>
          <w:sz w:val="28"/>
        </w:rPr>
        <w:t xml:space="preserve"> </w:t>
      </w:r>
      <w:r>
        <w:rPr>
          <w:b/>
          <w:i/>
          <w:sz w:val="28"/>
        </w:rPr>
        <w:t>России</w:t>
      </w:r>
      <w:r>
        <w:rPr>
          <w:b/>
          <w:sz w:val="28"/>
        </w:rPr>
        <w:t>.</w:t>
      </w:r>
      <w:r>
        <w:rPr>
          <w:b/>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природная</w:t>
      </w:r>
      <w:r>
        <w:rPr>
          <w:spacing w:val="1"/>
          <w:sz w:val="28"/>
        </w:rPr>
        <w:t xml:space="preserve"> </w:t>
      </w:r>
      <w:r>
        <w:rPr>
          <w:sz w:val="28"/>
        </w:rPr>
        <w:t>зональность.</w:t>
      </w:r>
      <w:r>
        <w:rPr>
          <w:spacing w:val="1"/>
          <w:sz w:val="28"/>
        </w:rPr>
        <w:t xml:space="preserve"> </w:t>
      </w:r>
      <w:r>
        <w:rPr>
          <w:sz w:val="28"/>
        </w:rPr>
        <w:t>Почему</w:t>
      </w:r>
      <w:r>
        <w:rPr>
          <w:spacing w:val="1"/>
          <w:sz w:val="28"/>
        </w:rPr>
        <w:t xml:space="preserve"> </w:t>
      </w:r>
      <w:r>
        <w:rPr>
          <w:sz w:val="28"/>
        </w:rPr>
        <w:t>мы</w:t>
      </w:r>
      <w:r>
        <w:rPr>
          <w:spacing w:val="1"/>
          <w:sz w:val="28"/>
        </w:rPr>
        <w:t xml:space="preserve"> </w:t>
      </w:r>
      <w:r>
        <w:rPr>
          <w:sz w:val="28"/>
        </w:rPr>
        <w:t xml:space="preserve">называем эти зоны природно-хозяйственными. </w:t>
      </w:r>
      <w:r>
        <w:rPr>
          <w:b/>
          <w:i/>
          <w:sz w:val="28"/>
        </w:rPr>
        <w:t>Арктические пустыни, тундра и</w:t>
      </w:r>
      <w:r>
        <w:rPr>
          <w:b/>
          <w:i/>
          <w:spacing w:val="1"/>
          <w:sz w:val="28"/>
        </w:rPr>
        <w:t xml:space="preserve"> </w:t>
      </w:r>
      <w:r>
        <w:rPr>
          <w:b/>
          <w:i/>
          <w:sz w:val="28"/>
        </w:rPr>
        <w:t>лесотундра</w:t>
      </w:r>
      <w:r>
        <w:rPr>
          <w:b/>
          <w:sz w:val="28"/>
        </w:rPr>
        <w:t>.</w:t>
      </w:r>
      <w:r>
        <w:rPr>
          <w:b/>
          <w:spacing w:val="1"/>
          <w:sz w:val="28"/>
        </w:rPr>
        <w:t xml:space="preserve"> </w:t>
      </w:r>
      <w:r>
        <w:rPr>
          <w:sz w:val="28"/>
        </w:rPr>
        <w:t>Природные</w:t>
      </w:r>
      <w:r>
        <w:rPr>
          <w:spacing w:val="1"/>
          <w:sz w:val="28"/>
        </w:rPr>
        <w:t xml:space="preserve"> </w:t>
      </w:r>
      <w:r>
        <w:rPr>
          <w:sz w:val="28"/>
        </w:rPr>
        <w:t>особенности</w:t>
      </w:r>
      <w:r>
        <w:rPr>
          <w:spacing w:val="1"/>
          <w:sz w:val="28"/>
        </w:rPr>
        <w:t xml:space="preserve"> </w:t>
      </w:r>
      <w:r>
        <w:rPr>
          <w:sz w:val="28"/>
        </w:rPr>
        <w:t>безлесных</w:t>
      </w:r>
      <w:r>
        <w:rPr>
          <w:spacing w:val="1"/>
          <w:sz w:val="28"/>
        </w:rPr>
        <w:t xml:space="preserve"> </w:t>
      </w:r>
      <w:r>
        <w:rPr>
          <w:sz w:val="28"/>
        </w:rPr>
        <w:t>территорий</w:t>
      </w:r>
      <w:r>
        <w:rPr>
          <w:spacing w:val="1"/>
          <w:sz w:val="28"/>
        </w:rPr>
        <w:t xml:space="preserve"> </w:t>
      </w:r>
      <w:r>
        <w:rPr>
          <w:sz w:val="28"/>
        </w:rPr>
        <w:t>Севера.</w:t>
      </w:r>
      <w:r>
        <w:rPr>
          <w:spacing w:val="1"/>
          <w:sz w:val="28"/>
        </w:rPr>
        <w:t xml:space="preserve"> </w:t>
      </w:r>
      <w:r>
        <w:rPr>
          <w:sz w:val="28"/>
        </w:rPr>
        <w:t>Каковы</w:t>
      </w:r>
      <w:r>
        <w:rPr>
          <w:spacing w:val="1"/>
          <w:sz w:val="28"/>
        </w:rPr>
        <w:t xml:space="preserve"> </w:t>
      </w:r>
      <w:r>
        <w:rPr>
          <w:sz w:val="28"/>
        </w:rPr>
        <w:t>основные виды природопользования на северных территориях.</w:t>
      </w:r>
      <w:r>
        <w:rPr>
          <w:spacing w:val="1"/>
          <w:sz w:val="28"/>
        </w:rPr>
        <w:t xml:space="preserve"> </w:t>
      </w:r>
      <w:r>
        <w:rPr>
          <w:b/>
          <w:i/>
          <w:sz w:val="28"/>
        </w:rPr>
        <w:t xml:space="preserve">Леса. </w:t>
      </w:r>
      <w:r>
        <w:rPr>
          <w:sz w:val="28"/>
        </w:rPr>
        <w:t>Какие леса</w:t>
      </w:r>
      <w:r>
        <w:rPr>
          <w:spacing w:val="1"/>
          <w:sz w:val="28"/>
        </w:rPr>
        <w:t xml:space="preserve"> </w:t>
      </w:r>
      <w:r>
        <w:rPr>
          <w:sz w:val="28"/>
        </w:rPr>
        <w:t>растут</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Зона</w:t>
      </w:r>
      <w:r>
        <w:rPr>
          <w:spacing w:val="1"/>
          <w:sz w:val="28"/>
        </w:rPr>
        <w:t xml:space="preserve"> </w:t>
      </w:r>
      <w:r>
        <w:rPr>
          <w:sz w:val="28"/>
        </w:rPr>
        <w:t>тайги.</w:t>
      </w:r>
      <w:r>
        <w:rPr>
          <w:spacing w:val="1"/>
          <w:sz w:val="28"/>
        </w:rPr>
        <w:t xml:space="preserve"> </w:t>
      </w:r>
      <w:r>
        <w:rPr>
          <w:sz w:val="28"/>
        </w:rPr>
        <w:t>Зона</w:t>
      </w:r>
      <w:r>
        <w:rPr>
          <w:spacing w:val="1"/>
          <w:sz w:val="28"/>
        </w:rPr>
        <w:t xml:space="preserve"> </w:t>
      </w:r>
      <w:r>
        <w:rPr>
          <w:sz w:val="28"/>
        </w:rPr>
        <w:t>смешанных</w:t>
      </w:r>
      <w:r>
        <w:rPr>
          <w:spacing w:val="1"/>
          <w:sz w:val="28"/>
        </w:rPr>
        <w:t xml:space="preserve"> </w:t>
      </w:r>
      <w:r>
        <w:rPr>
          <w:sz w:val="28"/>
        </w:rPr>
        <w:t>и</w:t>
      </w:r>
      <w:r>
        <w:rPr>
          <w:spacing w:val="1"/>
          <w:sz w:val="28"/>
        </w:rPr>
        <w:t xml:space="preserve"> </w:t>
      </w:r>
      <w:r>
        <w:rPr>
          <w:sz w:val="28"/>
        </w:rPr>
        <w:t>широколиственных</w:t>
      </w:r>
      <w:r>
        <w:rPr>
          <w:spacing w:val="1"/>
          <w:sz w:val="28"/>
        </w:rPr>
        <w:t xml:space="preserve"> </w:t>
      </w:r>
      <w:r>
        <w:rPr>
          <w:sz w:val="28"/>
        </w:rPr>
        <w:t>лесов.</w:t>
      </w:r>
      <w:r>
        <w:rPr>
          <w:spacing w:val="-67"/>
          <w:sz w:val="28"/>
        </w:rPr>
        <w:t xml:space="preserve"> </w:t>
      </w:r>
      <w:r>
        <w:rPr>
          <w:b/>
          <w:i/>
          <w:sz w:val="28"/>
        </w:rPr>
        <w:t>Лесостепи, степи и полупустыни</w:t>
      </w:r>
      <w:r>
        <w:rPr>
          <w:b/>
          <w:sz w:val="28"/>
        </w:rPr>
        <w:t xml:space="preserve">. </w:t>
      </w:r>
      <w:r>
        <w:rPr>
          <w:sz w:val="28"/>
        </w:rPr>
        <w:t>Влияние хозяйственной деятельности человека</w:t>
      </w:r>
      <w:r>
        <w:rPr>
          <w:spacing w:val="1"/>
          <w:sz w:val="28"/>
        </w:rPr>
        <w:t xml:space="preserve"> </w:t>
      </w:r>
      <w:r>
        <w:rPr>
          <w:sz w:val="28"/>
        </w:rPr>
        <w:t>на</w:t>
      </w:r>
      <w:r>
        <w:rPr>
          <w:spacing w:val="1"/>
          <w:sz w:val="28"/>
        </w:rPr>
        <w:t xml:space="preserve"> </w:t>
      </w:r>
      <w:r>
        <w:rPr>
          <w:sz w:val="28"/>
        </w:rPr>
        <w:t>природу</w:t>
      </w:r>
      <w:r>
        <w:rPr>
          <w:spacing w:val="1"/>
          <w:sz w:val="28"/>
        </w:rPr>
        <w:t xml:space="preserve"> </w:t>
      </w:r>
      <w:r>
        <w:rPr>
          <w:sz w:val="28"/>
        </w:rPr>
        <w:t>степей</w:t>
      </w:r>
      <w:r>
        <w:rPr>
          <w:spacing w:val="1"/>
          <w:sz w:val="28"/>
        </w:rPr>
        <w:t xml:space="preserve"> </w:t>
      </w:r>
      <w:r>
        <w:rPr>
          <w:sz w:val="28"/>
        </w:rPr>
        <w:t>и</w:t>
      </w:r>
      <w:r>
        <w:rPr>
          <w:spacing w:val="1"/>
          <w:sz w:val="28"/>
        </w:rPr>
        <w:t xml:space="preserve"> </w:t>
      </w:r>
      <w:r>
        <w:rPr>
          <w:sz w:val="28"/>
        </w:rPr>
        <w:t>лесостепей.</w:t>
      </w:r>
      <w:r>
        <w:rPr>
          <w:spacing w:val="1"/>
          <w:sz w:val="28"/>
        </w:rPr>
        <w:t xml:space="preserve"> </w:t>
      </w:r>
      <w:r>
        <w:rPr>
          <w:sz w:val="28"/>
        </w:rPr>
        <w:t>Географическое</w:t>
      </w:r>
      <w:r>
        <w:rPr>
          <w:spacing w:val="1"/>
          <w:sz w:val="28"/>
        </w:rPr>
        <w:t xml:space="preserve"> </w:t>
      </w:r>
      <w:r>
        <w:rPr>
          <w:sz w:val="28"/>
        </w:rPr>
        <w:t>положение</w:t>
      </w:r>
      <w:r>
        <w:rPr>
          <w:spacing w:val="71"/>
          <w:sz w:val="28"/>
        </w:rPr>
        <w:t xml:space="preserve"> </w:t>
      </w:r>
      <w:r>
        <w:rPr>
          <w:sz w:val="28"/>
        </w:rPr>
        <w:t>пустынь</w:t>
      </w:r>
      <w:r>
        <w:rPr>
          <w:spacing w:val="71"/>
          <w:sz w:val="28"/>
        </w:rPr>
        <w:t xml:space="preserve"> </w:t>
      </w:r>
      <w:r>
        <w:rPr>
          <w:sz w:val="28"/>
        </w:rPr>
        <w:t>и</w:t>
      </w:r>
      <w:r>
        <w:rPr>
          <w:spacing w:val="1"/>
          <w:sz w:val="28"/>
        </w:rPr>
        <w:t xml:space="preserve"> </w:t>
      </w:r>
      <w:r>
        <w:rPr>
          <w:sz w:val="28"/>
        </w:rPr>
        <w:t xml:space="preserve">полупустынь в России. </w:t>
      </w:r>
      <w:r>
        <w:rPr>
          <w:b/>
          <w:i/>
          <w:sz w:val="28"/>
        </w:rPr>
        <w:t>Высотная поясность</w:t>
      </w:r>
      <w:r>
        <w:rPr>
          <w:b/>
          <w:sz w:val="28"/>
        </w:rPr>
        <w:t xml:space="preserve">. </w:t>
      </w:r>
      <w:r>
        <w:rPr>
          <w:sz w:val="28"/>
        </w:rPr>
        <w:t>Влияние гор на природу и человека.</w:t>
      </w:r>
      <w:r>
        <w:rPr>
          <w:spacing w:val="1"/>
          <w:sz w:val="28"/>
        </w:rPr>
        <w:t xml:space="preserve"> </w:t>
      </w:r>
      <w:r>
        <w:rPr>
          <w:sz w:val="28"/>
        </w:rPr>
        <w:t>Где</w:t>
      </w:r>
      <w:r>
        <w:rPr>
          <w:spacing w:val="1"/>
          <w:sz w:val="28"/>
        </w:rPr>
        <w:t xml:space="preserve"> </w:t>
      </w:r>
      <w:r>
        <w:rPr>
          <w:sz w:val="28"/>
        </w:rPr>
        <w:t>в</w:t>
      </w:r>
      <w:r>
        <w:rPr>
          <w:spacing w:val="1"/>
          <w:sz w:val="28"/>
        </w:rPr>
        <w:t xml:space="preserve"> </w:t>
      </w:r>
      <w:r>
        <w:rPr>
          <w:sz w:val="28"/>
        </w:rPr>
        <w:t>нашей</w:t>
      </w:r>
      <w:r>
        <w:rPr>
          <w:spacing w:val="1"/>
          <w:sz w:val="28"/>
        </w:rPr>
        <w:t xml:space="preserve"> </w:t>
      </w:r>
      <w:r>
        <w:rPr>
          <w:sz w:val="28"/>
        </w:rPr>
        <w:t>стране</w:t>
      </w:r>
      <w:r>
        <w:rPr>
          <w:spacing w:val="1"/>
          <w:sz w:val="28"/>
        </w:rPr>
        <w:t xml:space="preserve"> </w:t>
      </w:r>
      <w:r>
        <w:rPr>
          <w:sz w:val="28"/>
        </w:rPr>
        <w:t>наиболее</w:t>
      </w:r>
      <w:r>
        <w:rPr>
          <w:spacing w:val="1"/>
          <w:sz w:val="28"/>
        </w:rPr>
        <w:t xml:space="preserve"> </w:t>
      </w:r>
      <w:r>
        <w:rPr>
          <w:sz w:val="28"/>
        </w:rPr>
        <w:t>ярко</w:t>
      </w:r>
      <w:r>
        <w:rPr>
          <w:spacing w:val="1"/>
          <w:sz w:val="28"/>
        </w:rPr>
        <w:t xml:space="preserve"> </w:t>
      </w:r>
      <w:r>
        <w:rPr>
          <w:sz w:val="28"/>
        </w:rPr>
        <w:t>выражена</w:t>
      </w:r>
      <w:r>
        <w:rPr>
          <w:spacing w:val="1"/>
          <w:sz w:val="28"/>
        </w:rPr>
        <w:t xml:space="preserve"> </w:t>
      </w:r>
      <w:r>
        <w:rPr>
          <w:sz w:val="28"/>
        </w:rPr>
        <w:t>высотная</w:t>
      </w:r>
      <w:r>
        <w:rPr>
          <w:spacing w:val="1"/>
          <w:sz w:val="28"/>
        </w:rPr>
        <w:t xml:space="preserve"> </w:t>
      </w:r>
      <w:r>
        <w:rPr>
          <w:sz w:val="28"/>
        </w:rPr>
        <w:t>поясность.</w:t>
      </w:r>
      <w:r>
        <w:rPr>
          <w:spacing w:val="71"/>
          <w:sz w:val="28"/>
        </w:rPr>
        <w:t xml:space="preserve"> </w:t>
      </w:r>
      <w:r>
        <w:rPr>
          <w:b/>
          <w:i/>
          <w:sz w:val="28"/>
        </w:rPr>
        <w:t>Особо</w:t>
      </w:r>
      <w:r>
        <w:rPr>
          <w:b/>
          <w:i/>
          <w:spacing w:val="1"/>
          <w:sz w:val="28"/>
        </w:rPr>
        <w:t xml:space="preserve"> </w:t>
      </w:r>
      <w:r>
        <w:rPr>
          <w:b/>
          <w:i/>
          <w:sz w:val="28"/>
        </w:rPr>
        <w:t>охраняемые</w:t>
      </w:r>
      <w:r>
        <w:rPr>
          <w:b/>
          <w:i/>
          <w:spacing w:val="1"/>
          <w:sz w:val="28"/>
        </w:rPr>
        <w:t xml:space="preserve"> </w:t>
      </w:r>
      <w:r>
        <w:rPr>
          <w:b/>
          <w:i/>
          <w:sz w:val="28"/>
        </w:rPr>
        <w:t>природные</w:t>
      </w:r>
      <w:r>
        <w:rPr>
          <w:b/>
          <w:i/>
          <w:spacing w:val="1"/>
          <w:sz w:val="28"/>
        </w:rPr>
        <w:t xml:space="preserve"> </w:t>
      </w:r>
      <w:r>
        <w:rPr>
          <w:b/>
          <w:i/>
          <w:sz w:val="28"/>
        </w:rPr>
        <w:t>территории</w:t>
      </w:r>
      <w:r>
        <w:rPr>
          <w:b/>
          <w:sz w:val="28"/>
        </w:rPr>
        <w:t>.</w:t>
      </w:r>
      <w:r>
        <w:rPr>
          <w:b/>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особо</w:t>
      </w:r>
      <w:r>
        <w:rPr>
          <w:spacing w:val="1"/>
          <w:sz w:val="28"/>
        </w:rPr>
        <w:t xml:space="preserve"> </w:t>
      </w:r>
      <w:r>
        <w:rPr>
          <w:sz w:val="28"/>
        </w:rPr>
        <w:t>охраняемые</w:t>
      </w:r>
      <w:r>
        <w:rPr>
          <w:spacing w:val="1"/>
          <w:sz w:val="28"/>
        </w:rPr>
        <w:t xml:space="preserve"> </w:t>
      </w:r>
      <w:r>
        <w:rPr>
          <w:sz w:val="28"/>
        </w:rPr>
        <w:t>природные</w:t>
      </w:r>
      <w:r>
        <w:rPr>
          <w:spacing w:val="1"/>
          <w:sz w:val="28"/>
        </w:rPr>
        <w:t xml:space="preserve"> </w:t>
      </w:r>
      <w:r>
        <w:rPr>
          <w:sz w:val="28"/>
        </w:rPr>
        <w:t>территории</w:t>
      </w:r>
      <w:r>
        <w:rPr>
          <w:spacing w:val="1"/>
          <w:sz w:val="28"/>
        </w:rPr>
        <w:t xml:space="preserve"> </w:t>
      </w:r>
      <w:r>
        <w:rPr>
          <w:sz w:val="28"/>
        </w:rPr>
        <w:t>(ООПТ).</w:t>
      </w:r>
      <w:r>
        <w:rPr>
          <w:spacing w:val="1"/>
          <w:sz w:val="28"/>
        </w:rPr>
        <w:t xml:space="preserve"> </w:t>
      </w:r>
      <w:r>
        <w:rPr>
          <w:sz w:val="28"/>
        </w:rPr>
        <w:t>Сколько</w:t>
      </w:r>
      <w:r>
        <w:rPr>
          <w:spacing w:val="1"/>
          <w:sz w:val="28"/>
        </w:rPr>
        <w:t xml:space="preserve"> </w:t>
      </w:r>
      <w:r>
        <w:rPr>
          <w:sz w:val="28"/>
        </w:rPr>
        <w:t>иметь</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заповедных</w:t>
      </w:r>
      <w:r>
        <w:rPr>
          <w:spacing w:val="1"/>
          <w:sz w:val="28"/>
        </w:rPr>
        <w:t xml:space="preserve"> </w:t>
      </w:r>
      <w:r>
        <w:rPr>
          <w:sz w:val="28"/>
        </w:rPr>
        <w:t>территорий,</w:t>
      </w:r>
      <w:r>
        <w:rPr>
          <w:spacing w:val="1"/>
          <w:sz w:val="28"/>
        </w:rPr>
        <w:t xml:space="preserve"> </w:t>
      </w:r>
      <w:r>
        <w:rPr>
          <w:sz w:val="28"/>
        </w:rPr>
        <w:t>чтобы</w:t>
      </w:r>
      <w:r>
        <w:rPr>
          <w:spacing w:val="1"/>
          <w:sz w:val="28"/>
        </w:rPr>
        <w:t xml:space="preserve"> </w:t>
      </w:r>
      <w:r>
        <w:rPr>
          <w:sz w:val="28"/>
        </w:rPr>
        <w:t>обеспечить</w:t>
      </w:r>
      <w:r>
        <w:rPr>
          <w:spacing w:val="1"/>
          <w:sz w:val="28"/>
        </w:rPr>
        <w:t xml:space="preserve"> </w:t>
      </w:r>
      <w:r>
        <w:rPr>
          <w:sz w:val="28"/>
        </w:rPr>
        <w:t>ее</w:t>
      </w:r>
      <w:r>
        <w:rPr>
          <w:spacing w:val="1"/>
          <w:sz w:val="28"/>
        </w:rPr>
        <w:t xml:space="preserve"> </w:t>
      </w:r>
      <w:r>
        <w:rPr>
          <w:sz w:val="28"/>
        </w:rPr>
        <w:t>устойчивое</w:t>
      </w:r>
      <w:r>
        <w:rPr>
          <w:spacing w:val="1"/>
          <w:sz w:val="28"/>
        </w:rPr>
        <w:t xml:space="preserve"> </w:t>
      </w:r>
      <w:r>
        <w:rPr>
          <w:sz w:val="28"/>
        </w:rPr>
        <w:t>развитие.</w:t>
      </w:r>
      <w:r>
        <w:rPr>
          <w:spacing w:val="1"/>
          <w:sz w:val="28"/>
        </w:rPr>
        <w:t xml:space="preserve"> </w:t>
      </w:r>
      <w:r>
        <w:rPr>
          <w:b/>
          <w:sz w:val="28"/>
        </w:rPr>
        <w:t>Практическая</w:t>
      </w:r>
      <w:r>
        <w:rPr>
          <w:b/>
          <w:spacing w:val="1"/>
          <w:sz w:val="28"/>
        </w:rPr>
        <w:t xml:space="preserve"> </w:t>
      </w:r>
      <w:r>
        <w:rPr>
          <w:b/>
          <w:sz w:val="28"/>
        </w:rPr>
        <w:t>работа.</w:t>
      </w:r>
      <w:r>
        <w:rPr>
          <w:b/>
          <w:spacing w:val="1"/>
          <w:sz w:val="28"/>
        </w:rPr>
        <w:t xml:space="preserve"> </w:t>
      </w:r>
      <w:r>
        <w:rPr>
          <w:b/>
          <w:sz w:val="28"/>
        </w:rPr>
        <w:t>10.</w:t>
      </w:r>
      <w:r>
        <w:rPr>
          <w:b/>
          <w:spacing w:val="1"/>
          <w:sz w:val="28"/>
        </w:rPr>
        <w:t xml:space="preserve"> </w:t>
      </w:r>
      <w:r>
        <w:rPr>
          <w:sz w:val="28"/>
        </w:rPr>
        <w:t>Характеристика</w:t>
      </w:r>
      <w:r>
        <w:rPr>
          <w:spacing w:val="1"/>
          <w:sz w:val="28"/>
        </w:rPr>
        <w:t xml:space="preserve"> </w:t>
      </w:r>
      <w:r>
        <w:rPr>
          <w:sz w:val="28"/>
        </w:rPr>
        <w:t>природной</w:t>
      </w:r>
      <w:r>
        <w:rPr>
          <w:spacing w:val="-1"/>
          <w:sz w:val="28"/>
        </w:rPr>
        <w:t xml:space="preserve"> </w:t>
      </w:r>
      <w:r>
        <w:rPr>
          <w:sz w:val="28"/>
        </w:rPr>
        <w:t>зоны по</w:t>
      </w:r>
      <w:r>
        <w:rPr>
          <w:spacing w:val="-3"/>
          <w:sz w:val="28"/>
        </w:rPr>
        <w:t xml:space="preserve"> </w:t>
      </w:r>
      <w:r>
        <w:rPr>
          <w:sz w:val="28"/>
        </w:rPr>
        <w:t>выбору.</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11"/>
        <w:spacing w:before="73"/>
      </w:pPr>
      <w:r>
        <w:t>Часть</w:t>
      </w:r>
      <w:r>
        <w:rPr>
          <w:spacing w:val="-3"/>
        </w:rPr>
        <w:t xml:space="preserve"> </w:t>
      </w:r>
      <w:r>
        <w:t>III.</w:t>
      </w:r>
      <w:r>
        <w:rPr>
          <w:spacing w:val="-1"/>
        </w:rPr>
        <w:t xml:space="preserve"> </w:t>
      </w:r>
      <w:r>
        <w:t>Население России</w:t>
      </w:r>
      <w:r>
        <w:rPr>
          <w:spacing w:val="-2"/>
        </w:rPr>
        <w:t xml:space="preserve"> </w:t>
      </w:r>
      <w:r>
        <w:t>(12</w:t>
      </w:r>
      <w:r>
        <w:rPr>
          <w:spacing w:val="-2"/>
        </w:rPr>
        <w:t xml:space="preserve"> </w:t>
      </w:r>
      <w:r>
        <w:t>ч)</w:t>
      </w:r>
    </w:p>
    <w:p w:rsidR="006B28B4" w:rsidRDefault="00DA7639">
      <w:pPr>
        <w:ind w:left="692" w:right="382" w:firstLine="708"/>
        <w:jc w:val="both"/>
        <w:rPr>
          <w:sz w:val="28"/>
        </w:rPr>
      </w:pPr>
      <w:r>
        <w:rPr>
          <w:b/>
          <w:i/>
          <w:sz w:val="28"/>
        </w:rPr>
        <w:t>Численность</w:t>
      </w:r>
      <w:r>
        <w:rPr>
          <w:b/>
          <w:i/>
          <w:spacing w:val="1"/>
          <w:sz w:val="28"/>
        </w:rPr>
        <w:t xml:space="preserve"> </w:t>
      </w:r>
      <w:r>
        <w:rPr>
          <w:b/>
          <w:i/>
          <w:sz w:val="28"/>
        </w:rPr>
        <w:t>населения</w:t>
      </w:r>
      <w:r>
        <w:rPr>
          <w:b/>
          <w:i/>
          <w:spacing w:val="1"/>
          <w:sz w:val="28"/>
        </w:rPr>
        <w:t xml:space="preserve"> </w:t>
      </w:r>
      <w:r>
        <w:rPr>
          <w:b/>
          <w:i/>
          <w:sz w:val="28"/>
        </w:rPr>
        <w:t>России.</w:t>
      </w:r>
      <w:r>
        <w:rPr>
          <w:b/>
          <w:i/>
          <w:spacing w:val="1"/>
          <w:sz w:val="28"/>
        </w:rPr>
        <w:t xml:space="preserve"> </w:t>
      </w:r>
      <w:r>
        <w:rPr>
          <w:sz w:val="28"/>
        </w:rPr>
        <w:t>Как</w:t>
      </w:r>
      <w:r>
        <w:rPr>
          <w:spacing w:val="1"/>
          <w:sz w:val="28"/>
        </w:rPr>
        <w:t xml:space="preserve"> </w:t>
      </w:r>
      <w:r>
        <w:rPr>
          <w:sz w:val="28"/>
        </w:rPr>
        <w:t>изменялась</w:t>
      </w:r>
      <w:r>
        <w:rPr>
          <w:spacing w:val="1"/>
          <w:sz w:val="28"/>
        </w:rPr>
        <w:t xml:space="preserve"> </w:t>
      </w:r>
      <w:r>
        <w:rPr>
          <w:sz w:val="28"/>
        </w:rPr>
        <w:t>численность</w:t>
      </w:r>
      <w:r>
        <w:rPr>
          <w:spacing w:val="1"/>
          <w:sz w:val="28"/>
        </w:rPr>
        <w:t xml:space="preserve"> </w:t>
      </w:r>
      <w:r>
        <w:rPr>
          <w:sz w:val="28"/>
        </w:rPr>
        <w:t>населения</w:t>
      </w:r>
      <w:r>
        <w:rPr>
          <w:spacing w:val="1"/>
          <w:sz w:val="28"/>
        </w:rPr>
        <w:t xml:space="preserve"> </w:t>
      </w:r>
      <w:r>
        <w:rPr>
          <w:sz w:val="28"/>
        </w:rPr>
        <w:t xml:space="preserve">России. Что влияет на изменение численности населения. </w:t>
      </w:r>
      <w:r>
        <w:rPr>
          <w:b/>
          <w:i/>
          <w:sz w:val="28"/>
        </w:rPr>
        <w:t>Мужчины и женщины.</w:t>
      </w:r>
      <w:r>
        <w:rPr>
          <w:b/>
          <w:i/>
          <w:spacing w:val="1"/>
          <w:sz w:val="28"/>
        </w:rPr>
        <w:t xml:space="preserve"> </w:t>
      </w:r>
      <w:r>
        <w:rPr>
          <w:b/>
          <w:i/>
          <w:sz w:val="28"/>
        </w:rPr>
        <w:t>Продолжительность</w:t>
      </w:r>
      <w:r>
        <w:rPr>
          <w:b/>
          <w:i/>
          <w:spacing w:val="1"/>
          <w:sz w:val="28"/>
        </w:rPr>
        <w:t xml:space="preserve"> </w:t>
      </w:r>
      <w:r>
        <w:rPr>
          <w:b/>
          <w:i/>
          <w:sz w:val="28"/>
        </w:rPr>
        <w:t>жизни</w:t>
      </w:r>
      <w:r>
        <w:rPr>
          <w:b/>
          <w:sz w:val="28"/>
        </w:rPr>
        <w:t>.</w:t>
      </w:r>
      <w:r>
        <w:rPr>
          <w:b/>
          <w:spacing w:val="1"/>
          <w:sz w:val="28"/>
        </w:rPr>
        <w:t xml:space="preserve"> </w:t>
      </w:r>
      <w:r>
        <w:rPr>
          <w:sz w:val="28"/>
        </w:rPr>
        <w:t>Кого</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больше</w:t>
      </w:r>
      <w:r>
        <w:rPr>
          <w:spacing w:val="1"/>
          <w:sz w:val="28"/>
        </w:rPr>
        <w:t xml:space="preserve"> </w:t>
      </w:r>
      <w:r>
        <w:rPr>
          <w:sz w:val="28"/>
        </w:rPr>
        <w:t>-</w:t>
      </w:r>
      <w:r>
        <w:rPr>
          <w:spacing w:val="1"/>
          <w:sz w:val="28"/>
        </w:rPr>
        <w:t xml:space="preserve"> </w:t>
      </w:r>
      <w:r>
        <w:rPr>
          <w:sz w:val="28"/>
        </w:rPr>
        <w:t>мужчин</w:t>
      </w:r>
      <w:r>
        <w:rPr>
          <w:spacing w:val="1"/>
          <w:sz w:val="28"/>
        </w:rPr>
        <w:t xml:space="preserve"> </w:t>
      </w:r>
      <w:r>
        <w:rPr>
          <w:sz w:val="28"/>
        </w:rPr>
        <w:t>или</w:t>
      </w:r>
      <w:r>
        <w:rPr>
          <w:spacing w:val="1"/>
          <w:sz w:val="28"/>
        </w:rPr>
        <w:t xml:space="preserve"> </w:t>
      </w:r>
      <w:r>
        <w:rPr>
          <w:sz w:val="28"/>
        </w:rPr>
        <w:t>женщин.</w:t>
      </w:r>
      <w:r>
        <w:rPr>
          <w:spacing w:val="1"/>
          <w:sz w:val="28"/>
        </w:rPr>
        <w:t xml:space="preserve"> </w:t>
      </w:r>
      <w:r>
        <w:rPr>
          <w:sz w:val="28"/>
        </w:rPr>
        <w:t>Сколько</w:t>
      </w:r>
      <w:r>
        <w:rPr>
          <w:spacing w:val="1"/>
          <w:sz w:val="28"/>
        </w:rPr>
        <w:t xml:space="preserve"> </w:t>
      </w:r>
      <w:r>
        <w:rPr>
          <w:sz w:val="28"/>
        </w:rPr>
        <w:t>лет</w:t>
      </w:r>
      <w:r>
        <w:rPr>
          <w:spacing w:val="1"/>
          <w:sz w:val="28"/>
        </w:rPr>
        <w:t xml:space="preserve"> </w:t>
      </w:r>
      <w:r>
        <w:rPr>
          <w:sz w:val="28"/>
        </w:rPr>
        <w:t>россиянину.</w:t>
      </w:r>
      <w:r>
        <w:rPr>
          <w:spacing w:val="1"/>
          <w:sz w:val="28"/>
        </w:rPr>
        <w:t xml:space="preserve"> </w:t>
      </w:r>
      <w:r>
        <w:rPr>
          <w:sz w:val="28"/>
        </w:rPr>
        <w:t>Какова</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средняя</w:t>
      </w:r>
      <w:r>
        <w:rPr>
          <w:spacing w:val="1"/>
          <w:sz w:val="28"/>
        </w:rPr>
        <w:t xml:space="preserve"> </w:t>
      </w:r>
      <w:r>
        <w:rPr>
          <w:sz w:val="28"/>
        </w:rPr>
        <w:t>продолжительность</w:t>
      </w:r>
      <w:r>
        <w:rPr>
          <w:spacing w:val="1"/>
          <w:sz w:val="28"/>
        </w:rPr>
        <w:t xml:space="preserve"> </w:t>
      </w:r>
      <w:r>
        <w:rPr>
          <w:sz w:val="28"/>
        </w:rPr>
        <w:t>жизни.</w:t>
      </w:r>
      <w:r>
        <w:rPr>
          <w:spacing w:val="1"/>
          <w:sz w:val="28"/>
        </w:rPr>
        <w:t xml:space="preserve"> </w:t>
      </w:r>
      <w:r>
        <w:rPr>
          <w:b/>
          <w:i/>
          <w:sz w:val="28"/>
        </w:rPr>
        <w:t>Народы,</w:t>
      </w:r>
      <w:r>
        <w:rPr>
          <w:b/>
          <w:i/>
          <w:spacing w:val="1"/>
          <w:sz w:val="28"/>
        </w:rPr>
        <w:t xml:space="preserve"> </w:t>
      </w:r>
      <w:r>
        <w:rPr>
          <w:b/>
          <w:i/>
          <w:sz w:val="28"/>
        </w:rPr>
        <w:t>языки</w:t>
      </w:r>
      <w:r>
        <w:rPr>
          <w:b/>
          <w:i/>
          <w:spacing w:val="1"/>
          <w:sz w:val="28"/>
        </w:rPr>
        <w:t xml:space="preserve"> </w:t>
      </w:r>
      <w:r>
        <w:rPr>
          <w:b/>
          <w:i/>
          <w:sz w:val="28"/>
        </w:rPr>
        <w:t>и</w:t>
      </w:r>
      <w:r>
        <w:rPr>
          <w:b/>
          <w:i/>
          <w:spacing w:val="1"/>
          <w:sz w:val="28"/>
        </w:rPr>
        <w:t xml:space="preserve"> </w:t>
      </w:r>
      <w:r>
        <w:rPr>
          <w:b/>
          <w:i/>
          <w:sz w:val="28"/>
        </w:rPr>
        <w:t>религии.</w:t>
      </w:r>
      <w:r>
        <w:rPr>
          <w:b/>
          <w:i/>
          <w:spacing w:val="1"/>
          <w:sz w:val="28"/>
        </w:rPr>
        <w:t xml:space="preserve"> </w:t>
      </w:r>
      <w:r>
        <w:rPr>
          <w:sz w:val="28"/>
        </w:rPr>
        <w:t>Сколько</w:t>
      </w:r>
      <w:r>
        <w:rPr>
          <w:spacing w:val="1"/>
          <w:sz w:val="28"/>
        </w:rPr>
        <w:t xml:space="preserve"> </w:t>
      </w:r>
      <w:r>
        <w:rPr>
          <w:sz w:val="28"/>
        </w:rPr>
        <w:t>народов</w:t>
      </w:r>
      <w:r>
        <w:rPr>
          <w:spacing w:val="1"/>
          <w:sz w:val="28"/>
        </w:rPr>
        <w:t xml:space="preserve"> </w:t>
      </w:r>
      <w:r>
        <w:rPr>
          <w:sz w:val="28"/>
        </w:rPr>
        <w:t>живет</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На</w:t>
      </w:r>
      <w:r>
        <w:rPr>
          <w:spacing w:val="1"/>
          <w:sz w:val="28"/>
        </w:rPr>
        <w:t xml:space="preserve"> </w:t>
      </w:r>
      <w:r>
        <w:rPr>
          <w:sz w:val="28"/>
        </w:rPr>
        <w:t>каких</w:t>
      </w:r>
      <w:r>
        <w:rPr>
          <w:spacing w:val="1"/>
          <w:sz w:val="28"/>
        </w:rPr>
        <w:t xml:space="preserve"> </w:t>
      </w:r>
      <w:r>
        <w:rPr>
          <w:sz w:val="28"/>
        </w:rPr>
        <w:t>языках</w:t>
      </w:r>
      <w:r>
        <w:rPr>
          <w:spacing w:val="1"/>
          <w:sz w:val="28"/>
        </w:rPr>
        <w:t xml:space="preserve"> </w:t>
      </w:r>
      <w:r>
        <w:rPr>
          <w:sz w:val="28"/>
        </w:rPr>
        <w:t xml:space="preserve">говорят россияне. Какие религии исповедуют жители России. </w:t>
      </w:r>
      <w:r>
        <w:rPr>
          <w:b/>
          <w:i/>
          <w:sz w:val="28"/>
        </w:rPr>
        <w:t>Городское и сельское</w:t>
      </w:r>
      <w:r>
        <w:rPr>
          <w:b/>
          <w:i/>
          <w:spacing w:val="1"/>
          <w:sz w:val="28"/>
        </w:rPr>
        <w:t xml:space="preserve"> </w:t>
      </w:r>
      <w:r>
        <w:rPr>
          <w:b/>
          <w:i/>
          <w:sz w:val="28"/>
        </w:rPr>
        <w:t>население</w:t>
      </w:r>
      <w:r>
        <w:rPr>
          <w:b/>
          <w:sz w:val="28"/>
        </w:rPr>
        <w:t>.</w:t>
      </w:r>
      <w:r>
        <w:rPr>
          <w:b/>
          <w:spacing w:val="1"/>
          <w:sz w:val="28"/>
        </w:rPr>
        <w:t xml:space="preserve"> </w:t>
      </w:r>
      <w:r>
        <w:rPr>
          <w:sz w:val="28"/>
        </w:rPr>
        <w:t>Какое</w:t>
      </w:r>
      <w:r>
        <w:rPr>
          <w:spacing w:val="1"/>
          <w:sz w:val="28"/>
        </w:rPr>
        <w:t xml:space="preserve"> </w:t>
      </w:r>
      <w:r>
        <w:rPr>
          <w:sz w:val="28"/>
        </w:rPr>
        <w:t>население</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называют</w:t>
      </w:r>
      <w:r>
        <w:rPr>
          <w:spacing w:val="1"/>
          <w:sz w:val="28"/>
        </w:rPr>
        <w:t xml:space="preserve"> </w:t>
      </w:r>
      <w:r>
        <w:rPr>
          <w:sz w:val="28"/>
        </w:rPr>
        <w:t>городским.</w:t>
      </w:r>
      <w:r>
        <w:rPr>
          <w:spacing w:val="1"/>
          <w:sz w:val="28"/>
        </w:rPr>
        <w:t xml:space="preserve"> </w:t>
      </w:r>
      <w:r>
        <w:rPr>
          <w:sz w:val="28"/>
        </w:rPr>
        <w:t>Какие</w:t>
      </w:r>
      <w:r>
        <w:rPr>
          <w:spacing w:val="1"/>
          <w:sz w:val="28"/>
        </w:rPr>
        <w:t xml:space="preserve"> </w:t>
      </w:r>
      <w:r>
        <w:rPr>
          <w:sz w:val="28"/>
        </w:rPr>
        <w:t>поселения</w:t>
      </w:r>
      <w:r>
        <w:rPr>
          <w:spacing w:val="1"/>
          <w:sz w:val="28"/>
        </w:rPr>
        <w:t xml:space="preserve"> </w:t>
      </w:r>
      <w:r>
        <w:rPr>
          <w:sz w:val="28"/>
        </w:rPr>
        <w:t xml:space="preserve">называют сельскими. </w:t>
      </w:r>
      <w:r>
        <w:rPr>
          <w:b/>
          <w:i/>
          <w:sz w:val="28"/>
        </w:rPr>
        <w:t xml:space="preserve">Размещение населения России. </w:t>
      </w:r>
      <w:r>
        <w:rPr>
          <w:sz w:val="28"/>
        </w:rPr>
        <w:t>Какова плотность населения в</w:t>
      </w:r>
      <w:r>
        <w:rPr>
          <w:spacing w:val="-67"/>
          <w:sz w:val="28"/>
        </w:rPr>
        <w:t xml:space="preserve"> </w:t>
      </w:r>
      <w:r>
        <w:rPr>
          <w:sz w:val="28"/>
        </w:rPr>
        <w:t>России.</w:t>
      </w:r>
      <w:r>
        <w:rPr>
          <w:spacing w:val="1"/>
          <w:sz w:val="28"/>
        </w:rPr>
        <w:t xml:space="preserve"> </w:t>
      </w:r>
      <w:r>
        <w:rPr>
          <w:sz w:val="28"/>
        </w:rPr>
        <w:t>Почему</w:t>
      </w:r>
      <w:r>
        <w:rPr>
          <w:spacing w:val="1"/>
          <w:sz w:val="28"/>
        </w:rPr>
        <w:t xml:space="preserve"> </w:t>
      </w:r>
      <w:r>
        <w:rPr>
          <w:sz w:val="28"/>
        </w:rPr>
        <w:t>население</w:t>
      </w:r>
      <w:r>
        <w:rPr>
          <w:spacing w:val="1"/>
          <w:sz w:val="28"/>
        </w:rPr>
        <w:t xml:space="preserve"> </w:t>
      </w:r>
      <w:r>
        <w:rPr>
          <w:sz w:val="28"/>
        </w:rPr>
        <w:t>неравномерно</w:t>
      </w:r>
      <w:r>
        <w:rPr>
          <w:spacing w:val="1"/>
          <w:sz w:val="28"/>
        </w:rPr>
        <w:t xml:space="preserve"> </w:t>
      </w:r>
      <w:r>
        <w:rPr>
          <w:sz w:val="28"/>
        </w:rPr>
        <w:t>размещено</w:t>
      </w:r>
      <w:r>
        <w:rPr>
          <w:spacing w:val="1"/>
          <w:sz w:val="28"/>
        </w:rPr>
        <w:t xml:space="preserve"> </w:t>
      </w:r>
      <w:r>
        <w:rPr>
          <w:sz w:val="28"/>
        </w:rPr>
        <w:t>по</w:t>
      </w:r>
      <w:r>
        <w:rPr>
          <w:spacing w:val="1"/>
          <w:sz w:val="28"/>
        </w:rPr>
        <w:t xml:space="preserve"> </w:t>
      </w:r>
      <w:r>
        <w:rPr>
          <w:sz w:val="28"/>
        </w:rPr>
        <w:t>территории</w:t>
      </w:r>
      <w:r>
        <w:rPr>
          <w:spacing w:val="1"/>
          <w:sz w:val="28"/>
        </w:rPr>
        <w:t xml:space="preserve"> </w:t>
      </w:r>
      <w:r>
        <w:rPr>
          <w:sz w:val="28"/>
        </w:rPr>
        <w:t>страны.</w:t>
      </w:r>
      <w:r>
        <w:rPr>
          <w:spacing w:val="1"/>
          <w:sz w:val="28"/>
        </w:rPr>
        <w:t xml:space="preserve"> </w:t>
      </w:r>
      <w:r>
        <w:rPr>
          <w:sz w:val="28"/>
        </w:rPr>
        <w:t>Что</w:t>
      </w:r>
      <w:r>
        <w:rPr>
          <w:spacing w:val="-67"/>
          <w:sz w:val="28"/>
        </w:rPr>
        <w:t xml:space="preserve"> </w:t>
      </w:r>
      <w:r>
        <w:rPr>
          <w:sz w:val="28"/>
        </w:rPr>
        <w:t>такое</w:t>
      </w:r>
      <w:r>
        <w:rPr>
          <w:spacing w:val="1"/>
          <w:sz w:val="28"/>
        </w:rPr>
        <w:t xml:space="preserve"> </w:t>
      </w:r>
      <w:r>
        <w:rPr>
          <w:sz w:val="28"/>
        </w:rPr>
        <w:t>зоны</w:t>
      </w:r>
      <w:r>
        <w:rPr>
          <w:spacing w:val="1"/>
          <w:sz w:val="28"/>
        </w:rPr>
        <w:t xml:space="preserve"> </w:t>
      </w:r>
      <w:r>
        <w:rPr>
          <w:sz w:val="28"/>
        </w:rPr>
        <w:t>расселения.</w:t>
      </w:r>
      <w:r>
        <w:rPr>
          <w:spacing w:val="1"/>
          <w:sz w:val="28"/>
        </w:rPr>
        <w:t xml:space="preserve"> </w:t>
      </w:r>
      <w:r>
        <w:rPr>
          <w:b/>
          <w:i/>
          <w:sz w:val="28"/>
        </w:rPr>
        <w:t>Миграции</w:t>
      </w:r>
      <w:r>
        <w:rPr>
          <w:b/>
          <w:i/>
          <w:spacing w:val="1"/>
          <w:sz w:val="28"/>
        </w:rPr>
        <w:t xml:space="preserve"> </w:t>
      </w:r>
      <w:r>
        <w:rPr>
          <w:b/>
          <w:i/>
          <w:sz w:val="28"/>
        </w:rPr>
        <w:t>населения</w:t>
      </w:r>
      <w:r>
        <w:rPr>
          <w:b/>
          <w:i/>
          <w:spacing w:val="1"/>
          <w:sz w:val="28"/>
        </w:rPr>
        <w:t xml:space="preserve"> </w:t>
      </w:r>
      <w:r>
        <w:rPr>
          <w:b/>
          <w:i/>
          <w:sz w:val="28"/>
        </w:rPr>
        <w:t>в</w:t>
      </w:r>
      <w:r>
        <w:rPr>
          <w:b/>
          <w:i/>
          <w:spacing w:val="1"/>
          <w:sz w:val="28"/>
        </w:rPr>
        <w:t xml:space="preserve"> </w:t>
      </w:r>
      <w:r>
        <w:rPr>
          <w:b/>
          <w:i/>
          <w:sz w:val="28"/>
        </w:rPr>
        <w:t>России.</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миграции</w:t>
      </w:r>
      <w:r>
        <w:rPr>
          <w:spacing w:val="70"/>
          <w:sz w:val="28"/>
        </w:rPr>
        <w:t xml:space="preserve"> </w:t>
      </w:r>
      <w:r>
        <w:rPr>
          <w:sz w:val="28"/>
        </w:rPr>
        <w:t>и</w:t>
      </w:r>
      <w:r>
        <w:rPr>
          <w:spacing w:val="1"/>
          <w:sz w:val="28"/>
        </w:rPr>
        <w:t xml:space="preserve"> </w:t>
      </w:r>
      <w:r>
        <w:rPr>
          <w:sz w:val="28"/>
        </w:rPr>
        <w:t>почему они возникают. Что такое миграционный прирост. Как миграции влияют на</w:t>
      </w:r>
      <w:r>
        <w:rPr>
          <w:spacing w:val="1"/>
          <w:sz w:val="28"/>
        </w:rPr>
        <w:t xml:space="preserve"> </w:t>
      </w:r>
      <w:r>
        <w:rPr>
          <w:sz w:val="28"/>
        </w:rPr>
        <w:t xml:space="preserve">жизнь страны. </w:t>
      </w:r>
      <w:r>
        <w:rPr>
          <w:b/>
          <w:i/>
          <w:sz w:val="28"/>
        </w:rPr>
        <w:t>Люди и труд</w:t>
      </w:r>
      <w:r>
        <w:rPr>
          <w:b/>
          <w:sz w:val="28"/>
        </w:rPr>
        <w:t xml:space="preserve">. </w:t>
      </w:r>
      <w:r>
        <w:rPr>
          <w:sz w:val="28"/>
        </w:rPr>
        <w:t>Что такое трудовые ресурсы и экономически активное</w:t>
      </w:r>
      <w:r>
        <w:rPr>
          <w:spacing w:val="1"/>
          <w:sz w:val="28"/>
        </w:rPr>
        <w:t xml:space="preserve"> </w:t>
      </w:r>
      <w:r>
        <w:rPr>
          <w:sz w:val="28"/>
        </w:rPr>
        <w:t>население.</w:t>
      </w:r>
      <w:r>
        <w:rPr>
          <w:spacing w:val="-2"/>
          <w:sz w:val="28"/>
        </w:rPr>
        <w:t xml:space="preserve"> </w:t>
      </w:r>
      <w:r>
        <w:rPr>
          <w:sz w:val="28"/>
        </w:rPr>
        <w:t>От</w:t>
      </w:r>
      <w:r>
        <w:rPr>
          <w:spacing w:val="-1"/>
          <w:sz w:val="28"/>
        </w:rPr>
        <w:t xml:space="preserve"> </w:t>
      </w:r>
      <w:r>
        <w:rPr>
          <w:sz w:val="28"/>
        </w:rPr>
        <w:t>чего</w:t>
      </w:r>
      <w:r>
        <w:rPr>
          <w:spacing w:val="1"/>
          <w:sz w:val="28"/>
        </w:rPr>
        <w:t xml:space="preserve"> </w:t>
      </w:r>
      <w:r>
        <w:rPr>
          <w:sz w:val="28"/>
        </w:rPr>
        <w:t>зависит</w:t>
      </w:r>
      <w:r>
        <w:rPr>
          <w:spacing w:val="-1"/>
          <w:sz w:val="28"/>
        </w:rPr>
        <w:t xml:space="preserve"> </w:t>
      </w:r>
      <w:r>
        <w:rPr>
          <w:sz w:val="28"/>
        </w:rPr>
        <w:t>занятость</w:t>
      </w:r>
      <w:r>
        <w:rPr>
          <w:spacing w:val="-1"/>
          <w:sz w:val="28"/>
        </w:rPr>
        <w:t xml:space="preserve"> </w:t>
      </w:r>
      <w:r>
        <w:rPr>
          <w:sz w:val="28"/>
        </w:rPr>
        <w:t>людей</w:t>
      </w:r>
      <w:r>
        <w:rPr>
          <w:spacing w:val="-3"/>
          <w:sz w:val="28"/>
        </w:rPr>
        <w:t xml:space="preserve"> </w:t>
      </w:r>
      <w:r>
        <w:rPr>
          <w:sz w:val="28"/>
        </w:rPr>
        <w:t>и безработица.</w:t>
      </w:r>
    </w:p>
    <w:p w:rsidR="006B28B4" w:rsidRDefault="00DA7639">
      <w:pPr>
        <w:pStyle w:val="a3"/>
        <w:spacing w:before="1"/>
        <w:ind w:right="385"/>
      </w:pPr>
      <w:r>
        <w:rPr>
          <w:b/>
        </w:rPr>
        <w:t xml:space="preserve">Практические работы. 11. </w:t>
      </w:r>
      <w:r>
        <w:t>Сравнительная характеристика половозрастного</w:t>
      </w:r>
      <w:r>
        <w:rPr>
          <w:spacing w:val="1"/>
        </w:rPr>
        <w:t xml:space="preserve"> </w:t>
      </w:r>
      <w:r>
        <w:t>состава</w:t>
      </w:r>
      <w:r>
        <w:rPr>
          <w:spacing w:val="1"/>
        </w:rPr>
        <w:t xml:space="preserve"> </w:t>
      </w:r>
      <w:r>
        <w:t>населения</w:t>
      </w:r>
      <w:r>
        <w:rPr>
          <w:spacing w:val="1"/>
        </w:rPr>
        <w:t xml:space="preserve"> </w:t>
      </w:r>
      <w:r>
        <w:t>регионов</w:t>
      </w:r>
      <w:r>
        <w:rPr>
          <w:spacing w:val="1"/>
        </w:rPr>
        <w:t xml:space="preserve"> </w:t>
      </w:r>
      <w:r>
        <w:t>России.</w:t>
      </w:r>
      <w:r>
        <w:rPr>
          <w:spacing w:val="1"/>
        </w:rPr>
        <w:t xml:space="preserve"> </w:t>
      </w:r>
      <w:r>
        <w:rPr>
          <w:b/>
        </w:rPr>
        <w:t>12.</w:t>
      </w:r>
      <w:r>
        <w:rPr>
          <w:b/>
          <w:spacing w:val="1"/>
        </w:rPr>
        <w:t xml:space="preserve"> </w:t>
      </w:r>
      <w:r>
        <w:t>Характеристика</w:t>
      </w:r>
      <w:r>
        <w:rPr>
          <w:spacing w:val="1"/>
        </w:rPr>
        <w:t xml:space="preserve"> </w:t>
      </w:r>
      <w:r>
        <w:t>особенностей</w:t>
      </w:r>
      <w:r>
        <w:rPr>
          <w:spacing w:val="1"/>
        </w:rPr>
        <w:t xml:space="preserve"> </w:t>
      </w:r>
      <w:r>
        <w:t>миграционного</w:t>
      </w:r>
      <w:r>
        <w:rPr>
          <w:spacing w:val="-4"/>
        </w:rPr>
        <w:t xml:space="preserve"> </w:t>
      </w:r>
      <w:r>
        <w:t>движения населения России</w:t>
      </w:r>
    </w:p>
    <w:p w:rsidR="006B28B4" w:rsidRDefault="00DA7639">
      <w:pPr>
        <w:pStyle w:val="11"/>
        <w:spacing w:line="321" w:lineRule="exact"/>
      </w:pPr>
      <w:r>
        <w:t>Часть</w:t>
      </w:r>
      <w:r>
        <w:rPr>
          <w:spacing w:val="-3"/>
        </w:rPr>
        <w:t xml:space="preserve"> </w:t>
      </w:r>
      <w:r>
        <w:t>IV.</w:t>
      </w:r>
      <w:r>
        <w:rPr>
          <w:spacing w:val="-4"/>
        </w:rPr>
        <w:t xml:space="preserve"> </w:t>
      </w:r>
      <w:r>
        <w:t>Хозяйство России</w:t>
      </w:r>
      <w:r>
        <w:rPr>
          <w:spacing w:val="-2"/>
        </w:rPr>
        <w:t xml:space="preserve"> </w:t>
      </w:r>
      <w:r>
        <w:t>(10</w:t>
      </w:r>
      <w:r>
        <w:rPr>
          <w:spacing w:val="1"/>
        </w:rPr>
        <w:t xml:space="preserve"> </w:t>
      </w:r>
      <w:r>
        <w:t>ч)</w:t>
      </w:r>
    </w:p>
    <w:p w:rsidR="006B28B4" w:rsidRDefault="00DA7639">
      <w:pPr>
        <w:ind w:left="692" w:right="383" w:firstLine="708"/>
        <w:jc w:val="both"/>
        <w:rPr>
          <w:sz w:val="28"/>
        </w:rPr>
      </w:pPr>
      <w:r>
        <w:rPr>
          <w:b/>
          <w:i/>
          <w:sz w:val="28"/>
        </w:rPr>
        <w:t xml:space="preserve">Что такое хозяйство страны? </w:t>
      </w:r>
      <w:r>
        <w:rPr>
          <w:sz w:val="28"/>
        </w:rPr>
        <w:t>Что такое хозяйство страны и как оценить</w:t>
      </w:r>
      <w:r>
        <w:rPr>
          <w:spacing w:val="1"/>
          <w:sz w:val="28"/>
        </w:rPr>
        <w:t xml:space="preserve"> </w:t>
      </w:r>
      <w:r>
        <w:rPr>
          <w:sz w:val="28"/>
        </w:rPr>
        <w:t>уровень</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Как</w:t>
      </w:r>
      <w:r>
        <w:rPr>
          <w:spacing w:val="1"/>
          <w:sz w:val="28"/>
        </w:rPr>
        <w:t xml:space="preserve"> </w:t>
      </w:r>
      <w:r>
        <w:rPr>
          <w:sz w:val="28"/>
        </w:rPr>
        <w:t>устроено</w:t>
      </w:r>
      <w:r>
        <w:rPr>
          <w:spacing w:val="1"/>
          <w:sz w:val="28"/>
        </w:rPr>
        <w:t xml:space="preserve"> </w:t>
      </w:r>
      <w:r>
        <w:rPr>
          <w:sz w:val="28"/>
        </w:rPr>
        <w:t>хозяйство</w:t>
      </w:r>
      <w:r>
        <w:rPr>
          <w:spacing w:val="1"/>
          <w:sz w:val="28"/>
        </w:rPr>
        <w:t xml:space="preserve"> </w:t>
      </w:r>
      <w:r>
        <w:rPr>
          <w:sz w:val="28"/>
        </w:rPr>
        <w:t>России.</w:t>
      </w:r>
      <w:r>
        <w:rPr>
          <w:spacing w:val="1"/>
          <w:sz w:val="28"/>
        </w:rPr>
        <w:t xml:space="preserve"> </w:t>
      </w:r>
      <w:r>
        <w:rPr>
          <w:b/>
          <w:i/>
          <w:sz w:val="28"/>
        </w:rPr>
        <w:t>Как</w:t>
      </w:r>
      <w:r>
        <w:rPr>
          <w:b/>
          <w:i/>
          <w:spacing w:val="1"/>
          <w:sz w:val="28"/>
        </w:rPr>
        <w:t xml:space="preserve"> </w:t>
      </w:r>
      <w:r>
        <w:rPr>
          <w:b/>
          <w:i/>
          <w:sz w:val="28"/>
        </w:rPr>
        <w:t>география</w:t>
      </w:r>
      <w:r>
        <w:rPr>
          <w:b/>
          <w:i/>
          <w:spacing w:val="1"/>
          <w:sz w:val="28"/>
        </w:rPr>
        <w:t xml:space="preserve"> </w:t>
      </w:r>
      <w:r>
        <w:rPr>
          <w:b/>
          <w:i/>
          <w:sz w:val="28"/>
        </w:rPr>
        <w:t>изучает</w:t>
      </w:r>
      <w:r>
        <w:rPr>
          <w:b/>
          <w:i/>
          <w:spacing w:val="1"/>
          <w:sz w:val="28"/>
        </w:rPr>
        <w:t xml:space="preserve"> </w:t>
      </w:r>
      <w:r>
        <w:rPr>
          <w:b/>
          <w:i/>
          <w:sz w:val="28"/>
        </w:rPr>
        <w:t>хозяйство.</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условия</w:t>
      </w:r>
      <w:r>
        <w:rPr>
          <w:spacing w:val="1"/>
          <w:sz w:val="28"/>
        </w:rPr>
        <w:t xml:space="preserve"> </w:t>
      </w:r>
      <w:r>
        <w:rPr>
          <w:sz w:val="28"/>
        </w:rPr>
        <w:t>и</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территориальная</w:t>
      </w:r>
      <w:r>
        <w:rPr>
          <w:spacing w:val="-1"/>
          <w:sz w:val="28"/>
        </w:rPr>
        <w:t xml:space="preserve"> </w:t>
      </w:r>
      <w:r>
        <w:rPr>
          <w:sz w:val="28"/>
        </w:rPr>
        <w:t>структура</w:t>
      </w:r>
      <w:r>
        <w:rPr>
          <w:spacing w:val="-3"/>
          <w:sz w:val="28"/>
        </w:rPr>
        <w:t xml:space="preserve"> </w:t>
      </w:r>
      <w:r>
        <w:rPr>
          <w:sz w:val="28"/>
        </w:rPr>
        <w:t>хозяйства.</w:t>
      </w:r>
    </w:p>
    <w:p w:rsidR="006B28B4" w:rsidRDefault="00DA7639">
      <w:pPr>
        <w:pStyle w:val="21"/>
        <w:tabs>
          <w:tab w:val="left" w:pos="5876"/>
          <w:tab w:val="left" w:pos="8485"/>
        </w:tabs>
        <w:spacing w:before="1"/>
        <w:jc w:val="both"/>
      </w:pPr>
      <w:r>
        <w:t xml:space="preserve">ПЕРВИЧНЫЙ         </w:t>
      </w:r>
      <w:r>
        <w:rPr>
          <w:spacing w:val="32"/>
        </w:rPr>
        <w:t xml:space="preserve"> </w:t>
      </w:r>
      <w:r>
        <w:t>СЕКТОР</w:t>
      </w:r>
      <w:r>
        <w:tab/>
        <w:t>ЭКОНОМИКИ</w:t>
      </w:r>
      <w:r>
        <w:tab/>
        <w:t xml:space="preserve">—        </w:t>
      </w:r>
      <w:r>
        <w:rPr>
          <w:spacing w:val="36"/>
        </w:rPr>
        <w:t xml:space="preserve"> </w:t>
      </w:r>
      <w:r>
        <w:t>ОТРАСЛИ,</w:t>
      </w:r>
    </w:p>
    <w:p w:rsidR="006B28B4" w:rsidRDefault="00DA7639">
      <w:pPr>
        <w:ind w:left="692" w:right="382"/>
        <w:jc w:val="both"/>
        <w:rPr>
          <w:sz w:val="28"/>
        </w:rPr>
      </w:pPr>
      <w:r>
        <w:rPr>
          <w:b/>
          <w:i/>
          <w:sz w:val="28"/>
        </w:rPr>
        <w:t>ЭКСПЛУАТИРУЮЩИЕ</w:t>
      </w:r>
      <w:r>
        <w:rPr>
          <w:b/>
          <w:i/>
          <w:spacing w:val="1"/>
          <w:sz w:val="28"/>
        </w:rPr>
        <w:t xml:space="preserve"> </w:t>
      </w:r>
      <w:r>
        <w:rPr>
          <w:b/>
          <w:i/>
          <w:sz w:val="28"/>
        </w:rPr>
        <w:t>ПРИРОДУ</w:t>
      </w:r>
      <w:r>
        <w:rPr>
          <w:b/>
          <w:i/>
          <w:spacing w:val="1"/>
          <w:sz w:val="28"/>
        </w:rPr>
        <w:t xml:space="preserve"> </w:t>
      </w:r>
      <w:r>
        <w:rPr>
          <w:b/>
          <w:i/>
          <w:sz w:val="28"/>
        </w:rPr>
        <w:t>(7</w:t>
      </w:r>
      <w:r>
        <w:rPr>
          <w:b/>
          <w:i/>
          <w:spacing w:val="1"/>
          <w:sz w:val="28"/>
        </w:rPr>
        <w:t xml:space="preserve"> </w:t>
      </w:r>
      <w:r>
        <w:rPr>
          <w:b/>
          <w:i/>
          <w:sz w:val="28"/>
        </w:rPr>
        <w:t>ч).</w:t>
      </w:r>
      <w:r>
        <w:rPr>
          <w:b/>
          <w:i/>
          <w:spacing w:val="1"/>
          <w:sz w:val="28"/>
        </w:rPr>
        <w:t xml:space="preserve"> </w:t>
      </w:r>
      <w:r>
        <w:rPr>
          <w:b/>
          <w:i/>
          <w:sz w:val="28"/>
        </w:rPr>
        <w:t>Состав</w:t>
      </w:r>
      <w:r>
        <w:rPr>
          <w:b/>
          <w:i/>
          <w:spacing w:val="1"/>
          <w:sz w:val="28"/>
        </w:rPr>
        <w:t xml:space="preserve"> </w:t>
      </w:r>
      <w:r>
        <w:rPr>
          <w:b/>
          <w:i/>
          <w:sz w:val="28"/>
        </w:rPr>
        <w:t>первичного</w:t>
      </w:r>
      <w:r>
        <w:rPr>
          <w:b/>
          <w:i/>
          <w:spacing w:val="71"/>
          <w:sz w:val="28"/>
        </w:rPr>
        <w:t xml:space="preserve"> </w:t>
      </w:r>
      <w:r>
        <w:rPr>
          <w:b/>
          <w:i/>
          <w:sz w:val="28"/>
        </w:rPr>
        <w:t>сектора</w:t>
      </w:r>
      <w:r>
        <w:rPr>
          <w:b/>
          <w:i/>
          <w:spacing w:val="1"/>
          <w:sz w:val="28"/>
        </w:rPr>
        <w:t xml:space="preserve"> </w:t>
      </w:r>
      <w:r>
        <w:rPr>
          <w:b/>
          <w:i/>
          <w:sz w:val="28"/>
        </w:rPr>
        <w:t xml:space="preserve">экономики. </w:t>
      </w:r>
      <w:r>
        <w:rPr>
          <w:sz w:val="28"/>
        </w:rPr>
        <w:t>Природные ресурсы. Что относят к первичному сектору экономики. Что</w:t>
      </w:r>
      <w:r>
        <w:rPr>
          <w:spacing w:val="-67"/>
          <w:sz w:val="28"/>
        </w:rPr>
        <w:t xml:space="preserve"> </w:t>
      </w:r>
      <w:r>
        <w:rPr>
          <w:sz w:val="28"/>
        </w:rPr>
        <w:t xml:space="preserve">такое природные ресурсы и как их подразделяют. </w:t>
      </w:r>
      <w:r>
        <w:rPr>
          <w:b/>
          <w:i/>
          <w:sz w:val="28"/>
        </w:rPr>
        <w:t>Природно-ресурсный капитал</w:t>
      </w:r>
      <w:r>
        <w:rPr>
          <w:b/>
          <w:i/>
          <w:spacing w:val="1"/>
          <w:sz w:val="28"/>
        </w:rPr>
        <w:t xml:space="preserve"> </w:t>
      </w:r>
      <w:r>
        <w:rPr>
          <w:b/>
          <w:i/>
          <w:sz w:val="28"/>
        </w:rPr>
        <w:t>России.</w:t>
      </w:r>
      <w:r>
        <w:rPr>
          <w:b/>
          <w:i/>
          <w:spacing w:val="1"/>
          <w:sz w:val="28"/>
        </w:rPr>
        <w:t xml:space="preserve"> </w:t>
      </w:r>
      <w:r>
        <w:rPr>
          <w:sz w:val="28"/>
        </w:rPr>
        <w:t>Что</w:t>
      </w:r>
      <w:r>
        <w:rPr>
          <w:spacing w:val="1"/>
          <w:sz w:val="28"/>
        </w:rPr>
        <w:t xml:space="preserve"> </w:t>
      </w:r>
      <w:r>
        <w:rPr>
          <w:sz w:val="28"/>
        </w:rPr>
        <w:t>такое</w:t>
      </w:r>
      <w:r>
        <w:rPr>
          <w:spacing w:val="1"/>
          <w:sz w:val="28"/>
        </w:rPr>
        <w:t xml:space="preserve"> </w:t>
      </w:r>
      <w:r>
        <w:rPr>
          <w:sz w:val="28"/>
        </w:rPr>
        <w:t>природно-ресурсный</w:t>
      </w:r>
      <w:r>
        <w:rPr>
          <w:spacing w:val="1"/>
          <w:sz w:val="28"/>
        </w:rPr>
        <w:t xml:space="preserve"> </w:t>
      </w:r>
      <w:r>
        <w:rPr>
          <w:sz w:val="28"/>
        </w:rPr>
        <w:t>капитал,</w:t>
      </w:r>
      <w:r>
        <w:rPr>
          <w:spacing w:val="1"/>
          <w:sz w:val="28"/>
        </w:rPr>
        <w:t xml:space="preserve"> </w:t>
      </w:r>
      <w:r>
        <w:rPr>
          <w:sz w:val="28"/>
        </w:rPr>
        <w:t>и</w:t>
      </w:r>
      <w:r>
        <w:rPr>
          <w:spacing w:val="1"/>
          <w:sz w:val="28"/>
        </w:rPr>
        <w:t xml:space="preserve"> </w:t>
      </w:r>
      <w:r>
        <w:rPr>
          <w:sz w:val="28"/>
        </w:rPr>
        <w:t>как</w:t>
      </w:r>
      <w:r>
        <w:rPr>
          <w:spacing w:val="1"/>
          <w:sz w:val="28"/>
        </w:rPr>
        <w:t xml:space="preserve"> </w:t>
      </w:r>
      <w:r>
        <w:rPr>
          <w:sz w:val="28"/>
        </w:rPr>
        <w:t>он</w:t>
      </w:r>
      <w:r>
        <w:rPr>
          <w:spacing w:val="1"/>
          <w:sz w:val="28"/>
        </w:rPr>
        <w:t xml:space="preserve"> </w:t>
      </w:r>
      <w:r>
        <w:rPr>
          <w:sz w:val="28"/>
        </w:rPr>
        <w:t>оценивается.</w:t>
      </w:r>
      <w:r>
        <w:rPr>
          <w:spacing w:val="1"/>
          <w:sz w:val="28"/>
        </w:rPr>
        <w:t xml:space="preserve"> </w:t>
      </w:r>
      <w:r>
        <w:rPr>
          <w:sz w:val="28"/>
        </w:rPr>
        <w:t>Каковы</w:t>
      </w:r>
      <w:r>
        <w:rPr>
          <w:spacing w:val="1"/>
          <w:sz w:val="28"/>
        </w:rPr>
        <w:t xml:space="preserve"> </w:t>
      </w:r>
      <w:r>
        <w:rPr>
          <w:sz w:val="28"/>
        </w:rPr>
        <w:t>проблемы</w:t>
      </w:r>
      <w:r>
        <w:rPr>
          <w:spacing w:val="1"/>
          <w:sz w:val="28"/>
        </w:rPr>
        <w:t xml:space="preserve"> </w:t>
      </w:r>
      <w:r>
        <w:rPr>
          <w:sz w:val="28"/>
        </w:rPr>
        <w:t>использования</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страны.</w:t>
      </w:r>
      <w:r>
        <w:rPr>
          <w:spacing w:val="1"/>
          <w:sz w:val="28"/>
        </w:rPr>
        <w:t xml:space="preserve"> </w:t>
      </w:r>
      <w:r>
        <w:rPr>
          <w:b/>
          <w:i/>
          <w:sz w:val="28"/>
        </w:rPr>
        <w:t>Сельское</w:t>
      </w:r>
      <w:r>
        <w:rPr>
          <w:b/>
          <w:i/>
          <w:spacing w:val="1"/>
          <w:sz w:val="28"/>
        </w:rPr>
        <w:t xml:space="preserve"> </w:t>
      </w:r>
      <w:r>
        <w:rPr>
          <w:b/>
          <w:i/>
          <w:sz w:val="28"/>
        </w:rPr>
        <w:t>хозяйство</w:t>
      </w:r>
      <w:r>
        <w:rPr>
          <w:b/>
          <w:sz w:val="28"/>
        </w:rPr>
        <w:t xml:space="preserve">. </w:t>
      </w:r>
      <w:r>
        <w:rPr>
          <w:sz w:val="28"/>
        </w:rPr>
        <w:t>Чем сельское хозяйство отличается от других отраслей. Каков состав</w:t>
      </w:r>
      <w:r>
        <w:rPr>
          <w:spacing w:val="1"/>
          <w:sz w:val="28"/>
        </w:rPr>
        <w:t xml:space="preserve"> </w:t>
      </w:r>
      <w:r>
        <w:rPr>
          <w:sz w:val="28"/>
        </w:rPr>
        <w:t>сельского хозяйства.</w:t>
      </w:r>
      <w:r>
        <w:rPr>
          <w:spacing w:val="-1"/>
          <w:sz w:val="28"/>
        </w:rPr>
        <w:t xml:space="preserve"> </w:t>
      </w:r>
      <w:r>
        <w:rPr>
          <w:sz w:val="28"/>
        </w:rPr>
        <w:t>Что</w:t>
      </w:r>
      <w:r>
        <w:rPr>
          <w:spacing w:val="-1"/>
          <w:sz w:val="28"/>
        </w:rPr>
        <w:t xml:space="preserve"> </w:t>
      </w:r>
      <w:r>
        <w:rPr>
          <w:sz w:val="28"/>
        </w:rPr>
        <w:t>такое агропромышленный комплекс.</w:t>
      </w:r>
    </w:p>
    <w:p w:rsidR="006B28B4" w:rsidRDefault="00DA7639">
      <w:pPr>
        <w:pStyle w:val="a3"/>
        <w:ind w:right="381"/>
      </w:pPr>
      <w:r>
        <w:rPr>
          <w:b/>
          <w:i/>
        </w:rPr>
        <w:t>Растениеводство.</w:t>
      </w:r>
      <w:r>
        <w:rPr>
          <w:b/>
          <w:i/>
          <w:spacing w:val="1"/>
        </w:rPr>
        <w:t xml:space="preserve"> </w:t>
      </w:r>
      <w:r>
        <w:t>Какие</w:t>
      </w:r>
      <w:r>
        <w:rPr>
          <w:spacing w:val="1"/>
        </w:rPr>
        <w:t xml:space="preserve"> </w:t>
      </w:r>
      <w:r>
        <w:t>отрасли</w:t>
      </w:r>
      <w:r>
        <w:rPr>
          <w:spacing w:val="1"/>
        </w:rPr>
        <w:t xml:space="preserve"> </w:t>
      </w:r>
      <w:r>
        <w:t>растениеводства</w:t>
      </w:r>
      <w:r>
        <w:rPr>
          <w:spacing w:val="1"/>
        </w:rPr>
        <w:t xml:space="preserve"> </w:t>
      </w:r>
      <w:r>
        <w:t>наиболее</w:t>
      </w:r>
      <w:r>
        <w:rPr>
          <w:spacing w:val="1"/>
        </w:rPr>
        <w:t xml:space="preserve"> </w:t>
      </w:r>
      <w:r>
        <w:t>развиты</w:t>
      </w:r>
      <w:r>
        <w:rPr>
          <w:spacing w:val="71"/>
        </w:rPr>
        <w:t xml:space="preserve"> </w:t>
      </w:r>
      <w:r>
        <w:t>в</w:t>
      </w:r>
      <w:r>
        <w:rPr>
          <w:spacing w:val="1"/>
        </w:rPr>
        <w:t xml:space="preserve"> </w:t>
      </w:r>
      <w:r>
        <w:t>России.</w:t>
      </w:r>
      <w:r>
        <w:rPr>
          <w:spacing w:val="1"/>
        </w:rPr>
        <w:t xml:space="preserve"> </w:t>
      </w:r>
      <w:r>
        <w:t>Как</w:t>
      </w:r>
      <w:r>
        <w:rPr>
          <w:spacing w:val="1"/>
        </w:rPr>
        <w:t xml:space="preserve"> </w:t>
      </w:r>
      <w:r>
        <w:t>растениеводство</w:t>
      </w:r>
      <w:r>
        <w:rPr>
          <w:spacing w:val="1"/>
        </w:rPr>
        <w:t xml:space="preserve"> </w:t>
      </w:r>
      <w:r>
        <w:t>влияет</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rPr>
          <w:b/>
          <w:i/>
        </w:rPr>
        <w:t>Животноводство</w:t>
      </w:r>
      <w:r>
        <w:rPr>
          <w:b/>
        </w:rPr>
        <w:t>.</w:t>
      </w:r>
      <w:r>
        <w:rPr>
          <w:b/>
          <w:spacing w:val="1"/>
        </w:rPr>
        <w:t xml:space="preserve"> </w:t>
      </w:r>
      <w:r>
        <w:t>Какие отрасли животноводства наиболее развиты в России. Как животноводство</w:t>
      </w:r>
      <w:r>
        <w:rPr>
          <w:spacing w:val="1"/>
        </w:rPr>
        <w:t xml:space="preserve"> </w:t>
      </w:r>
      <w:r>
        <w:t xml:space="preserve">влияет на окружающую среду. </w:t>
      </w:r>
      <w:r>
        <w:rPr>
          <w:b/>
          <w:i/>
        </w:rPr>
        <w:t>Лесное хозяйство</w:t>
      </w:r>
      <w:r>
        <w:rPr>
          <w:b/>
        </w:rPr>
        <w:t xml:space="preserve">. </w:t>
      </w:r>
      <w:r>
        <w:t>Сколько лесов в России. Можно</w:t>
      </w:r>
      <w:r>
        <w:rPr>
          <w:spacing w:val="1"/>
        </w:rPr>
        <w:t xml:space="preserve"> </w:t>
      </w:r>
      <w:r>
        <w:t>ли</w:t>
      </w:r>
      <w:r>
        <w:rPr>
          <w:spacing w:val="1"/>
        </w:rPr>
        <w:t xml:space="preserve"> </w:t>
      </w:r>
      <w:r>
        <w:t>рубить</w:t>
      </w:r>
      <w:r>
        <w:rPr>
          <w:spacing w:val="1"/>
        </w:rPr>
        <w:t xml:space="preserve"> </w:t>
      </w:r>
      <w:r>
        <w:t>лес.</w:t>
      </w:r>
      <w:r>
        <w:rPr>
          <w:spacing w:val="1"/>
        </w:rPr>
        <w:t xml:space="preserve"> </w:t>
      </w:r>
      <w:r>
        <w:t>Какова</w:t>
      </w:r>
      <w:r>
        <w:rPr>
          <w:spacing w:val="1"/>
        </w:rPr>
        <w:t xml:space="preserve"> </w:t>
      </w:r>
      <w:r>
        <w:t>роль</w:t>
      </w:r>
      <w:r>
        <w:rPr>
          <w:spacing w:val="1"/>
        </w:rPr>
        <w:t xml:space="preserve"> </w:t>
      </w:r>
      <w:r>
        <w:t>леса</w:t>
      </w:r>
      <w:r>
        <w:rPr>
          <w:spacing w:val="1"/>
        </w:rPr>
        <w:t xml:space="preserve"> </w:t>
      </w:r>
      <w:r>
        <w:t>в</w:t>
      </w:r>
      <w:r>
        <w:rPr>
          <w:spacing w:val="1"/>
        </w:rPr>
        <w:t xml:space="preserve"> </w:t>
      </w:r>
      <w:r>
        <w:t>российской</w:t>
      </w:r>
      <w:r>
        <w:rPr>
          <w:spacing w:val="1"/>
        </w:rPr>
        <w:t xml:space="preserve"> </w:t>
      </w:r>
      <w:r>
        <w:t>истории</w:t>
      </w:r>
      <w:r>
        <w:rPr>
          <w:spacing w:val="1"/>
        </w:rPr>
        <w:t xml:space="preserve"> </w:t>
      </w:r>
      <w:r>
        <w:t>и</w:t>
      </w:r>
      <w:r>
        <w:rPr>
          <w:spacing w:val="1"/>
        </w:rPr>
        <w:t xml:space="preserve"> </w:t>
      </w:r>
      <w:r>
        <w:t>экономике.</w:t>
      </w:r>
      <w:r>
        <w:rPr>
          <w:spacing w:val="1"/>
        </w:rPr>
        <w:t xml:space="preserve"> </w:t>
      </w:r>
      <w:r>
        <w:rPr>
          <w:b/>
          <w:i/>
        </w:rPr>
        <w:t>Охота</w:t>
      </w:r>
      <w:r>
        <w:rPr>
          <w:b/>
          <w:i/>
          <w:spacing w:val="70"/>
        </w:rPr>
        <w:t xml:space="preserve"> </w:t>
      </w:r>
      <w:r>
        <w:rPr>
          <w:b/>
          <w:i/>
        </w:rPr>
        <w:t>и</w:t>
      </w:r>
      <w:r>
        <w:rPr>
          <w:b/>
          <w:i/>
          <w:spacing w:val="1"/>
        </w:rPr>
        <w:t xml:space="preserve"> </w:t>
      </w:r>
      <w:r>
        <w:rPr>
          <w:b/>
          <w:i/>
        </w:rPr>
        <w:t>рыбное хозяйство</w:t>
      </w:r>
      <w:r>
        <w:rPr>
          <w:b/>
        </w:rPr>
        <w:t xml:space="preserve">. </w:t>
      </w:r>
      <w:r>
        <w:t>Какую роль в современной   жизни людей играет охота. Что</w:t>
      </w:r>
      <w:r>
        <w:rPr>
          <w:spacing w:val="1"/>
        </w:rPr>
        <w:t xml:space="preserve"> </w:t>
      </w:r>
      <w:r>
        <w:t>такое</w:t>
      </w:r>
      <w:r>
        <w:rPr>
          <w:spacing w:val="-4"/>
        </w:rPr>
        <w:t xml:space="preserve"> </w:t>
      </w:r>
      <w:r>
        <w:t>рыбное хозяйство.</w:t>
      </w:r>
    </w:p>
    <w:p w:rsidR="006B28B4" w:rsidRDefault="00DA7639">
      <w:pPr>
        <w:ind w:left="692" w:right="387" w:firstLine="708"/>
        <w:jc w:val="both"/>
        <w:rPr>
          <w:sz w:val="28"/>
        </w:rPr>
      </w:pPr>
      <w:r>
        <w:rPr>
          <w:b/>
          <w:sz w:val="28"/>
        </w:rPr>
        <w:t>Практические</w:t>
      </w:r>
      <w:r>
        <w:rPr>
          <w:b/>
          <w:spacing w:val="1"/>
          <w:sz w:val="28"/>
        </w:rPr>
        <w:t xml:space="preserve"> </w:t>
      </w:r>
      <w:r>
        <w:rPr>
          <w:b/>
          <w:sz w:val="28"/>
        </w:rPr>
        <w:t>работы.</w:t>
      </w:r>
      <w:r>
        <w:rPr>
          <w:b/>
          <w:spacing w:val="1"/>
          <w:sz w:val="28"/>
        </w:rPr>
        <w:t xml:space="preserve"> </w:t>
      </w:r>
      <w:r>
        <w:rPr>
          <w:b/>
          <w:sz w:val="28"/>
        </w:rPr>
        <w:t>13.</w:t>
      </w:r>
      <w:r>
        <w:rPr>
          <w:b/>
          <w:spacing w:val="1"/>
          <w:sz w:val="28"/>
        </w:rPr>
        <w:t xml:space="preserve"> </w:t>
      </w:r>
      <w:r>
        <w:rPr>
          <w:sz w:val="28"/>
        </w:rPr>
        <w:t>Выявление</w:t>
      </w:r>
      <w:r>
        <w:rPr>
          <w:spacing w:val="1"/>
          <w:sz w:val="28"/>
        </w:rPr>
        <w:t xml:space="preserve"> </w:t>
      </w:r>
      <w:r>
        <w:rPr>
          <w:sz w:val="28"/>
        </w:rPr>
        <w:t>и</w:t>
      </w:r>
      <w:r>
        <w:rPr>
          <w:spacing w:val="1"/>
          <w:sz w:val="28"/>
        </w:rPr>
        <w:t xml:space="preserve"> </w:t>
      </w:r>
      <w:r>
        <w:rPr>
          <w:sz w:val="28"/>
        </w:rPr>
        <w:t>сравнение</w:t>
      </w:r>
      <w:r>
        <w:rPr>
          <w:spacing w:val="1"/>
          <w:sz w:val="28"/>
        </w:rPr>
        <w:t xml:space="preserve"> </w:t>
      </w:r>
      <w:r>
        <w:rPr>
          <w:sz w:val="28"/>
        </w:rPr>
        <w:t>природно-ресурсного</w:t>
      </w:r>
      <w:r>
        <w:rPr>
          <w:spacing w:val="-67"/>
          <w:sz w:val="28"/>
        </w:rPr>
        <w:t xml:space="preserve"> </w:t>
      </w:r>
      <w:r>
        <w:rPr>
          <w:sz w:val="28"/>
        </w:rPr>
        <w:t>капитала</w:t>
      </w:r>
      <w:r>
        <w:rPr>
          <w:spacing w:val="-1"/>
          <w:sz w:val="28"/>
        </w:rPr>
        <w:t xml:space="preserve"> </w:t>
      </w:r>
      <w:r>
        <w:rPr>
          <w:sz w:val="28"/>
        </w:rPr>
        <w:t>различных</w:t>
      </w:r>
      <w:r>
        <w:rPr>
          <w:spacing w:val="-1"/>
          <w:sz w:val="28"/>
        </w:rPr>
        <w:t xml:space="preserve"> </w:t>
      </w:r>
      <w:r>
        <w:rPr>
          <w:sz w:val="28"/>
        </w:rPr>
        <w:t>районов</w:t>
      </w:r>
      <w:r>
        <w:rPr>
          <w:spacing w:val="-2"/>
          <w:sz w:val="28"/>
        </w:rPr>
        <w:t xml:space="preserve"> </w:t>
      </w:r>
      <w:r>
        <w:rPr>
          <w:sz w:val="28"/>
        </w:rPr>
        <w:t>России.</w:t>
      </w:r>
    </w:p>
    <w:p w:rsidR="006B28B4" w:rsidRDefault="00DA7639">
      <w:pPr>
        <w:pStyle w:val="11"/>
        <w:spacing w:before="2" w:line="240" w:lineRule="auto"/>
        <w:ind w:left="692" w:right="390" w:firstLine="708"/>
      </w:pPr>
      <w:r>
        <w:t>ГЕОГРАФИЯ</w:t>
      </w:r>
      <w:r>
        <w:rPr>
          <w:spacing w:val="1"/>
        </w:rPr>
        <w:t xml:space="preserve"> </w:t>
      </w:r>
      <w:r>
        <w:t>РОССИИ.</w:t>
      </w:r>
      <w:r>
        <w:rPr>
          <w:spacing w:val="1"/>
        </w:rPr>
        <w:t xml:space="preserve"> </w:t>
      </w:r>
      <w:r>
        <w:t>ХОЗЯЙСТВО</w:t>
      </w:r>
      <w:r>
        <w:rPr>
          <w:spacing w:val="1"/>
        </w:rPr>
        <w:t xml:space="preserve"> </w:t>
      </w:r>
      <w:r>
        <w:t>И</w:t>
      </w:r>
      <w:r>
        <w:rPr>
          <w:spacing w:val="1"/>
        </w:rPr>
        <w:t xml:space="preserve"> </w:t>
      </w:r>
      <w:r>
        <w:t>ГЕОГРАФИЧЕСКИЕ</w:t>
      </w:r>
      <w:r>
        <w:rPr>
          <w:spacing w:val="1"/>
        </w:rPr>
        <w:t xml:space="preserve"> </w:t>
      </w:r>
      <w:r>
        <w:t>РАЙОНЫ.</w:t>
      </w:r>
    </w:p>
    <w:p w:rsidR="006B28B4" w:rsidRDefault="00DA7639">
      <w:pPr>
        <w:spacing w:line="321" w:lineRule="exact"/>
        <w:ind w:left="1401"/>
        <w:rPr>
          <w:b/>
          <w:sz w:val="28"/>
        </w:rPr>
      </w:pPr>
      <w:r>
        <w:rPr>
          <w:b/>
          <w:sz w:val="28"/>
        </w:rPr>
        <w:t>9 КЛАСС</w:t>
      </w:r>
      <w:r>
        <w:rPr>
          <w:b/>
          <w:spacing w:val="1"/>
          <w:sz w:val="28"/>
        </w:rPr>
        <w:t xml:space="preserve"> </w:t>
      </w:r>
      <w:r>
        <w:rPr>
          <w:b/>
          <w:sz w:val="28"/>
        </w:rPr>
        <w:t>(2</w:t>
      </w:r>
      <w:r>
        <w:rPr>
          <w:b/>
          <w:spacing w:val="1"/>
          <w:sz w:val="28"/>
        </w:rPr>
        <w:t xml:space="preserve"> </w:t>
      </w:r>
      <w:r>
        <w:rPr>
          <w:b/>
          <w:sz w:val="28"/>
        </w:rPr>
        <w:t>ч</w:t>
      </w:r>
      <w:r>
        <w:rPr>
          <w:b/>
          <w:spacing w:val="-1"/>
          <w:sz w:val="28"/>
        </w:rPr>
        <w:t xml:space="preserve"> </w:t>
      </w:r>
      <w:r>
        <w:rPr>
          <w:b/>
          <w:sz w:val="28"/>
        </w:rPr>
        <w:t>в</w:t>
      </w:r>
      <w:r>
        <w:rPr>
          <w:b/>
          <w:spacing w:val="-1"/>
          <w:sz w:val="28"/>
        </w:rPr>
        <w:t xml:space="preserve"> </w:t>
      </w:r>
      <w:r>
        <w:rPr>
          <w:b/>
          <w:sz w:val="28"/>
        </w:rPr>
        <w:t>неделю,</w:t>
      </w:r>
      <w:r>
        <w:rPr>
          <w:b/>
          <w:spacing w:val="-1"/>
          <w:sz w:val="28"/>
        </w:rPr>
        <w:t xml:space="preserve"> </w:t>
      </w:r>
      <w:r>
        <w:rPr>
          <w:b/>
          <w:sz w:val="28"/>
        </w:rPr>
        <w:t>всего</w:t>
      </w:r>
      <w:r>
        <w:rPr>
          <w:b/>
          <w:spacing w:val="-2"/>
          <w:sz w:val="28"/>
        </w:rPr>
        <w:t xml:space="preserve"> </w:t>
      </w:r>
      <w:r>
        <w:rPr>
          <w:b/>
          <w:sz w:val="28"/>
        </w:rPr>
        <w:t>68</w:t>
      </w:r>
      <w:r>
        <w:rPr>
          <w:b/>
          <w:spacing w:val="-3"/>
          <w:sz w:val="28"/>
        </w:rPr>
        <w:t xml:space="preserve"> </w:t>
      </w:r>
      <w:r>
        <w:rPr>
          <w:b/>
          <w:sz w:val="28"/>
        </w:rPr>
        <w:t>ч)</w:t>
      </w:r>
    </w:p>
    <w:p w:rsidR="006B28B4" w:rsidRDefault="00DA7639">
      <w:pPr>
        <w:pStyle w:val="11"/>
        <w:jc w:val="left"/>
      </w:pPr>
      <w:r>
        <w:t>Часть</w:t>
      </w:r>
      <w:r>
        <w:rPr>
          <w:spacing w:val="-5"/>
        </w:rPr>
        <w:t xml:space="preserve"> </w:t>
      </w:r>
      <w:r>
        <w:t>IV.</w:t>
      </w:r>
      <w:r>
        <w:rPr>
          <w:spacing w:val="-5"/>
        </w:rPr>
        <w:t xml:space="preserve"> </w:t>
      </w:r>
      <w:r>
        <w:t>Хозяйство</w:t>
      </w:r>
      <w:r>
        <w:rPr>
          <w:spacing w:val="-1"/>
        </w:rPr>
        <w:t xml:space="preserve"> </w:t>
      </w:r>
      <w:r>
        <w:t>России</w:t>
      </w:r>
      <w:r>
        <w:rPr>
          <w:spacing w:val="-4"/>
        </w:rPr>
        <w:t xml:space="preserve"> </w:t>
      </w:r>
      <w:r>
        <w:t>(продолжение)</w:t>
      </w:r>
      <w:r>
        <w:rPr>
          <w:spacing w:val="-1"/>
        </w:rPr>
        <w:t xml:space="preserve"> </w:t>
      </w:r>
      <w:r>
        <w:t>(21 ч)</w:t>
      </w:r>
    </w:p>
    <w:p w:rsidR="006B28B4" w:rsidRDefault="00DA7639">
      <w:pPr>
        <w:pStyle w:val="a3"/>
        <w:jc w:val="left"/>
      </w:pPr>
      <w:r>
        <w:rPr>
          <w:b/>
          <w:i/>
        </w:rPr>
        <w:t>ВВЕДЕНИЕ</w:t>
      </w:r>
      <w:r>
        <w:rPr>
          <w:b/>
          <w:i/>
          <w:spacing w:val="24"/>
        </w:rPr>
        <w:t xml:space="preserve"> </w:t>
      </w:r>
      <w:r>
        <w:rPr>
          <w:b/>
          <w:i/>
        </w:rPr>
        <w:t>(2</w:t>
      </w:r>
      <w:r>
        <w:rPr>
          <w:b/>
          <w:i/>
          <w:spacing w:val="25"/>
        </w:rPr>
        <w:t xml:space="preserve"> </w:t>
      </w:r>
      <w:r>
        <w:rPr>
          <w:b/>
          <w:i/>
        </w:rPr>
        <w:t>ч)</w:t>
      </w:r>
      <w:r>
        <w:rPr>
          <w:b/>
          <w:i/>
          <w:spacing w:val="23"/>
        </w:rPr>
        <w:t xml:space="preserve"> </w:t>
      </w:r>
      <w:r>
        <w:t>Повторение</w:t>
      </w:r>
      <w:r>
        <w:rPr>
          <w:spacing w:val="24"/>
        </w:rPr>
        <w:t xml:space="preserve"> </w:t>
      </w:r>
      <w:r>
        <w:t>и</w:t>
      </w:r>
      <w:r>
        <w:rPr>
          <w:spacing w:val="24"/>
        </w:rPr>
        <w:t xml:space="preserve"> </w:t>
      </w:r>
      <w:r>
        <w:t>обобщение</w:t>
      </w:r>
      <w:r>
        <w:rPr>
          <w:spacing w:val="24"/>
        </w:rPr>
        <w:t xml:space="preserve"> </w:t>
      </w:r>
      <w:r>
        <w:t>знаний</w:t>
      </w:r>
      <w:r>
        <w:rPr>
          <w:spacing w:val="24"/>
        </w:rPr>
        <w:t xml:space="preserve"> </w:t>
      </w:r>
      <w:r>
        <w:t>о</w:t>
      </w:r>
      <w:r>
        <w:rPr>
          <w:spacing w:val="23"/>
        </w:rPr>
        <w:t xml:space="preserve"> </w:t>
      </w:r>
      <w:r>
        <w:t>хозяйстве</w:t>
      </w:r>
      <w:r>
        <w:rPr>
          <w:spacing w:val="23"/>
        </w:rPr>
        <w:t xml:space="preserve"> </w:t>
      </w:r>
      <w:r>
        <w:t>России,</w:t>
      </w:r>
      <w:r>
        <w:rPr>
          <w:spacing w:val="-67"/>
        </w:rPr>
        <w:t xml:space="preserve"> </w:t>
      </w:r>
      <w:r>
        <w:t>полученных в</w:t>
      </w:r>
      <w:r>
        <w:rPr>
          <w:spacing w:val="-1"/>
        </w:rPr>
        <w:t xml:space="preserve"> </w:t>
      </w:r>
      <w:r>
        <w:t>курсе</w:t>
      </w:r>
      <w:r>
        <w:rPr>
          <w:spacing w:val="-2"/>
        </w:rPr>
        <w:t xml:space="preserve"> </w:t>
      </w:r>
      <w:r>
        <w:t>географии</w:t>
      </w:r>
      <w:r>
        <w:rPr>
          <w:spacing w:val="-3"/>
        </w:rPr>
        <w:t xml:space="preserve"> </w:t>
      </w:r>
      <w:r>
        <w:t>8</w:t>
      </w:r>
      <w:r>
        <w:rPr>
          <w:spacing w:val="1"/>
        </w:rPr>
        <w:t xml:space="preserve"> </w:t>
      </w:r>
      <w:r>
        <w:t>класса</w:t>
      </w:r>
    </w:p>
    <w:p w:rsidR="006B28B4" w:rsidRDefault="006B28B4">
      <w:pPr>
        <w:sectPr w:rsidR="006B28B4">
          <w:pgSz w:w="11910" w:h="16840"/>
          <w:pgMar w:top="760" w:right="180" w:bottom="1180" w:left="440" w:header="0" w:footer="999" w:gutter="0"/>
          <w:cols w:space="720"/>
        </w:sectPr>
      </w:pPr>
    </w:p>
    <w:p w:rsidR="006B28B4" w:rsidRDefault="00DA7639">
      <w:pPr>
        <w:spacing w:before="73" w:line="322" w:lineRule="exact"/>
        <w:ind w:left="484" w:right="988"/>
        <w:jc w:val="center"/>
        <w:rPr>
          <w:sz w:val="28"/>
        </w:rPr>
      </w:pPr>
      <w:r>
        <w:rPr>
          <w:b/>
          <w:sz w:val="28"/>
        </w:rPr>
        <w:t>Практическая</w:t>
      </w:r>
      <w:r>
        <w:rPr>
          <w:b/>
          <w:spacing w:val="-2"/>
          <w:sz w:val="28"/>
        </w:rPr>
        <w:t xml:space="preserve"> </w:t>
      </w:r>
      <w:r>
        <w:rPr>
          <w:b/>
          <w:sz w:val="28"/>
        </w:rPr>
        <w:t>работа</w:t>
      </w:r>
      <w:r>
        <w:rPr>
          <w:sz w:val="28"/>
        </w:rPr>
        <w:t>.</w:t>
      </w:r>
      <w:r>
        <w:rPr>
          <w:spacing w:val="-3"/>
          <w:sz w:val="28"/>
        </w:rPr>
        <w:t xml:space="preserve"> </w:t>
      </w:r>
      <w:r>
        <w:rPr>
          <w:b/>
          <w:sz w:val="28"/>
        </w:rPr>
        <w:t>1.</w:t>
      </w:r>
      <w:r>
        <w:rPr>
          <w:b/>
          <w:spacing w:val="-6"/>
          <w:sz w:val="28"/>
        </w:rPr>
        <w:t xml:space="preserve"> </w:t>
      </w:r>
      <w:r>
        <w:rPr>
          <w:sz w:val="28"/>
        </w:rPr>
        <w:t>Характеристика</w:t>
      </w:r>
      <w:r>
        <w:rPr>
          <w:spacing w:val="-1"/>
          <w:sz w:val="28"/>
        </w:rPr>
        <w:t xml:space="preserve"> </w:t>
      </w:r>
      <w:r>
        <w:rPr>
          <w:sz w:val="28"/>
        </w:rPr>
        <w:t>по</w:t>
      </w:r>
      <w:r>
        <w:rPr>
          <w:spacing w:val="-1"/>
          <w:sz w:val="28"/>
        </w:rPr>
        <w:t xml:space="preserve"> </w:t>
      </w:r>
      <w:r>
        <w:rPr>
          <w:sz w:val="28"/>
        </w:rPr>
        <w:t>картам</w:t>
      </w:r>
      <w:r>
        <w:rPr>
          <w:spacing w:val="-2"/>
          <w:sz w:val="28"/>
        </w:rPr>
        <w:t xml:space="preserve"> </w:t>
      </w:r>
      <w:r>
        <w:rPr>
          <w:sz w:val="28"/>
        </w:rPr>
        <w:t>АТУ</w:t>
      </w:r>
      <w:r>
        <w:rPr>
          <w:spacing w:val="-5"/>
          <w:sz w:val="28"/>
        </w:rPr>
        <w:t xml:space="preserve"> </w:t>
      </w:r>
      <w:r>
        <w:rPr>
          <w:sz w:val="28"/>
        </w:rPr>
        <w:t>России.</w:t>
      </w:r>
    </w:p>
    <w:p w:rsidR="006B28B4" w:rsidRDefault="00DA7639">
      <w:pPr>
        <w:pStyle w:val="21"/>
        <w:tabs>
          <w:tab w:val="left" w:pos="4754"/>
          <w:tab w:val="left" w:pos="7351"/>
        </w:tabs>
        <w:spacing w:line="240" w:lineRule="auto"/>
        <w:ind w:left="692" w:right="383" w:firstLine="708"/>
        <w:jc w:val="both"/>
      </w:pPr>
      <w:r>
        <w:t>ВТОРИЧНЫЙ</w:t>
      </w:r>
      <w:r>
        <w:tab/>
        <w:t>СЕКТОР</w:t>
      </w:r>
      <w:r>
        <w:tab/>
        <w:t>ЭКОНОМИКИ—ОТРАСЛИ,</w:t>
      </w:r>
      <w:r>
        <w:rPr>
          <w:spacing w:val="-68"/>
        </w:rPr>
        <w:t xml:space="preserve"> </w:t>
      </w:r>
      <w:r>
        <w:t>ПЕРЕРАБАТЫВАЮЩИЕ</w:t>
      </w:r>
      <w:r>
        <w:rPr>
          <w:spacing w:val="-1"/>
        </w:rPr>
        <w:t xml:space="preserve"> </w:t>
      </w:r>
      <w:r>
        <w:t>СЫРЬЕ</w:t>
      </w:r>
      <w:r>
        <w:rPr>
          <w:spacing w:val="-1"/>
        </w:rPr>
        <w:t xml:space="preserve"> </w:t>
      </w:r>
      <w:r>
        <w:t>(12</w:t>
      </w:r>
      <w:r>
        <w:rPr>
          <w:spacing w:val="1"/>
        </w:rPr>
        <w:t xml:space="preserve"> </w:t>
      </w:r>
      <w:r>
        <w:t>ч)</w:t>
      </w:r>
    </w:p>
    <w:p w:rsidR="006B28B4" w:rsidRDefault="00DA7639">
      <w:pPr>
        <w:pStyle w:val="a3"/>
        <w:ind w:right="381"/>
      </w:pPr>
      <w:r>
        <w:rPr>
          <w:b/>
          <w:i/>
        </w:rPr>
        <w:t>Топливно-энергетический</w:t>
      </w:r>
      <w:r>
        <w:rPr>
          <w:b/>
          <w:i/>
          <w:spacing w:val="1"/>
        </w:rPr>
        <w:t xml:space="preserve"> </w:t>
      </w:r>
      <w:r>
        <w:rPr>
          <w:b/>
          <w:i/>
        </w:rPr>
        <w:t>комплекс</w:t>
      </w:r>
      <w:r>
        <w:rPr>
          <w:b/>
          <w:i/>
          <w:spacing w:val="1"/>
        </w:rPr>
        <w:t xml:space="preserve"> </w:t>
      </w:r>
      <w:r>
        <w:rPr>
          <w:b/>
          <w:i/>
        </w:rPr>
        <w:t>(ТЭК).</w:t>
      </w:r>
      <w:r>
        <w:rPr>
          <w:b/>
          <w:i/>
          <w:spacing w:val="1"/>
        </w:rPr>
        <w:t xml:space="preserve"> </w:t>
      </w:r>
      <w:r>
        <w:t>Что</w:t>
      </w:r>
      <w:r>
        <w:rPr>
          <w:spacing w:val="1"/>
        </w:rPr>
        <w:t xml:space="preserve"> </w:t>
      </w:r>
      <w:r>
        <w:t>такое</w:t>
      </w:r>
      <w:r>
        <w:rPr>
          <w:spacing w:val="1"/>
        </w:rPr>
        <w:t xml:space="preserve"> </w:t>
      </w:r>
      <w:r>
        <w:t>топливно-</w:t>
      </w:r>
      <w:r>
        <w:rPr>
          <w:spacing w:val="1"/>
        </w:rPr>
        <w:t xml:space="preserve"> </w:t>
      </w:r>
      <w:r>
        <w:t>энергетический</w:t>
      </w:r>
      <w:r>
        <w:rPr>
          <w:spacing w:val="1"/>
        </w:rPr>
        <w:t xml:space="preserve"> </w:t>
      </w:r>
      <w:r>
        <w:t>комплекс.</w:t>
      </w:r>
      <w:r>
        <w:rPr>
          <w:spacing w:val="1"/>
        </w:rPr>
        <w:t xml:space="preserve"> </w:t>
      </w:r>
      <w:r>
        <w:t>Для</w:t>
      </w:r>
      <w:r>
        <w:rPr>
          <w:spacing w:val="1"/>
        </w:rPr>
        <w:t xml:space="preserve"> </w:t>
      </w:r>
      <w:r>
        <w:t>чего и</w:t>
      </w:r>
      <w:r>
        <w:rPr>
          <w:spacing w:val="1"/>
        </w:rPr>
        <w:t xml:space="preserve"> </w:t>
      </w:r>
      <w:r>
        <w:t>как</w:t>
      </w:r>
      <w:r>
        <w:rPr>
          <w:spacing w:val="1"/>
        </w:rPr>
        <w:t xml:space="preserve"> </w:t>
      </w:r>
      <w:r>
        <w:t>составляется</w:t>
      </w:r>
      <w:r>
        <w:rPr>
          <w:spacing w:val="1"/>
        </w:rPr>
        <w:t xml:space="preserve"> </w:t>
      </w:r>
      <w:r>
        <w:t>топливно-энергетический</w:t>
      </w:r>
      <w:r>
        <w:rPr>
          <w:spacing w:val="1"/>
        </w:rPr>
        <w:t xml:space="preserve"> </w:t>
      </w:r>
      <w:r>
        <w:t>баланс.</w:t>
      </w:r>
      <w:r>
        <w:rPr>
          <w:spacing w:val="1"/>
        </w:rPr>
        <w:t xml:space="preserve"> </w:t>
      </w:r>
      <w:r>
        <w:t>Каковы</w:t>
      </w:r>
      <w:r>
        <w:rPr>
          <w:spacing w:val="1"/>
        </w:rPr>
        <w:t xml:space="preserve"> </w:t>
      </w:r>
      <w:r>
        <w:t>проблемы</w:t>
      </w:r>
      <w:r>
        <w:rPr>
          <w:spacing w:val="1"/>
        </w:rPr>
        <w:t xml:space="preserve"> </w:t>
      </w:r>
      <w:r>
        <w:t>развития</w:t>
      </w:r>
      <w:r>
        <w:rPr>
          <w:spacing w:val="1"/>
        </w:rPr>
        <w:t xml:space="preserve"> </w:t>
      </w:r>
      <w:r>
        <w:t>российского</w:t>
      </w:r>
      <w:r>
        <w:rPr>
          <w:spacing w:val="1"/>
        </w:rPr>
        <w:t xml:space="preserve"> </w:t>
      </w:r>
      <w:r>
        <w:t>ТЭК.</w:t>
      </w:r>
      <w:r>
        <w:rPr>
          <w:spacing w:val="1"/>
        </w:rPr>
        <w:t xml:space="preserve"> </w:t>
      </w:r>
      <w:r>
        <w:rPr>
          <w:b/>
          <w:i/>
        </w:rPr>
        <w:t>Нефтяная</w:t>
      </w:r>
      <w:r>
        <w:rPr>
          <w:b/>
          <w:i/>
          <w:spacing w:val="1"/>
        </w:rPr>
        <w:t xml:space="preserve"> </w:t>
      </w:r>
      <w:r>
        <w:rPr>
          <w:b/>
          <w:i/>
        </w:rPr>
        <w:t>промышленность</w:t>
      </w:r>
      <w:r>
        <w:rPr>
          <w:b/>
        </w:rPr>
        <w:t>.</w:t>
      </w:r>
      <w:r>
        <w:rPr>
          <w:b/>
          <w:spacing w:val="1"/>
        </w:rPr>
        <w:t xml:space="preserve"> </w:t>
      </w:r>
      <w:r>
        <w:t>Сколько</w:t>
      </w:r>
      <w:r>
        <w:rPr>
          <w:spacing w:val="1"/>
        </w:rPr>
        <w:t xml:space="preserve"> </w:t>
      </w:r>
      <w:r>
        <w:t>нефти</w:t>
      </w:r>
      <w:r>
        <w:rPr>
          <w:spacing w:val="1"/>
        </w:rPr>
        <w:t xml:space="preserve"> </w:t>
      </w:r>
      <w:r>
        <w:t>добывается</w:t>
      </w:r>
      <w:r>
        <w:rPr>
          <w:spacing w:val="1"/>
        </w:rPr>
        <w:t xml:space="preserve"> </w:t>
      </w:r>
      <w:r>
        <w:t>в</w:t>
      </w:r>
      <w:r>
        <w:rPr>
          <w:spacing w:val="1"/>
        </w:rPr>
        <w:t xml:space="preserve"> </w:t>
      </w:r>
      <w:r>
        <w:t>России.</w:t>
      </w:r>
      <w:r>
        <w:rPr>
          <w:spacing w:val="71"/>
        </w:rPr>
        <w:t xml:space="preserve"> </w:t>
      </w:r>
      <w:r>
        <w:t>Где</w:t>
      </w:r>
      <w:r>
        <w:rPr>
          <w:spacing w:val="71"/>
        </w:rPr>
        <w:t xml:space="preserve"> </w:t>
      </w:r>
      <w:r>
        <w:t>расположены</w:t>
      </w:r>
      <w:r>
        <w:rPr>
          <w:spacing w:val="1"/>
        </w:rPr>
        <w:t xml:space="preserve"> </w:t>
      </w:r>
      <w:r>
        <w:t>основные</w:t>
      </w:r>
      <w:r>
        <w:rPr>
          <w:spacing w:val="1"/>
        </w:rPr>
        <w:t xml:space="preserve"> </w:t>
      </w:r>
      <w:r>
        <w:t>нефтяные</w:t>
      </w:r>
      <w:r>
        <w:rPr>
          <w:spacing w:val="1"/>
        </w:rPr>
        <w:t xml:space="preserve"> </w:t>
      </w:r>
      <w:r>
        <w:t>базы</w:t>
      </w:r>
      <w:r>
        <w:rPr>
          <w:spacing w:val="1"/>
        </w:rPr>
        <w:t xml:space="preserve"> </w:t>
      </w:r>
      <w:r>
        <w:t>страны.</w:t>
      </w:r>
      <w:r>
        <w:rPr>
          <w:spacing w:val="1"/>
        </w:rPr>
        <w:t xml:space="preserve"> </w:t>
      </w:r>
      <w:r>
        <w:t>Куда</w:t>
      </w:r>
      <w:r>
        <w:rPr>
          <w:spacing w:val="1"/>
        </w:rPr>
        <w:t xml:space="preserve"> </w:t>
      </w:r>
      <w:r>
        <w:t>транспортируют</w:t>
      </w:r>
      <w:r>
        <w:rPr>
          <w:spacing w:val="1"/>
        </w:rPr>
        <w:t xml:space="preserve"> </w:t>
      </w:r>
      <w:r>
        <w:t>и</w:t>
      </w:r>
      <w:r>
        <w:rPr>
          <w:spacing w:val="1"/>
        </w:rPr>
        <w:t xml:space="preserve"> </w:t>
      </w:r>
      <w:r>
        <w:t>где</w:t>
      </w:r>
      <w:r>
        <w:rPr>
          <w:spacing w:val="1"/>
        </w:rPr>
        <w:t xml:space="preserve"> </w:t>
      </w:r>
      <w:r>
        <w:t>перерабатывают</w:t>
      </w:r>
      <w:r>
        <w:rPr>
          <w:spacing w:val="1"/>
        </w:rPr>
        <w:t xml:space="preserve"> </w:t>
      </w:r>
      <w:r>
        <w:t>российскую нефть. Как нефтяная промышленность влияет на окружающую среду.</w:t>
      </w:r>
      <w:r>
        <w:rPr>
          <w:spacing w:val="1"/>
        </w:rPr>
        <w:t xml:space="preserve"> </w:t>
      </w:r>
      <w:r>
        <w:rPr>
          <w:b/>
          <w:i/>
        </w:rPr>
        <w:t>Газовая промышленность</w:t>
      </w:r>
      <w:r>
        <w:rPr>
          <w:b/>
        </w:rPr>
        <w:t xml:space="preserve">. </w:t>
      </w:r>
      <w:r>
        <w:t>Сколько природного газа добывают в России. Где в</w:t>
      </w:r>
      <w:r>
        <w:rPr>
          <w:spacing w:val="1"/>
        </w:rPr>
        <w:t xml:space="preserve"> </w:t>
      </w:r>
      <w:r>
        <w:t>России расположены основные базы добычи газа. Куда транспортируют российский</w:t>
      </w:r>
      <w:r>
        <w:rPr>
          <w:spacing w:val="1"/>
        </w:rPr>
        <w:t xml:space="preserve"> </w:t>
      </w:r>
      <w:r>
        <w:t>газ.</w:t>
      </w:r>
      <w:r>
        <w:rPr>
          <w:spacing w:val="1"/>
        </w:rPr>
        <w:t xml:space="preserve"> </w:t>
      </w:r>
      <w:r>
        <w:t>Как</w:t>
      </w:r>
      <w:r>
        <w:rPr>
          <w:spacing w:val="1"/>
        </w:rPr>
        <w:t xml:space="preserve"> </w:t>
      </w:r>
      <w:r>
        <w:t>газовая</w:t>
      </w:r>
      <w:r>
        <w:rPr>
          <w:spacing w:val="1"/>
        </w:rPr>
        <w:t xml:space="preserve"> </w:t>
      </w:r>
      <w:r>
        <w:t>промышленность</w:t>
      </w:r>
      <w:r>
        <w:rPr>
          <w:spacing w:val="1"/>
        </w:rPr>
        <w:t xml:space="preserve"> </w:t>
      </w:r>
      <w:r>
        <w:t>влияет</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rPr>
          <w:b/>
          <w:i/>
        </w:rPr>
        <w:t>Угольная</w:t>
      </w:r>
      <w:r>
        <w:rPr>
          <w:b/>
          <w:i/>
          <w:spacing w:val="1"/>
        </w:rPr>
        <w:t xml:space="preserve"> </w:t>
      </w:r>
      <w:r>
        <w:rPr>
          <w:b/>
          <w:i/>
        </w:rPr>
        <w:t>промышленность</w:t>
      </w:r>
      <w:r>
        <w:rPr>
          <w:b/>
        </w:rPr>
        <w:t>.</w:t>
      </w:r>
      <w:r>
        <w:rPr>
          <w:b/>
          <w:spacing w:val="1"/>
        </w:rPr>
        <w:t xml:space="preserve"> </w:t>
      </w:r>
      <w:r>
        <w:t>Сколько</w:t>
      </w:r>
      <w:r>
        <w:rPr>
          <w:spacing w:val="1"/>
        </w:rPr>
        <w:t xml:space="preserve"> </w:t>
      </w:r>
      <w:r>
        <w:t>угля</w:t>
      </w:r>
      <w:r>
        <w:rPr>
          <w:spacing w:val="1"/>
        </w:rPr>
        <w:t xml:space="preserve"> </w:t>
      </w:r>
      <w:r>
        <w:t>добывается</w:t>
      </w:r>
      <w:r>
        <w:rPr>
          <w:spacing w:val="1"/>
        </w:rPr>
        <w:t xml:space="preserve"> </w:t>
      </w:r>
      <w:r>
        <w:t>в</w:t>
      </w:r>
      <w:r>
        <w:rPr>
          <w:spacing w:val="1"/>
        </w:rPr>
        <w:t xml:space="preserve"> </w:t>
      </w:r>
      <w:r>
        <w:t>России.</w:t>
      </w:r>
      <w:r>
        <w:rPr>
          <w:spacing w:val="1"/>
        </w:rPr>
        <w:t xml:space="preserve"> </w:t>
      </w:r>
      <w:r>
        <w:t>Где</w:t>
      </w:r>
      <w:r>
        <w:rPr>
          <w:spacing w:val="1"/>
        </w:rPr>
        <w:t xml:space="preserve"> </w:t>
      </w:r>
      <w:r>
        <w:t>находятся</w:t>
      </w:r>
      <w:r>
        <w:rPr>
          <w:spacing w:val="70"/>
        </w:rPr>
        <w:t xml:space="preserve"> </w:t>
      </w:r>
      <w:r>
        <w:t>основные</w:t>
      </w:r>
      <w:r>
        <w:rPr>
          <w:spacing w:val="-67"/>
        </w:rPr>
        <w:t xml:space="preserve"> </w:t>
      </w:r>
      <w:r>
        <w:t>базы добычи угля. Как угольная промышленность влияет на окружающую среду.</w:t>
      </w:r>
      <w:r>
        <w:rPr>
          <w:spacing w:val="1"/>
        </w:rPr>
        <w:t xml:space="preserve"> </w:t>
      </w:r>
      <w:r>
        <w:rPr>
          <w:b/>
          <w:i/>
        </w:rPr>
        <w:t>Электроэнергетика.</w:t>
      </w:r>
      <w:r>
        <w:rPr>
          <w:b/>
          <w:i/>
          <w:spacing w:val="1"/>
        </w:rPr>
        <w:t xml:space="preserve"> </w:t>
      </w:r>
      <w:r>
        <w:t>Сколько</w:t>
      </w:r>
      <w:r>
        <w:rPr>
          <w:spacing w:val="1"/>
        </w:rPr>
        <w:t xml:space="preserve"> </w:t>
      </w:r>
      <w:r>
        <w:t>электроэнергии</w:t>
      </w:r>
      <w:r>
        <w:rPr>
          <w:spacing w:val="1"/>
        </w:rPr>
        <w:t xml:space="preserve"> </w:t>
      </w:r>
      <w:r>
        <w:t>производится</w:t>
      </w:r>
      <w:r>
        <w:rPr>
          <w:spacing w:val="1"/>
        </w:rPr>
        <w:t xml:space="preserve"> </w:t>
      </w:r>
      <w:r>
        <w:t>в</w:t>
      </w:r>
      <w:r>
        <w:rPr>
          <w:spacing w:val="1"/>
        </w:rPr>
        <w:t xml:space="preserve"> </w:t>
      </w:r>
      <w:r>
        <w:t>России.</w:t>
      </w:r>
      <w:r>
        <w:rPr>
          <w:spacing w:val="1"/>
        </w:rPr>
        <w:t xml:space="preserve"> </w:t>
      </w:r>
      <w:r>
        <w:t>Как</w:t>
      </w:r>
      <w:r>
        <w:rPr>
          <w:spacing w:val="1"/>
        </w:rPr>
        <w:t xml:space="preserve"> </w:t>
      </w:r>
      <w:r>
        <w:t>размещаются</w:t>
      </w:r>
      <w:r>
        <w:rPr>
          <w:spacing w:val="1"/>
        </w:rPr>
        <w:t xml:space="preserve"> </w:t>
      </w:r>
      <w:r>
        <w:t>электростанции</w:t>
      </w:r>
      <w:r>
        <w:rPr>
          <w:spacing w:val="1"/>
        </w:rPr>
        <w:t xml:space="preserve"> </w:t>
      </w:r>
      <w:r>
        <w:t>различных</w:t>
      </w:r>
      <w:r>
        <w:rPr>
          <w:spacing w:val="1"/>
        </w:rPr>
        <w:t xml:space="preserve"> </w:t>
      </w:r>
      <w:r>
        <w:t>типов.</w:t>
      </w:r>
      <w:r>
        <w:rPr>
          <w:spacing w:val="1"/>
        </w:rPr>
        <w:t xml:space="preserve"> </w:t>
      </w:r>
      <w:r>
        <w:t>Как</w:t>
      </w:r>
      <w:r>
        <w:rPr>
          <w:spacing w:val="1"/>
        </w:rPr>
        <w:t xml:space="preserve"> </w:t>
      </w:r>
      <w:r>
        <w:t>в</w:t>
      </w:r>
      <w:r>
        <w:rPr>
          <w:spacing w:val="1"/>
        </w:rPr>
        <w:t xml:space="preserve"> </w:t>
      </w:r>
      <w:r>
        <w:t>России</w:t>
      </w:r>
      <w:r>
        <w:rPr>
          <w:spacing w:val="1"/>
        </w:rPr>
        <w:t xml:space="preserve"> </w:t>
      </w:r>
      <w:r>
        <w:t>используются</w:t>
      </w:r>
      <w:r>
        <w:rPr>
          <w:spacing w:val="1"/>
        </w:rPr>
        <w:t xml:space="preserve"> </w:t>
      </w:r>
      <w:r>
        <w:t>нетрадиционные</w:t>
      </w:r>
      <w:r>
        <w:rPr>
          <w:spacing w:val="1"/>
        </w:rPr>
        <w:t xml:space="preserve"> </w:t>
      </w:r>
      <w:r>
        <w:t>источники</w:t>
      </w:r>
      <w:r>
        <w:rPr>
          <w:spacing w:val="1"/>
        </w:rPr>
        <w:t xml:space="preserve"> </w:t>
      </w:r>
      <w:r>
        <w:t>энергии.</w:t>
      </w:r>
      <w:r>
        <w:rPr>
          <w:spacing w:val="1"/>
        </w:rPr>
        <w:t xml:space="preserve"> </w:t>
      </w:r>
      <w:r>
        <w:t>Что</w:t>
      </w:r>
      <w:r>
        <w:rPr>
          <w:spacing w:val="1"/>
        </w:rPr>
        <w:t xml:space="preserve"> </w:t>
      </w:r>
      <w:r>
        <w:t>такое</w:t>
      </w:r>
      <w:r>
        <w:rPr>
          <w:spacing w:val="1"/>
        </w:rPr>
        <w:t xml:space="preserve"> </w:t>
      </w:r>
      <w:r>
        <w:t>энергосистемы</w:t>
      </w:r>
      <w:r>
        <w:rPr>
          <w:spacing w:val="1"/>
        </w:rPr>
        <w:t xml:space="preserve"> </w:t>
      </w:r>
      <w:r>
        <w:t>и</w:t>
      </w:r>
      <w:r>
        <w:rPr>
          <w:spacing w:val="1"/>
        </w:rPr>
        <w:t xml:space="preserve"> </w:t>
      </w:r>
      <w:r>
        <w:t>для</w:t>
      </w:r>
      <w:r>
        <w:rPr>
          <w:spacing w:val="1"/>
        </w:rPr>
        <w:t xml:space="preserve"> </w:t>
      </w:r>
      <w:r>
        <w:t>чего</w:t>
      </w:r>
      <w:r>
        <w:rPr>
          <w:spacing w:val="1"/>
        </w:rPr>
        <w:t xml:space="preserve"> </w:t>
      </w:r>
      <w:r>
        <w:t>они</w:t>
      </w:r>
      <w:r>
        <w:rPr>
          <w:spacing w:val="1"/>
        </w:rPr>
        <w:t xml:space="preserve"> </w:t>
      </w:r>
      <w:r>
        <w:t>нужны.</w:t>
      </w:r>
      <w:r>
        <w:rPr>
          <w:spacing w:val="1"/>
        </w:rPr>
        <w:t xml:space="preserve"> </w:t>
      </w:r>
      <w:r>
        <w:t>Как</w:t>
      </w:r>
      <w:r>
        <w:rPr>
          <w:spacing w:val="1"/>
        </w:rPr>
        <w:t xml:space="preserve"> </w:t>
      </w:r>
      <w:r>
        <w:t>электроэнергетика</w:t>
      </w:r>
      <w:r>
        <w:rPr>
          <w:spacing w:val="1"/>
        </w:rPr>
        <w:t xml:space="preserve"> </w:t>
      </w:r>
      <w:r>
        <w:t>влияет</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rPr>
          <w:b/>
          <w:i/>
        </w:rPr>
        <w:t>Металлургия.</w:t>
      </w:r>
      <w:r>
        <w:rPr>
          <w:b/>
          <w:i/>
          <w:spacing w:val="1"/>
        </w:rPr>
        <w:t xml:space="preserve"> </w:t>
      </w:r>
      <w:r>
        <w:rPr>
          <w:b/>
          <w:i/>
        </w:rPr>
        <w:t>География черной металлургии</w:t>
      </w:r>
      <w:r>
        <w:rPr>
          <w:b/>
        </w:rPr>
        <w:t xml:space="preserve">. </w:t>
      </w:r>
      <w:r>
        <w:t>Что такое металлургия. Сколько черных металлов</w:t>
      </w:r>
      <w:r>
        <w:rPr>
          <w:spacing w:val="1"/>
        </w:rPr>
        <w:t xml:space="preserve"> </w:t>
      </w:r>
      <w:r>
        <w:t>производится</w:t>
      </w:r>
      <w:r>
        <w:rPr>
          <w:spacing w:val="1"/>
        </w:rPr>
        <w:t xml:space="preserve"> </w:t>
      </w:r>
      <w:r>
        <w:t>в</w:t>
      </w:r>
      <w:r>
        <w:rPr>
          <w:spacing w:val="1"/>
        </w:rPr>
        <w:t xml:space="preserve"> </w:t>
      </w:r>
      <w:r>
        <w:t>России.</w:t>
      </w:r>
      <w:r>
        <w:rPr>
          <w:spacing w:val="1"/>
        </w:rPr>
        <w:t xml:space="preserve"> </w:t>
      </w:r>
      <w:r>
        <w:t>Как</w:t>
      </w:r>
      <w:r>
        <w:rPr>
          <w:spacing w:val="1"/>
        </w:rPr>
        <w:t xml:space="preserve"> </w:t>
      </w:r>
      <w:r>
        <w:t>размещаются</w:t>
      </w:r>
      <w:r>
        <w:rPr>
          <w:spacing w:val="1"/>
        </w:rPr>
        <w:t xml:space="preserve"> </w:t>
      </w:r>
      <w:r>
        <w:t>металлургические</w:t>
      </w:r>
      <w:r>
        <w:rPr>
          <w:spacing w:val="1"/>
        </w:rPr>
        <w:t xml:space="preserve"> </w:t>
      </w:r>
      <w:r>
        <w:t>предприятия.</w:t>
      </w:r>
      <w:r>
        <w:rPr>
          <w:spacing w:val="1"/>
        </w:rPr>
        <w:t xml:space="preserve"> </w:t>
      </w:r>
      <w:r>
        <w:t>Где</w:t>
      </w:r>
      <w:r>
        <w:rPr>
          <w:spacing w:val="1"/>
        </w:rPr>
        <w:t xml:space="preserve"> </w:t>
      </w:r>
      <w:r>
        <w:t>находятся</w:t>
      </w:r>
      <w:r>
        <w:rPr>
          <w:spacing w:val="1"/>
        </w:rPr>
        <w:t xml:space="preserve"> </w:t>
      </w:r>
      <w:r>
        <w:t>основные</w:t>
      </w:r>
      <w:r>
        <w:rPr>
          <w:spacing w:val="1"/>
        </w:rPr>
        <w:t xml:space="preserve"> </w:t>
      </w:r>
      <w:r>
        <w:t>районы</w:t>
      </w:r>
      <w:r>
        <w:rPr>
          <w:spacing w:val="1"/>
        </w:rPr>
        <w:t xml:space="preserve"> </w:t>
      </w:r>
      <w:r>
        <w:t>производства</w:t>
      </w:r>
      <w:r>
        <w:rPr>
          <w:spacing w:val="1"/>
        </w:rPr>
        <w:t xml:space="preserve"> </w:t>
      </w:r>
      <w:r>
        <w:t>черных</w:t>
      </w:r>
      <w:r>
        <w:rPr>
          <w:spacing w:val="1"/>
        </w:rPr>
        <w:t xml:space="preserve"> </w:t>
      </w:r>
      <w:r>
        <w:t>металлов.</w:t>
      </w:r>
      <w:r>
        <w:rPr>
          <w:spacing w:val="1"/>
        </w:rPr>
        <w:t xml:space="preserve"> </w:t>
      </w:r>
      <w:r>
        <w:t>Как</w:t>
      </w:r>
      <w:r>
        <w:rPr>
          <w:spacing w:val="71"/>
        </w:rPr>
        <w:t xml:space="preserve"> </w:t>
      </w:r>
      <w:r>
        <w:t>черная</w:t>
      </w:r>
      <w:r>
        <w:rPr>
          <w:spacing w:val="1"/>
        </w:rPr>
        <w:t xml:space="preserve"> </w:t>
      </w:r>
      <w:r>
        <w:t>металлургия</w:t>
      </w:r>
      <w:r>
        <w:rPr>
          <w:spacing w:val="1"/>
        </w:rPr>
        <w:t xml:space="preserve"> </w:t>
      </w:r>
      <w:r>
        <w:t>влияет</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rPr>
          <w:b/>
          <w:i/>
        </w:rPr>
        <w:t>География</w:t>
      </w:r>
      <w:r>
        <w:rPr>
          <w:b/>
          <w:i/>
          <w:spacing w:val="1"/>
        </w:rPr>
        <w:t xml:space="preserve"> </w:t>
      </w:r>
      <w:r>
        <w:rPr>
          <w:b/>
          <w:i/>
        </w:rPr>
        <w:t>цветной</w:t>
      </w:r>
      <w:r>
        <w:rPr>
          <w:b/>
          <w:i/>
          <w:spacing w:val="1"/>
        </w:rPr>
        <w:t xml:space="preserve"> </w:t>
      </w:r>
      <w:r>
        <w:rPr>
          <w:b/>
          <w:i/>
        </w:rPr>
        <w:t>металлургии</w:t>
      </w:r>
      <w:r>
        <w:rPr>
          <w:b/>
        </w:rPr>
        <w:t>.</w:t>
      </w:r>
      <w:r>
        <w:rPr>
          <w:b/>
          <w:spacing w:val="1"/>
        </w:rPr>
        <w:t xml:space="preserve"> </w:t>
      </w:r>
      <w:r>
        <w:t>Сколько цветных металлов производится в России. Где размещаются предприятия</w:t>
      </w:r>
      <w:r>
        <w:rPr>
          <w:spacing w:val="1"/>
        </w:rPr>
        <w:t xml:space="preserve"> </w:t>
      </w:r>
      <w:r>
        <w:t>цветной</w:t>
      </w:r>
      <w:r>
        <w:rPr>
          <w:spacing w:val="1"/>
        </w:rPr>
        <w:t xml:space="preserve"> </w:t>
      </w:r>
      <w:r>
        <w:t>металлургии.</w:t>
      </w:r>
      <w:r>
        <w:rPr>
          <w:spacing w:val="1"/>
        </w:rPr>
        <w:t xml:space="preserve"> </w:t>
      </w:r>
      <w:r>
        <w:t>Где</w:t>
      </w:r>
      <w:r>
        <w:rPr>
          <w:spacing w:val="1"/>
        </w:rPr>
        <w:t xml:space="preserve"> </w:t>
      </w:r>
      <w:r>
        <w:t>находятся</w:t>
      </w:r>
      <w:r>
        <w:rPr>
          <w:spacing w:val="1"/>
        </w:rPr>
        <w:t xml:space="preserve"> </w:t>
      </w:r>
      <w:r>
        <w:t>основные</w:t>
      </w:r>
      <w:r>
        <w:rPr>
          <w:spacing w:val="1"/>
        </w:rPr>
        <w:t xml:space="preserve"> </w:t>
      </w:r>
      <w:r>
        <w:t>районы</w:t>
      </w:r>
      <w:r>
        <w:rPr>
          <w:spacing w:val="1"/>
        </w:rPr>
        <w:t xml:space="preserve"> </w:t>
      </w:r>
      <w:r>
        <w:t>производства</w:t>
      </w:r>
      <w:r>
        <w:rPr>
          <w:spacing w:val="1"/>
        </w:rPr>
        <w:t xml:space="preserve"> </w:t>
      </w:r>
      <w:r>
        <w:t>цветных</w:t>
      </w:r>
      <w:r>
        <w:rPr>
          <w:spacing w:val="1"/>
        </w:rPr>
        <w:t xml:space="preserve"> </w:t>
      </w:r>
      <w:r>
        <w:t>металлов.</w:t>
      </w:r>
      <w:r>
        <w:rPr>
          <w:spacing w:val="1"/>
        </w:rPr>
        <w:t xml:space="preserve"> </w:t>
      </w:r>
      <w:r>
        <w:t>Как</w:t>
      </w:r>
      <w:r>
        <w:rPr>
          <w:spacing w:val="1"/>
        </w:rPr>
        <w:t xml:space="preserve"> </w:t>
      </w:r>
      <w:r>
        <w:t>цветная</w:t>
      </w:r>
      <w:r>
        <w:rPr>
          <w:spacing w:val="1"/>
        </w:rPr>
        <w:t xml:space="preserve"> </w:t>
      </w:r>
      <w:r>
        <w:t>металлургия</w:t>
      </w:r>
      <w:r>
        <w:rPr>
          <w:spacing w:val="1"/>
        </w:rPr>
        <w:t xml:space="preserve"> </w:t>
      </w:r>
      <w:r>
        <w:t>влияет</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rPr>
          <w:b/>
          <w:i/>
        </w:rPr>
        <w:t>Химическая</w:t>
      </w:r>
      <w:r>
        <w:rPr>
          <w:b/>
          <w:i/>
          <w:spacing w:val="1"/>
        </w:rPr>
        <w:t xml:space="preserve"> </w:t>
      </w:r>
      <w:r>
        <w:rPr>
          <w:b/>
          <w:i/>
        </w:rPr>
        <w:t>промышленность</w:t>
      </w:r>
      <w:r>
        <w:rPr>
          <w:b/>
        </w:rPr>
        <w:t xml:space="preserve">. </w:t>
      </w:r>
      <w:r>
        <w:t>Что производит химическая промышленность. Чем химическая</w:t>
      </w:r>
      <w:r>
        <w:rPr>
          <w:spacing w:val="1"/>
        </w:rPr>
        <w:t xml:space="preserve"> </w:t>
      </w:r>
      <w:r>
        <w:t>промышленность</w:t>
      </w:r>
      <w:r>
        <w:rPr>
          <w:spacing w:val="1"/>
        </w:rPr>
        <w:t xml:space="preserve"> </w:t>
      </w:r>
      <w:r>
        <w:t>отличается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rPr>
          <w:b/>
          <w:i/>
        </w:rPr>
        <w:t>География</w:t>
      </w:r>
      <w:r>
        <w:rPr>
          <w:b/>
          <w:i/>
          <w:spacing w:val="1"/>
        </w:rPr>
        <w:t xml:space="preserve"> </w:t>
      </w:r>
      <w:r>
        <w:rPr>
          <w:b/>
          <w:i/>
        </w:rPr>
        <w:t>химической</w:t>
      </w:r>
      <w:r>
        <w:rPr>
          <w:b/>
          <w:i/>
          <w:spacing w:val="1"/>
        </w:rPr>
        <w:t xml:space="preserve"> </w:t>
      </w:r>
      <w:r>
        <w:rPr>
          <w:b/>
          <w:i/>
        </w:rPr>
        <w:t>промышленности</w:t>
      </w:r>
      <w:r>
        <w:rPr>
          <w:b/>
        </w:rPr>
        <w:t xml:space="preserve">. </w:t>
      </w:r>
      <w:r>
        <w:t>Как размещаются предприятия химической промышленности.</w:t>
      </w:r>
      <w:r>
        <w:rPr>
          <w:spacing w:val="1"/>
        </w:rPr>
        <w:t xml:space="preserve"> </w:t>
      </w:r>
      <w:r>
        <w:t>Где</w:t>
      </w:r>
      <w:r>
        <w:rPr>
          <w:spacing w:val="1"/>
        </w:rPr>
        <w:t xml:space="preserve"> </w:t>
      </w:r>
      <w:r>
        <w:t>находятся</w:t>
      </w:r>
      <w:r>
        <w:rPr>
          <w:spacing w:val="1"/>
        </w:rPr>
        <w:t xml:space="preserve"> </w:t>
      </w:r>
      <w:r>
        <w:t>основные</w:t>
      </w:r>
      <w:r>
        <w:rPr>
          <w:spacing w:val="1"/>
        </w:rPr>
        <w:t xml:space="preserve"> </w:t>
      </w:r>
      <w:r>
        <w:t>районы</w:t>
      </w:r>
      <w:r>
        <w:rPr>
          <w:spacing w:val="1"/>
        </w:rPr>
        <w:t xml:space="preserve"> </w:t>
      </w:r>
      <w:r>
        <w:t>химической</w:t>
      </w:r>
      <w:r>
        <w:rPr>
          <w:spacing w:val="1"/>
        </w:rPr>
        <w:t xml:space="preserve"> </w:t>
      </w:r>
      <w:r>
        <w:t>промышленности.</w:t>
      </w:r>
      <w:r>
        <w:rPr>
          <w:spacing w:val="1"/>
        </w:rPr>
        <w:t xml:space="preserve"> </w:t>
      </w:r>
      <w:r>
        <w:t>Как</w:t>
      </w:r>
      <w:r>
        <w:rPr>
          <w:spacing w:val="1"/>
        </w:rPr>
        <w:t xml:space="preserve"> </w:t>
      </w:r>
      <w:r>
        <w:t>химическая</w:t>
      </w:r>
      <w:r>
        <w:rPr>
          <w:spacing w:val="1"/>
        </w:rPr>
        <w:t xml:space="preserve"> </w:t>
      </w:r>
      <w:r>
        <w:t>промышленность</w:t>
      </w:r>
      <w:r>
        <w:rPr>
          <w:spacing w:val="1"/>
        </w:rPr>
        <w:t xml:space="preserve"> </w:t>
      </w:r>
      <w:r>
        <w:t>влияет</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rPr>
          <w:b/>
          <w:i/>
        </w:rPr>
        <w:t>Лесная</w:t>
      </w:r>
      <w:r>
        <w:rPr>
          <w:b/>
          <w:i/>
          <w:spacing w:val="71"/>
        </w:rPr>
        <w:t xml:space="preserve"> </w:t>
      </w:r>
      <w:r>
        <w:rPr>
          <w:b/>
          <w:i/>
        </w:rPr>
        <w:t>промышленность</w:t>
      </w:r>
      <w:r>
        <w:rPr>
          <w:b/>
        </w:rPr>
        <w:t>.</w:t>
      </w:r>
      <w:r>
        <w:rPr>
          <w:b/>
          <w:spacing w:val="1"/>
        </w:rPr>
        <w:t xml:space="preserve"> </w:t>
      </w:r>
      <w:r>
        <w:t>Сколько</w:t>
      </w:r>
      <w:r>
        <w:rPr>
          <w:spacing w:val="1"/>
        </w:rPr>
        <w:t xml:space="preserve"> </w:t>
      </w:r>
      <w:r>
        <w:t>продукции</w:t>
      </w:r>
      <w:r>
        <w:rPr>
          <w:spacing w:val="1"/>
        </w:rPr>
        <w:t xml:space="preserve"> </w:t>
      </w:r>
      <w:r>
        <w:t>лесной</w:t>
      </w:r>
      <w:r>
        <w:rPr>
          <w:spacing w:val="1"/>
        </w:rPr>
        <w:t xml:space="preserve"> </w:t>
      </w:r>
      <w:r>
        <w:t>промышленности</w:t>
      </w:r>
      <w:r>
        <w:rPr>
          <w:spacing w:val="1"/>
        </w:rPr>
        <w:t xml:space="preserve"> </w:t>
      </w:r>
      <w:r>
        <w:t>производится</w:t>
      </w:r>
      <w:r>
        <w:rPr>
          <w:spacing w:val="1"/>
        </w:rPr>
        <w:t xml:space="preserve"> </w:t>
      </w:r>
      <w:r>
        <w:t>в</w:t>
      </w:r>
      <w:r>
        <w:rPr>
          <w:spacing w:val="1"/>
        </w:rPr>
        <w:t xml:space="preserve"> </w:t>
      </w:r>
      <w:r>
        <w:t>России.</w:t>
      </w:r>
      <w:r>
        <w:rPr>
          <w:spacing w:val="1"/>
        </w:rPr>
        <w:t xml:space="preserve"> </w:t>
      </w:r>
      <w:r>
        <w:t>Как</w:t>
      </w:r>
      <w:r>
        <w:rPr>
          <w:spacing w:val="1"/>
        </w:rPr>
        <w:t xml:space="preserve"> </w:t>
      </w:r>
      <w:r>
        <w:t>размещаются</w:t>
      </w:r>
      <w:r>
        <w:rPr>
          <w:spacing w:val="1"/>
        </w:rPr>
        <w:t xml:space="preserve"> </w:t>
      </w:r>
      <w:r>
        <w:t>предприятия</w:t>
      </w:r>
      <w:r>
        <w:rPr>
          <w:spacing w:val="1"/>
        </w:rPr>
        <w:t xml:space="preserve"> </w:t>
      </w:r>
      <w:r>
        <w:t>лесной</w:t>
      </w:r>
      <w:r>
        <w:rPr>
          <w:spacing w:val="1"/>
        </w:rPr>
        <w:t xml:space="preserve"> </w:t>
      </w:r>
      <w:r>
        <w:t>промышленности.</w:t>
      </w:r>
      <w:r>
        <w:rPr>
          <w:spacing w:val="1"/>
        </w:rPr>
        <w:t xml:space="preserve"> </w:t>
      </w:r>
      <w:r>
        <w:t>Где</w:t>
      </w:r>
      <w:r>
        <w:rPr>
          <w:spacing w:val="1"/>
        </w:rPr>
        <w:t xml:space="preserve"> </w:t>
      </w:r>
      <w:r>
        <w:t>находятся</w:t>
      </w:r>
      <w:r>
        <w:rPr>
          <w:spacing w:val="1"/>
        </w:rPr>
        <w:t xml:space="preserve"> </w:t>
      </w:r>
      <w:r>
        <w:t>основные</w:t>
      </w:r>
      <w:r>
        <w:rPr>
          <w:spacing w:val="-67"/>
        </w:rPr>
        <w:t xml:space="preserve"> </w:t>
      </w:r>
      <w:r>
        <w:t>районы</w:t>
      </w:r>
      <w:r>
        <w:rPr>
          <w:spacing w:val="1"/>
        </w:rPr>
        <w:t xml:space="preserve"> </w:t>
      </w:r>
      <w:r>
        <w:t>лесной</w:t>
      </w:r>
      <w:r>
        <w:rPr>
          <w:spacing w:val="1"/>
        </w:rPr>
        <w:t xml:space="preserve"> </w:t>
      </w:r>
      <w:r>
        <w:t>промышленности.</w:t>
      </w:r>
      <w:r>
        <w:rPr>
          <w:spacing w:val="1"/>
        </w:rPr>
        <w:t xml:space="preserve"> </w:t>
      </w:r>
      <w:r>
        <w:t>Как</w:t>
      </w:r>
      <w:r>
        <w:rPr>
          <w:spacing w:val="1"/>
        </w:rPr>
        <w:t xml:space="preserve"> </w:t>
      </w:r>
      <w:r>
        <w:t>лесная</w:t>
      </w:r>
      <w:r>
        <w:rPr>
          <w:spacing w:val="1"/>
        </w:rPr>
        <w:t xml:space="preserve"> </w:t>
      </w:r>
      <w:r>
        <w:t>промышленность</w:t>
      </w:r>
      <w:r>
        <w:rPr>
          <w:spacing w:val="1"/>
        </w:rPr>
        <w:t xml:space="preserve"> </w:t>
      </w:r>
      <w:r>
        <w:t>влияет</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rPr>
          <w:b/>
          <w:i/>
        </w:rPr>
        <w:t>Машиностроение.</w:t>
      </w:r>
      <w:r>
        <w:rPr>
          <w:b/>
          <w:i/>
          <w:spacing w:val="1"/>
        </w:rPr>
        <w:t xml:space="preserve"> </w:t>
      </w:r>
      <w:r>
        <w:t>Сколько</w:t>
      </w:r>
      <w:r>
        <w:rPr>
          <w:spacing w:val="1"/>
        </w:rPr>
        <w:t xml:space="preserve"> </w:t>
      </w:r>
      <w:r>
        <w:t>машин</w:t>
      </w:r>
      <w:r>
        <w:rPr>
          <w:spacing w:val="1"/>
        </w:rPr>
        <w:t xml:space="preserve"> </w:t>
      </w:r>
      <w:r>
        <w:t>производится</w:t>
      </w:r>
      <w:r>
        <w:rPr>
          <w:spacing w:val="70"/>
        </w:rPr>
        <w:t xml:space="preserve"> </w:t>
      </w:r>
      <w:r>
        <w:t>в России.</w:t>
      </w:r>
      <w:r>
        <w:rPr>
          <w:spacing w:val="1"/>
        </w:rPr>
        <w:t xml:space="preserve"> </w:t>
      </w:r>
      <w:r>
        <w:t>Как размещаются предприятия машиностроения. Где находятся основные районы</w:t>
      </w:r>
      <w:r>
        <w:rPr>
          <w:spacing w:val="1"/>
        </w:rPr>
        <w:t xml:space="preserve"> </w:t>
      </w:r>
      <w:r>
        <w:t xml:space="preserve">машиностроения. Как машиностроение влияет на окружающую среду. </w:t>
      </w:r>
      <w:r>
        <w:rPr>
          <w:b/>
          <w:i/>
        </w:rPr>
        <w:t>Пищевая и</w:t>
      </w:r>
      <w:r>
        <w:rPr>
          <w:b/>
          <w:i/>
          <w:spacing w:val="1"/>
        </w:rPr>
        <w:t xml:space="preserve"> </w:t>
      </w:r>
      <w:r>
        <w:rPr>
          <w:b/>
          <w:i/>
        </w:rPr>
        <w:t>легкая промышленность</w:t>
      </w:r>
      <w:r>
        <w:rPr>
          <w:b/>
        </w:rPr>
        <w:t xml:space="preserve">. </w:t>
      </w:r>
      <w:r>
        <w:t>Чем пищевая и легкая промышленность отличаются 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Как</w:t>
      </w:r>
      <w:r>
        <w:rPr>
          <w:spacing w:val="1"/>
        </w:rPr>
        <w:t xml:space="preserve"> </w:t>
      </w:r>
      <w:r>
        <w:t>размещаются</w:t>
      </w:r>
      <w:r>
        <w:rPr>
          <w:spacing w:val="1"/>
        </w:rPr>
        <w:t xml:space="preserve"> </w:t>
      </w:r>
      <w:r>
        <w:t>предприятия</w:t>
      </w:r>
      <w:r>
        <w:rPr>
          <w:spacing w:val="1"/>
        </w:rPr>
        <w:t xml:space="preserve"> </w:t>
      </w:r>
      <w:r>
        <w:t>пищевой</w:t>
      </w:r>
      <w:r>
        <w:rPr>
          <w:spacing w:val="1"/>
        </w:rPr>
        <w:t xml:space="preserve"> </w:t>
      </w:r>
      <w:r>
        <w:t>и</w:t>
      </w:r>
      <w:r>
        <w:rPr>
          <w:spacing w:val="1"/>
        </w:rPr>
        <w:t xml:space="preserve"> </w:t>
      </w:r>
      <w:r>
        <w:t>легкой</w:t>
      </w:r>
      <w:r>
        <w:rPr>
          <w:spacing w:val="1"/>
        </w:rPr>
        <w:t xml:space="preserve"> </w:t>
      </w:r>
      <w:r>
        <w:t>промышленности.</w:t>
      </w:r>
      <w:r>
        <w:rPr>
          <w:spacing w:val="1"/>
        </w:rPr>
        <w:t xml:space="preserve"> </w:t>
      </w:r>
      <w:r>
        <w:t>Где</w:t>
      </w:r>
      <w:r>
        <w:rPr>
          <w:spacing w:val="1"/>
        </w:rPr>
        <w:t xml:space="preserve"> </w:t>
      </w:r>
      <w:r>
        <w:t>находятся</w:t>
      </w:r>
      <w:r>
        <w:rPr>
          <w:spacing w:val="1"/>
        </w:rPr>
        <w:t xml:space="preserve"> </w:t>
      </w:r>
      <w:r>
        <w:t>основные</w:t>
      </w:r>
      <w:r>
        <w:rPr>
          <w:spacing w:val="1"/>
        </w:rPr>
        <w:t xml:space="preserve"> </w:t>
      </w:r>
      <w:r>
        <w:t>районы</w:t>
      </w:r>
      <w:r>
        <w:rPr>
          <w:spacing w:val="1"/>
        </w:rPr>
        <w:t xml:space="preserve"> </w:t>
      </w:r>
      <w:r>
        <w:t>пищевой</w:t>
      </w:r>
      <w:r>
        <w:rPr>
          <w:spacing w:val="1"/>
        </w:rPr>
        <w:t xml:space="preserve"> </w:t>
      </w:r>
      <w:r>
        <w:t>и</w:t>
      </w:r>
      <w:r>
        <w:rPr>
          <w:spacing w:val="1"/>
        </w:rPr>
        <w:t xml:space="preserve"> </w:t>
      </w:r>
      <w:r>
        <w:t>легкой</w:t>
      </w:r>
      <w:r>
        <w:rPr>
          <w:spacing w:val="1"/>
        </w:rPr>
        <w:t xml:space="preserve"> </w:t>
      </w:r>
      <w:r>
        <w:t>промышленности. Как пищевая и легкая промышленность влияют на окружающую</w:t>
      </w:r>
      <w:r>
        <w:rPr>
          <w:spacing w:val="1"/>
        </w:rPr>
        <w:t xml:space="preserve"> </w:t>
      </w:r>
      <w:r>
        <w:t>среду.</w:t>
      </w:r>
    </w:p>
    <w:p w:rsidR="006B28B4" w:rsidRDefault="00DA7639">
      <w:pPr>
        <w:pStyle w:val="21"/>
        <w:spacing w:before="2"/>
        <w:ind w:left="400" w:right="988"/>
        <w:jc w:val="center"/>
      </w:pPr>
      <w:r>
        <w:t>ТРЕТИЧНЫЙ</w:t>
      </w:r>
      <w:r>
        <w:rPr>
          <w:spacing w:val="-2"/>
        </w:rPr>
        <w:t xml:space="preserve"> </w:t>
      </w:r>
      <w:r>
        <w:t>СЕКТОР</w:t>
      </w:r>
      <w:r>
        <w:rPr>
          <w:spacing w:val="-2"/>
        </w:rPr>
        <w:t xml:space="preserve"> </w:t>
      </w:r>
      <w:r>
        <w:t>ЭКОНОМИКИ—</w:t>
      </w:r>
      <w:r>
        <w:rPr>
          <w:spacing w:val="-3"/>
        </w:rPr>
        <w:t xml:space="preserve"> </w:t>
      </w:r>
      <w:r>
        <w:t>СФЕРА</w:t>
      </w:r>
      <w:r>
        <w:rPr>
          <w:spacing w:val="-2"/>
        </w:rPr>
        <w:t xml:space="preserve"> </w:t>
      </w:r>
      <w:r>
        <w:t>УСЛУГ</w:t>
      </w:r>
      <w:r>
        <w:rPr>
          <w:spacing w:val="-2"/>
        </w:rPr>
        <w:t xml:space="preserve"> </w:t>
      </w:r>
      <w:r>
        <w:t>(8</w:t>
      </w:r>
      <w:r>
        <w:rPr>
          <w:spacing w:val="-1"/>
        </w:rPr>
        <w:t xml:space="preserve"> </w:t>
      </w:r>
      <w:r>
        <w:t>ч)</w:t>
      </w:r>
    </w:p>
    <w:p w:rsidR="006B28B4" w:rsidRDefault="00DA7639">
      <w:pPr>
        <w:ind w:left="692" w:right="384" w:firstLine="708"/>
        <w:jc w:val="both"/>
        <w:rPr>
          <w:sz w:val="28"/>
        </w:rPr>
      </w:pPr>
      <w:r>
        <w:rPr>
          <w:b/>
          <w:i/>
          <w:sz w:val="28"/>
        </w:rPr>
        <w:t xml:space="preserve">Состав и значение сферы услуг. </w:t>
      </w:r>
      <w:r>
        <w:rPr>
          <w:sz w:val="28"/>
        </w:rPr>
        <w:t>Что такое услуги, и какими они бывают. Как</w:t>
      </w:r>
      <w:r>
        <w:rPr>
          <w:spacing w:val="1"/>
          <w:sz w:val="28"/>
        </w:rPr>
        <w:t xml:space="preserve"> </w:t>
      </w:r>
      <w:r>
        <w:rPr>
          <w:sz w:val="28"/>
        </w:rPr>
        <w:t>устроена</w:t>
      </w:r>
      <w:r>
        <w:rPr>
          <w:spacing w:val="1"/>
          <w:sz w:val="28"/>
        </w:rPr>
        <w:t xml:space="preserve"> </w:t>
      </w:r>
      <w:r>
        <w:rPr>
          <w:sz w:val="28"/>
        </w:rPr>
        <w:t>сфера</w:t>
      </w:r>
      <w:r>
        <w:rPr>
          <w:spacing w:val="1"/>
          <w:sz w:val="28"/>
        </w:rPr>
        <w:t xml:space="preserve"> </w:t>
      </w:r>
      <w:r>
        <w:rPr>
          <w:sz w:val="28"/>
        </w:rPr>
        <w:t>услуг.</w:t>
      </w:r>
      <w:r>
        <w:rPr>
          <w:spacing w:val="1"/>
          <w:sz w:val="28"/>
        </w:rPr>
        <w:t xml:space="preserve"> </w:t>
      </w:r>
      <w:r>
        <w:rPr>
          <w:sz w:val="28"/>
        </w:rPr>
        <w:t>Как</w:t>
      </w:r>
      <w:r>
        <w:rPr>
          <w:spacing w:val="1"/>
          <w:sz w:val="28"/>
        </w:rPr>
        <w:t xml:space="preserve"> </w:t>
      </w:r>
      <w:r>
        <w:rPr>
          <w:sz w:val="28"/>
        </w:rPr>
        <w:t>развита</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сфера</w:t>
      </w:r>
      <w:r>
        <w:rPr>
          <w:spacing w:val="1"/>
          <w:sz w:val="28"/>
        </w:rPr>
        <w:t xml:space="preserve"> </w:t>
      </w:r>
      <w:r>
        <w:rPr>
          <w:sz w:val="28"/>
        </w:rPr>
        <w:t>услуг.</w:t>
      </w:r>
      <w:r>
        <w:rPr>
          <w:spacing w:val="1"/>
          <w:sz w:val="28"/>
        </w:rPr>
        <w:t xml:space="preserve"> </w:t>
      </w:r>
      <w:r>
        <w:rPr>
          <w:b/>
          <w:i/>
          <w:sz w:val="28"/>
        </w:rPr>
        <w:t>Роль</w:t>
      </w:r>
      <w:r>
        <w:rPr>
          <w:b/>
          <w:i/>
          <w:spacing w:val="1"/>
          <w:sz w:val="28"/>
        </w:rPr>
        <w:t xml:space="preserve"> </w:t>
      </w:r>
      <w:r>
        <w:rPr>
          <w:b/>
          <w:i/>
          <w:sz w:val="28"/>
        </w:rPr>
        <w:t>и</w:t>
      </w:r>
      <w:r>
        <w:rPr>
          <w:b/>
          <w:i/>
          <w:spacing w:val="1"/>
          <w:sz w:val="28"/>
        </w:rPr>
        <w:t xml:space="preserve"> </w:t>
      </w:r>
      <w:r>
        <w:rPr>
          <w:b/>
          <w:i/>
          <w:sz w:val="28"/>
        </w:rPr>
        <w:t>значение</w:t>
      </w:r>
      <w:r>
        <w:rPr>
          <w:b/>
          <w:i/>
          <w:spacing w:val="1"/>
          <w:sz w:val="28"/>
        </w:rPr>
        <w:t xml:space="preserve"> </w:t>
      </w:r>
      <w:r>
        <w:rPr>
          <w:b/>
          <w:i/>
          <w:sz w:val="28"/>
        </w:rPr>
        <w:t>транспорта</w:t>
      </w:r>
      <w:r>
        <w:rPr>
          <w:b/>
          <w:sz w:val="28"/>
        </w:rPr>
        <w:t>.</w:t>
      </w:r>
      <w:r>
        <w:rPr>
          <w:b/>
          <w:spacing w:val="59"/>
          <w:sz w:val="28"/>
        </w:rPr>
        <w:t xml:space="preserve"> </w:t>
      </w:r>
      <w:r>
        <w:rPr>
          <w:sz w:val="28"/>
        </w:rPr>
        <w:t>Что</w:t>
      </w:r>
      <w:r>
        <w:rPr>
          <w:spacing w:val="60"/>
          <w:sz w:val="28"/>
        </w:rPr>
        <w:t xml:space="preserve"> </w:t>
      </w:r>
      <w:r>
        <w:rPr>
          <w:sz w:val="28"/>
        </w:rPr>
        <w:t>такое</w:t>
      </w:r>
      <w:r>
        <w:rPr>
          <w:spacing w:val="60"/>
          <w:sz w:val="28"/>
        </w:rPr>
        <w:t xml:space="preserve"> </w:t>
      </w:r>
      <w:r>
        <w:rPr>
          <w:sz w:val="28"/>
        </w:rPr>
        <w:t>транспортная</w:t>
      </w:r>
      <w:r>
        <w:rPr>
          <w:spacing w:val="57"/>
          <w:sz w:val="28"/>
        </w:rPr>
        <w:t xml:space="preserve"> </w:t>
      </w:r>
      <w:r>
        <w:rPr>
          <w:sz w:val="28"/>
        </w:rPr>
        <w:t>система.</w:t>
      </w:r>
      <w:r>
        <w:rPr>
          <w:spacing w:val="60"/>
          <w:sz w:val="28"/>
        </w:rPr>
        <w:t xml:space="preserve"> </w:t>
      </w:r>
      <w:r>
        <w:rPr>
          <w:sz w:val="28"/>
        </w:rPr>
        <w:t>Как</w:t>
      </w:r>
      <w:r>
        <w:rPr>
          <w:spacing w:val="59"/>
          <w:sz w:val="28"/>
        </w:rPr>
        <w:t xml:space="preserve"> </w:t>
      </w:r>
      <w:r>
        <w:rPr>
          <w:sz w:val="28"/>
        </w:rPr>
        <w:t>учитывается</w:t>
      </w:r>
      <w:r>
        <w:rPr>
          <w:spacing w:val="60"/>
          <w:sz w:val="28"/>
        </w:rPr>
        <w:t xml:space="preserve"> </w:t>
      </w:r>
      <w:r>
        <w:rPr>
          <w:sz w:val="28"/>
        </w:rPr>
        <w:t>роль</w:t>
      </w:r>
      <w:r>
        <w:rPr>
          <w:spacing w:val="58"/>
          <w:sz w:val="28"/>
        </w:rPr>
        <w:t xml:space="preserve"> </w:t>
      </w:r>
      <w:r>
        <w:rPr>
          <w:sz w:val="28"/>
        </w:rPr>
        <w:t>различных</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83" w:firstLine="0"/>
      </w:pPr>
      <w:r>
        <w:t>видов</w:t>
      </w:r>
      <w:r>
        <w:rPr>
          <w:spacing w:val="1"/>
        </w:rPr>
        <w:t xml:space="preserve"> </w:t>
      </w:r>
      <w:r>
        <w:t>транспорта в</w:t>
      </w:r>
      <w:r>
        <w:rPr>
          <w:spacing w:val="1"/>
        </w:rPr>
        <w:t xml:space="preserve"> </w:t>
      </w:r>
      <w:r>
        <w:t>транспортной системе.</w:t>
      </w:r>
      <w:r>
        <w:rPr>
          <w:spacing w:val="1"/>
        </w:rPr>
        <w:t xml:space="preserve"> </w:t>
      </w:r>
      <w:r>
        <w:rPr>
          <w:b/>
          <w:i/>
        </w:rPr>
        <w:t>Сухопутный транспорт</w:t>
      </w:r>
      <w:r>
        <w:rPr>
          <w:b/>
        </w:rPr>
        <w:t>.</w:t>
      </w:r>
      <w:r>
        <w:rPr>
          <w:b/>
          <w:spacing w:val="1"/>
        </w:rPr>
        <w:t xml:space="preserve"> </w:t>
      </w:r>
      <w:r>
        <w:t>Какой вид</w:t>
      </w:r>
      <w:r>
        <w:rPr>
          <w:spacing w:val="1"/>
        </w:rPr>
        <w:t xml:space="preserve"> </w:t>
      </w:r>
      <w:r>
        <w:t>транспорта</w:t>
      </w:r>
      <w:r>
        <w:rPr>
          <w:spacing w:val="1"/>
        </w:rPr>
        <w:t xml:space="preserve"> </w:t>
      </w:r>
      <w:r>
        <w:t>ведущий</w:t>
      </w:r>
      <w:r>
        <w:rPr>
          <w:spacing w:val="1"/>
        </w:rPr>
        <w:t xml:space="preserve"> </w:t>
      </w:r>
      <w:r>
        <w:t>в</w:t>
      </w:r>
      <w:r>
        <w:rPr>
          <w:spacing w:val="1"/>
        </w:rPr>
        <w:t xml:space="preserve"> </w:t>
      </w:r>
      <w:r>
        <w:t>России.</w:t>
      </w:r>
      <w:r>
        <w:rPr>
          <w:spacing w:val="1"/>
        </w:rPr>
        <w:t xml:space="preserve"> </w:t>
      </w:r>
      <w:r>
        <w:t>Почему</w:t>
      </w:r>
      <w:r>
        <w:rPr>
          <w:spacing w:val="1"/>
        </w:rPr>
        <w:t xml:space="preserve"> </w:t>
      </w:r>
      <w:r>
        <w:t>автомобильный</w:t>
      </w:r>
      <w:r>
        <w:rPr>
          <w:spacing w:val="1"/>
        </w:rPr>
        <w:t xml:space="preserve"> </w:t>
      </w:r>
      <w:r>
        <w:t>транспорт</w:t>
      </w:r>
      <w:r>
        <w:rPr>
          <w:spacing w:val="1"/>
        </w:rPr>
        <w:t xml:space="preserve"> </w:t>
      </w:r>
      <w:r>
        <w:t>недостаточно</w:t>
      </w:r>
      <w:r>
        <w:rPr>
          <w:spacing w:val="1"/>
        </w:rPr>
        <w:t xml:space="preserve"> </w:t>
      </w:r>
      <w:r>
        <w:t>развит</w:t>
      </w:r>
      <w:r>
        <w:rPr>
          <w:spacing w:val="1"/>
        </w:rPr>
        <w:t xml:space="preserve"> </w:t>
      </w:r>
      <w:r>
        <w:t>в</w:t>
      </w:r>
      <w:r>
        <w:rPr>
          <w:spacing w:val="1"/>
        </w:rPr>
        <w:t xml:space="preserve"> </w:t>
      </w:r>
      <w:r>
        <w:t>России.</w:t>
      </w:r>
      <w:r>
        <w:rPr>
          <w:spacing w:val="1"/>
        </w:rPr>
        <w:t xml:space="preserve"> </w:t>
      </w:r>
      <w:r>
        <w:t>Как</w:t>
      </w:r>
      <w:r>
        <w:rPr>
          <w:spacing w:val="1"/>
        </w:rPr>
        <w:t xml:space="preserve"> </w:t>
      </w:r>
      <w:r>
        <w:t>железнодорожный</w:t>
      </w:r>
      <w:r>
        <w:rPr>
          <w:spacing w:val="1"/>
        </w:rPr>
        <w:t xml:space="preserve"> </w:t>
      </w:r>
      <w:r>
        <w:t>и</w:t>
      </w:r>
      <w:r>
        <w:rPr>
          <w:spacing w:val="1"/>
        </w:rPr>
        <w:t xml:space="preserve"> </w:t>
      </w:r>
      <w:r>
        <w:t>автомобильный</w:t>
      </w:r>
      <w:r>
        <w:rPr>
          <w:spacing w:val="1"/>
        </w:rPr>
        <w:t xml:space="preserve"> </w:t>
      </w:r>
      <w:r>
        <w:t>транспорт</w:t>
      </w:r>
      <w:r>
        <w:rPr>
          <w:spacing w:val="1"/>
        </w:rPr>
        <w:t xml:space="preserve"> </w:t>
      </w:r>
      <w:r>
        <w:t>влияют</w:t>
      </w:r>
      <w:r>
        <w:rPr>
          <w:spacing w:val="1"/>
        </w:rPr>
        <w:t xml:space="preserve"> </w:t>
      </w:r>
      <w:r>
        <w:t>на</w:t>
      </w:r>
      <w:r>
        <w:rPr>
          <w:spacing w:val="-67"/>
        </w:rPr>
        <w:t xml:space="preserve"> </w:t>
      </w:r>
      <w:r>
        <w:t>окружающую</w:t>
      </w:r>
      <w:r>
        <w:rPr>
          <w:spacing w:val="1"/>
        </w:rPr>
        <w:t xml:space="preserve"> </w:t>
      </w:r>
      <w:r>
        <w:t>среду.</w:t>
      </w:r>
      <w:r>
        <w:rPr>
          <w:spacing w:val="1"/>
        </w:rPr>
        <w:t xml:space="preserve"> </w:t>
      </w:r>
      <w:r>
        <w:rPr>
          <w:b/>
          <w:i/>
        </w:rPr>
        <w:t>Водный</w:t>
      </w:r>
      <w:r>
        <w:rPr>
          <w:b/>
          <w:i/>
          <w:spacing w:val="1"/>
        </w:rPr>
        <w:t xml:space="preserve"> </w:t>
      </w:r>
      <w:r>
        <w:rPr>
          <w:b/>
          <w:i/>
        </w:rPr>
        <w:t>транспорт</w:t>
      </w:r>
      <w:r>
        <w:rPr>
          <w:b/>
        </w:rPr>
        <w:t>.</w:t>
      </w:r>
      <w:r>
        <w:rPr>
          <w:b/>
          <w:spacing w:val="1"/>
        </w:rPr>
        <w:t xml:space="preserve"> </w:t>
      </w:r>
      <w:r>
        <w:t>Каковы</w:t>
      </w:r>
      <w:r>
        <w:rPr>
          <w:spacing w:val="1"/>
        </w:rPr>
        <w:t xml:space="preserve"> </w:t>
      </w:r>
      <w:r>
        <w:t>особенности</w:t>
      </w:r>
      <w:r>
        <w:rPr>
          <w:spacing w:val="71"/>
        </w:rPr>
        <w:t xml:space="preserve"> </w:t>
      </w:r>
      <w:r>
        <w:t>морского</w:t>
      </w:r>
      <w:r>
        <w:rPr>
          <w:spacing w:val="1"/>
        </w:rPr>
        <w:t xml:space="preserve"> </w:t>
      </w:r>
      <w:r>
        <w:t>транспорта России. Какой морской бассейн ведущий в морском транспорте страны.</w:t>
      </w:r>
      <w:r>
        <w:rPr>
          <w:spacing w:val="1"/>
        </w:rPr>
        <w:t xml:space="preserve"> </w:t>
      </w:r>
      <w:r>
        <w:t>Что перевозят внутренним водным транспортом. Как водный транспорт влияет на</w:t>
      </w:r>
      <w:r>
        <w:rPr>
          <w:spacing w:val="1"/>
        </w:rPr>
        <w:t xml:space="preserve"> </w:t>
      </w:r>
      <w:r>
        <w:t xml:space="preserve">окружающую среду. </w:t>
      </w:r>
      <w:r>
        <w:rPr>
          <w:b/>
          <w:i/>
        </w:rPr>
        <w:t xml:space="preserve">Авиационный и трубопроводный транспорт. Связь. </w:t>
      </w:r>
      <w:r>
        <w:t>Каковы</w:t>
      </w:r>
      <w:r>
        <w:rPr>
          <w:spacing w:val="1"/>
        </w:rPr>
        <w:t xml:space="preserve"> </w:t>
      </w:r>
      <w:r>
        <w:t>особенности</w:t>
      </w:r>
      <w:r>
        <w:rPr>
          <w:spacing w:val="1"/>
        </w:rPr>
        <w:t xml:space="preserve"> </w:t>
      </w:r>
      <w:r>
        <w:t>авиационного</w:t>
      </w:r>
      <w:r>
        <w:rPr>
          <w:spacing w:val="1"/>
        </w:rPr>
        <w:t xml:space="preserve"> </w:t>
      </w:r>
      <w:r>
        <w:t>транспорта</w:t>
      </w:r>
      <w:r>
        <w:rPr>
          <w:spacing w:val="1"/>
        </w:rPr>
        <w:t xml:space="preserve"> </w:t>
      </w:r>
      <w:r>
        <w:t>России.</w:t>
      </w:r>
      <w:r>
        <w:rPr>
          <w:spacing w:val="1"/>
        </w:rPr>
        <w:t xml:space="preserve"> </w:t>
      </w:r>
      <w:r>
        <w:t>Какова</w:t>
      </w:r>
      <w:r>
        <w:rPr>
          <w:spacing w:val="1"/>
        </w:rPr>
        <w:t xml:space="preserve"> </w:t>
      </w:r>
      <w:r>
        <w:t>роль</w:t>
      </w:r>
      <w:r>
        <w:rPr>
          <w:spacing w:val="1"/>
        </w:rPr>
        <w:t xml:space="preserve"> </w:t>
      </w:r>
      <w:r>
        <w:t>трубопроводного</w:t>
      </w:r>
      <w:r>
        <w:rPr>
          <w:spacing w:val="-67"/>
        </w:rPr>
        <w:t xml:space="preserve"> </w:t>
      </w:r>
      <w:r>
        <w:t>транспорта в транспортной системе. Как авиационный и трубопроводный транспорт</w:t>
      </w:r>
      <w:r>
        <w:rPr>
          <w:spacing w:val="1"/>
        </w:rPr>
        <w:t xml:space="preserve"> </w:t>
      </w:r>
      <w:r>
        <w:t>влияют на окружающую среду. Какие бывают виды связи. Как в России развита</w:t>
      </w:r>
      <w:r>
        <w:rPr>
          <w:spacing w:val="1"/>
        </w:rPr>
        <w:t xml:space="preserve"> </w:t>
      </w:r>
      <w:r>
        <w:t xml:space="preserve">связь. </w:t>
      </w:r>
      <w:r>
        <w:rPr>
          <w:b/>
          <w:i/>
        </w:rPr>
        <w:t xml:space="preserve">Наука. </w:t>
      </w:r>
      <w:r>
        <w:t>Какова роль науки и образования в современном обществе. Какова</w:t>
      </w:r>
      <w:r>
        <w:rPr>
          <w:spacing w:val="1"/>
        </w:rPr>
        <w:t xml:space="preserve"> </w:t>
      </w:r>
      <w:r>
        <w:t xml:space="preserve">география российской науки. Что такое наукограды. </w:t>
      </w:r>
      <w:r>
        <w:rPr>
          <w:b/>
          <w:i/>
        </w:rPr>
        <w:t>Жилищное и рекреационное</w:t>
      </w:r>
      <w:r>
        <w:rPr>
          <w:b/>
          <w:i/>
          <w:spacing w:val="1"/>
        </w:rPr>
        <w:t xml:space="preserve"> </w:t>
      </w:r>
      <w:r>
        <w:rPr>
          <w:b/>
          <w:i/>
        </w:rPr>
        <w:t>хозяйство</w:t>
      </w:r>
      <w:r>
        <w:rPr>
          <w:b/>
        </w:rPr>
        <w:t>.</w:t>
      </w:r>
      <w:r>
        <w:rPr>
          <w:b/>
          <w:spacing w:val="1"/>
        </w:rPr>
        <w:t xml:space="preserve"> </w:t>
      </w:r>
      <w:r>
        <w:t>Каковы</w:t>
      </w:r>
      <w:r>
        <w:rPr>
          <w:spacing w:val="1"/>
        </w:rPr>
        <w:t xml:space="preserve"> </w:t>
      </w:r>
      <w:r>
        <w:t>особенности</w:t>
      </w:r>
      <w:r>
        <w:rPr>
          <w:spacing w:val="1"/>
        </w:rPr>
        <w:t xml:space="preserve"> </w:t>
      </w:r>
      <w:r>
        <w:t>жилищного</w:t>
      </w:r>
      <w:r>
        <w:rPr>
          <w:spacing w:val="1"/>
        </w:rPr>
        <w:t xml:space="preserve"> </w:t>
      </w:r>
      <w:r>
        <w:t>фонда</w:t>
      </w:r>
      <w:r>
        <w:rPr>
          <w:spacing w:val="1"/>
        </w:rPr>
        <w:t xml:space="preserve"> </w:t>
      </w:r>
      <w:r>
        <w:t>России.</w:t>
      </w:r>
      <w:r>
        <w:rPr>
          <w:spacing w:val="1"/>
        </w:rPr>
        <w:t xml:space="preserve"> </w:t>
      </w:r>
      <w:r>
        <w:t>Как</w:t>
      </w:r>
      <w:r>
        <w:rPr>
          <w:spacing w:val="1"/>
        </w:rPr>
        <w:t xml:space="preserve"> </w:t>
      </w:r>
      <w:r>
        <w:t>россияне</w:t>
      </w:r>
      <w:r>
        <w:rPr>
          <w:spacing w:val="1"/>
        </w:rPr>
        <w:t xml:space="preserve"> </w:t>
      </w:r>
      <w:r>
        <w:t>обеспечены жильем. Как жилой фонд размещен по территории страны. Что такое</w:t>
      </w:r>
      <w:r>
        <w:rPr>
          <w:spacing w:val="1"/>
        </w:rPr>
        <w:t xml:space="preserve"> </w:t>
      </w:r>
      <w:r>
        <w:t>рекреационное</w:t>
      </w:r>
      <w:r>
        <w:rPr>
          <w:spacing w:val="-4"/>
        </w:rPr>
        <w:t xml:space="preserve"> </w:t>
      </w:r>
      <w:r>
        <w:t>хозяйство.</w:t>
      </w:r>
    </w:p>
    <w:p w:rsidR="006B28B4" w:rsidRDefault="00DA7639">
      <w:pPr>
        <w:pStyle w:val="a3"/>
        <w:spacing w:before="1"/>
        <w:ind w:right="383"/>
      </w:pPr>
      <w:r>
        <w:rPr>
          <w:b/>
        </w:rPr>
        <w:t>Практические</w:t>
      </w:r>
      <w:r>
        <w:rPr>
          <w:b/>
          <w:spacing w:val="1"/>
        </w:rPr>
        <w:t xml:space="preserve"> </w:t>
      </w:r>
      <w:r>
        <w:rPr>
          <w:b/>
        </w:rPr>
        <w:t>работы</w:t>
      </w:r>
      <w:r>
        <w:t>.</w:t>
      </w:r>
      <w:r>
        <w:rPr>
          <w:spacing w:val="1"/>
        </w:rPr>
        <w:t xml:space="preserve"> </w:t>
      </w:r>
      <w:r>
        <w:rPr>
          <w:b/>
        </w:rPr>
        <w:t>2.</w:t>
      </w:r>
      <w:r>
        <w:rPr>
          <w:b/>
          <w:spacing w:val="1"/>
        </w:rPr>
        <w:t xml:space="preserve"> </w:t>
      </w:r>
      <w:r>
        <w:t>Характеристика</w:t>
      </w:r>
      <w:r>
        <w:rPr>
          <w:spacing w:val="1"/>
        </w:rPr>
        <w:t xml:space="preserve"> </w:t>
      </w:r>
      <w:r>
        <w:t>по</w:t>
      </w:r>
      <w:r>
        <w:rPr>
          <w:spacing w:val="1"/>
        </w:rPr>
        <w:t xml:space="preserve"> </w:t>
      </w:r>
      <w:r>
        <w:t>картам</w:t>
      </w:r>
      <w:r>
        <w:rPr>
          <w:spacing w:val="1"/>
        </w:rPr>
        <w:t xml:space="preserve"> </w:t>
      </w:r>
      <w:r>
        <w:t>и</w:t>
      </w:r>
      <w:r>
        <w:rPr>
          <w:spacing w:val="1"/>
        </w:rPr>
        <w:t xml:space="preserve"> </w:t>
      </w:r>
      <w:r>
        <w:t>статистическим</w:t>
      </w:r>
      <w:r>
        <w:rPr>
          <w:spacing w:val="1"/>
        </w:rPr>
        <w:t xml:space="preserve"> </w:t>
      </w:r>
      <w:r>
        <w:t>материалам</w:t>
      </w:r>
      <w:r>
        <w:rPr>
          <w:spacing w:val="1"/>
        </w:rPr>
        <w:t xml:space="preserve"> </w:t>
      </w:r>
      <w:r>
        <w:t>одного</w:t>
      </w:r>
      <w:r>
        <w:rPr>
          <w:spacing w:val="1"/>
        </w:rPr>
        <w:t xml:space="preserve"> </w:t>
      </w:r>
      <w:r>
        <w:t>из</w:t>
      </w:r>
      <w:r>
        <w:rPr>
          <w:spacing w:val="1"/>
        </w:rPr>
        <w:t xml:space="preserve"> </w:t>
      </w:r>
      <w:r>
        <w:t>угольных</w:t>
      </w:r>
      <w:r>
        <w:rPr>
          <w:spacing w:val="1"/>
        </w:rPr>
        <w:t xml:space="preserve"> </w:t>
      </w:r>
      <w:r>
        <w:t>бассейнов</w:t>
      </w:r>
      <w:r>
        <w:rPr>
          <w:spacing w:val="1"/>
        </w:rPr>
        <w:t xml:space="preserve"> </w:t>
      </w:r>
      <w:r>
        <w:t>России.</w:t>
      </w:r>
      <w:r>
        <w:rPr>
          <w:b/>
        </w:rPr>
        <w:t>3.</w:t>
      </w:r>
      <w:r>
        <w:rPr>
          <w:b/>
          <w:spacing w:val="1"/>
        </w:rPr>
        <w:t xml:space="preserve"> </w:t>
      </w:r>
      <w:r>
        <w:t>Определение</w:t>
      </w:r>
      <w:r>
        <w:rPr>
          <w:spacing w:val="1"/>
        </w:rPr>
        <w:t xml:space="preserve"> </w:t>
      </w:r>
      <w:r>
        <w:t>по</w:t>
      </w:r>
      <w:r>
        <w:rPr>
          <w:spacing w:val="70"/>
        </w:rPr>
        <w:t xml:space="preserve"> </w:t>
      </w:r>
      <w:r>
        <w:t>картам</w:t>
      </w:r>
      <w:r>
        <w:rPr>
          <w:spacing w:val="1"/>
        </w:rPr>
        <w:t xml:space="preserve"> </w:t>
      </w:r>
      <w:r>
        <w:t>главных</w:t>
      </w:r>
      <w:r>
        <w:rPr>
          <w:spacing w:val="1"/>
        </w:rPr>
        <w:t xml:space="preserve"> </w:t>
      </w:r>
      <w:r>
        <w:t>факторов</w:t>
      </w:r>
      <w:r>
        <w:rPr>
          <w:spacing w:val="1"/>
        </w:rPr>
        <w:t xml:space="preserve"> </w:t>
      </w:r>
      <w:r>
        <w:t>размещения</w:t>
      </w:r>
      <w:r>
        <w:rPr>
          <w:spacing w:val="1"/>
        </w:rPr>
        <w:t xml:space="preserve"> </w:t>
      </w:r>
      <w:r>
        <w:t>металлургических</w:t>
      </w:r>
      <w:r>
        <w:rPr>
          <w:spacing w:val="1"/>
        </w:rPr>
        <w:t xml:space="preserve"> </w:t>
      </w:r>
      <w:r>
        <w:t>предприятий</w:t>
      </w:r>
      <w:r>
        <w:rPr>
          <w:spacing w:val="1"/>
        </w:rPr>
        <w:t xml:space="preserve"> </w:t>
      </w:r>
      <w:r>
        <w:t>по</w:t>
      </w:r>
      <w:r>
        <w:rPr>
          <w:spacing w:val="70"/>
        </w:rPr>
        <w:t xml:space="preserve"> </w:t>
      </w:r>
      <w:r>
        <w:t>производству</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rPr>
          <w:b/>
        </w:rPr>
        <w:t>4.</w:t>
      </w:r>
      <w:r>
        <w:rPr>
          <w:b/>
          <w:spacing w:val="1"/>
        </w:rPr>
        <w:t xml:space="preserve"> </w:t>
      </w:r>
      <w:r>
        <w:t>Определение</w:t>
      </w:r>
      <w:r>
        <w:rPr>
          <w:spacing w:val="1"/>
        </w:rPr>
        <w:t xml:space="preserve"> </w:t>
      </w:r>
      <w:r>
        <w:t>главных</w:t>
      </w:r>
      <w:r>
        <w:rPr>
          <w:spacing w:val="1"/>
        </w:rPr>
        <w:t xml:space="preserve"> </w:t>
      </w:r>
      <w:r>
        <w:t>районов</w:t>
      </w:r>
      <w:r>
        <w:rPr>
          <w:spacing w:val="1"/>
        </w:rPr>
        <w:t xml:space="preserve"> </w:t>
      </w:r>
      <w:r>
        <w:t>размещения</w:t>
      </w:r>
      <w:r>
        <w:rPr>
          <w:spacing w:val="1"/>
        </w:rPr>
        <w:t xml:space="preserve"> </w:t>
      </w:r>
      <w:r>
        <w:t>предприятий</w:t>
      </w:r>
      <w:r>
        <w:rPr>
          <w:spacing w:val="1"/>
        </w:rPr>
        <w:t xml:space="preserve"> </w:t>
      </w:r>
      <w:r>
        <w:t>трудоемкого</w:t>
      </w:r>
      <w:r>
        <w:rPr>
          <w:spacing w:val="1"/>
        </w:rPr>
        <w:t xml:space="preserve"> </w:t>
      </w:r>
      <w:r>
        <w:t>и</w:t>
      </w:r>
      <w:r>
        <w:rPr>
          <w:spacing w:val="1"/>
        </w:rPr>
        <w:t xml:space="preserve"> </w:t>
      </w:r>
      <w:r>
        <w:t>металлоемкого</w:t>
      </w:r>
      <w:r>
        <w:rPr>
          <w:spacing w:val="1"/>
        </w:rPr>
        <w:t xml:space="preserve"> </w:t>
      </w:r>
      <w:r>
        <w:t>машиностроения</w:t>
      </w:r>
      <w:r>
        <w:rPr>
          <w:spacing w:val="1"/>
        </w:rPr>
        <w:t xml:space="preserve"> </w:t>
      </w:r>
      <w:r>
        <w:t>по</w:t>
      </w:r>
      <w:r>
        <w:rPr>
          <w:spacing w:val="1"/>
        </w:rPr>
        <w:t xml:space="preserve"> </w:t>
      </w:r>
      <w:r>
        <w:t>картам.</w:t>
      </w:r>
      <w:r>
        <w:rPr>
          <w:spacing w:val="1"/>
        </w:rPr>
        <w:t xml:space="preserve"> </w:t>
      </w:r>
      <w:r>
        <w:rPr>
          <w:b/>
        </w:rPr>
        <w:t>5.</w:t>
      </w:r>
      <w:r>
        <w:rPr>
          <w:b/>
          <w:spacing w:val="1"/>
        </w:rPr>
        <w:t xml:space="preserve"> </w:t>
      </w:r>
      <w:r>
        <w:t>Характеристика</w:t>
      </w:r>
      <w:r>
        <w:rPr>
          <w:spacing w:val="1"/>
        </w:rPr>
        <w:t xml:space="preserve"> </w:t>
      </w:r>
      <w:r>
        <w:t>различных видов</w:t>
      </w:r>
      <w:r>
        <w:rPr>
          <w:spacing w:val="-2"/>
        </w:rPr>
        <w:t xml:space="preserve"> </w:t>
      </w:r>
      <w:r>
        <w:t>транспорта</w:t>
      </w:r>
    </w:p>
    <w:p w:rsidR="006B28B4" w:rsidRDefault="00DA7639">
      <w:pPr>
        <w:pStyle w:val="11"/>
      </w:pPr>
      <w:r>
        <w:t>Часть</w:t>
      </w:r>
      <w:r>
        <w:rPr>
          <w:spacing w:val="-4"/>
        </w:rPr>
        <w:t xml:space="preserve"> </w:t>
      </w:r>
      <w:r>
        <w:t>V.</w:t>
      </w:r>
      <w:r>
        <w:rPr>
          <w:spacing w:val="-2"/>
        </w:rPr>
        <w:t xml:space="preserve"> </w:t>
      </w:r>
      <w:r>
        <w:t>География</w:t>
      </w:r>
      <w:r>
        <w:rPr>
          <w:spacing w:val="-3"/>
        </w:rPr>
        <w:t xml:space="preserve"> </w:t>
      </w:r>
      <w:r>
        <w:t>крупных регионов</w:t>
      </w:r>
      <w:r>
        <w:rPr>
          <w:spacing w:val="-2"/>
        </w:rPr>
        <w:t xml:space="preserve"> </w:t>
      </w:r>
      <w:r>
        <w:t>России</w:t>
      </w:r>
      <w:r>
        <w:rPr>
          <w:spacing w:val="-3"/>
        </w:rPr>
        <w:t xml:space="preserve"> </w:t>
      </w:r>
      <w:r>
        <w:t>(47</w:t>
      </w:r>
      <w:r>
        <w:rPr>
          <w:spacing w:val="-3"/>
        </w:rPr>
        <w:t xml:space="preserve"> </w:t>
      </w:r>
      <w:r>
        <w:t>ч)</w:t>
      </w:r>
    </w:p>
    <w:p w:rsidR="006B28B4" w:rsidRDefault="00DA7639">
      <w:pPr>
        <w:pStyle w:val="21"/>
        <w:jc w:val="both"/>
      </w:pPr>
      <w:r>
        <w:t>РАЙОНИРОВАНИЕ</w:t>
      </w:r>
      <w:r>
        <w:rPr>
          <w:spacing w:val="-3"/>
        </w:rPr>
        <w:t xml:space="preserve"> </w:t>
      </w:r>
      <w:r>
        <w:t>РОССИИ</w:t>
      </w:r>
      <w:r>
        <w:rPr>
          <w:spacing w:val="-2"/>
        </w:rPr>
        <w:t xml:space="preserve"> </w:t>
      </w:r>
      <w:r>
        <w:t>(1</w:t>
      </w:r>
      <w:r>
        <w:rPr>
          <w:spacing w:val="-1"/>
        </w:rPr>
        <w:t xml:space="preserve"> </w:t>
      </w:r>
      <w:r>
        <w:t>ч)</w:t>
      </w:r>
    </w:p>
    <w:p w:rsidR="006B28B4" w:rsidRDefault="00DA7639">
      <w:pPr>
        <w:ind w:left="692" w:right="388" w:firstLine="708"/>
        <w:jc w:val="both"/>
        <w:rPr>
          <w:sz w:val="28"/>
        </w:rPr>
      </w:pPr>
      <w:r>
        <w:rPr>
          <w:b/>
          <w:i/>
          <w:sz w:val="28"/>
        </w:rPr>
        <w:t xml:space="preserve">Зачем районировать территорию страны. </w:t>
      </w:r>
      <w:r>
        <w:rPr>
          <w:sz w:val="28"/>
        </w:rPr>
        <w:t>Что такое районирование. Как</w:t>
      </w:r>
      <w:r>
        <w:rPr>
          <w:spacing w:val="1"/>
          <w:sz w:val="28"/>
        </w:rPr>
        <w:t xml:space="preserve"> </w:t>
      </w:r>
      <w:r>
        <w:rPr>
          <w:sz w:val="28"/>
        </w:rPr>
        <w:t>отличаются</w:t>
      </w:r>
      <w:r>
        <w:rPr>
          <w:spacing w:val="-1"/>
          <w:sz w:val="28"/>
        </w:rPr>
        <w:t xml:space="preserve"> </w:t>
      </w:r>
      <w:r>
        <w:rPr>
          <w:sz w:val="28"/>
        </w:rPr>
        <w:t>виды</w:t>
      </w:r>
      <w:r>
        <w:rPr>
          <w:spacing w:val="-3"/>
          <w:sz w:val="28"/>
        </w:rPr>
        <w:t xml:space="preserve"> </w:t>
      </w:r>
      <w:r>
        <w:rPr>
          <w:sz w:val="28"/>
        </w:rPr>
        <w:t>районирования.</w:t>
      </w:r>
    </w:p>
    <w:p w:rsidR="006B28B4" w:rsidRDefault="00DA7639">
      <w:pPr>
        <w:pStyle w:val="21"/>
        <w:spacing w:line="321" w:lineRule="exact"/>
      </w:pPr>
      <w:r>
        <w:t>ЕВРОПЕЙСКАЯ</w:t>
      </w:r>
      <w:r>
        <w:rPr>
          <w:spacing w:val="-6"/>
        </w:rPr>
        <w:t xml:space="preserve"> </w:t>
      </w:r>
      <w:r>
        <w:t>РОССИЯ</w:t>
      </w:r>
      <w:r>
        <w:rPr>
          <w:spacing w:val="-2"/>
        </w:rPr>
        <w:t xml:space="preserve"> </w:t>
      </w:r>
      <w:r>
        <w:t>(ЗАПАДНЫЙ</w:t>
      </w:r>
      <w:r>
        <w:rPr>
          <w:spacing w:val="-2"/>
        </w:rPr>
        <w:t xml:space="preserve"> </w:t>
      </w:r>
      <w:r>
        <w:t>МАКРОРЕГИОН)</w:t>
      </w:r>
      <w:r>
        <w:rPr>
          <w:spacing w:val="-2"/>
        </w:rPr>
        <w:t xml:space="preserve"> </w:t>
      </w:r>
      <w:r>
        <w:t>(31</w:t>
      </w:r>
      <w:r>
        <w:rPr>
          <w:spacing w:val="-1"/>
        </w:rPr>
        <w:t xml:space="preserve"> </w:t>
      </w:r>
      <w:r>
        <w:t>ч)</w:t>
      </w:r>
    </w:p>
    <w:p w:rsidR="006B28B4" w:rsidRDefault="00DA7639">
      <w:pPr>
        <w:spacing w:before="2"/>
        <w:ind w:left="692" w:right="382" w:firstLine="708"/>
        <w:jc w:val="both"/>
        <w:rPr>
          <w:sz w:val="28"/>
        </w:rPr>
      </w:pPr>
      <w:r>
        <w:rPr>
          <w:b/>
          <w:i/>
          <w:sz w:val="28"/>
        </w:rPr>
        <w:t>Общая характеристика Европейской России</w:t>
      </w:r>
      <w:r>
        <w:rPr>
          <w:b/>
          <w:sz w:val="28"/>
        </w:rPr>
        <w:t xml:space="preserve">. </w:t>
      </w:r>
      <w:r>
        <w:rPr>
          <w:sz w:val="28"/>
        </w:rPr>
        <w:t>Что такое Европейская Россия</w:t>
      </w:r>
      <w:r>
        <w:rPr>
          <w:spacing w:val="1"/>
          <w:sz w:val="28"/>
        </w:rPr>
        <w:t xml:space="preserve"> </w:t>
      </w:r>
      <w:r>
        <w:rPr>
          <w:sz w:val="28"/>
        </w:rPr>
        <w:t>и каково ее географическое положение. Каковы особенности природы Европейской</w:t>
      </w:r>
      <w:r>
        <w:rPr>
          <w:spacing w:val="1"/>
          <w:sz w:val="28"/>
        </w:rPr>
        <w:t xml:space="preserve"> </w:t>
      </w:r>
      <w:r>
        <w:rPr>
          <w:sz w:val="28"/>
        </w:rPr>
        <w:t>России. Чем характеризуются природные ресурсы, население и хозяйство этой части</w:t>
      </w:r>
      <w:r>
        <w:rPr>
          <w:spacing w:val="-67"/>
          <w:sz w:val="28"/>
        </w:rPr>
        <w:t xml:space="preserve"> </w:t>
      </w:r>
      <w:r>
        <w:rPr>
          <w:sz w:val="28"/>
        </w:rPr>
        <w:t>страны.</w:t>
      </w:r>
      <w:r>
        <w:rPr>
          <w:spacing w:val="1"/>
          <w:sz w:val="28"/>
        </w:rPr>
        <w:t xml:space="preserve"> </w:t>
      </w:r>
      <w:r>
        <w:rPr>
          <w:b/>
          <w:i/>
          <w:sz w:val="28"/>
        </w:rPr>
        <w:t>Европейский</w:t>
      </w:r>
      <w:r>
        <w:rPr>
          <w:b/>
          <w:i/>
          <w:spacing w:val="1"/>
          <w:sz w:val="28"/>
        </w:rPr>
        <w:t xml:space="preserve"> </w:t>
      </w:r>
      <w:r>
        <w:rPr>
          <w:b/>
          <w:i/>
          <w:sz w:val="28"/>
        </w:rPr>
        <w:t>Север.</w:t>
      </w:r>
      <w:r>
        <w:rPr>
          <w:b/>
          <w:i/>
          <w:spacing w:val="1"/>
          <w:sz w:val="28"/>
        </w:rPr>
        <w:t xml:space="preserve"> </w:t>
      </w:r>
      <w:r>
        <w:rPr>
          <w:b/>
          <w:i/>
          <w:sz w:val="28"/>
        </w:rPr>
        <w:t>Географическое</w:t>
      </w:r>
      <w:r>
        <w:rPr>
          <w:b/>
          <w:i/>
          <w:spacing w:val="1"/>
          <w:sz w:val="28"/>
        </w:rPr>
        <w:t xml:space="preserve"> </w:t>
      </w:r>
      <w:r>
        <w:rPr>
          <w:b/>
          <w:i/>
          <w:sz w:val="28"/>
        </w:rPr>
        <w:t>положение</w:t>
      </w:r>
      <w:r>
        <w:rPr>
          <w:b/>
          <w:sz w:val="28"/>
        </w:rPr>
        <w:t>.</w:t>
      </w:r>
      <w:r>
        <w:rPr>
          <w:b/>
          <w:spacing w:val="1"/>
          <w:sz w:val="28"/>
        </w:rPr>
        <w:t xml:space="preserve"> </w:t>
      </w:r>
      <w:r>
        <w:rPr>
          <w:sz w:val="28"/>
        </w:rPr>
        <w:t>Почему</w:t>
      </w:r>
      <w:r>
        <w:rPr>
          <w:spacing w:val="1"/>
          <w:sz w:val="28"/>
        </w:rPr>
        <w:t xml:space="preserve"> </w:t>
      </w:r>
      <w:r>
        <w:rPr>
          <w:sz w:val="28"/>
        </w:rPr>
        <w:t>Европейский</w:t>
      </w:r>
      <w:r>
        <w:rPr>
          <w:spacing w:val="1"/>
          <w:sz w:val="28"/>
        </w:rPr>
        <w:t xml:space="preserve"> </w:t>
      </w:r>
      <w:r>
        <w:rPr>
          <w:sz w:val="28"/>
        </w:rPr>
        <w:t>Север освоен слабее своих соседей. В чем выгоды приморского положения района.</w:t>
      </w:r>
      <w:r>
        <w:rPr>
          <w:spacing w:val="1"/>
          <w:sz w:val="28"/>
        </w:rPr>
        <w:t xml:space="preserve"> </w:t>
      </w:r>
      <w:r>
        <w:rPr>
          <w:sz w:val="28"/>
        </w:rPr>
        <w:t>Как</w:t>
      </w:r>
      <w:r>
        <w:rPr>
          <w:spacing w:val="1"/>
          <w:sz w:val="28"/>
        </w:rPr>
        <w:t xml:space="preserve"> </w:t>
      </w:r>
      <w:r>
        <w:rPr>
          <w:sz w:val="28"/>
        </w:rPr>
        <w:t>влияют</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района</w:t>
      </w:r>
      <w:r>
        <w:rPr>
          <w:spacing w:val="1"/>
          <w:sz w:val="28"/>
        </w:rPr>
        <w:t xml:space="preserve"> </w:t>
      </w:r>
      <w:r>
        <w:rPr>
          <w:sz w:val="28"/>
        </w:rPr>
        <w:t>особенности</w:t>
      </w:r>
      <w:r>
        <w:rPr>
          <w:spacing w:val="1"/>
          <w:sz w:val="28"/>
        </w:rPr>
        <w:t xml:space="preserve"> </w:t>
      </w:r>
      <w:r>
        <w:rPr>
          <w:sz w:val="28"/>
        </w:rPr>
        <w:t>соседского</w:t>
      </w:r>
      <w:r>
        <w:rPr>
          <w:spacing w:val="1"/>
          <w:sz w:val="28"/>
        </w:rPr>
        <w:t xml:space="preserve"> </w:t>
      </w:r>
      <w:r>
        <w:rPr>
          <w:sz w:val="28"/>
        </w:rPr>
        <w:t>положения.</w:t>
      </w:r>
      <w:r>
        <w:rPr>
          <w:spacing w:val="1"/>
          <w:sz w:val="28"/>
        </w:rPr>
        <w:t xml:space="preserve"> </w:t>
      </w:r>
      <w:r>
        <w:rPr>
          <w:b/>
          <w:i/>
          <w:sz w:val="28"/>
        </w:rPr>
        <w:t>Природа</w:t>
      </w:r>
      <w:r>
        <w:rPr>
          <w:b/>
          <w:i/>
          <w:spacing w:val="1"/>
          <w:sz w:val="28"/>
        </w:rPr>
        <w:t xml:space="preserve"> </w:t>
      </w:r>
      <w:r>
        <w:rPr>
          <w:b/>
          <w:i/>
          <w:sz w:val="28"/>
        </w:rPr>
        <w:t>Европейского</w:t>
      </w:r>
      <w:r>
        <w:rPr>
          <w:b/>
          <w:i/>
          <w:spacing w:val="1"/>
          <w:sz w:val="28"/>
        </w:rPr>
        <w:t xml:space="preserve"> </w:t>
      </w:r>
      <w:r>
        <w:rPr>
          <w:b/>
          <w:i/>
          <w:sz w:val="28"/>
        </w:rPr>
        <w:t>Севера.</w:t>
      </w:r>
      <w:r>
        <w:rPr>
          <w:b/>
          <w:i/>
          <w:spacing w:val="1"/>
          <w:sz w:val="28"/>
        </w:rPr>
        <w:t xml:space="preserve"> </w:t>
      </w:r>
      <w:r>
        <w:rPr>
          <w:sz w:val="28"/>
        </w:rPr>
        <w:t>Чем</w:t>
      </w:r>
      <w:r>
        <w:rPr>
          <w:spacing w:val="1"/>
          <w:sz w:val="28"/>
        </w:rPr>
        <w:t xml:space="preserve"> </w:t>
      </w:r>
      <w:r>
        <w:rPr>
          <w:sz w:val="28"/>
        </w:rPr>
        <w:t>различается</w:t>
      </w:r>
      <w:r>
        <w:rPr>
          <w:spacing w:val="1"/>
          <w:sz w:val="28"/>
        </w:rPr>
        <w:t xml:space="preserve"> </w:t>
      </w:r>
      <w:r>
        <w:rPr>
          <w:sz w:val="28"/>
        </w:rPr>
        <w:t>природа</w:t>
      </w:r>
      <w:r>
        <w:rPr>
          <w:spacing w:val="1"/>
          <w:sz w:val="28"/>
        </w:rPr>
        <w:t xml:space="preserve"> </w:t>
      </w:r>
      <w:r>
        <w:rPr>
          <w:sz w:val="28"/>
        </w:rPr>
        <w:t>различных</w:t>
      </w:r>
      <w:r>
        <w:rPr>
          <w:spacing w:val="1"/>
          <w:sz w:val="28"/>
        </w:rPr>
        <w:t xml:space="preserve"> </w:t>
      </w:r>
      <w:r>
        <w:rPr>
          <w:sz w:val="28"/>
        </w:rPr>
        <w:t>частей</w:t>
      </w:r>
      <w:r>
        <w:rPr>
          <w:spacing w:val="1"/>
          <w:sz w:val="28"/>
        </w:rPr>
        <w:t xml:space="preserve"> </w:t>
      </w:r>
      <w:r>
        <w:rPr>
          <w:sz w:val="28"/>
        </w:rPr>
        <w:t>района.</w:t>
      </w:r>
      <w:r>
        <w:rPr>
          <w:spacing w:val="1"/>
          <w:sz w:val="28"/>
        </w:rPr>
        <w:t xml:space="preserve"> </w:t>
      </w:r>
      <w:r>
        <w:rPr>
          <w:sz w:val="28"/>
        </w:rPr>
        <w:t>Чем</w:t>
      </w:r>
      <w:r>
        <w:rPr>
          <w:spacing w:val="1"/>
          <w:sz w:val="28"/>
        </w:rPr>
        <w:t xml:space="preserve"> </w:t>
      </w:r>
      <w:r>
        <w:rPr>
          <w:sz w:val="28"/>
        </w:rPr>
        <w:t>богаты</w:t>
      </w:r>
      <w:r>
        <w:rPr>
          <w:spacing w:val="1"/>
          <w:sz w:val="28"/>
        </w:rPr>
        <w:t xml:space="preserve"> </w:t>
      </w:r>
      <w:r>
        <w:rPr>
          <w:sz w:val="28"/>
        </w:rPr>
        <w:t>моря,</w:t>
      </w:r>
      <w:r>
        <w:rPr>
          <w:spacing w:val="1"/>
          <w:sz w:val="28"/>
        </w:rPr>
        <w:t xml:space="preserve"> </w:t>
      </w:r>
      <w:r>
        <w:rPr>
          <w:sz w:val="28"/>
        </w:rPr>
        <w:t>омывающие</w:t>
      </w:r>
      <w:r>
        <w:rPr>
          <w:spacing w:val="1"/>
          <w:sz w:val="28"/>
        </w:rPr>
        <w:t xml:space="preserve"> </w:t>
      </w:r>
      <w:r>
        <w:rPr>
          <w:sz w:val="28"/>
        </w:rPr>
        <w:t>Европейский</w:t>
      </w:r>
      <w:r>
        <w:rPr>
          <w:spacing w:val="1"/>
          <w:sz w:val="28"/>
        </w:rPr>
        <w:t xml:space="preserve"> </w:t>
      </w:r>
      <w:r>
        <w:rPr>
          <w:sz w:val="28"/>
        </w:rPr>
        <w:t>Север.</w:t>
      </w:r>
      <w:r>
        <w:rPr>
          <w:spacing w:val="1"/>
          <w:sz w:val="28"/>
        </w:rPr>
        <w:t xml:space="preserve"> </w:t>
      </w:r>
      <w:r>
        <w:rPr>
          <w:b/>
          <w:i/>
          <w:sz w:val="28"/>
        </w:rPr>
        <w:t>Население</w:t>
      </w:r>
      <w:r>
        <w:rPr>
          <w:b/>
          <w:i/>
          <w:spacing w:val="1"/>
          <w:sz w:val="28"/>
        </w:rPr>
        <w:t xml:space="preserve"> </w:t>
      </w:r>
      <w:r>
        <w:rPr>
          <w:b/>
          <w:i/>
          <w:sz w:val="28"/>
        </w:rPr>
        <w:t>и</w:t>
      </w:r>
      <w:r>
        <w:rPr>
          <w:b/>
          <w:i/>
          <w:spacing w:val="71"/>
          <w:sz w:val="28"/>
        </w:rPr>
        <w:t xml:space="preserve"> </w:t>
      </w:r>
      <w:r>
        <w:rPr>
          <w:b/>
          <w:i/>
          <w:sz w:val="28"/>
        </w:rPr>
        <w:t>хозяйственное</w:t>
      </w:r>
      <w:r>
        <w:rPr>
          <w:b/>
          <w:i/>
          <w:spacing w:val="1"/>
          <w:sz w:val="28"/>
        </w:rPr>
        <w:t xml:space="preserve"> </w:t>
      </w:r>
      <w:r>
        <w:rPr>
          <w:b/>
          <w:i/>
          <w:sz w:val="28"/>
        </w:rPr>
        <w:t>освоение</w:t>
      </w:r>
      <w:r>
        <w:rPr>
          <w:b/>
          <w:i/>
          <w:spacing w:val="1"/>
          <w:sz w:val="28"/>
        </w:rPr>
        <w:t xml:space="preserve"> </w:t>
      </w:r>
      <w:r>
        <w:rPr>
          <w:b/>
          <w:i/>
          <w:sz w:val="28"/>
        </w:rPr>
        <w:t>Европейского</w:t>
      </w:r>
      <w:r>
        <w:rPr>
          <w:b/>
          <w:i/>
          <w:spacing w:val="1"/>
          <w:sz w:val="28"/>
        </w:rPr>
        <w:t xml:space="preserve"> </w:t>
      </w:r>
      <w:r>
        <w:rPr>
          <w:b/>
          <w:i/>
          <w:sz w:val="28"/>
        </w:rPr>
        <w:t>Севера.</w:t>
      </w:r>
      <w:r>
        <w:rPr>
          <w:b/>
          <w:i/>
          <w:spacing w:val="1"/>
          <w:sz w:val="28"/>
        </w:rPr>
        <w:t xml:space="preserve"> </w:t>
      </w:r>
      <w:r>
        <w:rPr>
          <w:sz w:val="28"/>
        </w:rPr>
        <w:t>Каковы</w:t>
      </w:r>
      <w:r>
        <w:rPr>
          <w:spacing w:val="1"/>
          <w:sz w:val="28"/>
        </w:rPr>
        <w:t xml:space="preserve"> </w:t>
      </w:r>
      <w:r>
        <w:rPr>
          <w:sz w:val="28"/>
        </w:rPr>
        <w:t>особенности</w:t>
      </w:r>
      <w:r>
        <w:rPr>
          <w:spacing w:val="1"/>
          <w:sz w:val="28"/>
        </w:rPr>
        <w:t xml:space="preserve"> </w:t>
      </w:r>
      <w:r>
        <w:rPr>
          <w:sz w:val="28"/>
        </w:rPr>
        <w:t>современного</w:t>
      </w:r>
      <w:r>
        <w:rPr>
          <w:spacing w:val="1"/>
          <w:sz w:val="28"/>
        </w:rPr>
        <w:t xml:space="preserve"> </w:t>
      </w:r>
      <w:r>
        <w:rPr>
          <w:sz w:val="28"/>
        </w:rPr>
        <w:t>населения</w:t>
      </w:r>
      <w:r>
        <w:rPr>
          <w:spacing w:val="1"/>
          <w:sz w:val="28"/>
        </w:rPr>
        <w:t xml:space="preserve"> </w:t>
      </w:r>
      <w:r>
        <w:rPr>
          <w:sz w:val="28"/>
        </w:rPr>
        <w:t xml:space="preserve">района. Как заселялся и осваивался Европейский Север. </w:t>
      </w:r>
      <w:r>
        <w:rPr>
          <w:b/>
          <w:i/>
          <w:sz w:val="28"/>
        </w:rPr>
        <w:t>Хозяйство Европейского</w:t>
      </w:r>
      <w:r>
        <w:rPr>
          <w:b/>
          <w:i/>
          <w:spacing w:val="1"/>
          <w:sz w:val="28"/>
        </w:rPr>
        <w:t xml:space="preserve"> </w:t>
      </w:r>
      <w:r>
        <w:rPr>
          <w:b/>
          <w:i/>
          <w:sz w:val="28"/>
        </w:rPr>
        <w:t>Севера.</w:t>
      </w:r>
      <w:r>
        <w:rPr>
          <w:b/>
          <w:i/>
          <w:spacing w:val="1"/>
          <w:sz w:val="28"/>
        </w:rPr>
        <w:t xml:space="preserve"> </w:t>
      </w:r>
      <w:r>
        <w:rPr>
          <w:sz w:val="28"/>
        </w:rPr>
        <w:t>В</w:t>
      </w:r>
      <w:r>
        <w:rPr>
          <w:spacing w:val="1"/>
          <w:sz w:val="28"/>
        </w:rPr>
        <w:t xml:space="preserve"> </w:t>
      </w:r>
      <w:r>
        <w:rPr>
          <w:sz w:val="28"/>
        </w:rPr>
        <w:t>чем</w:t>
      </w:r>
      <w:r>
        <w:rPr>
          <w:spacing w:val="1"/>
          <w:sz w:val="28"/>
        </w:rPr>
        <w:t xml:space="preserve"> </w:t>
      </w:r>
      <w:r>
        <w:rPr>
          <w:sz w:val="28"/>
        </w:rPr>
        <w:t>главные</w:t>
      </w:r>
      <w:r>
        <w:rPr>
          <w:spacing w:val="1"/>
          <w:sz w:val="28"/>
        </w:rPr>
        <w:t xml:space="preserve"> </w:t>
      </w:r>
      <w:r>
        <w:rPr>
          <w:sz w:val="28"/>
        </w:rPr>
        <w:t>особенности</w:t>
      </w:r>
      <w:r>
        <w:rPr>
          <w:spacing w:val="1"/>
          <w:sz w:val="28"/>
        </w:rPr>
        <w:t xml:space="preserve"> </w:t>
      </w:r>
      <w:r>
        <w:rPr>
          <w:sz w:val="28"/>
        </w:rPr>
        <w:t>хозяйства</w:t>
      </w:r>
      <w:r>
        <w:rPr>
          <w:spacing w:val="1"/>
          <w:sz w:val="28"/>
        </w:rPr>
        <w:t xml:space="preserve"> </w:t>
      </w:r>
      <w:r>
        <w:rPr>
          <w:sz w:val="28"/>
        </w:rPr>
        <w:t>Европейского</w:t>
      </w:r>
      <w:r>
        <w:rPr>
          <w:spacing w:val="1"/>
          <w:sz w:val="28"/>
        </w:rPr>
        <w:t xml:space="preserve"> </w:t>
      </w:r>
      <w:r>
        <w:rPr>
          <w:sz w:val="28"/>
        </w:rPr>
        <w:t>Севера.</w:t>
      </w:r>
      <w:r>
        <w:rPr>
          <w:spacing w:val="1"/>
          <w:sz w:val="28"/>
        </w:rPr>
        <w:t xml:space="preserve"> </w:t>
      </w:r>
      <w:r>
        <w:rPr>
          <w:sz w:val="28"/>
        </w:rPr>
        <w:t>Каковы</w:t>
      </w:r>
      <w:r>
        <w:rPr>
          <w:spacing w:val="1"/>
          <w:sz w:val="28"/>
        </w:rPr>
        <w:t xml:space="preserve"> </w:t>
      </w:r>
      <w:r>
        <w:rPr>
          <w:sz w:val="28"/>
        </w:rPr>
        <w:t>ведущие</w:t>
      </w:r>
      <w:r>
        <w:rPr>
          <w:spacing w:val="1"/>
          <w:sz w:val="28"/>
        </w:rPr>
        <w:t xml:space="preserve"> </w:t>
      </w:r>
      <w:r>
        <w:rPr>
          <w:sz w:val="28"/>
        </w:rPr>
        <w:t>отрасли</w:t>
      </w:r>
      <w:r>
        <w:rPr>
          <w:spacing w:val="1"/>
          <w:sz w:val="28"/>
        </w:rPr>
        <w:t xml:space="preserve"> </w:t>
      </w:r>
      <w:r>
        <w:rPr>
          <w:sz w:val="28"/>
        </w:rPr>
        <w:t>промышленности</w:t>
      </w:r>
      <w:r>
        <w:rPr>
          <w:spacing w:val="1"/>
          <w:sz w:val="28"/>
        </w:rPr>
        <w:t xml:space="preserve"> </w:t>
      </w:r>
      <w:r>
        <w:rPr>
          <w:sz w:val="28"/>
        </w:rPr>
        <w:t>района.</w:t>
      </w:r>
      <w:r>
        <w:rPr>
          <w:spacing w:val="1"/>
          <w:sz w:val="28"/>
        </w:rPr>
        <w:t xml:space="preserve"> </w:t>
      </w:r>
      <w:r>
        <w:rPr>
          <w:sz w:val="28"/>
        </w:rPr>
        <w:t>Каковы</w:t>
      </w:r>
      <w:r>
        <w:rPr>
          <w:spacing w:val="1"/>
          <w:sz w:val="28"/>
        </w:rPr>
        <w:t xml:space="preserve"> </w:t>
      </w:r>
      <w:r>
        <w:rPr>
          <w:sz w:val="28"/>
        </w:rPr>
        <w:t>экологические</w:t>
      </w:r>
      <w:r>
        <w:rPr>
          <w:spacing w:val="71"/>
          <w:sz w:val="28"/>
        </w:rPr>
        <w:t xml:space="preserve"> </w:t>
      </w:r>
      <w:r>
        <w:rPr>
          <w:sz w:val="28"/>
        </w:rPr>
        <w:t>проблемы</w:t>
      </w:r>
      <w:r>
        <w:rPr>
          <w:spacing w:val="1"/>
          <w:sz w:val="28"/>
        </w:rPr>
        <w:t xml:space="preserve"> </w:t>
      </w:r>
      <w:r>
        <w:rPr>
          <w:sz w:val="28"/>
        </w:rPr>
        <w:t>района.</w:t>
      </w:r>
      <w:r>
        <w:rPr>
          <w:spacing w:val="1"/>
          <w:sz w:val="28"/>
        </w:rPr>
        <w:t xml:space="preserve"> </w:t>
      </w:r>
      <w:r>
        <w:rPr>
          <w:b/>
          <w:i/>
          <w:sz w:val="28"/>
        </w:rPr>
        <w:t>Северо-Западный</w:t>
      </w:r>
      <w:r>
        <w:rPr>
          <w:b/>
          <w:i/>
          <w:spacing w:val="1"/>
          <w:sz w:val="28"/>
        </w:rPr>
        <w:t xml:space="preserve"> </w:t>
      </w:r>
      <w:r>
        <w:rPr>
          <w:b/>
          <w:i/>
          <w:sz w:val="28"/>
        </w:rPr>
        <w:t>район.</w:t>
      </w:r>
      <w:r>
        <w:rPr>
          <w:b/>
          <w:i/>
          <w:spacing w:val="1"/>
          <w:sz w:val="28"/>
        </w:rPr>
        <w:t xml:space="preserve"> </w:t>
      </w:r>
      <w:r>
        <w:rPr>
          <w:b/>
          <w:i/>
          <w:sz w:val="28"/>
        </w:rPr>
        <w:t>Географическое</w:t>
      </w:r>
      <w:r>
        <w:rPr>
          <w:b/>
          <w:i/>
          <w:spacing w:val="1"/>
          <w:sz w:val="28"/>
        </w:rPr>
        <w:t xml:space="preserve"> </w:t>
      </w:r>
      <w:r>
        <w:rPr>
          <w:b/>
          <w:i/>
          <w:sz w:val="28"/>
        </w:rPr>
        <w:t>положение.</w:t>
      </w:r>
      <w:r>
        <w:rPr>
          <w:b/>
          <w:i/>
          <w:spacing w:val="1"/>
          <w:sz w:val="28"/>
        </w:rPr>
        <w:t xml:space="preserve"> </w:t>
      </w:r>
      <w:r>
        <w:rPr>
          <w:sz w:val="28"/>
        </w:rPr>
        <w:t>Каковы</w:t>
      </w:r>
      <w:r>
        <w:rPr>
          <w:spacing w:val="1"/>
          <w:sz w:val="28"/>
        </w:rPr>
        <w:t xml:space="preserve"> </w:t>
      </w:r>
      <w:r>
        <w:rPr>
          <w:sz w:val="28"/>
        </w:rPr>
        <w:t>главные</w:t>
      </w:r>
      <w:r>
        <w:rPr>
          <w:spacing w:val="1"/>
          <w:sz w:val="28"/>
        </w:rPr>
        <w:t xml:space="preserve"> </w:t>
      </w:r>
      <w:r>
        <w:rPr>
          <w:sz w:val="28"/>
        </w:rPr>
        <w:t>черты</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района.</w:t>
      </w:r>
      <w:r>
        <w:rPr>
          <w:spacing w:val="1"/>
          <w:sz w:val="28"/>
        </w:rPr>
        <w:t xml:space="preserve"> </w:t>
      </w:r>
      <w:r>
        <w:rPr>
          <w:sz w:val="28"/>
        </w:rPr>
        <w:t>Как</w:t>
      </w:r>
      <w:r>
        <w:rPr>
          <w:spacing w:val="1"/>
          <w:sz w:val="28"/>
        </w:rPr>
        <w:t xml:space="preserve"> </w:t>
      </w:r>
      <w:r>
        <w:rPr>
          <w:sz w:val="28"/>
        </w:rPr>
        <w:t>влияло</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района</w:t>
      </w:r>
      <w:r>
        <w:rPr>
          <w:spacing w:val="1"/>
          <w:sz w:val="28"/>
        </w:rPr>
        <w:t xml:space="preserve"> </w:t>
      </w:r>
      <w:r>
        <w:rPr>
          <w:sz w:val="28"/>
        </w:rPr>
        <w:t>его</w:t>
      </w:r>
      <w:r>
        <w:rPr>
          <w:spacing w:val="1"/>
          <w:sz w:val="28"/>
        </w:rPr>
        <w:t xml:space="preserve"> </w:t>
      </w:r>
      <w:r>
        <w:rPr>
          <w:sz w:val="28"/>
        </w:rPr>
        <w:t>столичное</w:t>
      </w:r>
      <w:r>
        <w:rPr>
          <w:spacing w:val="1"/>
          <w:sz w:val="28"/>
        </w:rPr>
        <w:t xml:space="preserve"> </w:t>
      </w:r>
      <w:r>
        <w:rPr>
          <w:sz w:val="28"/>
        </w:rPr>
        <w:t>положение.</w:t>
      </w:r>
      <w:r>
        <w:rPr>
          <w:spacing w:val="1"/>
          <w:sz w:val="28"/>
        </w:rPr>
        <w:t xml:space="preserve"> </w:t>
      </w:r>
      <w:r>
        <w:rPr>
          <w:b/>
          <w:i/>
          <w:sz w:val="28"/>
        </w:rPr>
        <w:t>Природа</w:t>
      </w:r>
      <w:r>
        <w:rPr>
          <w:b/>
          <w:i/>
          <w:spacing w:val="1"/>
          <w:sz w:val="28"/>
        </w:rPr>
        <w:t xml:space="preserve"> </w:t>
      </w:r>
      <w:r>
        <w:rPr>
          <w:b/>
          <w:i/>
          <w:sz w:val="28"/>
        </w:rPr>
        <w:t>Северо-Запада.</w:t>
      </w:r>
      <w:r>
        <w:rPr>
          <w:b/>
          <w:i/>
          <w:spacing w:val="1"/>
          <w:sz w:val="28"/>
        </w:rPr>
        <w:t xml:space="preserve"> </w:t>
      </w:r>
      <w:r>
        <w:rPr>
          <w:sz w:val="28"/>
        </w:rPr>
        <w:t>С</w:t>
      </w:r>
      <w:r>
        <w:rPr>
          <w:spacing w:val="1"/>
          <w:sz w:val="28"/>
        </w:rPr>
        <w:t xml:space="preserve"> </w:t>
      </w:r>
      <w:r>
        <w:rPr>
          <w:sz w:val="28"/>
        </w:rPr>
        <w:t>чем</w:t>
      </w:r>
      <w:r>
        <w:rPr>
          <w:spacing w:val="1"/>
          <w:sz w:val="28"/>
        </w:rPr>
        <w:t xml:space="preserve"> </w:t>
      </w:r>
      <w:r>
        <w:rPr>
          <w:sz w:val="28"/>
        </w:rPr>
        <w:t>связаны</w:t>
      </w:r>
      <w:r>
        <w:rPr>
          <w:spacing w:val="71"/>
          <w:sz w:val="28"/>
        </w:rPr>
        <w:t xml:space="preserve"> </w:t>
      </w:r>
      <w:r>
        <w:rPr>
          <w:sz w:val="28"/>
        </w:rPr>
        <w:t>особенности</w:t>
      </w:r>
      <w:r>
        <w:rPr>
          <w:spacing w:val="1"/>
          <w:sz w:val="28"/>
        </w:rPr>
        <w:t xml:space="preserve"> </w:t>
      </w:r>
      <w:r>
        <w:rPr>
          <w:sz w:val="28"/>
        </w:rPr>
        <w:t xml:space="preserve">природы Северо-Запада. Какими природными ресурсами богат район. </w:t>
      </w:r>
      <w:r>
        <w:rPr>
          <w:b/>
          <w:i/>
          <w:sz w:val="28"/>
        </w:rPr>
        <w:t>Население и</w:t>
      </w:r>
      <w:r>
        <w:rPr>
          <w:b/>
          <w:i/>
          <w:spacing w:val="1"/>
          <w:sz w:val="28"/>
        </w:rPr>
        <w:t xml:space="preserve"> </w:t>
      </w:r>
      <w:r>
        <w:rPr>
          <w:b/>
          <w:i/>
          <w:sz w:val="28"/>
        </w:rPr>
        <w:t xml:space="preserve">хозяйственное освоение Северо-Запада. </w:t>
      </w:r>
      <w:r>
        <w:rPr>
          <w:sz w:val="28"/>
        </w:rPr>
        <w:t>Сколько людей проживает в Европейском</w:t>
      </w:r>
      <w:r>
        <w:rPr>
          <w:spacing w:val="1"/>
          <w:sz w:val="28"/>
        </w:rPr>
        <w:t xml:space="preserve"> </w:t>
      </w:r>
      <w:r>
        <w:rPr>
          <w:sz w:val="28"/>
        </w:rPr>
        <w:t xml:space="preserve">Северо-Западе. Как заселялся и обживался район. </w:t>
      </w:r>
      <w:r>
        <w:rPr>
          <w:b/>
          <w:i/>
          <w:sz w:val="28"/>
        </w:rPr>
        <w:t xml:space="preserve">Хозяйство Северо-Запада. </w:t>
      </w:r>
      <w:r>
        <w:rPr>
          <w:sz w:val="28"/>
        </w:rPr>
        <w:t>Как на</w:t>
      </w:r>
      <w:r>
        <w:rPr>
          <w:spacing w:val="-67"/>
          <w:sz w:val="28"/>
        </w:rPr>
        <w:t xml:space="preserve"> </w:t>
      </w:r>
      <w:r>
        <w:rPr>
          <w:sz w:val="28"/>
        </w:rPr>
        <w:t>хозяйство</w:t>
      </w:r>
      <w:r>
        <w:rPr>
          <w:spacing w:val="-2"/>
          <w:sz w:val="28"/>
        </w:rPr>
        <w:t xml:space="preserve"> </w:t>
      </w:r>
      <w:r>
        <w:rPr>
          <w:sz w:val="28"/>
        </w:rPr>
        <w:t>района</w:t>
      </w:r>
      <w:r>
        <w:rPr>
          <w:spacing w:val="-1"/>
          <w:sz w:val="28"/>
        </w:rPr>
        <w:t xml:space="preserve"> </w:t>
      </w:r>
      <w:r>
        <w:rPr>
          <w:sz w:val="28"/>
        </w:rPr>
        <w:t>влияет</w:t>
      </w:r>
      <w:r>
        <w:rPr>
          <w:spacing w:val="-2"/>
          <w:sz w:val="28"/>
        </w:rPr>
        <w:t xml:space="preserve"> </w:t>
      </w:r>
      <w:r>
        <w:rPr>
          <w:sz w:val="28"/>
        </w:rPr>
        <w:t>его</w:t>
      </w:r>
      <w:r>
        <w:rPr>
          <w:spacing w:val="-2"/>
          <w:sz w:val="28"/>
        </w:rPr>
        <w:t xml:space="preserve"> </w:t>
      </w:r>
      <w:r>
        <w:rPr>
          <w:sz w:val="28"/>
        </w:rPr>
        <w:t>приморское</w:t>
      </w:r>
      <w:r>
        <w:rPr>
          <w:spacing w:val="-2"/>
          <w:sz w:val="28"/>
        </w:rPr>
        <w:t xml:space="preserve"> </w:t>
      </w:r>
      <w:r>
        <w:rPr>
          <w:sz w:val="28"/>
        </w:rPr>
        <w:t>положение.</w:t>
      </w:r>
      <w:r>
        <w:rPr>
          <w:spacing w:val="-1"/>
          <w:sz w:val="28"/>
        </w:rPr>
        <w:t xml:space="preserve"> </w:t>
      </w:r>
      <w:r>
        <w:rPr>
          <w:sz w:val="28"/>
        </w:rPr>
        <w:t>Какую</w:t>
      </w:r>
      <w:r>
        <w:rPr>
          <w:spacing w:val="-2"/>
          <w:sz w:val="28"/>
        </w:rPr>
        <w:t xml:space="preserve"> </w:t>
      </w:r>
      <w:r>
        <w:rPr>
          <w:sz w:val="28"/>
        </w:rPr>
        <w:t>роль</w:t>
      </w:r>
      <w:r>
        <w:rPr>
          <w:spacing w:val="-2"/>
          <w:sz w:val="28"/>
        </w:rPr>
        <w:t xml:space="preserve"> </w:t>
      </w:r>
      <w:r>
        <w:rPr>
          <w:sz w:val="28"/>
        </w:rPr>
        <w:t>в</w:t>
      </w:r>
      <w:r>
        <w:rPr>
          <w:spacing w:val="-3"/>
          <w:sz w:val="28"/>
        </w:rPr>
        <w:t xml:space="preserve"> </w:t>
      </w:r>
      <w:r>
        <w:rPr>
          <w:sz w:val="28"/>
        </w:rPr>
        <w:t>хозяйстве</w:t>
      </w:r>
      <w:r>
        <w:rPr>
          <w:spacing w:val="-4"/>
          <w:sz w:val="28"/>
        </w:rPr>
        <w:t xml:space="preserve"> </w:t>
      </w:r>
      <w:r>
        <w:rPr>
          <w:sz w:val="28"/>
        </w:rPr>
        <w:t>страны</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tabs>
          <w:tab w:val="left" w:pos="2963"/>
        </w:tabs>
        <w:spacing w:before="73"/>
        <w:ind w:right="380" w:firstLine="0"/>
      </w:pPr>
      <w:r>
        <w:t>играет</w:t>
      </w:r>
      <w:r>
        <w:rPr>
          <w:spacing w:val="1"/>
        </w:rPr>
        <w:t xml:space="preserve"> </w:t>
      </w:r>
      <w:r>
        <w:t>промышленность</w:t>
      </w:r>
      <w:r>
        <w:rPr>
          <w:spacing w:val="1"/>
        </w:rPr>
        <w:t xml:space="preserve"> </w:t>
      </w:r>
      <w:r>
        <w:t>Северо-Запада.</w:t>
      </w:r>
      <w:r>
        <w:rPr>
          <w:spacing w:val="1"/>
        </w:rPr>
        <w:t xml:space="preserve"> </w:t>
      </w:r>
      <w:r>
        <w:t>Какая</w:t>
      </w:r>
      <w:r>
        <w:rPr>
          <w:spacing w:val="1"/>
        </w:rPr>
        <w:t xml:space="preserve"> </w:t>
      </w:r>
      <w:r>
        <w:t>отрасль</w:t>
      </w:r>
      <w:r>
        <w:rPr>
          <w:spacing w:val="1"/>
        </w:rPr>
        <w:t xml:space="preserve"> </w:t>
      </w:r>
      <w:r>
        <w:t>-ведущая</w:t>
      </w:r>
      <w:r>
        <w:rPr>
          <w:spacing w:val="1"/>
        </w:rPr>
        <w:t xml:space="preserve"> </w:t>
      </w:r>
      <w:r>
        <w:t>в</w:t>
      </w:r>
      <w:r>
        <w:rPr>
          <w:spacing w:val="1"/>
        </w:rPr>
        <w:t xml:space="preserve"> </w:t>
      </w:r>
      <w:r>
        <w:t>сельском</w:t>
      </w:r>
      <w:r>
        <w:rPr>
          <w:spacing w:val="1"/>
        </w:rPr>
        <w:t xml:space="preserve"> </w:t>
      </w:r>
      <w:r>
        <w:t xml:space="preserve">хозяйстве района. Какова экологическая ситуация в районе. </w:t>
      </w:r>
      <w:r>
        <w:rPr>
          <w:b/>
          <w:i/>
        </w:rPr>
        <w:t>Центральная Россия.</w:t>
      </w:r>
      <w:r>
        <w:rPr>
          <w:b/>
          <w:i/>
          <w:spacing w:val="1"/>
        </w:rPr>
        <w:t xml:space="preserve"> </w:t>
      </w:r>
      <w:r>
        <w:rPr>
          <w:b/>
          <w:i/>
        </w:rPr>
        <w:t>Географическое</w:t>
      </w:r>
      <w:r>
        <w:rPr>
          <w:b/>
          <w:i/>
          <w:spacing w:val="1"/>
        </w:rPr>
        <w:t xml:space="preserve"> </w:t>
      </w:r>
      <w:r>
        <w:rPr>
          <w:b/>
          <w:i/>
        </w:rPr>
        <w:t>положение.</w:t>
      </w:r>
      <w:r>
        <w:rPr>
          <w:b/>
          <w:i/>
          <w:spacing w:val="1"/>
        </w:rPr>
        <w:t xml:space="preserve"> </w:t>
      </w:r>
      <w:r>
        <w:t>Каков</w:t>
      </w:r>
      <w:r>
        <w:rPr>
          <w:spacing w:val="1"/>
        </w:rPr>
        <w:t xml:space="preserve"> </w:t>
      </w:r>
      <w:r>
        <w:t>состав</w:t>
      </w:r>
      <w:r>
        <w:rPr>
          <w:spacing w:val="1"/>
        </w:rPr>
        <w:t xml:space="preserve"> </w:t>
      </w:r>
      <w:r>
        <w:t>Центральной</w:t>
      </w:r>
      <w:r>
        <w:rPr>
          <w:spacing w:val="1"/>
        </w:rPr>
        <w:t xml:space="preserve"> </w:t>
      </w:r>
      <w:r>
        <w:t>России.</w:t>
      </w:r>
      <w:r>
        <w:rPr>
          <w:spacing w:val="1"/>
        </w:rPr>
        <w:t xml:space="preserve"> </w:t>
      </w:r>
      <w:r>
        <w:t>Какова</w:t>
      </w:r>
      <w:r>
        <w:rPr>
          <w:spacing w:val="1"/>
        </w:rPr>
        <w:t xml:space="preserve"> </w:t>
      </w:r>
      <w:r>
        <w:t>главная</w:t>
      </w:r>
      <w:r>
        <w:rPr>
          <w:spacing w:val="-67"/>
        </w:rPr>
        <w:t xml:space="preserve"> </w:t>
      </w:r>
      <w:r>
        <w:t>черта</w:t>
      </w:r>
      <w:r>
        <w:rPr>
          <w:spacing w:val="1"/>
        </w:rPr>
        <w:t xml:space="preserve"> </w:t>
      </w:r>
      <w:r>
        <w:t>географического</w:t>
      </w:r>
      <w:r>
        <w:rPr>
          <w:spacing w:val="1"/>
        </w:rPr>
        <w:t xml:space="preserve"> </w:t>
      </w:r>
      <w:r>
        <w:t>положения</w:t>
      </w:r>
      <w:r>
        <w:rPr>
          <w:spacing w:val="1"/>
        </w:rPr>
        <w:t xml:space="preserve"> </w:t>
      </w:r>
      <w:r>
        <w:t>района.</w:t>
      </w:r>
      <w:r>
        <w:rPr>
          <w:spacing w:val="1"/>
        </w:rPr>
        <w:t xml:space="preserve"> </w:t>
      </w:r>
      <w:r>
        <w:t>Как</w:t>
      </w:r>
      <w:r>
        <w:rPr>
          <w:spacing w:val="1"/>
        </w:rPr>
        <w:t xml:space="preserve"> </w:t>
      </w:r>
      <w:r>
        <w:t>влияет</w:t>
      </w:r>
      <w:r>
        <w:rPr>
          <w:spacing w:val="1"/>
        </w:rPr>
        <w:t xml:space="preserve"> </w:t>
      </w:r>
      <w:r>
        <w:t>на</w:t>
      </w:r>
      <w:r>
        <w:rPr>
          <w:spacing w:val="1"/>
        </w:rPr>
        <w:t xml:space="preserve"> </w:t>
      </w:r>
      <w:r>
        <w:t>развитие</w:t>
      </w:r>
      <w:r>
        <w:rPr>
          <w:spacing w:val="1"/>
        </w:rPr>
        <w:t xml:space="preserve"> </w:t>
      </w:r>
      <w:r>
        <w:t>района</w:t>
      </w:r>
      <w:r>
        <w:rPr>
          <w:spacing w:val="1"/>
        </w:rPr>
        <w:t xml:space="preserve"> </w:t>
      </w:r>
      <w:r>
        <w:t>столичность</w:t>
      </w:r>
      <w:r>
        <w:rPr>
          <w:spacing w:val="1"/>
        </w:rPr>
        <w:t xml:space="preserve"> </w:t>
      </w:r>
      <w:r>
        <w:t>положения.</w:t>
      </w:r>
      <w:r>
        <w:rPr>
          <w:spacing w:val="1"/>
        </w:rPr>
        <w:t xml:space="preserve"> </w:t>
      </w:r>
      <w:r>
        <w:rPr>
          <w:b/>
          <w:i/>
        </w:rPr>
        <w:t>Природа</w:t>
      </w:r>
      <w:r>
        <w:rPr>
          <w:b/>
          <w:i/>
          <w:spacing w:val="1"/>
        </w:rPr>
        <w:t xml:space="preserve"> </w:t>
      </w:r>
      <w:r>
        <w:rPr>
          <w:b/>
          <w:i/>
        </w:rPr>
        <w:t>Центральной</w:t>
      </w:r>
      <w:r>
        <w:rPr>
          <w:b/>
          <w:i/>
          <w:spacing w:val="1"/>
        </w:rPr>
        <w:t xml:space="preserve"> </w:t>
      </w:r>
      <w:r>
        <w:rPr>
          <w:b/>
          <w:i/>
        </w:rPr>
        <w:t>России.</w:t>
      </w:r>
      <w:r>
        <w:rPr>
          <w:b/>
          <w:i/>
          <w:spacing w:val="1"/>
        </w:rPr>
        <w:t xml:space="preserve"> </w:t>
      </w:r>
      <w:r>
        <w:t>Как</w:t>
      </w:r>
      <w:r>
        <w:rPr>
          <w:spacing w:val="1"/>
        </w:rPr>
        <w:t xml:space="preserve"> </w:t>
      </w:r>
      <w:r>
        <w:t>различаются</w:t>
      </w:r>
      <w:r>
        <w:rPr>
          <w:spacing w:val="1"/>
        </w:rPr>
        <w:t xml:space="preserve"> </w:t>
      </w:r>
      <w:r>
        <w:t>природные условия в Центральной России. Какими природными ресурсами богат</w:t>
      </w:r>
      <w:r>
        <w:rPr>
          <w:spacing w:val="1"/>
        </w:rPr>
        <w:t xml:space="preserve"> </w:t>
      </w:r>
      <w:r>
        <w:t xml:space="preserve">район. </w:t>
      </w:r>
      <w:r>
        <w:rPr>
          <w:b/>
          <w:i/>
        </w:rPr>
        <w:t xml:space="preserve">Население и хозяйственное освоение Центральной России. </w:t>
      </w:r>
      <w:r>
        <w:t>Сколько людей</w:t>
      </w:r>
      <w:r>
        <w:rPr>
          <w:spacing w:val="-67"/>
        </w:rPr>
        <w:t xml:space="preserve"> </w:t>
      </w:r>
      <w:r>
        <w:t>живет</w:t>
      </w:r>
      <w:r>
        <w:rPr>
          <w:spacing w:val="1"/>
        </w:rPr>
        <w:t xml:space="preserve"> </w:t>
      </w:r>
      <w:r>
        <w:t>в</w:t>
      </w:r>
      <w:r>
        <w:rPr>
          <w:spacing w:val="1"/>
        </w:rPr>
        <w:t xml:space="preserve"> </w:t>
      </w:r>
      <w:r>
        <w:t>Центральной</w:t>
      </w:r>
      <w:r>
        <w:rPr>
          <w:spacing w:val="1"/>
        </w:rPr>
        <w:t xml:space="preserve"> </w:t>
      </w:r>
      <w:r>
        <w:t>России.</w:t>
      </w:r>
      <w:r>
        <w:rPr>
          <w:spacing w:val="1"/>
        </w:rPr>
        <w:t xml:space="preserve"> </w:t>
      </w:r>
      <w:r>
        <w:t>Как</w:t>
      </w:r>
      <w:r>
        <w:rPr>
          <w:spacing w:val="1"/>
        </w:rPr>
        <w:t xml:space="preserve"> </w:t>
      </w:r>
      <w:r>
        <w:t>размещается</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67"/>
        </w:rPr>
        <w:t xml:space="preserve"> </w:t>
      </w:r>
      <w:r>
        <w:t>района.</w:t>
      </w:r>
      <w:r>
        <w:rPr>
          <w:spacing w:val="1"/>
        </w:rPr>
        <w:t xml:space="preserve"> </w:t>
      </w:r>
      <w:r>
        <w:t>Какие</w:t>
      </w:r>
      <w:r>
        <w:rPr>
          <w:spacing w:val="1"/>
        </w:rPr>
        <w:t xml:space="preserve"> </w:t>
      </w:r>
      <w:r>
        <w:t>народы</w:t>
      </w:r>
      <w:r>
        <w:rPr>
          <w:spacing w:val="1"/>
        </w:rPr>
        <w:t xml:space="preserve"> </w:t>
      </w:r>
      <w:r>
        <w:t>населяют</w:t>
      </w:r>
      <w:r>
        <w:rPr>
          <w:spacing w:val="1"/>
        </w:rPr>
        <w:t xml:space="preserve"> </w:t>
      </w:r>
      <w:r>
        <w:t>район.</w:t>
      </w:r>
      <w:r>
        <w:rPr>
          <w:spacing w:val="1"/>
        </w:rPr>
        <w:t xml:space="preserve"> </w:t>
      </w:r>
      <w:r>
        <w:t>Как</w:t>
      </w:r>
      <w:r>
        <w:rPr>
          <w:spacing w:val="1"/>
        </w:rPr>
        <w:t xml:space="preserve"> </w:t>
      </w:r>
      <w:r>
        <w:t>осваивался</w:t>
      </w:r>
      <w:r>
        <w:rPr>
          <w:spacing w:val="1"/>
        </w:rPr>
        <w:t xml:space="preserve"> </w:t>
      </w:r>
      <w:r>
        <w:t>и</w:t>
      </w:r>
      <w:r>
        <w:rPr>
          <w:spacing w:val="1"/>
        </w:rPr>
        <w:t xml:space="preserve"> </w:t>
      </w:r>
      <w:r>
        <w:t>заселялся</w:t>
      </w:r>
      <w:r>
        <w:rPr>
          <w:spacing w:val="71"/>
        </w:rPr>
        <w:t xml:space="preserve"> </w:t>
      </w:r>
      <w:r>
        <w:t>район.</w:t>
      </w:r>
      <w:r>
        <w:rPr>
          <w:spacing w:val="1"/>
        </w:rPr>
        <w:t xml:space="preserve"> </w:t>
      </w:r>
      <w:r>
        <w:rPr>
          <w:b/>
          <w:i/>
        </w:rPr>
        <w:t xml:space="preserve">Хозяйство Центральной России. </w:t>
      </w:r>
      <w:r>
        <w:t>Чем отличается хозяйство Центральной России.</w:t>
      </w:r>
      <w:r>
        <w:rPr>
          <w:spacing w:val="1"/>
        </w:rPr>
        <w:t xml:space="preserve"> </w:t>
      </w:r>
      <w:r>
        <w:t>Какие</w:t>
      </w:r>
      <w:r>
        <w:rPr>
          <w:spacing w:val="1"/>
        </w:rPr>
        <w:t xml:space="preserve"> </w:t>
      </w:r>
      <w:r>
        <w:t>отрасли</w:t>
      </w:r>
      <w:r>
        <w:rPr>
          <w:spacing w:val="1"/>
        </w:rPr>
        <w:t xml:space="preserve"> </w:t>
      </w:r>
      <w:r>
        <w:t>промышленности</w:t>
      </w:r>
      <w:r>
        <w:rPr>
          <w:spacing w:val="1"/>
        </w:rPr>
        <w:t xml:space="preserve"> </w:t>
      </w:r>
      <w:r>
        <w:t>развиты</w:t>
      </w:r>
      <w:r>
        <w:rPr>
          <w:spacing w:val="1"/>
        </w:rPr>
        <w:t xml:space="preserve"> </w:t>
      </w:r>
      <w:r>
        <w:t>в</w:t>
      </w:r>
      <w:r>
        <w:rPr>
          <w:spacing w:val="1"/>
        </w:rPr>
        <w:t xml:space="preserve"> </w:t>
      </w:r>
      <w:r>
        <w:t>районе.</w:t>
      </w:r>
      <w:r>
        <w:rPr>
          <w:spacing w:val="1"/>
        </w:rPr>
        <w:t xml:space="preserve"> </w:t>
      </w:r>
      <w:r>
        <w:t>Каково</w:t>
      </w:r>
      <w:r>
        <w:rPr>
          <w:spacing w:val="1"/>
        </w:rPr>
        <w:t xml:space="preserve"> </w:t>
      </w:r>
      <w:r>
        <w:t>внутреннее</w:t>
      </w:r>
      <w:r>
        <w:rPr>
          <w:spacing w:val="1"/>
        </w:rPr>
        <w:t xml:space="preserve"> </w:t>
      </w:r>
      <w:r>
        <w:t>различие</w:t>
      </w:r>
      <w:r>
        <w:rPr>
          <w:spacing w:val="-67"/>
        </w:rPr>
        <w:t xml:space="preserve"> </w:t>
      </w:r>
      <w:r>
        <w:t>сельского хозяйства Центральной России. Каковы экологические проблемы района.</w:t>
      </w:r>
      <w:r>
        <w:rPr>
          <w:spacing w:val="1"/>
        </w:rPr>
        <w:t xml:space="preserve"> </w:t>
      </w:r>
      <w:r>
        <w:rPr>
          <w:b/>
          <w:i/>
        </w:rPr>
        <w:t>Европейский</w:t>
      </w:r>
      <w:r>
        <w:rPr>
          <w:b/>
          <w:i/>
          <w:spacing w:val="1"/>
        </w:rPr>
        <w:t xml:space="preserve"> </w:t>
      </w:r>
      <w:r>
        <w:rPr>
          <w:b/>
          <w:i/>
        </w:rPr>
        <w:t>Юг.</w:t>
      </w:r>
      <w:r>
        <w:rPr>
          <w:b/>
          <w:i/>
          <w:spacing w:val="1"/>
        </w:rPr>
        <w:t xml:space="preserve"> </w:t>
      </w:r>
      <w:r>
        <w:rPr>
          <w:b/>
          <w:i/>
        </w:rPr>
        <w:t>Географическое</w:t>
      </w:r>
      <w:r>
        <w:rPr>
          <w:b/>
          <w:i/>
          <w:spacing w:val="1"/>
        </w:rPr>
        <w:t xml:space="preserve"> </w:t>
      </w:r>
      <w:r>
        <w:rPr>
          <w:b/>
          <w:i/>
        </w:rPr>
        <w:t>положение.</w:t>
      </w:r>
      <w:r>
        <w:rPr>
          <w:b/>
          <w:i/>
          <w:spacing w:val="1"/>
        </w:rPr>
        <w:t xml:space="preserve"> </w:t>
      </w:r>
      <w:r>
        <w:t>Каковы</w:t>
      </w:r>
      <w:r>
        <w:rPr>
          <w:spacing w:val="1"/>
        </w:rPr>
        <w:t xml:space="preserve"> </w:t>
      </w:r>
      <w:r>
        <w:t>главные</w:t>
      </w:r>
      <w:r>
        <w:rPr>
          <w:spacing w:val="1"/>
        </w:rPr>
        <w:t xml:space="preserve"> </w:t>
      </w:r>
      <w:r>
        <w:t>особенности</w:t>
      </w:r>
      <w:r>
        <w:rPr>
          <w:spacing w:val="-67"/>
        </w:rPr>
        <w:t xml:space="preserve"> </w:t>
      </w:r>
      <w:r>
        <w:t>географического</w:t>
      </w:r>
      <w:r>
        <w:rPr>
          <w:spacing w:val="1"/>
        </w:rPr>
        <w:t xml:space="preserve"> </w:t>
      </w:r>
      <w:r>
        <w:t>положения</w:t>
      </w:r>
      <w:r>
        <w:rPr>
          <w:spacing w:val="1"/>
        </w:rPr>
        <w:t xml:space="preserve"> </w:t>
      </w:r>
      <w:r>
        <w:t>района.</w:t>
      </w:r>
      <w:r>
        <w:rPr>
          <w:spacing w:val="1"/>
        </w:rPr>
        <w:t xml:space="preserve"> </w:t>
      </w:r>
      <w:r>
        <w:t>Как</w:t>
      </w:r>
      <w:r>
        <w:rPr>
          <w:spacing w:val="1"/>
        </w:rPr>
        <w:t xml:space="preserve"> </w:t>
      </w:r>
      <w:r>
        <w:t>влияют</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хозяйство</w:t>
      </w:r>
      <w:r>
        <w:rPr>
          <w:spacing w:val="1"/>
        </w:rPr>
        <w:t xml:space="preserve"> </w:t>
      </w:r>
      <w:r>
        <w:t>Европейского</w:t>
      </w:r>
      <w:r>
        <w:rPr>
          <w:spacing w:val="1"/>
        </w:rPr>
        <w:t xml:space="preserve"> </w:t>
      </w:r>
      <w:r>
        <w:t>Юга</w:t>
      </w:r>
      <w:r>
        <w:rPr>
          <w:spacing w:val="1"/>
        </w:rPr>
        <w:t xml:space="preserve"> </w:t>
      </w:r>
      <w:r>
        <w:t>омывающие</w:t>
      </w:r>
      <w:r>
        <w:rPr>
          <w:spacing w:val="1"/>
        </w:rPr>
        <w:t xml:space="preserve"> </w:t>
      </w:r>
      <w:r>
        <w:t>его</w:t>
      </w:r>
      <w:r>
        <w:rPr>
          <w:spacing w:val="1"/>
        </w:rPr>
        <w:t xml:space="preserve"> </w:t>
      </w:r>
      <w:r>
        <w:t>моря.</w:t>
      </w:r>
      <w:r>
        <w:rPr>
          <w:spacing w:val="1"/>
        </w:rPr>
        <w:t xml:space="preserve"> </w:t>
      </w:r>
      <w:r>
        <w:rPr>
          <w:b/>
          <w:i/>
        </w:rPr>
        <w:t>Природа</w:t>
      </w:r>
      <w:r>
        <w:rPr>
          <w:b/>
          <w:i/>
          <w:spacing w:val="1"/>
        </w:rPr>
        <w:t xml:space="preserve"> </w:t>
      </w:r>
      <w:r>
        <w:rPr>
          <w:b/>
          <w:i/>
        </w:rPr>
        <w:t>Европейского</w:t>
      </w:r>
      <w:r>
        <w:rPr>
          <w:b/>
          <w:i/>
          <w:spacing w:val="1"/>
        </w:rPr>
        <w:t xml:space="preserve"> </w:t>
      </w:r>
      <w:r>
        <w:rPr>
          <w:b/>
          <w:i/>
        </w:rPr>
        <w:t>Юга.</w:t>
      </w:r>
      <w:r>
        <w:rPr>
          <w:b/>
          <w:i/>
          <w:spacing w:val="1"/>
        </w:rPr>
        <w:t xml:space="preserve"> </w:t>
      </w:r>
      <w:r>
        <w:t>Чем</w:t>
      </w:r>
      <w:r>
        <w:rPr>
          <w:spacing w:val="1"/>
        </w:rPr>
        <w:t xml:space="preserve"> </w:t>
      </w:r>
      <w:r>
        <w:t>определяются особенности природы Европейского Юга. Каково главное природное</w:t>
      </w:r>
      <w:r>
        <w:rPr>
          <w:spacing w:val="1"/>
        </w:rPr>
        <w:t xml:space="preserve"> </w:t>
      </w:r>
      <w:r>
        <w:t>богатство</w:t>
      </w:r>
      <w:r>
        <w:rPr>
          <w:spacing w:val="1"/>
        </w:rPr>
        <w:t xml:space="preserve"> </w:t>
      </w:r>
      <w:r>
        <w:t>района.</w:t>
      </w:r>
      <w:r>
        <w:rPr>
          <w:spacing w:val="1"/>
        </w:rPr>
        <w:t xml:space="preserve"> </w:t>
      </w:r>
      <w:r>
        <w:rPr>
          <w:b/>
          <w:i/>
        </w:rPr>
        <w:t>Население</w:t>
      </w:r>
      <w:r>
        <w:rPr>
          <w:b/>
          <w:i/>
          <w:spacing w:val="1"/>
        </w:rPr>
        <w:t xml:space="preserve"> </w:t>
      </w:r>
      <w:r>
        <w:rPr>
          <w:b/>
          <w:i/>
        </w:rPr>
        <w:t>и</w:t>
      </w:r>
      <w:r>
        <w:rPr>
          <w:b/>
          <w:i/>
          <w:spacing w:val="1"/>
        </w:rPr>
        <w:t xml:space="preserve"> </w:t>
      </w:r>
      <w:r>
        <w:rPr>
          <w:b/>
          <w:i/>
        </w:rPr>
        <w:t>хозяйственное</w:t>
      </w:r>
      <w:r>
        <w:rPr>
          <w:b/>
          <w:i/>
          <w:spacing w:val="1"/>
        </w:rPr>
        <w:t xml:space="preserve"> </w:t>
      </w:r>
      <w:r>
        <w:rPr>
          <w:b/>
          <w:i/>
        </w:rPr>
        <w:t>освоение</w:t>
      </w:r>
      <w:r>
        <w:rPr>
          <w:b/>
          <w:i/>
          <w:spacing w:val="1"/>
        </w:rPr>
        <w:t xml:space="preserve"> </w:t>
      </w:r>
      <w:r>
        <w:rPr>
          <w:b/>
          <w:i/>
        </w:rPr>
        <w:t>Европейского</w:t>
      </w:r>
      <w:r>
        <w:rPr>
          <w:b/>
          <w:i/>
          <w:spacing w:val="70"/>
        </w:rPr>
        <w:t xml:space="preserve"> </w:t>
      </w:r>
      <w:r>
        <w:rPr>
          <w:b/>
          <w:i/>
        </w:rPr>
        <w:t>Юга.</w:t>
      </w:r>
      <w:r>
        <w:rPr>
          <w:b/>
          <w:i/>
          <w:spacing w:val="1"/>
        </w:rPr>
        <w:t xml:space="preserve"> </w:t>
      </w:r>
      <w:r>
        <w:t>Почему</w:t>
      </w:r>
      <w:r>
        <w:rPr>
          <w:spacing w:val="1"/>
        </w:rPr>
        <w:t xml:space="preserve"> </w:t>
      </w:r>
      <w:r>
        <w:t>население</w:t>
      </w:r>
      <w:r>
        <w:rPr>
          <w:spacing w:val="1"/>
        </w:rPr>
        <w:t xml:space="preserve"> </w:t>
      </w:r>
      <w:r>
        <w:t>Европейского</w:t>
      </w:r>
      <w:r>
        <w:rPr>
          <w:spacing w:val="1"/>
        </w:rPr>
        <w:t xml:space="preserve"> </w:t>
      </w:r>
      <w:r>
        <w:t>Юга</w:t>
      </w:r>
      <w:r>
        <w:rPr>
          <w:spacing w:val="1"/>
        </w:rPr>
        <w:t xml:space="preserve"> </w:t>
      </w:r>
      <w:r>
        <w:t>быстро</w:t>
      </w:r>
      <w:r>
        <w:rPr>
          <w:spacing w:val="1"/>
        </w:rPr>
        <w:t xml:space="preserve"> </w:t>
      </w:r>
      <w:r>
        <w:t>увеличивается.</w:t>
      </w:r>
      <w:r>
        <w:rPr>
          <w:spacing w:val="1"/>
        </w:rPr>
        <w:t xml:space="preserve"> </w:t>
      </w:r>
      <w:r>
        <w:t>Где</w:t>
      </w:r>
      <w:r>
        <w:rPr>
          <w:spacing w:val="1"/>
        </w:rPr>
        <w:t xml:space="preserve"> </w:t>
      </w:r>
      <w:r>
        <w:t>проживает</w:t>
      </w:r>
      <w:r>
        <w:rPr>
          <w:spacing w:val="-67"/>
        </w:rPr>
        <w:t xml:space="preserve"> </w:t>
      </w:r>
      <w:r>
        <w:t>большинство</w:t>
      </w:r>
      <w:r>
        <w:rPr>
          <w:spacing w:val="1"/>
        </w:rPr>
        <w:t xml:space="preserve"> </w:t>
      </w:r>
      <w:r>
        <w:t>населения</w:t>
      </w:r>
      <w:r>
        <w:rPr>
          <w:spacing w:val="1"/>
        </w:rPr>
        <w:t xml:space="preserve"> </w:t>
      </w:r>
      <w:r>
        <w:t>Европейского</w:t>
      </w:r>
      <w:r>
        <w:rPr>
          <w:spacing w:val="1"/>
        </w:rPr>
        <w:t xml:space="preserve"> </w:t>
      </w:r>
      <w:r>
        <w:t>Юга.</w:t>
      </w:r>
      <w:r>
        <w:rPr>
          <w:spacing w:val="1"/>
        </w:rPr>
        <w:t xml:space="preserve"> </w:t>
      </w:r>
      <w:r>
        <w:t>Какие</w:t>
      </w:r>
      <w:r>
        <w:rPr>
          <w:spacing w:val="1"/>
        </w:rPr>
        <w:t xml:space="preserve"> </w:t>
      </w:r>
      <w:r>
        <w:t>народы</w:t>
      </w:r>
      <w:r>
        <w:rPr>
          <w:spacing w:val="1"/>
        </w:rPr>
        <w:t xml:space="preserve"> </w:t>
      </w:r>
      <w:r>
        <w:t>проживают</w:t>
      </w:r>
      <w:r>
        <w:rPr>
          <w:spacing w:val="1"/>
        </w:rPr>
        <w:t xml:space="preserve"> </w:t>
      </w:r>
      <w:r>
        <w:t>на</w:t>
      </w:r>
      <w:r>
        <w:rPr>
          <w:spacing w:val="1"/>
        </w:rPr>
        <w:t xml:space="preserve"> </w:t>
      </w:r>
      <w:r>
        <w:t>Европейском Юге. В чем заключаются социальные проблемы Европейского Юга.</w:t>
      </w:r>
      <w:r>
        <w:rPr>
          <w:spacing w:val="1"/>
        </w:rPr>
        <w:t xml:space="preserve"> </w:t>
      </w:r>
      <w:r>
        <w:t xml:space="preserve">Как заселялся и осваивался Европейский Юг. </w:t>
      </w:r>
      <w:r>
        <w:rPr>
          <w:b/>
          <w:i/>
        </w:rPr>
        <w:t xml:space="preserve">Хозяйство Европейского Юга. </w:t>
      </w:r>
      <w:r>
        <w:t>В чем</w:t>
      </w:r>
      <w:r>
        <w:rPr>
          <w:spacing w:val="1"/>
        </w:rPr>
        <w:t xml:space="preserve"> </w:t>
      </w:r>
      <w:r>
        <w:t>особенности</w:t>
      </w:r>
      <w:r>
        <w:rPr>
          <w:spacing w:val="1"/>
        </w:rPr>
        <w:t xml:space="preserve"> </w:t>
      </w:r>
      <w:r>
        <w:t>хозяйства</w:t>
      </w:r>
      <w:r>
        <w:rPr>
          <w:spacing w:val="1"/>
        </w:rPr>
        <w:t xml:space="preserve"> </w:t>
      </w:r>
      <w:r>
        <w:t>Европейского</w:t>
      </w:r>
      <w:r>
        <w:rPr>
          <w:spacing w:val="1"/>
        </w:rPr>
        <w:t xml:space="preserve"> </w:t>
      </w:r>
      <w:r>
        <w:t>Юга.</w:t>
      </w:r>
      <w:r>
        <w:rPr>
          <w:spacing w:val="1"/>
        </w:rPr>
        <w:t xml:space="preserve"> </w:t>
      </w:r>
      <w:r>
        <w:t>Какая</w:t>
      </w:r>
      <w:r>
        <w:rPr>
          <w:spacing w:val="1"/>
        </w:rPr>
        <w:t xml:space="preserve"> </w:t>
      </w:r>
      <w:r>
        <w:t>отрасль-</w:t>
      </w:r>
      <w:r>
        <w:rPr>
          <w:spacing w:val="1"/>
        </w:rPr>
        <w:t xml:space="preserve"> </w:t>
      </w:r>
      <w:r>
        <w:t>главная</w:t>
      </w:r>
      <w:r>
        <w:rPr>
          <w:spacing w:val="1"/>
        </w:rPr>
        <w:t xml:space="preserve"> </w:t>
      </w:r>
      <w:r>
        <w:t>в</w:t>
      </w:r>
      <w:r>
        <w:rPr>
          <w:spacing w:val="1"/>
        </w:rPr>
        <w:t xml:space="preserve"> </w:t>
      </w:r>
      <w:r>
        <w:t>хозяйстве</w:t>
      </w:r>
      <w:r>
        <w:rPr>
          <w:spacing w:val="1"/>
        </w:rPr>
        <w:t xml:space="preserve"> </w:t>
      </w:r>
      <w:r>
        <w:t>района.</w:t>
      </w:r>
      <w:r>
        <w:rPr>
          <w:spacing w:val="1"/>
        </w:rPr>
        <w:t xml:space="preserve"> </w:t>
      </w:r>
      <w:r>
        <w:t>Какие</w:t>
      </w:r>
      <w:r>
        <w:rPr>
          <w:spacing w:val="1"/>
        </w:rPr>
        <w:t xml:space="preserve"> </w:t>
      </w:r>
      <w:r>
        <w:t>отрасли</w:t>
      </w:r>
      <w:r>
        <w:rPr>
          <w:spacing w:val="1"/>
        </w:rPr>
        <w:t xml:space="preserve"> </w:t>
      </w:r>
      <w:r>
        <w:t>промышленности</w:t>
      </w:r>
      <w:r>
        <w:rPr>
          <w:spacing w:val="1"/>
        </w:rPr>
        <w:t xml:space="preserve"> </w:t>
      </w:r>
      <w:r>
        <w:t>развиты</w:t>
      </w:r>
      <w:r>
        <w:rPr>
          <w:spacing w:val="1"/>
        </w:rPr>
        <w:t xml:space="preserve"> </w:t>
      </w:r>
      <w:r>
        <w:t>на</w:t>
      </w:r>
      <w:r>
        <w:rPr>
          <w:spacing w:val="1"/>
        </w:rPr>
        <w:t xml:space="preserve"> </w:t>
      </w:r>
      <w:r>
        <w:t>Европейском</w:t>
      </w:r>
      <w:r>
        <w:rPr>
          <w:spacing w:val="1"/>
        </w:rPr>
        <w:t xml:space="preserve"> </w:t>
      </w:r>
      <w:r>
        <w:t>Юге.</w:t>
      </w:r>
      <w:r>
        <w:rPr>
          <w:spacing w:val="1"/>
        </w:rPr>
        <w:t xml:space="preserve"> </w:t>
      </w:r>
      <w:r>
        <w:t>Почему</w:t>
      </w:r>
      <w:r>
        <w:rPr>
          <w:spacing w:val="1"/>
        </w:rPr>
        <w:t xml:space="preserve"> </w:t>
      </w:r>
      <w:r>
        <w:t>Европейский</w:t>
      </w:r>
      <w:r>
        <w:rPr>
          <w:spacing w:val="1"/>
        </w:rPr>
        <w:t xml:space="preserve"> </w:t>
      </w:r>
      <w:r>
        <w:t>Юг</w:t>
      </w:r>
      <w:r>
        <w:rPr>
          <w:spacing w:val="1"/>
        </w:rPr>
        <w:t xml:space="preserve"> </w:t>
      </w:r>
      <w:r>
        <w:t>—</w:t>
      </w:r>
      <w:r>
        <w:rPr>
          <w:spacing w:val="1"/>
        </w:rPr>
        <w:t xml:space="preserve"> </w:t>
      </w:r>
      <w:r>
        <w:t>главный</w:t>
      </w:r>
      <w:r>
        <w:rPr>
          <w:spacing w:val="1"/>
        </w:rPr>
        <w:t xml:space="preserve"> </w:t>
      </w:r>
      <w:r>
        <w:t>курортный</w:t>
      </w:r>
      <w:r>
        <w:rPr>
          <w:spacing w:val="1"/>
        </w:rPr>
        <w:t xml:space="preserve"> </w:t>
      </w:r>
      <w:r>
        <w:t>район</w:t>
      </w:r>
      <w:r>
        <w:rPr>
          <w:spacing w:val="1"/>
        </w:rPr>
        <w:t xml:space="preserve"> </w:t>
      </w:r>
      <w:r>
        <w:t>страны.</w:t>
      </w:r>
      <w:r>
        <w:rPr>
          <w:spacing w:val="1"/>
        </w:rPr>
        <w:t xml:space="preserve"> </w:t>
      </w:r>
      <w:r>
        <w:t>Каковы</w:t>
      </w:r>
      <w:r>
        <w:rPr>
          <w:spacing w:val="1"/>
        </w:rPr>
        <w:t xml:space="preserve"> </w:t>
      </w:r>
      <w:r>
        <w:t>экологические</w:t>
      </w:r>
      <w:r>
        <w:rPr>
          <w:spacing w:val="1"/>
        </w:rPr>
        <w:t xml:space="preserve"> </w:t>
      </w:r>
      <w:r>
        <w:t>проблемы</w:t>
      </w:r>
      <w:r>
        <w:rPr>
          <w:spacing w:val="1"/>
        </w:rPr>
        <w:t xml:space="preserve"> </w:t>
      </w:r>
      <w:r>
        <w:t>района.</w:t>
      </w:r>
      <w:r>
        <w:rPr>
          <w:spacing w:val="1"/>
        </w:rPr>
        <w:t xml:space="preserve"> </w:t>
      </w:r>
      <w:r>
        <w:rPr>
          <w:b/>
          <w:i/>
        </w:rPr>
        <w:t>Поволжье.</w:t>
      </w:r>
      <w:r>
        <w:rPr>
          <w:b/>
          <w:i/>
          <w:spacing w:val="1"/>
        </w:rPr>
        <w:t xml:space="preserve"> </w:t>
      </w:r>
      <w:r>
        <w:rPr>
          <w:b/>
          <w:i/>
        </w:rPr>
        <w:t>Географическое</w:t>
      </w:r>
      <w:r>
        <w:rPr>
          <w:b/>
          <w:i/>
          <w:spacing w:val="1"/>
        </w:rPr>
        <w:t xml:space="preserve"> </w:t>
      </w:r>
      <w:r>
        <w:rPr>
          <w:b/>
          <w:i/>
        </w:rPr>
        <w:t>положение.</w:t>
      </w:r>
      <w:r>
        <w:rPr>
          <w:b/>
          <w:i/>
          <w:spacing w:val="1"/>
        </w:rPr>
        <w:t xml:space="preserve"> </w:t>
      </w:r>
      <w:r>
        <w:t>В</w:t>
      </w:r>
      <w:r>
        <w:rPr>
          <w:spacing w:val="1"/>
        </w:rPr>
        <w:t xml:space="preserve"> </w:t>
      </w:r>
      <w:r>
        <w:t>чем</w:t>
      </w:r>
      <w:r>
        <w:rPr>
          <w:spacing w:val="1"/>
        </w:rPr>
        <w:t xml:space="preserve"> </w:t>
      </w:r>
      <w:r>
        <w:t>главные</w:t>
      </w:r>
      <w:r>
        <w:rPr>
          <w:spacing w:val="1"/>
        </w:rPr>
        <w:t xml:space="preserve"> </w:t>
      </w:r>
      <w:r>
        <w:t>особенности</w:t>
      </w:r>
      <w:r>
        <w:rPr>
          <w:spacing w:val="1"/>
        </w:rPr>
        <w:t xml:space="preserve"> </w:t>
      </w:r>
      <w:r>
        <w:t>физико-географического</w:t>
      </w:r>
      <w:r>
        <w:rPr>
          <w:spacing w:val="1"/>
        </w:rPr>
        <w:t xml:space="preserve"> </w:t>
      </w:r>
      <w:r>
        <w:t>положения</w:t>
      </w:r>
      <w:r>
        <w:rPr>
          <w:spacing w:val="1"/>
        </w:rPr>
        <w:t xml:space="preserve"> </w:t>
      </w:r>
      <w:r>
        <w:t>района.</w:t>
      </w:r>
      <w:r>
        <w:rPr>
          <w:spacing w:val="1"/>
        </w:rPr>
        <w:t xml:space="preserve"> </w:t>
      </w:r>
      <w:r>
        <w:t>В</w:t>
      </w:r>
      <w:r>
        <w:rPr>
          <w:spacing w:val="1"/>
        </w:rPr>
        <w:t xml:space="preserve"> </w:t>
      </w:r>
      <w:r>
        <w:t>чем</w:t>
      </w:r>
      <w:r>
        <w:rPr>
          <w:spacing w:val="1"/>
        </w:rPr>
        <w:t xml:space="preserve"> </w:t>
      </w:r>
      <w:r>
        <w:t>главные</w:t>
      </w:r>
      <w:r>
        <w:rPr>
          <w:spacing w:val="1"/>
        </w:rPr>
        <w:t xml:space="preserve"> </w:t>
      </w:r>
      <w:r>
        <w:t>особенности</w:t>
      </w:r>
      <w:r>
        <w:tab/>
        <w:t>экономико-географического,</w:t>
      </w:r>
      <w:r>
        <w:rPr>
          <w:spacing w:val="1"/>
        </w:rPr>
        <w:t xml:space="preserve"> </w:t>
      </w:r>
      <w:r>
        <w:t>геополитического</w:t>
      </w:r>
      <w:r>
        <w:rPr>
          <w:spacing w:val="1"/>
        </w:rPr>
        <w:t xml:space="preserve"> </w:t>
      </w:r>
      <w:r>
        <w:t>и</w:t>
      </w:r>
      <w:r>
        <w:rPr>
          <w:spacing w:val="1"/>
        </w:rPr>
        <w:t xml:space="preserve"> </w:t>
      </w:r>
      <w:r>
        <w:t>эколого-</w:t>
      </w:r>
      <w:r>
        <w:rPr>
          <w:spacing w:val="1"/>
        </w:rPr>
        <w:t xml:space="preserve"> </w:t>
      </w:r>
      <w:r>
        <w:t>географического</w:t>
      </w:r>
      <w:r>
        <w:rPr>
          <w:spacing w:val="1"/>
        </w:rPr>
        <w:t xml:space="preserve"> </w:t>
      </w:r>
      <w:r>
        <w:t>положения</w:t>
      </w:r>
      <w:r>
        <w:rPr>
          <w:spacing w:val="1"/>
        </w:rPr>
        <w:t xml:space="preserve"> </w:t>
      </w:r>
      <w:r>
        <w:t>района.</w:t>
      </w:r>
      <w:r>
        <w:rPr>
          <w:spacing w:val="1"/>
        </w:rPr>
        <w:t xml:space="preserve"> </w:t>
      </w:r>
      <w:r>
        <w:rPr>
          <w:b/>
          <w:i/>
        </w:rPr>
        <w:t>Природа</w:t>
      </w:r>
      <w:r>
        <w:rPr>
          <w:b/>
          <w:i/>
          <w:spacing w:val="1"/>
        </w:rPr>
        <w:t xml:space="preserve"> </w:t>
      </w:r>
      <w:r>
        <w:rPr>
          <w:b/>
          <w:i/>
        </w:rPr>
        <w:t>Поволжья</w:t>
      </w:r>
      <w:r>
        <w:rPr>
          <w:b/>
        </w:rPr>
        <w:t>.</w:t>
      </w:r>
      <w:r>
        <w:rPr>
          <w:b/>
          <w:spacing w:val="1"/>
        </w:rPr>
        <w:t xml:space="preserve"> </w:t>
      </w:r>
      <w:r>
        <w:t>Как</w:t>
      </w:r>
      <w:r>
        <w:rPr>
          <w:spacing w:val="1"/>
        </w:rPr>
        <w:t xml:space="preserve"> </w:t>
      </w:r>
      <w:r>
        <w:t>географическое</w:t>
      </w:r>
      <w:r>
        <w:rPr>
          <w:spacing w:val="1"/>
        </w:rPr>
        <w:t xml:space="preserve"> </w:t>
      </w:r>
      <w:r>
        <w:t>положение влияет на природу Поволжья. Какие природные ресурсы. Поволжья —</w:t>
      </w:r>
      <w:r>
        <w:rPr>
          <w:spacing w:val="1"/>
        </w:rPr>
        <w:t xml:space="preserve"> </w:t>
      </w:r>
      <w:r>
        <w:t>наиболее</w:t>
      </w:r>
      <w:r>
        <w:rPr>
          <w:spacing w:val="1"/>
        </w:rPr>
        <w:t xml:space="preserve"> </w:t>
      </w:r>
      <w:r>
        <w:t>ценные.</w:t>
      </w:r>
      <w:r>
        <w:rPr>
          <w:spacing w:val="1"/>
        </w:rPr>
        <w:t xml:space="preserve"> </w:t>
      </w:r>
      <w:r>
        <w:t>Какие</w:t>
      </w:r>
      <w:r>
        <w:rPr>
          <w:spacing w:val="1"/>
        </w:rPr>
        <w:t xml:space="preserve"> </w:t>
      </w:r>
      <w:r>
        <w:t>.</w:t>
      </w:r>
      <w:r>
        <w:rPr>
          <w:spacing w:val="1"/>
        </w:rPr>
        <w:t xml:space="preserve"> </w:t>
      </w:r>
      <w:r>
        <w:t>природные</w:t>
      </w:r>
      <w:r>
        <w:rPr>
          <w:spacing w:val="1"/>
        </w:rPr>
        <w:t xml:space="preserve"> </w:t>
      </w:r>
      <w:r>
        <w:t>явления</w:t>
      </w:r>
      <w:r>
        <w:rPr>
          <w:spacing w:val="71"/>
        </w:rPr>
        <w:t xml:space="preserve"> </w:t>
      </w:r>
      <w:r>
        <w:t>характерны</w:t>
      </w:r>
      <w:r>
        <w:rPr>
          <w:spacing w:val="71"/>
        </w:rPr>
        <w:t xml:space="preserve"> </w:t>
      </w:r>
      <w:r>
        <w:t>для</w:t>
      </w:r>
      <w:r>
        <w:rPr>
          <w:spacing w:val="71"/>
        </w:rPr>
        <w:t xml:space="preserve"> </w:t>
      </w:r>
      <w:r>
        <w:t>Поволжья.</w:t>
      </w:r>
      <w:r>
        <w:rPr>
          <w:spacing w:val="1"/>
        </w:rPr>
        <w:t xml:space="preserve"> </w:t>
      </w:r>
      <w:r>
        <w:rPr>
          <w:b/>
          <w:i/>
        </w:rPr>
        <w:t>Население</w:t>
      </w:r>
      <w:r>
        <w:rPr>
          <w:b/>
          <w:i/>
          <w:spacing w:val="1"/>
        </w:rPr>
        <w:t xml:space="preserve"> </w:t>
      </w:r>
      <w:r>
        <w:rPr>
          <w:b/>
          <w:i/>
        </w:rPr>
        <w:t>и</w:t>
      </w:r>
      <w:r>
        <w:rPr>
          <w:b/>
          <w:i/>
          <w:spacing w:val="1"/>
        </w:rPr>
        <w:t xml:space="preserve"> </w:t>
      </w:r>
      <w:r>
        <w:rPr>
          <w:b/>
          <w:i/>
        </w:rPr>
        <w:t>хозяйственное</w:t>
      </w:r>
      <w:r>
        <w:rPr>
          <w:b/>
          <w:i/>
          <w:spacing w:val="1"/>
        </w:rPr>
        <w:t xml:space="preserve"> </w:t>
      </w:r>
      <w:r>
        <w:rPr>
          <w:b/>
          <w:i/>
        </w:rPr>
        <w:t>освоение</w:t>
      </w:r>
      <w:r>
        <w:rPr>
          <w:b/>
          <w:i/>
          <w:spacing w:val="1"/>
        </w:rPr>
        <w:t xml:space="preserve"> </w:t>
      </w:r>
      <w:r>
        <w:rPr>
          <w:b/>
          <w:i/>
        </w:rPr>
        <w:t>Поволжья.</w:t>
      </w:r>
      <w:r>
        <w:rPr>
          <w:b/>
          <w:i/>
          <w:spacing w:val="1"/>
        </w:rPr>
        <w:t xml:space="preserve"> </w:t>
      </w:r>
      <w:r>
        <w:t>Сколько</w:t>
      </w:r>
      <w:r>
        <w:rPr>
          <w:spacing w:val="1"/>
        </w:rPr>
        <w:t xml:space="preserve"> </w:t>
      </w:r>
      <w:r>
        <w:t>людей</w:t>
      </w:r>
      <w:r>
        <w:rPr>
          <w:spacing w:val="1"/>
        </w:rPr>
        <w:t xml:space="preserve"> </w:t>
      </w:r>
      <w:r>
        <w:t>живет</w:t>
      </w:r>
      <w:r>
        <w:rPr>
          <w:spacing w:val="1"/>
        </w:rPr>
        <w:t xml:space="preserve"> </w:t>
      </w:r>
      <w:r>
        <w:t>в</w:t>
      </w:r>
      <w:r>
        <w:rPr>
          <w:spacing w:val="1"/>
        </w:rPr>
        <w:t xml:space="preserve"> </w:t>
      </w:r>
      <w:r>
        <w:t>Поволжье.</w:t>
      </w:r>
      <w:r>
        <w:rPr>
          <w:spacing w:val="1"/>
        </w:rPr>
        <w:t xml:space="preserve"> </w:t>
      </w:r>
      <w:r>
        <w:t>Как</w:t>
      </w:r>
      <w:r>
        <w:rPr>
          <w:spacing w:val="1"/>
        </w:rPr>
        <w:t xml:space="preserve"> </w:t>
      </w:r>
      <w:r>
        <w:t>размещено</w:t>
      </w:r>
      <w:r>
        <w:rPr>
          <w:spacing w:val="1"/>
        </w:rPr>
        <w:t xml:space="preserve"> </w:t>
      </w:r>
      <w:r>
        <w:t>население</w:t>
      </w:r>
      <w:r>
        <w:rPr>
          <w:spacing w:val="1"/>
        </w:rPr>
        <w:t xml:space="preserve"> </w:t>
      </w:r>
      <w:r>
        <w:t>по</w:t>
      </w:r>
      <w:r>
        <w:rPr>
          <w:spacing w:val="1"/>
        </w:rPr>
        <w:t xml:space="preserve"> </w:t>
      </w:r>
      <w:r>
        <w:t>территории</w:t>
      </w:r>
      <w:r>
        <w:rPr>
          <w:spacing w:val="1"/>
        </w:rPr>
        <w:t xml:space="preserve"> </w:t>
      </w:r>
      <w:r>
        <w:t>Поволжья.</w:t>
      </w:r>
      <w:r>
        <w:rPr>
          <w:spacing w:val="1"/>
        </w:rPr>
        <w:t xml:space="preserve"> </w:t>
      </w:r>
      <w:r>
        <w:t>Какие</w:t>
      </w:r>
      <w:r>
        <w:rPr>
          <w:spacing w:val="1"/>
        </w:rPr>
        <w:t xml:space="preserve"> </w:t>
      </w:r>
      <w:r>
        <w:t>народы</w:t>
      </w:r>
      <w:r>
        <w:rPr>
          <w:spacing w:val="1"/>
        </w:rPr>
        <w:t xml:space="preserve"> </w:t>
      </w:r>
      <w:r>
        <w:t>заселяют</w:t>
      </w:r>
      <w:r>
        <w:rPr>
          <w:spacing w:val="1"/>
        </w:rPr>
        <w:t xml:space="preserve"> </w:t>
      </w:r>
      <w:r>
        <w:t>Поволжье.</w:t>
      </w:r>
      <w:r>
        <w:rPr>
          <w:spacing w:val="1"/>
        </w:rPr>
        <w:t xml:space="preserve"> </w:t>
      </w:r>
      <w:r>
        <w:t>Как</w:t>
      </w:r>
      <w:r>
        <w:rPr>
          <w:spacing w:val="1"/>
        </w:rPr>
        <w:t xml:space="preserve"> </w:t>
      </w:r>
      <w:r>
        <w:t>заселялось</w:t>
      </w:r>
      <w:r>
        <w:rPr>
          <w:spacing w:val="1"/>
        </w:rPr>
        <w:t xml:space="preserve"> </w:t>
      </w:r>
      <w:r>
        <w:t>и</w:t>
      </w:r>
      <w:r>
        <w:rPr>
          <w:spacing w:val="1"/>
        </w:rPr>
        <w:t xml:space="preserve"> </w:t>
      </w:r>
      <w:r>
        <w:t>осваивалось</w:t>
      </w:r>
      <w:r>
        <w:rPr>
          <w:spacing w:val="1"/>
        </w:rPr>
        <w:t xml:space="preserve"> </w:t>
      </w:r>
      <w:r>
        <w:t>Поволжье.</w:t>
      </w:r>
      <w:r>
        <w:rPr>
          <w:spacing w:val="71"/>
        </w:rPr>
        <w:t xml:space="preserve"> </w:t>
      </w:r>
      <w:r>
        <w:rPr>
          <w:b/>
          <w:i/>
        </w:rPr>
        <w:t>Хозяйство</w:t>
      </w:r>
      <w:r>
        <w:rPr>
          <w:b/>
          <w:i/>
          <w:spacing w:val="1"/>
        </w:rPr>
        <w:t xml:space="preserve"> </w:t>
      </w:r>
      <w:r>
        <w:rPr>
          <w:b/>
          <w:i/>
        </w:rPr>
        <w:t>Поволжья.</w:t>
      </w:r>
      <w:r>
        <w:rPr>
          <w:b/>
          <w:i/>
          <w:spacing w:val="1"/>
        </w:rPr>
        <w:t xml:space="preserve"> </w:t>
      </w:r>
      <w:r>
        <w:t>В</w:t>
      </w:r>
      <w:r>
        <w:rPr>
          <w:spacing w:val="1"/>
        </w:rPr>
        <w:t xml:space="preserve"> </w:t>
      </w:r>
      <w:r>
        <w:t>чем</w:t>
      </w:r>
      <w:r>
        <w:rPr>
          <w:spacing w:val="1"/>
        </w:rPr>
        <w:t xml:space="preserve"> </w:t>
      </w:r>
      <w:r>
        <w:t>особенности</w:t>
      </w:r>
      <w:r>
        <w:rPr>
          <w:spacing w:val="1"/>
        </w:rPr>
        <w:t xml:space="preserve"> </w:t>
      </w:r>
      <w:r>
        <w:t>хозяйства</w:t>
      </w:r>
      <w:r>
        <w:rPr>
          <w:spacing w:val="1"/>
        </w:rPr>
        <w:t xml:space="preserve"> </w:t>
      </w:r>
      <w:r>
        <w:t>Поволжья.</w:t>
      </w:r>
      <w:r>
        <w:rPr>
          <w:spacing w:val="1"/>
        </w:rPr>
        <w:t xml:space="preserve"> </w:t>
      </w:r>
      <w:r>
        <w:t>Какие</w:t>
      </w:r>
      <w:r>
        <w:rPr>
          <w:spacing w:val="1"/>
        </w:rPr>
        <w:t xml:space="preserve"> </w:t>
      </w:r>
      <w:r>
        <w:t>отрасли</w:t>
      </w:r>
      <w:r>
        <w:rPr>
          <w:spacing w:val="1"/>
        </w:rPr>
        <w:t xml:space="preserve"> </w:t>
      </w:r>
      <w:r>
        <w:t>промышленности развиты в Поволжье. Что производит сельское хозяйство района.</w:t>
      </w:r>
      <w:r>
        <w:rPr>
          <w:spacing w:val="1"/>
        </w:rPr>
        <w:t xml:space="preserve"> </w:t>
      </w:r>
      <w:r>
        <w:t>Каковы</w:t>
      </w:r>
      <w:r>
        <w:rPr>
          <w:spacing w:val="1"/>
        </w:rPr>
        <w:t xml:space="preserve"> </w:t>
      </w:r>
      <w:r>
        <w:t>экологические</w:t>
      </w:r>
      <w:r>
        <w:rPr>
          <w:spacing w:val="1"/>
        </w:rPr>
        <w:t xml:space="preserve"> </w:t>
      </w:r>
      <w:r>
        <w:t>проблемы</w:t>
      </w:r>
      <w:r>
        <w:rPr>
          <w:spacing w:val="1"/>
        </w:rPr>
        <w:t xml:space="preserve"> </w:t>
      </w:r>
      <w:r>
        <w:t>района.</w:t>
      </w:r>
      <w:r>
        <w:rPr>
          <w:spacing w:val="1"/>
        </w:rPr>
        <w:t xml:space="preserve"> </w:t>
      </w:r>
      <w:r>
        <w:rPr>
          <w:b/>
          <w:i/>
        </w:rPr>
        <w:t>Урал.</w:t>
      </w:r>
      <w:r>
        <w:rPr>
          <w:b/>
          <w:i/>
          <w:spacing w:val="1"/>
        </w:rPr>
        <w:t xml:space="preserve"> </w:t>
      </w:r>
      <w:r>
        <w:rPr>
          <w:b/>
          <w:i/>
        </w:rPr>
        <w:t>Географическое</w:t>
      </w:r>
      <w:r>
        <w:rPr>
          <w:b/>
          <w:i/>
          <w:spacing w:val="71"/>
        </w:rPr>
        <w:t xml:space="preserve"> </w:t>
      </w:r>
      <w:r>
        <w:rPr>
          <w:b/>
          <w:i/>
        </w:rPr>
        <w:t>положение.</w:t>
      </w:r>
      <w:r>
        <w:rPr>
          <w:b/>
          <w:i/>
          <w:spacing w:val="1"/>
        </w:rPr>
        <w:t xml:space="preserve"> </w:t>
      </w:r>
      <w:r>
        <w:t>Какова</w:t>
      </w:r>
      <w:r>
        <w:rPr>
          <w:spacing w:val="1"/>
        </w:rPr>
        <w:t xml:space="preserve"> </w:t>
      </w:r>
      <w:r>
        <w:t>главная</w:t>
      </w:r>
      <w:r>
        <w:rPr>
          <w:spacing w:val="1"/>
        </w:rPr>
        <w:t xml:space="preserve"> </w:t>
      </w:r>
      <w:r>
        <w:t>черта</w:t>
      </w:r>
      <w:r>
        <w:rPr>
          <w:spacing w:val="1"/>
        </w:rPr>
        <w:t xml:space="preserve"> </w:t>
      </w:r>
      <w:r>
        <w:t>географического</w:t>
      </w:r>
      <w:r>
        <w:rPr>
          <w:spacing w:val="1"/>
        </w:rPr>
        <w:t xml:space="preserve"> </w:t>
      </w:r>
      <w:r>
        <w:t>положения</w:t>
      </w:r>
      <w:r>
        <w:rPr>
          <w:spacing w:val="1"/>
        </w:rPr>
        <w:t xml:space="preserve"> </w:t>
      </w:r>
      <w:r>
        <w:t>Урала.</w:t>
      </w:r>
      <w:r>
        <w:rPr>
          <w:spacing w:val="1"/>
        </w:rPr>
        <w:t xml:space="preserve"> </w:t>
      </w:r>
      <w:r>
        <w:t>Как</w:t>
      </w:r>
      <w:r>
        <w:rPr>
          <w:spacing w:val="1"/>
        </w:rPr>
        <w:t xml:space="preserve"> </w:t>
      </w:r>
      <w:r>
        <w:t>географическое</w:t>
      </w:r>
      <w:r>
        <w:rPr>
          <w:spacing w:val="1"/>
        </w:rPr>
        <w:t xml:space="preserve"> </w:t>
      </w:r>
      <w:r>
        <w:t>положение</w:t>
      </w:r>
      <w:r>
        <w:rPr>
          <w:spacing w:val="1"/>
        </w:rPr>
        <w:t xml:space="preserve"> </w:t>
      </w:r>
      <w:r>
        <w:t>влияет</w:t>
      </w:r>
      <w:r>
        <w:rPr>
          <w:spacing w:val="1"/>
        </w:rPr>
        <w:t xml:space="preserve"> </w:t>
      </w:r>
      <w:r>
        <w:t>на</w:t>
      </w:r>
      <w:r>
        <w:rPr>
          <w:spacing w:val="1"/>
        </w:rPr>
        <w:t xml:space="preserve"> </w:t>
      </w:r>
      <w:r>
        <w:t>развитие</w:t>
      </w:r>
      <w:r>
        <w:rPr>
          <w:spacing w:val="1"/>
        </w:rPr>
        <w:t xml:space="preserve"> </w:t>
      </w:r>
      <w:r>
        <w:t>района.</w:t>
      </w:r>
      <w:r>
        <w:rPr>
          <w:spacing w:val="1"/>
        </w:rPr>
        <w:t xml:space="preserve"> </w:t>
      </w:r>
      <w:r>
        <w:rPr>
          <w:b/>
          <w:i/>
        </w:rPr>
        <w:t>Природа</w:t>
      </w:r>
      <w:r>
        <w:rPr>
          <w:b/>
          <w:i/>
          <w:spacing w:val="1"/>
        </w:rPr>
        <w:t xml:space="preserve"> </w:t>
      </w:r>
      <w:r>
        <w:rPr>
          <w:b/>
          <w:i/>
        </w:rPr>
        <w:t>Урала.</w:t>
      </w:r>
      <w:r>
        <w:rPr>
          <w:b/>
          <w:i/>
          <w:spacing w:val="1"/>
        </w:rPr>
        <w:t xml:space="preserve"> </w:t>
      </w:r>
      <w:r>
        <w:t>Как</w:t>
      </w:r>
      <w:r>
        <w:rPr>
          <w:spacing w:val="1"/>
        </w:rPr>
        <w:t xml:space="preserve"> </w:t>
      </w:r>
      <w:r>
        <w:t>пограничность</w:t>
      </w:r>
      <w:r>
        <w:rPr>
          <w:spacing w:val="1"/>
        </w:rPr>
        <w:t xml:space="preserve"> </w:t>
      </w:r>
      <w:r>
        <w:t>проявляется в особенностях природы Урала. Почему столь разнообразны природные</w:t>
      </w:r>
      <w:r>
        <w:rPr>
          <w:spacing w:val="-67"/>
        </w:rPr>
        <w:t xml:space="preserve"> </w:t>
      </w:r>
      <w:r>
        <w:t xml:space="preserve">ресурсы Урала. </w:t>
      </w:r>
      <w:r>
        <w:rPr>
          <w:b/>
          <w:i/>
        </w:rPr>
        <w:t>Население и хозяйственное освоение Урала</w:t>
      </w:r>
      <w:r>
        <w:rPr>
          <w:b/>
        </w:rPr>
        <w:t xml:space="preserve">. </w:t>
      </w:r>
      <w:r>
        <w:t>Сколько людей живет</w:t>
      </w:r>
      <w:r>
        <w:rPr>
          <w:spacing w:val="1"/>
        </w:rPr>
        <w:t xml:space="preserve"> </w:t>
      </w:r>
      <w:r>
        <w:t>на Урале. Как размещено население по территории Урала. Какие народы населяют</w:t>
      </w:r>
      <w:r>
        <w:rPr>
          <w:spacing w:val="1"/>
        </w:rPr>
        <w:t xml:space="preserve"> </w:t>
      </w:r>
      <w:r>
        <w:t xml:space="preserve">Урал. Как заселялся и осваивался Урал. </w:t>
      </w:r>
      <w:r>
        <w:rPr>
          <w:b/>
          <w:i/>
        </w:rPr>
        <w:t xml:space="preserve">Хозяйство Урала. </w:t>
      </w:r>
      <w:r>
        <w:t>Каковы особенности</w:t>
      </w:r>
      <w:r>
        <w:rPr>
          <w:spacing w:val="1"/>
        </w:rPr>
        <w:t xml:space="preserve"> </w:t>
      </w:r>
      <w:r>
        <w:t>хозяйства Урала. Какие отрасли промышленности — ведущие в хозяйстве района.</w:t>
      </w:r>
      <w:r>
        <w:rPr>
          <w:spacing w:val="1"/>
        </w:rPr>
        <w:t xml:space="preserve"> </w:t>
      </w:r>
      <w:r>
        <w:t>Как</w:t>
      </w:r>
      <w:r>
        <w:rPr>
          <w:spacing w:val="-2"/>
        </w:rPr>
        <w:t xml:space="preserve"> </w:t>
      </w:r>
      <w:r>
        <w:t>на</w:t>
      </w:r>
      <w:r>
        <w:rPr>
          <w:spacing w:val="-4"/>
        </w:rPr>
        <w:t xml:space="preserve"> </w:t>
      </w:r>
      <w:r>
        <w:t>Урале</w:t>
      </w:r>
      <w:r>
        <w:rPr>
          <w:spacing w:val="-6"/>
        </w:rPr>
        <w:t xml:space="preserve"> </w:t>
      </w:r>
      <w:r>
        <w:t>развито сельское</w:t>
      </w:r>
      <w:r>
        <w:rPr>
          <w:spacing w:val="-2"/>
        </w:rPr>
        <w:t xml:space="preserve"> </w:t>
      </w:r>
      <w:r>
        <w:t>хозяйство.</w:t>
      </w:r>
      <w:r>
        <w:rPr>
          <w:spacing w:val="-2"/>
        </w:rPr>
        <w:t xml:space="preserve"> </w:t>
      </w:r>
      <w:r>
        <w:t>Какова</w:t>
      </w:r>
      <w:r>
        <w:rPr>
          <w:spacing w:val="-4"/>
        </w:rPr>
        <w:t xml:space="preserve"> </w:t>
      </w:r>
      <w:r>
        <w:t>экологическая ситуация</w:t>
      </w:r>
      <w:r>
        <w:rPr>
          <w:spacing w:val="-2"/>
        </w:rPr>
        <w:t xml:space="preserve"> </w:t>
      </w:r>
      <w:r>
        <w:t>на</w:t>
      </w:r>
      <w:r>
        <w:rPr>
          <w:spacing w:val="-1"/>
        </w:rPr>
        <w:t xml:space="preserve"> </w:t>
      </w:r>
      <w:r>
        <w:t>Урале.</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2"/>
      </w:pPr>
      <w:r>
        <w:rPr>
          <w:b/>
        </w:rPr>
        <w:t>Практические</w:t>
      </w:r>
      <w:r>
        <w:rPr>
          <w:b/>
          <w:spacing w:val="1"/>
        </w:rPr>
        <w:t xml:space="preserve"> </w:t>
      </w:r>
      <w:r>
        <w:rPr>
          <w:b/>
        </w:rPr>
        <w:t>работы.</w:t>
      </w:r>
      <w:r>
        <w:rPr>
          <w:b/>
          <w:spacing w:val="1"/>
        </w:rPr>
        <w:t xml:space="preserve"> </w:t>
      </w:r>
      <w:r>
        <w:rPr>
          <w:b/>
        </w:rPr>
        <w:t>6.</w:t>
      </w:r>
      <w:r>
        <w:rPr>
          <w:b/>
          <w:spacing w:val="1"/>
        </w:rPr>
        <w:t xml:space="preserve"> </w:t>
      </w:r>
      <w:r>
        <w:t>Выявление</w:t>
      </w:r>
      <w:r>
        <w:rPr>
          <w:spacing w:val="1"/>
        </w:rPr>
        <w:t xml:space="preserve"> </w:t>
      </w:r>
      <w:r>
        <w:t>и</w:t>
      </w:r>
      <w:r>
        <w:rPr>
          <w:spacing w:val="1"/>
        </w:rPr>
        <w:t xml:space="preserve"> </w:t>
      </w:r>
      <w:r>
        <w:t>анализ</w:t>
      </w:r>
      <w:r>
        <w:rPr>
          <w:spacing w:val="1"/>
        </w:rPr>
        <w:t xml:space="preserve"> </w:t>
      </w:r>
      <w:r>
        <w:t>условий</w:t>
      </w:r>
      <w:r>
        <w:rPr>
          <w:spacing w:val="1"/>
        </w:rPr>
        <w:t xml:space="preserve"> </w:t>
      </w:r>
      <w:r>
        <w:t>для</w:t>
      </w:r>
      <w:r>
        <w:rPr>
          <w:spacing w:val="71"/>
        </w:rPr>
        <w:t xml:space="preserve"> </w:t>
      </w:r>
      <w:r>
        <w:t>развития</w:t>
      </w:r>
      <w:r>
        <w:rPr>
          <w:spacing w:val="1"/>
        </w:rPr>
        <w:t xml:space="preserve"> </w:t>
      </w:r>
      <w:r>
        <w:t>хозяйства</w:t>
      </w:r>
      <w:r>
        <w:rPr>
          <w:spacing w:val="1"/>
        </w:rPr>
        <w:t xml:space="preserve"> </w:t>
      </w:r>
      <w:r>
        <w:t>Европейского</w:t>
      </w:r>
      <w:r>
        <w:rPr>
          <w:spacing w:val="1"/>
        </w:rPr>
        <w:t xml:space="preserve"> </w:t>
      </w:r>
      <w:r>
        <w:t>Севера.</w:t>
      </w:r>
      <w:r>
        <w:rPr>
          <w:spacing w:val="1"/>
        </w:rPr>
        <w:t xml:space="preserve"> </w:t>
      </w:r>
      <w:r>
        <w:rPr>
          <w:b/>
        </w:rPr>
        <w:t>7.</w:t>
      </w:r>
      <w:r>
        <w:rPr>
          <w:b/>
          <w:spacing w:val="1"/>
        </w:rPr>
        <w:t xml:space="preserve"> </w:t>
      </w:r>
      <w:r>
        <w:t>Оценка</w:t>
      </w:r>
      <w:r>
        <w:rPr>
          <w:spacing w:val="1"/>
        </w:rPr>
        <w:t xml:space="preserve"> </w:t>
      </w:r>
      <w:r>
        <w:t>географического</w:t>
      </w:r>
      <w:r>
        <w:rPr>
          <w:spacing w:val="71"/>
        </w:rPr>
        <w:t xml:space="preserve"> </w:t>
      </w:r>
      <w:r>
        <w:t>положения</w:t>
      </w:r>
      <w:r>
        <w:rPr>
          <w:spacing w:val="1"/>
        </w:rPr>
        <w:t xml:space="preserve"> </w:t>
      </w:r>
      <w:r>
        <w:t>Центральной России.</w:t>
      </w:r>
      <w:r>
        <w:rPr>
          <w:spacing w:val="1"/>
        </w:rPr>
        <w:t xml:space="preserve"> </w:t>
      </w:r>
      <w:r>
        <w:rPr>
          <w:b/>
        </w:rPr>
        <w:t xml:space="preserve">8. </w:t>
      </w:r>
      <w:r>
        <w:t>Выявление и анализ условий для развития рекреационного</w:t>
      </w:r>
      <w:r>
        <w:rPr>
          <w:spacing w:val="1"/>
        </w:rPr>
        <w:t xml:space="preserve"> </w:t>
      </w:r>
      <w:r>
        <w:t>хозяйства</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rPr>
          <w:b/>
        </w:rPr>
        <w:t>9.</w:t>
      </w:r>
      <w:r>
        <w:rPr>
          <w:b/>
          <w:spacing w:val="1"/>
        </w:rPr>
        <w:t xml:space="preserve"> </w:t>
      </w:r>
      <w:r>
        <w:t>Характеристика</w:t>
      </w:r>
      <w:r>
        <w:rPr>
          <w:spacing w:val="1"/>
        </w:rPr>
        <w:t xml:space="preserve"> </w:t>
      </w:r>
      <w:r>
        <w:t>хозяйства</w:t>
      </w:r>
      <w:r>
        <w:rPr>
          <w:spacing w:val="1"/>
        </w:rPr>
        <w:t xml:space="preserve"> </w:t>
      </w:r>
      <w:r>
        <w:t>Поволжья.</w:t>
      </w:r>
      <w:r>
        <w:rPr>
          <w:spacing w:val="1"/>
        </w:rPr>
        <w:t xml:space="preserve"> </w:t>
      </w:r>
      <w:r>
        <w:rPr>
          <w:b/>
        </w:rPr>
        <w:t>10.</w:t>
      </w:r>
      <w:r>
        <w:rPr>
          <w:b/>
          <w:spacing w:val="1"/>
        </w:rPr>
        <w:t xml:space="preserve"> </w:t>
      </w:r>
      <w:r>
        <w:t>Характеристика</w:t>
      </w:r>
      <w:r>
        <w:rPr>
          <w:spacing w:val="-1"/>
        </w:rPr>
        <w:t xml:space="preserve"> </w:t>
      </w:r>
      <w:r>
        <w:t>населения Урала</w:t>
      </w:r>
    </w:p>
    <w:p w:rsidR="006B28B4" w:rsidRDefault="00DA7639">
      <w:pPr>
        <w:pStyle w:val="21"/>
        <w:spacing w:line="321" w:lineRule="exact"/>
        <w:ind w:left="505" w:right="988"/>
        <w:jc w:val="center"/>
      </w:pPr>
      <w:r>
        <w:t>АЗИАТСКАЯ</w:t>
      </w:r>
      <w:r>
        <w:rPr>
          <w:spacing w:val="-3"/>
        </w:rPr>
        <w:t xml:space="preserve"> </w:t>
      </w:r>
      <w:r>
        <w:t>РОССИЯ</w:t>
      </w:r>
      <w:r>
        <w:rPr>
          <w:spacing w:val="-3"/>
        </w:rPr>
        <w:t xml:space="preserve"> </w:t>
      </w:r>
      <w:r>
        <w:t>(ВОСТОЧНЫЙ</w:t>
      </w:r>
      <w:r>
        <w:rPr>
          <w:spacing w:val="-3"/>
        </w:rPr>
        <w:t xml:space="preserve"> </w:t>
      </w:r>
      <w:r>
        <w:t>МАКРОРЕГИОН)</w:t>
      </w:r>
      <w:r>
        <w:rPr>
          <w:spacing w:val="-3"/>
        </w:rPr>
        <w:t xml:space="preserve"> </w:t>
      </w:r>
      <w:r>
        <w:t>(15</w:t>
      </w:r>
      <w:r>
        <w:rPr>
          <w:spacing w:val="-2"/>
        </w:rPr>
        <w:t xml:space="preserve"> </w:t>
      </w:r>
      <w:r>
        <w:t>ч)</w:t>
      </w:r>
    </w:p>
    <w:p w:rsidR="006B28B4" w:rsidRDefault="00DA7639">
      <w:pPr>
        <w:pStyle w:val="a3"/>
        <w:spacing w:before="3"/>
        <w:ind w:right="382"/>
      </w:pPr>
      <w:r>
        <w:rPr>
          <w:b/>
          <w:i/>
        </w:rPr>
        <w:t>Азиатская</w:t>
      </w:r>
      <w:r>
        <w:rPr>
          <w:b/>
          <w:i/>
          <w:spacing w:val="1"/>
        </w:rPr>
        <w:t xml:space="preserve"> </w:t>
      </w:r>
      <w:r>
        <w:rPr>
          <w:b/>
          <w:i/>
        </w:rPr>
        <w:t>Россия.</w:t>
      </w:r>
      <w:r>
        <w:rPr>
          <w:b/>
          <w:i/>
          <w:spacing w:val="1"/>
        </w:rPr>
        <w:t xml:space="preserve"> </w:t>
      </w:r>
      <w:r>
        <w:rPr>
          <w:b/>
          <w:i/>
        </w:rPr>
        <w:t>Географическое</w:t>
      </w:r>
      <w:r>
        <w:rPr>
          <w:b/>
          <w:i/>
          <w:spacing w:val="1"/>
        </w:rPr>
        <w:t xml:space="preserve"> </w:t>
      </w:r>
      <w:r>
        <w:rPr>
          <w:b/>
          <w:i/>
        </w:rPr>
        <w:t>положение</w:t>
      </w:r>
      <w:r>
        <w:rPr>
          <w:b/>
        </w:rPr>
        <w:t>.</w:t>
      </w:r>
      <w:r>
        <w:rPr>
          <w:b/>
          <w:spacing w:val="1"/>
        </w:rPr>
        <w:t xml:space="preserve"> </w:t>
      </w:r>
      <w:r>
        <w:t>Каковы</w:t>
      </w:r>
      <w:r>
        <w:rPr>
          <w:spacing w:val="1"/>
        </w:rPr>
        <w:t xml:space="preserve"> </w:t>
      </w:r>
      <w:r>
        <w:t>особенности</w:t>
      </w:r>
      <w:r>
        <w:rPr>
          <w:spacing w:val="1"/>
        </w:rPr>
        <w:t xml:space="preserve"> </w:t>
      </w:r>
      <w:r>
        <w:t>геополитического</w:t>
      </w:r>
      <w:r>
        <w:rPr>
          <w:spacing w:val="1"/>
        </w:rPr>
        <w:t xml:space="preserve"> </w:t>
      </w:r>
      <w:r>
        <w:t>положения</w:t>
      </w:r>
      <w:r>
        <w:rPr>
          <w:spacing w:val="1"/>
        </w:rPr>
        <w:t xml:space="preserve"> </w:t>
      </w:r>
      <w:r>
        <w:t>и</w:t>
      </w:r>
      <w:r>
        <w:rPr>
          <w:spacing w:val="1"/>
        </w:rPr>
        <w:t xml:space="preserve"> </w:t>
      </w:r>
      <w:r>
        <w:t>природных</w:t>
      </w:r>
      <w:r>
        <w:rPr>
          <w:spacing w:val="1"/>
        </w:rPr>
        <w:t xml:space="preserve"> </w:t>
      </w:r>
      <w:r>
        <w:t>условий</w:t>
      </w:r>
      <w:r>
        <w:rPr>
          <w:spacing w:val="1"/>
        </w:rPr>
        <w:t xml:space="preserve"> </w:t>
      </w:r>
      <w:r>
        <w:t>Азиатской</w:t>
      </w:r>
      <w:r>
        <w:rPr>
          <w:spacing w:val="1"/>
        </w:rPr>
        <w:t xml:space="preserve"> </w:t>
      </w:r>
      <w:r>
        <w:t>России.</w:t>
      </w:r>
      <w:r>
        <w:rPr>
          <w:spacing w:val="1"/>
        </w:rPr>
        <w:t xml:space="preserve"> </w:t>
      </w:r>
      <w:r>
        <w:t>Какие</w:t>
      </w:r>
      <w:r>
        <w:rPr>
          <w:spacing w:val="1"/>
        </w:rPr>
        <w:t xml:space="preserve"> </w:t>
      </w:r>
      <w:r>
        <w:t xml:space="preserve">природные ресурсы Азиатской России используются наиболее активно. </w:t>
      </w:r>
      <w:r>
        <w:rPr>
          <w:b/>
          <w:i/>
        </w:rPr>
        <w:t>Западная</w:t>
      </w:r>
      <w:r>
        <w:rPr>
          <w:b/>
          <w:i/>
          <w:spacing w:val="1"/>
        </w:rPr>
        <w:t xml:space="preserve"> </w:t>
      </w:r>
      <w:r>
        <w:rPr>
          <w:b/>
          <w:i/>
        </w:rPr>
        <w:t>Сибирь. Географическое положение</w:t>
      </w:r>
      <w:r>
        <w:rPr>
          <w:b/>
        </w:rPr>
        <w:t xml:space="preserve">. </w:t>
      </w:r>
      <w:r>
        <w:t>Как географическое положение влияет на ее</w:t>
      </w:r>
      <w:r>
        <w:rPr>
          <w:spacing w:val="1"/>
        </w:rPr>
        <w:t xml:space="preserve"> </w:t>
      </w:r>
      <w:r>
        <w:t>природу</w:t>
      </w:r>
      <w:r>
        <w:rPr>
          <w:spacing w:val="1"/>
        </w:rPr>
        <w:t xml:space="preserve"> </w:t>
      </w:r>
      <w:r>
        <w:t>и</w:t>
      </w:r>
      <w:r>
        <w:rPr>
          <w:spacing w:val="1"/>
        </w:rPr>
        <w:t xml:space="preserve"> </w:t>
      </w:r>
      <w:r>
        <w:t>хозяйство.</w:t>
      </w:r>
      <w:r>
        <w:rPr>
          <w:spacing w:val="1"/>
        </w:rPr>
        <w:t xml:space="preserve"> </w:t>
      </w:r>
      <w:r>
        <w:t>Чем</w:t>
      </w:r>
      <w:r>
        <w:rPr>
          <w:spacing w:val="1"/>
        </w:rPr>
        <w:t xml:space="preserve"> </w:t>
      </w:r>
      <w:r>
        <w:t>определяется</w:t>
      </w:r>
      <w:r>
        <w:rPr>
          <w:spacing w:val="1"/>
        </w:rPr>
        <w:t xml:space="preserve"> </w:t>
      </w:r>
      <w:r>
        <w:t>геополитическое</w:t>
      </w:r>
      <w:r>
        <w:rPr>
          <w:spacing w:val="1"/>
        </w:rPr>
        <w:t xml:space="preserve"> </w:t>
      </w:r>
      <w:r>
        <w:t>положение</w:t>
      </w:r>
      <w:r>
        <w:rPr>
          <w:spacing w:val="1"/>
        </w:rPr>
        <w:t xml:space="preserve"> </w:t>
      </w:r>
      <w:r>
        <w:t>района.</w:t>
      </w:r>
      <w:r>
        <w:rPr>
          <w:spacing w:val="-67"/>
        </w:rPr>
        <w:t xml:space="preserve"> </w:t>
      </w:r>
      <w:r>
        <w:rPr>
          <w:b/>
          <w:i/>
        </w:rPr>
        <w:t>Природа Западной Сибири</w:t>
      </w:r>
      <w:r>
        <w:rPr>
          <w:b/>
        </w:rPr>
        <w:t xml:space="preserve">. </w:t>
      </w:r>
      <w:r>
        <w:t>Какой рельеф преобладает в Западной Сибири. Какие</w:t>
      </w:r>
      <w:r>
        <w:rPr>
          <w:spacing w:val="1"/>
        </w:rPr>
        <w:t xml:space="preserve"> </w:t>
      </w:r>
      <w:r>
        <w:t>факторы</w:t>
      </w:r>
      <w:r>
        <w:rPr>
          <w:spacing w:val="1"/>
        </w:rPr>
        <w:t xml:space="preserve"> </w:t>
      </w:r>
      <w:r>
        <w:t>влияют</w:t>
      </w:r>
      <w:r>
        <w:rPr>
          <w:spacing w:val="1"/>
        </w:rPr>
        <w:t xml:space="preserve"> </w:t>
      </w:r>
      <w:r>
        <w:t>на</w:t>
      </w:r>
      <w:r>
        <w:rPr>
          <w:spacing w:val="1"/>
        </w:rPr>
        <w:t xml:space="preserve"> </w:t>
      </w:r>
      <w:r>
        <w:t>климат</w:t>
      </w:r>
      <w:r>
        <w:rPr>
          <w:spacing w:val="1"/>
        </w:rPr>
        <w:t xml:space="preserve"> </w:t>
      </w:r>
      <w:r>
        <w:t>района.</w:t>
      </w:r>
      <w:r>
        <w:rPr>
          <w:spacing w:val="1"/>
        </w:rPr>
        <w:t xml:space="preserve"> </w:t>
      </w:r>
      <w:r>
        <w:t>Почему</w:t>
      </w:r>
      <w:r>
        <w:rPr>
          <w:spacing w:val="1"/>
        </w:rPr>
        <w:t xml:space="preserve"> </w:t>
      </w:r>
      <w:r>
        <w:t>в</w:t>
      </w:r>
      <w:r>
        <w:rPr>
          <w:spacing w:val="1"/>
        </w:rPr>
        <w:t xml:space="preserve"> </w:t>
      </w:r>
      <w:r>
        <w:t>Западной</w:t>
      </w:r>
      <w:r>
        <w:rPr>
          <w:spacing w:val="1"/>
        </w:rPr>
        <w:t xml:space="preserve"> </w:t>
      </w:r>
      <w:r>
        <w:t>Сибири</w:t>
      </w:r>
      <w:r>
        <w:rPr>
          <w:spacing w:val="1"/>
        </w:rPr>
        <w:t xml:space="preserve"> </w:t>
      </w:r>
      <w:r>
        <w:t>много</w:t>
      </w:r>
      <w:r>
        <w:rPr>
          <w:spacing w:val="1"/>
        </w:rPr>
        <w:t xml:space="preserve"> </w:t>
      </w:r>
      <w:r>
        <w:t>болот.</w:t>
      </w:r>
      <w:r>
        <w:rPr>
          <w:spacing w:val="1"/>
        </w:rPr>
        <w:t xml:space="preserve"> </w:t>
      </w:r>
      <w:r>
        <w:t>Сколько природных зон в Западной Сибири. Какими природными ресурсами богата</w:t>
      </w:r>
      <w:r>
        <w:rPr>
          <w:spacing w:val="1"/>
        </w:rPr>
        <w:t xml:space="preserve"> </w:t>
      </w:r>
      <w:r>
        <w:t xml:space="preserve">Западная Сибирь. </w:t>
      </w:r>
      <w:r>
        <w:rPr>
          <w:b/>
          <w:i/>
        </w:rPr>
        <w:t xml:space="preserve">Население и хозяйственное освоение Западной Сибири. </w:t>
      </w:r>
      <w:r>
        <w:t>Сколько</w:t>
      </w:r>
      <w:r>
        <w:rPr>
          <w:spacing w:val="-67"/>
        </w:rPr>
        <w:t xml:space="preserve"> </w:t>
      </w:r>
      <w:r>
        <w:t>людей живет в Западной Сибири. Как осваивалась Западная Сибирь.</w:t>
      </w:r>
      <w:r>
        <w:rPr>
          <w:spacing w:val="1"/>
        </w:rPr>
        <w:t xml:space="preserve"> </w:t>
      </w:r>
      <w:r>
        <w:rPr>
          <w:b/>
          <w:i/>
        </w:rPr>
        <w:t>Хозяйство</w:t>
      </w:r>
      <w:r>
        <w:rPr>
          <w:b/>
          <w:i/>
          <w:spacing w:val="1"/>
        </w:rPr>
        <w:t xml:space="preserve"> </w:t>
      </w:r>
      <w:r>
        <w:rPr>
          <w:b/>
          <w:i/>
        </w:rPr>
        <w:t>Западной Сибири</w:t>
      </w:r>
      <w:r>
        <w:rPr>
          <w:b/>
        </w:rPr>
        <w:t xml:space="preserve">. </w:t>
      </w:r>
      <w:r>
        <w:t>В чем особенности хозяйства Западной Сибири. Какие отрасли</w:t>
      </w:r>
      <w:r>
        <w:rPr>
          <w:spacing w:val="1"/>
        </w:rPr>
        <w:t xml:space="preserve"> </w:t>
      </w:r>
      <w:r>
        <w:t>промышленности</w:t>
      </w:r>
      <w:r>
        <w:rPr>
          <w:spacing w:val="1"/>
        </w:rPr>
        <w:t xml:space="preserve"> </w:t>
      </w:r>
      <w:r>
        <w:t>главные</w:t>
      </w:r>
      <w:r>
        <w:rPr>
          <w:spacing w:val="1"/>
        </w:rPr>
        <w:t xml:space="preserve"> </w:t>
      </w:r>
      <w:r>
        <w:t>в хозяйстве</w:t>
      </w:r>
      <w:r>
        <w:rPr>
          <w:spacing w:val="1"/>
        </w:rPr>
        <w:t xml:space="preserve"> </w:t>
      </w:r>
      <w:r>
        <w:t>района.</w:t>
      </w:r>
      <w:r>
        <w:rPr>
          <w:spacing w:val="1"/>
        </w:rPr>
        <w:t xml:space="preserve"> </w:t>
      </w:r>
      <w:r>
        <w:t>Где</w:t>
      </w:r>
      <w:r>
        <w:rPr>
          <w:spacing w:val="1"/>
        </w:rPr>
        <w:t xml:space="preserve"> </w:t>
      </w:r>
      <w:r>
        <w:t>производится</w:t>
      </w:r>
      <w:r>
        <w:rPr>
          <w:spacing w:val="1"/>
        </w:rPr>
        <w:t xml:space="preserve"> </w:t>
      </w:r>
      <w:r>
        <w:t>основная</w:t>
      </w:r>
      <w:r>
        <w:rPr>
          <w:spacing w:val="1"/>
        </w:rPr>
        <w:t xml:space="preserve"> </w:t>
      </w:r>
      <w:r>
        <w:t>часть</w:t>
      </w:r>
      <w:r>
        <w:rPr>
          <w:spacing w:val="1"/>
        </w:rPr>
        <w:t xml:space="preserve"> </w:t>
      </w:r>
      <w:r>
        <w:t>сельскохозяйственной</w:t>
      </w:r>
      <w:r>
        <w:rPr>
          <w:spacing w:val="1"/>
        </w:rPr>
        <w:t xml:space="preserve"> </w:t>
      </w:r>
      <w:r>
        <w:t>продукции</w:t>
      </w:r>
      <w:r>
        <w:rPr>
          <w:spacing w:val="1"/>
        </w:rPr>
        <w:t xml:space="preserve"> </w:t>
      </w:r>
      <w:r>
        <w:t>района.</w:t>
      </w:r>
      <w:r>
        <w:rPr>
          <w:spacing w:val="1"/>
        </w:rPr>
        <w:t xml:space="preserve"> </w:t>
      </w:r>
      <w:r>
        <w:t>Каковы</w:t>
      </w:r>
      <w:r>
        <w:rPr>
          <w:spacing w:val="1"/>
        </w:rPr>
        <w:t xml:space="preserve"> </w:t>
      </w:r>
      <w:r>
        <w:t>экологические</w:t>
      </w:r>
      <w:r>
        <w:rPr>
          <w:spacing w:val="71"/>
        </w:rPr>
        <w:t xml:space="preserve"> </w:t>
      </w:r>
      <w:r>
        <w:t>проблемы</w:t>
      </w:r>
      <w:r>
        <w:rPr>
          <w:spacing w:val="1"/>
        </w:rPr>
        <w:t xml:space="preserve"> </w:t>
      </w:r>
      <w:r>
        <w:t>Западной</w:t>
      </w:r>
      <w:r>
        <w:rPr>
          <w:spacing w:val="1"/>
        </w:rPr>
        <w:t xml:space="preserve"> </w:t>
      </w:r>
      <w:r>
        <w:t>Сибири.</w:t>
      </w:r>
      <w:r>
        <w:rPr>
          <w:b/>
          <w:i/>
        </w:rPr>
        <w:t>Восточная</w:t>
      </w:r>
      <w:r>
        <w:rPr>
          <w:b/>
          <w:i/>
          <w:spacing w:val="1"/>
        </w:rPr>
        <w:t xml:space="preserve"> </w:t>
      </w:r>
      <w:r>
        <w:rPr>
          <w:b/>
          <w:i/>
        </w:rPr>
        <w:t>Сибирь.</w:t>
      </w:r>
      <w:r>
        <w:rPr>
          <w:b/>
          <w:i/>
          <w:spacing w:val="1"/>
        </w:rPr>
        <w:t xml:space="preserve"> </w:t>
      </w:r>
      <w:r>
        <w:rPr>
          <w:b/>
          <w:i/>
        </w:rPr>
        <w:t>Географическое</w:t>
      </w:r>
      <w:r>
        <w:rPr>
          <w:b/>
          <w:i/>
          <w:spacing w:val="1"/>
        </w:rPr>
        <w:t xml:space="preserve"> </w:t>
      </w:r>
      <w:r>
        <w:rPr>
          <w:b/>
          <w:i/>
        </w:rPr>
        <w:t>положение.</w:t>
      </w:r>
      <w:r>
        <w:rPr>
          <w:b/>
          <w:i/>
          <w:spacing w:val="71"/>
        </w:rPr>
        <w:t xml:space="preserve"> </w:t>
      </w:r>
      <w:r>
        <w:t>Каковы</w:t>
      </w:r>
      <w:r>
        <w:rPr>
          <w:spacing w:val="1"/>
        </w:rPr>
        <w:t xml:space="preserve"> </w:t>
      </w:r>
      <w:r>
        <w:t>главные особенности физико-географического положения района. Как оценивается</w:t>
      </w:r>
      <w:r>
        <w:rPr>
          <w:spacing w:val="1"/>
        </w:rPr>
        <w:t xml:space="preserve"> </w:t>
      </w:r>
      <w:r>
        <w:t>экономико-географическое</w:t>
      </w:r>
      <w:r>
        <w:rPr>
          <w:spacing w:val="1"/>
        </w:rPr>
        <w:t xml:space="preserve"> </w:t>
      </w:r>
      <w:r>
        <w:t>и</w:t>
      </w:r>
      <w:r>
        <w:rPr>
          <w:spacing w:val="1"/>
        </w:rPr>
        <w:t xml:space="preserve"> </w:t>
      </w:r>
      <w:r>
        <w:t>геополитическое</w:t>
      </w:r>
      <w:r>
        <w:rPr>
          <w:spacing w:val="1"/>
        </w:rPr>
        <w:t xml:space="preserve"> </w:t>
      </w:r>
      <w:r>
        <w:t>положение</w:t>
      </w:r>
      <w:r>
        <w:rPr>
          <w:spacing w:val="1"/>
        </w:rPr>
        <w:t xml:space="preserve"> </w:t>
      </w:r>
      <w:r>
        <w:t>района.</w:t>
      </w:r>
      <w:r>
        <w:rPr>
          <w:spacing w:val="1"/>
        </w:rPr>
        <w:t xml:space="preserve"> </w:t>
      </w:r>
      <w:r>
        <w:rPr>
          <w:b/>
          <w:i/>
        </w:rPr>
        <w:t>Природа</w:t>
      </w:r>
      <w:r>
        <w:rPr>
          <w:b/>
          <w:i/>
          <w:spacing w:val="1"/>
        </w:rPr>
        <w:t xml:space="preserve"> </w:t>
      </w:r>
      <w:r>
        <w:rPr>
          <w:b/>
          <w:i/>
        </w:rPr>
        <w:t xml:space="preserve">Восточной Сибири. </w:t>
      </w:r>
      <w:r>
        <w:t>Каковы особенности рельефа Восточной Сибири. Почему в</w:t>
      </w:r>
      <w:r>
        <w:rPr>
          <w:spacing w:val="1"/>
        </w:rPr>
        <w:t xml:space="preserve"> </w:t>
      </w:r>
      <w:r>
        <w:t>Восточной Сибири резко континентальный климат. Куда впадают реки Восточной</w:t>
      </w:r>
      <w:r>
        <w:rPr>
          <w:spacing w:val="1"/>
        </w:rPr>
        <w:t xml:space="preserve"> </w:t>
      </w:r>
      <w:r>
        <w:t>Сибири. Сколько в районе природных зон. Какими природными ресурсами богата</w:t>
      </w:r>
      <w:r>
        <w:rPr>
          <w:spacing w:val="1"/>
        </w:rPr>
        <w:t xml:space="preserve"> </w:t>
      </w:r>
      <w:r>
        <w:t>Восточная</w:t>
      </w:r>
      <w:r>
        <w:rPr>
          <w:spacing w:val="1"/>
        </w:rPr>
        <w:t xml:space="preserve"> </w:t>
      </w:r>
      <w:r>
        <w:t>Сибирь.</w:t>
      </w:r>
      <w:r>
        <w:rPr>
          <w:spacing w:val="1"/>
        </w:rPr>
        <w:t xml:space="preserve"> </w:t>
      </w:r>
      <w:r>
        <w:rPr>
          <w:b/>
          <w:i/>
        </w:rPr>
        <w:t>Население</w:t>
      </w:r>
      <w:r>
        <w:rPr>
          <w:b/>
          <w:i/>
          <w:spacing w:val="1"/>
        </w:rPr>
        <w:t xml:space="preserve"> </w:t>
      </w:r>
      <w:r>
        <w:rPr>
          <w:b/>
          <w:i/>
        </w:rPr>
        <w:t>и</w:t>
      </w:r>
      <w:r>
        <w:rPr>
          <w:b/>
          <w:i/>
          <w:spacing w:val="1"/>
        </w:rPr>
        <w:t xml:space="preserve"> </w:t>
      </w:r>
      <w:r>
        <w:rPr>
          <w:b/>
          <w:i/>
        </w:rPr>
        <w:t>хозяйственное</w:t>
      </w:r>
      <w:r>
        <w:rPr>
          <w:b/>
          <w:i/>
          <w:spacing w:val="1"/>
        </w:rPr>
        <w:t xml:space="preserve"> </w:t>
      </w:r>
      <w:r>
        <w:rPr>
          <w:b/>
          <w:i/>
        </w:rPr>
        <w:t>освоение</w:t>
      </w:r>
      <w:r>
        <w:rPr>
          <w:b/>
          <w:i/>
          <w:spacing w:val="1"/>
        </w:rPr>
        <w:t xml:space="preserve"> </w:t>
      </w:r>
      <w:r>
        <w:rPr>
          <w:b/>
          <w:i/>
        </w:rPr>
        <w:t>Восточной</w:t>
      </w:r>
      <w:r>
        <w:rPr>
          <w:b/>
          <w:i/>
          <w:spacing w:val="1"/>
        </w:rPr>
        <w:t xml:space="preserve"> </w:t>
      </w:r>
      <w:r>
        <w:rPr>
          <w:b/>
          <w:i/>
        </w:rPr>
        <w:t>Сибири.</w:t>
      </w:r>
      <w:r>
        <w:rPr>
          <w:b/>
          <w:i/>
          <w:spacing w:val="1"/>
        </w:rPr>
        <w:t xml:space="preserve"> </w:t>
      </w:r>
      <w:r>
        <w:t>Каково</w:t>
      </w:r>
      <w:r>
        <w:rPr>
          <w:spacing w:val="1"/>
        </w:rPr>
        <w:t xml:space="preserve"> </w:t>
      </w:r>
      <w:r>
        <w:t>население</w:t>
      </w:r>
      <w:r>
        <w:rPr>
          <w:spacing w:val="1"/>
        </w:rPr>
        <w:t xml:space="preserve"> </w:t>
      </w:r>
      <w:r>
        <w:t>района</w:t>
      </w:r>
      <w:r>
        <w:rPr>
          <w:spacing w:val="1"/>
        </w:rPr>
        <w:t xml:space="preserve"> </w:t>
      </w:r>
      <w:r>
        <w:t>и</w:t>
      </w:r>
      <w:r>
        <w:rPr>
          <w:spacing w:val="1"/>
        </w:rPr>
        <w:t xml:space="preserve"> </w:t>
      </w:r>
      <w:r>
        <w:t>как</w:t>
      </w:r>
      <w:r>
        <w:rPr>
          <w:spacing w:val="1"/>
        </w:rPr>
        <w:t xml:space="preserve"> </w:t>
      </w:r>
      <w:r>
        <w:t>оно</w:t>
      </w:r>
      <w:r>
        <w:rPr>
          <w:spacing w:val="1"/>
        </w:rPr>
        <w:t xml:space="preserve"> </w:t>
      </w:r>
      <w:r>
        <w:t>размещается.</w:t>
      </w:r>
      <w:r>
        <w:rPr>
          <w:spacing w:val="1"/>
        </w:rPr>
        <w:t xml:space="preserve"> </w:t>
      </w:r>
      <w:r>
        <w:t>Какие</w:t>
      </w:r>
      <w:r>
        <w:rPr>
          <w:spacing w:val="1"/>
        </w:rPr>
        <w:t xml:space="preserve"> </w:t>
      </w:r>
      <w:r>
        <w:t>народы</w:t>
      </w:r>
      <w:r>
        <w:rPr>
          <w:spacing w:val="1"/>
        </w:rPr>
        <w:t xml:space="preserve"> </w:t>
      </w:r>
      <w:r>
        <w:t>проживают</w:t>
      </w:r>
      <w:r>
        <w:rPr>
          <w:spacing w:val="1"/>
        </w:rPr>
        <w:t xml:space="preserve"> </w:t>
      </w:r>
      <w:r>
        <w:t>в</w:t>
      </w:r>
      <w:r>
        <w:rPr>
          <w:spacing w:val="1"/>
        </w:rPr>
        <w:t xml:space="preserve"> </w:t>
      </w:r>
      <w:r>
        <w:t>Восточной Сибири. Как заселялась и осваивалась Восточная Сибирь.</w:t>
      </w:r>
      <w:r>
        <w:rPr>
          <w:spacing w:val="1"/>
        </w:rPr>
        <w:t xml:space="preserve"> </w:t>
      </w:r>
      <w:r>
        <w:rPr>
          <w:b/>
          <w:i/>
        </w:rPr>
        <w:t>Хозяйство</w:t>
      </w:r>
      <w:r>
        <w:rPr>
          <w:b/>
          <w:i/>
          <w:spacing w:val="1"/>
        </w:rPr>
        <w:t xml:space="preserve"> </w:t>
      </w:r>
      <w:r>
        <w:rPr>
          <w:b/>
          <w:i/>
        </w:rPr>
        <w:t>Восточной</w:t>
      </w:r>
      <w:r>
        <w:rPr>
          <w:b/>
          <w:i/>
          <w:spacing w:val="1"/>
        </w:rPr>
        <w:t xml:space="preserve"> </w:t>
      </w:r>
      <w:r>
        <w:rPr>
          <w:b/>
          <w:i/>
        </w:rPr>
        <w:t>Сибири.</w:t>
      </w:r>
      <w:r>
        <w:rPr>
          <w:b/>
          <w:i/>
          <w:spacing w:val="1"/>
        </w:rPr>
        <w:t xml:space="preserve"> </w:t>
      </w:r>
      <w:r>
        <w:t>Каковы</w:t>
      </w:r>
      <w:r>
        <w:rPr>
          <w:spacing w:val="1"/>
        </w:rPr>
        <w:t xml:space="preserve"> </w:t>
      </w:r>
      <w:r>
        <w:t>особенности</w:t>
      </w:r>
      <w:r>
        <w:rPr>
          <w:spacing w:val="1"/>
        </w:rPr>
        <w:t xml:space="preserve"> </w:t>
      </w:r>
      <w:r>
        <w:t>хозяйства</w:t>
      </w:r>
      <w:r>
        <w:rPr>
          <w:spacing w:val="1"/>
        </w:rPr>
        <w:t xml:space="preserve"> </w:t>
      </w:r>
      <w:r>
        <w:t>района.</w:t>
      </w:r>
      <w:r>
        <w:rPr>
          <w:spacing w:val="1"/>
        </w:rPr>
        <w:t xml:space="preserve"> </w:t>
      </w:r>
      <w:r>
        <w:t>Какие</w:t>
      </w:r>
      <w:r>
        <w:rPr>
          <w:spacing w:val="1"/>
        </w:rPr>
        <w:t xml:space="preserve"> </w:t>
      </w:r>
      <w:r>
        <w:t>отрасли</w:t>
      </w:r>
      <w:r>
        <w:rPr>
          <w:spacing w:val="1"/>
        </w:rPr>
        <w:t xml:space="preserve"> </w:t>
      </w:r>
      <w:r>
        <w:t>промышленности</w:t>
      </w:r>
      <w:r>
        <w:rPr>
          <w:spacing w:val="1"/>
        </w:rPr>
        <w:t xml:space="preserve"> </w:t>
      </w:r>
      <w:r>
        <w:t>развиты</w:t>
      </w:r>
      <w:r>
        <w:rPr>
          <w:spacing w:val="1"/>
        </w:rPr>
        <w:t xml:space="preserve"> </w:t>
      </w:r>
      <w:r>
        <w:t>в</w:t>
      </w:r>
      <w:r>
        <w:rPr>
          <w:spacing w:val="1"/>
        </w:rPr>
        <w:t xml:space="preserve"> </w:t>
      </w:r>
      <w:r>
        <w:t>Восточной</w:t>
      </w:r>
      <w:r>
        <w:rPr>
          <w:spacing w:val="1"/>
        </w:rPr>
        <w:t xml:space="preserve"> </w:t>
      </w:r>
      <w:r>
        <w:t>Сибири.</w:t>
      </w:r>
      <w:r>
        <w:rPr>
          <w:spacing w:val="1"/>
        </w:rPr>
        <w:t xml:space="preserve"> </w:t>
      </w:r>
      <w:r>
        <w:t>В</w:t>
      </w:r>
      <w:r>
        <w:rPr>
          <w:spacing w:val="1"/>
        </w:rPr>
        <w:t xml:space="preserve"> </w:t>
      </w:r>
      <w:r>
        <w:t>чем</w:t>
      </w:r>
      <w:r>
        <w:rPr>
          <w:spacing w:val="1"/>
        </w:rPr>
        <w:t xml:space="preserve"> </w:t>
      </w:r>
      <w:r>
        <w:t>особенности</w:t>
      </w:r>
      <w:r>
        <w:rPr>
          <w:spacing w:val="1"/>
        </w:rPr>
        <w:t xml:space="preserve"> </w:t>
      </w:r>
      <w:r>
        <w:t>сельского</w:t>
      </w:r>
      <w:r>
        <w:rPr>
          <w:spacing w:val="1"/>
        </w:rPr>
        <w:t xml:space="preserve"> </w:t>
      </w:r>
      <w:r>
        <w:t>хозяйства района. В каких частях района наиболее остры экологические проблемы.</w:t>
      </w:r>
      <w:r>
        <w:rPr>
          <w:spacing w:val="1"/>
        </w:rPr>
        <w:t xml:space="preserve"> </w:t>
      </w:r>
      <w:r>
        <w:rPr>
          <w:b/>
          <w:i/>
        </w:rPr>
        <w:t>Дальний</w:t>
      </w:r>
      <w:r>
        <w:rPr>
          <w:b/>
          <w:i/>
          <w:spacing w:val="1"/>
        </w:rPr>
        <w:t xml:space="preserve"> </w:t>
      </w:r>
      <w:r>
        <w:rPr>
          <w:b/>
          <w:i/>
        </w:rPr>
        <w:t>Восток.</w:t>
      </w:r>
      <w:r>
        <w:rPr>
          <w:b/>
          <w:i/>
          <w:spacing w:val="1"/>
        </w:rPr>
        <w:t xml:space="preserve"> </w:t>
      </w:r>
      <w:r>
        <w:rPr>
          <w:b/>
          <w:i/>
        </w:rPr>
        <w:t>Географическое</w:t>
      </w:r>
      <w:r>
        <w:rPr>
          <w:b/>
          <w:i/>
          <w:spacing w:val="1"/>
        </w:rPr>
        <w:t xml:space="preserve"> </w:t>
      </w:r>
      <w:r>
        <w:rPr>
          <w:b/>
          <w:i/>
        </w:rPr>
        <w:t>положение</w:t>
      </w:r>
      <w:r>
        <w:rPr>
          <w:b/>
        </w:rPr>
        <w:t>.</w:t>
      </w:r>
      <w:r>
        <w:rPr>
          <w:b/>
          <w:spacing w:val="1"/>
        </w:rPr>
        <w:t xml:space="preserve"> </w:t>
      </w:r>
      <w:r>
        <w:t>Каковы</w:t>
      </w:r>
      <w:r>
        <w:rPr>
          <w:spacing w:val="1"/>
        </w:rPr>
        <w:t xml:space="preserve"> </w:t>
      </w:r>
      <w:r>
        <w:t>особенности</w:t>
      </w:r>
      <w:r>
        <w:rPr>
          <w:spacing w:val="1"/>
        </w:rPr>
        <w:t xml:space="preserve"> </w:t>
      </w:r>
      <w:r>
        <w:t>физико-</w:t>
      </w:r>
      <w:r>
        <w:rPr>
          <w:spacing w:val="-67"/>
        </w:rPr>
        <w:t xml:space="preserve"> </w:t>
      </w:r>
      <w:r>
        <w:t>географического</w:t>
      </w:r>
      <w:r>
        <w:rPr>
          <w:spacing w:val="1"/>
        </w:rPr>
        <w:t xml:space="preserve"> </w:t>
      </w:r>
      <w:r>
        <w:t>положения</w:t>
      </w:r>
      <w:r>
        <w:rPr>
          <w:spacing w:val="1"/>
        </w:rPr>
        <w:t xml:space="preserve"> </w:t>
      </w:r>
      <w:r>
        <w:t>Дальнего</w:t>
      </w:r>
      <w:r>
        <w:rPr>
          <w:spacing w:val="1"/>
        </w:rPr>
        <w:t xml:space="preserve"> </w:t>
      </w:r>
      <w:r>
        <w:t>Востока.</w:t>
      </w:r>
      <w:r>
        <w:rPr>
          <w:spacing w:val="1"/>
        </w:rPr>
        <w:t xml:space="preserve"> </w:t>
      </w:r>
      <w:r>
        <w:t>Как</w:t>
      </w:r>
      <w:r>
        <w:rPr>
          <w:spacing w:val="1"/>
        </w:rPr>
        <w:t xml:space="preserve"> </w:t>
      </w:r>
      <w:r>
        <w:t>географическое</w:t>
      </w:r>
      <w:r>
        <w:rPr>
          <w:spacing w:val="1"/>
        </w:rPr>
        <w:t xml:space="preserve"> </w:t>
      </w:r>
      <w:r>
        <w:t>положение</w:t>
      </w:r>
      <w:r>
        <w:rPr>
          <w:spacing w:val="1"/>
        </w:rPr>
        <w:t xml:space="preserve"> </w:t>
      </w:r>
      <w:r>
        <w:t xml:space="preserve">влияет на развитие Дальнего Востока. </w:t>
      </w:r>
      <w:r>
        <w:rPr>
          <w:b/>
          <w:i/>
        </w:rPr>
        <w:t xml:space="preserve">Природа Дальнего Востока. </w:t>
      </w:r>
      <w:r>
        <w:t>Почему природа</w:t>
      </w:r>
      <w:r>
        <w:rPr>
          <w:spacing w:val="-67"/>
        </w:rPr>
        <w:t xml:space="preserve"> </w:t>
      </w:r>
      <w:r>
        <w:t>Дальнего</w:t>
      </w:r>
      <w:r>
        <w:rPr>
          <w:spacing w:val="1"/>
        </w:rPr>
        <w:t xml:space="preserve"> </w:t>
      </w:r>
      <w:r>
        <w:t>Востока</w:t>
      </w:r>
      <w:r>
        <w:rPr>
          <w:spacing w:val="1"/>
        </w:rPr>
        <w:t xml:space="preserve"> </w:t>
      </w:r>
      <w:r>
        <w:t>столь</w:t>
      </w:r>
      <w:r>
        <w:rPr>
          <w:spacing w:val="1"/>
        </w:rPr>
        <w:t xml:space="preserve"> </w:t>
      </w:r>
      <w:r>
        <w:t>разнообразна.</w:t>
      </w:r>
      <w:r>
        <w:rPr>
          <w:spacing w:val="1"/>
        </w:rPr>
        <w:t xml:space="preserve"> </w:t>
      </w:r>
      <w:r>
        <w:t>Каковы</w:t>
      </w:r>
      <w:r>
        <w:rPr>
          <w:spacing w:val="1"/>
        </w:rPr>
        <w:t xml:space="preserve"> </w:t>
      </w:r>
      <w:r>
        <w:t>особенности</w:t>
      </w:r>
      <w:r>
        <w:rPr>
          <w:spacing w:val="1"/>
        </w:rPr>
        <w:t xml:space="preserve"> </w:t>
      </w:r>
      <w:r>
        <w:t>морей,</w:t>
      </w:r>
      <w:r>
        <w:rPr>
          <w:spacing w:val="1"/>
        </w:rPr>
        <w:t xml:space="preserve"> </w:t>
      </w:r>
      <w:r>
        <w:t>омывающих</w:t>
      </w:r>
      <w:r>
        <w:rPr>
          <w:spacing w:val="1"/>
        </w:rPr>
        <w:t xml:space="preserve"> </w:t>
      </w:r>
      <w:r>
        <w:t>Дальний</w:t>
      </w:r>
      <w:r>
        <w:rPr>
          <w:spacing w:val="1"/>
        </w:rPr>
        <w:t xml:space="preserve"> </w:t>
      </w:r>
      <w:r>
        <w:t>Восток.</w:t>
      </w:r>
      <w:r>
        <w:rPr>
          <w:spacing w:val="1"/>
        </w:rPr>
        <w:t xml:space="preserve"> </w:t>
      </w:r>
      <w:r>
        <w:t>Какими</w:t>
      </w:r>
      <w:r>
        <w:rPr>
          <w:spacing w:val="1"/>
        </w:rPr>
        <w:t xml:space="preserve"> </w:t>
      </w:r>
      <w:r>
        <w:t>природными</w:t>
      </w:r>
      <w:r>
        <w:rPr>
          <w:spacing w:val="1"/>
        </w:rPr>
        <w:t xml:space="preserve"> </w:t>
      </w:r>
      <w:r>
        <w:t>ресурсами</w:t>
      </w:r>
      <w:r>
        <w:rPr>
          <w:spacing w:val="1"/>
        </w:rPr>
        <w:t xml:space="preserve"> </w:t>
      </w:r>
      <w:r>
        <w:t>богат</w:t>
      </w:r>
      <w:r>
        <w:rPr>
          <w:spacing w:val="1"/>
        </w:rPr>
        <w:t xml:space="preserve"> </w:t>
      </w:r>
      <w:r>
        <w:t>район.</w:t>
      </w:r>
      <w:r>
        <w:rPr>
          <w:spacing w:val="1"/>
        </w:rPr>
        <w:t xml:space="preserve"> </w:t>
      </w:r>
      <w:r>
        <w:rPr>
          <w:b/>
          <w:i/>
        </w:rPr>
        <w:t>Население</w:t>
      </w:r>
      <w:r>
        <w:rPr>
          <w:b/>
          <w:i/>
          <w:spacing w:val="1"/>
        </w:rPr>
        <w:t xml:space="preserve"> </w:t>
      </w:r>
      <w:r>
        <w:rPr>
          <w:b/>
          <w:i/>
        </w:rPr>
        <w:t>и</w:t>
      </w:r>
      <w:r>
        <w:rPr>
          <w:b/>
          <w:i/>
          <w:spacing w:val="1"/>
        </w:rPr>
        <w:t xml:space="preserve"> </w:t>
      </w:r>
      <w:r>
        <w:rPr>
          <w:b/>
          <w:i/>
        </w:rPr>
        <w:t>хозяйственное</w:t>
      </w:r>
      <w:r>
        <w:rPr>
          <w:b/>
          <w:i/>
          <w:spacing w:val="1"/>
        </w:rPr>
        <w:t xml:space="preserve"> </w:t>
      </w:r>
      <w:r>
        <w:rPr>
          <w:b/>
          <w:i/>
        </w:rPr>
        <w:t>освоение</w:t>
      </w:r>
      <w:r>
        <w:rPr>
          <w:b/>
          <w:i/>
          <w:spacing w:val="1"/>
        </w:rPr>
        <w:t xml:space="preserve"> </w:t>
      </w:r>
      <w:r>
        <w:rPr>
          <w:b/>
          <w:i/>
        </w:rPr>
        <w:t>Дальнего</w:t>
      </w:r>
      <w:r>
        <w:rPr>
          <w:b/>
          <w:i/>
          <w:spacing w:val="1"/>
        </w:rPr>
        <w:t xml:space="preserve"> </w:t>
      </w:r>
      <w:r>
        <w:rPr>
          <w:b/>
          <w:i/>
        </w:rPr>
        <w:t>Востока.</w:t>
      </w:r>
      <w:r>
        <w:rPr>
          <w:b/>
          <w:i/>
          <w:spacing w:val="1"/>
        </w:rPr>
        <w:t xml:space="preserve"> </w:t>
      </w:r>
      <w:r>
        <w:t>Сколько</w:t>
      </w:r>
      <w:r>
        <w:rPr>
          <w:spacing w:val="1"/>
        </w:rPr>
        <w:t xml:space="preserve"> </w:t>
      </w:r>
      <w:r>
        <w:t>людей</w:t>
      </w:r>
      <w:r>
        <w:rPr>
          <w:spacing w:val="1"/>
        </w:rPr>
        <w:t xml:space="preserve"> </w:t>
      </w:r>
      <w:r>
        <w:t>живет</w:t>
      </w:r>
      <w:r>
        <w:rPr>
          <w:spacing w:val="1"/>
        </w:rPr>
        <w:t xml:space="preserve"> </w:t>
      </w:r>
      <w:r>
        <w:t>на</w:t>
      </w:r>
      <w:r>
        <w:rPr>
          <w:spacing w:val="1"/>
        </w:rPr>
        <w:t xml:space="preserve"> </w:t>
      </w:r>
      <w:r>
        <w:t>Дальнем</w:t>
      </w:r>
      <w:r>
        <w:rPr>
          <w:spacing w:val="-67"/>
        </w:rPr>
        <w:t xml:space="preserve"> </w:t>
      </w:r>
      <w:r>
        <w:t>Востоке. Сколько в районе городов. Какие народы населяют район. Как заселялся и</w:t>
      </w:r>
      <w:r>
        <w:rPr>
          <w:spacing w:val="1"/>
        </w:rPr>
        <w:t xml:space="preserve"> </w:t>
      </w:r>
      <w:r>
        <w:t>осваивался</w:t>
      </w:r>
      <w:r>
        <w:rPr>
          <w:spacing w:val="1"/>
        </w:rPr>
        <w:t xml:space="preserve"> </w:t>
      </w:r>
      <w:r>
        <w:t>Дальний</w:t>
      </w:r>
      <w:r>
        <w:rPr>
          <w:spacing w:val="1"/>
        </w:rPr>
        <w:t xml:space="preserve"> </w:t>
      </w:r>
      <w:r>
        <w:t>Восток.</w:t>
      </w:r>
      <w:r>
        <w:rPr>
          <w:spacing w:val="1"/>
        </w:rPr>
        <w:t xml:space="preserve"> </w:t>
      </w:r>
      <w:r>
        <w:rPr>
          <w:b/>
          <w:i/>
        </w:rPr>
        <w:t>Хозяйство</w:t>
      </w:r>
      <w:r>
        <w:rPr>
          <w:b/>
          <w:i/>
          <w:spacing w:val="1"/>
        </w:rPr>
        <w:t xml:space="preserve"> </w:t>
      </w:r>
      <w:r>
        <w:rPr>
          <w:b/>
          <w:i/>
        </w:rPr>
        <w:t>Дальнего</w:t>
      </w:r>
      <w:r>
        <w:rPr>
          <w:b/>
          <w:i/>
          <w:spacing w:val="1"/>
        </w:rPr>
        <w:t xml:space="preserve"> </w:t>
      </w:r>
      <w:r>
        <w:rPr>
          <w:b/>
          <w:i/>
        </w:rPr>
        <w:t>Востока.</w:t>
      </w:r>
      <w:r>
        <w:rPr>
          <w:b/>
          <w:i/>
          <w:spacing w:val="1"/>
        </w:rPr>
        <w:t xml:space="preserve"> </w:t>
      </w:r>
      <w:r>
        <w:t>В</w:t>
      </w:r>
      <w:r>
        <w:rPr>
          <w:spacing w:val="1"/>
        </w:rPr>
        <w:t xml:space="preserve"> </w:t>
      </w:r>
      <w:r>
        <w:t>чем</w:t>
      </w:r>
      <w:r>
        <w:rPr>
          <w:spacing w:val="1"/>
        </w:rPr>
        <w:t xml:space="preserve"> </w:t>
      </w:r>
      <w:r>
        <w:t>особенности</w:t>
      </w:r>
      <w:r>
        <w:rPr>
          <w:spacing w:val="-67"/>
        </w:rPr>
        <w:t xml:space="preserve"> </w:t>
      </w:r>
      <w:r>
        <w:t>хозяйства Дальнего Востока. Какие отрасли- ведущие в промышленности района.</w:t>
      </w:r>
      <w:r>
        <w:rPr>
          <w:spacing w:val="1"/>
        </w:rPr>
        <w:t xml:space="preserve"> </w:t>
      </w:r>
      <w:r>
        <w:t>Почему</w:t>
      </w:r>
      <w:r>
        <w:rPr>
          <w:spacing w:val="1"/>
        </w:rPr>
        <w:t xml:space="preserve"> </w:t>
      </w:r>
      <w:r>
        <w:t>сельское</w:t>
      </w:r>
      <w:r>
        <w:rPr>
          <w:spacing w:val="1"/>
        </w:rPr>
        <w:t xml:space="preserve"> </w:t>
      </w:r>
      <w:r>
        <w:t>хозяйство</w:t>
      </w:r>
      <w:r>
        <w:rPr>
          <w:spacing w:val="1"/>
        </w:rPr>
        <w:t xml:space="preserve"> </w:t>
      </w:r>
      <w:r>
        <w:t>не</w:t>
      </w:r>
      <w:r>
        <w:rPr>
          <w:spacing w:val="1"/>
        </w:rPr>
        <w:t xml:space="preserve"> </w:t>
      </w:r>
      <w:r>
        <w:t>обеспечивает</w:t>
      </w:r>
      <w:r>
        <w:rPr>
          <w:spacing w:val="1"/>
        </w:rPr>
        <w:t xml:space="preserve"> </w:t>
      </w:r>
      <w:r>
        <w:t>потребности</w:t>
      </w:r>
      <w:r>
        <w:rPr>
          <w:spacing w:val="1"/>
        </w:rPr>
        <w:t xml:space="preserve"> </w:t>
      </w:r>
      <w:r>
        <w:t>района.</w:t>
      </w:r>
      <w:r>
        <w:rPr>
          <w:spacing w:val="1"/>
        </w:rPr>
        <w:t xml:space="preserve"> </w:t>
      </w:r>
      <w:r>
        <w:t>Каковы</w:t>
      </w:r>
      <w:r>
        <w:rPr>
          <w:spacing w:val="1"/>
        </w:rPr>
        <w:t xml:space="preserve"> </w:t>
      </w:r>
      <w:r>
        <w:t>экологические</w:t>
      </w:r>
      <w:r>
        <w:rPr>
          <w:spacing w:val="-1"/>
        </w:rPr>
        <w:t xml:space="preserve"> </w:t>
      </w:r>
      <w:r>
        <w:t>проблемы Д.</w:t>
      </w:r>
      <w:r>
        <w:rPr>
          <w:spacing w:val="-2"/>
        </w:rPr>
        <w:t xml:space="preserve"> </w:t>
      </w:r>
      <w:r>
        <w:t>Востока.</w:t>
      </w:r>
    </w:p>
    <w:p w:rsidR="006B28B4" w:rsidRDefault="00DA7639">
      <w:pPr>
        <w:pStyle w:val="a3"/>
        <w:ind w:right="380"/>
      </w:pPr>
      <w:r>
        <w:rPr>
          <w:b/>
        </w:rPr>
        <w:t>Практические работы</w:t>
      </w:r>
      <w:r>
        <w:t xml:space="preserve">. </w:t>
      </w:r>
      <w:r>
        <w:rPr>
          <w:b/>
        </w:rPr>
        <w:t xml:space="preserve">11. </w:t>
      </w:r>
      <w:r>
        <w:t>Изучение и оценка природных условий Западно-</w:t>
      </w:r>
      <w:r>
        <w:rPr>
          <w:spacing w:val="1"/>
        </w:rPr>
        <w:t xml:space="preserve"> </w:t>
      </w:r>
      <w:r>
        <w:t>Сибирского</w:t>
      </w:r>
      <w:r>
        <w:rPr>
          <w:spacing w:val="5"/>
        </w:rPr>
        <w:t xml:space="preserve"> </w:t>
      </w:r>
      <w:r>
        <w:t>района</w:t>
      </w:r>
      <w:r>
        <w:rPr>
          <w:spacing w:val="5"/>
        </w:rPr>
        <w:t xml:space="preserve"> </w:t>
      </w:r>
      <w:r>
        <w:t>для</w:t>
      </w:r>
      <w:r>
        <w:rPr>
          <w:spacing w:val="5"/>
        </w:rPr>
        <w:t xml:space="preserve"> </w:t>
      </w:r>
      <w:r>
        <w:t>жизни</w:t>
      </w:r>
      <w:r>
        <w:rPr>
          <w:spacing w:val="5"/>
        </w:rPr>
        <w:t xml:space="preserve"> </w:t>
      </w:r>
      <w:r>
        <w:t>и</w:t>
      </w:r>
      <w:r>
        <w:rPr>
          <w:spacing w:val="5"/>
        </w:rPr>
        <w:t xml:space="preserve"> </w:t>
      </w:r>
      <w:r>
        <w:t>быта</w:t>
      </w:r>
      <w:r>
        <w:rPr>
          <w:spacing w:val="4"/>
        </w:rPr>
        <w:t xml:space="preserve"> </w:t>
      </w:r>
      <w:r>
        <w:t>человека.</w:t>
      </w:r>
      <w:r>
        <w:rPr>
          <w:spacing w:val="11"/>
        </w:rPr>
        <w:t xml:space="preserve"> </w:t>
      </w:r>
      <w:r>
        <w:rPr>
          <w:b/>
        </w:rPr>
        <w:t>12.</w:t>
      </w:r>
      <w:r>
        <w:rPr>
          <w:b/>
          <w:spacing w:val="4"/>
        </w:rPr>
        <w:t xml:space="preserve"> </w:t>
      </w:r>
      <w:r>
        <w:t>Сравнительная</w:t>
      </w:r>
      <w:r>
        <w:rPr>
          <w:spacing w:val="3"/>
        </w:rPr>
        <w:t xml:space="preserve"> </w:t>
      </w:r>
      <w:r>
        <w:t>оценка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firstLine="0"/>
        <w:jc w:val="left"/>
      </w:pPr>
      <w:r>
        <w:t>географического</w:t>
      </w:r>
      <w:r>
        <w:rPr>
          <w:spacing w:val="18"/>
        </w:rPr>
        <w:t xml:space="preserve"> </w:t>
      </w:r>
      <w:r>
        <w:t>положения</w:t>
      </w:r>
      <w:r>
        <w:rPr>
          <w:spacing w:val="17"/>
        </w:rPr>
        <w:t xml:space="preserve"> </w:t>
      </w:r>
      <w:r>
        <w:t>Западной</w:t>
      </w:r>
      <w:r>
        <w:rPr>
          <w:spacing w:val="16"/>
        </w:rPr>
        <w:t xml:space="preserve"> </w:t>
      </w:r>
      <w:r>
        <w:t>и</w:t>
      </w:r>
      <w:r>
        <w:rPr>
          <w:spacing w:val="19"/>
        </w:rPr>
        <w:t xml:space="preserve"> </w:t>
      </w:r>
      <w:r>
        <w:t>Восточной</w:t>
      </w:r>
      <w:r>
        <w:rPr>
          <w:spacing w:val="18"/>
        </w:rPr>
        <w:t xml:space="preserve"> </w:t>
      </w:r>
      <w:r>
        <w:t>Сибири.</w:t>
      </w:r>
      <w:r>
        <w:rPr>
          <w:spacing w:val="27"/>
        </w:rPr>
        <w:t xml:space="preserve"> </w:t>
      </w:r>
      <w:r>
        <w:rPr>
          <w:b/>
        </w:rPr>
        <w:t>13.</w:t>
      </w:r>
      <w:r>
        <w:rPr>
          <w:b/>
          <w:spacing w:val="17"/>
        </w:rPr>
        <w:t xml:space="preserve"> </w:t>
      </w:r>
      <w:r>
        <w:t>Оценка</w:t>
      </w:r>
      <w:r>
        <w:rPr>
          <w:spacing w:val="17"/>
        </w:rPr>
        <w:t xml:space="preserve"> </w:t>
      </w:r>
      <w:r>
        <w:t>перспектив</w:t>
      </w:r>
      <w:r>
        <w:rPr>
          <w:spacing w:val="-67"/>
        </w:rPr>
        <w:t xml:space="preserve"> </w:t>
      </w:r>
      <w:r>
        <w:t>развития</w:t>
      </w:r>
      <w:r>
        <w:rPr>
          <w:spacing w:val="-4"/>
        </w:rPr>
        <w:t xml:space="preserve"> </w:t>
      </w:r>
      <w:r>
        <w:t>региона Дальнего</w:t>
      </w:r>
      <w:r>
        <w:rPr>
          <w:spacing w:val="1"/>
        </w:rPr>
        <w:t xml:space="preserve"> </w:t>
      </w:r>
      <w:r>
        <w:t>Востока</w:t>
      </w:r>
    </w:p>
    <w:p w:rsidR="006B28B4" w:rsidRDefault="006B28B4">
      <w:pPr>
        <w:pStyle w:val="a3"/>
        <w:ind w:left="0" w:firstLine="0"/>
        <w:jc w:val="left"/>
      </w:pPr>
    </w:p>
    <w:p w:rsidR="006B28B4" w:rsidRDefault="00DA7639">
      <w:pPr>
        <w:pStyle w:val="11"/>
        <w:numPr>
          <w:ilvl w:val="3"/>
          <w:numId w:val="68"/>
        </w:numPr>
        <w:tabs>
          <w:tab w:val="left" w:pos="2453"/>
        </w:tabs>
        <w:spacing w:line="240" w:lineRule="auto"/>
        <w:ind w:left="1401" w:right="7236" w:firstLine="0"/>
        <w:jc w:val="left"/>
      </w:pPr>
      <w:r>
        <w:rPr>
          <w:spacing w:val="-1"/>
        </w:rPr>
        <w:t>Математика</w:t>
      </w:r>
      <w:r>
        <w:rPr>
          <w:spacing w:val="-67"/>
        </w:rPr>
        <w:t xml:space="preserve"> </w:t>
      </w:r>
      <w:r>
        <w:t>6</w:t>
      </w:r>
      <w:r>
        <w:rPr>
          <w:spacing w:val="-1"/>
        </w:rPr>
        <w:t xml:space="preserve"> </w:t>
      </w:r>
      <w:r>
        <w:t>класс</w:t>
      </w:r>
    </w:p>
    <w:p w:rsidR="006B28B4" w:rsidRDefault="00DA7639">
      <w:pPr>
        <w:spacing w:line="321" w:lineRule="exact"/>
        <w:ind w:left="1401"/>
        <w:rPr>
          <w:b/>
          <w:sz w:val="28"/>
        </w:rPr>
      </w:pPr>
      <w:r>
        <w:rPr>
          <w:b/>
          <w:sz w:val="28"/>
        </w:rPr>
        <w:t>АРИФМЕТИКА</w:t>
      </w:r>
    </w:p>
    <w:p w:rsidR="006B28B4" w:rsidRDefault="00DA7639">
      <w:pPr>
        <w:pStyle w:val="a3"/>
        <w:spacing w:before="2"/>
        <w:ind w:right="387"/>
      </w:pPr>
      <w:r>
        <w:rPr>
          <w:b/>
        </w:rPr>
        <w:t>Натуральные</w:t>
      </w:r>
      <w:r>
        <w:rPr>
          <w:b/>
          <w:spacing w:val="1"/>
        </w:rPr>
        <w:t xml:space="preserve"> </w:t>
      </w:r>
      <w:r>
        <w:rPr>
          <w:b/>
        </w:rPr>
        <w:t>числа.</w:t>
      </w:r>
      <w:r>
        <w:rPr>
          <w:b/>
          <w:spacing w:val="1"/>
        </w:rPr>
        <w:t xml:space="preserve"> </w:t>
      </w:r>
      <w:r>
        <w:t>Натуральный</w:t>
      </w:r>
      <w:r>
        <w:rPr>
          <w:spacing w:val="1"/>
        </w:rPr>
        <w:t xml:space="preserve"> </w:t>
      </w:r>
      <w:r>
        <w:t>ряд.</w:t>
      </w:r>
      <w:r>
        <w:rPr>
          <w:spacing w:val="1"/>
        </w:rPr>
        <w:t xml:space="preserve"> </w:t>
      </w:r>
      <w:r>
        <w:t>Десятичная</w:t>
      </w:r>
      <w:r>
        <w:rPr>
          <w:spacing w:val="1"/>
        </w:rPr>
        <w:t xml:space="preserve"> </w:t>
      </w:r>
      <w:r>
        <w:t>система</w:t>
      </w:r>
      <w:r>
        <w:rPr>
          <w:spacing w:val="1"/>
        </w:rPr>
        <w:t xml:space="preserve"> </w:t>
      </w:r>
      <w:r>
        <w:t>счисления.</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Свойства</w:t>
      </w:r>
      <w:r>
        <w:rPr>
          <w:spacing w:val="1"/>
        </w:rPr>
        <w:t xml:space="preserve"> </w:t>
      </w:r>
      <w:r>
        <w:t>арифметических</w:t>
      </w:r>
      <w:r>
        <w:rPr>
          <w:spacing w:val="1"/>
        </w:rPr>
        <w:t xml:space="preserve"> </w:t>
      </w:r>
      <w:r>
        <w:t>действий.</w:t>
      </w:r>
      <w:r>
        <w:rPr>
          <w:spacing w:val="1"/>
        </w:rPr>
        <w:t xml:space="preserve"> </w:t>
      </w:r>
      <w:r>
        <w:t>Понятие о</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Квадрат</w:t>
      </w:r>
      <w:r>
        <w:rPr>
          <w:spacing w:val="1"/>
        </w:rPr>
        <w:t xml:space="preserve"> </w:t>
      </w:r>
      <w:r>
        <w:t>и</w:t>
      </w:r>
      <w:r>
        <w:rPr>
          <w:spacing w:val="1"/>
        </w:rPr>
        <w:t xml:space="preserve"> </w:t>
      </w:r>
      <w:r>
        <w:t>куб</w:t>
      </w:r>
      <w:r>
        <w:rPr>
          <w:spacing w:val="1"/>
        </w:rPr>
        <w:t xml:space="preserve"> </w:t>
      </w:r>
      <w:r>
        <w:t>числа.</w:t>
      </w:r>
      <w:r>
        <w:rPr>
          <w:spacing w:val="1"/>
        </w:rPr>
        <w:t xml:space="preserve"> </w:t>
      </w:r>
      <w:r>
        <w:t>Числовые</w:t>
      </w:r>
      <w:r>
        <w:rPr>
          <w:spacing w:val="1"/>
        </w:rPr>
        <w:t xml:space="preserve"> </w:t>
      </w:r>
      <w:r>
        <w:t>выражения,</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Порядок</w:t>
      </w:r>
      <w:r>
        <w:rPr>
          <w:spacing w:val="1"/>
        </w:rPr>
        <w:t xml:space="preserve"> </w:t>
      </w:r>
      <w:r>
        <w:t>действий</w:t>
      </w:r>
      <w:r>
        <w:rPr>
          <w:spacing w:val="71"/>
        </w:rPr>
        <w:t xml:space="preserve"> </w:t>
      </w:r>
      <w:r>
        <w:t>в</w:t>
      </w:r>
      <w:r>
        <w:rPr>
          <w:spacing w:val="1"/>
        </w:rPr>
        <w:t xml:space="preserve"> </w:t>
      </w:r>
      <w:r>
        <w:t>числовых</w:t>
      </w:r>
      <w:r>
        <w:rPr>
          <w:spacing w:val="1"/>
        </w:rPr>
        <w:t xml:space="preserve"> </w:t>
      </w:r>
      <w:r>
        <w:t>выражениях,</w:t>
      </w:r>
      <w:r>
        <w:rPr>
          <w:spacing w:val="1"/>
        </w:rPr>
        <w:t xml:space="preserve"> </w:t>
      </w:r>
      <w:r>
        <w:t>использование</w:t>
      </w:r>
      <w:r>
        <w:rPr>
          <w:spacing w:val="1"/>
        </w:rPr>
        <w:t xml:space="preserve"> </w:t>
      </w:r>
      <w:r>
        <w:t>скобок.</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арифметическими способами. Делители и кратные. Наибольший общий делитель,</w:t>
      </w:r>
      <w:r>
        <w:rPr>
          <w:spacing w:val="1"/>
        </w:rPr>
        <w:t xml:space="preserve"> </w:t>
      </w:r>
      <w:r>
        <w:t>наименьшее общее кратное. Свойства делимости. Признаки делимости на 2,3,5,9,10.</w:t>
      </w:r>
      <w:r>
        <w:rPr>
          <w:spacing w:val="1"/>
        </w:rPr>
        <w:t xml:space="preserve"> </w:t>
      </w:r>
      <w:r>
        <w:t>Простые и составные числа. Разложение натурального числа на простые множители.</w:t>
      </w:r>
      <w:r>
        <w:rPr>
          <w:spacing w:val="-67"/>
        </w:rPr>
        <w:t xml:space="preserve"> </w:t>
      </w:r>
      <w:r>
        <w:t>Деление</w:t>
      </w:r>
      <w:r>
        <w:rPr>
          <w:spacing w:val="-1"/>
        </w:rPr>
        <w:t xml:space="preserve"> </w:t>
      </w:r>
      <w:r>
        <w:t>с</w:t>
      </w:r>
      <w:r>
        <w:rPr>
          <w:spacing w:val="-1"/>
        </w:rPr>
        <w:t xml:space="preserve"> </w:t>
      </w:r>
      <w:r>
        <w:t>остатком.</w:t>
      </w:r>
    </w:p>
    <w:p w:rsidR="006B28B4" w:rsidRDefault="00DA7639">
      <w:pPr>
        <w:pStyle w:val="a3"/>
        <w:ind w:right="383"/>
      </w:pPr>
      <w:r>
        <w:rPr>
          <w:b/>
        </w:rPr>
        <w:t>Дроби.</w:t>
      </w:r>
      <w:r>
        <w:rPr>
          <w:b/>
          <w:spacing w:val="1"/>
        </w:rPr>
        <w:t xml:space="preserve"> </w:t>
      </w:r>
      <w:r>
        <w:t>Обыкновенные</w:t>
      </w:r>
      <w:r>
        <w:rPr>
          <w:spacing w:val="1"/>
        </w:rPr>
        <w:t xml:space="preserve"> </w:t>
      </w:r>
      <w:r>
        <w:t>дроби.</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Сравнение</w:t>
      </w:r>
      <w:r>
        <w:rPr>
          <w:spacing w:val="-67"/>
        </w:rPr>
        <w:t xml:space="preserve"> </w:t>
      </w:r>
      <w:r>
        <w:t>обыкновенных</w:t>
      </w:r>
      <w:r>
        <w:rPr>
          <w:spacing w:val="1"/>
        </w:rPr>
        <w:t xml:space="preserve"> </w:t>
      </w:r>
      <w:r>
        <w:t>дробей.</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обыкновенными</w:t>
      </w:r>
      <w:r>
        <w:rPr>
          <w:spacing w:val="1"/>
        </w:rPr>
        <w:t xml:space="preserve"> </w:t>
      </w:r>
      <w:r>
        <w:t>дробями.</w:t>
      </w:r>
      <w:r>
        <w:rPr>
          <w:spacing w:val="1"/>
        </w:rPr>
        <w:t xml:space="preserve"> </w:t>
      </w:r>
      <w:r>
        <w:t>Нахождение части от целого и целого по его части. Десятичные дроби. Сравнение</w:t>
      </w:r>
      <w:r>
        <w:rPr>
          <w:spacing w:val="1"/>
        </w:rPr>
        <w:t xml:space="preserve"> </w:t>
      </w:r>
      <w:r>
        <w:t>десятичных</w:t>
      </w:r>
      <w:r>
        <w:rPr>
          <w:spacing w:val="1"/>
        </w:rPr>
        <w:t xml:space="preserve"> </w:t>
      </w:r>
      <w:r>
        <w:t>дробей.</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Представление десятичной дроби в виде обыкновенной дроби и обыкновенной в</w:t>
      </w:r>
      <w:r>
        <w:rPr>
          <w:spacing w:val="1"/>
        </w:rPr>
        <w:t xml:space="preserve"> </w:t>
      </w:r>
      <w:r>
        <w:t>виде десятичной. Отношение. Пропорция: основное свойство пропорции. Проценты:</w:t>
      </w:r>
      <w:r>
        <w:rPr>
          <w:spacing w:val="-67"/>
        </w:rPr>
        <w:t xml:space="preserve"> </w:t>
      </w:r>
      <w:r>
        <w:t>нахождение</w:t>
      </w:r>
      <w:r>
        <w:rPr>
          <w:spacing w:val="1"/>
        </w:rPr>
        <w:t xml:space="preserve"> </w:t>
      </w:r>
      <w:r>
        <w:t>процентов</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ее</w:t>
      </w:r>
      <w:r>
        <w:rPr>
          <w:spacing w:val="1"/>
        </w:rPr>
        <w:t xml:space="preserve"> </w:t>
      </w:r>
      <w:r>
        <w:t>процентам;</w:t>
      </w:r>
      <w:r>
        <w:rPr>
          <w:spacing w:val="1"/>
        </w:rPr>
        <w:t xml:space="preserve"> </w:t>
      </w:r>
      <w:r>
        <w:t>выражение</w:t>
      </w:r>
      <w:r>
        <w:rPr>
          <w:spacing w:val="1"/>
        </w:rPr>
        <w:t xml:space="preserve"> </w:t>
      </w:r>
      <w:r>
        <w:t>отношения</w:t>
      </w:r>
      <w:r>
        <w:rPr>
          <w:spacing w:val="-3"/>
        </w:rPr>
        <w:t xml:space="preserve"> </w:t>
      </w:r>
      <w:r>
        <w:t>в</w:t>
      </w:r>
      <w:r>
        <w:rPr>
          <w:spacing w:val="-4"/>
        </w:rPr>
        <w:t xml:space="preserve"> </w:t>
      </w:r>
      <w:r>
        <w:t>процентах.</w:t>
      </w:r>
      <w:r>
        <w:rPr>
          <w:spacing w:val="-3"/>
        </w:rPr>
        <w:t xml:space="preserve"> </w:t>
      </w:r>
      <w:r>
        <w:t>Решение</w:t>
      </w:r>
      <w:r>
        <w:rPr>
          <w:spacing w:val="-2"/>
        </w:rPr>
        <w:t xml:space="preserve"> </w:t>
      </w:r>
      <w:r>
        <w:t>текстовых</w:t>
      </w:r>
      <w:r>
        <w:rPr>
          <w:spacing w:val="-1"/>
        </w:rPr>
        <w:t xml:space="preserve"> </w:t>
      </w:r>
      <w:r>
        <w:t>задач</w:t>
      </w:r>
      <w:r>
        <w:rPr>
          <w:spacing w:val="-2"/>
        </w:rPr>
        <w:t xml:space="preserve"> </w:t>
      </w:r>
      <w:r>
        <w:t>арифметическими</w:t>
      </w:r>
      <w:r>
        <w:rPr>
          <w:spacing w:val="-2"/>
        </w:rPr>
        <w:t xml:space="preserve"> </w:t>
      </w:r>
      <w:r>
        <w:t>способами.</w:t>
      </w:r>
    </w:p>
    <w:p w:rsidR="006B28B4" w:rsidRDefault="00DA7639">
      <w:pPr>
        <w:pStyle w:val="a3"/>
        <w:ind w:right="388"/>
      </w:pPr>
      <w:r>
        <w:rPr>
          <w:b/>
        </w:rPr>
        <w:t>Рациональные числа</w:t>
      </w:r>
      <w:r>
        <w:t>. Положительные и отрицательные числа, модуль числа.</w:t>
      </w:r>
      <w:r>
        <w:rPr>
          <w:spacing w:val="-67"/>
        </w:rPr>
        <w:t xml:space="preserve"> </w:t>
      </w:r>
      <w:r>
        <w:t>Изображение чисел точками координатной прямой; геометрическая интерпретация</w:t>
      </w:r>
      <w:r>
        <w:rPr>
          <w:spacing w:val="1"/>
        </w:rPr>
        <w:t xml:space="preserve"> </w:t>
      </w:r>
      <w:r>
        <w:t>модуля</w:t>
      </w:r>
      <w:r>
        <w:rPr>
          <w:spacing w:val="1"/>
        </w:rPr>
        <w:t xml:space="preserve"> </w:t>
      </w:r>
      <w:r>
        <w:t>числа.</w:t>
      </w:r>
      <w:r>
        <w:rPr>
          <w:spacing w:val="1"/>
        </w:rPr>
        <w:t xml:space="preserve"> </w:t>
      </w:r>
      <w:r>
        <w:t>Множество</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67"/>
        </w:rPr>
        <w:t xml:space="preserve"> </w:t>
      </w:r>
      <w:r>
        <w:t>рациональными</w:t>
      </w:r>
      <w:r>
        <w:rPr>
          <w:spacing w:val="-1"/>
        </w:rPr>
        <w:t xml:space="preserve"> </w:t>
      </w:r>
      <w:r>
        <w:t>числами.</w:t>
      </w:r>
      <w:r>
        <w:rPr>
          <w:spacing w:val="-1"/>
        </w:rPr>
        <w:t xml:space="preserve"> </w:t>
      </w:r>
      <w:r>
        <w:t>Свойства</w:t>
      </w:r>
      <w:r>
        <w:rPr>
          <w:spacing w:val="-2"/>
        </w:rPr>
        <w:t xml:space="preserve"> </w:t>
      </w:r>
      <w:r>
        <w:t>арифметических</w:t>
      </w:r>
      <w:r>
        <w:rPr>
          <w:spacing w:val="1"/>
        </w:rPr>
        <w:t xml:space="preserve"> </w:t>
      </w:r>
      <w:r>
        <w:t>действий.</w:t>
      </w:r>
    </w:p>
    <w:p w:rsidR="006B28B4" w:rsidRDefault="00DA7639">
      <w:pPr>
        <w:tabs>
          <w:tab w:val="left" w:pos="6497"/>
        </w:tabs>
        <w:ind w:left="692" w:right="383" w:firstLine="708"/>
        <w:jc w:val="both"/>
        <w:rPr>
          <w:sz w:val="28"/>
        </w:rPr>
      </w:pPr>
      <w:r>
        <w:rPr>
          <w:b/>
          <w:sz w:val="28"/>
        </w:rPr>
        <w:t>Измерения,</w:t>
      </w:r>
      <w:r>
        <w:rPr>
          <w:b/>
          <w:spacing w:val="1"/>
          <w:sz w:val="28"/>
        </w:rPr>
        <w:t xml:space="preserve"> </w:t>
      </w:r>
      <w:r>
        <w:rPr>
          <w:b/>
          <w:sz w:val="28"/>
        </w:rPr>
        <w:t>приближения,</w:t>
      </w:r>
      <w:r>
        <w:rPr>
          <w:b/>
          <w:spacing w:val="1"/>
          <w:sz w:val="28"/>
        </w:rPr>
        <w:t xml:space="preserve"> </w:t>
      </w:r>
      <w:r>
        <w:rPr>
          <w:b/>
          <w:sz w:val="28"/>
        </w:rPr>
        <w:t>оценки.</w:t>
      </w:r>
      <w:r>
        <w:rPr>
          <w:b/>
          <w:spacing w:val="1"/>
          <w:sz w:val="28"/>
        </w:rPr>
        <w:t xml:space="preserve"> </w:t>
      </w:r>
      <w:r>
        <w:rPr>
          <w:sz w:val="28"/>
        </w:rPr>
        <w:t>Зависимости</w:t>
      </w:r>
      <w:r>
        <w:rPr>
          <w:spacing w:val="1"/>
          <w:sz w:val="28"/>
        </w:rPr>
        <w:t xml:space="preserve"> </w:t>
      </w:r>
      <w:r>
        <w:rPr>
          <w:sz w:val="28"/>
        </w:rPr>
        <w:t>между</w:t>
      </w:r>
      <w:r>
        <w:rPr>
          <w:spacing w:val="1"/>
          <w:sz w:val="28"/>
        </w:rPr>
        <w:t xml:space="preserve"> </w:t>
      </w:r>
      <w:r>
        <w:rPr>
          <w:sz w:val="28"/>
        </w:rPr>
        <w:t>величинами.</w:t>
      </w:r>
      <w:r>
        <w:rPr>
          <w:spacing w:val="-67"/>
          <w:sz w:val="28"/>
        </w:rPr>
        <w:t xml:space="preserve"> </w:t>
      </w:r>
      <w:r>
        <w:rPr>
          <w:sz w:val="28"/>
        </w:rPr>
        <w:t xml:space="preserve">Единицы измерения </w:t>
      </w:r>
      <w:r>
        <w:rPr>
          <w:i/>
          <w:sz w:val="28"/>
        </w:rPr>
        <w:t>длины, площади, массы, объема, скорости, времени</w:t>
      </w:r>
      <w:r>
        <w:rPr>
          <w:sz w:val="28"/>
        </w:rPr>
        <w:t>. Примеры</w:t>
      </w:r>
      <w:r>
        <w:rPr>
          <w:spacing w:val="1"/>
          <w:sz w:val="28"/>
        </w:rPr>
        <w:t xml:space="preserve"> </w:t>
      </w:r>
      <w:r>
        <w:rPr>
          <w:sz w:val="28"/>
        </w:rPr>
        <w:t xml:space="preserve">зависимостей     </w:t>
      </w:r>
      <w:r>
        <w:rPr>
          <w:spacing w:val="43"/>
          <w:sz w:val="28"/>
        </w:rPr>
        <w:t xml:space="preserve"> </w:t>
      </w:r>
      <w:r>
        <w:rPr>
          <w:sz w:val="28"/>
        </w:rPr>
        <w:t xml:space="preserve">между     </w:t>
      </w:r>
      <w:r>
        <w:rPr>
          <w:spacing w:val="44"/>
          <w:sz w:val="28"/>
        </w:rPr>
        <w:t xml:space="preserve"> </w:t>
      </w:r>
      <w:r>
        <w:rPr>
          <w:sz w:val="28"/>
        </w:rPr>
        <w:t>величинами:</w:t>
      </w:r>
      <w:r>
        <w:rPr>
          <w:sz w:val="28"/>
        </w:rPr>
        <w:tab/>
      </w:r>
      <w:r>
        <w:rPr>
          <w:i/>
          <w:sz w:val="28"/>
        </w:rPr>
        <w:t>скорость,</w:t>
      </w:r>
      <w:r>
        <w:rPr>
          <w:i/>
          <w:spacing w:val="40"/>
          <w:sz w:val="28"/>
        </w:rPr>
        <w:t xml:space="preserve"> </w:t>
      </w:r>
      <w:r>
        <w:rPr>
          <w:i/>
          <w:sz w:val="28"/>
        </w:rPr>
        <w:t>время,</w:t>
      </w:r>
      <w:r>
        <w:rPr>
          <w:i/>
          <w:spacing w:val="43"/>
          <w:sz w:val="28"/>
        </w:rPr>
        <w:t xml:space="preserve"> </w:t>
      </w:r>
      <w:r>
        <w:rPr>
          <w:i/>
          <w:sz w:val="28"/>
        </w:rPr>
        <w:t>расстояние;</w:t>
      </w:r>
      <w:r>
        <w:rPr>
          <w:i/>
          <w:spacing w:val="-68"/>
          <w:sz w:val="28"/>
        </w:rPr>
        <w:t xml:space="preserve"> </w:t>
      </w:r>
      <w:r>
        <w:rPr>
          <w:i/>
          <w:sz w:val="28"/>
        </w:rPr>
        <w:t>производительность,</w:t>
      </w:r>
      <w:r>
        <w:rPr>
          <w:i/>
          <w:spacing w:val="1"/>
          <w:sz w:val="28"/>
        </w:rPr>
        <w:t xml:space="preserve"> </w:t>
      </w:r>
      <w:r>
        <w:rPr>
          <w:i/>
          <w:sz w:val="28"/>
        </w:rPr>
        <w:t>время,</w:t>
      </w:r>
      <w:r>
        <w:rPr>
          <w:i/>
          <w:spacing w:val="1"/>
          <w:sz w:val="28"/>
        </w:rPr>
        <w:t xml:space="preserve"> </w:t>
      </w:r>
      <w:r>
        <w:rPr>
          <w:i/>
          <w:sz w:val="28"/>
        </w:rPr>
        <w:t>работа;</w:t>
      </w:r>
      <w:r>
        <w:rPr>
          <w:i/>
          <w:spacing w:val="1"/>
          <w:sz w:val="28"/>
        </w:rPr>
        <w:t xml:space="preserve"> </w:t>
      </w:r>
      <w:r>
        <w:rPr>
          <w:i/>
          <w:sz w:val="28"/>
        </w:rPr>
        <w:t>цена,</w:t>
      </w:r>
      <w:r>
        <w:rPr>
          <w:i/>
          <w:spacing w:val="1"/>
          <w:sz w:val="28"/>
        </w:rPr>
        <w:t xml:space="preserve"> </w:t>
      </w:r>
      <w:r>
        <w:rPr>
          <w:i/>
          <w:sz w:val="28"/>
        </w:rPr>
        <w:t>количество,</w:t>
      </w:r>
      <w:r>
        <w:rPr>
          <w:i/>
          <w:spacing w:val="1"/>
          <w:sz w:val="28"/>
        </w:rPr>
        <w:t xml:space="preserve"> </w:t>
      </w:r>
      <w:r>
        <w:rPr>
          <w:i/>
          <w:sz w:val="28"/>
        </w:rPr>
        <w:t>стоимость</w:t>
      </w:r>
      <w:r>
        <w:rPr>
          <w:i/>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Представление зависимостей в виде формул. Вычисления по формулам. Решение</w:t>
      </w:r>
      <w:r>
        <w:rPr>
          <w:spacing w:val="1"/>
          <w:sz w:val="28"/>
        </w:rPr>
        <w:t xml:space="preserve"> </w:t>
      </w:r>
      <w:r>
        <w:rPr>
          <w:sz w:val="28"/>
        </w:rPr>
        <w:t>текстовых задач арифметическими способами.</w:t>
      </w:r>
    </w:p>
    <w:p w:rsidR="006B28B4" w:rsidRDefault="006B28B4">
      <w:pPr>
        <w:pStyle w:val="a3"/>
        <w:ind w:left="0" w:firstLine="0"/>
        <w:jc w:val="left"/>
      </w:pPr>
    </w:p>
    <w:p w:rsidR="006B28B4" w:rsidRDefault="00DA7639">
      <w:pPr>
        <w:pStyle w:val="11"/>
        <w:jc w:val="left"/>
      </w:pPr>
      <w:r>
        <w:t>ЭЛЕМЕНТЫ</w:t>
      </w:r>
      <w:r>
        <w:rPr>
          <w:spacing w:val="-4"/>
        </w:rPr>
        <w:t xml:space="preserve"> </w:t>
      </w:r>
      <w:r>
        <w:t>АЛГЕБРЫ</w:t>
      </w:r>
    </w:p>
    <w:p w:rsidR="006B28B4" w:rsidRDefault="00DA7639">
      <w:pPr>
        <w:pStyle w:val="a3"/>
        <w:ind w:right="384"/>
      </w:pPr>
      <w:r>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для</w:t>
      </w:r>
      <w:r>
        <w:rPr>
          <w:spacing w:val="1"/>
        </w:rPr>
        <w:t xml:space="preserve"> </w:t>
      </w:r>
      <w:r>
        <w:t>записи</w:t>
      </w:r>
      <w:r>
        <w:rPr>
          <w:spacing w:val="1"/>
        </w:rPr>
        <w:t xml:space="preserve"> </w:t>
      </w:r>
      <w:r>
        <w:t>свойства</w:t>
      </w:r>
      <w:r>
        <w:rPr>
          <w:spacing w:val="1"/>
        </w:rPr>
        <w:t xml:space="preserve"> </w:t>
      </w:r>
      <w:r>
        <w:t>арифметических</w:t>
      </w:r>
      <w:r>
        <w:rPr>
          <w:spacing w:val="1"/>
        </w:rPr>
        <w:t xml:space="preserve"> </w:t>
      </w:r>
      <w:r>
        <w:t>действий.</w:t>
      </w:r>
      <w:r>
        <w:rPr>
          <w:spacing w:val="1"/>
        </w:rPr>
        <w:t xml:space="preserve"> </w:t>
      </w:r>
      <w:r>
        <w:t>Буквенные</w:t>
      </w:r>
      <w:r>
        <w:rPr>
          <w:spacing w:val="1"/>
        </w:rPr>
        <w:t xml:space="preserve"> </w:t>
      </w:r>
      <w:r>
        <w:t>выражения</w:t>
      </w:r>
      <w:r>
        <w:rPr>
          <w:spacing w:val="1"/>
        </w:rPr>
        <w:t xml:space="preserve"> </w:t>
      </w:r>
      <w:r>
        <w:t>(выражения</w:t>
      </w:r>
      <w:r>
        <w:rPr>
          <w:spacing w:val="1"/>
        </w:rPr>
        <w:t xml:space="preserve"> </w:t>
      </w:r>
      <w:r>
        <w:t>с</w:t>
      </w:r>
      <w:r>
        <w:rPr>
          <w:spacing w:val="1"/>
        </w:rPr>
        <w:t xml:space="preserve"> </w:t>
      </w:r>
      <w:r>
        <w:t>переменными).</w:t>
      </w:r>
      <w:r>
        <w:rPr>
          <w:spacing w:val="1"/>
        </w:rPr>
        <w:t xml:space="preserve"> </w:t>
      </w:r>
      <w:r>
        <w:t>Числовое</w:t>
      </w:r>
      <w:r>
        <w:rPr>
          <w:spacing w:val="1"/>
        </w:rPr>
        <w:t xml:space="preserve"> </w:t>
      </w:r>
      <w:r>
        <w:t>значение</w:t>
      </w:r>
      <w:r>
        <w:rPr>
          <w:spacing w:val="1"/>
        </w:rPr>
        <w:t xml:space="preserve"> </w:t>
      </w:r>
      <w:r>
        <w:t>буквенного</w:t>
      </w:r>
      <w:r>
        <w:rPr>
          <w:spacing w:val="1"/>
        </w:rPr>
        <w:t xml:space="preserve"> </w:t>
      </w:r>
      <w:r>
        <w:t>выражения.</w:t>
      </w:r>
      <w:r>
        <w:rPr>
          <w:spacing w:val="1"/>
        </w:rPr>
        <w:t xml:space="preserve"> </w:t>
      </w:r>
      <w:r>
        <w:t>Уравнение,</w:t>
      </w:r>
      <w:r>
        <w:rPr>
          <w:spacing w:val="1"/>
        </w:rPr>
        <w:t xml:space="preserve"> </w:t>
      </w:r>
      <w:r>
        <w:t>корень</w:t>
      </w:r>
      <w:r>
        <w:rPr>
          <w:spacing w:val="1"/>
        </w:rPr>
        <w:t xml:space="preserve"> </w:t>
      </w:r>
      <w:r>
        <w:t>уравнения.</w:t>
      </w:r>
      <w:r>
        <w:rPr>
          <w:spacing w:val="-67"/>
        </w:rPr>
        <w:t xml:space="preserve"> </w:t>
      </w:r>
      <w:r>
        <w:t>Нахождение</w:t>
      </w:r>
      <w:r>
        <w:rPr>
          <w:spacing w:val="1"/>
        </w:rPr>
        <w:t xml:space="preserve"> </w:t>
      </w:r>
      <w:r>
        <w:t>неизвестных</w:t>
      </w:r>
      <w:r>
        <w:rPr>
          <w:spacing w:val="1"/>
        </w:rPr>
        <w:t xml:space="preserve"> </w:t>
      </w:r>
      <w:r>
        <w:t>компонентов</w:t>
      </w:r>
      <w:r>
        <w:rPr>
          <w:spacing w:val="1"/>
        </w:rPr>
        <w:t xml:space="preserve"> </w:t>
      </w:r>
      <w:r>
        <w:t>арифметических</w:t>
      </w:r>
      <w:r>
        <w:rPr>
          <w:spacing w:val="1"/>
        </w:rPr>
        <w:t xml:space="preserve"> </w:t>
      </w:r>
      <w:r>
        <w:t>действий.</w:t>
      </w:r>
      <w:r>
        <w:rPr>
          <w:spacing w:val="1"/>
        </w:rPr>
        <w:t xml:space="preserve"> </w:t>
      </w: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Построение</w:t>
      </w:r>
      <w:r>
        <w:rPr>
          <w:spacing w:val="1"/>
        </w:rPr>
        <w:t xml:space="preserve"> </w:t>
      </w:r>
      <w:r>
        <w:t>точки</w:t>
      </w:r>
      <w:r>
        <w:rPr>
          <w:spacing w:val="1"/>
        </w:rPr>
        <w:t xml:space="preserve"> </w:t>
      </w:r>
      <w:r>
        <w:t>по</w:t>
      </w:r>
      <w:r>
        <w:rPr>
          <w:spacing w:val="1"/>
        </w:rPr>
        <w:t xml:space="preserve"> </w:t>
      </w:r>
      <w:r>
        <w:t>ее</w:t>
      </w:r>
      <w:r>
        <w:rPr>
          <w:spacing w:val="1"/>
        </w:rPr>
        <w:t xml:space="preserve"> </w:t>
      </w:r>
      <w:r>
        <w:t>координатам,</w:t>
      </w:r>
      <w:r>
        <w:rPr>
          <w:spacing w:val="1"/>
        </w:rPr>
        <w:t xml:space="preserve"> </w:t>
      </w:r>
      <w:r>
        <w:t>определение</w:t>
      </w:r>
      <w:r>
        <w:rPr>
          <w:spacing w:val="1"/>
        </w:rPr>
        <w:t xml:space="preserve"> </w:t>
      </w:r>
      <w:r>
        <w:t>координат</w:t>
      </w:r>
      <w:r>
        <w:rPr>
          <w:spacing w:val="-1"/>
        </w:rPr>
        <w:t xml:space="preserve"> </w:t>
      </w:r>
      <w:r>
        <w:t>точки на плоскости.</w:t>
      </w:r>
    </w:p>
    <w:p w:rsidR="006B28B4" w:rsidRDefault="006B28B4">
      <w:pPr>
        <w:pStyle w:val="a3"/>
        <w:ind w:left="0" w:firstLine="0"/>
        <w:jc w:val="left"/>
      </w:pPr>
    </w:p>
    <w:p w:rsidR="006B28B4" w:rsidRDefault="00DA7639">
      <w:pPr>
        <w:pStyle w:val="11"/>
        <w:tabs>
          <w:tab w:val="left" w:pos="5219"/>
          <w:tab w:val="left" w:pos="8666"/>
        </w:tabs>
        <w:spacing w:line="240" w:lineRule="auto"/>
        <w:ind w:left="692" w:right="385" w:firstLine="708"/>
      </w:pPr>
      <w:r>
        <w:t>ОПИСАТЕЛЬНАЯ</w:t>
      </w:r>
      <w:r>
        <w:tab/>
        <w:t>СТАТИСТИКА.</w:t>
      </w:r>
      <w:r>
        <w:tab/>
        <w:t>ВЕРОЯТНОСТЬ.</w:t>
      </w:r>
      <w:r>
        <w:rPr>
          <w:spacing w:val="-68"/>
        </w:rPr>
        <w:t xml:space="preserve"> </w:t>
      </w:r>
      <w:r>
        <w:t>КОМБИНАТОРИКА.</w:t>
      </w:r>
      <w:r>
        <w:rPr>
          <w:spacing w:val="-2"/>
        </w:rPr>
        <w:t xml:space="preserve"> </w:t>
      </w:r>
      <w:r>
        <w:t>МНОЖЕСТВА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0"/>
      </w:pPr>
      <w:r>
        <w:t>Представление</w:t>
      </w:r>
      <w:r>
        <w:rPr>
          <w:spacing w:val="19"/>
        </w:rPr>
        <w:t xml:space="preserve"> </w:t>
      </w:r>
      <w:r>
        <w:t>данных</w:t>
      </w:r>
      <w:r>
        <w:rPr>
          <w:spacing w:val="20"/>
        </w:rPr>
        <w:t xml:space="preserve"> </w:t>
      </w:r>
      <w:r>
        <w:t>в</w:t>
      </w:r>
      <w:r>
        <w:rPr>
          <w:spacing w:val="18"/>
        </w:rPr>
        <w:t xml:space="preserve"> </w:t>
      </w:r>
      <w:r>
        <w:t>виде</w:t>
      </w:r>
      <w:r>
        <w:rPr>
          <w:spacing w:val="20"/>
        </w:rPr>
        <w:t xml:space="preserve"> </w:t>
      </w:r>
      <w:r>
        <w:t>таблиц,</w:t>
      </w:r>
      <w:r>
        <w:rPr>
          <w:spacing w:val="18"/>
        </w:rPr>
        <w:t xml:space="preserve"> </w:t>
      </w:r>
      <w:r>
        <w:t>диаграмм.</w:t>
      </w:r>
      <w:r>
        <w:rPr>
          <w:spacing w:val="19"/>
        </w:rPr>
        <w:t xml:space="preserve"> </w:t>
      </w:r>
      <w:r>
        <w:t>Понятие</w:t>
      </w:r>
      <w:r>
        <w:rPr>
          <w:spacing w:val="19"/>
        </w:rPr>
        <w:t xml:space="preserve"> </w:t>
      </w:r>
      <w:r>
        <w:t>о</w:t>
      </w:r>
      <w:r>
        <w:rPr>
          <w:spacing w:val="20"/>
        </w:rPr>
        <w:t xml:space="preserve"> </w:t>
      </w:r>
      <w:r>
        <w:t>случайном</w:t>
      </w:r>
      <w:r>
        <w:rPr>
          <w:spacing w:val="18"/>
        </w:rPr>
        <w:t xml:space="preserve"> </w:t>
      </w:r>
      <w:r>
        <w:t>опыте</w:t>
      </w:r>
      <w:r>
        <w:rPr>
          <w:spacing w:val="-68"/>
        </w:rPr>
        <w:t xml:space="preserve"> </w:t>
      </w:r>
      <w:r>
        <w:t>и</w:t>
      </w:r>
      <w:r>
        <w:rPr>
          <w:spacing w:val="1"/>
        </w:rPr>
        <w:t xml:space="preserve"> </w:t>
      </w:r>
      <w:r>
        <w:t>событии.</w:t>
      </w:r>
      <w:r>
        <w:rPr>
          <w:spacing w:val="1"/>
        </w:rPr>
        <w:t xml:space="preserve"> </w:t>
      </w:r>
      <w:r>
        <w:t>Достоверное</w:t>
      </w:r>
      <w:r>
        <w:rPr>
          <w:spacing w:val="1"/>
        </w:rPr>
        <w:t xml:space="preserve"> </w:t>
      </w:r>
      <w:r>
        <w:t>и</w:t>
      </w:r>
      <w:r>
        <w:rPr>
          <w:spacing w:val="1"/>
        </w:rPr>
        <w:t xml:space="preserve"> </w:t>
      </w:r>
      <w:r>
        <w:t>невозможное</w:t>
      </w:r>
      <w:r>
        <w:rPr>
          <w:spacing w:val="1"/>
        </w:rPr>
        <w:t xml:space="preserve"> </w:t>
      </w:r>
      <w:r>
        <w:t>события.</w:t>
      </w:r>
      <w:r>
        <w:rPr>
          <w:spacing w:val="1"/>
        </w:rPr>
        <w:t xml:space="preserve"> </w:t>
      </w:r>
      <w:r>
        <w:t>Сравнение</w:t>
      </w:r>
      <w:r>
        <w:rPr>
          <w:spacing w:val="1"/>
        </w:rPr>
        <w:t xml:space="preserve"> </w:t>
      </w:r>
      <w:r>
        <w:t>шансов.</w:t>
      </w:r>
      <w:r>
        <w:rPr>
          <w:spacing w:val="1"/>
        </w:rPr>
        <w:t xml:space="preserve"> </w:t>
      </w:r>
      <w:r>
        <w:t>Решение</w:t>
      </w:r>
      <w:r>
        <w:rPr>
          <w:spacing w:val="1"/>
        </w:rPr>
        <w:t xml:space="preserve"> </w:t>
      </w:r>
      <w:r>
        <w:t>комбинаторных</w:t>
      </w:r>
      <w:r>
        <w:rPr>
          <w:spacing w:val="1"/>
        </w:rPr>
        <w:t xml:space="preserve"> </w:t>
      </w:r>
      <w:r>
        <w:t>задач</w:t>
      </w:r>
      <w:r>
        <w:rPr>
          <w:spacing w:val="1"/>
        </w:rPr>
        <w:t xml:space="preserve"> </w:t>
      </w:r>
      <w:r>
        <w:t>перебором</w:t>
      </w:r>
      <w:r>
        <w:rPr>
          <w:spacing w:val="1"/>
        </w:rPr>
        <w:t xml:space="preserve"> </w:t>
      </w:r>
      <w:r>
        <w:t>вариантов.</w:t>
      </w:r>
      <w:r>
        <w:rPr>
          <w:spacing w:val="1"/>
        </w:rPr>
        <w:t xml:space="preserve"> </w:t>
      </w:r>
      <w:r>
        <w:t>Множество,</w:t>
      </w:r>
      <w:r>
        <w:rPr>
          <w:spacing w:val="1"/>
        </w:rPr>
        <w:t xml:space="preserve"> </w:t>
      </w:r>
      <w:r>
        <w:t>элементы</w:t>
      </w:r>
      <w:r>
        <w:rPr>
          <w:spacing w:val="1"/>
        </w:rPr>
        <w:t xml:space="preserve"> </w:t>
      </w:r>
      <w:r>
        <w:t>множества.</w:t>
      </w:r>
      <w:r>
        <w:rPr>
          <w:spacing w:val="1"/>
        </w:rPr>
        <w:t xml:space="preserve"> </w:t>
      </w:r>
      <w:r>
        <w:t>Пустое</w:t>
      </w:r>
      <w:r>
        <w:rPr>
          <w:spacing w:val="1"/>
        </w:rPr>
        <w:t xml:space="preserve"> </w:t>
      </w:r>
      <w:r>
        <w:t>множество.</w:t>
      </w:r>
      <w:r>
        <w:rPr>
          <w:spacing w:val="1"/>
        </w:rPr>
        <w:t xml:space="preserve"> </w:t>
      </w:r>
      <w:r>
        <w:t>Подмножество.</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множеств.</w:t>
      </w:r>
      <w:r>
        <w:rPr>
          <w:spacing w:val="1"/>
        </w:rPr>
        <w:t xml:space="preserve"> </w:t>
      </w:r>
      <w:r>
        <w:t>Иллюстрация</w:t>
      </w:r>
      <w:r>
        <w:rPr>
          <w:spacing w:val="1"/>
        </w:rPr>
        <w:t xml:space="preserve"> </w:t>
      </w:r>
      <w:r>
        <w:t>отношений</w:t>
      </w:r>
      <w:r>
        <w:rPr>
          <w:spacing w:val="1"/>
        </w:rPr>
        <w:t xml:space="preserve"> </w:t>
      </w:r>
      <w:r>
        <w:t>между</w:t>
      </w:r>
      <w:r>
        <w:rPr>
          <w:spacing w:val="1"/>
        </w:rPr>
        <w:t xml:space="preserve"> </w:t>
      </w:r>
      <w:r>
        <w:t>множествами</w:t>
      </w:r>
      <w:r>
        <w:rPr>
          <w:spacing w:val="1"/>
        </w:rPr>
        <w:t xml:space="preserve"> </w:t>
      </w:r>
      <w:r>
        <w:t>с</w:t>
      </w:r>
      <w:r>
        <w:rPr>
          <w:spacing w:val="1"/>
        </w:rPr>
        <w:t xml:space="preserve"> </w:t>
      </w:r>
      <w:r>
        <w:t>помощью</w:t>
      </w:r>
      <w:r>
        <w:rPr>
          <w:spacing w:val="1"/>
        </w:rPr>
        <w:t xml:space="preserve"> </w:t>
      </w:r>
      <w:r>
        <w:t>диаграммы</w:t>
      </w:r>
      <w:r>
        <w:rPr>
          <w:spacing w:val="1"/>
        </w:rPr>
        <w:t xml:space="preserve"> </w:t>
      </w:r>
      <w:r>
        <w:t>Эйлера-</w:t>
      </w:r>
      <w:r>
        <w:rPr>
          <w:spacing w:val="1"/>
        </w:rPr>
        <w:t xml:space="preserve"> </w:t>
      </w:r>
      <w:r>
        <w:t>Венна.</w:t>
      </w:r>
    </w:p>
    <w:p w:rsidR="006B28B4" w:rsidRDefault="006B28B4">
      <w:pPr>
        <w:pStyle w:val="a3"/>
        <w:ind w:left="0" w:firstLine="0"/>
        <w:jc w:val="left"/>
      </w:pPr>
    </w:p>
    <w:p w:rsidR="006B28B4" w:rsidRDefault="00DA7639">
      <w:pPr>
        <w:pStyle w:val="11"/>
        <w:spacing w:before="1"/>
        <w:jc w:val="left"/>
      </w:pPr>
      <w:r>
        <w:t>НАГЛЯДНАЯ</w:t>
      </w:r>
      <w:r>
        <w:rPr>
          <w:spacing w:val="-3"/>
        </w:rPr>
        <w:t xml:space="preserve"> </w:t>
      </w:r>
      <w:r>
        <w:t>ГЕОМЕТРИЯ</w:t>
      </w:r>
    </w:p>
    <w:p w:rsidR="006B28B4" w:rsidRDefault="00DA7639">
      <w:pPr>
        <w:pStyle w:val="a3"/>
        <w:ind w:right="381"/>
      </w:pPr>
      <w:r>
        <w:t>Наглядные представления о фигурах на плоскости: прямая, отрезок, луч, угол,</w:t>
      </w:r>
      <w:r>
        <w:rPr>
          <w:spacing w:val="1"/>
        </w:rPr>
        <w:t xml:space="preserve"> </w:t>
      </w:r>
      <w:r>
        <w:t>ломаная,</w:t>
      </w:r>
      <w:r>
        <w:rPr>
          <w:spacing w:val="1"/>
        </w:rPr>
        <w:t xml:space="preserve"> </w:t>
      </w:r>
      <w:r>
        <w:t>многоугольник,</w:t>
      </w:r>
      <w:r>
        <w:rPr>
          <w:spacing w:val="1"/>
        </w:rPr>
        <w:t xml:space="preserve"> </w:t>
      </w:r>
      <w:r>
        <w:t>правильный</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Четырехугольник,</w:t>
      </w:r>
      <w:r>
        <w:rPr>
          <w:spacing w:val="1"/>
        </w:rPr>
        <w:t xml:space="preserve"> </w:t>
      </w:r>
      <w:r>
        <w:t>прямоугольник,</w:t>
      </w:r>
      <w:r>
        <w:rPr>
          <w:spacing w:val="1"/>
        </w:rPr>
        <w:t xml:space="preserve"> </w:t>
      </w:r>
      <w:r>
        <w:t>квадрат.</w:t>
      </w:r>
      <w:r>
        <w:rPr>
          <w:spacing w:val="1"/>
        </w:rPr>
        <w:t xml:space="preserve"> </w:t>
      </w:r>
      <w:r>
        <w:t>Треугольник,</w:t>
      </w:r>
      <w:r>
        <w:rPr>
          <w:spacing w:val="1"/>
        </w:rPr>
        <w:t xml:space="preserve"> </w:t>
      </w:r>
      <w:r>
        <w:t>виды</w:t>
      </w:r>
      <w:r>
        <w:rPr>
          <w:spacing w:val="1"/>
        </w:rPr>
        <w:t xml:space="preserve"> </w:t>
      </w:r>
      <w:r>
        <w:t>треугольников.</w:t>
      </w:r>
      <w:r>
        <w:rPr>
          <w:spacing w:val="-67"/>
        </w:rPr>
        <w:t xml:space="preserve"> </w:t>
      </w:r>
      <w:r>
        <w:t>Изображение геометрических фигур. Взаимное расположение двух прямых, двух</w:t>
      </w:r>
      <w:r>
        <w:rPr>
          <w:spacing w:val="1"/>
        </w:rPr>
        <w:t xml:space="preserve"> </w:t>
      </w:r>
      <w:r>
        <w:t>окружностей,</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Длина</w:t>
      </w:r>
      <w:r>
        <w:rPr>
          <w:spacing w:val="1"/>
        </w:rPr>
        <w:t xml:space="preserve"> </w:t>
      </w:r>
      <w:r>
        <w:t>отрезка,</w:t>
      </w:r>
      <w:r>
        <w:rPr>
          <w:spacing w:val="1"/>
        </w:rPr>
        <w:t xml:space="preserve"> </w:t>
      </w:r>
      <w:r>
        <w:t>ломаной.</w:t>
      </w:r>
      <w:r>
        <w:rPr>
          <w:spacing w:val="1"/>
        </w:rPr>
        <w:t xml:space="preserve"> </w:t>
      </w:r>
      <w:r>
        <w:t>Периметр</w:t>
      </w:r>
      <w:r>
        <w:rPr>
          <w:spacing w:val="1"/>
        </w:rPr>
        <w:t xml:space="preserve"> </w:t>
      </w:r>
      <w:r>
        <w:t>многоугольника. Единицы измерения длины. Измерение длины отрезка, 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Угол.</w:t>
      </w:r>
      <w:r>
        <w:rPr>
          <w:spacing w:val="1"/>
        </w:rPr>
        <w:t xml:space="preserve"> </w:t>
      </w:r>
      <w:r>
        <w:t>Виды</w:t>
      </w:r>
      <w:r>
        <w:rPr>
          <w:spacing w:val="1"/>
        </w:rPr>
        <w:t xml:space="preserve"> </w:t>
      </w:r>
      <w:r>
        <w:t>углов.</w:t>
      </w:r>
      <w:r>
        <w:rPr>
          <w:spacing w:val="1"/>
        </w:rPr>
        <w:t xml:space="preserve"> </w:t>
      </w:r>
      <w:r>
        <w:t>Градусная</w:t>
      </w:r>
      <w:r>
        <w:rPr>
          <w:spacing w:val="1"/>
        </w:rPr>
        <w:t xml:space="preserve"> </w:t>
      </w:r>
      <w:r>
        <w:t>мера</w:t>
      </w:r>
      <w:r>
        <w:rPr>
          <w:spacing w:val="1"/>
        </w:rPr>
        <w:t xml:space="preserve"> </w:t>
      </w:r>
      <w:r>
        <w:t>угла.</w:t>
      </w:r>
      <w:r>
        <w:rPr>
          <w:spacing w:val="1"/>
        </w:rPr>
        <w:t xml:space="preserve"> </w:t>
      </w:r>
      <w:r>
        <w:t>Измерение</w:t>
      </w:r>
      <w:r>
        <w:rPr>
          <w:spacing w:val="1"/>
        </w:rPr>
        <w:t xml:space="preserve"> </w:t>
      </w:r>
      <w:r>
        <w:t>и</w:t>
      </w:r>
      <w:r>
        <w:rPr>
          <w:spacing w:val="1"/>
        </w:rPr>
        <w:t xml:space="preserve"> </w:t>
      </w:r>
      <w:r>
        <w:t>построение углов с помощью транспортира. Понятие площади фигуры; единицы</w:t>
      </w:r>
      <w:r>
        <w:rPr>
          <w:spacing w:val="1"/>
        </w:rPr>
        <w:t xml:space="preserve"> </w:t>
      </w:r>
      <w:r>
        <w:t>измерения</w:t>
      </w:r>
      <w:r>
        <w:rPr>
          <w:spacing w:val="1"/>
        </w:rPr>
        <w:t xml:space="preserve"> </w:t>
      </w:r>
      <w:r>
        <w:t>площади.</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Равновеликие</w:t>
      </w:r>
      <w:r>
        <w:rPr>
          <w:spacing w:val="1"/>
        </w:rPr>
        <w:t xml:space="preserve"> </w:t>
      </w:r>
      <w:r>
        <w:t>фигуры.</w:t>
      </w:r>
      <w:r>
        <w:rPr>
          <w:spacing w:val="1"/>
        </w:rPr>
        <w:t xml:space="preserve"> </w:t>
      </w: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куб,</w:t>
      </w:r>
      <w:r>
        <w:rPr>
          <w:spacing w:val="1"/>
        </w:rPr>
        <w:t xml:space="preserve"> </w:t>
      </w:r>
      <w:r>
        <w:t>параллелепипед,</w:t>
      </w:r>
      <w:r>
        <w:rPr>
          <w:spacing w:val="1"/>
        </w:rPr>
        <w:t xml:space="preserve"> </w:t>
      </w:r>
      <w:r>
        <w:t>призма,</w:t>
      </w:r>
      <w:r>
        <w:rPr>
          <w:spacing w:val="1"/>
        </w:rPr>
        <w:t xml:space="preserve"> </w:t>
      </w:r>
      <w:r>
        <w:t>пирамида,</w:t>
      </w:r>
      <w:r>
        <w:rPr>
          <w:spacing w:val="1"/>
        </w:rPr>
        <w:t xml:space="preserve"> </w:t>
      </w:r>
      <w:r>
        <w:t>шар,</w:t>
      </w:r>
      <w:r>
        <w:rPr>
          <w:spacing w:val="1"/>
        </w:rPr>
        <w:t xml:space="preserve"> </w:t>
      </w:r>
      <w:r>
        <w:t>сфера,</w:t>
      </w:r>
      <w:r>
        <w:rPr>
          <w:spacing w:val="1"/>
        </w:rPr>
        <w:t xml:space="preserve"> </w:t>
      </w:r>
      <w:r>
        <w:t>конус,</w:t>
      </w:r>
      <w:r>
        <w:rPr>
          <w:spacing w:val="1"/>
        </w:rPr>
        <w:t xml:space="preserve"> </w:t>
      </w:r>
      <w:r>
        <w:t>цилиндр.</w:t>
      </w:r>
      <w:r>
        <w:rPr>
          <w:spacing w:val="1"/>
        </w:rPr>
        <w:t xml:space="preserve"> </w:t>
      </w:r>
      <w:r>
        <w:t>Изображение</w:t>
      </w:r>
      <w:r>
        <w:rPr>
          <w:spacing w:val="1"/>
        </w:rPr>
        <w:t xml:space="preserve"> </w:t>
      </w:r>
      <w:r>
        <w:t>пространственных</w:t>
      </w:r>
      <w:r>
        <w:rPr>
          <w:spacing w:val="1"/>
        </w:rPr>
        <w:t xml:space="preserve"> </w:t>
      </w:r>
      <w:r>
        <w:t>фигур. Примеры сечений. Многогранники, правильные многогранники. Примеры</w:t>
      </w:r>
      <w:r>
        <w:rPr>
          <w:spacing w:val="1"/>
        </w:rPr>
        <w:t xml:space="preserve"> </w:t>
      </w:r>
      <w:r>
        <w:t>разверток многогранников, цилиндра и конуса. Понятие объема; единицы объема.</w:t>
      </w:r>
      <w:r>
        <w:rPr>
          <w:spacing w:val="1"/>
        </w:rPr>
        <w:t xml:space="preserve"> </w:t>
      </w:r>
      <w:r>
        <w:t>Объем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Понятие</w:t>
      </w:r>
      <w:r>
        <w:rPr>
          <w:spacing w:val="1"/>
        </w:rPr>
        <w:t xml:space="preserve"> </w:t>
      </w:r>
      <w:r>
        <w:t>о</w:t>
      </w:r>
      <w:r>
        <w:rPr>
          <w:spacing w:val="1"/>
        </w:rPr>
        <w:t xml:space="preserve"> </w:t>
      </w:r>
      <w:r>
        <w:t>равенстве</w:t>
      </w:r>
      <w:r>
        <w:rPr>
          <w:spacing w:val="1"/>
        </w:rPr>
        <w:t xml:space="preserve"> </w:t>
      </w:r>
      <w:r>
        <w:t>фигур.</w:t>
      </w:r>
      <w:r>
        <w:rPr>
          <w:spacing w:val="1"/>
        </w:rPr>
        <w:t xml:space="preserve"> </w:t>
      </w:r>
      <w:r>
        <w:t>Центральная,</w:t>
      </w:r>
      <w:r>
        <w:rPr>
          <w:spacing w:val="-2"/>
        </w:rPr>
        <w:t xml:space="preserve"> </w:t>
      </w:r>
      <w:r>
        <w:t>осевая</w:t>
      </w:r>
      <w:r>
        <w:rPr>
          <w:spacing w:val="-3"/>
        </w:rPr>
        <w:t xml:space="preserve"> </w:t>
      </w:r>
      <w:r>
        <w:t>и</w:t>
      </w:r>
      <w:r>
        <w:rPr>
          <w:spacing w:val="-2"/>
        </w:rPr>
        <w:t xml:space="preserve"> </w:t>
      </w:r>
      <w:r>
        <w:t>зеркальная</w:t>
      </w:r>
      <w:r>
        <w:rPr>
          <w:spacing w:val="-1"/>
        </w:rPr>
        <w:t xml:space="preserve"> </w:t>
      </w:r>
      <w:r>
        <w:t>симметрии.</w:t>
      </w:r>
      <w:r>
        <w:rPr>
          <w:spacing w:val="-3"/>
        </w:rPr>
        <w:t xml:space="preserve"> </w:t>
      </w:r>
      <w:r>
        <w:t>Изображение</w:t>
      </w:r>
      <w:r>
        <w:rPr>
          <w:spacing w:val="-4"/>
        </w:rPr>
        <w:t xml:space="preserve"> </w:t>
      </w:r>
      <w:r>
        <w:t>симметричных фигур.</w:t>
      </w:r>
    </w:p>
    <w:p w:rsidR="006B28B4" w:rsidRDefault="006B28B4">
      <w:pPr>
        <w:pStyle w:val="a3"/>
        <w:spacing w:before="10"/>
        <w:ind w:left="0" w:firstLine="0"/>
        <w:jc w:val="left"/>
        <w:rPr>
          <w:sz w:val="27"/>
        </w:rPr>
      </w:pPr>
    </w:p>
    <w:p w:rsidR="006B28B4" w:rsidRDefault="00DA7639">
      <w:pPr>
        <w:pStyle w:val="11"/>
        <w:jc w:val="left"/>
      </w:pPr>
      <w:r>
        <w:t>МАТЕМАТИКА</w:t>
      </w:r>
      <w:r>
        <w:rPr>
          <w:spacing w:val="-1"/>
        </w:rPr>
        <w:t xml:space="preserve"> </w:t>
      </w:r>
      <w:r>
        <w:t>В</w:t>
      </w:r>
      <w:r>
        <w:rPr>
          <w:spacing w:val="-5"/>
        </w:rPr>
        <w:t xml:space="preserve"> </w:t>
      </w:r>
      <w:r>
        <w:t>ИСТОРИЧЕСКОМ</w:t>
      </w:r>
      <w:r>
        <w:rPr>
          <w:spacing w:val="-3"/>
        </w:rPr>
        <w:t xml:space="preserve"> </w:t>
      </w:r>
      <w:r>
        <w:t>РАЗВИТИИ</w:t>
      </w:r>
    </w:p>
    <w:p w:rsidR="006B28B4" w:rsidRDefault="00DA7639">
      <w:pPr>
        <w:pStyle w:val="a3"/>
        <w:ind w:right="382"/>
      </w:pPr>
      <w:r>
        <w:t>История</w:t>
      </w:r>
      <w:r>
        <w:rPr>
          <w:spacing w:val="1"/>
        </w:rPr>
        <w:t xml:space="preserve"> </w:t>
      </w:r>
      <w:r>
        <w:t>формирования</w:t>
      </w:r>
      <w:r>
        <w:rPr>
          <w:spacing w:val="1"/>
        </w:rPr>
        <w:t xml:space="preserve"> </w:t>
      </w:r>
      <w:r>
        <w:t>понятия</w:t>
      </w:r>
      <w:r>
        <w:rPr>
          <w:spacing w:val="1"/>
        </w:rPr>
        <w:t xml:space="preserve"> </w:t>
      </w:r>
      <w:r>
        <w:t>числа:</w:t>
      </w:r>
      <w:r>
        <w:rPr>
          <w:spacing w:val="1"/>
        </w:rPr>
        <w:t xml:space="preserve"> </w:t>
      </w:r>
      <w:r>
        <w:t>натуральные</w:t>
      </w:r>
      <w:r>
        <w:rPr>
          <w:spacing w:val="1"/>
        </w:rPr>
        <w:t xml:space="preserve"> </w:t>
      </w:r>
      <w:r>
        <w:t>числа,</w:t>
      </w:r>
      <w:r>
        <w:rPr>
          <w:spacing w:val="1"/>
        </w:rPr>
        <w:t xml:space="preserve"> </w:t>
      </w:r>
      <w:r>
        <w:t>дроби,</w:t>
      </w:r>
      <w:r>
        <w:rPr>
          <w:spacing w:val="1"/>
        </w:rPr>
        <w:t xml:space="preserve"> </w:t>
      </w:r>
      <w:r>
        <w:t>недостаточных</w:t>
      </w:r>
      <w:r>
        <w:rPr>
          <w:spacing w:val="1"/>
        </w:rPr>
        <w:t xml:space="preserve"> </w:t>
      </w:r>
      <w:r>
        <w:t>рациональных</w:t>
      </w:r>
      <w:r>
        <w:rPr>
          <w:spacing w:val="1"/>
        </w:rPr>
        <w:t xml:space="preserve"> </w:t>
      </w:r>
      <w:r>
        <w:t>чисел</w:t>
      </w:r>
      <w:r>
        <w:rPr>
          <w:spacing w:val="1"/>
        </w:rPr>
        <w:t xml:space="preserve"> </w:t>
      </w:r>
      <w:r>
        <w:t>для</w:t>
      </w:r>
      <w:r>
        <w:rPr>
          <w:spacing w:val="1"/>
        </w:rPr>
        <w:t xml:space="preserve"> </w:t>
      </w:r>
      <w:r>
        <w:t>геометрических</w:t>
      </w:r>
      <w:r>
        <w:rPr>
          <w:spacing w:val="1"/>
        </w:rPr>
        <w:t xml:space="preserve"> </w:t>
      </w:r>
      <w:r>
        <w:t>измерений,</w:t>
      </w:r>
      <w:r>
        <w:rPr>
          <w:spacing w:val="1"/>
        </w:rPr>
        <w:t xml:space="preserve"> </w:t>
      </w:r>
      <w:r>
        <w:t>иррациональные</w:t>
      </w:r>
      <w:r>
        <w:rPr>
          <w:spacing w:val="1"/>
        </w:rPr>
        <w:t xml:space="preserve"> </w:t>
      </w:r>
      <w:r>
        <w:t>числа.</w:t>
      </w:r>
      <w:r>
        <w:rPr>
          <w:spacing w:val="1"/>
        </w:rPr>
        <w:t xml:space="preserve"> </w:t>
      </w:r>
      <w:r>
        <w:t>Старинные</w:t>
      </w:r>
      <w:r>
        <w:rPr>
          <w:spacing w:val="1"/>
        </w:rPr>
        <w:t xml:space="preserve"> </w:t>
      </w:r>
      <w:r>
        <w:t>системы</w:t>
      </w:r>
      <w:r>
        <w:rPr>
          <w:spacing w:val="1"/>
        </w:rPr>
        <w:t xml:space="preserve"> </w:t>
      </w:r>
      <w:r>
        <w:t>записи</w:t>
      </w:r>
      <w:r>
        <w:rPr>
          <w:spacing w:val="1"/>
        </w:rPr>
        <w:t xml:space="preserve"> </w:t>
      </w:r>
      <w:r>
        <w:t>чисел.</w:t>
      </w:r>
      <w:r>
        <w:rPr>
          <w:spacing w:val="1"/>
        </w:rPr>
        <w:t xml:space="preserve"> </w:t>
      </w:r>
      <w:r>
        <w:t>Дроби</w:t>
      </w:r>
      <w:r>
        <w:rPr>
          <w:spacing w:val="1"/>
        </w:rPr>
        <w:t xml:space="preserve"> </w:t>
      </w:r>
      <w:r>
        <w:t>в</w:t>
      </w:r>
      <w:r>
        <w:rPr>
          <w:spacing w:val="1"/>
        </w:rPr>
        <w:t xml:space="preserve"> </w:t>
      </w:r>
      <w:r>
        <w:t>Вавилоне,</w:t>
      </w:r>
      <w:r>
        <w:rPr>
          <w:spacing w:val="1"/>
        </w:rPr>
        <w:t xml:space="preserve"> </w:t>
      </w:r>
      <w:r>
        <w:t>Египте, Риме. Открытие десятичных дробей. Старинные системы мер. Десятичные</w:t>
      </w:r>
      <w:r>
        <w:rPr>
          <w:spacing w:val="1"/>
        </w:rPr>
        <w:t xml:space="preserve"> </w:t>
      </w:r>
      <w:r>
        <w:t>дроби</w:t>
      </w:r>
      <w:r>
        <w:rPr>
          <w:spacing w:val="1"/>
        </w:rPr>
        <w:t xml:space="preserve"> </w:t>
      </w:r>
      <w:r>
        <w:t>и</w:t>
      </w:r>
      <w:r>
        <w:rPr>
          <w:spacing w:val="1"/>
        </w:rPr>
        <w:t xml:space="preserve"> </w:t>
      </w:r>
      <w:r>
        <w:t>метрическая</w:t>
      </w:r>
      <w:r>
        <w:rPr>
          <w:spacing w:val="1"/>
        </w:rPr>
        <w:t xml:space="preserve"> </w:t>
      </w:r>
      <w:r>
        <w:t>система</w:t>
      </w:r>
      <w:r>
        <w:rPr>
          <w:spacing w:val="1"/>
        </w:rPr>
        <w:t xml:space="preserve"> </w:t>
      </w:r>
      <w:r>
        <w:t>мер.</w:t>
      </w:r>
      <w:r>
        <w:rPr>
          <w:spacing w:val="1"/>
        </w:rPr>
        <w:t xml:space="preserve"> </w:t>
      </w:r>
      <w:r>
        <w:t>Появление</w:t>
      </w:r>
      <w:r>
        <w:rPr>
          <w:spacing w:val="1"/>
        </w:rPr>
        <w:t xml:space="preserve"> </w:t>
      </w:r>
      <w:r>
        <w:t>отрицательных</w:t>
      </w:r>
      <w:r>
        <w:rPr>
          <w:spacing w:val="1"/>
        </w:rPr>
        <w:t xml:space="preserve"> </w:t>
      </w:r>
      <w:r>
        <w:t>чисел</w:t>
      </w:r>
      <w:r>
        <w:rPr>
          <w:spacing w:val="1"/>
        </w:rPr>
        <w:t xml:space="preserve"> </w:t>
      </w:r>
      <w:r>
        <w:t>и</w:t>
      </w:r>
      <w:r>
        <w:rPr>
          <w:spacing w:val="1"/>
        </w:rPr>
        <w:t xml:space="preserve"> </w:t>
      </w:r>
      <w:r>
        <w:t>нуля.</w:t>
      </w:r>
      <w:r>
        <w:rPr>
          <w:spacing w:val="1"/>
        </w:rPr>
        <w:t xml:space="preserve"> </w:t>
      </w:r>
      <w:r>
        <w:t>Л.</w:t>
      </w:r>
      <w:r>
        <w:rPr>
          <w:spacing w:val="1"/>
        </w:rPr>
        <w:t xml:space="preserve"> </w:t>
      </w:r>
      <w:r>
        <w:t>Магницкий.</w:t>
      </w:r>
      <w:r>
        <w:rPr>
          <w:spacing w:val="-2"/>
        </w:rPr>
        <w:t xml:space="preserve"> </w:t>
      </w:r>
      <w:r>
        <w:t>Л.</w:t>
      </w:r>
      <w:r>
        <w:rPr>
          <w:spacing w:val="-2"/>
        </w:rPr>
        <w:t xml:space="preserve"> </w:t>
      </w:r>
      <w:r>
        <w:t>Эйлер.</w:t>
      </w:r>
    </w:p>
    <w:p w:rsidR="006B28B4" w:rsidRDefault="00DA7639">
      <w:pPr>
        <w:pStyle w:val="a3"/>
        <w:spacing w:before="1"/>
        <w:ind w:left="1401" w:firstLine="0"/>
        <w:jc w:val="left"/>
      </w:pPr>
      <w:r>
        <w:t>КУРС</w:t>
      </w:r>
      <w:r>
        <w:rPr>
          <w:spacing w:val="-1"/>
        </w:rPr>
        <w:t xml:space="preserve"> </w:t>
      </w:r>
      <w:r>
        <w:t>АЛГЕБРЫ</w:t>
      </w:r>
      <w:r>
        <w:rPr>
          <w:spacing w:val="-2"/>
        </w:rPr>
        <w:t xml:space="preserve"> </w:t>
      </w:r>
      <w:r>
        <w:t>В</w:t>
      </w:r>
      <w:r>
        <w:rPr>
          <w:spacing w:val="-4"/>
        </w:rPr>
        <w:t xml:space="preserve"> </w:t>
      </w:r>
      <w:r>
        <w:t>7</w:t>
      </w:r>
      <w:r>
        <w:rPr>
          <w:spacing w:val="-1"/>
        </w:rPr>
        <w:t xml:space="preserve"> </w:t>
      </w:r>
      <w:r>
        <w:t>-</w:t>
      </w:r>
      <w:r>
        <w:rPr>
          <w:spacing w:val="-1"/>
        </w:rPr>
        <w:t xml:space="preserve"> </w:t>
      </w:r>
      <w:r>
        <w:t>9 КЛАССАХ</w:t>
      </w:r>
    </w:p>
    <w:p w:rsidR="006B28B4" w:rsidRDefault="00DA7639">
      <w:pPr>
        <w:pStyle w:val="11"/>
        <w:spacing w:before="2"/>
        <w:jc w:val="left"/>
      </w:pPr>
      <w:r>
        <w:t>АРИФМЕТИКА</w:t>
      </w:r>
    </w:p>
    <w:p w:rsidR="006B28B4" w:rsidRDefault="00DA7639">
      <w:pPr>
        <w:pStyle w:val="a3"/>
        <w:ind w:right="383"/>
      </w:pPr>
      <w:r>
        <w:rPr>
          <w:b/>
        </w:rPr>
        <w:t>Рациональные</w:t>
      </w:r>
      <w:r>
        <w:rPr>
          <w:b/>
          <w:spacing w:val="1"/>
        </w:rPr>
        <w:t xml:space="preserve"> </w:t>
      </w:r>
      <w:r>
        <w:rPr>
          <w:b/>
        </w:rPr>
        <w:t>числа</w:t>
      </w:r>
      <w:r>
        <w:t>.</w:t>
      </w:r>
      <w:r>
        <w:rPr>
          <w:spacing w:val="1"/>
        </w:rPr>
        <w:t xml:space="preserve"> </w:t>
      </w:r>
      <w:r>
        <w:t>Расширение</w:t>
      </w:r>
      <w:r>
        <w:rPr>
          <w:spacing w:val="1"/>
        </w:rPr>
        <w:t xml:space="preserve"> </w:t>
      </w:r>
      <w:r>
        <w:t>множества</w:t>
      </w:r>
      <w:r>
        <w:rPr>
          <w:spacing w:val="1"/>
        </w:rPr>
        <w:t xml:space="preserve"> </w:t>
      </w:r>
      <w:r>
        <w:t>натуральных</w:t>
      </w:r>
      <w:r>
        <w:rPr>
          <w:spacing w:val="1"/>
        </w:rPr>
        <w:t xml:space="preserve"> </w:t>
      </w:r>
      <w:r>
        <w:t>чисел</w:t>
      </w:r>
      <w:r>
        <w:rPr>
          <w:spacing w:val="1"/>
        </w:rPr>
        <w:t xml:space="preserve"> </w:t>
      </w:r>
      <w:r>
        <w:t>до</w:t>
      </w:r>
      <w:r>
        <w:rPr>
          <w:spacing w:val="1"/>
        </w:rPr>
        <w:t xml:space="preserve"> </w:t>
      </w:r>
      <w:r>
        <w:t>множества</w:t>
      </w:r>
      <w:r>
        <w:rPr>
          <w:spacing w:val="1"/>
        </w:rPr>
        <w:t xml:space="preserve"> </w:t>
      </w:r>
      <w:r>
        <w:t>целых.</w:t>
      </w:r>
      <w:r>
        <w:rPr>
          <w:spacing w:val="1"/>
        </w:rPr>
        <w:t xml:space="preserve"> </w:t>
      </w:r>
      <w:r>
        <w:t>Множества</w:t>
      </w:r>
      <w:r>
        <w:rPr>
          <w:spacing w:val="1"/>
        </w:rPr>
        <w:t xml:space="preserve"> </w:t>
      </w:r>
      <w:r>
        <w:t>целых</w:t>
      </w:r>
      <w:r>
        <w:rPr>
          <w:spacing w:val="1"/>
        </w:rPr>
        <w:t xml:space="preserve"> </w:t>
      </w:r>
      <w:r>
        <w:t>чисел</w:t>
      </w:r>
      <w:r>
        <w:rPr>
          <w:spacing w:val="1"/>
        </w:rPr>
        <w:t xml:space="preserve"> </w:t>
      </w:r>
      <w:r>
        <w:t>до</w:t>
      </w:r>
      <w:r>
        <w:rPr>
          <w:spacing w:val="1"/>
        </w:rPr>
        <w:t xml:space="preserve"> </w:t>
      </w:r>
      <w:r>
        <w:t>множества</w:t>
      </w:r>
      <w:r>
        <w:rPr>
          <w:spacing w:val="1"/>
        </w:rPr>
        <w:t xml:space="preserve"> </w:t>
      </w:r>
      <w:r>
        <w:t>рациональных.</w:t>
      </w:r>
      <w:r>
        <w:rPr>
          <w:spacing w:val="-67"/>
        </w:rPr>
        <w:t xml:space="preserve"> </w:t>
      </w:r>
      <w:r>
        <w:t>Рациональное число как отношение m n, , где m — целое число, n — натуральное.</w:t>
      </w:r>
      <w:r>
        <w:rPr>
          <w:spacing w:val="1"/>
        </w:rPr>
        <w:t xml:space="preserve"> </w:t>
      </w:r>
      <w:r>
        <w:t>Степень с целым показателем. Действительные числа. Квадратный корень из числа.</w:t>
      </w:r>
      <w:r>
        <w:rPr>
          <w:spacing w:val="1"/>
        </w:rPr>
        <w:t xml:space="preserve"> </w:t>
      </w:r>
      <w:r>
        <w:t>Корень третьей степени. Запись корней с помощью степени с дробным показателем.</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Иррациональность</w:t>
      </w:r>
      <w:r>
        <w:rPr>
          <w:spacing w:val="1"/>
        </w:rPr>
        <w:t xml:space="preserve"> </w:t>
      </w:r>
      <w:r>
        <w:t>числа</w:t>
      </w:r>
      <w:r>
        <w:rPr>
          <w:spacing w:val="1"/>
        </w:rPr>
        <w:t xml:space="preserve"> </w:t>
      </w:r>
      <w:r>
        <w:t>и</w:t>
      </w:r>
      <w:r>
        <w:rPr>
          <w:spacing w:val="1"/>
        </w:rPr>
        <w:t xml:space="preserve"> </w:t>
      </w:r>
      <w:r>
        <w:t>несоизмеримость</w:t>
      </w:r>
      <w:r>
        <w:rPr>
          <w:spacing w:val="-67"/>
        </w:rPr>
        <w:t xml:space="preserve"> </w:t>
      </w:r>
      <w:r>
        <w:t>стороны и диагонали квадрата. Десятичные приближения иррациональных чисел.</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представление</w:t>
      </w:r>
      <w:r>
        <w:rPr>
          <w:spacing w:val="1"/>
        </w:rPr>
        <w:t xml:space="preserve"> </w:t>
      </w:r>
      <w:r>
        <w:t>действительных</w:t>
      </w:r>
      <w:r>
        <w:rPr>
          <w:spacing w:val="1"/>
        </w:rPr>
        <w:t xml:space="preserve"> </w:t>
      </w:r>
      <w:r>
        <w:t>чисел</w:t>
      </w:r>
      <w:r>
        <w:rPr>
          <w:spacing w:val="-67"/>
        </w:rPr>
        <w:t xml:space="preserve"> </w:t>
      </w:r>
      <w:r>
        <w:t>бесконечными</w:t>
      </w:r>
      <w:r>
        <w:rPr>
          <w:spacing w:val="-1"/>
        </w:rPr>
        <w:t xml:space="preserve"> </w:t>
      </w:r>
      <w:r>
        <w:t>десятичными</w:t>
      </w:r>
      <w:r>
        <w:rPr>
          <w:spacing w:val="-1"/>
        </w:rPr>
        <w:t xml:space="preserve"> </w:t>
      </w:r>
      <w:r>
        <w:t>дробями.</w:t>
      </w:r>
      <w:r>
        <w:rPr>
          <w:spacing w:val="-4"/>
        </w:rPr>
        <w:t xml:space="preserve"> </w:t>
      </w:r>
      <w:r>
        <w:t>Сравнение</w:t>
      </w:r>
      <w:r>
        <w:rPr>
          <w:spacing w:val="2"/>
        </w:rPr>
        <w:t xml:space="preserve"> </w:t>
      </w:r>
      <w:r>
        <w:t>действительных чисел.</w:t>
      </w:r>
    </w:p>
    <w:p w:rsidR="006B28B4" w:rsidRDefault="00DA7639">
      <w:pPr>
        <w:pStyle w:val="a3"/>
        <w:ind w:right="388"/>
      </w:pPr>
      <w:r>
        <w:rPr>
          <w:b/>
        </w:rPr>
        <w:t>Координатная прямая</w:t>
      </w:r>
      <w:r>
        <w:t>. Изображение чисел точками координатной прямой.</w:t>
      </w:r>
      <w:r>
        <w:rPr>
          <w:spacing w:val="1"/>
        </w:rPr>
        <w:t xml:space="preserve"> </w:t>
      </w:r>
      <w:r>
        <w:t>Числовые</w:t>
      </w:r>
      <w:r>
        <w:rPr>
          <w:spacing w:val="1"/>
        </w:rPr>
        <w:t xml:space="preserve"> </w:t>
      </w:r>
      <w:r>
        <w:t>промежутки.</w:t>
      </w:r>
      <w:r>
        <w:rPr>
          <w:spacing w:val="1"/>
        </w:rPr>
        <w:t xml:space="preserve"> </w:t>
      </w:r>
      <w:r>
        <w:t>Измерения,</w:t>
      </w:r>
      <w:r>
        <w:rPr>
          <w:spacing w:val="1"/>
        </w:rPr>
        <w:t xml:space="preserve"> </w:t>
      </w:r>
      <w:r>
        <w:t>приближения,</w:t>
      </w:r>
      <w:r>
        <w:rPr>
          <w:spacing w:val="1"/>
        </w:rPr>
        <w:t xml:space="preserve"> </w:t>
      </w:r>
      <w:r>
        <w:t>оценки.</w:t>
      </w:r>
      <w:r>
        <w:rPr>
          <w:spacing w:val="1"/>
        </w:rPr>
        <w:t xml:space="preserve"> </w:t>
      </w:r>
      <w:r>
        <w:t>Размеры</w:t>
      </w:r>
      <w:r>
        <w:rPr>
          <w:spacing w:val="1"/>
        </w:rPr>
        <w:t xml:space="preserve"> </w:t>
      </w:r>
      <w:r>
        <w:t>объектов</w:t>
      </w:r>
      <w:r>
        <w:rPr>
          <w:spacing w:val="1"/>
        </w:rPr>
        <w:t xml:space="preserve"> </w:t>
      </w:r>
      <w:r>
        <w:t>окружающего</w:t>
      </w:r>
      <w:r>
        <w:rPr>
          <w:spacing w:val="34"/>
        </w:rPr>
        <w:t xml:space="preserve"> </w:t>
      </w:r>
      <w:r>
        <w:t>мира</w:t>
      </w:r>
      <w:r>
        <w:rPr>
          <w:spacing w:val="33"/>
        </w:rPr>
        <w:t xml:space="preserve"> </w:t>
      </w:r>
      <w:r>
        <w:t>(от</w:t>
      </w:r>
      <w:r>
        <w:rPr>
          <w:spacing w:val="33"/>
        </w:rPr>
        <w:t xml:space="preserve"> </w:t>
      </w:r>
      <w:r>
        <w:t>элементарных</w:t>
      </w:r>
      <w:r>
        <w:rPr>
          <w:spacing w:val="34"/>
        </w:rPr>
        <w:t xml:space="preserve"> </w:t>
      </w:r>
      <w:r>
        <w:t>частиц</w:t>
      </w:r>
      <w:r>
        <w:rPr>
          <w:spacing w:val="34"/>
        </w:rPr>
        <w:t xml:space="preserve"> </w:t>
      </w:r>
      <w:r>
        <w:t>до</w:t>
      </w:r>
      <w:r>
        <w:rPr>
          <w:spacing w:val="34"/>
        </w:rPr>
        <w:t xml:space="preserve"> </w:t>
      </w:r>
      <w:r>
        <w:t>Вселенной),</w:t>
      </w:r>
      <w:r>
        <w:rPr>
          <w:spacing w:val="33"/>
        </w:rPr>
        <w:t xml:space="preserve"> </w:t>
      </w:r>
      <w:r>
        <w:t>длительность</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6" w:firstLine="0"/>
      </w:pPr>
      <w:r>
        <w:t>процессов в окружающем мире. Выделение множителя — степени десяти в записи</w:t>
      </w:r>
      <w:r>
        <w:rPr>
          <w:spacing w:val="1"/>
        </w:rPr>
        <w:t xml:space="preserve"> </w:t>
      </w:r>
      <w:r>
        <w:t>числа.</w:t>
      </w:r>
      <w:r>
        <w:rPr>
          <w:spacing w:val="1"/>
        </w:rPr>
        <w:t xml:space="preserve"> </w:t>
      </w:r>
      <w:r>
        <w:t>Приближённое</w:t>
      </w:r>
      <w:r>
        <w:rPr>
          <w:spacing w:val="1"/>
        </w:rPr>
        <w:t xml:space="preserve"> </w:t>
      </w:r>
      <w:r>
        <w:t>значение</w:t>
      </w:r>
      <w:r>
        <w:rPr>
          <w:spacing w:val="1"/>
        </w:rPr>
        <w:t xml:space="preserve"> </w:t>
      </w:r>
      <w:r>
        <w:t>величины,</w:t>
      </w:r>
      <w:r>
        <w:rPr>
          <w:spacing w:val="1"/>
        </w:rPr>
        <w:t xml:space="preserve"> </w:t>
      </w:r>
      <w:r>
        <w:t>точность</w:t>
      </w:r>
      <w:r>
        <w:rPr>
          <w:spacing w:val="1"/>
        </w:rPr>
        <w:t xml:space="preserve"> </w:t>
      </w:r>
      <w:r>
        <w:t>приближения.</w:t>
      </w:r>
      <w:r>
        <w:rPr>
          <w:spacing w:val="1"/>
        </w:rPr>
        <w:t xml:space="preserve"> </w:t>
      </w:r>
      <w:r>
        <w:t>Прикидка</w:t>
      </w:r>
      <w:r>
        <w:rPr>
          <w:spacing w:val="1"/>
        </w:rPr>
        <w:t xml:space="preserve"> </w:t>
      </w:r>
      <w:r>
        <w:t>и</w:t>
      </w:r>
      <w:r>
        <w:rPr>
          <w:spacing w:val="1"/>
        </w:rPr>
        <w:t xml:space="preserve"> </w:t>
      </w:r>
      <w:r>
        <w:t>оценка</w:t>
      </w:r>
      <w:r>
        <w:rPr>
          <w:spacing w:val="-1"/>
        </w:rPr>
        <w:t xml:space="preserve"> </w:t>
      </w:r>
      <w:r>
        <w:t>результатов</w:t>
      </w:r>
      <w:r>
        <w:rPr>
          <w:spacing w:val="-3"/>
        </w:rPr>
        <w:t xml:space="preserve"> </w:t>
      </w:r>
      <w:r>
        <w:t>вычислений.</w:t>
      </w:r>
    </w:p>
    <w:p w:rsidR="006B28B4" w:rsidRDefault="00DA7639">
      <w:pPr>
        <w:pStyle w:val="11"/>
        <w:spacing w:line="321" w:lineRule="exact"/>
        <w:jc w:val="left"/>
      </w:pPr>
      <w:r>
        <w:t>АЛГЕБРА</w:t>
      </w:r>
    </w:p>
    <w:p w:rsidR="006B28B4" w:rsidRDefault="00DA7639">
      <w:pPr>
        <w:pStyle w:val="a3"/>
        <w:ind w:right="386"/>
      </w:pPr>
      <w:r>
        <w:rPr>
          <w:b/>
        </w:rPr>
        <w:t>Алгебраические</w:t>
      </w:r>
      <w:r>
        <w:rPr>
          <w:b/>
          <w:spacing w:val="1"/>
        </w:rPr>
        <w:t xml:space="preserve"> </w:t>
      </w:r>
      <w:r>
        <w:rPr>
          <w:b/>
        </w:rPr>
        <w:t>выражения</w:t>
      </w:r>
      <w:r>
        <w:t>.</w:t>
      </w:r>
      <w:r>
        <w:rPr>
          <w:spacing w:val="1"/>
        </w:rPr>
        <w:t xml:space="preserve"> </w:t>
      </w:r>
      <w:r>
        <w:t>Буквенные</w:t>
      </w:r>
      <w:r>
        <w:rPr>
          <w:spacing w:val="1"/>
        </w:rPr>
        <w:t xml:space="preserve"> </w:t>
      </w:r>
      <w:r>
        <w:t>выражения</w:t>
      </w:r>
      <w:r>
        <w:rPr>
          <w:spacing w:val="1"/>
        </w:rPr>
        <w:t xml:space="preserve"> </w:t>
      </w:r>
      <w:r>
        <w:t>(выражения</w:t>
      </w:r>
      <w:r>
        <w:rPr>
          <w:spacing w:val="1"/>
        </w:rPr>
        <w:t xml:space="preserve"> </w:t>
      </w:r>
      <w:r>
        <w:t>с</w:t>
      </w:r>
      <w:r>
        <w:rPr>
          <w:spacing w:val="1"/>
        </w:rPr>
        <w:t xml:space="preserve"> </w:t>
      </w:r>
      <w:r>
        <w:t>переменными). Числовое значение буквенного выражения. Допустимые значения</w:t>
      </w:r>
      <w:r>
        <w:rPr>
          <w:spacing w:val="1"/>
        </w:rPr>
        <w:t xml:space="preserve"> </w:t>
      </w:r>
      <w:r>
        <w:t>переменных.</w:t>
      </w:r>
      <w:r>
        <w:rPr>
          <w:spacing w:val="1"/>
        </w:rPr>
        <w:t xml:space="preserve"> </w:t>
      </w:r>
      <w:r>
        <w:t>Подстановка</w:t>
      </w:r>
      <w:r>
        <w:rPr>
          <w:spacing w:val="1"/>
        </w:rPr>
        <w:t xml:space="preserve"> </w:t>
      </w:r>
      <w:r>
        <w:t>выражений</w:t>
      </w:r>
      <w:r>
        <w:rPr>
          <w:spacing w:val="1"/>
        </w:rPr>
        <w:t xml:space="preserve"> </w:t>
      </w:r>
      <w:r>
        <w:t>вместо</w:t>
      </w:r>
      <w:r>
        <w:rPr>
          <w:spacing w:val="1"/>
        </w:rPr>
        <w:t xml:space="preserve"> </w:t>
      </w:r>
      <w:r>
        <w:t>переменных.</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свойств</w:t>
      </w:r>
      <w:r>
        <w:rPr>
          <w:spacing w:val="1"/>
        </w:rPr>
        <w:t xml:space="preserve"> </w:t>
      </w:r>
      <w:r>
        <w:t>арифметических</w:t>
      </w:r>
      <w:r>
        <w:rPr>
          <w:spacing w:val="1"/>
        </w:rPr>
        <w:t xml:space="preserve"> </w:t>
      </w:r>
      <w:r>
        <w:t>действий.</w:t>
      </w:r>
      <w:r>
        <w:rPr>
          <w:spacing w:val="1"/>
        </w:rPr>
        <w:t xml:space="preserve"> </w:t>
      </w:r>
      <w:r>
        <w:t>Равенство</w:t>
      </w:r>
      <w:r>
        <w:rPr>
          <w:spacing w:val="1"/>
        </w:rPr>
        <w:t xml:space="preserve"> </w:t>
      </w:r>
      <w:r>
        <w:t>буквенных</w:t>
      </w:r>
      <w:r>
        <w:rPr>
          <w:spacing w:val="1"/>
        </w:rPr>
        <w:t xml:space="preserve"> </w:t>
      </w:r>
      <w:r>
        <w:t>выражений.</w:t>
      </w:r>
      <w:r>
        <w:rPr>
          <w:spacing w:val="1"/>
        </w:rPr>
        <w:t xml:space="preserve"> </w:t>
      </w:r>
      <w:r>
        <w:t>Тождество.</w:t>
      </w:r>
      <w:r>
        <w:rPr>
          <w:spacing w:val="1"/>
        </w:rPr>
        <w:t xml:space="preserve"> </w:t>
      </w: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 Одно члены и многочлены. Степень многочлена. Сложение, 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1"/>
        </w:rPr>
        <w:t xml:space="preserve"> </w:t>
      </w:r>
      <w:r>
        <w:t>суммы</w:t>
      </w:r>
      <w:r>
        <w:rPr>
          <w:spacing w:val="1"/>
        </w:rPr>
        <w:t xml:space="preserve"> </w:t>
      </w:r>
      <w:r>
        <w:t>и</w:t>
      </w:r>
      <w:r>
        <w:rPr>
          <w:spacing w:val="1"/>
        </w:rPr>
        <w:t xml:space="preserve"> </w:t>
      </w:r>
      <w:r>
        <w:t>квадрат разности. Формула разности квадратов. Преобразование целого</w:t>
      </w:r>
      <w:r>
        <w:rPr>
          <w:spacing w:val="70"/>
        </w:rPr>
        <w:t xml:space="preserve"> </w:t>
      </w:r>
      <w:r>
        <w:t>выражения</w:t>
      </w:r>
      <w:r>
        <w:rPr>
          <w:spacing w:val="1"/>
        </w:rPr>
        <w:t xml:space="preserve"> </w:t>
      </w:r>
      <w:r>
        <w:t>в</w:t>
      </w:r>
      <w:r>
        <w:rPr>
          <w:spacing w:val="1"/>
        </w:rPr>
        <w:t xml:space="preserve"> </w:t>
      </w:r>
      <w:r>
        <w:t>многочлен.</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r>
        <w:rPr>
          <w:spacing w:val="1"/>
        </w:rPr>
        <w:t xml:space="preserve"> </w:t>
      </w:r>
      <w:r>
        <w:t>Многочлены</w:t>
      </w:r>
      <w:r>
        <w:rPr>
          <w:spacing w:val="1"/>
        </w:rPr>
        <w:t xml:space="preserve"> </w:t>
      </w:r>
      <w:r>
        <w:t>с</w:t>
      </w:r>
      <w:r>
        <w:rPr>
          <w:spacing w:val="1"/>
        </w:rPr>
        <w:t xml:space="preserve"> </w:t>
      </w:r>
      <w:r>
        <w:t>одной</w:t>
      </w:r>
      <w:r>
        <w:rPr>
          <w:spacing w:val="-67"/>
        </w:rPr>
        <w:t xml:space="preserve"> </w:t>
      </w:r>
      <w:r>
        <w:t>переменной.</w:t>
      </w:r>
      <w:r>
        <w:rPr>
          <w:spacing w:val="1"/>
        </w:rPr>
        <w:t xml:space="preserve"> </w:t>
      </w:r>
      <w:r>
        <w:t>Корень</w:t>
      </w:r>
      <w:r>
        <w:rPr>
          <w:spacing w:val="1"/>
        </w:rPr>
        <w:t xml:space="preserve"> </w:t>
      </w:r>
      <w:r>
        <w:t>многочлена.</w:t>
      </w:r>
      <w:r>
        <w:rPr>
          <w:spacing w:val="1"/>
        </w:rPr>
        <w:t xml:space="preserve"> </w:t>
      </w:r>
      <w:r>
        <w:t>Квадратный</w:t>
      </w:r>
      <w:r>
        <w:rPr>
          <w:spacing w:val="1"/>
        </w:rPr>
        <w:t xml:space="preserve"> </w:t>
      </w:r>
      <w:r>
        <w:t>трёхчлен;</w:t>
      </w:r>
      <w:r>
        <w:rPr>
          <w:spacing w:val="1"/>
        </w:rPr>
        <w:t xml:space="preserve"> </w:t>
      </w:r>
      <w:r>
        <w:t>разложение</w:t>
      </w:r>
      <w:r>
        <w:rPr>
          <w:spacing w:val="1"/>
        </w:rPr>
        <w:t xml:space="preserve"> </w:t>
      </w:r>
      <w:r>
        <w:t>квадратного</w:t>
      </w:r>
      <w:r>
        <w:rPr>
          <w:spacing w:val="-67"/>
        </w:rPr>
        <w:t xml:space="preserve"> </w:t>
      </w:r>
      <w:r>
        <w:t>трёхчлена</w:t>
      </w:r>
      <w:r>
        <w:rPr>
          <w:spacing w:val="-1"/>
        </w:rPr>
        <w:t xml:space="preserve"> </w:t>
      </w:r>
      <w:r>
        <w:t>на множители.</w:t>
      </w:r>
    </w:p>
    <w:p w:rsidR="006B28B4" w:rsidRDefault="00DA7639">
      <w:pPr>
        <w:pStyle w:val="a3"/>
        <w:spacing w:before="2"/>
        <w:ind w:right="383"/>
      </w:pPr>
      <w:r>
        <w:rPr>
          <w:b/>
        </w:rPr>
        <w:t>Алгебраическая дробь</w:t>
      </w:r>
      <w:r>
        <w:t>. Основное свойство алгебраической дроби. Сложение,</w:t>
      </w:r>
      <w:r>
        <w:rPr>
          <w:spacing w:val="-67"/>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алгебраических</w:t>
      </w:r>
      <w:r>
        <w:rPr>
          <w:spacing w:val="1"/>
        </w:rPr>
        <w:t xml:space="preserve"> </w:t>
      </w:r>
      <w:r>
        <w:t>дробей.</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Рациональные</w:t>
      </w:r>
      <w:r>
        <w:rPr>
          <w:spacing w:val="1"/>
        </w:rPr>
        <w:t xml:space="preserve"> </w:t>
      </w:r>
      <w:r>
        <w:t>выражения</w:t>
      </w:r>
      <w:r>
        <w:rPr>
          <w:spacing w:val="1"/>
        </w:rPr>
        <w:t xml:space="preserve"> </w:t>
      </w:r>
      <w:r>
        <w:t>и</w:t>
      </w:r>
      <w:r>
        <w:rPr>
          <w:spacing w:val="1"/>
        </w:rPr>
        <w:t xml:space="preserve"> </w:t>
      </w:r>
      <w:r>
        <w:t>их</w:t>
      </w:r>
      <w:r>
        <w:rPr>
          <w:spacing w:val="1"/>
        </w:rPr>
        <w:t xml:space="preserve"> </w:t>
      </w:r>
      <w:r>
        <w:t>преобразования.</w:t>
      </w:r>
      <w:r>
        <w:rPr>
          <w:spacing w:val="1"/>
        </w:rPr>
        <w:t xml:space="preserve"> </w:t>
      </w:r>
      <w:r>
        <w:t>Доказательство тождеств. Квадратные корни. Свойства арифметических квадратных</w:t>
      </w:r>
      <w:r>
        <w:rPr>
          <w:spacing w:val="-67"/>
        </w:rPr>
        <w:t xml:space="preserve"> </w:t>
      </w:r>
      <w:r>
        <w:t>корней</w:t>
      </w:r>
      <w:r>
        <w:rPr>
          <w:spacing w:val="-3"/>
        </w:rPr>
        <w:t xml:space="preserve"> </w:t>
      </w:r>
      <w:r>
        <w:t>и</w:t>
      </w:r>
      <w:r>
        <w:rPr>
          <w:spacing w:val="-5"/>
        </w:rPr>
        <w:t xml:space="preserve"> </w:t>
      </w:r>
      <w:r>
        <w:t>их</w:t>
      </w:r>
      <w:r>
        <w:rPr>
          <w:spacing w:val="-4"/>
        </w:rPr>
        <w:t xml:space="preserve"> </w:t>
      </w:r>
      <w:r>
        <w:t>применение</w:t>
      </w:r>
      <w:r>
        <w:rPr>
          <w:spacing w:val="-3"/>
        </w:rPr>
        <w:t xml:space="preserve"> </w:t>
      </w:r>
      <w:r>
        <w:t>к</w:t>
      </w:r>
      <w:r>
        <w:rPr>
          <w:spacing w:val="-2"/>
        </w:rPr>
        <w:t xml:space="preserve"> </w:t>
      </w:r>
      <w:r>
        <w:t>преобразованию</w:t>
      </w:r>
      <w:r>
        <w:rPr>
          <w:spacing w:val="-3"/>
        </w:rPr>
        <w:t xml:space="preserve"> </w:t>
      </w:r>
      <w:r>
        <w:t>числовых</w:t>
      </w:r>
      <w:r>
        <w:rPr>
          <w:spacing w:val="-1"/>
        </w:rPr>
        <w:t xml:space="preserve"> </w:t>
      </w:r>
      <w:r>
        <w:t>выражений</w:t>
      </w:r>
      <w:r>
        <w:rPr>
          <w:spacing w:val="-2"/>
        </w:rPr>
        <w:t xml:space="preserve"> </w:t>
      </w:r>
      <w:r>
        <w:t>и</w:t>
      </w:r>
      <w:r>
        <w:rPr>
          <w:spacing w:val="-2"/>
        </w:rPr>
        <w:t xml:space="preserve"> </w:t>
      </w:r>
      <w:r>
        <w:t>вычислениям.</w:t>
      </w:r>
    </w:p>
    <w:p w:rsidR="006B28B4" w:rsidRDefault="00DA7639">
      <w:pPr>
        <w:pStyle w:val="a3"/>
        <w:ind w:right="384"/>
      </w:pPr>
      <w:r>
        <w:rPr>
          <w:b/>
        </w:rPr>
        <w:t>Уравнения.</w:t>
      </w:r>
      <w:r>
        <w:rPr>
          <w:b/>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Корень</w:t>
      </w:r>
      <w:r>
        <w:rPr>
          <w:spacing w:val="1"/>
        </w:rPr>
        <w:t xml:space="preserve"> </w:t>
      </w:r>
      <w:r>
        <w:t>уравнения.</w:t>
      </w:r>
      <w:r>
        <w:rPr>
          <w:spacing w:val="1"/>
        </w:rPr>
        <w:t xml:space="preserve"> </w:t>
      </w:r>
      <w:r>
        <w:t>Свойства</w:t>
      </w:r>
      <w:r>
        <w:rPr>
          <w:spacing w:val="1"/>
        </w:rPr>
        <w:t xml:space="preserve"> </w:t>
      </w:r>
      <w:r>
        <w:t>числовых равенств. Равносильность уравнений. Линейное уравнение. Квадратное</w:t>
      </w:r>
      <w:r>
        <w:rPr>
          <w:spacing w:val="1"/>
        </w:rPr>
        <w:t xml:space="preserve"> </w:t>
      </w:r>
      <w:r>
        <w:t>уравнение:</w:t>
      </w:r>
      <w:r>
        <w:rPr>
          <w:spacing w:val="1"/>
        </w:rPr>
        <w:t xml:space="preserve"> </w:t>
      </w:r>
      <w:r>
        <w:t>формула</w:t>
      </w:r>
      <w:r>
        <w:rPr>
          <w:spacing w:val="1"/>
        </w:rPr>
        <w:t xml:space="preserve"> </w:t>
      </w:r>
      <w:r>
        <w:t>корней</w:t>
      </w:r>
      <w:r>
        <w:rPr>
          <w:spacing w:val="1"/>
        </w:rPr>
        <w:t xml:space="preserve"> </w:t>
      </w:r>
      <w:r>
        <w:t>квадратного</w:t>
      </w:r>
      <w:r>
        <w:rPr>
          <w:spacing w:val="1"/>
        </w:rPr>
        <w:t xml:space="preserve"> </w:t>
      </w:r>
      <w:r>
        <w:t>уравнения.</w:t>
      </w:r>
      <w:r>
        <w:rPr>
          <w:spacing w:val="1"/>
        </w:rPr>
        <w:t xml:space="preserve"> </w:t>
      </w:r>
      <w:r>
        <w:t>Теорема</w:t>
      </w:r>
      <w:r>
        <w:rPr>
          <w:spacing w:val="1"/>
        </w:rPr>
        <w:t xml:space="preserve"> </w:t>
      </w:r>
      <w:r>
        <w:t>Виета.</w:t>
      </w:r>
      <w:r>
        <w:rPr>
          <w:spacing w:val="1"/>
        </w:rPr>
        <w:t xml:space="preserve"> </w:t>
      </w:r>
      <w:r>
        <w:t>Решение</w:t>
      </w:r>
      <w:r>
        <w:rPr>
          <w:spacing w:val="1"/>
        </w:rPr>
        <w:t xml:space="preserve"> </w:t>
      </w:r>
      <w:r>
        <w:t>уравнений, сводящихся к линейным и квадратным. Примеры решения уравнений</w:t>
      </w:r>
      <w:r>
        <w:rPr>
          <w:spacing w:val="1"/>
        </w:rPr>
        <w:t xml:space="preserve"> </w:t>
      </w:r>
      <w:r>
        <w:t>третьей</w:t>
      </w:r>
      <w:r>
        <w:rPr>
          <w:spacing w:val="1"/>
        </w:rPr>
        <w:t xml:space="preserve"> </w:t>
      </w:r>
      <w:r>
        <w:t>и</w:t>
      </w:r>
      <w:r>
        <w:rPr>
          <w:spacing w:val="1"/>
        </w:rPr>
        <w:t xml:space="preserve"> </w:t>
      </w:r>
      <w:r>
        <w:t>четвёртой</w:t>
      </w:r>
      <w:r>
        <w:rPr>
          <w:spacing w:val="1"/>
        </w:rPr>
        <w:t xml:space="preserve"> </w:t>
      </w:r>
      <w:r>
        <w:t>степеней.</w:t>
      </w:r>
      <w:r>
        <w:rPr>
          <w:spacing w:val="1"/>
        </w:rPr>
        <w:t xml:space="preserve"> </w:t>
      </w:r>
      <w:r>
        <w:t>Решение</w:t>
      </w:r>
      <w:r>
        <w:rPr>
          <w:spacing w:val="1"/>
        </w:rPr>
        <w:t xml:space="preserve"> </w:t>
      </w:r>
      <w:r>
        <w:t>дробно-рациональных</w:t>
      </w:r>
      <w:r>
        <w:rPr>
          <w:spacing w:val="71"/>
        </w:rPr>
        <w:t xml:space="preserve"> </w:t>
      </w:r>
      <w:r>
        <w:t>уравнений.</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в</w:t>
      </w:r>
      <w:r>
        <w:rPr>
          <w:spacing w:val="1"/>
        </w:rPr>
        <w:t xml:space="preserve"> </w:t>
      </w:r>
      <w:r>
        <w:t>целых</w:t>
      </w:r>
      <w:r>
        <w:rPr>
          <w:spacing w:val="1"/>
        </w:rPr>
        <w:t xml:space="preserve"> </w:t>
      </w:r>
      <w:r>
        <w:t>числах.</w:t>
      </w:r>
      <w:r>
        <w:rPr>
          <w:spacing w:val="1"/>
        </w:rPr>
        <w:t xml:space="preserve"> </w:t>
      </w:r>
      <w:r>
        <w:t>Система</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 Равносильность систем. Системы двух линейных уравнений с двумя</w:t>
      </w:r>
      <w:r>
        <w:rPr>
          <w:spacing w:val="1"/>
        </w:rPr>
        <w:t xml:space="preserve"> </w:t>
      </w:r>
      <w:r>
        <w:t>переменными;</w:t>
      </w:r>
      <w:r>
        <w:rPr>
          <w:spacing w:val="1"/>
        </w:rPr>
        <w:t xml:space="preserve"> </w:t>
      </w:r>
      <w:r>
        <w:t>решение</w:t>
      </w:r>
      <w:r>
        <w:rPr>
          <w:spacing w:val="1"/>
        </w:rPr>
        <w:t xml:space="preserve"> </w:t>
      </w:r>
      <w:r>
        <w:t>подстановкой</w:t>
      </w:r>
      <w:r>
        <w:rPr>
          <w:spacing w:val="1"/>
        </w:rPr>
        <w:t xml:space="preserve"> </w:t>
      </w:r>
      <w:r>
        <w:t>и</w:t>
      </w:r>
      <w:r>
        <w:rPr>
          <w:spacing w:val="1"/>
        </w:rPr>
        <w:t xml:space="preserve"> </w:t>
      </w:r>
      <w:r>
        <w:t>сложением.</w:t>
      </w:r>
      <w:r>
        <w:rPr>
          <w:spacing w:val="1"/>
        </w:rPr>
        <w:t xml:space="preserve"> </w:t>
      </w:r>
      <w:r>
        <w:t>Примеры</w:t>
      </w:r>
      <w:r>
        <w:rPr>
          <w:spacing w:val="1"/>
        </w:rPr>
        <w:t xml:space="preserve"> </w:t>
      </w:r>
      <w:r>
        <w:t>решения</w:t>
      </w:r>
      <w:r>
        <w:rPr>
          <w:spacing w:val="1"/>
        </w:rPr>
        <w:t xml:space="preserve"> </w:t>
      </w:r>
      <w:r>
        <w:t>систем</w:t>
      </w:r>
      <w:r>
        <w:rPr>
          <w:spacing w:val="1"/>
        </w:rPr>
        <w:t xml:space="preserve"> </w:t>
      </w:r>
      <w:r>
        <w:t>нелинейных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текстовых</w:t>
      </w:r>
      <w:r>
        <w:rPr>
          <w:spacing w:val="1"/>
        </w:rPr>
        <w:t xml:space="preserve"> </w:t>
      </w:r>
      <w:r>
        <w:t>задач</w:t>
      </w:r>
      <w:r>
        <w:rPr>
          <w:spacing w:val="-67"/>
        </w:rPr>
        <w:t xml:space="preserve"> </w:t>
      </w:r>
      <w:r>
        <w:t>алгебраическим</w:t>
      </w:r>
      <w:r>
        <w:rPr>
          <w:spacing w:val="1"/>
        </w:rPr>
        <w:t xml:space="preserve"> </w:t>
      </w:r>
      <w:r>
        <w:t>способом.</w:t>
      </w:r>
      <w:r>
        <w:rPr>
          <w:spacing w:val="1"/>
        </w:rPr>
        <w:t xml:space="preserve"> </w:t>
      </w: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Графическая</w:t>
      </w:r>
      <w:r>
        <w:rPr>
          <w:spacing w:val="1"/>
        </w:rPr>
        <w:t xml:space="preserve"> </w:t>
      </w:r>
      <w:r>
        <w:t>интерпретация уравнения с двумя переменными. График линейного уравнения с</w:t>
      </w:r>
      <w:r>
        <w:rPr>
          <w:spacing w:val="1"/>
        </w:rPr>
        <w:t xml:space="preserve"> </w:t>
      </w:r>
      <w:r>
        <w:t>двумя</w:t>
      </w:r>
      <w:r>
        <w:rPr>
          <w:spacing w:val="1"/>
        </w:rPr>
        <w:t xml:space="preserve"> </w:t>
      </w:r>
      <w:r>
        <w:t>переменными;</w:t>
      </w:r>
      <w:r>
        <w:rPr>
          <w:spacing w:val="1"/>
        </w:rPr>
        <w:t xml:space="preserve"> </w:t>
      </w:r>
      <w:r>
        <w:t>угловой</w:t>
      </w:r>
      <w:r>
        <w:rPr>
          <w:spacing w:val="1"/>
        </w:rPr>
        <w:t xml:space="preserve"> </w:t>
      </w:r>
      <w:r>
        <w:t>коэффициент</w:t>
      </w:r>
      <w:r>
        <w:rPr>
          <w:spacing w:val="1"/>
        </w:rPr>
        <w:t xml:space="preserve"> </w:t>
      </w:r>
      <w:r>
        <w:t>прямой;</w:t>
      </w:r>
      <w:r>
        <w:rPr>
          <w:spacing w:val="1"/>
        </w:rPr>
        <w:t xml:space="preserve"> </w:t>
      </w:r>
      <w:r>
        <w:t>условие</w:t>
      </w:r>
      <w:r>
        <w:rPr>
          <w:spacing w:val="1"/>
        </w:rPr>
        <w:t xml:space="preserve"> </w:t>
      </w:r>
      <w:r>
        <w:t>параллельности</w:t>
      </w:r>
      <w:r>
        <w:rPr>
          <w:spacing w:val="1"/>
        </w:rPr>
        <w:t xml:space="preserve"> </w:t>
      </w:r>
      <w:r>
        <w:t>прямых.</w:t>
      </w:r>
      <w:r>
        <w:rPr>
          <w:spacing w:val="1"/>
        </w:rPr>
        <w:t xml:space="preserve"> </w:t>
      </w:r>
      <w:r>
        <w:t>Графики</w:t>
      </w:r>
      <w:r>
        <w:rPr>
          <w:spacing w:val="1"/>
        </w:rPr>
        <w:t xml:space="preserve"> </w:t>
      </w:r>
      <w:r>
        <w:t>простейших</w:t>
      </w:r>
      <w:r>
        <w:rPr>
          <w:spacing w:val="1"/>
        </w:rPr>
        <w:t xml:space="preserve"> </w:t>
      </w:r>
      <w:r>
        <w:t>нелинейных</w:t>
      </w:r>
      <w:r>
        <w:rPr>
          <w:spacing w:val="1"/>
        </w:rPr>
        <w:t xml:space="preserve"> </w:t>
      </w:r>
      <w:r>
        <w:t>уравнений:</w:t>
      </w:r>
      <w:r>
        <w:rPr>
          <w:spacing w:val="1"/>
        </w:rPr>
        <w:t xml:space="preserve"> </w:t>
      </w:r>
      <w:r>
        <w:t>парабола,</w:t>
      </w:r>
      <w:r>
        <w:rPr>
          <w:spacing w:val="1"/>
        </w:rPr>
        <w:t xml:space="preserve"> </w:t>
      </w:r>
      <w:r>
        <w:t>гипербола,</w:t>
      </w:r>
      <w:r>
        <w:rPr>
          <w:spacing w:val="1"/>
        </w:rPr>
        <w:t xml:space="preserve"> </w:t>
      </w:r>
      <w:r>
        <w:t>окружность. Графическая интерпретация систем уравнений с двумя переменными.</w:t>
      </w:r>
      <w:r>
        <w:rPr>
          <w:spacing w:val="1"/>
        </w:rPr>
        <w:t xml:space="preserve"> </w:t>
      </w:r>
      <w:r>
        <w:t>Неравенства.</w:t>
      </w:r>
      <w:r>
        <w:rPr>
          <w:spacing w:val="1"/>
        </w:rPr>
        <w:t xml:space="preserve"> </w:t>
      </w: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7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3"/>
        </w:rPr>
        <w:t xml:space="preserve"> </w:t>
      </w:r>
      <w:r>
        <w:t>Квадратные</w:t>
      </w:r>
      <w:r>
        <w:rPr>
          <w:spacing w:val="-4"/>
        </w:rPr>
        <w:t xml:space="preserve"> </w:t>
      </w:r>
      <w:r>
        <w:t>неравенства.</w:t>
      </w:r>
      <w:r>
        <w:rPr>
          <w:spacing w:val="-2"/>
        </w:rPr>
        <w:t xml:space="preserve"> </w:t>
      </w:r>
      <w:r>
        <w:t>Системы</w:t>
      </w:r>
      <w:r>
        <w:rPr>
          <w:spacing w:val="-1"/>
        </w:rPr>
        <w:t xml:space="preserve"> </w:t>
      </w:r>
      <w:r>
        <w:t>неравенств</w:t>
      </w:r>
      <w:r>
        <w:rPr>
          <w:spacing w:val="-5"/>
        </w:rPr>
        <w:t xml:space="preserve"> </w:t>
      </w:r>
      <w:r>
        <w:t>с</w:t>
      </w:r>
      <w:r>
        <w:rPr>
          <w:spacing w:val="-2"/>
        </w:rPr>
        <w:t xml:space="preserve"> </w:t>
      </w:r>
      <w:r>
        <w:t>одной</w:t>
      </w:r>
      <w:r>
        <w:rPr>
          <w:spacing w:val="-4"/>
        </w:rPr>
        <w:t xml:space="preserve"> </w:t>
      </w:r>
      <w:r>
        <w:t>переменной.</w:t>
      </w:r>
    </w:p>
    <w:p w:rsidR="006B28B4" w:rsidRDefault="00DA7639">
      <w:pPr>
        <w:pStyle w:val="11"/>
        <w:spacing w:line="321" w:lineRule="exact"/>
        <w:jc w:val="left"/>
      </w:pPr>
      <w:r>
        <w:t>ФУНКЦИИ</w:t>
      </w:r>
    </w:p>
    <w:p w:rsidR="006B28B4" w:rsidRDefault="00DA7639">
      <w:pPr>
        <w:pStyle w:val="a3"/>
        <w:spacing w:before="2"/>
        <w:ind w:right="382"/>
      </w:pPr>
      <w:r>
        <w:rPr>
          <w:b/>
        </w:rPr>
        <w:t>Основные</w:t>
      </w:r>
      <w:r>
        <w:rPr>
          <w:b/>
          <w:spacing w:val="1"/>
        </w:rPr>
        <w:t xml:space="preserve"> </w:t>
      </w:r>
      <w:r>
        <w:rPr>
          <w:b/>
        </w:rPr>
        <w:t>понятия.</w:t>
      </w:r>
      <w:r>
        <w:rPr>
          <w:b/>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Понятие</w:t>
      </w:r>
      <w:r>
        <w:rPr>
          <w:spacing w:val="1"/>
        </w:rPr>
        <w:t xml:space="preserve"> </w:t>
      </w:r>
      <w:r>
        <w:t>функции.</w:t>
      </w:r>
      <w:r>
        <w:rPr>
          <w:spacing w:val="1"/>
        </w:rPr>
        <w:t xml:space="preserve"> </w:t>
      </w:r>
      <w:r>
        <w:t>Область определения и множество значений функции. Способы задания функции.</w:t>
      </w:r>
      <w:r>
        <w:rPr>
          <w:spacing w:val="1"/>
        </w:rPr>
        <w:t xml:space="preserve"> </w:t>
      </w:r>
      <w:r>
        <w:t>График</w:t>
      </w:r>
      <w:r>
        <w:rPr>
          <w:spacing w:val="1"/>
        </w:rPr>
        <w:t xml:space="preserve"> </w:t>
      </w:r>
      <w:r>
        <w:t>функции.</w:t>
      </w:r>
      <w:r>
        <w:rPr>
          <w:spacing w:val="1"/>
        </w:rPr>
        <w:t xml:space="preserve"> </w:t>
      </w:r>
      <w:r>
        <w:t>Свойства</w:t>
      </w:r>
      <w:r>
        <w:rPr>
          <w:spacing w:val="1"/>
        </w:rPr>
        <w:t xml:space="preserve"> </w:t>
      </w:r>
      <w:r>
        <w:t>функций,</w:t>
      </w:r>
      <w:r>
        <w:rPr>
          <w:spacing w:val="1"/>
        </w:rPr>
        <w:t xml:space="preserve"> </w:t>
      </w:r>
      <w:r>
        <w:t>их</w:t>
      </w:r>
      <w:r>
        <w:rPr>
          <w:spacing w:val="1"/>
        </w:rPr>
        <w:t xml:space="preserve"> </w:t>
      </w:r>
      <w:r>
        <w:t>отображение</w:t>
      </w:r>
      <w:r>
        <w:rPr>
          <w:spacing w:val="1"/>
        </w:rPr>
        <w:t xml:space="preserve"> </w:t>
      </w:r>
      <w:r>
        <w:t>на</w:t>
      </w:r>
      <w:r>
        <w:rPr>
          <w:spacing w:val="1"/>
        </w:rPr>
        <w:t xml:space="preserve"> </w:t>
      </w:r>
      <w:r>
        <w:t>графике.</w:t>
      </w:r>
      <w:r>
        <w:rPr>
          <w:spacing w:val="1"/>
        </w:rPr>
        <w:t xml:space="preserve"> </w:t>
      </w:r>
      <w:r>
        <w:t>Примеры</w:t>
      </w:r>
      <w:r>
        <w:rPr>
          <w:spacing w:val="1"/>
        </w:rPr>
        <w:t xml:space="preserve"> </w:t>
      </w:r>
      <w:r>
        <w:t>графиков</w:t>
      </w:r>
      <w:r>
        <w:rPr>
          <w:spacing w:val="1"/>
        </w:rPr>
        <w:t xml:space="preserve"> </w:t>
      </w:r>
      <w:r>
        <w:t>зависимостей,</w:t>
      </w:r>
      <w:r>
        <w:rPr>
          <w:spacing w:val="1"/>
        </w:rPr>
        <w:t xml:space="preserve"> </w:t>
      </w:r>
      <w:r>
        <w:t>отражающих</w:t>
      </w:r>
      <w:r>
        <w:rPr>
          <w:spacing w:val="1"/>
        </w:rPr>
        <w:t xml:space="preserve"> </w:t>
      </w:r>
      <w:r>
        <w:t>реальные</w:t>
      </w:r>
      <w:r>
        <w:rPr>
          <w:spacing w:val="1"/>
        </w:rPr>
        <w:t xml:space="preserve"> </w:t>
      </w:r>
      <w:r>
        <w:t>процессы.</w:t>
      </w:r>
      <w:r>
        <w:rPr>
          <w:spacing w:val="1"/>
        </w:rPr>
        <w:t xml:space="preserve"> </w:t>
      </w:r>
      <w:r>
        <w:t>Числовые</w:t>
      </w:r>
      <w:r>
        <w:rPr>
          <w:spacing w:val="1"/>
        </w:rPr>
        <w:t xml:space="preserve"> </w:t>
      </w:r>
      <w:r>
        <w:t>функции.</w:t>
      </w:r>
      <w:r>
        <w:rPr>
          <w:spacing w:val="1"/>
        </w:rPr>
        <w:t xml:space="preserve"> </w:t>
      </w:r>
      <w:r>
        <w:t>Функции, описывающие прямую и обратную пропорциональные зависимости, их</w:t>
      </w:r>
      <w:r>
        <w:rPr>
          <w:spacing w:val="1"/>
        </w:rPr>
        <w:t xml:space="preserve"> </w:t>
      </w:r>
      <w:r>
        <w:t>графики</w:t>
      </w:r>
      <w:r>
        <w:rPr>
          <w:spacing w:val="39"/>
        </w:rPr>
        <w:t xml:space="preserve"> </w:t>
      </w:r>
      <w:r>
        <w:t>и</w:t>
      </w:r>
      <w:r>
        <w:rPr>
          <w:spacing w:val="41"/>
        </w:rPr>
        <w:t xml:space="preserve"> </w:t>
      </w:r>
      <w:r>
        <w:t>свойства.</w:t>
      </w:r>
      <w:r>
        <w:rPr>
          <w:spacing w:val="40"/>
        </w:rPr>
        <w:t xml:space="preserve"> </w:t>
      </w:r>
      <w:r>
        <w:t>Линейная</w:t>
      </w:r>
      <w:r>
        <w:rPr>
          <w:spacing w:val="39"/>
        </w:rPr>
        <w:t xml:space="preserve"> </w:t>
      </w:r>
      <w:r>
        <w:t>функция,</w:t>
      </w:r>
      <w:r>
        <w:rPr>
          <w:spacing w:val="38"/>
        </w:rPr>
        <w:t xml:space="preserve"> </w:t>
      </w:r>
      <w:r>
        <w:t>её</w:t>
      </w:r>
      <w:r>
        <w:rPr>
          <w:spacing w:val="41"/>
        </w:rPr>
        <w:t xml:space="preserve"> </w:t>
      </w:r>
      <w:r>
        <w:t>график</w:t>
      </w:r>
      <w:r>
        <w:rPr>
          <w:spacing w:val="39"/>
        </w:rPr>
        <w:t xml:space="preserve"> </w:t>
      </w:r>
      <w:r>
        <w:t>и</w:t>
      </w:r>
      <w:r>
        <w:rPr>
          <w:spacing w:val="39"/>
        </w:rPr>
        <w:t xml:space="preserve"> </w:t>
      </w:r>
      <w:r>
        <w:t>свойства.</w:t>
      </w:r>
      <w:r>
        <w:rPr>
          <w:spacing w:val="40"/>
        </w:rPr>
        <w:t xml:space="preserve"> </w:t>
      </w:r>
      <w:r>
        <w:t>Квадратичная</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1" w:firstLine="0"/>
      </w:pPr>
      <w:r>
        <w:t>функция, её график и свойства. Степенные функции с натуральными показателями 2</w:t>
      </w:r>
      <w:r>
        <w:rPr>
          <w:spacing w:val="-67"/>
        </w:rPr>
        <w:t xml:space="preserve"> </w:t>
      </w:r>
      <w:r>
        <w:t>и</w:t>
      </w:r>
      <w:r>
        <w:rPr>
          <w:spacing w:val="-1"/>
        </w:rPr>
        <w:t xml:space="preserve"> </w:t>
      </w:r>
      <w:r>
        <w:t>3, их</w:t>
      </w:r>
      <w:r>
        <w:rPr>
          <w:spacing w:val="1"/>
        </w:rPr>
        <w:t xml:space="preserve"> </w:t>
      </w:r>
      <w:r>
        <w:t>графики</w:t>
      </w:r>
      <w:r>
        <w:rPr>
          <w:spacing w:val="2"/>
        </w:rPr>
        <w:t xml:space="preserve"> </w:t>
      </w:r>
      <w:r>
        <w:t>и свойства.</w:t>
      </w:r>
    </w:p>
    <w:p w:rsidR="006B28B4" w:rsidRDefault="00DA7639">
      <w:pPr>
        <w:pStyle w:val="a3"/>
        <w:ind w:right="382"/>
      </w:pPr>
      <w:r>
        <w:rPr>
          <w:b/>
        </w:rPr>
        <w:t>Числовые</w:t>
      </w:r>
      <w:r>
        <w:rPr>
          <w:b/>
          <w:spacing w:val="1"/>
        </w:rPr>
        <w:t xml:space="preserve"> </w:t>
      </w:r>
      <w:r>
        <w:rPr>
          <w:b/>
        </w:rPr>
        <w:t>последовательности</w:t>
      </w:r>
      <w:r>
        <w:t>.</w:t>
      </w:r>
      <w:r>
        <w:rPr>
          <w:spacing w:val="1"/>
        </w:rPr>
        <w:t xml:space="preserve"> </w:t>
      </w:r>
      <w:r>
        <w:t>Понятие</w:t>
      </w:r>
      <w:r>
        <w:rPr>
          <w:spacing w:val="1"/>
        </w:rPr>
        <w:t xml:space="preserve"> </w:t>
      </w:r>
      <w:r>
        <w:t>числовой</w:t>
      </w:r>
      <w:r>
        <w:rPr>
          <w:spacing w:val="1"/>
        </w:rPr>
        <w:t xml:space="preserve"> </w:t>
      </w:r>
      <w:r>
        <w:t>последовательности.</w:t>
      </w:r>
      <w:r>
        <w:rPr>
          <w:spacing w:val="1"/>
        </w:rPr>
        <w:t xml:space="preserve"> </w:t>
      </w:r>
      <w:r>
        <w:t>Задание</w:t>
      </w:r>
      <w:r>
        <w:rPr>
          <w:spacing w:val="1"/>
        </w:rPr>
        <w:t xml:space="preserve"> </w:t>
      </w:r>
      <w:r>
        <w:t>последовательности</w:t>
      </w:r>
      <w:r>
        <w:rPr>
          <w:spacing w:val="1"/>
        </w:rPr>
        <w:t xml:space="preserve"> </w:t>
      </w:r>
      <w:r>
        <w:t>рекуррентной</w:t>
      </w:r>
      <w:r>
        <w:rPr>
          <w:spacing w:val="1"/>
        </w:rPr>
        <w:t xml:space="preserve"> </w:t>
      </w:r>
      <w:r>
        <w:t>формулой</w:t>
      </w:r>
      <w:r>
        <w:rPr>
          <w:spacing w:val="1"/>
        </w:rPr>
        <w:t xml:space="preserve"> </w:t>
      </w:r>
      <w:r>
        <w:t>и</w:t>
      </w:r>
      <w:r>
        <w:rPr>
          <w:spacing w:val="1"/>
        </w:rPr>
        <w:t xml:space="preserve"> </w:t>
      </w:r>
      <w:r>
        <w:t>формулой</w:t>
      </w:r>
      <w:r>
        <w:rPr>
          <w:spacing w:val="1"/>
        </w:rPr>
        <w:t xml:space="preserve"> </w:t>
      </w:r>
      <w:r>
        <w:t>n-го</w:t>
      </w:r>
      <w:r>
        <w:rPr>
          <w:spacing w:val="1"/>
        </w:rPr>
        <w:t xml:space="preserve"> </w:t>
      </w:r>
      <w:r>
        <w:t>члена.</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Формулы</w:t>
      </w:r>
      <w:r>
        <w:rPr>
          <w:spacing w:val="1"/>
        </w:rPr>
        <w:t xml:space="preserve"> </w:t>
      </w:r>
      <w:r>
        <w:t>n-го</w:t>
      </w:r>
      <w:r>
        <w:rPr>
          <w:spacing w:val="71"/>
        </w:rPr>
        <w:t xml:space="preserve"> </w:t>
      </w:r>
      <w:r>
        <w:t>члена</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суммы</w:t>
      </w:r>
      <w:r>
        <w:rPr>
          <w:spacing w:val="1"/>
        </w:rPr>
        <w:t xml:space="preserve"> </w:t>
      </w:r>
      <w:r>
        <w:t>первых</w:t>
      </w:r>
      <w:r>
        <w:rPr>
          <w:spacing w:val="1"/>
        </w:rPr>
        <w:t xml:space="preserve"> </w:t>
      </w:r>
      <w:r>
        <w:t>n-х</w:t>
      </w:r>
      <w:r>
        <w:rPr>
          <w:spacing w:val="1"/>
        </w:rPr>
        <w:t xml:space="preserve"> </w:t>
      </w:r>
      <w:r>
        <w:t>членов.</w:t>
      </w:r>
      <w:r>
        <w:rPr>
          <w:spacing w:val="1"/>
        </w:rPr>
        <w:t xml:space="preserve"> </w:t>
      </w: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координатной</w:t>
      </w:r>
      <w:r>
        <w:rPr>
          <w:spacing w:val="-4"/>
        </w:rPr>
        <w:t xml:space="preserve"> </w:t>
      </w:r>
      <w:r>
        <w:t>плоскости.</w:t>
      </w:r>
      <w:r>
        <w:rPr>
          <w:spacing w:val="-3"/>
        </w:rPr>
        <w:t xml:space="preserve"> </w:t>
      </w:r>
      <w:r>
        <w:t>Линейный</w:t>
      </w:r>
      <w:r>
        <w:rPr>
          <w:spacing w:val="-3"/>
        </w:rPr>
        <w:t xml:space="preserve"> </w:t>
      </w:r>
      <w:r>
        <w:t>и</w:t>
      </w:r>
      <w:r>
        <w:rPr>
          <w:spacing w:val="-3"/>
        </w:rPr>
        <w:t xml:space="preserve"> </w:t>
      </w:r>
      <w:r>
        <w:t>экспоненциальный</w:t>
      </w:r>
      <w:r>
        <w:rPr>
          <w:spacing w:val="-4"/>
        </w:rPr>
        <w:t xml:space="preserve"> </w:t>
      </w:r>
      <w:r>
        <w:t>рост.</w:t>
      </w:r>
      <w:r>
        <w:rPr>
          <w:spacing w:val="-5"/>
        </w:rPr>
        <w:t xml:space="preserve"> </w:t>
      </w:r>
      <w:r>
        <w:t>Сложные</w:t>
      </w:r>
      <w:r>
        <w:rPr>
          <w:spacing w:val="-3"/>
        </w:rPr>
        <w:t xml:space="preserve"> </w:t>
      </w:r>
      <w:r>
        <w:t>проценты.</w:t>
      </w:r>
    </w:p>
    <w:p w:rsidR="006B28B4" w:rsidRDefault="00DA7639">
      <w:pPr>
        <w:pStyle w:val="11"/>
        <w:jc w:val="left"/>
      </w:pPr>
      <w:r>
        <w:t>ВЕРОЯТНОСТЬ</w:t>
      </w:r>
      <w:r>
        <w:rPr>
          <w:spacing w:val="-3"/>
        </w:rPr>
        <w:t xml:space="preserve"> </w:t>
      </w:r>
      <w:r>
        <w:t>И</w:t>
      </w:r>
      <w:r>
        <w:rPr>
          <w:spacing w:val="-5"/>
        </w:rPr>
        <w:t xml:space="preserve"> </w:t>
      </w:r>
      <w:r>
        <w:t>СТАТИСТИКА</w:t>
      </w:r>
    </w:p>
    <w:p w:rsidR="006B28B4" w:rsidRDefault="00DA7639">
      <w:pPr>
        <w:pStyle w:val="a3"/>
        <w:ind w:right="383"/>
      </w:pPr>
      <w:r>
        <w:rPr>
          <w:b/>
        </w:rPr>
        <w:t>Описательная статистика</w:t>
      </w:r>
      <w:r>
        <w:t>. Представление данных в виде таблиц, диаграмм,</w:t>
      </w:r>
      <w:r>
        <w:rPr>
          <w:spacing w:val="1"/>
        </w:rPr>
        <w:t xml:space="preserve"> </w:t>
      </w:r>
      <w:r>
        <w:t>графиков. Случайная изменчивость. Статистические характеристики набора данных:</w:t>
      </w:r>
      <w:r>
        <w:rPr>
          <w:spacing w:val="-67"/>
        </w:rPr>
        <w:t xml:space="preserve"> </w:t>
      </w:r>
      <w:r>
        <w:t>среднее арифметическое, медиана, наибольшее и наименьшее значения, раз- мах.</w:t>
      </w:r>
      <w:r>
        <w:rPr>
          <w:spacing w:val="1"/>
        </w:rPr>
        <w:t xml:space="preserve"> </w:t>
      </w:r>
      <w:r>
        <w:t>Представление</w:t>
      </w:r>
      <w:r>
        <w:rPr>
          <w:spacing w:val="1"/>
        </w:rPr>
        <w:t xml:space="preserve"> </w:t>
      </w:r>
      <w:r>
        <w:t>о</w:t>
      </w:r>
      <w:r>
        <w:rPr>
          <w:spacing w:val="1"/>
        </w:rPr>
        <w:t xml:space="preserve"> </w:t>
      </w:r>
      <w:r>
        <w:t>выборочном</w:t>
      </w:r>
      <w:r>
        <w:rPr>
          <w:spacing w:val="1"/>
        </w:rPr>
        <w:t xml:space="preserve"> </w:t>
      </w:r>
      <w:r>
        <w:t>исследовании.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вероятность.</w:t>
      </w:r>
      <w:r>
        <w:rPr>
          <w:spacing w:val="1"/>
        </w:rPr>
        <w:t xml:space="preserve"> </w:t>
      </w:r>
      <w:r>
        <w:t>Понятие</w:t>
      </w:r>
      <w:r>
        <w:rPr>
          <w:spacing w:val="-4"/>
        </w:rPr>
        <w:t xml:space="preserve"> </w:t>
      </w:r>
      <w:r>
        <w:t>о</w:t>
      </w:r>
      <w:r>
        <w:rPr>
          <w:spacing w:val="-1"/>
        </w:rPr>
        <w:t xml:space="preserve"> </w:t>
      </w:r>
      <w:r w:rsidR="00F815FE">
        <w:t>случай</w:t>
      </w:r>
      <w:r>
        <w:t>ном</w:t>
      </w:r>
      <w:r>
        <w:rPr>
          <w:spacing w:val="-1"/>
        </w:rPr>
        <w:t xml:space="preserve"> </w:t>
      </w:r>
      <w:r>
        <w:t>опыте</w:t>
      </w:r>
      <w:r>
        <w:rPr>
          <w:spacing w:val="-2"/>
        </w:rPr>
        <w:t xml:space="preserve"> </w:t>
      </w:r>
      <w:r>
        <w:t>и</w:t>
      </w:r>
      <w:r>
        <w:rPr>
          <w:spacing w:val="-2"/>
        </w:rPr>
        <w:t xml:space="preserve"> </w:t>
      </w:r>
      <w:r>
        <w:t>случайном</w:t>
      </w:r>
      <w:r>
        <w:rPr>
          <w:spacing w:val="-1"/>
        </w:rPr>
        <w:t xml:space="preserve"> </w:t>
      </w:r>
      <w:r>
        <w:t>событии.</w:t>
      </w:r>
      <w:r>
        <w:rPr>
          <w:spacing w:val="-3"/>
        </w:rPr>
        <w:t xml:space="preserve"> </w:t>
      </w:r>
      <w:r>
        <w:t>Частота</w:t>
      </w:r>
      <w:r>
        <w:rPr>
          <w:spacing w:val="-2"/>
        </w:rPr>
        <w:t xml:space="preserve"> </w:t>
      </w:r>
      <w:r>
        <w:t>случайного</w:t>
      </w:r>
      <w:r>
        <w:rPr>
          <w:spacing w:val="-1"/>
        </w:rPr>
        <w:t xml:space="preserve"> </w:t>
      </w:r>
      <w:r>
        <w:t>события.</w:t>
      </w:r>
    </w:p>
    <w:p w:rsidR="006B28B4" w:rsidRDefault="00DA7639">
      <w:pPr>
        <w:pStyle w:val="a3"/>
        <w:spacing w:before="1"/>
        <w:ind w:right="384"/>
      </w:pPr>
      <w:r>
        <w:rPr>
          <w:b/>
        </w:rPr>
        <w:t>Статистический</w:t>
      </w:r>
      <w:r>
        <w:rPr>
          <w:b/>
          <w:spacing w:val="1"/>
        </w:rPr>
        <w:t xml:space="preserve"> </w:t>
      </w:r>
      <w:r>
        <w:rPr>
          <w:b/>
        </w:rPr>
        <w:t>подход</w:t>
      </w:r>
      <w:r>
        <w:rPr>
          <w:b/>
          <w:spacing w:val="1"/>
        </w:rPr>
        <w:t xml:space="preserve"> </w:t>
      </w:r>
      <w:r>
        <w:rPr>
          <w:b/>
        </w:rPr>
        <w:t>к</w:t>
      </w:r>
      <w:r>
        <w:rPr>
          <w:b/>
          <w:spacing w:val="1"/>
        </w:rPr>
        <w:t xml:space="preserve"> </w:t>
      </w:r>
      <w:r>
        <w:rPr>
          <w:b/>
        </w:rPr>
        <w:t>понятию</w:t>
      </w:r>
      <w:r>
        <w:rPr>
          <w:b/>
          <w:spacing w:val="1"/>
        </w:rPr>
        <w:t xml:space="preserve"> </w:t>
      </w:r>
      <w:r>
        <w:rPr>
          <w:b/>
        </w:rPr>
        <w:t>вероятности</w:t>
      </w:r>
      <w:r>
        <w:t>.</w:t>
      </w:r>
      <w:r>
        <w:rPr>
          <w:spacing w:val="1"/>
        </w:rPr>
        <w:t xml:space="preserve"> </w:t>
      </w:r>
      <w:r>
        <w:t>Вероятности</w:t>
      </w:r>
      <w:r>
        <w:rPr>
          <w:spacing w:val="1"/>
        </w:rPr>
        <w:t xml:space="preserve"> </w:t>
      </w:r>
      <w:r>
        <w:t>противоположных</w:t>
      </w:r>
      <w:r>
        <w:rPr>
          <w:spacing w:val="1"/>
        </w:rPr>
        <w:t xml:space="preserve"> </w:t>
      </w:r>
      <w:r>
        <w:t>событий.</w:t>
      </w:r>
      <w:r>
        <w:rPr>
          <w:spacing w:val="1"/>
        </w:rPr>
        <w:t xml:space="preserve"> </w:t>
      </w:r>
      <w:r>
        <w:t>Независимые</w:t>
      </w:r>
      <w:r>
        <w:rPr>
          <w:spacing w:val="1"/>
        </w:rPr>
        <w:t xml:space="preserve"> </w:t>
      </w:r>
      <w:r>
        <w:t>события.</w:t>
      </w:r>
      <w:r>
        <w:rPr>
          <w:spacing w:val="1"/>
        </w:rPr>
        <w:t xml:space="preserve"> </w:t>
      </w:r>
      <w:r>
        <w:t>Умножение</w:t>
      </w:r>
      <w:r>
        <w:rPr>
          <w:spacing w:val="1"/>
        </w:rPr>
        <w:t xml:space="preserve"> </w:t>
      </w:r>
      <w:r>
        <w:t>вероятностей.</w:t>
      </w:r>
      <w:r>
        <w:rPr>
          <w:spacing w:val="1"/>
        </w:rPr>
        <w:t xml:space="preserve"> </w:t>
      </w:r>
      <w:r>
        <w:t>Достоверные и невозможные события. Равновозможность событий.</w:t>
      </w:r>
      <w:r>
        <w:rPr>
          <w:spacing w:val="1"/>
        </w:rPr>
        <w:t xml:space="preserve"> </w:t>
      </w:r>
      <w:r>
        <w:t>Классическое</w:t>
      </w:r>
      <w:r>
        <w:rPr>
          <w:spacing w:val="1"/>
        </w:rPr>
        <w:t xml:space="preserve"> </w:t>
      </w:r>
      <w:r>
        <w:t>определение</w:t>
      </w:r>
      <w:r>
        <w:rPr>
          <w:spacing w:val="1"/>
        </w:rPr>
        <w:t xml:space="preserve"> </w:t>
      </w:r>
      <w:r>
        <w:t>вероятности.</w:t>
      </w:r>
      <w:r>
        <w:rPr>
          <w:spacing w:val="1"/>
        </w:rPr>
        <w:t xml:space="preserve"> </w:t>
      </w:r>
      <w:r>
        <w:t>Комбинаторика.</w:t>
      </w:r>
      <w:r>
        <w:rPr>
          <w:spacing w:val="1"/>
        </w:rPr>
        <w:t xml:space="preserve"> </w:t>
      </w:r>
      <w:r>
        <w:t>Решение</w:t>
      </w:r>
      <w:r>
        <w:rPr>
          <w:spacing w:val="1"/>
        </w:rPr>
        <w:t xml:space="preserve"> </w:t>
      </w:r>
      <w:r>
        <w:t>комбинаторных</w:t>
      </w:r>
      <w:r>
        <w:rPr>
          <w:spacing w:val="1"/>
        </w:rPr>
        <w:t xml:space="preserve"> </w:t>
      </w:r>
      <w:r>
        <w:t>задач</w:t>
      </w:r>
      <w:r>
        <w:rPr>
          <w:spacing w:val="1"/>
        </w:rPr>
        <w:t xml:space="preserve"> </w:t>
      </w:r>
      <w:r>
        <w:t>перебором</w:t>
      </w:r>
      <w:r>
        <w:rPr>
          <w:spacing w:val="1"/>
        </w:rPr>
        <w:t xml:space="preserve"> </w:t>
      </w:r>
      <w:r>
        <w:t>вариантов.</w:t>
      </w:r>
      <w:r>
        <w:rPr>
          <w:spacing w:val="1"/>
        </w:rPr>
        <w:t xml:space="preserve"> </w:t>
      </w:r>
      <w:r>
        <w:t>Комбинаторное</w:t>
      </w:r>
      <w:r>
        <w:rPr>
          <w:spacing w:val="1"/>
        </w:rPr>
        <w:t xml:space="preserve"> </w:t>
      </w:r>
      <w:r>
        <w:t>правило</w:t>
      </w:r>
      <w:r>
        <w:rPr>
          <w:spacing w:val="1"/>
        </w:rPr>
        <w:t xml:space="preserve"> </w:t>
      </w:r>
      <w:r>
        <w:t>умножения.</w:t>
      </w:r>
      <w:r>
        <w:rPr>
          <w:spacing w:val="1"/>
        </w:rPr>
        <w:t xml:space="preserve"> </w:t>
      </w:r>
      <w:r>
        <w:t>Перестановки</w:t>
      </w:r>
      <w:r>
        <w:rPr>
          <w:spacing w:val="1"/>
        </w:rPr>
        <w:t xml:space="preserve"> </w:t>
      </w:r>
      <w:r>
        <w:t>и</w:t>
      </w:r>
      <w:r>
        <w:rPr>
          <w:spacing w:val="1"/>
        </w:rPr>
        <w:t xml:space="preserve"> </w:t>
      </w:r>
      <w:r>
        <w:t>факториал.</w:t>
      </w:r>
    </w:p>
    <w:p w:rsidR="006B28B4" w:rsidRDefault="00DA7639">
      <w:pPr>
        <w:pStyle w:val="11"/>
        <w:jc w:val="left"/>
      </w:pPr>
      <w:r>
        <w:t>ЛОГИКА</w:t>
      </w:r>
      <w:r>
        <w:rPr>
          <w:spacing w:val="-4"/>
        </w:rPr>
        <w:t xml:space="preserve"> </w:t>
      </w:r>
      <w:r>
        <w:t>И</w:t>
      </w:r>
      <w:r>
        <w:rPr>
          <w:spacing w:val="-1"/>
        </w:rPr>
        <w:t xml:space="preserve"> </w:t>
      </w:r>
      <w:r>
        <w:t>МНОЖЕСТВА</w:t>
      </w:r>
    </w:p>
    <w:p w:rsidR="006B28B4" w:rsidRDefault="00DA7639">
      <w:pPr>
        <w:pStyle w:val="a3"/>
        <w:ind w:right="382"/>
      </w:pPr>
      <w:r>
        <w:t>Теоретико-множественные понятия. Множество, элемент множества. Задание</w:t>
      </w:r>
      <w:r>
        <w:rPr>
          <w:spacing w:val="1"/>
        </w:rPr>
        <w:t xml:space="preserve"> </w:t>
      </w:r>
      <w:r>
        <w:t>множеств перечислением элементов, характеристическим свойством. Стандартные</w:t>
      </w:r>
      <w:r>
        <w:rPr>
          <w:spacing w:val="1"/>
        </w:rPr>
        <w:t xml:space="preserve"> </w:t>
      </w:r>
      <w:r>
        <w:t>обозначения</w:t>
      </w:r>
      <w:r>
        <w:rPr>
          <w:spacing w:val="1"/>
        </w:rPr>
        <w:t xml:space="preserve"> </w:t>
      </w:r>
      <w:r>
        <w:t>числовых</w:t>
      </w:r>
      <w:r>
        <w:rPr>
          <w:spacing w:val="1"/>
        </w:rPr>
        <w:t xml:space="preserve"> </w:t>
      </w:r>
      <w:r>
        <w:t>множеств.</w:t>
      </w:r>
      <w:r>
        <w:rPr>
          <w:spacing w:val="1"/>
        </w:rPr>
        <w:t xml:space="preserve"> </w:t>
      </w:r>
      <w:r>
        <w:t>Пустое</w:t>
      </w:r>
      <w:r>
        <w:rPr>
          <w:spacing w:val="1"/>
        </w:rPr>
        <w:t xml:space="preserve"> </w:t>
      </w:r>
      <w:r>
        <w:t>множество</w:t>
      </w:r>
      <w:r>
        <w:rPr>
          <w:spacing w:val="1"/>
        </w:rPr>
        <w:t xml:space="preserve"> </w:t>
      </w:r>
      <w:r>
        <w:t>и</w:t>
      </w:r>
      <w:r>
        <w:rPr>
          <w:spacing w:val="1"/>
        </w:rPr>
        <w:t xml:space="preserve"> </w:t>
      </w:r>
      <w:r>
        <w:t>его</w:t>
      </w:r>
      <w:r>
        <w:rPr>
          <w:spacing w:val="1"/>
        </w:rPr>
        <w:t xml:space="preserve"> </w:t>
      </w:r>
      <w:r>
        <w:t>обозначение.</w:t>
      </w:r>
      <w:r>
        <w:rPr>
          <w:spacing w:val="1"/>
        </w:rPr>
        <w:t xml:space="preserve"> </w:t>
      </w:r>
      <w:r>
        <w:t>Подмножество.</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множеств,</w:t>
      </w:r>
      <w:r>
        <w:rPr>
          <w:spacing w:val="1"/>
        </w:rPr>
        <w:t xml:space="preserve"> </w:t>
      </w:r>
      <w:r>
        <w:t>разность</w:t>
      </w:r>
      <w:r>
        <w:rPr>
          <w:spacing w:val="1"/>
        </w:rPr>
        <w:t xml:space="preserve"> </w:t>
      </w:r>
      <w:r>
        <w:t>множеств.</w:t>
      </w:r>
      <w:r>
        <w:rPr>
          <w:spacing w:val="1"/>
        </w:rPr>
        <w:t xml:space="preserve"> </w:t>
      </w:r>
      <w:r>
        <w:t>Иллюстрация</w:t>
      </w:r>
      <w:r>
        <w:rPr>
          <w:spacing w:val="1"/>
        </w:rPr>
        <w:t xml:space="preserve"> </w:t>
      </w:r>
      <w:r>
        <w:t>отношений</w:t>
      </w:r>
      <w:r>
        <w:rPr>
          <w:spacing w:val="1"/>
        </w:rPr>
        <w:t xml:space="preserve"> </w:t>
      </w:r>
      <w:r>
        <w:t>между</w:t>
      </w:r>
      <w:r>
        <w:rPr>
          <w:spacing w:val="1"/>
        </w:rPr>
        <w:t xml:space="preserve"> </w:t>
      </w:r>
      <w:r>
        <w:t>множествами</w:t>
      </w:r>
      <w:r>
        <w:rPr>
          <w:spacing w:val="1"/>
        </w:rPr>
        <w:t xml:space="preserve"> </w:t>
      </w:r>
      <w:r>
        <w:t>с</w:t>
      </w:r>
      <w:r>
        <w:rPr>
          <w:spacing w:val="1"/>
        </w:rPr>
        <w:t xml:space="preserve"> </w:t>
      </w:r>
      <w:r>
        <w:t>помощью</w:t>
      </w:r>
      <w:r>
        <w:rPr>
          <w:spacing w:val="1"/>
        </w:rPr>
        <w:t xml:space="preserve"> </w:t>
      </w:r>
      <w:r>
        <w:t>диаграмм</w:t>
      </w:r>
      <w:r>
        <w:rPr>
          <w:spacing w:val="1"/>
        </w:rPr>
        <w:t xml:space="preserve"> </w:t>
      </w:r>
      <w:r>
        <w:t>Эйлера</w:t>
      </w:r>
      <w:r>
        <w:rPr>
          <w:spacing w:val="1"/>
        </w:rPr>
        <w:t xml:space="preserve"> </w:t>
      </w:r>
      <w:r>
        <w:t>—</w:t>
      </w:r>
      <w:r>
        <w:rPr>
          <w:spacing w:val="1"/>
        </w:rPr>
        <w:t xml:space="preserve"> </w:t>
      </w:r>
      <w:r>
        <w:t>Венна.</w:t>
      </w:r>
      <w:r>
        <w:rPr>
          <w:spacing w:val="1"/>
        </w:rPr>
        <w:t xml:space="preserve"> </w:t>
      </w:r>
      <w:r>
        <w:t>Элементы</w:t>
      </w:r>
      <w:r>
        <w:rPr>
          <w:spacing w:val="1"/>
        </w:rPr>
        <w:t xml:space="preserve"> </w:t>
      </w:r>
      <w:r>
        <w:t>логики.</w:t>
      </w:r>
      <w:r>
        <w:rPr>
          <w:spacing w:val="1"/>
        </w:rPr>
        <w:t xml:space="preserve"> </w:t>
      </w:r>
      <w:r>
        <w:t>Понятие</w:t>
      </w:r>
      <w:r>
        <w:rPr>
          <w:spacing w:val="1"/>
        </w:rPr>
        <w:t xml:space="preserve"> </w:t>
      </w:r>
      <w:r>
        <w:t>о</w:t>
      </w:r>
      <w:r>
        <w:rPr>
          <w:spacing w:val="1"/>
        </w:rPr>
        <w:t xml:space="preserve"> </w:t>
      </w:r>
      <w:r>
        <w:t>равносильности,</w:t>
      </w:r>
      <w:r>
        <w:rPr>
          <w:spacing w:val="1"/>
        </w:rPr>
        <w:t xml:space="preserve"> </w:t>
      </w:r>
      <w:r>
        <w:t>следовании,</w:t>
      </w:r>
      <w:r>
        <w:rPr>
          <w:spacing w:val="1"/>
        </w:rPr>
        <w:t xml:space="preserve"> </w:t>
      </w:r>
      <w:r>
        <w:t>употребление</w:t>
      </w:r>
      <w:r>
        <w:rPr>
          <w:spacing w:val="1"/>
        </w:rPr>
        <w:t xml:space="preserve"> </w:t>
      </w:r>
      <w:r>
        <w:t>логических связок если ..., то ..., в том и только в том случае, логические связки и,</w:t>
      </w:r>
      <w:r>
        <w:rPr>
          <w:spacing w:val="1"/>
        </w:rPr>
        <w:t xml:space="preserve"> </w:t>
      </w:r>
      <w:r>
        <w:t>или.</w:t>
      </w:r>
    </w:p>
    <w:p w:rsidR="006B28B4" w:rsidRDefault="00DA7639">
      <w:pPr>
        <w:pStyle w:val="11"/>
        <w:jc w:val="left"/>
      </w:pPr>
      <w:r>
        <w:t>МАТЕМАТИКА</w:t>
      </w:r>
      <w:r>
        <w:rPr>
          <w:spacing w:val="-1"/>
        </w:rPr>
        <w:t xml:space="preserve"> </w:t>
      </w:r>
      <w:r>
        <w:t>В</w:t>
      </w:r>
      <w:r>
        <w:rPr>
          <w:spacing w:val="-5"/>
        </w:rPr>
        <w:t xml:space="preserve"> </w:t>
      </w:r>
      <w:r>
        <w:t>ИСТОРИЧЕСКОМ</w:t>
      </w:r>
      <w:r>
        <w:rPr>
          <w:spacing w:val="-3"/>
        </w:rPr>
        <w:t xml:space="preserve"> </w:t>
      </w:r>
      <w:r>
        <w:t>РАЗВИТИИ</w:t>
      </w:r>
    </w:p>
    <w:p w:rsidR="006B28B4" w:rsidRDefault="00DA7639">
      <w:pPr>
        <w:pStyle w:val="a3"/>
        <w:ind w:right="384"/>
      </w:pPr>
      <w:r>
        <w:t>История</w:t>
      </w:r>
      <w:r>
        <w:rPr>
          <w:spacing w:val="1"/>
        </w:rPr>
        <w:t xml:space="preserve"> </w:t>
      </w:r>
      <w:r>
        <w:t>формирования</w:t>
      </w:r>
      <w:r>
        <w:rPr>
          <w:spacing w:val="1"/>
        </w:rPr>
        <w:t xml:space="preserve"> </w:t>
      </w:r>
      <w:r>
        <w:t>понятия</w:t>
      </w:r>
      <w:r>
        <w:rPr>
          <w:spacing w:val="1"/>
        </w:rPr>
        <w:t xml:space="preserve"> </w:t>
      </w:r>
      <w:r>
        <w:t>числа:</w:t>
      </w:r>
      <w:r>
        <w:rPr>
          <w:spacing w:val="1"/>
        </w:rPr>
        <w:t xml:space="preserve"> </w:t>
      </w:r>
      <w:r>
        <w:t>натуральные</w:t>
      </w:r>
      <w:r>
        <w:rPr>
          <w:spacing w:val="1"/>
        </w:rPr>
        <w:t xml:space="preserve"> </w:t>
      </w:r>
      <w:r>
        <w:t>числа,</w:t>
      </w:r>
      <w:r>
        <w:rPr>
          <w:spacing w:val="1"/>
        </w:rPr>
        <w:t xml:space="preserve"> </w:t>
      </w:r>
      <w:r>
        <w:t>дроби,</w:t>
      </w:r>
      <w:r>
        <w:rPr>
          <w:spacing w:val="1"/>
        </w:rPr>
        <w:t xml:space="preserve"> </w:t>
      </w:r>
      <w:r>
        <w:t>недостаточность</w:t>
      </w:r>
      <w:r>
        <w:rPr>
          <w:spacing w:val="1"/>
        </w:rPr>
        <w:t xml:space="preserve"> </w:t>
      </w:r>
      <w:r>
        <w:t>рациональных</w:t>
      </w:r>
      <w:r>
        <w:rPr>
          <w:spacing w:val="1"/>
        </w:rPr>
        <w:t xml:space="preserve"> </w:t>
      </w:r>
      <w:r>
        <w:t>чисел</w:t>
      </w:r>
      <w:r>
        <w:rPr>
          <w:spacing w:val="1"/>
        </w:rPr>
        <w:t xml:space="preserve"> </w:t>
      </w:r>
      <w:r>
        <w:t>для</w:t>
      </w:r>
      <w:r>
        <w:rPr>
          <w:spacing w:val="1"/>
        </w:rPr>
        <w:t xml:space="preserve"> </w:t>
      </w:r>
      <w:r>
        <w:t>геометрических</w:t>
      </w:r>
      <w:r>
        <w:rPr>
          <w:spacing w:val="1"/>
        </w:rPr>
        <w:t xml:space="preserve"> </w:t>
      </w:r>
      <w:r>
        <w:t>измерений,</w:t>
      </w:r>
      <w:r>
        <w:rPr>
          <w:spacing w:val="-67"/>
        </w:rPr>
        <w:t xml:space="preserve"> </w:t>
      </w:r>
      <w:r>
        <w:t>иррациональные</w:t>
      </w:r>
      <w:r>
        <w:rPr>
          <w:spacing w:val="1"/>
        </w:rPr>
        <w:t xml:space="preserve"> </w:t>
      </w:r>
      <w:r>
        <w:t>числа.</w:t>
      </w:r>
      <w:r>
        <w:rPr>
          <w:spacing w:val="1"/>
        </w:rPr>
        <w:t xml:space="preserve"> </w:t>
      </w:r>
      <w:r>
        <w:t>Старинные</w:t>
      </w:r>
      <w:r>
        <w:rPr>
          <w:spacing w:val="1"/>
        </w:rPr>
        <w:t xml:space="preserve"> </w:t>
      </w:r>
      <w:r>
        <w:t>системы</w:t>
      </w:r>
      <w:r>
        <w:rPr>
          <w:spacing w:val="1"/>
        </w:rPr>
        <w:t xml:space="preserve"> </w:t>
      </w:r>
      <w:r>
        <w:t>записи</w:t>
      </w:r>
      <w:r>
        <w:rPr>
          <w:spacing w:val="1"/>
        </w:rPr>
        <w:t xml:space="preserve"> </w:t>
      </w:r>
      <w:r>
        <w:t>чисел.</w:t>
      </w:r>
      <w:r>
        <w:rPr>
          <w:spacing w:val="1"/>
        </w:rPr>
        <w:t xml:space="preserve"> </w:t>
      </w:r>
      <w:r>
        <w:t>Дроби</w:t>
      </w:r>
      <w:r>
        <w:rPr>
          <w:spacing w:val="1"/>
        </w:rPr>
        <w:t xml:space="preserve"> </w:t>
      </w:r>
      <w:r>
        <w:t>в</w:t>
      </w:r>
      <w:r>
        <w:rPr>
          <w:spacing w:val="1"/>
        </w:rPr>
        <w:t xml:space="preserve"> </w:t>
      </w:r>
      <w:r>
        <w:t>Вавилоне,</w:t>
      </w:r>
      <w:r>
        <w:rPr>
          <w:spacing w:val="1"/>
        </w:rPr>
        <w:t xml:space="preserve"> </w:t>
      </w:r>
      <w:r>
        <w:t>Египте, Риме. Открытие десятичных дробей. Старинные системы мер. Десятичные</w:t>
      </w:r>
      <w:r>
        <w:rPr>
          <w:spacing w:val="1"/>
        </w:rPr>
        <w:t xml:space="preserve"> </w:t>
      </w:r>
      <w:r>
        <w:t>дроби</w:t>
      </w:r>
      <w:r>
        <w:rPr>
          <w:spacing w:val="1"/>
        </w:rPr>
        <w:t xml:space="preserve"> </w:t>
      </w:r>
      <w:r>
        <w:t>и</w:t>
      </w:r>
      <w:r>
        <w:rPr>
          <w:spacing w:val="1"/>
        </w:rPr>
        <w:t xml:space="preserve"> </w:t>
      </w:r>
      <w:r>
        <w:t>метрическая</w:t>
      </w:r>
      <w:r>
        <w:rPr>
          <w:spacing w:val="1"/>
        </w:rPr>
        <w:t xml:space="preserve"> </w:t>
      </w:r>
      <w:r>
        <w:t>система</w:t>
      </w:r>
      <w:r>
        <w:rPr>
          <w:spacing w:val="1"/>
        </w:rPr>
        <w:t xml:space="preserve"> </w:t>
      </w:r>
      <w:r>
        <w:t>мер.</w:t>
      </w:r>
      <w:r>
        <w:rPr>
          <w:spacing w:val="1"/>
        </w:rPr>
        <w:t xml:space="preserve"> </w:t>
      </w:r>
      <w:r>
        <w:t>Появление</w:t>
      </w:r>
      <w:r>
        <w:rPr>
          <w:spacing w:val="1"/>
        </w:rPr>
        <w:t xml:space="preserve"> </w:t>
      </w:r>
      <w:r>
        <w:t>отрицательных</w:t>
      </w:r>
      <w:r>
        <w:rPr>
          <w:spacing w:val="1"/>
        </w:rPr>
        <w:t xml:space="preserve"> </w:t>
      </w:r>
      <w:r>
        <w:t>чисел</w:t>
      </w:r>
      <w:r>
        <w:rPr>
          <w:spacing w:val="1"/>
        </w:rPr>
        <w:t xml:space="preserve"> </w:t>
      </w:r>
      <w:r>
        <w:t>и</w:t>
      </w:r>
      <w:r>
        <w:rPr>
          <w:spacing w:val="1"/>
        </w:rPr>
        <w:t xml:space="preserve"> </w:t>
      </w:r>
      <w:r>
        <w:t>нуля.</w:t>
      </w:r>
      <w:r>
        <w:rPr>
          <w:spacing w:val="1"/>
        </w:rPr>
        <w:t xml:space="preserve"> </w:t>
      </w:r>
      <w:r>
        <w:t>Л.</w:t>
      </w:r>
      <w:r>
        <w:rPr>
          <w:spacing w:val="1"/>
        </w:rPr>
        <w:t xml:space="preserve"> </w:t>
      </w:r>
      <w:r>
        <w:t>Магницкий.</w:t>
      </w:r>
      <w:r>
        <w:rPr>
          <w:spacing w:val="1"/>
        </w:rPr>
        <w:t xml:space="preserve"> </w:t>
      </w:r>
      <w:r>
        <w:t>Л.</w:t>
      </w:r>
      <w:r>
        <w:rPr>
          <w:spacing w:val="1"/>
        </w:rPr>
        <w:t xml:space="preserve"> </w:t>
      </w:r>
      <w:r>
        <w:t>Эйлер.</w:t>
      </w:r>
      <w:r>
        <w:rPr>
          <w:spacing w:val="1"/>
        </w:rPr>
        <w:t xml:space="preserve"> </w:t>
      </w:r>
      <w:r>
        <w:t>Зарождение</w:t>
      </w:r>
      <w:r>
        <w:rPr>
          <w:spacing w:val="1"/>
        </w:rPr>
        <w:t xml:space="preserve"> </w:t>
      </w:r>
      <w:r>
        <w:t>алгебры</w:t>
      </w:r>
      <w:r>
        <w:rPr>
          <w:spacing w:val="1"/>
        </w:rPr>
        <w:t xml:space="preserve"> </w:t>
      </w:r>
      <w:r>
        <w:t>в</w:t>
      </w:r>
      <w:r>
        <w:rPr>
          <w:spacing w:val="1"/>
        </w:rPr>
        <w:t xml:space="preserve"> </w:t>
      </w:r>
      <w:r>
        <w:t>недрах</w:t>
      </w:r>
      <w:r>
        <w:rPr>
          <w:spacing w:val="1"/>
        </w:rPr>
        <w:t xml:space="preserve"> </w:t>
      </w:r>
      <w:r>
        <w:t>арифметики.</w:t>
      </w:r>
      <w:r>
        <w:rPr>
          <w:spacing w:val="1"/>
        </w:rPr>
        <w:t xml:space="preserve"> </w:t>
      </w:r>
      <w:r>
        <w:t>Ал-Хорезми.</w:t>
      </w:r>
      <w:r>
        <w:rPr>
          <w:spacing w:val="1"/>
        </w:rPr>
        <w:t xml:space="preserve"> </w:t>
      </w:r>
      <w:r>
        <w:t>Рождение буквенной символики. П. Ферма, Ф. Виет, Р. Декарт. История вопроса о</w:t>
      </w:r>
      <w:r>
        <w:rPr>
          <w:spacing w:val="1"/>
        </w:rPr>
        <w:t xml:space="preserve"> </w:t>
      </w:r>
      <w:r>
        <w:t>нахождении</w:t>
      </w:r>
      <w:r>
        <w:rPr>
          <w:spacing w:val="1"/>
        </w:rPr>
        <w:t xml:space="preserve"> </w:t>
      </w:r>
      <w:r>
        <w:t>формул</w:t>
      </w:r>
      <w:r>
        <w:rPr>
          <w:spacing w:val="1"/>
        </w:rPr>
        <w:t xml:space="preserve"> </w:t>
      </w:r>
      <w:r>
        <w:t>корней</w:t>
      </w:r>
      <w:r>
        <w:rPr>
          <w:spacing w:val="1"/>
        </w:rPr>
        <w:t xml:space="preserve"> </w:t>
      </w:r>
      <w:r>
        <w:t>алгебраических</w:t>
      </w:r>
      <w:r>
        <w:rPr>
          <w:spacing w:val="1"/>
        </w:rPr>
        <w:t xml:space="preserve"> </w:t>
      </w:r>
      <w:r>
        <w:t>уравнений,</w:t>
      </w:r>
      <w:r>
        <w:rPr>
          <w:spacing w:val="1"/>
        </w:rPr>
        <w:t xml:space="preserve"> </w:t>
      </w:r>
      <w:r>
        <w:t>неразрешимость</w:t>
      </w:r>
      <w:r>
        <w:rPr>
          <w:spacing w:val="71"/>
        </w:rPr>
        <w:t xml:space="preserve"> </w:t>
      </w:r>
      <w:r>
        <w:t>в</w:t>
      </w:r>
      <w:r>
        <w:rPr>
          <w:spacing w:val="1"/>
        </w:rPr>
        <w:t xml:space="preserve"> </w:t>
      </w:r>
      <w:r>
        <w:t>радикалах уравнений степени, большей четырёх. Н. Тарталья, Дж. Кардано, Н. X.</w:t>
      </w:r>
      <w:r>
        <w:rPr>
          <w:spacing w:val="1"/>
        </w:rPr>
        <w:t xml:space="preserve"> </w:t>
      </w:r>
      <w:r>
        <w:t>Абель,</w:t>
      </w:r>
      <w:r>
        <w:rPr>
          <w:spacing w:val="1"/>
        </w:rPr>
        <w:t xml:space="preserve"> </w:t>
      </w:r>
      <w:r>
        <w:t>Э.</w:t>
      </w:r>
      <w:r>
        <w:rPr>
          <w:spacing w:val="1"/>
        </w:rPr>
        <w:t xml:space="preserve"> </w:t>
      </w:r>
      <w:r>
        <w:t>Галуа.</w:t>
      </w:r>
      <w:r>
        <w:rPr>
          <w:spacing w:val="1"/>
        </w:rPr>
        <w:t xml:space="preserve"> </w:t>
      </w:r>
      <w:r>
        <w:t>Изобретение</w:t>
      </w:r>
      <w:r>
        <w:rPr>
          <w:spacing w:val="1"/>
        </w:rPr>
        <w:t xml:space="preserve"> </w:t>
      </w:r>
      <w:r>
        <w:t>метода</w:t>
      </w:r>
      <w:r>
        <w:rPr>
          <w:spacing w:val="1"/>
        </w:rPr>
        <w:t xml:space="preserve"> </w:t>
      </w:r>
      <w:r>
        <w:t>координат,</w:t>
      </w:r>
      <w:r>
        <w:rPr>
          <w:spacing w:val="1"/>
        </w:rPr>
        <w:t xml:space="preserve"> </w:t>
      </w:r>
      <w:r>
        <w:t>позволяющего</w:t>
      </w:r>
      <w:r>
        <w:rPr>
          <w:spacing w:val="1"/>
        </w:rPr>
        <w:t xml:space="preserve"> </w:t>
      </w:r>
      <w:r>
        <w:t>переводить</w:t>
      </w:r>
      <w:r>
        <w:rPr>
          <w:spacing w:val="1"/>
        </w:rPr>
        <w:t xml:space="preserve"> </w:t>
      </w:r>
      <w:r>
        <w:t>геометрические</w:t>
      </w:r>
      <w:r>
        <w:rPr>
          <w:spacing w:val="1"/>
        </w:rPr>
        <w:t xml:space="preserve"> </w:t>
      </w:r>
      <w:r>
        <w:t>объекты</w:t>
      </w:r>
      <w:r>
        <w:rPr>
          <w:spacing w:val="1"/>
        </w:rPr>
        <w:t xml:space="preserve"> </w:t>
      </w:r>
      <w:r>
        <w:t>на</w:t>
      </w:r>
      <w:r>
        <w:rPr>
          <w:spacing w:val="1"/>
        </w:rPr>
        <w:t xml:space="preserve"> </w:t>
      </w:r>
      <w:r>
        <w:t>язык</w:t>
      </w:r>
      <w:r>
        <w:rPr>
          <w:spacing w:val="1"/>
        </w:rPr>
        <w:t xml:space="preserve"> </w:t>
      </w:r>
      <w:r>
        <w:t>алгебры.</w:t>
      </w:r>
      <w:r>
        <w:rPr>
          <w:spacing w:val="1"/>
        </w:rPr>
        <w:t xml:space="preserve"> </w:t>
      </w:r>
      <w:r>
        <w:t>Р.</w:t>
      </w:r>
      <w:r>
        <w:rPr>
          <w:spacing w:val="1"/>
        </w:rPr>
        <w:t xml:space="preserve"> </w:t>
      </w:r>
      <w:r>
        <w:t>Декарт</w:t>
      </w:r>
      <w:r>
        <w:rPr>
          <w:spacing w:val="1"/>
        </w:rPr>
        <w:t xml:space="preserve"> </w:t>
      </w:r>
      <w:r>
        <w:t>и</w:t>
      </w:r>
      <w:r>
        <w:rPr>
          <w:spacing w:val="1"/>
        </w:rPr>
        <w:t xml:space="preserve"> </w:t>
      </w:r>
      <w:r>
        <w:t>П.</w:t>
      </w:r>
      <w:r>
        <w:rPr>
          <w:spacing w:val="1"/>
        </w:rPr>
        <w:t xml:space="preserve"> </w:t>
      </w:r>
      <w:r>
        <w:t>Ферма.</w:t>
      </w:r>
      <w:r>
        <w:rPr>
          <w:spacing w:val="1"/>
        </w:rPr>
        <w:t xml:space="preserve"> </w:t>
      </w:r>
      <w:r>
        <w:t>Примеры</w:t>
      </w:r>
      <w:r>
        <w:rPr>
          <w:spacing w:val="1"/>
        </w:rPr>
        <w:t xml:space="preserve"> </w:t>
      </w:r>
      <w:r>
        <w:t>различных</w:t>
      </w:r>
      <w:r>
        <w:rPr>
          <w:spacing w:val="1"/>
        </w:rPr>
        <w:t xml:space="preserve"> </w:t>
      </w:r>
      <w:r>
        <w:t>систем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Задача</w:t>
      </w:r>
      <w:r>
        <w:rPr>
          <w:spacing w:val="1"/>
        </w:rPr>
        <w:t xml:space="preserve"> </w:t>
      </w:r>
      <w:r>
        <w:t>Леонардо</w:t>
      </w:r>
      <w:r>
        <w:rPr>
          <w:spacing w:val="1"/>
        </w:rPr>
        <w:t xml:space="preserve"> </w:t>
      </w:r>
      <w:r>
        <w:t>Пизанского</w:t>
      </w:r>
      <w:r>
        <w:rPr>
          <w:spacing w:val="1"/>
        </w:rPr>
        <w:t xml:space="preserve"> </w:t>
      </w:r>
      <w:r>
        <w:t>(Фибоначчи)</w:t>
      </w:r>
      <w:r>
        <w:rPr>
          <w:spacing w:val="1"/>
        </w:rPr>
        <w:t xml:space="preserve"> </w:t>
      </w:r>
      <w:r>
        <w:t>о</w:t>
      </w:r>
      <w:r>
        <w:rPr>
          <w:spacing w:val="1"/>
        </w:rPr>
        <w:t xml:space="preserve"> </w:t>
      </w:r>
      <w:r>
        <w:t>кроликах,</w:t>
      </w:r>
      <w:r>
        <w:rPr>
          <w:spacing w:val="1"/>
        </w:rPr>
        <w:t xml:space="preserve"> </w:t>
      </w:r>
      <w:r>
        <w:t>числа</w:t>
      </w:r>
      <w:r>
        <w:rPr>
          <w:spacing w:val="1"/>
        </w:rPr>
        <w:t xml:space="preserve"> </w:t>
      </w:r>
      <w:r>
        <w:t>Фибоначчи.</w:t>
      </w:r>
      <w:r>
        <w:rPr>
          <w:spacing w:val="1"/>
        </w:rPr>
        <w:t xml:space="preserve"> </w:t>
      </w:r>
      <w:r>
        <w:t>Задача</w:t>
      </w:r>
      <w:r>
        <w:rPr>
          <w:spacing w:val="1"/>
        </w:rPr>
        <w:t xml:space="preserve"> </w:t>
      </w:r>
      <w:r>
        <w:t>о</w:t>
      </w:r>
      <w:r>
        <w:rPr>
          <w:spacing w:val="1"/>
        </w:rPr>
        <w:t xml:space="preserve"> </w:t>
      </w:r>
      <w:r>
        <w:t>шахматной</w:t>
      </w:r>
      <w:r>
        <w:rPr>
          <w:spacing w:val="1"/>
        </w:rPr>
        <w:t xml:space="preserve"> </w:t>
      </w:r>
      <w:r>
        <w:t>доске.</w:t>
      </w:r>
      <w:r>
        <w:rPr>
          <w:spacing w:val="1"/>
        </w:rPr>
        <w:t xml:space="preserve"> </w:t>
      </w:r>
      <w:r>
        <w:t>Истоки</w:t>
      </w:r>
      <w:r>
        <w:rPr>
          <w:spacing w:val="1"/>
        </w:rPr>
        <w:t xml:space="preserve"> </w:t>
      </w:r>
      <w:r>
        <w:t>теории вероятностей: страховое дело, азартные игры. П. Ферма и Б. Паскаль. Я.</w:t>
      </w:r>
      <w:r>
        <w:rPr>
          <w:spacing w:val="1"/>
        </w:rPr>
        <w:t xml:space="preserve"> </w:t>
      </w:r>
      <w:r>
        <w:t>Бернулли.</w:t>
      </w:r>
      <w:r>
        <w:rPr>
          <w:spacing w:val="-5"/>
        </w:rPr>
        <w:t xml:space="preserve"> </w:t>
      </w:r>
      <w:r>
        <w:t>А.</w:t>
      </w:r>
      <w:r>
        <w:rPr>
          <w:spacing w:val="-1"/>
        </w:rPr>
        <w:t xml:space="preserve"> </w:t>
      </w:r>
      <w:r>
        <w:t>Н.</w:t>
      </w:r>
      <w:r>
        <w:rPr>
          <w:spacing w:val="-1"/>
        </w:rPr>
        <w:t xml:space="preserve"> </w:t>
      </w:r>
      <w:r>
        <w:t>Колмогоров.</w:t>
      </w:r>
    </w:p>
    <w:p w:rsidR="006B28B4" w:rsidRDefault="006B28B4">
      <w:pPr>
        <w:sectPr w:rsidR="006B28B4">
          <w:pgSz w:w="11910" w:h="16840"/>
          <w:pgMar w:top="760" w:right="180" w:bottom="1180" w:left="440" w:header="0" w:footer="999" w:gutter="0"/>
          <w:cols w:space="720"/>
        </w:sectPr>
      </w:pPr>
    </w:p>
    <w:p w:rsidR="006B28B4" w:rsidRDefault="00DA7639">
      <w:pPr>
        <w:pStyle w:val="11"/>
        <w:spacing w:before="73"/>
      </w:pPr>
      <w:r>
        <w:t>Проекты</w:t>
      </w:r>
      <w:r>
        <w:rPr>
          <w:spacing w:val="-3"/>
        </w:rPr>
        <w:t xml:space="preserve"> </w:t>
      </w:r>
      <w:r>
        <w:t>по</w:t>
      </w:r>
      <w:r>
        <w:rPr>
          <w:spacing w:val="-1"/>
        </w:rPr>
        <w:t xml:space="preserve"> </w:t>
      </w:r>
      <w:r>
        <w:t>алгебре</w:t>
      </w:r>
      <w:r>
        <w:rPr>
          <w:spacing w:val="-2"/>
        </w:rPr>
        <w:t xml:space="preserve"> </w:t>
      </w:r>
      <w:r>
        <w:t>для</w:t>
      </w:r>
      <w:r>
        <w:rPr>
          <w:spacing w:val="-4"/>
        </w:rPr>
        <w:t xml:space="preserve"> </w:t>
      </w:r>
      <w:r>
        <w:t>7-9</w:t>
      </w:r>
      <w:r>
        <w:rPr>
          <w:spacing w:val="-1"/>
        </w:rPr>
        <w:t xml:space="preserve"> </w:t>
      </w:r>
      <w:r>
        <w:t>классов</w:t>
      </w:r>
      <w:r>
        <w:rPr>
          <w:spacing w:val="-3"/>
        </w:rPr>
        <w:t xml:space="preserve"> </w:t>
      </w:r>
      <w:r>
        <w:t>(урочная</w:t>
      </w:r>
      <w:r>
        <w:rPr>
          <w:spacing w:val="-3"/>
        </w:rPr>
        <w:t xml:space="preserve"> </w:t>
      </w:r>
      <w:r>
        <w:t>деятельность)</w:t>
      </w:r>
    </w:p>
    <w:p w:rsidR="006B28B4" w:rsidRDefault="00DA7639">
      <w:pPr>
        <w:pStyle w:val="a3"/>
        <w:ind w:right="382"/>
      </w:pPr>
      <w:r>
        <w:rPr>
          <w:b/>
        </w:rPr>
        <w:t xml:space="preserve">Цель: </w:t>
      </w:r>
      <w:r>
        <w:t>способствовать развитию творческих способностей, умений добывать</w:t>
      </w:r>
      <w:r>
        <w:rPr>
          <w:spacing w:val="1"/>
        </w:rPr>
        <w:t xml:space="preserve"> </w:t>
      </w:r>
      <w:r>
        <w:t>необходимую информацию, самостоятельно анализировать её и представлять в виде</w:t>
      </w:r>
      <w:r>
        <w:rPr>
          <w:spacing w:val="1"/>
        </w:rPr>
        <w:t xml:space="preserve"> </w:t>
      </w:r>
      <w:r>
        <w:t>единого</w:t>
      </w:r>
      <w:r>
        <w:rPr>
          <w:spacing w:val="1"/>
        </w:rPr>
        <w:t xml:space="preserve"> </w:t>
      </w:r>
      <w:r>
        <w:t>целого</w:t>
      </w:r>
      <w:r>
        <w:rPr>
          <w:spacing w:val="1"/>
        </w:rPr>
        <w:t xml:space="preserve"> </w:t>
      </w:r>
      <w:r>
        <w:t>продукта;</w:t>
      </w:r>
      <w:r>
        <w:rPr>
          <w:spacing w:val="1"/>
        </w:rPr>
        <w:t xml:space="preserve"> </w:t>
      </w:r>
      <w:r>
        <w:t>развитию</w:t>
      </w:r>
      <w:r>
        <w:rPr>
          <w:spacing w:val="1"/>
        </w:rPr>
        <w:t xml:space="preserve"> </w:t>
      </w:r>
      <w:r>
        <w:t>интереса</w:t>
      </w:r>
      <w:r>
        <w:rPr>
          <w:spacing w:val="1"/>
        </w:rPr>
        <w:t xml:space="preserve"> </w:t>
      </w:r>
      <w:r>
        <w:t>к</w:t>
      </w:r>
      <w:r>
        <w:rPr>
          <w:spacing w:val="1"/>
        </w:rPr>
        <w:t xml:space="preserve"> </w:t>
      </w:r>
      <w:r>
        <w:t>математике,</w:t>
      </w:r>
      <w:r>
        <w:rPr>
          <w:spacing w:val="1"/>
        </w:rPr>
        <w:t xml:space="preserve"> </w:t>
      </w:r>
      <w:r>
        <w:t>привитию</w:t>
      </w:r>
      <w:r>
        <w:rPr>
          <w:spacing w:val="1"/>
        </w:rPr>
        <w:t xml:space="preserve"> </w:t>
      </w:r>
      <w:r>
        <w:t>ученикам</w:t>
      </w:r>
      <w:r>
        <w:rPr>
          <w:spacing w:val="-67"/>
        </w:rPr>
        <w:t xml:space="preserve"> </w:t>
      </w:r>
      <w:r>
        <w:t>математической</w:t>
      </w:r>
      <w:r>
        <w:rPr>
          <w:spacing w:val="-1"/>
        </w:rPr>
        <w:t xml:space="preserve"> </w:t>
      </w:r>
      <w:r>
        <w:t>культуры и</w:t>
      </w:r>
      <w:r>
        <w:rPr>
          <w:spacing w:val="-4"/>
        </w:rPr>
        <w:t xml:space="preserve"> </w:t>
      </w:r>
      <w:r>
        <w:t>расширению</w:t>
      </w:r>
      <w:r>
        <w:rPr>
          <w:spacing w:val="-1"/>
        </w:rPr>
        <w:t xml:space="preserve"> </w:t>
      </w:r>
      <w:r>
        <w:t>кругозора учащихся.</w:t>
      </w:r>
    </w:p>
    <w:p w:rsidR="006B28B4" w:rsidRDefault="00DA7639">
      <w:pPr>
        <w:spacing w:line="321" w:lineRule="exact"/>
        <w:ind w:left="1401"/>
        <w:rPr>
          <w:sz w:val="28"/>
        </w:rPr>
      </w:pPr>
      <w:r>
        <w:rPr>
          <w:b/>
          <w:sz w:val="28"/>
        </w:rPr>
        <w:t>Тип</w:t>
      </w:r>
      <w:r>
        <w:rPr>
          <w:b/>
          <w:spacing w:val="-6"/>
          <w:sz w:val="28"/>
        </w:rPr>
        <w:t xml:space="preserve"> </w:t>
      </w:r>
      <w:r>
        <w:rPr>
          <w:b/>
          <w:sz w:val="28"/>
        </w:rPr>
        <w:t>проекта</w:t>
      </w:r>
      <w:r>
        <w:rPr>
          <w:sz w:val="28"/>
        </w:rPr>
        <w:t>:</w:t>
      </w:r>
      <w:r>
        <w:rPr>
          <w:spacing w:val="-3"/>
          <w:sz w:val="28"/>
        </w:rPr>
        <w:t xml:space="preserve"> </w:t>
      </w:r>
      <w:r>
        <w:rPr>
          <w:sz w:val="28"/>
        </w:rPr>
        <w:t>практико-ориентированный.</w:t>
      </w:r>
    </w:p>
    <w:p w:rsidR="006B28B4" w:rsidRDefault="00DA7639">
      <w:pPr>
        <w:spacing w:before="2" w:line="322" w:lineRule="exact"/>
        <w:ind w:left="1401"/>
        <w:rPr>
          <w:sz w:val="28"/>
        </w:rPr>
      </w:pPr>
      <w:r>
        <w:rPr>
          <w:b/>
          <w:sz w:val="28"/>
        </w:rPr>
        <w:t>Виды</w:t>
      </w:r>
      <w:r>
        <w:rPr>
          <w:b/>
          <w:spacing w:val="-7"/>
          <w:sz w:val="28"/>
        </w:rPr>
        <w:t xml:space="preserve"> </w:t>
      </w:r>
      <w:r>
        <w:rPr>
          <w:b/>
          <w:sz w:val="28"/>
        </w:rPr>
        <w:t>деятельности</w:t>
      </w:r>
      <w:r>
        <w:rPr>
          <w:sz w:val="28"/>
        </w:rPr>
        <w:t>:</w:t>
      </w:r>
      <w:r>
        <w:rPr>
          <w:spacing w:val="-4"/>
          <w:sz w:val="28"/>
        </w:rPr>
        <w:t xml:space="preserve"> </w:t>
      </w:r>
      <w:r>
        <w:rPr>
          <w:sz w:val="28"/>
        </w:rPr>
        <w:t>творческий,</w:t>
      </w:r>
      <w:r>
        <w:rPr>
          <w:spacing w:val="-6"/>
          <w:sz w:val="28"/>
        </w:rPr>
        <w:t xml:space="preserve"> </w:t>
      </w:r>
      <w:r>
        <w:rPr>
          <w:sz w:val="28"/>
        </w:rPr>
        <w:t>информационный,</w:t>
      </w:r>
      <w:r>
        <w:rPr>
          <w:spacing w:val="-5"/>
          <w:sz w:val="28"/>
        </w:rPr>
        <w:t xml:space="preserve"> </w:t>
      </w:r>
      <w:r>
        <w:rPr>
          <w:sz w:val="28"/>
        </w:rPr>
        <w:t>прикладной.</w:t>
      </w:r>
    </w:p>
    <w:p w:rsidR="006B28B4" w:rsidRDefault="00DA7639">
      <w:pPr>
        <w:pStyle w:val="11"/>
        <w:jc w:val="left"/>
        <w:rPr>
          <w:b w:val="0"/>
        </w:rPr>
      </w:pPr>
      <w:r>
        <w:t>Применяемые</w:t>
      </w:r>
      <w:r>
        <w:rPr>
          <w:spacing w:val="-4"/>
        </w:rPr>
        <w:t xml:space="preserve"> </w:t>
      </w:r>
      <w:r>
        <w:t>умения</w:t>
      </w:r>
      <w:r>
        <w:rPr>
          <w:b w:val="0"/>
        </w:rPr>
        <w:t>:</w:t>
      </w:r>
    </w:p>
    <w:p w:rsidR="006B28B4" w:rsidRDefault="00DA7639">
      <w:pPr>
        <w:pStyle w:val="a5"/>
        <w:numPr>
          <w:ilvl w:val="1"/>
          <w:numId w:val="47"/>
        </w:numPr>
        <w:tabs>
          <w:tab w:val="left" w:pos="2111"/>
          <w:tab w:val="left" w:pos="2112"/>
          <w:tab w:val="left" w:pos="3951"/>
          <w:tab w:val="left" w:pos="6788"/>
          <w:tab w:val="left" w:pos="9539"/>
        </w:tabs>
        <w:ind w:right="391" w:firstLine="708"/>
        <w:jc w:val="left"/>
        <w:rPr>
          <w:sz w:val="28"/>
        </w:rPr>
      </w:pPr>
      <w:r>
        <w:rPr>
          <w:sz w:val="28"/>
        </w:rPr>
        <w:t>проектные</w:t>
      </w:r>
      <w:r>
        <w:rPr>
          <w:sz w:val="28"/>
        </w:rPr>
        <w:tab/>
        <w:t>(организационные,</w:t>
      </w:r>
      <w:r>
        <w:rPr>
          <w:sz w:val="28"/>
        </w:rPr>
        <w:tab/>
        <w:t>информационные,</w:t>
      </w:r>
      <w:r>
        <w:rPr>
          <w:sz w:val="28"/>
        </w:rPr>
        <w:tab/>
      </w:r>
      <w:r>
        <w:rPr>
          <w:spacing w:val="-1"/>
          <w:sz w:val="28"/>
        </w:rPr>
        <w:t>поисковые,</w:t>
      </w:r>
      <w:r>
        <w:rPr>
          <w:spacing w:val="-67"/>
          <w:sz w:val="28"/>
        </w:rPr>
        <w:t xml:space="preserve"> </w:t>
      </w:r>
      <w:r>
        <w:rPr>
          <w:sz w:val="28"/>
        </w:rPr>
        <w:t>коммуникативные,</w:t>
      </w:r>
      <w:r>
        <w:rPr>
          <w:spacing w:val="-5"/>
          <w:sz w:val="28"/>
        </w:rPr>
        <w:t xml:space="preserve"> </w:t>
      </w:r>
      <w:r>
        <w:rPr>
          <w:sz w:val="28"/>
        </w:rPr>
        <w:t>презентационные,</w:t>
      </w:r>
      <w:r>
        <w:rPr>
          <w:spacing w:val="-1"/>
          <w:sz w:val="28"/>
        </w:rPr>
        <w:t xml:space="preserve"> </w:t>
      </w:r>
      <w:r>
        <w:rPr>
          <w:sz w:val="28"/>
        </w:rPr>
        <w:t>оценочные);</w:t>
      </w:r>
    </w:p>
    <w:p w:rsidR="006B28B4" w:rsidRDefault="00DA7639">
      <w:pPr>
        <w:pStyle w:val="a5"/>
        <w:numPr>
          <w:ilvl w:val="1"/>
          <w:numId w:val="47"/>
        </w:numPr>
        <w:tabs>
          <w:tab w:val="left" w:pos="1613"/>
        </w:tabs>
        <w:spacing w:line="321" w:lineRule="exact"/>
        <w:ind w:left="1612" w:hanging="212"/>
        <w:jc w:val="left"/>
        <w:rPr>
          <w:sz w:val="28"/>
        </w:rPr>
      </w:pPr>
      <w:r>
        <w:rPr>
          <w:sz w:val="28"/>
        </w:rPr>
        <w:t>предметные</w:t>
      </w:r>
      <w:r>
        <w:rPr>
          <w:spacing w:val="-4"/>
          <w:sz w:val="28"/>
        </w:rPr>
        <w:t xml:space="preserve"> </w:t>
      </w:r>
      <w:r>
        <w:rPr>
          <w:sz w:val="28"/>
        </w:rPr>
        <w:t>(математические)</w:t>
      </w:r>
    </w:p>
    <w:p w:rsidR="006B28B4" w:rsidRDefault="00DA7639">
      <w:pPr>
        <w:spacing w:line="322" w:lineRule="exact"/>
        <w:ind w:left="1401"/>
        <w:rPr>
          <w:sz w:val="28"/>
        </w:rPr>
      </w:pPr>
      <w:r>
        <w:rPr>
          <w:b/>
          <w:sz w:val="28"/>
        </w:rPr>
        <w:t>База</w:t>
      </w:r>
      <w:r>
        <w:rPr>
          <w:b/>
          <w:spacing w:val="-1"/>
          <w:sz w:val="28"/>
        </w:rPr>
        <w:t xml:space="preserve"> </w:t>
      </w:r>
      <w:r>
        <w:rPr>
          <w:b/>
          <w:sz w:val="28"/>
        </w:rPr>
        <w:t>выполнения</w:t>
      </w:r>
      <w:r>
        <w:rPr>
          <w:sz w:val="28"/>
        </w:rPr>
        <w:t>:</w:t>
      </w:r>
      <w:r>
        <w:rPr>
          <w:spacing w:val="-4"/>
          <w:sz w:val="28"/>
        </w:rPr>
        <w:t xml:space="preserve"> </w:t>
      </w:r>
      <w:r>
        <w:rPr>
          <w:sz w:val="28"/>
        </w:rPr>
        <w:t>школьная</w:t>
      </w:r>
    </w:p>
    <w:p w:rsidR="006B28B4" w:rsidRDefault="00DA7639">
      <w:pPr>
        <w:ind w:left="1401"/>
        <w:rPr>
          <w:sz w:val="28"/>
        </w:rPr>
      </w:pPr>
      <w:r>
        <w:rPr>
          <w:b/>
          <w:sz w:val="28"/>
        </w:rPr>
        <w:t>Формы</w:t>
      </w:r>
      <w:r>
        <w:rPr>
          <w:b/>
          <w:spacing w:val="-5"/>
          <w:sz w:val="28"/>
        </w:rPr>
        <w:t xml:space="preserve"> </w:t>
      </w:r>
      <w:r>
        <w:rPr>
          <w:b/>
          <w:sz w:val="28"/>
        </w:rPr>
        <w:t>обучения</w:t>
      </w:r>
      <w:r>
        <w:rPr>
          <w:sz w:val="28"/>
        </w:rPr>
        <w:t>:</w:t>
      </w:r>
      <w:r>
        <w:rPr>
          <w:spacing w:val="-3"/>
          <w:sz w:val="28"/>
        </w:rPr>
        <w:t xml:space="preserve"> </w:t>
      </w:r>
      <w:r>
        <w:rPr>
          <w:sz w:val="28"/>
        </w:rPr>
        <w:t>групповая</w:t>
      </w:r>
      <w:r>
        <w:rPr>
          <w:spacing w:val="-3"/>
          <w:sz w:val="28"/>
        </w:rPr>
        <w:t xml:space="preserve"> </w:t>
      </w:r>
      <w:r>
        <w:rPr>
          <w:sz w:val="28"/>
        </w:rPr>
        <w:t>и</w:t>
      </w:r>
      <w:r>
        <w:rPr>
          <w:spacing w:val="-4"/>
          <w:sz w:val="28"/>
        </w:rPr>
        <w:t xml:space="preserve"> </w:t>
      </w:r>
      <w:r>
        <w:rPr>
          <w:sz w:val="28"/>
        </w:rPr>
        <w:t>индивидуальная.</w:t>
      </w:r>
    </w:p>
    <w:p w:rsidR="006B28B4" w:rsidRDefault="00DA7639">
      <w:pPr>
        <w:spacing w:before="2"/>
        <w:ind w:left="1401"/>
        <w:rPr>
          <w:sz w:val="28"/>
        </w:rPr>
      </w:pPr>
      <w:r>
        <w:rPr>
          <w:b/>
          <w:sz w:val="28"/>
        </w:rPr>
        <w:t>Продолжительность</w:t>
      </w:r>
      <w:r>
        <w:rPr>
          <w:b/>
          <w:spacing w:val="-4"/>
          <w:sz w:val="28"/>
        </w:rPr>
        <w:t xml:space="preserve"> </w:t>
      </w:r>
      <w:r>
        <w:rPr>
          <w:b/>
          <w:sz w:val="28"/>
        </w:rPr>
        <w:t>выполнения</w:t>
      </w:r>
      <w:r>
        <w:rPr>
          <w:sz w:val="28"/>
        </w:rPr>
        <w:t>:</w:t>
      </w:r>
      <w:r>
        <w:rPr>
          <w:spacing w:val="-2"/>
          <w:sz w:val="28"/>
        </w:rPr>
        <w:t xml:space="preserve"> </w:t>
      </w:r>
      <w:r>
        <w:rPr>
          <w:sz w:val="28"/>
        </w:rPr>
        <w:t>средней</w:t>
      </w:r>
      <w:r>
        <w:rPr>
          <w:spacing w:val="-4"/>
          <w:sz w:val="28"/>
        </w:rPr>
        <w:t xml:space="preserve"> </w:t>
      </w:r>
      <w:r>
        <w:rPr>
          <w:sz w:val="28"/>
        </w:rPr>
        <w:t>продолжительности</w:t>
      </w:r>
      <w:r>
        <w:rPr>
          <w:spacing w:val="-1"/>
          <w:sz w:val="28"/>
        </w:rPr>
        <w:t xml:space="preserve"> </w:t>
      </w:r>
      <w:r>
        <w:rPr>
          <w:sz w:val="28"/>
        </w:rPr>
        <w:t>–</w:t>
      </w:r>
      <w:r>
        <w:rPr>
          <w:spacing w:val="-4"/>
          <w:sz w:val="28"/>
        </w:rPr>
        <w:t xml:space="preserve"> </w:t>
      </w:r>
      <w:r>
        <w:rPr>
          <w:sz w:val="28"/>
        </w:rPr>
        <w:t>два</w:t>
      </w:r>
      <w:r>
        <w:rPr>
          <w:spacing w:val="-5"/>
          <w:sz w:val="28"/>
        </w:rPr>
        <w:t xml:space="preserve"> </w:t>
      </w:r>
      <w:r>
        <w:rPr>
          <w:sz w:val="28"/>
        </w:rPr>
        <w:t>месяца.</w:t>
      </w:r>
    </w:p>
    <w:p w:rsidR="006B28B4" w:rsidRDefault="00DA7639">
      <w:pPr>
        <w:pStyle w:val="11"/>
        <w:jc w:val="left"/>
      </w:pPr>
      <w:r>
        <w:t>Направления</w:t>
      </w:r>
      <w:r>
        <w:rPr>
          <w:spacing w:val="-5"/>
        </w:rPr>
        <w:t xml:space="preserve"> </w:t>
      </w:r>
      <w:r>
        <w:t>проектной</w:t>
      </w:r>
      <w:r>
        <w:rPr>
          <w:spacing w:val="-4"/>
        </w:rPr>
        <w:t xml:space="preserve"> </w:t>
      </w:r>
      <w:r>
        <w:t>деятельности</w:t>
      </w:r>
      <w:r>
        <w:rPr>
          <w:spacing w:val="-4"/>
        </w:rPr>
        <w:t xml:space="preserve"> </w:t>
      </w:r>
      <w:r>
        <w:t>учащихся:</w:t>
      </w:r>
    </w:p>
    <w:p w:rsidR="006B28B4" w:rsidRDefault="00DA7639">
      <w:pPr>
        <w:pStyle w:val="a3"/>
        <w:ind w:left="1401" w:right="7262" w:firstLine="69"/>
        <w:jc w:val="left"/>
      </w:pPr>
      <w:r>
        <w:t>Функции вокруг нас</w:t>
      </w:r>
      <w:r>
        <w:rPr>
          <w:spacing w:val="1"/>
        </w:rPr>
        <w:t xml:space="preserve"> </w:t>
      </w:r>
      <w:r>
        <w:t>Теория вероятностей</w:t>
      </w:r>
      <w:r>
        <w:rPr>
          <w:spacing w:val="1"/>
        </w:rPr>
        <w:t xml:space="preserve"> </w:t>
      </w:r>
      <w:r>
        <w:t>Элементы статистики</w:t>
      </w:r>
      <w:r>
        <w:rPr>
          <w:spacing w:val="-67"/>
        </w:rPr>
        <w:t xml:space="preserve"> </w:t>
      </w:r>
      <w:r>
        <w:t>Прогрессии</w:t>
      </w:r>
    </w:p>
    <w:p w:rsidR="006B28B4" w:rsidRDefault="00DA7639">
      <w:pPr>
        <w:pStyle w:val="a3"/>
        <w:spacing w:before="1"/>
        <w:ind w:left="1401" w:firstLine="0"/>
        <w:jc w:val="left"/>
      </w:pPr>
      <w:r>
        <w:t>Элементы</w:t>
      </w:r>
      <w:r>
        <w:rPr>
          <w:spacing w:val="-4"/>
        </w:rPr>
        <w:t xml:space="preserve"> </w:t>
      </w:r>
      <w:r>
        <w:t>комбинаторик</w:t>
      </w:r>
    </w:p>
    <w:p w:rsidR="006B28B4" w:rsidRDefault="006B28B4">
      <w:pPr>
        <w:pStyle w:val="a3"/>
        <w:spacing w:before="11"/>
        <w:ind w:left="0" w:firstLine="0"/>
        <w:jc w:val="left"/>
        <w:rPr>
          <w:sz w:val="27"/>
        </w:rPr>
      </w:pPr>
    </w:p>
    <w:p w:rsidR="006B28B4" w:rsidRDefault="00DA7639">
      <w:pPr>
        <w:pStyle w:val="11"/>
        <w:jc w:val="left"/>
      </w:pPr>
      <w:r>
        <w:t>КУРС</w:t>
      </w:r>
      <w:r>
        <w:rPr>
          <w:spacing w:val="-1"/>
        </w:rPr>
        <w:t xml:space="preserve"> </w:t>
      </w:r>
      <w:r>
        <w:t>ГЕОМЕТРИИ</w:t>
      </w:r>
      <w:r>
        <w:rPr>
          <w:spacing w:val="-2"/>
        </w:rPr>
        <w:t xml:space="preserve"> </w:t>
      </w:r>
      <w:r>
        <w:t>В</w:t>
      </w:r>
      <w:r>
        <w:rPr>
          <w:spacing w:val="-3"/>
        </w:rPr>
        <w:t xml:space="preserve"> </w:t>
      </w:r>
      <w:r>
        <w:t>7—9</w:t>
      </w:r>
      <w:r>
        <w:rPr>
          <w:spacing w:val="-1"/>
        </w:rPr>
        <w:t xml:space="preserve"> </w:t>
      </w:r>
      <w:r>
        <w:t>КЛАССАХ</w:t>
      </w:r>
    </w:p>
    <w:p w:rsidR="006B28B4" w:rsidRDefault="00DA7639">
      <w:pPr>
        <w:pStyle w:val="a3"/>
        <w:ind w:right="388"/>
      </w:pPr>
      <w:r>
        <w:rPr>
          <w:b/>
        </w:rPr>
        <w:t>Наглядная</w:t>
      </w:r>
      <w:r>
        <w:rPr>
          <w:b/>
          <w:spacing w:val="1"/>
        </w:rPr>
        <w:t xml:space="preserve"> </w:t>
      </w:r>
      <w:r>
        <w:rPr>
          <w:b/>
        </w:rPr>
        <w:t>геометрия.</w:t>
      </w:r>
      <w:r>
        <w:rPr>
          <w:b/>
          <w:spacing w:val="1"/>
        </w:rPr>
        <w:t xml:space="preserve"> </w:t>
      </w: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куб,</w:t>
      </w:r>
      <w:r>
        <w:rPr>
          <w:spacing w:val="1"/>
        </w:rPr>
        <w:t xml:space="preserve"> </w:t>
      </w:r>
      <w:r>
        <w:t>параллелепипед,</w:t>
      </w:r>
      <w:r>
        <w:rPr>
          <w:spacing w:val="1"/>
        </w:rPr>
        <w:t xml:space="preserve"> </w:t>
      </w:r>
      <w:r>
        <w:t>призма,</w:t>
      </w:r>
      <w:r>
        <w:rPr>
          <w:spacing w:val="1"/>
        </w:rPr>
        <w:t xml:space="preserve"> </w:t>
      </w:r>
      <w:r>
        <w:t>пирамида,</w:t>
      </w:r>
      <w:r>
        <w:rPr>
          <w:spacing w:val="1"/>
        </w:rPr>
        <w:t xml:space="preserve"> </w:t>
      </w:r>
      <w:r>
        <w:t>шар,</w:t>
      </w:r>
      <w:r>
        <w:rPr>
          <w:spacing w:val="1"/>
        </w:rPr>
        <w:t xml:space="preserve"> </w:t>
      </w:r>
      <w:r>
        <w:t>сфера,</w:t>
      </w:r>
      <w:r>
        <w:rPr>
          <w:spacing w:val="1"/>
        </w:rPr>
        <w:t xml:space="preserve"> </w:t>
      </w:r>
      <w:r>
        <w:t>конус,</w:t>
      </w:r>
      <w:r>
        <w:rPr>
          <w:spacing w:val="1"/>
        </w:rPr>
        <w:t xml:space="preserve"> </w:t>
      </w:r>
      <w:r>
        <w:t>цилиндр.</w:t>
      </w:r>
      <w:r>
        <w:rPr>
          <w:spacing w:val="1"/>
        </w:rPr>
        <w:t xml:space="preserve"> </w:t>
      </w:r>
      <w:r>
        <w:t>Изображение</w:t>
      </w:r>
      <w:r>
        <w:rPr>
          <w:spacing w:val="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сечений.</w:t>
      </w:r>
      <w:r>
        <w:rPr>
          <w:spacing w:val="1"/>
        </w:rPr>
        <w:t xml:space="preserve"> </w:t>
      </w:r>
      <w:r>
        <w:t>Многогранники.</w:t>
      </w:r>
      <w:r>
        <w:rPr>
          <w:spacing w:val="-67"/>
        </w:rPr>
        <w:t xml:space="preserve"> </w:t>
      </w:r>
      <w:r>
        <w:t>Правильные</w:t>
      </w:r>
      <w:r>
        <w:rPr>
          <w:spacing w:val="1"/>
        </w:rPr>
        <w:t xml:space="preserve"> </w:t>
      </w:r>
      <w:r>
        <w:t>многогранники.</w:t>
      </w:r>
      <w:r>
        <w:rPr>
          <w:spacing w:val="1"/>
        </w:rPr>
        <w:t xml:space="preserve"> </w:t>
      </w:r>
      <w:r>
        <w:t>Примеры</w:t>
      </w:r>
      <w:r>
        <w:rPr>
          <w:spacing w:val="1"/>
        </w:rPr>
        <w:t xml:space="preserve"> </w:t>
      </w:r>
      <w:r>
        <w:t>разверток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p>
    <w:p w:rsidR="006B28B4" w:rsidRDefault="00DA7639">
      <w:pPr>
        <w:pStyle w:val="a3"/>
        <w:ind w:left="1401" w:firstLine="0"/>
      </w:pPr>
      <w:r>
        <w:t>Понятие</w:t>
      </w:r>
      <w:r>
        <w:rPr>
          <w:spacing w:val="43"/>
        </w:rPr>
        <w:t xml:space="preserve"> </w:t>
      </w:r>
      <w:r>
        <w:t>объема:</w:t>
      </w:r>
      <w:r>
        <w:rPr>
          <w:spacing w:val="46"/>
        </w:rPr>
        <w:t xml:space="preserve"> </w:t>
      </w:r>
      <w:r>
        <w:t>единицы</w:t>
      </w:r>
      <w:r>
        <w:rPr>
          <w:spacing w:val="46"/>
        </w:rPr>
        <w:t xml:space="preserve"> </w:t>
      </w:r>
      <w:r>
        <w:t>объема.</w:t>
      </w:r>
      <w:r>
        <w:rPr>
          <w:spacing w:val="43"/>
        </w:rPr>
        <w:t xml:space="preserve"> </w:t>
      </w:r>
      <w:r>
        <w:t>Объем</w:t>
      </w:r>
      <w:r>
        <w:rPr>
          <w:spacing w:val="45"/>
        </w:rPr>
        <w:t xml:space="preserve"> </w:t>
      </w:r>
      <w:r>
        <w:t>прямоугольного</w:t>
      </w:r>
      <w:r>
        <w:rPr>
          <w:spacing w:val="45"/>
        </w:rPr>
        <w:t xml:space="preserve"> </w:t>
      </w:r>
      <w:r>
        <w:t>параллелепипеда,</w:t>
      </w:r>
    </w:p>
    <w:p w:rsidR="006B28B4" w:rsidRDefault="00DA7639">
      <w:pPr>
        <w:pStyle w:val="a3"/>
        <w:spacing w:line="322" w:lineRule="exact"/>
        <w:ind w:firstLine="0"/>
        <w:jc w:val="left"/>
      </w:pPr>
      <w:r>
        <w:t>куба.</w:t>
      </w:r>
    </w:p>
    <w:p w:rsidR="006B28B4" w:rsidRDefault="00DA7639">
      <w:pPr>
        <w:ind w:left="1401"/>
        <w:rPr>
          <w:sz w:val="28"/>
        </w:rPr>
      </w:pPr>
      <w:r>
        <w:rPr>
          <w:b/>
          <w:sz w:val="28"/>
        </w:rPr>
        <w:t>Геометрические</w:t>
      </w:r>
      <w:r>
        <w:rPr>
          <w:b/>
          <w:spacing w:val="-1"/>
          <w:sz w:val="28"/>
        </w:rPr>
        <w:t xml:space="preserve"> </w:t>
      </w:r>
      <w:r>
        <w:rPr>
          <w:b/>
          <w:sz w:val="28"/>
        </w:rPr>
        <w:t>фигуры.</w:t>
      </w:r>
      <w:r>
        <w:rPr>
          <w:b/>
          <w:spacing w:val="1"/>
          <w:sz w:val="28"/>
        </w:rPr>
        <w:t xml:space="preserve"> </w:t>
      </w:r>
      <w:r>
        <w:rPr>
          <w:sz w:val="28"/>
        </w:rPr>
        <w:t>Прямые и</w:t>
      </w:r>
      <w:r>
        <w:rPr>
          <w:spacing w:val="-1"/>
          <w:sz w:val="28"/>
        </w:rPr>
        <w:t xml:space="preserve"> </w:t>
      </w:r>
      <w:r>
        <w:rPr>
          <w:sz w:val="28"/>
        </w:rPr>
        <w:t>углы.</w:t>
      </w:r>
      <w:r>
        <w:rPr>
          <w:spacing w:val="-1"/>
          <w:sz w:val="28"/>
        </w:rPr>
        <w:t xml:space="preserve"> </w:t>
      </w:r>
      <w:r>
        <w:rPr>
          <w:sz w:val="28"/>
        </w:rPr>
        <w:t>Точка, прямая,</w:t>
      </w:r>
      <w:r>
        <w:rPr>
          <w:spacing w:val="-1"/>
          <w:sz w:val="28"/>
        </w:rPr>
        <w:t xml:space="preserve"> </w:t>
      </w:r>
      <w:r>
        <w:rPr>
          <w:sz w:val="28"/>
        </w:rPr>
        <w:t>плоскость.</w:t>
      </w:r>
      <w:r>
        <w:rPr>
          <w:spacing w:val="-2"/>
          <w:sz w:val="28"/>
        </w:rPr>
        <w:t xml:space="preserve"> </w:t>
      </w:r>
      <w:r>
        <w:rPr>
          <w:sz w:val="28"/>
        </w:rPr>
        <w:t>Отрезок,</w:t>
      </w:r>
    </w:p>
    <w:p w:rsidR="006B28B4" w:rsidRDefault="00DA7639">
      <w:pPr>
        <w:pStyle w:val="a3"/>
        <w:spacing w:line="322" w:lineRule="exact"/>
        <w:ind w:firstLine="0"/>
      </w:pPr>
      <w:r>
        <w:t>луч.</w:t>
      </w:r>
      <w:r>
        <w:rPr>
          <w:spacing w:val="-1"/>
        </w:rPr>
        <w:t xml:space="preserve"> </w:t>
      </w:r>
      <w:r>
        <w:t>Угол.</w:t>
      </w:r>
      <w:r>
        <w:rPr>
          <w:spacing w:val="-2"/>
        </w:rPr>
        <w:t xml:space="preserve"> </w:t>
      </w:r>
      <w:r>
        <w:t>Виды</w:t>
      </w:r>
      <w:r>
        <w:rPr>
          <w:spacing w:val="-3"/>
        </w:rPr>
        <w:t xml:space="preserve"> </w:t>
      </w:r>
      <w:r>
        <w:t>углов.</w:t>
      </w:r>
      <w:r>
        <w:rPr>
          <w:spacing w:val="-2"/>
        </w:rPr>
        <w:t xml:space="preserve"> </w:t>
      </w:r>
      <w:r>
        <w:t>Вертикальные</w:t>
      </w:r>
      <w:r>
        <w:rPr>
          <w:spacing w:val="-4"/>
        </w:rPr>
        <w:t xml:space="preserve"> </w:t>
      </w:r>
      <w:r>
        <w:t>и</w:t>
      </w:r>
      <w:r>
        <w:rPr>
          <w:spacing w:val="-3"/>
        </w:rPr>
        <w:t xml:space="preserve"> </w:t>
      </w:r>
      <w:r>
        <w:t>смежные</w:t>
      </w:r>
      <w:r>
        <w:rPr>
          <w:spacing w:val="-4"/>
        </w:rPr>
        <w:t xml:space="preserve"> </w:t>
      </w:r>
      <w:r>
        <w:t>углы.</w:t>
      </w:r>
      <w:r>
        <w:rPr>
          <w:spacing w:val="-1"/>
        </w:rPr>
        <w:t xml:space="preserve"> </w:t>
      </w:r>
      <w:r>
        <w:t>Биссектриса</w:t>
      </w:r>
      <w:r>
        <w:rPr>
          <w:spacing w:val="-4"/>
        </w:rPr>
        <w:t xml:space="preserve"> </w:t>
      </w:r>
      <w:r>
        <w:t>угла.</w:t>
      </w:r>
    </w:p>
    <w:p w:rsidR="006B28B4" w:rsidRDefault="00DA7639">
      <w:pPr>
        <w:pStyle w:val="a3"/>
        <w:ind w:right="389"/>
      </w:pPr>
      <w:r>
        <w:t>Параллельные</w:t>
      </w:r>
      <w:r>
        <w:rPr>
          <w:spacing w:val="1"/>
        </w:rPr>
        <w:t xml:space="preserve"> </w:t>
      </w:r>
      <w:r>
        <w:t>и</w:t>
      </w:r>
      <w:r>
        <w:rPr>
          <w:spacing w:val="1"/>
        </w:rPr>
        <w:t xml:space="preserve"> </w:t>
      </w:r>
      <w:r>
        <w:t>пересекающиеся</w:t>
      </w:r>
      <w:r>
        <w:rPr>
          <w:spacing w:val="1"/>
        </w:rPr>
        <w:t xml:space="preserve"> </w:t>
      </w:r>
      <w:r>
        <w:t>прямые.</w:t>
      </w:r>
      <w:r>
        <w:rPr>
          <w:spacing w:val="1"/>
        </w:rPr>
        <w:t xml:space="preserve"> </w:t>
      </w:r>
      <w:r>
        <w:t>Перпендикулярные</w:t>
      </w:r>
      <w:r>
        <w:rPr>
          <w:spacing w:val="1"/>
        </w:rPr>
        <w:t xml:space="preserve"> </w:t>
      </w:r>
      <w:r>
        <w:t>прямые.</w:t>
      </w:r>
      <w:r>
        <w:rPr>
          <w:spacing w:val="1"/>
        </w:rPr>
        <w:t xml:space="preserve"> </w:t>
      </w:r>
      <w:r>
        <w:t>Теоремы о параллельности и перпендикулярности прямых. Углы с соответственно</w:t>
      </w:r>
      <w:r>
        <w:rPr>
          <w:spacing w:val="1"/>
        </w:rPr>
        <w:t xml:space="preserve"> </w:t>
      </w:r>
      <w:r>
        <w:t>параллельными и перпендикулярными сторонами. Перпендикуляр и наклонная к</w:t>
      </w:r>
      <w:r>
        <w:rPr>
          <w:spacing w:val="1"/>
        </w:rPr>
        <w:t xml:space="preserve"> </w:t>
      </w:r>
      <w:r>
        <w:t>прямой.</w:t>
      </w:r>
      <w:r>
        <w:rPr>
          <w:spacing w:val="-2"/>
        </w:rPr>
        <w:t xml:space="preserve"> </w:t>
      </w:r>
      <w:r>
        <w:t>Серединный перпендикуляр</w:t>
      </w:r>
      <w:r>
        <w:rPr>
          <w:spacing w:val="1"/>
        </w:rPr>
        <w:t xml:space="preserve"> </w:t>
      </w:r>
      <w:r>
        <w:t>к</w:t>
      </w:r>
      <w:r>
        <w:rPr>
          <w:spacing w:val="-4"/>
        </w:rPr>
        <w:t xml:space="preserve"> </w:t>
      </w:r>
      <w:r>
        <w:t>отрезку.</w:t>
      </w:r>
    </w:p>
    <w:p w:rsidR="006B28B4" w:rsidRDefault="00DA7639">
      <w:pPr>
        <w:pStyle w:val="a3"/>
        <w:ind w:right="391"/>
      </w:pPr>
      <w:r>
        <w:t>Геометрическое</w:t>
      </w:r>
      <w:r>
        <w:rPr>
          <w:spacing w:val="1"/>
        </w:rPr>
        <w:t xml:space="preserve"> </w:t>
      </w:r>
      <w:r>
        <w:t>место</w:t>
      </w:r>
      <w:r>
        <w:rPr>
          <w:spacing w:val="1"/>
        </w:rPr>
        <w:t xml:space="preserve"> </w:t>
      </w:r>
      <w:r>
        <w:t>точек.</w:t>
      </w:r>
      <w:r>
        <w:rPr>
          <w:spacing w:val="1"/>
        </w:rPr>
        <w:t xml:space="preserve"> </w:t>
      </w:r>
      <w:r>
        <w:t>Свойства</w:t>
      </w:r>
      <w:r>
        <w:rPr>
          <w:spacing w:val="1"/>
        </w:rPr>
        <w:t xml:space="preserve"> </w:t>
      </w:r>
      <w:r>
        <w:t>биссектрисы</w:t>
      </w:r>
      <w:r>
        <w:rPr>
          <w:spacing w:val="1"/>
        </w:rPr>
        <w:t xml:space="preserve"> </w:t>
      </w:r>
      <w:r>
        <w:t>угла</w:t>
      </w:r>
      <w:r>
        <w:rPr>
          <w:spacing w:val="1"/>
        </w:rPr>
        <w:t xml:space="preserve"> </w:t>
      </w:r>
      <w:r>
        <w:t>и</w:t>
      </w:r>
      <w:r>
        <w:rPr>
          <w:spacing w:val="1"/>
        </w:rPr>
        <w:t xml:space="preserve"> </w:t>
      </w:r>
      <w:r>
        <w:t>серединного</w:t>
      </w:r>
      <w:r>
        <w:rPr>
          <w:spacing w:val="1"/>
        </w:rPr>
        <w:t xml:space="preserve"> </w:t>
      </w:r>
      <w:r>
        <w:t>перпендикуляра</w:t>
      </w:r>
      <w:r>
        <w:rPr>
          <w:spacing w:val="-1"/>
        </w:rPr>
        <w:t xml:space="preserve"> </w:t>
      </w:r>
      <w:r>
        <w:t>к</w:t>
      </w:r>
      <w:r>
        <w:rPr>
          <w:spacing w:val="-3"/>
        </w:rPr>
        <w:t xml:space="preserve"> </w:t>
      </w:r>
      <w:r>
        <w:t>отрезку.</w:t>
      </w:r>
    </w:p>
    <w:p w:rsidR="006B28B4" w:rsidRDefault="00DA7639">
      <w:pPr>
        <w:pStyle w:val="a3"/>
        <w:ind w:right="384"/>
      </w:pPr>
      <w:r>
        <w:t>Треугольник.</w:t>
      </w:r>
      <w:r>
        <w:rPr>
          <w:spacing w:val="1"/>
        </w:rPr>
        <w:t xml:space="preserve"> </w:t>
      </w:r>
      <w:r>
        <w:t>Высоты,</w:t>
      </w:r>
      <w:r>
        <w:rPr>
          <w:spacing w:val="1"/>
        </w:rPr>
        <w:t xml:space="preserve"> </w:t>
      </w:r>
      <w:r>
        <w:t>медиана,</w:t>
      </w:r>
      <w:r>
        <w:rPr>
          <w:spacing w:val="1"/>
        </w:rPr>
        <w:t xml:space="preserve"> </w:t>
      </w:r>
      <w:r>
        <w:t>биссектриса,</w:t>
      </w:r>
      <w:r>
        <w:rPr>
          <w:spacing w:val="1"/>
        </w:rPr>
        <w:t xml:space="preserve"> </w:t>
      </w:r>
      <w:r>
        <w:t>средняя</w:t>
      </w:r>
      <w:r>
        <w:rPr>
          <w:spacing w:val="1"/>
        </w:rPr>
        <w:t xml:space="preserve"> </w:t>
      </w:r>
      <w:r>
        <w:t>линия</w:t>
      </w:r>
      <w:r>
        <w:rPr>
          <w:spacing w:val="1"/>
        </w:rPr>
        <w:t xml:space="preserve"> </w:t>
      </w:r>
      <w:r>
        <w:t>треугольника.</w:t>
      </w:r>
      <w:r>
        <w:rPr>
          <w:spacing w:val="1"/>
        </w:rPr>
        <w:t xml:space="preserve"> </w:t>
      </w:r>
      <w:r>
        <w:t>Равнобедренные</w:t>
      </w:r>
      <w:r>
        <w:rPr>
          <w:spacing w:val="1"/>
        </w:rPr>
        <w:t xml:space="preserve"> </w:t>
      </w:r>
      <w:r>
        <w:t>и</w:t>
      </w:r>
      <w:r>
        <w:rPr>
          <w:spacing w:val="1"/>
        </w:rPr>
        <w:t xml:space="preserve"> </w:t>
      </w:r>
      <w:r>
        <w:t>равносторонние</w:t>
      </w:r>
      <w:r>
        <w:rPr>
          <w:spacing w:val="1"/>
        </w:rPr>
        <w:t xml:space="preserve"> </w:t>
      </w:r>
      <w:r>
        <w:t>треугольники;</w:t>
      </w:r>
      <w:r>
        <w:rPr>
          <w:spacing w:val="1"/>
        </w:rPr>
        <w:t xml:space="preserve"> </w:t>
      </w:r>
      <w:r>
        <w:t>свойства</w:t>
      </w:r>
      <w:r>
        <w:rPr>
          <w:spacing w:val="1"/>
        </w:rPr>
        <w:t xml:space="preserve"> </w:t>
      </w:r>
      <w:r>
        <w:t>и</w:t>
      </w:r>
      <w:r>
        <w:rPr>
          <w:spacing w:val="1"/>
        </w:rPr>
        <w:t xml:space="preserve"> </w:t>
      </w:r>
      <w:r>
        <w:t>признаки</w:t>
      </w:r>
      <w:r>
        <w:rPr>
          <w:spacing w:val="-67"/>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r>
        <w:rPr>
          <w:spacing w:val="1"/>
        </w:rPr>
        <w:t xml:space="preserve"> </w:t>
      </w:r>
      <w:r>
        <w:t>Неравенство</w:t>
      </w:r>
      <w:r>
        <w:rPr>
          <w:spacing w:val="1"/>
        </w:rPr>
        <w:t xml:space="preserve"> </w:t>
      </w:r>
      <w:r>
        <w:t>треугольника.</w:t>
      </w:r>
      <w:r>
        <w:rPr>
          <w:spacing w:val="-2"/>
        </w:rPr>
        <w:t xml:space="preserve"> </w:t>
      </w:r>
      <w:r>
        <w:t>Соотношение</w:t>
      </w:r>
      <w:r>
        <w:rPr>
          <w:spacing w:val="-1"/>
        </w:rPr>
        <w:t xml:space="preserve"> </w:t>
      </w:r>
      <w:r>
        <w:t>между сторонами</w:t>
      </w:r>
      <w:r>
        <w:rPr>
          <w:spacing w:val="-1"/>
        </w:rPr>
        <w:t xml:space="preserve"> </w:t>
      </w:r>
      <w:r>
        <w:t>и</w:t>
      </w:r>
      <w:r>
        <w:rPr>
          <w:spacing w:val="-3"/>
        </w:rPr>
        <w:t xml:space="preserve"> </w:t>
      </w:r>
      <w:r>
        <w:t>углами</w:t>
      </w:r>
      <w:r>
        <w:rPr>
          <w:spacing w:val="-1"/>
        </w:rPr>
        <w:t xml:space="preserve"> </w:t>
      </w:r>
      <w:r>
        <w:t>треугольника.</w:t>
      </w:r>
    </w:p>
    <w:p w:rsidR="006B28B4" w:rsidRDefault="00DA7639">
      <w:pPr>
        <w:pStyle w:val="a3"/>
        <w:spacing w:before="1"/>
        <w:ind w:right="383"/>
      </w:pPr>
      <w:r>
        <w:t>Сумма</w:t>
      </w:r>
      <w:r>
        <w:rPr>
          <w:spacing w:val="1"/>
        </w:rPr>
        <w:t xml:space="preserve"> </w:t>
      </w:r>
      <w:r>
        <w:t>углов</w:t>
      </w:r>
      <w:r>
        <w:rPr>
          <w:spacing w:val="1"/>
        </w:rPr>
        <w:t xml:space="preserve"> </w:t>
      </w:r>
      <w:r>
        <w:t>треугольника.</w:t>
      </w:r>
      <w:r>
        <w:rPr>
          <w:spacing w:val="1"/>
        </w:rPr>
        <w:t xml:space="preserve"> </w:t>
      </w:r>
      <w:r>
        <w:t>Внешние</w:t>
      </w:r>
      <w:r>
        <w:rPr>
          <w:spacing w:val="1"/>
        </w:rPr>
        <w:t xml:space="preserve"> </w:t>
      </w:r>
      <w:r>
        <w:t>углы</w:t>
      </w:r>
      <w:r>
        <w:rPr>
          <w:spacing w:val="1"/>
        </w:rPr>
        <w:t xml:space="preserve"> </w:t>
      </w:r>
      <w:r>
        <w:t>треугольника.</w:t>
      </w:r>
      <w:r>
        <w:rPr>
          <w:spacing w:val="1"/>
        </w:rPr>
        <w:t xml:space="preserve"> </w:t>
      </w:r>
      <w:r>
        <w:t>Теорема</w:t>
      </w:r>
      <w:r>
        <w:rPr>
          <w:spacing w:val="1"/>
        </w:rPr>
        <w:t xml:space="preserve"> </w:t>
      </w:r>
      <w:r>
        <w:t>Фалеса.</w:t>
      </w:r>
      <w:r>
        <w:rPr>
          <w:spacing w:val="1"/>
        </w:rPr>
        <w:t xml:space="preserve"> </w:t>
      </w:r>
      <w:r>
        <w:t>Подобие</w:t>
      </w:r>
      <w:r>
        <w:rPr>
          <w:spacing w:val="1"/>
        </w:rPr>
        <w:t xml:space="preserve"> </w:t>
      </w:r>
      <w:r>
        <w:t>треугольников.</w:t>
      </w:r>
      <w:r>
        <w:rPr>
          <w:spacing w:val="1"/>
        </w:rPr>
        <w:t xml:space="preserve"> </w:t>
      </w:r>
      <w:r>
        <w:t>Признаки</w:t>
      </w:r>
      <w:r>
        <w:rPr>
          <w:spacing w:val="1"/>
        </w:rPr>
        <w:t xml:space="preserve"> </w:t>
      </w:r>
      <w:r>
        <w:t>подобия</w:t>
      </w:r>
      <w:r>
        <w:rPr>
          <w:spacing w:val="1"/>
        </w:rPr>
        <w:t xml:space="preserve"> </w:t>
      </w:r>
      <w:r>
        <w:t>треугольников.</w:t>
      </w:r>
      <w:r>
        <w:rPr>
          <w:spacing w:val="1"/>
        </w:rPr>
        <w:t xml:space="preserve"> </w:t>
      </w:r>
      <w:r>
        <w:t>Теорема</w:t>
      </w:r>
      <w:r>
        <w:rPr>
          <w:spacing w:val="1"/>
        </w:rPr>
        <w:t xml:space="preserve"> </w:t>
      </w:r>
      <w:r>
        <w:t>Пифагора.</w:t>
      </w:r>
      <w:r>
        <w:rPr>
          <w:spacing w:val="1"/>
        </w:rPr>
        <w:t xml:space="preserve"> </w:t>
      </w:r>
      <w:r>
        <w:t>Синус, косинус, тангенс, котангенс острого угла прямоугольного треугольника и</w:t>
      </w:r>
      <w:r>
        <w:rPr>
          <w:spacing w:val="1"/>
        </w:rPr>
        <w:t xml:space="preserve"> </w:t>
      </w:r>
      <w:r>
        <w:t>углов</w:t>
      </w:r>
      <w:r>
        <w:rPr>
          <w:spacing w:val="9"/>
        </w:rPr>
        <w:t xml:space="preserve"> </w:t>
      </w:r>
      <w:r>
        <w:t>от</w:t>
      </w:r>
      <w:r>
        <w:rPr>
          <w:spacing w:val="12"/>
        </w:rPr>
        <w:t xml:space="preserve"> </w:t>
      </w:r>
      <w:r>
        <w:t>0</w:t>
      </w:r>
      <w:r>
        <w:rPr>
          <w:spacing w:val="11"/>
        </w:rPr>
        <w:t xml:space="preserve"> </w:t>
      </w:r>
      <w:r>
        <w:t>до</w:t>
      </w:r>
      <w:r>
        <w:rPr>
          <w:spacing w:val="11"/>
        </w:rPr>
        <w:t xml:space="preserve"> </w:t>
      </w:r>
      <w:r>
        <w:t>180</w:t>
      </w:r>
      <w:r>
        <w:rPr>
          <w:vertAlign w:val="superscript"/>
        </w:rPr>
        <w:t>0</w:t>
      </w:r>
      <w:r>
        <w:t>;</w:t>
      </w:r>
      <w:r>
        <w:rPr>
          <w:spacing w:val="11"/>
        </w:rPr>
        <w:t xml:space="preserve"> </w:t>
      </w:r>
      <w:r>
        <w:t>приведение</w:t>
      </w:r>
      <w:r>
        <w:rPr>
          <w:spacing w:val="10"/>
        </w:rPr>
        <w:t xml:space="preserve"> </w:t>
      </w:r>
      <w:r>
        <w:t>к</w:t>
      </w:r>
      <w:r>
        <w:rPr>
          <w:spacing w:val="11"/>
        </w:rPr>
        <w:t xml:space="preserve"> </w:t>
      </w:r>
      <w:r>
        <w:t>острому</w:t>
      </w:r>
      <w:r>
        <w:rPr>
          <w:spacing w:val="13"/>
        </w:rPr>
        <w:t xml:space="preserve"> </w:t>
      </w:r>
      <w:r>
        <w:t>углу.</w:t>
      </w:r>
      <w:r>
        <w:rPr>
          <w:spacing w:val="12"/>
        </w:rPr>
        <w:t xml:space="preserve"> </w:t>
      </w:r>
      <w:r>
        <w:t>Решение</w:t>
      </w:r>
      <w:r>
        <w:rPr>
          <w:spacing w:val="13"/>
        </w:rPr>
        <w:t xml:space="preserve"> </w:t>
      </w:r>
      <w:r>
        <w:t>прямоугольных</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1" w:firstLine="0"/>
      </w:pPr>
      <w:r>
        <w:t>треугольников. Основное тригонометрическое тождество. Формулы, связывающие</w:t>
      </w:r>
      <w:r>
        <w:rPr>
          <w:spacing w:val="1"/>
        </w:rPr>
        <w:t xml:space="preserve"> </w:t>
      </w:r>
      <w:r>
        <w:t>синус, косинус, тангенс, котангенс одного и того же угла. Решение треугольников:</w:t>
      </w:r>
      <w:r>
        <w:rPr>
          <w:spacing w:val="1"/>
        </w:rPr>
        <w:t xml:space="preserve"> </w:t>
      </w:r>
      <w:r>
        <w:t>теорема</w:t>
      </w:r>
      <w:r>
        <w:rPr>
          <w:spacing w:val="-1"/>
        </w:rPr>
        <w:t xml:space="preserve"> </w:t>
      </w:r>
      <w:r>
        <w:t>косинусов</w:t>
      </w:r>
      <w:r>
        <w:rPr>
          <w:spacing w:val="-5"/>
        </w:rPr>
        <w:t xml:space="preserve"> </w:t>
      </w:r>
      <w:r>
        <w:t>и</w:t>
      </w:r>
      <w:r>
        <w:rPr>
          <w:spacing w:val="-1"/>
        </w:rPr>
        <w:t xml:space="preserve"> </w:t>
      </w:r>
      <w:r>
        <w:t>теорема</w:t>
      </w:r>
      <w:r>
        <w:rPr>
          <w:spacing w:val="-1"/>
        </w:rPr>
        <w:t xml:space="preserve"> </w:t>
      </w:r>
      <w:r>
        <w:t>синусов.</w:t>
      </w:r>
      <w:r>
        <w:rPr>
          <w:spacing w:val="-5"/>
        </w:rPr>
        <w:t xml:space="preserve"> </w:t>
      </w:r>
      <w:r>
        <w:t>Замечательные</w:t>
      </w:r>
      <w:r>
        <w:rPr>
          <w:spacing w:val="-1"/>
        </w:rPr>
        <w:t xml:space="preserve"> </w:t>
      </w:r>
      <w:r>
        <w:t>точки</w:t>
      </w:r>
      <w:r>
        <w:rPr>
          <w:spacing w:val="-1"/>
        </w:rPr>
        <w:t xml:space="preserve"> </w:t>
      </w:r>
      <w:r>
        <w:t>треугольника.</w:t>
      </w:r>
    </w:p>
    <w:p w:rsidR="006B28B4" w:rsidRDefault="00DA7639">
      <w:pPr>
        <w:pStyle w:val="a3"/>
        <w:ind w:right="387"/>
      </w:pPr>
      <w:r>
        <w:t>Четырехугольник. Параллелограмм, его свойства и признаки. Прямоугольник,</w:t>
      </w:r>
      <w:r>
        <w:rPr>
          <w:spacing w:val="1"/>
        </w:rPr>
        <w:t xml:space="preserve"> </w:t>
      </w:r>
      <w:r>
        <w:t>квадрат,</w:t>
      </w:r>
      <w:r>
        <w:rPr>
          <w:spacing w:val="-3"/>
        </w:rPr>
        <w:t xml:space="preserve"> </w:t>
      </w:r>
      <w:r>
        <w:t>ромб,</w:t>
      </w:r>
      <w:r>
        <w:rPr>
          <w:spacing w:val="-2"/>
        </w:rPr>
        <w:t xml:space="preserve"> </w:t>
      </w:r>
      <w:r>
        <w:t>их свойства</w:t>
      </w:r>
      <w:r>
        <w:rPr>
          <w:spacing w:val="-1"/>
        </w:rPr>
        <w:t xml:space="preserve"> </w:t>
      </w:r>
      <w:r>
        <w:t>и</w:t>
      </w:r>
      <w:r>
        <w:rPr>
          <w:spacing w:val="-1"/>
        </w:rPr>
        <w:t xml:space="preserve"> </w:t>
      </w:r>
      <w:r>
        <w:t>признаки.</w:t>
      </w:r>
      <w:r>
        <w:rPr>
          <w:spacing w:val="-4"/>
        </w:rPr>
        <w:t xml:space="preserve"> </w:t>
      </w:r>
      <w:r>
        <w:t>Трапеция,</w:t>
      </w:r>
      <w:r>
        <w:rPr>
          <w:spacing w:val="-1"/>
        </w:rPr>
        <w:t xml:space="preserve"> </w:t>
      </w:r>
      <w:r>
        <w:t>средняя</w:t>
      </w:r>
      <w:r>
        <w:rPr>
          <w:spacing w:val="-1"/>
        </w:rPr>
        <w:t xml:space="preserve"> </w:t>
      </w:r>
      <w:r>
        <w:t>линия</w:t>
      </w:r>
      <w:r>
        <w:rPr>
          <w:spacing w:val="-1"/>
        </w:rPr>
        <w:t xml:space="preserve"> </w:t>
      </w:r>
      <w:r>
        <w:t>трапеции.</w:t>
      </w:r>
    </w:p>
    <w:p w:rsidR="006B28B4" w:rsidRDefault="00DA7639">
      <w:pPr>
        <w:pStyle w:val="a3"/>
        <w:spacing w:line="242" w:lineRule="auto"/>
        <w:ind w:right="393"/>
      </w:pPr>
      <w:r>
        <w:t>Многоугольник.</w:t>
      </w:r>
      <w:r>
        <w:rPr>
          <w:spacing w:val="1"/>
        </w:rPr>
        <w:t xml:space="preserve"> </w:t>
      </w:r>
      <w:r>
        <w:t>Выпуклые</w:t>
      </w:r>
      <w:r>
        <w:rPr>
          <w:spacing w:val="1"/>
        </w:rPr>
        <w:t xml:space="preserve"> </w:t>
      </w:r>
      <w:r>
        <w:t>многоугольники.</w:t>
      </w:r>
      <w:r>
        <w:rPr>
          <w:spacing w:val="1"/>
        </w:rPr>
        <w:t xml:space="preserve"> </w:t>
      </w:r>
      <w:r>
        <w:t>Сумма</w:t>
      </w:r>
      <w:r>
        <w:rPr>
          <w:spacing w:val="1"/>
        </w:rPr>
        <w:t xml:space="preserve"> </w:t>
      </w:r>
      <w:r>
        <w:t>углов</w:t>
      </w:r>
      <w:r>
        <w:rPr>
          <w:spacing w:val="1"/>
        </w:rPr>
        <w:t xml:space="preserve"> </w:t>
      </w:r>
      <w:r>
        <w:t>выпуклого</w:t>
      </w:r>
      <w:r>
        <w:rPr>
          <w:spacing w:val="1"/>
        </w:rPr>
        <w:t xml:space="preserve"> </w:t>
      </w:r>
      <w:r>
        <w:t>многоугольника.</w:t>
      </w:r>
      <w:r>
        <w:rPr>
          <w:spacing w:val="-1"/>
        </w:rPr>
        <w:t xml:space="preserve"> </w:t>
      </w:r>
      <w:r>
        <w:t>Правильные многоугольники.</w:t>
      </w:r>
    </w:p>
    <w:p w:rsidR="006B28B4" w:rsidRDefault="00DA7639">
      <w:pPr>
        <w:pStyle w:val="a3"/>
        <w:ind w:right="383"/>
      </w:pPr>
      <w:r>
        <w:t>Окружность</w:t>
      </w:r>
      <w:r>
        <w:rPr>
          <w:spacing w:val="1"/>
        </w:rPr>
        <w:t xml:space="preserve"> </w:t>
      </w:r>
      <w:r>
        <w:t>и</w:t>
      </w:r>
      <w:r>
        <w:rPr>
          <w:spacing w:val="1"/>
        </w:rPr>
        <w:t xml:space="preserve"> </w:t>
      </w:r>
      <w:r>
        <w:t>круг.</w:t>
      </w:r>
      <w:r>
        <w:rPr>
          <w:spacing w:val="1"/>
        </w:rPr>
        <w:t xml:space="preserve"> </w:t>
      </w:r>
      <w:r>
        <w:t>Дуга,</w:t>
      </w:r>
      <w:r>
        <w:rPr>
          <w:spacing w:val="1"/>
        </w:rPr>
        <w:t xml:space="preserve"> </w:t>
      </w:r>
      <w:r>
        <w:t>хорда.</w:t>
      </w:r>
      <w:r>
        <w:rPr>
          <w:spacing w:val="1"/>
        </w:rPr>
        <w:t xml:space="preserve"> </w:t>
      </w:r>
      <w:r>
        <w:t>Сектор,</w:t>
      </w:r>
      <w:r>
        <w:rPr>
          <w:spacing w:val="1"/>
        </w:rPr>
        <w:t xml:space="preserve"> </w:t>
      </w:r>
      <w:r>
        <w:t>сегмент.</w:t>
      </w:r>
      <w:r>
        <w:rPr>
          <w:spacing w:val="1"/>
        </w:rPr>
        <w:t xml:space="preserve"> </w:t>
      </w:r>
      <w:r>
        <w:t>Центральный</w:t>
      </w:r>
      <w:r>
        <w:rPr>
          <w:spacing w:val="1"/>
        </w:rPr>
        <w:t xml:space="preserve"> </w:t>
      </w:r>
      <w:r>
        <w:t>угол,</w:t>
      </w:r>
      <w:r>
        <w:rPr>
          <w:spacing w:val="-67"/>
        </w:rPr>
        <w:t xml:space="preserve"> </w:t>
      </w:r>
      <w:r>
        <w:t>вписанный</w:t>
      </w:r>
      <w:r>
        <w:rPr>
          <w:spacing w:val="1"/>
        </w:rPr>
        <w:t xml:space="preserve"> </w:t>
      </w:r>
      <w:r>
        <w:t>угол,</w:t>
      </w:r>
      <w:r>
        <w:rPr>
          <w:spacing w:val="1"/>
        </w:rPr>
        <w:t xml:space="preserve"> </w:t>
      </w:r>
      <w:r>
        <w:t>величинавписанного</w:t>
      </w:r>
      <w:r>
        <w:rPr>
          <w:spacing w:val="1"/>
        </w:rPr>
        <w:t xml:space="preserve"> </w:t>
      </w:r>
      <w:r>
        <w:t>угла.</w:t>
      </w:r>
      <w:r>
        <w:rPr>
          <w:spacing w:val="1"/>
        </w:rPr>
        <w:t xml:space="preserve"> </w:t>
      </w:r>
      <w:r>
        <w:t>Взаимное</w:t>
      </w:r>
      <w:r>
        <w:rPr>
          <w:spacing w:val="1"/>
        </w:rPr>
        <w:t xml:space="preserve"> </w:t>
      </w:r>
      <w:r>
        <w:t>расположение</w:t>
      </w:r>
      <w:r>
        <w:rPr>
          <w:spacing w:val="1"/>
        </w:rPr>
        <w:t xml:space="preserve"> </w:t>
      </w:r>
      <w:r>
        <w:t>прямой</w:t>
      </w:r>
      <w:r>
        <w:rPr>
          <w:spacing w:val="1"/>
        </w:rPr>
        <w:t xml:space="preserve"> </w:t>
      </w:r>
      <w:r>
        <w:t>и</w:t>
      </w:r>
      <w:r>
        <w:rPr>
          <w:spacing w:val="1"/>
        </w:rPr>
        <w:t xml:space="preserve"> </w:t>
      </w:r>
      <w:r>
        <w:t>окружности, двух окружностей. Касательная и секущая к окружности, их сойства.</w:t>
      </w:r>
      <w:r>
        <w:rPr>
          <w:spacing w:val="1"/>
        </w:rPr>
        <w:t xml:space="preserve"> </w:t>
      </w:r>
      <w:r>
        <w:t>Вписанные и описанные многоугольники. Окружность, вписанная в треугольник, и</w:t>
      </w:r>
      <w:r>
        <w:rPr>
          <w:spacing w:val="1"/>
        </w:rPr>
        <w:t xml:space="preserve"> </w:t>
      </w:r>
      <w:r>
        <w:t>окружность, описанная около треугольника. Вписанные и описанные окружности</w:t>
      </w:r>
      <w:r>
        <w:rPr>
          <w:spacing w:val="1"/>
        </w:rPr>
        <w:t xml:space="preserve"> </w:t>
      </w:r>
      <w:r>
        <w:t>правильного многоугольника.</w:t>
      </w:r>
    </w:p>
    <w:p w:rsidR="006B28B4" w:rsidRDefault="00DA7639">
      <w:pPr>
        <w:pStyle w:val="a3"/>
        <w:ind w:right="393"/>
      </w:pPr>
      <w:r>
        <w:t>Геометрические</w:t>
      </w:r>
      <w:r>
        <w:rPr>
          <w:spacing w:val="1"/>
        </w:rPr>
        <w:t xml:space="preserve"> </w:t>
      </w:r>
      <w:r>
        <w:t>преобразования.</w:t>
      </w:r>
      <w:r>
        <w:rPr>
          <w:spacing w:val="1"/>
        </w:rPr>
        <w:t xml:space="preserve"> </w:t>
      </w:r>
      <w:r>
        <w:t>Понятие</w:t>
      </w:r>
      <w:r>
        <w:rPr>
          <w:spacing w:val="1"/>
        </w:rPr>
        <w:t xml:space="preserve"> </w:t>
      </w:r>
      <w:r>
        <w:t>о</w:t>
      </w:r>
      <w:r>
        <w:rPr>
          <w:spacing w:val="1"/>
        </w:rPr>
        <w:t xml:space="preserve"> </w:t>
      </w:r>
      <w:r>
        <w:t>равенстве</w:t>
      </w:r>
      <w:r>
        <w:rPr>
          <w:spacing w:val="1"/>
        </w:rPr>
        <w:t xml:space="preserve"> </w:t>
      </w:r>
      <w:r>
        <w:t>фигур.</w:t>
      </w:r>
      <w:r>
        <w:rPr>
          <w:spacing w:val="1"/>
        </w:rPr>
        <w:t xml:space="preserve"> </w:t>
      </w:r>
      <w:r>
        <w:t>Понятие</w:t>
      </w:r>
      <w:r>
        <w:rPr>
          <w:spacing w:val="1"/>
        </w:rPr>
        <w:t xml:space="preserve"> </w:t>
      </w:r>
      <w:r>
        <w:t>о</w:t>
      </w:r>
      <w:r>
        <w:rPr>
          <w:spacing w:val="1"/>
        </w:rPr>
        <w:t xml:space="preserve"> </w:t>
      </w:r>
      <w:r>
        <w:t>движении:</w:t>
      </w:r>
      <w:r>
        <w:rPr>
          <w:spacing w:val="1"/>
        </w:rPr>
        <w:t xml:space="preserve"> </w:t>
      </w:r>
      <w:r>
        <w:t>осевая</w:t>
      </w:r>
      <w:r>
        <w:rPr>
          <w:spacing w:val="1"/>
        </w:rPr>
        <w:t xml:space="preserve"> </w:t>
      </w:r>
      <w:r>
        <w:t>и</w:t>
      </w:r>
      <w:r>
        <w:rPr>
          <w:spacing w:val="1"/>
        </w:rPr>
        <w:t xml:space="preserve"> </w:t>
      </w:r>
      <w:r>
        <w:t>центральная</w:t>
      </w:r>
      <w:r>
        <w:rPr>
          <w:spacing w:val="1"/>
        </w:rPr>
        <w:t xml:space="preserve"> </w:t>
      </w:r>
      <w:r>
        <w:t>симметрии,</w:t>
      </w:r>
      <w:r>
        <w:rPr>
          <w:spacing w:val="1"/>
        </w:rPr>
        <w:t xml:space="preserve"> </w:t>
      </w:r>
      <w:r>
        <w:t>параллельный</w:t>
      </w:r>
      <w:r>
        <w:rPr>
          <w:spacing w:val="1"/>
        </w:rPr>
        <w:t xml:space="preserve"> </w:t>
      </w:r>
      <w:r>
        <w:t>перенос,</w:t>
      </w:r>
      <w:r>
        <w:rPr>
          <w:spacing w:val="1"/>
        </w:rPr>
        <w:t xml:space="preserve"> </w:t>
      </w:r>
      <w:r>
        <w:t>поворот.</w:t>
      </w:r>
      <w:r>
        <w:rPr>
          <w:spacing w:val="1"/>
        </w:rPr>
        <w:t xml:space="preserve"> </w:t>
      </w:r>
      <w:r>
        <w:t>Понятие</w:t>
      </w:r>
      <w:r>
        <w:rPr>
          <w:spacing w:val="-4"/>
        </w:rPr>
        <w:t xml:space="preserve"> </w:t>
      </w:r>
      <w:r>
        <w:t>о</w:t>
      </w:r>
      <w:r>
        <w:rPr>
          <w:spacing w:val="1"/>
        </w:rPr>
        <w:t xml:space="preserve"> </w:t>
      </w:r>
      <w:r>
        <w:t>подобие</w:t>
      </w:r>
      <w:r>
        <w:rPr>
          <w:spacing w:val="-3"/>
        </w:rPr>
        <w:t xml:space="preserve"> </w:t>
      </w:r>
      <w:r>
        <w:t>фигур</w:t>
      </w:r>
      <w:r>
        <w:rPr>
          <w:spacing w:val="-3"/>
        </w:rPr>
        <w:t xml:space="preserve"> </w:t>
      </w:r>
      <w:r>
        <w:t>и гомотетии.</w:t>
      </w:r>
    </w:p>
    <w:p w:rsidR="006B28B4" w:rsidRDefault="00DA7639">
      <w:pPr>
        <w:pStyle w:val="a3"/>
        <w:ind w:right="393"/>
      </w:pPr>
      <w:r>
        <w:t>Построение с помощью циркуля и линейки. Основные задачи на построение:</w:t>
      </w:r>
      <w:r>
        <w:rPr>
          <w:spacing w:val="1"/>
        </w:rPr>
        <w:t xml:space="preserve"> </w:t>
      </w:r>
      <w:r>
        <w:t>деление</w:t>
      </w:r>
      <w:r>
        <w:rPr>
          <w:spacing w:val="1"/>
        </w:rPr>
        <w:t xml:space="preserve"> </w:t>
      </w:r>
      <w:r>
        <w:t>отрезка</w:t>
      </w:r>
      <w:r>
        <w:rPr>
          <w:spacing w:val="1"/>
        </w:rPr>
        <w:t xml:space="preserve"> </w:t>
      </w:r>
      <w:r>
        <w:t>пополам;</w:t>
      </w:r>
      <w:r>
        <w:rPr>
          <w:spacing w:val="1"/>
        </w:rPr>
        <w:t xml:space="preserve"> </w:t>
      </w:r>
      <w:r>
        <w:t>построение</w:t>
      </w:r>
      <w:r>
        <w:rPr>
          <w:spacing w:val="1"/>
        </w:rPr>
        <w:t xml:space="preserve"> </w:t>
      </w:r>
      <w:r>
        <w:t>угла,</w:t>
      </w:r>
      <w:r>
        <w:rPr>
          <w:spacing w:val="1"/>
        </w:rPr>
        <w:t xml:space="preserve"> </w:t>
      </w:r>
      <w:r>
        <w:t>равного</w:t>
      </w:r>
      <w:r>
        <w:rPr>
          <w:spacing w:val="1"/>
        </w:rPr>
        <w:t xml:space="preserve"> </w:t>
      </w:r>
      <w:r>
        <w:t>данному;</w:t>
      </w:r>
      <w:r>
        <w:rPr>
          <w:spacing w:val="1"/>
        </w:rPr>
        <w:t xml:space="preserve"> </w:t>
      </w:r>
      <w:r>
        <w:t>построение</w:t>
      </w:r>
      <w:r>
        <w:rPr>
          <w:spacing w:val="1"/>
        </w:rPr>
        <w:t xml:space="preserve"> </w:t>
      </w:r>
      <w:r>
        <w:t>треугольника по трем сторонам; построение перпендикуляра к прямой; построение</w:t>
      </w:r>
      <w:r>
        <w:rPr>
          <w:spacing w:val="1"/>
        </w:rPr>
        <w:t xml:space="preserve"> </w:t>
      </w:r>
      <w:r>
        <w:t>биссектрисы</w:t>
      </w:r>
      <w:r>
        <w:rPr>
          <w:spacing w:val="-3"/>
        </w:rPr>
        <w:t xml:space="preserve"> </w:t>
      </w:r>
      <w:r>
        <w:t>угла;</w:t>
      </w:r>
      <w:r>
        <w:rPr>
          <w:spacing w:val="-2"/>
        </w:rPr>
        <w:t xml:space="preserve"> </w:t>
      </w:r>
      <w:r>
        <w:t>деление отрезка</w:t>
      </w:r>
      <w:r>
        <w:rPr>
          <w:spacing w:val="-3"/>
        </w:rPr>
        <w:t xml:space="preserve"> </w:t>
      </w:r>
      <w:r>
        <w:t>на</w:t>
      </w:r>
      <w:r>
        <w:rPr>
          <w:spacing w:val="2"/>
        </w:rPr>
        <w:t xml:space="preserve"> </w:t>
      </w:r>
      <w:r>
        <w:t>n</w:t>
      </w:r>
      <w:r>
        <w:rPr>
          <w:spacing w:val="-2"/>
        </w:rPr>
        <w:t xml:space="preserve"> </w:t>
      </w:r>
      <w:r>
        <w:t>равных</w:t>
      </w:r>
      <w:r>
        <w:rPr>
          <w:spacing w:val="1"/>
        </w:rPr>
        <w:t xml:space="preserve"> </w:t>
      </w:r>
      <w:r>
        <w:t>частей.</w:t>
      </w:r>
    </w:p>
    <w:p w:rsidR="006B28B4" w:rsidRDefault="00DA7639">
      <w:pPr>
        <w:pStyle w:val="a3"/>
        <w:ind w:right="394"/>
      </w:pPr>
      <w:r>
        <w:t>Решение задач на вычисление, доказательство и построение с использованием</w:t>
      </w:r>
      <w:r>
        <w:rPr>
          <w:spacing w:val="1"/>
        </w:rPr>
        <w:t xml:space="preserve"> </w:t>
      </w:r>
      <w:r>
        <w:t>свойств</w:t>
      </w:r>
      <w:r>
        <w:rPr>
          <w:spacing w:val="-3"/>
        </w:rPr>
        <w:t xml:space="preserve"> </w:t>
      </w:r>
      <w:r>
        <w:t>изучения</w:t>
      </w:r>
      <w:r>
        <w:rPr>
          <w:spacing w:val="-3"/>
        </w:rPr>
        <w:t xml:space="preserve"> </w:t>
      </w:r>
      <w:r>
        <w:t>фигур.</w:t>
      </w:r>
    </w:p>
    <w:p w:rsidR="006B28B4" w:rsidRDefault="00DA7639">
      <w:pPr>
        <w:ind w:left="692" w:right="388" w:firstLine="708"/>
        <w:jc w:val="both"/>
        <w:rPr>
          <w:sz w:val="28"/>
        </w:rPr>
      </w:pPr>
      <w:r>
        <w:rPr>
          <w:b/>
          <w:sz w:val="28"/>
        </w:rPr>
        <w:t xml:space="preserve">Измерение геометрических величин. </w:t>
      </w:r>
      <w:r>
        <w:rPr>
          <w:sz w:val="28"/>
        </w:rPr>
        <w:t>Длина отрезка. Расстояние от точки до</w:t>
      </w:r>
      <w:r>
        <w:rPr>
          <w:spacing w:val="1"/>
          <w:sz w:val="28"/>
        </w:rPr>
        <w:t xml:space="preserve"> </w:t>
      </w:r>
      <w:r>
        <w:rPr>
          <w:sz w:val="28"/>
        </w:rPr>
        <w:t>прямой.</w:t>
      </w:r>
      <w:r>
        <w:rPr>
          <w:spacing w:val="-2"/>
          <w:sz w:val="28"/>
        </w:rPr>
        <w:t xml:space="preserve"> </w:t>
      </w:r>
      <w:r>
        <w:rPr>
          <w:sz w:val="28"/>
        </w:rPr>
        <w:t>Расстояние</w:t>
      </w:r>
      <w:r>
        <w:rPr>
          <w:spacing w:val="-3"/>
          <w:sz w:val="28"/>
        </w:rPr>
        <w:t xml:space="preserve"> </w:t>
      </w:r>
      <w:r>
        <w:rPr>
          <w:sz w:val="28"/>
        </w:rPr>
        <w:t>между</w:t>
      </w:r>
      <w:r>
        <w:rPr>
          <w:spacing w:val="1"/>
          <w:sz w:val="28"/>
        </w:rPr>
        <w:t xml:space="preserve"> </w:t>
      </w:r>
      <w:r>
        <w:rPr>
          <w:sz w:val="28"/>
        </w:rPr>
        <w:t>параллельными</w:t>
      </w:r>
      <w:r>
        <w:rPr>
          <w:spacing w:val="2"/>
          <w:sz w:val="28"/>
        </w:rPr>
        <w:t xml:space="preserve"> </w:t>
      </w:r>
      <w:r>
        <w:rPr>
          <w:sz w:val="28"/>
        </w:rPr>
        <w:t>прямыми.</w:t>
      </w:r>
    </w:p>
    <w:p w:rsidR="006B28B4" w:rsidRDefault="00DA7639">
      <w:pPr>
        <w:pStyle w:val="a3"/>
        <w:spacing w:line="321" w:lineRule="exact"/>
        <w:ind w:left="1401" w:firstLine="0"/>
      </w:pPr>
      <w:r>
        <w:t>Периметр</w:t>
      </w:r>
      <w:r>
        <w:rPr>
          <w:spacing w:val="-5"/>
        </w:rPr>
        <w:t xml:space="preserve"> </w:t>
      </w:r>
      <w:r>
        <w:t>многоугольника.</w:t>
      </w:r>
    </w:p>
    <w:p w:rsidR="006B28B4" w:rsidRDefault="00DA7639">
      <w:pPr>
        <w:pStyle w:val="a3"/>
        <w:spacing w:line="242" w:lineRule="auto"/>
        <w:ind w:right="390"/>
      </w:pPr>
      <w:r>
        <w:t>Длина</w:t>
      </w:r>
      <w:r>
        <w:rPr>
          <w:spacing w:val="1"/>
        </w:rPr>
        <w:t xml:space="preserve"> </w:t>
      </w:r>
      <w:r>
        <w:t>окружности,</w:t>
      </w:r>
      <w:r>
        <w:rPr>
          <w:spacing w:val="1"/>
        </w:rPr>
        <w:t xml:space="preserve"> </w:t>
      </w:r>
      <w:r>
        <w:t>число</w:t>
      </w:r>
      <w:r>
        <w:rPr>
          <w:spacing w:val="1"/>
        </w:rPr>
        <w:t xml:space="preserve"> </w:t>
      </w:r>
      <w:r>
        <w:t>π;</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мера</w:t>
      </w:r>
      <w:r>
        <w:rPr>
          <w:spacing w:val="1"/>
        </w:rPr>
        <w:t xml:space="preserve"> </w:t>
      </w:r>
      <w:r>
        <w:t>угла,</w:t>
      </w:r>
      <w:r>
        <w:rPr>
          <w:spacing w:val="-67"/>
        </w:rPr>
        <w:t xml:space="preserve"> </w:t>
      </w:r>
      <w:r>
        <w:t>соответствие</w:t>
      </w:r>
      <w:r>
        <w:rPr>
          <w:spacing w:val="-1"/>
        </w:rPr>
        <w:t xml:space="preserve"> </w:t>
      </w:r>
      <w:r>
        <w:t>между</w:t>
      </w:r>
      <w:r>
        <w:rPr>
          <w:spacing w:val="-2"/>
        </w:rPr>
        <w:t xml:space="preserve"> </w:t>
      </w:r>
      <w:r>
        <w:t>величиной</w:t>
      </w:r>
      <w:r>
        <w:rPr>
          <w:spacing w:val="-1"/>
        </w:rPr>
        <w:t xml:space="preserve"> </w:t>
      </w:r>
      <w:r>
        <w:t>центрального угла</w:t>
      </w:r>
      <w:r>
        <w:rPr>
          <w:spacing w:val="-3"/>
        </w:rPr>
        <w:t xml:space="preserve"> </w:t>
      </w:r>
      <w:r>
        <w:t>и</w:t>
      </w:r>
      <w:r>
        <w:rPr>
          <w:spacing w:val="-1"/>
        </w:rPr>
        <w:t xml:space="preserve"> </w:t>
      </w:r>
      <w:r>
        <w:t>длиной</w:t>
      </w:r>
      <w:r>
        <w:rPr>
          <w:spacing w:val="-3"/>
        </w:rPr>
        <w:t xml:space="preserve"> </w:t>
      </w:r>
      <w:r>
        <w:t>дуги</w:t>
      </w:r>
      <w:r>
        <w:rPr>
          <w:spacing w:val="-1"/>
        </w:rPr>
        <w:t xml:space="preserve"> </w:t>
      </w:r>
      <w:r>
        <w:t>окружности.</w:t>
      </w:r>
    </w:p>
    <w:p w:rsidR="006B28B4" w:rsidRDefault="00DA7639">
      <w:pPr>
        <w:pStyle w:val="a3"/>
        <w:ind w:right="389"/>
      </w:pPr>
      <w:r>
        <w:t>Понятие площади плоских фигур. Равносоставленные и равновеликие фигуры.</w:t>
      </w:r>
      <w:r>
        <w:rPr>
          <w:spacing w:val="-67"/>
        </w:rPr>
        <w:t xml:space="preserve"> </w:t>
      </w:r>
      <w:r>
        <w:t>Площадь</w:t>
      </w:r>
      <w:r>
        <w:rPr>
          <w:spacing w:val="1"/>
        </w:rPr>
        <w:t xml:space="preserve"> </w:t>
      </w:r>
      <w:r>
        <w:t>прямоугольника.</w:t>
      </w:r>
      <w:r>
        <w:rPr>
          <w:spacing w:val="1"/>
        </w:rPr>
        <w:t xml:space="preserve"> </w:t>
      </w:r>
      <w:r>
        <w:t>Площади</w:t>
      </w:r>
      <w:r>
        <w:rPr>
          <w:spacing w:val="1"/>
        </w:rPr>
        <w:t xml:space="preserve"> </w:t>
      </w:r>
      <w:r>
        <w:t>параллелограмма,</w:t>
      </w:r>
      <w:r>
        <w:rPr>
          <w:spacing w:val="1"/>
        </w:rPr>
        <w:t xml:space="preserve"> </w:t>
      </w:r>
      <w:r>
        <w:t>треугольника</w:t>
      </w:r>
      <w:r>
        <w:rPr>
          <w:spacing w:val="1"/>
        </w:rPr>
        <w:t xml:space="preserve"> </w:t>
      </w:r>
      <w:r>
        <w:t>и</w:t>
      </w:r>
      <w:r>
        <w:rPr>
          <w:spacing w:val="1"/>
        </w:rPr>
        <w:t xml:space="preserve"> </w:t>
      </w:r>
      <w:r>
        <w:t>трапеции.</w:t>
      </w:r>
      <w:r>
        <w:rPr>
          <w:spacing w:val="-67"/>
        </w:rPr>
        <w:t xml:space="preserve"> </w:t>
      </w:r>
      <w:r>
        <w:t>Площадь многоугольника. Площадь круга и площадь сектора. Соотношение между</w:t>
      </w:r>
      <w:r>
        <w:rPr>
          <w:spacing w:val="1"/>
        </w:rPr>
        <w:t xml:space="preserve"> </w:t>
      </w:r>
      <w:r>
        <w:t>площадями</w:t>
      </w:r>
      <w:r>
        <w:rPr>
          <w:spacing w:val="-1"/>
        </w:rPr>
        <w:t xml:space="preserve"> </w:t>
      </w:r>
      <w:r>
        <w:t>подобных</w:t>
      </w:r>
      <w:r>
        <w:rPr>
          <w:spacing w:val="-3"/>
        </w:rPr>
        <w:t xml:space="preserve"> </w:t>
      </w:r>
      <w:r>
        <w:t>фигур.</w:t>
      </w:r>
    </w:p>
    <w:p w:rsidR="006B28B4" w:rsidRDefault="00DA7639">
      <w:pPr>
        <w:pStyle w:val="a3"/>
        <w:spacing w:line="242" w:lineRule="auto"/>
        <w:ind w:right="390"/>
      </w:pPr>
      <w:r>
        <w:t>Решение задач на вычисление и доказательство с использованием изученных</w:t>
      </w:r>
      <w:r>
        <w:rPr>
          <w:spacing w:val="1"/>
        </w:rPr>
        <w:t xml:space="preserve"> </w:t>
      </w:r>
      <w:r>
        <w:t>формул.</w:t>
      </w:r>
    </w:p>
    <w:p w:rsidR="006B28B4" w:rsidRDefault="00DA7639">
      <w:pPr>
        <w:pStyle w:val="a3"/>
        <w:ind w:right="390"/>
      </w:pPr>
      <w:r>
        <w:rPr>
          <w:b/>
        </w:rPr>
        <w:t>Координаты.</w:t>
      </w:r>
      <w:r>
        <w:rPr>
          <w:b/>
          <w:spacing w:val="1"/>
        </w:rPr>
        <w:t xml:space="preserve"> </w:t>
      </w:r>
      <w:r>
        <w:t>Уравнение</w:t>
      </w:r>
      <w:r>
        <w:rPr>
          <w:spacing w:val="1"/>
        </w:rPr>
        <w:t xml:space="preserve"> </w:t>
      </w:r>
      <w:r>
        <w:t>прямой.</w:t>
      </w:r>
      <w:r>
        <w:rPr>
          <w:spacing w:val="1"/>
        </w:rPr>
        <w:t xml:space="preserve"> </w:t>
      </w:r>
      <w:r>
        <w:t>Координаты</w:t>
      </w:r>
      <w:r>
        <w:rPr>
          <w:spacing w:val="1"/>
        </w:rPr>
        <w:t xml:space="preserve"> </w:t>
      </w:r>
      <w:r>
        <w:t>середины</w:t>
      </w:r>
      <w:r>
        <w:rPr>
          <w:spacing w:val="1"/>
        </w:rPr>
        <w:t xml:space="preserve"> </w:t>
      </w:r>
      <w:r>
        <w:t>отрезка.</w:t>
      </w:r>
      <w:r>
        <w:rPr>
          <w:spacing w:val="1"/>
        </w:rPr>
        <w:t xml:space="preserve"> </w:t>
      </w:r>
      <w:r>
        <w:t>Формула</w:t>
      </w:r>
      <w:r>
        <w:rPr>
          <w:spacing w:val="-67"/>
        </w:rPr>
        <w:t xml:space="preserve"> </w:t>
      </w:r>
      <w:r>
        <w:t>расстояния</w:t>
      </w:r>
      <w:r>
        <w:rPr>
          <w:spacing w:val="-1"/>
        </w:rPr>
        <w:t xml:space="preserve"> </w:t>
      </w:r>
      <w:r>
        <w:t>между двумя точками</w:t>
      </w:r>
      <w:r>
        <w:rPr>
          <w:spacing w:val="-3"/>
        </w:rPr>
        <w:t xml:space="preserve"> </w:t>
      </w:r>
      <w:r>
        <w:t>плоскости.</w:t>
      </w:r>
      <w:r>
        <w:rPr>
          <w:spacing w:val="-4"/>
        </w:rPr>
        <w:t xml:space="preserve"> </w:t>
      </w:r>
      <w:r>
        <w:t>Уравнение</w:t>
      </w:r>
      <w:r>
        <w:rPr>
          <w:spacing w:val="-3"/>
        </w:rPr>
        <w:t xml:space="preserve"> </w:t>
      </w:r>
      <w:r>
        <w:t>окружности.</w:t>
      </w:r>
    </w:p>
    <w:p w:rsidR="006B28B4" w:rsidRDefault="00DA7639">
      <w:pPr>
        <w:pStyle w:val="a3"/>
        <w:ind w:right="381"/>
      </w:pPr>
      <w:r>
        <w:rPr>
          <w:b/>
        </w:rPr>
        <w:t>Векторы.</w:t>
      </w:r>
      <w:r>
        <w:rPr>
          <w:b/>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Коллинеарные</w:t>
      </w:r>
      <w:r>
        <w:rPr>
          <w:spacing w:val="1"/>
        </w:rPr>
        <w:t xml:space="preserve"> </w:t>
      </w:r>
      <w:r>
        <w:t>векторы.</w:t>
      </w:r>
      <w:r>
        <w:rPr>
          <w:spacing w:val="1"/>
        </w:rPr>
        <w:t xml:space="preserve"> </w:t>
      </w:r>
      <w:r>
        <w:t>Координаты</w:t>
      </w:r>
      <w:r>
        <w:rPr>
          <w:spacing w:val="1"/>
        </w:rPr>
        <w:t xml:space="preserve"> </w:t>
      </w:r>
      <w:r>
        <w:t>вектора.</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сумма</w:t>
      </w:r>
      <w:r>
        <w:rPr>
          <w:spacing w:val="1"/>
        </w:rPr>
        <w:t xml:space="preserve"> </w:t>
      </w:r>
      <w:r>
        <w:t>векторов,</w:t>
      </w:r>
      <w:r>
        <w:rPr>
          <w:spacing w:val="1"/>
        </w:rPr>
        <w:t xml:space="preserve"> </w:t>
      </w:r>
      <w:r>
        <w:t>разложение вектора по двум неколлинеарным векторам. Скалярное произведение</w:t>
      </w:r>
      <w:r>
        <w:rPr>
          <w:spacing w:val="1"/>
        </w:rPr>
        <w:t xml:space="preserve"> </w:t>
      </w:r>
      <w:r>
        <w:t>векторов.</w:t>
      </w:r>
    </w:p>
    <w:p w:rsidR="006B28B4" w:rsidRDefault="00DA7639">
      <w:pPr>
        <w:pStyle w:val="a3"/>
        <w:ind w:right="383"/>
      </w:pPr>
      <w:r>
        <w:rPr>
          <w:b/>
        </w:rPr>
        <w:t>Теоретико-множественные</w:t>
      </w:r>
      <w:r>
        <w:rPr>
          <w:b/>
          <w:spacing w:val="1"/>
        </w:rPr>
        <w:t xml:space="preserve"> </w:t>
      </w:r>
      <w:r>
        <w:rPr>
          <w:b/>
        </w:rPr>
        <w:t>понятия.</w:t>
      </w:r>
      <w:r>
        <w:rPr>
          <w:b/>
          <w:spacing w:val="1"/>
        </w:rPr>
        <w:t xml:space="preserve"> </w:t>
      </w:r>
      <w:r>
        <w:t>Множество,</w:t>
      </w:r>
      <w:r>
        <w:rPr>
          <w:spacing w:val="1"/>
        </w:rPr>
        <w:t xml:space="preserve"> </w:t>
      </w:r>
      <w:r>
        <w:t>элемент</w:t>
      </w:r>
      <w:r>
        <w:rPr>
          <w:spacing w:val="1"/>
        </w:rPr>
        <w:t xml:space="preserve"> </w:t>
      </w:r>
      <w:r>
        <w:t>множества.</w:t>
      </w:r>
      <w:r>
        <w:rPr>
          <w:spacing w:val="-67"/>
        </w:rPr>
        <w:t xml:space="preserve"> </w:t>
      </w:r>
      <w:r>
        <w:t>Задание</w:t>
      </w:r>
      <w:r>
        <w:rPr>
          <w:spacing w:val="1"/>
        </w:rPr>
        <w:t xml:space="preserve"> </w:t>
      </w:r>
      <w:r>
        <w:t>множества</w:t>
      </w:r>
      <w:r>
        <w:rPr>
          <w:spacing w:val="1"/>
        </w:rPr>
        <w:t xml:space="preserve"> </w:t>
      </w:r>
      <w:r>
        <w:t>перечислением</w:t>
      </w:r>
      <w:r>
        <w:rPr>
          <w:spacing w:val="1"/>
        </w:rPr>
        <w:t xml:space="preserve"> </w:t>
      </w:r>
      <w:r>
        <w:t>элементов,</w:t>
      </w:r>
      <w:r>
        <w:rPr>
          <w:spacing w:val="1"/>
        </w:rPr>
        <w:t xml:space="preserve"> </w:t>
      </w:r>
      <w:r>
        <w:t>характеристическим</w:t>
      </w:r>
      <w:r>
        <w:rPr>
          <w:spacing w:val="1"/>
        </w:rPr>
        <w:t xml:space="preserve"> </w:t>
      </w:r>
      <w:r>
        <w:t>свойством.</w:t>
      </w:r>
      <w:r>
        <w:rPr>
          <w:spacing w:val="-67"/>
        </w:rPr>
        <w:t xml:space="preserve"> </w:t>
      </w:r>
      <w:r>
        <w:t>Подмножество.</w:t>
      </w:r>
      <w:r>
        <w:rPr>
          <w:spacing w:val="-2"/>
        </w:rPr>
        <w:t xml:space="preserve"> </w:t>
      </w:r>
      <w:r>
        <w:t>Объединение и пересечение множеств.</w:t>
      </w:r>
    </w:p>
    <w:p w:rsidR="006B28B4" w:rsidRDefault="00DA7639">
      <w:pPr>
        <w:pStyle w:val="a3"/>
        <w:ind w:right="389"/>
      </w:pPr>
      <w:r>
        <w:rPr>
          <w:b/>
        </w:rPr>
        <w:t>Элементы</w:t>
      </w:r>
      <w:r>
        <w:rPr>
          <w:b/>
          <w:spacing w:val="1"/>
        </w:rPr>
        <w:t xml:space="preserve"> </w:t>
      </w:r>
      <w:r>
        <w:rPr>
          <w:b/>
        </w:rPr>
        <w:t>логики.</w:t>
      </w:r>
      <w:r>
        <w:rPr>
          <w:b/>
          <w:spacing w:val="1"/>
        </w:rPr>
        <w:t xml:space="preserve"> </w:t>
      </w:r>
      <w:r>
        <w:t>Определение.</w:t>
      </w:r>
      <w:r>
        <w:rPr>
          <w:spacing w:val="1"/>
        </w:rPr>
        <w:t xml:space="preserve"> </w:t>
      </w:r>
      <w:r>
        <w:t>Аксиомы</w:t>
      </w:r>
      <w:r>
        <w:rPr>
          <w:spacing w:val="1"/>
        </w:rPr>
        <w:t xml:space="preserve"> </w:t>
      </w:r>
      <w:r>
        <w:t>и</w:t>
      </w:r>
      <w:r>
        <w:rPr>
          <w:spacing w:val="1"/>
        </w:rPr>
        <w:t xml:space="preserve"> </w:t>
      </w:r>
      <w:r>
        <w:t>теоремы.</w:t>
      </w:r>
      <w:r>
        <w:rPr>
          <w:spacing w:val="1"/>
        </w:rPr>
        <w:t xml:space="preserve"> </w:t>
      </w:r>
      <w:r>
        <w:t>Доказательство</w:t>
      </w:r>
      <w:r>
        <w:rPr>
          <w:spacing w:val="1"/>
        </w:rPr>
        <w:t xml:space="preserve"> </w:t>
      </w:r>
      <w:r>
        <w:t>от</w:t>
      </w:r>
      <w:r>
        <w:rPr>
          <w:spacing w:val="1"/>
        </w:rPr>
        <w:t xml:space="preserve"> </w:t>
      </w:r>
      <w:r>
        <w:t>противного.</w:t>
      </w:r>
      <w:r>
        <w:rPr>
          <w:spacing w:val="-5"/>
        </w:rPr>
        <w:t xml:space="preserve"> </w:t>
      </w:r>
      <w:r>
        <w:t>Теорема,</w:t>
      </w:r>
      <w:r>
        <w:rPr>
          <w:spacing w:val="-1"/>
        </w:rPr>
        <w:t xml:space="preserve"> </w:t>
      </w:r>
      <w:r>
        <w:t>обратная</w:t>
      </w:r>
      <w:r>
        <w:rPr>
          <w:spacing w:val="-3"/>
        </w:rPr>
        <w:t xml:space="preserve"> </w:t>
      </w:r>
      <w:r>
        <w:t>данной.</w:t>
      </w:r>
      <w:r>
        <w:rPr>
          <w:spacing w:val="-5"/>
        </w:rPr>
        <w:t xml:space="preserve"> </w:t>
      </w:r>
      <w:r>
        <w:t>Пример</w:t>
      </w:r>
      <w:r>
        <w:rPr>
          <w:spacing w:val="1"/>
        </w:rPr>
        <w:t xml:space="preserve"> </w:t>
      </w:r>
      <w:r>
        <w:t>и</w:t>
      </w:r>
      <w:r>
        <w:rPr>
          <w:spacing w:val="-3"/>
        </w:rPr>
        <w:t xml:space="preserve"> </w:t>
      </w:r>
      <w:r>
        <w:t>контр</w:t>
      </w:r>
      <w:r>
        <w:rPr>
          <w:spacing w:val="-4"/>
        </w:rPr>
        <w:t xml:space="preserve"> </w:t>
      </w:r>
      <w:r>
        <w:t>пример.</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line="322" w:lineRule="exact"/>
        <w:ind w:left="1401" w:firstLine="0"/>
      </w:pPr>
      <w:r>
        <w:t>Понятие</w:t>
      </w:r>
      <w:r>
        <w:rPr>
          <w:spacing w:val="8"/>
        </w:rPr>
        <w:t xml:space="preserve"> </w:t>
      </w:r>
      <w:r>
        <w:t>о</w:t>
      </w:r>
      <w:r>
        <w:rPr>
          <w:spacing w:val="10"/>
        </w:rPr>
        <w:t xml:space="preserve"> </w:t>
      </w:r>
      <w:r>
        <w:t>равносильности,</w:t>
      </w:r>
      <w:r>
        <w:rPr>
          <w:spacing w:val="10"/>
        </w:rPr>
        <w:t xml:space="preserve"> </w:t>
      </w:r>
      <w:r>
        <w:t>следовании,</w:t>
      </w:r>
      <w:r>
        <w:rPr>
          <w:spacing w:val="8"/>
        </w:rPr>
        <w:t xml:space="preserve"> </w:t>
      </w:r>
      <w:r>
        <w:t>употребление</w:t>
      </w:r>
      <w:r>
        <w:rPr>
          <w:spacing w:val="10"/>
        </w:rPr>
        <w:t xml:space="preserve"> </w:t>
      </w:r>
      <w:r>
        <w:t>логических</w:t>
      </w:r>
      <w:r>
        <w:rPr>
          <w:spacing w:val="11"/>
        </w:rPr>
        <w:t xml:space="preserve"> </w:t>
      </w:r>
      <w:r>
        <w:t>связок</w:t>
      </w:r>
      <w:r>
        <w:rPr>
          <w:spacing w:val="11"/>
        </w:rPr>
        <w:t xml:space="preserve"> </w:t>
      </w:r>
      <w:r>
        <w:t>если</w:t>
      </w:r>
    </w:p>
    <w:p w:rsidR="006B28B4" w:rsidRDefault="00DA7639">
      <w:pPr>
        <w:pStyle w:val="a3"/>
        <w:spacing w:line="322" w:lineRule="exact"/>
        <w:ind w:firstLine="0"/>
      </w:pPr>
      <w:r>
        <w:t>....,</w:t>
      </w:r>
      <w:r>
        <w:rPr>
          <w:spacing w:val="-2"/>
        </w:rPr>
        <w:t xml:space="preserve"> </w:t>
      </w:r>
      <w:r>
        <w:t>то…,</w:t>
      </w:r>
      <w:r>
        <w:rPr>
          <w:spacing w:val="-2"/>
        </w:rPr>
        <w:t xml:space="preserve"> </w:t>
      </w:r>
      <w:r>
        <w:t>в</w:t>
      </w:r>
      <w:r>
        <w:rPr>
          <w:spacing w:val="-3"/>
        </w:rPr>
        <w:t xml:space="preserve"> </w:t>
      </w:r>
      <w:r>
        <w:t>том и</w:t>
      </w:r>
      <w:r>
        <w:rPr>
          <w:spacing w:val="-1"/>
        </w:rPr>
        <w:t xml:space="preserve"> </w:t>
      </w:r>
      <w:r>
        <w:t>только том случае,</w:t>
      </w:r>
      <w:r>
        <w:rPr>
          <w:spacing w:val="-1"/>
        </w:rPr>
        <w:t xml:space="preserve"> </w:t>
      </w:r>
      <w:r>
        <w:t>логические</w:t>
      </w:r>
      <w:r>
        <w:rPr>
          <w:spacing w:val="-1"/>
        </w:rPr>
        <w:t xml:space="preserve"> </w:t>
      </w:r>
      <w:r>
        <w:t>связки</w:t>
      </w:r>
      <w:r>
        <w:rPr>
          <w:spacing w:val="-4"/>
        </w:rPr>
        <w:t xml:space="preserve"> </w:t>
      </w:r>
      <w:r>
        <w:t>и,</w:t>
      </w:r>
      <w:r>
        <w:rPr>
          <w:spacing w:val="-1"/>
        </w:rPr>
        <w:t xml:space="preserve"> </w:t>
      </w:r>
      <w:r>
        <w:t>или.</w:t>
      </w:r>
    </w:p>
    <w:p w:rsidR="006B28B4" w:rsidRDefault="00DA7639">
      <w:pPr>
        <w:pStyle w:val="a3"/>
        <w:ind w:right="383"/>
      </w:pPr>
      <w:r>
        <w:rPr>
          <w:b/>
        </w:rPr>
        <w:t>Геометрия в историческом развитии.</w:t>
      </w:r>
      <w:r>
        <w:rPr>
          <w:b/>
          <w:spacing w:val="70"/>
        </w:rPr>
        <w:t xml:space="preserve"> </w:t>
      </w:r>
      <w:r>
        <w:t>От землемерия к геометрии. Пифагор</w:t>
      </w:r>
      <w:r>
        <w:rPr>
          <w:spacing w:val="1"/>
        </w:rPr>
        <w:t xml:space="preserve"> </w:t>
      </w:r>
      <w:r>
        <w:t>и его школа. Фалес. Архимед. Построение правильных многоугольников. Трисекция</w:t>
      </w:r>
      <w:r>
        <w:rPr>
          <w:spacing w:val="-67"/>
        </w:rPr>
        <w:t xml:space="preserve"> </w:t>
      </w:r>
      <w:r>
        <w:t>угла. Квадратура круга. Удвоение куба. История числа π. Золотое сечение. «Начала»</w:t>
      </w:r>
      <w:r>
        <w:rPr>
          <w:spacing w:val="-67"/>
        </w:rPr>
        <w:t xml:space="preserve"> </w:t>
      </w:r>
      <w:r>
        <w:t>Евклида.</w:t>
      </w:r>
      <w:r>
        <w:rPr>
          <w:spacing w:val="-2"/>
        </w:rPr>
        <w:t xml:space="preserve"> </w:t>
      </w:r>
      <w:r>
        <w:t>Л.</w:t>
      </w:r>
      <w:r>
        <w:rPr>
          <w:spacing w:val="-2"/>
        </w:rPr>
        <w:t xml:space="preserve"> </w:t>
      </w:r>
      <w:r>
        <w:t>Эйлер.</w:t>
      </w:r>
      <w:r>
        <w:rPr>
          <w:spacing w:val="-2"/>
        </w:rPr>
        <w:t xml:space="preserve"> </w:t>
      </w:r>
      <w:r>
        <w:t>Н.И. Лобачевский.</w:t>
      </w:r>
      <w:r>
        <w:rPr>
          <w:spacing w:val="-4"/>
        </w:rPr>
        <w:t xml:space="preserve"> </w:t>
      </w:r>
      <w:r>
        <w:t>История</w:t>
      </w:r>
      <w:r>
        <w:rPr>
          <w:spacing w:val="-4"/>
        </w:rPr>
        <w:t xml:space="preserve"> </w:t>
      </w:r>
      <w:r>
        <w:t>пятого</w:t>
      </w:r>
      <w:r>
        <w:rPr>
          <w:spacing w:val="-2"/>
        </w:rPr>
        <w:t xml:space="preserve"> </w:t>
      </w:r>
      <w:r>
        <w:t>постулата.</w:t>
      </w:r>
    </w:p>
    <w:p w:rsidR="006B28B4" w:rsidRDefault="00DA7639">
      <w:pPr>
        <w:pStyle w:val="a3"/>
        <w:spacing w:before="2"/>
        <w:ind w:right="390"/>
      </w:pPr>
      <w:r>
        <w:t>Изобретение</w:t>
      </w:r>
      <w:r>
        <w:rPr>
          <w:spacing w:val="1"/>
        </w:rPr>
        <w:t xml:space="preserve"> </w:t>
      </w:r>
      <w:r>
        <w:t>метода</w:t>
      </w:r>
      <w:r>
        <w:rPr>
          <w:spacing w:val="1"/>
        </w:rPr>
        <w:t xml:space="preserve"> </w:t>
      </w:r>
      <w:r>
        <w:t>координат,</w:t>
      </w:r>
      <w:r>
        <w:rPr>
          <w:spacing w:val="1"/>
        </w:rPr>
        <w:t xml:space="preserve"> </w:t>
      </w:r>
      <w:r>
        <w:t>позволяющего</w:t>
      </w:r>
      <w:r>
        <w:rPr>
          <w:spacing w:val="1"/>
        </w:rPr>
        <w:t xml:space="preserve"> </w:t>
      </w:r>
      <w:r>
        <w:t>переводить</w:t>
      </w:r>
      <w:r>
        <w:rPr>
          <w:spacing w:val="1"/>
        </w:rPr>
        <w:t xml:space="preserve"> </w:t>
      </w:r>
      <w:r>
        <w:t>геометрические</w:t>
      </w:r>
      <w:r>
        <w:rPr>
          <w:spacing w:val="1"/>
        </w:rPr>
        <w:t xml:space="preserve"> </w:t>
      </w:r>
      <w:r>
        <w:t>объекты</w:t>
      </w:r>
      <w:r>
        <w:rPr>
          <w:spacing w:val="1"/>
        </w:rPr>
        <w:t xml:space="preserve"> </w:t>
      </w:r>
      <w:r>
        <w:t>на</w:t>
      </w:r>
      <w:r>
        <w:rPr>
          <w:spacing w:val="1"/>
        </w:rPr>
        <w:t xml:space="preserve"> </w:t>
      </w:r>
      <w:r>
        <w:t>язык</w:t>
      </w:r>
      <w:r>
        <w:rPr>
          <w:spacing w:val="1"/>
        </w:rPr>
        <w:t xml:space="preserve"> </w:t>
      </w:r>
      <w:r>
        <w:t>алгебры.</w:t>
      </w:r>
      <w:r>
        <w:rPr>
          <w:spacing w:val="1"/>
        </w:rPr>
        <w:t xml:space="preserve"> </w:t>
      </w:r>
      <w:r>
        <w:t>Р.</w:t>
      </w:r>
      <w:r>
        <w:rPr>
          <w:spacing w:val="1"/>
        </w:rPr>
        <w:t xml:space="preserve"> </w:t>
      </w:r>
      <w:r>
        <w:t>Декарт</w:t>
      </w:r>
      <w:r>
        <w:rPr>
          <w:spacing w:val="1"/>
        </w:rPr>
        <w:t xml:space="preserve"> </w:t>
      </w:r>
      <w:r>
        <w:t>и</w:t>
      </w:r>
      <w:r>
        <w:rPr>
          <w:spacing w:val="1"/>
        </w:rPr>
        <w:t xml:space="preserve"> </w:t>
      </w:r>
      <w:r>
        <w:t>П.</w:t>
      </w:r>
      <w:r>
        <w:rPr>
          <w:spacing w:val="1"/>
        </w:rPr>
        <w:t xml:space="preserve"> </w:t>
      </w:r>
      <w:r>
        <w:t>Ферма.</w:t>
      </w:r>
      <w:r>
        <w:rPr>
          <w:spacing w:val="1"/>
        </w:rPr>
        <w:t xml:space="preserve"> </w:t>
      </w:r>
      <w:r>
        <w:t>Примеры</w:t>
      </w:r>
      <w:r>
        <w:rPr>
          <w:spacing w:val="1"/>
        </w:rPr>
        <w:t xml:space="preserve"> </w:t>
      </w:r>
      <w:r>
        <w:t>различных</w:t>
      </w:r>
      <w:r>
        <w:rPr>
          <w:spacing w:val="1"/>
        </w:rPr>
        <w:t xml:space="preserve"> </w:t>
      </w:r>
      <w:r>
        <w:t>систем</w:t>
      </w:r>
      <w:r>
        <w:rPr>
          <w:spacing w:val="1"/>
        </w:rPr>
        <w:t xml:space="preserve"> </w:t>
      </w:r>
      <w:r>
        <w:t>координат</w:t>
      </w:r>
      <w:r>
        <w:rPr>
          <w:spacing w:val="-4"/>
        </w:rPr>
        <w:t xml:space="preserve"> </w:t>
      </w:r>
      <w:r>
        <w:t>на плоскости.</w:t>
      </w:r>
    </w:p>
    <w:p w:rsidR="006B28B4" w:rsidRDefault="00DA7639">
      <w:pPr>
        <w:pStyle w:val="11"/>
        <w:spacing w:line="321" w:lineRule="exact"/>
      </w:pPr>
      <w:r>
        <w:t>Проекты</w:t>
      </w:r>
      <w:r>
        <w:rPr>
          <w:spacing w:val="-4"/>
        </w:rPr>
        <w:t xml:space="preserve"> </w:t>
      </w:r>
      <w:r>
        <w:t>по</w:t>
      </w:r>
      <w:r>
        <w:rPr>
          <w:spacing w:val="-1"/>
        </w:rPr>
        <w:t xml:space="preserve"> </w:t>
      </w:r>
      <w:r>
        <w:t>геометрии</w:t>
      </w:r>
      <w:r>
        <w:rPr>
          <w:spacing w:val="-3"/>
        </w:rPr>
        <w:t xml:space="preserve"> </w:t>
      </w:r>
      <w:r>
        <w:t>для</w:t>
      </w:r>
      <w:r>
        <w:rPr>
          <w:spacing w:val="-3"/>
        </w:rPr>
        <w:t xml:space="preserve"> </w:t>
      </w:r>
      <w:r>
        <w:t>7-9</w:t>
      </w:r>
      <w:r>
        <w:rPr>
          <w:spacing w:val="-2"/>
        </w:rPr>
        <w:t xml:space="preserve"> </w:t>
      </w:r>
      <w:r>
        <w:t>классов</w:t>
      </w:r>
      <w:r>
        <w:rPr>
          <w:spacing w:val="-3"/>
        </w:rPr>
        <w:t xml:space="preserve"> </w:t>
      </w:r>
      <w:r>
        <w:t>(урочная</w:t>
      </w:r>
      <w:r>
        <w:rPr>
          <w:spacing w:val="-4"/>
        </w:rPr>
        <w:t xml:space="preserve"> </w:t>
      </w:r>
      <w:r>
        <w:t>деятельность)</w:t>
      </w:r>
    </w:p>
    <w:p w:rsidR="006B28B4" w:rsidRDefault="00DA7639">
      <w:pPr>
        <w:pStyle w:val="a3"/>
        <w:ind w:right="382"/>
      </w:pPr>
      <w:r>
        <w:rPr>
          <w:b/>
        </w:rPr>
        <w:t xml:space="preserve">Цель: </w:t>
      </w:r>
      <w:r>
        <w:t>способствовать развитию творческих способностей, умений добывать</w:t>
      </w:r>
      <w:r>
        <w:rPr>
          <w:spacing w:val="1"/>
        </w:rPr>
        <w:t xml:space="preserve"> </w:t>
      </w:r>
      <w:r>
        <w:t>необходимую информацию, самостоятельно анализировать её и представлять в виде</w:t>
      </w:r>
      <w:r>
        <w:rPr>
          <w:spacing w:val="1"/>
        </w:rPr>
        <w:t xml:space="preserve"> </w:t>
      </w:r>
      <w:r>
        <w:t>единого</w:t>
      </w:r>
      <w:r>
        <w:rPr>
          <w:spacing w:val="1"/>
        </w:rPr>
        <w:t xml:space="preserve"> </w:t>
      </w:r>
      <w:r>
        <w:t>целого</w:t>
      </w:r>
      <w:r>
        <w:rPr>
          <w:spacing w:val="1"/>
        </w:rPr>
        <w:t xml:space="preserve"> </w:t>
      </w:r>
      <w:r>
        <w:t>продукта;</w:t>
      </w:r>
      <w:r>
        <w:rPr>
          <w:spacing w:val="1"/>
        </w:rPr>
        <w:t xml:space="preserve"> </w:t>
      </w:r>
      <w:r>
        <w:t>развитию</w:t>
      </w:r>
      <w:r>
        <w:rPr>
          <w:spacing w:val="1"/>
        </w:rPr>
        <w:t xml:space="preserve"> </w:t>
      </w:r>
      <w:r>
        <w:t>интереса</w:t>
      </w:r>
      <w:r>
        <w:rPr>
          <w:spacing w:val="1"/>
        </w:rPr>
        <w:t xml:space="preserve"> </w:t>
      </w:r>
      <w:r>
        <w:t>к</w:t>
      </w:r>
      <w:r>
        <w:rPr>
          <w:spacing w:val="1"/>
        </w:rPr>
        <w:t xml:space="preserve"> </w:t>
      </w:r>
      <w:r>
        <w:t>математике,</w:t>
      </w:r>
      <w:r>
        <w:rPr>
          <w:spacing w:val="1"/>
        </w:rPr>
        <w:t xml:space="preserve"> </w:t>
      </w:r>
      <w:r>
        <w:t>привитию</w:t>
      </w:r>
      <w:r>
        <w:rPr>
          <w:spacing w:val="1"/>
        </w:rPr>
        <w:t xml:space="preserve"> </w:t>
      </w:r>
      <w:r>
        <w:t>ученикам</w:t>
      </w:r>
      <w:r>
        <w:rPr>
          <w:spacing w:val="-67"/>
        </w:rPr>
        <w:t xml:space="preserve"> </w:t>
      </w:r>
      <w:r>
        <w:t>математической</w:t>
      </w:r>
      <w:r>
        <w:rPr>
          <w:spacing w:val="-1"/>
        </w:rPr>
        <w:t xml:space="preserve"> </w:t>
      </w:r>
      <w:r>
        <w:t>культуры и</w:t>
      </w:r>
      <w:r>
        <w:rPr>
          <w:spacing w:val="-4"/>
        </w:rPr>
        <w:t xml:space="preserve"> </w:t>
      </w:r>
      <w:r>
        <w:t>расширению</w:t>
      </w:r>
      <w:r>
        <w:rPr>
          <w:spacing w:val="-1"/>
        </w:rPr>
        <w:t xml:space="preserve"> </w:t>
      </w:r>
      <w:r>
        <w:t>кругозора учащихся.</w:t>
      </w:r>
    </w:p>
    <w:p w:rsidR="006B28B4" w:rsidRDefault="00DA7639">
      <w:pPr>
        <w:spacing w:before="1" w:line="322" w:lineRule="exact"/>
        <w:ind w:left="1401"/>
        <w:rPr>
          <w:sz w:val="28"/>
        </w:rPr>
      </w:pPr>
      <w:r>
        <w:rPr>
          <w:b/>
          <w:sz w:val="28"/>
        </w:rPr>
        <w:t>Тип</w:t>
      </w:r>
      <w:r>
        <w:rPr>
          <w:b/>
          <w:spacing w:val="-6"/>
          <w:sz w:val="28"/>
        </w:rPr>
        <w:t xml:space="preserve"> </w:t>
      </w:r>
      <w:r>
        <w:rPr>
          <w:b/>
          <w:sz w:val="28"/>
        </w:rPr>
        <w:t>проекта</w:t>
      </w:r>
      <w:r>
        <w:rPr>
          <w:sz w:val="28"/>
        </w:rPr>
        <w:t>:</w:t>
      </w:r>
      <w:r>
        <w:rPr>
          <w:spacing w:val="-3"/>
          <w:sz w:val="28"/>
        </w:rPr>
        <w:t xml:space="preserve"> </w:t>
      </w:r>
      <w:r>
        <w:rPr>
          <w:sz w:val="28"/>
        </w:rPr>
        <w:t>практико-ориентированный.</w:t>
      </w:r>
    </w:p>
    <w:p w:rsidR="006B28B4" w:rsidRDefault="00DA7639">
      <w:pPr>
        <w:spacing w:line="322" w:lineRule="exact"/>
        <w:ind w:left="1401"/>
        <w:rPr>
          <w:sz w:val="28"/>
        </w:rPr>
      </w:pPr>
      <w:r>
        <w:rPr>
          <w:b/>
          <w:sz w:val="28"/>
        </w:rPr>
        <w:t>Виды</w:t>
      </w:r>
      <w:r>
        <w:rPr>
          <w:b/>
          <w:spacing w:val="-7"/>
          <w:sz w:val="28"/>
        </w:rPr>
        <w:t xml:space="preserve"> </w:t>
      </w:r>
      <w:r>
        <w:rPr>
          <w:b/>
          <w:sz w:val="28"/>
        </w:rPr>
        <w:t>деятельности</w:t>
      </w:r>
      <w:r>
        <w:rPr>
          <w:sz w:val="28"/>
        </w:rPr>
        <w:t>:</w:t>
      </w:r>
      <w:r>
        <w:rPr>
          <w:spacing w:val="-4"/>
          <w:sz w:val="28"/>
        </w:rPr>
        <w:t xml:space="preserve"> </w:t>
      </w:r>
      <w:r>
        <w:rPr>
          <w:sz w:val="28"/>
        </w:rPr>
        <w:t>творческий,</w:t>
      </w:r>
      <w:r>
        <w:rPr>
          <w:spacing w:val="-6"/>
          <w:sz w:val="28"/>
        </w:rPr>
        <w:t xml:space="preserve"> </w:t>
      </w:r>
      <w:r>
        <w:rPr>
          <w:sz w:val="28"/>
        </w:rPr>
        <w:t>информационный,</w:t>
      </w:r>
      <w:r>
        <w:rPr>
          <w:spacing w:val="-5"/>
          <w:sz w:val="28"/>
        </w:rPr>
        <w:t xml:space="preserve"> </w:t>
      </w:r>
      <w:r>
        <w:rPr>
          <w:sz w:val="28"/>
        </w:rPr>
        <w:t>прикладной.</w:t>
      </w:r>
    </w:p>
    <w:p w:rsidR="006B28B4" w:rsidRDefault="00DA7639">
      <w:pPr>
        <w:pStyle w:val="11"/>
        <w:jc w:val="left"/>
        <w:rPr>
          <w:b w:val="0"/>
        </w:rPr>
      </w:pPr>
      <w:r>
        <w:t>Применяемые</w:t>
      </w:r>
      <w:r>
        <w:rPr>
          <w:spacing w:val="-4"/>
        </w:rPr>
        <w:t xml:space="preserve"> </w:t>
      </w:r>
      <w:r>
        <w:t>умения</w:t>
      </w:r>
      <w:r>
        <w:rPr>
          <w:b w:val="0"/>
        </w:rPr>
        <w:t>:</w:t>
      </w:r>
    </w:p>
    <w:p w:rsidR="006B28B4" w:rsidRDefault="00DA7639">
      <w:pPr>
        <w:pStyle w:val="a5"/>
        <w:numPr>
          <w:ilvl w:val="1"/>
          <w:numId w:val="47"/>
        </w:numPr>
        <w:tabs>
          <w:tab w:val="left" w:pos="2111"/>
          <w:tab w:val="left" w:pos="2112"/>
          <w:tab w:val="left" w:pos="3951"/>
          <w:tab w:val="left" w:pos="6788"/>
          <w:tab w:val="left" w:pos="9539"/>
        </w:tabs>
        <w:ind w:right="391" w:firstLine="708"/>
        <w:jc w:val="left"/>
        <w:rPr>
          <w:sz w:val="28"/>
        </w:rPr>
      </w:pPr>
      <w:r>
        <w:rPr>
          <w:sz w:val="28"/>
        </w:rPr>
        <w:t>проектные</w:t>
      </w:r>
      <w:r>
        <w:rPr>
          <w:sz w:val="28"/>
        </w:rPr>
        <w:tab/>
        <w:t>(организационные,</w:t>
      </w:r>
      <w:r>
        <w:rPr>
          <w:sz w:val="28"/>
        </w:rPr>
        <w:tab/>
        <w:t>информационные,</w:t>
      </w:r>
      <w:r>
        <w:rPr>
          <w:sz w:val="28"/>
        </w:rPr>
        <w:tab/>
      </w:r>
      <w:r>
        <w:rPr>
          <w:spacing w:val="-1"/>
          <w:sz w:val="28"/>
        </w:rPr>
        <w:t>поисковые,</w:t>
      </w:r>
      <w:r>
        <w:rPr>
          <w:spacing w:val="-67"/>
          <w:sz w:val="28"/>
        </w:rPr>
        <w:t xml:space="preserve"> </w:t>
      </w:r>
      <w:r>
        <w:rPr>
          <w:sz w:val="28"/>
        </w:rPr>
        <w:t>коммуникативные,</w:t>
      </w:r>
      <w:r>
        <w:rPr>
          <w:spacing w:val="-5"/>
          <w:sz w:val="28"/>
        </w:rPr>
        <w:t xml:space="preserve"> </w:t>
      </w:r>
      <w:r>
        <w:rPr>
          <w:sz w:val="28"/>
        </w:rPr>
        <w:t>презентационные,</w:t>
      </w:r>
      <w:r>
        <w:rPr>
          <w:spacing w:val="-1"/>
          <w:sz w:val="28"/>
        </w:rPr>
        <w:t xml:space="preserve"> </w:t>
      </w:r>
      <w:r>
        <w:rPr>
          <w:sz w:val="28"/>
        </w:rPr>
        <w:t>оценочные);</w:t>
      </w:r>
    </w:p>
    <w:p w:rsidR="006B28B4" w:rsidRDefault="00DA7639">
      <w:pPr>
        <w:pStyle w:val="a5"/>
        <w:numPr>
          <w:ilvl w:val="1"/>
          <w:numId w:val="47"/>
        </w:numPr>
        <w:tabs>
          <w:tab w:val="left" w:pos="1613"/>
        </w:tabs>
        <w:spacing w:before="1" w:line="322" w:lineRule="exact"/>
        <w:ind w:left="1612" w:hanging="212"/>
        <w:jc w:val="left"/>
        <w:rPr>
          <w:sz w:val="28"/>
        </w:rPr>
      </w:pPr>
      <w:r>
        <w:rPr>
          <w:sz w:val="28"/>
        </w:rPr>
        <w:t>предметные</w:t>
      </w:r>
      <w:r>
        <w:rPr>
          <w:spacing w:val="-4"/>
          <w:sz w:val="28"/>
        </w:rPr>
        <w:t xml:space="preserve"> </w:t>
      </w:r>
      <w:r>
        <w:rPr>
          <w:sz w:val="28"/>
        </w:rPr>
        <w:t>(математические)</w:t>
      </w:r>
    </w:p>
    <w:p w:rsidR="006B28B4" w:rsidRDefault="00DA7639">
      <w:pPr>
        <w:spacing w:line="322" w:lineRule="exact"/>
        <w:ind w:left="1401"/>
        <w:rPr>
          <w:sz w:val="28"/>
        </w:rPr>
      </w:pPr>
      <w:r>
        <w:rPr>
          <w:b/>
          <w:sz w:val="28"/>
        </w:rPr>
        <w:t>База</w:t>
      </w:r>
      <w:r>
        <w:rPr>
          <w:b/>
          <w:spacing w:val="-1"/>
          <w:sz w:val="28"/>
        </w:rPr>
        <w:t xml:space="preserve"> </w:t>
      </w:r>
      <w:r>
        <w:rPr>
          <w:b/>
          <w:sz w:val="28"/>
        </w:rPr>
        <w:t>выполнения</w:t>
      </w:r>
      <w:r>
        <w:rPr>
          <w:sz w:val="28"/>
        </w:rPr>
        <w:t>:</w:t>
      </w:r>
      <w:r>
        <w:rPr>
          <w:spacing w:val="-4"/>
          <w:sz w:val="28"/>
        </w:rPr>
        <w:t xml:space="preserve"> </w:t>
      </w:r>
      <w:r>
        <w:rPr>
          <w:sz w:val="28"/>
        </w:rPr>
        <w:t>школьная</w:t>
      </w:r>
    </w:p>
    <w:p w:rsidR="006B28B4" w:rsidRDefault="00DA7639">
      <w:pPr>
        <w:spacing w:line="322" w:lineRule="exact"/>
        <w:ind w:left="1401"/>
        <w:rPr>
          <w:sz w:val="28"/>
        </w:rPr>
      </w:pPr>
      <w:r>
        <w:rPr>
          <w:b/>
          <w:sz w:val="28"/>
        </w:rPr>
        <w:t>Формы</w:t>
      </w:r>
      <w:r>
        <w:rPr>
          <w:b/>
          <w:spacing w:val="-5"/>
          <w:sz w:val="28"/>
        </w:rPr>
        <w:t xml:space="preserve"> </w:t>
      </w:r>
      <w:r>
        <w:rPr>
          <w:b/>
          <w:sz w:val="28"/>
        </w:rPr>
        <w:t>обучения</w:t>
      </w:r>
      <w:r>
        <w:rPr>
          <w:sz w:val="28"/>
        </w:rPr>
        <w:t>:</w:t>
      </w:r>
      <w:r>
        <w:rPr>
          <w:spacing w:val="-3"/>
          <w:sz w:val="28"/>
        </w:rPr>
        <w:t xml:space="preserve"> </w:t>
      </w:r>
      <w:r>
        <w:rPr>
          <w:sz w:val="28"/>
        </w:rPr>
        <w:t>групповая</w:t>
      </w:r>
      <w:r>
        <w:rPr>
          <w:spacing w:val="-3"/>
          <w:sz w:val="28"/>
        </w:rPr>
        <w:t xml:space="preserve"> </w:t>
      </w:r>
      <w:r>
        <w:rPr>
          <w:sz w:val="28"/>
        </w:rPr>
        <w:t>и</w:t>
      </w:r>
      <w:r>
        <w:rPr>
          <w:spacing w:val="-4"/>
          <w:sz w:val="28"/>
        </w:rPr>
        <w:t xml:space="preserve"> </w:t>
      </w:r>
      <w:r>
        <w:rPr>
          <w:sz w:val="28"/>
        </w:rPr>
        <w:t>индивидуальная.</w:t>
      </w:r>
    </w:p>
    <w:p w:rsidR="006B28B4" w:rsidRDefault="00DA7639">
      <w:pPr>
        <w:spacing w:line="322" w:lineRule="exact"/>
        <w:ind w:left="1401"/>
        <w:rPr>
          <w:sz w:val="28"/>
        </w:rPr>
      </w:pPr>
      <w:r>
        <w:rPr>
          <w:b/>
          <w:sz w:val="28"/>
        </w:rPr>
        <w:t>Продолжительность</w:t>
      </w:r>
      <w:r>
        <w:rPr>
          <w:b/>
          <w:spacing w:val="-3"/>
          <w:sz w:val="28"/>
        </w:rPr>
        <w:t xml:space="preserve"> </w:t>
      </w:r>
      <w:r>
        <w:rPr>
          <w:b/>
          <w:sz w:val="28"/>
        </w:rPr>
        <w:t>выполнения</w:t>
      </w:r>
      <w:r>
        <w:rPr>
          <w:sz w:val="28"/>
        </w:rPr>
        <w:t>:</w:t>
      </w:r>
      <w:r>
        <w:rPr>
          <w:spacing w:val="-2"/>
          <w:sz w:val="28"/>
        </w:rPr>
        <w:t xml:space="preserve"> </w:t>
      </w:r>
      <w:r>
        <w:rPr>
          <w:sz w:val="28"/>
        </w:rPr>
        <w:t>средней</w:t>
      </w:r>
      <w:r>
        <w:rPr>
          <w:spacing w:val="-3"/>
          <w:sz w:val="28"/>
        </w:rPr>
        <w:t xml:space="preserve"> </w:t>
      </w:r>
      <w:r>
        <w:rPr>
          <w:sz w:val="28"/>
        </w:rPr>
        <w:t>продолжительности</w:t>
      </w:r>
      <w:r>
        <w:rPr>
          <w:spacing w:val="-4"/>
          <w:sz w:val="28"/>
        </w:rPr>
        <w:t xml:space="preserve"> </w:t>
      </w:r>
      <w:r>
        <w:rPr>
          <w:sz w:val="28"/>
        </w:rPr>
        <w:t>–</w:t>
      </w:r>
      <w:r>
        <w:rPr>
          <w:spacing w:val="-3"/>
          <w:sz w:val="28"/>
        </w:rPr>
        <w:t xml:space="preserve"> </w:t>
      </w:r>
      <w:r>
        <w:rPr>
          <w:sz w:val="28"/>
        </w:rPr>
        <w:t>два</w:t>
      </w:r>
      <w:r>
        <w:rPr>
          <w:spacing w:val="-5"/>
          <w:sz w:val="28"/>
        </w:rPr>
        <w:t xml:space="preserve"> </w:t>
      </w:r>
      <w:r>
        <w:rPr>
          <w:sz w:val="28"/>
        </w:rPr>
        <w:t>месяца.</w:t>
      </w:r>
    </w:p>
    <w:p w:rsidR="006B28B4" w:rsidRDefault="00DA7639">
      <w:pPr>
        <w:pStyle w:val="11"/>
        <w:jc w:val="left"/>
      </w:pPr>
      <w:r>
        <w:t>Направления</w:t>
      </w:r>
      <w:r>
        <w:rPr>
          <w:spacing w:val="-5"/>
        </w:rPr>
        <w:t xml:space="preserve"> </w:t>
      </w:r>
      <w:r>
        <w:t>проектной</w:t>
      </w:r>
      <w:r>
        <w:rPr>
          <w:spacing w:val="-4"/>
        </w:rPr>
        <w:t xml:space="preserve"> </w:t>
      </w:r>
      <w:r>
        <w:t>деятельности</w:t>
      </w:r>
      <w:r>
        <w:rPr>
          <w:spacing w:val="-4"/>
        </w:rPr>
        <w:t xml:space="preserve"> </w:t>
      </w:r>
      <w:r>
        <w:t>учащихся:</w:t>
      </w:r>
    </w:p>
    <w:p w:rsidR="006B28B4" w:rsidRDefault="00DA7639">
      <w:pPr>
        <w:pStyle w:val="a3"/>
        <w:ind w:left="1401" w:right="5464" w:firstLine="0"/>
        <w:jc w:val="left"/>
      </w:pPr>
      <w:r>
        <w:t>Геометрия в реальной жизни;</w:t>
      </w:r>
      <w:r>
        <w:rPr>
          <w:spacing w:val="1"/>
        </w:rPr>
        <w:t xml:space="preserve"> </w:t>
      </w:r>
      <w:r>
        <w:t>Измерение</w:t>
      </w:r>
      <w:r>
        <w:rPr>
          <w:spacing w:val="-6"/>
        </w:rPr>
        <w:t xml:space="preserve"> </w:t>
      </w:r>
      <w:r>
        <w:t>геометрических</w:t>
      </w:r>
      <w:r>
        <w:rPr>
          <w:spacing w:val="-4"/>
        </w:rPr>
        <w:t xml:space="preserve"> </w:t>
      </w:r>
      <w:r>
        <w:t>величин;</w:t>
      </w:r>
    </w:p>
    <w:p w:rsidR="006B28B4" w:rsidRDefault="00DA7639">
      <w:pPr>
        <w:pStyle w:val="a3"/>
        <w:spacing w:before="2"/>
        <w:ind w:left="1401" w:right="5363" w:firstLine="69"/>
        <w:jc w:val="left"/>
      </w:pPr>
      <w:r>
        <w:t>Геометрия в историческом развитии;</w:t>
      </w:r>
      <w:r>
        <w:rPr>
          <w:spacing w:val="-67"/>
        </w:rPr>
        <w:t xml:space="preserve"> </w:t>
      </w:r>
      <w:r>
        <w:t>Метод координат;</w:t>
      </w:r>
    </w:p>
    <w:p w:rsidR="006B28B4" w:rsidRDefault="00DA7639">
      <w:pPr>
        <w:pStyle w:val="a3"/>
        <w:spacing w:line="321" w:lineRule="exact"/>
        <w:ind w:left="1401" w:firstLine="0"/>
        <w:jc w:val="left"/>
      </w:pPr>
      <w:r>
        <w:t>Векторы.</w:t>
      </w:r>
    </w:p>
    <w:p w:rsidR="006B28B4" w:rsidRDefault="00DA7639">
      <w:pPr>
        <w:pStyle w:val="a3"/>
        <w:ind w:left="1401" w:firstLine="0"/>
        <w:jc w:val="left"/>
      </w:pPr>
      <w:r>
        <w:t>Теоретико-множественные</w:t>
      </w:r>
      <w:r>
        <w:rPr>
          <w:spacing w:val="-6"/>
        </w:rPr>
        <w:t xml:space="preserve"> </w:t>
      </w:r>
      <w:r>
        <w:t>понятия.</w:t>
      </w:r>
    </w:p>
    <w:p w:rsidR="006B28B4" w:rsidRDefault="006B28B4">
      <w:pPr>
        <w:pStyle w:val="a3"/>
        <w:spacing w:before="11"/>
        <w:ind w:left="0" w:firstLine="0"/>
        <w:jc w:val="left"/>
        <w:rPr>
          <w:sz w:val="27"/>
        </w:rPr>
      </w:pPr>
    </w:p>
    <w:p w:rsidR="006B28B4" w:rsidRDefault="00DA7639">
      <w:pPr>
        <w:pStyle w:val="11"/>
        <w:spacing w:line="240" w:lineRule="auto"/>
        <w:jc w:val="left"/>
      </w:pPr>
      <w:r>
        <w:t>КУРС</w:t>
      </w:r>
      <w:r>
        <w:rPr>
          <w:spacing w:val="-1"/>
        </w:rPr>
        <w:t xml:space="preserve"> </w:t>
      </w:r>
      <w:r>
        <w:t>ГЕОМЕТРИИ</w:t>
      </w:r>
      <w:r>
        <w:rPr>
          <w:spacing w:val="-2"/>
        </w:rPr>
        <w:t xml:space="preserve"> </w:t>
      </w:r>
      <w:r>
        <w:t>В</w:t>
      </w:r>
      <w:r>
        <w:rPr>
          <w:spacing w:val="-3"/>
        </w:rPr>
        <w:t xml:space="preserve"> </w:t>
      </w:r>
      <w:r>
        <w:t>7—9</w:t>
      </w:r>
      <w:r>
        <w:rPr>
          <w:spacing w:val="-1"/>
        </w:rPr>
        <w:t xml:space="preserve"> </w:t>
      </w:r>
      <w:r>
        <w:t>КЛАССАХ</w:t>
      </w:r>
    </w:p>
    <w:p w:rsidR="006B28B4" w:rsidRDefault="00DA7639">
      <w:pPr>
        <w:spacing w:before="2" w:line="322" w:lineRule="exact"/>
        <w:ind w:left="1401"/>
        <w:jc w:val="both"/>
        <w:rPr>
          <w:b/>
          <w:sz w:val="28"/>
        </w:rPr>
      </w:pPr>
      <w:r>
        <w:rPr>
          <w:b/>
          <w:sz w:val="28"/>
        </w:rPr>
        <w:t>Простейшие</w:t>
      </w:r>
      <w:r>
        <w:rPr>
          <w:b/>
          <w:spacing w:val="-4"/>
          <w:sz w:val="28"/>
        </w:rPr>
        <w:t xml:space="preserve"> </w:t>
      </w:r>
      <w:r>
        <w:rPr>
          <w:b/>
          <w:sz w:val="28"/>
        </w:rPr>
        <w:t>геометрические</w:t>
      </w:r>
      <w:r>
        <w:rPr>
          <w:b/>
          <w:spacing w:val="-4"/>
          <w:sz w:val="28"/>
        </w:rPr>
        <w:t xml:space="preserve"> </w:t>
      </w:r>
      <w:r>
        <w:rPr>
          <w:b/>
          <w:sz w:val="28"/>
        </w:rPr>
        <w:t>фигуры</w:t>
      </w:r>
    </w:p>
    <w:p w:rsidR="006B28B4" w:rsidRDefault="00DA7639">
      <w:pPr>
        <w:pStyle w:val="a3"/>
        <w:ind w:right="382"/>
      </w:pPr>
      <w:r>
        <w:t>Точка,</w:t>
      </w:r>
      <w:r>
        <w:rPr>
          <w:spacing w:val="1"/>
        </w:rPr>
        <w:t xml:space="preserve"> </w:t>
      </w:r>
      <w:r>
        <w:t>прямая.</w:t>
      </w:r>
      <w:r>
        <w:rPr>
          <w:spacing w:val="1"/>
        </w:rPr>
        <w:t xml:space="preserve"> </w:t>
      </w:r>
      <w:r>
        <w:t>Отрезок, луч.</w:t>
      </w:r>
      <w:r>
        <w:rPr>
          <w:spacing w:val="1"/>
        </w:rPr>
        <w:t xml:space="preserve"> </w:t>
      </w:r>
      <w:r>
        <w:t>Угол. Виды</w:t>
      </w:r>
      <w:r>
        <w:rPr>
          <w:spacing w:val="1"/>
        </w:rPr>
        <w:t xml:space="preserve"> </w:t>
      </w:r>
      <w:r>
        <w:t>углов. Смежные</w:t>
      </w:r>
      <w:r>
        <w:rPr>
          <w:spacing w:val="1"/>
        </w:rPr>
        <w:t xml:space="preserve"> </w:t>
      </w:r>
      <w:r>
        <w:t>и</w:t>
      </w:r>
      <w:r>
        <w:rPr>
          <w:spacing w:val="1"/>
        </w:rPr>
        <w:t xml:space="preserve"> </w:t>
      </w:r>
      <w:r>
        <w:t>вертикальные</w:t>
      </w:r>
      <w:r>
        <w:rPr>
          <w:spacing w:val="1"/>
        </w:rPr>
        <w:t xml:space="preserve"> </w:t>
      </w:r>
      <w:r>
        <w:t>углы.</w:t>
      </w:r>
      <w:r>
        <w:rPr>
          <w:spacing w:val="-2"/>
        </w:rPr>
        <w:t xml:space="preserve"> </w:t>
      </w:r>
      <w:r>
        <w:t>Биссектриса</w:t>
      </w:r>
      <w:r>
        <w:rPr>
          <w:spacing w:val="-3"/>
        </w:rPr>
        <w:t xml:space="preserve"> </w:t>
      </w:r>
      <w:r>
        <w:t>угла.</w:t>
      </w:r>
    </w:p>
    <w:p w:rsidR="006B28B4" w:rsidRDefault="00DA7639">
      <w:pPr>
        <w:pStyle w:val="a3"/>
        <w:ind w:right="383"/>
      </w:pPr>
      <w:r>
        <w:t>Пересекающиеся</w:t>
      </w:r>
      <w:r>
        <w:rPr>
          <w:spacing w:val="1"/>
        </w:rPr>
        <w:t xml:space="preserve"> </w:t>
      </w:r>
      <w:r>
        <w:t>и</w:t>
      </w:r>
      <w:r>
        <w:rPr>
          <w:spacing w:val="1"/>
        </w:rPr>
        <w:t xml:space="preserve"> </w:t>
      </w:r>
      <w:r>
        <w:t>параллельные</w:t>
      </w:r>
      <w:r>
        <w:rPr>
          <w:spacing w:val="1"/>
        </w:rPr>
        <w:t xml:space="preserve"> </w:t>
      </w:r>
      <w:r>
        <w:t>прямые.</w:t>
      </w:r>
      <w:r>
        <w:rPr>
          <w:spacing w:val="1"/>
        </w:rPr>
        <w:t xml:space="preserve"> </w:t>
      </w:r>
      <w:r>
        <w:t>Перпендикулярные</w:t>
      </w:r>
      <w:r>
        <w:rPr>
          <w:spacing w:val="1"/>
        </w:rPr>
        <w:t xml:space="preserve"> </w:t>
      </w:r>
      <w:r>
        <w:t>прямые.</w:t>
      </w:r>
      <w:r>
        <w:rPr>
          <w:spacing w:val="1"/>
        </w:rPr>
        <w:t xml:space="preserve"> </w:t>
      </w:r>
      <w:r>
        <w:t>Признаки параллельности прямых. Свойства параллельных прямых. Перпендикуляр</w:t>
      </w:r>
      <w:r>
        <w:rPr>
          <w:spacing w:val="1"/>
        </w:rPr>
        <w:t xml:space="preserve"> </w:t>
      </w:r>
      <w:r>
        <w:t>и</w:t>
      </w:r>
      <w:r>
        <w:rPr>
          <w:spacing w:val="-1"/>
        </w:rPr>
        <w:t xml:space="preserve"> </w:t>
      </w:r>
      <w:r>
        <w:t>наклонная к прямой.</w:t>
      </w:r>
    </w:p>
    <w:p w:rsidR="006B28B4" w:rsidRDefault="006B28B4">
      <w:pPr>
        <w:pStyle w:val="a3"/>
        <w:ind w:left="0" w:firstLine="0"/>
        <w:jc w:val="left"/>
        <w:rPr>
          <w:sz w:val="30"/>
        </w:rPr>
      </w:pPr>
    </w:p>
    <w:p w:rsidR="006B28B4" w:rsidRDefault="00DA7639">
      <w:pPr>
        <w:pStyle w:val="11"/>
        <w:jc w:val="left"/>
      </w:pPr>
      <w:r>
        <w:t>Многоугольники</w:t>
      </w:r>
    </w:p>
    <w:p w:rsidR="006B28B4" w:rsidRDefault="00DA7639">
      <w:pPr>
        <w:pStyle w:val="a3"/>
        <w:ind w:right="386"/>
      </w:pPr>
      <w:r>
        <w:t>Треугольники. Виды треугольников. Медиана, биссектриса, высота, средняя</w:t>
      </w:r>
      <w:r>
        <w:rPr>
          <w:spacing w:val="1"/>
        </w:rPr>
        <w:t xml:space="preserve"> </w:t>
      </w:r>
      <w:r>
        <w:t>линия</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44"/>
        </w:rPr>
        <w:t xml:space="preserve"> </w:t>
      </w:r>
      <w:r>
        <w:t>треугольника.</w:t>
      </w:r>
      <w:r>
        <w:rPr>
          <w:spacing w:val="43"/>
        </w:rPr>
        <w:t xml:space="preserve"> </w:t>
      </w:r>
      <w:r>
        <w:t>Серединный</w:t>
      </w:r>
      <w:r>
        <w:rPr>
          <w:spacing w:val="43"/>
        </w:rPr>
        <w:t xml:space="preserve"> </w:t>
      </w:r>
      <w:r>
        <w:t>перпендикуляр</w:t>
      </w:r>
      <w:r>
        <w:rPr>
          <w:spacing w:val="44"/>
        </w:rPr>
        <w:t xml:space="preserve"> </w:t>
      </w:r>
      <w:r>
        <w:t>отрезка.</w:t>
      </w:r>
      <w:r>
        <w:rPr>
          <w:spacing w:val="43"/>
        </w:rPr>
        <w:t xml:space="preserve"> </w:t>
      </w:r>
      <w:r>
        <w:t>Сумма</w:t>
      </w:r>
      <w:r>
        <w:rPr>
          <w:spacing w:val="43"/>
        </w:rPr>
        <w:t xml:space="preserve"> </w:t>
      </w:r>
      <w:r>
        <w:t>углов</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9" w:firstLine="0"/>
      </w:pPr>
      <w:r>
        <w:t>треугольника.</w:t>
      </w:r>
      <w:r>
        <w:rPr>
          <w:spacing w:val="1"/>
        </w:rPr>
        <w:t xml:space="preserve"> </w:t>
      </w:r>
      <w:r>
        <w:t>Внешние</w:t>
      </w:r>
      <w:r>
        <w:rPr>
          <w:spacing w:val="1"/>
        </w:rPr>
        <w:t xml:space="preserve"> </w:t>
      </w:r>
      <w:r>
        <w:t>углы</w:t>
      </w:r>
      <w:r>
        <w:rPr>
          <w:spacing w:val="1"/>
        </w:rPr>
        <w:t xml:space="preserve"> </w:t>
      </w:r>
      <w:r>
        <w:t>треугольника.</w:t>
      </w:r>
      <w:r>
        <w:rPr>
          <w:spacing w:val="1"/>
        </w:rPr>
        <w:t xml:space="preserve"> </w:t>
      </w:r>
      <w:r>
        <w:t>Неравенство</w:t>
      </w:r>
      <w:r>
        <w:rPr>
          <w:spacing w:val="1"/>
        </w:rPr>
        <w:t xml:space="preserve"> </w:t>
      </w:r>
      <w:r>
        <w:t>треугольника.</w:t>
      </w:r>
      <w:r>
        <w:rPr>
          <w:spacing w:val="1"/>
        </w:rPr>
        <w:t xml:space="preserve"> </w:t>
      </w:r>
      <w:r>
        <w:t>Соотношения</w:t>
      </w:r>
      <w:r>
        <w:rPr>
          <w:spacing w:val="-1"/>
        </w:rPr>
        <w:t xml:space="preserve"> </w:t>
      </w:r>
      <w:r>
        <w:t>между сторонами</w:t>
      </w:r>
      <w:r>
        <w:rPr>
          <w:spacing w:val="-3"/>
        </w:rPr>
        <w:t xml:space="preserve"> </w:t>
      </w:r>
      <w:r>
        <w:t>и</w:t>
      </w:r>
      <w:r>
        <w:rPr>
          <w:spacing w:val="-1"/>
        </w:rPr>
        <w:t xml:space="preserve"> </w:t>
      </w:r>
      <w:r>
        <w:t>углами</w:t>
      </w:r>
      <w:r>
        <w:rPr>
          <w:spacing w:val="-1"/>
        </w:rPr>
        <w:t xml:space="preserve"> </w:t>
      </w:r>
      <w:r>
        <w:t>треугольника.</w:t>
      </w:r>
      <w:r>
        <w:rPr>
          <w:spacing w:val="-4"/>
        </w:rPr>
        <w:t xml:space="preserve"> </w:t>
      </w:r>
      <w:r>
        <w:t>Теорема</w:t>
      </w:r>
      <w:r>
        <w:rPr>
          <w:spacing w:val="-1"/>
        </w:rPr>
        <w:t xml:space="preserve"> </w:t>
      </w:r>
      <w:r>
        <w:t>Пифагора.</w:t>
      </w:r>
    </w:p>
    <w:p w:rsidR="006B28B4" w:rsidRDefault="00DA7639">
      <w:pPr>
        <w:pStyle w:val="a3"/>
        <w:ind w:right="382"/>
      </w:pPr>
      <w:r>
        <w:t>Подобные</w:t>
      </w:r>
      <w:r>
        <w:rPr>
          <w:spacing w:val="1"/>
        </w:rPr>
        <w:t xml:space="preserve"> </w:t>
      </w:r>
      <w:r>
        <w:t>треугольники.</w:t>
      </w:r>
      <w:r>
        <w:rPr>
          <w:spacing w:val="1"/>
        </w:rPr>
        <w:t xml:space="preserve"> </w:t>
      </w:r>
      <w:r>
        <w:t>Признаки</w:t>
      </w:r>
      <w:r>
        <w:rPr>
          <w:spacing w:val="1"/>
        </w:rPr>
        <w:t xml:space="preserve"> </w:t>
      </w:r>
      <w:r>
        <w:t>подобия</w:t>
      </w:r>
      <w:r>
        <w:rPr>
          <w:spacing w:val="1"/>
        </w:rPr>
        <w:t xml:space="preserve"> </w:t>
      </w:r>
      <w:r>
        <w:t>треугольников.</w:t>
      </w:r>
      <w:r>
        <w:rPr>
          <w:spacing w:val="71"/>
        </w:rPr>
        <w:t xml:space="preserve"> </w:t>
      </w:r>
      <w:r>
        <w:t>Точки</w:t>
      </w:r>
      <w:r>
        <w:rPr>
          <w:spacing w:val="1"/>
        </w:rPr>
        <w:t xml:space="preserve"> </w:t>
      </w:r>
      <w:r>
        <w:t>пересечения медиан, биссектрис, высот треугольника, серединных перпендикуляров</w:t>
      </w:r>
      <w:r>
        <w:rPr>
          <w:spacing w:val="-67"/>
        </w:rPr>
        <w:t xml:space="preserve"> </w:t>
      </w:r>
      <w:r>
        <w:t>сторон треугольника. Свойство биссектрисы треугольника. Теорема Фалеса. Метри-</w:t>
      </w:r>
      <w:r>
        <w:rPr>
          <w:spacing w:val="1"/>
        </w:rPr>
        <w:t xml:space="preserve"> </w:t>
      </w:r>
      <w:r>
        <w:t>ческие</w:t>
      </w:r>
      <w:r>
        <w:rPr>
          <w:spacing w:val="1"/>
        </w:rPr>
        <w:t xml:space="preserve"> </w:t>
      </w:r>
      <w:r>
        <w:t>соотношения</w:t>
      </w:r>
      <w:r>
        <w:rPr>
          <w:spacing w:val="1"/>
        </w:rPr>
        <w:t xml:space="preserve"> </w:t>
      </w:r>
      <w:r>
        <w:t>в</w:t>
      </w:r>
      <w:r>
        <w:rPr>
          <w:spacing w:val="1"/>
        </w:rPr>
        <w:t xml:space="preserve"> </w:t>
      </w:r>
      <w:r>
        <w:t>прямоугольном</w:t>
      </w:r>
      <w:r>
        <w:rPr>
          <w:spacing w:val="1"/>
        </w:rPr>
        <w:t xml:space="preserve"> </w:t>
      </w:r>
      <w:r>
        <w:t>треугольнике.</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 острого угла прямоугольного треугольника и углов от 0 до 180. Формулы,</w:t>
      </w:r>
      <w:r>
        <w:rPr>
          <w:spacing w:val="-67"/>
        </w:rPr>
        <w:t xml:space="preserve"> </w:t>
      </w:r>
      <w:r>
        <w:t>связывающие синус, косинус, тангенс, котангенс одного и того же угла. Решение</w:t>
      </w:r>
      <w:r>
        <w:rPr>
          <w:spacing w:val="1"/>
        </w:rPr>
        <w:t xml:space="preserve"> </w:t>
      </w:r>
      <w:r>
        <w:t>треугольников.</w:t>
      </w:r>
      <w:r>
        <w:rPr>
          <w:spacing w:val="-2"/>
        </w:rPr>
        <w:t xml:space="preserve"> </w:t>
      </w:r>
      <w:r>
        <w:t>Теорема синусов</w:t>
      </w:r>
      <w:r>
        <w:rPr>
          <w:spacing w:val="-2"/>
        </w:rPr>
        <w:t xml:space="preserve"> </w:t>
      </w:r>
      <w:r>
        <w:t>и</w:t>
      </w:r>
      <w:r>
        <w:rPr>
          <w:spacing w:val="-1"/>
        </w:rPr>
        <w:t xml:space="preserve"> </w:t>
      </w:r>
      <w:r>
        <w:t>теорема косинусов.</w:t>
      </w:r>
    </w:p>
    <w:p w:rsidR="006B28B4" w:rsidRDefault="00DA7639">
      <w:pPr>
        <w:pStyle w:val="a3"/>
        <w:ind w:right="381"/>
      </w:pPr>
      <w:r>
        <w:t>Четырёхугольники. Параллелограмм. Свойства и признаки параллелограмма.</w:t>
      </w:r>
      <w:r>
        <w:rPr>
          <w:spacing w:val="1"/>
        </w:rPr>
        <w:t xml:space="preserve"> </w:t>
      </w:r>
      <w:r>
        <w:t>Прямоугольник, ромб, квадрат, их свойства и признаки. Трапеция. Средняя линия</w:t>
      </w:r>
      <w:r>
        <w:rPr>
          <w:spacing w:val="1"/>
        </w:rPr>
        <w:t xml:space="preserve"> </w:t>
      </w:r>
      <w:r>
        <w:t>трапеции</w:t>
      </w:r>
      <w:r>
        <w:rPr>
          <w:spacing w:val="-4"/>
        </w:rPr>
        <w:t xml:space="preserve"> </w:t>
      </w:r>
      <w:r>
        <w:t>и её</w:t>
      </w:r>
      <w:r>
        <w:rPr>
          <w:spacing w:val="-1"/>
        </w:rPr>
        <w:t xml:space="preserve"> </w:t>
      </w:r>
      <w:r>
        <w:t>свойства.</w:t>
      </w:r>
    </w:p>
    <w:p w:rsidR="006B28B4" w:rsidRDefault="00DA7639">
      <w:pPr>
        <w:pStyle w:val="a3"/>
        <w:spacing w:line="242" w:lineRule="auto"/>
        <w:ind w:right="393"/>
      </w:pPr>
      <w:r>
        <w:t>Многоугольники.</w:t>
      </w:r>
      <w:r>
        <w:rPr>
          <w:spacing w:val="1"/>
        </w:rPr>
        <w:t xml:space="preserve"> </w:t>
      </w:r>
      <w:r>
        <w:t>Выпуклые</w:t>
      </w:r>
      <w:r>
        <w:rPr>
          <w:spacing w:val="1"/>
        </w:rPr>
        <w:t xml:space="preserve"> </w:t>
      </w:r>
      <w:r>
        <w:t>многоугольники.</w:t>
      </w:r>
      <w:r>
        <w:rPr>
          <w:spacing w:val="1"/>
        </w:rPr>
        <w:t xml:space="preserve"> </w:t>
      </w:r>
      <w:r>
        <w:t>Сумма</w:t>
      </w:r>
      <w:r>
        <w:rPr>
          <w:spacing w:val="1"/>
        </w:rPr>
        <w:t xml:space="preserve"> </w:t>
      </w:r>
      <w:r>
        <w:t>углов</w:t>
      </w:r>
      <w:r>
        <w:rPr>
          <w:spacing w:val="1"/>
        </w:rPr>
        <w:t xml:space="preserve"> </w:t>
      </w:r>
      <w:r>
        <w:t>выпуклого</w:t>
      </w:r>
      <w:r>
        <w:rPr>
          <w:spacing w:val="1"/>
        </w:rPr>
        <w:t xml:space="preserve"> </w:t>
      </w:r>
      <w:r>
        <w:t>многоугольника.</w:t>
      </w:r>
      <w:r>
        <w:rPr>
          <w:spacing w:val="-1"/>
        </w:rPr>
        <w:t xml:space="preserve"> </w:t>
      </w:r>
      <w:r>
        <w:t>Правильные многоугольники.</w:t>
      </w:r>
    </w:p>
    <w:p w:rsidR="006B28B4" w:rsidRDefault="006B28B4">
      <w:pPr>
        <w:pStyle w:val="a3"/>
        <w:spacing w:before="6"/>
        <w:ind w:left="0" w:firstLine="0"/>
        <w:jc w:val="left"/>
        <w:rPr>
          <w:sz w:val="27"/>
        </w:rPr>
      </w:pPr>
    </w:p>
    <w:p w:rsidR="006B28B4" w:rsidRDefault="00DA7639">
      <w:pPr>
        <w:pStyle w:val="11"/>
      </w:pPr>
      <w:r>
        <w:t>Окружность</w:t>
      </w:r>
      <w:r>
        <w:rPr>
          <w:spacing w:val="-3"/>
        </w:rPr>
        <w:t xml:space="preserve"> </w:t>
      </w:r>
      <w:r>
        <w:t>и</w:t>
      </w:r>
      <w:r>
        <w:rPr>
          <w:spacing w:val="-4"/>
        </w:rPr>
        <w:t xml:space="preserve"> </w:t>
      </w:r>
      <w:r>
        <w:t>круг.</w:t>
      </w:r>
      <w:r>
        <w:rPr>
          <w:spacing w:val="-3"/>
        </w:rPr>
        <w:t xml:space="preserve"> </w:t>
      </w:r>
      <w:r>
        <w:t>Геометрические</w:t>
      </w:r>
      <w:r>
        <w:rPr>
          <w:spacing w:val="-3"/>
        </w:rPr>
        <w:t xml:space="preserve"> </w:t>
      </w:r>
      <w:r>
        <w:t>построения</w:t>
      </w:r>
    </w:p>
    <w:p w:rsidR="006B28B4" w:rsidRDefault="00DA7639">
      <w:pPr>
        <w:pStyle w:val="a3"/>
        <w:ind w:right="385"/>
      </w:pPr>
      <w:r>
        <w:t>Окружность и круг. Элементы окружности и круга. Центральные и вписанные</w:t>
      </w:r>
      <w:r>
        <w:rPr>
          <w:spacing w:val="1"/>
        </w:rPr>
        <w:t xml:space="preserve"> </w:t>
      </w:r>
      <w:r>
        <w:t>углы. Касательная к окружности и её свойства. Взаимное расположение прямой и</w:t>
      </w:r>
      <w:r>
        <w:rPr>
          <w:spacing w:val="1"/>
        </w:rPr>
        <w:t xml:space="preserve"> </w:t>
      </w:r>
      <w:r>
        <w:t>окружности.</w:t>
      </w:r>
      <w:r>
        <w:rPr>
          <w:spacing w:val="1"/>
        </w:rPr>
        <w:t xml:space="preserve"> </w:t>
      </w:r>
      <w:r>
        <w:t>Описанная</w:t>
      </w:r>
      <w:r>
        <w:rPr>
          <w:spacing w:val="1"/>
        </w:rPr>
        <w:t xml:space="preserve"> </w:t>
      </w:r>
      <w:r>
        <w:t>и</w:t>
      </w:r>
      <w:r>
        <w:rPr>
          <w:spacing w:val="1"/>
        </w:rPr>
        <w:t xml:space="preserve"> </w:t>
      </w:r>
      <w:r>
        <w:t>вписанная</w:t>
      </w:r>
      <w:r>
        <w:rPr>
          <w:spacing w:val="1"/>
        </w:rPr>
        <w:t xml:space="preserve"> </w:t>
      </w:r>
      <w:r>
        <w:t>окружности</w:t>
      </w:r>
      <w:r>
        <w:rPr>
          <w:spacing w:val="1"/>
        </w:rPr>
        <w:t xml:space="preserve"> </w:t>
      </w:r>
      <w:r>
        <w:t>треугольника.</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Вписанные</w:t>
      </w:r>
      <w:r>
        <w:rPr>
          <w:spacing w:val="1"/>
        </w:rPr>
        <w:t xml:space="preserve"> </w:t>
      </w:r>
      <w:r>
        <w:t>и</w:t>
      </w:r>
      <w:r>
        <w:rPr>
          <w:spacing w:val="1"/>
        </w:rPr>
        <w:t xml:space="preserve"> </w:t>
      </w:r>
      <w:r>
        <w:t>описанные</w:t>
      </w:r>
      <w:r>
        <w:rPr>
          <w:spacing w:val="-67"/>
        </w:rPr>
        <w:t xml:space="preserve"> </w:t>
      </w:r>
      <w:r>
        <w:t>многоугольники.</w:t>
      </w:r>
    </w:p>
    <w:p w:rsidR="006B28B4" w:rsidRDefault="00DA7639">
      <w:pPr>
        <w:pStyle w:val="a3"/>
        <w:ind w:right="385"/>
      </w:pPr>
      <w:r>
        <w:t>Геометрическое</w:t>
      </w:r>
      <w:r>
        <w:rPr>
          <w:spacing w:val="1"/>
        </w:rPr>
        <w:t xml:space="preserve"> </w:t>
      </w:r>
      <w:r>
        <w:t>место</w:t>
      </w:r>
      <w:r>
        <w:rPr>
          <w:spacing w:val="1"/>
        </w:rPr>
        <w:t xml:space="preserve"> </w:t>
      </w:r>
      <w:r>
        <w:t>точек</w:t>
      </w:r>
      <w:r>
        <w:rPr>
          <w:spacing w:val="1"/>
        </w:rPr>
        <w:t xml:space="preserve"> </w:t>
      </w:r>
      <w:r>
        <w:t>(ГМТ).</w:t>
      </w:r>
      <w:r>
        <w:rPr>
          <w:spacing w:val="1"/>
        </w:rPr>
        <w:t xml:space="preserve"> </w:t>
      </w:r>
      <w:r>
        <w:t>Серединный</w:t>
      </w:r>
      <w:r>
        <w:rPr>
          <w:spacing w:val="1"/>
        </w:rPr>
        <w:t xml:space="preserve"> </w:t>
      </w:r>
      <w:r>
        <w:t>перпендикуляр</w:t>
      </w:r>
      <w:r>
        <w:rPr>
          <w:spacing w:val="1"/>
        </w:rPr>
        <w:t xml:space="preserve"> </w:t>
      </w:r>
      <w:r>
        <w:t>отрезка</w:t>
      </w:r>
      <w:r>
        <w:rPr>
          <w:spacing w:val="1"/>
        </w:rPr>
        <w:t xml:space="preserve"> </w:t>
      </w:r>
      <w:r>
        <w:t>и</w:t>
      </w:r>
      <w:r>
        <w:rPr>
          <w:spacing w:val="-67"/>
        </w:rPr>
        <w:t xml:space="preserve"> </w:t>
      </w:r>
      <w:r>
        <w:t>биссектриса</w:t>
      </w:r>
      <w:r>
        <w:rPr>
          <w:spacing w:val="-1"/>
        </w:rPr>
        <w:t xml:space="preserve"> </w:t>
      </w:r>
      <w:r>
        <w:t>угла</w:t>
      </w:r>
      <w:r>
        <w:rPr>
          <w:spacing w:val="-3"/>
        </w:rPr>
        <w:t xml:space="preserve"> </w:t>
      </w:r>
      <w:r>
        <w:t>как ГМТ.</w:t>
      </w:r>
    </w:p>
    <w:p w:rsidR="006B28B4" w:rsidRDefault="00DA7639">
      <w:pPr>
        <w:pStyle w:val="a3"/>
        <w:ind w:right="383"/>
      </w:pPr>
      <w:r>
        <w:t>Геометрические</w:t>
      </w:r>
      <w:r>
        <w:rPr>
          <w:spacing w:val="1"/>
        </w:rPr>
        <w:t xml:space="preserve"> </w:t>
      </w:r>
      <w:r>
        <w:t>построения</w:t>
      </w:r>
      <w:r>
        <w:rPr>
          <w:spacing w:val="1"/>
        </w:rPr>
        <w:t xml:space="preserve"> </w:t>
      </w:r>
      <w:r>
        <w:t>циркулем</w:t>
      </w:r>
      <w:r>
        <w:rPr>
          <w:spacing w:val="1"/>
        </w:rPr>
        <w:t xml:space="preserve"> </w:t>
      </w:r>
      <w:r>
        <w:t>и</w:t>
      </w:r>
      <w:r>
        <w:rPr>
          <w:spacing w:val="1"/>
        </w:rPr>
        <w:t xml:space="preserve"> </w:t>
      </w:r>
      <w:r>
        <w:t>линейкой.</w:t>
      </w:r>
      <w:r>
        <w:rPr>
          <w:spacing w:val="1"/>
        </w:rPr>
        <w:t xml:space="preserve"> </w:t>
      </w:r>
      <w:r>
        <w:t>Основные</w:t>
      </w:r>
      <w:r>
        <w:rPr>
          <w:spacing w:val="1"/>
        </w:rPr>
        <w:t xml:space="preserve"> </w:t>
      </w:r>
      <w:r>
        <w:t>задачи</w:t>
      </w:r>
      <w:r>
        <w:rPr>
          <w:spacing w:val="1"/>
        </w:rPr>
        <w:t xml:space="preserve"> </w:t>
      </w:r>
      <w:r>
        <w:t>на</w:t>
      </w:r>
      <w:r>
        <w:rPr>
          <w:spacing w:val="1"/>
        </w:rPr>
        <w:t xml:space="preserve"> </w:t>
      </w:r>
      <w:r>
        <w:t>построение:</w:t>
      </w:r>
      <w:r>
        <w:rPr>
          <w:spacing w:val="1"/>
        </w:rPr>
        <w:t xml:space="preserve"> </w:t>
      </w:r>
      <w:r>
        <w:t>построение</w:t>
      </w:r>
      <w:r>
        <w:rPr>
          <w:spacing w:val="1"/>
        </w:rPr>
        <w:t xml:space="preserve"> </w:t>
      </w:r>
      <w:r>
        <w:t>угла,</w:t>
      </w:r>
      <w:r>
        <w:rPr>
          <w:spacing w:val="1"/>
        </w:rPr>
        <w:t xml:space="preserve"> </w:t>
      </w:r>
      <w:r>
        <w:t>равного</w:t>
      </w:r>
      <w:r>
        <w:rPr>
          <w:spacing w:val="1"/>
        </w:rPr>
        <w:t xml:space="preserve"> </w:t>
      </w:r>
      <w:r>
        <w:t>данному,</w:t>
      </w:r>
      <w:r>
        <w:rPr>
          <w:spacing w:val="1"/>
        </w:rPr>
        <w:t xml:space="preserve"> </w:t>
      </w:r>
      <w:r>
        <w:t>построение</w:t>
      </w:r>
      <w:r>
        <w:rPr>
          <w:spacing w:val="1"/>
        </w:rPr>
        <w:t xml:space="preserve"> </w:t>
      </w:r>
      <w:r>
        <w:t>серединного</w:t>
      </w:r>
      <w:r>
        <w:rPr>
          <w:spacing w:val="1"/>
        </w:rPr>
        <w:t xml:space="preserve"> </w:t>
      </w:r>
      <w:r>
        <w:t>перпендикуляра</w:t>
      </w:r>
      <w:r>
        <w:rPr>
          <w:spacing w:val="1"/>
        </w:rPr>
        <w:t xml:space="preserve"> </w:t>
      </w:r>
      <w:r>
        <w:t>данного</w:t>
      </w:r>
      <w:r>
        <w:rPr>
          <w:spacing w:val="1"/>
        </w:rPr>
        <w:t xml:space="preserve"> </w:t>
      </w:r>
      <w:r>
        <w:t>отрезка,</w:t>
      </w:r>
      <w:r>
        <w:rPr>
          <w:spacing w:val="1"/>
        </w:rPr>
        <w:t xml:space="preserve"> </w:t>
      </w:r>
      <w:r>
        <w:t>построение</w:t>
      </w:r>
      <w:r>
        <w:rPr>
          <w:spacing w:val="1"/>
        </w:rPr>
        <w:t xml:space="preserve"> </w:t>
      </w:r>
      <w:r>
        <w:t>прямой,</w:t>
      </w:r>
      <w:r>
        <w:rPr>
          <w:spacing w:val="1"/>
        </w:rPr>
        <w:t xml:space="preserve"> </w:t>
      </w:r>
      <w:r>
        <w:t>проходящей</w:t>
      </w:r>
      <w:r>
        <w:rPr>
          <w:spacing w:val="1"/>
        </w:rPr>
        <w:t xml:space="preserve"> </w:t>
      </w:r>
      <w:r>
        <w:t>через данную</w:t>
      </w:r>
      <w:r>
        <w:rPr>
          <w:spacing w:val="1"/>
        </w:rPr>
        <w:t xml:space="preserve"> </w:t>
      </w:r>
      <w:r>
        <w:t>точку и перпендикулярной данной прямой, построение биссектрисы данного угла.</w:t>
      </w:r>
      <w:r>
        <w:rPr>
          <w:spacing w:val="1"/>
        </w:rPr>
        <w:t xml:space="preserve"> </w:t>
      </w:r>
      <w:r>
        <w:t>Построение</w:t>
      </w:r>
      <w:r>
        <w:rPr>
          <w:spacing w:val="1"/>
        </w:rPr>
        <w:t xml:space="preserve"> </w:t>
      </w:r>
      <w:r>
        <w:t>треугольника</w:t>
      </w:r>
      <w:r>
        <w:rPr>
          <w:spacing w:val="1"/>
        </w:rPr>
        <w:t xml:space="preserve"> </w:t>
      </w:r>
      <w:r>
        <w:t>по</w:t>
      </w:r>
      <w:r>
        <w:rPr>
          <w:spacing w:val="1"/>
        </w:rPr>
        <w:t xml:space="preserve"> </w:t>
      </w:r>
      <w:r>
        <w:t>заданным</w:t>
      </w:r>
      <w:r>
        <w:rPr>
          <w:spacing w:val="1"/>
        </w:rPr>
        <w:t xml:space="preserve"> </w:t>
      </w:r>
      <w:r>
        <w:t>элементам.</w:t>
      </w:r>
      <w:r>
        <w:rPr>
          <w:spacing w:val="1"/>
        </w:rPr>
        <w:t xml:space="preserve"> </w:t>
      </w:r>
      <w:r>
        <w:t>Метод</w:t>
      </w:r>
      <w:r>
        <w:rPr>
          <w:spacing w:val="1"/>
        </w:rPr>
        <w:t xml:space="preserve"> </w:t>
      </w:r>
      <w:r>
        <w:t>ГМТ</w:t>
      </w:r>
      <w:r>
        <w:rPr>
          <w:spacing w:val="1"/>
        </w:rPr>
        <w:t xml:space="preserve"> </w:t>
      </w:r>
      <w:r>
        <w:t>в</w:t>
      </w:r>
      <w:r>
        <w:rPr>
          <w:spacing w:val="1"/>
        </w:rPr>
        <w:t xml:space="preserve"> </w:t>
      </w:r>
      <w:r>
        <w:t>задачах</w:t>
      </w:r>
      <w:r>
        <w:rPr>
          <w:spacing w:val="1"/>
        </w:rPr>
        <w:t xml:space="preserve"> </w:t>
      </w:r>
      <w:r>
        <w:t>на</w:t>
      </w:r>
      <w:r>
        <w:rPr>
          <w:spacing w:val="1"/>
        </w:rPr>
        <w:t xml:space="preserve"> </w:t>
      </w:r>
      <w:r>
        <w:t>построение.</w:t>
      </w:r>
    </w:p>
    <w:p w:rsidR="006B28B4" w:rsidRDefault="006B28B4">
      <w:pPr>
        <w:pStyle w:val="a3"/>
        <w:spacing w:before="11"/>
        <w:ind w:left="0" w:firstLine="0"/>
        <w:jc w:val="left"/>
        <w:rPr>
          <w:sz w:val="27"/>
        </w:rPr>
      </w:pPr>
    </w:p>
    <w:p w:rsidR="006B28B4" w:rsidRDefault="00DA7639">
      <w:pPr>
        <w:pStyle w:val="11"/>
        <w:jc w:val="left"/>
      </w:pPr>
      <w:r>
        <w:t>Измерение</w:t>
      </w:r>
      <w:r>
        <w:rPr>
          <w:spacing w:val="-2"/>
        </w:rPr>
        <w:t xml:space="preserve"> </w:t>
      </w:r>
      <w:r>
        <w:t>геометрических</w:t>
      </w:r>
      <w:r>
        <w:rPr>
          <w:spacing w:val="-1"/>
        </w:rPr>
        <w:t xml:space="preserve"> </w:t>
      </w:r>
      <w:r>
        <w:t>величин</w:t>
      </w:r>
    </w:p>
    <w:p w:rsidR="006B28B4" w:rsidRDefault="00DA7639">
      <w:pPr>
        <w:pStyle w:val="a3"/>
        <w:spacing w:line="242" w:lineRule="auto"/>
        <w:ind w:right="386"/>
        <w:jc w:val="left"/>
      </w:pPr>
      <w:r>
        <w:t>Длина</w:t>
      </w:r>
      <w:r>
        <w:rPr>
          <w:spacing w:val="2"/>
        </w:rPr>
        <w:t xml:space="preserve"> </w:t>
      </w:r>
      <w:r>
        <w:t>отрезка.</w:t>
      </w:r>
      <w:r>
        <w:rPr>
          <w:spacing w:val="2"/>
        </w:rPr>
        <w:t xml:space="preserve"> </w:t>
      </w:r>
      <w:r>
        <w:t>Расстояние</w:t>
      </w:r>
      <w:r>
        <w:rPr>
          <w:spacing w:val="2"/>
        </w:rPr>
        <w:t xml:space="preserve"> </w:t>
      </w:r>
      <w:r>
        <w:t>между</w:t>
      </w:r>
      <w:r>
        <w:rPr>
          <w:spacing w:val="3"/>
        </w:rPr>
        <w:t xml:space="preserve"> </w:t>
      </w:r>
      <w:r>
        <w:t>двумя</w:t>
      </w:r>
      <w:r>
        <w:rPr>
          <w:spacing w:val="3"/>
        </w:rPr>
        <w:t xml:space="preserve"> </w:t>
      </w:r>
      <w:r>
        <w:t>точками.</w:t>
      </w:r>
      <w:r>
        <w:rPr>
          <w:spacing w:val="2"/>
        </w:rPr>
        <w:t xml:space="preserve"> </w:t>
      </w:r>
      <w:r>
        <w:t>Расстояние</w:t>
      </w:r>
      <w:r>
        <w:rPr>
          <w:spacing w:val="2"/>
        </w:rPr>
        <w:t xml:space="preserve"> </w:t>
      </w:r>
      <w:r>
        <w:t>от</w:t>
      </w:r>
      <w:r>
        <w:rPr>
          <w:spacing w:val="68"/>
        </w:rPr>
        <w:t xml:space="preserve"> </w:t>
      </w:r>
      <w:r>
        <w:t>точки</w:t>
      </w:r>
      <w:r>
        <w:rPr>
          <w:spacing w:val="1"/>
        </w:rPr>
        <w:t xml:space="preserve"> </w:t>
      </w:r>
      <w:r>
        <w:t>до</w:t>
      </w:r>
      <w:r>
        <w:rPr>
          <w:spacing w:val="-67"/>
        </w:rPr>
        <w:t xml:space="preserve"> </w:t>
      </w:r>
      <w:r>
        <w:t>прямой.</w:t>
      </w:r>
      <w:r>
        <w:rPr>
          <w:spacing w:val="-2"/>
        </w:rPr>
        <w:t xml:space="preserve"> </w:t>
      </w:r>
      <w:r>
        <w:t>Расстояние</w:t>
      </w:r>
      <w:r>
        <w:rPr>
          <w:spacing w:val="-3"/>
        </w:rPr>
        <w:t xml:space="preserve"> </w:t>
      </w:r>
      <w:r>
        <w:t>между</w:t>
      </w:r>
      <w:r>
        <w:rPr>
          <w:spacing w:val="1"/>
        </w:rPr>
        <w:t xml:space="preserve"> </w:t>
      </w:r>
      <w:r>
        <w:t>параллельными прямыми.</w:t>
      </w:r>
    </w:p>
    <w:p w:rsidR="006B28B4" w:rsidRDefault="00DA7639">
      <w:pPr>
        <w:pStyle w:val="a3"/>
        <w:spacing w:line="317" w:lineRule="exact"/>
        <w:ind w:left="1401" w:firstLine="0"/>
        <w:jc w:val="left"/>
      </w:pPr>
      <w:r>
        <w:t>Периметр</w:t>
      </w:r>
      <w:r>
        <w:rPr>
          <w:spacing w:val="-5"/>
        </w:rPr>
        <w:t xml:space="preserve"> </w:t>
      </w:r>
      <w:r>
        <w:t>многоугольника.</w:t>
      </w:r>
    </w:p>
    <w:p w:rsidR="006B28B4" w:rsidRDefault="00DA7639">
      <w:pPr>
        <w:pStyle w:val="a3"/>
        <w:ind w:left="1401" w:right="3744" w:firstLine="0"/>
        <w:jc w:val="left"/>
      </w:pPr>
      <w:r>
        <w:t>Длина окружности. Длина дуги окружности.</w:t>
      </w:r>
      <w:r>
        <w:rPr>
          <w:spacing w:val="1"/>
        </w:rPr>
        <w:t xml:space="preserve"> </w:t>
      </w:r>
      <w:r>
        <w:t>Градусная</w:t>
      </w:r>
      <w:r>
        <w:rPr>
          <w:spacing w:val="-3"/>
        </w:rPr>
        <w:t xml:space="preserve"> </w:t>
      </w:r>
      <w:r>
        <w:t>мера</w:t>
      </w:r>
      <w:r>
        <w:rPr>
          <w:spacing w:val="-6"/>
        </w:rPr>
        <w:t xml:space="preserve"> </w:t>
      </w:r>
      <w:r>
        <w:t>угла.</w:t>
      </w:r>
      <w:r>
        <w:rPr>
          <w:spacing w:val="-4"/>
        </w:rPr>
        <w:t xml:space="preserve"> </w:t>
      </w:r>
      <w:r>
        <w:t>Величина</w:t>
      </w:r>
      <w:r>
        <w:rPr>
          <w:spacing w:val="-3"/>
        </w:rPr>
        <w:t xml:space="preserve"> </w:t>
      </w:r>
      <w:r>
        <w:t>вписанного</w:t>
      </w:r>
      <w:r>
        <w:rPr>
          <w:spacing w:val="-6"/>
        </w:rPr>
        <w:t xml:space="preserve"> </w:t>
      </w:r>
      <w:r>
        <w:t>угла.</w:t>
      </w:r>
    </w:p>
    <w:p w:rsidR="006B28B4" w:rsidRDefault="00DA7639">
      <w:pPr>
        <w:pStyle w:val="a3"/>
        <w:tabs>
          <w:tab w:val="left" w:pos="2676"/>
          <w:tab w:val="left" w:pos="3987"/>
          <w:tab w:val="left" w:pos="6254"/>
          <w:tab w:val="left" w:pos="8166"/>
          <w:tab w:val="left" w:pos="9408"/>
        </w:tabs>
        <w:ind w:right="386"/>
        <w:jc w:val="left"/>
      </w:pPr>
      <w:r>
        <w:t>Понятия</w:t>
      </w:r>
      <w:r>
        <w:tab/>
        <w:t>площади</w:t>
      </w:r>
      <w:r>
        <w:tab/>
        <w:t>многоугольника.</w:t>
      </w:r>
      <w:r>
        <w:tab/>
        <w:t>Равновеликие</w:t>
      </w:r>
      <w:r>
        <w:tab/>
        <w:t>фигуры.</w:t>
      </w:r>
      <w:r>
        <w:tab/>
      </w:r>
      <w:r>
        <w:rPr>
          <w:spacing w:val="-1"/>
        </w:rPr>
        <w:t>Нахождение</w:t>
      </w:r>
      <w:r>
        <w:rPr>
          <w:spacing w:val="-67"/>
        </w:rPr>
        <w:t xml:space="preserve"> </w:t>
      </w:r>
      <w:r>
        <w:t>площади</w:t>
      </w:r>
      <w:r>
        <w:rPr>
          <w:spacing w:val="-2"/>
        </w:rPr>
        <w:t xml:space="preserve"> </w:t>
      </w:r>
      <w:r>
        <w:t>квадрата,</w:t>
      </w:r>
      <w:r>
        <w:rPr>
          <w:spacing w:val="-2"/>
        </w:rPr>
        <w:t xml:space="preserve"> </w:t>
      </w:r>
      <w:r>
        <w:t>прямоугольника,</w:t>
      </w:r>
      <w:r>
        <w:rPr>
          <w:spacing w:val="-2"/>
        </w:rPr>
        <w:t xml:space="preserve"> </w:t>
      </w:r>
      <w:r>
        <w:t>параллелограмма,</w:t>
      </w:r>
      <w:r>
        <w:rPr>
          <w:spacing w:val="-2"/>
        </w:rPr>
        <w:t xml:space="preserve"> </w:t>
      </w:r>
      <w:r>
        <w:t>треугольника,</w:t>
      </w:r>
      <w:r>
        <w:rPr>
          <w:spacing w:val="-3"/>
        </w:rPr>
        <w:t xml:space="preserve"> </w:t>
      </w:r>
      <w:r>
        <w:t>трапеции.</w:t>
      </w:r>
    </w:p>
    <w:p w:rsidR="006B28B4" w:rsidRDefault="00DA7639">
      <w:pPr>
        <w:pStyle w:val="a3"/>
        <w:spacing w:line="242" w:lineRule="auto"/>
        <w:jc w:val="left"/>
      </w:pPr>
      <w:r>
        <w:t>Понятие</w:t>
      </w:r>
      <w:r>
        <w:rPr>
          <w:spacing w:val="48"/>
        </w:rPr>
        <w:t xml:space="preserve"> </w:t>
      </w:r>
      <w:r>
        <w:t>площади</w:t>
      </w:r>
      <w:r>
        <w:rPr>
          <w:spacing w:val="47"/>
        </w:rPr>
        <w:t xml:space="preserve"> </w:t>
      </w:r>
      <w:r>
        <w:t>круга.</w:t>
      </w:r>
      <w:r>
        <w:rPr>
          <w:spacing w:val="48"/>
        </w:rPr>
        <w:t xml:space="preserve"> </w:t>
      </w:r>
      <w:r>
        <w:t>Площадь</w:t>
      </w:r>
      <w:r>
        <w:rPr>
          <w:spacing w:val="48"/>
        </w:rPr>
        <w:t xml:space="preserve"> </w:t>
      </w:r>
      <w:r>
        <w:t>сектора.</w:t>
      </w:r>
      <w:r>
        <w:rPr>
          <w:spacing w:val="48"/>
        </w:rPr>
        <w:t xml:space="preserve"> </w:t>
      </w:r>
      <w:r>
        <w:t>Отношение</w:t>
      </w:r>
      <w:r>
        <w:rPr>
          <w:spacing w:val="48"/>
        </w:rPr>
        <w:t xml:space="preserve"> </w:t>
      </w:r>
      <w:r>
        <w:t>площадей</w:t>
      </w:r>
      <w:r>
        <w:rPr>
          <w:spacing w:val="50"/>
        </w:rPr>
        <w:t xml:space="preserve"> </w:t>
      </w:r>
      <w:r>
        <w:t>подобных</w:t>
      </w:r>
      <w:r>
        <w:rPr>
          <w:spacing w:val="-67"/>
        </w:rPr>
        <w:t xml:space="preserve"> </w:t>
      </w:r>
      <w:r>
        <w:t>фигур.</w:t>
      </w:r>
    </w:p>
    <w:p w:rsidR="006B28B4" w:rsidRDefault="006B28B4">
      <w:pPr>
        <w:pStyle w:val="a3"/>
        <w:spacing w:before="5"/>
        <w:ind w:left="0" w:firstLine="0"/>
        <w:jc w:val="left"/>
        <w:rPr>
          <w:sz w:val="27"/>
        </w:rPr>
      </w:pPr>
    </w:p>
    <w:p w:rsidR="006B28B4" w:rsidRDefault="00DA7639">
      <w:pPr>
        <w:pStyle w:val="11"/>
      </w:pPr>
      <w:r>
        <w:t>Декартовые</w:t>
      </w:r>
      <w:r>
        <w:rPr>
          <w:spacing w:val="-4"/>
        </w:rPr>
        <w:t xml:space="preserve"> </w:t>
      </w:r>
      <w:r>
        <w:t>координаты</w:t>
      </w:r>
      <w:r>
        <w:rPr>
          <w:spacing w:val="-5"/>
        </w:rPr>
        <w:t xml:space="preserve"> </w:t>
      </w:r>
      <w:r>
        <w:t>на</w:t>
      </w:r>
      <w:r>
        <w:rPr>
          <w:spacing w:val="-2"/>
        </w:rPr>
        <w:t xml:space="preserve"> </w:t>
      </w:r>
      <w:r>
        <w:t>плоскости</w:t>
      </w:r>
    </w:p>
    <w:p w:rsidR="006B28B4" w:rsidRDefault="00DA7639">
      <w:pPr>
        <w:pStyle w:val="a3"/>
        <w:ind w:right="386"/>
      </w:pPr>
      <w:r>
        <w:t>Формула расстояния между двумя точками. Координаты середины отрезка.</w:t>
      </w:r>
      <w:r>
        <w:rPr>
          <w:spacing w:val="1"/>
        </w:rPr>
        <w:t xml:space="preserve"> </w:t>
      </w:r>
      <w:r>
        <w:t>Уравнение</w:t>
      </w:r>
      <w:r>
        <w:rPr>
          <w:spacing w:val="1"/>
        </w:rPr>
        <w:t xml:space="preserve"> </w:t>
      </w:r>
      <w:r>
        <w:t>фигуры.</w:t>
      </w:r>
      <w:r>
        <w:rPr>
          <w:spacing w:val="1"/>
        </w:rPr>
        <w:t xml:space="preserve"> </w:t>
      </w:r>
      <w:r>
        <w:t>Уравнения</w:t>
      </w:r>
      <w:r>
        <w:rPr>
          <w:spacing w:val="1"/>
        </w:rPr>
        <w:t xml:space="preserve"> </w:t>
      </w:r>
      <w:r>
        <w:t>окружности</w:t>
      </w:r>
      <w:r>
        <w:rPr>
          <w:spacing w:val="1"/>
        </w:rPr>
        <w:t xml:space="preserve"> </w:t>
      </w:r>
      <w:r>
        <w:t>и</w:t>
      </w:r>
      <w:r>
        <w:rPr>
          <w:spacing w:val="1"/>
        </w:rPr>
        <w:t xml:space="preserve"> </w:t>
      </w:r>
      <w:r>
        <w:t>прямой.</w:t>
      </w:r>
      <w:r>
        <w:rPr>
          <w:spacing w:val="1"/>
        </w:rPr>
        <w:t xml:space="preserve"> </w:t>
      </w:r>
      <w:r>
        <w:t>Угловой</w:t>
      </w:r>
      <w:r>
        <w:rPr>
          <w:spacing w:val="71"/>
        </w:rPr>
        <w:t xml:space="preserve"> </w:t>
      </w:r>
      <w:r>
        <w:t>коэффициент</w:t>
      </w:r>
      <w:r>
        <w:rPr>
          <w:spacing w:val="1"/>
        </w:rPr>
        <w:t xml:space="preserve"> </w:t>
      </w:r>
      <w:r>
        <w:t>прямой.</w:t>
      </w:r>
    </w:p>
    <w:p w:rsidR="006B28B4" w:rsidRDefault="006B28B4">
      <w:pPr>
        <w:sectPr w:rsidR="006B28B4">
          <w:pgSz w:w="11910" w:h="16840"/>
          <w:pgMar w:top="760" w:right="180" w:bottom="1180" w:left="440" w:header="0" w:footer="999" w:gutter="0"/>
          <w:cols w:space="720"/>
        </w:sectPr>
      </w:pPr>
    </w:p>
    <w:p w:rsidR="006B28B4" w:rsidRDefault="00DA7639">
      <w:pPr>
        <w:pStyle w:val="11"/>
        <w:spacing w:before="75"/>
        <w:jc w:val="left"/>
      </w:pPr>
      <w:r>
        <w:t>Векторы</w:t>
      </w:r>
    </w:p>
    <w:p w:rsidR="006B28B4" w:rsidRDefault="00DA7639">
      <w:pPr>
        <w:pStyle w:val="a3"/>
        <w:ind w:right="385"/>
      </w:pPr>
      <w:r>
        <w:t>Понятие</w:t>
      </w:r>
      <w:r>
        <w:rPr>
          <w:spacing w:val="1"/>
        </w:rPr>
        <w:t xml:space="preserve"> </w:t>
      </w:r>
      <w:r>
        <w:t>вектора. Модуль</w:t>
      </w:r>
      <w:r>
        <w:rPr>
          <w:spacing w:val="1"/>
        </w:rPr>
        <w:t xml:space="preserve"> </w:t>
      </w:r>
      <w:r>
        <w:t>(длина)</w:t>
      </w:r>
      <w:r>
        <w:rPr>
          <w:spacing w:val="1"/>
        </w:rPr>
        <w:t xml:space="preserve"> </w:t>
      </w:r>
      <w:r>
        <w:t>вектора.</w:t>
      </w:r>
      <w:r>
        <w:rPr>
          <w:spacing w:val="1"/>
        </w:rPr>
        <w:t xml:space="preserve"> </w:t>
      </w:r>
      <w:r>
        <w:t>Равные</w:t>
      </w:r>
      <w:r>
        <w:rPr>
          <w:spacing w:val="1"/>
        </w:rPr>
        <w:t xml:space="preserve"> </w:t>
      </w:r>
      <w:r>
        <w:t>векторы.</w:t>
      </w:r>
      <w:r>
        <w:rPr>
          <w:spacing w:val="1"/>
        </w:rPr>
        <w:t xml:space="preserve"> </w:t>
      </w:r>
      <w:r>
        <w:t>Коллинеарные</w:t>
      </w:r>
      <w:r>
        <w:rPr>
          <w:spacing w:val="1"/>
        </w:rPr>
        <w:t xml:space="preserve"> </w:t>
      </w:r>
      <w:r>
        <w:t>векторы. Координаты вектора. Сложение и вычитание векторов. Умножение вектора</w:t>
      </w:r>
      <w:r>
        <w:rPr>
          <w:spacing w:val="-67"/>
        </w:rPr>
        <w:t xml:space="preserve"> </w:t>
      </w:r>
      <w:r>
        <w:t>на</w:t>
      </w:r>
      <w:r>
        <w:rPr>
          <w:spacing w:val="-3"/>
        </w:rPr>
        <w:t xml:space="preserve"> </w:t>
      </w:r>
      <w:r>
        <w:t>число.</w:t>
      </w:r>
      <w:r>
        <w:rPr>
          <w:spacing w:val="-2"/>
        </w:rPr>
        <w:t xml:space="preserve"> </w:t>
      </w:r>
      <w:r>
        <w:t>Скалярное</w:t>
      </w:r>
      <w:r>
        <w:rPr>
          <w:spacing w:val="-5"/>
        </w:rPr>
        <w:t xml:space="preserve"> </w:t>
      </w:r>
      <w:r>
        <w:t>произведение</w:t>
      </w:r>
      <w:r>
        <w:rPr>
          <w:spacing w:val="-2"/>
        </w:rPr>
        <w:t xml:space="preserve"> </w:t>
      </w:r>
      <w:r>
        <w:t>векторов.</w:t>
      </w:r>
      <w:r>
        <w:rPr>
          <w:spacing w:val="-3"/>
        </w:rPr>
        <w:t xml:space="preserve"> </w:t>
      </w:r>
      <w:r>
        <w:t>Косинус</w:t>
      </w:r>
      <w:r>
        <w:rPr>
          <w:spacing w:val="-3"/>
        </w:rPr>
        <w:t xml:space="preserve"> </w:t>
      </w:r>
      <w:r>
        <w:t>угла</w:t>
      </w:r>
      <w:r>
        <w:rPr>
          <w:spacing w:val="-2"/>
        </w:rPr>
        <w:t xml:space="preserve"> </w:t>
      </w:r>
      <w:r>
        <w:t>между</w:t>
      </w:r>
      <w:r>
        <w:rPr>
          <w:spacing w:val="-3"/>
        </w:rPr>
        <w:t xml:space="preserve"> </w:t>
      </w:r>
      <w:r>
        <w:t>двумя</w:t>
      </w:r>
      <w:r>
        <w:rPr>
          <w:spacing w:val="-2"/>
        </w:rPr>
        <w:t xml:space="preserve"> </w:t>
      </w:r>
      <w:r>
        <w:t>векторами.</w:t>
      </w:r>
    </w:p>
    <w:p w:rsidR="006B28B4" w:rsidRDefault="006B28B4">
      <w:pPr>
        <w:pStyle w:val="a3"/>
        <w:spacing w:before="1"/>
        <w:ind w:left="0" w:firstLine="0"/>
        <w:jc w:val="left"/>
      </w:pPr>
    </w:p>
    <w:p w:rsidR="006B28B4" w:rsidRDefault="00DA7639">
      <w:pPr>
        <w:pStyle w:val="11"/>
      </w:pPr>
      <w:r>
        <w:t>Геометрические</w:t>
      </w:r>
      <w:r>
        <w:rPr>
          <w:spacing w:val="-7"/>
        </w:rPr>
        <w:t xml:space="preserve"> </w:t>
      </w:r>
      <w:r>
        <w:t>преобразования</w:t>
      </w:r>
    </w:p>
    <w:p w:rsidR="006B28B4" w:rsidRDefault="00DA7639">
      <w:pPr>
        <w:pStyle w:val="a3"/>
        <w:ind w:right="389"/>
      </w:pPr>
      <w:r>
        <w:t>Понятие</w:t>
      </w:r>
      <w:r>
        <w:rPr>
          <w:spacing w:val="1"/>
        </w:rPr>
        <w:t xml:space="preserve"> </w:t>
      </w:r>
      <w:r>
        <w:t>о</w:t>
      </w:r>
      <w:r>
        <w:rPr>
          <w:spacing w:val="1"/>
        </w:rPr>
        <w:t xml:space="preserve"> </w:t>
      </w:r>
      <w:r>
        <w:t>преобразовании</w:t>
      </w:r>
      <w:r>
        <w:rPr>
          <w:spacing w:val="1"/>
        </w:rPr>
        <w:t xml:space="preserve"> </w:t>
      </w:r>
      <w:r>
        <w:t>фигуры.</w:t>
      </w:r>
      <w:r>
        <w:rPr>
          <w:spacing w:val="1"/>
        </w:rPr>
        <w:t xml:space="preserve"> </w:t>
      </w:r>
      <w:r>
        <w:t>Движение</w:t>
      </w:r>
      <w:r>
        <w:rPr>
          <w:spacing w:val="1"/>
        </w:rPr>
        <w:t xml:space="preserve"> </w:t>
      </w:r>
      <w:r>
        <w:t>фигуры.</w:t>
      </w:r>
      <w:r>
        <w:rPr>
          <w:spacing w:val="1"/>
        </w:rPr>
        <w:t xml:space="preserve"> </w:t>
      </w:r>
      <w:r>
        <w:t>Виды</w:t>
      </w:r>
      <w:r>
        <w:rPr>
          <w:spacing w:val="-67"/>
        </w:rPr>
        <w:t xml:space="preserve"> </w:t>
      </w:r>
      <w:r>
        <w:t>движенияфигуры:</w:t>
      </w:r>
      <w:r>
        <w:rPr>
          <w:spacing w:val="1"/>
        </w:rPr>
        <w:t xml:space="preserve"> </w:t>
      </w:r>
      <w:r>
        <w:t>параллельный</w:t>
      </w:r>
      <w:r>
        <w:rPr>
          <w:spacing w:val="1"/>
        </w:rPr>
        <w:t xml:space="preserve"> </w:t>
      </w:r>
      <w:r>
        <w:t>перенос,</w:t>
      </w:r>
      <w:r>
        <w:rPr>
          <w:spacing w:val="1"/>
        </w:rPr>
        <w:t xml:space="preserve"> </w:t>
      </w:r>
      <w:r>
        <w:t>осевая</w:t>
      </w:r>
      <w:r>
        <w:rPr>
          <w:spacing w:val="1"/>
        </w:rPr>
        <w:t xml:space="preserve"> </w:t>
      </w:r>
      <w:r>
        <w:t>симметрия,</w:t>
      </w:r>
      <w:r>
        <w:rPr>
          <w:spacing w:val="1"/>
        </w:rPr>
        <w:t xml:space="preserve"> </w:t>
      </w:r>
      <w:r>
        <w:t>центральная</w:t>
      </w:r>
      <w:r>
        <w:rPr>
          <w:spacing w:val="1"/>
        </w:rPr>
        <w:t xml:space="preserve"> </w:t>
      </w:r>
      <w:r>
        <w:t>симметрия,</w:t>
      </w:r>
      <w:r>
        <w:rPr>
          <w:spacing w:val="-1"/>
        </w:rPr>
        <w:t xml:space="preserve"> </w:t>
      </w:r>
      <w:r>
        <w:t>поворот.</w:t>
      </w:r>
      <w:r>
        <w:rPr>
          <w:spacing w:val="-2"/>
        </w:rPr>
        <w:t xml:space="preserve"> </w:t>
      </w:r>
      <w:r>
        <w:t>Равные</w:t>
      </w:r>
      <w:r>
        <w:rPr>
          <w:spacing w:val="-3"/>
        </w:rPr>
        <w:t xml:space="preserve"> </w:t>
      </w:r>
      <w:r>
        <w:t>фигуры.</w:t>
      </w:r>
      <w:r>
        <w:rPr>
          <w:spacing w:val="-2"/>
        </w:rPr>
        <w:t xml:space="preserve"> </w:t>
      </w:r>
      <w:r>
        <w:t>Гомотетия. Подобие</w:t>
      </w:r>
      <w:r>
        <w:rPr>
          <w:spacing w:val="-1"/>
        </w:rPr>
        <w:t xml:space="preserve"> </w:t>
      </w:r>
      <w:r>
        <w:t>фигур.</w:t>
      </w:r>
    </w:p>
    <w:p w:rsidR="006B28B4" w:rsidRDefault="006B28B4">
      <w:pPr>
        <w:pStyle w:val="a3"/>
        <w:spacing w:before="10"/>
        <w:ind w:left="0" w:firstLine="0"/>
        <w:jc w:val="left"/>
        <w:rPr>
          <w:sz w:val="27"/>
        </w:rPr>
      </w:pPr>
    </w:p>
    <w:p w:rsidR="006B28B4" w:rsidRDefault="00DA7639">
      <w:pPr>
        <w:pStyle w:val="11"/>
      </w:pPr>
      <w:r>
        <w:t>Элементы</w:t>
      </w:r>
      <w:r>
        <w:rPr>
          <w:spacing w:val="-4"/>
        </w:rPr>
        <w:t xml:space="preserve"> </w:t>
      </w:r>
      <w:r>
        <w:t>логики</w:t>
      </w:r>
    </w:p>
    <w:p w:rsidR="006B28B4" w:rsidRDefault="00DA7639">
      <w:pPr>
        <w:pStyle w:val="a3"/>
        <w:ind w:right="382"/>
        <w:rPr>
          <w:i/>
        </w:rPr>
      </w:pPr>
      <w:r>
        <w:t>Определение.</w:t>
      </w:r>
      <w:r>
        <w:rPr>
          <w:spacing w:val="1"/>
        </w:rPr>
        <w:t xml:space="preserve"> </w:t>
      </w:r>
      <w:r>
        <w:t>Аксиомы</w:t>
      </w:r>
      <w:r>
        <w:rPr>
          <w:spacing w:val="1"/>
        </w:rPr>
        <w:t xml:space="preserve"> </w:t>
      </w:r>
      <w:r>
        <w:t>и</w:t>
      </w:r>
      <w:r>
        <w:rPr>
          <w:spacing w:val="1"/>
        </w:rPr>
        <w:t xml:space="preserve"> </w:t>
      </w:r>
      <w:r>
        <w:t>теоремы.</w:t>
      </w:r>
      <w:r>
        <w:rPr>
          <w:spacing w:val="1"/>
        </w:rPr>
        <w:t xml:space="preserve"> </w:t>
      </w:r>
      <w:r>
        <w:t>Доказательство.</w:t>
      </w:r>
      <w:r>
        <w:rPr>
          <w:spacing w:val="1"/>
        </w:rPr>
        <w:t xml:space="preserve"> </w:t>
      </w:r>
      <w:r>
        <w:t>Доказательство</w:t>
      </w:r>
      <w:r>
        <w:rPr>
          <w:spacing w:val="1"/>
        </w:rPr>
        <w:t xml:space="preserve"> </w:t>
      </w:r>
      <w:r>
        <w:t>от</w:t>
      </w:r>
      <w:r>
        <w:rPr>
          <w:spacing w:val="1"/>
        </w:rPr>
        <w:t xml:space="preserve"> </w:t>
      </w:r>
      <w:r>
        <w:t>противного.</w:t>
      </w:r>
      <w:r>
        <w:rPr>
          <w:spacing w:val="1"/>
        </w:rPr>
        <w:t xml:space="preserve"> </w:t>
      </w:r>
      <w:r>
        <w:t>Теорема,</w:t>
      </w:r>
      <w:r>
        <w:rPr>
          <w:spacing w:val="1"/>
        </w:rPr>
        <w:t xml:space="preserve"> </w:t>
      </w:r>
      <w:r>
        <w:t>обратная</w:t>
      </w:r>
      <w:r>
        <w:rPr>
          <w:spacing w:val="1"/>
        </w:rPr>
        <w:t xml:space="preserve"> </w:t>
      </w:r>
      <w:r>
        <w:t>данной.</w:t>
      </w:r>
      <w:r>
        <w:rPr>
          <w:spacing w:val="1"/>
        </w:rPr>
        <w:t xml:space="preserve"> </w:t>
      </w:r>
      <w:r>
        <w:t>Необходимое</w:t>
      </w:r>
      <w:r>
        <w:rPr>
          <w:spacing w:val="1"/>
        </w:rPr>
        <w:t xml:space="preserve"> </w:t>
      </w:r>
      <w:r>
        <w:t>и</w:t>
      </w:r>
      <w:r>
        <w:rPr>
          <w:spacing w:val="1"/>
        </w:rPr>
        <w:t xml:space="preserve"> </w:t>
      </w:r>
      <w:r>
        <w:t>достаточное</w:t>
      </w:r>
      <w:r>
        <w:rPr>
          <w:spacing w:val="1"/>
        </w:rPr>
        <w:t xml:space="preserve"> </w:t>
      </w:r>
      <w:r>
        <w:t>условия.</w:t>
      </w:r>
      <w:r>
        <w:rPr>
          <w:spacing w:val="1"/>
        </w:rPr>
        <w:t xml:space="preserve"> </w:t>
      </w:r>
      <w:r>
        <w:t>Употребление</w:t>
      </w:r>
      <w:r>
        <w:rPr>
          <w:spacing w:val="-1"/>
        </w:rPr>
        <w:t xml:space="preserve"> </w:t>
      </w:r>
      <w:r>
        <w:t>логических</w:t>
      </w:r>
      <w:r>
        <w:rPr>
          <w:spacing w:val="1"/>
        </w:rPr>
        <w:t xml:space="preserve"> </w:t>
      </w:r>
      <w:r>
        <w:t>связок</w:t>
      </w:r>
      <w:r>
        <w:rPr>
          <w:spacing w:val="-2"/>
        </w:rPr>
        <w:t xml:space="preserve"> </w:t>
      </w:r>
      <w:r>
        <w:rPr>
          <w:i/>
        </w:rPr>
        <w:t>если...,</w:t>
      </w:r>
      <w:r>
        <w:rPr>
          <w:i/>
          <w:spacing w:val="67"/>
        </w:rPr>
        <w:t xml:space="preserve"> </w:t>
      </w:r>
      <w:r>
        <w:rPr>
          <w:i/>
        </w:rPr>
        <w:t>то</w:t>
      </w:r>
      <w:r>
        <w:rPr>
          <w:i/>
          <w:spacing w:val="1"/>
        </w:rPr>
        <w:t xml:space="preserve"> </w:t>
      </w:r>
      <w:r>
        <w:rPr>
          <w:i/>
        </w:rPr>
        <w:t>...,</w:t>
      </w:r>
      <w:r>
        <w:rPr>
          <w:i/>
          <w:spacing w:val="-2"/>
        </w:rPr>
        <w:t xml:space="preserve"> </w:t>
      </w:r>
      <w:r>
        <w:rPr>
          <w:i/>
        </w:rPr>
        <w:t>тогда</w:t>
      </w:r>
      <w:r>
        <w:rPr>
          <w:i/>
          <w:spacing w:val="-2"/>
        </w:rPr>
        <w:t xml:space="preserve"> </w:t>
      </w:r>
      <w:r>
        <w:rPr>
          <w:i/>
        </w:rPr>
        <w:t>и только</w:t>
      </w:r>
      <w:r>
        <w:rPr>
          <w:i/>
          <w:spacing w:val="-3"/>
        </w:rPr>
        <w:t xml:space="preserve"> </w:t>
      </w:r>
      <w:r>
        <w:rPr>
          <w:i/>
        </w:rPr>
        <w:t>тогда.</w:t>
      </w:r>
    </w:p>
    <w:p w:rsidR="006B28B4" w:rsidRDefault="006B28B4">
      <w:pPr>
        <w:pStyle w:val="a3"/>
        <w:spacing w:before="1"/>
        <w:ind w:left="0" w:firstLine="0"/>
        <w:jc w:val="left"/>
        <w:rPr>
          <w:i/>
        </w:rPr>
      </w:pPr>
    </w:p>
    <w:p w:rsidR="006B28B4" w:rsidRDefault="00DA7639">
      <w:pPr>
        <w:pStyle w:val="11"/>
      </w:pPr>
      <w:r>
        <w:t>Геометрия</w:t>
      </w:r>
      <w:r>
        <w:rPr>
          <w:spacing w:val="-4"/>
        </w:rPr>
        <w:t xml:space="preserve"> </w:t>
      </w:r>
      <w:r>
        <w:t>в</w:t>
      </w:r>
      <w:r>
        <w:rPr>
          <w:spacing w:val="-3"/>
        </w:rPr>
        <w:t xml:space="preserve"> </w:t>
      </w:r>
      <w:r>
        <w:t>историческом развитии</w:t>
      </w:r>
    </w:p>
    <w:p w:rsidR="006B28B4" w:rsidRDefault="00DA7639">
      <w:pPr>
        <w:pStyle w:val="a3"/>
        <w:ind w:right="387"/>
      </w:pPr>
      <w:r>
        <w:t>Из истории геометрии, «Начала» Евклида. История пятого постулата Евклида.</w:t>
      </w:r>
      <w:r>
        <w:rPr>
          <w:spacing w:val="1"/>
        </w:rPr>
        <w:t xml:space="preserve"> </w:t>
      </w:r>
      <w:r>
        <w:t>Тригонометрия</w:t>
      </w:r>
      <w:r>
        <w:rPr>
          <w:spacing w:val="1"/>
        </w:rPr>
        <w:t xml:space="preserve"> </w:t>
      </w:r>
      <w:r>
        <w:t>—</w:t>
      </w:r>
      <w:r>
        <w:rPr>
          <w:spacing w:val="1"/>
        </w:rPr>
        <w:t xml:space="preserve"> </w:t>
      </w:r>
      <w:r>
        <w:t>наука</w:t>
      </w:r>
      <w:r>
        <w:rPr>
          <w:spacing w:val="1"/>
        </w:rPr>
        <w:t xml:space="preserve"> </w:t>
      </w:r>
      <w:r>
        <w:t>об</w:t>
      </w:r>
      <w:r>
        <w:rPr>
          <w:spacing w:val="1"/>
        </w:rPr>
        <w:t xml:space="preserve"> </w:t>
      </w:r>
      <w:r>
        <w:t>измерении</w:t>
      </w:r>
      <w:r>
        <w:rPr>
          <w:spacing w:val="1"/>
        </w:rPr>
        <w:t xml:space="preserve"> </w:t>
      </w:r>
      <w:r>
        <w:t>треугольников.</w:t>
      </w:r>
      <w:r>
        <w:rPr>
          <w:spacing w:val="1"/>
        </w:rPr>
        <w:t xml:space="preserve"> </w:t>
      </w:r>
      <w:r>
        <w:t>Построение</w:t>
      </w:r>
      <w:r>
        <w:rPr>
          <w:spacing w:val="1"/>
        </w:rPr>
        <w:t xml:space="preserve"> </w:t>
      </w:r>
      <w:r>
        <w:t>правильных</w:t>
      </w:r>
      <w:r>
        <w:rPr>
          <w:spacing w:val="1"/>
        </w:rPr>
        <w:t xml:space="preserve"> </w:t>
      </w:r>
      <w:r>
        <w:t>многоугольников.</w:t>
      </w:r>
      <w:r>
        <w:rPr>
          <w:spacing w:val="-2"/>
        </w:rPr>
        <w:t xml:space="preserve"> </w:t>
      </w:r>
      <w:r>
        <w:t>Как зародилась</w:t>
      </w:r>
      <w:r>
        <w:rPr>
          <w:spacing w:val="-1"/>
        </w:rPr>
        <w:t xml:space="preserve"> </w:t>
      </w:r>
      <w:r>
        <w:t>идея координат.</w:t>
      </w:r>
    </w:p>
    <w:p w:rsidR="006B28B4" w:rsidRDefault="00DA7639">
      <w:pPr>
        <w:pStyle w:val="a3"/>
        <w:spacing w:before="1" w:line="322" w:lineRule="exact"/>
        <w:ind w:left="1401" w:firstLine="0"/>
      </w:pPr>
      <w:r>
        <w:t>Н.И.</w:t>
      </w:r>
      <w:r>
        <w:rPr>
          <w:spacing w:val="-1"/>
        </w:rPr>
        <w:t xml:space="preserve"> </w:t>
      </w:r>
      <w:r>
        <w:t>Лобачевский.</w:t>
      </w:r>
      <w:r>
        <w:rPr>
          <w:spacing w:val="-4"/>
        </w:rPr>
        <w:t xml:space="preserve"> </w:t>
      </w:r>
      <w:r>
        <w:t>Л.</w:t>
      </w:r>
      <w:r>
        <w:rPr>
          <w:spacing w:val="-3"/>
        </w:rPr>
        <w:t xml:space="preserve"> </w:t>
      </w:r>
      <w:r>
        <w:t>Эйлер.</w:t>
      </w:r>
      <w:r>
        <w:rPr>
          <w:spacing w:val="-2"/>
        </w:rPr>
        <w:t xml:space="preserve"> </w:t>
      </w:r>
      <w:r>
        <w:t>Фалес.</w:t>
      </w:r>
      <w:r>
        <w:rPr>
          <w:spacing w:val="-1"/>
        </w:rPr>
        <w:t xml:space="preserve"> </w:t>
      </w:r>
      <w:r>
        <w:t>Пифагор.</w:t>
      </w:r>
    </w:p>
    <w:p w:rsidR="00446EFB" w:rsidRDefault="00446EFB">
      <w:pPr>
        <w:pStyle w:val="a3"/>
        <w:spacing w:before="1" w:line="322" w:lineRule="exact"/>
        <w:ind w:left="1401" w:firstLine="0"/>
      </w:pPr>
    </w:p>
    <w:p w:rsidR="00446EFB" w:rsidRDefault="00446EFB">
      <w:pPr>
        <w:pStyle w:val="a3"/>
        <w:spacing w:before="1" w:line="322" w:lineRule="exact"/>
        <w:ind w:left="1401" w:firstLine="0"/>
      </w:pPr>
    </w:p>
    <w:p w:rsidR="006B28B4" w:rsidRPr="00446EFB" w:rsidRDefault="00DA7639">
      <w:pPr>
        <w:pStyle w:val="a5"/>
        <w:numPr>
          <w:ilvl w:val="3"/>
          <w:numId w:val="68"/>
        </w:numPr>
        <w:tabs>
          <w:tab w:val="left" w:pos="2453"/>
        </w:tabs>
        <w:spacing w:line="322" w:lineRule="exact"/>
        <w:ind w:left="2452" w:hanging="1052"/>
        <w:jc w:val="both"/>
        <w:rPr>
          <w:b/>
          <w:sz w:val="28"/>
        </w:rPr>
      </w:pPr>
      <w:r w:rsidRPr="00446EFB">
        <w:rPr>
          <w:b/>
          <w:sz w:val="28"/>
        </w:rPr>
        <w:t>Информатика</w:t>
      </w:r>
    </w:p>
    <w:p w:rsidR="006B28B4" w:rsidRDefault="00DA7639">
      <w:pPr>
        <w:pStyle w:val="a3"/>
        <w:ind w:right="392"/>
      </w:pPr>
      <w:r>
        <w:t>Структура</w:t>
      </w:r>
      <w:r>
        <w:rPr>
          <w:spacing w:val="24"/>
        </w:rPr>
        <w:t xml:space="preserve"> </w:t>
      </w:r>
      <w:r>
        <w:t>содержания</w:t>
      </w:r>
      <w:r>
        <w:rPr>
          <w:spacing w:val="25"/>
        </w:rPr>
        <w:t xml:space="preserve"> </w:t>
      </w:r>
      <w:r>
        <w:t>общеобразовательного</w:t>
      </w:r>
      <w:r>
        <w:rPr>
          <w:spacing w:val="27"/>
        </w:rPr>
        <w:t xml:space="preserve"> </w:t>
      </w:r>
      <w:r>
        <w:t>предмета</w:t>
      </w:r>
      <w:r>
        <w:rPr>
          <w:spacing w:val="26"/>
        </w:rPr>
        <w:t xml:space="preserve"> </w:t>
      </w:r>
      <w:r>
        <w:t>(курса)</w:t>
      </w:r>
      <w:r>
        <w:rPr>
          <w:spacing w:val="27"/>
        </w:rPr>
        <w:t xml:space="preserve"> </w:t>
      </w:r>
      <w:r>
        <w:t>информатики</w:t>
      </w:r>
      <w:r>
        <w:rPr>
          <w:spacing w:val="-67"/>
        </w:rPr>
        <w:t xml:space="preserve"> </w:t>
      </w:r>
      <w:r>
        <w:t>в</w:t>
      </w:r>
      <w:r>
        <w:rPr>
          <w:spacing w:val="-3"/>
        </w:rPr>
        <w:t xml:space="preserve"> </w:t>
      </w:r>
      <w:r>
        <w:t>основной</w:t>
      </w:r>
      <w:r>
        <w:rPr>
          <w:spacing w:val="-1"/>
        </w:rPr>
        <w:t xml:space="preserve"> </w:t>
      </w:r>
      <w:r>
        <w:t>школе</w:t>
      </w:r>
      <w:r>
        <w:rPr>
          <w:spacing w:val="-1"/>
        </w:rPr>
        <w:t xml:space="preserve"> </w:t>
      </w:r>
      <w:r>
        <w:t>может</w:t>
      </w:r>
      <w:r>
        <w:rPr>
          <w:spacing w:val="-3"/>
        </w:rPr>
        <w:t xml:space="preserve"> </w:t>
      </w:r>
      <w:r>
        <w:t>быть</w:t>
      </w:r>
      <w:r>
        <w:rPr>
          <w:spacing w:val="-6"/>
        </w:rPr>
        <w:t xml:space="preserve"> </w:t>
      </w:r>
      <w:r>
        <w:t>определена</w:t>
      </w:r>
      <w:r>
        <w:rPr>
          <w:spacing w:val="-1"/>
        </w:rPr>
        <w:t xml:space="preserve"> </w:t>
      </w:r>
      <w:r>
        <w:t>тремя укрупненными</w:t>
      </w:r>
      <w:r>
        <w:rPr>
          <w:spacing w:val="-3"/>
        </w:rPr>
        <w:t xml:space="preserve"> </w:t>
      </w:r>
      <w:r>
        <w:t>разделами:</w:t>
      </w:r>
    </w:p>
    <w:p w:rsidR="006B28B4" w:rsidRDefault="00DA7639">
      <w:pPr>
        <w:pStyle w:val="a5"/>
        <w:numPr>
          <w:ilvl w:val="0"/>
          <w:numId w:val="45"/>
        </w:numPr>
        <w:tabs>
          <w:tab w:val="left" w:pos="1565"/>
        </w:tabs>
        <w:spacing w:line="321" w:lineRule="exact"/>
        <w:jc w:val="left"/>
        <w:rPr>
          <w:sz w:val="28"/>
        </w:rPr>
      </w:pPr>
      <w:r>
        <w:rPr>
          <w:sz w:val="28"/>
        </w:rPr>
        <w:t>введение</w:t>
      </w:r>
      <w:r>
        <w:rPr>
          <w:spacing w:val="-3"/>
          <w:sz w:val="28"/>
        </w:rPr>
        <w:t xml:space="preserve"> </w:t>
      </w:r>
      <w:r>
        <w:rPr>
          <w:sz w:val="28"/>
        </w:rPr>
        <w:t>в</w:t>
      </w:r>
      <w:r>
        <w:rPr>
          <w:spacing w:val="-3"/>
          <w:sz w:val="28"/>
        </w:rPr>
        <w:t xml:space="preserve"> </w:t>
      </w:r>
      <w:r>
        <w:rPr>
          <w:sz w:val="28"/>
        </w:rPr>
        <w:t>информатику;</w:t>
      </w:r>
    </w:p>
    <w:p w:rsidR="006B28B4" w:rsidRDefault="00DA7639">
      <w:pPr>
        <w:pStyle w:val="a5"/>
        <w:numPr>
          <w:ilvl w:val="0"/>
          <w:numId w:val="45"/>
        </w:numPr>
        <w:tabs>
          <w:tab w:val="left" w:pos="1565"/>
        </w:tabs>
        <w:jc w:val="left"/>
        <w:rPr>
          <w:sz w:val="28"/>
        </w:rPr>
      </w:pPr>
      <w:r>
        <w:rPr>
          <w:sz w:val="28"/>
        </w:rPr>
        <w:t>алгоритмы</w:t>
      </w:r>
      <w:r>
        <w:rPr>
          <w:spacing w:val="-3"/>
          <w:sz w:val="28"/>
        </w:rPr>
        <w:t xml:space="preserve"> </w:t>
      </w:r>
      <w:r>
        <w:rPr>
          <w:sz w:val="28"/>
        </w:rPr>
        <w:t>и</w:t>
      </w:r>
      <w:r>
        <w:rPr>
          <w:spacing w:val="-5"/>
          <w:sz w:val="28"/>
        </w:rPr>
        <w:t xml:space="preserve"> </w:t>
      </w:r>
      <w:r>
        <w:rPr>
          <w:sz w:val="28"/>
        </w:rPr>
        <w:t>начала</w:t>
      </w:r>
      <w:r>
        <w:rPr>
          <w:spacing w:val="-2"/>
          <w:sz w:val="28"/>
        </w:rPr>
        <w:t xml:space="preserve"> </w:t>
      </w:r>
      <w:r>
        <w:rPr>
          <w:sz w:val="28"/>
        </w:rPr>
        <w:t>программирования;</w:t>
      </w:r>
    </w:p>
    <w:p w:rsidR="006B28B4" w:rsidRDefault="00DA7639">
      <w:pPr>
        <w:pStyle w:val="a5"/>
        <w:numPr>
          <w:ilvl w:val="0"/>
          <w:numId w:val="45"/>
        </w:numPr>
        <w:tabs>
          <w:tab w:val="left" w:pos="1565"/>
        </w:tabs>
        <w:spacing w:before="3"/>
        <w:jc w:val="left"/>
        <w:rPr>
          <w:sz w:val="28"/>
        </w:rPr>
      </w:pPr>
      <w:r>
        <w:rPr>
          <w:sz w:val="28"/>
        </w:rPr>
        <w:t>информационные</w:t>
      </w:r>
      <w:r>
        <w:rPr>
          <w:spacing w:val="-8"/>
          <w:sz w:val="28"/>
        </w:rPr>
        <w:t xml:space="preserve"> </w:t>
      </w:r>
      <w:r>
        <w:rPr>
          <w:sz w:val="28"/>
        </w:rPr>
        <w:t>и</w:t>
      </w:r>
      <w:r>
        <w:rPr>
          <w:spacing w:val="-4"/>
          <w:sz w:val="28"/>
        </w:rPr>
        <w:t xml:space="preserve"> </w:t>
      </w:r>
      <w:r>
        <w:rPr>
          <w:sz w:val="28"/>
        </w:rPr>
        <w:t>коммуникационные</w:t>
      </w:r>
      <w:r>
        <w:rPr>
          <w:spacing w:val="-5"/>
          <w:sz w:val="28"/>
        </w:rPr>
        <w:t xml:space="preserve"> </w:t>
      </w:r>
      <w:r>
        <w:rPr>
          <w:sz w:val="28"/>
        </w:rPr>
        <w:t>технологии.</w:t>
      </w:r>
    </w:p>
    <w:p w:rsidR="006B28B4" w:rsidRDefault="006B28B4">
      <w:pPr>
        <w:pStyle w:val="a3"/>
        <w:spacing w:before="10"/>
        <w:ind w:left="0" w:firstLine="0"/>
        <w:jc w:val="left"/>
        <w:rPr>
          <w:sz w:val="27"/>
        </w:rPr>
      </w:pPr>
    </w:p>
    <w:p w:rsidR="006B28B4" w:rsidRDefault="00DA7639">
      <w:pPr>
        <w:pStyle w:val="11"/>
      </w:pPr>
      <w:r>
        <w:t>Раздел</w:t>
      </w:r>
      <w:r>
        <w:rPr>
          <w:spacing w:val="-3"/>
        </w:rPr>
        <w:t xml:space="preserve"> </w:t>
      </w:r>
      <w:r>
        <w:t>1.</w:t>
      </w:r>
      <w:r>
        <w:rPr>
          <w:spacing w:val="-1"/>
        </w:rPr>
        <w:t xml:space="preserve"> </w:t>
      </w:r>
      <w:r>
        <w:t>Введение</w:t>
      </w:r>
      <w:r>
        <w:rPr>
          <w:spacing w:val="-2"/>
        </w:rPr>
        <w:t xml:space="preserve"> </w:t>
      </w:r>
      <w:r>
        <w:t>в</w:t>
      </w:r>
      <w:r>
        <w:rPr>
          <w:spacing w:val="-1"/>
        </w:rPr>
        <w:t xml:space="preserve"> </w:t>
      </w:r>
      <w:r>
        <w:t>информатику</w:t>
      </w:r>
    </w:p>
    <w:p w:rsidR="006B28B4" w:rsidRDefault="00DA7639">
      <w:pPr>
        <w:pStyle w:val="a3"/>
        <w:ind w:right="389"/>
      </w:pPr>
      <w:r>
        <w:t>Информация.</w:t>
      </w:r>
      <w:r>
        <w:rPr>
          <w:spacing w:val="1"/>
        </w:rPr>
        <w:t xml:space="preserve"> </w:t>
      </w:r>
      <w:r>
        <w:t>Информационный</w:t>
      </w:r>
      <w:r>
        <w:rPr>
          <w:spacing w:val="1"/>
        </w:rPr>
        <w:t xml:space="preserve"> </w:t>
      </w:r>
      <w:r>
        <w:t>объект.</w:t>
      </w:r>
      <w:r>
        <w:rPr>
          <w:spacing w:val="1"/>
        </w:rPr>
        <w:t xml:space="preserve"> </w:t>
      </w:r>
      <w:r>
        <w:t>Информационный</w:t>
      </w:r>
      <w:r>
        <w:rPr>
          <w:spacing w:val="1"/>
        </w:rPr>
        <w:t xml:space="preserve"> </w:t>
      </w:r>
      <w:r>
        <w:t>процесс.</w:t>
      </w:r>
      <w:r>
        <w:rPr>
          <w:spacing w:val="1"/>
        </w:rPr>
        <w:t xml:space="preserve"> </w:t>
      </w:r>
      <w:r>
        <w:t>Субъективные</w:t>
      </w:r>
      <w:r>
        <w:rPr>
          <w:spacing w:val="1"/>
        </w:rPr>
        <w:t xml:space="preserve"> </w:t>
      </w:r>
      <w:r>
        <w:t>характеристики</w:t>
      </w:r>
      <w:r>
        <w:rPr>
          <w:spacing w:val="1"/>
        </w:rPr>
        <w:t xml:space="preserve"> </w:t>
      </w:r>
      <w:r>
        <w:t>информации,</w:t>
      </w:r>
      <w:r>
        <w:rPr>
          <w:spacing w:val="1"/>
        </w:rPr>
        <w:t xml:space="preserve"> </w:t>
      </w:r>
      <w:r>
        <w:t>зависящие</w:t>
      </w:r>
      <w:r>
        <w:rPr>
          <w:spacing w:val="1"/>
        </w:rPr>
        <w:t xml:space="preserve"> </w:t>
      </w:r>
      <w:r>
        <w:t>от</w:t>
      </w:r>
      <w:r>
        <w:rPr>
          <w:spacing w:val="1"/>
        </w:rPr>
        <w:t xml:space="preserve"> </w:t>
      </w:r>
      <w:r>
        <w:t>личности</w:t>
      </w:r>
      <w:r>
        <w:rPr>
          <w:spacing w:val="1"/>
        </w:rPr>
        <w:t xml:space="preserve"> </w:t>
      </w:r>
      <w:r>
        <w:t>получателя</w:t>
      </w:r>
      <w:r>
        <w:rPr>
          <w:spacing w:val="1"/>
        </w:rPr>
        <w:t xml:space="preserve"> </w:t>
      </w:r>
      <w:r>
        <w:t>информации и обстоятельств получения информации: важность, своевременность,</w:t>
      </w:r>
      <w:r>
        <w:rPr>
          <w:spacing w:val="1"/>
        </w:rPr>
        <w:t xml:space="preserve"> </w:t>
      </w:r>
      <w:r>
        <w:t>достоверность,</w:t>
      </w:r>
      <w:r>
        <w:rPr>
          <w:spacing w:val="-2"/>
        </w:rPr>
        <w:t xml:space="preserve"> </w:t>
      </w:r>
      <w:r>
        <w:t>актуальность</w:t>
      </w:r>
      <w:r>
        <w:rPr>
          <w:spacing w:val="-1"/>
        </w:rPr>
        <w:t xml:space="preserve"> </w:t>
      </w:r>
      <w:r>
        <w:t>и т.</w:t>
      </w:r>
      <w:r>
        <w:rPr>
          <w:spacing w:val="-1"/>
        </w:rPr>
        <w:t xml:space="preserve"> </w:t>
      </w:r>
      <w:r>
        <w:t>п.</w:t>
      </w:r>
    </w:p>
    <w:p w:rsidR="006B28B4" w:rsidRDefault="00DA7639">
      <w:pPr>
        <w:pStyle w:val="a3"/>
        <w:spacing w:before="1"/>
        <w:ind w:right="389"/>
      </w:pPr>
      <w:r>
        <w:t>Представление</w:t>
      </w:r>
      <w:r>
        <w:rPr>
          <w:spacing w:val="1"/>
        </w:rPr>
        <w:t xml:space="preserve"> </w:t>
      </w:r>
      <w:r>
        <w:t>информации.</w:t>
      </w:r>
      <w:r>
        <w:rPr>
          <w:spacing w:val="1"/>
        </w:rPr>
        <w:t xml:space="preserve"> </w:t>
      </w:r>
      <w:r>
        <w:t>Формы</w:t>
      </w:r>
      <w:r>
        <w:rPr>
          <w:spacing w:val="1"/>
        </w:rPr>
        <w:t xml:space="preserve"> </w:t>
      </w:r>
      <w:r>
        <w:t>представления</w:t>
      </w:r>
      <w:r>
        <w:rPr>
          <w:spacing w:val="1"/>
        </w:rPr>
        <w:t xml:space="preserve"> </w:t>
      </w:r>
      <w:r>
        <w:t>информации.</w:t>
      </w:r>
      <w:r>
        <w:rPr>
          <w:spacing w:val="1"/>
        </w:rPr>
        <w:t xml:space="preserve"> </w:t>
      </w:r>
      <w:r>
        <w:t>Язык</w:t>
      </w:r>
      <w:r>
        <w:rPr>
          <w:spacing w:val="1"/>
        </w:rPr>
        <w:t xml:space="preserve"> </w:t>
      </w:r>
      <w:r>
        <w:t>как</w:t>
      </w:r>
      <w:r>
        <w:rPr>
          <w:spacing w:val="-67"/>
        </w:rPr>
        <w:t xml:space="preserve"> </w:t>
      </w:r>
      <w:r>
        <w:t>способ представления информации: естественные и формальные языки. Алфавит,</w:t>
      </w:r>
      <w:r>
        <w:rPr>
          <w:spacing w:val="1"/>
        </w:rPr>
        <w:t xml:space="preserve"> </w:t>
      </w:r>
      <w:r>
        <w:t>мощность</w:t>
      </w:r>
      <w:r>
        <w:rPr>
          <w:spacing w:val="-1"/>
        </w:rPr>
        <w:t xml:space="preserve"> </w:t>
      </w:r>
      <w:r>
        <w:t>алфавита.</w:t>
      </w:r>
    </w:p>
    <w:p w:rsidR="006B28B4" w:rsidRDefault="00DA7639">
      <w:pPr>
        <w:pStyle w:val="a3"/>
        <w:ind w:right="385"/>
      </w:pPr>
      <w:r>
        <w:t>Кодирование</w:t>
      </w:r>
      <w:r>
        <w:rPr>
          <w:spacing w:val="1"/>
        </w:rPr>
        <w:t xml:space="preserve"> </w:t>
      </w:r>
      <w:r>
        <w:t>информации.</w:t>
      </w:r>
      <w:r>
        <w:rPr>
          <w:spacing w:val="1"/>
        </w:rPr>
        <w:t xml:space="preserve"> </w:t>
      </w:r>
      <w:r>
        <w:t>Исторические</w:t>
      </w:r>
      <w:r>
        <w:rPr>
          <w:spacing w:val="1"/>
        </w:rPr>
        <w:t xml:space="preserve"> </w:t>
      </w:r>
      <w:r>
        <w:t>примеры</w:t>
      </w:r>
      <w:r>
        <w:rPr>
          <w:spacing w:val="1"/>
        </w:rPr>
        <w:t xml:space="preserve"> </w:t>
      </w:r>
      <w:r>
        <w:t>кодирования.</w:t>
      </w:r>
      <w:r>
        <w:rPr>
          <w:spacing w:val="-67"/>
        </w:rPr>
        <w:t xml:space="preserve"> </w:t>
      </w:r>
      <w:r>
        <w:t>Универсальность</w:t>
      </w:r>
      <w:r>
        <w:rPr>
          <w:spacing w:val="1"/>
        </w:rPr>
        <w:t xml:space="preserve"> </w:t>
      </w:r>
      <w:r>
        <w:t>дискретного</w:t>
      </w:r>
      <w:r>
        <w:rPr>
          <w:spacing w:val="1"/>
        </w:rPr>
        <w:t xml:space="preserve"> </w:t>
      </w:r>
      <w:r>
        <w:t>(цифрового,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двоичного)</w:t>
      </w:r>
      <w:r>
        <w:rPr>
          <w:spacing w:val="1"/>
        </w:rPr>
        <w:t xml:space="preserve"> </w:t>
      </w:r>
      <w:r>
        <w:t>кодирования.</w:t>
      </w:r>
      <w:r>
        <w:rPr>
          <w:spacing w:val="-67"/>
        </w:rPr>
        <w:t xml:space="preserve"> </w:t>
      </w:r>
      <w:r>
        <w:t>Двоичный алфавит. Двоичный код. Разрядность двоичного кода. Связь разрядности</w:t>
      </w:r>
      <w:r>
        <w:rPr>
          <w:spacing w:val="1"/>
        </w:rPr>
        <w:t xml:space="preserve"> </w:t>
      </w:r>
      <w:r>
        <w:t>двоичного кода и количества кодовых комбинаций. Понятие о непозиционных и</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Знакомство</w:t>
      </w:r>
      <w:r>
        <w:rPr>
          <w:spacing w:val="1"/>
        </w:rPr>
        <w:t xml:space="preserve"> </w:t>
      </w:r>
      <w:r>
        <w:t>с</w:t>
      </w:r>
      <w:r>
        <w:rPr>
          <w:spacing w:val="1"/>
        </w:rPr>
        <w:t xml:space="preserve"> </w:t>
      </w:r>
      <w:r>
        <w:t>двоичной,</w:t>
      </w:r>
      <w:r>
        <w:rPr>
          <w:spacing w:val="1"/>
        </w:rPr>
        <w:t xml:space="preserve"> </w:t>
      </w:r>
      <w:r>
        <w:t>восьмеричной</w:t>
      </w:r>
      <w:r>
        <w:rPr>
          <w:spacing w:val="1"/>
        </w:rPr>
        <w:t xml:space="preserve"> </w:t>
      </w:r>
      <w:r>
        <w:t>и</w:t>
      </w:r>
      <w:r>
        <w:rPr>
          <w:spacing w:val="1"/>
        </w:rPr>
        <w:t xml:space="preserve"> </w:t>
      </w:r>
      <w:r>
        <w:t>шестнадцатеричной</w:t>
      </w:r>
      <w:r>
        <w:rPr>
          <w:spacing w:val="12"/>
        </w:rPr>
        <w:t xml:space="preserve"> </w:t>
      </w:r>
      <w:r>
        <w:t>системами</w:t>
      </w:r>
      <w:r>
        <w:rPr>
          <w:spacing w:val="16"/>
        </w:rPr>
        <w:t xml:space="preserve"> </w:t>
      </w:r>
      <w:r>
        <w:t>счисления,</w:t>
      </w:r>
      <w:r>
        <w:rPr>
          <w:spacing w:val="13"/>
        </w:rPr>
        <w:t xml:space="preserve"> </w:t>
      </w:r>
      <w:r>
        <w:t>запись</w:t>
      </w:r>
      <w:r>
        <w:rPr>
          <w:spacing w:val="14"/>
        </w:rPr>
        <w:t xml:space="preserve"> </w:t>
      </w:r>
      <w:r>
        <w:t>в</w:t>
      </w:r>
      <w:r>
        <w:rPr>
          <w:spacing w:val="13"/>
        </w:rPr>
        <w:t xml:space="preserve"> </w:t>
      </w:r>
      <w:r>
        <w:t>них</w:t>
      </w:r>
      <w:r>
        <w:rPr>
          <w:spacing w:val="16"/>
        </w:rPr>
        <w:t xml:space="preserve"> </w:t>
      </w:r>
      <w:r>
        <w:t>целых</w:t>
      </w:r>
      <w:r>
        <w:rPr>
          <w:spacing w:val="15"/>
        </w:rPr>
        <w:t xml:space="preserve"> </w:t>
      </w:r>
      <w:r>
        <w:t>десятичных</w:t>
      </w:r>
      <w:r>
        <w:rPr>
          <w:spacing w:val="16"/>
        </w:rPr>
        <w:t xml:space="preserve"> </w:t>
      </w:r>
      <w:r>
        <w:t>чисел</w:t>
      </w:r>
      <w:r>
        <w:rPr>
          <w:spacing w:val="13"/>
        </w:rPr>
        <w:t xml:space="preserve"> </w:t>
      </w:r>
      <w:r>
        <w:t>от</w:t>
      </w:r>
    </w:p>
    <w:p w:rsidR="006B28B4" w:rsidRDefault="00DA7639">
      <w:pPr>
        <w:pStyle w:val="a3"/>
        <w:ind w:right="392" w:firstLine="0"/>
      </w:pPr>
      <w:r>
        <w:t>0</w:t>
      </w:r>
      <w:r>
        <w:rPr>
          <w:spacing w:val="1"/>
        </w:rPr>
        <w:t xml:space="preserve"> </w:t>
      </w:r>
      <w:r>
        <w:t>до</w:t>
      </w:r>
      <w:r>
        <w:rPr>
          <w:spacing w:val="1"/>
        </w:rPr>
        <w:t xml:space="preserve"> </w:t>
      </w:r>
      <w:r>
        <w:t>256.</w:t>
      </w:r>
      <w:r>
        <w:rPr>
          <w:spacing w:val="1"/>
        </w:rPr>
        <w:t xml:space="preserve"> </w:t>
      </w:r>
      <w:r>
        <w:t>Перевод</w:t>
      </w:r>
      <w:r>
        <w:rPr>
          <w:spacing w:val="1"/>
        </w:rPr>
        <w:t xml:space="preserve"> </w:t>
      </w:r>
      <w:r>
        <w:t>небольших</w:t>
      </w:r>
      <w:r>
        <w:rPr>
          <w:spacing w:val="1"/>
        </w:rPr>
        <w:t xml:space="preserve"> </w:t>
      </w:r>
      <w:r>
        <w:t>целых</w:t>
      </w:r>
      <w:r>
        <w:rPr>
          <w:spacing w:val="1"/>
        </w:rPr>
        <w:t xml:space="preserve"> </w:t>
      </w:r>
      <w:r>
        <w:t>чисел</w:t>
      </w:r>
      <w:r>
        <w:rPr>
          <w:spacing w:val="1"/>
        </w:rPr>
        <w:t xml:space="preserve"> </w:t>
      </w:r>
      <w:r>
        <w:t>из</w:t>
      </w:r>
      <w:r>
        <w:rPr>
          <w:spacing w:val="1"/>
        </w:rPr>
        <w:t xml:space="preserve"> </w:t>
      </w:r>
      <w:r>
        <w:t>двоичной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десятичную.</w:t>
      </w:r>
      <w:r>
        <w:rPr>
          <w:spacing w:val="-2"/>
        </w:rPr>
        <w:t xml:space="preserve"> </w:t>
      </w:r>
      <w:r>
        <w:t>Двоичная арифметика.</w:t>
      </w:r>
    </w:p>
    <w:p w:rsidR="006B28B4" w:rsidRDefault="006B28B4">
      <w:pPr>
        <w:sectPr w:rsidR="006B28B4">
          <w:pgSz w:w="11910" w:h="16840"/>
          <w:pgMar w:top="1080" w:right="180" w:bottom="1180" w:left="440" w:header="0" w:footer="999" w:gutter="0"/>
          <w:cols w:space="720"/>
        </w:sectPr>
      </w:pPr>
    </w:p>
    <w:p w:rsidR="006B28B4" w:rsidRDefault="00DA7639">
      <w:pPr>
        <w:pStyle w:val="a3"/>
        <w:spacing w:before="73"/>
        <w:ind w:right="390"/>
      </w:pPr>
      <w:r>
        <w:t>Компьютерное</w:t>
      </w:r>
      <w:r>
        <w:rPr>
          <w:spacing w:val="1"/>
        </w:rPr>
        <w:t xml:space="preserve"> </w:t>
      </w:r>
      <w:r>
        <w:t>представление</w:t>
      </w:r>
      <w:r>
        <w:rPr>
          <w:spacing w:val="1"/>
        </w:rPr>
        <w:t xml:space="preserve"> </w:t>
      </w:r>
      <w:r>
        <w:t>текстовой</w:t>
      </w:r>
      <w:r>
        <w:rPr>
          <w:spacing w:val="1"/>
        </w:rPr>
        <w:t xml:space="preserve"> </w:t>
      </w:r>
      <w:r>
        <w:t>информации.</w:t>
      </w:r>
      <w:r>
        <w:rPr>
          <w:spacing w:val="1"/>
        </w:rPr>
        <w:t xml:space="preserve"> </w:t>
      </w:r>
      <w:r>
        <w:t>Кодовые</w:t>
      </w:r>
      <w:r>
        <w:rPr>
          <w:spacing w:val="1"/>
        </w:rPr>
        <w:t xml:space="preserve"> </w:t>
      </w:r>
      <w:r>
        <w:t>таблицы.</w:t>
      </w:r>
      <w:r>
        <w:rPr>
          <w:spacing w:val="1"/>
        </w:rPr>
        <w:t xml:space="preserve"> </w:t>
      </w:r>
      <w:r>
        <w:t>Американский стандартный код для обмена информацией, примеры кодирования</w:t>
      </w:r>
      <w:r>
        <w:rPr>
          <w:spacing w:val="1"/>
        </w:rPr>
        <w:t xml:space="preserve"> </w:t>
      </w:r>
      <w:r>
        <w:t>букв</w:t>
      </w:r>
      <w:r>
        <w:rPr>
          <w:spacing w:val="-1"/>
        </w:rPr>
        <w:t xml:space="preserve"> </w:t>
      </w:r>
      <w:r>
        <w:t>национальных</w:t>
      </w:r>
      <w:r>
        <w:rPr>
          <w:spacing w:val="-3"/>
        </w:rPr>
        <w:t xml:space="preserve"> </w:t>
      </w:r>
      <w:r>
        <w:t>алфавитов.</w:t>
      </w:r>
      <w:r>
        <w:rPr>
          <w:spacing w:val="-2"/>
        </w:rPr>
        <w:t xml:space="preserve"> </w:t>
      </w:r>
      <w:r>
        <w:t>Представление</w:t>
      </w:r>
      <w:r>
        <w:rPr>
          <w:spacing w:val="-3"/>
        </w:rPr>
        <w:t xml:space="preserve"> </w:t>
      </w:r>
      <w:r>
        <w:t>о стандарте</w:t>
      </w:r>
      <w:r>
        <w:rPr>
          <w:spacing w:val="-3"/>
        </w:rPr>
        <w:t xml:space="preserve"> </w:t>
      </w:r>
      <w:r>
        <w:t>Юникод.</w:t>
      </w:r>
    </w:p>
    <w:p w:rsidR="006B28B4" w:rsidRDefault="00DA7639">
      <w:pPr>
        <w:pStyle w:val="a3"/>
        <w:ind w:right="384"/>
      </w:pPr>
      <w:r>
        <w:t>Возможность дискретного представления аудио-визуальных данных (рисунки,</w:t>
      </w:r>
      <w:r>
        <w:rPr>
          <w:spacing w:val="-67"/>
        </w:rPr>
        <w:t xml:space="preserve"> </w:t>
      </w:r>
      <w:r>
        <w:t>картины,</w:t>
      </w:r>
      <w:r>
        <w:rPr>
          <w:spacing w:val="1"/>
        </w:rPr>
        <w:t xml:space="preserve"> </w:t>
      </w:r>
      <w:r>
        <w:t>фотографии,</w:t>
      </w:r>
      <w:r>
        <w:rPr>
          <w:spacing w:val="1"/>
        </w:rPr>
        <w:t xml:space="preserve"> </w:t>
      </w:r>
      <w:r>
        <w:t>устная</w:t>
      </w:r>
      <w:r>
        <w:rPr>
          <w:spacing w:val="1"/>
        </w:rPr>
        <w:t xml:space="preserve"> </w:t>
      </w:r>
      <w:r>
        <w:t>речь,</w:t>
      </w:r>
      <w:r>
        <w:rPr>
          <w:spacing w:val="1"/>
        </w:rPr>
        <w:t xml:space="preserve"> </w:t>
      </w:r>
      <w:r>
        <w:t>музыка,</w:t>
      </w:r>
      <w:r>
        <w:rPr>
          <w:spacing w:val="1"/>
        </w:rPr>
        <w:t xml:space="preserve"> </w:t>
      </w:r>
      <w:r>
        <w:t>кинофильмы).</w:t>
      </w:r>
      <w:r>
        <w:rPr>
          <w:spacing w:val="1"/>
        </w:rPr>
        <w:t xml:space="preserve"> </w:t>
      </w:r>
      <w:r>
        <w:t>Стандарты</w:t>
      </w:r>
      <w:r>
        <w:rPr>
          <w:spacing w:val="1"/>
        </w:rPr>
        <w:t xml:space="preserve"> </w:t>
      </w:r>
      <w:r>
        <w:t>хранения</w:t>
      </w:r>
      <w:r>
        <w:rPr>
          <w:spacing w:val="1"/>
        </w:rPr>
        <w:t xml:space="preserve"> </w:t>
      </w:r>
      <w:r>
        <w:t>аудио-визуальной</w:t>
      </w:r>
      <w:r>
        <w:rPr>
          <w:spacing w:val="-4"/>
        </w:rPr>
        <w:t xml:space="preserve"> </w:t>
      </w:r>
      <w:r>
        <w:t>информации.</w:t>
      </w:r>
    </w:p>
    <w:p w:rsidR="006B28B4" w:rsidRDefault="00DA7639">
      <w:pPr>
        <w:pStyle w:val="a3"/>
        <w:spacing w:before="1"/>
        <w:ind w:right="390"/>
      </w:pPr>
      <w:r>
        <w:t>Размер</w:t>
      </w:r>
      <w:r>
        <w:rPr>
          <w:spacing w:val="1"/>
        </w:rPr>
        <w:t xml:space="preserve"> </w:t>
      </w:r>
      <w:r>
        <w:t>(длина)</w:t>
      </w:r>
      <w:r>
        <w:rPr>
          <w:spacing w:val="1"/>
        </w:rPr>
        <w:t xml:space="preserve"> </w:t>
      </w:r>
      <w:r>
        <w:t>сообщения</w:t>
      </w:r>
      <w:r>
        <w:rPr>
          <w:spacing w:val="1"/>
        </w:rPr>
        <w:t xml:space="preserve"> </w:t>
      </w:r>
      <w:r>
        <w:t>как</w:t>
      </w:r>
      <w:r>
        <w:rPr>
          <w:spacing w:val="1"/>
        </w:rPr>
        <w:t xml:space="preserve"> </w:t>
      </w:r>
      <w:r>
        <w:t>мера</w:t>
      </w:r>
      <w:r>
        <w:rPr>
          <w:spacing w:val="1"/>
        </w:rPr>
        <w:t xml:space="preserve"> </w:t>
      </w:r>
      <w:r>
        <w:t>количества</w:t>
      </w:r>
      <w:r>
        <w:rPr>
          <w:spacing w:val="1"/>
        </w:rPr>
        <w:t xml:space="preserve"> </w:t>
      </w:r>
      <w:r>
        <w:t>содержащейся</w:t>
      </w:r>
      <w:r>
        <w:rPr>
          <w:spacing w:val="1"/>
        </w:rPr>
        <w:t xml:space="preserve"> </w:t>
      </w:r>
      <w:r>
        <w:t>в</w:t>
      </w:r>
      <w:r>
        <w:rPr>
          <w:spacing w:val="1"/>
        </w:rPr>
        <w:t xml:space="preserve"> </w:t>
      </w:r>
      <w:r>
        <w:t>нем</w:t>
      </w:r>
      <w:r>
        <w:rPr>
          <w:spacing w:val="1"/>
        </w:rPr>
        <w:t xml:space="preserve"> </w:t>
      </w:r>
      <w:r>
        <w:t>информации.</w:t>
      </w:r>
      <w:r>
        <w:rPr>
          <w:spacing w:val="1"/>
        </w:rPr>
        <w:t xml:space="preserve"> </w:t>
      </w:r>
      <w:r>
        <w:t>Достоинства</w:t>
      </w:r>
      <w:r>
        <w:rPr>
          <w:spacing w:val="1"/>
        </w:rPr>
        <w:t xml:space="preserve"> </w:t>
      </w:r>
      <w:r>
        <w:t>и</w:t>
      </w:r>
      <w:r>
        <w:rPr>
          <w:spacing w:val="1"/>
        </w:rPr>
        <w:t xml:space="preserve"> </w:t>
      </w:r>
      <w:r>
        <w:t>недостатки</w:t>
      </w:r>
      <w:r>
        <w:rPr>
          <w:spacing w:val="1"/>
        </w:rPr>
        <w:t xml:space="preserve"> </w:t>
      </w:r>
      <w:r>
        <w:t>такого</w:t>
      </w:r>
      <w:r>
        <w:rPr>
          <w:spacing w:val="1"/>
        </w:rPr>
        <w:t xml:space="preserve"> </w:t>
      </w:r>
      <w:r>
        <w:t>подхода.</w:t>
      </w:r>
      <w:r>
        <w:rPr>
          <w:spacing w:val="1"/>
        </w:rPr>
        <w:t xml:space="preserve"> </w:t>
      </w:r>
      <w:r>
        <w:t>Другие</w:t>
      </w:r>
      <w:r>
        <w:rPr>
          <w:spacing w:val="1"/>
        </w:rPr>
        <w:t xml:space="preserve"> </w:t>
      </w:r>
      <w:r>
        <w:t>подходы</w:t>
      </w:r>
      <w:r>
        <w:rPr>
          <w:spacing w:val="1"/>
        </w:rPr>
        <w:t xml:space="preserve"> </w:t>
      </w:r>
      <w:r>
        <w:t>к</w:t>
      </w:r>
      <w:r>
        <w:rPr>
          <w:spacing w:val="1"/>
        </w:rPr>
        <w:t xml:space="preserve"> </w:t>
      </w:r>
      <w:r>
        <w:t>измерению</w:t>
      </w:r>
      <w:r>
        <w:rPr>
          <w:spacing w:val="-4"/>
        </w:rPr>
        <w:t xml:space="preserve"> </w:t>
      </w:r>
      <w:r>
        <w:t>количества</w:t>
      </w:r>
      <w:r>
        <w:rPr>
          <w:spacing w:val="-3"/>
        </w:rPr>
        <w:t xml:space="preserve"> </w:t>
      </w:r>
      <w:r>
        <w:t>информации.</w:t>
      </w:r>
      <w:r>
        <w:rPr>
          <w:spacing w:val="-4"/>
        </w:rPr>
        <w:t xml:space="preserve"> </w:t>
      </w:r>
      <w:r>
        <w:t>Единицы</w:t>
      </w:r>
      <w:r>
        <w:rPr>
          <w:spacing w:val="-3"/>
        </w:rPr>
        <w:t xml:space="preserve"> </w:t>
      </w:r>
      <w:r>
        <w:t>измерения</w:t>
      </w:r>
      <w:r>
        <w:rPr>
          <w:spacing w:val="-3"/>
        </w:rPr>
        <w:t xml:space="preserve"> </w:t>
      </w:r>
      <w:r>
        <w:t>количества</w:t>
      </w:r>
      <w:r>
        <w:rPr>
          <w:spacing w:val="-4"/>
        </w:rPr>
        <w:t xml:space="preserve"> </w:t>
      </w:r>
      <w:r>
        <w:t>информации.</w:t>
      </w:r>
    </w:p>
    <w:p w:rsidR="006B28B4" w:rsidRDefault="00DA7639">
      <w:pPr>
        <w:pStyle w:val="a3"/>
        <w:ind w:right="392"/>
      </w:pPr>
      <w:r>
        <w:t>Основные виды информационных процессов: хранение, передача и обработка</w:t>
      </w:r>
      <w:r>
        <w:rPr>
          <w:spacing w:val="1"/>
        </w:rPr>
        <w:t xml:space="preserve"> </w:t>
      </w:r>
      <w:r>
        <w:t>информации. Примеры информационных процессов в системах различной природы;</w:t>
      </w:r>
      <w:r>
        <w:rPr>
          <w:spacing w:val="-67"/>
        </w:rPr>
        <w:t xml:space="preserve"> </w:t>
      </w:r>
      <w:r>
        <w:t>их</w:t>
      </w:r>
      <w:r>
        <w:rPr>
          <w:spacing w:val="-4"/>
        </w:rPr>
        <w:t xml:space="preserve"> </w:t>
      </w:r>
      <w:r>
        <w:t>роль</w:t>
      </w:r>
      <w:r>
        <w:rPr>
          <w:spacing w:val="-1"/>
        </w:rPr>
        <w:t xml:space="preserve"> </w:t>
      </w:r>
      <w:r>
        <w:t>в</w:t>
      </w:r>
      <w:r>
        <w:rPr>
          <w:spacing w:val="-1"/>
        </w:rPr>
        <w:t xml:space="preserve"> </w:t>
      </w:r>
      <w:r>
        <w:t>современном мире.</w:t>
      </w:r>
    </w:p>
    <w:p w:rsidR="006B28B4" w:rsidRDefault="00DA7639">
      <w:pPr>
        <w:pStyle w:val="a3"/>
        <w:ind w:right="389"/>
      </w:pPr>
      <w:r>
        <w:t>Хранение</w:t>
      </w:r>
      <w:r>
        <w:rPr>
          <w:spacing w:val="1"/>
        </w:rPr>
        <w:t xml:space="preserve"> </w:t>
      </w:r>
      <w:r>
        <w:t>информации.</w:t>
      </w:r>
      <w:r>
        <w:rPr>
          <w:spacing w:val="1"/>
        </w:rPr>
        <w:t xml:space="preserve"> </w:t>
      </w:r>
      <w:r>
        <w:t>Носители</w:t>
      </w:r>
      <w:r>
        <w:rPr>
          <w:spacing w:val="1"/>
        </w:rPr>
        <w:t xml:space="preserve"> </w:t>
      </w:r>
      <w:r>
        <w:t>информации</w:t>
      </w:r>
      <w:r>
        <w:rPr>
          <w:spacing w:val="1"/>
        </w:rPr>
        <w:t xml:space="preserve"> </w:t>
      </w:r>
      <w:r>
        <w:t>(бумажные,</w:t>
      </w:r>
      <w:r>
        <w:rPr>
          <w:spacing w:val="1"/>
        </w:rPr>
        <w:t xml:space="preserve"> </w:t>
      </w:r>
      <w:r>
        <w:t>магнитные,</w:t>
      </w:r>
      <w:r>
        <w:rPr>
          <w:spacing w:val="1"/>
        </w:rPr>
        <w:t xml:space="preserve"> </w:t>
      </w:r>
      <w:r>
        <w:t>оптические,</w:t>
      </w:r>
      <w:r>
        <w:rPr>
          <w:spacing w:val="1"/>
        </w:rPr>
        <w:t xml:space="preserve"> </w:t>
      </w:r>
      <w:r>
        <w:t>флеш-память).</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характеристики</w:t>
      </w:r>
      <w:r>
        <w:rPr>
          <w:spacing w:val="1"/>
        </w:rPr>
        <w:t xml:space="preserve"> </w:t>
      </w:r>
      <w:r>
        <w:t>современных носителей информации: объем информации, хранящейся на носителе;</w:t>
      </w:r>
      <w:r>
        <w:rPr>
          <w:spacing w:val="1"/>
        </w:rPr>
        <w:t xml:space="preserve"> </w:t>
      </w:r>
      <w:r>
        <w:t>скорости записи и чтения информации. Хранилища информации. Сетевое хранение</w:t>
      </w:r>
      <w:r>
        <w:rPr>
          <w:spacing w:val="1"/>
        </w:rPr>
        <w:t xml:space="preserve"> </w:t>
      </w:r>
      <w:r>
        <w:t>информации.</w:t>
      </w:r>
    </w:p>
    <w:p w:rsidR="006B28B4" w:rsidRDefault="00DA7639">
      <w:pPr>
        <w:pStyle w:val="a3"/>
        <w:ind w:right="386"/>
      </w:pPr>
      <w:r>
        <w:t>Передача</w:t>
      </w:r>
      <w:r>
        <w:rPr>
          <w:spacing w:val="1"/>
        </w:rPr>
        <w:t xml:space="preserve"> </w:t>
      </w:r>
      <w:r>
        <w:t>информации.</w:t>
      </w:r>
      <w:r>
        <w:rPr>
          <w:spacing w:val="1"/>
        </w:rPr>
        <w:t xml:space="preserve"> </w:t>
      </w:r>
      <w:r>
        <w:t>Источник,</w:t>
      </w:r>
      <w:r>
        <w:rPr>
          <w:spacing w:val="1"/>
        </w:rPr>
        <w:t xml:space="preserve"> </w:t>
      </w:r>
      <w:r>
        <w:t>информационный</w:t>
      </w:r>
      <w:r>
        <w:rPr>
          <w:spacing w:val="1"/>
        </w:rPr>
        <w:t xml:space="preserve"> </w:t>
      </w:r>
      <w:r>
        <w:t>канал,</w:t>
      </w:r>
      <w:r>
        <w:rPr>
          <w:spacing w:val="1"/>
        </w:rPr>
        <w:t xml:space="preserve"> </w:t>
      </w:r>
      <w:r>
        <w:t>приемник</w:t>
      </w:r>
      <w:r>
        <w:rPr>
          <w:spacing w:val="1"/>
        </w:rPr>
        <w:t xml:space="preserve"> </w:t>
      </w:r>
      <w:r>
        <w:t>информации.</w:t>
      </w:r>
      <w:r>
        <w:rPr>
          <w:spacing w:val="1"/>
        </w:rPr>
        <w:t xml:space="preserve"> </w:t>
      </w:r>
      <w:r>
        <w:t>Скорость</w:t>
      </w:r>
      <w:r>
        <w:rPr>
          <w:spacing w:val="1"/>
        </w:rPr>
        <w:t xml:space="preserve"> </w:t>
      </w:r>
      <w:r>
        <w:t>передачи</w:t>
      </w:r>
      <w:r>
        <w:rPr>
          <w:spacing w:val="1"/>
        </w:rPr>
        <w:t xml:space="preserve"> </w:t>
      </w:r>
      <w:r>
        <w:t>информации.</w:t>
      </w:r>
      <w:r>
        <w:rPr>
          <w:spacing w:val="1"/>
        </w:rPr>
        <w:t xml:space="preserve"> </w:t>
      </w:r>
      <w:r>
        <w:t>Пропускная</w:t>
      </w:r>
      <w:r>
        <w:rPr>
          <w:spacing w:val="1"/>
        </w:rPr>
        <w:t xml:space="preserve"> </w:t>
      </w:r>
      <w:r>
        <w:t>способность</w:t>
      </w:r>
      <w:r>
        <w:rPr>
          <w:spacing w:val="1"/>
        </w:rPr>
        <w:t xml:space="preserve"> </w:t>
      </w:r>
      <w:r>
        <w:t>канала.</w:t>
      </w:r>
      <w:r>
        <w:rPr>
          <w:spacing w:val="1"/>
        </w:rPr>
        <w:t xml:space="preserve"> </w:t>
      </w:r>
      <w:r>
        <w:t>Передача</w:t>
      </w:r>
      <w:r>
        <w:rPr>
          <w:spacing w:val="-4"/>
        </w:rPr>
        <w:t xml:space="preserve"> </w:t>
      </w:r>
      <w:r>
        <w:t>информации в</w:t>
      </w:r>
      <w:r>
        <w:rPr>
          <w:spacing w:val="-1"/>
        </w:rPr>
        <w:t xml:space="preserve"> </w:t>
      </w:r>
      <w:r>
        <w:t>современных системах</w:t>
      </w:r>
      <w:r>
        <w:rPr>
          <w:spacing w:val="1"/>
        </w:rPr>
        <w:t xml:space="preserve"> </w:t>
      </w:r>
      <w:r>
        <w:t>связи.</w:t>
      </w:r>
    </w:p>
    <w:p w:rsidR="006B28B4" w:rsidRDefault="00DA7639">
      <w:pPr>
        <w:pStyle w:val="a3"/>
        <w:ind w:right="383"/>
      </w:pPr>
      <w:r>
        <w:t>Обработка</w:t>
      </w:r>
      <w:r>
        <w:rPr>
          <w:spacing w:val="1"/>
        </w:rPr>
        <w:t xml:space="preserve"> </w:t>
      </w:r>
      <w:r>
        <w:t>информации.</w:t>
      </w:r>
      <w:r>
        <w:rPr>
          <w:spacing w:val="1"/>
        </w:rPr>
        <w:t xml:space="preserve"> </w:t>
      </w:r>
      <w:r>
        <w:t>Обработка,</w:t>
      </w:r>
      <w:r>
        <w:rPr>
          <w:spacing w:val="1"/>
        </w:rPr>
        <w:t xml:space="preserve"> </w:t>
      </w:r>
      <w:r>
        <w:t>связанная</w:t>
      </w:r>
      <w:r>
        <w:rPr>
          <w:spacing w:val="1"/>
        </w:rPr>
        <w:t xml:space="preserve"> </w:t>
      </w:r>
      <w:r>
        <w:t>с</w:t>
      </w:r>
      <w:r>
        <w:rPr>
          <w:spacing w:val="1"/>
        </w:rPr>
        <w:t xml:space="preserve"> </w:t>
      </w:r>
      <w:r>
        <w:t>получением</w:t>
      </w:r>
      <w:r>
        <w:rPr>
          <w:spacing w:val="1"/>
        </w:rPr>
        <w:t xml:space="preserve"> </w:t>
      </w:r>
      <w:r>
        <w:t>новой</w:t>
      </w:r>
      <w:r>
        <w:rPr>
          <w:spacing w:val="1"/>
        </w:rPr>
        <w:t xml:space="preserve"> </w:t>
      </w:r>
      <w:r>
        <w:t>информации.</w:t>
      </w:r>
      <w:r>
        <w:rPr>
          <w:spacing w:val="1"/>
        </w:rPr>
        <w:t xml:space="preserve"> </w:t>
      </w:r>
      <w:r>
        <w:t>Обработка,</w:t>
      </w:r>
      <w:r>
        <w:rPr>
          <w:spacing w:val="1"/>
        </w:rPr>
        <w:t xml:space="preserve"> </w:t>
      </w:r>
      <w:r>
        <w:t>связанная</w:t>
      </w:r>
      <w:r>
        <w:rPr>
          <w:spacing w:val="1"/>
        </w:rPr>
        <w:t xml:space="preserve"> </w:t>
      </w:r>
      <w:r>
        <w:t>с</w:t>
      </w:r>
      <w:r>
        <w:rPr>
          <w:spacing w:val="1"/>
        </w:rPr>
        <w:t xml:space="preserve"> </w:t>
      </w:r>
      <w:r>
        <w:t>изменением</w:t>
      </w:r>
      <w:r>
        <w:rPr>
          <w:spacing w:val="1"/>
        </w:rPr>
        <w:t xml:space="preserve"> </w:t>
      </w:r>
      <w:r>
        <w:t>формы,</w:t>
      </w:r>
      <w:r>
        <w:rPr>
          <w:spacing w:val="1"/>
        </w:rPr>
        <w:t xml:space="preserve"> </w:t>
      </w:r>
      <w:r>
        <w:t>но</w:t>
      </w:r>
      <w:r>
        <w:rPr>
          <w:spacing w:val="1"/>
        </w:rPr>
        <w:t xml:space="preserve"> </w:t>
      </w:r>
      <w:r>
        <w:t>не</w:t>
      </w:r>
      <w:r>
        <w:rPr>
          <w:spacing w:val="1"/>
        </w:rPr>
        <w:t xml:space="preserve"> </w:t>
      </w:r>
      <w:r>
        <w:t>изменяющая</w:t>
      </w:r>
      <w:r>
        <w:rPr>
          <w:spacing w:val="1"/>
        </w:rPr>
        <w:t xml:space="preserve"> </w:t>
      </w:r>
      <w:r>
        <w:t>содержание</w:t>
      </w:r>
      <w:r>
        <w:rPr>
          <w:spacing w:val="-4"/>
        </w:rPr>
        <w:t xml:space="preserve"> </w:t>
      </w:r>
      <w:r>
        <w:t>информации.</w:t>
      </w:r>
      <w:r>
        <w:rPr>
          <w:spacing w:val="-1"/>
        </w:rPr>
        <w:t xml:space="preserve"> </w:t>
      </w:r>
      <w:r>
        <w:t>Поиск информации.</w:t>
      </w:r>
    </w:p>
    <w:p w:rsidR="006B28B4" w:rsidRDefault="00DA7639">
      <w:pPr>
        <w:pStyle w:val="a3"/>
        <w:spacing w:line="321" w:lineRule="exact"/>
        <w:ind w:left="1401" w:firstLine="0"/>
      </w:pPr>
      <w:r>
        <w:t>Управление,</w:t>
      </w:r>
      <w:r>
        <w:rPr>
          <w:spacing w:val="32"/>
        </w:rPr>
        <w:t xml:space="preserve"> </w:t>
      </w:r>
      <w:r>
        <w:t>управляющая</w:t>
      </w:r>
      <w:r>
        <w:rPr>
          <w:spacing w:val="34"/>
        </w:rPr>
        <w:t xml:space="preserve"> </w:t>
      </w:r>
      <w:r>
        <w:t>и</w:t>
      </w:r>
      <w:r>
        <w:rPr>
          <w:spacing w:val="34"/>
        </w:rPr>
        <w:t xml:space="preserve"> </w:t>
      </w:r>
      <w:r>
        <w:t>управляемая</w:t>
      </w:r>
      <w:r>
        <w:rPr>
          <w:spacing w:val="34"/>
        </w:rPr>
        <w:t xml:space="preserve"> </w:t>
      </w:r>
      <w:r>
        <w:t>системы,</w:t>
      </w:r>
      <w:r>
        <w:rPr>
          <w:spacing w:val="33"/>
        </w:rPr>
        <w:t xml:space="preserve"> </w:t>
      </w:r>
      <w:r>
        <w:t>прямая</w:t>
      </w:r>
      <w:r>
        <w:rPr>
          <w:spacing w:val="32"/>
        </w:rPr>
        <w:t xml:space="preserve"> </w:t>
      </w:r>
      <w:r>
        <w:t>и</w:t>
      </w:r>
      <w:r>
        <w:rPr>
          <w:spacing w:val="34"/>
        </w:rPr>
        <w:t xml:space="preserve"> </w:t>
      </w:r>
      <w:r>
        <w:t>обратная</w:t>
      </w:r>
      <w:r>
        <w:rPr>
          <w:spacing w:val="34"/>
        </w:rPr>
        <w:t xml:space="preserve"> </w:t>
      </w:r>
      <w:r>
        <w:t>связь.</w:t>
      </w:r>
    </w:p>
    <w:p w:rsidR="006B28B4" w:rsidRDefault="00DA7639">
      <w:pPr>
        <w:pStyle w:val="a3"/>
        <w:spacing w:line="322" w:lineRule="exact"/>
        <w:ind w:firstLine="0"/>
      </w:pPr>
      <w:r>
        <w:t>Управление</w:t>
      </w:r>
      <w:r>
        <w:rPr>
          <w:spacing w:val="-2"/>
        </w:rPr>
        <w:t xml:space="preserve"> </w:t>
      </w:r>
      <w:r>
        <w:t>в</w:t>
      </w:r>
      <w:r>
        <w:rPr>
          <w:spacing w:val="-3"/>
        </w:rPr>
        <w:t xml:space="preserve"> </w:t>
      </w:r>
      <w:r>
        <w:t>живой</w:t>
      </w:r>
      <w:r>
        <w:rPr>
          <w:spacing w:val="-2"/>
        </w:rPr>
        <w:t xml:space="preserve"> </w:t>
      </w:r>
      <w:r>
        <w:t>природе,</w:t>
      </w:r>
      <w:r>
        <w:rPr>
          <w:spacing w:val="-5"/>
        </w:rPr>
        <w:t xml:space="preserve"> </w:t>
      </w:r>
      <w:r>
        <w:t>обществе</w:t>
      </w:r>
      <w:r>
        <w:rPr>
          <w:spacing w:val="-2"/>
        </w:rPr>
        <w:t xml:space="preserve"> </w:t>
      </w:r>
      <w:r>
        <w:t>и</w:t>
      </w:r>
      <w:r>
        <w:rPr>
          <w:spacing w:val="-2"/>
        </w:rPr>
        <w:t xml:space="preserve"> </w:t>
      </w:r>
      <w:r>
        <w:t>технике.</w:t>
      </w:r>
    </w:p>
    <w:p w:rsidR="006B28B4" w:rsidRDefault="00DA7639">
      <w:pPr>
        <w:pStyle w:val="a3"/>
        <w:ind w:right="387"/>
      </w:pPr>
      <w:r>
        <w:t>Модели</w:t>
      </w:r>
      <w:r>
        <w:rPr>
          <w:spacing w:val="1"/>
        </w:rPr>
        <w:t xml:space="preserve"> </w:t>
      </w:r>
      <w:r>
        <w:t>и</w:t>
      </w:r>
      <w:r>
        <w:rPr>
          <w:spacing w:val="1"/>
        </w:rPr>
        <w:t xml:space="preserve"> </w:t>
      </w:r>
      <w:r>
        <w:t>моделирование.</w:t>
      </w:r>
      <w:r>
        <w:rPr>
          <w:spacing w:val="1"/>
        </w:rPr>
        <w:t xml:space="preserve"> </w:t>
      </w:r>
      <w:r>
        <w:t>Понятия</w:t>
      </w:r>
      <w:r>
        <w:rPr>
          <w:spacing w:val="1"/>
        </w:rPr>
        <w:t xml:space="preserve"> </w:t>
      </w:r>
      <w:r>
        <w:t>натурной</w:t>
      </w:r>
      <w:r>
        <w:rPr>
          <w:spacing w:val="1"/>
        </w:rPr>
        <w:t xml:space="preserve"> </w:t>
      </w:r>
      <w:r>
        <w:t>и</w:t>
      </w:r>
      <w:r>
        <w:rPr>
          <w:spacing w:val="1"/>
        </w:rPr>
        <w:t xml:space="preserve"> </w:t>
      </w:r>
      <w:r>
        <w:t>информационной</w:t>
      </w:r>
      <w:r>
        <w:rPr>
          <w:spacing w:val="1"/>
        </w:rPr>
        <w:t xml:space="preserve"> </w:t>
      </w:r>
      <w:r>
        <w:t>моделей</w:t>
      </w:r>
      <w:r>
        <w:rPr>
          <w:spacing w:val="1"/>
        </w:rPr>
        <w:t xml:space="preserve"> </w:t>
      </w:r>
      <w:r>
        <w:t>объекта</w:t>
      </w:r>
      <w:r>
        <w:rPr>
          <w:spacing w:val="1"/>
        </w:rPr>
        <w:t xml:space="preserve"> </w:t>
      </w:r>
      <w:r>
        <w:t>(предмета,</w:t>
      </w:r>
      <w:r>
        <w:rPr>
          <w:spacing w:val="1"/>
        </w:rPr>
        <w:t xml:space="preserve"> </w:t>
      </w:r>
      <w:r>
        <w:t>процесса</w:t>
      </w:r>
      <w:r>
        <w:rPr>
          <w:spacing w:val="1"/>
        </w:rPr>
        <w:t xml:space="preserve"> </w:t>
      </w:r>
      <w:r>
        <w:t>или</w:t>
      </w:r>
      <w:r>
        <w:rPr>
          <w:spacing w:val="1"/>
        </w:rPr>
        <w:t xml:space="preserve"> </w:t>
      </w:r>
      <w:r>
        <w:t>явления).</w:t>
      </w:r>
      <w:r>
        <w:rPr>
          <w:spacing w:val="1"/>
        </w:rPr>
        <w:t xml:space="preserve"> </w:t>
      </w:r>
      <w:r>
        <w:t>Модели</w:t>
      </w:r>
      <w:r>
        <w:rPr>
          <w:spacing w:val="1"/>
        </w:rPr>
        <w:t xml:space="preserve"> </w:t>
      </w:r>
      <w:r>
        <w:t>в</w:t>
      </w:r>
      <w:r>
        <w:rPr>
          <w:spacing w:val="1"/>
        </w:rPr>
        <w:t xml:space="preserve"> </w:t>
      </w:r>
      <w:r>
        <w:t>математике,</w:t>
      </w:r>
      <w:r>
        <w:rPr>
          <w:spacing w:val="1"/>
        </w:rPr>
        <w:t xml:space="preserve"> </w:t>
      </w:r>
      <w:r>
        <w:t>физике,</w:t>
      </w:r>
      <w:r>
        <w:rPr>
          <w:spacing w:val="1"/>
        </w:rPr>
        <w:t xml:space="preserve"> </w:t>
      </w:r>
      <w:r>
        <w:t>литературе, биологии и т. д. Использование моделей в практической деятельности.</w:t>
      </w:r>
      <w:r>
        <w:rPr>
          <w:spacing w:val="1"/>
        </w:rPr>
        <w:t xml:space="preserve"> </w:t>
      </w:r>
      <w:r>
        <w:t>Виды информационных моделей (словесное описание, таблица, график, диаграмма,</w:t>
      </w:r>
      <w:r>
        <w:rPr>
          <w:spacing w:val="1"/>
        </w:rPr>
        <w:t xml:space="preserve"> </w:t>
      </w:r>
      <w:r>
        <w:t>формула, чертеж, граф, дерево, список и др.) и их назначение. Оценка адекватности</w:t>
      </w:r>
      <w:r>
        <w:rPr>
          <w:spacing w:val="1"/>
        </w:rPr>
        <w:t xml:space="preserve"> </w:t>
      </w:r>
      <w:r>
        <w:t>модели</w:t>
      </w:r>
      <w:r>
        <w:rPr>
          <w:spacing w:val="-1"/>
        </w:rPr>
        <w:t xml:space="preserve"> </w:t>
      </w:r>
      <w:r>
        <w:t>моделируемому</w:t>
      </w:r>
      <w:r>
        <w:rPr>
          <w:spacing w:val="-2"/>
        </w:rPr>
        <w:t xml:space="preserve"> </w:t>
      </w:r>
      <w:r>
        <w:t>объекту</w:t>
      </w:r>
      <w:r>
        <w:rPr>
          <w:spacing w:val="-3"/>
        </w:rPr>
        <w:t xml:space="preserve"> </w:t>
      </w:r>
      <w:r>
        <w:t>и целям моделирования.</w:t>
      </w:r>
    </w:p>
    <w:p w:rsidR="006B28B4" w:rsidRDefault="00DA7639">
      <w:pPr>
        <w:pStyle w:val="a3"/>
        <w:spacing w:before="1"/>
        <w:ind w:right="383"/>
      </w:pPr>
      <w:r>
        <w:t>Графы, деревья, списки и их применение при моделировании природных и</w:t>
      </w:r>
      <w:r>
        <w:rPr>
          <w:spacing w:val="1"/>
        </w:rPr>
        <w:t xml:space="preserve"> </w:t>
      </w:r>
      <w:r>
        <w:t>общественных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Компьютерное</w:t>
      </w:r>
      <w:r>
        <w:rPr>
          <w:spacing w:val="1"/>
        </w:rPr>
        <w:t xml:space="preserve"> </w:t>
      </w:r>
      <w:r>
        <w:t>моделирование.</w:t>
      </w:r>
      <w:r>
        <w:rPr>
          <w:spacing w:val="1"/>
        </w:rPr>
        <w:t xml:space="preserve"> </w:t>
      </w:r>
      <w:r>
        <w:t>Примеры</w:t>
      </w:r>
      <w:r>
        <w:rPr>
          <w:spacing w:val="1"/>
        </w:rPr>
        <w:t xml:space="preserve"> </w:t>
      </w:r>
      <w:r>
        <w:t>использования</w:t>
      </w:r>
      <w:r>
        <w:rPr>
          <w:spacing w:val="1"/>
        </w:rPr>
        <w:t xml:space="preserve"> </w:t>
      </w:r>
      <w:r>
        <w:t>компьютерных</w:t>
      </w:r>
      <w:r>
        <w:rPr>
          <w:spacing w:val="1"/>
        </w:rPr>
        <w:t xml:space="preserve"> </w:t>
      </w:r>
      <w:r>
        <w:t>моделей</w:t>
      </w:r>
      <w:r>
        <w:rPr>
          <w:spacing w:val="1"/>
        </w:rPr>
        <w:t xml:space="preserve"> </w:t>
      </w:r>
      <w:r>
        <w:t>при</w:t>
      </w:r>
      <w:r>
        <w:rPr>
          <w:spacing w:val="1"/>
        </w:rPr>
        <w:t xml:space="preserve"> </w:t>
      </w:r>
      <w:r>
        <w:t>решении</w:t>
      </w:r>
      <w:r>
        <w:rPr>
          <w:spacing w:val="1"/>
        </w:rPr>
        <w:t xml:space="preserve"> </w:t>
      </w:r>
      <w:r>
        <w:t>научно-технических</w:t>
      </w:r>
      <w:r>
        <w:rPr>
          <w:spacing w:val="1"/>
        </w:rPr>
        <w:t xml:space="preserve"> </w:t>
      </w:r>
      <w:r>
        <w:t>задач.</w:t>
      </w:r>
      <w:r>
        <w:rPr>
          <w:spacing w:val="1"/>
        </w:rPr>
        <w:t xml:space="preserve"> </w:t>
      </w:r>
      <w:r>
        <w:t>Представление о цикле компьютерного моделирования: построение математической</w:t>
      </w:r>
      <w:r>
        <w:rPr>
          <w:spacing w:val="-67"/>
        </w:rPr>
        <w:t xml:space="preserve"> </w:t>
      </w:r>
      <w:r>
        <w:t>модели,</w:t>
      </w:r>
      <w:r>
        <w:rPr>
          <w:spacing w:val="1"/>
        </w:rPr>
        <w:t xml:space="preserve"> </w:t>
      </w:r>
      <w:r>
        <w:t>ее</w:t>
      </w:r>
      <w:r>
        <w:rPr>
          <w:spacing w:val="1"/>
        </w:rPr>
        <w:t xml:space="preserve"> </w:t>
      </w:r>
      <w:r>
        <w:t>программная</w:t>
      </w:r>
      <w:r>
        <w:rPr>
          <w:spacing w:val="1"/>
        </w:rPr>
        <w:t xml:space="preserve"> </w:t>
      </w:r>
      <w:r>
        <w:t>реализация,</w:t>
      </w:r>
      <w:r>
        <w:rPr>
          <w:spacing w:val="1"/>
        </w:rPr>
        <w:t xml:space="preserve"> </w:t>
      </w:r>
      <w:r>
        <w:t>проведение</w:t>
      </w:r>
      <w:r>
        <w:rPr>
          <w:spacing w:val="1"/>
        </w:rPr>
        <w:t xml:space="preserve"> </w:t>
      </w:r>
      <w:r>
        <w:t>компьютерного</w:t>
      </w:r>
      <w:r>
        <w:rPr>
          <w:spacing w:val="1"/>
        </w:rPr>
        <w:t xml:space="preserve"> </w:t>
      </w:r>
      <w:r>
        <w:t>эксперимента,</w:t>
      </w:r>
      <w:r>
        <w:rPr>
          <w:spacing w:val="1"/>
        </w:rPr>
        <w:t xml:space="preserve"> </w:t>
      </w:r>
      <w:r>
        <w:t>анализ</w:t>
      </w:r>
      <w:r>
        <w:rPr>
          <w:spacing w:val="-2"/>
        </w:rPr>
        <w:t xml:space="preserve"> </w:t>
      </w:r>
      <w:r>
        <w:t>его</w:t>
      </w:r>
      <w:r>
        <w:rPr>
          <w:spacing w:val="-3"/>
        </w:rPr>
        <w:t xml:space="preserve"> </w:t>
      </w:r>
      <w:r>
        <w:t>результатов,</w:t>
      </w:r>
      <w:r>
        <w:rPr>
          <w:spacing w:val="-1"/>
        </w:rPr>
        <w:t xml:space="preserve"> </w:t>
      </w:r>
      <w:r>
        <w:t>уточнение модели.</w:t>
      </w:r>
    </w:p>
    <w:p w:rsidR="006B28B4" w:rsidRDefault="00DA7639">
      <w:pPr>
        <w:pStyle w:val="a3"/>
        <w:ind w:right="389"/>
      </w:pPr>
      <w:r>
        <w:t>Логика</w:t>
      </w:r>
      <w:r>
        <w:rPr>
          <w:spacing w:val="1"/>
        </w:rPr>
        <w:t xml:space="preserve"> </w:t>
      </w:r>
      <w:r>
        <w:t>высказываний</w:t>
      </w:r>
      <w:r>
        <w:rPr>
          <w:spacing w:val="1"/>
        </w:rPr>
        <w:t xml:space="preserve"> </w:t>
      </w:r>
      <w:r>
        <w:t>(элементы</w:t>
      </w:r>
      <w:r>
        <w:rPr>
          <w:spacing w:val="1"/>
        </w:rPr>
        <w:t xml:space="preserve"> </w:t>
      </w:r>
      <w:r>
        <w:t>алгебры</w:t>
      </w:r>
      <w:r>
        <w:rPr>
          <w:spacing w:val="1"/>
        </w:rPr>
        <w:t xml:space="preserve"> </w:t>
      </w:r>
      <w:r>
        <w:t>логики).</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(логическое</w:t>
      </w:r>
      <w:r>
        <w:rPr>
          <w:spacing w:val="1"/>
        </w:rPr>
        <w:t xml:space="preserve"> </w:t>
      </w:r>
      <w:r>
        <w:t>отрицание,</w:t>
      </w:r>
      <w:r>
        <w:rPr>
          <w:spacing w:val="1"/>
        </w:rPr>
        <w:t xml:space="preserve"> </w:t>
      </w:r>
      <w:r>
        <w:t>логическое</w:t>
      </w:r>
      <w:r>
        <w:rPr>
          <w:spacing w:val="1"/>
        </w:rPr>
        <w:t xml:space="preserve"> </w:t>
      </w:r>
      <w:r>
        <w:t>умножение,</w:t>
      </w:r>
      <w:r>
        <w:rPr>
          <w:spacing w:val="1"/>
        </w:rPr>
        <w:t xml:space="preserve"> </w:t>
      </w:r>
      <w:r>
        <w:t>логическое</w:t>
      </w:r>
      <w:r>
        <w:rPr>
          <w:spacing w:val="1"/>
        </w:rPr>
        <w:t xml:space="preserve"> </w:t>
      </w:r>
      <w:r>
        <w:t>сложение),</w:t>
      </w:r>
      <w:r>
        <w:rPr>
          <w:spacing w:val="1"/>
        </w:rPr>
        <w:t xml:space="preserve"> </w:t>
      </w:r>
      <w:r>
        <w:t>выражения,</w:t>
      </w:r>
      <w:r>
        <w:rPr>
          <w:spacing w:val="-1"/>
        </w:rPr>
        <w:t xml:space="preserve"> </w:t>
      </w:r>
      <w:r>
        <w:t>таблицы истинности.</w:t>
      </w:r>
    </w:p>
    <w:p w:rsidR="006B28B4" w:rsidRDefault="006B28B4">
      <w:pPr>
        <w:pStyle w:val="a3"/>
        <w:ind w:left="0" w:firstLine="0"/>
        <w:jc w:val="left"/>
        <w:rPr>
          <w:sz w:val="30"/>
        </w:rPr>
      </w:pPr>
    </w:p>
    <w:p w:rsidR="006B28B4" w:rsidRDefault="006B28B4">
      <w:pPr>
        <w:pStyle w:val="a3"/>
        <w:spacing w:before="1"/>
        <w:ind w:left="0" w:firstLine="0"/>
        <w:jc w:val="left"/>
        <w:rPr>
          <w:sz w:val="26"/>
        </w:rPr>
      </w:pPr>
    </w:p>
    <w:p w:rsidR="006B28B4" w:rsidRDefault="00DA7639">
      <w:pPr>
        <w:pStyle w:val="11"/>
        <w:spacing w:line="240" w:lineRule="auto"/>
      </w:pPr>
      <w:r>
        <w:t>Раздел</w:t>
      </w:r>
      <w:r>
        <w:rPr>
          <w:spacing w:val="-6"/>
        </w:rPr>
        <w:t xml:space="preserve"> </w:t>
      </w:r>
      <w:r>
        <w:t>2.</w:t>
      </w:r>
      <w:r>
        <w:rPr>
          <w:spacing w:val="-4"/>
        </w:rPr>
        <w:t xml:space="preserve"> </w:t>
      </w:r>
      <w:r>
        <w:t>Алгоритмы</w:t>
      </w:r>
      <w:r>
        <w:rPr>
          <w:spacing w:val="-3"/>
        </w:rPr>
        <w:t xml:space="preserve"> </w:t>
      </w:r>
      <w:r>
        <w:t>и</w:t>
      </w:r>
      <w:r>
        <w:rPr>
          <w:spacing w:val="-5"/>
        </w:rPr>
        <w:t xml:space="preserve"> </w:t>
      </w:r>
      <w:r>
        <w:t>начала</w:t>
      </w:r>
      <w:r>
        <w:rPr>
          <w:spacing w:val="-2"/>
        </w:rPr>
        <w:t xml:space="preserve"> </w:t>
      </w:r>
      <w:r>
        <w:t>программирования</w:t>
      </w:r>
    </w:p>
    <w:p w:rsidR="006B28B4" w:rsidRDefault="00DA7639">
      <w:pPr>
        <w:pStyle w:val="a3"/>
        <w:spacing w:before="73"/>
        <w:ind w:right="387"/>
      </w:pPr>
      <w:r>
        <w:t>Понятие исполнителя. Неформальные и формальные исполнители. Учебные</w:t>
      </w:r>
      <w:r>
        <w:rPr>
          <w:spacing w:val="1"/>
        </w:rPr>
        <w:t xml:space="preserve"> </w:t>
      </w:r>
      <w:r>
        <w:t>исполнители</w:t>
      </w:r>
      <w:r>
        <w:rPr>
          <w:spacing w:val="1"/>
        </w:rPr>
        <w:t xml:space="preserve"> </w:t>
      </w:r>
      <w:r>
        <w:t>(Робот,</w:t>
      </w:r>
      <w:r>
        <w:rPr>
          <w:spacing w:val="1"/>
        </w:rPr>
        <w:t xml:space="preserve"> </w:t>
      </w:r>
      <w:r>
        <w:t>Чертёжник,</w:t>
      </w:r>
      <w:r>
        <w:rPr>
          <w:spacing w:val="1"/>
        </w:rPr>
        <w:t xml:space="preserve"> </w:t>
      </w:r>
      <w:r>
        <w:t>Черепаха,</w:t>
      </w:r>
      <w:r>
        <w:rPr>
          <w:spacing w:val="1"/>
        </w:rPr>
        <w:t xml:space="preserve"> </w:t>
      </w:r>
      <w:r>
        <w:t>Кузнечик,</w:t>
      </w:r>
      <w:r>
        <w:rPr>
          <w:spacing w:val="1"/>
        </w:rPr>
        <w:t xml:space="preserve"> </w:t>
      </w:r>
      <w:r>
        <w:t>Водолей)</w:t>
      </w:r>
      <w:r>
        <w:rPr>
          <w:spacing w:val="1"/>
        </w:rPr>
        <w:t xml:space="preserve"> </w:t>
      </w:r>
      <w:r>
        <w:t>как</w:t>
      </w:r>
      <w:r>
        <w:rPr>
          <w:spacing w:val="1"/>
        </w:rPr>
        <w:t xml:space="preserve"> </w:t>
      </w:r>
      <w:r>
        <w:t>примеры</w:t>
      </w:r>
      <w:r>
        <w:rPr>
          <w:spacing w:val="1"/>
        </w:rPr>
        <w:t xml:space="preserve"> </w:t>
      </w:r>
      <w:r>
        <w:t>формальных</w:t>
      </w:r>
      <w:r>
        <w:rPr>
          <w:spacing w:val="-1"/>
        </w:rPr>
        <w:t xml:space="preserve"> </w:t>
      </w:r>
      <w:r>
        <w:t>исполнителей.</w:t>
      </w:r>
      <w:r>
        <w:rPr>
          <w:spacing w:val="-5"/>
        </w:rPr>
        <w:t xml:space="preserve"> </w:t>
      </w:r>
      <w:r>
        <w:t>Их</w:t>
      </w:r>
      <w:r>
        <w:rPr>
          <w:spacing w:val="-4"/>
        </w:rPr>
        <w:t xml:space="preserve"> </w:t>
      </w:r>
      <w:r>
        <w:t>назначение,</w:t>
      </w:r>
      <w:r>
        <w:rPr>
          <w:spacing w:val="-2"/>
        </w:rPr>
        <w:t xml:space="preserve"> </w:t>
      </w:r>
      <w:r>
        <w:t>среда,</w:t>
      </w:r>
      <w:r>
        <w:rPr>
          <w:spacing w:val="-5"/>
        </w:rPr>
        <w:t xml:space="preserve"> </w:t>
      </w:r>
      <w:r>
        <w:t>режим</w:t>
      </w:r>
      <w:r>
        <w:rPr>
          <w:spacing w:val="-4"/>
        </w:rPr>
        <w:t xml:space="preserve"> </w:t>
      </w:r>
      <w:r>
        <w:t>работы,</w:t>
      </w:r>
      <w:r>
        <w:rPr>
          <w:spacing w:val="-2"/>
        </w:rPr>
        <w:t xml:space="preserve"> </w:t>
      </w:r>
      <w:r>
        <w:t>система</w:t>
      </w:r>
      <w:r>
        <w:rPr>
          <w:spacing w:val="-1"/>
        </w:rPr>
        <w:t xml:space="preserve"> </w:t>
      </w:r>
      <w:r>
        <w:t>команд.</w:t>
      </w:r>
    </w:p>
    <w:p w:rsidR="006B28B4" w:rsidRDefault="00DA7639">
      <w:pPr>
        <w:pStyle w:val="a3"/>
        <w:ind w:right="392"/>
      </w:pPr>
      <w:r>
        <w:t>Понятие алгоритма как формального описания последовательности действий</w:t>
      </w:r>
      <w:r>
        <w:rPr>
          <w:spacing w:val="1"/>
        </w:rPr>
        <w:t xml:space="preserve"> </w:t>
      </w:r>
      <w:r>
        <w:t>исполнителя</w:t>
      </w:r>
      <w:r>
        <w:rPr>
          <w:spacing w:val="1"/>
        </w:rPr>
        <w:t xml:space="preserve"> </w:t>
      </w:r>
      <w:r>
        <w:t>при</w:t>
      </w:r>
      <w:r>
        <w:rPr>
          <w:spacing w:val="1"/>
        </w:rPr>
        <w:t xml:space="preserve"> </w:t>
      </w:r>
      <w:r>
        <w:t>заданных</w:t>
      </w:r>
      <w:r>
        <w:rPr>
          <w:spacing w:val="1"/>
        </w:rPr>
        <w:t xml:space="preserve"> </w:t>
      </w:r>
      <w:r>
        <w:t>начальных</w:t>
      </w:r>
      <w:r>
        <w:rPr>
          <w:spacing w:val="1"/>
        </w:rPr>
        <w:t xml:space="preserve"> </w:t>
      </w:r>
      <w:r>
        <w:t>данных.</w:t>
      </w:r>
      <w:r>
        <w:rPr>
          <w:spacing w:val="1"/>
        </w:rPr>
        <w:t xml:space="preserve"> </w:t>
      </w:r>
      <w:r>
        <w:t>Свойства</w:t>
      </w:r>
      <w:r>
        <w:rPr>
          <w:spacing w:val="1"/>
        </w:rPr>
        <w:t xml:space="preserve"> </w:t>
      </w:r>
      <w:r>
        <w:t>алгоритмов.</w:t>
      </w:r>
      <w:r>
        <w:rPr>
          <w:spacing w:val="1"/>
        </w:rPr>
        <w:t xml:space="preserve"> </w:t>
      </w:r>
      <w:r>
        <w:t>Способы</w:t>
      </w:r>
      <w:r>
        <w:rPr>
          <w:spacing w:val="1"/>
        </w:rPr>
        <w:t xml:space="preserve"> </w:t>
      </w:r>
      <w:r>
        <w:t>записи</w:t>
      </w:r>
      <w:r>
        <w:rPr>
          <w:spacing w:val="-1"/>
        </w:rPr>
        <w:t xml:space="preserve"> </w:t>
      </w:r>
      <w:r>
        <w:t>алгоритмов.</w:t>
      </w:r>
    </w:p>
    <w:p w:rsidR="006B28B4" w:rsidRDefault="00DA7639">
      <w:pPr>
        <w:pStyle w:val="a3"/>
        <w:spacing w:before="1"/>
        <w:ind w:right="386"/>
      </w:pPr>
      <w:r>
        <w:t>Алгоритмический</w:t>
      </w:r>
      <w:r>
        <w:rPr>
          <w:spacing w:val="1"/>
        </w:rPr>
        <w:t xml:space="preserve"> </w:t>
      </w:r>
      <w:r>
        <w:t>язык</w:t>
      </w:r>
      <w:r>
        <w:rPr>
          <w:spacing w:val="1"/>
        </w:rPr>
        <w:t xml:space="preserve"> </w:t>
      </w:r>
      <w:r>
        <w:t>—</w:t>
      </w:r>
      <w:r>
        <w:rPr>
          <w:spacing w:val="1"/>
        </w:rPr>
        <w:t xml:space="preserve"> </w:t>
      </w:r>
      <w:r>
        <w:t>формальный</w:t>
      </w:r>
      <w:r>
        <w:rPr>
          <w:spacing w:val="1"/>
        </w:rPr>
        <w:t xml:space="preserve"> </w:t>
      </w:r>
      <w:r>
        <w:t>язык</w:t>
      </w:r>
      <w:r>
        <w:rPr>
          <w:spacing w:val="1"/>
        </w:rPr>
        <w:t xml:space="preserve"> </w:t>
      </w:r>
      <w:r>
        <w:t>для</w:t>
      </w:r>
      <w:r>
        <w:rPr>
          <w:spacing w:val="1"/>
        </w:rPr>
        <w:t xml:space="preserve"> </w:t>
      </w:r>
      <w:r>
        <w:t>записи</w:t>
      </w:r>
      <w:r>
        <w:rPr>
          <w:spacing w:val="1"/>
        </w:rPr>
        <w:t xml:space="preserve"> </w:t>
      </w:r>
      <w:r>
        <w:t>алгоритмов.</w:t>
      </w:r>
      <w:r>
        <w:rPr>
          <w:spacing w:val="1"/>
        </w:rPr>
        <w:t xml:space="preserve"> </w:t>
      </w:r>
      <w:r>
        <w:t>Программа — запись алгоритма на алгоритмическом языке. Непосредственное и</w:t>
      </w:r>
      <w:r>
        <w:rPr>
          <w:spacing w:val="1"/>
        </w:rPr>
        <w:t xml:space="preserve"> </w:t>
      </w:r>
      <w:r>
        <w:t>программное</w:t>
      </w:r>
      <w:r>
        <w:rPr>
          <w:spacing w:val="-1"/>
        </w:rPr>
        <w:t xml:space="preserve"> </w:t>
      </w:r>
      <w:r>
        <w:t>управление</w:t>
      </w:r>
      <w:r>
        <w:rPr>
          <w:spacing w:val="-3"/>
        </w:rPr>
        <w:t xml:space="preserve"> </w:t>
      </w:r>
      <w:r>
        <w:t>исполнителем.</w:t>
      </w:r>
    </w:p>
    <w:p w:rsidR="006B28B4" w:rsidRDefault="00DA7639">
      <w:pPr>
        <w:pStyle w:val="a3"/>
        <w:ind w:right="389"/>
      </w:pPr>
      <w:r>
        <w:t>Линейные алгоритмы. Алгоритмические конструкции, связанные с проверкой</w:t>
      </w:r>
      <w:r>
        <w:rPr>
          <w:spacing w:val="1"/>
        </w:rPr>
        <w:t xml:space="preserve"> </w:t>
      </w:r>
      <w:r>
        <w:t>условий:</w:t>
      </w:r>
      <w:r>
        <w:rPr>
          <w:spacing w:val="1"/>
        </w:rPr>
        <w:t xml:space="preserve"> </w:t>
      </w:r>
      <w:r>
        <w:t>ветвление</w:t>
      </w:r>
      <w:r>
        <w:rPr>
          <w:spacing w:val="1"/>
        </w:rPr>
        <w:t xml:space="preserve"> </w:t>
      </w:r>
      <w:r>
        <w:t>и</w:t>
      </w:r>
      <w:r>
        <w:rPr>
          <w:spacing w:val="1"/>
        </w:rPr>
        <w:t xml:space="preserve"> </w:t>
      </w:r>
      <w:r>
        <w:t>повторение.</w:t>
      </w:r>
      <w:r>
        <w:rPr>
          <w:spacing w:val="1"/>
        </w:rPr>
        <w:t xml:space="preserve"> </w:t>
      </w:r>
      <w:r>
        <w:t>Разработка</w:t>
      </w:r>
      <w:r>
        <w:rPr>
          <w:spacing w:val="1"/>
        </w:rPr>
        <w:t xml:space="preserve"> </w:t>
      </w:r>
      <w:r>
        <w:t>алгоритмов:</w:t>
      </w:r>
      <w:r>
        <w:rPr>
          <w:spacing w:val="1"/>
        </w:rPr>
        <w:t xml:space="preserve"> </w:t>
      </w:r>
      <w:r>
        <w:t>разбиение</w:t>
      </w:r>
      <w:r>
        <w:rPr>
          <w:spacing w:val="1"/>
        </w:rPr>
        <w:t xml:space="preserve"> </w:t>
      </w:r>
      <w:r>
        <w:t>задачи</w:t>
      </w:r>
      <w:r>
        <w:rPr>
          <w:spacing w:val="1"/>
        </w:rPr>
        <w:t xml:space="preserve"> </w:t>
      </w:r>
      <w:r>
        <w:t>на</w:t>
      </w:r>
      <w:r>
        <w:rPr>
          <w:spacing w:val="1"/>
        </w:rPr>
        <w:t xml:space="preserve"> </w:t>
      </w:r>
      <w:r>
        <w:t>подзадачи, понятие вспомогательного алгоритма. Понятие простой величины. Типы</w:t>
      </w:r>
      <w:r>
        <w:rPr>
          <w:spacing w:val="1"/>
        </w:rPr>
        <w:t xml:space="preserve"> </w:t>
      </w:r>
      <w:r>
        <w:t>величин: целые, вещественные, символьные, строковые, логические. Переменные и</w:t>
      </w:r>
      <w:r>
        <w:rPr>
          <w:spacing w:val="1"/>
        </w:rPr>
        <w:t xml:space="preserve"> </w:t>
      </w:r>
      <w:r>
        <w:t>константы. Знакомство с табличными величинами (массивами). Алгоритм работы с</w:t>
      </w:r>
      <w:r>
        <w:rPr>
          <w:spacing w:val="1"/>
        </w:rPr>
        <w:t xml:space="preserve"> </w:t>
      </w:r>
      <w:r>
        <w:t>величинами — план целенаправленных действий по проведению вычислений при</w:t>
      </w:r>
      <w:r>
        <w:rPr>
          <w:spacing w:val="1"/>
        </w:rPr>
        <w:t xml:space="preserve"> </w:t>
      </w:r>
      <w:r>
        <w:t>заданных</w:t>
      </w:r>
      <w:r>
        <w:rPr>
          <w:spacing w:val="-4"/>
        </w:rPr>
        <w:t xml:space="preserve"> </w:t>
      </w:r>
      <w:r>
        <w:t>начальных</w:t>
      </w:r>
      <w:r>
        <w:rPr>
          <w:spacing w:val="-1"/>
        </w:rPr>
        <w:t xml:space="preserve"> </w:t>
      </w:r>
      <w:r>
        <w:t>данных с</w:t>
      </w:r>
      <w:r>
        <w:rPr>
          <w:spacing w:val="-2"/>
        </w:rPr>
        <w:t xml:space="preserve"> </w:t>
      </w:r>
      <w:r>
        <w:t>использованием</w:t>
      </w:r>
      <w:r>
        <w:rPr>
          <w:spacing w:val="-1"/>
        </w:rPr>
        <w:t xml:space="preserve"> </w:t>
      </w:r>
      <w:r>
        <w:t>промежуточных результатов.</w:t>
      </w:r>
    </w:p>
    <w:p w:rsidR="006B28B4" w:rsidRDefault="00DA7639">
      <w:pPr>
        <w:pStyle w:val="a3"/>
        <w:ind w:right="387"/>
      </w:pPr>
      <w:r>
        <w:t>Язык программирования. Основные правила одного из процедурных языков</w:t>
      </w:r>
      <w:r>
        <w:rPr>
          <w:spacing w:val="1"/>
        </w:rPr>
        <w:t xml:space="preserve"> </w:t>
      </w:r>
      <w:r>
        <w:t>программирования</w:t>
      </w:r>
      <w:r>
        <w:rPr>
          <w:spacing w:val="1"/>
        </w:rPr>
        <w:t xml:space="preserve"> </w:t>
      </w:r>
      <w:r>
        <w:t>(Паскаль,</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и</w:t>
      </w:r>
      <w:r>
        <w:rPr>
          <w:spacing w:val="1"/>
        </w:rPr>
        <w:t xml:space="preserve"> </w:t>
      </w:r>
      <w:r>
        <w:t>др.):</w:t>
      </w:r>
      <w:r>
        <w:rPr>
          <w:spacing w:val="1"/>
        </w:rPr>
        <w:t xml:space="preserve"> </w:t>
      </w:r>
      <w:r>
        <w:t>правила</w:t>
      </w:r>
      <w:r>
        <w:rPr>
          <w:spacing w:val="1"/>
        </w:rPr>
        <w:t xml:space="preserve"> </w:t>
      </w:r>
      <w:r>
        <w:t>представления</w:t>
      </w:r>
      <w:r>
        <w:rPr>
          <w:spacing w:val="1"/>
        </w:rPr>
        <w:t xml:space="preserve"> </w:t>
      </w:r>
      <w:r>
        <w:t>данных;</w:t>
      </w:r>
      <w:r>
        <w:rPr>
          <w:spacing w:val="1"/>
        </w:rPr>
        <w:t xml:space="preserve"> </w:t>
      </w:r>
      <w:r>
        <w:t>правила</w:t>
      </w:r>
      <w:r>
        <w:rPr>
          <w:spacing w:val="1"/>
        </w:rPr>
        <w:t xml:space="preserve"> </w:t>
      </w:r>
      <w:r>
        <w:t>записи</w:t>
      </w:r>
      <w:r>
        <w:rPr>
          <w:spacing w:val="1"/>
        </w:rPr>
        <w:t xml:space="preserve"> </w:t>
      </w:r>
      <w:r>
        <w:t>основных</w:t>
      </w:r>
      <w:r>
        <w:rPr>
          <w:spacing w:val="1"/>
        </w:rPr>
        <w:t xml:space="preserve"> </w:t>
      </w:r>
      <w:r>
        <w:t>операторов</w:t>
      </w:r>
      <w:r>
        <w:rPr>
          <w:spacing w:val="1"/>
        </w:rPr>
        <w:t xml:space="preserve"> </w:t>
      </w:r>
      <w:r>
        <w:t>(ввод,</w:t>
      </w:r>
      <w:r>
        <w:rPr>
          <w:spacing w:val="1"/>
        </w:rPr>
        <w:t xml:space="preserve"> </w:t>
      </w:r>
      <w:r>
        <w:t>вывод,</w:t>
      </w:r>
      <w:r>
        <w:rPr>
          <w:spacing w:val="1"/>
        </w:rPr>
        <w:t xml:space="preserve"> </w:t>
      </w:r>
      <w:r>
        <w:t>присваивание,</w:t>
      </w:r>
      <w:r>
        <w:rPr>
          <w:spacing w:val="1"/>
        </w:rPr>
        <w:t xml:space="preserve"> </w:t>
      </w:r>
      <w:r>
        <w:t>ветвление,</w:t>
      </w:r>
      <w:r>
        <w:rPr>
          <w:spacing w:val="1"/>
        </w:rPr>
        <w:t xml:space="preserve"> </w:t>
      </w:r>
      <w:r>
        <w:t>цикл)</w:t>
      </w:r>
      <w:r>
        <w:rPr>
          <w:spacing w:val="1"/>
        </w:rPr>
        <w:t xml:space="preserve"> </w:t>
      </w:r>
      <w:r>
        <w:t>и</w:t>
      </w:r>
      <w:r>
        <w:rPr>
          <w:spacing w:val="1"/>
        </w:rPr>
        <w:t xml:space="preserve"> </w:t>
      </w:r>
      <w:r>
        <w:t>вызова</w:t>
      </w:r>
      <w:r>
        <w:rPr>
          <w:spacing w:val="1"/>
        </w:rPr>
        <w:t xml:space="preserve"> </w:t>
      </w:r>
      <w:r>
        <w:t>вспомогательных</w:t>
      </w:r>
      <w:r>
        <w:rPr>
          <w:spacing w:val="1"/>
        </w:rPr>
        <w:t xml:space="preserve"> </w:t>
      </w:r>
      <w:r>
        <w:t>алгоритмов;</w:t>
      </w:r>
      <w:r>
        <w:rPr>
          <w:spacing w:val="1"/>
        </w:rPr>
        <w:t xml:space="preserve"> </w:t>
      </w:r>
      <w:r>
        <w:t>правила</w:t>
      </w:r>
      <w:r>
        <w:rPr>
          <w:spacing w:val="1"/>
        </w:rPr>
        <w:t xml:space="preserve"> </w:t>
      </w:r>
      <w:r>
        <w:t>записи</w:t>
      </w:r>
      <w:r>
        <w:rPr>
          <w:spacing w:val="-1"/>
        </w:rPr>
        <w:t xml:space="preserve"> </w:t>
      </w:r>
      <w:r>
        <w:t>программы.</w:t>
      </w:r>
    </w:p>
    <w:p w:rsidR="006B28B4" w:rsidRDefault="00DA7639">
      <w:pPr>
        <w:pStyle w:val="a3"/>
        <w:ind w:right="385"/>
      </w:pPr>
      <w:r>
        <w:t>Этапы</w:t>
      </w:r>
      <w:r>
        <w:rPr>
          <w:spacing w:val="1"/>
        </w:rPr>
        <w:t xml:space="preserve"> </w:t>
      </w:r>
      <w:r>
        <w:t>решения</w:t>
      </w:r>
      <w:r>
        <w:rPr>
          <w:spacing w:val="1"/>
        </w:rPr>
        <w:t xml:space="preserve"> </w:t>
      </w:r>
      <w:r>
        <w:t>задачи</w:t>
      </w:r>
      <w:r>
        <w:rPr>
          <w:spacing w:val="1"/>
        </w:rPr>
        <w:t xml:space="preserve"> </w:t>
      </w:r>
      <w:r>
        <w:t>на</w:t>
      </w:r>
      <w:r>
        <w:rPr>
          <w:spacing w:val="1"/>
        </w:rPr>
        <w:t xml:space="preserve"> </w:t>
      </w:r>
      <w:r>
        <w:t>компьютере:</w:t>
      </w:r>
      <w:r>
        <w:rPr>
          <w:spacing w:val="1"/>
        </w:rPr>
        <w:t xml:space="preserve"> </w:t>
      </w:r>
      <w:r>
        <w:t>моделирование</w:t>
      </w:r>
      <w:r>
        <w:rPr>
          <w:spacing w:val="1"/>
        </w:rPr>
        <w:t xml:space="preserve"> </w:t>
      </w:r>
      <w:r>
        <w:t>—</w:t>
      </w:r>
      <w:r>
        <w:rPr>
          <w:spacing w:val="1"/>
        </w:rPr>
        <w:t xml:space="preserve"> </w:t>
      </w:r>
      <w:r>
        <w:t>разработка</w:t>
      </w:r>
      <w:r>
        <w:rPr>
          <w:spacing w:val="1"/>
        </w:rPr>
        <w:t xml:space="preserve"> </w:t>
      </w:r>
      <w:r>
        <w:t>алгоритма — запись программы — компьютерный эксперимент. Решение задач по</w:t>
      </w:r>
      <w:r>
        <w:rPr>
          <w:spacing w:val="1"/>
        </w:rPr>
        <w:t xml:space="preserve"> </w:t>
      </w:r>
      <w:r>
        <w:t>разработке</w:t>
      </w:r>
      <w:r>
        <w:rPr>
          <w:spacing w:val="-1"/>
        </w:rPr>
        <w:t xml:space="preserve"> </w:t>
      </w:r>
      <w:r>
        <w:t>и</w:t>
      </w:r>
      <w:r>
        <w:rPr>
          <w:spacing w:val="-1"/>
        </w:rPr>
        <w:t xml:space="preserve"> </w:t>
      </w:r>
      <w:r>
        <w:t>выполнению</w:t>
      </w:r>
      <w:r>
        <w:rPr>
          <w:spacing w:val="-2"/>
        </w:rPr>
        <w:t xml:space="preserve"> </w:t>
      </w:r>
      <w:r>
        <w:t>программ</w:t>
      </w:r>
      <w:r>
        <w:rPr>
          <w:spacing w:val="-2"/>
        </w:rPr>
        <w:t xml:space="preserve"> </w:t>
      </w:r>
      <w:r>
        <w:t>в</w:t>
      </w:r>
      <w:r>
        <w:rPr>
          <w:spacing w:val="-2"/>
        </w:rPr>
        <w:t xml:space="preserve"> </w:t>
      </w:r>
      <w:r>
        <w:t>выбранной</w:t>
      </w:r>
      <w:r>
        <w:rPr>
          <w:spacing w:val="-4"/>
        </w:rPr>
        <w:t xml:space="preserve"> </w:t>
      </w:r>
      <w:r>
        <w:t>среде</w:t>
      </w:r>
      <w:r>
        <w:rPr>
          <w:spacing w:val="-4"/>
        </w:rPr>
        <w:t xml:space="preserve"> </w:t>
      </w:r>
      <w:r>
        <w:t>программирования.</w:t>
      </w:r>
    </w:p>
    <w:p w:rsidR="006B28B4" w:rsidRDefault="006B28B4">
      <w:pPr>
        <w:pStyle w:val="a3"/>
        <w:spacing w:before="10"/>
        <w:ind w:left="0" w:firstLine="0"/>
        <w:jc w:val="left"/>
        <w:rPr>
          <w:sz w:val="27"/>
        </w:rPr>
      </w:pPr>
    </w:p>
    <w:p w:rsidR="006B28B4" w:rsidRDefault="00DA7639">
      <w:pPr>
        <w:pStyle w:val="11"/>
        <w:spacing w:line="240" w:lineRule="auto"/>
      </w:pPr>
      <w:r>
        <w:t>Раздел</w:t>
      </w:r>
      <w:r>
        <w:rPr>
          <w:spacing w:val="-6"/>
        </w:rPr>
        <w:t xml:space="preserve"> </w:t>
      </w:r>
      <w:r>
        <w:t>3.</w:t>
      </w:r>
      <w:r>
        <w:rPr>
          <w:spacing w:val="-3"/>
        </w:rPr>
        <w:t xml:space="preserve"> </w:t>
      </w:r>
      <w:r>
        <w:t>Информационные</w:t>
      </w:r>
      <w:r>
        <w:rPr>
          <w:spacing w:val="-2"/>
        </w:rPr>
        <w:t xml:space="preserve"> </w:t>
      </w:r>
      <w:r>
        <w:t>и</w:t>
      </w:r>
      <w:r>
        <w:rPr>
          <w:spacing w:val="-4"/>
        </w:rPr>
        <w:t xml:space="preserve"> </w:t>
      </w:r>
      <w:r>
        <w:t>коммуникационные</w:t>
      </w:r>
      <w:r>
        <w:rPr>
          <w:spacing w:val="-2"/>
        </w:rPr>
        <w:t xml:space="preserve"> </w:t>
      </w:r>
      <w:r>
        <w:t>технологии</w:t>
      </w:r>
    </w:p>
    <w:p w:rsidR="006B28B4" w:rsidRDefault="00DA7639">
      <w:pPr>
        <w:pStyle w:val="a3"/>
        <w:spacing w:before="2" w:line="322" w:lineRule="exact"/>
        <w:ind w:left="1401" w:firstLine="0"/>
      </w:pPr>
      <w:r>
        <w:t>Компьютер</w:t>
      </w:r>
      <w:r>
        <w:rPr>
          <w:spacing w:val="-4"/>
        </w:rPr>
        <w:t xml:space="preserve"> </w:t>
      </w:r>
      <w:r>
        <w:t>как</w:t>
      </w:r>
      <w:r>
        <w:rPr>
          <w:spacing w:val="-4"/>
        </w:rPr>
        <w:t xml:space="preserve"> </w:t>
      </w:r>
      <w:r>
        <w:t>универсальное</w:t>
      </w:r>
      <w:r>
        <w:rPr>
          <w:spacing w:val="-7"/>
        </w:rPr>
        <w:t xml:space="preserve"> </w:t>
      </w:r>
      <w:r>
        <w:t>устройство</w:t>
      </w:r>
      <w:r>
        <w:rPr>
          <w:spacing w:val="-3"/>
        </w:rPr>
        <w:t xml:space="preserve"> </w:t>
      </w:r>
      <w:r>
        <w:t>обработки</w:t>
      </w:r>
      <w:r>
        <w:rPr>
          <w:spacing w:val="-4"/>
        </w:rPr>
        <w:t xml:space="preserve"> </w:t>
      </w:r>
      <w:r>
        <w:t>информации.</w:t>
      </w:r>
    </w:p>
    <w:p w:rsidR="006B28B4" w:rsidRDefault="00DA7639">
      <w:pPr>
        <w:pStyle w:val="a3"/>
        <w:ind w:right="387"/>
      </w:pPr>
      <w:r>
        <w:t>Основные компоненты персонального компьютера (процессор, оперативная и</w:t>
      </w:r>
      <w:r>
        <w:rPr>
          <w:spacing w:val="1"/>
        </w:rPr>
        <w:t xml:space="preserve"> </w:t>
      </w:r>
      <w:r>
        <w:t>долговременная память, устройства ввода и вывода информации), их функции и</w:t>
      </w:r>
      <w:r>
        <w:rPr>
          <w:spacing w:val="1"/>
        </w:rPr>
        <w:t xml:space="preserve"> </w:t>
      </w:r>
      <w:r>
        <w:t>основные</w:t>
      </w:r>
      <w:r>
        <w:rPr>
          <w:spacing w:val="-4"/>
        </w:rPr>
        <w:t xml:space="preserve"> </w:t>
      </w:r>
      <w:r>
        <w:t>характеристики</w:t>
      </w:r>
      <w:r>
        <w:rPr>
          <w:spacing w:val="-1"/>
        </w:rPr>
        <w:t xml:space="preserve"> </w:t>
      </w:r>
      <w:r>
        <w:t>(по состоянию</w:t>
      </w:r>
      <w:r>
        <w:rPr>
          <w:spacing w:val="-2"/>
        </w:rPr>
        <w:t xml:space="preserve"> </w:t>
      </w:r>
      <w:r>
        <w:t>на текущий</w:t>
      </w:r>
      <w:r>
        <w:rPr>
          <w:spacing w:val="-1"/>
        </w:rPr>
        <w:t xml:space="preserve"> </w:t>
      </w:r>
      <w:r>
        <w:t>период времени).</w:t>
      </w:r>
    </w:p>
    <w:p w:rsidR="006B28B4" w:rsidRDefault="00DA7639">
      <w:pPr>
        <w:pStyle w:val="a3"/>
        <w:spacing w:line="321" w:lineRule="exact"/>
        <w:ind w:left="1401" w:firstLine="0"/>
      </w:pPr>
      <w:r>
        <w:t>Программный</w:t>
      </w:r>
      <w:r>
        <w:rPr>
          <w:spacing w:val="-6"/>
        </w:rPr>
        <w:t xml:space="preserve"> </w:t>
      </w:r>
      <w:r>
        <w:t>принцип</w:t>
      </w:r>
      <w:r>
        <w:rPr>
          <w:spacing w:val="-3"/>
        </w:rPr>
        <w:t xml:space="preserve"> </w:t>
      </w:r>
      <w:r>
        <w:t>работы</w:t>
      </w:r>
      <w:r>
        <w:rPr>
          <w:spacing w:val="-3"/>
        </w:rPr>
        <w:t xml:space="preserve"> </w:t>
      </w:r>
      <w:r>
        <w:t>компьютера.</w:t>
      </w:r>
    </w:p>
    <w:p w:rsidR="006B28B4" w:rsidRDefault="00DA7639">
      <w:pPr>
        <w:pStyle w:val="a3"/>
        <w:ind w:right="383"/>
      </w:pPr>
      <w:r>
        <w:t>Состав</w:t>
      </w:r>
      <w:r>
        <w:rPr>
          <w:spacing w:val="1"/>
        </w:rPr>
        <w:t xml:space="preserve"> </w:t>
      </w:r>
      <w:r>
        <w:t>и</w:t>
      </w:r>
      <w:r>
        <w:rPr>
          <w:spacing w:val="1"/>
        </w:rPr>
        <w:t xml:space="preserve"> </w:t>
      </w:r>
      <w:r>
        <w:t>функции</w:t>
      </w:r>
      <w:r>
        <w:rPr>
          <w:spacing w:val="1"/>
        </w:rPr>
        <w:t xml:space="preserve"> </w:t>
      </w:r>
      <w:r>
        <w:t>программного</w:t>
      </w:r>
      <w:r>
        <w:rPr>
          <w:spacing w:val="1"/>
        </w:rPr>
        <w:t xml:space="preserve"> </w:t>
      </w:r>
      <w:r>
        <w:t>обеспечения:</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67"/>
        </w:rPr>
        <w:t xml:space="preserve"> </w:t>
      </w:r>
      <w:r>
        <w:t>Правовые</w:t>
      </w:r>
      <w:r>
        <w:rPr>
          <w:spacing w:val="-1"/>
        </w:rPr>
        <w:t xml:space="preserve"> </w:t>
      </w:r>
      <w:r>
        <w:t>нормы</w:t>
      </w:r>
      <w:r>
        <w:rPr>
          <w:spacing w:val="-2"/>
        </w:rPr>
        <w:t xml:space="preserve"> </w:t>
      </w:r>
      <w:r>
        <w:t>использования</w:t>
      </w:r>
      <w:r>
        <w:rPr>
          <w:spacing w:val="-1"/>
        </w:rPr>
        <w:t xml:space="preserve"> </w:t>
      </w:r>
      <w:r>
        <w:t>программного</w:t>
      </w:r>
      <w:r>
        <w:rPr>
          <w:spacing w:val="-2"/>
        </w:rPr>
        <w:t xml:space="preserve"> </w:t>
      </w:r>
      <w:r>
        <w:t>обеспечения.</w:t>
      </w:r>
    </w:p>
    <w:p w:rsidR="006B28B4" w:rsidRDefault="00DA7639">
      <w:pPr>
        <w:pStyle w:val="a3"/>
        <w:spacing w:before="1" w:line="322" w:lineRule="exact"/>
        <w:ind w:left="1401" w:firstLine="0"/>
      </w:pPr>
      <w:r>
        <w:t>Файл.</w:t>
      </w:r>
      <w:r>
        <w:rPr>
          <w:spacing w:val="-3"/>
        </w:rPr>
        <w:t xml:space="preserve"> </w:t>
      </w:r>
      <w:r>
        <w:t>Каталог</w:t>
      </w:r>
      <w:r>
        <w:rPr>
          <w:spacing w:val="-2"/>
        </w:rPr>
        <w:t xml:space="preserve"> </w:t>
      </w:r>
      <w:r>
        <w:t>(директория).</w:t>
      </w:r>
      <w:r>
        <w:rPr>
          <w:spacing w:val="-2"/>
        </w:rPr>
        <w:t xml:space="preserve"> </w:t>
      </w:r>
      <w:r>
        <w:t>Файловая</w:t>
      </w:r>
      <w:r>
        <w:rPr>
          <w:spacing w:val="-2"/>
        </w:rPr>
        <w:t xml:space="preserve"> </w:t>
      </w:r>
      <w:r>
        <w:t>система.</w:t>
      </w:r>
    </w:p>
    <w:p w:rsidR="006B28B4" w:rsidRDefault="00DA7639">
      <w:pPr>
        <w:pStyle w:val="a3"/>
        <w:ind w:right="389"/>
      </w:pPr>
      <w:r>
        <w:t>Графический пользовательский интерфейс (рабочий стол, окна, диалоговые</w:t>
      </w:r>
      <w:r>
        <w:rPr>
          <w:spacing w:val="1"/>
        </w:rPr>
        <w:t xml:space="preserve"> </w:t>
      </w:r>
      <w:r>
        <w:t>окна,</w:t>
      </w:r>
      <w:r>
        <w:rPr>
          <w:spacing w:val="1"/>
        </w:rPr>
        <w:t xml:space="preserve"> </w:t>
      </w:r>
      <w:r>
        <w:t>меню).</w:t>
      </w:r>
      <w:r>
        <w:rPr>
          <w:spacing w:val="1"/>
        </w:rPr>
        <w:t xml:space="preserve"> </w:t>
      </w:r>
      <w:r>
        <w:t>Оперирование</w:t>
      </w:r>
      <w:r>
        <w:rPr>
          <w:spacing w:val="1"/>
        </w:rPr>
        <w:t xml:space="preserve"> </w:t>
      </w:r>
      <w:r>
        <w:t>компьютерными</w:t>
      </w:r>
      <w:r>
        <w:rPr>
          <w:spacing w:val="1"/>
        </w:rPr>
        <w:t xml:space="preserve"> </w:t>
      </w:r>
      <w:r>
        <w:t>информационными</w:t>
      </w:r>
      <w:r>
        <w:rPr>
          <w:spacing w:val="1"/>
        </w:rPr>
        <w:t xml:space="preserve"> </w:t>
      </w:r>
      <w:r>
        <w:t>объектами</w:t>
      </w:r>
      <w:r>
        <w:rPr>
          <w:spacing w:val="1"/>
        </w:rPr>
        <w:t xml:space="preserve"> </w:t>
      </w:r>
      <w:r>
        <w:t>в</w:t>
      </w:r>
      <w:r>
        <w:rPr>
          <w:spacing w:val="1"/>
        </w:rPr>
        <w:t xml:space="preserve"> </w:t>
      </w:r>
      <w:r>
        <w:t>наглядно-графической</w:t>
      </w:r>
      <w:r>
        <w:rPr>
          <w:spacing w:val="1"/>
        </w:rPr>
        <w:t xml:space="preserve"> </w:t>
      </w:r>
      <w:r>
        <w:t>форме:</w:t>
      </w:r>
      <w:r>
        <w:rPr>
          <w:spacing w:val="1"/>
        </w:rPr>
        <w:t xml:space="preserve"> </w:t>
      </w:r>
      <w:r>
        <w:t>создание,</w:t>
      </w:r>
      <w:r>
        <w:rPr>
          <w:spacing w:val="1"/>
        </w:rPr>
        <w:t xml:space="preserve"> </w:t>
      </w:r>
      <w:r>
        <w:t>именование,</w:t>
      </w:r>
      <w:r>
        <w:rPr>
          <w:spacing w:val="1"/>
        </w:rPr>
        <w:t xml:space="preserve"> </w:t>
      </w:r>
      <w:r>
        <w:t>сохранение,</w:t>
      </w:r>
      <w:r>
        <w:rPr>
          <w:spacing w:val="1"/>
        </w:rPr>
        <w:t xml:space="preserve"> </w:t>
      </w:r>
      <w:r>
        <w:t>удаление</w:t>
      </w:r>
      <w:r>
        <w:rPr>
          <w:spacing w:val="1"/>
        </w:rPr>
        <w:t xml:space="preserve"> </w:t>
      </w:r>
      <w:r>
        <w:t>объектов, организация их семейств. Стандартизация пользовательского интерфейса</w:t>
      </w:r>
      <w:r>
        <w:rPr>
          <w:spacing w:val="1"/>
        </w:rPr>
        <w:t xml:space="preserve"> </w:t>
      </w:r>
      <w:r>
        <w:t>персонального компьютера.</w:t>
      </w:r>
    </w:p>
    <w:p w:rsidR="006B28B4" w:rsidRDefault="00DA7639">
      <w:pPr>
        <w:pStyle w:val="a3"/>
        <w:spacing w:before="1" w:line="322" w:lineRule="exact"/>
        <w:ind w:left="1401" w:firstLine="0"/>
      </w:pPr>
      <w:r>
        <w:t>Размер</w:t>
      </w:r>
      <w:r>
        <w:rPr>
          <w:spacing w:val="-7"/>
        </w:rPr>
        <w:t xml:space="preserve"> </w:t>
      </w:r>
      <w:r>
        <w:t>файла.</w:t>
      </w:r>
      <w:r>
        <w:rPr>
          <w:spacing w:val="-7"/>
        </w:rPr>
        <w:t xml:space="preserve"> </w:t>
      </w:r>
      <w:r>
        <w:t>Архивирование</w:t>
      </w:r>
      <w:r>
        <w:rPr>
          <w:spacing w:val="-4"/>
        </w:rPr>
        <w:t xml:space="preserve"> </w:t>
      </w:r>
      <w:r>
        <w:t>файлов.</w:t>
      </w:r>
    </w:p>
    <w:p w:rsidR="006B28B4" w:rsidRDefault="00DA7639">
      <w:pPr>
        <w:pStyle w:val="a3"/>
        <w:ind w:right="385"/>
      </w:pPr>
      <w:r>
        <w:t>Гигиенические,</w:t>
      </w:r>
      <w:r>
        <w:rPr>
          <w:spacing w:val="1"/>
        </w:rPr>
        <w:t xml:space="preserve"> </w:t>
      </w:r>
      <w:r>
        <w:t>эргономические</w:t>
      </w:r>
      <w:r>
        <w:rPr>
          <w:spacing w:val="1"/>
        </w:rPr>
        <w:t xml:space="preserve"> </w:t>
      </w:r>
      <w:r>
        <w:t>и</w:t>
      </w:r>
      <w:r>
        <w:rPr>
          <w:spacing w:val="1"/>
        </w:rPr>
        <w:t xml:space="preserve"> </w:t>
      </w:r>
      <w:r>
        <w:t>технические</w:t>
      </w:r>
      <w:r>
        <w:rPr>
          <w:spacing w:val="1"/>
        </w:rPr>
        <w:t xml:space="preserve"> </w:t>
      </w:r>
      <w:r>
        <w:t>условия</w:t>
      </w:r>
      <w:r>
        <w:rPr>
          <w:spacing w:val="1"/>
        </w:rPr>
        <w:t xml:space="preserve"> </w:t>
      </w:r>
      <w:r>
        <w:t>безопасной</w:t>
      </w:r>
      <w:r>
        <w:rPr>
          <w:spacing w:val="1"/>
        </w:rPr>
        <w:t xml:space="preserve"> </w:t>
      </w:r>
      <w:r>
        <w:t>эксплуатации</w:t>
      </w:r>
      <w:r>
        <w:rPr>
          <w:spacing w:val="-1"/>
        </w:rPr>
        <w:t xml:space="preserve"> </w:t>
      </w:r>
      <w:r>
        <w:t>компьютера.</w:t>
      </w:r>
    </w:p>
    <w:p w:rsidR="006B28B4" w:rsidRDefault="00DA7639">
      <w:pPr>
        <w:pStyle w:val="a3"/>
        <w:ind w:right="392"/>
      </w:pPr>
      <w:r>
        <w:t>Обработка текстов. Текстовые документы и их структурные единицы (раздел,</w:t>
      </w:r>
      <w:r>
        <w:rPr>
          <w:spacing w:val="1"/>
        </w:rPr>
        <w:t xml:space="preserve"> </w:t>
      </w:r>
      <w:r>
        <w:t>абзац,</w:t>
      </w:r>
      <w:r>
        <w:rPr>
          <w:spacing w:val="22"/>
        </w:rPr>
        <w:t xml:space="preserve"> </w:t>
      </w:r>
      <w:r>
        <w:t>строка,</w:t>
      </w:r>
      <w:r>
        <w:rPr>
          <w:spacing w:val="22"/>
        </w:rPr>
        <w:t xml:space="preserve"> </w:t>
      </w:r>
      <w:r>
        <w:t>слово,</w:t>
      </w:r>
      <w:r>
        <w:rPr>
          <w:spacing w:val="23"/>
        </w:rPr>
        <w:t xml:space="preserve"> </w:t>
      </w:r>
      <w:r>
        <w:t>символ).</w:t>
      </w:r>
      <w:r>
        <w:rPr>
          <w:spacing w:val="22"/>
        </w:rPr>
        <w:t xml:space="preserve"> </w:t>
      </w:r>
      <w:r>
        <w:t>Технологии</w:t>
      </w:r>
      <w:r>
        <w:rPr>
          <w:spacing w:val="23"/>
        </w:rPr>
        <w:t xml:space="preserve"> </w:t>
      </w:r>
      <w:r>
        <w:t>создания</w:t>
      </w:r>
      <w:r>
        <w:rPr>
          <w:spacing w:val="21"/>
        </w:rPr>
        <w:t xml:space="preserve"> </w:t>
      </w:r>
      <w:r>
        <w:t>текстовых</w:t>
      </w:r>
      <w:r>
        <w:rPr>
          <w:spacing w:val="21"/>
        </w:rPr>
        <w:t xml:space="preserve"> </w:t>
      </w:r>
      <w:r>
        <w:t>документов.</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1" w:firstLine="0"/>
      </w:pPr>
      <w:r>
        <w:t>Создание</w:t>
      </w:r>
      <w:r>
        <w:rPr>
          <w:spacing w:val="1"/>
        </w:rPr>
        <w:t xml:space="preserve"> </w:t>
      </w:r>
      <w:r>
        <w:t>и</w:t>
      </w:r>
      <w:r>
        <w:rPr>
          <w:spacing w:val="1"/>
        </w:rPr>
        <w:t xml:space="preserve"> </w:t>
      </w:r>
      <w:r>
        <w:t>редактирование</w:t>
      </w:r>
      <w:r>
        <w:rPr>
          <w:spacing w:val="1"/>
        </w:rPr>
        <w:t xml:space="preserve"> </w:t>
      </w:r>
      <w:r>
        <w:t>текстовых</w:t>
      </w:r>
      <w:r>
        <w:rPr>
          <w:spacing w:val="1"/>
        </w:rPr>
        <w:t xml:space="preserve"> </w:t>
      </w:r>
      <w:r>
        <w:t>документов</w:t>
      </w:r>
      <w:r>
        <w:rPr>
          <w:spacing w:val="1"/>
        </w:rPr>
        <w:t xml:space="preserve"> </w:t>
      </w:r>
      <w:r>
        <w:t>на</w:t>
      </w:r>
      <w:r>
        <w:rPr>
          <w:spacing w:val="1"/>
        </w:rPr>
        <w:t xml:space="preserve"> </w:t>
      </w:r>
      <w:r>
        <w:t>компьютере</w:t>
      </w:r>
      <w:r>
        <w:rPr>
          <w:spacing w:val="71"/>
        </w:rPr>
        <w:t xml:space="preserve"> </w:t>
      </w:r>
      <w:r>
        <w:t>(вставка,</w:t>
      </w:r>
      <w:r>
        <w:rPr>
          <w:spacing w:val="1"/>
        </w:rPr>
        <w:t xml:space="preserve"> </w:t>
      </w:r>
      <w:r>
        <w:t>удаление и замена символов, работа с фрагментами текстов, проверка правописания,</w:t>
      </w:r>
      <w:r>
        <w:rPr>
          <w:spacing w:val="-67"/>
        </w:rPr>
        <w:t xml:space="preserve"> </w:t>
      </w:r>
      <w:r>
        <w:t>расстановка</w:t>
      </w:r>
      <w:r>
        <w:rPr>
          <w:spacing w:val="1"/>
        </w:rPr>
        <w:t xml:space="preserve"> </w:t>
      </w:r>
      <w:r>
        <w:t>переносов).</w:t>
      </w:r>
      <w:r>
        <w:rPr>
          <w:spacing w:val="1"/>
        </w:rPr>
        <w:t xml:space="preserve"> </w:t>
      </w:r>
      <w:r>
        <w:t>Форматирование</w:t>
      </w:r>
      <w:r>
        <w:rPr>
          <w:spacing w:val="1"/>
        </w:rPr>
        <w:t xml:space="preserve"> </w:t>
      </w:r>
      <w:r>
        <w:t>символов</w:t>
      </w:r>
      <w:r>
        <w:rPr>
          <w:spacing w:val="1"/>
        </w:rPr>
        <w:t xml:space="preserve"> </w:t>
      </w:r>
      <w:r>
        <w:t>(шрифт,</w:t>
      </w:r>
      <w:r>
        <w:rPr>
          <w:spacing w:val="1"/>
        </w:rPr>
        <w:t xml:space="preserve"> </w:t>
      </w:r>
      <w:r>
        <w:t>размер,</w:t>
      </w:r>
      <w:r>
        <w:rPr>
          <w:spacing w:val="1"/>
        </w:rPr>
        <w:t xml:space="preserve"> </w:t>
      </w:r>
      <w:r>
        <w:t>начертание,</w:t>
      </w:r>
      <w:r>
        <w:rPr>
          <w:spacing w:val="1"/>
        </w:rPr>
        <w:t xml:space="preserve"> </w:t>
      </w:r>
      <w:r>
        <w:t>цвет).</w:t>
      </w:r>
      <w:r>
        <w:rPr>
          <w:spacing w:val="1"/>
        </w:rPr>
        <w:t xml:space="preserve"> </w:t>
      </w:r>
      <w:r>
        <w:t>Форматирование</w:t>
      </w:r>
      <w:r>
        <w:rPr>
          <w:spacing w:val="1"/>
        </w:rPr>
        <w:t xml:space="preserve"> </w:t>
      </w:r>
      <w:r>
        <w:t>абзацев</w:t>
      </w:r>
      <w:r>
        <w:rPr>
          <w:spacing w:val="1"/>
        </w:rPr>
        <w:t xml:space="preserve"> </w:t>
      </w:r>
      <w:r>
        <w:t>(выравнивание,</w:t>
      </w:r>
      <w:r>
        <w:rPr>
          <w:spacing w:val="1"/>
        </w:rPr>
        <w:t xml:space="preserve"> </w:t>
      </w:r>
      <w:r>
        <w:t>отступ</w:t>
      </w:r>
      <w:r>
        <w:rPr>
          <w:spacing w:val="1"/>
        </w:rPr>
        <w:t xml:space="preserve"> </w:t>
      </w:r>
      <w:r>
        <w:t>первой</w:t>
      </w:r>
      <w:r>
        <w:rPr>
          <w:spacing w:val="1"/>
        </w:rPr>
        <w:t xml:space="preserve"> </w:t>
      </w:r>
      <w:r>
        <w:t>строки,</w:t>
      </w:r>
      <w:r>
        <w:rPr>
          <w:spacing w:val="1"/>
        </w:rPr>
        <w:t xml:space="preserve"> </w:t>
      </w:r>
      <w:r>
        <w:t>междустрочный</w:t>
      </w:r>
      <w:r>
        <w:rPr>
          <w:spacing w:val="1"/>
        </w:rPr>
        <w:t xml:space="preserve"> </w:t>
      </w:r>
      <w:r>
        <w:t>интервал).</w:t>
      </w:r>
      <w:r>
        <w:rPr>
          <w:spacing w:val="1"/>
        </w:rPr>
        <w:t xml:space="preserve"> </w:t>
      </w:r>
      <w:r>
        <w:t>Стилевое</w:t>
      </w:r>
      <w:r>
        <w:rPr>
          <w:spacing w:val="1"/>
        </w:rPr>
        <w:t xml:space="preserve"> </w:t>
      </w:r>
      <w:r>
        <w:t>форматирование.</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 списков, таблиц, диаграмм, формул и графических объектов. Гипертекст.</w:t>
      </w:r>
      <w:r>
        <w:rPr>
          <w:spacing w:val="1"/>
        </w:rPr>
        <w:t xml:space="preserve"> </w:t>
      </w:r>
      <w:r>
        <w:t>Создание</w:t>
      </w:r>
      <w:r>
        <w:rPr>
          <w:spacing w:val="1"/>
        </w:rPr>
        <w:t xml:space="preserve"> </w:t>
      </w:r>
      <w:r>
        <w:t>ссылок:</w:t>
      </w:r>
      <w:r>
        <w:rPr>
          <w:spacing w:val="1"/>
        </w:rPr>
        <w:t xml:space="preserve"> </w:t>
      </w:r>
      <w:r>
        <w:t>сноски,</w:t>
      </w:r>
      <w:r>
        <w:rPr>
          <w:spacing w:val="1"/>
        </w:rPr>
        <w:t xml:space="preserve"> </w:t>
      </w:r>
      <w:r>
        <w:t>оглавления,</w:t>
      </w:r>
      <w:r>
        <w:rPr>
          <w:spacing w:val="1"/>
        </w:rPr>
        <w:t xml:space="preserve"> </w:t>
      </w:r>
      <w:r>
        <w:t>предметные</w:t>
      </w:r>
      <w:r>
        <w:rPr>
          <w:spacing w:val="1"/>
        </w:rPr>
        <w:t xml:space="preserve"> </w:t>
      </w:r>
      <w:r>
        <w:t>указатели.</w:t>
      </w:r>
      <w:r>
        <w:rPr>
          <w:spacing w:val="1"/>
        </w:rPr>
        <w:t xml:space="preserve"> </w:t>
      </w:r>
      <w:r>
        <w:t>Инструменты</w:t>
      </w:r>
      <w:r>
        <w:rPr>
          <w:spacing w:val="1"/>
        </w:rPr>
        <w:t xml:space="preserve"> </w:t>
      </w:r>
      <w:r>
        <w:t>распознавания</w:t>
      </w:r>
      <w:r>
        <w:rPr>
          <w:spacing w:val="1"/>
        </w:rPr>
        <w:t xml:space="preserve"> </w:t>
      </w:r>
      <w:r>
        <w:t>текстов</w:t>
      </w:r>
      <w:r>
        <w:rPr>
          <w:spacing w:val="1"/>
        </w:rPr>
        <w:t xml:space="preserve"> </w:t>
      </w:r>
      <w:r>
        <w:t>и</w:t>
      </w:r>
      <w:r>
        <w:rPr>
          <w:spacing w:val="1"/>
        </w:rPr>
        <w:t xml:space="preserve"> </w:t>
      </w:r>
      <w:r>
        <w:t>компьютерного</w:t>
      </w:r>
      <w:r>
        <w:rPr>
          <w:spacing w:val="1"/>
        </w:rPr>
        <w:t xml:space="preserve"> </w:t>
      </w:r>
      <w:r>
        <w:t>перевода.</w:t>
      </w:r>
      <w:r>
        <w:rPr>
          <w:spacing w:val="1"/>
        </w:rPr>
        <w:t xml:space="preserve"> </w:t>
      </w:r>
      <w:r>
        <w:t>Коллективная</w:t>
      </w:r>
      <w:r>
        <w:rPr>
          <w:spacing w:val="1"/>
        </w:rPr>
        <w:t xml:space="preserve"> </w:t>
      </w:r>
      <w:r>
        <w:t>работа</w:t>
      </w:r>
      <w:r>
        <w:rPr>
          <w:spacing w:val="1"/>
        </w:rPr>
        <w:t xml:space="preserve"> </w:t>
      </w:r>
      <w:r>
        <w:t>над</w:t>
      </w:r>
      <w:r>
        <w:rPr>
          <w:spacing w:val="-67"/>
        </w:rPr>
        <w:t xml:space="preserve"> </w:t>
      </w:r>
      <w:r>
        <w:t>документом. Примечания. Запись и выделение изменений. Форматирование страниц</w:t>
      </w:r>
      <w:r>
        <w:rPr>
          <w:spacing w:val="-67"/>
        </w:rPr>
        <w:t xml:space="preserve"> </w:t>
      </w:r>
      <w:r>
        <w:t>документа. Ориентация, размеры страницы, величина полей. Нумерация страниц.</w:t>
      </w:r>
      <w:r>
        <w:rPr>
          <w:spacing w:val="1"/>
        </w:rPr>
        <w:t xml:space="preserve"> </w:t>
      </w:r>
      <w:r>
        <w:t>Колонтитулы.</w:t>
      </w:r>
      <w:r>
        <w:rPr>
          <w:spacing w:val="-2"/>
        </w:rPr>
        <w:t xml:space="preserve"> </w:t>
      </w:r>
      <w:r>
        <w:t>Сохранение</w:t>
      </w:r>
      <w:r>
        <w:rPr>
          <w:spacing w:val="-4"/>
        </w:rPr>
        <w:t xml:space="preserve"> </w:t>
      </w:r>
      <w:r>
        <w:t>документа в</w:t>
      </w:r>
      <w:r>
        <w:rPr>
          <w:spacing w:val="-2"/>
        </w:rPr>
        <w:t xml:space="preserve"> </w:t>
      </w:r>
      <w:r>
        <w:t>различных текстовых форматах.</w:t>
      </w:r>
    </w:p>
    <w:p w:rsidR="006B28B4" w:rsidRDefault="00DA7639">
      <w:pPr>
        <w:pStyle w:val="a3"/>
        <w:ind w:right="388"/>
      </w:pPr>
      <w:r>
        <w:t>Графическая информация. Формирование изображения на экране монитора.</w:t>
      </w:r>
      <w:r>
        <w:rPr>
          <w:spacing w:val="1"/>
        </w:rPr>
        <w:t xml:space="preserve"> </w:t>
      </w:r>
      <w:r>
        <w:t>Компьютерное представление цвета. Компьютерная графика (растровая, векторная).</w:t>
      </w:r>
      <w:r>
        <w:rPr>
          <w:spacing w:val="1"/>
        </w:rPr>
        <w:t xml:space="preserve"> </w:t>
      </w:r>
      <w:r>
        <w:t>Интерфейс</w:t>
      </w:r>
      <w:r>
        <w:rPr>
          <w:spacing w:val="-1"/>
        </w:rPr>
        <w:t xml:space="preserve"> </w:t>
      </w:r>
      <w:r>
        <w:t>графических редакторов.</w:t>
      </w:r>
      <w:r>
        <w:rPr>
          <w:spacing w:val="-2"/>
        </w:rPr>
        <w:t xml:space="preserve"> </w:t>
      </w:r>
      <w:r>
        <w:t>Форматы графических файлов.</w:t>
      </w:r>
    </w:p>
    <w:p w:rsidR="006B28B4" w:rsidRDefault="00DA7639">
      <w:pPr>
        <w:pStyle w:val="a3"/>
        <w:spacing w:before="1"/>
        <w:ind w:right="388"/>
      </w:pPr>
      <w:r>
        <w:t>Мультимедиа. Понятие технологии мультимедиа и области ее применения.</w:t>
      </w:r>
      <w:r>
        <w:rPr>
          <w:spacing w:val="1"/>
        </w:rPr>
        <w:t xml:space="preserve"> </w:t>
      </w:r>
      <w:r>
        <w:t>Звук и видео как составляющие мультимедиа. Компьютерные презентации. Дизайн</w:t>
      </w:r>
      <w:r>
        <w:rPr>
          <w:spacing w:val="1"/>
        </w:rPr>
        <w:t xml:space="preserve"> </w:t>
      </w:r>
      <w:r>
        <w:t>презентации</w:t>
      </w:r>
      <w:r>
        <w:rPr>
          <w:spacing w:val="-1"/>
        </w:rPr>
        <w:t xml:space="preserve"> </w:t>
      </w:r>
      <w:r>
        <w:t>и макеты</w:t>
      </w:r>
      <w:r>
        <w:rPr>
          <w:spacing w:val="-1"/>
        </w:rPr>
        <w:t xml:space="preserve"> </w:t>
      </w:r>
      <w:r>
        <w:t>слайдов.</w:t>
      </w:r>
      <w:r>
        <w:rPr>
          <w:spacing w:val="-1"/>
        </w:rPr>
        <w:t xml:space="preserve"> </w:t>
      </w:r>
      <w:r>
        <w:t>Звуковая</w:t>
      </w:r>
      <w:r>
        <w:rPr>
          <w:spacing w:val="-1"/>
        </w:rPr>
        <w:t xml:space="preserve"> </w:t>
      </w:r>
      <w:r>
        <w:t>и видео</w:t>
      </w:r>
      <w:r>
        <w:rPr>
          <w:spacing w:val="1"/>
        </w:rPr>
        <w:t xml:space="preserve"> </w:t>
      </w:r>
      <w:r>
        <w:t>информация.</w:t>
      </w:r>
    </w:p>
    <w:p w:rsidR="006B28B4" w:rsidRDefault="00DA7639">
      <w:pPr>
        <w:pStyle w:val="a3"/>
        <w:ind w:right="390"/>
      </w:pPr>
      <w:r>
        <w:t>Электронные</w:t>
      </w:r>
      <w:r>
        <w:rPr>
          <w:spacing w:val="1"/>
        </w:rPr>
        <w:t xml:space="preserve"> </w:t>
      </w:r>
      <w:r>
        <w:t>(динамические)</w:t>
      </w:r>
      <w:r>
        <w:rPr>
          <w:spacing w:val="1"/>
        </w:rPr>
        <w:t xml:space="preserve"> </w:t>
      </w:r>
      <w:r>
        <w:t>таблицы.</w:t>
      </w:r>
      <w:r>
        <w:rPr>
          <w:spacing w:val="1"/>
        </w:rPr>
        <w:t xml:space="preserve"> </w:t>
      </w:r>
      <w:r>
        <w:t>Использование</w:t>
      </w:r>
      <w:r>
        <w:rPr>
          <w:spacing w:val="1"/>
        </w:rPr>
        <w:t xml:space="preserve"> </w:t>
      </w:r>
      <w:r>
        <w:t>формул.</w:t>
      </w:r>
      <w:r>
        <w:rPr>
          <w:spacing w:val="1"/>
        </w:rPr>
        <w:t xml:space="preserve"> </w:t>
      </w:r>
      <w:r>
        <w:t>Относительные,</w:t>
      </w:r>
      <w:r>
        <w:rPr>
          <w:spacing w:val="1"/>
        </w:rPr>
        <w:t xml:space="preserve"> </w:t>
      </w:r>
      <w:r>
        <w:t>абсолютные</w:t>
      </w:r>
      <w:r>
        <w:rPr>
          <w:spacing w:val="1"/>
        </w:rPr>
        <w:t xml:space="preserve"> </w:t>
      </w:r>
      <w:r>
        <w:t>и</w:t>
      </w:r>
      <w:r>
        <w:rPr>
          <w:spacing w:val="1"/>
        </w:rPr>
        <w:t xml:space="preserve"> </w:t>
      </w:r>
      <w:r>
        <w:t>смешанные</w:t>
      </w:r>
      <w:r>
        <w:rPr>
          <w:spacing w:val="1"/>
        </w:rPr>
        <w:t xml:space="preserve"> </w:t>
      </w:r>
      <w:r>
        <w:t>ссылки.</w:t>
      </w:r>
      <w:r>
        <w:rPr>
          <w:spacing w:val="1"/>
        </w:rPr>
        <w:t xml:space="preserve"> </w:t>
      </w:r>
      <w:r>
        <w:t>Выполнение</w:t>
      </w:r>
      <w:r>
        <w:rPr>
          <w:spacing w:val="1"/>
        </w:rPr>
        <w:t xml:space="preserve"> </w:t>
      </w:r>
      <w:r>
        <w:t>расчетов.</w:t>
      </w:r>
      <w:r>
        <w:rPr>
          <w:spacing w:val="-67"/>
        </w:rPr>
        <w:t xml:space="preserve"> </w:t>
      </w:r>
      <w:r>
        <w:t>Построение</w:t>
      </w:r>
      <w:r>
        <w:rPr>
          <w:spacing w:val="-3"/>
        </w:rPr>
        <w:t xml:space="preserve"> </w:t>
      </w:r>
      <w:r>
        <w:t>графиков</w:t>
      </w:r>
      <w:r>
        <w:rPr>
          <w:spacing w:val="-4"/>
        </w:rPr>
        <w:t xml:space="preserve"> </w:t>
      </w:r>
      <w:r>
        <w:t>и</w:t>
      </w:r>
      <w:r>
        <w:rPr>
          <w:spacing w:val="-2"/>
        </w:rPr>
        <w:t xml:space="preserve"> </w:t>
      </w:r>
      <w:r>
        <w:t>диаграмм.</w:t>
      </w:r>
      <w:r>
        <w:rPr>
          <w:spacing w:val="-4"/>
        </w:rPr>
        <w:t xml:space="preserve"> </w:t>
      </w:r>
      <w:r>
        <w:t>Понятие</w:t>
      </w:r>
      <w:r>
        <w:rPr>
          <w:spacing w:val="-6"/>
        </w:rPr>
        <w:t xml:space="preserve"> </w:t>
      </w:r>
      <w:r>
        <w:t>о</w:t>
      </w:r>
      <w:r>
        <w:rPr>
          <w:spacing w:val="-1"/>
        </w:rPr>
        <w:t xml:space="preserve"> </w:t>
      </w:r>
      <w:r>
        <w:t>сортировке</w:t>
      </w:r>
      <w:r>
        <w:rPr>
          <w:spacing w:val="-2"/>
        </w:rPr>
        <w:t xml:space="preserve"> </w:t>
      </w:r>
      <w:r>
        <w:t>(упорядочении)</w:t>
      </w:r>
      <w:r>
        <w:rPr>
          <w:spacing w:val="-2"/>
        </w:rPr>
        <w:t xml:space="preserve"> </w:t>
      </w:r>
      <w:r>
        <w:t>данных.</w:t>
      </w:r>
    </w:p>
    <w:p w:rsidR="006B28B4" w:rsidRDefault="00DA7639">
      <w:pPr>
        <w:pStyle w:val="a3"/>
        <w:ind w:right="386"/>
      </w:pPr>
      <w:r>
        <w:t>Реляционные</w:t>
      </w:r>
      <w:r>
        <w:rPr>
          <w:spacing w:val="1"/>
        </w:rPr>
        <w:t xml:space="preserve"> </w:t>
      </w:r>
      <w:r>
        <w:t>базы</w:t>
      </w:r>
      <w:r>
        <w:rPr>
          <w:spacing w:val="1"/>
        </w:rPr>
        <w:t xml:space="preserve"> </w:t>
      </w:r>
      <w:r>
        <w:t>данных.</w:t>
      </w:r>
      <w:r>
        <w:rPr>
          <w:spacing w:val="1"/>
        </w:rPr>
        <w:t xml:space="preserve"> </w:t>
      </w:r>
      <w:r>
        <w:t>Основные</w:t>
      </w:r>
      <w:r>
        <w:rPr>
          <w:spacing w:val="1"/>
        </w:rPr>
        <w:t xml:space="preserve"> </w:t>
      </w:r>
      <w:r>
        <w:t>понятия,</w:t>
      </w:r>
      <w:r>
        <w:rPr>
          <w:spacing w:val="1"/>
        </w:rPr>
        <w:t xml:space="preserve"> </w:t>
      </w:r>
      <w:r>
        <w:t>типы</w:t>
      </w:r>
      <w:r>
        <w:rPr>
          <w:spacing w:val="1"/>
        </w:rPr>
        <w:t xml:space="preserve"> </w:t>
      </w:r>
      <w:r>
        <w:t>данных,</w:t>
      </w:r>
      <w:r>
        <w:rPr>
          <w:spacing w:val="1"/>
        </w:rPr>
        <w:t xml:space="preserve"> </w:t>
      </w:r>
      <w:r>
        <w:t>системы</w:t>
      </w:r>
      <w:r>
        <w:rPr>
          <w:spacing w:val="-67"/>
        </w:rPr>
        <w:t xml:space="preserve"> </w:t>
      </w:r>
      <w:r>
        <w:t>управления</w:t>
      </w:r>
      <w:r>
        <w:rPr>
          <w:spacing w:val="1"/>
        </w:rPr>
        <w:t xml:space="preserve"> </w:t>
      </w:r>
      <w:r>
        <w:t>базами</w:t>
      </w:r>
      <w:r>
        <w:rPr>
          <w:spacing w:val="1"/>
        </w:rPr>
        <w:t xml:space="preserve"> </w:t>
      </w:r>
      <w:r>
        <w:t>данных</w:t>
      </w:r>
      <w:r>
        <w:rPr>
          <w:spacing w:val="1"/>
        </w:rPr>
        <w:t xml:space="preserve"> </w:t>
      </w:r>
      <w:r>
        <w:t>и принципы</w:t>
      </w:r>
      <w:r>
        <w:rPr>
          <w:spacing w:val="1"/>
        </w:rPr>
        <w:t xml:space="preserve"> </w:t>
      </w:r>
      <w:r>
        <w:t>работы</w:t>
      </w:r>
      <w:r>
        <w:rPr>
          <w:spacing w:val="1"/>
        </w:rPr>
        <w:t xml:space="preserve"> </w:t>
      </w:r>
      <w:r>
        <w:t>с</w:t>
      </w:r>
      <w:r>
        <w:rPr>
          <w:spacing w:val="1"/>
        </w:rPr>
        <w:t xml:space="preserve"> </w:t>
      </w:r>
      <w:r>
        <w:t>ними. Ввод</w:t>
      </w:r>
      <w:r>
        <w:rPr>
          <w:spacing w:val="1"/>
        </w:rPr>
        <w:t xml:space="preserve"> </w:t>
      </w:r>
      <w:r>
        <w:t>и</w:t>
      </w:r>
      <w:r>
        <w:rPr>
          <w:spacing w:val="1"/>
        </w:rPr>
        <w:t xml:space="preserve"> </w:t>
      </w:r>
      <w:r>
        <w:t>редактирование</w:t>
      </w:r>
      <w:r>
        <w:rPr>
          <w:spacing w:val="1"/>
        </w:rPr>
        <w:t xml:space="preserve"> </w:t>
      </w:r>
      <w:r>
        <w:t>записей.</w:t>
      </w:r>
      <w:r>
        <w:rPr>
          <w:spacing w:val="-5"/>
        </w:rPr>
        <w:t xml:space="preserve"> </w:t>
      </w:r>
      <w:r>
        <w:t>Поиск,</w:t>
      </w:r>
      <w:r>
        <w:rPr>
          <w:spacing w:val="-3"/>
        </w:rPr>
        <w:t xml:space="preserve"> </w:t>
      </w:r>
      <w:r>
        <w:t>удаление и сортировка</w:t>
      </w:r>
      <w:r>
        <w:rPr>
          <w:spacing w:val="-2"/>
        </w:rPr>
        <w:t xml:space="preserve"> </w:t>
      </w:r>
      <w:r>
        <w:t>данных.</w:t>
      </w:r>
    </w:p>
    <w:p w:rsidR="006B28B4" w:rsidRDefault="00DA7639">
      <w:pPr>
        <w:pStyle w:val="a3"/>
        <w:ind w:right="384"/>
      </w:pPr>
      <w:r>
        <w:t>Коммуникационные</w:t>
      </w:r>
      <w:r>
        <w:rPr>
          <w:spacing w:val="1"/>
        </w:rPr>
        <w:t xml:space="preserve"> </w:t>
      </w:r>
      <w:r>
        <w:t>технологии.</w:t>
      </w:r>
      <w:r>
        <w:rPr>
          <w:spacing w:val="1"/>
        </w:rPr>
        <w:t xml:space="preserve"> </w:t>
      </w:r>
      <w:r>
        <w:t>Локальные</w:t>
      </w:r>
      <w:r>
        <w:rPr>
          <w:spacing w:val="1"/>
        </w:rPr>
        <w:t xml:space="preserve"> </w:t>
      </w:r>
      <w:r>
        <w:t>и</w:t>
      </w:r>
      <w:r>
        <w:rPr>
          <w:spacing w:val="1"/>
        </w:rPr>
        <w:t xml:space="preserve"> </w:t>
      </w:r>
      <w:r>
        <w:t>глобальные</w:t>
      </w:r>
      <w:r>
        <w:rPr>
          <w:spacing w:val="70"/>
        </w:rPr>
        <w:t xml:space="preserve"> </w:t>
      </w:r>
      <w:r>
        <w:t>компьютерные</w:t>
      </w:r>
      <w:r>
        <w:rPr>
          <w:spacing w:val="1"/>
        </w:rPr>
        <w:t xml:space="preserve"> </w:t>
      </w:r>
      <w:r>
        <w:t>сети.</w:t>
      </w:r>
      <w:r>
        <w:rPr>
          <w:spacing w:val="1"/>
        </w:rPr>
        <w:t xml:space="preserve"> </w:t>
      </w:r>
      <w:r>
        <w:t>Интернет.</w:t>
      </w:r>
      <w:r>
        <w:rPr>
          <w:spacing w:val="1"/>
        </w:rPr>
        <w:t xml:space="preserve"> </w:t>
      </w:r>
      <w:r>
        <w:t>Браузеры.</w:t>
      </w:r>
      <w:r>
        <w:rPr>
          <w:spacing w:val="1"/>
        </w:rPr>
        <w:t xml:space="preserve"> </w:t>
      </w:r>
      <w:r>
        <w:t>Взаимодействие</w:t>
      </w:r>
      <w:r>
        <w:rPr>
          <w:spacing w:val="1"/>
        </w:rPr>
        <w:t xml:space="preserve"> </w:t>
      </w:r>
      <w:r>
        <w:t>на</w:t>
      </w:r>
      <w:r>
        <w:rPr>
          <w:spacing w:val="1"/>
        </w:rPr>
        <w:t xml:space="preserve"> </w:t>
      </w:r>
      <w:r>
        <w:t>основе</w:t>
      </w:r>
      <w:r>
        <w:rPr>
          <w:spacing w:val="1"/>
        </w:rPr>
        <w:t xml:space="preserve"> </w:t>
      </w:r>
      <w:r>
        <w:t>компьютерных</w:t>
      </w:r>
      <w:r>
        <w:rPr>
          <w:spacing w:val="1"/>
        </w:rPr>
        <w:t xml:space="preserve"> </w:t>
      </w:r>
      <w:r>
        <w:t>сетей:</w:t>
      </w:r>
      <w:r>
        <w:rPr>
          <w:spacing w:val="1"/>
        </w:rPr>
        <w:t xml:space="preserve"> </w:t>
      </w:r>
      <w:r>
        <w:t>электронная почта, чат, форум, телеконференция, сайт. Информационные ресурсы</w:t>
      </w:r>
      <w:r>
        <w:rPr>
          <w:spacing w:val="1"/>
        </w:rPr>
        <w:t xml:space="preserve"> </w:t>
      </w:r>
      <w:r>
        <w:t>компьютерных</w:t>
      </w:r>
      <w:r>
        <w:rPr>
          <w:spacing w:val="1"/>
        </w:rPr>
        <w:t xml:space="preserve"> </w:t>
      </w:r>
      <w:r>
        <w:t>сетей:</w:t>
      </w:r>
      <w:r>
        <w:rPr>
          <w:spacing w:val="1"/>
        </w:rPr>
        <w:t xml:space="preserve"> </w:t>
      </w:r>
      <w:r>
        <w:t>Всемирная</w:t>
      </w:r>
      <w:r>
        <w:rPr>
          <w:spacing w:val="1"/>
        </w:rPr>
        <w:t xml:space="preserve"> </w:t>
      </w:r>
      <w:r>
        <w:t>паутина,</w:t>
      </w:r>
      <w:r>
        <w:rPr>
          <w:spacing w:val="1"/>
        </w:rPr>
        <w:t xml:space="preserve"> </w:t>
      </w:r>
      <w:r>
        <w:t>файловые</w:t>
      </w:r>
      <w:r>
        <w:rPr>
          <w:spacing w:val="1"/>
        </w:rPr>
        <w:t xml:space="preserve"> </w:t>
      </w:r>
      <w:r>
        <w:t>архивы,</w:t>
      </w:r>
      <w:r>
        <w:rPr>
          <w:spacing w:val="1"/>
        </w:rPr>
        <w:t xml:space="preserve"> </w:t>
      </w:r>
      <w:r>
        <w:t>компьютерные</w:t>
      </w:r>
      <w:r>
        <w:rPr>
          <w:spacing w:val="1"/>
        </w:rPr>
        <w:t xml:space="preserve"> </w:t>
      </w:r>
      <w:r>
        <w:t>энциклопедии и справочники. Поиск информации в файловой системе, базе данных,</w:t>
      </w:r>
      <w:r>
        <w:rPr>
          <w:spacing w:val="1"/>
        </w:rPr>
        <w:t xml:space="preserve"> </w:t>
      </w:r>
      <w:r>
        <w:t>Интернете.</w:t>
      </w:r>
      <w:r>
        <w:rPr>
          <w:spacing w:val="1"/>
        </w:rPr>
        <w:t xml:space="preserve"> </w:t>
      </w:r>
      <w:r>
        <w:t>Средства</w:t>
      </w:r>
      <w:r>
        <w:rPr>
          <w:spacing w:val="1"/>
        </w:rPr>
        <w:t xml:space="preserve"> </w:t>
      </w:r>
      <w:r>
        <w:t>поиска</w:t>
      </w:r>
      <w:r>
        <w:rPr>
          <w:spacing w:val="1"/>
        </w:rPr>
        <w:t xml:space="preserve"> </w:t>
      </w:r>
      <w:r>
        <w:t>информации:</w:t>
      </w:r>
      <w:r>
        <w:rPr>
          <w:spacing w:val="1"/>
        </w:rPr>
        <w:t xml:space="preserve"> </w:t>
      </w:r>
      <w:r>
        <w:t>компьютерные</w:t>
      </w:r>
      <w:r>
        <w:rPr>
          <w:spacing w:val="1"/>
        </w:rPr>
        <w:t xml:space="preserve"> </w:t>
      </w:r>
      <w:r>
        <w:t>каталоги,</w:t>
      </w:r>
      <w:r>
        <w:rPr>
          <w:spacing w:val="1"/>
        </w:rPr>
        <w:t xml:space="preserve"> </w:t>
      </w:r>
      <w:r>
        <w:t>поисковые</w:t>
      </w:r>
      <w:r>
        <w:rPr>
          <w:spacing w:val="1"/>
        </w:rPr>
        <w:t xml:space="preserve"> </w:t>
      </w:r>
      <w:r>
        <w:t>машины,</w:t>
      </w:r>
      <w:r>
        <w:rPr>
          <w:spacing w:val="1"/>
        </w:rPr>
        <w:t xml:space="preserve"> </w:t>
      </w:r>
      <w:r>
        <w:t>запросы</w:t>
      </w:r>
      <w:r>
        <w:rPr>
          <w:spacing w:val="1"/>
        </w:rPr>
        <w:t xml:space="preserve"> </w:t>
      </w:r>
      <w:r>
        <w:t>по</w:t>
      </w:r>
      <w:r>
        <w:rPr>
          <w:spacing w:val="1"/>
        </w:rPr>
        <w:t xml:space="preserve"> </w:t>
      </w:r>
      <w:r>
        <w:t>одному</w:t>
      </w:r>
      <w:r>
        <w:rPr>
          <w:spacing w:val="1"/>
        </w:rPr>
        <w:t xml:space="preserve"> </w:t>
      </w:r>
      <w:r>
        <w:t>и</w:t>
      </w:r>
      <w:r>
        <w:rPr>
          <w:spacing w:val="1"/>
        </w:rPr>
        <w:t xml:space="preserve"> </w:t>
      </w:r>
      <w:r>
        <w:t>нескольким</w:t>
      </w:r>
      <w:r>
        <w:rPr>
          <w:spacing w:val="1"/>
        </w:rPr>
        <w:t xml:space="preserve"> </w:t>
      </w:r>
      <w:r>
        <w:t>признакам.</w:t>
      </w:r>
      <w:r>
        <w:rPr>
          <w:spacing w:val="1"/>
        </w:rPr>
        <w:t xml:space="preserve"> </w:t>
      </w:r>
      <w:r>
        <w:t>Проблема</w:t>
      </w:r>
      <w:r>
        <w:rPr>
          <w:spacing w:val="1"/>
        </w:rPr>
        <w:t xml:space="preserve"> </w:t>
      </w:r>
      <w:r>
        <w:t>достоверности</w:t>
      </w:r>
      <w:r>
        <w:rPr>
          <w:spacing w:val="-67"/>
        </w:rPr>
        <w:t xml:space="preserve"> </w:t>
      </w:r>
      <w:r>
        <w:t>полученной</w:t>
      </w:r>
      <w:r>
        <w:rPr>
          <w:spacing w:val="1"/>
        </w:rPr>
        <w:t xml:space="preserve"> </w:t>
      </w:r>
      <w:r>
        <w:t>информации.</w:t>
      </w:r>
      <w:r>
        <w:rPr>
          <w:spacing w:val="1"/>
        </w:rPr>
        <w:t xml:space="preserve"> </w:t>
      </w:r>
      <w:r>
        <w:t>Возможные</w:t>
      </w:r>
      <w:r>
        <w:rPr>
          <w:spacing w:val="1"/>
        </w:rPr>
        <w:t xml:space="preserve"> </w:t>
      </w:r>
      <w:r>
        <w:t>неформальные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достоверности информации (оценка надежности источника, сравнение данных из</w:t>
      </w:r>
      <w:r>
        <w:rPr>
          <w:spacing w:val="1"/>
        </w:rPr>
        <w:t xml:space="preserve"> </w:t>
      </w:r>
      <w:r>
        <w:t>разных источников и в разные моменты времени и т. п.). Формальные подходы к</w:t>
      </w:r>
      <w:r>
        <w:rPr>
          <w:spacing w:val="1"/>
        </w:rPr>
        <w:t xml:space="preserve"> </w:t>
      </w:r>
      <w:r>
        <w:t>доказательству</w:t>
      </w:r>
      <w:r>
        <w:rPr>
          <w:spacing w:val="1"/>
        </w:rPr>
        <w:t xml:space="preserve"> </w:t>
      </w:r>
      <w:r>
        <w:t>достоверности</w:t>
      </w:r>
      <w:r>
        <w:rPr>
          <w:spacing w:val="1"/>
        </w:rPr>
        <w:t xml:space="preserve"> </w:t>
      </w:r>
      <w:r>
        <w:t>полученной</w:t>
      </w:r>
      <w:r>
        <w:rPr>
          <w:spacing w:val="1"/>
        </w:rPr>
        <w:t xml:space="preserve"> </w:t>
      </w:r>
      <w:r>
        <w:t>информации,</w:t>
      </w:r>
      <w:r>
        <w:rPr>
          <w:spacing w:val="1"/>
        </w:rPr>
        <w:t xml:space="preserve"> </w:t>
      </w:r>
      <w:r>
        <w:t>предоставляемые</w:t>
      </w:r>
      <w:r>
        <w:rPr>
          <w:spacing w:val="1"/>
        </w:rPr>
        <w:t xml:space="preserve"> </w:t>
      </w:r>
      <w:r>
        <w:t>современными</w:t>
      </w:r>
      <w:r>
        <w:rPr>
          <w:spacing w:val="1"/>
        </w:rPr>
        <w:t xml:space="preserve"> </w:t>
      </w:r>
      <w:r>
        <w:t>ИКТ:</w:t>
      </w:r>
      <w:r>
        <w:rPr>
          <w:spacing w:val="1"/>
        </w:rPr>
        <w:t xml:space="preserve"> </w:t>
      </w:r>
      <w:r>
        <w:t>электронная</w:t>
      </w:r>
      <w:r>
        <w:rPr>
          <w:spacing w:val="1"/>
        </w:rPr>
        <w:t xml:space="preserve"> </w:t>
      </w:r>
      <w:r>
        <w:t>подпись,</w:t>
      </w:r>
      <w:r>
        <w:rPr>
          <w:spacing w:val="1"/>
        </w:rPr>
        <w:t xml:space="preserve"> </w:t>
      </w:r>
      <w:r>
        <w:t>центры</w:t>
      </w:r>
      <w:r>
        <w:rPr>
          <w:spacing w:val="1"/>
        </w:rPr>
        <w:t xml:space="preserve"> </w:t>
      </w:r>
      <w:r>
        <w:t>сертификации,</w:t>
      </w:r>
      <w:r>
        <w:rPr>
          <w:spacing w:val="1"/>
        </w:rPr>
        <w:t xml:space="preserve"> </w:t>
      </w:r>
      <w:r>
        <w:t>сертифицированные</w:t>
      </w:r>
      <w:r>
        <w:rPr>
          <w:spacing w:val="-3"/>
        </w:rPr>
        <w:t xml:space="preserve"> </w:t>
      </w:r>
      <w:r>
        <w:t>сайты</w:t>
      </w:r>
      <w:r>
        <w:rPr>
          <w:spacing w:val="-2"/>
        </w:rPr>
        <w:t xml:space="preserve"> </w:t>
      </w:r>
      <w:r>
        <w:t>и документы</w:t>
      </w:r>
      <w:r>
        <w:rPr>
          <w:spacing w:val="-2"/>
        </w:rPr>
        <w:t xml:space="preserve"> </w:t>
      </w:r>
      <w:r>
        <w:t>и др.</w:t>
      </w:r>
    </w:p>
    <w:p w:rsidR="006B28B4" w:rsidRDefault="00DA7639">
      <w:pPr>
        <w:pStyle w:val="a3"/>
        <w:ind w:right="382"/>
      </w:pPr>
      <w:r>
        <w:t>Основы социальной информатики. Роль информации и ИКТ в жизни человека</w:t>
      </w:r>
      <w:r>
        <w:rPr>
          <w:spacing w:val="1"/>
        </w:rPr>
        <w:t xml:space="preserve"> </w:t>
      </w:r>
      <w:r>
        <w:t>и общества. Примеры применения ИКТ: связь, информационные услуги, научно-</w:t>
      </w:r>
      <w:r>
        <w:rPr>
          <w:spacing w:val="1"/>
        </w:rPr>
        <w:t xml:space="preserve"> </w:t>
      </w:r>
      <w:r>
        <w:t>технические</w:t>
      </w:r>
      <w:r>
        <w:rPr>
          <w:spacing w:val="1"/>
        </w:rPr>
        <w:t xml:space="preserve"> </w:t>
      </w:r>
      <w:r>
        <w:t>исследования,</w:t>
      </w:r>
      <w:r>
        <w:rPr>
          <w:spacing w:val="1"/>
        </w:rPr>
        <w:t xml:space="preserve"> </w:t>
      </w:r>
      <w:r>
        <w:t>управление</w:t>
      </w:r>
      <w:r>
        <w:rPr>
          <w:spacing w:val="1"/>
        </w:rPr>
        <w:t xml:space="preserve"> </w:t>
      </w:r>
      <w:r>
        <w:t>производством</w:t>
      </w:r>
      <w:r>
        <w:rPr>
          <w:spacing w:val="1"/>
        </w:rPr>
        <w:t xml:space="preserve"> </w:t>
      </w:r>
      <w:r>
        <w:t>и</w:t>
      </w:r>
      <w:r>
        <w:rPr>
          <w:spacing w:val="1"/>
        </w:rPr>
        <w:t xml:space="preserve"> </w:t>
      </w:r>
      <w:r>
        <w:t>проектирование</w:t>
      </w:r>
      <w:r>
        <w:rPr>
          <w:spacing w:val="-67"/>
        </w:rPr>
        <w:t xml:space="preserve"> </w:t>
      </w:r>
      <w:r>
        <w:t>промышленных</w:t>
      </w:r>
      <w:r>
        <w:rPr>
          <w:spacing w:val="1"/>
        </w:rPr>
        <w:t xml:space="preserve"> </w:t>
      </w:r>
      <w:r>
        <w:t>изделий,</w:t>
      </w:r>
      <w:r>
        <w:rPr>
          <w:spacing w:val="1"/>
        </w:rPr>
        <w:t xml:space="preserve"> </w:t>
      </w:r>
      <w:r>
        <w:t>анализ</w:t>
      </w:r>
      <w:r>
        <w:rPr>
          <w:spacing w:val="1"/>
        </w:rPr>
        <w:t xml:space="preserve"> </w:t>
      </w:r>
      <w:r>
        <w:t>экспериментальных</w:t>
      </w:r>
      <w:r>
        <w:rPr>
          <w:spacing w:val="1"/>
        </w:rPr>
        <w:t xml:space="preserve"> </w:t>
      </w:r>
      <w:r>
        <w:t>данных,</w:t>
      </w:r>
      <w:r>
        <w:rPr>
          <w:spacing w:val="1"/>
        </w:rPr>
        <w:t xml:space="preserve"> </w:t>
      </w:r>
      <w:r>
        <w:t>образование</w:t>
      </w:r>
      <w:r>
        <w:rPr>
          <w:spacing w:val="1"/>
        </w:rPr>
        <w:t xml:space="preserve"> </w:t>
      </w:r>
      <w:r>
        <w:t>(дистанционное</w:t>
      </w:r>
      <w:r>
        <w:rPr>
          <w:spacing w:val="-4"/>
        </w:rPr>
        <w:t xml:space="preserve"> </w:t>
      </w:r>
      <w:r>
        <w:t>обучение,</w:t>
      </w:r>
      <w:r>
        <w:rPr>
          <w:spacing w:val="-1"/>
        </w:rPr>
        <w:t xml:space="preserve"> </w:t>
      </w:r>
      <w:r>
        <w:t>образовательные</w:t>
      </w:r>
      <w:r>
        <w:rPr>
          <w:spacing w:val="-3"/>
        </w:rPr>
        <w:t xml:space="preserve"> </w:t>
      </w:r>
      <w:r>
        <w:t>источники).</w:t>
      </w:r>
    </w:p>
    <w:p w:rsidR="006B28B4" w:rsidRDefault="00DA7639">
      <w:pPr>
        <w:pStyle w:val="a3"/>
        <w:spacing w:before="1" w:line="322" w:lineRule="exact"/>
        <w:ind w:left="1401" w:firstLine="0"/>
      </w:pPr>
      <w:r>
        <w:t>Основные</w:t>
      </w:r>
      <w:r>
        <w:rPr>
          <w:spacing w:val="-3"/>
        </w:rPr>
        <w:t xml:space="preserve"> </w:t>
      </w:r>
      <w:r>
        <w:t>этапы</w:t>
      </w:r>
      <w:r>
        <w:rPr>
          <w:spacing w:val="-2"/>
        </w:rPr>
        <w:t xml:space="preserve"> </w:t>
      </w:r>
      <w:r>
        <w:t>развития</w:t>
      </w:r>
      <w:r>
        <w:rPr>
          <w:spacing w:val="-6"/>
        </w:rPr>
        <w:t xml:space="preserve"> </w:t>
      </w:r>
      <w:r>
        <w:t>ИКТ.</w:t>
      </w:r>
    </w:p>
    <w:p w:rsidR="006B28B4" w:rsidRDefault="00DA7639">
      <w:pPr>
        <w:pStyle w:val="a3"/>
        <w:ind w:right="388"/>
      </w:pPr>
      <w:r>
        <w:t>Информационная</w:t>
      </w:r>
      <w:r>
        <w:rPr>
          <w:spacing w:val="1"/>
        </w:rPr>
        <w:t xml:space="preserve"> </w:t>
      </w:r>
      <w:r>
        <w:t>безопасность</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Защита</w:t>
      </w:r>
      <w:r>
        <w:rPr>
          <w:spacing w:val="1"/>
        </w:rPr>
        <w:t xml:space="preserve"> </w:t>
      </w:r>
      <w:r>
        <w:t>собственной</w:t>
      </w:r>
      <w:r>
        <w:rPr>
          <w:spacing w:val="1"/>
        </w:rPr>
        <w:t xml:space="preserve"> </w:t>
      </w:r>
      <w:r>
        <w:t>информации</w:t>
      </w:r>
      <w:r>
        <w:rPr>
          <w:spacing w:val="1"/>
        </w:rPr>
        <w:t xml:space="preserve"> </w:t>
      </w:r>
      <w:r>
        <w:t>от</w:t>
      </w:r>
      <w:r>
        <w:rPr>
          <w:spacing w:val="1"/>
        </w:rPr>
        <w:t xml:space="preserve"> </w:t>
      </w:r>
      <w:r>
        <w:t>несанкционированного</w:t>
      </w:r>
      <w:r>
        <w:rPr>
          <w:spacing w:val="1"/>
        </w:rPr>
        <w:t xml:space="preserve"> </w:t>
      </w:r>
      <w:r>
        <w:t>доступа.</w:t>
      </w:r>
      <w:r>
        <w:rPr>
          <w:spacing w:val="71"/>
        </w:rPr>
        <w:t xml:space="preserve"> </w:t>
      </w:r>
      <w:r>
        <w:t>Компьютерные</w:t>
      </w:r>
      <w:r>
        <w:rPr>
          <w:spacing w:val="1"/>
        </w:rPr>
        <w:t xml:space="preserve"> </w:t>
      </w:r>
      <w:r>
        <w:t>вирусы.</w:t>
      </w:r>
      <w:r>
        <w:rPr>
          <w:spacing w:val="16"/>
        </w:rPr>
        <w:t xml:space="preserve"> </w:t>
      </w:r>
      <w:r>
        <w:t>Антивирусная</w:t>
      </w:r>
      <w:r>
        <w:rPr>
          <w:spacing w:val="15"/>
        </w:rPr>
        <w:t xml:space="preserve"> </w:t>
      </w:r>
      <w:r>
        <w:t>профилактика.</w:t>
      </w:r>
      <w:r>
        <w:rPr>
          <w:spacing w:val="16"/>
        </w:rPr>
        <w:t xml:space="preserve"> </w:t>
      </w:r>
      <w:r>
        <w:t>Базовые</w:t>
      </w:r>
      <w:r>
        <w:rPr>
          <w:spacing w:val="15"/>
        </w:rPr>
        <w:t xml:space="preserve"> </w:t>
      </w:r>
      <w:r>
        <w:t>представления</w:t>
      </w:r>
      <w:r>
        <w:rPr>
          <w:spacing w:val="15"/>
        </w:rPr>
        <w:t xml:space="preserve"> </w:t>
      </w:r>
      <w:r>
        <w:t>о</w:t>
      </w:r>
      <w:r>
        <w:rPr>
          <w:spacing w:val="18"/>
        </w:rPr>
        <w:t xml:space="preserve"> </w:t>
      </w:r>
      <w:r>
        <w:t>правовых</w:t>
      </w:r>
      <w:r>
        <w:rPr>
          <w:spacing w:val="15"/>
        </w:rPr>
        <w:t xml:space="preserve"> </w:t>
      </w:r>
      <w:r>
        <w:t>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4" w:firstLine="0"/>
      </w:pPr>
      <w:r>
        <w:t>этических</w:t>
      </w:r>
      <w:r>
        <w:rPr>
          <w:spacing w:val="1"/>
        </w:rPr>
        <w:t xml:space="preserve"> </w:t>
      </w:r>
      <w:r>
        <w:t>аспектах</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и</w:t>
      </w:r>
      <w:r>
        <w:rPr>
          <w:spacing w:val="1"/>
        </w:rPr>
        <w:t xml:space="preserve"> </w:t>
      </w:r>
      <w:r>
        <w:t>работы</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Возможные</w:t>
      </w:r>
      <w:r>
        <w:rPr>
          <w:spacing w:val="1"/>
        </w:rPr>
        <w:t xml:space="preserve"> </w:t>
      </w:r>
      <w:r>
        <w:t>негативные</w:t>
      </w:r>
      <w:r>
        <w:rPr>
          <w:spacing w:val="1"/>
        </w:rPr>
        <w:t xml:space="preserve"> </w:t>
      </w:r>
      <w:r>
        <w:t>последствия</w:t>
      </w:r>
      <w:r>
        <w:rPr>
          <w:spacing w:val="1"/>
        </w:rPr>
        <w:t xml:space="preserve"> </w:t>
      </w:r>
      <w:r>
        <w:t>(медицинские,</w:t>
      </w:r>
      <w:r>
        <w:rPr>
          <w:spacing w:val="1"/>
        </w:rPr>
        <w:t xml:space="preserve"> </w:t>
      </w:r>
      <w:r>
        <w:t>социальные)</w:t>
      </w:r>
      <w:r>
        <w:rPr>
          <w:spacing w:val="1"/>
        </w:rPr>
        <w:t xml:space="preserve"> </w:t>
      </w:r>
      <w:r>
        <w:t>повсеместного</w:t>
      </w:r>
      <w:r>
        <w:rPr>
          <w:spacing w:val="-3"/>
        </w:rPr>
        <w:t xml:space="preserve"> </w:t>
      </w:r>
      <w:r>
        <w:t>применения</w:t>
      </w:r>
      <w:r>
        <w:rPr>
          <w:spacing w:val="-3"/>
        </w:rPr>
        <w:t xml:space="preserve"> </w:t>
      </w:r>
      <w:r>
        <w:t>ИКТ</w:t>
      </w:r>
      <w:r>
        <w:rPr>
          <w:spacing w:val="1"/>
        </w:rPr>
        <w:t xml:space="preserve"> </w:t>
      </w:r>
      <w:r>
        <w:t>в</w:t>
      </w:r>
      <w:r>
        <w:rPr>
          <w:spacing w:val="-1"/>
        </w:rPr>
        <w:t xml:space="preserve"> </w:t>
      </w:r>
      <w:r>
        <w:t>современном</w:t>
      </w:r>
      <w:r>
        <w:rPr>
          <w:spacing w:val="-4"/>
        </w:rPr>
        <w:t xml:space="preserve"> </w:t>
      </w:r>
      <w:r>
        <w:t>обществе</w:t>
      </w:r>
    </w:p>
    <w:p w:rsidR="00446EFB" w:rsidRDefault="00446EFB">
      <w:pPr>
        <w:pStyle w:val="a3"/>
        <w:spacing w:before="73"/>
        <w:ind w:right="384" w:firstLine="0"/>
      </w:pPr>
    </w:p>
    <w:p w:rsidR="006B28B4" w:rsidRDefault="00DA7639">
      <w:pPr>
        <w:pStyle w:val="a5"/>
        <w:numPr>
          <w:ilvl w:val="3"/>
          <w:numId w:val="68"/>
        </w:numPr>
        <w:tabs>
          <w:tab w:val="left" w:pos="2453"/>
        </w:tabs>
        <w:spacing w:line="321" w:lineRule="exact"/>
        <w:ind w:left="2452" w:hanging="1052"/>
        <w:jc w:val="left"/>
        <w:rPr>
          <w:sz w:val="28"/>
        </w:rPr>
      </w:pPr>
      <w:r>
        <w:rPr>
          <w:sz w:val="28"/>
        </w:rPr>
        <w:t>Физика</w:t>
      </w:r>
    </w:p>
    <w:p w:rsidR="00954E99" w:rsidRPr="00954E99" w:rsidRDefault="00954E99" w:rsidP="00954E99">
      <w:pPr>
        <w:ind w:left="709" w:right="375" w:firstLine="709"/>
        <w:jc w:val="both"/>
        <w:rPr>
          <w:b/>
          <w:bCs/>
          <w:sz w:val="28"/>
          <w:szCs w:val="28"/>
        </w:rPr>
      </w:pPr>
      <w:r w:rsidRPr="00954E99">
        <w:rPr>
          <w:b/>
          <w:bCs/>
          <w:sz w:val="28"/>
          <w:szCs w:val="28"/>
        </w:rPr>
        <w:t>Физика и физические методы изучения природы</w:t>
      </w:r>
    </w:p>
    <w:p w:rsidR="00954E99" w:rsidRPr="00954E99" w:rsidRDefault="00954E99" w:rsidP="00954E99">
      <w:pPr>
        <w:ind w:left="709" w:right="375" w:firstLine="709"/>
        <w:jc w:val="both"/>
        <w:rPr>
          <w:sz w:val="28"/>
          <w:szCs w:val="28"/>
        </w:rPr>
      </w:pPr>
      <w:r w:rsidRPr="00954E99">
        <w:rPr>
          <w:sz w:val="28"/>
          <w:szCs w:val="28"/>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954E99" w:rsidRPr="00954E99" w:rsidRDefault="00954E99" w:rsidP="00954E99">
      <w:pPr>
        <w:ind w:left="709" w:right="375" w:firstLine="709"/>
        <w:jc w:val="both"/>
        <w:rPr>
          <w:b/>
          <w:bCs/>
          <w:sz w:val="28"/>
          <w:szCs w:val="28"/>
        </w:rPr>
      </w:pPr>
      <w:r w:rsidRPr="00954E99">
        <w:rPr>
          <w:b/>
          <w:bCs/>
          <w:sz w:val="28"/>
          <w:szCs w:val="28"/>
        </w:rPr>
        <w:t>Механические явления. Кинематика</w:t>
      </w:r>
    </w:p>
    <w:p w:rsidR="00954E99" w:rsidRPr="00954E99" w:rsidRDefault="00954E99" w:rsidP="00954E99">
      <w:pPr>
        <w:ind w:left="709" w:right="375" w:firstLine="709"/>
        <w:jc w:val="both"/>
        <w:rPr>
          <w:sz w:val="28"/>
          <w:szCs w:val="28"/>
        </w:rPr>
      </w:pPr>
      <w:r w:rsidRPr="00954E99">
        <w:rPr>
          <w:sz w:val="28"/>
          <w:szCs w:val="28"/>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954E99" w:rsidRPr="00954E99" w:rsidRDefault="00954E99" w:rsidP="00954E99">
      <w:pPr>
        <w:ind w:left="709" w:right="375" w:firstLine="709"/>
        <w:jc w:val="both"/>
        <w:rPr>
          <w:sz w:val="28"/>
          <w:szCs w:val="28"/>
        </w:rPr>
      </w:pPr>
      <w:r w:rsidRPr="00954E99">
        <w:rPr>
          <w:sz w:val="28"/>
          <w:szCs w:val="28"/>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954E99" w:rsidRPr="00954E99" w:rsidRDefault="00954E99" w:rsidP="00954E99">
      <w:pPr>
        <w:ind w:left="709" w:right="375" w:firstLine="709"/>
        <w:jc w:val="both"/>
        <w:rPr>
          <w:b/>
          <w:bCs/>
          <w:sz w:val="28"/>
          <w:szCs w:val="28"/>
        </w:rPr>
      </w:pPr>
      <w:r w:rsidRPr="00954E99">
        <w:rPr>
          <w:b/>
          <w:bCs/>
          <w:sz w:val="28"/>
          <w:szCs w:val="28"/>
        </w:rPr>
        <w:t>Динамика</w:t>
      </w:r>
    </w:p>
    <w:p w:rsidR="00954E99" w:rsidRPr="00954E99" w:rsidRDefault="00954E99" w:rsidP="00954E99">
      <w:pPr>
        <w:ind w:left="709" w:right="375" w:firstLine="709"/>
        <w:jc w:val="both"/>
        <w:rPr>
          <w:sz w:val="28"/>
          <w:szCs w:val="28"/>
        </w:rPr>
      </w:pPr>
      <w:r w:rsidRPr="00954E99">
        <w:rPr>
          <w:sz w:val="28"/>
          <w:szCs w:val="28"/>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954E99" w:rsidRPr="00954E99" w:rsidRDefault="00954E99" w:rsidP="00954E99">
      <w:pPr>
        <w:ind w:left="709" w:right="375" w:firstLine="709"/>
        <w:jc w:val="both"/>
        <w:rPr>
          <w:sz w:val="28"/>
          <w:szCs w:val="28"/>
        </w:rPr>
      </w:pPr>
      <w:r w:rsidRPr="00954E99">
        <w:rPr>
          <w:sz w:val="28"/>
          <w:szCs w:val="28"/>
        </w:rPr>
        <w:t>Сила упругости. Сила трения. Сила тяжести. Закон всемирного тяготения. Центр тяжести.</w:t>
      </w:r>
    </w:p>
    <w:p w:rsidR="00954E99" w:rsidRPr="00954E99" w:rsidRDefault="00954E99" w:rsidP="00954E99">
      <w:pPr>
        <w:ind w:left="709" w:right="375" w:firstLine="709"/>
        <w:jc w:val="both"/>
        <w:rPr>
          <w:sz w:val="28"/>
          <w:szCs w:val="28"/>
        </w:rPr>
      </w:pPr>
      <w:r w:rsidRPr="00954E99">
        <w:rPr>
          <w:sz w:val="28"/>
          <w:szCs w:val="28"/>
        </w:rPr>
        <w:t>Давление. Атмосферное давление. Закон Паскаля. Закон Архимеда. Условие плавания тел.</w:t>
      </w:r>
    </w:p>
    <w:p w:rsidR="00954E99" w:rsidRPr="00954E99" w:rsidRDefault="00954E99" w:rsidP="00954E99">
      <w:pPr>
        <w:ind w:left="709" w:right="375" w:firstLine="709"/>
        <w:jc w:val="both"/>
        <w:rPr>
          <w:sz w:val="28"/>
          <w:szCs w:val="28"/>
        </w:rPr>
      </w:pPr>
      <w:r w:rsidRPr="00954E99">
        <w:rPr>
          <w:sz w:val="28"/>
          <w:szCs w:val="28"/>
        </w:rPr>
        <w:t>Условия равновесия твёрдого тела.</w:t>
      </w:r>
    </w:p>
    <w:p w:rsidR="00954E99" w:rsidRPr="00954E99" w:rsidRDefault="00954E99" w:rsidP="00954E99">
      <w:pPr>
        <w:ind w:left="709" w:right="375" w:firstLine="709"/>
        <w:jc w:val="both"/>
        <w:rPr>
          <w:b/>
          <w:bCs/>
          <w:sz w:val="28"/>
          <w:szCs w:val="28"/>
        </w:rPr>
      </w:pPr>
      <w:r w:rsidRPr="00954E99">
        <w:rPr>
          <w:b/>
          <w:bCs/>
          <w:sz w:val="28"/>
          <w:szCs w:val="28"/>
        </w:rPr>
        <w:t>Законы сохранения импульса и механической энергии. Механические колебания и волны</w:t>
      </w:r>
    </w:p>
    <w:p w:rsidR="00954E99" w:rsidRPr="00954E99" w:rsidRDefault="00954E99" w:rsidP="00954E99">
      <w:pPr>
        <w:ind w:left="709" w:right="375" w:firstLine="709"/>
        <w:jc w:val="both"/>
        <w:rPr>
          <w:sz w:val="28"/>
          <w:szCs w:val="28"/>
        </w:rPr>
      </w:pPr>
      <w:r w:rsidRPr="00954E99">
        <w:rPr>
          <w:sz w:val="28"/>
          <w:szCs w:val="28"/>
        </w:rPr>
        <w:t>Импульс. Закон сохранения импульса. Реактивное движение.</w:t>
      </w:r>
    </w:p>
    <w:p w:rsidR="00954E99" w:rsidRPr="00954E99" w:rsidRDefault="00954E99" w:rsidP="00954E99">
      <w:pPr>
        <w:ind w:left="709" w:right="375" w:firstLine="709"/>
        <w:jc w:val="both"/>
        <w:rPr>
          <w:sz w:val="28"/>
          <w:szCs w:val="28"/>
        </w:rPr>
      </w:pPr>
      <w:r w:rsidRPr="00954E99">
        <w:rPr>
          <w:sz w:val="28"/>
          <w:szCs w:val="28"/>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954E99" w:rsidRPr="00954E99" w:rsidRDefault="00954E99" w:rsidP="00954E99">
      <w:pPr>
        <w:ind w:left="709" w:right="375" w:firstLine="709"/>
        <w:jc w:val="both"/>
        <w:rPr>
          <w:sz w:val="28"/>
          <w:szCs w:val="28"/>
        </w:rPr>
      </w:pPr>
      <w:r w:rsidRPr="00954E99">
        <w:rPr>
          <w:sz w:val="28"/>
          <w:szCs w:val="28"/>
        </w:rPr>
        <w:t>Механические колебания. Резонанс. Механические волны. Звук. Использование колебаний в технике.</w:t>
      </w:r>
    </w:p>
    <w:p w:rsidR="00954E99" w:rsidRPr="00954E99" w:rsidRDefault="00954E99" w:rsidP="00954E99">
      <w:pPr>
        <w:ind w:left="709" w:right="375" w:firstLine="709"/>
        <w:jc w:val="both"/>
        <w:rPr>
          <w:b/>
          <w:bCs/>
          <w:sz w:val="28"/>
          <w:szCs w:val="28"/>
        </w:rPr>
      </w:pPr>
      <w:r w:rsidRPr="00954E99">
        <w:rPr>
          <w:b/>
          <w:bCs/>
          <w:sz w:val="28"/>
          <w:szCs w:val="28"/>
        </w:rPr>
        <w:t>Строение и свойства вещества</w:t>
      </w:r>
    </w:p>
    <w:p w:rsidR="00954E99" w:rsidRPr="00954E99" w:rsidRDefault="00954E99" w:rsidP="00954E99">
      <w:pPr>
        <w:ind w:left="709" w:right="375" w:firstLine="709"/>
        <w:jc w:val="both"/>
        <w:rPr>
          <w:sz w:val="28"/>
          <w:szCs w:val="28"/>
        </w:rPr>
      </w:pPr>
      <w:r w:rsidRPr="00954E99">
        <w:rPr>
          <w:sz w:val="28"/>
          <w:szCs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954E99" w:rsidRPr="00954E99" w:rsidRDefault="00954E99" w:rsidP="00954E99">
      <w:pPr>
        <w:ind w:left="709" w:right="375" w:firstLine="709"/>
        <w:jc w:val="both"/>
        <w:rPr>
          <w:b/>
          <w:bCs/>
          <w:sz w:val="28"/>
          <w:szCs w:val="28"/>
        </w:rPr>
      </w:pPr>
      <w:r w:rsidRPr="00954E99">
        <w:rPr>
          <w:b/>
          <w:bCs/>
          <w:sz w:val="28"/>
          <w:szCs w:val="28"/>
        </w:rPr>
        <w:t>Тепловые явления</w:t>
      </w:r>
    </w:p>
    <w:p w:rsidR="00954E99" w:rsidRPr="00954E99" w:rsidRDefault="00954E99" w:rsidP="00954E99">
      <w:pPr>
        <w:ind w:left="709" w:right="375" w:firstLine="709"/>
        <w:jc w:val="both"/>
        <w:rPr>
          <w:sz w:val="28"/>
          <w:szCs w:val="28"/>
        </w:rPr>
      </w:pPr>
      <w:r w:rsidRPr="00954E99">
        <w:rPr>
          <w:sz w:val="28"/>
          <w:szCs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954E99" w:rsidRPr="00954E99" w:rsidRDefault="00954E99" w:rsidP="00954E99">
      <w:pPr>
        <w:ind w:left="709" w:right="375" w:firstLine="709"/>
        <w:jc w:val="both"/>
        <w:rPr>
          <w:sz w:val="28"/>
          <w:szCs w:val="28"/>
        </w:rPr>
      </w:pPr>
      <w:r w:rsidRPr="00954E99">
        <w:rPr>
          <w:sz w:val="28"/>
          <w:szCs w:val="28"/>
        </w:rPr>
        <w:t>Преобразования энергии в тепловых машинах. КПД тепловой машины. Экологические проблемы теплоэнергетики.</w:t>
      </w:r>
    </w:p>
    <w:p w:rsidR="00954E99" w:rsidRPr="00954E99" w:rsidRDefault="00954E99" w:rsidP="00954E99">
      <w:pPr>
        <w:ind w:left="709" w:right="375" w:firstLine="709"/>
        <w:jc w:val="both"/>
        <w:rPr>
          <w:b/>
          <w:bCs/>
          <w:sz w:val="28"/>
          <w:szCs w:val="28"/>
        </w:rPr>
      </w:pPr>
      <w:r w:rsidRPr="00954E99">
        <w:rPr>
          <w:b/>
          <w:bCs/>
          <w:sz w:val="28"/>
          <w:szCs w:val="28"/>
        </w:rPr>
        <w:t>Электрические явления</w:t>
      </w:r>
    </w:p>
    <w:p w:rsidR="00954E99" w:rsidRPr="00954E99" w:rsidRDefault="00954E99" w:rsidP="00954E99">
      <w:pPr>
        <w:ind w:left="709" w:right="375" w:firstLine="709"/>
        <w:jc w:val="both"/>
        <w:rPr>
          <w:sz w:val="28"/>
          <w:szCs w:val="28"/>
        </w:rPr>
      </w:pPr>
      <w:r w:rsidRPr="00954E99">
        <w:rPr>
          <w:sz w:val="28"/>
          <w:szCs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954E99" w:rsidRPr="00954E99" w:rsidRDefault="00954E99" w:rsidP="00954E99">
      <w:pPr>
        <w:ind w:left="709" w:right="375" w:firstLine="709"/>
        <w:jc w:val="both"/>
        <w:rPr>
          <w:sz w:val="28"/>
          <w:szCs w:val="28"/>
        </w:rPr>
      </w:pPr>
      <w:r w:rsidRPr="00954E99">
        <w:rPr>
          <w:sz w:val="28"/>
          <w:szCs w:val="28"/>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954E99" w:rsidRPr="00954E99" w:rsidRDefault="00954E99" w:rsidP="00954E99">
      <w:pPr>
        <w:ind w:left="709" w:right="375" w:firstLine="709"/>
        <w:jc w:val="both"/>
        <w:rPr>
          <w:b/>
          <w:bCs/>
          <w:sz w:val="28"/>
          <w:szCs w:val="28"/>
        </w:rPr>
      </w:pPr>
      <w:r w:rsidRPr="00954E99">
        <w:rPr>
          <w:b/>
          <w:bCs/>
          <w:sz w:val="28"/>
          <w:szCs w:val="28"/>
        </w:rPr>
        <w:t>Магнитные явления</w:t>
      </w:r>
    </w:p>
    <w:p w:rsidR="00954E99" w:rsidRPr="00954E99" w:rsidRDefault="00954E99" w:rsidP="00954E99">
      <w:pPr>
        <w:ind w:left="709" w:right="375" w:firstLine="709"/>
        <w:jc w:val="both"/>
        <w:rPr>
          <w:sz w:val="28"/>
          <w:szCs w:val="28"/>
        </w:rPr>
      </w:pPr>
      <w:r w:rsidRPr="00954E99">
        <w:rPr>
          <w:sz w:val="28"/>
          <w:szCs w:val="28"/>
        </w:rPr>
        <w:t>Постоянные магниты. Взаимодействие магнитов. Магнитное поле. Магнитное поле тока. Действие магнитного поля на проводник с током.</w:t>
      </w:r>
    </w:p>
    <w:p w:rsidR="00954E99" w:rsidRPr="00954E99" w:rsidRDefault="00954E99" w:rsidP="00954E99">
      <w:pPr>
        <w:ind w:left="709" w:right="375" w:firstLine="709"/>
        <w:jc w:val="both"/>
        <w:rPr>
          <w:sz w:val="28"/>
          <w:szCs w:val="28"/>
        </w:rPr>
      </w:pPr>
      <w:r w:rsidRPr="00954E99">
        <w:rPr>
          <w:sz w:val="28"/>
          <w:szCs w:val="28"/>
        </w:rPr>
        <w:t>Электродвигатель постоянного тока.</w:t>
      </w:r>
    </w:p>
    <w:p w:rsidR="00954E99" w:rsidRPr="00954E99" w:rsidRDefault="00954E99" w:rsidP="00954E99">
      <w:pPr>
        <w:ind w:left="709" w:right="375" w:firstLine="709"/>
        <w:jc w:val="both"/>
        <w:rPr>
          <w:sz w:val="28"/>
          <w:szCs w:val="28"/>
        </w:rPr>
      </w:pPr>
      <w:r w:rsidRPr="00954E99">
        <w:rPr>
          <w:sz w:val="28"/>
          <w:szCs w:val="28"/>
        </w:rPr>
        <w:t>Электромагнитная индукция. Электрогенератор. Трансформатор.</w:t>
      </w:r>
    </w:p>
    <w:p w:rsidR="00954E99" w:rsidRPr="00954E99" w:rsidRDefault="00954E99" w:rsidP="00954E99">
      <w:pPr>
        <w:ind w:left="709" w:right="375" w:firstLine="709"/>
        <w:jc w:val="both"/>
        <w:rPr>
          <w:b/>
          <w:bCs/>
          <w:sz w:val="28"/>
          <w:szCs w:val="28"/>
        </w:rPr>
      </w:pPr>
      <w:r w:rsidRPr="00954E99">
        <w:rPr>
          <w:b/>
          <w:bCs/>
          <w:sz w:val="28"/>
          <w:szCs w:val="28"/>
        </w:rPr>
        <w:t>Электромагнитные колебания и волны</w:t>
      </w:r>
    </w:p>
    <w:p w:rsidR="00954E99" w:rsidRPr="00954E99" w:rsidRDefault="00954E99" w:rsidP="00954E99">
      <w:pPr>
        <w:ind w:left="709" w:right="375" w:firstLine="709"/>
        <w:jc w:val="both"/>
        <w:rPr>
          <w:sz w:val="28"/>
          <w:szCs w:val="28"/>
        </w:rPr>
      </w:pPr>
      <w:r w:rsidRPr="00954E99">
        <w:rPr>
          <w:sz w:val="28"/>
          <w:szCs w:val="28"/>
        </w:rPr>
        <w:t>Электромагнитные колебания. Электромагнитные волны. Влияние электромагнитных излучений на живые организмы.</w:t>
      </w:r>
    </w:p>
    <w:p w:rsidR="00954E99" w:rsidRPr="00954E99" w:rsidRDefault="00954E99" w:rsidP="00954E99">
      <w:pPr>
        <w:ind w:left="709" w:right="375" w:firstLine="709"/>
        <w:jc w:val="both"/>
        <w:rPr>
          <w:sz w:val="28"/>
          <w:szCs w:val="28"/>
        </w:rPr>
      </w:pPr>
      <w:r w:rsidRPr="00954E99">
        <w:rPr>
          <w:sz w:val="28"/>
          <w:szCs w:val="28"/>
        </w:rPr>
        <w:t>Принципы радиосвязи и телевидения.</w:t>
      </w:r>
    </w:p>
    <w:p w:rsidR="00954E99" w:rsidRPr="00954E99" w:rsidRDefault="00954E99" w:rsidP="00954E99">
      <w:pPr>
        <w:ind w:left="709" w:right="375" w:firstLine="709"/>
        <w:jc w:val="both"/>
        <w:rPr>
          <w:sz w:val="28"/>
          <w:szCs w:val="28"/>
        </w:rPr>
      </w:pPr>
      <w:r w:rsidRPr="00954E99">
        <w:rPr>
          <w:sz w:val="28"/>
          <w:szCs w:val="28"/>
        </w:rPr>
        <w:t xml:space="preserve">Свет — электромагнитная волна. Прямолинейное распространение света. Отражение и преломление света. Плоское </w:t>
      </w:r>
      <w:r w:rsidRPr="00954E99">
        <w:rPr>
          <w:bCs/>
          <w:sz w:val="28"/>
          <w:szCs w:val="28"/>
        </w:rPr>
        <w:t xml:space="preserve">зеркало. </w:t>
      </w:r>
      <w:r w:rsidRPr="00954E99">
        <w:rPr>
          <w:sz w:val="28"/>
          <w:szCs w:val="28"/>
        </w:rPr>
        <w:t>Линзы. Фокусное расстояние и оптическая сила линзы. Оптические приборы. Дисперсия света.</w:t>
      </w:r>
    </w:p>
    <w:p w:rsidR="00954E99" w:rsidRPr="00954E99" w:rsidRDefault="00954E99" w:rsidP="00954E99">
      <w:pPr>
        <w:ind w:left="709" w:right="375" w:firstLine="709"/>
        <w:jc w:val="both"/>
        <w:rPr>
          <w:b/>
          <w:bCs/>
          <w:sz w:val="28"/>
          <w:szCs w:val="28"/>
        </w:rPr>
      </w:pPr>
      <w:r w:rsidRPr="00954E99">
        <w:rPr>
          <w:b/>
          <w:bCs/>
          <w:sz w:val="28"/>
          <w:szCs w:val="28"/>
        </w:rPr>
        <w:t>Квантовые явления</w:t>
      </w:r>
    </w:p>
    <w:p w:rsidR="00954E99" w:rsidRPr="00954E99" w:rsidRDefault="00954E99" w:rsidP="00954E99">
      <w:pPr>
        <w:ind w:left="709" w:right="375" w:firstLine="709"/>
        <w:jc w:val="both"/>
        <w:rPr>
          <w:sz w:val="28"/>
          <w:szCs w:val="28"/>
        </w:rPr>
      </w:pPr>
      <w:r w:rsidRPr="00954E99">
        <w:rPr>
          <w:sz w:val="28"/>
          <w:szCs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954E99" w:rsidRPr="00954E99" w:rsidRDefault="00954E99" w:rsidP="00954E99">
      <w:pPr>
        <w:ind w:left="709" w:right="375" w:firstLine="709"/>
        <w:jc w:val="both"/>
        <w:rPr>
          <w:sz w:val="28"/>
          <w:szCs w:val="28"/>
        </w:rPr>
      </w:pPr>
      <w:r w:rsidRPr="00954E99">
        <w:rPr>
          <w:sz w:val="28"/>
          <w:szCs w:val="28"/>
        </w:rPr>
        <w:t>Влияние радиоактивных излучений на живые организмы. Экологические проблемы, возникающие при использовании атомных электростанций.</w:t>
      </w:r>
    </w:p>
    <w:p w:rsidR="00954E99" w:rsidRPr="00954E99" w:rsidRDefault="00954E99" w:rsidP="00954E99">
      <w:pPr>
        <w:ind w:left="709" w:right="375" w:firstLine="709"/>
        <w:jc w:val="both"/>
        <w:rPr>
          <w:b/>
          <w:bCs/>
          <w:sz w:val="28"/>
          <w:szCs w:val="28"/>
        </w:rPr>
      </w:pPr>
      <w:r w:rsidRPr="00954E99">
        <w:rPr>
          <w:b/>
          <w:bCs/>
          <w:sz w:val="28"/>
          <w:szCs w:val="28"/>
        </w:rPr>
        <w:t>Строение и эволюция Вселенной</w:t>
      </w:r>
    </w:p>
    <w:p w:rsidR="00954E99" w:rsidRPr="00954E99" w:rsidRDefault="00954E99" w:rsidP="00954E99">
      <w:pPr>
        <w:ind w:left="709" w:right="375" w:firstLine="709"/>
        <w:jc w:val="both"/>
        <w:rPr>
          <w:sz w:val="28"/>
          <w:szCs w:val="28"/>
        </w:rPr>
      </w:pPr>
      <w:r w:rsidRPr="00954E99">
        <w:rPr>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954E99" w:rsidRDefault="00954E99" w:rsidP="00954E99">
      <w:pPr>
        <w:pStyle w:val="a5"/>
        <w:tabs>
          <w:tab w:val="left" w:pos="2453"/>
        </w:tabs>
        <w:spacing w:line="321" w:lineRule="exact"/>
        <w:ind w:left="2452" w:firstLine="0"/>
        <w:jc w:val="left"/>
        <w:rPr>
          <w:sz w:val="28"/>
        </w:rPr>
      </w:pPr>
    </w:p>
    <w:p w:rsidR="006B28B4" w:rsidRDefault="00DA7639">
      <w:pPr>
        <w:pStyle w:val="11"/>
        <w:jc w:val="left"/>
      </w:pPr>
      <w:r>
        <w:t>2.2.2.13</w:t>
      </w:r>
      <w:r>
        <w:rPr>
          <w:spacing w:val="-2"/>
        </w:rPr>
        <w:t xml:space="preserve"> </w:t>
      </w:r>
      <w:r>
        <w:t>Биология</w:t>
      </w:r>
    </w:p>
    <w:p w:rsidR="006B28B4" w:rsidRDefault="00DA7639">
      <w:pPr>
        <w:ind w:left="1401"/>
        <w:rPr>
          <w:sz w:val="28"/>
        </w:rPr>
      </w:pPr>
      <w:r>
        <w:rPr>
          <w:b/>
          <w:sz w:val="28"/>
        </w:rPr>
        <w:t>Биология.</w:t>
      </w:r>
      <w:r>
        <w:rPr>
          <w:b/>
          <w:spacing w:val="-4"/>
          <w:sz w:val="28"/>
        </w:rPr>
        <w:t xml:space="preserve"> </w:t>
      </w:r>
      <w:r>
        <w:rPr>
          <w:b/>
          <w:sz w:val="28"/>
        </w:rPr>
        <w:t>Живой</w:t>
      </w:r>
      <w:r>
        <w:rPr>
          <w:b/>
          <w:spacing w:val="-1"/>
          <w:sz w:val="28"/>
        </w:rPr>
        <w:t xml:space="preserve"> </w:t>
      </w:r>
      <w:r>
        <w:rPr>
          <w:b/>
          <w:sz w:val="28"/>
        </w:rPr>
        <w:t>организм.</w:t>
      </w:r>
      <w:r>
        <w:rPr>
          <w:b/>
          <w:spacing w:val="-2"/>
          <w:sz w:val="28"/>
        </w:rPr>
        <w:t xml:space="preserve"> </w:t>
      </w:r>
      <w:r>
        <w:rPr>
          <w:b/>
          <w:sz w:val="28"/>
        </w:rPr>
        <w:t>6</w:t>
      </w:r>
      <w:r>
        <w:rPr>
          <w:b/>
          <w:spacing w:val="-1"/>
          <w:sz w:val="28"/>
        </w:rPr>
        <w:t xml:space="preserve"> </w:t>
      </w:r>
      <w:r>
        <w:rPr>
          <w:b/>
          <w:sz w:val="28"/>
        </w:rPr>
        <w:t xml:space="preserve">класс </w:t>
      </w:r>
      <w:r>
        <w:rPr>
          <w:sz w:val="28"/>
        </w:rPr>
        <w:t>(34</w:t>
      </w:r>
      <w:r>
        <w:rPr>
          <w:spacing w:val="-1"/>
          <w:sz w:val="28"/>
        </w:rPr>
        <w:t xml:space="preserve"> </w:t>
      </w:r>
      <w:r>
        <w:rPr>
          <w:sz w:val="28"/>
        </w:rPr>
        <w:t>часа,</w:t>
      </w:r>
      <w:r>
        <w:rPr>
          <w:spacing w:val="-1"/>
          <w:sz w:val="28"/>
        </w:rPr>
        <w:t xml:space="preserve"> </w:t>
      </w:r>
      <w:r>
        <w:rPr>
          <w:sz w:val="28"/>
        </w:rPr>
        <w:t>1</w:t>
      </w:r>
      <w:r>
        <w:rPr>
          <w:spacing w:val="-4"/>
          <w:sz w:val="28"/>
        </w:rPr>
        <w:t xml:space="preserve"> </w:t>
      </w:r>
      <w:r>
        <w:rPr>
          <w:sz w:val="28"/>
        </w:rPr>
        <w:t>час</w:t>
      </w:r>
      <w:r>
        <w:rPr>
          <w:spacing w:val="-2"/>
          <w:sz w:val="28"/>
        </w:rPr>
        <w:t xml:space="preserve"> </w:t>
      </w:r>
      <w:r>
        <w:rPr>
          <w:sz w:val="28"/>
        </w:rPr>
        <w:t>в</w:t>
      </w:r>
      <w:r>
        <w:rPr>
          <w:spacing w:val="-3"/>
          <w:sz w:val="28"/>
        </w:rPr>
        <w:t xml:space="preserve"> </w:t>
      </w:r>
      <w:r>
        <w:rPr>
          <w:sz w:val="28"/>
        </w:rPr>
        <w:t>неделю)</w:t>
      </w:r>
    </w:p>
    <w:p w:rsidR="006B28B4" w:rsidRDefault="006B28B4">
      <w:pPr>
        <w:pStyle w:val="a3"/>
        <w:spacing w:before="2"/>
        <w:ind w:left="0" w:firstLine="0"/>
        <w:jc w:val="left"/>
      </w:pPr>
    </w:p>
    <w:p w:rsidR="006B28B4" w:rsidRDefault="00DA7639">
      <w:pPr>
        <w:pStyle w:val="11"/>
      </w:pPr>
      <w:r>
        <w:t>Раздел</w:t>
      </w:r>
      <w:r>
        <w:rPr>
          <w:spacing w:val="-5"/>
        </w:rPr>
        <w:t xml:space="preserve"> </w:t>
      </w:r>
      <w:r>
        <w:t>1.</w:t>
      </w:r>
      <w:r>
        <w:rPr>
          <w:spacing w:val="-2"/>
        </w:rPr>
        <w:t xml:space="preserve"> </w:t>
      </w:r>
      <w:r>
        <w:t>Строение</w:t>
      </w:r>
      <w:r>
        <w:rPr>
          <w:spacing w:val="-3"/>
        </w:rPr>
        <w:t xml:space="preserve"> </w:t>
      </w:r>
      <w:r>
        <w:t>и</w:t>
      </w:r>
      <w:r>
        <w:rPr>
          <w:spacing w:val="-4"/>
        </w:rPr>
        <w:t xml:space="preserve"> </w:t>
      </w:r>
      <w:r>
        <w:t>свойства живых</w:t>
      </w:r>
      <w:r>
        <w:rPr>
          <w:spacing w:val="-4"/>
        </w:rPr>
        <w:t xml:space="preserve"> </w:t>
      </w:r>
      <w:r>
        <w:t>организмов</w:t>
      </w:r>
      <w:r>
        <w:rPr>
          <w:spacing w:val="-3"/>
        </w:rPr>
        <w:t xml:space="preserve"> </w:t>
      </w:r>
      <w:r>
        <w:t>(9 ч.)</w:t>
      </w:r>
    </w:p>
    <w:p w:rsidR="006B28B4" w:rsidRDefault="00DA7639">
      <w:pPr>
        <w:spacing w:line="322" w:lineRule="exact"/>
        <w:ind w:left="1401"/>
        <w:jc w:val="both"/>
        <w:rPr>
          <w:sz w:val="28"/>
        </w:rPr>
      </w:pPr>
      <w:r>
        <w:rPr>
          <w:i/>
          <w:sz w:val="28"/>
        </w:rPr>
        <w:t>Тема</w:t>
      </w:r>
      <w:r>
        <w:rPr>
          <w:i/>
          <w:spacing w:val="37"/>
          <w:sz w:val="28"/>
        </w:rPr>
        <w:t xml:space="preserve"> </w:t>
      </w:r>
      <w:r>
        <w:rPr>
          <w:i/>
          <w:sz w:val="28"/>
        </w:rPr>
        <w:t>1.1.</w:t>
      </w:r>
      <w:r>
        <w:rPr>
          <w:i/>
          <w:spacing w:val="37"/>
          <w:sz w:val="28"/>
        </w:rPr>
        <w:t xml:space="preserve"> </w:t>
      </w:r>
      <w:r>
        <w:rPr>
          <w:i/>
          <w:sz w:val="28"/>
        </w:rPr>
        <w:t>СТРОЕНИЕ</w:t>
      </w:r>
      <w:r>
        <w:rPr>
          <w:i/>
          <w:spacing w:val="35"/>
          <w:sz w:val="28"/>
        </w:rPr>
        <w:t xml:space="preserve"> </w:t>
      </w:r>
      <w:r>
        <w:rPr>
          <w:i/>
          <w:sz w:val="28"/>
        </w:rPr>
        <w:t>РАСТИТЕЛЬНОЙ</w:t>
      </w:r>
      <w:r>
        <w:rPr>
          <w:i/>
          <w:spacing w:val="36"/>
          <w:sz w:val="28"/>
        </w:rPr>
        <w:t xml:space="preserve"> </w:t>
      </w:r>
      <w:r>
        <w:rPr>
          <w:i/>
          <w:sz w:val="28"/>
        </w:rPr>
        <w:t>И</w:t>
      </w:r>
      <w:r>
        <w:rPr>
          <w:i/>
          <w:spacing w:val="37"/>
          <w:sz w:val="28"/>
        </w:rPr>
        <w:t xml:space="preserve"> </w:t>
      </w:r>
      <w:r>
        <w:rPr>
          <w:i/>
          <w:sz w:val="28"/>
        </w:rPr>
        <w:t>ЖИВОТНОЙ</w:t>
      </w:r>
      <w:r>
        <w:rPr>
          <w:i/>
          <w:spacing w:val="36"/>
          <w:sz w:val="28"/>
        </w:rPr>
        <w:t xml:space="preserve"> </w:t>
      </w:r>
      <w:r>
        <w:rPr>
          <w:i/>
          <w:sz w:val="28"/>
        </w:rPr>
        <w:t>КЛЕТОК</w:t>
      </w:r>
      <w:r>
        <w:rPr>
          <w:sz w:val="28"/>
        </w:rPr>
        <w:t>.</w:t>
      </w:r>
      <w:r>
        <w:rPr>
          <w:spacing w:val="37"/>
          <w:sz w:val="28"/>
        </w:rPr>
        <w:t xml:space="preserve"> </w:t>
      </w:r>
      <w:r>
        <w:rPr>
          <w:sz w:val="28"/>
        </w:rPr>
        <w:t>КЛЕТКА</w:t>
      </w:r>
    </w:p>
    <w:p w:rsidR="006B28B4" w:rsidRDefault="00DA7639">
      <w:pPr>
        <w:pStyle w:val="a3"/>
        <w:spacing w:line="322" w:lineRule="exact"/>
        <w:ind w:firstLine="0"/>
      </w:pPr>
      <w:r>
        <w:t>—</w:t>
      </w:r>
      <w:r>
        <w:rPr>
          <w:spacing w:val="-1"/>
        </w:rPr>
        <w:t xml:space="preserve"> </w:t>
      </w:r>
      <w:r>
        <w:t>ЖИВАЯ</w:t>
      </w:r>
      <w:r>
        <w:rPr>
          <w:spacing w:val="-1"/>
        </w:rPr>
        <w:t xml:space="preserve"> </w:t>
      </w:r>
      <w:r>
        <w:t>СИСТЕМА (2 ч)</w:t>
      </w:r>
    </w:p>
    <w:p w:rsidR="006B28B4" w:rsidRDefault="00DA7639">
      <w:pPr>
        <w:pStyle w:val="a3"/>
        <w:ind w:right="382"/>
      </w:pPr>
      <w:r>
        <w:t>Клетка</w:t>
      </w:r>
      <w:r>
        <w:rPr>
          <w:spacing w:val="1"/>
        </w:rPr>
        <w:t xml:space="preserve"> </w:t>
      </w:r>
      <w:r>
        <w:t>—</w:t>
      </w:r>
      <w:r>
        <w:rPr>
          <w:spacing w:val="1"/>
        </w:rPr>
        <w:t xml:space="preserve"> </w:t>
      </w:r>
      <w:r>
        <w:t>элементарная</w:t>
      </w:r>
      <w:r>
        <w:rPr>
          <w:spacing w:val="1"/>
        </w:rPr>
        <w:t xml:space="preserve"> </w:t>
      </w:r>
      <w:r>
        <w:t>единица</w:t>
      </w:r>
      <w:r>
        <w:rPr>
          <w:spacing w:val="1"/>
        </w:rPr>
        <w:t xml:space="preserve"> </w:t>
      </w:r>
      <w:r>
        <w:t>живого.</w:t>
      </w:r>
      <w:r>
        <w:rPr>
          <w:spacing w:val="1"/>
        </w:rPr>
        <w:t xml:space="preserve"> </w:t>
      </w:r>
      <w:r>
        <w:t>Безъядерные</w:t>
      </w:r>
      <w:r>
        <w:rPr>
          <w:spacing w:val="1"/>
        </w:rPr>
        <w:t xml:space="preserve"> </w:t>
      </w:r>
      <w:r>
        <w:t>и</w:t>
      </w:r>
      <w:r>
        <w:rPr>
          <w:spacing w:val="1"/>
        </w:rPr>
        <w:t xml:space="preserve"> </w:t>
      </w:r>
      <w:r>
        <w:t>ядерные</w:t>
      </w:r>
      <w:r>
        <w:rPr>
          <w:spacing w:val="1"/>
        </w:rPr>
        <w:t xml:space="preserve"> </w:t>
      </w:r>
      <w:r>
        <w:t>клетки.</w:t>
      </w:r>
      <w:r>
        <w:rPr>
          <w:spacing w:val="1"/>
        </w:rPr>
        <w:t xml:space="preserve"> </w:t>
      </w:r>
      <w:r>
        <w:t>Строение и функции ядра, цитоплазмы и её органоидов. Хромосомы, их значение.</w:t>
      </w:r>
      <w:r>
        <w:rPr>
          <w:spacing w:val="1"/>
        </w:rPr>
        <w:t xml:space="preserve"> </w:t>
      </w:r>
      <w:r>
        <w:t>Различия</w:t>
      </w:r>
      <w:r>
        <w:rPr>
          <w:spacing w:val="-1"/>
        </w:rPr>
        <w:t xml:space="preserve"> </w:t>
      </w:r>
      <w:r>
        <w:t>в</w:t>
      </w:r>
      <w:r>
        <w:rPr>
          <w:spacing w:val="-2"/>
        </w:rPr>
        <w:t xml:space="preserve"> </w:t>
      </w:r>
      <w:r>
        <w:t>строении</w:t>
      </w:r>
      <w:r>
        <w:rPr>
          <w:spacing w:val="-1"/>
        </w:rPr>
        <w:t xml:space="preserve"> </w:t>
      </w:r>
      <w:r>
        <w:t>растительной и животной</w:t>
      </w:r>
      <w:r>
        <w:rPr>
          <w:spacing w:val="-1"/>
        </w:rPr>
        <w:t xml:space="preserve"> </w:t>
      </w:r>
      <w:r>
        <w:t>клеток.</w:t>
      </w:r>
    </w:p>
    <w:p w:rsidR="006B28B4" w:rsidRDefault="00DA7639">
      <w:pPr>
        <w:pStyle w:val="21"/>
        <w:spacing w:before="1" w:line="240" w:lineRule="auto"/>
        <w:jc w:val="both"/>
      </w:pPr>
      <w:r>
        <w:t>Лабораторные</w:t>
      </w:r>
      <w:r>
        <w:rPr>
          <w:spacing w:val="-3"/>
        </w:rPr>
        <w:t xml:space="preserve"> </w:t>
      </w:r>
      <w:r>
        <w:t>и</w:t>
      </w:r>
      <w:r>
        <w:rPr>
          <w:spacing w:val="-3"/>
        </w:rPr>
        <w:t xml:space="preserve"> </w:t>
      </w:r>
      <w:r>
        <w:t>практические</w:t>
      </w:r>
      <w:r>
        <w:rPr>
          <w:spacing w:val="-7"/>
        </w:rPr>
        <w:t xml:space="preserve"> </w:t>
      </w:r>
      <w:r>
        <w:t>работы</w:t>
      </w:r>
    </w:p>
    <w:p w:rsidR="006B28B4" w:rsidRDefault="00DA7639">
      <w:pPr>
        <w:pStyle w:val="a3"/>
        <w:ind w:left="1401" w:right="1756" w:firstLine="0"/>
      </w:pPr>
      <w:r>
        <w:t>Строение клеток живых организмов (на готовых микропрепаратах).</w:t>
      </w:r>
      <w:r>
        <w:rPr>
          <w:spacing w:val="-67"/>
        </w:rPr>
        <w:t xml:space="preserve"> </w:t>
      </w:r>
      <w:r>
        <w:t>ДЕЛЕНИЕ КЛЕТОК (1ч)</w:t>
      </w:r>
    </w:p>
    <w:p w:rsidR="006B28B4" w:rsidRDefault="00DA7639">
      <w:pPr>
        <w:pStyle w:val="a3"/>
        <w:ind w:right="385"/>
      </w:pPr>
      <w:r>
        <w:t>Деление</w:t>
      </w:r>
      <w:r>
        <w:rPr>
          <w:spacing w:val="1"/>
        </w:rPr>
        <w:t xml:space="preserve"> </w:t>
      </w:r>
      <w:r>
        <w:t>—</w:t>
      </w:r>
      <w:r>
        <w:rPr>
          <w:spacing w:val="1"/>
        </w:rPr>
        <w:t xml:space="preserve"> </w:t>
      </w:r>
      <w:r>
        <w:t>важнейшее</w:t>
      </w:r>
      <w:r>
        <w:rPr>
          <w:spacing w:val="1"/>
        </w:rPr>
        <w:t xml:space="preserve"> </w:t>
      </w:r>
      <w:r>
        <w:t>свойство</w:t>
      </w:r>
      <w:r>
        <w:rPr>
          <w:spacing w:val="1"/>
        </w:rPr>
        <w:t xml:space="preserve"> </w:t>
      </w:r>
      <w:r>
        <w:t>клеток,</w:t>
      </w:r>
      <w:r>
        <w:rPr>
          <w:spacing w:val="1"/>
        </w:rPr>
        <w:t xml:space="preserve"> </w:t>
      </w:r>
      <w:r>
        <w:t>обеспечивающее</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многоклеточного</w:t>
      </w:r>
      <w:r>
        <w:rPr>
          <w:spacing w:val="1"/>
        </w:rPr>
        <w:t xml:space="preserve"> </w:t>
      </w:r>
      <w:r>
        <w:t>организма.</w:t>
      </w:r>
      <w:r>
        <w:rPr>
          <w:spacing w:val="1"/>
        </w:rPr>
        <w:t xml:space="preserve"> </w:t>
      </w:r>
      <w:r>
        <w:t>Два</w:t>
      </w:r>
      <w:r>
        <w:rPr>
          <w:spacing w:val="1"/>
        </w:rPr>
        <w:t xml:space="preserve"> </w:t>
      </w:r>
      <w:r>
        <w:t>типа</w:t>
      </w:r>
      <w:r>
        <w:rPr>
          <w:spacing w:val="1"/>
        </w:rPr>
        <w:t xml:space="preserve"> </w:t>
      </w:r>
      <w:r>
        <w:t>деления.</w:t>
      </w:r>
      <w:r>
        <w:rPr>
          <w:spacing w:val="1"/>
        </w:rPr>
        <w:t xml:space="preserve"> </w:t>
      </w:r>
      <w:r>
        <w:t>Деление—</w:t>
      </w:r>
      <w:r>
        <w:rPr>
          <w:spacing w:val="1"/>
        </w:rPr>
        <w:t xml:space="preserve"> </w:t>
      </w:r>
      <w:r>
        <w:t>основа</w:t>
      </w:r>
      <w:r>
        <w:rPr>
          <w:spacing w:val="1"/>
        </w:rPr>
        <w:t xml:space="preserve"> </w:t>
      </w:r>
      <w:r>
        <w:t>размножения</w:t>
      </w:r>
      <w:r>
        <w:rPr>
          <w:spacing w:val="1"/>
        </w:rPr>
        <w:t xml:space="preserve"> </w:t>
      </w:r>
      <w:r>
        <w:t>организмов.</w:t>
      </w:r>
    </w:p>
    <w:p w:rsidR="006B28B4" w:rsidRDefault="00DA7639">
      <w:pPr>
        <w:spacing w:before="1" w:line="322" w:lineRule="exact"/>
        <w:ind w:left="1401"/>
        <w:jc w:val="both"/>
        <w:rPr>
          <w:i/>
          <w:sz w:val="28"/>
        </w:rPr>
      </w:pPr>
      <w:r>
        <w:rPr>
          <w:i/>
          <w:sz w:val="28"/>
        </w:rPr>
        <w:t>Тема</w:t>
      </w:r>
      <w:r>
        <w:rPr>
          <w:i/>
          <w:spacing w:val="-2"/>
          <w:sz w:val="28"/>
        </w:rPr>
        <w:t xml:space="preserve"> </w:t>
      </w:r>
      <w:r>
        <w:rPr>
          <w:i/>
          <w:sz w:val="28"/>
        </w:rPr>
        <w:t>1.2.</w:t>
      </w:r>
      <w:r>
        <w:rPr>
          <w:i/>
          <w:spacing w:val="-3"/>
          <w:sz w:val="28"/>
        </w:rPr>
        <w:t xml:space="preserve"> </w:t>
      </w:r>
      <w:r>
        <w:rPr>
          <w:i/>
          <w:sz w:val="28"/>
        </w:rPr>
        <w:t>ТКАНИ</w:t>
      </w:r>
      <w:r>
        <w:rPr>
          <w:i/>
          <w:spacing w:val="-5"/>
          <w:sz w:val="28"/>
        </w:rPr>
        <w:t xml:space="preserve"> </w:t>
      </w:r>
      <w:r>
        <w:rPr>
          <w:i/>
          <w:sz w:val="28"/>
        </w:rPr>
        <w:t>РАСТЕНИЙ</w:t>
      </w:r>
      <w:r>
        <w:rPr>
          <w:i/>
          <w:spacing w:val="-5"/>
          <w:sz w:val="28"/>
        </w:rPr>
        <w:t xml:space="preserve"> </w:t>
      </w:r>
      <w:r>
        <w:rPr>
          <w:i/>
          <w:sz w:val="28"/>
        </w:rPr>
        <w:t>И</w:t>
      </w:r>
      <w:r>
        <w:rPr>
          <w:i/>
          <w:spacing w:val="-2"/>
          <w:sz w:val="28"/>
        </w:rPr>
        <w:t xml:space="preserve"> </w:t>
      </w:r>
      <w:r>
        <w:rPr>
          <w:i/>
          <w:sz w:val="28"/>
        </w:rPr>
        <w:t>ЖИВОТНЫХ</w:t>
      </w:r>
      <w:r>
        <w:rPr>
          <w:i/>
          <w:spacing w:val="-1"/>
          <w:sz w:val="28"/>
        </w:rPr>
        <w:t xml:space="preserve"> </w:t>
      </w:r>
      <w:r>
        <w:rPr>
          <w:i/>
          <w:sz w:val="28"/>
        </w:rPr>
        <w:t>(2</w:t>
      </w:r>
      <w:r>
        <w:rPr>
          <w:i/>
          <w:spacing w:val="-2"/>
          <w:sz w:val="28"/>
        </w:rPr>
        <w:t xml:space="preserve"> </w:t>
      </w:r>
      <w:r>
        <w:rPr>
          <w:i/>
          <w:sz w:val="28"/>
        </w:rPr>
        <w:t>ч)</w:t>
      </w:r>
    </w:p>
    <w:p w:rsidR="006B28B4" w:rsidRDefault="00DA7639">
      <w:pPr>
        <w:pStyle w:val="a3"/>
        <w:ind w:right="383"/>
      </w:pPr>
      <w:r>
        <w:t>Понятие</w:t>
      </w:r>
      <w:r>
        <w:rPr>
          <w:spacing w:val="1"/>
        </w:rPr>
        <w:t xml:space="preserve"> </w:t>
      </w:r>
      <w:r>
        <w:t>«ткань».</w:t>
      </w:r>
      <w:r>
        <w:rPr>
          <w:spacing w:val="1"/>
        </w:rPr>
        <w:t xml:space="preserve"> </w:t>
      </w:r>
      <w:r>
        <w:t>Клеточные</w:t>
      </w:r>
      <w:r>
        <w:rPr>
          <w:spacing w:val="1"/>
        </w:rPr>
        <w:t xml:space="preserve"> </w:t>
      </w:r>
      <w:r>
        <w:t>элементы</w:t>
      </w:r>
      <w:r>
        <w:rPr>
          <w:spacing w:val="1"/>
        </w:rPr>
        <w:t xml:space="preserve"> </w:t>
      </w:r>
      <w:r>
        <w:t>и</w:t>
      </w:r>
      <w:r>
        <w:rPr>
          <w:spacing w:val="1"/>
        </w:rPr>
        <w:t xml:space="preserve"> </w:t>
      </w:r>
      <w:r>
        <w:t>межклеточное</w:t>
      </w:r>
      <w:r>
        <w:rPr>
          <w:spacing w:val="1"/>
        </w:rPr>
        <w:t xml:space="preserve"> </w:t>
      </w:r>
      <w:r>
        <w:t>вещество.</w:t>
      </w:r>
      <w:r>
        <w:rPr>
          <w:spacing w:val="70"/>
        </w:rPr>
        <w:t xml:space="preserve"> </w:t>
      </w:r>
      <w:r>
        <w:t>Типы</w:t>
      </w:r>
      <w:r>
        <w:rPr>
          <w:spacing w:val="1"/>
        </w:rPr>
        <w:t xml:space="preserve"> </w:t>
      </w:r>
      <w:r>
        <w:t>тканей растений, их многообразие, значение, особенности строения. Типы тканей</w:t>
      </w:r>
      <w:r>
        <w:rPr>
          <w:spacing w:val="1"/>
        </w:rPr>
        <w:t xml:space="preserve"> </w:t>
      </w:r>
      <w:r>
        <w:t>животных</w:t>
      </w:r>
      <w:r>
        <w:rPr>
          <w:spacing w:val="-4"/>
        </w:rPr>
        <w:t xml:space="preserve"> </w:t>
      </w:r>
      <w:r>
        <w:t>организмов,</w:t>
      </w:r>
      <w:r>
        <w:rPr>
          <w:spacing w:val="-1"/>
        </w:rPr>
        <w:t xml:space="preserve"> </w:t>
      </w:r>
      <w:r>
        <w:t>их</w:t>
      </w:r>
      <w:r>
        <w:rPr>
          <w:spacing w:val="-2"/>
        </w:rPr>
        <w:t xml:space="preserve"> </w:t>
      </w:r>
      <w:r>
        <w:t>строение</w:t>
      </w:r>
      <w:r>
        <w:rPr>
          <w:spacing w:val="-3"/>
        </w:rPr>
        <w:t xml:space="preserve"> </w:t>
      </w:r>
      <w:r>
        <w:t>и функции.</w:t>
      </w:r>
    </w:p>
    <w:p w:rsidR="006B28B4" w:rsidRDefault="00DA7639">
      <w:pPr>
        <w:pStyle w:val="21"/>
        <w:spacing w:line="321" w:lineRule="exact"/>
        <w:jc w:val="both"/>
      </w:pPr>
      <w:r>
        <w:t>Лабораторные</w:t>
      </w:r>
      <w:r>
        <w:rPr>
          <w:spacing w:val="-4"/>
        </w:rPr>
        <w:t xml:space="preserve"> </w:t>
      </w:r>
      <w:r>
        <w:t>и</w:t>
      </w:r>
      <w:r>
        <w:rPr>
          <w:spacing w:val="-5"/>
        </w:rPr>
        <w:t xml:space="preserve"> </w:t>
      </w:r>
      <w:r>
        <w:t>практические</w:t>
      </w:r>
      <w:r>
        <w:rPr>
          <w:spacing w:val="-7"/>
        </w:rPr>
        <w:t xml:space="preserve"> </w:t>
      </w:r>
      <w:r>
        <w:t>работы</w:t>
      </w:r>
    </w:p>
    <w:p w:rsidR="006B28B4" w:rsidRDefault="00DA7639">
      <w:pPr>
        <w:pStyle w:val="a3"/>
        <w:spacing w:line="322" w:lineRule="exact"/>
        <w:ind w:left="1401" w:firstLine="0"/>
      </w:pPr>
      <w:r>
        <w:t>Ткани</w:t>
      </w:r>
      <w:r>
        <w:rPr>
          <w:spacing w:val="-4"/>
        </w:rPr>
        <w:t xml:space="preserve"> </w:t>
      </w:r>
      <w:r>
        <w:t>живых</w:t>
      </w:r>
      <w:r>
        <w:rPr>
          <w:spacing w:val="-3"/>
        </w:rPr>
        <w:t xml:space="preserve"> </w:t>
      </w:r>
      <w:r>
        <w:t>организмов.</w:t>
      </w:r>
    </w:p>
    <w:p w:rsidR="006B28B4" w:rsidRDefault="00DA7639">
      <w:pPr>
        <w:ind w:left="1401"/>
        <w:jc w:val="both"/>
        <w:rPr>
          <w:i/>
          <w:sz w:val="28"/>
        </w:rPr>
      </w:pPr>
      <w:r>
        <w:rPr>
          <w:i/>
          <w:sz w:val="28"/>
        </w:rPr>
        <w:t>Тема</w:t>
      </w:r>
      <w:r>
        <w:rPr>
          <w:i/>
          <w:spacing w:val="-2"/>
          <w:sz w:val="28"/>
        </w:rPr>
        <w:t xml:space="preserve"> </w:t>
      </w:r>
      <w:r>
        <w:rPr>
          <w:i/>
          <w:sz w:val="28"/>
        </w:rPr>
        <w:t>1.3.</w:t>
      </w:r>
      <w:r>
        <w:rPr>
          <w:i/>
          <w:spacing w:val="-3"/>
          <w:sz w:val="28"/>
        </w:rPr>
        <w:t xml:space="preserve"> </w:t>
      </w:r>
      <w:r>
        <w:rPr>
          <w:i/>
          <w:sz w:val="28"/>
        </w:rPr>
        <w:t>ОРГАНЫ</w:t>
      </w:r>
      <w:r>
        <w:rPr>
          <w:i/>
          <w:spacing w:val="-5"/>
          <w:sz w:val="28"/>
        </w:rPr>
        <w:t xml:space="preserve"> </w:t>
      </w:r>
      <w:r>
        <w:rPr>
          <w:i/>
          <w:sz w:val="28"/>
        </w:rPr>
        <w:t>И</w:t>
      </w:r>
      <w:r>
        <w:rPr>
          <w:i/>
          <w:spacing w:val="-1"/>
          <w:sz w:val="28"/>
        </w:rPr>
        <w:t xml:space="preserve"> </w:t>
      </w:r>
      <w:r>
        <w:rPr>
          <w:i/>
          <w:sz w:val="28"/>
        </w:rPr>
        <w:t>СИСТЕМЫ</w:t>
      </w:r>
      <w:r>
        <w:rPr>
          <w:i/>
          <w:spacing w:val="-2"/>
          <w:sz w:val="28"/>
        </w:rPr>
        <w:t xml:space="preserve"> </w:t>
      </w:r>
      <w:r>
        <w:rPr>
          <w:i/>
          <w:sz w:val="28"/>
        </w:rPr>
        <w:t>ОРГАНОВ</w:t>
      </w:r>
      <w:r>
        <w:rPr>
          <w:i/>
          <w:spacing w:val="-1"/>
          <w:sz w:val="28"/>
        </w:rPr>
        <w:t xml:space="preserve"> </w:t>
      </w:r>
      <w:r>
        <w:rPr>
          <w:i/>
          <w:sz w:val="28"/>
        </w:rPr>
        <w:t>(4</w:t>
      </w:r>
      <w:r>
        <w:rPr>
          <w:i/>
          <w:spacing w:val="-1"/>
          <w:sz w:val="28"/>
        </w:rPr>
        <w:t xml:space="preserve"> </w:t>
      </w:r>
      <w:r>
        <w:rPr>
          <w:i/>
          <w:sz w:val="28"/>
        </w:rPr>
        <w:t>ч)</w:t>
      </w:r>
    </w:p>
    <w:p w:rsidR="006B28B4" w:rsidRDefault="00DA7639">
      <w:pPr>
        <w:pStyle w:val="a3"/>
        <w:spacing w:before="2"/>
        <w:ind w:right="382"/>
      </w:pPr>
      <w:r>
        <w:t>Понятие «орган». Органы цветкового растения. Внешнее строение и значение</w:t>
      </w:r>
      <w:r>
        <w:rPr>
          <w:spacing w:val="1"/>
        </w:rPr>
        <w:t xml:space="preserve"> </w:t>
      </w:r>
      <w:r>
        <w:t>корня.</w:t>
      </w:r>
      <w:r>
        <w:rPr>
          <w:spacing w:val="1"/>
        </w:rPr>
        <w:t xml:space="preserve"> </w:t>
      </w:r>
      <w:r>
        <w:t>Корневые</w:t>
      </w:r>
      <w:r>
        <w:rPr>
          <w:spacing w:val="1"/>
        </w:rPr>
        <w:t xml:space="preserve"> </w:t>
      </w:r>
      <w:r>
        <w:t>системы.</w:t>
      </w:r>
      <w:r>
        <w:rPr>
          <w:spacing w:val="1"/>
        </w:rPr>
        <w:t xml:space="preserve"> </w:t>
      </w:r>
      <w:r>
        <w:t>Видоизменения</w:t>
      </w:r>
      <w:r>
        <w:rPr>
          <w:spacing w:val="1"/>
        </w:rPr>
        <w:t xml:space="preserve"> </w:t>
      </w:r>
      <w:r>
        <w:t>корней.</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побега.</w:t>
      </w:r>
      <w:r>
        <w:rPr>
          <w:spacing w:val="-67"/>
        </w:rPr>
        <w:t xml:space="preserve"> </w:t>
      </w:r>
      <w:r>
        <w:t>Почка</w:t>
      </w:r>
      <w:r>
        <w:rPr>
          <w:spacing w:val="1"/>
        </w:rPr>
        <w:t xml:space="preserve"> </w:t>
      </w:r>
      <w:r>
        <w:t>—</w:t>
      </w:r>
      <w:r>
        <w:rPr>
          <w:spacing w:val="1"/>
        </w:rPr>
        <w:t xml:space="preserve"> </w:t>
      </w:r>
      <w:r>
        <w:t>зачаточный</w:t>
      </w:r>
      <w:r>
        <w:rPr>
          <w:spacing w:val="1"/>
        </w:rPr>
        <w:t xml:space="preserve"> </w:t>
      </w:r>
      <w:r>
        <w:t>побег.</w:t>
      </w:r>
      <w:r>
        <w:rPr>
          <w:spacing w:val="1"/>
        </w:rPr>
        <w:t xml:space="preserve"> </w:t>
      </w:r>
      <w:r>
        <w:t>Стебель</w:t>
      </w:r>
      <w:r>
        <w:rPr>
          <w:spacing w:val="1"/>
        </w:rPr>
        <w:t xml:space="preserve"> </w:t>
      </w:r>
      <w:r>
        <w:t>как</w:t>
      </w:r>
      <w:r>
        <w:rPr>
          <w:spacing w:val="1"/>
        </w:rPr>
        <w:t xml:space="preserve"> </w:t>
      </w:r>
      <w:r>
        <w:t>осевой</w:t>
      </w:r>
      <w:r>
        <w:rPr>
          <w:spacing w:val="1"/>
        </w:rPr>
        <w:t xml:space="preserve"> </w:t>
      </w:r>
      <w:r>
        <w:t>орган</w:t>
      </w:r>
      <w:r>
        <w:rPr>
          <w:spacing w:val="1"/>
        </w:rPr>
        <w:t xml:space="preserve"> </w:t>
      </w:r>
      <w:r>
        <w:t>побега.</w:t>
      </w:r>
      <w:r>
        <w:rPr>
          <w:spacing w:val="1"/>
        </w:rPr>
        <w:t xml:space="preserve"> </w:t>
      </w:r>
      <w:r>
        <w:t>Передвижение</w:t>
      </w:r>
      <w:r>
        <w:rPr>
          <w:spacing w:val="1"/>
        </w:rPr>
        <w:t xml:space="preserve"> </w:t>
      </w:r>
      <w:r>
        <w:t>веществ по стеблю. Лист. Строение и функции. Простые и сложные листья. Цветок,</w:t>
      </w:r>
      <w:r>
        <w:rPr>
          <w:spacing w:val="1"/>
        </w:rPr>
        <w:t xml:space="preserve"> </w:t>
      </w:r>
      <w:r>
        <w:t>его</w:t>
      </w:r>
      <w:r>
        <w:rPr>
          <w:spacing w:val="1"/>
        </w:rPr>
        <w:t xml:space="preserve"> </w:t>
      </w:r>
      <w:r>
        <w:t>значение</w:t>
      </w:r>
      <w:r>
        <w:rPr>
          <w:spacing w:val="1"/>
        </w:rPr>
        <w:t xml:space="preserve"> </w:t>
      </w:r>
      <w:r>
        <w:t>и</w:t>
      </w:r>
      <w:r>
        <w:rPr>
          <w:spacing w:val="1"/>
        </w:rPr>
        <w:t xml:space="preserve"> </w:t>
      </w:r>
      <w:r>
        <w:t>строение</w:t>
      </w:r>
      <w:r>
        <w:rPr>
          <w:spacing w:val="1"/>
        </w:rPr>
        <w:t xml:space="preserve"> </w:t>
      </w:r>
      <w:r>
        <w:t>(околоцветник,</w:t>
      </w:r>
      <w:r>
        <w:rPr>
          <w:spacing w:val="1"/>
        </w:rPr>
        <w:t xml:space="preserve"> </w:t>
      </w:r>
      <w:r>
        <w:t>тычинки,</w:t>
      </w:r>
      <w:r>
        <w:rPr>
          <w:spacing w:val="1"/>
        </w:rPr>
        <w:t xml:space="preserve"> </w:t>
      </w:r>
      <w:r>
        <w:t>пестики).</w:t>
      </w:r>
      <w:r>
        <w:rPr>
          <w:spacing w:val="1"/>
        </w:rPr>
        <w:t xml:space="preserve"> </w:t>
      </w:r>
      <w:r>
        <w:t>Соцветия.</w:t>
      </w:r>
      <w:r>
        <w:rPr>
          <w:spacing w:val="1"/>
        </w:rPr>
        <w:t xml:space="preserve"> </w:t>
      </w:r>
      <w:r>
        <w:t>Плоды.</w:t>
      </w:r>
      <w:r>
        <w:rPr>
          <w:spacing w:val="1"/>
        </w:rPr>
        <w:t xml:space="preserve"> </w:t>
      </w:r>
      <w:r>
        <w:t>Значение и разнообразие. Строение семян однодольного и двудольного растений.</w:t>
      </w:r>
      <w:r>
        <w:rPr>
          <w:spacing w:val="1"/>
        </w:rPr>
        <w:t xml:space="preserve"> </w:t>
      </w:r>
      <w:r>
        <w:t>Системы</w:t>
      </w:r>
      <w:r>
        <w:rPr>
          <w:spacing w:val="1"/>
        </w:rPr>
        <w:t xml:space="preserve"> </w:t>
      </w:r>
      <w:r>
        <w:t>органов.</w:t>
      </w:r>
      <w:r>
        <w:rPr>
          <w:spacing w:val="1"/>
        </w:rPr>
        <w:t xml:space="preserve"> </w:t>
      </w:r>
      <w:r>
        <w:t>Основные</w:t>
      </w:r>
      <w:r>
        <w:rPr>
          <w:spacing w:val="1"/>
        </w:rPr>
        <w:t xml:space="preserve"> </w:t>
      </w:r>
      <w:r>
        <w:t>системы</w:t>
      </w:r>
      <w:r>
        <w:rPr>
          <w:spacing w:val="1"/>
        </w:rPr>
        <w:t xml:space="preserve"> </w:t>
      </w:r>
      <w:r>
        <w:t>органов</w:t>
      </w:r>
      <w:r>
        <w:rPr>
          <w:spacing w:val="1"/>
        </w:rPr>
        <w:t xml:space="preserve"> </w:t>
      </w:r>
      <w:r>
        <w:t>животного</w:t>
      </w:r>
      <w:r>
        <w:rPr>
          <w:spacing w:val="1"/>
        </w:rPr>
        <w:t xml:space="preserve"> </w:t>
      </w:r>
      <w:r>
        <w:t>организма:</w:t>
      </w:r>
      <w:r>
        <w:rPr>
          <w:spacing w:val="1"/>
        </w:rPr>
        <w:t xml:space="preserve"> </w:t>
      </w:r>
      <w:r>
        <w:t>пищеварительная,</w:t>
      </w:r>
      <w:r>
        <w:rPr>
          <w:spacing w:val="-2"/>
        </w:rPr>
        <w:t xml:space="preserve"> </w:t>
      </w:r>
      <w:r>
        <w:t>опорно-двигательная,</w:t>
      </w:r>
      <w:r>
        <w:rPr>
          <w:spacing w:val="-2"/>
        </w:rPr>
        <w:t xml:space="preserve"> </w:t>
      </w:r>
      <w:r>
        <w:t>нервная,</w:t>
      </w:r>
      <w:r>
        <w:rPr>
          <w:spacing w:val="-1"/>
        </w:rPr>
        <w:t xml:space="preserve"> </w:t>
      </w:r>
      <w:r>
        <w:t>эндокринная,</w:t>
      </w:r>
      <w:r>
        <w:rPr>
          <w:spacing w:val="-1"/>
        </w:rPr>
        <w:t xml:space="preserve"> </w:t>
      </w:r>
      <w:r>
        <w:t>половая.</w:t>
      </w:r>
    </w:p>
    <w:p w:rsidR="006B28B4" w:rsidRDefault="00DA7639">
      <w:pPr>
        <w:pStyle w:val="21"/>
        <w:spacing w:line="321" w:lineRule="exact"/>
        <w:jc w:val="both"/>
      </w:pPr>
      <w:r>
        <w:t>Лабораторные</w:t>
      </w:r>
      <w:r>
        <w:rPr>
          <w:spacing w:val="-3"/>
        </w:rPr>
        <w:t xml:space="preserve"> </w:t>
      </w:r>
      <w:r>
        <w:t>и</w:t>
      </w:r>
      <w:r>
        <w:rPr>
          <w:spacing w:val="-2"/>
        </w:rPr>
        <w:t xml:space="preserve"> </w:t>
      </w:r>
      <w:r>
        <w:t>практические</w:t>
      </w:r>
      <w:r>
        <w:rPr>
          <w:spacing w:val="-6"/>
        </w:rPr>
        <w:t xml:space="preserve"> </w:t>
      </w:r>
      <w:r>
        <w:t>работы</w:t>
      </w:r>
    </w:p>
    <w:p w:rsidR="006B28B4" w:rsidRDefault="00DA7639">
      <w:pPr>
        <w:pStyle w:val="a3"/>
        <w:ind w:left="1401" w:firstLine="0"/>
      </w:pPr>
      <w:r>
        <w:t>Распознание</w:t>
      </w:r>
      <w:r>
        <w:rPr>
          <w:spacing w:val="-3"/>
        </w:rPr>
        <w:t xml:space="preserve"> </w:t>
      </w:r>
      <w:r>
        <w:t>органов</w:t>
      </w:r>
      <w:r>
        <w:rPr>
          <w:spacing w:val="-4"/>
        </w:rPr>
        <w:t xml:space="preserve"> </w:t>
      </w:r>
      <w:r>
        <w:t>у</w:t>
      </w:r>
      <w:r>
        <w:rPr>
          <w:spacing w:val="-1"/>
        </w:rPr>
        <w:t xml:space="preserve"> </w:t>
      </w:r>
      <w:r>
        <w:t>растений</w:t>
      </w:r>
      <w:r>
        <w:rPr>
          <w:spacing w:val="-6"/>
        </w:rPr>
        <w:t xml:space="preserve"> </w:t>
      </w:r>
      <w:r>
        <w:t>и</w:t>
      </w:r>
      <w:r>
        <w:rPr>
          <w:spacing w:val="-2"/>
        </w:rPr>
        <w:t xml:space="preserve"> </w:t>
      </w:r>
      <w:r>
        <w:t>животных.</w:t>
      </w:r>
    </w:p>
    <w:p w:rsidR="006B28B4" w:rsidRDefault="006B28B4">
      <w:pPr>
        <w:pStyle w:val="a3"/>
        <w:spacing w:before="10"/>
        <w:ind w:left="0" w:firstLine="0"/>
        <w:jc w:val="left"/>
        <w:rPr>
          <w:sz w:val="27"/>
        </w:rPr>
      </w:pPr>
    </w:p>
    <w:p w:rsidR="006B28B4" w:rsidRDefault="00DA7639">
      <w:pPr>
        <w:pStyle w:val="11"/>
        <w:spacing w:line="240" w:lineRule="auto"/>
      </w:pPr>
      <w:r>
        <w:t>Раздел</w:t>
      </w:r>
      <w:r>
        <w:rPr>
          <w:spacing w:val="-4"/>
        </w:rPr>
        <w:t xml:space="preserve"> </w:t>
      </w:r>
      <w:r>
        <w:t>2.</w:t>
      </w:r>
      <w:r>
        <w:rPr>
          <w:spacing w:val="-1"/>
        </w:rPr>
        <w:t xml:space="preserve"> </w:t>
      </w:r>
      <w:r>
        <w:t>Жизнедеятельность</w:t>
      </w:r>
      <w:r>
        <w:rPr>
          <w:spacing w:val="-3"/>
        </w:rPr>
        <w:t xml:space="preserve"> </w:t>
      </w:r>
      <w:r>
        <w:t>организмов</w:t>
      </w:r>
      <w:r>
        <w:rPr>
          <w:spacing w:val="-2"/>
        </w:rPr>
        <w:t xml:space="preserve"> </w:t>
      </w:r>
      <w:r>
        <w:t>(24</w:t>
      </w:r>
      <w:r>
        <w:rPr>
          <w:spacing w:val="-3"/>
        </w:rPr>
        <w:t xml:space="preserve"> </w:t>
      </w:r>
      <w:r>
        <w:t>ч)</w:t>
      </w:r>
    </w:p>
    <w:p w:rsidR="006B28B4" w:rsidRDefault="00DA7639">
      <w:pPr>
        <w:spacing w:before="1"/>
        <w:ind w:left="1401"/>
        <w:jc w:val="both"/>
        <w:rPr>
          <w:i/>
          <w:sz w:val="28"/>
        </w:rPr>
      </w:pPr>
      <w:r>
        <w:rPr>
          <w:i/>
          <w:sz w:val="28"/>
        </w:rPr>
        <w:t>Тема</w:t>
      </w:r>
      <w:r>
        <w:rPr>
          <w:i/>
          <w:spacing w:val="-2"/>
          <w:sz w:val="28"/>
        </w:rPr>
        <w:t xml:space="preserve"> </w:t>
      </w:r>
      <w:r>
        <w:rPr>
          <w:i/>
          <w:sz w:val="28"/>
        </w:rPr>
        <w:t>2.1.</w:t>
      </w:r>
      <w:r>
        <w:rPr>
          <w:i/>
          <w:spacing w:val="-4"/>
          <w:sz w:val="28"/>
        </w:rPr>
        <w:t xml:space="preserve"> </w:t>
      </w:r>
      <w:r>
        <w:rPr>
          <w:i/>
          <w:sz w:val="28"/>
        </w:rPr>
        <w:t>ПИТАНИЕ</w:t>
      </w:r>
      <w:r>
        <w:rPr>
          <w:i/>
          <w:spacing w:val="-1"/>
          <w:sz w:val="28"/>
        </w:rPr>
        <w:t xml:space="preserve"> </w:t>
      </w:r>
      <w:r>
        <w:rPr>
          <w:i/>
          <w:sz w:val="28"/>
        </w:rPr>
        <w:t>И</w:t>
      </w:r>
      <w:r>
        <w:rPr>
          <w:i/>
          <w:spacing w:val="-6"/>
          <w:sz w:val="28"/>
        </w:rPr>
        <w:t xml:space="preserve"> </w:t>
      </w:r>
      <w:r>
        <w:rPr>
          <w:i/>
          <w:sz w:val="28"/>
        </w:rPr>
        <w:t>ПИЩЕВАРЕНИЕ</w:t>
      </w:r>
      <w:r>
        <w:rPr>
          <w:i/>
          <w:spacing w:val="-2"/>
          <w:sz w:val="28"/>
        </w:rPr>
        <w:t xml:space="preserve"> </w:t>
      </w:r>
      <w:r>
        <w:rPr>
          <w:i/>
          <w:sz w:val="28"/>
        </w:rPr>
        <w:t>(3</w:t>
      </w:r>
      <w:r>
        <w:rPr>
          <w:i/>
          <w:spacing w:val="-1"/>
          <w:sz w:val="28"/>
        </w:rPr>
        <w:t xml:space="preserve"> </w:t>
      </w:r>
      <w:r>
        <w:rPr>
          <w:i/>
          <w:sz w:val="28"/>
        </w:rPr>
        <w:t>ч)</w:t>
      </w:r>
    </w:p>
    <w:p w:rsidR="006B28B4" w:rsidRDefault="00DA7639">
      <w:pPr>
        <w:pStyle w:val="a3"/>
        <w:spacing w:before="2"/>
        <w:ind w:right="382"/>
      </w:pPr>
      <w:r>
        <w:t>Сущность понятия «питание». Особенности питания растительного организма.</w:t>
      </w:r>
      <w:r>
        <w:rPr>
          <w:spacing w:val="-67"/>
        </w:rPr>
        <w:t xml:space="preserve"> </w:t>
      </w:r>
      <w:r>
        <w:t>Почвенное</w:t>
      </w:r>
      <w:r>
        <w:rPr>
          <w:spacing w:val="1"/>
        </w:rPr>
        <w:t xml:space="preserve"> </w:t>
      </w:r>
      <w:r>
        <w:t>питание.</w:t>
      </w:r>
      <w:r>
        <w:rPr>
          <w:spacing w:val="1"/>
        </w:rPr>
        <w:t xml:space="preserve"> </w:t>
      </w:r>
      <w:r>
        <w:t>Воздушное</w:t>
      </w:r>
      <w:r>
        <w:rPr>
          <w:spacing w:val="1"/>
        </w:rPr>
        <w:t xml:space="preserve"> </w:t>
      </w:r>
      <w:r>
        <w:t>питание</w:t>
      </w:r>
      <w:r>
        <w:rPr>
          <w:spacing w:val="1"/>
        </w:rPr>
        <w:t xml:space="preserve"> </w:t>
      </w:r>
      <w:r>
        <w:t>(фотосинтез).</w:t>
      </w:r>
      <w:r>
        <w:rPr>
          <w:spacing w:val="1"/>
        </w:rPr>
        <w:t xml:space="preserve"> </w:t>
      </w:r>
      <w:r>
        <w:t>Особенности</w:t>
      </w:r>
      <w:r>
        <w:rPr>
          <w:spacing w:val="1"/>
        </w:rPr>
        <w:t xml:space="preserve"> </w:t>
      </w:r>
      <w:r>
        <w:t>питания</w:t>
      </w:r>
      <w:r>
        <w:rPr>
          <w:spacing w:val="1"/>
        </w:rPr>
        <w:t xml:space="preserve"> </w:t>
      </w:r>
      <w:r>
        <w:t>животных.</w:t>
      </w:r>
      <w:r>
        <w:rPr>
          <w:spacing w:val="1"/>
        </w:rPr>
        <w:t xml:space="preserve"> </w:t>
      </w:r>
      <w:r>
        <w:t>Травоядные</w:t>
      </w:r>
      <w:r>
        <w:rPr>
          <w:spacing w:val="1"/>
        </w:rPr>
        <w:t xml:space="preserve"> </w:t>
      </w:r>
      <w:r>
        <w:t>животные,</w:t>
      </w:r>
      <w:r>
        <w:rPr>
          <w:spacing w:val="1"/>
        </w:rPr>
        <w:t xml:space="preserve"> </w:t>
      </w:r>
      <w:r>
        <w:t>хищники,</w:t>
      </w:r>
      <w:r>
        <w:rPr>
          <w:spacing w:val="1"/>
        </w:rPr>
        <w:t xml:space="preserve"> </w:t>
      </w:r>
      <w:r>
        <w:t>трупоеды,</w:t>
      </w:r>
      <w:r>
        <w:rPr>
          <w:spacing w:val="1"/>
        </w:rPr>
        <w:t xml:space="preserve"> </w:t>
      </w:r>
      <w:r>
        <w:t>симбионты,</w:t>
      </w:r>
      <w:r>
        <w:rPr>
          <w:spacing w:val="1"/>
        </w:rPr>
        <w:t xml:space="preserve"> </w:t>
      </w:r>
      <w:r>
        <w:t>паразиты.</w:t>
      </w:r>
      <w:r>
        <w:rPr>
          <w:spacing w:val="1"/>
        </w:rPr>
        <w:t xml:space="preserve"> </w:t>
      </w:r>
      <w:r>
        <w:t>Пищеварение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Особенности</w:t>
      </w:r>
      <w:r>
        <w:rPr>
          <w:spacing w:val="1"/>
        </w:rPr>
        <w:t xml:space="preserve"> </w:t>
      </w:r>
      <w:r>
        <w:t>строения</w:t>
      </w:r>
      <w:r>
        <w:rPr>
          <w:spacing w:val="1"/>
        </w:rPr>
        <w:t xml:space="preserve"> </w:t>
      </w:r>
      <w:r>
        <w:t>пищеварительных</w:t>
      </w:r>
      <w:r>
        <w:rPr>
          <w:spacing w:val="1"/>
        </w:rPr>
        <w:t xml:space="preserve"> </w:t>
      </w:r>
      <w:r>
        <w:t>систем</w:t>
      </w:r>
      <w:r>
        <w:rPr>
          <w:spacing w:val="1"/>
        </w:rPr>
        <w:t xml:space="preserve"> </w:t>
      </w:r>
      <w:r>
        <w:t>животных.</w:t>
      </w:r>
      <w:r>
        <w:rPr>
          <w:spacing w:val="1"/>
        </w:rPr>
        <w:t xml:space="preserve"> </w:t>
      </w:r>
      <w:r>
        <w:t>Пищеварительные</w:t>
      </w:r>
      <w:r>
        <w:rPr>
          <w:spacing w:val="1"/>
        </w:rPr>
        <w:t xml:space="preserve"> </w:t>
      </w:r>
      <w:r>
        <w:t>ферменты</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rPr>
          <w:i/>
        </w:rPr>
        <w:t>Демонстрация</w:t>
      </w:r>
      <w:r>
        <w:rPr>
          <w:i/>
          <w:spacing w:val="1"/>
        </w:rPr>
        <w:t xml:space="preserve"> </w:t>
      </w:r>
      <w:r>
        <w:t>Действие</w:t>
      </w:r>
      <w:r>
        <w:rPr>
          <w:spacing w:val="-67"/>
        </w:rPr>
        <w:t xml:space="preserve"> </w:t>
      </w:r>
      <w:r>
        <w:t>желудочного</w:t>
      </w:r>
      <w:r>
        <w:rPr>
          <w:spacing w:val="23"/>
        </w:rPr>
        <w:t xml:space="preserve"> </w:t>
      </w:r>
      <w:r>
        <w:t>сока</w:t>
      </w:r>
      <w:r>
        <w:rPr>
          <w:spacing w:val="21"/>
        </w:rPr>
        <w:t xml:space="preserve"> </w:t>
      </w:r>
      <w:r>
        <w:t>на</w:t>
      </w:r>
      <w:r>
        <w:rPr>
          <w:spacing w:val="23"/>
        </w:rPr>
        <w:t xml:space="preserve"> </w:t>
      </w:r>
      <w:r>
        <w:t>белок,</w:t>
      </w:r>
      <w:r>
        <w:rPr>
          <w:spacing w:val="23"/>
        </w:rPr>
        <w:t xml:space="preserve"> </w:t>
      </w:r>
      <w:r>
        <w:t>слюны</w:t>
      </w:r>
      <w:r>
        <w:rPr>
          <w:spacing w:val="26"/>
        </w:rPr>
        <w:t xml:space="preserve"> </w:t>
      </w:r>
      <w:r>
        <w:t>—</w:t>
      </w:r>
      <w:r>
        <w:rPr>
          <w:spacing w:val="23"/>
        </w:rPr>
        <w:t xml:space="preserve"> </w:t>
      </w:r>
      <w:r>
        <w:t>на</w:t>
      </w:r>
      <w:r>
        <w:rPr>
          <w:spacing w:val="23"/>
        </w:rPr>
        <w:t xml:space="preserve"> </w:t>
      </w:r>
      <w:r>
        <w:t>крахмал.</w:t>
      </w:r>
      <w:r>
        <w:rPr>
          <w:spacing w:val="22"/>
        </w:rPr>
        <w:t xml:space="preserve"> </w:t>
      </w:r>
      <w:r>
        <w:t>Опыт,</w:t>
      </w:r>
      <w:r>
        <w:rPr>
          <w:spacing w:val="22"/>
        </w:rPr>
        <w:t xml:space="preserve"> </w:t>
      </w:r>
      <w:r>
        <w:t>доказывающий</w:t>
      </w:r>
    </w:p>
    <w:p w:rsidR="006B28B4" w:rsidRDefault="00DA7639">
      <w:pPr>
        <w:pStyle w:val="a3"/>
        <w:spacing w:before="73"/>
        <w:ind w:right="391" w:firstLine="0"/>
        <w:jc w:val="left"/>
      </w:pPr>
      <w:r>
        <w:t>образование крахмала на свету, поглощение углекислого газа листьями. Роль света и</w:t>
      </w:r>
      <w:r>
        <w:rPr>
          <w:spacing w:val="-67"/>
        </w:rPr>
        <w:t xml:space="preserve"> </w:t>
      </w:r>
      <w:r>
        <w:t>воды</w:t>
      </w:r>
      <w:r>
        <w:rPr>
          <w:spacing w:val="-1"/>
        </w:rPr>
        <w:t xml:space="preserve"> </w:t>
      </w:r>
      <w:r>
        <w:t>в</w:t>
      </w:r>
      <w:r>
        <w:rPr>
          <w:spacing w:val="-1"/>
        </w:rPr>
        <w:t xml:space="preserve"> </w:t>
      </w:r>
      <w:r>
        <w:t>жизни</w:t>
      </w:r>
      <w:r>
        <w:rPr>
          <w:spacing w:val="-3"/>
        </w:rPr>
        <w:t xml:space="preserve"> </w:t>
      </w:r>
      <w:r>
        <w:t>растений.</w:t>
      </w:r>
    </w:p>
    <w:p w:rsidR="006B28B4" w:rsidRDefault="00DA7639">
      <w:pPr>
        <w:spacing w:line="321" w:lineRule="exact"/>
        <w:ind w:left="1401"/>
        <w:rPr>
          <w:i/>
          <w:sz w:val="28"/>
        </w:rPr>
      </w:pPr>
      <w:r>
        <w:rPr>
          <w:i/>
          <w:sz w:val="28"/>
        </w:rPr>
        <w:t>Тема</w:t>
      </w:r>
      <w:r>
        <w:rPr>
          <w:i/>
          <w:spacing w:val="-1"/>
          <w:sz w:val="28"/>
        </w:rPr>
        <w:t xml:space="preserve"> </w:t>
      </w:r>
      <w:r>
        <w:rPr>
          <w:i/>
          <w:sz w:val="28"/>
        </w:rPr>
        <w:t>2.2.</w:t>
      </w:r>
      <w:r>
        <w:rPr>
          <w:i/>
          <w:spacing w:val="-3"/>
          <w:sz w:val="28"/>
        </w:rPr>
        <w:t xml:space="preserve"> </w:t>
      </w:r>
      <w:r>
        <w:rPr>
          <w:i/>
          <w:sz w:val="28"/>
        </w:rPr>
        <w:t>ДЫХАНИЕ</w:t>
      </w:r>
      <w:r>
        <w:rPr>
          <w:i/>
          <w:spacing w:val="-1"/>
          <w:sz w:val="28"/>
        </w:rPr>
        <w:t xml:space="preserve"> </w:t>
      </w:r>
      <w:r>
        <w:rPr>
          <w:i/>
          <w:sz w:val="28"/>
        </w:rPr>
        <w:t>(2</w:t>
      </w:r>
      <w:r>
        <w:rPr>
          <w:i/>
          <w:spacing w:val="-5"/>
          <w:sz w:val="28"/>
        </w:rPr>
        <w:t xml:space="preserve"> </w:t>
      </w:r>
      <w:r>
        <w:rPr>
          <w:i/>
          <w:sz w:val="28"/>
        </w:rPr>
        <w:t>ч)</w:t>
      </w:r>
    </w:p>
    <w:p w:rsidR="006B28B4" w:rsidRDefault="00DA7639">
      <w:pPr>
        <w:pStyle w:val="a3"/>
        <w:spacing w:before="1"/>
        <w:ind w:right="383"/>
      </w:pPr>
      <w:r>
        <w:t>Значение</w:t>
      </w:r>
      <w:r>
        <w:rPr>
          <w:spacing w:val="1"/>
        </w:rPr>
        <w:t xml:space="preserve"> </w:t>
      </w:r>
      <w:r>
        <w:t>дыхания.</w:t>
      </w:r>
      <w:r>
        <w:rPr>
          <w:spacing w:val="1"/>
        </w:rPr>
        <w:t xml:space="preserve"> </w:t>
      </w:r>
      <w:r>
        <w:t>Роль</w:t>
      </w:r>
      <w:r>
        <w:rPr>
          <w:spacing w:val="1"/>
        </w:rPr>
        <w:t xml:space="preserve"> </w:t>
      </w:r>
      <w:r>
        <w:t>кислорода</w:t>
      </w:r>
      <w:r>
        <w:rPr>
          <w:spacing w:val="1"/>
        </w:rPr>
        <w:t xml:space="preserve"> </w:t>
      </w:r>
      <w:r>
        <w:t>в</w:t>
      </w:r>
      <w:r>
        <w:rPr>
          <w:spacing w:val="1"/>
        </w:rPr>
        <w:t xml:space="preserve"> </w:t>
      </w:r>
      <w:r>
        <w:t>процессе</w:t>
      </w:r>
      <w:r>
        <w:rPr>
          <w:spacing w:val="1"/>
        </w:rPr>
        <w:t xml:space="preserve"> </w:t>
      </w:r>
      <w:r>
        <w:t>расщепления</w:t>
      </w:r>
      <w:r>
        <w:rPr>
          <w:spacing w:val="1"/>
        </w:rPr>
        <w:t xml:space="preserve"> </w:t>
      </w:r>
      <w:r>
        <w:t>органических</w:t>
      </w:r>
      <w:r>
        <w:rPr>
          <w:spacing w:val="1"/>
        </w:rPr>
        <w:t xml:space="preserve"> </w:t>
      </w:r>
      <w:r>
        <w:t>веществ и освобождения энергии. Дыхание растений. Роль устьиц и чечевичек в</w:t>
      </w:r>
      <w:r>
        <w:rPr>
          <w:spacing w:val="1"/>
        </w:rPr>
        <w:t xml:space="preserve"> </w:t>
      </w:r>
      <w:r>
        <w:t>процессе</w:t>
      </w:r>
      <w:r>
        <w:rPr>
          <w:spacing w:val="1"/>
        </w:rPr>
        <w:t xml:space="preserve"> </w:t>
      </w:r>
      <w:r>
        <w:t>дыхания</w:t>
      </w:r>
      <w:r>
        <w:rPr>
          <w:spacing w:val="1"/>
        </w:rPr>
        <w:t xml:space="preserve"> </w:t>
      </w:r>
      <w:r>
        <w:t>растений.</w:t>
      </w:r>
      <w:r>
        <w:rPr>
          <w:spacing w:val="1"/>
        </w:rPr>
        <w:t xml:space="preserve"> </w:t>
      </w:r>
      <w:r>
        <w:t>Дыхание</w:t>
      </w:r>
      <w:r>
        <w:rPr>
          <w:spacing w:val="1"/>
        </w:rPr>
        <w:t xml:space="preserve"> </w:t>
      </w:r>
      <w:r>
        <w:t>животных.</w:t>
      </w:r>
      <w:r>
        <w:rPr>
          <w:spacing w:val="1"/>
        </w:rPr>
        <w:t xml:space="preserve"> </w:t>
      </w:r>
      <w:r>
        <w:t>Органы</w:t>
      </w:r>
      <w:r>
        <w:rPr>
          <w:spacing w:val="1"/>
        </w:rPr>
        <w:t xml:space="preserve"> </w:t>
      </w:r>
      <w:r>
        <w:t>дыхания</w:t>
      </w:r>
      <w:r>
        <w:rPr>
          <w:spacing w:val="1"/>
        </w:rPr>
        <w:t xml:space="preserve"> </w:t>
      </w:r>
      <w:r>
        <w:t>животных</w:t>
      </w:r>
      <w:r>
        <w:rPr>
          <w:spacing w:val="1"/>
        </w:rPr>
        <w:t xml:space="preserve"> </w:t>
      </w:r>
      <w:r>
        <w:t>организмов.</w:t>
      </w:r>
      <w:r>
        <w:rPr>
          <w:spacing w:val="1"/>
        </w:rPr>
        <w:t xml:space="preserve"> </w:t>
      </w:r>
      <w:r>
        <w:rPr>
          <w:i/>
        </w:rPr>
        <w:t>Демонстрация</w:t>
      </w:r>
      <w:r>
        <w:rPr>
          <w:i/>
          <w:spacing w:val="1"/>
        </w:rPr>
        <w:t xml:space="preserve"> </w:t>
      </w:r>
      <w:r>
        <w:t>Опыты,</w:t>
      </w:r>
      <w:r>
        <w:rPr>
          <w:spacing w:val="1"/>
        </w:rPr>
        <w:t xml:space="preserve"> </w:t>
      </w:r>
      <w:r>
        <w:t>иллюстрирующие</w:t>
      </w:r>
      <w:r>
        <w:rPr>
          <w:spacing w:val="1"/>
        </w:rPr>
        <w:t xml:space="preserve"> </w:t>
      </w:r>
      <w:r>
        <w:t>дыхание</w:t>
      </w:r>
      <w:r>
        <w:rPr>
          <w:spacing w:val="1"/>
        </w:rPr>
        <w:t xml:space="preserve"> </w:t>
      </w:r>
      <w:r>
        <w:t>прорастающих</w:t>
      </w:r>
      <w:r>
        <w:rPr>
          <w:spacing w:val="-67"/>
        </w:rPr>
        <w:t xml:space="preserve"> </w:t>
      </w:r>
      <w:r>
        <w:t>семян,</w:t>
      </w:r>
      <w:r>
        <w:rPr>
          <w:spacing w:val="-6"/>
        </w:rPr>
        <w:t xml:space="preserve"> </w:t>
      </w:r>
      <w:r>
        <w:t>дыхание</w:t>
      </w:r>
      <w:r>
        <w:rPr>
          <w:spacing w:val="-1"/>
        </w:rPr>
        <w:t xml:space="preserve"> </w:t>
      </w:r>
      <w:r>
        <w:t>корней; обнаружение</w:t>
      </w:r>
      <w:r>
        <w:rPr>
          <w:spacing w:val="-4"/>
        </w:rPr>
        <w:t xml:space="preserve"> </w:t>
      </w:r>
      <w:r>
        <w:t>углекислого газа</w:t>
      </w:r>
      <w:r>
        <w:rPr>
          <w:spacing w:val="-2"/>
        </w:rPr>
        <w:t xml:space="preserve"> </w:t>
      </w:r>
      <w:r>
        <w:t>в</w:t>
      </w:r>
      <w:r>
        <w:rPr>
          <w:spacing w:val="-3"/>
        </w:rPr>
        <w:t xml:space="preserve"> </w:t>
      </w:r>
      <w:r>
        <w:t>выдыхаемом</w:t>
      </w:r>
      <w:r>
        <w:rPr>
          <w:spacing w:val="-1"/>
        </w:rPr>
        <w:t xml:space="preserve"> </w:t>
      </w:r>
      <w:r>
        <w:t>воздухе.</w:t>
      </w:r>
    </w:p>
    <w:p w:rsidR="006B28B4" w:rsidRDefault="00DA7639">
      <w:pPr>
        <w:spacing w:line="322" w:lineRule="exact"/>
        <w:ind w:left="1401"/>
        <w:rPr>
          <w:i/>
          <w:sz w:val="28"/>
        </w:rPr>
      </w:pPr>
      <w:r>
        <w:rPr>
          <w:i/>
          <w:sz w:val="28"/>
        </w:rPr>
        <w:t>Тема</w:t>
      </w:r>
      <w:r>
        <w:rPr>
          <w:i/>
          <w:spacing w:val="-2"/>
          <w:sz w:val="28"/>
        </w:rPr>
        <w:t xml:space="preserve"> </w:t>
      </w:r>
      <w:r>
        <w:rPr>
          <w:i/>
          <w:sz w:val="28"/>
        </w:rPr>
        <w:t>2.3.</w:t>
      </w:r>
      <w:r>
        <w:rPr>
          <w:i/>
          <w:spacing w:val="-3"/>
          <w:sz w:val="28"/>
        </w:rPr>
        <w:t xml:space="preserve"> </w:t>
      </w:r>
      <w:r>
        <w:rPr>
          <w:i/>
          <w:sz w:val="28"/>
        </w:rPr>
        <w:t>ПЕРЕДВИЖЕНИЕ</w:t>
      </w:r>
      <w:r>
        <w:rPr>
          <w:i/>
          <w:spacing w:val="-5"/>
          <w:sz w:val="28"/>
        </w:rPr>
        <w:t xml:space="preserve"> </w:t>
      </w:r>
      <w:r>
        <w:rPr>
          <w:i/>
          <w:sz w:val="28"/>
        </w:rPr>
        <w:t>ВЕЩЕСТВ</w:t>
      </w:r>
      <w:r>
        <w:rPr>
          <w:i/>
          <w:spacing w:val="-4"/>
          <w:sz w:val="28"/>
        </w:rPr>
        <w:t xml:space="preserve"> </w:t>
      </w:r>
      <w:r>
        <w:rPr>
          <w:i/>
          <w:sz w:val="28"/>
        </w:rPr>
        <w:t>В</w:t>
      </w:r>
      <w:r>
        <w:rPr>
          <w:i/>
          <w:spacing w:val="-3"/>
          <w:sz w:val="28"/>
        </w:rPr>
        <w:t xml:space="preserve"> </w:t>
      </w:r>
      <w:r>
        <w:rPr>
          <w:i/>
          <w:sz w:val="28"/>
        </w:rPr>
        <w:t>ОРГАНИЗМЕ</w:t>
      </w:r>
      <w:r>
        <w:rPr>
          <w:i/>
          <w:spacing w:val="-1"/>
          <w:sz w:val="28"/>
        </w:rPr>
        <w:t xml:space="preserve"> </w:t>
      </w:r>
      <w:r>
        <w:rPr>
          <w:i/>
          <w:sz w:val="28"/>
        </w:rPr>
        <w:t>(2</w:t>
      </w:r>
      <w:r>
        <w:rPr>
          <w:i/>
          <w:spacing w:val="-6"/>
          <w:sz w:val="28"/>
        </w:rPr>
        <w:t xml:space="preserve"> </w:t>
      </w:r>
      <w:r>
        <w:rPr>
          <w:i/>
          <w:sz w:val="28"/>
        </w:rPr>
        <w:t>ч)</w:t>
      </w:r>
    </w:p>
    <w:p w:rsidR="006B28B4" w:rsidRDefault="00DA7639">
      <w:pPr>
        <w:pStyle w:val="a3"/>
        <w:ind w:right="386"/>
      </w:pPr>
      <w:r>
        <w:t>Перенос</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его</w:t>
      </w:r>
      <w:r>
        <w:rPr>
          <w:spacing w:val="1"/>
        </w:rPr>
        <w:t xml:space="preserve"> </w:t>
      </w:r>
      <w:r>
        <w:t>значение.</w:t>
      </w:r>
      <w:r>
        <w:rPr>
          <w:spacing w:val="1"/>
        </w:rPr>
        <w:t xml:space="preserve"> </w:t>
      </w:r>
      <w:r>
        <w:t>Передвижение</w:t>
      </w:r>
      <w:r>
        <w:rPr>
          <w:spacing w:val="1"/>
        </w:rPr>
        <w:t xml:space="preserve"> </w:t>
      </w:r>
      <w:r>
        <w:t>веществ</w:t>
      </w:r>
      <w:r>
        <w:rPr>
          <w:spacing w:val="1"/>
        </w:rPr>
        <w:t xml:space="preserve"> </w:t>
      </w:r>
      <w:r>
        <w:t>в</w:t>
      </w:r>
      <w:r>
        <w:rPr>
          <w:spacing w:val="-67"/>
        </w:rPr>
        <w:t xml:space="preserve"> </w:t>
      </w:r>
      <w:r>
        <w:t>растениях.</w:t>
      </w:r>
      <w:r>
        <w:rPr>
          <w:spacing w:val="1"/>
        </w:rPr>
        <w:t xml:space="preserve"> </w:t>
      </w:r>
      <w:r>
        <w:t>Особенности</w:t>
      </w:r>
      <w:r>
        <w:rPr>
          <w:spacing w:val="1"/>
        </w:rPr>
        <w:t xml:space="preserve"> </w:t>
      </w:r>
      <w:r>
        <w:t>строения</w:t>
      </w:r>
      <w:r>
        <w:rPr>
          <w:spacing w:val="1"/>
        </w:rPr>
        <w:t xml:space="preserve"> </w:t>
      </w:r>
      <w:r>
        <w:t>органов</w:t>
      </w:r>
      <w:r>
        <w:rPr>
          <w:spacing w:val="1"/>
        </w:rPr>
        <w:t xml:space="preserve"> </w:t>
      </w:r>
      <w:r>
        <w:t>растений,</w:t>
      </w:r>
      <w:r>
        <w:rPr>
          <w:spacing w:val="1"/>
        </w:rPr>
        <w:t xml:space="preserve"> </w:t>
      </w:r>
      <w:r>
        <w:t>обеспечивающих</w:t>
      </w:r>
      <w:r>
        <w:rPr>
          <w:spacing w:val="1"/>
        </w:rPr>
        <w:t xml:space="preserve"> </w:t>
      </w:r>
      <w:r>
        <w:t>процесс</w:t>
      </w:r>
      <w:r>
        <w:rPr>
          <w:spacing w:val="1"/>
        </w:rPr>
        <w:t xml:space="preserve"> </w:t>
      </w:r>
      <w:r>
        <w:t>переноса</w:t>
      </w:r>
      <w:r>
        <w:rPr>
          <w:spacing w:val="1"/>
        </w:rPr>
        <w:t xml:space="preserve"> </w:t>
      </w:r>
      <w:r>
        <w:t>веществ.</w:t>
      </w:r>
      <w:r>
        <w:rPr>
          <w:spacing w:val="1"/>
        </w:rPr>
        <w:t xml:space="preserve"> </w:t>
      </w:r>
      <w:r>
        <w:t>Особенности</w:t>
      </w:r>
      <w:r>
        <w:rPr>
          <w:spacing w:val="1"/>
        </w:rPr>
        <w:t xml:space="preserve"> </w:t>
      </w:r>
      <w:r>
        <w:t>переноса</w:t>
      </w:r>
      <w:r>
        <w:rPr>
          <w:spacing w:val="1"/>
        </w:rPr>
        <w:t xml:space="preserve"> </w:t>
      </w:r>
      <w:r>
        <w:t>веществ</w:t>
      </w:r>
      <w:r>
        <w:rPr>
          <w:spacing w:val="1"/>
        </w:rPr>
        <w:t xml:space="preserve"> </w:t>
      </w:r>
      <w:r>
        <w:t>в</w:t>
      </w:r>
      <w:r>
        <w:rPr>
          <w:spacing w:val="1"/>
        </w:rPr>
        <w:t xml:space="preserve"> </w:t>
      </w:r>
      <w:r>
        <w:t>организмах</w:t>
      </w:r>
      <w:r>
        <w:rPr>
          <w:spacing w:val="1"/>
        </w:rPr>
        <w:t xml:space="preserve"> </w:t>
      </w:r>
      <w:r>
        <w:t>животных.</w:t>
      </w:r>
      <w:r>
        <w:rPr>
          <w:spacing w:val="1"/>
        </w:rPr>
        <w:t xml:space="preserve"> </w:t>
      </w:r>
      <w:r>
        <w:t>Кровеносная система, её строение, функции. Гемолимфа, кровь и её составные части</w:t>
      </w:r>
      <w:r>
        <w:rPr>
          <w:spacing w:val="-67"/>
        </w:rPr>
        <w:t xml:space="preserve"> </w:t>
      </w:r>
      <w:r>
        <w:t xml:space="preserve">(плазма, клетки крови). </w:t>
      </w:r>
      <w:r>
        <w:rPr>
          <w:i/>
        </w:rPr>
        <w:t xml:space="preserve">Демонстрация. </w:t>
      </w:r>
      <w:r>
        <w:t>Опыт, иллюстрирующий пути передвижения</w:t>
      </w:r>
      <w:r>
        <w:rPr>
          <w:spacing w:val="-67"/>
        </w:rPr>
        <w:t xml:space="preserve"> </w:t>
      </w:r>
      <w:r>
        <w:t>органических</w:t>
      </w:r>
      <w:r>
        <w:rPr>
          <w:spacing w:val="-1"/>
        </w:rPr>
        <w:t xml:space="preserve"> </w:t>
      </w:r>
      <w:r>
        <w:t>веществ</w:t>
      </w:r>
      <w:r>
        <w:rPr>
          <w:spacing w:val="-2"/>
        </w:rPr>
        <w:t xml:space="preserve"> </w:t>
      </w:r>
      <w:r>
        <w:t>по стеблю.</w:t>
      </w:r>
      <w:r>
        <w:rPr>
          <w:spacing w:val="-2"/>
        </w:rPr>
        <w:t xml:space="preserve"> </w:t>
      </w:r>
      <w:r>
        <w:t>Строение</w:t>
      </w:r>
      <w:r>
        <w:rPr>
          <w:spacing w:val="-1"/>
        </w:rPr>
        <w:t xml:space="preserve"> </w:t>
      </w:r>
      <w:r>
        <w:t>клеток</w:t>
      </w:r>
      <w:r>
        <w:rPr>
          <w:spacing w:val="-4"/>
        </w:rPr>
        <w:t xml:space="preserve"> </w:t>
      </w:r>
      <w:r>
        <w:t>крови</w:t>
      </w:r>
      <w:r>
        <w:rPr>
          <w:spacing w:val="-1"/>
        </w:rPr>
        <w:t xml:space="preserve"> </w:t>
      </w:r>
      <w:r>
        <w:t>лягушки</w:t>
      </w:r>
      <w:r>
        <w:rPr>
          <w:spacing w:val="4"/>
        </w:rPr>
        <w:t xml:space="preserve"> </w:t>
      </w:r>
      <w:r>
        <w:t>и</w:t>
      </w:r>
      <w:r>
        <w:rPr>
          <w:spacing w:val="-1"/>
        </w:rPr>
        <w:t xml:space="preserve"> </w:t>
      </w:r>
      <w:r>
        <w:t>человека.</w:t>
      </w:r>
    </w:p>
    <w:p w:rsidR="006B28B4" w:rsidRDefault="00DA7639">
      <w:pPr>
        <w:pStyle w:val="21"/>
        <w:spacing w:before="1"/>
        <w:jc w:val="both"/>
      </w:pPr>
      <w:r>
        <w:t>Лабораторные</w:t>
      </w:r>
      <w:r>
        <w:rPr>
          <w:spacing w:val="-3"/>
        </w:rPr>
        <w:t xml:space="preserve"> </w:t>
      </w:r>
      <w:r>
        <w:t>и</w:t>
      </w:r>
      <w:r>
        <w:rPr>
          <w:spacing w:val="-3"/>
        </w:rPr>
        <w:t xml:space="preserve"> </w:t>
      </w:r>
      <w:r>
        <w:t>практические</w:t>
      </w:r>
      <w:r>
        <w:rPr>
          <w:spacing w:val="-7"/>
        </w:rPr>
        <w:t xml:space="preserve"> </w:t>
      </w:r>
      <w:r>
        <w:t>работы</w:t>
      </w:r>
    </w:p>
    <w:p w:rsidR="006B28B4" w:rsidRDefault="00DA7639">
      <w:pPr>
        <w:pStyle w:val="a3"/>
        <w:spacing w:line="322" w:lineRule="exact"/>
        <w:ind w:left="1401" w:firstLine="0"/>
      </w:pPr>
      <w:r>
        <w:t>Передвижение</w:t>
      </w:r>
      <w:r>
        <w:rPr>
          <w:spacing w:val="-3"/>
        </w:rPr>
        <w:t xml:space="preserve"> </w:t>
      </w:r>
      <w:r>
        <w:t>воды</w:t>
      </w:r>
      <w:r>
        <w:rPr>
          <w:spacing w:val="-4"/>
        </w:rPr>
        <w:t xml:space="preserve"> </w:t>
      </w:r>
      <w:r>
        <w:t>и</w:t>
      </w:r>
      <w:r>
        <w:rPr>
          <w:spacing w:val="-2"/>
        </w:rPr>
        <w:t xml:space="preserve"> </w:t>
      </w:r>
      <w:r>
        <w:t>минеральных</w:t>
      </w:r>
      <w:r>
        <w:rPr>
          <w:spacing w:val="-2"/>
        </w:rPr>
        <w:t xml:space="preserve"> </w:t>
      </w:r>
      <w:r>
        <w:t>веществ</w:t>
      </w:r>
      <w:r>
        <w:rPr>
          <w:spacing w:val="-3"/>
        </w:rPr>
        <w:t xml:space="preserve"> </w:t>
      </w:r>
      <w:r>
        <w:t>по</w:t>
      </w:r>
      <w:r>
        <w:rPr>
          <w:spacing w:val="-1"/>
        </w:rPr>
        <w:t xml:space="preserve"> </w:t>
      </w:r>
      <w:r>
        <w:t>стеблю.</w:t>
      </w:r>
    </w:p>
    <w:p w:rsidR="006B28B4" w:rsidRDefault="00DA7639">
      <w:pPr>
        <w:spacing w:line="322" w:lineRule="exact"/>
        <w:ind w:left="1401"/>
        <w:rPr>
          <w:i/>
          <w:sz w:val="28"/>
        </w:rPr>
      </w:pPr>
      <w:r>
        <w:rPr>
          <w:i/>
          <w:sz w:val="28"/>
        </w:rPr>
        <w:t>Тема</w:t>
      </w:r>
      <w:r>
        <w:rPr>
          <w:i/>
          <w:spacing w:val="-2"/>
          <w:sz w:val="28"/>
        </w:rPr>
        <w:t xml:space="preserve"> </w:t>
      </w:r>
      <w:r>
        <w:rPr>
          <w:i/>
          <w:sz w:val="28"/>
        </w:rPr>
        <w:t>2.4.</w:t>
      </w:r>
      <w:r>
        <w:rPr>
          <w:i/>
          <w:spacing w:val="-3"/>
          <w:sz w:val="28"/>
        </w:rPr>
        <w:t xml:space="preserve"> </w:t>
      </w:r>
      <w:r>
        <w:rPr>
          <w:i/>
          <w:sz w:val="28"/>
        </w:rPr>
        <w:t>ВЫДЕЛЕНИЕ</w:t>
      </w:r>
      <w:r>
        <w:rPr>
          <w:i/>
          <w:spacing w:val="-2"/>
          <w:sz w:val="28"/>
        </w:rPr>
        <w:t xml:space="preserve"> </w:t>
      </w:r>
      <w:r>
        <w:rPr>
          <w:i/>
          <w:sz w:val="28"/>
        </w:rPr>
        <w:t>(2</w:t>
      </w:r>
      <w:r>
        <w:rPr>
          <w:i/>
          <w:spacing w:val="-1"/>
          <w:sz w:val="28"/>
        </w:rPr>
        <w:t xml:space="preserve"> </w:t>
      </w:r>
      <w:r>
        <w:rPr>
          <w:i/>
          <w:sz w:val="28"/>
        </w:rPr>
        <w:t>ч)</w:t>
      </w:r>
    </w:p>
    <w:p w:rsidR="006B28B4" w:rsidRDefault="00DA7639">
      <w:pPr>
        <w:pStyle w:val="a3"/>
        <w:ind w:right="382"/>
      </w:pPr>
      <w:r>
        <w:t>Роль</w:t>
      </w:r>
      <w:r>
        <w:rPr>
          <w:spacing w:val="1"/>
        </w:rPr>
        <w:t xml:space="preserve"> </w:t>
      </w:r>
      <w:r>
        <w:t>выделения</w:t>
      </w:r>
      <w:r>
        <w:rPr>
          <w:spacing w:val="1"/>
        </w:rPr>
        <w:t xml:space="preserve"> </w:t>
      </w:r>
      <w:r>
        <w:t>в</w:t>
      </w:r>
      <w:r>
        <w:rPr>
          <w:spacing w:val="1"/>
        </w:rPr>
        <w:t xml:space="preserve"> </w:t>
      </w:r>
      <w:r>
        <w:t>процессе</w:t>
      </w:r>
      <w:r>
        <w:rPr>
          <w:spacing w:val="1"/>
        </w:rPr>
        <w:t xml:space="preserve"> </w:t>
      </w:r>
      <w:r>
        <w:t>жизнедеятельности</w:t>
      </w:r>
      <w:r>
        <w:rPr>
          <w:spacing w:val="1"/>
        </w:rPr>
        <w:t xml:space="preserve"> </w:t>
      </w:r>
      <w:r>
        <w:t>организмов,</w:t>
      </w:r>
      <w:r>
        <w:rPr>
          <w:spacing w:val="1"/>
        </w:rPr>
        <w:t xml:space="preserve"> </w:t>
      </w:r>
      <w:r>
        <w:t>продукты</w:t>
      </w:r>
      <w:r>
        <w:rPr>
          <w:spacing w:val="1"/>
        </w:rPr>
        <w:t xml:space="preserve"> </w:t>
      </w:r>
      <w:r>
        <w:t>выделения у растений и животных. Выделение у растений. Выделение у животных.</w:t>
      </w:r>
      <w:r>
        <w:rPr>
          <w:spacing w:val="1"/>
        </w:rPr>
        <w:t xml:space="preserve"> </w:t>
      </w:r>
      <w:r>
        <w:t>Основные</w:t>
      </w:r>
      <w:r>
        <w:rPr>
          <w:spacing w:val="-1"/>
        </w:rPr>
        <w:t xml:space="preserve"> </w:t>
      </w:r>
      <w:r>
        <w:t>выделительные</w:t>
      </w:r>
      <w:r>
        <w:rPr>
          <w:spacing w:val="-1"/>
        </w:rPr>
        <w:t xml:space="preserve"> </w:t>
      </w:r>
      <w:r>
        <w:t>системы</w:t>
      </w:r>
      <w:r>
        <w:rPr>
          <w:spacing w:val="-2"/>
        </w:rPr>
        <w:t xml:space="preserve"> </w:t>
      </w:r>
      <w:r>
        <w:t>у</w:t>
      </w:r>
      <w:r>
        <w:rPr>
          <w:spacing w:val="-1"/>
        </w:rPr>
        <w:t xml:space="preserve"> </w:t>
      </w:r>
      <w:r>
        <w:t>животных.</w:t>
      </w:r>
      <w:r>
        <w:rPr>
          <w:spacing w:val="-4"/>
        </w:rPr>
        <w:t xml:space="preserve"> </w:t>
      </w:r>
      <w:r>
        <w:t>Обмен</w:t>
      </w:r>
      <w:r>
        <w:rPr>
          <w:spacing w:val="-1"/>
        </w:rPr>
        <w:t xml:space="preserve"> </w:t>
      </w:r>
      <w:r>
        <w:t>веществ</w:t>
      </w:r>
      <w:r>
        <w:rPr>
          <w:spacing w:val="-2"/>
        </w:rPr>
        <w:t xml:space="preserve"> </w:t>
      </w:r>
      <w:r>
        <w:t>и</w:t>
      </w:r>
      <w:r>
        <w:rPr>
          <w:spacing w:val="-1"/>
        </w:rPr>
        <w:t xml:space="preserve"> </w:t>
      </w:r>
      <w:r>
        <w:t>энергии.</w:t>
      </w:r>
    </w:p>
    <w:p w:rsidR="006B28B4" w:rsidRDefault="00DA7639">
      <w:pPr>
        <w:spacing w:before="1" w:line="322" w:lineRule="exact"/>
        <w:ind w:left="1401"/>
        <w:rPr>
          <w:i/>
          <w:sz w:val="28"/>
        </w:rPr>
      </w:pPr>
      <w:r>
        <w:rPr>
          <w:i/>
          <w:sz w:val="28"/>
        </w:rPr>
        <w:t>Тема</w:t>
      </w:r>
      <w:r>
        <w:rPr>
          <w:i/>
          <w:spacing w:val="-1"/>
          <w:sz w:val="28"/>
        </w:rPr>
        <w:t xml:space="preserve"> </w:t>
      </w:r>
      <w:r>
        <w:rPr>
          <w:i/>
          <w:sz w:val="28"/>
        </w:rPr>
        <w:t>2.5.</w:t>
      </w:r>
      <w:r>
        <w:rPr>
          <w:i/>
          <w:spacing w:val="-3"/>
          <w:sz w:val="28"/>
        </w:rPr>
        <w:t xml:space="preserve"> </w:t>
      </w:r>
      <w:r>
        <w:rPr>
          <w:i/>
          <w:sz w:val="28"/>
        </w:rPr>
        <w:t>ОПОРНЫЕ</w:t>
      </w:r>
      <w:r>
        <w:rPr>
          <w:i/>
          <w:spacing w:val="-1"/>
          <w:sz w:val="28"/>
        </w:rPr>
        <w:t xml:space="preserve"> </w:t>
      </w:r>
      <w:r>
        <w:rPr>
          <w:i/>
          <w:sz w:val="28"/>
        </w:rPr>
        <w:t>СИСТЕМЫ</w:t>
      </w:r>
      <w:r>
        <w:rPr>
          <w:i/>
          <w:spacing w:val="-2"/>
          <w:sz w:val="28"/>
        </w:rPr>
        <w:t xml:space="preserve"> </w:t>
      </w:r>
      <w:r>
        <w:rPr>
          <w:i/>
          <w:sz w:val="28"/>
        </w:rPr>
        <w:t>(2</w:t>
      </w:r>
      <w:r>
        <w:rPr>
          <w:i/>
          <w:spacing w:val="-2"/>
          <w:sz w:val="28"/>
        </w:rPr>
        <w:t xml:space="preserve"> </w:t>
      </w:r>
      <w:r>
        <w:rPr>
          <w:i/>
          <w:sz w:val="28"/>
        </w:rPr>
        <w:t>ч)</w:t>
      </w:r>
    </w:p>
    <w:p w:rsidR="006B28B4" w:rsidRDefault="00DA7639">
      <w:pPr>
        <w:pStyle w:val="a3"/>
        <w:ind w:right="385"/>
      </w:pPr>
      <w:r>
        <w:t>Значение опорных систем в жизни организмов. Опорные системы растений.</w:t>
      </w:r>
      <w:r>
        <w:rPr>
          <w:spacing w:val="1"/>
        </w:rPr>
        <w:t xml:space="preserve"> </w:t>
      </w:r>
      <w:r>
        <w:t>Опорные</w:t>
      </w:r>
      <w:r>
        <w:rPr>
          <w:spacing w:val="1"/>
        </w:rPr>
        <w:t xml:space="preserve"> </w:t>
      </w:r>
      <w:r>
        <w:t>системы</w:t>
      </w:r>
      <w:r>
        <w:rPr>
          <w:spacing w:val="1"/>
        </w:rPr>
        <w:t xml:space="preserve"> </w:t>
      </w:r>
      <w:r>
        <w:t>животных.</w:t>
      </w:r>
      <w:r>
        <w:rPr>
          <w:spacing w:val="1"/>
        </w:rPr>
        <w:t xml:space="preserve"> </w:t>
      </w:r>
      <w:r>
        <w:rPr>
          <w:i/>
        </w:rPr>
        <w:t>Демонстрация</w:t>
      </w:r>
      <w:r>
        <w:t>.</w:t>
      </w:r>
      <w:r>
        <w:rPr>
          <w:spacing w:val="1"/>
        </w:rPr>
        <w:t xml:space="preserve"> </w:t>
      </w:r>
      <w:r>
        <w:t>Скелеты</w:t>
      </w:r>
      <w:r>
        <w:rPr>
          <w:spacing w:val="1"/>
        </w:rPr>
        <w:t xml:space="preserve"> </w:t>
      </w:r>
      <w:r>
        <w:t>млекопитающих,</w:t>
      </w:r>
      <w:r>
        <w:rPr>
          <w:spacing w:val="1"/>
        </w:rPr>
        <w:t xml:space="preserve"> </w:t>
      </w:r>
      <w:r>
        <w:t>распил</w:t>
      </w:r>
      <w:r>
        <w:rPr>
          <w:spacing w:val="1"/>
        </w:rPr>
        <w:t xml:space="preserve"> </w:t>
      </w:r>
      <w:r>
        <w:t>костей,</w:t>
      </w:r>
      <w:r>
        <w:rPr>
          <w:spacing w:val="-2"/>
        </w:rPr>
        <w:t xml:space="preserve"> </w:t>
      </w:r>
      <w:r>
        <w:t>раковины моллюсков,</w:t>
      </w:r>
      <w:r>
        <w:rPr>
          <w:spacing w:val="-1"/>
        </w:rPr>
        <w:t xml:space="preserve"> </w:t>
      </w:r>
      <w:r>
        <w:t>коллекции насекомых.</w:t>
      </w:r>
    </w:p>
    <w:p w:rsidR="006B28B4" w:rsidRDefault="00DA7639">
      <w:pPr>
        <w:ind w:left="1401" w:right="4904"/>
        <w:jc w:val="both"/>
        <w:rPr>
          <w:i/>
          <w:sz w:val="28"/>
        </w:rPr>
      </w:pPr>
      <w:r>
        <w:rPr>
          <w:b/>
          <w:i/>
          <w:sz w:val="28"/>
        </w:rPr>
        <w:t>Лабораторные и практические работы</w:t>
      </w:r>
      <w:r>
        <w:rPr>
          <w:b/>
          <w:i/>
          <w:spacing w:val="-67"/>
          <w:sz w:val="28"/>
        </w:rPr>
        <w:t xml:space="preserve"> </w:t>
      </w:r>
      <w:r>
        <w:rPr>
          <w:sz w:val="28"/>
        </w:rPr>
        <w:t>Разнообразие опорных систем животных.</w:t>
      </w:r>
      <w:r>
        <w:rPr>
          <w:spacing w:val="-67"/>
          <w:sz w:val="28"/>
        </w:rPr>
        <w:t xml:space="preserve"> </w:t>
      </w:r>
      <w:r>
        <w:rPr>
          <w:i/>
          <w:sz w:val="28"/>
        </w:rPr>
        <w:t>Тема 2.6.</w:t>
      </w:r>
      <w:r>
        <w:rPr>
          <w:i/>
          <w:spacing w:val="-1"/>
          <w:sz w:val="28"/>
        </w:rPr>
        <w:t xml:space="preserve"> </w:t>
      </w:r>
      <w:r>
        <w:rPr>
          <w:i/>
          <w:sz w:val="28"/>
        </w:rPr>
        <w:t>ДВИЖЕНИЕ (2</w:t>
      </w:r>
      <w:r>
        <w:rPr>
          <w:i/>
          <w:spacing w:val="1"/>
          <w:sz w:val="28"/>
        </w:rPr>
        <w:t xml:space="preserve"> </w:t>
      </w:r>
      <w:r>
        <w:rPr>
          <w:i/>
          <w:sz w:val="28"/>
        </w:rPr>
        <w:t>ч)</w:t>
      </w:r>
    </w:p>
    <w:p w:rsidR="006B28B4" w:rsidRDefault="00DA7639">
      <w:pPr>
        <w:pStyle w:val="a3"/>
        <w:ind w:right="386"/>
      </w:pPr>
      <w:r>
        <w:t>Движение</w:t>
      </w:r>
      <w:r>
        <w:rPr>
          <w:spacing w:val="1"/>
        </w:rPr>
        <w:t xml:space="preserve"> </w:t>
      </w:r>
      <w:r>
        <w:t>как</w:t>
      </w:r>
      <w:r>
        <w:rPr>
          <w:spacing w:val="1"/>
        </w:rPr>
        <w:t xml:space="preserve"> </w:t>
      </w:r>
      <w:r>
        <w:t>важнейшая</w:t>
      </w:r>
      <w:r>
        <w:rPr>
          <w:spacing w:val="1"/>
        </w:rPr>
        <w:t xml:space="preserve"> </w:t>
      </w:r>
      <w:r>
        <w:t>особенность</w:t>
      </w:r>
      <w:r>
        <w:rPr>
          <w:spacing w:val="1"/>
        </w:rPr>
        <w:t xml:space="preserve"> </w:t>
      </w:r>
      <w:r>
        <w:t>животных</w:t>
      </w:r>
      <w:r>
        <w:rPr>
          <w:spacing w:val="1"/>
        </w:rPr>
        <w:t xml:space="preserve"> </w:t>
      </w:r>
      <w:r>
        <w:t>организмов.</w:t>
      </w:r>
      <w:r>
        <w:rPr>
          <w:spacing w:val="1"/>
        </w:rPr>
        <w:t xml:space="preserve"> </w:t>
      </w:r>
      <w:r>
        <w:t>Значение</w:t>
      </w:r>
      <w:r>
        <w:rPr>
          <w:spacing w:val="-67"/>
        </w:rPr>
        <w:t xml:space="preserve"> </w:t>
      </w:r>
      <w:r>
        <w:t>двигательной</w:t>
      </w:r>
      <w:r>
        <w:rPr>
          <w:spacing w:val="1"/>
        </w:rPr>
        <w:t xml:space="preserve"> </w:t>
      </w:r>
      <w:r>
        <w:t>активности.</w:t>
      </w:r>
      <w:r>
        <w:rPr>
          <w:spacing w:val="1"/>
        </w:rPr>
        <w:t xml:space="preserve"> </w:t>
      </w:r>
      <w:r>
        <w:t>Механизмы,</w:t>
      </w:r>
      <w:r>
        <w:rPr>
          <w:spacing w:val="1"/>
        </w:rPr>
        <w:t xml:space="preserve"> </w:t>
      </w:r>
      <w:r>
        <w:t>обеспечивающие</w:t>
      </w:r>
      <w:r>
        <w:rPr>
          <w:spacing w:val="1"/>
        </w:rPr>
        <w:t xml:space="preserve"> </w:t>
      </w:r>
      <w:r>
        <w:t>движение</w:t>
      </w:r>
      <w:r>
        <w:rPr>
          <w:spacing w:val="1"/>
        </w:rPr>
        <w:t xml:space="preserve"> </w:t>
      </w:r>
      <w:r>
        <w:t>живых</w:t>
      </w:r>
      <w:r>
        <w:rPr>
          <w:spacing w:val="1"/>
        </w:rPr>
        <w:t xml:space="preserve"> </w:t>
      </w:r>
      <w:r>
        <w:t>организмов.</w:t>
      </w:r>
    </w:p>
    <w:p w:rsidR="006B28B4" w:rsidRDefault="00DA7639">
      <w:pPr>
        <w:pStyle w:val="21"/>
        <w:spacing w:line="321" w:lineRule="exact"/>
        <w:jc w:val="both"/>
      </w:pPr>
      <w:r>
        <w:t>Лабораторные</w:t>
      </w:r>
      <w:r>
        <w:rPr>
          <w:spacing w:val="-3"/>
        </w:rPr>
        <w:t xml:space="preserve"> </w:t>
      </w:r>
      <w:r>
        <w:t>и</w:t>
      </w:r>
      <w:r>
        <w:rPr>
          <w:spacing w:val="-3"/>
        </w:rPr>
        <w:t xml:space="preserve"> </w:t>
      </w:r>
      <w:r>
        <w:t>практические</w:t>
      </w:r>
      <w:r>
        <w:rPr>
          <w:spacing w:val="-7"/>
        </w:rPr>
        <w:t xml:space="preserve"> </w:t>
      </w:r>
      <w:r>
        <w:t>работы</w:t>
      </w:r>
    </w:p>
    <w:p w:rsidR="006B28B4" w:rsidRDefault="00DA7639">
      <w:pPr>
        <w:pStyle w:val="a3"/>
        <w:spacing w:before="2" w:line="322" w:lineRule="exact"/>
        <w:ind w:left="1401" w:firstLine="0"/>
      </w:pPr>
      <w:r>
        <w:t>Движение</w:t>
      </w:r>
      <w:r>
        <w:rPr>
          <w:spacing w:val="-4"/>
        </w:rPr>
        <w:t xml:space="preserve"> </w:t>
      </w:r>
      <w:r>
        <w:t>инфузории</w:t>
      </w:r>
      <w:r>
        <w:rPr>
          <w:spacing w:val="-3"/>
        </w:rPr>
        <w:t xml:space="preserve"> </w:t>
      </w:r>
      <w:r>
        <w:t>туфельки.</w:t>
      </w:r>
      <w:r>
        <w:rPr>
          <w:spacing w:val="-6"/>
        </w:rPr>
        <w:t xml:space="preserve"> </w:t>
      </w:r>
      <w:r>
        <w:t>Перемещение</w:t>
      </w:r>
      <w:r>
        <w:rPr>
          <w:spacing w:val="-3"/>
        </w:rPr>
        <w:t xml:space="preserve"> </w:t>
      </w:r>
      <w:r>
        <w:t>дождевого</w:t>
      </w:r>
      <w:r>
        <w:rPr>
          <w:spacing w:val="-5"/>
        </w:rPr>
        <w:t xml:space="preserve"> </w:t>
      </w:r>
      <w:r>
        <w:t>червя.</w:t>
      </w:r>
    </w:p>
    <w:p w:rsidR="006B28B4" w:rsidRDefault="00DA7639">
      <w:pPr>
        <w:spacing w:line="322" w:lineRule="exact"/>
        <w:ind w:left="1401"/>
        <w:rPr>
          <w:i/>
          <w:sz w:val="28"/>
        </w:rPr>
      </w:pPr>
      <w:r>
        <w:rPr>
          <w:i/>
          <w:sz w:val="28"/>
        </w:rPr>
        <w:t>Тема</w:t>
      </w:r>
      <w:r>
        <w:rPr>
          <w:i/>
          <w:spacing w:val="-3"/>
          <w:sz w:val="28"/>
        </w:rPr>
        <w:t xml:space="preserve"> </w:t>
      </w:r>
      <w:r>
        <w:rPr>
          <w:i/>
          <w:sz w:val="28"/>
        </w:rPr>
        <w:t>2.7.</w:t>
      </w:r>
      <w:r>
        <w:rPr>
          <w:i/>
          <w:spacing w:val="-4"/>
          <w:sz w:val="28"/>
        </w:rPr>
        <w:t xml:space="preserve"> </w:t>
      </w:r>
      <w:r>
        <w:rPr>
          <w:i/>
          <w:sz w:val="28"/>
        </w:rPr>
        <w:t>РЕГУЛЯЦИЯ</w:t>
      </w:r>
      <w:r>
        <w:rPr>
          <w:i/>
          <w:spacing w:val="-6"/>
          <w:sz w:val="28"/>
        </w:rPr>
        <w:t xml:space="preserve"> </w:t>
      </w:r>
      <w:r>
        <w:rPr>
          <w:i/>
          <w:sz w:val="28"/>
        </w:rPr>
        <w:t>ПРОЦЕССОВ</w:t>
      </w:r>
      <w:r>
        <w:rPr>
          <w:i/>
          <w:spacing w:val="-6"/>
          <w:sz w:val="28"/>
        </w:rPr>
        <w:t xml:space="preserve"> </w:t>
      </w:r>
      <w:r>
        <w:rPr>
          <w:i/>
          <w:sz w:val="28"/>
        </w:rPr>
        <w:t>ЖИЗНЕДЕЯТЕЛЬНОСТИ</w:t>
      </w:r>
      <w:r>
        <w:rPr>
          <w:i/>
          <w:spacing w:val="-2"/>
          <w:sz w:val="28"/>
        </w:rPr>
        <w:t xml:space="preserve"> </w:t>
      </w:r>
      <w:r>
        <w:rPr>
          <w:i/>
          <w:sz w:val="28"/>
        </w:rPr>
        <w:t>(3</w:t>
      </w:r>
      <w:r>
        <w:rPr>
          <w:i/>
          <w:spacing w:val="-6"/>
          <w:sz w:val="28"/>
        </w:rPr>
        <w:t xml:space="preserve"> </w:t>
      </w:r>
      <w:r>
        <w:rPr>
          <w:i/>
          <w:sz w:val="28"/>
        </w:rPr>
        <w:t>ч)</w:t>
      </w:r>
    </w:p>
    <w:p w:rsidR="006B28B4" w:rsidRDefault="00DA7639">
      <w:pPr>
        <w:pStyle w:val="a3"/>
        <w:ind w:right="382"/>
      </w:pPr>
      <w:r>
        <w:t>Жизнедеятельность организма и её связь с окружающей средой. Регуляция</w:t>
      </w:r>
      <w:r>
        <w:rPr>
          <w:spacing w:val="1"/>
        </w:rPr>
        <w:t xml:space="preserve"> </w:t>
      </w:r>
      <w:r>
        <w:t>процессов</w:t>
      </w:r>
      <w:r>
        <w:rPr>
          <w:spacing w:val="1"/>
        </w:rPr>
        <w:t xml:space="preserve"> </w:t>
      </w:r>
      <w:r>
        <w:t>жизнедеятельности</w:t>
      </w:r>
      <w:r>
        <w:rPr>
          <w:spacing w:val="1"/>
        </w:rPr>
        <w:t xml:space="preserve"> </w:t>
      </w:r>
      <w:r>
        <w:t>организмов.</w:t>
      </w:r>
      <w:r>
        <w:rPr>
          <w:spacing w:val="1"/>
        </w:rPr>
        <w:t xml:space="preserve"> </w:t>
      </w:r>
      <w:r>
        <w:t>Раздражимость.</w:t>
      </w:r>
      <w:r>
        <w:rPr>
          <w:spacing w:val="1"/>
        </w:rPr>
        <w:t xml:space="preserve"> </w:t>
      </w:r>
      <w:r>
        <w:t>Нервная</w:t>
      </w:r>
      <w:r>
        <w:rPr>
          <w:spacing w:val="1"/>
        </w:rPr>
        <w:t xml:space="preserve"> </w:t>
      </w:r>
      <w:r>
        <w:t>система,</w:t>
      </w:r>
      <w:r>
        <w:rPr>
          <w:spacing w:val="1"/>
        </w:rPr>
        <w:t xml:space="preserve"> </w:t>
      </w:r>
      <w:r>
        <w:t>особенности</w:t>
      </w:r>
      <w:r>
        <w:rPr>
          <w:spacing w:val="-1"/>
        </w:rPr>
        <w:t xml:space="preserve"> </w:t>
      </w:r>
      <w:r>
        <w:t>строения. Рефлекс, инстинкт.</w:t>
      </w:r>
    </w:p>
    <w:p w:rsidR="006B28B4" w:rsidRDefault="00DA7639">
      <w:pPr>
        <w:spacing w:line="321" w:lineRule="exact"/>
        <w:ind w:left="1401"/>
        <w:rPr>
          <w:i/>
          <w:sz w:val="28"/>
        </w:rPr>
      </w:pPr>
      <w:r>
        <w:rPr>
          <w:i/>
          <w:sz w:val="28"/>
        </w:rPr>
        <w:t>Тема</w:t>
      </w:r>
      <w:r>
        <w:rPr>
          <w:i/>
          <w:spacing w:val="-2"/>
          <w:sz w:val="28"/>
        </w:rPr>
        <w:t xml:space="preserve"> </w:t>
      </w:r>
      <w:r>
        <w:rPr>
          <w:i/>
          <w:sz w:val="28"/>
        </w:rPr>
        <w:t>2.8.</w:t>
      </w:r>
      <w:r>
        <w:rPr>
          <w:i/>
          <w:spacing w:val="-4"/>
          <w:sz w:val="28"/>
        </w:rPr>
        <w:t xml:space="preserve"> </w:t>
      </w:r>
      <w:r>
        <w:rPr>
          <w:i/>
          <w:sz w:val="28"/>
        </w:rPr>
        <w:t>РАЗМНОЖЕНИЕ</w:t>
      </w:r>
      <w:r>
        <w:rPr>
          <w:i/>
          <w:spacing w:val="-1"/>
          <w:sz w:val="28"/>
        </w:rPr>
        <w:t xml:space="preserve"> </w:t>
      </w:r>
      <w:r>
        <w:rPr>
          <w:i/>
          <w:sz w:val="28"/>
        </w:rPr>
        <w:t>(3</w:t>
      </w:r>
      <w:r>
        <w:rPr>
          <w:i/>
          <w:spacing w:val="-2"/>
          <w:sz w:val="28"/>
        </w:rPr>
        <w:t xml:space="preserve"> </w:t>
      </w:r>
      <w:r>
        <w:rPr>
          <w:i/>
          <w:sz w:val="28"/>
        </w:rPr>
        <w:t>ч)</w:t>
      </w:r>
    </w:p>
    <w:p w:rsidR="006B28B4" w:rsidRDefault="00DA7639">
      <w:pPr>
        <w:pStyle w:val="a3"/>
        <w:ind w:right="383"/>
      </w:pPr>
      <w:r>
        <w:t>Биологическое</w:t>
      </w:r>
      <w:r>
        <w:rPr>
          <w:spacing w:val="1"/>
        </w:rPr>
        <w:t xml:space="preserve"> </w:t>
      </w:r>
      <w:r>
        <w:t>значение</w:t>
      </w:r>
      <w:r>
        <w:rPr>
          <w:spacing w:val="1"/>
        </w:rPr>
        <w:t xml:space="preserve"> </w:t>
      </w:r>
      <w:r>
        <w:t>размножения.</w:t>
      </w:r>
      <w:r>
        <w:rPr>
          <w:spacing w:val="1"/>
        </w:rPr>
        <w:t xml:space="preserve"> </w:t>
      </w:r>
      <w:r>
        <w:t>Виды</w:t>
      </w:r>
      <w:r>
        <w:rPr>
          <w:spacing w:val="1"/>
        </w:rPr>
        <w:t xml:space="preserve"> </w:t>
      </w:r>
      <w:r>
        <w:t>размножения.</w:t>
      </w:r>
      <w:r>
        <w:rPr>
          <w:spacing w:val="1"/>
        </w:rPr>
        <w:t xml:space="preserve"> </w:t>
      </w:r>
      <w:r>
        <w:t>Бесполое</w:t>
      </w:r>
      <w:r>
        <w:rPr>
          <w:spacing w:val="1"/>
        </w:rPr>
        <w:t xml:space="preserve"> </w:t>
      </w:r>
      <w:r>
        <w:t>размножение</w:t>
      </w:r>
      <w:r>
        <w:rPr>
          <w:spacing w:val="1"/>
        </w:rPr>
        <w:t xml:space="preserve"> </w:t>
      </w:r>
      <w:r>
        <w:t>животных</w:t>
      </w:r>
      <w:r>
        <w:rPr>
          <w:spacing w:val="1"/>
        </w:rPr>
        <w:t xml:space="preserve"> </w:t>
      </w:r>
      <w:r>
        <w:t>(деление</w:t>
      </w:r>
      <w:r>
        <w:rPr>
          <w:spacing w:val="1"/>
        </w:rPr>
        <w:t xml:space="preserve"> </w:t>
      </w:r>
      <w:r>
        <w:t>простейших,</w:t>
      </w:r>
      <w:r>
        <w:rPr>
          <w:spacing w:val="1"/>
        </w:rPr>
        <w:t xml:space="preserve"> </w:t>
      </w:r>
      <w:r>
        <w:t>почкование</w:t>
      </w:r>
      <w:r>
        <w:rPr>
          <w:spacing w:val="1"/>
        </w:rPr>
        <w:t xml:space="preserve"> </w:t>
      </w:r>
      <w:r>
        <w:t>гидры).</w:t>
      </w:r>
      <w:r>
        <w:rPr>
          <w:spacing w:val="1"/>
        </w:rPr>
        <w:t xml:space="preserve"> </w:t>
      </w:r>
      <w:r>
        <w:t>Половое</w:t>
      </w:r>
      <w:r>
        <w:rPr>
          <w:spacing w:val="1"/>
        </w:rPr>
        <w:t xml:space="preserve"> </w:t>
      </w:r>
      <w:r>
        <w:t>размножение организмов. Особенности полового размножения животных. Органы</w:t>
      </w:r>
      <w:r>
        <w:rPr>
          <w:spacing w:val="1"/>
        </w:rPr>
        <w:t xml:space="preserve"> </w:t>
      </w:r>
      <w:r>
        <w:t>размножения. Половые клетки. Оплодотворение. Половое размножение растений.</w:t>
      </w:r>
      <w:r>
        <w:rPr>
          <w:spacing w:val="1"/>
        </w:rPr>
        <w:t xml:space="preserve"> </w:t>
      </w:r>
      <w:r>
        <w:t xml:space="preserve">Опыление. Двойное оплодотворение. Образование плодов и семян. </w:t>
      </w:r>
      <w:r>
        <w:rPr>
          <w:i/>
        </w:rPr>
        <w:t>Демонстрация.</w:t>
      </w:r>
      <w:r>
        <w:rPr>
          <w:i/>
          <w:spacing w:val="1"/>
        </w:rPr>
        <w:t xml:space="preserve"> </w:t>
      </w:r>
      <w:r>
        <w:t>Способы</w:t>
      </w:r>
      <w:r>
        <w:rPr>
          <w:spacing w:val="-1"/>
        </w:rPr>
        <w:t xml:space="preserve"> </w:t>
      </w:r>
      <w:r>
        <w:t>размножения</w:t>
      </w:r>
      <w:r>
        <w:rPr>
          <w:spacing w:val="-1"/>
        </w:rPr>
        <w:t xml:space="preserve"> </w:t>
      </w:r>
      <w:r>
        <w:t>растений.</w:t>
      </w:r>
      <w:r>
        <w:rPr>
          <w:spacing w:val="-2"/>
        </w:rPr>
        <w:t xml:space="preserve"> </w:t>
      </w:r>
      <w:r>
        <w:t>Разнообразие</w:t>
      </w:r>
      <w:r>
        <w:rPr>
          <w:spacing w:val="-2"/>
        </w:rPr>
        <w:t xml:space="preserve"> </w:t>
      </w:r>
      <w:r>
        <w:t>и</w:t>
      </w:r>
      <w:r>
        <w:rPr>
          <w:spacing w:val="-1"/>
        </w:rPr>
        <w:t xml:space="preserve"> </w:t>
      </w:r>
      <w:r>
        <w:t>строение</w:t>
      </w:r>
      <w:r>
        <w:rPr>
          <w:spacing w:val="-1"/>
        </w:rPr>
        <w:t xml:space="preserve"> </w:t>
      </w:r>
      <w:r>
        <w:t>соцветий.</w:t>
      </w:r>
    </w:p>
    <w:p w:rsidR="006B28B4" w:rsidRDefault="00DA7639">
      <w:pPr>
        <w:pStyle w:val="21"/>
        <w:spacing w:line="240" w:lineRule="auto"/>
        <w:jc w:val="both"/>
      </w:pPr>
      <w:r>
        <w:t>Лабораторные</w:t>
      </w:r>
      <w:r>
        <w:rPr>
          <w:spacing w:val="-3"/>
        </w:rPr>
        <w:t xml:space="preserve"> </w:t>
      </w:r>
      <w:r>
        <w:t>и</w:t>
      </w:r>
      <w:r>
        <w:rPr>
          <w:spacing w:val="-3"/>
        </w:rPr>
        <w:t xml:space="preserve"> </w:t>
      </w:r>
      <w:r>
        <w:t>практические</w:t>
      </w:r>
      <w:r>
        <w:rPr>
          <w:spacing w:val="-7"/>
        </w:rPr>
        <w:t xml:space="preserve"> </w:t>
      </w:r>
      <w:r>
        <w:t>работы</w:t>
      </w:r>
    </w:p>
    <w:p w:rsidR="006B28B4" w:rsidRDefault="006B28B4">
      <w:pPr>
        <w:jc w:val="both"/>
        <w:sectPr w:rsidR="006B28B4">
          <w:pgSz w:w="11910" w:h="16840"/>
          <w:pgMar w:top="760" w:right="180" w:bottom="1180" w:left="440" w:header="0" w:footer="999" w:gutter="0"/>
          <w:cols w:space="720"/>
        </w:sectPr>
      </w:pPr>
    </w:p>
    <w:p w:rsidR="006B28B4" w:rsidRDefault="00DA7639">
      <w:pPr>
        <w:pStyle w:val="a3"/>
        <w:spacing w:before="73"/>
        <w:ind w:right="393"/>
      </w:pPr>
      <w:r>
        <w:t>Вегетативное размножение комнатных растений. Прямое и непрямое развитие</w:t>
      </w:r>
      <w:r>
        <w:rPr>
          <w:spacing w:val="1"/>
        </w:rPr>
        <w:t xml:space="preserve"> </w:t>
      </w:r>
      <w:r>
        <w:t>насекомых (на</w:t>
      </w:r>
      <w:r>
        <w:rPr>
          <w:spacing w:val="-3"/>
        </w:rPr>
        <w:t xml:space="preserve"> </w:t>
      </w:r>
      <w:r>
        <w:t>коллекционном материале).</w:t>
      </w:r>
    </w:p>
    <w:p w:rsidR="006B28B4" w:rsidRDefault="00DA7639">
      <w:pPr>
        <w:spacing w:line="321" w:lineRule="exact"/>
        <w:ind w:left="1401"/>
        <w:rPr>
          <w:i/>
          <w:sz w:val="28"/>
        </w:rPr>
      </w:pPr>
      <w:r>
        <w:rPr>
          <w:i/>
          <w:sz w:val="28"/>
        </w:rPr>
        <w:t>Тема</w:t>
      </w:r>
      <w:r>
        <w:rPr>
          <w:i/>
          <w:spacing w:val="-1"/>
          <w:sz w:val="28"/>
        </w:rPr>
        <w:t xml:space="preserve"> </w:t>
      </w:r>
      <w:r>
        <w:rPr>
          <w:i/>
          <w:sz w:val="28"/>
        </w:rPr>
        <w:t>2.9.</w:t>
      </w:r>
      <w:r>
        <w:rPr>
          <w:i/>
          <w:spacing w:val="-3"/>
          <w:sz w:val="28"/>
        </w:rPr>
        <w:t xml:space="preserve"> </w:t>
      </w:r>
      <w:r>
        <w:rPr>
          <w:i/>
          <w:sz w:val="28"/>
        </w:rPr>
        <w:t>РОСТ</w:t>
      </w:r>
      <w:r>
        <w:rPr>
          <w:i/>
          <w:spacing w:val="-5"/>
          <w:sz w:val="28"/>
        </w:rPr>
        <w:t xml:space="preserve"> </w:t>
      </w:r>
      <w:r>
        <w:rPr>
          <w:i/>
          <w:sz w:val="28"/>
        </w:rPr>
        <w:t>И</w:t>
      </w:r>
      <w:r>
        <w:rPr>
          <w:i/>
          <w:spacing w:val="-1"/>
          <w:sz w:val="28"/>
        </w:rPr>
        <w:t xml:space="preserve"> </w:t>
      </w:r>
      <w:r>
        <w:rPr>
          <w:i/>
          <w:sz w:val="28"/>
        </w:rPr>
        <w:t>РАЗВИТИЕ (3</w:t>
      </w:r>
      <w:r>
        <w:rPr>
          <w:i/>
          <w:spacing w:val="-1"/>
          <w:sz w:val="28"/>
        </w:rPr>
        <w:t xml:space="preserve"> </w:t>
      </w:r>
      <w:r>
        <w:rPr>
          <w:i/>
          <w:sz w:val="28"/>
        </w:rPr>
        <w:t>ч)</w:t>
      </w:r>
    </w:p>
    <w:p w:rsidR="006B28B4" w:rsidRDefault="00DA7639">
      <w:pPr>
        <w:pStyle w:val="a3"/>
        <w:spacing w:before="1"/>
        <w:ind w:right="384"/>
      </w:pPr>
      <w:r>
        <w:t>Рост и развитие растений. Индивидуальное развитие. Распространение плодов</w:t>
      </w:r>
      <w:r>
        <w:rPr>
          <w:spacing w:val="1"/>
        </w:rPr>
        <w:t xml:space="preserve"> </w:t>
      </w:r>
      <w:r>
        <w:t>и семян. Состояние покоя, его значение в жизни растений. Условия прорастания</w:t>
      </w:r>
      <w:r>
        <w:rPr>
          <w:spacing w:val="1"/>
        </w:rPr>
        <w:t xml:space="preserve"> </w:t>
      </w:r>
      <w:r>
        <w:t>семян. Питание и рост проростков. Особенности развития животных организмов.</w:t>
      </w:r>
      <w:r>
        <w:rPr>
          <w:spacing w:val="1"/>
        </w:rPr>
        <w:t xml:space="preserve"> </w:t>
      </w:r>
      <w:r>
        <w:t>Развитие</w:t>
      </w:r>
      <w:r>
        <w:rPr>
          <w:spacing w:val="1"/>
        </w:rPr>
        <w:t xml:space="preserve"> </w:t>
      </w:r>
      <w:r>
        <w:t>зародыша</w:t>
      </w:r>
      <w:r>
        <w:rPr>
          <w:spacing w:val="1"/>
        </w:rPr>
        <w:t xml:space="preserve"> </w:t>
      </w:r>
      <w:r>
        <w:t>(на</w:t>
      </w:r>
      <w:r>
        <w:rPr>
          <w:spacing w:val="1"/>
        </w:rPr>
        <w:t xml:space="preserve"> </w:t>
      </w:r>
      <w:r>
        <w:t>примере</w:t>
      </w:r>
      <w:r>
        <w:rPr>
          <w:spacing w:val="1"/>
        </w:rPr>
        <w:t xml:space="preserve"> </w:t>
      </w:r>
      <w:r>
        <w:t>ланцетника).</w:t>
      </w:r>
      <w:r>
        <w:rPr>
          <w:spacing w:val="1"/>
        </w:rPr>
        <w:t xml:space="preserve"> </w:t>
      </w:r>
      <w:r>
        <w:t>Постэмбриональное</w:t>
      </w:r>
      <w:r>
        <w:rPr>
          <w:spacing w:val="1"/>
        </w:rPr>
        <w:t xml:space="preserve"> </w:t>
      </w:r>
      <w:r>
        <w:t>развитие</w:t>
      </w:r>
      <w:r>
        <w:rPr>
          <w:spacing w:val="1"/>
        </w:rPr>
        <w:t xml:space="preserve"> </w:t>
      </w:r>
      <w:r>
        <w:t xml:space="preserve">животных. Прямое и непрямое развитие. </w:t>
      </w:r>
      <w:r>
        <w:rPr>
          <w:i/>
        </w:rPr>
        <w:t xml:space="preserve">Демонстрация. </w:t>
      </w:r>
      <w:r>
        <w:t>Способы распространения</w:t>
      </w:r>
      <w:r>
        <w:rPr>
          <w:spacing w:val="1"/>
        </w:rPr>
        <w:t xml:space="preserve"> </w:t>
      </w:r>
      <w:r>
        <w:t>плодов</w:t>
      </w:r>
      <w:r>
        <w:rPr>
          <w:spacing w:val="-5"/>
        </w:rPr>
        <w:t xml:space="preserve"> </w:t>
      </w:r>
      <w:r>
        <w:t>и семян;</w:t>
      </w:r>
      <w:r>
        <w:rPr>
          <w:spacing w:val="1"/>
        </w:rPr>
        <w:t xml:space="preserve"> </w:t>
      </w:r>
      <w:r>
        <w:t>прорастания семян.</w:t>
      </w:r>
    </w:p>
    <w:p w:rsidR="006B28B4" w:rsidRDefault="00DA7639">
      <w:pPr>
        <w:pStyle w:val="21"/>
        <w:jc w:val="both"/>
      </w:pPr>
      <w:r>
        <w:t>Лабораторные</w:t>
      </w:r>
      <w:r>
        <w:rPr>
          <w:spacing w:val="-3"/>
        </w:rPr>
        <w:t xml:space="preserve"> </w:t>
      </w:r>
      <w:r>
        <w:t>и</w:t>
      </w:r>
      <w:r>
        <w:rPr>
          <w:spacing w:val="-3"/>
        </w:rPr>
        <w:t xml:space="preserve"> </w:t>
      </w:r>
      <w:r>
        <w:t>практические</w:t>
      </w:r>
      <w:r>
        <w:rPr>
          <w:spacing w:val="-7"/>
        </w:rPr>
        <w:t xml:space="preserve"> </w:t>
      </w:r>
      <w:r>
        <w:t>работы</w:t>
      </w:r>
    </w:p>
    <w:p w:rsidR="006B28B4" w:rsidRDefault="00DA7639">
      <w:pPr>
        <w:pStyle w:val="a3"/>
        <w:spacing w:line="322" w:lineRule="exact"/>
        <w:ind w:left="1401" w:firstLine="0"/>
      </w:pPr>
      <w:r>
        <w:t>Прямое</w:t>
      </w:r>
      <w:r>
        <w:rPr>
          <w:spacing w:val="-2"/>
        </w:rPr>
        <w:t xml:space="preserve"> </w:t>
      </w:r>
      <w:r>
        <w:t>и</w:t>
      </w:r>
      <w:r>
        <w:rPr>
          <w:spacing w:val="-4"/>
        </w:rPr>
        <w:t xml:space="preserve"> </w:t>
      </w:r>
      <w:r>
        <w:t>непрямое</w:t>
      </w:r>
      <w:r>
        <w:rPr>
          <w:spacing w:val="-4"/>
        </w:rPr>
        <w:t xml:space="preserve"> </w:t>
      </w:r>
      <w:r>
        <w:t>развитие</w:t>
      </w:r>
      <w:r>
        <w:rPr>
          <w:spacing w:val="-1"/>
        </w:rPr>
        <w:t xml:space="preserve"> </w:t>
      </w:r>
      <w:r>
        <w:t>насекомых</w:t>
      </w:r>
      <w:r>
        <w:rPr>
          <w:spacing w:val="-2"/>
        </w:rPr>
        <w:t xml:space="preserve"> </w:t>
      </w:r>
      <w:r>
        <w:t>(на</w:t>
      </w:r>
      <w:r>
        <w:rPr>
          <w:spacing w:val="-1"/>
        </w:rPr>
        <w:t xml:space="preserve"> </w:t>
      </w:r>
      <w:r>
        <w:t>коллекционном</w:t>
      </w:r>
      <w:r>
        <w:rPr>
          <w:spacing w:val="-4"/>
        </w:rPr>
        <w:t xml:space="preserve"> </w:t>
      </w:r>
      <w:r>
        <w:t>материале).</w:t>
      </w:r>
    </w:p>
    <w:p w:rsidR="006B28B4" w:rsidRDefault="00DA7639">
      <w:pPr>
        <w:spacing w:line="322" w:lineRule="exact"/>
        <w:ind w:left="1401"/>
        <w:rPr>
          <w:i/>
          <w:sz w:val="28"/>
        </w:rPr>
      </w:pPr>
      <w:r>
        <w:rPr>
          <w:i/>
          <w:sz w:val="28"/>
        </w:rPr>
        <w:t>Тема</w:t>
      </w:r>
      <w:r>
        <w:rPr>
          <w:i/>
          <w:spacing w:val="-2"/>
          <w:sz w:val="28"/>
        </w:rPr>
        <w:t xml:space="preserve"> </w:t>
      </w:r>
      <w:r>
        <w:rPr>
          <w:i/>
          <w:sz w:val="28"/>
        </w:rPr>
        <w:t>2.10.</w:t>
      </w:r>
      <w:r>
        <w:rPr>
          <w:i/>
          <w:spacing w:val="-6"/>
          <w:sz w:val="28"/>
        </w:rPr>
        <w:t xml:space="preserve"> </w:t>
      </w:r>
      <w:r>
        <w:rPr>
          <w:i/>
          <w:sz w:val="28"/>
        </w:rPr>
        <w:t>ОРГАНИЗМ</w:t>
      </w:r>
      <w:r>
        <w:rPr>
          <w:i/>
          <w:spacing w:val="-1"/>
          <w:sz w:val="28"/>
        </w:rPr>
        <w:t xml:space="preserve"> </w:t>
      </w:r>
      <w:r>
        <w:rPr>
          <w:i/>
          <w:sz w:val="28"/>
        </w:rPr>
        <w:t>КАК</w:t>
      </w:r>
      <w:r>
        <w:rPr>
          <w:i/>
          <w:spacing w:val="-2"/>
          <w:sz w:val="28"/>
        </w:rPr>
        <w:t xml:space="preserve"> </w:t>
      </w:r>
      <w:r>
        <w:rPr>
          <w:i/>
          <w:sz w:val="28"/>
        </w:rPr>
        <w:t>ЕДИНОЕ</w:t>
      </w:r>
      <w:r>
        <w:rPr>
          <w:i/>
          <w:spacing w:val="-2"/>
          <w:sz w:val="28"/>
        </w:rPr>
        <w:t xml:space="preserve"> </w:t>
      </w:r>
      <w:r>
        <w:rPr>
          <w:i/>
          <w:sz w:val="28"/>
        </w:rPr>
        <w:t>ЦЕЛОЕ</w:t>
      </w:r>
      <w:r>
        <w:rPr>
          <w:i/>
          <w:spacing w:val="-1"/>
          <w:sz w:val="28"/>
        </w:rPr>
        <w:t xml:space="preserve"> </w:t>
      </w:r>
      <w:r>
        <w:rPr>
          <w:i/>
          <w:sz w:val="28"/>
        </w:rPr>
        <w:t>(1</w:t>
      </w:r>
      <w:r>
        <w:rPr>
          <w:i/>
          <w:spacing w:val="-1"/>
          <w:sz w:val="28"/>
        </w:rPr>
        <w:t xml:space="preserve"> </w:t>
      </w:r>
      <w:r>
        <w:rPr>
          <w:i/>
          <w:sz w:val="28"/>
        </w:rPr>
        <w:t>ч)</w:t>
      </w:r>
    </w:p>
    <w:p w:rsidR="006B28B4" w:rsidRDefault="00DA7639">
      <w:pPr>
        <w:pStyle w:val="a3"/>
        <w:ind w:right="390"/>
      </w:pPr>
      <w:r>
        <w:t>Взаимосвязь клеток, тканей и органов в организме. Регуляторная деятельность</w:t>
      </w:r>
      <w:r>
        <w:rPr>
          <w:spacing w:val="-67"/>
        </w:rPr>
        <w:t xml:space="preserve"> </w:t>
      </w:r>
      <w:r>
        <w:t>нервной и гуморальной систем. Функционирование организма как единого целого,</w:t>
      </w:r>
      <w:r>
        <w:rPr>
          <w:spacing w:val="1"/>
        </w:rPr>
        <w:t xml:space="preserve"> </w:t>
      </w:r>
      <w:r>
        <w:t>организм—</w:t>
      </w:r>
      <w:r>
        <w:rPr>
          <w:spacing w:val="-4"/>
        </w:rPr>
        <w:t xml:space="preserve"> </w:t>
      </w:r>
      <w:r>
        <w:t>биологическая система.</w:t>
      </w:r>
    </w:p>
    <w:p w:rsidR="006B28B4" w:rsidRDefault="006B28B4">
      <w:pPr>
        <w:pStyle w:val="a3"/>
        <w:ind w:left="0" w:firstLine="0"/>
        <w:jc w:val="left"/>
        <w:rPr>
          <w:sz w:val="30"/>
        </w:rPr>
      </w:pPr>
    </w:p>
    <w:p w:rsidR="006B28B4" w:rsidRDefault="00DA7639">
      <w:pPr>
        <w:pStyle w:val="11"/>
        <w:spacing w:line="242" w:lineRule="auto"/>
        <w:ind w:left="1470" w:right="537" w:hanging="70"/>
      </w:pPr>
      <w:r>
        <w:t>Биология. Многообразие живых организмов. Бактерии, грибы, растения.</w:t>
      </w:r>
      <w:r>
        <w:rPr>
          <w:spacing w:val="-67"/>
        </w:rPr>
        <w:t xml:space="preserve"> </w:t>
      </w:r>
      <w:r>
        <w:t>7 класс (35/70</w:t>
      </w:r>
      <w:r>
        <w:rPr>
          <w:spacing w:val="1"/>
        </w:rPr>
        <w:t xml:space="preserve"> </w:t>
      </w:r>
      <w:r>
        <w:t>часов,</w:t>
      </w:r>
      <w:r>
        <w:rPr>
          <w:spacing w:val="-1"/>
        </w:rPr>
        <w:t xml:space="preserve"> </w:t>
      </w:r>
      <w:r>
        <w:t>из</w:t>
      </w:r>
      <w:r>
        <w:rPr>
          <w:spacing w:val="-1"/>
        </w:rPr>
        <w:t xml:space="preserve"> </w:t>
      </w:r>
      <w:r>
        <w:t>них  2/5 ч</w:t>
      </w:r>
      <w:r>
        <w:rPr>
          <w:spacing w:val="1"/>
        </w:rPr>
        <w:t xml:space="preserve"> </w:t>
      </w:r>
      <w:r>
        <w:t>- резерв)</w:t>
      </w:r>
    </w:p>
    <w:p w:rsidR="006B28B4" w:rsidRDefault="00DA7639">
      <w:pPr>
        <w:spacing w:line="317" w:lineRule="exact"/>
        <w:ind w:left="1401"/>
        <w:jc w:val="both"/>
        <w:rPr>
          <w:b/>
          <w:sz w:val="28"/>
        </w:rPr>
      </w:pPr>
      <w:r>
        <w:rPr>
          <w:b/>
          <w:sz w:val="28"/>
        </w:rPr>
        <w:t>Раздел</w:t>
      </w:r>
      <w:r>
        <w:rPr>
          <w:b/>
          <w:spacing w:val="-4"/>
          <w:sz w:val="28"/>
        </w:rPr>
        <w:t xml:space="preserve"> </w:t>
      </w:r>
      <w:r>
        <w:rPr>
          <w:b/>
          <w:sz w:val="28"/>
        </w:rPr>
        <w:t>1.</w:t>
      </w:r>
      <w:r>
        <w:rPr>
          <w:b/>
          <w:spacing w:val="-3"/>
          <w:sz w:val="28"/>
        </w:rPr>
        <w:t xml:space="preserve"> </w:t>
      </w:r>
      <w:r>
        <w:rPr>
          <w:b/>
          <w:sz w:val="28"/>
        </w:rPr>
        <w:t>От клетки</w:t>
      </w:r>
      <w:r>
        <w:rPr>
          <w:b/>
          <w:spacing w:val="-2"/>
          <w:sz w:val="28"/>
        </w:rPr>
        <w:t xml:space="preserve"> </w:t>
      </w:r>
      <w:r>
        <w:rPr>
          <w:b/>
          <w:sz w:val="28"/>
        </w:rPr>
        <w:t>до биосферы</w:t>
      </w:r>
      <w:r>
        <w:rPr>
          <w:b/>
          <w:spacing w:val="-3"/>
          <w:sz w:val="28"/>
        </w:rPr>
        <w:t xml:space="preserve"> </w:t>
      </w:r>
      <w:r>
        <w:rPr>
          <w:b/>
          <w:sz w:val="28"/>
        </w:rPr>
        <w:t>(5 ч)</w:t>
      </w:r>
    </w:p>
    <w:p w:rsidR="006B28B4" w:rsidRDefault="00DA7639">
      <w:pPr>
        <w:pStyle w:val="a3"/>
        <w:spacing w:line="322" w:lineRule="exact"/>
        <w:ind w:left="1401" w:firstLine="0"/>
        <w:jc w:val="left"/>
      </w:pPr>
      <w:r>
        <w:t>Тема</w:t>
      </w:r>
      <w:r>
        <w:rPr>
          <w:spacing w:val="-6"/>
        </w:rPr>
        <w:t xml:space="preserve"> </w:t>
      </w:r>
      <w:r>
        <w:t>1.1.</w:t>
      </w:r>
      <w:r>
        <w:rPr>
          <w:spacing w:val="-3"/>
        </w:rPr>
        <w:t xml:space="preserve"> </w:t>
      </w:r>
      <w:r>
        <w:t>МНОГООБРАЗИЕ</w:t>
      </w:r>
      <w:r>
        <w:rPr>
          <w:spacing w:val="-1"/>
        </w:rPr>
        <w:t xml:space="preserve"> </w:t>
      </w:r>
      <w:r>
        <w:t>ЖИВЫХ</w:t>
      </w:r>
      <w:r>
        <w:rPr>
          <w:spacing w:val="-2"/>
        </w:rPr>
        <w:t xml:space="preserve"> </w:t>
      </w:r>
      <w:r>
        <w:t>СИСТЕМ</w:t>
      </w:r>
      <w:r>
        <w:rPr>
          <w:spacing w:val="-2"/>
        </w:rPr>
        <w:t xml:space="preserve"> </w:t>
      </w:r>
      <w:r>
        <w:t>(1</w:t>
      </w:r>
      <w:r>
        <w:rPr>
          <w:spacing w:val="-3"/>
        </w:rPr>
        <w:t xml:space="preserve"> </w:t>
      </w:r>
      <w:r>
        <w:t>ч)</w:t>
      </w:r>
    </w:p>
    <w:p w:rsidR="006B28B4" w:rsidRDefault="00DA7639">
      <w:pPr>
        <w:pStyle w:val="a3"/>
        <w:ind w:right="388"/>
      </w:pPr>
      <w:r>
        <w:t>Разнообразие форм живого на Земле. Понятие об уровнях организации жизни:</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организмы.</w:t>
      </w:r>
      <w:r>
        <w:rPr>
          <w:spacing w:val="1"/>
        </w:rPr>
        <w:t xml:space="preserve"> </w:t>
      </w:r>
      <w:r>
        <w:t>Виды,</w:t>
      </w:r>
      <w:r>
        <w:rPr>
          <w:spacing w:val="1"/>
        </w:rPr>
        <w:t xml:space="preserve"> </w:t>
      </w:r>
      <w:r>
        <w:t>популяции</w:t>
      </w:r>
      <w:r>
        <w:rPr>
          <w:spacing w:val="1"/>
        </w:rPr>
        <w:t xml:space="preserve"> </w:t>
      </w:r>
      <w:r>
        <w:t>и</w:t>
      </w:r>
      <w:r>
        <w:rPr>
          <w:spacing w:val="1"/>
        </w:rPr>
        <w:t xml:space="preserve"> </w:t>
      </w:r>
      <w:r>
        <w:t>биогеоценозы.</w:t>
      </w:r>
      <w:r>
        <w:rPr>
          <w:spacing w:val="1"/>
        </w:rPr>
        <w:t xml:space="preserve"> </w:t>
      </w:r>
      <w:r>
        <w:t>Общие</w:t>
      </w:r>
      <w:r>
        <w:rPr>
          <w:spacing w:val="1"/>
        </w:rPr>
        <w:t xml:space="preserve"> </w:t>
      </w:r>
      <w:r>
        <w:t>представления</w:t>
      </w:r>
      <w:r>
        <w:rPr>
          <w:spacing w:val="-1"/>
        </w:rPr>
        <w:t xml:space="preserve"> </w:t>
      </w:r>
      <w:r>
        <w:t>о</w:t>
      </w:r>
      <w:r>
        <w:rPr>
          <w:spacing w:val="-3"/>
        </w:rPr>
        <w:t xml:space="preserve"> </w:t>
      </w:r>
      <w:r>
        <w:t>биосфере.</w:t>
      </w:r>
    </w:p>
    <w:p w:rsidR="006B28B4" w:rsidRDefault="00DA7639">
      <w:pPr>
        <w:pStyle w:val="a3"/>
        <w:ind w:right="387"/>
      </w:pPr>
      <w:r>
        <w:rPr>
          <w:b/>
        </w:rPr>
        <w:t xml:space="preserve">Демонстрация </w:t>
      </w:r>
      <w:r>
        <w:t>Таблицы, иллюстрирующие особенности организации клеток,</w:t>
      </w:r>
      <w:r>
        <w:rPr>
          <w:spacing w:val="1"/>
        </w:rPr>
        <w:t xml:space="preserve"> </w:t>
      </w:r>
      <w:r>
        <w:t>тканей</w:t>
      </w:r>
      <w:r>
        <w:rPr>
          <w:spacing w:val="1"/>
        </w:rPr>
        <w:t xml:space="preserve"> </w:t>
      </w:r>
      <w:r>
        <w:t>и</w:t>
      </w:r>
      <w:r>
        <w:rPr>
          <w:spacing w:val="1"/>
        </w:rPr>
        <w:t xml:space="preserve"> </w:t>
      </w:r>
      <w:r>
        <w:t>органов.</w:t>
      </w:r>
      <w:r>
        <w:rPr>
          <w:spacing w:val="1"/>
        </w:rPr>
        <w:t xml:space="preserve"> </w:t>
      </w:r>
      <w:r>
        <w:t>Организмы</w:t>
      </w:r>
      <w:r>
        <w:rPr>
          <w:spacing w:val="1"/>
        </w:rPr>
        <w:t xml:space="preserve"> </w:t>
      </w:r>
      <w:r>
        <w:t>различной</w:t>
      </w:r>
      <w:r>
        <w:rPr>
          <w:spacing w:val="1"/>
        </w:rPr>
        <w:t xml:space="preserve"> </w:t>
      </w:r>
      <w:r>
        <w:t>сложности.</w:t>
      </w:r>
      <w:r>
        <w:rPr>
          <w:spacing w:val="1"/>
        </w:rPr>
        <w:t xml:space="preserve"> </w:t>
      </w:r>
      <w:r>
        <w:t>Границы</w:t>
      </w:r>
      <w:r>
        <w:rPr>
          <w:spacing w:val="1"/>
        </w:rPr>
        <w:t xml:space="preserve"> </w:t>
      </w:r>
      <w:r>
        <w:t>и</w:t>
      </w:r>
      <w:r>
        <w:rPr>
          <w:spacing w:val="71"/>
        </w:rPr>
        <w:t xml:space="preserve"> </w:t>
      </w:r>
      <w:r>
        <w:t>структура</w:t>
      </w:r>
      <w:r>
        <w:rPr>
          <w:spacing w:val="1"/>
        </w:rPr>
        <w:t xml:space="preserve"> </w:t>
      </w:r>
      <w:r>
        <w:t>биосферы.</w:t>
      </w:r>
    </w:p>
    <w:p w:rsidR="006B28B4" w:rsidRDefault="00DA7639">
      <w:pPr>
        <w:pStyle w:val="a3"/>
        <w:spacing w:before="1" w:line="322" w:lineRule="exact"/>
        <w:ind w:left="1401" w:firstLine="0"/>
        <w:jc w:val="left"/>
      </w:pPr>
      <w:r>
        <w:t>Тема</w:t>
      </w:r>
      <w:r>
        <w:rPr>
          <w:spacing w:val="-5"/>
        </w:rPr>
        <w:t xml:space="preserve"> </w:t>
      </w:r>
      <w:r>
        <w:t>1.2.</w:t>
      </w:r>
      <w:r>
        <w:rPr>
          <w:spacing w:val="-1"/>
        </w:rPr>
        <w:t xml:space="preserve"> </w:t>
      </w:r>
      <w:r>
        <w:t>Ч.</w:t>
      </w:r>
      <w:r>
        <w:rPr>
          <w:spacing w:val="-3"/>
        </w:rPr>
        <w:t xml:space="preserve"> </w:t>
      </w:r>
      <w:r>
        <w:t>ДАРВИН О</w:t>
      </w:r>
      <w:r>
        <w:rPr>
          <w:spacing w:val="-4"/>
        </w:rPr>
        <w:t xml:space="preserve"> </w:t>
      </w:r>
      <w:r>
        <w:t>ПРОИСХОЖДЕНИИ ВИДОВ</w:t>
      </w:r>
      <w:r>
        <w:rPr>
          <w:spacing w:val="-1"/>
        </w:rPr>
        <w:t xml:space="preserve"> </w:t>
      </w:r>
      <w:r>
        <w:t>(1 ч)</w:t>
      </w:r>
    </w:p>
    <w:p w:rsidR="006B28B4" w:rsidRDefault="00DA7639">
      <w:pPr>
        <w:pStyle w:val="a3"/>
        <w:ind w:right="392"/>
      </w:pPr>
      <w:r>
        <w:t>Причины</w:t>
      </w:r>
      <w:r>
        <w:rPr>
          <w:spacing w:val="1"/>
        </w:rPr>
        <w:t xml:space="preserve"> </w:t>
      </w:r>
      <w:r>
        <w:t>многообразия</w:t>
      </w:r>
      <w:r>
        <w:rPr>
          <w:spacing w:val="1"/>
        </w:rPr>
        <w:t xml:space="preserve"> </w:t>
      </w:r>
      <w:r>
        <w:t>живых</w:t>
      </w:r>
      <w:r>
        <w:rPr>
          <w:spacing w:val="1"/>
        </w:rPr>
        <w:t xml:space="preserve"> </w:t>
      </w:r>
      <w:r>
        <w:t>организмов.</w:t>
      </w:r>
      <w:r>
        <w:rPr>
          <w:spacing w:val="1"/>
        </w:rPr>
        <w:t xml:space="preserve"> </w:t>
      </w:r>
      <w:r>
        <w:t>Явления</w:t>
      </w:r>
      <w:r>
        <w:rPr>
          <w:spacing w:val="1"/>
        </w:rPr>
        <w:t xml:space="preserve"> </w:t>
      </w:r>
      <w:r>
        <w:t>наследственности</w:t>
      </w:r>
      <w:r>
        <w:rPr>
          <w:spacing w:val="1"/>
        </w:rPr>
        <w:t xml:space="preserve"> </w:t>
      </w:r>
      <w:r>
        <w:t>и</w:t>
      </w:r>
      <w:r>
        <w:rPr>
          <w:spacing w:val="1"/>
        </w:rPr>
        <w:t xml:space="preserve"> </w:t>
      </w:r>
      <w:r>
        <w:t>изменчивости. Искусственный отбор; породы домашних животных и культурных</w:t>
      </w:r>
      <w:r>
        <w:rPr>
          <w:spacing w:val="1"/>
        </w:rPr>
        <w:t xml:space="preserve"> </w:t>
      </w:r>
      <w:r>
        <w:t>растений.</w:t>
      </w:r>
      <w:r>
        <w:rPr>
          <w:spacing w:val="-2"/>
        </w:rPr>
        <w:t xml:space="preserve"> </w:t>
      </w:r>
      <w:r>
        <w:t>Понятие о</w:t>
      </w:r>
      <w:r>
        <w:rPr>
          <w:spacing w:val="-3"/>
        </w:rPr>
        <w:t xml:space="preserve"> </w:t>
      </w:r>
      <w:r>
        <w:t>борьбе за существование</w:t>
      </w:r>
      <w:r>
        <w:rPr>
          <w:spacing w:val="-4"/>
        </w:rPr>
        <w:t xml:space="preserve"> </w:t>
      </w:r>
      <w:r>
        <w:t>и естественном отборе.</w:t>
      </w:r>
    </w:p>
    <w:p w:rsidR="006B28B4" w:rsidRDefault="00DA7639">
      <w:pPr>
        <w:pStyle w:val="a3"/>
        <w:spacing w:before="1"/>
        <w:ind w:right="389"/>
      </w:pPr>
      <w:r>
        <w:rPr>
          <w:b/>
        </w:rPr>
        <w:t>Демонстрация</w:t>
      </w:r>
      <w:r>
        <w:rPr>
          <w:b/>
          <w:spacing w:val="1"/>
        </w:rPr>
        <w:t xml:space="preserve"> </w:t>
      </w:r>
      <w:r>
        <w:t>Породы</w:t>
      </w:r>
      <w:r>
        <w:rPr>
          <w:spacing w:val="1"/>
        </w:rPr>
        <w:t xml:space="preserve"> </w:t>
      </w:r>
      <w:r>
        <w:t>животных</w:t>
      </w:r>
      <w:r>
        <w:rPr>
          <w:spacing w:val="1"/>
        </w:rPr>
        <w:t xml:space="preserve"> </w:t>
      </w:r>
      <w:r>
        <w:t>и</w:t>
      </w:r>
      <w:r>
        <w:rPr>
          <w:spacing w:val="1"/>
        </w:rPr>
        <w:t xml:space="preserve"> </w:t>
      </w:r>
      <w:r>
        <w:t>сорта</w:t>
      </w:r>
      <w:r>
        <w:rPr>
          <w:spacing w:val="1"/>
        </w:rPr>
        <w:t xml:space="preserve"> </w:t>
      </w:r>
      <w:r>
        <w:t>растений.</w:t>
      </w:r>
      <w:r>
        <w:rPr>
          <w:spacing w:val="70"/>
        </w:rPr>
        <w:t xml:space="preserve"> </w:t>
      </w:r>
      <w:r>
        <w:t>Близкородственные</w:t>
      </w:r>
      <w:r>
        <w:rPr>
          <w:spacing w:val="1"/>
        </w:rPr>
        <w:t xml:space="preserve"> </w:t>
      </w:r>
      <w:r>
        <w:t>виды,</w:t>
      </w:r>
      <w:r>
        <w:rPr>
          <w:spacing w:val="-2"/>
        </w:rPr>
        <w:t xml:space="preserve"> </w:t>
      </w:r>
      <w:r>
        <w:t>приспособленные</w:t>
      </w:r>
      <w:r>
        <w:rPr>
          <w:spacing w:val="-3"/>
        </w:rPr>
        <w:t xml:space="preserve"> </w:t>
      </w:r>
      <w:r>
        <w:t>к</w:t>
      </w:r>
      <w:r>
        <w:rPr>
          <w:spacing w:val="-1"/>
        </w:rPr>
        <w:t xml:space="preserve"> </w:t>
      </w:r>
      <w:r>
        <w:t>различным</w:t>
      </w:r>
      <w:r>
        <w:rPr>
          <w:spacing w:val="-3"/>
        </w:rPr>
        <w:t xml:space="preserve"> </w:t>
      </w:r>
      <w:r>
        <w:t>условиям</w:t>
      </w:r>
      <w:r>
        <w:rPr>
          <w:spacing w:val="-1"/>
        </w:rPr>
        <w:t xml:space="preserve"> </w:t>
      </w:r>
      <w:r>
        <w:t>существования.</w:t>
      </w:r>
    </w:p>
    <w:p w:rsidR="006B28B4" w:rsidRDefault="00DA7639">
      <w:pPr>
        <w:pStyle w:val="a3"/>
        <w:spacing w:line="321" w:lineRule="exact"/>
        <w:ind w:left="1401" w:firstLine="0"/>
        <w:jc w:val="left"/>
      </w:pPr>
      <w:r>
        <w:t>Тема</w:t>
      </w:r>
      <w:r>
        <w:rPr>
          <w:spacing w:val="-5"/>
        </w:rPr>
        <w:t xml:space="preserve"> </w:t>
      </w:r>
      <w:r>
        <w:t>1.3.</w:t>
      </w:r>
      <w:r>
        <w:rPr>
          <w:spacing w:val="-5"/>
        </w:rPr>
        <w:t xml:space="preserve"> </w:t>
      </w:r>
      <w:r>
        <w:t>ИСТОРИЯ</w:t>
      </w:r>
      <w:r>
        <w:rPr>
          <w:spacing w:val="-1"/>
        </w:rPr>
        <w:t xml:space="preserve"> </w:t>
      </w:r>
      <w:r>
        <w:t>РАЗВИТИЯ</w:t>
      </w:r>
      <w:r>
        <w:rPr>
          <w:spacing w:val="-2"/>
        </w:rPr>
        <w:t xml:space="preserve"> </w:t>
      </w:r>
      <w:r>
        <w:t>ЖИЗНИ</w:t>
      </w:r>
      <w:r>
        <w:rPr>
          <w:spacing w:val="-5"/>
        </w:rPr>
        <w:t xml:space="preserve"> </w:t>
      </w:r>
      <w:r>
        <w:t>НА ЗЕМЛЕ</w:t>
      </w:r>
      <w:r>
        <w:rPr>
          <w:spacing w:val="-1"/>
        </w:rPr>
        <w:t xml:space="preserve"> </w:t>
      </w:r>
      <w:r>
        <w:t>(1</w:t>
      </w:r>
      <w:r>
        <w:rPr>
          <w:spacing w:val="-5"/>
        </w:rPr>
        <w:t xml:space="preserve"> </w:t>
      </w:r>
      <w:r>
        <w:t>ч)</w:t>
      </w:r>
    </w:p>
    <w:p w:rsidR="006B28B4" w:rsidRDefault="00DA7639">
      <w:pPr>
        <w:pStyle w:val="a3"/>
        <w:ind w:right="391"/>
      </w:pPr>
      <w:r>
        <w:t>Подразделение</w:t>
      </w:r>
      <w:r>
        <w:rPr>
          <w:spacing w:val="1"/>
        </w:rPr>
        <w:t xml:space="preserve"> </w:t>
      </w:r>
      <w:r>
        <w:t>истории</w:t>
      </w:r>
      <w:r>
        <w:rPr>
          <w:spacing w:val="1"/>
        </w:rPr>
        <w:t xml:space="preserve"> </w:t>
      </w:r>
      <w:r>
        <w:t>Земли</w:t>
      </w:r>
      <w:r>
        <w:rPr>
          <w:spacing w:val="1"/>
        </w:rPr>
        <w:t xml:space="preserve"> </w:t>
      </w:r>
      <w:r>
        <w:t>на</w:t>
      </w:r>
      <w:r>
        <w:rPr>
          <w:spacing w:val="1"/>
        </w:rPr>
        <w:t xml:space="preserve"> </w:t>
      </w:r>
      <w:r>
        <w:t>эры</w:t>
      </w:r>
      <w:r>
        <w:rPr>
          <w:spacing w:val="1"/>
        </w:rPr>
        <w:t xml:space="preserve"> </w:t>
      </w:r>
      <w:r>
        <w:t>и</w:t>
      </w:r>
      <w:r>
        <w:rPr>
          <w:spacing w:val="1"/>
        </w:rPr>
        <w:t xml:space="preserve"> </w:t>
      </w:r>
      <w:r>
        <w:t>периоды.</w:t>
      </w:r>
      <w:r>
        <w:rPr>
          <w:spacing w:val="1"/>
        </w:rPr>
        <w:t xml:space="preserve"> </w:t>
      </w:r>
      <w:r>
        <w:t>Условия</w:t>
      </w:r>
      <w:r>
        <w:rPr>
          <w:spacing w:val="1"/>
        </w:rPr>
        <w:t xml:space="preserve"> </w:t>
      </w:r>
      <w:r>
        <w:t>существования</w:t>
      </w:r>
      <w:r>
        <w:rPr>
          <w:spacing w:val="-67"/>
        </w:rPr>
        <w:t xml:space="preserve"> </w:t>
      </w:r>
      <w:r>
        <w:t>жизни на древней планете. Смена флоры и фауны на Земле: возникновение новых и</w:t>
      </w:r>
      <w:r>
        <w:rPr>
          <w:spacing w:val="1"/>
        </w:rPr>
        <w:t xml:space="preserve"> </w:t>
      </w:r>
      <w:r>
        <w:t>вымирание</w:t>
      </w:r>
      <w:r>
        <w:rPr>
          <w:spacing w:val="-4"/>
        </w:rPr>
        <w:t xml:space="preserve"> </w:t>
      </w:r>
      <w:r>
        <w:t>прежде</w:t>
      </w:r>
      <w:r>
        <w:rPr>
          <w:spacing w:val="-3"/>
        </w:rPr>
        <w:t xml:space="preserve"> </w:t>
      </w:r>
      <w:r>
        <w:t>существовавших</w:t>
      </w:r>
      <w:r>
        <w:rPr>
          <w:spacing w:val="-3"/>
        </w:rPr>
        <w:t xml:space="preserve"> </w:t>
      </w:r>
      <w:r>
        <w:t>форм.</w:t>
      </w:r>
    </w:p>
    <w:p w:rsidR="006B28B4" w:rsidRDefault="00DA7639">
      <w:pPr>
        <w:pStyle w:val="a3"/>
        <w:spacing w:line="242" w:lineRule="auto"/>
        <w:ind w:left="1401" w:right="1081" w:firstLine="0"/>
      </w:pPr>
      <w:r>
        <w:rPr>
          <w:b/>
        </w:rPr>
        <w:t xml:space="preserve">Демонстрация </w:t>
      </w:r>
      <w:r>
        <w:t>Представители фауны и флоры различных эр и периодов.</w:t>
      </w:r>
      <w:r>
        <w:rPr>
          <w:spacing w:val="-67"/>
        </w:rPr>
        <w:t xml:space="preserve"> </w:t>
      </w:r>
      <w:r>
        <w:t>Тема</w:t>
      </w:r>
      <w:r>
        <w:rPr>
          <w:spacing w:val="-4"/>
        </w:rPr>
        <w:t xml:space="preserve"> </w:t>
      </w:r>
      <w:r>
        <w:t>1.4.</w:t>
      </w:r>
      <w:r>
        <w:rPr>
          <w:spacing w:val="-1"/>
        </w:rPr>
        <w:t xml:space="preserve"> </w:t>
      </w:r>
      <w:r>
        <w:t>СИСТЕМАТИКА</w:t>
      </w:r>
      <w:r>
        <w:rPr>
          <w:spacing w:val="1"/>
        </w:rPr>
        <w:t xml:space="preserve"> </w:t>
      </w:r>
      <w:r>
        <w:t>ЖИВЫХ</w:t>
      </w:r>
      <w:r>
        <w:rPr>
          <w:spacing w:val="-4"/>
        </w:rPr>
        <w:t xml:space="preserve"> </w:t>
      </w:r>
      <w:r>
        <w:t>ОРГАНИЗМОВ (2</w:t>
      </w:r>
      <w:r>
        <w:rPr>
          <w:spacing w:val="-1"/>
        </w:rPr>
        <w:t xml:space="preserve"> </w:t>
      </w:r>
      <w:r>
        <w:t>ч)</w:t>
      </w:r>
    </w:p>
    <w:p w:rsidR="006B28B4" w:rsidRDefault="00DA7639">
      <w:pPr>
        <w:pStyle w:val="a3"/>
        <w:ind w:right="390"/>
      </w:pPr>
      <w:r>
        <w:t>Искусственная система живого мира; работы Аристотеля, Теофраста. Система</w:t>
      </w:r>
      <w:r>
        <w:rPr>
          <w:spacing w:val="1"/>
        </w:rPr>
        <w:t xml:space="preserve"> </w:t>
      </w:r>
      <w:r>
        <w:t>природы</w:t>
      </w:r>
      <w:r>
        <w:rPr>
          <w:spacing w:val="1"/>
        </w:rPr>
        <w:t xml:space="preserve"> </w:t>
      </w:r>
      <w:r>
        <w:t>К. Линнея. Основы</w:t>
      </w:r>
      <w:r>
        <w:rPr>
          <w:spacing w:val="1"/>
        </w:rPr>
        <w:t xml:space="preserve"> </w:t>
      </w:r>
      <w:r>
        <w:t>естественной классификации</w:t>
      </w:r>
      <w:r>
        <w:rPr>
          <w:spacing w:val="1"/>
        </w:rPr>
        <w:t xml:space="preserve"> </w:t>
      </w:r>
      <w:r>
        <w:t>живых</w:t>
      </w:r>
      <w:r>
        <w:rPr>
          <w:spacing w:val="1"/>
        </w:rPr>
        <w:t xml:space="preserve"> </w:t>
      </w:r>
      <w:r>
        <w:t>организмов на</w:t>
      </w:r>
      <w:r>
        <w:rPr>
          <w:spacing w:val="1"/>
        </w:rPr>
        <w:t xml:space="preserve"> </w:t>
      </w:r>
      <w:r>
        <w:t>основе их родства. Основные таксономические категории, принятые в современной</w:t>
      </w:r>
      <w:r>
        <w:rPr>
          <w:spacing w:val="1"/>
        </w:rPr>
        <w:t xml:space="preserve"> </w:t>
      </w:r>
      <w:r>
        <w:t>систематике.</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0"/>
      </w:pPr>
      <w:r>
        <w:rPr>
          <w:b/>
        </w:rPr>
        <w:t>Демонстрация</w:t>
      </w:r>
      <w:r>
        <w:rPr>
          <w:b/>
          <w:spacing w:val="1"/>
        </w:rPr>
        <w:t xml:space="preserve"> </w:t>
      </w:r>
      <w:r>
        <w:t>Родословное</w:t>
      </w:r>
      <w:r>
        <w:rPr>
          <w:spacing w:val="1"/>
        </w:rPr>
        <w:t xml:space="preserve"> </w:t>
      </w:r>
      <w:r>
        <w:t>древо</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Определение</w:t>
      </w:r>
      <w:r>
        <w:rPr>
          <w:spacing w:val="1"/>
        </w:rPr>
        <w:t xml:space="preserve"> </w:t>
      </w:r>
      <w:r>
        <w:t>систематического</w:t>
      </w:r>
      <w:r>
        <w:rPr>
          <w:spacing w:val="1"/>
        </w:rPr>
        <w:t xml:space="preserve"> </w:t>
      </w:r>
      <w:r>
        <w:t>положения</w:t>
      </w:r>
      <w:r>
        <w:rPr>
          <w:spacing w:val="1"/>
        </w:rPr>
        <w:t xml:space="preserve"> </w:t>
      </w:r>
      <w:r>
        <w:t>домашних</w:t>
      </w:r>
      <w:r>
        <w:rPr>
          <w:spacing w:val="-67"/>
        </w:rPr>
        <w:t xml:space="preserve"> </w:t>
      </w:r>
      <w:r>
        <w:t>животных.</w:t>
      </w:r>
    </w:p>
    <w:p w:rsidR="006B28B4" w:rsidRDefault="00DA7639">
      <w:pPr>
        <w:pStyle w:val="11"/>
        <w:spacing w:line="321" w:lineRule="exact"/>
      </w:pPr>
      <w:r>
        <w:t>Раздел</w:t>
      </w:r>
      <w:r>
        <w:rPr>
          <w:spacing w:val="-4"/>
        </w:rPr>
        <w:t xml:space="preserve"> </w:t>
      </w:r>
      <w:r>
        <w:t>2.</w:t>
      </w:r>
      <w:r>
        <w:rPr>
          <w:spacing w:val="-1"/>
        </w:rPr>
        <w:t xml:space="preserve"> </w:t>
      </w:r>
      <w:r>
        <w:t>Царство</w:t>
      </w:r>
      <w:r>
        <w:rPr>
          <w:spacing w:val="-4"/>
        </w:rPr>
        <w:t xml:space="preserve"> </w:t>
      </w:r>
      <w:r>
        <w:t>Бактерии</w:t>
      </w:r>
      <w:r>
        <w:rPr>
          <w:spacing w:val="-1"/>
        </w:rPr>
        <w:t xml:space="preserve"> </w:t>
      </w:r>
      <w:r>
        <w:t>(2</w:t>
      </w:r>
      <w:r>
        <w:rPr>
          <w:spacing w:val="-4"/>
        </w:rPr>
        <w:t xml:space="preserve"> </w:t>
      </w:r>
      <w:r>
        <w:t>ч)</w:t>
      </w:r>
    </w:p>
    <w:p w:rsidR="006B28B4" w:rsidRDefault="00DA7639">
      <w:pPr>
        <w:pStyle w:val="a3"/>
        <w:spacing w:line="322" w:lineRule="exact"/>
        <w:ind w:left="1401" w:firstLine="0"/>
        <w:jc w:val="left"/>
      </w:pPr>
      <w:r>
        <w:t>Тема</w:t>
      </w:r>
      <w:r>
        <w:rPr>
          <w:spacing w:val="-5"/>
        </w:rPr>
        <w:t xml:space="preserve"> </w:t>
      </w:r>
      <w:r>
        <w:t>2.1.</w:t>
      </w:r>
      <w:r>
        <w:rPr>
          <w:spacing w:val="-5"/>
        </w:rPr>
        <w:t xml:space="preserve"> </w:t>
      </w:r>
      <w:r>
        <w:t>ПОДЦАРСТВО</w:t>
      </w:r>
      <w:r>
        <w:rPr>
          <w:spacing w:val="-1"/>
        </w:rPr>
        <w:t xml:space="preserve"> </w:t>
      </w:r>
      <w:r>
        <w:t>НАСТОЯЩИЕ</w:t>
      </w:r>
      <w:r>
        <w:rPr>
          <w:spacing w:val="-1"/>
        </w:rPr>
        <w:t xml:space="preserve"> </w:t>
      </w:r>
      <w:r>
        <w:t>БАКТЕРИИ</w:t>
      </w:r>
      <w:r>
        <w:rPr>
          <w:spacing w:val="-1"/>
        </w:rPr>
        <w:t xml:space="preserve"> </w:t>
      </w:r>
      <w:r>
        <w:t>(1</w:t>
      </w:r>
      <w:r>
        <w:rPr>
          <w:spacing w:val="-2"/>
        </w:rPr>
        <w:t xml:space="preserve"> </w:t>
      </w:r>
      <w:r>
        <w:t>ч)</w:t>
      </w:r>
    </w:p>
    <w:p w:rsidR="006B28B4" w:rsidRDefault="00DA7639">
      <w:pPr>
        <w:pStyle w:val="a3"/>
        <w:ind w:right="385"/>
      </w:pPr>
      <w:r>
        <w:t>Происхождение</w:t>
      </w:r>
      <w:r>
        <w:rPr>
          <w:spacing w:val="1"/>
        </w:rPr>
        <w:t xml:space="preserve"> </w:t>
      </w:r>
      <w:r>
        <w:t>и</w:t>
      </w:r>
      <w:r>
        <w:rPr>
          <w:spacing w:val="1"/>
        </w:rPr>
        <w:t xml:space="preserve"> </w:t>
      </w:r>
      <w:r>
        <w:t>эволюция</w:t>
      </w:r>
      <w:r>
        <w:rPr>
          <w:spacing w:val="1"/>
        </w:rPr>
        <w:t xml:space="preserve"> </w:t>
      </w:r>
      <w:r>
        <w:t>бактерий.</w:t>
      </w:r>
      <w:r>
        <w:rPr>
          <w:spacing w:val="1"/>
        </w:rPr>
        <w:t xml:space="preserve"> </w:t>
      </w:r>
      <w:r>
        <w:t>Общие</w:t>
      </w:r>
      <w:r>
        <w:rPr>
          <w:spacing w:val="1"/>
        </w:rPr>
        <w:t xml:space="preserve"> </w:t>
      </w:r>
      <w:r>
        <w:t>свойства</w:t>
      </w:r>
      <w:r>
        <w:rPr>
          <w:spacing w:val="1"/>
        </w:rPr>
        <w:t xml:space="preserve"> </w:t>
      </w:r>
      <w:r>
        <w:t>прокариотических</w:t>
      </w:r>
      <w:r>
        <w:rPr>
          <w:spacing w:val="1"/>
        </w:rPr>
        <w:t xml:space="preserve"> </w:t>
      </w:r>
      <w:r>
        <w:t>организмов.</w:t>
      </w:r>
      <w:r>
        <w:rPr>
          <w:spacing w:val="1"/>
        </w:rPr>
        <w:t xml:space="preserve"> </w:t>
      </w:r>
      <w:r>
        <w:t>Строение</w:t>
      </w:r>
      <w:r>
        <w:rPr>
          <w:spacing w:val="1"/>
        </w:rPr>
        <w:t xml:space="preserve"> </w:t>
      </w:r>
      <w:r>
        <w:t>прокариотической</w:t>
      </w:r>
      <w:r>
        <w:rPr>
          <w:spacing w:val="1"/>
        </w:rPr>
        <w:t xml:space="preserve"> </w:t>
      </w:r>
      <w:r>
        <w:t>клетки,</w:t>
      </w:r>
      <w:r>
        <w:rPr>
          <w:spacing w:val="1"/>
        </w:rPr>
        <w:t xml:space="preserve"> </w:t>
      </w:r>
      <w:r>
        <w:t>наследственный</w:t>
      </w:r>
      <w:r>
        <w:rPr>
          <w:spacing w:val="1"/>
        </w:rPr>
        <w:t xml:space="preserve"> </w:t>
      </w:r>
      <w:r>
        <w:t>аппарат</w:t>
      </w:r>
      <w:r>
        <w:rPr>
          <w:spacing w:val="1"/>
        </w:rPr>
        <w:t xml:space="preserve"> </w:t>
      </w:r>
      <w:r>
        <w:t>бактериальной</w:t>
      </w:r>
      <w:r>
        <w:rPr>
          <w:spacing w:val="-1"/>
        </w:rPr>
        <w:t xml:space="preserve"> </w:t>
      </w:r>
      <w:r>
        <w:t>клетки.</w:t>
      </w:r>
      <w:r>
        <w:rPr>
          <w:spacing w:val="-1"/>
        </w:rPr>
        <w:t xml:space="preserve"> </w:t>
      </w:r>
      <w:r>
        <w:t>Размножение</w:t>
      </w:r>
      <w:r>
        <w:rPr>
          <w:spacing w:val="-3"/>
        </w:rPr>
        <w:t xml:space="preserve"> </w:t>
      </w:r>
      <w:r>
        <w:t>бактерий.</w:t>
      </w:r>
    </w:p>
    <w:p w:rsidR="006B28B4" w:rsidRDefault="00DA7639">
      <w:pPr>
        <w:pStyle w:val="a3"/>
        <w:spacing w:before="2"/>
        <w:ind w:right="385"/>
      </w:pPr>
      <w:r>
        <w:rPr>
          <w:b/>
        </w:rPr>
        <w:t>Демонстрация</w:t>
      </w:r>
      <w:r>
        <w:rPr>
          <w:b/>
          <w:spacing w:val="1"/>
        </w:rPr>
        <w:t xml:space="preserve"> </w:t>
      </w:r>
      <w:r>
        <w:t>Строение</w:t>
      </w:r>
      <w:r>
        <w:rPr>
          <w:spacing w:val="1"/>
        </w:rPr>
        <w:t xml:space="preserve"> </w:t>
      </w:r>
      <w:r>
        <w:t>клеток</w:t>
      </w:r>
      <w:r>
        <w:rPr>
          <w:spacing w:val="1"/>
        </w:rPr>
        <w:t xml:space="preserve"> </w:t>
      </w:r>
      <w:r>
        <w:t>различных</w:t>
      </w:r>
      <w:r>
        <w:rPr>
          <w:spacing w:val="1"/>
        </w:rPr>
        <w:t xml:space="preserve"> </w:t>
      </w:r>
      <w:r>
        <w:t>прокариот.</w:t>
      </w:r>
      <w:r>
        <w:rPr>
          <w:spacing w:val="1"/>
        </w:rPr>
        <w:t xml:space="preserve"> </w:t>
      </w:r>
      <w:r>
        <w:t>Лабораторные</w:t>
      </w:r>
      <w:r>
        <w:rPr>
          <w:spacing w:val="1"/>
        </w:rPr>
        <w:t xml:space="preserve"> </w:t>
      </w:r>
      <w:r>
        <w:t>и</w:t>
      </w:r>
      <w:r>
        <w:rPr>
          <w:spacing w:val="1"/>
        </w:rPr>
        <w:t xml:space="preserve"> </w:t>
      </w:r>
      <w:r>
        <w:t>практические работы Зарисовка схемы строения прокариотической клетки, схемы</w:t>
      </w:r>
      <w:r>
        <w:rPr>
          <w:spacing w:val="1"/>
        </w:rPr>
        <w:t xml:space="preserve"> </w:t>
      </w:r>
      <w:r>
        <w:t>размножения</w:t>
      </w:r>
      <w:r>
        <w:rPr>
          <w:spacing w:val="-4"/>
        </w:rPr>
        <w:t xml:space="preserve"> </w:t>
      </w:r>
      <w:r>
        <w:t>бактерий.</w:t>
      </w:r>
    </w:p>
    <w:p w:rsidR="006B28B4" w:rsidRDefault="00DA7639">
      <w:pPr>
        <w:pStyle w:val="a3"/>
        <w:spacing w:line="321" w:lineRule="exact"/>
        <w:ind w:left="1401" w:firstLine="0"/>
        <w:jc w:val="left"/>
      </w:pPr>
      <w:r>
        <w:t>Тема</w:t>
      </w:r>
      <w:r>
        <w:rPr>
          <w:spacing w:val="-6"/>
        </w:rPr>
        <w:t xml:space="preserve"> </w:t>
      </w:r>
      <w:r>
        <w:t>2.2.</w:t>
      </w:r>
      <w:r>
        <w:rPr>
          <w:spacing w:val="-2"/>
        </w:rPr>
        <w:t xml:space="preserve"> </w:t>
      </w:r>
      <w:r>
        <w:t>МНОГООБРАЗИЕ</w:t>
      </w:r>
      <w:r>
        <w:rPr>
          <w:spacing w:val="-1"/>
        </w:rPr>
        <w:t xml:space="preserve"> </w:t>
      </w:r>
      <w:r>
        <w:t>БАКТЕРИЙ</w:t>
      </w:r>
      <w:r>
        <w:rPr>
          <w:spacing w:val="-1"/>
        </w:rPr>
        <w:t xml:space="preserve"> </w:t>
      </w:r>
      <w:r>
        <w:t>(1</w:t>
      </w:r>
      <w:r>
        <w:rPr>
          <w:spacing w:val="-6"/>
        </w:rPr>
        <w:t xml:space="preserve"> </w:t>
      </w:r>
      <w:r>
        <w:t>ч)</w:t>
      </w:r>
    </w:p>
    <w:p w:rsidR="006B28B4" w:rsidRDefault="00DA7639">
      <w:pPr>
        <w:pStyle w:val="a3"/>
        <w:ind w:right="390"/>
      </w:pPr>
      <w:r>
        <w:t>Многообразие форм бактерий. Особенности организации и жизнедеятельности</w:t>
      </w:r>
      <w:r>
        <w:rPr>
          <w:spacing w:val="-67"/>
        </w:rPr>
        <w:t xml:space="preserve"> </w:t>
      </w:r>
      <w:r>
        <w:t>прокариот,</w:t>
      </w:r>
      <w:r>
        <w:rPr>
          <w:spacing w:val="1"/>
        </w:rPr>
        <w:t xml:space="preserve"> </w:t>
      </w:r>
      <w:r>
        <w:t>их</w:t>
      </w:r>
      <w:r>
        <w:rPr>
          <w:spacing w:val="1"/>
        </w:rPr>
        <w:t xml:space="preserve"> </w:t>
      </w:r>
      <w:r>
        <w:t>распространённость</w:t>
      </w:r>
      <w:r>
        <w:rPr>
          <w:spacing w:val="1"/>
        </w:rPr>
        <w:t xml:space="preserve"> </w:t>
      </w:r>
      <w:r>
        <w:t>и</w:t>
      </w:r>
      <w:r>
        <w:rPr>
          <w:spacing w:val="1"/>
        </w:rPr>
        <w:t xml:space="preserve"> </w:t>
      </w:r>
      <w:r>
        <w:t>роль</w:t>
      </w:r>
      <w:r>
        <w:rPr>
          <w:spacing w:val="1"/>
        </w:rPr>
        <w:t xml:space="preserve"> </w:t>
      </w:r>
      <w:r>
        <w:t>в</w:t>
      </w:r>
      <w:r>
        <w:rPr>
          <w:spacing w:val="1"/>
        </w:rPr>
        <w:t xml:space="preserve"> </w:t>
      </w:r>
      <w:r>
        <w:t>биоценозах.</w:t>
      </w:r>
      <w:r>
        <w:rPr>
          <w:spacing w:val="1"/>
        </w:rPr>
        <w:t xml:space="preserve"> </w:t>
      </w:r>
      <w:r>
        <w:t>Экологическая</w:t>
      </w:r>
      <w:r>
        <w:rPr>
          <w:spacing w:val="1"/>
        </w:rPr>
        <w:t xml:space="preserve"> </w:t>
      </w:r>
      <w:r>
        <w:t>роль</w:t>
      </w:r>
      <w:r>
        <w:rPr>
          <w:spacing w:val="1"/>
        </w:rPr>
        <w:t xml:space="preserve"> </w:t>
      </w:r>
      <w:r>
        <w:t>и</w:t>
      </w:r>
      <w:r>
        <w:rPr>
          <w:spacing w:val="1"/>
        </w:rPr>
        <w:t xml:space="preserve"> </w:t>
      </w:r>
      <w:r>
        <w:t>медицинское</w:t>
      </w:r>
      <w:r>
        <w:rPr>
          <w:spacing w:val="-1"/>
        </w:rPr>
        <w:t xml:space="preserve"> </w:t>
      </w:r>
      <w:r>
        <w:t>значение.</w:t>
      </w:r>
      <w:r>
        <w:rPr>
          <w:spacing w:val="-2"/>
        </w:rPr>
        <w:t xml:space="preserve"> </w:t>
      </w:r>
      <w:r>
        <w:t>Профилактика инфекционных заболеваний.</w:t>
      </w:r>
    </w:p>
    <w:p w:rsidR="006B28B4" w:rsidRDefault="00DA7639">
      <w:pPr>
        <w:pStyle w:val="11"/>
        <w:spacing w:before="1"/>
      </w:pPr>
      <w:r>
        <w:t>Раздел</w:t>
      </w:r>
      <w:r>
        <w:rPr>
          <w:spacing w:val="-4"/>
        </w:rPr>
        <w:t xml:space="preserve"> </w:t>
      </w:r>
      <w:r>
        <w:t>3.</w:t>
      </w:r>
      <w:r>
        <w:rPr>
          <w:spacing w:val="-1"/>
        </w:rPr>
        <w:t xml:space="preserve"> </w:t>
      </w:r>
      <w:r>
        <w:t>Царство</w:t>
      </w:r>
      <w:r>
        <w:rPr>
          <w:spacing w:val="-3"/>
        </w:rPr>
        <w:t xml:space="preserve"> </w:t>
      </w:r>
      <w:r>
        <w:t>Грибы</w:t>
      </w:r>
      <w:r>
        <w:rPr>
          <w:spacing w:val="-2"/>
        </w:rPr>
        <w:t xml:space="preserve"> </w:t>
      </w:r>
      <w:r>
        <w:t>(4 ч)</w:t>
      </w:r>
    </w:p>
    <w:p w:rsidR="006B28B4" w:rsidRDefault="00DA7639">
      <w:pPr>
        <w:pStyle w:val="a3"/>
        <w:spacing w:line="322" w:lineRule="exact"/>
        <w:ind w:left="1401" w:firstLine="0"/>
        <w:jc w:val="left"/>
      </w:pPr>
      <w:r>
        <w:t>Тема</w:t>
      </w:r>
      <w:r>
        <w:rPr>
          <w:spacing w:val="-5"/>
        </w:rPr>
        <w:t xml:space="preserve"> </w:t>
      </w:r>
      <w:r>
        <w:t>3.1.</w:t>
      </w:r>
      <w:r>
        <w:rPr>
          <w:spacing w:val="-2"/>
        </w:rPr>
        <w:t xml:space="preserve"> </w:t>
      </w:r>
      <w:r>
        <w:t>СТРОЕНИЕ И</w:t>
      </w:r>
      <w:r>
        <w:rPr>
          <w:spacing w:val="-2"/>
        </w:rPr>
        <w:t xml:space="preserve"> </w:t>
      </w:r>
      <w:r>
        <w:t>ФУНКЦИИ</w:t>
      </w:r>
      <w:r>
        <w:rPr>
          <w:spacing w:val="-4"/>
        </w:rPr>
        <w:t xml:space="preserve"> </w:t>
      </w:r>
      <w:r>
        <w:t>ГРИБОВ</w:t>
      </w:r>
      <w:r>
        <w:rPr>
          <w:spacing w:val="-2"/>
        </w:rPr>
        <w:t xml:space="preserve"> </w:t>
      </w:r>
      <w:r>
        <w:t>(1</w:t>
      </w:r>
      <w:r>
        <w:rPr>
          <w:spacing w:val="-1"/>
        </w:rPr>
        <w:t xml:space="preserve"> </w:t>
      </w:r>
      <w:r>
        <w:t>ч)</w:t>
      </w:r>
    </w:p>
    <w:p w:rsidR="006B28B4" w:rsidRDefault="00DA7639">
      <w:pPr>
        <w:pStyle w:val="a3"/>
        <w:spacing w:line="322" w:lineRule="exact"/>
        <w:ind w:left="1401" w:firstLine="0"/>
      </w:pPr>
      <w:r>
        <w:t>Происхождение</w:t>
      </w:r>
      <w:r>
        <w:rPr>
          <w:spacing w:val="2"/>
        </w:rPr>
        <w:t xml:space="preserve"> </w:t>
      </w:r>
      <w:r>
        <w:t>и</w:t>
      </w:r>
      <w:r>
        <w:rPr>
          <w:spacing w:val="69"/>
        </w:rPr>
        <w:t xml:space="preserve"> </w:t>
      </w:r>
      <w:r>
        <w:t>эволюция</w:t>
      </w:r>
      <w:r>
        <w:rPr>
          <w:spacing w:val="72"/>
        </w:rPr>
        <w:t xml:space="preserve"> </w:t>
      </w:r>
      <w:r>
        <w:t>грибов.  Особенности</w:t>
      </w:r>
      <w:r>
        <w:rPr>
          <w:spacing w:val="72"/>
        </w:rPr>
        <w:t xml:space="preserve"> </w:t>
      </w:r>
      <w:r>
        <w:t>строения</w:t>
      </w:r>
      <w:r>
        <w:rPr>
          <w:spacing w:val="72"/>
        </w:rPr>
        <w:t xml:space="preserve"> </w:t>
      </w:r>
      <w:r>
        <w:t>клеток</w:t>
      </w:r>
      <w:r>
        <w:rPr>
          <w:spacing w:val="72"/>
        </w:rPr>
        <w:t xml:space="preserve"> </w:t>
      </w:r>
      <w:r>
        <w:t>грибов.</w:t>
      </w:r>
    </w:p>
    <w:p w:rsidR="006B28B4" w:rsidRDefault="00DA7639">
      <w:pPr>
        <w:pStyle w:val="a3"/>
        <w:ind w:firstLine="0"/>
      </w:pPr>
      <w:r>
        <w:t>Основные</w:t>
      </w:r>
      <w:r>
        <w:rPr>
          <w:spacing w:val="-7"/>
        </w:rPr>
        <w:t xml:space="preserve"> </w:t>
      </w:r>
      <w:r>
        <w:t>черты</w:t>
      </w:r>
      <w:r>
        <w:rPr>
          <w:spacing w:val="-7"/>
        </w:rPr>
        <w:t xml:space="preserve"> </w:t>
      </w:r>
      <w:r>
        <w:t>организации</w:t>
      </w:r>
      <w:r>
        <w:rPr>
          <w:spacing w:val="-5"/>
        </w:rPr>
        <w:t xml:space="preserve"> </w:t>
      </w:r>
      <w:r>
        <w:t>многоклеточных</w:t>
      </w:r>
      <w:r>
        <w:rPr>
          <w:spacing w:val="-3"/>
        </w:rPr>
        <w:t xml:space="preserve"> </w:t>
      </w:r>
      <w:r>
        <w:t>грибов.</w:t>
      </w:r>
    </w:p>
    <w:p w:rsidR="006B28B4" w:rsidRDefault="00DA7639">
      <w:pPr>
        <w:pStyle w:val="a3"/>
        <w:spacing w:before="2"/>
        <w:ind w:right="385"/>
      </w:pPr>
      <w:r>
        <w:rPr>
          <w:b/>
        </w:rPr>
        <w:t xml:space="preserve">Демонстрация </w:t>
      </w:r>
      <w:r>
        <w:t>Схемы строения представителей различных систематических</w:t>
      </w:r>
      <w:r>
        <w:rPr>
          <w:spacing w:val="1"/>
        </w:rPr>
        <w:t xml:space="preserve"> </w:t>
      </w:r>
      <w:r>
        <w:t>групп грибов. Различные представители царства Грибы. Строение плодового тела</w:t>
      </w:r>
      <w:r>
        <w:rPr>
          <w:spacing w:val="1"/>
        </w:rPr>
        <w:t xml:space="preserve"> </w:t>
      </w:r>
      <w:r>
        <w:t>шляпочного</w:t>
      </w:r>
      <w:r>
        <w:rPr>
          <w:spacing w:val="1"/>
        </w:rPr>
        <w:t xml:space="preserve"> </w:t>
      </w:r>
      <w:r>
        <w:t>гриба.</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Строение</w:t>
      </w:r>
      <w:r>
        <w:rPr>
          <w:spacing w:val="70"/>
        </w:rPr>
        <w:t xml:space="preserve"> </w:t>
      </w:r>
      <w:r>
        <w:t>плесневого</w:t>
      </w:r>
      <w:r>
        <w:rPr>
          <w:spacing w:val="1"/>
        </w:rPr>
        <w:t xml:space="preserve"> </w:t>
      </w:r>
      <w:r>
        <w:t>гриба</w:t>
      </w:r>
      <w:r>
        <w:rPr>
          <w:spacing w:val="-1"/>
        </w:rPr>
        <w:t xml:space="preserve"> </w:t>
      </w:r>
      <w:r>
        <w:t>мукора.</w:t>
      </w:r>
    </w:p>
    <w:p w:rsidR="006B28B4" w:rsidRDefault="00DA7639">
      <w:pPr>
        <w:pStyle w:val="a3"/>
        <w:spacing w:line="320" w:lineRule="exact"/>
        <w:ind w:left="1401" w:firstLine="0"/>
        <w:jc w:val="left"/>
      </w:pPr>
      <w:r>
        <w:t>Тема</w:t>
      </w:r>
      <w:r>
        <w:rPr>
          <w:spacing w:val="-6"/>
        </w:rPr>
        <w:t xml:space="preserve"> </w:t>
      </w:r>
      <w:r>
        <w:t>3.2.</w:t>
      </w:r>
      <w:r>
        <w:rPr>
          <w:spacing w:val="-2"/>
        </w:rPr>
        <w:t xml:space="preserve"> </w:t>
      </w:r>
      <w:r>
        <w:t>МНОГООБРАЗИЕ</w:t>
      </w:r>
      <w:r>
        <w:rPr>
          <w:spacing w:val="-1"/>
        </w:rPr>
        <w:t xml:space="preserve"> </w:t>
      </w:r>
      <w:r>
        <w:t>И</w:t>
      </w:r>
      <w:r>
        <w:rPr>
          <w:spacing w:val="-3"/>
        </w:rPr>
        <w:t xml:space="preserve"> </w:t>
      </w:r>
      <w:r>
        <w:t>ЭКОЛОГИЯ</w:t>
      </w:r>
      <w:r>
        <w:rPr>
          <w:spacing w:val="-5"/>
        </w:rPr>
        <w:t xml:space="preserve"> </w:t>
      </w:r>
      <w:r>
        <w:t>ГРИБОВ</w:t>
      </w:r>
      <w:r>
        <w:rPr>
          <w:spacing w:val="-2"/>
        </w:rPr>
        <w:t xml:space="preserve"> </w:t>
      </w:r>
      <w:r>
        <w:t>(1</w:t>
      </w:r>
      <w:r>
        <w:rPr>
          <w:spacing w:val="-3"/>
        </w:rPr>
        <w:t xml:space="preserve"> </w:t>
      </w:r>
      <w:r>
        <w:t>ч)</w:t>
      </w:r>
    </w:p>
    <w:p w:rsidR="006B28B4" w:rsidRDefault="00DA7639">
      <w:pPr>
        <w:pStyle w:val="a3"/>
        <w:ind w:right="388"/>
      </w:pPr>
      <w:r>
        <w:t>Отделы:</w:t>
      </w:r>
      <w:r>
        <w:rPr>
          <w:spacing w:val="1"/>
        </w:rPr>
        <w:t xml:space="preserve"> </w:t>
      </w:r>
      <w:r>
        <w:t>Хитридиомикота,</w:t>
      </w:r>
      <w:r>
        <w:rPr>
          <w:spacing w:val="1"/>
        </w:rPr>
        <w:t xml:space="preserve"> </w:t>
      </w:r>
      <w:r>
        <w:t>Зигомикота,</w:t>
      </w:r>
      <w:r>
        <w:rPr>
          <w:spacing w:val="1"/>
        </w:rPr>
        <w:t xml:space="preserve"> </w:t>
      </w:r>
      <w:r>
        <w:t>Аскомикота,</w:t>
      </w:r>
      <w:r>
        <w:rPr>
          <w:spacing w:val="1"/>
        </w:rPr>
        <w:t xml:space="preserve"> </w:t>
      </w:r>
      <w:r>
        <w:t>Базидиомикота,</w:t>
      </w:r>
      <w:r>
        <w:rPr>
          <w:spacing w:val="1"/>
        </w:rPr>
        <w:t xml:space="preserve"> </w:t>
      </w:r>
      <w:r>
        <w:t>Оомикота;</w:t>
      </w:r>
      <w:r>
        <w:rPr>
          <w:spacing w:val="1"/>
        </w:rPr>
        <w:t xml:space="preserve"> </w:t>
      </w:r>
      <w:r>
        <w:t>группа</w:t>
      </w:r>
      <w:r>
        <w:rPr>
          <w:spacing w:val="1"/>
        </w:rPr>
        <w:t xml:space="preserve"> </w:t>
      </w:r>
      <w:r>
        <w:t>Несовершенные</w:t>
      </w:r>
      <w:r>
        <w:rPr>
          <w:spacing w:val="1"/>
        </w:rPr>
        <w:t xml:space="preserve"> </w:t>
      </w:r>
      <w:r>
        <w:t>грибы1.</w:t>
      </w:r>
      <w:r>
        <w:rPr>
          <w:spacing w:val="1"/>
        </w:rPr>
        <w:t xml:space="preserve"> </w:t>
      </w:r>
      <w:r>
        <w:t>Особенности</w:t>
      </w:r>
      <w:r>
        <w:rPr>
          <w:spacing w:val="1"/>
        </w:rPr>
        <w:t xml:space="preserve"> </w:t>
      </w:r>
      <w:r>
        <w:t>жизнедеятельности</w:t>
      </w:r>
      <w:r>
        <w:rPr>
          <w:spacing w:val="1"/>
        </w:rPr>
        <w:t xml:space="preserve"> </w:t>
      </w:r>
      <w:r>
        <w:t>и</w:t>
      </w:r>
      <w:r>
        <w:rPr>
          <w:spacing w:val="1"/>
        </w:rPr>
        <w:t xml:space="preserve"> </w:t>
      </w:r>
      <w:r>
        <w:t>распространение</w:t>
      </w:r>
      <w:r>
        <w:rPr>
          <w:spacing w:val="1"/>
        </w:rPr>
        <w:t xml:space="preserve"> </w:t>
      </w:r>
      <w:r>
        <w:t>грибов,</w:t>
      </w:r>
      <w:r>
        <w:rPr>
          <w:spacing w:val="1"/>
        </w:rPr>
        <w:t xml:space="preserve"> </w:t>
      </w:r>
      <w:r>
        <w:t>их</w:t>
      </w:r>
      <w:r>
        <w:rPr>
          <w:spacing w:val="1"/>
        </w:rPr>
        <w:t xml:space="preserve"> </w:t>
      </w:r>
      <w:r>
        <w:t>роль</w:t>
      </w:r>
      <w:r>
        <w:rPr>
          <w:spacing w:val="1"/>
        </w:rPr>
        <w:t xml:space="preserve"> </w:t>
      </w:r>
      <w:r>
        <w:t>в</w:t>
      </w:r>
      <w:r>
        <w:rPr>
          <w:spacing w:val="1"/>
        </w:rPr>
        <w:t xml:space="preserve"> </w:t>
      </w:r>
      <w:r>
        <w:t>биоценозах</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2"/>
        </w:rPr>
        <w:t xml:space="preserve"> </w:t>
      </w:r>
      <w:r>
        <w:t>Болезнетворные грибы,</w:t>
      </w:r>
      <w:r>
        <w:rPr>
          <w:spacing w:val="-2"/>
        </w:rPr>
        <w:t xml:space="preserve"> </w:t>
      </w:r>
      <w:r>
        <w:t>меры</w:t>
      </w:r>
      <w:r>
        <w:rPr>
          <w:spacing w:val="-3"/>
        </w:rPr>
        <w:t xml:space="preserve"> </w:t>
      </w:r>
      <w:r>
        <w:t>профилактики</w:t>
      </w:r>
      <w:r>
        <w:rPr>
          <w:spacing w:val="-1"/>
        </w:rPr>
        <w:t xml:space="preserve"> </w:t>
      </w:r>
      <w:r>
        <w:t>микозов.</w:t>
      </w:r>
    </w:p>
    <w:p w:rsidR="006B28B4" w:rsidRDefault="00DA7639">
      <w:pPr>
        <w:pStyle w:val="a3"/>
        <w:spacing w:before="1"/>
        <w:ind w:right="388"/>
      </w:pPr>
      <w:r>
        <w:rPr>
          <w:b/>
        </w:rPr>
        <w:t>Демонстрация</w:t>
      </w:r>
      <w:r>
        <w:rPr>
          <w:b/>
          <w:spacing w:val="1"/>
        </w:rPr>
        <w:t xml:space="preserve"> </w:t>
      </w:r>
      <w:r>
        <w:t>Схемы,</w:t>
      </w:r>
      <w:r>
        <w:rPr>
          <w:spacing w:val="1"/>
        </w:rPr>
        <w:t xml:space="preserve"> </w:t>
      </w:r>
      <w:r>
        <w:t>отражающие</w:t>
      </w:r>
      <w:r>
        <w:rPr>
          <w:spacing w:val="1"/>
        </w:rPr>
        <w:t xml:space="preserve"> </w:t>
      </w:r>
      <w:r>
        <w:t>строение</w:t>
      </w:r>
      <w:r>
        <w:rPr>
          <w:spacing w:val="71"/>
        </w:rPr>
        <w:t xml:space="preserve"> </w:t>
      </w:r>
      <w:r>
        <w:t>и</w:t>
      </w:r>
      <w:r>
        <w:rPr>
          <w:spacing w:val="71"/>
        </w:rPr>
        <w:t xml:space="preserve"> </w:t>
      </w:r>
      <w:r>
        <w:t>жизнедеятельность</w:t>
      </w:r>
      <w:r>
        <w:rPr>
          <w:spacing w:val="1"/>
        </w:rPr>
        <w:t xml:space="preserve"> </w:t>
      </w:r>
      <w:r>
        <w:t>различных групп грибов; муляжи плодовых тел шляпочных грибов, натуральные</w:t>
      </w:r>
      <w:r>
        <w:rPr>
          <w:spacing w:val="1"/>
        </w:rPr>
        <w:t xml:space="preserve"> </w:t>
      </w:r>
      <w:r>
        <w:t>объекты</w:t>
      </w:r>
      <w:r>
        <w:rPr>
          <w:spacing w:val="-1"/>
        </w:rPr>
        <w:t xml:space="preserve"> </w:t>
      </w:r>
      <w:r>
        <w:t>(трутовик,</w:t>
      </w:r>
      <w:r>
        <w:rPr>
          <w:spacing w:val="-4"/>
        </w:rPr>
        <w:t xml:space="preserve"> </w:t>
      </w:r>
      <w:r>
        <w:t>ржавчина,</w:t>
      </w:r>
      <w:r>
        <w:rPr>
          <w:spacing w:val="-1"/>
        </w:rPr>
        <w:t xml:space="preserve"> </w:t>
      </w:r>
      <w:r>
        <w:t>головня, спорынья).</w:t>
      </w:r>
    </w:p>
    <w:p w:rsidR="006B28B4" w:rsidRDefault="00DA7639">
      <w:pPr>
        <w:spacing w:line="242" w:lineRule="auto"/>
        <w:ind w:left="692" w:right="387" w:firstLine="708"/>
        <w:jc w:val="both"/>
        <w:rPr>
          <w:sz w:val="28"/>
        </w:rPr>
      </w:pPr>
      <w:r>
        <w:rPr>
          <w:b/>
          <w:i/>
          <w:sz w:val="28"/>
        </w:rPr>
        <w:t>Лабораторные</w:t>
      </w:r>
      <w:r>
        <w:rPr>
          <w:b/>
          <w:i/>
          <w:spacing w:val="1"/>
          <w:sz w:val="28"/>
        </w:rPr>
        <w:t xml:space="preserve"> </w:t>
      </w:r>
      <w:r>
        <w:rPr>
          <w:b/>
          <w:i/>
          <w:sz w:val="28"/>
        </w:rPr>
        <w:t>и</w:t>
      </w:r>
      <w:r>
        <w:rPr>
          <w:b/>
          <w:i/>
          <w:spacing w:val="1"/>
          <w:sz w:val="28"/>
        </w:rPr>
        <w:t xml:space="preserve"> </w:t>
      </w:r>
      <w:r>
        <w:rPr>
          <w:b/>
          <w:i/>
          <w:sz w:val="28"/>
        </w:rPr>
        <w:t>практические</w:t>
      </w:r>
      <w:r>
        <w:rPr>
          <w:b/>
          <w:i/>
          <w:spacing w:val="1"/>
          <w:sz w:val="28"/>
        </w:rPr>
        <w:t xml:space="preserve"> </w:t>
      </w:r>
      <w:r>
        <w:rPr>
          <w:b/>
          <w:i/>
          <w:sz w:val="28"/>
        </w:rPr>
        <w:t>работы</w:t>
      </w:r>
      <w:r>
        <w:rPr>
          <w:b/>
          <w:i/>
          <w:spacing w:val="1"/>
          <w:sz w:val="28"/>
        </w:rPr>
        <w:t xml:space="preserve"> </w:t>
      </w:r>
      <w:r>
        <w:rPr>
          <w:sz w:val="28"/>
        </w:rPr>
        <w:t>Распознавание</w:t>
      </w:r>
      <w:r>
        <w:rPr>
          <w:spacing w:val="1"/>
          <w:sz w:val="28"/>
        </w:rPr>
        <w:t xml:space="preserve"> </w:t>
      </w:r>
      <w:r>
        <w:rPr>
          <w:sz w:val="28"/>
        </w:rPr>
        <w:t>съедобных</w:t>
      </w:r>
      <w:r>
        <w:rPr>
          <w:spacing w:val="1"/>
          <w:sz w:val="28"/>
        </w:rPr>
        <w:t xml:space="preserve"> </w:t>
      </w:r>
      <w:r>
        <w:rPr>
          <w:sz w:val="28"/>
        </w:rPr>
        <w:t>и</w:t>
      </w:r>
      <w:r>
        <w:rPr>
          <w:spacing w:val="1"/>
          <w:sz w:val="28"/>
        </w:rPr>
        <w:t xml:space="preserve"> </w:t>
      </w:r>
      <w:r>
        <w:rPr>
          <w:sz w:val="28"/>
        </w:rPr>
        <w:t>ядовитых грибов.</w:t>
      </w:r>
    </w:p>
    <w:p w:rsidR="006B28B4" w:rsidRDefault="00DA7639">
      <w:pPr>
        <w:pStyle w:val="a3"/>
        <w:spacing w:line="317" w:lineRule="exact"/>
        <w:ind w:left="1401" w:firstLine="0"/>
        <w:jc w:val="left"/>
      </w:pPr>
      <w:r>
        <w:t>Тема</w:t>
      </w:r>
      <w:r>
        <w:rPr>
          <w:spacing w:val="-5"/>
        </w:rPr>
        <w:t xml:space="preserve"> </w:t>
      </w:r>
      <w:r>
        <w:t>3.3.</w:t>
      </w:r>
      <w:r>
        <w:rPr>
          <w:spacing w:val="-4"/>
        </w:rPr>
        <w:t xml:space="preserve"> </w:t>
      </w:r>
      <w:r>
        <w:t>ГРУППА</w:t>
      </w:r>
      <w:r>
        <w:rPr>
          <w:spacing w:val="-4"/>
        </w:rPr>
        <w:t xml:space="preserve"> </w:t>
      </w:r>
      <w:r>
        <w:t>ЛИШАЙНИКИ (2</w:t>
      </w:r>
      <w:r>
        <w:rPr>
          <w:spacing w:val="-4"/>
        </w:rPr>
        <w:t xml:space="preserve"> </w:t>
      </w:r>
      <w:r>
        <w:t>ч)</w:t>
      </w:r>
    </w:p>
    <w:p w:rsidR="006B28B4" w:rsidRDefault="00DA7639">
      <w:pPr>
        <w:pStyle w:val="a3"/>
        <w:ind w:right="392"/>
      </w:pPr>
      <w:r>
        <w:t>Понятие</w:t>
      </w:r>
      <w:r>
        <w:rPr>
          <w:spacing w:val="1"/>
        </w:rPr>
        <w:t xml:space="preserve"> </w:t>
      </w:r>
      <w:r>
        <w:t>о</w:t>
      </w:r>
      <w:r>
        <w:rPr>
          <w:spacing w:val="1"/>
        </w:rPr>
        <w:t xml:space="preserve"> </w:t>
      </w:r>
      <w:r>
        <w:t>симбиозе.</w:t>
      </w:r>
      <w:r>
        <w:rPr>
          <w:spacing w:val="1"/>
        </w:rPr>
        <w:t xml:space="preserve"> </w:t>
      </w:r>
      <w:r>
        <w:t>Общая</w:t>
      </w:r>
      <w:r>
        <w:rPr>
          <w:spacing w:val="1"/>
        </w:rPr>
        <w:t xml:space="preserve"> </w:t>
      </w:r>
      <w:r>
        <w:t>характеристика</w:t>
      </w:r>
      <w:r>
        <w:rPr>
          <w:spacing w:val="1"/>
        </w:rPr>
        <w:t xml:space="preserve"> </w:t>
      </w:r>
      <w:r>
        <w:t>лишайников.</w:t>
      </w:r>
      <w:r>
        <w:rPr>
          <w:spacing w:val="1"/>
        </w:rPr>
        <w:t xml:space="preserve"> </w:t>
      </w:r>
      <w:r>
        <w:t>Типы</w:t>
      </w:r>
      <w:r>
        <w:rPr>
          <w:spacing w:val="1"/>
        </w:rPr>
        <w:t xml:space="preserve"> </w:t>
      </w:r>
      <w:r>
        <w:t>слоевищ</w:t>
      </w:r>
      <w:r>
        <w:rPr>
          <w:spacing w:val="1"/>
        </w:rPr>
        <w:t xml:space="preserve"> </w:t>
      </w:r>
      <w:r>
        <w:t>лишайников. Особенности жизнедеятельности, распространённость и экологическая</w:t>
      </w:r>
      <w:r>
        <w:rPr>
          <w:spacing w:val="-67"/>
        </w:rPr>
        <w:t xml:space="preserve"> </w:t>
      </w:r>
      <w:r>
        <w:t>роль</w:t>
      </w:r>
      <w:r>
        <w:rPr>
          <w:spacing w:val="-2"/>
        </w:rPr>
        <w:t xml:space="preserve"> </w:t>
      </w:r>
      <w:r>
        <w:t>лишайников.</w:t>
      </w:r>
    </w:p>
    <w:p w:rsidR="006B28B4" w:rsidRDefault="00DA7639">
      <w:pPr>
        <w:pStyle w:val="a3"/>
        <w:ind w:right="384"/>
      </w:pPr>
      <w:r>
        <w:rPr>
          <w:b/>
        </w:rPr>
        <w:t>Демонстрация</w:t>
      </w:r>
      <w:r>
        <w:rPr>
          <w:b/>
          <w:spacing w:val="1"/>
        </w:rPr>
        <w:t xml:space="preserve"> </w:t>
      </w:r>
      <w:r>
        <w:t>Схемы</w:t>
      </w:r>
      <w:r>
        <w:rPr>
          <w:spacing w:val="1"/>
        </w:rPr>
        <w:t xml:space="preserve"> </w:t>
      </w:r>
      <w:r>
        <w:t>строения</w:t>
      </w:r>
      <w:r>
        <w:rPr>
          <w:spacing w:val="1"/>
        </w:rPr>
        <w:t xml:space="preserve"> </w:t>
      </w:r>
      <w:r>
        <w:t>лишайников.</w:t>
      </w:r>
      <w:r>
        <w:rPr>
          <w:spacing w:val="1"/>
        </w:rPr>
        <w:t xml:space="preserve"> </w:t>
      </w:r>
      <w:r>
        <w:t>Различные</w:t>
      </w:r>
      <w:r>
        <w:rPr>
          <w:spacing w:val="1"/>
        </w:rPr>
        <w:t xml:space="preserve"> </w:t>
      </w:r>
      <w:r>
        <w:t>представители</w:t>
      </w:r>
      <w:r>
        <w:rPr>
          <w:spacing w:val="1"/>
        </w:rPr>
        <w:t xml:space="preserve"> </w:t>
      </w:r>
      <w:r>
        <w:t>лишайников.</w:t>
      </w:r>
    </w:p>
    <w:p w:rsidR="006B28B4" w:rsidRDefault="00DA7639">
      <w:pPr>
        <w:pStyle w:val="11"/>
        <w:spacing w:line="240" w:lineRule="auto"/>
      </w:pPr>
      <w:r>
        <w:t>Раздел</w:t>
      </w:r>
      <w:r>
        <w:rPr>
          <w:spacing w:val="-3"/>
        </w:rPr>
        <w:t xml:space="preserve"> </w:t>
      </w:r>
      <w:r>
        <w:t>4.</w:t>
      </w:r>
      <w:r>
        <w:rPr>
          <w:spacing w:val="-1"/>
        </w:rPr>
        <w:t xml:space="preserve"> </w:t>
      </w:r>
      <w:r>
        <w:t>Царство</w:t>
      </w:r>
      <w:r>
        <w:rPr>
          <w:spacing w:val="-3"/>
        </w:rPr>
        <w:t xml:space="preserve"> </w:t>
      </w:r>
      <w:r>
        <w:t>Растения</w:t>
      </w:r>
      <w:r>
        <w:rPr>
          <w:spacing w:val="-2"/>
        </w:rPr>
        <w:t xml:space="preserve"> </w:t>
      </w:r>
      <w:r>
        <w:t>(16</w:t>
      </w:r>
      <w:r>
        <w:rPr>
          <w:spacing w:val="1"/>
        </w:rPr>
        <w:t xml:space="preserve"> </w:t>
      </w:r>
      <w:r>
        <w:t>ч)</w:t>
      </w:r>
    </w:p>
    <w:p w:rsidR="006B28B4" w:rsidRDefault="006B28B4">
      <w:pPr>
        <w:pStyle w:val="a3"/>
        <w:spacing w:before="11"/>
        <w:ind w:left="0" w:firstLine="0"/>
        <w:jc w:val="left"/>
        <w:rPr>
          <w:b/>
          <w:sz w:val="27"/>
        </w:rPr>
      </w:pPr>
    </w:p>
    <w:p w:rsidR="006B28B4" w:rsidRDefault="00DA7639">
      <w:pPr>
        <w:pStyle w:val="a3"/>
        <w:ind w:right="393"/>
      </w:pPr>
      <w:r>
        <w:t>Тема</w:t>
      </w:r>
      <w:r>
        <w:rPr>
          <w:spacing w:val="1"/>
        </w:rPr>
        <w:t xml:space="preserve"> </w:t>
      </w:r>
      <w:r>
        <w:t>4.1.</w:t>
      </w:r>
      <w:r>
        <w:rPr>
          <w:spacing w:val="1"/>
        </w:rPr>
        <w:t xml:space="preserve"> </w:t>
      </w:r>
      <w:r>
        <w:t>ГРУППА</w:t>
      </w:r>
      <w:r>
        <w:rPr>
          <w:spacing w:val="1"/>
        </w:rPr>
        <w:t xml:space="preserve"> </w:t>
      </w:r>
      <w:r>
        <w:t>ОТДЕЛОВ</w:t>
      </w:r>
      <w:r>
        <w:rPr>
          <w:spacing w:val="1"/>
        </w:rPr>
        <w:t xml:space="preserve"> </w:t>
      </w:r>
      <w:r>
        <w:t>ВОДОРОСЛИ;</w:t>
      </w:r>
      <w:r>
        <w:rPr>
          <w:spacing w:val="1"/>
        </w:rPr>
        <w:t xml:space="preserve"> </w:t>
      </w:r>
      <w:r>
        <w:t>СТРОЕНИЕ,</w:t>
      </w:r>
      <w:r>
        <w:rPr>
          <w:spacing w:val="1"/>
        </w:rPr>
        <w:t xml:space="preserve"> </w:t>
      </w:r>
      <w:r>
        <w:t>ФУНКЦИИ,</w:t>
      </w:r>
      <w:r>
        <w:rPr>
          <w:spacing w:val="1"/>
        </w:rPr>
        <w:t xml:space="preserve"> </w:t>
      </w:r>
      <w:r>
        <w:t>ЭКОЛОГИЯ</w:t>
      </w:r>
      <w:r>
        <w:rPr>
          <w:spacing w:val="-1"/>
        </w:rPr>
        <w:t xml:space="preserve"> </w:t>
      </w:r>
      <w:r>
        <w:t>(3</w:t>
      </w:r>
      <w:r>
        <w:rPr>
          <w:spacing w:val="1"/>
        </w:rPr>
        <w:t xml:space="preserve"> </w:t>
      </w:r>
      <w:r>
        <w:t>ч)</w:t>
      </w:r>
    </w:p>
    <w:p w:rsidR="006B28B4" w:rsidRDefault="00DA7639">
      <w:pPr>
        <w:pStyle w:val="a3"/>
        <w:ind w:right="382"/>
      </w:pPr>
      <w:r>
        <w:t>Водоросли</w:t>
      </w:r>
      <w:r>
        <w:rPr>
          <w:spacing w:val="1"/>
        </w:rPr>
        <w:t xml:space="preserve"> </w:t>
      </w:r>
      <w:r>
        <w:t>как</w:t>
      </w:r>
      <w:r>
        <w:rPr>
          <w:spacing w:val="1"/>
        </w:rPr>
        <w:t xml:space="preserve"> </w:t>
      </w:r>
      <w:r>
        <w:t>древейшая</w:t>
      </w:r>
      <w:r>
        <w:rPr>
          <w:spacing w:val="1"/>
        </w:rPr>
        <w:t xml:space="preserve"> </w:t>
      </w:r>
      <w:r>
        <w:t>группа</w:t>
      </w:r>
      <w:r>
        <w:rPr>
          <w:spacing w:val="1"/>
        </w:rPr>
        <w:t xml:space="preserve"> </w:t>
      </w:r>
      <w:r>
        <w:t>растений.</w:t>
      </w:r>
      <w:r>
        <w:rPr>
          <w:spacing w:val="1"/>
        </w:rPr>
        <w:t xml:space="preserve"> </w:t>
      </w:r>
      <w:r>
        <w:t>Общая</w:t>
      </w:r>
      <w:r>
        <w:rPr>
          <w:spacing w:val="71"/>
        </w:rPr>
        <w:t xml:space="preserve"> </w:t>
      </w:r>
      <w:r>
        <w:t>характеристика</w:t>
      </w:r>
      <w:r>
        <w:rPr>
          <w:spacing w:val="1"/>
        </w:rPr>
        <w:t xml:space="preserve"> </w:t>
      </w:r>
      <w:r>
        <w:t>водорослей.</w:t>
      </w:r>
      <w:r>
        <w:rPr>
          <w:spacing w:val="33"/>
        </w:rPr>
        <w:t xml:space="preserve"> </w:t>
      </w:r>
      <w:r>
        <w:t>Особенности</w:t>
      </w:r>
      <w:r>
        <w:rPr>
          <w:spacing w:val="36"/>
        </w:rPr>
        <w:t xml:space="preserve"> </w:t>
      </w:r>
      <w:r>
        <w:t>строения</w:t>
      </w:r>
      <w:r>
        <w:rPr>
          <w:spacing w:val="34"/>
        </w:rPr>
        <w:t xml:space="preserve"> </w:t>
      </w:r>
      <w:r>
        <w:t>тела.</w:t>
      </w:r>
      <w:r>
        <w:rPr>
          <w:spacing w:val="35"/>
        </w:rPr>
        <w:t xml:space="preserve"> </w:t>
      </w:r>
      <w:r>
        <w:t>Одноклеточные</w:t>
      </w:r>
      <w:r>
        <w:rPr>
          <w:spacing w:val="34"/>
        </w:rPr>
        <w:t xml:space="preserve"> </w:t>
      </w:r>
      <w:r>
        <w:t>и</w:t>
      </w:r>
      <w:r>
        <w:rPr>
          <w:spacing w:val="36"/>
        </w:rPr>
        <w:t xml:space="preserve"> </w:t>
      </w:r>
      <w:r>
        <w:t>многоклеточные</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1" w:firstLine="0"/>
      </w:pPr>
      <w:r>
        <w:t>водоросли. Многообразие водорослей: отделы Зелёные водоросли, Бурые водоросли</w:t>
      </w:r>
      <w:r>
        <w:rPr>
          <w:spacing w:val="-67"/>
        </w:rPr>
        <w:t xml:space="preserve"> </w:t>
      </w:r>
      <w:r>
        <w:t>и</w:t>
      </w:r>
      <w:r>
        <w:rPr>
          <w:spacing w:val="1"/>
        </w:rPr>
        <w:t xml:space="preserve"> </w:t>
      </w:r>
      <w:r>
        <w:t>Красные</w:t>
      </w:r>
      <w:r>
        <w:rPr>
          <w:spacing w:val="1"/>
        </w:rPr>
        <w:t xml:space="preserve"> </w:t>
      </w:r>
      <w:r>
        <w:t>водоросли.</w:t>
      </w:r>
      <w:r>
        <w:rPr>
          <w:spacing w:val="1"/>
        </w:rPr>
        <w:t xml:space="preserve"> </w:t>
      </w:r>
      <w:r>
        <w:t>Распространение</w:t>
      </w:r>
      <w:r>
        <w:rPr>
          <w:spacing w:val="1"/>
        </w:rPr>
        <w:t xml:space="preserve"> </w:t>
      </w:r>
      <w:r>
        <w:t>в</w:t>
      </w:r>
      <w:r>
        <w:rPr>
          <w:spacing w:val="1"/>
        </w:rPr>
        <w:t xml:space="preserve"> </w:t>
      </w:r>
      <w:r>
        <w:t>водных</w:t>
      </w:r>
      <w:r>
        <w:rPr>
          <w:spacing w:val="1"/>
        </w:rPr>
        <w:t xml:space="preserve"> </w:t>
      </w:r>
      <w:r>
        <w:t>и</w:t>
      </w:r>
      <w:r>
        <w:rPr>
          <w:spacing w:val="1"/>
        </w:rPr>
        <w:t xml:space="preserve"> </w:t>
      </w:r>
      <w:r>
        <w:t>наземных</w:t>
      </w:r>
      <w:r>
        <w:rPr>
          <w:spacing w:val="1"/>
        </w:rPr>
        <w:t xml:space="preserve"> </w:t>
      </w:r>
      <w:r>
        <w:t>биоценозах,</w:t>
      </w:r>
      <w:r>
        <w:rPr>
          <w:spacing w:val="1"/>
        </w:rPr>
        <w:t xml:space="preserve"> </w:t>
      </w:r>
      <w:r>
        <w:t>экологическая</w:t>
      </w:r>
      <w:r>
        <w:rPr>
          <w:spacing w:val="-1"/>
        </w:rPr>
        <w:t xml:space="preserve"> </w:t>
      </w:r>
      <w:r>
        <w:t>роль</w:t>
      </w:r>
      <w:r>
        <w:rPr>
          <w:spacing w:val="-1"/>
        </w:rPr>
        <w:t xml:space="preserve"> </w:t>
      </w:r>
      <w:r>
        <w:t>водорослей.</w:t>
      </w:r>
      <w:r>
        <w:rPr>
          <w:spacing w:val="-2"/>
        </w:rPr>
        <w:t xml:space="preserve"> </w:t>
      </w:r>
      <w:r>
        <w:t>Практическое значение.</w:t>
      </w:r>
    </w:p>
    <w:p w:rsidR="006B28B4" w:rsidRDefault="00DA7639">
      <w:pPr>
        <w:pStyle w:val="a3"/>
        <w:ind w:right="385"/>
      </w:pPr>
      <w:r>
        <w:rPr>
          <w:b/>
        </w:rPr>
        <w:t>Демонстрация</w:t>
      </w:r>
      <w:r>
        <w:rPr>
          <w:b/>
          <w:spacing w:val="1"/>
        </w:rPr>
        <w:t xml:space="preserve"> </w:t>
      </w:r>
      <w:r>
        <w:t>Схемы</w:t>
      </w:r>
      <w:r>
        <w:rPr>
          <w:spacing w:val="1"/>
        </w:rPr>
        <w:t xml:space="preserve"> </w:t>
      </w:r>
      <w:r>
        <w:t>строения</w:t>
      </w:r>
      <w:r>
        <w:rPr>
          <w:spacing w:val="1"/>
        </w:rPr>
        <w:t xml:space="preserve"> </w:t>
      </w:r>
      <w:r>
        <w:t>водорослей</w:t>
      </w:r>
      <w:r>
        <w:rPr>
          <w:spacing w:val="1"/>
        </w:rPr>
        <w:t xml:space="preserve"> </w:t>
      </w:r>
      <w:r>
        <w:t>различных</w:t>
      </w:r>
      <w:r>
        <w:rPr>
          <w:spacing w:val="71"/>
        </w:rPr>
        <w:t xml:space="preserve"> </w:t>
      </w:r>
      <w:r>
        <w:t>отделов.</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Изучение</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строения</w:t>
      </w:r>
      <w:r>
        <w:rPr>
          <w:spacing w:val="1"/>
        </w:rPr>
        <w:t xml:space="preserve"> </w:t>
      </w:r>
      <w:r>
        <w:t>водорослей.</w:t>
      </w:r>
    </w:p>
    <w:p w:rsidR="006B28B4" w:rsidRDefault="00DA7639">
      <w:pPr>
        <w:pStyle w:val="a3"/>
        <w:spacing w:before="1" w:line="322" w:lineRule="exact"/>
        <w:ind w:left="1401" w:firstLine="0"/>
        <w:jc w:val="left"/>
      </w:pPr>
      <w:r>
        <w:t>Тема</w:t>
      </w:r>
      <w:r>
        <w:rPr>
          <w:spacing w:val="-5"/>
        </w:rPr>
        <w:t xml:space="preserve"> </w:t>
      </w:r>
      <w:r>
        <w:t>4.2.</w:t>
      </w:r>
      <w:r>
        <w:rPr>
          <w:spacing w:val="-4"/>
        </w:rPr>
        <w:t xml:space="preserve"> </w:t>
      </w:r>
      <w:r>
        <w:t>ОТДЕЛ</w:t>
      </w:r>
      <w:r>
        <w:rPr>
          <w:spacing w:val="-3"/>
        </w:rPr>
        <w:t xml:space="preserve"> </w:t>
      </w:r>
      <w:r>
        <w:t>МОХОВИДНЫЕ</w:t>
      </w:r>
      <w:r>
        <w:rPr>
          <w:spacing w:val="-1"/>
        </w:rPr>
        <w:t xml:space="preserve"> </w:t>
      </w:r>
      <w:r>
        <w:t>(1 ч)</w:t>
      </w:r>
    </w:p>
    <w:p w:rsidR="006B28B4" w:rsidRDefault="00DA7639">
      <w:pPr>
        <w:pStyle w:val="a3"/>
        <w:spacing w:line="322" w:lineRule="exact"/>
        <w:ind w:left="1401" w:firstLine="0"/>
      </w:pPr>
      <w:r>
        <w:t xml:space="preserve">Отдел   </w:t>
      </w:r>
      <w:r>
        <w:rPr>
          <w:spacing w:val="17"/>
        </w:rPr>
        <w:t xml:space="preserve"> </w:t>
      </w:r>
      <w:r>
        <w:t xml:space="preserve">Моховидные;    </w:t>
      </w:r>
      <w:r>
        <w:rPr>
          <w:spacing w:val="15"/>
        </w:rPr>
        <w:t xml:space="preserve"> </w:t>
      </w:r>
      <w:r>
        <w:t xml:space="preserve">особенности    </w:t>
      </w:r>
      <w:r>
        <w:rPr>
          <w:spacing w:val="16"/>
        </w:rPr>
        <w:t xml:space="preserve"> </w:t>
      </w:r>
      <w:r>
        <w:t xml:space="preserve">организации,    </w:t>
      </w:r>
      <w:r>
        <w:rPr>
          <w:spacing w:val="13"/>
        </w:rPr>
        <w:t xml:space="preserve"> </w:t>
      </w:r>
      <w:r>
        <w:t xml:space="preserve">жизненного    </w:t>
      </w:r>
      <w:r>
        <w:rPr>
          <w:spacing w:val="16"/>
        </w:rPr>
        <w:t xml:space="preserve"> </w:t>
      </w:r>
      <w:r>
        <w:t>цикла.</w:t>
      </w:r>
    </w:p>
    <w:p w:rsidR="006B28B4" w:rsidRDefault="00DA7639">
      <w:pPr>
        <w:pStyle w:val="a3"/>
        <w:spacing w:line="322" w:lineRule="exact"/>
        <w:ind w:firstLine="0"/>
      </w:pPr>
      <w:r>
        <w:t>Распространение</w:t>
      </w:r>
      <w:r>
        <w:rPr>
          <w:spacing w:val="-3"/>
        </w:rPr>
        <w:t xml:space="preserve"> </w:t>
      </w:r>
      <w:r>
        <w:t>и</w:t>
      </w:r>
      <w:r>
        <w:rPr>
          <w:spacing w:val="-5"/>
        </w:rPr>
        <w:t xml:space="preserve"> </w:t>
      </w:r>
      <w:r>
        <w:t>роль</w:t>
      </w:r>
      <w:r>
        <w:rPr>
          <w:spacing w:val="-4"/>
        </w:rPr>
        <w:t xml:space="preserve"> </w:t>
      </w:r>
      <w:r>
        <w:t>в</w:t>
      </w:r>
      <w:r>
        <w:rPr>
          <w:spacing w:val="-3"/>
        </w:rPr>
        <w:t xml:space="preserve"> </w:t>
      </w:r>
      <w:r>
        <w:t>биоценозах.</w:t>
      </w:r>
    </w:p>
    <w:p w:rsidR="006B28B4" w:rsidRDefault="00DA7639">
      <w:pPr>
        <w:pStyle w:val="a3"/>
        <w:ind w:right="388"/>
      </w:pPr>
      <w:r>
        <w:rPr>
          <w:b/>
        </w:rPr>
        <w:t>Демонстрация</w:t>
      </w:r>
      <w:r>
        <w:rPr>
          <w:b/>
          <w:spacing w:val="1"/>
        </w:rPr>
        <w:t xml:space="preserve"> </w:t>
      </w:r>
      <w:r>
        <w:t>Схема</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мхов.</w:t>
      </w:r>
      <w:r>
        <w:rPr>
          <w:spacing w:val="1"/>
        </w:rPr>
        <w:t xml:space="preserve"> </w:t>
      </w:r>
      <w:r>
        <w:t>Различные</w:t>
      </w:r>
      <w:r>
        <w:rPr>
          <w:spacing w:val="1"/>
        </w:rPr>
        <w:t xml:space="preserve"> </w:t>
      </w:r>
      <w:r>
        <w:t>представители мхов. Лабораторные и практические работы Изучение внешнего вида</w:t>
      </w:r>
      <w:r>
        <w:rPr>
          <w:spacing w:val="-67"/>
        </w:rPr>
        <w:t xml:space="preserve"> </w:t>
      </w:r>
      <w:r>
        <w:t>и</w:t>
      </w:r>
      <w:r>
        <w:rPr>
          <w:spacing w:val="-1"/>
        </w:rPr>
        <w:t xml:space="preserve"> </w:t>
      </w:r>
      <w:r>
        <w:t>строения мхов.</w:t>
      </w:r>
    </w:p>
    <w:p w:rsidR="006B28B4" w:rsidRDefault="00DA7639">
      <w:pPr>
        <w:pStyle w:val="a3"/>
        <w:spacing w:line="242" w:lineRule="auto"/>
        <w:ind w:right="388"/>
      </w:pPr>
      <w:r>
        <w:t>Тема</w:t>
      </w:r>
      <w:r>
        <w:rPr>
          <w:spacing w:val="1"/>
        </w:rPr>
        <w:t xml:space="preserve"> </w:t>
      </w:r>
      <w:r>
        <w:t>4.3.</w:t>
      </w:r>
      <w:r>
        <w:rPr>
          <w:spacing w:val="1"/>
        </w:rPr>
        <w:t xml:space="preserve"> </w:t>
      </w:r>
      <w:r>
        <w:t>СПОРОВЫЕ</w:t>
      </w:r>
      <w:r>
        <w:rPr>
          <w:spacing w:val="1"/>
        </w:rPr>
        <w:t xml:space="preserve"> </w:t>
      </w:r>
      <w:r>
        <w:t>СОСУДИСТЫЕ</w:t>
      </w:r>
      <w:r>
        <w:rPr>
          <w:spacing w:val="1"/>
        </w:rPr>
        <w:t xml:space="preserve"> </w:t>
      </w:r>
      <w:r>
        <w:t>РАСТЕНИЯ:</w:t>
      </w:r>
      <w:r>
        <w:rPr>
          <w:spacing w:val="1"/>
        </w:rPr>
        <w:t xml:space="preserve"> </w:t>
      </w:r>
      <w:r>
        <w:t>ПЛАУНОВИДНЫЕ,</w:t>
      </w:r>
      <w:r>
        <w:rPr>
          <w:spacing w:val="1"/>
        </w:rPr>
        <w:t xml:space="preserve"> </w:t>
      </w:r>
      <w:r>
        <w:t>ХВОЩЕВИДНЫЕ,</w:t>
      </w:r>
      <w:r>
        <w:rPr>
          <w:spacing w:val="-2"/>
        </w:rPr>
        <w:t xml:space="preserve"> </w:t>
      </w:r>
      <w:r>
        <w:t>ПАПОРОТНИКОВИДНЫЕ</w:t>
      </w:r>
      <w:r>
        <w:rPr>
          <w:spacing w:val="1"/>
        </w:rPr>
        <w:t xml:space="preserve"> </w:t>
      </w:r>
      <w:r>
        <w:t>(2 ч)</w:t>
      </w:r>
    </w:p>
    <w:p w:rsidR="006B28B4" w:rsidRDefault="00DA7639">
      <w:pPr>
        <w:pStyle w:val="a3"/>
        <w:ind w:right="388"/>
      </w:pPr>
      <w:r>
        <w:t>Отдел</w:t>
      </w:r>
      <w:r>
        <w:rPr>
          <w:spacing w:val="1"/>
        </w:rPr>
        <w:t xml:space="preserve"> </w:t>
      </w:r>
      <w:r>
        <w:t>Плауновидные;</w:t>
      </w:r>
      <w:r>
        <w:rPr>
          <w:spacing w:val="1"/>
        </w:rPr>
        <w:t xml:space="preserve"> </w:t>
      </w:r>
      <w:r>
        <w:t>особенности</w:t>
      </w:r>
      <w:r>
        <w:rPr>
          <w:spacing w:val="1"/>
        </w:rPr>
        <w:t xml:space="preserve"> </w:t>
      </w:r>
      <w:r>
        <w:t>организации,</w:t>
      </w:r>
      <w:r>
        <w:rPr>
          <w:spacing w:val="1"/>
        </w:rPr>
        <w:t xml:space="preserve"> </w:t>
      </w:r>
      <w:r>
        <w:t>жизненного</w:t>
      </w:r>
      <w:r>
        <w:rPr>
          <w:spacing w:val="1"/>
        </w:rPr>
        <w:t xml:space="preserve"> </w:t>
      </w:r>
      <w:r>
        <w:t>цикла.</w:t>
      </w:r>
      <w:r>
        <w:rPr>
          <w:spacing w:val="1"/>
        </w:rPr>
        <w:t xml:space="preserve"> </w:t>
      </w:r>
      <w:r>
        <w:t>Распространение</w:t>
      </w:r>
      <w:r>
        <w:rPr>
          <w:spacing w:val="1"/>
        </w:rPr>
        <w:t xml:space="preserve"> </w:t>
      </w:r>
      <w:r>
        <w:t>и</w:t>
      </w:r>
      <w:r>
        <w:rPr>
          <w:spacing w:val="1"/>
        </w:rPr>
        <w:t xml:space="preserve"> </w:t>
      </w:r>
      <w:r>
        <w:t>роль</w:t>
      </w:r>
      <w:r>
        <w:rPr>
          <w:spacing w:val="1"/>
        </w:rPr>
        <w:t xml:space="preserve"> </w:t>
      </w:r>
      <w:r>
        <w:t>в</w:t>
      </w:r>
      <w:r>
        <w:rPr>
          <w:spacing w:val="1"/>
        </w:rPr>
        <w:t xml:space="preserve"> </w:t>
      </w:r>
      <w:r>
        <w:t>биоценозах.</w:t>
      </w:r>
      <w:r>
        <w:rPr>
          <w:spacing w:val="1"/>
        </w:rPr>
        <w:t xml:space="preserve"> </w:t>
      </w:r>
      <w:r>
        <w:t>Отдел</w:t>
      </w:r>
      <w:r>
        <w:rPr>
          <w:spacing w:val="1"/>
        </w:rPr>
        <w:t xml:space="preserve"> </w:t>
      </w:r>
      <w:r>
        <w:t>Хвощевидные;</w:t>
      </w:r>
      <w:r>
        <w:rPr>
          <w:spacing w:val="1"/>
        </w:rPr>
        <w:t xml:space="preserve"> </w:t>
      </w:r>
      <w:r>
        <w:t>особенности</w:t>
      </w:r>
      <w:r>
        <w:rPr>
          <w:spacing w:val="1"/>
        </w:rPr>
        <w:t xml:space="preserve"> </w:t>
      </w:r>
      <w:r>
        <w:t>организации,</w:t>
      </w:r>
      <w:r>
        <w:rPr>
          <w:spacing w:val="1"/>
        </w:rPr>
        <w:t xml:space="preserve"> </w:t>
      </w:r>
      <w:r>
        <w:t>жизненного</w:t>
      </w:r>
      <w:r>
        <w:rPr>
          <w:spacing w:val="1"/>
        </w:rPr>
        <w:t xml:space="preserve"> </w:t>
      </w:r>
      <w:r>
        <w:t>цикла.</w:t>
      </w:r>
      <w:r>
        <w:rPr>
          <w:spacing w:val="1"/>
        </w:rPr>
        <w:t xml:space="preserve"> </w:t>
      </w:r>
      <w:r>
        <w:t>Распространение</w:t>
      </w:r>
      <w:r>
        <w:rPr>
          <w:spacing w:val="1"/>
        </w:rPr>
        <w:t xml:space="preserve"> </w:t>
      </w:r>
      <w:r>
        <w:t>и</w:t>
      </w:r>
      <w:r>
        <w:rPr>
          <w:spacing w:val="1"/>
        </w:rPr>
        <w:t xml:space="preserve"> </w:t>
      </w:r>
      <w:r>
        <w:t>роль</w:t>
      </w:r>
      <w:r>
        <w:rPr>
          <w:spacing w:val="1"/>
        </w:rPr>
        <w:t xml:space="preserve"> </w:t>
      </w:r>
      <w:r>
        <w:t>в</w:t>
      </w:r>
      <w:r>
        <w:rPr>
          <w:spacing w:val="1"/>
        </w:rPr>
        <w:t xml:space="preserve"> </w:t>
      </w:r>
      <w:r>
        <w:t>биоценозах.</w:t>
      </w:r>
      <w:r>
        <w:rPr>
          <w:spacing w:val="1"/>
        </w:rPr>
        <w:t xml:space="preserve"> </w:t>
      </w:r>
      <w:r>
        <w:t>Отдел</w:t>
      </w:r>
      <w:r>
        <w:rPr>
          <w:spacing w:val="1"/>
        </w:rPr>
        <w:t xml:space="preserve"> </w:t>
      </w:r>
      <w:r>
        <w:t>Папоротниковидные.</w:t>
      </w:r>
      <w:r>
        <w:rPr>
          <w:spacing w:val="1"/>
        </w:rPr>
        <w:t xml:space="preserve"> </w:t>
      </w:r>
      <w:r>
        <w:t>Происхождение</w:t>
      </w:r>
      <w:r>
        <w:rPr>
          <w:spacing w:val="1"/>
        </w:rPr>
        <w:t xml:space="preserve"> </w:t>
      </w:r>
      <w:r>
        <w:t>и</w:t>
      </w:r>
      <w:r>
        <w:rPr>
          <w:spacing w:val="1"/>
        </w:rPr>
        <w:t xml:space="preserve"> </w:t>
      </w:r>
      <w:r>
        <w:t>особенности</w:t>
      </w:r>
      <w:r>
        <w:rPr>
          <w:spacing w:val="1"/>
        </w:rPr>
        <w:t xml:space="preserve"> </w:t>
      </w:r>
      <w:r>
        <w:t>организации</w:t>
      </w:r>
      <w:r>
        <w:rPr>
          <w:spacing w:val="1"/>
        </w:rPr>
        <w:t xml:space="preserve"> </w:t>
      </w:r>
      <w:r>
        <w:t>папоротников.</w:t>
      </w:r>
      <w:r>
        <w:rPr>
          <w:spacing w:val="1"/>
        </w:rPr>
        <w:t xml:space="preserve"> </w:t>
      </w:r>
      <w:r>
        <w:t>Жизненный</w:t>
      </w:r>
      <w:r>
        <w:rPr>
          <w:spacing w:val="-1"/>
        </w:rPr>
        <w:t xml:space="preserve"> </w:t>
      </w:r>
      <w:r>
        <w:t>цикл</w:t>
      </w:r>
      <w:r>
        <w:rPr>
          <w:spacing w:val="-2"/>
        </w:rPr>
        <w:t xml:space="preserve"> </w:t>
      </w:r>
      <w:r>
        <w:t>папоротников.</w:t>
      </w:r>
      <w:r>
        <w:rPr>
          <w:spacing w:val="-2"/>
        </w:rPr>
        <w:t xml:space="preserve"> </w:t>
      </w:r>
      <w:r>
        <w:t>Распространение</w:t>
      </w:r>
      <w:r>
        <w:rPr>
          <w:spacing w:val="-3"/>
        </w:rPr>
        <w:t xml:space="preserve"> </w:t>
      </w:r>
      <w:r>
        <w:t>и</w:t>
      </w:r>
      <w:r>
        <w:rPr>
          <w:spacing w:val="-1"/>
        </w:rPr>
        <w:t xml:space="preserve"> </w:t>
      </w:r>
      <w:r>
        <w:t>роль</w:t>
      </w:r>
      <w:r>
        <w:rPr>
          <w:spacing w:val="-2"/>
        </w:rPr>
        <w:t xml:space="preserve"> </w:t>
      </w:r>
      <w:r>
        <w:t>в</w:t>
      </w:r>
      <w:r>
        <w:rPr>
          <w:spacing w:val="-2"/>
        </w:rPr>
        <w:t xml:space="preserve"> </w:t>
      </w:r>
      <w:r>
        <w:t>биоценозах.</w:t>
      </w:r>
    </w:p>
    <w:p w:rsidR="006B28B4" w:rsidRDefault="00DA7639">
      <w:pPr>
        <w:pStyle w:val="a3"/>
        <w:ind w:right="388"/>
      </w:pPr>
      <w:r>
        <w:rPr>
          <w:b/>
        </w:rPr>
        <w:t>Демонстрация</w:t>
      </w:r>
      <w:r>
        <w:rPr>
          <w:b/>
          <w:spacing w:val="1"/>
        </w:rPr>
        <w:t xml:space="preserve"> </w:t>
      </w:r>
      <w:r>
        <w:t>Схемы</w:t>
      </w:r>
      <w:r>
        <w:rPr>
          <w:spacing w:val="1"/>
        </w:rPr>
        <w:t xml:space="preserve"> </w:t>
      </w:r>
      <w:r>
        <w:t>строения</w:t>
      </w:r>
      <w:r>
        <w:rPr>
          <w:spacing w:val="1"/>
        </w:rPr>
        <w:t xml:space="preserve"> </w:t>
      </w:r>
      <w:r>
        <w:t>и</w:t>
      </w:r>
      <w:r>
        <w:rPr>
          <w:spacing w:val="1"/>
        </w:rPr>
        <w:t xml:space="preserve"> </w:t>
      </w:r>
      <w:r>
        <w:t>жизненные</w:t>
      </w:r>
      <w:r>
        <w:rPr>
          <w:spacing w:val="1"/>
        </w:rPr>
        <w:t xml:space="preserve"> </w:t>
      </w:r>
      <w:r>
        <w:t>циклы</w:t>
      </w:r>
      <w:r>
        <w:rPr>
          <w:spacing w:val="1"/>
        </w:rPr>
        <w:t xml:space="preserve"> </w:t>
      </w:r>
      <w:r>
        <w:t>плауновидных</w:t>
      </w:r>
      <w:r>
        <w:rPr>
          <w:spacing w:val="1"/>
        </w:rPr>
        <w:t xml:space="preserve"> </w:t>
      </w:r>
      <w:r>
        <w:t>и</w:t>
      </w:r>
      <w:r>
        <w:rPr>
          <w:spacing w:val="1"/>
        </w:rPr>
        <w:t xml:space="preserve"> </w:t>
      </w:r>
      <w:r>
        <w:t>хвощевидных.</w:t>
      </w:r>
      <w:r>
        <w:rPr>
          <w:spacing w:val="1"/>
        </w:rPr>
        <w:t xml:space="preserve"> </w:t>
      </w:r>
      <w:r>
        <w:t>Различные</w:t>
      </w:r>
      <w:r>
        <w:rPr>
          <w:spacing w:val="1"/>
        </w:rPr>
        <w:t xml:space="preserve"> </w:t>
      </w:r>
      <w:r>
        <w:t>представители</w:t>
      </w:r>
      <w:r>
        <w:rPr>
          <w:spacing w:val="1"/>
        </w:rPr>
        <w:t xml:space="preserve"> </w:t>
      </w:r>
      <w:r>
        <w:t>плаунов</w:t>
      </w:r>
      <w:r>
        <w:rPr>
          <w:spacing w:val="1"/>
        </w:rPr>
        <w:t xml:space="preserve"> </w:t>
      </w:r>
      <w:r>
        <w:t>и</w:t>
      </w:r>
      <w:r>
        <w:rPr>
          <w:spacing w:val="1"/>
        </w:rPr>
        <w:t xml:space="preserve"> </w:t>
      </w:r>
      <w:r>
        <w:t>хвощей.</w:t>
      </w:r>
      <w:r>
        <w:rPr>
          <w:spacing w:val="1"/>
        </w:rPr>
        <w:t xml:space="preserve"> </w:t>
      </w:r>
      <w:r>
        <w:t>Схемы</w:t>
      </w:r>
      <w:r>
        <w:rPr>
          <w:spacing w:val="1"/>
        </w:rPr>
        <w:t xml:space="preserve"> </w:t>
      </w:r>
      <w:r>
        <w:t>строения</w:t>
      </w:r>
      <w:r>
        <w:rPr>
          <w:spacing w:val="1"/>
        </w:rPr>
        <w:t xml:space="preserve"> </w:t>
      </w:r>
      <w:r>
        <w:t>папоротника;</w:t>
      </w:r>
      <w:r>
        <w:rPr>
          <w:spacing w:val="1"/>
        </w:rPr>
        <w:t xml:space="preserve"> </w:t>
      </w:r>
      <w:r>
        <w:t>древние</w:t>
      </w:r>
      <w:r>
        <w:rPr>
          <w:spacing w:val="1"/>
        </w:rPr>
        <w:t xml:space="preserve"> </w:t>
      </w:r>
      <w:r>
        <w:t>папоротниковидные.</w:t>
      </w:r>
      <w:r>
        <w:rPr>
          <w:spacing w:val="1"/>
        </w:rPr>
        <w:t xml:space="preserve"> </w:t>
      </w:r>
      <w:r>
        <w:t>Схема</w:t>
      </w:r>
      <w:r>
        <w:rPr>
          <w:spacing w:val="1"/>
        </w:rPr>
        <w:t xml:space="preserve"> </w:t>
      </w:r>
      <w:r>
        <w:t>цикла</w:t>
      </w:r>
      <w:r>
        <w:rPr>
          <w:spacing w:val="1"/>
        </w:rPr>
        <w:t xml:space="preserve"> </w:t>
      </w:r>
      <w:r>
        <w:t>развития</w:t>
      </w:r>
      <w:r>
        <w:rPr>
          <w:spacing w:val="1"/>
        </w:rPr>
        <w:t xml:space="preserve"> </w:t>
      </w:r>
      <w:r>
        <w:t>папоротника.</w:t>
      </w:r>
      <w:r>
        <w:rPr>
          <w:spacing w:val="1"/>
        </w:rPr>
        <w:t xml:space="preserve"> </w:t>
      </w:r>
      <w:r>
        <w:t>Различные</w:t>
      </w:r>
      <w:r>
        <w:rPr>
          <w:spacing w:val="-4"/>
        </w:rPr>
        <w:t xml:space="preserve"> </w:t>
      </w:r>
      <w:r>
        <w:t>представители</w:t>
      </w:r>
      <w:r>
        <w:rPr>
          <w:spacing w:val="-3"/>
        </w:rPr>
        <w:t xml:space="preserve"> </w:t>
      </w:r>
      <w:r>
        <w:t>папоротников.</w:t>
      </w:r>
    </w:p>
    <w:p w:rsidR="006B28B4" w:rsidRDefault="00DA7639">
      <w:pPr>
        <w:ind w:left="692" w:right="387" w:firstLine="708"/>
        <w:jc w:val="both"/>
        <w:rPr>
          <w:sz w:val="28"/>
        </w:rPr>
      </w:pPr>
      <w:r>
        <w:rPr>
          <w:b/>
          <w:i/>
          <w:sz w:val="28"/>
        </w:rPr>
        <w:t xml:space="preserve">Лабораторные и практические работы </w:t>
      </w:r>
      <w:r>
        <w:rPr>
          <w:sz w:val="28"/>
        </w:rPr>
        <w:t>Изучение внешнего вида и строения</w:t>
      </w:r>
      <w:r>
        <w:rPr>
          <w:spacing w:val="1"/>
          <w:sz w:val="28"/>
        </w:rPr>
        <w:t xml:space="preserve"> </w:t>
      </w:r>
      <w:r>
        <w:rPr>
          <w:sz w:val="28"/>
        </w:rPr>
        <w:t>спороносящего</w:t>
      </w:r>
      <w:r>
        <w:rPr>
          <w:spacing w:val="1"/>
          <w:sz w:val="28"/>
        </w:rPr>
        <w:t xml:space="preserve"> </w:t>
      </w:r>
      <w:r>
        <w:rPr>
          <w:sz w:val="28"/>
        </w:rPr>
        <w:t>хвоща.</w:t>
      </w:r>
      <w:r>
        <w:rPr>
          <w:spacing w:val="1"/>
          <w:sz w:val="28"/>
        </w:rPr>
        <w:t xml:space="preserve"> </w:t>
      </w:r>
      <w:r>
        <w:rPr>
          <w:sz w:val="28"/>
        </w:rPr>
        <w:t>Изучение</w:t>
      </w:r>
      <w:r>
        <w:rPr>
          <w:spacing w:val="1"/>
          <w:sz w:val="28"/>
        </w:rPr>
        <w:t xml:space="preserve"> </w:t>
      </w:r>
      <w:r>
        <w:rPr>
          <w:sz w:val="28"/>
        </w:rPr>
        <w:t>внешнего</w:t>
      </w:r>
      <w:r>
        <w:rPr>
          <w:spacing w:val="1"/>
          <w:sz w:val="28"/>
        </w:rPr>
        <w:t xml:space="preserve"> </w:t>
      </w:r>
      <w:r>
        <w:rPr>
          <w:sz w:val="28"/>
        </w:rPr>
        <w:t>вида</w:t>
      </w:r>
      <w:r>
        <w:rPr>
          <w:spacing w:val="1"/>
          <w:sz w:val="28"/>
        </w:rPr>
        <w:t xml:space="preserve"> </w:t>
      </w:r>
      <w:r>
        <w:rPr>
          <w:sz w:val="28"/>
        </w:rPr>
        <w:t>и</w:t>
      </w:r>
      <w:r>
        <w:rPr>
          <w:spacing w:val="1"/>
          <w:sz w:val="28"/>
        </w:rPr>
        <w:t xml:space="preserve"> </w:t>
      </w:r>
      <w:r>
        <w:rPr>
          <w:sz w:val="28"/>
        </w:rPr>
        <w:t>внутреннего</w:t>
      </w:r>
      <w:r>
        <w:rPr>
          <w:spacing w:val="1"/>
          <w:sz w:val="28"/>
        </w:rPr>
        <w:t xml:space="preserve"> </w:t>
      </w:r>
      <w:r>
        <w:rPr>
          <w:sz w:val="28"/>
        </w:rPr>
        <w:t>строения</w:t>
      </w:r>
      <w:r>
        <w:rPr>
          <w:spacing w:val="-67"/>
          <w:sz w:val="28"/>
        </w:rPr>
        <w:t xml:space="preserve"> </w:t>
      </w:r>
      <w:r>
        <w:rPr>
          <w:sz w:val="28"/>
        </w:rPr>
        <w:t>папоротников</w:t>
      </w:r>
      <w:r>
        <w:rPr>
          <w:spacing w:val="-3"/>
          <w:sz w:val="28"/>
        </w:rPr>
        <w:t xml:space="preserve"> </w:t>
      </w:r>
      <w:r>
        <w:rPr>
          <w:sz w:val="28"/>
        </w:rPr>
        <w:t>(на схемах).</w:t>
      </w:r>
    </w:p>
    <w:p w:rsidR="006B28B4" w:rsidRDefault="00DA7639">
      <w:pPr>
        <w:pStyle w:val="a3"/>
        <w:tabs>
          <w:tab w:val="left" w:pos="2226"/>
          <w:tab w:val="left" w:pos="2870"/>
          <w:tab w:val="left" w:pos="4693"/>
          <w:tab w:val="left" w:pos="6465"/>
          <w:tab w:val="left" w:pos="7618"/>
          <w:tab w:val="left" w:pos="10195"/>
          <w:tab w:val="left" w:pos="10655"/>
        </w:tabs>
        <w:spacing w:line="322" w:lineRule="exact"/>
        <w:ind w:left="1401" w:firstLine="0"/>
        <w:jc w:val="left"/>
      </w:pPr>
      <w:r>
        <w:t>Тема</w:t>
      </w:r>
      <w:r>
        <w:tab/>
        <w:t>4.4.</w:t>
      </w:r>
      <w:r>
        <w:tab/>
        <w:t>СЕМЕННЫЕ</w:t>
      </w:r>
      <w:r>
        <w:tab/>
        <w:t>РАСТЕНИЯ.</w:t>
      </w:r>
      <w:r>
        <w:tab/>
        <w:t>ОТДЕЛ</w:t>
      </w:r>
      <w:r>
        <w:tab/>
        <w:t>ГОЛОСЕМЕННЫЕ</w:t>
      </w:r>
      <w:r>
        <w:tab/>
        <w:t>(2</w:t>
      </w:r>
      <w:r>
        <w:tab/>
        <w:t>ч)</w:t>
      </w:r>
    </w:p>
    <w:p w:rsidR="006B28B4" w:rsidRDefault="00DA7639">
      <w:pPr>
        <w:pStyle w:val="a3"/>
        <w:ind w:right="383" w:firstLine="0"/>
      </w:pPr>
      <w:r>
        <w:t>Происхождение и особенности организации голосеменных растений; строение тела,</w:t>
      </w:r>
      <w:r>
        <w:rPr>
          <w:spacing w:val="1"/>
        </w:rPr>
        <w:t xml:space="preserve"> </w:t>
      </w:r>
      <w:r>
        <w:t>жизненные</w:t>
      </w:r>
      <w:r>
        <w:rPr>
          <w:spacing w:val="1"/>
        </w:rPr>
        <w:t xml:space="preserve"> </w:t>
      </w:r>
      <w:r>
        <w:t>формы</w:t>
      </w:r>
      <w:r>
        <w:rPr>
          <w:spacing w:val="1"/>
        </w:rPr>
        <w:t xml:space="preserve"> </w:t>
      </w:r>
      <w:r>
        <w:t>голосеменных.</w:t>
      </w:r>
      <w:r>
        <w:rPr>
          <w:spacing w:val="1"/>
        </w:rPr>
        <w:t xml:space="preserve"> </w:t>
      </w:r>
      <w:r>
        <w:t>Многообразие,</w:t>
      </w:r>
      <w:r>
        <w:rPr>
          <w:spacing w:val="1"/>
        </w:rPr>
        <w:t xml:space="preserve"> </w:t>
      </w:r>
      <w:r>
        <w:t>распространённость</w:t>
      </w:r>
      <w:r>
        <w:rPr>
          <w:spacing w:val="1"/>
        </w:rPr>
        <w:t xml:space="preserve"> </w:t>
      </w:r>
      <w:r>
        <w:t>голосеменных,</w:t>
      </w:r>
      <w:r>
        <w:rPr>
          <w:spacing w:val="-5"/>
        </w:rPr>
        <w:t xml:space="preserve"> </w:t>
      </w:r>
      <w:r>
        <w:t>их</w:t>
      </w:r>
      <w:r>
        <w:rPr>
          <w:spacing w:val="-3"/>
        </w:rPr>
        <w:t xml:space="preserve"> </w:t>
      </w:r>
      <w:r>
        <w:t>роль</w:t>
      </w:r>
      <w:r>
        <w:rPr>
          <w:spacing w:val="-1"/>
        </w:rPr>
        <w:t xml:space="preserve"> </w:t>
      </w:r>
      <w:r>
        <w:t>в</w:t>
      </w:r>
      <w:r>
        <w:rPr>
          <w:spacing w:val="-2"/>
        </w:rPr>
        <w:t xml:space="preserve"> </w:t>
      </w:r>
      <w:r>
        <w:t>биоценозах</w:t>
      </w:r>
      <w:r>
        <w:rPr>
          <w:spacing w:val="-3"/>
        </w:rPr>
        <w:t xml:space="preserve"> </w:t>
      </w:r>
      <w:r>
        <w:t>и</w:t>
      </w:r>
      <w:r>
        <w:rPr>
          <w:spacing w:val="-3"/>
        </w:rPr>
        <w:t xml:space="preserve"> </w:t>
      </w:r>
      <w:r>
        <w:t>практическое значение.</w:t>
      </w:r>
    </w:p>
    <w:p w:rsidR="006B28B4" w:rsidRDefault="00DA7639">
      <w:pPr>
        <w:pStyle w:val="a3"/>
        <w:spacing w:line="321" w:lineRule="exact"/>
        <w:ind w:left="1401" w:firstLine="0"/>
      </w:pPr>
      <w:r>
        <w:rPr>
          <w:b/>
        </w:rPr>
        <w:t>Демонстрация</w:t>
      </w:r>
      <w:r>
        <w:rPr>
          <w:b/>
          <w:spacing w:val="116"/>
        </w:rPr>
        <w:t xml:space="preserve"> </w:t>
      </w:r>
      <w:r>
        <w:t xml:space="preserve">Схемы  </w:t>
      </w:r>
      <w:r>
        <w:rPr>
          <w:spacing w:val="45"/>
        </w:rPr>
        <w:t xml:space="preserve"> </w:t>
      </w:r>
      <w:r>
        <w:t xml:space="preserve">строения  </w:t>
      </w:r>
      <w:r>
        <w:rPr>
          <w:spacing w:val="44"/>
        </w:rPr>
        <w:t xml:space="preserve"> </w:t>
      </w:r>
      <w:r>
        <w:t xml:space="preserve">голосеменных,  </w:t>
      </w:r>
      <w:r>
        <w:rPr>
          <w:spacing w:val="43"/>
        </w:rPr>
        <w:t xml:space="preserve"> </w:t>
      </w:r>
      <w:r>
        <w:t xml:space="preserve">цикл  </w:t>
      </w:r>
      <w:r>
        <w:rPr>
          <w:spacing w:val="41"/>
        </w:rPr>
        <w:t xml:space="preserve"> </w:t>
      </w:r>
      <w:r>
        <w:t xml:space="preserve">развития  </w:t>
      </w:r>
      <w:r>
        <w:rPr>
          <w:spacing w:val="44"/>
        </w:rPr>
        <w:t xml:space="preserve"> </w:t>
      </w:r>
      <w:r>
        <w:t>сосны.</w:t>
      </w:r>
    </w:p>
    <w:p w:rsidR="006B28B4" w:rsidRDefault="00DA7639">
      <w:pPr>
        <w:pStyle w:val="a3"/>
        <w:ind w:firstLine="0"/>
      </w:pPr>
      <w:r>
        <w:t>Различные</w:t>
      </w:r>
      <w:r>
        <w:rPr>
          <w:spacing w:val="-9"/>
        </w:rPr>
        <w:t xml:space="preserve"> </w:t>
      </w:r>
      <w:r>
        <w:t>представители</w:t>
      </w:r>
      <w:r>
        <w:rPr>
          <w:spacing w:val="-5"/>
        </w:rPr>
        <w:t xml:space="preserve"> </w:t>
      </w:r>
      <w:r>
        <w:t>голосеменных.</w:t>
      </w:r>
    </w:p>
    <w:p w:rsidR="006B28B4" w:rsidRDefault="00DA7639">
      <w:pPr>
        <w:ind w:left="692" w:right="388" w:firstLine="708"/>
        <w:jc w:val="both"/>
        <w:rPr>
          <w:sz w:val="28"/>
        </w:rPr>
      </w:pPr>
      <w:r>
        <w:rPr>
          <w:b/>
          <w:i/>
          <w:sz w:val="28"/>
        </w:rPr>
        <w:t xml:space="preserve">Лабораторные и практические работы </w:t>
      </w:r>
      <w:r>
        <w:rPr>
          <w:sz w:val="28"/>
        </w:rPr>
        <w:t>Изучение строения и многообразия</w:t>
      </w:r>
      <w:r>
        <w:rPr>
          <w:spacing w:val="1"/>
          <w:sz w:val="28"/>
        </w:rPr>
        <w:t xml:space="preserve"> </w:t>
      </w:r>
      <w:r>
        <w:rPr>
          <w:sz w:val="28"/>
        </w:rPr>
        <w:t>голосеменных растений. Изучение строения хвои и шишек хвойных растений (на</w:t>
      </w:r>
      <w:r>
        <w:rPr>
          <w:spacing w:val="1"/>
          <w:sz w:val="28"/>
        </w:rPr>
        <w:t xml:space="preserve"> </w:t>
      </w:r>
      <w:r>
        <w:rPr>
          <w:sz w:val="28"/>
        </w:rPr>
        <w:t>примере</w:t>
      </w:r>
      <w:r>
        <w:rPr>
          <w:spacing w:val="-1"/>
          <w:sz w:val="28"/>
        </w:rPr>
        <w:t xml:space="preserve"> </w:t>
      </w:r>
      <w:r>
        <w:rPr>
          <w:sz w:val="28"/>
        </w:rPr>
        <w:t>местных</w:t>
      </w:r>
      <w:r>
        <w:rPr>
          <w:spacing w:val="1"/>
          <w:sz w:val="28"/>
        </w:rPr>
        <w:t xml:space="preserve"> </w:t>
      </w:r>
      <w:r>
        <w:rPr>
          <w:sz w:val="28"/>
        </w:rPr>
        <w:t>видов).</w:t>
      </w:r>
    </w:p>
    <w:p w:rsidR="006B28B4" w:rsidRDefault="00DA7639">
      <w:pPr>
        <w:pStyle w:val="a3"/>
        <w:spacing w:line="321" w:lineRule="exact"/>
        <w:ind w:left="1401" w:firstLine="0"/>
        <w:jc w:val="left"/>
      </w:pPr>
      <w:r>
        <w:t>Тема</w:t>
      </w:r>
      <w:r>
        <w:rPr>
          <w:spacing w:val="-6"/>
        </w:rPr>
        <w:t xml:space="preserve"> </w:t>
      </w:r>
      <w:r>
        <w:t>4.5.</w:t>
      </w:r>
      <w:r>
        <w:rPr>
          <w:spacing w:val="-6"/>
        </w:rPr>
        <w:t xml:space="preserve"> </w:t>
      </w:r>
      <w:r>
        <w:t>ПОКРЫТОСЕМЕННЫЕ</w:t>
      </w:r>
      <w:r>
        <w:rPr>
          <w:spacing w:val="-1"/>
        </w:rPr>
        <w:t xml:space="preserve"> </w:t>
      </w:r>
      <w:r>
        <w:t>(ЦВЕТКОВЫЕ)</w:t>
      </w:r>
      <w:r>
        <w:rPr>
          <w:spacing w:val="-3"/>
        </w:rPr>
        <w:t xml:space="preserve"> </w:t>
      </w:r>
      <w:r>
        <w:t>РАСТЕНИЯ</w:t>
      </w:r>
      <w:r>
        <w:rPr>
          <w:spacing w:val="-3"/>
        </w:rPr>
        <w:t xml:space="preserve"> </w:t>
      </w:r>
      <w:r>
        <w:t>(8</w:t>
      </w:r>
      <w:r>
        <w:rPr>
          <w:spacing w:val="-2"/>
        </w:rPr>
        <w:t xml:space="preserve"> </w:t>
      </w:r>
      <w:r>
        <w:t>ч).</w:t>
      </w:r>
    </w:p>
    <w:p w:rsidR="006B28B4" w:rsidRDefault="00DA7639">
      <w:pPr>
        <w:pStyle w:val="a3"/>
        <w:ind w:right="386" w:firstLine="778"/>
      </w:pPr>
      <w:r>
        <w:t>Происхождение</w:t>
      </w:r>
      <w:r>
        <w:rPr>
          <w:spacing w:val="1"/>
        </w:rPr>
        <w:t xml:space="preserve"> </w:t>
      </w:r>
      <w:r>
        <w:t>и</w:t>
      </w:r>
      <w:r>
        <w:rPr>
          <w:spacing w:val="1"/>
        </w:rPr>
        <w:t xml:space="preserve"> </w:t>
      </w:r>
      <w:r>
        <w:t>особенности</w:t>
      </w:r>
      <w:r>
        <w:rPr>
          <w:spacing w:val="1"/>
        </w:rPr>
        <w:t xml:space="preserve"> </w:t>
      </w:r>
      <w:r>
        <w:t>организации</w:t>
      </w:r>
      <w:r>
        <w:rPr>
          <w:spacing w:val="1"/>
        </w:rPr>
        <w:t xml:space="preserve"> </w:t>
      </w:r>
      <w:r>
        <w:t>покрытосеменных</w:t>
      </w:r>
      <w:r>
        <w:rPr>
          <w:spacing w:val="1"/>
        </w:rPr>
        <w:t xml:space="preserve"> </w:t>
      </w:r>
      <w:r>
        <w:t>растений;</w:t>
      </w:r>
      <w:r>
        <w:rPr>
          <w:spacing w:val="1"/>
        </w:rPr>
        <w:t xml:space="preserve"> </w:t>
      </w:r>
      <w:r>
        <w:t>строение</w:t>
      </w:r>
      <w:r>
        <w:rPr>
          <w:spacing w:val="1"/>
        </w:rPr>
        <w:t xml:space="preserve"> </w:t>
      </w:r>
      <w:r>
        <w:t>тела,</w:t>
      </w:r>
      <w:r>
        <w:rPr>
          <w:spacing w:val="1"/>
        </w:rPr>
        <w:t xml:space="preserve"> </w:t>
      </w:r>
      <w:r>
        <w:t>жизненные</w:t>
      </w:r>
      <w:r>
        <w:rPr>
          <w:spacing w:val="1"/>
        </w:rPr>
        <w:t xml:space="preserve"> </w:t>
      </w:r>
      <w:r>
        <w:t>формы</w:t>
      </w:r>
      <w:r>
        <w:rPr>
          <w:spacing w:val="1"/>
        </w:rPr>
        <w:t xml:space="preserve"> </w:t>
      </w:r>
      <w:r>
        <w:t>покрытосеменных.</w:t>
      </w:r>
      <w:r>
        <w:rPr>
          <w:spacing w:val="1"/>
        </w:rPr>
        <w:t xml:space="preserve"> </w:t>
      </w:r>
      <w:r>
        <w:t>Классы</w:t>
      </w:r>
      <w:r>
        <w:rPr>
          <w:spacing w:val="1"/>
        </w:rPr>
        <w:t xml:space="preserve"> </w:t>
      </w:r>
      <w:r>
        <w:t>Однодольные</w:t>
      </w:r>
      <w:r>
        <w:rPr>
          <w:spacing w:val="1"/>
        </w:rPr>
        <w:t xml:space="preserve"> </w:t>
      </w:r>
      <w:r>
        <w:t>и</w:t>
      </w:r>
      <w:r>
        <w:rPr>
          <w:spacing w:val="1"/>
        </w:rPr>
        <w:t xml:space="preserve"> </w:t>
      </w:r>
      <w:r>
        <w:t>Двудольные,</w:t>
      </w:r>
      <w:r>
        <w:rPr>
          <w:spacing w:val="1"/>
        </w:rPr>
        <w:t xml:space="preserve"> </w:t>
      </w:r>
      <w:r>
        <w:t>основные</w:t>
      </w:r>
      <w:r>
        <w:rPr>
          <w:spacing w:val="1"/>
        </w:rPr>
        <w:t xml:space="preserve"> </w:t>
      </w:r>
      <w:r>
        <w:t>семейства</w:t>
      </w:r>
      <w:r>
        <w:rPr>
          <w:spacing w:val="1"/>
        </w:rPr>
        <w:t xml:space="preserve"> </w:t>
      </w:r>
      <w:r>
        <w:t>(2</w:t>
      </w:r>
      <w:r>
        <w:rPr>
          <w:spacing w:val="1"/>
        </w:rPr>
        <w:t xml:space="preserve"> </w:t>
      </w:r>
      <w:r>
        <w:t>семейства</w:t>
      </w:r>
      <w:r>
        <w:rPr>
          <w:spacing w:val="1"/>
        </w:rPr>
        <w:t xml:space="preserve"> </w:t>
      </w:r>
      <w:r>
        <w:t>однодольных</w:t>
      </w:r>
      <w:r>
        <w:rPr>
          <w:spacing w:val="1"/>
        </w:rPr>
        <w:t xml:space="preserve"> </w:t>
      </w:r>
      <w:r>
        <w:t>и</w:t>
      </w:r>
      <w:r>
        <w:rPr>
          <w:spacing w:val="1"/>
        </w:rPr>
        <w:t xml:space="preserve"> </w:t>
      </w:r>
      <w:r>
        <w:t>3</w:t>
      </w:r>
      <w:r>
        <w:rPr>
          <w:spacing w:val="1"/>
        </w:rPr>
        <w:t xml:space="preserve"> </w:t>
      </w:r>
      <w:r>
        <w:t>семейства</w:t>
      </w:r>
      <w:r>
        <w:rPr>
          <w:spacing w:val="1"/>
        </w:rPr>
        <w:t xml:space="preserve"> </w:t>
      </w:r>
      <w:r>
        <w:t>двудольных</w:t>
      </w:r>
      <w:r>
        <w:rPr>
          <w:spacing w:val="1"/>
        </w:rPr>
        <w:t xml:space="preserve"> </w:t>
      </w:r>
      <w:r>
        <w:t>растений).</w:t>
      </w:r>
      <w:r>
        <w:rPr>
          <w:spacing w:val="1"/>
        </w:rPr>
        <w:t xml:space="preserve"> </w:t>
      </w:r>
      <w:r>
        <w:t>Многообразие, распространённость</w:t>
      </w:r>
      <w:r>
        <w:rPr>
          <w:spacing w:val="1"/>
        </w:rPr>
        <w:t xml:space="preserve"> </w:t>
      </w:r>
      <w:r>
        <w:t>цветковых,</w:t>
      </w:r>
      <w:r>
        <w:rPr>
          <w:spacing w:val="1"/>
        </w:rPr>
        <w:t xml:space="preserve"> </w:t>
      </w:r>
      <w:r>
        <w:t>их</w:t>
      </w:r>
      <w:r>
        <w:rPr>
          <w:spacing w:val="1"/>
        </w:rPr>
        <w:t xml:space="preserve"> </w:t>
      </w:r>
      <w:r>
        <w:t>роль</w:t>
      </w:r>
      <w:r>
        <w:rPr>
          <w:spacing w:val="1"/>
        </w:rPr>
        <w:t xml:space="preserve"> </w:t>
      </w:r>
      <w:r>
        <w:t>в</w:t>
      </w:r>
      <w:r>
        <w:rPr>
          <w:spacing w:val="1"/>
        </w:rPr>
        <w:t xml:space="preserve"> </w:t>
      </w:r>
      <w:r>
        <w:t>биоценозах,</w:t>
      </w:r>
      <w:r>
        <w:rPr>
          <w:spacing w:val="-2"/>
        </w:rPr>
        <w:t xml:space="preserve"> </w:t>
      </w:r>
      <w:r>
        <w:t>жизни</w:t>
      </w:r>
      <w:r>
        <w:rPr>
          <w:spacing w:val="-3"/>
        </w:rPr>
        <w:t xml:space="preserve"> </w:t>
      </w:r>
      <w:r>
        <w:t>человека и его хозяйственной</w:t>
      </w:r>
      <w:r>
        <w:rPr>
          <w:spacing w:val="-3"/>
        </w:rPr>
        <w:t xml:space="preserve"> </w:t>
      </w:r>
      <w:r>
        <w:t>деятельности.</w:t>
      </w:r>
    </w:p>
    <w:p w:rsidR="006B28B4" w:rsidRDefault="00DA7639">
      <w:pPr>
        <w:pStyle w:val="a3"/>
        <w:ind w:right="387"/>
      </w:pPr>
      <w:r>
        <w:rPr>
          <w:b/>
        </w:rPr>
        <w:t xml:space="preserve">Демонстрация </w:t>
      </w:r>
      <w:r>
        <w:t>Схема строения цветкового растения, строения цветка. Цикл</w:t>
      </w:r>
      <w:r>
        <w:rPr>
          <w:spacing w:val="1"/>
        </w:rPr>
        <w:t xml:space="preserve"> </w:t>
      </w:r>
      <w:r>
        <w:t>развития цветковых растений (двойное оплодотворение). Представители различных</w:t>
      </w:r>
      <w:r>
        <w:rPr>
          <w:spacing w:val="1"/>
        </w:rPr>
        <w:t xml:space="preserve"> </w:t>
      </w:r>
      <w:r>
        <w:t>семейств</w:t>
      </w:r>
      <w:r>
        <w:rPr>
          <w:spacing w:val="-3"/>
        </w:rPr>
        <w:t xml:space="preserve"> </w:t>
      </w:r>
      <w:r>
        <w:t>покрытосеменных</w:t>
      </w:r>
      <w:r>
        <w:rPr>
          <w:spacing w:val="1"/>
        </w:rPr>
        <w:t xml:space="preserve"> </w:t>
      </w:r>
      <w:r>
        <w:t>растений.</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5"/>
      </w:pPr>
      <w:r>
        <w:rPr>
          <w:b/>
          <w:i/>
        </w:rPr>
        <w:t>Лабораторные</w:t>
      </w:r>
      <w:r>
        <w:rPr>
          <w:b/>
          <w:i/>
          <w:spacing w:val="1"/>
        </w:rPr>
        <w:t xml:space="preserve"> </w:t>
      </w:r>
      <w:r>
        <w:rPr>
          <w:b/>
          <w:i/>
        </w:rPr>
        <w:t>и</w:t>
      </w:r>
      <w:r>
        <w:rPr>
          <w:b/>
          <w:i/>
          <w:spacing w:val="1"/>
        </w:rPr>
        <w:t xml:space="preserve"> </w:t>
      </w:r>
      <w:r>
        <w:rPr>
          <w:b/>
          <w:i/>
        </w:rPr>
        <w:t>практические</w:t>
      </w:r>
      <w:r>
        <w:rPr>
          <w:b/>
          <w:i/>
          <w:spacing w:val="1"/>
        </w:rPr>
        <w:t xml:space="preserve"> </w:t>
      </w:r>
      <w:r>
        <w:rPr>
          <w:b/>
          <w:i/>
        </w:rPr>
        <w:t>работы</w:t>
      </w:r>
      <w:r>
        <w:rPr>
          <w:b/>
          <w:i/>
          <w:spacing w:val="1"/>
        </w:rPr>
        <w:t xml:space="preserve"> </w:t>
      </w:r>
      <w:r>
        <w:t>Изучение</w:t>
      </w:r>
      <w:r>
        <w:rPr>
          <w:spacing w:val="1"/>
        </w:rPr>
        <w:t xml:space="preserve"> </w:t>
      </w:r>
      <w:r>
        <w:t>строения</w:t>
      </w:r>
      <w:r>
        <w:rPr>
          <w:spacing w:val="1"/>
        </w:rPr>
        <w:t xml:space="preserve"> </w:t>
      </w:r>
      <w:r>
        <w:t>покрытосеменных растений*. Распознавание наиболее распространённых растений</w:t>
      </w:r>
      <w:r>
        <w:rPr>
          <w:spacing w:val="1"/>
        </w:rPr>
        <w:t xml:space="preserve"> </w:t>
      </w:r>
      <w:r>
        <w:t>своей</w:t>
      </w:r>
      <w:r>
        <w:rPr>
          <w:spacing w:val="-1"/>
        </w:rPr>
        <w:t xml:space="preserve"> </w:t>
      </w:r>
      <w:r>
        <w:t>местности,</w:t>
      </w:r>
      <w:r>
        <w:rPr>
          <w:spacing w:val="-1"/>
        </w:rPr>
        <w:t xml:space="preserve"> </w:t>
      </w:r>
      <w:r>
        <w:t>определение</w:t>
      </w:r>
      <w:r>
        <w:rPr>
          <w:spacing w:val="-1"/>
        </w:rPr>
        <w:t xml:space="preserve"> </w:t>
      </w:r>
      <w:r>
        <w:t>их</w:t>
      </w:r>
      <w:r>
        <w:rPr>
          <w:spacing w:val="1"/>
        </w:rPr>
        <w:t xml:space="preserve"> </w:t>
      </w:r>
      <w:r>
        <w:t>систематического</w:t>
      </w:r>
      <w:r>
        <w:rPr>
          <w:spacing w:val="-3"/>
        </w:rPr>
        <w:t xml:space="preserve"> </w:t>
      </w:r>
      <w:r>
        <w:t>положения.</w:t>
      </w:r>
    </w:p>
    <w:p w:rsidR="006B28B4" w:rsidRDefault="006B28B4">
      <w:pPr>
        <w:pStyle w:val="a3"/>
        <w:spacing w:before="11"/>
        <w:ind w:left="0" w:firstLine="0"/>
        <w:jc w:val="left"/>
        <w:rPr>
          <w:sz w:val="27"/>
        </w:rPr>
      </w:pPr>
    </w:p>
    <w:p w:rsidR="006B28B4" w:rsidRDefault="00DA7639">
      <w:pPr>
        <w:pStyle w:val="11"/>
        <w:spacing w:line="240" w:lineRule="auto"/>
      </w:pPr>
      <w:r>
        <w:t>Раздел</w:t>
      </w:r>
      <w:r>
        <w:rPr>
          <w:spacing w:val="-4"/>
        </w:rPr>
        <w:t xml:space="preserve"> </w:t>
      </w:r>
      <w:r>
        <w:t>5.</w:t>
      </w:r>
      <w:r>
        <w:rPr>
          <w:spacing w:val="-1"/>
        </w:rPr>
        <w:t xml:space="preserve"> </w:t>
      </w:r>
      <w:r>
        <w:t>Растения</w:t>
      </w:r>
      <w:r>
        <w:rPr>
          <w:spacing w:val="-2"/>
        </w:rPr>
        <w:t xml:space="preserve"> </w:t>
      </w:r>
      <w:r>
        <w:t>и</w:t>
      </w:r>
      <w:r>
        <w:rPr>
          <w:spacing w:val="-1"/>
        </w:rPr>
        <w:t xml:space="preserve"> </w:t>
      </w:r>
      <w:r>
        <w:t>окружающая</w:t>
      </w:r>
      <w:r>
        <w:rPr>
          <w:spacing w:val="-2"/>
        </w:rPr>
        <w:t xml:space="preserve"> </w:t>
      </w:r>
      <w:r>
        <w:t>среда (7</w:t>
      </w:r>
      <w:r>
        <w:rPr>
          <w:spacing w:val="1"/>
        </w:rPr>
        <w:t xml:space="preserve"> </w:t>
      </w:r>
      <w:r>
        <w:t>ч)</w:t>
      </w:r>
    </w:p>
    <w:p w:rsidR="006B28B4" w:rsidRDefault="00DA7639">
      <w:pPr>
        <w:pStyle w:val="a3"/>
        <w:spacing w:before="1"/>
        <w:ind w:right="391"/>
      </w:pPr>
      <w:r>
        <w:t>Тема</w:t>
      </w:r>
      <w:r>
        <w:rPr>
          <w:spacing w:val="1"/>
        </w:rPr>
        <w:t xml:space="preserve"> </w:t>
      </w:r>
      <w:r>
        <w:t>5.1.</w:t>
      </w:r>
      <w:r>
        <w:rPr>
          <w:spacing w:val="1"/>
        </w:rPr>
        <w:t xml:space="preserve"> </w:t>
      </w:r>
      <w:r>
        <w:t>РАСТИТЕЛЬНЫЕ</w:t>
      </w:r>
      <w:r>
        <w:rPr>
          <w:spacing w:val="1"/>
        </w:rPr>
        <w:t xml:space="preserve"> </w:t>
      </w:r>
      <w:r>
        <w:t>СООБЩЕСТВА.</w:t>
      </w:r>
      <w:r>
        <w:rPr>
          <w:spacing w:val="1"/>
        </w:rPr>
        <w:t xml:space="preserve"> </w:t>
      </w:r>
      <w:r>
        <w:t>МНОГООБРАЗИЕ</w:t>
      </w:r>
      <w:r>
        <w:rPr>
          <w:spacing w:val="-67"/>
        </w:rPr>
        <w:t xml:space="preserve"> </w:t>
      </w:r>
      <w:r>
        <w:t>ФИТОЦЕНОЗОВ</w:t>
      </w:r>
      <w:r>
        <w:rPr>
          <w:spacing w:val="-1"/>
        </w:rPr>
        <w:t xml:space="preserve"> </w:t>
      </w:r>
      <w:r>
        <w:t>(3</w:t>
      </w:r>
      <w:r>
        <w:rPr>
          <w:spacing w:val="-1"/>
        </w:rPr>
        <w:t xml:space="preserve"> </w:t>
      </w:r>
      <w:r>
        <w:t>ч)</w:t>
      </w:r>
    </w:p>
    <w:p w:rsidR="006B28B4" w:rsidRDefault="00DA7639">
      <w:pPr>
        <w:pStyle w:val="a3"/>
        <w:ind w:right="384"/>
      </w:pPr>
      <w:r>
        <w:t>Растительные</w:t>
      </w:r>
      <w:r>
        <w:rPr>
          <w:spacing w:val="1"/>
        </w:rPr>
        <w:t xml:space="preserve"> </w:t>
      </w:r>
      <w:r>
        <w:t>сообщества</w:t>
      </w:r>
      <w:r>
        <w:rPr>
          <w:spacing w:val="1"/>
        </w:rPr>
        <w:t xml:space="preserve"> </w:t>
      </w:r>
      <w:r>
        <w:t>—</w:t>
      </w:r>
      <w:r>
        <w:rPr>
          <w:spacing w:val="1"/>
        </w:rPr>
        <w:t xml:space="preserve"> </w:t>
      </w:r>
      <w:r>
        <w:t>фитоценозы.</w:t>
      </w:r>
      <w:r>
        <w:rPr>
          <w:spacing w:val="1"/>
        </w:rPr>
        <w:t xml:space="preserve"> </w:t>
      </w:r>
      <w:r>
        <w:t>Видовая</w:t>
      </w:r>
      <w:r>
        <w:rPr>
          <w:spacing w:val="1"/>
        </w:rPr>
        <w:t xml:space="preserve"> </w:t>
      </w:r>
      <w:r>
        <w:t>и</w:t>
      </w:r>
      <w:r>
        <w:rPr>
          <w:spacing w:val="1"/>
        </w:rPr>
        <w:t xml:space="preserve"> </w:t>
      </w:r>
      <w:r>
        <w:t>пространственная</w:t>
      </w:r>
      <w:r>
        <w:rPr>
          <w:spacing w:val="1"/>
        </w:rPr>
        <w:t xml:space="preserve"> </w:t>
      </w:r>
      <w:r>
        <w:t>структура</w:t>
      </w:r>
      <w:r>
        <w:rPr>
          <w:spacing w:val="1"/>
        </w:rPr>
        <w:t xml:space="preserve"> </w:t>
      </w:r>
      <w:r>
        <w:t>растительного</w:t>
      </w:r>
      <w:r>
        <w:rPr>
          <w:spacing w:val="1"/>
        </w:rPr>
        <w:t xml:space="preserve"> </w:t>
      </w:r>
      <w:r>
        <w:t>сообщества;</w:t>
      </w:r>
      <w:r>
        <w:rPr>
          <w:spacing w:val="1"/>
        </w:rPr>
        <w:t xml:space="preserve"> </w:t>
      </w:r>
      <w:r>
        <w:t>ярусность.</w:t>
      </w:r>
      <w:r>
        <w:rPr>
          <w:spacing w:val="1"/>
        </w:rPr>
        <w:t xml:space="preserve"> </w:t>
      </w:r>
      <w:r>
        <w:t>Роль</w:t>
      </w:r>
      <w:r>
        <w:rPr>
          <w:spacing w:val="1"/>
        </w:rPr>
        <w:t xml:space="preserve"> </w:t>
      </w:r>
      <w:r>
        <w:t>отдельных</w:t>
      </w:r>
      <w:r>
        <w:rPr>
          <w:spacing w:val="70"/>
        </w:rPr>
        <w:t xml:space="preserve"> </w:t>
      </w:r>
      <w:r>
        <w:t>растительных</w:t>
      </w:r>
      <w:r>
        <w:rPr>
          <w:spacing w:val="1"/>
        </w:rPr>
        <w:t xml:space="preserve"> </w:t>
      </w:r>
      <w:r>
        <w:t>форм в</w:t>
      </w:r>
      <w:r>
        <w:rPr>
          <w:spacing w:val="-2"/>
        </w:rPr>
        <w:t xml:space="preserve"> </w:t>
      </w:r>
      <w:r>
        <w:t>сообществе.</w:t>
      </w:r>
    </w:p>
    <w:p w:rsidR="006B28B4" w:rsidRDefault="00DA7639">
      <w:pPr>
        <w:pStyle w:val="a3"/>
        <w:ind w:right="389"/>
      </w:pPr>
      <w:r>
        <w:rPr>
          <w:b/>
        </w:rPr>
        <w:t>Демонстрация</w:t>
      </w:r>
      <w:r>
        <w:rPr>
          <w:b/>
          <w:spacing w:val="1"/>
        </w:rPr>
        <w:t xml:space="preserve"> </w:t>
      </w:r>
      <w:r>
        <w:t>Плакаты</w:t>
      </w:r>
      <w:r>
        <w:rPr>
          <w:spacing w:val="1"/>
        </w:rPr>
        <w:t xml:space="preserve"> </w:t>
      </w:r>
      <w:r>
        <w:t>и</w:t>
      </w:r>
      <w:r>
        <w:rPr>
          <w:spacing w:val="1"/>
        </w:rPr>
        <w:t xml:space="preserve"> </w:t>
      </w:r>
      <w:r>
        <w:t>видеоролики,</w:t>
      </w:r>
      <w:r>
        <w:rPr>
          <w:spacing w:val="1"/>
        </w:rPr>
        <w:t xml:space="preserve"> </w:t>
      </w:r>
      <w:r>
        <w:t>иллюстрирующие</w:t>
      </w:r>
      <w:r>
        <w:rPr>
          <w:spacing w:val="1"/>
        </w:rPr>
        <w:t xml:space="preserve"> </w:t>
      </w:r>
      <w:r>
        <w:t>разнообразие</w:t>
      </w:r>
      <w:r>
        <w:rPr>
          <w:spacing w:val="-67"/>
        </w:rPr>
        <w:t xml:space="preserve"> </w:t>
      </w:r>
      <w:r>
        <w:t>фитоценозов.</w:t>
      </w:r>
    </w:p>
    <w:p w:rsidR="006B28B4" w:rsidRDefault="00DA7639">
      <w:pPr>
        <w:ind w:left="692" w:right="386" w:firstLine="708"/>
        <w:jc w:val="both"/>
        <w:rPr>
          <w:sz w:val="28"/>
        </w:rPr>
      </w:pPr>
      <w:r>
        <w:rPr>
          <w:b/>
          <w:i/>
          <w:sz w:val="28"/>
        </w:rPr>
        <w:t xml:space="preserve">Лабораторные и практические работы </w:t>
      </w:r>
      <w:r>
        <w:rPr>
          <w:sz w:val="28"/>
        </w:rPr>
        <w:t>Составление таблиц, отражающих</w:t>
      </w:r>
      <w:r>
        <w:rPr>
          <w:spacing w:val="1"/>
          <w:sz w:val="28"/>
        </w:rPr>
        <w:t xml:space="preserve"> </w:t>
      </w:r>
      <w:r>
        <w:rPr>
          <w:sz w:val="28"/>
        </w:rPr>
        <w:t>состав</w:t>
      </w:r>
      <w:r>
        <w:rPr>
          <w:spacing w:val="-5"/>
          <w:sz w:val="28"/>
        </w:rPr>
        <w:t xml:space="preserve"> </w:t>
      </w:r>
      <w:r>
        <w:rPr>
          <w:sz w:val="28"/>
        </w:rPr>
        <w:t>и значение отдельных</w:t>
      </w:r>
      <w:r>
        <w:rPr>
          <w:spacing w:val="-3"/>
          <w:sz w:val="28"/>
        </w:rPr>
        <w:t xml:space="preserve"> </w:t>
      </w:r>
      <w:r>
        <w:rPr>
          <w:sz w:val="28"/>
        </w:rPr>
        <w:t>организмов</w:t>
      </w:r>
      <w:r>
        <w:rPr>
          <w:spacing w:val="-2"/>
          <w:sz w:val="28"/>
        </w:rPr>
        <w:t xml:space="preserve"> </w:t>
      </w:r>
      <w:r>
        <w:rPr>
          <w:sz w:val="28"/>
        </w:rPr>
        <w:t>в</w:t>
      </w:r>
      <w:r>
        <w:rPr>
          <w:spacing w:val="-2"/>
          <w:sz w:val="28"/>
        </w:rPr>
        <w:t xml:space="preserve"> </w:t>
      </w:r>
      <w:r>
        <w:rPr>
          <w:sz w:val="28"/>
        </w:rPr>
        <w:t>фитоценозе.</w:t>
      </w:r>
    </w:p>
    <w:p w:rsidR="006B28B4" w:rsidRDefault="00DA7639">
      <w:pPr>
        <w:pStyle w:val="a3"/>
        <w:ind w:right="387"/>
      </w:pPr>
      <w:r>
        <w:t>Тема</w:t>
      </w:r>
      <w:r>
        <w:rPr>
          <w:spacing w:val="14"/>
        </w:rPr>
        <w:t xml:space="preserve"> </w:t>
      </w:r>
      <w:r>
        <w:t>5.2.</w:t>
      </w:r>
      <w:r>
        <w:rPr>
          <w:spacing w:val="15"/>
        </w:rPr>
        <w:t xml:space="preserve"> </w:t>
      </w:r>
      <w:r>
        <w:t>РАСТЕНИЯ</w:t>
      </w:r>
      <w:r>
        <w:rPr>
          <w:spacing w:val="13"/>
        </w:rPr>
        <w:t xml:space="preserve"> </w:t>
      </w:r>
      <w:r>
        <w:t>И</w:t>
      </w:r>
      <w:r>
        <w:rPr>
          <w:spacing w:val="17"/>
        </w:rPr>
        <w:t xml:space="preserve"> </w:t>
      </w:r>
      <w:r>
        <w:t>ЧЕЛОВЕК</w:t>
      </w:r>
      <w:r>
        <w:rPr>
          <w:spacing w:val="16"/>
        </w:rPr>
        <w:t xml:space="preserve"> </w:t>
      </w:r>
      <w:r>
        <w:t>(2</w:t>
      </w:r>
      <w:r>
        <w:rPr>
          <w:spacing w:val="15"/>
        </w:rPr>
        <w:t xml:space="preserve"> </w:t>
      </w:r>
      <w:r>
        <w:t>ч)</w:t>
      </w:r>
      <w:r>
        <w:rPr>
          <w:spacing w:val="14"/>
        </w:rPr>
        <w:t xml:space="preserve"> </w:t>
      </w:r>
      <w:r>
        <w:t>Значение</w:t>
      </w:r>
      <w:r>
        <w:rPr>
          <w:spacing w:val="14"/>
        </w:rPr>
        <w:t xml:space="preserve"> </w:t>
      </w:r>
      <w:r>
        <w:t>растений</w:t>
      </w:r>
      <w:r>
        <w:rPr>
          <w:spacing w:val="16"/>
        </w:rPr>
        <w:t xml:space="preserve"> </w:t>
      </w:r>
      <w:r>
        <w:t>в</w:t>
      </w:r>
      <w:r>
        <w:rPr>
          <w:spacing w:val="13"/>
        </w:rPr>
        <w:t xml:space="preserve"> </w:t>
      </w:r>
      <w:r>
        <w:t>жизни</w:t>
      </w:r>
      <w:r>
        <w:rPr>
          <w:spacing w:val="16"/>
        </w:rPr>
        <w:t xml:space="preserve"> </w:t>
      </w:r>
      <w:r>
        <w:t>планеты</w:t>
      </w:r>
      <w:r>
        <w:rPr>
          <w:spacing w:val="-68"/>
        </w:rPr>
        <w:t xml:space="preserve"> </w:t>
      </w:r>
      <w:r>
        <w:t>и человека. Первичная продукция и пищевые потребности человека в растительной</w:t>
      </w:r>
      <w:r>
        <w:rPr>
          <w:spacing w:val="1"/>
        </w:rPr>
        <w:t xml:space="preserve"> </w:t>
      </w:r>
      <w:r>
        <w:t>пище. Кормовые ресурсы для животноводства. Строительство и другие потребности</w:t>
      </w:r>
      <w:r>
        <w:rPr>
          <w:spacing w:val="-67"/>
        </w:rPr>
        <w:t xml:space="preserve"> </w:t>
      </w:r>
      <w:r>
        <w:t>человека.</w:t>
      </w:r>
      <w:r>
        <w:rPr>
          <w:spacing w:val="-2"/>
        </w:rPr>
        <w:t xml:space="preserve"> </w:t>
      </w:r>
      <w:r>
        <w:t>Эстетическое значение растений</w:t>
      </w:r>
      <w:r>
        <w:rPr>
          <w:spacing w:val="-1"/>
        </w:rPr>
        <w:t xml:space="preserve"> </w:t>
      </w:r>
      <w:r>
        <w:t>в</w:t>
      </w:r>
      <w:r>
        <w:rPr>
          <w:spacing w:val="-1"/>
        </w:rPr>
        <w:t xml:space="preserve"> </w:t>
      </w:r>
      <w:r>
        <w:t>жизни человека.</w:t>
      </w:r>
    </w:p>
    <w:p w:rsidR="006B28B4" w:rsidRDefault="00DA7639">
      <w:pPr>
        <w:pStyle w:val="a3"/>
        <w:ind w:left="1401" w:firstLine="0"/>
      </w:pPr>
      <w:r>
        <w:rPr>
          <w:b/>
        </w:rPr>
        <w:t>Демонстрация</w:t>
      </w:r>
      <w:r>
        <w:rPr>
          <w:b/>
          <w:spacing w:val="16"/>
        </w:rPr>
        <w:t xml:space="preserve"> </w:t>
      </w:r>
      <w:r>
        <w:t>Способы</w:t>
      </w:r>
      <w:r>
        <w:rPr>
          <w:spacing w:val="85"/>
        </w:rPr>
        <w:t xml:space="preserve"> </w:t>
      </w:r>
      <w:r>
        <w:t>использования</w:t>
      </w:r>
      <w:r>
        <w:rPr>
          <w:spacing w:val="85"/>
        </w:rPr>
        <w:t xml:space="preserve"> </w:t>
      </w:r>
      <w:r>
        <w:t>растений</w:t>
      </w:r>
      <w:r>
        <w:rPr>
          <w:spacing w:val="85"/>
        </w:rPr>
        <w:t xml:space="preserve"> </w:t>
      </w:r>
      <w:r>
        <w:t>в</w:t>
      </w:r>
      <w:r>
        <w:rPr>
          <w:spacing w:val="84"/>
        </w:rPr>
        <w:t xml:space="preserve"> </w:t>
      </w:r>
      <w:r>
        <w:t>народном</w:t>
      </w:r>
      <w:r>
        <w:rPr>
          <w:spacing w:val="86"/>
        </w:rPr>
        <w:t xml:space="preserve"> </w:t>
      </w:r>
      <w:r>
        <w:t>хозяйстве</w:t>
      </w:r>
      <w:r>
        <w:rPr>
          <w:spacing w:val="84"/>
        </w:rPr>
        <w:t xml:space="preserve"> </w:t>
      </w:r>
      <w:r>
        <w:t>и</w:t>
      </w:r>
    </w:p>
    <w:p w:rsidR="006B28B4" w:rsidRDefault="00DA7639">
      <w:pPr>
        <w:pStyle w:val="a3"/>
        <w:spacing w:line="322" w:lineRule="exact"/>
        <w:ind w:firstLine="0"/>
        <w:jc w:val="left"/>
      </w:pPr>
      <w:r>
        <w:t>быту.</w:t>
      </w:r>
    </w:p>
    <w:p w:rsidR="006B28B4" w:rsidRDefault="00DA7639">
      <w:pPr>
        <w:ind w:left="1401"/>
        <w:rPr>
          <w:sz w:val="28"/>
        </w:rPr>
      </w:pPr>
      <w:r>
        <w:rPr>
          <w:b/>
          <w:i/>
          <w:sz w:val="28"/>
        </w:rPr>
        <w:t>Лабораторные</w:t>
      </w:r>
      <w:r>
        <w:rPr>
          <w:b/>
          <w:i/>
          <w:spacing w:val="65"/>
          <w:sz w:val="28"/>
        </w:rPr>
        <w:t xml:space="preserve"> </w:t>
      </w:r>
      <w:r>
        <w:rPr>
          <w:b/>
          <w:i/>
          <w:sz w:val="28"/>
        </w:rPr>
        <w:t>и</w:t>
      </w:r>
      <w:r>
        <w:rPr>
          <w:b/>
          <w:i/>
          <w:spacing w:val="66"/>
          <w:sz w:val="28"/>
        </w:rPr>
        <w:t xml:space="preserve"> </w:t>
      </w:r>
      <w:r>
        <w:rPr>
          <w:b/>
          <w:i/>
          <w:sz w:val="28"/>
        </w:rPr>
        <w:t>практические</w:t>
      </w:r>
      <w:r>
        <w:rPr>
          <w:b/>
          <w:i/>
          <w:spacing w:val="65"/>
          <w:sz w:val="28"/>
        </w:rPr>
        <w:t xml:space="preserve"> </w:t>
      </w:r>
      <w:r>
        <w:rPr>
          <w:b/>
          <w:i/>
          <w:sz w:val="28"/>
        </w:rPr>
        <w:t xml:space="preserve">работы  </w:t>
      </w:r>
      <w:r>
        <w:rPr>
          <w:sz w:val="28"/>
        </w:rPr>
        <w:t>Разработка</w:t>
      </w:r>
      <w:r>
        <w:rPr>
          <w:spacing w:val="65"/>
          <w:sz w:val="28"/>
        </w:rPr>
        <w:t xml:space="preserve"> </w:t>
      </w:r>
      <w:r>
        <w:rPr>
          <w:sz w:val="28"/>
        </w:rPr>
        <w:t>проекта</w:t>
      </w:r>
      <w:r>
        <w:rPr>
          <w:spacing w:val="67"/>
          <w:sz w:val="28"/>
        </w:rPr>
        <w:t xml:space="preserve"> </w:t>
      </w:r>
      <w:r>
        <w:rPr>
          <w:sz w:val="28"/>
        </w:rPr>
        <w:t>выращивания</w:t>
      </w:r>
    </w:p>
    <w:p w:rsidR="006B28B4" w:rsidRDefault="00DA7639">
      <w:pPr>
        <w:pStyle w:val="a3"/>
        <w:spacing w:line="321" w:lineRule="exact"/>
        <w:ind w:firstLine="0"/>
      </w:pPr>
      <w:r>
        <w:t>сельскохозяйственных</w:t>
      </w:r>
      <w:r>
        <w:rPr>
          <w:spacing w:val="-5"/>
        </w:rPr>
        <w:t xml:space="preserve"> </w:t>
      </w:r>
      <w:r>
        <w:t>растений</w:t>
      </w:r>
      <w:r>
        <w:rPr>
          <w:spacing w:val="-2"/>
        </w:rPr>
        <w:t xml:space="preserve"> </w:t>
      </w:r>
      <w:r>
        <w:t>на</w:t>
      </w:r>
      <w:r>
        <w:rPr>
          <w:spacing w:val="-2"/>
        </w:rPr>
        <w:t xml:space="preserve"> </w:t>
      </w:r>
      <w:r>
        <w:t>школьном</w:t>
      </w:r>
      <w:r>
        <w:rPr>
          <w:spacing w:val="-2"/>
        </w:rPr>
        <w:t xml:space="preserve"> </w:t>
      </w:r>
      <w:r>
        <w:t>дворе.</w:t>
      </w:r>
    </w:p>
    <w:p w:rsidR="006B28B4" w:rsidRDefault="00DA7639">
      <w:pPr>
        <w:pStyle w:val="a3"/>
        <w:spacing w:line="322" w:lineRule="exact"/>
        <w:ind w:left="1401" w:firstLine="0"/>
        <w:jc w:val="left"/>
      </w:pPr>
      <w:r>
        <w:t>Тема</w:t>
      </w:r>
      <w:r>
        <w:rPr>
          <w:spacing w:val="-6"/>
        </w:rPr>
        <w:t xml:space="preserve"> </w:t>
      </w:r>
      <w:r>
        <w:t>5.3.</w:t>
      </w:r>
      <w:r>
        <w:rPr>
          <w:spacing w:val="-5"/>
        </w:rPr>
        <w:t xml:space="preserve"> </w:t>
      </w:r>
      <w:r>
        <w:t>ОХРАНА</w:t>
      </w:r>
      <w:r>
        <w:rPr>
          <w:spacing w:val="-6"/>
        </w:rPr>
        <w:t xml:space="preserve"> </w:t>
      </w:r>
      <w:r>
        <w:t>РАСТЕНИЙ</w:t>
      </w:r>
      <w:r>
        <w:rPr>
          <w:spacing w:val="-2"/>
        </w:rPr>
        <w:t xml:space="preserve"> </w:t>
      </w:r>
      <w:r>
        <w:t>И</w:t>
      </w:r>
      <w:r>
        <w:rPr>
          <w:spacing w:val="-2"/>
        </w:rPr>
        <w:t xml:space="preserve"> </w:t>
      </w:r>
      <w:r>
        <w:t>РАСТИТЕЛЬНЫХ</w:t>
      </w:r>
      <w:r>
        <w:rPr>
          <w:spacing w:val="-2"/>
        </w:rPr>
        <w:t xml:space="preserve"> </w:t>
      </w:r>
      <w:r>
        <w:t>СООБЩЕСТВ</w:t>
      </w:r>
      <w:r>
        <w:rPr>
          <w:spacing w:val="-2"/>
        </w:rPr>
        <w:t xml:space="preserve"> </w:t>
      </w:r>
      <w:r>
        <w:t>(2</w:t>
      </w:r>
      <w:r>
        <w:rPr>
          <w:spacing w:val="-2"/>
        </w:rPr>
        <w:t xml:space="preserve"> </w:t>
      </w:r>
      <w:r>
        <w:t>ч)</w:t>
      </w:r>
    </w:p>
    <w:p w:rsidR="006B28B4" w:rsidRDefault="00DA7639">
      <w:pPr>
        <w:pStyle w:val="a3"/>
        <w:ind w:right="383" w:firstLine="778"/>
      </w:pPr>
      <w:r>
        <w:t>Причины</w:t>
      </w:r>
      <w:r>
        <w:rPr>
          <w:spacing w:val="1"/>
        </w:rPr>
        <w:t xml:space="preserve"> </w:t>
      </w:r>
      <w:r>
        <w:t>необходимости</w:t>
      </w:r>
      <w:r>
        <w:rPr>
          <w:spacing w:val="1"/>
        </w:rPr>
        <w:t xml:space="preserve"> </w:t>
      </w:r>
      <w:r>
        <w:t>охраны</w:t>
      </w:r>
      <w:r>
        <w:rPr>
          <w:spacing w:val="1"/>
        </w:rPr>
        <w:t xml:space="preserve"> </w:t>
      </w:r>
      <w:r>
        <w:t>растительных</w:t>
      </w:r>
      <w:r>
        <w:rPr>
          <w:spacing w:val="1"/>
        </w:rPr>
        <w:t xml:space="preserve"> </w:t>
      </w:r>
      <w:r>
        <w:t>сообществ.</w:t>
      </w:r>
      <w:r>
        <w:rPr>
          <w:spacing w:val="1"/>
        </w:rPr>
        <w:t xml:space="preserve"> </w:t>
      </w:r>
      <w:r>
        <w:rPr>
          <w:i/>
        </w:rPr>
        <w:t>Методы</w:t>
      </w:r>
      <w:r>
        <w:rPr>
          <w:i/>
          <w:spacing w:val="1"/>
        </w:rPr>
        <w:t xml:space="preserve"> </w:t>
      </w:r>
      <w:r>
        <w:t>и</w:t>
      </w:r>
      <w:r>
        <w:rPr>
          <w:spacing w:val="1"/>
        </w:rPr>
        <w:t xml:space="preserve"> </w:t>
      </w:r>
      <w:r>
        <w:t>средства</w:t>
      </w:r>
      <w:r>
        <w:rPr>
          <w:spacing w:val="1"/>
        </w:rPr>
        <w:t xml:space="preserve"> </w:t>
      </w:r>
      <w:r>
        <w:t>охраны</w:t>
      </w:r>
      <w:r>
        <w:rPr>
          <w:spacing w:val="1"/>
        </w:rPr>
        <w:t xml:space="preserve"> </w:t>
      </w:r>
      <w:r>
        <w:t>природы.</w:t>
      </w:r>
      <w:r>
        <w:rPr>
          <w:spacing w:val="1"/>
        </w:rPr>
        <w:t xml:space="preserve"> </w:t>
      </w:r>
      <w:r>
        <w:t>Законодательство</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растений.</w:t>
      </w:r>
      <w:r>
        <w:rPr>
          <w:spacing w:val="1"/>
        </w:rPr>
        <w:t xml:space="preserve"> </w:t>
      </w:r>
      <w:r>
        <w:t>Демонстрация Плакаты и информационные материалы о заповедниках, заказниках,</w:t>
      </w:r>
      <w:r>
        <w:rPr>
          <w:spacing w:val="1"/>
        </w:rPr>
        <w:t xml:space="preserve"> </w:t>
      </w:r>
      <w:r>
        <w:t>природоохранительных мероприятиях.</w:t>
      </w:r>
    </w:p>
    <w:p w:rsidR="006B28B4" w:rsidRDefault="00DA7639">
      <w:pPr>
        <w:spacing w:before="1"/>
        <w:ind w:left="692" w:right="389" w:firstLine="708"/>
        <w:jc w:val="both"/>
        <w:rPr>
          <w:sz w:val="28"/>
        </w:rPr>
      </w:pPr>
      <w:r>
        <w:rPr>
          <w:b/>
          <w:i/>
          <w:sz w:val="28"/>
        </w:rPr>
        <w:t xml:space="preserve">Лабораторные и практические работы </w:t>
      </w:r>
      <w:r>
        <w:rPr>
          <w:sz w:val="28"/>
        </w:rPr>
        <w:t>Разработка схем охраны растений на</w:t>
      </w:r>
      <w:r>
        <w:rPr>
          <w:spacing w:val="-67"/>
          <w:sz w:val="28"/>
        </w:rPr>
        <w:t xml:space="preserve"> </w:t>
      </w:r>
      <w:r>
        <w:rPr>
          <w:sz w:val="28"/>
        </w:rPr>
        <w:t>пришкольной</w:t>
      </w:r>
      <w:r>
        <w:rPr>
          <w:spacing w:val="-1"/>
          <w:sz w:val="28"/>
        </w:rPr>
        <w:t xml:space="preserve"> </w:t>
      </w:r>
      <w:r>
        <w:rPr>
          <w:sz w:val="28"/>
        </w:rPr>
        <w:t>территории</w:t>
      </w:r>
    </w:p>
    <w:p w:rsidR="006B28B4" w:rsidRDefault="006B28B4">
      <w:pPr>
        <w:pStyle w:val="a3"/>
        <w:spacing w:before="10"/>
        <w:ind w:left="0" w:firstLine="0"/>
        <w:jc w:val="left"/>
        <w:rPr>
          <w:sz w:val="27"/>
        </w:rPr>
      </w:pPr>
    </w:p>
    <w:p w:rsidR="006B28B4" w:rsidRDefault="00DA7639">
      <w:pPr>
        <w:pStyle w:val="11"/>
        <w:spacing w:line="240" w:lineRule="auto"/>
        <w:jc w:val="left"/>
      </w:pPr>
      <w:r>
        <w:t>Биология.</w:t>
      </w:r>
      <w:r>
        <w:rPr>
          <w:spacing w:val="-6"/>
        </w:rPr>
        <w:t xml:space="preserve"> </w:t>
      </w:r>
      <w:r>
        <w:t>Многообразие</w:t>
      </w:r>
      <w:r>
        <w:rPr>
          <w:spacing w:val="-4"/>
        </w:rPr>
        <w:t xml:space="preserve"> </w:t>
      </w:r>
      <w:r>
        <w:t>живых</w:t>
      </w:r>
      <w:r>
        <w:rPr>
          <w:spacing w:val="-7"/>
        </w:rPr>
        <w:t xml:space="preserve"> </w:t>
      </w:r>
      <w:r>
        <w:t>организмов.</w:t>
      </w:r>
    </w:p>
    <w:p w:rsidR="006B28B4" w:rsidRDefault="00DA7639">
      <w:pPr>
        <w:spacing w:before="2" w:line="322" w:lineRule="exact"/>
        <w:ind w:left="1401"/>
        <w:rPr>
          <w:b/>
          <w:sz w:val="28"/>
        </w:rPr>
      </w:pPr>
      <w:r>
        <w:rPr>
          <w:b/>
          <w:sz w:val="28"/>
        </w:rPr>
        <w:t>Животные.</w:t>
      </w:r>
      <w:r>
        <w:rPr>
          <w:b/>
          <w:spacing w:val="-2"/>
          <w:sz w:val="28"/>
        </w:rPr>
        <w:t xml:space="preserve"> </w:t>
      </w:r>
      <w:r>
        <w:rPr>
          <w:b/>
          <w:sz w:val="28"/>
        </w:rPr>
        <w:t>8</w:t>
      </w:r>
      <w:r>
        <w:rPr>
          <w:b/>
          <w:spacing w:val="1"/>
          <w:sz w:val="28"/>
        </w:rPr>
        <w:t xml:space="preserve"> </w:t>
      </w:r>
      <w:r>
        <w:rPr>
          <w:b/>
          <w:sz w:val="28"/>
        </w:rPr>
        <w:t>класс</w:t>
      </w:r>
    </w:p>
    <w:p w:rsidR="006B28B4" w:rsidRDefault="00DA7639">
      <w:pPr>
        <w:pStyle w:val="a3"/>
        <w:ind w:left="1401" w:right="4520" w:firstLine="0"/>
        <w:jc w:val="left"/>
      </w:pPr>
      <w:r>
        <w:t>(70 часов, 2 часа в неделю, из них 12-резерв)</w:t>
      </w:r>
      <w:r>
        <w:rPr>
          <w:spacing w:val="-67"/>
        </w:rPr>
        <w:t xml:space="preserve"> </w:t>
      </w:r>
      <w:r>
        <w:t>Раздел</w:t>
      </w:r>
      <w:r>
        <w:rPr>
          <w:spacing w:val="-1"/>
        </w:rPr>
        <w:t xml:space="preserve"> </w:t>
      </w:r>
      <w:r>
        <w:t>1.</w:t>
      </w:r>
      <w:r>
        <w:rPr>
          <w:spacing w:val="-4"/>
        </w:rPr>
        <w:t xml:space="preserve"> </w:t>
      </w:r>
      <w:r>
        <w:t>Царство</w:t>
      </w:r>
      <w:r>
        <w:rPr>
          <w:spacing w:val="-4"/>
        </w:rPr>
        <w:t xml:space="preserve"> </w:t>
      </w:r>
      <w:r>
        <w:t>Животные (51</w:t>
      </w:r>
      <w:r>
        <w:rPr>
          <w:spacing w:val="1"/>
        </w:rPr>
        <w:t xml:space="preserve"> </w:t>
      </w:r>
      <w:r>
        <w:t>ч)</w:t>
      </w:r>
    </w:p>
    <w:p w:rsidR="006B28B4" w:rsidRDefault="00DA7639">
      <w:pPr>
        <w:pStyle w:val="a3"/>
        <w:spacing w:line="321" w:lineRule="exact"/>
        <w:ind w:left="1401" w:firstLine="0"/>
        <w:jc w:val="left"/>
      </w:pPr>
      <w:r>
        <w:t>Тема</w:t>
      </w:r>
      <w:r>
        <w:rPr>
          <w:spacing w:val="-6"/>
        </w:rPr>
        <w:t xml:space="preserve"> </w:t>
      </w:r>
      <w:r>
        <w:t>1.1.</w:t>
      </w:r>
      <w:r>
        <w:rPr>
          <w:spacing w:val="-2"/>
        </w:rPr>
        <w:t xml:space="preserve"> </w:t>
      </w:r>
      <w:r>
        <w:t>ВВЕДЕНИЕ.</w:t>
      </w:r>
      <w:r>
        <w:rPr>
          <w:spacing w:val="-6"/>
        </w:rPr>
        <w:t xml:space="preserve"> </w:t>
      </w:r>
      <w:r>
        <w:t>ОБЩАЯ</w:t>
      </w:r>
      <w:r>
        <w:rPr>
          <w:spacing w:val="-5"/>
        </w:rPr>
        <w:t xml:space="preserve"> </w:t>
      </w:r>
      <w:r>
        <w:t>ХАРАКТЕРИСТИКА</w:t>
      </w:r>
      <w:r>
        <w:rPr>
          <w:spacing w:val="-1"/>
        </w:rPr>
        <w:t xml:space="preserve"> </w:t>
      </w:r>
      <w:r>
        <w:t>ЖИВОТНЫХ</w:t>
      </w:r>
      <w:r>
        <w:rPr>
          <w:spacing w:val="-1"/>
        </w:rPr>
        <w:t xml:space="preserve"> </w:t>
      </w:r>
      <w:r>
        <w:t>(2</w:t>
      </w:r>
      <w:r>
        <w:rPr>
          <w:spacing w:val="-2"/>
        </w:rPr>
        <w:t xml:space="preserve"> </w:t>
      </w:r>
      <w:r>
        <w:t>ч)</w:t>
      </w:r>
    </w:p>
    <w:p w:rsidR="006B28B4" w:rsidRDefault="00DA7639">
      <w:pPr>
        <w:pStyle w:val="a3"/>
        <w:ind w:right="390"/>
      </w:pPr>
      <w:r>
        <w:t>Организм животных как целостная система. Клетки, ткани, органы и системы</w:t>
      </w:r>
      <w:r>
        <w:rPr>
          <w:spacing w:val="1"/>
        </w:rPr>
        <w:t xml:space="preserve"> </w:t>
      </w:r>
      <w:r>
        <w:t>органов животных. Регуляция жизнедеятельности животных: нервная и эндокринная</w:t>
      </w:r>
      <w:r>
        <w:rPr>
          <w:spacing w:val="-67"/>
        </w:rPr>
        <w:t xml:space="preserve"> </w:t>
      </w:r>
      <w:r>
        <w:t>регуляции.</w:t>
      </w:r>
      <w:r>
        <w:rPr>
          <w:spacing w:val="1"/>
        </w:rPr>
        <w:t xml:space="preserve"> </w:t>
      </w:r>
      <w:r>
        <w:t>Особенности</w:t>
      </w:r>
      <w:r>
        <w:rPr>
          <w:spacing w:val="1"/>
        </w:rPr>
        <w:t xml:space="preserve"> </w:t>
      </w:r>
      <w:r>
        <w:t>жизнедеятельности</w:t>
      </w:r>
      <w:r>
        <w:rPr>
          <w:spacing w:val="1"/>
        </w:rPr>
        <w:t xml:space="preserve"> </w:t>
      </w:r>
      <w:r>
        <w:t>животных,</w:t>
      </w:r>
      <w:r>
        <w:rPr>
          <w:spacing w:val="1"/>
        </w:rPr>
        <w:t xml:space="preserve"> </w:t>
      </w:r>
      <w:r>
        <w:t>отличающие</w:t>
      </w:r>
      <w:r>
        <w:rPr>
          <w:spacing w:val="1"/>
        </w:rPr>
        <w:t xml:space="preserve"> </w:t>
      </w:r>
      <w:r>
        <w:t>их</w:t>
      </w:r>
      <w:r>
        <w:rPr>
          <w:spacing w:val="1"/>
        </w:rPr>
        <w:t xml:space="preserve"> </w:t>
      </w:r>
      <w:r>
        <w:t>от</w:t>
      </w:r>
      <w:r>
        <w:rPr>
          <w:spacing w:val="1"/>
        </w:rPr>
        <w:t xml:space="preserve"> </w:t>
      </w:r>
      <w:r>
        <w:t>представителей</w:t>
      </w:r>
      <w:r>
        <w:rPr>
          <w:spacing w:val="1"/>
        </w:rPr>
        <w:t xml:space="preserve"> </w:t>
      </w:r>
      <w:r>
        <w:t>других</w:t>
      </w:r>
      <w:r>
        <w:rPr>
          <w:spacing w:val="1"/>
        </w:rPr>
        <w:t xml:space="preserve"> </w:t>
      </w:r>
      <w:r>
        <w:t>царств</w:t>
      </w:r>
      <w:r>
        <w:rPr>
          <w:spacing w:val="1"/>
        </w:rPr>
        <w:t xml:space="preserve"> </w:t>
      </w:r>
      <w:r>
        <w:t>живой</w:t>
      </w:r>
      <w:r>
        <w:rPr>
          <w:spacing w:val="1"/>
        </w:rPr>
        <w:t xml:space="preserve"> </w:t>
      </w:r>
      <w:r>
        <w:t>природы.</w:t>
      </w:r>
      <w:r>
        <w:rPr>
          <w:spacing w:val="1"/>
        </w:rPr>
        <w:t xml:space="preserve"> </w:t>
      </w:r>
      <w:r>
        <w:t>Систематика</w:t>
      </w:r>
      <w:r>
        <w:rPr>
          <w:spacing w:val="1"/>
        </w:rPr>
        <w:t xml:space="preserve"> </w:t>
      </w:r>
      <w:r>
        <w:t>животных.</w:t>
      </w:r>
      <w:r>
        <w:rPr>
          <w:spacing w:val="1"/>
        </w:rPr>
        <w:t xml:space="preserve"> </w:t>
      </w:r>
      <w:r>
        <w:t>Таксономические</w:t>
      </w:r>
      <w:r>
        <w:rPr>
          <w:spacing w:val="-1"/>
        </w:rPr>
        <w:t xml:space="preserve"> </w:t>
      </w:r>
      <w:r>
        <w:t>категории.</w:t>
      </w:r>
    </w:p>
    <w:p w:rsidR="006B28B4" w:rsidRDefault="00DA7639">
      <w:pPr>
        <w:pStyle w:val="a3"/>
        <w:spacing w:before="1" w:line="322" w:lineRule="exact"/>
        <w:ind w:left="1401" w:firstLine="0"/>
      </w:pPr>
      <w:r>
        <w:t>Одноклеточные</w:t>
      </w:r>
      <w:r>
        <w:rPr>
          <w:spacing w:val="48"/>
        </w:rPr>
        <w:t xml:space="preserve"> </w:t>
      </w:r>
      <w:r>
        <w:t>и</w:t>
      </w:r>
      <w:r>
        <w:rPr>
          <w:spacing w:val="48"/>
        </w:rPr>
        <w:t xml:space="preserve"> </w:t>
      </w:r>
      <w:r>
        <w:t>многоклеточные</w:t>
      </w:r>
      <w:r>
        <w:rPr>
          <w:spacing w:val="50"/>
        </w:rPr>
        <w:t xml:space="preserve"> </w:t>
      </w:r>
      <w:r>
        <w:t>(беспозвоночные</w:t>
      </w:r>
      <w:r>
        <w:rPr>
          <w:spacing w:val="49"/>
        </w:rPr>
        <w:t xml:space="preserve"> </w:t>
      </w:r>
      <w:r>
        <w:t>и</w:t>
      </w:r>
      <w:r>
        <w:rPr>
          <w:spacing w:val="50"/>
        </w:rPr>
        <w:t xml:space="preserve"> </w:t>
      </w:r>
      <w:r>
        <w:t>хордовые)</w:t>
      </w:r>
      <w:r>
        <w:rPr>
          <w:spacing w:val="50"/>
        </w:rPr>
        <w:t xml:space="preserve"> </w:t>
      </w:r>
      <w:r>
        <w:t>животные.</w:t>
      </w:r>
    </w:p>
    <w:p w:rsidR="006B28B4" w:rsidRDefault="00DA7639">
      <w:pPr>
        <w:pStyle w:val="a3"/>
        <w:spacing w:line="322" w:lineRule="exact"/>
        <w:ind w:firstLine="0"/>
      </w:pPr>
      <w:r>
        <w:t>Взаимоотношения</w:t>
      </w:r>
      <w:r>
        <w:rPr>
          <w:spacing w:val="-5"/>
        </w:rPr>
        <w:t xml:space="preserve"> </w:t>
      </w:r>
      <w:r>
        <w:t>животных в</w:t>
      </w:r>
      <w:r>
        <w:rPr>
          <w:spacing w:val="-6"/>
        </w:rPr>
        <w:t xml:space="preserve"> </w:t>
      </w:r>
      <w:r>
        <w:t>биоценозах.</w:t>
      </w:r>
      <w:r>
        <w:rPr>
          <w:spacing w:val="-4"/>
        </w:rPr>
        <w:t xml:space="preserve"> </w:t>
      </w:r>
      <w:r>
        <w:t>Трофические</w:t>
      </w:r>
      <w:r>
        <w:rPr>
          <w:spacing w:val="-2"/>
        </w:rPr>
        <w:t xml:space="preserve"> </w:t>
      </w:r>
      <w:r>
        <w:t>уровни</w:t>
      </w:r>
      <w:r>
        <w:rPr>
          <w:spacing w:val="-4"/>
        </w:rPr>
        <w:t xml:space="preserve"> </w:t>
      </w:r>
      <w:r>
        <w:t>и</w:t>
      </w:r>
      <w:r>
        <w:rPr>
          <w:spacing w:val="-1"/>
        </w:rPr>
        <w:t xml:space="preserve"> </w:t>
      </w:r>
      <w:r>
        <w:t>цепи</w:t>
      </w:r>
      <w:r>
        <w:rPr>
          <w:spacing w:val="-4"/>
        </w:rPr>
        <w:t xml:space="preserve"> </w:t>
      </w:r>
      <w:r>
        <w:t>питания.</w:t>
      </w:r>
    </w:p>
    <w:p w:rsidR="006B28B4" w:rsidRDefault="00DA7639">
      <w:pPr>
        <w:pStyle w:val="11"/>
        <w:jc w:val="left"/>
      </w:pPr>
      <w:r>
        <w:t>Демонстрация</w:t>
      </w:r>
    </w:p>
    <w:p w:rsidR="006B28B4" w:rsidRDefault="00DA7639">
      <w:pPr>
        <w:pStyle w:val="a3"/>
        <w:ind w:left="1401" w:firstLine="0"/>
        <w:jc w:val="left"/>
      </w:pPr>
      <w:r>
        <w:t>Распределение</w:t>
      </w:r>
      <w:r>
        <w:rPr>
          <w:spacing w:val="-4"/>
        </w:rPr>
        <w:t xml:space="preserve"> </w:t>
      </w:r>
      <w:r>
        <w:t>животных</w:t>
      </w:r>
      <w:r>
        <w:rPr>
          <w:spacing w:val="-2"/>
        </w:rPr>
        <w:t xml:space="preserve"> </w:t>
      </w:r>
      <w:r>
        <w:t>и</w:t>
      </w:r>
      <w:r>
        <w:rPr>
          <w:spacing w:val="-3"/>
        </w:rPr>
        <w:t xml:space="preserve"> </w:t>
      </w:r>
      <w:r>
        <w:t>растений</w:t>
      </w:r>
      <w:r>
        <w:rPr>
          <w:spacing w:val="-4"/>
        </w:rPr>
        <w:t xml:space="preserve"> </w:t>
      </w:r>
      <w:r>
        <w:t>по</w:t>
      </w:r>
      <w:r>
        <w:rPr>
          <w:spacing w:val="-2"/>
        </w:rPr>
        <w:t xml:space="preserve"> </w:t>
      </w:r>
      <w:r>
        <w:t>планете:</w:t>
      </w:r>
      <w:r>
        <w:rPr>
          <w:spacing w:val="-3"/>
        </w:rPr>
        <w:t xml:space="preserve"> </w:t>
      </w:r>
      <w:r>
        <w:t>биогеографические</w:t>
      </w:r>
      <w:r>
        <w:rPr>
          <w:spacing w:val="-6"/>
        </w:rPr>
        <w:t xml:space="preserve"> </w:t>
      </w:r>
      <w:r>
        <w:t>области.</w:t>
      </w:r>
    </w:p>
    <w:p w:rsidR="006B28B4" w:rsidRDefault="006B28B4">
      <w:pPr>
        <w:sectPr w:rsidR="006B28B4">
          <w:pgSz w:w="11910" w:h="16840"/>
          <w:pgMar w:top="760" w:right="180" w:bottom="1180" w:left="440" w:header="0" w:footer="999" w:gutter="0"/>
          <w:cols w:space="720"/>
        </w:sectPr>
      </w:pPr>
    </w:p>
    <w:p w:rsidR="006B28B4" w:rsidRDefault="00DA7639">
      <w:pPr>
        <w:pStyle w:val="11"/>
        <w:spacing w:before="73"/>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right="394"/>
      </w:pPr>
      <w:r>
        <w:t>Анализ структуры различных биомов суши и Мирового океана на схемах и</w:t>
      </w:r>
      <w:r>
        <w:rPr>
          <w:spacing w:val="1"/>
        </w:rPr>
        <w:t xml:space="preserve"> </w:t>
      </w:r>
      <w:r>
        <w:t>иллюстрациях.</w:t>
      </w:r>
    </w:p>
    <w:p w:rsidR="006B28B4" w:rsidRDefault="00DA7639">
      <w:pPr>
        <w:pStyle w:val="a3"/>
        <w:spacing w:line="321" w:lineRule="exact"/>
        <w:ind w:left="1401" w:firstLine="0"/>
        <w:jc w:val="left"/>
      </w:pPr>
      <w:r>
        <w:t>Тема</w:t>
      </w:r>
      <w:r>
        <w:rPr>
          <w:spacing w:val="-6"/>
        </w:rPr>
        <w:t xml:space="preserve"> </w:t>
      </w:r>
      <w:r>
        <w:t>1.2.</w:t>
      </w:r>
      <w:r>
        <w:rPr>
          <w:spacing w:val="-6"/>
        </w:rPr>
        <w:t xml:space="preserve"> </w:t>
      </w:r>
      <w:r>
        <w:t>ПОДЦАРСТВО</w:t>
      </w:r>
      <w:r>
        <w:rPr>
          <w:spacing w:val="-1"/>
        </w:rPr>
        <w:t xml:space="preserve"> </w:t>
      </w:r>
      <w:r>
        <w:t>ОДНОКЛЕТОЧНЫЕ</w:t>
      </w:r>
      <w:r>
        <w:rPr>
          <w:spacing w:val="-2"/>
        </w:rPr>
        <w:t xml:space="preserve"> </w:t>
      </w:r>
      <w:r>
        <w:t>ЖИВОТНЫЕ</w:t>
      </w:r>
      <w:r>
        <w:rPr>
          <w:spacing w:val="-2"/>
        </w:rPr>
        <w:t xml:space="preserve"> </w:t>
      </w:r>
      <w:r>
        <w:t>(4</w:t>
      </w:r>
      <w:r>
        <w:rPr>
          <w:spacing w:val="-1"/>
        </w:rPr>
        <w:t xml:space="preserve"> </w:t>
      </w:r>
      <w:r>
        <w:t>ч)</w:t>
      </w:r>
    </w:p>
    <w:p w:rsidR="006B28B4" w:rsidRDefault="00DA7639">
      <w:pPr>
        <w:ind w:left="692" w:right="384" w:firstLine="708"/>
        <w:jc w:val="both"/>
        <w:rPr>
          <w:i/>
          <w:sz w:val="28"/>
        </w:rPr>
      </w:pPr>
      <w:r>
        <w:rPr>
          <w:sz w:val="28"/>
        </w:rPr>
        <w:t>Общая</w:t>
      </w:r>
      <w:r>
        <w:rPr>
          <w:spacing w:val="1"/>
          <w:sz w:val="28"/>
        </w:rPr>
        <w:t xml:space="preserve"> </w:t>
      </w:r>
      <w:r>
        <w:rPr>
          <w:sz w:val="28"/>
        </w:rPr>
        <w:t>характеристика</w:t>
      </w:r>
      <w:r>
        <w:rPr>
          <w:spacing w:val="1"/>
          <w:sz w:val="28"/>
        </w:rPr>
        <w:t xml:space="preserve"> </w:t>
      </w:r>
      <w:r>
        <w:rPr>
          <w:sz w:val="28"/>
        </w:rPr>
        <w:t>простейших.</w:t>
      </w:r>
      <w:r>
        <w:rPr>
          <w:spacing w:val="1"/>
          <w:sz w:val="28"/>
        </w:rPr>
        <w:t xml:space="preserve"> </w:t>
      </w:r>
      <w:r>
        <w:rPr>
          <w:sz w:val="28"/>
        </w:rPr>
        <w:t>Клетка</w:t>
      </w:r>
      <w:r>
        <w:rPr>
          <w:spacing w:val="1"/>
          <w:sz w:val="28"/>
        </w:rPr>
        <w:t xml:space="preserve"> </w:t>
      </w:r>
      <w:r>
        <w:rPr>
          <w:sz w:val="28"/>
        </w:rPr>
        <w:t>одноклеточных</w:t>
      </w:r>
      <w:r>
        <w:rPr>
          <w:spacing w:val="1"/>
          <w:sz w:val="28"/>
        </w:rPr>
        <w:t xml:space="preserve"> </w:t>
      </w:r>
      <w:r>
        <w:rPr>
          <w:sz w:val="28"/>
        </w:rPr>
        <w:t>животных</w:t>
      </w:r>
      <w:r>
        <w:rPr>
          <w:spacing w:val="1"/>
          <w:sz w:val="28"/>
        </w:rPr>
        <w:t xml:space="preserve"> </w:t>
      </w:r>
      <w:r>
        <w:rPr>
          <w:sz w:val="28"/>
        </w:rPr>
        <w:t>как</w:t>
      </w:r>
      <w:r>
        <w:rPr>
          <w:spacing w:val="1"/>
          <w:sz w:val="28"/>
        </w:rPr>
        <w:t xml:space="preserve"> </w:t>
      </w:r>
      <w:r>
        <w:rPr>
          <w:sz w:val="28"/>
        </w:rPr>
        <w:t>целостный организм. Особенности организации клеток простейших, специальные</w:t>
      </w:r>
      <w:r>
        <w:rPr>
          <w:spacing w:val="1"/>
          <w:sz w:val="28"/>
        </w:rPr>
        <w:t xml:space="preserve"> </w:t>
      </w:r>
      <w:r>
        <w:rPr>
          <w:sz w:val="28"/>
        </w:rPr>
        <w:t>органоиды. Разнообразие простейших и их роль в биоценозах, жизни человека и его</w:t>
      </w:r>
      <w:r>
        <w:rPr>
          <w:spacing w:val="1"/>
          <w:sz w:val="28"/>
        </w:rPr>
        <w:t xml:space="preserve"> </w:t>
      </w:r>
      <w:r>
        <w:rPr>
          <w:sz w:val="28"/>
        </w:rPr>
        <w:t>хозяйственной</w:t>
      </w:r>
      <w:r>
        <w:rPr>
          <w:spacing w:val="1"/>
          <w:sz w:val="28"/>
        </w:rPr>
        <w:t xml:space="preserve"> </w:t>
      </w:r>
      <w:r>
        <w:rPr>
          <w:sz w:val="28"/>
        </w:rPr>
        <w:t>деятельности.</w:t>
      </w:r>
      <w:r>
        <w:rPr>
          <w:spacing w:val="1"/>
          <w:sz w:val="28"/>
        </w:rPr>
        <w:t xml:space="preserve"> </w:t>
      </w:r>
      <w:r>
        <w:rPr>
          <w:i/>
          <w:sz w:val="28"/>
        </w:rPr>
        <w:t>Тип</w:t>
      </w:r>
      <w:r>
        <w:rPr>
          <w:i/>
          <w:spacing w:val="1"/>
          <w:sz w:val="28"/>
        </w:rPr>
        <w:t xml:space="preserve"> </w:t>
      </w:r>
      <w:r>
        <w:rPr>
          <w:i/>
          <w:sz w:val="28"/>
        </w:rPr>
        <w:t>Саркожгутиконосцы.</w:t>
      </w:r>
      <w:r>
        <w:rPr>
          <w:i/>
          <w:spacing w:val="1"/>
          <w:sz w:val="28"/>
        </w:rPr>
        <w:t xml:space="preserve"> </w:t>
      </w:r>
      <w:r>
        <w:rPr>
          <w:i/>
          <w:sz w:val="28"/>
        </w:rPr>
        <w:t>Многообразие</w:t>
      </w:r>
      <w:r>
        <w:rPr>
          <w:i/>
          <w:spacing w:val="1"/>
          <w:sz w:val="28"/>
        </w:rPr>
        <w:t xml:space="preserve"> </w:t>
      </w:r>
      <w:r>
        <w:rPr>
          <w:i/>
          <w:sz w:val="28"/>
        </w:rPr>
        <w:t>форм</w:t>
      </w:r>
      <w:r>
        <w:rPr>
          <w:i/>
          <w:spacing w:val="1"/>
          <w:sz w:val="28"/>
        </w:rPr>
        <w:t xml:space="preserve"> </w:t>
      </w:r>
      <w:r>
        <w:rPr>
          <w:i/>
          <w:sz w:val="28"/>
        </w:rPr>
        <w:t>саркодовых</w:t>
      </w:r>
      <w:r>
        <w:rPr>
          <w:i/>
          <w:spacing w:val="1"/>
          <w:sz w:val="28"/>
        </w:rPr>
        <w:t xml:space="preserve"> </w:t>
      </w:r>
      <w:r>
        <w:rPr>
          <w:i/>
          <w:sz w:val="28"/>
        </w:rPr>
        <w:t>и</w:t>
      </w:r>
      <w:r>
        <w:rPr>
          <w:i/>
          <w:spacing w:val="1"/>
          <w:sz w:val="28"/>
        </w:rPr>
        <w:t xml:space="preserve"> </w:t>
      </w:r>
      <w:r>
        <w:rPr>
          <w:i/>
          <w:sz w:val="28"/>
        </w:rPr>
        <w:t>жгутиковых.</w:t>
      </w:r>
      <w:r>
        <w:rPr>
          <w:i/>
          <w:spacing w:val="1"/>
          <w:sz w:val="28"/>
        </w:rPr>
        <w:t xml:space="preserve"> </w:t>
      </w:r>
      <w:r>
        <w:rPr>
          <w:i/>
          <w:sz w:val="28"/>
        </w:rPr>
        <w:t>Тип</w:t>
      </w:r>
      <w:r>
        <w:rPr>
          <w:i/>
          <w:spacing w:val="1"/>
          <w:sz w:val="28"/>
        </w:rPr>
        <w:t xml:space="preserve"> </w:t>
      </w:r>
      <w:r>
        <w:rPr>
          <w:i/>
          <w:sz w:val="28"/>
        </w:rPr>
        <w:t>Споровики.</w:t>
      </w:r>
      <w:r>
        <w:rPr>
          <w:i/>
          <w:spacing w:val="1"/>
          <w:sz w:val="28"/>
        </w:rPr>
        <w:t xml:space="preserve"> </w:t>
      </w:r>
      <w:r>
        <w:rPr>
          <w:i/>
          <w:sz w:val="28"/>
        </w:rPr>
        <w:t>Споровики</w:t>
      </w:r>
      <w:r>
        <w:rPr>
          <w:i/>
          <w:spacing w:val="1"/>
          <w:sz w:val="28"/>
        </w:rPr>
        <w:t xml:space="preserve"> </w:t>
      </w:r>
      <w:r>
        <w:rPr>
          <w:i/>
          <w:sz w:val="28"/>
        </w:rPr>
        <w:t>—</w:t>
      </w:r>
      <w:r>
        <w:rPr>
          <w:i/>
          <w:spacing w:val="1"/>
          <w:sz w:val="28"/>
        </w:rPr>
        <w:t xml:space="preserve"> </w:t>
      </w:r>
      <w:r>
        <w:rPr>
          <w:i/>
          <w:sz w:val="28"/>
        </w:rPr>
        <w:t>паразиты</w:t>
      </w:r>
      <w:r>
        <w:rPr>
          <w:i/>
          <w:spacing w:val="1"/>
          <w:sz w:val="28"/>
        </w:rPr>
        <w:t xml:space="preserve"> </w:t>
      </w:r>
      <w:r>
        <w:rPr>
          <w:i/>
          <w:sz w:val="28"/>
        </w:rPr>
        <w:t>человека</w:t>
      </w:r>
      <w:r>
        <w:rPr>
          <w:i/>
          <w:spacing w:val="1"/>
          <w:sz w:val="28"/>
        </w:rPr>
        <w:t xml:space="preserve"> </w:t>
      </w:r>
      <w:r>
        <w:rPr>
          <w:i/>
          <w:sz w:val="28"/>
        </w:rPr>
        <w:t>и</w:t>
      </w:r>
      <w:r>
        <w:rPr>
          <w:i/>
          <w:spacing w:val="1"/>
          <w:sz w:val="28"/>
        </w:rPr>
        <w:t xml:space="preserve"> </w:t>
      </w:r>
      <w:r>
        <w:rPr>
          <w:i/>
          <w:sz w:val="28"/>
        </w:rPr>
        <w:t>животных.</w:t>
      </w:r>
      <w:r>
        <w:rPr>
          <w:i/>
          <w:spacing w:val="1"/>
          <w:sz w:val="28"/>
        </w:rPr>
        <w:t xml:space="preserve"> </w:t>
      </w:r>
      <w:r>
        <w:rPr>
          <w:i/>
          <w:sz w:val="28"/>
        </w:rPr>
        <w:t>Особенности</w:t>
      </w:r>
      <w:r>
        <w:rPr>
          <w:i/>
          <w:spacing w:val="1"/>
          <w:sz w:val="28"/>
        </w:rPr>
        <w:t xml:space="preserve"> </w:t>
      </w:r>
      <w:r>
        <w:rPr>
          <w:i/>
          <w:sz w:val="28"/>
        </w:rPr>
        <w:t>организации</w:t>
      </w:r>
      <w:r>
        <w:rPr>
          <w:i/>
          <w:spacing w:val="1"/>
          <w:sz w:val="28"/>
        </w:rPr>
        <w:t xml:space="preserve"> </w:t>
      </w:r>
      <w:r>
        <w:rPr>
          <w:i/>
          <w:sz w:val="28"/>
        </w:rPr>
        <w:t>представителей.</w:t>
      </w:r>
      <w:r>
        <w:rPr>
          <w:i/>
          <w:spacing w:val="1"/>
          <w:sz w:val="28"/>
        </w:rPr>
        <w:t xml:space="preserve"> </w:t>
      </w:r>
      <w:r>
        <w:rPr>
          <w:i/>
          <w:sz w:val="28"/>
        </w:rPr>
        <w:t>Тип</w:t>
      </w:r>
      <w:r>
        <w:rPr>
          <w:i/>
          <w:spacing w:val="1"/>
          <w:sz w:val="28"/>
        </w:rPr>
        <w:t xml:space="preserve"> </w:t>
      </w:r>
      <w:r>
        <w:rPr>
          <w:i/>
          <w:sz w:val="28"/>
        </w:rPr>
        <w:t>Инфузории.</w:t>
      </w:r>
      <w:r>
        <w:rPr>
          <w:i/>
          <w:spacing w:val="1"/>
          <w:sz w:val="28"/>
        </w:rPr>
        <w:t xml:space="preserve"> </w:t>
      </w:r>
      <w:r>
        <w:rPr>
          <w:i/>
          <w:sz w:val="28"/>
        </w:rPr>
        <w:t>Многообразие</w:t>
      </w:r>
      <w:r>
        <w:rPr>
          <w:i/>
          <w:spacing w:val="-4"/>
          <w:sz w:val="28"/>
        </w:rPr>
        <w:t xml:space="preserve"> </w:t>
      </w:r>
      <w:r>
        <w:rPr>
          <w:i/>
          <w:sz w:val="28"/>
        </w:rPr>
        <w:t>инфузорий</w:t>
      </w:r>
      <w:r>
        <w:rPr>
          <w:i/>
          <w:spacing w:val="-3"/>
          <w:sz w:val="28"/>
        </w:rPr>
        <w:t xml:space="preserve"> </w:t>
      </w:r>
      <w:r>
        <w:rPr>
          <w:i/>
          <w:sz w:val="28"/>
        </w:rPr>
        <w:t>и</w:t>
      </w:r>
      <w:r>
        <w:rPr>
          <w:i/>
          <w:spacing w:val="1"/>
          <w:sz w:val="28"/>
        </w:rPr>
        <w:t xml:space="preserve"> </w:t>
      </w:r>
      <w:r>
        <w:rPr>
          <w:i/>
          <w:sz w:val="28"/>
        </w:rPr>
        <w:t>их</w:t>
      </w:r>
      <w:r>
        <w:rPr>
          <w:i/>
          <w:spacing w:val="-3"/>
          <w:sz w:val="28"/>
        </w:rPr>
        <w:t xml:space="preserve"> </w:t>
      </w:r>
      <w:r>
        <w:rPr>
          <w:i/>
          <w:sz w:val="28"/>
        </w:rPr>
        <w:t>роль</w:t>
      </w:r>
      <w:r>
        <w:rPr>
          <w:i/>
          <w:spacing w:val="-1"/>
          <w:sz w:val="28"/>
        </w:rPr>
        <w:t xml:space="preserve"> </w:t>
      </w:r>
      <w:r>
        <w:rPr>
          <w:i/>
          <w:sz w:val="28"/>
        </w:rPr>
        <w:t>в биоценозах.</w:t>
      </w:r>
    </w:p>
    <w:p w:rsidR="006B28B4" w:rsidRDefault="00DA7639">
      <w:pPr>
        <w:pStyle w:val="11"/>
        <w:jc w:val="left"/>
      </w:pPr>
      <w:r>
        <w:t>Демонстрация</w:t>
      </w:r>
    </w:p>
    <w:p w:rsidR="006B28B4" w:rsidRDefault="00DA7639">
      <w:pPr>
        <w:pStyle w:val="a3"/>
        <w:tabs>
          <w:tab w:val="left" w:pos="2535"/>
          <w:tab w:val="left" w:pos="3928"/>
          <w:tab w:val="left" w:pos="5073"/>
          <w:tab w:val="left" w:pos="6356"/>
          <w:tab w:val="left" w:pos="7610"/>
          <w:tab w:val="left" w:pos="8075"/>
          <w:tab w:val="left" w:pos="9703"/>
        </w:tabs>
        <w:ind w:left="1401" w:firstLine="0"/>
        <w:jc w:val="left"/>
      </w:pPr>
      <w:r>
        <w:t>Схемы</w:t>
      </w:r>
      <w:r>
        <w:tab/>
        <w:t>строения</w:t>
      </w:r>
      <w:r>
        <w:tab/>
        <w:t>амёбы,</w:t>
      </w:r>
      <w:r>
        <w:tab/>
        <w:t>эвглены</w:t>
      </w:r>
      <w:r>
        <w:tab/>
        <w:t>зелёной</w:t>
      </w:r>
      <w:r>
        <w:tab/>
        <w:t>и</w:t>
      </w:r>
      <w:r>
        <w:tab/>
        <w:t>инфузории</w:t>
      </w:r>
      <w:r>
        <w:tab/>
        <w:t>туфельки.</w:t>
      </w:r>
    </w:p>
    <w:p w:rsidR="006B28B4" w:rsidRDefault="00DA7639">
      <w:pPr>
        <w:pStyle w:val="a3"/>
        <w:spacing w:before="2"/>
        <w:ind w:firstLine="0"/>
        <w:jc w:val="left"/>
      </w:pPr>
      <w:r>
        <w:t>Представители</w:t>
      </w:r>
      <w:r>
        <w:rPr>
          <w:spacing w:val="-4"/>
        </w:rPr>
        <w:t xml:space="preserve"> </w:t>
      </w:r>
      <w:r>
        <w:t>различных</w:t>
      </w:r>
      <w:r>
        <w:rPr>
          <w:spacing w:val="-3"/>
        </w:rPr>
        <w:t xml:space="preserve"> </w:t>
      </w:r>
      <w:r>
        <w:t>групп</w:t>
      </w:r>
      <w:r>
        <w:rPr>
          <w:spacing w:val="-7"/>
        </w:rPr>
        <w:t xml:space="preserve"> </w:t>
      </w:r>
      <w:r>
        <w:t>одноклеточных.</w:t>
      </w:r>
    </w:p>
    <w:p w:rsidR="006B28B4" w:rsidRDefault="00DA7639">
      <w:pPr>
        <w:pStyle w:val="11"/>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left="1401" w:firstLine="0"/>
        <w:jc w:val="left"/>
      </w:pPr>
      <w:r>
        <w:t>Строение</w:t>
      </w:r>
      <w:r>
        <w:rPr>
          <w:spacing w:val="-3"/>
        </w:rPr>
        <w:t xml:space="preserve"> </w:t>
      </w:r>
      <w:r>
        <w:t>амёбы,</w:t>
      </w:r>
      <w:r>
        <w:rPr>
          <w:spacing w:val="-3"/>
        </w:rPr>
        <w:t xml:space="preserve"> </w:t>
      </w:r>
      <w:r>
        <w:t>эвглены</w:t>
      </w:r>
      <w:r>
        <w:rPr>
          <w:spacing w:val="-2"/>
        </w:rPr>
        <w:t xml:space="preserve"> </w:t>
      </w:r>
      <w:r>
        <w:t>зелёной</w:t>
      </w:r>
      <w:r>
        <w:rPr>
          <w:spacing w:val="-2"/>
        </w:rPr>
        <w:t xml:space="preserve"> </w:t>
      </w:r>
      <w:r>
        <w:t>и</w:t>
      </w:r>
      <w:r>
        <w:rPr>
          <w:spacing w:val="-6"/>
        </w:rPr>
        <w:t xml:space="preserve"> </w:t>
      </w:r>
      <w:r>
        <w:t>инфузории</w:t>
      </w:r>
      <w:r>
        <w:rPr>
          <w:spacing w:val="-2"/>
        </w:rPr>
        <w:t xml:space="preserve"> </w:t>
      </w:r>
      <w:r>
        <w:t>туфельки.</w:t>
      </w:r>
    </w:p>
    <w:p w:rsidR="006B28B4" w:rsidRDefault="006B28B4">
      <w:pPr>
        <w:pStyle w:val="a3"/>
        <w:spacing w:before="11"/>
        <w:ind w:left="0" w:firstLine="0"/>
        <w:jc w:val="left"/>
        <w:rPr>
          <w:sz w:val="27"/>
        </w:rPr>
      </w:pPr>
    </w:p>
    <w:p w:rsidR="006B28B4" w:rsidRDefault="00DA7639">
      <w:pPr>
        <w:pStyle w:val="a3"/>
        <w:spacing w:line="322" w:lineRule="exact"/>
        <w:ind w:left="1401" w:firstLine="0"/>
        <w:jc w:val="left"/>
      </w:pPr>
      <w:r>
        <w:t>БЕСПОЗВОНОЧНЫЕ</w:t>
      </w:r>
      <w:r>
        <w:rPr>
          <w:spacing w:val="-4"/>
        </w:rPr>
        <w:t xml:space="preserve"> </w:t>
      </w:r>
      <w:r>
        <w:t>ЖИВОТНЫЕ</w:t>
      </w:r>
      <w:r>
        <w:rPr>
          <w:spacing w:val="-3"/>
        </w:rPr>
        <w:t xml:space="preserve"> </w:t>
      </w:r>
      <w:r>
        <w:t>(19</w:t>
      </w:r>
      <w:r>
        <w:rPr>
          <w:spacing w:val="-3"/>
        </w:rPr>
        <w:t xml:space="preserve"> </w:t>
      </w:r>
      <w:r>
        <w:t>ч)</w:t>
      </w:r>
    </w:p>
    <w:p w:rsidR="006B28B4" w:rsidRDefault="00DA7639">
      <w:pPr>
        <w:pStyle w:val="a3"/>
        <w:ind w:left="1401" w:firstLine="0"/>
        <w:jc w:val="left"/>
      </w:pPr>
      <w:r>
        <w:t>Тема</w:t>
      </w:r>
      <w:r>
        <w:rPr>
          <w:spacing w:val="-5"/>
        </w:rPr>
        <w:t xml:space="preserve"> </w:t>
      </w:r>
      <w:r>
        <w:t>1.3.</w:t>
      </w:r>
      <w:r>
        <w:rPr>
          <w:spacing w:val="-4"/>
        </w:rPr>
        <w:t xml:space="preserve"> </w:t>
      </w:r>
      <w:r>
        <w:t>ПОДЦАРСТВО</w:t>
      </w:r>
      <w:r>
        <w:rPr>
          <w:spacing w:val="-1"/>
        </w:rPr>
        <w:t xml:space="preserve"> </w:t>
      </w:r>
      <w:r>
        <w:t>МНОГОКЛЕТОЧНЫЕ</w:t>
      </w:r>
      <w:r>
        <w:rPr>
          <w:spacing w:val="-4"/>
        </w:rPr>
        <w:t xml:space="preserve"> </w:t>
      </w:r>
      <w:r>
        <w:t>ЖИВОТНЫЕ</w:t>
      </w:r>
      <w:r>
        <w:rPr>
          <w:spacing w:val="-1"/>
        </w:rPr>
        <w:t xml:space="preserve"> </w:t>
      </w:r>
      <w:r>
        <w:t>(2</w:t>
      </w:r>
      <w:r>
        <w:rPr>
          <w:spacing w:val="-4"/>
        </w:rPr>
        <w:t xml:space="preserve"> </w:t>
      </w:r>
      <w:r>
        <w:t>ч)</w:t>
      </w:r>
    </w:p>
    <w:p w:rsidR="006B28B4" w:rsidRDefault="00DA7639">
      <w:pPr>
        <w:spacing w:before="2"/>
        <w:ind w:left="692" w:right="382" w:firstLine="708"/>
        <w:jc w:val="both"/>
        <w:rPr>
          <w:i/>
          <w:sz w:val="28"/>
        </w:rPr>
      </w:pPr>
      <w:r>
        <w:rPr>
          <w:i/>
          <w:sz w:val="28"/>
        </w:rPr>
        <w:t>Общая</w:t>
      </w:r>
      <w:r>
        <w:rPr>
          <w:i/>
          <w:spacing w:val="1"/>
          <w:sz w:val="28"/>
        </w:rPr>
        <w:t xml:space="preserve"> </w:t>
      </w:r>
      <w:r>
        <w:rPr>
          <w:i/>
          <w:sz w:val="28"/>
        </w:rPr>
        <w:t>характеристика</w:t>
      </w:r>
      <w:r>
        <w:rPr>
          <w:i/>
          <w:spacing w:val="1"/>
          <w:sz w:val="28"/>
        </w:rPr>
        <w:t xml:space="preserve"> </w:t>
      </w:r>
      <w:r>
        <w:rPr>
          <w:i/>
          <w:sz w:val="28"/>
        </w:rPr>
        <w:t>многоклеточных</w:t>
      </w:r>
      <w:r>
        <w:rPr>
          <w:i/>
          <w:spacing w:val="1"/>
          <w:sz w:val="28"/>
        </w:rPr>
        <w:t xml:space="preserve"> </w:t>
      </w:r>
      <w:r>
        <w:rPr>
          <w:i/>
          <w:sz w:val="28"/>
        </w:rPr>
        <w:t>животных</w:t>
      </w:r>
      <w:r>
        <w:rPr>
          <w:sz w:val="28"/>
        </w:rPr>
        <w:t>;</w:t>
      </w:r>
      <w:r>
        <w:rPr>
          <w:spacing w:val="1"/>
          <w:sz w:val="28"/>
        </w:rPr>
        <w:t xml:space="preserve"> </w:t>
      </w:r>
      <w:r>
        <w:rPr>
          <w:i/>
          <w:sz w:val="28"/>
        </w:rPr>
        <w:t>типы</w:t>
      </w:r>
      <w:r>
        <w:rPr>
          <w:i/>
          <w:spacing w:val="1"/>
          <w:sz w:val="28"/>
        </w:rPr>
        <w:t xml:space="preserve"> </w:t>
      </w:r>
      <w:r>
        <w:rPr>
          <w:i/>
          <w:sz w:val="28"/>
        </w:rPr>
        <w:t>симметрии.</w:t>
      </w:r>
      <w:r>
        <w:rPr>
          <w:i/>
          <w:spacing w:val="1"/>
          <w:sz w:val="28"/>
        </w:rPr>
        <w:t xml:space="preserve"> </w:t>
      </w:r>
      <w:r>
        <w:rPr>
          <w:i/>
          <w:sz w:val="28"/>
        </w:rPr>
        <w:t>Клетки</w:t>
      </w:r>
      <w:r>
        <w:rPr>
          <w:i/>
          <w:spacing w:val="1"/>
          <w:sz w:val="28"/>
        </w:rPr>
        <w:t xml:space="preserve"> </w:t>
      </w:r>
      <w:r>
        <w:rPr>
          <w:i/>
          <w:sz w:val="28"/>
        </w:rPr>
        <w:t>и</w:t>
      </w:r>
      <w:r>
        <w:rPr>
          <w:i/>
          <w:spacing w:val="1"/>
          <w:sz w:val="28"/>
        </w:rPr>
        <w:t xml:space="preserve"> </w:t>
      </w:r>
      <w:r>
        <w:rPr>
          <w:i/>
          <w:sz w:val="28"/>
        </w:rPr>
        <w:t>ткани</w:t>
      </w:r>
      <w:r>
        <w:rPr>
          <w:i/>
          <w:spacing w:val="1"/>
          <w:sz w:val="28"/>
        </w:rPr>
        <w:t xml:space="preserve"> </w:t>
      </w:r>
      <w:r>
        <w:rPr>
          <w:i/>
          <w:sz w:val="28"/>
        </w:rPr>
        <w:t>животных.</w:t>
      </w:r>
      <w:r>
        <w:rPr>
          <w:i/>
          <w:spacing w:val="1"/>
          <w:sz w:val="28"/>
        </w:rPr>
        <w:t xml:space="preserve"> </w:t>
      </w:r>
      <w:r>
        <w:rPr>
          <w:i/>
          <w:sz w:val="28"/>
        </w:rPr>
        <w:t>Простейшие</w:t>
      </w:r>
      <w:r>
        <w:rPr>
          <w:i/>
          <w:spacing w:val="1"/>
          <w:sz w:val="28"/>
        </w:rPr>
        <w:t xml:space="preserve"> </w:t>
      </w:r>
      <w:r>
        <w:rPr>
          <w:i/>
          <w:sz w:val="28"/>
        </w:rPr>
        <w:t>многоклеточные—</w:t>
      </w:r>
      <w:r>
        <w:rPr>
          <w:i/>
          <w:spacing w:val="1"/>
          <w:sz w:val="28"/>
        </w:rPr>
        <w:t xml:space="preserve"> </w:t>
      </w:r>
      <w:r>
        <w:rPr>
          <w:i/>
          <w:sz w:val="28"/>
        </w:rPr>
        <w:t>губки</w:t>
      </w:r>
      <w:r>
        <w:rPr>
          <w:sz w:val="28"/>
        </w:rPr>
        <w:t>;</w:t>
      </w:r>
      <w:r>
        <w:rPr>
          <w:spacing w:val="1"/>
          <w:sz w:val="28"/>
        </w:rPr>
        <w:t xml:space="preserve"> </w:t>
      </w:r>
      <w:r>
        <w:rPr>
          <w:i/>
          <w:sz w:val="28"/>
        </w:rPr>
        <w:t>их</w:t>
      </w:r>
      <w:r>
        <w:rPr>
          <w:i/>
          <w:spacing w:val="1"/>
          <w:sz w:val="28"/>
        </w:rPr>
        <w:t xml:space="preserve"> </w:t>
      </w:r>
      <w:r>
        <w:rPr>
          <w:i/>
          <w:sz w:val="28"/>
        </w:rPr>
        <w:t>распространение</w:t>
      </w:r>
      <w:r>
        <w:rPr>
          <w:i/>
          <w:spacing w:val="-4"/>
          <w:sz w:val="28"/>
        </w:rPr>
        <w:t xml:space="preserve"> </w:t>
      </w:r>
      <w:r>
        <w:rPr>
          <w:i/>
          <w:sz w:val="28"/>
        </w:rPr>
        <w:t>и</w:t>
      </w:r>
      <w:r>
        <w:rPr>
          <w:i/>
          <w:spacing w:val="1"/>
          <w:sz w:val="28"/>
        </w:rPr>
        <w:t xml:space="preserve"> </w:t>
      </w:r>
      <w:r>
        <w:rPr>
          <w:i/>
          <w:sz w:val="28"/>
        </w:rPr>
        <w:t>экологическое</w:t>
      </w:r>
      <w:r>
        <w:rPr>
          <w:i/>
          <w:spacing w:val="-1"/>
          <w:sz w:val="28"/>
        </w:rPr>
        <w:t xml:space="preserve"> </w:t>
      </w:r>
      <w:r>
        <w:rPr>
          <w:i/>
          <w:sz w:val="28"/>
        </w:rPr>
        <w:t>значение</w:t>
      </w:r>
    </w:p>
    <w:p w:rsidR="006B28B4" w:rsidRDefault="00DA7639">
      <w:pPr>
        <w:pStyle w:val="11"/>
        <w:spacing w:line="321" w:lineRule="exact"/>
        <w:jc w:val="left"/>
      </w:pPr>
      <w:r>
        <w:t>Демонстрация</w:t>
      </w:r>
    </w:p>
    <w:p w:rsidR="006B28B4" w:rsidRDefault="00DA7639">
      <w:pPr>
        <w:pStyle w:val="a3"/>
        <w:ind w:left="1401" w:right="1577" w:firstLine="0"/>
        <w:jc w:val="left"/>
      </w:pPr>
      <w:r>
        <w:t>Типы симметрии у многоклеточных животных. Многообразие губок.</w:t>
      </w:r>
      <w:r>
        <w:rPr>
          <w:spacing w:val="-67"/>
        </w:rPr>
        <w:t xml:space="preserve"> </w:t>
      </w:r>
      <w:r>
        <w:t>Тема</w:t>
      </w:r>
      <w:r>
        <w:rPr>
          <w:spacing w:val="-4"/>
        </w:rPr>
        <w:t xml:space="preserve"> </w:t>
      </w:r>
      <w:r>
        <w:t>1.4. КИШЕЧНОПОЛОСТНЫЕ</w:t>
      </w:r>
      <w:r>
        <w:rPr>
          <w:spacing w:val="1"/>
        </w:rPr>
        <w:t xml:space="preserve"> </w:t>
      </w:r>
      <w:r>
        <w:t>(2</w:t>
      </w:r>
      <w:r>
        <w:rPr>
          <w:spacing w:val="-4"/>
        </w:rPr>
        <w:t xml:space="preserve"> </w:t>
      </w:r>
      <w:r>
        <w:t>ч)</w:t>
      </w:r>
    </w:p>
    <w:p w:rsidR="006B28B4" w:rsidRDefault="00DA7639">
      <w:pPr>
        <w:pStyle w:val="a3"/>
        <w:ind w:right="390"/>
      </w:pPr>
      <w:r>
        <w:t>Особенности</w:t>
      </w:r>
      <w:r>
        <w:rPr>
          <w:spacing w:val="1"/>
        </w:rPr>
        <w:t xml:space="preserve"> </w:t>
      </w:r>
      <w:r>
        <w:t>организации</w:t>
      </w:r>
      <w:r>
        <w:rPr>
          <w:spacing w:val="1"/>
        </w:rPr>
        <w:t xml:space="preserve"> </w:t>
      </w:r>
      <w:r>
        <w:t>кишечнополостных.</w:t>
      </w:r>
      <w:r>
        <w:rPr>
          <w:spacing w:val="1"/>
        </w:rPr>
        <w:t xml:space="preserve"> </w:t>
      </w:r>
      <w:r>
        <w:t>Бесполое</w:t>
      </w:r>
      <w:r>
        <w:rPr>
          <w:spacing w:val="1"/>
        </w:rPr>
        <w:t xml:space="preserve"> </w:t>
      </w:r>
      <w:r>
        <w:t>и</w:t>
      </w:r>
      <w:r>
        <w:rPr>
          <w:spacing w:val="1"/>
        </w:rPr>
        <w:t xml:space="preserve"> </w:t>
      </w:r>
      <w:r>
        <w:t>половое</w:t>
      </w:r>
      <w:r>
        <w:rPr>
          <w:spacing w:val="-67"/>
        </w:rPr>
        <w:t xml:space="preserve"> </w:t>
      </w:r>
      <w:r>
        <w:t>размножение.</w:t>
      </w:r>
      <w:r>
        <w:rPr>
          <w:spacing w:val="1"/>
        </w:rPr>
        <w:t xml:space="preserve"> </w:t>
      </w:r>
      <w:r>
        <w:t>Многообразие</w:t>
      </w:r>
      <w:r>
        <w:rPr>
          <w:spacing w:val="1"/>
        </w:rPr>
        <w:t xml:space="preserve"> </w:t>
      </w:r>
      <w:r>
        <w:t>и</w:t>
      </w:r>
      <w:r>
        <w:rPr>
          <w:spacing w:val="1"/>
        </w:rPr>
        <w:t xml:space="preserve"> </w:t>
      </w:r>
      <w:r>
        <w:t>распространение</w:t>
      </w:r>
      <w:r>
        <w:rPr>
          <w:spacing w:val="1"/>
        </w:rPr>
        <w:t xml:space="preserve"> </w:t>
      </w:r>
      <w:r>
        <w:t>кишечнополостных.</w:t>
      </w:r>
      <w:r>
        <w:rPr>
          <w:spacing w:val="1"/>
        </w:rPr>
        <w:t xml:space="preserve"> </w:t>
      </w:r>
      <w:r>
        <w:t>Классы:</w:t>
      </w:r>
      <w:r>
        <w:rPr>
          <w:spacing w:val="1"/>
        </w:rPr>
        <w:t xml:space="preserve"> </w:t>
      </w:r>
      <w:r>
        <w:t>Гидроидные,</w:t>
      </w:r>
      <w:r>
        <w:rPr>
          <w:spacing w:val="-2"/>
        </w:rPr>
        <w:t xml:space="preserve"> </w:t>
      </w:r>
      <w:r>
        <w:t>Сцифоидные</w:t>
      </w:r>
      <w:r>
        <w:rPr>
          <w:spacing w:val="-1"/>
        </w:rPr>
        <w:t xml:space="preserve"> </w:t>
      </w:r>
      <w:r>
        <w:t>и Кораллы.</w:t>
      </w:r>
      <w:r>
        <w:rPr>
          <w:spacing w:val="-2"/>
        </w:rPr>
        <w:t xml:space="preserve"> </w:t>
      </w:r>
      <w:r>
        <w:t>Роль</w:t>
      </w:r>
      <w:r>
        <w:rPr>
          <w:spacing w:val="-2"/>
        </w:rPr>
        <w:t xml:space="preserve"> </w:t>
      </w:r>
      <w:r>
        <w:t>в</w:t>
      </w:r>
      <w:r>
        <w:rPr>
          <w:spacing w:val="-1"/>
        </w:rPr>
        <w:t xml:space="preserve"> </w:t>
      </w:r>
      <w:r>
        <w:t>природных сообществах.</w:t>
      </w:r>
    </w:p>
    <w:p w:rsidR="006B28B4" w:rsidRDefault="00DA7639">
      <w:pPr>
        <w:pStyle w:val="11"/>
        <w:jc w:val="left"/>
      </w:pPr>
      <w:r>
        <w:t>Демонстрация</w:t>
      </w:r>
    </w:p>
    <w:p w:rsidR="006B28B4" w:rsidRDefault="00DA7639">
      <w:pPr>
        <w:pStyle w:val="a3"/>
        <w:jc w:val="left"/>
      </w:pPr>
      <w:r>
        <w:t>Схема</w:t>
      </w:r>
      <w:r>
        <w:rPr>
          <w:spacing w:val="5"/>
        </w:rPr>
        <w:t xml:space="preserve"> </w:t>
      </w:r>
      <w:r>
        <w:t>строения</w:t>
      </w:r>
      <w:r>
        <w:rPr>
          <w:spacing w:val="8"/>
        </w:rPr>
        <w:t xml:space="preserve"> </w:t>
      </w:r>
      <w:r>
        <w:t>гидры,</w:t>
      </w:r>
      <w:r>
        <w:rPr>
          <w:spacing w:val="7"/>
        </w:rPr>
        <w:t xml:space="preserve"> </w:t>
      </w:r>
      <w:r>
        <w:t>медузы</w:t>
      </w:r>
      <w:r>
        <w:rPr>
          <w:spacing w:val="5"/>
        </w:rPr>
        <w:t xml:space="preserve"> </w:t>
      </w:r>
      <w:r>
        <w:t>и</w:t>
      </w:r>
      <w:r>
        <w:rPr>
          <w:spacing w:val="6"/>
        </w:rPr>
        <w:t xml:space="preserve"> </w:t>
      </w:r>
      <w:r>
        <w:t>колонии</w:t>
      </w:r>
      <w:r>
        <w:rPr>
          <w:spacing w:val="6"/>
        </w:rPr>
        <w:t xml:space="preserve"> </w:t>
      </w:r>
      <w:r>
        <w:t>коралловых</w:t>
      </w:r>
      <w:r>
        <w:rPr>
          <w:spacing w:val="6"/>
        </w:rPr>
        <w:t xml:space="preserve"> </w:t>
      </w:r>
      <w:r>
        <w:t>полипов.</w:t>
      </w:r>
      <w:r>
        <w:rPr>
          <w:spacing w:val="6"/>
        </w:rPr>
        <w:t xml:space="preserve"> </w:t>
      </w:r>
      <w:r>
        <w:t>Биоценоз</w:t>
      </w:r>
      <w:r>
        <w:rPr>
          <w:spacing w:val="-67"/>
        </w:rPr>
        <w:t xml:space="preserve"> </w:t>
      </w:r>
      <w:r>
        <w:t>кораллового</w:t>
      </w:r>
      <w:r>
        <w:rPr>
          <w:spacing w:val="-3"/>
        </w:rPr>
        <w:t xml:space="preserve"> </w:t>
      </w:r>
      <w:r>
        <w:t>рифа.</w:t>
      </w:r>
      <w:r>
        <w:rPr>
          <w:spacing w:val="-4"/>
        </w:rPr>
        <w:t xml:space="preserve"> </w:t>
      </w:r>
      <w:r>
        <w:t>Внешнее</w:t>
      </w:r>
      <w:r>
        <w:rPr>
          <w:spacing w:val="-1"/>
        </w:rPr>
        <w:t xml:space="preserve"> </w:t>
      </w:r>
      <w:r>
        <w:t>и</w:t>
      </w:r>
      <w:r>
        <w:rPr>
          <w:spacing w:val="-1"/>
        </w:rPr>
        <w:t xml:space="preserve"> </w:t>
      </w:r>
      <w:r>
        <w:t>внутреннее</w:t>
      </w:r>
      <w:r>
        <w:rPr>
          <w:spacing w:val="-1"/>
        </w:rPr>
        <w:t xml:space="preserve"> </w:t>
      </w:r>
      <w:r>
        <w:t>строение кишечнополостных.</w:t>
      </w:r>
    </w:p>
    <w:p w:rsidR="006B28B4" w:rsidRDefault="00DA7639">
      <w:pPr>
        <w:pStyle w:val="11"/>
        <w:spacing w:line="321" w:lineRule="exact"/>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spacing w:before="2"/>
        <w:ind w:left="1401" w:right="1460" w:firstLine="0"/>
        <w:jc w:val="left"/>
      </w:pPr>
      <w:r>
        <w:t>Изучение</w:t>
      </w:r>
      <w:r>
        <w:rPr>
          <w:spacing w:val="-5"/>
        </w:rPr>
        <w:t xml:space="preserve"> </w:t>
      </w:r>
      <w:r>
        <w:t>плакатов</w:t>
      </w:r>
      <w:r>
        <w:rPr>
          <w:spacing w:val="-6"/>
        </w:rPr>
        <w:t xml:space="preserve"> </w:t>
      </w:r>
      <w:r>
        <w:t>и</w:t>
      </w:r>
      <w:r>
        <w:rPr>
          <w:spacing w:val="-2"/>
        </w:rPr>
        <w:t xml:space="preserve"> </w:t>
      </w:r>
      <w:r>
        <w:t>таблиц,</w:t>
      </w:r>
      <w:r>
        <w:rPr>
          <w:spacing w:val="-3"/>
        </w:rPr>
        <w:t xml:space="preserve"> </w:t>
      </w:r>
      <w:r>
        <w:t>отражающих</w:t>
      </w:r>
      <w:r>
        <w:rPr>
          <w:spacing w:val="-3"/>
        </w:rPr>
        <w:t xml:space="preserve"> </w:t>
      </w:r>
      <w:r>
        <w:t>ход</w:t>
      </w:r>
      <w:r>
        <w:rPr>
          <w:spacing w:val="-4"/>
        </w:rPr>
        <w:t xml:space="preserve"> </w:t>
      </w:r>
      <w:r>
        <w:t>регенерации</w:t>
      </w:r>
      <w:r>
        <w:rPr>
          <w:spacing w:val="-2"/>
        </w:rPr>
        <w:t xml:space="preserve"> </w:t>
      </w:r>
      <w:r>
        <w:t>у</w:t>
      </w:r>
      <w:r>
        <w:rPr>
          <w:spacing w:val="-2"/>
        </w:rPr>
        <w:t xml:space="preserve"> </w:t>
      </w:r>
      <w:r>
        <w:t>гидры.</w:t>
      </w:r>
      <w:r>
        <w:rPr>
          <w:spacing w:val="-67"/>
        </w:rPr>
        <w:t xml:space="preserve"> </w:t>
      </w:r>
      <w:r>
        <w:t>Тема</w:t>
      </w:r>
      <w:r>
        <w:rPr>
          <w:spacing w:val="-4"/>
        </w:rPr>
        <w:t xml:space="preserve"> </w:t>
      </w:r>
      <w:r>
        <w:t>1.5.</w:t>
      </w:r>
      <w:r>
        <w:rPr>
          <w:spacing w:val="-4"/>
        </w:rPr>
        <w:t xml:space="preserve"> </w:t>
      </w:r>
      <w:r>
        <w:t>ТИП</w:t>
      </w:r>
      <w:r>
        <w:rPr>
          <w:spacing w:val="-3"/>
        </w:rPr>
        <w:t xml:space="preserve"> </w:t>
      </w:r>
      <w:r>
        <w:t>ПЛОСКИЕ</w:t>
      </w:r>
      <w:r>
        <w:rPr>
          <w:spacing w:val="1"/>
        </w:rPr>
        <w:t xml:space="preserve"> </w:t>
      </w:r>
      <w:r>
        <w:t>ЧЕРВИ</w:t>
      </w:r>
      <w:r>
        <w:rPr>
          <w:spacing w:val="1"/>
        </w:rPr>
        <w:t xml:space="preserve"> </w:t>
      </w:r>
      <w:r>
        <w:t>(2 ч)</w:t>
      </w:r>
    </w:p>
    <w:p w:rsidR="006B28B4" w:rsidRDefault="00DA7639">
      <w:pPr>
        <w:pStyle w:val="a3"/>
        <w:ind w:right="388"/>
      </w:pPr>
      <w:r>
        <w:t>Особенности</w:t>
      </w:r>
      <w:r>
        <w:rPr>
          <w:spacing w:val="1"/>
        </w:rPr>
        <w:t xml:space="preserve"> </w:t>
      </w:r>
      <w:r>
        <w:t>организации</w:t>
      </w:r>
      <w:r>
        <w:rPr>
          <w:spacing w:val="1"/>
        </w:rPr>
        <w:t xml:space="preserve"> </w:t>
      </w:r>
      <w:r>
        <w:t>плоских</w:t>
      </w:r>
      <w:r>
        <w:rPr>
          <w:spacing w:val="1"/>
        </w:rPr>
        <w:t xml:space="preserve"> </w:t>
      </w:r>
      <w:r>
        <w:t>червей.</w:t>
      </w:r>
      <w:r>
        <w:rPr>
          <w:spacing w:val="1"/>
        </w:rPr>
        <w:t xml:space="preserve"> </w:t>
      </w:r>
      <w:r>
        <w:t>Свободноживущие</w:t>
      </w:r>
      <w:r>
        <w:rPr>
          <w:spacing w:val="1"/>
        </w:rPr>
        <w:t xml:space="preserve"> </w:t>
      </w:r>
      <w:r>
        <w:t>ресничные</w:t>
      </w:r>
      <w:r>
        <w:rPr>
          <w:spacing w:val="1"/>
        </w:rPr>
        <w:t xml:space="preserve"> </w:t>
      </w:r>
      <w:r>
        <w:t>черви. Многообразие ресничных червей и их роль в биоценозах. Приспособления к</w:t>
      </w:r>
      <w:r>
        <w:rPr>
          <w:spacing w:val="1"/>
        </w:rPr>
        <w:t xml:space="preserve"> </w:t>
      </w:r>
      <w:r>
        <w:t>паразитизму у плоских червей. Классы Сосальщики и Ленточные черви. Понятие о</w:t>
      </w:r>
      <w:r>
        <w:rPr>
          <w:spacing w:val="1"/>
        </w:rPr>
        <w:t xml:space="preserve"> </w:t>
      </w:r>
      <w:r>
        <w:t>жизненном</w:t>
      </w:r>
      <w:r>
        <w:rPr>
          <w:spacing w:val="1"/>
        </w:rPr>
        <w:t xml:space="preserve"> </w:t>
      </w:r>
      <w:r>
        <w:t>цикле.</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1"/>
        </w:rPr>
        <w:t xml:space="preserve"> </w:t>
      </w:r>
      <w:r>
        <w:t>и</w:t>
      </w:r>
      <w:r>
        <w:rPr>
          <w:spacing w:val="1"/>
        </w:rPr>
        <w:t xml:space="preserve"> </w:t>
      </w:r>
      <w:r>
        <w:t>бычьего</w:t>
      </w:r>
      <w:r>
        <w:rPr>
          <w:spacing w:val="1"/>
        </w:rPr>
        <w:t xml:space="preserve"> </w:t>
      </w:r>
      <w:r>
        <w:t>цепня.</w:t>
      </w:r>
      <w:r>
        <w:rPr>
          <w:spacing w:val="1"/>
        </w:rPr>
        <w:t xml:space="preserve"> </w:t>
      </w:r>
      <w:r>
        <w:t>Многообразие</w:t>
      </w:r>
      <w:r>
        <w:rPr>
          <w:spacing w:val="1"/>
        </w:rPr>
        <w:t xml:space="preserve"> </w:t>
      </w:r>
      <w:r>
        <w:t>плоских</w:t>
      </w:r>
      <w:r>
        <w:rPr>
          <w:spacing w:val="1"/>
        </w:rPr>
        <w:t xml:space="preserve"> </w:t>
      </w:r>
      <w:r>
        <w:t>червей</w:t>
      </w:r>
      <w:r>
        <w:rPr>
          <w:spacing w:val="1"/>
        </w:rPr>
        <w:t xml:space="preserve"> </w:t>
      </w:r>
      <w:r>
        <w:t>-</w:t>
      </w:r>
      <w:r>
        <w:rPr>
          <w:spacing w:val="1"/>
        </w:rPr>
        <w:t xml:space="preserve"> </w:t>
      </w:r>
      <w:r>
        <w:t>паразитов.</w:t>
      </w:r>
      <w:r>
        <w:rPr>
          <w:spacing w:val="1"/>
        </w:rPr>
        <w:t xml:space="preserve"> </w:t>
      </w:r>
      <w:r>
        <w:t>Меры</w:t>
      </w:r>
      <w:r>
        <w:rPr>
          <w:spacing w:val="1"/>
        </w:rPr>
        <w:t xml:space="preserve"> </w:t>
      </w:r>
      <w:r>
        <w:t>профилактики</w:t>
      </w:r>
      <w:r>
        <w:rPr>
          <w:spacing w:val="1"/>
        </w:rPr>
        <w:t xml:space="preserve"> </w:t>
      </w:r>
      <w:r>
        <w:t>паразитарных</w:t>
      </w:r>
      <w:r>
        <w:rPr>
          <w:spacing w:val="1"/>
        </w:rPr>
        <w:t xml:space="preserve"> </w:t>
      </w:r>
      <w:r>
        <w:t>заболеваний.</w:t>
      </w:r>
    </w:p>
    <w:p w:rsidR="006B28B4" w:rsidRDefault="00DA7639">
      <w:pPr>
        <w:pStyle w:val="a3"/>
        <w:ind w:right="389"/>
      </w:pPr>
      <w:r>
        <w:rPr>
          <w:b/>
        </w:rPr>
        <w:t>Демонстрация.</w:t>
      </w:r>
      <w:r>
        <w:rPr>
          <w:b/>
          <w:spacing w:val="1"/>
        </w:rPr>
        <w:t xml:space="preserve"> </w:t>
      </w:r>
      <w:r>
        <w:t>Схемы</w:t>
      </w:r>
      <w:r>
        <w:rPr>
          <w:spacing w:val="1"/>
        </w:rPr>
        <w:t xml:space="preserve"> </w:t>
      </w:r>
      <w:r>
        <w:t>строения</w:t>
      </w:r>
      <w:r>
        <w:rPr>
          <w:spacing w:val="1"/>
        </w:rPr>
        <w:t xml:space="preserve"> </w:t>
      </w:r>
      <w:r>
        <w:t>плоских</w:t>
      </w:r>
      <w:r>
        <w:rPr>
          <w:spacing w:val="1"/>
        </w:rPr>
        <w:t xml:space="preserve"> </w:t>
      </w:r>
      <w:r>
        <w:t>червей,</w:t>
      </w:r>
      <w:r>
        <w:rPr>
          <w:spacing w:val="1"/>
        </w:rPr>
        <w:t xml:space="preserve"> </w:t>
      </w:r>
      <w:r>
        <w:t>ведущих</w:t>
      </w:r>
      <w:r>
        <w:rPr>
          <w:spacing w:val="1"/>
        </w:rPr>
        <w:t xml:space="preserve"> </w:t>
      </w:r>
      <w:r>
        <w:t>свободный</w:t>
      </w:r>
      <w:r>
        <w:rPr>
          <w:spacing w:val="1"/>
        </w:rPr>
        <w:t xml:space="preserve"> </w:t>
      </w:r>
      <w:r>
        <w:t>и</w:t>
      </w:r>
      <w:r>
        <w:rPr>
          <w:spacing w:val="1"/>
        </w:rPr>
        <w:t xml:space="preserve"> </w:t>
      </w:r>
      <w:r>
        <w:t>паразитический образ жизни. Различные представители ресничных червей. Схемы</w:t>
      </w:r>
      <w:r>
        <w:rPr>
          <w:spacing w:val="1"/>
        </w:rPr>
        <w:t xml:space="preserve"> </w:t>
      </w:r>
      <w:r>
        <w:t>жизненных циклов</w:t>
      </w:r>
      <w:r>
        <w:rPr>
          <w:spacing w:val="-2"/>
        </w:rPr>
        <w:t xml:space="preserve"> </w:t>
      </w:r>
      <w:r>
        <w:t>печёночного сосальщика</w:t>
      </w:r>
      <w:r>
        <w:rPr>
          <w:spacing w:val="-3"/>
        </w:rPr>
        <w:t xml:space="preserve"> </w:t>
      </w:r>
      <w:r>
        <w:t>и бычьего цепня.</w:t>
      </w:r>
    </w:p>
    <w:p w:rsidR="006B28B4" w:rsidRDefault="00DA7639">
      <w:pPr>
        <w:pStyle w:val="11"/>
        <w:spacing w:line="321"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left="1401" w:firstLine="0"/>
      </w:pPr>
      <w:r>
        <w:t>Жизненные</w:t>
      </w:r>
      <w:r>
        <w:rPr>
          <w:spacing w:val="-2"/>
        </w:rPr>
        <w:t xml:space="preserve"> </w:t>
      </w:r>
      <w:r>
        <w:t>циклы</w:t>
      </w:r>
      <w:r>
        <w:rPr>
          <w:spacing w:val="-5"/>
        </w:rPr>
        <w:t xml:space="preserve"> </w:t>
      </w:r>
      <w:r>
        <w:t>печёночного</w:t>
      </w:r>
      <w:r>
        <w:rPr>
          <w:spacing w:val="-1"/>
        </w:rPr>
        <w:t xml:space="preserve"> </w:t>
      </w:r>
      <w:r>
        <w:t>сосальщика</w:t>
      </w:r>
      <w:r>
        <w:rPr>
          <w:spacing w:val="-2"/>
        </w:rPr>
        <w:t xml:space="preserve"> </w:t>
      </w:r>
      <w:r>
        <w:t>и</w:t>
      </w:r>
      <w:r>
        <w:rPr>
          <w:spacing w:val="-5"/>
        </w:rPr>
        <w:t xml:space="preserve"> </w:t>
      </w:r>
      <w:r>
        <w:t>бычьего</w:t>
      </w:r>
      <w:r>
        <w:rPr>
          <w:spacing w:val="-1"/>
        </w:rPr>
        <w:t xml:space="preserve"> </w:t>
      </w:r>
      <w:r>
        <w:t>цепня.</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line="322" w:lineRule="exact"/>
        <w:ind w:left="1401" w:firstLine="0"/>
        <w:jc w:val="left"/>
      </w:pPr>
      <w:r>
        <w:t>Тема</w:t>
      </w:r>
      <w:r>
        <w:rPr>
          <w:spacing w:val="-5"/>
        </w:rPr>
        <w:t xml:space="preserve"> </w:t>
      </w:r>
      <w:r>
        <w:t>1.6.</w:t>
      </w:r>
      <w:r>
        <w:rPr>
          <w:spacing w:val="-4"/>
        </w:rPr>
        <w:t xml:space="preserve"> </w:t>
      </w:r>
      <w:r>
        <w:t>ТИП КРУГЛЫЕ</w:t>
      </w:r>
      <w:r>
        <w:rPr>
          <w:spacing w:val="-1"/>
        </w:rPr>
        <w:t xml:space="preserve"> </w:t>
      </w:r>
      <w:r>
        <w:t>ЧЕРВИ (2 ч)</w:t>
      </w:r>
    </w:p>
    <w:p w:rsidR="006B28B4" w:rsidRDefault="00DA7639">
      <w:pPr>
        <w:pStyle w:val="a3"/>
        <w:ind w:right="385"/>
      </w:pPr>
      <w:r>
        <w:t>Особенности</w:t>
      </w:r>
      <w:r>
        <w:rPr>
          <w:spacing w:val="1"/>
        </w:rPr>
        <w:t xml:space="preserve"> </w:t>
      </w:r>
      <w:r>
        <w:t>организации</w:t>
      </w:r>
      <w:r>
        <w:rPr>
          <w:spacing w:val="1"/>
        </w:rPr>
        <w:t xml:space="preserve"> </w:t>
      </w:r>
      <w:r>
        <w:t>круглых</w:t>
      </w:r>
      <w:r>
        <w:rPr>
          <w:spacing w:val="1"/>
        </w:rPr>
        <w:t xml:space="preserve"> </w:t>
      </w:r>
      <w:r>
        <w:t>червей</w:t>
      </w:r>
      <w:r>
        <w:rPr>
          <w:spacing w:val="1"/>
        </w:rPr>
        <w:t xml:space="preserve"> </w:t>
      </w:r>
      <w:r>
        <w:t>(на</w:t>
      </w:r>
      <w:r>
        <w:rPr>
          <w:spacing w:val="1"/>
        </w:rPr>
        <w:t xml:space="preserve"> </w:t>
      </w:r>
      <w:r>
        <w:t>примере</w:t>
      </w:r>
      <w:r>
        <w:rPr>
          <w:spacing w:val="1"/>
        </w:rPr>
        <w:t xml:space="preserve"> </w:t>
      </w:r>
      <w:r>
        <w:t>человеческой</w:t>
      </w:r>
      <w:r>
        <w:rPr>
          <w:spacing w:val="1"/>
        </w:rPr>
        <w:t xml:space="preserve"> </w:t>
      </w:r>
      <w:r>
        <w:t>аскариды).</w:t>
      </w:r>
      <w:r>
        <w:rPr>
          <w:spacing w:val="1"/>
        </w:rPr>
        <w:t xml:space="preserve"> </w:t>
      </w:r>
      <w:r>
        <w:t>Свободноживущие</w:t>
      </w:r>
      <w:r>
        <w:rPr>
          <w:spacing w:val="1"/>
        </w:rPr>
        <w:t xml:space="preserve"> </w:t>
      </w:r>
      <w:r>
        <w:t>и</w:t>
      </w:r>
      <w:r>
        <w:rPr>
          <w:spacing w:val="1"/>
        </w:rPr>
        <w:t xml:space="preserve"> </w:t>
      </w:r>
      <w:r>
        <w:t>паразитические</w:t>
      </w:r>
      <w:r>
        <w:rPr>
          <w:spacing w:val="1"/>
        </w:rPr>
        <w:t xml:space="preserve"> </w:t>
      </w:r>
      <w:r>
        <w:t>круглые</w:t>
      </w:r>
      <w:r>
        <w:rPr>
          <w:spacing w:val="1"/>
        </w:rPr>
        <w:t xml:space="preserve"> </w:t>
      </w:r>
      <w:r>
        <w:t>черви.</w:t>
      </w:r>
      <w:r>
        <w:rPr>
          <w:spacing w:val="1"/>
        </w:rPr>
        <w:t xml:space="preserve"> </w:t>
      </w:r>
      <w:r>
        <w:t>Цикл</w:t>
      </w:r>
      <w:r>
        <w:rPr>
          <w:spacing w:val="1"/>
        </w:rPr>
        <w:t xml:space="preserve"> </w:t>
      </w:r>
      <w:r>
        <w:t>развития</w:t>
      </w:r>
      <w:r>
        <w:rPr>
          <w:spacing w:val="1"/>
        </w:rPr>
        <w:t xml:space="preserve"> </w:t>
      </w:r>
      <w:r>
        <w:t>человеческой</w:t>
      </w:r>
      <w:r>
        <w:rPr>
          <w:spacing w:val="-1"/>
        </w:rPr>
        <w:t xml:space="preserve"> </w:t>
      </w:r>
      <w:r>
        <w:t>аскариды.</w:t>
      </w:r>
      <w:r>
        <w:rPr>
          <w:spacing w:val="-1"/>
        </w:rPr>
        <w:t xml:space="preserve"> </w:t>
      </w:r>
      <w:r>
        <w:t>Меры</w:t>
      </w:r>
      <w:r>
        <w:rPr>
          <w:spacing w:val="-3"/>
        </w:rPr>
        <w:t xml:space="preserve"> </w:t>
      </w:r>
      <w:r>
        <w:t>профилактики</w:t>
      </w:r>
      <w:r>
        <w:rPr>
          <w:spacing w:val="-1"/>
        </w:rPr>
        <w:t xml:space="preserve"> </w:t>
      </w:r>
      <w:r>
        <w:t>аскаридоза.</w:t>
      </w:r>
    </w:p>
    <w:p w:rsidR="006B28B4" w:rsidRDefault="00DA7639">
      <w:pPr>
        <w:pStyle w:val="11"/>
        <w:spacing w:line="321" w:lineRule="exact"/>
        <w:jc w:val="left"/>
      </w:pPr>
      <w:r>
        <w:t>Демонстрация</w:t>
      </w:r>
    </w:p>
    <w:p w:rsidR="006B28B4" w:rsidRDefault="00DA7639">
      <w:pPr>
        <w:pStyle w:val="a3"/>
        <w:tabs>
          <w:tab w:val="left" w:pos="2408"/>
          <w:tab w:val="left" w:pos="3739"/>
          <w:tab w:val="left" w:pos="4144"/>
          <w:tab w:val="left" w:pos="4974"/>
          <w:tab w:val="left" w:pos="6284"/>
          <w:tab w:val="left" w:pos="8158"/>
          <w:tab w:val="left" w:pos="9609"/>
        </w:tabs>
        <w:spacing w:line="242" w:lineRule="auto"/>
        <w:ind w:right="392"/>
        <w:jc w:val="left"/>
      </w:pPr>
      <w:r>
        <w:t>Схема</w:t>
      </w:r>
      <w:r>
        <w:tab/>
        <w:t>строения</w:t>
      </w:r>
      <w:r>
        <w:tab/>
        <w:t>и</w:t>
      </w:r>
      <w:r>
        <w:tab/>
        <w:t>цикл</w:t>
      </w:r>
      <w:r>
        <w:tab/>
        <w:t>развития</w:t>
      </w:r>
      <w:r>
        <w:tab/>
        <w:t>человеческой</w:t>
      </w:r>
      <w:r>
        <w:tab/>
        <w:t>аскариды.</w:t>
      </w:r>
      <w:r>
        <w:tab/>
      </w:r>
      <w:r>
        <w:rPr>
          <w:spacing w:val="-1"/>
        </w:rPr>
        <w:t>Различные</w:t>
      </w:r>
      <w:r>
        <w:rPr>
          <w:spacing w:val="-67"/>
        </w:rPr>
        <w:t xml:space="preserve"> </w:t>
      </w:r>
      <w:r>
        <w:t>свободноживущие</w:t>
      </w:r>
      <w:r>
        <w:rPr>
          <w:spacing w:val="-4"/>
        </w:rPr>
        <w:t xml:space="preserve"> </w:t>
      </w:r>
      <w:r>
        <w:t>и</w:t>
      </w:r>
      <w:r>
        <w:rPr>
          <w:spacing w:val="-2"/>
        </w:rPr>
        <w:t xml:space="preserve"> </w:t>
      </w:r>
      <w:r>
        <w:t>паразитические</w:t>
      </w:r>
      <w:r>
        <w:rPr>
          <w:spacing w:val="-3"/>
        </w:rPr>
        <w:t xml:space="preserve"> </w:t>
      </w:r>
      <w:r>
        <w:t>формы</w:t>
      </w:r>
      <w:r>
        <w:rPr>
          <w:spacing w:val="-3"/>
        </w:rPr>
        <w:t xml:space="preserve"> </w:t>
      </w:r>
      <w:r>
        <w:t>круглых</w:t>
      </w:r>
      <w:r>
        <w:rPr>
          <w:spacing w:val="1"/>
        </w:rPr>
        <w:t xml:space="preserve"> </w:t>
      </w:r>
      <w:r>
        <w:t>червей.</w:t>
      </w:r>
    </w:p>
    <w:p w:rsidR="006B28B4" w:rsidRDefault="00DA7639">
      <w:pPr>
        <w:ind w:left="1401" w:right="4794"/>
        <w:rPr>
          <w:sz w:val="28"/>
        </w:rPr>
      </w:pPr>
      <w:r>
        <w:rPr>
          <w:b/>
          <w:sz w:val="28"/>
        </w:rPr>
        <w:t>Лабораторные и практические работы</w:t>
      </w:r>
      <w:r>
        <w:rPr>
          <w:b/>
          <w:spacing w:val="1"/>
          <w:sz w:val="28"/>
        </w:rPr>
        <w:t xml:space="preserve"> </w:t>
      </w:r>
      <w:r>
        <w:rPr>
          <w:sz w:val="28"/>
        </w:rPr>
        <w:t>Жизненный цикл человеческой аскариды.</w:t>
      </w:r>
      <w:r>
        <w:rPr>
          <w:spacing w:val="-67"/>
          <w:sz w:val="28"/>
        </w:rPr>
        <w:t xml:space="preserve"> </w:t>
      </w:r>
      <w:r>
        <w:rPr>
          <w:sz w:val="28"/>
        </w:rPr>
        <w:t>Тема</w:t>
      </w:r>
      <w:r>
        <w:rPr>
          <w:spacing w:val="-5"/>
          <w:sz w:val="28"/>
        </w:rPr>
        <w:t xml:space="preserve"> </w:t>
      </w:r>
      <w:r>
        <w:rPr>
          <w:sz w:val="28"/>
        </w:rPr>
        <w:t>1.7.</w:t>
      </w:r>
      <w:r>
        <w:rPr>
          <w:spacing w:val="-4"/>
          <w:sz w:val="28"/>
        </w:rPr>
        <w:t xml:space="preserve"> </w:t>
      </w:r>
      <w:r>
        <w:rPr>
          <w:sz w:val="28"/>
        </w:rPr>
        <w:t>ТИП</w:t>
      </w:r>
      <w:r>
        <w:rPr>
          <w:spacing w:val="-1"/>
          <w:sz w:val="28"/>
        </w:rPr>
        <w:t xml:space="preserve"> </w:t>
      </w:r>
      <w:r>
        <w:rPr>
          <w:sz w:val="28"/>
        </w:rPr>
        <w:t>КОЛЬЧАТЫЕ ЧЕРВИ (2</w:t>
      </w:r>
      <w:r>
        <w:rPr>
          <w:spacing w:val="-3"/>
          <w:sz w:val="28"/>
        </w:rPr>
        <w:t xml:space="preserve"> </w:t>
      </w:r>
      <w:r>
        <w:rPr>
          <w:sz w:val="28"/>
        </w:rPr>
        <w:t>ч)</w:t>
      </w:r>
    </w:p>
    <w:p w:rsidR="006B28B4" w:rsidRDefault="00DA7639">
      <w:pPr>
        <w:pStyle w:val="a3"/>
        <w:ind w:right="387"/>
      </w:pPr>
      <w:r>
        <w:t>Особенности организации кольчатых червей (на примере многощетинкового</w:t>
      </w:r>
      <w:r>
        <w:rPr>
          <w:spacing w:val="1"/>
        </w:rPr>
        <w:t xml:space="preserve"> </w:t>
      </w:r>
      <w:r>
        <w:t>червя нереиды). Вторичная полость тела. Многообразие кольчатых червей. Классы:</w:t>
      </w:r>
      <w:r>
        <w:rPr>
          <w:spacing w:val="1"/>
        </w:rPr>
        <w:t xml:space="preserve"> </w:t>
      </w:r>
      <w:r>
        <w:t>Многощетинковые,</w:t>
      </w:r>
      <w:r>
        <w:rPr>
          <w:spacing w:val="1"/>
        </w:rPr>
        <w:t xml:space="preserve"> </w:t>
      </w:r>
      <w:r>
        <w:t>Малощетинковые,</w:t>
      </w:r>
      <w:r>
        <w:rPr>
          <w:spacing w:val="1"/>
        </w:rPr>
        <w:t xml:space="preserve"> </w:t>
      </w:r>
      <w:r>
        <w:t>Пиявки.</w:t>
      </w:r>
      <w:r>
        <w:rPr>
          <w:spacing w:val="1"/>
        </w:rPr>
        <w:t xml:space="preserve"> </w:t>
      </w:r>
      <w:r>
        <w:t>Значение</w:t>
      </w:r>
      <w:r>
        <w:rPr>
          <w:spacing w:val="1"/>
        </w:rPr>
        <w:t xml:space="preserve"> </w:t>
      </w:r>
      <w:r>
        <w:t>кольчатых</w:t>
      </w:r>
      <w:r>
        <w:rPr>
          <w:spacing w:val="1"/>
        </w:rPr>
        <w:t xml:space="preserve"> </w:t>
      </w:r>
      <w:r>
        <w:t>червей</w:t>
      </w:r>
      <w:r>
        <w:rPr>
          <w:spacing w:val="1"/>
        </w:rPr>
        <w:t xml:space="preserve"> </w:t>
      </w:r>
      <w:r>
        <w:t>в</w:t>
      </w:r>
      <w:r>
        <w:rPr>
          <w:spacing w:val="1"/>
        </w:rPr>
        <w:t xml:space="preserve"> </w:t>
      </w:r>
      <w:r>
        <w:t>биоценозах.</w:t>
      </w:r>
    </w:p>
    <w:p w:rsidR="006B28B4" w:rsidRDefault="00DA7639">
      <w:pPr>
        <w:pStyle w:val="a3"/>
        <w:ind w:right="389"/>
      </w:pPr>
      <w:r>
        <w:rPr>
          <w:b/>
        </w:rPr>
        <w:t>Демонстрация</w:t>
      </w:r>
      <w:r>
        <w:rPr>
          <w:b/>
          <w:spacing w:val="1"/>
        </w:rPr>
        <w:t xml:space="preserve"> </w:t>
      </w:r>
      <w:r>
        <w:t>Схема</w:t>
      </w:r>
      <w:r>
        <w:rPr>
          <w:spacing w:val="1"/>
        </w:rPr>
        <w:t xml:space="preserve"> </w:t>
      </w:r>
      <w:r>
        <w:t>строения</w:t>
      </w:r>
      <w:r>
        <w:rPr>
          <w:spacing w:val="1"/>
        </w:rPr>
        <w:t xml:space="preserve"> </w:t>
      </w:r>
      <w:r>
        <w:t>многощетинкового</w:t>
      </w:r>
      <w:r>
        <w:rPr>
          <w:spacing w:val="1"/>
        </w:rPr>
        <w:t xml:space="preserve"> </w:t>
      </w:r>
      <w:r>
        <w:t>и</w:t>
      </w:r>
      <w:r>
        <w:rPr>
          <w:spacing w:val="1"/>
        </w:rPr>
        <w:t xml:space="preserve"> </w:t>
      </w:r>
      <w:r>
        <w:t>малощетинкового</w:t>
      </w:r>
      <w:r>
        <w:rPr>
          <w:spacing w:val="1"/>
        </w:rPr>
        <w:t xml:space="preserve"> </w:t>
      </w:r>
      <w:r>
        <w:t>кольчатых</w:t>
      </w:r>
      <w:r>
        <w:rPr>
          <w:spacing w:val="-4"/>
        </w:rPr>
        <w:t xml:space="preserve"> </w:t>
      </w:r>
      <w:r>
        <w:t>червей.</w:t>
      </w:r>
      <w:r>
        <w:rPr>
          <w:spacing w:val="-1"/>
        </w:rPr>
        <w:t xml:space="preserve"> </w:t>
      </w:r>
      <w:r>
        <w:t>Различные</w:t>
      </w:r>
      <w:r>
        <w:rPr>
          <w:spacing w:val="-4"/>
        </w:rPr>
        <w:t xml:space="preserve"> </w:t>
      </w:r>
      <w:r>
        <w:t>представители</w:t>
      </w:r>
      <w:r>
        <w:rPr>
          <w:spacing w:val="-1"/>
        </w:rPr>
        <w:t xml:space="preserve"> </w:t>
      </w:r>
      <w:r>
        <w:t>типа кольчатых червей.</w:t>
      </w:r>
    </w:p>
    <w:p w:rsidR="006B28B4" w:rsidRDefault="00DA7639">
      <w:pPr>
        <w:pStyle w:val="11"/>
        <w:spacing w:line="321" w:lineRule="exact"/>
      </w:pPr>
      <w:r>
        <w:t>Лабораторные</w:t>
      </w:r>
      <w:r>
        <w:rPr>
          <w:spacing w:val="-3"/>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left="1401" w:right="5516" w:firstLine="0"/>
      </w:pPr>
      <w:r>
        <w:t>Внешнее строение дождевого червя.</w:t>
      </w:r>
      <w:r>
        <w:rPr>
          <w:spacing w:val="-67"/>
        </w:rPr>
        <w:t xml:space="preserve"> </w:t>
      </w:r>
      <w:r>
        <w:t>Тема</w:t>
      </w:r>
      <w:r>
        <w:rPr>
          <w:spacing w:val="-4"/>
        </w:rPr>
        <w:t xml:space="preserve"> </w:t>
      </w:r>
      <w:r>
        <w:t>1.8.</w:t>
      </w:r>
      <w:r>
        <w:rPr>
          <w:spacing w:val="-4"/>
        </w:rPr>
        <w:t xml:space="preserve"> </w:t>
      </w:r>
      <w:r>
        <w:t>ТИП</w:t>
      </w:r>
      <w:r>
        <w:rPr>
          <w:spacing w:val="1"/>
        </w:rPr>
        <w:t xml:space="preserve"> </w:t>
      </w:r>
      <w:r>
        <w:t>МОЛЛЮСКИ (2</w:t>
      </w:r>
      <w:r>
        <w:rPr>
          <w:spacing w:val="1"/>
        </w:rPr>
        <w:t xml:space="preserve"> </w:t>
      </w:r>
      <w:r>
        <w:t>ч)</w:t>
      </w:r>
    </w:p>
    <w:p w:rsidR="006B28B4" w:rsidRDefault="00DA7639">
      <w:pPr>
        <w:pStyle w:val="a3"/>
        <w:ind w:right="386"/>
      </w:pPr>
      <w:r>
        <w:t>Особенности</w:t>
      </w:r>
      <w:r>
        <w:rPr>
          <w:spacing w:val="1"/>
        </w:rPr>
        <w:t xml:space="preserve"> </w:t>
      </w:r>
      <w:r>
        <w:t>организации</w:t>
      </w:r>
      <w:r>
        <w:rPr>
          <w:spacing w:val="1"/>
        </w:rPr>
        <w:t xml:space="preserve"> </w:t>
      </w:r>
      <w:r>
        <w:t>моллюсков.</w:t>
      </w:r>
      <w:r>
        <w:rPr>
          <w:spacing w:val="1"/>
        </w:rPr>
        <w:t xml:space="preserve"> </w:t>
      </w:r>
      <w:r>
        <w:t>Смешанная</w:t>
      </w:r>
      <w:r>
        <w:rPr>
          <w:spacing w:val="1"/>
        </w:rPr>
        <w:t xml:space="preserve"> </w:t>
      </w:r>
      <w:r>
        <w:t>полость</w:t>
      </w:r>
      <w:r>
        <w:rPr>
          <w:spacing w:val="71"/>
        </w:rPr>
        <w:t xml:space="preserve"> </w:t>
      </w:r>
      <w:r>
        <w:t>тела.</w:t>
      </w:r>
      <w:r>
        <w:rPr>
          <w:spacing w:val="-67"/>
        </w:rPr>
        <w:t xml:space="preserve"> </w:t>
      </w:r>
      <w:r>
        <w:t>Многообразие</w:t>
      </w:r>
      <w:r>
        <w:rPr>
          <w:spacing w:val="1"/>
        </w:rPr>
        <w:t xml:space="preserve"> </w:t>
      </w:r>
      <w:r>
        <w:t>моллюсков.</w:t>
      </w:r>
      <w:r>
        <w:rPr>
          <w:spacing w:val="1"/>
        </w:rPr>
        <w:t xml:space="preserve"> </w:t>
      </w:r>
      <w:r>
        <w:t>Классы</w:t>
      </w:r>
      <w:r>
        <w:rPr>
          <w:spacing w:val="1"/>
        </w:rPr>
        <w:t xml:space="preserve"> </w:t>
      </w:r>
      <w:r>
        <w:t>Брюхоногие,</w:t>
      </w:r>
      <w:r>
        <w:rPr>
          <w:spacing w:val="1"/>
        </w:rPr>
        <w:t xml:space="preserve"> </w:t>
      </w:r>
      <w:r>
        <w:t>Двустворчатые</w:t>
      </w:r>
      <w:r>
        <w:rPr>
          <w:spacing w:val="1"/>
        </w:rPr>
        <w:t xml:space="preserve"> </w:t>
      </w:r>
      <w:r>
        <w:t>и</w:t>
      </w:r>
      <w:r>
        <w:rPr>
          <w:spacing w:val="1"/>
        </w:rPr>
        <w:t xml:space="preserve"> </w:t>
      </w:r>
      <w:r>
        <w:t>Головоногие</w:t>
      </w:r>
      <w:r>
        <w:rPr>
          <w:spacing w:val="1"/>
        </w:rPr>
        <w:t xml:space="preserve"> </w:t>
      </w:r>
      <w:r>
        <w:t>моллюски.</w:t>
      </w:r>
      <w:r>
        <w:rPr>
          <w:spacing w:val="1"/>
        </w:rPr>
        <w:t xml:space="preserve"> </w:t>
      </w:r>
      <w:r>
        <w:t>Значение</w:t>
      </w:r>
      <w:r>
        <w:rPr>
          <w:spacing w:val="1"/>
        </w:rPr>
        <w:t xml:space="preserve"> </w:t>
      </w:r>
      <w:r>
        <w:t>моллюсков</w:t>
      </w:r>
      <w:r>
        <w:rPr>
          <w:spacing w:val="1"/>
        </w:rPr>
        <w:t xml:space="preserve"> </w:t>
      </w:r>
      <w:r>
        <w:t>в</w:t>
      </w:r>
      <w:r>
        <w:rPr>
          <w:spacing w:val="1"/>
        </w:rPr>
        <w:t xml:space="preserve"> </w:t>
      </w:r>
      <w:r>
        <w:t>биоценозах.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p>
    <w:p w:rsidR="006B28B4" w:rsidRDefault="00DA7639">
      <w:pPr>
        <w:pStyle w:val="a3"/>
        <w:ind w:right="391"/>
      </w:pPr>
      <w:r>
        <w:rPr>
          <w:b/>
        </w:rPr>
        <w:t>Демонстрация</w:t>
      </w:r>
      <w:r>
        <w:rPr>
          <w:b/>
          <w:spacing w:val="1"/>
        </w:rPr>
        <w:t xml:space="preserve"> </w:t>
      </w:r>
      <w:r>
        <w:t>Схема</w:t>
      </w:r>
      <w:r>
        <w:rPr>
          <w:spacing w:val="1"/>
        </w:rPr>
        <w:t xml:space="preserve"> </w:t>
      </w:r>
      <w:r>
        <w:t>строения брюхоногих, двустворчатых и</w:t>
      </w:r>
      <w:r>
        <w:rPr>
          <w:spacing w:val="1"/>
        </w:rPr>
        <w:t xml:space="preserve"> </w:t>
      </w:r>
      <w:r>
        <w:t>головоногих</w:t>
      </w:r>
      <w:r>
        <w:rPr>
          <w:spacing w:val="1"/>
        </w:rPr>
        <w:t xml:space="preserve"> </w:t>
      </w:r>
      <w:r>
        <w:t>моллюсков.</w:t>
      </w:r>
      <w:r>
        <w:rPr>
          <w:spacing w:val="-2"/>
        </w:rPr>
        <w:t xml:space="preserve"> </w:t>
      </w:r>
      <w:r>
        <w:t>Различные представители</w:t>
      </w:r>
      <w:r>
        <w:rPr>
          <w:spacing w:val="-1"/>
        </w:rPr>
        <w:t xml:space="preserve"> </w:t>
      </w:r>
      <w:r>
        <w:t>типа моллюсков.</w:t>
      </w:r>
    </w:p>
    <w:p w:rsidR="006B28B4" w:rsidRDefault="00DA7639">
      <w:pPr>
        <w:pStyle w:val="11"/>
        <w:spacing w:line="321"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spacing w:line="322" w:lineRule="exact"/>
        <w:ind w:left="1401" w:firstLine="0"/>
      </w:pPr>
      <w:r>
        <w:t>Внешнее</w:t>
      </w:r>
      <w:r>
        <w:rPr>
          <w:spacing w:val="-2"/>
        </w:rPr>
        <w:t xml:space="preserve"> </w:t>
      </w:r>
      <w:r>
        <w:t>строение</w:t>
      </w:r>
      <w:r>
        <w:rPr>
          <w:spacing w:val="-4"/>
        </w:rPr>
        <w:t xml:space="preserve"> </w:t>
      </w:r>
      <w:r>
        <w:t>моллюсков.</w:t>
      </w:r>
    </w:p>
    <w:p w:rsidR="006B28B4" w:rsidRDefault="00DA7639">
      <w:pPr>
        <w:pStyle w:val="a3"/>
        <w:spacing w:line="322" w:lineRule="exact"/>
        <w:ind w:left="1401" w:firstLine="0"/>
        <w:jc w:val="left"/>
      </w:pPr>
      <w:r>
        <w:t>Тема</w:t>
      </w:r>
      <w:r>
        <w:rPr>
          <w:spacing w:val="-5"/>
        </w:rPr>
        <w:t xml:space="preserve"> </w:t>
      </w:r>
      <w:r>
        <w:t>1.9.</w:t>
      </w:r>
      <w:r>
        <w:rPr>
          <w:spacing w:val="-4"/>
        </w:rPr>
        <w:t xml:space="preserve"> </w:t>
      </w:r>
      <w:r>
        <w:t>ТИП</w:t>
      </w:r>
      <w:r>
        <w:rPr>
          <w:spacing w:val="-1"/>
        </w:rPr>
        <w:t xml:space="preserve"> </w:t>
      </w:r>
      <w:r>
        <w:t>ЧЛЕНИСТОНОГИЕ (6</w:t>
      </w:r>
      <w:r>
        <w:rPr>
          <w:spacing w:val="-2"/>
        </w:rPr>
        <w:t xml:space="preserve"> </w:t>
      </w:r>
      <w:r>
        <w:t>ч)</w:t>
      </w:r>
    </w:p>
    <w:p w:rsidR="006B28B4" w:rsidRDefault="00DA7639">
      <w:pPr>
        <w:pStyle w:val="a3"/>
        <w:ind w:right="383"/>
        <w:rPr>
          <w:i/>
        </w:rPr>
      </w:pPr>
      <w:r>
        <w:t>Происхождение</w:t>
      </w:r>
      <w:r>
        <w:rPr>
          <w:spacing w:val="1"/>
        </w:rPr>
        <w:t xml:space="preserve"> </w:t>
      </w:r>
      <w:r>
        <w:t>и</w:t>
      </w:r>
      <w:r>
        <w:rPr>
          <w:spacing w:val="1"/>
        </w:rPr>
        <w:t xml:space="preserve"> </w:t>
      </w:r>
      <w:r>
        <w:t>особенности</w:t>
      </w:r>
      <w:r>
        <w:rPr>
          <w:spacing w:val="1"/>
        </w:rPr>
        <w:t xml:space="preserve"> </w:t>
      </w:r>
      <w:r>
        <w:t>организации</w:t>
      </w:r>
      <w:r>
        <w:rPr>
          <w:spacing w:val="1"/>
        </w:rPr>
        <w:t xml:space="preserve"> </w:t>
      </w:r>
      <w:r>
        <w:t>членистоногих.</w:t>
      </w:r>
      <w:r>
        <w:rPr>
          <w:spacing w:val="1"/>
        </w:rPr>
        <w:t xml:space="preserve"> </w:t>
      </w:r>
      <w:r>
        <w:t>Многообразие</w:t>
      </w:r>
      <w:r>
        <w:rPr>
          <w:spacing w:val="1"/>
        </w:rPr>
        <w:t xml:space="preserve"> </w:t>
      </w:r>
      <w:r>
        <w:t>членистоногих. Классы Ракообразные, Паукообразные, Насекомые и Многоножки.</w:t>
      </w:r>
      <w:r>
        <w:rPr>
          <w:spacing w:val="1"/>
        </w:rPr>
        <w:t xml:space="preserve"> </w:t>
      </w:r>
      <w:r>
        <w:t>Класс</w:t>
      </w:r>
      <w:r>
        <w:rPr>
          <w:spacing w:val="1"/>
        </w:rPr>
        <w:t xml:space="preserve"> </w:t>
      </w:r>
      <w:r>
        <w:t>Ракообразные.</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на</w:t>
      </w:r>
      <w:r>
        <w:rPr>
          <w:spacing w:val="1"/>
        </w:rPr>
        <w:t xml:space="preserve"> </w:t>
      </w:r>
      <w:r>
        <w:t>примере</w:t>
      </w:r>
      <w:r>
        <w:rPr>
          <w:spacing w:val="1"/>
        </w:rPr>
        <w:t xml:space="preserve"> </w:t>
      </w:r>
      <w:r>
        <w:t>речного</w:t>
      </w:r>
      <w:r>
        <w:rPr>
          <w:spacing w:val="1"/>
        </w:rPr>
        <w:t xml:space="preserve"> </w:t>
      </w:r>
      <w:r>
        <w:t>рака.</w:t>
      </w:r>
      <w:r>
        <w:rPr>
          <w:spacing w:val="1"/>
        </w:rPr>
        <w:t xml:space="preserve"> </w:t>
      </w:r>
      <w:r>
        <w:t>Высшие</w:t>
      </w:r>
      <w:r>
        <w:rPr>
          <w:spacing w:val="1"/>
        </w:rPr>
        <w:t xml:space="preserve"> </w:t>
      </w:r>
      <w:r>
        <w:t>и</w:t>
      </w:r>
      <w:r>
        <w:rPr>
          <w:spacing w:val="1"/>
        </w:rPr>
        <w:t xml:space="preserve"> </w:t>
      </w:r>
      <w:r>
        <w:t>низшие</w:t>
      </w:r>
      <w:r>
        <w:rPr>
          <w:spacing w:val="1"/>
        </w:rPr>
        <w:t xml:space="preserve"> </w:t>
      </w:r>
      <w:r>
        <w:t>раки.</w:t>
      </w:r>
      <w:r>
        <w:rPr>
          <w:spacing w:val="1"/>
        </w:rPr>
        <w:t xml:space="preserve"> </w:t>
      </w:r>
      <w:r>
        <w:t>Многообразие</w:t>
      </w:r>
      <w:r>
        <w:rPr>
          <w:spacing w:val="1"/>
        </w:rPr>
        <w:t xml:space="preserve"> </w:t>
      </w:r>
      <w:r>
        <w:t>и</w:t>
      </w:r>
      <w:r>
        <w:rPr>
          <w:spacing w:val="1"/>
        </w:rPr>
        <w:t xml:space="preserve"> </w:t>
      </w:r>
      <w:r>
        <w:t>значение</w:t>
      </w:r>
      <w:r>
        <w:rPr>
          <w:spacing w:val="1"/>
        </w:rPr>
        <w:t xml:space="preserve"> </w:t>
      </w:r>
      <w:r>
        <w:t>ракообразных</w:t>
      </w:r>
      <w:r>
        <w:rPr>
          <w:spacing w:val="1"/>
        </w:rPr>
        <w:t xml:space="preserve"> </w:t>
      </w:r>
      <w:r>
        <w:t>в</w:t>
      </w:r>
      <w:r>
        <w:rPr>
          <w:spacing w:val="70"/>
        </w:rPr>
        <w:t xml:space="preserve"> </w:t>
      </w:r>
      <w:r>
        <w:t>биоценозах.</w:t>
      </w:r>
      <w:r>
        <w:rPr>
          <w:spacing w:val="1"/>
        </w:rPr>
        <w:t xml:space="preserve"> </w:t>
      </w:r>
      <w:r>
        <w:t>Класс</w:t>
      </w:r>
      <w:r>
        <w:rPr>
          <w:spacing w:val="1"/>
        </w:rPr>
        <w:t xml:space="preserve"> </w:t>
      </w:r>
      <w:r>
        <w:t>Паукообразные.</w:t>
      </w:r>
      <w:r>
        <w:rPr>
          <w:spacing w:val="1"/>
        </w:rPr>
        <w:t xml:space="preserve"> </w:t>
      </w:r>
      <w:r>
        <w:t>Общая</w:t>
      </w:r>
      <w:r>
        <w:rPr>
          <w:spacing w:val="1"/>
        </w:rPr>
        <w:t xml:space="preserve"> </w:t>
      </w:r>
      <w:r>
        <w:t>характеристика.</w:t>
      </w:r>
      <w:r>
        <w:rPr>
          <w:spacing w:val="1"/>
        </w:rPr>
        <w:t xml:space="preserve"> </w:t>
      </w:r>
      <w:r>
        <w:t>Пауки,</w:t>
      </w:r>
      <w:r>
        <w:rPr>
          <w:spacing w:val="1"/>
        </w:rPr>
        <w:t xml:space="preserve"> </w:t>
      </w:r>
      <w:r>
        <w:t>скорпионы,</w:t>
      </w:r>
      <w:r>
        <w:rPr>
          <w:spacing w:val="1"/>
        </w:rPr>
        <w:t xml:space="preserve"> </w:t>
      </w:r>
      <w:r>
        <w:t>клещи.</w:t>
      </w:r>
      <w:r>
        <w:rPr>
          <w:spacing w:val="1"/>
        </w:rPr>
        <w:t xml:space="preserve"> </w:t>
      </w:r>
      <w:r>
        <w:t>Многообразие</w:t>
      </w:r>
      <w:r>
        <w:rPr>
          <w:spacing w:val="1"/>
        </w:rPr>
        <w:t xml:space="preserve"> </w:t>
      </w:r>
      <w:r>
        <w:t>и</w:t>
      </w:r>
      <w:r>
        <w:rPr>
          <w:spacing w:val="1"/>
        </w:rPr>
        <w:t xml:space="preserve"> </w:t>
      </w:r>
      <w:r>
        <w:t>значение</w:t>
      </w:r>
      <w:r>
        <w:rPr>
          <w:spacing w:val="1"/>
        </w:rPr>
        <w:t xml:space="preserve"> </w:t>
      </w:r>
      <w:r>
        <w:t>паукообразных</w:t>
      </w:r>
      <w:r>
        <w:rPr>
          <w:spacing w:val="1"/>
        </w:rPr>
        <w:t xml:space="preserve"> </w:t>
      </w:r>
      <w:r>
        <w:t>в</w:t>
      </w:r>
      <w:r>
        <w:rPr>
          <w:spacing w:val="1"/>
        </w:rPr>
        <w:t xml:space="preserve"> </w:t>
      </w:r>
      <w:r>
        <w:t>биоценозах.</w:t>
      </w:r>
      <w:r>
        <w:rPr>
          <w:spacing w:val="1"/>
        </w:rPr>
        <w:t xml:space="preserve"> </w:t>
      </w:r>
      <w:r>
        <w:t>Класс</w:t>
      </w:r>
      <w:r>
        <w:rPr>
          <w:spacing w:val="1"/>
        </w:rPr>
        <w:t xml:space="preserve"> </w:t>
      </w:r>
      <w:r>
        <w:t>Насекомые.</w:t>
      </w:r>
      <w:r>
        <w:rPr>
          <w:spacing w:val="1"/>
        </w:rPr>
        <w:t xml:space="preserve"> </w:t>
      </w:r>
      <w:r>
        <w:t>Многообразие</w:t>
      </w:r>
      <w:r>
        <w:rPr>
          <w:spacing w:val="1"/>
        </w:rPr>
        <w:t xml:space="preserve"> </w:t>
      </w:r>
      <w:r>
        <w:t>насекомых.</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Отряды</w:t>
      </w:r>
      <w:r>
        <w:rPr>
          <w:spacing w:val="1"/>
        </w:rPr>
        <w:t xml:space="preserve"> </w:t>
      </w:r>
      <w:r>
        <w:t>насекомых</w:t>
      </w:r>
      <w:r>
        <w:rPr>
          <w:spacing w:val="1"/>
        </w:rPr>
        <w:t xml:space="preserve"> </w:t>
      </w:r>
      <w:r>
        <w:t>с</w:t>
      </w:r>
      <w:r>
        <w:rPr>
          <w:spacing w:val="1"/>
        </w:rPr>
        <w:t xml:space="preserve"> </w:t>
      </w:r>
      <w:r>
        <w:t>полным</w:t>
      </w:r>
      <w:r>
        <w:rPr>
          <w:spacing w:val="1"/>
        </w:rPr>
        <w:t xml:space="preserve"> </w:t>
      </w:r>
      <w:r>
        <w:t>и</w:t>
      </w:r>
      <w:r>
        <w:rPr>
          <w:spacing w:val="1"/>
        </w:rPr>
        <w:t xml:space="preserve"> </w:t>
      </w:r>
      <w:r>
        <w:t>неполным</w:t>
      </w:r>
      <w:r>
        <w:rPr>
          <w:spacing w:val="1"/>
        </w:rPr>
        <w:t xml:space="preserve"> </w:t>
      </w:r>
      <w:r>
        <w:t>превращением</w:t>
      </w:r>
      <w:r>
        <w:rPr>
          <w:spacing w:val="1"/>
        </w:rPr>
        <w:t xml:space="preserve"> </w:t>
      </w:r>
      <w:r>
        <w:t>(метаморфозом).</w:t>
      </w:r>
      <w:r>
        <w:rPr>
          <w:spacing w:val="1"/>
        </w:rPr>
        <w:t xml:space="preserve"> </w:t>
      </w:r>
      <w:r>
        <w:t>Многообразие</w:t>
      </w:r>
      <w:r>
        <w:rPr>
          <w:spacing w:val="1"/>
        </w:rPr>
        <w:t xml:space="preserve"> </w:t>
      </w:r>
      <w:r>
        <w:t>и</w:t>
      </w:r>
      <w:r>
        <w:rPr>
          <w:spacing w:val="1"/>
        </w:rPr>
        <w:t xml:space="preserve"> </w:t>
      </w:r>
      <w:r>
        <w:t>значение</w:t>
      </w:r>
      <w:r>
        <w:rPr>
          <w:spacing w:val="1"/>
        </w:rPr>
        <w:t xml:space="preserve"> </w:t>
      </w:r>
      <w:r>
        <w:t>насекомых в</w:t>
      </w:r>
      <w:r>
        <w:rPr>
          <w:spacing w:val="-1"/>
        </w:rPr>
        <w:t xml:space="preserve"> </w:t>
      </w:r>
      <w:r>
        <w:t>биоценозах.</w:t>
      </w:r>
      <w:r>
        <w:rPr>
          <w:spacing w:val="-1"/>
        </w:rPr>
        <w:t xml:space="preserve"> </w:t>
      </w:r>
      <w:r>
        <w:rPr>
          <w:i/>
        </w:rPr>
        <w:t>Многоножки.</w:t>
      </w:r>
    </w:p>
    <w:p w:rsidR="006B28B4" w:rsidRDefault="00DA7639">
      <w:pPr>
        <w:pStyle w:val="a3"/>
        <w:ind w:right="383"/>
        <w:rPr>
          <w:i/>
        </w:rPr>
      </w:pPr>
      <w:r>
        <w:rPr>
          <w:b/>
        </w:rPr>
        <w:t>Демонстрация</w:t>
      </w:r>
      <w:r>
        <w:rPr>
          <w:b/>
          <w:spacing w:val="1"/>
        </w:rPr>
        <w:t xml:space="preserve"> </w:t>
      </w:r>
      <w:r>
        <w:t>Схема</w:t>
      </w:r>
      <w:r>
        <w:rPr>
          <w:spacing w:val="1"/>
        </w:rPr>
        <w:t xml:space="preserve"> </w:t>
      </w:r>
      <w:r>
        <w:t>строения</w:t>
      </w:r>
      <w:r>
        <w:rPr>
          <w:spacing w:val="1"/>
        </w:rPr>
        <w:t xml:space="preserve"> </w:t>
      </w:r>
      <w:r>
        <w:t>речного</w:t>
      </w:r>
      <w:r>
        <w:rPr>
          <w:spacing w:val="1"/>
        </w:rPr>
        <w:t xml:space="preserve"> </w:t>
      </w:r>
      <w:r>
        <w:t>рака.</w:t>
      </w:r>
      <w:r>
        <w:rPr>
          <w:spacing w:val="1"/>
        </w:rPr>
        <w:t xml:space="preserve"> </w:t>
      </w:r>
      <w:r>
        <w:t>Различные</w:t>
      </w:r>
      <w:r>
        <w:rPr>
          <w:spacing w:val="1"/>
        </w:rPr>
        <w:t xml:space="preserve"> </w:t>
      </w:r>
      <w:r>
        <w:t>представители</w:t>
      </w:r>
      <w:r>
        <w:rPr>
          <w:spacing w:val="1"/>
        </w:rPr>
        <w:t xml:space="preserve"> </w:t>
      </w:r>
      <w:r>
        <w:t>низших и высших ракообразных. Схема строения паука - крестовика. Различные</w:t>
      </w:r>
      <w:r>
        <w:rPr>
          <w:spacing w:val="1"/>
        </w:rPr>
        <w:t xml:space="preserve"> </w:t>
      </w:r>
      <w:r>
        <w:t>представители</w:t>
      </w:r>
      <w:r>
        <w:rPr>
          <w:spacing w:val="1"/>
        </w:rPr>
        <w:t xml:space="preserve"> </w:t>
      </w:r>
      <w:r>
        <w:t>класса</w:t>
      </w:r>
      <w:r>
        <w:rPr>
          <w:spacing w:val="1"/>
        </w:rPr>
        <w:t xml:space="preserve"> </w:t>
      </w:r>
      <w:r>
        <w:t>паукообразных.</w:t>
      </w:r>
      <w:r>
        <w:rPr>
          <w:spacing w:val="1"/>
        </w:rPr>
        <w:t xml:space="preserve"> </w:t>
      </w:r>
      <w:r>
        <w:t>Схемы</w:t>
      </w:r>
      <w:r>
        <w:rPr>
          <w:spacing w:val="1"/>
        </w:rPr>
        <w:t xml:space="preserve"> </w:t>
      </w:r>
      <w:r>
        <w:t>строения</w:t>
      </w:r>
      <w:r>
        <w:rPr>
          <w:spacing w:val="1"/>
        </w:rPr>
        <w:t xml:space="preserve"> </w:t>
      </w:r>
      <w:r>
        <w:t>насекомых</w:t>
      </w:r>
      <w:r>
        <w:rPr>
          <w:spacing w:val="1"/>
        </w:rPr>
        <w:t xml:space="preserve"> </w:t>
      </w:r>
      <w:r>
        <w:t>различных</w:t>
      </w:r>
      <w:r>
        <w:rPr>
          <w:spacing w:val="-67"/>
        </w:rPr>
        <w:t xml:space="preserve"> </w:t>
      </w:r>
      <w:r>
        <w:t>отрядов.</w:t>
      </w:r>
      <w:r>
        <w:rPr>
          <w:spacing w:val="-2"/>
        </w:rPr>
        <w:t xml:space="preserve"> </w:t>
      </w:r>
      <w:r>
        <w:rPr>
          <w:i/>
        </w:rPr>
        <w:t>Схемы</w:t>
      </w:r>
      <w:r>
        <w:rPr>
          <w:i/>
          <w:spacing w:val="-2"/>
        </w:rPr>
        <w:t xml:space="preserve"> </w:t>
      </w:r>
      <w:r>
        <w:rPr>
          <w:i/>
        </w:rPr>
        <w:t>строения</w:t>
      </w:r>
      <w:r>
        <w:rPr>
          <w:i/>
          <w:spacing w:val="-1"/>
        </w:rPr>
        <w:t xml:space="preserve"> </w:t>
      </w:r>
      <w:r>
        <w:rPr>
          <w:i/>
        </w:rPr>
        <w:t>многоножек.</w:t>
      </w:r>
    </w:p>
    <w:p w:rsidR="006B28B4" w:rsidRDefault="00DA7639">
      <w:pPr>
        <w:pStyle w:val="11"/>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left="1401" w:right="2503" w:firstLine="0"/>
      </w:pPr>
      <w:r>
        <w:t>Изучение внешнего строения и многообразие членистоногих.</w:t>
      </w:r>
      <w:r>
        <w:rPr>
          <w:spacing w:val="-67"/>
        </w:rPr>
        <w:t xml:space="preserve"> </w:t>
      </w:r>
      <w:r>
        <w:t>Тема</w:t>
      </w:r>
      <w:r>
        <w:rPr>
          <w:spacing w:val="-4"/>
        </w:rPr>
        <w:t xml:space="preserve"> </w:t>
      </w:r>
      <w:r>
        <w:t>1.10.</w:t>
      </w:r>
      <w:r>
        <w:rPr>
          <w:spacing w:val="-1"/>
        </w:rPr>
        <w:t xml:space="preserve"> </w:t>
      </w:r>
      <w:r>
        <w:t>ТИП</w:t>
      </w:r>
      <w:r>
        <w:rPr>
          <w:spacing w:val="1"/>
        </w:rPr>
        <w:t xml:space="preserve"> </w:t>
      </w:r>
      <w:r>
        <w:t>ИГЛОКОЖИЕ</w:t>
      </w:r>
      <w:r>
        <w:rPr>
          <w:spacing w:val="1"/>
        </w:rPr>
        <w:t xml:space="preserve"> </w:t>
      </w:r>
      <w:r>
        <w:t>(1</w:t>
      </w:r>
      <w:r>
        <w:rPr>
          <w:spacing w:val="1"/>
        </w:rPr>
        <w:t xml:space="preserve"> </w:t>
      </w:r>
      <w:r>
        <w:t>ч)</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jc w:val="left"/>
      </w:pPr>
      <w:r>
        <w:t>Общая</w:t>
      </w:r>
      <w:r>
        <w:rPr>
          <w:spacing w:val="49"/>
        </w:rPr>
        <w:t xml:space="preserve"> </w:t>
      </w:r>
      <w:r>
        <w:t>характеристика</w:t>
      </w:r>
      <w:r>
        <w:rPr>
          <w:spacing w:val="49"/>
        </w:rPr>
        <w:t xml:space="preserve"> </w:t>
      </w:r>
      <w:r>
        <w:t>типа.</w:t>
      </w:r>
      <w:r>
        <w:rPr>
          <w:spacing w:val="52"/>
        </w:rPr>
        <w:t xml:space="preserve"> </w:t>
      </w:r>
      <w:r>
        <w:t>Многообразие</w:t>
      </w:r>
      <w:r>
        <w:rPr>
          <w:spacing w:val="49"/>
        </w:rPr>
        <w:t xml:space="preserve"> </w:t>
      </w:r>
      <w:r>
        <w:t>иглокожих.</w:t>
      </w:r>
      <w:r>
        <w:rPr>
          <w:spacing w:val="45"/>
        </w:rPr>
        <w:t xml:space="preserve"> </w:t>
      </w:r>
      <w:r>
        <w:t>Классы</w:t>
      </w:r>
      <w:r>
        <w:rPr>
          <w:spacing w:val="49"/>
        </w:rPr>
        <w:t xml:space="preserve"> </w:t>
      </w:r>
      <w:r>
        <w:t>Морские</w:t>
      </w:r>
      <w:r>
        <w:rPr>
          <w:spacing w:val="-67"/>
        </w:rPr>
        <w:t xml:space="preserve"> </w:t>
      </w:r>
      <w:r>
        <w:t>звёзды,</w:t>
      </w:r>
      <w:r>
        <w:rPr>
          <w:spacing w:val="-2"/>
        </w:rPr>
        <w:t xml:space="preserve"> </w:t>
      </w:r>
      <w:r>
        <w:t>Морские</w:t>
      </w:r>
      <w:r>
        <w:rPr>
          <w:spacing w:val="-1"/>
        </w:rPr>
        <w:t xml:space="preserve"> </w:t>
      </w:r>
      <w:r>
        <w:t>ежи,</w:t>
      </w:r>
      <w:r>
        <w:rPr>
          <w:spacing w:val="-2"/>
        </w:rPr>
        <w:t xml:space="preserve"> </w:t>
      </w:r>
      <w:r>
        <w:t>Голотурии.</w:t>
      </w:r>
      <w:r>
        <w:rPr>
          <w:spacing w:val="-2"/>
        </w:rPr>
        <w:t xml:space="preserve"> </w:t>
      </w:r>
      <w:r>
        <w:t>Многообразие</w:t>
      </w:r>
      <w:r>
        <w:rPr>
          <w:spacing w:val="-1"/>
        </w:rPr>
        <w:t xml:space="preserve"> </w:t>
      </w:r>
      <w:r>
        <w:t>и</w:t>
      </w:r>
      <w:r>
        <w:rPr>
          <w:spacing w:val="-1"/>
        </w:rPr>
        <w:t xml:space="preserve"> </w:t>
      </w:r>
      <w:r>
        <w:t>экологическое</w:t>
      </w:r>
      <w:r>
        <w:rPr>
          <w:spacing w:val="-2"/>
        </w:rPr>
        <w:t xml:space="preserve"> </w:t>
      </w:r>
      <w:r>
        <w:t>значение.</w:t>
      </w:r>
    </w:p>
    <w:p w:rsidR="006B28B4" w:rsidRDefault="00DA7639">
      <w:pPr>
        <w:pStyle w:val="11"/>
        <w:spacing w:line="321" w:lineRule="exact"/>
        <w:jc w:val="left"/>
      </w:pPr>
      <w:r>
        <w:t>Демонстрация</w:t>
      </w:r>
    </w:p>
    <w:p w:rsidR="006B28B4" w:rsidRDefault="00DA7639">
      <w:pPr>
        <w:pStyle w:val="a3"/>
        <w:tabs>
          <w:tab w:val="left" w:pos="2460"/>
          <w:tab w:val="left" w:pos="3781"/>
          <w:tab w:val="left" w:pos="5033"/>
          <w:tab w:val="left" w:pos="6153"/>
          <w:tab w:val="left" w:pos="7511"/>
          <w:tab w:val="left" w:pos="8194"/>
          <w:tab w:val="left" w:pos="8587"/>
          <w:tab w:val="left" w:pos="10136"/>
        </w:tabs>
        <w:spacing w:before="1"/>
        <w:ind w:right="392"/>
        <w:jc w:val="left"/>
      </w:pPr>
      <w:r>
        <w:t>Схемы</w:t>
      </w:r>
      <w:r>
        <w:tab/>
        <w:t>строения</w:t>
      </w:r>
      <w:r>
        <w:tab/>
        <w:t>морской</w:t>
      </w:r>
      <w:r>
        <w:tab/>
        <w:t>звезды,</w:t>
      </w:r>
      <w:r>
        <w:tab/>
        <w:t>морского</w:t>
      </w:r>
      <w:r>
        <w:tab/>
        <w:t>ежа</w:t>
      </w:r>
      <w:r>
        <w:tab/>
        <w:t>и</w:t>
      </w:r>
      <w:r>
        <w:tab/>
        <w:t>голотурии.</w:t>
      </w:r>
      <w:r>
        <w:tab/>
        <w:t>Схема</w:t>
      </w:r>
      <w:r>
        <w:rPr>
          <w:spacing w:val="-67"/>
        </w:rPr>
        <w:t xml:space="preserve"> </w:t>
      </w:r>
      <w:r>
        <w:t>придонного биоценоза.</w:t>
      </w:r>
    </w:p>
    <w:p w:rsidR="006B28B4" w:rsidRDefault="00DA7639">
      <w:pPr>
        <w:pStyle w:val="a3"/>
        <w:spacing w:line="321" w:lineRule="exact"/>
        <w:ind w:left="1401" w:firstLine="0"/>
        <w:jc w:val="left"/>
      </w:pPr>
      <w:r>
        <w:t>ТИП</w:t>
      </w:r>
      <w:r>
        <w:rPr>
          <w:spacing w:val="-5"/>
        </w:rPr>
        <w:t xml:space="preserve"> </w:t>
      </w:r>
      <w:r>
        <w:t>ХОРДОВЫЕ</w:t>
      </w:r>
      <w:r>
        <w:rPr>
          <w:spacing w:val="-1"/>
        </w:rPr>
        <w:t xml:space="preserve"> </w:t>
      </w:r>
      <w:r>
        <w:t>(26</w:t>
      </w:r>
      <w:r>
        <w:rPr>
          <w:spacing w:val="-1"/>
        </w:rPr>
        <w:t xml:space="preserve"> </w:t>
      </w:r>
      <w:r>
        <w:t>ч)</w:t>
      </w:r>
    </w:p>
    <w:p w:rsidR="006B28B4" w:rsidRDefault="00DA7639">
      <w:pPr>
        <w:pStyle w:val="a3"/>
        <w:spacing w:before="2" w:line="322" w:lineRule="exact"/>
        <w:ind w:left="1401" w:firstLine="0"/>
        <w:jc w:val="left"/>
      </w:pPr>
      <w:r>
        <w:t>Тема</w:t>
      </w:r>
      <w:r>
        <w:rPr>
          <w:spacing w:val="-5"/>
        </w:rPr>
        <w:t xml:space="preserve"> </w:t>
      </w:r>
      <w:r>
        <w:t>1.11.</w:t>
      </w:r>
      <w:r>
        <w:rPr>
          <w:spacing w:val="-4"/>
        </w:rPr>
        <w:t xml:space="preserve"> </w:t>
      </w:r>
      <w:r>
        <w:t>ПОДТИП</w:t>
      </w:r>
      <w:r>
        <w:rPr>
          <w:spacing w:val="-1"/>
        </w:rPr>
        <w:t xml:space="preserve"> </w:t>
      </w:r>
      <w:r>
        <w:t>БЕСЧЕРЕПНЫЕ</w:t>
      </w:r>
      <w:r>
        <w:rPr>
          <w:spacing w:val="-1"/>
        </w:rPr>
        <w:t xml:space="preserve"> </w:t>
      </w:r>
      <w:r>
        <w:t>(1</w:t>
      </w:r>
      <w:r>
        <w:rPr>
          <w:spacing w:val="-1"/>
        </w:rPr>
        <w:t xml:space="preserve"> </w:t>
      </w:r>
      <w:r>
        <w:t>ч)</w:t>
      </w:r>
    </w:p>
    <w:p w:rsidR="006B28B4" w:rsidRDefault="00DA7639">
      <w:pPr>
        <w:pStyle w:val="a3"/>
        <w:ind w:right="391"/>
      </w:pPr>
      <w:r>
        <w:t>Происхождение</w:t>
      </w:r>
      <w:r>
        <w:rPr>
          <w:spacing w:val="1"/>
        </w:rPr>
        <w:t xml:space="preserve"> </w:t>
      </w:r>
      <w:r>
        <w:t>хордовых.</w:t>
      </w:r>
      <w:r>
        <w:rPr>
          <w:spacing w:val="1"/>
        </w:rPr>
        <w:t xml:space="preserve"> </w:t>
      </w:r>
      <w:r>
        <w:t>Подтипы</w:t>
      </w:r>
      <w:r>
        <w:rPr>
          <w:spacing w:val="1"/>
        </w:rPr>
        <w:t xml:space="preserve"> </w:t>
      </w:r>
      <w:r>
        <w:t>Бесчерепные</w:t>
      </w:r>
      <w:r>
        <w:rPr>
          <w:spacing w:val="1"/>
        </w:rPr>
        <w:t xml:space="preserve"> </w:t>
      </w:r>
      <w:r>
        <w:t>и</w:t>
      </w:r>
      <w:r>
        <w:rPr>
          <w:spacing w:val="1"/>
        </w:rPr>
        <w:t xml:space="preserve"> </w:t>
      </w:r>
      <w:r>
        <w:t>Позвоночные.</w:t>
      </w:r>
      <w:r>
        <w:rPr>
          <w:spacing w:val="1"/>
        </w:rPr>
        <w:t xml:space="preserve"> </w:t>
      </w:r>
      <w:r>
        <w:t>Общая</w:t>
      </w:r>
      <w:r>
        <w:rPr>
          <w:spacing w:val="1"/>
        </w:rPr>
        <w:t xml:space="preserve"> </w:t>
      </w:r>
      <w:r>
        <w:t>характеристика</w:t>
      </w:r>
      <w:r>
        <w:rPr>
          <w:spacing w:val="1"/>
        </w:rPr>
        <w:t xml:space="preserve"> </w:t>
      </w:r>
      <w:r>
        <w:t>типа.</w:t>
      </w:r>
      <w:r>
        <w:rPr>
          <w:spacing w:val="1"/>
        </w:rPr>
        <w:t xml:space="preserve"> </w:t>
      </w:r>
      <w:r>
        <w:t>Подтип</w:t>
      </w:r>
      <w:r>
        <w:rPr>
          <w:spacing w:val="1"/>
        </w:rPr>
        <w:t xml:space="preserve"> </w:t>
      </w:r>
      <w:r>
        <w:t>Бесчерепные:</w:t>
      </w:r>
      <w:r>
        <w:rPr>
          <w:spacing w:val="1"/>
        </w:rPr>
        <w:t xml:space="preserve"> </w:t>
      </w:r>
      <w:r>
        <w:t>ланцетник,</w:t>
      </w:r>
      <w:r>
        <w:rPr>
          <w:spacing w:val="71"/>
        </w:rPr>
        <w:t xml:space="preserve"> </w:t>
      </w:r>
      <w:r>
        <w:t>особенности</w:t>
      </w:r>
      <w:r>
        <w:rPr>
          <w:spacing w:val="71"/>
        </w:rPr>
        <w:t xml:space="preserve"> </w:t>
      </w:r>
      <w:r>
        <w:t>его</w:t>
      </w:r>
      <w:r>
        <w:rPr>
          <w:spacing w:val="1"/>
        </w:rPr>
        <w:t xml:space="preserve"> </w:t>
      </w:r>
      <w:r>
        <w:t>организации</w:t>
      </w:r>
      <w:r>
        <w:rPr>
          <w:spacing w:val="-1"/>
        </w:rPr>
        <w:t xml:space="preserve"> </w:t>
      </w:r>
      <w:r>
        <w:t>и распространения.</w:t>
      </w:r>
    </w:p>
    <w:p w:rsidR="006B28B4" w:rsidRDefault="00DA7639">
      <w:pPr>
        <w:pStyle w:val="11"/>
        <w:spacing w:line="321" w:lineRule="exact"/>
        <w:jc w:val="left"/>
      </w:pPr>
      <w:r>
        <w:t>Демонстрация</w:t>
      </w:r>
    </w:p>
    <w:p w:rsidR="006B28B4" w:rsidRDefault="00DA7639">
      <w:pPr>
        <w:pStyle w:val="a3"/>
        <w:ind w:left="1401" w:right="2134" w:firstLine="0"/>
        <w:jc w:val="left"/>
      </w:pPr>
      <w:r>
        <w:t>Схема</w:t>
      </w:r>
      <w:r>
        <w:rPr>
          <w:spacing w:val="-4"/>
        </w:rPr>
        <w:t xml:space="preserve"> </w:t>
      </w:r>
      <w:r>
        <w:t>строения</w:t>
      </w:r>
      <w:r>
        <w:rPr>
          <w:spacing w:val="-5"/>
        </w:rPr>
        <w:t xml:space="preserve"> </w:t>
      </w:r>
      <w:r>
        <w:t>ланцетника.</w:t>
      </w:r>
      <w:r>
        <w:rPr>
          <w:spacing w:val="-4"/>
        </w:rPr>
        <w:t xml:space="preserve"> </w:t>
      </w:r>
      <w:r>
        <w:t>Схема</w:t>
      </w:r>
      <w:r>
        <w:rPr>
          <w:spacing w:val="-4"/>
        </w:rPr>
        <w:t xml:space="preserve"> </w:t>
      </w:r>
      <w:r>
        <w:t>метаморфоза</w:t>
      </w:r>
      <w:r>
        <w:rPr>
          <w:spacing w:val="-4"/>
        </w:rPr>
        <w:t xml:space="preserve"> </w:t>
      </w:r>
      <w:r>
        <w:t>у</w:t>
      </w:r>
      <w:r>
        <w:rPr>
          <w:spacing w:val="-4"/>
        </w:rPr>
        <w:t xml:space="preserve"> </w:t>
      </w:r>
      <w:r>
        <w:t>асцидий.</w:t>
      </w:r>
      <w:r>
        <w:rPr>
          <w:spacing w:val="-67"/>
        </w:rPr>
        <w:t xml:space="preserve"> </w:t>
      </w:r>
      <w:r>
        <w:t>Тема</w:t>
      </w:r>
      <w:r>
        <w:rPr>
          <w:spacing w:val="-4"/>
        </w:rPr>
        <w:t xml:space="preserve"> </w:t>
      </w:r>
      <w:r>
        <w:t>1.12.</w:t>
      </w:r>
      <w:r>
        <w:rPr>
          <w:spacing w:val="-2"/>
        </w:rPr>
        <w:t xml:space="preserve"> </w:t>
      </w:r>
      <w:r>
        <w:t>ПОДТИП ПОЗВОНОЧНЫЕ</w:t>
      </w:r>
      <w:r>
        <w:rPr>
          <w:spacing w:val="-2"/>
        </w:rPr>
        <w:t xml:space="preserve"> </w:t>
      </w:r>
      <w:r>
        <w:t>(ЧЕРЕПНЫЕ).</w:t>
      </w:r>
    </w:p>
    <w:p w:rsidR="006B28B4" w:rsidRDefault="00DA7639">
      <w:pPr>
        <w:pStyle w:val="a3"/>
        <w:spacing w:before="1"/>
        <w:ind w:left="1401" w:firstLine="0"/>
        <w:jc w:val="left"/>
      </w:pPr>
      <w:r>
        <w:t>НАДКЛАСС</w:t>
      </w:r>
      <w:r>
        <w:rPr>
          <w:spacing w:val="-1"/>
        </w:rPr>
        <w:t xml:space="preserve"> </w:t>
      </w:r>
      <w:r>
        <w:t>РЫБЫ</w:t>
      </w:r>
      <w:r>
        <w:rPr>
          <w:spacing w:val="-3"/>
        </w:rPr>
        <w:t xml:space="preserve"> </w:t>
      </w:r>
      <w:r>
        <w:t>(4</w:t>
      </w:r>
      <w:r>
        <w:rPr>
          <w:spacing w:val="-1"/>
        </w:rPr>
        <w:t xml:space="preserve"> </w:t>
      </w:r>
      <w:r>
        <w:t>ч)</w:t>
      </w:r>
    </w:p>
    <w:p w:rsidR="006B28B4" w:rsidRDefault="00DA7639">
      <w:pPr>
        <w:ind w:left="692" w:right="387" w:firstLine="708"/>
        <w:jc w:val="both"/>
        <w:rPr>
          <w:sz w:val="28"/>
        </w:rPr>
      </w:pPr>
      <w:r>
        <w:rPr>
          <w:sz w:val="28"/>
        </w:rPr>
        <w:t>Общая</w:t>
      </w:r>
      <w:r>
        <w:rPr>
          <w:spacing w:val="1"/>
          <w:sz w:val="28"/>
        </w:rPr>
        <w:t xml:space="preserve"> </w:t>
      </w:r>
      <w:r>
        <w:rPr>
          <w:sz w:val="28"/>
        </w:rPr>
        <w:t>характеристика</w:t>
      </w:r>
      <w:r>
        <w:rPr>
          <w:spacing w:val="1"/>
          <w:sz w:val="28"/>
        </w:rPr>
        <w:t xml:space="preserve"> </w:t>
      </w:r>
      <w:r>
        <w:rPr>
          <w:sz w:val="28"/>
        </w:rPr>
        <w:t>позвоночных.</w:t>
      </w:r>
      <w:r>
        <w:rPr>
          <w:spacing w:val="1"/>
          <w:sz w:val="28"/>
        </w:rPr>
        <w:t xml:space="preserve"> </w:t>
      </w:r>
      <w:r>
        <w:rPr>
          <w:sz w:val="28"/>
        </w:rPr>
        <w:t>Происхождение</w:t>
      </w:r>
      <w:r>
        <w:rPr>
          <w:spacing w:val="1"/>
          <w:sz w:val="28"/>
        </w:rPr>
        <w:t xml:space="preserve"> </w:t>
      </w:r>
      <w:r>
        <w:rPr>
          <w:sz w:val="28"/>
        </w:rPr>
        <w:t>рыб.</w:t>
      </w:r>
      <w:r>
        <w:rPr>
          <w:spacing w:val="1"/>
          <w:sz w:val="28"/>
        </w:rPr>
        <w:t xml:space="preserve"> </w:t>
      </w:r>
      <w:r>
        <w:rPr>
          <w:sz w:val="28"/>
        </w:rPr>
        <w:t>Общая</w:t>
      </w:r>
      <w:r>
        <w:rPr>
          <w:spacing w:val="1"/>
          <w:sz w:val="28"/>
        </w:rPr>
        <w:t xml:space="preserve"> </w:t>
      </w:r>
      <w:r>
        <w:rPr>
          <w:sz w:val="28"/>
        </w:rPr>
        <w:t>характеристика</w:t>
      </w:r>
      <w:r>
        <w:rPr>
          <w:spacing w:val="1"/>
          <w:sz w:val="28"/>
        </w:rPr>
        <w:t xml:space="preserve"> </w:t>
      </w:r>
      <w:r>
        <w:rPr>
          <w:sz w:val="28"/>
        </w:rPr>
        <w:t>рыб.</w:t>
      </w:r>
      <w:r>
        <w:rPr>
          <w:spacing w:val="1"/>
          <w:sz w:val="28"/>
        </w:rPr>
        <w:t xml:space="preserve"> </w:t>
      </w:r>
      <w:r>
        <w:rPr>
          <w:sz w:val="28"/>
        </w:rPr>
        <w:t>Классы</w:t>
      </w:r>
      <w:r>
        <w:rPr>
          <w:spacing w:val="1"/>
          <w:sz w:val="28"/>
        </w:rPr>
        <w:t xml:space="preserve"> </w:t>
      </w:r>
      <w:r>
        <w:rPr>
          <w:sz w:val="28"/>
        </w:rPr>
        <w:t>Хрящевые</w:t>
      </w:r>
      <w:r>
        <w:rPr>
          <w:spacing w:val="1"/>
          <w:sz w:val="28"/>
        </w:rPr>
        <w:t xml:space="preserve"> </w:t>
      </w:r>
      <w:r>
        <w:rPr>
          <w:sz w:val="28"/>
        </w:rPr>
        <w:t>(акулы</w:t>
      </w:r>
      <w:r>
        <w:rPr>
          <w:spacing w:val="1"/>
          <w:sz w:val="28"/>
        </w:rPr>
        <w:t xml:space="preserve"> </w:t>
      </w:r>
      <w:r>
        <w:rPr>
          <w:sz w:val="28"/>
        </w:rPr>
        <w:t>и</w:t>
      </w:r>
      <w:r>
        <w:rPr>
          <w:spacing w:val="1"/>
          <w:sz w:val="28"/>
        </w:rPr>
        <w:t xml:space="preserve"> </w:t>
      </w:r>
      <w:r>
        <w:rPr>
          <w:sz w:val="28"/>
        </w:rPr>
        <w:t>скаты)</w:t>
      </w:r>
      <w:r>
        <w:rPr>
          <w:spacing w:val="1"/>
          <w:sz w:val="28"/>
        </w:rPr>
        <w:t xml:space="preserve"> </w:t>
      </w:r>
      <w:r>
        <w:rPr>
          <w:sz w:val="28"/>
        </w:rPr>
        <w:t>и</w:t>
      </w:r>
      <w:r>
        <w:rPr>
          <w:spacing w:val="1"/>
          <w:sz w:val="28"/>
        </w:rPr>
        <w:t xml:space="preserve"> </w:t>
      </w:r>
      <w:r>
        <w:rPr>
          <w:sz w:val="28"/>
        </w:rPr>
        <w:t>Костные</w:t>
      </w:r>
      <w:r>
        <w:rPr>
          <w:spacing w:val="1"/>
          <w:sz w:val="28"/>
        </w:rPr>
        <w:t xml:space="preserve"> </w:t>
      </w:r>
      <w:r>
        <w:rPr>
          <w:sz w:val="28"/>
        </w:rPr>
        <w:t>рыбы.</w:t>
      </w:r>
      <w:r>
        <w:rPr>
          <w:spacing w:val="1"/>
          <w:sz w:val="28"/>
        </w:rPr>
        <w:t xml:space="preserve"> </w:t>
      </w:r>
      <w:r>
        <w:rPr>
          <w:i/>
          <w:sz w:val="28"/>
        </w:rPr>
        <w:t>Многообразие</w:t>
      </w:r>
      <w:r>
        <w:rPr>
          <w:i/>
          <w:spacing w:val="1"/>
          <w:sz w:val="28"/>
        </w:rPr>
        <w:t xml:space="preserve"> </w:t>
      </w:r>
      <w:r>
        <w:rPr>
          <w:i/>
          <w:sz w:val="28"/>
        </w:rPr>
        <w:t>костных</w:t>
      </w:r>
      <w:r>
        <w:rPr>
          <w:i/>
          <w:spacing w:val="1"/>
          <w:sz w:val="28"/>
        </w:rPr>
        <w:t xml:space="preserve"> </w:t>
      </w:r>
      <w:r>
        <w:rPr>
          <w:i/>
          <w:sz w:val="28"/>
        </w:rPr>
        <w:t>рыб</w:t>
      </w:r>
      <w:r>
        <w:rPr>
          <w:sz w:val="28"/>
        </w:rPr>
        <w:t>:</w:t>
      </w:r>
      <w:r>
        <w:rPr>
          <w:spacing w:val="1"/>
          <w:sz w:val="28"/>
        </w:rPr>
        <w:t xml:space="preserve"> </w:t>
      </w:r>
      <w:r>
        <w:rPr>
          <w:i/>
          <w:sz w:val="28"/>
        </w:rPr>
        <w:t>хрящекостные,</w:t>
      </w:r>
      <w:r>
        <w:rPr>
          <w:i/>
          <w:spacing w:val="1"/>
          <w:sz w:val="28"/>
        </w:rPr>
        <w:t xml:space="preserve"> </w:t>
      </w:r>
      <w:r>
        <w:rPr>
          <w:i/>
          <w:sz w:val="28"/>
        </w:rPr>
        <w:t>кистепёрые,</w:t>
      </w:r>
      <w:r>
        <w:rPr>
          <w:i/>
          <w:spacing w:val="1"/>
          <w:sz w:val="28"/>
        </w:rPr>
        <w:t xml:space="preserve"> </w:t>
      </w:r>
      <w:r>
        <w:rPr>
          <w:i/>
          <w:sz w:val="28"/>
        </w:rPr>
        <w:t>двоякодышащие</w:t>
      </w:r>
      <w:r>
        <w:rPr>
          <w:i/>
          <w:spacing w:val="1"/>
          <w:sz w:val="28"/>
        </w:rPr>
        <w:t xml:space="preserve"> </w:t>
      </w:r>
      <w:r>
        <w:rPr>
          <w:i/>
          <w:sz w:val="28"/>
        </w:rPr>
        <w:t>и</w:t>
      </w:r>
      <w:r>
        <w:rPr>
          <w:i/>
          <w:spacing w:val="1"/>
          <w:sz w:val="28"/>
        </w:rPr>
        <w:t xml:space="preserve"> </w:t>
      </w:r>
      <w:r>
        <w:rPr>
          <w:i/>
          <w:sz w:val="28"/>
        </w:rPr>
        <w:t xml:space="preserve">лучепёрые рыбы. </w:t>
      </w:r>
      <w:r>
        <w:rPr>
          <w:sz w:val="28"/>
        </w:rPr>
        <w:t>Многообразие видов и черты приспособленности к среде обитания.</w:t>
      </w:r>
      <w:r>
        <w:rPr>
          <w:spacing w:val="-67"/>
          <w:sz w:val="28"/>
        </w:rPr>
        <w:t xml:space="preserve"> </w:t>
      </w:r>
      <w:r>
        <w:rPr>
          <w:sz w:val="28"/>
        </w:rPr>
        <w:t>Экологическое</w:t>
      </w:r>
      <w:r>
        <w:rPr>
          <w:spacing w:val="-1"/>
          <w:sz w:val="28"/>
        </w:rPr>
        <w:t xml:space="preserve"> </w:t>
      </w:r>
      <w:r>
        <w:rPr>
          <w:sz w:val="28"/>
        </w:rPr>
        <w:t>и</w:t>
      </w:r>
      <w:r>
        <w:rPr>
          <w:spacing w:val="-3"/>
          <w:sz w:val="28"/>
        </w:rPr>
        <w:t xml:space="preserve"> </w:t>
      </w:r>
      <w:r>
        <w:rPr>
          <w:sz w:val="28"/>
        </w:rPr>
        <w:t>хозяйственное значение рыб.</w:t>
      </w:r>
    </w:p>
    <w:p w:rsidR="006B28B4" w:rsidRDefault="00DA7639">
      <w:pPr>
        <w:spacing w:before="1"/>
        <w:ind w:left="1401"/>
        <w:jc w:val="both"/>
        <w:rPr>
          <w:i/>
          <w:sz w:val="28"/>
        </w:rPr>
      </w:pPr>
      <w:r>
        <w:rPr>
          <w:b/>
          <w:sz w:val="28"/>
        </w:rPr>
        <w:t>Демонстрация</w:t>
      </w:r>
      <w:r>
        <w:rPr>
          <w:b/>
          <w:spacing w:val="18"/>
          <w:sz w:val="28"/>
        </w:rPr>
        <w:t xml:space="preserve"> </w:t>
      </w:r>
      <w:r>
        <w:rPr>
          <w:sz w:val="28"/>
        </w:rPr>
        <w:t>Многообразие</w:t>
      </w:r>
      <w:r>
        <w:rPr>
          <w:spacing w:val="17"/>
          <w:sz w:val="28"/>
        </w:rPr>
        <w:t xml:space="preserve"> </w:t>
      </w:r>
      <w:r>
        <w:rPr>
          <w:sz w:val="28"/>
        </w:rPr>
        <w:t>рыб.</w:t>
      </w:r>
      <w:r>
        <w:rPr>
          <w:spacing w:val="18"/>
          <w:sz w:val="28"/>
        </w:rPr>
        <w:t xml:space="preserve"> </w:t>
      </w:r>
      <w:r>
        <w:rPr>
          <w:i/>
          <w:sz w:val="28"/>
        </w:rPr>
        <w:t>Схемы</w:t>
      </w:r>
      <w:r>
        <w:rPr>
          <w:i/>
          <w:spacing w:val="18"/>
          <w:sz w:val="28"/>
        </w:rPr>
        <w:t xml:space="preserve"> </w:t>
      </w:r>
      <w:r>
        <w:rPr>
          <w:i/>
          <w:sz w:val="28"/>
        </w:rPr>
        <w:t>строения</w:t>
      </w:r>
      <w:r>
        <w:rPr>
          <w:i/>
          <w:spacing w:val="17"/>
          <w:sz w:val="28"/>
        </w:rPr>
        <w:t xml:space="preserve"> </w:t>
      </w:r>
      <w:r>
        <w:rPr>
          <w:i/>
          <w:sz w:val="28"/>
        </w:rPr>
        <w:t>кистепёрых</w:t>
      </w:r>
      <w:r>
        <w:rPr>
          <w:i/>
          <w:spacing w:val="18"/>
          <w:sz w:val="28"/>
        </w:rPr>
        <w:t xml:space="preserve"> </w:t>
      </w:r>
      <w:r>
        <w:rPr>
          <w:i/>
          <w:sz w:val="28"/>
        </w:rPr>
        <w:t>и</w:t>
      </w:r>
      <w:r>
        <w:rPr>
          <w:i/>
          <w:spacing w:val="18"/>
          <w:sz w:val="28"/>
        </w:rPr>
        <w:t xml:space="preserve"> </w:t>
      </w:r>
      <w:r>
        <w:rPr>
          <w:i/>
          <w:sz w:val="28"/>
        </w:rPr>
        <w:t>лучепёрых</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spacing w:line="321" w:lineRule="exact"/>
        <w:ind w:left="692"/>
        <w:rPr>
          <w:i/>
          <w:sz w:val="28"/>
        </w:rPr>
      </w:pPr>
      <w:r>
        <w:rPr>
          <w:i/>
          <w:sz w:val="28"/>
        </w:rPr>
        <w:t>рыб.</w:t>
      </w:r>
    </w:p>
    <w:p w:rsidR="006B28B4" w:rsidRDefault="00DA7639">
      <w:pPr>
        <w:pStyle w:val="a3"/>
        <w:spacing w:before="10"/>
        <w:ind w:left="0" w:firstLine="0"/>
        <w:jc w:val="left"/>
        <w:rPr>
          <w:i/>
          <w:sz w:val="27"/>
        </w:rPr>
      </w:pPr>
      <w:r>
        <w:br w:type="column"/>
      </w:r>
    </w:p>
    <w:p w:rsidR="006B28B4" w:rsidRDefault="00DA7639">
      <w:pPr>
        <w:pStyle w:val="11"/>
        <w:ind w:left="125"/>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left="125" w:right="1524" w:firstLine="0"/>
        <w:jc w:val="left"/>
      </w:pPr>
      <w:r>
        <w:t>Особенности внешнего строения рыб, связанные с их образом жизни.</w:t>
      </w:r>
      <w:r>
        <w:rPr>
          <w:spacing w:val="-67"/>
        </w:rPr>
        <w:t xml:space="preserve"> </w:t>
      </w:r>
      <w:r>
        <w:t>Тема</w:t>
      </w:r>
      <w:r>
        <w:rPr>
          <w:spacing w:val="-4"/>
        </w:rPr>
        <w:t xml:space="preserve"> </w:t>
      </w:r>
      <w:r>
        <w:t>1.13.</w:t>
      </w:r>
      <w:r>
        <w:rPr>
          <w:spacing w:val="-1"/>
        </w:rPr>
        <w:t xml:space="preserve"> </w:t>
      </w:r>
      <w:r>
        <w:t>КЛАСС</w:t>
      </w:r>
      <w:r>
        <w:rPr>
          <w:spacing w:val="-3"/>
        </w:rPr>
        <w:t xml:space="preserve"> </w:t>
      </w:r>
      <w:r>
        <w:t>ЗЕМНОВОДНЫЕ</w:t>
      </w:r>
      <w:r>
        <w:rPr>
          <w:spacing w:val="1"/>
        </w:rPr>
        <w:t xml:space="preserve"> </w:t>
      </w:r>
      <w:r>
        <w:t>(4</w:t>
      </w:r>
      <w:r>
        <w:rPr>
          <w:spacing w:val="1"/>
        </w:rPr>
        <w:t xml:space="preserve"> </w:t>
      </w:r>
      <w:r>
        <w:t>ч)</w:t>
      </w:r>
    </w:p>
    <w:p w:rsidR="006B28B4" w:rsidRDefault="00DA7639">
      <w:pPr>
        <w:pStyle w:val="a3"/>
        <w:tabs>
          <w:tab w:val="left" w:pos="1271"/>
          <w:tab w:val="left" w:pos="3152"/>
          <w:tab w:val="left" w:pos="4198"/>
          <w:tab w:val="left" w:pos="6290"/>
          <w:tab w:val="left" w:pos="8117"/>
          <w:tab w:val="left" w:pos="8745"/>
        </w:tabs>
        <w:spacing w:line="321" w:lineRule="exact"/>
        <w:ind w:left="125" w:firstLine="0"/>
        <w:jc w:val="left"/>
      </w:pPr>
      <w:r>
        <w:t>Первые</w:t>
      </w:r>
      <w:r>
        <w:tab/>
        <w:t>земноводные.</w:t>
      </w:r>
      <w:r>
        <w:tab/>
        <w:t>Общая</w:t>
      </w:r>
      <w:r>
        <w:tab/>
        <w:t>характеристика</w:t>
      </w:r>
      <w:r>
        <w:tab/>
        <w:t>земноводных</w:t>
      </w:r>
      <w:r>
        <w:tab/>
        <w:t>как</w:t>
      </w:r>
      <w:r>
        <w:tab/>
        <w:t>первых</w:t>
      </w:r>
    </w:p>
    <w:p w:rsidR="006B28B4" w:rsidRDefault="006B28B4">
      <w:pPr>
        <w:spacing w:line="321" w:lineRule="exact"/>
        <w:sectPr w:rsidR="006B28B4">
          <w:type w:val="continuous"/>
          <w:pgSz w:w="11910" w:h="16840"/>
          <w:pgMar w:top="760" w:right="180" w:bottom="1100" w:left="440" w:header="720" w:footer="720" w:gutter="0"/>
          <w:cols w:num="2" w:space="720" w:equalWidth="0">
            <w:col w:w="1236" w:space="40"/>
            <w:col w:w="10014"/>
          </w:cols>
        </w:sectPr>
      </w:pPr>
    </w:p>
    <w:p w:rsidR="006B28B4" w:rsidRDefault="00DA7639">
      <w:pPr>
        <w:pStyle w:val="a3"/>
        <w:ind w:right="384" w:firstLine="0"/>
      </w:pPr>
      <w:r>
        <w:t>наземных позвоночных. Бесхвостые, хвостатые и безногие амфибии. Многообразие,</w:t>
      </w:r>
      <w:r>
        <w:rPr>
          <w:spacing w:val="1"/>
        </w:rPr>
        <w:t xml:space="preserve"> </w:t>
      </w:r>
      <w:r>
        <w:t>среда</w:t>
      </w:r>
      <w:r>
        <w:rPr>
          <w:spacing w:val="1"/>
        </w:rPr>
        <w:t xml:space="preserve"> </w:t>
      </w:r>
      <w:r>
        <w:t>обитания</w:t>
      </w:r>
      <w:r>
        <w:rPr>
          <w:spacing w:val="1"/>
        </w:rPr>
        <w:t xml:space="preserve"> </w:t>
      </w:r>
      <w:r>
        <w:t>и</w:t>
      </w:r>
      <w:r>
        <w:rPr>
          <w:spacing w:val="1"/>
        </w:rPr>
        <w:t xml:space="preserve"> </w:t>
      </w:r>
      <w:r>
        <w:t>экологические</w:t>
      </w:r>
      <w:r>
        <w:rPr>
          <w:spacing w:val="1"/>
        </w:rPr>
        <w:t xml:space="preserve"> </w:t>
      </w:r>
      <w:r>
        <w:t>особенности.</w:t>
      </w:r>
      <w:r>
        <w:rPr>
          <w:spacing w:val="1"/>
        </w:rPr>
        <w:t xml:space="preserve"> </w:t>
      </w:r>
      <w:r>
        <w:t>Структурно</w:t>
      </w:r>
      <w:r>
        <w:rPr>
          <w:spacing w:val="1"/>
        </w:rPr>
        <w:t xml:space="preserve"> </w:t>
      </w:r>
      <w:r>
        <w:t>-</w:t>
      </w:r>
      <w:r>
        <w:rPr>
          <w:spacing w:val="1"/>
        </w:rPr>
        <w:t xml:space="preserve"> </w:t>
      </w:r>
      <w:r>
        <w:t>функциональная</w:t>
      </w:r>
      <w:r>
        <w:rPr>
          <w:spacing w:val="1"/>
        </w:rPr>
        <w:t xml:space="preserve"> </w:t>
      </w:r>
      <w:r>
        <w:t>организация земноводных на примере лягушки. Экологическая роль и многообразие</w:t>
      </w:r>
      <w:r>
        <w:rPr>
          <w:spacing w:val="-67"/>
        </w:rPr>
        <w:t xml:space="preserve"> </w:t>
      </w:r>
      <w:r>
        <w:t>земноводных.</w:t>
      </w:r>
    </w:p>
    <w:p w:rsidR="006B28B4" w:rsidRDefault="00DA7639">
      <w:pPr>
        <w:pStyle w:val="a3"/>
        <w:spacing w:before="1"/>
        <w:ind w:right="389"/>
      </w:pPr>
      <w:r>
        <w:rPr>
          <w:b/>
        </w:rPr>
        <w:t xml:space="preserve">Демонстрация </w:t>
      </w:r>
      <w:r>
        <w:t>Многообразие амфибий. Схемы строения кистепёрых рыб и</w:t>
      </w:r>
      <w:r>
        <w:rPr>
          <w:spacing w:val="1"/>
        </w:rPr>
        <w:t xml:space="preserve"> </w:t>
      </w:r>
      <w:r>
        <w:t>земноводных.</w:t>
      </w:r>
    </w:p>
    <w:p w:rsidR="006B28B4" w:rsidRDefault="00DA7639">
      <w:pPr>
        <w:pStyle w:val="11"/>
        <w:spacing w:line="321"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spacing w:before="2"/>
        <w:ind w:left="1401" w:right="1023" w:firstLine="0"/>
      </w:pPr>
      <w:r>
        <w:t>Особенности внешнего строения лягушки, связанные с её образом жизни.</w:t>
      </w:r>
      <w:r>
        <w:rPr>
          <w:spacing w:val="-67"/>
        </w:rPr>
        <w:t xml:space="preserve"> </w:t>
      </w:r>
      <w:r>
        <w:t>Тема</w:t>
      </w:r>
      <w:r>
        <w:rPr>
          <w:spacing w:val="-4"/>
        </w:rPr>
        <w:t xml:space="preserve"> </w:t>
      </w:r>
      <w:r>
        <w:t>1.14.</w:t>
      </w:r>
      <w:r>
        <w:rPr>
          <w:spacing w:val="-1"/>
        </w:rPr>
        <w:t xml:space="preserve"> </w:t>
      </w:r>
      <w:r>
        <w:t>КЛАСС</w:t>
      </w:r>
      <w:r>
        <w:rPr>
          <w:spacing w:val="-3"/>
        </w:rPr>
        <w:t xml:space="preserve"> </w:t>
      </w:r>
      <w:r>
        <w:t>ПРЕСМЫКАЮЩИЕСЯ (5</w:t>
      </w:r>
      <w:r>
        <w:rPr>
          <w:spacing w:val="1"/>
        </w:rPr>
        <w:t xml:space="preserve"> </w:t>
      </w:r>
      <w:r>
        <w:t>ч)</w:t>
      </w:r>
    </w:p>
    <w:p w:rsidR="006B28B4" w:rsidRDefault="00DA7639">
      <w:pPr>
        <w:pStyle w:val="a3"/>
        <w:ind w:right="386"/>
      </w:pPr>
      <w:r>
        <w:t>Происхождение</w:t>
      </w:r>
      <w:r>
        <w:rPr>
          <w:spacing w:val="1"/>
        </w:rPr>
        <w:t xml:space="preserve"> </w:t>
      </w:r>
      <w:r>
        <w:t>рептилий.</w:t>
      </w:r>
      <w:r>
        <w:rPr>
          <w:spacing w:val="1"/>
        </w:rPr>
        <w:t xml:space="preserve"> </w:t>
      </w:r>
      <w:r>
        <w:t>Общая</w:t>
      </w:r>
      <w:r>
        <w:rPr>
          <w:spacing w:val="1"/>
        </w:rPr>
        <w:t xml:space="preserve"> </w:t>
      </w:r>
      <w:r>
        <w:t>характеристика</w:t>
      </w:r>
      <w:r>
        <w:rPr>
          <w:spacing w:val="1"/>
        </w:rPr>
        <w:t xml:space="preserve"> </w:t>
      </w:r>
      <w:r>
        <w:t>пресмыкающихся</w:t>
      </w:r>
      <w:r>
        <w:rPr>
          <w:spacing w:val="1"/>
        </w:rPr>
        <w:t xml:space="preserve"> </w:t>
      </w:r>
      <w:r>
        <w:t>как</w:t>
      </w:r>
      <w:r>
        <w:rPr>
          <w:spacing w:val="1"/>
        </w:rPr>
        <w:t xml:space="preserve"> </w:t>
      </w:r>
      <w:r>
        <w:t>первичноназемных</w:t>
      </w:r>
      <w:r>
        <w:rPr>
          <w:spacing w:val="1"/>
        </w:rPr>
        <w:t xml:space="preserve"> </w:t>
      </w:r>
      <w:r>
        <w:t>животных.</w:t>
      </w:r>
      <w:r>
        <w:rPr>
          <w:spacing w:val="1"/>
        </w:rPr>
        <w:t xml:space="preserve"> </w:t>
      </w:r>
      <w:r>
        <w:t>Структурно_функциональная</w:t>
      </w:r>
      <w:r>
        <w:rPr>
          <w:spacing w:val="1"/>
        </w:rPr>
        <w:t xml:space="preserve"> </w:t>
      </w:r>
      <w:r>
        <w:t>организация</w:t>
      </w:r>
      <w:r>
        <w:rPr>
          <w:spacing w:val="1"/>
        </w:rPr>
        <w:t xml:space="preserve"> </w:t>
      </w:r>
      <w:r>
        <w:t>пресмыкающихся на примере ящерицы. Чешуйчатые (змеи, ящерицы и хамелеоны),</w:t>
      </w:r>
      <w:r>
        <w:rPr>
          <w:spacing w:val="1"/>
        </w:rPr>
        <w:t xml:space="preserve"> </w:t>
      </w:r>
      <w:r>
        <w:t>Крокодилы</w:t>
      </w:r>
      <w:r>
        <w:rPr>
          <w:spacing w:val="1"/>
        </w:rPr>
        <w:t xml:space="preserve"> </w:t>
      </w:r>
      <w:r>
        <w:t>и</w:t>
      </w:r>
      <w:r>
        <w:rPr>
          <w:spacing w:val="1"/>
        </w:rPr>
        <w:t xml:space="preserve"> </w:t>
      </w:r>
      <w:r>
        <w:t>Черепахи.</w:t>
      </w:r>
      <w:r>
        <w:rPr>
          <w:spacing w:val="1"/>
        </w:rPr>
        <w:t xml:space="preserve"> </w:t>
      </w:r>
      <w:r>
        <w:t>Распространение</w:t>
      </w:r>
      <w:r>
        <w:rPr>
          <w:spacing w:val="1"/>
        </w:rPr>
        <w:t xml:space="preserve"> </w:t>
      </w:r>
      <w:r>
        <w:t>и</w:t>
      </w:r>
      <w:r>
        <w:rPr>
          <w:spacing w:val="1"/>
        </w:rPr>
        <w:t xml:space="preserve"> </w:t>
      </w:r>
      <w:r>
        <w:t>многообразие</w:t>
      </w:r>
      <w:r>
        <w:rPr>
          <w:spacing w:val="1"/>
        </w:rPr>
        <w:t xml:space="preserve"> </w:t>
      </w:r>
      <w:r>
        <w:t>форм</w:t>
      </w:r>
      <w:r>
        <w:rPr>
          <w:spacing w:val="1"/>
        </w:rPr>
        <w:t xml:space="preserve"> </w:t>
      </w:r>
      <w:r>
        <w:t>рептилий.</w:t>
      </w:r>
      <w:r>
        <w:rPr>
          <w:spacing w:val="1"/>
        </w:rPr>
        <w:t xml:space="preserve"> </w:t>
      </w:r>
      <w:r>
        <w:t>Положение</w:t>
      </w:r>
      <w:r>
        <w:rPr>
          <w:spacing w:val="-2"/>
        </w:rPr>
        <w:t xml:space="preserve"> </w:t>
      </w:r>
      <w:r>
        <w:t>в</w:t>
      </w:r>
      <w:r>
        <w:rPr>
          <w:spacing w:val="-2"/>
        </w:rPr>
        <w:t xml:space="preserve"> </w:t>
      </w:r>
      <w:r>
        <w:t>экологических системах.</w:t>
      </w:r>
      <w:r>
        <w:rPr>
          <w:spacing w:val="-2"/>
        </w:rPr>
        <w:t xml:space="preserve"> </w:t>
      </w:r>
      <w:r>
        <w:t>Вымершие</w:t>
      </w:r>
      <w:r>
        <w:rPr>
          <w:spacing w:val="-1"/>
        </w:rPr>
        <w:t xml:space="preserve"> </w:t>
      </w:r>
      <w:r>
        <w:t>группы</w:t>
      </w:r>
      <w:r>
        <w:rPr>
          <w:spacing w:val="-1"/>
        </w:rPr>
        <w:t xml:space="preserve"> </w:t>
      </w:r>
      <w:r>
        <w:t>пресмыкающихся.</w:t>
      </w:r>
    </w:p>
    <w:p w:rsidR="006B28B4" w:rsidRDefault="00DA7639">
      <w:pPr>
        <w:pStyle w:val="a3"/>
        <w:spacing w:before="1"/>
        <w:ind w:right="388"/>
      </w:pPr>
      <w:r>
        <w:rPr>
          <w:b/>
        </w:rPr>
        <w:t>Демонстрация</w:t>
      </w:r>
      <w:r>
        <w:rPr>
          <w:b/>
          <w:spacing w:val="1"/>
        </w:rPr>
        <w:t xml:space="preserve"> </w:t>
      </w:r>
      <w:r>
        <w:t>Многообразие</w:t>
      </w:r>
      <w:r>
        <w:rPr>
          <w:spacing w:val="1"/>
        </w:rPr>
        <w:t xml:space="preserve"> </w:t>
      </w:r>
      <w:r>
        <w:t>пресмыкающихся.</w:t>
      </w:r>
      <w:r>
        <w:rPr>
          <w:spacing w:val="1"/>
        </w:rPr>
        <w:t xml:space="preserve"> </w:t>
      </w:r>
      <w:r>
        <w:t>Схемы</w:t>
      </w:r>
      <w:r>
        <w:rPr>
          <w:spacing w:val="1"/>
        </w:rPr>
        <w:t xml:space="preserve"> </w:t>
      </w:r>
      <w:r>
        <w:t>строения</w:t>
      </w:r>
      <w:r>
        <w:rPr>
          <w:spacing w:val="1"/>
        </w:rPr>
        <w:t xml:space="preserve"> </w:t>
      </w:r>
      <w:r>
        <w:t>земноводных и рептилий.</w:t>
      </w:r>
    </w:p>
    <w:p w:rsidR="006B28B4" w:rsidRDefault="00DA7639">
      <w:pPr>
        <w:pStyle w:val="11"/>
        <w:spacing w:line="321"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left="1401" w:right="1545" w:firstLine="0"/>
      </w:pPr>
      <w:r>
        <w:t>Сравнительный анализ строения скелетов черепахи, ящерицы и змеи.</w:t>
      </w:r>
      <w:r>
        <w:rPr>
          <w:spacing w:val="-67"/>
        </w:rPr>
        <w:t xml:space="preserve"> </w:t>
      </w:r>
      <w:r>
        <w:t>Тема</w:t>
      </w:r>
      <w:r>
        <w:rPr>
          <w:spacing w:val="-4"/>
        </w:rPr>
        <w:t xml:space="preserve"> </w:t>
      </w:r>
      <w:r>
        <w:t>1.15.</w:t>
      </w:r>
      <w:r>
        <w:rPr>
          <w:spacing w:val="-1"/>
        </w:rPr>
        <w:t xml:space="preserve"> </w:t>
      </w:r>
      <w:r>
        <w:t>КЛАСС</w:t>
      </w:r>
      <w:r>
        <w:rPr>
          <w:spacing w:val="-3"/>
        </w:rPr>
        <w:t xml:space="preserve"> </w:t>
      </w:r>
      <w:r>
        <w:t>ПТИЦЫ (5</w:t>
      </w:r>
      <w:r>
        <w:rPr>
          <w:spacing w:val="1"/>
        </w:rPr>
        <w:t xml:space="preserve"> </w:t>
      </w:r>
      <w:r>
        <w:t>ч)</w:t>
      </w:r>
    </w:p>
    <w:p w:rsidR="006B28B4" w:rsidRDefault="006B28B4">
      <w:pPr>
        <w:sectPr w:rsidR="006B28B4">
          <w:type w:val="continuous"/>
          <w:pgSz w:w="11910" w:h="16840"/>
          <w:pgMar w:top="760" w:right="180" w:bottom="1100" w:left="440" w:header="720" w:footer="720" w:gutter="0"/>
          <w:cols w:space="720"/>
        </w:sectPr>
      </w:pPr>
    </w:p>
    <w:p w:rsidR="006B28B4" w:rsidRDefault="00DA7639">
      <w:pPr>
        <w:pStyle w:val="a3"/>
        <w:spacing w:before="73"/>
        <w:ind w:right="390"/>
      </w:pPr>
      <w:r>
        <w:t>Происхождение</w:t>
      </w:r>
      <w:r>
        <w:rPr>
          <w:spacing w:val="1"/>
        </w:rPr>
        <w:t xml:space="preserve"> </w:t>
      </w:r>
      <w:r>
        <w:t>птиц.</w:t>
      </w:r>
      <w:r>
        <w:rPr>
          <w:spacing w:val="1"/>
        </w:rPr>
        <w:t xml:space="preserve"> </w:t>
      </w:r>
      <w:r>
        <w:t>Первоптицы</w:t>
      </w:r>
      <w:r>
        <w:rPr>
          <w:spacing w:val="1"/>
        </w:rPr>
        <w:t xml:space="preserve"> </w:t>
      </w:r>
      <w:r>
        <w:t>и</w:t>
      </w:r>
      <w:r>
        <w:rPr>
          <w:spacing w:val="1"/>
        </w:rPr>
        <w:t xml:space="preserve"> </w:t>
      </w:r>
      <w:r>
        <w:t>их</w:t>
      </w:r>
      <w:r>
        <w:rPr>
          <w:spacing w:val="1"/>
        </w:rPr>
        <w:t xml:space="preserve"> </w:t>
      </w:r>
      <w:r>
        <w:t>предки.</w:t>
      </w:r>
      <w:r>
        <w:rPr>
          <w:spacing w:val="1"/>
        </w:rPr>
        <w:t xml:space="preserve"> </w:t>
      </w:r>
      <w:r>
        <w:t>Настоящие</w:t>
      </w:r>
      <w:r>
        <w:rPr>
          <w:spacing w:val="1"/>
        </w:rPr>
        <w:t xml:space="preserve"> </w:t>
      </w:r>
      <w:r>
        <w:t>птицы.</w:t>
      </w:r>
      <w:r>
        <w:rPr>
          <w:spacing w:val="1"/>
        </w:rPr>
        <w:t xml:space="preserve"> </w:t>
      </w:r>
      <w:r>
        <w:t>Килегрудые,</w:t>
      </w:r>
      <w:r>
        <w:rPr>
          <w:spacing w:val="1"/>
        </w:rPr>
        <w:t xml:space="preserve"> </w:t>
      </w:r>
      <w:r>
        <w:t>или</w:t>
      </w:r>
      <w:r>
        <w:rPr>
          <w:spacing w:val="1"/>
        </w:rPr>
        <w:t xml:space="preserve"> </w:t>
      </w:r>
      <w:r>
        <w:t>Летающие,</w:t>
      </w:r>
      <w:r>
        <w:rPr>
          <w:spacing w:val="1"/>
        </w:rPr>
        <w:t xml:space="preserve"> </w:t>
      </w:r>
      <w:r>
        <w:t>Бескилевые,</w:t>
      </w:r>
      <w:r>
        <w:rPr>
          <w:spacing w:val="1"/>
        </w:rPr>
        <w:t xml:space="preserve"> </w:t>
      </w:r>
      <w:r>
        <w:t>или</w:t>
      </w:r>
      <w:r>
        <w:rPr>
          <w:spacing w:val="1"/>
        </w:rPr>
        <w:t xml:space="preserve"> </w:t>
      </w:r>
      <w:r>
        <w:t>Бегающие,</w:t>
      </w:r>
      <w:r>
        <w:rPr>
          <w:spacing w:val="1"/>
        </w:rPr>
        <w:t xml:space="preserve"> </w:t>
      </w:r>
      <w:r>
        <w:t>Пингвины,</w:t>
      </w:r>
      <w:r>
        <w:rPr>
          <w:spacing w:val="71"/>
        </w:rPr>
        <w:t xml:space="preserve"> </w:t>
      </w:r>
      <w:r>
        <w:t>или</w:t>
      </w:r>
      <w:r>
        <w:rPr>
          <w:spacing w:val="1"/>
        </w:rPr>
        <w:t xml:space="preserve"> </w:t>
      </w:r>
      <w:r>
        <w:t>Плавающие</w:t>
      </w:r>
      <w:r>
        <w:rPr>
          <w:spacing w:val="1"/>
        </w:rPr>
        <w:t xml:space="preserve"> </w:t>
      </w:r>
      <w:r>
        <w:t>птицы. Особенности организации и</w:t>
      </w:r>
      <w:r>
        <w:rPr>
          <w:spacing w:val="1"/>
        </w:rPr>
        <w:t xml:space="preserve"> </w:t>
      </w:r>
      <w:r>
        <w:t>экологическая</w:t>
      </w:r>
      <w:r>
        <w:rPr>
          <w:spacing w:val="1"/>
        </w:rPr>
        <w:t xml:space="preserve"> </w:t>
      </w:r>
      <w:r>
        <w:t>дифференцировка</w:t>
      </w:r>
      <w:r>
        <w:rPr>
          <w:spacing w:val="1"/>
        </w:rPr>
        <w:t xml:space="preserve"> </w:t>
      </w:r>
      <w:r>
        <w:t>летающих птиц (птицы леса, степей и пустынь, открытых воздушных пространств,</w:t>
      </w:r>
      <w:r>
        <w:rPr>
          <w:spacing w:val="1"/>
        </w:rPr>
        <w:t xml:space="preserve"> </w:t>
      </w:r>
      <w:r>
        <w:t>болот, водоёмов и побережий). Охрана и привлечение птиц. Домашние птицы. Роль</w:t>
      </w:r>
      <w:r>
        <w:rPr>
          <w:spacing w:val="1"/>
        </w:rPr>
        <w:t xml:space="preserve"> </w:t>
      </w:r>
      <w:r>
        <w:t>птиц</w:t>
      </w:r>
      <w:r>
        <w:rPr>
          <w:spacing w:val="-1"/>
        </w:rPr>
        <w:t xml:space="preserve"> </w:t>
      </w:r>
      <w:r>
        <w:t>в</w:t>
      </w:r>
      <w:r>
        <w:rPr>
          <w:spacing w:val="-2"/>
        </w:rPr>
        <w:t xml:space="preserve"> </w:t>
      </w:r>
      <w:r>
        <w:t>природе,</w:t>
      </w:r>
      <w:r>
        <w:rPr>
          <w:spacing w:val="-1"/>
        </w:rPr>
        <w:t xml:space="preserve"> </w:t>
      </w:r>
      <w:r>
        <w:t>жизни</w:t>
      </w:r>
      <w:r>
        <w:rPr>
          <w:spacing w:val="-1"/>
        </w:rPr>
        <w:t xml:space="preserve"> </w:t>
      </w:r>
      <w:r>
        <w:t>человека</w:t>
      </w:r>
      <w:r>
        <w:rPr>
          <w:spacing w:val="-1"/>
        </w:rPr>
        <w:t xml:space="preserve"> </w:t>
      </w:r>
      <w:r>
        <w:t>и</w:t>
      </w:r>
      <w:r>
        <w:rPr>
          <w:spacing w:val="3"/>
        </w:rPr>
        <w:t xml:space="preserve"> </w:t>
      </w:r>
      <w:r>
        <w:t>его хозяйственной</w:t>
      </w:r>
      <w:r>
        <w:rPr>
          <w:spacing w:val="-4"/>
        </w:rPr>
        <w:t xml:space="preserve"> </w:t>
      </w:r>
      <w:r>
        <w:t>деятельности.</w:t>
      </w:r>
    </w:p>
    <w:p w:rsidR="006B28B4" w:rsidRDefault="00DA7639">
      <w:pPr>
        <w:spacing w:before="1" w:line="322" w:lineRule="exact"/>
        <w:ind w:left="1401"/>
        <w:jc w:val="both"/>
        <w:rPr>
          <w:sz w:val="28"/>
        </w:rPr>
      </w:pPr>
      <w:r>
        <w:rPr>
          <w:b/>
          <w:sz w:val="28"/>
        </w:rPr>
        <w:t>Демонстрация</w:t>
      </w:r>
      <w:r>
        <w:rPr>
          <w:b/>
          <w:spacing w:val="-3"/>
          <w:sz w:val="28"/>
        </w:rPr>
        <w:t xml:space="preserve"> </w:t>
      </w:r>
      <w:r>
        <w:rPr>
          <w:sz w:val="28"/>
        </w:rPr>
        <w:t>Многообразие</w:t>
      </w:r>
      <w:r>
        <w:rPr>
          <w:spacing w:val="-3"/>
          <w:sz w:val="28"/>
        </w:rPr>
        <w:t xml:space="preserve"> </w:t>
      </w:r>
      <w:r>
        <w:rPr>
          <w:sz w:val="28"/>
        </w:rPr>
        <w:t>птиц.</w:t>
      </w:r>
      <w:r>
        <w:rPr>
          <w:spacing w:val="-4"/>
          <w:sz w:val="28"/>
        </w:rPr>
        <w:t xml:space="preserve"> </w:t>
      </w:r>
      <w:r>
        <w:rPr>
          <w:sz w:val="28"/>
        </w:rPr>
        <w:t>Схемы</w:t>
      </w:r>
      <w:r>
        <w:rPr>
          <w:spacing w:val="-3"/>
          <w:sz w:val="28"/>
        </w:rPr>
        <w:t xml:space="preserve"> </w:t>
      </w:r>
      <w:r>
        <w:rPr>
          <w:sz w:val="28"/>
        </w:rPr>
        <w:t>строения</w:t>
      </w:r>
      <w:r>
        <w:rPr>
          <w:spacing w:val="-2"/>
          <w:sz w:val="28"/>
        </w:rPr>
        <w:t xml:space="preserve"> </w:t>
      </w:r>
      <w:r>
        <w:rPr>
          <w:sz w:val="28"/>
        </w:rPr>
        <w:t>рептилий</w:t>
      </w:r>
      <w:r>
        <w:rPr>
          <w:spacing w:val="-6"/>
          <w:sz w:val="28"/>
        </w:rPr>
        <w:t xml:space="preserve"> </w:t>
      </w:r>
      <w:r>
        <w:rPr>
          <w:sz w:val="28"/>
        </w:rPr>
        <w:t>и</w:t>
      </w:r>
      <w:r>
        <w:rPr>
          <w:spacing w:val="-3"/>
          <w:sz w:val="28"/>
        </w:rPr>
        <w:t xml:space="preserve"> </w:t>
      </w:r>
      <w:r>
        <w:rPr>
          <w:sz w:val="28"/>
        </w:rPr>
        <w:t>птиц.</w:t>
      </w:r>
    </w:p>
    <w:p w:rsidR="006B28B4" w:rsidRDefault="00DA7639">
      <w:pPr>
        <w:ind w:left="692" w:right="384" w:firstLine="708"/>
        <w:jc w:val="both"/>
        <w:rPr>
          <w:sz w:val="28"/>
        </w:rPr>
      </w:pPr>
      <w:r>
        <w:rPr>
          <w:b/>
          <w:sz w:val="28"/>
        </w:rPr>
        <w:t>Лабораторные</w:t>
      </w:r>
      <w:r>
        <w:rPr>
          <w:b/>
          <w:spacing w:val="1"/>
          <w:sz w:val="28"/>
        </w:rPr>
        <w:t xml:space="preserve"> </w:t>
      </w:r>
      <w:r>
        <w:rPr>
          <w:b/>
          <w:sz w:val="28"/>
        </w:rPr>
        <w:t>и</w:t>
      </w:r>
      <w:r>
        <w:rPr>
          <w:b/>
          <w:spacing w:val="1"/>
          <w:sz w:val="28"/>
        </w:rPr>
        <w:t xml:space="preserve"> </w:t>
      </w:r>
      <w:r>
        <w:rPr>
          <w:b/>
          <w:sz w:val="28"/>
        </w:rPr>
        <w:t>практические</w:t>
      </w:r>
      <w:r>
        <w:rPr>
          <w:b/>
          <w:spacing w:val="1"/>
          <w:sz w:val="28"/>
        </w:rPr>
        <w:t xml:space="preserve"> </w:t>
      </w:r>
      <w:r>
        <w:rPr>
          <w:b/>
          <w:sz w:val="28"/>
        </w:rPr>
        <w:t>работы</w:t>
      </w:r>
      <w:r>
        <w:rPr>
          <w:b/>
          <w:spacing w:val="1"/>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строения</w:t>
      </w:r>
      <w:r>
        <w:rPr>
          <w:spacing w:val="1"/>
          <w:sz w:val="28"/>
        </w:rPr>
        <w:t xml:space="preserve"> </w:t>
      </w:r>
      <w:r>
        <w:rPr>
          <w:sz w:val="28"/>
        </w:rPr>
        <w:t>птиц,</w:t>
      </w:r>
      <w:r>
        <w:rPr>
          <w:spacing w:val="-2"/>
          <w:sz w:val="28"/>
        </w:rPr>
        <w:t xml:space="preserve"> </w:t>
      </w:r>
      <w:r>
        <w:rPr>
          <w:sz w:val="28"/>
        </w:rPr>
        <w:t>связанные с</w:t>
      </w:r>
      <w:r>
        <w:rPr>
          <w:spacing w:val="-1"/>
          <w:sz w:val="28"/>
        </w:rPr>
        <w:t xml:space="preserve"> </w:t>
      </w:r>
      <w:r>
        <w:rPr>
          <w:sz w:val="28"/>
        </w:rPr>
        <w:t>их</w:t>
      </w:r>
      <w:r>
        <w:rPr>
          <w:spacing w:val="1"/>
          <w:sz w:val="28"/>
        </w:rPr>
        <w:t xml:space="preserve"> </w:t>
      </w:r>
      <w:r>
        <w:rPr>
          <w:sz w:val="28"/>
        </w:rPr>
        <w:t>образом</w:t>
      </w:r>
      <w:r>
        <w:rPr>
          <w:spacing w:val="-2"/>
          <w:sz w:val="28"/>
        </w:rPr>
        <w:t xml:space="preserve"> </w:t>
      </w:r>
      <w:r>
        <w:rPr>
          <w:sz w:val="28"/>
        </w:rPr>
        <w:t>жизни.</w:t>
      </w:r>
    </w:p>
    <w:p w:rsidR="006B28B4" w:rsidRDefault="00DA7639">
      <w:pPr>
        <w:pStyle w:val="a3"/>
        <w:spacing w:line="321" w:lineRule="exact"/>
        <w:ind w:left="1401" w:firstLine="0"/>
        <w:jc w:val="left"/>
      </w:pPr>
      <w:r>
        <w:t>Тема</w:t>
      </w:r>
      <w:r>
        <w:rPr>
          <w:spacing w:val="-5"/>
        </w:rPr>
        <w:t xml:space="preserve"> </w:t>
      </w:r>
      <w:r>
        <w:t>1.16.</w:t>
      </w:r>
      <w:r>
        <w:rPr>
          <w:spacing w:val="-2"/>
        </w:rPr>
        <w:t xml:space="preserve"> </w:t>
      </w:r>
      <w:r>
        <w:t>КЛАСС</w:t>
      </w:r>
      <w:r>
        <w:rPr>
          <w:spacing w:val="-5"/>
        </w:rPr>
        <w:t xml:space="preserve"> </w:t>
      </w:r>
      <w:r>
        <w:t>МЛЕКОПИТАЮЩИЕ (7 ч)</w:t>
      </w:r>
    </w:p>
    <w:p w:rsidR="006B28B4" w:rsidRDefault="00DA7639">
      <w:pPr>
        <w:pStyle w:val="a3"/>
        <w:ind w:right="384"/>
      </w:pPr>
      <w:r>
        <w:t>Происхождение</w:t>
      </w:r>
      <w:r>
        <w:rPr>
          <w:spacing w:val="1"/>
        </w:rPr>
        <w:t xml:space="preserve"> </w:t>
      </w:r>
      <w:r>
        <w:t>млекопитающих.</w:t>
      </w:r>
      <w:r>
        <w:rPr>
          <w:spacing w:val="1"/>
        </w:rPr>
        <w:t xml:space="preserve"> </w:t>
      </w:r>
      <w:r>
        <w:t>Первозвери</w:t>
      </w:r>
      <w:r>
        <w:rPr>
          <w:spacing w:val="1"/>
        </w:rPr>
        <w:t xml:space="preserve"> </w:t>
      </w:r>
      <w:r>
        <w:t>(утконос</w:t>
      </w:r>
      <w:r>
        <w:rPr>
          <w:spacing w:val="1"/>
        </w:rPr>
        <w:t xml:space="preserve"> </w:t>
      </w:r>
      <w:r>
        <w:t>и</w:t>
      </w:r>
      <w:r>
        <w:rPr>
          <w:spacing w:val="1"/>
        </w:rPr>
        <w:t xml:space="preserve"> </w:t>
      </w:r>
      <w:r>
        <w:t>ехидна).</w:t>
      </w:r>
      <w:r>
        <w:rPr>
          <w:spacing w:val="1"/>
        </w:rPr>
        <w:t xml:space="preserve"> </w:t>
      </w:r>
      <w:r>
        <w:t>Низшие</w:t>
      </w:r>
      <w:r>
        <w:rPr>
          <w:spacing w:val="1"/>
        </w:rPr>
        <w:t xml:space="preserve"> </w:t>
      </w:r>
      <w:r>
        <w:t>звери (сумчатые). Настоящие звери (плацентарные). Структурно - функциональные</w:t>
      </w:r>
      <w:r>
        <w:rPr>
          <w:spacing w:val="1"/>
        </w:rPr>
        <w:t xml:space="preserve"> </w:t>
      </w:r>
      <w:r>
        <w:t>особенности организации млекопитающих на примере собаки. Экологическая роль</w:t>
      </w:r>
      <w:r>
        <w:rPr>
          <w:spacing w:val="1"/>
        </w:rPr>
        <w:t xml:space="preserve"> </w:t>
      </w:r>
      <w:r>
        <w:t>млекопитающих в процессе развития живой природы в кайнозойской эре. Основные</w:t>
      </w:r>
      <w:r>
        <w:rPr>
          <w:spacing w:val="1"/>
        </w:rPr>
        <w:t xml:space="preserve"> </w:t>
      </w:r>
      <w:r>
        <w:t>отряды</w:t>
      </w:r>
      <w:r>
        <w:rPr>
          <w:spacing w:val="1"/>
        </w:rPr>
        <w:t xml:space="preserve"> </w:t>
      </w:r>
      <w:r>
        <w:t>плацентарных</w:t>
      </w:r>
      <w:r>
        <w:rPr>
          <w:spacing w:val="1"/>
        </w:rPr>
        <w:t xml:space="preserve"> </w:t>
      </w:r>
      <w:r>
        <w:t>млекопитающих:</w:t>
      </w:r>
      <w:r>
        <w:rPr>
          <w:spacing w:val="1"/>
        </w:rPr>
        <w:t xml:space="preserve"> </w:t>
      </w:r>
      <w:r>
        <w:t>Насекомоядные,</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Китообразные,</w:t>
      </w:r>
      <w:r>
        <w:rPr>
          <w:spacing w:val="1"/>
        </w:rPr>
        <w:t xml:space="preserve"> </w:t>
      </w:r>
      <w:r>
        <w:t>Непарнокопытные,</w:t>
      </w:r>
      <w:r>
        <w:rPr>
          <w:spacing w:val="1"/>
        </w:rPr>
        <w:t xml:space="preserve"> </w:t>
      </w:r>
      <w:r>
        <w:t>Парнокопытные, Приматы. Значение млекопитающих в природе и хозяйственной</w:t>
      </w:r>
      <w:r>
        <w:rPr>
          <w:spacing w:val="1"/>
        </w:rPr>
        <w:t xml:space="preserve"> </w:t>
      </w:r>
      <w:r>
        <w:t>деятельности</w:t>
      </w:r>
      <w:r>
        <w:rPr>
          <w:spacing w:val="1"/>
        </w:rPr>
        <w:t xml:space="preserve"> </w:t>
      </w:r>
      <w:r>
        <w:t>человека.</w:t>
      </w:r>
      <w:r>
        <w:rPr>
          <w:spacing w:val="1"/>
        </w:rPr>
        <w:t xml:space="preserve"> </w:t>
      </w:r>
      <w:r>
        <w:t>Охрана</w:t>
      </w:r>
      <w:r>
        <w:rPr>
          <w:spacing w:val="1"/>
        </w:rPr>
        <w:t xml:space="preserve"> </w:t>
      </w:r>
      <w:r>
        <w:t>ценных</w:t>
      </w:r>
      <w:r>
        <w:rPr>
          <w:spacing w:val="1"/>
        </w:rPr>
        <w:t xml:space="preserve"> </w:t>
      </w:r>
      <w:r>
        <w:t>зверей.</w:t>
      </w:r>
      <w:r>
        <w:rPr>
          <w:spacing w:val="1"/>
        </w:rPr>
        <w:t xml:space="preserve"> </w:t>
      </w:r>
      <w:r>
        <w:t>Домашние</w:t>
      </w:r>
      <w:r>
        <w:rPr>
          <w:spacing w:val="71"/>
        </w:rPr>
        <w:t xml:space="preserve"> </w:t>
      </w:r>
      <w:r>
        <w:t>млекопитающие</w:t>
      </w:r>
      <w:r>
        <w:rPr>
          <w:spacing w:val="1"/>
        </w:rPr>
        <w:t xml:space="preserve"> </w:t>
      </w:r>
      <w:r>
        <w:t>(крупный</w:t>
      </w:r>
      <w:r>
        <w:rPr>
          <w:spacing w:val="-1"/>
        </w:rPr>
        <w:t xml:space="preserve"> </w:t>
      </w:r>
      <w:r>
        <w:t>и</w:t>
      </w:r>
      <w:r>
        <w:rPr>
          <w:spacing w:val="-1"/>
        </w:rPr>
        <w:t xml:space="preserve"> </w:t>
      </w:r>
      <w:r>
        <w:t>мелкий</w:t>
      </w:r>
      <w:r>
        <w:rPr>
          <w:spacing w:val="-3"/>
        </w:rPr>
        <w:t xml:space="preserve"> </w:t>
      </w:r>
      <w:r>
        <w:t>рогатый</w:t>
      </w:r>
      <w:r>
        <w:rPr>
          <w:spacing w:val="-1"/>
        </w:rPr>
        <w:t xml:space="preserve"> </w:t>
      </w:r>
      <w:r>
        <w:t>скот,</w:t>
      </w:r>
      <w:r>
        <w:rPr>
          <w:spacing w:val="-1"/>
        </w:rPr>
        <w:t xml:space="preserve"> </w:t>
      </w:r>
      <w:r>
        <w:t>другие</w:t>
      </w:r>
      <w:r>
        <w:rPr>
          <w:spacing w:val="-1"/>
        </w:rPr>
        <w:t xml:space="preserve"> </w:t>
      </w:r>
      <w:r>
        <w:t>сельскохозяйственные</w:t>
      </w:r>
      <w:r>
        <w:rPr>
          <w:spacing w:val="-3"/>
        </w:rPr>
        <w:t xml:space="preserve"> </w:t>
      </w:r>
      <w:r>
        <w:t>животные).</w:t>
      </w:r>
    </w:p>
    <w:p w:rsidR="006B28B4" w:rsidRDefault="00DA7639">
      <w:pPr>
        <w:pStyle w:val="11"/>
        <w:spacing w:before="2"/>
        <w:jc w:val="left"/>
      </w:pPr>
      <w:r>
        <w:t>Демонстрация</w:t>
      </w:r>
    </w:p>
    <w:p w:rsidR="006B28B4" w:rsidRDefault="00DA7639">
      <w:pPr>
        <w:pStyle w:val="a3"/>
        <w:tabs>
          <w:tab w:val="left" w:pos="2542"/>
          <w:tab w:val="left" w:pos="4341"/>
          <w:tab w:val="left" w:pos="6408"/>
          <w:tab w:val="left" w:pos="8842"/>
        </w:tabs>
        <w:spacing w:line="322" w:lineRule="exact"/>
        <w:ind w:left="1401" w:firstLine="0"/>
        <w:jc w:val="left"/>
      </w:pPr>
      <w:r>
        <w:t>Схемы,</w:t>
      </w:r>
      <w:r>
        <w:tab/>
        <w:t>отражающие</w:t>
      </w:r>
      <w:r>
        <w:tab/>
        <w:t>экологическую</w:t>
      </w:r>
      <w:r>
        <w:tab/>
        <w:t>дифференцировку</w:t>
      </w:r>
      <w:r>
        <w:tab/>
        <w:t>млекопитающих.</w:t>
      </w:r>
    </w:p>
    <w:p w:rsidR="006B28B4" w:rsidRDefault="00DA7639">
      <w:pPr>
        <w:pStyle w:val="a3"/>
        <w:spacing w:line="322" w:lineRule="exact"/>
        <w:ind w:firstLine="0"/>
        <w:jc w:val="left"/>
      </w:pPr>
      <w:r>
        <w:t>Многообразие</w:t>
      </w:r>
      <w:r>
        <w:rPr>
          <w:spacing w:val="-4"/>
        </w:rPr>
        <w:t xml:space="preserve"> </w:t>
      </w:r>
      <w:r>
        <w:t>млекопитающих.</w:t>
      </w:r>
      <w:r>
        <w:rPr>
          <w:spacing w:val="-4"/>
        </w:rPr>
        <w:t xml:space="preserve"> </w:t>
      </w:r>
      <w:r>
        <w:t>Схемы</w:t>
      </w:r>
      <w:r>
        <w:rPr>
          <w:spacing w:val="-5"/>
        </w:rPr>
        <w:t xml:space="preserve"> </w:t>
      </w:r>
      <w:r>
        <w:t>строения</w:t>
      </w:r>
      <w:r>
        <w:rPr>
          <w:spacing w:val="-6"/>
        </w:rPr>
        <w:t xml:space="preserve"> </w:t>
      </w:r>
      <w:r>
        <w:t>рептилий</w:t>
      </w:r>
      <w:r>
        <w:rPr>
          <w:spacing w:val="-6"/>
        </w:rPr>
        <w:t xml:space="preserve"> </w:t>
      </w:r>
      <w:r>
        <w:t>и</w:t>
      </w:r>
      <w:r>
        <w:rPr>
          <w:spacing w:val="3"/>
        </w:rPr>
        <w:t xml:space="preserve"> </w:t>
      </w:r>
      <w:r>
        <w:t>млекопитающих.</w:t>
      </w:r>
    </w:p>
    <w:p w:rsidR="006B28B4" w:rsidRDefault="00DA7639">
      <w:pPr>
        <w:pStyle w:val="11"/>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right="391"/>
      </w:pPr>
      <w:r>
        <w:t>Изучение</w:t>
      </w:r>
      <w:r>
        <w:rPr>
          <w:spacing w:val="1"/>
        </w:rPr>
        <w:t xml:space="preserve"> </w:t>
      </w:r>
      <w:r>
        <w:t>внутреннего</w:t>
      </w:r>
      <w:r>
        <w:rPr>
          <w:spacing w:val="1"/>
        </w:rPr>
        <w:t xml:space="preserve"> </w:t>
      </w:r>
      <w:r>
        <w:t>строения</w:t>
      </w:r>
      <w:r>
        <w:rPr>
          <w:spacing w:val="1"/>
        </w:rPr>
        <w:t xml:space="preserve"> </w:t>
      </w:r>
      <w:r>
        <w:t>млекопитающих.</w:t>
      </w:r>
      <w:r>
        <w:rPr>
          <w:spacing w:val="1"/>
        </w:rPr>
        <w:t xml:space="preserve"> </w:t>
      </w:r>
      <w:r>
        <w:t>Распознавание</w:t>
      </w:r>
      <w:r>
        <w:rPr>
          <w:spacing w:val="1"/>
        </w:rPr>
        <w:t xml:space="preserve"> </w:t>
      </w:r>
      <w:r>
        <w:t>животных</w:t>
      </w:r>
      <w:r>
        <w:rPr>
          <w:spacing w:val="-67"/>
        </w:rPr>
        <w:t xml:space="preserve"> </w:t>
      </w:r>
      <w:r>
        <w:t>своей местности, определение их систематического положения и значения в жизни</w:t>
      </w:r>
      <w:r>
        <w:rPr>
          <w:spacing w:val="1"/>
        </w:rPr>
        <w:t xml:space="preserve"> </w:t>
      </w:r>
      <w:r>
        <w:t>человека.</w:t>
      </w:r>
    </w:p>
    <w:p w:rsidR="006B28B4" w:rsidRDefault="006B28B4">
      <w:pPr>
        <w:pStyle w:val="a3"/>
        <w:spacing w:before="1"/>
        <w:ind w:left="0" w:firstLine="0"/>
        <w:jc w:val="left"/>
      </w:pPr>
    </w:p>
    <w:p w:rsidR="006B28B4" w:rsidRDefault="00DA7639">
      <w:pPr>
        <w:pStyle w:val="a3"/>
        <w:spacing w:line="322" w:lineRule="exact"/>
        <w:ind w:left="1401" w:firstLine="0"/>
        <w:jc w:val="left"/>
      </w:pPr>
      <w:r>
        <w:t>Тема</w:t>
      </w:r>
      <w:r>
        <w:rPr>
          <w:spacing w:val="-5"/>
        </w:rPr>
        <w:t xml:space="preserve"> </w:t>
      </w:r>
      <w:r>
        <w:t>1.17.</w:t>
      </w:r>
      <w:r>
        <w:rPr>
          <w:spacing w:val="-3"/>
        </w:rPr>
        <w:t xml:space="preserve"> </w:t>
      </w:r>
      <w:r>
        <w:t>ОСНОВНЫЕ ЭТАПЫ</w:t>
      </w:r>
      <w:r>
        <w:rPr>
          <w:spacing w:val="-2"/>
        </w:rPr>
        <w:t xml:space="preserve"> </w:t>
      </w:r>
      <w:r>
        <w:t>РАЗВИТИЯ ЖИВОТНЫХ</w:t>
      </w:r>
      <w:r>
        <w:rPr>
          <w:spacing w:val="-1"/>
        </w:rPr>
        <w:t xml:space="preserve"> </w:t>
      </w:r>
      <w:r>
        <w:t>(2</w:t>
      </w:r>
      <w:r>
        <w:rPr>
          <w:spacing w:val="-4"/>
        </w:rPr>
        <w:t xml:space="preserve"> </w:t>
      </w:r>
      <w:r>
        <w:t>ч)</w:t>
      </w:r>
    </w:p>
    <w:p w:rsidR="006B28B4" w:rsidRDefault="00DA7639">
      <w:pPr>
        <w:pStyle w:val="a3"/>
        <w:ind w:right="384"/>
      </w:pPr>
      <w:r>
        <w:t>Возникновение одноклеточных эукариот в протерозойскую эру. Эволюция и</w:t>
      </w:r>
      <w:r>
        <w:rPr>
          <w:spacing w:val="1"/>
        </w:rPr>
        <w:t xml:space="preserve"> </w:t>
      </w:r>
      <w:r>
        <w:t>широкое расселение одноклеточных. Появление многоклеточных животных: губок,</w:t>
      </w:r>
      <w:r>
        <w:rPr>
          <w:spacing w:val="1"/>
        </w:rPr>
        <w:t xml:space="preserve"> </w:t>
      </w:r>
      <w:r>
        <w:t>кишечнополостных</w:t>
      </w:r>
      <w:r>
        <w:rPr>
          <w:spacing w:val="1"/>
        </w:rPr>
        <w:t xml:space="preserve"> </w:t>
      </w:r>
      <w:r>
        <w:t>и</w:t>
      </w:r>
      <w:r>
        <w:rPr>
          <w:spacing w:val="1"/>
        </w:rPr>
        <w:t xml:space="preserve"> </w:t>
      </w:r>
      <w:r>
        <w:t>плоских</w:t>
      </w:r>
      <w:r>
        <w:rPr>
          <w:spacing w:val="1"/>
        </w:rPr>
        <w:t xml:space="preserve"> </w:t>
      </w:r>
      <w:r>
        <w:t>червей.</w:t>
      </w:r>
      <w:r>
        <w:rPr>
          <w:spacing w:val="1"/>
        </w:rPr>
        <w:t xml:space="preserve"> </w:t>
      </w:r>
      <w:r>
        <w:t>Направления</w:t>
      </w:r>
      <w:r>
        <w:rPr>
          <w:spacing w:val="1"/>
        </w:rPr>
        <w:t xml:space="preserve"> </w:t>
      </w:r>
      <w:r>
        <w:t>развития</w:t>
      </w:r>
      <w:r>
        <w:rPr>
          <w:spacing w:val="1"/>
        </w:rPr>
        <w:t xml:space="preserve"> </w:t>
      </w:r>
      <w:r>
        <w:t>древних</w:t>
      </w:r>
      <w:r>
        <w:rPr>
          <w:spacing w:val="1"/>
        </w:rPr>
        <w:t xml:space="preserve"> </w:t>
      </w:r>
      <w:r>
        <w:t>плоских</w:t>
      </w:r>
      <w:r>
        <w:rPr>
          <w:spacing w:val="1"/>
        </w:rPr>
        <w:t xml:space="preserve"> </w:t>
      </w:r>
      <w:r>
        <w:t>червей.</w:t>
      </w:r>
      <w:r>
        <w:rPr>
          <w:spacing w:val="1"/>
        </w:rPr>
        <w:t xml:space="preserve"> </w:t>
      </w:r>
      <w:r>
        <w:t>Возникновение</w:t>
      </w:r>
      <w:r>
        <w:rPr>
          <w:spacing w:val="1"/>
        </w:rPr>
        <w:t xml:space="preserve"> </w:t>
      </w:r>
      <w:r>
        <w:t>всех</w:t>
      </w:r>
      <w:r>
        <w:rPr>
          <w:spacing w:val="1"/>
        </w:rPr>
        <w:t xml:space="preserve"> </w:t>
      </w:r>
      <w:r>
        <w:t>известных</w:t>
      </w:r>
      <w:r>
        <w:rPr>
          <w:spacing w:val="1"/>
        </w:rPr>
        <w:t xml:space="preserve"> </w:t>
      </w:r>
      <w:r>
        <w:t>групп</w:t>
      </w:r>
      <w:r>
        <w:rPr>
          <w:spacing w:val="71"/>
        </w:rPr>
        <w:t xml:space="preserve"> </w:t>
      </w:r>
      <w:r>
        <w:t>беспозвоночных.</w:t>
      </w:r>
      <w:r>
        <w:rPr>
          <w:spacing w:val="71"/>
        </w:rPr>
        <w:t xml:space="preserve"> </w:t>
      </w:r>
      <w:r>
        <w:t>Эволюция</w:t>
      </w:r>
      <w:r>
        <w:rPr>
          <w:spacing w:val="1"/>
        </w:rPr>
        <w:t xml:space="preserve"> </w:t>
      </w:r>
      <w:r>
        <w:t>кольчатых</w:t>
      </w:r>
      <w:r>
        <w:rPr>
          <w:spacing w:val="1"/>
        </w:rPr>
        <w:t xml:space="preserve"> </w:t>
      </w:r>
      <w:r>
        <w:t>червей.</w:t>
      </w:r>
      <w:r>
        <w:rPr>
          <w:spacing w:val="1"/>
        </w:rPr>
        <w:t xml:space="preserve"> </w:t>
      </w:r>
      <w:r>
        <w:t>Возникновение</w:t>
      </w:r>
      <w:r>
        <w:rPr>
          <w:spacing w:val="1"/>
        </w:rPr>
        <w:t xml:space="preserve"> </w:t>
      </w:r>
      <w:r>
        <w:t>хордовых.</w:t>
      </w:r>
      <w:r>
        <w:rPr>
          <w:spacing w:val="1"/>
        </w:rPr>
        <w:t xml:space="preserve"> </w:t>
      </w:r>
      <w:r>
        <w:t>Появление</w:t>
      </w:r>
      <w:r>
        <w:rPr>
          <w:spacing w:val="1"/>
        </w:rPr>
        <w:t xml:space="preserve"> </w:t>
      </w:r>
      <w:r>
        <w:t>позвоночных</w:t>
      </w:r>
      <w:r>
        <w:rPr>
          <w:spacing w:val="1"/>
        </w:rPr>
        <w:t xml:space="preserve"> </w:t>
      </w:r>
      <w:r>
        <w:t>в</w:t>
      </w:r>
      <w:r>
        <w:rPr>
          <w:spacing w:val="1"/>
        </w:rPr>
        <w:t xml:space="preserve"> </w:t>
      </w:r>
      <w:r>
        <w:t>силурийском</w:t>
      </w:r>
      <w:r>
        <w:rPr>
          <w:spacing w:val="1"/>
        </w:rPr>
        <w:t xml:space="preserve"> </w:t>
      </w:r>
      <w:r>
        <w:t>периоде</w:t>
      </w:r>
      <w:r>
        <w:rPr>
          <w:spacing w:val="1"/>
        </w:rPr>
        <w:t xml:space="preserve"> </w:t>
      </w:r>
      <w:r>
        <w:t>палеозойской</w:t>
      </w:r>
      <w:r>
        <w:rPr>
          <w:spacing w:val="1"/>
        </w:rPr>
        <w:t xml:space="preserve"> </w:t>
      </w:r>
      <w:r>
        <w:t>эры.</w:t>
      </w:r>
      <w:r>
        <w:rPr>
          <w:spacing w:val="1"/>
        </w:rPr>
        <w:t xml:space="preserve"> </w:t>
      </w:r>
      <w:r>
        <w:t>Выход</w:t>
      </w:r>
      <w:r>
        <w:rPr>
          <w:spacing w:val="1"/>
        </w:rPr>
        <w:t xml:space="preserve"> </w:t>
      </w:r>
      <w:r>
        <w:t>позвоночных</w:t>
      </w:r>
      <w:r>
        <w:rPr>
          <w:spacing w:val="1"/>
        </w:rPr>
        <w:t xml:space="preserve"> </w:t>
      </w:r>
      <w:r>
        <w:t>на</w:t>
      </w:r>
      <w:r>
        <w:rPr>
          <w:spacing w:val="1"/>
        </w:rPr>
        <w:t xml:space="preserve"> </w:t>
      </w:r>
      <w:r>
        <w:t>сушу.</w:t>
      </w:r>
      <w:r>
        <w:rPr>
          <w:spacing w:val="1"/>
        </w:rPr>
        <w:t xml:space="preserve"> </w:t>
      </w:r>
      <w:r>
        <w:t>Первые</w:t>
      </w:r>
      <w:r>
        <w:rPr>
          <w:spacing w:val="1"/>
        </w:rPr>
        <w:t xml:space="preserve"> </w:t>
      </w:r>
      <w:r>
        <w:t>земноводные.</w:t>
      </w:r>
      <w:r>
        <w:rPr>
          <w:spacing w:val="25"/>
        </w:rPr>
        <w:t xml:space="preserve"> </w:t>
      </w:r>
      <w:r>
        <w:t>Господство</w:t>
      </w:r>
      <w:r>
        <w:rPr>
          <w:spacing w:val="26"/>
        </w:rPr>
        <w:t xml:space="preserve"> </w:t>
      </w:r>
      <w:r>
        <w:t>рептилий</w:t>
      </w:r>
      <w:r>
        <w:rPr>
          <w:spacing w:val="26"/>
        </w:rPr>
        <w:t xml:space="preserve"> </w:t>
      </w:r>
      <w:r>
        <w:t>в</w:t>
      </w:r>
      <w:r>
        <w:rPr>
          <w:spacing w:val="25"/>
        </w:rPr>
        <w:t xml:space="preserve"> </w:t>
      </w:r>
      <w:r>
        <w:t>мезозойской</w:t>
      </w:r>
      <w:r>
        <w:rPr>
          <w:spacing w:val="26"/>
        </w:rPr>
        <w:t xml:space="preserve"> </w:t>
      </w:r>
      <w:r>
        <w:t>эре.</w:t>
      </w:r>
      <w:r>
        <w:rPr>
          <w:spacing w:val="23"/>
        </w:rPr>
        <w:t xml:space="preserve"> </w:t>
      </w:r>
      <w:r>
        <w:t>Появление</w:t>
      </w:r>
      <w:r>
        <w:rPr>
          <w:spacing w:val="26"/>
        </w:rPr>
        <w:t xml:space="preserve"> </w:t>
      </w:r>
      <w:r>
        <w:t>млекопитающих</w:t>
      </w:r>
      <w:r>
        <w:rPr>
          <w:spacing w:val="-67"/>
        </w:rPr>
        <w:t xml:space="preserve"> </w:t>
      </w:r>
      <w:r>
        <w:t>и</w:t>
      </w:r>
      <w:r>
        <w:rPr>
          <w:spacing w:val="-1"/>
        </w:rPr>
        <w:t xml:space="preserve"> </w:t>
      </w:r>
      <w:r>
        <w:t>птиц.</w:t>
      </w:r>
      <w:r>
        <w:rPr>
          <w:spacing w:val="-1"/>
        </w:rPr>
        <w:t xml:space="preserve"> </w:t>
      </w:r>
      <w:r>
        <w:t>Основные</w:t>
      </w:r>
      <w:r>
        <w:rPr>
          <w:spacing w:val="-3"/>
        </w:rPr>
        <w:t xml:space="preserve"> </w:t>
      </w:r>
      <w:r>
        <w:t>направления</w:t>
      </w:r>
      <w:r>
        <w:rPr>
          <w:spacing w:val="-1"/>
        </w:rPr>
        <w:t xml:space="preserve"> </w:t>
      </w:r>
      <w:r>
        <w:t>эволюции животных.</w:t>
      </w:r>
    </w:p>
    <w:p w:rsidR="006B28B4" w:rsidRDefault="00DA7639">
      <w:pPr>
        <w:pStyle w:val="a3"/>
        <w:ind w:right="390"/>
      </w:pPr>
      <w:r>
        <w:rPr>
          <w:b/>
        </w:rPr>
        <w:t>Демонстрация</w:t>
      </w:r>
      <w:r>
        <w:rPr>
          <w:b/>
          <w:spacing w:val="1"/>
        </w:rPr>
        <w:t xml:space="preserve"> </w:t>
      </w:r>
      <w:r>
        <w:t>Схемы</w:t>
      </w:r>
      <w:r>
        <w:rPr>
          <w:spacing w:val="1"/>
        </w:rPr>
        <w:t xml:space="preserve"> </w:t>
      </w:r>
      <w:r>
        <w:t>организации</w:t>
      </w:r>
      <w:r>
        <w:rPr>
          <w:spacing w:val="1"/>
        </w:rPr>
        <w:t xml:space="preserve"> </w:t>
      </w:r>
      <w:r>
        <w:t>ископаемых</w:t>
      </w:r>
      <w:r>
        <w:rPr>
          <w:spacing w:val="1"/>
        </w:rPr>
        <w:t xml:space="preserve"> </w:t>
      </w:r>
      <w:r>
        <w:t>животных</w:t>
      </w:r>
      <w:r>
        <w:rPr>
          <w:spacing w:val="1"/>
        </w:rPr>
        <w:t xml:space="preserve"> </w:t>
      </w:r>
      <w:r>
        <w:t>всех</w:t>
      </w:r>
      <w:r>
        <w:rPr>
          <w:spacing w:val="1"/>
        </w:rPr>
        <w:t xml:space="preserve"> </w:t>
      </w:r>
      <w:r>
        <w:t>известных</w:t>
      </w:r>
      <w:r>
        <w:rPr>
          <w:spacing w:val="-67"/>
        </w:rPr>
        <w:t xml:space="preserve"> </w:t>
      </w:r>
      <w:r>
        <w:t>систематических групп.</w:t>
      </w:r>
    </w:p>
    <w:p w:rsidR="006B28B4" w:rsidRDefault="00DA7639">
      <w:pPr>
        <w:spacing w:line="242" w:lineRule="auto"/>
        <w:ind w:left="692" w:right="384" w:firstLine="708"/>
        <w:jc w:val="both"/>
        <w:rPr>
          <w:sz w:val="28"/>
        </w:rPr>
      </w:pPr>
      <w:r>
        <w:rPr>
          <w:b/>
          <w:sz w:val="28"/>
        </w:rPr>
        <w:t xml:space="preserve">Лабораторные и практические работы </w:t>
      </w:r>
      <w:r>
        <w:rPr>
          <w:sz w:val="28"/>
        </w:rPr>
        <w:t>Анализ родословного древа царства</w:t>
      </w:r>
      <w:r>
        <w:rPr>
          <w:spacing w:val="1"/>
          <w:sz w:val="28"/>
        </w:rPr>
        <w:t xml:space="preserve"> </w:t>
      </w:r>
      <w:r>
        <w:rPr>
          <w:sz w:val="28"/>
        </w:rPr>
        <w:t>Животные.</w:t>
      </w:r>
    </w:p>
    <w:p w:rsidR="006B28B4" w:rsidRDefault="006B28B4">
      <w:pPr>
        <w:pStyle w:val="a3"/>
        <w:spacing w:before="5"/>
        <w:ind w:left="0" w:firstLine="0"/>
        <w:jc w:val="left"/>
        <w:rPr>
          <w:sz w:val="27"/>
        </w:rPr>
      </w:pPr>
    </w:p>
    <w:p w:rsidR="006B28B4" w:rsidRDefault="00DA7639">
      <w:pPr>
        <w:pStyle w:val="a3"/>
        <w:spacing w:line="322" w:lineRule="exact"/>
        <w:ind w:left="1401" w:firstLine="0"/>
        <w:jc w:val="left"/>
      </w:pPr>
      <w:r>
        <w:t>Тема</w:t>
      </w:r>
      <w:r>
        <w:rPr>
          <w:spacing w:val="-5"/>
        </w:rPr>
        <w:t xml:space="preserve"> </w:t>
      </w:r>
      <w:r>
        <w:t>1.18.</w:t>
      </w:r>
      <w:r>
        <w:rPr>
          <w:spacing w:val="-3"/>
        </w:rPr>
        <w:t xml:space="preserve"> </w:t>
      </w:r>
      <w:r>
        <w:t>ЖИВОТНЫЕ</w:t>
      </w:r>
      <w:r>
        <w:rPr>
          <w:spacing w:val="-1"/>
        </w:rPr>
        <w:t xml:space="preserve"> </w:t>
      </w:r>
      <w:r>
        <w:t>И</w:t>
      </w:r>
      <w:r>
        <w:rPr>
          <w:spacing w:val="-1"/>
        </w:rPr>
        <w:t xml:space="preserve"> </w:t>
      </w:r>
      <w:r>
        <w:t>ЧЕЛОВЕК</w:t>
      </w:r>
      <w:r>
        <w:rPr>
          <w:spacing w:val="-2"/>
        </w:rPr>
        <w:t xml:space="preserve"> </w:t>
      </w:r>
      <w:r>
        <w:t>(2</w:t>
      </w:r>
      <w:r>
        <w:rPr>
          <w:spacing w:val="-1"/>
        </w:rPr>
        <w:t xml:space="preserve"> </w:t>
      </w:r>
      <w:r>
        <w:t>ч)</w:t>
      </w:r>
    </w:p>
    <w:p w:rsidR="006B28B4" w:rsidRDefault="00DA7639">
      <w:pPr>
        <w:pStyle w:val="a3"/>
        <w:ind w:right="391"/>
      </w:pPr>
      <w:r>
        <w:t>Значение животных в природе и жизни человека. История взаимоотношений</w:t>
      </w:r>
      <w:r>
        <w:rPr>
          <w:spacing w:val="1"/>
        </w:rPr>
        <w:t xml:space="preserve"> </w:t>
      </w:r>
      <w:r>
        <w:t>человека</w:t>
      </w:r>
      <w:r>
        <w:rPr>
          <w:spacing w:val="55"/>
        </w:rPr>
        <w:t xml:space="preserve"> </w:t>
      </w:r>
      <w:r>
        <w:t>и</w:t>
      </w:r>
      <w:r>
        <w:rPr>
          <w:spacing w:val="57"/>
        </w:rPr>
        <w:t xml:space="preserve"> </w:t>
      </w:r>
      <w:r>
        <w:t>животных:</w:t>
      </w:r>
      <w:r>
        <w:rPr>
          <w:spacing w:val="56"/>
        </w:rPr>
        <w:t xml:space="preserve"> </w:t>
      </w:r>
      <w:r>
        <w:t>охота</w:t>
      </w:r>
      <w:r>
        <w:rPr>
          <w:spacing w:val="54"/>
        </w:rPr>
        <w:t xml:space="preserve"> </w:t>
      </w:r>
      <w:r>
        <w:t>и</w:t>
      </w:r>
      <w:r>
        <w:rPr>
          <w:spacing w:val="55"/>
        </w:rPr>
        <w:t xml:space="preserve"> </w:t>
      </w:r>
      <w:r>
        <w:t>рыбная</w:t>
      </w:r>
      <w:r>
        <w:rPr>
          <w:spacing w:val="55"/>
        </w:rPr>
        <w:t xml:space="preserve"> </w:t>
      </w:r>
      <w:r>
        <w:t>ловля</w:t>
      </w:r>
      <w:r>
        <w:rPr>
          <w:spacing w:val="55"/>
        </w:rPr>
        <w:t xml:space="preserve"> </w:t>
      </w:r>
      <w:r>
        <w:t>древних</w:t>
      </w:r>
      <w:r>
        <w:rPr>
          <w:spacing w:val="58"/>
        </w:rPr>
        <w:t xml:space="preserve"> </w:t>
      </w:r>
      <w:r>
        <w:t>людей.</w:t>
      </w:r>
      <w:r>
        <w:rPr>
          <w:spacing w:val="54"/>
        </w:rPr>
        <w:t xml:space="preserve"> </w:t>
      </w:r>
      <w:r>
        <w:t>Значение</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firstLine="0"/>
        <w:jc w:val="left"/>
      </w:pPr>
      <w:r>
        <w:t>сельскохозяйственного</w:t>
      </w:r>
      <w:r>
        <w:rPr>
          <w:spacing w:val="7"/>
        </w:rPr>
        <w:t xml:space="preserve"> </w:t>
      </w:r>
      <w:r>
        <w:t>производства</w:t>
      </w:r>
      <w:r>
        <w:rPr>
          <w:spacing w:val="8"/>
        </w:rPr>
        <w:t xml:space="preserve"> </w:t>
      </w:r>
      <w:r>
        <w:t>для</w:t>
      </w:r>
      <w:r>
        <w:rPr>
          <w:spacing w:val="9"/>
        </w:rPr>
        <w:t xml:space="preserve"> </w:t>
      </w:r>
      <w:r>
        <w:t>обеспечения</w:t>
      </w:r>
      <w:r>
        <w:rPr>
          <w:spacing w:val="9"/>
        </w:rPr>
        <w:t xml:space="preserve"> </w:t>
      </w:r>
      <w:r>
        <w:t>человечества</w:t>
      </w:r>
      <w:r>
        <w:rPr>
          <w:spacing w:val="5"/>
        </w:rPr>
        <w:t xml:space="preserve"> </w:t>
      </w:r>
      <w:r>
        <w:t>пищей.</w:t>
      </w:r>
      <w:r>
        <w:rPr>
          <w:spacing w:val="5"/>
        </w:rPr>
        <w:t xml:space="preserve"> </w:t>
      </w:r>
      <w:r>
        <w:t>Роль</w:t>
      </w:r>
      <w:r>
        <w:rPr>
          <w:spacing w:val="-67"/>
        </w:rPr>
        <w:t xml:space="preserve"> </w:t>
      </w:r>
      <w:r>
        <w:t>животных в</w:t>
      </w:r>
      <w:r>
        <w:rPr>
          <w:spacing w:val="-1"/>
        </w:rPr>
        <w:t xml:space="preserve"> </w:t>
      </w:r>
      <w:r>
        <w:t>экосистемах.</w:t>
      </w:r>
      <w:r>
        <w:rPr>
          <w:spacing w:val="-1"/>
        </w:rPr>
        <w:t xml:space="preserve"> </w:t>
      </w:r>
      <w:r>
        <w:t>Домашние животные.</w:t>
      </w:r>
    </w:p>
    <w:p w:rsidR="006B28B4" w:rsidRDefault="00DA7639">
      <w:pPr>
        <w:spacing w:line="321" w:lineRule="exact"/>
        <w:ind w:left="1401"/>
        <w:rPr>
          <w:sz w:val="28"/>
        </w:rPr>
      </w:pPr>
      <w:r>
        <w:rPr>
          <w:b/>
          <w:sz w:val="28"/>
        </w:rPr>
        <w:t>Демонстрация</w:t>
      </w:r>
      <w:r>
        <w:rPr>
          <w:b/>
          <w:spacing w:val="-4"/>
          <w:sz w:val="28"/>
        </w:rPr>
        <w:t xml:space="preserve"> </w:t>
      </w:r>
      <w:r>
        <w:rPr>
          <w:sz w:val="28"/>
        </w:rPr>
        <w:t>Использование</w:t>
      </w:r>
      <w:r>
        <w:rPr>
          <w:spacing w:val="-2"/>
          <w:sz w:val="28"/>
        </w:rPr>
        <w:t xml:space="preserve"> </w:t>
      </w:r>
      <w:r>
        <w:rPr>
          <w:sz w:val="28"/>
        </w:rPr>
        <w:t>животных</w:t>
      </w:r>
      <w:r>
        <w:rPr>
          <w:spacing w:val="-2"/>
          <w:sz w:val="28"/>
        </w:rPr>
        <w:t xml:space="preserve"> </w:t>
      </w:r>
      <w:r>
        <w:rPr>
          <w:sz w:val="28"/>
        </w:rPr>
        <w:t>человеком.</w:t>
      </w:r>
    </w:p>
    <w:p w:rsidR="006B28B4" w:rsidRDefault="006B28B4">
      <w:pPr>
        <w:pStyle w:val="a3"/>
        <w:ind w:left="0" w:firstLine="0"/>
        <w:jc w:val="left"/>
      </w:pPr>
    </w:p>
    <w:p w:rsidR="006B28B4" w:rsidRDefault="00DA7639">
      <w:pPr>
        <w:pStyle w:val="11"/>
        <w:jc w:val="left"/>
      </w:pPr>
      <w:r>
        <w:t>Раздел</w:t>
      </w:r>
      <w:r>
        <w:rPr>
          <w:spacing w:val="-3"/>
        </w:rPr>
        <w:t xml:space="preserve"> </w:t>
      </w:r>
      <w:r>
        <w:t>2.</w:t>
      </w:r>
      <w:r>
        <w:rPr>
          <w:spacing w:val="-1"/>
        </w:rPr>
        <w:t xml:space="preserve"> </w:t>
      </w:r>
      <w:r>
        <w:t>Вирусы</w:t>
      </w:r>
      <w:r>
        <w:rPr>
          <w:spacing w:val="-2"/>
        </w:rPr>
        <w:t xml:space="preserve"> </w:t>
      </w:r>
      <w:r>
        <w:t>(2</w:t>
      </w:r>
      <w:r>
        <w:rPr>
          <w:spacing w:val="1"/>
        </w:rPr>
        <w:t xml:space="preserve"> </w:t>
      </w:r>
      <w:r>
        <w:t>ч)</w:t>
      </w:r>
    </w:p>
    <w:p w:rsidR="006B28B4" w:rsidRDefault="00DA7639">
      <w:pPr>
        <w:ind w:left="1401"/>
        <w:rPr>
          <w:b/>
          <w:sz w:val="28"/>
        </w:rPr>
      </w:pPr>
      <w:r>
        <w:rPr>
          <w:b/>
          <w:sz w:val="28"/>
        </w:rPr>
        <w:t>Тема</w:t>
      </w:r>
      <w:r>
        <w:rPr>
          <w:b/>
          <w:spacing w:val="-1"/>
          <w:sz w:val="28"/>
        </w:rPr>
        <w:t xml:space="preserve"> </w:t>
      </w:r>
      <w:r>
        <w:rPr>
          <w:b/>
          <w:sz w:val="28"/>
        </w:rPr>
        <w:t>2.1.</w:t>
      </w:r>
      <w:r>
        <w:rPr>
          <w:b/>
          <w:spacing w:val="-2"/>
          <w:sz w:val="28"/>
        </w:rPr>
        <w:t xml:space="preserve"> </w:t>
      </w:r>
      <w:r>
        <w:rPr>
          <w:b/>
          <w:sz w:val="28"/>
        </w:rPr>
        <w:t>ОБЩАЯ</w:t>
      </w:r>
      <w:r>
        <w:rPr>
          <w:b/>
          <w:spacing w:val="-4"/>
          <w:sz w:val="28"/>
        </w:rPr>
        <w:t xml:space="preserve"> </w:t>
      </w:r>
      <w:r>
        <w:rPr>
          <w:b/>
          <w:sz w:val="28"/>
        </w:rPr>
        <w:t>ХАРАКТЕРИСТИКА И</w:t>
      </w:r>
      <w:r>
        <w:rPr>
          <w:b/>
          <w:spacing w:val="-4"/>
          <w:sz w:val="28"/>
        </w:rPr>
        <w:t xml:space="preserve"> </w:t>
      </w:r>
      <w:r>
        <w:rPr>
          <w:b/>
          <w:sz w:val="28"/>
        </w:rPr>
        <w:t>СВОЙСТВА</w:t>
      </w:r>
      <w:r>
        <w:rPr>
          <w:b/>
          <w:spacing w:val="-4"/>
          <w:sz w:val="28"/>
        </w:rPr>
        <w:t xml:space="preserve"> </w:t>
      </w:r>
      <w:r>
        <w:rPr>
          <w:b/>
          <w:sz w:val="28"/>
        </w:rPr>
        <w:t>ВИРУСОВ(2</w:t>
      </w:r>
      <w:r>
        <w:rPr>
          <w:b/>
          <w:spacing w:val="-3"/>
          <w:sz w:val="28"/>
        </w:rPr>
        <w:t xml:space="preserve"> </w:t>
      </w:r>
      <w:r>
        <w:rPr>
          <w:b/>
          <w:sz w:val="28"/>
        </w:rPr>
        <w:t>ч)</w:t>
      </w:r>
    </w:p>
    <w:p w:rsidR="006B28B4" w:rsidRDefault="00DA7639">
      <w:pPr>
        <w:pStyle w:val="a3"/>
        <w:spacing w:before="2"/>
        <w:ind w:right="382"/>
      </w:pPr>
      <w:r>
        <w:t>Общая характеристика вирусов. История их открытия. Строение вируса на</w:t>
      </w:r>
      <w:r>
        <w:rPr>
          <w:spacing w:val="1"/>
        </w:rPr>
        <w:t xml:space="preserve"> </w:t>
      </w:r>
      <w:r>
        <w:t>примере вируса табачной мозаики. Взаимодействие вируса и клетки. Вирусы —</w:t>
      </w:r>
      <w:r>
        <w:rPr>
          <w:spacing w:val="1"/>
        </w:rPr>
        <w:t xml:space="preserve"> </w:t>
      </w:r>
      <w:r>
        <w:t>возбудители опасных заболеваний человека. Профилактика заболевания гриппом.</w:t>
      </w:r>
      <w:r>
        <w:rPr>
          <w:spacing w:val="1"/>
        </w:rPr>
        <w:t xml:space="preserve"> </w:t>
      </w:r>
      <w:r>
        <w:t>Происхождение</w:t>
      </w:r>
      <w:r>
        <w:rPr>
          <w:spacing w:val="-1"/>
        </w:rPr>
        <w:t xml:space="preserve"> </w:t>
      </w:r>
      <w:r>
        <w:t>вирусов.</w:t>
      </w:r>
    </w:p>
    <w:p w:rsidR="006B28B4" w:rsidRDefault="00DA7639">
      <w:pPr>
        <w:pStyle w:val="a3"/>
        <w:ind w:right="389"/>
      </w:pPr>
      <w:r>
        <w:rPr>
          <w:b/>
        </w:rPr>
        <w:t xml:space="preserve">Демонстрация </w:t>
      </w:r>
      <w:r>
        <w:t>Модели различных вирусных частиц. Схемы взаимодействия</w:t>
      </w:r>
      <w:r>
        <w:rPr>
          <w:spacing w:val="1"/>
        </w:rPr>
        <w:t xml:space="preserve"> </w:t>
      </w:r>
      <w:r>
        <w:t>вируса</w:t>
      </w:r>
      <w:r>
        <w:rPr>
          <w:spacing w:val="1"/>
        </w:rPr>
        <w:t xml:space="preserve"> </w:t>
      </w:r>
      <w:r>
        <w:t>и</w:t>
      </w:r>
      <w:r>
        <w:rPr>
          <w:spacing w:val="1"/>
        </w:rPr>
        <w:t xml:space="preserve"> </w:t>
      </w:r>
      <w:r>
        <w:t>клетки</w:t>
      </w:r>
      <w:r>
        <w:rPr>
          <w:spacing w:val="1"/>
        </w:rPr>
        <w:t xml:space="preserve"> </w:t>
      </w:r>
      <w:r>
        <w:t>при</w:t>
      </w:r>
      <w:r>
        <w:rPr>
          <w:spacing w:val="1"/>
        </w:rPr>
        <w:t xml:space="preserve"> </w:t>
      </w:r>
      <w:r>
        <w:t>горизонтальном</w:t>
      </w:r>
      <w:r>
        <w:rPr>
          <w:spacing w:val="1"/>
        </w:rPr>
        <w:t xml:space="preserve"> </w:t>
      </w:r>
      <w:r>
        <w:t>и</w:t>
      </w:r>
      <w:r>
        <w:rPr>
          <w:spacing w:val="1"/>
        </w:rPr>
        <w:t xml:space="preserve"> </w:t>
      </w:r>
      <w:r>
        <w:t>вертикальном</w:t>
      </w:r>
      <w:r>
        <w:rPr>
          <w:spacing w:val="1"/>
        </w:rPr>
        <w:t xml:space="preserve"> </w:t>
      </w:r>
      <w:r>
        <w:t>типе</w:t>
      </w:r>
      <w:r>
        <w:rPr>
          <w:spacing w:val="1"/>
        </w:rPr>
        <w:t xml:space="preserve"> </w:t>
      </w:r>
      <w:r>
        <w:t>передачи</w:t>
      </w:r>
      <w:r>
        <w:rPr>
          <w:spacing w:val="1"/>
        </w:rPr>
        <w:t xml:space="preserve"> </w:t>
      </w:r>
      <w:r>
        <w:t>инфекции.</w:t>
      </w:r>
      <w:r>
        <w:rPr>
          <w:spacing w:val="1"/>
        </w:rPr>
        <w:t xml:space="preserve"> </w:t>
      </w:r>
      <w:r>
        <w:t>Схемы,</w:t>
      </w:r>
      <w:r>
        <w:rPr>
          <w:spacing w:val="-2"/>
        </w:rPr>
        <w:t xml:space="preserve"> </w:t>
      </w:r>
      <w:r>
        <w:t>отражающие процесс</w:t>
      </w:r>
      <w:r>
        <w:rPr>
          <w:spacing w:val="-4"/>
        </w:rPr>
        <w:t xml:space="preserve"> </w:t>
      </w:r>
      <w:r>
        <w:t>развития</w:t>
      </w:r>
      <w:r>
        <w:rPr>
          <w:spacing w:val="-3"/>
        </w:rPr>
        <w:t xml:space="preserve"> </w:t>
      </w:r>
      <w:r>
        <w:t>вирусных заболеваний.</w:t>
      </w:r>
    </w:p>
    <w:p w:rsidR="006B28B4" w:rsidRDefault="006B28B4">
      <w:pPr>
        <w:pStyle w:val="a3"/>
        <w:ind w:left="0" w:firstLine="0"/>
        <w:jc w:val="left"/>
      </w:pPr>
    </w:p>
    <w:p w:rsidR="006B28B4" w:rsidRDefault="00DA7639">
      <w:pPr>
        <w:pStyle w:val="11"/>
        <w:jc w:val="left"/>
      </w:pPr>
      <w:r>
        <w:t>Раздел</w:t>
      </w:r>
      <w:r>
        <w:rPr>
          <w:spacing w:val="-5"/>
        </w:rPr>
        <w:t xml:space="preserve"> </w:t>
      </w:r>
      <w:r>
        <w:t>3.</w:t>
      </w:r>
      <w:r>
        <w:rPr>
          <w:spacing w:val="-2"/>
        </w:rPr>
        <w:t xml:space="preserve"> </w:t>
      </w:r>
      <w:r>
        <w:t>Экосистема (11</w:t>
      </w:r>
      <w:r>
        <w:rPr>
          <w:spacing w:val="-4"/>
        </w:rPr>
        <w:t xml:space="preserve"> </w:t>
      </w:r>
      <w:r>
        <w:t>ч)</w:t>
      </w:r>
    </w:p>
    <w:p w:rsidR="006B28B4" w:rsidRDefault="00DA7639">
      <w:pPr>
        <w:spacing w:line="322" w:lineRule="exact"/>
        <w:ind w:left="1401"/>
        <w:rPr>
          <w:b/>
          <w:sz w:val="28"/>
        </w:rPr>
      </w:pPr>
      <w:r>
        <w:rPr>
          <w:b/>
          <w:sz w:val="28"/>
        </w:rPr>
        <w:t>Тема</w:t>
      </w:r>
      <w:r>
        <w:rPr>
          <w:b/>
          <w:spacing w:val="-2"/>
          <w:sz w:val="28"/>
        </w:rPr>
        <w:t xml:space="preserve"> </w:t>
      </w:r>
      <w:r>
        <w:rPr>
          <w:b/>
          <w:sz w:val="28"/>
        </w:rPr>
        <w:t>3.1.</w:t>
      </w:r>
      <w:r>
        <w:rPr>
          <w:b/>
          <w:spacing w:val="-3"/>
          <w:sz w:val="28"/>
        </w:rPr>
        <w:t xml:space="preserve"> </w:t>
      </w:r>
      <w:r>
        <w:rPr>
          <w:b/>
          <w:sz w:val="28"/>
        </w:rPr>
        <w:t>СРЕДА</w:t>
      </w:r>
      <w:r>
        <w:rPr>
          <w:b/>
          <w:spacing w:val="-1"/>
          <w:sz w:val="28"/>
        </w:rPr>
        <w:t xml:space="preserve"> </w:t>
      </w:r>
      <w:r>
        <w:rPr>
          <w:b/>
          <w:sz w:val="28"/>
        </w:rPr>
        <w:t>ОБИТАНИЯ.</w:t>
      </w:r>
      <w:r>
        <w:rPr>
          <w:b/>
          <w:spacing w:val="-4"/>
          <w:sz w:val="28"/>
        </w:rPr>
        <w:t xml:space="preserve"> </w:t>
      </w:r>
      <w:r>
        <w:rPr>
          <w:b/>
          <w:sz w:val="28"/>
        </w:rPr>
        <w:t>ЭКОЛОГИЧЕСКИЕ</w:t>
      </w:r>
      <w:r>
        <w:rPr>
          <w:b/>
          <w:spacing w:val="62"/>
          <w:sz w:val="28"/>
        </w:rPr>
        <w:t xml:space="preserve"> </w:t>
      </w:r>
      <w:r>
        <w:rPr>
          <w:b/>
          <w:sz w:val="28"/>
        </w:rPr>
        <w:t>ФАКТОРЫ</w:t>
      </w:r>
      <w:r>
        <w:rPr>
          <w:b/>
          <w:spacing w:val="-2"/>
          <w:sz w:val="28"/>
        </w:rPr>
        <w:t xml:space="preserve"> </w:t>
      </w:r>
      <w:r>
        <w:rPr>
          <w:b/>
          <w:sz w:val="28"/>
        </w:rPr>
        <w:t>(2</w:t>
      </w:r>
      <w:r>
        <w:rPr>
          <w:b/>
          <w:spacing w:val="-2"/>
          <w:sz w:val="28"/>
        </w:rPr>
        <w:t xml:space="preserve"> </w:t>
      </w:r>
      <w:r>
        <w:rPr>
          <w:b/>
          <w:sz w:val="28"/>
        </w:rPr>
        <w:t>ч)</w:t>
      </w:r>
    </w:p>
    <w:p w:rsidR="006B28B4" w:rsidRDefault="00DA7639">
      <w:pPr>
        <w:pStyle w:val="a3"/>
        <w:ind w:right="386"/>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Экология</w:t>
      </w:r>
      <w:r>
        <w:rPr>
          <w:spacing w:val="1"/>
        </w:rPr>
        <w:t xml:space="preserve"> </w:t>
      </w:r>
      <w:r>
        <w:t>—</w:t>
      </w:r>
      <w:r>
        <w:rPr>
          <w:spacing w:val="1"/>
        </w:rPr>
        <w:t xml:space="preserve"> </w:t>
      </w:r>
      <w:r>
        <w:t>наука</w:t>
      </w:r>
      <w:r>
        <w:rPr>
          <w:spacing w:val="1"/>
        </w:rPr>
        <w:t xml:space="preserve"> </w:t>
      </w:r>
      <w:r>
        <w:t>о</w:t>
      </w:r>
      <w:r>
        <w:rPr>
          <w:spacing w:val="71"/>
        </w:rPr>
        <w:t xml:space="preserve"> </w:t>
      </w:r>
      <w:r>
        <w:t>взаимоотношениях</w:t>
      </w:r>
      <w:r>
        <w:rPr>
          <w:spacing w:val="1"/>
        </w:rPr>
        <w:t xml:space="preserve"> </w:t>
      </w:r>
      <w:r>
        <w:t>организмов между собой и средой обитания. Абиотические и биотические факторы</w:t>
      </w:r>
      <w:r>
        <w:rPr>
          <w:spacing w:val="1"/>
        </w:rPr>
        <w:t xml:space="preserve"> </w:t>
      </w:r>
      <w:r>
        <w:t>среды.</w:t>
      </w:r>
      <w:r>
        <w:rPr>
          <w:spacing w:val="1"/>
        </w:rPr>
        <w:t xml:space="preserve"> </w:t>
      </w:r>
      <w:r>
        <w:t>Взаимоотношения</w:t>
      </w:r>
      <w:r>
        <w:rPr>
          <w:spacing w:val="1"/>
        </w:rPr>
        <w:t xml:space="preserve"> </w:t>
      </w:r>
      <w:r>
        <w:t>между</w:t>
      </w:r>
      <w:r>
        <w:rPr>
          <w:spacing w:val="1"/>
        </w:rPr>
        <w:t xml:space="preserve"> </w:t>
      </w:r>
      <w:r>
        <w:t>организмами.</w:t>
      </w:r>
      <w:r>
        <w:rPr>
          <w:spacing w:val="1"/>
        </w:rPr>
        <w:t xml:space="preserve"> </w:t>
      </w:r>
      <w:r>
        <w:t>Антропогенный</w:t>
      </w:r>
      <w:r>
        <w:rPr>
          <w:spacing w:val="1"/>
        </w:rPr>
        <w:t xml:space="preserve"> </w:t>
      </w:r>
      <w:r>
        <w:t>фактор.</w:t>
      </w:r>
      <w:r>
        <w:rPr>
          <w:spacing w:val="1"/>
        </w:rPr>
        <w:t xml:space="preserve"> </w:t>
      </w:r>
      <w:r>
        <w:t>Влияние</w:t>
      </w:r>
      <w:r>
        <w:rPr>
          <w:spacing w:val="1"/>
        </w:rPr>
        <w:t xml:space="preserve"> </w:t>
      </w:r>
      <w:r>
        <w:t>факторов</w:t>
      </w:r>
      <w:r>
        <w:rPr>
          <w:spacing w:val="-3"/>
        </w:rPr>
        <w:t xml:space="preserve"> </w:t>
      </w:r>
      <w:r>
        <w:t>среды на животных</w:t>
      </w:r>
      <w:r>
        <w:rPr>
          <w:spacing w:val="-3"/>
        </w:rPr>
        <w:t xml:space="preserve"> </w:t>
      </w:r>
      <w:r>
        <w:t>и растения.</w:t>
      </w:r>
    </w:p>
    <w:p w:rsidR="006B28B4" w:rsidRDefault="00DA7639">
      <w:pPr>
        <w:pStyle w:val="a3"/>
        <w:spacing w:before="1"/>
        <w:ind w:right="390"/>
      </w:pPr>
      <w:r>
        <w:rPr>
          <w:b/>
        </w:rPr>
        <w:t xml:space="preserve">Демонстрация </w:t>
      </w:r>
      <w:r>
        <w:t>Схемы и таблицы, иллюстрирующие влияние факторов среды</w:t>
      </w:r>
      <w:r>
        <w:rPr>
          <w:spacing w:val="1"/>
        </w:rPr>
        <w:t xml:space="preserve"> </w:t>
      </w:r>
      <w:r>
        <w:t>на</w:t>
      </w:r>
      <w:r>
        <w:rPr>
          <w:spacing w:val="-2"/>
        </w:rPr>
        <w:t xml:space="preserve"> </w:t>
      </w:r>
      <w:r>
        <w:t>организм.</w:t>
      </w:r>
      <w:r>
        <w:rPr>
          <w:spacing w:val="-3"/>
        </w:rPr>
        <w:t xml:space="preserve"> </w:t>
      </w:r>
      <w:r>
        <w:t>Распространение</w:t>
      </w:r>
      <w:r>
        <w:rPr>
          <w:spacing w:val="-2"/>
        </w:rPr>
        <w:t xml:space="preserve"> </w:t>
      </w:r>
      <w:r>
        <w:t>животных</w:t>
      </w:r>
      <w:r>
        <w:rPr>
          <w:spacing w:val="-1"/>
        </w:rPr>
        <w:t xml:space="preserve"> </w:t>
      </w:r>
      <w:r>
        <w:t>в</w:t>
      </w:r>
      <w:r>
        <w:rPr>
          <w:spacing w:val="-3"/>
        </w:rPr>
        <w:t xml:space="preserve"> </w:t>
      </w:r>
      <w:r>
        <w:t>природных</w:t>
      </w:r>
      <w:r>
        <w:rPr>
          <w:spacing w:val="-1"/>
        </w:rPr>
        <w:t xml:space="preserve"> </w:t>
      </w:r>
      <w:r>
        <w:t>биоценозах</w:t>
      </w:r>
      <w:r>
        <w:rPr>
          <w:spacing w:val="-4"/>
        </w:rPr>
        <w:t xml:space="preserve"> </w:t>
      </w:r>
      <w:r>
        <w:t>и</w:t>
      </w:r>
      <w:r>
        <w:rPr>
          <w:spacing w:val="-2"/>
        </w:rPr>
        <w:t xml:space="preserve"> </w:t>
      </w:r>
      <w:r>
        <w:t>агроценозах.</w:t>
      </w:r>
    </w:p>
    <w:p w:rsidR="006B28B4" w:rsidRDefault="00DA7639">
      <w:pPr>
        <w:ind w:left="692" w:right="387" w:firstLine="708"/>
        <w:jc w:val="both"/>
        <w:rPr>
          <w:sz w:val="28"/>
        </w:rPr>
      </w:pPr>
      <w:r>
        <w:rPr>
          <w:b/>
          <w:sz w:val="28"/>
        </w:rPr>
        <w:t>Лабораторные</w:t>
      </w:r>
      <w:r>
        <w:rPr>
          <w:b/>
          <w:spacing w:val="1"/>
          <w:sz w:val="28"/>
        </w:rPr>
        <w:t xml:space="preserve"> </w:t>
      </w:r>
      <w:r>
        <w:rPr>
          <w:b/>
          <w:sz w:val="28"/>
        </w:rPr>
        <w:t>и</w:t>
      </w:r>
      <w:r>
        <w:rPr>
          <w:b/>
          <w:spacing w:val="1"/>
          <w:sz w:val="28"/>
        </w:rPr>
        <w:t xml:space="preserve"> </w:t>
      </w:r>
      <w:r>
        <w:rPr>
          <w:b/>
          <w:sz w:val="28"/>
        </w:rPr>
        <w:t>практические</w:t>
      </w:r>
      <w:r>
        <w:rPr>
          <w:b/>
          <w:spacing w:val="1"/>
          <w:sz w:val="28"/>
        </w:rPr>
        <w:t xml:space="preserve"> </w:t>
      </w:r>
      <w:r>
        <w:rPr>
          <w:b/>
          <w:sz w:val="28"/>
        </w:rPr>
        <w:t>работы</w:t>
      </w:r>
      <w:r>
        <w:rPr>
          <w:b/>
          <w:spacing w:val="1"/>
          <w:sz w:val="28"/>
        </w:rPr>
        <w:t xml:space="preserve"> </w:t>
      </w:r>
      <w:r>
        <w:rPr>
          <w:sz w:val="28"/>
        </w:rPr>
        <w:t>Влияние</w:t>
      </w:r>
      <w:r>
        <w:rPr>
          <w:spacing w:val="1"/>
          <w:sz w:val="28"/>
        </w:rPr>
        <w:t xml:space="preserve"> </w:t>
      </w:r>
      <w:r>
        <w:rPr>
          <w:sz w:val="28"/>
        </w:rPr>
        <w:t>света</w:t>
      </w:r>
      <w:r>
        <w:rPr>
          <w:spacing w:val="1"/>
          <w:sz w:val="28"/>
        </w:rPr>
        <w:t xml:space="preserve"> </w:t>
      </w:r>
      <w:r>
        <w:rPr>
          <w:sz w:val="28"/>
        </w:rPr>
        <w:t>и</w:t>
      </w:r>
      <w:r>
        <w:rPr>
          <w:spacing w:val="1"/>
          <w:sz w:val="28"/>
        </w:rPr>
        <w:t xml:space="preserve"> </w:t>
      </w:r>
      <w:r>
        <w:rPr>
          <w:sz w:val="28"/>
        </w:rPr>
        <w:t>интенсивности</w:t>
      </w:r>
      <w:r>
        <w:rPr>
          <w:spacing w:val="1"/>
          <w:sz w:val="28"/>
        </w:rPr>
        <w:t xml:space="preserve"> </w:t>
      </w:r>
      <w:r>
        <w:rPr>
          <w:sz w:val="28"/>
        </w:rPr>
        <w:t>полива</w:t>
      </w:r>
      <w:r>
        <w:rPr>
          <w:spacing w:val="-3"/>
          <w:sz w:val="28"/>
        </w:rPr>
        <w:t xml:space="preserve"> </w:t>
      </w:r>
      <w:r>
        <w:rPr>
          <w:sz w:val="28"/>
        </w:rPr>
        <w:t>на всхожесть</w:t>
      </w:r>
      <w:r>
        <w:rPr>
          <w:spacing w:val="-1"/>
          <w:sz w:val="28"/>
        </w:rPr>
        <w:t xml:space="preserve"> </w:t>
      </w:r>
      <w:r>
        <w:rPr>
          <w:sz w:val="28"/>
        </w:rPr>
        <w:t>семян.</w:t>
      </w:r>
    </w:p>
    <w:p w:rsidR="006B28B4" w:rsidRDefault="00DA7639">
      <w:pPr>
        <w:pStyle w:val="a3"/>
        <w:spacing w:line="321" w:lineRule="exact"/>
        <w:ind w:left="1401" w:firstLine="0"/>
        <w:jc w:val="left"/>
      </w:pPr>
      <w:r>
        <w:t>Тема</w:t>
      </w:r>
      <w:r>
        <w:rPr>
          <w:spacing w:val="-5"/>
        </w:rPr>
        <w:t xml:space="preserve"> </w:t>
      </w:r>
      <w:r>
        <w:t>3.2.</w:t>
      </w:r>
      <w:r>
        <w:rPr>
          <w:spacing w:val="-1"/>
        </w:rPr>
        <w:t xml:space="preserve"> </w:t>
      </w:r>
      <w:r>
        <w:t>ЭКОСИСТЕМА</w:t>
      </w:r>
      <w:r>
        <w:rPr>
          <w:spacing w:val="-1"/>
        </w:rPr>
        <w:t xml:space="preserve"> </w:t>
      </w:r>
      <w:r>
        <w:t>(2 ч)</w:t>
      </w:r>
    </w:p>
    <w:p w:rsidR="006B28B4" w:rsidRDefault="00DA7639">
      <w:pPr>
        <w:pStyle w:val="a3"/>
        <w:spacing w:line="242" w:lineRule="auto"/>
        <w:jc w:val="left"/>
      </w:pPr>
      <w:r>
        <w:t>Экологические</w:t>
      </w:r>
      <w:r>
        <w:rPr>
          <w:spacing w:val="1"/>
        </w:rPr>
        <w:t xml:space="preserve"> </w:t>
      </w:r>
      <w:r>
        <w:t>системы.</w:t>
      </w:r>
      <w:r>
        <w:rPr>
          <w:spacing w:val="1"/>
        </w:rPr>
        <w:t xml:space="preserve"> </w:t>
      </w:r>
      <w:r>
        <w:t>Биогеоценоз</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Продуценты,</w:t>
      </w:r>
      <w:r>
        <w:rPr>
          <w:spacing w:val="-67"/>
        </w:rPr>
        <w:t xml:space="preserve"> </w:t>
      </w:r>
      <w:r>
        <w:t>консументы</w:t>
      </w:r>
      <w:r>
        <w:rPr>
          <w:spacing w:val="-1"/>
        </w:rPr>
        <w:t xml:space="preserve"> </w:t>
      </w:r>
      <w:r>
        <w:t>и</w:t>
      </w:r>
      <w:r>
        <w:rPr>
          <w:spacing w:val="-3"/>
        </w:rPr>
        <w:t xml:space="preserve"> </w:t>
      </w:r>
      <w:r>
        <w:t>редуценты.</w:t>
      </w:r>
      <w:r>
        <w:rPr>
          <w:spacing w:val="-4"/>
        </w:rPr>
        <w:t xml:space="preserve"> </w:t>
      </w:r>
      <w:r>
        <w:t>Цепи</w:t>
      </w:r>
      <w:r>
        <w:rPr>
          <w:spacing w:val="-3"/>
        </w:rPr>
        <w:t xml:space="preserve"> </w:t>
      </w:r>
      <w:r>
        <w:t>и сети</w:t>
      </w:r>
      <w:r>
        <w:rPr>
          <w:spacing w:val="-4"/>
        </w:rPr>
        <w:t xml:space="preserve"> </w:t>
      </w:r>
      <w:r>
        <w:t>питания. Экологическая пирамида.</w:t>
      </w:r>
    </w:p>
    <w:p w:rsidR="006B28B4" w:rsidRDefault="00DA7639">
      <w:pPr>
        <w:pStyle w:val="a3"/>
        <w:jc w:val="left"/>
      </w:pPr>
      <w:r>
        <w:rPr>
          <w:b/>
        </w:rPr>
        <w:t>Демонстрация</w:t>
      </w:r>
      <w:r>
        <w:rPr>
          <w:b/>
          <w:spacing w:val="3"/>
        </w:rPr>
        <w:t xml:space="preserve"> </w:t>
      </w:r>
      <w:r>
        <w:t>Экологические</w:t>
      </w:r>
      <w:r>
        <w:rPr>
          <w:spacing w:val="2"/>
        </w:rPr>
        <w:t xml:space="preserve"> </w:t>
      </w:r>
      <w:r>
        <w:t>пирамиды:</w:t>
      </w:r>
      <w:r>
        <w:rPr>
          <w:spacing w:val="4"/>
        </w:rPr>
        <w:t xml:space="preserve"> </w:t>
      </w:r>
      <w:r>
        <w:t>пирамида</w:t>
      </w:r>
      <w:r>
        <w:rPr>
          <w:spacing w:val="2"/>
        </w:rPr>
        <w:t xml:space="preserve"> </w:t>
      </w:r>
      <w:r>
        <w:t>энергии,</w:t>
      </w:r>
      <w:r>
        <w:rPr>
          <w:spacing w:val="2"/>
        </w:rPr>
        <w:t xml:space="preserve"> </w:t>
      </w:r>
      <w:r>
        <w:t>пирамида</w:t>
      </w:r>
      <w:r>
        <w:rPr>
          <w:spacing w:val="2"/>
        </w:rPr>
        <w:t xml:space="preserve"> </w:t>
      </w:r>
      <w:r>
        <w:t>чисел,</w:t>
      </w:r>
      <w:r>
        <w:rPr>
          <w:spacing w:val="-67"/>
        </w:rPr>
        <w:t xml:space="preserve"> </w:t>
      </w:r>
      <w:r>
        <w:t>пирамида</w:t>
      </w:r>
      <w:r>
        <w:rPr>
          <w:spacing w:val="-1"/>
        </w:rPr>
        <w:t xml:space="preserve"> </w:t>
      </w:r>
      <w:r>
        <w:t>биомассы.</w:t>
      </w:r>
    </w:p>
    <w:p w:rsidR="006B28B4" w:rsidRDefault="00DA7639">
      <w:pPr>
        <w:pStyle w:val="11"/>
        <w:spacing w:line="321" w:lineRule="exact"/>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spacing w:line="322" w:lineRule="exact"/>
        <w:ind w:left="1401" w:firstLine="0"/>
        <w:jc w:val="left"/>
      </w:pPr>
      <w:r>
        <w:t>Анализ</w:t>
      </w:r>
      <w:r>
        <w:rPr>
          <w:spacing w:val="-3"/>
        </w:rPr>
        <w:t xml:space="preserve"> </w:t>
      </w:r>
      <w:r>
        <w:t>цепей</w:t>
      </w:r>
      <w:r>
        <w:rPr>
          <w:spacing w:val="-2"/>
        </w:rPr>
        <w:t xml:space="preserve"> </w:t>
      </w:r>
      <w:r>
        <w:t>и</w:t>
      </w:r>
      <w:r>
        <w:rPr>
          <w:spacing w:val="-1"/>
        </w:rPr>
        <w:t xml:space="preserve"> </w:t>
      </w:r>
      <w:r>
        <w:t>сетей</w:t>
      </w:r>
      <w:r>
        <w:rPr>
          <w:spacing w:val="-2"/>
        </w:rPr>
        <w:t xml:space="preserve"> </w:t>
      </w:r>
      <w:r>
        <w:t>питания.</w:t>
      </w:r>
    </w:p>
    <w:p w:rsidR="006B28B4" w:rsidRDefault="00DA7639">
      <w:pPr>
        <w:pStyle w:val="a3"/>
        <w:ind w:left="1401" w:firstLine="0"/>
        <w:jc w:val="left"/>
      </w:pPr>
      <w:r>
        <w:t>Тема</w:t>
      </w:r>
      <w:r>
        <w:rPr>
          <w:spacing w:val="-6"/>
        </w:rPr>
        <w:t xml:space="preserve"> </w:t>
      </w:r>
      <w:r>
        <w:t>3.3.</w:t>
      </w:r>
      <w:r>
        <w:rPr>
          <w:spacing w:val="-2"/>
        </w:rPr>
        <w:t xml:space="preserve"> </w:t>
      </w:r>
      <w:r>
        <w:t>БИОСФЕРА —</w:t>
      </w:r>
      <w:r>
        <w:rPr>
          <w:spacing w:val="-3"/>
        </w:rPr>
        <w:t xml:space="preserve"> </w:t>
      </w:r>
      <w:r>
        <w:t>ГЛОБАЛЬНАЯ</w:t>
      </w:r>
      <w:r>
        <w:rPr>
          <w:spacing w:val="-3"/>
        </w:rPr>
        <w:t xml:space="preserve"> </w:t>
      </w:r>
      <w:r>
        <w:t>ЭКОСИСТЕМА</w:t>
      </w:r>
      <w:r>
        <w:rPr>
          <w:spacing w:val="-1"/>
        </w:rPr>
        <w:t xml:space="preserve"> </w:t>
      </w:r>
      <w:r>
        <w:t>(2</w:t>
      </w:r>
      <w:r>
        <w:rPr>
          <w:spacing w:val="-1"/>
        </w:rPr>
        <w:t xml:space="preserve"> </w:t>
      </w:r>
      <w:r>
        <w:t>ч)</w:t>
      </w:r>
    </w:p>
    <w:p w:rsidR="006B28B4" w:rsidRDefault="00DA7639">
      <w:pPr>
        <w:pStyle w:val="a3"/>
        <w:spacing w:line="322" w:lineRule="exact"/>
        <w:ind w:left="1401" w:firstLine="0"/>
        <w:jc w:val="left"/>
      </w:pPr>
      <w:r>
        <w:t>Учение</w:t>
      </w:r>
      <w:r>
        <w:rPr>
          <w:spacing w:val="67"/>
        </w:rPr>
        <w:t xml:space="preserve"> </w:t>
      </w:r>
      <w:r>
        <w:t>В.</w:t>
      </w:r>
      <w:r>
        <w:rPr>
          <w:spacing w:val="67"/>
        </w:rPr>
        <w:t xml:space="preserve"> </w:t>
      </w:r>
      <w:r>
        <w:t>И.</w:t>
      </w:r>
      <w:r>
        <w:rPr>
          <w:spacing w:val="68"/>
        </w:rPr>
        <w:t xml:space="preserve"> </w:t>
      </w:r>
      <w:r>
        <w:t>Вернадского</w:t>
      </w:r>
      <w:r>
        <w:rPr>
          <w:spacing w:val="68"/>
        </w:rPr>
        <w:t xml:space="preserve"> </w:t>
      </w:r>
      <w:r>
        <w:t>о</w:t>
      </w:r>
      <w:r>
        <w:rPr>
          <w:spacing w:val="67"/>
        </w:rPr>
        <w:t xml:space="preserve"> </w:t>
      </w:r>
      <w:r>
        <w:t>биосфере.  Границы</w:t>
      </w:r>
      <w:r>
        <w:rPr>
          <w:spacing w:val="67"/>
        </w:rPr>
        <w:t xml:space="preserve"> </w:t>
      </w:r>
      <w:r>
        <w:t>и  компоненты</w:t>
      </w:r>
      <w:r>
        <w:rPr>
          <w:spacing w:val="67"/>
        </w:rPr>
        <w:t xml:space="preserve"> </w:t>
      </w:r>
      <w:r>
        <w:t>биосферы.</w:t>
      </w:r>
    </w:p>
    <w:p w:rsidR="006B28B4" w:rsidRDefault="00DA7639">
      <w:pPr>
        <w:pStyle w:val="a3"/>
        <w:spacing w:line="322" w:lineRule="exact"/>
        <w:ind w:firstLine="0"/>
        <w:jc w:val="left"/>
      </w:pPr>
      <w:r>
        <w:t>Биомасса</w:t>
      </w:r>
      <w:r>
        <w:rPr>
          <w:spacing w:val="-5"/>
        </w:rPr>
        <w:t xml:space="preserve"> </w:t>
      </w:r>
      <w:r>
        <w:t>биосферы,</w:t>
      </w:r>
      <w:r>
        <w:rPr>
          <w:spacing w:val="-4"/>
        </w:rPr>
        <w:t xml:space="preserve"> </w:t>
      </w:r>
      <w:r>
        <w:t>её</w:t>
      </w:r>
      <w:r>
        <w:rPr>
          <w:spacing w:val="-2"/>
        </w:rPr>
        <w:t xml:space="preserve"> </w:t>
      </w:r>
      <w:r>
        <w:t>объём</w:t>
      </w:r>
      <w:r>
        <w:rPr>
          <w:spacing w:val="-4"/>
        </w:rPr>
        <w:t xml:space="preserve"> </w:t>
      </w:r>
      <w:r>
        <w:t>и</w:t>
      </w:r>
      <w:r>
        <w:rPr>
          <w:spacing w:val="-1"/>
        </w:rPr>
        <w:t xml:space="preserve"> </w:t>
      </w:r>
      <w:r>
        <w:t>динамика</w:t>
      </w:r>
      <w:r>
        <w:rPr>
          <w:spacing w:val="-1"/>
        </w:rPr>
        <w:t xml:space="preserve"> </w:t>
      </w:r>
      <w:r>
        <w:t>обновления.</w:t>
      </w:r>
    </w:p>
    <w:p w:rsidR="006B28B4" w:rsidRDefault="00DA7639">
      <w:pPr>
        <w:pStyle w:val="11"/>
        <w:jc w:val="left"/>
      </w:pPr>
      <w:r>
        <w:t>Демонстрация</w:t>
      </w:r>
    </w:p>
    <w:p w:rsidR="006B28B4" w:rsidRDefault="00DA7639">
      <w:pPr>
        <w:pStyle w:val="a3"/>
        <w:ind w:left="1401" w:right="1003" w:firstLine="0"/>
        <w:jc w:val="left"/>
      </w:pPr>
      <w:r>
        <w:t>Схемы и таблицы, демонстрирующие границы биосферы, её компоненты.</w:t>
      </w:r>
      <w:r>
        <w:rPr>
          <w:spacing w:val="-68"/>
        </w:rPr>
        <w:t xml:space="preserve"> </w:t>
      </w:r>
      <w:r>
        <w:t>Тема</w:t>
      </w:r>
      <w:r>
        <w:rPr>
          <w:spacing w:val="-4"/>
        </w:rPr>
        <w:t xml:space="preserve"> </w:t>
      </w:r>
      <w:r>
        <w:t>3.4. КРУГОВОРОТ ВЕЩЕСТВ В</w:t>
      </w:r>
      <w:r>
        <w:rPr>
          <w:spacing w:val="-2"/>
        </w:rPr>
        <w:t xml:space="preserve"> </w:t>
      </w:r>
      <w:r>
        <w:t>БИОСФЕРЕ (2</w:t>
      </w:r>
      <w:r>
        <w:rPr>
          <w:spacing w:val="1"/>
        </w:rPr>
        <w:t xml:space="preserve"> </w:t>
      </w:r>
      <w:r>
        <w:t>ч)</w:t>
      </w:r>
    </w:p>
    <w:p w:rsidR="006B28B4" w:rsidRDefault="00DA7639">
      <w:pPr>
        <w:pStyle w:val="a3"/>
        <w:spacing w:line="321" w:lineRule="exact"/>
        <w:ind w:left="1401" w:firstLine="0"/>
        <w:jc w:val="left"/>
      </w:pPr>
      <w:r>
        <w:t>Главная</w:t>
      </w:r>
      <w:r>
        <w:rPr>
          <w:spacing w:val="31"/>
        </w:rPr>
        <w:t xml:space="preserve"> </w:t>
      </w:r>
      <w:r>
        <w:t>функция</w:t>
      </w:r>
      <w:r>
        <w:rPr>
          <w:spacing w:val="97"/>
        </w:rPr>
        <w:t xml:space="preserve"> </w:t>
      </w:r>
      <w:r>
        <w:t>биосферы.</w:t>
      </w:r>
      <w:r>
        <w:rPr>
          <w:spacing w:val="102"/>
        </w:rPr>
        <w:t xml:space="preserve"> </w:t>
      </w:r>
      <w:r>
        <w:t>Биотические</w:t>
      </w:r>
      <w:r>
        <w:rPr>
          <w:spacing w:val="99"/>
        </w:rPr>
        <w:t xml:space="preserve"> </w:t>
      </w:r>
      <w:r>
        <w:t>круговороты.</w:t>
      </w:r>
      <w:r>
        <w:rPr>
          <w:spacing w:val="96"/>
        </w:rPr>
        <w:t xml:space="preserve"> </w:t>
      </w:r>
      <w:r>
        <w:t>Круговорот</w:t>
      </w:r>
      <w:r>
        <w:rPr>
          <w:spacing w:val="99"/>
        </w:rPr>
        <w:t xml:space="preserve"> </w:t>
      </w:r>
      <w:r>
        <w:t>воды.</w:t>
      </w:r>
    </w:p>
    <w:p w:rsidR="006B28B4" w:rsidRDefault="00DA7639">
      <w:pPr>
        <w:pStyle w:val="a3"/>
        <w:ind w:firstLine="0"/>
        <w:jc w:val="left"/>
      </w:pPr>
      <w:r>
        <w:t>Круговорот</w:t>
      </w:r>
      <w:r>
        <w:rPr>
          <w:spacing w:val="-7"/>
        </w:rPr>
        <w:t xml:space="preserve"> </w:t>
      </w:r>
      <w:r>
        <w:t>углерода.</w:t>
      </w:r>
      <w:r>
        <w:rPr>
          <w:spacing w:val="-3"/>
        </w:rPr>
        <w:t xml:space="preserve"> </w:t>
      </w:r>
      <w:r>
        <w:t>Круговорот</w:t>
      </w:r>
      <w:r>
        <w:rPr>
          <w:spacing w:val="-4"/>
        </w:rPr>
        <w:t xml:space="preserve"> </w:t>
      </w:r>
      <w:r>
        <w:t>азота.</w:t>
      </w:r>
      <w:r>
        <w:rPr>
          <w:spacing w:val="-5"/>
        </w:rPr>
        <w:t xml:space="preserve"> </w:t>
      </w:r>
      <w:r>
        <w:t>Круговорот</w:t>
      </w:r>
      <w:r>
        <w:rPr>
          <w:spacing w:val="-4"/>
        </w:rPr>
        <w:t xml:space="preserve"> </w:t>
      </w:r>
      <w:r>
        <w:t>фосфора</w:t>
      </w:r>
      <w:r>
        <w:rPr>
          <w:spacing w:val="-2"/>
        </w:rPr>
        <w:t xml:space="preserve"> </w:t>
      </w:r>
      <w:r>
        <w:t>и</w:t>
      </w:r>
      <w:r>
        <w:rPr>
          <w:spacing w:val="-3"/>
        </w:rPr>
        <w:t xml:space="preserve"> </w:t>
      </w:r>
      <w:r>
        <w:t>серы.</w:t>
      </w:r>
    </w:p>
    <w:p w:rsidR="006B28B4" w:rsidRDefault="00DA7639">
      <w:pPr>
        <w:pStyle w:val="a3"/>
        <w:jc w:val="left"/>
      </w:pPr>
      <w:r>
        <w:rPr>
          <w:b/>
        </w:rPr>
        <w:t>Демонстрация</w:t>
      </w:r>
      <w:r>
        <w:rPr>
          <w:b/>
          <w:spacing w:val="64"/>
        </w:rPr>
        <w:t xml:space="preserve"> </w:t>
      </w:r>
      <w:r>
        <w:t>Схемы</w:t>
      </w:r>
      <w:r>
        <w:rPr>
          <w:spacing w:val="65"/>
        </w:rPr>
        <w:t xml:space="preserve"> </w:t>
      </w:r>
      <w:r>
        <w:t>круговоротов</w:t>
      </w:r>
      <w:r>
        <w:rPr>
          <w:spacing w:val="62"/>
        </w:rPr>
        <w:t xml:space="preserve"> </w:t>
      </w:r>
      <w:r>
        <w:t>веществ</w:t>
      </w:r>
      <w:r>
        <w:rPr>
          <w:spacing w:val="63"/>
        </w:rPr>
        <w:t xml:space="preserve"> </w:t>
      </w:r>
      <w:r>
        <w:t>в</w:t>
      </w:r>
      <w:r>
        <w:rPr>
          <w:spacing w:val="62"/>
        </w:rPr>
        <w:t xml:space="preserve"> </w:t>
      </w:r>
      <w:r>
        <w:t>природе</w:t>
      </w:r>
      <w:r>
        <w:rPr>
          <w:spacing w:val="62"/>
        </w:rPr>
        <w:t xml:space="preserve"> </w:t>
      </w:r>
      <w:r>
        <w:t>с</w:t>
      </w:r>
      <w:r>
        <w:rPr>
          <w:spacing w:val="64"/>
        </w:rPr>
        <w:t xml:space="preserve"> </w:t>
      </w:r>
      <w:r>
        <w:t>участием</w:t>
      </w:r>
      <w:r>
        <w:rPr>
          <w:spacing w:val="61"/>
        </w:rPr>
        <w:t xml:space="preserve"> </w:t>
      </w:r>
      <w:r>
        <w:t>живых</w:t>
      </w:r>
      <w:r>
        <w:rPr>
          <w:spacing w:val="-67"/>
        </w:rPr>
        <w:t xml:space="preserve"> </w:t>
      </w:r>
      <w:r>
        <w:t>организмов.</w:t>
      </w:r>
    </w:p>
    <w:p w:rsidR="006B28B4" w:rsidRDefault="006B28B4">
      <w:pPr>
        <w:pStyle w:val="a3"/>
        <w:spacing w:before="9"/>
        <w:ind w:left="0" w:firstLine="0"/>
        <w:jc w:val="left"/>
        <w:rPr>
          <w:sz w:val="27"/>
        </w:rPr>
      </w:pPr>
    </w:p>
    <w:p w:rsidR="006B28B4" w:rsidRDefault="00DA7639">
      <w:pPr>
        <w:pStyle w:val="a3"/>
        <w:ind w:left="1401" w:firstLine="0"/>
        <w:jc w:val="left"/>
      </w:pPr>
      <w:r>
        <w:t>Тема</w:t>
      </w:r>
      <w:r>
        <w:rPr>
          <w:spacing w:val="-5"/>
        </w:rPr>
        <w:t xml:space="preserve"> </w:t>
      </w:r>
      <w:r>
        <w:t>3.5.</w:t>
      </w:r>
      <w:r>
        <w:rPr>
          <w:spacing w:val="-1"/>
        </w:rPr>
        <w:t xml:space="preserve"> </w:t>
      </w:r>
      <w:r>
        <w:t>РОЛЬ</w:t>
      </w:r>
      <w:r>
        <w:rPr>
          <w:spacing w:val="-3"/>
        </w:rPr>
        <w:t xml:space="preserve"> </w:t>
      </w:r>
      <w:r>
        <w:t>ЖИВЫХ</w:t>
      </w:r>
      <w:r>
        <w:rPr>
          <w:spacing w:val="-4"/>
        </w:rPr>
        <w:t xml:space="preserve"> </w:t>
      </w:r>
      <w:r>
        <w:t>ОРГАНИЗМОВ</w:t>
      </w:r>
      <w:r>
        <w:rPr>
          <w:spacing w:val="-2"/>
        </w:rPr>
        <w:t xml:space="preserve"> </w:t>
      </w:r>
      <w:r>
        <w:t>В</w:t>
      </w:r>
      <w:r>
        <w:rPr>
          <w:spacing w:val="-3"/>
        </w:rPr>
        <w:t xml:space="preserve"> </w:t>
      </w:r>
      <w:r>
        <w:t>БИОСФЕРЕ</w:t>
      </w:r>
      <w:r>
        <w:rPr>
          <w:spacing w:val="-1"/>
        </w:rPr>
        <w:t xml:space="preserve"> </w:t>
      </w:r>
      <w:r>
        <w:t>(3</w:t>
      </w:r>
      <w:r>
        <w:rPr>
          <w:spacing w:val="-4"/>
        </w:rPr>
        <w:t xml:space="preserve"> </w:t>
      </w:r>
      <w:r>
        <w:t>ч)</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8"/>
      </w:pPr>
      <w:r>
        <w:t>Преобразование</w:t>
      </w:r>
      <w:r>
        <w:rPr>
          <w:spacing w:val="1"/>
        </w:rPr>
        <w:t xml:space="preserve"> </w:t>
      </w:r>
      <w:r>
        <w:t>планеты</w:t>
      </w:r>
      <w:r>
        <w:rPr>
          <w:spacing w:val="1"/>
        </w:rPr>
        <w:t xml:space="preserve"> </w:t>
      </w:r>
      <w:r>
        <w:t>живыми</w:t>
      </w:r>
      <w:r>
        <w:rPr>
          <w:spacing w:val="1"/>
        </w:rPr>
        <w:t xml:space="preserve"> </w:t>
      </w:r>
      <w:r>
        <w:t>организмами.</w:t>
      </w:r>
      <w:r>
        <w:rPr>
          <w:spacing w:val="1"/>
        </w:rPr>
        <w:t xml:space="preserve"> </w:t>
      </w:r>
      <w:r>
        <w:t>Изменение</w:t>
      </w:r>
      <w:r>
        <w:rPr>
          <w:spacing w:val="1"/>
        </w:rPr>
        <w:t xml:space="preserve"> </w:t>
      </w:r>
      <w:r>
        <w:t>состава</w:t>
      </w:r>
      <w:r>
        <w:rPr>
          <w:spacing w:val="1"/>
        </w:rPr>
        <w:t xml:space="preserve"> </w:t>
      </w:r>
      <w:r>
        <w:t>атмосферы.</w:t>
      </w:r>
      <w:r>
        <w:rPr>
          <w:spacing w:val="1"/>
        </w:rPr>
        <w:t xml:space="preserve"> </w:t>
      </w:r>
      <w:r>
        <w:t>Возникновение</w:t>
      </w:r>
      <w:r>
        <w:rPr>
          <w:spacing w:val="1"/>
        </w:rPr>
        <w:t xml:space="preserve"> </w:t>
      </w:r>
      <w:r>
        <w:t>осадочных</w:t>
      </w:r>
      <w:r>
        <w:rPr>
          <w:spacing w:val="1"/>
        </w:rPr>
        <w:t xml:space="preserve"> </w:t>
      </w:r>
      <w:r>
        <w:t>пород</w:t>
      </w:r>
      <w:r>
        <w:rPr>
          <w:spacing w:val="1"/>
        </w:rPr>
        <w:t xml:space="preserve"> </w:t>
      </w:r>
      <w:r>
        <w:t>и</w:t>
      </w:r>
      <w:r>
        <w:rPr>
          <w:spacing w:val="1"/>
        </w:rPr>
        <w:t xml:space="preserve"> </w:t>
      </w:r>
      <w:r>
        <w:t>почвы.</w:t>
      </w:r>
      <w:r>
        <w:rPr>
          <w:spacing w:val="1"/>
        </w:rPr>
        <w:t xml:space="preserve"> </w:t>
      </w:r>
      <w:r>
        <w:t>Формирование</w:t>
      </w:r>
      <w:r>
        <w:rPr>
          <w:spacing w:val="1"/>
        </w:rPr>
        <w:t xml:space="preserve"> </w:t>
      </w:r>
      <w:r>
        <w:t>полезных</w:t>
      </w:r>
      <w:r>
        <w:rPr>
          <w:spacing w:val="1"/>
        </w:rPr>
        <w:t xml:space="preserve"> </w:t>
      </w:r>
      <w:r>
        <w:t>ископаемых: нефти,</w:t>
      </w:r>
      <w:r>
        <w:rPr>
          <w:spacing w:val="-4"/>
        </w:rPr>
        <w:t xml:space="preserve"> </w:t>
      </w:r>
      <w:r>
        <w:t>газа,</w:t>
      </w:r>
      <w:r>
        <w:rPr>
          <w:spacing w:val="-1"/>
        </w:rPr>
        <w:t xml:space="preserve"> </w:t>
      </w:r>
      <w:r>
        <w:t>каменного</w:t>
      </w:r>
      <w:r>
        <w:rPr>
          <w:spacing w:val="-3"/>
        </w:rPr>
        <w:t xml:space="preserve"> </w:t>
      </w:r>
      <w:r>
        <w:t>угля,</w:t>
      </w:r>
      <w:r>
        <w:rPr>
          <w:spacing w:val="-1"/>
        </w:rPr>
        <w:t xml:space="preserve"> </w:t>
      </w:r>
      <w:r>
        <w:t>торфа, месторождений</w:t>
      </w:r>
      <w:r>
        <w:rPr>
          <w:spacing w:val="-1"/>
        </w:rPr>
        <w:t xml:space="preserve"> </w:t>
      </w:r>
      <w:r>
        <w:t>руд.</w:t>
      </w:r>
    </w:p>
    <w:p w:rsidR="006B28B4" w:rsidRDefault="00DA7639">
      <w:pPr>
        <w:pStyle w:val="a3"/>
        <w:spacing w:line="321" w:lineRule="exact"/>
        <w:ind w:left="1401" w:firstLine="0"/>
      </w:pPr>
      <w:r>
        <w:rPr>
          <w:b/>
        </w:rPr>
        <w:t>Демонстрация</w:t>
      </w:r>
      <w:r>
        <w:rPr>
          <w:b/>
          <w:spacing w:val="-4"/>
        </w:rPr>
        <w:t xml:space="preserve"> </w:t>
      </w:r>
      <w:r>
        <w:t>Виды</w:t>
      </w:r>
      <w:r>
        <w:rPr>
          <w:spacing w:val="-4"/>
        </w:rPr>
        <w:t xml:space="preserve"> </w:t>
      </w:r>
      <w:r>
        <w:t>почв,</w:t>
      </w:r>
      <w:r>
        <w:rPr>
          <w:spacing w:val="-6"/>
        </w:rPr>
        <w:t xml:space="preserve"> </w:t>
      </w:r>
      <w:r>
        <w:t>полезные</w:t>
      </w:r>
      <w:r>
        <w:rPr>
          <w:spacing w:val="-4"/>
        </w:rPr>
        <w:t xml:space="preserve"> </w:t>
      </w:r>
      <w:r>
        <w:t>ископаемые</w:t>
      </w:r>
      <w:r>
        <w:rPr>
          <w:spacing w:val="-4"/>
        </w:rPr>
        <w:t xml:space="preserve"> </w:t>
      </w:r>
      <w:r>
        <w:t>биогенного</w:t>
      </w:r>
      <w:r>
        <w:rPr>
          <w:spacing w:val="-3"/>
        </w:rPr>
        <w:t xml:space="preserve"> </w:t>
      </w:r>
      <w:r>
        <w:t>происхождения.</w:t>
      </w:r>
    </w:p>
    <w:p w:rsidR="006B28B4" w:rsidRDefault="006B28B4">
      <w:pPr>
        <w:pStyle w:val="a3"/>
        <w:ind w:left="0" w:firstLine="0"/>
        <w:jc w:val="left"/>
      </w:pPr>
    </w:p>
    <w:p w:rsidR="006B28B4" w:rsidRDefault="00DA7639">
      <w:pPr>
        <w:pStyle w:val="11"/>
        <w:spacing w:line="242" w:lineRule="auto"/>
        <w:ind w:right="3898"/>
        <w:jc w:val="left"/>
      </w:pPr>
      <w:r>
        <w:t>Биология. Человек. 9 класс (68 ч, 2 ч в неделю)</w:t>
      </w:r>
      <w:r>
        <w:rPr>
          <w:spacing w:val="-67"/>
        </w:rPr>
        <w:t xml:space="preserve"> </w:t>
      </w:r>
      <w:r>
        <w:t>Раздел</w:t>
      </w:r>
      <w:r>
        <w:rPr>
          <w:spacing w:val="-3"/>
        </w:rPr>
        <w:t xml:space="preserve"> </w:t>
      </w:r>
      <w:r>
        <w:t>1.</w:t>
      </w:r>
      <w:r>
        <w:rPr>
          <w:spacing w:val="-1"/>
        </w:rPr>
        <w:t xml:space="preserve"> </w:t>
      </w:r>
      <w:r>
        <w:t>Введение</w:t>
      </w:r>
      <w:r>
        <w:rPr>
          <w:spacing w:val="-3"/>
        </w:rPr>
        <w:t xml:space="preserve"> </w:t>
      </w:r>
      <w:r>
        <w:t>(9</w:t>
      </w:r>
      <w:r>
        <w:rPr>
          <w:spacing w:val="1"/>
        </w:rPr>
        <w:t xml:space="preserve"> </w:t>
      </w:r>
      <w:r>
        <w:t>ч)</w:t>
      </w:r>
    </w:p>
    <w:p w:rsidR="006B28B4" w:rsidRDefault="00DA7639">
      <w:pPr>
        <w:pStyle w:val="a3"/>
        <w:spacing w:line="317" w:lineRule="exact"/>
        <w:ind w:left="1401" w:firstLine="0"/>
        <w:jc w:val="left"/>
      </w:pPr>
      <w:r>
        <w:t>Тема</w:t>
      </w:r>
      <w:r>
        <w:rPr>
          <w:spacing w:val="-6"/>
        </w:rPr>
        <w:t xml:space="preserve"> </w:t>
      </w:r>
      <w:r>
        <w:t>1.1.</w:t>
      </w:r>
      <w:r>
        <w:rPr>
          <w:spacing w:val="-4"/>
        </w:rPr>
        <w:t xml:space="preserve"> </w:t>
      </w:r>
      <w:r>
        <w:t>МЕСТО</w:t>
      </w:r>
      <w:r>
        <w:rPr>
          <w:spacing w:val="-2"/>
        </w:rPr>
        <w:t xml:space="preserve"> </w:t>
      </w:r>
      <w:r>
        <w:t>ЧЕЛОВЕКА</w:t>
      </w:r>
      <w:r>
        <w:rPr>
          <w:spacing w:val="-2"/>
        </w:rPr>
        <w:t xml:space="preserve"> </w:t>
      </w:r>
      <w:r>
        <w:t>В</w:t>
      </w:r>
      <w:r>
        <w:rPr>
          <w:spacing w:val="-5"/>
        </w:rPr>
        <w:t xml:space="preserve"> </w:t>
      </w:r>
      <w:r>
        <w:t>СИСТЕМЕ</w:t>
      </w:r>
      <w:r>
        <w:rPr>
          <w:spacing w:val="-2"/>
        </w:rPr>
        <w:t xml:space="preserve"> </w:t>
      </w:r>
      <w:r>
        <w:t>ОРГАНИЧЕСКОГО</w:t>
      </w:r>
      <w:r>
        <w:rPr>
          <w:spacing w:val="-2"/>
        </w:rPr>
        <w:t xml:space="preserve"> </w:t>
      </w:r>
      <w:r>
        <w:t>МИРА</w:t>
      </w:r>
      <w:r>
        <w:rPr>
          <w:spacing w:val="-2"/>
        </w:rPr>
        <w:t xml:space="preserve"> </w:t>
      </w:r>
      <w:r>
        <w:t>(2</w:t>
      </w:r>
      <w:r>
        <w:rPr>
          <w:spacing w:val="-2"/>
        </w:rPr>
        <w:t xml:space="preserve"> </w:t>
      </w:r>
      <w:r>
        <w:t>ч)</w:t>
      </w:r>
    </w:p>
    <w:p w:rsidR="006B28B4" w:rsidRDefault="00DA7639">
      <w:pPr>
        <w:pStyle w:val="a3"/>
        <w:ind w:right="383"/>
      </w:pPr>
      <w:r>
        <w:t>Человек как часть живой природы, место человека в системе органического</w:t>
      </w:r>
      <w:r>
        <w:rPr>
          <w:spacing w:val="1"/>
        </w:rPr>
        <w:t xml:space="preserve"> </w:t>
      </w:r>
      <w:r>
        <w:t>мира.</w:t>
      </w:r>
      <w:r>
        <w:rPr>
          <w:spacing w:val="1"/>
        </w:rPr>
        <w:t xml:space="preserve"> </w:t>
      </w:r>
      <w:r>
        <w:t>Черты</w:t>
      </w:r>
      <w:r>
        <w:rPr>
          <w:spacing w:val="1"/>
        </w:rPr>
        <w:t xml:space="preserve"> </w:t>
      </w:r>
      <w:r>
        <w:t>сходства</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1"/>
        </w:rPr>
        <w:t xml:space="preserve"> </w:t>
      </w:r>
      <w:r>
        <w:t>человекообразных обезьян.</w:t>
      </w:r>
      <w:r>
        <w:rPr>
          <w:spacing w:val="-1"/>
        </w:rPr>
        <w:t xml:space="preserve"> </w:t>
      </w:r>
      <w:r>
        <w:t>Человек</w:t>
      </w:r>
      <w:r>
        <w:rPr>
          <w:spacing w:val="-3"/>
        </w:rPr>
        <w:t xml:space="preserve"> </w:t>
      </w:r>
      <w:r>
        <w:t>разумный.</w:t>
      </w:r>
    </w:p>
    <w:p w:rsidR="006B28B4" w:rsidRDefault="00DA7639">
      <w:pPr>
        <w:pStyle w:val="a3"/>
        <w:ind w:right="388"/>
      </w:pPr>
      <w:r>
        <w:rPr>
          <w:b/>
        </w:rPr>
        <w:t xml:space="preserve">Демонстрация </w:t>
      </w:r>
      <w:r>
        <w:t>Скелеты человека и позвоночных, таблицы, схемы, рисунки,</w:t>
      </w:r>
      <w:r>
        <w:rPr>
          <w:spacing w:val="1"/>
        </w:rPr>
        <w:t xml:space="preserve"> </w:t>
      </w:r>
      <w:r>
        <w:t>раскрывающие</w:t>
      </w:r>
      <w:r>
        <w:rPr>
          <w:spacing w:val="-1"/>
        </w:rPr>
        <w:t xml:space="preserve"> </w:t>
      </w:r>
      <w:r>
        <w:t>черты сходства</w:t>
      </w:r>
      <w:r>
        <w:rPr>
          <w:spacing w:val="-1"/>
        </w:rPr>
        <w:t xml:space="preserve"> </w:t>
      </w:r>
      <w:r>
        <w:t>человека</w:t>
      </w:r>
      <w:r>
        <w:rPr>
          <w:spacing w:val="-4"/>
        </w:rPr>
        <w:t xml:space="preserve"> </w:t>
      </w:r>
      <w:r>
        <w:t>и животных.</w:t>
      </w:r>
    </w:p>
    <w:p w:rsidR="006B28B4" w:rsidRDefault="00DA7639">
      <w:pPr>
        <w:pStyle w:val="a3"/>
        <w:ind w:left="1401" w:firstLine="0"/>
        <w:jc w:val="left"/>
      </w:pPr>
      <w:r>
        <w:t>Тема</w:t>
      </w:r>
      <w:r>
        <w:rPr>
          <w:spacing w:val="-5"/>
        </w:rPr>
        <w:t xml:space="preserve"> </w:t>
      </w:r>
      <w:r>
        <w:t>1.2.</w:t>
      </w:r>
      <w:r>
        <w:rPr>
          <w:spacing w:val="-5"/>
        </w:rPr>
        <w:t xml:space="preserve"> </w:t>
      </w:r>
      <w:r>
        <w:t>ПРОИСХОЖДЕНИЕ</w:t>
      </w:r>
      <w:r>
        <w:rPr>
          <w:spacing w:val="-1"/>
        </w:rPr>
        <w:t xml:space="preserve"> </w:t>
      </w:r>
      <w:r>
        <w:t>ЧЕЛОВЕКА</w:t>
      </w:r>
      <w:r>
        <w:rPr>
          <w:spacing w:val="-1"/>
        </w:rPr>
        <w:t xml:space="preserve"> </w:t>
      </w:r>
      <w:r>
        <w:t>(2</w:t>
      </w:r>
      <w:r>
        <w:rPr>
          <w:spacing w:val="-1"/>
        </w:rPr>
        <w:t xml:space="preserve"> </w:t>
      </w:r>
      <w:r>
        <w:t>ч)</w:t>
      </w:r>
    </w:p>
    <w:p w:rsidR="006B28B4" w:rsidRDefault="00DA7639">
      <w:pPr>
        <w:pStyle w:val="a3"/>
        <w:jc w:val="left"/>
      </w:pPr>
      <w:r>
        <w:t>Биологические</w:t>
      </w:r>
      <w:r>
        <w:rPr>
          <w:spacing w:val="19"/>
        </w:rPr>
        <w:t xml:space="preserve"> </w:t>
      </w:r>
      <w:r>
        <w:t>и</w:t>
      </w:r>
      <w:r>
        <w:rPr>
          <w:spacing w:val="19"/>
        </w:rPr>
        <w:t xml:space="preserve"> </w:t>
      </w:r>
      <w:r>
        <w:t>социальные</w:t>
      </w:r>
      <w:r>
        <w:rPr>
          <w:spacing w:val="19"/>
        </w:rPr>
        <w:t xml:space="preserve"> </w:t>
      </w:r>
      <w:r>
        <w:t>факторы</w:t>
      </w:r>
      <w:r>
        <w:rPr>
          <w:spacing w:val="25"/>
        </w:rPr>
        <w:t xml:space="preserve"> </w:t>
      </w:r>
      <w:r>
        <w:t>антропосоциогенеза.</w:t>
      </w:r>
      <w:r>
        <w:rPr>
          <w:spacing w:val="19"/>
        </w:rPr>
        <w:t xml:space="preserve"> </w:t>
      </w:r>
      <w:r>
        <w:t>Этапы</w:t>
      </w:r>
      <w:r>
        <w:rPr>
          <w:spacing w:val="20"/>
        </w:rPr>
        <w:t xml:space="preserve"> </w:t>
      </w:r>
      <w:r>
        <w:t>и</w:t>
      </w:r>
      <w:r>
        <w:rPr>
          <w:spacing w:val="19"/>
        </w:rPr>
        <w:t xml:space="preserve"> </w:t>
      </w:r>
      <w:r>
        <w:t>факторы</w:t>
      </w:r>
      <w:r>
        <w:rPr>
          <w:spacing w:val="-67"/>
        </w:rPr>
        <w:t xml:space="preserve"> </w:t>
      </w:r>
      <w:r>
        <w:t>становления</w:t>
      </w:r>
      <w:r>
        <w:rPr>
          <w:spacing w:val="-1"/>
        </w:rPr>
        <w:t xml:space="preserve"> </w:t>
      </w:r>
      <w:r>
        <w:t>человека.</w:t>
      </w:r>
      <w:r>
        <w:rPr>
          <w:spacing w:val="-1"/>
        </w:rPr>
        <w:t xml:space="preserve"> </w:t>
      </w:r>
      <w:r>
        <w:t>Расы</w:t>
      </w:r>
      <w:r>
        <w:rPr>
          <w:spacing w:val="1"/>
        </w:rPr>
        <w:t xml:space="preserve"> </w:t>
      </w:r>
      <w:r>
        <w:t>человека,</w:t>
      </w:r>
      <w:r>
        <w:rPr>
          <w:spacing w:val="-1"/>
        </w:rPr>
        <w:t xml:space="preserve"> </w:t>
      </w:r>
      <w:r>
        <w:t>их</w:t>
      </w:r>
      <w:r>
        <w:rPr>
          <w:spacing w:val="1"/>
        </w:rPr>
        <w:t xml:space="preserve"> </w:t>
      </w:r>
      <w:r>
        <w:t>происхождение</w:t>
      </w:r>
      <w:r>
        <w:rPr>
          <w:spacing w:val="-1"/>
        </w:rPr>
        <w:t xml:space="preserve"> </w:t>
      </w:r>
      <w:r>
        <w:t>и</w:t>
      </w:r>
      <w:r>
        <w:rPr>
          <w:spacing w:val="-4"/>
        </w:rPr>
        <w:t xml:space="preserve"> </w:t>
      </w:r>
      <w:r>
        <w:t>единство.</w:t>
      </w:r>
    </w:p>
    <w:p w:rsidR="006B28B4" w:rsidRDefault="00DA7639">
      <w:pPr>
        <w:spacing w:line="321" w:lineRule="exact"/>
        <w:ind w:left="1401"/>
        <w:rPr>
          <w:sz w:val="28"/>
        </w:rPr>
      </w:pPr>
      <w:r>
        <w:rPr>
          <w:b/>
          <w:sz w:val="28"/>
        </w:rPr>
        <w:t>Демонстрация</w:t>
      </w:r>
      <w:r>
        <w:rPr>
          <w:b/>
          <w:spacing w:val="-4"/>
          <w:sz w:val="28"/>
        </w:rPr>
        <w:t xml:space="preserve"> </w:t>
      </w:r>
      <w:r>
        <w:rPr>
          <w:sz w:val="28"/>
        </w:rPr>
        <w:t>Модели</w:t>
      </w:r>
      <w:r>
        <w:rPr>
          <w:spacing w:val="-3"/>
          <w:sz w:val="28"/>
        </w:rPr>
        <w:t xml:space="preserve"> </w:t>
      </w:r>
      <w:r>
        <w:rPr>
          <w:sz w:val="28"/>
        </w:rPr>
        <w:t>«Происхождение</w:t>
      </w:r>
      <w:r>
        <w:rPr>
          <w:spacing w:val="-3"/>
          <w:sz w:val="28"/>
        </w:rPr>
        <w:t xml:space="preserve"> </w:t>
      </w:r>
      <w:r>
        <w:rPr>
          <w:sz w:val="28"/>
        </w:rPr>
        <w:t>человека»,</w:t>
      </w:r>
      <w:r>
        <w:rPr>
          <w:spacing w:val="-4"/>
          <w:sz w:val="28"/>
        </w:rPr>
        <w:t xml:space="preserve"> </w:t>
      </w:r>
      <w:r>
        <w:rPr>
          <w:sz w:val="28"/>
        </w:rPr>
        <w:t>модели</w:t>
      </w:r>
      <w:r>
        <w:rPr>
          <w:spacing w:val="-4"/>
          <w:sz w:val="28"/>
        </w:rPr>
        <w:t xml:space="preserve"> </w:t>
      </w:r>
      <w:r>
        <w:rPr>
          <w:sz w:val="28"/>
        </w:rPr>
        <w:t>остатков</w:t>
      </w:r>
    </w:p>
    <w:p w:rsidR="006B28B4" w:rsidRDefault="00DA7639">
      <w:pPr>
        <w:pStyle w:val="a3"/>
        <w:jc w:val="left"/>
      </w:pPr>
      <w:r>
        <w:t>материальной</w:t>
      </w:r>
      <w:r>
        <w:rPr>
          <w:spacing w:val="36"/>
        </w:rPr>
        <w:t xml:space="preserve"> </w:t>
      </w:r>
      <w:r>
        <w:t>первобытной</w:t>
      </w:r>
      <w:r>
        <w:rPr>
          <w:spacing w:val="37"/>
        </w:rPr>
        <w:t xml:space="preserve"> </w:t>
      </w:r>
      <w:r>
        <w:t>культуры</w:t>
      </w:r>
      <w:r>
        <w:rPr>
          <w:spacing w:val="37"/>
        </w:rPr>
        <w:t xml:space="preserve"> </w:t>
      </w:r>
      <w:r>
        <w:t>человека,</w:t>
      </w:r>
      <w:r>
        <w:rPr>
          <w:spacing w:val="35"/>
        </w:rPr>
        <w:t xml:space="preserve"> </w:t>
      </w:r>
      <w:r>
        <w:t>изображения</w:t>
      </w:r>
      <w:r>
        <w:rPr>
          <w:spacing w:val="37"/>
        </w:rPr>
        <w:t xml:space="preserve"> </w:t>
      </w:r>
      <w:r>
        <w:t>представителей</w:t>
      </w:r>
      <w:r>
        <w:rPr>
          <w:spacing w:val="-67"/>
        </w:rPr>
        <w:t xml:space="preserve"> </w:t>
      </w:r>
      <w:r>
        <w:t>различных</w:t>
      </w:r>
      <w:r>
        <w:rPr>
          <w:spacing w:val="-4"/>
        </w:rPr>
        <w:t xml:space="preserve"> </w:t>
      </w:r>
      <w:r>
        <w:t>рас человека.</w:t>
      </w:r>
    </w:p>
    <w:p w:rsidR="006B28B4" w:rsidRDefault="00DA7639">
      <w:pPr>
        <w:pStyle w:val="a3"/>
        <w:spacing w:before="2" w:line="322" w:lineRule="exact"/>
        <w:ind w:left="1401" w:firstLine="0"/>
        <w:jc w:val="left"/>
      </w:pPr>
      <w:r>
        <w:t>Тема</w:t>
      </w:r>
      <w:r>
        <w:rPr>
          <w:spacing w:val="-6"/>
        </w:rPr>
        <w:t xml:space="preserve"> </w:t>
      </w:r>
      <w:r>
        <w:t>1.3.</w:t>
      </w:r>
      <w:r>
        <w:rPr>
          <w:spacing w:val="-3"/>
        </w:rPr>
        <w:t xml:space="preserve"> </w:t>
      </w:r>
      <w:r>
        <w:t>КРАТКАЯ</w:t>
      </w:r>
      <w:r>
        <w:rPr>
          <w:spacing w:val="-6"/>
        </w:rPr>
        <w:t xml:space="preserve"> </w:t>
      </w:r>
      <w:r>
        <w:t>ИСТОРИЯ</w:t>
      </w:r>
      <w:r>
        <w:rPr>
          <w:spacing w:val="-2"/>
        </w:rPr>
        <w:t xml:space="preserve"> </w:t>
      </w:r>
      <w:r>
        <w:t>РАЗВИТИЯ</w:t>
      </w:r>
      <w:r>
        <w:rPr>
          <w:spacing w:val="-3"/>
        </w:rPr>
        <w:t xml:space="preserve"> </w:t>
      </w:r>
      <w:r>
        <w:t>ЗНАНИЙ</w:t>
      </w:r>
    </w:p>
    <w:p w:rsidR="006B28B4" w:rsidRDefault="00DA7639">
      <w:pPr>
        <w:pStyle w:val="a3"/>
        <w:spacing w:line="322" w:lineRule="exact"/>
        <w:ind w:left="1401" w:firstLine="0"/>
        <w:jc w:val="left"/>
      </w:pPr>
      <w:r>
        <w:t>О</w:t>
      </w:r>
      <w:r>
        <w:rPr>
          <w:spacing w:val="-2"/>
        </w:rPr>
        <w:t xml:space="preserve"> </w:t>
      </w:r>
      <w:r>
        <w:t>СТРОЕНИИ</w:t>
      </w:r>
      <w:r>
        <w:rPr>
          <w:spacing w:val="-6"/>
        </w:rPr>
        <w:t xml:space="preserve"> </w:t>
      </w:r>
      <w:r>
        <w:t>И</w:t>
      </w:r>
      <w:r>
        <w:rPr>
          <w:spacing w:val="-1"/>
        </w:rPr>
        <w:t xml:space="preserve"> </w:t>
      </w:r>
      <w:r>
        <w:t>ФУНКЦИЯХ</w:t>
      </w:r>
      <w:r>
        <w:rPr>
          <w:spacing w:val="-2"/>
        </w:rPr>
        <w:t xml:space="preserve"> </w:t>
      </w:r>
      <w:r>
        <w:t>ОРГАНИЗМА</w:t>
      </w:r>
      <w:r>
        <w:rPr>
          <w:spacing w:val="-1"/>
        </w:rPr>
        <w:t xml:space="preserve"> </w:t>
      </w:r>
      <w:r>
        <w:t>ЧЕЛОВЕКА</w:t>
      </w:r>
      <w:r>
        <w:rPr>
          <w:spacing w:val="-6"/>
        </w:rPr>
        <w:t xml:space="preserve"> </w:t>
      </w:r>
      <w:r>
        <w:t>(1</w:t>
      </w:r>
      <w:r>
        <w:rPr>
          <w:spacing w:val="-2"/>
        </w:rPr>
        <w:t xml:space="preserve"> </w:t>
      </w:r>
      <w:r>
        <w:t>ч)</w:t>
      </w:r>
    </w:p>
    <w:p w:rsidR="006B28B4" w:rsidRDefault="00DA7639">
      <w:pPr>
        <w:pStyle w:val="a3"/>
        <w:tabs>
          <w:tab w:val="left" w:pos="2697"/>
          <w:tab w:val="left" w:pos="4036"/>
          <w:tab w:val="left" w:pos="5427"/>
          <w:tab w:val="left" w:pos="7104"/>
          <w:tab w:val="left" w:pos="8303"/>
          <w:tab w:val="left" w:pos="9515"/>
          <w:tab w:val="left" w:pos="10743"/>
        </w:tabs>
        <w:ind w:right="390"/>
        <w:jc w:val="left"/>
      </w:pPr>
      <w:r>
        <w:t>Науки</w:t>
      </w:r>
      <w:r>
        <w:rPr>
          <w:spacing w:val="128"/>
        </w:rPr>
        <w:t xml:space="preserve"> </w:t>
      </w:r>
      <w:r>
        <w:t>о</w:t>
      </w:r>
      <w:r>
        <w:tab/>
        <w:t>человеке:</w:t>
      </w:r>
      <w:r>
        <w:tab/>
        <w:t>анатомия,</w:t>
      </w:r>
      <w:r>
        <w:tab/>
        <w:t>физиология,</w:t>
      </w:r>
      <w:r>
        <w:tab/>
        <w:t>гигиена.</w:t>
      </w:r>
      <w:r>
        <w:tab/>
        <w:t>Великие</w:t>
      </w:r>
      <w:r>
        <w:tab/>
        <w:t>анатомы</w:t>
      </w:r>
      <w:r>
        <w:tab/>
      </w:r>
      <w:r>
        <w:rPr>
          <w:spacing w:val="-1"/>
        </w:rPr>
        <w:t>и</w:t>
      </w:r>
      <w:r>
        <w:rPr>
          <w:spacing w:val="-67"/>
        </w:rPr>
        <w:t xml:space="preserve"> </w:t>
      </w:r>
      <w:r>
        <w:t>физиологи: Гиппократ,</w:t>
      </w:r>
      <w:r>
        <w:rPr>
          <w:spacing w:val="-2"/>
        </w:rPr>
        <w:t xml:space="preserve"> </w:t>
      </w:r>
      <w:r>
        <w:t>Клавдий Гален,</w:t>
      </w:r>
      <w:r>
        <w:rPr>
          <w:spacing w:val="-5"/>
        </w:rPr>
        <w:t xml:space="preserve"> </w:t>
      </w:r>
      <w:r>
        <w:t>Андреас Везалий.</w:t>
      </w:r>
    </w:p>
    <w:p w:rsidR="006B28B4" w:rsidRDefault="00DA7639">
      <w:pPr>
        <w:pStyle w:val="a3"/>
        <w:ind w:left="1401" w:right="1495" w:firstLine="0"/>
        <w:jc w:val="left"/>
      </w:pPr>
      <w:r>
        <w:rPr>
          <w:b/>
        </w:rPr>
        <w:t xml:space="preserve">Демонстрация </w:t>
      </w:r>
      <w:r>
        <w:t>Портреты великих учёных — анатомов и физиологов.</w:t>
      </w:r>
      <w:r>
        <w:rPr>
          <w:spacing w:val="-67"/>
        </w:rPr>
        <w:t xml:space="preserve"> </w:t>
      </w:r>
      <w:r>
        <w:t>Тема</w:t>
      </w:r>
      <w:r>
        <w:rPr>
          <w:spacing w:val="-4"/>
        </w:rPr>
        <w:t xml:space="preserve"> </w:t>
      </w:r>
      <w:r>
        <w:t>1.4.</w:t>
      </w:r>
      <w:r>
        <w:rPr>
          <w:spacing w:val="-3"/>
        </w:rPr>
        <w:t xml:space="preserve"> </w:t>
      </w:r>
      <w:r>
        <w:t>ОБЩИЙ</w:t>
      </w:r>
      <w:r>
        <w:rPr>
          <w:spacing w:val="-3"/>
        </w:rPr>
        <w:t xml:space="preserve"> </w:t>
      </w:r>
      <w:r>
        <w:t>ОБЗОР СТРОЕНИЯ</w:t>
      </w:r>
      <w:r>
        <w:rPr>
          <w:spacing w:val="-3"/>
        </w:rPr>
        <w:t xml:space="preserve"> </w:t>
      </w:r>
      <w:r>
        <w:t>И</w:t>
      </w:r>
      <w:r>
        <w:rPr>
          <w:spacing w:val="-1"/>
        </w:rPr>
        <w:t xml:space="preserve"> </w:t>
      </w:r>
      <w:r>
        <w:t>ФУНКЦИЙ</w:t>
      </w:r>
    </w:p>
    <w:p w:rsidR="006B28B4" w:rsidRDefault="00DA7639">
      <w:pPr>
        <w:pStyle w:val="a3"/>
        <w:spacing w:line="321" w:lineRule="exact"/>
        <w:ind w:left="1401" w:firstLine="0"/>
        <w:jc w:val="left"/>
      </w:pPr>
      <w:r>
        <w:t>ОРГАНИЗМА</w:t>
      </w:r>
      <w:r>
        <w:rPr>
          <w:spacing w:val="-3"/>
        </w:rPr>
        <w:t xml:space="preserve"> </w:t>
      </w:r>
      <w:r>
        <w:t>ЧЕЛОВЕКА</w:t>
      </w:r>
      <w:r>
        <w:rPr>
          <w:spacing w:val="-3"/>
        </w:rPr>
        <w:t xml:space="preserve"> </w:t>
      </w:r>
      <w:r>
        <w:t>(4</w:t>
      </w:r>
      <w:r>
        <w:rPr>
          <w:spacing w:val="-3"/>
        </w:rPr>
        <w:t xml:space="preserve"> </w:t>
      </w:r>
      <w:r>
        <w:t>ч)</w:t>
      </w:r>
    </w:p>
    <w:p w:rsidR="006B28B4" w:rsidRDefault="00DA7639">
      <w:pPr>
        <w:pStyle w:val="a3"/>
        <w:spacing w:before="1"/>
        <w:ind w:right="388"/>
      </w:pPr>
      <w:r>
        <w:t>Клеточное</w:t>
      </w:r>
      <w:r>
        <w:rPr>
          <w:spacing w:val="1"/>
        </w:rPr>
        <w:t xml:space="preserve"> </w:t>
      </w:r>
      <w:r>
        <w:t>строение</w:t>
      </w:r>
      <w:r>
        <w:rPr>
          <w:spacing w:val="1"/>
        </w:rPr>
        <w:t xml:space="preserve"> </w:t>
      </w:r>
      <w:r>
        <w:t>организма.</w:t>
      </w:r>
      <w:r>
        <w:rPr>
          <w:spacing w:val="1"/>
        </w:rPr>
        <w:t xml:space="preserve"> </w:t>
      </w:r>
      <w:r>
        <w:t>Ткани:</w:t>
      </w:r>
      <w:r>
        <w:rPr>
          <w:spacing w:val="1"/>
        </w:rPr>
        <w:t xml:space="preserve"> </w:t>
      </w:r>
      <w:r>
        <w:t>эпителиальные,</w:t>
      </w:r>
      <w:r>
        <w:rPr>
          <w:spacing w:val="1"/>
        </w:rPr>
        <w:t xml:space="preserve"> </w:t>
      </w:r>
      <w:r>
        <w:t>соединительные,</w:t>
      </w:r>
      <w:r>
        <w:rPr>
          <w:spacing w:val="1"/>
        </w:rPr>
        <w:t xml:space="preserve"> </w:t>
      </w:r>
      <w:r>
        <w:t>мышечные,</w:t>
      </w:r>
      <w:r>
        <w:rPr>
          <w:spacing w:val="1"/>
        </w:rPr>
        <w:t xml:space="preserve"> </w:t>
      </w:r>
      <w:r>
        <w:t>нервная.</w:t>
      </w:r>
      <w:r>
        <w:rPr>
          <w:spacing w:val="1"/>
        </w:rPr>
        <w:t xml:space="preserve"> </w:t>
      </w:r>
      <w:r>
        <w:t>Органы</w:t>
      </w:r>
      <w:r>
        <w:rPr>
          <w:spacing w:val="1"/>
        </w:rPr>
        <w:t xml:space="preserve"> </w:t>
      </w:r>
      <w:r>
        <w:t>человеческого</w:t>
      </w:r>
      <w:r>
        <w:rPr>
          <w:spacing w:val="1"/>
        </w:rPr>
        <w:t xml:space="preserve"> </w:t>
      </w:r>
      <w:r>
        <w:t>организма.</w:t>
      </w:r>
      <w:r>
        <w:rPr>
          <w:spacing w:val="1"/>
        </w:rPr>
        <w:t xml:space="preserve"> </w:t>
      </w:r>
      <w:r>
        <w:t>Системы</w:t>
      </w:r>
      <w:r>
        <w:rPr>
          <w:spacing w:val="1"/>
        </w:rPr>
        <w:t xml:space="preserve"> </w:t>
      </w:r>
      <w:r>
        <w:t>органов.</w:t>
      </w:r>
      <w:r>
        <w:rPr>
          <w:spacing w:val="1"/>
        </w:rPr>
        <w:t xml:space="preserve"> </w:t>
      </w:r>
      <w:r>
        <w:t>Взаимосвязь</w:t>
      </w:r>
      <w:r>
        <w:rPr>
          <w:spacing w:val="-3"/>
        </w:rPr>
        <w:t xml:space="preserve"> </w:t>
      </w:r>
      <w:r>
        <w:t>органов</w:t>
      </w:r>
      <w:r>
        <w:rPr>
          <w:spacing w:val="-2"/>
        </w:rPr>
        <w:t xml:space="preserve"> </w:t>
      </w:r>
      <w:r>
        <w:t>и систем органов</w:t>
      </w:r>
      <w:r>
        <w:rPr>
          <w:spacing w:val="-5"/>
        </w:rPr>
        <w:t xml:space="preserve"> </w:t>
      </w:r>
      <w:r>
        <w:t>как основа</w:t>
      </w:r>
      <w:r>
        <w:rPr>
          <w:spacing w:val="-2"/>
        </w:rPr>
        <w:t xml:space="preserve"> </w:t>
      </w:r>
      <w:r>
        <w:t>гомеостаза.</w:t>
      </w:r>
    </w:p>
    <w:p w:rsidR="006B28B4" w:rsidRDefault="00DA7639">
      <w:pPr>
        <w:pStyle w:val="11"/>
        <w:spacing w:line="240" w:lineRule="auto"/>
        <w:ind w:right="4719"/>
      </w:pPr>
      <w:r>
        <w:t>Раздел 2. Строение и жизнедеятельность</w:t>
      </w:r>
      <w:r>
        <w:rPr>
          <w:spacing w:val="-67"/>
        </w:rPr>
        <w:t xml:space="preserve"> </w:t>
      </w:r>
      <w:r>
        <w:t>организма человека (59</w:t>
      </w:r>
      <w:r>
        <w:rPr>
          <w:spacing w:val="1"/>
        </w:rPr>
        <w:t xml:space="preserve"> </w:t>
      </w:r>
      <w:r>
        <w:t>ч)</w:t>
      </w:r>
    </w:p>
    <w:p w:rsidR="006B28B4" w:rsidRDefault="00DA7639">
      <w:pPr>
        <w:pStyle w:val="a3"/>
        <w:spacing w:line="321" w:lineRule="exact"/>
        <w:ind w:left="1401" w:firstLine="0"/>
        <w:jc w:val="left"/>
      </w:pPr>
      <w:r>
        <w:t>Тема</w:t>
      </w:r>
      <w:r>
        <w:rPr>
          <w:spacing w:val="-5"/>
        </w:rPr>
        <w:t xml:space="preserve"> </w:t>
      </w:r>
      <w:r>
        <w:t>2.1.</w:t>
      </w:r>
      <w:r>
        <w:rPr>
          <w:spacing w:val="-1"/>
        </w:rPr>
        <w:t xml:space="preserve"> </w:t>
      </w:r>
      <w:r>
        <w:t>КООРДИНАЦИЯ</w:t>
      </w:r>
      <w:r>
        <w:rPr>
          <w:spacing w:val="-4"/>
        </w:rPr>
        <w:t xml:space="preserve"> </w:t>
      </w:r>
      <w:r>
        <w:t>И РЕГУЛЯЦИЯ</w:t>
      </w:r>
      <w:r>
        <w:rPr>
          <w:spacing w:val="-2"/>
        </w:rPr>
        <w:t xml:space="preserve"> </w:t>
      </w:r>
      <w:r>
        <w:t>(11 ч)</w:t>
      </w:r>
    </w:p>
    <w:p w:rsidR="006B28B4" w:rsidRDefault="00DA7639">
      <w:pPr>
        <w:pStyle w:val="a3"/>
        <w:spacing w:before="1"/>
        <w:ind w:right="386"/>
      </w:pPr>
      <w:r>
        <w:t>Гуморальная регуляция. Железы внутренней секреции. Гормоны и их роль в</w:t>
      </w:r>
      <w:r>
        <w:rPr>
          <w:spacing w:val="1"/>
        </w:rPr>
        <w:t xml:space="preserve"> </w:t>
      </w:r>
      <w:r>
        <w:t>обменных процессах. Нервно_гуморальная регуляция. Нервная регуляция. Значение</w:t>
      </w:r>
      <w:r>
        <w:rPr>
          <w:spacing w:val="1"/>
        </w:rPr>
        <w:t xml:space="preserve"> </w:t>
      </w:r>
      <w:r>
        <w:t>нервной системы. Центральная и периферическая нервные системы. Вегетативная и</w:t>
      </w:r>
      <w:r>
        <w:rPr>
          <w:spacing w:val="1"/>
        </w:rPr>
        <w:t xml:space="preserve"> </w:t>
      </w:r>
      <w:r>
        <w:t>соматическая</w:t>
      </w:r>
      <w:r>
        <w:rPr>
          <w:spacing w:val="1"/>
        </w:rPr>
        <w:t xml:space="preserve"> </w:t>
      </w:r>
      <w:r>
        <w:t>части</w:t>
      </w:r>
      <w:r>
        <w:rPr>
          <w:spacing w:val="1"/>
        </w:rPr>
        <w:t xml:space="preserve"> </w:t>
      </w:r>
      <w:r>
        <w:t>нервной</w:t>
      </w:r>
      <w:r>
        <w:rPr>
          <w:spacing w:val="1"/>
        </w:rPr>
        <w:t xml:space="preserve"> </w:t>
      </w:r>
      <w:r>
        <w:t>системы.</w:t>
      </w:r>
      <w:r>
        <w:rPr>
          <w:spacing w:val="1"/>
        </w:rPr>
        <w:t xml:space="preserve"> </w:t>
      </w:r>
      <w:r>
        <w:t>Рефлекс.</w:t>
      </w:r>
      <w:r>
        <w:rPr>
          <w:spacing w:val="1"/>
        </w:rPr>
        <w:t xml:space="preserve"> </w:t>
      </w:r>
      <w:r>
        <w:t>Проведение</w:t>
      </w:r>
      <w:r>
        <w:rPr>
          <w:spacing w:val="1"/>
        </w:rPr>
        <w:t xml:space="preserve"> </w:t>
      </w:r>
      <w:r>
        <w:t>нервного</w:t>
      </w:r>
      <w:r>
        <w:rPr>
          <w:spacing w:val="1"/>
        </w:rPr>
        <w:t xml:space="preserve"> </w:t>
      </w:r>
      <w:r>
        <w:t>импульса.</w:t>
      </w:r>
      <w:r>
        <w:rPr>
          <w:spacing w:val="1"/>
        </w:rPr>
        <w:t xml:space="preserve"> </w:t>
      </w:r>
      <w:r>
        <w:t>Строение и функции спинного мозга, отделов головного мозга. Большие полушария</w:t>
      </w:r>
      <w:r>
        <w:rPr>
          <w:spacing w:val="1"/>
        </w:rPr>
        <w:t xml:space="preserve"> </w:t>
      </w:r>
      <w:r>
        <w:t>головного</w:t>
      </w:r>
      <w:r>
        <w:rPr>
          <w:spacing w:val="30"/>
        </w:rPr>
        <w:t xml:space="preserve"> </w:t>
      </w:r>
      <w:r>
        <w:t>мозга.</w:t>
      </w:r>
      <w:r>
        <w:rPr>
          <w:spacing w:val="29"/>
        </w:rPr>
        <w:t xml:space="preserve"> </w:t>
      </w:r>
      <w:r>
        <w:t>Кора</w:t>
      </w:r>
      <w:r>
        <w:rPr>
          <w:spacing w:val="29"/>
        </w:rPr>
        <w:t xml:space="preserve"> </w:t>
      </w:r>
      <w:r>
        <w:t>больших</w:t>
      </w:r>
      <w:r>
        <w:rPr>
          <w:spacing w:val="30"/>
        </w:rPr>
        <w:t xml:space="preserve"> </w:t>
      </w:r>
      <w:r>
        <w:t>полушарий.</w:t>
      </w:r>
      <w:r>
        <w:rPr>
          <w:spacing w:val="29"/>
        </w:rPr>
        <w:t xml:space="preserve"> </w:t>
      </w:r>
      <w:r>
        <w:t>Значение</w:t>
      </w:r>
      <w:r>
        <w:rPr>
          <w:spacing w:val="29"/>
        </w:rPr>
        <w:t xml:space="preserve"> </w:t>
      </w:r>
      <w:r>
        <w:t>коры</w:t>
      </w:r>
      <w:r>
        <w:rPr>
          <w:spacing w:val="30"/>
        </w:rPr>
        <w:t xml:space="preserve"> </w:t>
      </w:r>
      <w:r>
        <w:t>больших</w:t>
      </w:r>
      <w:r>
        <w:rPr>
          <w:spacing w:val="30"/>
        </w:rPr>
        <w:t xml:space="preserve"> </w:t>
      </w:r>
      <w:r>
        <w:t>полушарий</w:t>
      </w:r>
      <w:r>
        <w:rPr>
          <w:spacing w:val="29"/>
        </w:rPr>
        <w:t xml:space="preserve"> </w:t>
      </w:r>
      <w:r>
        <w:t>и</w:t>
      </w:r>
      <w:r>
        <w:rPr>
          <w:spacing w:val="-67"/>
        </w:rPr>
        <w:t xml:space="preserve"> </w:t>
      </w:r>
      <w:r>
        <w:t>её</w:t>
      </w:r>
      <w:r>
        <w:rPr>
          <w:spacing w:val="1"/>
        </w:rPr>
        <w:t xml:space="preserve"> </w:t>
      </w:r>
      <w:r>
        <w:t>связь</w:t>
      </w:r>
      <w:r>
        <w:rPr>
          <w:spacing w:val="1"/>
        </w:rPr>
        <w:t xml:space="preserve"> </w:t>
      </w:r>
      <w:r>
        <w:t>с</w:t>
      </w:r>
      <w:r>
        <w:rPr>
          <w:spacing w:val="1"/>
        </w:rPr>
        <w:t xml:space="preserve"> </w:t>
      </w:r>
      <w:r>
        <w:t>другими</w:t>
      </w:r>
      <w:r>
        <w:rPr>
          <w:spacing w:val="1"/>
        </w:rPr>
        <w:t xml:space="preserve"> </w:t>
      </w:r>
      <w:r>
        <w:t>отделами</w:t>
      </w:r>
      <w:r>
        <w:rPr>
          <w:spacing w:val="1"/>
        </w:rPr>
        <w:t xml:space="preserve"> </w:t>
      </w:r>
      <w:r>
        <w:t>мозга.</w:t>
      </w:r>
      <w:r>
        <w:rPr>
          <w:spacing w:val="1"/>
        </w:rPr>
        <w:t xml:space="preserve"> </w:t>
      </w:r>
      <w:r>
        <w:t>Органы</w:t>
      </w:r>
      <w:r>
        <w:rPr>
          <w:spacing w:val="1"/>
        </w:rPr>
        <w:t xml:space="preserve"> </w:t>
      </w:r>
      <w:r>
        <w:t>чувств</w:t>
      </w:r>
      <w:r>
        <w:rPr>
          <w:spacing w:val="1"/>
        </w:rPr>
        <w:t xml:space="preserve"> </w:t>
      </w:r>
      <w:r>
        <w:t>(анализаторы),</w:t>
      </w:r>
      <w:r>
        <w:rPr>
          <w:spacing w:val="1"/>
        </w:rPr>
        <w:t xml:space="preserve"> </w:t>
      </w:r>
      <w:r>
        <w:t>их</w:t>
      </w:r>
      <w:r>
        <w:rPr>
          <w:spacing w:val="1"/>
        </w:rPr>
        <w:t xml:space="preserve"> </w:t>
      </w:r>
      <w:r>
        <w:t>строение,</w:t>
      </w:r>
      <w:r>
        <w:rPr>
          <w:spacing w:val="-67"/>
        </w:rPr>
        <w:t xml:space="preserve"> </w:t>
      </w:r>
      <w:r>
        <w:t>функции.</w:t>
      </w:r>
      <w:r>
        <w:rPr>
          <w:spacing w:val="-2"/>
        </w:rPr>
        <w:t xml:space="preserve"> </w:t>
      </w:r>
      <w:r>
        <w:t>Строение,</w:t>
      </w:r>
      <w:r>
        <w:rPr>
          <w:spacing w:val="-3"/>
        </w:rPr>
        <w:t xml:space="preserve"> </w:t>
      </w:r>
      <w:r>
        <w:t>функции</w:t>
      </w:r>
      <w:r>
        <w:rPr>
          <w:spacing w:val="-3"/>
        </w:rPr>
        <w:t xml:space="preserve"> </w:t>
      </w:r>
      <w:r>
        <w:t>и</w:t>
      </w:r>
      <w:r>
        <w:rPr>
          <w:spacing w:val="-1"/>
        </w:rPr>
        <w:t xml:space="preserve"> </w:t>
      </w:r>
      <w:r>
        <w:t>гигиена</w:t>
      </w:r>
      <w:r>
        <w:rPr>
          <w:spacing w:val="-3"/>
        </w:rPr>
        <w:t xml:space="preserve"> </w:t>
      </w:r>
      <w:r>
        <w:t>органов</w:t>
      </w:r>
      <w:r>
        <w:rPr>
          <w:spacing w:val="-2"/>
        </w:rPr>
        <w:t xml:space="preserve"> </w:t>
      </w:r>
      <w:r>
        <w:t>зрения.</w:t>
      </w:r>
      <w:r>
        <w:rPr>
          <w:spacing w:val="-1"/>
        </w:rPr>
        <w:t xml:space="preserve"> </w:t>
      </w:r>
      <w:r>
        <w:t>Строение</w:t>
      </w:r>
      <w:r>
        <w:rPr>
          <w:spacing w:val="-3"/>
        </w:rPr>
        <w:t xml:space="preserve"> </w:t>
      </w:r>
      <w:r>
        <w:t>и</w:t>
      </w:r>
    </w:p>
    <w:p w:rsidR="006B28B4" w:rsidRDefault="00DA7639">
      <w:pPr>
        <w:pStyle w:val="a3"/>
        <w:ind w:right="393"/>
      </w:pPr>
      <w:r>
        <w:t>функции органов слуха. Предупреждение нарушений слуха. Органы осязания,</w:t>
      </w:r>
      <w:r>
        <w:rPr>
          <w:spacing w:val="1"/>
        </w:rPr>
        <w:t xml:space="preserve"> </w:t>
      </w:r>
      <w:r>
        <w:t>вкуса,</w:t>
      </w:r>
      <w:r>
        <w:rPr>
          <w:spacing w:val="-5"/>
        </w:rPr>
        <w:t xml:space="preserve"> </w:t>
      </w:r>
      <w:r>
        <w:t>обоняния. Гигиена органов</w:t>
      </w:r>
      <w:r>
        <w:rPr>
          <w:spacing w:val="-2"/>
        </w:rPr>
        <w:t xml:space="preserve"> </w:t>
      </w:r>
      <w:r>
        <w:t>чувств.</w:t>
      </w:r>
    </w:p>
    <w:p w:rsidR="006B28B4" w:rsidRDefault="00DA7639">
      <w:pPr>
        <w:pStyle w:val="a3"/>
        <w:ind w:right="389"/>
      </w:pPr>
      <w:r>
        <w:rPr>
          <w:b/>
        </w:rPr>
        <w:t>Демонстрация</w:t>
      </w:r>
      <w:r>
        <w:rPr>
          <w:b/>
          <w:spacing w:val="1"/>
        </w:rPr>
        <w:t xml:space="preserve"> </w:t>
      </w:r>
      <w:r>
        <w:t>Схемы</w:t>
      </w:r>
      <w:r>
        <w:rPr>
          <w:spacing w:val="1"/>
        </w:rPr>
        <w:t xml:space="preserve"> </w:t>
      </w:r>
      <w:r>
        <w:t>строения</w:t>
      </w:r>
      <w:r>
        <w:rPr>
          <w:spacing w:val="1"/>
        </w:rPr>
        <w:t xml:space="preserve"> </w:t>
      </w:r>
      <w:r>
        <w:t>эндокринных</w:t>
      </w:r>
      <w:r>
        <w:rPr>
          <w:spacing w:val="1"/>
        </w:rPr>
        <w:t xml:space="preserve"> </w:t>
      </w:r>
      <w:r>
        <w:t>желёз.</w:t>
      </w:r>
      <w:r>
        <w:rPr>
          <w:spacing w:val="1"/>
        </w:rPr>
        <w:t xml:space="preserve"> </w:t>
      </w:r>
      <w:r>
        <w:t>Таблицы</w:t>
      </w:r>
      <w:r>
        <w:rPr>
          <w:spacing w:val="1"/>
        </w:rPr>
        <w:t xml:space="preserve"> </w:t>
      </w:r>
      <w:r>
        <w:t>строения,</w:t>
      </w:r>
      <w:r>
        <w:rPr>
          <w:spacing w:val="1"/>
        </w:rPr>
        <w:t xml:space="preserve"> </w:t>
      </w:r>
      <w:r>
        <w:t>биологической активности и точек приложения гормонов. Фотографии больных с</w:t>
      </w:r>
      <w:r>
        <w:rPr>
          <w:spacing w:val="1"/>
        </w:rPr>
        <w:t xml:space="preserve"> </w:t>
      </w:r>
      <w:r>
        <w:t>различными</w:t>
      </w:r>
      <w:r>
        <w:rPr>
          <w:spacing w:val="64"/>
        </w:rPr>
        <w:t xml:space="preserve"> </w:t>
      </w:r>
      <w:r>
        <w:t>нарушениями</w:t>
      </w:r>
      <w:r>
        <w:rPr>
          <w:spacing w:val="62"/>
        </w:rPr>
        <w:t xml:space="preserve"> </w:t>
      </w:r>
      <w:r>
        <w:t>работы</w:t>
      </w:r>
      <w:r>
        <w:rPr>
          <w:spacing w:val="64"/>
        </w:rPr>
        <w:t xml:space="preserve"> </w:t>
      </w:r>
      <w:r>
        <w:t>эндокринных</w:t>
      </w:r>
      <w:r>
        <w:rPr>
          <w:spacing w:val="64"/>
        </w:rPr>
        <w:t xml:space="preserve"> </w:t>
      </w:r>
      <w:r>
        <w:t>желёз.</w:t>
      </w:r>
      <w:r>
        <w:rPr>
          <w:spacing w:val="62"/>
        </w:rPr>
        <w:t xml:space="preserve"> </w:t>
      </w:r>
      <w:r>
        <w:t>Модели</w:t>
      </w:r>
      <w:r>
        <w:rPr>
          <w:spacing w:val="63"/>
        </w:rPr>
        <w:t xml:space="preserve"> </w:t>
      </w:r>
      <w:r>
        <w:t>головного</w:t>
      </w:r>
      <w:r>
        <w:rPr>
          <w:spacing w:val="64"/>
        </w:rPr>
        <w:t xml:space="preserve"> </w:t>
      </w:r>
      <w:r>
        <w:t>мозга,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firstLine="0"/>
        <w:jc w:val="left"/>
      </w:pPr>
      <w:r>
        <w:t>органов</w:t>
      </w:r>
      <w:r>
        <w:rPr>
          <w:spacing w:val="12"/>
        </w:rPr>
        <w:t xml:space="preserve"> </w:t>
      </w:r>
      <w:r>
        <w:t>чувств.</w:t>
      </w:r>
      <w:r>
        <w:rPr>
          <w:spacing w:val="12"/>
        </w:rPr>
        <w:t xml:space="preserve"> </w:t>
      </w:r>
      <w:r>
        <w:t>Схемы</w:t>
      </w:r>
      <w:r>
        <w:rPr>
          <w:spacing w:val="10"/>
        </w:rPr>
        <w:t xml:space="preserve"> </w:t>
      </w:r>
      <w:r>
        <w:t>рефлекторных</w:t>
      </w:r>
      <w:r>
        <w:rPr>
          <w:spacing w:val="11"/>
        </w:rPr>
        <w:t xml:space="preserve"> </w:t>
      </w:r>
      <w:r>
        <w:t>дуг</w:t>
      </w:r>
      <w:r>
        <w:rPr>
          <w:spacing w:val="10"/>
        </w:rPr>
        <w:t xml:space="preserve"> </w:t>
      </w:r>
      <w:r>
        <w:t>безусловных</w:t>
      </w:r>
      <w:r>
        <w:rPr>
          <w:spacing w:val="11"/>
        </w:rPr>
        <w:t xml:space="preserve"> </w:t>
      </w:r>
      <w:r>
        <w:t>рефлексов,</w:t>
      </w:r>
      <w:r>
        <w:rPr>
          <w:spacing w:val="9"/>
        </w:rPr>
        <w:t xml:space="preserve"> </w:t>
      </w:r>
      <w:r>
        <w:t>безусловных</w:t>
      </w:r>
      <w:r>
        <w:rPr>
          <w:spacing w:val="-67"/>
        </w:rPr>
        <w:t xml:space="preserve"> </w:t>
      </w:r>
      <w:r>
        <w:t>рефлексов</w:t>
      </w:r>
      <w:r>
        <w:rPr>
          <w:spacing w:val="-5"/>
        </w:rPr>
        <w:t xml:space="preserve"> </w:t>
      </w:r>
      <w:r>
        <w:t>различных</w:t>
      </w:r>
      <w:r>
        <w:rPr>
          <w:spacing w:val="1"/>
        </w:rPr>
        <w:t xml:space="preserve"> </w:t>
      </w:r>
      <w:r>
        <w:t>отделов мозга.</w:t>
      </w:r>
    </w:p>
    <w:p w:rsidR="006B28B4" w:rsidRDefault="00DA7639">
      <w:pPr>
        <w:pStyle w:val="11"/>
        <w:spacing w:line="321" w:lineRule="exact"/>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spacing w:before="1"/>
        <w:ind w:left="1401" w:right="3810" w:firstLine="0"/>
        <w:jc w:val="left"/>
      </w:pPr>
      <w:r>
        <w:t>Изучение головного мозга человека (по муляжам).</w:t>
      </w:r>
      <w:r>
        <w:rPr>
          <w:spacing w:val="-67"/>
        </w:rPr>
        <w:t xml:space="preserve"> </w:t>
      </w:r>
      <w:r>
        <w:t>Изучение</w:t>
      </w:r>
      <w:r>
        <w:rPr>
          <w:spacing w:val="-4"/>
        </w:rPr>
        <w:t xml:space="preserve"> </w:t>
      </w:r>
      <w:r>
        <w:t>изменения размера зрачка.</w:t>
      </w:r>
    </w:p>
    <w:p w:rsidR="006B28B4" w:rsidRDefault="00DA7639">
      <w:pPr>
        <w:pStyle w:val="a3"/>
        <w:spacing w:line="321" w:lineRule="exact"/>
        <w:ind w:left="1401" w:firstLine="0"/>
        <w:jc w:val="left"/>
      </w:pPr>
      <w:r>
        <w:t>Тема</w:t>
      </w:r>
      <w:r>
        <w:rPr>
          <w:spacing w:val="-4"/>
        </w:rPr>
        <w:t xml:space="preserve"> </w:t>
      </w:r>
      <w:r>
        <w:t>2.2.</w:t>
      </w:r>
      <w:r>
        <w:rPr>
          <w:spacing w:val="-3"/>
        </w:rPr>
        <w:t xml:space="preserve"> </w:t>
      </w:r>
      <w:r>
        <w:t>ОПОРА</w:t>
      </w:r>
      <w:r>
        <w:rPr>
          <w:spacing w:val="-3"/>
        </w:rPr>
        <w:t xml:space="preserve"> </w:t>
      </w:r>
      <w:r>
        <w:t>И</w:t>
      </w:r>
      <w:r>
        <w:rPr>
          <w:spacing w:val="-1"/>
        </w:rPr>
        <w:t xml:space="preserve"> </w:t>
      </w:r>
      <w:r>
        <w:t>ДВИЖЕНИЕ</w:t>
      </w:r>
      <w:r>
        <w:rPr>
          <w:spacing w:val="1"/>
        </w:rPr>
        <w:t xml:space="preserve"> </w:t>
      </w:r>
      <w:r>
        <w:t>(8 ч)</w:t>
      </w:r>
    </w:p>
    <w:p w:rsidR="006B28B4" w:rsidRDefault="00DA7639">
      <w:pPr>
        <w:pStyle w:val="a3"/>
        <w:spacing w:before="2"/>
        <w:ind w:right="387"/>
      </w:pPr>
      <w:r>
        <w:t>Скелет</w:t>
      </w:r>
      <w:r>
        <w:rPr>
          <w:spacing w:val="1"/>
        </w:rPr>
        <w:t xml:space="preserve"> </w:t>
      </w:r>
      <w:r>
        <w:t>человека,</w:t>
      </w:r>
      <w:r>
        <w:rPr>
          <w:spacing w:val="1"/>
        </w:rPr>
        <w:t xml:space="preserve"> </w:t>
      </w:r>
      <w:r>
        <w:t>его</w:t>
      </w:r>
      <w:r>
        <w:rPr>
          <w:spacing w:val="1"/>
        </w:rPr>
        <w:t xml:space="preserve"> </w:t>
      </w:r>
      <w:r>
        <w:t>отделы:</w:t>
      </w:r>
      <w:r>
        <w:rPr>
          <w:spacing w:val="1"/>
        </w:rPr>
        <w:t xml:space="preserve"> </w:t>
      </w:r>
      <w:r>
        <w:t>осевой</w:t>
      </w:r>
      <w:r>
        <w:rPr>
          <w:spacing w:val="1"/>
        </w:rPr>
        <w:t xml:space="preserve"> </w:t>
      </w:r>
      <w:r>
        <w:t>скелет,</w:t>
      </w:r>
      <w:r>
        <w:rPr>
          <w:spacing w:val="1"/>
        </w:rPr>
        <w:t xml:space="preserve"> </w:t>
      </w:r>
      <w:r>
        <w:t>скелет</w:t>
      </w:r>
      <w:r>
        <w:rPr>
          <w:spacing w:val="1"/>
        </w:rPr>
        <w:t xml:space="preserve"> </w:t>
      </w:r>
      <w:r>
        <w:t>поясов</w:t>
      </w:r>
      <w:r>
        <w:rPr>
          <w:spacing w:val="1"/>
        </w:rPr>
        <w:t xml:space="preserve"> </w:t>
      </w:r>
      <w:r>
        <w:t>конечностей.</w:t>
      </w:r>
      <w:r>
        <w:rPr>
          <w:spacing w:val="1"/>
        </w:rPr>
        <w:t xml:space="preserve"> </w:t>
      </w:r>
      <w:r>
        <w:t>Особенности</w:t>
      </w:r>
      <w:r>
        <w:rPr>
          <w:spacing w:val="1"/>
        </w:rPr>
        <w:t xml:space="preserve"> </w:t>
      </w:r>
      <w:r>
        <w:t>скелета</w:t>
      </w:r>
      <w:r>
        <w:rPr>
          <w:spacing w:val="1"/>
        </w:rPr>
        <w:t xml:space="preserve"> </w:t>
      </w:r>
      <w:r>
        <w:t>человека,</w:t>
      </w:r>
      <w:r>
        <w:rPr>
          <w:spacing w:val="1"/>
        </w:rPr>
        <w:t xml:space="preserve"> </w:t>
      </w:r>
      <w:r>
        <w:t>связанные</w:t>
      </w:r>
      <w:r>
        <w:rPr>
          <w:spacing w:val="1"/>
        </w:rPr>
        <w:t xml:space="preserve"> </w:t>
      </w:r>
      <w:r>
        <w:t>с</w:t>
      </w:r>
      <w:r>
        <w:rPr>
          <w:spacing w:val="1"/>
        </w:rPr>
        <w:t xml:space="preserve"> </w:t>
      </w:r>
      <w:r>
        <w:t>трудовой</w:t>
      </w:r>
      <w:r>
        <w:rPr>
          <w:spacing w:val="1"/>
        </w:rPr>
        <w:t xml:space="preserve"> </w:t>
      </w:r>
      <w:r>
        <w:t>деятельностью</w:t>
      </w:r>
      <w:r>
        <w:rPr>
          <w:spacing w:val="1"/>
        </w:rPr>
        <w:t xml:space="preserve"> </w:t>
      </w:r>
      <w:r>
        <w:t>и</w:t>
      </w:r>
      <w:r>
        <w:rPr>
          <w:spacing w:val="1"/>
        </w:rPr>
        <w:t xml:space="preserve"> </w:t>
      </w:r>
      <w:r>
        <w:t>прямохождением.</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костей:</w:t>
      </w:r>
      <w:r>
        <w:rPr>
          <w:spacing w:val="1"/>
        </w:rPr>
        <w:t xml:space="preserve"> </w:t>
      </w:r>
      <w:r>
        <w:t>трубчатые</w:t>
      </w:r>
      <w:r>
        <w:rPr>
          <w:spacing w:val="1"/>
        </w:rPr>
        <w:t xml:space="preserve"> </w:t>
      </w:r>
      <w:r>
        <w:t>и</w:t>
      </w:r>
      <w:r>
        <w:rPr>
          <w:spacing w:val="1"/>
        </w:rPr>
        <w:t xml:space="preserve"> </w:t>
      </w:r>
      <w:r>
        <w:t>губчатые</w:t>
      </w:r>
      <w:r>
        <w:rPr>
          <w:spacing w:val="1"/>
        </w:rPr>
        <w:t xml:space="preserve"> </w:t>
      </w:r>
      <w:r>
        <w:t>кости.</w:t>
      </w:r>
      <w:r>
        <w:rPr>
          <w:spacing w:val="1"/>
        </w:rPr>
        <w:t xml:space="preserve"> </w:t>
      </w:r>
      <w:r>
        <w:t>Рост</w:t>
      </w:r>
      <w:r>
        <w:rPr>
          <w:spacing w:val="1"/>
        </w:rPr>
        <w:t xml:space="preserve"> </w:t>
      </w:r>
      <w:r>
        <w:t>костей.</w:t>
      </w:r>
      <w:r>
        <w:rPr>
          <w:spacing w:val="-2"/>
        </w:rPr>
        <w:t xml:space="preserve"> </w:t>
      </w:r>
      <w:r>
        <w:t>Возрастные</w:t>
      </w:r>
      <w:r>
        <w:rPr>
          <w:spacing w:val="-4"/>
        </w:rPr>
        <w:t xml:space="preserve"> </w:t>
      </w:r>
      <w:r>
        <w:t>изменения в</w:t>
      </w:r>
      <w:r>
        <w:rPr>
          <w:spacing w:val="-3"/>
        </w:rPr>
        <w:t xml:space="preserve"> </w:t>
      </w:r>
      <w:r>
        <w:t>строении костей.</w:t>
      </w:r>
      <w:r>
        <w:rPr>
          <w:spacing w:val="-2"/>
        </w:rPr>
        <w:t xml:space="preserve"> </w:t>
      </w:r>
      <w:r>
        <w:t>Типы соединения</w:t>
      </w:r>
    </w:p>
    <w:p w:rsidR="006B28B4" w:rsidRDefault="00DA7639">
      <w:pPr>
        <w:pStyle w:val="a3"/>
        <w:ind w:right="388"/>
      </w:pPr>
      <w:r>
        <w:t>костей.</w:t>
      </w:r>
      <w:r>
        <w:rPr>
          <w:spacing w:val="1"/>
        </w:rPr>
        <w:t xml:space="preserve"> </w:t>
      </w:r>
      <w:r>
        <w:t>Заболевания</w:t>
      </w:r>
      <w:r>
        <w:rPr>
          <w:spacing w:val="1"/>
        </w:rPr>
        <w:t xml:space="preserve"> </w:t>
      </w:r>
      <w:r>
        <w:t>опорно_двигательной</w:t>
      </w:r>
      <w:r>
        <w:rPr>
          <w:spacing w:val="1"/>
        </w:rPr>
        <w:t xml:space="preserve"> </w:t>
      </w:r>
      <w:r>
        <w:t>системы</w:t>
      </w:r>
      <w:r>
        <w:rPr>
          <w:spacing w:val="1"/>
        </w:rPr>
        <w:t xml:space="preserve"> </w:t>
      </w:r>
      <w:r>
        <w:t>и</w:t>
      </w:r>
      <w:r>
        <w:rPr>
          <w:spacing w:val="1"/>
        </w:rPr>
        <w:t xml:space="preserve"> </w:t>
      </w:r>
      <w:r>
        <w:t>их</w:t>
      </w:r>
      <w:r>
        <w:rPr>
          <w:spacing w:val="1"/>
        </w:rPr>
        <w:t xml:space="preserve"> </w:t>
      </w:r>
      <w:r>
        <w:t>профилактика.</w:t>
      </w:r>
      <w:r>
        <w:rPr>
          <w:spacing w:val="-67"/>
        </w:rPr>
        <w:t xml:space="preserve"> </w:t>
      </w: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развитие</w:t>
      </w:r>
      <w:r>
        <w:rPr>
          <w:spacing w:val="1"/>
        </w:rPr>
        <w:t xml:space="preserve"> </w:t>
      </w:r>
      <w:r>
        <w:t>мышц.</w:t>
      </w:r>
      <w:r>
        <w:rPr>
          <w:spacing w:val="1"/>
        </w:rPr>
        <w:t xml:space="preserve"> </w:t>
      </w:r>
      <w:r>
        <w:t>Основные</w:t>
      </w:r>
      <w:r>
        <w:rPr>
          <w:spacing w:val="1"/>
        </w:rPr>
        <w:t xml:space="preserve"> </w:t>
      </w:r>
      <w:r>
        <w:t>группы</w:t>
      </w:r>
      <w:r>
        <w:rPr>
          <w:spacing w:val="1"/>
        </w:rPr>
        <w:t xml:space="preserve"> </w:t>
      </w:r>
      <w:r>
        <w:t>мышц,</w:t>
      </w:r>
      <w:r>
        <w:rPr>
          <w:spacing w:val="1"/>
        </w:rPr>
        <w:t xml:space="preserve"> </w:t>
      </w:r>
      <w:r>
        <w:t>их</w:t>
      </w:r>
      <w:r>
        <w:rPr>
          <w:spacing w:val="1"/>
        </w:rPr>
        <w:t xml:space="preserve"> </w:t>
      </w:r>
      <w:r>
        <w:t>функции.</w:t>
      </w:r>
      <w:r>
        <w:rPr>
          <w:spacing w:val="1"/>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нагрузки.</w:t>
      </w:r>
      <w:r>
        <w:rPr>
          <w:spacing w:val="1"/>
        </w:rPr>
        <w:t xml:space="preserve"> </w:t>
      </w:r>
      <w:r>
        <w:t>Роль</w:t>
      </w:r>
      <w:r>
        <w:rPr>
          <w:spacing w:val="1"/>
        </w:rPr>
        <w:t xml:space="preserve"> </w:t>
      </w:r>
      <w:r>
        <w:t>нервной</w:t>
      </w:r>
      <w:r>
        <w:rPr>
          <w:spacing w:val="1"/>
        </w:rPr>
        <w:t xml:space="preserve"> </w:t>
      </w:r>
      <w:r>
        <w:t>системы</w:t>
      </w:r>
      <w:r>
        <w:rPr>
          <w:spacing w:val="-1"/>
        </w:rPr>
        <w:t xml:space="preserve"> </w:t>
      </w:r>
      <w:r>
        <w:t>в</w:t>
      </w:r>
      <w:r>
        <w:rPr>
          <w:spacing w:val="-2"/>
        </w:rPr>
        <w:t xml:space="preserve"> </w:t>
      </w:r>
      <w:r>
        <w:t>регуляции работы</w:t>
      </w:r>
      <w:r>
        <w:rPr>
          <w:spacing w:val="-1"/>
        </w:rPr>
        <w:t xml:space="preserve"> </w:t>
      </w:r>
      <w:r>
        <w:t>мышц.</w:t>
      </w:r>
      <w:r>
        <w:rPr>
          <w:spacing w:val="-1"/>
        </w:rPr>
        <w:t xml:space="preserve"> </w:t>
      </w:r>
      <w:r>
        <w:t>Утомление</w:t>
      </w:r>
      <w:r>
        <w:rPr>
          <w:spacing w:val="-1"/>
        </w:rPr>
        <w:t xml:space="preserve"> </w:t>
      </w:r>
      <w:r>
        <w:t>мышц,</w:t>
      </w:r>
      <w:r>
        <w:rPr>
          <w:spacing w:val="-4"/>
        </w:rPr>
        <w:t xml:space="preserve"> </w:t>
      </w:r>
      <w:r>
        <w:t>роль</w:t>
      </w:r>
      <w:r>
        <w:rPr>
          <w:spacing w:val="-1"/>
        </w:rPr>
        <w:t xml:space="preserve"> </w:t>
      </w:r>
      <w:r>
        <w:t>активного</w:t>
      </w:r>
    </w:p>
    <w:p w:rsidR="006B28B4" w:rsidRDefault="00DA7639">
      <w:pPr>
        <w:pStyle w:val="a3"/>
        <w:ind w:right="391"/>
      </w:pPr>
      <w:r>
        <w:t>отдыха в восстановлении активности мышечной ткани. Значение физической</w:t>
      </w:r>
      <w:r>
        <w:rPr>
          <w:spacing w:val="1"/>
        </w:rPr>
        <w:t xml:space="preserve"> </w:t>
      </w:r>
      <w:r>
        <w:t>культуры</w:t>
      </w:r>
      <w:r>
        <w:rPr>
          <w:spacing w:val="1"/>
        </w:rPr>
        <w:t xml:space="preserve"> </w:t>
      </w:r>
      <w:r>
        <w:t>и</w:t>
      </w:r>
      <w:r>
        <w:rPr>
          <w:spacing w:val="1"/>
        </w:rPr>
        <w:t xml:space="preserve"> </w:t>
      </w:r>
      <w:r>
        <w:t>режима</w:t>
      </w:r>
      <w:r>
        <w:rPr>
          <w:spacing w:val="1"/>
        </w:rPr>
        <w:t xml:space="preserve"> </w:t>
      </w:r>
      <w:r>
        <w:t>труда</w:t>
      </w:r>
      <w:r>
        <w:rPr>
          <w:spacing w:val="1"/>
        </w:rPr>
        <w:t xml:space="preserve"> </w:t>
      </w:r>
      <w:r>
        <w:t>в</w:t>
      </w:r>
      <w:r>
        <w:rPr>
          <w:spacing w:val="1"/>
        </w:rPr>
        <w:t xml:space="preserve"> </w:t>
      </w:r>
      <w:r>
        <w:t>правильном</w:t>
      </w:r>
      <w:r>
        <w:rPr>
          <w:spacing w:val="1"/>
        </w:rPr>
        <w:t xml:space="preserve"> </w:t>
      </w:r>
      <w:r>
        <w:t>формировании</w:t>
      </w:r>
      <w:r>
        <w:rPr>
          <w:spacing w:val="1"/>
        </w:rPr>
        <w:t xml:space="preserve"> </w:t>
      </w:r>
      <w:r>
        <w:t>опорно_двигательной</w:t>
      </w:r>
      <w:r>
        <w:rPr>
          <w:spacing w:val="1"/>
        </w:rPr>
        <w:t xml:space="preserve"> </w:t>
      </w:r>
      <w:r>
        <w:t>системы.</w:t>
      </w:r>
    </w:p>
    <w:p w:rsidR="006B28B4" w:rsidRDefault="00DA7639">
      <w:pPr>
        <w:pStyle w:val="a3"/>
        <w:ind w:right="389"/>
      </w:pPr>
      <w:r>
        <w:rPr>
          <w:b/>
        </w:rPr>
        <w:t xml:space="preserve">Демонстрация </w:t>
      </w:r>
      <w:r>
        <w:t>Скелет человека, модели отдельных костей, распилов костей.</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повреждениях</w:t>
      </w:r>
      <w:r>
        <w:rPr>
          <w:spacing w:val="71"/>
        </w:rPr>
        <w:t xml:space="preserve"> </w:t>
      </w:r>
      <w:r>
        <w:t>(травмах)</w:t>
      </w:r>
      <w:r>
        <w:rPr>
          <w:spacing w:val="1"/>
        </w:rPr>
        <w:t xml:space="preserve"> </w:t>
      </w:r>
      <w:r>
        <w:t>опорно_двигательной</w:t>
      </w:r>
      <w:r>
        <w:rPr>
          <w:spacing w:val="-1"/>
        </w:rPr>
        <w:t xml:space="preserve"> </w:t>
      </w:r>
      <w:r>
        <w:t>системы.</w:t>
      </w:r>
    </w:p>
    <w:p w:rsidR="006B28B4" w:rsidRDefault="00DA7639">
      <w:pPr>
        <w:pStyle w:val="11"/>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left="1401" w:right="4491" w:firstLine="0"/>
        <w:jc w:val="left"/>
      </w:pPr>
      <w:r>
        <w:t>Изучение внешнего строения костей.</w:t>
      </w:r>
      <w:r>
        <w:rPr>
          <w:spacing w:val="1"/>
        </w:rPr>
        <w:t xml:space="preserve"> </w:t>
      </w:r>
      <w:r>
        <w:t>Измерение</w:t>
      </w:r>
      <w:r>
        <w:rPr>
          <w:spacing w:val="-2"/>
        </w:rPr>
        <w:t xml:space="preserve"> </w:t>
      </w:r>
      <w:r>
        <w:t>массы</w:t>
      </w:r>
      <w:r>
        <w:rPr>
          <w:spacing w:val="-3"/>
        </w:rPr>
        <w:t xml:space="preserve"> </w:t>
      </w:r>
      <w:r>
        <w:t>и</w:t>
      </w:r>
      <w:r>
        <w:rPr>
          <w:spacing w:val="-5"/>
        </w:rPr>
        <w:t xml:space="preserve"> </w:t>
      </w:r>
      <w:r>
        <w:t>роста</w:t>
      </w:r>
      <w:r>
        <w:rPr>
          <w:spacing w:val="-1"/>
        </w:rPr>
        <w:t xml:space="preserve"> </w:t>
      </w:r>
      <w:r>
        <w:t>своего</w:t>
      </w:r>
      <w:r>
        <w:rPr>
          <w:spacing w:val="-2"/>
        </w:rPr>
        <w:t xml:space="preserve"> </w:t>
      </w:r>
      <w:r>
        <w:t>организма.</w:t>
      </w:r>
    </w:p>
    <w:p w:rsidR="006B28B4" w:rsidRDefault="00DA7639">
      <w:pPr>
        <w:pStyle w:val="a3"/>
        <w:ind w:left="1401" w:right="489" w:firstLine="0"/>
        <w:jc w:val="left"/>
      </w:pPr>
      <w:r>
        <w:t>Выявление влияния статической и динамической работы на утомление мышц.</w:t>
      </w:r>
      <w:r>
        <w:rPr>
          <w:spacing w:val="-67"/>
        </w:rPr>
        <w:t xml:space="preserve"> </w:t>
      </w:r>
      <w:r>
        <w:t>Тема</w:t>
      </w:r>
      <w:r>
        <w:rPr>
          <w:spacing w:val="-4"/>
        </w:rPr>
        <w:t xml:space="preserve"> </w:t>
      </w:r>
      <w:r>
        <w:t>2.3. ВНУТРЕННЯЯ СРЕДА</w:t>
      </w:r>
      <w:r>
        <w:rPr>
          <w:spacing w:val="-4"/>
        </w:rPr>
        <w:t xml:space="preserve"> </w:t>
      </w:r>
      <w:r>
        <w:t>ОРГАНИЗМА</w:t>
      </w:r>
      <w:r>
        <w:rPr>
          <w:spacing w:val="1"/>
        </w:rPr>
        <w:t xml:space="preserve"> </w:t>
      </w:r>
      <w:r>
        <w:t>(3</w:t>
      </w:r>
      <w:r>
        <w:rPr>
          <w:spacing w:val="1"/>
        </w:rPr>
        <w:t xml:space="preserve"> </w:t>
      </w:r>
      <w:r>
        <w:t>ч)</w:t>
      </w:r>
    </w:p>
    <w:p w:rsidR="006B28B4" w:rsidRDefault="00DA7639">
      <w:pPr>
        <w:pStyle w:val="a3"/>
        <w:ind w:right="384"/>
      </w:pPr>
      <w:r>
        <w:t>Понятие</w:t>
      </w:r>
      <w:r>
        <w:rPr>
          <w:spacing w:val="11"/>
        </w:rPr>
        <w:t xml:space="preserve"> </w:t>
      </w:r>
      <w:r>
        <w:t>«внутренняя</w:t>
      </w:r>
      <w:r>
        <w:rPr>
          <w:spacing w:val="13"/>
        </w:rPr>
        <w:t xml:space="preserve"> </w:t>
      </w:r>
      <w:r>
        <w:t>среда».</w:t>
      </w:r>
      <w:r>
        <w:rPr>
          <w:spacing w:val="11"/>
        </w:rPr>
        <w:t xml:space="preserve"> </w:t>
      </w:r>
      <w:r>
        <w:t>Тканевая</w:t>
      </w:r>
      <w:r>
        <w:rPr>
          <w:spacing w:val="11"/>
        </w:rPr>
        <w:t xml:space="preserve"> </w:t>
      </w:r>
      <w:r>
        <w:t>жидкость.</w:t>
      </w:r>
      <w:r>
        <w:rPr>
          <w:spacing w:val="12"/>
        </w:rPr>
        <w:t xml:space="preserve"> </w:t>
      </w:r>
      <w:r>
        <w:t>Кровь,</w:t>
      </w:r>
      <w:r>
        <w:rPr>
          <w:spacing w:val="13"/>
        </w:rPr>
        <w:t xml:space="preserve"> </w:t>
      </w:r>
      <w:r>
        <w:t>её</w:t>
      </w:r>
      <w:r>
        <w:rPr>
          <w:spacing w:val="13"/>
        </w:rPr>
        <w:t xml:space="preserve"> </w:t>
      </w:r>
      <w:r>
        <w:t>состав</w:t>
      </w:r>
      <w:r>
        <w:rPr>
          <w:spacing w:val="13"/>
        </w:rPr>
        <w:t xml:space="preserve"> </w:t>
      </w:r>
      <w:r>
        <w:t>и</w:t>
      </w:r>
      <w:r>
        <w:rPr>
          <w:spacing w:val="13"/>
        </w:rPr>
        <w:t xml:space="preserve"> </w:t>
      </w:r>
      <w:r>
        <w:t>значение</w:t>
      </w:r>
      <w:r>
        <w:rPr>
          <w:spacing w:val="-68"/>
        </w:rPr>
        <w:t xml:space="preserve"> </w:t>
      </w:r>
      <w:r>
        <w:t>в</w:t>
      </w:r>
      <w:r>
        <w:rPr>
          <w:spacing w:val="1"/>
        </w:rPr>
        <w:t xml:space="preserve"> </w:t>
      </w:r>
      <w:r>
        <w:t>обеспечении</w:t>
      </w:r>
      <w:r>
        <w:rPr>
          <w:spacing w:val="1"/>
        </w:rPr>
        <w:t xml:space="preserve"> </w:t>
      </w:r>
      <w:r>
        <w:t>жизнедеятельности</w:t>
      </w:r>
      <w:r>
        <w:rPr>
          <w:spacing w:val="1"/>
        </w:rPr>
        <w:t xml:space="preserve"> </w:t>
      </w:r>
      <w:r>
        <w:t>организма.</w:t>
      </w:r>
      <w:r>
        <w:rPr>
          <w:spacing w:val="1"/>
        </w:rPr>
        <w:t xml:space="preserve"> </w:t>
      </w:r>
      <w:r>
        <w:t>Клеточные</w:t>
      </w:r>
      <w:r>
        <w:rPr>
          <w:spacing w:val="1"/>
        </w:rPr>
        <w:t xml:space="preserve"> </w:t>
      </w:r>
      <w:r>
        <w:t>элементы</w:t>
      </w:r>
      <w:r>
        <w:rPr>
          <w:spacing w:val="1"/>
        </w:rPr>
        <w:t xml:space="preserve"> </w:t>
      </w:r>
      <w:r>
        <w:t>крови:</w:t>
      </w:r>
      <w:r>
        <w:rPr>
          <w:spacing w:val="-67"/>
        </w:rPr>
        <w:t xml:space="preserve"> </w:t>
      </w:r>
      <w:r>
        <w:t>эритроциты,</w:t>
      </w:r>
      <w:r>
        <w:rPr>
          <w:spacing w:val="-2"/>
        </w:rPr>
        <w:t xml:space="preserve"> </w:t>
      </w:r>
      <w:r>
        <w:t>лейкоциты,</w:t>
      </w:r>
      <w:r>
        <w:rPr>
          <w:spacing w:val="-1"/>
        </w:rPr>
        <w:t xml:space="preserve"> </w:t>
      </w:r>
      <w:r>
        <w:t>тромбоциты.</w:t>
      </w:r>
      <w:r>
        <w:rPr>
          <w:spacing w:val="-4"/>
        </w:rPr>
        <w:t xml:space="preserve"> </w:t>
      </w:r>
      <w:r>
        <w:t>Плазма</w:t>
      </w:r>
      <w:r>
        <w:rPr>
          <w:spacing w:val="-2"/>
        </w:rPr>
        <w:t xml:space="preserve"> </w:t>
      </w:r>
      <w:r>
        <w:t>крови.</w:t>
      </w:r>
      <w:r>
        <w:rPr>
          <w:spacing w:val="-1"/>
        </w:rPr>
        <w:t xml:space="preserve"> </w:t>
      </w:r>
      <w:r>
        <w:t>Свёртывание</w:t>
      </w:r>
      <w:r>
        <w:rPr>
          <w:spacing w:val="-1"/>
        </w:rPr>
        <w:t xml:space="preserve"> </w:t>
      </w:r>
      <w:r>
        <w:t>крови.</w:t>
      </w:r>
    </w:p>
    <w:p w:rsidR="006B28B4" w:rsidRDefault="00DA7639">
      <w:pPr>
        <w:ind w:left="692" w:right="385" w:firstLine="708"/>
        <w:jc w:val="both"/>
        <w:rPr>
          <w:i/>
          <w:sz w:val="28"/>
        </w:rPr>
      </w:pPr>
      <w:r>
        <w:rPr>
          <w:sz w:val="28"/>
        </w:rPr>
        <w:t>Группы</w:t>
      </w:r>
      <w:r>
        <w:rPr>
          <w:spacing w:val="1"/>
          <w:sz w:val="28"/>
        </w:rPr>
        <w:t xml:space="preserve"> </w:t>
      </w:r>
      <w:r>
        <w:rPr>
          <w:sz w:val="28"/>
        </w:rPr>
        <w:t>крови.</w:t>
      </w:r>
      <w:r>
        <w:rPr>
          <w:spacing w:val="1"/>
          <w:sz w:val="28"/>
        </w:rPr>
        <w:t xml:space="preserve"> </w:t>
      </w:r>
      <w:r>
        <w:rPr>
          <w:sz w:val="28"/>
        </w:rPr>
        <w:t>Лимфа.</w:t>
      </w:r>
      <w:r>
        <w:rPr>
          <w:spacing w:val="1"/>
          <w:sz w:val="28"/>
        </w:rPr>
        <w:t xml:space="preserve"> </w:t>
      </w:r>
      <w:r>
        <w:rPr>
          <w:sz w:val="28"/>
        </w:rPr>
        <w:t>Иммунитет.</w:t>
      </w:r>
      <w:r>
        <w:rPr>
          <w:spacing w:val="1"/>
          <w:sz w:val="28"/>
        </w:rPr>
        <w:t xml:space="preserve"> </w:t>
      </w:r>
      <w:r>
        <w:rPr>
          <w:sz w:val="28"/>
        </w:rPr>
        <w:t>Инфекционные</w:t>
      </w:r>
      <w:r>
        <w:rPr>
          <w:spacing w:val="1"/>
          <w:sz w:val="28"/>
        </w:rPr>
        <w:t xml:space="preserve"> </w:t>
      </w:r>
      <w:r>
        <w:rPr>
          <w:sz w:val="28"/>
        </w:rPr>
        <w:t>заболевания.</w:t>
      </w:r>
      <w:r>
        <w:rPr>
          <w:spacing w:val="1"/>
          <w:sz w:val="28"/>
        </w:rPr>
        <w:t xml:space="preserve"> </w:t>
      </w:r>
      <w:r>
        <w:rPr>
          <w:sz w:val="28"/>
        </w:rPr>
        <w:t xml:space="preserve">Предупредительные прививки. Переливание крови. Донорство. </w:t>
      </w:r>
      <w:r>
        <w:rPr>
          <w:i/>
          <w:sz w:val="28"/>
        </w:rPr>
        <w:t>Значение работ Л.</w:t>
      </w:r>
      <w:r>
        <w:rPr>
          <w:i/>
          <w:spacing w:val="1"/>
          <w:sz w:val="28"/>
        </w:rPr>
        <w:t xml:space="preserve"> </w:t>
      </w:r>
      <w:r>
        <w:rPr>
          <w:i/>
          <w:sz w:val="28"/>
        </w:rPr>
        <w:t>Пастера и</w:t>
      </w:r>
      <w:r>
        <w:rPr>
          <w:i/>
          <w:spacing w:val="-3"/>
          <w:sz w:val="28"/>
        </w:rPr>
        <w:t xml:space="preserve"> </w:t>
      </w:r>
      <w:r>
        <w:rPr>
          <w:i/>
          <w:sz w:val="28"/>
        </w:rPr>
        <w:t>И.</w:t>
      </w:r>
      <w:r>
        <w:rPr>
          <w:i/>
          <w:spacing w:val="-1"/>
          <w:sz w:val="28"/>
        </w:rPr>
        <w:t xml:space="preserve"> </w:t>
      </w:r>
      <w:r>
        <w:rPr>
          <w:i/>
          <w:sz w:val="28"/>
        </w:rPr>
        <w:t>И.</w:t>
      </w:r>
      <w:r>
        <w:rPr>
          <w:i/>
          <w:spacing w:val="-4"/>
          <w:sz w:val="28"/>
        </w:rPr>
        <w:t xml:space="preserve"> </w:t>
      </w:r>
      <w:r>
        <w:rPr>
          <w:i/>
          <w:sz w:val="28"/>
        </w:rPr>
        <w:t>Мечникова</w:t>
      </w:r>
      <w:r>
        <w:rPr>
          <w:i/>
          <w:spacing w:val="1"/>
          <w:sz w:val="28"/>
        </w:rPr>
        <w:t xml:space="preserve"> </w:t>
      </w:r>
      <w:r>
        <w:rPr>
          <w:i/>
          <w:sz w:val="28"/>
        </w:rPr>
        <w:t>в</w:t>
      </w:r>
      <w:r>
        <w:rPr>
          <w:i/>
          <w:spacing w:val="-3"/>
          <w:sz w:val="28"/>
        </w:rPr>
        <w:t xml:space="preserve"> </w:t>
      </w:r>
      <w:r>
        <w:rPr>
          <w:i/>
          <w:sz w:val="28"/>
        </w:rPr>
        <w:t>области иммунитета.</w:t>
      </w:r>
    </w:p>
    <w:p w:rsidR="006B28B4" w:rsidRDefault="00DA7639">
      <w:pPr>
        <w:pStyle w:val="11"/>
        <w:spacing w:line="321" w:lineRule="exact"/>
        <w:jc w:val="left"/>
      </w:pPr>
      <w:r>
        <w:t>Демонстрация</w:t>
      </w:r>
    </w:p>
    <w:p w:rsidR="006B28B4" w:rsidRDefault="00DA7639">
      <w:pPr>
        <w:pStyle w:val="a3"/>
        <w:spacing w:before="2" w:line="322" w:lineRule="exact"/>
        <w:ind w:left="1401" w:firstLine="0"/>
        <w:jc w:val="left"/>
      </w:pPr>
      <w:r>
        <w:t>Схемы</w:t>
      </w:r>
      <w:r>
        <w:rPr>
          <w:spacing w:val="-3"/>
        </w:rPr>
        <w:t xml:space="preserve"> </w:t>
      </w:r>
      <w:r>
        <w:t>и</w:t>
      </w:r>
      <w:r>
        <w:rPr>
          <w:spacing w:val="-2"/>
        </w:rPr>
        <w:t xml:space="preserve"> </w:t>
      </w:r>
      <w:r>
        <w:t>таблицы,</w:t>
      </w:r>
      <w:r>
        <w:rPr>
          <w:spacing w:val="-7"/>
        </w:rPr>
        <w:t xml:space="preserve"> </w:t>
      </w:r>
      <w:r>
        <w:t>посвящённые</w:t>
      </w:r>
      <w:r>
        <w:rPr>
          <w:spacing w:val="-2"/>
        </w:rPr>
        <w:t xml:space="preserve"> </w:t>
      </w:r>
      <w:r>
        <w:t>составу</w:t>
      </w:r>
      <w:r>
        <w:rPr>
          <w:spacing w:val="-4"/>
        </w:rPr>
        <w:t xml:space="preserve"> </w:t>
      </w:r>
      <w:r>
        <w:t>крови,</w:t>
      </w:r>
      <w:r>
        <w:rPr>
          <w:spacing w:val="-4"/>
        </w:rPr>
        <w:t xml:space="preserve"> </w:t>
      </w:r>
      <w:r>
        <w:t>группам</w:t>
      </w:r>
      <w:r>
        <w:rPr>
          <w:spacing w:val="-2"/>
        </w:rPr>
        <w:t xml:space="preserve"> </w:t>
      </w:r>
      <w:r>
        <w:t>крови.</w:t>
      </w:r>
    </w:p>
    <w:p w:rsidR="006B28B4" w:rsidRDefault="00DA7639">
      <w:pPr>
        <w:ind w:left="1401" w:right="4306"/>
        <w:rPr>
          <w:sz w:val="28"/>
        </w:rPr>
      </w:pPr>
      <w:r>
        <w:rPr>
          <w:b/>
          <w:sz w:val="28"/>
        </w:rPr>
        <w:t>Лабораторные и практические работы</w:t>
      </w:r>
      <w:r>
        <w:rPr>
          <w:b/>
          <w:spacing w:val="1"/>
          <w:sz w:val="28"/>
        </w:rPr>
        <w:t xml:space="preserve"> </w:t>
      </w:r>
      <w:r>
        <w:rPr>
          <w:sz w:val="28"/>
        </w:rPr>
        <w:t>Изучение микроскопического строения крови.</w:t>
      </w:r>
      <w:r>
        <w:rPr>
          <w:spacing w:val="-67"/>
          <w:sz w:val="28"/>
        </w:rPr>
        <w:t xml:space="preserve"> </w:t>
      </w:r>
      <w:r>
        <w:rPr>
          <w:sz w:val="28"/>
        </w:rPr>
        <w:t>Тема</w:t>
      </w:r>
      <w:r>
        <w:rPr>
          <w:spacing w:val="-4"/>
          <w:sz w:val="28"/>
        </w:rPr>
        <w:t xml:space="preserve"> </w:t>
      </w:r>
      <w:r>
        <w:rPr>
          <w:sz w:val="28"/>
        </w:rPr>
        <w:t>2.4.</w:t>
      </w:r>
      <w:r>
        <w:rPr>
          <w:spacing w:val="-3"/>
          <w:sz w:val="28"/>
        </w:rPr>
        <w:t xml:space="preserve"> </w:t>
      </w:r>
      <w:r>
        <w:rPr>
          <w:sz w:val="28"/>
        </w:rPr>
        <w:t>ТРАНСПОРТ ВЕЩЕСТВ (4</w:t>
      </w:r>
      <w:r>
        <w:rPr>
          <w:spacing w:val="-3"/>
          <w:sz w:val="28"/>
        </w:rPr>
        <w:t xml:space="preserve"> </w:t>
      </w:r>
      <w:r>
        <w:rPr>
          <w:sz w:val="28"/>
        </w:rPr>
        <w:t>ч)</w:t>
      </w:r>
    </w:p>
    <w:p w:rsidR="006B28B4" w:rsidRDefault="00DA7639">
      <w:pPr>
        <w:pStyle w:val="a3"/>
        <w:ind w:right="383"/>
      </w:pPr>
      <w:r>
        <w:t>Сердце,</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регуляция</w:t>
      </w:r>
      <w:r>
        <w:rPr>
          <w:spacing w:val="1"/>
        </w:rPr>
        <w:t xml:space="preserve"> </w:t>
      </w:r>
      <w:r>
        <w:t>деятельности.</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1"/>
        </w:rPr>
        <w:t xml:space="preserve"> </w:t>
      </w:r>
      <w:r>
        <w:t>кровообращения.</w:t>
      </w:r>
      <w:r>
        <w:rPr>
          <w:spacing w:val="1"/>
        </w:rPr>
        <w:t xml:space="preserve"> </w:t>
      </w:r>
      <w:r>
        <w:t>Лимфообращение.</w:t>
      </w:r>
      <w:r>
        <w:rPr>
          <w:spacing w:val="1"/>
        </w:rPr>
        <w:t xml:space="preserve"> </w:t>
      </w:r>
      <w:r>
        <w:t>Движение</w:t>
      </w:r>
      <w:r>
        <w:rPr>
          <w:spacing w:val="1"/>
        </w:rPr>
        <w:t xml:space="preserve"> </w:t>
      </w:r>
      <w:r>
        <w:t>крови</w:t>
      </w:r>
      <w:r>
        <w:rPr>
          <w:spacing w:val="1"/>
        </w:rPr>
        <w:t xml:space="preserve"> </w:t>
      </w:r>
      <w:r>
        <w:t>по</w:t>
      </w:r>
      <w:r>
        <w:rPr>
          <w:spacing w:val="1"/>
        </w:rPr>
        <w:t xml:space="preserve"> </w:t>
      </w:r>
      <w:r>
        <w:t>сосудам.</w:t>
      </w:r>
      <w:r>
        <w:rPr>
          <w:spacing w:val="1"/>
        </w:rPr>
        <w:t xml:space="preserve"> </w:t>
      </w:r>
      <w:r>
        <w:t>Кровяное</w:t>
      </w:r>
      <w:r>
        <w:rPr>
          <w:spacing w:val="1"/>
        </w:rPr>
        <w:t xml:space="preserve"> </w:t>
      </w:r>
      <w:r>
        <w:t>давление.</w:t>
      </w:r>
      <w:r>
        <w:rPr>
          <w:spacing w:val="-2"/>
        </w:rPr>
        <w:t xml:space="preserve"> </w:t>
      </w:r>
      <w:r>
        <w:t>Заболевания</w:t>
      </w:r>
      <w:r>
        <w:rPr>
          <w:spacing w:val="-1"/>
        </w:rPr>
        <w:t xml:space="preserve"> </w:t>
      </w:r>
      <w:r>
        <w:t>органов</w:t>
      </w:r>
      <w:r>
        <w:rPr>
          <w:spacing w:val="-3"/>
        </w:rPr>
        <w:t xml:space="preserve"> </w:t>
      </w:r>
      <w:r>
        <w:t>кровообращения,</w:t>
      </w:r>
      <w:r>
        <w:rPr>
          <w:spacing w:val="-1"/>
        </w:rPr>
        <w:t xml:space="preserve"> </w:t>
      </w:r>
      <w:r>
        <w:t>их</w:t>
      </w:r>
      <w:r>
        <w:rPr>
          <w:spacing w:val="1"/>
        </w:rPr>
        <w:t xml:space="preserve"> </w:t>
      </w:r>
      <w:r>
        <w:t>предупреждение</w:t>
      </w:r>
    </w:p>
    <w:p w:rsidR="006B28B4" w:rsidRDefault="00DA7639">
      <w:pPr>
        <w:pStyle w:val="11"/>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spacing w:line="322" w:lineRule="exact"/>
        <w:ind w:left="1401" w:firstLine="0"/>
      </w:pPr>
      <w:r>
        <w:t>Измерение</w:t>
      </w:r>
      <w:r>
        <w:rPr>
          <w:spacing w:val="-4"/>
        </w:rPr>
        <w:t xml:space="preserve"> </w:t>
      </w:r>
      <w:r>
        <w:t>кровяного</w:t>
      </w:r>
      <w:r>
        <w:rPr>
          <w:spacing w:val="-3"/>
        </w:rPr>
        <w:t xml:space="preserve"> </w:t>
      </w:r>
      <w:r>
        <w:t>давления.</w:t>
      </w:r>
    </w:p>
    <w:p w:rsidR="006B28B4" w:rsidRDefault="00DA7639">
      <w:pPr>
        <w:pStyle w:val="a3"/>
        <w:ind w:left="1401" w:right="2514" w:firstLine="0"/>
      </w:pPr>
      <w:r>
        <w:t>Определение пульса и подсчёт числа сердечных сокращений.</w:t>
      </w:r>
      <w:r>
        <w:rPr>
          <w:spacing w:val="-67"/>
        </w:rPr>
        <w:t xml:space="preserve"> </w:t>
      </w:r>
      <w:r>
        <w:t>Тема</w:t>
      </w:r>
      <w:r>
        <w:rPr>
          <w:spacing w:val="-4"/>
        </w:rPr>
        <w:t xml:space="preserve"> </w:t>
      </w:r>
      <w:r>
        <w:t>2.5. ДЫХАНИЕ</w:t>
      </w:r>
      <w:r>
        <w:rPr>
          <w:spacing w:val="1"/>
        </w:rPr>
        <w:t xml:space="preserve"> </w:t>
      </w:r>
      <w:r>
        <w:t>(5</w:t>
      </w:r>
      <w:r>
        <w:rPr>
          <w:spacing w:val="-3"/>
        </w:rPr>
        <w:t xml:space="preserve"> </w:t>
      </w:r>
      <w:r>
        <w:t>ч)</w:t>
      </w:r>
    </w:p>
    <w:p w:rsidR="006B28B4" w:rsidRDefault="00DA7639">
      <w:pPr>
        <w:pStyle w:val="a3"/>
        <w:ind w:right="391"/>
      </w:pPr>
      <w:r>
        <w:t>Потребность организма человека в кислороде воздуха. Органы дыхания, их</w:t>
      </w:r>
      <w:r>
        <w:rPr>
          <w:spacing w:val="1"/>
        </w:rPr>
        <w:t xml:space="preserve"> </w:t>
      </w:r>
      <w:r>
        <w:t>строение.</w:t>
      </w:r>
      <w:r>
        <w:rPr>
          <w:spacing w:val="35"/>
        </w:rPr>
        <w:t xml:space="preserve"> </w:t>
      </w:r>
      <w:r>
        <w:t>Дыхательные</w:t>
      </w:r>
      <w:r>
        <w:rPr>
          <w:spacing w:val="34"/>
        </w:rPr>
        <w:t xml:space="preserve"> </w:t>
      </w:r>
      <w:r>
        <w:t>движения.</w:t>
      </w:r>
      <w:r>
        <w:rPr>
          <w:spacing w:val="36"/>
        </w:rPr>
        <w:t xml:space="preserve"> </w:t>
      </w:r>
      <w:r>
        <w:t>Газообмен</w:t>
      </w:r>
      <w:r>
        <w:rPr>
          <w:spacing w:val="36"/>
        </w:rPr>
        <w:t xml:space="preserve"> </w:t>
      </w:r>
      <w:r>
        <w:t>в</w:t>
      </w:r>
      <w:r>
        <w:rPr>
          <w:spacing w:val="35"/>
        </w:rPr>
        <w:t xml:space="preserve"> </w:t>
      </w:r>
      <w:r>
        <w:t>лёгких,</w:t>
      </w:r>
      <w:r>
        <w:rPr>
          <w:spacing w:val="35"/>
        </w:rPr>
        <w:t xml:space="preserve"> </w:t>
      </w:r>
      <w:r>
        <w:t>тканях.</w:t>
      </w:r>
      <w:r>
        <w:rPr>
          <w:spacing w:val="35"/>
        </w:rPr>
        <w:t xml:space="preserve"> </w:t>
      </w:r>
      <w:r>
        <w:t>Перенос</w:t>
      </w:r>
      <w:r>
        <w:rPr>
          <w:spacing w:val="33"/>
        </w:rPr>
        <w:t xml:space="preserve"> </w:t>
      </w:r>
      <w:r>
        <w:t>газов</w:t>
      </w:r>
    </w:p>
    <w:p w:rsidR="006B28B4" w:rsidRDefault="006B28B4">
      <w:pPr>
        <w:sectPr w:rsidR="006B28B4">
          <w:pgSz w:w="11910" w:h="16840"/>
          <w:pgMar w:top="760" w:right="180" w:bottom="1180" w:left="440" w:header="0" w:footer="999" w:gutter="0"/>
          <w:cols w:space="720"/>
        </w:sectPr>
      </w:pPr>
    </w:p>
    <w:p w:rsidR="006B28B4" w:rsidRDefault="00DA7639">
      <w:pPr>
        <w:pStyle w:val="a3"/>
        <w:tabs>
          <w:tab w:val="left" w:pos="4119"/>
        </w:tabs>
        <w:spacing w:before="73"/>
        <w:ind w:right="572" w:firstLine="0"/>
        <w:jc w:val="left"/>
      </w:pPr>
      <w:r>
        <w:t>эритроцитами</w:t>
      </w:r>
      <w:r>
        <w:rPr>
          <w:spacing w:val="126"/>
        </w:rPr>
        <w:t xml:space="preserve"> </w:t>
      </w:r>
      <w:r>
        <w:t>и</w:t>
      </w:r>
      <w:r>
        <w:rPr>
          <w:spacing w:val="127"/>
        </w:rPr>
        <w:t xml:space="preserve"> </w:t>
      </w:r>
      <w:r>
        <w:t>плазмой</w:t>
      </w:r>
      <w:r>
        <w:tab/>
        <w:t>крови.</w:t>
      </w:r>
      <w:r>
        <w:rPr>
          <w:spacing w:val="56"/>
        </w:rPr>
        <w:t xml:space="preserve"> </w:t>
      </w:r>
      <w:r>
        <w:t>Регуляция</w:t>
      </w:r>
      <w:r>
        <w:rPr>
          <w:spacing w:val="56"/>
        </w:rPr>
        <w:t xml:space="preserve"> </w:t>
      </w:r>
      <w:r>
        <w:t>дыхания.</w:t>
      </w:r>
      <w:r>
        <w:rPr>
          <w:spacing w:val="53"/>
        </w:rPr>
        <w:t xml:space="preserve"> </w:t>
      </w:r>
      <w:r>
        <w:t>Искусственное</w:t>
      </w:r>
      <w:r>
        <w:rPr>
          <w:spacing w:val="53"/>
        </w:rPr>
        <w:t xml:space="preserve"> </w:t>
      </w:r>
      <w:r>
        <w:t>дыхание.</w:t>
      </w:r>
      <w:r>
        <w:rPr>
          <w:spacing w:val="-67"/>
        </w:rPr>
        <w:t xml:space="preserve"> </w:t>
      </w:r>
      <w:r>
        <w:t>Голосовой</w:t>
      </w:r>
      <w:r>
        <w:rPr>
          <w:spacing w:val="-1"/>
        </w:rPr>
        <w:t xml:space="preserve"> </w:t>
      </w:r>
      <w:r>
        <w:t>аппарат.</w:t>
      </w:r>
    </w:p>
    <w:p w:rsidR="006B28B4" w:rsidRDefault="00DA7639">
      <w:pPr>
        <w:pStyle w:val="a3"/>
        <w:jc w:val="left"/>
      </w:pPr>
      <w:r>
        <w:rPr>
          <w:b/>
        </w:rPr>
        <w:t>Демонстрация</w:t>
      </w:r>
      <w:r>
        <w:rPr>
          <w:b/>
          <w:spacing w:val="32"/>
        </w:rPr>
        <w:t xml:space="preserve"> </w:t>
      </w:r>
      <w:r>
        <w:t>Модели</w:t>
      </w:r>
      <w:r>
        <w:rPr>
          <w:spacing w:val="30"/>
        </w:rPr>
        <w:t xml:space="preserve"> </w:t>
      </w:r>
      <w:r>
        <w:t>гортани,</w:t>
      </w:r>
      <w:r>
        <w:rPr>
          <w:spacing w:val="30"/>
        </w:rPr>
        <w:t xml:space="preserve"> </w:t>
      </w:r>
      <w:r>
        <w:t>лёгких.</w:t>
      </w:r>
      <w:r>
        <w:rPr>
          <w:spacing w:val="31"/>
        </w:rPr>
        <w:t xml:space="preserve"> </w:t>
      </w:r>
      <w:r>
        <w:t>Схемы,</w:t>
      </w:r>
      <w:r>
        <w:rPr>
          <w:spacing w:val="30"/>
        </w:rPr>
        <w:t xml:space="preserve"> </w:t>
      </w:r>
      <w:r>
        <w:t>иллюстрирующие</w:t>
      </w:r>
      <w:r>
        <w:rPr>
          <w:spacing w:val="32"/>
        </w:rPr>
        <w:t xml:space="preserve"> </w:t>
      </w:r>
      <w:r>
        <w:t>механизм</w:t>
      </w:r>
      <w:r>
        <w:rPr>
          <w:spacing w:val="-67"/>
        </w:rPr>
        <w:t xml:space="preserve"> </w:t>
      </w:r>
      <w:r>
        <w:t>вдоха</w:t>
      </w:r>
      <w:r>
        <w:rPr>
          <w:spacing w:val="-1"/>
        </w:rPr>
        <w:t xml:space="preserve"> </w:t>
      </w:r>
      <w:r>
        <w:t>и</w:t>
      </w:r>
      <w:r>
        <w:rPr>
          <w:spacing w:val="1"/>
        </w:rPr>
        <w:t xml:space="preserve"> </w:t>
      </w:r>
      <w:r>
        <w:t>выдоха.</w:t>
      </w:r>
      <w:r>
        <w:rPr>
          <w:spacing w:val="-2"/>
        </w:rPr>
        <w:t xml:space="preserve"> </w:t>
      </w:r>
      <w:r>
        <w:t>Приёмы искусственного</w:t>
      </w:r>
      <w:r>
        <w:rPr>
          <w:spacing w:val="1"/>
        </w:rPr>
        <w:t xml:space="preserve"> </w:t>
      </w:r>
      <w:r>
        <w:t>дыхания.</w:t>
      </w:r>
    </w:p>
    <w:p w:rsidR="006B28B4" w:rsidRDefault="00DA7639">
      <w:pPr>
        <w:pStyle w:val="11"/>
        <w:spacing w:line="321" w:lineRule="exact"/>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spacing w:line="242" w:lineRule="auto"/>
        <w:ind w:left="1401" w:right="5963" w:firstLine="0"/>
        <w:jc w:val="left"/>
      </w:pPr>
      <w:r>
        <w:t>Определение частоты дыхания.</w:t>
      </w:r>
      <w:r>
        <w:rPr>
          <w:spacing w:val="1"/>
        </w:rPr>
        <w:t xml:space="preserve"> </w:t>
      </w:r>
      <w:r>
        <w:t>Тема</w:t>
      </w:r>
      <w:r>
        <w:rPr>
          <w:spacing w:val="-4"/>
        </w:rPr>
        <w:t xml:space="preserve"> </w:t>
      </w:r>
      <w:r>
        <w:t>2.6.</w:t>
      </w:r>
      <w:r>
        <w:rPr>
          <w:spacing w:val="-4"/>
        </w:rPr>
        <w:t xml:space="preserve"> </w:t>
      </w:r>
      <w:r>
        <w:t>ПИЩЕВАРЕНИЕ (6 ч)</w:t>
      </w:r>
    </w:p>
    <w:p w:rsidR="006B28B4" w:rsidRDefault="00DA7639">
      <w:pPr>
        <w:pStyle w:val="a3"/>
        <w:ind w:right="391"/>
        <w:rPr>
          <w:i/>
        </w:rPr>
      </w:pPr>
      <w:r>
        <w:t>Питательные вещества и пищевые продукты. Потребность человека в пище и</w:t>
      </w:r>
      <w:r>
        <w:rPr>
          <w:spacing w:val="1"/>
        </w:rPr>
        <w:t xml:space="preserve"> </w:t>
      </w:r>
      <w:r>
        <w:t>питательных</w:t>
      </w:r>
      <w:r>
        <w:rPr>
          <w:spacing w:val="1"/>
        </w:rPr>
        <w:t xml:space="preserve"> </w:t>
      </w:r>
      <w:r>
        <w:t>веществах.</w:t>
      </w:r>
      <w:r>
        <w:rPr>
          <w:spacing w:val="1"/>
        </w:rPr>
        <w:t xml:space="preserve"> </w:t>
      </w:r>
      <w:r>
        <w:t>Витамины.</w:t>
      </w:r>
      <w:r>
        <w:rPr>
          <w:spacing w:val="1"/>
        </w:rPr>
        <w:t xml:space="preserve"> </w:t>
      </w:r>
      <w:r>
        <w:t>Пищеварение.</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органов</w:t>
      </w:r>
      <w:r>
        <w:rPr>
          <w:spacing w:val="-67"/>
        </w:rPr>
        <w:t xml:space="preserve"> </w:t>
      </w:r>
      <w:r>
        <w:t>пищеварения. Пищеварительные железы: печень и поджелудочная железа. Этапы</w:t>
      </w:r>
      <w:r>
        <w:rPr>
          <w:spacing w:val="1"/>
        </w:rPr>
        <w:t xml:space="preserve"> </w:t>
      </w:r>
      <w:r>
        <w:t xml:space="preserve">пищеварения. </w:t>
      </w:r>
      <w:r>
        <w:rPr>
          <w:i/>
        </w:rPr>
        <w:t>Исследования</w:t>
      </w:r>
      <w:r>
        <w:rPr>
          <w:i/>
          <w:spacing w:val="-4"/>
        </w:rPr>
        <w:t xml:space="preserve"> </w:t>
      </w:r>
      <w:r>
        <w:rPr>
          <w:i/>
        </w:rPr>
        <w:t>И.</w:t>
      </w:r>
      <w:r>
        <w:rPr>
          <w:i/>
          <w:spacing w:val="-1"/>
        </w:rPr>
        <w:t xml:space="preserve"> </w:t>
      </w:r>
      <w:r>
        <w:rPr>
          <w:i/>
        </w:rPr>
        <w:t>П.</w:t>
      </w:r>
      <w:r>
        <w:rPr>
          <w:i/>
          <w:spacing w:val="-5"/>
        </w:rPr>
        <w:t xml:space="preserve"> </w:t>
      </w:r>
      <w:r>
        <w:rPr>
          <w:i/>
        </w:rPr>
        <w:t>Павлова</w:t>
      </w:r>
      <w:r>
        <w:rPr>
          <w:i/>
          <w:spacing w:val="1"/>
        </w:rPr>
        <w:t xml:space="preserve"> </w:t>
      </w:r>
      <w:r>
        <w:rPr>
          <w:i/>
        </w:rPr>
        <w:t>в</w:t>
      </w:r>
      <w:r>
        <w:rPr>
          <w:i/>
          <w:spacing w:val="-3"/>
        </w:rPr>
        <w:t xml:space="preserve"> </w:t>
      </w:r>
      <w:r>
        <w:rPr>
          <w:i/>
        </w:rPr>
        <w:t>области</w:t>
      </w:r>
      <w:r>
        <w:rPr>
          <w:i/>
          <w:spacing w:val="-3"/>
        </w:rPr>
        <w:t xml:space="preserve"> </w:t>
      </w:r>
      <w:r>
        <w:rPr>
          <w:i/>
        </w:rPr>
        <w:t>пищеварения.</w:t>
      </w:r>
    </w:p>
    <w:p w:rsidR="006B28B4" w:rsidRDefault="00DA7639">
      <w:pPr>
        <w:spacing w:line="320" w:lineRule="exact"/>
        <w:ind w:left="1401"/>
        <w:jc w:val="both"/>
        <w:rPr>
          <w:sz w:val="28"/>
        </w:rPr>
      </w:pPr>
      <w:r>
        <w:rPr>
          <w:b/>
          <w:sz w:val="28"/>
        </w:rPr>
        <w:t>Демонстрация</w:t>
      </w:r>
      <w:r>
        <w:rPr>
          <w:b/>
          <w:spacing w:val="-2"/>
          <w:sz w:val="28"/>
        </w:rPr>
        <w:t xml:space="preserve"> </w:t>
      </w:r>
      <w:r>
        <w:rPr>
          <w:sz w:val="28"/>
        </w:rPr>
        <w:t>Модель</w:t>
      </w:r>
      <w:r>
        <w:rPr>
          <w:spacing w:val="-4"/>
          <w:sz w:val="28"/>
        </w:rPr>
        <w:t xml:space="preserve"> </w:t>
      </w:r>
      <w:r>
        <w:rPr>
          <w:sz w:val="28"/>
        </w:rPr>
        <w:t>торса</w:t>
      </w:r>
      <w:r>
        <w:rPr>
          <w:spacing w:val="-5"/>
          <w:sz w:val="28"/>
        </w:rPr>
        <w:t xml:space="preserve"> </w:t>
      </w:r>
      <w:r>
        <w:rPr>
          <w:sz w:val="28"/>
        </w:rPr>
        <w:t>человека,</w:t>
      </w:r>
      <w:r>
        <w:rPr>
          <w:spacing w:val="-2"/>
          <w:sz w:val="28"/>
        </w:rPr>
        <w:t xml:space="preserve"> </w:t>
      </w:r>
      <w:r>
        <w:rPr>
          <w:sz w:val="28"/>
        </w:rPr>
        <w:t>муляжи</w:t>
      </w:r>
      <w:r>
        <w:rPr>
          <w:spacing w:val="-2"/>
          <w:sz w:val="28"/>
        </w:rPr>
        <w:t xml:space="preserve"> </w:t>
      </w:r>
      <w:r>
        <w:rPr>
          <w:sz w:val="28"/>
        </w:rPr>
        <w:t>внутренних</w:t>
      </w:r>
      <w:r>
        <w:rPr>
          <w:spacing w:val="-3"/>
          <w:sz w:val="28"/>
        </w:rPr>
        <w:t xml:space="preserve"> </w:t>
      </w:r>
      <w:r>
        <w:rPr>
          <w:sz w:val="28"/>
        </w:rPr>
        <w:t>органов.</w:t>
      </w:r>
    </w:p>
    <w:p w:rsidR="006B28B4" w:rsidRDefault="00DA7639">
      <w:pPr>
        <w:pStyle w:val="11"/>
        <w:spacing w:line="240" w:lineRule="auto"/>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left="1401" w:right="1102" w:firstLine="0"/>
      </w:pPr>
      <w:r>
        <w:t>Воздействие желудочного сока на белки, воздействие слюны на крахмал.</w:t>
      </w:r>
      <w:r>
        <w:rPr>
          <w:spacing w:val="-67"/>
        </w:rPr>
        <w:t xml:space="preserve"> </w:t>
      </w:r>
      <w:r>
        <w:t>Определение</w:t>
      </w:r>
      <w:r>
        <w:rPr>
          <w:spacing w:val="-4"/>
        </w:rPr>
        <w:t xml:space="preserve"> </w:t>
      </w:r>
      <w:r>
        <w:t>норм</w:t>
      </w:r>
      <w:r>
        <w:rPr>
          <w:spacing w:val="-3"/>
        </w:rPr>
        <w:t xml:space="preserve"> </w:t>
      </w:r>
      <w:r>
        <w:t>рационального</w:t>
      </w:r>
      <w:r>
        <w:rPr>
          <w:spacing w:val="1"/>
        </w:rPr>
        <w:t xml:space="preserve"> </w:t>
      </w:r>
      <w:r>
        <w:t>питания.</w:t>
      </w:r>
    </w:p>
    <w:p w:rsidR="006B28B4" w:rsidRDefault="00DA7639">
      <w:pPr>
        <w:pStyle w:val="a3"/>
        <w:spacing w:line="322" w:lineRule="exact"/>
        <w:ind w:left="1401" w:firstLine="0"/>
        <w:jc w:val="left"/>
      </w:pPr>
      <w:r>
        <w:t>Тема</w:t>
      </w:r>
      <w:r>
        <w:rPr>
          <w:spacing w:val="-5"/>
        </w:rPr>
        <w:t xml:space="preserve"> </w:t>
      </w:r>
      <w:r>
        <w:t>2.7.</w:t>
      </w:r>
      <w:r>
        <w:rPr>
          <w:spacing w:val="-4"/>
        </w:rPr>
        <w:t xml:space="preserve"> </w:t>
      </w:r>
      <w:r>
        <w:t>ОБМЕН ВЕЩЕСТВ</w:t>
      </w:r>
      <w:r>
        <w:rPr>
          <w:spacing w:val="1"/>
        </w:rPr>
        <w:t xml:space="preserve"> </w:t>
      </w:r>
      <w:r>
        <w:t>И ЭНЕРГИИ (2</w:t>
      </w:r>
      <w:r>
        <w:rPr>
          <w:spacing w:val="-1"/>
        </w:rPr>
        <w:t xml:space="preserve"> </w:t>
      </w:r>
      <w:r>
        <w:t>ч)</w:t>
      </w:r>
    </w:p>
    <w:p w:rsidR="006B28B4" w:rsidRDefault="00DA7639">
      <w:pPr>
        <w:pStyle w:val="a3"/>
        <w:ind w:right="390"/>
      </w:pPr>
      <w:r>
        <w:t>Общая</w:t>
      </w:r>
      <w:r>
        <w:rPr>
          <w:spacing w:val="1"/>
        </w:rPr>
        <w:t xml:space="preserve"> </w:t>
      </w:r>
      <w:r>
        <w:t>характеристика</w:t>
      </w:r>
      <w:r>
        <w:rPr>
          <w:spacing w:val="1"/>
        </w:rPr>
        <w:t xml:space="preserve"> </w:t>
      </w:r>
      <w:r>
        <w:t>обмена</w:t>
      </w:r>
      <w:r>
        <w:rPr>
          <w:spacing w:val="1"/>
        </w:rPr>
        <w:t xml:space="preserve"> </w:t>
      </w:r>
      <w:r>
        <w:t>веществ</w:t>
      </w:r>
      <w:r>
        <w:rPr>
          <w:spacing w:val="1"/>
        </w:rPr>
        <w:t xml:space="preserve"> </w:t>
      </w:r>
      <w:r>
        <w:t>и</w:t>
      </w:r>
      <w:r>
        <w:rPr>
          <w:spacing w:val="1"/>
        </w:rPr>
        <w:t xml:space="preserve"> </w:t>
      </w:r>
      <w:r>
        <w:t>энергии.</w:t>
      </w:r>
      <w:r>
        <w:rPr>
          <w:spacing w:val="1"/>
        </w:rPr>
        <w:t xml:space="preserve"> </w:t>
      </w:r>
      <w:r>
        <w:t>Пластический</w:t>
      </w:r>
      <w:r>
        <w:rPr>
          <w:spacing w:val="1"/>
        </w:rPr>
        <w:t xml:space="preserve"> </w:t>
      </w:r>
      <w:r>
        <w:t>и</w:t>
      </w:r>
      <w:r>
        <w:rPr>
          <w:spacing w:val="-67"/>
        </w:rPr>
        <w:t xml:space="preserve"> </w:t>
      </w:r>
      <w:r>
        <w:t>энергетический</w:t>
      </w:r>
      <w:r>
        <w:rPr>
          <w:spacing w:val="1"/>
        </w:rPr>
        <w:t xml:space="preserve"> </w:t>
      </w:r>
      <w:r>
        <w:t>обмен,</w:t>
      </w:r>
      <w:r>
        <w:rPr>
          <w:spacing w:val="1"/>
        </w:rPr>
        <w:t xml:space="preserve"> </w:t>
      </w:r>
      <w:r>
        <w:t>их</w:t>
      </w:r>
      <w:r>
        <w:rPr>
          <w:spacing w:val="1"/>
        </w:rPr>
        <w:t xml:space="preserve"> </w:t>
      </w:r>
      <w:r>
        <w:t>взаимосвязь.</w:t>
      </w:r>
      <w:r>
        <w:rPr>
          <w:spacing w:val="1"/>
        </w:rPr>
        <w:t xml:space="preserve"> </w:t>
      </w:r>
      <w:r>
        <w:t>Витамины.</w:t>
      </w:r>
      <w:r>
        <w:rPr>
          <w:spacing w:val="1"/>
        </w:rPr>
        <w:t xml:space="preserve"> </w:t>
      </w:r>
      <w:r>
        <w:t>Их</w:t>
      </w:r>
      <w:r>
        <w:rPr>
          <w:spacing w:val="1"/>
        </w:rPr>
        <w:t xml:space="preserve"> </w:t>
      </w:r>
      <w:r>
        <w:t>роль</w:t>
      </w:r>
      <w:r>
        <w:rPr>
          <w:spacing w:val="1"/>
        </w:rPr>
        <w:t xml:space="preserve"> </w:t>
      </w:r>
      <w:r>
        <w:t>в</w:t>
      </w:r>
      <w:r>
        <w:rPr>
          <w:spacing w:val="1"/>
        </w:rPr>
        <w:t xml:space="preserve"> </w:t>
      </w:r>
      <w:r>
        <w:t>обмене</w:t>
      </w:r>
      <w:r>
        <w:rPr>
          <w:spacing w:val="1"/>
        </w:rPr>
        <w:t xml:space="preserve"> </w:t>
      </w:r>
      <w:r>
        <w:t>веществ.</w:t>
      </w:r>
      <w:r>
        <w:rPr>
          <w:spacing w:val="1"/>
        </w:rPr>
        <w:t xml:space="preserve"> </w:t>
      </w:r>
      <w:r>
        <w:t>Гиповитаминоз.</w:t>
      </w:r>
      <w:r>
        <w:rPr>
          <w:spacing w:val="-2"/>
        </w:rPr>
        <w:t xml:space="preserve"> </w:t>
      </w:r>
      <w:r>
        <w:t>Гипервитаминоз.</w:t>
      </w:r>
    </w:p>
    <w:p w:rsidR="006B28B4" w:rsidRDefault="00DA7639">
      <w:pPr>
        <w:pStyle w:val="a3"/>
        <w:spacing w:line="322" w:lineRule="exact"/>
        <w:ind w:left="1401" w:firstLine="0"/>
        <w:jc w:val="left"/>
      </w:pPr>
      <w:r>
        <w:t>Тема</w:t>
      </w:r>
      <w:r>
        <w:rPr>
          <w:spacing w:val="-5"/>
        </w:rPr>
        <w:t xml:space="preserve"> </w:t>
      </w:r>
      <w:r>
        <w:t>2.8.</w:t>
      </w:r>
      <w:r>
        <w:rPr>
          <w:spacing w:val="-1"/>
        </w:rPr>
        <w:t xml:space="preserve"> </w:t>
      </w:r>
      <w:r>
        <w:t>ВЫДЕЛЕНИЕ (2 ч)</w:t>
      </w:r>
    </w:p>
    <w:p w:rsidR="006B28B4" w:rsidRDefault="00DA7639">
      <w:pPr>
        <w:pStyle w:val="a3"/>
        <w:ind w:right="386"/>
      </w:pPr>
      <w:r>
        <w:t>Конечные продукты обмена веществ. Органы выделения. Почки, их</w:t>
      </w:r>
      <w:r>
        <w:rPr>
          <w:spacing w:val="70"/>
        </w:rPr>
        <w:t xml:space="preserve"> </w:t>
      </w:r>
      <w:r>
        <w:t>строение</w:t>
      </w:r>
      <w:r>
        <w:rPr>
          <w:spacing w:val="1"/>
        </w:rPr>
        <w:t xml:space="preserve"> </w:t>
      </w:r>
      <w:r>
        <w:t>и функции. Образование мочи. Роль кожи в выделении из организма продуктов</w:t>
      </w:r>
      <w:r>
        <w:rPr>
          <w:spacing w:val="1"/>
        </w:rPr>
        <w:t xml:space="preserve"> </w:t>
      </w:r>
      <w:r>
        <w:t>обмена</w:t>
      </w:r>
      <w:r>
        <w:rPr>
          <w:spacing w:val="-1"/>
        </w:rPr>
        <w:t xml:space="preserve"> </w:t>
      </w:r>
      <w:r>
        <w:t>веществ.</w:t>
      </w:r>
    </w:p>
    <w:p w:rsidR="006B28B4" w:rsidRDefault="00DA7639">
      <w:pPr>
        <w:ind w:left="1401" w:right="5934"/>
        <w:jc w:val="both"/>
        <w:rPr>
          <w:sz w:val="28"/>
        </w:rPr>
      </w:pPr>
      <w:r>
        <w:rPr>
          <w:b/>
          <w:sz w:val="28"/>
        </w:rPr>
        <w:t>Демонстрация</w:t>
      </w:r>
      <w:r>
        <w:rPr>
          <w:b/>
          <w:spacing w:val="1"/>
          <w:sz w:val="28"/>
        </w:rPr>
        <w:t xml:space="preserve"> </w:t>
      </w:r>
      <w:r>
        <w:rPr>
          <w:sz w:val="28"/>
        </w:rPr>
        <w:t>Модель почек</w:t>
      </w:r>
      <w:r>
        <w:rPr>
          <w:spacing w:val="1"/>
          <w:sz w:val="28"/>
        </w:rPr>
        <w:t xml:space="preserve"> </w:t>
      </w:r>
      <w:r>
        <w:rPr>
          <w:sz w:val="28"/>
        </w:rPr>
        <w:t>Тема</w:t>
      </w:r>
      <w:r>
        <w:rPr>
          <w:spacing w:val="-4"/>
          <w:sz w:val="28"/>
        </w:rPr>
        <w:t xml:space="preserve"> </w:t>
      </w:r>
      <w:r>
        <w:rPr>
          <w:sz w:val="28"/>
        </w:rPr>
        <w:t>2.9.</w:t>
      </w:r>
      <w:r>
        <w:rPr>
          <w:spacing w:val="-3"/>
          <w:sz w:val="28"/>
        </w:rPr>
        <w:t xml:space="preserve"> </w:t>
      </w:r>
      <w:r>
        <w:rPr>
          <w:sz w:val="28"/>
        </w:rPr>
        <w:t>ПОКРОВЫ</w:t>
      </w:r>
      <w:r>
        <w:rPr>
          <w:spacing w:val="-1"/>
          <w:sz w:val="28"/>
        </w:rPr>
        <w:t xml:space="preserve"> </w:t>
      </w:r>
      <w:r>
        <w:rPr>
          <w:sz w:val="28"/>
        </w:rPr>
        <w:t>ТЕЛА</w:t>
      </w:r>
      <w:r>
        <w:rPr>
          <w:spacing w:val="-1"/>
          <w:sz w:val="28"/>
        </w:rPr>
        <w:t xml:space="preserve"> </w:t>
      </w:r>
      <w:r>
        <w:rPr>
          <w:sz w:val="28"/>
        </w:rPr>
        <w:t>(3</w:t>
      </w:r>
      <w:r>
        <w:rPr>
          <w:spacing w:val="1"/>
          <w:sz w:val="28"/>
        </w:rPr>
        <w:t xml:space="preserve"> </w:t>
      </w:r>
      <w:r>
        <w:rPr>
          <w:sz w:val="28"/>
        </w:rPr>
        <w:t>ч)</w:t>
      </w:r>
    </w:p>
    <w:p w:rsidR="006B28B4" w:rsidRDefault="00DA7639">
      <w:pPr>
        <w:pStyle w:val="a3"/>
        <w:ind w:right="390"/>
      </w:pPr>
      <w:r>
        <w:t>Строение</w:t>
      </w:r>
      <w:r>
        <w:rPr>
          <w:spacing w:val="1"/>
        </w:rPr>
        <w:t xml:space="preserve"> </w:t>
      </w:r>
      <w:r>
        <w:t>и</w:t>
      </w:r>
      <w:r>
        <w:rPr>
          <w:spacing w:val="1"/>
        </w:rPr>
        <w:t xml:space="preserve"> </w:t>
      </w:r>
      <w:r>
        <w:t>функции</w:t>
      </w:r>
      <w:r>
        <w:rPr>
          <w:spacing w:val="1"/>
        </w:rPr>
        <w:t xml:space="preserve"> </w:t>
      </w:r>
      <w:r>
        <w:t>кожи.</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терморегуляции.</w:t>
      </w:r>
      <w:r>
        <w:rPr>
          <w:spacing w:val="1"/>
        </w:rPr>
        <w:t xml:space="preserve"> </w:t>
      </w:r>
      <w:r>
        <w:t>Закаливание.</w:t>
      </w:r>
      <w:r>
        <w:rPr>
          <w:spacing w:val="1"/>
        </w:rPr>
        <w:t xml:space="preserve"> </w:t>
      </w:r>
      <w:r>
        <w:t>Гигиенические</w:t>
      </w:r>
      <w:r>
        <w:rPr>
          <w:spacing w:val="1"/>
        </w:rPr>
        <w:t xml:space="preserve"> </w:t>
      </w:r>
      <w:r>
        <w:t>требования</w:t>
      </w:r>
      <w:r>
        <w:rPr>
          <w:spacing w:val="1"/>
        </w:rPr>
        <w:t xml:space="preserve"> </w:t>
      </w:r>
      <w:r>
        <w:t>к</w:t>
      </w:r>
      <w:r>
        <w:rPr>
          <w:spacing w:val="1"/>
        </w:rPr>
        <w:t xml:space="preserve"> </w:t>
      </w:r>
      <w:r>
        <w:t>одежде,</w:t>
      </w:r>
      <w:r>
        <w:rPr>
          <w:spacing w:val="1"/>
        </w:rPr>
        <w:t xml:space="preserve"> </w:t>
      </w:r>
      <w:r>
        <w:t>обуви.</w:t>
      </w:r>
      <w:r>
        <w:rPr>
          <w:spacing w:val="1"/>
        </w:rPr>
        <w:t xml:space="preserve"> </w:t>
      </w:r>
      <w:r>
        <w:t>Заболевания</w:t>
      </w:r>
      <w:r>
        <w:rPr>
          <w:spacing w:val="1"/>
        </w:rPr>
        <w:t xml:space="preserve"> </w:t>
      </w:r>
      <w:r>
        <w:t>кожи</w:t>
      </w:r>
      <w:r>
        <w:rPr>
          <w:spacing w:val="1"/>
        </w:rPr>
        <w:t xml:space="preserve"> </w:t>
      </w:r>
      <w:r>
        <w:t>и</w:t>
      </w:r>
      <w:r>
        <w:rPr>
          <w:spacing w:val="71"/>
        </w:rPr>
        <w:t xml:space="preserve"> </w:t>
      </w:r>
      <w:r>
        <w:t>их</w:t>
      </w:r>
      <w:r>
        <w:rPr>
          <w:spacing w:val="1"/>
        </w:rPr>
        <w:t xml:space="preserve"> </w:t>
      </w:r>
      <w:r>
        <w:t>предупреждение.</w:t>
      </w:r>
    </w:p>
    <w:p w:rsidR="006B28B4" w:rsidRDefault="00DA7639">
      <w:pPr>
        <w:pStyle w:val="a3"/>
        <w:ind w:left="1401" w:firstLine="0"/>
      </w:pPr>
      <w:r>
        <w:rPr>
          <w:b/>
        </w:rPr>
        <w:t>Демонстрация</w:t>
      </w:r>
      <w:r>
        <w:rPr>
          <w:b/>
          <w:spacing w:val="26"/>
        </w:rPr>
        <w:t xml:space="preserve"> </w:t>
      </w:r>
      <w:r>
        <w:t>Схема</w:t>
      </w:r>
      <w:r>
        <w:rPr>
          <w:spacing w:val="94"/>
        </w:rPr>
        <w:t xml:space="preserve"> </w:t>
      </w:r>
      <w:r>
        <w:t>строения</w:t>
      </w:r>
      <w:r>
        <w:rPr>
          <w:spacing w:val="94"/>
        </w:rPr>
        <w:t xml:space="preserve"> </w:t>
      </w:r>
      <w:r>
        <w:t>кожных</w:t>
      </w:r>
      <w:r>
        <w:rPr>
          <w:spacing w:val="95"/>
        </w:rPr>
        <w:t xml:space="preserve"> </w:t>
      </w:r>
      <w:r>
        <w:t>покровов</w:t>
      </w:r>
      <w:r>
        <w:rPr>
          <w:spacing w:val="92"/>
        </w:rPr>
        <w:t xml:space="preserve"> </w:t>
      </w:r>
      <w:r>
        <w:t>человека.</w:t>
      </w:r>
      <w:r>
        <w:rPr>
          <w:spacing w:val="92"/>
        </w:rPr>
        <w:t xml:space="preserve"> </w:t>
      </w:r>
      <w:r>
        <w:t>Производные</w:t>
      </w:r>
    </w:p>
    <w:p w:rsidR="006B28B4" w:rsidRDefault="006B28B4">
      <w:pPr>
        <w:sectPr w:rsidR="006B28B4">
          <w:pgSz w:w="11910" w:h="16840"/>
          <w:pgMar w:top="760" w:right="180" w:bottom="1180" w:left="440" w:header="0" w:footer="999" w:gutter="0"/>
          <w:cols w:space="720"/>
        </w:sectPr>
      </w:pPr>
    </w:p>
    <w:p w:rsidR="006B28B4" w:rsidRDefault="00DA7639">
      <w:pPr>
        <w:pStyle w:val="a3"/>
        <w:spacing w:line="319" w:lineRule="exact"/>
        <w:ind w:firstLine="0"/>
        <w:jc w:val="left"/>
      </w:pPr>
      <w:r>
        <w:t>кожи.</w:t>
      </w:r>
    </w:p>
    <w:p w:rsidR="006B28B4" w:rsidRDefault="00DA7639">
      <w:pPr>
        <w:pStyle w:val="a3"/>
        <w:spacing w:before="8"/>
        <w:ind w:left="0" w:firstLine="0"/>
        <w:jc w:val="left"/>
        <w:rPr>
          <w:sz w:val="27"/>
        </w:rPr>
      </w:pPr>
      <w:r>
        <w:br w:type="column"/>
      </w:r>
    </w:p>
    <w:p w:rsidR="006B28B4" w:rsidRDefault="00DA7639">
      <w:pPr>
        <w:pStyle w:val="a3"/>
        <w:spacing w:line="322" w:lineRule="exact"/>
        <w:ind w:left="-23" w:firstLine="0"/>
        <w:jc w:val="left"/>
      </w:pPr>
      <w:r>
        <w:t>Тема</w:t>
      </w:r>
      <w:r>
        <w:rPr>
          <w:spacing w:val="-5"/>
        </w:rPr>
        <w:t xml:space="preserve"> </w:t>
      </w:r>
      <w:r>
        <w:t>2.10.</w:t>
      </w:r>
      <w:r>
        <w:rPr>
          <w:spacing w:val="-3"/>
        </w:rPr>
        <w:t xml:space="preserve"> </w:t>
      </w:r>
      <w:r>
        <w:t>РАЗМНОЖЕНИЕ</w:t>
      </w:r>
      <w:r>
        <w:rPr>
          <w:spacing w:val="-4"/>
        </w:rPr>
        <w:t xml:space="preserve"> </w:t>
      </w:r>
      <w:r>
        <w:t>И РАЗВИТИЕ</w:t>
      </w:r>
      <w:r>
        <w:rPr>
          <w:spacing w:val="-1"/>
        </w:rPr>
        <w:t xml:space="preserve"> </w:t>
      </w:r>
      <w:r>
        <w:t>(3</w:t>
      </w:r>
      <w:r>
        <w:rPr>
          <w:spacing w:val="-1"/>
        </w:rPr>
        <w:t xml:space="preserve"> </w:t>
      </w:r>
      <w:r>
        <w:t>ч)</w:t>
      </w:r>
    </w:p>
    <w:p w:rsidR="006B28B4" w:rsidRDefault="00DA7639">
      <w:pPr>
        <w:pStyle w:val="a3"/>
        <w:ind w:left="-23" w:firstLine="0"/>
        <w:jc w:val="left"/>
      </w:pPr>
      <w:r>
        <w:t>Система</w:t>
      </w:r>
      <w:r>
        <w:rPr>
          <w:spacing w:val="45"/>
        </w:rPr>
        <w:t xml:space="preserve"> </w:t>
      </w:r>
      <w:r>
        <w:t>органов</w:t>
      </w:r>
      <w:r>
        <w:rPr>
          <w:spacing w:val="109"/>
        </w:rPr>
        <w:t xml:space="preserve"> </w:t>
      </w:r>
      <w:r>
        <w:t>размножения,</w:t>
      </w:r>
      <w:r>
        <w:rPr>
          <w:spacing w:val="111"/>
        </w:rPr>
        <w:t xml:space="preserve"> </w:t>
      </w:r>
      <w:r>
        <w:t>их</w:t>
      </w:r>
      <w:r>
        <w:rPr>
          <w:spacing w:val="111"/>
        </w:rPr>
        <w:t xml:space="preserve"> </w:t>
      </w:r>
      <w:r>
        <w:t>строение</w:t>
      </w:r>
      <w:r>
        <w:rPr>
          <w:spacing w:val="111"/>
        </w:rPr>
        <w:t xml:space="preserve"> </w:t>
      </w:r>
      <w:r>
        <w:t>и</w:t>
      </w:r>
      <w:r>
        <w:rPr>
          <w:spacing w:val="114"/>
        </w:rPr>
        <w:t xml:space="preserve"> </w:t>
      </w:r>
      <w:r>
        <w:t>гигиена.</w:t>
      </w:r>
      <w:r>
        <w:rPr>
          <w:spacing w:val="112"/>
        </w:rPr>
        <w:t xml:space="preserve"> </w:t>
      </w:r>
      <w:r>
        <w:t>Оплодотворение.</w:t>
      </w:r>
    </w:p>
    <w:p w:rsidR="006B28B4" w:rsidRDefault="006B28B4">
      <w:pPr>
        <w:sectPr w:rsidR="006B28B4">
          <w:type w:val="continuous"/>
          <w:pgSz w:w="11910" w:h="16840"/>
          <w:pgMar w:top="760" w:right="180" w:bottom="1100" w:left="440" w:header="720" w:footer="720" w:gutter="0"/>
          <w:cols w:num="2" w:space="720" w:equalWidth="0">
            <w:col w:w="1384" w:space="40"/>
            <w:col w:w="9866"/>
          </w:cols>
        </w:sectPr>
      </w:pPr>
    </w:p>
    <w:p w:rsidR="006B28B4" w:rsidRDefault="00DA7639">
      <w:pPr>
        <w:pStyle w:val="a3"/>
        <w:spacing w:before="2"/>
        <w:ind w:firstLine="0"/>
        <w:jc w:val="left"/>
      </w:pPr>
      <w:r>
        <w:t>Внутриутробное</w:t>
      </w:r>
      <w:r>
        <w:rPr>
          <w:spacing w:val="17"/>
        </w:rPr>
        <w:t xml:space="preserve"> </w:t>
      </w:r>
      <w:r>
        <w:t>развитие,</w:t>
      </w:r>
      <w:r>
        <w:rPr>
          <w:spacing w:val="17"/>
        </w:rPr>
        <w:t xml:space="preserve"> </w:t>
      </w:r>
      <w:r>
        <w:t>роды.</w:t>
      </w:r>
      <w:r>
        <w:rPr>
          <w:spacing w:val="17"/>
        </w:rPr>
        <w:t xml:space="preserve"> </w:t>
      </w:r>
      <w:r>
        <w:t>Лактация.</w:t>
      </w:r>
      <w:r>
        <w:rPr>
          <w:spacing w:val="16"/>
        </w:rPr>
        <w:t xml:space="preserve"> </w:t>
      </w:r>
      <w:r>
        <w:t>Рост</w:t>
      </w:r>
      <w:r>
        <w:rPr>
          <w:spacing w:val="17"/>
        </w:rPr>
        <w:t xml:space="preserve"> </w:t>
      </w:r>
      <w:r>
        <w:t>и</w:t>
      </w:r>
      <w:r>
        <w:rPr>
          <w:spacing w:val="15"/>
        </w:rPr>
        <w:t xml:space="preserve"> </w:t>
      </w:r>
      <w:r>
        <w:t>развитие</w:t>
      </w:r>
      <w:r>
        <w:rPr>
          <w:spacing w:val="18"/>
        </w:rPr>
        <w:t xml:space="preserve"> </w:t>
      </w:r>
      <w:r>
        <w:t>ребёнка.</w:t>
      </w:r>
      <w:r>
        <w:rPr>
          <w:spacing w:val="16"/>
        </w:rPr>
        <w:t xml:space="preserve"> </w:t>
      </w:r>
      <w:r>
        <w:t>Планирование</w:t>
      </w:r>
      <w:r>
        <w:rPr>
          <w:spacing w:val="-67"/>
        </w:rPr>
        <w:t xml:space="preserve"> </w:t>
      </w:r>
      <w:r>
        <w:t>семьи.</w:t>
      </w:r>
    </w:p>
    <w:p w:rsidR="006B28B4" w:rsidRDefault="00DA7639">
      <w:pPr>
        <w:pStyle w:val="a3"/>
        <w:spacing w:line="321" w:lineRule="exact"/>
        <w:ind w:left="1401" w:firstLine="0"/>
        <w:jc w:val="left"/>
      </w:pPr>
      <w:r>
        <w:t>Тема</w:t>
      </w:r>
      <w:r>
        <w:rPr>
          <w:spacing w:val="-5"/>
        </w:rPr>
        <w:t xml:space="preserve"> </w:t>
      </w:r>
      <w:r>
        <w:t>2.11.</w:t>
      </w:r>
      <w:r>
        <w:rPr>
          <w:spacing w:val="-3"/>
        </w:rPr>
        <w:t xml:space="preserve"> </w:t>
      </w:r>
      <w:r>
        <w:t>ВЫСШАЯ</w:t>
      </w:r>
      <w:r>
        <w:rPr>
          <w:spacing w:val="-1"/>
        </w:rPr>
        <w:t xml:space="preserve"> </w:t>
      </w:r>
      <w:r>
        <w:t>НЕРВНАЯ</w:t>
      </w:r>
      <w:r>
        <w:rPr>
          <w:spacing w:val="-5"/>
        </w:rPr>
        <w:t xml:space="preserve"> </w:t>
      </w:r>
      <w:r>
        <w:t>ДЕЯТЕЛЬНОСТЬ</w:t>
      </w:r>
      <w:r>
        <w:rPr>
          <w:spacing w:val="-2"/>
        </w:rPr>
        <w:t xml:space="preserve"> </w:t>
      </w:r>
      <w:r>
        <w:t>(6</w:t>
      </w:r>
      <w:r>
        <w:rPr>
          <w:spacing w:val="-1"/>
        </w:rPr>
        <w:t xml:space="preserve"> </w:t>
      </w:r>
      <w:r>
        <w:t>ч)</w:t>
      </w:r>
    </w:p>
    <w:p w:rsidR="006B28B4" w:rsidRDefault="00DA7639">
      <w:pPr>
        <w:ind w:left="692" w:right="382" w:firstLine="708"/>
        <w:jc w:val="both"/>
        <w:rPr>
          <w:sz w:val="28"/>
        </w:rPr>
      </w:pPr>
      <w:r>
        <w:rPr>
          <w:sz w:val="28"/>
        </w:rPr>
        <w:t xml:space="preserve">Рефлекс— основа нервной деятельности. </w:t>
      </w:r>
      <w:r>
        <w:rPr>
          <w:i/>
          <w:sz w:val="28"/>
        </w:rPr>
        <w:t>Исследования И. М. Сеченова, И.П.</w:t>
      </w:r>
      <w:r>
        <w:rPr>
          <w:i/>
          <w:spacing w:val="1"/>
          <w:sz w:val="28"/>
        </w:rPr>
        <w:t xml:space="preserve"> </w:t>
      </w:r>
      <w:r>
        <w:rPr>
          <w:i/>
          <w:sz w:val="28"/>
        </w:rPr>
        <w:t>Павлова, А. А. Ухтомского, П. К. Анохина.</w:t>
      </w:r>
      <w:r>
        <w:rPr>
          <w:i/>
          <w:spacing w:val="1"/>
          <w:sz w:val="28"/>
        </w:rPr>
        <w:t xml:space="preserve"> </w:t>
      </w:r>
      <w:r>
        <w:rPr>
          <w:sz w:val="28"/>
        </w:rPr>
        <w:t>Виды рефлексов. Формы поведения.</w:t>
      </w:r>
      <w:r>
        <w:rPr>
          <w:spacing w:val="1"/>
          <w:sz w:val="28"/>
        </w:rPr>
        <w:t xml:space="preserve"> </w:t>
      </w:r>
      <w:r>
        <w:rPr>
          <w:sz w:val="28"/>
        </w:rPr>
        <w:t>Особенности высшей нервной деятельности и поведения человека. Познавательные</w:t>
      </w:r>
      <w:r>
        <w:rPr>
          <w:spacing w:val="1"/>
          <w:sz w:val="28"/>
        </w:rPr>
        <w:t xml:space="preserve"> </w:t>
      </w:r>
      <w:r>
        <w:rPr>
          <w:sz w:val="28"/>
        </w:rPr>
        <w:t>процессы.</w:t>
      </w:r>
      <w:r>
        <w:rPr>
          <w:spacing w:val="-2"/>
          <w:sz w:val="28"/>
        </w:rPr>
        <w:t xml:space="preserve"> </w:t>
      </w:r>
      <w:r>
        <w:rPr>
          <w:sz w:val="28"/>
        </w:rPr>
        <w:t>Торможение.</w:t>
      </w:r>
      <w:r>
        <w:rPr>
          <w:spacing w:val="-4"/>
          <w:sz w:val="28"/>
        </w:rPr>
        <w:t xml:space="preserve"> </w:t>
      </w:r>
      <w:r>
        <w:rPr>
          <w:sz w:val="28"/>
        </w:rPr>
        <w:t>Типы</w:t>
      </w:r>
      <w:r>
        <w:rPr>
          <w:spacing w:val="-3"/>
          <w:sz w:val="28"/>
        </w:rPr>
        <w:t xml:space="preserve"> </w:t>
      </w:r>
      <w:r>
        <w:rPr>
          <w:sz w:val="28"/>
        </w:rPr>
        <w:t>нервной</w:t>
      </w:r>
    </w:p>
    <w:p w:rsidR="006B28B4" w:rsidRDefault="00DA7639">
      <w:pPr>
        <w:pStyle w:val="a3"/>
        <w:spacing w:before="1"/>
        <w:ind w:right="383"/>
      </w:pPr>
      <w:r>
        <w:t>системы.</w:t>
      </w:r>
      <w:r>
        <w:rPr>
          <w:spacing w:val="1"/>
        </w:rPr>
        <w:t xml:space="preserve"> </w:t>
      </w:r>
      <w:r>
        <w:t>Речь.</w:t>
      </w:r>
      <w:r>
        <w:rPr>
          <w:spacing w:val="1"/>
        </w:rPr>
        <w:t xml:space="preserve"> </w:t>
      </w:r>
      <w:r>
        <w:t>Мышление.</w:t>
      </w:r>
      <w:r>
        <w:rPr>
          <w:spacing w:val="1"/>
        </w:rPr>
        <w:t xml:space="preserve"> </w:t>
      </w:r>
      <w:r>
        <w:t>Сознание.</w:t>
      </w:r>
      <w:r>
        <w:rPr>
          <w:spacing w:val="1"/>
        </w:rPr>
        <w:t xml:space="preserve"> </w:t>
      </w:r>
      <w:r>
        <w:t>Биологические</w:t>
      </w:r>
      <w:r>
        <w:rPr>
          <w:spacing w:val="1"/>
        </w:rPr>
        <w:t xml:space="preserve"> </w:t>
      </w:r>
      <w:r>
        <w:t>ритмы.</w:t>
      </w:r>
      <w:r>
        <w:rPr>
          <w:spacing w:val="1"/>
        </w:rPr>
        <w:t xml:space="preserve"> </w:t>
      </w:r>
      <w:r>
        <w:t>Сон,</w:t>
      </w:r>
      <w:r>
        <w:rPr>
          <w:spacing w:val="71"/>
        </w:rPr>
        <w:t xml:space="preserve"> </w:t>
      </w:r>
      <w:r>
        <w:t>его</w:t>
      </w:r>
      <w:r>
        <w:rPr>
          <w:spacing w:val="1"/>
        </w:rPr>
        <w:t xml:space="preserve"> </w:t>
      </w:r>
      <w:r>
        <w:t>значение</w:t>
      </w:r>
      <w:r>
        <w:rPr>
          <w:spacing w:val="1"/>
        </w:rPr>
        <w:t xml:space="preserve"> </w:t>
      </w:r>
      <w:r>
        <w:t>и</w:t>
      </w:r>
      <w:r>
        <w:rPr>
          <w:spacing w:val="1"/>
        </w:rPr>
        <w:t xml:space="preserve"> </w:t>
      </w:r>
      <w:r>
        <w:t>гигиена.</w:t>
      </w:r>
      <w:r>
        <w:rPr>
          <w:spacing w:val="1"/>
        </w:rPr>
        <w:t xml:space="preserve"> </w:t>
      </w:r>
      <w:r>
        <w:t>Гигиена</w:t>
      </w:r>
      <w:r>
        <w:rPr>
          <w:spacing w:val="1"/>
        </w:rPr>
        <w:t xml:space="preserve"> </w:t>
      </w:r>
      <w:r>
        <w:t>умственного</w:t>
      </w:r>
      <w:r>
        <w:rPr>
          <w:spacing w:val="1"/>
        </w:rPr>
        <w:t xml:space="preserve"> </w:t>
      </w:r>
      <w:r>
        <w:t>труда.</w:t>
      </w:r>
      <w:r>
        <w:rPr>
          <w:spacing w:val="1"/>
        </w:rPr>
        <w:t xml:space="preserve"> </w:t>
      </w:r>
      <w:r>
        <w:t>Память.</w:t>
      </w:r>
      <w:r>
        <w:rPr>
          <w:spacing w:val="1"/>
        </w:rPr>
        <w:t xml:space="preserve"> </w:t>
      </w:r>
      <w:r>
        <w:t>Эмоции.</w:t>
      </w:r>
      <w:r>
        <w:rPr>
          <w:spacing w:val="1"/>
        </w:rPr>
        <w:t xml:space="preserve"> </w:t>
      </w:r>
      <w:r>
        <w:t>Особенности</w:t>
      </w:r>
      <w:r>
        <w:rPr>
          <w:spacing w:val="1"/>
        </w:rPr>
        <w:t xml:space="preserve"> </w:t>
      </w:r>
      <w:r>
        <w:t>психики</w:t>
      </w:r>
      <w:r>
        <w:rPr>
          <w:spacing w:val="-2"/>
        </w:rPr>
        <w:t xml:space="preserve"> </w:t>
      </w:r>
      <w:r>
        <w:t>человека.</w:t>
      </w:r>
    </w:p>
    <w:p w:rsidR="006B28B4" w:rsidRDefault="00DA7639">
      <w:pPr>
        <w:pStyle w:val="a3"/>
        <w:spacing w:line="321" w:lineRule="exact"/>
        <w:ind w:left="1401" w:firstLine="0"/>
        <w:jc w:val="left"/>
      </w:pPr>
      <w:r>
        <w:t>Тема</w:t>
      </w:r>
      <w:r>
        <w:rPr>
          <w:spacing w:val="-5"/>
        </w:rPr>
        <w:t xml:space="preserve"> </w:t>
      </w:r>
      <w:r>
        <w:t>2.12.</w:t>
      </w:r>
      <w:r>
        <w:rPr>
          <w:spacing w:val="-2"/>
        </w:rPr>
        <w:t xml:space="preserve"> </w:t>
      </w:r>
      <w:r>
        <w:t>ЧЕЛОВЕК</w:t>
      </w:r>
      <w:r>
        <w:rPr>
          <w:spacing w:val="-1"/>
        </w:rPr>
        <w:t xml:space="preserve"> </w:t>
      </w:r>
      <w:r>
        <w:t>И</w:t>
      </w:r>
      <w:r>
        <w:rPr>
          <w:spacing w:val="-1"/>
        </w:rPr>
        <w:t xml:space="preserve"> </w:t>
      </w:r>
      <w:r>
        <w:t>ЕГО ЗДОРОВЬЕ (4</w:t>
      </w:r>
      <w:r>
        <w:rPr>
          <w:spacing w:val="-4"/>
        </w:rPr>
        <w:t xml:space="preserve"> </w:t>
      </w:r>
      <w:r>
        <w:t>ч)</w:t>
      </w:r>
    </w:p>
    <w:p w:rsidR="006B28B4" w:rsidRDefault="00DA7639">
      <w:pPr>
        <w:pStyle w:val="a3"/>
        <w:ind w:right="390"/>
      </w:pPr>
      <w:r>
        <w:t>Соблюдение</w:t>
      </w:r>
      <w:r>
        <w:rPr>
          <w:spacing w:val="1"/>
        </w:rPr>
        <w:t xml:space="preserve"> </w:t>
      </w:r>
      <w:r>
        <w:t>санитарно_гигиенических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здорового</w:t>
      </w:r>
      <w:r>
        <w:rPr>
          <w:spacing w:val="71"/>
        </w:rPr>
        <w:t xml:space="preserve"> </w:t>
      </w:r>
      <w:r>
        <w:t>образа</w:t>
      </w:r>
      <w:r>
        <w:rPr>
          <w:spacing w:val="-67"/>
        </w:rPr>
        <w:t xml:space="preserve"> </w:t>
      </w:r>
      <w:r>
        <w:t>жизни.</w:t>
      </w:r>
      <w:r>
        <w:rPr>
          <w:spacing w:val="37"/>
        </w:rPr>
        <w:t xml:space="preserve"> </w:t>
      </w:r>
      <w:r>
        <w:t>Оказание</w:t>
      </w:r>
      <w:r>
        <w:rPr>
          <w:spacing w:val="37"/>
        </w:rPr>
        <w:t xml:space="preserve"> </w:t>
      </w:r>
      <w:r>
        <w:t>первой</w:t>
      </w:r>
      <w:r>
        <w:rPr>
          <w:spacing w:val="40"/>
        </w:rPr>
        <w:t xml:space="preserve"> </w:t>
      </w:r>
      <w:r>
        <w:t>доврачебной</w:t>
      </w:r>
      <w:r>
        <w:rPr>
          <w:spacing w:val="40"/>
        </w:rPr>
        <w:t xml:space="preserve"> </w:t>
      </w:r>
      <w:r>
        <w:t>помощи</w:t>
      </w:r>
      <w:r>
        <w:rPr>
          <w:spacing w:val="38"/>
        </w:rPr>
        <w:t xml:space="preserve"> </w:t>
      </w:r>
      <w:r>
        <w:t>при</w:t>
      </w:r>
      <w:r>
        <w:rPr>
          <w:spacing w:val="38"/>
        </w:rPr>
        <w:t xml:space="preserve"> </w:t>
      </w:r>
      <w:r>
        <w:t>кровотечениях,</w:t>
      </w:r>
      <w:r>
        <w:rPr>
          <w:spacing w:val="37"/>
        </w:rPr>
        <w:t xml:space="preserve"> </w:t>
      </w:r>
      <w:r>
        <w:t>отравлении</w:t>
      </w:r>
    </w:p>
    <w:p w:rsidR="006B28B4" w:rsidRDefault="006B28B4">
      <w:pPr>
        <w:sectPr w:rsidR="006B28B4">
          <w:type w:val="continuous"/>
          <w:pgSz w:w="11910" w:h="16840"/>
          <w:pgMar w:top="760" w:right="180" w:bottom="1100" w:left="440" w:header="720" w:footer="720" w:gutter="0"/>
          <w:cols w:space="720"/>
        </w:sectPr>
      </w:pPr>
    </w:p>
    <w:p w:rsidR="006B28B4" w:rsidRDefault="00DA7639">
      <w:pPr>
        <w:pStyle w:val="a3"/>
        <w:spacing w:before="73"/>
        <w:ind w:right="384" w:firstLine="0"/>
      </w:pPr>
      <w:r>
        <w:t>угарным газом, спасении утопающего, травмах, ожогах, обморожении. Укрепление</w:t>
      </w:r>
      <w:r>
        <w:rPr>
          <w:spacing w:val="1"/>
        </w:rPr>
        <w:t xml:space="preserve"> </w:t>
      </w:r>
      <w:r>
        <w:t>здоровья:</w:t>
      </w:r>
      <w:r>
        <w:rPr>
          <w:spacing w:val="-3"/>
        </w:rPr>
        <w:t xml:space="preserve"> </w:t>
      </w:r>
      <w:r>
        <w:t>двигательная активность,</w:t>
      </w:r>
      <w:r>
        <w:rPr>
          <w:spacing w:val="-1"/>
        </w:rPr>
        <w:t xml:space="preserve"> </w:t>
      </w:r>
      <w:r>
        <w:t>закаливание.</w:t>
      </w:r>
    </w:p>
    <w:p w:rsidR="006B28B4" w:rsidRDefault="00DA7639">
      <w:pPr>
        <w:pStyle w:val="a3"/>
        <w:ind w:right="388"/>
      </w:pPr>
      <w:r>
        <w:t>Факторы риска: стрессы, гиподинамия, переутомление. Вредные привычки, их</w:t>
      </w:r>
      <w:r>
        <w:rPr>
          <w:spacing w:val="-67"/>
        </w:rPr>
        <w:t xml:space="preserve"> </w:t>
      </w:r>
      <w:r>
        <w:t>влияние</w:t>
      </w:r>
      <w:r>
        <w:rPr>
          <w:spacing w:val="48"/>
        </w:rPr>
        <w:t xml:space="preserve"> </w:t>
      </w:r>
      <w:r>
        <w:t>на</w:t>
      </w:r>
      <w:r>
        <w:rPr>
          <w:spacing w:val="48"/>
        </w:rPr>
        <w:t xml:space="preserve"> </w:t>
      </w:r>
      <w:r>
        <w:t>здоровье</w:t>
      </w:r>
      <w:r>
        <w:rPr>
          <w:spacing w:val="48"/>
        </w:rPr>
        <w:t xml:space="preserve"> </w:t>
      </w:r>
      <w:r>
        <w:t>человека.</w:t>
      </w:r>
      <w:r>
        <w:rPr>
          <w:spacing w:val="48"/>
        </w:rPr>
        <w:t xml:space="preserve"> </w:t>
      </w:r>
      <w:r>
        <w:t>Человек</w:t>
      </w:r>
      <w:r>
        <w:rPr>
          <w:spacing w:val="49"/>
        </w:rPr>
        <w:t xml:space="preserve"> </w:t>
      </w:r>
      <w:r>
        <w:t>и</w:t>
      </w:r>
      <w:r>
        <w:rPr>
          <w:spacing w:val="49"/>
        </w:rPr>
        <w:t xml:space="preserve"> </w:t>
      </w:r>
      <w:r>
        <w:t>окружающая</w:t>
      </w:r>
      <w:r>
        <w:rPr>
          <w:spacing w:val="49"/>
        </w:rPr>
        <w:t xml:space="preserve"> </w:t>
      </w:r>
      <w:r>
        <w:t>среда.</w:t>
      </w:r>
      <w:r>
        <w:rPr>
          <w:spacing w:val="48"/>
        </w:rPr>
        <w:t xml:space="preserve"> </w:t>
      </w:r>
      <w:r>
        <w:t>Окружающая</w:t>
      </w:r>
      <w:r>
        <w:rPr>
          <w:spacing w:val="46"/>
        </w:rPr>
        <w:t xml:space="preserve"> </w:t>
      </w:r>
      <w:r>
        <w:t>среда</w:t>
      </w:r>
      <w:r>
        <w:rPr>
          <w:spacing w:val="-68"/>
        </w:rPr>
        <w:t xml:space="preserve"> </w:t>
      </w:r>
      <w:r>
        <w:t>как источник веществ и энергии. Среда обитания. Правила поведения человека в</w:t>
      </w:r>
      <w:r>
        <w:rPr>
          <w:spacing w:val="1"/>
        </w:rPr>
        <w:t xml:space="preserve"> </w:t>
      </w:r>
      <w:r>
        <w:t>окружающей</w:t>
      </w:r>
      <w:r>
        <w:rPr>
          <w:spacing w:val="-1"/>
        </w:rPr>
        <w:t xml:space="preserve"> </w:t>
      </w:r>
      <w:r>
        <w:t>среде.</w:t>
      </w:r>
    </w:p>
    <w:p w:rsidR="006B28B4" w:rsidRDefault="00DA7639">
      <w:pPr>
        <w:pStyle w:val="11"/>
        <w:spacing w:before="1"/>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6B28B4" w:rsidRDefault="00DA7639">
      <w:pPr>
        <w:pStyle w:val="a3"/>
        <w:ind w:right="395"/>
      </w:pPr>
      <w:r>
        <w:t>Изучение</w:t>
      </w:r>
      <w:r>
        <w:rPr>
          <w:spacing w:val="1"/>
        </w:rPr>
        <w:t xml:space="preserve"> </w:t>
      </w:r>
      <w:r>
        <w:t>приёмов</w:t>
      </w:r>
      <w:r>
        <w:rPr>
          <w:spacing w:val="1"/>
        </w:rPr>
        <w:t xml:space="preserve"> </w:t>
      </w:r>
      <w:r>
        <w:t>остановки</w:t>
      </w:r>
      <w:r>
        <w:rPr>
          <w:spacing w:val="1"/>
        </w:rPr>
        <w:t xml:space="preserve"> </w:t>
      </w:r>
      <w:r>
        <w:t>капиллярного,</w:t>
      </w:r>
      <w:r>
        <w:rPr>
          <w:spacing w:val="1"/>
        </w:rPr>
        <w:t xml:space="preserve"> </w:t>
      </w:r>
      <w:r>
        <w:t>артериального</w:t>
      </w:r>
      <w:r>
        <w:rPr>
          <w:spacing w:val="1"/>
        </w:rPr>
        <w:t xml:space="preserve"> </w:t>
      </w:r>
      <w:r>
        <w:t>и</w:t>
      </w:r>
      <w:r>
        <w:rPr>
          <w:spacing w:val="1"/>
        </w:rPr>
        <w:t xml:space="preserve"> </w:t>
      </w:r>
      <w:r>
        <w:t>венозного</w:t>
      </w:r>
      <w:r>
        <w:rPr>
          <w:spacing w:val="-67"/>
        </w:rPr>
        <w:t xml:space="preserve"> </w:t>
      </w:r>
      <w:r>
        <w:t>кровотечений.</w:t>
      </w:r>
    </w:p>
    <w:p w:rsidR="006B28B4" w:rsidRDefault="00DA7639">
      <w:pPr>
        <w:pStyle w:val="a3"/>
        <w:ind w:left="1401" w:right="1684" w:firstLine="0"/>
      </w:pPr>
      <w:r>
        <w:t>Анализ и оценка влияния на здоровье факторов окружающей среды.</w:t>
      </w:r>
      <w:r>
        <w:rPr>
          <w:spacing w:val="-67"/>
        </w:rPr>
        <w:t xml:space="preserve"> </w:t>
      </w:r>
      <w:r>
        <w:t>Тема</w:t>
      </w:r>
      <w:r>
        <w:rPr>
          <w:spacing w:val="-4"/>
        </w:rPr>
        <w:t xml:space="preserve"> </w:t>
      </w:r>
      <w:r>
        <w:t>2.13.</w:t>
      </w:r>
      <w:r>
        <w:rPr>
          <w:spacing w:val="-2"/>
        </w:rPr>
        <w:t xml:space="preserve"> </w:t>
      </w:r>
      <w:r>
        <w:t>ЧЕЛОВЕК И</w:t>
      </w:r>
      <w:r>
        <w:rPr>
          <w:spacing w:val="-1"/>
        </w:rPr>
        <w:t xml:space="preserve"> </w:t>
      </w:r>
      <w:r>
        <w:t>ОКРУЖАЮЩАЯ СРЕДА (2</w:t>
      </w:r>
      <w:r>
        <w:rPr>
          <w:spacing w:val="1"/>
        </w:rPr>
        <w:t xml:space="preserve"> </w:t>
      </w:r>
      <w:r>
        <w:t>ч)</w:t>
      </w:r>
    </w:p>
    <w:p w:rsidR="006B28B4" w:rsidRDefault="00DA7639">
      <w:pPr>
        <w:pStyle w:val="a3"/>
        <w:ind w:right="385"/>
      </w:pPr>
      <w:r>
        <w:t>Природная и социальная среда. Биосоциальная сущность человека. Стресс и</w:t>
      </w:r>
      <w:r>
        <w:rPr>
          <w:spacing w:val="1"/>
        </w:rPr>
        <w:t xml:space="preserve"> </w:t>
      </w:r>
      <w:r>
        <w:t>адаптация к нему организма человека. Биосфера — живая оболочка Земли. В. И.</w:t>
      </w:r>
      <w:r>
        <w:rPr>
          <w:spacing w:val="1"/>
        </w:rPr>
        <w:t xml:space="preserve"> </w:t>
      </w:r>
      <w:r>
        <w:t>Вернадский</w:t>
      </w:r>
      <w:r>
        <w:rPr>
          <w:spacing w:val="1"/>
        </w:rPr>
        <w:t xml:space="preserve"> </w:t>
      </w:r>
      <w:r>
        <w:t>—</w:t>
      </w:r>
      <w:r>
        <w:rPr>
          <w:spacing w:val="1"/>
        </w:rPr>
        <w:t xml:space="preserve"> </w:t>
      </w:r>
      <w:r>
        <w:t>создатель</w:t>
      </w:r>
      <w:r>
        <w:rPr>
          <w:spacing w:val="1"/>
        </w:rPr>
        <w:t xml:space="preserve"> </w:t>
      </w:r>
      <w:r>
        <w:t>учения</w:t>
      </w:r>
      <w:r>
        <w:rPr>
          <w:spacing w:val="1"/>
        </w:rPr>
        <w:t xml:space="preserve"> </w:t>
      </w:r>
      <w:r>
        <w:t>о</w:t>
      </w:r>
      <w:r>
        <w:rPr>
          <w:spacing w:val="1"/>
        </w:rPr>
        <w:t xml:space="preserve"> </w:t>
      </w:r>
      <w:r>
        <w:t>биосфере.</w:t>
      </w:r>
      <w:r>
        <w:rPr>
          <w:spacing w:val="1"/>
        </w:rPr>
        <w:t xml:space="preserve"> </w:t>
      </w:r>
      <w:r>
        <w:t>Ноосфера</w:t>
      </w:r>
      <w:r>
        <w:rPr>
          <w:spacing w:val="1"/>
        </w:rPr>
        <w:t xml:space="preserve"> </w:t>
      </w:r>
      <w:r>
        <w:t>—</w:t>
      </w:r>
      <w:r>
        <w:rPr>
          <w:spacing w:val="1"/>
        </w:rPr>
        <w:t xml:space="preserve"> </w:t>
      </w:r>
      <w:r>
        <w:t>новое</w:t>
      </w:r>
      <w:r>
        <w:rPr>
          <w:spacing w:val="1"/>
        </w:rPr>
        <w:t xml:space="preserve"> </w:t>
      </w:r>
      <w:r>
        <w:t>эволюционное</w:t>
      </w:r>
      <w:r>
        <w:rPr>
          <w:spacing w:val="-67"/>
        </w:rPr>
        <w:t xml:space="preserve"> </w:t>
      </w:r>
      <w:r>
        <w:t>состояние.</w:t>
      </w:r>
    </w:p>
    <w:p w:rsidR="006B28B4" w:rsidRDefault="00DA7639">
      <w:pPr>
        <w:pStyle w:val="a3"/>
        <w:ind w:right="388"/>
      </w:pPr>
      <w:r>
        <w:rPr>
          <w:b/>
        </w:rPr>
        <w:t>Демонстрация</w:t>
      </w:r>
      <w:r>
        <w:rPr>
          <w:b/>
          <w:spacing w:val="1"/>
        </w:rPr>
        <w:t xml:space="preserve"> </w:t>
      </w:r>
      <w:r>
        <w:t>Таблицы,</w:t>
      </w:r>
      <w:r>
        <w:rPr>
          <w:spacing w:val="1"/>
        </w:rPr>
        <w:t xml:space="preserve"> </w:t>
      </w:r>
      <w:r>
        <w:t>слайды,</w:t>
      </w:r>
      <w:r>
        <w:rPr>
          <w:spacing w:val="1"/>
        </w:rPr>
        <w:t xml:space="preserve"> </w:t>
      </w:r>
      <w:r>
        <w:t>иллюстрирующие</w:t>
      </w:r>
      <w:r>
        <w:rPr>
          <w:spacing w:val="1"/>
        </w:rPr>
        <w:t xml:space="preserve"> </w:t>
      </w:r>
      <w:r>
        <w:t>влияние</w:t>
      </w:r>
      <w:r>
        <w:rPr>
          <w:spacing w:val="1"/>
        </w:rPr>
        <w:t xml:space="preserve"> </w:t>
      </w:r>
      <w:r>
        <w:t>деятельности</w:t>
      </w:r>
      <w:r>
        <w:rPr>
          <w:spacing w:val="1"/>
        </w:rPr>
        <w:t xml:space="preserve"> </w:t>
      </w:r>
      <w:r>
        <w:t>человека</w:t>
      </w:r>
      <w:r>
        <w:rPr>
          <w:spacing w:val="-1"/>
        </w:rPr>
        <w:t xml:space="preserve"> </w:t>
      </w:r>
      <w:r>
        <w:t>на</w:t>
      </w:r>
      <w:r>
        <w:rPr>
          <w:spacing w:val="-3"/>
        </w:rPr>
        <w:t xml:space="preserve"> </w:t>
      </w:r>
      <w:r>
        <w:t>биосферу.</w:t>
      </w:r>
    </w:p>
    <w:p w:rsidR="006B28B4" w:rsidRDefault="006B28B4">
      <w:pPr>
        <w:pStyle w:val="a3"/>
        <w:ind w:left="0" w:firstLine="0"/>
        <w:jc w:val="left"/>
        <w:rPr>
          <w:sz w:val="30"/>
        </w:rPr>
      </w:pPr>
    </w:p>
    <w:p w:rsidR="006B28B4" w:rsidRDefault="006B28B4">
      <w:pPr>
        <w:pStyle w:val="a3"/>
        <w:ind w:left="0" w:firstLine="0"/>
        <w:jc w:val="left"/>
        <w:rPr>
          <w:sz w:val="24"/>
        </w:rPr>
      </w:pPr>
    </w:p>
    <w:p w:rsidR="006B28B4" w:rsidRDefault="00DA7639">
      <w:pPr>
        <w:pStyle w:val="11"/>
        <w:numPr>
          <w:ilvl w:val="3"/>
          <w:numId w:val="44"/>
        </w:numPr>
        <w:tabs>
          <w:tab w:val="left" w:pos="2453"/>
        </w:tabs>
        <w:spacing w:line="240" w:lineRule="auto"/>
        <w:ind w:right="7965" w:firstLine="0"/>
        <w:jc w:val="both"/>
      </w:pPr>
      <w:r>
        <w:rPr>
          <w:spacing w:val="-1"/>
        </w:rPr>
        <w:t>Химия</w:t>
      </w:r>
      <w:r>
        <w:rPr>
          <w:spacing w:val="-68"/>
        </w:rPr>
        <w:t xml:space="preserve"> </w:t>
      </w:r>
      <w:r>
        <w:t>8 класс</w:t>
      </w:r>
    </w:p>
    <w:p w:rsidR="006B28B4" w:rsidRDefault="00DA7639">
      <w:pPr>
        <w:ind w:left="692" w:right="384" w:firstLine="708"/>
        <w:jc w:val="both"/>
        <w:rPr>
          <w:b/>
          <w:sz w:val="28"/>
        </w:rPr>
      </w:pPr>
      <w:r>
        <w:rPr>
          <w:b/>
          <w:sz w:val="28"/>
        </w:rPr>
        <w:t>Раздел</w:t>
      </w:r>
      <w:r>
        <w:rPr>
          <w:b/>
          <w:spacing w:val="1"/>
          <w:sz w:val="28"/>
        </w:rPr>
        <w:t xml:space="preserve"> </w:t>
      </w:r>
      <w:r>
        <w:rPr>
          <w:b/>
          <w:sz w:val="28"/>
        </w:rPr>
        <w:t>1.</w:t>
      </w:r>
      <w:r>
        <w:rPr>
          <w:b/>
          <w:spacing w:val="1"/>
          <w:sz w:val="28"/>
        </w:rPr>
        <w:t xml:space="preserve"> </w:t>
      </w:r>
      <w:r>
        <w:rPr>
          <w:b/>
          <w:sz w:val="28"/>
        </w:rPr>
        <w:t>Основные</w:t>
      </w:r>
      <w:r>
        <w:rPr>
          <w:b/>
          <w:spacing w:val="1"/>
          <w:sz w:val="28"/>
        </w:rPr>
        <w:t xml:space="preserve"> </w:t>
      </w:r>
      <w:r>
        <w:rPr>
          <w:b/>
          <w:sz w:val="28"/>
        </w:rPr>
        <w:t>понятия</w:t>
      </w:r>
      <w:r>
        <w:rPr>
          <w:b/>
          <w:spacing w:val="1"/>
          <w:sz w:val="28"/>
        </w:rPr>
        <w:t xml:space="preserve"> </w:t>
      </w:r>
      <w:r>
        <w:rPr>
          <w:b/>
          <w:sz w:val="28"/>
        </w:rPr>
        <w:t>химии</w:t>
      </w:r>
      <w:r>
        <w:rPr>
          <w:b/>
          <w:spacing w:val="1"/>
          <w:sz w:val="28"/>
        </w:rPr>
        <w:t xml:space="preserve"> </w:t>
      </w:r>
      <w:r>
        <w:rPr>
          <w:b/>
          <w:sz w:val="28"/>
        </w:rPr>
        <w:t>(уровень</w:t>
      </w:r>
      <w:r>
        <w:rPr>
          <w:b/>
          <w:spacing w:val="1"/>
          <w:sz w:val="28"/>
        </w:rPr>
        <w:t xml:space="preserve"> </w:t>
      </w:r>
      <w:r>
        <w:rPr>
          <w:b/>
          <w:sz w:val="28"/>
        </w:rPr>
        <w:t>атомно-молекулярных</w:t>
      </w:r>
      <w:r>
        <w:rPr>
          <w:b/>
          <w:spacing w:val="1"/>
          <w:sz w:val="28"/>
        </w:rPr>
        <w:t xml:space="preserve"> </w:t>
      </w:r>
      <w:r>
        <w:rPr>
          <w:b/>
          <w:sz w:val="28"/>
        </w:rPr>
        <w:t>представлений)</w:t>
      </w:r>
      <w:r>
        <w:rPr>
          <w:b/>
          <w:spacing w:val="-1"/>
          <w:sz w:val="28"/>
        </w:rPr>
        <w:t xml:space="preserve"> </w:t>
      </w:r>
      <w:r>
        <w:rPr>
          <w:b/>
          <w:sz w:val="28"/>
        </w:rPr>
        <w:t>(53</w:t>
      </w:r>
      <w:r>
        <w:rPr>
          <w:b/>
          <w:spacing w:val="-1"/>
          <w:sz w:val="28"/>
        </w:rPr>
        <w:t xml:space="preserve"> </w:t>
      </w:r>
      <w:r>
        <w:rPr>
          <w:b/>
          <w:sz w:val="28"/>
        </w:rPr>
        <w:t>ч.)</w:t>
      </w:r>
    </w:p>
    <w:p w:rsidR="006B28B4" w:rsidRDefault="00DA7639">
      <w:pPr>
        <w:pStyle w:val="11"/>
        <w:spacing w:line="240" w:lineRule="auto"/>
        <w:ind w:left="692" w:right="383" w:firstLine="708"/>
      </w:pPr>
      <w:r>
        <w:t>Тема 1.1. Предмет химии. Методы познания в химии. Чистые вещества и</w:t>
      </w:r>
      <w:r>
        <w:rPr>
          <w:spacing w:val="1"/>
        </w:rPr>
        <w:t xml:space="preserve"> </w:t>
      </w:r>
      <w:r>
        <w:t>смеси.</w:t>
      </w:r>
      <w:r>
        <w:rPr>
          <w:spacing w:val="-3"/>
        </w:rPr>
        <w:t xml:space="preserve"> </w:t>
      </w:r>
      <w:r>
        <w:t>Очистка</w:t>
      </w:r>
      <w:r>
        <w:rPr>
          <w:spacing w:val="1"/>
        </w:rPr>
        <w:t xml:space="preserve"> </w:t>
      </w:r>
      <w:r>
        <w:t>веществ.</w:t>
      </w:r>
      <w:r>
        <w:rPr>
          <w:spacing w:val="-1"/>
        </w:rPr>
        <w:t xml:space="preserve"> </w:t>
      </w:r>
      <w:r>
        <w:t>Физические</w:t>
      </w:r>
      <w:r>
        <w:rPr>
          <w:spacing w:val="-2"/>
        </w:rPr>
        <w:t xml:space="preserve"> </w:t>
      </w:r>
      <w:r>
        <w:t>и</w:t>
      </w:r>
      <w:r>
        <w:rPr>
          <w:spacing w:val="-2"/>
        </w:rPr>
        <w:t xml:space="preserve"> </w:t>
      </w:r>
      <w:r>
        <w:t>химические реакции</w:t>
      </w:r>
      <w:r>
        <w:rPr>
          <w:spacing w:val="-2"/>
        </w:rPr>
        <w:t xml:space="preserve"> </w:t>
      </w:r>
      <w:r>
        <w:t>(6 ч.)</w:t>
      </w:r>
    </w:p>
    <w:p w:rsidR="006B28B4" w:rsidRDefault="00DA7639">
      <w:pPr>
        <w:pStyle w:val="a3"/>
        <w:spacing w:before="1"/>
        <w:ind w:right="382"/>
      </w:pPr>
      <w:r>
        <w:t>Предмет химии. Химия как часть естествознания. Вещества и их свойства.</w:t>
      </w:r>
      <w:r>
        <w:rPr>
          <w:spacing w:val="1"/>
        </w:rPr>
        <w:t xml:space="preserve"> </w:t>
      </w:r>
      <w:r>
        <w:t>Методы познания в химии: наблюдение, эксперимент. Приёмы безопасной работы с</w:t>
      </w:r>
      <w:r>
        <w:rPr>
          <w:spacing w:val="1"/>
        </w:rPr>
        <w:t xml:space="preserve"> </w:t>
      </w:r>
      <w:r>
        <w:t>оборудованием</w:t>
      </w:r>
      <w:r>
        <w:rPr>
          <w:spacing w:val="1"/>
        </w:rPr>
        <w:t xml:space="preserve"> </w:t>
      </w:r>
      <w:r>
        <w:t>и</w:t>
      </w:r>
      <w:r>
        <w:rPr>
          <w:spacing w:val="1"/>
        </w:rPr>
        <w:t xml:space="preserve"> </w:t>
      </w:r>
      <w:r>
        <w:t>веществами.</w:t>
      </w:r>
      <w:r>
        <w:rPr>
          <w:spacing w:val="1"/>
        </w:rPr>
        <w:t xml:space="preserve"> </w:t>
      </w:r>
      <w:r>
        <w:t>Строение</w:t>
      </w:r>
      <w:r>
        <w:rPr>
          <w:spacing w:val="1"/>
        </w:rPr>
        <w:t xml:space="preserve"> </w:t>
      </w:r>
      <w:r>
        <w:t>пламени.</w:t>
      </w:r>
      <w:r>
        <w:rPr>
          <w:spacing w:val="1"/>
        </w:rPr>
        <w:t xml:space="preserve"> </w:t>
      </w:r>
      <w:r>
        <w:t>Чистые</w:t>
      </w:r>
      <w:r>
        <w:rPr>
          <w:spacing w:val="1"/>
        </w:rPr>
        <w:t xml:space="preserve"> </w:t>
      </w:r>
      <w:r>
        <w:t>вещества</w:t>
      </w:r>
      <w:r>
        <w:rPr>
          <w:spacing w:val="1"/>
        </w:rPr>
        <w:t xml:space="preserve"> </w:t>
      </w:r>
      <w:r>
        <w:t>и</w:t>
      </w:r>
      <w:r>
        <w:rPr>
          <w:spacing w:val="1"/>
        </w:rPr>
        <w:t xml:space="preserve"> </w:t>
      </w:r>
      <w:r>
        <w:t>смеси.</w:t>
      </w:r>
      <w:r>
        <w:rPr>
          <w:spacing w:val="1"/>
        </w:rPr>
        <w:t xml:space="preserve"> </w:t>
      </w:r>
      <w:r>
        <w:t>Способы</w:t>
      </w:r>
      <w:r>
        <w:rPr>
          <w:spacing w:val="1"/>
        </w:rPr>
        <w:t xml:space="preserve"> </w:t>
      </w:r>
      <w:r>
        <w:t>очистки</w:t>
      </w:r>
      <w:r>
        <w:rPr>
          <w:spacing w:val="1"/>
        </w:rPr>
        <w:t xml:space="preserve"> </w:t>
      </w:r>
      <w:r>
        <w:t>веществ:</w:t>
      </w:r>
      <w:r>
        <w:rPr>
          <w:spacing w:val="1"/>
        </w:rPr>
        <w:t xml:space="preserve"> </w:t>
      </w:r>
      <w:r>
        <w:t>отстаивание,</w:t>
      </w:r>
      <w:r>
        <w:rPr>
          <w:spacing w:val="1"/>
        </w:rPr>
        <w:t xml:space="preserve"> </w:t>
      </w:r>
      <w:r>
        <w:t>фильтрование,</w:t>
      </w:r>
      <w:r>
        <w:rPr>
          <w:spacing w:val="1"/>
        </w:rPr>
        <w:t xml:space="preserve"> </w:t>
      </w:r>
      <w:r>
        <w:t>выпаривание,</w:t>
      </w:r>
      <w:r>
        <w:rPr>
          <w:spacing w:val="1"/>
        </w:rPr>
        <w:t xml:space="preserve"> </w:t>
      </w:r>
      <w:r>
        <w:t>кристаллизация,</w:t>
      </w:r>
      <w:r>
        <w:rPr>
          <w:spacing w:val="1"/>
        </w:rPr>
        <w:t xml:space="preserve"> </w:t>
      </w:r>
      <w:r>
        <w:t>дистилляция.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Химические</w:t>
      </w:r>
      <w:r>
        <w:rPr>
          <w:spacing w:val="1"/>
        </w:rPr>
        <w:t xml:space="preserve"> </w:t>
      </w:r>
      <w:r>
        <w:t>реакции.</w:t>
      </w:r>
      <w:r>
        <w:rPr>
          <w:spacing w:val="1"/>
        </w:rPr>
        <w:t xml:space="preserve"> </w:t>
      </w:r>
      <w:r>
        <w:t>Признаки</w:t>
      </w:r>
      <w:r>
        <w:rPr>
          <w:spacing w:val="1"/>
        </w:rPr>
        <w:t xml:space="preserve"> </w:t>
      </w:r>
      <w:r>
        <w:t>химических</w:t>
      </w:r>
      <w:r>
        <w:rPr>
          <w:spacing w:val="1"/>
        </w:rPr>
        <w:t xml:space="preserve"> </w:t>
      </w:r>
      <w:r>
        <w:t>реакций</w:t>
      </w:r>
      <w:r>
        <w:rPr>
          <w:spacing w:val="1"/>
        </w:rPr>
        <w:t xml:space="preserve"> </w:t>
      </w:r>
      <w:r>
        <w:t>и</w:t>
      </w:r>
      <w:r>
        <w:rPr>
          <w:spacing w:val="1"/>
        </w:rPr>
        <w:t xml:space="preserve"> </w:t>
      </w:r>
      <w:r>
        <w:t>условия</w:t>
      </w:r>
      <w:r>
        <w:rPr>
          <w:spacing w:val="1"/>
        </w:rPr>
        <w:t xml:space="preserve"> </w:t>
      </w:r>
      <w:r>
        <w:t>возникновения</w:t>
      </w:r>
      <w:r>
        <w:rPr>
          <w:spacing w:val="1"/>
        </w:rPr>
        <w:t xml:space="preserve"> </w:t>
      </w:r>
      <w:r>
        <w:t>и</w:t>
      </w:r>
      <w:r>
        <w:rPr>
          <w:spacing w:val="1"/>
        </w:rPr>
        <w:t xml:space="preserve"> </w:t>
      </w:r>
      <w:r>
        <w:t>течения</w:t>
      </w:r>
      <w:r>
        <w:rPr>
          <w:spacing w:val="1"/>
        </w:rPr>
        <w:t xml:space="preserve"> </w:t>
      </w:r>
      <w:r>
        <w:t>химических</w:t>
      </w:r>
      <w:r>
        <w:rPr>
          <w:spacing w:val="-4"/>
        </w:rPr>
        <w:t xml:space="preserve"> </w:t>
      </w:r>
      <w:r>
        <w:t>реакций.</w:t>
      </w:r>
    </w:p>
    <w:p w:rsidR="006B28B4" w:rsidRDefault="00DA7639">
      <w:pPr>
        <w:pStyle w:val="a3"/>
        <w:ind w:right="383"/>
      </w:pPr>
      <w:r>
        <w:rPr>
          <w:b/>
        </w:rPr>
        <w:t>Демонстрации.</w:t>
      </w:r>
      <w:r>
        <w:rPr>
          <w:b/>
          <w:spacing w:val="1"/>
        </w:rPr>
        <w:t xml:space="preserve"> </w:t>
      </w:r>
      <w:r>
        <w:t>Ознакомление</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приёмы</w:t>
      </w:r>
      <w:r>
        <w:rPr>
          <w:spacing w:val="1"/>
        </w:rPr>
        <w:t xml:space="preserve"> </w:t>
      </w:r>
      <w:r>
        <w:t>безопасной работы с ним. Способы очистки веществ: кристаллизация, дистилляция.</w:t>
      </w:r>
      <w:r>
        <w:rPr>
          <w:spacing w:val="1"/>
        </w:rPr>
        <w:t xml:space="preserve"> </w:t>
      </w:r>
      <w:r>
        <w:t>Нагревание</w:t>
      </w:r>
      <w:r>
        <w:rPr>
          <w:spacing w:val="1"/>
        </w:rPr>
        <w:t xml:space="preserve"> </w:t>
      </w:r>
      <w:r>
        <w:t>сахара.</w:t>
      </w:r>
      <w:r>
        <w:rPr>
          <w:spacing w:val="1"/>
        </w:rPr>
        <w:t xml:space="preserve"> </w:t>
      </w:r>
      <w:r>
        <w:t>Нагревание</w:t>
      </w:r>
      <w:r>
        <w:rPr>
          <w:spacing w:val="1"/>
        </w:rPr>
        <w:t xml:space="preserve"> </w:t>
      </w:r>
      <w:r>
        <w:t>парафина.</w:t>
      </w:r>
      <w:r>
        <w:rPr>
          <w:spacing w:val="1"/>
        </w:rPr>
        <w:t xml:space="preserve"> </w:t>
      </w:r>
      <w:r>
        <w:t>Горение</w:t>
      </w:r>
      <w:r>
        <w:rPr>
          <w:spacing w:val="1"/>
        </w:rPr>
        <w:t xml:space="preserve"> </w:t>
      </w:r>
      <w:r>
        <w:t>парафина.</w:t>
      </w:r>
      <w:r>
        <w:rPr>
          <w:spacing w:val="1"/>
        </w:rPr>
        <w:t xml:space="preserve"> </w:t>
      </w:r>
      <w:r>
        <w:t>Взаимодействие</w:t>
      </w:r>
      <w:r>
        <w:rPr>
          <w:spacing w:val="1"/>
        </w:rPr>
        <w:t xml:space="preserve"> </w:t>
      </w:r>
      <w:r>
        <w:t>растворов: карбоната натрия и соляной кислоты, сульфата меди(II) и гидроксида</w:t>
      </w:r>
      <w:r>
        <w:rPr>
          <w:spacing w:val="1"/>
        </w:rPr>
        <w:t xml:space="preserve"> </w:t>
      </w:r>
      <w:r>
        <w:t>натрия.</w:t>
      </w:r>
      <w:r>
        <w:rPr>
          <w:spacing w:val="1"/>
        </w:rPr>
        <w:t xml:space="preserve"> </w:t>
      </w:r>
      <w:r>
        <w:t>Взаимодействие</w:t>
      </w:r>
      <w:r>
        <w:rPr>
          <w:spacing w:val="1"/>
        </w:rPr>
        <w:t xml:space="preserve"> </w:t>
      </w:r>
      <w:r>
        <w:t>свежеосаждённого</w:t>
      </w:r>
      <w:r>
        <w:rPr>
          <w:spacing w:val="1"/>
        </w:rPr>
        <w:t xml:space="preserve"> </w:t>
      </w:r>
      <w:r>
        <w:t>гидроксида</w:t>
      </w:r>
      <w:r>
        <w:rPr>
          <w:spacing w:val="1"/>
        </w:rPr>
        <w:t xml:space="preserve"> </w:t>
      </w:r>
      <w:r>
        <w:t>меди(II)</w:t>
      </w:r>
      <w:r>
        <w:rPr>
          <w:spacing w:val="1"/>
        </w:rPr>
        <w:t xml:space="preserve"> </w:t>
      </w:r>
      <w:r>
        <w:t>с</w:t>
      </w:r>
      <w:r>
        <w:rPr>
          <w:spacing w:val="1"/>
        </w:rPr>
        <w:t xml:space="preserve"> </w:t>
      </w:r>
      <w:r>
        <w:t>раствором</w:t>
      </w:r>
      <w:r>
        <w:rPr>
          <w:spacing w:val="1"/>
        </w:rPr>
        <w:t xml:space="preserve"> </w:t>
      </w:r>
      <w:r>
        <w:t>глюкозы</w:t>
      </w:r>
      <w:r>
        <w:rPr>
          <w:spacing w:val="1"/>
        </w:rPr>
        <w:t xml:space="preserve"> </w:t>
      </w:r>
      <w:r>
        <w:t>при</w:t>
      </w:r>
      <w:r>
        <w:rPr>
          <w:spacing w:val="1"/>
        </w:rPr>
        <w:t xml:space="preserve"> </w:t>
      </w:r>
      <w:r>
        <w:t>обычных</w:t>
      </w:r>
      <w:r>
        <w:rPr>
          <w:spacing w:val="1"/>
        </w:rPr>
        <w:t xml:space="preserve"> </w:t>
      </w:r>
      <w:r>
        <w:t>условиях</w:t>
      </w:r>
      <w:r>
        <w:rPr>
          <w:spacing w:val="1"/>
        </w:rPr>
        <w:t xml:space="preserve"> </w:t>
      </w:r>
      <w:r>
        <w:t>и</w:t>
      </w:r>
      <w:r>
        <w:rPr>
          <w:spacing w:val="1"/>
        </w:rPr>
        <w:t xml:space="preserve"> </w:t>
      </w:r>
      <w:r>
        <w:t>при</w:t>
      </w:r>
      <w:r>
        <w:rPr>
          <w:spacing w:val="1"/>
        </w:rPr>
        <w:t xml:space="preserve"> </w:t>
      </w:r>
      <w:r>
        <w:t>нагревании.</w:t>
      </w:r>
      <w:r>
        <w:rPr>
          <w:spacing w:val="1"/>
        </w:rPr>
        <w:t xml:space="preserve"> </w:t>
      </w:r>
      <w:r>
        <w:rPr>
          <w:b/>
        </w:rPr>
        <w:t>Лабораторные</w:t>
      </w:r>
      <w:r>
        <w:rPr>
          <w:b/>
          <w:spacing w:val="1"/>
        </w:rPr>
        <w:t xml:space="preserve"> </w:t>
      </w:r>
      <w:r>
        <w:rPr>
          <w:b/>
        </w:rPr>
        <w:t>опыты.</w:t>
      </w:r>
      <w:r>
        <w:rPr>
          <w:b/>
          <w:spacing w:val="-67"/>
        </w:rPr>
        <w:t xml:space="preserve"> </w:t>
      </w:r>
      <w:r>
        <w:t>Рассмотрение веществ с различными физическими свойствами. Разделение смеси с</w:t>
      </w:r>
      <w:r>
        <w:rPr>
          <w:spacing w:val="1"/>
        </w:rPr>
        <w:t xml:space="preserve"> </w:t>
      </w:r>
      <w:r>
        <w:t>помощью</w:t>
      </w:r>
      <w:r>
        <w:rPr>
          <w:spacing w:val="-2"/>
        </w:rPr>
        <w:t xml:space="preserve"> </w:t>
      </w:r>
      <w:r>
        <w:t>магнита.</w:t>
      </w:r>
      <w:r>
        <w:rPr>
          <w:spacing w:val="-1"/>
        </w:rPr>
        <w:t xml:space="preserve"> </w:t>
      </w:r>
      <w:r>
        <w:t>Примеры</w:t>
      </w:r>
      <w:r>
        <w:rPr>
          <w:spacing w:val="-1"/>
        </w:rPr>
        <w:t xml:space="preserve"> </w:t>
      </w:r>
      <w:r>
        <w:t>физических</w:t>
      </w:r>
      <w:r>
        <w:rPr>
          <w:spacing w:val="-3"/>
        </w:rPr>
        <w:t xml:space="preserve"> </w:t>
      </w:r>
      <w:r>
        <w:t>и</w:t>
      </w:r>
      <w:r>
        <w:rPr>
          <w:spacing w:val="-1"/>
        </w:rPr>
        <w:t xml:space="preserve"> </w:t>
      </w:r>
      <w:r>
        <w:t>химических</w:t>
      </w:r>
      <w:r>
        <w:rPr>
          <w:spacing w:val="1"/>
        </w:rPr>
        <w:t xml:space="preserve"> </w:t>
      </w:r>
      <w:r>
        <w:t>явлений.</w:t>
      </w:r>
    </w:p>
    <w:p w:rsidR="006B28B4" w:rsidRDefault="00DA7639">
      <w:pPr>
        <w:pStyle w:val="11"/>
        <w:spacing w:line="240" w:lineRule="auto"/>
        <w:ind w:left="692" w:right="384" w:firstLine="708"/>
      </w:pPr>
      <w:r>
        <w:t>Тема</w:t>
      </w:r>
      <w:r>
        <w:rPr>
          <w:spacing w:val="1"/>
        </w:rPr>
        <w:t xml:space="preserve"> </w:t>
      </w:r>
      <w:r>
        <w:t>1.2.</w:t>
      </w:r>
      <w:r>
        <w:rPr>
          <w:spacing w:val="1"/>
        </w:rPr>
        <w:t xml:space="preserve"> </w:t>
      </w:r>
      <w:r>
        <w:t>Первоначальные</w:t>
      </w:r>
      <w:r>
        <w:rPr>
          <w:spacing w:val="1"/>
        </w:rPr>
        <w:t xml:space="preserve"> </w:t>
      </w:r>
      <w:r>
        <w:t>химические</w:t>
      </w:r>
      <w:r>
        <w:rPr>
          <w:spacing w:val="1"/>
        </w:rPr>
        <w:t xml:space="preserve"> </w:t>
      </w:r>
      <w:r>
        <w:t>понятия.</w:t>
      </w:r>
      <w:r>
        <w:rPr>
          <w:spacing w:val="1"/>
        </w:rPr>
        <w:t xml:space="preserve"> </w:t>
      </w:r>
      <w:r>
        <w:t>Атомы,</w:t>
      </w:r>
      <w:r>
        <w:rPr>
          <w:spacing w:val="1"/>
        </w:rPr>
        <w:t xml:space="preserve"> </w:t>
      </w:r>
      <w:r>
        <w:t>молекулы</w:t>
      </w:r>
      <w:r>
        <w:rPr>
          <w:spacing w:val="1"/>
        </w:rPr>
        <w:t xml:space="preserve"> </w:t>
      </w:r>
      <w:r>
        <w:t>Простые и сложные вещества. Химический элемент. Металлы и неметаллы</w:t>
      </w:r>
      <w:r>
        <w:rPr>
          <w:spacing w:val="1"/>
        </w:rPr>
        <w:t xml:space="preserve"> </w:t>
      </w:r>
      <w:r>
        <w:t>Знаки химических элементов Закон постоянства состава веществ Химические</w:t>
      </w:r>
      <w:r>
        <w:rPr>
          <w:spacing w:val="1"/>
        </w:rPr>
        <w:t xml:space="preserve"> </w:t>
      </w:r>
      <w:r>
        <w:t>формулы</w:t>
      </w:r>
      <w:r>
        <w:rPr>
          <w:spacing w:val="13"/>
        </w:rPr>
        <w:t xml:space="preserve"> </w:t>
      </w:r>
      <w:r>
        <w:t>Массовая</w:t>
      </w:r>
      <w:r>
        <w:rPr>
          <w:spacing w:val="13"/>
        </w:rPr>
        <w:t xml:space="preserve"> </w:t>
      </w:r>
      <w:r>
        <w:t>доля</w:t>
      </w:r>
      <w:r>
        <w:rPr>
          <w:spacing w:val="13"/>
        </w:rPr>
        <w:t xml:space="preserve"> </w:t>
      </w:r>
      <w:r>
        <w:t>химического</w:t>
      </w:r>
      <w:r>
        <w:rPr>
          <w:spacing w:val="14"/>
        </w:rPr>
        <w:t xml:space="preserve"> </w:t>
      </w:r>
      <w:r>
        <w:t>элемента</w:t>
      </w:r>
      <w:r>
        <w:rPr>
          <w:spacing w:val="14"/>
        </w:rPr>
        <w:t xml:space="preserve"> </w:t>
      </w:r>
      <w:r>
        <w:t>в</w:t>
      </w:r>
      <w:r>
        <w:rPr>
          <w:spacing w:val="13"/>
        </w:rPr>
        <w:t xml:space="preserve"> </w:t>
      </w:r>
      <w:r>
        <w:t>соединении.</w:t>
      </w:r>
      <w:r>
        <w:rPr>
          <w:spacing w:val="13"/>
        </w:rPr>
        <w:t xml:space="preserve"> </w:t>
      </w:r>
      <w:r>
        <w:t>Валентность</w:t>
      </w:r>
    </w:p>
    <w:p w:rsidR="006B28B4" w:rsidRDefault="006B28B4">
      <w:pPr>
        <w:sectPr w:rsidR="006B28B4">
          <w:pgSz w:w="11910" w:h="16840"/>
          <w:pgMar w:top="760" w:right="180" w:bottom="1180" w:left="440" w:header="0" w:footer="999" w:gutter="0"/>
          <w:cols w:space="720"/>
        </w:sectPr>
      </w:pPr>
    </w:p>
    <w:p w:rsidR="006B28B4" w:rsidRDefault="00DA7639">
      <w:pPr>
        <w:spacing w:before="73"/>
        <w:ind w:left="692" w:right="386"/>
        <w:jc w:val="both"/>
        <w:rPr>
          <w:b/>
          <w:sz w:val="28"/>
        </w:rPr>
      </w:pPr>
      <w:r>
        <w:rPr>
          <w:b/>
          <w:sz w:val="28"/>
        </w:rPr>
        <w:t>химических</w:t>
      </w:r>
      <w:r>
        <w:rPr>
          <w:b/>
          <w:spacing w:val="1"/>
          <w:sz w:val="28"/>
        </w:rPr>
        <w:t xml:space="preserve"> </w:t>
      </w:r>
      <w:r>
        <w:rPr>
          <w:b/>
          <w:sz w:val="28"/>
        </w:rPr>
        <w:t>элементов.</w:t>
      </w:r>
      <w:r>
        <w:rPr>
          <w:b/>
          <w:spacing w:val="1"/>
          <w:sz w:val="28"/>
        </w:rPr>
        <w:t xml:space="preserve"> </w:t>
      </w:r>
      <w:r>
        <w:rPr>
          <w:b/>
          <w:sz w:val="28"/>
        </w:rPr>
        <w:t>Закон</w:t>
      </w:r>
      <w:r>
        <w:rPr>
          <w:b/>
          <w:spacing w:val="1"/>
          <w:sz w:val="28"/>
        </w:rPr>
        <w:t xml:space="preserve"> </w:t>
      </w:r>
      <w:r>
        <w:rPr>
          <w:b/>
          <w:sz w:val="28"/>
        </w:rPr>
        <w:t>сохранения</w:t>
      </w:r>
      <w:r>
        <w:rPr>
          <w:b/>
          <w:spacing w:val="1"/>
          <w:sz w:val="28"/>
        </w:rPr>
        <w:t xml:space="preserve"> </w:t>
      </w:r>
      <w:r>
        <w:rPr>
          <w:b/>
          <w:sz w:val="28"/>
        </w:rPr>
        <w:t>массы</w:t>
      </w:r>
      <w:r>
        <w:rPr>
          <w:b/>
          <w:spacing w:val="1"/>
          <w:sz w:val="28"/>
        </w:rPr>
        <w:t xml:space="preserve"> </w:t>
      </w:r>
      <w:r>
        <w:rPr>
          <w:b/>
          <w:sz w:val="28"/>
        </w:rPr>
        <w:t>веществ.</w:t>
      </w:r>
      <w:r>
        <w:rPr>
          <w:b/>
          <w:spacing w:val="1"/>
          <w:sz w:val="28"/>
        </w:rPr>
        <w:t xml:space="preserve"> </w:t>
      </w:r>
      <w:r>
        <w:rPr>
          <w:b/>
          <w:sz w:val="28"/>
        </w:rPr>
        <w:t>Химические</w:t>
      </w:r>
      <w:r>
        <w:rPr>
          <w:b/>
          <w:spacing w:val="1"/>
          <w:sz w:val="28"/>
        </w:rPr>
        <w:t xml:space="preserve"> </w:t>
      </w:r>
      <w:r>
        <w:rPr>
          <w:b/>
          <w:sz w:val="28"/>
        </w:rPr>
        <w:t>уравнения Атомно-молекулярное учение Классификация химических реакций:</w:t>
      </w:r>
      <w:r>
        <w:rPr>
          <w:b/>
          <w:spacing w:val="-67"/>
          <w:sz w:val="28"/>
        </w:rPr>
        <w:t xml:space="preserve"> </w:t>
      </w:r>
      <w:r>
        <w:rPr>
          <w:b/>
          <w:sz w:val="28"/>
        </w:rPr>
        <w:t>соединения,</w:t>
      </w:r>
      <w:r>
        <w:rPr>
          <w:b/>
          <w:spacing w:val="1"/>
          <w:sz w:val="28"/>
        </w:rPr>
        <w:t xml:space="preserve"> </w:t>
      </w:r>
      <w:r>
        <w:rPr>
          <w:b/>
          <w:sz w:val="28"/>
        </w:rPr>
        <w:t>разложения,</w:t>
      </w:r>
      <w:r>
        <w:rPr>
          <w:b/>
          <w:spacing w:val="1"/>
          <w:sz w:val="28"/>
        </w:rPr>
        <w:t xml:space="preserve"> </w:t>
      </w:r>
      <w:r>
        <w:rPr>
          <w:b/>
          <w:sz w:val="28"/>
        </w:rPr>
        <w:t>замещения.</w:t>
      </w:r>
      <w:r>
        <w:rPr>
          <w:b/>
          <w:spacing w:val="1"/>
          <w:sz w:val="28"/>
        </w:rPr>
        <w:t xml:space="preserve"> </w:t>
      </w:r>
      <w:r>
        <w:rPr>
          <w:b/>
          <w:sz w:val="28"/>
        </w:rPr>
        <w:t>Простейшие</w:t>
      </w:r>
      <w:r>
        <w:rPr>
          <w:b/>
          <w:spacing w:val="1"/>
          <w:sz w:val="28"/>
        </w:rPr>
        <w:t xml:space="preserve"> </w:t>
      </w:r>
      <w:r>
        <w:rPr>
          <w:b/>
          <w:sz w:val="28"/>
        </w:rPr>
        <w:t>расчёты</w:t>
      </w:r>
      <w:r>
        <w:rPr>
          <w:b/>
          <w:spacing w:val="1"/>
          <w:sz w:val="28"/>
        </w:rPr>
        <w:t xml:space="preserve"> </w:t>
      </w:r>
      <w:r>
        <w:rPr>
          <w:b/>
          <w:sz w:val="28"/>
        </w:rPr>
        <w:t>по</w:t>
      </w:r>
      <w:r>
        <w:rPr>
          <w:b/>
          <w:spacing w:val="1"/>
          <w:sz w:val="28"/>
        </w:rPr>
        <w:t xml:space="preserve"> </w:t>
      </w:r>
      <w:r>
        <w:rPr>
          <w:b/>
          <w:sz w:val="28"/>
        </w:rPr>
        <w:t>химическим</w:t>
      </w:r>
      <w:r>
        <w:rPr>
          <w:b/>
          <w:spacing w:val="1"/>
          <w:sz w:val="28"/>
        </w:rPr>
        <w:t xml:space="preserve"> </w:t>
      </w:r>
      <w:r>
        <w:rPr>
          <w:b/>
          <w:sz w:val="28"/>
        </w:rPr>
        <w:t>формулам</w:t>
      </w:r>
      <w:r>
        <w:rPr>
          <w:b/>
          <w:spacing w:val="-1"/>
          <w:sz w:val="28"/>
        </w:rPr>
        <w:t xml:space="preserve"> </w:t>
      </w:r>
      <w:r>
        <w:rPr>
          <w:b/>
          <w:sz w:val="28"/>
        </w:rPr>
        <w:t>(15</w:t>
      </w:r>
      <w:r>
        <w:rPr>
          <w:b/>
          <w:spacing w:val="1"/>
          <w:sz w:val="28"/>
        </w:rPr>
        <w:t xml:space="preserve"> </w:t>
      </w:r>
      <w:r>
        <w:rPr>
          <w:b/>
          <w:sz w:val="28"/>
        </w:rPr>
        <w:t>ч.)</w:t>
      </w:r>
    </w:p>
    <w:p w:rsidR="006B28B4" w:rsidRDefault="00DA7639">
      <w:pPr>
        <w:pStyle w:val="a3"/>
        <w:ind w:right="381"/>
      </w:pPr>
      <w:r>
        <w:t>Атомы,</w:t>
      </w:r>
      <w:r>
        <w:rPr>
          <w:spacing w:val="1"/>
        </w:rPr>
        <w:t xml:space="preserve"> </w:t>
      </w:r>
      <w:r>
        <w:t>молекулы</w:t>
      </w:r>
      <w:r>
        <w:rPr>
          <w:spacing w:val="1"/>
        </w:rPr>
        <w:t xml:space="preserve"> </w:t>
      </w:r>
      <w:r>
        <w:t>и</w:t>
      </w:r>
      <w:r>
        <w:rPr>
          <w:spacing w:val="1"/>
        </w:rPr>
        <w:t xml:space="preserve"> </w:t>
      </w:r>
      <w:r>
        <w:t>ионы.</w:t>
      </w:r>
      <w:r>
        <w:rPr>
          <w:spacing w:val="1"/>
        </w:rPr>
        <w:t xml:space="preserve"> </w:t>
      </w: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вещества.</w:t>
      </w:r>
      <w:r>
        <w:rPr>
          <w:spacing w:val="1"/>
        </w:rPr>
        <w:t xml:space="preserve"> </w:t>
      </w:r>
      <w:r>
        <w:t>Кристаллические</w:t>
      </w:r>
      <w:r>
        <w:rPr>
          <w:spacing w:val="1"/>
        </w:rPr>
        <w:t xml:space="preserve"> </w:t>
      </w:r>
      <w:r>
        <w:t>решётки:</w:t>
      </w:r>
      <w:r>
        <w:rPr>
          <w:spacing w:val="-67"/>
        </w:rPr>
        <w:t xml:space="preserve"> </w:t>
      </w:r>
      <w:r>
        <w:t>ионная,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решётки.</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вещества.</w:t>
      </w:r>
      <w:r>
        <w:rPr>
          <w:spacing w:val="1"/>
        </w:rPr>
        <w:t xml:space="preserve"> </w:t>
      </w:r>
      <w:r>
        <w:t>Химический</w:t>
      </w:r>
      <w:r>
        <w:rPr>
          <w:spacing w:val="1"/>
        </w:rPr>
        <w:t xml:space="preserve"> </w:t>
      </w:r>
      <w:r>
        <w:t>элемент.</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Атомная</w:t>
      </w:r>
      <w:r>
        <w:rPr>
          <w:spacing w:val="1"/>
        </w:rPr>
        <w:t xml:space="preserve"> </w:t>
      </w:r>
      <w:r>
        <w:t>единица</w:t>
      </w:r>
      <w:r>
        <w:rPr>
          <w:spacing w:val="1"/>
        </w:rPr>
        <w:t xml:space="preserve"> </w:t>
      </w:r>
      <w:r>
        <w:t>массы.</w:t>
      </w:r>
      <w:r>
        <w:rPr>
          <w:spacing w:val="1"/>
        </w:rPr>
        <w:t xml:space="preserve"> </w:t>
      </w:r>
      <w:r>
        <w:t>Относительная</w:t>
      </w:r>
      <w:r>
        <w:rPr>
          <w:spacing w:val="70"/>
        </w:rPr>
        <w:t xml:space="preserve"> </w:t>
      </w:r>
      <w:r>
        <w:t>атомная</w:t>
      </w:r>
      <w:r>
        <w:rPr>
          <w:spacing w:val="70"/>
        </w:rPr>
        <w:t xml:space="preserve"> </w:t>
      </w:r>
      <w:r>
        <w:t>масса.</w:t>
      </w:r>
      <w:r>
        <w:rPr>
          <w:spacing w:val="1"/>
        </w:rPr>
        <w:t xml:space="preserve"> </w:t>
      </w:r>
      <w:r>
        <w:t>Язык</w:t>
      </w:r>
      <w:r>
        <w:rPr>
          <w:spacing w:val="1"/>
        </w:rPr>
        <w:t xml:space="preserve"> </w:t>
      </w:r>
      <w:r>
        <w:t>химии.</w:t>
      </w:r>
      <w:r>
        <w:rPr>
          <w:spacing w:val="1"/>
        </w:rPr>
        <w:t xml:space="preserve"> </w:t>
      </w:r>
      <w:r>
        <w:t>Знаки</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Химические</w:t>
      </w:r>
      <w:r>
        <w:rPr>
          <w:spacing w:val="1"/>
        </w:rPr>
        <w:t xml:space="preserve"> </w:t>
      </w:r>
      <w:r>
        <w:t>формулы.</w:t>
      </w:r>
      <w:r>
        <w:rPr>
          <w:spacing w:val="1"/>
        </w:rPr>
        <w:t xml:space="preserve"> </w:t>
      </w:r>
      <w:r>
        <w:t>Относительная</w:t>
      </w:r>
      <w:r>
        <w:rPr>
          <w:spacing w:val="1"/>
        </w:rPr>
        <w:t xml:space="preserve"> </w:t>
      </w:r>
      <w:r>
        <w:t>молекулярная</w:t>
      </w:r>
      <w:r>
        <w:rPr>
          <w:spacing w:val="1"/>
        </w:rPr>
        <w:t xml:space="preserve"> </w:t>
      </w:r>
      <w:r>
        <w:t>масса.</w:t>
      </w:r>
      <w:r>
        <w:rPr>
          <w:spacing w:val="1"/>
        </w:rPr>
        <w:t xml:space="preserve"> </w:t>
      </w:r>
      <w:r>
        <w:t>Качественный</w:t>
      </w:r>
      <w:r>
        <w:rPr>
          <w:spacing w:val="1"/>
        </w:rPr>
        <w:t xml:space="preserve"> </w:t>
      </w:r>
      <w:r>
        <w:t>и</w:t>
      </w:r>
      <w:r>
        <w:rPr>
          <w:spacing w:val="1"/>
        </w:rPr>
        <w:t xml:space="preserve"> </w:t>
      </w:r>
      <w:r>
        <w:t>количественный состав вещества. Вычисления по химическим формулам. 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1"/>
        </w:rPr>
        <w:t xml:space="preserve"> </w:t>
      </w:r>
      <w:r>
        <w:t>в</w:t>
      </w:r>
      <w:r>
        <w:rPr>
          <w:spacing w:val="1"/>
        </w:rPr>
        <w:t xml:space="preserve"> </w:t>
      </w:r>
      <w:r>
        <w:t>сложном</w:t>
      </w:r>
      <w:r>
        <w:rPr>
          <w:spacing w:val="1"/>
        </w:rPr>
        <w:t xml:space="preserve"> </w:t>
      </w:r>
      <w:r>
        <w:t>веществе.</w:t>
      </w:r>
      <w:r>
        <w:rPr>
          <w:spacing w:val="1"/>
        </w:rPr>
        <w:t xml:space="preserve"> </w:t>
      </w:r>
      <w:r>
        <w:t>Валентность</w:t>
      </w:r>
      <w:r>
        <w:rPr>
          <w:spacing w:val="1"/>
        </w:rPr>
        <w:t xml:space="preserve"> </w:t>
      </w:r>
      <w:r>
        <w:t>химических</w:t>
      </w:r>
      <w:r>
        <w:rPr>
          <w:spacing w:val="1"/>
        </w:rPr>
        <w:t xml:space="preserve"> </w:t>
      </w:r>
      <w:r>
        <w:t>элементов. Определение валентности элементов по формуле бинарных соединений.</w:t>
      </w:r>
      <w:r>
        <w:rPr>
          <w:spacing w:val="1"/>
        </w:rPr>
        <w:t xml:space="preserve"> </w:t>
      </w:r>
      <w:r>
        <w:t>Составление химических формул бинарных соединений по валентности. Атомно-</w:t>
      </w:r>
      <w:r>
        <w:rPr>
          <w:spacing w:val="1"/>
        </w:rPr>
        <w:t xml:space="preserve"> </w:t>
      </w:r>
      <w:r>
        <w:t>молекулярное</w:t>
      </w:r>
      <w:r>
        <w:rPr>
          <w:spacing w:val="31"/>
        </w:rPr>
        <w:t xml:space="preserve"> </w:t>
      </w:r>
      <w:r>
        <w:t>учение.</w:t>
      </w:r>
      <w:r>
        <w:rPr>
          <w:spacing w:val="32"/>
        </w:rPr>
        <w:t xml:space="preserve"> </w:t>
      </w:r>
      <w:r>
        <w:t>Закон</w:t>
      </w:r>
      <w:r>
        <w:rPr>
          <w:spacing w:val="33"/>
        </w:rPr>
        <w:t xml:space="preserve"> </w:t>
      </w:r>
      <w:r>
        <w:t>сохранения</w:t>
      </w:r>
      <w:r>
        <w:rPr>
          <w:spacing w:val="33"/>
        </w:rPr>
        <w:t xml:space="preserve"> </w:t>
      </w:r>
      <w:r>
        <w:t>массы</w:t>
      </w:r>
      <w:r>
        <w:rPr>
          <w:spacing w:val="34"/>
        </w:rPr>
        <w:t xml:space="preserve"> </w:t>
      </w:r>
      <w:r>
        <w:t>веществ.</w:t>
      </w:r>
      <w:r>
        <w:rPr>
          <w:spacing w:val="29"/>
        </w:rPr>
        <w:t xml:space="preserve"> </w:t>
      </w:r>
      <w:r>
        <w:t>Жизнь</w:t>
      </w:r>
      <w:r>
        <w:rPr>
          <w:spacing w:val="30"/>
        </w:rPr>
        <w:t xml:space="preserve"> </w:t>
      </w:r>
      <w:r>
        <w:t>и</w:t>
      </w:r>
      <w:r>
        <w:rPr>
          <w:spacing w:val="31"/>
        </w:rPr>
        <w:t xml:space="preserve"> </w:t>
      </w:r>
      <w:r>
        <w:t>деятельность</w:t>
      </w:r>
      <w:r>
        <w:rPr>
          <w:spacing w:val="32"/>
        </w:rPr>
        <w:t xml:space="preserve"> </w:t>
      </w:r>
      <w:r>
        <w:t>М.</w:t>
      </w:r>
      <w:r>
        <w:rPr>
          <w:spacing w:val="-68"/>
        </w:rPr>
        <w:t xml:space="preserve"> </w:t>
      </w:r>
      <w:r>
        <w:t>В.</w:t>
      </w:r>
      <w:r>
        <w:rPr>
          <w:spacing w:val="-3"/>
        </w:rPr>
        <w:t xml:space="preserve"> </w:t>
      </w:r>
      <w:r>
        <w:t>Ломоносова.</w:t>
      </w:r>
      <w:r>
        <w:rPr>
          <w:spacing w:val="-5"/>
        </w:rPr>
        <w:t xml:space="preserve"> </w:t>
      </w:r>
      <w:r>
        <w:t>Химические</w:t>
      </w:r>
      <w:r>
        <w:rPr>
          <w:spacing w:val="-3"/>
        </w:rPr>
        <w:t xml:space="preserve"> </w:t>
      </w:r>
      <w:r>
        <w:t>уравнения.</w:t>
      </w:r>
      <w:r>
        <w:rPr>
          <w:spacing w:val="-4"/>
        </w:rPr>
        <w:t xml:space="preserve"> </w:t>
      </w:r>
      <w:r>
        <w:t>Типы</w:t>
      </w:r>
      <w:r>
        <w:rPr>
          <w:spacing w:val="-3"/>
        </w:rPr>
        <w:t xml:space="preserve"> </w:t>
      </w:r>
      <w:r>
        <w:t>химических</w:t>
      </w:r>
      <w:r>
        <w:rPr>
          <w:spacing w:val="1"/>
        </w:rPr>
        <w:t xml:space="preserve"> </w:t>
      </w:r>
      <w:r>
        <w:t>реакций.</w:t>
      </w:r>
    </w:p>
    <w:p w:rsidR="006B28B4" w:rsidRDefault="00DA7639">
      <w:pPr>
        <w:pStyle w:val="a3"/>
        <w:ind w:right="387"/>
      </w:pPr>
      <w:r>
        <w:rPr>
          <w:b/>
        </w:rPr>
        <w:t xml:space="preserve">Демонстрации. </w:t>
      </w:r>
      <w:r>
        <w:t>Примеры простых и сложных веществ в разных агрегатных</w:t>
      </w:r>
      <w:r>
        <w:rPr>
          <w:spacing w:val="1"/>
        </w:rPr>
        <w:t xml:space="preserve"> </w:t>
      </w:r>
      <w:r>
        <w:t>состояниях.</w:t>
      </w:r>
      <w:r>
        <w:rPr>
          <w:spacing w:val="1"/>
        </w:rPr>
        <w:t xml:space="preserve"> </w:t>
      </w:r>
      <w:r>
        <w:t>Шаростержневые</w:t>
      </w:r>
      <w:r>
        <w:rPr>
          <w:spacing w:val="1"/>
        </w:rPr>
        <w:t xml:space="preserve"> </w:t>
      </w:r>
      <w:r>
        <w:t>модели</w:t>
      </w:r>
      <w:r>
        <w:rPr>
          <w:spacing w:val="1"/>
        </w:rPr>
        <w:t xml:space="preserve"> </w:t>
      </w:r>
      <w:r>
        <w:t>молекул</w:t>
      </w:r>
      <w:r>
        <w:rPr>
          <w:spacing w:val="1"/>
        </w:rPr>
        <w:t xml:space="preserve"> </w:t>
      </w:r>
      <w:r>
        <w:t>метана,</w:t>
      </w:r>
      <w:r>
        <w:rPr>
          <w:spacing w:val="1"/>
        </w:rPr>
        <w:t xml:space="preserve"> </w:t>
      </w:r>
      <w:r>
        <w:t>аммиака,</w:t>
      </w:r>
      <w:r>
        <w:rPr>
          <w:spacing w:val="1"/>
        </w:rPr>
        <w:t xml:space="preserve"> </w:t>
      </w:r>
      <w:r>
        <w:t>воды,</w:t>
      </w:r>
      <w:r>
        <w:rPr>
          <w:spacing w:val="-67"/>
        </w:rPr>
        <w:t xml:space="preserve"> </w:t>
      </w:r>
      <w:r>
        <w:t>хлороводорода,</w:t>
      </w:r>
      <w:r>
        <w:rPr>
          <w:spacing w:val="1"/>
        </w:rPr>
        <w:t xml:space="preserve"> </w:t>
      </w:r>
      <w:r>
        <w:t>оксида</w:t>
      </w:r>
      <w:r>
        <w:rPr>
          <w:spacing w:val="1"/>
        </w:rPr>
        <w:t xml:space="preserve"> </w:t>
      </w:r>
      <w:r>
        <w:t>углерода(IV).</w:t>
      </w:r>
      <w:r>
        <w:rPr>
          <w:spacing w:val="1"/>
        </w:rPr>
        <w:t xml:space="preserve"> </w:t>
      </w:r>
      <w:r>
        <w:t>Модели</w:t>
      </w:r>
      <w:r>
        <w:rPr>
          <w:spacing w:val="1"/>
        </w:rPr>
        <w:t xml:space="preserve"> </w:t>
      </w:r>
      <w:r>
        <w:t>кристаллических</w:t>
      </w:r>
      <w:r>
        <w:rPr>
          <w:spacing w:val="1"/>
        </w:rPr>
        <w:t xml:space="preserve"> </w:t>
      </w:r>
      <w:r>
        <w:t>решёток</w:t>
      </w:r>
      <w:r>
        <w:rPr>
          <w:spacing w:val="1"/>
        </w:rPr>
        <w:t xml:space="preserve"> </w:t>
      </w:r>
      <w:r>
        <w:t>разного</w:t>
      </w:r>
      <w:r>
        <w:rPr>
          <w:spacing w:val="1"/>
        </w:rPr>
        <w:t xml:space="preserve"> </w:t>
      </w:r>
      <w:r>
        <w:t>типа.</w:t>
      </w:r>
      <w:r>
        <w:rPr>
          <w:spacing w:val="-5"/>
        </w:rPr>
        <w:t xml:space="preserve"> </w:t>
      </w:r>
      <w:r>
        <w:t>Опыты,</w:t>
      </w:r>
      <w:r>
        <w:rPr>
          <w:spacing w:val="-1"/>
        </w:rPr>
        <w:t xml:space="preserve"> </w:t>
      </w:r>
      <w:r>
        <w:t>подтверждающие</w:t>
      </w:r>
      <w:r>
        <w:rPr>
          <w:spacing w:val="-1"/>
        </w:rPr>
        <w:t xml:space="preserve"> </w:t>
      </w:r>
      <w:r>
        <w:t>закон сохранения</w:t>
      </w:r>
      <w:r>
        <w:rPr>
          <w:spacing w:val="-1"/>
        </w:rPr>
        <w:t xml:space="preserve"> </w:t>
      </w:r>
      <w:r>
        <w:t>массы веществ.</w:t>
      </w:r>
    </w:p>
    <w:p w:rsidR="006B28B4" w:rsidRDefault="00DA7639">
      <w:pPr>
        <w:pStyle w:val="a3"/>
        <w:spacing w:before="1"/>
        <w:ind w:right="383"/>
      </w:pPr>
      <w:r>
        <w:rPr>
          <w:b/>
        </w:rPr>
        <w:t>Лабораторные</w:t>
      </w:r>
      <w:r>
        <w:rPr>
          <w:b/>
          <w:spacing w:val="1"/>
        </w:rPr>
        <w:t xml:space="preserve"> </w:t>
      </w:r>
      <w:r>
        <w:rPr>
          <w:b/>
        </w:rPr>
        <w:t>опыты.</w:t>
      </w:r>
      <w:r>
        <w:rPr>
          <w:b/>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простых</w:t>
      </w:r>
      <w:r>
        <w:rPr>
          <w:spacing w:val="1"/>
        </w:rPr>
        <w:t xml:space="preserve"> </w:t>
      </w:r>
      <w:r>
        <w:t>(металлы</w:t>
      </w:r>
      <w:r>
        <w:rPr>
          <w:spacing w:val="1"/>
        </w:rPr>
        <w:t xml:space="preserve"> </w:t>
      </w:r>
      <w:r>
        <w:t>и</w:t>
      </w:r>
      <w:r>
        <w:rPr>
          <w:spacing w:val="1"/>
        </w:rPr>
        <w:t xml:space="preserve"> </w:t>
      </w:r>
      <w:r>
        <w:t>неметаллы) и сложных веществ, минералов и горных пород. Разложение основного</w:t>
      </w:r>
      <w:r>
        <w:rPr>
          <w:spacing w:val="1"/>
        </w:rPr>
        <w:t xml:space="preserve"> </w:t>
      </w:r>
      <w:r>
        <w:t>карбоната</w:t>
      </w:r>
      <w:r>
        <w:rPr>
          <w:spacing w:val="1"/>
        </w:rPr>
        <w:t xml:space="preserve"> </w:t>
      </w:r>
      <w:r>
        <w:t>меди(II).</w:t>
      </w:r>
      <w:r>
        <w:rPr>
          <w:spacing w:val="1"/>
        </w:rPr>
        <w:t xml:space="preserve"> </w:t>
      </w:r>
      <w:r>
        <w:t>Реакция</w:t>
      </w:r>
      <w:r>
        <w:rPr>
          <w:spacing w:val="1"/>
        </w:rPr>
        <w:t xml:space="preserve"> </w:t>
      </w:r>
      <w:r>
        <w:t>замещения</w:t>
      </w:r>
      <w:r>
        <w:rPr>
          <w:spacing w:val="1"/>
        </w:rPr>
        <w:t xml:space="preserve"> </w:t>
      </w:r>
      <w:r>
        <w:t>меди</w:t>
      </w:r>
      <w:r>
        <w:rPr>
          <w:spacing w:val="1"/>
        </w:rPr>
        <w:t xml:space="preserve"> </w:t>
      </w:r>
      <w:r>
        <w:t>железом.</w:t>
      </w:r>
      <w:r>
        <w:rPr>
          <w:spacing w:val="1"/>
        </w:rPr>
        <w:t xml:space="preserve"> </w:t>
      </w:r>
      <w:r>
        <w:t>Расчётные</w:t>
      </w:r>
      <w:r>
        <w:rPr>
          <w:spacing w:val="1"/>
        </w:rPr>
        <w:t xml:space="preserve"> </w:t>
      </w:r>
      <w:r>
        <w:t>задачи.</w:t>
      </w:r>
      <w:r>
        <w:rPr>
          <w:spacing w:val="1"/>
        </w:rPr>
        <w:t xml:space="preserve"> </w:t>
      </w:r>
      <w:r>
        <w:t>Вычисление относительной молекулярной массы вещества по формуле. Вычисление</w:t>
      </w:r>
      <w:r>
        <w:rPr>
          <w:spacing w:val="-67"/>
        </w:rPr>
        <w:t xml:space="preserve"> </w:t>
      </w:r>
      <w:r>
        <w:t>массовой</w:t>
      </w:r>
      <w:r>
        <w:rPr>
          <w:spacing w:val="1"/>
        </w:rPr>
        <w:t xml:space="preserve"> </w:t>
      </w:r>
      <w:r>
        <w:t>доли</w:t>
      </w:r>
      <w:r>
        <w:rPr>
          <w:spacing w:val="1"/>
        </w:rPr>
        <w:t xml:space="preserve"> </w:t>
      </w:r>
      <w:r>
        <w:t>элемента</w:t>
      </w:r>
      <w:r>
        <w:rPr>
          <w:spacing w:val="1"/>
        </w:rPr>
        <w:t xml:space="preserve"> </w:t>
      </w:r>
      <w:r>
        <w:t>в</w:t>
      </w:r>
      <w:r>
        <w:rPr>
          <w:spacing w:val="1"/>
        </w:rPr>
        <w:t xml:space="preserve"> </w:t>
      </w:r>
      <w:r>
        <w:t>химическом</w:t>
      </w:r>
      <w:r>
        <w:rPr>
          <w:spacing w:val="1"/>
        </w:rPr>
        <w:t xml:space="preserve"> </w:t>
      </w:r>
      <w:r>
        <w:t>соединении.</w:t>
      </w:r>
      <w:r>
        <w:rPr>
          <w:spacing w:val="1"/>
        </w:rPr>
        <w:t xml:space="preserve"> </w:t>
      </w:r>
      <w:r>
        <w:t>Установление</w:t>
      </w:r>
      <w:r>
        <w:rPr>
          <w:spacing w:val="1"/>
        </w:rPr>
        <w:t xml:space="preserve"> </w:t>
      </w:r>
      <w:r>
        <w:t>простейшей</w:t>
      </w:r>
      <w:r>
        <w:rPr>
          <w:spacing w:val="1"/>
        </w:rPr>
        <w:t xml:space="preserve"> </w:t>
      </w:r>
      <w:r>
        <w:t>формулы</w:t>
      </w:r>
      <w:r>
        <w:rPr>
          <w:spacing w:val="-1"/>
        </w:rPr>
        <w:t xml:space="preserve"> </w:t>
      </w:r>
      <w:r>
        <w:t>вещества по</w:t>
      </w:r>
      <w:r>
        <w:rPr>
          <w:spacing w:val="1"/>
        </w:rPr>
        <w:t xml:space="preserve"> </w:t>
      </w:r>
      <w:r>
        <w:t>массовым</w:t>
      </w:r>
      <w:r>
        <w:rPr>
          <w:spacing w:val="-3"/>
        </w:rPr>
        <w:t xml:space="preserve"> </w:t>
      </w:r>
      <w:r>
        <w:t>долям элементов</w:t>
      </w:r>
    </w:p>
    <w:p w:rsidR="006B28B4" w:rsidRDefault="00DA7639">
      <w:pPr>
        <w:pStyle w:val="11"/>
      </w:pPr>
      <w:r>
        <w:t>Тема</w:t>
      </w:r>
      <w:r>
        <w:rPr>
          <w:spacing w:val="-1"/>
        </w:rPr>
        <w:t xml:space="preserve"> </w:t>
      </w:r>
      <w:r>
        <w:t>1.3.</w:t>
      </w:r>
      <w:r>
        <w:rPr>
          <w:spacing w:val="-3"/>
        </w:rPr>
        <w:t xml:space="preserve"> </w:t>
      </w:r>
      <w:r>
        <w:t>Кислород.</w:t>
      </w:r>
      <w:r>
        <w:rPr>
          <w:spacing w:val="-2"/>
        </w:rPr>
        <w:t xml:space="preserve"> </w:t>
      </w:r>
      <w:r>
        <w:t>Воздух</w:t>
      </w:r>
      <w:r>
        <w:rPr>
          <w:spacing w:val="-1"/>
        </w:rPr>
        <w:t xml:space="preserve"> </w:t>
      </w:r>
      <w:r>
        <w:t>и</w:t>
      </w:r>
      <w:r>
        <w:rPr>
          <w:spacing w:val="-4"/>
        </w:rPr>
        <w:t xml:space="preserve"> </w:t>
      </w:r>
      <w:r>
        <w:t>его</w:t>
      </w:r>
      <w:r>
        <w:rPr>
          <w:spacing w:val="-1"/>
        </w:rPr>
        <w:t xml:space="preserve"> </w:t>
      </w:r>
      <w:r>
        <w:t>состав</w:t>
      </w:r>
      <w:r>
        <w:rPr>
          <w:spacing w:val="-3"/>
        </w:rPr>
        <w:t xml:space="preserve"> </w:t>
      </w:r>
      <w:r>
        <w:t>(6</w:t>
      </w:r>
      <w:r>
        <w:rPr>
          <w:spacing w:val="-1"/>
        </w:rPr>
        <w:t xml:space="preserve"> </w:t>
      </w:r>
      <w:r>
        <w:t>ч.)</w:t>
      </w:r>
    </w:p>
    <w:p w:rsidR="006B28B4" w:rsidRDefault="00DA7639">
      <w:pPr>
        <w:pStyle w:val="a3"/>
        <w:ind w:right="388"/>
      </w:pPr>
      <w:r>
        <w:t>Кислород.</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Получение</w:t>
      </w:r>
      <w:r>
        <w:rPr>
          <w:spacing w:val="1"/>
        </w:rPr>
        <w:t xml:space="preserve"> </w:t>
      </w:r>
      <w:r>
        <w:t>кислорода</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 Физические и химические свойства кислорода. Горение. Оксиды.</w:t>
      </w:r>
      <w:r>
        <w:rPr>
          <w:spacing w:val="1"/>
        </w:rPr>
        <w:t xml:space="preserve"> </w:t>
      </w:r>
      <w:r>
        <w:t>Применение</w:t>
      </w:r>
      <w:r>
        <w:rPr>
          <w:spacing w:val="1"/>
        </w:rPr>
        <w:t xml:space="preserve"> </w:t>
      </w:r>
      <w:r>
        <w:t>кислорода.</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аллотропия</w:t>
      </w:r>
      <w:r>
        <w:rPr>
          <w:spacing w:val="1"/>
        </w:rPr>
        <w:t xml:space="preserve"> </w:t>
      </w:r>
      <w:r>
        <w:t>кислорода.</w:t>
      </w:r>
      <w:r>
        <w:rPr>
          <w:spacing w:val="-2"/>
        </w:rPr>
        <w:t xml:space="preserve"> </w:t>
      </w:r>
      <w:r>
        <w:t>Воздух</w:t>
      </w:r>
      <w:r>
        <w:rPr>
          <w:spacing w:val="-4"/>
        </w:rPr>
        <w:t xml:space="preserve"> </w:t>
      </w:r>
      <w:r>
        <w:t>и</w:t>
      </w:r>
      <w:r>
        <w:rPr>
          <w:spacing w:val="-1"/>
        </w:rPr>
        <w:t xml:space="preserve"> </w:t>
      </w:r>
      <w:r>
        <w:t>его</w:t>
      </w:r>
      <w:r>
        <w:rPr>
          <w:spacing w:val="-2"/>
        </w:rPr>
        <w:t xml:space="preserve"> </w:t>
      </w:r>
      <w:r>
        <w:t>состав.</w:t>
      </w:r>
      <w:r>
        <w:rPr>
          <w:spacing w:val="-2"/>
        </w:rPr>
        <w:t xml:space="preserve"> </w:t>
      </w:r>
      <w:r>
        <w:t>Защита</w:t>
      </w:r>
      <w:r>
        <w:rPr>
          <w:spacing w:val="-3"/>
        </w:rPr>
        <w:t xml:space="preserve"> </w:t>
      </w:r>
      <w:r>
        <w:t>атмосферного</w:t>
      </w:r>
      <w:r>
        <w:rPr>
          <w:spacing w:val="-1"/>
        </w:rPr>
        <w:t xml:space="preserve"> </w:t>
      </w:r>
      <w:r>
        <w:t>воздуха</w:t>
      </w:r>
      <w:r>
        <w:rPr>
          <w:spacing w:val="-1"/>
        </w:rPr>
        <w:t xml:space="preserve"> </w:t>
      </w:r>
      <w:r>
        <w:t>от</w:t>
      </w:r>
      <w:r>
        <w:rPr>
          <w:spacing w:val="-1"/>
        </w:rPr>
        <w:t xml:space="preserve"> </w:t>
      </w:r>
      <w:r>
        <w:t>загрязнений.</w:t>
      </w:r>
    </w:p>
    <w:p w:rsidR="006B28B4" w:rsidRDefault="00DA7639">
      <w:pPr>
        <w:pStyle w:val="a3"/>
        <w:spacing w:before="1"/>
        <w:ind w:right="388"/>
      </w:pPr>
      <w:r>
        <w:rPr>
          <w:b/>
        </w:rPr>
        <w:t xml:space="preserve">Демонстрации. </w:t>
      </w:r>
      <w:r>
        <w:t>Физические и химические свойства кислорода. Получение и</w:t>
      </w:r>
      <w:r>
        <w:rPr>
          <w:spacing w:val="1"/>
        </w:rPr>
        <w:t xml:space="preserve"> </w:t>
      </w:r>
      <w:r>
        <w:t>собирание</w:t>
      </w:r>
      <w:r>
        <w:rPr>
          <w:spacing w:val="1"/>
        </w:rPr>
        <w:t xml:space="preserve"> </w:t>
      </w:r>
      <w:r>
        <w:t>кислорода</w:t>
      </w:r>
      <w:r>
        <w:rPr>
          <w:spacing w:val="1"/>
        </w:rPr>
        <w:t xml:space="preserve"> </w:t>
      </w:r>
      <w:r>
        <w:t>методом</w:t>
      </w:r>
      <w:r>
        <w:rPr>
          <w:spacing w:val="1"/>
        </w:rPr>
        <w:t xml:space="preserve"> </w:t>
      </w:r>
      <w:r>
        <w:t>вытеснения</w:t>
      </w:r>
      <w:r>
        <w:rPr>
          <w:spacing w:val="1"/>
        </w:rPr>
        <w:t xml:space="preserve"> </w:t>
      </w:r>
      <w:r>
        <w:t>воздуха</w:t>
      </w:r>
      <w:r>
        <w:rPr>
          <w:spacing w:val="1"/>
        </w:rPr>
        <w:t xml:space="preserve"> </w:t>
      </w:r>
      <w:r>
        <w:t>и</w:t>
      </w:r>
      <w:r>
        <w:rPr>
          <w:spacing w:val="1"/>
        </w:rPr>
        <w:t xml:space="preserve"> </w:t>
      </w:r>
      <w:r>
        <w:t>методом</w:t>
      </w:r>
      <w:r>
        <w:rPr>
          <w:spacing w:val="1"/>
        </w:rPr>
        <w:t xml:space="preserve"> </w:t>
      </w:r>
      <w:r>
        <w:t>вытеснения воды.</w:t>
      </w:r>
      <w:r>
        <w:rPr>
          <w:spacing w:val="1"/>
        </w:rPr>
        <w:t xml:space="preserve"> </w:t>
      </w:r>
      <w:r>
        <w:t>Условия</w:t>
      </w:r>
      <w:r>
        <w:rPr>
          <w:spacing w:val="1"/>
        </w:rPr>
        <w:t xml:space="preserve"> </w:t>
      </w:r>
      <w:r>
        <w:t>возникновения</w:t>
      </w:r>
      <w:r>
        <w:rPr>
          <w:spacing w:val="1"/>
        </w:rPr>
        <w:t xml:space="preserve"> </w:t>
      </w:r>
      <w:r>
        <w:t>и</w:t>
      </w:r>
      <w:r>
        <w:rPr>
          <w:spacing w:val="1"/>
        </w:rPr>
        <w:t xml:space="preserve"> </w:t>
      </w:r>
      <w:r>
        <w:t>прекращения</w:t>
      </w:r>
      <w:r>
        <w:rPr>
          <w:spacing w:val="1"/>
        </w:rPr>
        <w:t xml:space="preserve"> </w:t>
      </w:r>
      <w:r>
        <w:t>горения.</w:t>
      </w:r>
      <w:r>
        <w:rPr>
          <w:spacing w:val="1"/>
        </w:rPr>
        <w:t xml:space="preserve"> </w:t>
      </w:r>
      <w:r>
        <w:t>Получение</w:t>
      </w:r>
      <w:r>
        <w:rPr>
          <w:spacing w:val="1"/>
        </w:rPr>
        <w:t xml:space="preserve"> </w:t>
      </w:r>
      <w:r>
        <w:t>озона.</w:t>
      </w:r>
      <w:r>
        <w:rPr>
          <w:spacing w:val="1"/>
        </w:rPr>
        <w:t xml:space="preserve"> </w:t>
      </w:r>
      <w:r>
        <w:t>Определение</w:t>
      </w:r>
      <w:r>
        <w:rPr>
          <w:spacing w:val="-67"/>
        </w:rPr>
        <w:t xml:space="preserve"> </w:t>
      </w:r>
      <w:r>
        <w:t>состава</w:t>
      </w:r>
      <w:r>
        <w:rPr>
          <w:spacing w:val="-1"/>
        </w:rPr>
        <w:t xml:space="preserve"> </w:t>
      </w:r>
      <w:r>
        <w:t>воздуха.</w:t>
      </w:r>
    </w:p>
    <w:p w:rsidR="006B28B4" w:rsidRDefault="00DA7639">
      <w:pPr>
        <w:spacing w:line="320" w:lineRule="exact"/>
        <w:ind w:left="1401"/>
        <w:jc w:val="both"/>
        <w:rPr>
          <w:sz w:val="28"/>
        </w:rPr>
      </w:pPr>
      <w:r>
        <w:rPr>
          <w:b/>
          <w:sz w:val="28"/>
        </w:rPr>
        <w:t>Лабораторные</w:t>
      </w:r>
      <w:r>
        <w:rPr>
          <w:b/>
          <w:spacing w:val="-5"/>
          <w:sz w:val="28"/>
        </w:rPr>
        <w:t xml:space="preserve"> </w:t>
      </w:r>
      <w:r>
        <w:rPr>
          <w:b/>
          <w:sz w:val="28"/>
        </w:rPr>
        <w:t>опыты.</w:t>
      </w:r>
      <w:r>
        <w:rPr>
          <w:b/>
          <w:spacing w:val="-1"/>
          <w:sz w:val="28"/>
        </w:rPr>
        <w:t xml:space="preserve"> </w:t>
      </w:r>
      <w:r>
        <w:rPr>
          <w:sz w:val="28"/>
        </w:rPr>
        <w:t>Ознакомление</w:t>
      </w:r>
      <w:r>
        <w:rPr>
          <w:spacing w:val="-1"/>
          <w:sz w:val="28"/>
        </w:rPr>
        <w:t xml:space="preserve"> </w:t>
      </w:r>
      <w:r>
        <w:rPr>
          <w:sz w:val="28"/>
        </w:rPr>
        <w:t>с</w:t>
      </w:r>
      <w:r>
        <w:rPr>
          <w:spacing w:val="-4"/>
          <w:sz w:val="28"/>
        </w:rPr>
        <w:t xml:space="preserve"> </w:t>
      </w:r>
      <w:r>
        <w:rPr>
          <w:sz w:val="28"/>
        </w:rPr>
        <w:t>образцами</w:t>
      </w:r>
      <w:r>
        <w:rPr>
          <w:spacing w:val="-4"/>
          <w:sz w:val="28"/>
        </w:rPr>
        <w:t xml:space="preserve"> </w:t>
      </w:r>
      <w:r>
        <w:rPr>
          <w:sz w:val="28"/>
        </w:rPr>
        <w:t>оксидов</w:t>
      </w:r>
    </w:p>
    <w:p w:rsidR="006B28B4" w:rsidRDefault="00DA7639">
      <w:pPr>
        <w:pStyle w:val="11"/>
        <w:spacing w:line="240" w:lineRule="auto"/>
      </w:pPr>
      <w:r>
        <w:t>Тема 1.4.</w:t>
      </w:r>
      <w:r>
        <w:rPr>
          <w:spacing w:val="-2"/>
        </w:rPr>
        <w:t xml:space="preserve"> </w:t>
      </w:r>
      <w:r>
        <w:t>Водород</w:t>
      </w:r>
      <w:r>
        <w:rPr>
          <w:spacing w:val="-2"/>
        </w:rPr>
        <w:t xml:space="preserve"> </w:t>
      </w:r>
      <w:r>
        <w:t>(3 ч.)</w:t>
      </w:r>
    </w:p>
    <w:p w:rsidR="006B28B4" w:rsidRDefault="00DA7639">
      <w:pPr>
        <w:pStyle w:val="a3"/>
        <w:tabs>
          <w:tab w:val="left" w:pos="3086"/>
          <w:tab w:val="left" w:pos="4732"/>
          <w:tab w:val="left" w:pos="5094"/>
          <w:tab w:val="left" w:pos="6723"/>
          <w:tab w:val="left" w:pos="7985"/>
          <w:tab w:val="left" w:pos="9371"/>
          <w:tab w:val="left" w:pos="10621"/>
        </w:tabs>
        <w:ind w:right="382"/>
        <w:jc w:val="right"/>
      </w:pPr>
      <w:r>
        <w:t>Водород.</w:t>
      </w:r>
      <w:r>
        <w:rPr>
          <w:spacing w:val="44"/>
        </w:rPr>
        <w:t xml:space="preserve"> </w:t>
      </w:r>
      <w:r>
        <w:t>Нахождение</w:t>
      </w:r>
      <w:r>
        <w:rPr>
          <w:spacing w:val="45"/>
        </w:rPr>
        <w:t xml:space="preserve"> </w:t>
      </w:r>
      <w:r>
        <w:t>в</w:t>
      </w:r>
      <w:r>
        <w:rPr>
          <w:spacing w:val="44"/>
        </w:rPr>
        <w:t xml:space="preserve"> </w:t>
      </w:r>
      <w:r>
        <w:t>природе.</w:t>
      </w:r>
      <w:r>
        <w:rPr>
          <w:spacing w:val="44"/>
        </w:rPr>
        <w:t xml:space="preserve"> </w:t>
      </w:r>
      <w:r>
        <w:t>Получение</w:t>
      </w:r>
      <w:r>
        <w:rPr>
          <w:spacing w:val="45"/>
        </w:rPr>
        <w:t xml:space="preserve"> </w:t>
      </w:r>
      <w:r>
        <w:t>водорода</w:t>
      </w:r>
      <w:r>
        <w:rPr>
          <w:spacing w:val="42"/>
        </w:rPr>
        <w:t xml:space="preserve"> </w:t>
      </w:r>
      <w:r>
        <w:t>в</w:t>
      </w:r>
      <w:r>
        <w:rPr>
          <w:spacing w:val="44"/>
        </w:rPr>
        <w:t xml:space="preserve"> </w:t>
      </w:r>
      <w:r>
        <w:t>лаборатории</w:t>
      </w:r>
      <w:r>
        <w:rPr>
          <w:spacing w:val="43"/>
        </w:rPr>
        <w:t xml:space="preserve"> </w:t>
      </w:r>
      <w:r>
        <w:t>и</w:t>
      </w:r>
      <w:r>
        <w:rPr>
          <w:spacing w:val="-67"/>
        </w:rPr>
        <w:t xml:space="preserve"> </w:t>
      </w:r>
      <w:r>
        <w:t>промышленности.</w:t>
      </w:r>
      <w:r>
        <w:tab/>
        <w:t>Физические</w:t>
      </w:r>
      <w:r>
        <w:tab/>
        <w:t>и</w:t>
      </w:r>
      <w:r>
        <w:tab/>
        <w:t>химические</w:t>
      </w:r>
      <w:r>
        <w:tab/>
        <w:t>свойства</w:t>
      </w:r>
      <w:r>
        <w:tab/>
        <w:t>водорода.</w:t>
      </w:r>
      <w:r>
        <w:tab/>
        <w:t>Водород</w:t>
      </w:r>
      <w:r>
        <w:tab/>
      </w:r>
      <w:r>
        <w:rPr>
          <w:spacing w:val="-1"/>
        </w:rPr>
        <w:t>—</w:t>
      </w:r>
      <w:r>
        <w:rPr>
          <w:spacing w:val="-67"/>
        </w:rPr>
        <w:t xml:space="preserve"> </w:t>
      </w:r>
      <w:r>
        <w:t>восстановитель.</w:t>
      </w:r>
      <w:r>
        <w:rPr>
          <w:spacing w:val="-5"/>
        </w:rPr>
        <w:t xml:space="preserve"> </w:t>
      </w:r>
      <w:r>
        <w:t>Меры</w:t>
      </w:r>
      <w:r>
        <w:rPr>
          <w:spacing w:val="-7"/>
        </w:rPr>
        <w:t xml:space="preserve"> </w:t>
      </w:r>
      <w:r>
        <w:t>безопасности</w:t>
      </w:r>
      <w:r>
        <w:rPr>
          <w:spacing w:val="-4"/>
        </w:rPr>
        <w:t xml:space="preserve"> </w:t>
      </w:r>
      <w:r>
        <w:t>при</w:t>
      </w:r>
      <w:r>
        <w:rPr>
          <w:spacing w:val="-4"/>
        </w:rPr>
        <w:t xml:space="preserve"> </w:t>
      </w:r>
      <w:r>
        <w:t>работе</w:t>
      </w:r>
      <w:r>
        <w:rPr>
          <w:spacing w:val="-4"/>
        </w:rPr>
        <w:t xml:space="preserve"> </w:t>
      </w:r>
      <w:r>
        <w:t>с</w:t>
      </w:r>
      <w:r>
        <w:rPr>
          <w:spacing w:val="-5"/>
        </w:rPr>
        <w:t xml:space="preserve"> </w:t>
      </w:r>
      <w:r>
        <w:t>водородом.</w:t>
      </w:r>
      <w:r>
        <w:rPr>
          <w:spacing w:val="-6"/>
        </w:rPr>
        <w:t xml:space="preserve"> </w:t>
      </w:r>
      <w:r>
        <w:t>Применение</w:t>
      </w:r>
      <w:r>
        <w:rPr>
          <w:spacing w:val="-4"/>
        </w:rPr>
        <w:t xml:space="preserve"> </w:t>
      </w:r>
      <w:r>
        <w:t>водорода.</w:t>
      </w:r>
    </w:p>
    <w:p w:rsidR="006B28B4" w:rsidRDefault="00DA7639">
      <w:pPr>
        <w:pStyle w:val="a3"/>
        <w:spacing w:before="1"/>
        <w:ind w:right="388"/>
      </w:pPr>
      <w:r>
        <w:rPr>
          <w:b/>
        </w:rPr>
        <w:t xml:space="preserve">Демонстрации. </w:t>
      </w:r>
      <w:r>
        <w:t>Получение водорода в аппарате Киппа, проверка водорода на</w:t>
      </w:r>
      <w:r>
        <w:rPr>
          <w:spacing w:val="1"/>
        </w:rPr>
        <w:t xml:space="preserve"> </w:t>
      </w:r>
      <w:r>
        <w:t>чистоту, горение водорода на воздухе и в кислороде, собирание водорода методом</w:t>
      </w:r>
      <w:r>
        <w:rPr>
          <w:spacing w:val="1"/>
        </w:rPr>
        <w:t xml:space="preserve"> </w:t>
      </w:r>
      <w:r>
        <w:t>вытеснения</w:t>
      </w:r>
      <w:r>
        <w:rPr>
          <w:spacing w:val="-1"/>
        </w:rPr>
        <w:t xml:space="preserve"> </w:t>
      </w:r>
      <w:r>
        <w:t>воздуха</w:t>
      </w:r>
      <w:r>
        <w:rPr>
          <w:spacing w:val="-2"/>
        </w:rPr>
        <w:t xml:space="preserve"> </w:t>
      </w:r>
      <w:r>
        <w:t>и воды.</w:t>
      </w:r>
    </w:p>
    <w:p w:rsidR="006B28B4" w:rsidRDefault="00DA7639">
      <w:pPr>
        <w:spacing w:line="321" w:lineRule="exact"/>
        <w:ind w:left="1401"/>
        <w:jc w:val="both"/>
        <w:rPr>
          <w:sz w:val="28"/>
        </w:rPr>
      </w:pPr>
      <w:r>
        <w:rPr>
          <w:b/>
          <w:sz w:val="28"/>
        </w:rPr>
        <w:t>Лабораторные</w:t>
      </w:r>
      <w:r>
        <w:rPr>
          <w:b/>
          <w:spacing w:val="-5"/>
          <w:sz w:val="28"/>
        </w:rPr>
        <w:t xml:space="preserve"> </w:t>
      </w:r>
      <w:r>
        <w:rPr>
          <w:b/>
          <w:sz w:val="28"/>
        </w:rPr>
        <w:t>опыты.</w:t>
      </w:r>
      <w:r>
        <w:rPr>
          <w:b/>
          <w:spacing w:val="-2"/>
          <w:sz w:val="28"/>
        </w:rPr>
        <w:t xml:space="preserve"> </w:t>
      </w:r>
      <w:r>
        <w:rPr>
          <w:sz w:val="28"/>
        </w:rPr>
        <w:t>Взаимодействие</w:t>
      </w:r>
      <w:r>
        <w:rPr>
          <w:spacing w:val="-3"/>
          <w:sz w:val="28"/>
        </w:rPr>
        <w:t xml:space="preserve"> </w:t>
      </w:r>
      <w:r>
        <w:rPr>
          <w:sz w:val="28"/>
        </w:rPr>
        <w:t>водорода</w:t>
      </w:r>
      <w:r>
        <w:rPr>
          <w:spacing w:val="-2"/>
          <w:sz w:val="28"/>
        </w:rPr>
        <w:t xml:space="preserve"> </w:t>
      </w:r>
      <w:r>
        <w:rPr>
          <w:sz w:val="28"/>
        </w:rPr>
        <w:t>с</w:t>
      </w:r>
      <w:r>
        <w:rPr>
          <w:spacing w:val="-2"/>
          <w:sz w:val="28"/>
        </w:rPr>
        <w:t xml:space="preserve"> </w:t>
      </w:r>
      <w:r>
        <w:rPr>
          <w:sz w:val="28"/>
        </w:rPr>
        <w:t>оксидом</w:t>
      </w:r>
      <w:r>
        <w:rPr>
          <w:spacing w:val="-5"/>
          <w:sz w:val="28"/>
        </w:rPr>
        <w:t xml:space="preserve"> </w:t>
      </w:r>
      <w:r>
        <w:rPr>
          <w:sz w:val="28"/>
        </w:rPr>
        <w:t>меди(II)</w:t>
      </w:r>
    </w:p>
    <w:p w:rsidR="006B28B4" w:rsidRDefault="006B28B4">
      <w:pPr>
        <w:spacing w:line="321" w:lineRule="exact"/>
        <w:jc w:val="both"/>
        <w:rPr>
          <w:sz w:val="28"/>
        </w:rPr>
        <w:sectPr w:rsidR="006B28B4">
          <w:pgSz w:w="11910" w:h="16840"/>
          <w:pgMar w:top="760" w:right="180" w:bottom="1180" w:left="440" w:header="0" w:footer="999" w:gutter="0"/>
          <w:cols w:space="720"/>
        </w:sectPr>
      </w:pPr>
    </w:p>
    <w:p w:rsidR="006B28B4" w:rsidRDefault="00DA7639">
      <w:pPr>
        <w:pStyle w:val="11"/>
        <w:spacing w:before="73"/>
      </w:pPr>
      <w:r>
        <w:t>Тема</w:t>
      </w:r>
      <w:r>
        <w:rPr>
          <w:spacing w:val="-1"/>
        </w:rPr>
        <w:t xml:space="preserve"> </w:t>
      </w:r>
      <w:r>
        <w:t>1.5.</w:t>
      </w:r>
      <w:r>
        <w:rPr>
          <w:spacing w:val="-3"/>
        </w:rPr>
        <w:t xml:space="preserve"> </w:t>
      </w:r>
      <w:r>
        <w:t>Вода.Растворы</w:t>
      </w:r>
      <w:r>
        <w:rPr>
          <w:spacing w:val="-3"/>
        </w:rPr>
        <w:t xml:space="preserve"> </w:t>
      </w:r>
      <w:r>
        <w:t>(7</w:t>
      </w:r>
      <w:r>
        <w:rPr>
          <w:spacing w:val="-1"/>
        </w:rPr>
        <w:t xml:space="preserve"> </w:t>
      </w:r>
      <w:r>
        <w:t>ч.)</w:t>
      </w:r>
    </w:p>
    <w:p w:rsidR="006B28B4" w:rsidRDefault="00DA7639">
      <w:pPr>
        <w:pStyle w:val="a3"/>
        <w:ind w:right="384"/>
      </w:pPr>
      <w:r>
        <w:t>Вода.</w:t>
      </w:r>
      <w:r>
        <w:rPr>
          <w:spacing w:val="1"/>
        </w:rPr>
        <w:t xml:space="preserve"> </w:t>
      </w:r>
      <w:r>
        <w:t>Методы</w:t>
      </w:r>
      <w:r>
        <w:rPr>
          <w:spacing w:val="1"/>
        </w:rPr>
        <w:t xml:space="preserve"> </w:t>
      </w:r>
      <w:r>
        <w:t>определения</w:t>
      </w:r>
      <w:r>
        <w:rPr>
          <w:spacing w:val="1"/>
        </w:rPr>
        <w:t xml:space="preserve"> </w:t>
      </w:r>
      <w:r>
        <w:t>состава</w:t>
      </w:r>
      <w:r>
        <w:rPr>
          <w:spacing w:val="1"/>
        </w:rPr>
        <w:t xml:space="preserve"> </w:t>
      </w:r>
      <w:r>
        <w:t>воды</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Физические</w:t>
      </w:r>
      <w:r>
        <w:rPr>
          <w:spacing w:val="1"/>
        </w:rPr>
        <w:t xml:space="preserve"> </w:t>
      </w:r>
      <w:r>
        <w:t>свойства воды. Вода в природе и способы её очистки. Аэрация воды. Химические</w:t>
      </w:r>
      <w:r>
        <w:rPr>
          <w:spacing w:val="1"/>
        </w:rPr>
        <w:t xml:space="preserve"> </w:t>
      </w:r>
      <w:r>
        <w:t>свойства воды. Применение воды. Вода — растворитель. Растворимость веществ в</w:t>
      </w:r>
      <w:r>
        <w:rPr>
          <w:spacing w:val="1"/>
        </w:rPr>
        <w:t xml:space="preserve"> </w:t>
      </w:r>
      <w:r>
        <w:t>воде.</w:t>
      </w:r>
      <w:r>
        <w:rPr>
          <w:spacing w:val="-2"/>
        </w:rPr>
        <w:t xml:space="preserve"> </w:t>
      </w:r>
      <w:r>
        <w:t>Массовая</w:t>
      </w:r>
      <w:r>
        <w:rPr>
          <w:spacing w:val="-3"/>
        </w:rPr>
        <w:t xml:space="preserve"> </w:t>
      </w:r>
      <w:r>
        <w:t>доля</w:t>
      </w:r>
      <w:r>
        <w:rPr>
          <w:spacing w:val="-2"/>
        </w:rPr>
        <w:t xml:space="preserve"> </w:t>
      </w:r>
      <w:r>
        <w:t>растворённого</w:t>
      </w:r>
      <w:r>
        <w:rPr>
          <w:spacing w:val="1"/>
        </w:rPr>
        <w:t xml:space="preserve"> </w:t>
      </w:r>
      <w:r>
        <w:t>вещества.</w:t>
      </w:r>
    </w:p>
    <w:p w:rsidR="006B28B4" w:rsidRDefault="00DA7639">
      <w:pPr>
        <w:pStyle w:val="a3"/>
        <w:ind w:right="388"/>
      </w:pPr>
      <w:r>
        <w:rPr>
          <w:b/>
        </w:rPr>
        <w:t xml:space="preserve">Демонстрации. </w:t>
      </w:r>
      <w:r>
        <w:t>Анализ воды. Синтез воды. Взаимодействие воды с натрием,</w:t>
      </w:r>
      <w:r>
        <w:rPr>
          <w:spacing w:val="1"/>
        </w:rPr>
        <w:t xml:space="preserve"> </w:t>
      </w:r>
      <w:r>
        <w:t>кальцием, магнием, оксидом кальция, оксидом углерода(IV), оксидом фосфора(V) и</w:t>
      </w:r>
      <w:r>
        <w:rPr>
          <w:spacing w:val="1"/>
        </w:rPr>
        <w:t xml:space="preserve"> </w:t>
      </w:r>
      <w:r>
        <w:t>испытание</w:t>
      </w:r>
      <w:r>
        <w:rPr>
          <w:spacing w:val="-1"/>
        </w:rPr>
        <w:t xml:space="preserve"> </w:t>
      </w:r>
      <w:r>
        <w:t>полученных</w:t>
      </w:r>
      <w:r>
        <w:rPr>
          <w:spacing w:val="1"/>
        </w:rPr>
        <w:t xml:space="preserve"> </w:t>
      </w:r>
      <w:r>
        <w:t>растворов</w:t>
      </w:r>
      <w:r>
        <w:rPr>
          <w:spacing w:val="-2"/>
        </w:rPr>
        <w:t xml:space="preserve"> </w:t>
      </w:r>
      <w:r>
        <w:t>индикатором.</w:t>
      </w:r>
    </w:p>
    <w:p w:rsidR="006B28B4" w:rsidRDefault="00DA7639">
      <w:pPr>
        <w:pStyle w:val="a3"/>
        <w:ind w:right="388"/>
      </w:pPr>
      <w:r>
        <w:rPr>
          <w:b/>
        </w:rPr>
        <w:t>Расчётные</w:t>
      </w:r>
      <w:r>
        <w:rPr>
          <w:b/>
          <w:spacing w:val="1"/>
        </w:rPr>
        <w:t xml:space="preserve"> </w:t>
      </w:r>
      <w:r>
        <w:rPr>
          <w:b/>
        </w:rPr>
        <w:t>задачи.</w:t>
      </w:r>
      <w:r>
        <w:rPr>
          <w:b/>
          <w:spacing w:val="1"/>
        </w:rPr>
        <w:t xml:space="preserve"> </w:t>
      </w:r>
      <w:r>
        <w:t>Нахождение</w:t>
      </w:r>
      <w:r>
        <w:rPr>
          <w:spacing w:val="1"/>
        </w:rPr>
        <w:t xml:space="preserve"> </w:t>
      </w:r>
      <w:r>
        <w:t>массовой</w:t>
      </w:r>
      <w:r>
        <w:rPr>
          <w:spacing w:val="1"/>
        </w:rPr>
        <w:t xml:space="preserve"> </w:t>
      </w:r>
      <w:r>
        <w:t>доли</w:t>
      </w:r>
      <w:r>
        <w:rPr>
          <w:spacing w:val="1"/>
        </w:rPr>
        <w:t xml:space="preserve"> </w:t>
      </w:r>
      <w:r>
        <w:t>растворённого</w:t>
      </w:r>
      <w:r>
        <w:rPr>
          <w:spacing w:val="1"/>
        </w:rPr>
        <w:t xml:space="preserve"> </w:t>
      </w:r>
      <w:r>
        <w:t>вещества</w:t>
      </w:r>
      <w:r>
        <w:rPr>
          <w:spacing w:val="1"/>
        </w:rPr>
        <w:t xml:space="preserve"> </w:t>
      </w:r>
      <w:r>
        <w:t>в</w:t>
      </w:r>
      <w:r>
        <w:rPr>
          <w:spacing w:val="1"/>
        </w:rPr>
        <w:t xml:space="preserve"> </w:t>
      </w:r>
      <w:r>
        <w:t>растворе. Вычисление массы растворённого вещества и воды для приготовления</w:t>
      </w:r>
      <w:r>
        <w:rPr>
          <w:spacing w:val="1"/>
        </w:rPr>
        <w:t xml:space="preserve"> </w:t>
      </w:r>
      <w:r>
        <w:t>раствора</w:t>
      </w:r>
      <w:r>
        <w:rPr>
          <w:spacing w:val="-1"/>
        </w:rPr>
        <w:t xml:space="preserve"> </w:t>
      </w:r>
      <w:r>
        <w:t>определённой концентрации</w:t>
      </w:r>
    </w:p>
    <w:p w:rsidR="006B28B4" w:rsidRDefault="00DA7639">
      <w:pPr>
        <w:pStyle w:val="11"/>
        <w:spacing w:line="240" w:lineRule="auto"/>
        <w:ind w:left="692" w:right="385" w:firstLine="708"/>
      </w:pPr>
      <w:r>
        <w:t>Тема</w:t>
      </w:r>
      <w:r>
        <w:rPr>
          <w:spacing w:val="1"/>
        </w:rPr>
        <w:t xml:space="preserve"> </w:t>
      </w:r>
      <w:r>
        <w:t>1.6.</w:t>
      </w:r>
      <w:r>
        <w:rPr>
          <w:spacing w:val="1"/>
        </w:rPr>
        <w:t xml:space="preserve"> </w:t>
      </w:r>
      <w:r>
        <w:t>Количественные</w:t>
      </w:r>
      <w:r>
        <w:rPr>
          <w:spacing w:val="1"/>
        </w:rPr>
        <w:t xml:space="preserve"> </w:t>
      </w:r>
      <w:r>
        <w:t>отношения</w:t>
      </w:r>
      <w:r>
        <w:rPr>
          <w:spacing w:val="1"/>
        </w:rPr>
        <w:t xml:space="preserve"> </w:t>
      </w:r>
      <w:r>
        <w:t>в</w:t>
      </w:r>
      <w:r>
        <w:rPr>
          <w:spacing w:val="1"/>
        </w:rPr>
        <w:t xml:space="preserve"> </w:t>
      </w:r>
      <w:r>
        <w:t>химии.</w:t>
      </w:r>
      <w:r>
        <w:rPr>
          <w:spacing w:val="1"/>
        </w:rPr>
        <w:t xml:space="preserve"> </w:t>
      </w:r>
      <w:r>
        <w:t>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и</w:t>
      </w:r>
      <w:r>
        <w:rPr>
          <w:spacing w:val="1"/>
        </w:rPr>
        <w:t xml:space="preserve"> </w:t>
      </w:r>
      <w:r>
        <w:t>молярный</w:t>
      </w:r>
      <w:r>
        <w:rPr>
          <w:spacing w:val="1"/>
        </w:rPr>
        <w:t xml:space="preserve"> </w:t>
      </w:r>
      <w:r>
        <w:t>объём.</w:t>
      </w:r>
      <w:r>
        <w:rPr>
          <w:spacing w:val="1"/>
        </w:rPr>
        <w:t xml:space="preserve"> </w:t>
      </w:r>
      <w:r>
        <w:t>Простейшие</w:t>
      </w:r>
      <w:r>
        <w:rPr>
          <w:spacing w:val="1"/>
        </w:rPr>
        <w:t xml:space="preserve"> </w:t>
      </w:r>
      <w:r>
        <w:t>расчёты</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(5</w:t>
      </w:r>
      <w:r>
        <w:rPr>
          <w:spacing w:val="1"/>
        </w:rPr>
        <w:t xml:space="preserve"> </w:t>
      </w:r>
      <w:r>
        <w:t>ч.).</w:t>
      </w:r>
    </w:p>
    <w:p w:rsidR="006B28B4" w:rsidRDefault="00DA7639">
      <w:pPr>
        <w:pStyle w:val="a3"/>
        <w:spacing w:before="1"/>
        <w:ind w:right="392"/>
      </w:pPr>
      <w:r>
        <w:t>Количественные отношения в химии. Количество вещества. Моль. Молярная</w:t>
      </w:r>
      <w:r>
        <w:rPr>
          <w:spacing w:val="1"/>
        </w:rPr>
        <w:t xml:space="preserve"> </w:t>
      </w:r>
      <w:r>
        <w:t>масса.</w:t>
      </w:r>
      <w:r>
        <w:rPr>
          <w:spacing w:val="1"/>
        </w:rPr>
        <w:t xml:space="preserve"> </w:t>
      </w:r>
      <w:r>
        <w:t>Закон</w:t>
      </w:r>
      <w:r>
        <w:rPr>
          <w:spacing w:val="1"/>
        </w:rPr>
        <w:t xml:space="preserve"> </w:t>
      </w:r>
      <w:r>
        <w:t>Авогадро.</w:t>
      </w:r>
      <w:r>
        <w:rPr>
          <w:spacing w:val="1"/>
        </w:rPr>
        <w:t xml:space="preserve"> </w:t>
      </w:r>
      <w:r>
        <w:t>Молярный</w:t>
      </w:r>
      <w:r>
        <w:rPr>
          <w:spacing w:val="1"/>
        </w:rPr>
        <w:t xml:space="preserve"> </w:t>
      </w:r>
      <w:r>
        <w:t>объём</w:t>
      </w:r>
      <w:r>
        <w:rPr>
          <w:spacing w:val="1"/>
        </w:rPr>
        <w:t xml:space="preserve"> </w:t>
      </w:r>
      <w:r>
        <w:t>газов.</w:t>
      </w:r>
      <w:r>
        <w:rPr>
          <w:spacing w:val="1"/>
        </w:rPr>
        <w:t xml:space="preserve"> </w:t>
      </w:r>
      <w:r>
        <w:t>Относительная</w:t>
      </w:r>
      <w:r>
        <w:rPr>
          <w:spacing w:val="1"/>
        </w:rPr>
        <w:t xml:space="preserve"> </w:t>
      </w:r>
      <w:r>
        <w:t>плотность</w:t>
      </w:r>
      <w:r>
        <w:rPr>
          <w:spacing w:val="1"/>
        </w:rPr>
        <w:t xml:space="preserve"> </w:t>
      </w:r>
      <w:r>
        <w:t>газов.</w:t>
      </w:r>
      <w:r>
        <w:rPr>
          <w:spacing w:val="-67"/>
        </w:rPr>
        <w:t xml:space="preserve"> </w:t>
      </w:r>
      <w:r>
        <w:t>Объёмные</w:t>
      </w:r>
      <w:r>
        <w:rPr>
          <w:spacing w:val="-1"/>
        </w:rPr>
        <w:t xml:space="preserve"> </w:t>
      </w:r>
      <w:r>
        <w:t>отношения газов</w:t>
      </w:r>
      <w:r>
        <w:rPr>
          <w:spacing w:val="-2"/>
        </w:rPr>
        <w:t xml:space="preserve"> </w:t>
      </w:r>
      <w:r>
        <w:t>при</w:t>
      </w:r>
      <w:r>
        <w:rPr>
          <w:spacing w:val="-3"/>
        </w:rPr>
        <w:t xml:space="preserve"> </w:t>
      </w:r>
      <w:r>
        <w:t>химических реакциях.</w:t>
      </w:r>
    </w:p>
    <w:p w:rsidR="006B28B4" w:rsidRDefault="00DA7639">
      <w:pPr>
        <w:spacing w:line="321" w:lineRule="exact"/>
        <w:ind w:left="1401"/>
        <w:jc w:val="both"/>
        <w:rPr>
          <w:sz w:val="28"/>
        </w:rPr>
      </w:pPr>
      <w:r>
        <w:rPr>
          <w:b/>
          <w:sz w:val="28"/>
        </w:rPr>
        <w:t>Демонстрации.</w:t>
      </w:r>
      <w:r>
        <w:rPr>
          <w:b/>
          <w:spacing w:val="-4"/>
          <w:sz w:val="28"/>
        </w:rPr>
        <w:t xml:space="preserve"> </w:t>
      </w:r>
      <w:r>
        <w:rPr>
          <w:sz w:val="28"/>
        </w:rPr>
        <w:t>Химические</w:t>
      </w:r>
      <w:r>
        <w:rPr>
          <w:spacing w:val="-3"/>
          <w:sz w:val="28"/>
        </w:rPr>
        <w:t xml:space="preserve"> </w:t>
      </w:r>
      <w:r>
        <w:rPr>
          <w:sz w:val="28"/>
        </w:rPr>
        <w:t>соединения</w:t>
      </w:r>
      <w:r>
        <w:rPr>
          <w:spacing w:val="-3"/>
          <w:sz w:val="28"/>
        </w:rPr>
        <w:t xml:space="preserve"> </w:t>
      </w:r>
      <w:r>
        <w:rPr>
          <w:sz w:val="28"/>
        </w:rPr>
        <w:t>количеством</w:t>
      </w:r>
      <w:r>
        <w:rPr>
          <w:spacing w:val="-3"/>
          <w:sz w:val="28"/>
        </w:rPr>
        <w:t xml:space="preserve"> </w:t>
      </w:r>
      <w:r>
        <w:rPr>
          <w:sz w:val="28"/>
        </w:rPr>
        <w:t>вещества</w:t>
      </w:r>
      <w:r>
        <w:rPr>
          <w:spacing w:val="-4"/>
          <w:sz w:val="28"/>
        </w:rPr>
        <w:t xml:space="preserve"> </w:t>
      </w:r>
      <w:r>
        <w:rPr>
          <w:sz w:val="28"/>
        </w:rPr>
        <w:t>1</w:t>
      </w:r>
      <w:r>
        <w:rPr>
          <w:spacing w:val="-2"/>
          <w:sz w:val="28"/>
        </w:rPr>
        <w:t xml:space="preserve"> </w:t>
      </w:r>
      <w:r>
        <w:rPr>
          <w:sz w:val="28"/>
        </w:rPr>
        <w:t>моль.</w:t>
      </w:r>
    </w:p>
    <w:p w:rsidR="006B28B4" w:rsidRDefault="00DA7639">
      <w:pPr>
        <w:ind w:left="1401"/>
        <w:jc w:val="both"/>
        <w:rPr>
          <w:sz w:val="28"/>
        </w:rPr>
      </w:pPr>
      <w:r>
        <w:rPr>
          <w:b/>
          <w:sz w:val="28"/>
        </w:rPr>
        <w:t>Расчётные</w:t>
      </w:r>
      <w:r>
        <w:rPr>
          <w:b/>
          <w:spacing w:val="134"/>
          <w:sz w:val="28"/>
        </w:rPr>
        <w:t xml:space="preserve"> </w:t>
      </w:r>
      <w:r>
        <w:rPr>
          <w:b/>
          <w:sz w:val="28"/>
        </w:rPr>
        <w:t xml:space="preserve">задачи.  </w:t>
      </w:r>
      <w:r>
        <w:rPr>
          <w:b/>
          <w:spacing w:val="64"/>
          <w:sz w:val="28"/>
        </w:rPr>
        <w:t xml:space="preserve"> </w:t>
      </w:r>
      <w:r>
        <w:rPr>
          <w:sz w:val="28"/>
        </w:rPr>
        <w:t xml:space="preserve">Вычисления  </w:t>
      </w:r>
      <w:r>
        <w:rPr>
          <w:spacing w:val="61"/>
          <w:sz w:val="28"/>
        </w:rPr>
        <w:t xml:space="preserve"> </w:t>
      </w:r>
      <w:r>
        <w:rPr>
          <w:sz w:val="28"/>
        </w:rPr>
        <w:t xml:space="preserve">с  </w:t>
      </w:r>
      <w:r>
        <w:rPr>
          <w:spacing w:val="61"/>
          <w:sz w:val="28"/>
        </w:rPr>
        <w:t xml:space="preserve"> </w:t>
      </w:r>
      <w:r>
        <w:rPr>
          <w:sz w:val="28"/>
        </w:rPr>
        <w:t xml:space="preserve">использованием  </w:t>
      </w:r>
      <w:r>
        <w:rPr>
          <w:spacing w:val="61"/>
          <w:sz w:val="28"/>
        </w:rPr>
        <w:t xml:space="preserve"> </w:t>
      </w:r>
      <w:r>
        <w:rPr>
          <w:sz w:val="28"/>
        </w:rPr>
        <w:t xml:space="preserve">понятий  </w:t>
      </w:r>
      <w:r>
        <w:rPr>
          <w:spacing w:val="62"/>
          <w:sz w:val="28"/>
        </w:rPr>
        <w:t xml:space="preserve"> </w:t>
      </w:r>
      <w:r>
        <w:rPr>
          <w:sz w:val="28"/>
        </w:rPr>
        <w:t>«масса»,</w:t>
      </w:r>
    </w:p>
    <w:p w:rsidR="006B28B4" w:rsidRDefault="00DA7639">
      <w:pPr>
        <w:pStyle w:val="a3"/>
        <w:spacing w:before="2"/>
        <w:ind w:right="391" w:firstLine="0"/>
      </w:pPr>
      <w:r>
        <w:t>«количество</w:t>
      </w:r>
      <w:r>
        <w:rPr>
          <w:spacing w:val="1"/>
        </w:rPr>
        <w:t xml:space="preserve"> </w:t>
      </w:r>
      <w:r>
        <w:t>вещества»,</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объём».</w:t>
      </w:r>
      <w:r>
        <w:rPr>
          <w:spacing w:val="1"/>
        </w:rPr>
        <w:t xml:space="preserve"> </w:t>
      </w:r>
      <w:r>
        <w:t>Объёмные</w:t>
      </w:r>
      <w:r>
        <w:rPr>
          <w:spacing w:val="-67"/>
        </w:rPr>
        <w:t xml:space="preserve"> </w:t>
      </w:r>
      <w:r>
        <w:t>отношения</w:t>
      </w:r>
      <w:r>
        <w:rPr>
          <w:spacing w:val="-1"/>
        </w:rPr>
        <w:t xml:space="preserve"> </w:t>
      </w:r>
      <w:r>
        <w:t>газов</w:t>
      </w:r>
      <w:r>
        <w:rPr>
          <w:spacing w:val="-3"/>
        </w:rPr>
        <w:t xml:space="preserve"> </w:t>
      </w:r>
      <w:r>
        <w:t>при химических</w:t>
      </w:r>
      <w:r>
        <w:rPr>
          <w:spacing w:val="1"/>
        </w:rPr>
        <w:t xml:space="preserve"> </w:t>
      </w:r>
      <w:r>
        <w:t>реакциях</w:t>
      </w:r>
    </w:p>
    <w:p w:rsidR="006B28B4" w:rsidRDefault="00DA7639">
      <w:pPr>
        <w:pStyle w:val="11"/>
        <w:spacing w:line="240" w:lineRule="auto"/>
        <w:ind w:left="692" w:right="382" w:firstLine="708"/>
      </w:pPr>
      <w:r>
        <w:t>Тема</w:t>
      </w:r>
      <w:r>
        <w:rPr>
          <w:spacing w:val="1"/>
        </w:rPr>
        <w:t xml:space="preserve"> </w:t>
      </w:r>
      <w:r>
        <w:t>1.7.</w:t>
      </w:r>
      <w:r>
        <w:rPr>
          <w:spacing w:val="1"/>
        </w:rPr>
        <w:t xml:space="preserve"> </w:t>
      </w:r>
      <w:r>
        <w:t>Основные</w:t>
      </w:r>
      <w:r>
        <w:rPr>
          <w:spacing w:val="1"/>
        </w:rPr>
        <w:t xml:space="preserve"> </w:t>
      </w:r>
      <w:r>
        <w:t>классы</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Основания. Свойства оснований. Амфотерность. Свойства кислот. Кислотно -</w:t>
      </w:r>
      <w:r>
        <w:rPr>
          <w:spacing w:val="1"/>
        </w:rPr>
        <w:t xml:space="preserve"> </w:t>
      </w:r>
      <w:r>
        <w:t>основные индикаторы: фенолфталеин, метиловый оранжевый, лакмус. Соли</w:t>
      </w:r>
      <w:r>
        <w:rPr>
          <w:spacing w:val="1"/>
        </w:rPr>
        <w:t xml:space="preserve"> </w:t>
      </w:r>
      <w:r>
        <w:t>(11</w:t>
      </w:r>
      <w:r>
        <w:rPr>
          <w:spacing w:val="-3"/>
        </w:rPr>
        <w:t xml:space="preserve"> </w:t>
      </w:r>
      <w:r>
        <w:t>ч.)</w:t>
      </w:r>
    </w:p>
    <w:p w:rsidR="006B28B4" w:rsidRDefault="00DA7639">
      <w:pPr>
        <w:pStyle w:val="a3"/>
        <w:ind w:right="385"/>
      </w:pPr>
      <w:r>
        <w:t>Важнейшие</w:t>
      </w:r>
      <w:r>
        <w:rPr>
          <w:spacing w:val="1"/>
        </w:rPr>
        <w:t xml:space="preserve"> </w:t>
      </w:r>
      <w:r>
        <w:t>классы</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состав,</w:t>
      </w:r>
      <w:r>
        <w:rPr>
          <w:spacing w:val="1"/>
        </w:rPr>
        <w:t xml:space="preserve"> </w:t>
      </w:r>
      <w:r>
        <w:t>классификация. Основные и кислотные оксиды. Номенклатура оксидов. Физические</w:t>
      </w:r>
      <w:r>
        <w:rPr>
          <w:spacing w:val="-67"/>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оксидов.</w:t>
      </w:r>
      <w:r>
        <w:rPr>
          <w:spacing w:val="1"/>
        </w:rPr>
        <w:t xml:space="preserve"> </w:t>
      </w:r>
      <w:r>
        <w:t>Гидроксиды.</w:t>
      </w:r>
      <w:r>
        <w:rPr>
          <w:spacing w:val="1"/>
        </w:rPr>
        <w:t xml:space="preserve"> </w:t>
      </w:r>
      <w:r>
        <w:t>Классификация</w:t>
      </w:r>
      <w:r>
        <w:rPr>
          <w:spacing w:val="1"/>
        </w:rPr>
        <w:t xml:space="preserve"> </w:t>
      </w:r>
      <w:r>
        <w:t>гидроксидов.</w:t>
      </w:r>
      <w:r>
        <w:rPr>
          <w:spacing w:val="1"/>
        </w:rPr>
        <w:t xml:space="preserve"> </w:t>
      </w:r>
      <w:r>
        <w:t>Основания.</w:t>
      </w:r>
      <w:r>
        <w:rPr>
          <w:spacing w:val="1"/>
        </w:rPr>
        <w:t xml:space="preserve"> </w:t>
      </w:r>
      <w:r>
        <w:t>Состав.</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 Номенклатура. Физические и химические свойства оснований. Реакция</w:t>
      </w:r>
      <w:r>
        <w:rPr>
          <w:spacing w:val="1"/>
        </w:rPr>
        <w:t xml:space="preserve"> </w:t>
      </w:r>
      <w:r>
        <w:t>нейтрализации.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оснований.</w:t>
      </w:r>
      <w:r>
        <w:rPr>
          <w:spacing w:val="1"/>
        </w:rPr>
        <w:t xml:space="preserve"> </w:t>
      </w:r>
      <w:r>
        <w:t>Амфотерные</w:t>
      </w:r>
      <w:r>
        <w:rPr>
          <w:spacing w:val="1"/>
        </w:rPr>
        <w:t xml:space="preserve"> </w:t>
      </w:r>
      <w:r>
        <w:t>оксиды</w:t>
      </w:r>
      <w:r>
        <w:rPr>
          <w:spacing w:val="1"/>
        </w:rPr>
        <w:t xml:space="preserve"> </w:t>
      </w:r>
      <w:r>
        <w:t>и</w:t>
      </w:r>
      <w:r>
        <w:rPr>
          <w:spacing w:val="1"/>
        </w:rPr>
        <w:t xml:space="preserve"> </w:t>
      </w:r>
      <w:r>
        <w:t>гидроксиды.</w:t>
      </w:r>
      <w:r>
        <w:rPr>
          <w:spacing w:val="1"/>
        </w:rPr>
        <w:t xml:space="preserve"> </w:t>
      </w:r>
      <w:r>
        <w:t>Кислоты.</w:t>
      </w:r>
      <w:r>
        <w:rPr>
          <w:spacing w:val="1"/>
        </w:rPr>
        <w:t xml:space="preserve"> </w:t>
      </w:r>
      <w:r>
        <w:t>Состав.</w:t>
      </w:r>
      <w:r>
        <w:rPr>
          <w:spacing w:val="1"/>
        </w:rPr>
        <w:t xml:space="preserve"> </w:t>
      </w:r>
      <w:r>
        <w:t>Классификация.</w:t>
      </w:r>
      <w:r>
        <w:rPr>
          <w:spacing w:val="1"/>
        </w:rPr>
        <w:t xml:space="preserve"> </w:t>
      </w:r>
      <w:r>
        <w:t>Номенклатура.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Вытеснительный</w:t>
      </w:r>
      <w:r>
        <w:rPr>
          <w:spacing w:val="1"/>
        </w:rPr>
        <w:t xml:space="preserve"> </w:t>
      </w:r>
      <w:r>
        <w:t>ряд</w:t>
      </w:r>
      <w:r>
        <w:rPr>
          <w:spacing w:val="1"/>
        </w:rPr>
        <w:t xml:space="preserve"> </w:t>
      </w:r>
      <w:r>
        <w:t>металлов.</w:t>
      </w:r>
      <w:r>
        <w:rPr>
          <w:spacing w:val="1"/>
        </w:rPr>
        <w:t xml:space="preserve"> </w:t>
      </w:r>
      <w:r>
        <w:t>Соли.</w:t>
      </w:r>
      <w:r>
        <w:rPr>
          <w:spacing w:val="1"/>
        </w:rPr>
        <w:t xml:space="preserve"> </w:t>
      </w:r>
      <w:r>
        <w:t>Состав.</w:t>
      </w:r>
      <w:r>
        <w:rPr>
          <w:spacing w:val="1"/>
        </w:rPr>
        <w:t xml:space="preserve"> </w:t>
      </w:r>
      <w:r>
        <w:t>Классификация. Номенклатура. Физические свойства солей. Растворимость солей в</w:t>
      </w:r>
      <w:r>
        <w:rPr>
          <w:spacing w:val="1"/>
        </w:rPr>
        <w:t xml:space="preserve"> </w:t>
      </w:r>
      <w:r>
        <w:t>воде. Химические свойства солей. Способы получения солей. Применение солей.</w:t>
      </w:r>
      <w:r>
        <w:rPr>
          <w:spacing w:val="1"/>
        </w:rPr>
        <w:t xml:space="preserve"> </w:t>
      </w:r>
      <w:r>
        <w:t>Генетическая</w:t>
      </w:r>
      <w:r>
        <w:rPr>
          <w:spacing w:val="-1"/>
        </w:rPr>
        <w:t xml:space="preserve"> </w:t>
      </w:r>
      <w:r>
        <w:t>связь</w:t>
      </w:r>
      <w:r>
        <w:rPr>
          <w:spacing w:val="-6"/>
        </w:rPr>
        <w:t xml:space="preserve"> </w:t>
      </w:r>
      <w:r>
        <w:t>между</w:t>
      </w:r>
      <w:r>
        <w:rPr>
          <w:spacing w:val="-3"/>
        </w:rPr>
        <w:t xml:space="preserve"> </w:t>
      </w:r>
      <w:r>
        <w:t>основными</w:t>
      </w:r>
      <w:r>
        <w:rPr>
          <w:spacing w:val="-1"/>
        </w:rPr>
        <w:t xml:space="preserve"> </w:t>
      </w:r>
      <w:r>
        <w:t>классами</w:t>
      </w:r>
      <w:r>
        <w:rPr>
          <w:spacing w:val="-3"/>
        </w:rPr>
        <w:t xml:space="preserve"> </w:t>
      </w:r>
      <w:r>
        <w:t>неорганических соединений.</w:t>
      </w:r>
    </w:p>
    <w:p w:rsidR="006B28B4" w:rsidRDefault="00DA7639">
      <w:pPr>
        <w:pStyle w:val="a3"/>
        <w:ind w:right="384"/>
      </w:pPr>
      <w:r>
        <w:rPr>
          <w:b/>
        </w:rPr>
        <w:t xml:space="preserve">Демонстрации. </w:t>
      </w:r>
      <w:r>
        <w:t>Образцы оксидов, кислот, оснований и солей. Нейтрализация</w:t>
      </w:r>
      <w:r>
        <w:rPr>
          <w:spacing w:val="1"/>
        </w:rPr>
        <w:t xml:space="preserve"> </w:t>
      </w:r>
      <w:r>
        <w:t>щёлочи</w:t>
      </w:r>
      <w:r>
        <w:rPr>
          <w:spacing w:val="-1"/>
        </w:rPr>
        <w:t xml:space="preserve"> </w:t>
      </w:r>
      <w:r>
        <w:t>кислотой в</w:t>
      </w:r>
      <w:r>
        <w:rPr>
          <w:spacing w:val="-5"/>
        </w:rPr>
        <w:t xml:space="preserve"> </w:t>
      </w:r>
      <w:r>
        <w:t>присутствии индикатора.</w:t>
      </w:r>
    </w:p>
    <w:p w:rsidR="006B28B4" w:rsidRDefault="00DA7639">
      <w:pPr>
        <w:pStyle w:val="a3"/>
        <w:spacing w:line="242" w:lineRule="auto"/>
        <w:ind w:right="383"/>
      </w:pPr>
      <w:r>
        <w:rPr>
          <w:b/>
        </w:rPr>
        <w:t>Лабораторные</w:t>
      </w:r>
      <w:r>
        <w:rPr>
          <w:b/>
          <w:spacing w:val="1"/>
        </w:rPr>
        <w:t xml:space="preserve"> </w:t>
      </w:r>
      <w:r>
        <w:rPr>
          <w:b/>
        </w:rPr>
        <w:t>опыты.</w:t>
      </w:r>
      <w:r>
        <w:rPr>
          <w:b/>
          <w:spacing w:val="1"/>
        </w:rPr>
        <w:t xml:space="preserve"> </w:t>
      </w:r>
      <w:r>
        <w:t>Опыты,</w:t>
      </w:r>
      <w:r>
        <w:rPr>
          <w:spacing w:val="1"/>
        </w:rPr>
        <w:t xml:space="preserve"> </w:t>
      </w:r>
      <w:r>
        <w:t>подтверждающие</w:t>
      </w:r>
      <w:r>
        <w:rPr>
          <w:spacing w:val="1"/>
        </w:rPr>
        <w:t xml:space="preserve"> </w:t>
      </w:r>
      <w:r>
        <w:t>химические</w:t>
      </w:r>
      <w:r>
        <w:rPr>
          <w:spacing w:val="1"/>
        </w:rPr>
        <w:t xml:space="preserve"> </w:t>
      </w:r>
      <w:r>
        <w:t>свойства</w:t>
      </w:r>
      <w:r>
        <w:rPr>
          <w:spacing w:val="1"/>
        </w:rPr>
        <w:t xml:space="preserve"> </w:t>
      </w:r>
      <w:r>
        <w:t>оксидов,</w:t>
      </w:r>
      <w:r>
        <w:rPr>
          <w:spacing w:val="-2"/>
        </w:rPr>
        <w:t xml:space="preserve"> </w:t>
      </w:r>
      <w:r>
        <w:t>кислот,</w:t>
      </w:r>
      <w:r>
        <w:rPr>
          <w:spacing w:val="-1"/>
        </w:rPr>
        <w:t xml:space="preserve"> </w:t>
      </w:r>
      <w:r>
        <w:t>оснований,</w:t>
      </w:r>
      <w:r>
        <w:rPr>
          <w:spacing w:val="-2"/>
        </w:rPr>
        <w:t xml:space="preserve"> </w:t>
      </w:r>
      <w:r>
        <w:t>амфотерных</w:t>
      </w:r>
      <w:r>
        <w:rPr>
          <w:spacing w:val="1"/>
        </w:rPr>
        <w:t xml:space="preserve"> </w:t>
      </w:r>
      <w:r>
        <w:t>гидроксидов</w:t>
      </w:r>
      <w:r>
        <w:rPr>
          <w:spacing w:val="-3"/>
        </w:rPr>
        <w:t xml:space="preserve"> </w:t>
      </w:r>
      <w:r>
        <w:t>и солей.</w:t>
      </w:r>
    </w:p>
    <w:p w:rsidR="006B28B4" w:rsidRDefault="00DA7639">
      <w:pPr>
        <w:pStyle w:val="11"/>
        <w:spacing w:line="240" w:lineRule="auto"/>
        <w:ind w:left="692" w:right="387" w:firstLine="708"/>
        <w:rPr>
          <w:b w:val="0"/>
          <w:i/>
        </w:rPr>
      </w:pPr>
      <w:r>
        <w:t>Раздел</w:t>
      </w:r>
      <w:r>
        <w:rPr>
          <w:spacing w:val="1"/>
        </w:rPr>
        <w:t xml:space="preserve"> </w:t>
      </w:r>
      <w:r>
        <w:t>2.</w:t>
      </w:r>
      <w:r>
        <w:rPr>
          <w:spacing w:val="1"/>
        </w:rPr>
        <w:t xml:space="preserve"> </w:t>
      </w: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5"/>
        </w:rPr>
        <w:t xml:space="preserve"> </w:t>
      </w:r>
      <w:r>
        <w:t>Д.</w:t>
      </w:r>
      <w:r>
        <w:rPr>
          <w:spacing w:val="-1"/>
        </w:rPr>
        <w:t xml:space="preserve"> </w:t>
      </w:r>
      <w:r>
        <w:t>И.</w:t>
      </w:r>
      <w:r>
        <w:rPr>
          <w:spacing w:val="-1"/>
        </w:rPr>
        <w:t xml:space="preserve"> </w:t>
      </w:r>
      <w:r>
        <w:t>Менделеева.</w:t>
      </w:r>
      <w:r>
        <w:rPr>
          <w:spacing w:val="-1"/>
        </w:rPr>
        <w:t xml:space="preserve"> </w:t>
      </w:r>
      <w:r>
        <w:t>Строение</w:t>
      </w:r>
      <w:r>
        <w:rPr>
          <w:spacing w:val="-1"/>
        </w:rPr>
        <w:t xml:space="preserve"> </w:t>
      </w:r>
      <w:r>
        <w:t>атома</w:t>
      </w:r>
      <w:r>
        <w:rPr>
          <w:spacing w:val="2"/>
        </w:rPr>
        <w:t xml:space="preserve"> </w:t>
      </w:r>
      <w:r>
        <w:rPr>
          <w:b w:val="0"/>
          <w:i/>
        </w:rPr>
        <w:t>(7ч.)</w:t>
      </w:r>
    </w:p>
    <w:p w:rsidR="006B28B4" w:rsidRDefault="00DA7639">
      <w:pPr>
        <w:ind w:left="692" w:right="381" w:firstLine="708"/>
        <w:jc w:val="both"/>
        <w:rPr>
          <w:i/>
          <w:sz w:val="28"/>
        </w:rPr>
      </w:pPr>
      <w:r>
        <w:rPr>
          <w:b/>
          <w:sz w:val="28"/>
        </w:rPr>
        <w:t>Тема</w:t>
      </w:r>
      <w:r>
        <w:rPr>
          <w:b/>
          <w:spacing w:val="1"/>
          <w:sz w:val="28"/>
        </w:rPr>
        <w:t xml:space="preserve"> </w:t>
      </w:r>
      <w:r>
        <w:rPr>
          <w:b/>
          <w:sz w:val="28"/>
        </w:rPr>
        <w:t>2.1.</w:t>
      </w:r>
      <w:r>
        <w:rPr>
          <w:b/>
          <w:spacing w:val="1"/>
          <w:sz w:val="28"/>
        </w:rPr>
        <w:t xml:space="preserve"> </w:t>
      </w:r>
      <w:r>
        <w:rPr>
          <w:i/>
          <w:sz w:val="28"/>
        </w:rPr>
        <w:t>Первоначальные</w:t>
      </w:r>
      <w:r>
        <w:rPr>
          <w:i/>
          <w:spacing w:val="1"/>
          <w:sz w:val="28"/>
        </w:rPr>
        <w:t xml:space="preserve"> </w:t>
      </w:r>
      <w:r>
        <w:rPr>
          <w:i/>
          <w:sz w:val="28"/>
        </w:rPr>
        <w:t>представления</w:t>
      </w:r>
      <w:r>
        <w:rPr>
          <w:i/>
          <w:spacing w:val="1"/>
          <w:sz w:val="28"/>
        </w:rPr>
        <w:t xml:space="preserve"> </w:t>
      </w:r>
      <w:r>
        <w:rPr>
          <w:i/>
          <w:sz w:val="28"/>
        </w:rPr>
        <w:t>о</w:t>
      </w:r>
      <w:r>
        <w:rPr>
          <w:i/>
          <w:spacing w:val="1"/>
          <w:sz w:val="28"/>
        </w:rPr>
        <w:t xml:space="preserve"> </w:t>
      </w:r>
      <w:r>
        <w:rPr>
          <w:i/>
          <w:sz w:val="28"/>
        </w:rPr>
        <w:t>естественных</w:t>
      </w:r>
      <w:r>
        <w:rPr>
          <w:i/>
          <w:spacing w:val="1"/>
          <w:sz w:val="28"/>
        </w:rPr>
        <w:t xml:space="preserve"> </w:t>
      </w:r>
      <w:r>
        <w:rPr>
          <w:i/>
          <w:sz w:val="28"/>
        </w:rPr>
        <w:t>семействах</w:t>
      </w:r>
      <w:r>
        <w:rPr>
          <w:i/>
          <w:spacing w:val="1"/>
          <w:sz w:val="28"/>
        </w:rPr>
        <w:t xml:space="preserve"> </w:t>
      </w:r>
      <w:r>
        <w:rPr>
          <w:i/>
          <w:sz w:val="28"/>
        </w:rPr>
        <w:t>химических элементов. Периодический закон и периодическая система химических</w:t>
      </w:r>
      <w:r>
        <w:rPr>
          <w:i/>
          <w:spacing w:val="1"/>
          <w:sz w:val="28"/>
        </w:rPr>
        <w:t xml:space="preserve"> </w:t>
      </w:r>
      <w:r>
        <w:rPr>
          <w:i/>
          <w:sz w:val="28"/>
        </w:rPr>
        <w:t>элементов Д,</w:t>
      </w:r>
      <w:r>
        <w:rPr>
          <w:i/>
          <w:spacing w:val="-4"/>
          <w:sz w:val="28"/>
        </w:rPr>
        <w:t xml:space="preserve"> </w:t>
      </w:r>
      <w:r>
        <w:rPr>
          <w:i/>
          <w:sz w:val="28"/>
        </w:rPr>
        <w:t>И. Менделеева.</w:t>
      </w:r>
      <w:r>
        <w:rPr>
          <w:i/>
          <w:spacing w:val="-3"/>
          <w:sz w:val="28"/>
        </w:rPr>
        <w:t xml:space="preserve"> </w:t>
      </w:r>
      <w:r>
        <w:rPr>
          <w:i/>
          <w:sz w:val="28"/>
        </w:rPr>
        <w:t>Строение</w:t>
      </w:r>
      <w:r>
        <w:rPr>
          <w:i/>
          <w:spacing w:val="-3"/>
          <w:sz w:val="28"/>
        </w:rPr>
        <w:t xml:space="preserve"> </w:t>
      </w:r>
      <w:r>
        <w:rPr>
          <w:i/>
          <w:sz w:val="28"/>
        </w:rPr>
        <w:t>атома.</w:t>
      </w:r>
      <w:r>
        <w:rPr>
          <w:i/>
          <w:spacing w:val="-1"/>
          <w:sz w:val="28"/>
        </w:rPr>
        <w:t xml:space="preserve"> </w:t>
      </w:r>
      <w:r>
        <w:rPr>
          <w:i/>
          <w:sz w:val="28"/>
        </w:rPr>
        <w:t>Состав</w:t>
      </w:r>
      <w:r>
        <w:rPr>
          <w:i/>
          <w:spacing w:val="1"/>
          <w:sz w:val="28"/>
        </w:rPr>
        <w:t xml:space="preserve"> </w:t>
      </w:r>
      <w:r>
        <w:rPr>
          <w:i/>
          <w:sz w:val="28"/>
        </w:rPr>
        <w:t>атомных</w:t>
      </w:r>
      <w:r>
        <w:rPr>
          <w:i/>
          <w:spacing w:val="2"/>
          <w:sz w:val="28"/>
        </w:rPr>
        <w:t xml:space="preserve"> </w:t>
      </w:r>
      <w:r>
        <w:rPr>
          <w:i/>
          <w:sz w:val="28"/>
        </w:rPr>
        <w:t>ядер.</w:t>
      </w:r>
      <w:r>
        <w:rPr>
          <w:i/>
          <w:spacing w:val="-1"/>
          <w:sz w:val="28"/>
        </w:rPr>
        <w:t xml:space="preserve"> </w:t>
      </w:r>
      <w:r>
        <w:rPr>
          <w:i/>
          <w:sz w:val="28"/>
        </w:rPr>
        <w:t>Электронная</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spacing w:before="73"/>
        <w:ind w:left="692" w:right="382"/>
        <w:jc w:val="both"/>
        <w:rPr>
          <w:i/>
          <w:sz w:val="28"/>
        </w:rPr>
      </w:pPr>
      <w:r>
        <w:rPr>
          <w:i/>
          <w:sz w:val="28"/>
        </w:rPr>
        <w:t>оболочка атома. Периодическая система как естественно-научная классификация</w:t>
      </w:r>
      <w:r>
        <w:rPr>
          <w:i/>
          <w:spacing w:val="1"/>
          <w:sz w:val="28"/>
        </w:rPr>
        <w:t xml:space="preserve"> </w:t>
      </w:r>
      <w:r>
        <w:rPr>
          <w:i/>
          <w:sz w:val="28"/>
        </w:rPr>
        <w:t>химических</w:t>
      </w:r>
      <w:r>
        <w:rPr>
          <w:i/>
          <w:spacing w:val="-7"/>
          <w:sz w:val="28"/>
        </w:rPr>
        <w:t xml:space="preserve"> </w:t>
      </w:r>
      <w:r>
        <w:rPr>
          <w:i/>
          <w:sz w:val="28"/>
        </w:rPr>
        <w:t>элементов</w:t>
      </w:r>
      <w:r>
        <w:rPr>
          <w:i/>
          <w:spacing w:val="-3"/>
          <w:sz w:val="28"/>
        </w:rPr>
        <w:t xml:space="preserve"> </w:t>
      </w:r>
      <w:r>
        <w:rPr>
          <w:i/>
          <w:sz w:val="28"/>
        </w:rPr>
        <w:t>(7ч.)</w:t>
      </w:r>
    </w:p>
    <w:p w:rsidR="006B28B4" w:rsidRDefault="00DA7639">
      <w:pPr>
        <w:pStyle w:val="a3"/>
        <w:ind w:right="382"/>
      </w:pPr>
      <w:r>
        <w:t>Первоначальные попытки классификации химических элементов. Понятие 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Естественные</w:t>
      </w:r>
      <w:r>
        <w:rPr>
          <w:spacing w:val="1"/>
        </w:rPr>
        <w:t xml:space="preserve"> </w:t>
      </w:r>
      <w:r>
        <w:t>семейства</w:t>
      </w:r>
      <w:r>
        <w:rPr>
          <w:spacing w:val="1"/>
        </w:rPr>
        <w:t xml:space="preserve"> </w:t>
      </w:r>
      <w:r>
        <w:t>щелочных</w:t>
      </w:r>
      <w:r>
        <w:rPr>
          <w:spacing w:val="1"/>
        </w:rPr>
        <w:t xml:space="preserve"> </w:t>
      </w:r>
      <w:r>
        <w:t>металлов</w:t>
      </w:r>
      <w:r>
        <w:rPr>
          <w:spacing w:val="1"/>
        </w:rPr>
        <w:t xml:space="preserve"> </w:t>
      </w:r>
      <w:r>
        <w:t>и</w:t>
      </w:r>
      <w:r>
        <w:rPr>
          <w:spacing w:val="1"/>
        </w:rPr>
        <w:t xml:space="preserve"> </w:t>
      </w:r>
      <w:r>
        <w:t>галогенов.</w:t>
      </w:r>
      <w:r>
        <w:rPr>
          <w:spacing w:val="1"/>
        </w:rPr>
        <w:t xml:space="preserve"> </w:t>
      </w:r>
      <w:r>
        <w:t>Благородные</w:t>
      </w:r>
      <w:r>
        <w:rPr>
          <w:spacing w:val="1"/>
        </w:rPr>
        <w:t xml:space="preserve"> </w:t>
      </w:r>
      <w:r>
        <w:t>газы.</w:t>
      </w:r>
      <w:r>
        <w:rPr>
          <w:spacing w:val="1"/>
        </w:rPr>
        <w:t xml:space="preserve"> </w:t>
      </w:r>
      <w:r>
        <w:t>Периодический</w:t>
      </w:r>
      <w:r>
        <w:rPr>
          <w:spacing w:val="1"/>
        </w:rPr>
        <w:t xml:space="preserve"> </w:t>
      </w:r>
      <w:r>
        <w:t>закон</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Периодическая</w:t>
      </w:r>
      <w:r>
        <w:rPr>
          <w:spacing w:val="1"/>
        </w:rPr>
        <w:t xml:space="preserve"> </w:t>
      </w:r>
      <w:r>
        <w:t>система</w:t>
      </w:r>
      <w:r>
        <w:rPr>
          <w:spacing w:val="1"/>
        </w:rPr>
        <w:t xml:space="preserve"> </w:t>
      </w:r>
      <w:r>
        <w:t>как</w:t>
      </w:r>
      <w:r>
        <w:rPr>
          <w:spacing w:val="1"/>
        </w:rPr>
        <w:t xml:space="preserve"> </w:t>
      </w:r>
      <w:r>
        <w:t>естественно-научная</w:t>
      </w:r>
      <w:r>
        <w:rPr>
          <w:spacing w:val="1"/>
        </w:rPr>
        <w:t xml:space="preserve"> </w:t>
      </w:r>
      <w:r>
        <w:t>классификация</w:t>
      </w:r>
      <w:r>
        <w:rPr>
          <w:spacing w:val="1"/>
        </w:rPr>
        <w:t xml:space="preserve"> </w:t>
      </w:r>
      <w:r>
        <w:t>химических</w:t>
      </w:r>
      <w:r>
        <w:rPr>
          <w:spacing w:val="1"/>
        </w:rPr>
        <w:t xml:space="preserve"> </w:t>
      </w:r>
      <w:r>
        <w:t>элементов. Табличная форма представления классификации химических элементов.</w:t>
      </w:r>
      <w:r>
        <w:rPr>
          <w:spacing w:val="1"/>
        </w:rPr>
        <w:t xml:space="preserve"> </w:t>
      </w:r>
      <w:r>
        <w:t>Структура</w:t>
      </w:r>
      <w:r>
        <w:rPr>
          <w:spacing w:val="1"/>
        </w:rPr>
        <w:t xml:space="preserve"> </w:t>
      </w:r>
      <w:r>
        <w:t>таблицы</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(короткая</w:t>
      </w:r>
      <w:r>
        <w:rPr>
          <w:spacing w:val="1"/>
        </w:rPr>
        <w:t xml:space="preserve"> </w:t>
      </w:r>
      <w:r>
        <w:t>форма):</w:t>
      </w:r>
      <w:r>
        <w:rPr>
          <w:spacing w:val="1"/>
        </w:rPr>
        <w:t xml:space="preserve"> </w:t>
      </w:r>
      <w:r>
        <w:t>А-</w:t>
      </w:r>
      <w:r>
        <w:rPr>
          <w:spacing w:val="1"/>
        </w:rPr>
        <w:t xml:space="preserve"> </w:t>
      </w:r>
      <w:r>
        <w:t>и</w:t>
      </w:r>
      <w:r>
        <w:rPr>
          <w:spacing w:val="1"/>
        </w:rPr>
        <w:t xml:space="preserve"> </w:t>
      </w:r>
      <w:r>
        <w:t>Б-группы,</w:t>
      </w:r>
      <w:r>
        <w:rPr>
          <w:spacing w:val="1"/>
        </w:rPr>
        <w:t xml:space="preserve"> </w:t>
      </w:r>
      <w:r>
        <w:t>периоды.</w:t>
      </w:r>
      <w:r>
        <w:rPr>
          <w:spacing w:val="1"/>
        </w:rPr>
        <w:t xml:space="preserve"> </w:t>
      </w:r>
      <w:r>
        <w:t>Физический</w:t>
      </w:r>
      <w:r>
        <w:rPr>
          <w:spacing w:val="1"/>
        </w:rPr>
        <w:t xml:space="preserve"> </w:t>
      </w:r>
      <w:r>
        <w:t>смысл</w:t>
      </w:r>
      <w:r>
        <w:rPr>
          <w:spacing w:val="1"/>
        </w:rPr>
        <w:t xml:space="preserve"> </w:t>
      </w:r>
      <w:r>
        <w:t>порядкового элемента, номера периода, номера группы (для элементов А-групп).</w:t>
      </w:r>
      <w:r>
        <w:rPr>
          <w:spacing w:val="1"/>
        </w:rPr>
        <w:t xml:space="preserve"> </w:t>
      </w:r>
      <w:r>
        <w:t>Строение атома: ядро и электронная оболочка. Состав атомных ядер: протоны и</w:t>
      </w:r>
      <w:r>
        <w:rPr>
          <w:spacing w:val="1"/>
        </w:rPr>
        <w:t xml:space="preserve"> </w:t>
      </w:r>
      <w:r>
        <w:t>нейтроны. Изотопы. Заряд атомного ядра, массовое число, относительная атомная</w:t>
      </w:r>
      <w:r>
        <w:rPr>
          <w:spacing w:val="1"/>
        </w:rPr>
        <w:t xml:space="preserve"> </w:t>
      </w:r>
      <w:r>
        <w:t>масса.</w:t>
      </w:r>
      <w:r>
        <w:rPr>
          <w:spacing w:val="1"/>
        </w:rPr>
        <w:t xml:space="preserve"> </w:t>
      </w:r>
      <w:r>
        <w:t>Современная</w:t>
      </w:r>
      <w:r>
        <w:rPr>
          <w:spacing w:val="1"/>
        </w:rPr>
        <w:t xml:space="preserve"> </w:t>
      </w:r>
      <w:r>
        <w:t>формулировка</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Электронная</w:t>
      </w:r>
      <w:r>
        <w:rPr>
          <w:spacing w:val="-67"/>
        </w:rPr>
        <w:t xml:space="preserve"> </w:t>
      </w:r>
      <w:r>
        <w:t>оболочка</w:t>
      </w:r>
      <w:r>
        <w:rPr>
          <w:spacing w:val="1"/>
        </w:rPr>
        <w:t xml:space="preserve"> </w:t>
      </w:r>
      <w:r>
        <w:t>атома:</w:t>
      </w:r>
      <w:r>
        <w:rPr>
          <w:spacing w:val="1"/>
        </w:rPr>
        <w:t xml:space="preserve"> </w:t>
      </w:r>
      <w:r>
        <w:t>понятие</w:t>
      </w:r>
      <w:r>
        <w:rPr>
          <w:spacing w:val="1"/>
        </w:rPr>
        <w:t xml:space="preserve"> </w:t>
      </w:r>
      <w:r>
        <w:t>об</w:t>
      </w:r>
      <w:r>
        <w:rPr>
          <w:spacing w:val="1"/>
        </w:rPr>
        <w:t xml:space="preserve"> </w:t>
      </w:r>
      <w:r>
        <w:t>энергетическом</w:t>
      </w:r>
      <w:r>
        <w:rPr>
          <w:spacing w:val="1"/>
        </w:rPr>
        <w:t xml:space="preserve"> </w:t>
      </w:r>
      <w:r>
        <w:t>уровне</w:t>
      </w:r>
      <w:r>
        <w:rPr>
          <w:spacing w:val="1"/>
        </w:rPr>
        <w:t xml:space="preserve"> </w:t>
      </w:r>
      <w:r>
        <w:t>(электронном</w:t>
      </w:r>
      <w:r>
        <w:rPr>
          <w:spacing w:val="71"/>
        </w:rPr>
        <w:t xml:space="preserve"> </w:t>
      </w:r>
      <w:r>
        <w:t>слое),</w:t>
      </w:r>
      <w:r>
        <w:rPr>
          <w:spacing w:val="71"/>
        </w:rPr>
        <w:t xml:space="preserve"> </w:t>
      </w:r>
      <w:r>
        <w:t>его</w:t>
      </w:r>
      <w:r>
        <w:rPr>
          <w:spacing w:val="1"/>
        </w:rPr>
        <w:t xml:space="preserve"> </w:t>
      </w:r>
      <w:r>
        <w:t>ёмкости.</w:t>
      </w:r>
      <w:r>
        <w:rPr>
          <w:spacing w:val="1"/>
        </w:rPr>
        <w:t xml:space="preserve"> </w:t>
      </w:r>
      <w:r>
        <w:t>Заполнение</w:t>
      </w:r>
      <w:r>
        <w:rPr>
          <w:spacing w:val="1"/>
        </w:rPr>
        <w:t xml:space="preserve"> </w:t>
      </w:r>
      <w:r>
        <w:t>электронных</w:t>
      </w:r>
      <w:r>
        <w:rPr>
          <w:spacing w:val="1"/>
        </w:rPr>
        <w:t xml:space="preserve"> </w:t>
      </w:r>
      <w:r>
        <w:t>слоёв</w:t>
      </w:r>
      <w:r>
        <w:rPr>
          <w:spacing w:val="1"/>
        </w:rPr>
        <w:t xml:space="preserve"> </w:t>
      </w:r>
      <w:r>
        <w:t>у</w:t>
      </w:r>
      <w:r>
        <w:rPr>
          <w:spacing w:val="1"/>
        </w:rPr>
        <w:t xml:space="preserve"> </w:t>
      </w:r>
      <w:r>
        <w:t>атомов</w:t>
      </w:r>
      <w:r>
        <w:rPr>
          <w:spacing w:val="1"/>
        </w:rPr>
        <w:t xml:space="preserve"> </w:t>
      </w:r>
      <w:r>
        <w:t>элементов</w:t>
      </w:r>
      <w:r>
        <w:rPr>
          <w:spacing w:val="1"/>
        </w:rPr>
        <w:t xml:space="preserve"> </w:t>
      </w:r>
      <w:r>
        <w:t>первого—третьего</w:t>
      </w:r>
      <w:r>
        <w:rPr>
          <w:spacing w:val="1"/>
        </w:rPr>
        <w:t xml:space="preserve"> </w:t>
      </w:r>
      <w:r>
        <w:t>периодов.</w:t>
      </w:r>
      <w:r>
        <w:rPr>
          <w:spacing w:val="1"/>
        </w:rPr>
        <w:t xml:space="preserve"> </w:t>
      </w:r>
      <w:r>
        <w:t>Современная</w:t>
      </w:r>
      <w:r>
        <w:rPr>
          <w:spacing w:val="1"/>
        </w:rPr>
        <w:t xml:space="preserve"> </w:t>
      </w:r>
      <w:r>
        <w:t>формулировка</w:t>
      </w:r>
      <w:r>
        <w:rPr>
          <w:spacing w:val="1"/>
        </w:rPr>
        <w:t xml:space="preserve"> </w:t>
      </w:r>
      <w:r>
        <w:t>периодического</w:t>
      </w:r>
      <w:r>
        <w:rPr>
          <w:spacing w:val="1"/>
        </w:rPr>
        <w:t xml:space="preserve"> </w:t>
      </w:r>
      <w:r>
        <w:t>закона.</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Научные</w:t>
      </w:r>
      <w:r>
        <w:rPr>
          <w:spacing w:val="1"/>
        </w:rPr>
        <w:t xml:space="preserve"> </w:t>
      </w:r>
      <w:r>
        <w:t>достижения</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исправление</w:t>
      </w:r>
      <w:r>
        <w:rPr>
          <w:spacing w:val="1"/>
        </w:rPr>
        <w:t xml:space="preserve"> </w:t>
      </w:r>
      <w:r>
        <w:t>относительных атомных масс, предсказание существования неоткрытых элементов,</w:t>
      </w:r>
      <w:r>
        <w:rPr>
          <w:spacing w:val="1"/>
        </w:rPr>
        <w:t xml:space="preserve"> </w:t>
      </w:r>
      <w:r>
        <w:t>перестановки</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Д.</w:t>
      </w:r>
      <w:r>
        <w:rPr>
          <w:spacing w:val="-5"/>
        </w:rPr>
        <w:t xml:space="preserve"> </w:t>
      </w:r>
      <w:r>
        <w:t>И.</w:t>
      </w:r>
      <w:r>
        <w:rPr>
          <w:spacing w:val="-4"/>
        </w:rPr>
        <w:t xml:space="preserve"> </w:t>
      </w:r>
      <w:r>
        <w:t>Менделеева.</w:t>
      </w:r>
    </w:p>
    <w:p w:rsidR="006B28B4" w:rsidRDefault="00DA7639">
      <w:pPr>
        <w:pStyle w:val="a3"/>
        <w:spacing w:before="1"/>
        <w:ind w:right="387"/>
      </w:pPr>
      <w:r>
        <w:rPr>
          <w:b/>
        </w:rPr>
        <w:t>Демонстрации.</w:t>
      </w:r>
      <w:r>
        <w:rPr>
          <w:b/>
          <w:spacing w:val="1"/>
        </w:rPr>
        <w:t xml:space="preserve"> </w:t>
      </w:r>
      <w:r>
        <w:t>Физические</w:t>
      </w:r>
      <w:r>
        <w:rPr>
          <w:spacing w:val="1"/>
        </w:rPr>
        <w:t xml:space="preserve"> </w:t>
      </w:r>
      <w:r>
        <w:t>свойства</w:t>
      </w:r>
      <w:r>
        <w:rPr>
          <w:spacing w:val="1"/>
        </w:rPr>
        <w:t xml:space="preserve"> </w:t>
      </w:r>
      <w:r>
        <w:t>щелочных</w:t>
      </w:r>
      <w:r>
        <w:rPr>
          <w:spacing w:val="1"/>
        </w:rPr>
        <w:t xml:space="preserve"> </w:t>
      </w:r>
      <w:r>
        <w:t>металлов.</w:t>
      </w:r>
      <w:r>
        <w:rPr>
          <w:spacing w:val="1"/>
        </w:rPr>
        <w:t xml:space="preserve"> </w:t>
      </w:r>
      <w:r>
        <w:t>Взаимодействие</w:t>
      </w:r>
      <w:r>
        <w:rPr>
          <w:spacing w:val="-67"/>
        </w:rPr>
        <w:t xml:space="preserve"> </w:t>
      </w:r>
      <w:r>
        <w:t>оксидов натрия, магния, фосфора, серы с водой, исследование свойств полученных</w:t>
      </w:r>
      <w:r>
        <w:rPr>
          <w:spacing w:val="1"/>
        </w:rPr>
        <w:t xml:space="preserve"> </w:t>
      </w:r>
      <w:r>
        <w:t>продуктов. Взаимодействие натрия и калия с водой. Физические свойства галогенов.</w:t>
      </w:r>
      <w:r>
        <w:rPr>
          <w:spacing w:val="-67"/>
        </w:rPr>
        <w:t xml:space="preserve"> </w:t>
      </w:r>
      <w:r>
        <w:t>Взаимодействие</w:t>
      </w:r>
      <w:r>
        <w:rPr>
          <w:spacing w:val="-1"/>
        </w:rPr>
        <w:t xml:space="preserve"> </w:t>
      </w:r>
      <w:r>
        <w:t>алюминия с</w:t>
      </w:r>
      <w:r>
        <w:rPr>
          <w:spacing w:val="-3"/>
        </w:rPr>
        <w:t xml:space="preserve"> </w:t>
      </w:r>
      <w:r>
        <w:t>хлором,</w:t>
      </w:r>
      <w:r>
        <w:rPr>
          <w:spacing w:val="-4"/>
        </w:rPr>
        <w:t xml:space="preserve"> </w:t>
      </w:r>
      <w:r>
        <w:t>бромом</w:t>
      </w:r>
      <w:r>
        <w:rPr>
          <w:spacing w:val="-3"/>
        </w:rPr>
        <w:t xml:space="preserve"> </w:t>
      </w:r>
      <w:r>
        <w:t>и иодом.</w:t>
      </w:r>
    </w:p>
    <w:p w:rsidR="006B28B4" w:rsidRDefault="00DA7639">
      <w:pPr>
        <w:pStyle w:val="11"/>
        <w:spacing w:line="320" w:lineRule="exact"/>
      </w:pPr>
      <w:r>
        <w:t>Раздел</w:t>
      </w:r>
      <w:r>
        <w:rPr>
          <w:spacing w:val="-5"/>
        </w:rPr>
        <w:t xml:space="preserve"> </w:t>
      </w:r>
      <w:r>
        <w:t>3.</w:t>
      </w:r>
      <w:r>
        <w:rPr>
          <w:spacing w:val="-2"/>
        </w:rPr>
        <w:t xml:space="preserve"> </w:t>
      </w:r>
      <w:r>
        <w:t>Строение</w:t>
      </w:r>
      <w:r>
        <w:rPr>
          <w:spacing w:val="-3"/>
        </w:rPr>
        <w:t xml:space="preserve"> </w:t>
      </w:r>
      <w:r>
        <w:t>вещества</w:t>
      </w:r>
      <w:r>
        <w:rPr>
          <w:spacing w:val="-3"/>
        </w:rPr>
        <w:t xml:space="preserve"> </w:t>
      </w:r>
      <w:r>
        <w:t>элементов</w:t>
      </w:r>
      <w:r>
        <w:rPr>
          <w:spacing w:val="-2"/>
        </w:rPr>
        <w:t xml:space="preserve"> </w:t>
      </w:r>
      <w:r>
        <w:t>(8 ч.)</w:t>
      </w:r>
    </w:p>
    <w:p w:rsidR="006B28B4" w:rsidRDefault="00DA7639">
      <w:pPr>
        <w:spacing w:line="242" w:lineRule="auto"/>
        <w:ind w:left="692" w:right="389" w:firstLine="708"/>
        <w:jc w:val="both"/>
        <w:rPr>
          <w:b/>
          <w:sz w:val="28"/>
        </w:rPr>
      </w:pPr>
      <w:r>
        <w:rPr>
          <w:b/>
          <w:sz w:val="28"/>
        </w:rPr>
        <w:t>Тема 3.1. Химическая связь. Виды химической связи. Степень окисления</w:t>
      </w:r>
      <w:r>
        <w:rPr>
          <w:b/>
          <w:spacing w:val="1"/>
          <w:sz w:val="28"/>
        </w:rPr>
        <w:t xml:space="preserve"> </w:t>
      </w:r>
      <w:r>
        <w:rPr>
          <w:b/>
          <w:sz w:val="28"/>
        </w:rPr>
        <w:t>элементов</w:t>
      </w:r>
      <w:r>
        <w:rPr>
          <w:b/>
          <w:spacing w:val="-2"/>
          <w:sz w:val="28"/>
        </w:rPr>
        <w:t xml:space="preserve"> </w:t>
      </w:r>
      <w:r>
        <w:rPr>
          <w:b/>
          <w:sz w:val="28"/>
        </w:rPr>
        <w:t>(8</w:t>
      </w:r>
      <w:r>
        <w:rPr>
          <w:b/>
          <w:spacing w:val="1"/>
          <w:sz w:val="28"/>
        </w:rPr>
        <w:t xml:space="preserve"> </w:t>
      </w:r>
      <w:r>
        <w:rPr>
          <w:b/>
          <w:sz w:val="28"/>
        </w:rPr>
        <w:t>ч.)</w:t>
      </w:r>
    </w:p>
    <w:p w:rsidR="006B28B4" w:rsidRDefault="00DA7639">
      <w:pPr>
        <w:pStyle w:val="a3"/>
        <w:ind w:right="388"/>
      </w:pPr>
      <w:r>
        <w:t>Электроотрицательность химических элементов. Основные виды 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ковалентная</w:t>
      </w:r>
      <w:r>
        <w:rPr>
          <w:spacing w:val="1"/>
        </w:rPr>
        <w:t xml:space="preserve"> </w:t>
      </w:r>
      <w:r>
        <w:t>полярная,</w:t>
      </w:r>
      <w:r>
        <w:rPr>
          <w:spacing w:val="1"/>
        </w:rPr>
        <w:t xml:space="preserve"> </w:t>
      </w:r>
      <w:r>
        <w:t>ионная.</w:t>
      </w:r>
      <w:r>
        <w:rPr>
          <w:spacing w:val="1"/>
        </w:rPr>
        <w:t xml:space="preserve"> </w:t>
      </w:r>
      <w:r>
        <w:t>Валентность</w:t>
      </w:r>
      <w:r>
        <w:rPr>
          <w:spacing w:val="1"/>
        </w:rPr>
        <w:t xml:space="preserve"> </w:t>
      </w:r>
      <w:r>
        <w:t>элементов в свете электронной теории. Степень окисления. Правила определения</w:t>
      </w:r>
      <w:r>
        <w:rPr>
          <w:spacing w:val="1"/>
        </w:rPr>
        <w:t xml:space="preserve"> </w:t>
      </w:r>
      <w:r>
        <w:t>степени</w:t>
      </w:r>
      <w:r>
        <w:rPr>
          <w:spacing w:val="-4"/>
        </w:rPr>
        <w:t xml:space="preserve"> </w:t>
      </w:r>
      <w:r>
        <w:t>окисления элементов.</w:t>
      </w:r>
    </w:p>
    <w:p w:rsidR="006B28B4" w:rsidRDefault="00DA7639">
      <w:pPr>
        <w:pStyle w:val="a3"/>
        <w:spacing w:line="242" w:lineRule="auto"/>
        <w:ind w:right="388"/>
      </w:pPr>
      <w:r>
        <w:rPr>
          <w:b/>
        </w:rPr>
        <w:t>Демонстрации.</w:t>
      </w:r>
      <w:r>
        <w:rPr>
          <w:b/>
          <w:spacing w:val="1"/>
        </w:rPr>
        <w:t xml:space="preserve"> </w:t>
      </w:r>
      <w:r>
        <w:t>Сопоставление</w:t>
      </w:r>
      <w:r>
        <w:rPr>
          <w:spacing w:val="1"/>
        </w:rPr>
        <w:t xml:space="preserve"> </w:t>
      </w:r>
      <w:r>
        <w:t>физико-химических</w:t>
      </w:r>
      <w:r>
        <w:rPr>
          <w:spacing w:val="1"/>
        </w:rPr>
        <w:t xml:space="preserve"> </w:t>
      </w:r>
      <w:r>
        <w:t>свойств</w:t>
      </w:r>
      <w:r>
        <w:rPr>
          <w:spacing w:val="1"/>
        </w:rPr>
        <w:t xml:space="preserve"> </w:t>
      </w:r>
      <w:r>
        <w:t>соединений</w:t>
      </w:r>
      <w:r>
        <w:rPr>
          <w:spacing w:val="1"/>
        </w:rPr>
        <w:t xml:space="preserve"> </w:t>
      </w:r>
      <w:r>
        <w:t>с</w:t>
      </w:r>
      <w:r>
        <w:rPr>
          <w:spacing w:val="1"/>
        </w:rPr>
        <w:t xml:space="preserve"> </w:t>
      </w:r>
      <w:r>
        <w:t>ковалентными</w:t>
      </w:r>
      <w:r>
        <w:rPr>
          <w:spacing w:val="-1"/>
        </w:rPr>
        <w:t xml:space="preserve"> </w:t>
      </w:r>
      <w:r>
        <w:t>и ионными</w:t>
      </w:r>
      <w:r>
        <w:rPr>
          <w:spacing w:val="-2"/>
        </w:rPr>
        <w:t xml:space="preserve"> </w:t>
      </w:r>
      <w:r>
        <w:t>связями</w:t>
      </w:r>
    </w:p>
    <w:p w:rsidR="006B28B4" w:rsidRDefault="00DA7639">
      <w:pPr>
        <w:pStyle w:val="11"/>
        <w:spacing w:line="317" w:lineRule="exact"/>
      </w:pPr>
      <w:r>
        <w:t>9 класс</w:t>
      </w:r>
    </w:p>
    <w:p w:rsidR="006B28B4" w:rsidRDefault="00DA7639">
      <w:pPr>
        <w:spacing w:line="322" w:lineRule="exact"/>
        <w:ind w:left="1401"/>
        <w:jc w:val="both"/>
        <w:rPr>
          <w:b/>
          <w:sz w:val="28"/>
        </w:rPr>
      </w:pPr>
      <w:r>
        <w:rPr>
          <w:b/>
          <w:sz w:val="28"/>
        </w:rPr>
        <w:t>Раздел</w:t>
      </w:r>
      <w:r>
        <w:rPr>
          <w:b/>
          <w:spacing w:val="-6"/>
          <w:sz w:val="28"/>
        </w:rPr>
        <w:t xml:space="preserve"> </w:t>
      </w:r>
      <w:r>
        <w:rPr>
          <w:b/>
          <w:sz w:val="28"/>
        </w:rPr>
        <w:t>1.</w:t>
      </w:r>
      <w:r>
        <w:rPr>
          <w:b/>
          <w:spacing w:val="-3"/>
          <w:sz w:val="28"/>
        </w:rPr>
        <w:t xml:space="preserve"> </w:t>
      </w:r>
      <w:r>
        <w:rPr>
          <w:b/>
          <w:sz w:val="28"/>
        </w:rPr>
        <w:t>Многообразие</w:t>
      </w:r>
      <w:r>
        <w:rPr>
          <w:b/>
          <w:spacing w:val="-2"/>
          <w:sz w:val="28"/>
        </w:rPr>
        <w:t xml:space="preserve"> </w:t>
      </w:r>
      <w:r>
        <w:rPr>
          <w:b/>
          <w:sz w:val="28"/>
        </w:rPr>
        <w:t>химических</w:t>
      </w:r>
      <w:r>
        <w:rPr>
          <w:b/>
          <w:spacing w:val="-5"/>
          <w:sz w:val="28"/>
        </w:rPr>
        <w:t xml:space="preserve"> </w:t>
      </w:r>
      <w:r>
        <w:rPr>
          <w:b/>
          <w:sz w:val="28"/>
        </w:rPr>
        <w:t>реакций</w:t>
      </w:r>
      <w:r>
        <w:rPr>
          <w:b/>
          <w:spacing w:val="-3"/>
          <w:sz w:val="28"/>
        </w:rPr>
        <w:t xml:space="preserve"> </w:t>
      </w:r>
      <w:r>
        <w:rPr>
          <w:b/>
          <w:sz w:val="28"/>
        </w:rPr>
        <w:t>(15</w:t>
      </w:r>
      <w:r>
        <w:rPr>
          <w:b/>
          <w:spacing w:val="-1"/>
          <w:sz w:val="28"/>
        </w:rPr>
        <w:t xml:space="preserve"> </w:t>
      </w:r>
      <w:r>
        <w:rPr>
          <w:b/>
          <w:sz w:val="28"/>
        </w:rPr>
        <w:t>ч.)</w:t>
      </w:r>
    </w:p>
    <w:p w:rsidR="006B28B4" w:rsidRDefault="00DA7639">
      <w:pPr>
        <w:pStyle w:val="11"/>
        <w:spacing w:line="240" w:lineRule="auto"/>
        <w:ind w:left="692" w:right="384" w:firstLine="708"/>
      </w:pPr>
      <w:r>
        <w:t>Тема</w:t>
      </w:r>
      <w:r>
        <w:rPr>
          <w:spacing w:val="1"/>
        </w:rPr>
        <w:t xml:space="preserve"> </w:t>
      </w:r>
      <w:r>
        <w:t>1.1.</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реакции</w:t>
      </w:r>
      <w:r>
        <w:rPr>
          <w:spacing w:val="1"/>
        </w:rPr>
        <w:t xml:space="preserve"> </w:t>
      </w:r>
      <w:r>
        <w:t>соединения,</w:t>
      </w:r>
      <w:r>
        <w:rPr>
          <w:spacing w:val="1"/>
        </w:rPr>
        <w:t xml:space="preserve"> </w:t>
      </w:r>
      <w:r>
        <w:t>разложения,</w:t>
      </w:r>
      <w:r>
        <w:rPr>
          <w:spacing w:val="1"/>
        </w:rPr>
        <w:t xml:space="preserve"> </w:t>
      </w:r>
      <w:r>
        <w:t>замещения,</w:t>
      </w:r>
      <w:r>
        <w:rPr>
          <w:spacing w:val="1"/>
        </w:rPr>
        <w:t xml:space="preserve"> </w:t>
      </w:r>
      <w:r>
        <w:t>обмена.</w:t>
      </w:r>
      <w:r>
        <w:rPr>
          <w:spacing w:val="1"/>
        </w:rPr>
        <w:t xml:space="preserve"> </w:t>
      </w:r>
      <w:r>
        <w:t>Окислительно-восстановительные</w:t>
      </w:r>
      <w:r>
        <w:rPr>
          <w:spacing w:val="1"/>
        </w:rPr>
        <w:t xml:space="preserve"> </w:t>
      </w:r>
      <w:r>
        <w:t>реакции.</w:t>
      </w:r>
      <w:r>
        <w:rPr>
          <w:spacing w:val="-67"/>
        </w:rPr>
        <w:t xml:space="preserve"> </w:t>
      </w:r>
      <w:r>
        <w:t>Экзо-</w:t>
      </w:r>
      <w:r>
        <w:rPr>
          <w:spacing w:val="-2"/>
        </w:rPr>
        <w:t xml:space="preserve"> </w:t>
      </w:r>
      <w:r>
        <w:t>и</w:t>
      </w:r>
      <w:r>
        <w:rPr>
          <w:spacing w:val="-1"/>
        </w:rPr>
        <w:t xml:space="preserve"> </w:t>
      </w:r>
      <w:r>
        <w:t>эндотермические реакции</w:t>
      </w:r>
      <w:r>
        <w:rPr>
          <w:spacing w:val="-1"/>
        </w:rPr>
        <w:t xml:space="preserve"> </w:t>
      </w:r>
      <w:r>
        <w:t>(6ч.)</w:t>
      </w:r>
    </w:p>
    <w:p w:rsidR="006B28B4" w:rsidRDefault="00DA7639">
      <w:pPr>
        <w:pStyle w:val="a3"/>
        <w:spacing w:line="242" w:lineRule="auto"/>
        <w:ind w:right="392"/>
      </w:pP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реакции</w:t>
      </w:r>
    </w:p>
    <w:p w:rsidR="006B28B4" w:rsidRDefault="00DA7639">
      <w:pPr>
        <w:pStyle w:val="a3"/>
        <w:ind w:right="384"/>
      </w:pPr>
      <w:r>
        <w:t>соединения,</w:t>
      </w:r>
      <w:r>
        <w:rPr>
          <w:spacing w:val="1"/>
        </w:rPr>
        <w:t xml:space="preserve"> </w:t>
      </w:r>
      <w:r>
        <w:t>разложения,</w:t>
      </w:r>
      <w:r>
        <w:rPr>
          <w:spacing w:val="1"/>
        </w:rPr>
        <w:t xml:space="preserve"> </w:t>
      </w:r>
      <w:r>
        <w:t>замещения,</w:t>
      </w:r>
      <w:r>
        <w:rPr>
          <w:spacing w:val="1"/>
        </w:rPr>
        <w:t xml:space="preserve"> </w:t>
      </w:r>
      <w:r>
        <w:t>обмена.</w:t>
      </w:r>
      <w:r>
        <w:rPr>
          <w:spacing w:val="1"/>
        </w:rPr>
        <w:t xml:space="preserve"> </w:t>
      </w:r>
      <w:r>
        <w:t>Окислительно-</w:t>
      </w:r>
      <w:r>
        <w:rPr>
          <w:spacing w:val="1"/>
        </w:rPr>
        <w:t xml:space="preserve"> </w:t>
      </w:r>
      <w:r>
        <w:t>восстановительные</w:t>
      </w:r>
      <w:r>
        <w:rPr>
          <w:spacing w:val="1"/>
        </w:rPr>
        <w:t xml:space="preserve"> </w:t>
      </w:r>
      <w:r>
        <w:t>реакции.</w:t>
      </w:r>
      <w:r>
        <w:rPr>
          <w:spacing w:val="1"/>
        </w:rPr>
        <w:t xml:space="preserve"> </w:t>
      </w:r>
      <w:r>
        <w:t>Окислитель,</w:t>
      </w:r>
      <w:r>
        <w:rPr>
          <w:spacing w:val="1"/>
        </w:rPr>
        <w:t xml:space="preserve"> </w:t>
      </w:r>
      <w:r>
        <w:t>восстановитель,</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 Составление уравнений</w:t>
      </w:r>
      <w:r>
        <w:rPr>
          <w:spacing w:val="1"/>
        </w:rPr>
        <w:t xml:space="preserve"> </w:t>
      </w:r>
      <w:r>
        <w:t>окислительно-восстановительных</w:t>
      </w:r>
      <w:r>
        <w:rPr>
          <w:spacing w:val="70"/>
        </w:rPr>
        <w:t xml:space="preserve"> </w:t>
      </w:r>
      <w:r>
        <w:t>реакций</w:t>
      </w:r>
      <w:r>
        <w:rPr>
          <w:spacing w:val="-67"/>
        </w:rPr>
        <w:t xml:space="preserve"> </w:t>
      </w:r>
      <w:r>
        <w:t>с помощью метода электронного баланса.</w:t>
      </w:r>
      <w:r>
        <w:rPr>
          <w:spacing w:val="1"/>
        </w:rPr>
        <w:t xml:space="preserve"> </w:t>
      </w:r>
      <w:r>
        <w:t>Тепловые эффекты химических реакций.</w:t>
      </w:r>
      <w:r>
        <w:rPr>
          <w:spacing w:val="1"/>
        </w:rPr>
        <w:t xml:space="preserve"> </w:t>
      </w:r>
      <w:r>
        <w:t>Экзотермические</w:t>
      </w:r>
      <w:r>
        <w:rPr>
          <w:spacing w:val="59"/>
        </w:rPr>
        <w:t xml:space="preserve"> </w:t>
      </w:r>
      <w:r>
        <w:t>и</w:t>
      </w:r>
      <w:r>
        <w:rPr>
          <w:spacing w:val="62"/>
        </w:rPr>
        <w:t xml:space="preserve"> </w:t>
      </w:r>
      <w:r>
        <w:t>эндотермические</w:t>
      </w:r>
      <w:r>
        <w:rPr>
          <w:spacing w:val="61"/>
        </w:rPr>
        <w:t xml:space="preserve"> </w:t>
      </w:r>
      <w:r>
        <w:t>реакции.</w:t>
      </w:r>
      <w:r>
        <w:rPr>
          <w:spacing w:val="61"/>
        </w:rPr>
        <w:t xml:space="preserve"> </w:t>
      </w:r>
      <w:r>
        <w:t>Термохимические</w:t>
      </w:r>
      <w:r>
        <w:rPr>
          <w:spacing w:val="59"/>
        </w:rPr>
        <w:t xml:space="preserve"> </w:t>
      </w:r>
      <w:r>
        <w:t>уравнения.</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8" w:firstLine="0"/>
      </w:pPr>
      <w:r>
        <w:t>Расчёты по термохимическим уравнениям. Скорость химических реакций. Факторы,</w:t>
      </w:r>
      <w:r>
        <w:rPr>
          <w:spacing w:val="-67"/>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химических</w:t>
      </w:r>
      <w:r>
        <w:rPr>
          <w:spacing w:val="1"/>
        </w:rPr>
        <w:t xml:space="preserve"> </w:t>
      </w:r>
      <w:r>
        <w:t>реакций.</w:t>
      </w:r>
      <w:r>
        <w:rPr>
          <w:spacing w:val="1"/>
        </w:rPr>
        <w:t xml:space="preserve"> </w:t>
      </w:r>
      <w:r>
        <w:t>Первоначальное</w:t>
      </w:r>
      <w:r>
        <w:rPr>
          <w:spacing w:val="1"/>
        </w:rPr>
        <w:t xml:space="preserve"> </w:t>
      </w:r>
      <w:r>
        <w:t>представление</w:t>
      </w:r>
      <w:r>
        <w:rPr>
          <w:spacing w:val="1"/>
        </w:rPr>
        <w:t xml:space="preserve"> </w:t>
      </w:r>
      <w:r>
        <w:t>о</w:t>
      </w:r>
      <w:r>
        <w:rPr>
          <w:spacing w:val="1"/>
        </w:rPr>
        <w:t xml:space="preserve"> </w:t>
      </w:r>
      <w:r>
        <w:t>катализе.</w:t>
      </w:r>
      <w:r>
        <w:rPr>
          <w:spacing w:val="-5"/>
        </w:rPr>
        <w:t xml:space="preserve"> </w:t>
      </w:r>
      <w:r>
        <w:t>Обратимые реакции.</w:t>
      </w:r>
      <w:r>
        <w:rPr>
          <w:spacing w:val="-4"/>
        </w:rPr>
        <w:t xml:space="preserve"> </w:t>
      </w:r>
      <w:r>
        <w:t>Понятие</w:t>
      </w:r>
      <w:r>
        <w:rPr>
          <w:spacing w:val="-3"/>
        </w:rPr>
        <w:t xml:space="preserve"> </w:t>
      </w:r>
      <w:r>
        <w:t>о</w:t>
      </w:r>
      <w:r>
        <w:rPr>
          <w:spacing w:val="1"/>
        </w:rPr>
        <w:t xml:space="preserve"> </w:t>
      </w:r>
      <w:r>
        <w:t>химическом</w:t>
      </w:r>
      <w:r>
        <w:rPr>
          <w:spacing w:val="-4"/>
        </w:rPr>
        <w:t xml:space="preserve"> </w:t>
      </w:r>
      <w:r>
        <w:t>равновесии.</w:t>
      </w:r>
    </w:p>
    <w:p w:rsidR="006B28B4" w:rsidRDefault="00DA7639">
      <w:pPr>
        <w:spacing w:line="321" w:lineRule="exact"/>
        <w:ind w:left="1401"/>
        <w:jc w:val="both"/>
        <w:rPr>
          <w:sz w:val="28"/>
        </w:rPr>
      </w:pPr>
      <w:r>
        <w:rPr>
          <w:b/>
          <w:sz w:val="28"/>
        </w:rPr>
        <w:t>Лабораторные</w:t>
      </w:r>
      <w:r>
        <w:rPr>
          <w:b/>
          <w:spacing w:val="-6"/>
          <w:sz w:val="28"/>
        </w:rPr>
        <w:t xml:space="preserve"> </w:t>
      </w:r>
      <w:r>
        <w:rPr>
          <w:b/>
          <w:sz w:val="28"/>
        </w:rPr>
        <w:t>опыты.</w:t>
      </w:r>
      <w:r>
        <w:rPr>
          <w:b/>
          <w:spacing w:val="-3"/>
          <w:sz w:val="28"/>
        </w:rPr>
        <w:t xml:space="preserve"> </w:t>
      </w:r>
      <w:r>
        <w:rPr>
          <w:sz w:val="28"/>
        </w:rPr>
        <w:t>Реакции</w:t>
      </w:r>
      <w:r>
        <w:rPr>
          <w:spacing w:val="-2"/>
          <w:sz w:val="28"/>
        </w:rPr>
        <w:t xml:space="preserve"> </w:t>
      </w:r>
      <w:r>
        <w:rPr>
          <w:sz w:val="28"/>
        </w:rPr>
        <w:t>обмена</w:t>
      </w:r>
      <w:r>
        <w:rPr>
          <w:spacing w:val="-5"/>
          <w:sz w:val="28"/>
        </w:rPr>
        <w:t xml:space="preserve"> </w:t>
      </w:r>
      <w:r>
        <w:rPr>
          <w:sz w:val="28"/>
        </w:rPr>
        <w:t>между</w:t>
      </w:r>
      <w:r>
        <w:rPr>
          <w:spacing w:val="-1"/>
          <w:sz w:val="28"/>
        </w:rPr>
        <w:t xml:space="preserve"> </w:t>
      </w:r>
      <w:r>
        <w:rPr>
          <w:sz w:val="28"/>
        </w:rPr>
        <w:t>растворами</w:t>
      </w:r>
      <w:r>
        <w:rPr>
          <w:spacing w:val="-6"/>
          <w:sz w:val="28"/>
        </w:rPr>
        <w:t xml:space="preserve"> </w:t>
      </w:r>
      <w:r>
        <w:rPr>
          <w:sz w:val="28"/>
        </w:rPr>
        <w:t>электролитов</w:t>
      </w:r>
    </w:p>
    <w:p w:rsidR="006B28B4" w:rsidRDefault="00DA7639">
      <w:pPr>
        <w:pStyle w:val="a3"/>
        <w:ind w:right="387"/>
      </w:pPr>
      <w:r>
        <w:rPr>
          <w:b/>
        </w:rPr>
        <w:t xml:space="preserve">Демонстрации. </w:t>
      </w:r>
      <w:r>
        <w:t>Примеры экзо- и эндотермических реакций. Взаимодействие</w:t>
      </w:r>
      <w:r>
        <w:rPr>
          <w:spacing w:val="1"/>
        </w:rPr>
        <w:t xml:space="preserve"> </w:t>
      </w:r>
      <w:r>
        <w:t>цинка с соляной и уксусной кислотами. Взаимодействие гранулированного цинка и</w:t>
      </w:r>
      <w:r>
        <w:rPr>
          <w:spacing w:val="1"/>
        </w:rPr>
        <w:t xml:space="preserve"> </w:t>
      </w:r>
      <w:r>
        <w:t>цинковой</w:t>
      </w:r>
      <w:r>
        <w:rPr>
          <w:spacing w:val="1"/>
        </w:rPr>
        <w:t xml:space="preserve"> </w:t>
      </w:r>
      <w:r>
        <w:t>пыли</w:t>
      </w:r>
      <w:r>
        <w:rPr>
          <w:spacing w:val="1"/>
        </w:rPr>
        <w:t xml:space="preserve"> </w:t>
      </w:r>
      <w:r>
        <w:t>с</w:t>
      </w:r>
      <w:r>
        <w:rPr>
          <w:spacing w:val="1"/>
        </w:rPr>
        <w:t xml:space="preserve"> </w:t>
      </w:r>
      <w:r>
        <w:t>соляной</w:t>
      </w:r>
      <w:r>
        <w:rPr>
          <w:spacing w:val="1"/>
        </w:rPr>
        <w:t xml:space="preserve"> </w:t>
      </w:r>
      <w:r>
        <w:t>кислотой.</w:t>
      </w:r>
      <w:r>
        <w:rPr>
          <w:spacing w:val="1"/>
        </w:rPr>
        <w:t xml:space="preserve"> </w:t>
      </w:r>
      <w:r>
        <w:t>Взаимодействие</w:t>
      </w:r>
      <w:r>
        <w:rPr>
          <w:spacing w:val="1"/>
        </w:rPr>
        <w:t xml:space="preserve"> </w:t>
      </w:r>
      <w:r>
        <w:t>оксида</w:t>
      </w:r>
      <w:r>
        <w:rPr>
          <w:spacing w:val="1"/>
        </w:rPr>
        <w:t xml:space="preserve"> </w:t>
      </w:r>
      <w:r>
        <w:t>меди(II)</w:t>
      </w:r>
      <w:r>
        <w:rPr>
          <w:spacing w:val="1"/>
        </w:rPr>
        <w:t xml:space="preserve"> </w:t>
      </w:r>
      <w:r>
        <w:t>с</w:t>
      </w:r>
      <w:r>
        <w:rPr>
          <w:spacing w:val="1"/>
        </w:rPr>
        <w:t xml:space="preserve"> </w:t>
      </w:r>
      <w:r>
        <w:t>серной</w:t>
      </w:r>
      <w:r>
        <w:rPr>
          <w:spacing w:val="1"/>
        </w:rPr>
        <w:t xml:space="preserve"> </w:t>
      </w:r>
      <w:r>
        <w:t>кислотой</w:t>
      </w:r>
      <w:r>
        <w:rPr>
          <w:spacing w:val="1"/>
        </w:rPr>
        <w:t xml:space="preserve"> </w:t>
      </w:r>
      <w:r>
        <w:t>разной</w:t>
      </w:r>
      <w:r>
        <w:rPr>
          <w:spacing w:val="1"/>
        </w:rPr>
        <w:t xml:space="preserve"> </w:t>
      </w:r>
      <w:r>
        <w:t>концентрации</w:t>
      </w:r>
      <w:r>
        <w:rPr>
          <w:spacing w:val="1"/>
        </w:rPr>
        <w:t xml:space="preserve"> </w:t>
      </w:r>
      <w:r>
        <w:t>при</w:t>
      </w:r>
      <w:r>
        <w:rPr>
          <w:spacing w:val="1"/>
        </w:rPr>
        <w:t xml:space="preserve"> </w:t>
      </w:r>
      <w:r>
        <w:t>разных</w:t>
      </w:r>
      <w:r>
        <w:rPr>
          <w:spacing w:val="1"/>
        </w:rPr>
        <w:t xml:space="preserve"> </w:t>
      </w:r>
      <w:r>
        <w:t>температурах.</w:t>
      </w:r>
      <w:r>
        <w:rPr>
          <w:spacing w:val="1"/>
        </w:rPr>
        <w:t xml:space="preserve"> </w:t>
      </w:r>
      <w:r>
        <w:t>Горение</w:t>
      </w:r>
      <w:r>
        <w:rPr>
          <w:spacing w:val="1"/>
        </w:rPr>
        <w:t xml:space="preserve"> </w:t>
      </w:r>
      <w:r>
        <w:t>угля</w:t>
      </w:r>
      <w:r>
        <w:rPr>
          <w:spacing w:val="1"/>
        </w:rPr>
        <w:t xml:space="preserve"> </w:t>
      </w:r>
      <w:r>
        <w:t>в</w:t>
      </w:r>
      <w:r>
        <w:rPr>
          <w:spacing w:val="1"/>
        </w:rPr>
        <w:t xml:space="preserve"> </w:t>
      </w:r>
      <w:r>
        <w:t>концентрированной</w:t>
      </w:r>
      <w:r>
        <w:rPr>
          <w:spacing w:val="1"/>
        </w:rPr>
        <w:t xml:space="preserve"> </w:t>
      </w:r>
      <w:r>
        <w:t>азотной</w:t>
      </w:r>
      <w:r>
        <w:rPr>
          <w:spacing w:val="1"/>
        </w:rPr>
        <w:t xml:space="preserve"> </w:t>
      </w:r>
      <w:r>
        <w:t>кислоте.</w:t>
      </w:r>
      <w:r>
        <w:rPr>
          <w:spacing w:val="1"/>
        </w:rPr>
        <w:t xml:space="preserve"> </w:t>
      </w:r>
      <w:r>
        <w:t>Горение</w:t>
      </w:r>
      <w:r>
        <w:rPr>
          <w:spacing w:val="1"/>
        </w:rPr>
        <w:t xml:space="preserve"> </w:t>
      </w:r>
      <w:r>
        <w:t>серы</w:t>
      </w:r>
      <w:r>
        <w:rPr>
          <w:spacing w:val="1"/>
        </w:rPr>
        <w:t xml:space="preserve"> </w:t>
      </w:r>
      <w:r>
        <w:t>в</w:t>
      </w:r>
      <w:r>
        <w:rPr>
          <w:spacing w:val="1"/>
        </w:rPr>
        <w:t xml:space="preserve"> </w:t>
      </w:r>
      <w:r>
        <w:t>расплавленной</w:t>
      </w:r>
      <w:r>
        <w:rPr>
          <w:spacing w:val="1"/>
        </w:rPr>
        <w:t xml:space="preserve"> </w:t>
      </w:r>
      <w:r>
        <w:t>селитре.</w:t>
      </w:r>
      <w:r>
        <w:rPr>
          <w:spacing w:val="1"/>
        </w:rPr>
        <w:t xml:space="preserve"> </w:t>
      </w:r>
      <w:r>
        <w:t>Расчётные</w:t>
      </w:r>
      <w:r>
        <w:rPr>
          <w:spacing w:val="-2"/>
        </w:rPr>
        <w:t xml:space="preserve"> </w:t>
      </w:r>
      <w:r>
        <w:t>задачи.</w:t>
      </w:r>
      <w:r>
        <w:rPr>
          <w:spacing w:val="-2"/>
        </w:rPr>
        <w:t xml:space="preserve"> </w:t>
      </w:r>
      <w:r>
        <w:t>Вычисления</w:t>
      </w:r>
      <w:r>
        <w:rPr>
          <w:spacing w:val="-4"/>
        </w:rPr>
        <w:t xml:space="preserve"> </w:t>
      </w:r>
      <w:r>
        <w:t>по термохимическим</w:t>
      </w:r>
      <w:r>
        <w:rPr>
          <w:spacing w:val="-1"/>
        </w:rPr>
        <w:t xml:space="preserve"> </w:t>
      </w:r>
      <w:r>
        <w:t>уравнениям</w:t>
      </w:r>
      <w:r>
        <w:rPr>
          <w:spacing w:val="-1"/>
        </w:rPr>
        <w:t xml:space="preserve"> </w:t>
      </w:r>
      <w:r>
        <w:t>реакций</w:t>
      </w:r>
    </w:p>
    <w:p w:rsidR="006B28B4" w:rsidRDefault="00DA7639">
      <w:pPr>
        <w:pStyle w:val="11"/>
        <w:spacing w:line="240" w:lineRule="auto"/>
        <w:ind w:left="692" w:right="388" w:firstLine="708"/>
      </w:pPr>
      <w:r>
        <w:t>Тема 1.2. Химические реакции в водных растворах. Электролитическая</w:t>
      </w:r>
      <w:r>
        <w:rPr>
          <w:spacing w:val="1"/>
        </w:rPr>
        <w:t xml:space="preserve"> </w:t>
      </w:r>
      <w:r>
        <w:t>диссоциация.</w:t>
      </w:r>
      <w:r>
        <w:rPr>
          <w:spacing w:val="-3"/>
        </w:rPr>
        <w:t xml:space="preserve"> </w:t>
      </w:r>
      <w:r>
        <w:t>Реакции</w:t>
      </w:r>
      <w:r>
        <w:rPr>
          <w:spacing w:val="-1"/>
        </w:rPr>
        <w:t xml:space="preserve"> </w:t>
      </w:r>
      <w:r>
        <w:t>ионного</w:t>
      </w:r>
      <w:r>
        <w:rPr>
          <w:spacing w:val="-1"/>
        </w:rPr>
        <w:t xml:space="preserve"> </w:t>
      </w:r>
      <w:r>
        <w:t>обмена и</w:t>
      </w:r>
      <w:r>
        <w:rPr>
          <w:spacing w:val="-2"/>
        </w:rPr>
        <w:t xml:space="preserve"> </w:t>
      </w:r>
      <w:r>
        <w:t>условия</w:t>
      </w:r>
      <w:r>
        <w:rPr>
          <w:spacing w:val="-3"/>
        </w:rPr>
        <w:t xml:space="preserve"> </w:t>
      </w:r>
      <w:r>
        <w:t>их</w:t>
      </w:r>
      <w:r>
        <w:rPr>
          <w:spacing w:val="1"/>
        </w:rPr>
        <w:t xml:space="preserve"> </w:t>
      </w:r>
      <w:r>
        <w:t>протекания</w:t>
      </w:r>
      <w:r>
        <w:rPr>
          <w:spacing w:val="-3"/>
        </w:rPr>
        <w:t xml:space="preserve"> </w:t>
      </w:r>
      <w:r>
        <w:t>(9</w:t>
      </w:r>
      <w:r>
        <w:rPr>
          <w:spacing w:val="1"/>
        </w:rPr>
        <w:t xml:space="preserve"> </w:t>
      </w:r>
      <w:r>
        <w:t>ч.)</w:t>
      </w:r>
    </w:p>
    <w:p w:rsidR="006B28B4" w:rsidRDefault="00DA7639">
      <w:pPr>
        <w:pStyle w:val="a3"/>
        <w:ind w:right="382"/>
      </w:pPr>
      <w:r>
        <w:t>Химические</w:t>
      </w:r>
      <w:r>
        <w:rPr>
          <w:spacing w:val="1"/>
        </w:rPr>
        <w:t xml:space="preserve"> </w:t>
      </w:r>
      <w:r>
        <w:t>реакции</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Электролиты</w:t>
      </w:r>
      <w:r>
        <w:rPr>
          <w:spacing w:val="1"/>
        </w:rPr>
        <w:t xml:space="preserve"> </w:t>
      </w:r>
      <w:r>
        <w:t>и</w:t>
      </w:r>
      <w:r>
        <w:rPr>
          <w:spacing w:val="1"/>
        </w:rPr>
        <w:t xml:space="preserve"> </w:t>
      </w:r>
      <w:r>
        <w:t>неэлектролиты.</w:t>
      </w:r>
      <w:r>
        <w:rPr>
          <w:spacing w:val="1"/>
        </w:rPr>
        <w:t xml:space="preserve"> </w:t>
      </w:r>
      <w:r>
        <w:t>Ионы.</w:t>
      </w:r>
      <w:r>
        <w:rPr>
          <w:spacing w:val="1"/>
        </w:rPr>
        <w:t xml:space="preserve"> </w:t>
      </w:r>
      <w:r>
        <w:t>Катионы</w:t>
      </w:r>
      <w:r>
        <w:rPr>
          <w:spacing w:val="1"/>
        </w:rPr>
        <w:t xml:space="preserve"> </w:t>
      </w:r>
      <w:r>
        <w:t>и</w:t>
      </w:r>
      <w:r>
        <w:rPr>
          <w:spacing w:val="1"/>
        </w:rPr>
        <w:t xml:space="preserve"> </w:t>
      </w:r>
      <w:r>
        <w:t>анионы.</w:t>
      </w:r>
      <w:r>
        <w:rPr>
          <w:spacing w:val="1"/>
        </w:rPr>
        <w:t xml:space="preserve"> </w:t>
      </w:r>
      <w:r>
        <w:t>Гидратная</w:t>
      </w:r>
      <w:r>
        <w:rPr>
          <w:spacing w:val="1"/>
        </w:rPr>
        <w:t xml:space="preserve"> </w:t>
      </w:r>
      <w:r>
        <w:t>теория</w:t>
      </w:r>
      <w:r>
        <w:rPr>
          <w:spacing w:val="1"/>
        </w:rPr>
        <w:t xml:space="preserve"> </w:t>
      </w:r>
      <w:r>
        <w:t>растворов.</w:t>
      </w:r>
      <w:r>
        <w:rPr>
          <w:spacing w:val="1"/>
        </w:rPr>
        <w:t xml:space="preserve"> </w:t>
      </w:r>
      <w:r>
        <w:t>Электролитическая</w:t>
      </w:r>
      <w:r>
        <w:rPr>
          <w:spacing w:val="1"/>
        </w:rPr>
        <w:t xml:space="preserve"> </w:t>
      </w:r>
      <w:r>
        <w:t>диссоциация кислот, оснований и солей. Слабые и сильные электролиты. Степень</w:t>
      </w:r>
      <w:r>
        <w:rPr>
          <w:spacing w:val="1"/>
        </w:rPr>
        <w:t xml:space="preserve"> </w:t>
      </w:r>
      <w:r>
        <w:t>диссоциации.</w:t>
      </w:r>
      <w:r>
        <w:rPr>
          <w:spacing w:val="39"/>
        </w:rPr>
        <w:t xml:space="preserve"> </w:t>
      </w:r>
      <w:r>
        <w:t>Реакции</w:t>
      </w:r>
      <w:r>
        <w:rPr>
          <w:spacing w:val="40"/>
        </w:rPr>
        <w:t xml:space="preserve"> </w:t>
      </w:r>
      <w:r>
        <w:t>ионного</w:t>
      </w:r>
      <w:r>
        <w:rPr>
          <w:spacing w:val="41"/>
        </w:rPr>
        <w:t xml:space="preserve"> </w:t>
      </w:r>
      <w:r>
        <w:t>обмена.</w:t>
      </w:r>
      <w:r>
        <w:rPr>
          <w:spacing w:val="36"/>
        </w:rPr>
        <w:t xml:space="preserve"> </w:t>
      </w:r>
      <w:r>
        <w:t>Условия</w:t>
      </w:r>
      <w:r>
        <w:rPr>
          <w:spacing w:val="40"/>
        </w:rPr>
        <w:t xml:space="preserve"> </w:t>
      </w:r>
      <w:r>
        <w:t>течения</w:t>
      </w:r>
      <w:r>
        <w:rPr>
          <w:spacing w:val="37"/>
        </w:rPr>
        <w:t xml:space="preserve"> </w:t>
      </w:r>
      <w:r>
        <w:t>реакций</w:t>
      </w:r>
      <w:r>
        <w:rPr>
          <w:spacing w:val="38"/>
        </w:rPr>
        <w:t xml:space="preserve"> </w:t>
      </w:r>
      <w:r>
        <w:t>ионного</w:t>
      </w:r>
      <w:r>
        <w:rPr>
          <w:spacing w:val="40"/>
        </w:rPr>
        <w:t xml:space="preserve"> </w:t>
      </w:r>
      <w:r>
        <w:t>обмена</w:t>
      </w:r>
      <w:r>
        <w:rPr>
          <w:spacing w:val="-67"/>
        </w:rPr>
        <w:t xml:space="preserve"> </w:t>
      </w:r>
      <w:r>
        <w:t>до конца. Химические свойства основных классов неорганических соединений 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и</w:t>
      </w:r>
      <w:r>
        <w:rPr>
          <w:spacing w:val="1"/>
        </w:rPr>
        <w:t xml:space="preserve"> </w:t>
      </w:r>
      <w:r>
        <w:t>окислительно-</w:t>
      </w:r>
      <w:r>
        <w:rPr>
          <w:spacing w:val="1"/>
        </w:rPr>
        <w:t xml:space="preserve"> </w:t>
      </w:r>
      <w:r>
        <w:t>восстановительных реакциях.</w:t>
      </w:r>
      <w:r>
        <w:rPr>
          <w:spacing w:val="2"/>
        </w:rPr>
        <w:t xml:space="preserve"> </w:t>
      </w:r>
      <w:r>
        <w:t>Понятие</w:t>
      </w:r>
      <w:r>
        <w:rPr>
          <w:spacing w:val="-4"/>
        </w:rPr>
        <w:t xml:space="preserve"> </w:t>
      </w:r>
      <w:r>
        <w:t>о</w:t>
      </w:r>
      <w:r>
        <w:rPr>
          <w:spacing w:val="1"/>
        </w:rPr>
        <w:t xml:space="preserve"> </w:t>
      </w:r>
      <w:r>
        <w:t>гидролизе</w:t>
      </w:r>
      <w:r>
        <w:rPr>
          <w:spacing w:val="-1"/>
        </w:rPr>
        <w:t xml:space="preserve"> </w:t>
      </w:r>
      <w:r>
        <w:t>солей.</w:t>
      </w:r>
    </w:p>
    <w:p w:rsidR="006B28B4" w:rsidRDefault="00DA7639">
      <w:pPr>
        <w:pStyle w:val="a3"/>
        <w:spacing w:before="3"/>
        <w:ind w:right="385" w:firstLine="1416"/>
      </w:pPr>
      <w:r>
        <w:rPr>
          <w:b/>
        </w:rPr>
        <w:t>Демонстрации.</w:t>
      </w:r>
      <w:r>
        <w:rPr>
          <w:b/>
          <w:spacing w:val="1"/>
        </w:rPr>
        <w:t xml:space="preserve"> </w:t>
      </w:r>
      <w:r>
        <w:t>Испытание</w:t>
      </w:r>
      <w:r>
        <w:rPr>
          <w:spacing w:val="1"/>
        </w:rPr>
        <w:t xml:space="preserve"> </w:t>
      </w:r>
      <w:r>
        <w:t>растворов</w:t>
      </w:r>
      <w:r>
        <w:rPr>
          <w:spacing w:val="1"/>
        </w:rPr>
        <w:t xml:space="preserve"> </w:t>
      </w:r>
      <w:r>
        <w:t>веществ</w:t>
      </w:r>
      <w:r>
        <w:rPr>
          <w:spacing w:val="1"/>
        </w:rPr>
        <w:t xml:space="preserve"> </w:t>
      </w:r>
      <w:r>
        <w:t>на</w:t>
      </w:r>
      <w:r>
        <w:rPr>
          <w:spacing w:val="1"/>
        </w:rPr>
        <w:t xml:space="preserve"> </w:t>
      </w:r>
      <w:r>
        <w:t>электрическую</w:t>
      </w:r>
      <w:r>
        <w:rPr>
          <w:spacing w:val="1"/>
        </w:rPr>
        <w:t xml:space="preserve"> </w:t>
      </w:r>
      <w:r>
        <w:t>проводимость.</w:t>
      </w:r>
      <w:r>
        <w:rPr>
          <w:spacing w:val="-2"/>
        </w:rPr>
        <w:t xml:space="preserve"> </w:t>
      </w:r>
      <w:r>
        <w:t>Движение ионов</w:t>
      </w:r>
      <w:r>
        <w:rPr>
          <w:spacing w:val="-2"/>
        </w:rPr>
        <w:t xml:space="preserve"> </w:t>
      </w:r>
      <w:r>
        <w:t>в</w:t>
      </w:r>
      <w:r>
        <w:rPr>
          <w:spacing w:val="-2"/>
        </w:rPr>
        <w:t xml:space="preserve"> </w:t>
      </w:r>
      <w:r>
        <w:t>электрическом</w:t>
      </w:r>
      <w:r>
        <w:rPr>
          <w:spacing w:val="-4"/>
        </w:rPr>
        <w:t xml:space="preserve"> </w:t>
      </w:r>
      <w:r>
        <w:t>поле.</w:t>
      </w:r>
    </w:p>
    <w:p w:rsidR="006B28B4" w:rsidRDefault="00DA7639">
      <w:pPr>
        <w:pStyle w:val="11"/>
        <w:spacing w:line="321" w:lineRule="exact"/>
      </w:pPr>
      <w:r>
        <w:t>Раздел</w:t>
      </w:r>
      <w:r>
        <w:rPr>
          <w:spacing w:val="-5"/>
        </w:rPr>
        <w:t xml:space="preserve"> </w:t>
      </w:r>
      <w:r>
        <w:t>2.</w:t>
      </w:r>
      <w:r>
        <w:rPr>
          <w:spacing w:val="-2"/>
        </w:rPr>
        <w:t xml:space="preserve"> </w:t>
      </w:r>
      <w:r>
        <w:t>Многообразие</w:t>
      </w:r>
      <w:r>
        <w:rPr>
          <w:spacing w:val="-2"/>
        </w:rPr>
        <w:t xml:space="preserve"> </w:t>
      </w:r>
      <w:r>
        <w:t>веществ</w:t>
      </w:r>
      <w:r>
        <w:rPr>
          <w:spacing w:val="-2"/>
        </w:rPr>
        <w:t xml:space="preserve"> </w:t>
      </w:r>
      <w:r>
        <w:t>(43</w:t>
      </w:r>
      <w:r>
        <w:rPr>
          <w:spacing w:val="-4"/>
        </w:rPr>
        <w:t xml:space="preserve"> </w:t>
      </w:r>
      <w:r>
        <w:t>ч.)</w:t>
      </w:r>
    </w:p>
    <w:p w:rsidR="006B28B4" w:rsidRDefault="00DA7639">
      <w:pPr>
        <w:ind w:left="692" w:right="388" w:firstLine="708"/>
        <w:jc w:val="both"/>
        <w:rPr>
          <w:b/>
          <w:sz w:val="28"/>
        </w:rPr>
      </w:pPr>
      <w:r>
        <w:rPr>
          <w:b/>
          <w:sz w:val="28"/>
        </w:rPr>
        <w:t>Тема</w:t>
      </w:r>
      <w:r>
        <w:rPr>
          <w:b/>
          <w:spacing w:val="1"/>
          <w:sz w:val="28"/>
        </w:rPr>
        <w:t xml:space="preserve"> </w:t>
      </w:r>
      <w:r>
        <w:rPr>
          <w:b/>
          <w:sz w:val="28"/>
        </w:rPr>
        <w:t>2.1.</w:t>
      </w:r>
      <w:r>
        <w:rPr>
          <w:b/>
          <w:spacing w:val="1"/>
          <w:sz w:val="28"/>
        </w:rPr>
        <w:t xml:space="preserve"> </w:t>
      </w:r>
      <w:r>
        <w:rPr>
          <w:b/>
          <w:sz w:val="28"/>
        </w:rPr>
        <w:t>Неметаллы</w:t>
      </w:r>
      <w:r>
        <w:rPr>
          <w:b/>
          <w:spacing w:val="1"/>
          <w:sz w:val="28"/>
        </w:rPr>
        <w:t xml:space="preserve"> </w:t>
      </w:r>
      <w:r>
        <w:rPr>
          <w:b/>
          <w:sz w:val="28"/>
        </w:rPr>
        <w:t>(Общая</w:t>
      </w:r>
      <w:r>
        <w:rPr>
          <w:b/>
          <w:spacing w:val="1"/>
          <w:sz w:val="28"/>
        </w:rPr>
        <w:t xml:space="preserve"> </w:t>
      </w:r>
      <w:r>
        <w:rPr>
          <w:b/>
          <w:sz w:val="28"/>
        </w:rPr>
        <w:t>характеристика</w:t>
      </w:r>
      <w:r>
        <w:rPr>
          <w:b/>
          <w:spacing w:val="1"/>
          <w:sz w:val="28"/>
        </w:rPr>
        <w:t xml:space="preserve"> </w:t>
      </w:r>
      <w:r>
        <w:rPr>
          <w:b/>
          <w:sz w:val="28"/>
        </w:rPr>
        <w:t>неметаллов</w:t>
      </w:r>
      <w:r>
        <w:rPr>
          <w:b/>
          <w:spacing w:val="1"/>
          <w:sz w:val="28"/>
        </w:rPr>
        <w:t xml:space="preserve"> </w:t>
      </w:r>
      <w:r>
        <w:rPr>
          <w:b/>
          <w:sz w:val="28"/>
        </w:rPr>
        <w:t>по</w:t>
      </w:r>
      <w:r>
        <w:rPr>
          <w:b/>
          <w:spacing w:val="1"/>
          <w:sz w:val="28"/>
        </w:rPr>
        <w:t xml:space="preserve"> </w:t>
      </w:r>
      <w:r>
        <w:rPr>
          <w:b/>
          <w:sz w:val="28"/>
        </w:rPr>
        <w:t>их</w:t>
      </w:r>
      <w:r>
        <w:rPr>
          <w:b/>
          <w:spacing w:val="1"/>
          <w:sz w:val="28"/>
        </w:rPr>
        <w:t xml:space="preserve"> </w:t>
      </w:r>
      <w:r>
        <w:rPr>
          <w:b/>
          <w:sz w:val="28"/>
        </w:rPr>
        <w:t>положению в периодической системе химических элементов. Закономерности</w:t>
      </w:r>
      <w:r>
        <w:rPr>
          <w:b/>
          <w:spacing w:val="1"/>
          <w:sz w:val="28"/>
        </w:rPr>
        <w:t xml:space="preserve"> </w:t>
      </w:r>
      <w:r>
        <w:rPr>
          <w:b/>
          <w:sz w:val="28"/>
        </w:rPr>
        <w:t>изменения в периодах и группах физических и химических свойств простых</w:t>
      </w:r>
      <w:r>
        <w:rPr>
          <w:b/>
          <w:spacing w:val="1"/>
          <w:sz w:val="28"/>
        </w:rPr>
        <w:t xml:space="preserve"> </w:t>
      </w:r>
      <w:r>
        <w:rPr>
          <w:b/>
          <w:sz w:val="28"/>
        </w:rPr>
        <w:t>веществ,</w:t>
      </w:r>
      <w:r>
        <w:rPr>
          <w:b/>
          <w:spacing w:val="1"/>
          <w:sz w:val="28"/>
        </w:rPr>
        <w:t xml:space="preserve"> </w:t>
      </w:r>
      <w:r>
        <w:rPr>
          <w:b/>
          <w:sz w:val="28"/>
        </w:rPr>
        <w:t>высших</w:t>
      </w:r>
      <w:r>
        <w:rPr>
          <w:b/>
          <w:spacing w:val="1"/>
          <w:sz w:val="28"/>
        </w:rPr>
        <w:t xml:space="preserve"> </w:t>
      </w:r>
      <w:r>
        <w:rPr>
          <w:b/>
          <w:sz w:val="28"/>
        </w:rPr>
        <w:t>оксидов</w:t>
      </w:r>
      <w:r>
        <w:rPr>
          <w:b/>
          <w:spacing w:val="1"/>
          <w:sz w:val="28"/>
        </w:rPr>
        <w:t xml:space="preserve"> </w:t>
      </w:r>
      <w:r>
        <w:rPr>
          <w:b/>
          <w:sz w:val="28"/>
        </w:rPr>
        <w:t>и</w:t>
      </w:r>
      <w:r>
        <w:rPr>
          <w:b/>
          <w:spacing w:val="1"/>
          <w:sz w:val="28"/>
        </w:rPr>
        <w:t xml:space="preserve"> </w:t>
      </w:r>
      <w:r>
        <w:rPr>
          <w:b/>
          <w:sz w:val="28"/>
        </w:rPr>
        <w:t>кислородсодержащих</w:t>
      </w:r>
      <w:r>
        <w:rPr>
          <w:b/>
          <w:spacing w:val="1"/>
          <w:sz w:val="28"/>
        </w:rPr>
        <w:t xml:space="preserve"> </w:t>
      </w:r>
      <w:r>
        <w:rPr>
          <w:b/>
          <w:sz w:val="28"/>
        </w:rPr>
        <w:t>кислот,</w:t>
      </w:r>
      <w:r>
        <w:rPr>
          <w:b/>
          <w:spacing w:val="1"/>
          <w:sz w:val="28"/>
        </w:rPr>
        <w:t xml:space="preserve"> </w:t>
      </w:r>
      <w:r>
        <w:rPr>
          <w:b/>
          <w:sz w:val="28"/>
        </w:rPr>
        <w:t>образованных</w:t>
      </w:r>
      <w:r>
        <w:rPr>
          <w:b/>
          <w:spacing w:val="1"/>
          <w:sz w:val="28"/>
        </w:rPr>
        <w:t xml:space="preserve"> </w:t>
      </w:r>
      <w:r>
        <w:rPr>
          <w:b/>
          <w:sz w:val="28"/>
        </w:rPr>
        <w:t>неметаллами</w:t>
      </w:r>
      <w:r>
        <w:rPr>
          <w:b/>
          <w:spacing w:val="-1"/>
          <w:sz w:val="28"/>
        </w:rPr>
        <w:t xml:space="preserve"> </w:t>
      </w:r>
      <w:r>
        <w:rPr>
          <w:b/>
          <w:sz w:val="28"/>
        </w:rPr>
        <w:t>второго и</w:t>
      </w:r>
      <w:r>
        <w:rPr>
          <w:b/>
          <w:spacing w:val="-3"/>
          <w:sz w:val="28"/>
        </w:rPr>
        <w:t xml:space="preserve"> </w:t>
      </w:r>
      <w:r>
        <w:rPr>
          <w:b/>
          <w:sz w:val="28"/>
        </w:rPr>
        <w:t>третьего</w:t>
      </w:r>
      <w:r>
        <w:rPr>
          <w:b/>
          <w:spacing w:val="1"/>
          <w:sz w:val="28"/>
        </w:rPr>
        <w:t xml:space="preserve"> </w:t>
      </w:r>
      <w:r>
        <w:rPr>
          <w:b/>
          <w:sz w:val="28"/>
        </w:rPr>
        <w:t>периодов).</w:t>
      </w:r>
      <w:r>
        <w:rPr>
          <w:b/>
          <w:spacing w:val="-1"/>
          <w:sz w:val="28"/>
        </w:rPr>
        <w:t xml:space="preserve"> </w:t>
      </w:r>
      <w:r>
        <w:rPr>
          <w:b/>
          <w:sz w:val="28"/>
        </w:rPr>
        <w:t>Галогены</w:t>
      </w:r>
      <w:r>
        <w:rPr>
          <w:b/>
          <w:spacing w:val="-1"/>
          <w:sz w:val="28"/>
        </w:rPr>
        <w:t xml:space="preserve"> </w:t>
      </w:r>
      <w:r>
        <w:rPr>
          <w:b/>
          <w:sz w:val="28"/>
        </w:rPr>
        <w:t>(5 ч.)</w:t>
      </w:r>
    </w:p>
    <w:p w:rsidR="006B28B4" w:rsidRDefault="00DA7639">
      <w:pPr>
        <w:pStyle w:val="a3"/>
        <w:ind w:right="383"/>
      </w:pPr>
      <w:r>
        <w:t>Неметаллы.</w:t>
      </w:r>
      <w:r>
        <w:rPr>
          <w:spacing w:val="1"/>
        </w:rPr>
        <w:t xml:space="preserve"> </w:t>
      </w:r>
      <w:r>
        <w:t>Галогены.</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 строение их атомов. Нахождение в природе. Физические и химические</w:t>
      </w:r>
      <w:r>
        <w:rPr>
          <w:spacing w:val="1"/>
        </w:rPr>
        <w:t xml:space="preserve"> </w:t>
      </w:r>
      <w:r>
        <w:t>свойства</w:t>
      </w:r>
      <w:r>
        <w:rPr>
          <w:spacing w:val="1"/>
        </w:rPr>
        <w:t xml:space="preserve"> </w:t>
      </w:r>
      <w:r>
        <w:t>галогенов.</w:t>
      </w:r>
      <w:r>
        <w:rPr>
          <w:spacing w:val="1"/>
        </w:rPr>
        <w:t xml:space="preserve"> </w:t>
      </w:r>
      <w:r>
        <w:t>Сравнительная</w:t>
      </w:r>
      <w:r>
        <w:rPr>
          <w:spacing w:val="1"/>
        </w:rPr>
        <w:t xml:space="preserve"> </w:t>
      </w:r>
      <w:r>
        <w:t>характеристика</w:t>
      </w:r>
      <w:r>
        <w:rPr>
          <w:spacing w:val="1"/>
        </w:rPr>
        <w:t xml:space="preserve"> </w:t>
      </w:r>
      <w:r>
        <w:t>галогенов.</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галогенов.</w:t>
      </w:r>
      <w:r>
        <w:rPr>
          <w:spacing w:val="1"/>
        </w:rPr>
        <w:t xml:space="preserve"> </w:t>
      </w:r>
      <w:r>
        <w:t>Хлор.</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71"/>
        </w:rPr>
        <w:t xml:space="preserve"> </w:t>
      </w:r>
      <w:r>
        <w:t>хлора.</w:t>
      </w:r>
      <w:r>
        <w:rPr>
          <w:spacing w:val="1"/>
        </w:rPr>
        <w:t xml:space="preserve"> </w:t>
      </w:r>
      <w:r>
        <w:t>Применение</w:t>
      </w:r>
      <w:r>
        <w:rPr>
          <w:spacing w:val="1"/>
        </w:rPr>
        <w:t xml:space="preserve"> </w:t>
      </w:r>
      <w:r>
        <w:t>хлора.</w:t>
      </w:r>
      <w:r>
        <w:rPr>
          <w:spacing w:val="1"/>
        </w:rPr>
        <w:t xml:space="preserve"> </w:t>
      </w:r>
      <w:r>
        <w:t>Хлороводород.</w:t>
      </w:r>
      <w:r>
        <w:rPr>
          <w:spacing w:val="1"/>
        </w:rPr>
        <w:t xml:space="preserve"> </w:t>
      </w:r>
      <w:r>
        <w:t>Физические</w:t>
      </w:r>
      <w:r>
        <w:rPr>
          <w:spacing w:val="1"/>
        </w:rPr>
        <w:t xml:space="preserve"> </w:t>
      </w:r>
      <w:r>
        <w:t>свойства.</w:t>
      </w:r>
      <w:r>
        <w:rPr>
          <w:spacing w:val="1"/>
        </w:rPr>
        <w:t xml:space="preserve"> </w:t>
      </w:r>
      <w:r>
        <w:t>Получение.</w:t>
      </w:r>
      <w:r>
        <w:rPr>
          <w:spacing w:val="1"/>
        </w:rPr>
        <w:t xml:space="preserve"> </w:t>
      </w:r>
      <w:r>
        <w:t>Соляная</w:t>
      </w:r>
      <w:r>
        <w:rPr>
          <w:spacing w:val="1"/>
        </w:rPr>
        <w:t xml:space="preserve"> </w:t>
      </w:r>
      <w:r>
        <w:t>кислота и её соли. Качественная реакция на хлорид-ионы. Распознавание хлоридов,</w:t>
      </w:r>
      <w:r>
        <w:rPr>
          <w:spacing w:val="1"/>
        </w:rPr>
        <w:t xml:space="preserve"> </w:t>
      </w:r>
      <w:r>
        <w:t>бромидов,</w:t>
      </w:r>
      <w:r>
        <w:rPr>
          <w:spacing w:val="-2"/>
        </w:rPr>
        <w:t xml:space="preserve"> </w:t>
      </w:r>
      <w:r>
        <w:t>иодидов.</w:t>
      </w:r>
    </w:p>
    <w:p w:rsidR="006B28B4" w:rsidRDefault="00DA7639">
      <w:pPr>
        <w:pStyle w:val="a3"/>
        <w:ind w:right="384"/>
      </w:pPr>
      <w:r>
        <w:rPr>
          <w:b/>
        </w:rPr>
        <w:t xml:space="preserve">Демонстрации. </w:t>
      </w:r>
      <w:r>
        <w:t>Физические свойства галогенов. Получение хлороводорода и</w:t>
      </w:r>
      <w:r>
        <w:rPr>
          <w:spacing w:val="1"/>
        </w:rPr>
        <w:t xml:space="preserve"> </w:t>
      </w:r>
      <w:r>
        <w:t>растворение</w:t>
      </w:r>
      <w:r>
        <w:rPr>
          <w:spacing w:val="-1"/>
        </w:rPr>
        <w:t xml:space="preserve"> </w:t>
      </w:r>
      <w:r>
        <w:t>его</w:t>
      </w:r>
      <w:r>
        <w:rPr>
          <w:spacing w:val="1"/>
        </w:rPr>
        <w:t xml:space="preserve"> </w:t>
      </w:r>
      <w:r>
        <w:t>в</w:t>
      </w:r>
      <w:r>
        <w:rPr>
          <w:spacing w:val="-1"/>
        </w:rPr>
        <w:t xml:space="preserve"> </w:t>
      </w:r>
      <w:r>
        <w:t>воде.</w:t>
      </w:r>
    </w:p>
    <w:p w:rsidR="006B28B4" w:rsidRDefault="00DA7639">
      <w:pPr>
        <w:ind w:left="692" w:right="391" w:firstLine="708"/>
        <w:jc w:val="both"/>
        <w:rPr>
          <w:sz w:val="28"/>
        </w:rPr>
      </w:pPr>
      <w:r>
        <w:rPr>
          <w:b/>
          <w:sz w:val="28"/>
        </w:rPr>
        <w:t xml:space="preserve">Лабораторные опыты. </w:t>
      </w:r>
      <w:r>
        <w:rPr>
          <w:sz w:val="28"/>
        </w:rPr>
        <w:t>Вытеснение галогенами друг друга из растворов их</w:t>
      </w:r>
      <w:r>
        <w:rPr>
          <w:spacing w:val="1"/>
          <w:sz w:val="28"/>
        </w:rPr>
        <w:t xml:space="preserve"> </w:t>
      </w:r>
      <w:r>
        <w:rPr>
          <w:sz w:val="28"/>
        </w:rPr>
        <w:t>соединений</w:t>
      </w:r>
    </w:p>
    <w:p w:rsidR="006B28B4" w:rsidRDefault="00DA7639">
      <w:pPr>
        <w:pStyle w:val="11"/>
        <w:spacing w:line="321" w:lineRule="exact"/>
        <w:ind w:left="2169"/>
      </w:pPr>
      <w:r>
        <w:t>Тема 2.2.</w:t>
      </w:r>
      <w:r>
        <w:rPr>
          <w:spacing w:val="-1"/>
        </w:rPr>
        <w:t xml:space="preserve"> </w:t>
      </w:r>
      <w:r>
        <w:t>Кислород</w:t>
      </w:r>
      <w:r>
        <w:rPr>
          <w:spacing w:val="-2"/>
        </w:rPr>
        <w:t xml:space="preserve"> </w:t>
      </w:r>
      <w:r>
        <w:t>и</w:t>
      </w:r>
      <w:r>
        <w:rPr>
          <w:spacing w:val="-1"/>
        </w:rPr>
        <w:t xml:space="preserve"> </w:t>
      </w:r>
      <w:r>
        <w:t>сера</w:t>
      </w:r>
      <w:r>
        <w:rPr>
          <w:spacing w:val="1"/>
        </w:rPr>
        <w:t xml:space="preserve"> </w:t>
      </w:r>
      <w:r>
        <w:t>(8</w:t>
      </w:r>
      <w:r>
        <w:rPr>
          <w:spacing w:val="-1"/>
        </w:rPr>
        <w:t xml:space="preserve"> </w:t>
      </w:r>
      <w:r>
        <w:t>ч.)</w:t>
      </w:r>
    </w:p>
    <w:p w:rsidR="006B28B4" w:rsidRDefault="00DA7639">
      <w:pPr>
        <w:pStyle w:val="a3"/>
        <w:spacing w:before="2"/>
        <w:ind w:right="387"/>
      </w:pPr>
      <w:r>
        <w:t>Кислород и сера. Положение в периодической системе химических элементов,</w:t>
      </w:r>
      <w:r>
        <w:rPr>
          <w:spacing w:val="-67"/>
        </w:rPr>
        <w:t xml:space="preserve"> </w:t>
      </w:r>
      <w:r>
        <w:t>строение их атомов. Сера. Аллотропия серы. Физические и химические свойства.</w:t>
      </w:r>
      <w:r>
        <w:rPr>
          <w:spacing w:val="1"/>
        </w:rPr>
        <w:t xml:space="preserve"> </w:t>
      </w:r>
      <w:r>
        <w:t>Нахождение в природе. Применение серы. Сероводород. Сероводородная кислота и</w:t>
      </w:r>
      <w:r>
        <w:rPr>
          <w:spacing w:val="1"/>
        </w:rPr>
        <w:t xml:space="preserve"> </w:t>
      </w:r>
      <w:r>
        <w:t>её соли. Качественная реакция</w:t>
      </w:r>
      <w:r>
        <w:rPr>
          <w:spacing w:val="1"/>
        </w:rPr>
        <w:t xml:space="preserve"> </w:t>
      </w:r>
      <w:r>
        <w:t>на сульфид-ионы. Оксид серы(IV). Физические 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Сернистая</w:t>
      </w:r>
      <w:r>
        <w:rPr>
          <w:spacing w:val="1"/>
        </w:rPr>
        <w:t xml:space="preserve"> </w:t>
      </w:r>
      <w:r>
        <w:t>кислота</w:t>
      </w:r>
      <w:r>
        <w:rPr>
          <w:spacing w:val="1"/>
        </w:rPr>
        <w:t xml:space="preserve"> </w:t>
      </w:r>
      <w:r>
        <w:t>и</w:t>
      </w:r>
      <w:r>
        <w:rPr>
          <w:spacing w:val="1"/>
        </w:rPr>
        <w:t xml:space="preserve"> </w:t>
      </w:r>
      <w:r>
        <w:t>её</w:t>
      </w:r>
      <w:r>
        <w:rPr>
          <w:spacing w:val="1"/>
        </w:rPr>
        <w:t xml:space="preserve"> </w:t>
      </w:r>
      <w:r>
        <w:t>соли.</w:t>
      </w:r>
      <w:r>
        <w:rPr>
          <w:spacing w:val="1"/>
        </w:rPr>
        <w:t xml:space="preserve"> </w:t>
      </w:r>
      <w:r>
        <w:t>Качественная</w:t>
      </w:r>
      <w:r>
        <w:rPr>
          <w:spacing w:val="1"/>
        </w:rPr>
        <w:t xml:space="preserve"> </w:t>
      </w:r>
      <w:r>
        <w:t>реакция</w:t>
      </w:r>
      <w:r>
        <w:rPr>
          <w:spacing w:val="42"/>
        </w:rPr>
        <w:t xml:space="preserve"> </w:t>
      </w:r>
      <w:r>
        <w:t>на</w:t>
      </w:r>
      <w:r>
        <w:rPr>
          <w:spacing w:val="43"/>
        </w:rPr>
        <w:t xml:space="preserve"> </w:t>
      </w:r>
      <w:r>
        <w:t>сульфит-ионы.</w:t>
      </w:r>
      <w:r>
        <w:rPr>
          <w:spacing w:val="42"/>
        </w:rPr>
        <w:t xml:space="preserve"> </w:t>
      </w:r>
      <w:r>
        <w:t>Оксид</w:t>
      </w:r>
      <w:r>
        <w:rPr>
          <w:spacing w:val="43"/>
        </w:rPr>
        <w:t xml:space="preserve"> </w:t>
      </w:r>
      <w:r>
        <w:t>серы(VI).</w:t>
      </w:r>
      <w:r>
        <w:rPr>
          <w:spacing w:val="42"/>
        </w:rPr>
        <w:t xml:space="preserve"> </w:t>
      </w:r>
      <w:r>
        <w:t>Серная</w:t>
      </w:r>
      <w:r>
        <w:rPr>
          <w:spacing w:val="43"/>
        </w:rPr>
        <w:t xml:space="preserve"> </w:t>
      </w:r>
      <w:r>
        <w:t>кислота.</w:t>
      </w:r>
      <w:r>
        <w:rPr>
          <w:spacing w:val="42"/>
        </w:rPr>
        <w:t xml:space="preserve"> </w:t>
      </w:r>
      <w:r>
        <w:t>Химические</w:t>
      </w:r>
      <w:r>
        <w:rPr>
          <w:spacing w:val="43"/>
        </w:rPr>
        <w:t xml:space="preserve"> </w:t>
      </w:r>
      <w:r>
        <w:t>свойства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4" w:firstLine="0"/>
      </w:pPr>
      <w:r>
        <w:t>разбавленной</w:t>
      </w:r>
      <w:r>
        <w:rPr>
          <w:spacing w:val="1"/>
        </w:rPr>
        <w:t xml:space="preserve"> </w:t>
      </w:r>
      <w:r>
        <w:t>и</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сульфат-ионы. Химические реакции, лежащие в основе получения серной кислоты в</w:t>
      </w:r>
      <w:r>
        <w:rPr>
          <w:spacing w:val="1"/>
        </w:rPr>
        <w:t xml:space="preserve"> </w:t>
      </w:r>
      <w:r>
        <w:t>промы</w:t>
      </w:r>
    </w:p>
    <w:p w:rsidR="006B28B4" w:rsidRDefault="00DA7639">
      <w:pPr>
        <w:pStyle w:val="a3"/>
        <w:ind w:right="390"/>
      </w:pPr>
      <w:r>
        <w:rPr>
          <w:b/>
        </w:rPr>
        <w:t>Демонстрации.</w:t>
      </w:r>
      <w:r>
        <w:rPr>
          <w:b/>
          <w:spacing w:val="1"/>
        </w:rPr>
        <w:t xml:space="preserve"> </w:t>
      </w:r>
      <w:r>
        <w:t>Аллотропные</w:t>
      </w:r>
      <w:r>
        <w:rPr>
          <w:spacing w:val="1"/>
        </w:rPr>
        <w:t xml:space="preserve"> </w:t>
      </w:r>
      <w:r>
        <w:t>модификации</w:t>
      </w:r>
      <w:r>
        <w:rPr>
          <w:spacing w:val="1"/>
        </w:rPr>
        <w:t xml:space="preserve"> </w:t>
      </w:r>
      <w:r>
        <w:t>серы.</w:t>
      </w:r>
      <w:r>
        <w:rPr>
          <w:spacing w:val="1"/>
        </w:rPr>
        <w:t xml:space="preserve"> </w:t>
      </w:r>
      <w:r>
        <w:t>Образцы</w:t>
      </w:r>
      <w:r>
        <w:rPr>
          <w:spacing w:val="1"/>
        </w:rPr>
        <w:t xml:space="preserve"> </w:t>
      </w:r>
      <w:r>
        <w:t>природных</w:t>
      </w:r>
      <w:r>
        <w:rPr>
          <w:spacing w:val="1"/>
        </w:rPr>
        <w:t xml:space="preserve"> </w:t>
      </w:r>
      <w:r>
        <w:t>сульфидов</w:t>
      </w:r>
      <w:r>
        <w:rPr>
          <w:spacing w:val="-3"/>
        </w:rPr>
        <w:t xml:space="preserve"> </w:t>
      </w:r>
      <w:r>
        <w:t>и сульфатов.</w:t>
      </w:r>
    </w:p>
    <w:p w:rsidR="006B28B4" w:rsidRDefault="00DA7639">
      <w:pPr>
        <w:pStyle w:val="a3"/>
        <w:ind w:right="383"/>
      </w:pPr>
      <w:r>
        <w:rPr>
          <w:b/>
        </w:rPr>
        <w:t>Лабораторные</w:t>
      </w:r>
      <w:r>
        <w:rPr>
          <w:b/>
          <w:spacing w:val="1"/>
        </w:rPr>
        <w:t xml:space="preserve"> </w:t>
      </w:r>
      <w:r>
        <w:rPr>
          <w:b/>
        </w:rPr>
        <w:t>опыты.</w:t>
      </w:r>
      <w:r>
        <w:rPr>
          <w:b/>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её</w:t>
      </w:r>
      <w:r>
        <w:rPr>
          <w:spacing w:val="1"/>
        </w:rPr>
        <w:t xml:space="preserve"> </w:t>
      </w:r>
      <w:r>
        <w:t>природных</w:t>
      </w:r>
      <w:r>
        <w:rPr>
          <w:spacing w:val="1"/>
        </w:rPr>
        <w:t xml:space="preserve"> </w:t>
      </w:r>
      <w:r>
        <w:t>соединений.</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сульфид-,</w:t>
      </w:r>
      <w:r>
        <w:rPr>
          <w:spacing w:val="1"/>
        </w:rPr>
        <w:t xml:space="preserve"> </w:t>
      </w:r>
      <w:r>
        <w:t>сульфит-</w:t>
      </w:r>
      <w:r>
        <w:rPr>
          <w:spacing w:val="1"/>
        </w:rPr>
        <w:t xml:space="preserve"> </w:t>
      </w:r>
      <w:r>
        <w:t>и</w:t>
      </w:r>
      <w:r>
        <w:rPr>
          <w:spacing w:val="1"/>
        </w:rPr>
        <w:t xml:space="preserve"> </w:t>
      </w:r>
      <w:r>
        <w:t>сульфат-ионы</w:t>
      </w:r>
      <w:r>
        <w:rPr>
          <w:spacing w:val="1"/>
        </w:rPr>
        <w:t xml:space="preserve"> </w:t>
      </w:r>
      <w:r>
        <w:t>в</w:t>
      </w:r>
      <w:r>
        <w:rPr>
          <w:spacing w:val="1"/>
        </w:rPr>
        <w:t xml:space="preserve"> </w:t>
      </w:r>
      <w:r>
        <w:t>растворе. Расчётные задачи. Вычисления по химическим уравнениям массы, объёма</w:t>
      </w:r>
      <w:r>
        <w:rPr>
          <w:spacing w:val="1"/>
        </w:rPr>
        <w:t xml:space="preserve"> </w:t>
      </w:r>
      <w:r>
        <w:t>и количества вещества одного из продуктов реакции по массе исходного вещества,</w:t>
      </w:r>
      <w:r>
        <w:rPr>
          <w:spacing w:val="1"/>
        </w:rPr>
        <w:t xml:space="preserve"> </w:t>
      </w:r>
      <w:r>
        <w:t>объёму</w:t>
      </w:r>
      <w:r>
        <w:rPr>
          <w:spacing w:val="1"/>
        </w:rPr>
        <w:t xml:space="preserve"> </w:t>
      </w:r>
      <w:r>
        <w:t>или</w:t>
      </w:r>
      <w:r>
        <w:rPr>
          <w:spacing w:val="1"/>
        </w:rPr>
        <w:t xml:space="preserve"> </w:t>
      </w:r>
      <w:r>
        <w:t>количеству</w:t>
      </w:r>
      <w:r>
        <w:rPr>
          <w:spacing w:val="1"/>
        </w:rPr>
        <w:t xml:space="preserve"> </w:t>
      </w:r>
      <w:r>
        <w:t>вещества,</w:t>
      </w:r>
      <w:r>
        <w:rPr>
          <w:spacing w:val="1"/>
        </w:rPr>
        <w:t xml:space="preserve"> </w:t>
      </w:r>
      <w:r>
        <w:t>содержащего</w:t>
      </w:r>
      <w:r>
        <w:rPr>
          <w:spacing w:val="1"/>
        </w:rPr>
        <w:t xml:space="preserve"> </w:t>
      </w:r>
      <w:r>
        <w:t>определённую</w:t>
      </w:r>
      <w:r>
        <w:rPr>
          <w:spacing w:val="1"/>
        </w:rPr>
        <w:t xml:space="preserve"> </w:t>
      </w:r>
      <w:r>
        <w:t>шленности.</w:t>
      </w:r>
      <w:r>
        <w:rPr>
          <w:spacing w:val="1"/>
        </w:rPr>
        <w:t xml:space="preserve"> </w:t>
      </w:r>
      <w:r>
        <w:t>Применение</w:t>
      </w:r>
      <w:r>
        <w:rPr>
          <w:spacing w:val="-1"/>
        </w:rPr>
        <w:t xml:space="preserve"> </w:t>
      </w:r>
      <w:r>
        <w:t>серной</w:t>
      </w:r>
      <w:r>
        <w:rPr>
          <w:spacing w:val="-2"/>
        </w:rPr>
        <w:t xml:space="preserve"> </w:t>
      </w:r>
      <w:r>
        <w:t>кислоты.</w:t>
      </w:r>
    </w:p>
    <w:p w:rsidR="006B28B4" w:rsidRDefault="006B28B4">
      <w:pPr>
        <w:pStyle w:val="a3"/>
        <w:spacing w:before="10"/>
        <w:ind w:left="0" w:firstLine="0"/>
        <w:jc w:val="left"/>
        <w:rPr>
          <w:sz w:val="27"/>
        </w:rPr>
      </w:pPr>
    </w:p>
    <w:p w:rsidR="006B28B4" w:rsidRDefault="00DA7639">
      <w:pPr>
        <w:pStyle w:val="11"/>
        <w:spacing w:line="240" w:lineRule="auto"/>
      </w:pPr>
      <w:r>
        <w:t>Тема</w:t>
      </w:r>
      <w:r>
        <w:rPr>
          <w:spacing w:val="-1"/>
        </w:rPr>
        <w:t xml:space="preserve"> </w:t>
      </w:r>
      <w:r>
        <w:t>2.3.</w:t>
      </w:r>
      <w:r>
        <w:rPr>
          <w:spacing w:val="-2"/>
        </w:rPr>
        <w:t xml:space="preserve"> </w:t>
      </w:r>
      <w:r>
        <w:t>Азот и</w:t>
      </w:r>
      <w:r>
        <w:rPr>
          <w:spacing w:val="-3"/>
        </w:rPr>
        <w:t xml:space="preserve"> </w:t>
      </w:r>
      <w:r>
        <w:t>фосфор</w:t>
      </w:r>
      <w:r>
        <w:rPr>
          <w:spacing w:val="-1"/>
        </w:rPr>
        <w:t xml:space="preserve"> </w:t>
      </w:r>
      <w:r>
        <w:t>(9 ч.)</w:t>
      </w:r>
    </w:p>
    <w:p w:rsidR="006B28B4" w:rsidRDefault="00DA7639">
      <w:pPr>
        <w:pStyle w:val="a3"/>
        <w:spacing w:before="2"/>
        <w:ind w:right="386"/>
      </w:pPr>
      <w:r>
        <w:t>Азот и фосфор. Положение в периодической системе химических элементов,</w:t>
      </w:r>
      <w:r>
        <w:rPr>
          <w:spacing w:val="1"/>
        </w:rPr>
        <w:t xml:space="preserve"> </w:t>
      </w:r>
      <w:r>
        <w:t>строение</w:t>
      </w:r>
      <w:r>
        <w:rPr>
          <w:spacing w:val="1"/>
        </w:rPr>
        <w:t xml:space="preserve"> </w:t>
      </w:r>
      <w:r>
        <w:t>их</w:t>
      </w:r>
      <w:r>
        <w:rPr>
          <w:spacing w:val="1"/>
        </w:rPr>
        <w:t xml:space="preserve"> </w:t>
      </w:r>
      <w:r>
        <w:t>атомов.</w:t>
      </w:r>
      <w:r>
        <w:rPr>
          <w:spacing w:val="1"/>
        </w:rPr>
        <w:t xml:space="preserve"> </w:t>
      </w:r>
      <w:r>
        <w:t>Азот,</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аммиака, получение, применение. Соли аммония. Азотная кислота и её</w:t>
      </w:r>
      <w:r>
        <w:rPr>
          <w:spacing w:val="1"/>
        </w:rPr>
        <w:t xml:space="preserve"> </w:t>
      </w:r>
      <w:r>
        <w:t>свойства. Окислительные свойства азотной кислоты. Получение азотной кислоты в</w:t>
      </w:r>
      <w:r>
        <w:rPr>
          <w:spacing w:val="1"/>
        </w:rPr>
        <w:t xml:space="preserve"> </w:t>
      </w:r>
      <w:r>
        <w:t>лаборатории. Химические реакции, лежащие</w:t>
      </w:r>
      <w:r>
        <w:rPr>
          <w:spacing w:val="1"/>
        </w:rPr>
        <w:t xml:space="preserve"> </w:t>
      </w:r>
      <w:r>
        <w:t>в основе получения азотной кислоты в</w:t>
      </w:r>
      <w:r>
        <w:rPr>
          <w:spacing w:val="-67"/>
        </w:rPr>
        <w:t xml:space="preserve"> </w:t>
      </w:r>
      <w:r>
        <w:t>промышленности.</w:t>
      </w:r>
      <w:r>
        <w:rPr>
          <w:spacing w:val="1"/>
        </w:rPr>
        <w:t xml:space="preserve"> </w:t>
      </w:r>
      <w:r>
        <w:t>Применение</w:t>
      </w:r>
      <w:r>
        <w:rPr>
          <w:spacing w:val="1"/>
        </w:rPr>
        <w:t xml:space="preserve"> </w:t>
      </w:r>
      <w:r>
        <w:t>азотной</w:t>
      </w:r>
      <w:r>
        <w:rPr>
          <w:spacing w:val="1"/>
        </w:rPr>
        <w:t xml:space="preserve"> </w:t>
      </w:r>
      <w:r>
        <w:t>кислоты.</w:t>
      </w:r>
      <w:r>
        <w:rPr>
          <w:spacing w:val="1"/>
        </w:rPr>
        <w:t xml:space="preserve"> </w:t>
      </w:r>
      <w:r>
        <w:t>Соли</w:t>
      </w:r>
      <w:r>
        <w:rPr>
          <w:spacing w:val="1"/>
        </w:rPr>
        <w:t xml:space="preserve"> </w:t>
      </w:r>
      <w:r>
        <w:t>азотной</w:t>
      </w:r>
      <w:r>
        <w:rPr>
          <w:spacing w:val="1"/>
        </w:rPr>
        <w:t xml:space="preserve"> </w:t>
      </w:r>
      <w:r>
        <w:t>кислоты</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Азотные</w:t>
      </w:r>
      <w:r>
        <w:rPr>
          <w:spacing w:val="1"/>
        </w:rPr>
        <w:t xml:space="preserve"> </w:t>
      </w:r>
      <w:r>
        <w:t>удобрения.</w:t>
      </w:r>
      <w:r>
        <w:rPr>
          <w:spacing w:val="1"/>
        </w:rPr>
        <w:t xml:space="preserve"> </w:t>
      </w:r>
      <w:r>
        <w:t>Фосфор.</w:t>
      </w:r>
      <w:r>
        <w:rPr>
          <w:spacing w:val="1"/>
        </w:rPr>
        <w:t xml:space="preserve"> </w:t>
      </w:r>
      <w:r>
        <w:t>Аллотропия</w:t>
      </w:r>
      <w:r>
        <w:rPr>
          <w:spacing w:val="1"/>
        </w:rPr>
        <w:t xml:space="preserve"> </w:t>
      </w:r>
      <w:r>
        <w:t>фосфора.</w:t>
      </w:r>
      <w:r>
        <w:rPr>
          <w:spacing w:val="1"/>
        </w:rPr>
        <w:t xml:space="preserve"> </w:t>
      </w:r>
      <w:r>
        <w:t>Физические</w:t>
      </w:r>
      <w:r>
        <w:rPr>
          <w:spacing w:val="1"/>
        </w:rPr>
        <w:t xml:space="preserve"> </w:t>
      </w:r>
      <w:r>
        <w:t>и</w:t>
      </w:r>
      <w:r>
        <w:rPr>
          <w:spacing w:val="1"/>
        </w:rPr>
        <w:t xml:space="preserve"> </w:t>
      </w:r>
      <w:r>
        <w:t>химические свойства фосфора. Оксид фосфора(V). Фосфорная кислота и её соли.</w:t>
      </w:r>
      <w:r>
        <w:rPr>
          <w:spacing w:val="1"/>
        </w:rPr>
        <w:t xml:space="preserve"> </w:t>
      </w:r>
      <w:r>
        <w:t>Фосфорные</w:t>
      </w:r>
      <w:r>
        <w:rPr>
          <w:spacing w:val="-1"/>
        </w:rPr>
        <w:t xml:space="preserve"> </w:t>
      </w:r>
      <w:r>
        <w:t>удобрения.</w:t>
      </w:r>
    </w:p>
    <w:p w:rsidR="006B28B4" w:rsidRDefault="00DA7639">
      <w:pPr>
        <w:pStyle w:val="11"/>
        <w:spacing w:line="321" w:lineRule="exact"/>
      </w:pPr>
      <w:r>
        <w:t>Тема 2.4.</w:t>
      </w:r>
      <w:r>
        <w:rPr>
          <w:spacing w:val="-2"/>
        </w:rPr>
        <w:t xml:space="preserve"> </w:t>
      </w:r>
      <w:r>
        <w:t>Углерод</w:t>
      </w:r>
      <w:r>
        <w:rPr>
          <w:spacing w:val="-4"/>
        </w:rPr>
        <w:t xml:space="preserve"> </w:t>
      </w:r>
      <w:r>
        <w:t>и</w:t>
      </w:r>
      <w:r>
        <w:rPr>
          <w:spacing w:val="-2"/>
        </w:rPr>
        <w:t xml:space="preserve"> </w:t>
      </w:r>
      <w:r>
        <w:t>кремний</w:t>
      </w:r>
      <w:r>
        <w:rPr>
          <w:spacing w:val="-2"/>
        </w:rPr>
        <w:t xml:space="preserve"> </w:t>
      </w:r>
      <w:r>
        <w:t>(8 ч.)</w:t>
      </w:r>
    </w:p>
    <w:p w:rsidR="006B28B4" w:rsidRDefault="00DA7639">
      <w:pPr>
        <w:pStyle w:val="a3"/>
        <w:ind w:right="385"/>
      </w:pPr>
      <w:r>
        <w:t>Углерод</w:t>
      </w:r>
      <w:r>
        <w:rPr>
          <w:spacing w:val="1"/>
        </w:rPr>
        <w:t xml:space="preserve"> </w:t>
      </w:r>
      <w:r>
        <w:t>и</w:t>
      </w:r>
      <w:r>
        <w:rPr>
          <w:spacing w:val="1"/>
        </w:rPr>
        <w:t xml:space="preserve"> </w:t>
      </w:r>
      <w:r>
        <w:t>кремний.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их</w:t>
      </w:r>
      <w:r>
        <w:rPr>
          <w:spacing w:val="1"/>
        </w:rPr>
        <w:t xml:space="preserve"> </w:t>
      </w:r>
      <w:r>
        <w:t>атомов.</w:t>
      </w:r>
      <w:r>
        <w:rPr>
          <w:spacing w:val="1"/>
        </w:rPr>
        <w:t xml:space="preserve"> </w:t>
      </w:r>
      <w:r>
        <w:t>Углерод.</w:t>
      </w:r>
      <w:r>
        <w:rPr>
          <w:spacing w:val="1"/>
        </w:rPr>
        <w:t xml:space="preserve"> </w:t>
      </w:r>
      <w:r>
        <w:t>Аллотропия</w:t>
      </w:r>
      <w:r>
        <w:rPr>
          <w:spacing w:val="1"/>
        </w:rPr>
        <w:t xml:space="preserve"> </w:t>
      </w:r>
      <w:r>
        <w:t>углерода.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углерода.</w:t>
      </w:r>
      <w:r>
        <w:rPr>
          <w:spacing w:val="1"/>
        </w:rPr>
        <w:t xml:space="preserve"> </w:t>
      </w:r>
      <w:r>
        <w:t>Адсорбция.</w:t>
      </w:r>
      <w:r>
        <w:rPr>
          <w:spacing w:val="1"/>
        </w:rPr>
        <w:t xml:space="preserve"> </w:t>
      </w:r>
      <w:r>
        <w:t>Угарный</w:t>
      </w:r>
      <w:r>
        <w:rPr>
          <w:spacing w:val="1"/>
        </w:rPr>
        <w:t xml:space="preserve"> </w:t>
      </w:r>
      <w:r>
        <w:t>газ,</w:t>
      </w:r>
      <w:r>
        <w:rPr>
          <w:spacing w:val="1"/>
        </w:rPr>
        <w:t xml:space="preserve"> </w:t>
      </w:r>
      <w:r>
        <w:t>свойства</w:t>
      </w:r>
      <w:r>
        <w:rPr>
          <w:spacing w:val="1"/>
        </w:rPr>
        <w:t xml:space="preserve"> </w:t>
      </w:r>
      <w:r>
        <w:t>и</w:t>
      </w:r>
      <w:r>
        <w:rPr>
          <w:spacing w:val="1"/>
        </w:rPr>
        <w:t xml:space="preserve"> </w:t>
      </w:r>
      <w:r>
        <w:t>физиологическое</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Углекислый</w:t>
      </w:r>
      <w:r>
        <w:rPr>
          <w:spacing w:val="1"/>
        </w:rPr>
        <w:t xml:space="preserve"> </w:t>
      </w:r>
      <w:r>
        <w:t>газ.</w:t>
      </w:r>
      <w:r>
        <w:rPr>
          <w:spacing w:val="1"/>
        </w:rPr>
        <w:t xml:space="preserve"> </w:t>
      </w:r>
      <w:r>
        <w:t>Угольная</w:t>
      </w:r>
      <w:r>
        <w:rPr>
          <w:spacing w:val="1"/>
        </w:rPr>
        <w:t xml:space="preserve"> </w:t>
      </w:r>
      <w:r>
        <w:t>кислота</w:t>
      </w:r>
      <w:r>
        <w:rPr>
          <w:spacing w:val="1"/>
        </w:rPr>
        <w:t xml:space="preserve"> </w:t>
      </w:r>
      <w:r>
        <w:t>и</w:t>
      </w:r>
      <w:r>
        <w:rPr>
          <w:spacing w:val="70"/>
        </w:rPr>
        <w:t xml:space="preserve"> </w:t>
      </w:r>
      <w:r>
        <w:t>её</w:t>
      </w:r>
      <w:r>
        <w:rPr>
          <w:spacing w:val="-67"/>
        </w:rPr>
        <w:t xml:space="preserve"> </w:t>
      </w:r>
      <w:r>
        <w:t>соли.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карбонат-ионы.</w:t>
      </w:r>
      <w:r>
        <w:rPr>
          <w:spacing w:val="1"/>
        </w:rPr>
        <w:t xml:space="preserve"> </w:t>
      </w:r>
      <w:r>
        <w:t>Круговорот</w:t>
      </w:r>
      <w:r>
        <w:rPr>
          <w:spacing w:val="1"/>
        </w:rPr>
        <w:t xml:space="preserve"> </w:t>
      </w:r>
      <w:r>
        <w:t>углерода</w:t>
      </w:r>
      <w:r>
        <w:rPr>
          <w:spacing w:val="1"/>
        </w:rPr>
        <w:t xml:space="preserve"> </w:t>
      </w:r>
      <w:r>
        <w:t>в</w:t>
      </w:r>
      <w:r>
        <w:rPr>
          <w:spacing w:val="1"/>
        </w:rPr>
        <w:t xml:space="preserve"> </w:t>
      </w:r>
      <w:r>
        <w:t>природе.</w:t>
      </w:r>
      <w:r>
        <w:rPr>
          <w:spacing w:val="1"/>
        </w:rPr>
        <w:t xml:space="preserve"> </w:t>
      </w:r>
      <w:r>
        <w:t>Органические</w:t>
      </w:r>
      <w:r>
        <w:rPr>
          <w:spacing w:val="1"/>
        </w:rPr>
        <w:t xml:space="preserve"> </w:t>
      </w:r>
      <w:r>
        <w:t>соединения</w:t>
      </w:r>
      <w:r>
        <w:rPr>
          <w:spacing w:val="1"/>
        </w:rPr>
        <w:t xml:space="preserve"> </w:t>
      </w:r>
      <w:r>
        <w:t>углерода.</w:t>
      </w:r>
      <w:r>
        <w:rPr>
          <w:spacing w:val="1"/>
        </w:rPr>
        <w:t xml:space="preserve"> </w:t>
      </w:r>
      <w:r>
        <w:t>Кремний.</w:t>
      </w:r>
      <w:r>
        <w:rPr>
          <w:spacing w:val="1"/>
        </w:rPr>
        <w:t xml:space="preserve"> </w:t>
      </w:r>
      <w:r>
        <w:t>Оксид</w:t>
      </w:r>
      <w:r>
        <w:rPr>
          <w:spacing w:val="1"/>
        </w:rPr>
        <w:t xml:space="preserve"> </w:t>
      </w:r>
      <w:r>
        <w:t>кремния(IV).</w:t>
      </w:r>
      <w:r>
        <w:rPr>
          <w:spacing w:val="1"/>
        </w:rPr>
        <w:t xml:space="preserve"> </w:t>
      </w:r>
      <w:r>
        <w:t>Кремниевая</w:t>
      </w:r>
      <w:r>
        <w:rPr>
          <w:spacing w:val="1"/>
        </w:rPr>
        <w:t xml:space="preserve"> </w:t>
      </w:r>
      <w:r>
        <w:t>кислота</w:t>
      </w:r>
      <w:r>
        <w:rPr>
          <w:spacing w:val="-1"/>
        </w:rPr>
        <w:t xml:space="preserve"> </w:t>
      </w:r>
      <w:r>
        <w:t>и её соли.</w:t>
      </w:r>
      <w:r>
        <w:rPr>
          <w:spacing w:val="-1"/>
        </w:rPr>
        <w:t xml:space="preserve"> </w:t>
      </w:r>
      <w:r>
        <w:t>Стекло.</w:t>
      </w:r>
      <w:r>
        <w:rPr>
          <w:spacing w:val="1"/>
        </w:rPr>
        <w:t xml:space="preserve"> </w:t>
      </w:r>
      <w:r>
        <w:t>Цемент.</w:t>
      </w:r>
    </w:p>
    <w:p w:rsidR="006B28B4" w:rsidRDefault="00DA7639">
      <w:pPr>
        <w:pStyle w:val="a3"/>
        <w:spacing w:line="242" w:lineRule="auto"/>
        <w:ind w:right="388"/>
      </w:pPr>
      <w:r>
        <w:rPr>
          <w:b/>
        </w:rPr>
        <w:t xml:space="preserve">Демонстрации. </w:t>
      </w:r>
      <w:r>
        <w:t>Модели кристаллических решёток алмаза и графита. Образцы</w:t>
      </w:r>
      <w:r>
        <w:rPr>
          <w:spacing w:val="-67"/>
        </w:rPr>
        <w:t xml:space="preserve"> </w:t>
      </w:r>
      <w:r>
        <w:t>природных карбонатов</w:t>
      </w:r>
      <w:r>
        <w:rPr>
          <w:spacing w:val="-2"/>
        </w:rPr>
        <w:t xml:space="preserve"> </w:t>
      </w:r>
      <w:r>
        <w:t>и силикатов.</w:t>
      </w:r>
    </w:p>
    <w:p w:rsidR="006B28B4" w:rsidRDefault="00DA7639">
      <w:pPr>
        <w:spacing w:line="317" w:lineRule="exact"/>
        <w:ind w:left="1401"/>
        <w:jc w:val="both"/>
        <w:rPr>
          <w:sz w:val="28"/>
        </w:rPr>
      </w:pPr>
      <w:r>
        <w:rPr>
          <w:b/>
          <w:sz w:val="28"/>
        </w:rPr>
        <w:t xml:space="preserve">Лабораторные  </w:t>
      </w:r>
      <w:r>
        <w:rPr>
          <w:b/>
          <w:spacing w:val="50"/>
          <w:sz w:val="28"/>
        </w:rPr>
        <w:t xml:space="preserve"> </w:t>
      </w:r>
      <w:r>
        <w:rPr>
          <w:b/>
          <w:sz w:val="28"/>
        </w:rPr>
        <w:t xml:space="preserve">опыты.   </w:t>
      </w:r>
      <w:r>
        <w:rPr>
          <w:b/>
          <w:spacing w:val="51"/>
          <w:sz w:val="28"/>
        </w:rPr>
        <w:t xml:space="preserve"> </w:t>
      </w:r>
      <w:r>
        <w:rPr>
          <w:sz w:val="28"/>
        </w:rPr>
        <w:t xml:space="preserve">Качественная   </w:t>
      </w:r>
      <w:r>
        <w:rPr>
          <w:spacing w:val="48"/>
          <w:sz w:val="28"/>
        </w:rPr>
        <w:t xml:space="preserve"> </w:t>
      </w:r>
      <w:r>
        <w:rPr>
          <w:sz w:val="28"/>
        </w:rPr>
        <w:t xml:space="preserve">реакция   </w:t>
      </w:r>
      <w:r>
        <w:rPr>
          <w:spacing w:val="51"/>
          <w:sz w:val="28"/>
        </w:rPr>
        <w:t xml:space="preserve"> </w:t>
      </w:r>
      <w:r>
        <w:rPr>
          <w:sz w:val="28"/>
        </w:rPr>
        <w:t xml:space="preserve">на   </w:t>
      </w:r>
      <w:r>
        <w:rPr>
          <w:spacing w:val="48"/>
          <w:sz w:val="28"/>
        </w:rPr>
        <w:t xml:space="preserve"> </w:t>
      </w:r>
      <w:r>
        <w:rPr>
          <w:sz w:val="28"/>
        </w:rPr>
        <w:t xml:space="preserve">углекислый   </w:t>
      </w:r>
      <w:r>
        <w:rPr>
          <w:spacing w:val="50"/>
          <w:sz w:val="28"/>
        </w:rPr>
        <w:t xml:space="preserve"> </w:t>
      </w:r>
      <w:r>
        <w:rPr>
          <w:sz w:val="28"/>
        </w:rPr>
        <w:t>газ.</w:t>
      </w:r>
    </w:p>
    <w:p w:rsidR="006B28B4" w:rsidRDefault="00DA7639">
      <w:pPr>
        <w:pStyle w:val="a3"/>
        <w:spacing w:line="322" w:lineRule="exact"/>
        <w:ind w:firstLine="0"/>
        <w:rPr>
          <w:b/>
        </w:rPr>
      </w:pPr>
      <w:r>
        <w:t>Качественная</w:t>
      </w:r>
      <w:r>
        <w:rPr>
          <w:spacing w:val="-2"/>
        </w:rPr>
        <w:t xml:space="preserve"> </w:t>
      </w:r>
      <w:r>
        <w:t>реакция</w:t>
      </w:r>
      <w:r>
        <w:rPr>
          <w:spacing w:val="-2"/>
        </w:rPr>
        <w:t xml:space="preserve"> </w:t>
      </w:r>
      <w:r>
        <w:t>на</w:t>
      </w:r>
      <w:r>
        <w:rPr>
          <w:spacing w:val="-4"/>
        </w:rPr>
        <w:t xml:space="preserve"> </w:t>
      </w:r>
      <w:r>
        <w:t>карбонат-ион</w:t>
      </w:r>
      <w:r>
        <w:rPr>
          <w:b/>
        </w:rPr>
        <w:t>.</w:t>
      </w:r>
    </w:p>
    <w:p w:rsidR="006B28B4" w:rsidRDefault="00DA7639">
      <w:pPr>
        <w:pStyle w:val="a3"/>
        <w:ind w:right="387" w:firstLine="778"/>
      </w:pPr>
      <w:r>
        <w:rPr>
          <w:b/>
        </w:rPr>
        <w:t xml:space="preserve">Расчётные задачи. </w:t>
      </w:r>
      <w:r>
        <w:t>Вычисления по химическим уравнениям массы, объёма</w:t>
      </w:r>
      <w:r>
        <w:rPr>
          <w:spacing w:val="1"/>
        </w:rPr>
        <w:t xml:space="preserve"> </w:t>
      </w:r>
      <w:r>
        <w:t>или</w:t>
      </w:r>
      <w:r>
        <w:rPr>
          <w:spacing w:val="-1"/>
        </w:rPr>
        <w:t xml:space="preserve"> </w:t>
      </w:r>
      <w:r>
        <w:t>количества</w:t>
      </w:r>
      <w:r>
        <w:rPr>
          <w:spacing w:val="-1"/>
        </w:rPr>
        <w:t xml:space="preserve"> </w:t>
      </w:r>
      <w:r>
        <w:t>одного</w:t>
      </w:r>
      <w:r>
        <w:rPr>
          <w:spacing w:val="-2"/>
        </w:rPr>
        <w:t xml:space="preserve"> </w:t>
      </w:r>
      <w:r>
        <w:t>из</w:t>
      </w:r>
      <w:r>
        <w:rPr>
          <w:spacing w:val="-1"/>
        </w:rPr>
        <w:t xml:space="preserve"> </w:t>
      </w:r>
      <w:r>
        <w:t>продуктов</w:t>
      </w:r>
      <w:r>
        <w:rPr>
          <w:spacing w:val="-3"/>
        </w:rPr>
        <w:t xml:space="preserve"> </w:t>
      </w:r>
      <w:r>
        <w:t>реакции</w:t>
      </w:r>
      <w:r>
        <w:rPr>
          <w:spacing w:val="-3"/>
        </w:rPr>
        <w:t xml:space="preserve"> </w:t>
      </w:r>
      <w:r>
        <w:t>по</w:t>
      </w:r>
      <w:r>
        <w:rPr>
          <w:spacing w:val="1"/>
        </w:rPr>
        <w:t xml:space="preserve"> </w:t>
      </w:r>
      <w:r>
        <w:t>массе</w:t>
      </w:r>
    </w:p>
    <w:p w:rsidR="006B28B4" w:rsidRDefault="00DA7639">
      <w:pPr>
        <w:pStyle w:val="11"/>
        <w:spacing w:line="321" w:lineRule="exact"/>
      </w:pPr>
      <w:r>
        <w:t>Тема</w:t>
      </w:r>
      <w:r>
        <w:rPr>
          <w:spacing w:val="-1"/>
        </w:rPr>
        <w:t xml:space="preserve"> </w:t>
      </w:r>
      <w:r>
        <w:t>2.5.</w:t>
      </w:r>
      <w:r>
        <w:rPr>
          <w:spacing w:val="-2"/>
        </w:rPr>
        <w:t xml:space="preserve"> </w:t>
      </w:r>
      <w:r>
        <w:t>Металлы</w:t>
      </w:r>
      <w:r>
        <w:rPr>
          <w:spacing w:val="-5"/>
        </w:rPr>
        <w:t xml:space="preserve"> </w:t>
      </w:r>
      <w:r>
        <w:t>(общая</w:t>
      </w:r>
      <w:r>
        <w:rPr>
          <w:spacing w:val="-5"/>
        </w:rPr>
        <w:t xml:space="preserve"> </w:t>
      </w:r>
      <w:r>
        <w:t>характеристика)</w:t>
      </w:r>
      <w:r>
        <w:rPr>
          <w:spacing w:val="-1"/>
        </w:rPr>
        <w:t xml:space="preserve"> </w:t>
      </w:r>
      <w:r>
        <w:t>(3 ч.)</w:t>
      </w:r>
    </w:p>
    <w:p w:rsidR="006B28B4" w:rsidRDefault="00DA7639">
      <w:pPr>
        <w:pStyle w:val="a3"/>
        <w:ind w:right="382"/>
      </w:pPr>
      <w:r>
        <w:t>Металлы.</w:t>
      </w:r>
      <w:r>
        <w:rPr>
          <w:spacing w:val="1"/>
        </w:rPr>
        <w:t xml:space="preserve"> </w:t>
      </w: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их</w:t>
      </w:r>
      <w:r>
        <w:rPr>
          <w:spacing w:val="1"/>
        </w:rPr>
        <w:t xml:space="preserve"> </w:t>
      </w:r>
      <w:r>
        <w:t>атомов.</w:t>
      </w:r>
      <w:r>
        <w:rPr>
          <w:spacing w:val="1"/>
        </w:rPr>
        <w:t xml:space="preserve"> </w:t>
      </w:r>
      <w:r>
        <w:t>Металлическая</w:t>
      </w:r>
      <w:r>
        <w:rPr>
          <w:spacing w:val="1"/>
        </w:rPr>
        <w:t xml:space="preserve"> </w:t>
      </w:r>
      <w:r>
        <w:t>связь.</w:t>
      </w:r>
      <w:r>
        <w:rPr>
          <w:spacing w:val="1"/>
        </w:rPr>
        <w:t xml:space="preserve"> </w:t>
      </w:r>
      <w:r>
        <w:t>Физические</w:t>
      </w:r>
      <w:r>
        <w:rPr>
          <w:spacing w:val="1"/>
        </w:rPr>
        <w:t xml:space="preserve"> </w:t>
      </w:r>
      <w:r>
        <w:t>свойства</w:t>
      </w:r>
      <w:r>
        <w:rPr>
          <w:spacing w:val="1"/>
        </w:rPr>
        <w:t xml:space="preserve"> </w:t>
      </w:r>
      <w:r>
        <w:t>металлов. Ряд активности металлов (электрохимический ряд напряжений металлов).</w:t>
      </w:r>
      <w:r>
        <w:rPr>
          <w:spacing w:val="1"/>
        </w:rPr>
        <w:t xml:space="preserve"> </w:t>
      </w:r>
      <w:r>
        <w:t>Химические</w:t>
      </w:r>
      <w:r>
        <w:rPr>
          <w:spacing w:val="1"/>
        </w:rPr>
        <w:t xml:space="preserve"> </w:t>
      </w:r>
      <w:r>
        <w:t>свойства</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Сплавы</w:t>
      </w:r>
      <w:r>
        <w:rPr>
          <w:spacing w:val="1"/>
        </w:rPr>
        <w:t xml:space="preserve"> </w:t>
      </w:r>
      <w:r>
        <w:t>металлов.</w:t>
      </w:r>
    </w:p>
    <w:p w:rsidR="006B28B4" w:rsidRDefault="00DA7639">
      <w:pPr>
        <w:pStyle w:val="11"/>
        <w:spacing w:before="1"/>
      </w:pPr>
      <w:r>
        <w:t xml:space="preserve">Тема   </w:t>
      </w:r>
      <w:r>
        <w:rPr>
          <w:spacing w:val="51"/>
        </w:rPr>
        <w:t xml:space="preserve"> </w:t>
      </w:r>
      <w:r>
        <w:t xml:space="preserve">2.2.    </w:t>
      </w:r>
      <w:r>
        <w:rPr>
          <w:spacing w:val="49"/>
        </w:rPr>
        <w:t xml:space="preserve"> </w:t>
      </w:r>
      <w:r>
        <w:t xml:space="preserve">Щелочные    </w:t>
      </w:r>
      <w:r>
        <w:rPr>
          <w:spacing w:val="50"/>
        </w:rPr>
        <w:t xml:space="preserve"> </w:t>
      </w:r>
      <w:r>
        <w:t xml:space="preserve">металлы.    </w:t>
      </w:r>
      <w:r>
        <w:rPr>
          <w:spacing w:val="46"/>
        </w:rPr>
        <w:t xml:space="preserve"> </w:t>
      </w:r>
      <w:r>
        <w:t xml:space="preserve">Щёлочно-земельные    </w:t>
      </w:r>
      <w:r>
        <w:rPr>
          <w:spacing w:val="50"/>
        </w:rPr>
        <w:t xml:space="preserve"> </w:t>
      </w:r>
      <w:r>
        <w:t>металлы.</w:t>
      </w:r>
    </w:p>
    <w:p w:rsidR="006B28B4" w:rsidRDefault="00DA7639">
      <w:pPr>
        <w:ind w:left="692"/>
        <w:jc w:val="both"/>
        <w:rPr>
          <w:b/>
          <w:sz w:val="28"/>
        </w:rPr>
      </w:pPr>
      <w:r>
        <w:rPr>
          <w:b/>
          <w:sz w:val="28"/>
        </w:rPr>
        <w:t>Алююминий.</w:t>
      </w:r>
      <w:r>
        <w:rPr>
          <w:b/>
          <w:spacing w:val="-3"/>
          <w:sz w:val="28"/>
        </w:rPr>
        <w:t xml:space="preserve"> </w:t>
      </w:r>
      <w:r>
        <w:rPr>
          <w:b/>
          <w:sz w:val="28"/>
        </w:rPr>
        <w:t>Железо</w:t>
      </w:r>
      <w:r>
        <w:rPr>
          <w:b/>
          <w:spacing w:val="-1"/>
          <w:sz w:val="28"/>
        </w:rPr>
        <w:t xml:space="preserve"> </w:t>
      </w:r>
      <w:r>
        <w:rPr>
          <w:b/>
          <w:sz w:val="28"/>
        </w:rPr>
        <w:t>(10</w:t>
      </w:r>
      <w:r>
        <w:rPr>
          <w:b/>
          <w:spacing w:val="-1"/>
          <w:sz w:val="28"/>
        </w:rPr>
        <w:t xml:space="preserve"> </w:t>
      </w:r>
      <w:r>
        <w:rPr>
          <w:b/>
          <w:sz w:val="28"/>
        </w:rPr>
        <w:t>ч.)</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83"/>
      </w:pPr>
      <w:r>
        <w:t>Щелочные</w:t>
      </w:r>
      <w:r>
        <w:rPr>
          <w:spacing w:val="1"/>
        </w:rPr>
        <w:t xml:space="preserve"> </w:t>
      </w:r>
      <w:r>
        <w:t>металлы.</w:t>
      </w:r>
      <w:r>
        <w:rPr>
          <w:spacing w:val="1"/>
        </w:rPr>
        <w:t xml:space="preserve"> </w:t>
      </w:r>
      <w:r>
        <w:t>Положение</w:t>
      </w:r>
      <w:r>
        <w:rPr>
          <w:spacing w:val="1"/>
        </w:rPr>
        <w:t xml:space="preserve"> </w:t>
      </w:r>
      <w:r>
        <w:t>щелочных</w:t>
      </w:r>
      <w:r>
        <w:rPr>
          <w:spacing w:val="1"/>
        </w:rPr>
        <w:t xml:space="preserve"> </w:t>
      </w:r>
      <w:r>
        <w:t>металлов</w:t>
      </w:r>
      <w:r>
        <w:rPr>
          <w:spacing w:val="1"/>
        </w:rPr>
        <w:t xml:space="preserve"> </w:t>
      </w:r>
      <w:r>
        <w:t>в</w:t>
      </w:r>
      <w:r>
        <w:rPr>
          <w:spacing w:val="71"/>
        </w:rPr>
        <w:t xml:space="preserve"> </w:t>
      </w:r>
      <w:r>
        <w:t>периодической</w:t>
      </w:r>
      <w:r>
        <w:rPr>
          <w:spacing w:val="1"/>
        </w:rPr>
        <w:t xml:space="preserve"> </w:t>
      </w:r>
      <w:r>
        <w:t>системе, строение их</w:t>
      </w:r>
      <w:r>
        <w:rPr>
          <w:spacing w:val="1"/>
        </w:rPr>
        <w:t xml:space="preserve"> </w:t>
      </w:r>
      <w:r>
        <w:t>атомов. Нахождение в природе. Физические и химические</w:t>
      </w:r>
      <w:r>
        <w:rPr>
          <w:spacing w:val="1"/>
        </w:rPr>
        <w:t xml:space="preserve"> </w:t>
      </w:r>
      <w:r>
        <w:t>свойства щелочных металлов. Применение щелочных металлов и их соединений.</w:t>
      </w:r>
      <w:r>
        <w:rPr>
          <w:spacing w:val="1"/>
        </w:rPr>
        <w:t xml:space="preserve"> </w:t>
      </w:r>
      <w:r>
        <w:t>Щелочноземельные</w:t>
      </w:r>
      <w:r>
        <w:rPr>
          <w:spacing w:val="1"/>
        </w:rPr>
        <w:t xml:space="preserve"> </w:t>
      </w:r>
      <w:r>
        <w:t>металлы.</w:t>
      </w:r>
      <w:r>
        <w:rPr>
          <w:spacing w:val="1"/>
        </w:rPr>
        <w:t xml:space="preserve"> </w:t>
      </w:r>
      <w:r>
        <w:t>Положение</w:t>
      </w:r>
      <w:r>
        <w:rPr>
          <w:spacing w:val="1"/>
        </w:rPr>
        <w:t xml:space="preserve"> </w:t>
      </w:r>
      <w:r>
        <w:t>щелочноземельных</w:t>
      </w:r>
      <w:r>
        <w:rPr>
          <w:spacing w:val="1"/>
        </w:rPr>
        <w:t xml:space="preserve"> </w:t>
      </w:r>
      <w:r>
        <w:t>металлов</w:t>
      </w:r>
      <w:r>
        <w:rPr>
          <w:spacing w:val="1"/>
        </w:rPr>
        <w:t xml:space="preserve"> </w:t>
      </w:r>
      <w:r>
        <w:t>в</w:t>
      </w:r>
      <w:r>
        <w:rPr>
          <w:spacing w:val="-67"/>
        </w:rPr>
        <w:t xml:space="preserve"> </w:t>
      </w:r>
      <w:r>
        <w:t>периодической</w:t>
      </w:r>
      <w:r>
        <w:rPr>
          <w:spacing w:val="1"/>
        </w:rPr>
        <w:t xml:space="preserve"> </w:t>
      </w:r>
      <w:r>
        <w:t>системе,</w:t>
      </w:r>
      <w:r>
        <w:rPr>
          <w:spacing w:val="1"/>
        </w:rPr>
        <w:t xml:space="preserve"> </w:t>
      </w:r>
      <w:r>
        <w:t>строение</w:t>
      </w:r>
      <w:r>
        <w:rPr>
          <w:spacing w:val="1"/>
        </w:rPr>
        <w:t xml:space="preserve"> </w:t>
      </w:r>
      <w:r>
        <w:t>их</w:t>
      </w:r>
      <w:r>
        <w:rPr>
          <w:spacing w:val="1"/>
        </w:rPr>
        <w:t xml:space="preserve"> </w:t>
      </w:r>
      <w:r>
        <w:t>атомов.</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их</w:t>
      </w:r>
      <w:r>
        <w:rPr>
          <w:spacing w:val="1"/>
        </w:rPr>
        <w:t xml:space="preserve"> </w:t>
      </w:r>
      <w:r>
        <w:t>важнейшие</w:t>
      </w:r>
      <w:r>
        <w:rPr>
          <w:spacing w:val="1"/>
        </w:rPr>
        <w:t xml:space="preserve"> </w:t>
      </w:r>
      <w:r>
        <w:t>соединения.</w:t>
      </w:r>
      <w:r>
        <w:rPr>
          <w:spacing w:val="1"/>
        </w:rPr>
        <w:t xml:space="preserve"> </w:t>
      </w:r>
      <w:r>
        <w:t>Жёсткость</w:t>
      </w:r>
      <w:r>
        <w:rPr>
          <w:spacing w:val="1"/>
        </w:rPr>
        <w:t xml:space="preserve"> </w:t>
      </w:r>
      <w:r>
        <w:t>воды</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устранения.</w:t>
      </w:r>
      <w:r>
        <w:rPr>
          <w:spacing w:val="1"/>
        </w:rPr>
        <w:t xml:space="preserve"> </w:t>
      </w:r>
      <w:r>
        <w:t>Алюминий. Положение алюминия в периодической системе, строение его атома.</w:t>
      </w:r>
      <w:r>
        <w:rPr>
          <w:spacing w:val="1"/>
        </w:rPr>
        <w:t xml:space="preserve"> </w:t>
      </w:r>
      <w:r>
        <w:t>Нахождение в природе. Физические и химические свойства алюминия. Применение</w:t>
      </w:r>
      <w:r>
        <w:rPr>
          <w:spacing w:val="1"/>
        </w:rPr>
        <w:t xml:space="preserve"> </w:t>
      </w:r>
      <w:r>
        <w:t>алюминия.</w:t>
      </w:r>
      <w:r>
        <w:rPr>
          <w:spacing w:val="1"/>
        </w:rPr>
        <w:t xml:space="preserve"> </w:t>
      </w:r>
      <w:r>
        <w:t>Амфотерность</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1"/>
        </w:rPr>
        <w:t xml:space="preserve"> </w:t>
      </w:r>
      <w:r>
        <w:t>Железо.</w:t>
      </w:r>
      <w:r>
        <w:rPr>
          <w:spacing w:val="1"/>
        </w:rPr>
        <w:t xml:space="preserve"> </w:t>
      </w:r>
      <w:r>
        <w:t>Положение</w:t>
      </w:r>
      <w:r>
        <w:rPr>
          <w:spacing w:val="1"/>
        </w:rPr>
        <w:t xml:space="preserve"> </w:t>
      </w:r>
      <w:r>
        <w:t>железа</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строение</w:t>
      </w:r>
      <w:r>
        <w:rPr>
          <w:spacing w:val="1"/>
        </w:rPr>
        <w:t xml:space="preserve"> </w:t>
      </w:r>
      <w:r>
        <w:t>его</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 и химические свойства железа. Важнейшие соединения железа: оксиды,</w:t>
      </w:r>
      <w:r>
        <w:rPr>
          <w:spacing w:val="1"/>
        </w:rPr>
        <w:t xml:space="preserve"> </w:t>
      </w:r>
      <w:r>
        <w:t>гидроксиды и соли железа(II) и железа(III). Качественные реакции на ионы Fe2+ и</w:t>
      </w:r>
      <w:r>
        <w:rPr>
          <w:spacing w:val="1"/>
        </w:rPr>
        <w:t xml:space="preserve"> </w:t>
      </w:r>
      <w:r>
        <w:t>Fe3+ .</w:t>
      </w:r>
    </w:p>
    <w:p w:rsidR="006B28B4" w:rsidRDefault="00DA7639">
      <w:pPr>
        <w:pStyle w:val="a3"/>
        <w:spacing w:before="1"/>
        <w:ind w:right="389"/>
      </w:pPr>
      <w:r>
        <w:rPr>
          <w:b/>
        </w:rPr>
        <w:t xml:space="preserve">Демонстрации. </w:t>
      </w:r>
      <w:r>
        <w:t>Образцы важнейших соединений натрия, калия, природных</w:t>
      </w:r>
      <w:r>
        <w:rPr>
          <w:spacing w:val="1"/>
        </w:rPr>
        <w:t xml:space="preserve"> </w:t>
      </w:r>
      <w:r>
        <w:t>соединений</w:t>
      </w:r>
      <w:r>
        <w:rPr>
          <w:spacing w:val="1"/>
        </w:rPr>
        <w:t xml:space="preserve"> </w:t>
      </w:r>
      <w:r>
        <w:t>магния,</w:t>
      </w:r>
      <w:r>
        <w:rPr>
          <w:spacing w:val="1"/>
        </w:rPr>
        <w:t xml:space="preserve"> </w:t>
      </w:r>
      <w:r>
        <w:t>кальция,</w:t>
      </w:r>
      <w:r>
        <w:rPr>
          <w:spacing w:val="1"/>
        </w:rPr>
        <w:t xml:space="preserve"> </w:t>
      </w:r>
      <w:r>
        <w:t>алюминия,</w:t>
      </w:r>
      <w:r>
        <w:rPr>
          <w:spacing w:val="1"/>
        </w:rPr>
        <w:t xml:space="preserve"> </w:t>
      </w:r>
      <w:r>
        <w:t>руд</w:t>
      </w:r>
      <w:r>
        <w:rPr>
          <w:spacing w:val="1"/>
        </w:rPr>
        <w:t xml:space="preserve"> </w:t>
      </w:r>
      <w:r>
        <w:t>железа.</w:t>
      </w:r>
      <w:r>
        <w:rPr>
          <w:spacing w:val="1"/>
        </w:rPr>
        <w:t xml:space="preserve"> </w:t>
      </w:r>
      <w:r>
        <w:t>Взаимодействие</w:t>
      </w:r>
      <w:r>
        <w:rPr>
          <w:spacing w:val="1"/>
        </w:rPr>
        <w:t xml:space="preserve"> </w:t>
      </w:r>
      <w:r>
        <w:t>щелочных,</w:t>
      </w:r>
      <w:r>
        <w:rPr>
          <w:spacing w:val="-67"/>
        </w:rPr>
        <w:t xml:space="preserve"> </w:t>
      </w:r>
      <w:r>
        <w:t>щёлочно-земельных металлов и алюминия с водой. Сжигание железа в кислороде и</w:t>
      </w:r>
      <w:r>
        <w:rPr>
          <w:spacing w:val="1"/>
        </w:rPr>
        <w:t xml:space="preserve"> </w:t>
      </w:r>
      <w:r>
        <w:t>хлоре.</w:t>
      </w:r>
    </w:p>
    <w:p w:rsidR="006B28B4" w:rsidRDefault="00DA7639">
      <w:pPr>
        <w:pStyle w:val="a3"/>
        <w:ind w:right="384"/>
      </w:pPr>
      <w:r>
        <w:rPr>
          <w:b/>
        </w:rPr>
        <w:t>Лабораторные</w:t>
      </w:r>
      <w:r>
        <w:rPr>
          <w:b/>
          <w:spacing w:val="1"/>
        </w:rPr>
        <w:t xml:space="preserve"> </w:t>
      </w:r>
      <w:r>
        <w:rPr>
          <w:b/>
        </w:rPr>
        <w:t>опыты.</w:t>
      </w:r>
      <w:r>
        <w:rPr>
          <w:b/>
          <w:spacing w:val="1"/>
        </w:rPr>
        <w:t xml:space="preserve"> </w:t>
      </w:r>
      <w:r>
        <w:t>Изучение</w:t>
      </w:r>
      <w:r>
        <w:rPr>
          <w:spacing w:val="1"/>
        </w:rPr>
        <w:t xml:space="preserve"> </w:t>
      </w:r>
      <w:r>
        <w:t>образцов</w:t>
      </w:r>
      <w:r>
        <w:rPr>
          <w:spacing w:val="1"/>
        </w:rPr>
        <w:t xml:space="preserve"> </w:t>
      </w:r>
      <w:r>
        <w:t>металлов.</w:t>
      </w:r>
      <w:r>
        <w:rPr>
          <w:spacing w:val="1"/>
        </w:rPr>
        <w:t xml:space="preserve"> </w:t>
      </w:r>
      <w:r>
        <w:t>Взаимодействие</w:t>
      </w:r>
      <w:r>
        <w:rPr>
          <w:spacing w:val="1"/>
        </w:rPr>
        <w:t xml:space="preserve"> </w:t>
      </w:r>
      <w:r>
        <w:t>металлов</w:t>
      </w:r>
      <w:r>
        <w:rPr>
          <w:spacing w:val="1"/>
        </w:rPr>
        <w:t xml:space="preserve"> </w:t>
      </w:r>
      <w:r>
        <w:t>с</w:t>
      </w:r>
      <w:r>
        <w:rPr>
          <w:spacing w:val="1"/>
        </w:rPr>
        <w:t xml:space="preserve"> </w:t>
      </w:r>
      <w:r>
        <w:t>растворами</w:t>
      </w:r>
      <w:r>
        <w:rPr>
          <w:spacing w:val="1"/>
        </w:rPr>
        <w:t xml:space="preserve"> </w:t>
      </w:r>
      <w:r>
        <w:t>солей.</w:t>
      </w:r>
      <w:r>
        <w:rPr>
          <w:spacing w:val="1"/>
        </w:rPr>
        <w:t xml:space="preserve"> </w:t>
      </w:r>
      <w:r>
        <w:t>Ознакомление</w:t>
      </w:r>
      <w:r>
        <w:rPr>
          <w:spacing w:val="1"/>
        </w:rPr>
        <w:t xml:space="preserve"> </w:t>
      </w:r>
      <w:r>
        <w:t>со</w:t>
      </w:r>
      <w:r>
        <w:rPr>
          <w:spacing w:val="1"/>
        </w:rPr>
        <w:t xml:space="preserve"> </w:t>
      </w:r>
      <w:r>
        <w:t>свойствами</w:t>
      </w:r>
      <w:r>
        <w:rPr>
          <w:spacing w:val="1"/>
        </w:rPr>
        <w:t xml:space="preserve"> </w:t>
      </w:r>
      <w:r>
        <w:t>и</w:t>
      </w:r>
      <w:r>
        <w:rPr>
          <w:spacing w:val="1"/>
        </w:rPr>
        <w:t xml:space="preserve"> </w:t>
      </w:r>
      <w:r>
        <w:t>превращениями</w:t>
      </w:r>
      <w:r>
        <w:rPr>
          <w:spacing w:val="1"/>
        </w:rPr>
        <w:t xml:space="preserve"> </w:t>
      </w:r>
      <w:r>
        <w:t>карбонатов и гидрокарбонатов. Получение гидроксида алюминия и взаимодействие</w:t>
      </w:r>
      <w:r>
        <w:rPr>
          <w:spacing w:val="1"/>
        </w:rPr>
        <w:t xml:space="preserve"> </w:t>
      </w:r>
      <w:r>
        <w:t>его с</w:t>
      </w:r>
      <w:r>
        <w:rPr>
          <w:spacing w:val="-1"/>
        </w:rPr>
        <w:t xml:space="preserve"> </w:t>
      </w:r>
      <w:r>
        <w:t>кислотами</w:t>
      </w:r>
      <w:r>
        <w:rPr>
          <w:spacing w:val="-3"/>
        </w:rPr>
        <w:t xml:space="preserve"> </w:t>
      </w:r>
      <w:r>
        <w:t>и щелочами.</w:t>
      </w:r>
      <w:r>
        <w:rPr>
          <w:spacing w:val="-1"/>
        </w:rPr>
        <w:t xml:space="preserve"> </w:t>
      </w:r>
      <w:r>
        <w:t>Качественные</w:t>
      </w:r>
      <w:r>
        <w:rPr>
          <w:spacing w:val="-3"/>
        </w:rPr>
        <w:t xml:space="preserve"> </w:t>
      </w:r>
      <w:r>
        <w:t>реакции</w:t>
      </w:r>
      <w:r>
        <w:rPr>
          <w:spacing w:val="-3"/>
        </w:rPr>
        <w:t xml:space="preserve"> </w:t>
      </w:r>
      <w:r>
        <w:t>на</w:t>
      </w:r>
      <w:r>
        <w:rPr>
          <w:spacing w:val="-1"/>
        </w:rPr>
        <w:t xml:space="preserve"> </w:t>
      </w:r>
      <w:r>
        <w:t>ионы Fe</w:t>
      </w:r>
      <w:r>
        <w:rPr>
          <w:vertAlign w:val="superscript"/>
        </w:rPr>
        <w:t>2+</w:t>
      </w:r>
      <w:r>
        <w:rPr>
          <w:spacing w:val="-2"/>
        </w:rPr>
        <w:t xml:space="preserve"> </w:t>
      </w:r>
      <w:r>
        <w:t>и Fe</w:t>
      </w:r>
      <w:r>
        <w:rPr>
          <w:vertAlign w:val="superscript"/>
        </w:rPr>
        <w:t>3+</w:t>
      </w:r>
      <w:r>
        <w:t>.</w:t>
      </w:r>
    </w:p>
    <w:p w:rsidR="006B28B4" w:rsidRDefault="00DA7639">
      <w:pPr>
        <w:pStyle w:val="a3"/>
        <w:ind w:right="388"/>
      </w:pPr>
      <w:r>
        <w:rPr>
          <w:b/>
        </w:rPr>
        <w:t xml:space="preserve">Расчётные задачи. </w:t>
      </w:r>
      <w:r>
        <w:t>Вычисления по химическим уравнениям массы, объёма</w:t>
      </w:r>
      <w:r>
        <w:rPr>
          <w:spacing w:val="1"/>
        </w:rPr>
        <w:t xml:space="preserve"> </w:t>
      </w:r>
      <w:r>
        <w:t>или количества одного из продуктов реакции по массе исходного вещества, объёму</w:t>
      </w:r>
      <w:r>
        <w:rPr>
          <w:spacing w:val="1"/>
        </w:rPr>
        <w:t xml:space="preserve"> </w:t>
      </w:r>
      <w:r>
        <w:t>или количеству</w:t>
      </w:r>
      <w:r>
        <w:rPr>
          <w:spacing w:val="-1"/>
        </w:rPr>
        <w:t xml:space="preserve"> </w:t>
      </w:r>
      <w:r>
        <w:t>вещества,</w:t>
      </w:r>
      <w:r>
        <w:rPr>
          <w:spacing w:val="-1"/>
        </w:rPr>
        <w:t xml:space="preserve"> </w:t>
      </w:r>
      <w:r>
        <w:t>содержащего</w:t>
      </w:r>
      <w:r>
        <w:rPr>
          <w:spacing w:val="-3"/>
        </w:rPr>
        <w:t xml:space="preserve"> </w:t>
      </w:r>
      <w:r>
        <w:t>определённую</w:t>
      </w:r>
      <w:r>
        <w:rPr>
          <w:spacing w:val="-1"/>
        </w:rPr>
        <w:t xml:space="preserve"> </w:t>
      </w:r>
      <w:r>
        <w:t>долю</w:t>
      </w:r>
      <w:r>
        <w:rPr>
          <w:spacing w:val="-2"/>
        </w:rPr>
        <w:t xml:space="preserve"> </w:t>
      </w:r>
      <w:r>
        <w:t>примесей</w:t>
      </w:r>
    </w:p>
    <w:p w:rsidR="006B28B4" w:rsidRDefault="00DA7639">
      <w:pPr>
        <w:pStyle w:val="11"/>
        <w:spacing w:line="321" w:lineRule="exact"/>
      </w:pPr>
      <w:r>
        <w:t>Раздел</w:t>
      </w:r>
      <w:r>
        <w:rPr>
          <w:spacing w:val="-6"/>
        </w:rPr>
        <w:t xml:space="preserve"> </w:t>
      </w:r>
      <w:r>
        <w:t>3.</w:t>
      </w:r>
      <w:r>
        <w:rPr>
          <w:spacing w:val="-3"/>
        </w:rPr>
        <w:t xml:space="preserve"> </w:t>
      </w:r>
      <w:r>
        <w:t>Краткий</w:t>
      </w:r>
      <w:r>
        <w:rPr>
          <w:spacing w:val="-3"/>
        </w:rPr>
        <w:t xml:space="preserve"> </w:t>
      </w:r>
      <w:r>
        <w:t>обзор</w:t>
      </w:r>
      <w:r>
        <w:rPr>
          <w:spacing w:val="-2"/>
        </w:rPr>
        <w:t xml:space="preserve"> </w:t>
      </w:r>
      <w:r>
        <w:t>важнейших</w:t>
      </w:r>
      <w:r>
        <w:rPr>
          <w:spacing w:val="-1"/>
        </w:rPr>
        <w:t xml:space="preserve"> </w:t>
      </w:r>
      <w:r>
        <w:t>органических</w:t>
      </w:r>
      <w:r>
        <w:rPr>
          <w:spacing w:val="-2"/>
        </w:rPr>
        <w:t xml:space="preserve"> </w:t>
      </w:r>
      <w:r>
        <w:t>веществ</w:t>
      </w:r>
      <w:r>
        <w:rPr>
          <w:spacing w:val="1"/>
        </w:rPr>
        <w:t xml:space="preserve"> </w:t>
      </w:r>
      <w:r>
        <w:t>(10</w:t>
      </w:r>
      <w:r>
        <w:rPr>
          <w:spacing w:val="-1"/>
        </w:rPr>
        <w:t xml:space="preserve"> </w:t>
      </w:r>
      <w:r>
        <w:t>ч.)</w:t>
      </w:r>
    </w:p>
    <w:p w:rsidR="006B28B4" w:rsidRDefault="00DA7639">
      <w:pPr>
        <w:pStyle w:val="a3"/>
        <w:tabs>
          <w:tab w:val="left" w:pos="5104"/>
        </w:tabs>
        <w:ind w:right="382"/>
      </w:pPr>
      <w:r>
        <w:t>Предмет органической химии. Неорганические и органические соединения.</w:t>
      </w:r>
      <w:r>
        <w:rPr>
          <w:spacing w:val="1"/>
        </w:rPr>
        <w:t xml:space="preserve"> </w:t>
      </w:r>
      <w:r>
        <w:t>Углерод</w:t>
      </w:r>
      <w:r>
        <w:rPr>
          <w:spacing w:val="1"/>
        </w:rPr>
        <w:t xml:space="preserve"> </w:t>
      </w:r>
      <w:r>
        <w:t>—</w:t>
      </w:r>
      <w:r>
        <w:rPr>
          <w:spacing w:val="1"/>
        </w:rPr>
        <w:t xml:space="preserve"> </w:t>
      </w:r>
      <w:r>
        <w:t>основа</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Особенности</w:t>
      </w:r>
      <w:r>
        <w:rPr>
          <w:spacing w:val="1"/>
        </w:rPr>
        <w:t xml:space="preserve"> </w:t>
      </w:r>
      <w:r>
        <w:t>строения</w:t>
      </w:r>
      <w:r>
        <w:rPr>
          <w:spacing w:val="1"/>
        </w:rPr>
        <w:t xml:space="preserve"> </w:t>
      </w:r>
      <w:r>
        <w:t>атома</w:t>
      </w:r>
      <w:r>
        <w:rPr>
          <w:spacing w:val="1"/>
        </w:rPr>
        <w:t xml:space="preserve"> </w:t>
      </w:r>
      <w:r>
        <w:t>углерода</w:t>
      </w:r>
      <w:r>
        <w:rPr>
          <w:spacing w:val="1"/>
        </w:rPr>
        <w:t xml:space="preserve"> </w:t>
      </w:r>
      <w:r>
        <w:t>в</w:t>
      </w:r>
      <w:r>
        <w:rPr>
          <w:spacing w:val="1"/>
        </w:rPr>
        <w:t xml:space="preserve"> </w:t>
      </w:r>
      <w:r>
        <w:t xml:space="preserve">органических    </w:t>
      </w:r>
      <w:r>
        <w:rPr>
          <w:spacing w:val="38"/>
        </w:rPr>
        <w:t xml:space="preserve"> </w:t>
      </w:r>
      <w:r>
        <w:t>соединениях.</w:t>
      </w:r>
      <w:r>
        <w:tab/>
        <w:t>Углеводороды.</w:t>
      </w:r>
      <w:r>
        <w:rPr>
          <w:spacing w:val="39"/>
        </w:rPr>
        <w:t xml:space="preserve"> </w:t>
      </w:r>
      <w:r>
        <w:t>Предельные</w:t>
      </w:r>
      <w:r>
        <w:rPr>
          <w:spacing w:val="36"/>
        </w:rPr>
        <w:t xml:space="preserve"> </w:t>
      </w:r>
      <w:r>
        <w:t>(насыщенные)</w:t>
      </w:r>
      <w:r>
        <w:rPr>
          <w:spacing w:val="-68"/>
        </w:rPr>
        <w:t xml:space="preserve"> </w:t>
      </w:r>
      <w:r>
        <w:t>углеводороды.</w:t>
      </w:r>
      <w:r>
        <w:rPr>
          <w:spacing w:val="1"/>
        </w:rPr>
        <w:t xml:space="preserve"> </w:t>
      </w:r>
      <w:r>
        <w:t>Метан,</w:t>
      </w:r>
      <w:r>
        <w:rPr>
          <w:spacing w:val="1"/>
        </w:rPr>
        <w:t xml:space="preserve"> </w:t>
      </w:r>
      <w:r>
        <w:t>этан,</w:t>
      </w:r>
      <w:r>
        <w:rPr>
          <w:spacing w:val="1"/>
        </w:rPr>
        <w:t xml:space="preserve"> </w:t>
      </w:r>
      <w:r>
        <w:t>пропан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предельных</w:t>
      </w:r>
      <w:r>
        <w:rPr>
          <w:spacing w:val="1"/>
        </w:rPr>
        <w:t xml:space="preserve"> </w:t>
      </w:r>
      <w:r>
        <w:t>углеводородов.</w:t>
      </w:r>
      <w:r>
        <w:rPr>
          <w:spacing w:val="1"/>
        </w:rPr>
        <w:t xml:space="preserve"> </w:t>
      </w:r>
      <w:r>
        <w:t>Структурные</w:t>
      </w:r>
      <w:r>
        <w:rPr>
          <w:spacing w:val="1"/>
        </w:rPr>
        <w:t xml:space="preserve"> </w:t>
      </w:r>
      <w:r>
        <w:t>формулы</w:t>
      </w:r>
      <w:r>
        <w:rPr>
          <w:spacing w:val="1"/>
        </w:rPr>
        <w:t xml:space="preserve"> </w:t>
      </w:r>
      <w:r>
        <w:t>углеводородов.</w:t>
      </w:r>
      <w:r>
        <w:rPr>
          <w:spacing w:val="1"/>
        </w:rPr>
        <w:t xml:space="preserve"> </w:t>
      </w:r>
      <w:r>
        <w:t>Гомологический</w:t>
      </w:r>
      <w:r>
        <w:rPr>
          <w:spacing w:val="1"/>
        </w:rPr>
        <w:t xml:space="preserve"> </w:t>
      </w:r>
      <w:r>
        <w:t>ряд</w:t>
      </w:r>
      <w:r>
        <w:rPr>
          <w:spacing w:val="-67"/>
        </w:rPr>
        <w:t xml:space="preserve"> </w:t>
      </w:r>
      <w:r>
        <w:t>предельных</w:t>
      </w:r>
      <w:r>
        <w:rPr>
          <w:spacing w:val="1"/>
        </w:rPr>
        <w:t xml:space="preserve"> </w:t>
      </w:r>
      <w:r>
        <w:t>углеводородов.</w:t>
      </w:r>
      <w:r>
        <w:rPr>
          <w:spacing w:val="1"/>
        </w:rPr>
        <w:t xml:space="preserve"> </w:t>
      </w:r>
      <w:r>
        <w:t>Гомологи.</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предельных углеводородов. Реакции горения и замещения. Нахождение в природе</w:t>
      </w:r>
      <w:r>
        <w:rPr>
          <w:spacing w:val="1"/>
        </w:rPr>
        <w:t xml:space="preserve"> </w:t>
      </w:r>
      <w:r>
        <w:t>предельных</w:t>
      </w:r>
      <w:r>
        <w:rPr>
          <w:spacing w:val="1"/>
        </w:rPr>
        <w:t xml:space="preserve"> </w:t>
      </w:r>
      <w:r>
        <w:t>углеводородов.</w:t>
      </w:r>
      <w:r>
        <w:rPr>
          <w:spacing w:val="1"/>
        </w:rPr>
        <w:t xml:space="preserve"> </w:t>
      </w:r>
      <w:r>
        <w:t>Применение</w:t>
      </w:r>
      <w:r>
        <w:rPr>
          <w:spacing w:val="1"/>
        </w:rPr>
        <w:t xml:space="preserve"> </w:t>
      </w:r>
      <w:r>
        <w:t>метана.</w:t>
      </w:r>
      <w:r>
        <w:rPr>
          <w:spacing w:val="1"/>
        </w:rPr>
        <w:t xml:space="preserve"> </w:t>
      </w:r>
      <w:r>
        <w:t>Непредельные</w:t>
      </w:r>
      <w:r>
        <w:rPr>
          <w:spacing w:val="1"/>
        </w:rPr>
        <w:t xml:space="preserve"> </w:t>
      </w:r>
      <w:r>
        <w:t>(ненасыщенные)</w:t>
      </w:r>
      <w:r>
        <w:rPr>
          <w:spacing w:val="1"/>
        </w:rPr>
        <w:t xml:space="preserve"> </w:t>
      </w:r>
      <w:r>
        <w:t>углеводороды. Этиленовый ряд непредельных углеводородов. Этилен. Физические и</w:t>
      </w:r>
      <w:r>
        <w:rPr>
          <w:spacing w:val="-67"/>
        </w:rPr>
        <w:t xml:space="preserve"> </w:t>
      </w:r>
      <w:r>
        <w:t>химические свойства этилена. Реакция присоединения. Качественные реакции на</w:t>
      </w:r>
      <w:r>
        <w:rPr>
          <w:spacing w:val="1"/>
        </w:rPr>
        <w:t xml:space="preserve"> </w:t>
      </w:r>
      <w:r>
        <w:t>этилен. Реакция полимеризации. Полиэтилен. Применение этилена. Ацетиленовый</w:t>
      </w:r>
      <w:r>
        <w:rPr>
          <w:spacing w:val="1"/>
        </w:rPr>
        <w:t xml:space="preserve"> </w:t>
      </w:r>
      <w:r>
        <w:t>ряд</w:t>
      </w:r>
      <w:r>
        <w:rPr>
          <w:spacing w:val="1"/>
        </w:rPr>
        <w:t xml:space="preserve"> </w:t>
      </w:r>
      <w:r>
        <w:t>непредельных</w:t>
      </w:r>
      <w:r>
        <w:rPr>
          <w:spacing w:val="1"/>
        </w:rPr>
        <w:t xml:space="preserve"> </w:t>
      </w:r>
      <w:r>
        <w:t>углеводородов.</w:t>
      </w:r>
      <w:r>
        <w:rPr>
          <w:spacing w:val="1"/>
        </w:rPr>
        <w:t xml:space="preserve"> </w:t>
      </w:r>
      <w:r>
        <w:t>Ацетилен.</w:t>
      </w:r>
      <w:r>
        <w:rPr>
          <w:spacing w:val="1"/>
        </w:rPr>
        <w:t xml:space="preserve"> </w:t>
      </w:r>
      <w:r>
        <w:t>Свойства</w:t>
      </w:r>
      <w:r>
        <w:rPr>
          <w:spacing w:val="1"/>
        </w:rPr>
        <w:t xml:space="preserve"> </w:t>
      </w:r>
      <w:r>
        <w:t>ацетилена.</w:t>
      </w:r>
      <w:r>
        <w:rPr>
          <w:spacing w:val="1"/>
        </w:rPr>
        <w:t xml:space="preserve"> </w:t>
      </w:r>
      <w:r>
        <w:t>Применение</w:t>
      </w:r>
      <w:r>
        <w:rPr>
          <w:spacing w:val="1"/>
        </w:rPr>
        <w:t xml:space="preserve"> </w:t>
      </w:r>
      <w:r>
        <w:t>ацетилена. Производные углеводородов. Краткий обзор органических соединений:</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этанол),</w:t>
      </w:r>
      <w:r>
        <w:rPr>
          <w:spacing w:val="1"/>
        </w:rPr>
        <w:t xml:space="preserve"> </w:t>
      </w:r>
      <w:r>
        <w:t>многоатомные</w:t>
      </w:r>
      <w:r>
        <w:rPr>
          <w:spacing w:val="1"/>
        </w:rPr>
        <w:t xml:space="preserve"> </w:t>
      </w:r>
      <w:r>
        <w:t>спирты</w:t>
      </w:r>
      <w:r>
        <w:rPr>
          <w:spacing w:val="1"/>
        </w:rPr>
        <w:t xml:space="preserve"> </w:t>
      </w:r>
      <w:r>
        <w:t>(этиленгликоль,</w:t>
      </w:r>
      <w:r>
        <w:rPr>
          <w:spacing w:val="1"/>
        </w:rPr>
        <w:t xml:space="preserve"> </w:t>
      </w:r>
      <w:r>
        <w:t>глицерин),</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уксусная),</w:t>
      </w:r>
      <w:r>
        <w:rPr>
          <w:spacing w:val="1"/>
        </w:rPr>
        <w:t xml:space="preserve"> </w:t>
      </w:r>
      <w:r>
        <w:t>сложные</w:t>
      </w:r>
      <w:r>
        <w:rPr>
          <w:spacing w:val="1"/>
        </w:rPr>
        <w:t xml:space="preserve"> </w:t>
      </w:r>
      <w:r>
        <w:t>эфиры,</w:t>
      </w:r>
      <w:r>
        <w:rPr>
          <w:spacing w:val="1"/>
        </w:rPr>
        <w:t xml:space="preserve"> </w:t>
      </w:r>
      <w:r>
        <w:t>жиры,</w:t>
      </w:r>
      <w:r>
        <w:rPr>
          <w:spacing w:val="1"/>
        </w:rPr>
        <w:t xml:space="preserve"> </w:t>
      </w:r>
      <w:r>
        <w:t>углеводы</w:t>
      </w:r>
      <w:r>
        <w:rPr>
          <w:spacing w:val="1"/>
        </w:rPr>
        <w:t xml:space="preserve"> </w:t>
      </w:r>
      <w:r>
        <w:t>(глюкоза,</w:t>
      </w:r>
      <w:r>
        <w:rPr>
          <w:spacing w:val="1"/>
        </w:rPr>
        <w:t xml:space="preserve"> </w:t>
      </w:r>
      <w:r>
        <w:t>сахароза,</w:t>
      </w:r>
      <w:r>
        <w:rPr>
          <w:spacing w:val="1"/>
        </w:rPr>
        <w:t xml:space="preserve"> </w:t>
      </w:r>
      <w:r>
        <w:t>крахмал,</w:t>
      </w:r>
      <w:r>
        <w:rPr>
          <w:spacing w:val="1"/>
        </w:rPr>
        <w:t xml:space="preserve"> </w:t>
      </w:r>
      <w:r>
        <w:t>целлюлоза),</w:t>
      </w:r>
      <w:r>
        <w:rPr>
          <w:spacing w:val="1"/>
        </w:rPr>
        <w:t xml:space="preserve"> </w:t>
      </w:r>
      <w:r>
        <w:t>аминокислоты,</w:t>
      </w:r>
      <w:r>
        <w:rPr>
          <w:spacing w:val="1"/>
        </w:rPr>
        <w:t xml:space="preserve"> </w:t>
      </w:r>
      <w:r>
        <w:t>белки.</w:t>
      </w:r>
      <w:r>
        <w:rPr>
          <w:spacing w:val="1"/>
        </w:rPr>
        <w:t xml:space="preserve"> </w:t>
      </w:r>
      <w:r>
        <w:t>Роль</w:t>
      </w:r>
      <w:r>
        <w:rPr>
          <w:spacing w:val="1"/>
        </w:rPr>
        <w:t xml:space="preserve"> </w:t>
      </w:r>
      <w:r>
        <w:t>белков</w:t>
      </w:r>
      <w:r>
        <w:rPr>
          <w:spacing w:val="1"/>
        </w:rPr>
        <w:t xml:space="preserve"> </w:t>
      </w:r>
      <w:r>
        <w:t>в</w:t>
      </w:r>
      <w:r>
        <w:rPr>
          <w:spacing w:val="1"/>
        </w:rPr>
        <w:t xml:space="preserve"> </w:t>
      </w:r>
      <w:r>
        <w:t>организме.</w:t>
      </w:r>
      <w:r>
        <w:rPr>
          <w:spacing w:val="1"/>
        </w:rPr>
        <w:t xml:space="preserve"> </w:t>
      </w:r>
      <w:r>
        <w:t>Понятие</w:t>
      </w:r>
      <w:r>
        <w:rPr>
          <w:spacing w:val="1"/>
        </w:rPr>
        <w:t xml:space="preserve"> </w:t>
      </w:r>
      <w:r>
        <w:t>о</w:t>
      </w:r>
      <w:r>
        <w:rPr>
          <w:spacing w:val="1"/>
        </w:rPr>
        <w:t xml:space="preserve"> </w:t>
      </w:r>
      <w:r>
        <w:t>высокомолекулярных</w:t>
      </w:r>
      <w:r>
        <w:rPr>
          <w:spacing w:val="1"/>
        </w:rPr>
        <w:t xml:space="preserve"> </w:t>
      </w:r>
      <w:r>
        <w:t>веществах.</w:t>
      </w:r>
      <w:r>
        <w:rPr>
          <w:spacing w:val="1"/>
        </w:rPr>
        <w:t xml:space="preserve"> </w:t>
      </w:r>
      <w:r>
        <w:t>Структура</w:t>
      </w:r>
      <w:r>
        <w:rPr>
          <w:spacing w:val="1"/>
        </w:rPr>
        <w:t xml:space="preserve"> </w:t>
      </w:r>
      <w:r>
        <w:t>полимеров:</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Полиэтилен,</w:t>
      </w:r>
      <w:r>
        <w:rPr>
          <w:spacing w:val="-2"/>
        </w:rPr>
        <w:t xml:space="preserve"> </w:t>
      </w:r>
      <w:r>
        <w:t>полипропилен,</w:t>
      </w:r>
      <w:r>
        <w:rPr>
          <w:spacing w:val="-4"/>
        </w:rPr>
        <w:t xml:space="preserve"> </w:t>
      </w:r>
      <w:r>
        <w:t>поливинилхлорид.</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5"/>
      </w:pPr>
      <w:r>
        <w:rPr>
          <w:b/>
        </w:rPr>
        <w:t>Демонстрации.</w:t>
      </w:r>
      <w:r>
        <w:rPr>
          <w:b/>
          <w:spacing w:val="1"/>
        </w:rPr>
        <w:t xml:space="preserve"> </w:t>
      </w:r>
      <w:r>
        <w:t>Модели</w:t>
      </w:r>
      <w:r>
        <w:rPr>
          <w:spacing w:val="1"/>
        </w:rPr>
        <w:t xml:space="preserve"> </w:t>
      </w:r>
      <w:r>
        <w:t>молекул</w:t>
      </w:r>
      <w:r>
        <w:rPr>
          <w:spacing w:val="1"/>
        </w:rPr>
        <w:t xml:space="preserve"> </w:t>
      </w:r>
      <w:r>
        <w:t>органических</w:t>
      </w:r>
      <w:r>
        <w:rPr>
          <w:spacing w:val="1"/>
        </w:rPr>
        <w:t xml:space="preserve"> </w:t>
      </w:r>
      <w:r>
        <w:t>соединений.</w:t>
      </w:r>
      <w:r>
        <w:rPr>
          <w:spacing w:val="1"/>
        </w:rPr>
        <w:t xml:space="preserve"> </w:t>
      </w:r>
      <w:r>
        <w:t>Горение</w:t>
      </w:r>
      <w:r>
        <w:rPr>
          <w:spacing w:val="1"/>
        </w:rPr>
        <w:t xml:space="preserve"> </w:t>
      </w:r>
      <w:r>
        <w:t>углеводородов</w:t>
      </w:r>
      <w:r>
        <w:rPr>
          <w:spacing w:val="1"/>
        </w:rPr>
        <w:t xml:space="preserve"> </w:t>
      </w:r>
      <w:r>
        <w:t>и</w:t>
      </w:r>
      <w:r>
        <w:rPr>
          <w:spacing w:val="1"/>
        </w:rPr>
        <w:t xml:space="preserve"> </w:t>
      </w:r>
      <w:r>
        <w:t>обнаружение</w:t>
      </w:r>
      <w:r>
        <w:rPr>
          <w:spacing w:val="1"/>
        </w:rPr>
        <w:t xml:space="preserve"> </w:t>
      </w:r>
      <w:r>
        <w:t>продуктов</w:t>
      </w:r>
      <w:r>
        <w:rPr>
          <w:spacing w:val="1"/>
        </w:rPr>
        <w:t xml:space="preserve"> </w:t>
      </w:r>
      <w:r>
        <w:t>их</w:t>
      </w:r>
      <w:r>
        <w:rPr>
          <w:spacing w:val="1"/>
        </w:rPr>
        <w:t xml:space="preserve"> </w:t>
      </w:r>
      <w:r>
        <w:t>горения.</w:t>
      </w:r>
      <w:r>
        <w:rPr>
          <w:spacing w:val="1"/>
        </w:rPr>
        <w:t xml:space="preserve"> </w:t>
      </w:r>
      <w:r>
        <w:t>Получение</w:t>
      </w:r>
      <w:r>
        <w:rPr>
          <w:spacing w:val="1"/>
        </w:rPr>
        <w:t xml:space="preserve"> </w:t>
      </w:r>
      <w:r>
        <w:t>этилена.</w:t>
      </w:r>
      <w:r>
        <w:rPr>
          <w:spacing w:val="1"/>
        </w:rPr>
        <w:t xml:space="preserve"> </w:t>
      </w:r>
      <w:r>
        <w:t>Качественные реакции на этилен. Растворение этилового спирта в воде. Растворение</w:t>
      </w:r>
      <w:r>
        <w:rPr>
          <w:spacing w:val="-67"/>
        </w:rPr>
        <w:t xml:space="preserve"> </w:t>
      </w:r>
      <w:r>
        <w:t>глицерина в воде. Получение и свойства уксусной кислоты. Исследование свойств</w:t>
      </w:r>
      <w:r>
        <w:rPr>
          <w:spacing w:val="1"/>
        </w:rPr>
        <w:t xml:space="preserve"> </w:t>
      </w:r>
      <w:r>
        <w:t>жиров: растворимость в воде и органических растворителях. Качественная реакция</w:t>
      </w:r>
      <w:r>
        <w:rPr>
          <w:spacing w:val="1"/>
        </w:rPr>
        <w:t xml:space="preserve"> </w:t>
      </w:r>
      <w:r>
        <w:t>на</w:t>
      </w:r>
      <w:r>
        <w:rPr>
          <w:spacing w:val="-2"/>
        </w:rPr>
        <w:t xml:space="preserve"> </w:t>
      </w:r>
      <w:r>
        <w:t>глюкозу и</w:t>
      </w:r>
      <w:r>
        <w:rPr>
          <w:spacing w:val="-1"/>
        </w:rPr>
        <w:t xml:space="preserve"> </w:t>
      </w:r>
      <w:r>
        <w:t>крахмал.</w:t>
      </w:r>
      <w:r>
        <w:rPr>
          <w:spacing w:val="-3"/>
        </w:rPr>
        <w:t xml:space="preserve"> </w:t>
      </w:r>
      <w:r>
        <w:t>Образцы</w:t>
      </w:r>
      <w:r>
        <w:rPr>
          <w:spacing w:val="-1"/>
        </w:rPr>
        <w:t xml:space="preserve"> </w:t>
      </w:r>
      <w:r>
        <w:t>изделий</w:t>
      </w:r>
      <w:r>
        <w:rPr>
          <w:spacing w:val="-1"/>
        </w:rPr>
        <w:t xml:space="preserve"> </w:t>
      </w:r>
      <w:r>
        <w:t>из</w:t>
      </w:r>
      <w:r>
        <w:rPr>
          <w:spacing w:val="-1"/>
        </w:rPr>
        <w:t xml:space="preserve"> </w:t>
      </w:r>
      <w:r>
        <w:t>полиэтилена,</w:t>
      </w:r>
      <w:r>
        <w:rPr>
          <w:spacing w:val="-2"/>
        </w:rPr>
        <w:t xml:space="preserve"> </w:t>
      </w:r>
      <w:r>
        <w:t>полипропилена</w:t>
      </w:r>
    </w:p>
    <w:p w:rsidR="006B28B4" w:rsidRDefault="006B28B4">
      <w:pPr>
        <w:pStyle w:val="a3"/>
        <w:ind w:left="0" w:firstLine="0"/>
        <w:jc w:val="left"/>
      </w:pPr>
    </w:p>
    <w:p w:rsidR="006B28B4" w:rsidRDefault="00DA7639">
      <w:pPr>
        <w:pStyle w:val="11"/>
        <w:numPr>
          <w:ilvl w:val="3"/>
          <w:numId w:val="44"/>
        </w:numPr>
        <w:tabs>
          <w:tab w:val="left" w:pos="2453"/>
        </w:tabs>
        <w:spacing w:before="1"/>
        <w:ind w:left="2452" w:hanging="1052"/>
        <w:jc w:val="left"/>
      </w:pPr>
      <w:r>
        <w:t>ИЗО</w:t>
      </w:r>
    </w:p>
    <w:p w:rsidR="006B28B4" w:rsidRDefault="00DA7639">
      <w:pPr>
        <w:spacing w:line="322" w:lineRule="exact"/>
        <w:ind w:left="1401"/>
        <w:rPr>
          <w:b/>
          <w:sz w:val="28"/>
        </w:rPr>
      </w:pPr>
      <w:r>
        <w:rPr>
          <w:b/>
          <w:sz w:val="28"/>
        </w:rPr>
        <w:t>ДЕКОРАТИВНО-ПРИКЛАДНОЕ</w:t>
      </w:r>
      <w:r>
        <w:rPr>
          <w:b/>
          <w:spacing w:val="-3"/>
          <w:sz w:val="28"/>
        </w:rPr>
        <w:t xml:space="preserve"> </w:t>
      </w:r>
      <w:r>
        <w:rPr>
          <w:b/>
          <w:sz w:val="28"/>
        </w:rPr>
        <w:t>ИСКУССТВО</w:t>
      </w:r>
      <w:r>
        <w:rPr>
          <w:b/>
          <w:spacing w:val="-2"/>
          <w:sz w:val="28"/>
        </w:rPr>
        <w:t xml:space="preserve"> </w:t>
      </w:r>
      <w:r>
        <w:rPr>
          <w:b/>
          <w:sz w:val="28"/>
        </w:rPr>
        <w:t>В</w:t>
      </w:r>
      <w:r>
        <w:rPr>
          <w:b/>
          <w:spacing w:val="-4"/>
          <w:sz w:val="28"/>
        </w:rPr>
        <w:t xml:space="preserve"> </w:t>
      </w:r>
      <w:r>
        <w:rPr>
          <w:b/>
          <w:sz w:val="28"/>
        </w:rPr>
        <w:t>ЖИЗНИ</w:t>
      </w:r>
      <w:r>
        <w:rPr>
          <w:b/>
          <w:spacing w:val="-3"/>
          <w:sz w:val="28"/>
        </w:rPr>
        <w:t xml:space="preserve"> </w:t>
      </w:r>
      <w:r>
        <w:rPr>
          <w:b/>
          <w:sz w:val="28"/>
        </w:rPr>
        <w:t>ЧЕЛОВЕКА</w:t>
      </w:r>
    </w:p>
    <w:p w:rsidR="006B28B4" w:rsidRDefault="00DA7639">
      <w:pPr>
        <w:ind w:left="1401" w:right="5199"/>
        <w:jc w:val="both"/>
        <w:rPr>
          <w:sz w:val="28"/>
        </w:rPr>
      </w:pPr>
      <w:r>
        <w:rPr>
          <w:b/>
          <w:sz w:val="28"/>
        </w:rPr>
        <w:t>Древние корни народного искусства</w:t>
      </w:r>
      <w:r>
        <w:rPr>
          <w:b/>
          <w:spacing w:val="-67"/>
          <w:sz w:val="28"/>
        </w:rPr>
        <w:t xml:space="preserve"> </w:t>
      </w:r>
      <w:r>
        <w:rPr>
          <w:sz w:val="28"/>
        </w:rPr>
        <w:t>Древние образы в народном искусстве.</w:t>
      </w:r>
      <w:r>
        <w:rPr>
          <w:spacing w:val="-67"/>
          <w:sz w:val="28"/>
        </w:rPr>
        <w:t xml:space="preserve"> </w:t>
      </w:r>
      <w:r>
        <w:rPr>
          <w:sz w:val="28"/>
        </w:rPr>
        <w:t>Убранство</w:t>
      </w:r>
      <w:r>
        <w:rPr>
          <w:spacing w:val="-4"/>
          <w:sz w:val="28"/>
        </w:rPr>
        <w:t xml:space="preserve"> </w:t>
      </w:r>
      <w:r>
        <w:rPr>
          <w:sz w:val="28"/>
        </w:rPr>
        <w:t>русской</w:t>
      </w:r>
      <w:r>
        <w:rPr>
          <w:spacing w:val="-3"/>
          <w:sz w:val="28"/>
        </w:rPr>
        <w:t xml:space="preserve"> </w:t>
      </w:r>
      <w:r>
        <w:rPr>
          <w:sz w:val="28"/>
        </w:rPr>
        <w:t>избы.</w:t>
      </w:r>
    </w:p>
    <w:p w:rsidR="006B28B4" w:rsidRDefault="00DA7639">
      <w:pPr>
        <w:pStyle w:val="a3"/>
        <w:spacing w:line="321" w:lineRule="exact"/>
        <w:ind w:left="1401" w:firstLine="0"/>
      </w:pPr>
      <w:r>
        <w:t>Внутренний</w:t>
      </w:r>
      <w:r>
        <w:rPr>
          <w:spacing w:val="-3"/>
        </w:rPr>
        <w:t xml:space="preserve"> </w:t>
      </w:r>
      <w:r>
        <w:t>мир</w:t>
      </w:r>
      <w:r>
        <w:rPr>
          <w:spacing w:val="-2"/>
        </w:rPr>
        <w:t xml:space="preserve"> </w:t>
      </w:r>
      <w:r>
        <w:t>русской</w:t>
      </w:r>
      <w:r>
        <w:rPr>
          <w:spacing w:val="-3"/>
        </w:rPr>
        <w:t xml:space="preserve"> </w:t>
      </w:r>
      <w:r>
        <w:t>избы.</w:t>
      </w:r>
    </w:p>
    <w:p w:rsidR="006B28B4" w:rsidRDefault="00DA7639">
      <w:pPr>
        <w:pStyle w:val="a3"/>
        <w:spacing w:before="2"/>
        <w:ind w:left="1401" w:right="3977" w:firstLine="0"/>
        <w:jc w:val="left"/>
      </w:pPr>
      <w:r>
        <w:t>Конструкция и декор предметов народного быта.</w:t>
      </w:r>
      <w:r>
        <w:rPr>
          <w:spacing w:val="-67"/>
        </w:rPr>
        <w:t xml:space="preserve"> </w:t>
      </w:r>
      <w:r>
        <w:t>Русская</w:t>
      </w:r>
      <w:r>
        <w:rPr>
          <w:spacing w:val="-1"/>
        </w:rPr>
        <w:t xml:space="preserve"> </w:t>
      </w:r>
      <w:r>
        <w:t>народная вышивка.</w:t>
      </w:r>
    </w:p>
    <w:p w:rsidR="006B28B4" w:rsidRDefault="00DA7639">
      <w:pPr>
        <w:pStyle w:val="a3"/>
        <w:ind w:left="1401" w:right="5917" w:firstLine="0"/>
        <w:jc w:val="left"/>
      </w:pPr>
      <w:r>
        <w:t>Народный праздничный костюм.</w:t>
      </w:r>
      <w:r>
        <w:rPr>
          <w:spacing w:val="-67"/>
        </w:rPr>
        <w:t xml:space="preserve"> </w:t>
      </w:r>
      <w:r>
        <w:t>Народные</w:t>
      </w:r>
      <w:r>
        <w:rPr>
          <w:spacing w:val="-6"/>
        </w:rPr>
        <w:t xml:space="preserve"> </w:t>
      </w:r>
      <w:r>
        <w:t>праздничные</w:t>
      </w:r>
      <w:r>
        <w:rPr>
          <w:spacing w:val="-6"/>
        </w:rPr>
        <w:t xml:space="preserve"> </w:t>
      </w:r>
      <w:r>
        <w:t>обряды.</w:t>
      </w:r>
    </w:p>
    <w:p w:rsidR="006B28B4" w:rsidRDefault="00DA7639">
      <w:pPr>
        <w:pStyle w:val="11"/>
        <w:spacing w:line="321" w:lineRule="exact"/>
        <w:jc w:val="left"/>
      </w:pPr>
      <w:r>
        <w:t>Связь</w:t>
      </w:r>
      <w:r>
        <w:rPr>
          <w:spacing w:val="-3"/>
        </w:rPr>
        <w:t xml:space="preserve"> </w:t>
      </w:r>
      <w:r>
        <w:t>времен</w:t>
      </w:r>
      <w:r>
        <w:rPr>
          <w:spacing w:val="-3"/>
        </w:rPr>
        <w:t xml:space="preserve"> </w:t>
      </w:r>
      <w:r>
        <w:t>в</w:t>
      </w:r>
      <w:r>
        <w:rPr>
          <w:spacing w:val="-4"/>
        </w:rPr>
        <w:t xml:space="preserve"> </w:t>
      </w:r>
      <w:r>
        <w:t>народном</w:t>
      </w:r>
      <w:r>
        <w:rPr>
          <w:spacing w:val="-2"/>
        </w:rPr>
        <w:t xml:space="preserve"> </w:t>
      </w:r>
      <w:r>
        <w:t>искусстве</w:t>
      </w:r>
    </w:p>
    <w:p w:rsidR="006B28B4" w:rsidRDefault="00DA7639">
      <w:pPr>
        <w:pStyle w:val="a3"/>
        <w:spacing w:line="242" w:lineRule="auto"/>
        <w:ind w:left="1401" w:right="3534" w:firstLine="0"/>
        <w:jc w:val="left"/>
      </w:pPr>
      <w:r>
        <w:t>Древние образы в современных народных игрушках.</w:t>
      </w:r>
      <w:r>
        <w:rPr>
          <w:spacing w:val="-67"/>
        </w:rPr>
        <w:t xml:space="preserve"> </w:t>
      </w:r>
      <w:r>
        <w:t>Искусство Гжели.</w:t>
      </w:r>
    </w:p>
    <w:p w:rsidR="006B28B4" w:rsidRDefault="00DA7639">
      <w:pPr>
        <w:pStyle w:val="a3"/>
        <w:ind w:left="1401" w:right="7385" w:firstLine="0"/>
        <w:jc w:val="left"/>
      </w:pPr>
      <w:r>
        <w:t>Городецкая роспись.</w:t>
      </w:r>
      <w:r>
        <w:rPr>
          <w:spacing w:val="-67"/>
        </w:rPr>
        <w:t xml:space="preserve"> </w:t>
      </w:r>
      <w:r>
        <w:t>Хохлома.</w:t>
      </w:r>
    </w:p>
    <w:p w:rsidR="006B28B4" w:rsidRDefault="00DA7639">
      <w:pPr>
        <w:pStyle w:val="a3"/>
        <w:spacing w:line="321" w:lineRule="exact"/>
        <w:ind w:left="1401" w:firstLine="0"/>
        <w:jc w:val="left"/>
      </w:pPr>
      <w:r>
        <w:t>Жостово.</w:t>
      </w:r>
      <w:r>
        <w:rPr>
          <w:spacing w:val="-3"/>
        </w:rPr>
        <w:t xml:space="preserve"> </w:t>
      </w:r>
      <w:r>
        <w:t>Роспись</w:t>
      </w:r>
      <w:r>
        <w:rPr>
          <w:spacing w:val="-3"/>
        </w:rPr>
        <w:t xml:space="preserve"> </w:t>
      </w:r>
      <w:r>
        <w:t>по</w:t>
      </w:r>
      <w:r>
        <w:rPr>
          <w:spacing w:val="-1"/>
        </w:rPr>
        <w:t xml:space="preserve"> </w:t>
      </w:r>
      <w:r>
        <w:t>металлу.</w:t>
      </w:r>
    </w:p>
    <w:p w:rsidR="006B28B4" w:rsidRDefault="00DA7639">
      <w:pPr>
        <w:ind w:left="1401" w:right="1861"/>
        <w:rPr>
          <w:b/>
          <w:sz w:val="28"/>
        </w:rPr>
      </w:pPr>
      <w:r>
        <w:rPr>
          <w:sz w:val="28"/>
        </w:rPr>
        <w:t>Щепа. Роспись по лубу и дереву. Тиснение и резьба по бересте.</w:t>
      </w:r>
      <w:r>
        <w:rPr>
          <w:spacing w:val="1"/>
          <w:sz w:val="28"/>
        </w:rPr>
        <w:t xml:space="preserve"> </w:t>
      </w:r>
      <w:r>
        <w:rPr>
          <w:sz w:val="28"/>
        </w:rPr>
        <w:t>Роль народных художественных промыслов в современной жизни.</w:t>
      </w:r>
      <w:r>
        <w:rPr>
          <w:spacing w:val="-67"/>
          <w:sz w:val="28"/>
        </w:rPr>
        <w:t xml:space="preserve"> </w:t>
      </w:r>
      <w:r>
        <w:rPr>
          <w:b/>
          <w:sz w:val="28"/>
        </w:rPr>
        <w:t>Декор</w:t>
      </w:r>
      <w:r>
        <w:rPr>
          <w:b/>
          <w:spacing w:val="-4"/>
          <w:sz w:val="28"/>
        </w:rPr>
        <w:t xml:space="preserve"> </w:t>
      </w:r>
      <w:r>
        <w:rPr>
          <w:b/>
          <w:sz w:val="28"/>
        </w:rPr>
        <w:t>—</w:t>
      </w:r>
      <w:r>
        <w:rPr>
          <w:b/>
          <w:spacing w:val="-1"/>
          <w:sz w:val="28"/>
        </w:rPr>
        <w:t xml:space="preserve"> </w:t>
      </w:r>
      <w:r>
        <w:rPr>
          <w:b/>
          <w:sz w:val="28"/>
        </w:rPr>
        <w:t>человек,</w:t>
      </w:r>
      <w:r>
        <w:rPr>
          <w:b/>
          <w:spacing w:val="-4"/>
          <w:sz w:val="28"/>
        </w:rPr>
        <w:t xml:space="preserve"> </w:t>
      </w:r>
      <w:r>
        <w:rPr>
          <w:b/>
          <w:sz w:val="28"/>
        </w:rPr>
        <w:t>общество,</w:t>
      </w:r>
      <w:r>
        <w:rPr>
          <w:b/>
          <w:spacing w:val="-1"/>
          <w:sz w:val="28"/>
        </w:rPr>
        <w:t xml:space="preserve"> </w:t>
      </w:r>
      <w:r>
        <w:rPr>
          <w:b/>
          <w:sz w:val="28"/>
        </w:rPr>
        <w:t>время</w:t>
      </w:r>
    </w:p>
    <w:p w:rsidR="006B28B4" w:rsidRDefault="00DA7639">
      <w:pPr>
        <w:pStyle w:val="a3"/>
        <w:spacing w:line="322" w:lineRule="exact"/>
        <w:ind w:left="1401" w:firstLine="0"/>
        <w:jc w:val="left"/>
      </w:pPr>
      <w:r>
        <w:t>Зачем</w:t>
      </w:r>
      <w:r>
        <w:rPr>
          <w:spacing w:val="-2"/>
        </w:rPr>
        <w:t xml:space="preserve"> </w:t>
      </w:r>
      <w:r>
        <w:t>людям</w:t>
      </w:r>
      <w:r>
        <w:rPr>
          <w:spacing w:val="-4"/>
        </w:rPr>
        <w:t xml:space="preserve"> </w:t>
      </w:r>
      <w:r>
        <w:t>украшения.</w:t>
      </w:r>
    </w:p>
    <w:p w:rsidR="006B28B4" w:rsidRDefault="00DA7639">
      <w:pPr>
        <w:pStyle w:val="a3"/>
        <w:ind w:left="1401" w:right="2802" w:firstLine="0"/>
        <w:jc w:val="left"/>
      </w:pPr>
      <w:r>
        <w:t>Роль декоративного искусства в жизни древнего общества.</w:t>
      </w:r>
      <w:r>
        <w:rPr>
          <w:spacing w:val="-67"/>
        </w:rPr>
        <w:t xml:space="preserve"> </w:t>
      </w:r>
      <w:r>
        <w:t>Одежда</w:t>
      </w:r>
      <w:r>
        <w:rPr>
          <w:spacing w:val="-1"/>
        </w:rPr>
        <w:t xml:space="preserve"> </w:t>
      </w:r>
      <w:r>
        <w:t>«говорит»</w:t>
      </w:r>
      <w:r>
        <w:rPr>
          <w:spacing w:val="1"/>
        </w:rPr>
        <w:t xml:space="preserve"> </w:t>
      </w:r>
      <w:r>
        <w:t>о</w:t>
      </w:r>
      <w:r>
        <w:rPr>
          <w:spacing w:val="-2"/>
        </w:rPr>
        <w:t xml:space="preserve"> </w:t>
      </w:r>
      <w:r>
        <w:t>человеке.</w:t>
      </w:r>
    </w:p>
    <w:p w:rsidR="006B28B4" w:rsidRDefault="00DA7639">
      <w:pPr>
        <w:pStyle w:val="a3"/>
        <w:spacing w:line="321" w:lineRule="exact"/>
        <w:ind w:left="1401" w:firstLine="0"/>
        <w:jc w:val="left"/>
      </w:pPr>
      <w:r>
        <w:t>О</w:t>
      </w:r>
      <w:r>
        <w:rPr>
          <w:spacing w:val="-1"/>
        </w:rPr>
        <w:t xml:space="preserve"> </w:t>
      </w:r>
      <w:r>
        <w:t>чём</w:t>
      </w:r>
      <w:r>
        <w:rPr>
          <w:spacing w:val="-5"/>
        </w:rPr>
        <w:t xml:space="preserve"> </w:t>
      </w:r>
      <w:r>
        <w:t>рассказывают</w:t>
      </w:r>
      <w:r>
        <w:rPr>
          <w:spacing w:val="-2"/>
        </w:rPr>
        <w:t xml:space="preserve"> </w:t>
      </w:r>
      <w:r>
        <w:t>нам</w:t>
      </w:r>
      <w:r>
        <w:rPr>
          <w:spacing w:val="-1"/>
        </w:rPr>
        <w:t xml:space="preserve"> </w:t>
      </w:r>
      <w:r>
        <w:t>гербы</w:t>
      </w:r>
      <w:r>
        <w:rPr>
          <w:spacing w:val="-1"/>
        </w:rPr>
        <w:t xml:space="preserve"> </w:t>
      </w:r>
      <w:r>
        <w:t>и</w:t>
      </w:r>
      <w:r>
        <w:rPr>
          <w:spacing w:val="-1"/>
        </w:rPr>
        <w:t xml:space="preserve"> </w:t>
      </w:r>
      <w:r>
        <w:t>эмблемы.</w:t>
      </w:r>
    </w:p>
    <w:p w:rsidR="006B28B4" w:rsidRDefault="00DA7639">
      <w:pPr>
        <w:pStyle w:val="a3"/>
        <w:spacing w:line="322" w:lineRule="exact"/>
        <w:ind w:left="1401" w:firstLine="0"/>
        <w:jc w:val="left"/>
      </w:pPr>
      <w:r>
        <w:t>Роль</w:t>
      </w:r>
      <w:r>
        <w:rPr>
          <w:spacing w:val="-3"/>
        </w:rPr>
        <w:t xml:space="preserve"> </w:t>
      </w:r>
      <w:r>
        <w:t>декоративного</w:t>
      </w:r>
      <w:r>
        <w:rPr>
          <w:spacing w:val="-2"/>
        </w:rPr>
        <w:t xml:space="preserve"> </w:t>
      </w:r>
      <w:r>
        <w:t>искусства</w:t>
      </w:r>
      <w:r>
        <w:rPr>
          <w:spacing w:val="-2"/>
        </w:rPr>
        <w:t xml:space="preserve"> </w:t>
      </w:r>
      <w:r>
        <w:t>в</w:t>
      </w:r>
      <w:r>
        <w:rPr>
          <w:spacing w:val="-3"/>
        </w:rPr>
        <w:t xml:space="preserve"> </w:t>
      </w:r>
      <w:r>
        <w:t>жизни</w:t>
      </w:r>
      <w:r>
        <w:rPr>
          <w:spacing w:val="-4"/>
        </w:rPr>
        <w:t xml:space="preserve"> </w:t>
      </w:r>
      <w:r>
        <w:t>человека</w:t>
      </w:r>
      <w:r>
        <w:rPr>
          <w:spacing w:val="-1"/>
        </w:rPr>
        <w:t xml:space="preserve"> </w:t>
      </w:r>
      <w:r>
        <w:t>и</w:t>
      </w:r>
      <w:r>
        <w:rPr>
          <w:spacing w:val="-5"/>
        </w:rPr>
        <w:t xml:space="preserve"> </w:t>
      </w:r>
      <w:r>
        <w:t>общества.</w:t>
      </w:r>
    </w:p>
    <w:p w:rsidR="006B28B4" w:rsidRDefault="00DA7639">
      <w:pPr>
        <w:pStyle w:val="11"/>
        <w:spacing w:line="240" w:lineRule="auto"/>
        <w:jc w:val="left"/>
      </w:pPr>
      <w:r>
        <w:t>Декоративное</w:t>
      </w:r>
      <w:r>
        <w:rPr>
          <w:spacing w:val="-3"/>
        </w:rPr>
        <w:t xml:space="preserve"> </w:t>
      </w:r>
      <w:r>
        <w:t>искусство</w:t>
      </w:r>
      <w:r>
        <w:rPr>
          <w:spacing w:val="-2"/>
        </w:rPr>
        <w:t xml:space="preserve"> </w:t>
      </w:r>
      <w:r>
        <w:t>в</w:t>
      </w:r>
      <w:r>
        <w:rPr>
          <w:spacing w:val="-4"/>
        </w:rPr>
        <w:t xml:space="preserve"> </w:t>
      </w:r>
      <w:r>
        <w:t>современном</w:t>
      </w:r>
      <w:r>
        <w:rPr>
          <w:spacing w:val="-2"/>
        </w:rPr>
        <w:t xml:space="preserve"> </w:t>
      </w:r>
      <w:r>
        <w:t>мире</w:t>
      </w:r>
    </w:p>
    <w:p w:rsidR="006B28B4" w:rsidRDefault="00DA7639">
      <w:pPr>
        <w:pStyle w:val="a3"/>
        <w:ind w:left="1401" w:right="5358" w:firstLine="0"/>
        <w:jc w:val="left"/>
      </w:pPr>
      <w:r>
        <w:t>Современное выставочное искусство.</w:t>
      </w:r>
      <w:r>
        <w:rPr>
          <w:spacing w:val="-67"/>
        </w:rPr>
        <w:t xml:space="preserve"> </w:t>
      </w:r>
      <w:r>
        <w:t>Ты сам —</w:t>
      </w:r>
      <w:r>
        <w:rPr>
          <w:spacing w:val="-1"/>
        </w:rPr>
        <w:t xml:space="preserve"> </w:t>
      </w:r>
      <w:r>
        <w:t>мастер.</w:t>
      </w:r>
    </w:p>
    <w:p w:rsidR="006B28B4" w:rsidRDefault="00DA7639">
      <w:pPr>
        <w:pStyle w:val="11"/>
        <w:spacing w:line="321" w:lineRule="exact"/>
        <w:jc w:val="left"/>
      </w:pPr>
      <w:r>
        <w:t>ИЗОБРАЗИТЕЛЬНОЕ</w:t>
      </w:r>
      <w:r>
        <w:rPr>
          <w:spacing w:val="-2"/>
        </w:rPr>
        <w:t xml:space="preserve"> </w:t>
      </w:r>
      <w:r>
        <w:t>ИСКУССТВО</w:t>
      </w:r>
      <w:r>
        <w:rPr>
          <w:spacing w:val="-1"/>
        </w:rPr>
        <w:t xml:space="preserve"> </w:t>
      </w:r>
      <w:r>
        <w:t>В</w:t>
      </w:r>
      <w:r>
        <w:rPr>
          <w:spacing w:val="-3"/>
        </w:rPr>
        <w:t xml:space="preserve"> </w:t>
      </w:r>
      <w:r>
        <w:t>ЖИЗНИ</w:t>
      </w:r>
      <w:r>
        <w:rPr>
          <w:spacing w:val="-1"/>
        </w:rPr>
        <w:t xml:space="preserve"> </w:t>
      </w:r>
      <w:r>
        <w:t>ЧЕЛОВЕКА</w:t>
      </w:r>
    </w:p>
    <w:p w:rsidR="006B28B4" w:rsidRDefault="00DA7639">
      <w:pPr>
        <w:ind w:left="1401" w:right="5497"/>
        <w:rPr>
          <w:b/>
          <w:sz w:val="28"/>
        </w:rPr>
      </w:pPr>
      <w:r>
        <w:rPr>
          <w:b/>
          <w:sz w:val="28"/>
        </w:rPr>
        <w:t>Виды изобразительного искусства</w:t>
      </w:r>
      <w:r>
        <w:rPr>
          <w:b/>
          <w:spacing w:val="-67"/>
          <w:sz w:val="28"/>
        </w:rPr>
        <w:t xml:space="preserve"> </w:t>
      </w:r>
      <w:r>
        <w:rPr>
          <w:b/>
          <w:sz w:val="28"/>
        </w:rPr>
        <w:t>и</w:t>
      </w:r>
      <w:r>
        <w:rPr>
          <w:b/>
          <w:spacing w:val="-2"/>
          <w:sz w:val="28"/>
        </w:rPr>
        <w:t xml:space="preserve"> </w:t>
      </w:r>
      <w:r>
        <w:rPr>
          <w:b/>
          <w:sz w:val="28"/>
        </w:rPr>
        <w:t>основы</w:t>
      </w:r>
      <w:r>
        <w:rPr>
          <w:b/>
          <w:spacing w:val="-2"/>
          <w:sz w:val="28"/>
        </w:rPr>
        <w:t xml:space="preserve"> </w:t>
      </w:r>
      <w:r>
        <w:rPr>
          <w:b/>
          <w:sz w:val="28"/>
        </w:rPr>
        <w:t>образного языка</w:t>
      </w:r>
    </w:p>
    <w:p w:rsidR="006B28B4" w:rsidRDefault="00DA7639">
      <w:pPr>
        <w:pStyle w:val="a3"/>
        <w:ind w:left="1401" w:right="2188" w:firstLine="0"/>
        <w:jc w:val="left"/>
      </w:pPr>
      <w:r>
        <w:t>Изобразительное искусство. Семья пространственных искусств.</w:t>
      </w:r>
      <w:r>
        <w:rPr>
          <w:spacing w:val="-67"/>
        </w:rPr>
        <w:t xml:space="preserve"> </w:t>
      </w:r>
      <w:r>
        <w:t>Художественные</w:t>
      </w:r>
      <w:r>
        <w:rPr>
          <w:spacing w:val="-1"/>
        </w:rPr>
        <w:t xml:space="preserve"> </w:t>
      </w:r>
      <w:r>
        <w:t>материалы.</w:t>
      </w:r>
    </w:p>
    <w:p w:rsidR="006B28B4" w:rsidRDefault="00DA7639">
      <w:pPr>
        <w:pStyle w:val="a3"/>
        <w:ind w:left="1401" w:right="3397" w:firstLine="0"/>
        <w:jc w:val="left"/>
      </w:pPr>
      <w:r>
        <w:t>Рисунок — основа изобразительного творчества.</w:t>
      </w:r>
      <w:r>
        <w:rPr>
          <w:spacing w:val="1"/>
        </w:rPr>
        <w:t xml:space="preserve"> </w:t>
      </w:r>
      <w:r>
        <w:t>Линия и ее выразительные возможности. Ритм линий.</w:t>
      </w:r>
      <w:r>
        <w:rPr>
          <w:spacing w:val="-67"/>
        </w:rPr>
        <w:t xml:space="preserve"> </w:t>
      </w:r>
      <w:r>
        <w:t>Пятно как</w:t>
      </w:r>
      <w:r>
        <w:rPr>
          <w:spacing w:val="-1"/>
        </w:rPr>
        <w:t xml:space="preserve"> </w:t>
      </w:r>
      <w:r>
        <w:t>средство</w:t>
      </w:r>
      <w:r>
        <w:rPr>
          <w:spacing w:val="-3"/>
        </w:rPr>
        <w:t xml:space="preserve"> </w:t>
      </w:r>
      <w:r>
        <w:t>выражения.</w:t>
      </w:r>
      <w:r>
        <w:rPr>
          <w:spacing w:val="-1"/>
        </w:rPr>
        <w:t xml:space="preserve"> </w:t>
      </w:r>
      <w:r>
        <w:t>Ритм</w:t>
      </w:r>
      <w:r>
        <w:rPr>
          <w:spacing w:val="-1"/>
        </w:rPr>
        <w:t xml:space="preserve"> </w:t>
      </w:r>
      <w:r>
        <w:t>пятен.</w:t>
      </w:r>
    </w:p>
    <w:p w:rsidR="006B28B4" w:rsidRDefault="00DA7639">
      <w:pPr>
        <w:pStyle w:val="a3"/>
        <w:ind w:left="1401" w:right="5917" w:firstLine="0"/>
        <w:jc w:val="left"/>
      </w:pPr>
      <w:r>
        <w:t>Цвет. Основы цветоведения.</w:t>
      </w:r>
      <w:r>
        <w:rPr>
          <w:spacing w:val="1"/>
        </w:rPr>
        <w:t xml:space="preserve"> </w:t>
      </w:r>
      <w:r>
        <w:t>Цвет</w:t>
      </w:r>
      <w:r>
        <w:rPr>
          <w:spacing w:val="-6"/>
        </w:rPr>
        <w:t xml:space="preserve"> </w:t>
      </w:r>
      <w:r>
        <w:t>в</w:t>
      </w:r>
      <w:r>
        <w:rPr>
          <w:spacing w:val="-6"/>
        </w:rPr>
        <w:t xml:space="preserve"> </w:t>
      </w:r>
      <w:r>
        <w:t>произведениях</w:t>
      </w:r>
      <w:r>
        <w:rPr>
          <w:spacing w:val="-3"/>
        </w:rPr>
        <w:t xml:space="preserve"> </w:t>
      </w:r>
      <w:r>
        <w:t>живописи.</w:t>
      </w:r>
    </w:p>
    <w:p w:rsidR="006B28B4" w:rsidRDefault="00DA7639">
      <w:pPr>
        <w:pStyle w:val="a3"/>
        <w:spacing w:line="321" w:lineRule="exact"/>
        <w:ind w:left="1401" w:firstLine="0"/>
        <w:jc w:val="left"/>
      </w:pPr>
      <w:r>
        <w:t>Объемные</w:t>
      </w:r>
      <w:r>
        <w:rPr>
          <w:spacing w:val="-4"/>
        </w:rPr>
        <w:t xml:space="preserve"> </w:t>
      </w:r>
      <w:r>
        <w:t>изображения</w:t>
      </w:r>
      <w:r>
        <w:rPr>
          <w:spacing w:val="-3"/>
        </w:rPr>
        <w:t xml:space="preserve"> </w:t>
      </w:r>
      <w:r>
        <w:t>в</w:t>
      </w:r>
      <w:r>
        <w:rPr>
          <w:spacing w:val="-6"/>
        </w:rPr>
        <w:t xml:space="preserve"> </w:t>
      </w:r>
      <w:r>
        <w:t>скульптуре.</w:t>
      </w:r>
    </w:p>
    <w:p w:rsidR="006B28B4" w:rsidRDefault="006B28B4">
      <w:pPr>
        <w:spacing w:line="321" w:lineRule="exact"/>
        <w:sectPr w:rsidR="006B28B4">
          <w:pgSz w:w="11910" w:h="16840"/>
          <w:pgMar w:top="760" w:right="180" w:bottom="1180" w:left="440" w:header="0" w:footer="999" w:gutter="0"/>
          <w:cols w:space="720"/>
        </w:sectPr>
      </w:pPr>
    </w:p>
    <w:p w:rsidR="006B28B4" w:rsidRDefault="00DA7639">
      <w:pPr>
        <w:pStyle w:val="a3"/>
        <w:spacing w:before="73" w:line="322" w:lineRule="exact"/>
        <w:ind w:left="1401" w:firstLine="0"/>
        <w:jc w:val="left"/>
      </w:pPr>
      <w:r>
        <w:t>Основы</w:t>
      </w:r>
      <w:r>
        <w:rPr>
          <w:spacing w:val="-3"/>
        </w:rPr>
        <w:t xml:space="preserve"> </w:t>
      </w:r>
      <w:r>
        <w:t>языка</w:t>
      </w:r>
      <w:r>
        <w:rPr>
          <w:spacing w:val="-2"/>
        </w:rPr>
        <w:t xml:space="preserve"> </w:t>
      </w:r>
      <w:r>
        <w:t>изображения.</w:t>
      </w:r>
    </w:p>
    <w:p w:rsidR="006B28B4" w:rsidRDefault="00DA7639">
      <w:pPr>
        <w:pStyle w:val="11"/>
        <w:jc w:val="left"/>
      </w:pPr>
      <w:r>
        <w:t>Мир</w:t>
      </w:r>
      <w:r>
        <w:rPr>
          <w:spacing w:val="-2"/>
        </w:rPr>
        <w:t xml:space="preserve"> </w:t>
      </w:r>
      <w:r>
        <w:t>наших</w:t>
      </w:r>
      <w:r>
        <w:rPr>
          <w:spacing w:val="-2"/>
        </w:rPr>
        <w:t xml:space="preserve"> </w:t>
      </w:r>
      <w:r>
        <w:t>вещей.</w:t>
      </w:r>
      <w:r>
        <w:rPr>
          <w:spacing w:val="-3"/>
        </w:rPr>
        <w:t xml:space="preserve"> </w:t>
      </w:r>
      <w:r>
        <w:t>Натюрморт</w:t>
      </w:r>
    </w:p>
    <w:p w:rsidR="006B28B4" w:rsidRDefault="00DA7639">
      <w:pPr>
        <w:pStyle w:val="a3"/>
        <w:ind w:left="1401" w:right="4120" w:firstLine="0"/>
        <w:jc w:val="left"/>
      </w:pPr>
      <w:r>
        <w:t>Реальность и фантазия в творчестве художника.</w:t>
      </w:r>
      <w:r>
        <w:rPr>
          <w:spacing w:val="-67"/>
        </w:rPr>
        <w:t xml:space="preserve"> </w:t>
      </w:r>
      <w:r>
        <w:t>Изображение</w:t>
      </w:r>
      <w:r>
        <w:rPr>
          <w:spacing w:val="-3"/>
        </w:rPr>
        <w:t xml:space="preserve"> </w:t>
      </w:r>
      <w:r>
        <w:t>предметного</w:t>
      </w:r>
      <w:r>
        <w:rPr>
          <w:spacing w:val="-2"/>
        </w:rPr>
        <w:t xml:space="preserve"> </w:t>
      </w:r>
      <w:r>
        <w:t>мира</w:t>
      </w:r>
      <w:r>
        <w:rPr>
          <w:spacing w:val="-1"/>
        </w:rPr>
        <w:t xml:space="preserve"> </w:t>
      </w:r>
      <w:r>
        <w:t>—</w:t>
      </w:r>
      <w:r>
        <w:rPr>
          <w:spacing w:val="-3"/>
        </w:rPr>
        <w:t xml:space="preserve"> </w:t>
      </w:r>
      <w:r>
        <w:t>натюрморт.</w:t>
      </w:r>
    </w:p>
    <w:p w:rsidR="006B28B4" w:rsidRDefault="00DA7639">
      <w:pPr>
        <w:pStyle w:val="a3"/>
        <w:ind w:left="1401" w:right="2680" w:firstLine="0"/>
        <w:jc w:val="left"/>
      </w:pPr>
      <w:r>
        <w:t>Понятие формы. Многообразие форм окружающего мира.</w:t>
      </w:r>
      <w:r>
        <w:rPr>
          <w:spacing w:val="1"/>
        </w:rPr>
        <w:t xml:space="preserve"> </w:t>
      </w:r>
      <w:r>
        <w:t>Изображение объема на плоскости и линейная перспектива.</w:t>
      </w:r>
      <w:r>
        <w:rPr>
          <w:spacing w:val="-67"/>
        </w:rPr>
        <w:t xml:space="preserve"> </w:t>
      </w:r>
      <w:r>
        <w:t>Освещение.</w:t>
      </w:r>
      <w:r>
        <w:rPr>
          <w:spacing w:val="-1"/>
        </w:rPr>
        <w:t xml:space="preserve"> </w:t>
      </w:r>
      <w:r>
        <w:t>Свет</w:t>
      </w:r>
      <w:r>
        <w:rPr>
          <w:spacing w:val="-2"/>
        </w:rPr>
        <w:t xml:space="preserve"> </w:t>
      </w:r>
      <w:r>
        <w:t>и</w:t>
      </w:r>
      <w:r>
        <w:rPr>
          <w:spacing w:val="-3"/>
        </w:rPr>
        <w:t xml:space="preserve"> </w:t>
      </w:r>
      <w:r>
        <w:t>тень.</w:t>
      </w:r>
    </w:p>
    <w:p w:rsidR="006B28B4" w:rsidRDefault="00DA7639">
      <w:pPr>
        <w:pStyle w:val="a3"/>
        <w:spacing w:before="1"/>
        <w:ind w:left="1401" w:right="7178" w:firstLine="0"/>
        <w:jc w:val="left"/>
      </w:pPr>
      <w:r>
        <w:t>Натюрморт в графике.</w:t>
      </w:r>
      <w:r>
        <w:rPr>
          <w:spacing w:val="-67"/>
        </w:rPr>
        <w:t xml:space="preserve"> </w:t>
      </w:r>
      <w:r>
        <w:t>Цвет</w:t>
      </w:r>
      <w:r>
        <w:rPr>
          <w:spacing w:val="-3"/>
        </w:rPr>
        <w:t xml:space="preserve"> </w:t>
      </w:r>
      <w:r>
        <w:t>в</w:t>
      </w:r>
      <w:r>
        <w:rPr>
          <w:spacing w:val="-2"/>
        </w:rPr>
        <w:t xml:space="preserve"> </w:t>
      </w:r>
      <w:r>
        <w:t>натюрморте.</w:t>
      </w:r>
    </w:p>
    <w:p w:rsidR="006B28B4" w:rsidRDefault="00DA7639">
      <w:pPr>
        <w:pStyle w:val="a3"/>
        <w:spacing w:line="321" w:lineRule="exact"/>
        <w:ind w:left="1401" w:firstLine="0"/>
        <w:jc w:val="left"/>
      </w:pPr>
      <w:r>
        <w:t>Выразительные</w:t>
      </w:r>
      <w:r>
        <w:rPr>
          <w:spacing w:val="-3"/>
        </w:rPr>
        <w:t xml:space="preserve"> </w:t>
      </w:r>
      <w:r>
        <w:t>возможности</w:t>
      </w:r>
      <w:r>
        <w:rPr>
          <w:spacing w:val="-4"/>
        </w:rPr>
        <w:t xml:space="preserve"> </w:t>
      </w:r>
      <w:r>
        <w:t>натюрморта.</w:t>
      </w:r>
    </w:p>
    <w:p w:rsidR="006B28B4" w:rsidRDefault="00DA7639">
      <w:pPr>
        <w:pStyle w:val="11"/>
        <w:jc w:val="left"/>
      </w:pPr>
      <w:r>
        <w:t>Вглядываясь</w:t>
      </w:r>
      <w:r>
        <w:rPr>
          <w:spacing w:val="-3"/>
        </w:rPr>
        <w:t xml:space="preserve"> </w:t>
      </w:r>
      <w:r>
        <w:t>в</w:t>
      </w:r>
      <w:r>
        <w:rPr>
          <w:spacing w:val="-5"/>
        </w:rPr>
        <w:t xml:space="preserve"> </w:t>
      </w:r>
      <w:r>
        <w:t>человека.</w:t>
      </w:r>
      <w:r>
        <w:rPr>
          <w:spacing w:val="-3"/>
        </w:rPr>
        <w:t xml:space="preserve"> </w:t>
      </w:r>
      <w:r>
        <w:t>Портрет</w:t>
      </w:r>
    </w:p>
    <w:p w:rsidR="006B28B4" w:rsidRDefault="00DA7639">
      <w:pPr>
        <w:pStyle w:val="a3"/>
        <w:spacing w:line="322" w:lineRule="exact"/>
        <w:ind w:left="1401" w:firstLine="0"/>
        <w:jc w:val="left"/>
      </w:pPr>
      <w:r>
        <w:t>Образ</w:t>
      </w:r>
      <w:r>
        <w:rPr>
          <w:spacing w:val="-2"/>
        </w:rPr>
        <w:t xml:space="preserve"> </w:t>
      </w:r>
      <w:r>
        <w:t>человека —</w:t>
      </w:r>
      <w:r>
        <w:rPr>
          <w:spacing w:val="-1"/>
        </w:rPr>
        <w:t xml:space="preserve"> </w:t>
      </w:r>
      <w:r>
        <w:t>главная тема в</w:t>
      </w:r>
      <w:r>
        <w:rPr>
          <w:spacing w:val="-5"/>
        </w:rPr>
        <w:t xml:space="preserve"> </w:t>
      </w:r>
      <w:r>
        <w:t>искусстве.</w:t>
      </w:r>
    </w:p>
    <w:p w:rsidR="006B28B4" w:rsidRDefault="00DA7639">
      <w:pPr>
        <w:pStyle w:val="a3"/>
        <w:spacing w:line="242" w:lineRule="auto"/>
        <w:ind w:left="1401" w:right="3038" w:firstLine="0"/>
        <w:jc w:val="left"/>
      </w:pPr>
      <w:r>
        <w:t>Конструкция головы человека и ее основные пропорции.</w:t>
      </w:r>
      <w:r>
        <w:rPr>
          <w:spacing w:val="-67"/>
        </w:rPr>
        <w:t xml:space="preserve"> </w:t>
      </w:r>
      <w:r>
        <w:t>Изображение</w:t>
      </w:r>
      <w:r>
        <w:rPr>
          <w:spacing w:val="-1"/>
        </w:rPr>
        <w:t xml:space="preserve"> </w:t>
      </w:r>
      <w:r>
        <w:t>головы</w:t>
      </w:r>
      <w:r>
        <w:rPr>
          <w:spacing w:val="-1"/>
        </w:rPr>
        <w:t xml:space="preserve"> </w:t>
      </w:r>
      <w:r>
        <w:t>человека в</w:t>
      </w:r>
      <w:r>
        <w:rPr>
          <w:spacing w:val="-3"/>
        </w:rPr>
        <w:t xml:space="preserve"> </w:t>
      </w:r>
      <w:r>
        <w:t>пространстве.</w:t>
      </w:r>
    </w:p>
    <w:p w:rsidR="006B28B4" w:rsidRDefault="00DA7639">
      <w:pPr>
        <w:pStyle w:val="a3"/>
        <w:spacing w:line="318" w:lineRule="exact"/>
        <w:ind w:left="1401" w:firstLine="0"/>
        <w:jc w:val="left"/>
      </w:pPr>
      <w:r>
        <w:t>Портрет</w:t>
      </w:r>
      <w:r>
        <w:rPr>
          <w:spacing w:val="-3"/>
        </w:rPr>
        <w:t xml:space="preserve"> </w:t>
      </w:r>
      <w:r>
        <w:t>в</w:t>
      </w:r>
      <w:r>
        <w:rPr>
          <w:spacing w:val="-4"/>
        </w:rPr>
        <w:t xml:space="preserve"> </w:t>
      </w:r>
      <w:r>
        <w:t>скульптуре.</w:t>
      </w:r>
    </w:p>
    <w:p w:rsidR="006B28B4" w:rsidRDefault="00DA7639">
      <w:pPr>
        <w:pStyle w:val="a3"/>
        <w:ind w:left="1401" w:right="5669" w:firstLine="0"/>
        <w:jc w:val="left"/>
      </w:pPr>
      <w:r>
        <w:t>Графический портретный рисунок.</w:t>
      </w:r>
      <w:r>
        <w:rPr>
          <w:spacing w:val="-67"/>
        </w:rPr>
        <w:t xml:space="preserve"> </w:t>
      </w:r>
      <w:r>
        <w:t>Сатирические</w:t>
      </w:r>
      <w:r>
        <w:rPr>
          <w:spacing w:val="-4"/>
        </w:rPr>
        <w:t xml:space="preserve"> </w:t>
      </w:r>
      <w:r>
        <w:t>образы</w:t>
      </w:r>
      <w:r>
        <w:rPr>
          <w:spacing w:val="-1"/>
        </w:rPr>
        <w:t xml:space="preserve"> </w:t>
      </w:r>
      <w:r>
        <w:t>человека.</w:t>
      </w:r>
    </w:p>
    <w:p w:rsidR="006B28B4" w:rsidRDefault="00DA7639">
      <w:pPr>
        <w:pStyle w:val="a3"/>
        <w:ind w:left="1401" w:right="4272" w:firstLine="0"/>
        <w:jc w:val="left"/>
      </w:pPr>
      <w:r>
        <w:t>Образные возможности освещения в портрете.</w:t>
      </w:r>
      <w:r>
        <w:rPr>
          <w:spacing w:val="-67"/>
        </w:rPr>
        <w:t xml:space="preserve"> </w:t>
      </w:r>
      <w:r>
        <w:t>Роль</w:t>
      </w:r>
      <w:r>
        <w:rPr>
          <w:spacing w:val="-2"/>
        </w:rPr>
        <w:t xml:space="preserve"> </w:t>
      </w:r>
      <w:r>
        <w:t>цвета в</w:t>
      </w:r>
      <w:r>
        <w:rPr>
          <w:spacing w:val="-2"/>
        </w:rPr>
        <w:t xml:space="preserve"> </w:t>
      </w:r>
      <w:r>
        <w:t>портрете.</w:t>
      </w:r>
    </w:p>
    <w:p w:rsidR="006B28B4" w:rsidRDefault="00DA7639">
      <w:pPr>
        <w:pStyle w:val="a3"/>
        <w:spacing w:before="1" w:line="322" w:lineRule="exact"/>
        <w:ind w:left="1401" w:firstLine="0"/>
        <w:jc w:val="left"/>
      </w:pPr>
      <w:r>
        <w:t>Великие</w:t>
      </w:r>
      <w:r>
        <w:rPr>
          <w:spacing w:val="-4"/>
        </w:rPr>
        <w:t xml:space="preserve"> </w:t>
      </w:r>
      <w:r>
        <w:t>портретисты</w:t>
      </w:r>
      <w:r>
        <w:rPr>
          <w:spacing w:val="-3"/>
        </w:rPr>
        <w:t xml:space="preserve"> </w:t>
      </w:r>
      <w:r>
        <w:t>прошлого.</w:t>
      </w:r>
    </w:p>
    <w:p w:rsidR="006B28B4" w:rsidRDefault="00DA7639">
      <w:pPr>
        <w:pStyle w:val="a3"/>
        <w:spacing w:line="322" w:lineRule="exact"/>
        <w:ind w:left="1401" w:firstLine="0"/>
        <w:jc w:val="left"/>
      </w:pPr>
      <w:r>
        <w:t>Портрет</w:t>
      </w:r>
      <w:r>
        <w:rPr>
          <w:spacing w:val="-2"/>
        </w:rPr>
        <w:t xml:space="preserve"> </w:t>
      </w:r>
      <w:r>
        <w:t>в</w:t>
      </w:r>
      <w:r>
        <w:rPr>
          <w:spacing w:val="-4"/>
        </w:rPr>
        <w:t xml:space="preserve"> </w:t>
      </w:r>
      <w:r>
        <w:t>изобразительном</w:t>
      </w:r>
      <w:r>
        <w:rPr>
          <w:spacing w:val="-4"/>
        </w:rPr>
        <w:t xml:space="preserve"> </w:t>
      </w:r>
      <w:r>
        <w:t>искусстве</w:t>
      </w:r>
      <w:r>
        <w:rPr>
          <w:spacing w:val="-6"/>
        </w:rPr>
        <w:t xml:space="preserve"> </w:t>
      </w:r>
      <w:r>
        <w:t>XX века.</w:t>
      </w:r>
    </w:p>
    <w:p w:rsidR="006B28B4" w:rsidRDefault="00DA7639">
      <w:pPr>
        <w:pStyle w:val="11"/>
        <w:tabs>
          <w:tab w:val="left" w:pos="3533"/>
          <w:tab w:val="left" w:pos="3967"/>
          <w:tab w:val="left" w:pos="5018"/>
          <w:tab w:val="left" w:pos="5445"/>
          <w:tab w:val="left" w:pos="7904"/>
          <w:tab w:val="left" w:pos="9498"/>
          <w:tab w:val="left" w:pos="10736"/>
        </w:tabs>
        <w:spacing w:line="240" w:lineRule="auto"/>
        <w:ind w:left="692" w:right="386" w:firstLine="778"/>
        <w:jc w:val="left"/>
      </w:pPr>
      <w:r>
        <w:t>Пространство</w:t>
      </w:r>
      <w:r>
        <w:tab/>
        <w:t>и</w:t>
      </w:r>
      <w:r>
        <w:tab/>
        <w:t>время</w:t>
      </w:r>
      <w:r>
        <w:tab/>
        <w:t>в</w:t>
      </w:r>
      <w:r>
        <w:tab/>
        <w:t>изобразительном</w:t>
      </w:r>
      <w:r>
        <w:tab/>
        <w:t>искусстве.</w:t>
      </w:r>
      <w:r>
        <w:tab/>
        <w:t>Пейзаж</w:t>
      </w:r>
      <w:r>
        <w:tab/>
      </w:r>
      <w:r>
        <w:rPr>
          <w:spacing w:val="-2"/>
        </w:rPr>
        <w:t>и</w:t>
      </w:r>
      <w:r>
        <w:rPr>
          <w:spacing w:val="-67"/>
        </w:rPr>
        <w:t xml:space="preserve"> </w:t>
      </w:r>
      <w:r>
        <w:t>тематическая</w:t>
      </w:r>
      <w:r>
        <w:rPr>
          <w:spacing w:val="-3"/>
        </w:rPr>
        <w:t xml:space="preserve"> </w:t>
      </w:r>
      <w:r>
        <w:t>картина.</w:t>
      </w:r>
    </w:p>
    <w:p w:rsidR="006B28B4" w:rsidRDefault="00DA7639">
      <w:pPr>
        <w:pStyle w:val="a3"/>
        <w:ind w:left="1401" w:right="5377" w:firstLine="0"/>
        <w:jc w:val="left"/>
      </w:pPr>
      <w:r>
        <w:t>Жанры в изобразительном искусстве.</w:t>
      </w:r>
      <w:r>
        <w:rPr>
          <w:spacing w:val="-67"/>
        </w:rPr>
        <w:t xml:space="preserve"> </w:t>
      </w:r>
      <w:r>
        <w:t>Изображение</w:t>
      </w:r>
      <w:r>
        <w:rPr>
          <w:spacing w:val="-1"/>
        </w:rPr>
        <w:t xml:space="preserve"> </w:t>
      </w:r>
      <w:r>
        <w:t>пространства.</w:t>
      </w:r>
    </w:p>
    <w:p w:rsidR="006B28B4" w:rsidRDefault="00DA7639">
      <w:pPr>
        <w:pStyle w:val="a3"/>
        <w:spacing w:line="242" w:lineRule="auto"/>
        <w:ind w:left="1401" w:right="2710" w:firstLine="0"/>
        <w:jc w:val="left"/>
      </w:pPr>
      <w:r>
        <w:t>Правила построения перспективы. Воздушная перспектива.</w:t>
      </w:r>
      <w:r>
        <w:rPr>
          <w:spacing w:val="-67"/>
        </w:rPr>
        <w:t xml:space="preserve"> </w:t>
      </w:r>
      <w:r>
        <w:t>Пейзаж</w:t>
      </w:r>
      <w:r>
        <w:rPr>
          <w:spacing w:val="-1"/>
        </w:rPr>
        <w:t xml:space="preserve"> </w:t>
      </w:r>
      <w:r>
        <w:t>—</w:t>
      </w:r>
      <w:r>
        <w:rPr>
          <w:spacing w:val="-3"/>
        </w:rPr>
        <w:t xml:space="preserve"> </w:t>
      </w:r>
      <w:r>
        <w:t>большой</w:t>
      </w:r>
      <w:r>
        <w:rPr>
          <w:spacing w:val="-3"/>
        </w:rPr>
        <w:t xml:space="preserve"> </w:t>
      </w:r>
      <w:r>
        <w:t>мир.</w:t>
      </w:r>
    </w:p>
    <w:p w:rsidR="006B28B4" w:rsidRDefault="00DA7639">
      <w:pPr>
        <w:pStyle w:val="a3"/>
        <w:ind w:left="1401" w:right="4810" w:firstLine="0"/>
        <w:jc w:val="left"/>
      </w:pPr>
      <w:r>
        <w:t>Пейзаж настроения. Природа и художник.</w:t>
      </w:r>
      <w:r>
        <w:rPr>
          <w:spacing w:val="-67"/>
        </w:rPr>
        <w:t xml:space="preserve"> </w:t>
      </w:r>
      <w:r>
        <w:t>Пейзаж</w:t>
      </w:r>
      <w:r>
        <w:rPr>
          <w:spacing w:val="-1"/>
        </w:rPr>
        <w:t xml:space="preserve"> </w:t>
      </w:r>
      <w:r>
        <w:t>в</w:t>
      </w:r>
      <w:r>
        <w:rPr>
          <w:spacing w:val="-1"/>
        </w:rPr>
        <w:t xml:space="preserve"> </w:t>
      </w:r>
      <w:r>
        <w:t>русской</w:t>
      </w:r>
      <w:r>
        <w:rPr>
          <w:spacing w:val="-1"/>
        </w:rPr>
        <w:t xml:space="preserve"> </w:t>
      </w:r>
      <w:r>
        <w:t>живописи.</w:t>
      </w:r>
    </w:p>
    <w:p w:rsidR="006B28B4" w:rsidRDefault="00DA7639">
      <w:pPr>
        <w:pStyle w:val="a3"/>
        <w:ind w:left="1401" w:right="6971" w:firstLine="0"/>
        <w:jc w:val="left"/>
      </w:pPr>
      <w:r>
        <w:t>Пейзаж в графике.</w:t>
      </w:r>
      <w:r>
        <w:rPr>
          <w:spacing w:val="1"/>
        </w:rPr>
        <w:t xml:space="preserve"> </w:t>
      </w:r>
      <w:r>
        <w:t>Городской пейзаж.</w:t>
      </w:r>
      <w:r>
        <w:rPr>
          <w:spacing w:val="1"/>
        </w:rPr>
        <w:t xml:space="preserve"> </w:t>
      </w:r>
      <w:r>
        <w:t>Поэзия повседневности.</w:t>
      </w:r>
      <w:r>
        <w:rPr>
          <w:spacing w:val="-67"/>
        </w:rPr>
        <w:t xml:space="preserve"> </w:t>
      </w:r>
      <w:r>
        <w:t>Историческая</w:t>
      </w:r>
      <w:r>
        <w:rPr>
          <w:spacing w:val="-3"/>
        </w:rPr>
        <w:t xml:space="preserve"> </w:t>
      </w:r>
      <w:r>
        <w:t>картина.</w:t>
      </w:r>
    </w:p>
    <w:p w:rsidR="006B28B4" w:rsidRDefault="00DA7639">
      <w:pPr>
        <w:pStyle w:val="a3"/>
        <w:spacing w:line="322" w:lineRule="exact"/>
        <w:ind w:left="1401" w:firstLine="0"/>
        <w:jc w:val="left"/>
      </w:pPr>
      <w:r>
        <w:t>Библейские</w:t>
      </w:r>
      <w:r>
        <w:rPr>
          <w:spacing w:val="-3"/>
        </w:rPr>
        <w:t xml:space="preserve"> </w:t>
      </w:r>
      <w:r>
        <w:t>темы</w:t>
      </w:r>
      <w:r>
        <w:rPr>
          <w:spacing w:val="-2"/>
        </w:rPr>
        <w:t xml:space="preserve"> </w:t>
      </w:r>
      <w:r>
        <w:t>в</w:t>
      </w:r>
      <w:r>
        <w:rPr>
          <w:spacing w:val="-3"/>
        </w:rPr>
        <w:t xml:space="preserve"> </w:t>
      </w:r>
      <w:r>
        <w:t>изобразительном</w:t>
      </w:r>
      <w:r>
        <w:rPr>
          <w:spacing w:val="-5"/>
        </w:rPr>
        <w:t xml:space="preserve"> </w:t>
      </w:r>
      <w:r>
        <w:t>искусстве.</w:t>
      </w:r>
    </w:p>
    <w:p w:rsidR="006B28B4" w:rsidRDefault="00DA7639">
      <w:pPr>
        <w:pStyle w:val="a3"/>
        <w:ind w:left="1401" w:firstLine="0"/>
        <w:jc w:val="left"/>
      </w:pPr>
      <w:r>
        <w:t>Выразительные</w:t>
      </w:r>
      <w:r>
        <w:rPr>
          <w:spacing w:val="-2"/>
        </w:rPr>
        <w:t xml:space="preserve"> </w:t>
      </w:r>
      <w:r>
        <w:t>возможности</w:t>
      </w:r>
      <w:r>
        <w:rPr>
          <w:spacing w:val="-3"/>
        </w:rPr>
        <w:t xml:space="preserve"> </w:t>
      </w:r>
      <w:r>
        <w:t>изобразительного</w:t>
      </w:r>
      <w:r>
        <w:rPr>
          <w:spacing w:val="-1"/>
        </w:rPr>
        <w:t xml:space="preserve"> </w:t>
      </w:r>
      <w:r>
        <w:t>искусства.</w:t>
      </w:r>
      <w:r>
        <w:rPr>
          <w:spacing w:val="-5"/>
        </w:rPr>
        <w:t xml:space="preserve"> </w:t>
      </w:r>
      <w:r>
        <w:t>Язык</w:t>
      </w:r>
      <w:r>
        <w:rPr>
          <w:spacing w:val="-2"/>
        </w:rPr>
        <w:t xml:space="preserve"> </w:t>
      </w:r>
      <w:r>
        <w:t>и смысл.</w:t>
      </w:r>
    </w:p>
    <w:p w:rsidR="006B28B4" w:rsidRDefault="006B28B4">
      <w:pPr>
        <w:pStyle w:val="a3"/>
        <w:spacing w:before="4"/>
        <w:ind w:left="0" w:firstLine="0"/>
        <w:jc w:val="left"/>
        <w:rPr>
          <w:sz w:val="27"/>
        </w:rPr>
      </w:pPr>
    </w:p>
    <w:p w:rsidR="006B28B4" w:rsidRDefault="00DA7639">
      <w:pPr>
        <w:pStyle w:val="11"/>
        <w:jc w:val="left"/>
      </w:pPr>
      <w:r>
        <w:t>ДИЗАЙН</w:t>
      </w:r>
      <w:r>
        <w:rPr>
          <w:spacing w:val="-2"/>
        </w:rPr>
        <w:t xml:space="preserve"> </w:t>
      </w:r>
      <w:r>
        <w:t>И</w:t>
      </w:r>
      <w:r>
        <w:rPr>
          <w:spacing w:val="-3"/>
        </w:rPr>
        <w:t xml:space="preserve"> </w:t>
      </w:r>
      <w:r>
        <w:t>АРХИТЕКТУРА В</w:t>
      </w:r>
      <w:r>
        <w:rPr>
          <w:spacing w:val="-3"/>
        </w:rPr>
        <w:t xml:space="preserve"> </w:t>
      </w:r>
      <w:r>
        <w:t>ЖИЗНИ</w:t>
      </w:r>
      <w:r>
        <w:rPr>
          <w:spacing w:val="-2"/>
        </w:rPr>
        <w:t xml:space="preserve"> </w:t>
      </w:r>
      <w:r>
        <w:t>ЧЕЛОВЕКА</w:t>
      </w:r>
    </w:p>
    <w:p w:rsidR="006B28B4" w:rsidRDefault="00DA7639">
      <w:pPr>
        <w:tabs>
          <w:tab w:val="left" w:pos="2672"/>
          <w:tab w:val="left" w:pos="3174"/>
          <w:tab w:val="left" w:pos="5112"/>
          <w:tab w:val="left" w:pos="5733"/>
          <w:tab w:val="left" w:pos="8210"/>
          <w:tab w:val="left" w:pos="9819"/>
          <w:tab w:val="left" w:pos="10310"/>
        </w:tabs>
        <w:ind w:left="692" w:right="384" w:firstLine="708"/>
        <w:rPr>
          <w:b/>
          <w:sz w:val="28"/>
        </w:rPr>
      </w:pPr>
      <w:r>
        <w:rPr>
          <w:b/>
          <w:sz w:val="28"/>
        </w:rPr>
        <w:t>Дизайн</w:t>
      </w:r>
      <w:r>
        <w:rPr>
          <w:b/>
          <w:sz w:val="28"/>
        </w:rPr>
        <w:tab/>
        <w:t>и</w:t>
      </w:r>
      <w:r>
        <w:rPr>
          <w:b/>
          <w:sz w:val="28"/>
        </w:rPr>
        <w:tab/>
        <w:t>архитектура</w:t>
      </w:r>
      <w:r>
        <w:rPr>
          <w:b/>
          <w:sz w:val="28"/>
        </w:rPr>
        <w:tab/>
        <w:t>—</w:t>
      </w:r>
      <w:r>
        <w:rPr>
          <w:b/>
          <w:sz w:val="28"/>
        </w:rPr>
        <w:tab/>
        <w:t>конструктивные</w:t>
      </w:r>
      <w:r>
        <w:rPr>
          <w:b/>
          <w:sz w:val="28"/>
        </w:rPr>
        <w:tab/>
        <w:t>искусства</w:t>
      </w:r>
      <w:r>
        <w:rPr>
          <w:b/>
          <w:sz w:val="28"/>
        </w:rPr>
        <w:tab/>
        <w:t>в</w:t>
      </w:r>
      <w:r>
        <w:rPr>
          <w:b/>
          <w:sz w:val="28"/>
        </w:rPr>
        <w:tab/>
      </w:r>
      <w:r>
        <w:rPr>
          <w:b/>
          <w:spacing w:val="-1"/>
          <w:sz w:val="28"/>
        </w:rPr>
        <w:t>ряду</w:t>
      </w:r>
      <w:r>
        <w:rPr>
          <w:b/>
          <w:spacing w:val="-67"/>
          <w:sz w:val="28"/>
        </w:rPr>
        <w:t xml:space="preserve"> </w:t>
      </w:r>
      <w:r>
        <w:rPr>
          <w:b/>
          <w:sz w:val="28"/>
        </w:rPr>
        <w:t>пространственных</w:t>
      </w:r>
      <w:r>
        <w:rPr>
          <w:b/>
          <w:spacing w:val="67"/>
          <w:sz w:val="28"/>
        </w:rPr>
        <w:t xml:space="preserve"> </w:t>
      </w:r>
      <w:r>
        <w:rPr>
          <w:b/>
          <w:sz w:val="28"/>
        </w:rPr>
        <w:t>искусств.</w:t>
      </w:r>
    </w:p>
    <w:p w:rsidR="006B28B4" w:rsidRDefault="00DA7639">
      <w:pPr>
        <w:pStyle w:val="a3"/>
        <w:spacing w:before="3"/>
        <w:ind w:left="1401" w:right="3708" w:firstLine="0"/>
        <w:jc w:val="left"/>
      </w:pPr>
      <w:r>
        <w:t>Основы композиции в конструктивных искусствах.</w:t>
      </w:r>
      <w:r>
        <w:rPr>
          <w:spacing w:val="-67"/>
        </w:rPr>
        <w:t xml:space="preserve"> </w:t>
      </w:r>
      <w:r>
        <w:t>Прямые</w:t>
      </w:r>
      <w:r>
        <w:rPr>
          <w:spacing w:val="-2"/>
        </w:rPr>
        <w:t xml:space="preserve"> </w:t>
      </w:r>
      <w:r>
        <w:t>линии</w:t>
      </w:r>
      <w:r>
        <w:rPr>
          <w:spacing w:val="-1"/>
        </w:rPr>
        <w:t xml:space="preserve"> </w:t>
      </w:r>
      <w:r>
        <w:t>и</w:t>
      </w:r>
      <w:r>
        <w:rPr>
          <w:spacing w:val="-1"/>
        </w:rPr>
        <w:t xml:space="preserve"> </w:t>
      </w:r>
      <w:r>
        <w:t>организация</w:t>
      </w:r>
      <w:r>
        <w:rPr>
          <w:spacing w:val="-1"/>
        </w:rPr>
        <w:t xml:space="preserve"> </w:t>
      </w:r>
      <w:r>
        <w:t>пространства</w:t>
      </w:r>
    </w:p>
    <w:p w:rsidR="006B28B4" w:rsidRDefault="00DA7639">
      <w:pPr>
        <w:pStyle w:val="a3"/>
        <w:ind w:left="1401" w:right="4259" w:firstLine="0"/>
        <w:jc w:val="left"/>
      </w:pPr>
      <w:r>
        <w:t>Цвет — элемент композиционного творчества.</w:t>
      </w:r>
      <w:r>
        <w:rPr>
          <w:spacing w:val="-67"/>
        </w:rPr>
        <w:t xml:space="preserve"> </w:t>
      </w:r>
      <w:r>
        <w:t>Буква</w:t>
      </w:r>
      <w:r>
        <w:rPr>
          <w:spacing w:val="-2"/>
        </w:rPr>
        <w:t xml:space="preserve"> </w:t>
      </w:r>
      <w:r>
        <w:t>—</w:t>
      </w:r>
      <w:r>
        <w:rPr>
          <w:spacing w:val="-1"/>
        </w:rPr>
        <w:t xml:space="preserve"> </w:t>
      </w:r>
      <w:r>
        <w:t>строка—</w:t>
      </w:r>
      <w:r>
        <w:rPr>
          <w:spacing w:val="-2"/>
        </w:rPr>
        <w:t xml:space="preserve"> </w:t>
      </w:r>
      <w:r>
        <w:t>текст.</w:t>
      </w:r>
      <w:r>
        <w:rPr>
          <w:spacing w:val="-1"/>
        </w:rPr>
        <w:t xml:space="preserve"> </w:t>
      </w:r>
      <w:r>
        <w:t>Искусство</w:t>
      </w:r>
      <w:r>
        <w:rPr>
          <w:spacing w:val="-1"/>
        </w:rPr>
        <w:t xml:space="preserve"> </w:t>
      </w:r>
      <w:r>
        <w:t>шрифта</w:t>
      </w:r>
    </w:p>
    <w:p w:rsidR="006B28B4" w:rsidRDefault="00DA7639">
      <w:pPr>
        <w:pStyle w:val="a3"/>
        <w:ind w:left="1401" w:right="1453" w:firstLine="0"/>
        <w:jc w:val="left"/>
      </w:pPr>
      <w:r>
        <w:t>Композиционные основы макетирования в полиграфическом дизайне.</w:t>
      </w:r>
      <w:r>
        <w:rPr>
          <w:spacing w:val="-67"/>
        </w:rPr>
        <w:t xml:space="preserve"> </w:t>
      </w:r>
      <w:r>
        <w:t>Искусство Муромского  края.</w:t>
      </w:r>
    </w:p>
    <w:p w:rsidR="006B28B4" w:rsidRDefault="006B28B4">
      <w:pPr>
        <w:sectPr w:rsidR="006B28B4">
          <w:pgSz w:w="11910" w:h="16840"/>
          <w:pgMar w:top="760" w:right="180" w:bottom="1180" w:left="440" w:header="0" w:footer="999" w:gutter="0"/>
          <w:cols w:space="720"/>
        </w:sectPr>
      </w:pPr>
    </w:p>
    <w:p w:rsidR="006B28B4" w:rsidRDefault="00DA7639">
      <w:pPr>
        <w:pStyle w:val="11"/>
        <w:spacing w:before="75"/>
        <w:jc w:val="left"/>
      </w:pPr>
      <w:r>
        <w:t>Художественный</w:t>
      </w:r>
      <w:r>
        <w:rPr>
          <w:spacing w:val="-3"/>
        </w:rPr>
        <w:t xml:space="preserve"> </w:t>
      </w:r>
      <w:r>
        <w:t>язык</w:t>
      </w:r>
      <w:r>
        <w:rPr>
          <w:spacing w:val="-3"/>
        </w:rPr>
        <w:t xml:space="preserve"> </w:t>
      </w:r>
      <w:r>
        <w:t>конструктивных</w:t>
      </w:r>
      <w:r>
        <w:rPr>
          <w:spacing w:val="-1"/>
        </w:rPr>
        <w:t xml:space="preserve"> </w:t>
      </w:r>
      <w:r>
        <w:t>искусств.</w:t>
      </w:r>
      <w:r>
        <w:rPr>
          <w:spacing w:val="-3"/>
        </w:rPr>
        <w:t xml:space="preserve"> </w:t>
      </w:r>
      <w:r>
        <w:t>В</w:t>
      </w:r>
      <w:r>
        <w:rPr>
          <w:spacing w:val="-4"/>
        </w:rPr>
        <w:t xml:space="preserve"> </w:t>
      </w:r>
      <w:r>
        <w:t>мире</w:t>
      </w:r>
      <w:r>
        <w:rPr>
          <w:spacing w:val="-2"/>
        </w:rPr>
        <w:t xml:space="preserve"> </w:t>
      </w:r>
      <w:r>
        <w:t>вещей</w:t>
      </w:r>
      <w:r>
        <w:rPr>
          <w:spacing w:val="-3"/>
        </w:rPr>
        <w:t xml:space="preserve"> </w:t>
      </w:r>
      <w:r>
        <w:t>и</w:t>
      </w:r>
      <w:r>
        <w:rPr>
          <w:spacing w:val="-4"/>
        </w:rPr>
        <w:t xml:space="preserve"> </w:t>
      </w:r>
      <w:r>
        <w:t>зданий</w:t>
      </w:r>
    </w:p>
    <w:p w:rsidR="006B28B4" w:rsidRDefault="00DA7639">
      <w:pPr>
        <w:pStyle w:val="a3"/>
        <w:ind w:left="1401" w:firstLine="0"/>
        <w:jc w:val="left"/>
      </w:pPr>
      <w:r>
        <w:t>Объект</w:t>
      </w:r>
      <w:r>
        <w:rPr>
          <w:spacing w:val="-4"/>
        </w:rPr>
        <w:t xml:space="preserve"> </w:t>
      </w:r>
      <w:r>
        <w:t>и</w:t>
      </w:r>
      <w:r>
        <w:rPr>
          <w:spacing w:val="-3"/>
        </w:rPr>
        <w:t xml:space="preserve"> </w:t>
      </w:r>
      <w:r>
        <w:t>пространство.</w:t>
      </w:r>
    </w:p>
    <w:p w:rsidR="006B28B4" w:rsidRDefault="00DA7639">
      <w:pPr>
        <w:pStyle w:val="a3"/>
        <w:ind w:left="1401" w:right="2625" w:firstLine="0"/>
        <w:jc w:val="left"/>
      </w:pPr>
      <w:r>
        <w:t>Архитектура — композиционная организация пространства.</w:t>
      </w:r>
      <w:r>
        <w:rPr>
          <w:spacing w:val="-67"/>
        </w:rPr>
        <w:t xml:space="preserve"> </w:t>
      </w:r>
      <w:r>
        <w:t>Архитектура</w:t>
      </w:r>
      <w:r>
        <w:rPr>
          <w:spacing w:val="-1"/>
        </w:rPr>
        <w:t xml:space="preserve"> </w:t>
      </w:r>
      <w:r>
        <w:t>Торжка и окрестностей.</w:t>
      </w:r>
    </w:p>
    <w:p w:rsidR="006B28B4" w:rsidRDefault="00DA7639">
      <w:pPr>
        <w:pStyle w:val="a3"/>
        <w:spacing w:line="242" w:lineRule="auto"/>
        <w:ind w:left="1401" w:right="1024" w:firstLine="0"/>
        <w:jc w:val="left"/>
      </w:pPr>
      <w:r>
        <w:t>Конструкция: часть и целое. Важнейшие архитектурные элементы здания</w:t>
      </w:r>
      <w:r>
        <w:rPr>
          <w:spacing w:val="-67"/>
        </w:rPr>
        <w:t xml:space="preserve"> </w:t>
      </w:r>
      <w:r>
        <w:t>Вещь: красота</w:t>
      </w:r>
      <w:r>
        <w:rPr>
          <w:spacing w:val="-1"/>
        </w:rPr>
        <w:t xml:space="preserve"> </w:t>
      </w:r>
      <w:r>
        <w:t>и</w:t>
      </w:r>
      <w:r>
        <w:rPr>
          <w:spacing w:val="-3"/>
        </w:rPr>
        <w:t xml:space="preserve"> </w:t>
      </w:r>
      <w:r>
        <w:t>целесообразность.</w:t>
      </w:r>
      <w:r>
        <w:rPr>
          <w:spacing w:val="-2"/>
        </w:rPr>
        <w:t xml:space="preserve"> </w:t>
      </w:r>
      <w:r>
        <w:t>Вещь</w:t>
      </w:r>
      <w:r>
        <w:rPr>
          <w:spacing w:val="-2"/>
        </w:rPr>
        <w:t xml:space="preserve"> </w:t>
      </w:r>
      <w:r>
        <w:t>как сочетание</w:t>
      </w:r>
      <w:r>
        <w:rPr>
          <w:spacing w:val="-4"/>
        </w:rPr>
        <w:t xml:space="preserve"> </w:t>
      </w:r>
      <w:r>
        <w:t>объемов.</w:t>
      </w:r>
    </w:p>
    <w:p w:rsidR="006B28B4" w:rsidRDefault="00DA7639">
      <w:pPr>
        <w:pStyle w:val="a3"/>
        <w:spacing w:line="317" w:lineRule="exact"/>
        <w:ind w:left="1401" w:firstLine="0"/>
        <w:jc w:val="left"/>
      </w:pPr>
      <w:r>
        <w:t>Материал</w:t>
      </w:r>
      <w:r>
        <w:rPr>
          <w:spacing w:val="-2"/>
        </w:rPr>
        <w:t xml:space="preserve"> </w:t>
      </w:r>
      <w:r>
        <w:t>и</w:t>
      </w:r>
      <w:r>
        <w:rPr>
          <w:spacing w:val="-3"/>
        </w:rPr>
        <w:t xml:space="preserve"> </w:t>
      </w:r>
      <w:r>
        <w:t>форма.</w:t>
      </w:r>
    </w:p>
    <w:p w:rsidR="006B28B4" w:rsidRDefault="006B28B4">
      <w:pPr>
        <w:pStyle w:val="a3"/>
        <w:spacing w:before="10"/>
        <w:ind w:left="0" w:firstLine="0"/>
        <w:jc w:val="left"/>
        <w:rPr>
          <w:sz w:val="27"/>
        </w:rPr>
      </w:pPr>
    </w:p>
    <w:p w:rsidR="006B28B4" w:rsidRDefault="00DA7639">
      <w:pPr>
        <w:pStyle w:val="11"/>
        <w:spacing w:line="240" w:lineRule="auto"/>
        <w:ind w:left="692" w:firstLine="708"/>
        <w:jc w:val="left"/>
      </w:pPr>
      <w:r>
        <w:t>Город</w:t>
      </w:r>
      <w:r>
        <w:rPr>
          <w:spacing w:val="8"/>
        </w:rPr>
        <w:t xml:space="preserve"> </w:t>
      </w:r>
      <w:r>
        <w:t>и</w:t>
      </w:r>
      <w:r>
        <w:rPr>
          <w:spacing w:val="8"/>
        </w:rPr>
        <w:t xml:space="preserve"> </w:t>
      </w:r>
      <w:r>
        <w:t>человек.</w:t>
      </w:r>
      <w:r>
        <w:rPr>
          <w:spacing w:val="8"/>
        </w:rPr>
        <w:t xml:space="preserve"> </w:t>
      </w:r>
      <w:r>
        <w:t>Социальное</w:t>
      </w:r>
      <w:r>
        <w:rPr>
          <w:spacing w:val="11"/>
        </w:rPr>
        <w:t xml:space="preserve"> </w:t>
      </w:r>
      <w:r>
        <w:t>значение</w:t>
      </w:r>
      <w:r>
        <w:rPr>
          <w:spacing w:val="9"/>
        </w:rPr>
        <w:t xml:space="preserve"> </w:t>
      </w:r>
      <w:r>
        <w:t>дизайна</w:t>
      </w:r>
      <w:r>
        <w:rPr>
          <w:spacing w:val="10"/>
        </w:rPr>
        <w:t xml:space="preserve"> </w:t>
      </w:r>
      <w:r>
        <w:t>и</w:t>
      </w:r>
      <w:r>
        <w:rPr>
          <w:spacing w:val="9"/>
        </w:rPr>
        <w:t xml:space="preserve"> </w:t>
      </w:r>
      <w:r>
        <w:t>архитектуры</w:t>
      </w:r>
      <w:r>
        <w:rPr>
          <w:spacing w:val="8"/>
        </w:rPr>
        <w:t xml:space="preserve"> </w:t>
      </w:r>
      <w:r>
        <w:t>как</w:t>
      </w:r>
      <w:r>
        <w:rPr>
          <w:spacing w:val="8"/>
        </w:rPr>
        <w:t xml:space="preserve"> </w:t>
      </w:r>
      <w:r>
        <w:t>среды</w:t>
      </w:r>
      <w:r>
        <w:rPr>
          <w:spacing w:val="-67"/>
        </w:rPr>
        <w:t xml:space="preserve"> </w:t>
      </w:r>
      <w:r>
        <w:t>жизни</w:t>
      </w:r>
      <w:r>
        <w:rPr>
          <w:spacing w:val="-2"/>
        </w:rPr>
        <w:t xml:space="preserve"> </w:t>
      </w:r>
      <w:r>
        <w:t>человека</w:t>
      </w:r>
    </w:p>
    <w:p w:rsidR="006B28B4" w:rsidRDefault="00DA7639">
      <w:pPr>
        <w:pStyle w:val="a3"/>
        <w:tabs>
          <w:tab w:val="left" w:pos="2367"/>
          <w:tab w:val="left" w:pos="3377"/>
          <w:tab w:val="left" w:pos="4590"/>
          <w:tab w:val="left" w:pos="4981"/>
          <w:tab w:val="left" w:pos="6137"/>
          <w:tab w:val="left" w:pos="8567"/>
          <w:tab w:val="left" w:pos="9373"/>
        </w:tabs>
        <w:ind w:right="383"/>
        <w:jc w:val="left"/>
      </w:pPr>
      <w:r>
        <w:t>Город</w:t>
      </w:r>
      <w:r>
        <w:tab/>
        <w:t>сквозь</w:t>
      </w:r>
      <w:r>
        <w:tab/>
        <w:t>времена</w:t>
      </w:r>
      <w:r>
        <w:tab/>
        <w:t>и</w:t>
      </w:r>
      <w:r>
        <w:tab/>
        <w:t>страны.</w:t>
      </w:r>
      <w:r>
        <w:tab/>
        <w:t>Образно-стилевой</w:t>
      </w:r>
      <w:r>
        <w:tab/>
        <w:t>язык</w:t>
      </w:r>
      <w:r>
        <w:tab/>
      </w:r>
      <w:r>
        <w:rPr>
          <w:spacing w:val="-1"/>
        </w:rPr>
        <w:t>архитектуры</w:t>
      </w:r>
      <w:r>
        <w:rPr>
          <w:spacing w:val="-67"/>
        </w:rPr>
        <w:t xml:space="preserve"> </w:t>
      </w:r>
      <w:r>
        <w:t>прошлого</w:t>
      </w:r>
    </w:p>
    <w:p w:rsidR="006B28B4" w:rsidRDefault="00DA7639">
      <w:pPr>
        <w:pStyle w:val="a3"/>
        <w:spacing w:before="1"/>
        <w:jc w:val="left"/>
      </w:pPr>
      <w:r>
        <w:t>Город</w:t>
      </w:r>
      <w:r>
        <w:rPr>
          <w:spacing w:val="13"/>
        </w:rPr>
        <w:t xml:space="preserve"> </w:t>
      </w:r>
      <w:r>
        <w:t>сегодня</w:t>
      </w:r>
      <w:r>
        <w:rPr>
          <w:spacing w:val="13"/>
        </w:rPr>
        <w:t xml:space="preserve"> </w:t>
      </w:r>
      <w:r>
        <w:t>и</w:t>
      </w:r>
      <w:r>
        <w:rPr>
          <w:spacing w:val="15"/>
        </w:rPr>
        <w:t xml:space="preserve"> </w:t>
      </w:r>
      <w:r>
        <w:t>завтра.</w:t>
      </w:r>
      <w:r>
        <w:rPr>
          <w:spacing w:val="12"/>
        </w:rPr>
        <w:t xml:space="preserve"> </w:t>
      </w:r>
      <w:r>
        <w:t>Тенденции</w:t>
      </w:r>
      <w:r>
        <w:rPr>
          <w:spacing w:val="13"/>
        </w:rPr>
        <w:t xml:space="preserve"> </w:t>
      </w:r>
      <w:r>
        <w:t>и</w:t>
      </w:r>
      <w:r>
        <w:rPr>
          <w:spacing w:val="15"/>
        </w:rPr>
        <w:t xml:space="preserve"> </w:t>
      </w:r>
      <w:r>
        <w:t>перспективы</w:t>
      </w:r>
      <w:r>
        <w:rPr>
          <w:spacing w:val="13"/>
        </w:rPr>
        <w:t xml:space="preserve"> </w:t>
      </w:r>
      <w:r>
        <w:t>развития</w:t>
      </w:r>
      <w:r>
        <w:rPr>
          <w:spacing w:val="13"/>
        </w:rPr>
        <w:t xml:space="preserve"> </w:t>
      </w:r>
      <w:r>
        <w:t>современной</w:t>
      </w:r>
      <w:r>
        <w:rPr>
          <w:spacing w:val="-67"/>
        </w:rPr>
        <w:t xml:space="preserve"> </w:t>
      </w:r>
      <w:r>
        <w:t>архитектуры</w:t>
      </w:r>
    </w:p>
    <w:p w:rsidR="006B28B4" w:rsidRDefault="00DA7639">
      <w:pPr>
        <w:pStyle w:val="a3"/>
        <w:ind w:left="1401" w:right="1143" w:firstLine="0"/>
        <w:jc w:val="left"/>
      </w:pPr>
      <w:r>
        <w:t>Дизайн — средство создания пространственно-вещной среды интерьера.</w:t>
      </w:r>
      <w:r>
        <w:rPr>
          <w:spacing w:val="-67"/>
        </w:rPr>
        <w:t xml:space="preserve"> </w:t>
      </w:r>
      <w:r>
        <w:t>Интерьер и вещь</w:t>
      </w:r>
      <w:r>
        <w:rPr>
          <w:spacing w:val="-1"/>
        </w:rPr>
        <w:t xml:space="preserve"> </w:t>
      </w:r>
      <w:r>
        <w:t>в</w:t>
      </w:r>
      <w:r>
        <w:rPr>
          <w:spacing w:val="-1"/>
        </w:rPr>
        <w:t xml:space="preserve"> </w:t>
      </w:r>
      <w:r>
        <w:t>доме.</w:t>
      </w:r>
    </w:p>
    <w:p w:rsidR="006B28B4" w:rsidRDefault="00DA7639">
      <w:pPr>
        <w:pStyle w:val="a3"/>
        <w:tabs>
          <w:tab w:val="left" w:pos="2881"/>
          <w:tab w:val="left" w:pos="3470"/>
          <w:tab w:val="left" w:pos="5444"/>
          <w:tab w:val="left" w:pos="7433"/>
        </w:tabs>
        <w:ind w:right="384"/>
        <w:jc w:val="left"/>
      </w:pPr>
      <w:r>
        <w:t>Природа</w:t>
      </w:r>
      <w:r>
        <w:tab/>
        <w:t>и</w:t>
      </w:r>
      <w:r>
        <w:tab/>
        <w:t>архитектура.</w:t>
      </w:r>
      <w:r>
        <w:tab/>
        <w:t>Организация</w:t>
      </w:r>
      <w:r>
        <w:tab/>
        <w:t>архитектурно-ландшафтного</w:t>
      </w:r>
      <w:r>
        <w:rPr>
          <w:spacing w:val="-67"/>
        </w:rPr>
        <w:t xml:space="preserve"> </w:t>
      </w:r>
      <w:r>
        <w:t>пространства</w:t>
      </w:r>
    </w:p>
    <w:p w:rsidR="006B28B4" w:rsidRDefault="00DA7639">
      <w:pPr>
        <w:pStyle w:val="a3"/>
        <w:spacing w:before="1"/>
        <w:jc w:val="left"/>
      </w:pPr>
      <w:r>
        <w:t>Ты</w:t>
      </w:r>
      <w:r>
        <w:rPr>
          <w:spacing w:val="13"/>
        </w:rPr>
        <w:t xml:space="preserve"> </w:t>
      </w:r>
      <w:r>
        <w:t>—</w:t>
      </w:r>
      <w:r>
        <w:rPr>
          <w:spacing w:val="15"/>
        </w:rPr>
        <w:t xml:space="preserve"> </w:t>
      </w:r>
      <w:r>
        <w:t>архитектор.</w:t>
      </w:r>
      <w:r>
        <w:rPr>
          <w:spacing w:val="14"/>
        </w:rPr>
        <w:t xml:space="preserve"> </w:t>
      </w:r>
      <w:r>
        <w:t>Проектирование</w:t>
      </w:r>
      <w:r>
        <w:rPr>
          <w:spacing w:val="14"/>
        </w:rPr>
        <w:t xml:space="preserve"> </w:t>
      </w:r>
      <w:r>
        <w:t>города:</w:t>
      </w:r>
      <w:r>
        <w:rPr>
          <w:spacing w:val="13"/>
        </w:rPr>
        <w:t xml:space="preserve"> </w:t>
      </w:r>
      <w:r>
        <w:t>архитектурный</w:t>
      </w:r>
      <w:r>
        <w:rPr>
          <w:spacing w:val="15"/>
        </w:rPr>
        <w:t xml:space="preserve"> </w:t>
      </w:r>
      <w:r>
        <w:t>замысел</w:t>
      </w:r>
      <w:r>
        <w:rPr>
          <w:spacing w:val="11"/>
        </w:rPr>
        <w:t xml:space="preserve"> </w:t>
      </w:r>
      <w:r>
        <w:t>и</w:t>
      </w:r>
      <w:r>
        <w:rPr>
          <w:spacing w:val="15"/>
        </w:rPr>
        <w:t xml:space="preserve"> </w:t>
      </w:r>
      <w:r>
        <w:t>его</w:t>
      </w:r>
      <w:r>
        <w:rPr>
          <w:spacing w:val="-67"/>
        </w:rPr>
        <w:t xml:space="preserve"> </w:t>
      </w:r>
      <w:r>
        <w:t>осуществление</w:t>
      </w:r>
    </w:p>
    <w:p w:rsidR="006B28B4" w:rsidRDefault="006B28B4">
      <w:pPr>
        <w:pStyle w:val="a3"/>
        <w:spacing w:before="10"/>
        <w:ind w:left="0" w:firstLine="0"/>
        <w:jc w:val="left"/>
        <w:rPr>
          <w:sz w:val="27"/>
        </w:rPr>
      </w:pPr>
    </w:p>
    <w:p w:rsidR="006B28B4" w:rsidRDefault="00DA7639">
      <w:pPr>
        <w:pStyle w:val="11"/>
        <w:jc w:val="left"/>
      </w:pPr>
      <w:r>
        <w:t>Человек</w:t>
      </w:r>
      <w:r>
        <w:rPr>
          <w:spacing w:val="-3"/>
        </w:rPr>
        <w:t xml:space="preserve"> </w:t>
      </w:r>
      <w:r>
        <w:t>в</w:t>
      </w:r>
      <w:r>
        <w:rPr>
          <w:spacing w:val="-2"/>
        </w:rPr>
        <w:t xml:space="preserve"> </w:t>
      </w:r>
      <w:r>
        <w:t>зеркале</w:t>
      </w:r>
      <w:r>
        <w:rPr>
          <w:spacing w:val="-4"/>
        </w:rPr>
        <w:t xml:space="preserve"> </w:t>
      </w:r>
      <w:r>
        <w:t>дизайна и</w:t>
      </w:r>
      <w:r>
        <w:rPr>
          <w:spacing w:val="-3"/>
        </w:rPr>
        <w:t xml:space="preserve"> </w:t>
      </w:r>
      <w:r>
        <w:t>архитектуры</w:t>
      </w:r>
    </w:p>
    <w:p w:rsidR="006B28B4" w:rsidRDefault="00DA7639">
      <w:pPr>
        <w:pStyle w:val="a3"/>
        <w:spacing w:line="322" w:lineRule="exact"/>
        <w:ind w:left="1401" w:firstLine="0"/>
        <w:jc w:val="left"/>
      </w:pPr>
      <w:r>
        <w:t>Мой</w:t>
      </w:r>
      <w:r>
        <w:rPr>
          <w:spacing w:val="-4"/>
        </w:rPr>
        <w:t xml:space="preserve"> </w:t>
      </w:r>
      <w:r>
        <w:t>дом —</w:t>
      </w:r>
      <w:r>
        <w:rPr>
          <w:spacing w:val="-1"/>
        </w:rPr>
        <w:t xml:space="preserve"> </w:t>
      </w:r>
      <w:r>
        <w:t>мой</w:t>
      </w:r>
      <w:r>
        <w:rPr>
          <w:spacing w:val="-4"/>
        </w:rPr>
        <w:t xml:space="preserve"> </w:t>
      </w:r>
      <w:r>
        <w:t>образ</w:t>
      </w:r>
      <w:r>
        <w:rPr>
          <w:spacing w:val="-1"/>
        </w:rPr>
        <w:t xml:space="preserve"> </w:t>
      </w:r>
      <w:r>
        <w:t>жизни.</w:t>
      </w:r>
    </w:p>
    <w:p w:rsidR="006B28B4" w:rsidRDefault="00DA7639">
      <w:pPr>
        <w:pStyle w:val="a3"/>
        <w:ind w:left="1401" w:right="3694" w:firstLine="0"/>
        <w:jc w:val="left"/>
      </w:pPr>
      <w:r>
        <w:t>Мода, культура и ты. Дизайн современной одежды.</w:t>
      </w:r>
      <w:r>
        <w:rPr>
          <w:spacing w:val="-67"/>
        </w:rPr>
        <w:t xml:space="preserve"> </w:t>
      </w:r>
      <w:r>
        <w:t>Русский</w:t>
      </w:r>
      <w:r>
        <w:rPr>
          <w:spacing w:val="-1"/>
        </w:rPr>
        <w:t xml:space="preserve"> </w:t>
      </w:r>
      <w:r>
        <w:t>народный костюм.</w:t>
      </w:r>
    </w:p>
    <w:p w:rsidR="006B28B4" w:rsidRDefault="00DA7639">
      <w:pPr>
        <w:pStyle w:val="a3"/>
        <w:spacing w:before="2"/>
        <w:ind w:left="1401" w:right="3827" w:firstLine="0"/>
        <w:jc w:val="left"/>
      </w:pPr>
      <w:r>
        <w:t>Грим, визажистика и прическа в практике дизайна</w:t>
      </w:r>
      <w:r>
        <w:rPr>
          <w:spacing w:val="-67"/>
        </w:rPr>
        <w:t xml:space="preserve"> </w:t>
      </w:r>
      <w:r>
        <w:t>Имидж: лик или личина? Сфера имидж - дизайна</w:t>
      </w:r>
      <w:r>
        <w:rPr>
          <w:spacing w:val="1"/>
        </w:rPr>
        <w:t xml:space="preserve"> </w:t>
      </w:r>
      <w:r>
        <w:t>Моделируя</w:t>
      </w:r>
      <w:r>
        <w:rPr>
          <w:spacing w:val="-1"/>
        </w:rPr>
        <w:t xml:space="preserve"> </w:t>
      </w:r>
      <w:r>
        <w:t>себя</w:t>
      </w:r>
      <w:r>
        <w:rPr>
          <w:spacing w:val="1"/>
        </w:rPr>
        <w:t xml:space="preserve"> </w:t>
      </w:r>
      <w:r>
        <w:t>—</w:t>
      </w:r>
      <w:r>
        <w:rPr>
          <w:spacing w:val="-4"/>
        </w:rPr>
        <w:t xml:space="preserve"> </w:t>
      </w:r>
      <w:r>
        <w:t>моделируешь</w:t>
      </w:r>
      <w:r>
        <w:rPr>
          <w:spacing w:val="-1"/>
        </w:rPr>
        <w:t xml:space="preserve"> </w:t>
      </w:r>
      <w:r>
        <w:t>мир</w:t>
      </w:r>
    </w:p>
    <w:p w:rsidR="006B28B4" w:rsidRDefault="006B28B4">
      <w:pPr>
        <w:pStyle w:val="a3"/>
        <w:spacing w:before="10"/>
        <w:ind w:left="0" w:firstLine="0"/>
        <w:jc w:val="left"/>
        <w:rPr>
          <w:sz w:val="27"/>
        </w:rPr>
      </w:pPr>
    </w:p>
    <w:p w:rsidR="006B28B4" w:rsidRDefault="00DA7639">
      <w:pPr>
        <w:pStyle w:val="11"/>
        <w:tabs>
          <w:tab w:val="left" w:pos="4708"/>
          <w:tab w:val="left" w:pos="6941"/>
          <w:tab w:val="left" w:pos="7535"/>
          <w:tab w:val="left" w:pos="9135"/>
          <w:tab w:val="left" w:pos="10471"/>
        </w:tabs>
        <w:spacing w:line="240" w:lineRule="auto"/>
        <w:ind w:left="692" w:right="391" w:firstLine="708"/>
        <w:jc w:val="left"/>
      </w:pPr>
      <w:r>
        <w:t>ИЗОБРАЗИТЕЛЬНОЕ</w:t>
      </w:r>
      <w:r>
        <w:tab/>
        <w:t>ИСКУССТВО</w:t>
      </w:r>
      <w:r>
        <w:tab/>
        <w:t>В</w:t>
      </w:r>
      <w:r>
        <w:tab/>
        <w:t>ТЕАТРЕ,</w:t>
      </w:r>
      <w:r>
        <w:tab/>
        <w:t>КИНО,</w:t>
      </w:r>
      <w:r>
        <w:tab/>
        <w:t>НА</w:t>
      </w:r>
      <w:r>
        <w:rPr>
          <w:spacing w:val="-67"/>
        </w:rPr>
        <w:t xml:space="preserve"> </w:t>
      </w:r>
      <w:r>
        <w:t>ТЕЛЕВИДЕНИИ.</w:t>
      </w:r>
    </w:p>
    <w:p w:rsidR="006B28B4" w:rsidRDefault="00DA7639">
      <w:pPr>
        <w:tabs>
          <w:tab w:val="left" w:pos="2936"/>
          <w:tab w:val="left" w:pos="3320"/>
          <w:tab w:val="left" w:pos="4806"/>
          <w:tab w:val="left" w:pos="5933"/>
          <w:tab w:val="left" w:pos="6772"/>
          <w:tab w:val="left" w:pos="8643"/>
          <w:tab w:val="left" w:pos="9017"/>
        </w:tabs>
        <w:spacing w:before="2"/>
        <w:ind w:left="692" w:right="385" w:firstLine="708"/>
        <w:rPr>
          <w:b/>
          <w:sz w:val="28"/>
        </w:rPr>
      </w:pPr>
      <w:r>
        <w:rPr>
          <w:b/>
          <w:sz w:val="28"/>
        </w:rPr>
        <w:t>Художник</w:t>
      </w:r>
      <w:r>
        <w:rPr>
          <w:b/>
          <w:sz w:val="28"/>
        </w:rPr>
        <w:tab/>
        <w:t>и</w:t>
      </w:r>
      <w:r>
        <w:rPr>
          <w:b/>
          <w:sz w:val="28"/>
        </w:rPr>
        <w:tab/>
        <w:t>искусство</w:t>
      </w:r>
      <w:r>
        <w:rPr>
          <w:b/>
          <w:sz w:val="28"/>
        </w:rPr>
        <w:tab/>
        <w:t>театра.</w:t>
      </w:r>
      <w:r>
        <w:rPr>
          <w:b/>
          <w:sz w:val="28"/>
        </w:rPr>
        <w:tab/>
        <w:t>Роль</w:t>
      </w:r>
      <w:r>
        <w:rPr>
          <w:b/>
          <w:sz w:val="28"/>
        </w:rPr>
        <w:tab/>
        <w:t>изображения</w:t>
      </w:r>
      <w:r>
        <w:rPr>
          <w:b/>
          <w:sz w:val="28"/>
        </w:rPr>
        <w:tab/>
        <w:t>в</w:t>
      </w:r>
      <w:r>
        <w:rPr>
          <w:b/>
          <w:sz w:val="28"/>
        </w:rPr>
        <w:tab/>
        <w:t>синтетических</w:t>
      </w:r>
      <w:r>
        <w:rPr>
          <w:b/>
          <w:spacing w:val="-67"/>
          <w:sz w:val="28"/>
        </w:rPr>
        <w:t xml:space="preserve"> </w:t>
      </w:r>
      <w:r>
        <w:rPr>
          <w:b/>
          <w:sz w:val="28"/>
        </w:rPr>
        <w:t>искусствах.</w:t>
      </w:r>
    </w:p>
    <w:p w:rsidR="006B28B4" w:rsidRDefault="00DA7639">
      <w:pPr>
        <w:pStyle w:val="a3"/>
        <w:ind w:left="1401" w:right="6578" w:firstLine="0"/>
        <w:jc w:val="left"/>
      </w:pPr>
      <w:r>
        <w:t>Искусство зримых образов.</w:t>
      </w:r>
      <w:r>
        <w:rPr>
          <w:spacing w:val="-67"/>
        </w:rPr>
        <w:t xml:space="preserve"> </w:t>
      </w:r>
      <w:r>
        <w:t>Правда</w:t>
      </w:r>
      <w:r>
        <w:rPr>
          <w:spacing w:val="66"/>
        </w:rPr>
        <w:t xml:space="preserve"> </w:t>
      </w:r>
      <w:r>
        <w:t>и магия театра.</w:t>
      </w:r>
    </w:p>
    <w:p w:rsidR="006B28B4" w:rsidRDefault="00DA7639">
      <w:pPr>
        <w:pStyle w:val="a3"/>
        <w:ind w:left="1401" w:right="5565" w:firstLine="0"/>
        <w:jc w:val="left"/>
      </w:pPr>
      <w:r>
        <w:t>Безграничное пространство сцены.</w:t>
      </w:r>
      <w:r>
        <w:rPr>
          <w:spacing w:val="1"/>
        </w:rPr>
        <w:t xml:space="preserve"> </w:t>
      </w:r>
      <w:r>
        <w:t>Тайны актёрского перевоплощения.</w:t>
      </w:r>
      <w:r>
        <w:rPr>
          <w:spacing w:val="-67"/>
        </w:rPr>
        <w:t xml:space="preserve"> </w:t>
      </w:r>
      <w:r>
        <w:t>Привет</w:t>
      </w:r>
      <w:r>
        <w:rPr>
          <w:spacing w:val="-5"/>
        </w:rPr>
        <w:t xml:space="preserve"> </w:t>
      </w:r>
      <w:r>
        <w:t>от</w:t>
      </w:r>
      <w:r>
        <w:rPr>
          <w:spacing w:val="-1"/>
        </w:rPr>
        <w:t xml:space="preserve"> </w:t>
      </w:r>
      <w:r>
        <w:t>Карабаса</w:t>
      </w:r>
      <w:r>
        <w:rPr>
          <w:spacing w:val="-1"/>
        </w:rPr>
        <w:t xml:space="preserve"> </w:t>
      </w:r>
      <w:r>
        <w:t>-</w:t>
      </w:r>
      <w:r>
        <w:rPr>
          <w:spacing w:val="-1"/>
        </w:rPr>
        <w:t xml:space="preserve"> </w:t>
      </w:r>
      <w:r>
        <w:t>Барабаса!</w:t>
      </w:r>
    </w:p>
    <w:p w:rsidR="006B28B4" w:rsidRDefault="00DA7639">
      <w:pPr>
        <w:pStyle w:val="a3"/>
        <w:ind w:left="1401" w:firstLine="0"/>
        <w:jc w:val="left"/>
      </w:pPr>
      <w:r>
        <w:t>Третий</w:t>
      </w:r>
      <w:r>
        <w:rPr>
          <w:spacing w:val="-3"/>
        </w:rPr>
        <w:t xml:space="preserve"> </w:t>
      </w:r>
      <w:r>
        <w:t>звонок.</w:t>
      </w:r>
    </w:p>
    <w:p w:rsidR="006B28B4" w:rsidRDefault="006B28B4">
      <w:pPr>
        <w:pStyle w:val="a3"/>
        <w:spacing w:before="10"/>
        <w:ind w:left="0" w:firstLine="0"/>
        <w:jc w:val="left"/>
        <w:rPr>
          <w:sz w:val="27"/>
        </w:rPr>
      </w:pPr>
    </w:p>
    <w:p w:rsidR="006B28B4" w:rsidRDefault="00DA7639">
      <w:pPr>
        <w:pStyle w:val="11"/>
        <w:spacing w:before="1"/>
        <w:jc w:val="left"/>
      </w:pPr>
      <w:r>
        <w:t>ЭСТАФЕТА</w:t>
      </w:r>
      <w:r>
        <w:rPr>
          <w:spacing w:val="-2"/>
        </w:rPr>
        <w:t xml:space="preserve"> </w:t>
      </w:r>
      <w:r>
        <w:t>ИСКУССТВ:</w:t>
      </w:r>
      <w:r>
        <w:rPr>
          <w:spacing w:val="-2"/>
        </w:rPr>
        <w:t xml:space="preserve"> </w:t>
      </w:r>
      <w:r>
        <w:t>ОТ</w:t>
      </w:r>
      <w:r>
        <w:rPr>
          <w:spacing w:val="-3"/>
        </w:rPr>
        <w:t xml:space="preserve"> </w:t>
      </w:r>
      <w:r>
        <w:t>РИСУНКА</w:t>
      </w:r>
      <w:r>
        <w:rPr>
          <w:spacing w:val="-4"/>
        </w:rPr>
        <w:t xml:space="preserve"> </w:t>
      </w:r>
      <w:r>
        <w:t>К</w:t>
      </w:r>
      <w:r>
        <w:rPr>
          <w:spacing w:val="-3"/>
        </w:rPr>
        <w:t xml:space="preserve"> </w:t>
      </w:r>
      <w:r>
        <w:t>ФОТОГРАФИИ.</w:t>
      </w:r>
    </w:p>
    <w:p w:rsidR="006B28B4" w:rsidRDefault="00DA7639">
      <w:pPr>
        <w:spacing w:line="322" w:lineRule="exact"/>
        <w:ind w:left="1401"/>
        <w:rPr>
          <w:b/>
          <w:sz w:val="28"/>
        </w:rPr>
      </w:pPr>
      <w:r>
        <w:rPr>
          <w:b/>
          <w:sz w:val="28"/>
        </w:rPr>
        <w:t>ЭВОЛЮЦИЯ</w:t>
      </w:r>
      <w:r>
        <w:rPr>
          <w:b/>
          <w:spacing w:val="-2"/>
          <w:sz w:val="28"/>
        </w:rPr>
        <w:t xml:space="preserve"> </w:t>
      </w:r>
      <w:r>
        <w:rPr>
          <w:b/>
          <w:sz w:val="28"/>
        </w:rPr>
        <w:t>ИЗОБРАЗИТЕЛЬНЫХ</w:t>
      </w:r>
      <w:r>
        <w:rPr>
          <w:b/>
          <w:spacing w:val="-6"/>
          <w:sz w:val="28"/>
        </w:rPr>
        <w:t xml:space="preserve"> </w:t>
      </w:r>
      <w:r>
        <w:rPr>
          <w:b/>
          <w:sz w:val="28"/>
        </w:rPr>
        <w:t>ИСКУССТВ</w:t>
      </w:r>
      <w:r>
        <w:rPr>
          <w:b/>
          <w:spacing w:val="-2"/>
          <w:sz w:val="28"/>
        </w:rPr>
        <w:t xml:space="preserve"> </w:t>
      </w:r>
      <w:r>
        <w:rPr>
          <w:b/>
          <w:sz w:val="28"/>
        </w:rPr>
        <w:t>И</w:t>
      </w:r>
      <w:r>
        <w:rPr>
          <w:b/>
          <w:spacing w:val="-5"/>
          <w:sz w:val="28"/>
        </w:rPr>
        <w:t xml:space="preserve"> </w:t>
      </w:r>
      <w:r>
        <w:rPr>
          <w:b/>
          <w:sz w:val="28"/>
        </w:rPr>
        <w:t>ТЕХНОЛОГИЙ.</w:t>
      </w:r>
    </w:p>
    <w:p w:rsidR="006B28B4" w:rsidRDefault="00DA7639">
      <w:pPr>
        <w:pStyle w:val="a3"/>
        <w:ind w:left="1401" w:right="4460" w:firstLine="0"/>
        <w:jc w:val="left"/>
      </w:pPr>
      <w:r>
        <w:t>Фотография – взгляд, сохранённый навсегда.</w:t>
      </w:r>
      <w:r>
        <w:rPr>
          <w:spacing w:val="-67"/>
        </w:rPr>
        <w:t xml:space="preserve"> </w:t>
      </w:r>
      <w:r>
        <w:t>Грамота</w:t>
      </w:r>
      <w:r>
        <w:rPr>
          <w:spacing w:val="-4"/>
        </w:rPr>
        <w:t xml:space="preserve"> </w:t>
      </w:r>
      <w:r>
        <w:t>фотокомпозиции</w:t>
      </w:r>
      <w:r>
        <w:rPr>
          <w:spacing w:val="-3"/>
        </w:rPr>
        <w:t xml:space="preserve"> </w:t>
      </w:r>
      <w:r>
        <w:t>и съёмки.</w:t>
      </w:r>
    </w:p>
    <w:p w:rsidR="006B28B4" w:rsidRDefault="006B28B4">
      <w:pPr>
        <w:sectPr w:rsidR="006B28B4">
          <w:pgSz w:w="11910" w:h="16840"/>
          <w:pgMar w:top="1080" w:right="180" w:bottom="1180" w:left="440" w:header="0" w:footer="999" w:gutter="0"/>
          <w:cols w:space="720"/>
        </w:sectPr>
      </w:pPr>
    </w:p>
    <w:p w:rsidR="006B28B4" w:rsidRDefault="00DA7639">
      <w:pPr>
        <w:pStyle w:val="a3"/>
        <w:spacing w:before="73" w:line="322" w:lineRule="exact"/>
        <w:ind w:left="1401" w:firstLine="0"/>
        <w:jc w:val="left"/>
      </w:pPr>
      <w:r>
        <w:t>Фотография</w:t>
      </w:r>
      <w:r>
        <w:rPr>
          <w:spacing w:val="-5"/>
        </w:rPr>
        <w:t xml:space="preserve"> </w:t>
      </w:r>
      <w:r>
        <w:t>–</w:t>
      </w:r>
      <w:r>
        <w:rPr>
          <w:spacing w:val="-3"/>
        </w:rPr>
        <w:t xml:space="preserve"> </w:t>
      </w:r>
      <w:r>
        <w:t>искусство</w:t>
      </w:r>
      <w:r>
        <w:rPr>
          <w:spacing w:val="-2"/>
        </w:rPr>
        <w:t xml:space="preserve"> </w:t>
      </w:r>
      <w:r>
        <w:t>светописи.</w:t>
      </w:r>
    </w:p>
    <w:p w:rsidR="006B28B4" w:rsidRDefault="00DA7639">
      <w:pPr>
        <w:pStyle w:val="a3"/>
        <w:ind w:left="1401" w:right="4825" w:firstLine="0"/>
        <w:jc w:val="left"/>
      </w:pPr>
      <w:r>
        <w:t>«На фоне Пушкина снимается семейство»</w:t>
      </w:r>
      <w:r>
        <w:rPr>
          <w:spacing w:val="-67"/>
        </w:rPr>
        <w:t xml:space="preserve"> </w:t>
      </w:r>
      <w:r>
        <w:t>Человек</w:t>
      </w:r>
      <w:r>
        <w:rPr>
          <w:spacing w:val="-4"/>
        </w:rPr>
        <w:t xml:space="preserve"> </w:t>
      </w:r>
      <w:r>
        <w:t>на фотографии.</w:t>
      </w:r>
    </w:p>
    <w:p w:rsidR="006B28B4" w:rsidRDefault="00DA7639">
      <w:pPr>
        <w:pStyle w:val="a3"/>
        <w:ind w:left="1401" w:right="6727" w:firstLine="0"/>
        <w:jc w:val="left"/>
      </w:pPr>
      <w:r>
        <w:t>Событие в кадре.</w:t>
      </w:r>
      <w:r>
        <w:rPr>
          <w:spacing w:val="1"/>
        </w:rPr>
        <w:t xml:space="preserve"> </w:t>
      </w:r>
      <w:r>
        <w:t>Фотография</w:t>
      </w:r>
      <w:r>
        <w:rPr>
          <w:spacing w:val="-6"/>
        </w:rPr>
        <w:t xml:space="preserve"> </w:t>
      </w:r>
      <w:r>
        <w:t>и</w:t>
      </w:r>
      <w:r>
        <w:rPr>
          <w:spacing w:val="-2"/>
        </w:rPr>
        <w:t xml:space="preserve"> </w:t>
      </w:r>
      <w:r>
        <w:t>компьютер.</w:t>
      </w:r>
    </w:p>
    <w:p w:rsidR="006B28B4" w:rsidRDefault="006B28B4">
      <w:pPr>
        <w:pStyle w:val="a3"/>
        <w:spacing w:before="1"/>
        <w:ind w:left="0" w:firstLine="0"/>
        <w:jc w:val="left"/>
      </w:pPr>
    </w:p>
    <w:p w:rsidR="006B28B4" w:rsidRDefault="00DA7639">
      <w:pPr>
        <w:pStyle w:val="11"/>
        <w:jc w:val="left"/>
      </w:pPr>
      <w:r>
        <w:t>ФИЛЬМ</w:t>
      </w:r>
      <w:r>
        <w:rPr>
          <w:spacing w:val="-3"/>
        </w:rPr>
        <w:t xml:space="preserve"> </w:t>
      </w:r>
      <w:r>
        <w:t>– ТВОРЕЦ</w:t>
      </w:r>
      <w:r>
        <w:rPr>
          <w:spacing w:val="-1"/>
        </w:rPr>
        <w:t xml:space="preserve"> </w:t>
      </w:r>
      <w:r>
        <w:t>И</w:t>
      </w:r>
      <w:r>
        <w:rPr>
          <w:spacing w:val="-1"/>
        </w:rPr>
        <w:t xml:space="preserve"> </w:t>
      </w:r>
      <w:r>
        <w:t>ЗРИТЕЛЬ.</w:t>
      </w:r>
    </w:p>
    <w:p w:rsidR="006B28B4" w:rsidRDefault="00DA7639">
      <w:pPr>
        <w:pStyle w:val="a3"/>
        <w:ind w:left="1401" w:right="5934" w:firstLine="0"/>
        <w:jc w:val="left"/>
      </w:pPr>
      <w:r>
        <w:t>Многоголосый язык экрана.</w:t>
      </w:r>
      <w:r>
        <w:rPr>
          <w:spacing w:val="1"/>
        </w:rPr>
        <w:t xml:space="preserve"> </w:t>
      </w:r>
      <w:r>
        <w:t>Художник</w:t>
      </w:r>
      <w:r>
        <w:rPr>
          <w:spacing w:val="-2"/>
        </w:rPr>
        <w:t xml:space="preserve"> </w:t>
      </w:r>
      <w:r>
        <w:t>–</w:t>
      </w:r>
      <w:r>
        <w:rPr>
          <w:spacing w:val="-4"/>
        </w:rPr>
        <w:t xml:space="preserve"> </w:t>
      </w:r>
      <w:r>
        <w:t>режиссёр</w:t>
      </w:r>
      <w:r>
        <w:rPr>
          <w:spacing w:val="65"/>
        </w:rPr>
        <w:t xml:space="preserve"> </w:t>
      </w:r>
      <w:r>
        <w:t>оператор.</w:t>
      </w:r>
    </w:p>
    <w:p w:rsidR="006B28B4" w:rsidRDefault="00DA7639">
      <w:pPr>
        <w:pStyle w:val="a3"/>
        <w:ind w:left="1401" w:right="5508" w:firstLine="0"/>
        <w:jc w:val="left"/>
      </w:pPr>
      <w:r>
        <w:t>От большого экрана к твоему видео.</w:t>
      </w:r>
      <w:r>
        <w:rPr>
          <w:spacing w:val="-67"/>
        </w:rPr>
        <w:t xml:space="preserve"> </w:t>
      </w:r>
      <w:r>
        <w:t>Бесконечный</w:t>
      </w:r>
      <w:r>
        <w:rPr>
          <w:spacing w:val="-3"/>
        </w:rPr>
        <w:t xml:space="preserve"> </w:t>
      </w:r>
      <w:r>
        <w:t>мир</w:t>
      </w:r>
      <w:r>
        <w:rPr>
          <w:spacing w:val="-5"/>
        </w:rPr>
        <w:t xml:space="preserve"> </w:t>
      </w:r>
      <w:r>
        <w:t>кинематографа.</w:t>
      </w:r>
    </w:p>
    <w:p w:rsidR="006B28B4" w:rsidRDefault="006B28B4">
      <w:pPr>
        <w:pStyle w:val="a3"/>
        <w:spacing w:before="10"/>
        <w:ind w:left="0" w:firstLine="0"/>
        <w:jc w:val="left"/>
        <w:rPr>
          <w:sz w:val="27"/>
        </w:rPr>
      </w:pPr>
    </w:p>
    <w:p w:rsidR="006B28B4" w:rsidRDefault="00DA7639">
      <w:pPr>
        <w:pStyle w:val="11"/>
        <w:spacing w:line="242" w:lineRule="auto"/>
        <w:ind w:right="3183"/>
        <w:jc w:val="left"/>
      </w:pPr>
      <w:r>
        <w:t>ТЕЛЕВИДЕНИЕ – ПРОСТРАНСТВО КУЛЬТУРЫ?</w:t>
      </w:r>
      <w:r>
        <w:rPr>
          <w:spacing w:val="-67"/>
        </w:rPr>
        <w:t xml:space="preserve"> </w:t>
      </w:r>
      <w:r>
        <w:t>ЭКРАН</w:t>
      </w:r>
      <w:r>
        <w:rPr>
          <w:spacing w:val="-2"/>
        </w:rPr>
        <w:t xml:space="preserve"> </w:t>
      </w:r>
      <w:r>
        <w:t>–</w:t>
      </w:r>
      <w:r>
        <w:rPr>
          <w:spacing w:val="-2"/>
        </w:rPr>
        <w:t xml:space="preserve"> </w:t>
      </w:r>
      <w:r>
        <w:t>ИСКУССТВО</w:t>
      </w:r>
      <w:r>
        <w:rPr>
          <w:spacing w:val="-3"/>
        </w:rPr>
        <w:t xml:space="preserve"> </w:t>
      </w:r>
      <w:r>
        <w:t>– ЗРИТЕЛЬ,</w:t>
      </w:r>
    </w:p>
    <w:p w:rsidR="006B28B4" w:rsidRDefault="00DA7639">
      <w:pPr>
        <w:pStyle w:val="a3"/>
        <w:spacing w:line="318" w:lineRule="exact"/>
        <w:ind w:left="1401" w:firstLine="0"/>
        <w:jc w:val="left"/>
      </w:pPr>
      <w:r>
        <w:t>Мир</w:t>
      </w:r>
      <w:r>
        <w:rPr>
          <w:spacing w:val="-4"/>
        </w:rPr>
        <w:t xml:space="preserve"> </w:t>
      </w:r>
      <w:r>
        <w:t>на</w:t>
      </w:r>
      <w:r>
        <w:rPr>
          <w:spacing w:val="-2"/>
        </w:rPr>
        <w:t xml:space="preserve"> </w:t>
      </w:r>
      <w:r>
        <w:t>экране: здесь</w:t>
      </w:r>
      <w:r>
        <w:rPr>
          <w:spacing w:val="-2"/>
        </w:rPr>
        <w:t xml:space="preserve"> </w:t>
      </w:r>
      <w:r>
        <w:t>и</w:t>
      </w:r>
      <w:r>
        <w:rPr>
          <w:spacing w:val="-1"/>
        </w:rPr>
        <w:t xml:space="preserve"> </w:t>
      </w:r>
      <w:r>
        <w:t>сейчас.</w:t>
      </w:r>
    </w:p>
    <w:p w:rsidR="006B28B4" w:rsidRDefault="00DA7639">
      <w:pPr>
        <w:pStyle w:val="a3"/>
        <w:ind w:left="1401" w:right="5393" w:firstLine="0"/>
        <w:jc w:val="left"/>
      </w:pPr>
      <w:r>
        <w:t>Телевидение и документальное кино.</w:t>
      </w:r>
      <w:r>
        <w:rPr>
          <w:spacing w:val="-67"/>
        </w:rPr>
        <w:t xml:space="preserve"> </w:t>
      </w:r>
      <w:r>
        <w:t>Жизнь</w:t>
      </w:r>
      <w:r>
        <w:rPr>
          <w:spacing w:val="-2"/>
        </w:rPr>
        <w:t xml:space="preserve"> </w:t>
      </w:r>
      <w:r>
        <w:t>врасплох,</w:t>
      </w:r>
      <w:r>
        <w:rPr>
          <w:spacing w:val="-2"/>
        </w:rPr>
        <w:t xml:space="preserve"> </w:t>
      </w:r>
      <w:r>
        <w:t>или Киноглаз.</w:t>
      </w:r>
    </w:p>
    <w:p w:rsidR="006B28B4" w:rsidRDefault="00DA7639">
      <w:pPr>
        <w:pStyle w:val="a3"/>
        <w:spacing w:line="321" w:lineRule="exact"/>
        <w:ind w:left="1401" w:firstLine="0"/>
        <w:jc w:val="left"/>
      </w:pPr>
      <w:r>
        <w:t>Телевидение,</w:t>
      </w:r>
      <w:r>
        <w:rPr>
          <w:spacing w:val="-4"/>
        </w:rPr>
        <w:t xml:space="preserve"> </w:t>
      </w:r>
      <w:r>
        <w:t>видео,</w:t>
      </w:r>
      <w:r>
        <w:rPr>
          <w:spacing w:val="-5"/>
        </w:rPr>
        <w:t xml:space="preserve"> </w:t>
      </w:r>
      <w:r>
        <w:t>Интернет…Что</w:t>
      </w:r>
      <w:r>
        <w:rPr>
          <w:spacing w:val="-1"/>
        </w:rPr>
        <w:t xml:space="preserve"> </w:t>
      </w:r>
      <w:r>
        <w:t>дальше?</w:t>
      </w:r>
    </w:p>
    <w:p w:rsidR="006B28B4" w:rsidRDefault="00DA7639">
      <w:pPr>
        <w:pStyle w:val="a3"/>
        <w:ind w:left="1401" w:firstLine="0"/>
        <w:jc w:val="left"/>
      </w:pPr>
      <w:r>
        <w:t>В</w:t>
      </w:r>
      <w:r>
        <w:rPr>
          <w:spacing w:val="-2"/>
        </w:rPr>
        <w:t xml:space="preserve"> </w:t>
      </w:r>
      <w:r>
        <w:t>царстве</w:t>
      </w:r>
      <w:r>
        <w:rPr>
          <w:spacing w:val="-3"/>
        </w:rPr>
        <w:t xml:space="preserve"> </w:t>
      </w:r>
      <w:r>
        <w:t>кривых</w:t>
      </w:r>
      <w:r>
        <w:rPr>
          <w:spacing w:val="-1"/>
        </w:rPr>
        <w:t xml:space="preserve"> </w:t>
      </w:r>
      <w:r>
        <w:t>зеркал,</w:t>
      </w:r>
      <w:r>
        <w:rPr>
          <w:spacing w:val="-2"/>
        </w:rPr>
        <w:t xml:space="preserve"> </w:t>
      </w:r>
      <w:r>
        <w:t>или</w:t>
      </w:r>
      <w:r>
        <w:rPr>
          <w:spacing w:val="-2"/>
        </w:rPr>
        <w:t xml:space="preserve"> </w:t>
      </w:r>
      <w:r>
        <w:t>Вечные</w:t>
      </w:r>
      <w:r>
        <w:rPr>
          <w:spacing w:val="-4"/>
        </w:rPr>
        <w:t xml:space="preserve"> </w:t>
      </w:r>
      <w:r>
        <w:t>истины</w:t>
      </w:r>
      <w:r>
        <w:rPr>
          <w:spacing w:val="-1"/>
        </w:rPr>
        <w:t xml:space="preserve"> </w:t>
      </w:r>
      <w:r>
        <w:t>искусства.</w:t>
      </w:r>
    </w:p>
    <w:p w:rsidR="006B28B4" w:rsidRDefault="006B28B4">
      <w:pPr>
        <w:pStyle w:val="a3"/>
        <w:spacing w:before="1"/>
        <w:ind w:left="0" w:firstLine="0"/>
        <w:jc w:val="left"/>
      </w:pPr>
    </w:p>
    <w:p w:rsidR="006B28B4" w:rsidRDefault="00DA7639">
      <w:pPr>
        <w:pStyle w:val="11"/>
        <w:numPr>
          <w:ilvl w:val="3"/>
          <w:numId w:val="44"/>
        </w:numPr>
        <w:tabs>
          <w:tab w:val="left" w:pos="2453"/>
        </w:tabs>
        <w:ind w:left="2452" w:hanging="1052"/>
        <w:jc w:val="left"/>
      </w:pPr>
      <w:r>
        <w:t>Музыка</w:t>
      </w:r>
    </w:p>
    <w:p w:rsidR="006B28B4" w:rsidRDefault="00DA7639">
      <w:pPr>
        <w:spacing w:line="322" w:lineRule="exact"/>
        <w:ind w:left="1401"/>
        <w:rPr>
          <w:b/>
          <w:sz w:val="28"/>
        </w:rPr>
      </w:pPr>
      <w:r>
        <w:rPr>
          <w:b/>
          <w:sz w:val="28"/>
        </w:rPr>
        <w:t>Содержание</w:t>
      </w:r>
      <w:r>
        <w:rPr>
          <w:b/>
          <w:spacing w:val="-5"/>
          <w:sz w:val="28"/>
        </w:rPr>
        <w:t xml:space="preserve"> </w:t>
      </w:r>
      <w:r>
        <w:rPr>
          <w:b/>
          <w:sz w:val="28"/>
        </w:rPr>
        <w:t>программы.</w:t>
      </w:r>
    </w:p>
    <w:p w:rsidR="006B28B4" w:rsidRDefault="00DA7639">
      <w:pPr>
        <w:pStyle w:val="a3"/>
        <w:jc w:val="left"/>
      </w:pPr>
      <w:r>
        <w:t>Основное</w:t>
      </w:r>
      <w:r>
        <w:rPr>
          <w:spacing w:val="64"/>
        </w:rPr>
        <w:t xml:space="preserve"> </w:t>
      </w:r>
      <w:r>
        <w:t>содержание</w:t>
      </w:r>
      <w:r>
        <w:rPr>
          <w:spacing w:val="62"/>
        </w:rPr>
        <w:t xml:space="preserve"> </w:t>
      </w:r>
      <w:r>
        <w:t>образования</w:t>
      </w:r>
      <w:r>
        <w:rPr>
          <w:spacing w:val="65"/>
        </w:rPr>
        <w:t xml:space="preserve"> </w:t>
      </w:r>
      <w:r>
        <w:t>в</w:t>
      </w:r>
      <w:r>
        <w:rPr>
          <w:spacing w:val="62"/>
        </w:rPr>
        <w:t xml:space="preserve"> </w:t>
      </w:r>
      <w:r>
        <w:t>программе</w:t>
      </w:r>
      <w:r>
        <w:rPr>
          <w:spacing w:val="62"/>
        </w:rPr>
        <w:t xml:space="preserve"> </w:t>
      </w:r>
      <w:r>
        <w:t>представлено</w:t>
      </w:r>
      <w:r>
        <w:rPr>
          <w:spacing w:val="62"/>
        </w:rPr>
        <w:t xml:space="preserve"> </w:t>
      </w:r>
      <w:r>
        <w:t>следующими</w:t>
      </w:r>
      <w:r>
        <w:rPr>
          <w:spacing w:val="-67"/>
        </w:rPr>
        <w:t xml:space="preserve"> </w:t>
      </w:r>
      <w:r>
        <w:t>содержательными</w:t>
      </w:r>
      <w:r>
        <w:rPr>
          <w:spacing w:val="-1"/>
        </w:rPr>
        <w:t xml:space="preserve"> </w:t>
      </w:r>
      <w:r>
        <w:t>линиями:</w:t>
      </w:r>
    </w:p>
    <w:p w:rsidR="006B28B4" w:rsidRDefault="00DA7639">
      <w:pPr>
        <w:spacing w:line="321" w:lineRule="exact"/>
        <w:ind w:left="1401"/>
        <w:rPr>
          <w:i/>
          <w:sz w:val="28"/>
        </w:rPr>
      </w:pPr>
      <w:r>
        <w:rPr>
          <w:i/>
          <w:sz w:val="28"/>
        </w:rPr>
        <w:t>Музыка</w:t>
      </w:r>
      <w:r>
        <w:rPr>
          <w:i/>
          <w:spacing w:val="-1"/>
          <w:sz w:val="28"/>
        </w:rPr>
        <w:t xml:space="preserve"> </w:t>
      </w:r>
      <w:r>
        <w:rPr>
          <w:i/>
          <w:sz w:val="28"/>
        </w:rPr>
        <w:t>как</w:t>
      </w:r>
      <w:r>
        <w:rPr>
          <w:i/>
          <w:spacing w:val="-1"/>
          <w:sz w:val="28"/>
        </w:rPr>
        <w:t xml:space="preserve"> </w:t>
      </w:r>
      <w:r>
        <w:rPr>
          <w:i/>
          <w:sz w:val="28"/>
        </w:rPr>
        <w:t>вид</w:t>
      </w:r>
      <w:r>
        <w:rPr>
          <w:i/>
          <w:spacing w:val="-3"/>
          <w:sz w:val="28"/>
        </w:rPr>
        <w:t xml:space="preserve"> </w:t>
      </w:r>
      <w:r>
        <w:rPr>
          <w:i/>
          <w:sz w:val="28"/>
        </w:rPr>
        <w:t>искусства,</w:t>
      </w:r>
    </w:p>
    <w:p w:rsidR="006B28B4" w:rsidRDefault="00DA7639">
      <w:pPr>
        <w:ind w:left="1401"/>
        <w:rPr>
          <w:i/>
          <w:sz w:val="28"/>
        </w:rPr>
      </w:pPr>
      <w:r>
        <w:rPr>
          <w:i/>
          <w:sz w:val="28"/>
        </w:rPr>
        <w:t>Народное</w:t>
      </w:r>
      <w:r>
        <w:rPr>
          <w:i/>
          <w:spacing w:val="-6"/>
          <w:sz w:val="28"/>
        </w:rPr>
        <w:t xml:space="preserve"> </w:t>
      </w:r>
      <w:r>
        <w:rPr>
          <w:i/>
          <w:sz w:val="28"/>
        </w:rPr>
        <w:t>музыкальное</w:t>
      </w:r>
      <w:r>
        <w:rPr>
          <w:i/>
          <w:spacing w:val="-8"/>
          <w:sz w:val="28"/>
        </w:rPr>
        <w:t xml:space="preserve"> </w:t>
      </w:r>
      <w:r>
        <w:rPr>
          <w:i/>
          <w:sz w:val="28"/>
        </w:rPr>
        <w:t>творчество,</w:t>
      </w:r>
    </w:p>
    <w:p w:rsidR="006B28B4" w:rsidRDefault="00DA7639">
      <w:pPr>
        <w:spacing w:before="2"/>
        <w:ind w:left="1401" w:right="1646"/>
        <w:rPr>
          <w:i/>
          <w:sz w:val="28"/>
        </w:rPr>
      </w:pPr>
      <w:r>
        <w:rPr>
          <w:i/>
          <w:sz w:val="28"/>
        </w:rPr>
        <w:t>Русская музыка от эпохи Средневековья до рубежа XIX—XX вв.</w:t>
      </w:r>
      <w:r>
        <w:rPr>
          <w:i/>
          <w:spacing w:val="1"/>
          <w:sz w:val="28"/>
        </w:rPr>
        <w:t xml:space="preserve"> </w:t>
      </w:r>
      <w:r>
        <w:rPr>
          <w:i/>
          <w:sz w:val="28"/>
        </w:rPr>
        <w:t>Зарубежная музыка от эпохи Средневековья до рубежа XIX—XX вв.</w:t>
      </w:r>
      <w:r>
        <w:rPr>
          <w:i/>
          <w:spacing w:val="-67"/>
          <w:sz w:val="28"/>
        </w:rPr>
        <w:t xml:space="preserve"> </w:t>
      </w:r>
      <w:r>
        <w:rPr>
          <w:i/>
          <w:sz w:val="28"/>
        </w:rPr>
        <w:t>Русская</w:t>
      </w:r>
      <w:r>
        <w:rPr>
          <w:i/>
          <w:spacing w:val="-5"/>
          <w:sz w:val="28"/>
        </w:rPr>
        <w:t xml:space="preserve"> </w:t>
      </w:r>
      <w:r>
        <w:rPr>
          <w:i/>
          <w:sz w:val="28"/>
        </w:rPr>
        <w:t>и зарубежная</w:t>
      </w:r>
      <w:r>
        <w:rPr>
          <w:i/>
          <w:spacing w:val="-1"/>
          <w:sz w:val="28"/>
        </w:rPr>
        <w:t xml:space="preserve"> </w:t>
      </w:r>
      <w:r>
        <w:rPr>
          <w:i/>
          <w:sz w:val="28"/>
        </w:rPr>
        <w:t>музыкальная</w:t>
      </w:r>
      <w:r>
        <w:rPr>
          <w:i/>
          <w:spacing w:val="-2"/>
          <w:sz w:val="28"/>
        </w:rPr>
        <w:t xml:space="preserve"> </w:t>
      </w:r>
      <w:r>
        <w:rPr>
          <w:i/>
          <w:sz w:val="28"/>
        </w:rPr>
        <w:t>культура</w:t>
      </w:r>
      <w:r>
        <w:rPr>
          <w:i/>
          <w:spacing w:val="-3"/>
          <w:sz w:val="28"/>
        </w:rPr>
        <w:t xml:space="preserve"> </w:t>
      </w:r>
      <w:r>
        <w:rPr>
          <w:i/>
          <w:sz w:val="28"/>
        </w:rPr>
        <w:t>XX—XXI</w:t>
      </w:r>
      <w:r>
        <w:rPr>
          <w:i/>
          <w:spacing w:val="-4"/>
          <w:sz w:val="28"/>
        </w:rPr>
        <w:t xml:space="preserve"> </w:t>
      </w:r>
      <w:r>
        <w:rPr>
          <w:i/>
          <w:sz w:val="28"/>
        </w:rPr>
        <w:t>вв.</w:t>
      </w:r>
    </w:p>
    <w:p w:rsidR="006B28B4" w:rsidRDefault="00DA7639">
      <w:pPr>
        <w:ind w:left="1401" w:right="5374"/>
        <w:rPr>
          <w:i/>
          <w:sz w:val="28"/>
        </w:rPr>
      </w:pPr>
      <w:r>
        <w:rPr>
          <w:i/>
          <w:sz w:val="28"/>
        </w:rPr>
        <w:t>Современная музыкальная жизнь.</w:t>
      </w:r>
      <w:r>
        <w:rPr>
          <w:i/>
          <w:spacing w:val="1"/>
          <w:sz w:val="28"/>
        </w:rPr>
        <w:t xml:space="preserve"> </w:t>
      </w:r>
      <w:r>
        <w:rPr>
          <w:i/>
          <w:sz w:val="28"/>
        </w:rPr>
        <w:t>Значение</w:t>
      </w:r>
      <w:r>
        <w:rPr>
          <w:i/>
          <w:spacing w:val="-3"/>
          <w:sz w:val="28"/>
        </w:rPr>
        <w:t xml:space="preserve"> </w:t>
      </w:r>
      <w:r>
        <w:rPr>
          <w:i/>
          <w:sz w:val="28"/>
        </w:rPr>
        <w:t>музыки</w:t>
      </w:r>
      <w:r>
        <w:rPr>
          <w:i/>
          <w:spacing w:val="-2"/>
          <w:sz w:val="28"/>
        </w:rPr>
        <w:t xml:space="preserve"> </w:t>
      </w:r>
      <w:r>
        <w:rPr>
          <w:i/>
          <w:sz w:val="28"/>
        </w:rPr>
        <w:t>в</w:t>
      </w:r>
      <w:r>
        <w:rPr>
          <w:i/>
          <w:spacing w:val="-6"/>
          <w:sz w:val="28"/>
        </w:rPr>
        <w:t xml:space="preserve"> </w:t>
      </w:r>
      <w:r>
        <w:rPr>
          <w:i/>
          <w:sz w:val="28"/>
        </w:rPr>
        <w:t>жизни</w:t>
      </w:r>
      <w:r>
        <w:rPr>
          <w:i/>
          <w:spacing w:val="-4"/>
          <w:sz w:val="28"/>
        </w:rPr>
        <w:t xml:space="preserve"> </w:t>
      </w:r>
      <w:r>
        <w:rPr>
          <w:i/>
          <w:sz w:val="28"/>
        </w:rPr>
        <w:t>человека.</w:t>
      </w:r>
    </w:p>
    <w:p w:rsidR="006B28B4" w:rsidRDefault="00DA7639">
      <w:pPr>
        <w:pStyle w:val="a3"/>
        <w:spacing w:line="242" w:lineRule="auto"/>
        <w:ind w:right="391"/>
      </w:pPr>
      <w:r>
        <w:t>Предлагаемые</w:t>
      </w:r>
      <w:r>
        <w:rPr>
          <w:spacing w:val="1"/>
        </w:rPr>
        <w:t xml:space="preserve"> </w:t>
      </w:r>
      <w:r>
        <w:t>содержательные</w:t>
      </w:r>
      <w:r>
        <w:rPr>
          <w:spacing w:val="1"/>
        </w:rPr>
        <w:t xml:space="preserve"> </w:t>
      </w:r>
      <w:r>
        <w:t>линии</w:t>
      </w:r>
      <w:r>
        <w:rPr>
          <w:spacing w:val="1"/>
        </w:rPr>
        <w:t xml:space="preserve"> </w:t>
      </w:r>
      <w:r>
        <w:t>ориентированы</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с</w:t>
      </w:r>
      <w:r>
        <w:rPr>
          <w:spacing w:val="-4"/>
        </w:rPr>
        <w:t xml:space="preserve"> </w:t>
      </w:r>
      <w:r>
        <w:t>предметом</w:t>
      </w:r>
      <w:r>
        <w:rPr>
          <w:spacing w:val="-3"/>
        </w:rPr>
        <w:t xml:space="preserve"> </w:t>
      </w:r>
      <w:r>
        <w:t>«Музыка» для</w:t>
      </w:r>
      <w:r>
        <w:rPr>
          <w:spacing w:val="-3"/>
        </w:rPr>
        <w:t xml:space="preserve"> </w:t>
      </w:r>
      <w:r>
        <w:t>начальной школы.</w:t>
      </w:r>
    </w:p>
    <w:p w:rsidR="006B28B4" w:rsidRDefault="00DA7639">
      <w:pPr>
        <w:pStyle w:val="a3"/>
        <w:ind w:right="385"/>
      </w:pPr>
      <w:r>
        <w:rPr>
          <w:b/>
        </w:rPr>
        <w:t>Музыка</w:t>
      </w:r>
      <w:r>
        <w:rPr>
          <w:b/>
          <w:spacing w:val="1"/>
        </w:rPr>
        <w:t xml:space="preserve"> </w:t>
      </w:r>
      <w:r>
        <w:rPr>
          <w:b/>
        </w:rPr>
        <w:t>как</w:t>
      </w:r>
      <w:r>
        <w:rPr>
          <w:b/>
          <w:spacing w:val="1"/>
        </w:rPr>
        <w:t xml:space="preserve"> </w:t>
      </w:r>
      <w:r>
        <w:rPr>
          <w:b/>
        </w:rPr>
        <w:t>вид</w:t>
      </w:r>
      <w:r>
        <w:rPr>
          <w:b/>
          <w:spacing w:val="1"/>
        </w:rPr>
        <w:t xml:space="preserve"> </w:t>
      </w:r>
      <w:r>
        <w:rPr>
          <w:b/>
        </w:rPr>
        <w:t>искусства.</w:t>
      </w:r>
      <w:r>
        <w:rPr>
          <w:b/>
          <w:spacing w:val="1"/>
        </w:rPr>
        <w:t xml:space="preserve"> </w:t>
      </w:r>
      <w:r>
        <w:t>Интонация</w:t>
      </w:r>
      <w:r>
        <w:rPr>
          <w:spacing w:val="1"/>
        </w:rPr>
        <w:t xml:space="preserve"> </w:t>
      </w:r>
      <w:r>
        <w:t>—</w:t>
      </w:r>
      <w:r>
        <w:rPr>
          <w:spacing w:val="1"/>
        </w:rPr>
        <w:t xml:space="preserve"> </w:t>
      </w:r>
      <w:r>
        <w:t>носитель</w:t>
      </w:r>
      <w:r>
        <w:rPr>
          <w:spacing w:val="1"/>
        </w:rPr>
        <w:t xml:space="preserve"> </w:t>
      </w:r>
      <w:r>
        <w:t>образного</w:t>
      </w:r>
      <w:r>
        <w:rPr>
          <w:spacing w:val="1"/>
        </w:rPr>
        <w:t xml:space="preserve"> </w:t>
      </w:r>
      <w:r>
        <w:t>смысла.</w:t>
      </w:r>
      <w:r>
        <w:rPr>
          <w:spacing w:val="1"/>
        </w:rPr>
        <w:t xml:space="preserve"> </w:t>
      </w:r>
      <w:r>
        <w:t>Многообразие</w:t>
      </w:r>
      <w:r>
        <w:rPr>
          <w:spacing w:val="1"/>
        </w:rPr>
        <w:t xml:space="preserve"> </w:t>
      </w:r>
      <w:r>
        <w:t>интонационно-образных</w:t>
      </w:r>
      <w:r>
        <w:rPr>
          <w:spacing w:val="1"/>
        </w:rPr>
        <w:t xml:space="preserve"> </w:t>
      </w:r>
      <w:r>
        <w:t>построений.</w:t>
      </w:r>
      <w:r>
        <w:rPr>
          <w:spacing w:val="1"/>
        </w:rPr>
        <w:t xml:space="preserve"> </w:t>
      </w:r>
      <w:r>
        <w:t>Интонация</w:t>
      </w:r>
      <w:r>
        <w:rPr>
          <w:spacing w:val="1"/>
        </w:rPr>
        <w:t xml:space="preserve"> </w:t>
      </w:r>
      <w:r>
        <w:t>в</w:t>
      </w:r>
      <w:r>
        <w:rPr>
          <w:spacing w:val="1"/>
        </w:rPr>
        <w:t xml:space="preserve"> </w:t>
      </w:r>
      <w:r>
        <w:t>музыке</w:t>
      </w:r>
      <w:r>
        <w:rPr>
          <w:spacing w:val="1"/>
        </w:rPr>
        <w:t xml:space="preserve"> </w:t>
      </w:r>
      <w:r>
        <w:t>как</w:t>
      </w:r>
      <w:r>
        <w:rPr>
          <w:spacing w:val="1"/>
        </w:rPr>
        <w:t xml:space="preserve"> </w:t>
      </w:r>
      <w:r>
        <w:t>звуковое</w:t>
      </w:r>
      <w:r>
        <w:rPr>
          <w:spacing w:val="1"/>
        </w:rPr>
        <w:t xml:space="preserve"> </w:t>
      </w:r>
      <w:r>
        <w:t>воплощение</w:t>
      </w:r>
      <w:r>
        <w:rPr>
          <w:spacing w:val="1"/>
        </w:rPr>
        <w:t xml:space="preserve"> </w:t>
      </w:r>
      <w:r>
        <w:t>художественных</w:t>
      </w:r>
      <w:r>
        <w:rPr>
          <w:spacing w:val="1"/>
        </w:rPr>
        <w:t xml:space="preserve"> </w:t>
      </w:r>
      <w:r>
        <w:t>идей</w:t>
      </w:r>
      <w:r>
        <w:rPr>
          <w:spacing w:val="1"/>
        </w:rPr>
        <w:t xml:space="preserve"> </w:t>
      </w:r>
      <w:r>
        <w:t>и</w:t>
      </w:r>
      <w:r>
        <w:rPr>
          <w:spacing w:val="1"/>
        </w:rPr>
        <w:t xml:space="preserve"> </w:t>
      </w:r>
      <w:r>
        <w:t>средоточие</w:t>
      </w:r>
      <w:r>
        <w:rPr>
          <w:spacing w:val="1"/>
        </w:rPr>
        <w:t xml:space="preserve"> </w:t>
      </w:r>
      <w:r>
        <w:t>смысла.</w:t>
      </w:r>
      <w:r>
        <w:rPr>
          <w:spacing w:val="1"/>
        </w:rPr>
        <w:t xml:space="preserve"> </w:t>
      </w:r>
      <w:r>
        <w:t>Средства</w:t>
      </w:r>
      <w:r>
        <w:rPr>
          <w:spacing w:val="1"/>
        </w:rPr>
        <w:t xml:space="preserve"> </w:t>
      </w:r>
      <w:r>
        <w:t>музыкальной выразительности в создании музыкального образа и характера музыки.</w:t>
      </w:r>
      <w:r>
        <w:rPr>
          <w:spacing w:val="-67"/>
        </w:rPr>
        <w:t xml:space="preserve"> </w:t>
      </w:r>
      <w:r>
        <w:t>Разнообразие</w:t>
      </w:r>
      <w:r>
        <w:rPr>
          <w:spacing w:val="-1"/>
        </w:rPr>
        <w:t xml:space="preserve"> </w:t>
      </w:r>
      <w:r>
        <w:t>вокальной,</w:t>
      </w:r>
      <w:r>
        <w:rPr>
          <w:spacing w:val="-1"/>
        </w:rPr>
        <w:t xml:space="preserve"> </w:t>
      </w:r>
      <w:r>
        <w:t>инструменталь-</w:t>
      </w:r>
    </w:p>
    <w:p w:rsidR="006B28B4" w:rsidRDefault="00DA7639">
      <w:pPr>
        <w:pStyle w:val="a3"/>
        <w:ind w:right="385"/>
      </w:pPr>
      <w:r>
        <w:t>ной,</w:t>
      </w:r>
      <w:r>
        <w:rPr>
          <w:spacing w:val="1"/>
        </w:rPr>
        <w:t xml:space="preserve"> </w:t>
      </w:r>
      <w:r>
        <w:t>вокально-инструментальной,</w:t>
      </w:r>
      <w:r>
        <w:rPr>
          <w:spacing w:val="1"/>
        </w:rPr>
        <w:t xml:space="preserve"> </w:t>
      </w:r>
      <w:r>
        <w:t>камерной,</w:t>
      </w:r>
      <w:r>
        <w:rPr>
          <w:spacing w:val="1"/>
        </w:rPr>
        <w:t xml:space="preserve"> </w:t>
      </w:r>
      <w:r>
        <w:t>симфонической</w:t>
      </w:r>
      <w:r>
        <w:rPr>
          <w:spacing w:val="1"/>
        </w:rPr>
        <w:t xml:space="preserve"> </w:t>
      </w:r>
      <w:r>
        <w:t>и</w:t>
      </w:r>
      <w:r>
        <w:rPr>
          <w:spacing w:val="1"/>
        </w:rPr>
        <w:t xml:space="preserve"> </w:t>
      </w:r>
      <w:r>
        <w:t>театральной</w:t>
      </w:r>
      <w:r>
        <w:rPr>
          <w:spacing w:val="1"/>
        </w:rPr>
        <w:t xml:space="preserve"> </w:t>
      </w:r>
      <w:r>
        <w:t>музыки.</w:t>
      </w:r>
      <w:r>
        <w:rPr>
          <w:spacing w:val="1"/>
        </w:rPr>
        <w:t xml:space="preserve"> </w:t>
      </w:r>
      <w:r>
        <w:t>Различные</w:t>
      </w:r>
      <w:r>
        <w:rPr>
          <w:spacing w:val="1"/>
        </w:rPr>
        <w:t xml:space="preserve"> </w:t>
      </w:r>
      <w:r>
        <w:t>формы</w:t>
      </w:r>
      <w:r>
        <w:rPr>
          <w:spacing w:val="1"/>
        </w:rPr>
        <w:t xml:space="preserve"> </w:t>
      </w:r>
      <w:r>
        <w:t>построения</w:t>
      </w:r>
      <w:r>
        <w:rPr>
          <w:spacing w:val="1"/>
        </w:rPr>
        <w:t xml:space="preserve"> </w:t>
      </w:r>
      <w:r>
        <w:t>музыки</w:t>
      </w:r>
      <w:r>
        <w:rPr>
          <w:spacing w:val="1"/>
        </w:rPr>
        <w:t xml:space="preserve"> </w:t>
      </w:r>
      <w:r>
        <w:t>(двухчастная</w:t>
      </w:r>
      <w:r>
        <w:rPr>
          <w:spacing w:val="1"/>
        </w:rPr>
        <w:t xml:space="preserve"> </w:t>
      </w:r>
      <w:r>
        <w:t>и</w:t>
      </w:r>
      <w:r>
        <w:rPr>
          <w:spacing w:val="1"/>
        </w:rPr>
        <w:t xml:space="preserve"> </w:t>
      </w:r>
      <w:r>
        <w:t>трёхчастная,</w:t>
      </w:r>
      <w:r>
        <w:rPr>
          <w:spacing w:val="1"/>
        </w:rPr>
        <w:t xml:space="preserve"> </w:t>
      </w:r>
      <w:r>
        <w:t>вариации,</w:t>
      </w:r>
      <w:r>
        <w:rPr>
          <w:spacing w:val="1"/>
        </w:rPr>
        <w:t xml:space="preserve"> </w:t>
      </w:r>
      <w:r>
        <w:t>рондо,</w:t>
      </w:r>
      <w:r>
        <w:rPr>
          <w:spacing w:val="1"/>
        </w:rPr>
        <w:t xml:space="preserve"> </w:t>
      </w:r>
      <w:r>
        <w:t>сонатно-симфонический</w:t>
      </w:r>
      <w:r>
        <w:rPr>
          <w:spacing w:val="1"/>
        </w:rPr>
        <w:t xml:space="preserve"> </w:t>
      </w:r>
      <w:r>
        <w:t>цикл,</w:t>
      </w:r>
      <w:r>
        <w:rPr>
          <w:spacing w:val="1"/>
        </w:rPr>
        <w:t xml:space="preserve"> </w:t>
      </w:r>
      <w:r>
        <w:t>сюита),</w:t>
      </w:r>
      <w:r>
        <w:rPr>
          <w:spacing w:val="1"/>
        </w:rPr>
        <w:t xml:space="preserve"> </w:t>
      </w:r>
      <w:r>
        <w:t>их</w:t>
      </w:r>
      <w:r>
        <w:rPr>
          <w:spacing w:val="1"/>
        </w:rPr>
        <w:t xml:space="preserve"> </w:t>
      </w:r>
      <w:r>
        <w:t>возможности</w:t>
      </w:r>
      <w:r>
        <w:rPr>
          <w:spacing w:val="1"/>
        </w:rPr>
        <w:t xml:space="preserve"> </w:t>
      </w:r>
      <w:r>
        <w:t>в</w:t>
      </w:r>
      <w:r>
        <w:rPr>
          <w:spacing w:val="1"/>
        </w:rPr>
        <w:t xml:space="preserve"> </w:t>
      </w:r>
      <w:r>
        <w:t>воплощении</w:t>
      </w:r>
      <w:r>
        <w:rPr>
          <w:spacing w:val="1"/>
        </w:rPr>
        <w:t xml:space="preserve"> </w:t>
      </w:r>
      <w:r>
        <w:t>и</w:t>
      </w:r>
      <w:r>
        <w:rPr>
          <w:spacing w:val="1"/>
        </w:rPr>
        <w:t xml:space="preserve"> </w:t>
      </w:r>
      <w:r>
        <w:t>развитии</w:t>
      </w:r>
      <w:r>
        <w:rPr>
          <w:spacing w:val="1"/>
        </w:rPr>
        <w:t xml:space="preserve"> </w:t>
      </w:r>
      <w:r>
        <w:t>музыкальных</w:t>
      </w:r>
      <w:r>
        <w:rPr>
          <w:spacing w:val="1"/>
        </w:rPr>
        <w:t xml:space="preserve"> </w:t>
      </w:r>
      <w:r>
        <w:t>образов.</w:t>
      </w:r>
      <w:r>
        <w:rPr>
          <w:spacing w:val="1"/>
        </w:rPr>
        <w:t xml:space="preserve"> </w:t>
      </w:r>
      <w:r>
        <w:t>Круг</w:t>
      </w:r>
      <w:r>
        <w:rPr>
          <w:spacing w:val="1"/>
        </w:rPr>
        <w:t xml:space="preserve"> </w:t>
      </w:r>
      <w:r>
        <w:t>музыкальных</w:t>
      </w:r>
      <w:r>
        <w:rPr>
          <w:spacing w:val="1"/>
        </w:rPr>
        <w:t xml:space="preserve"> </w:t>
      </w:r>
      <w:r>
        <w:t>образов</w:t>
      </w:r>
      <w:r>
        <w:rPr>
          <w:spacing w:val="1"/>
        </w:rPr>
        <w:t xml:space="preserve"> </w:t>
      </w:r>
      <w:r>
        <w:t>(лирические,</w:t>
      </w:r>
      <w:r>
        <w:rPr>
          <w:spacing w:val="1"/>
        </w:rPr>
        <w:t xml:space="preserve"> </w:t>
      </w:r>
      <w:r>
        <w:t>драматические,</w:t>
      </w:r>
      <w:r>
        <w:rPr>
          <w:spacing w:val="1"/>
        </w:rPr>
        <w:t xml:space="preserve"> </w:t>
      </w:r>
      <w:r>
        <w:t>героические,</w:t>
      </w:r>
      <w:r>
        <w:rPr>
          <w:spacing w:val="1"/>
        </w:rPr>
        <w:t xml:space="preserve"> </w:t>
      </w:r>
      <w:r>
        <w:t>романтические,</w:t>
      </w:r>
      <w:r>
        <w:rPr>
          <w:spacing w:val="1"/>
        </w:rPr>
        <w:t xml:space="preserve"> </w:t>
      </w:r>
      <w:r>
        <w:t>эпические</w:t>
      </w:r>
      <w:r>
        <w:rPr>
          <w:spacing w:val="1"/>
        </w:rPr>
        <w:t xml:space="preserve"> </w:t>
      </w:r>
      <w:r>
        <w:t>и</w:t>
      </w:r>
      <w:r>
        <w:rPr>
          <w:spacing w:val="1"/>
        </w:rPr>
        <w:t xml:space="preserve"> </w:t>
      </w:r>
      <w:r>
        <w:t>др.),</w:t>
      </w:r>
      <w:r>
        <w:rPr>
          <w:spacing w:val="1"/>
        </w:rPr>
        <w:t xml:space="preserve"> </w:t>
      </w:r>
      <w:r>
        <w:t>их</w:t>
      </w:r>
      <w:r>
        <w:rPr>
          <w:spacing w:val="1"/>
        </w:rPr>
        <w:t xml:space="preserve"> </w:t>
      </w:r>
      <w:r>
        <w:t>взаимосвязь</w:t>
      </w:r>
      <w:r>
        <w:rPr>
          <w:spacing w:val="1"/>
        </w:rPr>
        <w:t xml:space="preserve"> </w:t>
      </w:r>
      <w:r>
        <w:t>и</w:t>
      </w:r>
      <w:r>
        <w:rPr>
          <w:spacing w:val="1"/>
        </w:rPr>
        <w:t xml:space="preserve"> </w:t>
      </w:r>
      <w:r>
        <w:t>развитие.</w:t>
      </w:r>
      <w:r>
        <w:rPr>
          <w:spacing w:val="1"/>
        </w:rPr>
        <w:t xml:space="preserve"> </w:t>
      </w:r>
      <w:r>
        <w:t>Программная</w:t>
      </w:r>
      <w:r>
        <w:rPr>
          <w:spacing w:val="1"/>
        </w:rPr>
        <w:t xml:space="preserve"> </w:t>
      </w:r>
      <w:r>
        <w:t>музыка.</w:t>
      </w:r>
      <w:r>
        <w:rPr>
          <w:spacing w:val="1"/>
        </w:rPr>
        <w:t xml:space="preserve"> </w:t>
      </w:r>
      <w:r>
        <w:t>Многообразие</w:t>
      </w:r>
      <w:r>
        <w:rPr>
          <w:spacing w:val="1"/>
        </w:rPr>
        <w:t xml:space="preserve"> </w:t>
      </w:r>
      <w:r>
        <w:t>связей</w:t>
      </w:r>
      <w:r>
        <w:rPr>
          <w:spacing w:val="1"/>
        </w:rPr>
        <w:t xml:space="preserve"> </w:t>
      </w:r>
      <w:r>
        <w:t>музыки</w:t>
      </w:r>
      <w:r>
        <w:rPr>
          <w:spacing w:val="1"/>
        </w:rPr>
        <w:t xml:space="preserve"> </w:t>
      </w:r>
      <w:r>
        <w:t>с</w:t>
      </w:r>
      <w:r>
        <w:rPr>
          <w:spacing w:val="1"/>
        </w:rPr>
        <w:t xml:space="preserve"> </w:t>
      </w:r>
      <w:r>
        <w:t>литературой.</w:t>
      </w:r>
      <w:r>
        <w:rPr>
          <w:spacing w:val="25"/>
        </w:rPr>
        <w:t xml:space="preserve"> </w:t>
      </w:r>
      <w:r>
        <w:t>Взаимодействие</w:t>
      </w:r>
      <w:r>
        <w:rPr>
          <w:spacing w:val="26"/>
        </w:rPr>
        <w:t xml:space="preserve"> </w:t>
      </w:r>
      <w:r>
        <w:t>музыки</w:t>
      </w:r>
      <w:r>
        <w:rPr>
          <w:spacing w:val="26"/>
        </w:rPr>
        <w:t xml:space="preserve"> </w:t>
      </w:r>
      <w:r>
        <w:t>и</w:t>
      </w:r>
      <w:r>
        <w:rPr>
          <w:spacing w:val="26"/>
        </w:rPr>
        <w:t xml:space="preserve"> </w:t>
      </w:r>
      <w:r>
        <w:t>литературы</w:t>
      </w:r>
      <w:r>
        <w:rPr>
          <w:spacing w:val="26"/>
        </w:rPr>
        <w:t xml:space="preserve"> </w:t>
      </w:r>
      <w:r>
        <w:t>в</w:t>
      </w:r>
      <w:r>
        <w:rPr>
          <w:spacing w:val="25"/>
        </w:rPr>
        <w:t xml:space="preserve"> </w:t>
      </w:r>
      <w:r>
        <w:t>музыкальном</w:t>
      </w:r>
      <w:r>
        <w:rPr>
          <w:spacing w:val="26"/>
        </w:rPr>
        <w:t xml:space="preserve"> </w:t>
      </w:r>
      <w:r>
        <w:t>театре.</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8" w:firstLine="0"/>
      </w:pPr>
      <w:r>
        <w:t>Многообразие</w:t>
      </w:r>
      <w:r>
        <w:rPr>
          <w:spacing w:val="1"/>
        </w:rPr>
        <w:t xml:space="preserve"> </w:t>
      </w:r>
      <w:r>
        <w:t>связей</w:t>
      </w:r>
      <w:r>
        <w:rPr>
          <w:spacing w:val="1"/>
        </w:rPr>
        <w:t xml:space="preserve"> </w:t>
      </w:r>
      <w:r>
        <w:t>музыки</w:t>
      </w:r>
      <w:r>
        <w:rPr>
          <w:spacing w:val="1"/>
        </w:rPr>
        <w:t xml:space="preserve"> </w:t>
      </w:r>
      <w:r>
        <w:t>с</w:t>
      </w:r>
      <w:r>
        <w:rPr>
          <w:spacing w:val="1"/>
        </w:rPr>
        <w:t xml:space="preserve"> </w:t>
      </w:r>
      <w:r>
        <w:t>изобразительным</w:t>
      </w:r>
      <w:r>
        <w:rPr>
          <w:spacing w:val="1"/>
        </w:rPr>
        <w:t xml:space="preserve"> </w:t>
      </w:r>
      <w:r>
        <w:t>искусством.</w:t>
      </w:r>
      <w:r>
        <w:rPr>
          <w:spacing w:val="1"/>
        </w:rPr>
        <w:t xml:space="preserve"> </w:t>
      </w:r>
      <w:r>
        <w:t>Взаимодействие</w:t>
      </w:r>
      <w:r>
        <w:rPr>
          <w:spacing w:val="1"/>
        </w:rPr>
        <w:t xml:space="preserve"> </w:t>
      </w:r>
      <w:r>
        <w:t>музыки и различных видов и жанров изобразительного искусства в музыкальном</w:t>
      </w:r>
      <w:r>
        <w:rPr>
          <w:spacing w:val="1"/>
        </w:rPr>
        <w:t xml:space="preserve"> </w:t>
      </w:r>
      <w:r>
        <w:t>театре.</w:t>
      </w:r>
    </w:p>
    <w:p w:rsidR="006B28B4" w:rsidRDefault="00DA7639">
      <w:pPr>
        <w:pStyle w:val="a3"/>
        <w:ind w:right="392"/>
      </w:pPr>
      <w:r>
        <w:t>Портрет в музыке и изобразительном искусстве. Картины природы в музыке и</w:t>
      </w:r>
      <w:r>
        <w:rPr>
          <w:spacing w:val="1"/>
        </w:rPr>
        <w:t xml:space="preserve"> </w:t>
      </w:r>
      <w:r>
        <w:t>изобразительном</w:t>
      </w:r>
      <w:r>
        <w:rPr>
          <w:spacing w:val="-4"/>
        </w:rPr>
        <w:t xml:space="preserve"> </w:t>
      </w:r>
      <w:r>
        <w:t>искусстве.</w:t>
      </w:r>
      <w:r>
        <w:rPr>
          <w:spacing w:val="-2"/>
        </w:rPr>
        <w:t xml:space="preserve"> </w:t>
      </w:r>
      <w:r>
        <w:t>Символика скульптуры,</w:t>
      </w:r>
      <w:r>
        <w:rPr>
          <w:spacing w:val="-2"/>
        </w:rPr>
        <w:t xml:space="preserve"> </w:t>
      </w:r>
      <w:r>
        <w:t>архитектуры,</w:t>
      </w:r>
      <w:r>
        <w:rPr>
          <w:spacing w:val="-1"/>
        </w:rPr>
        <w:t xml:space="preserve"> </w:t>
      </w:r>
      <w:r>
        <w:t>музыки.</w:t>
      </w:r>
    </w:p>
    <w:p w:rsidR="006B28B4" w:rsidRDefault="00DA7639">
      <w:pPr>
        <w:pStyle w:val="a3"/>
        <w:ind w:right="390"/>
      </w:pPr>
      <w:r>
        <w:t>Музыкальное</w:t>
      </w:r>
      <w:r>
        <w:rPr>
          <w:spacing w:val="1"/>
        </w:rPr>
        <w:t xml:space="preserve"> </w:t>
      </w:r>
      <w:r>
        <w:t>искусство:</w:t>
      </w:r>
      <w:r>
        <w:rPr>
          <w:spacing w:val="1"/>
        </w:rPr>
        <w:t xml:space="preserve"> </w:t>
      </w:r>
      <w:r>
        <w:t>исторические</w:t>
      </w:r>
      <w:r>
        <w:rPr>
          <w:spacing w:val="1"/>
        </w:rPr>
        <w:t xml:space="preserve"> </w:t>
      </w:r>
      <w:r>
        <w:t>эпохи,</w:t>
      </w:r>
      <w:r>
        <w:rPr>
          <w:spacing w:val="1"/>
        </w:rPr>
        <w:t xml:space="preserve"> </w:t>
      </w:r>
      <w:r>
        <w:t>стилевые</w:t>
      </w:r>
      <w:r>
        <w:rPr>
          <w:spacing w:val="1"/>
        </w:rPr>
        <w:t xml:space="preserve"> </w:t>
      </w:r>
      <w:r>
        <w:t>направления,</w:t>
      </w:r>
      <w:r>
        <w:rPr>
          <w:spacing w:val="1"/>
        </w:rPr>
        <w:t xml:space="preserve"> </w:t>
      </w:r>
      <w:r>
        <w:t>национальные</w:t>
      </w:r>
      <w:r>
        <w:rPr>
          <w:spacing w:val="1"/>
        </w:rPr>
        <w:t xml:space="preserve"> </w:t>
      </w:r>
      <w:r>
        <w:t>школы</w:t>
      </w:r>
      <w:r>
        <w:rPr>
          <w:spacing w:val="1"/>
        </w:rPr>
        <w:t xml:space="preserve"> </w:t>
      </w:r>
      <w:r>
        <w:t>и</w:t>
      </w:r>
      <w:r>
        <w:rPr>
          <w:spacing w:val="1"/>
        </w:rPr>
        <w:t xml:space="preserve"> </w:t>
      </w:r>
      <w:r>
        <w:t>их</w:t>
      </w:r>
      <w:r>
        <w:rPr>
          <w:spacing w:val="1"/>
        </w:rPr>
        <w:t xml:space="preserve"> </w:t>
      </w:r>
      <w:r>
        <w:t>традиции,</w:t>
      </w:r>
      <w:r>
        <w:rPr>
          <w:spacing w:val="1"/>
        </w:rPr>
        <w:t xml:space="preserve"> </w:t>
      </w:r>
      <w:r>
        <w:t>творчество</w:t>
      </w:r>
      <w:r>
        <w:rPr>
          <w:spacing w:val="1"/>
        </w:rPr>
        <w:t xml:space="preserve"> </w:t>
      </w:r>
      <w:r>
        <w:t>выдающихся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Искусство</w:t>
      </w:r>
      <w:r>
        <w:rPr>
          <w:spacing w:val="1"/>
        </w:rPr>
        <w:t xml:space="preserve"> </w:t>
      </w:r>
      <w:r>
        <w:t>исполнительской</w:t>
      </w:r>
      <w:r>
        <w:rPr>
          <w:spacing w:val="1"/>
        </w:rPr>
        <w:t xml:space="preserve"> </w:t>
      </w:r>
      <w:r>
        <w:t>интерпретации</w:t>
      </w:r>
      <w:r>
        <w:rPr>
          <w:spacing w:val="1"/>
        </w:rPr>
        <w:t xml:space="preserve"> </w:t>
      </w:r>
      <w:r>
        <w:t>в</w:t>
      </w:r>
      <w:r>
        <w:rPr>
          <w:spacing w:val="1"/>
        </w:rPr>
        <w:t xml:space="preserve"> </w:t>
      </w:r>
      <w:r>
        <w:t>музыке</w:t>
      </w:r>
      <w:r>
        <w:rPr>
          <w:spacing w:val="-67"/>
        </w:rPr>
        <w:t xml:space="preserve"> </w:t>
      </w:r>
      <w:r>
        <w:t>(вокальной</w:t>
      </w:r>
      <w:r>
        <w:rPr>
          <w:spacing w:val="-1"/>
        </w:rPr>
        <w:t xml:space="preserve"> </w:t>
      </w:r>
      <w:r>
        <w:t>и инструментальной).</w:t>
      </w:r>
    </w:p>
    <w:p w:rsidR="006B28B4" w:rsidRDefault="00DA7639">
      <w:pPr>
        <w:pStyle w:val="a3"/>
        <w:ind w:right="385"/>
      </w:pPr>
      <w:r>
        <w:rPr>
          <w:b/>
        </w:rPr>
        <w:t>Народное</w:t>
      </w:r>
      <w:r>
        <w:rPr>
          <w:b/>
          <w:spacing w:val="1"/>
        </w:rPr>
        <w:t xml:space="preserve"> </w:t>
      </w:r>
      <w:r>
        <w:rPr>
          <w:b/>
        </w:rPr>
        <w:t>музыкальное</w:t>
      </w:r>
      <w:r>
        <w:rPr>
          <w:b/>
          <w:spacing w:val="1"/>
        </w:rPr>
        <w:t xml:space="preserve"> </w:t>
      </w:r>
      <w:r>
        <w:rPr>
          <w:b/>
        </w:rPr>
        <w:t>творчество.</w:t>
      </w:r>
      <w:r>
        <w:rPr>
          <w:b/>
          <w:spacing w:val="1"/>
        </w:rPr>
        <w:t xml:space="preserve"> </w:t>
      </w:r>
      <w:r>
        <w:t>Устное</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в</w:t>
      </w:r>
      <w:r>
        <w:rPr>
          <w:spacing w:val="1"/>
        </w:rPr>
        <w:t xml:space="preserve"> </w:t>
      </w:r>
      <w:r>
        <w:t>развитии</w:t>
      </w:r>
      <w:r>
        <w:rPr>
          <w:spacing w:val="1"/>
        </w:rPr>
        <w:t xml:space="preserve"> </w:t>
      </w:r>
      <w:r>
        <w:t>общей</w:t>
      </w:r>
      <w:r>
        <w:rPr>
          <w:spacing w:val="1"/>
        </w:rPr>
        <w:t xml:space="preserve"> </w:t>
      </w:r>
      <w:r>
        <w:t>культуры</w:t>
      </w:r>
      <w:r>
        <w:rPr>
          <w:spacing w:val="1"/>
        </w:rPr>
        <w:t xml:space="preserve"> </w:t>
      </w:r>
      <w:r>
        <w:t>народа.</w:t>
      </w:r>
      <w:r>
        <w:rPr>
          <w:spacing w:val="1"/>
        </w:rPr>
        <w:t xml:space="preserve"> </w:t>
      </w:r>
      <w:r>
        <w:t>Характерные</w:t>
      </w:r>
      <w:r>
        <w:rPr>
          <w:spacing w:val="1"/>
        </w:rPr>
        <w:t xml:space="preserve"> </w:t>
      </w:r>
      <w:r>
        <w:t>черты</w:t>
      </w:r>
      <w:r>
        <w:rPr>
          <w:spacing w:val="1"/>
        </w:rPr>
        <w:t xml:space="preserve"> </w:t>
      </w:r>
      <w:r>
        <w:t>русской</w:t>
      </w:r>
      <w:r>
        <w:rPr>
          <w:spacing w:val="1"/>
        </w:rPr>
        <w:t xml:space="preserve"> </w:t>
      </w:r>
      <w:r>
        <w:t>народной</w:t>
      </w:r>
      <w:r>
        <w:rPr>
          <w:spacing w:val="1"/>
        </w:rPr>
        <w:t xml:space="preserve"> </w:t>
      </w:r>
      <w:r>
        <w:t>музыки.</w:t>
      </w:r>
      <w:r>
        <w:rPr>
          <w:spacing w:val="1"/>
        </w:rPr>
        <w:t xml:space="preserve"> </w:t>
      </w:r>
      <w:r>
        <w:t>Основные</w:t>
      </w:r>
      <w:r>
        <w:rPr>
          <w:spacing w:val="1"/>
        </w:rPr>
        <w:t xml:space="preserve"> </w:t>
      </w:r>
      <w:r>
        <w:t>жанры</w:t>
      </w:r>
      <w:r>
        <w:rPr>
          <w:spacing w:val="1"/>
        </w:rPr>
        <w:t xml:space="preserve"> </w:t>
      </w:r>
      <w:r>
        <w:t>русской</w:t>
      </w:r>
      <w:r>
        <w:rPr>
          <w:spacing w:val="1"/>
        </w:rPr>
        <w:t xml:space="preserve"> </w:t>
      </w:r>
      <w:r>
        <w:t>народной</w:t>
      </w:r>
      <w:r>
        <w:rPr>
          <w:spacing w:val="1"/>
        </w:rPr>
        <w:t xml:space="preserve"> </w:t>
      </w:r>
      <w:r>
        <w:t>вокальной</w:t>
      </w:r>
      <w:r>
        <w:rPr>
          <w:spacing w:val="1"/>
        </w:rPr>
        <w:t xml:space="preserve"> </w:t>
      </w:r>
      <w:r>
        <w:t>и</w:t>
      </w:r>
      <w:r>
        <w:rPr>
          <w:spacing w:val="1"/>
        </w:rPr>
        <w:t xml:space="preserve"> </w:t>
      </w:r>
      <w:r>
        <w:t>инструментальной музыки. Русские народные музыкальные инструменты. Русская</w:t>
      </w:r>
      <w:r>
        <w:rPr>
          <w:spacing w:val="1"/>
        </w:rPr>
        <w:t xml:space="preserve"> </w:t>
      </w:r>
      <w:r>
        <w:t>народная</w:t>
      </w:r>
      <w:r>
        <w:rPr>
          <w:spacing w:val="-1"/>
        </w:rPr>
        <w:t xml:space="preserve"> </w:t>
      </w:r>
      <w:r>
        <w:t>музыка:</w:t>
      </w:r>
      <w:r>
        <w:rPr>
          <w:spacing w:val="-2"/>
        </w:rPr>
        <w:t xml:space="preserve"> </w:t>
      </w:r>
      <w:r>
        <w:t>песенное</w:t>
      </w:r>
      <w:r>
        <w:rPr>
          <w:spacing w:val="-1"/>
        </w:rPr>
        <w:t xml:space="preserve"> </w:t>
      </w:r>
      <w:r>
        <w:t>и инструментальное</w:t>
      </w:r>
      <w:r>
        <w:rPr>
          <w:spacing w:val="-1"/>
        </w:rPr>
        <w:t xml:space="preserve"> </w:t>
      </w:r>
      <w:r>
        <w:t>творчество</w:t>
      </w:r>
    </w:p>
    <w:p w:rsidR="006B28B4" w:rsidRDefault="00DA7639">
      <w:pPr>
        <w:pStyle w:val="a3"/>
        <w:spacing w:before="1"/>
        <w:ind w:right="383"/>
      </w:pPr>
      <w:r>
        <w:t>(характерные</w:t>
      </w:r>
      <w:r>
        <w:rPr>
          <w:spacing w:val="1"/>
        </w:rPr>
        <w:t xml:space="preserve"> </w:t>
      </w:r>
      <w:r>
        <w:t>черты,</w:t>
      </w:r>
      <w:r>
        <w:rPr>
          <w:spacing w:val="1"/>
        </w:rPr>
        <w:t xml:space="preserve"> </w:t>
      </w:r>
      <w:r>
        <w:t>основные</w:t>
      </w:r>
      <w:r>
        <w:rPr>
          <w:spacing w:val="1"/>
        </w:rPr>
        <w:t xml:space="preserve"> </w:t>
      </w:r>
      <w:r>
        <w:t>жанры,</w:t>
      </w:r>
      <w:r>
        <w:rPr>
          <w:spacing w:val="1"/>
        </w:rPr>
        <w:t xml:space="preserve"> </w:t>
      </w:r>
      <w:r>
        <w:t>темы,</w:t>
      </w:r>
      <w:r>
        <w:rPr>
          <w:spacing w:val="1"/>
        </w:rPr>
        <w:t xml:space="preserve"> </w:t>
      </w:r>
      <w:r>
        <w:t>образы).</w:t>
      </w:r>
      <w:r>
        <w:rPr>
          <w:spacing w:val="1"/>
        </w:rPr>
        <w:t xml:space="preserve"> </w:t>
      </w:r>
      <w:r>
        <w:t>Народно-песенные</w:t>
      </w:r>
      <w:r>
        <w:rPr>
          <w:spacing w:val="1"/>
        </w:rPr>
        <w:t xml:space="preserve"> </w:t>
      </w:r>
      <w:r>
        <w:t>истоки</w:t>
      </w:r>
      <w:r>
        <w:rPr>
          <w:spacing w:val="-3"/>
        </w:rPr>
        <w:t xml:space="preserve"> </w:t>
      </w:r>
      <w:r>
        <w:t>русского профессионального</w:t>
      </w:r>
      <w:r>
        <w:rPr>
          <w:spacing w:val="1"/>
        </w:rPr>
        <w:t xml:space="preserve"> </w:t>
      </w:r>
      <w:r>
        <w:t>музыкального творчества.</w:t>
      </w:r>
    </w:p>
    <w:p w:rsidR="006B28B4" w:rsidRDefault="00DA7639">
      <w:pPr>
        <w:pStyle w:val="a3"/>
        <w:ind w:right="386"/>
      </w:pPr>
      <w:r>
        <w:t>Музыкальный фольклор разных стран: истоки и интонационное своеобразие,</w:t>
      </w:r>
      <w:r>
        <w:rPr>
          <w:spacing w:val="1"/>
        </w:rPr>
        <w:t xml:space="preserve"> </w:t>
      </w:r>
      <w:r>
        <w:t>образцы традиционных обрядов. Этническая музыка. Знакомство с разнообразными</w:t>
      </w:r>
      <w:r>
        <w:rPr>
          <w:spacing w:val="1"/>
        </w:rPr>
        <w:t xml:space="preserve"> </w:t>
      </w:r>
      <w:r>
        <w:t>явлениями музыкальной культуры, народным и профессиональным музыкальным</w:t>
      </w:r>
      <w:r>
        <w:rPr>
          <w:spacing w:val="1"/>
        </w:rPr>
        <w:t xml:space="preserve"> </w:t>
      </w:r>
      <w:r>
        <w:t>творчеством</w:t>
      </w:r>
      <w:r>
        <w:rPr>
          <w:spacing w:val="-1"/>
        </w:rPr>
        <w:t xml:space="preserve"> </w:t>
      </w:r>
      <w:r>
        <w:t>своего</w:t>
      </w:r>
      <w:r>
        <w:rPr>
          <w:spacing w:val="-2"/>
        </w:rPr>
        <w:t xml:space="preserve"> </w:t>
      </w:r>
      <w:r>
        <w:t>региона.</w:t>
      </w:r>
    </w:p>
    <w:p w:rsidR="006B28B4" w:rsidRDefault="00DA7639">
      <w:pPr>
        <w:pStyle w:val="a3"/>
        <w:ind w:right="383"/>
      </w:pPr>
      <w:r>
        <w:t>Различные</w:t>
      </w:r>
      <w:r>
        <w:rPr>
          <w:spacing w:val="1"/>
        </w:rPr>
        <w:t xml:space="preserve"> </w:t>
      </w:r>
      <w:r>
        <w:t>исполнительские</w:t>
      </w:r>
      <w:r>
        <w:rPr>
          <w:spacing w:val="1"/>
        </w:rPr>
        <w:t xml:space="preserve"> </w:t>
      </w:r>
      <w:r>
        <w:t>типы</w:t>
      </w:r>
      <w:r>
        <w:rPr>
          <w:spacing w:val="1"/>
        </w:rPr>
        <w:t xml:space="preserve"> </w:t>
      </w:r>
      <w:r>
        <w:t>художественного</w:t>
      </w:r>
      <w:r>
        <w:rPr>
          <w:spacing w:val="1"/>
        </w:rPr>
        <w:t xml:space="preserve"> </w:t>
      </w:r>
      <w:r>
        <w:t>общения</w:t>
      </w:r>
      <w:r>
        <w:rPr>
          <w:spacing w:val="1"/>
        </w:rPr>
        <w:t xml:space="preserve"> </w:t>
      </w:r>
      <w:r>
        <w:t>(хоровое,</w:t>
      </w:r>
      <w:r>
        <w:rPr>
          <w:spacing w:val="1"/>
        </w:rPr>
        <w:t xml:space="preserve"> </w:t>
      </w:r>
      <w:r>
        <w:t>соревновательное,</w:t>
      </w:r>
      <w:r>
        <w:rPr>
          <w:spacing w:val="-2"/>
        </w:rPr>
        <w:t xml:space="preserve"> </w:t>
      </w:r>
      <w:r>
        <w:t>сказительное).</w:t>
      </w:r>
    </w:p>
    <w:p w:rsidR="006B28B4" w:rsidRDefault="00DA7639">
      <w:pPr>
        <w:pStyle w:val="a3"/>
        <w:ind w:right="383"/>
      </w:pPr>
      <w:r>
        <w:rPr>
          <w:b/>
        </w:rPr>
        <w:t>Русская музыка от эпохи Средневековья до рубежа XIX</w:t>
      </w:r>
      <w:r>
        <w:rPr>
          <w:b/>
          <w:spacing w:val="1"/>
        </w:rPr>
        <w:t xml:space="preserve"> </w:t>
      </w:r>
      <w:r>
        <w:rPr>
          <w:b/>
        </w:rPr>
        <w:t xml:space="preserve">- XX вв. </w:t>
      </w:r>
      <w:r>
        <w:t>Роль</w:t>
      </w:r>
      <w:r>
        <w:rPr>
          <w:spacing w:val="1"/>
        </w:rPr>
        <w:t xml:space="preserve"> </w:t>
      </w:r>
      <w:r>
        <w:t>фольклора</w:t>
      </w:r>
      <w:r>
        <w:rPr>
          <w:spacing w:val="1"/>
        </w:rPr>
        <w:t xml:space="preserve"> </w:t>
      </w:r>
      <w:r>
        <w:t>в</w:t>
      </w:r>
      <w:r>
        <w:rPr>
          <w:spacing w:val="1"/>
        </w:rPr>
        <w:t xml:space="preserve"> </w:t>
      </w:r>
      <w:r>
        <w:t>становлении</w:t>
      </w:r>
      <w:r>
        <w:rPr>
          <w:spacing w:val="1"/>
        </w:rPr>
        <w:t xml:space="preserve"> </w:t>
      </w:r>
      <w:r>
        <w:t>профессионального</w:t>
      </w:r>
      <w:r>
        <w:rPr>
          <w:spacing w:val="1"/>
        </w:rPr>
        <w:t xml:space="preserve"> </w:t>
      </w:r>
      <w:r>
        <w:t>музыкального</w:t>
      </w:r>
      <w:r>
        <w:rPr>
          <w:spacing w:val="1"/>
        </w:rPr>
        <w:t xml:space="preserve"> </w:t>
      </w:r>
      <w:r>
        <w:t>искусства.</w:t>
      </w:r>
      <w:r>
        <w:rPr>
          <w:spacing w:val="1"/>
        </w:rPr>
        <w:t xml:space="preserve"> </w:t>
      </w:r>
      <w:r>
        <w:t>Древнерусская</w:t>
      </w:r>
      <w:r>
        <w:rPr>
          <w:spacing w:val="1"/>
        </w:rPr>
        <w:t xml:space="preserve"> </w:t>
      </w:r>
      <w:r>
        <w:t>духовная</w:t>
      </w:r>
      <w:r>
        <w:rPr>
          <w:spacing w:val="1"/>
        </w:rPr>
        <w:t xml:space="preserve"> </w:t>
      </w:r>
      <w:r>
        <w:t>музыка.</w:t>
      </w:r>
      <w:r>
        <w:rPr>
          <w:spacing w:val="1"/>
        </w:rPr>
        <w:t xml:space="preserve"> </w:t>
      </w:r>
      <w:r>
        <w:t>Знаменный</w:t>
      </w:r>
      <w:r>
        <w:rPr>
          <w:spacing w:val="1"/>
        </w:rPr>
        <w:t xml:space="preserve"> </w:t>
      </w:r>
      <w:r>
        <w:t>распев</w:t>
      </w:r>
      <w:r>
        <w:rPr>
          <w:spacing w:val="1"/>
        </w:rPr>
        <w:t xml:space="preserve"> </w:t>
      </w:r>
      <w:r>
        <w:t>как</w:t>
      </w:r>
      <w:r>
        <w:rPr>
          <w:spacing w:val="1"/>
        </w:rPr>
        <w:t xml:space="preserve"> </w:t>
      </w:r>
      <w:r>
        <w:t>основа</w:t>
      </w:r>
      <w:r>
        <w:rPr>
          <w:spacing w:val="1"/>
        </w:rPr>
        <w:t xml:space="preserve"> </w:t>
      </w:r>
      <w:r>
        <w:t>древнерусской</w:t>
      </w:r>
      <w:r>
        <w:rPr>
          <w:spacing w:val="1"/>
        </w:rPr>
        <w:t xml:space="preserve"> </w:t>
      </w:r>
      <w:r>
        <w:t>храмовой музыки. Музыка религиозной традиции русских композиторов. Русская</w:t>
      </w:r>
      <w:r>
        <w:rPr>
          <w:spacing w:val="1"/>
        </w:rPr>
        <w:t xml:space="preserve"> </w:t>
      </w:r>
      <w:r>
        <w:t>музыка</w:t>
      </w:r>
      <w:r>
        <w:rPr>
          <w:spacing w:val="-1"/>
        </w:rPr>
        <w:t xml:space="preserve"> </w:t>
      </w:r>
      <w:r>
        <w:t>XVII -</w:t>
      </w:r>
      <w:r>
        <w:rPr>
          <w:spacing w:val="-3"/>
        </w:rPr>
        <w:t xml:space="preserve"> </w:t>
      </w:r>
      <w:r>
        <w:t>XVIII</w:t>
      </w:r>
      <w:r>
        <w:rPr>
          <w:spacing w:val="-3"/>
        </w:rPr>
        <w:t xml:space="preserve"> </w:t>
      </w:r>
      <w:r>
        <w:t>вв.,</w:t>
      </w:r>
      <w:r>
        <w:rPr>
          <w:spacing w:val="-1"/>
        </w:rPr>
        <w:t xml:space="preserve"> </w:t>
      </w:r>
      <w:r>
        <w:t>русская музыкальная</w:t>
      </w:r>
    </w:p>
    <w:p w:rsidR="006B28B4" w:rsidRDefault="00DA7639">
      <w:pPr>
        <w:pStyle w:val="a3"/>
        <w:ind w:right="386"/>
      </w:pPr>
      <w:r>
        <w:t>культура XIX в. (основные стили, жанры и характерные черты, специфика</w:t>
      </w:r>
      <w:r>
        <w:rPr>
          <w:spacing w:val="1"/>
        </w:rPr>
        <w:t xml:space="preserve"> </w:t>
      </w:r>
      <w:r>
        <w:t>русской</w:t>
      </w:r>
      <w:r>
        <w:rPr>
          <w:spacing w:val="1"/>
        </w:rPr>
        <w:t xml:space="preserve"> </w:t>
      </w:r>
      <w:r>
        <w:t>национальной</w:t>
      </w:r>
      <w:r>
        <w:rPr>
          <w:spacing w:val="1"/>
        </w:rPr>
        <w:t xml:space="preserve"> </w:t>
      </w:r>
      <w:r>
        <w:t>школы).</w:t>
      </w:r>
      <w:r>
        <w:rPr>
          <w:spacing w:val="1"/>
        </w:rPr>
        <w:t xml:space="preserve"> </w:t>
      </w:r>
      <w:r>
        <w:t>Взаимодействие</w:t>
      </w:r>
      <w:r>
        <w:rPr>
          <w:spacing w:val="1"/>
        </w:rPr>
        <w:t xml:space="preserve"> </w:t>
      </w:r>
      <w:r>
        <w:t>музыкальных</w:t>
      </w:r>
      <w:r>
        <w:rPr>
          <w:spacing w:val="1"/>
        </w:rPr>
        <w:t xml:space="preserve"> </w:t>
      </w:r>
      <w:r>
        <w:t>образов,</w:t>
      </w:r>
      <w:r>
        <w:rPr>
          <w:spacing w:val="1"/>
        </w:rPr>
        <w:t xml:space="preserve"> </w:t>
      </w:r>
      <w:r>
        <w:t>драматургическое</w:t>
      </w:r>
      <w:r>
        <w:rPr>
          <w:spacing w:val="1"/>
        </w:rPr>
        <w:t xml:space="preserve"> </w:t>
      </w:r>
      <w:r>
        <w:t>и</w:t>
      </w:r>
      <w:r>
        <w:rPr>
          <w:spacing w:val="1"/>
        </w:rPr>
        <w:t xml:space="preserve"> </w:t>
      </w:r>
      <w:r>
        <w:t>интонационное</w:t>
      </w:r>
      <w:r>
        <w:rPr>
          <w:spacing w:val="1"/>
        </w:rPr>
        <w:t xml:space="preserve"> </w:t>
      </w:r>
      <w:r>
        <w:t>развитие</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русской</w:t>
      </w:r>
      <w:r>
        <w:rPr>
          <w:spacing w:val="1"/>
        </w:rPr>
        <w:t xml:space="preserve"> </w:t>
      </w:r>
      <w:r>
        <w:t>музыки</w:t>
      </w:r>
      <w:r>
        <w:rPr>
          <w:spacing w:val="1"/>
        </w:rPr>
        <w:t xml:space="preserve"> </w:t>
      </w:r>
      <w:r>
        <w:t>от</w:t>
      </w:r>
      <w:r>
        <w:rPr>
          <w:spacing w:val="1"/>
        </w:rPr>
        <w:t xml:space="preserve"> </w:t>
      </w:r>
      <w:r>
        <w:t>эпохи</w:t>
      </w:r>
      <w:r>
        <w:rPr>
          <w:spacing w:val="1"/>
        </w:rPr>
        <w:t xml:space="preserve"> </w:t>
      </w:r>
      <w:r>
        <w:t>Средневековья</w:t>
      </w:r>
      <w:r>
        <w:rPr>
          <w:spacing w:val="1"/>
        </w:rPr>
        <w:t xml:space="preserve"> </w:t>
      </w:r>
      <w:r>
        <w:t>до</w:t>
      </w:r>
      <w:r>
        <w:rPr>
          <w:spacing w:val="1"/>
        </w:rPr>
        <w:t xml:space="preserve"> </w:t>
      </w:r>
      <w:r>
        <w:t>рубежа</w:t>
      </w:r>
      <w:r>
        <w:rPr>
          <w:spacing w:val="1"/>
        </w:rPr>
        <w:t xml:space="preserve"> </w:t>
      </w:r>
      <w:r>
        <w:t>XIX</w:t>
      </w:r>
      <w:r>
        <w:rPr>
          <w:spacing w:val="1"/>
        </w:rPr>
        <w:t xml:space="preserve"> </w:t>
      </w:r>
      <w:r>
        <w:t>-</w:t>
      </w:r>
      <w:r>
        <w:rPr>
          <w:spacing w:val="1"/>
        </w:rPr>
        <w:t xml:space="preserve"> </w:t>
      </w:r>
      <w:r>
        <w:t>XX</w:t>
      </w:r>
      <w:r>
        <w:rPr>
          <w:spacing w:val="1"/>
        </w:rPr>
        <w:t xml:space="preserve"> </w:t>
      </w:r>
      <w:r>
        <w:t>вв.</w:t>
      </w:r>
      <w:r>
        <w:rPr>
          <w:spacing w:val="1"/>
        </w:rPr>
        <w:t xml:space="preserve"> </w:t>
      </w:r>
      <w:r>
        <w:t>Взаимодействие</w:t>
      </w:r>
      <w:r>
        <w:rPr>
          <w:spacing w:val="1"/>
        </w:rPr>
        <w:t xml:space="preserve"> </w:t>
      </w:r>
      <w:r>
        <w:t>и</w:t>
      </w:r>
      <w:r>
        <w:rPr>
          <w:spacing w:val="1"/>
        </w:rPr>
        <w:t xml:space="preserve"> </w:t>
      </w:r>
      <w:r>
        <w:t>взаимосвязь</w:t>
      </w:r>
      <w:r>
        <w:rPr>
          <w:spacing w:val="1"/>
        </w:rPr>
        <w:t xml:space="preserve"> </w:t>
      </w:r>
      <w:r>
        <w:t>музыки</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искусства</w:t>
      </w:r>
      <w:r>
        <w:rPr>
          <w:spacing w:val="1"/>
        </w:rPr>
        <w:t xml:space="preserve"> </w:t>
      </w:r>
      <w:r>
        <w:t>(литература,</w:t>
      </w:r>
      <w:r>
        <w:rPr>
          <w:spacing w:val="1"/>
        </w:rPr>
        <w:t xml:space="preserve"> </w:t>
      </w:r>
      <w:r>
        <w:t>изобразительное</w:t>
      </w:r>
      <w:r>
        <w:rPr>
          <w:spacing w:val="1"/>
        </w:rPr>
        <w:t xml:space="preserve"> </w:t>
      </w:r>
      <w:r>
        <w:t>искусство, театр, кино). Родство зрительных, музыкальных и литературных образов;</w:t>
      </w:r>
      <w:r>
        <w:rPr>
          <w:spacing w:val="-67"/>
        </w:rPr>
        <w:t xml:space="preserve"> </w:t>
      </w:r>
      <w:r>
        <w:t>общность</w:t>
      </w:r>
      <w:r>
        <w:rPr>
          <w:spacing w:val="-2"/>
        </w:rPr>
        <w:t xml:space="preserve"> </w:t>
      </w:r>
      <w:r>
        <w:t>и</w:t>
      </w:r>
      <w:r>
        <w:rPr>
          <w:spacing w:val="-3"/>
        </w:rPr>
        <w:t xml:space="preserve"> </w:t>
      </w:r>
      <w:r>
        <w:t>различие</w:t>
      </w:r>
      <w:r>
        <w:rPr>
          <w:spacing w:val="-1"/>
        </w:rPr>
        <w:t xml:space="preserve"> </w:t>
      </w:r>
      <w:r>
        <w:t>выразительных</w:t>
      </w:r>
      <w:r>
        <w:rPr>
          <w:spacing w:val="1"/>
        </w:rPr>
        <w:t xml:space="preserve"> </w:t>
      </w:r>
      <w:r>
        <w:t>средств</w:t>
      </w:r>
      <w:r>
        <w:rPr>
          <w:spacing w:val="-3"/>
        </w:rPr>
        <w:t xml:space="preserve"> </w:t>
      </w:r>
      <w:r>
        <w:t>разных</w:t>
      </w:r>
      <w:r>
        <w:rPr>
          <w:spacing w:val="1"/>
        </w:rPr>
        <w:t xml:space="preserve"> </w:t>
      </w:r>
      <w:r>
        <w:t>видов</w:t>
      </w:r>
      <w:r>
        <w:rPr>
          <w:spacing w:val="-4"/>
        </w:rPr>
        <w:t xml:space="preserve"> </w:t>
      </w:r>
      <w:r>
        <w:t>искусства.</w:t>
      </w:r>
    </w:p>
    <w:p w:rsidR="006B28B4" w:rsidRDefault="00DA7639">
      <w:pPr>
        <w:pStyle w:val="a3"/>
        <w:ind w:right="381"/>
      </w:pPr>
      <w:r>
        <w:rPr>
          <w:b/>
        </w:rPr>
        <w:t xml:space="preserve">Зарубежная музыка от эпохи Средневековья до рубежа XIX -XX вв. </w:t>
      </w:r>
      <w:r>
        <w:t>Роль</w:t>
      </w:r>
      <w:r>
        <w:rPr>
          <w:spacing w:val="1"/>
        </w:rPr>
        <w:t xml:space="preserve"> </w:t>
      </w:r>
      <w:r>
        <w:t>фольклора в становлении профессионального зарубежного музыкального искусства.</w:t>
      </w:r>
      <w:r>
        <w:rPr>
          <w:spacing w:val="1"/>
        </w:rPr>
        <w:t xml:space="preserve"> </w:t>
      </w:r>
      <w:r>
        <w:t>Духовная</w:t>
      </w:r>
      <w:r>
        <w:rPr>
          <w:spacing w:val="1"/>
        </w:rPr>
        <w:t xml:space="preserve"> </w:t>
      </w:r>
      <w:r>
        <w:t>музыка</w:t>
      </w:r>
      <w:r>
        <w:rPr>
          <w:spacing w:val="1"/>
        </w:rPr>
        <w:t xml:space="preserve"> </w:t>
      </w:r>
      <w:r>
        <w:t>западноевропейских</w:t>
      </w:r>
      <w:r>
        <w:rPr>
          <w:spacing w:val="1"/>
        </w:rPr>
        <w:t xml:space="preserve"> </w:t>
      </w:r>
      <w:r>
        <w:t>композиторов.</w:t>
      </w:r>
      <w:r>
        <w:rPr>
          <w:spacing w:val="1"/>
        </w:rPr>
        <w:t xml:space="preserve"> </w:t>
      </w:r>
      <w:r>
        <w:t>Григорианский</w:t>
      </w:r>
      <w:r>
        <w:rPr>
          <w:spacing w:val="1"/>
        </w:rPr>
        <w:t xml:space="preserve"> </w:t>
      </w:r>
      <w:r>
        <w:t>хорал</w:t>
      </w:r>
      <w:r>
        <w:rPr>
          <w:spacing w:val="1"/>
        </w:rPr>
        <w:t xml:space="preserve"> </w:t>
      </w:r>
      <w:r>
        <w:t>как</w:t>
      </w:r>
      <w:r>
        <w:rPr>
          <w:spacing w:val="1"/>
        </w:rPr>
        <w:t xml:space="preserve"> </w:t>
      </w:r>
      <w:r>
        <w:t>основа</w:t>
      </w:r>
      <w:r>
        <w:rPr>
          <w:spacing w:val="1"/>
        </w:rPr>
        <w:t xml:space="preserve"> </w:t>
      </w:r>
      <w:r>
        <w:t>западноевропейской</w:t>
      </w:r>
      <w:r>
        <w:rPr>
          <w:spacing w:val="1"/>
        </w:rPr>
        <w:t xml:space="preserve"> </w:t>
      </w:r>
      <w:r>
        <w:t>религиозной</w:t>
      </w:r>
      <w:r>
        <w:rPr>
          <w:spacing w:val="1"/>
        </w:rPr>
        <w:t xml:space="preserve"> </w:t>
      </w:r>
      <w:r>
        <w:t>музыки.</w:t>
      </w:r>
      <w:r>
        <w:rPr>
          <w:spacing w:val="1"/>
        </w:rPr>
        <w:t xml:space="preserve"> </w:t>
      </w:r>
      <w:r>
        <w:t>Музыка</w:t>
      </w:r>
      <w:r>
        <w:rPr>
          <w:spacing w:val="1"/>
        </w:rPr>
        <w:t xml:space="preserve"> </w:t>
      </w:r>
      <w:r>
        <w:t>религиозной</w:t>
      </w:r>
      <w:r>
        <w:rPr>
          <w:spacing w:val="1"/>
        </w:rPr>
        <w:t xml:space="preserve"> </w:t>
      </w:r>
      <w:r>
        <w:t>традиции</w:t>
      </w:r>
      <w:r>
        <w:rPr>
          <w:spacing w:val="-67"/>
        </w:rPr>
        <w:t xml:space="preserve"> </w:t>
      </w:r>
      <w:r>
        <w:t>зарубежных</w:t>
      </w:r>
      <w:r>
        <w:rPr>
          <w:spacing w:val="1"/>
        </w:rPr>
        <w:t xml:space="preserve"> </w:t>
      </w:r>
      <w:r>
        <w:t>композиторов.</w:t>
      </w:r>
      <w:r>
        <w:rPr>
          <w:spacing w:val="1"/>
        </w:rPr>
        <w:t xml:space="preserve"> </w:t>
      </w:r>
      <w:r>
        <w:t>Зарубежная</w:t>
      </w:r>
      <w:r>
        <w:rPr>
          <w:spacing w:val="1"/>
        </w:rPr>
        <w:t xml:space="preserve"> </w:t>
      </w:r>
      <w:r>
        <w:t>музыка</w:t>
      </w:r>
      <w:r>
        <w:rPr>
          <w:spacing w:val="1"/>
        </w:rPr>
        <w:t xml:space="preserve"> </w:t>
      </w:r>
      <w:r>
        <w:t>XVII</w:t>
      </w:r>
      <w:r>
        <w:rPr>
          <w:spacing w:val="1"/>
        </w:rPr>
        <w:t xml:space="preserve"> </w:t>
      </w:r>
      <w:r>
        <w:t>-</w:t>
      </w:r>
      <w:r>
        <w:rPr>
          <w:spacing w:val="1"/>
        </w:rPr>
        <w:t xml:space="preserve"> </w:t>
      </w:r>
      <w:r>
        <w:t>XVIII</w:t>
      </w:r>
      <w:r>
        <w:rPr>
          <w:spacing w:val="1"/>
        </w:rPr>
        <w:t xml:space="preserve"> </w:t>
      </w:r>
      <w:r>
        <w:t>вв.,</w:t>
      </w:r>
      <w:r>
        <w:rPr>
          <w:spacing w:val="1"/>
        </w:rPr>
        <w:t xml:space="preserve"> </w:t>
      </w:r>
      <w:r>
        <w:t>зарубежная</w:t>
      </w:r>
      <w:r>
        <w:rPr>
          <w:spacing w:val="1"/>
        </w:rPr>
        <w:t xml:space="preserve"> </w:t>
      </w:r>
      <w:r>
        <w:t>музыкальная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(основные</w:t>
      </w:r>
      <w:r>
        <w:rPr>
          <w:spacing w:val="1"/>
        </w:rPr>
        <w:t xml:space="preserve"> </w:t>
      </w:r>
      <w:r>
        <w:t>стили,</w:t>
      </w:r>
      <w:r>
        <w:rPr>
          <w:spacing w:val="1"/>
        </w:rPr>
        <w:t xml:space="preserve"> </w:t>
      </w:r>
      <w:r>
        <w:t>жанры</w:t>
      </w:r>
      <w:r>
        <w:rPr>
          <w:spacing w:val="1"/>
        </w:rPr>
        <w:t xml:space="preserve"> </w:t>
      </w:r>
      <w:r>
        <w:t>и</w:t>
      </w:r>
      <w:r>
        <w:rPr>
          <w:spacing w:val="1"/>
        </w:rPr>
        <w:t xml:space="preserve"> </w:t>
      </w:r>
      <w:r>
        <w:t>характерные</w:t>
      </w:r>
      <w:r>
        <w:rPr>
          <w:spacing w:val="1"/>
        </w:rPr>
        <w:t xml:space="preserve"> </w:t>
      </w:r>
      <w:r>
        <w:t>черты,</w:t>
      </w:r>
      <w:r>
        <w:rPr>
          <w:spacing w:val="1"/>
        </w:rPr>
        <w:t xml:space="preserve"> </w:t>
      </w:r>
      <w:r>
        <w:t>специфика национальных школ). Взаимодействие и взаимосвязь музыки с другими</w:t>
      </w:r>
      <w:r>
        <w:rPr>
          <w:spacing w:val="1"/>
        </w:rPr>
        <w:t xml:space="preserve"> </w:t>
      </w:r>
      <w:r>
        <w:t>видами</w:t>
      </w:r>
      <w:r>
        <w:rPr>
          <w:spacing w:val="1"/>
        </w:rPr>
        <w:t xml:space="preserve"> </w:t>
      </w:r>
      <w:r>
        <w:t>искусства</w:t>
      </w:r>
      <w:r>
        <w:rPr>
          <w:spacing w:val="1"/>
        </w:rPr>
        <w:t xml:space="preserve"> </w:t>
      </w:r>
      <w:r>
        <w:t>(литература,</w:t>
      </w:r>
      <w:r>
        <w:rPr>
          <w:spacing w:val="1"/>
        </w:rPr>
        <w:t xml:space="preserve"> </w:t>
      </w:r>
      <w:r>
        <w:t>изобразительное</w:t>
      </w:r>
      <w:r>
        <w:rPr>
          <w:spacing w:val="1"/>
        </w:rPr>
        <w:t xml:space="preserve"> </w:t>
      </w:r>
      <w:r>
        <w:t>искусство,</w:t>
      </w:r>
      <w:r>
        <w:rPr>
          <w:spacing w:val="1"/>
        </w:rPr>
        <w:t xml:space="preserve"> </w:t>
      </w:r>
      <w:r>
        <w:t>театр,</w:t>
      </w:r>
      <w:r>
        <w:rPr>
          <w:spacing w:val="1"/>
        </w:rPr>
        <w:t xml:space="preserve"> </w:t>
      </w:r>
      <w:r>
        <w:t>кино).</w:t>
      </w:r>
      <w:r>
        <w:rPr>
          <w:spacing w:val="1"/>
        </w:rPr>
        <w:t xml:space="preserve"> </w:t>
      </w:r>
      <w:r>
        <w:t>Родство</w:t>
      </w:r>
      <w:r>
        <w:rPr>
          <w:spacing w:val="-67"/>
        </w:rPr>
        <w:t xml:space="preserve"> </w:t>
      </w:r>
      <w:r>
        <w:t>зрительных,</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образов;</w:t>
      </w:r>
      <w:r>
        <w:rPr>
          <w:spacing w:val="1"/>
        </w:rPr>
        <w:t xml:space="preserve"> </w:t>
      </w:r>
      <w:r>
        <w:t>общность</w:t>
      </w:r>
      <w:r>
        <w:rPr>
          <w:spacing w:val="1"/>
        </w:rPr>
        <w:t xml:space="preserve"> </w:t>
      </w:r>
      <w:r>
        <w:t>и</w:t>
      </w:r>
      <w:r>
        <w:rPr>
          <w:spacing w:val="1"/>
        </w:rPr>
        <w:t xml:space="preserve"> </w:t>
      </w:r>
      <w:r>
        <w:t>различие</w:t>
      </w:r>
      <w:r>
        <w:rPr>
          <w:spacing w:val="1"/>
        </w:rPr>
        <w:t xml:space="preserve"> </w:t>
      </w:r>
      <w:r>
        <w:t>выразительных</w:t>
      </w:r>
      <w:r>
        <w:rPr>
          <w:spacing w:val="-4"/>
        </w:rPr>
        <w:t xml:space="preserve"> </w:t>
      </w:r>
      <w:r>
        <w:t>средств</w:t>
      </w:r>
      <w:r>
        <w:rPr>
          <w:spacing w:val="-2"/>
        </w:rPr>
        <w:t xml:space="preserve"> </w:t>
      </w:r>
      <w:r>
        <w:t>разных</w:t>
      </w:r>
      <w:r>
        <w:rPr>
          <w:spacing w:val="1"/>
        </w:rPr>
        <w:t xml:space="preserve"> </w:t>
      </w:r>
      <w:r>
        <w:t>видов</w:t>
      </w:r>
      <w:r>
        <w:rPr>
          <w:spacing w:val="-2"/>
        </w:rPr>
        <w:t xml:space="preserve"> </w:t>
      </w:r>
      <w:r>
        <w:t>искусства.</w:t>
      </w:r>
    </w:p>
    <w:p w:rsidR="006B28B4" w:rsidRDefault="006B28B4">
      <w:pPr>
        <w:sectPr w:rsidR="006B28B4">
          <w:pgSz w:w="11910" w:h="16840"/>
          <w:pgMar w:top="760" w:right="180" w:bottom="1180" w:left="440" w:header="0" w:footer="999" w:gutter="0"/>
          <w:cols w:space="720"/>
        </w:sectPr>
      </w:pPr>
    </w:p>
    <w:p w:rsidR="006B28B4" w:rsidRDefault="00DA7639">
      <w:pPr>
        <w:spacing w:before="73"/>
        <w:ind w:left="692" w:right="384" w:firstLine="708"/>
        <w:jc w:val="both"/>
        <w:rPr>
          <w:sz w:val="28"/>
        </w:rPr>
      </w:pPr>
      <w:r>
        <w:rPr>
          <w:b/>
          <w:sz w:val="28"/>
        </w:rPr>
        <w:t>Русская и зарубежная музыкальная культура XX</w:t>
      </w:r>
      <w:r>
        <w:rPr>
          <w:b/>
          <w:spacing w:val="1"/>
          <w:sz w:val="28"/>
        </w:rPr>
        <w:t xml:space="preserve"> </w:t>
      </w:r>
      <w:r>
        <w:rPr>
          <w:b/>
          <w:sz w:val="28"/>
        </w:rPr>
        <w:t xml:space="preserve">- XXI вв. </w:t>
      </w:r>
      <w:r>
        <w:rPr>
          <w:sz w:val="28"/>
        </w:rPr>
        <w:t>Творчество</w:t>
      </w:r>
      <w:r>
        <w:rPr>
          <w:spacing w:val="1"/>
          <w:sz w:val="28"/>
        </w:rPr>
        <w:t xml:space="preserve"> </w:t>
      </w:r>
      <w:r>
        <w:rPr>
          <w:sz w:val="28"/>
        </w:rPr>
        <w:t>русских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композиторов</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XXI</w:t>
      </w:r>
      <w:r>
        <w:rPr>
          <w:spacing w:val="1"/>
          <w:sz w:val="28"/>
        </w:rPr>
        <w:t xml:space="preserve"> </w:t>
      </w:r>
      <w:r>
        <w:rPr>
          <w:sz w:val="28"/>
        </w:rPr>
        <w:t>вв.</w:t>
      </w:r>
      <w:r>
        <w:rPr>
          <w:spacing w:val="1"/>
          <w:sz w:val="28"/>
        </w:rPr>
        <w:t xml:space="preserve"> </w:t>
      </w:r>
      <w:r>
        <w:rPr>
          <w:sz w:val="28"/>
        </w:rPr>
        <w:t>Стиль</w:t>
      </w:r>
      <w:r>
        <w:rPr>
          <w:spacing w:val="1"/>
          <w:sz w:val="28"/>
        </w:rPr>
        <w:t xml:space="preserve"> </w:t>
      </w:r>
      <w:r>
        <w:rPr>
          <w:sz w:val="28"/>
        </w:rPr>
        <w:t>как</w:t>
      </w:r>
      <w:r>
        <w:rPr>
          <w:spacing w:val="1"/>
          <w:sz w:val="28"/>
        </w:rPr>
        <w:t xml:space="preserve"> </w:t>
      </w:r>
      <w:r>
        <w:rPr>
          <w:sz w:val="28"/>
        </w:rPr>
        <w:t>отражение</w:t>
      </w:r>
      <w:r>
        <w:rPr>
          <w:spacing w:val="1"/>
          <w:sz w:val="28"/>
        </w:rPr>
        <w:t xml:space="preserve"> </w:t>
      </w:r>
      <w:r>
        <w:rPr>
          <w:sz w:val="28"/>
        </w:rPr>
        <w:t>мироощущения</w:t>
      </w:r>
      <w:r>
        <w:rPr>
          <w:spacing w:val="1"/>
          <w:sz w:val="28"/>
        </w:rPr>
        <w:t xml:space="preserve"> </w:t>
      </w:r>
      <w:r>
        <w:rPr>
          <w:sz w:val="28"/>
        </w:rPr>
        <w:t>композитора.</w:t>
      </w:r>
      <w:r>
        <w:rPr>
          <w:spacing w:val="1"/>
          <w:sz w:val="28"/>
        </w:rPr>
        <w:t xml:space="preserve"> </w:t>
      </w:r>
      <w:r>
        <w:rPr>
          <w:sz w:val="28"/>
        </w:rPr>
        <w:t>Стилевое</w:t>
      </w:r>
      <w:r>
        <w:rPr>
          <w:spacing w:val="1"/>
          <w:sz w:val="28"/>
        </w:rPr>
        <w:t xml:space="preserve"> </w:t>
      </w:r>
      <w:r>
        <w:rPr>
          <w:sz w:val="28"/>
        </w:rPr>
        <w:t>многообразие</w:t>
      </w:r>
      <w:r>
        <w:rPr>
          <w:spacing w:val="1"/>
          <w:sz w:val="28"/>
        </w:rPr>
        <w:t xml:space="preserve"> </w:t>
      </w:r>
      <w:r>
        <w:rPr>
          <w:sz w:val="28"/>
        </w:rPr>
        <w:t>музыки</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XXI</w:t>
      </w:r>
      <w:r>
        <w:rPr>
          <w:spacing w:val="1"/>
          <w:sz w:val="28"/>
        </w:rPr>
        <w:t xml:space="preserve"> </w:t>
      </w:r>
      <w:r>
        <w:rPr>
          <w:sz w:val="28"/>
        </w:rPr>
        <w:t>вв.</w:t>
      </w:r>
      <w:r>
        <w:rPr>
          <w:spacing w:val="-67"/>
          <w:sz w:val="28"/>
        </w:rPr>
        <w:t xml:space="preserve"> </w:t>
      </w:r>
      <w:r>
        <w:rPr>
          <w:sz w:val="28"/>
        </w:rPr>
        <w:t>(импрессионизм,</w:t>
      </w:r>
      <w:r>
        <w:rPr>
          <w:spacing w:val="-2"/>
          <w:sz w:val="28"/>
        </w:rPr>
        <w:t xml:space="preserve"> </w:t>
      </w:r>
      <w:r>
        <w:rPr>
          <w:sz w:val="28"/>
        </w:rPr>
        <w:t>неофольклоризм,</w:t>
      </w:r>
      <w:r>
        <w:rPr>
          <w:spacing w:val="-5"/>
          <w:sz w:val="28"/>
        </w:rPr>
        <w:t xml:space="preserve"> </w:t>
      </w:r>
      <w:r>
        <w:rPr>
          <w:sz w:val="28"/>
        </w:rPr>
        <w:t>неоклассицизм</w:t>
      </w:r>
      <w:r>
        <w:rPr>
          <w:spacing w:val="-4"/>
          <w:sz w:val="28"/>
        </w:rPr>
        <w:t xml:space="preserve"> </w:t>
      </w:r>
      <w:r>
        <w:rPr>
          <w:sz w:val="28"/>
        </w:rPr>
        <w:t>и др.).</w:t>
      </w:r>
    </w:p>
    <w:p w:rsidR="006B28B4" w:rsidRDefault="00DA7639">
      <w:pPr>
        <w:pStyle w:val="a3"/>
        <w:ind w:right="381" w:firstLine="1056"/>
      </w:pPr>
      <w:r>
        <w:t>Музыкальное</w:t>
      </w:r>
      <w:r>
        <w:rPr>
          <w:spacing w:val="1"/>
        </w:rPr>
        <w:t xml:space="preserve"> </w:t>
      </w:r>
      <w:r>
        <w:t>творчество</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академического направления. Джаз и симфоджаз. Современная популярная музыка:</w:t>
      </w:r>
      <w:r>
        <w:rPr>
          <w:spacing w:val="1"/>
        </w:rPr>
        <w:t xml:space="preserve"> </w:t>
      </w:r>
      <w:r>
        <w:t>авторская песня, электронная музыка, рок-музыка (рок-опера, рок-н-ролл, фолк-рок,</w:t>
      </w:r>
      <w:r>
        <w:rPr>
          <w:spacing w:val="1"/>
        </w:rPr>
        <w:t xml:space="preserve"> </w:t>
      </w:r>
      <w:r>
        <w:t>арт-рок),</w:t>
      </w:r>
      <w:r>
        <w:rPr>
          <w:spacing w:val="-1"/>
        </w:rPr>
        <w:t xml:space="preserve"> </w:t>
      </w:r>
      <w:r>
        <w:t>мюзикл,</w:t>
      </w:r>
      <w:r>
        <w:rPr>
          <w:spacing w:val="-2"/>
        </w:rPr>
        <w:t xml:space="preserve"> </w:t>
      </w:r>
      <w:r>
        <w:t>диско-музыка, эстрадная муыка.</w:t>
      </w:r>
    </w:p>
    <w:p w:rsidR="006B28B4" w:rsidRDefault="00DA7639">
      <w:pPr>
        <w:pStyle w:val="a3"/>
        <w:ind w:right="387"/>
      </w:pPr>
      <w:r>
        <w:rPr>
          <w:b/>
        </w:rPr>
        <w:t xml:space="preserve">Современная музыкальная жизнь. </w:t>
      </w:r>
      <w:r>
        <w:t>Музыкальный фольклор народов России.</w:t>
      </w:r>
      <w:r>
        <w:rPr>
          <w:spacing w:val="1"/>
        </w:rPr>
        <w:t xml:space="preserve"> </w:t>
      </w:r>
      <w:r>
        <w:t>Истоки</w:t>
      </w:r>
      <w:r>
        <w:rPr>
          <w:spacing w:val="1"/>
        </w:rPr>
        <w:t xml:space="preserve"> </w:t>
      </w:r>
      <w:r>
        <w:t>и</w:t>
      </w:r>
      <w:r>
        <w:rPr>
          <w:spacing w:val="1"/>
        </w:rPr>
        <w:t xml:space="preserve"> </w:t>
      </w:r>
      <w:r>
        <w:t>интонационное</w:t>
      </w:r>
      <w:r>
        <w:rPr>
          <w:spacing w:val="1"/>
        </w:rPr>
        <w:t xml:space="preserve"> </w:t>
      </w:r>
      <w:r>
        <w:t>своеобразие</w:t>
      </w:r>
      <w:r>
        <w:rPr>
          <w:spacing w:val="1"/>
        </w:rPr>
        <w:t xml:space="preserve"> </w:t>
      </w:r>
      <w:r>
        <w:t>музыкального</w:t>
      </w:r>
      <w:r>
        <w:rPr>
          <w:spacing w:val="1"/>
        </w:rPr>
        <w:t xml:space="preserve"> </w:t>
      </w:r>
      <w:r>
        <w:t>фольклора</w:t>
      </w:r>
      <w:r>
        <w:rPr>
          <w:spacing w:val="1"/>
        </w:rPr>
        <w:t xml:space="preserve"> </w:t>
      </w:r>
      <w:r>
        <w:t>разных</w:t>
      </w:r>
      <w:r>
        <w:rPr>
          <w:spacing w:val="1"/>
        </w:rPr>
        <w:t xml:space="preserve"> </w:t>
      </w:r>
      <w:r>
        <w:t>стран.</w:t>
      </w:r>
      <w:r>
        <w:rPr>
          <w:spacing w:val="1"/>
        </w:rPr>
        <w:t xml:space="preserve"> </w:t>
      </w:r>
      <w:r>
        <w:t>Современная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Выдающиеся</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композиторы,</w:t>
      </w:r>
      <w:r>
        <w:rPr>
          <w:spacing w:val="1"/>
        </w:rPr>
        <w:t xml:space="preserve"> </w:t>
      </w:r>
      <w:r>
        <w:t>исполнители,</w:t>
      </w:r>
      <w:r>
        <w:rPr>
          <w:spacing w:val="1"/>
        </w:rPr>
        <w:t xml:space="preserve"> </w:t>
      </w:r>
      <w:r>
        <w:t>ансамбли</w:t>
      </w:r>
      <w:r>
        <w:rPr>
          <w:spacing w:val="1"/>
        </w:rPr>
        <w:t xml:space="preserve"> </w:t>
      </w:r>
      <w:r>
        <w:t>и</w:t>
      </w:r>
      <w:r>
        <w:rPr>
          <w:spacing w:val="1"/>
        </w:rPr>
        <w:t xml:space="preserve"> </w:t>
      </w:r>
      <w:r>
        <w:t>музыкальные</w:t>
      </w:r>
      <w:r>
        <w:rPr>
          <w:spacing w:val="1"/>
        </w:rPr>
        <w:t xml:space="preserve"> </w:t>
      </w:r>
      <w:r>
        <w:t>коллективы.</w:t>
      </w:r>
      <w:r>
        <w:rPr>
          <w:spacing w:val="1"/>
        </w:rPr>
        <w:t xml:space="preserve"> </w:t>
      </w:r>
      <w:r>
        <w:t>Классика</w:t>
      </w:r>
      <w:r>
        <w:rPr>
          <w:spacing w:val="-1"/>
        </w:rPr>
        <w:t xml:space="preserve"> </w:t>
      </w:r>
      <w:r>
        <w:t>в</w:t>
      </w:r>
      <w:r>
        <w:rPr>
          <w:spacing w:val="-1"/>
        </w:rPr>
        <w:t xml:space="preserve"> </w:t>
      </w:r>
      <w:r>
        <w:t>современной</w:t>
      </w:r>
      <w:r>
        <w:rPr>
          <w:spacing w:val="-3"/>
        </w:rPr>
        <w:t xml:space="preserve"> </w:t>
      </w:r>
      <w:r>
        <w:t>обработке.</w:t>
      </w:r>
      <w:r>
        <w:rPr>
          <w:spacing w:val="-1"/>
        </w:rPr>
        <w:t xml:space="preserve"> </w:t>
      </w:r>
      <w:r>
        <w:t>Элек-</w:t>
      </w:r>
    </w:p>
    <w:p w:rsidR="006B28B4" w:rsidRDefault="00DA7639">
      <w:pPr>
        <w:pStyle w:val="a3"/>
        <w:spacing w:before="1"/>
        <w:ind w:right="383"/>
      </w:pPr>
      <w:r>
        <w:t>тронная</w:t>
      </w:r>
      <w:r>
        <w:rPr>
          <w:spacing w:val="1"/>
        </w:rPr>
        <w:t xml:space="preserve"> </w:t>
      </w:r>
      <w:r>
        <w:t>музыка.</w:t>
      </w:r>
      <w:r>
        <w:rPr>
          <w:spacing w:val="1"/>
        </w:rPr>
        <w:t xml:space="preserve"> </w:t>
      </w:r>
      <w:r>
        <w:t>Синтетические</w:t>
      </w:r>
      <w:r>
        <w:rPr>
          <w:spacing w:val="1"/>
        </w:rPr>
        <w:t xml:space="preserve"> </w:t>
      </w:r>
      <w:r>
        <w:t>жанры</w:t>
      </w:r>
      <w:r>
        <w:rPr>
          <w:spacing w:val="1"/>
        </w:rPr>
        <w:t xml:space="preserve"> </w:t>
      </w:r>
      <w:r>
        <w:t>музыки</w:t>
      </w:r>
      <w:r>
        <w:rPr>
          <w:spacing w:val="1"/>
        </w:rPr>
        <w:t xml:space="preserve"> </w:t>
      </w:r>
      <w:r>
        <w:t>(симфония-сюита,</w:t>
      </w:r>
      <w:r>
        <w:rPr>
          <w:spacing w:val="1"/>
        </w:rPr>
        <w:t xml:space="preserve"> </w:t>
      </w:r>
      <w:r>
        <w:t>концерт-</w:t>
      </w:r>
      <w:r>
        <w:rPr>
          <w:spacing w:val="-67"/>
        </w:rPr>
        <w:t xml:space="preserve"> </w:t>
      </w:r>
      <w:r>
        <w:t>симфония,</w:t>
      </w:r>
      <w:r>
        <w:rPr>
          <w:spacing w:val="1"/>
        </w:rPr>
        <w:t xml:space="preserve"> </w:t>
      </w:r>
      <w:r>
        <w:t>симфония-действо</w:t>
      </w:r>
      <w:r>
        <w:rPr>
          <w:spacing w:val="1"/>
        </w:rPr>
        <w:t xml:space="preserve"> </w:t>
      </w:r>
      <w:r>
        <w:t>и</w:t>
      </w:r>
      <w:r>
        <w:rPr>
          <w:spacing w:val="1"/>
        </w:rPr>
        <w:t xml:space="preserve"> </w:t>
      </w:r>
      <w:r>
        <w:t>др.).</w:t>
      </w:r>
      <w:r>
        <w:rPr>
          <w:spacing w:val="1"/>
        </w:rPr>
        <w:t xml:space="preserve"> </w:t>
      </w:r>
      <w:r>
        <w:t>Обобщение</w:t>
      </w:r>
      <w:r>
        <w:rPr>
          <w:spacing w:val="1"/>
        </w:rPr>
        <w:t xml:space="preserve"> </w:t>
      </w:r>
      <w:r>
        <w:t>представлений</w:t>
      </w:r>
      <w:r>
        <w:rPr>
          <w:spacing w:val="1"/>
        </w:rPr>
        <w:t xml:space="preserve"> </w:t>
      </w:r>
      <w:r>
        <w:t>школьников</w:t>
      </w:r>
      <w:r>
        <w:rPr>
          <w:spacing w:val="1"/>
        </w:rPr>
        <w:t xml:space="preserve"> </w:t>
      </w:r>
      <w:r>
        <w:t>о</w:t>
      </w:r>
      <w:r>
        <w:rPr>
          <w:spacing w:val="1"/>
        </w:rPr>
        <w:t xml:space="preserve"> </w:t>
      </w:r>
      <w:r>
        <w:t>различных исполнительских составах (пение: соло, дуэт, трио, квартет, ансамбль,</w:t>
      </w:r>
      <w:r>
        <w:rPr>
          <w:spacing w:val="1"/>
        </w:rPr>
        <w:t xml:space="preserve"> </w:t>
      </w:r>
      <w:r>
        <w:t>хор;</w:t>
      </w:r>
      <w:r>
        <w:rPr>
          <w:spacing w:val="1"/>
        </w:rPr>
        <w:t xml:space="preserve"> </w:t>
      </w:r>
      <w:r>
        <w:t>аккомпанемент,</w:t>
      </w:r>
      <w:r>
        <w:rPr>
          <w:spacing w:val="1"/>
        </w:rPr>
        <w:t xml:space="preserve"> </w:t>
      </w:r>
      <w:r>
        <w:t>a</w:t>
      </w:r>
      <w:r>
        <w:rPr>
          <w:spacing w:val="1"/>
        </w:rPr>
        <w:t xml:space="preserve"> </w:t>
      </w:r>
      <w:r>
        <w:t>capella;</w:t>
      </w:r>
      <w:r>
        <w:rPr>
          <w:spacing w:val="1"/>
        </w:rPr>
        <w:t xml:space="preserve"> </w:t>
      </w:r>
      <w:r>
        <w:t>певческие</w:t>
      </w:r>
      <w:r>
        <w:rPr>
          <w:spacing w:val="1"/>
        </w:rPr>
        <w:t xml:space="preserve"> </w:t>
      </w:r>
      <w:r>
        <w:t>голоса:</w:t>
      </w:r>
      <w:r>
        <w:rPr>
          <w:spacing w:val="1"/>
        </w:rPr>
        <w:t xml:space="preserve"> </w:t>
      </w:r>
      <w:r>
        <w:t>сопрано,</w:t>
      </w:r>
      <w:r>
        <w:rPr>
          <w:spacing w:val="1"/>
        </w:rPr>
        <w:t xml:space="preserve"> </w:t>
      </w:r>
      <w:r>
        <w:t>меццо-сопрано,</w:t>
      </w:r>
      <w:r>
        <w:rPr>
          <w:spacing w:val="1"/>
        </w:rPr>
        <w:t xml:space="preserve"> </w:t>
      </w:r>
      <w:r>
        <w:t>альт,</w:t>
      </w:r>
      <w:r>
        <w:rPr>
          <w:spacing w:val="1"/>
        </w:rPr>
        <w:t xml:space="preserve"> </w:t>
      </w:r>
      <w:r>
        <w:t>тенор,</w:t>
      </w:r>
      <w:r>
        <w:rPr>
          <w:spacing w:val="-1"/>
        </w:rPr>
        <w:t xml:space="preserve"> </w:t>
      </w:r>
      <w:r>
        <w:t>баритон,</w:t>
      </w:r>
      <w:r>
        <w:rPr>
          <w:spacing w:val="-1"/>
        </w:rPr>
        <w:t xml:space="preserve"> </w:t>
      </w:r>
      <w:r>
        <w:t>бас;</w:t>
      </w:r>
      <w:r>
        <w:rPr>
          <w:spacing w:val="-1"/>
        </w:rPr>
        <w:t xml:space="preserve"> </w:t>
      </w:r>
      <w:r>
        <w:t>хоры:</w:t>
      </w:r>
      <w:r>
        <w:rPr>
          <w:spacing w:val="1"/>
        </w:rPr>
        <w:t xml:space="preserve"> </w:t>
      </w:r>
      <w:r>
        <w:t>народный,</w:t>
      </w:r>
    </w:p>
    <w:p w:rsidR="006B28B4" w:rsidRDefault="00DA7639">
      <w:pPr>
        <w:pStyle w:val="a3"/>
        <w:ind w:right="380"/>
      </w:pPr>
      <w:r>
        <w:t>академический;</w:t>
      </w:r>
      <w:r>
        <w:rPr>
          <w:spacing w:val="1"/>
        </w:rPr>
        <w:t xml:space="preserve"> </w:t>
      </w:r>
      <w:r>
        <w:t>музыкальные</w:t>
      </w:r>
      <w:r>
        <w:rPr>
          <w:spacing w:val="1"/>
        </w:rPr>
        <w:t xml:space="preserve"> </w:t>
      </w:r>
      <w:r>
        <w:t>инструменты:</w:t>
      </w:r>
      <w:r>
        <w:rPr>
          <w:spacing w:val="1"/>
        </w:rPr>
        <w:t xml:space="preserve"> </w:t>
      </w:r>
      <w:r>
        <w:t>духовые,</w:t>
      </w:r>
      <w:r>
        <w:rPr>
          <w:spacing w:val="1"/>
        </w:rPr>
        <w:t xml:space="preserve"> </w:t>
      </w:r>
      <w:r>
        <w:t>струнные,</w:t>
      </w:r>
      <w:r>
        <w:rPr>
          <w:spacing w:val="1"/>
        </w:rPr>
        <w:t xml:space="preserve"> </w:t>
      </w:r>
      <w:r>
        <w:t>ударные,</w:t>
      </w:r>
      <w:r>
        <w:rPr>
          <w:spacing w:val="1"/>
        </w:rPr>
        <w:t xml:space="preserve"> </w:t>
      </w:r>
      <w:r>
        <w:t>современные</w:t>
      </w:r>
      <w:r>
        <w:rPr>
          <w:spacing w:val="1"/>
        </w:rPr>
        <w:t xml:space="preserve"> </w:t>
      </w:r>
      <w:r>
        <w:t>электронные;</w:t>
      </w:r>
      <w:r>
        <w:rPr>
          <w:spacing w:val="1"/>
        </w:rPr>
        <w:t xml:space="preserve"> </w:t>
      </w:r>
      <w:r>
        <w:t>виды</w:t>
      </w:r>
      <w:r>
        <w:rPr>
          <w:spacing w:val="1"/>
        </w:rPr>
        <w:t xml:space="preserve"> </w:t>
      </w:r>
      <w:r>
        <w:t>оркестра:</w:t>
      </w:r>
      <w:r>
        <w:rPr>
          <w:spacing w:val="1"/>
        </w:rPr>
        <w:t xml:space="preserve"> </w:t>
      </w:r>
      <w:r>
        <w:t>симфонический,</w:t>
      </w:r>
      <w:r>
        <w:rPr>
          <w:spacing w:val="1"/>
        </w:rPr>
        <w:t xml:space="preserve"> </w:t>
      </w:r>
      <w:r>
        <w:t>духовой,</w:t>
      </w:r>
      <w:r>
        <w:rPr>
          <w:spacing w:val="1"/>
        </w:rPr>
        <w:t xml:space="preserve"> </w:t>
      </w:r>
      <w:r>
        <w:t>камерный,</w:t>
      </w:r>
      <w:r>
        <w:rPr>
          <w:spacing w:val="1"/>
        </w:rPr>
        <w:t xml:space="preserve"> </w:t>
      </w:r>
      <w:r>
        <w:t>оркестр народных инструментов, эстрадно-джазовый оркестр). Всемирные центры</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музыкального</w:t>
      </w:r>
      <w:r>
        <w:rPr>
          <w:spacing w:val="1"/>
        </w:rPr>
        <w:t xml:space="preserve"> </w:t>
      </w:r>
      <w:r>
        <w:t>образования.</w:t>
      </w:r>
      <w:r>
        <w:rPr>
          <w:spacing w:val="1"/>
        </w:rPr>
        <w:t xml:space="preserve"> </w:t>
      </w:r>
      <w:r>
        <w:t>Информационно-</w:t>
      </w:r>
      <w:r>
        <w:rPr>
          <w:spacing w:val="1"/>
        </w:rPr>
        <w:t xml:space="preserve"> </w:t>
      </w:r>
      <w:r>
        <w:t>коммуникационные технологии в музыкальном искусстве. Панорама современной</w:t>
      </w:r>
      <w:r>
        <w:rPr>
          <w:spacing w:val="1"/>
        </w:rPr>
        <w:t xml:space="preserve"> </w:t>
      </w:r>
      <w:r>
        <w:t>музыкальной</w:t>
      </w:r>
      <w:r>
        <w:rPr>
          <w:spacing w:val="-1"/>
        </w:rPr>
        <w:t xml:space="preserve"> </w:t>
      </w:r>
      <w:r>
        <w:t>жизни</w:t>
      </w:r>
      <w:r>
        <w:rPr>
          <w:spacing w:val="-2"/>
        </w:rPr>
        <w:t xml:space="preserve"> </w:t>
      </w:r>
      <w:r>
        <w:t>в</w:t>
      </w:r>
      <w:r>
        <w:rPr>
          <w:spacing w:val="-1"/>
        </w:rPr>
        <w:t xml:space="preserve"> </w:t>
      </w:r>
      <w:r>
        <w:t>России и за</w:t>
      </w:r>
      <w:r>
        <w:rPr>
          <w:spacing w:val="-4"/>
        </w:rPr>
        <w:t xml:space="preserve"> </w:t>
      </w:r>
      <w:r>
        <w:t>рубежом.</w:t>
      </w:r>
    </w:p>
    <w:p w:rsidR="006B28B4" w:rsidRDefault="00DA7639">
      <w:pPr>
        <w:pStyle w:val="a3"/>
        <w:ind w:right="386"/>
      </w:pPr>
      <w:r>
        <w:rPr>
          <w:b/>
        </w:rPr>
        <w:t xml:space="preserve">Значение музыки в жизни человека. </w:t>
      </w:r>
      <w:r>
        <w:t>Воздействие музыки на человека, её</w:t>
      </w:r>
      <w:r>
        <w:rPr>
          <w:spacing w:val="1"/>
        </w:rPr>
        <w:t xml:space="preserve"> </w:t>
      </w:r>
      <w:r>
        <w:t>роль в человеческом обществе. Музыкальное искусство как воплощение жизненной</w:t>
      </w:r>
      <w:r>
        <w:rPr>
          <w:spacing w:val="1"/>
        </w:rPr>
        <w:t xml:space="preserve"> </w:t>
      </w:r>
      <w:r>
        <w:t>красоты</w:t>
      </w:r>
      <w:r>
        <w:rPr>
          <w:spacing w:val="1"/>
        </w:rPr>
        <w:t xml:space="preserve"> </w:t>
      </w:r>
      <w:r>
        <w:t>и</w:t>
      </w:r>
      <w:r>
        <w:rPr>
          <w:spacing w:val="1"/>
        </w:rPr>
        <w:t xml:space="preserve"> </w:t>
      </w:r>
      <w:r>
        <w:t>жизненной правды. Преобразующая сила музыки</w:t>
      </w:r>
      <w:r>
        <w:rPr>
          <w:spacing w:val="1"/>
        </w:rPr>
        <w:t xml:space="preserve"> </w:t>
      </w:r>
      <w:r>
        <w:t>как</w:t>
      </w:r>
      <w:r>
        <w:rPr>
          <w:spacing w:val="1"/>
        </w:rPr>
        <w:t xml:space="preserve"> </w:t>
      </w:r>
      <w:r>
        <w:t>вида искусства.</w:t>
      </w:r>
      <w:r>
        <w:rPr>
          <w:spacing w:val="1"/>
        </w:rPr>
        <w:t xml:space="preserve"> </w:t>
      </w:r>
      <w:r>
        <w:t>Противоречие</w:t>
      </w:r>
      <w:r>
        <w:rPr>
          <w:spacing w:val="1"/>
        </w:rPr>
        <w:t xml:space="preserve"> </w:t>
      </w:r>
      <w:r>
        <w:t>как</w:t>
      </w:r>
      <w:r>
        <w:rPr>
          <w:spacing w:val="1"/>
        </w:rPr>
        <w:t xml:space="preserve"> </w:t>
      </w:r>
      <w:r>
        <w:t>источник</w:t>
      </w:r>
      <w:r>
        <w:rPr>
          <w:spacing w:val="1"/>
        </w:rPr>
        <w:t xml:space="preserve"> </w:t>
      </w:r>
      <w:r>
        <w:t>непрерывного</w:t>
      </w:r>
      <w:r>
        <w:rPr>
          <w:spacing w:val="1"/>
        </w:rPr>
        <w:t xml:space="preserve"> </w:t>
      </w:r>
      <w:r>
        <w:t>развития</w:t>
      </w:r>
      <w:r>
        <w:rPr>
          <w:spacing w:val="1"/>
        </w:rPr>
        <w:t xml:space="preserve"> </w:t>
      </w:r>
      <w:r>
        <w:t>музыки</w:t>
      </w:r>
      <w:r>
        <w:rPr>
          <w:spacing w:val="1"/>
        </w:rPr>
        <w:t xml:space="preserve"> </w:t>
      </w:r>
      <w:r>
        <w:t>и</w:t>
      </w:r>
      <w:r>
        <w:rPr>
          <w:spacing w:val="1"/>
        </w:rPr>
        <w:t xml:space="preserve"> </w:t>
      </w:r>
      <w:r>
        <w:t>жизни.</w:t>
      </w:r>
      <w:r>
        <w:rPr>
          <w:spacing w:val="1"/>
        </w:rPr>
        <w:t xml:space="preserve"> </w:t>
      </w:r>
      <w:r>
        <w:t>Вечные</w:t>
      </w:r>
      <w:r>
        <w:rPr>
          <w:spacing w:val="1"/>
        </w:rPr>
        <w:t xml:space="preserve"> </w:t>
      </w:r>
      <w:r>
        <w:t>проблемы жизни, их воплощение в музыкальных образах. Разнообразие функций</w:t>
      </w:r>
      <w:r>
        <w:rPr>
          <w:spacing w:val="1"/>
        </w:rPr>
        <w:t xml:space="preserve"> </w:t>
      </w:r>
      <w:r>
        <w:t>музыкального искусства в жизни человека, общества. Влияние средств массовой</w:t>
      </w:r>
      <w:r>
        <w:rPr>
          <w:spacing w:val="1"/>
        </w:rPr>
        <w:t xml:space="preserve"> </w:t>
      </w:r>
      <w:r>
        <w:t>информации,</w:t>
      </w:r>
      <w:r>
        <w:rPr>
          <w:spacing w:val="1"/>
        </w:rPr>
        <w:t xml:space="preserve"> </w:t>
      </w:r>
      <w:r>
        <w:t>центров</w:t>
      </w:r>
      <w:r>
        <w:rPr>
          <w:spacing w:val="1"/>
        </w:rPr>
        <w:t xml:space="preserve"> </w:t>
      </w:r>
      <w:r>
        <w:t>музыкальной</w:t>
      </w:r>
      <w:r>
        <w:rPr>
          <w:spacing w:val="1"/>
        </w:rPr>
        <w:t xml:space="preserve"> </w:t>
      </w:r>
      <w:r>
        <w:t>культуры</w:t>
      </w:r>
      <w:r>
        <w:rPr>
          <w:spacing w:val="1"/>
        </w:rPr>
        <w:t xml:space="preserve"> </w:t>
      </w:r>
      <w:r>
        <w:t>(концертные</w:t>
      </w:r>
      <w:r>
        <w:rPr>
          <w:spacing w:val="1"/>
        </w:rPr>
        <w:t xml:space="preserve"> </w:t>
      </w:r>
      <w:r>
        <w:t>залы,</w:t>
      </w:r>
      <w:r>
        <w:rPr>
          <w:spacing w:val="1"/>
        </w:rPr>
        <w:t xml:space="preserve"> </w:t>
      </w:r>
      <w:r>
        <w:t>фольклорные</w:t>
      </w:r>
      <w:r>
        <w:rPr>
          <w:spacing w:val="1"/>
        </w:rPr>
        <w:t xml:space="preserve"> </w:t>
      </w:r>
      <w:r>
        <w:t>объединения,</w:t>
      </w:r>
      <w:r>
        <w:rPr>
          <w:spacing w:val="1"/>
        </w:rPr>
        <w:t xml:space="preserve"> </w:t>
      </w:r>
      <w:r>
        <w:t>музеи)</w:t>
      </w:r>
      <w:r>
        <w:rPr>
          <w:spacing w:val="1"/>
        </w:rPr>
        <w:t xml:space="preserve"> </w:t>
      </w:r>
      <w:r>
        <w:t>на</w:t>
      </w:r>
      <w:r>
        <w:rPr>
          <w:spacing w:val="1"/>
        </w:rPr>
        <w:t xml:space="preserve"> </w:t>
      </w:r>
      <w:r>
        <w:t>распространение</w:t>
      </w:r>
      <w:r>
        <w:rPr>
          <w:spacing w:val="1"/>
        </w:rPr>
        <w:t xml:space="preserve"> </w:t>
      </w:r>
      <w:r>
        <w:t>традиций</w:t>
      </w:r>
      <w:r>
        <w:rPr>
          <w:spacing w:val="1"/>
        </w:rPr>
        <w:t xml:space="preserve"> </w:t>
      </w:r>
      <w:r>
        <w:t>и</w:t>
      </w:r>
      <w:r>
        <w:rPr>
          <w:spacing w:val="1"/>
        </w:rPr>
        <w:t xml:space="preserve"> </w:t>
      </w:r>
      <w:r>
        <w:t>инноваций</w:t>
      </w:r>
      <w:r>
        <w:rPr>
          <w:spacing w:val="1"/>
        </w:rPr>
        <w:t xml:space="preserve"> </w:t>
      </w:r>
      <w:r>
        <w:t>музыкального</w:t>
      </w:r>
      <w:r>
        <w:rPr>
          <w:spacing w:val="1"/>
        </w:rPr>
        <w:t xml:space="preserve"> </w:t>
      </w:r>
      <w:r>
        <w:t>искусства. Всеобщность, интернациональность музыкального языка. Музыка мира</w:t>
      </w:r>
      <w:r>
        <w:rPr>
          <w:spacing w:val="1"/>
        </w:rPr>
        <w:t xml:space="preserve"> </w:t>
      </w:r>
      <w:r>
        <w:t>как</w:t>
      </w:r>
      <w:r>
        <w:rPr>
          <w:spacing w:val="-1"/>
        </w:rPr>
        <w:t xml:space="preserve"> </w:t>
      </w:r>
      <w:r>
        <w:t>диалог культур.</w:t>
      </w:r>
    </w:p>
    <w:p w:rsidR="006B28B4" w:rsidRDefault="006B28B4">
      <w:pPr>
        <w:pStyle w:val="a3"/>
        <w:ind w:left="0" w:firstLine="0"/>
        <w:jc w:val="left"/>
      </w:pPr>
    </w:p>
    <w:p w:rsidR="006B28B4" w:rsidRDefault="00DA7639">
      <w:pPr>
        <w:pStyle w:val="11"/>
        <w:numPr>
          <w:ilvl w:val="3"/>
          <w:numId w:val="44"/>
        </w:numPr>
        <w:tabs>
          <w:tab w:val="left" w:pos="2453"/>
        </w:tabs>
        <w:ind w:left="2452" w:hanging="1052"/>
        <w:jc w:val="left"/>
      </w:pPr>
      <w:r>
        <w:t>Технология</w:t>
      </w:r>
    </w:p>
    <w:p w:rsidR="006B28B4" w:rsidRDefault="00DA7639">
      <w:pPr>
        <w:pStyle w:val="a3"/>
        <w:spacing w:line="322" w:lineRule="exact"/>
        <w:ind w:left="1401" w:firstLine="0"/>
        <w:jc w:val="left"/>
      </w:pPr>
      <w:r>
        <w:t>Содержание</w:t>
      </w:r>
      <w:r>
        <w:rPr>
          <w:spacing w:val="-4"/>
        </w:rPr>
        <w:t xml:space="preserve"> </w:t>
      </w:r>
      <w:r>
        <w:t>учебного предмета</w:t>
      </w:r>
      <w:r>
        <w:rPr>
          <w:spacing w:val="-1"/>
        </w:rPr>
        <w:t xml:space="preserve"> </w:t>
      </w:r>
      <w:r>
        <w:t>6</w:t>
      </w:r>
      <w:r>
        <w:rPr>
          <w:spacing w:val="-1"/>
        </w:rPr>
        <w:t xml:space="preserve"> </w:t>
      </w:r>
      <w:r>
        <w:t>класс</w:t>
      </w:r>
    </w:p>
    <w:p w:rsidR="006B28B4" w:rsidRDefault="00DA7639">
      <w:pPr>
        <w:pStyle w:val="a3"/>
        <w:jc w:val="left"/>
      </w:pPr>
      <w:r>
        <w:t>Теоретические</w:t>
      </w:r>
      <w:r>
        <w:rPr>
          <w:spacing w:val="60"/>
        </w:rPr>
        <w:t xml:space="preserve"> </w:t>
      </w:r>
      <w:r>
        <w:t>сведения.</w:t>
      </w:r>
      <w:r>
        <w:rPr>
          <w:spacing w:val="60"/>
        </w:rPr>
        <w:t xml:space="preserve"> </w:t>
      </w:r>
      <w:r>
        <w:t>Что</w:t>
      </w:r>
      <w:r>
        <w:rPr>
          <w:spacing w:val="61"/>
        </w:rPr>
        <w:t xml:space="preserve"> </w:t>
      </w:r>
      <w:r>
        <w:t>такое</w:t>
      </w:r>
      <w:r>
        <w:rPr>
          <w:spacing w:val="61"/>
        </w:rPr>
        <w:t xml:space="preserve"> </w:t>
      </w:r>
      <w:r>
        <w:t>техносфера.</w:t>
      </w:r>
      <w:r>
        <w:rPr>
          <w:spacing w:val="60"/>
        </w:rPr>
        <w:t xml:space="preserve"> </w:t>
      </w:r>
      <w:r>
        <w:t>Что</w:t>
      </w:r>
      <w:r>
        <w:rPr>
          <w:spacing w:val="58"/>
        </w:rPr>
        <w:t xml:space="preserve"> </w:t>
      </w:r>
      <w:r>
        <w:t>такое</w:t>
      </w:r>
      <w:r>
        <w:rPr>
          <w:spacing w:val="61"/>
        </w:rPr>
        <w:t xml:space="preserve"> </w:t>
      </w:r>
      <w:r>
        <w:t>потребительские</w:t>
      </w:r>
      <w:r>
        <w:rPr>
          <w:spacing w:val="-67"/>
        </w:rPr>
        <w:t xml:space="preserve"> </w:t>
      </w:r>
      <w:r>
        <w:t>блага.</w:t>
      </w:r>
      <w:r>
        <w:rPr>
          <w:spacing w:val="-4"/>
        </w:rPr>
        <w:t xml:space="preserve"> </w:t>
      </w:r>
      <w:r>
        <w:t>Производство</w:t>
      </w:r>
      <w:r>
        <w:rPr>
          <w:spacing w:val="-1"/>
        </w:rPr>
        <w:t xml:space="preserve"> </w:t>
      </w:r>
      <w:r>
        <w:t>потребительских</w:t>
      </w:r>
      <w:r>
        <w:rPr>
          <w:spacing w:val="-5"/>
        </w:rPr>
        <w:t xml:space="preserve"> </w:t>
      </w:r>
      <w:r>
        <w:t>благ.</w:t>
      </w:r>
      <w:r>
        <w:rPr>
          <w:spacing w:val="-3"/>
        </w:rPr>
        <w:t xml:space="preserve"> </w:t>
      </w:r>
      <w:r>
        <w:t>Общая</w:t>
      </w:r>
      <w:r>
        <w:rPr>
          <w:spacing w:val="-3"/>
        </w:rPr>
        <w:t xml:space="preserve"> </w:t>
      </w:r>
      <w:r>
        <w:t>характеристика</w:t>
      </w:r>
      <w:r>
        <w:rPr>
          <w:spacing w:val="-2"/>
        </w:rPr>
        <w:t xml:space="preserve"> </w:t>
      </w:r>
      <w:r>
        <w:t>производства.</w:t>
      </w:r>
    </w:p>
    <w:p w:rsidR="006B28B4" w:rsidRDefault="00DA7639">
      <w:pPr>
        <w:pStyle w:val="a3"/>
        <w:spacing w:before="2" w:line="322" w:lineRule="exact"/>
        <w:ind w:left="1401" w:firstLine="0"/>
        <w:jc w:val="left"/>
      </w:pPr>
      <w:r>
        <w:t>Проектная</w:t>
      </w:r>
      <w:r>
        <w:rPr>
          <w:spacing w:val="-3"/>
        </w:rPr>
        <w:t xml:space="preserve"> </w:t>
      </w:r>
      <w:r>
        <w:t>деятельность.</w:t>
      </w:r>
      <w:r>
        <w:rPr>
          <w:spacing w:val="-3"/>
        </w:rPr>
        <w:t xml:space="preserve"> </w:t>
      </w:r>
      <w:r>
        <w:t>Что</w:t>
      </w:r>
      <w:r>
        <w:rPr>
          <w:spacing w:val="-2"/>
        </w:rPr>
        <w:t xml:space="preserve"> </w:t>
      </w:r>
      <w:r>
        <w:t>такое</w:t>
      </w:r>
      <w:r>
        <w:rPr>
          <w:spacing w:val="-1"/>
        </w:rPr>
        <w:t xml:space="preserve"> </w:t>
      </w:r>
      <w:r>
        <w:t>творчество.</w:t>
      </w:r>
    </w:p>
    <w:p w:rsidR="006B28B4" w:rsidRDefault="00DA7639">
      <w:pPr>
        <w:pStyle w:val="a3"/>
        <w:spacing w:line="322" w:lineRule="exact"/>
        <w:ind w:left="1401" w:firstLine="0"/>
        <w:jc w:val="left"/>
      </w:pPr>
      <w:r>
        <w:t>Что</w:t>
      </w:r>
      <w:r>
        <w:rPr>
          <w:spacing w:val="-3"/>
        </w:rPr>
        <w:t xml:space="preserve"> </w:t>
      </w:r>
      <w:r>
        <w:t>такое</w:t>
      </w:r>
      <w:r>
        <w:rPr>
          <w:spacing w:val="-2"/>
        </w:rPr>
        <w:t xml:space="preserve"> </w:t>
      </w:r>
      <w:r>
        <w:t>технология.</w:t>
      </w:r>
      <w:r>
        <w:rPr>
          <w:spacing w:val="-3"/>
        </w:rPr>
        <w:t xml:space="preserve"> </w:t>
      </w:r>
      <w:r>
        <w:t>Классификация</w:t>
      </w:r>
      <w:r>
        <w:rPr>
          <w:spacing w:val="-2"/>
        </w:rPr>
        <w:t xml:space="preserve"> </w:t>
      </w:r>
      <w:r>
        <w:t>производств</w:t>
      </w:r>
      <w:r>
        <w:rPr>
          <w:spacing w:val="-7"/>
        </w:rPr>
        <w:t xml:space="preserve"> </w:t>
      </w:r>
      <w:r>
        <w:t>и</w:t>
      </w:r>
      <w:r>
        <w:rPr>
          <w:spacing w:val="-2"/>
        </w:rPr>
        <w:t xml:space="preserve"> </w:t>
      </w:r>
      <w:r>
        <w:t>технологий.</w:t>
      </w:r>
    </w:p>
    <w:p w:rsidR="006B28B4" w:rsidRDefault="00DA7639">
      <w:pPr>
        <w:pStyle w:val="a3"/>
        <w:spacing w:line="322" w:lineRule="exact"/>
        <w:ind w:left="1401" w:firstLine="0"/>
        <w:jc w:val="left"/>
      </w:pPr>
      <w:r>
        <w:t>Что</w:t>
      </w:r>
      <w:r>
        <w:rPr>
          <w:spacing w:val="-3"/>
        </w:rPr>
        <w:t xml:space="preserve"> </w:t>
      </w:r>
      <w:r>
        <w:t>такое</w:t>
      </w:r>
      <w:r>
        <w:rPr>
          <w:spacing w:val="-2"/>
        </w:rPr>
        <w:t xml:space="preserve"> </w:t>
      </w:r>
      <w:r>
        <w:t>техника.</w:t>
      </w:r>
      <w:r>
        <w:rPr>
          <w:spacing w:val="-5"/>
        </w:rPr>
        <w:t xml:space="preserve"> </w:t>
      </w:r>
      <w:r>
        <w:t>Инструменты,</w:t>
      </w:r>
      <w:r>
        <w:rPr>
          <w:spacing w:val="-2"/>
        </w:rPr>
        <w:t xml:space="preserve"> </w:t>
      </w:r>
      <w:r>
        <w:t>механизмы</w:t>
      </w:r>
      <w:r>
        <w:rPr>
          <w:spacing w:val="-3"/>
        </w:rPr>
        <w:t xml:space="preserve"> </w:t>
      </w:r>
      <w:r>
        <w:t>и</w:t>
      </w:r>
      <w:r>
        <w:rPr>
          <w:spacing w:val="-2"/>
        </w:rPr>
        <w:t xml:space="preserve"> </w:t>
      </w:r>
      <w:r>
        <w:t>технические</w:t>
      </w:r>
      <w:r>
        <w:rPr>
          <w:spacing w:val="-2"/>
        </w:rPr>
        <w:t xml:space="preserve"> </w:t>
      </w:r>
      <w:r>
        <w:t>устройства.</w:t>
      </w:r>
    </w:p>
    <w:p w:rsidR="006B28B4" w:rsidRDefault="00DA7639">
      <w:pPr>
        <w:pStyle w:val="a3"/>
        <w:spacing w:line="322" w:lineRule="exact"/>
        <w:ind w:left="1401" w:firstLine="0"/>
        <w:jc w:val="left"/>
      </w:pPr>
      <w:r>
        <w:t>Виды</w:t>
      </w:r>
      <w:r>
        <w:rPr>
          <w:spacing w:val="42"/>
        </w:rPr>
        <w:t xml:space="preserve"> </w:t>
      </w:r>
      <w:r>
        <w:t>материалов.</w:t>
      </w:r>
      <w:r>
        <w:rPr>
          <w:spacing w:val="40"/>
        </w:rPr>
        <w:t xml:space="preserve"> </w:t>
      </w:r>
      <w:r>
        <w:t>Натуральные,</w:t>
      </w:r>
      <w:r>
        <w:rPr>
          <w:spacing w:val="39"/>
        </w:rPr>
        <w:t xml:space="preserve"> </w:t>
      </w:r>
      <w:r>
        <w:t>искусственные</w:t>
      </w:r>
      <w:r>
        <w:rPr>
          <w:spacing w:val="40"/>
        </w:rPr>
        <w:t xml:space="preserve"> </w:t>
      </w:r>
      <w:r>
        <w:t>и</w:t>
      </w:r>
      <w:r>
        <w:rPr>
          <w:spacing w:val="42"/>
        </w:rPr>
        <w:t xml:space="preserve"> </w:t>
      </w:r>
      <w:r>
        <w:t>синтетические</w:t>
      </w:r>
      <w:r>
        <w:rPr>
          <w:spacing w:val="42"/>
        </w:rPr>
        <w:t xml:space="preserve"> </w:t>
      </w:r>
      <w:r>
        <w:t>материалы.</w:t>
      </w:r>
    </w:p>
    <w:p w:rsidR="006B28B4" w:rsidRDefault="00DA7639">
      <w:pPr>
        <w:pStyle w:val="a3"/>
        <w:spacing w:line="322" w:lineRule="exact"/>
        <w:ind w:firstLine="0"/>
        <w:jc w:val="left"/>
      </w:pPr>
      <w:r>
        <w:t>Конструкционные</w:t>
      </w:r>
      <w:r>
        <w:rPr>
          <w:spacing w:val="-4"/>
        </w:rPr>
        <w:t xml:space="preserve"> </w:t>
      </w:r>
      <w:r>
        <w:t>материалы.</w:t>
      </w:r>
      <w:r>
        <w:rPr>
          <w:spacing w:val="-7"/>
        </w:rPr>
        <w:t xml:space="preserve"> </w:t>
      </w:r>
      <w:r>
        <w:t>Текстильные</w:t>
      </w:r>
      <w:r>
        <w:rPr>
          <w:spacing w:val="-3"/>
        </w:rPr>
        <w:t xml:space="preserve"> </w:t>
      </w:r>
      <w:r>
        <w:t>материалы.</w:t>
      </w:r>
    </w:p>
    <w:p w:rsidR="006B28B4" w:rsidRDefault="006B28B4">
      <w:pPr>
        <w:spacing w:line="322" w:lineRule="exact"/>
        <w:sectPr w:rsidR="006B28B4">
          <w:pgSz w:w="11910" w:h="16840"/>
          <w:pgMar w:top="760" w:right="180" w:bottom="1180" w:left="440" w:header="0" w:footer="999" w:gutter="0"/>
          <w:cols w:space="720"/>
        </w:sectPr>
      </w:pPr>
    </w:p>
    <w:p w:rsidR="006B28B4" w:rsidRDefault="00DA7639">
      <w:pPr>
        <w:pStyle w:val="a3"/>
        <w:spacing w:before="73"/>
        <w:ind w:right="393"/>
      </w:pPr>
      <w:r>
        <w:t>Механические</w:t>
      </w:r>
      <w:r>
        <w:rPr>
          <w:spacing w:val="1"/>
        </w:rPr>
        <w:t xml:space="preserve"> </w:t>
      </w:r>
      <w:r>
        <w:t>свойства</w:t>
      </w:r>
      <w:r>
        <w:rPr>
          <w:spacing w:val="1"/>
        </w:rPr>
        <w:t xml:space="preserve"> </w:t>
      </w:r>
      <w:r>
        <w:t>конструкционных</w:t>
      </w:r>
      <w:r>
        <w:rPr>
          <w:spacing w:val="1"/>
        </w:rPr>
        <w:t xml:space="preserve"> </w:t>
      </w:r>
      <w:r>
        <w:t>материалов.</w:t>
      </w:r>
      <w:r>
        <w:rPr>
          <w:spacing w:val="1"/>
        </w:rPr>
        <w:t xml:space="preserve"> </w:t>
      </w:r>
      <w:r>
        <w:t>Механические,</w:t>
      </w:r>
      <w:r>
        <w:rPr>
          <w:spacing w:val="1"/>
        </w:rPr>
        <w:t xml:space="preserve"> </w:t>
      </w:r>
      <w:r>
        <w:t>физические</w:t>
      </w:r>
      <w:r>
        <w:rPr>
          <w:spacing w:val="-4"/>
        </w:rPr>
        <w:t xml:space="preserve"> </w:t>
      </w:r>
      <w:r>
        <w:t>и</w:t>
      </w:r>
      <w:r>
        <w:rPr>
          <w:spacing w:val="-1"/>
        </w:rPr>
        <w:t xml:space="preserve"> </w:t>
      </w:r>
      <w:r>
        <w:t>технологические свойства</w:t>
      </w:r>
      <w:r>
        <w:rPr>
          <w:spacing w:val="-1"/>
        </w:rPr>
        <w:t xml:space="preserve"> </w:t>
      </w:r>
      <w:r>
        <w:t>тканей</w:t>
      </w:r>
      <w:r>
        <w:rPr>
          <w:spacing w:val="-1"/>
        </w:rPr>
        <w:t xml:space="preserve"> </w:t>
      </w:r>
      <w:r>
        <w:t>из</w:t>
      </w:r>
      <w:r>
        <w:rPr>
          <w:spacing w:val="-3"/>
        </w:rPr>
        <w:t xml:space="preserve"> </w:t>
      </w:r>
      <w:r>
        <w:t>натуральных волокон.</w:t>
      </w:r>
    </w:p>
    <w:p w:rsidR="006B28B4" w:rsidRDefault="00DA7639">
      <w:pPr>
        <w:pStyle w:val="a3"/>
        <w:ind w:right="390"/>
      </w:pPr>
      <w:r>
        <w:t>Технология механической обработки материалов. Графическое отображение</w:t>
      </w:r>
      <w:r>
        <w:rPr>
          <w:spacing w:val="1"/>
        </w:rPr>
        <w:t xml:space="preserve"> </w:t>
      </w:r>
      <w:r>
        <w:t>формы</w:t>
      </w:r>
      <w:r>
        <w:rPr>
          <w:spacing w:val="-3"/>
        </w:rPr>
        <w:t xml:space="preserve"> </w:t>
      </w:r>
      <w:r>
        <w:t>предмета.</w:t>
      </w:r>
    </w:p>
    <w:p w:rsidR="006B28B4" w:rsidRDefault="00DA7639">
      <w:pPr>
        <w:pStyle w:val="a3"/>
        <w:ind w:right="390"/>
      </w:pPr>
      <w:r>
        <w:t>Кулинария.</w:t>
      </w:r>
      <w:r>
        <w:rPr>
          <w:spacing w:val="1"/>
        </w:rPr>
        <w:t xml:space="preserve"> </w:t>
      </w:r>
      <w:r>
        <w:t>Основы</w:t>
      </w:r>
      <w:r>
        <w:rPr>
          <w:spacing w:val="1"/>
        </w:rPr>
        <w:t xml:space="preserve"> </w:t>
      </w:r>
      <w:r>
        <w:t>рационального</w:t>
      </w:r>
      <w:r>
        <w:rPr>
          <w:spacing w:val="1"/>
        </w:rPr>
        <w:t xml:space="preserve"> </w:t>
      </w:r>
      <w:r>
        <w:t>питания.</w:t>
      </w:r>
      <w:r>
        <w:rPr>
          <w:spacing w:val="1"/>
        </w:rPr>
        <w:t xml:space="preserve"> </w:t>
      </w:r>
      <w:r>
        <w:t>Витамины</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питании.</w:t>
      </w:r>
      <w:r>
        <w:rPr>
          <w:spacing w:val="-2"/>
        </w:rPr>
        <w:t xml:space="preserve"> </w:t>
      </w:r>
      <w:r>
        <w:t>Правила</w:t>
      </w:r>
      <w:r>
        <w:rPr>
          <w:spacing w:val="-1"/>
        </w:rPr>
        <w:t xml:space="preserve"> </w:t>
      </w:r>
      <w:r>
        <w:t>санитарии,</w:t>
      </w:r>
      <w:r>
        <w:rPr>
          <w:spacing w:val="-2"/>
        </w:rPr>
        <w:t xml:space="preserve"> </w:t>
      </w:r>
      <w:r>
        <w:t>гигиены</w:t>
      </w:r>
      <w:r>
        <w:rPr>
          <w:spacing w:val="-4"/>
        </w:rPr>
        <w:t xml:space="preserve"> </w:t>
      </w:r>
      <w:r>
        <w:t>и безопасности</w:t>
      </w:r>
      <w:r>
        <w:rPr>
          <w:spacing w:val="-1"/>
        </w:rPr>
        <w:t xml:space="preserve"> </w:t>
      </w:r>
      <w:r>
        <w:t>труда</w:t>
      </w:r>
      <w:r>
        <w:rPr>
          <w:spacing w:val="-1"/>
        </w:rPr>
        <w:t xml:space="preserve"> </w:t>
      </w:r>
      <w:r>
        <w:t>на</w:t>
      </w:r>
      <w:r>
        <w:rPr>
          <w:spacing w:val="-1"/>
        </w:rPr>
        <w:t xml:space="preserve"> </w:t>
      </w:r>
      <w:r>
        <w:t>кухне.</w:t>
      </w:r>
    </w:p>
    <w:p w:rsidR="006B28B4" w:rsidRDefault="00DA7639">
      <w:pPr>
        <w:pStyle w:val="a3"/>
        <w:spacing w:before="1"/>
        <w:ind w:right="394"/>
      </w:pPr>
      <w:r>
        <w:t>Овощи в питании человека. Технологии механической кулинарной обработки</w:t>
      </w:r>
      <w:r>
        <w:rPr>
          <w:spacing w:val="1"/>
        </w:rPr>
        <w:t xml:space="preserve"> </w:t>
      </w:r>
      <w:r>
        <w:t>овощей.</w:t>
      </w:r>
      <w:r>
        <w:rPr>
          <w:spacing w:val="1"/>
        </w:rPr>
        <w:t xml:space="preserve"> </w:t>
      </w:r>
      <w:r>
        <w:t>Украшение</w:t>
      </w:r>
      <w:r>
        <w:rPr>
          <w:spacing w:val="1"/>
        </w:rPr>
        <w:t xml:space="preserve"> </w:t>
      </w:r>
      <w:r>
        <w:t>блюд.</w:t>
      </w:r>
      <w:r>
        <w:rPr>
          <w:spacing w:val="1"/>
        </w:rPr>
        <w:t xml:space="preserve"> </w:t>
      </w:r>
      <w:r>
        <w:t>Фигурная</w:t>
      </w:r>
      <w:r>
        <w:rPr>
          <w:spacing w:val="1"/>
        </w:rPr>
        <w:t xml:space="preserve"> </w:t>
      </w:r>
      <w:r>
        <w:t>нарезка</w:t>
      </w:r>
      <w:r>
        <w:rPr>
          <w:spacing w:val="1"/>
        </w:rPr>
        <w:t xml:space="preserve"> </w:t>
      </w:r>
      <w:r>
        <w:t>овощей.</w:t>
      </w:r>
      <w:r>
        <w:rPr>
          <w:spacing w:val="1"/>
        </w:rPr>
        <w:t xml:space="preserve"> </w:t>
      </w:r>
      <w:r>
        <w:t>Технологии</w:t>
      </w:r>
      <w:r>
        <w:rPr>
          <w:spacing w:val="1"/>
        </w:rPr>
        <w:t xml:space="preserve"> </w:t>
      </w:r>
      <w:r>
        <w:t>тепловой</w:t>
      </w:r>
      <w:r>
        <w:rPr>
          <w:spacing w:val="1"/>
        </w:rPr>
        <w:t xml:space="preserve"> </w:t>
      </w:r>
      <w:r>
        <w:t>обработки</w:t>
      </w:r>
      <w:r>
        <w:rPr>
          <w:spacing w:val="-3"/>
        </w:rPr>
        <w:t xml:space="preserve"> </w:t>
      </w:r>
      <w:r>
        <w:t>овощей.</w:t>
      </w:r>
    </w:p>
    <w:p w:rsidR="006B28B4" w:rsidRDefault="00DA7639">
      <w:pPr>
        <w:pStyle w:val="a3"/>
        <w:spacing w:line="321" w:lineRule="exact"/>
        <w:ind w:left="1401" w:firstLine="0"/>
      </w:pPr>
      <w:r>
        <w:t>Что</w:t>
      </w:r>
      <w:r>
        <w:rPr>
          <w:spacing w:val="-3"/>
        </w:rPr>
        <w:t xml:space="preserve"> </w:t>
      </w:r>
      <w:r>
        <w:t>такое</w:t>
      </w:r>
      <w:r>
        <w:rPr>
          <w:spacing w:val="-2"/>
        </w:rPr>
        <w:t xml:space="preserve"> </w:t>
      </w:r>
      <w:r>
        <w:t>энергия.</w:t>
      </w:r>
      <w:r>
        <w:rPr>
          <w:spacing w:val="-5"/>
        </w:rPr>
        <w:t xml:space="preserve"> </w:t>
      </w:r>
      <w:r>
        <w:t>Виды</w:t>
      </w:r>
      <w:r>
        <w:rPr>
          <w:spacing w:val="-3"/>
        </w:rPr>
        <w:t xml:space="preserve"> </w:t>
      </w:r>
      <w:r>
        <w:t>энергии.</w:t>
      </w:r>
      <w:r>
        <w:rPr>
          <w:spacing w:val="-6"/>
        </w:rPr>
        <w:t xml:space="preserve"> </w:t>
      </w:r>
      <w:r>
        <w:t>Накопление</w:t>
      </w:r>
      <w:r>
        <w:rPr>
          <w:spacing w:val="-2"/>
        </w:rPr>
        <w:t xml:space="preserve"> </w:t>
      </w:r>
      <w:r>
        <w:t>механической</w:t>
      </w:r>
      <w:r>
        <w:rPr>
          <w:spacing w:val="-3"/>
        </w:rPr>
        <w:t xml:space="preserve"> </w:t>
      </w:r>
      <w:r>
        <w:t>энергии.</w:t>
      </w:r>
    </w:p>
    <w:p w:rsidR="006B28B4" w:rsidRDefault="00DA7639">
      <w:pPr>
        <w:pStyle w:val="a3"/>
        <w:ind w:right="390"/>
      </w:pPr>
      <w:r>
        <w:t>Информация.</w:t>
      </w:r>
      <w:r>
        <w:rPr>
          <w:spacing w:val="1"/>
        </w:rPr>
        <w:t xml:space="preserve"> </w:t>
      </w:r>
      <w:r>
        <w:t>Каналы</w:t>
      </w:r>
      <w:r>
        <w:rPr>
          <w:spacing w:val="1"/>
        </w:rPr>
        <w:t xml:space="preserve"> </w:t>
      </w:r>
      <w:r>
        <w:t>восприятия</w:t>
      </w:r>
      <w:r>
        <w:rPr>
          <w:spacing w:val="1"/>
        </w:rPr>
        <w:t xml:space="preserve"> </w:t>
      </w:r>
      <w:r>
        <w:t>информации</w:t>
      </w:r>
      <w:r>
        <w:rPr>
          <w:spacing w:val="1"/>
        </w:rPr>
        <w:t xml:space="preserve"> </w:t>
      </w:r>
      <w:r>
        <w:t>человеком.</w:t>
      </w:r>
      <w:r>
        <w:rPr>
          <w:spacing w:val="1"/>
        </w:rPr>
        <w:t xml:space="preserve"> </w:t>
      </w:r>
      <w:r>
        <w:t>Способы</w:t>
      </w:r>
      <w:r>
        <w:rPr>
          <w:spacing w:val="1"/>
        </w:rPr>
        <w:t xml:space="preserve"> </w:t>
      </w:r>
      <w:r>
        <w:t>материального представления</w:t>
      </w:r>
      <w:r>
        <w:rPr>
          <w:spacing w:val="-1"/>
        </w:rPr>
        <w:t xml:space="preserve"> </w:t>
      </w:r>
      <w:r>
        <w:t>и записи</w:t>
      </w:r>
      <w:r>
        <w:rPr>
          <w:spacing w:val="-4"/>
        </w:rPr>
        <w:t xml:space="preserve"> </w:t>
      </w:r>
      <w:r>
        <w:t>визуальной информации.</w:t>
      </w:r>
    </w:p>
    <w:p w:rsidR="006B28B4" w:rsidRDefault="00DA7639">
      <w:pPr>
        <w:pStyle w:val="a3"/>
        <w:ind w:right="384"/>
      </w:pPr>
      <w:r>
        <w:t>Растения</w:t>
      </w:r>
      <w:r>
        <w:rPr>
          <w:spacing w:val="1"/>
        </w:rPr>
        <w:t xml:space="preserve"> </w:t>
      </w:r>
      <w:r>
        <w:t>как</w:t>
      </w:r>
      <w:r>
        <w:rPr>
          <w:spacing w:val="1"/>
        </w:rPr>
        <w:t xml:space="preserve"> </w:t>
      </w:r>
      <w:r>
        <w:t>объект</w:t>
      </w:r>
      <w:r>
        <w:rPr>
          <w:spacing w:val="1"/>
        </w:rPr>
        <w:t xml:space="preserve"> </w:t>
      </w:r>
      <w:r>
        <w:t>технологии.</w:t>
      </w:r>
      <w:r>
        <w:rPr>
          <w:spacing w:val="1"/>
        </w:rPr>
        <w:t xml:space="preserve"> </w:t>
      </w:r>
      <w:r>
        <w:t>Значение</w:t>
      </w:r>
      <w:r>
        <w:rPr>
          <w:spacing w:val="1"/>
        </w:rPr>
        <w:t xml:space="preserve"> </w:t>
      </w:r>
      <w:r>
        <w:t>культурных</w:t>
      </w:r>
      <w:r>
        <w:rPr>
          <w:spacing w:val="1"/>
        </w:rPr>
        <w:t xml:space="preserve"> </w:t>
      </w:r>
      <w:r>
        <w:t>растений</w:t>
      </w:r>
      <w:r>
        <w:rPr>
          <w:spacing w:val="1"/>
        </w:rPr>
        <w:t xml:space="preserve"> </w:t>
      </w:r>
      <w:r>
        <w:t>в</w:t>
      </w:r>
      <w:r>
        <w:rPr>
          <w:spacing w:val="1"/>
        </w:rPr>
        <w:t xml:space="preserve"> </w:t>
      </w:r>
      <w:r>
        <w:t>жизнедеятельности человека. Общая характеристика и классификация культурных</w:t>
      </w:r>
      <w:r>
        <w:rPr>
          <w:spacing w:val="1"/>
        </w:rPr>
        <w:t xml:space="preserve"> </w:t>
      </w:r>
      <w:r>
        <w:t>растений.</w:t>
      </w:r>
      <w:r>
        <w:rPr>
          <w:spacing w:val="-2"/>
        </w:rPr>
        <w:t xml:space="preserve"> </w:t>
      </w:r>
      <w:r>
        <w:t>Исследования культурных</w:t>
      </w:r>
      <w:r>
        <w:rPr>
          <w:spacing w:val="-3"/>
        </w:rPr>
        <w:t xml:space="preserve"> </w:t>
      </w:r>
      <w:r>
        <w:t>растений</w:t>
      </w:r>
      <w:r>
        <w:rPr>
          <w:spacing w:val="-4"/>
        </w:rPr>
        <w:t xml:space="preserve"> </w:t>
      </w:r>
      <w:r>
        <w:t>или опыты</w:t>
      </w:r>
      <w:r>
        <w:rPr>
          <w:spacing w:val="-1"/>
        </w:rPr>
        <w:t xml:space="preserve"> </w:t>
      </w:r>
      <w:r>
        <w:t>с</w:t>
      </w:r>
      <w:r>
        <w:rPr>
          <w:spacing w:val="-3"/>
        </w:rPr>
        <w:t xml:space="preserve"> </w:t>
      </w:r>
      <w:r>
        <w:t>ними.</w:t>
      </w:r>
    </w:p>
    <w:p w:rsidR="006B28B4" w:rsidRDefault="00DA7639">
      <w:pPr>
        <w:pStyle w:val="a3"/>
        <w:spacing w:before="1"/>
        <w:ind w:right="382"/>
      </w:pPr>
      <w:r>
        <w:t>Животные и технологии XXI века. Животные и материальные потребности</w:t>
      </w:r>
      <w:r>
        <w:rPr>
          <w:spacing w:val="1"/>
        </w:rPr>
        <w:t xml:space="preserve"> </w:t>
      </w:r>
      <w:r>
        <w:t>человека.</w:t>
      </w:r>
      <w:r>
        <w:rPr>
          <w:spacing w:val="1"/>
        </w:rPr>
        <w:t xml:space="preserve"> </w:t>
      </w:r>
      <w:r>
        <w:t>Сельскохозяйственные</w:t>
      </w:r>
      <w:r>
        <w:rPr>
          <w:spacing w:val="1"/>
        </w:rPr>
        <w:t xml:space="preserve"> </w:t>
      </w:r>
      <w:r>
        <w:t>животные</w:t>
      </w:r>
      <w:r>
        <w:rPr>
          <w:spacing w:val="1"/>
        </w:rPr>
        <w:t xml:space="preserve"> </w:t>
      </w:r>
      <w:r>
        <w:t>и</w:t>
      </w:r>
      <w:r>
        <w:rPr>
          <w:spacing w:val="1"/>
        </w:rPr>
        <w:t xml:space="preserve"> </w:t>
      </w:r>
      <w:r>
        <w:t>животноводство.</w:t>
      </w:r>
      <w:r>
        <w:rPr>
          <w:spacing w:val="1"/>
        </w:rPr>
        <w:t xml:space="preserve"> </w:t>
      </w:r>
      <w:r>
        <w:t>Животные</w:t>
      </w:r>
      <w:r>
        <w:rPr>
          <w:spacing w:val="1"/>
        </w:rPr>
        <w:t xml:space="preserve"> </w:t>
      </w:r>
      <w:r>
        <w:t>—</w:t>
      </w:r>
      <w:r>
        <w:rPr>
          <w:spacing w:val="1"/>
        </w:rPr>
        <w:t xml:space="preserve"> </w:t>
      </w:r>
      <w:r>
        <w:t>помощники</w:t>
      </w:r>
      <w:r>
        <w:rPr>
          <w:spacing w:val="1"/>
        </w:rPr>
        <w:t xml:space="preserve"> </w:t>
      </w:r>
      <w:r>
        <w:t>человека.</w:t>
      </w:r>
      <w:r>
        <w:rPr>
          <w:spacing w:val="1"/>
        </w:rPr>
        <w:t xml:space="preserve"> </w:t>
      </w:r>
      <w:r>
        <w:t>Животные</w:t>
      </w:r>
      <w:r>
        <w:rPr>
          <w:spacing w:val="1"/>
        </w:rPr>
        <w:t xml:space="preserve"> </w:t>
      </w:r>
      <w:r>
        <w:t>на</w:t>
      </w:r>
      <w:r>
        <w:rPr>
          <w:spacing w:val="1"/>
        </w:rPr>
        <w:t xml:space="preserve"> </w:t>
      </w:r>
      <w:r>
        <w:t>службе</w:t>
      </w:r>
      <w:r>
        <w:rPr>
          <w:spacing w:val="1"/>
        </w:rPr>
        <w:t xml:space="preserve"> </w:t>
      </w:r>
      <w:r>
        <w:t>безопасности</w:t>
      </w:r>
      <w:r>
        <w:rPr>
          <w:spacing w:val="1"/>
        </w:rPr>
        <w:t xml:space="preserve"> </w:t>
      </w:r>
      <w:r>
        <w:t>жизни</w:t>
      </w:r>
      <w:r>
        <w:rPr>
          <w:spacing w:val="71"/>
        </w:rPr>
        <w:t xml:space="preserve"> </w:t>
      </w:r>
      <w:r>
        <w:t>человека.</w:t>
      </w:r>
      <w:r>
        <w:rPr>
          <w:spacing w:val="1"/>
        </w:rPr>
        <w:t xml:space="preserve"> </w:t>
      </w:r>
      <w:r>
        <w:t>Животные</w:t>
      </w:r>
      <w:r>
        <w:rPr>
          <w:spacing w:val="-1"/>
        </w:rPr>
        <w:t xml:space="preserve"> </w:t>
      </w:r>
      <w:r>
        <w:t>для спорта,</w:t>
      </w:r>
      <w:r>
        <w:rPr>
          <w:spacing w:val="-2"/>
        </w:rPr>
        <w:t xml:space="preserve"> </w:t>
      </w:r>
      <w:r>
        <w:t>охоты,</w:t>
      </w:r>
      <w:r>
        <w:rPr>
          <w:spacing w:val="-3"/>
        </w:rPr>
        <w:t xml:space="preserve"> </w:t>
      </w:r>
      <w:r>
        <w:t>цирка</w:t>
      </w:r>
      <w:r>
        <w:rPr>
          <w:spacing w:val="-3"/>
        </w:rPr>
        <w:t xml:space="preserve"> </w:t>
      </w:r>
      <w:r>
        <w:t>и науки.</w:t>
      </w:r>
    </w:p>
    <w:p w:rsidR="006B28B4" w:rsidRDefault="00DA7639">
      <w:pPr>
        <w:pStyle w:val="a3"/>
        <w:spacing w:before="1"/>
        <w:ind w:right="394"/>
      </w:pPr>
      <w:r>
        <w:t>Человек как объект технологии. Потребности людей. Содержание социальных</w:t>
      </w:r>
      <w:r>
        <w:rPr>
          <w:spacing w:val="1"/>
        </w:rPr>
        <w:t xml:space="preserve"> </w:t>
      </w:r>
      <w:r>
        <w:t>технологий.</w:t>
      </w:r>
    </w:p>
    <w:p w:rsidR="006B28B4" w:rsidRDefault="00DA7639">
      <w:pPr>
        <w:pStyle w:val="a3"/>
        <w:ind w:right="388"/>
      </w:pPr>
      <w:r>
        <w:rPr>
          <w:i/>
        </w:rPr>
        <w:t>Практические</w:t>
      </w:r>
      <w:r>
        <w:rPr>
          <w:i/>
          <w:spacing w:val="1"/>
        </w:rPr>
        <w:t xml:space="preserve"> </w:t>
      </w:r>
      <w:r>
        <w:rPr>
          <w:i/>
        </w:rPr>
        <w:t>работы.</w:t>
      </w:r>
      <w:r>
        <w:rPr>
          <w:i/>
          <w:spacing w:val="1"/>
        </w:rPr>
        <w:t xml:space="preserve"> </w:t>
      </w:r>
      <w:r>
        <w:t>Сбор</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справочной</w:t>
      </w:r>
      <w:r>
        <w:rPr>
          <w:spacing w:val="1"/>
        </w:rPr>
        <w:t xml:space="preserve"> </w:t>
      </w:r>
      <w:r>
        <w:t>литературе</w:t>
      </w:r>
      <w:r>
        <w:rPr>
          <w:spacing w:val="1"/>
        </w:rPr>
        <w:t xml:space="preserve"> </w:t>
      </w:r>
      <w:r>
        <w:t>о</w:t>
      </w:r>
      <w:r>
        <w:rPr>
          <w:spacing w:val="1"/>
        </w:rPr>
        <w:t xml:space="preserve"> </w:t>
      </w:r>
      <w:r>
        <w:t>техносфере.</w:t>
      </w:r>
      <w:r>
        <w:rPr>
          <w:spacing w:val="1"/>
        </w:rPr>
        <w:t xml:space="preserve"> </w:t>
      </w:r>
      <w:r>
        <w:t>Проведение</w:t>
      </w:r>
      <w:r>
        <w:rPr>
          <w:spacing w:val="1"/>
        </w:rPr>
        <w:t xml:space="preserve"> </w:t>
      </w:r>
      <w:r>
        <w:t>наблюдений.</w:t>
      </w:r>
      <w:r>
        <w:rPr>
          <w:spacing w:val="1"/>
        </w:rPr>
        <w:t xml:space="preserve"> </w:t>
      </w:r>
      <w:r>
        <w:t>Составление</w:t>
      </w:r>
      <w:r>
        <w:rPr>
          <w:spacing w:val="1"/>
        </w:rPr>
        <w:t xml:space="preserve"> </w:t>
      </w:r>
      <w:r>
        <w:t>рациональных</w:t>
      </w:r>
      <w:r>
        <w:rPr>
          <w:spacing w:val="1"/>
        </w:rPr>
        <w:t xml:space="preserve"> </w:t>
      </w:r>
      <w:r>
        <w:t>перечней</w:t>
      </w:r>
      <w:r>
        <w:rPr>
          <w:spacing w:val="1"/>
        </w:rPr>
        <w:t xml:space="preserve"> </w:t>
      </w:r>
      <w:r>
        <w:t>потребительских</w:t>
      </w:r>
      <w:r>
        <w:rPr>
          <w:spacing w:val="1"/>
        </w:rPr>
        <w:t xml:space="preserve"> </w:t>
      </w:r>
      <w:r>
        <w:t>благ</w:t>
      </w:r>
      <w:r>
        <w:rPr>
          <w:spacing w:val="1"/>
        </w:rPr>
        <w:t xml:space="preserve"> </w:t>
      </w:r>
      <w:r>
        <w:t>для</w:t>
      </w:r>
      <w:r>
        <w:rPr>
          <w:spacing w:val="1"/>
        </w:rPr>
        <w:t xml:space="preserve"> </w:t>
      </w:r>
      <w:r>
        <w:t>современного</w:t>
      </w:r>
      <w:r>
        <w:rPr>
          <w:spacing w:val="1"/>
        </w:rPr>
        <w:t xml:space="preserve"> </w:t>
      </w:r>
      <w:r>
        <w:t>человека.</w:t>
      </w:r>
      <w:r>
        <w:rPr>
          <w:spacing w:val="1"/>
        </w:rPr>
        <w:t xml:space="preserve"> </w:t>
      </w:r>
      <w:r>
        <w:t>Экскурсии.</w:t>
      </w:r>
      <w:r>
        <w:rPr>
          <w:spacing w:val="-5"/>
        </w:rPr>
        <w:t xml:space="preserve"> </w:t>
      </w:r>
      <w:r>
        <w:t>Подготовка рефератов.</w:t>
      </w:r>
    </w:p>
    <w:p w:rsidR="006B28B4" w:rsidRDefault="00DA7639">
      <w:pPr>
        <w:pStyle w:val="a3"/>
        <w:spacing w:line="320" w:lineRule="exact"/>
        <w:ind w:left="1401" w:firstLine="0"/>
      </w:pPr>
      <w:r>
        <w:t>Самооценка</w:t>
      </w:r>
      <w:r>
        <w:rPr>
          <w:spacing w:val="-3"/>
        </w:rPr>
        <w:t xml:space="preserve"> </w:t>
      </w:r>
      <w:r>
        <w:t>интересов</w:t>
      </w:r>
      <w:r>
        <w:rPr>
          <w:spacing w:val="-4"/>
        </w:rPr>
        <w:t xml:space="preserve"> </w:t>
      </w:r>
      <w:r>
        <w:t>и</w:t>
      </w:r>
      <w:r>
        <w:rPr>
          <w:spacing w:val="-2"/>
        </w:rPr>
        <w:t xml:space="preserve"> </w:t>
      </w:r>
      <w:r>
        <w:t>склонностей</w:t>
      </w:r>
      <w:r>
        <w:rPr>
          <w:spacing w:val="-2"/>
        </w:rPr>
        <w:t xml:space="preserve"> </w:t>
      </w:r>
      <w:r>
        <w:t>к</w:t>
      </w:r>
      <w:r>
        <w:rPr>
          <w:spacing w:val="-2"/>
        </w:rPr>
        <w:t xml:space="preserve"> </w:t>
      </w:r>
      <w:r>
        <w:t>какому-либо</w:t>
      </w:r>
      <w:r>
        <w:rPr>
          <w:spacing w:val="-1"/>
        </w:rPr>
        <w:t xml:space="preserve"> </w:t>
      </w:r>
      <w:r>
        <w:t>виду</w:t>
      </w:r>
      <w:r>
        <w:rPr>
          <w:spacing w:val="-1"/>
        </w:rPr>
        <w:t xml:space="preserve"> </w:t>
      </w:r>
      <w:r>
        <w:t>деятельности.</w:t>
      </w:r>
    </w:p>
    <w:p w:rsidR="006B28B4" w:rsidRDefault="00DA7639">
      <w:pPr>
        <w:pStyle w:val="a3"/>
        <w:spacing w:before="2"/>
        <w:ind w:right="392"/>
      </w:pPr>
      <w:r>
        <w:t>Сбор дополнительной информации в Интернете и справочной литературе о</w:t>
      </w:r>
      <w:r>
        <w:rPr>
          <w:spacing w:val="1"/>
        </w:rPr>
        <w:t xml:space="preserve"> </w:t>
      </w:r>
      <w:r>
        <w:t>технологиях.</w:t>
      </w:r>
      <w:r>
        <w:rPr>
          <w:spacing w:val="1"/>
        </w:rPr>
        <w:t xml:space="preserve"> </w:t>
      </w:r>
      <w:r>
        <w:t>Экскурсия</w:t>
      </w:r>
      <w:r>
        <w:rPr>
          <w:spacing w:val="1"/>
        </w:rPr>
        <w:t xml:space="preserve"> </w:t>
      </w:r>
      <w:r>
        <w:t>на</w:t>
      </w:r>
      <w:r>
        <w:rPr>
          <w:spacing w:val="1"/>
        </w:rPr>
        <w:t xml:space="preserve"> </w:t>
      </w:r>
      <w:r>
        <w:t>производство</w:t>
      </w:r>
      <w:r>
        <w:rPr>
          <w:spacing w:val="1"/>
        </w:rPr>
        <w:t xml:space="preserve"> </w:t>
      </w:r>
      <w:r>
        <w:t>по</w:t>
      </w:r>
      <w:r>
        <w:rPr>
          <w:spacing w:val="1"/>
        </w:rPr>
        <w:t xml:space="preserve"> </w:t>
      </w:r>
      <w:r>
        <w:t>ознакомлению</w:t>
      </w:r>
      <w:r>
        <w:rPr>
          <w:spacing w:val="1"/>
        </w:rPr>
        <w:t xml:space="preserve"> </w:t>
      </w:r>
      <w:r>
        <w:t>с</w:t>
      </w:r>
      <w:r>
        <w:rPr>
          <w:spacing w:val="1"/>
        </w:rPr>
        <w:t xml:space="preserve"> </w:t>
      </w:r>
      <w:r>
        <w:t>технологиями</w:t>
      </w:r>
      <w:r>
        <w:rPr>
          <w:spacing w:val="1"/>
        </w:rPr>
        <w:t xml:space="preserve"> </w:t>
      </w:r>
      <w:r>
        <w:t>конкретного производства.</w:t>
      </w:r>
    </w:p>
    <w:p w:rsidR="006B28B4" w:rsidRDefault="00DA7639">
      <w:pPr>
        <w:pStyle w:val="a3"/>
        <w:ind w:right="382"/>
      </w:pPr>
      <w:r>
        <w:t>Составление иллюстрированных проектных обзоров техники по отдельным</w:t>
      </w:r>
      <w:r>
        <w:rPr>
          <w:spacing w:val="1"/>
        </w:rPr>
        <w:t xml:space="preserve"> </w:t>
      </w:r>
      <w:r>
        <w:t>отраслям</w:t>
      </w:r>
      <w:r>
        <w:rPr>
          <w:spacing w:val="-2"/>
        </w:rPr>
        <w:t xml:space="preserve"> </w:t>
      </w:r>
      <w:r>
        <w:t>и видам.</w:t>
      </w:r>
    </w:p>
    <w:p w:rsidR="006B28B4" w:rsidRDefault="00DA7639">
      <w:pPr>
        <w:pStyle w:val="a3"/>
        <w:ind w:right="389"/>
      </w:pPr>
      <w:r>
        <w:t>Ознакомление</w:t>
      </w:r>
      <w:r>
        <w:rPr>
          <w:spacing w:val="1"/>
        </w:rPr>
        <w:t xml:space="preserve"> </w:t>
      </w:r>
      <w:r>
        <w:t>с</w:t>
      </w:r>
      <w:r>
        <w:rPr>
          <w:spacing w:val="1"/>
        </w:rPr>
        <w:t xml:space="preserve"> </w:t>
      </w:r>
      <w:r>
        <w:t>образцами</w:t>
      </w:r>
      <w:r>
        <w:rPr>
          <w:spacing w:val="1"/>
        </w:rPr>
        <w:t xml:space="preserve"> </w:t>
      </w:r>
      <w:r>
        <w:t>различного</w:t>
      </w:r>
      <w:r>
        <w:rPr>
          <w:spacing w:val="1"/>
        </w:rPr>
        <w:t xml:space="preserve"> </w:t>
      </w:r>
      <w:r>
        <w:t>сырья</w:t>
      </w:r>
      <w:r>
        <w:rPr>
          <w:spacing w:val="1"/>
        </w:rPr>
        <w:t xml:space="preserve"> </w:t>
      </w:r>
      <w:r>
        <w:t>и</w:t>
      </w:r>
      <w:r>
        <w:rPr>
          <w:spacing w:val="1"/>
        </w:rPr>
        <w:t xml:space="preserve"> </w:t>
      </w:r>
      <w:r>
        <w:t>материалов.</w:t>
      </w:r>
      <w:r>
        <w:rPr>
          <w:spacing w:val="1"/>
        </w:rPr>
        <w:t xml:space="preserve"> </w:t>
      </w:r>
      <w:r>
        <w:t>Лабораторные</w:t>
      </w:r>
      <w:r>
        <w:rPr>
          <w:spacing w:val="-67"/>
        </w:rPr>
        <w:t xml:space="preserve"> </w:t>
      </w:r>
      <w:r>
        <w:t>исследования</w:t>
      </w:r>
      <w:r>
        <w:rPr>
          <w:spacing w:val="1"/>
        </w:rPr>
        <w:t xml:space="preserve"> </w:t>
      </w:r>
      <w:r>
        <w:t>свойств</w:t>
      </w:r>
      <w:r>
        <w:rPr>
          <w:spacing w:val="1"/>
        </w:rPr>
        <w:t xml:space="preserve"> </w:t>
      </w:r>
      <w:r>
        <w:t>различных</w:t>
      </w:r>
      <w:r>
        <w:rPr>
          <w:spacing w:val="1"/>
        </w:rPr>
        <w:t xml:space="preserve"> </w:t>
      </w:r>
      <w:r>
        <w:t>материалов.</w:t>
      </w:r>
      <w:r>
        <w:rPr>
          <w:spacing w:val="1"/>
        </w:rPr>
        <w:t xml:space="preserve"> </w:t>
      </w:r>
      <w:r>
        <w:t>Составление</w:t>
      </w:r>
      <w:r>
        <w:rPr>
          <w:spacing w:val="1"/>
        </w:rPr>
        <w:t xml:space="preserve"> </w:t>
      </w:r>
      <w:r>
        <w:t>коллекций</w:t>
      </w:r>
      <w:r>
        <w:rPr>
          <w:spacing w:val="1"/>
        </w:rPr>
        <w:t xml:space="preserve"> </w:t>
      </w:r>
      <w:r>
        <w:t>сырья</w:t>
      </w:r>
      <w:r>
        <w:rPr>
          <w:spacing w:val="1"/>
        </w:rPr>
        <w:t xml:space="preserve"> </w:t>
      </w:r>
      <w:r>
        <w:t>и</w:t>
      </w:r>
      <w:r>
        <w:rPr>
          <w:spacing w:val="1"/>
        </w:rPr>
        <w:t xml:space="preserve"> </w:t>
      </w:r>
      <w:r>
        <w:t>материалов. Просмотр роликов о производстве материалов, составление отчётов об</w:t>
      </w:r>
      <w:r>
        <w:rPr>
          <w:spacing w:val="1"/>
        </w:rPr>
        <w:t xml:space="preserve"> </w:t>
      </w:r>
      <w:r>
        <w:t>этапах производства.</w:t>
      </w:r>
    </w:p>
    <w:p w:rsidR="006B28B4" w:rsidRDefault="00DA7639">
      <w:pPr>
        <w:pStyle w:val="a3"/>
        <w:ind w:right="385"/>
      </w:pPr>
      <w:r>
        <w:t>Составление</w:t>
      </w:r>
      <w:r>
        <w:rPr>
          <w:spacing w:val="1"/>
        </w:rPr>
        <w:t xml:space="preserve"> </w:t>
      </w:r>
      <w:r>
        <w:t>меню,</w:t>
      </w:r>
      <w:r>
        <w:rPr>
          <w:spacing w:val="1"/>
        </w:rPr>
        <w:t xml:space="preserve"> </w:t>
      </w:r>
      <w:r>
        <w:t>отвечающего</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Определение</w:t>
      </w:r>
      <w:r>
        <w:rPr>
          <w:spacing w:val="1"/>
        </w:rPr>
        <w:t xml:space="preserve"> </w:t>
      </w:r>
      <w:r>
        <w:t>количества и состава продуктов, обеспечивающих суточную потребность человека в</w:t>
      </w:r>
      <w:r>
        <w:rPr>
          <w:spacing w:val="-67"/>
        </w:rPr>
        <w:t xml:space="preserve"> </w:t>
      </w:r>
      <w:r>
        <w:t>витаминах.</w:t>
      </w:r>
      <w:r>
        <w:rPr>
          <w:spacing w:val="1"/>
        </w:rPr>
        <w:t xml:space="preserve"> </w:t>
      </w:r>
      <w:r>
        <w:t>Определение</w:t>
      </w:r>
      <w:r>
        <w:rPr>
          <w:spacing w:val="1"/>
        </w:rPr>
        <w:t xml:space="preserve"> </w:t>
      </w:r>
      <w:r>
        <w:t>качества</w:t>
      </w:r>
      <w:r>
        <w:rPr>
          <w:spacing w:val="1"/>
        </w:rPr>
        <w:t xml:space="preserve"> </w:t>
      </w:r>
      <w:r>
        <w:t>мытья</w:t>
      </w:r>
      <w:r>
        <w:rPr>
          <w:spacing w:val="1"/>
        </w:rPr>
        <w:t xml:space="preserve"> </w:t>
      </w:r>
      <w:r>
        <w:t>столовой</w:t>
      </w:r>
      <w:r>
        <w:rPr>
          <w:spacing w:val="1"/>
        </w:rPr>
        <w:t xml:space="preserve"> </w:t>
      </w:r>
      <w:r>
        <w:t>посуды</w:t>
      </w:r>
      <w:r>
        <w:rPr>
          <w:spacing w:val="1"/>
        </w:rPr>
        <w:t xml:space="preserve"> </w:t>
      </w:r>
      <w:r>
        <w:t>экспресс</w:t>
      </w:r>
      <w:r>
        <w:rPr>
          <w:spacing w:val="1"/>
        </w:rPr>
        <w:t xml:space="preserve"> </w:t>
      </w:r>
      <w:r>
        <w:t>методом</w:t>
      </w:r>
      <w:r>
        <w:rPr>
          <w:spacing w:val="-67"/>
        </w:rPr>
        <w:t xml:space="preserve"> </w:t>
      </w:r>
      <w:r>
        <w:t>химического</w:t>
      </w:r>
      <w:r>
        <w:rPr>
          <w:spacing w:val="1"/>
        </w:rPr>
        <w:t xml:space="preserve"> </w:t>
      </w:r>
      <w:r>
        <w:t>анализа.</w:t>
      </w:r>
      <w:r>
        <w:rPr>
          <w:spacing w:val="1"/>
        </w:rPr>
        <w:t xml:space="preserve"> </w:t>
      </w:r>
      <w:r>
        <w:t>Определение</w:t>
      </w:r>
      <w:r>
        <w:rPr>
          <w:spacing w:val="1"/>
        </w:rPr>
        <w:t xml:space="preserve"> </w:t>
      </w:r>
      <w:r>
        <w:t>доброкачественности</w:t>
      </w:r>
      <w:r>
        <w:rPr>
          <w:spacing w:val="1"/>
        </w:rPr>
        <w:t xml:space="preserve"> </w:t>
      </w:r>
      <w:r>
        <w:t>пищевых</w:t>
      </w:r>
      <w:r>
        <w:rPr>
          <w:spacing w:val="1"/>
        </w:rPr>
        <w:t xml:space="preserve"> </w:t>
      </w:r>
      <w:r>
        <w:t>продуктов</w:t>
      </w:r>
      <w:r>
        <w:rPr>
          <w:spacing w:val="1"/>
        </w:rPr>
        <w:t xml:space="preserve"> </w:t>
      </w:r>
      <w:r>
        <w:t>органолептическим</w:t>
      </w:r>
      <w:r>
        <w:rPr>
          <w:spacing w:val="-4"/>
        </w:rPr>
        <w:t xml:space="preserve"> </w:t>
      </w:r>
      <w:r>
        <w:t>методом и</w:t>
      </w:r>
      <w:r>
        <w:rPr>
          <w:spacing w:val="-1"/>
        </w:rPr>
        <w:t xml:space="preserve"> </w:t>
      </w:r>
      <w:r>
        <w:t>методом</w:t>
      </w:r>
      <w:r>
        <w:rPr>
          <w:spacing w:val="-3"/>
        </w:rPr>
        <w:t xml:space="preserve"> </w:t>
      </w:r>
      <w:r>
        <w:t>химического</w:t>
      </w:r>
      <w:r>
        <w:rPr>
          <w:spacing w:val="-2"/>
        </w:rPr>
        <w:t xml:space="preserve"> </w:t>
      </w:r>
      <w:r>
        <w:t>анализа.</w:t>
      </w:r>
    </w:p>
    <w:p w:rsidR="006B28B4" w:rsidRDefault="00DA7639">
      <w:pPr>
        <w:pStyle w:val="a3"/>
        <w:ind w:right="387"/>
      </w:pPr>
      <w:r>
        <w:t>Сбор дополнительной информации в Интернете и справочной литературе об</w:t>
      </w:r>
      <w:r>
        <w:rPr>
          <w:spacing w:val="1"/>
        </w:rPr>
        <w:t xml:space="preserve"> </w:t>
      </w:r>
      <w:r>
        <w:t>областях</w:t>
      </w:r>
      <w:r>
        <w:rPr>
          <w:spacing w:val="1"/>
        </w:rPr>
        <w:t xml:space="preserve"> </w:t>
      </w:r>
      <w:r>
        <w:t>получения</w:t>
      </w:r>
      <w:r>
        <w:rPr>
          <w:spacing w:val="1"/>
        </w:rPr>
        <w:t xml:space="preserve"> </w:t>
      </w:r>
      <w:r>
        <w:t>и</w:t>
      </w:r>
      <w:r>
        <w:rPr>
          <w:spacing w:val="1"/>
        </w:rPr>
        <w:t xml:space="preserve"> </w:t>
      </w:r>
      <w:r>
        <w:t>применения</w:t>
      </w:r>
      <w:r>
        <w:rPr>
          <w:spacing w:val="1"/>
        </w:rPr>
        <w:t xml:space="preserve"> </w:t>
      </w:r>
      <w:r>
        <w:t>механической</w:t>
      </w:r>
      <w:r>
        <w:rPr>
          <w:spacing w:val="1"/>
        </w:rPr>
        <w:t xml:space="preserve"> </w:t>
      </w:r>
      <w:r>
        <w:t>энергии.</w:t>
      </w:r>
      <w:r>
        <w:rPr>
          <w:spacing w:val="1"/>
        </w:rPr>
        <w:t xml:space="preserve"> </w:t>
      </w:r>
      <w:r>
        <w:t>Ознакомление</w:t>
      </w:r>
      <w:r>
        <w:rPr>
          <w:spacing w:val="1"/>
        </w:rPr>
        <w:t xml:space="preserve"> </w:t>
      </w:r>
      <w:r>
        <w:t>с</w:t>
      </w:r>
      <w:r>
        <w:rPr>
          <w:spacing w:val="1"/>
        </w:rPr>
        <w:t xml:space="preserve"> </w:t>
      </w:r>
      <w:r>
        <w:t>устройствами,</w:t>
      </w:r>
      <w:r>
        <w:rPr>
          <w:spacing w:val="1"/>
        </w:rPr>
        <w:t xml:space="preserve"> </w:t>
      </w:r>
      <w:r>
        <w:t>использующими</w:t>
      </w:r>
      <w:r>
        <w:rPr>
          <w:spacing w:val="1"/>
        </w:rPr>
        <w:t xml:space="preserve"> </w:t>
      </w:r>
      <w:r>
        <w:t>кинетическую</w:t>
      </w:r>
      <w:r>
        <w:rPr>
          <w:spacing w:val="1"/>
        </w:rPr>
        <w:t xml:space="preserve"> </w:t>
      </w:r>
      <w:r>
        <w:t>и</w:t>
      </w:r>
      <w:r>
        <w:rPr>
          <w:spacing w:val="1"/>
        </w:rPr>
        <w:t xml:space="preserve"> </w:t>
      </w:r>
      <w:r>
        <w:t>потенциальную</w:t>
      </w:r>
      <w:r>
        <w:rPr>
          <w:spacing w:val="1"/>
        </w:rPr>
        <w:t xml:space="preserve"> </w:t>
      </w:r>
      <w:r>
        <w:t>энергию.</w:t>
      </w:r>
      <w:r>
        <w:rPr>
          <w:spacing w:val="1"/>
        </w:rPr>
        <w:t xml:space="preserve"> </w:t>
      </w:r>
      <w:r>
        <w:t>Изготовление</w:t>
      </w:r>
      <w:r>
        <w:rPr>
          <w:spacing w:val="-4"/>
        </w:rPr>
        <w:t xml:space="preserve"> </w:t>
      </w:r>
      <w:r>
        <w:t>игрушки</w:t>
      </w:r>
      <w:r>
        <w:rPr>
          <w:spacing w:val="1"/>
        </w:rPr>
        <w:t xml:space="preserve"> </w:t>
      </w:r>
      <w:r>
        <w:t>йо-йо.</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1"/>
      </w:pPr>
      <w:r>
        <w:t>Оценка</w:t>
      </w:r>
      <w:r>
        <w:rPr>
          <w:spacing w:val="1"/>
        </w:rPr>
        <w:t xml:space="preserve"> </w:t>
      </w:r>
      <w:r>
        <w:t>восприятия</w:t>
      </w:r>
      <w:r>
        <w:rPr>
          <w:spacing w:val="1"/>
        </w:rPr>
        <w:t xml:space="preserve"> </w:t>
      </w:r>
      <w:r>
        <w:t>содержания</w:t>
      </w:r>
      <w:r>
        <w:rPr>
          <w:spacing w:val="1"/>
        </w:rPr>
        <w:t xml:space="preserve"> </w:t>
      </w:r>
      <w:r>
        <w:t>информации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установки.</w:t>
      </w:r>
      <w:r>
        <w:rPr>
          <w:spacing w:val="1"/>
        </w:rPr>
        <w:t xml:space="preserve"> </w:t>
      </w:r>
      <w:r>
        <w:t>Сравнение</w:t>
      </w:r>
      <w:r>
        <w:rPr>
          <w:spacing w:val="1"/>
        </w:rPr>
        <w:t xml:space="preserve"> </w:t>
      </w:r>
      <w:r>
        <w:t>скорости</w:t>
      </w:r>
      <w:r>
        <w:rPr>
          <w:spacing w:val="1"/>
        </w:rPr>
        <w:t xml:space="preserve"> </w:t>
      </w:r>
      <w:r>
        <w:t>и</w:t>
      </w:r>
      <w:r>
        <w:rPr>
          <w:spacing w:val="1"/>
        </w:rPr>
        <w:t xml:space="preserve"> </w:t>
      </w:r>
      <w:r>
        <w:t>качества</w:t>
      </w:r>
      <w:r>
        <w:rPr>
          <w:spacing w:val="1"/>
        </w:rPr>
        <w:t xml:space="preserve"> </w:t>
      </w:r>
      <w:r>
        <w:t>восприятия</w:t>
      </w:r>
      <w:r>
        <w:rPr>
          <w:spacing w:val="1"/>
        </w:rPr>
        <w:t xml:space="preserve"> </w:t>
      </w:r>
      <w:r>
        <w:t>информации</w:t>
      </w:r>
      <w:r>
        <w:rPr>
          <w:spacing w:val="1"/>
        </w:rPr>
        <w:t xml:space="preserve"> </w:t>
      </w:r>
      <w:r>
        <w:t>различными</w:t>
      </w:r>
      <w:r>
        <w:rPr>
          <w:spacing w:val="1"/>
        </w:rPr>
        <w:t xml:space="preserve"> </w:t>
      </w:r>
      <w:r>
        <w:t>органами</w:t>
      </w:r>
      <w:r>
        <w:rPr>
          <w:spacing w:val="1"/>
        </w:rPr>
        <w:t xml:space="preserve"> </w:t>
      </w:r>
      <w:r>
        <w:t>чувств.</w:t>
      </w:r>
    </w:p>
    <w:p w:rsidR="006B28B4" w:rsidRDefault="00DA7639">
      <w:pPr>
        <w:pStyle w:val="a3"/>
        <w:ind w:right="389"/>
      </w:pPr>
      <w:r>
        <w:t>Описание основных агротехнологических приёмов выращивания культурных</w:t>
      </w:r>
      <w:r>
        <w:rPr>
          <w:spacing w:val="1"/>
        </w:rPr>
        <w:t xml:space="preserve"> </w:t>
      </w:r>
      <w:r>
        <w:t>растений.</w:t>
      </w:r>
    </w:p>
    <w:p w:rsidR="006B28B4" w:rsidRDefault="00DA7639">
      <w:pPr>
        <w:pStyle w:val="a3"/>
        <w:ind w:right="391"/>
      </w:pPr>
      <w:r>
        <w:t>Определение</w:t>
      </w:r>
      <w:r>
        <w:rPr>
          <w:spacing w:val="1"/>
        </w:rPr>
        <w:t xml:space="preserve"> </w:t>
      </w:r>
      <w:r>
        <w:t>полезных</w:t>
      </w:r>
      <w:r>
        <w:rPr>
          <w:spacing w:val="1"/>
        </w:rPr>
        <w:t xml:space="preserve"> </w:t>
      </w:r>
      <w:r>
        <w:t>свойств</w:t>
      </w:r>
      <w:r>
        <w:rPr>
          <w:spacing w:val="1"/>
        </w:rPr>
        <w:t xml:space="preserve"> </w:t>
      </w:r>
      <w:r>
        <w:t>культурных</w:t>
      </w:r>
      <w:r>
        <w:rPr>
          <w:spacing w:val="1"/>
        </w:rPr>
        <w:t xml:space="preserve"> </w:t>
      </w:r>
      <w:r>
        <w:t>растений.</w:t>
      </w:r>
      <w:r>
        <w:rPr>
          <w:spacing w:val="1"/>
        </w:rPr>
        <w:t xml:space="preserve"> </w:t>
      </w:r>
      <w:r>
        <w:t>Классифицирование</w:t>
      </w:r>
      <w:r>
        <w:rPr>
          <w:spacing w:val="1"/>
        </w:rPr>
        <w:t xml:space="preserve"> </w:t>
      </w:r>
      <w:r>
        <w:t>культурных</w:t>
      </w:r>
      <w:r>
        <w:rPr>
          <w:spacing w:val="1"/>
        </w:rPr>
        <w:t xml:space="preserve"> </w:t>
      </w:r>
      <w:r>
        <w:t>растений</w:t>
      </w:r>
      <w:r>
        <w:rPr>
          <w:spacing w:val="1"/>
        </w:rPr>
        <w:t xml:space="preserve"> </w:t>
      </w:r>
      <w:r>
        <w:t>по</w:t>
      </w:r>
      <w:r>
        <w:rPr>
          <w:spacing w:val="1"/>
        </w:rPr>
        <w:t xml:space="preserve"> </w:t>
      </w:r>
      <w:r>
        <w:t>группам.</w:t>
      </w:r>
      <w:r>
        <w:rPr>
          <w:spacing w:val="1"/>
        </w:rPr>
        <w:t xml:space="preserve"> </w:t>
      </w:r>
      <w:r>
        <w:t>Проведение</w:t>
      </w:r>
      <w:r>
        <w:rPr>
          <w:spacing w:val="1"/>
        </w:rPr>
        <w:t xml:space="preserve"> </w:t>
      </w:r>
      <w:r>
        <w:t>исследований</w:t>
      </w:r>
      <w:r>
        <w:rPr>
          <w:spacing w:val="1"/>
        </w:rPr>
        <w:t xml:space="preserve"> </w:t>
      </w:r>
      <w:r>
        <w:t>с</w:t>
      </w:r>
      <w:r>
        <w:rPr>
          <w:spacing w:val="1"/>
        </w:rPr>
        <w:t xml:space="preserve"> </w:t>
      </w:r>
      <w:r>
        <w:t>культурными</w:t>
      </w:r>
      <w:r>
        <w:rPr>
          <w:spacing w:val="-67"/>
        </w:rPr>
        <w:t xml:space="preserve"> </w:t>
      </w:r>
      <w:r>
        <w:t>растениями в</w:t>
      </w:r>
      <w:r>
        <w:rPr>
          <w:spacing w:val="-5"/>
        </w:rPr>
        <w:t xml:space="preserve"> </w:t>
      </w:r>
      <w:r>
        <w:t>условиях</w:t>
      </w:r>
      <w:r>
        <w:rPr>
          <w:spacing w:val="1"/>
        </w:rPr>
        <w:t xml:space="preserve"> </w:t>
      </w:r>
      <w:r>
        <w:t>школьного</w:t>
      </w:r>
      <w:r>
        <w:rPr>
          <w:spacing w:val="1"/>
        </w:rPr>
        <w:t xml:space="preserve"> </w:t>
      </w:r>
      <w:r>
        <w:t>кабинета.</w:t>
      </w:r>
    </w:p>
    <w:p w:rsidR="006B28B4" w:rsidRDefault="00DA7639">
      <w:pPr>
        <w:pStyle w:val="a3"/>
        <w:ind w:right="390"/>
      </w:pPr>
      <w:r>
        <w:t>Сбор</w:t>
      </w:r>
      <w:r>
        <w:rPr>
          <w:spacing w:val="1"/>
        </w:rPr>
        <w:t xml:space="preserve"> </w:t>
      </w:r>
      <w:r>
        <w:t>дополнительной</w:t>
      </w:r>
      <w:r>
        <w:rPr>
          <w:spacing w:val="1"/>
        </w:rPr>
        <w:t xml:space="preserve"> </w:t>
      </w:r>
      <w:r>
        <w:t>информации</w:t>
      </w:r>
      <w:r>
        <w:rPr>
          <w:spacing w:val="1"/>
        </w:rPr>
        <w:t xml:space="preserve"> </w:t>
      </w:r>
      <w:r>
        <w:t>и</w:t>
      </w:r>
      <w:r>
        <w:rPr>
          <w:spacing w:val="1"/>
        </w:rPr>
        <w:t xml:space="preserve"> </w:t>
      </w:r>
      <w:r>
        <w:t>описание</w:t>
      </w:r>
      <w:r>
        <w:rPr>
          <w:spacing w:val="1"/>
        </w:rPr>
        <w:t xml:space="preserve"> </w:t>
      </w:r>
      <w:r>
        <w:t>примеров</w:t>
      </w:r>
      <w:r>
        <w:rPr>
          <w:spacing w:val="71"/>
        </w:rPr>
        <w:t xml:space="preserve"> </w:t>
      </w:r>
      <w:r>
        <w:t>разведения</w:t>
      </w:r>
      <w:r>
        <w:rPr>
          <w:spacing w:val="1"/>
        </w:rPr>
        <w:t xml:space="preserve"> </w:t>
      </w:r>
      <w:r>
        <w:t>животных</w:t>
      </w:r>
      <w:r>
        <w:rPr>
          <w:spacing w:val="1"/>
        </w:rPr>
        <w:t xml:space="preserve"> </w:t>
      </w:r>
      <w:r>
        <w:t>для</w:t>
      </w:r>
      <w:r>
        <w:rPr>
          <w:spacing w:val="1"/>
        </w:rPr>
        <w:t xml:space="preserve"> </w:t>
      </w:r>
      <w:r>
        <w:t>удовлетворения</w:t>
      </w:r>
      <w:r>
        <w:rPr>
          <w:spacing w:val="1"/>
        </w:rPr>
        <w:t xml:space="preserve"> </w:t>
      </w:r>
      <w:r>
        <w:t>различных</w:t>
      </w:r>
      <w:r>
        <w:rPr>
          <w:spacing w:val="1"/>
        </w:rPr>
        <w:t xml:space="preserve"> </w:t>
      </w:r>
      <w:r>
        <w:t>потребностей</w:t>
      </w:r>
      <w:r>
        <w:rPr>
          <w:spacing w:val="1"/>
        </w:rPr>
        <w:t xml:space="preserve"> </w:t>
      </w:r>
      <w:r>
        <w:t>человека,</w:t>
      </w:r>
      <w:r>
        <w:rPr>
          <w:spacing w:val="1"/>
        </w:rPr>
        <w:t xml:space="preserve"> </w:t>
      </w:r>
      <w:r>
        <w:t>классифицирование</w:t>
      </w:r>
      <w:r>
        <w:rPr>
          <w:spacing w:val="-3"/>
        </w:rPr>
        <w:t xml:space="preserve"> </w:t>
      </w:r>
      <w:r>
        <w:t>этих</w:t>
      </w:r>
      <w:r>
        <w:rPr>
          <w:spacing w:val="1"/>
        </w:rPr>
        <w:t xml:space="preserve"> </w:t>
      </w:r>
      <w:r>
        <w:t>потребностей.</w:t>
      </w:r>
    </w:p>
    <w:p w:rsidR="006B28B4" w:rsidRDefault="00DA7639">
      <w:pPr>
        <w:pStyle w:val="a3"/>
        <w:ind w:right="392"/>
      </w:pPr>
      <w:r>
        <w:t>Тесты,</w:t>
      </w:r>
      <w:r>
        <w:rPr>
          <w:spacing w:val="1"/>
        </w:rPr>
        <w:t xml:space="preserve"> </w:t>
      </w:r>
      <w:r>
        <w:t>по</w:t>
      </w:r>
      <w:r>
        <w:rPr>
          <w:spacing w:val="1"/>
        </w:rPr>
        <w:t xml:space="preserve"> </w:t>
      </w:r>
      <w:r>
        <w:t>оценке</w:t>
      </w:r>
      <w:r>
        <w:rPr>
          <w:spacing w:val="1"/>
        </w:rPr>
        <w:t xml:space="preserve"> </w:t>
      </w:r>
      <w:r>
        <w:t>свойств</w:t>
      </w:r>
      <w:r>
        <w:rPr>
          <w:spacing w:val="1"/>
        </w:rPr>
        <w:t xml:space="preserve"> </w:t>
      </w:r>
      <w:r>
        <w:t>личности.</w:t>
      </w:r>
      <w:r>
        <w:rPr>
          <w:spacing w:val="1"/>
        </w:rPr>
        <w:t xml:space="preserve"> </w:t>
      </w:r>
      <w:r>
        <w:t>Составление</w:t>
      </w:r>
      <w:r>
        <w:rPr>
          <w:spacing w:val="1"/>
        </w:rPr>
        <w:t xml:space="preserve"> </w:t>
      </w:r>
      <w:r>
        <w:t>и</w:t>
      </w:r>
      <w:r>
        <w:rPr>
          <w:spacing w:val="1"/>
        </w:rPr>
        <w:t xml:space="preserve"> </w:t>
      </w:r>
      <w:r>
        <w:t>обоснование</w:t>
      </w:r>
      <w:r>
        <w:rPr>
          <w:spacing w:val="1"/>
        </w:rPr>
        <w:t xml:space="preserve"> </w:t>
      </w:r>
      <w:r>
        <w:t>перечня</w:t>
      </w:r>
      <w:r>
        <w:rPr>
          <w:spacing w:val="1"/>
        </w:rPr>
        <w:t xml:space="preserve"> </w:t>
      </w:r>
      <w:r>
        <w:t>личных</w:t>
      </w:r>
      <w:r>
        <w:rPr>
          <w:spacing w:val="-4"/>
        </w:rPr>
        <w:t xml:space="preserve"> </w:t>
      </w:r>
      <w:r>
        <w:t>потребностей</w:t>
      </w:r>
      <w:r>
        <w:rPr>
          <w:spacing w:val="1"/>
        </w:rPr>
        <w:t xml:space="preserve"> </w:t>
      </w:r>
      <w:r>
        <w:t>и</w:t>
      </w:r>
      <w:r>
        <w:rPr>
          <w:spacing w:val="-3"/>
        </w:rPr>
        <w:t xml:space="preserve"> </w:t>
      </w:r>
      <w:r>
        <w:t>их</w:t>
      </w:r>
      <w:r>
        <w:rPr>
          <w:spacing w:val="-4"/>
        </w:rPr>
        <w:t xml:space="preserve"> </w:t>
      </w:r>
      <w:r>
        <w:t>иерархическое построение.</w:t>
      </w:r>
    </w:p>
    <w:p w:rsidR="006B28B4" w:rsidRDefault="00DA7639">
      <w:pPr>
        <w:pStyle w:val="a3"/>
        <w:spacing w:before="1"/>
        <w:ind w:right="392"/>
      </w:pPr>
      <w:r>
        <w:t>Ознакомление с устройством и назначением ручных не электрифицированных</w:t>
      </w:r>
      <w:r>
        <w:rPr>
          <w:spacing w:val="-67"/>
        </w:rPr>
        <w:t xml:space="preserve"> </w:t>
      </w:r>
      <w:r>
        <w:t>инструментов.</w:t>
      </w:r>
      <w:r>
        <w:rPr>
          <w:spacing w:val="-2"/>
        </w:rPr>
        <w:t xml:space="preserve"> </w:t>
      </w:r>
      <w:r>
        <w:t>Упражнения по пользованию</w:t>
      </w:r>
      <w:r>
        <w:rPr>
          <w:spacing w:val="-1"/>
        </w:rPr>
        <w:t xml:space="preserve"> </w:t>
      </w:r>
      <w:r>
        <w:t>инструментами.</w:t>
      </w:r>
    </w:p>
    <w:p w:rsidR="006B28B4" w:rsidRDefault="00DA7639">
      <w:pPr>
        <w:pStyle w:val="a3"/>
        <w:ind w:right="384"/>
      </w:pPr>
      <w:r>
        <w:t>Чтение</w:t>
      </w:r>
      <w:r>
        <w:rPr>
          <w:spacing w:val="1"/>
        </w:rPr>
        <w:t xml:space="preserve"> </w:t>
      </w:r>
      <w:r>
        <w:t>и</w:t>
      </w:r>
      <w:r>
        <w:rPr>
          <w:spacing w:val="1"/>
        </w:rPr>
        <w:t xml:space="preserve"> </w:t>
      </w:r>
      <w:r>
        <w:t>выполнение</w:t>
      </w:r>
      <w:r>
        <w:rPr>
          <w:spacing w:val="1"/>
        </w:rPr>
        <w:t xml:space="preserve"> </w:t>
      </w:r>
      <w:r>
        <w:t>технических</w:t>
      </w:r>
      <w:r>
        <w:rPr>
          <w:spacing w:val="1"/>
        </w:rPr>
        <w:t xml:space="preserve"> </w:t>
      </w:r>
      <w:r>
        <w:t>рисунков</w:t>
      </w:r>
      <w:r>
        <w:rPr>
          <w:spacing w:val="1"/>
        </w:rPr>
        <w:t xml:space="preserve"> </w:t>
      </w:r>
      <w:r>
        <w:t>и</w:t>
      </w:r>
      <w:r>
        <w:rPr>
          <w:spacing w:val="1"/>
        </w:rPr>
        <w:t xml:space="preserve"> </w:t>
      </w:r>
      <w:r>
        <w:t>эскизов</w:t>
      </w:r>
      <w:r>
        <w:rPr>
          <w:spacing w:val="1"/>
        </w:rPr>
        <w:t xml:space="preserve"> </w:t>
      </w:r>
      <w:r>
        <w:t>деталей.</w:t>
      </w:r>
      <w:r>
        <w:rPr>
          <w:spacing w:val="1"/>
        </w:rPr>
        <w:t xml:space="preserve"> </w:t>
      </w:r>
      <w:r>
        <w:t>Разметка</w:t>
      </w:r>
      <w:r>
        <w:rPr>
          <w:spacing w:val="1"/>
        </w:rPr>
        <w:t xml:space="preserve"> </w:t>
      </w:r>
      <w:r>
        <w:t>проектных</w:t>
      </w:r>
      <w:r>
        <w:rPr>
          <w:spacing w:val="1"/>
        </w:rPr>
        <w:t xml:space="preserve"> </w:t>
      </w:r>
      <w:r>
        <w:t>изделий</w:t>
      </w:r>
      <w:r>
        <w:rPr>
          <w:spacing w:val="1"/>
        </w:rPr>
        <w:t xml:space="preserve"> </w:t>
      </w:r>
      <w:r>
        <w:t>и</w:t>
      </w:r>
      <w:r>
        <w:rPr>
          <w:spacing w:val="1"/>
        </w:rPr>
        <w:t xml:space="preserve"> </w:t>
      </w:r>
      <w:r>
        <w:t>деталей.</w:t>
      </w:r>
      <w:r>
        <w:rPr>
          <w:spacing w:val="1"/>
        </w:rPr>
        <w:t xml:space="preserve"> </w:t>
      </w:r>
      <w:r>
        <w:t>Изготовление</w:t>
      </w:r>
      <w:r>
        <w:rPr>
          <w:spacing w:val="1"/>
        </w:rPr>
        <w:t xml:space="preserve"> </w:t>
      </w:r>
      <w:r>
        <w:t>простых</w:t>
      </w:r>
      <w:r>
        <w:rPr>
          <w:spacing w:val="1"/>
        </w:rPr>
        <w:t xml:space="preserve"> </w:t>
      </w:r>
      <w:r>
        <w:t>изделий</w:t>
      </w:r>
      <w:r>
        <w:rPr>
          <w:spacing w:val="1"/>
        </w:rPr>
        <w:t xml:space="preserve"> </w:t>
      </w:r>
      <w:r>
        <w:t>для</w:t>
      </w:r>
      <w:r>
        <w:rPr>
          <w:spacing w:val="1"/>
        </w:rPr>
        <w:t xml:space="preserve"> </w:t>
      </w:r>
      <w:r>
        <w:t>быта</w:t>
      </w:r>
      <w:r>
        <w:rPr>
          <w:spacing w:val="1"/>
        </w:rPr>
        <w:t xml:space="preserve"> </w:t>
      </w:r>
      <w:r>
        <w:t>из</w:t>
      </w:r>
      <w:r>
        <w:rPr>
          <w:spacing w:val="-67"/>
        </w:rPr>
        <w:t xml:space="preserve"> </w:t>
      </w:r>
      <w:r>
        <w:t>конструкционных материалов. Обработка текстильных материалов из натуральных</w:t>
      </w:r>
      <w:r>
        <w:rPr>
          <w:spacing w:val="1"/>
        </w:rPr>
        <w:t xml:space="preserve"> </w:t>
      </w:r>
      <w:r>
        <w:t>волокон</w:t>
      </w:r>
      <w:r>
        <w:rPr>
          <w:spacing w:val="1"/>
        </w:rPr>
        <w:t xml:space="preserve"> </w:t>
      </w:r>
      <w:r>
        <w:t>растительного</w:t>
      </w:r>
      <w:r>
        <w:rPr>
          <w:spacing w:val="1"/>
        </w:rPr>
        <w:t xml:space="preserve"> </w:t>
      </w:r>
      <w:r>
        <w:t>происхождения</w:t>
      </w:r>
      <w:r>
        <w:rPr>
          <w:spacing w:val="1"/>
        </w:rPr>
        <w:t xml:space="preserve"> </w:t>
      </w:r>
      <w:r>
        <w:t>с</w:t>
      </w:r>
      <w:r>
        <w:rPr>
          <w:spacing w:val="1"/>
        </w:rPr>
        <w:t xml:space="preserve"> </w:t>
      </w:r>
      <w:r>
        <w:t>помощью</w:t>
      </w:r>
      <w:r>
        <w:rPr>
          <w:spacing w:val="1"/>
        </w:rPr>
        <w:t xml:space="preserve"> </w:t>
      </w:r>
      <w:r>
        <w:t>ручных</w:t>
      </w:r>
      <w:r>
        <w:rPr>
          <w:spacing w:val="1"/>
        </w:rPr>
        <w:t xml:space="preserve"> </w:t>
      </w:r>
      <w:r>
        <w:t>инструментов,</w:t>
      </w:r>
      <w:r>
        <w:rPr>
          <w:spacing w:val="-67"/>
        </w:rPr>
        <w:t xml:space="preserve"> </w:t>
      </w:r>
      <w:r>
        <w:t>приспособлений,</w:t>
      </w:r>
      <w:r>
        <w:rPr>
          <w:spacing w:val="-2"/>
        </w:rPr>
        <w:t xml:space="preserve"> </w:t>
      </w:r>
      <w:r>
        <w:t>машин.</w:t>
      </w:r>
    </w:p>
    <w:p w:rsidR="006B28B4" w:rsidRDefault="00DA7639">
      <w:pPr>
        <w:pStyle w:val="a3"/>
        <w:spacing w:line="322" w:lineRule="exact"/>
        <w:ind w:left="1401" w:firstLine="0"/>
      </w:pPr>
      <w:r>
        <w:t>Приготовление</w:t>
      </w:r>
      <w:r>
        <w:rPr>
          <w:spacing w:val="60"/>
        </w:rPr>
        <w:t xml:space="preserve"> </w:t>
      </w:r>
      <w:r>
        <w:t>кулинарных</w:t>
      </w:r>
      <w:r>
        <w:rPr>
          <w:spacing w:val="59"/>
        </w:rPr>
        <w:t xml:space="preserve"> </w:t>
      </w:r>
      <w:r>
        <w:t>блюд</w:t>
      </w:r>
      <w:r>
        <w:rPr>
          <w:spacing w:val="62"/>
        </w:rPr>
        <w:t xml:space="preserve"> </w:t>
      </w:r>
      <w:r>
        <w:t>и</w:t>
      </w:r>
      <w:r>
        <w:rPr>
          <w:spacing w:val="59"/>
        </w:rPr>
        <w:t xml:space="preserve"> </w:t>
      </w:r>
      <w:r>
        <w:t>органолептическая</w:t>
      </w:r>
      <w:r>
        <w:rPr>
          <w:spacing w:val="59"/>
        </w:rPr>
        <w:t xml:space="preserve"> </w:t>
      </w:r>
      <w:r>
        <w:t>оценка</w:t>
      </w:r>
      <w:r>
        <w:rPr>
          <w:spacing w:val="59"/>
        </w:rPr>
        <w:t xml:space="preserve"> </w:t>
      </w:r>
      <w:r>
        <w:t>их</w:t>
      </w:r>
      <w:r>
        <w:rPr>
          <w:spacing w:val="59"/>
        </w:rPr>
        <w:t xml:space="preserve"> </w:t>
      </w:r>
      <w:r>
        <w:t>качества.</w:t>
      </w:r>
    </w:p>
    <w:p w:rsidR="006B28B4" w:rsidRDefault="00DA7639">
      <w:pPr>
        <w:pStyle w:val="a3"/>
        <w:spacing w:line="322" w:lineRule="exact"/>
        <w:ind w:firstLine="0"/>
      </w:pPr>
      <w:r>
        <w:t>Сушка</w:t>
      </w:r>
      <w:r>
        <w:rPr>
          <w:spacing w:val="-3"/>
        </w:rPr>
        <w:t xml:space="preserve"> </w:t>
      </w:r>
      <w:r>
        <w:t>фруктов,</w:t>
      </w:r>
      <w:r>
        <w:rPr>
          <w:spacing w:val="-4"/>
        </w:rPr>
        <w:t xml:space="preserve"> </w:t>
      </w:r>
      <w:r>
        <w:t>ягод,</w:t>
      </w:r>
      <w:r>
        <w:rPr>
          <w:spacing w:val="-3"/>
        </w:rPr>
        <w:t xml:space="preserve"> </w:t>
      </w:r>
      <w:r>
        <w:t>овощей,</w:t>
      </w:r>
      <w:r>
        <w:rPr>
          <w:spacing w:val="-4"/>
        </w:rPr>
        <w:t xml:space="preserve"> </w:t>
      </w:r>
      <w:r>
        <w:t>зелени.</w:t>
      </w:r>
      <w:r>
        <w:rPr>
          <w:spacing w:val="-6"/>
        </w:rPr>
        <w:t xml:space="preserve"> </w:t>
      </w:r>
      <w:r>
        <w:t>Замораживание</w:t>
      </w:r>
      <w:r>
        <w:rPr>
          <w:spacing w:val="-5"/>
        </w:rPr>
        <w:t xml:space="preserve"> </w:t>
      </w:r>
      <w:r>
        <w:t>овощей</w:t>
      </w:r>
      <w:r>
        <w:rPr>
          <w:spacing w:val="-2"/>
        </w:rPr>
        <w:t xml:space="preserve"> </w:t>
      </w:r>
      <w:r>
        <w:t>и</w:t>
      </w:r>
      <w:r>
        <w:rPr>
          <w:spacing w:val="-2"/>
        </w:rPr>
        <w:t xml:space="preserve"> </w:t>
      </w:r>
      <w:r>
        <w:t>фруктов.</w:t>
      </w:r>
    </w:p>
    <w:p w:rsidR="006B28B4" w:rsidRDefault="00DA7639">
      <w:pPr>
        <w:pStyle w:val="a3"/>
        <w:ind w:right="391"/>
      </w:pPr>
      <w:r>
        <w:t>Выполнение</w:t>
      </w:r>
      <w:r>
        <w:rPr>
          <w:spacing w:val="1"/>
        </w:rPr>
        <w:t xml:space="preserve"> </w:t>
      </w:r>
      <w:r>
        <w:t>основных</w:t>
      </w:r>
      <w:r>
        <w:rPr>
          <w:spacing w:val="1"/>
        </w:rPr>
        <w:t xml:space="preserve"> </w:t>
      </w:r>
      <w:r>
        <w:t>агротехнологических</w:t>
      </w:r>
      <w:r>
        <w:rPr>
          <w:spacing w:val="1"/>
        </w:rPr>
        <w:t xml:space="preserve"> </w:t>
      </w:r>
      <w:r>
        <w:t>приёмов</w:t>
      </w:r>
      <w:r>
        <w:rPr>
          <w:spacing w:val="1"/>
        </w:rPr>
        <w:t xml:space="preserve"> </w:t>
      </w:r>
      <w:r>
        <w:t>выращивания</w:t>
      </w:r>
      <w:r>
        <w:rPr>
          <w:spacing w:val="1"/>
        </w:rPr>
        <w:t xml:space="preserve"> </w:t>
      </w:r>
      <w:r>
        <w:t>культурных растений с помощью ручных орудий труда на пришкольном участке.</w:t>
      </w:r>
      <w:r>
        <w:rPr>
          <w:spacing w:val="1"/>
        </w:rPr>
        <w:t xml:space="preserve"> </w:t>
      </w:r>
      <w:r>
        <w:t>Определение</w:t>
      </w:r>
      <w:r>
        <w:rPr>
          <w:spacing w:val="1"/>
        </w:rPr>
        <w:t xml:space="preserve"> </w:t>
      </w:r>
      <w:r>
        <w:t>полезных</w:t>
      </w:r>
      <w:r>
        <w:rPr>
          <w:spacing w:val="1"/>
        </w:rPr>
        <w:t xml:space="preserve"> </w:t>
      </w:r>
      <w:r>
        <w:t>свойств</w:t>
      </w:r>
      <w:r>
        <w:rPr>
          <w:spacing w:val="1"/>
        </w:rPr>
        <w:t xml:space="preserve"> </w:t>
      </w:r>
      <w:r>
        <w:t>культурных</w:t>
      </w:r>
      <w:r>
        <w:rPr>
          <w:spacing w:val="1"/>
        </w:rPr>
        <w:t xml:space="preserve"> </w:t>
      </w:r>
      <w:r>
        <w:t>растений.</w:t>
      </w:r>
      <w:r>
        <w:rPr>
          <w:spacing w:val="1"/>
        </w:rPr>
        <w:t xml:space="preserve"> </w:t>
      </w:r>
      <w:r>
        <w:t>Классифицирование</w:t>
      </w:r>
      <w:r>
        <w:rPr>
          <w:spacing w:val="1"/>
        </w:rPr>
        <w:t xml:space="preserve"> </w:t>
      </w:r>
      <w:r>
        <w:t>культурных растений по группам. Проведение опытов с культурными растениями на</w:t>
      </w:r>
      <w:r>
        <w:rPr>
          <w:spacing w:val="-67"/>
        </w:rPr>
        <w:t xml:space="preserve"> </w:t>
      </w:r>
      <w:r>
        <w:t>пришкольном</w:t>
      </w:r>
      <w:r>
        <w:rPr>
          <w:spacing w:val="-1"/>
        </w:rPr>
        <w:t xml:space="preserve"> </w:t>
      </w:r>
      <w:r>
        <w:t>участке.</w:t>
      </w:r>
    </w:p>
    <w:p w:rsidR="006B28B4" w:rsidRDefault="00DA7639">
      <w:pPr>
        <w:pStyle w:val="a3"/>
        <w:spacing w:before="1"/>
        <w:ind w:right="392"/>
      </w:pPr>
      <w:r>
        <w:t>Сбор информации об основных видах сельскохозяйственных животных своего</w:t>
      </w:r>
      <w:r>
        <w:rPr>
          <w:spacing w:val="-67"/>
        </w:rPr>
        <w:t xml:space="preserve"> </w:t>
      </w:r>
      <w:r>
        <w:t>села,</w:t>
      </w:r>
      <w:r>
        <w:rPr>
          <w:spacing w:val="-2"/>
        </w:rPr>
        <w:t xml:space="preserve"> </w:t>
      </w:r>
      <w:r>
        <w:t>соответствующих</w:t>
      </w:r>
      <w:r>
        <w:rPr>
          <w:spacing w:val="-2"/>
        </w:rPr>
        <w:t xml:space="preserve"> </w:t>
      </w:r>
      <w:r>
        <w:t>направлениях</w:t>
      </w:r>
      <w:r>
        <w:rPr>
          <w:spacing w:val="-3"/>
        </w:rPr>
        <w:t xml:space="preserve"> </w:t>
      </w:r>
      <w:r>
        <w:t>животноводства</w:t>
      </w:r>
      <w:r>
        <w:rPr>
          <w:spacing w:val="-4"/>
        </w:rPr>
        <w:t xml:space="preserve"> </w:t>
      </w:r>
      <w:r>
        <w:t>и их описание.</w:t>
      </w:r>
    </w:p>
    <w:p w:rsidR="006B28B4" w:rsidRDefault="00DA7639">
      <w:pPr>
        <w:pStyle w:val="a3"/>
        <w:spacing w:line="321" w:lineRule="exact"/>
        <w:ind w:left="1401" w:firstLine="0"/>
        <w:jc w:val="left"/>
      </w:pPr>
      <w:r>
        <w:t>класс</w:t>
      </w:r>
    </w:p>
    <w:p w:rsidR="006B28B4" w:rsidRDefault="00DA7639">
      <w:pPr>
        <w:pStyle w:val="a3"/>
        <w:ind w:right="391"/>
      </w:pPr>
      <w:r>
        <w:rPr>
          <w:i/>
        </w:rPr>
        <w:t>Теоретические сведения</w:t>
      </w:r>
      <w:r>
        <w:t>. Введение в творческий проект. Подготовительный</w:t>
      </w:r>
      <w:r>
        <w:rPr>
          <w:spacing w:val="1"/>
        </w:rPr>
        <w:t xml:space="preserve"> </w:t>
      </w:r>
      <w:r>
        <w:t>этап.</w:t>
      </w:r>
      <w:r>
        <w:rPr>
          <w:spacing w:val="1"/>
        </w:rPr>
        <w:t xml:space="preserve"> </w:t>
      </w:r>
      <w:r>
        <w:t>Конструкторский</w:t>
      </w:r>
      <w:r>
        <w:rPr>
          <w:spacing w:val="1"/>
        </w:rPr>
        <w:t xml:space="preserve"> </w:t>
      </w:r>
      <w:r>
        <w:t>этап.</w:t>
      </w:r>
      <w:r>
        <w:rPr>
          <w:spacing w:val="1"/>
        </w:rPr>
        <w:t xml:space="preserve"> </w:t>
      </w:r>
      <w:r>
        <w:t>Технологический</w:t>
      </w:r>
      <w:r>
        <w:rPr>
          <w:spacing w:val="1"/>
        </w:rPr>
        <w:t xml:space="preserve"> </w:t>
      </w:r>
      <w:r>
        <w:t>этап.</w:t>
      </w:r>
      <w:r>
        <w:rPr>
          <w:spacing w:val="1"/>
        </w:rPr>
        <w:t xml:space="preserve"> </w:t>
      </w:r>
      <w:r>
        <w:t>Этап</w:t>
      </w:r>
      <w:r>
        <w:rPr>
          <w:spacing w:val="1"/>
        </w:rPr>
        <w:t xml:space="preserve"> </w:t>
      </w:r>
      <w:r>
        <w:t>изготовления</w:t>
      </w:r>
      <w:r>
        <w:rPr>
          <w:spacing w:val="1"/>
        </w:rPr>
        <w:t xml:space="preserve"> </w:t>
      </w:r>
      <w:r>
        <w:t>изделия.</w:t>
      </w:r>
      <w:r>
        <w:rPr>
          <w:spacing w:val="1"/>
        </w:rPr>
        <w:t xml:space="preserve"> </w:t>
      </w:r>
      <w:r>
        <w:t>Заключительный</w:t>
      </w:r>
      <w:r>
        <w:rPr>
          <w:spacing w:val="-1"/>
        </w:rPr>
        <w:t xml:space="preserve"> </w:t>
      </w:r>
      <w:r>
        <w:t>этап.</w:t>
      </w:r>
    </w:p>
    <w:p w:rsidR="006B28B4" w:rsidRDefault="00DA7639">
      <w:pPr>
        <w:pStyle w:val="a3"/>
        <w:spacing w:before="1"/>
        <w:ind w:right="383"/>
      </w:pPr>
      <w:r>
        <w:t>Труд как основа производства. Предметы труда. Сырьё как предмет труда.</w:t>
      </w:r>
      <w:r>
        <w:rPr>
          <w:spacing w:val="1"/>
        </w:rPr>
        <w:t xml:space="preserve"> </w:t>
      </w:r>
      <w:r>
        <w:t>Промышленное</w:t>
      </w:r>
      <w:r>
        <w:rPr>
          <w:spacing w:val="1"/>
        </w:rPr>
        <w:t xml:space="preserve"> </w:t>
      </w:r>
      <w:r>
        <w:t>сырьё.</w:t>
      </w:r>
      <w:r>
        <w:rPr>
          <w:spacing w:val="1"/>
        </w:rPr>
        <w:t xml:space="preserve"> </w:t>
      </w:r>
      <w:r>
        <w:t>Сельскохозяйственное</w:t>
      </w:r>
      <w:r>
        <w:rPr>
          <w:spacing w:val="1"/>
        </w:rPr>
        <w:t xml:space="preserve"> </w:t>
      </w:r>
      <w:r>
        <w:t>и</w:t>
      </w:r>
      <w:r>
        <w:rPr>
          <w:spacing w:val="1"/>
        </w:rPr>
        <w:t xml:space="preserve"> </w:t>
      </w:r>
      <w:r>
        <w:t>растительное</w:t>
      </w:r>
      <w:r>
        <w:rPr>
          <w:spacing w:val="1"/>
        </w:rPr>
        <w:t xml:space="preserve"> </w:t>
      </w:r>
      <w:r>
        <w:t>сырьё.</w:t>
      </w:r>
      <w:r>
        <w:rPr>
          <w:spacing w:val="1"/>
        </w:rPr>
        <w:t xml:space="preserve"> </w:t>
      </w:r>
      <w:r>
        <w:t>Вторичное</w:t>
      </w:r>
      <w:r>
        <w:rPr>
          <w:spacing w:val="1"/>
        </w:rPr>
        <w:t xml:space="preserve"> </w:t>
      </w:r>
      <w:r>
        <w:t>сырьё</w:t>
      </w:r>
      <w:r>
        <w:rPr>
          <w:spacing w:val="1"/>
        </w:rPr>
        <w:t xml:space="preserve"> </w:t>
      </w:r>
      <w:r>
        <w:t>и</w:t>
      </w:r>
      <w:r>
        <w:rPr>
          <w:spacing w:val="1"/>
        </w:rPr>
        <w:t xml:space="preserve"> </w:t>
      </w:r>
      <w:r>
        <w:t>полуфабрикаты.</w:t>
      </w:r>
      <w:r>
        <w:rPr>
          <w:spacing w:val="1"/>
        </w:rPr>
        <w:t xml:space="preserve"> </w:t>
      </w:r>
      <w:r>
        <w:t>Энергия</w:t>
      </w:r>
      <w:r>
        <w:rPr>
          <w:spacing w:val="1"/>
        </w:rPr>
        <w:t xml:space="preserve"> </w:t>
      </w:r>
      <w:r>
        <w:t>как</w:t>
      </w:r>
      <w:r>
        <w:rPr>
          <w:spacing w:val="1"/>
        </w:rPr>
        <w:t xml:space="preserve"> </w:t>
      </w:r>
      <w:r>
        <w:t>предмет</w:t>
      </w:r>
      <w:r>
        <w:rPr>
          <w:spacing w:val="1"/>
        </w:rPr>
        <w:t xml:space="preserve"> </w:t>
      </w:r>
      <w:r>
        <w:t>труда.</w:t>
      </w:r>
      <w:r>
        <w:rPr>
          <w:spacing w:val="1"/>
        </w:rPr>
        <w:t xml:space="preserve"> </w:t>
      </w:r>
      <w:r>
        <w:t>Информация</w:t>
      </w:r>
      <w:r>
        <w:rPr>
          <w:spacing w:val="1"/>
        </w:rPr>
        <w:t xml:space="preserve"> </w:t>
      </w:r>
      <w:r>
        <w:t>как</w:t>
      </w:r>
      <w:r>
        <w:rPr>
          <w:spacing w:val="70"/>
        </w:rPr>
        <w:t xml:space="preserve"> </w:t>
      </w:r>
      <w:r>
        <w:t>предмет</w:t>
      </w:r>
      <w:r>
        <w:rPr>
          <w:spacing w:val="1"/>
        </w:rPr>
        <w:t xml:space="preserve"> </w:t>
      </w:r>
      <w:r>
        <w:t>труда.</w:t>
      </w:r>
    </w:p>
    <w:p w:rsidR="006B28B4" w:rsidRDefault="00DA7639">
      <w:pPr>
        <w:pStyle w:val="a3"/>
        <w:ind w:right="391"/>
      </w:pPr>
      <w:r>
        <w:t>Объекты</w:t>
      </w:r>
      <w:r>
        <w:rPr>
          <w:spacing w:val="1"/>
        </w:rPr>
        <w:t xml:space="preserve"> </w:t>
      </w:r>
      <w:r>
        <w:t>сельскохозяйственных</w:t>
      </w:r>
      <w:r>
        <w:rPr>
          <w:spacing w:val="1"/>
        </w:rPr>
        <w:t xml:space="preserve"> </w:t>
      </w:r>
      <w:r>
        <w:t>технологий</w:t>
      </w:r>
      <w:r>
        <w:rPr>
          <w:spacing w:val="1"/>
        </w:rPr>
        <w:t xml:space="preserve"> </w:t>
      </w:r>
      <w:r>
        <w:t>как</w:t>
      </w:r>
      <w:r>
        <w:rPr>
          <w:spacing w:val="1"/>
        </w:rPr>
        <w:t xml:space="preserve"> </w:t>
      </w:r>
      <w:r>
        <w:t>предмет</w:t>
      </w:r>
      <w:r>
        <w:rPr>
          <w:spacing w:val="1"/>
        </w:rPr>
        <w:t xml:space="preserve"> </w:t>
      </w:r>
      <w:r>
        <w:t>труда.</w:t>
      </w:r>
      <w:r>
        <w:rPr>
          <w:spacing w:val="1"/>
        </w:rPr>
        <w:t xml:space="preserve"> </w:t>
      </w:r>
      <w:r>
        <w:t>Объекты</w:t>
      </w:r>
      <w:r>
        <w:rPr>
          <w:spacing w:val="1"/>
        </w:rPr>
        <w:t xml:space="preserve"> </w:t>
      </w:r>
      <w:r>
        <w:t>социальных технологий как предмет</w:t>
      </w:r>
      <w:r>
        <w:rPr>
          <w:spacing w:val="-1"/>
        </w:rPr>
        <w:t xml:space="preserve"> </w:t>
      </w:r>
      <w:r>
        <w:t>труда.</w:t>
      </w:r>
    </w:p>
    <w:p w:rsidR="006B28B4" w:rsidRDefault="00DA7639">
      <w:pPr>
        <w:pStyle w:val="a3"/>
        <w:spacing w:before="1"/>
        <w:ind w:right="388"/>
      </w:pPr>
      <w:r>
        <w:t>Основные</w:t>
      </w:r>
      <w:r>
        <w:rPr>
          <w:spacing w:val="1"/>
        </w:rPr>
        <w:t xml:space="preserve"> </w:t>
      </w:r>
      <w:r>
        <w:t>признаки</w:t>
      </w:r>
      <w:r>
        <w:rPr>
          <w:spacing w:val="1"/>
        </w:rPr>
        <w:t xml:space="preserve"> </w:t>
      </w:r>
      <w:r>
        <w:t>технологии.</w:t>
      </w:r>
      <w:r>
        <w:rPr>
          <w:spacing w:val="1"/>
        </w:rPr>
        <w:t xml:space="preserve"> </w:t>
      </w:r>
      <w:r>
        <w:t>Технологическая,</w:t>
      </w:r>
      <w:r>
        <w:rPr>
          <w:spacing w:val="1"/>
        </w:rPr>
        <w:t xml:space="preserve"> </w:t>
      </w:r>
      <w:r>
        <w:t>трудовая</w:t>
      </w:r>
      <w:r>
        <w:rPr>
          <w:spacing w:val="1"/>
        </w:rPr>
        <w:t xml:space="preserve"> </w:t>
      </w:r>
      <w:r>
        <w:t>и</w:t>
      </w:r>
      <w:r>
        <w:rPr>
          <w:spacing w:val="1"/>
        </w:rPr>
        <w:t xml:space="preserve"> </w:t>
      </w:r>
      <w:r>
        <w:t>производственная</w:t>
      </w:r>
      <w:r>
        <w:rPr>
          <w:spacing w:val="-2"/>
        </w:rPr>
        <w:t xml:space="preserve"> </w:t>
      </w:r>
      <w:r>
        <w:t>дисциплина.</w:t>
      </w:r>
      <w:r>
        <w:rPr>
          <w:spacing w:val="-3"/>
        </w:rPr>
        <w:t xml:space="preserve"> </w:t>
      </w:r>
      <w:r>
        <w:t>Техническая</w:t>
      </w:r>
      <w:r>
        <w:rPr>
          <w:spacing w:val="-1"/>
        </w:rPr>
        <w:t xml:space="preserve"> </w:t>
      </w:r>
      <w:r>
        <w:t>и</w:t>
      </w:r>
      <w:r>
        <w:rPr>
          <w:spacing w:val="-2"/>
        </w:rPr>
        <w:t xml:space="preserve"> </w:t>
      </w:r>
      <w:r>
        <w:t>технологическая</w:t>
      </w:r>
      <w:r>
        <w:rPr>
          <w:spacing w:val="-2"/>
        </w:rPr>
        <w:t xml:space="preserve"> </w:t>
      </w:r>
      <w:r>
        <w:t>документация.</w:t>
      </w:r>
    </w:p>
    <w:p w:rsidR="006B28B4" w:rsidRDefault="00DA7639">
      <w:pPr>
        <w:pStyle w:val="a3"/>
        <w:ind w:right="390"/>
      </w:pPr>
      <w:r>
        <w:t>Понятие о технической системе. Рабочие органы технических систем (машин).</w:t>
      </w:r>
      <w:r>
        <w:rPr>
          <w:spacing w:val="-67"/>
        </w:rPr>
        <w:t xml:space="preserve"> </w:t>
      </w:r>
      <w:r>
        <w:t>Двигатели технических систем (машин). Механическая трансмиссия в технических</w:t>
      </w:r>
      <w:r>
        <w:rPr>
          <w:spacing w:val="1"/>
        </w:rPr>
        <w:t xml:space="preserve"> </w:t>
      </w:r>
      <w:r>
        <w:t>системах.</w:t>
      </w:r>
      <w:r>
        <w:rPr>
          <w:spacing w:val="1"/>
        </w:rPr>
        <w:t xml:space="preserve"> </w:t>
      </w:r>
      <w:r>
        <w:t>Электрическая,</w:t>
      </w:r>
      <w:r>
        <w:rPr>
          <w:spacing w:val="1"/>
        </w:rPr>
        <w:t xml:space="preserve"> </w:t>
      </w:r>
      <w:r>
        <w:t>гидравлическая</w:t>
      </w:r>
      <w:r>
        <w:rPr>
          <w:spacing w:val="1"/>
        </w:rPr>
        <w:t xml:space="preserve"> </w:t>
      </w:r>
      <w:r>
        <w:t>и</w:t>
      </w:r>
      <w:r>
        <w:rPr>
          <w:spacing w:val="1"/>
        </w:rPr>
        <w:t xml:space="preserve"> </w:t>
      </w:r>
      <w:r>
        <w:t>пневматическая</w:t>
      </w:r>
      <w:r>
        <w:rPr>
          <w:spacing w:val="1"/>
        </w:rPr>
        <w:t xml:space="preserve"> </w:t>
      </w:r>
      <w:r>
        <w:t>трансмиссия</w:t>
      </w:r>
      <w:r>
        <w:rPr>
          <w:spacing w:val="1"/>
        </w:rPr>
        <w:t xml:space="preserve"> </w:t>
      </w:r>
      <w:r>
        <w:t>в</w:t>
      </w:r>
      <w:r>
        <w:rPr>
          <w:spacing w:val="1"/>
        </w:rPr>
        <w:t xml:space="preserve"> </w:t>
      </w:r>
      <w:r>
        <w:t>технических системах.</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8"/>
      </w:pPr>
      <w:r>
        <w:t>Технологии</w:t>
      </w:r>
      <w:r>
        <w:rPr>
          <w:spacing w:val="1"/>
        </w:rPr>
        <w:t xml:space="preserve"> </w:t>
      </w:r>
      <w:r>
        <w:t>резания.</w:t>
      </w:r>
      <w:r>
        <w:rPr>
          <w:spacing w:val="1"/>
        </w:rPr>
        <w:t xml:space="preserve"> </w:t>
      </w:r>
      <w:r>
        <w:t>Технологии</w:t>
      </w:r>
      <w:r>
        <w:rPr>
          <w:spacing w:val="1"/>
        </w:rPr>
        <w:t xml:space="preserve"> </w:t>
      </w:r>
      <w:r>
        <w:t>пластического</w:t>
      </w:r>
      <w:r>
        <w:rPr>
          <w:spacing w:val="1"/>
        </w:rPr>
        <w:t xml:space="preserve"> </w:t>
      </w:r>
      <w:r>
        <w:t>формования</w:t>
      </w:r>
      <w:r>
        <w:rPr>
          <w:spacing w:val="1"/>
        </w:rPr>
        <w:t xml:space="preserve"> </w:t>
      </w:r>
      <w:r>
        <w:t>материалов.</w:t>
      </w:r>
      <w:r>
        <w:rPr>
          <w:spacing w:val="1"/>
        </w:rPr>
        <w:t xml:space="preserve"> </w:t>
      </w:r>
      <w:r>
        <w:t>Основные технологии обработки древесных материалов ручными инструментами.</w:t>
      </w:r>
      <w:r>
        <w:rPr>
          <w:spacing w:val="1"/>
        </w:rPr>
        <w:t xml:space="preserve"> </w:t>
      </w:r>
      <w:r>
        <w:t>Основные технологии обработки металлов и пластмасс ручными инструментами.</w:t>
      </w:r>
      <w:r>
        <w:rPr>
          <w:spacing w:val="1"/>
        </w:rPr>
        <w:t xml:space="preserve"> </w:t>
      </w:r>
      <w:r>
        <w:t>Основные технологии механической обработки строительных материалов ручными</w:t>
      </w:r>
      <w:r>
        <w:rPr>
          <w:spacing w:val="1"/>
        </w:rPr>
        <w:t xml:space="preserve"> </w:t>
      </w:r>
      <w:r>
        <w:t>инструментами.</w:t>
      </w:r>
    </w:p>
    <w:p w:rsidR="006B28B4" w:rsidRDefault="00DA7639">
      <w:pPr>
        <w:pStyle w:val="a3"/>
        <w:ind w:right="388"/>
      </w:pPr>
      <w:r>
        <w:t>Технологии механического соединения деталей из древесных материалов и</w:t>
      </w:r>
      <w:r>
        <w:rPr>
          <w:spacing w:val="1"/>
        </w:rPr>
        <w:t xml:space="preserve"> </w:t>
      </w:r>
      <w:r>
        <w:t>металлов. Технологии соединения деталей с помощью клея. Технологии соединения</w:t>
      </w:r>
      <w:r>
        <w:rPr>
          <w:spacing w:val="-67"/>
        </w:rPr>
        <w:t xml:space="preserve"> </w:t>
      </w:r>
      <w:r>
        <w:t>деталей</w:t>
      </w:r>
      <w:r>
        <w:rPr>
          <w:spacing w:val="1"/>
        </w:rPr>
        <w:t xml:space="preserve"> </w:t>
      </w:r>
      <w:r>
        <w:t>и</w:t>
      </w:r>
      <w:r>
        <w:rPr>
          <w:spacing w:val="1"/>
        </w:rPr>
        <w:t xml:space="preserve"> </w:t>
      </w:r>
      <w:r>
        <w:t>элементов</w:t>
      </w:r>
      <w:r>
        <w:rPr>
          <w:spacing w:val="1"/>
        </w:rPr>
        <w:t xml:space="preserve"> </w:t>
      </w:r>
      <w:r>
        <w:t>конструкций</w:t>
      </w:r>
      <w:r>
        <w:rPr>
          <w:spacing w:val="1"/>
        </w:rPr>
        <w:t xml:space="preserve"> </w:t>
      </w:r>
      <w:r>
        <w:t>из</w:t>
      </w:r>
      <w:r>
        <w:rPr>
          <w:spacing w:val="1"/>
        </w:rPr>
        <w:t xml:space="preserve"> </w:t>
      </w:r>
      <w:r>
        <w:t>строительных</w:t>
      </w:r>
      <w:r>
        <w:rPr>
          <w:spacing w:val="1"/>
        </w:rPr>
        <w:t xml:space="preserve"> </w:t>
      </w:r>
      <w:r>
        <w:t>материалов.</w:t>
      </w:r>
      <w:r>
        <w:rPr>
          <w:spacing w:val="1"/>
        </w:rPr>
        <w:t xml:space="preserve"> </w:t>
      </w:r>
      <w:r>
        <w:t>Особенности</w:t>
      </w:r>
      <w:r>
        <w:rPr>
          <w:spacing w:val="1"/>
        </w:rPr>
        <w:t xml:space="preserve"> </w:t>
      </w:r>
      <w:r>
        <w:t>технологий соединения деталей из текстильных материалов и кожи. Технологии</w:t>
      </w:r>
      <w:r>
        <w:rPr>
          <w:spacing w:val="1"/>
        </w:rPr>
        <w:t xml:space="preserve"> </w:t>
      </w:r>
      <w:r>
        <w:t>влажно-тепловых</w:t>
      </w:r>
      <w:r>
        <w:rPr>
          <w:spacing w:val="-4"/>
        </w:rPr>
        <w:t xml:space="preserve"> </w:t>
      </w:r>
      <w:r>
        <w:t>операций</w:t>
      </w:r>
      <w:r>
        <w:rPr>
          <w:spacing w:val="-4"/>
        </w:rPr>
        <w:t xml:space="preserve"> </w:t>
      </w:r>
      <w:r>
        <w:t>при изготовлении</w:t>
      </w:r>
      <w:r>
        <w:rPr>
          <w:spacing w:val="-1"/>
        </w:rPr>
        <w:t xml:space="preserve"> </w:t>
      </w:r>
      <w:r>
        <w:t>изделий</w:t>
      </w:r>
      <w:r>
        <w:rPr>
          <w:spacing w:val="-1"/>
        </w:rPr>
        <w:t xml:space="preserve"> </w:t>
      </w:r>
      <w:r>
        <w:t>из ткани</w:t>
      </w:r>
      <w:r>
        <w:rPr>
          <w:spacing w:val="-1"/>
        </w:rPr>
        <w:t xml:space="preserve"> </w:t>
      </w:r>
      <w:r>
        <w:t>и</w:t>
      </w:r>
      <w:r>
        <w:rPr>
          <w:spacing w:val="-1"/>
        </w:rPr>
        <w:t xml:space="preserve"> </w:t>
      </w:r>
      <w:r>
        <w:t>кожи.</w:t>
      </w:r>
    </w:p>
    <w:p w:rsidR="006B28B4" w:rsidRDefault="00DA7639">
      <w:pPr>
        <w:pStyle w:val="a3"/>
        <w:ind w:right="393"/>
      </w:pPr>
      <w:r>
        <w:t>Технологии наклеивания покрытий. Технологии окрашивания и лакирования.</w:t>
      </w:r>
      <w:r>
        <w:rPr>
          <w:spacing w:val="1"/>
        </w:rPr>
        <w:t xml:space="preserve"> </w:t>
      </w:r>
      <w:r>
        <w:t>Технологии</w:t>
      </w:r>
      <w:r>
        <w:rPr>
          <w:spacing w:val="1"/>
        </w:rPr>
        <w:t xml:space="preserve"> </w:t>
      </w:r>
      <w:r>
        <w:t>нанесения</w:t>
      </w:r>
      <w:r>
        <w:rPr>
          <w:spacing w:val="1"/>
        </w:rPr>
        <w:t xml:space="preserve"> </w:t>
      </w:r>
      <w:r>
        <w:t>покрытий</w:t>
      </w:r>
      <w:r>
        <w:rPr>
          <w:spacing w:val="1"/>
        </w:rPr>
        <w:t xml:space="preserve"> </w:t>
      </w:r>
      <w:r>
        <w:t>на</w:t>
      </w:r>
      <w:r>
        <w:rPr>
          <w:spacing w:val="1"/>
        </w:rPr>
        <w:t xml:space="preserve"> </w:t>
      </w:r>
      <w:r>
        <w:t>детали</w:t>
      </w:r>
      <w:r>
        <w:rPr>
          <w:spacing w:val="1"/>
        </w:rPr>
        <w:t xml:space="preserve"> </w:t>
      </w:r>
      <w:r>
        <w:t>и</w:t>
      </w:r>
      <w:r>
        <w:rPr>
          <w:spacing w:val="1"/>
        </w:rPr>
        <w:t xml:space="preserve"> </w:t>
      </w:r>
      <w:r>
        <w:t>конструкции</w:t>
      </w:r>
      <w:r>
        <w:rPr>
          <w:spacing w:val="1"/>
        </w:rPr>
        <w:t xml:space="preserve"> </w:t>
      </w:r>
      <w:r>
        <w:t>из</w:t>
      </w:r>
      <w:r>
        <w:rPr>
          <w:spacing w:val="1"/>
        </w:rPr>
        <w:t xml:space="preserve"> </w:t>
      </w:r>
      <w:r>
        <w:t>строительных</w:t>
      </w:r>
      <w:r>
        <w:rPr>
          <w:spacing w:val="-67"/>
        </w:rPr>
        <w:t xml:space="preserve"> </w:t>
      </w:r>
      <w:r>
        <w:t>материалов.</w:t>
      </w:r>
    </w:p>
    <w:p w:rsidR="006B28B4" w:rsidRDefault="00DA7639">
      <w:pPr>
        <w:pStyle w:val="a3"/>
        <w:spacing w:before="1"/>
        <w:ind w:right="383"/>
      </w:pPr>
      <w:r>
        <w:t>Основы рационального (здорового) питания. Технология производства молока</w:t>
      </w:r>
      <w:r>
        <w:rPr>
          <w:spacing w:val="-67"/>
        </w:rPr>
        <w:t xml:space="preserve"> </w:t>
      </w:r>
      <w:r>
        <w:t>и</w:t>
      </w:r>
      <w:r>
        <w:rPr>
          <w:spacing w:val="1"/>
        </w:rPr>
        <w:t xml:space="preserve"> </w:t>
      </w:r>
      <w:r>
        <w:t>приготовления</w:t>
      </w:r>
      <w:r>
        <w:rPr>
          <w:spacing w:val="1"/>
        </w:rPr>
        <w:t xml:space="preserve"> </w:t>
      </w:r>
      <w:r>
        <w:t>продуктов</w:t>
      </w:r>
      <w:r>
        <w:rPr>
          <w:spacing w:val="1"/>
        </w:rPr>
        <w:t xml:space="preserve"> </w:t>
      </w:r>
      <w:r>
        <w:t>и</w:t>
      </w:r>
      <w:r>
        <w:rPr>
          <w:spacing w:val="1"/>
        </w:rPr>
        <w:t xml:space="preserve"> </w:t>
      </w:r>
      <w:r>
        <w:t>блюд</w:t>
      </w:r>
      <w:r>
        <w:rPr>
          <w:spacing w:val="1"/>
        </w:rPr>
        <w:t xml:space="preserve"> </w:t>
      </w:r>
      <w:r>
        <w:t>из</w:t>
      </w:r>
      <w:r>
        <w:rPr>
          <w:spacing w:val="1"/>
        </w:rPr>
        <w:t xml:space="preserve"> </w:t>
      </w:r>
      <w:r>
        <w:t>него.</w:t>
      </w:r>
      <w:r>
        <w:rPr>
          <w:spacing w:val="1"/>
        </w:rPr>
        <w:t xml:space="preserve"> </w:t>
      </w:r>
      <w:r>
        <w:t>Технология</w:t>
      </w:r>
      <w:r>
        <w:rPr>
          <w:spacing w:val="1"/>
        </w:rPr>
        <w:t xml:space="preserve"> </w:t>
      </w:r>
      <w:r>
        <w:t>производства</w:t>
      </w:r>
      <w:r>
        <w:rPr>
          <w:spacing w:val="1"/>
        </w:rPr>
        <w:t xml:space="preserve"> </w:t>
      </w:r>
      <w:r>
        <w:t>кисломолочных продуктов и приготовление блюд из них. Технология производства</w:t>
      </w:r>
      <w:r>
        <w:rPr>
          <w:spacing w:val="1"/>
        </w:rPr>
        <w:t xml:space="preserve"> </w:t>
      </w:r>
      <w:r>
        <w:t>кулинарных изделий из круп, бобовых культур. Технология приготовления блюд из</w:t>
      </w:r>
      <w:r>
        <w:rPr>
          <w:spacing w:val="1"/>
        </w:rPr>
        <w:t xml:space="preserve"> </w:t>
      </w:r>
      <w:r>
        <w:t>круп</w:t>
      </w:r>
      <w:r>
        <w:rPr>
          <w:spacing w:val="1"/>
        </w:rPr>
        <w:t xml:space="preserve"> </w:t>
      </w:r>
      <w:r>
        <w:t>и</w:t>
      </w:r>
      <w:r>
        <w:rPr>
          <w:spacing w:val="1"/>
        </w:rPr>
        <w:t xml:space="preserve"> </w:t>
      </w:r>
      <w:r>
        <w:t>бобовых.</w:t>
      </w:r>
      <w:r>
        <w:rPr>
          <w:spacing w:val="1"/>
        </w:rPr>
        <w:t xml:space="preserve"> </w:t>
      </w:r>
      <w:r>
        <w:t>Технология</w:t>
      </w:r>
      <w:r>
        <w:rPr>
          <w:spacing w:val="1"/>
        </w:rPr>
        <w:t xml:space="preserve"> </w:t>
      </w:r>
      <w:r>
        <w:t>производства</w:t>
      </w:r>
      <w:r>
        <w:rPr>
          <w:spacing w:val="1"/>
        </w:rPr>
        <w:t xml:space="preserve"> </w:t>
      </w:r>
      <w:r>
        <w:t>макаронных</w:t>
      </w:r>
      <w:r>
        <w:rPr>
          <w:spacing w:val="1"/>
        </w:rPr>
        <w:t xml:space="preserve"> </w:t>
      </w:r>
      <w:r>
        <w:t>изделий</w:t>
      </w:r>
      <w:r>
        <w:rPr>
          <w:spacing w:val="1"/>
        </w:rPr>
        <w:t xml:space="preserve"> </w:t>
      </w:r>
      <w:r>
        <w:t>и</w:t>
      </w:r>
      <w:r>
        <w:rPr>
          <w:spacing w:val="1"/>
        </w:rPr>
        <w:t xml:space="preserve"> </w:t>
      </w:r>
      <w:r>
        <w:t>технология</w:t>
      </w:r>
      <w:r>
        <w:rPr>
          <w:spacing w:val="1"/>
        </w:rPr>
        <w:t xml:space="preserve"> </w:t>
      </w:r>
      <w:r>
        <w:t>приготовления</w:t>
      </w:r>
      <w:r>
        <w:rPr>
          <w:spacing w:val="-1"/>
        </w:rPr>
        <w:t xml:space="preserve"> </w:t>
      </w:r>
      <w:r>
        <w:t>кулинарных</w:t>
      </w:r>
      <w:r>
        <w:rPr>
          <w:spacing w:val="-3"/>
        </w:rPr>
        <w:t xml:space="preserve"> </w:t>
      </w:r>
      <w:r>
        <w:t>блюд</w:t>
      </w:r>
      <w:r>
        <w:rPr>
          <w:spacing w:val="1"/>
        </w:rPr>
        <w:t xml:space="preserve"> </w:t>
      </w:r>
      <w:r>
        <w:t>из</w:t>
      </w:r>
      <w:r>
        <w:rPr>
          <w:spacing w:val="-3"/>
        </w:rPr>
        <w:t xml:space="preserve"> </w:t>
      </w:r>
      <w:r>
        <w:t>них.</w:t>
      </w:r>
    </w:p>
    <w:p w:rsidR="006B28B4" w:rsidRDefault="00DA7639">
      <w:pPr>
        <w:pStyle w:val="a3"/>
        <w:spacing w:before="1"/>
        <w:ind w:right="392"/>
      </w:pPr>
      <w:r>
        <w:t>Что такое тепловая энергия. Методы и средства получения тепловой энергии.</w:t>
      </w:r>
      <w:r>
        <w:rPr>
          <w:spacing w:val="1"/>
        </w:rPr>
        <w:t xml:space="preserve"> </w:t>
      </w:r>
      <w:r>
        <w:t>Преобразование</w:t>
      </w:r>
      <w:r>
        <w:rPr>
          <w:spacing w:val="1"/>
        </w:rPr>
        <w:t xml:space="preserve"> </w:t>
      </w:r>
      <w:r>
        <w:t>тепловой</w:t>
      </w:r>
      <w:r>
        <w:rPr>
          <w:spacing w:val="1"/>
        </w:rPr>
        <w:t xml:space="preserve"> </w:t>
      </w:r>
      <w:r>
        <w:t>энергии</w:t>
      </w:r>
      <w:r>
        <w:rPr>
          <w:spacing w:val="1"/>
        </w:rPr>
        <w:t xml:space="preserve"> </w:t>
      </w:r>
      <w:r>
        <w:t>в</w:t>
      </w:r>
      <w:r>
        <w:rPr>
          <w:spacing w:val="1"/>
        </w:rPr>
        <w:t xml:space="preserve"> </w:t>
      </w:r>
      <w:r>
        <w:t>другие</w:t>
      </w:r>
      <w:r>
        <w:rPr>
          <w:spacing w:val="1"/>
        </w:rPr>
        <w:t xml:space="preserve"> </w:t>
      </w:r>
      <w:r>
        <w:t>виды</w:t>
      </w:r>
      <w:r>
        <w:rPr>
          <w:spacing w:val="1"/>
        </w:rPr>
        <w:t xml:space="preserve"> </w:t>
      </w:r>
      <w:r>
        <w:t>энергии</w:t>
      </w:r>
      <w:r>
        <w:rPr>
          <w:spacing w:val="1"/>
        </w:rPr>
        <w:t xml:space="preserve"> </w:t>
      </w:r>
      <w:r>
        <w:t>и</w:t>
      </w:r>
      <w:r>
        <w:rPr>
          <w:spacing w:val="1"/>
        </w:rPr>
        <w:t xml:space="preserve"> </w:t>
      </w:r>
      <w:r>
        <w:t>работу.</w:t>
      </w:r>
      <w:r>
        <w:rPr>
          <w:spacing w:val="1"/>
        </w:rPr>
        <w:t xml:space="preserve"> </w:t>
      </w:r>
      <w:r>
        <w:t>Передача</w:t>
      </w:r>
      <w:r>
        <w:rPr>
          <w:spacing w:val="1"/>
        </w:rPr>
        <w:t xml:space="preserve"> </w:t>
      </w:r>
      <w:r>
        <w:t>тепловой</w:t>
      </w:r>
      <w:r>
        <w:rPr>
          <w:spacing w:val="-1"/>
        </w:rPr>
        <w:t xml:space="preserve"> </w:t>
      </w:r>
      <w:r>
        <w:t>энергии.</w:t>
      </w:r>
      <w:r>
        <w:rPr>
          <w:spacing w:val="-1"/>
        </w:rPr>
        <w:t xml:space="preserve"> </w:t>
      </w:r>
      <w:r>
        <w:t>Аккумулирование</w:t>
      </w:r>
      <w:r>
        <w:rPr>
          <w:spacing w:val="-1"/>
        </w:rPr>
        <w:t xml:space="preserve"> </w:t>
      </w:r>
      <w:r>
        <w:t>тепловой</w:t>
      </w:r>
      <w:r>
        <w:rPr>
          <w:spacing w:val="-1"/>
        </w:rPr>
        <w:t xml:space="preserve"> </w:t>
      </w:r>
      <w:r>
        <w:t>энергии.</w:t>
      </w:r>
    </w:p>
    <w:p w:rsidR="006B28B4" w:rsidRDefault="00DA7639">
      <w:pPr>
        <w:pStyle w:val="a3"/>
        <w:ind w:right="390"/>
      </w:pPr>
      <w:r>
        <w:t>Восприятие информации. Кодирование информации при передаче сведений.</w:t>
      </w:r>
      <w:r>
        <w:rPr>
          <w:spacing w:val="1"/>
        </w:rPr>
        <w:t xml:space="preserve"> </w:t>
      </w:r>
      <w:r>
        <w:t>Сигналы и знаки при кодировании информации. Символы как средство кодирования</w:t>
      </w:r>
      <w:r>
        <w:rPr>
          <w:spacing w:val="-67"/>
        </w:rPr>
        <w:t xml:space="preserve"> </w:t>
      </w:r>
      <w:r>
        <w:t>информации.</w:t>
      </w:r>
    </w:p>
    <w:p w:rsidR="006B28B4" w:rsidRDefault="00DA7639">
      <w:pPr>
        <w:pStyle w:val="a3"/>
        <w:ind w:right="386"/>
      </w:pPr>
      <w:r>
        <w:t>Дикорастущие</w:t>
      </w:r>
      <w:r>
        <w:rPr>
          <w:spacing w:val="1"/>
        </w:rPr>
        <w:t xml:space="preserve"> </w:t>
      </w:r>
      <w:r>
        <w:t>растения,</w:t>
      </w:r>
      <w:r>
        <w:rPr>
          <w:spacing w:val="1"/>
        </w:rPr>
        <w:t xml:space="preserve"> </w:t>
      </w:r>
      <w:r>
        <w:t>используемые</w:t>
      </w:r>
      <w:r>
        <w:rPr>
          <w:spacing w:val="1"/>
        </w:rPr>
        <w:t xml:space="preserve"> </w:t>
      </w:r>
      <w:r>
        <w:t>человеком.</w:t>
      </w:r>
      <w:r>
        <w:rPr>
          <w:spacing w:val="1"/>
        </w:rPr>
        <w:t xml:space="preserve"> </w:t>
      </w:r>
      <w:r>
        <w:t>Заготовка</w:t>
      </w:r>
      <w:r>
        <w:rPr>
          <w:spacing w:val="1"/>
        </w:rPr>
        <w:t xml:space="preserve"> </w:t>
      </w:r>
      <w:r>
        <w:t>сырья</w:t>
      </w:r>
      <w:r>
        <w:rPr>
          <w:spacing w:val="1"/>
        </w:rPr>
        <w:t xml:space="preserve"> </w:t>
      </w:r>
      <w:r>
        <w:t>дикорастущих растений. Переработка и применение сырья дикорастущих растений.</w:t>
      </w:r>
      <w:r>
        <w:rPr>
          <w:spacing w:val="1"/>
        </w:rPr>
        <w:t xml:space="preserve"> </w:t>
      </w:r>
      <w:r>
        <w:t>Влияние экологических факторов на урожайность дикорастущих растений. Условия</w:t>
      </w:r>
      <w:r>
        <w:rPr>
          <w:spacing w:val="1"/>
        </w:rPr>
        <w:t xml:space="preserve"> </w:t>
      </w:r>
      <w:r>
        <w:t>и</w:t>
      </w:r>
      <w:r>
        <w:rPr>
          <w:spacing w:val="-1"/>
        </w:rPr>
        <w:t xml:space="preserve"> </w:t>
      </w:r>
      <w:r>
        <w:t>методы сохранения природной среды.</w:t>
      </w:r>
    </w:p>
    <w:p w:rsidR="006B28B4" w:rsidRDefault="00DA7639">
      <w:pPr>
        <w:pStyle w:val="a3"/>
        <w:ind w:right="386"/>
      </w:pPr>
      <w:r>
        <w:t>Технологии получения животноводческой продукции и её основные элементы.</w:t>
      </w:r>
      <w:r>
        <w:rPr>
          <w:spacing w:val="-67"/>
        </w:rPr>
        <w:t xml:space="preserve"> </w:t>
      </w:r>
      <w:r>
        <w:t>Содержание</w:t>
      </w:r>
      <w:r>
        <w:rPr>
          <w:spacing w:val="1"/>
        </w:rPr>
        <w:t xml:space="preserve"> </w:t>
      </w:r>
      <w:r>
        <w:t>животных</w:t>
      </w:r>
      <w:r>
        <w:rPr>
          <w:spacing w:val="1"/>
        </w:rPr>
        <w:t xml:space="preserve"> </w:t>
      </w:r>
      <w:r>
        <w:t>—</w:t>
      </w:r>
      <w:r>
        <w:rPr>
          <w:spacing w:val="1"/>
        </w:rPr>
        <w:t xml:space="preserve"> </w:t>
      </w:r>
      <w:r>
        <w:t>элемент</w:t>
      </w:r>
      <w:r>
        <w:rPr>
          <w:spacing w:val="1"/>
        </w:rPr>
        <w:t xml:space="preserve"> </w:t>
      </w:r>
      <w:r>
        <w:t>технологии</w:t>
      </w:r>
      <w:r>
        <w:rPr>
          <w:spacing w:val="1"/>
        </w:rPr>
        <w:t xml:space="preserve"> </w:t>
      </w:r>
      <w:r>
        <w:t>производства</w:t>
      </w:r>
      <w:r>
        <w:rPr>
          <w:spacing w:val="1"/>
        </w:rPr>
        <w:t xml:space="preserve"> </w:t>
      </w:r>
      <w:r>
        <w:t>животноводческой</w:t>
      </w:r>
      <w:r>
        <w:rPr>
          <w:spacing w:val="1"/>
        </w:rPr>
        <w:t xml:space="preserve"> </w:t>
      </w:r>
      <w:r>
        <w:t>продукции.</w:t>
      </w:r>
    </w:p>
    <w:p w:rsidR="006B28B4" w:rsidRDefault="00DA7639">
      <w:pPr>
        <w:pStyle w:val="a3"/>
        <w:ind w:right="390"/>
      </w:pPr>
      <w:r>
        <w:t>Виды</w:t>
      </w:r>
      <w:r>
        <w:rPr>
          <w:spacing w:val="1"/>
        </w:rPr>
        <w:t xml:space="preserve"> </w:t>
      </w:r>
      <w:r>
        <w:t>социальных</w:t>
      </w:r>
      <w:r>
        <w:rPr>
          <w:spacing w:val="1"/>
        </w:rPr>
        <w:t xml:space="preserve"> </w:t>
      </w:r>
      <w:r>
        <w:t>технологий.</w:t>
      </w:r>
      <w:r>
        <w:rPr>
          <w:spacing w:val="1"/>
        </w:rPr>
        <w:t xml:space="preserve"> </w:t>
      </w:r>
      <w:r>
        <w:t>Технологии</w:t>
      </w:r>
      <w:r>
        <w:rPr>
          <w:spacing w:val="1"/>
        </w:rPr>
        <w:t xml:space="preserve"> </w:t>
      </w:r>
      <w:r>
        <w:t>коммуникации.</w:t>
      </w:r>
      <w:r>
        <w:rPr>
          <w:spacing w:val="71"/>
        </w:rPr>
        <w:t xml:space="preserve"> </w:t>
      </w:r>
      <w:r>
        <w:t>Структура</w:t>
      </w:r>
      <w:r>
        <w:rPr>
          <w:spacing w:val="-67"/>
        </w:rPr>
        <w:t xml:space="preserve"> </w:t>
      </w:r>
      <w:r>
        <w:t>процесса</w:t>
      </w:r>
      <w:r>
        <w:rPr>
          <w:spacing w:val="-1"/>
        </w:rPr>
        <w:t xml:space="preserve"> </w:t>
      </w:r>
      <w:r>
        <w:t>коммуникации.</w:t>
      </w:r>
    </w:p>
    <w:p w:rsidR="006B28B4" w:rsidRDefault="00DA7639">
      <w:pPr>
        <w:pStyle w:val="a3"/>
        <w:ind w:right="388"/>
      </w:pPr>
      <w:r>
        <w:rPr>
          <w:i/>
        </w:rPr>
        <w:t>Практические работы</w:t>
      </w:r>
      <w:r>
        <w:t>. Составление перечня и краткой характеристики этапов</w:t>
      </w:r>
      <w:r>
        <w:rPr>
          <w:spacing w:val="-67"/>
        </w:rPr>
        <w:t xml:space="preserve"> </w:t>
      </w:r>
      <w:r>
        <w:t>проектирования</w:t>
      </w:r>
      <w:r>
        <w:rPr>
          <w:spacing w:val="-1"/>
        </w:rPr>
        <w:t xml:space="preserve"> </w:t>
      </w:r>
      <w:r>
        <w:t>конкретного</w:t>
      </w:r>
      <w:r>
        <w:rPr>
          <w:spacing w:val="-2"/>
        </w:rPr>
        <w:t xml:space="preserve"> </w:t>
      </w:r>
      <w:r>
        <w:t>продукта труда.</w:t>
      </w:r>
    </w:p>
    <w:p w:rsidR="006B28B4" w:rsidRDefault="00DA7639">
      <w:pPr>
        <w:pStyle w:val="a3"/>
        <w:ind w:right="382"/>
      </w:pPr>
      <w:r>
        <w:t>Сбор дополнительной информации в Интернете и справочной литературе о</w:t>
      </w:r>
      <w:r>
        <w:rPr>
          <w:spacing w:val="1"/>
        </w:rPr>
        <w:t xml:space="preserve"> </w:t>
      </w:r>
      <w:r>
        <w:t>составляющих</w:t>
      </w:r>
      <w:r>
        <w:rPr>
          <w:spacing w:val="1"/>
        </w:rPr>
        <w:t xml:space="preserve"> </w:t>
      </w:r>
      <w:r>
        <w:t>производства.</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предметов</w:t>
      </w:r>
      <w:r>
        <w:rPr>
          <w:spacing w:val="1"/>
        </w:rPr>
        <w:t xml:space="preserve"> </w:t>
      </w:r>
      <w:r>
        <w:t>труда.</w:t>
      </w:r>
      <w:r>
        <w:rPr>
          <w:spacing w:val="1"/>
        </w:rPr>
        <w:t xml:space="preserve"> </w:t>
      </w:r>
      <w:r>
        <w:t>Проведение</w:t>
      </w:r>
      <w:r>
        <w:rPr>
          <w:spacing w:val="-5"/>
        </w:rPr>
        <w:t xml:space="preserve"> </w:t>
      </w:r>
      <w:r>
        <w:t>наблюдений.</w:t>
      </w:r>
      <w:r>
        <w:rPr>
          <w:spacing w:val="-3"/>
        </w:rPr>
        <w:t xml:space="preserve"> </w:t>
      </w:r>
      <w:r>
        <w:t>Экскурсии</w:t>
      </w:r>
      <w:r>
        <w:rPr>
          <w:spacing w:val="-1"/>
        </w:rPr>
        <w:t xml:space="preserve"> </w:t>
      </w:r>
      <w:r>
        <w:t>на</w:t>
      </w:r>
      <w:r>
        <w:rPr>
          <w:spacing w:val="-2"/>
        </w:rPr>
        <w:t xml:space="preserve"> </w:t>
      </w:r>
      <w:r>
        <w:t>производство.</w:t>
      </w:r>
      <w:r>
        <w:rPr>
          <w:spacing w:val="-4"/>
        </w:rPr>
        <w:t xml:space="preserve"> </w:t>
      </w:r>
      <w:r>
        <w:t>Подготовка</w:t>
      </w:r>
      <w:r>
        <w:rPr>
          <w:spacing w:val="-2"/>
        </w:rPr>
        <w:t xml:space="preserve"> </w:t>
      </w:r>
      <w:r>
        <w:t>рефератов.</w:t>
      </w:r>
    </w:p>
    <w:p w:rsidR="006B28B4" w:rsidRDefault="00DA7639">
      <w:pPr>
        <w:pStyle w:val="a3"/>
        <w:ind w:right="382"/>
      </w:pPr>
      <w:r>
        <w:t>Сбор дополнительной информации в Интернете и справочной литературе о</w:t>
      </w:r>
      <w:r>
        <w:rPr>
          <w:spacing w:val="1"/>
        </w:rPr>
        <w:t xml:space="preserve"> </w:t>
      </w:r>
      <w:r>
        <w:t>технологической дисциплине. Чтение и выполнение технических рисунков, эскизов,</w:t>
      </w:r>
      <w:r>
        <w:rPr>
          <w:spacing w:val="1"/>
        </w:rPr>
        <w:t xml:space="preserve"> </w:t>
      </w:r>
      <w:r>
        <w:t>чертежей.</w:t>
      </w:r>
      <w:r>
        <w:rPr>
          <w:spacing w:val="-2"/>
        </w:rPr>
        <w:t xml:space="preserve"> </w:t>
      </w:r>
      <w:r>
        <w:t>Чтение и</w:t>
      </w:r>
      <w:r>
        <w:rPr>
          <w:spacing w:val="-3"/>
        </w:rPr>
        <w:t xml:space="preserve"> </w:t>
      </w:r>
      <w:r>
        <w:t>составление технологических</w:t>
      </w:r>
      <w:r>
        <w:rPr>
          <w:spacing w:val="1"/>
        </w:rPr>
        <w:t xml:space="preserve"> </w:t>
      </w:r>
      <w:r>
        <w:t>карт.</w:t>
      </w:r>
    </w:p>
    <w:p w:rsidR="006B28B4" w:rsidRDefault="00DA7639">
      <w:pPr>
        <w:pStyle w:val="a3"/>
        <w:ind w:right="392"/>
      </w:pPr>
      <w:r>
        <w:t>Ознакомление</w:t>
      </w:r>
      <w:r>
        <w:rPr>
          <w:spacing w:val="1"/>
        </w:rPr>
        <w:t xml:space="preserve"> </w:t>
      </w:r>
      <w:r>
        <w:t>с</w:t>
      </w:r>
      <w:r>
        <w:rPr>
          <w:spacing w:val="1"/>
        </w:rPr>
        <w:t xml:space="preserve"> </w:t>
      </w:r>
      <w:r>
        <w:t>конструкцией</w:t>
      </w:r>
      <w:r>
        <w:rPr>
          <w:spacing w:val="1"/>
        </w:rPr>
        <w:t xml:space="preserve"> </w:t>
      </w:r>
      <w:r>
        <w:t>и</w:t>
      </w:r>
      <w:r>
        <w:rPr>
          <w:spacing w:val="1"/>
        </w:rPr>
        <w:t xml:space="preserve"> </w:t>
      </w:r>
      <w:r>
        <w:t>принципами</w:t>
      </w:r>
      <w:r>
        <w:rPr>
          <w:spacing w:val="1"/>
        </w:rPr>
        <w:t xml:space="preserve"> </w:t>
      </w:r>
      <w:r>
        <w:t>работы</w:t>
      </w:r>
      <w:r>
        <w:rPr>
          <w:spacing w:val="1"/>
        </w:rPr>
        <w:t xml:space="preserve"> </w:t>
      </w:r>
      <w:r>
        <w:t>рабочих</w:t>
      </w:r>
      <w:r>
        <w:rPr>
          <w:spacing w:val="1"/>
        </w:rPr>
        <w:t xml:space="preserve"> </w:t>
      </w:r>
      <w:r>
        <w:t>органов</w:t>
      </w:r>
      <w:r>
        <w:rPr>
          <w:spacing w:val="1"/>
        </w:rPr>
        <w:t xml:space="preserve"> </w:t>
      </w:r>
      <w:r>
        <w:t>различных видов</w:t>
      </w:r>
      <w:r>
        <w:rPr>
          <w:spacing w:val="-2"/>
        </w:rPr>
        <w:t xml:space="preserve"> </w:t>
      </w:r>
      <w:r>
        <w:t>техники.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4"/>
      </w:pPr>
      <w:r>
        <w:t>Упражнения, практические работы по резанию, пластическому формованию</w:t>
      </w:r>
      <w:r>
        <w:rPr>
          <w:spacing w:val="1"/>
        </w:rPr>
        <w:t xml:space="preserve"> </w:t>
      </w:r>
      <w:r>
        <w:t>различных материалов при изготовлении и сборке деталей для простых изделий из</w:t>
      </w:r>
      <w:r>
        <w:rPr>
          <w:spacing w:val="1"/>
        </w:rPr>
        <w:t xml:space="preserve"> </w:t>
      </w:r>
      <w:r>
        <w:t>бумаги,</w:t>
      </w:r>
      <w:r>
        <w:rPr>
          <w:spacing w:val="1"/>
        </w:rPr>
        <w:t xml:space="preserve"> </w:t>
      </w:r>
      <w:r>
        <w:t>картона,</w:t>
      </w:r>
      <w:r>
        <w:rPr>
          <w:spacing w:val="1"/>
        </w:rPr>
        <w:t xml:space="preserve"> </w:t>
      </w:r>
      <w:r>
        <w:t>пластмасс,</w:t>
      </w:r>
      <w:r>
        <w:rPr>
          <w:spacing w:val="1"/>
        </w:rPr>
        <w:t xml:space="preserve"> </w:t>
      </w:r>
      <w:r>
        <w:t>древесины</w:t>
      </w:r>
      <w:r>
        <w:rPr>
          <w:spacing w:val="1"/>
        </w:rPr>
        <w:t xml:space="preserve"> </w:t>
      </w:r>
      <w:r>
        <w:t>и</w:t>
      </w:r>
      <w:r>
        <w:rPr>
          <w:spacing w:val="1"/>
        </w:rPr>
        <w:t xml:space="preserve"> </w:t>
      </w:r>
      <w:r>
        <w:t>древесных</w:t>
      </w:r>
      <w:r>
        <w:rPr>
          <w:spacing w:val="1"/>
        </w:rPr>
        <w:t xml:space="preserve"> </w:t>
      </w:r>
      <w:r>
        <w:t>материалов,</w:t>
      </w:r>
      <w:r>
        <w:rPr>
          <w:spacing w:val="1"/>
        </w:rPr>
        <w:t xml:space="preserve"> </w:t>
      </w:r>
      <w:r>
        <w:t>текстильных</w:t>
      </w:r>
      <w:r>
        <w:rPr>
          <w:spacing w:val="1"/>
        </w:rPr>
        <w:t xml:space="preserve"> </w:t>
      </w:r>
      <w:r>
        <w:t>материалов,</w:t>
      </w:r>
      <w:r>
        <w:rPr>
          <w:spacing w:val="1"/>
        </w:rPr>
        <w:t xml:space="preserve"> </w:t>
      </w:r>
      <w:r>
        <w:t>чёрного</w:t>
      </w:r>
      <w:r>
        <w:rPr>
          <w:spacing w:val="1"/>
        </w:rPr>
        <w:t xml:space="preserve"> </w:t>
      </w:r>
      <w:r>
        <w:t>и</w:t>
      </w:r>
      <w:r>
        <w:rPr>
          <w:spacing w:val="1"/>
        </w:rPr>
        <w:t xml:space="preserve"> </w:t>
      </w:r>
      <w:r>
        <w:t>цветного</w:t>
      </w:r>
      <w:r>
        <w:rPr>
          <w:spacing w:val="1"/>
        </w:rPr>
        <w:t xml:space="preserve"> </w:t>
      </w:r>
      <w:r>
        <w:t>металла.</w:t>
      </w:r>
      <w:r>
        <w:rPr>
          <w:spacing w:val="1"/>
        </w:rPr>
        <w:t xml:space="preserve"> </w:t>
      </w:r>
      <w:r>
        <w:t>Организация</w:t>
      </w:r>
      <w:r>
        <w:rPr>
          <w:spacing w:val="1"/>
        </w:rPr>
        <w:t xml:space="preserve"> </w:t>
      </w:r>
      <w:r>
        <w:t>экскурсий</w:t>
      </w:r>
      <w:r>
        <w:rPr>
          <w:spacing w:val="71"/>
        </w:rPr>
        <w:t xml:space="preserve"> </w:t>
      </w:r>
      <w:r>
        <w:t>и</w:t>
      </w:r>
      <w:r>
        <w:rPr>
          <w:spacing w:val="1"/>
        </w:rPr>
        <w:t xml:space="preserve"> </w:t>
      </w:r>
      <w:r>
        <w:t>интегрированных</w:t>
      </w:r>
      <w:r>
        <w:rPr>
          <w:spacing w:val="-1"/>
        </w:rPr>
        <w:t xml:space="preserve"> </w:t>
      </w:r>
      <w:r>
        <w:t>уроков</w:t>
      </w:r>
      <w:r>
        <w:rPr>
          <w:spacing w:val="-3"/>
        </w:rPr>
        <w:t xml:space="preserve"> </w:t>
      </w:r>
      <w:r>
        <w:t>с</w:t>
      </w:r>
      <w:r>
        <w:rPr>
          <w:spacing w:val="-4"/>
        </w:rPr>
        <w:t xml:space="preserve"> </w:t>
      </w:r>
      <w:r>
        <w:t>учреждениями</w:t>
      </w:r>
      <w:r>
        <w:rPr>
          <w:spacing w:val="-1"/>
        </w:rPr>
        <w:t xml:space="preserve"> </w:t>
      </w:r>
      <w:r>
        <w:t>СПО соответствующего профиля.</w:t>
      </w:r>
    </w:p>
    <w:p w:rsidR="006B28B4" w:rsidRDefault="00DA7639">
      <w:pPr>
        <w:pStyle w:val="a3"/>
        <w:ind w:right="384"/>
      </w:pPr>
      <w:r>
        <w:t>Определение</w:t>
      </w:r>
      <w:r>
        <w:rPr>
          <w:spacing w:val="1"/>
        </w:rPr>
        <w:t xml:space="preserve"> </w:t>
      </w:r>
      <w:r>
        <w:t>количества</w:t>
      </w:r>
      <w:r>
        <w:rPr>
          <w:spacing w:val="1"/>
        </w:rPr>
        <w:t xml:space="preserve"> </w:t>
      </w:r>
      <w:r>
        <w:t>и</w:t>
      </w:r>
      <w:r>
        <w:rPr>
          <w:spacing w:val="1"/>
        </w:rPr>
        <w:t xml:space="preserve"> </w:t>
      </w:r>
      <w:r>
        <w:t>состава</w:t>
      </w:r>
      <w:r>
        <w:rPr>
          <w:spacing w:val="1"/>
        </w:rPr>
        <w:t xml:space="preserve"> </w:t>
      </w:r>
      <w:r>
        <w:t>продуктов,</w:t>
      </w:r>
      <w:r>
        <w:rPr>
          <w:spacing w:val="1"/>
        </w:rPr>
        <w:t xml:space="preserve"> </w:t>
      </w:r>
      <w:r>
        <w:t>обеспечивающих</w:t>
      </w:r>
      <w:r>
        <w:rPr>
          <w:spacing w:val="1"/>
        </w:rPr>
        <w:t xml:space="preserve"> </w:t>
      </w:r>
      <w:r>
        <w:t>суточную</w:t>
      </w:r>
      <w:r>
        <w:rPr>
          <w:spacing w:val="1"/>
        </w:rPr>
        <w:t xml:space="preserve"> </w:t>
      </w:r>
      <w:r>
        <w:t>потребность человека в минеральных веществах. Определение доброкачественности</w:t>
      </w:r>
      <w:r>
        <w:rPr>
          <w:spacing w:val="-67"/>
        </w:rPr>
        <w:t xml:space="preserve"> </w:t>
      </w:r>
      <w:r>
        <w:t>пищевых продуктов органолептическим методом и экспресс-методом химического</w:t>
      </w:r>
      <w:r>
        <w:rPr>
          <w:spacing w:val="1"/>
        </w:rPr>
        <w:t xml:space="preserve"> </w:t>
      </w:r>
      <w:r>
        <w:t>анализа.</w:t>
      </w:r>
    </w:p>
    <w:p w:rsidR="006B28B4" w:rsidRDefault="00DA7639">
      <w:pPr>
        <w:pStyle w:val="a3"/>
        <w:ind w:right="393"/>
      </w:pPr>
      <w:r>
        <w:t>Сбор дополнительной информации в Интернете и справочной литературе об</w:t>
      </w:r>
      <w:r>
        <w:rPr>
          <w:spacing w:val="1"/>
        </w:rPr>
        <w:t xml:space="preserve"> </w:t>
      </w:r>
      <w:r>
        <w:t>областях получения и применения тепловой энергии. Ознакомление с бытовыми</w:t>
      </w:r>
      <w:r>
        <w:rPr>
          <w:spacing w:val="1"/>
        </w:rPr>
        <w:t xml:space="preserve"> </w:t>
      </w:r>
      <w:r>
        <w:t>техническими</w:t>
      </w:r>
      <w:r>
        <w:rPr>
          <w:spacing w:val="-1"/>
        </w:rPr>
        <w:t xml:space="preserve"> </w:t>
      </w:r>
      <w:r>
        <w:t>средствами</w:t>
      </w:r>
      <w:r>
        <w:rPr>
          <w:spacing w:val="-1"/>
        </w:rPr>
        <w:t xml:space="preserve"> </w:t>
      </w:r>
      <w:r>
        <w:t>получения тепловой</w:t>
      </w:r>
      <w:r>
        <w:rPr>
          <w:spacing w:val="-1"/>
        </w:rPr>
        <w:t xml:space="preserve"> </w:t>
      </w:r>
      <w:r>
        <w:t>энергии и</w:t>
      </w:r>
      <w:r>
        <w:rPr>
          <w:spacing w:val="-1"/>
        </w:rPr>
        <w:t xml:space="preserve"> </w:t>
      </w:r>
      <w:r>
        <w:t>их</w:t>
      </w:r>
      <w:r>
        <w:rPr>
          <w:spacing w:val="-1"/>
        </w:rPr>
        <w:t xml:space="preserve"> </w:t>
      </w:r>
      <w:r>
        <w:t>испытание.</w:t>
      </w:r>
    </w:p>
    <w:p w:rsidR="006B28B4" w:rsidRDefault="00DA7639">
      <w:pPr>
        <w:pStyle w:val="a3"/>
        <w:spacing w:line="242" w:lineRule="auto"/>
        <w:ind w:right="391"/>
      </w:pPr>
      <w:r>
        <w:t>Чтение</w:t>
      </w:r>
      <w:r>
        <w:rPr>
          <w:spacing w:val="1"/>
        </w:rPr>
        <w:t xml:space="preserve"> </w:t>
      </w:r>
      <w:r>
        <w:t>и</w:t>
      </w:r>
      <w:r>
        <w:rPr>
          <w:spacing w:val="1"/>
        </w:rPr>
        <w:t xml:space="preserve"> </w:t>
      </w:r>
      <w:r>
        <w:t>запись</w:t>
      </w:r>
      <w:r>
        <w:rPr>
          <w:spacing w:val="1"/>
        </w:rPr>
        <w:t xml:space="preserve"> </w:t>
      </w:r>
      <w:r>
        <w:t>информации</w:t>
      </w:r>
      <w:r>
        <w:rPr>
          <w:spacing w:val="1"/>
        </w:rPr>
        <w:t xml:space="preserve"> </w:t>
      </w:r>
      <w:r>
        <w:t>различными</w:t>
      </w:r>
      <w:r>
        <w:rPr>
          <w:spacing w:val="1"/>
        </w:rPr>
        <w:t xml:space="preserve"> </w:t>
      </w:r>
      <w:r>
        <w:t>средствами</w:t>
      </w:r>
      <w:r>
        <w:rPr>
          <w:spacing w:val="1"/>
        </w:rPr>
        <w:t xml:space="preserve"> </w:t>
      </w:r>
      <w:r>
        <w:t>отображения</w:t>
      </w:r>
      <w:r>
        <w:rPr>
          <w:spacing w:val="1"/>
        </w:rPr>
        <w:t xml:space="preserve"> </w:t>
      </w:r>
      <w:r>
        <w:t>информации.</w:t>
      </w:r>
    </w:p>
    <w:p w:rsidR="006B28B4" w:rsidRDefault="00DA7639">
      <w:pPr>
        <w:pStyle w:val="a3"/>
        <w:ind w:right="392"/>
      </w:pPr>
      <w:r>
        <w:t>Классификация дикорастущих растений по группам. Выполнение технологий</w:t>
      </w:r>
      <w:r>
        <w:rPr>
          <w:spacing w:val="1"/>
        </w:rPr>
        <w:t xml:space="preserve"> </w:t>
      </w:r>
      <w:r>
        <w:t>подготовки</w:t>
      </w:r>
      <w:r>
        <w:rPr>
          <w:spacing w:val="1"/>
        </w:rPr>
        <w:t xml:space="preserve"> </w:t>
      </w:r>
      <w:r>
        <w:t>и</w:t>
      </w:r>
      <w:r>
        <w:rPr>
          <w:spacing w:val="1"/>
        </w:rPr>
        <w:t xml:space="preserve"> </w:t>
      </w:r>
      <w:r>
        <w:t>закладки</w:t>
      </w:r>
      <w:r>
        <w:rPr>
          <w:spacing w:val="1"/>
        </w:rPr>
        <w:t xml:space="preserve"> </w:t>
      </w:r>
      <w:r>
        <w:t>сырья</w:t>
      </w:r>
      <w:r>
        <w:rPr>
          <w:spacing w:val="1"/>
        </w:rPr>
        <w:t xml:space="preserve"> </w:t>
      </w:r>
      <w:r>
        <w:t>дикорастущих</w:t>
      </w:r>
      <w:r>
        <w:rPr>
          <w:spacing w:val="1"/>
        </w:rPr>
        <w:t xml:space="preserve"> </w:t>
      </w:r>
      <w:r>
        <w:t>растений</w:t>
      </w:r>
      <w:r>
        <w:rPr>
          <w:spacing w:val="1"/>
        </w:rPr>
        <w:t xml:space="preserve"> </w:t>
      </w:r>
      <w:r>
        <w:t>на</w:t>
      </w:r>
      <w:r>
        <w:rPr>
          <w:spacing w:val="1"/>
        </w:rPr>
        <w:t xml:space="preserve"> </w:t>
      </w:r>
      <w:r>
        <w:t>хранение.</w:t>
      </w:r>
      <w:r>
        <w:rPr>
          <w:spacing w:val="1"/>
        </w:rPr>
        <w:t xml:space="preserve"> </w:t>
      </w:r>
      <w:r>
        <w:t>Овладение</w:t>
      </w:r>
      <w:r>
        <w:rPr>
          <w:spacing w:val="1"/>
        </w:rPr>
        <w:t xml:space="preserve"> </w:t>
      </w:r>
      <w:r>
        <w:t>основными</w:t>
      </w:r>
      <w:r>
        <w:rPr>
          <w:spacing w:val="-1"/>
        </w:rPr>
        <w:t xml:space="preserve"> </w:t>
      </w:r>
      <w:r>
        <w:t>методами</w:t>
      </w:r>
      <w:r>
        <w:rPr>
          <w:spacing w:val="2"/>
        </w:rPr>
        <w:t xml:space="preserve"> </w:t>
      </w:r>
      <w:r>
        <w:t>переработки сырья дикорастущих</w:t>
      </w:r>
      <w:r>
        <w:rPr>
          <w:spacing w:val="-4"/>
        </w:rPr>
        <w:t xml:space="preserve"> </w:t>
      </w:r>
      <w:r>
        <w:t>растений.</w:t>
      </w:r>
    </w:p>
    <w:p w:rsidR="006B28B4" w:rsidRDefault="00DA7639">
      <w:pPr>
        <w:pStyle w:val="a3"/>
        <w:ind w:right="390"/>
      </w:pPr>
      <w:r>
        <w:t>Реферативное</w:t>
      </w:r>
      <w:r>
        <w:rPr>
          <w:spacing w:val="1"/>
        </w:rPr>
        <w:t xml:space="preserve"> </w:t>
      </w:r>
      <w:r>
        <w:t>описание</w:t>
      </w:r>
      <w:r>
        <w:rPr>
          <w:spacing w:val="1"/>
        </w:rPr>
        <w:t xml:space="preserve"> </w:t>
      </w:r>
      <w:r>
        <w:t>технологии</w:t>
      </w:r>
      <w:r>
        <w:rPr>
          <w:spacing w:val="1"/>
        </w:rPr>
        <w:t xml:space="preserve"> </w:t>
      </w:r>
      <w:r>
        <w:t>разведения</w:t>
      </w:r>
      <w:r>
        <w:rPr>
          <w:spacing w:val="1"/>
        </w:rPr>
        <w:t xml:space="preserve"> </w:t>
      </w:r>
      <w:r>
        <w:t>комнатных</w:t>
      </w:r>
      <w:r>
        <w:rPr>
          <w:spacing w:val="1"/>
        </w:rPr>
        <w:t xml:space="preserve"> </w:t>
      </w:r>
      <w:r>
        <w:t>домашних</w:t>
      </w:r>
      <w:r>
        <w:rPr>
          <w:spacing w:val="-67"/>
        </w:rPr>
        <w:t xml:space="preserve"> </w:t>
      </w:r>
      <w:r>
        <w:t>животных</w:t>
      </w:r>
      <w:r>
        <w:rPr>
          <w:spacing w:val="1"/>
        </w:rPr>
        <w:t xml:space="preserve"> </w:t>
      </w:r>
      <w:r>
        <w:t>на</w:t>
      </w:r>
      <w:r>
        <w:rPr>
          <w:spacing w:val="1"/>
        </w:rPr>
        <w:t xml:space="preserve"> </w:t>
      </w:r>
      <w:r>
        <w:t>основе</w:t>
      </w:r>
      <w:r>
        <w:rPr>
          <w:spacing w:val="1"/>
        </w:rPr>
        <w:t xml:space="preserve"> </w:t>
      </w:r>
      <w:r>
        <w:t>личного</w:t>
      </w:r>
      <w:r>
        <w:rPr>
          <w:spacing w:val="1"/>
        </w:rPr>
        <w:t xml:space="preserve"> </w:t>
      </w:r>
      <w:r>
        <w:t>опыта,</w:t>
      </w:r>
      <w:r>
        <w:rPr>
          <w:spacing w:val="1"/>
        </w:rPr>
        <w:t xml:space="preserve"> </w:t>
      </w:r>
      <w:r>
        <w:t>опыта</w:t>
      </w:r>
      <w:r>
        <w:rPr>
          <w:spacing w:val="1"/>
        </w:rPr>
        <w:t xml:space="preserve"> </w:t>
      </w:r>
      <w:r>
        <w:t>друзей</w:t>
      </w:r>
      <w:r>
        <w:rPr>
          <w:spacing w:val="1"/>
        </w:rPr>
        <w:t xml:space="preserve"> </w:t>
      </w:r>
      <w:r>
        <w:t>и</w:t>
      </w:r>
      <w:r>
        <w:rPr>
          <w:spacing w:val="1"/>
        </w:rPr>
        <w:t xml:space="preserve"> </w:t>
      </w:r>
      <w:r>
        <w:t>знакомых,</w:t>
      </w:r>
      <w:r>
        <w:rPr>
          <w:spacing w:val="1"/>
        </w:rPr>
        <w:t xml:space="preserve"> </w:t>
      </w:r>
      <w:r>
        <w:t>справочной</w:t>
      </w:r>
      <w:r>
        <w:rPr>
          <w:spacing w:val="1"/>
        </w:rPr>
        <w:t xml:space="preserve"> </w:t>
      </w:r>
      <w:r>
        <w:t>литературы</w:t>
      </w:r>
      <w:r>
        <w:rPr>
          <w:spacing w:val="-4"/>
        </w:rPr>
        <w:t xml:space="preserve"> </w:t>
      </w:r>
      <w:r>
        <w:t>и информации в</w:t>
      </w:r>
      <w:r>
        <w:rPr>
          <w:spacing w:val="-1"/>
        </w:rPr>
        <w:t xml:space="preserve"> </w:t>
      </w:r>
      <w:r>
        <w:t>Интернете.</w:t>
      </w:r>
    </w:p>
    <w:p w:rsidR="006B28B4" w:rsidRDefault="00DA7639">
      <w:pPr>
        <w:pStyle w:val="a3"/>
        <w:ind w:right="384"/>
      </w:pPr>
      <w:r>
        <w:t>Разработка</w:t>
      </w:r>
      <w:r>
        <w:rPr>
          <w:spacing w:val="1"/>
        </w:rPr>
        <w:t xml:space="preserve"> </w:t>
      </w:r>
      <w:r>
        <w:t>технологий</w:t>
      </w:r>
      <w:r>
        <w:rPr>
          <w:spacing w:val="1"/>
        </w:rPr>
        <w:t xml:space="preserve"> </w:t>
      </w:r>
      <w:r>
        <w:t>общения</w:t>
      </w:r>
      <w:r>
        <w:rPr>
          <w:spacing w:val="1"/>
        </w:rPr>
        <w:t xml:space="preserve"> </w:t>
      </w:r>
      <w:r>
        <w:t>при</w:t>
      </w:r>
      <w:r>
        <w:rPr>
          <w:spacing w:val="1"/>
        </w:rPr>
        <w:t xml:space="preserve"> </w:t>
      </w:r>
      <w:r>
        <w:t>конфликтных</w:t>
      </w:r>
      <w:r>
        <w:rPr>
          <w:spacing w:val="1"/>
        </w:rPr>
        <w:t xml:space="preserve"> </w:t>
      </w:r>
      <w:r>
        <w:t>ситуациях.</w:t>
      </w:r>
      <w:r>
        <w:rPr>
          <w:spacing w:val="1"/>
        </w:rPr>
        <w:t xml:space="preserve"> </w:t>
      </w:r>
      <w:r>
        <w:t>Разработка</w:t>
      </w:r>
      <w:r>
        <w:rPr>
          <w:spacing w:val="1"/>
        </w:rPr>
        <w:t xml:space="preserve"> </w:t>
      </w:r>
      <w:r>
        <w:t>сценариев</w:t>
      </w:r>
      <w:r>
        <w:rPr>
          <w:spacing w:val="-2"/>
        </w:rPr>
        <w:t xml:space="preserve"> </w:t>
      </w:r>
      <w:r>
        <w:t>проведения семейных и</w:t>
      </w:r>
      <w:r>
        <w:rPr>
          <w:spacing w:val="-3"/>
        </w:rPr>
        <w:t xml:space="preserve"> </w:t>
      </w:r>
      <w:r>
        <w:t>общественных мероприятий.</w:t>
      </w:r>
    </w:p>
    <w:p w:rsidR="006B28B4" w:rsidRDefault="00DA7639">
      <w:pPr>
        <w:pStyle w:val="a3"/>
        <w:ind w:right="392"/>
      </w:pPr>
      <w:r>
        <w:t>Ознакомление с устройством и назначением ручных электрифицированных</w:t>
      </w:r>
      <w:r>
        <w:rPr>
          <w:spacing w:val="1"/>
        </w:rPr>
        <w:t xml:space="preserve"> </w:t>
      </w:r>
      <w:r>
        <w:t>инструментов.</w:t>
      </w:r>
      <w:r>
        <w:rPr>
          <w:spacing w:val="-2"/>
        </w:rPr>
        <w:t xml:space="preserve"> </w:t>
      </w:r>
      <w:r>
        <w:t>Упражнения по пользованию</w:t>
      </w:r>
      <w:r>
        <w:rPr>
          <w:spacing w:val="-1"/>
        </w:rPr>
        <w:t xml:space="preserve"> </w:t>
      </w:r>
      <w:r>
        <w:t>инструментами.</w:t>
      </w:r>
    </w:p>
    <w:p w:rsidR="006B28B4" w:rsidRDefault="00DA7639">
      <w:pPr>
        <w:pStyle w:val="a3"/>
        <w:spacing w:line="321" w:lineRule="exact"/>
        <w:ind w:left="1401" w:firstLine="0"/>
      </w:pPr>
      <w:r>
        <w:t>Практические</w:t>
      </w:r>
      <w:r>
        <w:rPr>
          <w:spacing w:val="78"/>
        </w:rPr>
        <w:t xml:space="preserve"> </w:t>
      </w:r>
      <w:r>
        <w:t xml:space="preserve">работы  </w:t>
      </w:r>
      <w:r>
        <w:rPr>
          <w:spacing w:val="9"/>
        </w:rPr>
        <w:t xml:space="preserve"> </w:t>
      </w:r>
      <w:r>
        <w:t xml:space="preserve">по  </w:t>
      </w:r>
      <w:r>
        <w:rPr>
          <w:spacing w:val="10"/>
        </w:rPr>
        <w:t xml:space="preserve"> </w:t>
      </w:r>
      <w:r>
        <w:t xml:space="preserve">изготовлению  </w:t>
      </w:r>
      <w:r>
        <w:rPr>
          <w:spacing w:val="8"/>
        </w:rPr>
        <w:t xml:space="preserve"> </w:t>
      </w:r>
      <w:r>
        <w:t xml:space="preserve">проектных  </w:t>
      </w:r>
      <w:r>
        <w:rPr>
          <w:spacing w:val="8"/>
        </w:rPr>
        <w:t xml:space="preserve"> </w:t>
      </w:r>
      <w:r>
        <w:t xml:space="preserve">изделий  </w:t>
      </w:r>
      <w:r>
        <w:rPr>
          <w:spacing w:val="9"/>
        </w:rPr>
        <w:t xml:space="preserve"> </w:t>
      </w:r>
      <w:r>
        <w:t xml:space="preserve">из  </w:t>
      </w:r>
      <w:r>
        <w:rPr>
          <w:spacing w:val="8"/>
        </w:rPr>
        <w:t xml:space="preserve"> </w:t>
      </w:r>
      <w:r>
        <w:t>фольги.</w:t>
      </w:r>
    </w:p>
    <w:p w:rsidR="006B28B4" w:rsidRDefault="00DA7639">
      <w:pPr>
        <w:pStyle w:val="a3"/>
        <w:ind w:firstLine="0"/>
      </w:pPr>
      <w:r>
        <w:t>Изготовление</w:t>
      </w:r>
      <w:r>
        <w:rPr>
          <w:spacing w:val="-3"/>
        </w:rPr>
        <w:t xml:space="preserve"> </w:t>
      </w:r>
      <w:r>
        <w:t>изделий</w:t>
      </w:r>
      <w:r>
        <w:rPr>
          <w:spacing w:val="-1"/>
        </w:rPr>
        <w:t xml:space="preserve"> </w:t>
      </w:r>
      <w:r>
        <w:t>из</w:t>
      </w:r>
      <w:r>
        <w:rPr>
          <w:spacing w:val="-1"/>
        </w:rPr>
        <w:t xml:space="preserve"> </w:t>
      </w:r>
      <w:r>
        <w:t>папье-маше.</w:t>
      </w:r>
    </w:p>
    <w:p w:rsidR="006B28B4" w:rsidRDefault="00DA7639">
      <w:pPr>
        <w:pStyle w:val="a3"/>
        <w:ind w:right="381"/>
      </w:pPr>
      <w:r>
        <w:t>Разметка и сверление отверстий в образцах</w:t>
      </w:r>
      <w:r>
        <w:rPr>
          <w:spacing w:val="1"/>
        </w:rPr>
        <w:t xml:space="preserve"> </w:t>
      </w:r>
      <w:r>
        <w:t>из дерева, металла, пластмасс.</w:t>
      </w:r>
      <w:r>
        <w:rPr>
          <w:spacing w:val="1"/>
        </w:rPr>
        <w:t xml:space="preserve"> </w:t>
      </w:r>
      <w:r>
        <w:t>Практические</w:t>
      </w:r>
      <w:r>
        <w:rPr>
          <w:spacing w:val="1"/>
        </w:rPr>
        <w:t xml:space="preserve"> </w:t>
      </w:r>
      <w:r>
        <w:t>работы</w:t>
      </w:r>
      <w:r>
        <w:rPr>
          <w:spacing w:val="1"/>
        </w:rPr>
        <w:t xml:space="preserve"> </w:t>
      </w:r>
      <w:r>
        <w:t>по</w:t>
      </w:r>
      <w:r>
        <w:rPr>
          <w:spacing w:val="1"/>
        </w:rPr>
        <w:t xml:space="preserve"> </w:t>
      </w:r>
      <w:r>
        <w:t>обработке</w:t>
      </w:r>
      <w:r>
        <w:rPr>
          <w:spacing w:val="1"/>
        </w:rPr>
        <w:t xml:space="preserve"> </w:t>
      </w:r>
      <w:r>
        <w:t>текстильных</w:t>
      </w:r>
      <w:r>
        <w:rPr>
          <w:spacing w:val="1"/>
        </w:rPr>
        <w:t xml:space="preserve"> </w:t>
      </w:r>
      <w:r>
        <w:t>материалов</w:t>
      </w:r>
      <w:r>
        <w:rPr>
          <w:spacing w:val="1"/>
        </w:rPr>
        <w:t xml:space="preserve"> </w:t>
      </w:r>
      <w:r>
        <w:t>из</w:t>
      </w:r>
      <w:r>
        <w:rPr>
          <w:spacing w:val="70"/>
        </w:rPr>
        <w:t xml:space="preserve"> </w:t>
      </w:r>
      <w:r>
        <w:t>натуральных</w:t>
      </w:r>
      <w:r>
        <w:rPr>
          <w:spacing w:val="1"/>
        </w:rPr>
        <w:t xml:space="preserve"> </w:t>
      </w:r>
      <w:r>
        <w:t>волокон</w:t>
      </w:r>
      <w:r>
        <w:rPr>
          <w:spacing w:val="1"/>
        </w:rPr>
        <w:t xml:space="preserve"> </w:t>
      </w:r>
      <w:r>
        <w:t>животного</w:t>
      </w:r>
      <w:r>
        <w:rPr>
          <w:spacing w:val="1"/>
        </w:rPr>
        <w:t xml:space="preserve"> </w:t>
      </w:r>
      <w:r>
        <w:t>происхождения</w:t>
      </w:r>
      <w:r>
        <w:rPr>
          <w:spacing w:val="1"/>
        </w:rPr>
        <w:t xml:space="preserve"> </w:t>
      </w:r>
      <w:r>
        <w:t>с</w:t>
      </w:r>
      <w:r>
        <w:rPr>
          <w:spacing w:val="1"/>
        </w:rPr>
        <w:t xml:space="preserve"> </w:t>
      </w:r>
      <w:r>
        <w:t>помощью</w:t>
      </w:r>
      <w:r>
        <w:rPr>
          <w:spacing w:val="1"/>
        </w:rPr>
        <w:t xml:space="preserve"> </w:t>
      </w:r>
      <w:r>
        <w:t>ручных</w:t>
      </w:r>
      <w:r>
        <w:rPr>
          <w:spacing w:val="1"/>
        </w:rPr>
        <w:t xml:space="preserve"> </w:t>
      </w:r>
      <w:r>
        <w:t>инструментов,</w:t>
      </w:r>
      <w:r>
        <w:rPr>
          <w:spacing w:val="-67"/>
        </w:rPr>
        <w:t xml:space="preserve"> </w:t>
      </w:r>
      <w:r>
        <w:t>приспособлений,</w:t>
      </w:r>
      <w:r>
        <w:rPr>
          <w:spacing w:val="-2"/>
        </w:rPr>
        <w:t xml:space="preserve"> </w:t>
      </w:r>
      <w:r>
        <w:t>машин.</w:t>
      </w:r>
      <w:r>
        <w:rPr>
          <w:spacing w:val="-5"/>
        </w:rPr>
        <w:t xml:space="preserve"> </w:t>
      </w:r>
      <w:r>
        <w:t>Изготовление</w:t>
      </w:r>
      <w:r>
        <w:rPr>
          <w:spacing w:val="-3"/>
        </w:rPr>
        <w:t xml:space="preserve"> </w:t>
      </w:r>
      <w:r>
        <w:t>проектных</w:t>
      </w:r>
      <w:r>
        <w:rPr>
          <w:spacing w:val="-4"/>
        </w:rPr>
        <w:t xml:space="preserve"> </w:t>
      </w:r>
      <w:r>
        <w:t>изделий</w:t>
      </w:r>
      <w:r>
        <w:rPr>
          <w:spacing w:val="-3"/>
        </w:rPr>
        <w:t xml:space="preserve"> </w:t>
      </w:r>
      <w:r>
        <w:t>из</w:t>
      </w:r>
      <w:r>
        <w:rPr>
          <w:spacing w:val="-2"/>
        </w:rPr>
        <w:t xml:space="preserve"> </w:t>
      </w:r>
      <w:r>
        <w:t>ткани</w:t>
      </w:r>
      <w:r>
        <w:rPr>
          <w:spacing w:val="-1"/>
        </w:rPr>
        <w:t xml:space="preserve"> </w:t>
      </w:r>
      <w:r>
        <w:t>и кожи.</w:t>
      </w:r>
    </w:p>
    <w:p w:rsidR="006B28B4" w:rsidRDefault="00DA7639">
      <w:pPr>
        <w:pStyle w:val="a3"/>
        <w:spacing w:line="320" w:lineRule="exact"/>
        <w:ind w:left="1401" w:firstLine="0"/>
      </w:pPr>
      <w:r>
        <w:t>Приготовление</w:t>
      </w:r>
      <w:r>
        <w:rPr>
          <w:spacing w:val="-4"/>
        </w:rPr>
        <w:t xml:space="preserve"> </w:t>
      </w:r>
      <w:r>
        <w:t>кулинарных</w:t>
      </w:r>
      <w:r>
        <w:rPr>
          <w:spacing w:val="-2"/>
        </w:rPr>
        <w:t xml:space="preserve"> </w:t>
      </w:r>
      <w:r>
        <w:t>блюд</w:t>
      </w:r>
      <w:r>
        <w:rPr>
          <w:spacing w:val="-2"/>
        </w:rPr>
        <w:t xml:space="preserve"> </w:t>
      </w:r>
      <w:r>
        <w:t>и</w:t>
      </w:r>
      <w:r>
        <w:rPr>
          <w:spacing w:val="-3"/>
        </w:rPr>
        <w:t xml:space="preserve"> </w:t>
      </w:r>
      <w:r>
        <w:t>органолептическая</w:t>
      </w:r>
      <w:r>
        <w:rPr>
          <w:spacing w:val="-6"/>
        </w:rPr>
        <w:t xml:space="preserve"> </w:t>
      </w:r>
      <w:r>
        <w:t>оценка</w:t>
      </w:r>
      <w:r>
        <w:rPr>
          <w:spacing w:val="-3"/>
        </w:rPr>
        <w:t xml:space="preserve"> </w:t>
      </w:r>
      <w:r>
        <w:t>их</w:t>
      </w:r>
      <w:r>
        <w:rPr>
          <w:spacing w:val="-2"/>
        </w:rPr>
        <w:t xml:space="preserve"> </w:t>
      </w:r>
      <w:r>
        <w:t>качества.</w:t>
      </w:r>
    </w:p>
    <w:p w:rsidR="006B28B4" w:rsidRDefault="00DA7639">
      <w:pPr>
        <w:pStyle w:val="a3"/>
        <w:ind w:right="386"/>
      </w:pPr>
      <w:r>
        <w:t>Классификация</w:t>
      </w:r>
      <w:r>
        <w:rPr>
          <w:spacing w:val="1"/>
        </w:rPr>
        <w:t xml:space="preserve"> </w:t>
      </w:r>
      <w:r>
        <w:t>дикорастущих</w:t>
      </w:r>
      <w:r>
        <w:rPr>
          <w:spacing w:val="1"/>
        </w:rPr>
        <w:t xml:space="preserve"> </w:t>
      </w:r>
      <w:r>
        <w:t>растений</w:t>
      </w:r>
      <w:r>
        <w:rPr>
          <w:spacing w:val="1"/>
        </w:rPr>
        <w:t xml:space="preserve"> </w:t>
      </w:r>
      <w:r>
        <w:t>по</w:t>
      </w:r>
      <w:r>
        <w:rPr>
          <w:spacing w:val="1"/>
        </w:rPr>
        <w:t xml:space="preserve"> </w:t>
      </w:r>
      <w:r>
        <w:t>группам.</w:t>
      </w:r>
      <w:r>
        <w:rPr>
          <w:spacing w:val="1"/>
        </w:rPr>
        <w:t xml:space="preserve"> </w:t>
      </w:r>
      <w:r>
        <w:t>Освоение</w:t>
      </w:r>
      <w:r>
        <w:rPr>
          <w:spacing w:val="1"/>
        </w:rPr>
        <w:t xml:space="preserve"> </w:t>
      </w:r>
      <w:r>
        <w:t>технологий</w:t>
      </w:r>
      <w:r>
        <w:rPr>
          <w:spacing w:val="1"/>
        </w:rPr>
        <w:t xml:space="preserve"> </w:t>
      </w:r>
      <w:r>
        <w:t>заготовки сырья дикорастущих растений в природной среде на примере растений</w:t>
      </w:r>
      <w:r>
        <w:rPr>
          <w:spacing w:val="1"/>
        </w:rPr>
        <w:t xml:space="preserve"> </w:t>
      </w:r>
      <w:r>
        <w:t>своего региона. Выполнение по ГОСТу технологий подготовки и закладки сырья</w:t>
      </w:r>
      <w:r>
        <w:rPr>
          <w:spacing w:val="1"/>
        </w:rPr>
        <w:t xml:space="preserve"> </w:t>
      </w:r>
      <w:r>
        <w:t>дикорастущих</w:t>
      </w:r>
      <w:r>
        <w:rPr>
          <w:spacing w:val="1"/>
        </w:rPr>
        <w:t xml:space="preserve"> </w:t>
      </w:r>
      <w:r>
        <w:t>растений</w:t>
      </w:r>
      <w:r>
        <w:rPr>
          <w:spacing w:val="1"/>
        </w:rPr>
        <w:t xml:space="preserve"> </w:t>
      </w:r>
      <w:r>
        <w:t>на</w:t>
      </w:r>
      <w:r>
        <w:rPr>
          <w:spacing w:val="1"/>
        </w:rPr>
        <w:t xml:space="preserve"> </w:t>
      </w:r>
      <w:r>
        <w:t>хранение.</w:t>
      </w:r>
      <w:r>
        <w:rPr>
          <w:spacing w:val="1"/>
        </w:rPr>
        <w:t xml:space="preserve"> </w:t>
      </w:r>
      <w:r>
        <w:t>Владение</w:t>
      </w:r>
      <w:r>
        <w:rPr>
          <w:spacing w:val="1"/>
        </w:rPr>
        <w:t xml:space="preserve"> </w:t>
      </w:r>
      <w:r>
        <w:t>методами</w:t>
      </w:r>
      <w:r>
        <w:rPr>
          <w:spacing w:val="1"/>
        </w:rPr>
        <w:t xml:space="preserve"> </w:t>
      </w:r>
      <w:r>
        <w:t>переработки</w:t>
      </w:r>
      <w:r>
        <w:rPr>
          <w:spacing w:val="1"/>
        </w:rPr>
        <w:t xml:space="preserve"> </w:t>
      </w:r>
      <w:r>
        <w:t>сырья</w:t>
      </w:r>
      <w:r>
        <w:rPr>
          <w:spacing w:val="1"/>
        </w:rPr>
        <w:t xml:space="preserve"> </w:t>
      </w:r>
      <w:r>
        <w:t>дикорастущих</w:t>
      </w:r>
      <w:r>
        <w:rPr>
          <w:spacing w:val="-4"/>
        </w:rPr>
        <w:t xml:space="preserve"> </w:t>
      </w:r>
      <w:r>
        <w:t>растений.</w:t>
      </w:r>
    </w:p>
    <w:p w:rsidR="006B28B4" w:rsidRDefault="00DA7639">
      <w:pPr>
        <w:pStyle w:val="a3"/>
        <w:tabs>
          <w:tab w:val="left" w:pos="3595"/>
          <w:tab w:val="left" w:pos="5233"/>
          <w:tab w:val="left" w:pos="7128"/>
          <w:tab w:val="left" w:pos="8980"/>
          <w:tab w:val="left" w:pos="10745"/>
        </w:tabs>
        <w:ind w:right="388"/>
        <w:jc w:val="left"/>
      </w:pPr>
      <w:r>
        <w:t>Реферативное</w:t>
      </w:r>
      <w:r>
        <w:tab/>
        <w:t>описание</w:t>
      </w:r>
      <w:r>
        <w:tab/>
        <w:t>технологии</w:t>
      </w:r>
      <w:r>
        <w:tab/>
        <w:t>разведения</w:t>
      </w:r>
      <w:r>
        <w:tab/>
        <w:t>домашних</w:t>
      </w:r>
      <w:r>
        <w:tab/>
      </w:r>
      <w:r>
        <w:rPr>
          <w:spacing w:val="-1"/>
        </w:rPr>
        <w:t>и</w:t>
      </w:r>
      <w:r>
        <w:rPr>
          <w:spacing w:val="-67"/>
        </w:rPr>
        <w:t xml:space="preserve"> </w:t>
      </w:r>
      <w:r>
        <w:t>сельскохозяйственных</w:t>
      </w:r>
      <w:r>
        <w:rPr>
          <w:spacing w:val="-1"/>
        </w:rPr>
        <w:t xml:space="preserve"> </w:t>
      </w:r>
      <w:r>
        <w:t>животных</w:t>
      </w:r>
      <w:r>
        <w:rPr>
          <w:spacing w:val="-4"/>
        </w:rPr>
        <w:t xml:space="preserve"> </w:t>
      </w:r>
      <w:r>
        <w:t>на</w:t>
      </w:r>
      <w:r>
        <w:rPr>
          <w:spacing w:val="-5"/>
        </w:rPr>
        <w:t xml:space="preserve"> </w:t>
      </w:r>
      <w:r>
        <w:t>основе</w:t>
      </w:r>
      <w:r>
        <w:rPr>
          <w:spacing w:val="-3"/>
        </w:rPr>
        <w:t xml:space="preserve"> </w:t>
      </w:r>
      <w:r>
        <w:t>опыта</w:t>
      </w:r>
      <w:r>
        <w:rPr>
          <w:spacing w:val="-2"/>
        </w:rPr>
        <w:t xml:space="preserve"> </w:t>
      </w:r>
      <w:r>
        <w:t>своей семьи,</w:t>
      </w:r>
      <w:r>
        <w:rPr>
          <w:spacing w:val="-2"/>
        </w:rPr>
        <w:t xml:space="preserve"> </w:t>
      </w:r>
      <w:r>
        <w:t>семей</w:t>
      </w:r>
      <w:r>
        <w:rPr>
          <w:spacing w:val="-1"/>
        </w:rPr>
        <w:t xml:space="preserve"> </w:t>
      </w:r>
      <w:r>
        <w:t>своих</w:t>
      </w:r>
      <w:r>
        <w:rPr>
          <w:spacing w:val="-4"/>
        </w:rPr>
        <w:t xml:space="preserve"> </w:t>
      </w:r>
      <w:r>
        <w:t>друзей.</w:t>
      </w:r>
    </w:p>
    <w:p w:rsidR="006B28B4" w:rsidRDefault="00DA7639">
      <w:pPr>
        <w:pStyle w:val="a3"/>
        <w:ind w:left="1401" w:firstLine="0"/>
        <w:jc w:val="left"/>
      </w:pPr>
      <w:r>
        <w:t>класс</w:t>
      </w:r>
    </w:p>
    <w:p w:rsidR="006B28B4" w:rsidRDefault="00DA7639">
      <w:pPr>
        <w:pStyle w:val="a3"/>
        <w:ind w:right="389"/>
      </w:pPr>
      <w:r>
        <w:rPr>
          <w:i/>
        </w:rPr>
        <w:t>Теоретические сведения</w:t>
      </w:r>
      <w:r>
        <w:t>. Создание новых идей методом фокальных объектов.</w:t>
      </w:r>
      <w:r>
        <w:rPr>
          <w:spacing w:val="1"/>
        </w:rPr>
        <w:t xml:space="preserve"> </w:t>
      </w:r>
      <w:r>
        <w:t>Техническая</w:t>
      </w:r>
      <w:r>
        <w:rPr>
          <w:spacing w:val="1"/>
        </w:rPr>
        <w:t xml:space="preserve"> </w:t>
      </w:r>
      <w:r>
        <w:t>документация</w:t>
      </w:r>
      <w:r>
        <w:rPr>
          <w:spacing w:val="1"/>
        </w:rPr>
        <w:t xml:space="preserve"> </w:t>
      </w:r>
      <w:r>
        <w:t>в</w:t>
      </w:r>
      <w:r>
        <w:rPr>
          <w:spacing w:val="1"/>
        </w:rPr>
        <w:t xml:space="preserve"> </w:t>
      </w:r>
      <w:r>
        <w:t>проекте.</w:t>
      </w:r>
      <w:r>
        <w:rPr>
          <w:spacing w:val="1"/>
        </w:rPr>
        <w:t xml:space="preserve"> </w:t>
      </w:r>
      <w:r>
        <w:t>Конструкторская</w:t>
      </w:r>
      <w:r>
        <w:rPr>
          <w:spacing w:val="1"/>
        </w:rPr>
        <w:t xml:space="preserve"> </w:t>
      </w:r>
      <w:r>
        <w:t>документация.</w:t>
      </w:r>
      <w:r>
        <w:rPr>
          <w:spacing w:val="1"/>
        </w:rPr>
        <w:t xml:space="preserve"> </w:t>
      </w:r>
      <w:r>
        <w:t>Технологическая</w:t>
      </w:r>
      <w:r>
        <w:rPr>
          <w:spacing w:val="-1"/>
        </w:rPr>
        <w:t xml:space="preserve"> </w:t>
      </w:r>
      <w:r>
        <w:t>документация в</w:t>
      </w:r>
      <w:r>
        <w:rPr>
          <w:spacing w:val="-2"/>
        </w:rPr>
        <w:t xml:space="preserve"> </w:t>
      </w:r>
      <w:r>
        <w:t>проекте.</w:t>
      </w:r>
    </w:p>
    <w:p w:rsidR="006B28B4" w:rsidRDefault="00DA7639">
      <w:pPr>
        <w:pStyle w:val="a3"/>
        <w:ind w:right="393"/>
      </w:pPr>
      <w:r>
        <w:t>Современные</w:t>
      </w:r>
      <w:r>
        <w:rPr>
          <w:spacing w:val="1"/>
        </w:rPr>
        <w:t xml:space="preserve"> </w:t>
      </w:r>
      <w:r>
        <w:t>средства</w:t>
      </w:r>
      <w:r>
        <w:rPr>
          <w:spacing w:val="1"/>
        </w:rPr>
        <w:t xml:space="preserve"> </w:t>
      </w:r>
      <w:r>
        <w:t>ручного</w:t>
      </w:r>
      <w:r>
        <w:rPr>
          <w:spacing w:val="1"/>
        </w:rPr>
        <w:t xml:space="preserve"> </w:t>
      </w:r>
      <w:r>
        <w:t>труда.</w:t>
      </w:r>
      <w:r>
        <w:rPr>
          <w:spacing w:val="1"/>
        </w:rPr>
        <w:t xml:space="preserve"> </w:t>
      </w:r>
      <w:r>
        <w:t>Средства</w:t>
      </w:r>
      <w:r>
        <w:rPr>
          <w:spacing w:val="1"/>
        </w:rPr>
        <w:t xml:space="preserve"> </w:t>
      </w:r>
      <w:r>
        <w:t>труда</w:t>
      </w:r>
      <w:r>
        <w:rPr>
          <w:spacing w:val="1"/>
        </w:rPr>
        <w:t xml:space="preserve"> </w:t>
      </w:r>
      <w:r>
        <w:t>современного</w:t>
      </w:r>
      <w:r>
        <w:rPr>
          <w:spacing w:val="-67"/>
        </w:rPr>
        <w:t xml:space="preserve"> </w:t>
      </w:r>
      <w:r>
        <w:t>производства.</w:t>
      </w:r>
      <w:r>
        <w:rPr>
          <w:spacing w:val="-2"/>
        </w:rPr>
        <w:t xml:space="preserve"> </w:t>
      </w:r>
      <w:r>
        <w:t>Агрегаты и</w:t>
      </w:r>
      <w:r>
        <w:rPr>
          <w:spacing w:val="-3"/>
        </w:rPr>
        <w:t xml:space="preserve"> </w:t>
      </w:r>
      <w:r>
        <w:t>производственные</w:t>
      </w:r>
      <w:r>
        <w:rPr>
          <w:spacing w:val="-1"/>
        </w:rPr>
        <w:t xml:space="preserve"> </w:t>
      </w:r>
      <w:r>
        <w:t>линии.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9"/>
      </w:pPr>
      <w:r>
        <w:t>Культура</w:t>
      </w:r>
      <w:r>
        <w:rPr>
          <w:spacing w:val="1"/>
        </w:rPr>
        <w:t xml:space="preserve"> </w:t>
      </w:r>
      <w:r>
        <w:t>производства.</w:t>
      </w:r>
      <w:r>
        <w:rPr>
          <w:spacing w:val="1"/>
        </w:rPr>
        <w:t xml:space="preserve"> </w:t>
      </w:r>
      <w:r>
        <w:t>Технологическая</w:t>
      </w:r>
      <w:r>
        <w:rPr>
          <w:spacing w:val="1"/>
        </w:rPr>
        <w:t xml:space="preserve"> </w:t>
      </w:r>
      <w:r>
        <w:t>культура</w:t>
      </w:r>
      <w:r>
        <w:rPr>
          <w:spacing w:val="1"/>
        </w:rPr>
        <w:t xml:space="preserve"> </w:t>
      </w:r>
      <w:r>
        <w:t>производства.</w:t>
      </w:r>
      <w:r>
        <w:rPr>
          <w:spacing w:val="1"/>
        </w:rPr>
        <w:t xml:space="preserve"> </w:t>
      </w:r>
      <w:r>
        <w:t>Культура</w:t>
      </w:r>
      <w:r>
        <w:rPr>
          <w:spacing w:val="1"/>
        </w:rPr>
        <w:t xml:space="preserve"> </w:t>
      </w:r>
      <w:r>
        <w:t>труда.</w:t>
      </w:r>
    </w:p>
    <w:p w:rsidR="006B28B4" w:rsidRDefault="00DA7639">
      <w:pPr>
        <w:pStyle w:val="a3"/>
        <w:ind w:right="385"/>
      </w:pPr>
      <w:r>
        <w:t>Двигатели.</w:t>
      </w:r>
      <w:r>
        <w:rPr>
          <w:spacing w:val="1"/>
        </w:rPr>
        <w:t xml:space="preserve"> </w:t>
      </w:r>
      <w:r>
        <w:t>Воздушные</w:t>
      </w:r>
      <w:r>
        <w:rPr>
          <w:spacing w:val="1"/>
        </w:rPr>
        <w:t xml:space="preserve"> </w:t>
      </w:r>
      <w:r>
        <w:t>двигатели.</w:t>
      </w:r>
      <w:r>
        <w:rPr>
          <w:spacing w:val="1"/>
        </w:rPr>
        <w:t xml:space="preserve"> </w:t>
      </w:r>
      <w:r>
        <w:t>Гидравлические</w:t>
      </w:r>
      <w:r>
        <w:rPr>
          <w:spacing w:val="1"/>
        </w:rPr>
        <w:t xml:space="preserve"> </w:t>
      </w:r>
      <w:r>
        <w:t>двигатели.</w:t>
      </w:r>
      <w:r>
        <w:rPr>
          <w:spacing w:val="1"/>
        </w:rPr>
        <w:t xml:space="preserve"> </w:t>
      </w:r>
      <w:r>
        <w:t>Паровые</w:t>
      </w:r>
      <w:r>
        <w:rPr>
          <w:spacing w:val="1"/>
        </w:rPr>
        <w:t xml:space="preserve"> </w:t>
      </w:r>
      <w:r>
        <w:t>двигатели.</w:t>
      </w:r>
      <w:r>
        <w:rPr>
          <w:spacing w:val="1"/>
        </w:rPr>
        <w:t xml:space="preserve"> </w:t>
      </w:r>
      <w:r>
        <w:t>Тепловые</w:t>
      </w:r>
      <w:r>
        <w:rPr>
          <w:spacing w:val="1"/>
        </w:rPr>
        <w:t xml:space="preserve"> </w:t>
      </w:r>
      <w:r>
        <w:t>машины</w:t>
      </w:r>
      <w:r>
        <w:rPr>
          <w:spacing w:val="1"/>
        </w:rPr>
        <w:t xml:space="preserve"> </w:t>
      </w:r>
      <w:r>
        <w:t>внутреннего</w:t>
      </w:r>
      <w:r>
        <w:rPr>
          <w:spacing w:val="1"/>
        </w:rPr>
        <w:t xml:space="preserve"> </w:t>
      </w:r>
      <w:r>
        <w:t>сгорания.</w:t>
      </w:r>
      <w:r>
        <w:rPr>
          <w:spacing w:val="1"/>
        </w:rPr>
        <w:t xml:space="preserve"> </w:t>
      </w:r>
      <w:r>
        <w:t>Реактивные</w:t>
      </w:r>
      <w:r>
        <w:rPr>
          <w:spacing w:val="1"/>
        </w:rPr>
        <w:t xml:space="preserve"> </w:t>
      </w:r>
      <w:r>
        <w:t>и</w:t>
      </w:r>
      <w:r>
        <w:rPr>
          <w:spacing w:val="1"/>
        </w:rPr>
        <w:t xml:space="preserve"> </w:t>
      </w:r>
      <w:r>
        <w:t>ракетные</w:t>
      </w:r>
      <w:r>
        <w:rPr>
          <w:spacing w:val="1"/>
        </w:rPr>
        <w:t xml:space="preserve"> </w:t>
      </w:r>
      <w:r>
        <w:t>двигатели.</w:t>
      </w:r>
      <w:r>
        <w:rPr>
          <w:spacing w:val="-2"/>
        </w:rPr>
        <w:t xml:space="preserve"> </w:t>
      </w:r>
      <w:r>
        <w:t>Электрические двигатели.</w:t>
      </w:r>
    </w:p>
    <w:p w:rsidR="006B28B4" w:rsidRDefault="00DA7639">
      <w:pPr>
        <w:pStyle w:val="a3"/>
        <w:ind w:right="380"/>
      </w:pPr>
      <w:r>
        <w:t>Производство металлов. Производство древесных материалов. Производство</w:t>
      </w:r>
      <w:r>
        <w:rPr>
          <w:spacing w:val="1"/>
        </w:rPr>
        <w:t xml:space="preserve"> </w:t>
      </w:r>
      <w:r>
        <w:t>синтетических материалов и пластмасс. Особенности производства искусственных</w:t>
      </w:r>
      <w:r>
        <w:rPr>
          <w:spacing w:val="1"/>
        </w:rPr>
        <w:t xml:space="preserve"> </w:t>
      </w:r>
      <w:r>
        <w:t>волокон</w:t>
      </w:r>
      <w:r>
        <w:rPr>
          <w:spacing w:val="1"/>
        </w:rPr>
        <w:t xml:space="preserve"> </w:t>
      </w:r>
      <w:r>
        <w:t>в</w:t>
      </w:r>
      <w:r>
        <w:rPr>
          <w:spacing w:val="1"/>
        </w:rPr>
        <w:t xml:space="preserve"> </w:t>
      </w:r>
      <w:r>
        <w:t>текстильном</w:t>
      </w:r>
      <w:r>
        <w:rPr>
          <w:spacing w:val="1"/>
        </w:rPr>
        <w:t xml:space="preserve"> </w:t>
      </w:r>
      <w:r>
        <w:t>производстве.</w:t>
      </w:r>
      <w:r>
        <w:rPr>
          <w:spacing w:val="1"/>
        </w:rPr>
        <w:t xml:space="preserve"> </w:t>
      </w:r>
      <w:r>
        <w:t>Свойства</w:t>
      </w:r>
      <w:r>
        <w:rPr>
          <w:spacing w:val="1"/>
        </w:rPr>
        <w:t xml:space="preserve"> </w:t>
      </w:r>
      <w:r>
        <w:t>искусственных</w:t>
      </w:r>
      <w:r>
        <w:rPr>
          <w:spacing w:val="1"/>
        </w:rPr>
        <w:t xml:space="preserve"> </w:t>
      </w:r>
      <w:r>
        <w:t>волокон.</w:t>
      </w:r>
      <w:r>
        <w:rPr>
          <w:spacing w:val="1"/>
        </w:rPr>
        <w:t xml:space="preserve"> </w:t>
      </w:r>
      <w:r>
        <w:t>Производственные технологии обработки конструкционных материалов резанием.</w:t>
      </w:r>
      <w:r>
        <w:rPr>
          <w:spacing w:val="1"/>
        </w:rPr>
        <w:t xml:space="preserve"> </w:t>
      </w:r>
      <w:r>
        <w:t>Производственные</w:t>
      </w:r>
      <w:r>
        <w:rPr>
          <w:spacing w:val="1"/>
        </w:rPr>
        <w:t xml:space="preserve"> </w:t>
      </w:r>
      <w:r>
        <w:t>технологии</w:t>
      </w:r>
      <w:r>
        <w:rPr>
          <w:spacing w:val="1"/>
        </w:rPr>
        <w:t xml:space="preserve"> </w:t>
      </w:r>
      <w:r>
        <w:t>пластического</w:t>
      </w:r>
      <w:r>
        <w:rPr>
          <w:spacing w:val="1"/>
        </w:rPr>
        <w:t xml:space="preserve"> </w:t>
      </w:r>
      <w:r>
        <w:t>формования</w:t>
      </w:r>
      <w:r>
        <w:rPr>
          <w:spacing w:val="1"/>
        </w:rPr>
        <w:t xml:space="preserve"> </w:t>
      </w:r>
      <w:r>
        <w:t>материалов.</w:t>
      </w:r>
      <w:r>
        <w:rPr>
          <w:spacing w:val="1"/>
        </w:rPr>
        <w:t xml:space="preserve"> </w:t>
      </w:r>
      <w:r>
        <w:t>Физико-</w:t>
      </w:r>
      <w:r>
        <w:rPr>
          <w:spacing w:val="1"/>
        </w:rPr>
        <w:t xml:space="preserve"> </w:t>
      </w:r>
      <w:r>
        <w:t>химические</w:t>
      </w:r>
      <w:r>
        <w:rPr>
          <w:spacing w:val="-1"/>
        </w:rPr>
        <w:t xml:space="preserve"> </w:t>
      </w:r>
      <w:r>
        <w:t>и</w:t>
      </w:r>
      <w:r>
        <w:rPr>
          <w:spacing w:val="-1"/>
        </w:rPr>
        <w:t xml:space="preserve"> </w:t>
      </w:r>
      <w:r>
        <w:t>термические технологии</w:t>
      </w:r>
      <w:r>
        <w:rPr>
          <w:spacing w:val="-4"/>
        </w:rPr>
        <w:t xml:space="preserve"> </w:t>
      </w:r>
      <w:r>
        <w:t>обработки материалов.</w:t>
      </w:r>
    </w:p>
    <w:p w:rsidR="006B28B4" w:rsidRDefault="00DA7639">
      <w:pPr>
        <w:pStyle w:val="a3"/>
        <w:ind w:right="392"/>
      </w:pPr>
      <w:r>
        <w:t>Характеристики</w:t>
      </w:r>
      <w:r>
        <w:rPr>
          <w:spacing w:val="1"/>
        </w:rPr>
        <w:t xml:space="preserve"> </w:t>
      </w:r>
      <w:r>
        <w:t>основных</w:t>
      </w:r>
      <w:r>
        <w:rPr>
          <w:spacing w:val="1"/>
        </w:rPr>
        <w:t xml:space="preserve"> </w:t>
      </w:r>
      <w:r>
        <w:t>пищевых</w:t>
      </w:r>
      <w:r>
        <w:rPr>
          <w:spacing w:val="1"/>
        </w:rPr>
        <w:t xml:space="preserve"> </w:t>
      </w:r>
      <w:r>
        <w:t>продуктов,</w:t>
      </w:r>
      <w:r>
        <w:rPr>
          <w:spacing w:val="1"/>
        </w:rPr>
        <w:t xml:space="preserve"> </w:t>
      </w:r>
      <w:r>
        <w:t>используемых</w:t>
      </w:r>
      <w:r>
        <w:rPr>
          <w:spacing w:val="1"/>
        </w:rPr>
        <w:t xml:space="preserve"> </w:t>
      </w:r>
      <w:r>
        <w:t>в</w:t>
      </w:r>
      <w:r>
        <w:rPr>
          <w:spacing w:val="1"/>
        </w:rPr>
        <w:t xml:space="preserve"> </w:t>
      </w:r>
      <w:r>
        <w:t>процессе</w:t>
      </w:r>
      <w:r>
        <w:rPr>
          <w:spacing w:val="1"/>
        </w:rPr>
        <w:t xml:space="preserve"> </w:t>
      </w:r>
      <w:r>
        <w:t>приготовления изделий из теста. Хлеб и продукты хлебопекарной промышленности.</w:t>
      </w:r>
      <w:r>
        <w:rPr>
          <w:spacing w:val="-67"/>
        </w:rPr>
        <w:t xml:space="preserve"> </w:t>
      </w:r>
      <w:r>
        <w:t>Мучные</w:t>
      </w:r>
      <w:r>
        <w:rPr>
          <w:spacing w:val="-1"/>
        </w:rPr>
        <w:t xml:space="preserve"> </w:t>
      </w:r>
      <w:r>
        <w:t>кондитерские</w:t>
      </w:r>
      <w:r>
        <w:rPr>
          <w:spacing w:val="-1"/>
        </w:rPr>
        <w:t xml:space="preserve"> </w:t>
      </w:r>
      <w:r>
        <w:t>изделия и</w:t>
      </w:r>
      <w:r>
        <w:rPr>
          <w:spacing w:val="-1"/>
        </w:rPr>
        <w:t xml:space="preserve"> </w:t>
      </w:r>
      <w:r>
        <w:t>тесто</w:t>
      </w:r>
      <w:r>
        <w:rPr>
          <w:spacing w:val="1"/>
        </w:rPr>
        <w:t xml:space="preserve"> </w:t>
      </w:r>
      <w:r>
        <w:t>для</w:t>
      </w:r>
      <w:r>
        <w:rPr>
          <w:spacing w:val="-1"/>
        </w:rPr>
        <w:t xml:space="preserve"> </w:t>
      </w:r>
      <w:r>
        <w:t>их</w:t>
      </w:r>
      <w:r>
        <w:rPr>
          <w:spacing w:val="-2"/>
        </w:rPr>
        <w:t xml:space="preserve"> </w:t>
      </w:r>
      <w:r>
        <w:t>приготовления.</w:t>
      </w:r>
    </w:p>
    <w:p w:rsidR="006B28B4" w:rsidRDefault="00DA7639">
      <w:pPr>
        <w:pStyle w:val="a3"/>
        <w:spacing w:before="1"/>
        <w:ind w:right="389"/>
      </w:pPr>
      <w:r>
        <w:t>Переработка</w:t>
      </w:r>
      <w:r>
        <w:rPr>
          <w:spacing w:val="1"/>
        </w:rPr>
        <w:t xml:space="preserve"> </w:t>
      </w:r>
      <w:r>
        <w:t>рыбного</w:t>
      </w:r>
      <w:r>
        <w:rPr>
          <w:spacing w:val="1"/>
        </w:rPr>
        <w:t xml:space="preserve"> </w:t>
      </w:r>
      <w:r>
        <w:t>сырья.</w:t>
      </w:r>
      <w:r>
        <w:rPr>
          <w:spacing w:val="1"/>
        </w:rPr>
        <w:t xml:space="preserve"> </w:t>
      </w:r>
      <w:r>
        <w:t>Пищевая</w:t>
      </w:r>
      <w:r>
        <w:rPr>
          <w:spacing w:val="1"/>
        </w:rPr>
        <w:t xml:space="preserve"> </w:t>
      </w:r>
      <w:r>
        <w:t>ценность</w:t>
      </w:r>
      <w:r>
        <w:rPr>
          <w:spacing w:val="1"/>
        </w:rPr>
        <w:t xml:space="preserve"> </w:t>
      </w:r>
      <w:r>
        <w:t>рыбы.</w:t>
      </w:r>
      <w:r>
        <w:rPr>
          <w:spacing w:val="1"/>
        </w:rPr>
        <w:t xml:space="preserve"> </w:t>
      </w:r>
      <w:r>
        <w:t>Механическая</w:t>
      </w:r>
      <w:r>
        <w:rPr>
          <w:spacing w:val="1"/>
        </w:rPr>
        <w:t xml:space="preserve"> </w:t>
      </w:r>
      <w:r>
        <w:t>и</w:t>
      </w:r>
      <w:r>
        <w:rPr>
          <w:spacing w:val="1"/>
        </w:rPr>
        <w:t xml:space="preserve"> </w:t>
      </w:r>
      <w:r>
        <w:t>тепловая кулинарная обработка рыбы. Нерыбные пищевые продукты моря. Рыбные</w:t>
      </w:r>
      <w:r>
        <w:rPr>
          <w:spacing w:val="1"/>
        </w:rPr>
        <w:t xml:space="preserve"> </w:t>
      </w:r>
      <w:r>
        <w:t>консервы</w:t>
      </w:r>
      <w:r>
        <w:rPr>
          <w:spacing w:val="-4"/>
        </w:rPr>
        <w:t xml:space="preserve"> </w:t>
      </w:r>
      <w:r>
        <w:t>и пресервы.</w:t>
      </w:r>
    </w:p>
    <w:p w:rsidR="006B28B4" w:rsidRDefault="00DA7639">
      <w:pPr>
        <w:pStyle w:val="a3"/>
        <w:ind w:right="390"/>
      </w:pPr>
      <w:r>
        <w:t>Энергия</w:t>
      </w:r>
      <w:r>
        <w:rPr>
          <w:spacing w:val="1"/>
        </w:rPr>
        <w:t xml:space="preserve"> </w:t>
      </w:r>
      <w:r>
        <w:t>магнитного</w:t>
      </w:r>
      <w:r>
        <w:rPr>
          <w:spacing w:val="1"/>
        </w:rPr>
        <w:t xml:space="preserve"> </w:t>
      </w:r>
      <w:r>
        <w:t>поля.</w:t>
      </w:r>
      <w:r>
        <w:rPr>
          <w:spacing w:val="1"/>
        </w:rPr>
        <w:t xml:space="preserve"> </w:t>
      </w:r>
      <w:r>
        <w:t>Энергия</w:t>
      </w:r>
      <w:r>
        <w:rPr>
          <w:spacing w:val="1"/>
        </w:rPr>
        <w:t xml:space="preserve"> </w:t>
      </w:r>
      <w:r>
        <w:t>электрического</w:t>
      </w:r>
      <w:r>
        <w:rPr>
          <w:spacing w:val="1"/>
        </w:rPr>
        <w:t xml:space="preserve"> </w:t>
      </w:r>
      <w:r>
        <w:t>тока.</w:t>
      </w:r>
      <w:r>
        <w:rPr>
          <w:spacing w:val="1"/>
        </w:rPr>
        <w:t xml:space="preserve"> </w:t>
      </w:r>
      <w:r>
        <w:t>Энергия</w:t>
      </w:r>
      <w:r>
        <w:rPr>
          <w:spacing w:val="1"/>
        </w:rPr>
        <w:t xml:space="preserve"> </w:t>
      </w:r>
      <w:r>
        <w:t>электромагнитного</w:t>
      </w:r>
      <w:r>
        <w:rPr>
          <w:spacing w:val="-3"/>
        </w:rPr>
        <w:t xml:space="preserve"> </w:t>
      </w:r>
      <w:r>
        <w:t>поля.</w:t>
      </w:r>
    </w:p>
    <w:p w:rsidR="006B28B4" w:rsidRDefault="00DA7639">
      <w:pPr>
        <w:pStyle w:val="a3"/>
        <w:spacing w:before="1"/>
        <w:ind w:right="389"/>
      </w:pPr>
      <w:r>
        <w:t>Источники и каналы получения информации. Метод наблюдения в получении</w:t>
      </w:r>
      <w:r>
        <w:rPr>
          <w:spacing w:val="1"/>
        </w:rPr>
        <w:t xml:space="preserve"> </w:t>
      </w:r>
      <w:r>
        <w:t>новой</w:t>
      </w:r>
      <w:r>
        <w:rPr>
          <w:spacing w:val="1"/>
        </w:rPr>
        <w:t xml:space="preserve"> </w:t>
      </w:r>
      <w:r>
        <w:t>информации.</w:t>
      </w:r>
      <w:r>
        <w:rPr>
          <w:spacing w:val="1"/>
        </w:rPr>
        <w:t xml:space="preserve"> </w:t>
      </w:r>
      <w:r>
        <w:t>Технические</w:t>
      </w:r>
      <w:r>
        <w:rPr>
          <w:spacing w:val="1"/>
        </w:rPr>
        <w:t xml:space="preserve"> </w:t>
      </w:r>
      <w:r>
        <w:t>средства</w:t>
      </w:r>
      <w:r>
        <w:rPr>
          <w:spacing w:val="1"/>
        </w:rPr>
        <w:t xml:space="preserve"> </w:t>
      </w:r>
      <w:r>
        <w:t>проведения</w:t>
      </w:r>
      <w:r>
        <w:rPr>
          <w:spacing w:val="1"/>
        </w:rPr>
        <w:t xml:space="preserve"> </w:t>
      </w:r>
      <w:r>
        <w:t>наблюдений.</w:t>
      </w:r>
      <w:r>
        <w:rPr>
          <w:spacing w:val="1"/>
        </w:rPr>
        <w:t xml:space="preserve"> </w:t>
      </w:r>
      <w:r>
        <w:t>Опыты</w:t>
      </w:r>
      <w:r>
        <w:rPr>
          <w:spacing w:val="1"/>
        </w:rPr>
        <w:t xml:space="preserve"> </w:t>
      </w:r>
      <w:r>
        <w:t>или</w:t>
      </w:r>
      <w:r>
        <w:rPr>
          <w:spacing w:val="1"/>
        </w:rPr>
        <w:t xml:space="preserve"> </w:t>
      </w:r>
      <w:r>
        <w:t>эксперименты</w:t>
      </w:r>
      <w:r>
        <w:rPr>
          <w:spacing w:val="-1"/>
        </w:rPr>
        <w:t xml:space="preserve"> </w:t>
      </w:r>
      <w:r>
        <w:t>для получения новой</w:t>
      </w:r>
      <w:r>
        <w:rPr>
          <w:spacing w:val="-4"/>
        </w:rPr>
        <w:t xml:space="preserve"> </w:t>
      </w:r>
      <w:r>
        <w:t>информации.</w:t>
      </w:r>
    </w:p>
    <w:p w:rsidR="006B28B4" w:rsidRDefault="00DA7639">
      <w:pPr>
        <w:pStyle w:val="a3"/>
        <w:ind w:right="388"/>
      </w:pPr>
      <w:r>
        <w:t>Грибы.</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Характеристика</w:t>
      </w:r>
      <w:r>
        <w:rPr>
          <w:spacing w:val="1"/>
        </w:rPr>
        <w:t xml:space="preserve"> </w:t>
      </w:r>
      <w:r>
        <w:t>искусственно выращиваемых съедобных грибов. Требования к среде и условиям</w:t>
      </w:r>
      <w:r>
        <w:rPr>
          <w:spacing w:val="1"/>
        </w:rPr>
        <w:t xml:space="preserve"> </w:t>
      </w:r>
      <w:r>
        <w:t>выращивания</w:t>
      </w:r>
      <w:r>
        <w:rPr>
          <w:spacing w:val="1"/>
        </w:rPr>
        <w:t xml:space="preserve"> </w:t>
      </w:r>
      <w:r>
        <w:t>культивируемых</w:t>
      </w:r>
      <w:r>
        <w:rPr>
          <w:spacing w:val="1"/>
        </w:rPr>
        <w:t xml:space="preserve"> </w:t>
      </w:r>
      <w:r>
        <w:t>грибов.</w:t>
      </w:r>
      <w:r>
        <w:rPr>
          <w:spacing w:val="1"/>
        </w:rPr>
        <w:t xml:space="preserve"> </w:t>
      </w:r>
      <w:r>
        <w:t>Технологии</w:t>
      </w:r>
      <w:r>
        <w:rPr>
          <w:spacing w:val="1"/>
        </w:rPr>
        <w:t xml:space="preserve"> </w:t>
      </w:r>
      <w:r>
        <w:t>ухода</w:t>
      </w:r>
      <w:r>
        <w:rPr>
          <w:spacing w:val="1"/>
        </w:rPr>
        <w:t xml:space="preserve"> </w:t>
      </w:r>
      <w:r>
        <w:t>за</w:t>
      </w:r>
      <w:r>
        <w:rPr>
          <w:spacing w:val="1"/>
        </w:rPr>
        <w:t xml:space="preserve"> </w:t>
      </w:r>
      <w:r>
        <w:t>грибницами</w:t>
      </w:r>
      <w:r>
        <w:rPr>
          <w:spacing w:val="1"/>
        </w:rPr>
        <w:t xml:space="preserve"> </w:t>
      </w:r>
      <w:r>
        <w:t>и</w:t>
      </w:r>
      <w:r>
        <w:rPr>
          <w:spacing w:val="1"/>
        </w:rPr>
        <w:t xml:space="preserve"> </w:t>
      </w:r>
      <w:r>
        <w:t>получение</w:t>
      </w:r>
      <w:r>
        <w:rPr>
          <w:spacing w:val="1"/>
        </w:rPr>
        <w:t xml:space="preserve"> </w:t>
      </w:r>
      <w:r>
        <w:t>урожая</w:t>
      </w:r>
      <w:r>
        <w:rPr>
          <w:spacing w:val="1"/>
        </w:rPr>
        <w:t xml:space="preserve"> </w:t>
      </w:r>
      <w:r>
        <w:t>шампиньонов</w:t>
      </w:r>
      <w:r>
        <w:rPr>
          <w:spacing w:val="1"/>
        </w:rPr>
        <w:t xml:space="preserve"> </w:t>
      </w:r>
      <w:r>
        <w:t>и</w:t>
      </w:r>
      <w:r>
        <w:rPr>
          <w:spacing w:val="1"/>
        </w:rPr>
        <w:t xml:space="preserve"> </w:t>
      </w:r>
      <w:r>
        <w:t>вёшенок.</w:t>
      </w:r>
      <w:r>
        <w:rPr>
          <w:spacing w:val="1"/>
        </w:rPr>
        <w:t xml:space="preserve"> </w:t>
      </w:r>
      <w:r>
        <w:t>Безопасные</w:t>
      </w:r>
      <w:r>
        <w:rPr>
          <w:spacing w:val="1"/>
        </w:rPr>
        <w:t xml:space="preserve"> </w:t>
      </w:r>
      <w:r>
        <w:t>технологии</w:t>
      </w:r>
      <w:r>
        <w:rPr>
          <w:spacing w:val="1"/>
        </w:rPr>
        <w:t xml:space="preserve"> </w:t>
      </w:r>
      <w:r>
        <w:t>сбора</w:t>
      </w:r>
      <w:r>
        <w:rPr>
          <w:spacing w:val="1"/>
        </w:rPr>
        <w:t xml:space="preserve"> </w:t>
      </w:r>
      <w:r>
        <w:t>и</w:t>
      </w:r>
      <w:r>
        <w:rPr>
          <w:spacing w:val="1"/>
        </w:rPr>
        <w:t xml:space="preserve"> </w:t>
      </w:r>
      <w:r>
        <w:t>заготовки</w:t>
      </w:r>
      <w:r>
        <w:rPr>
          <w:spacing w:val="-4"/>
        </w:rPr>
        <w:t xml:space="preserve"> </w:t>
      </w:r>
      <w:r>
        <w:t>дикорастущих</w:t>
      </w:r>
      <w:r>
        <w:rPr>
          <w:spacing w:val="1"/>
        </w:rPr>
        <w:t xml:space="preserve"> </w:t>
      </w:r>
      <w:r>
        <w:t>грибов.</w:t>
      </w:r>
    </w:p>
    <w:p w:rsidR="006B28B4" w:rsidRDefault="00DA7639">
      <w:pPr>
        <w:pStyle w:val="a3"/>
        <w:ind w:right="384"/>
      </w:pPr>
      <w:r>
        <w:t>Корма</w:t>
      </w:r>
      <w:r>
        <w:rPr>
          <w:spacing w:val="1"/>
        </w:rPr>
        <w:t xml:space="preserve"> </w:t>
      </w:r>
      <w:r>
        <w:t>для</w:t>
      </w:r>
      <w:r>
        <w:rPr>
          <w:spacing w:val="1"/>
        </w:rPr>
        <w:t xml:space="preserve"> </w:t>
      </w:r>
      <w:r>
        <w:t>животных.</w:t>
      </w:r>
      <w:r>
        <w:rPr>
          <w:spacing w:val="1"/>
        </w:rPr>
        <w:t xml:space="preserve"> </w:t>
      </w:r>
      <w:r>
        <w:t>Состав</w:t>
      </w:r>
      <w:r>
        <w:rPr>
          <w:spacing w:val="1"/>
        </w:rPr>
        <w:t xml:space="preserve"> </w:t>
      </w:r>
      <w:r>
        <w:t>кормов</w:t>
      </w:r>
      <w:r>
        <w:rPr>
          <w:spacing w:val="1"/>
        </w:rPr>
        <w:t xml:space="preserve"> </w:t>
      </w:r>
      <w:r>
        <w:t>и</w:t>
      </w:r>
      <w:r>
        <w:rPr>
          <w:spacing w:val="1"/>
        </w:rPr>
        <w:t xml:space="preserve"> </w:t>
      </w:r>
      <w:r>
        <w:t>их</w:t>
      </w:r>
      <w:r>
        <w:rPr>
          <w:spacing w:val="1"/>
        </w:rPr>
        <w:t xml:space="preserve"> </w:t>
      </w:r>
      <w:r>
        <w:t>питательность.</w:t>
      </w:r>
      <w:r>
        <w:rPr>
          <w:spacing w:val="1"/>
        </w:rPr>
        <w:t xml:space="preserve"> </w:t>
      </w:r>
      <w:r>
        <w:t>Составление</w:t>
      </w:r>
      <w:r>
        <w:rPr>
          <w:spacing w:val="1"/>
        </w:rPr>
        <w:t xml:space="preserve"> </w:t>
      </w:r>
      <w:r>
        <w:t>рационов</w:t>
      </w:r>
      <w:r>
        <w:rPr>
          <w:spacing w:val="-4"/>
        </w:rPr>
        <w:t xml:space="preserve"> </w:t>
      </w:r>
      <w:r>
        <w:t>кормления.</w:t>
      </w:r>
      <w:r>
        <w:rPr>
          <w:spacing w:val="-2"/>
        </w:rPr>
        <w:t xml:space="preserve"> </w:t>
      </w:r>
      <w:r>
        <w:t>Подготовка</w:t>
      </w:r>
      <w:r>
        <w:rPr>
          <w:spacing w:val="-2"/>
        </w:rPr>
        <w:t xml:space="preserve"> </w:t>
      </w:r>
      <w:r>
        <w:t>кормов</w:t>
      </w:r>
      <w:r>
        <w:rPr>
          <w:spacing w:val="-4"/>
        </w:rPr>
        <w:t xml:space="preserve"> </w:t>
      </w:r>
      <w:r>
        <w:t>к</w:t>
      </w:r>
      <w:r>
        <w:rPr>
          <w:spacing w:val="-2"/>
        </w:rPr>
        <w:t xml:space="preserve"> </w:t>
      </w:r>
      <w:r>
        <w:t>скармливанию</w:t>
      </w:r>
      <w:r>
        <w:rPr>
          <w:spacing w:val="-2"/>
        </w:rPr>
        <w:t xml:space="preserve"> </w:t>
      </w:r>
      <w:r>
        <w:t>и</w:t>
      </w:r>
      <w:r>
        <w:rPr>
          <w:spacing w:val="-2"/>
        </w:rPr>
        <w:t xml:space="preserve"> </w:t>
      </w:r>
      <w:r>
        <w:t>раздача</w:t>
      </w:r>
      <w:r>
        <w:rPr>
          <w:spacing w:val="-2"/>
        </w:rPr>
        <w:t xml:space="preserve"> </w:t>
      </w:r>
      <w:r>
        <w:t>животным.</w:t>
      </w:r>
    </w:p>
    <w:p w:rsidR="006B28B4" w:rsidRDefault="00DA7639">
      <w:pPr>
        <w:pStyle w:val="a3"/>
        <w:ind w:right="392"/>
      </w:pPr>
      <w:r>
        <w:t>Назначение</w:t>
      </w:r>
      <w:r>
        <w:rPr>
          <w:spacing w:val="1"/>
        </w:rPr>
        <w:t xml:space="preserve"> </w:t>
      </w:r>
      <w:r>
        <w:t>социологических</w:t>
      </w:r>
      <w:r>
        <w:rPr>
          <w:spacing w:val="1"/>
        </w:rPr>
        <w:t xml:space="preserve"> </w:t>
      </w:r>
      <w:r>
        <w:t>исследований.</w:t>
      </w:r>
      <w:r>
        <w:rPr>
          <w:spacing w:val="1"/>
        </w:rPr>
        <w:t xml:space="preserve"> </w:t>
      </w:r>
      <w:r>
        <w:t>Технология</w:t>
      </w:r>
      <w:r>
        <w:rPr>
          <w:spacing w:val="1"/>
        </w:rPr>
        <w:t xml:space="preserve"> </w:t>
      </w:r>
      <w:r>
        <w:t>опроса:</w:t>
      </w:r>
      <w:r>
        <w:rPr>
          <w:spacing w:val="-67"/>
        </w:rPr>
        <w:t xml:space="preserve"> </w:t>
      </w:r>
      <w:r>
        <w:t>анкетирование.</w:t>
      </w:r>
      <w:r>
        <w:rPr>
          <w:spacing w:val="-2"/>
        </w:rPr>
        <w:t xml:space="preserve"> </w:t>
      </w:r>
      <w:r>
        <w:t>Технология опроса:</w:t>
      </w:r>
      <w:r>
        <w:rPr>
          <w:spacing w:val="1"/>
        </w:rPr>
        <w:t xml:space="preserve"> </w:t>
      </w:r>
      <w:r>
        <w:t>интервью.</w:t>
      </w:r>
    </w:p>
    <w:p w:rsidR="006B28B4" w:rsidRDefault="00DA7639">
      <w:pPr>
        <w:pStyle w:val="a3"/>
        <w:ind w:right="382"/>
      </w:pPr>
      <w:r>
        <w:rPr>
          <w:i/>
        </w:rPr>
        <w:t>Практические</w:t>
      </w:r>
      <w:r>
        <w:rPr>
          <w:i/>
          <w:spacing w:val="1"/>
        </w:rPr>
        <w:t xml:space="preserve"> </w:t>
      </w:r>
      <w:r>
        <w:rPr>
          <w:i/>
        </w:rPr>
        <w:t>работы</w:t>
      </w:r>
      <w:r>
        <w:t>.</w:t>
      </w:r>
      <w:r>
        <w:rPr>
          <w:spacing w:val="1"/>
        </w:rPr>
        <w:t xml:space="preserve"> </w:t>
      </w:r>
      <w:r>
        <w:t>Чтение</w:t>
      </w:r>
      <w:r>
        <w:rPr>
          <w:spacing w:val="1"/>
        </w:rPr>
        <w:t xml:space="preserve"> </w:t>
      </w:r>
      <w:r>
        <w:t>различных</w:t>
      </w:r>
      <w:r>
        <w:rPr>
          <w:spacing w:val="1"/>
        </w:rPr>
        <w:t xml:space="preserve"> </w:t>
      </w:r>
      <w:r>
        <w:t>видов</w:t>
      </w:r>
      <w:r>
        <w:rPr>
          <w:spacing w:val="1"/>
        </w:rPr>
        <w:t xml:space="preserve"> </w:t>
      </w:r>
      <w:r>
        <w:t>проектной</w:t>
      </w:r>
      <w:r>
        <w:rPr>
          <w:spacing w:val="1"/>
        </w:rPr>
        <w:t xml:space="preserve"> </w:t>
      </w:r>
      <w:r>
        <w:t>документации.</w:t>
      </w:r>
      <w:r>
        <w:rPr>
          <w:spacing w:val="-67"/>
        </w:rPr>
        <w:t xml:space="preserve"> </w:t>
      </w:r>
      <w:r>
        <w:t>Выполнение</w:t>
      </w:r>
      <w:r>
        <w:rPr>
          <w:spacing w:val="1"/>
        </w:rPr>
        <w:t xml:space="preserve"> </w:t>
      </w:r>
      <w:r>
        <w:t>эскизов</w:t>
      </w:r>
      <w:r>
        <w:rPr>
          <w:spacing w:val="1"/>
        </w:rPr>
        <w:t xml:space="preserve"> </w:t>
      </w:r>
      <w:r>
        <w:t>и</w:t>
      </w:r>
      <w:r>
        <w:rPr>
          <w:spacing w:val="1"/>
        </w:rPr>
        <w:t xml:space="preserve"> </w:t>
      </w:r>
      <w:r>
        <w:t>чертежей.</w:t>
      </w:r>
      <w:r>
        <w:rPr>
          <w:spacing w:val="1"/>
        </w:rPr>
        <w:t xml:space="preserve"> </w:t>
      </w:r>
      <w:r>
        <w:t>Анализ</w:t>
      </w:r>
      <w:r>
        <w:rPr>
          <w:spacing w:val="1"/>
        </w:rPr>
        <w:t xml:space="preserve"> </w:t>
      </w:r>
      <w:r>
        <w:t>качества</w:t>
      </w:r>
      <w:r>
        <w:rPr>
          <w:spacing w:val="1"/>
        </w:rPr>
        <w:t xml:space="preserve"> </w:t>
      </w:r>
      <w:r>
        <w:t>проектной</w:t>
      </w:r>
      <w:r>
        <w:rPr>
          <w:spacing w:val="1"/>
        </w:rPr>
        <w:t xml:space="preserve"> </w:t>
      </w:r>
      <w:r>
        <w:t>документации</w:t>
      </w:r>
      <w:r>
        <w:rPr>
          <w:spacing w:val="1"/>
        </w:rPr>
        <w:t xml:space="preserve"> </w:t>
      </w:r>
      <w:r>
        <w:t>проектов,</w:t>
      </w:r>
      <w:r>
        <w:rPr>
          <w:spacing w:val="1"/>
        </w:rPr>
        <w:t xml:space="preserve"> </w:t>
      </w:r>
      <w:r>
        <w:t>выполненных</w:t>
      </w:r>
      <w:r>
        <w:rPr>
          <w:spacing w:val="1"/>
        </w:rPr>
        <w:t xml:space="preserve"> </w:t>
      </w:r>
      <w:r>
        <w:t>ранее</w:t>
      </w:r>
      <w:r>
        <w:rPr>
          <w:spacing w:val="1"/>
        </w:rPr>
        <w:t xml:space="preserve"> </w:t>
      </w:r>
      <w:r>
        <w:t>одноклассниками.</w:t>
      </w:r>
      <w:r>
        <w:rPr>
          <w:spacing w:val="1"/>
        </w:rPr>
        <w:t xml:space="preserve"> </w:t>
      </w:r>
      <w:r>
        <w:t>Разработка</w:t>
      </w:r>
      <w:r>
        <w:rPr>
          <w:spacing w:val="1"/>
        </w:rPr>
        <w:t xml:space="preserve"> </w:t>
      </w:r>
      <w:r>
        <w:t>инновационного</w:t>
      </w:r>
      <w:r>
        <w:rPr>
          <w:spacing w:val="1"/>
        </w:rPr>
        <w:t xml:space="preserve"> </w:t>
      </w:r>
      <w:r>
        <w:t>объекта</w:t>
      </w:r>
      <w:r>
        <w:rPr>
          <w:spacing w:val="-1"/>
        </w:rPr>
        <w:t xml:space="preserve"> </w:t>
      </w:r>
      <w:r>
        <w:t>или</w:t>
      </w:r>
      <w:r>
        <w:rPr>
          <w:spacing w:val="-3"/>
        </w:rPr>
        <w:t xml:space="preserve"> </w:t>
      </w:r>
      <w:r>
        <w:t>услуги</w:t>
      </w:r>
      <w:r>
        <w:rPr>
          <w:spacing w:val="-3"/>
        </w:rPr>
        <w:t xml:space="preserve"> </w:t>
      </w:r>
      <w:r>
        <w:t>методом фокальных</w:t>
      </w:r>
      <w:r>
        <w:rPr>
          <w:spacing w:val="-1"/>
        </w:rPr>
        <w:t xml:space="preserve"> </w:t>
      </w:r>
      <w:r>
        <w:t>объектов.</w:t>
      </w:r>
    </w:p>
    <w:p w:rsidR="006B28B4" w:rsidRDefault="00DA7639">
      <w:pPr>
        <w:pStyle w:val="a3"/>
        <w:ind w:right="381"/>
      </w:pPr>
      <w:r>
        <w:t>Сбор дополнительной информации в Интернете и справочной литературе о</w:t>
      </w:r>
      <w:r>
        <w:rPr>
          <w:spacing w:val="1"/>
        </w:rPr>
        <w:t xml:space="preserve"> </w:t>
      </w:r>
      <w:r>
        <w:t>современных</w:t>
      </w:r>
      <w:r>
        <w:rPr>
          <w:spacing w:val="1"/>
        </w:rPr>
        <w:t xml:space="preserve"> </w:t>
      </w:r>
      <w:r>
        <w:t>средствах</w:t>
      </w:r>
      <w:r>
        <w:rPr>
          <w:spacing w:val="1"/>
        </w:rPr>
        <w:t xml:space="preserve"> </w:t>
      </w:r>
      <w:r>
        <w:t>труда.</w:t>
      </w:r>
      <w:r>
        <w:rPr>
          <w:spacing w:val="1"/>
        </w:rPr>
        <w:t xml:space="preserve"> </w:t>
      </w:r>
      <w:r>
        <w:t>Экскурсии. Подготовка рефератов о</w:t>
      </w:r>
      <w:r>
        <w:rPr>
          <w:spacing w:val="1"/>
        </w:rPr>
        <w:t xml:space="preserve"> </w:t>
      </w:r>
      <w:r>
        <w:t>современных</w:t>
      </w:r>
      <w:r>
        <w:rPr>
          <w:spacing w:val="1"/>
        </w:rPr>
        <w:t xml:space="preserve"> </w:t>
      </w:r>
      <w:r>
        <w:t>технологических машинах</w:t>
      </w:r>
      <w:r>
        <w:rPr>
          <w:spacing w:val="-3"/>
        </w:rPr>
        <w:t xml:space="preserve"> </w:t>
      </w:r>
      <w:r>
        <w:t>и аппаратах.</w:t>
      </w:r>
    </w:p>
    <w:p w:rsidR="006B28B4" w:rsidRDefault="00DA7639">
      <w:pPr>
        <w:pStyle w:val="a3"/>
        <w:ind w:right="384"/>
      </w:pPr>
      <w:r>
        <w:t>Сбор дополнительной информации в Интернете и справочной литературе о</w:t>
      </w:r>
      <w:r>
        <w:rPr>
          <w:spacing w:val="1"/>
        </w:rPr>
        <w:t xml:space="preserve"> </w:t>
      </w:r>
      <w:r>
        <w:t>технологической</w:t>
      </w:r>
      <w:r>
        <w:rPr>
          <w:spacing w:val="1"/>
        </w:rPr>
        <w:t xml:space="preserve"> </w:t>
      </w:r>
      <w:r>
        <w:t>культуре</w:t>
      </w:r>
      <w:r>
        <w:rPr>
          <w:spacing w:val="1"/>
        </w:rPr>
        <w:t xml:space="preserve"> </w:t>
      </w:r>
      <w:r>
        <w:t>и</w:t>
      </w:r>
      <w:r>
        <w:rPr>
          <w:spacing w:val="1"/>
        </w:rPr>
        <w:t xml:space="preserve"> </w:t>
      </w:r>
      <w:r>
        <w:t>культуре</w:t>
      </w:r>
      <w:r>
        <w:rPr>
          <w:spacing w:val="1"/>
        </w:rPr>
        <w:t xml:space="preserve"> </w:t>
      </w:r>
      <w:r>
        <w:t>труда.</w:t>
      </w:r>
      <w:r>
        <w:rPr>
          <w:spacing w:val="1"/>
        </w:rPr>
        <w:t xml:space="preserve"> </w:t>
      </w:r>
      <w:r>
        <w:t>Составление</w:t>
      </w:r>
      <w:r>
        <w:rPr>
          <w:spacing w:val="1"/>
        </w:rPr>
        <w:t xml:space="preserve"> </w:t>
      </w:r>
      <w:r>
        <w:t>инструкций</w:t>
      </w:r>
      <w:r>
        <w:rPr>
          <w:spacing w:val="1"/>
        </w:rPr>
        <w:t xml:space="preserve"> </w:t>
      </w:r>
      <w:r>
        <w:t>по</w:t>
      </w:r>
      <w:r>
        <w:rPr>
          <w:spacing w:val="1"/>
        </w:rPr>
        <w:t xml:space="preserve"> </w:t>
      </w:r>
      <w:r>
        <w:t>технологической</w:t>
      </w:r>
      <w:r>
        <w:rPr>
          <w:spacing w:val="-2"/>
        </w:rPr>
        <w:t xml:space="preserve"> </w:t>
      </w:r>
      <w:r>
        <w:t>культуре</w:t>
      </w:r>
      <w:r>
        <w:rPr>
          <w:spacing w:val="-4"/>
        </w:rPr>
        <w:t xml:space="preserve"> </w:t>
      </w:r>
      <w:r>
        <w:t>работника.</w:t>
      </w:r>
      <w:r>
        <w:rPr>
          <w:spacing w:val="-1"/>
        </w:rPr>
        <w:t xml:space="preserve"> </w:t>
      </w:r>
      <w:r>
        <w:t>Самооценка</w:t>
      </w:r>
      <w:r>
        <w:rPr>
          <w:spacing w:val="-1"/>
        </w:rPr>
        <w:t xml:space="preserve"> </w:t>
      </w:r>
      <w:r>
        <w:t>личной</w:t>
      </w:r>
      <w:r>
        <w:rPr>
          <w:spacing w:val="-2"/>
        </w:rPr>
        <w:t xml:space="preserve"> </w:t>
      </w:r>
      <w:r>
        <w:t>культуры</w:t>
      </w:r>
      <w:r>
        <w:rPr>
          <w:spacing w:val="-1"/>
        </w:rPr>
        <w:t xml:space="preserve"> </w:t>
      </w:r>
      <w:r>
        <w:t>труда.</w:t>
      </w:r>
    </w:p>
    <w:p w:rsidR="006B28B4" w:rsidRDefault="00DA7639">
      <w:pPr>
        <w:pStyle w:val="a3"/>
        <w:ind w:right="393"/>
      </w:pPr>
      <w:r>
        <w:t>Ознакомление с принципиальной конструкцией двигателей. Ознакомление с</w:t>
      </w:r>
      <w:r>
        <w:rPr>
          <w:spacing w:val="1"/>
        </w:rPr>
        <w:t xml:space="preserve"> </w:t>
      </w:r>
      <w:r>
        <w:t>конструкциями</w:t>
      </w:r>
      <w:r>
        <w:rPr>
          <w:spacing w:val="-1"/>
        </w:rPr>
        <w:t xml:space="preserve"> </w:t>
      </w:r>
      <w:r>
        <w:t>и</w:t>
      </w:r>
      <w:r>
        <w:rPr>
          <w:spacing w:val="-1"/>
        </w:rPr>
        <w:t xml:space="preserve"> </w:t>
      </w:r>
      <w:r>
        <w:t>работой различных передаточных</w:t>
      </w:r>
      <w:r>
        <w:rPr>
          <w:spacing w:val="1"/>
        </w:rPr>
        <w:t xml:space="preserve"> </w:t>
      </w:r>
      <w:r>
        <w:t>механизмов.</w:t>
      </w:r>
    </w:p>
    <w:p w:rsidR="006B28B4" w:rsidRDefault="00DA7639">
      <w:pPr>
        <w:pStyle w:val="a3"/>
        <w:ind w:right="384"/>
      </w:pPr>
      <w:r>
        <w:t>Проектные</w:t>
      </w:r>
      <w:r>
        <w:rPr>
          <w:spacing w:val="1"/>
        </w:rPr>
        <w:t xml:space="preserve"> </w:t>
      </w:r>
      <w:r>
        <w:t>работы</w:t>
      </w:r>
      <w:r>
        <w:rPr>
          <w:spacing w:val="1"/>
        </w:rPr>
        <w:t xml:space="preserve"> </w:t>
      </w:r>
      <w:r>
        <w:t>по</w:t>
      </w:r>
      <w:r>
        <w:rPr>
          <w:spacing w:val="1"/>
        </w:rPr>
        <w:t xml:space="preserve"> </w:t>
      </w:r>
      <w:r>
        <w:t>изготовлению</w:t>
      </w:r>
      <w:r>
        <w:rPr>
          <w:spacing w:val="1"/>
        </w:rPr>
        <w:t xml:space="preserve"> </w:t>
      </w:r>
      <w:r>
        <w:t>изделий</w:t>
      </w:r>
      <w:r>
        <w:rPr>
          <w:spacing w:val="1"/>
        </w:rPr>
        <w:t xml:space="preserve"> </w:t>
      </w:r>
      <w:r>
        <w:t>на</w:t>
      </w:r>
      <w:r>
        <w:rPr>
          <w:spacing w:val="1"/>
        </w:rPr>
        <w:t xml:space="preserve"> </w:t>
      </w:r>
      <w:r>
        <w:t>основе</w:t>
      </w:r>
      <w:r>
        <w:rPr>
          <w:spacing w:val="1"/>
        </w:rPr>
        <w:t xml:space="preserve"> </w:t>
      </w:r>
      <w:r>
        <w:t>обработки</w:t>
      </w:r>
      <w:r>
        <w:rPr>
          <w:spacing w:val="1"/>
        </w:rPr>
        <w:t xml:space="preserve"> </w:t>
      </w:r>
      <w:r>
        <w:t>конструкционных</w:t>
      </w:r>
      <w:r>
        <w:rPr>
          <w:spacing w:val="9"/>
        </w:rPr>
        <w:t xml:space="preserve"> </w:t>
      </w:r>
      <w:r>
        <w:t>и</w:t>
      </w:r>
      <w:r>
        <w:rPr>
          <w:spacing w:val="11"/>
        </w:rPr>
        <w:t xml:space="preserve"> </w:t>
      </w:r>
      <w:r>
        <w:t>текстильных</w:t>
      </w:r>
      <w:r>
        <w:rPr>
          <w:spacing w:val="12"/>
        </w:rPr>
        <w:t xml:space="preserve"> </w:t>
      </w:r>
      <w:r>
        <w:t>материалов</w:t>
      </w:r>
      <w:r>
        <w:rPr>
          <w:spacing w:val="11"/>
        </w:rPr>
        <w:t xml:space="preserve"> </w:t>
      </w:r>
      <w:r>
        <w:t>с</w:t>
      </w:r>
      <w:r>
        <w:rPr>
          <w:spacing w:val="9"/>
        </w:rPr>
        <w:t xml:space="preserve"> </w:t>
      </w:r>
      <w:r>
        <w:t>помощью</w:t>
      </w:r>
      <w:r>
        <w:rPr>
          <w:spacing w:val="10"/>
        </w:rPr>
        <w:t xml:space="preserve"> </w:t>
      </w:r>
      <w:r>
        <w:t>ручных</w:t>
      </w:r>
      <w:r>
        <w:rPr>
          <w:spacing w:val="9"/>
        </w:rPr>
        <w:t xml:space="preserve"> </w:t>
      </w:r>
      <w:r>
        <w:t>инструментов,</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5" w:firstLine="0"/>
      </w:pPr>
      <w:r>
        <w:t>приспособлений,</w:t>
      </w:r>
      <w:r>
        <w:rPr>
          <w:spacing w:val="1"/>
        </w:rPr>
        <w:t xml:space="preserve"> </w:t>
      </w:r>
      <w:r>
        <w:t>станков,</w:t>
      </w:r>
      <w:r>
        <w:rPr>
          <w:spacing w:val="1"/>
        </w:rPr>
        <w:t xml:space="preserve"> </w:t>
      </w:r>
      <w:r>
        <w:t>машин.</w:t>
      </w:r>
      <w:r>
        <w:rPr>
          <w:spacing w:val="1"/>
        </w:rPr>
        <w:t xml:space="preserve"> </w:t>
      </w:r>
      <w:r>
        <w:t>Организация</w:t>
      </w:r>
      <w:r>
        <w:rPr>
          <w:spacing w:val="1"/>
        </w:rPr>
        <w:t xml:space="preserve"> </w:t>
      </w:r>
      <w:r>
        <w:t>экскурсий</w:t>
      </w:r>
      <w:r>
        <w:rPr>
          <w:spacing w:val="1"/>
        </w:rPr>
        <w:t xml:space="preserve"> </w:t>
      </w:r>
      <w:r>
        <w:t>и</w:t>
      </w:r>
      <w:r>
        <w:rPr>
          <w:spacing w:val="1"/>
        </w:rPr>
        <w:t xml:space="preserve"> </w:t>
      </w:r>
      <w:r>
        <w:t>интегрированных</w:t>
      </w:r>
      <w:r>
        <w:rPr>
          <w:spacing w:val="1"/>
        </w:rPr>
        <w:t xml:space="preserve"> </w:t>
      </w:r>
      <w:r>
        <w:t>уроков</w:t>
      </w:r>
      <w:r>
        <w:rPr>
          <w:spacing w:val="-3"/>
        </w:rPr>
        <w:t xml:space="preserve"> </w:t>
      </w:r>
      <w:r>
        <w:t>с учреждениями</w:t>
      </w:r>
      <w:r>
        <w:rPr>
          <w:spacing w:val="-4"/>
        </w:rPr>
        <w:t xml:space="preserve"> </w:t>
      </w:r>
      <w:r>
        <w:t>НПО,</w:t>
      </w:r>
      <w:r>
        <w:rPr>
          <w:spacing w:val="-1"/>
        </w:rPr>
        <w:t xml:space="preserve"> </w:t>
      </w:r>
      <w:r>
        <w:t>СПО</w:t>
      </w:r>
      <w:r>
        <w:rPr>
          <w:spacing w:val="1"/>
        </w:rPr>
        <w:t xml:space="preserve"> </w:t>
      </w:r>
      <w:r>
        <w:t>соответствующего профиля.</w:t>
      </w:r>
    </w:p>
    <w:p w:rsidR="006B28B4" w:rsidRDefault="00DA7639">
      <w:pPr>
        <w:pStyle w:val="a3"/>
        <w:ind w:right="385"/>
      </w:pPr>
      <w:r>
        <w:t>Определение доброкачественности рыбы и морепродуктов органолептическим</w:t>
      </w:r>
      <w:r>
        <w:rPr>
          <w:spacing w:val="-67"/>
        </w:rPr>
        <w:t xml:space="preserve"> </w:t>
      </w:r>
      <w:r>
        <w:t>методом</w:t>
      </w:r>
      <w:r>
        <w:rPr>
          <w:spacing w:val="-1"/>
        </w:rPr>
        <w:t xml:space="preserve"> </w:t>
      </w:r>
      <w:r>
        <w:t>и экспресс-методом химического</w:t>
      </w:r>
      <w:r>
        <w:rPr>
          <w:spacing w:val="1"/>
        </w:rPr>
        <w:t xml:space="preserve"> </w:t>
      </w:r>
      <w:r>
        <w:t>анализа.</w:t>
      </w:r>
    </w:p>
    <w:p w:rsidR="006B28B4" w:rsidRDefault="00DA7639">
      <w:pPr>
        <w:pStyle w:val="a3"/>
        <w:ind w:right="394"/>
      </w:pPr>
      <w:r>
        <w:t>Сбор дополнительной информации в Интернете и справочной литературе об</w:t>
      </w:r>
      <w:r>
        <w:rPr>
          <w:spacing w:val="1"/>
        </w:rPr>
        <w:t xml:space="preserve"> </w:t>
      </w:r>
      <w:r>
        <w:t>областях получения и применения магнитной, электрической и электромагнитной</w:t>
      </w:r>
      <w:r>
        <w:rPr>
          <w:spacing w:val="1"/>
        </w:rPr>
        <w:t xml:space="preserve"> </w:t>
      </w:r>
      <w:r>
        <w:t>энергии.</w:t>
      </w:r>
    </w:p>
    <w:p w:rsidR="006B28B4" w:rsidRDefault="00DA7639">
      <w:pPr>
        <w:pStyle w:val="a3"/>
        <w:spacing w:before="1"/>
        <w:ind w:right="389"/>
      </w:pPr>
      <w:r>
        <w:t>Составление</w:t>
      </w:r>
      <w:r>
        <w:rPr>
          <w:spacing w:val="1"/>
        </w:rPr>
        <w:t xml:space="preserve"> </w:t>
      </w:r>
      <w:r>
        <w:t>формы</w:t>
      </w:r>
      <w:r>
        <w:rPr>
          <w:spacing w:val="1"/>
        </w:rPr>
        <w:t xml:space="preserve"> </w:t>
      </w:r>
      <w:r>
        <w:t>протокола</w:t>
      </w:r>
      <w:r>
        <w:rPr>
          <w:spacing w:val="1"/>
        </w:rPr>
        <w:t xml:space="preserve"> </w:t>
      </w:r>
      <w:r>
        <w:t>и</w:t>
      </w:r>
      <w:r>
        <w:rPr>
          <w:spacing w:val="1"/>
        </w:rPr>
        <w:t xml:space="preserve"> </w:t>
      </w:r>
      <w:r>
        <w:t>проведение</w:t>
      </w:r>
      <w:r>
        <w:rPr>
          <w:spacing w:val="1"/>
        </w:rPr>
        <w:t xml:space="preserve"> </w:t>
      </w:r>
      <w:r>
        <w:t>наблюдений</w:t>
      </w:r>
      <w:r>
        <w:rPr>
          <w:spacing w:val="71"/>
        </w:rPr>
        <w:t xml:space="preserve"> </w:t>
      </w:r>
      <w:r>
        <w:t>реальных</w:t>
      </w:r>
      <w:r>
        <w:rPr>
          <w:spacing w:val="1"/>
        </w:rPr>
        <w:t xml:space="preserve"> </w:t>
      </w:r>
      <w:r>
        <w:t>процессов.</w:t>
      </w:r>
      <w:r>
        <w:rPr>
          <w:spacing w:val="-2"/>
        </w:rPr>
        <w:t xml:space="preserve"> </w:t>
      </w:r>
      <w:r>
        <w:t>Проведение</w:t>
      </w:r>
      <w:r>
        <w:rPr>
          <w:spacing w:val="-3"/>
        </w:rPr>
        <w:t xml:space="preserve"> </w:t>
      </w:r>
      <w:r>
        <w:t>хронометража</w:t>
      </w:r>
      <w:r>
        <w:rPr>
          <w:spacing w:val="-3"/>
        </w:rPr>
        <w:t xml:space="preserve"> </w:t>
      </w:r>
      <w:r>
        <w:t>учебной деятельности.</w:t>
      </w:r>
    </w:p>
    <w:p w:rsidR="006B28B4" w:rsidRDefault="00DA7639">
      <w:pPr>
        <w:pStyle w:val="a3"/>
        <w:ind w:right="389"/>
      </w:pPr>
      <w:r>
        <w:t>Определение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групп</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грибов. Определение культивируемых грибов по внешнему виду. Создание условий</w:t>
      </w:r>
      <w:r>
        <w:rPr>
          <w:spacing w:val="1"/>
        </w:rPr>
        <w:t xml:space="preserve"> </w:t>
      </w:r>
      <w:r>
        <w:t>для искусственного выращивания культивируемых грибов. Владение безопасными</w:t>
      </w:r>
      <w:r>
        <w:rPr>
          <w:spacing w:val="1"/>
        </w:rPr>
        <w:t xml:space="preserve"> </w:t>
      </w:r>
      <w:r>
        <w:t>способами</w:t>
      </w:r>
      <w:r>
        <w:rPr>
          <w:spacing w:val="-1"/>
        </w:rPr>
        <w:t xml:space="preserve"> </w:t>
      </w:r>
      <w:r>
        <w:t>сбора и заготовки грибов.</w:t>
      </w:r>
    </w:p>
    <w:p w:rsidR="006B28B4" w:rsidRDefault="00DA7639">
      <w:pPr>
        <w:pStyle w:val="a3"/>
        <w:ind w:right="388"/>
      </w:pPr>
      <w:r>
        <w:t>Сбор</w:t>
      </w:r>
      <w:r>
        <w:rPr>
          <w:spacing w:val="1"/>
        </w:rPr>
        <w:t xml:space="preserve"> </w:t>
      </w:r>
      <w:r>
        <w:t>информации</w:t>
      </w:r>
      <w:r>
        <w:rPr>
          <w:spacing w:val="1"/>
        </w:rPr>
        <w:t xml:space="preserve"> </w:t>
      </w:r>
      <w:r>
        <w:t>и</w:t>
      </w:r>
      <w:r>
        <w:rPr>
          <w:spacing w:val="1"/>
        </w:rPr>
        <w:t xml:space="preserve"> </w:t>
      </w:r>
      <w:r>
        <w:t>описание</w:t>
      </w:r>
      <w:r>
        <w:rPr>
          <w:spacing w:val="1"/>
        </w:rPr>
        <w:t xml:space="preserve"> </w:t>
      </w:r>
      <w:r>
        <w:t>условий</w:t>
      </w:r>
      <w:r>
        <w:rPr>
          <w:spacing w:val="1"/>
        </w:rPr>
        <w:t xml:space="preserve"> </w:t>
      </w:r>
      <w:r>
        <w:t>содержания</w:t>
      </w:r>
      <w:r>
        <w:rPr>
          <w:spacing w:val="1"/>
        </w:rPr>
        <w:t xml:space="preserve"> </w:t>
      </w:r>
      <w:r>
        <w:t>домашних</w:t>
      </w:r>
      <w:r>
        <w:rPr>
          <w:spacing w:val="1"/>
        </w:rPr>
        <w:t xml:space="preserve"> </w:t>
      </w:r>
      <w:r>
        <w:t>животных</w:t>
      </w:r>
      <w:r>
        <w:rPr>
          <w:spacing w:val="1"/>
        </w:rPr>
        <w:t xml:space="preserve"> </w:t>
      </w:r>
      <w:r>
        <w:t>в</w:t>
      </w:r>
      <w:r>
        <w:rPr>
          <w:spacing w:val="-67"/>
        </w:rPr>
        <w:t xml:space="preserve"> </w:t>
      </w:r>
      <w:r>
        <w:t>своей</w:t>
      </w:r>
      <w:r>
        <w:rPr>
          <w:spacing w:val="1"/>
        </w:rPr>
        <w:t xml:space="preserve"> </w:t>
      </w:r>
      <w:r>
        <w:t>семье,</w:t>
      </w:r>
      <w:r>
        <w:rPr>
          <w:spacing w:val="1"/>
        </w:rPr>
        <w:t xml:space="preserve"> </w:t>
      </w:r>
      <w:r>
        <w:t>семьях</w:t>
      </w:r>
      <w:r>
        <w:rPr>
          <w:spacing w:val="1"/>
        </w:rPr>
        <w:t xml:space="preserve"> </w:t>
      </w:r>
      <w:r>
        <w:t>друзей.</w:t>
      </w:r>
      <w:r>
        <w:rPr>
          <w:spacing w:val="1"/>
        </w:rPr>
        <w:t xml:space="preserve"> </w:t>
      </w:r>
      <w:r>
        <w:t>Проектирование</w:t>
      </w:r>
      <w:r>
        <w:rPr>
          <w:spacing w:val="1"/>
        </w:rPr>
        <w:t xml:space="preserve"> </w:t>
      </w:r>
      <w:r>
        <w:t>и</w:t>
      </w:r>
      <w:r>
        <w:rPr>
          <w:spacing w:val="1"/>
        </w:rPr>
        <w:t xml:space="preserve"> </w:t>
      </w:r>
      <w:r>
        <w:t>изготовление</w:t>
      </w:r>
      <w:r>
        <w:rPr>
          <w:spacing w:val="1"/>
        </w:rPr>
        <w:t xml:space="preserve"> </w:t>
      </w:r>
      <w:r>
        <w:t>простейших</w:t>
      </w:r>
      <w:r>
        <w:rPr>
          <w:spacing w:val="1"/>
        </w:rPr>
        <w:t xml:space="preserve"> </w:t>
      </w:r>
      <w:r>
        <w:t>технических</w:t>
      </w:r>
      <w:r>
        <w:rPr>
          <w:spacing w:val="1"/>
        </w:rPr>
        <w:t xml:space="preserve"> </w:t>
      </w:r>
      <w:r>
        <w:t>устройств,</w:t>
      </w:r>
      <w:r>
        <w:rPr>
          <w:spacing w:val="1"/>
        </w:rPr>
        <w:t xml:space="preserve"> </w:t>
      </w:r>
      <w:r>
        <w:t>обеспечивающих</w:t>
      </w:r>
      <w:r>
        <w:rPr>
          <w:spacing w:val="1"/>
        </w:rPr>
        <w:t xml:space="preserve"> </w:t>
      </w:r>
      <w:r>
        <w:t>условия</w:t>
      </w:r>
      <w:r>
        <w:rPr>
          <w:spacing w:val="1"/>
        </w:rPr>
        <w:t xml:space="preserve"> </w:t>
      </w:r>
      <w:r>
        <w:t>содержания</w:t>
      </w:r>
      <w:r>
        <w:rPr>
          <w:spacing w:val="1"/>
        </w:rPr>
        <w:t xml:space="preserve"> </w:t>
      </w:r>
      <w:r>
        <w:t>животных</w:t>
      </w:r>
      <w:r>
        <w:rPr>
          <w:spacing w:val="1"/>
        </w:rPr>
        <w:t xml:space="preserve"> </w:t>
      </w:r>
      <w:r>
        <w:t>и</w:t>
      </w:r>
      <w:r>
        <w:rPr>
          <w:spacing w:val="1"/>
        </w:rPr>
        <w:t xml:space="preserve"> </w:t>
      </w:r>
      <w:r>
        <w:t>облегчающих</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клетки,</w:t>
      </w:r>
      <w:r>
        <w:rPr>
          <w:spacing w:val="1"/>
        </w:rPr>
        <w:t xml:space="preserve"> </w:t>
      </w:r>
      <w:r>
        <w:t>будки</w:t>
      </w:r>
      <w:r>
        <w:rPr>
          <w:spacing w:val="1"/>
        </w:rPr>
        <w:t xml:space="preserve"> </w:t>
      </w:r>
      <w:r>
        <w:t>для</w:t>
      </w:r>
      <w:r>
        <w:rPr>
          <w:spacing w:val="1"/>
        </w:rPr>
        <w:t xml:space="preserve"> </w:t>
      </w:r>
      <w:r>
        <w:t>собак,</w:t>
      </w:r>
      <w:r>
        <w:rPr>
          <w:spacing w:val="1"/>
        </w:rPr>
        <w:t xml:space="preserve"> </w:t>
      </w:r>
      <w:r>
        <w:t>автопоилки</w:t>
      </w:r>
      <w:r>
        <w:rPr>
          <w:spacing w:val="1"/>
        </w:rPr>
        <w:t xml:space="preserve"> </w:t>
      </w:r>
      <w:r>
        <w:t>для</w:t>
      </w:r>
      <w:r>
        <w:rPr>
          <w:spacing w:val="1"/>
        </w:rPr>
        <w:t xml:space="preserve"> </w:t>
      </w:r>
      <w:r>
        <w:t>птиц,</w:t>
      </w:r>
      <w:r>
        <w:rPr>
          <w:spacing w:val="1"/>
        </w:rPr>
        <w:t xml:space="preserve"> </w:t>
      </w:r>
      <w:r>
        <w:t>устройства для аэрации аквариумов, автоматизированные кормушки для кошек и др.</w:t>
      </w:r>
      <w:r>
        <w:rPr>
          <w:spacing w:val="-67"/>
        </w:rPr>
        <w:t xml:space="preserve"> </w:t>
      </w:r>
      <w:r>
        <w:t>Выявление</w:t>
      </w:r>
      <w:r>
        <w:rPr>
          <w:spacing w:val="-5"/>
        </w:rPr>
        <w:t xml:space="preserve"> </w:t>
      </w:r>
      <w:r>
        <w:t>проблем</w:t>
      </w:r>
      <w:r>
        <w:rPr>
          <w:spacing w:val="-4"/>
        </w:rPr>
        <w:t xml:space="preserve"> </w:t>
      </w:r>
      <w:r>
        <w:t>бездомных</w:t>
      </w:r>
      <w:r>
        <w:rPr>
          <w:spacing w:val="-1"/>
        </w:rPr>
        <w:t xml:space="preserve"> </w:t>
      </w:r>
      <w:r>
        <w:t>животных</w:t>
      </w:r>
      <w:r>
        <w:rPr>
          <w:spacing w:val="-4"/>
        </w:rPr>
        <w:t xml:space="preserve"> </w:t>
      </w:r>
      <w:r>
        <w:t>для</w:t>
      </w:r>
      <w:r>
        <w:rPr>
          <w:spacing w:val="-2"/>
        </w:rPr>
        <w:t xml:space="preserve"> </w:t>
      </w:r>
      <w:r>
        <w:t>своего микрорайона,</w:t>
      </w:r>
      <w:r>
        <w:rPr>
          <w:spacing w:val="-3"/>
        </w:rPr>
        <w:t xml:space="preserve"> </w:t>
      </w:r>
      <w:r>
        <w:t>села,</w:t>
      </w:r>
      <w:r>
        <w:rPr>
          <w:spacing w:val="-2"/>
        </w:rPr>
        <w:t xml:space="preserve"> </w:t>
      </w:r>
      <w:r>
        <w:t>посёлка.</w:t>
      </w:r>
    </w:p>
    <w:p w:rsidR="006B28B4" w:rsidRDefault="00DA7639">
      <w:pPr>
        <w:pStyle w:val="a3"/>
        <w:spacing w:before="1"/>
        <w:ind w:right="391"/>
      </w:pPr>
      <w:r>
        <w:t>Составление вопросников, анкет и тестов для учебных предметов. Проведение</w:t>
      </w:r>
      <w:r>
        <w:rPr>
          <w:spacing w:val="-67"/>
        </w:rPr>
        <w:t xml:space="preserve"> </w:t>
      </w:r>
      <w:r>
        <w:t>анкетирования</w:t>
      </w:r>
      <w:r>
        <w:rPr>
          <w:spacing w:val="-1"/>
        </w:rPr>
        <w:t xml:space="preserve"> </w:t>
      </w:r>
      <w:r>
        <w:t>и</w:t>
      </w:r>
      <w:r>
        <w:rPr>
          <w:spacing w:val="-3"/>
        </w:rPr>
        <w:t xml:space="preserve"> </w:t>
      </w:r>
      <w:r>
        <w:t>обработка результатов.</w:t>
      </w:r>
    </w:p>
    <w:p w:rsidR="006B28B4" w:rsidRDefault="00DA7639">
      <w:pPr>
        <w:pStyle w:val="a3"/>
        <w:ind w:right="390"/>
      </w:pPr>
      <w:r>
        <w:t>Ознакомление с устройством и работой станков. Упражнения по управлению</w:t>
      </w:r>
      <w:r>
        <w:rPr>
          <w:spacing w:val="1"/>
        </w:rPr>
        <w:t xml:space="preserve"> </w:t>
      </w:r>
      <w:r>
        <w:t>станками.</w:t>
      </w:r>
      <w:r>
        <w:rPr>
          <w:spacing w:val="-2"/>
        </w:rPr>
        <w:t xml:space="preserve"> </w:t>
      </w:r>
      <w:r>
        <w:t>Учебно-практические работы</w:t>
      </w:r>
      <w:r>
        <w:rPr>
          <w:spacing w:val="-2"/>
        </w:rPr>
        <w:t xml:space="preserve"> </w:t>
      </w:r>
      <w:r>
        <w:t>на станках.</w:t>
      </w:r>
    </w:p>
    <w:p w:rsidR="006B28B4" w:rsidRDefault="00DA7639">
      <w:pPr>
        <w:pStyle w:val="a3"/>
        <w:ind w:right="388"/>
      </w:pPr>
      <w:r>
        <w:t>Приготовление</w:t>
      </w:r>
      <w:r>
        <w:rPr>
          <w:spacing w:val="1"/>
        </w:rPr>
        <w:t xml:space="preserve"> </w:t>
      </w:r>
      <w:r>
        <w:t>десертов,</w:t>
      </w:r>
      <w:r>
        <w:rPr>
          <w:spacing w:val="1"/>
        </w:rPr>
        <w:t xml:space="preserve"> </w:t>
      </w:r>
      <w:r>
        <w:t>кулинарных</w:t>
      </w:r>
      <w:r>
        <w:rPr>
          <w:spacing w:val="1"/>
        </w:rPr>
        <w:t xml:space="preserve"> </w:t>
      </w:r>
      <w:r>
        <w:t>блюд</w:t>
      </w:r>
      <w:r>
        <w:rPr>
          <w:spacing w:val="1"/>
        </w:rPr>
        <w:t xml:space="preserve"> </w:t>
      </w:r>
      <w:r>
        <w:t>из</w:t>
      </w:r>
      <w:r>
        <w:rPr>
          <w:spacing w:val="1"/>
        </w:rPr>
        <w:t xml:space="preserve"> </w:t>
      </w:r>
      <w:r>
        <w:t>теста</w:t>
      </w:r>
      <w:r>
        <w:rPr>
          <w:spacing w:val="1"/>
        </w:rPr>
        <w:t xml:space="preserve"> </w:t>
      </w:r>
      <w:r>
        <w:t>и</w:t>
      </w:r>
      <w:r>
        <w:rPr>
          <w:spacing w:val="1"/>
        </w:rPr>
        <w:t xml:space="preserve"> </w:t>
      </w:r>
      <w:r>
        <w:t>органолептическая</w:t>
      </w:r>
      <w:r>
        <w:rPr>
          <w:spacing w:val="1"/>
        </w:rPr>
        <w:t xml:space="preserve"> </w:t>
      </w:r>
      <w:r>
        <w:t>оценка</w:t>
      </w:r>
      <w:r>
        <w:rPr>
          <w:spacing w:val="1"/>
        </w:rPr>
        <w:t xml:space="preserve"> </w:t>
      </w:r>
      <w:r>
        <w:t>их</w:t>
      </w:r>
      <w:r>
        <w:rPr>
          <w:spacing w:val="1"/>
        </w:rPr>
        <w:t xml:space="preserve"> </w:t>
      </w:r>
      <w:r>
        <w:t>качества.</w:t>
      </w:r>
      <w:r>
        <w:rPr>
          <w:spacing w:val="1"/>
        </w:rPr>
        <w:t xml:space="preserve"> </w:t>
      </w:r>
      <w:r>
        <w:t>Механическая</w:t>
      </w:r>
      <w:r>
        <w:rPr>
          <w:spacing w:val="1"/>
        </w:rPr>
        <w:t xml:space="preserve"> </w:t>
      </w:r>
      <w:r>
        <w:t>обработка</w:t>
      </w:r>
      <w:r>
        <w:rPr>
          <w:spacing w:val="1"/>
        </w:rPr>
        <w:t xml:space="preserve"> </w:t>
      </w:r>
      <w:r>
        <w:t>рыбы</w:t>
      </w:r>
      <w:r>
        <w:rPr>
          <w:spacing w:val="1"/>
        </w:rPr>
        <w:t xml:space="preserve"> </w:t>
      </w:r>
      <w:r>
        <w:t>и</w:t>
      </w:r>
      <w:r>
        <w:rPr>
          <w:spacing w:val="71"/>
        </w:rPr>
        <w:t xml:space="preserve"> </w:t>
      </w:r>
      <w:r>
        <w:t>морепродуктов.</w:t>
      </w:r>
      <w:r>
        <w:rPr>
          <w:spacing w:val="1"/>
        </w:rPr>
        <w:t xml:space="preserve"> </w:t>
      </w:r>
      <w:r>
        <w:t>Приготовление</w:t>
      </w:r>
      <w:r>
        <w:rPr>
          <w:spacing w:val="-1"/>
        </w:rPr>
        <w:t xml:space="preserve"> </w:t>
      </w:r>
      <w:r>
        <w:t>блюд</w:t>
      </w:r>
      <w:r>
        <w:rPr>
          <w:spacing w:val="1"/>
        </w:rPr>
        <w:t xml:space="preserve"> </w:t>
      </w:r>
      <w:r>
        <w:t>из рыбы</w:t>
      </w:r>
      <w:r>
        <w:rPr>
          <w:spacing w:val="-4"/>
        </w:rPr>
        <w:t xml:space="preserve"> </w:t>
      </w:r>
      <w:r>
        <w:t>и морепродуктов.</w:t>
      </w:r>
    </w:p>
    <w:p w:rsidR="006B28B4" w:rsidRDefault="00DA7639">
      <w:pPr>
        <w:pStyle w:val="a3"/>
        <w:ind w:right="383"/>
      </w:pPr>
      <w:r>
        <w:t>Определение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групп</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грибов. Определение культивируемых грибов по внешнему виду. Создание условий</w:t>
      </w:r>
      <w:r>
        <w:rPr>
          <w:spacing w:val="1"/>
        </w:rPr>
        <w:t xml:space="preserve"> </w:t>
      </w:r>
      <w:r>
        <w:t>для искусственного выращивания культивируемых грибов. Владение безопасными</w:t>
      </w:r>
      <w:r>
        <w:rPr>
          <w:spacing w:val="1"/>
        </w:rPr>
        <w:t xml:space="preserve"> </w:t>
      </w:r>
      <w:r>
        <w:t>способами сбора и заготовки грибов. Опыты по осуществлению технологических</w:t>
      </w:r>
      <w:r>
        <w:rPr>
          <w:spacing w:val="1"/>
        </w:rPr>
        <w:t xml:space="preserve"> </w:t>
      </w:r>
      <w:r>
        <w:t>процессов</w:t>
      </w:r>
      <w:r>
        <w:rPr>
          <w:spacing w:val="1"/>
        </w:rPr>
        <w:t xml:space="preserve"> </w:t>
      </w:r>
      <w:r>
        <w:t>промышленного</w:t>
      </w:r>
      <w:r>
        <w:rPr>
          <w:spacing w:val="1"/>
        </w:rPr>
        <w:t xml:space="preserve"> </w:t>
      </w:r>
      <w:r>
        <w:t>производства</w:t>
      </w:r>
      <w:r>
        <w:rPr>
          <w:spacing w:val="1"/>
        </w:rPr>
        <w:t xml:space="preserve"> </w:t>
      </w:r>
      <w:r>
        <w:t>культивируемых</w:t>
      </w:r>
      <w:r>
        <w:rPr>
          <w:spacing w:val="1"/>
        </w:rPr>
        <w:t xml:space="preserve"> </w:t>
      </w:r>
      <w:r>
        <w:t>грибов</w:t>
      </w:r>
      <w:r>
        <w:rPr>
          <w:spacing w:val="1"/>
        </w:rPr>
        <w:t xml:space="preserve"> </w:t>
      </w:r>
      <w:r>
        <w:t>(в</w:t>
      </w:r>
      <w:r>
        <w:rPr>
          <w:spacing w:val="70"/>
        </w:rPr>
        <w:t xml:space="preserve"> </w:t>
      </w:r>
      <w:r>
        <w:t>условиях</w:t>
      </w:r>
      <w:r>
        <w:rPr>
          <w:spacing w:val="1"/>
        </w:rPr>
        <w:t xml:space="preserve"> </w:t>
      </w:r>
      <w:r>
        <w:t>своего региона).</w:t>
      </w:r>
    </w:p>
    <w:p w:rsidR="006B28B4" w:rsidRDefault="00DA7639">
      <w:pPr>
        <w:pStyle w:val="a3"/>
        <w:spacing w:line="322" w:lineRule="exact"/>
        <w:ind w:left="1401" w:firstLine="0"/>
        <w:jc w:val="left"/>
      </w:pPr>
      <w:r>
        <w:t>класс</w:t>
      </w:r>
    </w:p>
    <w:p w:rsidR="006B28B4" w:rsidRDefault="00DA7639">
      <w:pPr>
        <w:pStyle w:val="a3"/>
        <w:ind w:right="390"/>
      </w:pPr>
      <w:r>
        <w:rPr>
          <w:i/>
        </w:rPr>
        <w:t>Теоретические сведения</w:t>
      </w:r>
      <w:r>
        <w:t>. Дизайн в процессе проектирования продукта труда.</w:t>
      </w:r>
      <w:r>
        <w:rPr>
          <w:spacing w:val="1"/>
        </w:rPr>
        <w:t xml:space="preserve"> </w:t>
      </w:r>
      <w:r>
        <w:t>Методы</w:t>
      </w:r>
      <w:r>
        <w:rPr>
          <w:spacing w:val="1"/>
        </w:rPr>
        <w:t xml:space="preserve"> </w:t>
      </w:r>
      <w:r>
        <w:t>дизайнерской</w:t>
      </w:r>
      <w:r>
        <w:rPr>
          <w:spacing w:val="1"/>
        </w:rPr>
        <w:t xml:space="preserve"> </w:t>
      </w:r>
      <w:r>
        <w:t>деятельности.</w:t>
      </w:r>
      <w:r>
        <w:rPr>
          <w:spacing w:val="1"/>
        </w:rPr>
        <w:t xml:space="preserve"> </w:t>
      </w:r>
      <w:r>
        <w:t>Метод</w:t>
      </w:r>
      <w:r>
        <w:rPr>
          <w:spacing w:val="1"/>
        </w:rPr>
        <w:t xml:space="preserve"> </w:t>
      </w:r>
      <w:r>
        <w:t>мозгового</w:t>
      </w:r>
      <w:r>
        <w:rPr>
          <w:spacing w:val="1"/>
        </w:rPr>
        <w:t xml:space="preserve"> </w:t>
      </w:r>
      <w:r>
        <w:t>штурма</w:t>
      </w:r>
      <w:r>
        <w:rPr>
          <w:spacing w:val="1"/>
        </w:rPr>
        <w:t xml:space="preserve"> </w:t>
      </w:r>
      <w:r>
        <w:t>при</w:t>
      </w:r>
      <w:r>
        <w:rPr>
          <w:spacing w:val="1"/>
        </w:rPr>
        <w:t xml:space="preserve"> </w:t>
      </w:r>
      <w:r>
        <w:t>создании</w:t>
      </w:r>
      <w:r>
        <w:rPr>
          <w:spacing w:val="-67"/>
        </w:rPr>
        <w:t xml:space="preserve"> </w:t>
      </w:r>
      <w:r>
        <w:t>инноваций.</w:t>
      </w:r>
    </w:p>
    <w:p w:rsidR="006B28B4" w:rsidRDefault="00DA7639">
      <w:pPr>
        <w:pStyle w:val="a3"/>
        <w:ind w:right="383"/>
      </w:pPr>
      <w:r>
        <w:t>Продукт труда. Стандарты производства продуктов труда. Эталоны контроля</w:t>
      </w:r>
      <w:r>
        <w:rPr>
          <w:spacing w:val="1"/>
        </w:rPr>
        <w:t xml:space="preserve"> </w:t>
      </w:r>
      <w:r>
        <w:t>качества</w:t>
      </w:r>
      <w:r>
        <w:rPr>
          <w:spacing w:val="1"/>
        </w:rPr>
        <w:t xml:space="preserve"> </w:t>
      </w:r>
      <w:r>
        <w:t>продуктов</w:t>
      </w:r>
      <w:r>
        <w:rPr>
          <w:spacing w:val="1"/>
        </w:rPr>
        <w:t xml:space="preserve"> </w:t>
      </w:r>
      <w:r>
        <w:t>труда.</w:t>
      </w:r>
      <w:r>
        <w:rPr>
          <w:spacing w:val="1"/>
        </w:rPr>
        <w:t xml:space="preserve"> </w:t>
      </w:r>
      <w:r>
        <w:t>Измерительные</w:t>
      </w:r>
      <w:r>
        <w:rPr>
          <w:spacing w:val="1"/>
        </w:rPr>
        <w:t xml:space="preserve"> </w:t>
      </w:r>
      <w:r>
        <w:t>приборы</w:t>
      </w:r>
      <w:r>
        <w:rPr>
          <w:spacing w:val="1"/>
        </w:rPr>
        <w:t xml:space="preserve"> </w:t>
      </w:r>
      <w:r>
        <w:t>и</w:t>
      </w:r>
      <w:r>
        <w:rPr>
          <w:spacing w:val="1"/>
        </w:rPr>
        <w:t xml:space="preserve"> </w:t>
      </w:r>
      <w:r>
        <w:t>контроль</w:t>
      </w:r>
      <w:r>
        <w:rPr>
          <w:spacing w:val="1"/>
        </w:rPr>
        <w:t xml:space="preserve"> </w:t>
      </w:r>
      <w:r>
        <w:t>стандартизированных характеристик продуктов труда.</w:t>
      </w:r>
      <w:r>
        <w:rPr>
          <w:spacing w:val="1"/>
        </w:rPr>
        <w:t xml:space="preserve"> </w:t>
      </w:r>
      <w:r>
        <w:t>Классификация технологий.</w:t>
      </w:r>
      <w:r>
        <w:rPr>
          <w:spacing w:val="1"/>
        </w:rPr>
        <w:t xml:space="preserve"> </w:t>
      </w:r>
      <w:r>
        <w:t>Технологии</w:t>
      </w:r>
      <w:r>
        <w:rPr>
          <w:spacing w:val="1"/>
        </w:rPr>
        <w:t xml:space="preserve"> </w:t>
      </w:r>
      <w:r>
        <w:t>материального</w:t>
      </w:r>
      <w:r>
        <w:rPr>
          <w:spacing w:val="1"/>
        </w:rPr>
        <w:t xml:space="preserve"> </w:t>
      </w:r>
      <w:r>
        <w:t>производства.</w:t>
      </w:r>
      <w:r>
        <w:rPr>
          <w:spacing w:val="1"/>
        </w:rPr>
        <w:t xml:space="preserve"> </w:t>
      </w:r>
      <w:r>
        <w:t>Технологии</w:t>
      </w:r>
      <w:r>
        <w:rPr>
          <w:spacing w:val="1"/>
        </w:rPr>
        <w:t xml:space="preserve"> </w:t>
      </w:r>
      <w:r>
        <w:t>сельскохозяйственного</w:t>
      </w:r>
      <w:r>
        <w:rPr>
          <w:spacing w:val="1"/>
        </w:rPr>
        <w:t xml:space="preserve"> </w:t>
      </w:r>
      <w:r>
        <w:t>производства</w:t>
      </w:r>
      <w:r>
        <w:rPr>
          <w:spacing w:val="-2"/>
        </w:rPr>
        <w:t xml:space="preserve"> </w:t>
      </w:r>
      <w:r>
        <w:t>и</w:t>
      </w:r>
      <w:r>
        <w:rPr>
          <w:spacing w:val="-1"/>
        </w:rPr>
        <w:t xml:space="preserve"> </w:t>
      </w:r>
      <w:r>
        <w:t>земледелия.</w:t>
      </w:r>
      <w:r>
        <w:rPr>
          <w:spacing w:val="-1"/>
        </w:rPr>
        <w:t xml:space="preserve"> </w:t>
      </w:r>
      <w:r>
        <w:t>Классификация</w:t>
      </w:r>
      <w:r>
        <w:rPr>
          <w:spacing w:val="-4"/>
        </w:rPr>
        <w:t xml:space="preserve"> </w:t>
      </w:r>
      <w:r>
        <w:t>информационных</w:t>
      </w:r>
      <w:r>
        <w:rPr>
          <w:spacing w:val="1"/>
        </w:rPr>
        <w:t xml:space="preserve"> </w:t>
      </w:r>
      <w:r>
        <w:t>технологий.</w:t>
      </w:r>
    </w:p>
    <w:p w:rsidR="006B28B4" w:rsidRDefault="00DA7639">
      <w:pPr>
        <w:pStyle w:val="a3"/>
        <w:ind w:right="390"/>
      </w:pPr>
      <w:r>
        <w:t>Органы</w:t>
      </w:r>
      <w:r>
        <w:rPr>
          <w:spacing w:val="1"/>
        </w:rPr>
        <w:t xml:space="preserve"> </w:t>
      </w:r>
      <w:r>
        <w:t>управления</w:t>
      </w:r>
      <w:r>
        <w:rPr>
          <w:spacing w:val="1"/>
        </w:rPr>
        <w:t xml:space="preserve"> </w:t>
      </w:r>
      <w:r>
        <w:t>технологическими</w:t>
      </w:r>
      <w:r>
        <w:rPr>
          <w:spacing w:val="1"/>
        </w:rPr>
        <w:t xml:space="preserve"> </w:t>
      </w:r>
      <w:r>
        <w:t>машинами.</w:t>
      </w:r>
      <w:r>
        <w:rPr>
          <w:spacing w:val="1"/>
        </w:rPr>
        <w:t xml:space="preserve"> </w:t>
      </w:r>
      <w:r>
        <w:t>Системы</w:t>
      </w:r>
      <w:r>
        <w:rPr>
          <w:spacing w:val="1"/>
        </w:rPr>
        <w:t xml:space="preserve"> </w:t>
      </w:r>
      <w:r>
        <w:t>управления.</w:t>
      </w:r>
      <w:r>
        <w:rPr>
          <w:spacing w:val="-67"/>
        </w:rPr>
        <w:t xml:space="preserve"> </w:t>
      </w:r>
      <w:r>
        <w:t>Автоматическое</w:t>
      </w:r>
      <w:r>
        <w:rPr>
          <w:spacing w:val="1"/>
        </w:rPr>
        <w:t xml:space="preserve"> </w:t>
      </w:r>
      <w:r>
        <w:t>управление</w:t>
      </w:r>
      <w:r>
        <w:rPr>
          <w:spacing w:val="1"/>
        </w:rPr>
        <w:t xml:space="preserve"> </w:t>
      </w:r>
      <w:r>
        <w:t>устройствами</w:t>
      </w:r>
      <w:r>
        <w:rPr>
          <w:spacing w:val="1"/>
        </w:rPr>
        <w:t xml:space="preserve"> </w:t>
      </w:r>
      <w:r>
        <w:t>и</w:t>
      </w:r>
      <w:r>
        <w:rPr>
          <w:spacing w:val="1"/>
        </w:rPr>
        <w:t xml:space="preserve"> </w:t>
      </w:r>
      <w:r>
        <w:t>машинами.</w:t>
      </w:r>
      <w:r>
        <w:rPr>
          <w:spacing w:val="1"/>
        </w:rPr>
        <w:t xml:space="preserve"> </w:t>
      </w:r>
      <w:r>
        <w:t>Основные</w:t>
      </w:r>
      <w:r>
        <w:rPr>
          <w:spacing w:val="1"/>
        </w:rPr>
        <w:t xml:space="preserve"> </w:t>
      </w:r>
      <w:r>
        <w:t>элементы</w:t>
      </w:r>
      <w:r>
        <w:rPr>
          <w:spacing w:val="1"/>
        </w:rPr>
        <w:t xml:space="preserve"> </w:t>
      </w:r>
      <w:r>
        <w:t>автоматики.</w:t>
      </w:r>
      <w:r>
        <w:rPr>
          <w:spacing w:val="-2"/>
        </w:rPr>
        <w:t xml:space="preserve"> </w:t>
      </w:r>
      <w:r>
        <w:t>Автоматизация</w:t>
      </w:r>
      <w:r>
        <w:rPr>
          <w:spacing w:val="-3"/>
        </w:rPr>
        <w:t xml:space="preserve"> </w:t>
      </w:r>
      <w:r>
        <w:t>производства.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2"/>
      </w:pPr>
      <w:r>
        <w:t>Плавление</w:t>
      </w:r>
      <w:r>
        <w:rPr>
          <w:spacing w:val="1"/>
        </w:rPr>
        <w:t xml:space="preserve"> </w:t>
      </w:r>
      <w:r>
        <w:t>материалов</w:t>
      </w:r>
      <w:r>
        <w:rPr>
          <w:spacing w:val="1"/>
        </w:rPr>
        <w:t xml:space="preserve"> </w:t>
      </w:r>
      <w:r>
        <w:t>и</w:t>
      </w:r>
      <w:r>
        <w:rPr>
          <w:spacing w:val="1"/>
        </w:rPr>
        <w:t xml:space="preserve"> </w:t>
      </w:r>
      <w:r>
        <w:t>отливка</w:t>
      </w:r>
      <w:r>
        <w:rPr>
          <w:spacing w:val="1"/>
        </w:rPr>
        <w:t xml:space="preserve"> </w:t>
      </w:r>
      <w:r>
        <w:t>изделий.</w:t>
      </w:r>
      <w:r>
        <w:rPr>
          <w:spacing w:val="1"/>
        </w:rPr>
        <w:t xml:space="preserve"> </w:t>
      </w:r>
      <w:r>
        <w:t>Пайка</w:t>
      </w:r>
      <w:r>
        <w:rPr>
          <w:spacing w:val="1"/>
        </w:rPr>
        <w:t xml:space="preserve"> </w:t>
      </w:r>
      <w:r>
        <w:t>металлов.</w:t>
      </w:r>
      <w:r>
        <w:rPr>
          <w:spacing w:val="71"/>
        </w:rPr>
        <w:t xml:space="preserve"> </w:t>
      </w:r>
      <w:r>
        <w:t>Сварка</w:t>
      </w:r>
      <w:r>
        <w:rPr>
          <w:spacing w:val="-67"/>
        </w:rPr>
        <w:t xml:space="preserve"> </w:t>
      </w:r>
      <w:r>
        <w:t>материалов.</w:t>
      </w:r>
      <w:r>
        <w:rPr>
          <w:spacing w:val="1"/>
        </w:rPr>
        <w:t xml:space="preserve"> </w:t>
      </w:r>
      <w:r>
        <w:t>Закалка</w:t>
      </w:r>
      <w:r>
        <w:rPr>
          <w:spacing w:val="1"/>
        </w:rPr>
        <w:t xml:space="preserve"> </w:t>
      </w:r>
      <w:r>
        <w:t>материалов.</w:t>
      </w:r>
      <w:r>
        <w:rPr>
          <w:spacing w:val="1"/>
        </w:rPr>
        <w:t xml:space="preserve"> </w:t>
      </w:r>
      <w:r>
        <w:t>Электроискровая</w:t>
      </w:r>
      <w:r>
        <w:rPr>
          <w:spacing w:val="1"/>
        </w:rPr>
        <w:t xml:space="preserve"> </w:t>
      </w:r>
      <w:r>
        <w:t>обработка</w:t>
      </w:r>
      <w:r>
        <w:rPr>
          <w:spacing w:val="1"/>
        </w:rPr>
        <w:t xml:space="preserve"> </w:t>
      </w:r>
      <w:r>
        <w:t>материалов.</w:t>
      </w:r>
      <w:r>
        <w:rPr>
          <w:spacing w:val="1"/>
        </w:rPr>
        <w:t xml:space="preserve"> </w:t>
      </w:r>
      <w:r>
        <w:t>Электрохимическая</w:t>
      </w:r>
      <w:r>
        <w:rPr>
          <w:spacing w:val="1"/>
        </w:rPr>
        <w:t xml:space="preserve"> </w:t>
      </w:r>
      <w:r>
        <w:t>обработка</w:t>
      </w:r>
      <w:r>
        <w:rPr>
          <w:spacing w:val="1"/>
        </w:rPr>
        <w:t xml:space="preserve"> </w:t>
      </w:r>
      <w:r>
        <w:t>металлов.</w:t>
      </w:r>
      <w:r>
        <w:rPr>
          <w:spacing w:val="1"/>
        </w:rPr>
        <w:t xml:space="preserve"> </w:t>
      </w:r>
      <w:r>
        <w:t>Ультразвуковая</w:t>
      </w:r>
      <w:r>
        <w:rPr>
          <w:spacing w:val="1"/>
        </w:rPr>
        <w:t xml:space="preserve"> </w:t>
      </w:r>
      <w:r>
        <w:t>обработка</w:t>
      </w:r>
      <w:r>
        <w:rPr>
          <w:spacing w:val="1"/>
        </w:rPr>
        <w:t xml:space="preserve"> </w:t>
      </w:r>
      <w:r>
        <w:t>материалов.</w:t>
      </w:r>
      <w:r>
        <w:rPr>
          <w:spacing w:val="1"/>
        </w:rPr>
        <w:t xml:space="preserve"> </w:t>
      </w:r>
      <w:r>
        <w:t>Лучевые</w:t>
      </w:r>
      <w:r>
        <w:rPr>
          <w:spacing w:val="1"/>
        </w:rPr>
        <w:t xml:space="preserve"> </w:t>
      </w:r>
      <w:r>
        <w:t>методы</w:t>
      </w:r>
      <w:r>
        <w:rPr>
          <w:spacing w:val="1"/>
        </w:rPr>
        <w:t xml:space="preserve"> </w:t>
      </w:r>
      <w:r>
        <w:t>обработки</w:t>
      </w:r>
      <w:r>
        <w:rPr>
          <w:spacing w:val="1"/>
        </w:rPr>
        <w:t xml:space="preserve"> </w:t>
      </w:r>
      <w:r>
        <w:t>материалов.</w:t>
      </w:r>
      <w:r>
        <w:rPr>
          <w:spacing w:val="1"/>
        </w:rPr>
        <w:t xml:space="preserve"> </w:t>
      </w:r>
      <w:r>
        <w:t>Особенности</w:t>
      </w:r>
      <w:r>
        <w:rPr>
          <w:spacing w:val="1"/>
        </w:rPr>
        <w:t xml:space="preserve"> </w:t>
      </w:r>
      <w:r>
        <w:t>технологий</w:t>
      </w:r>
      <w:r>
        <w:rPr>
          <w:spacing w:val="1"/>
        </w:rPr>
        <w:t xml:space="preserve"> </w:t>
      </w:r>
      <w:r>
        <w:t>обработки</w:t>
      </w:r>
      <w:r>
        <w:rPr>
          <w:spacing w:val="1"/>
        </w:rPr>
        <w:t xml:space="preserve"> </w:t>
      </w:r>
      <w:r>
        <w:t>жидкостей</w:t>
      </w:r>
      <w:r>
        <w:rPr>
          <w:spacing w:val="-1"/>
        </w:rPr>
        <w:t xml:space="preserve"> </w:t>
      </w:r>
      <w:r>
        <w:t>и газов.</w:t>
      </w:r>
    </w:p>
    <w:p w:rsidR="006B28B4" w:rsidRDefault="00DA7639">
      <w:pPr>
        <w:pStyle w:val="a3"/>
        <w:spacing w:line="321" w:lineRule="exact"/>
        <w:ind w:left="1401" w:firstLine="0"/>
      </w:pPr>
      <w:r>
        <w:t>Мясо</w:t>
      </w:r>
      <w:r>
        <w:rPr>
          <w:spacing w:val="-4"/>
        </w:rPr>
        <w:t xml:space="preserve"> </w:t>
      </w:r>
      <w:r>
        <w:t>птицы.</w:t>
      </w:r>
      <w:r>
        <w:rPr>
          <w:spacing w:val="-2"/>
        </w:rPr>
        <w:t xml:space="preserve"> </w:t>
      </w:r>
      <w:r>
        <w:t>Мясо</w:t>
      </w:r>
      <w:r>
        <w:rPr>
          <w:spacing w:val="-5"/>
        </w:rPr>
        <w:t xml:space="preserve"> </w:t>
      </w:r>
      <w:r>
        <w:t>животных.</w:t>
      </w:r>
    </w:p>
    <w:p w:rsidR="006B28B4" w:rsidRDefault="00DA7639">
      <w:pPr>
        <w:pStyle w:val="a3"/>
        <w:spacing w:before="3"/>
        <w:ind w:right="392"/>
      </w:pPr>
      <w:r>
        <w:t>Выделение</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Химическая</w:t>
      </w:r>
      <w:r>
        <w:rPr>
          <w:spacing w:val="1"/>
        </w:rPr>
        <w:t xml:space="preserve"> </w:t>
      </w:r>
      <w:r>
        <w:t>обработка</w:t>
      </w:r>
      <w:r>
        <w:rPr>
          <w:spacing w:val="1"/>
        </w:rPr>
        <w:t xml:space="preserve"> </w:t>
      </w:r>
      <w:r>
        <w:t>материалов</w:t>
      </w:r>
      <w:r>
        <w:rPr>
          <w:spacing w:val="-4"/>
        </w:rPr>
        <w:t xml:space="preserve"> </w:t>
      </w:r>
      <w:r>
        <w:t>и получение новых</w:t>
      </w:r>
      <w:r>
        <w:rPr>
          <w:spacing w:val="1"/>
        </w:rPr>
        <w:t xml:space="preserve"> </w:t>
      </w:r>
      <w:r>
        <w:t>веществ.</w:t>
      </w:r>
    </w:p>
    <w:p w:rsidR="006B28B4" w:rsidRDefault="00DA7639">
      <w:pPr>
        <w:pStyle w:val="a3"/>
        <w:ind w:right="389"/>
      </w:pPr>
      <w:r>
        <w:t>Материальные</w:t>
      </w:r>
      <w:r>
        <w:rPr>
          <w:spacing w:val="1"/>
        </w:rPr>
        <w:t xml:space="preserve"> </w:t>
      </w:r>
      <w:r>
        <w:t>формы</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хранения.</w:t>
      </w:r>
      <w:r>
        <w:rPr>
          <w:spacing w:val="1"/>
        </w:rPr>
        <w:t xml:space="preserve"> </w:t>
      </w:r>
      <w:r>
        <w:t>Средства</w:t>
      </w:r>
      <w:r>
        <w:rPr>
          <w:spacing w:val="1"/>
        </w:rPr>
        <w:t xml:space="preserve"> </w:t>
      </w:r>
      <w:r>
        <w:t>записи</w:t>
      </w:r>
      <w:r>
        <w:rPr>
          <w:spacing w:val="-2"/>
        </w:rPr>
        <w:t xml:space="preserve"> </w:t>
      </w:r>
      <w:r>
        <w:t>информации.</w:t>
      </w:r>
      <w:r>
        <w:rPr>
          <w:spacing w:val="-3"/>
        </w:rPr>
        <w:t xml:space="preserve"> </w:t>
      </w:r>
      <w:r>
        <w:t>Современные</w:t>
      </w:r>
      <w:r>
        <w:rPr>
          <w:spacing w:val="-1"/>
        </w:rPr>
        <w:t xml:space="preserve"> </w:t>
      </w:r>
      <w:r>
        <w:t>технологии</w:t>
      </w:r>
      <w:r>
        <w:rPr>
          <w:spacing w:val="-2"/>
        </w:rPr>
        <w:t xml:space="preserve"> </w:t>
      </w:r>
      <w:r>
        <w:t>записи</w:t>
      </w:r>
      <w:r>
        <w:rPr>
          <w:spacing w:val="-3"/>
        </w:rPr>
        <w:t xml:space="preserve"> </w:t>
      </w:r>
      <w:r>
        <w:t>и</w:t>
      </w:r>
      <w:r>
        <w:rPr>
          <w:spacing w:val="4"/>
        </w:rPr>
        <w:t xml:space="preserve"> </w:t>
      </w:r>
      <w:r>
        <w:t>хранения</w:t>
      </w:r>
      <w:r>
        <w:rPr>
          <w:spacing w:val="-4"/>
        </w:rPr>
        <w:t xml:space="preserve"> </w:t>
      </w:r>
      <w:r>
        <w:t>информации.</w:t>
      </w:r>
    </w:p>
    <w:p w:rsidR="006B28B4" w:rsidRDefault="00DA7639">
      <w:pPr>
        <w:pStyle w:val="a3"/>
        <w:ind w:right="389"/>
      </w:pPr>
      <w:r>
        <w:t>Микроорганизмы, их строение и значение для человека. Бактерии и вирусы в</w:t>
      </w:r>
      <w:r>
        <w:rPr>
          <w:spacing w:val="1"/>
        </w:rPr>
        <w:t xml:space="preserve"> </w:t>
      </w:r>
      <w:r>
        <w:t>биотехнологиях.</w:t>
      </w:r>
      <w:r>
        <w:rPr>
          <w:spacing w:val="1"/>
        </w:rPr>
        <w:t xml:space="preserve"> </w:t>
      </w:r>
      <w:r>
        <w:t>Культивирование</w:t>
      </w:r>
      <w:r>
        <w:rPr>
          <w:spacing w:val="1"/>
        </w:rPr>
        <w:t xml:space="preserve"> </w:t>
      </w:r>
      <w:r>
        <w:t>одноклеточных</w:t>
      </w:r>
      <w:r>
        <w:rPr>
          <w:spacing w:val="1"/>
        </w:rPr>
        <w:t xml:space="preserve"> </w:t>
      </w:r>
      <w:r>
        <w:t>зелёных</w:t>
      </w:r>
      <w:r>
        <w:rPr>
          <w:spacing w:val="1"/>
        </w:rPr>
        <w:t xml:space="preserve"> </w:t>
      </w:r>
      <w:r>
        <w:t>водорослей.</w:t>
      </w:r>
      <w:r>
        <w:rPr>
          <w:spacing w:val="1"/>
        </w:rPr>
        <w:t xml:space="preserve"> </w:t>
      </w:r>
      <w:r>
        <w:t>Использование</w:t>
      </w:r>
      <w:r>
        <w:rPr>
          <w:spacing w:val="-1"/>
        </w:rPr>
        <w:t xml:space="preserve"> </w:t>
      </w:r>
      <w:r>
        <w:t>одноклеточных</w:t>
      </w:r>
      <w:r>
        <w:rPr>
          <w:spacing w:val="1"/>
        </w:rPr>
        <w:t xml:space="preserve"> </w:t>
      </w:r>
      <w:r>
        <w:t>грибов</w:t>
      </w:r>
      <w:r>
        <w:rPr>
          <w:spacing w:val="-5"/>
        </w:rPr>
        <w:t xml:space="preserve"> </w:t>
      </w:r>
      <w:r>
        <w:t>в</w:t>
      </w:r>
      <w:r>
        <w:rPr>
          <w:spacing w:val="-2"/>
        </w:rPr>
        <w:t xml:space="preserve"> </w:t>
      </w:r>
      <w:r>
        <w:t>биотехнологиях.</w:t>
      </w:r>
    </w:p>
    <w:p w:rsidR="006B28B4" w:rsidRDefault="00DA7639">
      <w:pPr>
        <w:pStyle w:val="a3"/>
        <w:ind w:right="387"/>
      </w:pPr>
      <w:r>
        <w:t>Получение продукции животноводства. Разведение животных, их породы и</w:t>
      </w:r>
      <w:r>
        <w:rPr>
          <w:spacing w:val="1"/>
        </w:rPr>
        <w:t xml:space="preserve"> </w:t>
      </w:r>
      <w:r>
        <w:t>продуктивность.</w:t>
      </w:r>
    </w:p>
    <w:p w:rsidR="006B28B4" w:rsidRDefault="00DA7639">
      <w:pPr>
        <w:pStyle w:val="a3"/>
        <w:ind w:right="392"/>
      </w:pPr>
      <w:r>
        <w:t>Основные категории рыночной экономики. Что такое рынок. Маркетинг как</w:t>
      </w:r>
      <w:r>
        <w:rPr>
          <w:spacing w:val="1"/>
        </w:rPr>
        <w:t xml:space="preserve"> </w:t>
      </w:r>
      <w:r>
        <w:t>технология</w:t>
      </w:r>
      <w:r>
        <w:rPr>
          <w:spacing w:val="1"/>
        </w:rPr>
        <w:t xml:space="preserve"> </w:t>
      </w:r>
      <w:r>
        <w:t>управления</w:t>
      </w:r>
      <w:r>
        <w:rPr>
          <w:spacing w:val="1"/>
        </w:rPr>
        <w:t xml:space="preserve"> </w:t>
      </w:r>
      <w:r>
        <w:t>рынком.</w:t>
      </w:r>
      <w:r>
        <w:rPr>
          <w:spacing w:val="1"/>
        </w:rPr>
        <w:t xml:space="preserve"> </w:t>
      </w:r>
      <w:r>
        <w:t>Методы</w:t>
      </w:r>
      <w:r>
        <w:rPr>
          <w:spacing w:val="1"/>
        </w:rPr>
        <w:t xml:space="preserve"> </w:t>
      </w:r>
      <w:r>
        <w:t>стимулирования</w:t>
      </w:r>
      <w:r>
        <w:rPr>
          <w:spacing w:val="1"/>
        </w:rPr>
        <w:t xml:space="preserve"> </w:t>
      </w:r>
      <w:r>
        <w:t>сбыта.</w:t>
      </w:r>
      <w:r>
        <w:rPr>
          <w:spacing w:val="1"/>
        </w:rPr>
        <w:t xml:space="preserve"> </w:t>
      </w:r>
      <w:r>
        <w:t>Методы</w:t>
      </w:r>
      <w:r>
        <w:rPr>
          <w:spacing w:val="1"/>
        </w:rPr>
        <w:t xml:space="preserve"> </w:t>
      </w:r>
      <w:r>
        <w:t>исследования</w:t>
      </w:r>
      <w:r>
        <w:rPr>
          <w:spacing w:val="-1"/>
        </w:rPr>
        <w:t xml:space="preserve"> </w:t>
      </w:r>
      <w:r>
        <w:t>рынка.</w:t>
      </w:r>
    </w:p>
    <w:p w:rsidR="006B28B4" w:rsidRDefault="00DA7639">
      <w:pPr>
        <w:pStyle w:val="a3"/>
        <w:ind w:right="384"/>
      </w:pPr>
      <w:r>
        <w:rPr>
          <w:i/>
        </w:rPr>
        <w:t>Практические работы</w:t>
      </w:r>
      <w:r>
        <w:t>. Деловая игра «Мозговой штурм». Разработка изделия</w:t>
      </w:r>
      <w:r>
        <w:rPr>
          <w:spacing w:val="1"/>
        </w:rPr>
        <w:t xml:space="preserve"> </w:t>
      </w:r>
      <w:r>
        <w:t>на</w:t>
      </w:r>
      <w:r>
        <w:rPr>
          <w:spacing w:val="1"/>
        </w:rPr>
        <w:t xml:space="preserve"> </w:t>
      </w:r>
      <w:r>
        <w:t>основе</w:t>
      </w:r>
      <w:r>
        <w:rPr>
          <w:spacing w:val="1"/>
        </w:rPr>
        <w:t xml:space="preserve"> </w:t>
      </w:r>
      <w:r>
        <w:t>морфологического</w:t>
      </w:r>
      <w:r>
        <w:rPr>
          <w:spacing w:val="1"/>
        </w:rPr>
        <w:t xml:space="preserve"> </w:t>
      </w:r>
      <w:r>
        <w:t>анализа.</w:t>
      </w:r>
      <w:r>
        <w:rPr>
          <w:spacing w:val="1"/>
        </w:rPr>
        <w:t xml:space="preserve"> </w:t>
      </w:r>
      <w:r>
        <w:t>Разработка</w:t>
      </w:r>
      <w:r>
        <w:rPr>
          <w:spacing w:val="1"/>
        </w:rPr>
        <w:t xml:space="preserve"> </w:t>
      </w:r>
      <w:r>
        <w:t>изделия</w:t>
      </w:r>
      <w:r>
        <w:rPr>
          <w:spacing w:val="1"/>
        </w:rPr>
        <w:t xml:space="preserve"> </w:t>
      </w:r>
      <w:r>
        <w:t>на</w:t>
      </w:r>
      <w:r>
        <w:rPr>
          <w:spacing w:val="1"/>
        </w:rPr>
        <w:t xml:space="preserve"> </w:t>
      </w:r>
      <w:r>
        <w:t>основе</w:t>
      </w:r>
      <w:r>
        <w:rPr>
          <w:spacing w:val="1"/>
        </w:rPr>
        <w:t xml:space="preserve"> </w:t>
      </w:r>
      <w:r>
        <w:t>метода</w:t>
      </w:r>
      <w:r>
        <w:rPr>
          <w:spacing w:val="-67"/>
        </w:rPr>
        <w:t xml:space="preserve"> </w:t>
      </w:r>
      <w:r>
        <w:t>морфологической</w:t>
      </w:r>
      <w:r>
        <w:rPr>
          <w:spacing w:val="-1"/>
        </w:rPr>
        <w:t xml:space="preserve"> </w:t>
      </w:r>
      <w:r>
        <w:t>матрицы.</w:t>
      </w:r>
    </w:p>
    <w:p w:rsidR="006B28B4" w:rsidRDefault="00DA7639">
      <w:pPr>
        <w:pStyle w:val="a3"/>
        <w:ind w:right="391"/>
      </w:pPr>
      <w:r>
        <w:t>Сбор дополнительной информации в Интернете и справочной литературе о</w:t>
      </w:r>
      <w:r>
        <w:rPr>
          <w:spacing w:val="1"/>
        </w:rPr>
        <w:t xml:space="preserve"> </w:t>
      </w:r>
      <w:r>
        <w:t>характеристиках</w:t>
      </w:r>
      <w:r>
        <w:rPr>
          <w:spacing w:val="1"/>
        </w:rPr>
        <w:t xml:space="preserve"> </w:t>
      </w:r>
      <w:r>
        <w:t>выбранных</w:t>
      </w:r>
      <w:r>
        <w:rPr>
          <w:spacing w:val="1"/>
        </w:rPr>
        <w:t xml:space="preserve"> </w:t>
      </w:r>
      <w:r>
        <w:t>продуктов</w:t>
      </w:r>
      <w:r>
        <w:rPr>
          <w:spacing w:val="1"/>
        </w:rPr>
        <w:t xml:space="preserve"> </w:t>
      </w:r>
      <w:r>
        <w:t>труда.</w:t>
      </w:r>
      <w:r>
        <w:rPr>
          <w:spacing w:val="1"/>
        </w:rPr>
        <w:t xml:space="preserve"> </w:t>
      </w:r>
      <w:r>
        <w:t>Проведение</w:t>
      </w:r>
      <w:r>
        <w:rPr>
          <w:spacing w:val="1"/>
        </w:rPr>
        <w:t xml:space="preserve"> </w:t>
      </w:r>
      <w:r>
        <w:t>наблюдений.</w:t>
      </w:r>
      <w:r>
        <w:rPr>
          <w:spacing w:val="1"/>
        </w:rPr>
        <w:t xml:space="preserve"> </w:t>
      </w:r>
      <w:r>
        <w:t>Ознакомление с измерительными приборами и проведение измерений различных</w:t>
      </w:r>
      <w:r>
        <w:rPr>
          <w:spacing w:val="1"/>
        </w:rPr>
        <w:t xml:space="preserve"> </w:t>
      </w:r>
      <w:r>
        <w:t>физических величин.</w:t>
      </w:r>
      <w:r>
        <w:rPr>
          <w:spacing w:val="-1"/>
        </w:rPr>
        <w:t xml:space="preserve"> </w:t>
      </w:r>
      <w:r>
        <w:t>Экскурсии.</w:t>
      </w:r>
    </w:p>
    <w:p w:rsidR="006B28B4" w:rsidRDefault="00DA7639">
      <w:pPr>
        <w:pStyle w:val="a3"/>
        <w:ind w:right="391"/>
      </w:pPr>
      <w:r>
        <w:t>Сбор дополнительной информации в Интернете и справочной литературе о</w:t>
      </w:r>
      <w:r>
        <w:rPr>
          <w:spacing w:val="1"/>
        </w:rPr>
        <w:t xml:space="preserve"> </w:t>
      </w:r>
      <w:r>
        <w:t>конкретных видах отраслевых технологий. Составление технологических карт для</w:t>
      </w:r>
      <w:r>
        <w:rPr>
          <w:spacing w:val="1"/>
        </w:rPr>
        <w:t xml:space="preserve"> </w:t>
      </w:r>
      <w:r>
        <w:t>изготовления</w:t>
      </w:r>
      <w:r>
        <w:rPr>
          <w:spacing w:val="-1"/>
        </w:rPr>
        <w:t xml:space="preserve"> </w:t>
      </w:r>
      <w:r>
        <w:t>возможных</w:t>
      </w:r>
      <w:r>
        <w:rPr>
          <w:spacing w:val="-4"/>
        </w:rPr>
        <w:t xml:space="preserve"> </w:t>
      </w:r>
      <w:r>
        <w:t>проектных</w:t>
      </w:r>
      <w:r>
        <w:rPr>
          <w:spacing w:val="-3"/>
        </w:rPr>
        <w:t xml:space="preserve"> </w:t>
      </w:r>
      <w:r>
        <w:t>изделий</w:t>
      </w:r>
      <w:r>
        <w:rPr>
          <w:spacing w:val="-1"/>
        </w:rPr>
        <w:t xml:space="preserve"> </w:t>
      </w:r>
      <w:r>
        <w:t>или</w:t>
      </w:r>
      <w:r>
        <w:rPr>
          <w:spacing w:val="-4"/>
        </w:rPr>
        <w:t xml:space="preserve"> </w:t>
      </w:r>
      <w:r>
        <w:t>организации услуг.</w:t>
      </w:r>
    </w:p>
    <w:p w:rsidR="006B28B4" w:rsidRDefault="00DA7639">
      <w:pPr>
        <w:pStyle w:val="a3"/>
        <w:ind w:right="392"/>
      </w:pPr>
      <w:r>
        <w:t>Изучение конструкции и принципов работы устройств и систем управления</w:t>
      </w:r>
      <w:r>
        <w:rPr>
          <w:spacing w:val="1"/>
        </w:rPr>
        <w:t xml:space="preserve"> </w:t>
      </w:r>
      <w:r>
        <w:t>техникой,</w:t>
      </w:r>
      <w:r>
        <w:rPr>
          <w:spacing w:val="1"/>
        </w:rPr>
        <w:t xml:space="preserve"> </w:t>
      </w:r>
      <w:r>
        <w:t>автоматических</w:t>
      </w:r>
      <w:r>
        <w:rPr>
          <w:spacing w:val="1"/>
        </w:rPr>
        <w:t xml:space="preserve"> </w:t>
      </w:r>
      <w:r>
        <w:t>устройств</w:t>
      </w:r>
      <w:r>
        <w:rPr>
          <w:spacing w:val="1"/>
        </w:rPr>
        <w:t xml:space="preserve"> </w:t>
      </w:r>
      <w:r>
        <w:t>бытовой</w:t>
      </w:r>
      <w:r>
        <w:rPr>
          <w:spacing w:val="1"/>
        </w:rPr>
        <w:t xml:space="preserve"> </w:t>
      </w:r>
      <w:r>
        <w:t>техники.</w:t>
      </w:r>
      <w:r>
        <w:rPr>
          <w:spacing w:val="1"/>
        </w:rPr>
        <w:t xml:space="preserve"> </w:t>
      </w:r>
      <w:r>
        <w:t>Сборка</w:t>
      </w:r>
      <w:r>
        <w:rPr>
          <w:spacing w:val="1"/>
        </w:rPr>
        <w:t xml:space="preserve"> </w:t>
      </w:r>
      <w:r>
        <w:t>простых</w:t>
      </w:r>
      <w:r>
        <w:rPr>
          <w:spacing w:val="1"/>
        </w:rPr>
        <w:t xml:space="preserve"> </w:t>
      </w:r>
      <w:r>
        <w:t>автоматических</w:t>
      </w:r>
      <w:r>
        <w:rPr>
          <w:spacing w:val="-4"/>
        </w:rPr>
        <w:t xml:space="preserve"> </w:t>
      </w:r>
      <w:r>
        <w:t>устройств</w:t>
      </w:r>
      <w:r>
        <w:rPr>
          <w:spacing w:val="-2"/>
        </w:rPr>
        <w:t xml:space="preserve"> </w:t>
      </w:r>
      <w:r>
        <w:t>из</w:t>
      </w:r>
      <w:r>
        <w:rPr>
          <w:spacing w:val="-4"/>
        </w:rPr>
        <w:t xml:space="preserve"> </w:t>
      </w:r>
      <w:r>
        <w:t>деталей конструктора.</w:t>
      </w:r>
    </w:p>
    <w:p w:rsidR="006B28B4" w:rsidRDefault="00DA7639">
      <w:pPr>
        <w:pStyle w:val="a3"/>
        <w:ind w:right="384"/>
      </w:pPr>
      <w:r>
        <w:t>Практические</w:t>
      </w:r>
      <w:r>
        <w:rPr>
          <w:spacing w:val="1"/>
        </w:rPr>
        <w:t xml:space="preserve"> </w:t>
      </w:r>
      <w:r>
        <w:t>работы</w:t>
      </w:r>
      <w:r>
        <w:rPr>
          <w:spacing w:val="1"/>
        </w:rPr>
        <w:t xml:space="preserve"> </w:t>
      </w:r>
      <w:r>
        <w:t>по</w:t>
      </w:r>
      <w:r>
        <w:rPr>
          <w:spacing w:val="1"/>
        </w:rPr>
        <w:t xml:space="preserve"> </w:t>
      </w:r>
      <w:r>
        <w:t>изготовлению</w:t>
      </w:r>
      <w:r>
        <w:rPr>
          <w:spacing w:val="1"/>
        </w:rPr>
        <w:t xml:space="preserve"> </w:t>
      </w:r>
      <w:r>
        <w:t>проектных</w:t>
      </w:r>
      <w:r>
        <w:rPr>
          <w:spacing w:val="1"/>
        </w:rPr>
        <w:t xml:space="preserve"> </w:t>
      </w:r>
      <w:r>
        <w:t>изделий</w:t>
      </w:r>
      <w:r>
        <w:rPr>
          <w:spacing w:val="1"/>
        </w:rPr>
        <w:t xml:space="preserve"> </w:t>
      </w:r>
      <w:r>
        <w:t>посредством</w:t>
      </w:r>
      <w:r>
        <w:rPr>
          <w:spacing w:val="1"/>
        </w:rPr>
        <w:t xml:space="preserve"> </w:t>
      </w:r>
      <w:r>
        <w:t>технологий плавления и литья (новогодние свечи из парафина или воска). Закалка и</w:t>
      </w:r>
      <w:r>
        <w:rPr>
          <w:spacing w:val="1"/>
        </w:rPr>
        <w:t xml:space="preserve"> </w:t>
      </w:r>
      <w:r>
        <w:t>испытание</w:t>
      </w:r>
      <w:r>
        <w:rPr>
          <w:spacing w:val="1"/>
        </w:rPr>
        <w:t xml:space="preserve"> </w:t>
      </w:r>
      <w:r>
        <w:t>твёрдости</w:t>
      </w:r>
      <w:r>
        <w:rPr>
          <w:spacing w:val="1"/>
        </w:rPr>
        <w:t xml:space="preserve"> </w:t>
      </w:r>
      <w:r>
        <w:t>металла.</w:t>
      </w:r>
      <w:r>
        <w:rPr>
          <w:spacing w:val="1"/>
        </w:rPr>
        <w:t xml:space="preserve"> </w:t>
      </w:r>
      <w:r>
        <w:t>Пайка</w:t>
      </w:r>
      <w:r>
        <w:rPr>
          <w:spacing w:val="1"/>
        </w:rPr>
        <w:t xml:space="preserve"> </w:t>
      </w:r>
      <w:r>
        <w:t>оловом.</w:t>
      </w:r>
      <w:r>
        <w:rPr>
          <w:spacing w:val="1"/>
        </w:rPr>
        <w:t xml:space="preserve"> </w:t>
      </w:r>
      <w:r>
        <w:t>Сварка</w:t>
      </w:r>
      <w:r>
        <w:rPr>
          <w:spacing w:val="1"/>
        </w:rPr>
        <w:t xml:space="preserve"> </w:t>
      </w:r>
      <w:r>
        <w:t>пластмасс.</w:t>
      </w:r>
      <w:r>
        <w:rPr>
          <w:spacing w:val="1"/>
        </w:rPr>
        <w:t xml:space="preserve"> </w:t>
      </w:r>
      <w:r>
        <w:t>Организация</w:t>
      </w:r>
      <w:r>
        <w:rPr>
          <w:spacing w:val="1"/>
        </w:rPr>
        <w:t xml:space="preserve"> </w:t>
      </w:r>
      <w:r>
        <w:t>экскурсий</w:t>
      </w:r>
      <w:r>
        <w:rPr>
          <w:spacing w:val="1"/>
        </w:rPr>
        <w:t xml:space="preserve"> </w:t>
      </w:r>
      <w:r>
        <w:t>и</w:t>
      </w:r>
      <w:r>
        <w:rPr>
          <w:spacing w:val="1"/>
        </w:rPr>
        <w:t xml:space="preserve"> </w:t>
      </w:r>
      <w:r>
        <w:t>интегрированных</w:t>
      </w:r>
      <w:r>
        <w:rPr>
          <w:spacing w:val="1"/>
        </w:rPr>
        <w:t xml:space="preserve"> </w:t>
      </w:r>
      <w:r>
        <w:t>уроков</w:t>
      </w:r>
      <w:r>
        <w:rPr>
          <w:spacing w:val="1"/>
        </w:rPr>
        <w:t xml:space="preserve"> </w:t>
      </w:r>
      <w:r>
        <w:t>с</w:t>
      </w:r>
      <w:r>
        <w:rPr>
          <w:spacing w:val="1"/>
        </w:rPr>
        <w:t xml:space="preserve"> </w:t>
      </w:r>
      <w:r>
        <w:t>учреждениями</w:t>
      </w:r>
      <w:r>
        <w:rPr>
          <w:spacing w:val="1"/>
        </w:rPr>
        <w:t xml:space="preserve"> </w:t>
      </w:r>
      <w:r>
        <w:t>СПО</w:t>
      </w:r>
      <w:r>
        <w:rPr>
          <w:spacing w:val="1"/>
        </w:rPr>
        <w:t xml:space="preserve"> </w:t>
      </w:r>
      <w:r>
        <w:t>соответствующего</w:t>
      </w:r>
      <w:r>
        <w:rPr>
          <w:spacing w:val="1"/>
        </w:rPr>
        <w:t xml:space="preserve"> </w:t>
      </w:r>
      <w:r>
        <w:t>профиля.</w:t>
      </w:r>
    </w:p>
    <w:p w:rsidR="006B28B4" w:rsidRDefault="00DA7639">
      <w:pPr>
        <w:pStyle w:val="a3"/>
        <w:ind w:right="392"/>
      </w:pPr>
      <w:r>
        <w:t>Определение доброкачественности мяса птицы и других пищевых продуктов</w:t>
      </w:r>
      <w:r>
        <w:rPr>
          <w:spacing w:val="1"/>
        </w:rPr>
        <w:t xml:space="preserve"> </w:t>
      </w:r>
      <w:r>
        <w:t>органолептическим</w:t>
      </w:r>
      <w:r>
        <w:rPr>
          <w:spacing w:val="-4"/>
        </w:rPr>
        <w:t xml:space="preserve"> </w:t>
      </w:r>
      <w:r>
        <w:t>методом</w:t>
      </w:r>
      <w:r>
        <w:rPr>
          <w:spacing w:val="-1"/>
        </w:rPr>
        <w:t xml:space="preserve"> </w:t>
      </w:r>
      <w:r>
        <w:t>и экспресс-методом</w:t>
      </w:r>
      <w:r>
        <w:rPr>
          <w:spacing w:val="-1"/>
        </w:rPr>
        <w:t xml:space="preserve"> </w:t>
      </w:r>
      <w:r>
        <w:t>химического</w:t>
      </w:r>
      <w:r>
        <w:rPr>
          <w:spacing w:val="1"/>
        </w:rPr>
        <w:t xml:space="preserve"> </w:t>
      </w:r>
      <w:r>
        <w:t>анализа.</w:t>
      </w:r>
    </w:p>
    <w:p w:rsidR="006B28B4" w:rsidRDefault="00DA7639">
      <w:pPr>
        <w:pStyle w:val="a3"/>
        <w:spacing w:line="242" w:lineRule="auto"/>
        <w:ind w:right="397"/>
      </w:pPr>
      <w:r>
        <w:t>Сбор дополнительной информации в Интернете и справочной литературе об</w:t>
      </w:r>
      <w:r>
        <w:rPr>
          <w:spacing w:val="1"/>
        </w:rPr>
        <w:t xml:space="preserve"> </w:t>
      </w:r>
      <w:r>
        <w:t>областях получения</w:t>
      </w:r>
      <w:r>
        <w:rPr>
          <w:spacing w:val="-2"/>
        </w:rPr>
        <w:t xml:space="preserve"> </w:t>
      </w:r>
      <w:r>
        <w:t>и применения</w:t>
      </w:r>
      <w:r>
        <w:rPr>
          <w:spacing w:val="-1"/>
        </w:rPr>
        <w:t xml:space="preserve"> </w:t>
      </w:r>
      <w:r>
        <w:t>химической энергии.</w:t>
      </w:r>
    </w:p>
    <w:p w:rsidR="006B28B4" w:rsidRDefault="00DA7639">
      <w:pPr>
        <w:pStyle w:val="a3"/>
        <w:ind w:right="388"/>
      </w:pPr>
      <w:r>
        <w:t>Определение</w:t>
      </w:r>
      <w:r>
        <w:rPr>
          <w:spacing w:val="1"/>
        </w:rPr>
        <w:t xml:space="preserve"> </w:t>
      </w:r>
      <w:r>
        <w:t>микроорганизмов</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искусственного</w:t>
      </w:r>
      <w:r>
        <w:rPr>
          <w:spacing w:val="1"/>
        </w:rPr>
        <w:t xml:space="preserve"> </w:t>
      </w:r>
      <w:r>
        <w:t>выращивания</w:t>
      </w:r>
      <w:r>
        <w:rPr>
          <w:spacing w:val="1"/>
        </w:rPr>
        <w:t xml:space="preserve"> </w:t>
      </w:r>
      <w:r>
        <w:t>одноклеточных</w:t>
      </w:r>
      <w:r>
        <w:rPr>
          <w:spacing w:val="1"/>
        </w:rPr>
        <w:t xml:space="preserve"> </w:t>
      </w:r>
      <w:r>
        <w:t>зелёных</w:t>
      </w:r>
      <w:r>
        <w:rPr>
          <w:spacing w:val="1"/>
        </w:rPr>
        <w:t xml:space="preserve"> </w:t>
      </w:r>
      <w:r>
        <w:t>водорослей.</w:t>
      </w:r>
      <w:r>
        <w:rPr>
          <w:spacing w:val="1"/>
        </w:rPr>
        <w:t xml:space="preserve"> </w:t>
      </w:r>
      <w:r>
        <w:t>Овладение</w:t>
      </w:r>
      <w:r>
        <w:rPr>
          <w:spacing w:val="1"/>
        </w:rPr>
        <w:t xml:space="preserve"> </w:t>
      </w:r>
      <w:r>
        <w:t>биотехнологиями</w:t>
      </w:r>
      <w:r>
        <w:rPr>
          <w:spacing w:val="1"/>
        </w:rPr>
        <w:t xml:space="preserve"> </w:t>
      </w:r>
      <w:r>
        <w:t>использования</w:t>
      </w:r>
      <w:r>
        <w:rPr>
          <w:spacing w:val="1"/>
        </w:rPr>
        <w:t xml:space="preserve"> </w:t>
      </w:r>
      <w:r>
        <w:t>одноклеточных</w:t>
      </w:r>
      <w:r>
        <w:rPr>
          <w:spacing w:val="1"/>
        </w:rPr>
        <w:t xml:space="preserve"> </w:t>
      </w:r>
      <w:r>
        <w:t>грибов</w:t>
      </w:r>
      <w:r>
        <w:rPr>
          <w:spacing w:val="1"/>
        </w:rPr>
        <w:t xml:space="preserve"> </w:t>
      </w:r>
      <w:r>
        <w:t>на</w:t>
      </w:r>
      <w:r>
        <w:rPr>
          <w:spacing w:val="1"/>
        </w:rPr>
        <w:t xml:space="preserve"> </w:t>
      </w:r>
      <w:r>
        <w:t>примере</w:t>
      </w:r>
      <w:r>
        <w:rPr>
          <w:spacing w:val="1"/>
        </w:rPr>
        <w:t xml:space="preserve"> </w:t>
      </w:r>
      <w:r>
        <w:t>дрожжей.</w:t>
      </w:r>
      <w:r>
        <w:rPr>
          <w:spacing w:val="1"/>
        </w:rPr>
        <w:t xml:space="preserve"> </w:t>
      </w:r>
      <w:r>
        <w:t>Овладение</w:t>
      </w:r>
      <w:r>
        <w:rPr>
          <w:spacing w:val="1"/>
        </w:rPr>
        <w:t xml:space="preserve"> </w:t>
      </w:r>
      <w:r>
        <w:t>биотехнологиями</w:t>
      </w:r>
      <w:r>
        <w:rPr>
          <w:spacing w:val="1"/>
        </w:rPr>
        <w:t xml:space="preserve"> </w:t>
      </w:r>
      <w:r>
        <w:t>использования</w:t>
      </w:r>
      <w:r>
        <w:rPr>
          <w:spacing w:val="1"/>
        </w:rPr>
        <w:t xml:space="preserve"> </w:t>
      </w:r>
      <w:r>
        <w:t>кисломолочных</w:t>
      </w:r>
      <w:r>
        <w:rPr>
          <w:spacing w:val="1"/>
        </w:rPr>
        <w:t xml:space="preserve"> </w:t>
      </w:r>
      <w:r>
        <w:t>бактерий</w:t>
      </w:r>
      <w:r>
        <w:rPr>
          <w:spacing w:val="71"/>
        </w:rPr>
        <w:t xml:space="preserve"> </w:t>
      </w:r>
      <w:r>
        <w:t>для</w:t>
      </w:r>
      <w:r>
        <w:rPr>
          <w:spacing w:val="1"/>
        </w:rPr>
        <w:t xml:space="preserve"> </w:t>
      </w:r>
      <w:r>
        <w:t>получения</w:t>
      </w:r>
      <w:r>
        <w:rPr>
          <w:spacing w:val="-1"/>
        </w:rPr>
        <w:t xml:space="preserve"> </w:t>
      </w:r>
      <w:r>
        <w:t>кисломолочной</w:t>
      </w:r>
      <w:r>
        <w:rPr>
          <w:spacing w:val="-1"/>
        </w:rPr>
        <w:t xml:space="preserve"> </w:t>
      </w:r>
      <w:r>
        <w:t>продукции (творога,</w:t>
      </w:r>
      <w:r>
        <w:rPr>
          <w:spacing w:val="-3"/>
        </w:rPr>
        <w:t xml:space="preserve"> </w:t>
      </w:r>
      <w:r>
        <w:t>кефира</w:t>
      </w:r>
      <w:r>
        <w:rPr>
          <w:spacing w:val="-3"/>
        </w:rPr>
        <w:t xml:space="preserve"> </w:t>
      </w:r>
      <w:r>
        <w:t>и</w:t>
      </w:r>
      <w:r>
        <w:rPr>
          <w:spacing w:val="-1"/>
        </w:rPr>
        <w:t xml:space="preserve"> </w:t>
      </w:r>
      <w:r>
        <w:t>др.).</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2"/>
      </w:pPr>
      <w:r>
        <w:t>Составление рационов для домашних животных, организация их кормления.</w:t>
      </w:r>
      <w:r>
        <w:rPr>
          <w:spacing w:val="1"/>
        </w:rPr>
        <w:t xml:space="preserve"> </w:t>
      </w:r>
      <w:r>
        <w:t>Сбор информации и проведение исследования о влиянии на здоровье животных</w:t>
      </w:r>
      <w:r>
        <w:rPr>
          <w:spacing w:val="1"/>
        </w:rPr>
        <w:t xml:space="preserve"> </w:t>
      </w:r>
      <w:r>
        <w:t>натуральных кормов.</w:t>
      </w:r>
    </w:p>
    <w:p w:rsidR="006B28B4" w:rsidRDefault="00DA7639">
      <w:pPr>
        <w:pStyle w:val="a3"/>
        <w:ind w:right="390"/>
      </w:pPr>
      <w:r>
        <w:t>Составление вопросников для выявления потребностей людей в конкретном</w:t>
      </w:r>
      <w:r>
        <w:rPr>
          <w:spacing w:val="1"/>
        </w:rPr>
        <w:t xml:space="preserve"> </w:t>
      </w:r>
      <w:r>
        <w:t>товаре.</w:t>
      </w:r>
      <w:r>
        <w:rPr>
          <w:spacing w:val="-2"/>
        </w:rPr>
        <w:t xml:space="preserve"> </w:t>
      </w:r>
      <w:r>
        <w:t>Оценка качества</w:t>
      </w:r>
      <w:r>
        <w:rPr>
          <w:spacing w:val="-1"/>
        </w:rPr>
        <w:t xml:space="preserve"> </w:t>
      </w:r>
      <w:r>
        <w:t>рекламы</w:t>
      </w:r>
      <w:r>
        <w:rPr>
          <w:spacing w:val="-1"/>
        </w:rPr>
        <w:t xml:space="preserve"> </w:t>
      </w:r>
      <w:r>
        <w:t>в</w:t>
      </w:r>
      <w:r>
        <w:rPr>
          <w:spacing w:val="-1"/>
        </w:rPr>
        <w:t xml:space="preserve"> </w:t>
      </w:r>
      <w:r>
        <w:t>средствах</w:t>
      </w:r>
      <w:r>
        <w:rPr>
          <w:spacing w:val="-1"/>
        </w:rPr>
        <w:t xml:space="preserve"> </w:t>
      </w:r>
      <w:r>
        <w:t>массовой</w:t>
      </w:r>
      <w:r>
        <w:rPr>
          <w:spacing w:val="-3"/>
        </w:rPr>
        <w:t xml:space="preserve"> </w:t>
      </w:r>
      <w:r>
        <w:t>информации.</w:t>
      </w:r>
    </w:p>
    <w:p w:rsidR="006B28B4" w:rsidRDefault="00DA7639">
      <w:pPr>
        <w:pStyle w:val="11"/>
        <w:spacing w:line="321" w:lineRule="exact"/>
      </w:pPr>
      <w:r>
        <w:t>7-8</w:t>
      </w:r>
      <w:r>
        <w:rPr>
          <w:spacing w:val="-2"/>
        </w:rPr>
        <w:t xml:space="preserve"> </w:t>
      </w:r>
      <w:r>
        <w:t>класс</w:t>
      </w:r>
    </w:p>
    <w:p w:rsidR="006B28B4" w:rsidRDefault="00DA7639">
      <w:pPr>
        <w:pStyle w:val="a3"/>
        <w:spacing w:before="2"/>
        <w:ind w:right="393"/>
      </w:pPr>
      <w:r>
        <w:t>В</w:t>
      </w:r>
      <w:r>
        <w:rPr>
          <w:spacing w:val="1"/>
        </w:rPr>
        <w:t xml:space="preserve"> </w:t>
      </w:r>
      <w:r>
        <w:t>области</w:t>
      </w:r>
      <w:r>
        <w:rPr>
          <w:spacing w:val="1"/>
        </w:rPr>
        <w:t xml:space="preserve"> </w:t>
      </w:r>
      <w:r>
        <w:t>«Технологии</w:t>
      </w:r>
      <w:r>
        <w:rPr>
          <w:spacing w:val="1"/>
        </w:rPr>
        <w:t xml:space="preserve"> </w:t>
      </w:r>
      <w:r>
        <w:t>ведения</w:t>
      </w:r>
      <w:r>
        <w:rPr>
          <w:spacing w:val="1"/>
        </w:rPr>
        <w:t xml:space="preserve"> </w:t>
      </w:r>
      <w:r>
        <w:t>дома»</w:t>
      </w:r>
      <w:r>
        <w:rPr>
          <w:spacing w:val="1"/>
        </w:rPr>
        <w:t xml:space="preserve"> </w:t>
      </w:r>
      <w:r>
        <w:t>главными</w:t>
      </w:r>
      <w:r>
        <w:rPr>
          <w:spacing w:val="1"/>
        </w:rPr>
        <w:t xml:space="preserve"> </w:t>
      </w:r>
      <w:r>
        <w:t>целями</w:t>
      </w:r>
      <w:r>
        <w:rPr>
          <w:spacing w:val="1"/>
        </w:rPr>
        <w:t xml:space="preserve"> </w:t>
      </w:r>
      <w:r>
        <w:t>образования</w:t>
      </w:r>
      <w:r>
        <w:rPr>
          <w:spacing w:val="1"/>
        </w:rPr>
        <w:t xml:space="preserve"> </w:t>
      </w:r>
      <w:r>
        <w:t>являются:</w:t>
      </w:r>
    </w:p>
    <w:p w:rsidR="006B28B4" w:rsidRDefault="00DA7639">
      <w:pPr>
        <w:pStyle w:val="a3"/>
        <w:ind w:right="388"/>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техносфере,</w:t>
      </w:r>
      <w:r>
        <w:rPr>
          <w:spacing w:val="1"/>
        </w:rPr>
        <w:t xml:space="preserve"> </w:t>
      </w:r>
      <w:r>
        <w:t>основанного</w:t>
      </w:r>
      <w:r>
        <w:rPr>
          <w:spacing w:val="1"/>
        </w:rPr>
        <w:t xml:space="preserve"> </w:t>
      </w:r>
      <w:r>
        <w:t>на</w:t>
      </w:r>
      <w:r>
        <w:rPr>
          <w:spacing w:val="-67"/>
        </w:rPr>
        <w:t xml:space="preserve"> </w:t>
      </w:r>
      <w:r>
        <w:t>приобретённых знаниях,</w:t>
      </w:r>
      <w:r>
        <w:rPr>
          <w:spacing w:val="-1"/>
        </w:rPr>
        <w:t xml:space="preserve"> </w:t>
      </w:r>
      <w:r>
        <w:t>умениях и способах</w:t>
      </w:r>
      <w:r>
        <w:rPr>
          <w:spacing w:val="-3"/>
        </w:rPr>
        <w:t xml:space="preserve"> </w:t>
      </w:r>
      <w:r>
        <w:t>деятельности;</w:t>
      </w:r>
    </w:p>
    <w:p w:rsidR="006B28B4" w:rsidRDefault="00DA7639">
      <w:pPr>
        <w:pStyle w:val="a3"/>
        <w:ind w:right="389"/>
      </w:pPr>
      <w:r>
        <w:t>приобретение</w:t>
      </w:r>
      <w:r>
        <w:rPr>
          <w:spacing w:val="1"/>
        </w:rPr>
        <w:t xml:space="preserve"> </w:t>
      </w:r>
      <w:r>
        <w:t>опыта</w:t>
      </w:r>
      <w:r>
        <w:rPr>
          <w:spacing w:val="1"/>
        </w:rPr>
        <w:t xml:space="preserve"> </w:t>
      </w:r>
      <w:r>
        <w:t>разнообразной</w:t>
      </w:r>
      <w:r>
        <w:rPr>
          <w:spacing w:val="1"/>
        </w:rPr>
        <w:t xml:space="preserve"> </w:t>
      </w:r>
      <w:r>
        <w:t>практической</w:t>
      </w:r>
      <w:r>
        <w:rPr>
          <w:spacing w:val="1"/>
        </w:rPr>
        <w:t xml:space="preserve"> </w:t>
      </w:r>
      <w:r>
        <w:t>деятельности</w:t>
      </w:r>
      <w:r>
        <w:rPr>
          <w:spacing w:val="1"/>
        </w:rPr>
        <w:t xml:space="preserve"> </w:t>
      </w:r>
      <w:r>
        <w:t>с</w:t>
      </w:r>
      <w:r>
        <w:rPr>
          <w:spacing w:val="1"/>
        </w:rPr>
        <w:t xml:space="preserve"> </w:t>
      </w:r>
      <w:r>
        <w:t>техническими объектами, опыта познания и самообразования, опыта созидательной,</w:t>
      </w:r>
      <w:r>
        <w:rPr>
          <w:spacing w:val="-67"/>
        </w:rPr>
        <w:t xml:space="preserve"> </w:t>
      </w:r>
      <w:r>
        <w:t>преобразующей,</w:t>
      </w:r>
      <w:r>
        <w:rPr>
          <w:spacing w:val="-2"/>
        </w:rPr>
        <w:t xml:space="preserve"> </w:t>
      </w:r>
      <w:r>
        <w:t>творческой деятельности;</w:t>
      </w:r>
    </w:p>
    <w:p w:rsidR="006B28B4" w:rsidRDefault="00DA7639">
      <w:pPr>
        <w:pStyle w:val="a3"/>
        <w:ind w:right="390"/>
      </w:pPr>
      <w:r>
        <w:t>формирование</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последующего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деятельности</w:t>
      </w:r>
      <w:r>
        <w:rPr>
          <w:spacing w:val="1"/>
        </w:rPr>
        <w:t xml:space="preserve"> </w:t>
      </w:r>
      <w:r>
        <w:t>в</w:t>
      </w:r>
      <w:r>
        <w:rPr>
          <w:spacing w:val="1"/>
        </w:rPr>
        <w:t xml:space="preserve"> </w:t>
      </w:r>
      <w:r>
        <w:t>сфере</w:t>
      </w:r>
      <w:r>
        <w:rPr>
          <w:spacing w:val="-2"/>
        </w:rPr>
        <w:t xml:space="preserve"> </w:t>
      </w:r>
      <w:r>
        <w:t>промышленного</w:t>
      </w:r>
      <w:r>
        <w:rPr>
          <w:spacing w:val="-2"/>
        </w:rPr>
        <w:t xml:space="preserve"> </w:t>
      </w:r>
      <w:r>
        <w:t>производства.</w:t>
      </w:r>
    </w:p>
    <w:p w:rsidR="006B28B4" w:rsidRDefault="00DA7639">
      <w:pPr>
        <w:pStyle w:val="a3"/>
        <w:ind w:right="382"/>
      </w:pPr>
      <w:r>
        <w:t>Приоритетными</w:t>
      </w:r>
      <w:r>
        <w:rPr>
          <w:spacing w:val="1"/>
        </w:rPr>
        <w:t xml:space="preserve"> </w:t>
      </w:r>
      <w:r>
        <w:t>методами</w:t>
      </w:r>
      <w:r>
        <w:rPr>
          <w:spacing w:val="1"/>
        </w:rPr>
        <w:t xml:space="preserve"> </w:t>
      </w:r>
      <w:r>
        <w:t>обучения</w:t>
      </w:r>
      <w:r>
        <w:rPr>
          <w:spacing w:val="1"/>
        </w:rPr>
        <w:t xml:space="preserve"> </w:t>
      </w:r>
      <w:r>
        <w:t>«Технологии</w:t>
      </w:r>
      <w:r>
        <w:rPr>
          <w:spacing w:val="1"/>
        </w:rPr>
        <w:t xml:space="preserve"> </w:t>
      </w:r>
      <w:r>
        <w:t>ведения</w:t>
      </w:r>
      <w:r>
        <w:rPr>
          <w:spacing w:val="1"/>
        </w:rPr>
        <w:t xml:space="preserve"> </w:t>
      </w:r>
      <w:r>
        <w:t>дома»</w:t>
      </w:r>
      <w:r>
        <w:rPr>
          <w:spacing w:val="1"/>
        </w:rPr>
        <w:t xml:space="preserve"> </w:t>
      </w:r>
      <w:r>
        <w:t>являются</w:t>
      </w:r>
      <w:r>
        <w:rPr>
          <w:spacing w:val="1"/>
        </w:rPr>
        <w:t xml:space="preserve"> </w:t>
      </w:r>
      <w:r>
        <w:t>упражнения,</w:t>
      </w:r>
      <w:r>
        <w:rPr>
          <w:spacing w:val="1"/>
        </w:rPr>
        <w:t xml:space="preserve"> </w:t>
      </w:r>
      <w:r>
        <w:t>лабораторно-практические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выполнение</w:t>
      </w:r>
      <w:r>
        <w:rPr>
          <w:spacing w:val="1"/>
        </w:rPr>
        <w:t xml:space="preserve"> </w:t>
      </w:r>
      <w:r>
        <w:t>творческих</w:t>
      </w:r>
      <w:r>
        <w:rPr>
          <w:spacing w:val="1"/>
        </w:rPr>
        <w:t xml:space="preserve"> </w:t>
      </w:r>
      <w:r>
        <w:t>проектов.</w:t>
      </w:r>
      <w:r>
        <w:rPr>
          <w:spacing w:val="1"/>
        </w:rPr>
        <w:t xml:space="preserve"> </w:t>
      </w:r>
      <w:r>
        <w:t>Лабораторно-практические</w:t>
      </w:r>
      <w:r>
        <w:rPr>
          <w:spacing w:val="1"/>
        </w:rPr>
        <w:t xml:space="preserve"> </w:t>
      </w:r>
      <w:r>
        <w:t>работы</w:t>
      </w:r>
      <w:r>
        <w:rPr>
          <w:spacing w:val="1"/>
        </w:rPr>
        <w:t xml:space="preserve"> </w:t>
      </w:r>
      <w:r>
        <w:t>выполняются</w:t>
      </w:r>
      <w:r>
        <w:rPr>
          <w:spacing w:val="1"/>
        </w:rPr>
        <w:t xml:space="preserve"> </w:t>
      </w:r>
      <w:r>
        <w:t>преимущественно</w:t>
      </w:r>
      <w:r>
        <w:rPr>
          <w:spacing w:val="1"/>
        </w:rPr>
        <w:t xml:space="preserve"> </w:t>
      </w:r>
      <w:r>
        <w:t>по</w:t>
      </w:r>
      <w:r>
        <w:rPr>
          <w:spacing w:val="1"/>
        </w:rPr>
        <w:t xml:space="preserve"> </w:t>
      </w:r>
      <w:r>
        <w:t>материаловедению</w:t>
      </w:r>
      <w:r>
        <w:rPr>
          <w:spacing w:val="1"/>
        </w:rPr>
        <w:t xml:space="preserve"> </w:t>
      </w:r>
      <w:r>
        <w:t>и</w:t>
      </w:r>
      <w:r>
        <w:rPr>
          <w:spacing w:val="1"/>
        </w:rPr>
        <w:t xml:space="preserve"> </w:t>
      </w:r>
      <w:r>
        <w:t>машиноведению.</w:t>
      </w:r>
      <w:r>
        <w:rPr>
          <w:spacing w:val="1"/>
        </w:rPr>
        <w:t xml:space="preserve"> </w:t>
      </w:r>
      <w:r>
        <w:t>Все</w:t>
      </w:r>
      <w:r>
        <w:rPr>
          <w:spacing w:val="1"/>
        </w:rPr>
        <w:t xml:space="preserve"> </w:t>
      </w:r>
      <w:r>
        <w:t>практические</w:t>
      </w:r>
      <w:r>
        <w:rPr>
          <w:spacing w:val="1"/>
        </w:rPr>
        <w:t xml:space="preserve"> </w:t>
      </w:r>
      <w:r>
        <w:t>работы</w:t>
      </w:r>
      <w:r>
        <w:rPr>
          <w:spacing w:val="1"/>
        </w:rPr>
        <w:t xml:space="preserve"> </w:t>
      </w:r>
      <w:r>
        <w:t>направлены</w:t>
      </w:r>
      <w:r>
        <w:rPr>
          <w:spacing w:val="1"/>
        </w:rPr>
        <w:t xml:space="preserve"> </w:t>
      </w:r>
      <w:r>
        <w:t>на</w:t>
      </w:r>
      <w:r>
        <w:rPr>
          <w:spacing w:val="1"/>
        </w:rPr>
        <w:t xml:space="preserve"> </w:t>
      </w:r>
      <w:r>
        <w:t>освоение</w:t>
      </w:r>
      <w:r>
        <w:rPr>
          <w:spacing w:val="1"/>
        </w:rPr>
        <w:t xml:space="preserve"> </w:t>
      </w:r>
      <w:r>
        <w:t>различных</w:t>
      </w:r>
      <w:r>
        <w:rPr>
          <w:spacing w:val="1"/>
        </w:rPr>
        <w:t xml:space="preserve"> </w:t>
      </w:r>
      <w:r>
        <w:t>технологий</w:t>
      </w:r>
      <w:r>
        <w:rPr>
          <w:spacing w:val="1"/>
        </w:rPr>
        <w:t xml:space="preserve"> </w:t>
      </w:r>
      <w:r>
        <w:t>обработки</w:t>
      </w:r>
      <w:r>
        <w:rPr>
          <w:spacing w:val="1"/>
        </w:rPr>
        <w:t xml:space="preserve"> </w:t>
      </w:r>
      <w:r>
        <w:t>материалов,</w:t>
      </w:r>
      <w:r>
        <w:rPr>
          <w:spacing w:val="1"/>
        </w:rPr>
        <w:t xml:space="preserve"> </w:t>
      </w:r>
      <w:r>
        <w:t>выполнение графических и расчётных операций, освоение строительно-отделочных,</w:t>
      </w:r>
      <w:r>
        <w:rPr>
          <w:spacing w:val="-67"/>
        </w:rPr>
        <w:t xml:space="preserve"> </w:t>
      </w:r>
      <w:r>
        <w:t>ремонтных,</w:t>
      </w:r>
      <w:r>
        <w:rPr>
          <w:spacing w:val="1"/>
        </w:rPr>
        <w:t xml:space="preserve"> </w:t>
      </w:r>
      <w:r>
        <w:t>санитарно-технических,</w:t>
      </w:r>
      <w:r>
        <w:rPr>
          <w:spacing w:val="1"/>
        </w:rPr>
        <w:t xml:space="preserve"> </w:t>
      </w:r>
      <w:r>
        <w:t>электромонтажных</w:t>
      </w:r>
      <w:r>
        <w:rPr>
          <w:spacing w:val="1"/>
        </w:rPr>
        <w:t xml:space="preserve"> </w:t>
      </w:r>
      <w:r>
        <w:t>работ</w:t>
      </w:r>
      <w:r>
        <w:rPr>
          <w:spacing w:val="1"/>
        </w:rPr>
        <w:t xml:space="preserve"> </w:t>
      </w:r>
      <w:r>
        <w:t>и</w:t>
      </w:r>
      <w:r>
        <w:rPr>
          <w:spacing w:val="1"/>
        </w:rPr>
        <w:t xml:space="preserve"> </w:t>
      </w:r>
      <w:r>
        <w:t>выполнение</w:t>
      </w:r>
      <w:r>
        <w:rPr>
          <w:spacing w:val="1"/>
        </w:rPr>
        <w:t xml:space="preserve"> </w:t>
      </w:r>
      <w:r>
        <w:t>проектов.</w:t>
      </w:r>
    </w:p>
    <w:p w:rsidR="006B28B4" w:rsidRDefault="00DA7639">
      <w:pPr>
        <w:pStyle w:val="11"/>
        <w:spacing w:line="240" w:lineRule="auto"/>
        <w:ind w:right="4388"/>
      </w:pPr>
      <w:r>
        <w:t>Раздел «Технологии домашнего хозяйства»</w:t>
      </w:r>
      <w:r>
        <w:rPr>
          <w:spacing w:val="-67"/>
        </w:rPr>
        <w:t xml:space="preserve"> </w:t>
      </w:r>
      <w:r>
        <w:rPr>
          <w:u w:val="thick"/>
        </w:rPr>
        <w:t>Тема 2. Интерьер</w:t>
      </w:r>
      <w:r>
        <w:rPr>
          <w:spacing w:val="-3"/>
          <w:u w:val="thick"/>
        </w:rPr>
        <w:t xml:space="preserve"> </w:t>
      </w:r>
      <w:r>
        <w:rPr>
          <w:u w:val="thick"/>
        </w:rPr>
        <w:t>жилого</w:t>
      </w:r>
      <w:r>
        <w:rPr>
          <w:spacing w:val="1"/>
          <w:u w:val="thick"/>
        </w:rPr>
        <w:t xml:space="preserve"> </w:t>
      </w:r>
      <w:r>
        <w:rPr>
          <w:u w:val="thick"/>
        </w:rPr>
        <w:t>дома</w:t>
      </w:r>
    </w:p>
    <w:p w:rsidR="006B28B4" w:rsidRDefault="00DA7639">
      <w:pPr>
        <w:pStyle w:val="a5"/>
        <w:numPr>
          <w:ilvl w:val="0"/>
          <w:numId w:val="43"/>
        </w:numPr>
        <w:tabs>
          <w:tab w:val="left" w:pos="1613"/>
        </w:tabs>
        <w:spacing w:before="1" w:line="322" w:lineRule="exact"/>
        <w:rPr>
          <w:sz w:val="28"/>
        </w:rPr>
      </w:pPr>
      <w:r>
        <w:rPr>
          <w:sz w:val="28"/>
        </w:rPr>
        <w:t>класс</w:t>
      </w:r>
    </w:p>
    <w:p w:rsidR="006B28B4" w:rsidRDefault="00DA7639">
      <w:pPr>
        <w:pStyle w:val="a3"/>
        <w:ind w:right="388"/>
      </w:pPr>
      <w:r>
        <w:rPr>
          <w:i/>
        </w:rPr>
        <w:t xml:space="preserve">Теоретические сведения. </w:t>
      </w:r>
      <w:r>
        <w:t>Понятие о жилом помещении: жилой дом, квартира,</w:t>
      </w:r>
      <w:r>
        <w:rPr>
          <w:spacing w:val="1"/>
        </w:rPr>
        <w:t xml:space="preserve"> </w:t>
      </w:r>
      <w:r>
        <w:t>комната,</w:t>
      </w:r>
      <w:r>
        <w:rPr>
          <w:spacing w:val="1"/>
        </w:rPr>
        <w:t xml:space="preserve"> </w:t>
      </w:r>
      <w:r>
        <w:t>многоквартирный</w:t>
      </w:r>
      <w:r>
        <w:rPr>
          <w:spacing w:val="1"/>
        </w:rPr>
        <w:t xml:space="preserve"> </w:t>
      </w:r>
      <w:r>
        <w:t>дом.</w:t>
      </w:r>
      <w:r>
        <w:rPr>
          <w:spacing w:val="1"/>
        </w:rPr>
        <w:t xml:space="preserve"> </w:t>
      </w:r>
      <w:r>
        <w:t>Зонирование</w:t>
      </w:r>
      <w:r>
        <w:rPr>
          <w:spacing w:val="1"/>
        </w:rPr>
        <w:t xml:space="preserve"> </w:t>
      </w:r>
      <w:r>
        <w:t>пространства</w:t>
      </w:r>
      <w:r>
        <w:rPr>
          <w:spacing w:val="1"/>
        </w:rPr>
        <w:t xml:space="preserve"> </w:t>
      </w:r>
      <w:r>
        <w:t>жилого</w:t>
      </w:r>
      <w:r>
        <w:rPr>
          <w:spacing w:val="1"/>
        </w:rPr>
        <w:t xml:space="preserve"> </w:t>
      </w:r>
      <w:r>
        <w:t>дома.</w:t>
      </w:r>
      <w:r>
        <w:rPr>
          <w:spacing w:val="1"/>
        </w:rPr>
        <w:t xml:space="preserve"> </w:t>
      </w:r>
      <w:r>
        <w:t>Организация зон приготовления и приёма пищи, отдыха и общения членов семьи,</w:t>
      </w:r>
      <w:r>
        <w:rPr>
          <w:spacing w:val="1"/>
        </w:rPr>
        <w:t xml:space="preserve"> </w:t>
      </w:r>
      <w:r>
        <w:t>приёма</w:t>
      </w:r>
      <w:r>
        <w:rPr>
          <w:spacing w:val="1"/>
        </w:rPr>
        <w:t xml:space="preserve"> </w:t>
      </w:r>
      <w:r>
        <w:t>гостей,</w:t>
      </w:r>
      <w:r>
        <w:rPr>
          <w:spacing w:val="1"/>
        </w:rPr>
        <w:t xml:space="preserve"> </w:t>
      </w:r>
      <w:r>
        <w:t>зоны</w:t>
      </w:r>
      <w:r>
        <w:rPr>
          <w:spacing w:val="1"/>
        </w:rPr>
        <w:t xml:space="preserve"> </w:t>
      </w:r>
      <w:r>
        <w:t>сна,</w:t>
      </w:r>
      <w:r>
        <w:rPr>
          <w:spacing w:val="1"/>
        </w:rPr>
        <w:t xml:space="preserve"> </w:t>
      </w:r>
      <w:r>
        <w:t>санитарно-гигиенической</w:t>
      </w:r>
      <w:r>
        <w:rPr>
          <w:spacing w:val="1"/>
        </w:rPr>
        <w:t xml:space="preserve"> </w:t>
      </w:r>
      <w:r>
        <w:t>зоны.</w:t>
      </w:r>
      <w:r>
        <w:rPr>
          <w:spacing w:val="1"/>
        </w:rPr>
        <w:t xml:space="preserve"> </w:t>
      </w:r>
      <w:r>
        <w:t>Зонирование</w:t>
      </w:r>
      <w:r>
        <w:rPr>
          <w:spacing w:val="1"/>
        </w:rPr>
        <w:t xml:space="preserve"> </w:t>
      </w:r>
      <w:r>
        <w:t>комнаты</w:t>
      </w:r>
      <w:r>
        <w:rPr>
          <w:spacing w:val="1"/>
        </w:rPr>
        <w:t xml:space="preserve"> </w:t>
      </w:r>
      <w:r>
        <w:t>подростка.</w:t>
      </w:r>
    </w:p>
    <w:p w:rsidR="006B28B4" w:rsidRDefault="00DA7639">
      <w:pPr>
        <w:pStyle w:val="a3"/>
        <w:ind w:right="383"/>
      </w:pPr>
      <w:r>
        <w:t>Понятие</w:t>
      </w:r>
      <w:r>
        <w:rPr>
          <w:spacing w:val="1"/>
        </w:rPr>
        <w:t xml:space="preserve"> </w:t>
      </w:r>
      <w:r>
        <w:t>о</w:t>
      </w:r>
      <w:r>
        <w:rPr>
          <w:spacing w:val="1"/>
        </w:rPr>
        <w:t xml:space="preserve"> </w:t>
      </w:r>
      <w:r>
        <w:t>композиции</w:t>
      </w:r>
      <w:r>
        <w:rPr>
          <w:spacing w:val="1"/>
        </w:rPr>
        <w:t xml:space="preserve"> </w:t>
      </w:r>
      <w:r>
        <w:t>в</w:t>
      </w:r>
      <w:r>
        <w:rPr>
          <w:spacing w:val="1"/>
        </w:rPr>
        <w:t xml:space="preserve"> </w:t>
      </w:r>
      <w:r>
        <w:t>интерьере.</w:t>
      </w:r>
      <w:r>
        <w:rPr>
          <w:spacing w:val="1"/>
        </w:rPr>
        <w:t xml:space="preserve"> </w:t>
      </w:r>
      <w:r>
        <w:t>Интерьер</w:t>
      </w:r>
      <w:r>
        <w:rPr>
          <w:spacing w:val="1"/>
        </w:rPr>
        <w:t xml:space="preserve"> </w:t>
      </w:r>
      <w:r>
        <w:t>жилого</w:t>
      </w:r>
      <w:r>
        <w:rPr>
          <w:spacing w:val="1"/>
        </w:rPr>
        <w:t xml:space="preserve"> </w:t>
      </w:r>
      <w:r>
        <w:t>дома.</w:t>
      </w:r>
      <w:r>
        <w:rPr>
          <w:spacing w:val="1"/>
        </w:rPr>
        <w:t xml:space="preserve"> </w:t>
      </w:r>
      <w:r>
        <w:t>Современные</w:t>
      </w:r>
      <w:r>
        <w:rPr>
          <w:spacing w:val="1"/>
        </w:rPr>
        <w:t xml:space="preserve"> </w:t>
      </w:r>
      <w:r>
        <w:t>стили</w:t>
      </w:r>
      <w:r>
        <w:rPr>
          <w:spacing w:val="1"/>
        </w:rPr>
        <w:t xml:space="preserve"> </w:t>
      </w:r>
      <w:r>
        <w:t>в</w:t>
      </w:r>
      <w:r>
        <w:rPr>
          <w:spacing w:val="1"/>
        </w:rPr>
        <w:t xml:space="preserve"> </w:t>
      </w:r>
      <w:r>
        <w:t>интерьере. Использование</w:t>
      </w:r>
      <w:r>
        <w:rPr>
          <w:spacing w:val="1"/>
        </w:rPr>
        <w:t xml:space="preserve"> </w:t>
      </w:r>
      <w:r>
        <w:t>современных</w:t>
      </w:r>
      <w:r>
        <w:rPr>
          <w:spacing w:val="1"/>
        </w:rPr>
        <w:t xml:space="preserve"> </w:t>
      </w:r>
      <w:r>
        <w:t>материалов</w:t>
      </w:r>
      <w:r>
        <w:rPr>
          <w:spacing w:val="1"/>
        </w:rPr>
        <w:t xml:space="preserve"> </w:t>
      </w:r>
      <w:r>
        <w:t>и</w:t>
      </w:r>
      <w:r>
        <w:rPr>
          <w:spacing w:val="1"/>
        </w:rPr>
        <w:t xml:space="preserve"> </w:t>
      </w:r>
      <w:r>
        <w:t>подбор</w:t>
      </w:r>
      <w:r>
        <w:rPr>
          <w:spacing w:val="1"/>
        </w:rPr>
        <w:t xml:space="preserve"> </w:t>
      </w:r>
      <w:r>
        <w:t>цветового</w:t>
      </w:r>
      <w:r>
        <w:rPr>
          <w:spacing w:val="1"/>
        </w:rPr>
        <w:t xml:space="preserve"> </w:t>
      </w:r>
      <w:r>
        <w:t>решения</w:t>
      </w:r>
      <w:r>
        <w:rPr>
          <w:spacing w:val="1"/>
        </w:rPr>
        <w:t xml:space="preserve"> </w:t>
      </w:r>
      <w:r>
        <w:t>в</w:t>
      </w:r>
      <w:r>
        <w:rPr>
          <w:spacing w:val="1"/>
        </w:rPr>
        <w:t xml:space="preserve"> </w:t>
      </w:r>
      <w:r>
        <w:t>отделке</w:t>
      </w:r>
      <w:r>
        <w:rPr>
          <w:spacing w:val="1"/>
        </w:rPr>
        <w:t xml:space="preserve"> </w:t>
      </w:r>
      <w:r>
        <w:t>квартиры.</w:t>
      </w:r>
      <w:r>
        <w:rPr>
          <w:spacing w:val="1"/>
        </w:rPr>
        <w:t xml:space="preserve"> </w:t>
      </w:r>
      <w:r>
        <w:t>Виды</w:t>
      </w:r>
      <w:r>
        <w:rPr>
          <w:spacing w:val="1"/>
        </w:rPr>
        <w:t xml:space="preserve"> </w:t>
      </w:r>
      <w:r>
        <w:t>отделки</w:t>
      </w:r>
      <w:r>
        <w:rPr>
          <w:spacing w:val="1"/>
        </w:rPr>
        <w:t xml:space="preserve"> </w:t>
      </w:r>
      <w:r>
        <w:t>потолка,</w:t>
      </w:r>
      <w:r>
        <w:rPr>
          <w:spacing w:val="1"/>
        </w:rPr>
        <w:t xml:space="preserve"> </w:t>
      </w:r>
      <w:r>
        <w:t>стен,</w:t>
      </w:r>
      <w:r>
        <w:rPr>
          <w:spacing w:val="1"/>
        </w:rPr>
        <w:t xml:space="preserve"> </w:t>
      </w:r>
      <w:r>
        <w:t>пола.</w:t>
      </w:r>
      <w:r>
        <w:rPr>
          <w:spacing w:val="1"/>
        </w:rPr>
        <w:t xml:space="preserve"> </w:t>
      </w:r>
      <w:r>
        <w:t>Декоративное</w:t>
      </w:r>
      <w:r>
        <w:rPr>
          <w:spacing w:val="1"/>
        </w:rPr>
        <w:t xml:space="preserve"> </w:t>
      </w:r>
      <w:r>
        <w:t>оформление</w:t>
      </w:r>
      <w:r>
        <w:rPr>
          <w:spacing w:val="1"/>
        </w:rPr>
        <w:t xml:space="preserve"> </w:t>
      </w:r>
      <w:r>
        <w:t>интерьера.</w:t>
      </w:r>
      <w:r>
        <w:rPr>
          <w:spacing w:val="1"/>
        </w:rPr>
        <w:t xml:space="preserve"> </w:t>
      </w:r>
      <w:r>
        <w:t>Применение</w:t>
      </w:r>
      <w:r>
        <w:rPr>
          <w:spacing w:val="1"/>
        </w:rPr>
        <w:t xml:space="preserve"> </w:t>
      </w:r>
      <w:r>
        <w:t>текстиля</w:t>
      </w:r>
      <w:r>
        <w:rPr>
          <w:spacing w:val="1"/>
        </w:rPr>
        <w:t xml:space="preserve"> </w:t>
      </w:r>
      <w:r>
        <w:t>в</w:t>
      </w:r>
      <w:r>
        <w:rPr>
          <w:spacing w:val="1"/>
        </w:rPr>
        <w:t xml:space="preserve"> </w:t>
      </w:r>
      <w:r>
        <w:t>интерьере.</w:t>
      </w:r>
      <w:r>
        <w:rPr>
          <w:spacing w:val="1"/>
        </w:rPr>
        <w:t xml:space="preserve"> </w:t>
      </w:r>
      <w:r>
        <w:t>Основные</w:t>
      </w:r>
      <w:r>
        <w:rPr>
          <w:spacing w:val="71"/>
        </w:rPr>
        <w:t xml:space="preserve"> </w:t>
      </w:r>
      <w:r>
        <w:t>виды</w:t>
      </w:r>
      <w:r>
        <w:rPr>
          <w:spacing w:val="1"/>
        </w:rPr>
        <w:t xml:space="preserve"> </w:t>
      </w:r>
      <w:r>
        <w:t>занавесей</w:t>
      </w:r>
      <w:r>
        <w:rPr>
          <w:spacing w:val="-1"/>
        </w:rPr>
        <w:t xml:space="preserve"> </w:t>
      </w:r>
      <w:r>
        <w:t>для окон.</w:t>
      </w:r>
    </w:p>
    <w:p w:rsidR="006B28B4" w:rsidRDefault="00DA7639">
      <w:pPr>
        <w:pStyle w:val="a3"/>
        <w:ind w:right="383"/>
      </w:pPr>
      <w:r>
        <w:rPr>
          <w:i/>
        </w:rPr>
        <w:t>Лабораторно-практические</w:t>
      </w:r>
      <w:r>
        <w:rPr>
          <w:i/>
          <w:spacing w:val="1"/>
        </w:rPr>
        <w:t xml:space="preserve"> </w:t>
      </w:r>
      <w:r>
        <w:rPr>
          <w:i/>
        </w:rPr>
        <w:t>и</w:t>
      </w:r>
      <w:r>
        <w:rPr>
          <w:i/>
          <w:spacing w:val="1"/>
        </w:rPr>
        <w:t xml:space="preserve"> </w:t>
      </w:r>
      <w:r>
        <w:rPr>
          <w:i/>
        </w:rPr>
        <w:t>практические</w:t>
      </w:r>
      <w:r>
        <w:rPr>
          <w:i/>
          <w:spacing w:val="1"/>
        </w:rPr>
        <w:t xml:space="preserve"> </w:t>
      </w:r>
      <w:r>
        <w:rPr>
          <w:i/>
        </w:rPr>
        <w:t>работы.</w:t>
      </w:r>
      <w:r>
        <w:rPr>
          <w:i/>
          <w:spacing w:val="1"/>
        </w:rPr>
        <w:t xml:space="preserve"> </w:t>
      </w:r>
      <w:r>
        <w:t>Выполнение</w:t>
      </w:r>
      <w:r>
        <w:rPr>
          <w:spacing w:val="1"/>
        </w:rPr>
        <w:t xml:space="preserve"> </w:t>
      </w:r>
      <w:r>
        <w:t>электронной презентации «Декоративное оформление интерьера». Разработка плана</w:t>
      </w:r>
      <w:r>
        <w:rPr>
          <w:spacing w:val="1"/>
        </w:rPr>
        <w:t xml:space="preserve"> </w:t>
      </w:r>
      <w:r>
        <w:t>жилого дома. Подбор современных материалов для отделки потолка, стен, пола.</w:t>
      </w:r>
      <w:r>
        <w:rPr>
          <w:spacing w:val="1"/>
        </w:rPr>
        <w:t xml:space="preserve"> </w:t>
      </w:r>
      <w:r>
        <w:t>Изготовление</w:t>
      </w:r>
      <w:r>
        <w:rPr>
          <w:spacing w:val="-1"/>
        </w:rPr>
        <w:t xml:space="preserve"> </w:t>
      </w:r>
      <w:r>
        <w:t>макета оформления</w:t>
      </w:r>
      <w:r>
        <w:rPr>
          <w:spacing w:val="-3"/>
        </w:rPr>
        <w:t xml:space="preserve"> </w:t>
      </w:r>
      <w:r>
        <w:t>окон.</w:t>
      </w:r>
    </w:p>
    <w:p w:rsidR="006B28B4" w:rsidRDefault="00DA7639">
      <w:pPr>
        <w:pStyle w:val="11"/>
        <w:spacing w:line="240" w:lineRule="auto"/>
        <w:ind w:right="4745"/>
      </w:pPr>
      <w:r>
        <w:rPr>
          <w:u w:val="thick"/>
        </w:rPr>
        <w:t>Тема3 Комнатные растения в интерьере</w:t>
      </w:r>
      <w:r>
        <w:rPr>
          <w:spacing w:val="-67"/>
        </w:rPr>
        <w:t xml:space="preserve"> </w:t>
      </w:r>
      <w:r>
        <w:t>6 класс</w:t>
      </w:r>
    </w:p>
    <w:p w:rsidR="006B28B4" w:rsidRDefault="00DA7639">
      <w:pPr>
        <w:pStyle w:val="a3"/>
        <w:ind w:right="389"/>
      </w:pPr>
      <w:r>
        <w:rPr>
          <w:i/>
        </w:rPr>
        <w:t xml:space="preserve">Теоретические сведения. </w:t>
      </w:r>
      <w:r>
        <w:t>Понятие о фитодизайне как искусстве оформления</w:t>
      </w:r>
      <w:r>
        <w:rPr>
          <w:spacing w:val="1"/>
        </w:rPr>
        <w:t xml:space="preserve"> </w:t>
      </w:r>
      <w:r>
        <w:t>интерьера,</w:t>
      </w:r>
      <w:r>
        <w:rPr>
          <w:spacing w:val="41"/>
        </w:rPr>
        <w:t xml:space="preserve"> </w:t>
      </w:r>
      <w:r>
        <w:t>создания</w:t>
      </w:r>
      <w:r>
        <w:rPr>
          <w:spacing w:val="42"/>
        </w:rPr>
        <w:t xml:space="preserve"> </w:t>
      </w:r>
      <w:r>
        <w:t>композиций</w:t>
      </w:r>
      <w:r>
        <w:rPr>
          <w:spacing w:val="42"/>
        </w:rPr>
        <w:t xml:space="preserve"> </w:t>
      </w:r>
      <w:r>
        <w:t>с</w:t>
      </w:r>
      <w:r>
        <w:rPr>
          <w:spacing w:val="41"/>
        </w:rPr>
        <w:t xml:space="preserve"> </w:t>
      </w:r>
      <w:r>
        <w:t>использованием</w:t>
      </w:r>
      <w:r>
        <w:rPr>
          <w:spacing w:val="41"/>
        </w:rPr>
        <w:t xml:space="preserve"> </w:t>
      </w:r>
      <w:r>
        <w:t>растений.</w:t>
      </w:r>
      <w:r>
        <w:rPr>
          <w:spacing w:val="41"/>
        </w:rPr>
        <w:t xml:space="preserve"> </w:t>
      </w:r>
      <w:r>
        <w:t>Роль</w:t>
      </w:r>
      <w:r>
        <w:rPr>
          <w:spacing w:val="40"/>
        </w:rPr>
        <w:t xml:space="preserve"> </w:t>
      </w:r>
      <w:r>
        <w:t>комнатных</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2" w:firstLine="0"/>
      </w:pPr>
      <w:r>
        <w:t>растений</w:t>
      </w:r>
      <w:r>
        <w:rPr>
          <w:spacing w:val="1"/>
        </w:rPr>
        <w:t xml:space="preserve"> </w:t>
      </w:r>
      <w:r>
        <w:t>в</w:t>
      </w:r>
      <w:r>
        <w:rPr>
          <w:spacing w:val="1"/>
        </w:rPr>
        <w:t xml:space="preserve"> </w:t>
      </w:r>
      <w:r>
        <w:t>интерьере.</w:t>
      </w:r>
      <w:r>
        <w:rPr>
          <w:spacing w:val="1"/>
        </w:rPr>
        <w:t xml:space="preserve"> </w:t>
      </w:r>
      <w:r>
        <w:t>Приёмы</w:t>
      </w:r>
      <w:r>
        <w:rPr>
          <w:spacing w:val="1"/>
        </w:rPr>
        <w:t xml:space="preserve"> </w:t>
      </w:r>
      <w:r>
        <w:t>размещения</w:t>
      </w:r>
      <w:r>
        <w:rPr>
          <w:spacing w:val="1"/>
        </w:rPr>
        <w:t xml:space="preserve"> </w:t>
      </w:r>
      <w:r>
        <w:t>комнатных</w:t>
      </w:r>
      <w:r>
        <w:rPr>
          <w:spacing w:val="1"/>
        </w:rPr>
        <w:t xml:space="preserve"> </w:t>
      </w:r>
      <w:r>
        <w:t>растений</w:t>
      </w:r>
      <w:r>
        <w:rPr>
          <w:spacing w:val="1"/>
        </w:rPr>
        <w:t xml:space="preserve"> </w:t>
      </w:r>
      <w:r>
        <w:t>в</w:t>
      </w:r>
      <w:r>
        <w:rPr>
          <w:spacing w:val="1"/>
        </w:rPr>
        <w:t xml:space="preserve"> </w:t>
      </w:r>
      <w:r>
        <w:t>интерьере:</w:t>
      </w:r>
      <w:r>
        <w:rPr>
          <w:spacing w:val="1"/>
        </w:rPr>
        <w:t xml:space="preserve"> </w:t>
      </w:r>
      <w:r>
        <w:t>одиночные</w:t>
      </w:r>
      <w:r>
        <w:rPr>
          <w:spacing w:val="1"/>
        </w:rPr>
        <w:t xml:space="preserve"> </w:t>
      </w:r>
      <w:r>
        <w:t>растения,</w:t>
      </w:r>
      <w:r>
        <w:rPr>
          <w:spacing w:val="1"/>
        </w:rPr>
        <w:t xml:space="preserve"> </w:t>
      </w:r>
      <w:r>
        <w:t>композиция</w:t>
      </w:r>
      <w:r>
        <w:rPr>
          <w:spacing w:val="1"/>
        </w:rPr>
        <w:t xml:space="preserve"> </w:t>
      </w:r>
      <w:r>
        <w:t>из</w:t>
      </w:r>
      <w:r>
        <w:rPr>
          <w:spacing w:val="1"/>
        </w:rPr>
        <w:t xml:space="preserve"> </w:t>
      </w:r>
      <w:r>
        <w:t>горшечных</w:t>
      </w:r>
      <w:r>
        <w:rPr>
          <w:spacing w:val="1"/>
        </w:rPr>
        <w:t xml:space="preserve"> </w:t>
      </w:r>
      <w:r>
        <w:t>растений,</w:t>
      </w:r>
      <w:r>
        <w:rPr>
          <w:spacing w:val="1"/>
        </w:rPr>
        <w:t xml:space="preserve"> </w:t>
      </w:r>
      <w:r>
        <w:t>комнатный</w:t>
      </w:r>
      <w:r>
        <w:rPr>
          <w:spacing w:val="1"/>
        </w:rPr>
        <w:t xml:space="preserve"> </w:t>
      </w:r>
      <w:r>
        <w:t>садик,</w:t>
      </w:r>
      <w:r>
        <w:rPr>
          <w:spacing w:val="1"/>
        </w:rPr>
        <w:t xml:space="preserve"> </w:t>
      </w:r>
      <w:r>
        <w:t>террариум.</w:t>
      </w:r>
    </w:p>
    <w:p w:rsidR="006B28B4" w:rsidRDefault="00DA7639">
      <w:pPr>
        <w:pStyle w:val="a3"/>
        <w:ind w:right="388"/>
      </w:pPr>
      <w:r>
        <w:t>Требования</w:t>
      </w:r>
      <w:r>
        <w:rPr>
          <w:spacing w:val="1"/>
        </w:rPr>
        <w:t xml:space="preserve"> </w:t>
      </w:r>
      <w:r>
        <w:t>растений</w:t>
      </w:r>
      <w:r>
        <w:rPr>
          <w:spacing w:val="1"/>
        </w:rPr>
        <w:t xml:space="preserve"> </w:t>
      </w:r>
      <w:r>
        <w:t>к</w:t>
      </w:r>
      <w:r>
        <w:rPr>
          <w:spacing w:val="1"/>
        </w:rPr>
        <w:t xml:space="preserve"> </w:t>
      </w:r>
      <w:r>
        <w:t>окружающим</w:t>
      </w:r>
      <w:r>
        <w:rPr>
          <w:spacing w:val="1"/>
        </w:rPr>
        <w:t xml:space="preserve"> </w:t>
      </w:r>
      <w:r>
        <w:t>условиям.</w:t>
      </w:r>
      <w:r>
        <w:rPr>
          <w:spacing w:val="1"/>
        </w:rPr>
        <w:t xml:space="preserve"> </w:t>
      </w:r>
      <w:r>
        <w:t>Светолюбивые,</w:t>
      </w:r>
      <w:r>
        <w:rPr>
          <w:spacing w:val="1"/>
        </w:rPr>
        <w:t xml:space="preserve"> </w:t>
      </w:r>
      <w:r>
        <w:t>теневыносливые</w:t>
      </w:r>
      <w:r>
        <w:rPr>
          <w:spacing w:val="1"/>
        </w:rPr>
        <w:t xml:space="preserve"> </w:t>
      </w:r>
      <w:r>
        <w:t>и</w:t>
      </w:r>
      <w:r>
        <w:rPr>
          <w:spacing w:val="1"/>
        </w:rPr>
        <w:t xml:space="preserve"> </w:t>
      </w:r>
      <w:r>
        <w:t>тенелюбивые</w:t>
      </w:r>
      <w:r>
        <w:rPr>
          <w:spacing w:val="1"/>
        </w:rPr>
        <w:t xml:space="preserve"> </w:t>
      </w:r>
      <w:r>
        <w:t>растения.</w:t>
      </w:r>
      <w:r>
        <w:rPr>
          <w:spacing w:val="1"/>
        </w:rPr>
        <w:t xml:space="preserve"> </w:t>
      </w:r>
      <w:r>
        <w:t>Разновидности</w:t>
      </w:r>
      <w:r>
        <w:rPr>
          <w:spacing w:val="1"/>
        </w:rPr>
        <w:t xml:space="preserve"> </w:t>
      </w:r>
      <w:r>
        <w:t>комнатных</w:t>
      </w:r>
      <w:r>
        <w:rPr>
          <w:spacing w:val="1"/>
        </w:rPr>
        <w:t xml:space="preserve"> </w:t>
      </w:r>
      <w:r>
        <w:t>растений:</w:t>
      </w:r>
      <w:r>
        <w:rPr>
          <w:spacing w:val="1"/>
        </w:rPr>
        <w:t xml:space="preserve"> </w:t>
      </w:r>
      <w:r>
        <w:t>декоративнолистные,</w:t>
      </w:r>
      <w:r>
        <w:rPr>
          <w:spacing w:val="1"/>
        </w:rPr>
        <w:t xml:space="preserve"> </w:t>
      </w:r>
      <w:r>
        <w:t>декоративноцветущие</w:t>
      </w:r>
      <w:r>
        <w:rPr>
          <w:spacing w:val="1"/>
        </w:rPr>
        <w:t xml:space="preserve"> </w:t>
      </w:r>
      <w:r>
        <w:t>комнатные,</w:t>
      </w:r>
      <w:r>
        <w:rPr>
          <w:spacing w:val="1"/>
        </w:rPr>
        <w:t xml:space="preserve"> </w:t>
      </w:r>
      <w:r>
        <w:t>декоративноцветущие</w:t>
      </w:r>
      <w:r>
        <w:rPr>
          <w:spacing w:val="1"/>
        </w:rPr>
        <w:t xml:space="preserve"> </w:t>
      </w:r>
      <w:r>
        <w:t>горшечные,</w:t>
      </w:r>
      <w:r>
        <w:rPr>
          <w:spacing w:val="1"/>
        </w:rPr>
        <w:t xml:space="preserve"> </w:t>
      </w:r>
      <w:r>
        <w:t>кактусы</w:t>
      </w:r>
      <w:r>
        <w:rPr>
          <w:spacing w:val="1"/>
        </w:rPr>
        <w:t xml:space="preserve"> </w:t>
      </w:r>
      <w:r>
        <w:t>и</w:t>
      </w:r>
      <w:r>
        <w:rPr>
          <w:spacing w:val="1"/>
        </w:rPr>
        <w:t xml:space="preserve"> </w:t>
      </w:r>
      <w:r>
        <w:t>суккуленты.</w:t>
      </w:r>
      <w:r>
        <w:rPr>
          <w:spacing w:val="1"/>
        </w:rPr>
        <w:t xml:space="preserve"> </w:t>
      </w:r>
      <w:r>
        <w:t>Виды</w:t>
      </w:r>
      <w:r>
        <w:rPr>
          <w:spacing w:val="1"/>
        </w:rPr>
        <w:t xml:space="preserve"> </w:t>
      </w:r>
      <w:r>
        <w:t>растений</w:t>
      </w:r>
      <w:r>
        <w:rPr>
          <w:spacing w:val="1"/>
        </w:rPr>
        <w:t xml:space="preserve"> </w:t>
      </w:r>
      <w:r>
        <w:t>по</w:t>
      </w:r>
      <w:r>
        <w:rPr>
          <w:spacing w:val="1"/>
        </w:rPr>
        <w:t xml:space="preserve"> </w:t>
      </w:r>
      <w:r>
        <w:t>внешним</w:t>
      </w:r>
      <w:r>
        <w:rPr>
          <w:spacing w:val="1"/>
        </w:rPr>
        <w:t xml:space="preserve"> </w:t>
      </w:r>
      <w:r>
        <w:t>данным:</w:t>
      </w:r>
      <w:r>
        <w:rPr>
          <w:spacing w:val="1"/>
        </w:rPr>
        <w:t xml:space="preserve"> </w:t>
      </w:r>
      <w:r>
        <w:t>злаковидные, растения с прямостоячими стеблями, лианы и ампельные растения,</w:t>
      </w:r>
      <w:r>
        <w:rPr>
          <w:spacing w:val="1"/>
        </w:rPr>
        <w:t xml:space="preserve"> </w:t>
      </w:r>
      <w:r>
        <w:t>розеточные,</w:t>
      </w:r>
      <w:r>
        <w:rPr>
          <w:spacing w:val="-2"/>
        </w:rPr>
        <w:t xml:space="preserve"> </w:t>
      </w:r>
      <w:r>
        <w:t>шарообразные</w:t>
      </w:r>
      <w:r>
        <w:rPr>
          <w:spacing w:val="-3"/>
        </w:rPr>
        <w:t xml:space="preserve"> </w:t>
      </w:r>
      <w:r>
        <w:t>и кустистые</w:t>
      </w:r>
      <w:r>
        <w:rPr>
          <w:spacing w:val="-3"/>
        </w:rPr>
        <w:t xml:space="preserve"> </w:t>
      </w:r>
      <w:r>
        <w:t>растения.</w:t>
      </w:r>
    </w:p>
    <w:p w:rsidR="006B28B4" w:rsidRDefault="00DA7639">
      <w:pPr>
        <w:pStyle w:val="a3"/>
        <w:ind w:right="387"/>
      </w:pPr>
      <w:r>
        <w:t>Технологии</w:t>
      </w:r>
      <w:r>
        <w:rPr>
          <w:spacing w:val="1"/>
        </w:rPr>
        <w:t xml:space="preserve"> </w:t>
      </w:r>
      <w:r>
        <w:t>выращивания</w:t>
      </w:r>
      <w:r>
        <w:rPr>
          <w:spacing w:val="1"/>
        </w:rPr>
        <w:t xml:space="preserve"> </w:t>
      </w:r>
      <w:r>
        <w:t>комнатных</w:t>
      </w:r>
      <w:r>
        <w:rPr>
          <w:spacing w:val="1"/>
        </w:rPr>
        <w:t xml:space="preserve"> </w:t>
      </w:r>
      <w:r>
        <w:t>растений.</w:t>
      </w:r>
      <w:r>
        <w:rPr>
          <w:spacing w:val="1"/>
        </w:rPr>
        <w:t xml:space="preserve"> </w:t>
      </w:r>
      <w:r>
        <w:t>Влияние</w:t>
      </w:r>
      <w:r>
        <w:rPr>
          <w:spacing w:val="1"/>
        </w:rPr>
        <w:t xml:space="preserve"> </w:t>
      </w:r>
      <w:r>
        <w:t>растений</w:t>
      </w:r>
      <w:r>
        <w:rPr>
          <w:spacing w:val="1"/>
        </w:rPr>
        <w:t xml:space="preserve"> </w:t>
      </w:r>
      <w:r>
        <w:t>на</w:t>
      </w:r>
      <w:r>
        <w:rPr>
          <w:spacing w:val="1"/>
        </w:rPr>
        <w:t xml:space="preserve"> </w:t>
      </w:r>
      <w:r>
        <w:t>микроклимат помещения. Правила ухода за комнатными растениями. Пересадка и</w:t>
      </w:r>
      <w:r>
        <w:rPr>
          <w:spacing w:val="1"/>
        </w:rPr>
        <w:t xml:space="preserve"> </w:t>
      </w:r>
      <w:r>
        <w:t>перевалка</w:t>
      </w:r>
      <w:r>
        <w:rPr>
          <w:spacing w:val="1"/>
        </w:rPr>
        <w:t xml:space="preserve"> </w:t>
      </w:r>
      <w:r>
        <w:t>комнатного</w:t>
      </w:r>
      <w:r>
        <w:rPr>
          <w:spacing w:val="1"/>
        </w:rPr>
        <w:t xml:space="preserve"> </w:t>
      </w:r>
      <w:r>
        <w:t>растения.</w:t>
      </w:r>
      <w:r>
        <w:rPr>
          <w:spacing w:val="1"/>
        </w:rPr>
        <w:t xml:space="preserve"> </w:t>
      </w:r>
      <w:r>
        <w:t>Технологии</w:t>
      </w:r>
      <w:r>
        <w:rPr>
          <w:spacing w:val="1"/>
        </w:rPr>
        <w:t xml:space="preserve"> </w:t>
      </w:r>
      <w:r>
        <w:t>выращивания</w:t>
      </w:r>
      <w:r>
        <w:rPr>
          <w:spacing w:val="1"/>
        </w:rPr>
        <w:t xml:space="preserve"> </w:t>
      </w:r>
      <w:r>
        <w:t>цветов</w:t>
      </w:r>
      <w:r>
        <w:rPr>
          <w:spacing w:val="1"/>
        </w:rPr>
        <w:t xml:space="preserve"> </w:t>
      </w:r>
      <w:r>
        <w:t>без</w:t>
      </w:r>
      <w:r>
        <w:rPr>
          <w:spacing w:val="1"/>
        </w:rPr>
        <w:t xml:space="preserve"> </w:t>
      </w:r>
      <w:r>
        <w:t>почвы:</w:t>
      </w:r>
      <w:r>
        <w:rPr>
          <w:spacing w:val="1"/>
        </w:rPr>
        <w:t xml:space="preserve"> </w:t>
      </w:r>
      <w:r>
        <w:t>гидропоника,</w:t>
      </w:r>
      <w:r>
        <w:rPr>
          <w:spacing w:val="-2"/>
        </w:rPr>
        <w:t xml:space="preserve"> </w:t>
      </w:r>
      <w:r>
        <w:t>на</w:t>
      </w:r>
      <w:r>
        <w:rPr>
          <w:spacing w:val="-1"/>
        </w:rPr>
        <w:t xml:space="preserve"> </w:t>
      </w:r>
      <w:r>
        <w:t>субстратах,</w:t>
      </w:r>
      <w:r>
        <w:rPr>
          <w:spacing w:val="-1"/>
        </w:rPr>
        <w:t xml:space="preserve"> </w:t>
      </w:r>
      <w:r>
        <w:t>аэропоника.</w:t>
      </w:r>
      <w:r>
        <w:rPr>
          <w:spacing w:val="-2"/>
        </w:rPr>
        <w:t xml:space="preserve"> </w:t>
      </w:r>
      <w:r>
        <w:t>Профессия садовник.</w:t>
      </w:r>
    </w:p>
    <w:p w:rsidR="006B28B4" w:rsidRDefault="00DA7639">
      <w:pPr>
        <w:spacing w:before="1"/>
        <w:ind w:left="692" w:right="385" w:firstLine="708"/>
        <w:jc w:val="both"/>
        <w:rPr>
          <w:sz w:val="28"/>
        </w:rPr>
      </w:pPr>
      <w:r>
        <w:rPr>
          <w:sz w:val="28"/>
        </w:rPr>
        <w:t>Лабораторно-практические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i/>
          <w:sz w:val="28"/>
        </w:rPr>
        <w:t>Перевалка</w:t>
      </w:r>
      <w:r>
        <w:rPr>
          <w:i/>
          <w:spacing w:val="1"/>
          <w:sz w:val="28"/>
        </w:rPr>
        <w:t xml:space="preserve"> </w:t>
      </w:r>
      <w:r>
        <w:rPr>
          <w:i/>
          <w:sz w:val="28"/>
        </w:rPr>
        <w:t>(пересадка)</w:t>
      </w:r>
      <w:r>
        <w:rPr>
          <w:i/>
          <w:spacing w:val="1"/>
          <w:sz w:val="28"/>
        </w:rPr>
        <w:t xml:space="preserve"> </w:t>
      </w:r>
      <w:r>
        <w:rPr>
          <w:i/>
          <w:sz w:val="28"/>
        </w:rPr>
        <w:t>комнатных</w:t>
      </w:r>
      <w:r>
        <w:rPr>
          <w:i/>
          <w:spacing w:val="1"/>
          <w:sz w:val="28"/>
        </w:rPr>
        <w:t xml:space="preserve"> </w:t>
      </w:r>
      <w:r>
        <w:rPr>
          <w:i/>
          <w:sz w:val="28"/>
        </w:rPr>
        <w:t>растений.</w:t>
      </w:r>
      <w:r>
        <w:rPr>
          <w:i/>
          <w:spacing w:val="1"/>
          <w:sz w:val="28"/>
        </w:rPr>
        <w:t xml:space="preserve"> </w:t>
      </w:r>
      <w:r>
        <w:rPr>
          <w:sz w:val="28"/>
        </w:rPr>
        <w:t>Уход</w:t>
      </w:r>
      <w:r>
        <w:rPr>
          <w:spacing w:val="1"/>
          <w:sz w:val="28"/>
        </w:rPr>
        <w:t xml:space="preserve"> </w:t>
      </w:r>
      <w:r>
        <w:rPr>
          <w:sz w:val="28"/>
        </w:rPr>
        <w:t>за</w:t>
      </w:r>
      <w:r>
        <w:rPr>
          <w:spacing w:val="1"/>
          <w:sz w:val="28"/>
        </w:rPr>
        <w:t xml:space="preserve"> </w:t>
      </w:r>
      <w:r>
        <w:rPr>
          <w:sz w:val="28"/>
        </w:rPr>
        <w:t>растениями</w:t>
      </w:r>
      <w:r>
        <w:rPr>
          <w:spacing w:val="1"/>
          <w:sz w:val="28"/>
        </w:rPr>
        <w:t xml:space="preserve"> </w:t>
      </w:r>
      <w:r>
        <w:rPr>
          <w:sz w:val="28"/>
        </w:rPr>
        <w:t>в</w:t>
      </w:r>
      <w:r>
        <w:rPr>
          <w:spacing w:val="1"/>
          <w:sz w:val="28"/>
        </w:rPr>
        <w:t xml:space="preserve"> </w:t>
      </w:r>
      <w:r>
        <w:rPr>
          <w:sz w:val="28"/>
        </w:rPr>
        <w:t>кабинете</w:t>
      </w:r>
      <w:r>
        <w:rPr>
          <w:spacing w:val="1"/>
          <w:sz w:val="28"/>
        </w:rPr>
        <w:t xml:space="preserve"> </w:t>
      </w:r>
      <w:r>
        <w:rPr>
          <w:sz w:val="28"/>
        </w:rPr>
        <w:t>технологии,</w:t>
      </w:r>
      <w:r>
        <w:rPr>
          <w:spacing w:val="70"/>
          <w:sz w:val="28"/>
        </w:rPr>
        <w:t xml:space="preserve"> </w:t>
      </w:r>
      <w:r>
        <w:rPr>
          <w:sz w:val="28"/>
        </w:rPr>
        <w:t>классной</w:t>
      </w:r>
      <w:r>
        <w:rPr>
          <w:spacing w:val="1"/>
          <w:sz w:val="28"/>
        </w:rPr>
        <w:t xml:space="preserve"> </w:t>
      </w:r>
      <w:r>
        <w:rPr>
          <w:sz w:val="28"/>
        </w:rPr>
        <w:t>комнате,</w:t>
      </w:r>
      <w:r>
        <w:rPr>
          <w:spacing w:val="-2"/>
          <w:sz w:val="28"/>
        </w:rPr>
        <w:t xml:space="preserve"> </w:t>
      </w:r>
      <w:r>
        <w:rPr>
          <w:sz w:val="28"/>
        </w:rPr>
        <w:t>холлах</w:t>
      </w:r>
      <w:r>
        <w:rPr>
          <w:spacing w:val="1"/>
          <w:sz w:val="28"/>
        </w:rPr>
        <w:t xml:space="preserve"> </w:t>
      </w:r>
      <w:r>
        <w:rPr>
          <w:sz w:val="28"/>
        </w:rPr>
        <w:t>школы.</w:t>
      </w:r>
    </w:p>
    <w:p w:rsidR="006B28B4" w:rsidRDefault="00DA7639">
      <w:pPr>
        <w:ind w:left="692" w:right="386" w:firstLine="708"/>
        <w:rPr>
          <w:b/>
          <w:sz w:val="28"/>
        </w:rPr>
      </w:pPr>
      <w:r>
        <w:rPr>
          <w:b/>
          <w:sz w:val="28"/>
          <w:u w:val="thick"/>
        </w:rPr>
        <w:t>Тема</w:t>
      </w:r>
      <w:r>
        <w:rPr>
          <w:b/>
          <w:spacing w:val="9"/>
          <w:sz w:val="28"/>
          <w:u w:val="thick"/>
        </w:rPr>
        <w:t xml:space="preserve"> </w:t>
      </w:r>
      <w:r>
        <w:rPr>
          <w:b/>
          <w:sz w:val="28"/>
          <w:u w:val="thick"/>
        </w:rPr>
        <w:t>4.</w:t>
      </w:r>
      <w:r>
        <w:rPr>
          <w:b/>
          <w:spacing w:val="6"/>
          <w:sz w:val="28"/>
          <w:u w:val="thick"/>
        </w:rPr>
        <w:t xml:space="preserve"> </w:t>
      </w:r>
      <w:r>
        <w:rPr>
          <w:b/>
          <w:sz w:val="28"/>
          <w:u w:val="thick"/>
        </w:rPr>
        <w:t>Освещение</w:t>
      </w:r>
      <w:r>
        <w:rPr>
          <w:b/>
          <w:spacing w:val="7"/>
          <w:sz w:val="28"/>
          <w:u w:val="thick"/>
        </w:rPr>
        <w:t xml:space="preserve"> </w:t>
      </w:r>
      <w:r>
        <w:rPr>
          <w:b/>
          <w:sz w:val="28"/>
          <w:u w:val="thick"/>
        </w:rPr>
        <w:t>жилого</w:t>
      </w:r>
      <w:r>
        <w:rPr>
          <w:b/>
          <w:spacing w:val="8"/>
          <w:sz w:val="28"/>
          <w:u w:val="thick"/>
        </w:rPr>
        <w:t xml:space="preserve"> </w:t>
      </w:r>
      <w:r>
        <w:rPr>
          <w:b/>
          <w:sz w:val="28"/>
          <w:u w:val="thick"/>
        </w:rPr>
        <w:t>помещения.</w:t>
      </w:r>
      <w:r>
        <w:rPr>
          <w:b/>
          <w:spacing w:val="11"/>
          <w:sz w:val="28"/>
          <w:u w:val="thick"/>
        </w:rPr>
        <w:t xml:space="preserve"> </w:t>
      </w:r>
      <w:r>
        <w:rPr>
          <w:b/>
          <w:sz w:val="28"/>
          <w:u w:val="thick"/>
        </w:rPr>
        <w:t>Предметы</w:t>
      </w:r>
      <w:r>
        <w:rPr>
          <w:b/>
          <w:spacing w:val="8"/>
          <w:sz w:val="28"/>
          <w:u w:val="thick"/>
        </w:rPr>
        <w:t xml:space="preserve"> </w:t>
      </w:r>
      <w:r>
        <w:rPr>
          <w:b/>
          <w:sz w:val="28"/>
          <w:u w:val="thick"/>
        </w:rPr>
        <w:t>искусства</w:t>
      </w:r>
      <w:r>
        <w:rPr>
          <w:b/>
          <w:spacing w:val="10"/>
          <w:sz w:val="28"/>
          <w:u w:val="thick"/>
        </w:rPr>
        <w:t xml:space="preserve"> </w:t>
      </w:r>
      <w:r>
        <w:rPr>
          <w:b/>
          <w:sz w:val="28"/>
          <w:u w:val="thick"/>
        </w:rPr>
        <w:t>и</w:t>
      </w:r>
      <w:r>
        <w:rPr>
          <w:b/>
          <w:spacing w:val="8"/>
          <w:sz w:val="28"/>
          <w:u w:val="thick"/>
        </w:rPr>
        <w:t xml:space="preserve"> </w:t>
      </w:r>
      <w:r>
        <w:rPr>
          <w:b/>
          <w:sz w:val="28"/>
          <w:u w:val="thick"/>
        </w:rPr>
        <w:t>коллекции</w:t>
      </w:r>
      <w:r>
        <w:rPr>
          <w:b/>
          <w:spacing w:val="-67"/>
          <w:sz w:val="28"/>
        </w:rPr>
        <w:t xml:space="preserve"> </w:t>
      </w:r>
      <w:r>
        <w:rPr>
          <w:b/>
          <w:sz w:val="28"/>
          <w:u w:val="thick"/>
        </w:rPr>
        <w:t>в</w:t>
      </w:r>
      <w:r>
        <w:rPr>
          <w:b/>
          <w:spacing w:val="-1"/>
          <w:sz w:val="28"/>
          <w:u w:val="thick"/>
        </w:rPr>
        <w:t xml:space="preserve"> </w:t>
      </w:r>
      <w:r>
        <w:rPr>
          <w:b/>
          <w:sz w:val="28"/>
          <w:u w:val="thick"/>
        </w:rPr>
        <w:t>интерьере</w:t>
      </w:r>
    </w:p>
    <w:p w:rsidR="006B28B4" w:rsidRDefault="00DA7639">
      <w:pPr>
        <w:pStyle w:val="a5"/>
        <w:numPr>
          <w:ilvl w:val="0"/>
          <w:numId w:val="43"/>
        </w:numPr>
        <w:tabs>
          <w:tab w:val="left" w:pos="1613"/>
        </w:tabs>
        <w:spacing w:line="321" w:lineRule="exact"/>
        <w:rPr>
          <w:sz w:val="28"/>
        </w:rPr>
      </w:pPr>
      <w:r>
        <w:rPr>
          <w:sz w:val="28"/>
        </w:rPr>
        <w:t>класс</w:t>
      </w:r>
    </w:p>
    <w:p w:rsidR="006B28B4" w:rsidRDefault="00DA7639">
      <w:pPr>
        <w:pStyle w:val="a3"/>
        <w:spacing w:before="1"/>
        <w:ind w:right="388"/>
      </w:pPr>
      <w:r>
        <w:rPr>
          <w:i/>
        </w:rPr>
        <w:t>Теоретические</w:t>
      </w:r>
      <w:r>
        <w:rPr>
          <w:i/>
          <w:spacing w:val="1"/>
        </w:rPr>
        <w:t xml:space="preserve"> </w:t>
      </w:r>
      <w:r>
        <w:rPr>
          <w:i/>
        </w:rPr>
        <w:t>сведения.</w:t>
      </w:r>
      <w:r>
        <w:rPr>
          <w:i/>
          <w:spacing w:val="1"/>
        </w:rPr>
        <w:t xml:space="preserve"> </w:t>
      </w:r>
      <w:r>
        <w:t>Роль</w:t>
      </w:r>
      <w:r>
        <w:rPr>
          <w:spacing w:val="1"/>
        </w:rPr>
        <w:t xml:space="preserve"> </w:t>
      </w:r>
      <w:r>
        <w:t>освещения</w:t>
      </w:r>
      <w:r>
        <w:rPr>
          <w:spacing w:val="1"/>
        </w:rPr>
        <w:t xml:space="preserve"> </w:t>
      </w:r>
      <w:r>
        <w:t>в</w:t>
      </w:r>
      <w:r>
        <w:rPr>
          <w:spacing w:val="1"/>
        </w:rPr>
        <w:t xml:space="preserve"> </w:t>
      </w:r>
      <w:r>
        <w:t>интерьере.</w:t>
      </w:r>
      <w:r>
        <w:rPr>
          <w:spacing w:val="1"/>
        </w:rPr>
        <w:t xml:space="preserve"> </w:t>
      </w:r>
      <w:r>
        <w:t>Понятие</w:t>
      </w:r>
      <w:r>
        <w:rPr>
          <w:spacing w:val="1"/>
        </w:rPr>
        <w:t xml:space="preserve"> </w:t>
      </w:r>
      <w:r>
        <w:t>о</w:t>
      </w:r>
      <w:r>
        <w:rPr>
          <w:spacing w:val="1"/>
        </w:rPr>
        <w:t xml:space="preserve"> </w:t>
      </w:r>
      <w:r>
        <w:t>системе</w:t>
      </w:r>
      <w:r>
        <w:rPr>
          <w:spacing w:val="1"/>
        </w:rPr>
        <w:t xml:space="preserve"> </w:t>
      </w:r>
      <w:r>
        <w:t>освещения</w:t>
      </w:r>
      <w:r>
        <w:rPr>
          <w:spacing w:val="1"/>
        </w:rPr>
        <w:t xml:space="preserve"> </w:t>
      </w:r>
      <w:r>
        <w:t>жилого</w:t>
      </w:r>
      <w:r>
        <w:rPr>
          <w:spacing w:val="1"/>
        </w:rPr>
        <w:t xml:space="preserve"> </w:t>
      </w:r>
      <w:r>
        <w:t>помещения.</w:t>
      </w:r>
      <w:r>
        <w:rPr>
          <w:spacing w:val="1"/>
        </w:rPr>
        <w:t xml:space="preserve"> </w:t>
      </w:r>
      <w:r>
        <w:t>Естественное</w:t>
      </w:r>
      <w:r>
        <w:rPr>
          <w:spacing w:val="1"/>
        </w:rPr>
        <w:t xml:space="preserve"> </w:t>
      </w:r>
      <w:r>
        <w:t>и</w:t>
      </w:r>
      <w:r>
        <w:rPr>
          <w:spacing w:val="1"/>
        </w:rPr>
        <w:t xml:space="preserve"> </w:t>
      </w:r>
      <w:r>
        <w:t>искусственное</w:t>
      </w:r>
      <w:r>
        <w:rPr>
          <w:spacing w:val="1"/>
        </w:rPr>
        <w:t xml:space="preserve"> </w:t>
      </w:r>
      <w:r>
        <w:t>освещение.</w:t>
      </w:r>
      <w:r>
        <w:rPr>
          <w:spacing w:val="1"/>
        </w:rPr>
        <w:t xml:space="preserve"> </w:t>
      </w:r>
      <w:r>
        <w:t>Типы</w:t>
      </w:r>
      <w:r>
        <w:rPr>
          <w:spacing w:val="1"/>
        </w:rPr>
        <w:t xml:space="preserve"> </w:t>
      </w:r>
      <w:r>
        <w:t>ламп:</w:t>
      </w:r>
      <w:r>
        <w:rPr>
          <w:spacing w:val="1"/>
        </w:rPr>
        <w:t xml:space="preserve"> </w:t>
      </w:r>
      <w:r>
        <w:t>накаливания,</w:t>
      </w:r>
      <w:r>
        <w:rPr>
          <w:spacing w:val="1"/>
        </w:rPr>
        <w:t xml:space="preserve"> </w:t>
      </w:r>
      <w:r>
        <w:t>люминесцентные,</w:t>
      </w:r>
      <w:r>
        <w:rPr>
          <w:spacing w:val="1"/>
        </w:rPr>
        <w:t xml:space="preserve"> </w:t>
      </w:r>
      <w:r>
        <w:t>галогенные,</w:t>
      </w:r>
      <w:r>
        <w:rPr>
          <w:spacing w:val="1"/>
        </w:rPr>
        <w:t xml:space="preserve"> </w:t>
      </w:r>
      <w:r>
        <w:t>светодиодные.</w:t>
      </w:r>
      <w:r>
        <w:rPr>
          <w:spacing w:val="1"/>
        </w:rPr>
        <w:t xml:space="preserve"> </w:t>
      </w:r>
      <w:r>
        <w:t>Особенности</w:t>
      </w:r>
      <w:r>
        <w:rPr>
          <w:spacing w:val="1"/>
        </w:rPr>
        <w:t xml:space="preserve"> </w:t>
      </w:r>
      <w:r>
        <w:t>конструкции ламп, область применения, потребляемая электроэнергия, достоинства</w:t>
      </w:r>
      <w:r>
        <w:rPr>
          <w:spacing w:val="1"/>
        </w:rPr>
        <w:t xml:space="preserve"> </w:t>
      </w:r>
      <w:r>
        <w:t>и</w:t>
      </w:r>
      <w:r>
        <w:rPr>
          <w:spacing w:val="-1"/>
        </w:rPr>
        <w:t xml:space="preserve"> </w:t>
      </w:r>
      <w:r>
        <w:t>недостатки.</w:t>
      </w:r>
    </w:p>
    <w:p w:rsidR="006B28B4" w:rsidRDefault="00DA7639">
      <w:pPr>
        <w:pStyle w:val="a3"/>
        <w:ind w:right="385"/>
      </w:pPr>
      <w:r>
        <w:t>Типы</w:t>
      </w:r>
      <w:r>
        <w:rPr>
          <w:spacing w:val="1"/>
        </w:rPr>
        <w:t xml:space="preserve"> </w:t>
      </w:r>
      <w:r>
        <w:t>светильников:</w:t>
      </w:r>
      <w:r>
        <w:rPr>
          <w:spacing w:val="1"/>
        </w:rPr>
        <w:t xml:space="preserve"> </w:t>
      </w:r>
      <w:r>
        <w:t>рассеянного</w:t>
      </w:r>
      <w:r>
        <w:rPr>
          <w:spacing w:val="1"/>
        </w:rPr>
        <w:t xml:space="preserve"> </w:t>
      </w:r>
      <w:r>
        <w:t>и</w:t>
      </w:r>
      <w:r>
        <w:rPr>
          <w:spacing w:val="1"/>
        </w:rPr>
        <w:t xml:space="preserve"> </w:t>
      </w:r>
      <w:r>
        <w:t>направленного</w:t>
      </w:r>
      <w:r>
        <w:rPr>
          <w:spacing w:val="1"/>
        </w:rPr>
        <w:t xml:space="preserve"> </w:t>
      </w:r>
      <w:r>
        <w:t>освещения.</w:t>
      </w:r>
      <w:r>
        <w:rPr>
          <w:spacing w:val="1"/>
        </w:rPr>
        <w:t xml:space="preserve"> </w:t>
      </w:r>
      <w:r>
        <w:t>Виды</w:t>
      </w:r>
      <w:r>
        <w:rPr>
          <w:spacing w:val="-67"/>
        </w:rPr>
        <w:t xml:space="preserve"> </w:t>
      </w:r>
      <w:r>
        <w:t>светильников: потолочные висячие, настенные, настольные, напольные, встроенные,</w:t>
      </w:r>
      <w:r>
        <w:rPr>
          <w:spacing w:val="-67"/>
        </w:rPr>
        <w:t xml:space="preserve"> </w:t>
      </w:r>
      <w:r>
        <w:t>рельсовые,</w:t>
      </w:r>
      <w:r>
        <w:rPr>
          <w:spacing w:val="1"/>
        </w:rPr>
        <w:t xml:space="preserve"> </w:t>
      </w:r>
      <w:r>
        <w:t>тросовые.</w:t>
      </w:r>
      <w:r>
        <w:rPr>
          <w:spacing w:val="1"/>
        </w:rPr>
        <w:t xml:space="preserve"> </w:t>
      </w:r>
      <w:r>
        <w:t>Современные</w:t>
      </w:r>
      <w:r>
        <w:rPr>
          <w:spacing w:val="1"/>
        </w:rPr>
        <w:t xml:space="preserve"> </w:t>
      </w:r>
      <w:r>
        <w:t>системы</w:t>
      </w:r>
      <w:r>
        <w:rPr>
          <w:spacing w:val="1"/>
        </w:rPr>
        <w:t xml:space="preserve"> </w:t>
      </w:r>
      <w:r>
        <w:t>управления</w:t>
      </w:r>
      <w:r>
        <w:rPr>
          <w:spacing w:val="1"/>
        </w:rPr>
        <w:t xml:space="preserve"> </w:t>
      </w:r>
      <w:r>
        <w:t>светом:</w:t>
      </w:r>
      <w:r>
        <w:rPr>
          <w:spacing w:val="1"/>
        </w:rPr>
        <w:t xml:space="preserve"> </w:t>
      </w:r>
      <w:r>
        <w:t>выключатели,</w:t>
      </w:r>
      <w:r>
        <w:rPr>
          <w:spacing w:val="1"/>
        </w:rPr>
        <w:t xml:space="preserve"> </w:t>
      </w:r>
      <w:r>
        <w:t>переключатели, диммеры. Комплексная система управления «умный дом». Типы</w:t>
      </w:r>
      <w:r>
        <w:rPr>
          <w:spacing w:val="1"/>
        </w:rPr>
        <w:t xml:space="preserve"> </w:t>
      </w:r>
      <w:r>
        <w:t>освещения:</w:t>
      </w:r>
      <w:r>
        <w:rPr>
          <w:spacing w:val="1"/>
        </w:rPr>
        <w:t xml:space="preserve"> </w:t>
      </w:r>
      <w:r>
        <w:t>общее,</w:t>
      </w:r>
      <w:r>
        <w:rPr>
          <w:spacing w:val="1"/>
        </w:rPr>
        <w:t xml:space="preserve"> </w:t>
      </w:r>
      <w:r>
        <w:t>местное,</w:t>
      </w:r>
      <w:r>
        <w:rPr>
          <w:spacing w:val="1"/>
        </w:rPr>
        <w:t xml:space="preserve"> </w:t>
      </w:r>
      <w:r>
        <w:t>направленное,</w:t>
      </w:r>
      <w:r>
        <w:rPr>
          <w:spacing w:val="1"/>
        </w:rPr>
        <w:t xml:space="preserve"> </w:t>
      </w:r>
      <w:r>
        <w:t>декоративное,</w:t>
      </w:r>
      <w:r>
        <w:rPr>
          <w:spacing w:val="1"/>
        </w:rPr>
        <w:t xml:space="preserve"> </w:t>
      </w:r>
      <w:r>
        <w:t>комбинированное.</w:t>
      </w:r>
      <w:r>
        <w:rPr>
          <w:spacing w:val="1"/>
        </w:rPr>
        <w:t xml:space="preserve"> </w:t>
      </w:r>
      <w:r>
        <w:t>Предметы искусства и коллекции в интерьере. Оформление и размещение картин.</w:t>
      </w:r>
      <w:r>
        <w:rPr>
          <w:spacing w:val="1"/>
        </w:rPr>
        <w:t xml:space="preserve"> </w:t>
      </w:r>
      <w:r>
        <w:t>Понятие</w:t>
      </w:r>
      <w:r>
        <w:rPr>
          <w:spacing w:val="1"/>
        </w:rPr>
        <w:t xml:space="preserve"> </w:t>
      </w:r>
      <w:r>
        <w:t>о</w:t>
      </w:r>
      <w:r>
        <w:rPr>
          <w:spacing w:val="1"/>
        </w:rPr>
        <w:t xml:space="preserve"> </w:t>
      </w:r>
      <w:r>
        <w:t>коллекционировании.</w:t>
      </w:r>
      <w:r>
        <w:rPr>
          <w:spacing w:val="1"/>
        </w:rPr>
        <w:t xml:space="preserve"> </w:t>
      </w:r>
      <w:r>
        <w:t>Размещение</w:t>
      </w:r>
      <w:r>
        <w:rPr>
          <w:spacing w:val="1"/>
        </w:rPr>
        <w:t xml:space="preserve"> </w:t>
      </w:r>
      <w:r>
        <w:t>коллекций</w:t>
      </w:r>
      <w:r>
        <w:rPr>
          <w:spacing w:val="1"/>
        </w:rPr>
        <w:t xml:space="preserve"> </w:t>
      </w:r>
      <w:r>
        <w:t>в</w:t>
      </w:r>
      <w:r>
        <w:rPr>
          <w:spacing w:val="1"/>
        </w:rPr>
        <w:t xml:space="preserve"> </w:t>
      </w:r>
      <w:r>
        <w:t>интерьере.</w:t>
      </w:r>
      <w:r>
        <w:rPr>
          <w:spacing w:val="1"/>
        </w:rPr>
        <w:t xml:space="preserve"> </w:t>
      </w:r>
      <w:r>
        <w:t>Профессия</w:t>
      </w:r>
      <w:r>
        <w:rPr>
          <w:spacing w:val="-67"/>
        </w:rPr>
        <w:t xml:space="preserve"> </w:t>
      </w:r>
      <w:r>
        <w:t>дизайнер.</w:t>
      </w:r>
    </w:p>
    <w:p w:rsidR="006B28B4" w:rsidRDefault="00DA7639">
      <w:pPr>
        <w:spacing w:before="1"/>
        <w:ind w:left="692" w:right="384"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i/>
          <w:sz w:val="28"/>
        </w:rPr>
        <w:t>Вы</w:t>
      </w:r>
      <w:r>
        <w:rPr>
          <w:sz w:val="28"/>
        </w:rPr>
        <w:t>полнение</w:t>
      </w:r>
      <w:r>
        <w:rPr>
          <w:spacing w:val="1"/>
          <w:sz w:val="28"/>
        </w:rPr>
        <w:t xml:space="preserve"> </w:t>
      </w:r>
      <w:r>
        <w:rPr>
          <w:sz w:val="28"/>
        </w:rPr>
        <w:t>электронной</w:t>
      </w:r>
      <w:r>
        <w:rPr>
          <w:spacing w:val="-1"/>
          <w:sz w:val="28"/>
        </w:rPr>
        <w:t xml:space="preserve"> </w:t>
      </w:r>
      <w:r>
        <w:rPr>
          <w:sz w:val="28"/>
        </w:rPr>
        <w:t>презентации «Освещение</w:t>
      </w:r>
      <w:r>
        <w:rPr>
          <w:spacing w:val="-3"/>
          <w:sz w:val="28"/>
        </w:rPr>
        <w:t xml:space="preserve"> </w:t>
      </w:r>
      <w:r>
        <w:rPr>
          <w:sz w:val="28"/>
        </w:rPr>
        <w:t>жилого</w:t>
      </w:r>
      <w:r>
        <w:rPr>
          <w:spacing w:val="-2"/>
          <w:sz w:val="28"/>
        </w:rPr>
        <w:t xml:space="preserve"> </w:t>
      </w:r>
      <w:r>
        <w:rPr>
          <w:sz w:val="28"/>
        </w:rPr>
        <w:t>дома».</w:t>
      </w:r>
    </w:p>
    <w:p w:rsidR="006B28B4" w:rsidRDefault="00DA7639">
      <w:pPr>
        <w:pStyle w:val="a3"/>
        <w:spacing w:line="321" w:lineRule="exact"/>
        <w:ind w:left="1401" w:firstLine="0"/>
        <w:jc w:val="left"/>
      </w:pPr>
      <w:r>
        <w:t>Систематизация</w:t>
      </w:r>
      <w:r>
        <w:rPr>
          <w:spacing w:val="-2"/>
        </w:rPr>
        <w:t xml:space="preserve"> </w:t>
      </w:r>
      <w:r>
        <w:t>коллекции,</w:t>
      </w:r>
      <w:r>
        <w:rPr>
          <w:spacing w:val="-3"/>
        </w:rPr>
        <w:t xml:space="preserve"> </w:t>
      </w:r>
      <w:r>
        <w:t>книг.</w:t>
      </w:r>
    </w:p>
    <w:p w:rsidR="006B28B4" w:rsidRDefault="00DA7639">
      <w:pPr>
        <w:spacing w:line="322" w:lineRule="exact"/>
        <w:ind w:left="1401"/>
        <w:rPr>
          <w:b/>
          <w:sz w:val="28"/>
        </w:rPr>
      </w:pPr>
      <w:r>
        <w:rPr>
          <w:b/>
          <w:sz w:val="28"/>
          <w:u w:val="thick"/>
        </w:rPr>
        <w:t>Тема</w:t>
      </w:r>
      <w:r>
        <w:rPr>
          <w:b/>
          <w:spacing w:val="-1"/>
          <w:sz w:val="28"/>
          <w:u w:val="thick"/>
        </w:rPr>
        <w:t xml:space="preserve"> </w:t>
      </w:r>
      <w:r>
        <w:rPr>
          <w:b/>
          <w:sz w:val="28"/>
          <w:u w:val="thick"/>
        </w:rPr>
        <w:t>5.</w:t>
      </w:r>
      <w:r>
        <w:rPr>
          <w:b/>
          <w:spacing w:val="-2"/>
          <w:sz w:val="28"/>
          <w:u w:val="thick"/>
        </w:rPr>
        <w:t xml:space="preserve"> </w:t>
      </w:r>
      <w:r>
        <w:rPr>
          <w:b/>
          <w:sz w:val="28"/>
          <w:u w:val="thick"/>
        </w:rPr>
        <w:t>Гигиена</w:t>
      </w:r>
      <w:r>
        <w:rPr>
          <w:b/>
          <w:spacing w:val="-1"/>
          <w:sz w:val="28"/>
          <w:u w:val="thick"/>
        </w:rPr>
        <w:t xml:space="preserve"> </w:t>
      </w:r>
      <w:r>
        <w:rPr>
          <w:b/>
          <w:sz w:val="28"/>
          <w:u w:val="thick"/>
        </w:rPr>
        <w:t>жилища</w:t>
      </w:r>
    </w:p>
    <w:p w:rsidR="006B28B4" w:rsidRDefault="00DA7639">
      <w:pPr>
        <w:pStyle w:val="a3"/>
        <w:spacing w:line="322" w:lineRule="exact"/>
        <w:ind w:left="1401" w:firstLine="0"/>
        <w:jc w:val="left"/>
      </w:pPr>
      <w:r>
        <w:t>7класс</w:t>
      </w:r>
    </w:p>
    <w:p w:rsidR="006B28B4" w:rsidRDefault="00DA7639">
      <w:pPr>
        <w:pStyle w:val="a3"/>
        <w:ind w:right="384"/>
      </w:pPr>
      <w:r>
        <w:rPr>
          <w:i/>
        </w:rPr>
        <w:t>Теоретические</w:t>
      </w:r>
      <w:r>
        <w:rPr>
          <w:i/>
          <w:spacing w:val="1"/>
        </w:rPr>
        <w:t xml:space="preserve"> </w:t>
      </w:r>
      <w:r>
        <w:rPr>
          <w:i/>
        </w:rPr>
        <w:t>сведения.</w:t>
      </w:r>
      <w:r>
        <w:rPr>
          <w:i/>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соблюдения</w:t>
      </w:r>
      <w:r>
        <w:rPr>
          <w:spacing w:val="1"/>
        </w:rPr>
        <w:t xml:space="preserve"> </w:t>
      </w:r>
      <w:r>
        <w:t>и</w:t>
      </w:r>
      <w:r>
        <w:rPr>
          <w:spacing w:val="1"/>
        </w:rPr>
        <w:t xml:space="preserve"> </w:t>
      </w:r>
      <w:r>
        <w:t>поддержания чистоты и порядка. Виды уборки: ежедневная (сухая), еженедельная</w:t>
      </w:r>
      <w:r>
        <w:rPr>
          <w:spacing w:val="1"/>
        </w:rPr>
        <w:t xml:space="preserve"> </w:t>
      </w:r>
      <w:r>
        <w:t>(влажная),</w:t>
      </w:r>
      <w:r>
        <w:rPr>
          <w:spacing w:val="-1"/>
        </w:rPr>
        <w:t xml:space="preserve"> </w:t>
      </w:r>
      <w:r>
        <w:t>генеральная.</w:t>
      </w:r>
      <w:r>
        <w:rPr>
          <w:spacing w:val="-3"/>
        </w:rPr>
        <w:t xml:space="preserve"> </w:t>
      </w:r>
      <w:r>
        <w:t>Их</w:t>
      </w:r>
      <w:r>
        <w:rPr>
          <w:spacing w:val="-4"/>
        </w:rPr>
        <w:t xml:space="preserve"> </w:t>
      </w:r>
      <w:r>
        <w:t>особенности и правила</w:t>
      </w:r>
      <w:r>
        <w:rPr>
          <w:spacing w:val="-1"/>
        </w:rPr>
        <w:t xml:space="preserve"> </w:t>
      </w:r>
      <w:r>
        <w:t>проведения.</w:t>
      </w:r>
    </w:p>
    <w:p w:rsidR="006B28B4" w:rsidRDefault="00DA7639">
      <w:pPr>
        <w:pStyle w:val="a3"/>
        <w:spacing w:before="1"/>
        <w:ind w:right="386"/>
        <w:jc w:val="left"/>
      </w:pPr>
      <w:r>
        <w:t>Современные</w:t>
      </w:r>
      <w:r>
        <w:rPr>
          <w:spacing w:val="8"/>
        </w:rPr>
        <w:t xml:space="preserve"> </w:t>
      </w:r>
      <w:r>
        <w:t>натуральные</w:t>
      </w:r>
      <w:r>
        <w:rPr>
          <w:spacing w:val="7"/>
        </w:rPr>
        <w:t xml:space="preserve"> </w:t>
      </w:r>
      <w:r>
        <w:t>и</w:t>
      </w:r>
      <w:r>
        <w:rPr>
          <w:spacing w:val="9"/>
        </w:rPr>
        <w:t xml:space="preserve"> </w:t>
      </w:r>
      <w:r>
        <w:t>синтетические</w:t>
      </w:r>
      <w:r>
        <w:rPr>
          <w:spacing w:val="9"/>
        </w:rPr>
        <w:t xml:space="preserve"> </w:t>
      </w:r>
      <w:r>
        <w:t>средства,</w:t>
      </w:r>
      <w:r>
        <w:rPr>
          <w:spacing w:val="5"/>
        </w:rPr>
        <w:t xml:space="preserve"> </w:t>
      </w:r>
      <w:r>
        <w:t>применяемые</w:t>
      </w:r>
      <w:r>
        <w:rPr>
          <w:spacing w:val="7"/>
        </w:rPr>
        <w:t xml:space="preserve"> </w:t>
      </w:r>
      <w:r>
        <w:t>при</w:t>
      </w:r>
      <w:r>
        <w:rPr>
          <w:spacing w:val="7"/>
        </w:rPr>
        <w:t xml:space="preserve"> </w:t>
      </w:r>
      <w:r>
        <w:t>уходе</w:t>
      </w:r>
      <w:r>
        <w:rPr>
          <w:spacing w:val="-67"/>
        </w:rPr>
        <w:t xml:space="preserve"> </w:t>
      </w:r>
      <w:r>
        <w:t>за</w:t>
      </w:r>
      <w:r>
        <w:rPr>
          <w:spacing w:val="-2"/>
        </w:rPr>
        <w:t xml:space="preserve"> </w:t>
      </w:r>
      <w:r>
        <w:t>посудой,</w:t>
      </w:r>
      <w:r>
        <w:rPr>
          <w:spacing w:val="-1"/>
        </w:rPr>
        <w:t xml:space="preserve"> </w:t>
      </w:r>
      <w:r>
        <w:t>уборке</w:t>
      </w:r>
      <w:r>
        <w:rPr>
          <w:spacing w:val="-3"/>
        </w:rPr>
        <w:t xml:space="preserve"> </w:t>
      </w:r>
      <w:r>
        <w:t>помещения.</w:t>
      </w:r>
    </w:p>
    <w:p w:rsidR="006B28B4" w:rsidRDefault="00DA7639">
      <w:pPr>
        <w:tabs>
          <w:tab w:val="left" w:pos="4913"/>
          <w:tab w:val="left" w:pos="5308"/>
          <w:tab w:val="left" w:pos="7175"/>
          <w:tab w:val="left" w:pos="8350"/>
          <w:tab w:val="left" w:pos="10079"/>
        </w:tabs>
        <w:ind w:left="692" w:right="387" w:firstLine="708"/>
        <w:rPr>
          <w:sz w:val="28"/>
        </w:rPr>
      </w:pPr>
      <w:r>
        <w:rPr>
          <w:sz w:val="28"/>
        </w:rPr>
        <w:t>Лабораторно-практические</w:t>
      </w:r>
      <w:r>
        <w:rPr>
          <w:sz w:val="28"/>
        </w:rPr>
        <w:tab/>
        <w:t>и</w:t>
      </w:r>
      <w:r>
        <w:rPr>
          <w:sz w:val="28"/>
        </w:rPr>
        <w:tab/>
        <w:t>практические</w:t>
      </w:r>
      <w:r>
        <w:rPr>
          <w:sz w:val="28"/>
        </w:rPr>
        <w:tab/>
        <w:t>работы.</w:t>
      </w:r>
      <w:r>
        <w:rPr>
          <w:sz w:val="28"/>
        </w:rPr>
        <w:tab/>
      </w:r>
      <w:r>
        <w:rPr>
          <w:i/>
          <w:sz w:val="28"/>
        </w:rPr>
        <w:t>Генеральная</w:t>
      </w:r>
      <w:r>
        <w:rPr>
          <w:i/>
          <w:sz w:val="28"/>
        </w:rPr>
        <w:tab/>
        <w:t>уборка</w:t>
      </w:r>
      <w:r>
        <w:rPr>
          <w:i/>
          <w:spacing w:val="-67"/>
          <w:sz w:val="28"/>
        </w:rPr>
        <w:t xml:space="preserve"> </w:t>
      </w:r>
      <w:r>
        <w:rPr>
          <w:i/>
          <w:sz w:val="28"/>
        </w:rPr>
        <w:t>кабинета технологии.</w:t>
      </w:r>
      <w:r>
        <w:rPr>
          <w:i/>
          <w:spacing w:val="-3"/>
          <w:sz w:val="28"/>
        </w:rPr>
        <w:t xml:space="preserve"> </w:t>
      </w:r>
      <w:r>
        <w:rPr>
          <w:sz w:val="28"/>
        </w:rPr>
        <w:t>Подбор моющих</w:t>
      </w:r>
      <w:r>
        <w:rPr>
          <w:spacing w:val="-1"/>
          <w:sz w:val="28"/>
        </w:rPr>
        <w:t xml:space="preserve"> </w:t>
      </w:r>
      <w:r>
        <w:rPr>
          <w:sz w:val="28"/>
        </w:rPr>
        <w:t>средств</w:t>
      </w:r>
      <w:r>
        <w:rPr>
          <w:spacing w:val="-3"/>
          <w:sz w:val="28"/>
        </w:rPr>
        <w:t xml:space="preserve"> </w:t>
      </w:r>
      <w:r>
        <w:rPr>
          <w:sz w:val="28"/>
        </w:rPr>
        <w:t>для</w:t>
      </w:r>
      <w:r>
        <w:rPr>
          <w:spacing w:val="-4"/>
          <w:sz w:val="28"/>
        </w:rPr>
        <w:t xml:space="preserve"> </w:t>
      </w:r>
      <w:r>
        <w:rPr>
          <w:sz w:val="28"/>
        </w:rPr>
        <w:t>уборки помещения.</w:t>
      </w:r>
    </w:p>
    <w:p w:rsidR="006B28B4" w:rsidRDefault="00DA7639">
      <w:pPr>
        <w:spacing w:line="321" w:lineRule="exact"/>
        <w:ind w:left="1401"/>
        <w:rPr>
          <w:b/>
          <w:sz w:val="28"/>
        </w:rPr>
      </w:pPr>
      <w:r>
        <w:rPr>
          <w:b/>
          <w:sz w:val="28"/>
          <w:u w:val="thick"/>
        </w:rPr>
        <w:t>Тема</w:t>
      </w:r>
      <w:r>
        <w:rPr>
          <w:b/>
          <w:spacing w:val="-1"/>
          <w:sz w:val="28"/>
          <w:u w:val="thick"/>
        </w:rPr>
        <w:t xml:space="preserve"> </w:t>
      </w:r>
      <w:r>
        <w:rPr>
          <w:b/>
          <w:sz w:val="28"/>
          <w:u w:val="thick"/>
        </w:rPr>
        <w:t>6.</w:t>
      </w:r>
      <w:r>
        <w:rPr>
          <w:b/>
          <w:spacing w:val="-2"/>
          <w:sz w:val="28"/>
          <w:u w:val="thick"/>
        </w:rPr>
        <w:t xml:space="preserve"> </w:t>
      </w:r>
      <w:r>
        <w:rPr>
          <w:b/>
          <w:sz w:val="28"/>
          <w:u w:val="thick"/>
        </w:rPr>
        <w:t>Экология</w:t>
      </w:r>
      <w:r>
        <w:rPr>
          <w:b/>
          <w:spacing w:val="-6"/>
          <w:sz w:val="28"/>
          <w:u w:val="thick"/>
        </w:rPr>
        <w:t xml:space="preserve"> </w:t>
      </w:r>
      <w:r>
        <w:rPr>
          <w:b/>
          <w:sz w:val="28"/>
          <w:u w:val="thick"/>
        </w:rPr>
        <w:t>жилища</w:t>
      </w:r>
    </w:p>
    <w:p w:rsidR="006B28B4" w:rsidRDefault="006B28B4">
      <w:pPr>
        <w:spacing w:line="321" w:lineRule="exact"/>
        <w:rPr>
          <w:sz w:val="28"/>
        </w:rPr>
        <w:sectPr w:rsidR="006B28B4">
          <w:pgSz w:w="11910" w:h="16840"/>
          <w:pgMar w:top="760" w:right="180" w:bottom="1180" w:left="440" w:header="0" w:footer="999" w:gutter="0"/>
          <w:cols w:space="720"/>
        </w:sectPr>
      </w:pPr>
    </w:p>
    <w:p w:rsidR="006B28B4" w:rsidRDefault="00DA7639">
      <w:pPr>
        <w:pStyle w:val="a5"/>
        <w:numPr>
          <w:ilvl w:val="0"/>
          <w:numId w:val="43"/>
        </w:numPr>
        <w:tabs>
          <w:tab w:val="left" w:pos="1613"/>
        </w:tabs>
        <w:spacing w:before="73" w:line="322" w:lineRule="exact"/>
        <w:rPr>
          <w:sz w:val="28"/>
        </w:rPr>
      </w:pPr>
      <w:r>
        <w:rPr>
          <w:sz w:val="28"/>
        </w:rPr>
        <w:t>класс</w:t>
      </w:r>
    </w:p>
    <w:p w:rsidR="006B28B4" w:rsidRDefault="00DA7639">
      <w:pPr>
        <w:pStyle w:val="a3"/>
        <w:ind w:right="386"/>
      </w:pPr>
      <w:r>
        <w:rPr>
          <w:i/>
        </w:rPr>
        <w:t>Теоретические</w:t>
      </w:r>
      <w:r>
        <w:rPr>
          <w:i/>
          <w:spacing w:val="1"/>
        </w:rPr>
        <w:t xml:space="preserve"> </w:t>
      </w:r>
      <w:r>
        <w:rPr>
          <w:i/>
        </w:rPr>
        <w:t>сведения.</w:t>
      </w:r>
      <w:r>
        <w:rPr>
          <w:i/>
          <w:spacing w:val="1"/>
        </w:rPr>
        <w:t xml:space="preserve"> </w:t>
      </w:r>
      <w:r>
        <w:t>Характеристика</w:t>
      </w:r>
      <w:r>
        <w:rPr>
          <w:spacing w:val="1"/>
        </w:rPr>
        <w:t xml:space="preserve"> </w:t>
      </w:r>
      <w:r>
        <w:t>основных</w:t>
      </w:r>
      <w:r>
        <w:rPr>
          <w:spacing w:val="1"/>
        </w:rPr>
        <w:t xml:space="preserve"> </w:t>
      </w:r>
      <w:r>
        <w:t>элементов</w:t>
      </w:r>
      <w:r>
        <w:rPr>
          <w:spacing w:val="1"/>
        </w:rPr>
        <w:t xml:space="preserve"> </w:t>
      </w:r>
      <w:r>
        <w:t>систем</w:t>
      </w:r>
      <w:r>
        <w:rPr>
          <w:spacing w:val="-67"/>
        </w:rPr>
        <w:t xml:space="preserve"> </w:t>
      </w:r>
      <w:r>
        <w:t>энергоснабжения,</w:t>
      </w:r>
      <w:r>
        <w:rPr>
          <w:spacing w:val="1"/>
        </w:rPr>
        <w:t xml:space="preserve"> </w:t>
      </w:r>
      <w:r>
        <w:t>теплоснабжения,</w:t>
      </w:r>
      <w:r>
        <w:rPr>
          <w:spacing w:val="1"/>
        </w:rPr>
        <w:t xml:space="preserve"> </w:t>
      </w:r>
      <w:r>
        <w:t>водопровода</w:t>
      </w:r>
      <w:r>
        <w:rPr>
          <w:spacing w:val="1"/>
        </w:rPr>
        <w:t xml:space="preserve"> </w:t>
      </w:r>
      <w:r>
        <w:t>и</w:t>
      </w:r>
      <w:r>
        <w:rPr>
          <w:spacing w:val="1"/>
        </w:rPr>
        <w:t xml:space="preserve"> </w:t>
      </w:r>
      <w:r>
        <w:t>канализации</w:t>
      </w:r>
      <w:r>
        <w:rPr>
          <w:spacing w:val="1"/>
        </w:rPr>
        <w:t xml:space="preserve"> </w:t>
      </w:r>
      <w:r>
        <w:t>в</w:t>
      </w:r>
      <w:r>
        <w:rPr>
          <w:spacing w:val="1"/>
        </w:rPr>
        <w:t xml:space="preserve"> </w:t>
      </w:r>
      <w:r>
        <w:t>городском</w:t>
      </w:r>
      <w:r>
        <w:rPr>
          <w:spacing w:val="1"/>
        </w:rPr>
        <w:t xml:space="preserve"> </w:t>
      </w:r>
      <w:r>
        <w:t>и</w:t>
      </w:r>
      <w:r>
        <w:rPr>
          <w:spacing w:val="1"/>
        </w:rPr>
        <w:t xml:space="preserve"> </w:t>
      </w:r>
      <w:r>
        <w:t>сельском</w:t>
      </w:r>
      <w:r>
        <w:rPr>
          <w:spacing w:val="1"/>
        </w:rPr>
        <w:t xml:space="preserve"> </w:t>
      </w:r>
      <w:r>
        <w:t>(дачном)</w:t>
      </w:r>
      <w:r>
        <w:rPr>
          <w:spacing w:val="1"/>
        </w:rPr>
        <w:t xml:space="preserve"> </w:t>
      </w:r>
      <w:r>
        <w:t>домах.</w:t>
      </w:r>
      <w:r>
        <w:rPr>
          <w:spacing w:val="1"/>
        </w:rPr>
        <w:t xml:space="preserve"> </w:t>
      </w:r>
      <w:r>
        <w:t>Правила</w:t>
      </w:r>
      <w:r>
        <w:rPr>
          <w:spacing w:val="1"/>
        </w:rPr>
        <w:t xml:space="preserve"> </w:t>
      </w:r>
      <w:r>
        <w:t>их</w:t>
      </w:r>
      <w:r>
        <w:rPr>
          <w:spacing w:val="1"/>
        </w:rPr>
        <w:t xml:space="preserve"> </w:t>
      </w:r>
      <w:r>
        <w:t>эксплуатации.</w:t>
      </w:r>
      <w:r>
        <w:rPr>
          <w:spacing w:val="1"/>
        </w:rPr>
        <w:t xml:space="preserve"> </w:t>
      </w:r>
      <w:r>
        <w:t>Современные</w:t>
      </w:r>
      <w:r>
        <w:rPr>
          <w:spacing w:val="1"/>
        </w:rPr>
        <w:t xml:space="preserve"> </w:t>
      </w:r>
      <w:r>
        <w:t>системы</w:t>
      </w:r>
      <w:r>
        <w:rPr>
          <w:spacing w:val="1"/>
        </w:rPr>
        <w:t xml:space="preserve"> </w:t>
      </w:r>
      <w:r>
        <w:t>фильтрации</w:t>
      </w:r>
      <w:r>
        <w:rPr>
          <w:spacing w:val="-1"/>
        </w:rPr>
        <w:t xml:space="preserve"> </w:t>
      </w:r>
      <w:r>
        <w:t>воды.</w:t>
      </w:r>
      <w:r>
        <w:rPr>
          <w:spacing w:val="-1"/>
        </w:rPr>
        <w:t xml:space="preserve"> </w:t>
      </w:r>
      <w:r>
        <w:t>Система</w:t>
      </w:r>
      <w:r>
        <w:rPr>
          <w:spacing w:val="-3"/>
        </w:rPr>
        <w:t xml:space="preserve"> </w:t>
      </w:r>
      <w:r>
        <w:t>безопасности жилища.</w:t>
      </w:r>
    </w:p>
    <w:p w:rsidR="006B28B4" w:rsidRDefault="00DA7639">
      <w:pPr>
        <w:ind w:left="692" w:right="383"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Ознакомление</w:t>
      </w:r>
      <w:r>
        <w:rPr>
          <w:spacing w:val="1"/>
          <w:sz w:val="28"/>
        </w:rPr>
        <w:t xml:space="preserve"> </w:t>
      </w:r>
      <w:r>
        <w:rPr>
          <w:sz w:val="28"/>
        </w:rPr>
        <w:t>с</w:t>
      </w:r>
      <w:r>
        <w:rPr>
          <w:spacing w:val="1"/>
          <w:sz w:val="28"/>
        </w:rPr>
        <w:t xml:space="preserve"> </w:t>
      </w:r>
      <w:r>
        <w:rPr>
          <w:sz w:val="28"/>
        </w:rPr>
        <w:t>приточновытяжной</w:t>
      </w:r>
      <w:r>
        <w:rPr>
          <w:spacing w:val="1"/>
          <w:sz w:val="28"/>
        </w:rPr>
        <w:t xml:space="preserve"> </w:t>
      </w:r>
      <w:r>
        <w:rPr>
          <w:sz w:val="28"/>
        </w:rPr>
        <w:t>естественной</w:t>
      </w:r>
      <w:r>
        <w:rPr>
          <w:spacing w:val="1"/>
          <w:sz w:val="28"/>
        </w:rPr>
        <w:t xml:space="preserve"> </w:t>
      </w:r>
      <w:r>
        <w:rPr>
          <w:sz w:val="28"/>
        </w:rPr>
        <w:t>вентиляцией</w:t>
      </w:r>
      <w:r>
        <w:rPr>
          <w:spacing w:val="1"/>
          <w:sz w:val="28"/>
        </w:rPr>
        <w:t xml:space="preserve"> </w:t>
      </w:r>
      <w:r>
        <w:rPr>
          <w:sz w:val="28"/>
        </w:rPr>
        <w:t>в</w:t>
      </w:r>
      <w:r>
        <w:rPr>
          <w:spacing w:val="1"/>
          <w:sz w:val="28"/>
        </w:rPr>
        <w:t xml:space="preserve"> </w:t>
      </w:r>
      <w:r>
        <w:rPr>
          <w:sz w:val="28"/>
        </w:rPr>
        <w:t>помещении.</w:t>
      </w:r>
      <w:r>
        <w:rPr>
          <w:spacing w:val="1"/>
          <w:sz w:val="28"/>
        </w:rPr>
        <w:t xml:space="preserve"> </w:t>
      </w:r>
      <w:r>
        <w:rPr>
          <w:sz w:val="28"/>
        </w:rPr>
        <w:t>Ознакомление</w:t>
      </w:r>
      <w:r>
        <w:rPr>
          <w:spacing w:val="1"/>
          <w:sz w:val="28"/>
        </w:rPr>
        <w:t xml:space="preserve"> </w:t>
      </w:r>
      <w:r>
        <w:rPr>
          <w:sz w:val="28"/>
        </w:rPr>
        <w:t>с</w:t>
      </w:r>
      <w:r>
        <w:rPr>
          <w:spacing w:val="1"/>
          <w:sz w:val="28"/>
        </w:rPr>
        <w:t xml:space="preserve"> </w:t>
      </w:r>
      <w:r>
        <w:rPr>
          <w:sz w:val="28"/>
        </w:rPr>
        <w:t>системой</w:t>
      </w:r>
      <w:r>
        <w:rPr>
          <w:spacing w:val="1"/>
          <w:sz w:val="28"/>
        </w:rPr>
        <w:t xml:space="preserve"> </w:t>
      </w:r>
      <w:r>
        <w:rPr>
          <w:sz w:val="28"/>
        </w:rPr>
        <w:t>фильтрации</w:t>
      </w:r>
      <w:r>
        <w:rPr>
          <w:spacing w:val="1"/>
          <w:sz w:val="28"/>
        </w:rPr>
        <w:t xml:space="preserve"> </w:t>
      </w:r>
      <w:r>
        <w:rPr>
          <w:sz w:val="28"/>
        </w:rPr>
        <w:t>воды</w:t>
      </w:r>
      <w:r>
        <w:rPr>
          <w:spacing w:val="1"/>
          <w:sz w:val="28"/>
        </w:rPr>
        <w:t xml:space="preserve"> </w:t>
      </w:r>
      <w:r>
        <w:rPr>
          <w:sz w:val="28"/>
        </w:rPr>
        <w:t>(на</w:t>
      </w:r>
      <w:r>
        <w:rPr>
          <w:spacing w:val="1"/>
          <w:sz w:val="28"/>
        </w:rPr>
        <w:t xml:space="preserve"> </w:t>
      </w:r>
      <w:r>
        <w:rPr>
          <w:sz w:val="28"/>
        </w:rPr>
        <w:t>лабораторном</w:t>
      </w:r>
      <w:r>
        <w:rPr>
          <w:spacing w:val="1"/>
          <w:sz w:val="28"/>
        </w:rPr>
        <w:t xml:space="preserve"> </w:t>
      </w:r>
      <w:r>
        <w:rPr>
          <w:sz w:val="28"/>
        </w:rPr>
        <w:t>стенде).</w:t>
      </w:r>
      <w:r>
        <w:rPr>
          <w:spacing w:val="1"/>
          <w:sz w:val="28"/>
        </w:rPr>
        <w:t xml:space="preserve"> </w:t>
      </w:r>
      <w:r>
        <w:rPr>
          <w:sz w:val="28"/>
        </w:rPr>
        <w:t>Изучение</w:t>
      </w:r>
      <w:r>
        <w:rPr>
          <w:spacing w:val="1"/>
          <w:sz w:val="28"/>
        </w:rPr>
        <w:t xml:space="preserve"> </w:t>
      </w:r>
      <w:r>
        <w:rPr>
          <w:sz w:val="28"/>
        </w:rPr>
        <w:t>конструкции</w:t>
      </w:r>
      <w:r>
        <w:rPr>
          <w:spacing w:val="1"/>
          <w:sz w:val="28"/>
        </w:rPr>
        <w:t xml:space="preserve"> </w:t>
      </w:r>
      <w:r>
        <w:rPr>
          <w:sz w:val="28"/>
        </w:rPr>
        <w:t>водопроводных смесителей.</w:t>
      </w:r>
    </w:p>
    <w:p w:rsidR="006B28B4" w:rsidRDefault="00DA7639">
      <w:pPr>
        <w:spacing w:line="322" w:lineRule="exact"/>
        <w:ind w:left="1401"/>
        <w:rPr>
          <w:b/>
          <w:sz w:val="28"/>
        </w:rPr>
      </w:pPr>
      <w:r>
        <w:rPr>
          <w:b/>
          <w:sz w:val="28"/>
          <w:u w:val="thick"/>
        </w:rPr>
        <w:t>Тема</w:t>
      </w:r>
      <w:r>
        <w:rPr>
          <w:b/>
          <w:spacing w:val="-1"/>
          <w:sz w:val="28"/>
          <w:u w:val="thick"/>
        </w:rPr>
        <w:t xml:space="preserve"> </w:t>
      </w:r>
      <w:r>
        <w:rPr>
          <w:b/>
          <w:sz w:val="28"/>
          <w:u w:val="thick"/>
        </w:rPr>
        <w:t>7.</w:t>
      </w:r>
      <w:r>
        <w:rPr>
          <w:b/>
          <w:spacing w:val="-1"/>
          <w:sz w:val="28"/>
          <w:u w:val="thick"/>
        </w:rPr>
        <w:t xml:space="preserve"> </w:t>
      </w:r>
      <w:r>
        <w:rPr>
          <w:b/>
          <w:sz w:val="28"/>
          <w:u w:val="thick"/>
        </w:rPr>
        <w:t>Водоснабжение</w:t>
      </w:r>
      <w:r>
        <w:rPr>
          <w:b/>
          <w:spacing w:val="-1"/>
          <w:sz w:val="28"/>
          <w:u w:val="thick"/>
        </w:rPr>
        <w:t xml:space="preserve"> </w:t>
      </w:r>
      <w:r>
        <w:rPr>
          <w:b/>
          <w:sz w:val="28"/>
          <w:u w:val="thick"/>
        </w:rPr>
        <w:t>и</w:t>
      </w:r>
      <w:r>
        <w:rPr>
          <w:b/>
          <w:spacing w:val="-3"/>
          <w:sz w:val="28"/>
          <w:u w:val="thick"/>
        </w:rPr>
        <w:t xml:space="preserve"> </w:t>
      </w:r>
      <w:r>
        <w:rPr>
          <w:b/>
          <w:sz w:val="28"/>
          <w:u w:val="thick"/>
        </w:rPr>
        <w:t>канализация</w:t>
      </w:r>
      <w:r>
        <w:rPr>
          <w:b/>
          <w:spacing w:val="-3"/>
          <w:sz w:val="28"/>
          <w:u w:val="thick"/>
        </w:rPr>
        <w:t xml:space="preserve"> </w:t>
      </w:r>
      <w:r>
        <w:rPr>
          <w:b/>
          <w:sz w:val="28"/>
          <w:u w:val="thick"/>
        </w:rPr>
        <w:t>в</w:t>
      </w:r>
      <w:r>
        <w:rPr>
          <w:b/>
          <w:spacing w:val="-2"/>
          <w:sz w:val="28"/>
          <w:u w:val="thick"/>
        </w:rPr>
        <w:t xml:space="preserve"> </w:t>
      </w:r>
      <w:r>
        <w:rPr>
          <w:b/>
          <w:sz w:val="28"/>
          <w:u w:val="thick"/>
        </w:rPr>
        <w:t>доме</w:t>
      </w:r>
    </w:p>
    <w:p w:rsidR="006B28B4" w:rsidRDefault="00DA7639">
      <w:pPr>
        <w:pStyle w:val="a3"/>
        <w:spacing w:line="322" w:lineRule="exact"/>
        <w:ind w:left="1401" w:firstLine="0"/>
        <w:jc w:val="left"/>
      </w:pPr>
      <w:r>
        <w:t>8</w:t>
      </w:r>
      <w:r>
        <w:rPr>
          <w:spacing w:val="1"/>
        </w:rPr>
        <w:t xml:space="preserve"> </w:t>
      </w:r>
      <w:r>
        <w:t>класс</w:t>
      </w:r>
    </w:p>
    <w:p w:rsidR="006B28B4" w:rsidRDefault="00DA7639">
      <w:pPr>
        <w:pStyle w:val="a3"/>
        <w:ind w:right="388"/>
      </w:pPr>
      <w:r>
        <w:rPr>
          <w:i/>
        </w:rPr>
        <w:t>Теоретические</w:t>
      </w:r>
      <w:r>
        <w:rPr>
          <w:i/>
          <w:spacing w:val="1"/>
        </w:rPr>
        <w:t xml:space="preserve"> </w:t>
      </w:r>
      <w:r>
        <w:rPr>
          <w:i/>
        </w:rPr>
        <w:t>сведения.</w:t>
      </w:r>
      <w:r>
        <w:rPr>
          <w:i/>
          <w:spacing w:val="1"/>
        </w:rPr>
        <w:t xml:space="preserve"> </w:t>
      </w:r>
      <w:r>
        <w:t>Схемы</w:t>
      </w:r>
      <w:r>
        <w:rPr>
          <w:spacing w:val="1"/>
        </w:rPr>
        <w:t xml:space="preserve"> </w:t>
      </w:r>
      <w:r>
        <w:t>горячего</w:t>
      </w:r>
      <w:r>
        <w:rPr>
          <w:spacing w:val="1"/>
        </w:rPr>
        <w:t xml:space="preserve"> </w:t>
      </w:r>
      <w:r>
        <w:t>и</w:t>
      </w:r>
      <w:r>
        <w:rPr>
          <w:spacing w:val="1"/>
        </w:rPr>
        <w:t xml:space="preserve"> </w:t>
      </w:r>
      <w:r>
        <w:t>холодного</w:t>
      </w:r>
      <w:r>
        <w:rPr>
          <w:spacing w:val="1"/>
        </w:rPr>
        <w:t xml:space="preserve"> </w:t>
      </w:r>
      <w:r>
        <w:t>водоснабжения</w:t>
      </w:r>
      <w:r>
        <w:rPr>
          <w:spacing w:val="1"/>
        </w:rPr>
        <w:t xml:space="preserve"> </w:t>
      </w:r>
      <w:r>
        <w:t>в</w:t>
      </w:r>
      <w:r>
        <w:rPr>
          <w:spacing w:val="1"/>
        </w:rPr>
        <w:t xml:space="preserve"> </w:t>
      </w:r>
      <w:r>
        <w:t>многоэтажном</w:t>
      </w:r>
      <w:r>
        <w:rPr>
          <w:spacing w:val="1"/>
        </w:rPr>
        <w:t xml:space="preserve"> </w:t>
      </w:r>
      <w:r>
        <w:t>доме.</w:t>
      </w:r>
      <w:r>
        <w:rPr>
          <w:spacing w:val="1"/>
        </w:rPr>
        <w:t xml:space="preserve"> </w:t>
      </w:r>
      <w:r>
        <w:t>Система</w:t>
      </w:r>
      <w:r>
        <w:rPr>
          <w:spacing w:val="1"/>
        </w:rPr>
        <w:t xml:space="preserve"> </w:t>
      </w:r>
      <w:r>
        <w:t>канализации</w:t>
      </w:r>
      <w:r>
        <w:rPr>
          <w:spacing w:val="1"/>
        </w:rPr>
        <w:t xml:space="preserve"> </w:t>
      </w:r>
      <w:r>
        <w:t>в</w:t>
      </w:r>
      <w:r>
        <w:rPr>
          <w:spacing w:val="1"/>
        </w:rPr>
        <w:t xml:space="preserve"> </w:t>
      </w:r>
      <w:r>
        <w:t>доме.</w:t>
      </w:r>
      <w:r>
        <w:rPr>
          <w:spacing w:val="1"/>
        </w:rPr>
        <w:t xml:space="preserve"> </w:t>
      </w:r>
      <w:r>
        <w:t>Мусоропроводы</w:t>
      </w:r>
      <w:r>
        <w:rPr>
          <w:spacing w:val="1"/>
        </w:rPr>
        <w:t xml:space="preserve"> </w:t>
      </w:r>
      <w:r>
        <w:t>и</w:t>
      </w:r>
      <w:r>
        <w:rPr>
          <w:spacing w:val="1"/>
        </w:rPr>
        <w:t xml:space="preserve"> </w:t>
      </w:r>
      <w:r>
        <w:t>мусоросборники.</w:t>
      </w:r>
    </w:p>
    <w:p w:rsidR="006B28B4" w:rsidRDefault="00DA7639">
      <w:pPr>
        <w:pStyle w:val="a3"/>
        <w:spacing w:before="2"/>
        <w:ind w:right="393"/>
      </w:pPr>
      <w:r>
        <w:t>Работа счётчика расхода воды. Способы определения расхода и стоимости</w:t>
      </w:r>
      <w:r>
        <w:rPr>
          <w:spacing w:val="1"/>
        </w:rPr>
        <w:t xml:space="preserve"> </w:t>
      </w:r>
      <w:r>
        <w:t>расхода</w:t>
      </w:r>
      <w:r>
        <w:rPr>
          <w:spacing w:val="-1"/>
        </w:rPr>
        <w:t xml:space="preserve"> </w:t>
      </w:r>
      <w:r>
        <w:t>воды.</w:t>
      </w:r>
    </w:p>
    <w:p w:rsidR="006B28B4" w:rsidRDefault="00DA7639">
      <w:pPr>
        <w:pStyle w:val="a3"/>
        <w:spacing w:line="321" w:lineRule="exact"/>
        <w:ind w:left="1401" w:firstLine="0"/>
      </w:pPr>
      <w:r>
        <w:t xml:space="preserve">Утилизация  </w:t>
      </w:r>
      <w:r>
        <w:rPr>
          <w:spacing w:val="63"/>
        </w:rPr>
        <w:t xml:space="preserve"> </w:t>
      </w:r>
      <w:r>
        <w:t xml:space="preserve">сточных   </w:t>
      </w:r>
      <w:r>
        <w:rPr>
          <w:spacing w:val="62"/>
        </w:rPr>
        <w:t xml:space="preserve"> </w:t>
      </w:r>
      <w:r>
        <w:t xml:space="preserve">вод   </w:t>
      </w:r>
      <w:r>
        <w:rPr>
          <w:spacing w:val="63"/>
        </w:rPr>
        <w:t xml:space="preserve"> </w:t>
      </w:r>
      <w:r>
        <w:t xml:space="preserve">системы   </w:t>
      </w:r>
      <w:r>
        <w:rPr>
          <w:spacing w:val="60"/>
        </w:rPr>
        <w:t xml:space="preserve"> </w:t>
      </w:r>
      <w:r>
        <w:t xml:space="preserve">водоснабжения   </w:t>
      </w:r>
      <w:r>
        <w:rPr>
          <w:spacing w:val="60"/>
        </w:rPr>
        <w:t xml:space="preserve"> </w:t>
      </w:r>
      <w:r>
        <w:t xml:space="preserve">и   </w:t>
      </w:r>
      <w:r>
        <w:rPr>
          <w:spacing w:val="61"/>
        </w:rPr>
        <w:t xml:space="preserve"> </w:t>
      </w:r>
      <w:r>
        <w:t>канализации.</w:t>
      </w:r>
    </w:p>
    <w:p w:rsidR="006B28B4" w:rsidRDefault="00DA7639">
      <w:pPr>
        <w:pStyle w:val="a3"/>
        <w:spacing w:line="322" w:lineRule="exact"/>
        <w:ind w:firstLine="0"/>
      </w:pPr>
      <w:r>
        <w:t>Экологические</w:t>
      </w:r>
      <w:r>
        <w:rPr>
          <w:spacing w:val="-3"/>
        </w:rPr>
        <w:t xml:space="preserve"> </w:t>
      </w:r>
      <w:r>
        <w:t>проблемы,</w:t>
      </w:r>
      <w:r>
        <w:rPr>
          <w:spacing w:val="-3"/>
        </w:rPr>
        <w:t xml:space="preserve"> </w:t>
      </w:r>
      <w:r>
        <w:t>связанные</w:t>
      </w:r>
      <w:r>
        <w:rPr>
          <w:spacing w:val="-3"/>
        </w:rPr>
        <w:t xml:space="preserve"> </w:t>
      </w:r>
      <w:r>
        <w:t>с</w:t>
      </w:r>
      <w:r>
        <w:rPr>
          <w:spacing w:val="-3"/>
        </w:rPr>
        <w:t xml:space="preserve"> </w:t>
      </w:r>
      <w:r>
        <w:t>их</w:t>
      </w:r>
      <w:r>
        <w:rPr>
          <w:spacing w:val="-1"/>
        </w:rPr>
        <w:t xml:space="preserve"> </w:t>
      </w:r>
      <w:r>
        <w:t>утилизацией.</w:t>
      </w:r>
    </w:p>
    <w:p w:rsidR="006B28B4" w:rsidRDefault="00DA7639">
      <w:pPr>
        <w:ind w:left="692" w:right="385"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Ознакомление</w:t>
      </w:r>
      <w:r>
        <w:rPr>
          <w:spacing w:val="71"/>
          <w:sz w:val="28"/>
        </w:rPr>
        <w:t xml:space="preserve"> </w:t>
      </w:r>
      <w:r>
        <w:rPr>
          <w:sz w:val="28"/>
        </w:rPr>
        <w:t>со</w:t>
      </w:r>
      <w:r>
        <w:rPr>
          <w:spacing w:val="1"/>
          <w:sz w:val="28"/>
        </w:rPr>
        <w:t xml:space="preserve"> </w:t>
      </w:r>
      <w:r>
        <w:rPr>
          <w:sz w:val="28"/>
        </w:rPr>
        <w:t>схемой</w:t>
      </w:r>
      <w:r>
        <w:rPr>
          <w:spacing w:val="1"/>
          <w:sz w:val="28"/>
        </w:rPr>
        <w:t xml:space="preserve"> </w:t>
      </w:r>
      <w:r>
        <w:rPr>
          <w:sz w:val="28"/>
        </w:rPr>
        <w:t>системы</w:t>
      </w:r>
      <w:r>
        <w:rPr>
          <w:spacing w:val="1"/>
          <w:sz w:val="28"/>
        </w:rPr>
        <w:t xml:space="preserve"> </w:t>
      </w:r>
      <w:r>
        <w:rPr>
          <w:sz w:val="28"/>
        </w:rPr>
        <w:t>водоснабжения</w:t>
      </w:r>
      <w:r>
        <w:rPr>
          <w:spacing w:val="1"/>
          <w:sz w:val="28"/>
        </w:rPr>
        <w:t xml:space="preserve"> </w:t>
      </w:r>
      <w:r>
        <w:rPr>
          <w:sz w:val="28"/>
        </w:rPr>
        <w:t>и</w:t>
      </w:r>
      <w:r>
        <w:rPr>
          <w:spacing w:val="1"/>
          <w:sz w:val="28"/>
        </w:rPr>
        <w:t xml:space="preserve"> </w:t>
      </w:r>
      <w:r>
        <w:rPr>
          <w:sz w:val="28"/>
        </w:rPr>
        <w:t>канализации</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и</w:t>
      </w:r>
      <w:r>
        <w:rPr>
          <w:spacing w:val="1"/>
          <w:sz w:val="28"/>
        </w:rPr>
        <w:t xml:space="preserve"> </w:t>
      </w:r>
      <w:r>
        <w:rPr>
          <w:sz w:val="28"/>
        </w:rPr>
        <w:t>дома.</w:t>
      </w:r>
      <w:r>
        <w:rPr>
          <w:spacing w:val="70"/>
          <w:sz w:val="28"/>
        </w:rPr>
        <w:t xml:space="preserve"> </w:t>
      </w:r>
      <w:r>
        <w:rPr>
          <w:sz w:val="28"/>
        </w:rPr>
        <w:t>Определение</w:t>
      </w:r>
      <w:r>
        <w:rPr>
          <w:spacing w:val="1"/>
          <w:sz w:val="28"/>
        </w:rPr>
        <w:t xml:space="preserve"> </w:t>
      </w:r>
      <w:r>
        <w:rPr>
          <w:sz w:val="28"/>
        </w:rPr>
        <w:t>расхода</w:t>
      </w:r>
      <w:r>
        <w:rPr>
          <w:spacing w:val="-4"/>
          <w:sz w:val="28"/>
        </w:rPr>
        <w:t xml:space="preserve"> </w:t>
      </w:r>
      <w:r>
        <w:rPr>
          <w:sz w:val="28"/>
        </w:rPr>
        <w:t>и стоимости горячей</w:t>
      </w:r>
      <w:r>
        <w:rPr>
          <w:spacing w:val="-3"/>
          <w:sz w:val="28"/>
        </w:rPr>
        <w:t xml:space="preserve"> </w:t>
      </w:r>
      <w:r>
        <w:rPr>
          <w:sz w:val="28"/>
        </w:rPr>
        <w:t>и холодной воды</w:t>
      </w:r>
      <w:r>
        <w:rPr>
          <w:spacing w:val="-1"/>
          <w:sz w:val="28"/>
        </w:rPr>
        <w:t xml:space="preserve"> </w:t>
      </w:r>
      <w:r>
        <w:rPr>
          <w:sz w:val="28"/>
        </w:rPr>
        <w:t>за месяц.</w:t>
      </w:r>
    </w:p>
    <w:p w:rsidR="006B28B4" w:rsidRDefault="00DA7639">
      <w:pPr>
        <w:pStyle w:val="a3"/>
        <w:spacing w:before="1" w:line="322" w:lineRule="exact"/>
        <w:ind w:left="1401" w:firstLine="0"/>
        <w:jc w:val="left"/>
      </w:pPr>
      <w:r>
        <w:t>Раздел</w:t>
      </w:r>
      <w:r>
        <w:rPr>
          <w:spacing w:val="-5"/>
        </w:rPr>
        <w:t xml:space="preserve"> </w:t>
      </w:r>
      <w:r>
        <w:t>«Электротехника»</w:t>
      </w:r>
    </w:p>
    <w:p w:rsidR="006B28B4" w:rsidRDefault="00DA7639">
      <w:pPr>
        <w:spacing w:line="322" w:lineRule="exact"/>
        <w:ind w:left="1401"/>
        <w:rPr>
          <w:b/>
          <w:sz w:val="28"/>
        </w:rPr>
      </w:pPr>
      <w:r>
        <w:rPr>
          <w:b/>
          <w:sz w:val="28"/>
          <w:u w:val="thick"/>
        </w:rPr>
        <w:t>Тема</w:t>
      </w:r>
      <w:r>
        <w:rPr>
          <w:b/>
          <w:spacing w:val="-2"/>
          <w:sz w:val="28"/>
          <w:u w:val="thick"/>
        </w:rPr>
        <w:t xml:space="preserve"> </w:t>
      </w:r>
      <w:r>
        <w:rPr>
          <w:b/>
          <w:sz w:val="28"/>
          <w:u w:val="thick"/>
        </w:rPr>
        <w:t>1.</w:t>
      </w:r>
      <w:r>
        <w:rPr>
          <w:b/>
          <w:spacing w:val="-2"/>
          <w:sz w:val="28"/>
          <w:u w:val="thick"/>
        </w:rPr>
        <w:t xml:space="preserve"> </w:t>
      </w:r>
      <w:r>
        <w:rPr>
          <w:b/>
          <w:sz w:val="28"/>
          <w:u w:val="thick"/>
        </w:rPr>
        <w:t>Бытовые</w:t>
      </w:r>
      <w:r>
        <w:rPr>
          <w:b/>
          <w:spacing w:val="-3"/>
          <w:sz w:val="28"/>
          <w:u w:val="thick"/>
        </w:rPr>
        <w:t xml:space="preserve"> </w:t>
      </w:r>
      <w:r>
        <w:rPr>
          <w:b/>
          <w:sz w:val="28"/>
          <w:u w:val="thick"/>
        </w:rPr>
        <w:t>электроприборы</w:t>
      </w:r>
    </w:p>
    <w:p w:rsidR="006B28B4" w:rsidRDefault="00DA7639">
      <w:pPr>
        <w:pStyle w:val="21"/>
        <w:numPr>
          <w:ilvl w:val="0"/>
          <w:numId w:val="42"/>
        </w:numPr>
        <w:tabs>
          <w:tab w:val="left" w:pos="1613"/>
        </w:tabs>
      </w:pPr>
      <w:r>
        <w:t>класс</w:t>
      </w:r>
    </w:p>
    <w:p w:rsidR="006B28B4" w:rsidRDefault="00DA7639">
      <w:pPr>
        <w:pStyle w:val="a3"/>
        <w:ind w:right="382"/>
      </w:pPr>
      <w:r>
        <w:rPr>
          <w:i/>
        </w:rPr>
        <w:t>Теоретические</w:t>
      </w:r>
      <w:r>
        <w:rPr>
          <w:i/>
          <w:spacing w:val="1"/>
        </w:rPr>
        <w:t xml:space="preserve"> </w:t>
      </w:r>
      <w:r>
        <w:rPr>
          <w:i/>
        </w:rPr>
        <w:t>сведения.</w:t>
      </w:r>
      <w:r>
        <w:rPr>
          <w:i/>
          <w:spacing w:val="1"/>
        </w:rPr>
        <w:t xml:space="preserve"> </w:t>
      </w:r>
      <w:r>
        <w:t>Зависимость</w:t>
      </w:r>
      <w:r>
        <w:rPr>
          <w:spacing w:val="1"/>
        </w:rPr>
        <w:t xml:space="preserve"> </w:t>
      </w:r>
      <w:r>
        <w:t>здоровья</w:t>
      </w:r>
      <w:r>
        <w:rPr>
          <w:spacing w:val="1"/>
        </w:rPr>
        <w:t xml:space="preserve"> </w:t>
      </w:r>
      <w:r>
        <w:t>и</w:t>
      </w:r>
      <w:r>
        <w:rPr>
          <w:spacing w:val="1"/>
        </w:rPr>
        <w:t xml:space="preserve"> </w:t>
      </w:r>
      <w:r>
        <w:t>самочувствия</w:t>
      </w:r>
      <w:r>
        <w:rPr>
          <w:spacing w:val="1"/>
        </w:rPr>
        <w:t xml:space="preserve"> </w:t>
      </w:r>
      <w:r>
        <w:t>людей</w:t>
      </w:r>
      <w:r>
        <w:rPr>
          <w:spacing w:val="1"/>
        </w:rPr>
        <w:t xml:space="preserve"> </w:t>
      </w:r>
      <w:r>
        <w:t>от</w:t>
      </w:r>
      <w:r>
        <w:rPr>
          <w:spacing w:val="1"/>
        </w:rPr>
        <w:t xml:space="preserve"> </w:t>
      </w:r>
      <w:r>
        <w:t>поддержания</w:t>
      </w:r>
      <w:r>
        <w:rPr>
          <w:spacing w:val="1"/>
        </w:rPr>
        <w:t xml:space="preserve"> </w:t>
      </w:r>
      <w:r>
        <w:t>чистоты</w:t>
      </w:r>
      <w:r>
        <w:rPr>
          <w:spacing w:val="1"/>
        </w:rPr>
        <w:t xml:space="preserve"> </w:t>
      </w:r>
      <w:r>
        <w:t>в</w:t>
      </w:r>
      <w:r>
        <w:rPr>
          <w:spacing w:val="1"/>
        </w:rPr>
        <w:t xml:space="preserve"> </w:t>
      </w:r>
      <w:r>
        <w:t>доме.</w:t>
      </w:r>
      <w:r>
        <w:rPr>
          <w:spacing w:val="1"/>
        </w:rPr>
        <w:t xml:space="preserve"> </w:t>
      </w:r>
      <w:r>
        <w:t>Электрические</w:t>
      </w:r>
      <w:r>
        <w:rPr>
          <w:spacing w:val="1"/>
        </w:rPr>
        <w:t xml:space="preserve"> </w:t>
      </w:r>
      <w:r>
        <w:t>бытовые</w:t>
      </w:r>
      <w:r>
        <w:rPr>
          <w:spacing w:val="1"/>
        </w:rPr>
        <w:t xml:space="preserve"> </w:t>
      </w:r>
      <w:r>
        <w:t>приборы</w:t>
      </w:r>
      <w:r>
        <w:rPr>
          <w:spacing w:val="1"/>
        </w:rPr>
        <w:t xml:space="preserve"> </w:t>
      </w:r>
      <w:r>
        <w:t>для</w:t>
      </w:r>
      <w:r>
        <w:rPr>
          <w:spacing w:val="1"/>
        </w:rPr>
        <w:t xml:space="preserve"> </w:t>
      </w:r>
      <w:r>
        <w:t>уборки</w:t>
      </w:r>
      <w:r>
        <w:rPr>
          <w:spacing w:val="1"/>
        </w:rPr>
        <w:t xml:space="preserve"> </w:t>
      </w:r>
      <w:r>
        <w:t>и</w:t>
      </w:r>
      <w:r>
        <w:rPr>
          <w:spacing w:val="1"/>
        </w:rPr>
        <w:t xml:space="preserve"> </w:t>
      </w:r>
      <w:r>
        <w:t>создания микроклимата в помещении. Современный пылесос, его функции. Робот-</w:t>
      </w:r>
      <w:r>
        <w:rPr>
          <w:spacing w:val="1"/>
        </w:rPr>
        <w:t xml:space="preserve"> </w:t>
      </w:r>
      <w:r>
        <w:t>пылесос.</w:t>
      </w:r>
      <w:r>
        <w:rPr>
          <w:spacing w:val="1"/>
        </w:rPr>
        <w:t xml:space="preserve"> </w:t>
      </w:r>
      <w:r>
        <w:t>Понятие</w:t>
      </w:r>
      <w:r>
        <w:rPr>
          <w:spacing w:val="1"/>
        </w:rPr>
        <w:t xml:space="preserve"> </w:t>
      </w:r>
      <w:r>
        <w:t>о</w:t>
      </w:r>
      <w:r>
        <w:rPr>
          <w:spacing w:val="1"/>
        </w:rPr>
        <w:t xml:space="preserve"> </w:t>
      </w:r>
      <w:r>
        <w:t>микроклимате.</w:t>
      </w:r>
      <w:r>
        <w:rPr>
          <w:spacing w:val="1"/>
        </w:rPr>
        <w:t xml:space="preserve"> </w:t>
      </w:r>
      <w:r>
        <w:t>Приборы</w:t>
      </w:r>
      <w:r>
        <w:rPr>
          <w:spacing w:val="1"/>
        </w:rPr>
        <w:t xml:space="preserve"> </w:t>
      </w:r>
      <w:r>
        <w:t>для</w:t>
      </w:r>
      <w:r>
        <w:rPr>
          <w:spacing w:val="1"/>
        </w:rPr>
        <w:t xml:space="preserve"> </w:t>
      </w:r>
      <w:r>
        <w:t>создания</w:t>
      </w:r>
      <w:r>
        <w:rPr>
          <w:spacing w:val="1"/>
        </w:rPr>
        <w:t xml:space="preserve"> </w:t>
      </w:r>
      <w:r>
        <w:t>микроклимата</w:t>
      </w:r>
      <w:r>
        <w:rPr>
          <w:spacing w:val="1"/>
        </w:rPr>
        <w:t xml:space="preserve"> </w:t>
      </w:r>
      <w:r>
        <w:t>(климатические</w:t>
      </w:r>
      <w:r>
        <w:rPr>
          <w:spacing w:val="1"/>
        </w:rPr>
        <w:t xml:space="preserve"> </w:t>
      </w:r>
      <w:r>
        <w:t>приборы):</w:t>
      </w:r>
      <w:r>
        <w:rPr>
          <w:spacing w:val="1"/>
        </w:rPr>
        <w:t xml:space="preserve"> </w:t>
      </w:r>
      <w:r>
        <w:t>кондиционер,</w:t>
      </w:r>
      <w:r>
        <w:rPr>
          <w:spacing w:val="1"/>
        </w:rPr>
        <w:t xml:space="preserve"> </w:t>
      </w:r>
      <w:r>
        <w:t>ионизаторочиститель</w:t>
      </w:r>
      <w:r>
        <w:rPr>
          <w:spacing w:val="1"/>
        </w:rPr>
        <w:t xml:space="preserve"> </w:t>
      </w:r>
      <w:r>
        <w:t>воздуха,</w:t>
      </w:r>
      <w:r>
        <w:rPr>
          <w:spacing w:val="1"/>
        </w:rPr>
        <w:t xml:space="preserve"> </w:t>
      </w:r>
      <w:r>
        <w:t>озонатор.</w:t>
      </w:r>
      <w:r>
        <w:rPr>
          <w:spacing w:val="-67"/>
        </w:rPr>
        <w:t xml:space="preserve"> </w:t>
      </w:r>
      <w:r>
        <w:t>Функции</w:t>
      </w:r>
      <w:r>
        <w:rPr>
          <w:spacing w:val="-1"/>
        </w:rPr>
        <w:t xml:space="preserve"> </w:t>
      </w:r>
      <w:r>
        <w:t>климатических</w:t>
      </w:r>
      <w:r>
        <w:rPr>
          <w:spacing w:val="1"/>
        </w:rPr>
        <w:t xml:space="preserve"> </w:t>
      </w:r>
      <w:r>
        <w:t>приборов.</w:t>
      </w:r>
    </w:p>
    <w:p w:rsidR="006B28B4" w:rsidRDefault="00DA7639">
      <w:pPr>
        <w:ind w:left="692" w:right="385" w:firstLine="708"/>
        <w:jc w:val="both"/>
        <w:rPr>
          <w:sz w:val="28"/>
        </w:rPr>
      </w:pPr>
      <w:r>
        <w:rPr>
          <w:i/>
          <w:sz w:val="28"/>
        </w:rPr>
        <w:t xml:space="preserve">Лабораторно-практические и практические работы. </w:t>
      </w:r>
      <w:r>
        <w:rPr>
          <w:sz w:val="28"/>
        </w:rPr>
        <w:t>Изучение потребности в</w:t>
      </w:r>
      <w:r>
        <w:rPr>
          <w:spacing w:val="-67"/>
          <w:sz w:val="28"/>
        </w:rPr>
        <w:t xml:space="preserve"> </w:t>
      </w:r>
      <w:r>
        <w:rPr>
          <w:sz w:val="28"/>
        </w:rPr>
        <w:t>бытовых</w:t>
      </w:r>
      <w:r>
        <w:rPr>
          <w:spacing w:val="1"/>
          <w:sz w:val="28"/>
        </w:rPr>
        <w:t xml:space="preserve"> </w:t>
      </w:r>
      <w:r>
        <w:rPr>
          <w:sz w:val="28"/>
        </w:rPr>
        <w:t>электроприборах</w:t>
      </w:r>
      <w:r>
        <w:rPr>
          <w:spacing w:val="1"/>
          <w:sz w:val="28"/>
        </w:rPr>
        <w:t xml:space="preserve"> </w:t>
      </w:r>
      <w:r>
        <w:rPr>
          <w:sz w:val="28"/>
        </w:rPr>
        <w:t>для</w:t>
      </w:r>
      <w:r>
        <w:rPr>
          <w:spacing w:val="1"/>
          <w:sz w:val="28"/>
        </w:rPr>
        <w:t xml:space="preserve"> </w:t>
      </w:r>
      <w:r>
        <w:rPr>
          <w:sz w:val="28"/>
        </w:rPr>
        <w:t>уборки</w:t>
      </w:r>
      <w:r>
        <w:rPr>
          <w:spacing w:val="1"/>
          <w:sz w:val="28"/>
        </w:rPr>
        <w:t xml:space="preserve"> </w:t>
      </w:r>
      <w:r>
        <w:rPr>
          <w:sz w:val="28"/>
        </w:rPr>
        <w:t>и</w:t>
      </w:r>
      <w:r>
        <w:rPr>
          <w:spacing w:val="1"/>
          <w:sz w:val="28"/>
        </w:rPr>
        <w:t xml:space="preserve"> </w:t>
      </w:r>
      <w:r>
        <w:rPr>
          <w:sz w:val="28"/>
        </w:rPr>
        <w:t>создания</w:t>
      </w:r>
      <w:r>
        <w:rPr>
          <w:spacing w:val="1"/>
          <w:sz w:val="28"/>
        </w:rPr>
        <w:t xml:space="preserve"> </w:t>
      </w:r>
      <w:r>
        <w:rPr>
          <w:sz w:val="28"/>
        </w:rPr>
        <w:t>микроклимата</w:t>
      </w:r>
      <w:r>
        <w:rPr>
          <w:spacing w:val="1"/>
          <w:sz w:val="28"/>
        </w:rPr>
        <w:t xml:space="preserve"> </w:t>
      </w:r>
      <w:r>
        <w:rPr>
          <w:sz w:val="28"/>
        </w:rPr>
        <w:t>в</w:t>
      </w:r>
      <w:r>
        <w:rPr>
          <w:spacing w:val="1"/>
          <w:sz w:val="28"/>
        </w:rPr>
        <w:t xml:space="preserve"> </w:t>
      </w:r>
      <w:r>
        <w:rPr>
          <w:sz w:val="28"/>
        </w:rPr>
        <w:t>помещении.</w:t>
      </w:r>
      <w:r>
        <w:rPr>
          <w:spacing w:val="1"/>
          <w:sz w:val="28"/>
        </w:rPr>
        <w:t xml:space="preserve"> </w:t>
      </w:r>
      <w:r>
        <w:rPr>
          <w:sz w:val="28"/>
        </w:rPr>
        <w:t>Подбор</w:t>
      </w:r>
      <w:r>
        <w:rPr>
          <w:spacing w:val="-1"/>
          <w:sz w:val="28"/>
        </w:rPr>
        <w:t xml:space="preserve"> </w:t>
      </w:r>
      <w:r>
        <w:rPr>
          <w:sz w:val="28"/>
        </w:rPr>
        <w:t>современной</w:t>
      </w:r>
      <w:r>
        <w:rPr>
          <w:spacing w:val="-2"/>
          <w:sz w:val="28"/>
        </w:rPr>
        <w:t xml:space="preserve"> </w:t>
      </w:r>
      <w:r>
        <w:rPr>
          <w:sz w:val="28"/>
        </w:rPr>
        <w:t>бытовой</w:t>
      </w:r>
      <w:r>
        <w:rPr>
          <w:spacing w:val="-2"/>
          <w:sz w:val="28"/>
        </w:rPr>
        <w:t xml:space="preserve"> </w:t>
      </w:r>
      <w:r>
        <w:rPr>
          <w:sz w:val="28"/>
        </w:rPr>
        <w:t>техники</w:t>
      </w:r>
      <w:r>
        <w:rPr>
          <w:spacing w:val="-4"/>
          <w:sz w:val="28"/>
        </w:rPr>
        <w:t xml:space="preserve"> </w:t>
      </w:r>
      <w:r>
        <w:rPr>
          <w:sz w:val="28"/>
        </w:rPr>
        <w:t>с</w:t>
      </w:r>
      <w:r>
        <w:rPr>
          <w:spacing w:val="-2"/>
          <w:sz w:val="28"/>
        </w:rPr>
        <w:t xml:space="preserve"> </w:t>
      </w:r>
      <w:r>
        <w:rPr>
          <w:sz w:val="28"/>
        </w:rPr>
        <w:t>учётом</w:t>
      </w:r>
      <w:r>
        <w:rPr>
          <w:spacing w:val="-2"/>
          <w:sz w:val="28"/>
        </w:rPr>
        <w:t xml:space="preserve"> </w:t>
      </w:r>
      <w:r>
        <w:rPr>
          <w:sz w:val="28"/>
        </w:rPr>
        <w:t>потребностей</w:t>
      </w:r>
      <w:r>
        <w:rPr>
          <w:spacing w:val="-2"/>
          <w:sz w:val="28"/>
        </w:rPr>
        <w:t xml:space="preserve"> </w:t>
      </w:r>
      <w:r>
        <w:rPr>
          <w:sz w:val="28"/>
        </w:rPr>
        <w:t>и</w:t>
      </w:r>
      <w:r>
        <w:rPr>
          <w:spacing w:val="-5"/>
          <w:sz w:val="28"/>
        </w:rPr>
        <w:t xml:space="preserve"> </w:t>
      </w:r>
      <w:r>
        <w:rPr>
          <w:sz w:val="28"/>
        </w:rPr>
        <w:t>доходов</w:t>
      </w:r>
      <w:r>
        <w:rPr>
          <w:spacing w:val="-3"/>
          <w:sz w:val="28"/>
        </w:rPr>
        <w:t xml:space="preserve"> </w:t>
      </w:r>
      <w:r>
        <w:rPr>
          <w:sz w:val="28"/>
        </w:rPr>
        <w:t>семьи.</w:t>
      </w:r>
    </w:p>
    <w:p w:rsidR="006B28B4" w:rsidRDefault="006B28B4">
      <w:pPr>
        <w:pStyle w:val="a3"/>
        <w:spacing w:before="1"/>
        <w:ind w:left="0" w:firstLine="0"/>
        <w:jc w:val="left"/>
      </w:pPr>
    </w:p>
    <w:p w:rsidR="006B28B4" w:rsidRDefault="00DA7639">
      <w:pPr>
        <w:pStyle w:val="11"/>
        <w:numPr>
          <w:ilvl w:val="0"/>
          <w:numId w:val="42"/>
        </w:numPr>
        <w:tabs>
          <w:tab w:val="left" w:pos="1613"/>
        </w:tabs>
      </w:pPr>
      <w:r>
        <w:t>класс</w:t>
      </w:r>
    </w:p>
    <w:p w:rsidR="006B28B4" w:rsidRDefault="00DA7639">
      <w:pPr>
        <w:ind w:left="692" w:right="386" w:firstLine="708"/>
        <w:jc w:val="both"/>
        <w:rPr>
          <w:sz w:val="28"/>
        </w:rPr>
      </w:pPr>
      <w:r>
        <w:rPr>
          <w:i/>
          <w:sz w:val="28"/>
        </w:rPr>
        <w:t>Теоретические</w:t>
      </w:r>
      <w:r>
        <w:rPr>
          <w:i/>
          <w:spacing w:val="1"/>
          <w:sz w:val="28"/>
        </w:rPr>
        <w:t xml:space="preserve"> </w:t>
      </w:r>
      <w:r>
        <w:rPr>
          <w:i/>
          <w:sz w:val="28"/>
        </w:rPr>
        <w:t>сведения.</w:t>
      </w:r>
      <w:r>
        <w:rPr>
          <w:i/>
          <w:spacing w:val="1"/>
          <w:sz w:val="28"/>
        </w:rPr>
        <w:t xml:space="preserve"> </w:t>
      </w:r>
      <w:r>
        <w:rPr>
          <w:sz w:val="28"/>
        </w:rPr>
        <w:t>Применение</w:t>
      </w:r>
      <w:r>
        <w:rPr>
          <w:spacing w:val="1"/>
          <w:sz w:val="28"/>
        </w:rPr>
        <w:t xml:space="preserve"> </w:t>
      </w:r>
      <w:r>
        <w:rPr>
          <w:sz w:val="28"/>
        </w:rPr>
        <w:t>электрической</w:t>
      </w:r>
      <w:r>
        <w:rPr>
          <w:spacing w:val="1"/>
          <w:sz w:val="28"/>
        </w:rPr>
        <w:t xml:space="preserve"> </w:t>
      </w:r>
      <w:r>
        <w:rPr>
          <w:sz w:val="28"/>
        </w:rPr>
        <w:t>энергии</w:t>
      </w:r>
      <w:r>
        <w:rPr>
          <w:spacing w:val="1"/>
          <w:sz w:val="28"/>
        </w:rPr>
        <w:t xml:space="preserve"> </w:t>
      </w:r>
      <w:r>
        <w:rPr>
          <w:sz w:val="28"/>
        </w:rPr>
        <w:t>в</w:t>
      </w:r>
      <w:r>
        <w:rPr>
          <w:spacing w:val="1"/>
          <w:sz w:val="28"/>
        </w:rPr>
        <w:t xml:space="preserve"> </w:t>
      </w:r>
      <w:r>
        <w:rPr>
          <w:sz w:val="28"/>
        </w:rPr>
        <w:t>промышленности,</w:t>
      </w:r>
      <w:r>
        <w:rPr>
          <w:spacing w:val="-4"/>
          <w:sz w:val="28"/>
        </w:rPr>
        <w:t xml:space="preserve"> </w:t>
      </w:r>
      <w:r>
        <w:rPr>
          <w:sz w:val="28"/>
        </w:rPr>
        <w:t>на транспорте и в</w:t>
      </w:r>
      <w:r>
        <w:rPr>
          <w:spacing w:val="-1"/>
          <w:sz w:val="28"/>
        </w:rPr>
        <w:t xml:space="preserve"> </w:t>
      </w:r>
      <w:r>
        <w:rPr>
          <w:sz w:val="28"/>
        </w:rPr>
        <w:t>быту.</w:t>
      </w:r>
    </w:p>
    <w:p w:rsidR="006B28B4" w:rsidRDefault="00DA7639">
      <w:pPr>
        <w:pStyle w:val="a3"/>
        <w:ind w:right="384"/>
      </w:pPr>
      <w:r>
        <w:t>Электронагревательные приборы, их характеристики по мощности и рабочему</w:t>
      </w:r>
      <w:r>
        <w:rPr>
          <w:spacing w:val="-67"/>
        </w:rPr>
        <w:t xml:space="preserve"> </w:t>
      </w:r>
      <w:r>
        <w:t>напряжению.</w:t>
      </w:r>
      <w:r>
        <w:rPr>
          <w:spacing w:val="1"/>
        </w:rPr>
        <w:t xml:space="preserve"> </w:t>
      </w:r>
      <w:r>
        <w:t>Виды</w:t>
      </w:r>
      <w:r>
        <w:rPr>
          <w:spacing w:val="1"/>
        </w:rPr>
        <w:t xml:space="preserve"> </w:t>
      </w:r>
      <w:r>
        <w:t>электронагревательных</w:t>
      </w:r>
      <w:r>
        <w:rPr>
          <w:spacing w:val="1"/>
        </w:rPr>
        <w:t xml:space="preserve"> </w:t>
      </w:r>
      <w:r>
        <w:t>приборов.</w:t>
      </w:r>
      <w:r>
        <w:rPr>
          <w:spacing w:val="1"/>
        </w:rPr>
        <w:t xml:space="preserve"> </w:t>
      </w:r>
      <w:r>
        <w:t>Электрическая</w:t>
      </w:r>
      <w:r>
        <w:rPr>
          <w:spacing w:val="1"/>
        </w:rPr>
        <w:t xml:space="preserve"> </w:t>
      </w:r>
      <w:r>
        <w:t>и</w:t>
      </w:r>
      <w:r>
        <w:rPr>
          <w:spacing w:val="1"/>
        </w:rPr>
        <w:t xml:space="preserve"> </w:t>
      </w:r>
      <w:r>
        <w:t>индукционная</w:t>
      </w:r>
      <w:r>
        <w:rPr>
          <w:spacing w:val="1"/>
        </w:rPr>
        <w:t xml:space="preserve"> </w:t>
      </w:r>
      <w:r>
        <w:t>плиты</w:t>
      </w:r>
      <w:r>
        <w:rPr>
          <w:spacing w:val="1"/>
        </w:rPr>
        <w:t xml:space="preserve"> </w:t>
      </w:r>
      <w:r>
        <w:t>на</w:t>
      </w:r>
      <w:r>
        <w:rPr>
          <w:spacing w:val="1"/>
        </w:rPr>
        <w:t xml:space="preserve"> </w:t>
      </w:r>
      <w:r>
        <w:t>кухне:</w:t>
      </w:r>
      <w:r>
        <w:rPr>
          <w:spacing w:val="1"/>
        </w:rPr>
        <w:t xml:space="preserve"> </w:t>
      </w:r>
      <w:r>
        <w:t>принцип</w:t>
      </w:r>
      <w:r>
        <w:rPr>
          <w:spacing w:val="1"/>
        </w:rPr>
        <w:t xml:space="preserve"> </w:t>
      </w:r>
      <w:r>
        <w:t>действия,</w:t>
      </w:r>
      <w:r>
        <w:rPr>
          <w:spacing w:val="1"/>
        </w:rPr>
        <w:t xml:space="preserve"> </w:t>
      </w:r>
      <w:r>
        <w:t>правила</w:t>
      </w:r>
      <w:r>
        <w:rPr>
          <w:spacing w:val="1"/>
        </w:rPr>
        <w:t xml:space="preserve"> </w:t>
      </w:r>
      <w:r>
        <w:t>эксплуатации.</w:t>
      </w:r>
      <w:r>
        <w:rPr>
          <w:spacing w:val="1"/>
        </w:rPr>
        <w:t xml:space="preserve"> </w:t>
      </w:r>
      <w:r>
        <w:t>Преимущества</w:t>
      </w:r>
      <w:r>
        <w:rPr>
          <w:spacing w:val="1"/>
        </w:rPr>
        <w:t xml:space="preserve"> </w:t>
      </w:r>
      <w:r>
        <w:t>и</w:t>
      </w:r>
      <w:r>
        <w:rPr>
          <w:spacing w:val="1"/>
        </w:rPr>
        <w:t xml:space="preserve"> </w:t>
      </w:r>
      <w:r>
        <w:t>недостатки.</w:t>
      </w:r>
      <w:r>
        <w:rPr>
          <w:spacing w:val="1"/>
        </w:rPr>
        <w:t xml:space="preserve"> </w:t>
      </w:r>
      <w:r>
        <w:t>Пути</w:t>
      </w:r>
      <w:r>
        <w:rPr>
          <w:spacing w:val="1"/>
        </w:rPr>
        <w:t xml:space="preserve"> </w:t>
      </w:r>
      <w:r>
        <w:t>экономии</w:t>
      </w:r>
      <w:r>
        <w:rPr>
          <w:spacing w:val="1"/>
        </w:rPr>
        <w:t xml:space="preserve"> </w:t>
      </w:r>
      <w:r>
        <w:t>электрической</w:t>
      </w:r>
      <w:r>
        <w:rPr>
          <w:spacing w:val="1"/>
        </w:rPr>
        <w:t xml:space="preserve"> </w:t>
      </w:r>
      <w:r>
        <w:t>энергии</w:t>
      </w:r>
      <w:r>
        <w:rPr>
          <w:spacing w:val="1"/>
        </w:rPr>
        <w:t xml:space="preserve"> </w:t>
      </w:r>
      <w:r>
        <w:t>в</w:t>
      </w:r>
      <w:r>
        <w:rPr>
          <w:spacing w:val="70"/>
        </w:rPr>
        <w:t xml:space="preserve"> </w:t>
      </w:r>
      <w:r>
        <w:t>быту.</w:t>
      </w:r>
      <w:r>
        <w:rPr>
          <w:spacing w:val="1"/>
        </w:rPr>
        <w:t xml:space="preserve"> </w:t>
      </w:r>
      <w:r>
        <w:t>Правила</w:t>
      </w:r>
      <w:r>
        <w:rPr>
          <w:spacing w:val="-5"/>
        </w:rPr>
        <w:t xml:space="preserve"> </w:t>
      </w:r>
      <w:r>
        <w:t>безопасного</w:t>
      </w:r>
      <w:r>
        <w:rPr>
          <w:spacing w:val="1"/>
        </w:rPr>
        <w:t xml:space="preserve"> </w:t>
      </w:r>
      <w:r>
        <w:t>пользования</w:t>
      </w:r>
      <w:r>
        <w:rPr>
          <w:spacing w:val="-4"/>
        </w:rPr>
        <w:t xml:space="preserve"> </w:t>
      </w:r>
      <w:r>
        <w:t>бытовыми</w:t>
      </w:r>
      <w:r>
        <w:rPr>
          <w:spacing w:val="1"/>
        </w:rPr>
        <w:t xml:space="preserve"> </w:t>
      </w:r>
      <w:r>
        <w:t>электроприборами.</w:t>
      </w:r>
    </w:p>
    <w:p w:rsidR="006B28B4" w:rsidRDefault="00DA7639">
      <w:pPr>
        <w:pStyle w:val="a3"/>
        <w:ind w:right="388"/>
      </w:pPr>
      <w:r>
        <w:t>Отопительные</w:t>
      </w:r>
      <w:r>
        <w:rPr>
          <w:spacing w:val="1"/>
        </w:rPr>
        <w:t xml:space="preserve"> </w:t>
      </w:r>
      <w:r>
        <w:t>электроприборы.</w:t>
      </w:r>
      <w:r>
        <w:rPr>
          <w:spacing w:val="1"/>
        </w:rPr>
        <w:t xml:space="preserve"> </w:t>
      </w:r>
      <w:r>
        <w:t>Назначение,</w:t>
      </w:r>
      <w:r>
        <w:rPr>
          <w:spacing w:val="1"/>
        </w:rPr>
        <w:t xml:space="preserve"> </w:t>
      </w:r>
      <w:r>
        <w:t>устройство,</w:t>
      </w:r>
      <w:r>
        <w:rPr>
          <w:spacing w:val="1"/>
        </w:rPr>
        <w:t xml:space="preserve"> </w:t>
      </w:r>
      <w:r>
        <w:t>правила</w:t>
      </w:r>
      <w:r>
        <w:rPr>
          <w:spacing w:val="1"/>
        </w:rPr>
        <w:t xml:space="preserve"> </w:t>
      </w:r>
      <w:r>
        <w:t>эксплуатации</w:t>
      </w:r>
      <w:r>
        <w:rPr>
          <w:spacing w:val="5"/>
        </w:rPr>
        <w:t xml:space="preserve"> </w:t>
      </w:r>
      <w:r>
        <w:t>рефлектора,</w:t>
      </w:r>
      <w:r>
        <w:rPr>
          <w:spacing w:val="5"/>
        </w:rPr>
        <w:t xml:space="preserve"> </w:t>
      </w:r>
      <w:r>
        <w:t>воздухонагревателя,</w:t>
      </w:r>
      <w:r>
        <w:rPr>
          <w:spacing w:val="6"/>
        </w:rPr>
        <w:t xml:space="preserve"> </w:t>
      </w:r>
      <w:r>
        <w:t>масляного</w:t>
      </w:r>
      <w:r>
        <w:rPr>
          <w:spacing w:val="7"/>
        </w:rPr>
        <w:t xml:space="preserve"> </w:t>
      </w:r>
      <w:r>
        <w:t>обогревателя</w:t>
      </w:r>
      <w:r>
        <w:rPr>
          <w:spacing w:val="4"/>
        </w:rPr>
        <w:t xml:space="preserve"> </w:t>
      </w:r>
      <w:r>
        <w:t>(радиатора).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3" w:firstLine="0"/>
      </w:pPr>
      <w:r>
        <w:t>Экономия электроэнергии при пользовании отопительными приборами. Устройство</w:t>
      </w:r>
      <w:r>
        <w:rPr>
          <w:spacing w:val="1"/>
        </w:rPr>
        <w:t xml:space="preserve"> </w:t>
      </w:r>
      <w:r>
        <w:t>и</w:t>
      </w:r>
      <w:r>
        <w:rPr>
          <w:spacing w:val="-1"/>
        </w:rPr>
        <w:t xml:space="preserve"> </w:t>
      </w:r>
      <w:r>
        <w:t>принцип</w:t>
      </w:r>
      <w:r>
        <w:rPr>
          <w:spacing w:val="-3"/>
        </w:rPr>
        <w:t xml:space="preserve"> </w:t>
      </w:r>
      <w:r>
        <w:t>действия</w:t>
      </w:r>
      <w:r>
        <w:rPr>
          <w:spacing w:val="-2"/>
        </w:rPr>
        <w:t xml:space="preserve"> </w:t>
      </w:r>
      <w:r>
        <w:t>электрического фена для сушки волос.</w:t>
      </w:r>
    </w:p>
    <w:p w:rsidR="006B28B4" w:rsidRDefault="00DA7639">
      <w:pPr>
        <w:pStyle w:val="a3"/>
        <w:ind w:right="393"/>
      </w:pPr>
      <w:r>
        <w:t>Общие</w:t>
      </w:r>
      <w:r>
        <w:rPr>
          <w:spacing w:val="1"/>
        </w:rPr>
        <w:t xml:space="preserve"> </w:t>
      </w:r>
      <w:r>
        <w:t>сведения</w:t>
      </w:r>
      <w:r>
        <w:rPr>
          <w:spacing w:val="1"/>
        </w:rPr>
        <w:t xml:space="preserve"> </w:t>
      </w:r>
      <w:r>
        <w:t>о</w:t>
      </w:r>
      <w:r>
        <w:rPr>
          <w:spacing w:val="1"/>
        </w:rPr>
        <w:t xml:space="preserve"> </w:t>
      </w:r>
      <w:r>
        <w:t>принципе</w:t>
      </w:r>
      <w:r>
        <w:rPr>
          <w:spacing w:val="1"/>
        </w:rPr>
        <w:t xml:space="preserve"> </w:t>
      </w:r>
      <w:r>
        <w:t>работы,</w:t>
      </w:r>
      <w:r>
        <w:rPr>
          <w:spacing w:val="1"/>
        </w:rPr>
        <w:t xml:space="preserve"> </w:t>
      </w:r>
      <w:r>
        <w:t>видах</w:t>
      </w:r>
      <w:r>
        <w:rPr>
          <w:spacing w:val="1"/>
        </w:rPr>
        <w:t xml:space="preserve"> </w:t>
      </w:r>
      <w:r>
        <w:t>и</w:t>
      </w:r>
      <w:r>
        <w:rPr>
          <w:spacing w:val="1"/>
        </w:rPr>
        <w:t xml:space="preserve"> </w:t>
      </w:r>
      <w:r>
        <w:t>правилах</w:t>
      </w:r>
      <w:r>
        <w:rPr>
          <w:spacing w:val="1"/>
        </w:rPr>
        <w:t xml:space="preserve"> </w:t>
      </w:r>
      <w:r>
        <w:t>эксплуатации</w:t>
      </w:r>
      <w:r>
        <w:rPr>
          <w:spacing w:val="1"/>
        </w:rPr>
        <w:t xml:space="preserve"> </w:t>
      </w:r>
      <w:r>
        <w:t>стиральных машин-автоматов,</w:t>
      </w:r>
      <w:r>
        <w:rPr>
          <w:spacing w:val="-2"/>
        </w:rPr>
        <w:t xml:space="preserve"> </w:t>
      </w:r>
      <w:r>
        <w:t>электрических</w:t>
      </w:r>
      <w:r>
        <w:rPr>
          <w:spacing w:val="1"/>
        </w:rPr>
        <w:t xml:space="preserve"> </w:t>
      </w:r>
      <w:r>
        <w:t>вытяжных устройств.</w:t>
      </w:r>
    </w:p>
    <w:p w:rsidR="006B28B4" w:rsidRDefault="00DA7639">
      <w:pPr>
        <w:pStyle w:val="a3"/>
        <w:ind w:right="388"/>
      </w:pPr>
      <w:r>
        <w:t>Электронные</w:t>
      </w:r>
      <w:r>
        <w:rPr>
          <w:spacing w:val="1"/>
        </w:rPr>
        <w:t xml:space="preserve"> </w:t>
      </w:r>
      <w:r>
        <w:t>приборы:</w:t>
      </w:r>
      <w:r>
        <w:rPr>
          <w:spacing w:val="1"/>
        </w:rPr>
        <w:t xml:space="preserve"> </w:t>
      </w:r>
      <w:r>
        <w:t>телевизоры,</w:t>
      </w:r>
      <w:r>
        <w:rPr>
          <w:spacing w:val="1"/>
        </w:rPr>
        <w:t xml:space="preserve"> </w:t>
      </w:r>
      <w:r>
        <w:t>DVD-плееры,</w:t>
      </w:r>
      <w:r>
        <w:rPr>
          <w:spacing w:val="1"/>
        </w:rPr>
        <w:t xml:space="preserve"> </w:t>
      </w:r>
      <w:r>
        <w:t>музыкальные</w:t>
      </w:r>
      <w:r>
        <w:rPr>
          <w:spacing w:val="1"/>
        </w:rPr>
        <w:t xml:space="preserve"> </w:t>
      </w:r>
      <w:r>
        <w:t>центры,</w:t>
      </w:r>
      <w:r>
        <w:rPr>
          <w:spacing w:val="1"/>
        </w:rPr>
        <w:t xml:space="preserve"> </w:t>
      </w:r>
      <w:r>
        <w:t>компьютеры,</w:t>
      </w:r>
      <w:r>
        <w:rPr>
          <w:spacing w:val="1"/>
        </w:rPr>
        <w:t xml:space="preserve"> </w:t>
      </w:r>
      <w:r>
        <w:t>часы</w:t>
      </w:r>
      <w:r>
        <w:rPr>
          <w:spacing w:val="1"/>
        </w:rPr>
        <w:t xml:space="preserve"> </w:t>
      </w:r>
      <w:r>
        <w:t>и</w:t>
      </w:r>
      <w:r>
        <w:rPr>
          <w:spacing w:val="1"/>
        </w:rPr>
        <w:t xml:space="preserve"> </w:t>
      </w:r>
      <w:r>
        <w:t>др.</w:t>
      </w:r>
      <w:r>
        <w:rPr>
          <w:spacing w:val="1"/>
        </w:rPr>
        <w:t xml:space="preserve"> </w:t>
      </w:r>
      <w:r>
        <w:t>Сокращение</w:t>
      </w:r>
      <w:r>
        <w:rPr>
          <w:spacing w:val="1"/>
        </w:rPr>
        <w:t xml:space="preserve"> </w:t>
      </w:r>
      <w:r>
        <w:t>их</w:t>
      </w:r>
      <w:r>
        <w:rPr>
          <w:spacing w:val="1"/>
        </w:rPr>
        <w:t xml:space="preserve"> </w:t>
      </w:r>
      <w:r>
        <w:t>срока</w:t>
      </w:r>
      <w:r>
        <w:rPr>
          <w:spacing w:val="1"/>
        </w:rPr>
        <w:t xml:space="preserve"> </w:t>
      </w:r>
      <w:r>
        <w:t>службы</w:t>
      </w:r>
      <w:r>
        <w:rPr>
          <w:spacing w:val="1"/>
        </w:rPr>
        <w:t xml:space="preserve"> </w:t>
      </w:r>
      <w:r>
        <w:t>и</w:t>
      </w:r>
      <w:r>
        <w:rPr>
          <w:spacing w:val="1"/>
        </w:rPr>
        <w:t xml:space="preserve"> </w:t>
      </w:r>
      <w:r>
        <w:t>поломка</w:t>
      </w:r>
      <w:r>
        <w:rPr>
          <w:spacing w:val="1"/>
        </w:rPr>
        <w:t xml:space="preserve"> </w:t>
      </w:r>
      <w:r>
        <w:t>при</w:t>
      </w:r>
      <w:r>
        <w:rPr>
          <w:spacing w:val="1"/>
        </w:rPr>
        <w:t xml:space="preserve"> </w:t>
      </w:r>
      <w:r>
        <w:t>скачках</w:t>
      </w:r>
      <w:r>
        <w:rPr>
          <w:spacing w:val="1"/>
        </w:rPr>
        <w:t xml:space="preserve"> </w:t>
      </w:r>
      <w:r>
        <w:t>напряжения.</w:t>
      </w:r>
      <w:r>
        <w:rPr>
          <w:spacing w:val="-1"/>
        </w:rPr>
        <w:t xml:space="preserve"> </w:t>
      </w:r>
      <w:r>
        <w:t>Способы защиты</w:t>
      </w:r>
      <w:r>
        <w:rPr>
          <w:spacing w:val="-1"/>
        </w:rPr>
        <w:t xml:space="preserve"> </w:t>
      </w:r>
      <w:r>
        <w:t>приборов</w:t>
      </w:r>
      <w:r>
        <w:rPr>
          <w:spacing w:val="-2"/>
        </w:rPr>
        <w:t xml:space="preserve"> </w:t>
      </w:r>
      <w:r>
        <w:t>от</w:t>
      </w:r>
      <w:r>
        <w:rPr>
          <w:spacing w:val="-1"/>
        </w:rPr>
        <w:t xml:space="preserve"> </w:t>
      </w:r>
      <w:r>
        <w:t>скачков</w:t>
      </w:r>
      <w:r>
        <w:rPr>
          <w:spacing w:val="-4"/>
        </w:rPr>
        <w:t xml:space="preserve"> </w:t>
      </w:r>
      <w:r>
        <w:t>напряжения.</w:t>
      </w:r>
    </w:p>
    <w:p w:rsidR="006B28B4" w:rsidRDefault="00DA7639">
      <w:pPr>
        <w:pStyle w:val="a3"/>
        <w:spacing w:before="1"/>
        <w:ind w:right="384"/>
      </w:pPr>
      <w:r>
        <w:rPr>
          <w:i/>
        </w:rPr>
        <w:t>Лабораторно-практические</w:t>
      </w:r>
      <w:r>
        <w:rPr>
          <w:i/>
          <w:spacing w:val="1"/>
        </w:rPr>
        <w:t xml:space="preserve"> </w:t>
      </w:r>
      <w:r>
        <w:rPr>
          <w:i/>
        </w:rPr>
        <w:t>и</w:t>
      </w:r>
      <w:r>
        <w:rPr>
          <w:i/>
          <w:spacing w:val="1"/>
        </w:rPr>
        <w:t xml:space="preserve"> </w:t>
      </w:r>
      <w:r>
        <w:rPr>
          <w:i/>
        </w:rPr>
        <w:t>практические</w:t>
      </w:r>
      <w:r>
        <w:rPr>
          <w:i/>
          <w:spacing w:val="1"/>
        </w:rPr>
        <w:t xml:space="preserve"> </w:t>
      </w:r>
      <w:r>
        <w:rPr>
          <w:i/>
        </w:rPr>
        <w:t>работы.</w:t>
      </w:r>
      <w:r>
        <w:rPr>
          <w:i/>
          <w:spacing w:val="1"/>
        </w:rPr>
        <w:t xml:space="preserve"> </w:t>
      </w:r>
      <w:r>
        <w:t>Оценка</w:t>
      </w:r>
      <w:r>
        <w:rPr>
          <w:spacing w:val="1"/>
        </w:rPr>
        <w:t xml:space="preserve"> </w:t>
      </w:r>
      <w:r>
        <w:t>допустимой</w:t>
      </w:r>
      <w:r>
        <w:rPr>
          <w:spacing w:val="1"/>
        </w:rPr>
        <w:t xml:space="preserve"> </w:t>
      </w:r>
      <w:r>
        <w:t>суммарной</w:t>
      </w:r>
      <w:r>
        <w:rPr>
          <w:spacing w:val="1"/>
        </w:rPr>
        <w:t xml:space="preserve"> </w:t>
      </w:r>
      <w:r>
        <w:t>мощности</w:t>
      </w:r>
      <w:r>
        <w:rPr>
          <w:spacing w:val="1"/>
        </w:rPr>
        <w:t xml:space="preserve"> </w:t>
      </w:r>
      <w:r>
        <w:t>электроприборов,</w:t>
      </w:r>
      <w:r>
        <w:rPr>
          <w:spacing w:val="1"/>
        </w:rPr>
        <w:t xml:space="preserve"> </w:t>
      </w:r>
      <w:r>
        <w:t>подключаемых</w:t>
      </w:r>
      <w:r>
        <w:rPr>
          <w:spacing w:val="1"/>
        </w:rPr>
        <w:t xml:space="preserve"> </w:t>
      </w:r>
      <w:r>
        <w:t>к</w:t>
      </w:r>
      <w:r>
        <w:rPr>
          <w:spacing w:val="1"/>
        </w:rPr>
        <w:t xml:space="preserve"> </w:t>
      </w:r>
      <w:r>
        <w:t>одной</w:t>
      </w:r>
      <w:r>
        <w:rPr>
          <w:spacing w:val="1"/>
        </w:rPr>
        <w:t xml:space="preserve"> </w:t>
      </w:r>
      <w:r>
        <w:t>розетке</w:t>
      </w:r>
      <w:r>
        <w:rPr>
          <w:spacing w:val="1"/>
        </w:rPr>
        <w:t xml:space="preserve"> </w:t>
      </w:r>
      <w:r>
        <w:t>и</w:t>
      </w:r>
      <w:r>
        <w:rPr>
          <w:spacing w:val="1"/>
        </w:rPr>
        <w:t xml:space="preserve"> </w:t>
      </w:r>
      <w:r>
        <w:t>в</w:t>
      </w:r>
      <w:r>
        <w:rPr>
          <w:spacing w:val="1"/>
        </w:rPr>
        <w:t xml:space="preserve"> </w:t>
      </w:r>
      <w:r>
        <w:t>квартирной (домовой) сети. Изучение устройства и принципа действия стиральной</w:t>
      </w:r>
      <w:r>
        <w:rPr>
          <w:spacing w:val="1"/>
        </w:rPr>
        <w:t xml:space="preserve"> </w:t>
      </w:r>
      <w:r>
        <w:t>машины-автомата,</w:t>
      </w:r>
      <w:r>
        <w:rPr>
          <w:spacing w:val="1"/>
        </w:rPr>
        <w:t xml:space="preserve"> </w:t>
      </w:r>
      <w:r>
        <w:t>электрического</w:t>
      </w:r>
      <w:r>
        <w:rPr>
          <w:spacing w:val="1"/>
        </w:rPr>
        <w:t xml:space="preserve"> </w:t>
      </w:r>
      <w:r>
        <w:t>фена</w:t>
      </w:r>
      <w:r>
        <w:rPr>
          <w:spacing w:val="1"/>
        </w:rPr>
        <w:t xml:space="preserve"> </w:t>
      </w:r>
      <w:r>
        <w:t>для</w:t>
      </w:r>
      <w:r>
        <w:rPr>
          <w:spacing w:val="1"/>
        </w:rPr>
        <w:t xml:space="preserve"> </w:t>
      </w:r>
      <w:r>
        <w:t>сушки</w:t>
      </w:r>
      <w:r>
        <w:rPr>
          <w:spacing w:val="1"/>
        </w:rPr>
        <w:t xml:space="preserve"> </w:t>
      </w:r>
      <w:r>
        <w:t>волос.</w:t>
      </w:r>
      <w:r>
        <w:rPr>
          <w:spacing w:val="1"/>
        </w:rPr>
        <w:t xml:space="preserve"> </w:t>
      </w:r>
      <w:r>
        <w:t>Изучение</w:t>
      </w:r>
      <w:r>
        <w:rPr>
          <w:spacing w:val="1"/>
        </w:rPr>
        <w:t xml:space="preserve"> </w:t>
      </w:r>
      <w:r>
        <w:t>способов</w:t>
      </w:r>
      <w:r>
        <w:rPr>
          <w:spacing w:val="1"/>
        </w:rPr>
        <w:t xml:space="preserve"> </w:t>
      </w:r>
      <w:r>
        <w:t>защиты</w:t>
      </w:r>
      <w:r>
        <w:rPr>
          <w:spacing w:val="-1"/>
        </w:rPr>
        <w:t xml:space="preserve"> </w:t>
      </w:r>
      <w:r>
        <w:t>электронных</w:t>
      </w:r>
      <w:r>
        <w:rPr>
          <w:spacing w:val="1"/>
        </w:rPr>
        <w:t xml:space="preserve"> </w:t>
      </w:r>
      <w:r>
        <w:t>приборов</w:t>
      </w:r>
      <w:r>
        <w:rPr>
          <w:spacing w:val="-3"/>
        </w:rPr>
        <w:t xml:space="preserve"> </w:t>
      </w:r>
      <w:r>
        <w:t>от</w:t>
      </w:r>
      <w:r>
        <w:rPr>
          <w:spacing w:val="-1"/>
        </w:rPr>
        <w:t xml:space="preserve"> </w:t>
      </w:r>
      <w:r>
        <w:t>скачков</w:t>
      </w:r>
      <w:r>
        <w:rPr>
          <w:spacing w:val="-2"/>
        </w:rPr>
        <w:t xml:space="preserve"> </w:t>
      </w:r>
      <w:r>
        <w:t>напряжения.</w:t>
      </w:r>
    </w:p>
    <w:p w:rsidR="006B28B4" w:rsidRDefault="00DA7639">
      <w:pPr>
        <w:spacing w:line="242" w:lineRule="auto"/>
        <w:ind w:left="1401" w:right="3162"/>
        <w:jc w:val="both"/>
        <w:rPr>
          <w:b/>
          <w:sz w:val="28"/>
        </w:rPr>
      </w:pPr>
      <w:r>
        <w:rPr>
          <w:b/>
          <w:sz w:val="28"/>
          <w:u w:val="thick"/>
        </w:rPr>
        <w:t>Тема 2. Электромонтажные и сборочные технологии</w:t>
      </w:r>
      <w:r>
        <w:rPr>
          <w:b/>
          <w:spacing w:val="-67"/>
          <w:sz w:val="28"/>
        </w:rPr>
        <w:t xml:space="preserve"> </w:t>
      </w:r>
      <w:r>
        <w:rPr>
          <w:b/>
          <w:sz w:val="28"/>
        </w:rPr>
        <w:t>8 класс</w:t>
      </w:r>
    </w:p>
    <w:p w:rsidR="006B28B4" w:rsidRDefault="00DA7639">
      <w:pPr>
        <w:pStyle w:val="a3"/>
        <w:ind w:right="388"/>
      </w:pPr>
      <w:r>
        <w:rPr>
          <w:i/>
        </w:rPr>
        <w:t xml:space="preserve">Теоретические сведения. </w:t>
      </w:r>
      <w:r>
        <w:t>Общее понятие об электрическом токе, о силе тока,</w:t>
      </w:r>
      <w:r>
        <w:rPr>
          <w:spacing w:val="1"/>
        </w:rPr>
        <w:t xml:space="preserve"> </w:t>
      </w:r>
      <w:r>
        <w:t>напряжении и сопротивлении. Виды источников тока и приёмников электрической</w:t>
      </w:r>
      <w:r>
        <w:rPr>
          <w:spacing w:val="1"/>
        </w:rPr>
        <w:t xml:space="preserve"> </w:t>
      </w:r>
      <w:r>
        <w:t>энергии.</w:t>
      </w:r>
      <w:r>
        <w:rPr>
          <w:spacing w:val="-2"/>
        </w:rPr>
        <w:t xml:space="preserve"> </w:t>
      </w:r>
      <w:r>
        <w:t>Условные</w:t>
      </w:r>
      <w:r>
        <w:rPr>
          <w:spacing w:val="-1"/>
        </w:rPr>
        <w:t xml:space="preserve"> </w:t>
      </w:r>
      <w:r>
        <w:t>графические</w:t>
      </w:r>
      <w:r>
        <w:rPr>
          <w:spacing w:val="-1"/>
        </w:rPr>
        <w:t xml:space="preserve"> </w:t>
      </w:r>
      <w:r>
        <w:t>изображения на</w:t>
      </w:r>
      <w:r>
        <w:rPr>
          <w:spacing w:val="-1"/>
        </w:rPr>
        <w:t xml:space="preserve"> </w:t>
      </w:r>
      <w:r>
        <w:t>электрических схемах.</w:t>
      </w:r>
    </w:p>
    <w:p w:rsidR="006B28B4" w:rsidRDefault="00DA7639">
      <w:pPr>
        <w:pStyle w:val="a3"/>
        <w:ind w:right="383"/>
      </w:pPr>
      <w:r>
        <w:t>Понятие об электрической цепи и о её принципиальной схеме. Виды проводов.</w:t>
      </w:r>
      <w:r>
        <w:rPr>
          <w:spacing w:val="-67"/>
        </w:rPr>
        <w:t xml:space="preserve"> </w:t>
      </w:r>
      <w:r>
        <w:t>Инструменты</w:t>
      </w:r>
      <w:r>
        <w:rPr>
          <w:spacing w:val="1"/>
        </w:rPr>
        <w:t xml:space="preserve"> </w:t>
      </w:r>
      <w:r>
        <w:t>для</w:t>
      </w:r>
      <w:r>
        <w:rPr>
          <w:spacing w:val="1"/>
        </w:rPr>
        <w:t xml:space="preserve"> </w:t>
      </w:r>
      <w:r>
        <w:t>электромонтажных</w:t>
      </w:r>
      <w:r>
        <w:rPr>
          <w:spacing w:val="1"/>
        </w:rPr>
        <w:t xml:space="preserve"> </w:t>
      </w:r>
      <w:r>
        <w:t>работ.</w:t>
      </w:r>
      <w:r>
        <w:rPr>
          <w:spacing w:val="1"/>
        </w:rPr>
        <w:t xml:space="preserve"> </w:t>
      </w:r>
      <w:r>
        <w:t>Приёмы</w:t>
      </w:r>
      <w:r>
        <w:rPr>
          <w:spacing w:val="1"/>
        </w:rPr>
        <w:t xml:space="preserve"> </w:t>
      </w:r>
      <w:r>
        <w:t>монтажа</w:t>
      </w:r>
      <w:r>
        <w:rPr>
          <w:spacing w:val="1"/>
        </w:rPr>
        <w:t xml:space="preserve"> </w:t>
      </w:r>
      <w:r>
        <w:t>и</w:t>
      </w:r>
      <w:r>
        <w:rPr>
          <w:spacing w:val="1"/>
        </w:rPr>
        <w:t xml:space="preserve"> </w:t>
      </w:r>
      <w:r>
        <w:t>соединений</w:t>
      </w:r>
      <w:r>
        <w:rPr>
          <w:spacing w:val="1"/>
        </w:rPr>
        <w:t xml:space="preserve"> </w:t>
      </w:r>
      <w:r>
        <w:t>установочных проводов</w:t>
      </w:r>
      <w:r>
        <w:rPr>
          <w:spacing w:val="-2"/>
        </w:rPr>
        <w:t xml:space="preserve"> </w:t>
      </w:r>
      <w:r>
        <w:t>и</w:t>
      </w:r>
      <w:r>
        <w:rPr>
          <w:spacing w:val="-3"/>
        </w:rPr>
        <w:t xml:space="preserve"> </w:t>
      </w:r>
      <w:r>
        <w:t>установочных изделий.</w:t>
      </w:r>
    </w:p>
    <w:p w:rsidR="006B28B4" w:rsidRDefault="00DA7639">
      <w:pPr>
        <w:pStyle w:val="a3"/>
        <w:ind w:right="392"/>
      </w:pP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электроустановками</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электромонтажных</w:t>
      </w:r>
      <w:r>
        <w:rPr>
          <w:spacing w:val="-4"/>
        </w:rPr>
        <w:t xml:space="preserve"> </w:t>
      </w:r>
      <w:r>
        <w:t>работ.</w:t>
      </w:r>
    </w:p>
    <w:p w:rsidR="006B28B4" w:rsidRDefault="00DA7639">
      <w:pPr>
        <w:pStyle w:val="a3"/>
        <w:ind w:right="387"/>
      </w:pPr>
      <w:r>
        <w:t>Профессии,</w:t>
      </w:r>
      <w:r>
        <w:rPr>
          <w:spacing w:val="1"/>
        </w:rPr>
        <w:t xml:space="preserve"> </w:t>
      </w:r>
      <w:r>
        <w:t>связанные</w:t>
      </w:r>
      <w:r>
        <w:rPr>
          <w:spacing w:val="1"/>
        </w:rPr>
        <w:t xml:space="preserve"> </w:t>
      </w:r>
      <w:r>
        <w:t>с</w:t>
      </w:r>
      <w:r>
        <w:rPr>
          <w:spacing w:val="1"/>
        </w:rPr>
        <w:t xml:space="preserve"> </w:t>
      </w:r>
      <w:r>
        <w:t>выполнением</w:t>
      </w:r>
      <w:r>
        <w:rPr>
          <w:spacing w:val="1"/>
        </w:rPr>
        <w:t xml:space="preserve"> </w:t>
      </w:r>
      <w:r>
        <w:t>электромонтажных</w:t>
      </w:r>
      <w:r>
        <w:rPr>
          <w:spacing w:val="1"/>
        </w:rPr>
        <w:t xml:space="preserve"> </w:t>
      </w:r>
      <w:r>
        <w:t>и</w:t>
      </w:r>
      <w:r>
        <w:rPr>
          <w:spacing w:val="70"/>
        </w:rPr>
        <w:t xml:space="preserve"> </w:t>
      </w:r>
      <w:r>
        <w:t>наладочных</w:t>
      </w:r>
      <w:r>
        <w:rPr>
          <w:spacing w:val="1"/>
        </w:rPr>
        <w:t xml:space="preserve"> </w:t>
      </w:r>
      <w:r>
        <w:t>работ.</w:t>
      </w:r>
    </w:p>
    <w:p w:rsidR="006B28B4" w:rsidRDefault="00DA7639">
      <w:pPr>
        <w:ind w:left="692" w:right="381"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Чтение</w:t>
      </w:r>
      <w:r>
        <w:rPr>
          <w:spacing w:val="1"/>
          <w:sz w:val="28"/>
        </w:rPr>
        <w:t xml:space="preserve"> </w:t>
      </w:r>
      <w:r>
        <w:rPr>
          <w:sz w:val="28"/>
        </w:rPr>
        <w:t>простой</w:t>
      </w:r>
      <w:r>
        <w:rPr>
          <w:spacing w:val="-67"/>
          <w:sz w:val="28"/>
        </w:rPr>
        <w:t xml:space="preserve"> </w:t>
      </w:r>
      <w:r>
        <w:rPr>
          <w:sz w:val="28"/>
        </w:rPr>
        <w:t>электрической</w:t>
      </w:r>
      <w:r>
        <w:rPr>
          <w:spacing w:val="1"/>
          <w:sz w:val="28"/>
        </w:rPr>
        <w:t xml:space="preserve"> </w:t>
      </w:r>
      <w:r>
        <w:rPr>
          <w:sz w:val="28"/>
        </w:rPr>
        <w:t>схемы.</w:t>
      </w:r>
      <w:r>
        <w:rPr>
          <w:spacing w:val="1"/>
          <w:sz w:val="28"/>
        </w:rPr>
        <w:t xml:space="preserve"> </w:t>
      </w:r>
      <w:r>
        <w:rPr>
          <w:sz w:val="28"/>
        </w:rPr>
        <w:t>Сборка</w:t>
      </w:r>
      <w:r>
        <w:rPr>
          <w:spacing w:val="1"/>
          <w:sz w:val="28"/>
        </w:rPr>
        <w:t xml:space="preserve"> </w:t>
      </w:r>
      <w:r>
        <w:rPr>
          <w:sz w:val="28"/>
        </w:rPr>
        <w:t>электрической</w:t>
      </w:r>
      <w:r>
        <w:rPr>
          <w:spacing w:val="1"/>
          <w:sz w:val="28"/>
        </w:rPr>
        <w:t xml:space="preserve"> </w:t>
      </w:r>
      <w:r>
        <w:rPr>
          <w:sz w:val="28"/>
        </w:rPr>
        <w:t>цепи</w:t>
      </w:r>
      <w:r>
        <w:rPr>
          <w:spacing w:val="1"/>
          <w:sz w:val="28"/>
        </w:rPr>
        <w:t xml:space="preserve"> </w:t>
      </w:r>
      <w:r>
        <w:rPr>
          <w:sz w:val="28"/>
        </w:rPr>
        <w:t>из</w:t>
      </w:r>
      <w:r>
        <w:rPr>
          <w:spacing w:val="1"/>
          <w:sz w:val="28"/>
        </w:rPr>
        <w:t xml:space="preserve"> </w:t>
      </w:r>
      <w:r>
        <w:rPr>
          <w:sz w:val="28"/>
        </w:rPr>
        <w:t>деталей</w:t>
      </w:r>
      <w:r>
        <w:rPr>
          <w:spacing w:val="1"/>
          <w:sz w:val="28"/>
        </w:rPr>
        <w:t xml:space="preserve"> </w:t>
      </w:r>
      <w:r>
        <w:rPr>
          <w:sz w:val="28"/>
        </w:rPr>
        <w:t>конструктора</w:t>
      </w:r>
      <w:r>
        <w:rPr>
          <w:spacing w:val="1"/>
          <w:sz w:val="28"/>
        </w:rPr>
        <w:t xml:space="preserve"> </w:t>
      </w:r>
      <w:r>
        <w:rPr>
          <w:sz w:val="28"/>
        </w:rPr>
        <w:t>с</w:t>
      </w:r>
      <w:r>
        <w:rPr>
          <w:spacing w:val="1"/>
          <w:sz w:val="28"/>
        </w:rPr>
        <w:t xml:space="preserve"> </w:t>
      </w:r>
      <w:r>
        <w:rPr>
          <w:sz w:val="28"/>
        </w:rPr>
        <w:t>гальваническим</w:t>
      </w:r>
      <w:r>
        <w:rPr>
          <w:spacing w:val="1"/>
          <w:sz w:val="28"/>
        </w:rPr>
        <w:t xml:space="preserve"> </w:t>
      </w:r>
      <w:r>
        <w:rPr>
          <w:sz w:val="28"/>
        </w:rPr>
        <w:t>источником</w:t>
      </w:r>
      <w:r>
        <w:rPr>
          <w:spacing w:val="1"/>
          <w:sz w:val="28"/>
        </w:rPr>
        <w:t xml:space="preserve"> </w:t>
      </w:r>
      <w:r>
        <w:rPr>
          <w:sz w:val="28"/>
        </w:rPr>
        <w:t>тока.</w:t>
      </w:r>
      <w:r>
        <w:rPr>
          <w:spacing w:val="1"/>
          <w:sz w:val="28"/>
        </w:rPr>
        <w:t xml:space="preserve"> </w:t>
      </w:r>
      <w:r>
        <w:rPr>
          <w:sz w:val="28"/>
        </w:rPr>
        <w:t>Исследование</w:t>
      </w:r>
      <w:r>
        <w:rPr>
          <w:spacing w:val="1"/>
          <w:sz w:val="28"/>
        </w:rPr>
        <w:t xml:space="preserve"> </w:t>
      </w:r>
      <w:r>
        <w:rPr>
          <w:sz w:val="28"/>
        </w:rPr>
        <w:t>работы</w:t>
      </w:r>
      <w:r>
        <w:rPr>
          <w:spacing w:val="1"/>
          <w:sz w:val="28"/>
        </w:rPr>
        <w:t xml:space="preserve"> </w:t>
      </w:r>
      <w:r>
        <w:rPr>
          <w:sz w:val="28"/>
        </w:rPr>
        <w:t>цепи</w:t>
      </w:r>
      <w:r>
        <w:rPr>
          <w:spacing w:val="1"/>
          <w:sz w:val="28"/>
        </w:rPr>
        <w:t xml:space="preserve"> </w:t>
      </w:r>
      <w:r>
        <w:rPr>
          <w:sz w:val="28"/>
        </w:rPr>
        <w:t>при</w:t>
      </w:r>
      <w:r>
        <w:rPr>
          <w:spacing w:val="1"/>
          <w:sz w:val="28"/>
        </w:rPr>
        <w:t xml:space="preserve"> </w:t>
      </w:r>
      <w:r>
        <w:rPr>
          <w:sz w:val="28"/>
        </w:rPr>
        <w:t>различных</w:t>
      </w:r>
      <w:r>
        <w:rPr>
          <w:spacing w:val="1"/>
          <w:sz w:val="28"/>
        </w:rPr>
        <w:t xml:space="preserve"> </w:t>
      </w:r>
      <w:r>
        <w:rPr>
          <w:sz w:val="28"/>
        </w:rPr>
        <w:t>вариантах её</w:t>
      </w:r>
      <w:r>
        <w:rPr>
          <w:spacing w:val="-1"/>
          <w:sz w:val="28"/>
        </w:rPr>
        <w:t xml:space="preserve"> </w:t>
      </w:r>
      <w:r>
        <w:rPr>
          <w:sz w:val="28"/>
        </w:rPr>
        <w:t>сборки.</w:t>
      </w:r>
    </w:p>
    <w:p w:rsidR="006B28B4" w:rsidRDefault="00DA7639">
      <w:pPr>
        <w:pStyle w:val="a3"/>
        <w:ind w:right="391"/>
      </w:pPr>
      <w:r>
        <w:t>Электромонтажные</w:t>
      </w:r>
      <w:r>
        <w:rPr>
          <w:spacing w:val="1"/>
        </w:rPr>
        <w:t xml:space="preserve"> </w:t>
      </w:r>
      <w:r>
        <w:t>работы:</w:t>
      </w:r>
      <w:r>
        <w:rPr>
          <w:spacing w:val="1"/>
        </w:rPr>
        <w:t xml:space="preserve"> </w:t>
      </w:r>
      <w:r>
        <w:t>ознакомление</w:t>
      </w:r>
      <w:r>
        <w:rPr>
          <w:spacing w:val="1"/>
        </w:rPr>
        <w:t xml:space="preserve"> </w:t>
      </w:r>
      <w:r>
        <w:t>с</w:t>
      </w:r>
      <w:r>
        <w:rPr>
          <w:spacing w:val="1"/>
        </w:rPr>
        <w:t xml:space="preserve"> </w:t>
      </w:r>
      <w:r>
        <w:t>видами</w:t>
      </w:r>
      <w:r>
        <w:rPr>
          <w:spacing w:val="1"/>
        </w:rPr>
        <w:t xml:space="preserve"> </w:t>
      </w:r>
      <w:r>
        <w:t>электромонтажных</w:t>
      </w:r>
      <w:r>
        <w:rPr>
          <w:spacing w:val="1"/>
        </w:rPr>
        <w:t xml:space="preserve"> </w:t>
      </w:r>
      <w:r>
        <w:t>инструментов</w:t>
      </w:r>
      <w:r>
        <w:rPr>
          <w:spacing w:val="1"/>
        </w:rPr>
        <w:t xml:space="preserve"> </w:t>
      </w:r>
      <w:r>
        <w:t>и</w:t>
      </w:r>
      <w:r>
        <w:rPr>
          <w:spacing w:val="1"/>
        </w:rPr>
        <w:t xml:space="preserve"> </w:t>
      </w:r>
      <w:r>
        <w:t>приёмами</w:t>
      </w:r>
      <w:r>
        <w:rPr>
          <w:spacing w:val="1"/>
        </w:rPr>
        <w:t xml:space="preserve"> </w:t>
      </w:r>
      <w:r>
        <w:t>их</w:t>
      </w:r>
      <w:r>
        <w:rPr>
          <w:spacing w:val="1"/>
        </w:rPr>
        <w:t xml:space="preserve"> </w:t>
      </w:r>
      <w:r>
        <w:t>использования;</w:t>
      </w:r>
      <w:r>
        <w:rPr>
          <w:spacing w:val="1"/>
        </w:rPr>
        <w:t xml:space="preserve"> </w:t>
      </w:r>
      <w:r>
        <w:t>выполнение</w:t>
      </w:r>
      <w:r>
        <w:rPr>
          <w:spacing w:val="1"/>
        </w:rPr>
        <w:t xml:space="preserve"> </w:t>
      </w:r>
      <w:r>
        <w:t>упражнений</w:t>
      </w:r>
      <w:r>
        <w:rPr>
          <w:spacing w:val="1"/>
        </w:rPr>
        <w:t xml:space="preserve"> </w:t>
      </w:r>
      <w:r>
        <w:t>по</w:t>
      </w:r>
      <w:r>
        <w:rPr>
          <w:spacing w:val="1"/>
        </w:rPr>
        <w:t xml:space="preserve"> </w:t>
      </w:r>
      <w:r>
        <w:t>механическому оконцеванию,</w:t>
      </w:r>
      <w:r>
        <w:rPr>
          <w:spacing w:val="-1"/>
        </w:rPr>
        <w:t xml:space="preserve"> </w:t>
      </w:r>
      <w:r>
        <w:t>соединению</w:t>
      </w:r>
      <w:r>
        <w:rPr>
          <w:spacing w:val="-2"/>
        </w:rPr>
        <w:t xml:space="preserve"> </w:t>
      </w:r>
      <w:r>
        <w:t>и ответвлению</w:t>
      </w:r>
      <w:r>
        <w:rPr>
          <w:spacing w:val="-5"/>
        </w:rPr>
        <w:t xml:space="preserve"> </w:t>
      </w:r>
      <w:r>
        <w:t>проводов.</w:t>
      </w:r>
    </w:p>
    <w:p w:rsidR="006B28B4" w:rsidRDefault="00DA7639">
      <w:pPr>
        <w:spacing w:line="242" w:lineRule="auto"/>
        <w:ind w:left="1401" w:right="1397"/>
        <w:jc w:val="both"/>
        <w:rPr>
          <w:b/>
          <w:sz w:val="28"/>
        </w:rPr>
      </w:pPr>
      <w:r>
        <w:rPr>
          <w:b/>
          <w:sz w:val="28"/>
          <w:u w:val="thick"/>
        </w:rPr>
        <w:t>Тема 3. Электротехнические устройства с элементами автоматики</w:t>
      </w:r>
      <w:r>
        <w:rPr>
          <w:b/>
          <w:spacing w:val="-67"/>
          <w:sz w:val="28"/>
        </w:rPr>
        <w:t xml:space="preserve"> </w:t>
      </w:r>
      <w:r>
        <w:rPr>
          <w:b/>
          <w:sz w:val="28"/>
        </w:rPr>
        <w:t>8 класс</w:t>
      </w:r>
    </w:p>
    <w:p w:rsidR="006B28B4" w:rsidRDefault="00DA7639">
      <w:pPr>
        <w:pStyle w:val="a3"/>
        <w:ind w:right="389"/>
      </w:pPr>
      <w:r>
        <w:rPr>
          <w:i/>
        </w:rPr>
        <w:t>Теоретические</w:t>
      </w:r>
      <w:r>
        <w:rPr>
          <w:i/>
          <w:spacing w:val="24"/>
        </w:rPr>
        <w:t xml:space="preserve"> </w:t>
      </w:r>
      <w:r>
        <w:rPr>
          <w:i/>
        </w:rPr>
        <w:t>сведения.</w:t>
      </w:r>
      <w:r>
        <w:rPr>
          <w:i/>
          <w:spacing w:val="26"/>
        </w:rPr>
        <w:t xml:space="preserve"> </w:t>
      </w:r>
      <w:r>
        <w:t>Принципы</w:t>
      </w:r>
      <w:r>
        <w:rPr>
          <w:spacing w:val="25"/>
        </w:rPr>
        <w:t xml:space="preserve"> </w:t>
      </w:r>
      <w:r>
        <w:t>работы</w:t>
      </w:r>
      <w:r>
        <w:rPr>
          <w:spacing w:val="25"/>
        </w:rPr>
        <w:t xml:space="preserve"> </w:t>
      </w:r>
      <w:r>
        <w:t>и</w:t>
      </w:r>
      <w:r>
        <w:rPr>
          <w:spacing w:val="24"/>
        </w:rPr>
        <w:t xml:space="preserve"> </w:t>
      </w:r>
      <w:r>
        <w:t>способы</w:t>
      </w:r>
      <w:r>
        <w:rPr>
          <w:spacing w:val="25"/>
        </w:rPr>
        <w:t xml:space="preserve"> </w:t>
      </w:r>
      <w:r>
        <w:t>подключения</w:t>
      </w:r>
      <w:r>
        <w:rPr>
          <w:spacing w:val="25"/>
        </w:rPr>
        <w:t xml:space="preserve"> </w:t>
      </w:r>
      <w:r>
        <w:t>плавких</w:t>
      </w:r>
      <w:r>
        <w:rPr>
          <w:spacing w:val="-68"/>
        </w:rPr>
        <w:t xml:space="preserve"> </w:t>
      </w:r>
      <w:r>
        <w:t>и</w:t>
      </w:r>
      <w:r>
        <w:rPr>
          <w:spacing w:val="1"/>
        </w:rPr>
        <w:t xml:space="preserve"> </w:t>
      </w:r>
      <w:r>
        <w:t>автоматических</w:t>
      </w:r>
      <w:r>
        <w:rPr>
          <w:spacing w:val="1"/>
        </w:rPr>
        <w:t xml:space="preserve"> </w:t>
      </w:r>
      <w:r>
        <w:t>предохранителей.</w:t>
      </w:r>
      <w:r>
        <w:rPr>
          <w:spacing w:val="1"/>
        </w:rPr>
        <w:t xml:space="preserve"> </w:t>
      </w:r>
      <w:r>
        <w:t>Схема</w:t>
      </w:r>
      <w:r>
        <w:rPr>
          <w:spacing w:val="1"/>
        </w:rPr>
        <w:t xml:space="preserve"> </w:t>
      </w:r>
      <w:r>
        <w:t>квартирной</w:t>
      </w:r>
      <w:r>
        <w:rPr>
          <w:spacing w:val="1"/>
        </w:rPr>
        <w:t xml:space="preserve"> </w:t>
      </w:r>
      <w:r>
        <w:t>электропроводки.</w:t>
      </w:r>
      <w:r>
        <w:rPr>
          <w:spacing w:val="1"/>
        </w:rPr>
        <w:t xml:space="preserve"> </w:t>
      </w:r>
      <w:r>
        <w:t>Подключение</w:t>
      </w:r>
      <w:r>
        <w:rPr>
          <w:spacing w:val="-1"/>
        </w:rPr>
        <w:t xml:space="preserve"> </w:t>
      </w:r>
      <w:r>
        <w:t>бытовых</w:t>
      </w:r>
      <w:r>
        <w:rPr>
          <w:spacing w:val="-2"/>
        </w:rPr>
        <w:t xml:space="preserve"> </w:t>
      </w:r>
      <w:r>
        <w:t>приёмников</w:t>
      </w:r>
      <w:r>
        <w:rPr>
          <w:spacing w:val="-3"/>
        </w:rPr>
        <w:t xml:space="preserve"> </w:t>
      </w:r>
      <w:r>
        <w:t>электрической энергии.</w:t>
      </w:r>
    </w:p>
    <w:p w:rsidR="006B28B4" w:rsidRDefault="00DA7639">
      <w:pPr>
        <w:pStyle w:val="a3"/>
        <w:ind w:right="387"/>
      </w:pPr>
      <w:r>
        <w:t>Работа</w:t>
      </w:r>
      <w:r>
        <w:rPr>
          <w:spacing w:val="1"/>
        </w:rPr>
        <w:t xml:space="preserve"> </w:t>
      </w:r>
      <w:r>
        <w:t>счётчика</w:t>
      </w:r>
      <w:r>
        <w:rPr>
          <w:spacing w:val="1"/>
        </w:rPr>
        <w:t xml:space="preserve"> </w:t>
      </w:r>
      <w:r>
        <w:t>электрической</w:t>
      </w:r>
      <w:r>
        <w:rPr>
          <w:spacing w:val="1"/>
        </w:rPr>
        <w:t xml:space="preserve"> </w:t>
      </w:r>
      <w:r>
        <w:t>энергии.</w:t>
      </w:r>
      <w:r>
        <w:rPr>
          <w:spacing w:val="1"/>
        </w:rPr>
        <w:t xml:space="preserve"> </w:t>
      </w:r>
      <w:r>
        <w:t>Способы</w:t>
      </w:r>
      <w:r>
        <w:rPr>
          <w:spacing w:val="1"/>
        </w:rPr>
        <w:t xml:space="preserve"> </w:t>
      </w:r>
      <w:r>
        <w:t>определения</w:t>
      </w:r>
      <w:r>
        <w:rPr>
          <w:spacing w:val="1"/>
        </w:rPr>
        <w:t xml:space="preserve"> </w:t>
      </w:r>
      <w:r>
        <w:t>расхода</w:t>
      </w:r>
      <w:r>
        <w:rPr>
          <w:spacing w:val="1"/>
        </w:rPr>
        <w:t xml:space="preserve"> </w:t>
      </w:r>
      <w:r>
        <w:t>и</w:t>
      </w:r>
      <w:r>
        <w:rPr>
          <w:spacing w:val="1"/>
        </w:rPr>
        <w:t xml:space="preserve"> </w:t>
      </w:r>
      <w:r>
        <w:t>стоимости</w:t>
      </w:r>
      <w:r>
        <w:rPr>
          <w:spacing w:val="1"/>
        </w:rPr>
        <w:t xml:space="preserve"> </w:t>
      </w:r>
      <w:r>
        <w:t>электрической</w:t>
      </w:r>
      <w:r>
        <w:rPr>
          <w:spacing w:val="1"/>
        </w:rPr>
        <w:t xml:space="preserve"> </w:t>
      </w:r>
      <w:r>
        <w:t>энергии.</w:t>
      </w:r>
      <w:r>
        <w:rPr>
          <w:spacing w:val="1"/>
        </w:rPr>
        <w:t xml:space="preserve"> </w:t>
      </w:r>
      <w:r>
        <w:t>Возможность</w:t>
      </w:r>
      <w:r>
        <w:rPr>
          <w:spacing w:val="1"/>
        </w:rPr>
        <w:t xml:space="preserve"> </w:t>
      </w:r>
      <w:r>
        <w:t>одновременного</w:t>
      </w:r>
      <w:r>
        <w:rPr>
          <w:spacing w:val="1"/>
        </w:rPr>
        <w:t xml:space="preserve"> </w:t>
      </w:r>
      <w:r>
        <w:t>включения</w:t>
      </w:r>
      <w:r>
        <w:rPr>
          <w:spacing w:val="1"/>
        </w:rPr>
        <w:t xml:space="preserve"> </w:t>
      </w:r>
      <w:r>
        <w:t>нескольких</w:t>
      </w:r>
      <w:r>
        <w:rPr>
          <w:spacing w:val="1"/>
        </w:rPr>
        <w:t xml:space="preserve"> </w:t>
      </w:r>
      <w:r>
        <w:t>бытовых</w:t>
      </w:r>
      <w:r>
        <w:rPr>
          <w:spacing w:val="1"/>
        </w:rPr>
        <w:t xml:space="preserve"> </w:t>
      </w:r>
      <w:r>
        <w:t>приборов</w:t>
      </w:r>
      <w:r>
        <w:rPr>
          <w:spacing w:val="1"/>
        </w:rPr>
        <w:t xml:space="preserve"> </w:t>
      </w:r>
      <w:r>
        <w:t>в</w:t>
      </w:r>
      <w:r>
        <w:rPr>
          <w:spacing w:val="1"/>
        </w:rPr>
        <w:t xml:space="preserve"> </w:t>
      </w:r>
      <w:r>
        <w:t>сеть</w:t>
      </w:r>
      <w:r>
        <w:rPr>
          <w:spacing w:val="1"/>
        </w:rPr>
        <w:t xml:space="preserve"> </w:t>
      </w:r>
      <w:r>
        <w:t>с</w:t>
      </w:r>
      <w:r>
        <w:rPr>
          <w:spacing w:val="1"/>
        </w:rPr>
        <w:t xml:space="preserve"> </w:t>
      </w:r>
      <w:r>
        <w:t>учётом</w:t>
      </w:r>
      <w:r>
        <w:rPr>
          <w:spacing w:val="1"/>
        </w:rPr>
        <w:t xml:space="preserve"> </w:t>
      </w:r>
      <w:r>
        <w:t>их</w:t>
      </w:r>
      <w:r>
        <w:rPr>
          <w:spacing w:val="1"/>
        </w:rPr>
        <w:t xml:space="preserve"> </w:t>
      </w:r>
      <w:r>
        <w:t>мощности.</w:t>
      </w:r>
      <w:r>
        <w:rPr>
          <w:spacing w:val="1"/>
        </w:rPr>
        <w:t xml:space="preserve"> </w:t>
      </w:r>
      <w:r>
        <w:t>Пути</w:t>
      </w:r>
      <w:r>
        <w:rPr>
          <w:spacing w:val="1"/>
        </w:rPr>
        <w:t xml:space="preserve"> </w:t>
      </w:r>
      <w:r>
        <w:t>экономии</w:t>
      </w:r>
      <w:r>
        <w:rPr>
          <w:spacing w:val="1"/>
        </w:rPr>
        <w:t xml:space="preserve"> </w:t>
      </w:r>
      <w:r>
        <w:t>электрической</w:t>
      </w:r>
      <w:r>
        <w:rPr>
          <w:spacing w:val="-1"/>
        </w:rPr>
        <w:t xml:space="preserve"> </w:t>
      </w:r>
      <w:r>
        <w:t>энергии.</w:t>
      </w:r>
    </w:p>
    <w:p w:rsidR="006B28B4" w:rsidRDefault="00DA7639">
      <w:pPr>
        <w:pStyle w:val="a3"/>
        <w:ind w:right="392"/>
      </w:pPr>
      <w:r>
        <w:t>Устройство и принцип работы бытового электрического утюга с элементами</w:t>
      </w:r>
      <w:r>
        <w:rPr>
          <w:spacing w:val="1"/>
        </w:rPr>
        <w:t xml:space="preserve"> </w:t>
      </w:r>
      <w:r>
        <w:t>автоматики.</w:t>
      </w:r>
    </w:p>
    <w:p w:rsidR="006B28B4" w:rsidRDefault="00DA7639">
      <w:pPr>
        <w:pStyle w:val="a3"/>
        <w:ind w:right="393"/>
      </w:pPr>
      <w:r>
        <w:t>Влияние электротехнических и электронных приборов на окружающую среду</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электроустановками</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электромонтажных</w:t>
      </w:r>
      <w:r>
        <w:rPr>
          <w:spacing w:val="-3"/>
        </w:rPr>
        <w:t xml:space="preserve"> </w:t>
      </w:r>
      <w:r>
        <w:t>работ.</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2"/>
      </w:pPr>
      <w:r>
        <w:t>Профессии,</w:t>
      </w:r>
      <w:r>
        <w:rPr>
          <w:spacing w:val="1"/>
        </w:rPr>
        <w:t xml:space="preserve"> </w:t>
      </w:r>
      <w:r>
        <w:t>связанные</w:t>
      </w:r>
      <w:r>
        <w:rPr>
          <w:spacing w:val="1"/>
        </w:rPr>
        <w:t xml:space="preserve"> </w:t>
      </w:r>
      <w:r>
        <w:t>с</w:t>
      </w:r>
      <w:r>
        <w:rPr>
          <w:spacing w:val="1"/>
        </w:rPr>
        <w:t xml:space="preserve"> </w:t>
      </w:r>
      <w:r>
        <w:t>производством,</w:t>
      </w:r>
      <w:r>
        <w:rPr>
          <w:spacing w:val="1"/>
        </w:rPr>
        <w:t xml:space="preserve"> </w:t>
      </w:r>
      <w:r>
        <w:t>эксплуатацией</w:t>
      </w:r>
      <w:r>
        <w:rPr>
          <w:spacing w:val="1"/>
        </w:rPr>
        <w:t xml:space="preserve"> </w:t>
      </w:r>
      <w:r>
        <w:t>и</w:t>
      </w:r>
      <w:r>
        <w:rPr>
          <w:spacing w:val="1"/>
        </w:rPr>
        <w:t xml:space="preserve"> </w:t>
      </w:r>
      <w:r>
        <w:t>обслуживанием</w:t>
      </w:r>
      <w:r>
        <w:rPr>
          <w:spacing w:val="1"/>
        </w:rPr>
        <w:t xml:space="preserve"> </w:t>
      </w:r>
      <w:r>
        <w:t>электротехнических</w:t>
      </w:r>
      <w:r>
        <w:rPr>
          <w:spacing w:val="-2"/>
        </w:rPr>
        <w:t xml:space="preserve"> </w:t>
      </w:r>
      <w:r>
        <w:t>и электронных</w:t>
      </w:r>
      <w:r>
        <w:rPr>
          <w:spacing w:val="-3"/>
        </w:rPr>
        <w:t xml:space="preserve"> </w:t>
      </w:r>
      <w:r>
        <w:t>устройств.</w:t>
      </w:r>
    </w:p>
    <w:p w:rsidR="006B28B4" w:rsidRDefault="00DA7639">
      <w:pPr>
        <w:ind w:left="692" w:right="383"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Изучение</w:t>
      </w:r>
      <w:r>
        <w:rPr>
          <w:spacing w:val="1"/>
          <w:sz w:val="28"/>
        </w:rPr>
        <w:t xml:space="preserve"> </w:t>
      </w:r>
      <w:r>
        <w:rPr>
          <w:sz w:val="28"/>
        </w:rPr>
        <w:t>схем</w:t>
      </w:r>
      <w:r>
        <w:rPr>
          <w:spacing w:val="1"/>
          <w:sz w:val="28"/>
        </w:rPr>
        <w:t xml:space="preserve"> </w:t>
      </w:r>
      <w:r>
        <w:rPr>
          <w:sz w:val="28"/>
        </w:rPr>
        <w:t>квартирной электропроводки. Определение расхода и стоимости электроэнергии за</w:t>
      </w:r>
      <w:r>
        <w:rPr>
          <w:spacing w:val="1"/>
          <w:sz w:val="28"/>
        </w:rPr>
        <w:t xml:space="preserve"> </w:t>
      </w:r>
      <w:r>
        <w:rPr>
          <w:sz w:val="28"/>
        </w:rPr>
        <w:t>месяц. Изучение устройства и принципа работы бытового электрического утюга с</w:t>
      </w:r>
      <w:r>
        <w:rPr>
          <w:spacing w:val="1"/>
          <w:sz w:val="28"/>
        </w:rPr>
        <w:t xml:space="preserve"> </w:t>
      </w:r>
      <w:r>
        <w:rPr>
          <w:sz w:val="28"/>
        </w:rPr>
        <w:t>элементами</w:t>
      </w:r>
      <w:r>
        <w:rPr>
          <w:spacing w:val="-1"/>
          <w:sz w:val="28"/>
        </w:rPr>
        <w:t xml:space="preserve"> </w:t>
      </w:r>
      <w:r>
        <w:rPr>
          <w:sz w:val="28"/>
        </w:rPr>
        <w:t>автоматики.</w:t>
      </w:r>
    </w:p>
    <w:p w:rsidR="006B28B4" w:rsidRDefault="00DA7639">
      <w:pPr>
        <w:pStyle w:val="11"/>
        <w:spacing w:before="1"/>
        <w:jc w:val="left"/>
      </w:pPr>
      <w:r>
        <w:t>Раздел</w:t>
      </w:r>
      <w:r>
        <w:rPr>
          <w:spacing w:val="-6"/>
        </w:rPr>
        <w:t xml:space="preserve"> </w:t>
      </w:r>
      <w:r>
        <w:t>«Кулинария»</w:t>
      </w:r>
    </w:p>
    <w:p w:rsidR="006B28B4" w:rsidRDefault="00DA7639">
      <w:pPr>
        <w:spacing w:line="322" w:lineRule="exact"/>
        <w:ind w:left="1401"/>
        <w:rPr>
          <w:b/>
          <w:sz w:val="28"/>
        </w:rPr>
      </w:pPr>
      <w:r>
        <w:rPr>
          <w:b/>
          <w:sz w:val="28"/>
          <w:u w:val="thick"/>
        </w:rPr>
        <w:t>Тема</w:t>
      </w:r>
      <w:r>
        <w:rPr>
          <w:b/>
          <w:spacing w:val="-1"/>
          <w:sz w:val="28"/>
          <w:u w:val="thick"/>
        </w:rPr>
        <w:t xml:space="preserve"> </w:t>
      </w:r>
      <w:r>
        <w:rPr>
          <w:b/>
          <w:sz w:val="28"/>
          <w:u w:val="thick"/>
        </w:rPr>
        <w:t>1.</w:t>
      </w:r>
      <w:r>
        <w:rPr>
          <w:b/>
          <w:spacing w:val="-1"/>
          <w:sz w:val="28"/>
          <w:u w:val="thick"/>
        </w:rPr>
        <w:t xml:space="preserve"> </w:t>
      </w:r>
      <w:r>
        <w:rPr>
          <w:b/>
          <w:sz w:val="28"/>
          <w:u w:val="thick"/>
        </w:rPr>
        <w:t>Санитария</w:t>
      </w:r>
      <w:r>
        <w:rPr>
          <w:b/>
          <w:spacing w:val="-5"/>
          <w:sz w:val="28"/>
          <w:u w:val="thick"/>
        </w:rPr>
        <w:t xml:space="preserve"> </w:t>
      </w:r>
      <w:r>
        <w:rPr>
          <w:b/>
          <w:sz w:val="28"/>
          <w:u w:val="thick"/>
        </w:rPr>
        <w:t>и</w:t>
      </w:r>
      <w:r>
        <w:rPr>
          <w:b/>
          <w:spacing w:val="-3"/>
          <w:sz w:val="28"/>
          <w:u w:val="thick"/>
        </w:rPr>
        <w:t xml:space="preserve"> </w:t>
      </w:r>
      <w:r>
        <w:rPr>
          <w:b/>
          <w:sz w:val="28"/>
          <w:u w:val="thick"/>
        </w:rPr>
        <w:t>гигиена</w:t>
      </w:r>
      <w:r>
        <w:rPr>
          <w:b/>
          <w:spacing w:val="-1"/>
          <w:sz w:val="28"/>
          <w:u w:val="thick"/>
        </w:rPr>
        <w:t xml:space="preserve"> </w:t>
      </w:r>
      <w:r>
        <w:rPr>
          <w:b/>
          <w:sz w:val="28"/>
          <w:u w:val="thick"/>
        </w:rPr>
        <w:t>на</w:t>
      </w:r>
      <w:r>
        <w:rPr>
          <w:b/>
          <w:spacing w:val="-1"/>
          <w:sz w:val="28"/>
          <w:u w:val="thick"/>
        </w:rPr>
        <w:t xml:space="preserve"> </w:t>
      </w:r>
      <w:r>
        <w:rPr>
          <w:b/>
          <w:sz w:val="28"/>
          <w:u w:val="thick"/>
        </w:rPr>
        <w:t>кухне</w:t>
      </w:r>
    </w:p>
    <w:p w:rsidR="006B28B4" w:rsidRDefault="00DA7639">
      <w:pPr>
        <w:pStyle w:val="a3"/>
        <w:spacing w:line="322" w:lineRule="exact"/>
        <w:ind w:left="1401" w:firstLine="0"/>
        <w:jc w:val="left"/>
      </w:pPr>
      <w:r>
        <w:t>.</w:t>
      </w:r>
    </w:p>
    <w:p w:rsidR="006B28B4" w:rsidRDefault="00DA7639">
      <w:pPr>
        <w:pStyle w:val="11"/>
        <w:spacing w:line="240" w:lineRule="auto"/>
        <w:ind w:right="7019"/>
        <w:jc w:val="left"/>
      </w:pPr>
      <w:r>
        <w:rPr>
          <w:u w:val="thick"/>
        </w:rPr>
        <w:t>Тема 9. Блюда из мяса</w:t>
      </w:r>
      <w:r>
        <w:rPr>
          <w:spacing w:val="-67"/>
        </w:rPr>
        <w:t xml:space="preserve"> </w:t>
      </w:r>
      <w:r>
        <w:t>6 класс</w:t>
      </w:r>
    </w:p>
    <w:p w:rsidR="006B28B4" w:rsidRDefault="00DA7639">
      <w:pPr>
        <w:pStyle w:val="a3"/>
        <w:ind w:right="383"/>
      </w:pPr>
      <w:r>
        <w:rPr>
          <w:i/>
        </w:rPr>
        <w:t>Теоретические</w:t>
      </w:r>
      <w:r>
        <w:rPr>
          <w:i/>
          <w:spacing w:val="1"/>
        </w:rPr>
        <w:t xml:space="preserve"> </w:t>
      </w:r>
      <w:r>
        <w:rPr>
          <w:i/>
        </w:rPr>
        <w:t>сведения.</w:t>
      </w:r>
      <w:r>
        <w:rPr>
          <w:i/>
          <w:spacing w:val="1"/>
        </w:rPr>
        <w:t xml:space="preserve"> </w:t>
      </w:r>
      <w:r>
        <w:t>Значение</w:t>
      </w:r>
      <w:r>
        <w:rPr>
          <w:spacing w:val="1"/>
        </w:rPr>
        <w:t xml:space="preserve"> </w:t>
      </w:r>
      <w:r>
        <w:t>мясных</w:t>
      </w:r>
      <w:r>
        <w:rPr>
          <w:spacing w:val="1"/>
        </w:rPr>
        <w:t xml:space="preserve"> </w:t>
      </w:r>
      <w:r>
        <w:t>блюд</w:t>
      </w:r>
      <w:r>
        <w:rPr>
          <w:spacing w:val="1"/>
        </w:rPr>
        <w:t xml:space="preserve"> </w:t>
      </w:r>
      <w:r>
        <w:t>в</w:t>
      </w:r>
      <w:r>
        <w:rPr>
          <w:spacing w:val="1"/>
        </w:rPr>
        <w:t xml:space="preserve"> </w:t>
      </w:r>
      <w:r>
        <w:t>питании.</w:t>
      </w:r>
      <w:r>
        <w:rPr>
          <w:spacing w:val="1"/>
        </w:rPr>
        <w:t xml:space="preserve"> </w:t>
      </w:r>
      <w:r>
        <w:t>Виды</w:t>
      </w:r>
      <w:r>
        <w:rPr>
          <w:spacing w:val="1"/>
        </w:rPr>
        <w:t xml:space="preserve"> </w:t>
      </w:r>
      <w:r>
        <w:t>мяса</w:t>
      </w:r>
      <w:r>
        <w:rPr>
          <w:spacing w:val="1"/>
        </w:rPr>
        <w:t xml:space="preserve"> </w:t>
      </w:r>
      <w:r>
        <w:t>и</w:t>
      </w:r>
      <w:r>
        <w:rPr>
          <w:spacing w:val="1"/>
        </w:rPr>
        <w:t xml:space="preserve"> </w:t>
      </w:r>
      <w:r>
        <w:t>субпродуктов.</w:t>
      </w:r>
      <w:r>
        <w:rPr>
          <w:spacing w:val="1"/>
        </w:rPr>
        <w:t xml:space="preserve"> </w:t>
      </w:r>
      <w:r>
        <w:t>Признаки</w:t>
      </w:r>
      <w:r>
        <w:rPr>
          <w:spacing w:val="1"/>
        </w:rPr>
        <w:t xml:space="preserve"> </w:t>
      </w:r>
      <w:r>
        <w:t>доброкачественности</w:t>
      </w:r>
      <w:r>
        <w:rPr>
          <w:spacing w:val="1"/>
        </w:rPr>
        <w:t xml:space="preserve"> </w:t>
      </w:r>
      <w:r>
        <w:t>мяса.</w:t>
      </w:r>
      <w:r>
        <w:rPr>
          <w:spacing w:val="1"/>
        </w:rPr>
        <w:t xml:space="preserve"> </w:t>
      </w:r>
      <w:r>
        <w:t>Органолептические</w:t>
      </w:r>
      <w:r>
        <w:rPr>
          <w:spacing w:val="1"/>
        </w:rPr>
        <w:t xml:space="preserve"> </w:t>
      </w:r>
      <w:r>
        <w:t>методы</w:t>
      </w:r>
      <w:r>
        <w:rPr>
          <w:spacing w:val="1"/>
        </w:rPr>
        <w:t xml:space="preserve"> </w:t>
      </w:r>
      <w:r>
        <w:t>определения</w:t>
      </w:r>
      <w:r>
        <w:rPr>
          <w:spacing w:val="1"/>
        </w:rPr>
        <w:t xml:space="preserve"> </w:t>
      </w:r>
      <w:r>
        <w:t>доброкачественности</w:t>
      </w:r>
      <w:r>
        <w:rPr>
          <w:spacing w:val="1"/>
        </w:rPr>
        <w:t xml:space="preserve"> </w:t>
      </w:r>
      <w:r>
        <w:t>мяса.</w:t>
      </w:r>
      <w:r>
        <w:rPr>
          <w:spacing w:val="1"/>
        </w:rPr>
        <w:t xml:space="preserve"> </w:t>
      </w:r>
      <w:r>
        <w:t>Условия</w:t>
      </w:r>
      <w:r>
        <w:rPr>
          <w:spacing w:val="1"/>
        </w:rPr>
        <w:t xml:space="preserve"> </w:t>
      </w:r>
      <w:r>
        <w:t>и</w:t>
      </w:r>
      <w:r>
        <w:rPr>
          <w:spacing w:val="1"/>
        </w:rPr>
        <w:t xml:space="preserve"> </w:t>
      </w:r>
      <w:r>
        <w:t>сроки</w:t>
      </w:r>
      <w:r>
        <w:rPr>
          <w:spacing w:val="1"/>
        </w:rPr>
        <w:t xml:space="preserve"> </w:t>
      </w:r>
      <w:r>
        <w:t>хранения</w:t>
      </w:r>
      <w:r>
        <w:rPr>
          <w:spacing w:val="1"/>
        </w:rPr>
        <w:t xml:space="preserve"> </w:t>
      </w:r>
      <w:r>
        <w:t>мясной</w:t>
      </w:r>
      <w:r>
        <w:rPr>
          <w:spacing w:val="1"/>
        </w:rPr>
        <w:t xml:space="preserve"> </w:t>
      </w:r>
      <w:r>
        <w:t>продукции. Оттаивание мороженого мяса. Подготовка мяса к тепловой обработке.</w:t>
      </w:r>
      <w:r>
        <w:rPr>
          <w:spacing w:val="1"/>
        </w:rPr>
        <w:t xml:space="preserve"> </w:t>
      </w:r>
      <w:r>
        <w:t>Санитарные</w:t>
      </w:r>
      <w:r>
        <w:rPr>
          <w:spacing w:val="1"/>
        </w:rPr>
        <w:t xml:space="preserve"> </w:t>
      </w:r>
      <w:r>
        <w:t>требования</w:t>
      </w:r>
      <w:r>
        <w:rPr>
          <w:spacing w:val="1"/>
        </w:rPr>
        <w:t xml:space="preserve"> </w:t>
      </w:r>
      <w:r>
        <w:t>при</w:t>
      </w:r>
      <w:r>
        <w:rPr>
          <w:spacing w:val="1"/>
        </w:rPr>
        <w:t xml:space="preserve"> </w:t>
      </w:r>
      <w:r>
        <w:t>обработке</w:t>
      </w:r>
      <w:r>
        <w:rPr>
          <w:spacing w:val="1"/>
        </w:rPr>
        <w:t xml:space="preserve"> </w:t>
      </w:r>
      <w:r>
        <w:t>мяса.</w:t>
      </w:r>
      <w:r>
        <w:rPr>
          <w:spacing w:val="1"/>
        </w:rPr>
        <w:t xml:space="preserve"> </w:t>
      </w:r>
      <w:r>
        <w:t>Оборудование</w:t>
      </w:r>
      <w:r>
        <w:rPr>
          <w:spacing w:val="1"/>
        </w:rPr>
        <w:t xml:space="preserve"> </w:t>
      </w:r>
      <w:r>
        <w:t>и</w:t>
      </w:r>
      <w:r>
        <w:rPr>
          <w:spacing w:val="1"/>
        </w:rPr>
        <w:t xml:space="preserve"> </w:t>
      </w:r>
      <w:r>
        <w:t>инвентарь,</w:t>
      </w:r>
      <w:r>
        <w:rPr>
          <w:spacing w:val="1"/>
        </w:rPr>
        <w:t xml:space="preserve"> </w:t>
      </w:r>
      <w:r>
        <w:t>применяемые</w:t>
      </w:r>
      <w:r>
        <w:rPr>
          <w:spacing w:val="-4"/>
        </w:rPr>
        <w:t xml:space="preserve"> </w:t>
      </w:r>
      <w:r>
        <w:t>при механической</w:t>
      </w:r>
      <w:r>
        <w:rPr>
          <w:spacing w:val="-4"/>
        </w:rPr>
        <w:t xml:space="preserve"> </w:t>
      </w:r>
      <w:r>
        <w:t>и тепловой обработке</w:t>
      </w:r>
      <w:r>
        <w:rPr>
          <w:spacing w:val="-1"/>
        </w:rPr>
        <w:t xml:space="preserve"> </w:t>
      </w:r>
      <w:r>
        <w:t>мяса.</w:t>
      </w:r>
    </w:p>
    <w:p w:rsidR="006B28B4" w:rsidRDefault="00DA7639">
      <w:pPr>
        <w:pStyle w:val="a3"/>
        <w:ind w:right="388"/>
      </w:pPr>
      <w:r>
        <w:t>Виды тепловой обработки мяса. Определение качества термической обработки</w:t>
      </w:r>
      <w:r>
        <w:rPr>
          <w:spacing w:val="-67"/>
        </w:rPr>
        <w:t xml:space="preserve"> </w:t>
      </w:r>
      <w:r>
        <w:t>мясных блюд. Технология приготовления блюд из мяса. Подача к столу. Гарниры к</w:t>
      </w:r>
      <w:r>
        <w:rPr>
          <w:spacing w:val="1"/>
        </w:rPr>
        <w:t xml:space="preserve"> </w:t>
      </w:r>
      <w:r>
        <w:t>мясным</w:t>
      </w:r>
      <w:r>
        <w:rPr>
          <w:spacing w:val="-3"/>
        </w:rPr>
        <w:t xml:space="preserve"> </w:t>
      </w:r>
      <w:r>
        <w:t>блюдам.</w:t>
      </w:r>
    </w:p>
    <w:p w:rsidR="006B28B4" w:rsidRDefault="00DA7639">
      <w:pPr>
        <w:spacing w:before="1"/>
        <w:ind w:left="692" w:right="381"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Определение</w:t>
      </w:r>
      <w:r>
        <w:rPr>
          <w:spacing w:val="1"/>
          <w:sz w:val="28"/>
        </w:rPr>
        <w:t xml:space="preserve"> </w:t>
      </w:r>
      <w:r>
        <w:rPr>
          <w:sz w:val="28"/>
        </w:rPr>
        <w:t>доброкачественности</w:t>
      </w:r>
      <w:r>
        <w:rPr>
          <w:spacing w:val="-1"/>
          <w:sz w:val="28"/>
        </w:rPr>
        <w:t xml:space="preserve"> </w:t>
      </w:r>
      <w:r>
        <w:rPr>
          <w:sz w:val="28"/>
        </w:rPr>
        <w:t>мяса</w:t>
      </w:r>
      <w:r>
        <w:rPr>
          <w:spacing w:val="-3"/>
          <w:sz w:val="28"/>
        </w:rPr>
        <w:t xml:space="preserve"> </w:t>
      </w:r>
      <w:r>
        <w:rPr>
          <w:sz w:val="28"/>
        </w:rPr>
        <w:t>и мясных</w:t>
      </w:r>
      <w:r>
        <w:rPr>
          <w:spacing w:val="1"/>
          <w:sz w:val="28"/>
        </w:rPr>
        <w:t xml:space="preserve"> </w:t>
      </w:r>
      <w:r>
        <w:rPr>
          <w:sz w:val="28"/>
        </w:rPr>
        <w:t>продуктов.</w:t>
      </w:r>
    </w:p>
    <w:p w:rsidR="006B28B4" w:rsidRDefault="00DA7639">
      <w:pPr>
        <w:pStyle w:val="a3"/>
        <w:spacing w:line="321" w:lineRule="exact"/>
        <w:ind w:left="1401" w:firstLine="0"/>
      </w:pPr>
      <w:r>
        <w:t>Приготовление</w:t>
      </w:r>
      <w:r>
        <w:rPr>
          <w:spacing w:val="-3"/>
        </w:rPr>
        <w:t xml:space="preserve"> </w:t>
      </w:r>
      <w:r>
        <w:t>блюда</w:t>
      </w:r>
      <w:r>
        <w:rPr>
          <w:spacing w:val="-3"/>
        </w:rPr>
        <w:t xml:space="preserve"> </w:t>
      </w:r>
      <w:r>
        <w:t>из</w:t>
      </w:r>
      <w:r>
        <w:rPr>
          <w:spacing w:val="-2"/>
        </w:rPr>
        <w:t xml:space="preserve"> </w:t>
      </w:r>
      <w:r>
        <w:t>мяса.</w:t>
      </w:r>
    </w:p>
    <w:p w:rsidR="006B28B4" w:rsidRDefault="00DA7639">
      <w:pPr>
        <w:pStyle w:val="11"/>
        <w:spacing w:line="240" w:lineRule="auto"/>
        <w:ind w:right="6659"/>
      </w:pPr>
      <w:r>
        <w:rPr>
          <w:u w:val="thick"/>
        </w:rPr>
        <w:t>Тема 10. Блюда из птицы</w:t>
      </w:r>
      <w:r>
        <w:rPr>
          <w:spacing w:val="-67"/>
        </w:rPr>
        <w:t xml:space="preserve"> </w:t>
      </w:r>
      <w:r>
        <w:t>6 класс</w:t>
      </w:r>
    </w:p>
    <w:p w:rsidR="006B28B4" w:rsidRDefault="00DA7639">
      <w:pPr>
        <w:pStyle w:val="a3"/>
        <w:ind w:right="388"/>
      </w:pPr>
      <w:r>
        <w:rPr>
          <w:i/>
        </w:rPr>
        <w:t xml:space="preserve">Теоретические сведения. </w:t>
      </w:r>
      <w:r>
        <w:t>Виды домашней и сельскохозяйственной птицы и их</w:t>
      </w:r>
      <w:r>
        <w:rPr>
          <w:spacing w:val="1"/>
        </w:rPr>
        <w:t xml:space="preserve"> </w:t>
      </w:r>
      <w:r>
        <w:t>кулинарное употребление. Способы определения качества птицы. Подготовка птицы</w:t>
      </w:r>
      <w:r>
        <w:rPr>
          <w:spacing w:val="-67"/>
        </w:rPr>
        <w:t xml:space="preserve"> </w:t>
      </w:r>
      <w:r>
        <w:t>к</w:t>
      </w:r>
      <w:r>
        <w:rPr>
          <w:spacing w:val="1"/>
        </w:rPr>
        <w:t xml:space="preserve"> </w:t>
      </w:r>
      <w:r>
        <w:t>тепловой</w:t>
      </w:r>
      <w:r>
        <w:rPr>
          <w:spacing w:val="1"/>
        </w:rPr>
        <w:t xml:space="preserve"> </w:t>
      </w:r>
      <w:r>
        <w:t>обработке.</w:t>
      </w:r>
      <w:r>
        <w:rPr>
          <w:spacing w:val="1"/>
        </w:rPr>
        <w:t xml:space="preserve"> </w:t>
      </w:r>
      <w:r>
        <w:t>Способы</w:t>
      </w:r>
      <w:r>
        <w:rPr>
          <w:spacing w:val="1"/>
        </w:rPr>
        <w:t xml:space="preserve"> </w:t>
      </w:r>
      <w:r>
        <w:t>разрезания</w:t>
      </w:r>
      <w:r>
        <w:rPr>
          <w:spacing w:val="1"/>
        </w:rPr>
        <w:t xml:space="preserve"> </w:t>
      </w:r>
      <w:r>
        <w:t>птицы</w:t>
      </w:r>
      <w:r>
        <w:rPr>
          <w:spacing w:val="1"/>
        </w:rPr>
        <w:t xml:space="preserve"> </w:t>
      </w:r>
      <w:r>
        <w:t>на</w:t>
      </w:r>
      <w:r>
        <w:rPr>
          <w:spacing w:val="1"/>
        </w:rPr>
        <w:t xml:space="preserve"> </w:t>
      </w:r>
      <w:r>
        <w:t>части.</w:t>
      </w:r>
      <w:r>
        <w:rPr>
          <w:spacing w:val="1"/>
        </w:rPr>
        <w:t xml:space="preserve"> </w:t>
      </w:r>
      <w:r>
        <w:t>Оборудование</w:t>
      </w:r>
      <w:r>
        <w:rPr>
          <w:spacing w:val="1"/>
        </w:rPr>
        <w:t xml:space="preserve"> </w:t>
      </w:r>
      <w:r>
        <w:t>и</w:t>
      </w:r>
      <w:r>
        <w:rPr>
          <w:spacing w:val="1"/>
        </w:rPr>
        <w:t xml:space="preserve"> </w:t>
      </w:r>
      <w:r>
        <w:t>инвентарь,</w:t>
      </w:r>
      <w:r>
        <w:rPr>
          <w:spacing w:val="-2"/>
        </w:rPr>
        <w:t xml:space="preserve"> </w:t>
      </w:r>
      <w:r>
        <w:t>применяемые</w:t>
      </w:r>
      <w:r>
        <w:rPr>
          <w:spacing w:val="-4"/>
        </w:rPr>
        <w:t xml:space="preserve"> </w:t>
      </w:r>
      <w:r>
        <w:t>при</w:t>
      </w:r>
      <w:r>
        <w:rPr>
          <w:spacing w:val="-1"/>
        </w:rPr>
        <w:t xml:space="preserve"> </w:t>
      </w:r>
      <w:r>
        <w:t>механической</w:t>
      </w:r>
      <w:r>
        <w:rPr>
          <w:spacing w:val="-1"/>
        </w:rPr>
        <w:t xml:space="preserve"> </w:t>
      </w:r>
      <w:r>
        <w:t>и</w:t>
      </w:r>
      <w:r>
        <w:rPr>
          <w:spacing w:val="-1"/>
        </w:rPr>
        <w:t xml:space="preserve"> </w:t>
      </w:r>
      <w:r>
        <w:t>тепловой</w:t>
      </w:r>
      <w:r>
        <w:rPr>
          <w:spacing w:val="-4"/>
        </w:rPr>
        <w:t xml:space="preserve"> </w:t>
      </w:r>
      <w:r>
        <w:t>обработке</w:t>
      </w:r>
      <w:r>
        <w:rPr>
          <w:spacing w:val="-1"/>
        </w:rPr>
        <w:t xml:space="preserve"> </w:t>
      </w:r>
      <w:r>
        <w:t>птицы.</w:t>
      </w:r>
    </w:p>
    <w:p w:rsidR="006B28B4" w:rsidRDefault="00DA7639">
      <w:pPr>
        <w:pStyle w:val="a3"/>
        <w:spacing w:before="1" w:line="322" w:lineRule="exact"/>
        <w:ind w:left="1401" w:firstLine="0"/>
      </w:pPr>
      <w:r>
        <w:t>Виды</w:t>
      </w:r>
      <w:r>
        <w:rPr>
          <w:spacing w:val="20"/>
        </w:rPr>
        <w:t xml:space="preserve"> </w:t>
      </w:r>
      <w:r>
        <w:t>тепловой</w:t>
      </w:r>
      <w:r>
        <w:rPr>
          <w:spacing w:val="20"/>
        </w:rPr>
        <w:t xml:space="preserve"> </w:t>
      </w:r>
      <w:r>
        <w:t>обработки</w:t>
      </w:r>
      <w:r>
        <w:rPr>
          <w:spacing w:val="22"/>
        </w:rPr>
        <w:t xml:space="preserve"> </w:t>
      </w:r>
      <w:r>
        <w:t>птицы.</w:t>
      </w:r>
      <w:r>
        <w:rPr>
          <w:spacing w:val="19"/>
        </w:rPr>
        <w:t xml:space="preserve"> </w:t>
      </w:r>
      <w:r>
        <w:t>Технология</w:t>
      </w:r>
      <w:r>
        <w:rPr>
          <w:spacing w:val="21"/>
        </w:rPr>
        <w:t xml:space="preserve"> </w:t>
      </w:r>
      <w:r>
        <w:t>приготовления</w:t>
      </w:r>
      <w:r>
        <w:rPr>
          <w:spacing w:val="20"/>
        </w:rPr>
        <w:t xml:space="preserve"> </w:t>
      </w:r>
      <w:r>
        <w:t>блюд</w:t>
      </w:r>
      <w:r>
        <w:rPr>
          <w:spacing w:val="22"/>
        </w:rPr>
        <w:t xml:space="preserve"> </w:t>
      </w:r>
      <w:r>
        <w:t>из</w:t>
      </w:r>
      <w:r>
        <w:rPr>
          <w:spacing w:val="19"/>
        </w:rPr>
        <w:t xml:space="preserve"> </w:t>
      </w:r>
      <w:r>
        <w:t>птицы.</w:t>
      </w:r>
    </w:p>
    <w:p w:rsidR="006B28B4" w:rsidRDefault="00DA7639">
      <w:pPr>
        <w:pStyle w:val="a3"/>
        <w:spacing w:line="322" w:lineRule="exact"/>
        <w:ind w:firstLine="0"/>
      </w:pPr>
      <w:r>
        <w:t>Оформление</w:t>
      </w:r>
      <w:r>
        <w:rPr>
          <w:spacing w:val="-1"/>
        </w:rPr>
        <w:t xml:space="preserve"> </w:t>
      </w:r>
      <w:r>
        <w:t>готовых блюд</w:t>
      </w:r>
      <w:r>
        <w:rPr>
          <w:spacing w:val="-3"/>
        </w:rPr>
        <w:t xml:space="preserve"> </w:t>
      </w:r>
      <w:r>
        <w:t>и</w:t>
      </w:r>
      <w:r>
        <w:rPr>
          <w:spacing w:val="-1"/>
        </w:rPr>
        <w:t xml:space="preserve"> </w:t>
      </w:r>
      <w:r>
        <w:t>подача</w:t>
      </w:r>
      <w:r>
        <w:rPr>
          <w:spacing w:val="-4"/>
        </w:rPr>
        <w:t xml:space="preserve"> </w:t>
      </w:r>
      <w:r>
        <w:t>их</w:t>
      </w:r>
      <w:r>
        <w:rPr>
          <w:spacing w:val="-3"/>
        </w:rPr>
        <w:t xml:space="preserve"> </w:t>
      </w:r>
      <w:r>
        <w:t>к</w:t>
      </w:r>
      <w:r>
        <w:rPr>
          <w:spacing w:val="-1"/>
        </w:rPr>
        <w:t xml:space="preserve"> </w:t>
      </w:r>
      <w:r>
        <w:t>столу.</w:t>
      </w:r>
    </w:p>
    <w:p w:rsidR="006B28B4" w:rsidRDefault="00DA7639">
      <w:pPr>
        <w:spacing w:line="242" w:lineRule="auto"/>
        <w:ind w:left="692" w:right="388" w:firstLine="708"/>
        <w:jc w:val="both"/>
        <w:rPr>
          <w:i/>
          <w:sz w:val="28"/>
        </w:rPr>
      </w:pPr>
      <w:r>
        <w:rPr>
          <w:sz w:val="28"/>
        </w:rPr>
        <w:t xml:space="preserve">Лабораторно-практические и практические работы. </w:t>
      </w:r>
      <w:r>
        <w:rPr>
          <w:i/>
          <w:sz w:val="28"/>
        </w:rPr>
        <w:t>Приготовление блюда из</w:t>
      </w:r>
      <w:r>
        <w:rPr>
          <w:i/>
          <w:spacing w:val="1"/>
          <w:sz w:val="28"/>
        </w:rPr>
        <w:t xml:space="preserve"> </w:t>
      </w:r>
      <w:r>
        <w:rPr>
          <w:i/>
          <w:sz w:val="28"/>
        </w:rPr>
        <w:t>птицы.</w:t>
      </w:r>
    </w:p>
    <w:p w:rsidR="006B28B4" w:rsidRDefault="00DA7639">
      <w:pPr>
        <w:pStyle w:val="11"/>
        <w:spacing w:line="240" w:lineRule="auto"/>
        <w:ind w:right="6341"/>
      </w:pPr>
      <w:r>
        <w:rPr>
          <w:u w:val="thick"/>
        </w:rPr>
        <w:t>Тема 11. Заправочные супы</w:t>
      </w:r>
      <w:r>
        <w:rPr>
          <w:spacing w:val="-67"/>
        </w:rPr>
        <w:t xml:space="preserve"> </w:t>
      </w:r>
      <w:r>
        <w:t>6 класс</w:t>
      </w:r>
    </w:p>
    <w:p w:rsidR="006B28B4" w:rsidRDefault="00DA7639">
      <w:pPr>
        <w:pStyle w:val="a3"/>
        <w:ind w:right="393"/>
      </w:pPr>
      <w:r>
        <w:rPr>
          <w:i/>
        </w:rPr>
        <w:t>Теоретические</w:t>
      </w:r>
      <w:r>
        <w:rPr>
          <w:i/>
          <w:spacing w:val="1"/>
        </w:rPr>
        <w:t xml:space="preserve"> </w:t>
      </w:r>
      <w:r>
        <w:rPr>
          <w:i/>
        </w:rPr>
        <w:t>сведения.</w:t>
      </w:r>
      <w:r>
        <w:rPr>
          <w:i/>
          <w:spacing w:val="1"/>
        </w:rPr>
        <w:t xml:space="preserve"> </w:t>
      </w:r>
      <w:r>
        <w:t>Значение</w:t>
      </w:r>
      <w:r>
        <w:rPr>
          <w:spacing w:val="1"/>
        </w:rPr>
        <w:t xml:space="preserve"> </w:t>
      </w:r>
      <w:r>
        <w:t>супов</w:t>
      </w:r>
      <w:r>
        <w:rPr>
          <w:spacing w:val="1"/>
        </w:rPr>
        <w:t xml:space="preserve"> </w:t>
      </w:r>
      <w:r>
        <w:t>в</w:t>
      </w:r>
      <w:r>
        <w:rPr>
          <w:spacing w:val="1"/>
        </w:rPr>
        <w:t xml:space="preserve"> </w:t>
      </w:r>
      <w:r>
        <w:t>рационе</w:t>
      </w:r>
      <w:r>
        <w:rPr>
          <w:spacing w:val="1"/>
        </w:rPr>
        <w:t xml:space="preserve"> </w:t>
      </w:r>
      <w:r>
        <w:t>питания.</w:t>
      </w:r>
      <w:r>
        <w:rPr>
          <w:spacing w:val="1"/>
        </w:rPr>
        <w:t xml:space="preserve"> </w:t>
      </w:r>
      <w:r>
        <w:t>Технология</w:t>
      </w:r>
      <w:r>
        <w:rPr>
          <w:spacing w:val="1"/>
        </w:rPr>
        <w:t xml:space="preserve"> </w:t>
      </w:r>
      <w:r>
        <w:t>приготовления</w:t>
      </w:r>
      <w:r>
        <w:rPr>
          <w:spacing w:val="-3"/>
        </w:rPr>
        <w:t xml:space="preserve"> </w:t>
      </w:r>
      <w:r>
        <w:t>бульонов,</w:t>
      </w:r>
      <w:r>
        <w:rPr>
          <w:spacing w:val="-3"/>
        </w:rPr>
        <w:t xml:space="preserve"> </w:t>
      </w:r>
      <w:r>
        <w:t>используемых</w:t>
      </w:r>
      <w:r>
        <w:rPr>
          <w:spacing w:val="-3"/>
        </w:rPr>
        <w:t xml:space="preserve"> </w:t>
      </w:r>
      <w:r>
        <w:t>при</w:t>
      </w:r>
      <w:r>
        <w:rPr>
          <w:spacing w:val="-2"/>
        </w:rPr>
        <w:t xml:space="preserve"> </w:t>
      </w:r>
      <w:r>
        <w:t>приготовлении</w:t>
      </w:r>
      <w:r>
        <w:rPr>
          <w:spacing w:val="-5"/>
        </w:rPr>
        <w:t xml:space="preserve"> </w:t>
      </w:r>
      <w:r>
        <w:t>заправочных</w:t>
      </w:r>
      <w:r>
        <w:rPr>
          <w:spacing w:val="-2"/>
        </w:rPr>
        <w:t xml:space="preserve"> </w:t>
      </w:r>
      <w:r>
        <w:t>супов.</w:t>
      </w:r>
    </w:p>
    <w:p w:rsidR="006B28B4" w:rsidRDefault="00DA7639">
      <w:pPr>
        <w:pStyle w:val="a3"/>
        <w:ind w:right="392"/>
      </w:pPr>
      <w:r>
        <w:t>Виды</w:t>
      </w:r>
      <w:r>
        <w:rPr>
          <w:spacing w:val="1"/>
        </w:rPr>
        <w:t xml:space="preserve"> </w:t>
      </w:r>
      <w:r>
        <w:t>заправочных</w:t>
      </w:r>
      <w:r>
        <w:rPr>
          <w:spacing w:val="1"/>
        </w:rPr>
        <w:t xml:space="preserve"> </w:t>
      </w:r>
      <w:r>
        <w:t>супов.</w:t>
      </w:r>
      <w:r>
        <w:rPr>
          <w:spacing w:val="1"/>
        </w:rPr>
        <w:t xml:space="preserve"> </w:t>
      </w:r>
      <w:r>
        <w:t>Технология</w:t>
      </w:r>
      <w:r>
        <w:rPr>
          <w:spacing w:val="1"/>
        </w:rPr>
        <w:t xml:space="preserve"> </w:t>
      </w:r>
      <w:r>
        <w:t>приготовления</w:t>
      </w:r>
      <w:r>
        <w:rPr>
          <w:spacing w:val="1"/>
        </w:rPr>
        <w:t xml:space="preserve"> </w:t>
      </w:r>
      <w:r>
        <w:t>щей,</w:t>
      </w:r>
      <w:r>
        <w:rPr>
          <w:spacing w:val="1"/>
        </w:rPr>
        <w:t xml:space="preserve"> </w:t>
      </w:r>
      <w:r>
        <w:t>борща,</w:t>
      </w:r>
      <w:r>
        <w:rPr>
          <w:spacing w:val="1"/>
        </w:rPr>
        <w:t xml:space="preserve"> </w:t>
      </w:r>
      <w:r>
        <w:t>рассольника, солянки, овощных супов и супов с крупами и мучными изделиями.</w:t>
      </w:r>
      <w:r>
        <w:rPr>
          <w:spacing w:val="1"/>
        </w:rPr>
        <w:t xml:space="preserve"> </w:t>
      </w:r>
      <w:r>
        <w:t>Оценка</w:t>
      </w:r>
      <w:r>
        <w:rPr>
          <w:spacing w:val="-1"/>
        </w:rPr>
        <w:t xml:space="preserve"> </w:t>
      </w:r>
      <w:r>
        <w:t>готового</w:t>
      </w:r>
      <w:r>
        <w:rPr>
          <w:spacing w:val="-3"/>
        </w:rPr>
        <w:t xml:space="preserve"> </w:t>
      </w:r>
      <w:r>
        <w:t>блюда.</w:t>
      </w:r>
      <w:r>
        <w:rPr>
          <w:spacing w:val="-1"/>
        </w:rPr>
        <w:t xml:space="preserve"> </w:t>
      </w:r>
      <w:r>
        <w:t>Оформление</w:t>
      </w:r>
      <w:r>
        <w:rPr>
          <w:spacing w:val="-1"/>
        </w:rPr>
        <w:t xml:space="preserve"> </w:t>
      </w:r>
      <w:r>
        <w:t>готового супа</w:t>
      </w:r>
      <w:r>
        <w:rPr>
          <w:spacing w:val="-3"/>
        </w:rPr>
        <w:t xml:space="preserve"> </w:t>
      </w:r>
      <w:r>
        <w:t>и</w:t>
      </w:r>
      <w:r>
        <w:rPr>
          <w:spacing w:val="-1"/>
        </w:rPr>
        <w:t xml:space="preserve"> </w:t>
      </w:r>
      <w:r>
        <w:t>подача</w:t>
      </w:r>
      <w:r>
        <w:rPr>
          <w:spacing w:val="-1"/>
        </w:rPr>
        <w:t xml:space="preserve"> </w:t>
      </w:r>
      <w:r>
        <w:t>к столу.</w:t>
      </w:r>
    </w:p>
    <w:p w:rsidR="006B28B4" w:rsidRDefault="00DA7639">
      <w:pPr>
        <w:ind w:left="692" w:right="385" w:firstLine="708"/>
        <w:jc w:val="both"/>
        <w:rPr>
          <w:i/>
          <w:sz w:val="28"/>
        </w:rPr>
      </w:pPr>
      <w:r>
        <w:rPr>
          <w:sz w:val="28"/>
        </w:rPr>
        <w:t>Лабораторно-практические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i/>
          <w:sz w:val="28"/>
        </w:rPr>
        <w:t>Приготовление</w:t>
      </w:r>
      <w:r>
        <w:rPr>
          <w:i/>
          <w:spacing w:val="1"/>
          <w:sz w:val="28"/>
        </w:rPr>
        <w:t xml:space="preserve"> </w:t>
      </w:r>
      <w:r>
        <w:rPr>
          <w:i/>
          <w:sz w:val="28"/>
        </w:rPr>
        <w:t>заправочного супа.</w:t>
      </w:r>
    </w:p>
    <w:p w:rsidR="006B28B4" w:rsidRDefault="00DA7639">
      <w:pPr>
        <w:ind w:left="1401" w:right="2597"/>
        <w:jc w:val="both"/>
        <w:rPr>
          <w:b/>
          <w:sz w:val="28"/>
        </w:rPr>
      </w:pPr>
      <w:r>
        <w:rPr>
          <w:b/>
          <w:sz w:val="28"/>
          <w:u w:val="thick"/>
        </w:rPr>
        <w:t>Тема 12. Приготовление обеда. Сервировка стола к обеду</w:t>
      </w:r>
      <w:r>
        <w:rPr>
          <w:b/>
          <w:spacing w:val="-67"/>
          <w:sz w:val="28"/>
        </w:rPr>
        <w:t xml:space="preserve"> </w:t>
      </w:r>
      <w:r>
        <w:rPr>
          <w:b/>
          <w:sz w:val="28"/>
        </w:rPr>
        <w:t>6 класс</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spacing w:before="73"/>
        <w:ind w:left="692" w:right="386" w:firstLine="708"/>
        <w:jc w:val="both"/>
        <w:rPr>
          <w:sz w:val="28"/>
        </w:rPr>
      </w:pPr>
      <w:r>
        <w:rPr>
          <w:i/>
          <w:sz w:val="28"/>
        </w:rPr>
        <w:t>Теоретические</w:t>
      </w:r>
      <w:r>
        <w:rPr>
          <w:i/>
          <w:spacing w:val="1"/>
          <w:sz w:val="28"/>
        </w:rPr>
        <w:t xml:space="preserve"> </w:t>
      </w:r>
      <w:r>
        <w:rPr>
          <w:i/>
          <w:sz w:val="28"/>
        </w:rPr>
        <w:t>сведения.</w:t>
      </w:r>
      <w:r>
        <w:rPr>
          <w:i/>
          <w:spacing w:val="1"/>
          <w:sz w:val="28"/>
        </w:rPr>
        <w:t xml:space="preserve"> </w:t>
      </w:r>
      <w:r>
        <w:rPr>
          <w:sz w:val="28"/>
        </w:rPr>
        <w:t>Меню</w:t>
      </w:r>
      <w:r>
        <w:rPr>
          <w:spacing w:val="1"/>
          <w:sz w:val="28"/>
        </w:rPr>
        <w:t xml:space="preserve"> </w:t>
      </w:r>
      <w:r>
        <w:rPr>
          <w:sz w:val="28"/>
        </w:rPr>
        <w:t>обеда.</w:t>
      </w:r>
      <w:r>
        <w:rPr>
          <w:spacing w:val="1"/>
          <w:sz w:val="28"/>
        </w:rPr>
        <w:t xml:space="preserve"> </w:t>
      </w:r>
      <w:r>
        <w:rPr>
          <w:sz w:val="28"/>
        </w:rPr>
        <w:t>Сервировка</w:t>
      </w:r>
      <w:r>
        <w:rPr>
          <w:spacing w:val="1"/>
          <w:sz w:val="28"/>
        </w:rPr>
        <w:t xml:space="preserve"> </w:t>
      </w:r>
      <w:r>
        <w:rPr>
          <w:sz w:val="28"/>
        </w:rPr>
        <w:t>стола</w:t>
      </w:r>
      <w:r>
        <w:rPr>
          <w:spacing w:val="1"/>
          <w:sz w:val="28"/>
        </w:rPr>
        <w:t xml:space="preserve"> </w:t>
      </w:r>
      <w:r>
        <w:rPr>
          <w:sz w:val="28"/>
        </w:rPr>
        <w:t>к</w:t>
      </w:r>
      <w:r>
        <w:rPr>
          <w:spacing w:val="1"/>
          <w:sz w:val="28"/>
        </w:rPr>
        <w:t xml:space="preserve"> </w:t>
      </w:r>
      <w:r>
        <w:rPr>
          <w:sz w:val="28"/>
        </w:rPr>
        <w:t>обеду.</w:t>
      </w:r>
      <w:r>
        <w:rPr>
          <w:spacing w:val="1"/>
          <w:sz w:val="28"/>
        </w:rPr>
        <w:t xml:space="preserve"> </w:t>
      </w:r>
      <w:r>
        <w:rPr>
          <w:sz w:val="28"/>
        </w:rPr>
        <w:t>Набор</w:t>
      </w:r>
      <w:r>
        <w:rPr>
          <w:spacing w:val="1"/>
          <w:sz w:val="28"/>
        </w:rPr>
        <w:t xml:space="preserve"> </w:t>
      </w:r>
      <w:r>
        <w:rPr>
          <w:sz w:val="28"/>
        </w:rPr>
        <w:t>столового белья,</w:t>
      </w:r>
      <w:r>
        <w:rPr>
          <w:spacing w:val="-3"/>
          <w:sz w:val="28"/>
        </w:rPr>
        <w:t xml:space="preserve"> </w:t>
      </w:r>
      <w:r>
        <w:rPr>
          <w:sz w:val="28"/>
        </w:rPr>
        <w:t>приборов</w:t>
      </w:r>
      <w:r>
        <w:rPr>
          <w:spacing w:val="-2"/>
          <w:sz w:val="28"/>
        </w:rPr>
        <w:t xml:space="preserve"> </w:t>
      </w:r>
      <w:r>
        <w:rPr>
          <w:sz w:val="28"/>
        </w:rPr>
        <w:t>и</w:t>
      </w:r>
      <w:r>
        <w:rPr>
          <w:spacing w:val="-3"/>
          <w:sz w:val="28"/>
        </w:rPr>
        <w:t xml:space="preserve"> </w:t>
      </w:r>
      <w:r>
        <w:rPr>
          <w:sz w:val="28"/>
        </w:rPr>
        <w:t>посуды для</w:t>
      </w:r>
      <w:r>
        <w:rPr>
          <w:spacing w:val="-1"/>
          <w:sz w:val="28"/>
        </w:rPr>
        <w:t xml:space="preserve"> </w:t>
      </w:r>
      <w:r>
        <w:rPr>
          <w:sz w:val="28"/>
        </w:rPr>
        <w:t>обеда.</w:t>
      </w:r>
    </w:p>
    <w:p w:rsidR="006B28B4" w:rsidRDefault="00DA7639">
      <w:pPr>
        <w:pStyle w:val="a3"/>
        <w:ind w:right="391"/>
      </w:pPr>
      <w:r>
        <w:t>Подача</w:t>
      </w:r>
      <w:r>
        <w:rPr>
          <w:spacing w:val="1"/>
        </w:rPr>
        <w:t xml:space="preserve"> </w:t>
      </w:r>
      <w:r>
        <w:t>блюд.</w:t>
      </w:r>
      <w:r>
        <w:rPr>
          <w:spacing w:val="1"/>
        </w:rPr>
        <w:t xml:space="preserve"> </w:t>
      </w:r>
      <w:r>
        <w:t>Правила</w:t>
      </w:r>
      <w:r>
        <w:rPr>
          <w:spacing w:val="1"/>
        </w:rPr>
        <w:t xml:space="preserve"> </w:t>
      </w:r>
      <w:r>
        <w:t>поведения</w:t>
      </w:r>
      <w:r>
        <w:rPr>
          <w:spacing w:val="1"/>
        </w:rPr>
        <w:t xml:space="preserve"> </w:t>
      </w:r>
      <w:r>
        <w:t>за</w:t>
      </w:r>
      <w:r>
        <w:rPr>
          <w:spacing w:val="1"/>
        </w:rPr>
        <w:t xml:space="preserve"> </w:t>
      </w:r>
      <w:r>
        <w:t>столом</w:t>
      </w:r>
      <w:r>
        <w:rPr>
          <w:spacing w:val="1"/>
        </w:rPr>
        <w:t xml:space="preserve"> </w:t>
      </w:r>
      <w:r>
        <w:t>и</w:t>
      </w:r>
      <w:r>
        <w:rPr>
          <w:spacing w:val="1"/>
        </w:rPr>
        <w:t xml:space="preserve"> </w:t>
      </w:r>
      <w:r>
        <w:t>пользования</w:t>
      </w:r>
      <w:r>
        <w:rPr>
          <w:spacing w:val="1"/>
        </w:rPr>
        <w:t xml:space="preserve"> </w:t>
      </w:r>
      <w:r>
        <w:t>столовыми</w:t>
      </w:r>
      <w:r>
        <w:rPr>
          <w:spacing w:val="1"/>
        </w:rPr>
        <w:t xml:space="preserve"> </w:t>
      </w:r>
      <w:r>
        <w:t>приборами.</w:t>
      </w:r>
    </w:p>
    <w:p w:rsidR="006B28B4" w:rsidRDefault="00DA7639">
      <w:pPr>
        <w:ind w:left="692" w:right="379"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Составление</w:t>
      </w:r>
      <w:r>
        <w:rPr>
          <w:spacing w:val="1"/>
          <w:sz w:val="28"/>
        </w:rPr>
        <w:t xml:space="preserve"> </w:t>
      </w:r>
      <w:r>
        <w:rPr>
          <w:sz w:val="28"/>
        </w:rPr>
        <w:t>меню</w:t>
      </w:r>
      <w:r>
        <w:rPr>
          <w:spacing w:val="-67"/>
          <w:sz w:val="28"/>
        </w:rPr>
        <w:t xml:space="preserve"> </w:t>
      </w:r>
      <w:r>
        <w:rPr>
          <w:sz w:val="28"/>
        </w:rPr>
        <w:t>обеда. Приготовление обеда. Сервировка стола к обеду. Определение калорийности</w:t>
      </w:r>
      <w:r>
        <w:rPr>
          <w:spacing w:val="1"/>
          <w:sz w:val="28"/>
        </w:rPr>
        <w:t xml:space="preserve"> </w:t>
      </w:r>
      <w:r>
        <w:rPr>
          <w:sz w:val="28"/>
        </w:rPr>
        <w:t>блюд.</w:t>
      </w:r>
    </w:p>
    <w:p w:rsidR="006B28B4" w:rsidRDefault="00DA7639">
      <w:pPr>
        <w:spacing w:before="1"/>
        <w:ind w:left="1401" w:right="2816"/>
        <w:jc w:val="both"/>
        <w:rPr>
          <w:b/>
          <w:sz w:val="28"/>
        </w:rPr>
      </w:pPr>
      <w:r>
        <w:rPr>
          <w:b/>
          <w:sz w:val="28"/>
          <w:u w:val="thick"/>
        </w:rPr>
        <w:t>Тема 13. Блюда из молока и кисломолочных продуктов</w:t>
      </w:r>
      <w:r>
        <w:rPr>
          <w:b/>
          <w:spacing w:val="-67"/>
          <w:sz w:val="28"/>
        </w:rPr>
        <w:t xml:space="preserve"> </w:t>
      </w:r>
      <w:r>
        <w:rPr>
          <w:b/>
          <w:sz w:val="28"/>
        </w:rPr>
        <w:t>7 класс</w:t>
      </w:r>
    </w:p>
    <w:p w:rsidR="006B28B4" w:rsidRDefault="00DA7639">
      <w:pPr>
        <w:pStyle w:val="a3"/>
        <w:ind w:right="386"/>
      </w:pPr>
      <w:r>
        <w:rPr>
          <w:i/>
        </w:rPr>
        <w:t>Теоретические</w:t>
      </w:r>
      <w:r>
        <w:rPr>
          <w:i/>
          <w:spacing w:val="1"/>
        </w:rPr>
        <w:t xml:space="preserve"> </w:t>
      </w:r>
      <w:r>
        <w:rPr>
          <w:i/>
        </w:rPr>
        <w:t>сведения.</w:t>
      </w:r>
      <w:r>
        <w:rPr>
          <w:i/>
          <w:spacing w:val="1"/>
        </w:rPr>
        <w:t xml:space="preserve"> </w:t>
      </w:r>
      <w:r>
        <w:t>Значение</w:t>
      </w:r>
      <w:r>
        <w:rPr>
          <w:spacing w:val="1"/>
        </w:rPr>
        <w:t xml:space="preserve"> </w:t>
      </w:r>
      <w:r>
        <w:t>молока</w:t>
      </w:r>
      <w:r>
        <w:rPr>
          <w:spacing w:val="1"/>
        </w:rPr>
        <w:t xml:space="preserve"> </w:t>
      </w:r>
      <w:r>
        <w:t>и</w:t>
      </w:r>
      <w:r>
        <w:rPr>
          <w:spacing w:val="1"/>
        </w:rPr>
        <w:t xml:space="preserve"> </w:t>
      </w:r>
      <w:r>
        <w:t>кисломолочных</w:t>
      </w:r>
      <w:r>
        <w:rPr>
          <w:spacing w:val="1"/>
        </w:rPr>
        <w:t xml:space="preserve"> </w:t>
      </w:r>
      <w:r>
        <w:t>продуктов</w:t>
      </w:r>
      <w:r>
        <w:rPr>
          <w:spacing w:val="1"/>
        </w:rPr>
        <w:t xml:space="preserve"> </w:t>
      </w:r>
      <w:r>
        <w:t>в</w:t>
      </w:r>
      <w:r>
        <w:rPr>
          <w:spacing w:val="1"/>
        </w:rPr>
        <w:t xml:space="preserve"> </w:t>
      </w:r>
      <w:r>
        <w:t>питании человека. Натуральное (цельное) молоко. Молочные продукты. Молочные</w:t>
      </w:r>
      <w:r>
        <w:rPr>
          <w:spacing w:val="1"/>
        </w:rPr>
        <w:t xml:space="preserve"> </w:t>
      </w:r>
      <w:r>
        <w:t>консервы. Кисломолочные продукты. Сыр. Методы определения качества молока и</w:t>
      </w:r>
      <w:r>
        <w:rPr>
          <w:spacing w:val="1"/>
        </w:rPr>
        <w:t xml:space="preserve"> </w:t>
      </w:r>
      <w:r>
        <w:t>молочных продуктов. Посуда для приготовления блюд из молока и кисломолочных</w:t>
      </w:r>
      <w:r>
        <w:rPr>
          <w:spacing w:val="1"/>
        </w:rPr>
        <w:t xml:space="preserve"> </w:t>
      </w:r>
      <w:r>
        <w:t>продуктов.</w:t>
      </w:r>
      <w:r>
        <w:rPr>
          <w:spacing w:val="1"/>
        </w:rPr>
        <w:t xml:space="preserve"> </w:t>
      </w:r>
      <w:r>
        <w:t>Молочные</w:t>
      </w:r>
      <w:r>
        <w:rPr>
          <w:spacing w:val="1"/>
        </w:rPr>
        <w:t xml:space="preserve"> </w:t>
      </w:r>
      <w:r>
        <w:t>супы</w:t>
      </w:r>
      <w:r>
        <w:rPr>
          <w:spacing w:val="1"/>
        </w:rPr>
        <w:t xml:space="preserve"> </w:t>
      </w:r>
      <w:r>
        <w:t>и</w:t>
      </w:r>
      <w:r>
        <w:rPr>
          <w:spacing w:val="1"/>
        </w:rPr>
        <w:t xml:space="preserve"> </w:t>
      </w:r>
      <w:r>
        <w:t>каши:</w:t>
      </w:r>
      <w:r>
        <w:rPr>
          <w:spacing w:val="1"/>
        </w:rPr>
        <w:t xml:space="preserve"> </w:t>
      </w:r>
      <w:r>
        <w:t>технология</w:t>
      </w:r>
      <w:r>
        <w:rPr>
          <w:spacing w:val="1"/>
        </w:rPr>
        <w:t xml:space="preserve"> </w:t>
      </w:r>
      <w:r>
        <w:t>приготовления</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качеству. Подача готовых блюд. Технология приготовления творога в домашних</w:t>
      </w:r>
      <w:r>
        <w:rPr>
          <w:spacing w:val="1"/>
        </w:rPr>
        <w:t xml:space="preserve"> </w:t>
      </w:r>
      <w:r>
        <w:t>условиях.</w:t>
      </w:r>
      <w:r>
        <w:rPr>
          <w:spacing w:val="1"/>
        </w:rPr>
        <w:t xml:space="preserve"> </w:t>
      </w:r>
      <w:r>
        <w:t>Технология</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кисломолочных</w:t>
      </w:r>
      <w:r>
        <w:rPr>
          <w:spacing w:val="71"/>
        </w:rPr>
        <w:t xml:space="preserve"> </w:t>
      </w:r>
      <w:r>
        <w:t>продуктов.</w:t>
      </w:r>
      <w:r>
        <w:rPr>
          <w:spacing w:val="1"/>
        </w:rPr>
        <w:t xml:space="preserve"> </w:t>
      </w:r>
      <w:r>
        <w:t>Профессия</w:t>
      </w:r>
      <w:r>
        <w:rPr>
          <w:spacing w:val="-1"/>
        </w:rPr>
        <w:t xml:space="preserve"> </w:t>
      </w:r>
      <w:r>
        <w:t>мастер</w:t>
      </w:r>
      <w:r>
        <w:rPr>
          <w:spacing w:val="-2"/>
        </w:rPr>
        <w:t xml:space="preserve"> </w:t>
      </w:r>
      <w:r>
        <w:t>производства</w:t>
      </w:r>
      <w:r>
        <w:rPr>
          <w:spacing w:val="-1"/>
        </w:rPr>
        <w:t xml:space="preserve"> </w:t>
      </w:r>
      <w:r>
        <w:t>молочной</w:t>
      </w:r>
      <w:r>
        <w:rPr>
          <w:spacing w:val="-4"/>
        </w:rPr>
        <w:t xml:space="preserve"> </w:t>
      </w:r>
      <w:r>
        <w:t>продукции.</w:t>
      </w:r>
    </w:p>
    <w:p w:rsidR="006B28B4" w:rsidRDefault="00DA7639">
      <w:pPr>
        <w:ind w:left="692" w:right="384" w:firstLine="708"/>
        <w:jc w:val="both"/>
        <w:rPr>
          <w:sz w:val="28"/>
        </w:rPr>
      </w:pPr>
      <w:r>
        <w:rPr>
          <w:i/>
          <w:sz w:val="28"/>
        </w:rPr>
        <w:t xml:space="preserve">Лабораторно-практические и практические работы. </w:t>
      </w:r>
      <w:r>
        <w:rPr>
          <w:sz w:val="28"/>
        </w:rPr>
        <w:t>Определение качества</w:t>
      </w:r>
      <w:r>
        <w:rPr>
          <w:spacing w:val="1"/>
          <w:sz w:val="28"/>
        </w:rPr>
        <w:t xml:space="preserve"> </w:t>
      </w:r>
      <w:r>
        <w:rPr>
          <w:sz w:val="28"/>
        </w:rPr>
        <w:t>молока</w:t>
      </w:r>
      <w:r>
        <w:rPr>
          <w:spacing w:val="-1"/>
          <w:sz w:val="28"/>
        </w:rPr>
        <w:t xml:space="preserve"> </w:t>
      </w:r>
      <w:r>
        <w:rPr>
          <w:sz w:val="28"/>
        </w:rPr>
        <w:t>и молочных</w:t>
      </w:r>
      <w:r>
        <w:rPr>
          <w:spacing w:val="-3"/>
          <w:sz w:val="28"/>
        </w:rPr>
        <w:t xml:space="preserve"> </w:t>
      </w:r>
      <w:r>
        <w:rPr>
          <w:sz w:val="28"/>
        </w:rPr>
        <w:t>продуктов.</w:t>
      </w:r>
    </w:p>
    <w:p w:rsidR="006B28B4" w:rsidRDefault="00DA7639">
      <w:pPr>
        <w:pStyle w:val="a3"/>
        <w:spacing w:before="1" w:line="322" w:lineRule="exact"/>
        <w:ind w:left="1401" w:firstLine="0"/>
      </w:pPr>
      <w:r>
        <w:t>Приготовление</w:t>
      </w:r>
      <w:r>
        <w:rPr>
          <w:spacing w:val="-4"/>
        </w:rPr>
        <w:t xml:space="preserve"> </w:t>
      </w:r>
      <w:r>
        <w:t>молочного</w:t>
      </w:r>
      <w:r>
        <w:rPr>
          <w:spacing w:val="-2"/>
        </w:rPr>
        <w:t xml:space="preserve"> </w:t>
      </w:r>
      <w:r>
        <w:t>супа,</w:t>
      </w:r>
      <w:r>
        <w:rPr>
          <w:spacing w:val="-4"/>
        </w:rPr>
        <w:t xml:space="preserve"> </w:t>
      </w:r>
      <w:r>
        <w:t>молочной</w:t>
      </w:r>
      <w:r>
        <w:rPr>
          <w:spacing w:val="-3"/>
        </w:rPr>
        <w:t xml:space="preserve"> </w:t>
      </w:r>
      <w:r>
        <w:t>каши</w:t>
      </w:r>
      <w:r>
        <w:rPr>
          <w:spacing w:val="-3"/>
        </w:rPr>
        <w:t xml:space="preserve"> </w:t>
      </w:r>
      <w:r>
        <w:t>или</w:t>
      </w:r>
      <w:r>
        <w:rPr>
          <w:spacing w:val="-3"/>
        </w:rPr>
        <w:t xml:space="preserve"> </w:t>
      </w:r>
      <w:r>
        <w:t>блюда</w:t>
      </w:r>
      <w:r>
        <w:rPr>
          <w:spacing w:val="-3"/>
        </w:rPr>
        <w:t xml:space="preserve"> </w:t>
      </w:r>
      <w:r>
        <w:t>из</w:t>
      </w:r>
      <w:r>
        <w:rPr>
          <w:spacing w:val="-3"/>
        </w:rPr>
        <w:t xml:space="preserve"> </w:t>
      </w:r>
      <w:r>
        <w:t>творога.</w:t>
      </w:r>
    </w:p>
    <w:p w:rsidR="006B28B4" w:rsidRDefault="00DA7639">
      <w:pPr>
        <w:pStyle w:val="11"/>
        <w:spacing w:line="240" w:lineRule="auto"/>
        <w:ind w:right="5464"/>
      </w:pPr>
      <w:r>
        <w:rPr>
          <w:u w:val="thick"/>
        </w:rPr>
        <w:t>Тема 14. Изделия из жидкого теста</w:t>
      </w:r>
      <w:r>
        <w:rPr>
          <w:spacing w:val="-67"/>
        </w:rPr>
        <w:t xml:space="preserve"> </w:t>
      </w:r>
      <w:r>
        <w:t>7 класс</w:t>
      </w:r>
    </w:p>
    <w:p w:rsidR="006B28B4" w:rsidRDefault="00DA7639">
      <w:pPr>
        <w:pStyle w:val="a3"/>
        <w:ind w:right="388"/>
      </w:pPr>
      <w:r>
        <w:rPr>
          <w:i/>
        </w:rPr>
        <w:t>Теоретические</w:t>
      </w:r>
      <w:r>
        <w:rPr>
          <w:i/>
          <w:spacing w:val="1"/>
        </w:rPr>
        <w:t xml:space="preserve"> </w:t>
      </w:r>
      <w:r>
        <w:rPr>
          <w:i/>
        </w:rPr>
        <w:t>сведения.</w:t>
      </w:r>
      <w:r>
        <w:rPr>
          <w:i/>
          <w:spacing w:val="1"/>
        </w:rPr>
        <w:t xml:space="preserve"> </w:t>
      </w:r>
      <w:r>
        <w:t>Виды</w:t>
      </w:r>
      <w:r>
        <w:rPr>
          <w:spacing w:val="1"/>
        </w:rPr>
        <w:t xml:space="preserve"> </w:t>
      </w:r>
      <w:r>
        <w:t>блюд</w:t>
      </w:r>
      <w:r>
        <w:rPr>
          <w:spacing w:val="1"/>
        </w:rPr>
        <w:t xml:space="preserve"> </w:t>
      </w:r>
      <w:r>
        <w:t>из</w:t>
      </w:r>
      <w:r>
        <w:rPr>
          <w:spacing w:val="1"/>
        </w:rPr>
        <w:t xml:space="preserve"> </w:t>
      </w:r>
      <w:r>
        <w:t>жидкого</w:t>
      </w:r>
      <w:r>
        <w:rPr>
          <w:spacing w:val="1"/>
        </w:rPr>
        <w:t xml:space="preserve"> </w:t>
      </w:r>
      <w:r>
        <w:t>теста.</w:t>
      </w:r>
      <w:r>
        <w:rPr>
          <w:spacing w:val="1"/>
        </w:rPr>
        <w:t xml:space="preserve"> </w:t>
      </w:r>
      <w:r>
        <w:t>Продукты</w:t>
      </w:r>
      <w:r>
        <w:rPr>
          <w:spacing w:val="1"/>
        </w:rPr>
        <w:t xml:space="preserve"> </w:t>
      </w:r>
      <w:r>
        <w:t>для</w:t>
      </w:r>
      <w:r>
        <w:rPr>
          <w:spacing w:val="-67"/>
        </w:rPr>
        <w:t xml:space="preserve"> </w:t>
      </w:r>
      <w:r>
        <w:t>приготовления</w:t>
      </w:r>
      <w:r>
        <w:rPr>
          <w:spacing w:val="1"/>
        </w:rPr>
        <w:t xml:space="preserve"> </w:t>
      </w:r>
      <w:r>
        <w:t>жидкого</w:t>
      </w:r>
      <w:r>
        <w:rPr>
          <w:spacing w:val="1"/>
        </w:rPr>
        <w:t xml:space="preserve"> </w:t>
      </w:r>
      <w:r>
        <w:t>теста.</w:t>
      </w:r>
      <w:r>
        <w:rPr>
          <w:spacing w:val="1"/>
        </w:rPr>
        <w:t xml:space="preserve"> </w:t>
      </w:r>
      <w:r>
        <w:t>Пищевые</w:t>
      </w:r>
      <w:r>
        <w:rPr>
          <w:spacing w:val="1"/>
        </w:rPr>
        <w:t xml:space="preserve"> </w:t>
      </w:r>
      <w:r>
        <w:t>разрыхлители</w:t>
      </w:r>
      <w:r>
        <w:rPr>
          <w:spacing w:val="1"/>
        </w:rPr>
        <w:t xml:space="preserve"> </w:t>
      </w:r>
      <w:r>
        <w:t>для</w:t>
      </w:r>
      <w:r>
        <w:rPr>
          <w:spacing w:val="1"/>
        </w:rPr>
        <w:t xml:space="preserve"> </w:t>
      </w:r>
      <w:r>
        <w:t>теста.</w:t>
      </w:r>
      <w:r>
        <w:rPr>
          <w:spacing w:val="1"/>
        </w:rPr>
        <w:t xml:space="preserve"> </w:t>
      </w:r>
      <w:r>
        <w:t>Оборудование,</w:t>
      </w:r>
      <w:r>
        <w:rPr>
          <w:spacing w:val="-67"/>
        </w:rPr>
        <w:t xml:space="preserve"> </w:t>
      </w:r>
      <w:r>
        <w:t>посуда</w:t>
      </w:r>
      <w:r>
        <w:rPr>
          <w:spacing w:val="1"/>
        </w:rPr>
        <w:t xml:space="preserve"> </w:t>
      </w:r>
      <w:r>
        <w:t>и</w:t>
      </w:r>
      <w:r>
        <w:rPr>
          <w:spacing w:val="1"/>
        </w:rPr>
        <w:t xml:space="preserve"> </w:t>
      </w:r>
      <w:r>
        <w:t>инвентарь</w:t>
      </w:r>
      <w:r>
        <w:rPr>
          <w:spacing w:val="1"/>
        </w:rPr>
        <w:t xml:space="preserve"> </w:t>
      </w:r>
      <w:r>
        <w:t>для</w:t>
      </w:r>
      <w:r>
        <w:rPr>
          <w:spacing w:val="1"/>
        </w:rPr>
        <w:t xml:space="preserve"> </w:t>
      </w:r>
      <w:r>
        <w:t>замешивания</w:t>
      </w:r>
      <w:r>
        <w:rPr>
          <w:spacing w:val="1"/>
        </w:rPr>
        <w:t xml:space="preserve"> </w:t>
      </w:r>
      <w:r>
        <w:t>теста</w:t>
      </w:r>
      <w:r>
        <w:rPr>
          <w:spacing w:val="1"/>
        </w:rPr>
        <w:t xml:space="preserve"> </w:t>
      </w:r>
      <w:r>
        <w:t>и</w:t>
      </w:r>
      <w:r>
        <w:rPr>
          <w:spacing w:val="1"/>
        </w:rPr>
        <w:t xml:space="preserve"> </w:t>
      </w:r>
      <w:r>
        <w:t>выпечки</w:t>
      </w:r>
      <w:r>
        <w:rPr>
          <w:spacing w:val="1"/>
        </w:rPr>
        <w:t xml:space="preserve"> </w:t>
      </w:r>
      <w:r>
        <w:t>блинов.</w:t>
      </w:r>
      <w:r>
        <w:rPr>
          <w:spacing w:val="1"/>
        </w:rPr>
        <w:t xml:space="preserve"> </w:t>
      </w:r>
      <w:r>
        <w:t>Технология</w:t>
      </w:r>
      <w:r>
        <w:rPr>
          <w:spacing w:val="-67"/>
        </w:rPr>
        <w:t xml:space="preserve"> </w:t>
      </w:r>
      <w:r>
        <w:t>приготовления теста и изделий из него: блинов, блинчиков с начинкой, оладий и</w:t>
      </w:r>
      <w:r>
        <w:rPr>
          <w:spacing w:val="1"/>
        </w:rPr>
        <w:t xml:space="preserve"> </w:t>
      </w:r>
      <w:r>
        <w:t>блинного пирога.</w:t>
      </w:r>
      <w:r>
        <w:rPr>
          <w:spacing w:val="-4"/>
        </w:rPr>
        <w:t xml:space="preserve"> </w:t>
      </w:r>
      <w:r>
        <w:t>Подача их</w:t>
      </w:r>
      <w:r>
        <w:rPr>
          <w:spacing w:val="1"/>
        </w:rPr>
        <w:t xml:space="preserve"> </w:t>
      </w:r>
      <w:r>
        <w:t>к</w:t>
      </w:r>
      <w:r>
        <w:rPr>
          <w:spacing w:val="-1"/>
        </w:rPr>
        <w:t xml:space="preserve"> </w:t>
      </w:r>
      <w:r>
        <w:t>столу.</w:t>
      </w:r>
    </w:p>
    <w:p w:rsidR="006B28B4" w:rsidRDefault="00DA7639">
      <w:pPr>
        <w:pStyle w:val="a3"/>
        <w:ind w:left="1401" w:right="385" w:firstLine="0"/>
        <w:rPr>
          <w:i/>
        </w:rPr>
      </w:pPr>
      <w:r>
        <w:t>Определение качества мёда органолептическими и лабораторными методами.</w:t>
      </w:r>
      <w:r>
        <w:rPr>
          <w:spacing w:val="1"/>
        </w:rPr>
        <w:t xml:space="preserve"> </w:t>
      </w:r>
      <w:r>
        <w:t>Лабораторно-практические</w:t>
      </w:r>
      <w:r>
        <w:rPr>
          <w:spacing w:val="30"/>
        </w:rPr>
        <w:t xml:space="preserve"> </w:t>
      </w:r>
      <w:r>
        <w:t>и</w:t>
      </w:r>
      <w:r>
        <w:rPr>
          <w:spacing w:val="32"/>
        </w:rPr>
        <w:t xml:space="preserve"> </w:t>
      </w:r>
      <w:r>
        <w:t>практические</w:t>
      </w:r>
      <w:r>
        <w:rPr>
          <w:spacing w:val="32"/>
        </w:rPr>
        <w:t xml:space="preserve"> </w:t>
      </w:r>
      <w:r>
        <w:t>работы.</w:t>
      </w:r>
      <w:r>
        <w:rPr>
          <w:spacing w:val="34"/>
        </w:rPr>
        <w:t xml:space="preserve"> </w:t>
      </w:r>
      <w:r>
        <w:rPr>
          <w:i/>
        </w:rPr>
        <w:t>Определение</w:t>
      </w:r>
      <w:r>
        <w:rPr>
          <w:i/>
          <w:spacing w:val="32"/>
        </w:rPr>
        <w:t xml:space="preserve"> </w:t>
      </w:r>
      <w:r>
        <w:rPr>
          <w:i/>
        </w:rPr>
        <w:t>качества</w:t>
      </w:r>
    </w:p>
    <w:p w:rsidR="006B28B4" w:rsidRDefault="006B28B4">
      <w:pPr>
        <w:sectPr w:rsidR="006B28B4">
          <w:pgSz w:w="11910" w:h="16840"/>
          <w:pgMar w:top="760" w:right="180" w:bottom="1180" w:left="440" w:header="0" w:footer="999" w:gutter="0"/>
          <w:cols w:space="720"/>
        </w:sectPr>
      </w:pPr>
    </w:p>
    <w:p w:rsidR="006B28B4" w:rsidRDefault="00DA7639">
      <w:pPr>
        <w:spacing w:line="321" w:lineRule="exact"/>
        <w:ind w:left="692"/>
        <w:rPr>
          <w:i/>
          <w:sz w:val="28"/>
        </w:rPr>
      </w:pPr>
      <w:r>
        <w:rPr>
          <w:i/>
          <w:sz w:val="28"/>
        </w:rPr>
        <w:t>мёда.</w:t>
      </w:r>
    </w:p>
    <w:p w:rsidR="006B28B4" w:rsidRDefault="00DA7639">
      <w:pPr>
        <w:pStyle w:val="a3"/>
        <w:spacing w:before="10"/>
        <w:ind w:left="0" w:firstLine="0"/>
        <w:jc w:val="left"/>
        <w:rPr>
          <w:i/>
          <w:sz w:val="27"/>
        </w:rPr>
      </w:pPr>
      <w:r>
        <w:br w:type="column"/>
      </w:r>
    </w:p>
    <w:p w:rsidR="006B28B4" w:rsidRDefault="00DA7639">
      <w:pPr>
        <w:pStyle w:val="a3"/>
        <w:spacing w:line="322" w:lineRule="exact"/>
        <w:ind w:left="11" w:firstLine="0"/>
        <w:jc w:val="left"/>
      </w:pPr>
      <w:r>
        <w:t>Приготовление</w:t>
      </w:r>
      <w:r>
        <w:rPr>
          <w:spacing w:val="-5"/>
        </w:rPr>
        <w:t xml:space="preserve"> </w:t>
      </w:r>
      <w:r>
        <w:t>изделий</w:t>
      </w:r>
      <w:r>
        <w:rPr>
          <w:spacing w:val="-4"/>
        </w:rPr>
        <w:t xml:space="preserve"> </w:t>
      </w:r>
      <w:r>
        <w:t>из</w:t>
      </w:r>
      <w:r>
        <w:rPr>
          <w:spacing w:val="-5"/>
        </w:rPr>
        <w:t xml:space="preserve"> </w:t>
      </w:r>
      <w:r>
        <w:t>жидкого</w:t>
      </w:r>
      <w:r>
        <w:rPr>
          <w:spacing w:val="-3"/>
        </w:rPr>
        <w:t xml:space="preserve"> </w:t>
      </w:r>
      <w:r>
        <w:t>теста.</w:t>
      </w:r>
    </w:p>
    <w:p w:rsidR="006B28B4" w:rsidRDefault="00DA7639">
      <w:pPr>
        <w:pStyle w:val="11"/>
        <w:spacing w:line="242" w:lineRule="auto"/>
        <w:ind w:left="11" w:right="5857"/>
        <w:jc w:val="left"/>
      </w:pPr>
      <w:r>
        <w:rPr>
          <w:u w:val="thick"/>
        </w:rPr>
        <w:t>Тема 15. Виды теста и выпечки</w:t>
      </w:r>
      <w:r>
        <w:rPr>
          <w:spacing w:val="-67"/>
        </w:rPr>
        <w:t xml:space="preserve"> </w:t>
      </w:r>
      <w:r>
        <w:t>7 класс</w:t>
      </w:r>
    </w:p>
    <w:p w:rsidR="006B28B4" w:rsidRDefault="00DA7639">
      <w:pPr>
        <w:tabs>
          <w:tab w:val="left" w:pos="2232"/>
          <w:tab w:val="left" w:pos="3762"/>
          <w:tab w:val="left" w:pos="5391"/>
          <w:tab w:val="left" w:pos="6218"/>
          <w:tab w:val="left" w:pos="8415"/>
        </w:tabs>
        <w:spacing w:line="317" w:lineRule="exact"/>
        <w:ind w:left="11"/>
        <w:rPr>
          <w:sz w:val="28"/>
        </w:rPr>
      </w:pPr>
      <w:r>
        <w:rPr>
          <w:i/>
          <w:sz w:val="28"/>
        </w:rPr>
        <w:t>Теоретические</w:t>
      </w:r>
      <w:r>
        <w:rPr>
          <w:i/>
          <w:sz w:val="28"/>
        </w:rPr>
        <w:tab/>
        <w:t>сведения.</w:t>
      </w:r>
      <w:r>
        <w:rPr>
          <w:i/>
          <w:sz w:val="28"/>
        </w:rPr>
        <w:tab/>
      </w:r>
      <w:r>
        <w:rPr>
          <w:sz w:val="28"/>
        </w:rPr>
        <w:t>Продукты</w:t>
      </w:r>
      <w:r>
        <w:rPr>
          <w:sz w:val="28"/>
        </w:rPr>
        <w:tab/>
        <w:t>для</w:t>
      </w:r>
      <w:r>
        <w:rPr>
          <w:sz w:val="28"/>
        </w:rPr>
        <w:tab/>
        <w:t>приготовления</w:t>
      </w:r>
      <w:r>
        <w:rPr>
          <w:sz w:val="28"/>
        </w:rPr>
        <w:tab/>
        <w:t>выпечки.</w:t>
      </w:r>
    </w:p>
    <w:p w:rsidR="006B28B4" w:rsidRDefault="006B28B4">
      <w:pPr>
        <w:spacing w:line="317" w:lineRule="exact"/>
        <w:rPr>
          <w:sz w:val="28"/>
        </w:rPr>
        <w:sectPr w:rsidR="006B28B4">
          <w:type w:val="continuous"/>
          <w:pgSz w:w="11910" w:h="16840"/>
          <w:pgMar w:top="760" w:right="180" w:bottom="1100" w:left="440" w:header="720" w:footer="720" w:gutter="0"/>
          <w:cols w:num="2" w:space="720" w:equalWidth="0">
            <w:col w:w="1350" w:space="40"/>
            <w:col w:w="9900"/>
          </w:cols>
        </w:sectPr>
      </w:pPr>
    </w:p>
    <w:p w:rsidR="006B28B4" w:rsidRDefault="00DA7639">
      <w:pPr>
        <w:pStyle w:val="a3"/>
        <w:ind w:right="387" w:firstLine="0"/>
      </w:pPr>
      <w:r>
        <w:t>Разрыхлители</w:t>
      </w:r>
      <w:r>
        <w:rPr>
          <w:spacing w:val="1"/>
        </w:rPr>
        <w:t xml:space="preserve"> </w:t>
      </w:r>
      <w:r>
        <w:t>теста.</w:t>
      </w:r>
      <w:r>
        <w:rPr>
          <w:spacing w:val="1"/>
        </w:rPr>
        <w:t xml:space="preserve"> </w:t>
      </w:r>
      <w:r>
        <w:t>Инструменты</w:t>
      </w:r>
      <w:r>
        <w:rPr>
          <w:spacing w:val="1"/>
        </w:rPr>
        <w:t xml:space="preserve"> </w:t>
      </w:r>
      <w:r>
        <w:t>и</w:t>
      </w:r>
      <w:r>
        <w:rPr>
          <w:spacing w:val="1"/>
        </w:rPr>
        <w:t xml:space="preserve"> </w:t>
      </w:r>
      <w:r>
        <w:t>приспособления</w:t>
      </w:r>
      <w:r>
        <w:rPr>
          <w:spacing w:val="1"/>
        </w:rPr>
        <w:t xml:space="preserve"> </w:t>
      </w:r>
      <w:r>
        <w:t>для</w:t>
      </w:r>
      <w:r>
        <w:rPr>
          <w:spacing w:val="1"/>
        </w:rPr>
        <w:t xml:space="preserve"> </w:t>
      </w:r>
      <w:r>
        <w:t>приготовления</w:t>
      </w:r>
      <w:r>
        <w:rPr>
          <w:spacing w:val="1"/>
        </w:rPr>
        <w:t xml:space="preserve"> </w:t>
      </w:r>
      <w:r>
        <w:t>теста</w:t>
      </w:r>
      <w:r>
        <w:rPr>
          <w:spacing w:val="1"/>
        </w:rPr>
        <w:t xml:space="preserve"> </w:t>
      </w:r>
      <w:r>
        <w:t>и</w:t>
      </w:r>
      <w:r>
        <w:rPr>
          <w:spacing w:val="-67"/>
        </w:rPr>
        <w:t xml:space="preserve"> </w:t>
      </w:r>
      <w:r>
        <w:t>формования</w:t>
      </w:r>
      <w:r>
        <w:rPr>
          <w:spacing w:val="-3"/>
        </w:rPr>
        <w:t xml:space="preserve"> </w:t>
      </w:r>
      <w:r>
        <w:t>мучных</w:t>
      </w:r>
      <w:r>
        <w:rPr>
          <w:spacing w:val="-2"/>
        </w:rPr>
        <w:t xml:space="preserve"> </w:t>
      </w:r>
      <w:r>
        <w:t>изделий.</w:t>
      </w:r>
      <w:r>
        <w:rPr>
          <w:spacing w:val="-4"/>
        </w:rPr>
        <w:t xml:space="preserve"> </w:t>
      </w:r>
      <w:r>
        <w:t>Электрические</w:t>
      </w:r>
      <w:r>
        <w:rPr>
          <w:spacing w:val="-2"/>
        </w:rPr>
        <w:t xml:space="preserve"> </w:t>
      </w:r>
      <w:r>
        <w:t>приборы</w:t>
      </w:r>
      <w:r>
        <w:rPr>
          <w:spacing w:val="-3"/>
        </w:rPr>
        <w:t xml:space="preserve"> </w:t>
      </w:r>
      <w:r>
        <w:t>для</w:t>
      </w:r>
      <w:r>
        <w:rPr>
          <w:spacing w:val="-5"/>
        </w:rPr>
        <w:t xml:space="preserve"> </w:t>
      </w:r>
      <w:r>
        <w:t>приготовления</w:t>
      </w:r>
      <w:r>
        <w:rPr>
          <w:spacing w:val="-3"/>
        </w:rPr>
        <w:t xml:space="preserve"> </w:t>
      </w:r>
      <w:r>
        <w:t>выпечки.</w:t>
      </w:r>
    </w:p>
    <w:p w:rsidR="006B28B4" w:rsidRDefault="00DA7639">
      <w:pPr>
        <w:pStyle w:val="a3"/>
        <w:ind w:right="390"/>
      </w:pPr>
      <w:r>
        <w:t>Дрожжевое, бисквитное, заварное тесто и тесто для пряничных изделий. Виды</w:t>
      </w:r>
      <w:r>
        <w:rPr>
          <w:spacing w:val="-67"/>
        </w:rPr>
        <w:t xml:space="preserve"> </w:t>
      </w:r>
      <w:r>
        <w:t>изделий</w:t>
      </w:r>
      <w:r>
        <w:rPr>
          <w:spacing w:val="1"/>
        </w:rPr>
        <w:t xml:space="preserve"> </w:t>
      </w:r>
      <w:r>
        <w:t>из</w:t>
      </w:r>
      <w:r>
        <w:rPr>
          <w:spacing w:val="1"/>
        </w:rPr>
        <w:t xml:space="preserve"> </w:t>
      </w:r>
      <w:r>
        <w:t>них.</w:t>
      </w:r>
      <w:r>
        <w:rPr>
          <w:spacing w:val="1"/>
        </w:rPr>
        <w:t xml:space="preserve"> </w:t>
      </w:r>
      <w:r>
        <w:t>Рецептура</w:t>
      </w:r>
      <w:r>
        <w:rPr>
          <w:spacing w:val="1"/>
        </w:rPr>
        <w:t xml:space="preserve"> </w:t>
      </w:r>
      <w:r>
        <w:t>и</w:t>
      </w:r>
      <w:r>
        <w:rPr>
          <w:spacing w:val="1"/>
        </w:rPr>
        <w:t xml:space="preserve"> </w:t>
      </w:r>
      <w:r>
        <w:t>технология</w:t>
      </w:r>
      <w:r>
        <w:rPr>
          <w:spacing w:val="1"/>
        </w:rPr>
        <w:t xml:space="preserve"> </w:t>
      </w:r>
      <w:r>
        <w:t>приготовления</w:t>
      </w:r>
      <w:r>
        <w:rPr>
          <w:spacing w:val="1"/>
        </w:rPr>
        <w:t xml:space="preserve"> </w:t>
      </w:r>
      <w:r>
        <w:t>пресного</w:t>
      </w:r>
      <w:r>
        <w:rPr>
          <w:spacing w:val="1"/>
        </w:rPr>
        <w:t xml:space="preserve"> </w:t>
      </w:r>
      <w:r>
        <w:t>слоёного</w:t>
      </w:r>
      <w:r>
        <w:rPr>
          <w:spacing w:val="1"/>
        </w:rPr>
        <w:t xml:space="preserve"> </w:t>
      </w:r>
      <w:r>
        <w:t>и</w:t>
      </w:r>
      <w:r>
        <w:rPr>
          <w:spacing w:val="1"/>
        </w:rPr>
        <w:t xml:space="preserve"> </w:t>
      </w:r>
      <w:r>
        <w:t>песочного теста.</w:t>
      </w:r>
      <w:r>
        <w:rPr>
          <w:spacing w:val="-5"/>
        </w:rPr>
        <w:t xml:space="preserve"> </w:t>
      </w:r>
      <w:r>
        <w:t>Особенности</w:t>
      </w:r>
      <w:r>
        <w:rPr>
          <w:spacing w:val="-1"/>
        </w:rPr>
        <w:t xml:space="preserve"> </w:t>
      </w:r>
      <w:r>
        <w:t>выпечки</w:t>
      </w:r>
      <w:r>
        <w:rPr>
          <w:spacing w:val="-3"/>
        </w:rPr>
        <w:t xml:space="preserve"> </w:t>
      </w:r>
      <w:r>
        <w:t>изделий</w:t>
      </w:r>
      <w:r>
        <w:rPr>
          <w:spacing w:val="-4"/>
        </w:rPr>
        <w:t xml:space="preserve"> </w:t>
      </w:r>
      <w:r>
        <w:t>из</w:t>
      </w:r>
      <w:r>
        <w:rPr>
          <w:spacing w:val="-1"/>
        </w:rPr>
        <w:t xml:space="preserve"> </w:t>
      </w:r>
      <w:r>
        <w:t>них.</w:t>
      </w:r>
      <w:r>
        <w:rPr>
          <w:spacing w:val="-5"/>
        </w:rPr>
        <w:t xml:space="preserve"> </w:t>
      </w:r>
      <w:r>
        <w:t>Профессия</w:t>
      </w:r>
      <w:r>
        <w:rPr>
          <w:spacing w:val="-1"/>
        </w:rPr>
        <w:t xml:space="preserve"> </w:t>
      </w:r>
      <w:r>
        <w:t>кондитер.</w:t>
      </w:r>
    </w:p>
    <w:p w:rsidR="006B28B4" w:rsidRDefault="00DA7639">
      <w:pPr>
        <w:spacing w:before="1"/>
        <w:ind w:left="692" w:right="385" w:firstLine="708"/>
        <w:jc w:val="both"/>
        <w:rPr>
          <w:sz w:val="28"/>
        </w:rPr>
      </w:pPr>
      <w:r>
        <w:rPr>
          <w:i/>
          <w:sz w:val="28"/>
        </w:rPr>
        <w:t xml:space="preserve">Лабораторно-практические и практические работы. </w:t>
      </w:r>
      <w:r>
        <w:rPr>
          <w:sz w:val="28"/>
        </w:rPr>
        <w:t>Приготовление изделий</w:t>
      </w:r>
      <w:r>
        <w:rPr>
          <w:spacing w:val="1"/>
          <w:sz w:val="28"/>
        </w:rPr>
        <w:t xml:space="preserve"> </w:t>
      </w:r>
      <w:r>
        <w:rPr>
          <w:sz w:val="28"/>
        </w:rPr>
        <w:t>из</w:t>
      </w:r>
      <w:r>
        <w:rPr>
          <w:spacing w:val="-2"/>
          <w:sz w:val="28"/>
        </w:rPr>
        <w:t xml:space="preserve"> </w:t>
      </w:r>
      <w:r>
        <w:rPr>
          <w:sz w:val="28"/>
        </w:rPr>
        <w:t>пресного слоёного теста.</w:t>
      </w:r>
      <w:r>
        <w:rPr>
          <w:spacing w:val="-4"/>
          <w:sz w:val="28"/>
        </w:rPr>
        <w:t xml:space="preserve"> </w:t>
      </w:r>
      <w:r>
        <w:rPr>
          <w:sz w:val="28"/>
        </w:rPr>
        <w:t>Приготовление</w:t>
      </w:r>
      <w:r>
        <w:rPr>
          <w:spacing w:val="-4"/>
          <w:sz w:val="28"/>
        </w:rPr>
        <w:t xml:space="preserve"> </w:t>
      </w:r>
      <w:r>
        <w:rPr>
          <w:sz w:val="28"/>
        </w:rPr>
        <w:t>изделий</w:t>
      </w:r>
      <w:r>
        <w:rPr>
          <w:spacing w:val="-3"/>
          <w:sz w:val="28"/>
        </w:rPr>
        <w:t xml:space="preserve"> </w:t>
      </w:r>
      <w:r>
        <w:rPr>
          <w:sz w:val="28"/>
        </w:rPr>
        <w:t>из</w:t>
      </w:r>
      <w:r>
        <w:rPr>
          <w:spacing w:val="-2"/>
          <w:sz w:val="28"/>
        </w:rPr>
        <w:t xml:space="preserve"> </w:t>
      </w:r>
      <w:r>
        <w:rPr>
          <w:sz w:val="28"/>
        </w:rPr>
        <w:t>песочного теста.</w:t>
      </w:r>
    </w:p>
    <w:p w:rsidR="006B28B4" w:rsidRDefault="00DA7639">
      <w:pPr>
        <w:pStyle w:val="11"/>
        <w:spacing w:line="240" w:lineRule="auto"/>
        <w:ind w:right="5153"/>
      </w:pPr>
      <w:r>
        <w:rPr>
          <w:u w:val="thick"/>
        </w:rPr>
        <w:t>Тема 16. Сладости, десерты, напитки</w:t>
      </w:r>
      <w:r>
        <w:rPr>
          <w:spacing w:val="-67"/>
        </w:rPr>
        <w:t xml:space="preserve"> </w:t>
      </w:r>
      <w:r>
        <w:t>7 класс</w:t>
      </w:r>
    </w:p>
    <w:p w:rsidR="006B28B4" w:rsidRDefault="00DA7639">
      <w:pPr>
        <w:pStyle w:val="a3"/>
        <w:ind w:right="388"/>
      </w:pPr>
      <w:r>
        <w:rPr>
          <w:i/>
        </w:rPr>
        <w:t>Теоретические</w:t>
      </w:r>
      <w:r>
        <w:rPr>
          <w:i/>
          <w:spacing w:val="1"/>
        </w:rPr>
        <w:t xml:space="preserve"> </w:t>
      </w:r>
      <w:r>
        <w:rPr>
          <w:i/>
        </w:rPr>
        <w:t>сведения.</w:t>
      </w:r>
      <w:r>
        <w:rPr>
          <w:i/>
          <w:spacing w:val="1"/>
        </w:rPr>
        <w:t xml:space="preserve"> </w:t>
      </w:r>
      <w:r>
        <w:t>Виды</w:t>
      </w:r>
      <w:r>
        <w:rPr>
          <w:spacing w:val="1"/>
        </w:rPr>
        <w:t xml:space="preserve"> </w:t>
      </w:r>
      <w:r>
        <w:t>сладостей:</w:t>
      </w:r>
      <w:r>
        <w:rPr>
          <w:spacing w:val="1"/>
        </w:rPr>
        <w:t xml:space="preserve"> </w:t>
      </w:r>
      <w:r>
        <w:t>цукаты,</w:t>
      </w:r>
      <w:r>
        <w:rPr>
          <w:spacing w:val="1"/>
        </w:rPr>
        <w:t xml:space="preserve"> </w:t>
      </w:r>
      <w:r>
        <w:t>конфеты,</w:t>
      </w:r>
      <w:r>
        <w:rPr>
          <w:spacing w:val="1"/>
        </w:rPr>
        <w:t xml:space="preserve"> </w:t>
      </w:r>
      <w:r>
        <w:t>печенье,</w:t>
      </w:r>
      <w:r>
        <w:rPr>
          <w:spacing w:val="1"/>
        </w:rPr>
        <w:t xml:space="preserve"> </w:t>
      </w:r>
      <w:r>
        <w:t>безе</w:t>
      </w:r>
      <w:r>
        <w:rPr>
          <w:spacing w:val="1"/>
        </w:rPr>
        <w:t xml:space="preserve"> </w:t>
      </w:r>
      <w:r>
        <w:t>(меренги).</w:t>
      </w:r>
      <w:r>
        <w:rPr>
          <w:spacing w:val="55"/>
        </w:rPr>
        <w:t xml:space="preserve"> </w:t>
      </w:r>
      <w:r>
        <w:t>Их</w:t>
      </w:r>
      <w:r>
        <w:rPr>
          <w:spacing w:val="56"/>
        </w:rPr>
        <w:t xml:space="preserve"> </w:t>
      </w:r>
      <w:r>
        <w:t>значение</w:t>
      </w:r>
      <w:r>
        <w:rPr>
          <w:spacing w:val="55"/>
        </w:rPr>
        <w:t xml:space="preserve"> </w:t>
      </w:r>
      <w:r>
        <w:t>в</w:t>
      </w:r>
      <w:r>
        <w:rPr>
          <w:spacing w:val="54"/>
        </w:rPr>
        <w:t xml:space="preserve"> </w:t>
      </w:r>
      <w:r>
        <w:t>питании</w:t>
      </w:r>
      <w:r>
        <w:rPr>
          <w:spacing w:val="56"/>
        </w:rPr>
        <w:t xml:space="preserve"> </w:t>
      </w:r>
      <w:r>
        <w:t>человека.</w:t>
      </w:r>
      <w:r>
        <w:rPr>
          <w:spacing w:val="55"/>
        </w:rPr>
        <w:t xml:space="preserve"> </w:t>
      </w:r>
      <w:r>
        <w:t>Виды</w:t>
      </w:r>
      <w:r>
        <w:rPr>
          <w:spacing w:val="56"/>
        </w:rPr>
        <w:t xml:space="preserve"> </w:t>
      </w:r>
      <w:r>
        <w:t>десертов.</w:t>
      </w:r>
      <w:r>
        <w:rPr>
          <w:spacing w:val="54"/>
        </w:rPr>
        <w:t xml:space="preserve"> </w:t>
      </w:r>
      <w:r>
        <w:t>Безалкогольные</w:t>
      </w:r>
    </w:p>
    <w:p w:rsidR="006B28B4" w:rsidRDefault="006B28B4">
      <w:pPr>
        <w:sectPr w:rsidR="006B28B4">
          <w:type w:val="continuous"/>
          <w:pgSz w:w="11910" w:h="16840"/>
          <w:pgMar w:top="760" w:right="180" w:bottom="1100" w:left="440" w:header="720" w:footer="720" w:gutter="0"/>
          <w:cols w:space="720"/>
        </w:sectPr>
      </w:pPr>
    </w:p>
    <w:p w:rsidR="006B28B4" w:rsidRDefault="00DA7639">
      <w:pPr>
        <w:pStyle w:val="a3"/>
        <w:spacing w:before="73"/>
        <w:ind w:right="386" w:firstLine="0"/>
        <w:jc w:val="left"/>
      </w:pPr>
      <w:r>
        <w:t>напитки:</w:t>
      </w:r>
      <w:r>
        <w:rPr>
          <w:spacing w:val="13"/>
        </w:rPr>
        <w:t xml:space="preserve"> </w:t>
      </w:r>
      <w:r>
        <w:t>молочный</w:t>
      </w:r>
      <w:r>
        <w:rPr>
          <w:spacing w:val="11"/>
        </w:rPr>
        <w:t xml:space="preserve"> </w:t>
      </w:r>
      <w:r>
        <w:t>коктейль,</w:t>
      </w:r>
      <w:r>
        <w:rPr>
          <w:spacing w:val="12"/>
        </w:rPr>
        <w:t xml:space="preserve"> </w:t>
      </w:r>
      <w:r>
        <w:t>морс.</w:t>
      </w:r>
      <w:r>
        <w:rPr>
          <w:spacing w:val="12"/>
        </w:rPr>
        <w:t xml:space="preserve"> </w:t>
      </w:r>
      <w:r>
        <w:t>Рецептура,</w:t>
      </w:r>
      <w:r>
        <w:rPr>
          <w:spacing w:val="12"/>
        </w:rPr>
        <w:t xml:space="preserve"> </w:t>
      </w:r>
      <w:r>
        <w:t>технология</w:t>
      </w:r>
      <w:r>
        <w:rPr>
          <w:spacing w:val="13"/>
        </w:rPr>
        <w:t xml:space="preserve"> </w:t>
      </w:r>
      <w:r>
        <w:t>их</w:t>
      </w:r>
      <w:r>
        <w:rPr>
          <w:spacing w:val="13"/>
        </w:rPr>
        <w:t xml:space="preserve"> </w:t>
      </w:r>
      <w:r>
        <w:t>приготовления</w:t>
      </w:r>
      <w:r>
        <w:rPr>
          <w:spacing w:val="13"/>
        </w:rPr>
        <w:t xml:space="preserve"> </w:t>
      </w:r>
      <w:r>
        <w:t>и</w:t>
      </w:r>
      <w:r>
        <w:rPr>
          <w:spacing w:val="-67"/>
        </w:rPr>
        <w:t xml:space="preserve"> </w:t>
      </w:r>
      <w:r>
        <w:t>подача</w:t>
      </w:r>
      <w:r>
        <w:rPr>
          <w:spacing w:val="-1"/>
        </w:rPr>
        <w:t xml:space="preserve"> </w:t>
      </w:r>
      <w:r>
        <w:t>к столу.</w:t>
      </w:r>
      <w:r>
        <w:rPr>
          <w:spacing w:val="-2"/>
        </w:rPr>
        <w:t xml:space="preserve"> </w:t>
      </w:r>
      <w:r>
        <w:t>Профессия кондитер сахаристых</w:t>
      </w:r>
      <w:r>
        <w:rPr>
          <w:spacing w:val="1"/>
        </w:rPr>
        <w:t xml:space="preserve"> </w:t>
      </w:r>
      <w:r>
        <w:t>изделий.</w:t>
      </w:r>
    </w:p>
    <w:p w:rsidR="006B28B4" w:rsidRDefault="00DA7639">
      <w:pPr>
        <w:ind w:left="692" w:right="386" w:firstLine="708"/>
        <w:rPr>
          <w:i/>
          <w:sz w:val="28"/>
        </w:rPr>
      </w:pPr>
      <w:r>
        <w:rPr>
          <w:sz w:val="28"/>
        </w:rPr>
        <w:t>Лабораторно-практические</w:t>
      </w:r>
      <w:r>
        <w:rPr>
          <w:spacing w:val="3"/>
          <w:sz w:val="28"/>
        </w:rPr>
        <w:t xml:space="preserve"> </w:t>
      </w:r>
      <w:r>
        <w:rPr>
          <w:sz w:val="28"/>
        </w:rPr>
        <w:t>и</w:t>
      </w:r>
      <w:r>
        <w:rPr>
          <w:spacing w:val="6"/>
          <w:sz w:val="28"/>
        </w:rPr>
        <w:t xml:space="preserve"> </w:t>
      </w:r>
      <w:r>
        <w:rPr>
          <w:sz w:val="28"/>
        </w:rPr>
        <w:t>практические</w:t>
      </w:r>
      <w:r>
        <w:rPr>
          <w:spacing w:val="6"/>
          <w:sz w:val="28"/>
        </w:rPr>
        <w:t xml:space="preserve"> </w:t>
      </w:r>
      <w:r>
        <w:rPr>
          <w:sz w:val="28"/>
        </w:rPr>
        <w:t>работы.</w:t>
      </w:r>
      <w:r>
        <w:rPr>
          <w:spacing w:val="10"/>
          <w:sz w:val="28"/>
        </w:rPr>
        <w:t xml:space="preserve"> </w:t>
      </w:r>
      <w:r>
        <w:rPr>
          <w:i/>
          <w:sz w:val="28"/>
        </w:rPr>
        <w:t>Приготовление</w:t>
      </w:r>
      <w:r>
        <w:rPr>
          <w:i/>
          <w:spacing w:val="6"/>
          <w:sz w:val="28"/>
        </w:rPr>
        <w:t xml:space="preserve"> </w:t>
      </w:r>
      <w:r>
        <w:rPr>
          <w:i/>
          <w:sz w:val="28"/>
        </w:rPr>
        <w:t>сладких</w:t>
      </w:r>
      <w:r>
        <w:rPr>
          <w:i/>
          <w:spacing w:val="-67"/>
          <w:sz w:val="28"/>
        </w:rPr>
        <w:t xml:space="preserve"> </w:t>
      </w:r>
      <w:r>
        <w:rPr>
          <w:i/>
          <w:sz w:val="28"/>
        </w:rPr>
        <w:t>люд</w:t>
      </w:r>
      <w:r>
        <w:rPr>
          <w:i/>
          <w:spacing w:val="-2"/>
          <w:sz w:val="28"/>
        </w:rPr>
        <w:t xml:space="preserve"> </w:t>
      </w:r>
      <w:r>
        <w:rPr>
          <w:i/>
          <w:sz w:val="28"/>
        </w:rPr>
        <w:t>и</w:t>
      </w:r>
      <w:r>
        <w:rPr>
          <w:i/>
          <w:spacing w:val="1"/>
          <w:sz w:val="28"/>
        </w:rPr>
        <w:t xml:space="preserve"> </w:t>
      </w:r>
      <w:r>
        <w:rPr>
          <w:i/>
          <w:sz w:val="28"/>
        </w:rPr>
        <w:t>напитков.</w:t>
      </w:r>
    </w:p>
    <w:p w:rsidR="006B28B4" w:rsidRDefault="00DA7639">
      <w:pPr>
        <w:ind w:left="1401" w:right="2381"/>
        <w:rPr>
          <w:b/>
          <w:sz w:val="28"/>
        </w:rPr>
      </w:pPr>
      <w:r>
        <w:rPr>
          <w:b/>
          <w:sz w:val="28"/>
          <w:u w:val="thick"/>
        </w:rPr>
        <w:t>Тема 17. Сервировка сладкого стола. Праздничный этикет</w:t>
      </w:r>
      <w:r>
        <w:rPr>
          <w:b/>
          <w:spacing w:val="-67"/>
          <w:sz w:val="28"/>
        </w:rPr>
        <w:t xml:space="preserve"> </w:t>
      </w:r>
      <w:r>
        <w:rPr>
          <w:b/>
          <w:sz w:val="28"/>
          <w:u w:val="thick"/>
        </w:rPr>
        <w:t>7 класс</w:t>
      </w:r>
    </w:p>
    <w:p w:rsidR="006B28B4" w:rsidRDefault="00DA7639">
      <w:pPr>
        <w:pStyle w:val="a3"/>
        <w:spacing w:before="1"/>
        <w:ind w:right="386"/>
      </w:pPr>
      <w:r>
        <w:rPr>
          <w:i/>
        </w:rPr>
        <w:t xml:space="preserve">Теоретические сведения. </w:t>
      </w:r>
      <w:r>
        <w:t>Меню сладкого стола. Сервировка сладкого стола.</w:t>
      </w:r>
      <w:r>
        <w:rPr>
          <w:spacing w:val="1"/>
        </w:rPr>
        <w:t xml:space="preserve"> </w:t>
      </w:r>
      <w:r>
        <w:t>Набор</w:t>
      </w:r>
      <w:r>
        <w:rPr>
          <w:spacing w:val="1"/>
        </w:rPr>
        <w:t xml:space="preserve"> </w:t>
      </w:r>
      <w:r>
        <w:t>столового</w:t>
      </w:r>
      <w:r>
        <w:rPr>
          <w:spacing w:val="1"/>
        </w:rPr>
        <w:t xml:space="preserve"> </w:t>
      </w:r>
      <w:r>
        <w:t>белья,</w:t>
      </w:r>
      <w:r>
        <w:rPr>
          <w:spacing w:val="1"/>
        </w:rPr>
        <w:t xml:space="preserve"> </w:t>
      </w:r>
      <w:r>
        <w:t>приборов</w:t>
      </w:r>
      <w:r>
        <w:rPr>
          <w:spacing w:val="1"/>
        </w:rPr>
        <w:t xml:space="preserve"> </w:t>
      </w:r>
      <w:r>
        <w:t>и</w:t>
      </w:r>
      <w:r>
        <w:rPr>
          <w:spacing w:val="1"/>
        </w:rPr>
        <w:t xml:space="preserve"> </w:t>
      </w:r>
      <w:r>
        <w:t>посуды.</w:t>
      </w:r>
      <w:r>
        <w:rPr>
          <w:spacing w:val="1"/>
        </w:rPr>
        <w:t xml:space="preserve"> </w:t>
      </w:r>
      <w:r>
        <w:t>Подача</w:t>
      </w:r>
      <w:r>
        <w:rPr>
          <w:spacing w:val="1"/>
        </w:rPr>
        <w:t xml:space="preserve"> </w:t>
      </w:r>
      <w:r>
        <w:t>кондитерских</w:t>
      </w:r>
      <w:r>
        <w:rPr>
          <w:spacing w:val="1"/>
        </w:rPr>
        <w:t xml:space="preserve"> </w:t>
      </w:r>
      <w:r>
        <w:t>изделий</w:t>
      </w:r>
      <w:r>
        <w:rPr>
          <w:spacing w:val="70"/>
        </w:rPr>
        <w:t xml:space="preserve"> </w:t>
      </w:r>
      <w:r>
        <w:t>и</w:t>
      </w:r>
      <w:r>
        <w:rPr>
          <w:spacing w:val="1"/>
        </w:rPr>
        <w:t xml:space="preserve"> </w:t>
      </w:r>
      <w:r>
        <w:t>сладких блюд. Правила поведения за столом и пользования десертными приборами.</w:t>
      </w:r>
      <w:r>
        <w:rPr>
          <w:spacing w:val="1"/>
        </w:rPr>
        <w:t xml:space="preserve"> </w:t>
      </w:r>
      <w:r>
        <w:t>Сладкий стол фуршет. Правила приглашения гостей. Разработка пригласительных</w:t>
      </w:r>
      <w:r>
        <w:rPr>
          <w:spacing w:val="1"/>
        </w:rPr>
        <w:t xml:space="preserve"> </w:t>
      </w:r>
      <w:r>
        <w:t>билетов</w:t>
      </w:r>
      <w:r>
        <w:rPr>
          <w:spacing w:val="-3"/>
        </w:rPr>
        <w:t xml:space="preserve"> </w:t>
      </w:r>
      <w:r>
        <w:t>с помощью</w:t>
      </w:r>
      <w:r>
        <w:rPr>
          <w:spacing w:val="-1"/>
        </w:rPr>
        <w:t xml:space="preserve"> </w:t>
      </w:r>
      <w:r>
        <w:t>ПК.</w:t>
      </w:r>
    </w:p>
    <w:p w:rsidR="006B28B4" w:rsidRDefault="00DA7639">
      <w:pPr>
        <w:pStyle w:val="a3"/>
        <w:ind w:right="383"/>
      </w:pPr>
      <w:r>
        <w:t>Лабораторно-практические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rPr>
          <w:i/>
        </w:rPr>
        <w:t>Разработка</w:t>
      </w:r>
      <w:r>
        <w:rPr>
          <w:i/>
          <w:spacing w:val="1"/>
        </w:rPr>
        <w:t xml:space="preserve"> </w:t>
      </w:r>
      <w:r>
        <w:rPr>
          <w:i/>
        </w:rPr>
        <w:t>меню.</w:t>
      </w:r>
      <w:r>
        <w:rPr>
          <w:i/>
          <w:spacing w:val="1"/>
        </w:rPr>
        <w:t xml:space="preserve"> </w:t>
      </w:r>
      <w:r>
        <w:t>Приготовление блюд для праздничного сладкого стола. Сервировка сладкого стола.</w:t>
      </w:r>
      <w:r>
        <w:rPr>
          <w:spacing w:val="1"/>
        </w:rPr>
        <w:t xml:space="preserve"> </w:t>
      </w:r>
      <w:r>
        <w:t>Разработка</w:t>
      </w:r>
      <w:r>
        <w:rPr>
          <w:spacing w:val="-1"/>
        </w:rPr>
        <w:t xml:space="preserve"> </w:t>
      </w:r>
      <w:r>
        <w:t>приглашения на</w:t>
      </w:r>
      <w:r>
        <w:rPr>
          <w:spacing w:val="-3"/>
        </w:rPr>
        <w:t xml:space="preserve"> </w:t>
      </w:r>
      <w:r>
        <w:t>праздник</w:t>
      </w:r>
      <w:r>
        <w:rPr>
          <w:spacing w:val="-1"/>
        </w:rPr>
        <w:t xml:space="preserve"> </w:t>
      </w:r>
      <w:r>
        <w:t>с помощью</w:t>
      </w:r>
      <w:r>
        <w:rPr>
          <w:spacing w:val="-1"/>
        </w:rPr>
        <w:t xml:space="preserve"> </w:t>
      </w:r>
      <w:r>
        <w:t>ПК.</w:t>
      </w:r>
    </w:p>
    <w:p w:rsidR="006B28B4" w:rsidRDefault="00DA7639">
      <w:pPr>
        <w:pStyle w:val="11"/>
        <w:spacing w:line="240" w:lineRule="auto"/>
        <w:ind w:right="2760"/>
      </w:pPr>
      <w:r>
        <w:t>Раздел «Создание изделий из текстильных материалов»</w:t>
      </w:r>
      <w:r>
        <w:rPr>
          <w:spacing w:val="-67"/>
        </w:rPr>
        <w:t xml:space="preserve"> </w:t>
      </w:r>
      <w:r>
        <w:rPr>
          <w:u w:val="thick"/>
        </w:rPr>
        <w:t>Тема 1. Свойства</w:t>
      </w:r>
      <w:r>
        <w:rPr>
          <w:spacing w:val="-3"/>
          <w:u w:val="thick"/>
        </w:rPr>
        <w:t xml:space="preserve"> </w:t>
      </w:r>
      <w:r>
        <w:rPr>
          <w:u w:val="thick"/>
        </w:rPr>
        <w:t>текстильных материалов</w:t>
      </w:r>
    </w:p>
    <w:p w:rsidR="006B28B4" w:rsidRDefault="00DA7639">
      <w:pPr>
        <w:pStyle w:val="a5"/>
        <w:numPr>
          <w:ilvl w:val="0"/>
          <w:numId w:val="41"/>
        </w:numPr>
        <w:tabs>
          <w:tab w:val="left" w:pos="1613"/>
        </w:tabs>
        <w:spacing w:line="321" w:lineRule="exact"/>
        <w:jc w:val="both"/>
        <w:rPr>
          <w:b/>
          <w:sz w:val="28"/>
        </w:rPr>
      </w:pPr>
      <w:r>
        <w:rPr>
          <w:b/>
          <w:sz w:val="28"/>
        </w:rPr>
        <w:t>класс</w:t>
      </w:r>
    </w:p>
    <w:p w:rsidR="006B28B4" w:rsidRDefault="00DA7639">
      <w:pPr>
        <w:pStyle w:val="a3"/>
        <w:ind w:right="387"/>
      </w:pPr>
      <w:r>
        <w:rPr>
          <w:i/>
        </w:rPr>
        <w:t>Теоретические</w:t>
      </w:r>
      <w:r>
        <w:rPr>
          <w:i/>
          <w:spacing w:val="1"/>
        </w:rPr>
        <w:t xml:space="preserve"> </w:t>
      </w:r>
      <w:r>
        <w:rPr>
          <w:i/>
        </w:rPr>
        <w:t>сведения.</w:t>
      </w:r>
      <w:r>
        <w:rPr>
          <w:i/>
          <w:spacing w:val="1"/>
        </w:rPr>
        <w:t xml:space="preserve"> </w:t>
      </w:r>
      <w:r>
        <w:t>Классификация</w:t>
      </w:r>
      <w:r>
        <w:rPr>
          <w:spacing w:val="1"/>
        </w:rPr>
        <w:t xml:space="preserve"> </w:t>
      </w:r>
      <w:r>
        <w:t>текстильных</w:t>
      </w:r>
      <w:r>
        <w:rPr>
          <w:spacing w:val="1"/>
        </w:rPr>
        <w:t xml:space="preserve"> </w:t>
      </w:r>
      <w:r>
        <w:t>волокон.</w:t>
      </w:r>
      <w:r>
        <w:rPr>
          <w:spacing w:val="1"/>
        </w:rPr>
        <w:t xml:space="preserve"> </w:t>
      </w:r>
      <w:r>
        <w:t>Способы</w:t>
      </w:r>
      <w:r>
        <w:rPr>
          <w:spacing w:val="-67"/>
        </w:rPr>
        <w:t xml:space="preserve"> </w:t>
      </w:r>
      <w:r>
        <w:t>получения</w:t>
      </w:r>
      <w:r>
        <w:rPr>
          <w:spacing w:val="1"/>
        </w:rPr>
        <w:t xml:space="preserve"> </w:t>
      </w:r>
      <w:r>
        <w:t>и</w:t>
      </w:r>
      <w:r>
        <w:rPr>
          <w:spacing w:val="1"/>
        </w:rPr>
        <w:t xml:space="preserve"> </w:t>
      </w:r>
      <w:r>
        <w:t>свойства</w:t>
      </w:r>
      <w:r>
        <w:rPr>
          <w:spacing w:val="1"/>
        </w:rPr>
        <w:t xml:space="preserve"> </w:t>
      </w:r>
      <w:r>
        <w:t>натуральных</w:t>
      </w:r>
      <w:r>
        <w:rPr>
          <w:spacing w:val="1"/>
        </w:rPr>
        <w:t xml:space="preserve"> </w:t>
      </w:r>
      <w:r>
        <w:t>волокон</w:t>
      </w:r>
      <w:r>
        <w:rPr>
          <w:spacing w:val="1"/>
        </w:rPr>
        <w:t xml:space="preserve"> </w:t>
      </w:r>
      <w:r>
        <w:t>растительного</w:t>
      </w:r>
      <w:r>
        <w:rPr>
          <w:spacing w:val="1"/>
        </w:rPr>
        <w:t xml:space="preserve"> </w:t>
      </w:r>
      <w:r>
        <w:t>происхождения.</w:t>
      </w:r>
      <w:r>
        <w:rPr>
          <w:spacing w:val="1"/>
        </w:rPr>
        <w:t xml:space="preserve"> </w:t>
      </w:r>
      <w:r>
        <w:t>Изготовление</w:t>
      </w:r>
      <w:r>
        <w:rPr>
          <w:spacing w:val="1"/>
        </w:rPr>
        <w:t xml:space="preserve"> </w:t>
      </w:r>
      <w:r>
        <w:t>нитей</w:t>
      </w:r>
      <w:r>
        <w:rPr>
          <w:spacing w:val="1"/>
        </w:rPr>
        <w:t xml:space="preserve"> </w:t>
      </w:r>
      <w:r>
        <w:t>и</w:t>
      </w:r>
      <w:r>
        <w:rPr>
          <w:spacing w:val="1"/>
        </w:rPr>
        <w:t xml:space="preserve"> </w:t>
      </w:r>
      <w:r>
        <w:t>тканей</w:t>
      </w:r>
      <w:r>
        <w:rPr>
          <w:spacing w:val="1"/>
        </w:rPr>
        <w:t xml:space="preserve"> </w:t>
      </w:r>
      <w:r>
        <w:t>в</w:t>
      </w:r>
      <w:r>
        <w:rPr>
          <w:spacing w:val="1"/>
        </w:rPr>
        <w:t xml:space="preserve"> </w:t>
      </w:r>
      <w:r>
        <w:t>условиях</w:t>
      </w:r>
      <w:r>
        <w:rPr>
          <w:spacing w:val="1"/>
        </w:rPr>
        <w:t xml:space="preserve"> </w:t>
      </w:r>
      <w:r>
        <w:t>прядильного,</w:t>
      </w:r>
      <w:r>
        <w:rPr>
          <w:spacing w:val="1"/>
        </w:rPr>
        <w:t xml:space="preserve"> </w:t>
      </w:r>
      <w:r>
        <w:t>ткацкого</w:t>
      </w:r>
      <w:r>
        <w:rPr>
          <w:spacing w:val="1"/>
        </w:rPr>
        <w:t xml:space="preserve"> </w:t>
      </w:r>
      <w:r>
        <w:t>и</w:t>
      </w:r>
      <w:r>
        <w:rPr>
          <w:spacing w:val="1"/>
        </w:rPr>
        <w:t xml:space="preserve"> </w:t>
      </w:r>
      <w:r>
        <w:t>отделочного</w:t>
      </w:r>
      <w:r>
        <w:rPr>
          <w:spacing w:val="1"/>
        </w:rPr>
        <w:t xml:space="preserve"> </w:t>
      </w:r>
      <w:r>
        <w:t>современного производства и в домашних условиях. Основная и уточная нити в</w:t>
      </w:r>
      <w:r>
        <w:rPr>
          <w:spacing w:val="1"/>
        </w:rPr>
        <w:t xml:space="preserve"> </w:t>
      </w:r>
      <w:r>
        <w:t>ткани. Ткацкие переплетения: полотняное, саржевое, сатиновое и атласное. Лицевая</w:t>
      </w:r>
      <w:r>
        <w:rPr>
          <w:spacing w:val="1"/>
        </w:rPr>
        <w:t xml:space="preserve"> </w:t>
      </w:r>
      <w:r>
        <w:t>и</w:t>
      </w:r>
      <w:r>
        <w:rPr>
          <w:spacing w:val="-1"/>
        </w:rPr>
        <w:t xml:space="preserve"> </w:t>
      </w:r>
      <w:r>
        <w:t>изнаночная стороны ткани.</w:t>
      </w:r>
    </w:p>
    <w:p w:rsidR="006B28B4" w:rsidRDefault="00DA7639">
      <w:pPr>
        <w:pStyle w:val="a3"/>
        <w:ind w:right="386"/>
      </w:pPr>
      <w:r>
        <w:t>Общие</w:t>
      </w:r>
      <w:r>
        <w:rPr>
          <w:spacing w:val="1"/>
        </w:rPr>
        <w:t xml:space="preserve"> </w:t>
      </w:r>
      <w:r>
        <w:t>свойства</w:t>
      </w:r>
      <w:r>
        <w:rPr>
          <w:spacing w:val="1"/>
        </w:rPr>
        <w:t xml:space="preserve"> </w:t>
      </w:r>
      <w:r>
        <w:t>текстильных</w:t>
      </w:r>
      <w:r>
        <w:rPr>
          <w:spacing w:val="1"/>
        </w:rPr>
        <w:t xml:space="preserve"> </w:t>
      </w:r>
      <w:r>
        <w:t>материалов:</w:t>
      </w:r>
      <w:r>
        <w:rPr>
          <w:spacing w:val="1"/>
        </w:rPr>
        <w:t xml:space="preserve"> </w:t>
      </w:r>
      <w:r>
        <w:t>физические,</w:t>
      </w:r>
      <w:r>
        <w:rPr>
          <w:spacing w:val="1"/>
        </w:rPr>
        <w:t xml:space="preserve"> </w:t>
      </w:r>
      <w:r>
        <w:t>эргономические,</w:t>
      </w:r>
      <w:r>
        <w:rPr>
          <w:spacing w:val="1"/>
        </w:rPr>
        <w:t xml:space="preserve"> </w:t>
      </w:r>
      <w:r>
        <w:t>эстетические,</w:t>
      </w:r>
      <w:r>
        <w:rPr>
          <w:spacing w:val="1"/>
        </w:rPr>
        <w:t xml:space="preserve"> </w:t>
      </w:r>
      <w:r>
        <w:t>технологические.</w:t>
      </w:r>
      <w:r>
        <w:rPr>
          <w:spacing w:val="1"/>
        </w:rPr>
        <w:t xml:space="preserve"> </w:t>
      </w:r>
      <w:r>
        <w:t>Виды</w:t>
      </w:r>
      <w:r>
        <w:rPr>
          <w:spacing w:val="1"/>
        </w:rPr>
        <w:t xml:space="preserve"> </w:t>
      </w:r>
      <w:r>
        <w:t>и</w:t>
      </w:r>
      <w:r>
        <w:rPr>
          <w:spacing w:val="1"/>
        </w:rPr>
        <w:t xml:space="preserve"> </w:t>
      </w:r>
      <w:r>
        <w:t>свойства</w:t>
      </w:r>
      <w:r>
        <w:rPr>
          <w:spacing w:val="1"/>
        </w:rPr>
        <w:t xml:space="preserve"> </w:t>
      </w:r>
      <w:r>
        <w:t>текстильных</w:t>
      </w:r>
      <w:r>
        <w:rPr>
          <w:spacing w:val="1"/>
        </w:rPr>
        <w:t xml:space="preserve"> </w:t>
      </w:r>
      <w:r>
        <w:t>материалов</w:t>
      </w:r>
      <w:r>
        <w:rPr>
          <w:spacing w:val="1"/>
        </w:rPr>
        <w:t xml:space="preserve"> </w:t>
      </w:r>
      <w:r>
        <w:t>из</w:t>
      </w:r>
      <w:r>
        <w:rPr>
          <w:spacing w:val="1"/>
        </w:rPr>
        <w:t xml:space="preserve"> </w:t>
      </w:r>
      <w:r>
        <w:t>волокон</w:t>
      </w:r>
      <w:r>
        <w:rPr>
          <w:spacing w:val="1"/>
        </w:rPr>
        <w:t xml:space="preserve"> </w:t>
      </w:r>
      <w:r>
        <w:t>растительного</w:t>
      </w:r>
      <w:r>
        <w:rPr>
          <w:spacing w:val="1"/>
        </w:rPr>
        <w:t xml:space="preserve"> </w:t>
      </w:r>
      <w:r>
        <w:t>происхождения:</w:t>
      </w:r>
      <w:r>
        <w:rPr>
          <w:spacing w:val="1"/>
        </w:rPr>
        <w:t xml:space="preserve"> </w:t>
      </w:r>
      <w:r>
        <w:t>хлопчатобумажных</w:t>
      </w:r>
      <w:r>
        <w:rPr>
          <w:spacing w:val="1"/>
        </w:rPr>
        <w:t xml:space="preserve"> </w:t>
      </w:r>
      <w:r>
        <w:t>и</w:t>
      </w:r>
      <w:r>
        <w:rPr>
          <w:spacing w:val="1"/>
        </w:rPr>
        <w:t xml:space="preserve"> </w:t>
      </w:r>
      <w:r>
        <w:t>льняных</w:t>
      </w:r>
      <w:r>
        <w:rPr>
          <w:spacing w:val="1"/>
        </w:rPr>
        <w:t xml:space="preserve"> </w:t>
      </w:r>
      <w:r>
        <w:t>тканей,</w:t>
      </w:r>
      <w:r>
        <w:rPr>
          <w:spacing w:val="1"/>
        </w:rPr>
        <w:t xml:space="preserve"> </w:t>
      </w:r>
      <w:r>
        <w:t>ниток,</w:t>
      </w:r>
      <w:r>
        <w:rPr>
          <w:spacing w:val="-2"/>
        </w:rPr>
        <w:t xml:space="preserve"> </w:t>
      </w:r>
      <w:r>
        <w:t>тесьмы,</w:t>
      </w:r>
      <w:r>
        <w:rPr>
          <w:spacing w:val="-2"/>
        </w:rPr>
        <w:t xml:space="preserve"> </w:t>
      </w:r>
      <w:r>
        <w:t>лент.</w:t>
      </w:r>
      <w:r>
        <w:rPr>
          <w:spacing w:val="-5"/>
        </w:rPr>
        <w:t xml:space="preserve"> </w:t>
      </w:r>
      <w:r>
        <w:t>Профессии</w:t>
      </w:r>
      <w:r>
        <w:rPr>
          <w:spacing w:val="-4"/>
        </w:rPr>
        <w:t xml:space="preserve"> </w:t>
      </w:r>
      <w:r>
        <w:t>оператор прядильного</w:t>
      </w:r>
      <w:r>
        <w:rPr>
          <w:spacing w:val="1"/>
        </w:rPr>
        <w:t xml:space="preserve"> </w:t>
      </w:r>
      <w:r>
        <w:t>производства,</w:t>
      </w:r>
      <w:r>
        <w:rPr>
          <w:spacing w:val="-2"/>
        </w:rPr>
        <w:t xml:space="preserve"> </w:t>
      </w:r>
      <w:r>
        <w:t>ткач.</w:t>
      </w:r>
    </w:p>
    <w:p w:rsidR="006B28B4" w:rsidRDefault="00DA7639">
      <w:pPr>
        <w:pStyle w:val="a3"/>
        <w:spacing w:before="1"/>
        <w:ind w:right="385"/>
      </w:pPr>
      <w:r>
        <w:t xml:space="preserve">Лабораторно-практические и практические работы. </w:t>
      </w:r>
      <w:r>
        <w:rPr>
          <w:i/>
        </w:rPr>
        <w:t>Определение направления</w:t>
      </w:r>
      <w:r>
        <w:rPr>
          <w:i/>
          <w:spacing w:val="1"/>
        </w:rPr>
        <w:t xml:space="preserve"> </w:t>
      </w:r>
      <w:r>
        <w:rPr>
          <w:i/>
        </w:rPr>
        <w:t>долевой</w:t>
      </w:r>
      <w:r>
        <w:rPr>
          <w:i/>
          <w:spacing w:val="1"/>
        </w:rPr>
        <w:t xml:space="preserve"> </w:t>
      </w:r>
      <w:r>
        <w:rPr>
          <w:i/>
        </w:rPr>
        <w:t>нити</w:t>
      </w:r>
      <w:r>
        <w:rPr>
          <w:i/>
          <w:spacing w:val="1"/>
        </w:rPr>
        <w:t xml:space="preserve"> </w:t>
      </w:r>
      <w:r>
        <w:rPr>
          <w:i/>
        </w:rPr>
        <w:t>в</w:t>
      </w:r>
      <w:r>
        <w:rPr>
          <w:i/>
          <w:spacing w:val="1"/>
        </w:rPr>
        <w:t xml:space="preserve"> </w:t>
      </w:r>
      <w:r>
        <w:rPr>
          <w:i/>
        </w:rPr>
        <w:t>ткани.</w:t>
      </w:r>
      <w:r>
        <w:rPr>
          <w:i/>
          <w:spacing w:val="1"/>
        </w:rPr>
        <w:t xml:space="preserve"> </w:t>
      </w:r>
      <w:r>
        <w:t>Определение</w:t>
      </w:r>
      <w:r>
        <w:rPr>
          <w:spacing w:val="1"/>
        </w:rPr>
        <w:t xml:space="preserve"> </w:t>
      </w:r>
      <w:r>
        <w:t>лицевой</w:t>
      </w:r>
      <w:r>
        <w:rPr>
          <w:spacing w:val="1"/>
        </w:rPr>
        <w:t xml:space="preserve"> </w:t>
      </w:r>
      <w:r>
        <w:t>и</w:t>
      </w:r>
      <w:r>
        <w:rPr>
          <w:spacing w:val="1"/>
        </w:rPr>
        <w:t xml:space="preserve"> </w:t>
      </w:r>
      <w:r>
        <w:t>изнаночной</w:t>
      </w:r>
      <w:r>
        <w:rPr>
          <w:spacing w:val="1"/>
        </w:rPr>
        <w:t xml:space="preserve"> </w:t>
      </w:r>
      <w:r>
        <w:t>сторон</w:t>
      </w:r>
      <w:r>
        <w:rPr>
          <w:spacing w:val="1"/>
        </w:rPr>
        <w:t xml:space="preserve"> </w:t>
      </w:r>
      <w:r>
        <w:t>в</w:t>
      </w:r>
      <w:r>
        <w:rPr>
          <w:spacing w:val="1"/>
        </w:rPr>
        <w:t xml:space="preserve"> </w:t>
      </w:r>
      <w:r>
        <w:t>ткани.</w:t>
      </w:r>
      <w:r>
        <w:rPr>
          <w:spacing w:val="1"/>
        </w:rPr>
        <w:t xml:space="preserve"> </w:t>
      </w:r>
      <w:r>
        <w:t>Сравнительный</w:t>
      </w:r>
      <w:r>
        <w:rPr>
          <w:spacing w:val="1"/>
        </w:rPr>
        <w:t xml:space="preserve"> </w:t>
      </w:r>
      <w:r>
        <w:t>анализ</w:t>
      </w:r>
      <w:r>
        <w:rPr>
          <w:spacing w:val="1"/>
        </w:rPr>
        <w:t xml:space="preserve"> </w:t>
      </w:r>
      <w:r>
        <w:t>прочности</w:t>
      </w:r>
      <w:r>
        <w:rPr>
          <w:spacing w:val="1"/>
        </w:rPr>
        <w:t xml:space="preserve"> </w:t>
      </w:r>
      <w:r>
        <w:t>окраски</w:t>
      </w:r>
      <w:r>
        <w:rPr>
          <w:spacing w:val="1"/>
        </w:rPr>
        <w:t xml:space="preserve"> </w:t>
      </w:r>
      <w:r>
        <w:t>тканей.</w:t>
      </w:r>
      <w:r>
        <w:rPr>
          <w:spacing w:val="1"/>
        </w:rPr>
        <w:t xml:space="preserve"> </w:t>
      </w:r>
      <w:r>
        <w:t>Изучение</w:t>
      </w:r>
      <w:r>
        <w:rPr>
          <w:spacing w:val="1"/>
        </w:rPr>
        <w:t xml:space="preserve"> </w:t>
      </w:r>
      <w:r>
        <w:t>свойств</w:t>
      </w:r>
      <w:r>
        <w:rPr>
          <w:spacing w:val="1"/>
        </w:rPr>
        <w:t xml:space="preserve"> </w:t>
      </w:r>
      <w:r>
        <w:t>тканей</w:t>
      </w:r>
      <w:r>
        <w:rPr>
          <w:spacing w:val="1"/>
        </w:rPr>
        <w:t xml:space="preserve"> </w:t>
      </w:r>
      <w:r>
        <w:t>из</w:t>
      </w:r>
      <w:r>
        <w:rPr>
          <w:spacing w:val="1"/>
        </w:rPr>
        <w:t xml:space="preserve"> </w:t>
      </w:r>
      <w:r>
        <w:t>хлопка</w:t>
      </w:r>
      <w:r>
        <w:rPr>
          <w:spacing w:val="-4"/>
        </w:rPr>
        <w:t xml:space="preserve"> </w:t>
      </w:r>
      <w:r>
        <w:t>и льна.</w:t>
      </w:r>
    </w:p>
    <w:p w:rsidR="006B28B4" w:rsidRDefault="00DA7639">
      <w:pPr>
        <w:pStyle w:val="11"/>
        <w:numPr>
          <w:ilvl w:val="0"/>
          <w:numId w:val="41"/>
        </w:numPr>
        <w:tabs>
          <w:tab w:val="left" w:pos="1683"/>
        </w:tabs>
        <w:spacing w:line="320" w:lineRule="exact"/>
        <w:ind w:left="1682" w:hanging="213"/>
        <w:jc w:val="both"/>
      </w:pPr>
      <w:r>
        <w:t>класс</w:t>
      </w:r>
    </w:p>
    <w:p w:rsidR="006B28B4" w:rsidRDefault="00DA7639">
      <w:pPr>
        <w:pStyle w:val="a3"/>
        <w:spacing w:before="2"/>
        <w:ind w:right="390"/>
      </w:pPr>
      <w:r>
        <w:rPr>
          <w:i/>
        </w:rPr>
        <w:t>Теоретические сведения.</w:t>
      </w:r>
      <w:r>
        <w:rPr>
          <w:i/>
          <w:spacing w:val="1"/>
        </w:rPr>
        <w:t xml:space="preserve"> </w:t>
      </w:r>
      <w:r>
        <w:t>Классификация текстильных химических волокон.</w:t>
      </w:r>
      <w:r>
        <w:rPr>
          <w:spacing w:val="1"/>
        </w:rPr>
        <w:t xml:space="preserve"> </w:t>
      </w:r>
      <w:r>
        <w:t>Способы их получения. Виды и свойства искусственных и синтетических тканей.</w:t>
      </w:r>
      <w:r>
        <w:rPr>
          <w:spacing w:val="1"/>
        </w:rPr>
        <w:t xml:space="preserve"> </w:t>
      </w:r>
      <w:r>
        <w:t>Виды</w:t>
      </w:r>
      <w:r>
        <w:rPr>
          <w:spacing w:val="1"/>
        </w:rPr>
        <w:t xml:space="preserve"> </w:t>
      </w:r>
      <w:r>
        <w:t>нетканых</w:t>
      </w:r>
      <w:r>
        <w:rPr>
          <w:spacing w:val="1"/>
        </w:rPr>
        <w:t xml:space="preserve"> </w:t>
      </w:r>
      <w:r>
        <w:t>материалов</w:t>
      </w:r>
      <w:r>
        <w:rPr>
          <w:spacing w:val="1"/>
        </w:rPr>
        <w:t xml:space="preserve"> </w:t>
      </w:r>
      <w:r>
        <w:t>из</w:t>
      </w:r>
      <w:r>
        <w:rPr>
          <w:spacing w:val="1"/>
        </w:rPr>
        <w:t xml:space="preserve"> </w:t>
      </w:r>
      <w:r>
        <w:t>химических</w:t>
      </w:r>
      <w:r>
        <w:rPr>
          <w:spacing w:val="1"/>
        </w:rPr>
        <w:t xml:space="preserve"> </w:t>
      </w:r>
      <w:r>
        <w:t>волокон.</w:t>
      </w:r>
      <w:r>
        <w:rPr>
          <w:spacing w:val="1"/>
        </w:rPr>
        <w:t xml:space="preserve"> </w:t>
      </w:r>
      <w:r>
        <w:t>Профессия</w:t>
      </w:r>
      <w:r>
        <w:rPr>
          <w:spacing w:val="1"/>
        </w:rPr>
        <w:t xml:space="preserve"> </w:t>
      </w:r>
      <w:r>
        <w:t>оператор</w:t>
      </w:r>
      <w:r>
        <w:rPr>
          <w:spacing w:val="1"/>
        </w:rPr>
        <w:t xml:space="preserve"> </w:t>
      </w:r>
      <w:r>
        <w:t>в</w:t>
      </w:r>
      <w:r>
        <w:rPr>
          <w:spacing w:val="1"/>
        </w:rPr>
        <w:t xml:space="preserve"> </w:t>
      </w:r>
      <w:r>
        <w:t>производстве</w:t>
      </w:r>
      <w:r>
        <w:rPr>
          <w:spacing w:val="-2"/>
        </w:rPr>
        <w:t xml:space="preserve"> </w:t>
      </w:r>
      <w:r>
        <w:t>химических</w:t>
      </w:r>
      <w:r>
        <w:rPr>
          <w:spacing w:val="1"/>
        </w:rPr>
        <w:t xml:space="preserve"> </w:t>
      </w:r>
      <w:r>
        <w:t>волокон.</w:t>
      </w:r>
    </w:p>
    <w:p w:rsidR="006B28B4" w:rsidRDefault="00DA7639">
      <w:pPr>
        <w:ind w:left="692" w:right="385"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Изучение</w:t>
      </w:r>
      <w:r>
        <w:rPr>
          <w:spacing w:val="1"/>
          <w:sz w:val="28"/>
        </w:rPr>
        <w:t xml:space="preserve"> </w:t>
      </w:r>
      <w:r>
        <w:rPr>
          <w:sz w:val="28"/>
        </w:rPr>
        <w:t>свойств</w:t>
      </w:r>
      <w:r>
        <w:rPr>
          <w:spacing w:val="1"/>
          <w:sz w:val="28"/>
        </w:rPr>
        <w:t xml:space="preserve"> </w:t>
      </w:r>
      <w:r>
        <w:rPr>
          <w:sz w:val="28"/>
        </w:rPr>
        <w:t>текстильных материалов из</w:t>
      </w:r>
      <w:r>
        <w:rPr>
          <w:spacing w:val="-1"/>
          <w:sz w:val="28"/>
        </w:rPr>
        <w:t xml:space="preserve"> </w:t>
      </w:r>
      <w:r>
        <w:rPr>
          <w:sz w:val="28"/>
        </w:rPr>
        <w:t>химических</w:t>
      </w:r>
      <w:r>
        <w:rPr>
          <w:spacing w:val="-3"/>
          <w:sz w:val="28"/>
        </w:rPr>
        <w:t xml:space="preserve"> </w:t>
      </w:r>
      <w:r>
        <w:rPr>
          <w:sz w:val="28"/>
        </w:rPr>
        <w:t>волокон.</w:t>
      </w:r>
    </w:p>
    <w:p w:rsidR="006B28B4" w:rsidRDefault="00DA7639">
      <w:pPr>
        <w:pStyle w:val="11"/>
        <w:numPr>
          <w:ilvl w:val="0"/>
          <w:numId w:val="41"/>
        </w:numPr>
        <w:tabs>
          <w:tab w:val="left" w:pos="1683"/>
        </w:tabs>
        <w:spacing w:line="240" w:lineRule="auto"/>
        <w:ind w:left="1682" w:hanging="213"/>
        <w:jc w:val="both"/>
      </w:pPr>
      <w:r>
        <w:t>класс</w:t>
      </w:r>
    </w:p>
    <w:p w:rsidR="006B28B4" w:rsidRDefault="00DA7639">
      <w:pPr>
        <w:pStyle w:val="a3"/>
        <w:spacing w:before="1"/>
        <w:ind w:right="388"/>
      </w:pPr>
      <w:r>
        <w:rPr>
          <w:i/>
        </w:rPr>
        <w:t>Теоретические</w:t>
      </w:r>
      <w:r>
        <w:rPr>
          <w:i/>
          <w:spacing w:val="1"/>
        </w:rPr>
        <w:t xml:space="preserve"> </w:t>
      </w:r>
      <w:r>
        <w:rPr>
          <w:i/>
        </w:rPr>
        <w:t>сведения.</w:t>
      </w:r>
      <w:r>
        <w:rPr>
          <w:i/>
          <w:spacing w:val="1"/>
        </w:rPr>
        <w:t xml:space="preserve"> </w:t>
      </w:r>
      <w:r>
        <w:t>Классификация</w:t>
      </w:r>
      <w:r>
        <w:rPr>
          <w:spacing w:val="1"/>
        </w:rPr>
        <w:t xml:space="preserve"> </w:t>
      </w:r>
      <w:r>
        <w:t>текстильных</w:t>
      </w:r>
      <w:r>
        <w:rPr>
          <w:spacing w:val="1"/>
        </w:rPr>
        <w:t xml:space="preserve"> </w:t>
      </w:r>
      <w:r>
        <w:t>волокон</w:t>
      </w:r>
      <w:r>
        <w:rPr>
          <w:spacing w:val="1"/>
        </w:rPr>
        <w:t xml:space="preserve"> </w:t>
      </w:r>
      <w:r>
        <w:t>животного</w:t>
      </w:r>
      <w:r>
        <w:rPr>
          <w:spacing w:val="1"/>
        </w:rPr>
        <w:t xml:space="preserve"> </w:t>
      </w:r>
      <w:r>
        <w:t>происхождения. Способы их получения. Виды и свойства шерстяных и шёлковых</w:t>
      </w:r>
      <w:r>
        <w:rPr>
          <w:spacing w:val="1"/>
        </w:rPr>
        <w:t xml:space="preserve"> </w:t>
      </w:r>
      <w:r>
        <w:t>тканей. Признаки определения вида тканей по сырьевому составу. Сравнительная</w:t>
      </w:r>
      <w:r>
        <w:rPr>
          <w:spacing w:val="1"/>
        </w:rPr>
        <w:t xml:space="preserve"> </w:t>
      </w:r>
      <w:r>
        <w:t>характеристика</w:t>
      </w:r>
      <w:r>
        <w:rPr>
          <w:spacing w:val="-1"/>
        </w:rPr>
        <w:t xml:space="preserve"> </w:t>
      </w:r>
      <w:r>
        <w:t>свойств</w:t>
      </w:r>
      <w:r>
        <w:rPr>
          <w:spacing w:val="-2"/>
        </w:rPr>
        <w:t xml:space="preserve"> </w:t>
      </w:r>
      <w:r>
        <w:t>тканей</w:t>
      </w:r>
      <w:r>
        <w:rPr>
          <w:spacing w:val="-2"/>
        </w:rPr>
        <w:t xml:space="preserve"> </w:t>
      </w:r>
      <w:r>
        <w:t>из</w:t>
      </w:r>
      <w:r>
        <w:rPr>
          <w:spacing w:val="-1"/>
        </w:rPr>
        <w:t xml:space="preserve"> </w:t>
      </w:r>
      <w:r>
        <w:t>различных волокон.</w:t>
      </w:r>
    </w:p>
    <w:p w:rsidR="006B28B4" w:rsidRDefault="00DA7639">
      <w:pPr>
        <w:ind w:left="692" w:right="386" w:firstLine="708"/>
        <w:jc w:val="both"/>
        <w:rPr>
          <w:sz w:val="28"/>
        </w:rPr>
      </w:pPr>
      <w:r>
        <w:rPr>
          <w:i/>
          <w:sz w:val="28"/>
        </w:rPr>
        <w:t xml:space="preserve">Лабораторно-практические и практические работы. </w:t>
      </w:r>
      <w:r>
        <w:rPr>
          <w:sz w:val="28"/>
        </w:rPr>
        <w:t>Определение сырьевого</w:t>
      </w:r>
      <w:r>
        <w:rPr>
          <w:spacing w:val="1"/>
          <w:sz w:val="28"/>
        </w:rPr>
        <w:t xml:space="preserve"> </w:t>
      </w:r>
      <w:r>
        <w:rPr>
          <w:sz w:val="28"/>
        </w:rPr>
        <w:t>состава</w:t>
      </w:r>
      <w:r>
        <w:rPr>
          <w:spacing w:val="-2"/>
          <w:sz w:val="28"/>
        </w:rPr>
        <w:t xml:space="preserve"> </w:t>
      </w:r>
      <w:r>
        <w:rPr>
          <w:sz w:val="28"/>
        </w:rPr>
        <w:t>тканей</w:t>
      </w:r>
      <w:r>
        <w:rPr>
          <w:spacing w:val="-2"/>
          <w:sz w:val="28"/>
        </w:rPr>
        <w:t xml:space="preserve"> </w:t>
      </w:r>
      <w:r>
        <w:rPr>
          <w:sz w:val="28"/>
        </w:rPr>
        <w:t>и изучение их</w:t>
      </w:r>
      <w:r>
        <w:rPr>
          <w:spacing w:val="1"/>
          <w:sz w:val="28"/>
        </w:rPr>
        <w:t xml:space="preserve"> </w:t>
      </w:r>
      <w:r>
        <w:rPr>
          <w:sz w:val="28"/>
        </w:rPr>
        <w:t>свойств.</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11"/>
        <w:spacing w:before="73" w:line="240" w:lineRule="auto"/>
        <w:ind w:right="4209"/>
      </w:pPr>
      <w:r>
        <w:rPr>
          <w:u w:val="thick"/>
        </w:rPr>
        <w:t>Тема 2. Конструирование швейных изделий.</w:t>
      </w:r>
      <w:r>
        <w:rPr>
          <w:spacing w:val="-67"/>
        </w:rPr>
        <w:t xml:space="preserve"> </w:t>
      </w:r>
      <w:r>
        <w:t>6 класс</w:t>
      </w:r>
    </w:p>
    <w:p w:rsidR="006B28B4" w:rsidRDefault="00DA7639">
      <w:pPr>
        <w:pStyle w:val="a3"/>
        <w:ind w:right="391"/>
      </w:pPr>
      <w:r>
        <w:rPr>
          <w:i/>
        </w:rPr>
        <w:t xml:space="preserve">Теоретические сведения. </w:t>
      </w:r>
      <w:r>
        <w:t>Понятие о плечевой одежде. Понятие об одежде с</w:t>
      </w:r>
      <w:r>
        <w:rPr>
          <w:spacing w:val="1"/>
        </w:rPr>
        <w:t xml:space="preserve"> </w:t>
      </w:r>
      <w:r>
        <w:t>цельнокроеным</w:t>
      </w:r>
      <w:r>
        <w:rPr>
          <w:spacing w:val="1"/>
        </w:rPr>
        <w:t xml:space="preserve"> </w:t>
      </w:r>
      <w:r>
        <w:t>и</w:t>
      </w:r>
      <w:r>
        <w:rPr>
          <w:spacing w:val="1"/>
        </w:rPr>
        <w:t xml:space="preserve"> </w:t>
      </w:r>
      <w:r>
        <w:t>втачным</w:t>
      </w:r>
      <w:r>
        <w:rPr>
          <w:spacing w:val="1"/>
        </w:rPr>
        <w:t xml:space="preserve"> </w:t>
      </w:r>
      <w:r>
        <w:t>рукавом.</w:t>
      </w:r>
      <w:r>
        <w:rPr>
          <w:spacing w:val="1"/>
        </w:rPr>
        <w:t xml:space="preserve"> </w:t>
      </w:r>
      <w:r>
        <w:t>Определение</w:t>
      </w:r>
      <w:r>
        <w:rPr>
          <w:spacing w:val="1"/>
        </w:rPr>
        <w:t xml:space="preserve"> </w:t>
      </w:r>
      <w:r>
        <w:t>размеров</w:t>
      </w:r>
      <w:r>
        <w:rPr>
          <w:spacing w:val="1"/>
        </w:rPr>
        <w:t xml:space="preserve"> </w:t>
      </w:r>
      <w:r>
        <w:t>фигуры</w:t>
      </w:r>
      <w:r>
        <w:rPr>
          <w:spacing w:val="70"/>
        </w:rPr>
        <w:t xml:space="preserve"> </w:t>
      </w:r>
      <w:r>
        <w:t>человека.</w:t>
      </w:r>
      <w:r>
        <w:rPr>
          <w:spacing w:val="1"/>
        </w:rPr>
        <w:t xml:space="preserve"> </w:t>
      </w:r>
      <w:r>
        <w:t>Снятие</w:t>
      </w:r>
      <w:r>
        <w:rPr>
          <w:spacing w:val="1"/>
        </w:rPr>
        <w:t xml:space="preserve"> </w:t>
      </w:r>
      <w:r>
        <w:t>мерок</w:t>
      </w:r>
      <w:r>
        <w:rPr>
          <w:spacing w:val="1"/>
        </w:rPr>
        <w:t xml:space="preserve"> </w:t>
      </w:r>
      <w:r>
        <w:t>для</w:t>
      </w:r>
      <w:r>
        <w:rPr>
          <w:spacing w:val="1"/>
        </w:rPr>
        <w:t xml:space="preserve"> </w:t>
      </w:r>
      <w:r>
        <w:t>изготовления</w:t>
      </w:r>
      <w:r>
        <w:rPr>
          <w:spacing w:val="1"/>
        </w:rPr>
        <w:t xml:space="preserve"> </w:t>
      </w:r>
      <w:r>
        <w:t>плечевой</w:t>
      </w:r>
      <w:r>
        <w:rPr>
          <w:spacing w:val="1"/>
        </w:rPr>
        <w:t xml:space="preserve"> </w:t>
      </w:r>
      <w:r>
        <w:t>одежды.</w:t>
      </w:r>
      <w:r>
        <w:rPr>
          <w:spacing w:val="1"/>
        </w:rPr>
        <w:t xml:space="preserve"> </w:t>
      </w:r>
      <w:r>
        <w:t>Построение</w:t>
      </w:r>
      <w:r>
        <w:rPr>
          <w:spacing w:val="1"/>
        </w:rPr>
        <w:t xml:space="preserve"> </w:t>
      </w:r>
      <w:r>
        <w:t>чертежа</w:t>
      </w:r>
      <w:r>
        <w:rPr>
          <w:spacing w:val="1"/>
        </w:rPr>
        <w:t xml:space="preserve"> </w:t>
      </w:r>
      <w:r>
        <w:t>основы</w:t>
      </w:r>
      <w:r>
        <w:rPr>
          <w:spacing w:val="1"/>
        </w:rPr>
        <w:t xml:space="preserve"> </w:t>
      </w:r>
      <w:r>
        <w:t>плечевого</w:t>
      </w:r>
      <w:r>
        <w:rPr>
          <w:spacing w:val="-3"/>
        </w:rPr>
        <w:t xml:space="preserve"> </w:t>
      </w:r>
      <w:r>
        <w:t>изделия с</w:t>
      </w:r>
      <w:r>
        <w:rPr>
          <w:spacing w:val="-2"/>
        </w:rPr>
        <w:t xml:space="preserve"> </w:t>
      </w:r>
      <w:r>
        <w:t>цельнокроеным рукавом.</w:t>
      </w:r>
    </w:p>
    <w:p w:rsidR="006B28B4" w:rsidRDefault="00DA7639">
      <w:pPr>
        <w:spacing w:before="1"/>
        <w:ind w:left="692" w:right="382" w:firstLine="708"/>
        <w:jc w:val="both"/>
        <w:rPr>
          <w:sz w:val="28"/>
        </w:rPr>
      </w:pPr>
      <w:r>
        <w:rPr>
          <w:i/>
          <w:sz w:val="28"/>
        </w:rPr>
        <w:t xml:space="preserve">Лабораторно-практические и практические работы. </w:t>
      </w:r>
      <w:r>
        <w:rPr>
          <w:sz w:val="28"/>
        </w:rPr>
        <w:t>Изготовление выкроек</w:t>
      </w:r>
      <w:r>
        <w:rPr>
          <w:spacing w:val="1"/>
          <w:sz w:val="28"/>
        </w:rPr>
        <w:t xml:space="preserve"> </w:t>
      </w:r>
      <w:r>
        <w:rPr>
          <w:sz w:val="28"/>
        </w:rPr>
        <w:t>для</w:t>
      </w:r>
      <w:r>
        <w:rPr>
          <w:spacing w:val="1"/>
          <w:sz w:val="28"/>
        </w:rPr>
        <w:t xml:space="preserve"> </w:t>
      </w:r>
      <w:r>
        <w:rPr>
          <w:sz w:val="28"/>
        </w:rPr>
        <w:t>образцов</w:t>
      </w:r>
      <w:r>
        <w:rPr>
          <w:spacing w:val="1"/>
          <w:sz w:val="28"/>
        </w:rPr>
        <w:t xml:space="preserve"> </w:t>
      </w:r>
      <w:r>
        <w:rPr>
          <w:sz w:val="28"/>
        </w:rPr>
        <w:t>ручных</w:t>
      </w:r>
      <w:r>
        <w:rPr>
          <w:spacing w:val="1"/>
          <w:sz w:val="28"/>
        </w:rPr>
        <w:t xml:space="preserve"> </w:t>
      </w:r>
      <w:r>
        <w:rPr>
          <w:sz w:val="28"/>
        </w:rPr>
        <w:t>и</w:t>
      </w:r>
      <w:r>
        <w:rPr>
          <w:spacing w:val="1"/>
          <w:sz w:val="28"/>
        </w:rPr>
        <w:t xml:space="preserve"> </w:t>
      </w:r>
      <w:r>
        <w:rPr>
          <w:sz w:val="28"/>
        </w:rPr>
        <w:t>машинных</w:t>
      </w:r>
      <w:r>
        <w:rPr>
          <w:spacing w:val="1"/>
          <w:sz w:val="28"/>
        </w:rPr>
        <w:t xml:space="preserve"> </w:t>
      </w:r>
      <w:r>
        <w:rPr>
          <w:sz w:val="28"/>
        </w:rPr>
        <w:t>работ.</w:t>
      </w:r>
      <w:r>
        <w:rPr>
          <w:spacing w:val="1"/>
          <w:sz w:val="28"/>
        </w:rPr>
        <w:t xml:space="preserve"> </w:t>
      </w:r>
      <w:r>
        <w:rPr>
          <w:sz w:val="28"/>
        </w:rPr>
        <w:t>Снятие</w:t>
      </w:r>
      <w:r>
        <w:rPr>
          <w:spacing w:val="1"/>
          <w:sz w:val="28"/>
        </w:rPr>
        <w:t xml:space="preserve"> </w:t>
      </w:r>
      <w:r>
        <w:rPr>
          <w:sz w:val="28"/>
        </w:rPr>
        <w:t>мерок</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чертежа</w:t>
      </w:r>
      <w:r>
        <w:rPr>
          <w:spacing w:val="1"/>
          <w:sz w:val="28"/>
        </w:rPr>
        <w:t xml:space="preserve"> </w:t>
      </w:r>
      <w:r>
        <w:rPr>
          <w:sz w:val="28"/>
        </w:rPr>
        <w:t>швейного изделия с цельнокроеным рукавом в натуральную величину (проектное</w:t>
      </w:r>
      <w:r>
        <w:rPr>
          <w:spacing w:val="1"/>
          <w:sz w:val="28"/>
        </w:rPr>
        <w:t xml:space="preserve"> </w:t>
      </w:r>
      <w:r>
        <w:rPr>
          <w:sz w:val="28"/>
        </w:rPr>
        <w:t>изделие).</w:t>
      </w:r>
    </w:p>
    <w:p w:rsidR="006B28B4" w:rsidRDefault="00DA7639">
      <w:pPr>
        <w:pStyle w:val="11"/>
        <w:spacing w:line="320" w:lineRule="exact"/>
      </w:pPr>
      <w:r>
        <w:t>7 класс</w:t>
      </w:r>
    </w:p>
    <w:p w:rsidR="006B28B4" w:rsidRDefault="00DA7639">
      <w:pPr>
        <w:pStyle w:val="a3"/>
        <w:ind w:right="387"/>
      </w:pPr>
      <w:r>
        <w:rPr>
          <w:i/>
        </w:rPr>
        <w:t xml:space="preserve">Теоретические сведения. </w:t>
      </w:r>
      <w:r>
        <w:t>Понятие о поясной одежде. Виды поясной одежды.</w:t>
      </w:r>
      <w:r>
        <w:rPr>
          <w:spacing w:val="1"/>
        </w:rPr>
        <w:t xml:space="preserve"> </w:t>
      </w:r>
      <w:r>
        <w:t>Конструкции юбок. Снятие мерок для изготовления поясной одежды. Построение</w:t>
      </w:r>
      <w:r>
        <w:rPr>
          <w:spacing w:val="1"/>
        </w:rPr>
        <w:t xml:space="preserve"> </w:t>
      </w:r>
      <w:r>
        <w:t>чертежа</w:t>
      </w:r>
      <w:r>
        <w:rPr>
          <w:spacing w:val="-1"/>
        </w:rPr>
        <w:t xml:space="preserve"> </w:t>
      </w:r>
      <w:r>
        <w:t>прямой юбки.</w:t>
      </w:r>
    </w:p>
    <w:p w:rsidR="006B28B4" w:rsidRDefault="00DA7639">
      <w:pPr>
        <w:spacing w:before="2"/>
        <w:ind w:left="692" w:right="382" w:firstLine="708"/>
        <w:jc w:val="both"/>
        <w:rPr>
          <w:sz w:val="28"/>
        </w:rPr>
      </w:pPr>
      <w:r>
        <w:rPr>
          <w:i/>
          <w:sz w:val="28"/>
        </w:rPr>
        <w:t xml:space="preserve">Лабораторно-практические и практические работы. </w:t>
      </w:r>
      <w:r>
        <w:rPr>
          <w:sz w:val="28"/>
        </w:rPr>
        <w:t>Изготовление выкроек</w:t>
      </w:r>
      <w:r>
        <w:rPr>
          <w:spacing w:val="1"/>
          <w:sz w:val="28"/>
        </w:rPr>
        <w:t xml:space="preserve"> </w:t>
      </w:r>
      <w:r>
        <w:rPr>
          <w:sz w:val="28"/>
        </w:rPr>
        <w:t>для</w:t>
      </w:r>
      <w:r>
        <w:rPr>
          <w:spacing w:val="1"/>
          <w:sz w:val="28"/>
        </w:rPr>
        <w:t xml:space="preserve"> </w:t>
      </w:r>
      <w:r>
        <w:rPr>
          <w:sz w:val="28"/>
        </w:rPr>
        <w:t>образцов</w:t>
      </w:r>
      <w:r>
        <w:rPr>
          <w:spacing w:val="1"/>
          <w:sz w:val="28"/>
        </w:rPr>
        <w:t xml:space="preserve"> </w:t>
      </w:r>
      <w:r>
        <w:rPr>
          <w:sz w:val="28"/>
        </w:rPr>
        <w:t>ручных</w:t>
      </w:r>
      <w:r>
        <w:rPr>
          <w:spacing w:val="1"/>
          <w:sz w:val="28"/>
        </w:rPr>
        <w:t xml:space="preserve"> </w:t>
      </w:r>
      <w:r>
        <w:rPr>
          <w:sz w:val="28"/>
        </w:rPr>
        <w:t>и</w:t>
      </w:r>
      <w:r>
        <w:rPr>
          <w:spacing w:val="1"/>
          <w:sz w:val="28"/>
        </w:rPr>
        <w:t xml:space="preserve"> </w:t>
      </w:r>
      <w:r>
        <w:rPr>
          <w:sz w:val="28"/>
        </w:rPr>
        <w:t>машинных</w:t>
      </w:r>
      <w:r>
        <w:rPr>
          <w:spacing w:val="1"/>
          <w:sz w:val="28"/>
        </w:rPr>
        <w:t xml:space="preserve"> </w:t>
      </w:r>
      <w:r>
        <w:rPr>
          <w:sz w:val="28"/>
        </w:rPr>
        <w:t>работ.</w:t>
      </w:r>
      <w:r>
        <w:rPr>
          <w:spacing w:val="1"/>
          <w:sz w:val="28"/>
        </w:rPr>
        <w:t xml:space="preserve"> </w:t>
      </w:r>
      <w:r>
        <w:rPr>
          <w:sz w:val="28"/>
        </w:rPr>
        <w:t>Снятие</w:t>
      </w:r>
      <w:r>
        <w:rPr>
          <w:spacing w:val="1"/>
          <w:sz w:val="28"/>
        </w:rPr>
        <w:t xml:space="preserve"> </w:t>
      </w:r>
      <w:r>
        <w:rPr>
          <w:sz w:val="28"/>
        </w:rPr>
        <w:t>мерок</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чертежа</w:t>
      </w:r>
      <w:r>
        <w:rPr>
          <w:spacing w:val="1"/>
          <w:sz w:val="28"/>
        </w:rPr>
        <w:t xml:space="preserve"> </w:t>
      </w:r>
      <w:r>
        <w:rPr>
          <w:sz w:val="28"/>
        </w:rPr>
        <w:t>прямой</w:t>
      </w:r>
      <w:r>
        <w:rPr>
          <w:spacing w:val="-1"/>
          <w:sz w:val="28"/>
        </w:rPr>
        <w:t xml:space="preserve"> </w:t>
      </w:r>
      <w:r>
        <w:rPr>
          <w:sz w:val="28"/>
        </w:rPr>
        <w:t>юбки</w:t>
      </w:r>
      <w:r>
        <w:rPr>
          <w:spacing w:val="1"/>
          <w:sz w:val="28"/>
        </w:rPr>
        <w:t xml:space="preserve"> </w:t>
      </w:r>
      <w:r>
        <w:rPr>
          <w:sz w:val="28"/>
        </w:rPr>
        <w:t>в</w:t>
      </w:r>
      <w:r>
        <w:rPr>
          <w:spacing w:val="-1"/>
          <w:sz w:val="28"/>
        </w:rPr>
        <w:t xml:space="preserve"> </w:t>
      </w:r>
      <w:r>
        <w:rPr>
          <w:sz w:val="28"/>
        </w:rPr>
        <w:t>натуральную</w:t>
      </w:r>
      <w:r>
        <w:rPr>
          <w:spacing w:val="-1"/>
          <w:sz w:val="28"/>
        </w:rPr>
        <w:t xml:space="preserve"> </w:t>
      </w:r>
      <w:r>
        <w:rPr>
          <w:sz w:val="28"/>
        </w:rPr>
        <w:t>величину.</w:t>
      </w:r>
    </w:p>
    <w:p w:rsidR="006B28B4" w:rsidRDefault="00DA7639">
      <w:pPr>
        <w:pStyle w:val="11"/>
        <w:spacing w:line="240" w:lineRule="auto"/>
        <w:ind w:right="4517"/>
      </w:pPr>
      <w:r>
        <w:rPr>
          <w:u w:val="thick"/>
        </w:rPr>
        <w:t>Тема 3. Моделирование швейных изделий</w:t>
      </w:r>
      <w:r>
        <w:rPr>
          <w:spacing w:val="-67"/>
        </w:rPr>
        <w:t xml:space="preserve"> </w:t>
      </w:r>
      <w:r>
        <w:t>6 класс</w:t>
      </w:r>
    </w:p>
    <w:p w:rsidR="006B28B4" w:rsidRDefault="00DA7639">
      <w:pPr>
        <w:pStyle w:val="a3"/>
        <w:ind w:right="389"/>
      </w:pPr>
      <w:r>
        <w:rPr>
          <w:i/>
        </w:rPr>
        <w:t xml:space="preserve">Теоретические сведения. </w:t>
      </w:r>
      <w:r>
        <w:t>Понятие о моделировании одежды. Моделирование</w:t>
      </w:r>
      <w:r>
        <w:rPr>
          <w:spacing w:val="1"/>
        </w:rPr>
        <w:t xml:space="preserve"> </w:t>
      </w:r>
      <w:r>
        <w:t>формы</w:t>
      </w:r>
      <w:r>
        <w:rPr>
          <w:spacing w:val="1"/>
        </w:rPr>
        <w:t xml:space="preserve"> </w:t>
      </w:r>
      <w:r>
        <w:t>выреза</w:t>
      </w:r>
      <w:r>
        <w:rPr>
          <w:spacing w:val="1"/>
        </w:rPr>
        <w:t xml:space="preserve"> </w:t>
      </w:r>
      <w:r>
        <w:t>горловины.</w:t>
      </w:r>
      <w:r>
        <w:rPr>
          <w:spacing w:val="1"/>
        </w:rPr>
        <w:t xml:space="preserve"> </w:t>
      </w:r>
      <w:r>
        <w:t>Моделирование</w:t>
      </w:r>
      <w:r>
        <w:rPr>
          <w:spacing w:val="1"/>
        </w:rPr>
        <w:t xml:space="preserve"> </w:t>
      </w:r>
      <w:r>
        <w:t>плечевой</w:t>
      </w:r>
      <w:r>
        <w:rPr>
          <w:spacing w:val="1"/>
        </w:rPr>
        <w:t xml:space="preserve"> </w:t>
      </w:r>
      <w:r>
        <w:t>одежды</w:t>
      </w:r>
      <w:r>
        <w:rPr>
          <w:spacing w:val="1"/>
        </w:rPr>
        <w:t xml:space="preserve"> </w:t>
      </w:r>
      <w:r>
        <w:t>с</w:t>
      </w:r>
      <w:r>
        <w:rPr>
          <w:spacing w:val="1"/>
        </w:rPr>
        <w:t xml:space="preserve"> </w:t>
      </w:r>
      <w:r>
        <w:t>застёжкой</w:t>
      </w:r>
      <w:r>
        <w:rPr>
          <w:spacing w:val="1"/>
        </w:rPr>
        <w:t xml:space="preserve"> </w:t>
      </w:r>
      <w:r>
        <w:t>на</w:t>
      </w:r>
      <w:r>
        <w:rPr>
          <w:spacing w:val="1"/>
        </w:rPr>
        <w:t xml:space="preserve"> </w:t>
      </w:r>
      <w:r>
        <w:t>пуговицах.</w:t>
      </w:r>
      <w:r>
        <w:rPr>
          <w:spacing w:val="1"/>
        </w:rPr>
        <w:t xml:space="preserve"> </w:t>
      </w:r>
      <w:r>
        <w:t>Моделирование</w:t>
      </w:r>
      <w:r>
        <w:rPr>
          <w:spacing w:val="1"/>
        </w:rPr>
        <w:t xml:space="preserve"> </w:t>
      </w:r>
      <w:r>
        <w:t>отрезной</w:t>
      </w:r>
      <w:r>
        <w:rPr>
          <w:spacing w:val="1"/>
        </w:rPr>
        <w:t xml:space="preserve"> </w:t>
      </w:r>
      <w:r>
        <w:t>плечевой</w:t>
      </w:r>
      <w:r>
        <w:rPr>
          <w:spacing w:val="1"/>
        </w:rPr>
        <w:t xml:space="preserve"> </w:t>
      </w:r>
      <w:r>
        <w:t>одежды.</w:t>
      </w:r>
      <w:r>
        <w:rPr>
          <w:spacing w:val="1"/>
        </w:rPr>
        <w:t xml:space="preserve"> </w:t>
      </w:r>
      <w:r>
        <w:t>Приёмы</w:t>
      </w:r>
      <w:r>
        <w:rPr>
          <w:spacing w:val="1"/>
        </w:rPr>
        <w:t xml:space="preserve"> </w:t>
      </w:r>
      <w:r>
        <w:t>изготовления</w:t>
      </w:r>
      <w:r>
        <w:rPr>
          <w:spacing w:val="1"/>
        </w:rPr>
        <w:t xml:space="preserve"> </w:t>
      </w:r>
      <w:r>
        <w:t>выкроек дополнительных деталей изделия: подкройной обтачки горловины спинки,</w:t>
      </w:r>
      <w:r>
        <w:rPr>
          <w:spacing w:val="1"/>
        </w:rPr>
        <w:t xml:space="preserve"> </w:t>
      </w:r>
      <w:r>
        <w:t>подкройной обтачки горловины переда, подборта. Подготовка выкройки к раскрою.</w:t>
      </w:r>
      <w:r>
        <w:rPr>
          <w:spacing w:val="1"/>
        </w:rPr>
        <w:t xml:space="preserve"> </w:t>
      </w:r>
      <w:r>
        <w:t>Профессия</w:t>
      </w:r>
      <w:r>
        <w:rPr>
          <w:spacing w:val="-1"/>
        </w:rPr>
        <w:t xml:space="preserve"> </w:t>
      </w:r>
      <w:r>
        <w:t>художник по</w:t>
      </w:r>
      <w:r>
        <w:rPr>
          <w:spacing w:val="-2"/>
        </w:rPr>
        <w:t xml:space="preserve"> </w:t>
      </w:r>
      <w:r>
        <w:t>костюму.</w:t>
      </w:r>
    </w:p>
    <w:p w:rsidR="006B28B4" w:rsidRDefault="00DA7639">
      <w:pPr>
        <w:spacing w:line="242" w:lineRule="auto"/>
        <w:ind w:left="692" w:right="386" w:firstLine="708"/>
        <w:jc w:val="both"/>
        <w:rPr>
          <w:sz w:val="28"/>
        </w:rPr>
      </w:pPr>
      <w:r>
        <w:rPr>
          <w:sz w:val="28"/>
        </w:rPr>
        <w:t xml:space="preserve">Лабораторно-практические и практические работы. </w:t>
      </w:r>
      <w:r>
        <w:rPr>
          <w:i/>
          <w:sz w:val="28"/>
        </w:rPr>
        <w:t>Моделирование выкройки</w:t>
      </w:r>
      <w:r>
        <w:rPr>
          <w:i/>
          <w:spacing w:val="1"/>
          <w:sz w:val="28"/>
        </w:rPr>
        <w:t xml:space="preserve"> </w:t>
      </w:r>
      <w:r>
        <w:rPr>
          <w:i/>
          <w:sz w:val="28"/>
        </w:rPr>
        <w:t>проектного</w:t>
      </w:r>
      <w:r>
        <w:rPr>
          <w:i/>
          <w:spacing w:val="-4"/>
          <w:sz w:val="28"/>
        </w:rPr>
        <w:t xml:space="preserve"> </w:t>
      </w:r>
      <w:r>
        <w:rPr>
          <w:i/>
          <w:sz w:val="28"/>
        </w:rPr>
        <w:t>изделия.</w:t>
      </w:r>
      <w:r>
        <w:rPr>
          <w:i/>
          <w:spacing w:val="-2"/>
          <w:sz w:val="28"/>
        </w:rPr>
        <w:t xml:space="preserve"> </w:t>
      </w:r>
      <w:r>
        <w:rPr>
          <w:sz w:val="28"/>
        </w:rPr>
        <w:t>Подготовка</w:t>
      </w:r>
      <w:r>
        <w:rPr>
          <w:spacing w:val="-1"/>
          <w:sz w:val="28"/>
        </w:rPr>
        <w:t xml:space="preserve"> </w:t>
      </w:r>
      <w:r>
        <w:rPr>
          <w:sz w:val="28"/>
        </w:rPr>
        <w:t>выкройки проектного</w:t>
      </w:r>
      <w:r>
        <w:rPr>
          <w:spacing w:val="-4"/>
          <w:sz w:val="28"/>
        </w:rPr>
        <w:t xml:space="preserve"> </w:t>
      </w:r>
      <w:r>
        <w:rPr>
          <w:sz w:val="28"/>
        </w:rPr>
        <w:t>изделия</w:t>
      </w:r>
      <w:r>
        <w:rPr>
          <w:spacing w:val="-1"/>
          <w:sz w:val="28"/>
        </w:rPr>
        <w:t xml:space="preserve"> </w:t>
      </w:r>
      <w:r>
        <w:rPr>
          <w:sz w:val="28"/>
        </w:rPr>
        <w:t>к</w:t>
      </w:r>
      <w:r>
        <w:rPr>
          <w:spacing w:val="-4"/>
          <w:sz w:val="28"/>
        </w:rPr>
        <w:t xml:space="preserve"> </w:t>
      </w:r>
      <w:r>
        <w:rPr>
          <w:sz w:val="28"/>
        </w:rPr>
        <w:t>раскрою.</w:t>
      </w:r>
    </w:p>
    <w:p w:rsidR="006B28B4" w:rsidRDefault="00DA7639">
      <w:pPr>
        <w:pStyle w:val="11"/>
        <w:spacing w:line="317" w:lineRule="exact"/>
      </w:pPr>
      <w:r>
        <w:t>7 класс</w:t>
      </w:r>
    </w:p>
    <w:p w:rsidR="006B28B4" w:rsidRDefault="00DA7639">
      <w:pPr>
        <w:pStyle w:val="a3"/>
        <w:ind w:right="381"/>
      </w:pPr>
      <w:r>
        <w:rPr>
          <w:i/>
        </w:rPr>
        <w:t>Теоретические</w:t>
      </w:r>
      <w:r>
        <w:rPr>
          <w:i/>
          <w:spacing w:val="1"/>
        </w:rPr>
        <w:t xml:space="preserve"> </w:t>
      </w:r>
      <w:r>
        <w:rPr>
          <w:i/>
        </w:rPr>
        <w:t>сведения.</w:t>
      </w:r>
      <w:r>
        <w:rPr>
          <w:i/>
          <w:spacing w:val="1"/>
        </w:rPr>
        <w:t xml:space="preserve"> </w:t>
      </w:r>
      <w:r>
        <w:t>Приёмы</w:t>
      </w:r>
      <w:r>
        <w:rPr>
          <w:spacing w:val="1"/>
        </w:rPr>
        <w:t xml:space="preserve"> </w:t>
      </w:r>
      <w:r>
        <w:t>моделирования</w:t>
      </w:r>
      <w:r>
        <w:rPr>
          <w:spacing w:val="1"/>
        </w:rPr>
        <w:t xml:space="preserve"> </w:t>
      </w:r>
      <w:r>
        <w:t>поясной</w:t>
      </w:r>
      <w:r>
        <w:rPr>
          <w:spacing w:val="1"/>
        </w:rPr>
        <w:t xml:space="preserve"> </w:t>
      </w:r>
      <w:r>
        <w:t>одежды.</w:t>
      </w:r>
      <w:r>
        <w:rPr>
          <w:spacing w:val="-67"/>
        </w:rPr>
        <w:t xml:space="preserve"> </w:t>
      </w:r>
      <w:r>
        <w:t>Моделирование юбки с расширением книзу. Моделирование юбки со складками.</w:t>
      </w:r>
      <w:r>
        <w:rPr>
          <w:spacing w:val="1"/>
        </w:rPr>
        <w:t xml:space="preserve"> </w:t>
      </w:r>
      <w:r>
        <w:t>Подготовка выкройки к раскрою. Получение выкройки швейного изделия из пакета</w:t>
      </w:r>
      <w:r>
        <w:rPr>
          <w:spacing w:val="1"/>
        </w:rPr>
        <w:t xml:space="preserve"> </w:t>
      </w:r>
      <w:r>
        <w:t>готовых выкроек, журнала</w:t>
      </w:r>
      <w:r>
        <w:rPr>
          <w:spacing w:val="-2"/>
        </w:rPr>
        <w:t xml:space="preserve"> </w:t>
      </w:r>
      <w:r>
        <w:t>мод,</w:t>
      </w:r>
      <w:r>
        <w:rPr>
          <w:spacing w:val="-1"/>
        </w:rPr>
        <w:t xml:space="preserve"> </w:t>
      </w:r>
      <w:r>
        <w:t>с</w:t>
      </w:r>
      <w:r>
        <w:rPr>
          <w:spacing w:val="2"/>
        </w:rPr>
        <w:t xml:space="preserve"> </w:t>
      </w:r>
      <w:r>
        <w:t>CD и</w:t>
      </w:r>
      <w:r>
        <w:rPr>
          <w:spacing w:val="-4"/>
        </w:rPr>
        <w:t xml:space="preserve"> </w:t>
      </w:r>
      <w:r>
        <w:t>из</w:t>
      </w:r>
      <w:r>
        <w:rPr>
          <w:spacing w:val="-1"/>
        </w:rPr>
        <w:t xml:space="preserve"> </w:t>
      </w:r>
      <w:r>
        <w:t>Интернета.</w:t>
      </w:r>
    </w:p>
    <w:p w:rsidR="006B28B4" w:rsidRDefault="00DA7639">
      <w:pPr>
        <w:pStyle w:val="a3"/>
        <w:ind w:right="384"/>
      </w:pPr>
      <w:r>
        <w:t>Лабораторно-практические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rPr>
          <w:i/>
        </w:rPr>
        <w:t>Моделирование</w:t>
      </w:r>
      <w:r>
        <w:rPr>
          <w:i/>
          <w:spacing w:val="1"/>
        </w:rPr>
        <w:t xml:space="preserve"> </w:t>
      </w:r>
      <w:r>
        <w:rPr>
          <w:i/>
        </w:rPr>
        <w:t>юбки.</w:t>
      </w:r>
      <w:r>
        <w:rPr>
          <w:i/>
          <w:spacing w:val="1"/>
        </w:rPr>
        <w:t xml:space="preserve"> </w:t>
      </w:r>
      <w:r>
        <w:t>Получение</w:t>
      </w:r>
      <w:r>
        <w:rPr>
          <w:spacing w:val="1"/>
        </w:rPr>
        <w:t xml:space="preserve"> </w:t>
      </w:r>
      <w:r>
        <w:t>выкройки</w:t>
      </w:r>
      <w:r>
        <w:rPr>
          <w:spacing w:val="1"/>
        </w:rPr>
        <w:t xml:space="preserve"> </w:t>
      </w:r>
      <w:r>
        <w:t>швейного</w:t>
      </w:r>
      <w:r>
        <w:rPr>
          <w:spacing w:val="1"/>
        </w:rPr>
        <w:t xml:space="preserve"> </w:t>
      </w:r>
      <w:r>
        <w:t>изделия</w:t>
      </w:r>
      <w:r>
        <w:rPr>
          <w:spacing w:val="1"/>
        </w:rPr>
        <w:t xml:space="preserve"> </w:t>
      </w:r>
      <w:r>
        <w:t>из</w:t>
      </w:r>
      <w:r>
        <w:rPr>
          <w:spacing w:val="1"/>
        </w:rPr>
        <w:t xml:space="preserve"> </w:t>
      </w:r>
      <w:r>
        <w:t>журнала</w:t>
      </w:r>
      <w:r>
        <w:rPr>
          <w:spacing w:val="1"/>
        </w:rPr>
        <w:t xml:space="preserve"> </w:t>
      </w:r>
      <w:r>
        <w:t>мод.</w:t>
      </w:r>
      <w:r>
        <w:rPr>
          <w:spacing w:val="1"/>
        </w:rPr>
        <w:t xml:space="preserve"> </w:t>
      </w:r>
      <w:r>
        <w:t>Подготовка</w:t>
      </w:r>
      <w:r>
        <w:rPr>
          <w:spacing w:val="1"/>
        </w:rPr>
        <w:t xml:space="preserve"> </w:t>
      </w:r>
      <w:r>
        <w:t>выкройки</w:t>
      </w:r>
      <w:r>
        <w:rPr>
          <w:spacing w:val="1"/>
        </w:rPr>
        <w:t xml:space="preserve"> </w:t>
      </w:r>
      <w:r>
        <w:t>проектного</w:t>
      </w:r>
      <w:r>
        <w:rPr>
          <w:spacing w:val="-3"/>
        </w:rPr>
        <w:t xml:space="preserve"> </w:t>
      </w:r>
      <w:r>
        <w:t>изделия</w:t>
      </w:r>
      <w:r>
        <w:rPr>
          <w:spacing w:val="-3"/>
        </w:rPr>
        <w:t xml:space="preserve"> </w:t>
      </w:r>
      <w:r>
        <w:t>к раскрою.</w:t>
      </w:r>
    </w:p>
    <w:p w:rsidR="006B28B4" w:rsidRDefault="00DA7639">
      <w:pPr>
        <w:pStyle w:val="11"/>
        <w:spacing w:line="240" w:lineRule="auto"/>
        <w:ind w:right="6593"/>
      </w:pPr>
      <w:r>
        <w:rPr>
          <w:u w:val="thick"/>
        </w:rPr>
        <w:t>Тема 4. Швейная машина</w:t>
      </w:r>
      <w:r>
        <w:rPr>
          <w:spacing w:val="-67"/>
        </w:rPr>
        <w:t xml:space="preserve"> </w:t>
      </w:r>
      <w:r>
        <w:t>6 класс</w:t>
      </w:r>
    </w:p>
    <w:p w:rsidR="006B28B4" w:rsidRDefault="00DA7639">
      <w:pPr>
        <w:pStyle w:val="a3"/>
        <w:ind w:right="386"/>
      </w:pPr>
      <w:r>
        <w:rPr>
          <w:i/>
        </w:rPr>
        <w:t>Теоретические</w:t>
      </w:r>
      <w:r>
        <w:rPr>
          <w:i/>
          <w:spacing w:val="1"/>
        </w:rPr>
        <w:t xml:space="preserve"> </w:t>
      </w:r>
      <w:r>
        <w:rPr>
          <w:i/>
        </w:rPr>
        <w:t>сведения.</w:t>
      </w:r>
      <w:r>
        <w:rPr>
          <w:i/>
          <w:spacing w:val="1"/>
        </w:rPr>
        <w:t xml:space="preserve"> </w:t>
      </w:r>
      <w:r>
        <w:t>Устройство</w:t>
      </w:r>
      <w:r>
        <w:rPr>
          <w:spacing w:val="1"/>
        </w:rPr>
        <w:t xml:space="preserve"> </w:t>
      </w:r>
      <w:r>
        <w:t>машинной</w:t>
      </w:r>
      <w:r>
        <w:rPr>
          <w:spacing w:val="1"/>
        </w:rPr>
        <w:t xml:space="preserve"> </w:t>
      </w:r>
      <w:r>
        <w:t>иглы.</w:t>
      </w:r>
      <w:r>
        <w:rPr>
          <w:spacing w:val="1"/>
        </w:rPr>
        <w:t xml:space="preserve"> </w:t>
      </w:r>
      <w:r>
        <w:t>Неполадки</w:t>
      </w:r>
      <w:r>
        <w:rPr>
          <w:spacing w:val="1"/>
        </w:rPr>
        <w:t xml:space="preserve"> </w:t>
      </w:r>
      <w:r>
        <w:t>в</w:t>
      </w:r>
      <w:r>
        <w:rPr>
          <w:spacing w:val="1"/>
        </w:rPr>
        <w:t xml:space="preserve"> </w:t>
      </w:r>
      <w:r>
        <w:t>работе</w:t>
      </w:r>
      <w:r>
        <w:rPr>
          <w:spacing w:val="-67"/>
        </w:rPr>
        <w:t xml:space="preserve"> </w:t>
      </w:r>
      <w:r>
        <w:t>швейной машины, связанные с неправильной установкой иглы, её поломкой. Замена</w:t>
      </w:r>
      <w:r>
        <w:rPr>
          <w:spacing w:val="-67"/>
        </w:rPr>
        <w:t xml:space="preserve"> </w:t>
      </w:r>
      <w:r>
        <w:t>машинной иглы. Неполадки в работе швейной машины, связанные с неправильным</w:t>
      </w:r>
      <w:r>
        <w:rPr>
          <w:spacing w:val="1"/>
        </w:rPr>
        <w:t xml:space="preserve"> </w:t>
      </w:r>
      <w:r>
        <w:t>натяжением ниток. Дефекты машинной строчки: петляние сверху и снизу, слабая и</w:t>
      </w:r>
      <w:r>
        <w:rPr>
          <w:spacing w:val="1"/>
        </w:rPr>
        <w:t xml:space="preserve"> </w:t>
      </w:r>
      <w:r>
        <w:t>стянутая</w:t>
      </w:r>
      <w:r>
        <w:rPr>
          <w:spacing w:val="1"/>
        </w:rPr>
        <w:t xml:space="preserve"> </w:t>
      </w:r>
      <w:r>
        <w:t>строчка.</w:t>
      </w:r>
      <w:r>
        <w:rPr>
          <w:spacing w:val="1"/>
        </w:rPr>
        <w:t xml:space="preserve"> </w:t>
      </w:r>
      <w:r>
        <w:t>Приспособления</w:t>
      </w:r>
      <w:r>
        <w:rPr>
          <w:spacing w:val="1"/>
        </w:rPr>
        <w:t xml:space="preserve"> </w:t>
      </w:r>
      <w:r>
        <w:t>к</w:t>
      </w:r>
      <w:r>
        <w:rPr>
          <w:spacing w:val="1"/>
        </w:rPr>
        <w:t xml:space="preserve"> </w:t>
      </w:r>
      <w:r>
        <w:t>швейным</w:t>
      </w:r>
      <w:r>
        <w:rPr>
          <w:spacing w:val="1"/>
        </w:rPr>
        <w:t xml:space="preserve"> </w:t>
      </w:r>
      <w:r>
        <w:t>машинам.</w:t>
      </w:r>
      <w:r>
        <w:rPr>
          <w:spacing w:val="1"/>
        </w:rPr>
        <w:t xml:space="preserve"> </w:t>
      </w:r>
      <w:r>
        <w:t>Назначение</w:t>
      </w:r>
      <w:r>
        <w:rPr>
          <w:spacing w:val="1"/>
        </w:rPr>
        <w:t xml:space="preserve"> </w:t>
      </w:r>
      <w:r>
        <w:t>и</w:t>
      </w:r>
      <w:r>
        <w:rPr>
          <w:spacing w:val="1"/>
        </w:rPr>
        <w:t xml:space="preserve"> </w:t>
      </w:r>
      <w:r>
        <w:t>правила</w:t>
      </w:r>
      <w:r>
        <w:rPr>
          <w:spacing w:val="1"/>
        </w:rPr>
        <w:t xml:space="preserve"> </w:t>
      </w:r>
      <w:r>
        <w:t>использования</w:t>
      </w:r>
      <w:r>
        <w:rPr>
          <w:spacing w:val="1"/>
        </w:rPr>
        <w:t xml:space="preserve"> </w:t>
      </w:r>
      <w:r>
        <w:t>регулятора</w:t>
      </w:r>
      <w:r>
        <w:rPr>
          <w:spacing w:val="1"/>
        </w:rPr>
        <w:t xml:space="preserve"> </w:t>
      </w:r>
      <w:r>
        <w:t>натяжения</w:t>
      </w:r>
      <w:r>
        <w:rPr>
          <w:spacing w:val="1"/>
        </w:rPr>
        <w:t xml:space="preserve"> </w:t>
      </w:r>
      <w:r>
        <w:t>верхней</w:t>
      </w:r>
      <w:r>
        <w:rPr>
          <w:spacing w:val="1"/>
        </w:rPr>
        <w:t xml:space="preserve"> </w:t>
      </w:r>
      <w:r>
        <w:t>нитки.</w:t>
      </w:r>
      <w:r>
        <w:rPr>
          <w:spacing w:val="1"/>
        </w:rPr>
        <w:t xml:space="preserve"> </w:t>
      </w:r>
      <w:r>
        <w:t>Обмётывание</w:t>
      </w:r>
      <w:r>
        <w:rPr>
          <w:spacing w:val="1"/>
        </w:rPr>
        <w:t xml:space="preserve"> </w:t>
      </w:r>
      <w:r>
        <w:t>петель</w:t>
      </w:r>
      <w:r>
        <w:rPr>
          <w:spacing w:val="1"/>
        </w:rPr>
        <w:t xml:space="preserve"> </w:t>
      </w:r>
      <w:r>
        <w:t>и</w:t>
      </w:r>
      <w:r>
        <w:rPr>
          <w:spacing w:val="1"/>
        </w:rPr>
        <w:t xml:space="preserve"> </w:t>
      </w:r>
      <w:r>
        <w:t>пришивание</w:t>
      </w:r>
      <w:r>
        <w:rPr>
          <w:spacing w:val="-1"/>
        </w:rPr>
        <w:t xml:space="preserve"> </w:t>
      </w:r>
      <w:r>
        <w:t>пуговицы с</w:t>
      </w:r>
      <w:r>
        <w:rPr>
          <w:spacing w:val="-5"/>
        </w:rPr>
        <w:t xml:space="preserve"> </w:t>
      </w:r>
      <w:r>
        <w:t>помощью</w:t>
      </w:r>
      <w:r>
        <w:rPr>
          <w:spacing w:val="-1"/>
        </w:rPr>
        <w:t xml:space="preserve"> </w:t>
      </w:r>
      <w:r>
        <w:t>швейной машины.</w:t>
      </w:r>
    </w:p>
    <w:p w:rsidR="006B28B4" w:rsidRDefault="00DA7639">
      <w:pPr>
        <w:pStyle w:val="a3"/>
        <w:ind w:left="1401" w:firstLine="0"/>
      </w:pPr>
      <w:r>
        <w:t>Подготовка</w:t>
      </w:r>
      <w:r>
        <w:rPr>
          <w:spacing w:val="-3"/>
        </w:rPr>
        <w:t xml:space="preserve"> </w:t>
      </w:r>
      <w:r>
        <w:t>вы</w:t>
      </w:r>
      <w:r>
        <w:rPr>
          <w:spacing w:val="-2"/>
        </w:rPr>
        <w:t xml:space="preserve"> </w:t>
      </w:r>
      <w:r>
        <w:t>кройки</w:t>
      </w:r>
      <w:r>
        <w:rPr>
          <w:spacing w:val="-2"/>
        </w:rPr>
        <w:t xml:space="preserve"> </w:t>
      </w:r>
      <w:r>
        <w:t>к</w:t>
      </w:r>
      <w:r>
        <w:rPr>
          <w:spacing w:val="-6"/>
        </w:rPr>
        <w:t xml:space="preserve"> </w:t>
      </w:r>
      <w:r>
        <w:t>раскрою.</w:t>
      </w:r>
    </w:p>
    <w:p w:rsidR="006B28B4" w:rsidRDefault="006B28B4">
      <w:pPr>
        <w:sectPr w:rsidR="006B28B4">
          <w:pgSz w:w="11910" w:h="16840"/>
          <w:pgMar w:top="760" w:right="180" w:bottom="1180" w:left="440" w:header="0" w:footer="999" w:gutter="0"/>
          <w:cols w:space="720"/>
        </w:sectPr>
      </w:pPr>
    </w:p>
    <w:p w:rsidR="006B28B4" w:rsidRDefault="00DA7639">
      <w:pPr>
        <w:spacing w:before="73"/>
        <w:ind w:left="692" w:right="384" w:firstLine="708"/>
        <w:jc w:val="both"/>
        <w:rPr>
          <w:sz w:val="28"/>
        </w:rPr>
      </w:pPr>
      <w:r>
        <w:rPr>
          <w:sz w:val="28"/>
        </w:rPr>
        <w:t>Лабораторно-практические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i/>
          <w:sz w:val="28"/>
        </w:rPr>
        <w:t>Устранение</w:t>
      </w:r>
      <w:r>
        <w:rPr>
          <w:i/>
          <w:spacing w:val="1"/>
          <w:sz w:val="28"/>
        </w:rPr>
        <w:t xml:space="preserve"> </w:t>
      </w:r>
      <w:r>
        <w:rPr>
          <w:i/>
          <w:sz w:val="28"/>
        </w:rPr>
        <w:t>дефектов</w:t>
      </w:r>
      <w:r>
        <w:rPr>
          <w:i/>
          <w:spacing w:val="1"/>
          <w:sz w:val="28"/>
        </w:rPr>
        <w:t xml:space="preserve"> </w:t>
      </w:r>
      <w:r>
        <w:rPr>
          <w:i/>
          <w:sz w:val="28"/>
        </w:rPr>
        <w:t xml:space="preserve">машинной строчки. </w:t>
      </w:r>
      <w:r>
        <w:rPr>
          <w:sz w:val="28"/>
        </w:rPr>
        <w:t>Применение приспособлений к швейной машине. Выполнение</w:t>
      </w:r>
      <w:r>
        <w:rPr>
          <w:spacing w:val="1"/>
          <w:sz w:val="28"/>
        </w:rPr>
        <w:t xml:space="preserve"> </w:t>
      </w:r>
      <w:r>
        <w:rPr>
          <w:sz w:val="28"/>
        </w:rPr>
        <w:t>прорезных петель.</w:t>
      </w:r>
      <w:r>
        <w:rPr>
          <w:spacing w:val="-4"/>
          <w:sz w:val="28"/>
        </w:rPr>
        <w:t xml:space="preserve"> </w:t>
      </w:r>
      <w:r>
        <w:rPr>
          <w:sz w:val="28"/>
        </w:rPr>
        <w:t>Пришивание</w:t>
      </w:r>
      <w:r>
        <w:rPr>
          <w:spacing w:val="-3"/>
          <w:sz w:val="28"/>
        </w:rPr>
        <w:t xml:space="preserve"> </w:t>
      </w:r>
      <w:r>
        <w:rPr>
          <w:sz w:val="28"/>
        </w:rPr>
        <w:t>пуговицы.</w:t>
      </w:r>
    </w:p>
    <w:p w:rsidR="006B28B4" w:rsidRDefault="00DA7639">
      <w:pPr>
        <w:pStyle w:val="11"/>
        <w:spacing w:line="321" w:lineRule="exact"/>
      </w:pPr>
      <w:r>
        <w:t>7 класс</w:t>
      </w:r>
    </w:p>
    <w:p w:rsidR="006B28B4" w:rsidRDefault="00DA7639">
      <w:pPr>
        <w:pStyle w:val="a3"/>
        <w:ind w:right="389"/>
      </w:pPr>
      <w:r>
        <w:rPr>
          <w:i/>
        </w:rPr>
        <w:t>Теоретические</w:t>
      </w:r>
      <w:r>
        <w:rPr>
          <w:i/>
          <w:spacing w:val="1"/>
        </w:rPr>
        <w:t xml:space="preserve"> </w:t>
      </w:r>
      <w:r>
        <w:rPr>
          <w:i/>
        </w:rPr>
        <w:t>сведения.</w:t>
      </w:r>
      <w:r>
        <w:rPr>
          <w:i/>
          <w:spacing w:val="1"/>
        </w:rPr>
        <w:t xml:space="preserve"> </w:t>
      </w:r>
      <w:r>
        <w:t>Уход</w:t>
      </w:r>
      <w:r>
        <w:rPr>
          <w:spacing w:val="1"/>
        </w:rPr>
        <w:t xml:space="preserve"> </w:t>
      </w:r>
      <w:r>
        <w:t>за</w:t>
      </w:r>
      <w:r>
        <w:rPr>
          <w:spacing w:val="1"/>
        </w:rPr>
        <w:t xml:space="preserve"> </w:t>
      </w:r>
      <w:r>
        <w:t>швейной</w:t>
      </w:r>
      <w:r>
        <w:rPr>
          <w:spacing w:val="1"/>
        </w:rPr>
        <w:t xml:space="preserve"> </w:t>
      </w:r>
      <w:r>
        <w:t>машиной:</w:t>
      </w:r>
      <w:r>
        <w:rPr>
          <w:spacing w:val="1"/>
        </w:rPr>
        <w:t xml:space="preserve"> </w:t>
      </w:r>
      <w:r>
        <w:t>чистка</w:t>
      </w:r>
      <w:r>
        <w:rPr>
          <w:spacing w:val="1"/>
        </w:rPr>
        <w:t xml:space="preserve"> </w:t>
      </w:r>
      <w:r>
        <w:t>и</w:t>
      </w:r>
      <w:r>
        <w:rPr>
          <w:spacing w:val="1"/>
        </w:rPr>
        <w:t xml:space="preserve"> </w:t>
      </w:r>
      <w:r>
        <w:t>смазка</w:t>
      </w:r>
      <w:r>
        <w:rPr>
          <w:spacing w:val="-67"/>
        </w:rPr>
        <w:t xml:space="preserve"> </w:t>
      </w:r>
      <w:r>
        <w:t>движущихся</w:t>
      </w:r>
      <w:r>
        <w:rPr>
          <w:spacing w:val="1"/>
        </w:rPr>
        <w:t xml:space="preserve"> </w:t>
      </w:r>
      <w:r>
        <w:t>и</w:t>
      </w:r>
      <w:r>
        <w:rPr>
          <w:spacing w:val="1"/>
        </w:rPr>
        <w:t xml:space="preserve"> </w:t>
      </w:r>
      <w:r>
        <w:t>вращающихся</w:t>
      </w:r>
      <w:r>
        <w:rPr>
          <w:spacing w:val="1"/>
        </w:rPr>
        <w:t xml:space="preserve"> </w:t>
      </w:r>
      <w:r>
        <w:t>частей.</w:t>
      </w:r>
      <w:r>
        <w:rPr>
          <w:spacing w:val="1"/>
        </w:rPr>
        <w:t xml:space="preserve"> </w:t>
      </w:r>
      <w:r>
        <w:t>Приспособления</w:t>
      </w:r>
      <w:r>
        <w:rPr>
          <w:spacing w:val="1"/>
        </w:rPr>
        <w:t xml:space="preserve"> </w:t>
      </w:r>
      <w:r>
        <w:t>к</w:t>
      </w:r>
      <w:r>
        <w:rPr>
          <w:spacing w:val="1"/>
        </w:rPr>
        <w:t xml:space="preserve"> </w:t>
      </w:r>
      <w:r>
        <w:t>швейной</w:t>
      </w:r>
      <w:r>
        <w:rPr>
          <w:spacing w:val="1"/>
        </w:rPr>
        <w:t xml:space="preserve"> </w:t>
      </w:r>
      <w:r>
        <w:t>машине</w:t>
      </w:r>
      <w:r>
        <w:rPr>
          <w:spacing w:val="1"/>
        </w:rPr>
        <w:t xml:space="preserve"> </w:t>
      </w:r>
      <w:r>
        <w:t>для</w:t>
      </w:r>
      <w:r>
        <w:rPr>
          <w:spacing w:val="1"/>
        </w:rPr>
        <w:t xml:space="preserve"> </w:t>
      </w:r>
      <w:r>
        <w:t>потайного подшивания</w:t>
      </w:r>
      <w:r>
        <w:rPr>
          <w:spacing w:val="-3"/>
        </w:rPr>
        <w:t xml:space="preserve"> </w:t>
      </w:r>
      <w:r>
        <w:t>и окантовывания среза.</w:t>
      </w:r>
    </w:p>
    <w:p w:rsidR="006B28B4" w:rsidRDefault="00DA7639">
      <w:pPr>
        <w:spacing w:before="2"/>
        <w:ind w:left="692" w:right="385" w:firstLine="708"/>
        <w:jc w:val="both"/>
        <w:rPr>
          <w:sz w:val="28"/>
        </w:rPr>
      </w:pPr>
      <w:r>
        <w:rPr>
          <w:sz w:val="28"/>
        </w:rPr>
        <w:t>Лабораторно-практические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i/>
          <w:sz w:val="28"/>
        </w:rPr>
        <w:t>Уход</w:t>
      </w:r>
      <w:r>
        <w:rPr>
          <w:i/>
          <w:spacing w:val="71"/>
          <w:sz w:val="28"/>
        </w:rPr>
        <w:t xml:space="preserve"> </w:t>
      </w:r>
      <w:r>
        <w:rPr>
          <w:i/>
          <w:sz w:val="28"/>
        </w:rPr>
        <w:t>за</w:t>
      </w:r>
      <w:r>
        <w:rPr>
          <w:i/>
          <w:spacing w:val="71"/>
          <w:sz w:val="28"/>
        </w:rPr>
        <w:t xml:space="preserve"> </w:t>
      </w:r>
      <w:r>
        <w:rPr>
          <w:i/>
          <w:sz w:val="28"/>
        </w:rPr>
        <w:t>швейной</w:t>
      </w:r>
      <w:r>
        <w:rPr>
          <w:i/>
          <w:spacing w:val="1"/>
          <w:sz w:val="28"/>
        </w:rPr>
        <w:t xml:space="preserve"> </w:t>
      </w:r>
      <w:r>
        <w:rPr>
          <w:i/>
          <w:sz w:val="28"/>
        </w:rPr>
        <w:t xml:space="preserve">машиной: чистка и смазка. </w:t>
      </w:r>
      <w:r>
        <w:rPr>
          <w:sz w:val="28"/>
        </w:rPr>
        <w:t>Выполнение потайного подшивания и окантовывания</w:t>
      </w:r>
      <w:r>
        <w:rPr>
          <w:spacing w:val="1"/>
          <w:sz w:val="28"/>
        </w:rPr>
        <w:t xml:space="preserve"> </w:t>
      </w:r>
      <w:r>
        <w:rPr>
          <w:sz w:val="28"/>
        </w:rPr>
        <w:t>среза</w:t>
      </w:r>
      <w:r>
        <w:rPr>
          <w:spacing w:val="-2"/>
          <w:sz w:val="28"/>
        </w:rPr>
        <w:t xml:space="preserve"> </w:t>
      </w:r>
      <w:r>
        <w:rPr>
          <w:sz w:val="28"/>
        </w:rPr>
        <w:t>с</w:t>
      </w:r>
      <w:r>
        <w:rPr>
          <w:spacing w:val="-3"/>
          <w:sz w:val="28"/>
        </w:rPr>
        <w:t xml:space="preserve"> </w:t>
      </w:r>
      <w:r>
        <w:rPr>
          <w:sz w:val="28"/>
        </w:rPr>
        <w:t>помощью</w:t>
      </w:r>
      <w:r>
        <w:rPr>
          <w:spacing w:val="-1"/>
          <w:sz w:val="28"/>
        </w:rPr>
        <w:t xml:space="preserve"> </w:t>
      </w:r>
      <w:r>
        <w:rPr>
          <w:sz w:val="28"/>
        </w:rPr>
        <w:t>приспособлений к</w:t>
      </w:r>
      <w:r>
        <w:rPr>
          <w:spacing w:val="-1"/>
          <w:sz w:val="28"/>
        </w:rPr>
        <w:t xml:space="preserve"> </w:t>
      </w:r>
      <w:r>
        <w:rPr>
          <w:sz w:val="28"/>
        </w:rPr>
        <w:t>швейной</w:t>
      </w:r>
      <w:r>
        <w:rPr>
          <w:spacing w:val="-1"/>
          <w:sz w:val="28"/>
        </w:rPr>
        <w:t xml:space="preserve"> </w:t>
      </w:r>
      <w:r>
        <w:rPr>
          <w:sz w:val="28"/>
        </w:rPr>
        <w:t>машине.</w:t>
      </w:r>
    </w:p>
    <w:p w:rsidR="006B28B4" w:rsidRDefault="00DA7639">
      <w:pPr>
        <w:ind w:left="1401" w:right="3114"/>
        <w:jc w:val="both"/>
        <w:rPr>
          <w:b/>
          <w:sz w:val="28"/>
        </w:rPr>
      </w:pPr>
      <w:r>
        <w:rPr>
          <w:b/>
          <w:sz w:val="28"/>
          <w:u w:val="thick"/>
        </w:rPr>
        <w:t>Тема 5. Технология изготовления швейных изделий .</w:t>
      </w:r>
      <w:r>
        <w:rPr>
          <w:b/>
          <w:spacing w:val="-67"/>
          <w:sz w:val="28"/>
        </w:rPr>
        <w:t xml:space="preserve"> </w:t>
      </w:r>
      <w:r>
        <w:rPr>
          <w:b/>
          <w:sz w:val="28"/>
        </w:rPr>
        <w:t>6 класс</w:t>
      </w:r>
    </w:p>
    <w:p w:rsidR="006B28B4" w:rsidRDefault="00DA7639">
      <w:pPr>
        <w:pStyle w:val="a3"/>
        <w:ind w:right="387"/>
      </w:pPr>
      <w:r>
        <w:rPr>
          <w:i/>
        </w:rPr>
        <w:t>Теоретические</w:t>
      </w:r>
      <w:r>
        <w:rPr>
          <w:i/>
          <w:spacing w:val="1"/>
        </w:rPr>
        <w:t xml:space="preserve"> </w:t>
      </w:r>
      <w:r>
        <w:rPr>
          <w:i/>
        </w:rPr>
        <w:t>сведения.</w:t>
      </w:r>
      <w:r>
        <w:rPr>
          <w:i/>
          <w:spacing w:val="1"/>
        </w:rPr>
        <w:t xml:space="preserve"> </w:t>
      </w:r>
      <w:r>
        <w:t>Технология</w:t>
      </w:r>
      <w:r>
        <w:rPr>
          <w:spacing w:val="1"/>
        </w:rPr>
        <w:t xml:space="preserve"> </w:t>
      </w:r>
      <w:r>
        <w:t>изготовления</w:t>
      </w:r>
      <w:r>
        <w:rPr>
          <w:spacing w:val="1"/>
        </w:rPr>
        <w:t xml:space="preserve"> </w:t>
      </w:r>
      <w:r>
        <w:t>плечевого</w:t>
      </w:r>
      <w:r>
        <w:rPr>
          <w:spacing w:val="1"/>
        </w:rPr>
        <w:t xml:space="preserve"> </w:t>
      </w:r>
      <w:r>
        <w:t>швейного</w:t>
      </w:r>
      <w:r>
        <w:rPr>
          <w:spacing w:val="1"/>
        </w:rPr>
        <w:t xml:space="preserve"> </w:t>
      </w:r>
      <w:r>
        <w:t>изделия</w:t>
      </w:r>
      <w:r>
        <w:rPr>
          <w:spacing w:val="1"/>
        </w:rPr>
        <w:t xml:space="preserve"> </w:t>
      </w:r>
      <w:r>
        <w:t>с</w:t>
      </w:r>
      <w:r>
        <w:rPr>
          <w:spacing w:val="1"/>
        </w:rPr>
        <w:t xml:space="preserve"> </w:t>
      </w:r>
      <w:r>
        <w:t>цельнокроеным</w:t>
      </w:r>
      <w:r>
        <w:rPr>
          <w:spacing w:val="1"/>
        </w:rPr>
        <w:t xml:space="preserve"> </w:t>
      </w:r>
      <w:r>
        <w:t>рукавом.</w:t>
      </w:r>
      <w:r>
        <w:rPr>
          <w:spacing w:val="1"/>
        </w:rPr>
        <w:t xml:space="preserve"> </w:t>
      </w:r>
      <w:r>
        <w:t>Последовательность</w:t>
      </w:r>
      <w:r>
        <w:rPr>
          <w:spacing w:val="1"/>
        </w:rPr>
        <w:t xml:space="preserve"> </w:t>
      </w:r>
      <w:r>
        <w:t>подготовки</w:t>
      </w:r>
      <w:r>
        <w:rPr>
          <w:spacing w:val="1"/>
        </w:rPr>
        <w:t xml:space="preserve"> </w:t>
      </w:r>
      <w:r>
        <w:t>ткани</w:t>
      </w:r>
      <w:r>
        <w:rPr>
          <w:spacing w:val="1"/>
        </w:rPr>
        <w:t xml:space="preserve"> </w:t>
      </w:r>
      <w:r>
        <w:t>к</w:t>
      </w:r>
      <w:r>
        <w:rPr>
          <w:spacing w:val="1"/>
        </w:rPr>
        <w:t xml:space="preserve"> </w:t>
      </w:r>
      <w:r>
        <w:t>раскрою.</w:t>
      </w:r>
      <w:r>
        <w:rPr>
          <w:spacing w:val="1"/>
        </w:rPr>
        <w:t xml:space="preserve"> </w:t>
      </w:r>
      <w:r>
        <w:t>Правила</w:t>
      </w:r>
      <w:r>
        <w:rPr>
          <w:spacing w:val="1"/>
        </w:rPr>
        <w:t xml:space="preserve"> </w:t>
      </w:r>
      <w:r>
        <w:t>раскладки</w:t>
      </w:r>
      <w:r>
        <w:rPr>
          <w:spacing w:val="1"/>
        </w:rPr>
        <w:t xml:space="preserve"> </w:t>
      </w:r>
      <w:r>
        <w:t>выкроек</w:t>
      </w:r>
      <w:r>
        <w:rPr>
          <w:spacing w:val="1"/>
        </w:rPr>
        <w:t xml:space="preserve"> </w:t>
      </w:r>
      <w:r>
        <w:t>на</w:t>
      </w:r>
      <w:r>
        <w:rPr>
          <w:spacing w:val="1"/>
        </w:rPr>
        <w:t xml:space="preserve"> </w:t>
      </w:r>
      <w:r>
        <w:t>ткани.</w:t>
      </w:r>
      <w:r>
        <w:rPr>
          <w:spacing w:val="1"/>
        </w:rPr>
        <w:t xml:space="preserve"> </w:t>
      </w:r>
      <w:r>
        <w:t>Правила</w:t>
      </w:r>
      <w:r>
        <w:rPr>
          <w:spacing w:val="1"/>
        </w:rPr>
        <w:t xml:space="preserve"> </w:t>
      </w:r>
      <w:r>
        <w:t>раскроя.</w:t>
      </w:r>
      <w:r>
        <w:rPr>
          <w:spacing w:val="1"/>
        </w:rPr>
        <w:t xml:space="preserve"> </w:t>
      </w:r>
      <w:r>
        <w:t>Выкраивание</w:t>
      </w:r>
      <w:r>
        <w:rPr>
          <w:spacing w:val="1"/>
        </w:rPr>
        <w:t xml:space="preserve"> </w:t>
      </w:r>
      <w:r>
        <w:t>деталей</w:t>
      </w:r>
      <w:r>
        <w:rPr>
          <w:spacing w:val="1"/>
        </w:rPr>
        <w:t xml:space="preserve"> </w:t>
      </w:r>
      <w:r>
        <w:t>из</w:t>
      </w:r>
      <w:r>
        <w:rPr>
          <w:spacing w:val="1"/>
        </w:rPr>
        <w:t xml:space="preserve"> </w:t>
      </w:r>
      <w:r>
        <w:t>прокладки.</w:t>
      </w:r>
      <w:r>
        <w:rPr>
          <w:spacing w:val="1"/>
        </w:rPr>
        <w:t xml:space="preserve"> </w:t>
      </w:r>
      <w:r>
        <w:t>Критерии</w:t>
      </w:r>
      <w:r>
        <w:rPr>
          <w:spacing w:val="1"/>
        </w:rPr>
        <w:t xml:space="preserve"> </w:t>
      </w:r>
      <w:r>
        <w:t>качества</w:t>
      </w:r>
      <w:r>
        <w:rPr>
          <w:spacing w:val="1"/>
        </w:rPr>
        <w:t xml:space="preserve"> </w:t>
      </w:r>
      <w:r>
        <w:t>кроя.</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иголками</w:t>
      </w:r>
      <w:r>
        <w:rPr>
          <w:spacing w:val="-4"/>
        </w:rPr>
        <w:t xml:space="preserve"> </w:t>
      </w:r>
      <w:r>
        <w:t>и булавками.</w:t>
      </w:r>
    </w:p>
    <w:p w:rsidR="006B28B4" w:rsidRDefault="00DA7639">
      <w:pPr>
        <w:pStyle w:val="a3"/>
        <w:ind w:right="396"/>
      </w:pPr>
      <w:r>
        <w:t>Понятие</w:t>
      </w:r>
      <w:r>
        <w:rPr>
          <w:spacing w:val="1"/>
        </w:rPr>
        <w:t xml:space="preserve"> </w:t>
      </w:r>
      <w:r>
        <w:t>о</w:t>
      </w:r>
      <w:r>
        <w:rPr>
          <w:spacing w:val="1"/>
        </w:rPr>
        <w:t xml:space="preserve"> </w:t>
      </w:r>
      <w:r>
        <w:t>дублировании</w:t>
      </w:r>
      <w:r>
        <w:rPr>
          <w:spacing w:val="1"/>
        </w:rPr>
        <w:t xml:space="preserve"> </w:t>
      </w:r>
      <w:r>
        <w:t>деталей</w:t>
      </w:r>
      <w:r>
        <w:rPr>
          <w:spacing w:val="1"/>
        </w:rPr>
        <w:t xml:space="preserve"> </w:t>
      </w:r>
      <w:r>
        <w:t>кроя.</w:t>
      </w:r>
      <w:r>
        <w:rPr>
          <w:spacing w:val="1"/>
        </w:rPr>
        <w:t xml:space="preserve"> </w:t>
      </w:r>
      <w:r>
        <w:t>Технология</w:t>
      </w:r>
      <w:r>
        <w:rPr>
          <w:spacing w:val="1"/>
        </w:rPr>
        <w:t xml:space="preserve"> </w:t>
      </w:r>
      <w:r>
        <w:t>соединения</w:t>
      </w:r>
      <w:r>
        <w:rPr>
          <w:spacing w:val="1"/>
        </w:rPr>
        <w:t xml:space="preserve"> </w:t>
      </w:r>
      <w:r>
        <w:t>детали</w:t>
      </w:r>
      <w:r>
        <w:rPr>
          <w:spacing w:val="1"/>
        </w:rPr>
        <w:t xml:space="preserve"> </w:t>
      </w:r>
      <w:r>
        <w:t>с</w:t>
      </w:r>
      <w:r>
        <w:rPr>
          <w:spacing w:val="1"/>
        </w:rPr>
        <w:t xml:space="preserve"> </w:t>
      </w:r>
      <w:r>
        <w:t>клеевой</w:t>
      </w:r>
      <w:r>
        <w:rPr>
          <w:spacing w:val="-1"/>
        </w:rPr>
        <w:t xml:space="preserve"> </w:t>
      </w:r>
      <w:r>
        <w:t>прокладкой.</w:t>
      </w:r>
      <w:r>
        <w:rPr>
          <w:spacing w:val="-1"/>
        </w:rPr>
        <w:t xml:space="preserve"> </w:t>
      </w:r>
      <w:r>
        <w:t>Правила безопасной работы</w:t>
      </w:r>
      <w:r>
        <w:rPr>
          <w:spacing w:val="-3"/>
        </w:rPr>
        <w:t xml:space="preserve"> </w:t>
      </w:r>
      <w:r>
        <w:t>утюгом.</w:t>
      </w:r>
    </w:p>
    <w:p w:rsidR="006B28B4" w:rsidRDefault="00DA7639">
      <w:pPr>
        <w:pStyle w:val="a3"/>
        <w:spacing w:before="1"/>
        <w:ind w:right="392"/>
      </w:pPr>
      <w:r>
        <w:t>Способы</w:t>
      </w:r>
      <w:r>
        <w:rPr>
          <w:spacing w:val="1"/>
        </w:rPr>
        <w:t xml:space="preserve"> </w:t>
      </w:r>
      <w:r>
        <w:t>переноса</w:t>
      </w:r>
      <w:r>
        <w:rPr>
          <w:spacing w:val="1"/>
        </w:rPr>
        <w:t xml:space="preserve"> </w:t>
      </w:r>
      <w:r>
        <w:t>линий</w:t>
      </w:r>
      <w:r>
        <w:rPr>
          <w:spacing w:val="1"/>
        </w:rPr>
        <w:t xml:space="preserve"> </w:t>
      </w:r>
      <w:r>
        <w:t>выкройки</w:t>
      </w:r>
      <w:r>
        <w:rPr>
          <w:spacing w:val="1"/>
        </w:rPr>
        <w:t xml:space="preserve"> </w:t>
      </w:r>
      <w:r>
        <w:t>на</w:t>
      </w:r>
      <w:r>
        <w:rPr>
          <w:spacing w:val="1"/>
        </w:rPr>
        <w:t xml:space="preserve"> </w:t>
      </w:r>
      <w:r>
        <w:t>детали</w:t>
      </w:r>
      <w:r>
        <w:rPr>
          <w:spacing w:val="1"/>
        </w:rPr>
        <w:t xml:space="preserve"> </w:t>
      </w:r>
      <w:r>
        <w:t>кроя</w:t>
      </w:r>
      <w:r>
        <w:rPr>
          <w:spacing w:val="1"/>
        </w:rPr>
        <w:t xml:space="preserve"> </w:t>
      </w:r>
      <w:r>
        <w:t>с</w:t>
      </w:r>
      <w:r>
        <w:rPr>
          <w:spacing w:val="1"/>
        </w:rPr>
        <w:t xml:space="preserve"> </w:t>
      </w:r>
      <w:r>
        <w:t>помощью</w:t>
      </w:r>
      <w:r>
        <w:rPr>
          <w:spacing w:val="1"/>
        </w:rPr>
        <w:t xml:space="preserve"> </w:t>
      </w:r>
      <w:r>
        <w:t>прямых</w:t>
      </w:r>
      <w:r>
        <w:rPr>
          <w:spacing w:val="1"/>
        </w:rPr>
        <w:t xml:space="preserve"> </w:t>
      </w:r>
      <w:r>
        <w:t>копировальных стежков.</w:t>
      </w:r>
    </w:p>
    <w:p w:rsidR="006B28B4" w:rsidRDefault="00DA7639">
      <w:pPr>
        <w:pStyle w:val="a3"/>
        <w:ind w:right="391"/>
      </w:pPr>
      <w:r>
        <w:t>Основные</w:t>
      </w:r>
      <w:r>
        <w:rPr>
          <w:spacing w:val="1"/>
        </w:rPr>
        <w:t xml:space="preserve"> </w:t>
      </w:r>
      <w:r>
        <w:t>операции</w:t>
      </w:r>
      <w:r>
        <w:rPr>
          <w:spacing w:val="1"/>
        </w:rPr>
        <w:t xml:space="preserve"> </w:t>
      </w:r>
      <w:r>
        <w:t>при</w:t>
      </w:r>
      <w:r>
        <w:rPr>
          <w:spacing w:val="1"/>
        </w:rPr>
        <w:t xml:space="preserve"> </w:t>
      </w:r>
      <w:r>
        <w:t>ручных</w:t>
      </w:r>
      <w:r>
        <w:rPr>
          <w:spacing w:val="1"/>
        </w:rPr>
        <w:t xml:space="preserve"> </w:t>
      </w:r>
      <w:r>
        <w:t>работах:</w:t>
      </w:r>
      <w:r>
        <w:rPr>
          <w:spacing w:val="1"/>
        </w:rPr>
        <w:t xml:space="preserve"> </w:t>
      </w:r>
      <w:r>
        <w:t>временное</w:t>
      </w:r>
      <w:r>
        <w:rPr>
          <w:spacing w:val="1"/>
        </w:rPr>
        <w:t xml:space="preserve"> </w:t>
      </w:r>
      <w:r>
        <w:t>соединение</w:t>
      </w:r>
      <w:r>
        <w:rPr>
          <w:spacing w:val="70"/>
        </w:rPr>
        <w:t xml:space="preserve"> </w:t>
      </w:r>
      <w:r>
        <w:t>мелкой</w:t>
      </w:r>
      <w:r>
        <w:rPr>
          <w:spacing w:val="1"/>
        </w:rPr>
        <w:t xml:space="preserve"> </w:t>
      </w:r>
      <w:r>
        <w:t>детали с крупной — примётывание; временное ниточное закрепление стачанных и</w:t>
      </w:r>
      <w:r>
        <w:rPr>
          <w:spacing w:val="1"/>
        </w:rPr>
        <w:t xml:space="preserve"> </w:t>
      </w:r>
      <w:r>
        <w:t>вывернутых краёв</w:t>
      </w:r>
      <w:r>
        <w:rPr>
          <w:spacing w:val="-2"/>
        </w:rPr>
        <w:t xml:space="preserve"> </w:t>
      </w:r>
      <w:r>
        <w:t>— вымётывание.</w:t>
      </w:r>
    </w:p>
    <w:p w:rsidR="006B28B4" w:rsidRDefault="00DA7639">
      <w:pPr>
        <w:pStyle w:val="a3"/>
        <w:ind w:right="380"/>
      </w:pPr>
      <w:r>
        <w:t>Основные машинные операции: присоединение мелкой детали к крупной —</w:t>
      </w:r>
      <w:r>
        <w:rPr>
          <w:spacing w:val="1"/>
        </w:rPr>
        <w:t xml:space="preserve"> </w:t>
      </w:r>
      <w:r>
        <w:t>притачивание; соединение деталей по контуру с последующим вывёртыванием —</w:t>
      </w:r>
      <w:r>
        <w:rPr>
          <w:spacing w:val="1"/>
        </w:rPr>
        <w:t xml:space="preserve"> </w:t>
      </w:r>
      <w:r>
        <w:t>обтачивание.</w:t>
      </w:r>
      <w:r>
        <w:rPr>
          <w:spacing w:val="-2"/>
        </w:rPr>
        <w:t xml:space="preserve"> </w:t>
      </w:r>
      <w:r>
        <w:t>Обработка</w:t>
      </w:r>
      <w:r>
        <w:rPr>
          <w:spacing w:val="-3"/>
        </w:rPr>
        <w:t xml:space="preserve"> </w:t>
      </w:r>
      <w:r>
        <w:t>припусков</w:t>
      </w:r>
      <w:r>
        <w:rPr>
          <w:spacing w:val="-3"/>
        </w:rPr>
        <w:t xml:space="preserve"> </w:t>
      </w:r>
      <w:r>
        <w:t>шва</w:t>
      </w:r>
      <w:r>
        <w:rPr>
          <w:spacing w:val="-3"/>
        </w:rPr>
        <w:t xml:space="preserve"> </w:t>
      </w:r>
      <w:r>
        <w:t>перед</w:t>
      </w:r>
      <w:r>
        <w:rPr>
          <w:spacing w:val="1"/>
        </w:rPr>
        <w:t xml:space="preserve"> </w:t>
      </w:r>
      <w:r>
        <w:t>вывёртыванием.</w:t>
      </w:r>
    </w:p>
    <w:p w:rsidR="006B28B4" w:rsidRDefault="00DA7639">
      <w:pPr>
        <w:pStyle w:val="a3"/>
        <w:ind w:right="386"/>
      </w:pPr>
      <w:r>
        <w:t>Классификация</w:t>
      </w:r>
      <w:r>
        <w:rPr>
          <w:spacing w:val="1"/>
        </w:rPr>
        <w:t xml:space="preserve"> </w:t>
      </w:r>
      <w:r>
        <w:t>машинных</w:t>
      </w:r>
      <w:r>
        <w:rPr>
          <w:spacing w:val="1"/>
        </w:rPr>
        <w:t xml:space="preserve"> </w:t>
      </w:r>
      <w:r>
        <w:t>швов:</w:t>
      </w:r>
      <w:r>
        <w:rPr>
          <w:spacing w:val="1"/>
        </w:rPr>
        <w:t xml:space="preserve"> </w:t>
      </w:r>
      <w:r>
        <w:t>соединительные</w:t>
      </w:r>
      <w:r>
        <w:rPr>
          <w:spacing w:val="1"/>
        </w:rPr>
        <w:t xml:space="preserve"> </w:t>
      </w:r>
      <w:r>
        <w:t>(стачной</w:t>
      </w:r>
      <w:r>
        <w:rPr>
          <w:spacing w:val="1"/>
        </w:rPr>
        <w:t xml:space="preserve"> </w:t>
      </w:r>
      <w:r>
        <w:t>взаутюжку</w:t>
      </w:r>
      <w:r>
        <w:rPr>
          <w:spacing w:val="1"/>
        </w:rPr>
        <w:t xml:space="preserve"> </w:t>
      </w:r>
      <w:r>
        <w:t>и</w:t>
      </w:r>
      <w:r>
        <w:rPr>
          <w:spacing w:val="1"/>
        </w:rPr>
        <w:t xml:space="preserve"> </w:t>
      </w:r>
      <w:r>
        <w:t>стачной</w:t>
      </w:r>
      <w:r>
        <w:rPr>
          <w:spacing w:val="3"/>
        </w:rPr>
        <w:t xml:space="preserve"> </w:t>
      </w:r>
      <w:r>
        <w:t>вразутюжку).</w:t>
      </w:r>
      <w:r>
        <w:rPr>
          <w:spacing w:val="1"/>
        </w:rPr>
        <w:t xml:space="preserve"> </w:t>
      </w:r>
      <w:r>
        <w:t>Обработка</w:t>
      </w:r>
      <w:r>
        <w:rPr>
          <w:spacing w:val="4"/>
        </w:rPr>
        <w:t xml:space="preserve"> </w:t>
      </w:r>
      <w:r>
        <w:t>мелких</w:t>
      </w:r>
      <w:r>
        <w:rPr>
          <w:spacing w:val="1"/>
        </w:rPr>
        <w:t xml:space="preserve"> </w:t>
      </w:r>
      <w:r>
        <w:t>деталей</w:t>
      </w:r>
      <w:r>
        <w:rPr>
          <w:spacing w:val="4"/>
        </w:rPr>
        <w:t xml:space="preserve"> </w:t>
      </w:r>
      <w:r>
        <w:t>швейного</w:t>
      </w:r>
      <w:r>
        <w:rPr>
          <w:spacing w:val="3"/>
        </w:rPr>
        <w:t xml:space="preserve"> </w:t>
      </w:r>
      <w:r>
        <w:t>изделия</w:t>
      </w:r>
      <w:r>
        <w:rPr>
          <w:spacing w:val="2"/>
        </w:rPr>
        <w:t xml:space="preserve"> </w:t>
      </w:r>
      <w:r>
        <w:t>обтачным</w:t>
      </w:r>
      <w:r>
        <w:rPr>
          <w:spacing w:val="1"/>
        </w:rPr>
        <w:t xml:space="preserve"> </w:t>
      </w:r>
      <w:r>
        <w:t>швом</w:t>
      </w:r>
    </w:p>
    <w:p w:rsidR="006B28B4" w:rsidRDefault="00DA7639">
      <w:pPr>
        <w:pStyle w:val="a5"/>
        <w:numPr>
          <w:ilvl w:val="0"/>
          <w:numId w:val="40"/>
        </w:numPr>
        <w:tabs>
          <w:tab w:val="left" w:pos="1044"/>
        </w:tabs>
        <w:spacing w:line="321" w:lineRule="exact"/>
        <w:ind w:left="1043" w:hanging="352"/>
        <w:rPr>
          <w:sz w:val="28"/>
        </w:rPr>
      </w:pPr>
      <w:r>
        <w:rPr>
          <w:sz w:val="28"/>
        </w:rPr>
        <w:t>мягкого</w:t>
      </w:r>
      <w:r>
        <w:rPr>
          <w:spacing w:val="-1"/>
          <w:sz w:val="28"/>
        </w:rPr>
        <w:t xml:space="preserve"> </w:t>
      </w:r>
      <w:r>
        <w:rPr>
          <w:sz w:val="28"/>
        </w:rPr>
        <w:t>пояса,</w:t>
      </w:r>
      <w:r>
        <w:rPr>
          <w:spacing w:val="-4"/>
          <w:sz w:val="28"/>
        </w:rPr>
        <w:t xml:space="preserve"> </w:t>
      </w:r>
      <w:r>
        <w:rPr>
          <w:sz w:val="28"/>
        </w:rPr>
        <w:t>бретелей.</w:t>
      </w:r>
    </w:p>
    <w:p w:rsidR="006B28B4" w:rsidRDefault="00DA7639">
      <w:pPr>
        <w:pStyle w:val="a3"/>
        <w:ind w:right="392"/>
      </w:pPr>
      <w:r>
        <w:t>Подготовка</w:t>
      </w:r>
      <w:r>
        <w:rPr>
          <w:spacing w:val="1"/>
        </w:rPr>
        <w:t xml:space="preserve"> </w:t>
      </w:r>
      <w:r>
        <w:t>и</w:t>
      </w:r>
      <w:r>
        <w:rPr>
          <w:spacing w:val="1"/>
        </w:rPr>
        <w:t xml:space="preserve"> </w:t>
      </w:r>
      <w:r>
        <w:t>проведение</w:t>
      </w:r>
      <w:r>
        <w:rPr>
          <w:spacing w:val="1"/>
        </w:rPr>
        <w:t xml:space="preserve"> </w:t>
      </w:r>
      <w:r>
        <w:t>примерки</w:t>
      </w:r>
      <w:r>
        <w:rPr>
          <w:spacing w:val="1"/>
        </w:rPr>
        <w:t xml:space="preserve"> </w:t>
      </w:r>
      <w:r>
        <w:t>плечевой</w:t>
      </w:r>
      <w:r>
        <w:rPr>
          <w:spacing w:val="1"/>
        </w:rPr>
        <w:t xml:space="preserve"> </w:t>
      </w:r>
      <w:r>
        <w:t>одежды</w:t>
      </w:r>
      <w:r>
        <w:rPr>
          <w:spacing w:val="1"/>
        </w:rPr>
        <w:t xml:space="preserve"> </w:t>
      </w:r>
      <w:r>
        <w:t>с</w:t>
      </w:r>
      <w:r>
        <w:rPr>
          <w:spacing w:val="1"/>
        </w:rPr>
        <w:t xml:space="preserve"> </w:t>
      </w:r>
      <w:r>
        <w:t>цельнокроеным</w:t>
      </w:r>
      <w:r>
        <w:rPr>
          <w:spacing w:val="1"/>
        </w:rPr>
        <w:t xml:space="preserve"> </w:t>
      </w:r>
      <w:r>
        <w:t>рукавом.</w:t>
      </w:r>
      <w:r>
        <w:rPr>
          <w:spacing w:val="-3"/>
        </w:rPr>
        <w:t xml:space="preserve"> </w:t>
      </w:r>
      <w:r>
        <w:t>Устранение дефектов</w:t>
      </w:r>
      <w:r>
        <w:rPr>
          <w:spacing w:val="-4"/>
        </w:rPr>
        <w:t xml:space="preserve"> </w:t>
      </w:r>
      <w:r>
        <w:t>после</w:t>
      </w:r>
      <w:r>
        <w:rPr>
          <w:spacing w:val="-2"/>
        </w:rPr>
        <w:t xml:space="preserve"> </w:t>
      </w:r>
      <w:r>
        <w:t>примерки.</w:t>
      </w:r>
    </w:p>
    <w:p w:rsidR="006B28B4" w:rsidRDefault="00DA7639">
      <w:pPr>
        <w:pStyle w:val="a3"/>
        <w:spacing w:before="1"/>
        <w:ind w:right="386"/>
      </w:pPr>
      <w:r>
        <w:t>Последовательность</w:t>
      </w:r>
      <w:r>
        <w:rPr>
          <w:spacing w:val="1"/>
        </w:rPr>
        <w:t xml:space="preserve"> </w:t>
      </w:r>
      <w:r>
        <w:t>изготовления</w:t>
      </w:r>
      <w:r>
        <w:rPr>
          <w:spacing w:val="1"/>
        </w:rPr>
        <w:t xml:space="preserve"> </w:t>
      </w:r>
      <w:r>
        <w:t>плечевой</w:t>
      </w:r>
      <w:r>
        <w:rPr>
          <w:spacing w:val="1"/>
        </w:rPr>
        <w:t xml:space="preserve"> </w:t>
      </w:r>
      <w:r>
        <w:t>одежды</w:t>
      </w:r>
      <w:r>
        <w:rPr>
          <w:spacing w:val="1"/>
        </w:rPr>
        <w:t xml:space="preserve"> </w:t>
      </w:r>
      <w:r>
        <w:t>с</w:t>
      </w:r>
      <w:r>
        <w:rPr>
          <w:spacing w:val="1"/>
        </w:rPr>
        <w:t xml:space="preserve"> </w:t>
      </w:r>
      <w:r>
        <w:t>цельнокроеным</w:t>
      </w:r>
      <w:r>
        <w:rPr>
          <w:spacing w:val="1"/>
        </w:rPr>
        <w:t xml:space="preserve"> </w:t>
      </w:r>
      <w:r>
        <w:t>рукавом. Технология обработки среднего шва с застежкой и разрезом, плечевых</w:t>
      </w:r>
      <w:r>
        <w:rPr>
          <w:spacing w:val="1"/>
        </w:rPr>
        <w:t xml:space="preserve"> </w:t>
      </w:r>
      <w:r>
        <w:t>швов,</w:t>
      </w:r>
      <w:r>
        <w:rPr>
          <w:spacing w:val="1"/>
        </w:rPr>
        <w:t xml:space="preserve"> </w:t>
      </w:r>
      <w:r>
        <w:t>нижних</w:t>
      </w:r>
      <w:r>
        <w:rPr>
          <w:spacing w:val="1"/>
        </w:rPr>
        <w:t xml:space="preserve"> </w:t>
      </w:r>
      <w:r>
        <w:t>срезов</w:t>
      </w:r>
      <w:r>
        <w:rPr>
          <w:spacing w:val="1"/>
        </w:rPr>
        <w:t xml:space="preserve"> </w:t>
      </w:r>
      <w:r>
        <w:t>рукавов.</w:t>
      </w:r>
      <w:r>
        <w:rPr>
          <w:spacing w:val="1"/>
        </w:rPr>
        <w:t xml:space="preserve"> </w:t>
      </w:r>
      <w:r>
        <w:t>Обработка</w:t>
      </w:r>
      <w:r>
        <w:rPr>
          <w:spacing w:val="1"/>
        </w:rPr>
        <w:t xml:space="preserve"> </w:t>
      </w:r>
      <w:r>
        <w:t>срезов</w:t>
      </w:r>
      <w:r>
        <w:rPr>
          <w:spacing w:val="1"/>
        </w:rPr>
        <w:t xml:space="preserve"> </w:t>
      </w:r>
      <w:r>
        <w:t>подкройной</w:t>
      </w:r>
      <w:r>
        <w:rPr>
          <w:spacing w:val="1"/>
        </w:rPr>
        <w:t xml:space="preserve"> </w:t>
      </w:r>
      <w:r>
        <w:t>обтачкой</w:t>
      </w:r>
      <w:r>
        <w:rPr>
          <w:spacing w:val="1"/>
        </w:rPr>
        <w:t xml:space="preserve"> </w:t>
      </w:r>
      <w:r>
        <w:t>с</w:t>
      </w:r>
      <w:r>
        <w:rPr>
          <w:spacing w:val="1"/>
        </w:rPr>
        <w:t xml:space="preserve"> </w:t>
      </w:r>
      <w:r>
        <w:t>расположением её на изнаночной или лицевой стороне изделия. Обработка застёжки</w:t>
      </w:r>
      <w:r>
        <w:rPr>
          <w:spacing w:val="-67"/>
        </w:rPr>
        <w:t xml:space="preserve"> </w:t>
      </w:r>
      <w:r>
        <w:t>подбортом.</w:t>
      </w:r>
      <w:r>
        <w:rPr>
          <w:spacing w:val="1"/>
        </w:rPr>
        <w:t xml:space="preserve"> </w:t>
      </w:r>
      <w:r>
        <w:t>Обработка</w:t>
      </w:r>
      <w:r>
        <w:rPr>
          <w:spacing w:val="1"/>
        </w:rPr>
        <w:t xml:space="preserve"> </w:t>
      </w:r>
      <w:r>
        <w:t>боковых</w:t>
      </w:r>
      <w:r>
        <w:rPr>
          <w:spacing w:val="1"/>
        </w:rPr>
        <w:t xml:space="preserve"> </w:t>
      </w:r>
      <w:r>
        <w:t>швов.</w:t>
      </w:r>
      <w:r>
        <w:rPr>
          <w:spacing w:val="1"/>
        </w:rPr>
        <w:t xml:space="preserve"> </w:t>
      </w:r>
      <w:r>
        <w:t>Соединение</w:t>
      </w:r>
      <w:r>
        <w:rPr>
          <w:spacing w:val="1"/>
        </w:rPr>
        <w:t xml:space="preserve"> </w:t>
      </w:r>
      <w:r>
        <w:t>лифа</w:t>
      </w:r>
      <w:r>
        <w:rPr>
          <w:spacing w:val="1"/>
        </w:rPr>
        <w:t xml:space="preserve"> </w:t>
      </w:r>
      <w:r>
        <w:t>с</w:t>
      </w:r>
      <w:r>
        <w:rPr>
          <w:spacing w:val="1"/>
        </w:rPr>
        <w:t xml:space="preserve"> </w:t>
      </w:r>
      <w:r>
        <w:t>юбкой.</w:t>
      </w:r>
      <w:r>
        <w:rPr>
          <w:spacing w:val="1"/>
        </w:rPr>
        <w:t xml:space="preserve"> </w:t>
      </w:r>
      <w:r>
        <w:t>Обработка</w:t>
      </w:r>
      <w:r>
        <w:rPr>
          <w:spacing w:val="1"/>
        </w:rPr>
        <w:t xml:space="preserve"> </w:t>
      </w:r>
      <w:r>
        <w:t>нижнего среза изделия. Обработка разреза в шве. Окончательная отделка изделия.</w:t>
      </w:r>
      <w:r>
        <w:rPr>
          <w:spacing w:val="1"/>
        </w:rPr>
        <w:t xml:space="preserve"> </w:t>
      </w:r>
      <w:r>
        <w:t>Профессия</w:t>
      </w:r>
      <w:r>
        <w:rPr>
          <w:spacing w:val="-1"/>
        </w:rPr>
        <w:t xml:space="preserve"> </w:t>
      </w:r>
      <w:r>
        <w:t>технолог-конструктор.</w:t>
      </w:r>
    </w:p>
    <w:p w:rsidR="006B28B4" w:rsidRDefault="00DA7639">
      <w:pPr>
        <w:pStyle w:val="a3"/>
        <w:ind w:right="388"/>
      </w:pPr>
      <w:r>
        <w:t xml:space="preserve">Лабораторно-практические и практические работы. </w:t>
      </w:r>
      <w:r>
        <w:rPr>
          <w:i/>
        </w:rPr>
        <w:t>Раскрой швейного изделия.</w:t>
      </w:r>
      <w:r>
        <w:rPr>
          <w:i/>
          <w:spacing w:val="-67"/>
        </w:rPr>
        <w:t xml:space="preserve"> </w:t>
      </w:r>
      <w:r>
        <w:t>Дублирование</w:t>
      </w:r>
      <w:r>
        <w:rPr>
          <w:spacing w:val="1"/>
        </w:rPr>
        <w:t xml:space="preserve"> </w:t>
      </w:r>
      <w:r>
        <w:t>деталей</w:t>
      </w:r>
      <w:r>
        <w:rPr>
          <w:spacing w:val="1"/>
        </w:rPr>
        <w:t xml:space="preserve"> </w:t>
      </w:r>
      <w:r>
        <w:t>клеевой</w:t>
      </w:r>
      <w:r>
        <w:rPr>
          <w:spacing w:val="1"/>
        </w:rPr>
        <w:t xml:space="preserve"> </w:t>
      </w:r>
      <w:r>
        <w:t>прокладкой.</w:t>
      </w:r>
      <w:r>
        <w:rPr>
          <w:spacing w:val="1"/>
        </w:rPr>
        <w:t xml:space="preserve"> </w:t>
      </w:r>
      <w:r>
        <w:t>Изготовление</w:t>
      </w:r>
      <w:r>
        <w:rPr>
          <w:spacing w:val="1"/>
        </w:rPr>
        <w:t xml:space="preserve"> </w:t>
      </w:r>
      <w:r>
        <w:t>образцов</w:t>
      </w:r>
      <w:r>
        <w:rPr>
          <w:spacing w:val="1"/>
        </w:rPr>
        <w:t xml:space="preserve"> </w:t>
      </w:r>
      <w:r>
        <w:t>ручных</w:t>
      </w:r>
      <w:r>
        <w:rPr>
          <w:spacing w:val="1"/>
        </w:rPr>
        <w:t xml:space="preserve"> </w:t>
      </w:r>
      <w:r>
        <w:t>и</w:t>
      </w:r>
      <w:r>
        <w:rPr>
          <w:spacing w:val="1"/>
        </w:rPr>
        <w:t xml:space="preserve"> </w:t>
      </w:r>
      <w:r>
        <w:t>машинных</w:t>
      </w:r>
      <w:r>
        <w:rPr>
          <w:spacing w:val="1"/>
        </w:rPr>
        <w:t xml:space="preserve"> </w:t>
      </w:r>
      <w:r>
        <w:t>работ.</w:t>
      </w:r>
      <w:r>
        <w:rPr>
          <w:spacing w:val="1"/>
        </w:rPr>
        <w:t xml:space="preserve"> </w:t>
      </w:r>
      <w:r>
        <w:t>Обработка</w:t>
      </w:r>
      <w:r>
        <w:rPr>
          <w:spacing w:val="1"/>
        </w:rPr>
        <w:t xml:space="preserve"> </w:t>
      </w:r>
      <w:r>
        <w:t>мелких</w:t>
      </w:r>
      <w:r>
        <w:rPr>
          <w:spacing w:val="1"/>
        </w:rPr>
        <w:t xml:space="preserve"> </w:t>
      </w:r>
      <w:r>
        <w:t>деталей</w:t>
      </w:r>
      <w:r>
        <w:rPr>
          <w:spacing w:val="1"/>
        </w:rPr>
        <w:t xml:space="preserve"> </w:t>
      </w:r>
      <w:r>
        <w:t>проектного</w:t>
      </w:r>
      <w:r>
        <w:rPr>
          <w:spacing w:val="1"/>
        </w:rPr>
        <w:t xml:space="preserve"> </w:t>
      </w:r>
      <w:r>
        <w:t>изделия.</w:t>
      </w:r>
      <w:r>
        <w:rPr>
          <w:spacing w:val="1"/>
        </w:rPr>
        <w:t xml:space="preserve"> </w:t>
      </w:r>
      <w:r>
        <w:t>Подготовка</w:t>
      </w:r>
      <w:r>
        <w:rPr>
          <w:spacing w:val="1"/>
        </w:rPr>
        <w:t xml:space="preserve"> </w:t>
      </w:r>
      <w:r>
        <w:t>изделия к примерке. Проведение примерки проектного изделия. Обработка среднего</w:t>
      </w:r>
      <w:r>
        <w:rPr>
          <w:spacing w:val="-67"/>
        </w:rPr>
        <w:t xml:space="preserve"> </w:t>
      </w:r>
      <w:r>
        <w:t>шва</w:t>
      </w:r>
      <w:r>
        <w:rPr>
          <w:spacing w:val="16"/>
        </w:rPr>
        <w:t xml:space="preserve"> </w:t>
      </w:r>
      <w:r>
        <w:t>спинки,</w:t>
      </w:r>
      <w:r>
        <w:rPr>
          <w:spacing w:val="15"/>
        </w:rPr>
        <w:t xml:space="preserve"> </w:t>
      </w:r>
      <w:r>
        <w:t>плечевых</w:t>
      </w:r>
      <w:r>
        <w:rPr>
          <w:spacing w:val="18"/>
        </w:rPr>
        <w:t xml:space="preserve"> </w:t>
      </w:r>
      <w:r>
        <w:t>и</w:t>
      </w:r>
      <w:r>
        <w:rPr>
          <w:spacing w:val="16"/>
        </w:rPr>
        <w:t xml:space="preserve"> </w:t>
      </w:r>
      <w:r>
        <w:t>нижних</w:t>
      </w:r>
      <w:r>
        <w:rPr>
          <w:spacing w:val="17"/>
        </w:rPr>
        <w:t xml:space="preserve"> </w:t>
      </w:r>
      <w:r>
        <w:t>срезов</w:t>
      </w:r>
      <w:r>
        <w:rPr>
          <w:spacing w:val="15"/>
        </w:rPr>
        <w:t xml:space="preserve"> </w:t>
      </w:r>
      <w:r>
        <w:t>рукавов;</w:t>
      </w:r>
      <w:r>
        <w:rPr>
          <w:spacing w:val="16"/>
        </w:rPr>
        <w:t xml:space="preserve"> </w:t>
      </w:r>
      <w:r>
        <w:t>горловины</w:t>
      </w:r>
      <w:r>
        <w:rPr>
          <w:spacing w:val="17"/>
        </w:rPr>
        <w:t xml:space="preserve"> </w:t>
      </w:r>
      <w:r>
        <w:t>и</w:t>
      </w:r>
      <w:r>
        <w:rPr>
          <w:spacing w:val="17"/>
        </w:rPr>
        <w:t xml:space="preserve"> </w:t>
      </w:r>
      <w:r>
        <w:t>застёжки</w:t>
      </w:r>
      <w:r>
        <w:rPr>
          <w:spacing w:val="16"/>
        </w:rPr>
        <w:t xml:space="preserve"> </w:t>
      </w:r>
      <w:r>
        <w:t>проектного</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2" w:firstLine="0"/>
      </w:pPr>
      <w:r>
        <w:t>изделия;</w:t>
      </w:r>
      <w:r>
        <w:rPr>
          <w:spacing w:val="1"/>
        </w:rPr>
        <w:t xml:space="preserve"> </w:t>
      </w:r>
      <w:r>
        <w:t>боковых</w:t>
      </w:r>
      <w:r>
        <w:rPr>
          <w:spacing w:val="1"/>
        </w:rPr>
        <w:t xml:space="preserve"> </w:t>
      </w:r>
      <w:r>
        <w:t>срезов</w:t>
      </w:r>
      <w:r>
        <w:rPr>
          <w:spacing w:val="1"/>
        </w:rPr>
        <w:t xml:space="preserve"> </w:t>
      </w:r>
      <w:r>
        <w:t>и</w:t>
      </w:r>
      <w:r>
        <w:rPr>
          <w:spacing w:val="1"/>
        </w:rPr>
        <w:t xml:space="preserve"> </w:t>
      </w:r>
      <w:r>
        <w:t>отрезного</w:t>
      </w:r>
      <w:r>
        <w:rPr>
          <w:spacing w:val="1"/>
        </w:rPr>
        <w:t xml:space="preserve"> </w:t>
      </w:r>
      <w:r>
        <w:t>изделия;</w:t>
      </w:r>
      <w:r>
        <w:rPr>
          <w:spacing w:val="1"/>
        </w:rPr>
        <w:t xml:space="preserve"> </w:t>
      </w:r>
      <w:r>
        <w:t>нижнего</w:t>
      </w:r>
      <w:r>
        <w:rPr>
          <w:spacing w:val="1"/>
        </w:rPr>
        <w:t xml:space="preserve"> </w:t>
      </w:r>
      <w:r>
        <w:t>среза</w:t>
      </w:r>
      <w:r>
        <w:rPr>
          <w:spacing w:val="71"/>
        </w:rPr>
        <w:t xml:space="preserve"> </w:t>
      </w:r>
      <w:r>
        <w:t>изделия.</w:t>
      </w:r>
      <w:r>
        <w:rPr>
          <w:spacing w:val="1"/>
        </w:rPr>
        <w:t xml:space="preserve"> </w:t>
      </w:r>
      <w:r>
        <w:t>Окончательная</w:t>
      </w:r>
      <w:r>
        <w:rPr>
          <w:spacing w:val="-1"/>
        </w:rPr>
        <w:t xml:space="preserve"> </w:t>
      </w:r>
      <w:r>
        <w:t>обработка изделия.</w:t>
      </w:r>
    </w:p>
    <w:p w:rsidR="006B28B4" w:rsidRDefault="00DA7639">
      <w:pPr>
        <w:pStyle w:val="11"/>
        <w:spacing w:line="321" w:lineRule="exact"/>
        <w:ind w:left="1470"/>
      </w:pPr>
      <w:r>
        <w:t>7 класс</w:t>
      </w:r>
    </w:p>
    <w:p w:rsidR="006B28B4" w:rsidRDefault="00DA7639">
      <w:pPr>
        <w:pStyle w:val="a3"/>
        <w:spacing w:before="1"/>
        <w:ind w:right="380"/>
      </w:pPr>
      <w:r>
        <w:rPr>
          <w:i/>
        </w:rPr>
        <w:t>Теоретические</w:t>
      </w:r>
      <w:r>
        <w:rPr>
          <w:i/>
          <w:spacing w:val="1"/>
        </w:rPr>
        <w:t xml:space="preserve"> </w:t>
      </w:r>
      <w:r>
        <w:rPr>
          <w:i/>
        </w:rPr>
        <w:t>сведения.</w:t>
      </w:r>
      <w:r>
        <w:rPr>
          <w:i/>
          <w:spacing w:val="1"/>
        </w:rPr>
        <w:t xml:space="preserve"> </w:t>
      </w:r>
      <w:r>
        <w:t>Технология</w:t>
      </w:r>
      <w:r>
        <w:rPr>
          <w:spacing w:val="1"/>
        </w:rPr>
        <w:t xml:space="preserve"> </w:t>
      </w:r>
      <w:r>
        <w:t>изготовления</w:t>
      </w:r>
      <w:r>
        <w:rPr>
          <w:spacing w:val="1"/>
        </w:rPr>
        <w:t xml:space="preserve"> </w:t>
      </w:r>
      <w:r>
        <w:t>поясного</w:t>
      </w:r>
      <w:r>
        <w:rPr>
          <w:spacing w:val="1"/>
        </w:rPr>
        <w:t xml:space="preserve"> </w:t>
      </w:r>
      <w:r>
        <w:t>швейного</w:t>
      </w:r>
      <w:r>
        <w:rPr>
          <w:spacing w:val="1"/>
        </w:rPr>
        <w:t xml:space="preserve"> </w:t>
      </w:r>
      <w:r>
        <w:t>изделия. Правила раскладки выкроек поясного изделия на ткани. Правила раскроя.</w:t>
      </w:r>
      <w:r>
        <w:rPr>
          <w:spacing w:val="1"/>
        </w:rPr>
        <w:t xml:space="preserve"> </w:t>
      </w:r>
      <w:r>
        <w:t>Выкраивание</w:t>
      </w:r>
      <w:r>
        <w:rPr>
          <w:spacing w:val="1"/>
        </w:rPr>
        <w:t xml:space="preserve"> </w:t>
      </w:r>
      <w:r>
        <w:t>бейки.</w:t>
      </w:r>
      <w:r>
        <w:rPr>
          <w:spacing w:val="1"/>
        </w:rPr>
        <w:t xml:space="preserve"> </w:t>
      </w:r>
      <w:r>
        <w:t>Критерии</w:t>
      </w:r>
      <w:r>
        <w:rPr>
          <w:spacing w:val="1"/>
        </w:rPr>
        <w:t xml:space="preserve"> </w:t>
      </w:r>
      <w:r>
        <w:t>качества</w:t>
      </w:r>
      <w:r>
        <w:rPr>
          <w:spacing w:val="1"/>
        </w:rPr>
        <w:t xml:space="preserve"> </w:t>
      </w:r>
      <w:r>
        <w:t>кроя.</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ножницами, булавками, утюгом. Дублирование детали пояса клеевой прокладкой-</w:t>
      </w:r>
      <w:r>
        <w:rPr>
          <w:spacing w:val="1"/>
        </w:rPr>
        <w:t xml:space="preserve"> </w:t>
      </w:r>
      <w:r>
        <w:t>корсажем.</w:t>
      </w:r>
    </w:p>
    <w:p w:rsidR="006B28B4" w:rsidRDefault="00DA7639">
      <w:pPr>
        <w:pStyle w:val="a3"/>
        <w:ind w:right="389"/>
      </w:pPr>
      <w:r>
        <w:t>Основные</w:t>
      </w:r>
      <w:r>
        <w:rPr>
          <w:spacing w:val="1"/>
        </w:rPr>
        <w:t xml:space="preserve"> </w:t>
      </w:r>
      <w:r>
        <w:t>операции</w:t>
      </w:r>
      <w:r>
        <w:rPr>
          <w:spacing w:val="1"/>
        </w:rPr>
        <w:t xml:space="preserve"> </w:t>
      </w:r>
      <w:r>
        <w:t>при</w:t>
      </w:r>
      <w:r>
        <w:rPr>
          <w:spacing w:val="1"/>
        </w:rPr>
        <w:t xml:space="preserve"> </w:t>
      </w:r>
      <w:r>
        <w:t>ручных</w:t>
      </w:r>
      <w:r>
        <w:rPr>
          <w:spacing w:val="1"/>
        </w:rPr>
        <w:t xml:space="preserve"> </w:t>
      </w:r>
      <w:r>
        <w:t>работах:</w:t>
      </w:r>
      <w:r>
        <w:rPr>
          <w:spacing w:val="1"/>
        </w:rPr>
        <w:t xml:space="preserve"> </w:t>
      </w:r>
      <w:r>
        <w:t>прикрепление</w:t>
      </w:r>
      <w:r>
        <w:rPr>
          <w:spacing w:val="1"/>
        </w:rPr>
        <w:t xml:space="preserve"> </w:t>
      </w:r>
      <w:r>
        <w:t>подогнутого</w:t>
      </w:r>
      <w:r>
        <w:rPr>
          <w:spacing w:val="1"/>
        </w:rPr>
        <w:t xml:space="preserve"> </w:t>
      </w:r>
      <w:r>
        <w:t>края</w:t>
      </w:r>
      <w:r>
        <w:rPr>
          <w:spacing w:val="1"/>
        </w:rPr>
        <w:t xml:space="preserve"> </w:t>
      </w:r>
      <w:r>
        <w:t>потайными</w:t>
      </w:r>
      <w:r>
        <w:rPr>
          <w:spacing w:val="-1"/>
        </w:rPr>
        <w:t xml:space="preserve"> </w:t>
      </w:r>
      <w:r>
        <w:t>стежками</w:t>
      </w:r>
      <w:r>
        <w:rPr>
          <w:spacing w:val="3"/>
        </w:rPr>
        <w:t xml:space="preserve"> </w:t>
      </w:r>
      <w:r>
        <w:t>—</w:t>
      </w:r>
      <w:r>
        <w:rPr>
          <w:spacing w:val="-1"/>
        </w:rPr>
        <w:t xml:space="preserve"> </w:t>
      </w:r>
      <w:r>
        <w:t>подшивание.</w:t>
      </w:r>
    </w:p>
    <w:p w:rsidR="006B28B4" w:rsidRDefault="00DA7639">
      <w:pPr>
        <w:pStyle w:val="a3"/>
        <w:ind w:right="386"/>
      </w:pPr>
      <w:r>
        <w:t>Основные</w:t>
      </w:r>
      <w:r>
        <w:rPr>
          <w:spacing w:val="1"/>
        </w:rPr>
        <w:t xml:space="preserve"> </w:t>
      </w:r>
      <w:r>
        <w:t>машинные</w:t>
      </w:r>
      <w:r>
        <w:rPr>
          <w:spacing w:val="1"/>
        </w:rPr>
        <w:t xml:space="preserve"> </w:t>
      </w:r>
      <w:r>
        <w:t>операции:</w:t>
      </w:r>
      <w:r>
        <w:rPr>
          <w:spacing w:val="1"/>
        </w:rPr>
        <w:t xml:space="preserve"> </w:t>
      </w:r>
      <w:r>
        <w:t>подшивание</w:t>
      </w:r>
      <w:r>
        <w:rPr>
          <w:spacing w:val="1"/>
        </w:rPr>
        <w:t xml:space="preserve"> </w:t>
      </w:r>
      <w:r>
        <w:t>потайным</w:t>
      </w:r>
      <w:r>
        <w:rPr>
          <w:spacing w:val="1"/>
        </w:rPr>
        <w:t xml:space="preserve"> </w:t>
      </w:r>
      <w:r>
        <w:t>швом</w:t>
      </w:r>
      <w:r>
        <w:rPr>
          <w:spacing w:val="1"/>
        </w:rPr>
        <w:t xml:space="preserve"> </w:t>
      </w:r>
      <w:r>
        <w:t>с</w:t>
      </w:r>
      <w:r>
        <w:rPr>
          <w:spacing w:val="1"/>
        </w:rPr>
        <w:t xml:space="preserve"> </w:t>
      </w:r>
      <w:r>
        <w:t>помощью</w:t>
      </w:r>
      <w:r>
        <w:rPr>
          <w:spacing w:val="1"/>
        </w:rPr>
        <w:t xml:space="preserve"> </w:t>
      </w:r>
      <w:r>
        <w:t>лапки</w:t>
      </w:r>
      <w:r>
        <w:rPr>
          <w:spacing w:val="1"/>
        </w:rPr>
        <w:t xml:space="preserve"> </w:t>
      </w:r>
      <w:r>
        <w:t>для</w:t>
      </w:r>
      <w:r>
        <w:rPr>
          <w:spacing w:val="1"/>
        </w:rPr>
        <w:t xml:space="preserve"> </w:t>
      </w:r>
      <w:r>
        <w:t>потайного</w:t>
      </w:r>
      <w:r>
        <w:rPr>
          <w:spacing w:val="1"/>
        </w:rPr>
        <w:t xml:space="preserve"> </w:t>
      </w:r>
      <w:r>
        <w:t>подшивания;</w:t>
      </w:r>
      <w:r>
        <w:rPr>
          <w:spacing w:val="1"/>
        </w:rPr>
        <w:t xml:space="preserve"> </w:t>
      </w:r>
      <w:r>
        <w:t>стачивание</w:t>
      </w:r>
      <w:r>
        <w:rPr>
          <w:spacing w:val="1"/>
        </w:rPr>
        <w:t xml:space="preserve"> </w:t>
      </w:r>
      <w:r>
        <w:t>косых</w:t>
      </w:r>
      <w:r>
        <w:rPr>
          <w:spacing w:val="1"/>
        </w:rPr>
        <w:t xml:space="preserve"> </w:t>
      </w:r>
      <w:r>
        <w:t>беек;</w:t>
      </w:r>
      <w:r>
        <w:rPr>
          <w:spacing w:val="1"/>
        </w:rPr>
        <w:t xml:space="preserve"> </w:t>
      </w:r>
      <w:r>
        <w:t>окантовывание</w:t>
      </w:r>
      <w:r>
        <w:rPr>
          <w:spacing w:val="1"/>
        </w:rPr>
        <w:t xml:space="preserve"> </w:t>
      </w:r>
      <w:r>
        <w:t>среза</w:t>
      </w:r>
      <w:r>
        <w:rPr>
          <w:spacing w:val="1"/>
        </w:rPr>
        <w:t xml:space="preserve"> </w:t>
      </w:r>
      <w:r>
        <w:t>бейкой. Классификация машинных швов: краевой окантовочный с закрытым срезом</w:t>
      </w:r>
      <w:r>
        <w:rPr>
          <w:spacing w:val="1"/>
        </w:rPr>
        <w:t xml:space="preserve"> </w:t>
      </w:r>
      <w:r>
        <w:t>и</w:t>
      </w:r>
      <w:r>
        <w:rPr>
          <w:spacing w:val="-1"/>
        </w:rPr>
        <w:t xml:space="preserve"> </w:t>
      </w:r>
      <w:r>
        <w:t>с</w:t>
      </w:r>
      <w:r>
        <w:rPr>
          <w:spacing w:val="-1"/>
        </w:rPr>
        <w:t xml:space="preserve"> </w:t>
      </w:r>
      <w:r>
        <w:t>открытым</w:t>
      </w:r>
      <w:r>
        <w:rPr>
          <w:spacing w:val="-3"/>
        </w:rPr>
        <w:t xml:space="preserve"> </w:t>
      </w:r>
      <w:r>
        <w:t>срезом.</w:t>
      </w:r>
    </w:p>
    <w:p w:rsidR="006B28B4" w:rsidRDefault="00DA7639">
      <w:pPr>
        <w:pStyle w:val="a3"/>
        <w:spacing w:before="1"/>
        <w:ind w:right="385"/>
      </w:pPr>
      <w:r>
        <w:t>Технология обработки среднего шва юбки с застёжкой-молнией и раз резом.</w:t>
      </w:r>
      <w:r>
        <w:rPr>
          <w:spacing w:val="1"/>
        </w:rPr>
        <w:t xml:space="preserve"> </w:t>
      </w:r>
      <w:r>
        <w:t>Притачивание</w:t>
      </w:r>
      <w:r>
        <w:rPr>
          <w:spacing w:val="1"/>
        </w:rPr>
        <w:t xml:space="preserve"> </w:t>
      </w:r>
      <w:r>
        <w:t>за</w:t>
      </w:r>
      <w:r>
        <w:rPr>
          <w:spacing w:val="1"/>
        </w:rPr>
        <w:t xml:space="preserve"> </w:t>
      </w:r>
      <w:r>
        <w:t>стёжки-молнии</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швейной</w:t>
      </w:r>
      <w:r>
        <w:rPr>
          <w:spacing w:val="1"/>
        </w:rPr>
        <w:t xml:space="preserve"> </w:t>
      </w:r>
      <w:r>
        <w:t>машине.</w:t>
      </w:r>
      <w:r>
        <w:rPr>
          <w:spacing w:val="1"/>
        </w:rPr>
        <w:t xml:space="preserve"> </w:t>
      </w:r>
      <w:r>
        <w:t>Технология</w:t>
      </w:r>
      <w:r>
        <w:rPr>
          <w:spacing w:val="1"/>
        </w:rPr>
        <w:t xml:space="preserve"> </w:t>
      </w:r>
      <w:r>
        <w:t>обработки</w:t>
      </w:r>
      <w:r>
        <w:rPr>
          <w:spacing w:val="-3"/>
        </w:rPr>
        <w:t xml:space="preserve"> </w:t>
      </w:r>
      <w:r>
        <w:t>односторонней,</w:t>
      </w:r>
      <w:r>
        <w:rPr>
          <w:spacing w:val="-1"/>
        </w:rPr>
        <w:t xml:space="preserve"> </w:t>
      </w:r>
      <w:r>
        <w:t>встреч</w:t>
      </w:r>
      <w:r>
        <w:rPr>
          <w:spacing w:val="-1"/>
        </w:rPr>
        <w:t xml:space="preserve"> </w:t>
      </w:r>
      <w:r>
        <w:t>ной</w:t>
      </w:r>
      <w:r>
        <w:rPr>
          <w:spacing w:val="-3"/>
        </w:rPr>
        <w:t xml:space="preserve"> </w:t>
      </w:r>
      <w:r>
        <w:t>и бантовой</w:t>
      </w:r>
      <w:r>
        <w:rPr>
          <w:spacing w:val="-1"/>
        </w:rPr>
        <w:t xml:space="preserve"> </w:t>
      </w:r>
      <w:r>
        <w:t>складок.</w:t>
      </w:r>
    </w:p>
    <w:p w:rsidR="006B28B4" w:rsidRDefault="00DA7639">
      <w:pPr>
        <w:pStyle w:val="a3"/>
        <w:ind w:right="393"/>
      </w:pPr>
      <w:r>
        <w:t>Подготовка и проведение примерки поясной одежды. Устранение дефектов</w:t>
      </w:r>
      <w:r>
        <w:rPr>
          <w:spacing w:val="1"/>
        </w:rPr>
        <w:t xml:space="preserve"> </w:t>
      </w:r>
      <w:r>
        <w:t>после</w:t>
      </w:r>
      <w:r>
        <w:rPr>
          <w:spacing w:val="-5"/>
        </w:rPr>
        <w:t xml:space="preserve"> </w:t>
      </w:r>
      <w:r>
        <w:t>примерки.</w:t>
      </w:r>
    </w:p>
    <w:p w:rsidR="006B28B4" w:rsidRDefault="00DA7639">
      <w:pPr>
        <w:pStyle w:val="a3"/>
        <w:ind w:right="387"/>
      </w:pPr>
      <w:r>
        <w:t>Последовательность обработки поясного изделия после примерки. Технология</w:t>
      </w:r>
      <w:r>
        <w:rPr>
          <w:spacing w:val="-67"/>
        </w:rPr>
        <w:t xml:space="preserve"> </w:t>
      </w:r>
      <w:r>
        <w:t>обработки</w:t>
      </w:r>
      <w:r>
        <w:rPr>
          <w:spacing w:val="1"/>
        </w:rPr>
        <w:t xml:space="preserve"> </w:t>
      </w:r>
      <w:r>
        <w:t>вытачек,</w:t>
      </w:r>
      <w:r>
        <w:rPr>
          <w:spacing w:val="1"/>
        </w:rPr>
        <w:t xml:space="preserve"> </w:t>
      </w:r>
      <w:r>
        <w:t>боковых</w:t>
      </w:r>
      <w:r>
        <w:rPr>
          <w:spacing w:val="1"/>
        </w:rPr>
        <w:t xml:space="preserve"> </w:t>
      </w:r>
      <w:r>
        <w:t>срезов,</w:t>
      </w:r>
      <w:r>
        <w:rPr>
          <w:spacing w:val="1"/>
        </w:rPr>
        <w:t xml:space="preserve"> </w:t>
      </w:r>
      <w:r>
        <w:t>верхнего</w:t>
      </w:r>
      <w:r>
        <w:rPr>
          <w:spacing w:val="1"/>
        </w:rPr>
        <w:t xml:space="preserve"> </w:t>
      </w:r>
      <w:r>
        <w:t>среза</w:t>
      </w:r>
      <w:r>
        <w:rPr>
          <w:spacing w:val="1"/>
        </w:rPr>
        <w:t xml:space="preserve"> </w:t>
      </w:r>
      <w:r>
        <w:t>поясного</w:t>
      </w:r>
      <w:r>
        <w:rPr>
          <w:spacing w:val="1"/>
        </w:rPr>
        <w:t xml:space="preserve"> </w:t>
      </w:r>
      <w:r>
        <w:t>изделия</w:t>
      </w:r>
      <w:r>
        <w:rPr>
          <w:spacing w:val="1"/>
        </w:rPr>
        <w:t xml:space="preserve"> </w:t>
      </w:r>
      <w:r>
        <w:t>прямым</w:t>
      </w:r>
      <w:r>
        <w:rPr>
          <w:spacing w:val="1"/>
        </w:rPr>
        <w:t xml:space="preserve"> </w:t>
      </w:r>
      <w:r>
        <w:t>притачным</w:t>
      </w:r>
      <w:r>
        <w:rPr>
          <w:spacing w:val="1"/>
        </w:rPr>
        <w:t xml:space="preserve"> </w:t>
      </w:r>
      <w:r>
        <w:t>поясом.</w:t>
      </w:r>
      <w:r>
        <w:rPr>
          <w:spacing w:val="1"/>
        </w:rPr>
        <w:t xml:space="preserve"> </w:t>
      </w:r>
      <w:r>
        <w:t>Вымётывание</w:t>
      </w:r>
      <w:r>
        <w:rPr>
          <w:spacing w:val="1"/>
        </w:rPr>
        <w:t xml:space="preserve"> </w:t>
      </w:r>
      <w:r>
        <w:t>петли</w:t>
      </w:r>
      <w:r>
        <w:rPr>
          <w:spacing w:val="1"/>
        </w:rPr>
        <w:t xml:space="preserve"> </w:t>
      </w:r>
      <w:r>
        <w:t>и</w:t>
      </w:r>
      <w:r>
        <w:rPr>
          <w:spacing w:val="1"/>
        </w:rPr>
        <w:t xml:space="preserve"> </w:t>
      </w:r>
      <w:r>
        <w:t>пришивание</w:t>
      </w:r>
      <w:r>
        <w:rPr>
          <w:spacing w:val="1"/>
        </w:rPr>
        <w:t xml:space="preserve"> </w:t>
      </w:r>
      <w:r>
        <w:t>пуговицы</w:t>
      </w:r>
      <w:r>
        <w:rPr>
          <w:spacing w:val="1"/>
        </w:rPr>
        <w:t xml:space="preserve"> </w:t>
      </w:r>
      <w:r>
        <w:t>на</w:t>
      </w:r>
      <w:r>
        <w:rPr>
          <w:spacing w:val="1"/>
        </w:rPr>
        <w:t xml:space="preserve"> </w:t>
      </w:r>
      <w:r>
        <w:t>поясе.</w:t>
      </w:r>
      <w:r>
        <w:rPr>
          <w:spacing w:val="1"/>
        </w:rPr>
        <w:t xml:space="preserve"> </w:t>
      </w:r>
      <w:r>
        <w:t>Обработка нижнего среза изделия. Обработка разреза</w:t>
      </w:r>
      <w:r>
        <w:rPr>
          <w:spacing w:val="1"/>
        </w:rPr>
        <w:t xml:space="preserve"> </w:t>
      </w:r>
      <w:r>
        <w:t>в шве.</w:t>
      </w:r>
      <w:r>
        <w:rPr>
          <w:spacing w:val="1"/>
        </w:rPr>
        <w:t xml:space="preserve"> </w:t>
      </w:r>
      <w:r>
        <w:t>Окончательная</w:t>
      </w:r>
      <w:r>
        <w:rPr>
          <w:spacing w:val="70"/>
        </w:rPr>
        <w:t xml:space="preserve"> </w:t>
      </w:r>
      <w:r>
        <w:t>чистка</w:t>
      </w:r>
      <w:r>
        <w:rPr>
          <w:spacing w:val="-67"/>
        </w:rPr>
        <w:t xml:space="preserve"> </w:t>
      </w:r>
      <w:r>
        <w:t>и</w:t>
      </w:r>
      <w:r>
        <w:rPr>
          <w:spacing w:val="-1"/>
        </w:rPr>
        <w:t xml:space="preserve"> </w:t>
      </w:r>
      <w:r>
        <w:t>влажно-тепловая</w:t>
      </w:r>
      <w:r>
        <w:rPr>
          <w:spacing w:val="-3"/>
        </w:rPr>
        <w:t xml:space="preserve"> </w:t>
      </w:r>
      <w:r>
        <w:t>обработка изделия.</w:t>
      </w:r>
    </w:p>
    <w:p w:rsidR="006B28B4" w:rsidRDefault="00DA7639">
      <w:pPr>
        <w:pStyle w:val="a3"/>
        <w:ind w:right="380"/>
      </w:pPr>
      <w:r>
        <w:t>Лабораторно-практические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rPr>
          <w:i/>
        </w:rPr>
        <w:t>Раскрой</w:t>
      </w:r>
      <w:r>
        <w:rPr>
          <w:i/>
          <w:spacing w:val="1"/>
        </w:rPr>
        <w:t xml:space="preserve"> </w:t>
      </w:r>
      <w:r>
        <w:rPr>
          <w:i/>
        </w:rPr>
        <w:t>проектного</w:t>
      </w:r>
      <w:r>
        <w:rPr>
          <w:i/>
          <w:spacing w:val="1"/>
        </w:rPr>
        <w:t xml:space="preserve"> </w:t>
      </w:r>
      <w:r>
        <w:rPr>
          <w:i/>
        </w:rPr>
        <w:t>изделия.</w:t>
      </w:r>
      <w:r>
        <w:rPr>
          <w:i/>
          <w:spacing w:val="1"/>
        </w:rPr>
        <w:t xml:space="preserve"> </w:t>
      </w:r>
      <w:r>
        <w:t>Изготовление образцов ручных</w:t>
      </w:r>
      <w:r>
        <w:rPr>
          <w:spacing w:val="1"/>
        </w:rPr>
        <w:t xml:space="preserve"> </w:t>
      </w:r>
      <w:r>
        <w:t>и</w:t>
      </w:r>
      <w:r>
        <w:rPr>
          <w:spacing w:val="1"/>
        </w:rPr>
        <w:t xml:space="preserve"> </w:t>
      </w:r>
      <w:r>
        <w:t>машинных</w:t>
      </w:r>
      <w:r>
        <w:rPr>
          <w:spacing w:val="1"/>
        </w:rPr>
        <w:t xml:space="preserve"> </w:t>
      </w:r>
      <w:r>
        <w:t>работ. Обработка</w:t>
      </w:r>
      <w:r>
        <w:rPr>
          <w:spacing w:val="70"/>
        </w:rPr>
        <w:t xml:space="preserve"> </w:t>
      </w:r>
      <w:r>
        <w:t>среднего</w:t>
      </w:r>
      <w:r>
        <w:rPr>
          <w:spacing w:val="1"/>
        </w:rPr>
        <w:t xml:space="preserve"> </w:t>
      </w:r>
      <w:r>
        <w:t>шва</w:t>
      </w:r>
      <w:r>
        <w:rPr>
          <w:spacing w:val="1"/>
        </w:rPr>
        <w:t xml:space="preserve"> </w:t>
      </w:r>
      <w:r>
        <w:t>юбки</w:t>
      </w:r>
      <w:r>
        <w:rPr>
          <w:spacing w:val="1"/>
        </w:rPr>
        <w:t xml:space="preserve"> </w:t>
      </w:r>
      <w:r>
        <w:t>с</w:t>
      </w:r>
      <w:r>
        <w:rPr>
          <w:spacing w:val="1"/>
        </w:rPr>
        <w:t xml:space="preserve"> </w:t>
      </w:r>
      <w:r>
        <w:t>застёжкой-молнией.</w:t>
      </w:r>
      <w:r>
        <w:rPr>
          <w:spacing w:val="1"/>
        </w:rPr>
        <w:t xml:space="preserve"> </w:t>
      </w:r>
      <w:r>
        <w:t>Обработка</w:t>
      </w:r>
      <w:r>
        <w:rPr>
          <w:spacing w:val="1"/>
        </w:rPr>
        <w:t xml:space="preserve"> </w:t>
      </w:r>
      <w:r>
        <w:t>складок.</w:t>
      </w:r>
      <w:r>
        <w:rPr>
          <w:spacing w:val="1"/>
        </w:rPr>
        <w:t xml:space="preserve"> </w:t>
      </w:r>
      <w:r>
        <w:t>Подготовка</w:t>
      </w:r>
      <w:r>
        <w:rPr>
          <w:spacing w:val="1"/>
        </w:rPr>
        <w:t xml:space="preserve"> </w:t>
      </w:r>
      <w:r>
        <w:t>и</w:t>
      </w:r>
      <w:r>
        <w:rPr>
          <w:spacing w:val="1"/>
        </w:rPr>
        <w:t xml:space="preserve"> </w:t>
      </w:r>
      <w:r>
        <w:t>проведение</w:t>
      </w:r>
      <w:r>
        <w:rPr>
          <w:spacing w:val="1"/>
        </w:rPr>
        <w:t xml:space="preserve"> </w:t>
      </w:r>
      <w:r>
        <w:t>примерки поясного изделия. Обработка юбки после примерки: вытачек и боковых</w:t>
      </w:r>
      <w:r>
        <w:rPr>
          <w:spacing w:val="1"/>
        </w:rPr>
        <w:t xml:space="preserve"> </w:t>
      </w:r>
      <w:r>
        <w:t>срезов,</w:t>
      </w:r>
      <w:r>
        <w:rPr>
          <w:spacing w:val="1"/>
        </w:rPr>
        <w:t xml:space="preserve"> </w:t>
      </w:r>
      <w:r>
        <w:t>верхнего</w:t>
      </w:r>
      <w:r>
        <w:rPr>
          <w:spacing w:val="1"/>
        </w:rPr>
        <w:t xml:space="preserve"> </w:t>
      </w:r>
      <w:r>
        <w:t>среза</w:t>
      </w:r>
      <w:r>
        <w:rPr>
          <w:spacing w:val="1"/>
        </w:rPr>
        <w:t xml:space="preserve"> </w:t>
      </w:r>
      <w:r>
        <w:t>прямым</w:t>
      </w:r>
      <w:r>
        <w:rPr>
          <w:spacing w:val="1"/>
        </w:rPr>
        <w:t xml:space="preserve"> </w:t>
      </w:r>
      <w:r>
        <w:t>притачным</w:t>
      </w:r>
      <w:r>
        <w:rPr>
          <w:spacing w:val="1"/>
        </w:rPr>
        <w:t xml:space="preserve"> </w:t>
      </w:r>
      <w:r>
        <w:t>поясом,</w:t>
      </w:r>
      <w:r>
        <w:rPr>
          <w:spacing w:val="1"/>
        </w:rPr>
        <w:t xml:space="preserve"> </w:t>
      </w:r>
      <w:r>
        <w:t>нижнего</w:t>
      </w:r>
      <w:r>
        <w:rPr>
          <w:spacing w:val="1"/>
        </w:rPr>
        <w:t xml:space="preserve"> </w:t>
      </w:r>
      <w:r>
        <w:t>среза.</w:t>
      </w:r>
      <w:r>
        <w:rPr>
          <w:spacing w:val="1"/>
        </w:rPr>
        <w:t xml:space="preserve"> </w:t>
      </w:r>
      <w:r>
        <w:t>Выполнение</w:t>
      </w:r>
      <w:r>
        <w:rPr>
          <w:spacing w:val="1"/>
        </w:rPr>
        <w:t xml:space="preserve"> </w:t>
      </w:r>
      <w:r>
        <w:t>прорезной петли и пришивание пуговицы. Чистка изделия и окончательная влажно-</w:t>
      </w:r>
      <w:r>
        <w:rPr>
          <w:spacing w:val="1"/>
        </w:rPr>
        <w:t xml:space="preserve"> </w:t>
      </w:r>
      <w:r>
        <w:t>тепловая</w:t>
      </w:r>
      <w:r>
        <w:rPr>
          <w:spacing w:val="-1"/>
        </w:rPr>
        <w:t xml:space="preserve"> </w:t>
      </w:r>
      <w:r>
        <w:t>обработка.</w:t>
      </w:r>
    </w:p>
    <w:p w:rsidR="006B28B4" w:rsidRDefault="00DA7639">
      <w:pPr>
        <w:pStyle w:val="11"/>
        <w:spacing w:line="242" w:lineRule="auto"/>
        <w:ind w:right="5432"/>
        <w:jc w:val="left"/>
      </w:pPr>
      <w:r>
        <w:t>Раздел «Художественные ремёсла»</w:t>
      </w:r>
      <w:r>
        <w:rPr>
          <w:spacing w:val="-67"/>
        </w:rPr>
        <w:t xml:space="preserve"> </w:t>
      </w:r>
      <w:r>
        <w:rPr>
          <w:u w:val="thick"/>
        </w:rPr>
        <w:t>Тема 4. Вязание крючком</w:t>
      </w:r>
    </w:p>
    <w:p w:rsidR="006B28B4" w:rsidRDefault="00DA7639">
      <w:pPr>
        <w:spacing w:line="317" w:lineRule="exact"/>
        <w:ind w:left="1401"/>
        <w:rPr>
          <w:b/>
          <w:sz w:val="28"/>
        </w:rPr>
      </w:pPr>
      <w:r>
        <w:rPr>
          <w:b/>
          <w:sz w:val="28"/>
        </w:rPr>
        <w:t>6 класс</w:t>
      </w:r>
    </w:p>
    <w:p w:rsidR="006B28B4" w:rsidRDefault="00DA7639">
      <w:pPr>
        <w:spacing w:line="322" w:lineRule="exact"/>
        <w:ind w:left="1401"/>
        <w:rPr>
          <w:sz w:val="28"/>
        </w:rPr>
      </w:pPr>
      <w:r>
        <w:rPr>
          <w:i/>
          <w:sz w:val="28"/>
        </w:rPr>
        <w:t>Теоретические</w:t>
      </w:r>
      <w:r>
        <w:rPr>
          <w:i/>
          <w:spacing w:val="21"/>
          <w:sz w:val="28"/>
        </w:rPr>
        <w:t xml:space="preserve"> </w:t>
      </w:r>
      <w:r>
        <w:rPr>
          <w:i/>
          <w:sz w:val="28"/>
        </w:rPr>
        <w:t>сведения.</w:t>
      </w:r>
      <w:r>
        <w:rPr>
          <w:i/>
          <w:spacing w:val="25"/>
          <w:sz w:val="28"/>
        </w:rPr>
        <w:t xml:space="preserve"> </w:t>
      </w:r>
      <w:r>
        <w:rPr>
          <w:sz w:val="28"/>
        </w:rPr>
        <w:t>Краткие</w:t>
      </w:r>
      <w:r>
        <w:rPr>
          <w:spacing w:val="24"/>
          <w:sz w:val="28"/>
        </w:rPr>
        <w:t xml:space="preserve"> </w:t>
      </w:r>
      <w:r>
        <w:rPr>
          <w:sz w:val="28"/>
        </w:rPr>
        <w:t>сведения</w:t>
      </w:r>
      <w:r>
        <w:rPr>
          <w:spacing w:val="23"/>
          <w:sz w:val="28"/>
        </w:rPr>
        <w:t xml:space="preserve"> </w:t>
      </w:r>
      <w:r>
        <w:rPr>
          <w:sz w:val="28"/>
        </w:rPr>
        <w:t>из</w:t>
      </w:r>
      <w:r>
        <w:rPr>
          <w:spacing w:val="21"/>
          <w:sz w:val="28"/>
        </w:rPr>
        <w:t xml:space="preserve"> </w:t>
      </w:r>
      <w:r>
        <w:rPr>
          <w:sz w:val="28"/>
        </w:rPr>
        <w:t>истории</w:t>
      </w:r>
      <w:r>
        <w:rPr>
          <w:spacing w:val="24"/>
          <w:sz w:val="28"/>
        </w:rPr>
        <w:t xml:space="preserve"> </w:t>
      </w:r>
      <w:r>
        <w:rPr>
          <w:sz w:val="28"/>
        </w:rPr>
        <w:t>старинного</w:t>
      </w:r>
      <w:r>
        <w:rPr>
          <w:spacing w:val="22"/>
          <w:sz w:val="28"/>
        </w:rPr>
        <w:t xml:space="preserve"> </w:t>
      </w:r>
      <w:r>
        <w:rPr>
          <w:sz w:val="28"/>
        </w:rPr>
        <w:t>рукоделия</w:t>
      </w:r>
    </w:p>
    <w:p w:rsidR="006B28B4" w:rsidRDefault="00DA7639">
      <w:pPr>
        <w:pStyle w:val="a5"/>
        <w:numPr>
          <w:ilvl w:val="0"/>
          <w:numId w:val="40"/>
        </w:numPr>
        <w:tabs>
          <w:tab w:val="left" w:pos="1087"/>
        </w:tabs>
        <w:ind w:right="391" w:firstLine="0"/>
        <w:rPr>
          <w:sz w:val="28"/>
        </w:rPr>
      </w:pPr>
      <w:r>
        <w:rPr>
          <w:sz w:val="28"/>
        </w:rPr>
        <w:t>вязания. Вязаные изделия в современной моде. Материалы и инструменты для</w:t>
      </w:r>
      <w:r>
        <w:rPr>
          <w:spacing w:val="1"/>
          <w:sz w:val="28"/>
        </w:rPr>
        <w:t xml:space="preserve"> </w:t>
      </w:r>
      <w:r>
        <w:rPr>
          <w:sz w:val="28"/>
        </w:rPr>
        <w:t>вязания. Виды крючков и спиц. Правила подбора инструментов в зависимости от</w:t>
      </w:r>
      <w:r>
        <w:rPr>
          <w:spacing w:val="1"/>
          <w:sz w:val="28"/>
        </w:rPr>
        <w:t xml:space="preserve"> </w:t>
      </w:r>
      <w:r>
        <w:rPr>
          <w:sz w:val="28"/>
        </w:rPr>
        <w:t>вида изделия и толщины нити. Организация рабочего места при вязании. Расчёт</w:t>
      </w:r>
      <w:r>
        <w:rPr>
          <w:spacing w:val="1"/>
          <w:sz w:val="28"/>
        </w:rPr>
        <w:t xml:space="preserve"> </w:t>
      </w:r>
      <w:r>
        <w:rPr>
          <w:sz w:val="28"/>
        </w:rPr>
        <w:t>количества</w:t>
      </w:r>
      <w:r>
        <w:rPr>
          <w:spacing w:val="-4"/>
          <w:sz w:val="28"/>
        </w:rPr>
        <w:t xml:space="preserve"> </w:t>
      </w:r>
      <w:r>
        <w:rPr>
          <w:sz w:val="28"/>
        </w:rPr>
        <w:t>петель</w:t>
      </w:r>
      <w:r>
        <w:rPr>
          <w:spacing w:val="-2"/>
          <w:sz w:val="28"/>
        </w:rPr>
        <w:t xml:space="preserve"> </w:t>
      </w:r>
      <w:r>
        <w:rPr>
          <w:sz w:val="28"/>
        </w:rPr>
        <w:t>для изделия.</w:t>
      </w:r>
      <w:r>
        <w:rPr>
          <w:spacing w:val="-1"/>
          <w:sz w:val="28"/>
        </w:rPr>
        <w:t xml:space="preserve"> </w:t>
      </w:r>
      <w:r>
        <w:rPr>
          <w:sz w:val="28"/>
        </w:rPr>
        <w:t>Отпаривание и</w:t>
      </w:r>
      <w:r>
        <w:rPr>
          <w:spacing w:val="2"/>
          <w:sz w:val="28"/>
        </w:rPr>
        <w:t xml:space="preserve"> </w:t>
      </w:r>
      <w:r>
        <w:rPr>
          <w:sz w:val="28"/>
        </w:rPr>
        <w:t>сборка готового</w:t>
      </w:r>
      <w:r>
        <w:rPr>
          <w:spacing w:val="-3"/>
          <w:sz w:val="28"/>
        </w:rPr>
        <w:t xml:space="preserve"> </w:t>
      </w:r>
      <w:r>
        <w:rPr>
          <w:sz w:val="28"/>
        </w:rPr>
        <w:t>изделия.</w:t>
      </w:r>
    </w:p>
    <w:p w:rsidR="006B28B4" w:rsidRDefault="00DA7639">
      <w:pPr>
        <w:pStyle w:val="a3"/>
        <w:ind w:right="388"/>
      </w:pPr>
      <w:r>
        <w:t>Основные</w:t>
      </w:r>
      <w:r>
        <w:rPr>
          <w:spacing w:val="1"/>
        </w:rPr>
        <w:t xml:space="preserve"> </w:t>
      </w:r>
      <w:r>
        <w:t>виды</w:t>
      </w:r>
      <w:r>
        <w:rPr>
          <w:spacing w:val="1"/>
        </w:rPr>
        <w:t xml:space="preserve"> </w:t>
      </w:r>
      <w:r>
        <w:t>петель</w:t>
      </w:r>
      <w:r>
        <w:rPr>
          <w:spacing w:val="1"/>
        </w:rPr>
        <w:t xml:space="preserve"> </w:t>
      </w:r>
      <w:r>
        <w:t>при</w:t>
      </w:r>
      <w:r>
        <w:rPr>
          <w:spacing w:val="1"/>
        </w:rPr>
        <w:t xml:space="preserve"> </w:t>
      </w:r>
      <w:r>
        <w:t>вязании</w:t>
      </w:r>
      <w:r>
        <w:rPr>
          <w:spacing w:val="1"/>
        </w:rPr>
        <w:t xml:space="preserve"> </w:t>
      </w:r>
      <w:r>
        <w:t>крючком.</w:t>
      </w:r>
      <w:r>
        <w:rPr>
          <w:spacing w:val="1"/>
        </w:rPr>
        <w:t xml:space="preserve"> </w:t>
      </w:r>
      <w:r>
        <w:t>Условные</w:t>
      </w:r>
      <w:r>
        <w:rPr>
          <w:spacing w:val="1"/>
        </w:rPr>
        <w:t xml:space="preserve"> </w:t>
      </w:r>
      <w:r>
        <w:t>обозначения,</w:t>
      </w:r>
      <w:r>
        <w:rPr>
          <w:spacing w:val="1"/>
        </w:rPr>
        <w:t xml:space="preserve"> </w:t>
      </w:r>
      <w:r>
        <w:t>применяемые</w:t>
      </w:r>
      <w:r>
        <w:rPr>
          <w:spacing w:val="1"/>
        </w:rPr>
        <w:t xml:space="preserve"> </w:t>
      </w:r>
      <w:r>
        <w:t>при</w:t>
      </w:r>
      <w:r>
        <w:rPr>
          <w:spacing w:val="1"/>
        </w:rPr>
        <w:t xml:space="preserve"> </w:t>
      </w:r>
      <w:r>
        <w:t>вязании</w:t>
      </w:r>
      <w:r>
        <w:rPr>
          <w:spacing w:val="1"/>
        </w:rPr>
        <w:t xml:space="preserve"> </w:t>
      </w:r>
      <w:r>
        <w:t>крючком.</w:t>
      </w:r>
      <w:r>
        <w:rPr>
          <w:spacing w:val="1"/>
        </w:rPr>
        <w:t xml:space="preserve"> </w:t>
      </w:r>
      <w:r>
        <w:t>Вязание</w:t>
      </w:r>
      <w:r>
        <w:rPr>
          <w:spacing w:val="1"/>
        </w:rPr>
        <w:t xml:space="preserve"> </w:t>
      </w:r>
      <w:r>
        <w:t>полотна:</w:t>
      </w:r>
      <w:r>
        <w:rPr>
          <w:spacing w:val="1"/>
        </w:rPr>
        <w:t xml:space="preserve"> </w:t>
      </w:r>
      <w:r>
        <w:t>начало</w:t>
      </w:r>
      <w:r>
        <w:rPr>
          <w:spacing w:val="1"/>
        </w:rPr>
        <w:t xml:space="preserve"> </w:t>
      </w:r>
      <w:r>
        <w:t>вязания,</w:t>
      </w:r>
      <w:r>
        <w:rPr>
          <w:spacing w:val="1"/>
        </w:rPr>
        <w:t xml:space="preserve"> </w:t>
      </w:r>
      <w:r>
        <w:t>вязание</w:t>
      </w:r>
      <w:r>
        <w:rPr>
          <w:spacing w:val="1"/>
        </w:rPr>
        <w:t xml:space="preserve"> </w:t>
      </w:r>
      <w:r>
        <w:t>рядами, основные способы вывязывания петель, закрепление вязания. Вязание по</w:t>
      </w:r>
      <w:r>
        <w:rPr>
          <w:spacing w:val="1"/>
        </w:rPr>
        <w:t xml:space="preserve"> </w:t>
      </w:r>
      <w:r>
        <w:t>кругу:</w:t>
      </w:r>
      <w:r>
        <w:rPr>
          <w:spacing w:val="-3"/>
        </w:rPr>
        <w:t xml:space="preserve"> </w:t>
      </w:r>
      <w:r>
        <w:t>основное кольцо,</w:t>
      </w:r>
      <w:r>
        <w:rPr>
          <w:spacing w:val="-1"/>
        </w:rPr>
        <w:t xml:space="preserve"> </w:t>
      </w:r>
      <w:r>
        <w:t>способы</w:t>
      </w:r>
      <w:r>
        <w:rPr>
          <w:spacing w:val="-1"/>
        </w:rPr>
        <w:t xml:space="preserve"> </w:t>
      </w:r>
      <w:r>
        <w:t>вязания по</w:t>
      </w:r>
      <w:r>
        <w:rPr>
          <w:spacing w:val="-2"/>
        </w:rPr>
        <w:t xml:space="preserve"> </w:t>
      </w:r>
      <w:r>
        <w:t>кругу.</w:t>
      </w:r>
    </w:p>
    <w:p w:rsidR="006B28B4" w:rsidRDefault="006B28B4">
      <w:pPr>
        <w:sectPr w:rsidR="006B28B4">
          <w:pgSz w:w="11910" w:h="16840"/>
          <w:pgMar w:top="760" w:right="180" w:bottom="1180" w:left="440" w:header="0" w:footer="999" w:gutter="0"/>
          <w:cols w:space="720"/>
        </w:sectPr>
      </w:pPr>
    </w:p>
    <w:p w:rsidR="006B28B4" w:rsidRDefault="00DA7639">
      <w:pPr>
        <w:spacing w:before="73"/>
        <w:ind w:left="692" w:right="385" w:firstLine="708"/>
        <w:jc w:val="both"/>
        <w:rPr>
          <w:sz w:val="28"/>
        </w:rPr>
      </w:pPr>
      <w:r>
        <w:rPr>
          <w:i/>
          <w:sz w:val="28"/>
        </w:rPr>
        <w:t>Лабораторно-практические 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Вывязывание</w:t>
      </w:r>
      <w:r>
        <w:rPr>
          <w:spacing w:val="70"/>
          <w:sz w:val="28"/>
        </w:rPr>
        <w:t xml:space="preserve"> </w:t>
      </w:r>
      <w:r>
        <w:rPr>
          <w:sz w:val="28"/>
        </w:rPr>
        <w:t>полотна</w:t>
      </w:r>
      <w:r>
        <w:rPr>
          <w:spacing w:val="-67"/>
          <w:sz w:val="28"/>
        </w:rPr>
        <w:t xml:space="preserve"> </w:t>
      </w:r>
      <w:r>
        <w:rPr>
          <w:sz w:val="28"/>
        </w:rPr>
        <w:t>из столбиков с накидом несколькими способами. Выполнение плотного вязания по</w:t>
      </w:r>
      <w:r>
        <w:rPr>
          <w:spacing w:val="1"/>
          <w:sz w:val="28"/>
        </w:rPr>
        <w:t xml:space="preserve"> </w:t>
      </w:r>
      <w:r>
        <w:rPr>
          <w:sz w:val="28"/>
        </w:rPr>
        <w:t>кругу.</w:t>
      </w:r>
    </w:p>
    <w:p w:rsidR="006B28B4" w:rsidRDefault="00DA7639">
      <w:pPr>
        <w:pStyle w:val="11"/>
        <w:spacing w:line="240" w:lineRule="auto"/>
        <w:ind w:right="6682"/>
      </w:pPr>
      <w:r>
        <w:rPr>
          <w:u w:val="thick"/>
        </w:rPr>
        <w:t>Тема 5. Вязание спицами</w:t>
      </w:r>
      <w:r>
        <w:rPr>
          <w:spacing w:val="-67"/>
        </w:rPr>
        <w:t xml:space="preserve"> </w:t>
      </w:r>
      <w:r>
        <w:t>6 класс</w:t>
      </w:r>
    </w:p>
    <w:p w:rsidR="006B28B4" w:rsidRDefault="00DA7639">
      <w:pPr>
        <w:pStyle w:val="a3"/>
        <w:ind w:right="390"/>
      </w:pPr>
      <w:r>
        <w:rPr>
          <w:i/>
        </w:rPr>
        <w:t xml:space="preserve">Теоретические сведения. </w:t>
      </w:r>
      <w:r>
        <w:t>Вязание спицами узоров из лицевых и изнаночных</w:t>
      </w:r>
      <w:r>
        <w:rPr>
          <w:spacing w:val="1"/>
        </w:rPr>
        <w:t xml:space="preserve"> </w:t>
      </w:r>
      <w:r>
        <w:t>петель:</w:t>
      </w:r>
      <w:r>
        <w:rPr>
          <w:spacing w:val="1"/>
        </w:rPr>
        <w:t xml:space="preserve"> </w:t>
      </w:r>
      <w:r>
        <w:t>набор</w:t>
      </w:r>
      <w:r>
        <w:rPr>
          <w:spacing w:val="1"/>
        </w:rPr>
        <w:t xml:space="preserve"> </w:t>
      </w:r>
      <w:r>
        <w:t>петель</w:t>
      </w:r>
      <w:r>
        <w:rPr>
          <w:spacing w:val="1"/>
        </w:rPr>
        <w:t xml:space="preserve"> </w:t>
      </w:r>
      <w:r>
        <w:t>на</w:t>
      </w:r>
      <w:r>
        <w:rPr>
          <w:spacing w:val="1"/>
        </w:rPr>
        <w:t xml:space="preserve"> </w:t>
      </w:r>
      <w:r>
        <w:t>спицы,</w:t>
      </w:r>
      <w:r>
        <w:rPr>
          <w:spacing w:val="1"/>
        </w:rPr>
        <w:t xml:space="preserve"> </w:t>
      </w:r>
      <w:r>
        <w:t>применение</w:t>
      </w:r>
      <w:r>
        <w:rPr>
          <w:spacing w:val="1"/>
        </w:rPr>
        <w:t xml:space="preserve"> </w:t>
      </w:r>
      <w:r>
        <w:t>схем</w:t>
      </w:r>
      <w:r>
        <w:rPr>
          <w:spacing w:val="1"/>
        </w:rPr>
        <w:t xml:space="preserve"> </w:t>
      </w:r>
      <w:r>
        <w:t>узоров</w:t>
      </w:r>
      <w:r>
        <w:rPr>
          <w:spacing w:val="1"/>
        </w:rPr>
        <w:t xml:space="preserve"> </w:t>
      </w:r>
      <w:r>
        <w:t>с</w:t>
      </w:r>
      <w:r>
        <w:rPr>
          <w:spacing w:val="1"/>
        </w:rPr>
        <w:t xml:space="preserve"> </w:t>
      </w:r>
      <w:r>
        <w:t>условными</w:t>
      </w:r>
      <w:r>
        <w:rPr>
          <w:spacing w:val="1"/>
        </w:rPr>
        <w:t xml:space="preserve"> </w:t>
      </w:r>
      <w:r>
        <w:t>обозначениями.</w:t>
      </w:r>
      <w:r>
        <w:rPr>
          <w:spacing w:val="1"/>
        </w:rPr>
        <w:t xml:space="preserve"> </w:t>
      </w:r>
      <w:r>
        <w:t>Кромочные,</w:t>
      </w:r>
      <w:r>
        <w:rPr>
          <w:spacing w:val="1"/>
        </w:rPr>
        <w:t xml:space="preserve"> </w:t>
      </w:r>
      <w:r>
        <w:t>лицевые</w:t>
      </w:r>
      <w:r>
        <w:rPr>
          <w:spacing w:val="1"/>
        </w:rPr>
        <w:t xml:space="preserve"> </w:t>
      </w:r>
      <w:r>
        <w:t>и</w:t>
      </w:r>
      <w:r>
        <w:rPr>
          <w:spacing w:val="1"/>
        </w:rPr>
        <w:t xml:space="preserve"> </w:t>
      </w:r>
      <w:r>
        <w:t>изнаночные</w:t>
      </w:r>
      <w:r>
        <w:rPr>
          <w:spacing w:val="1"/>
        </w:rPr>
        <w:t xml:space="preserve"> </w:t>
      </w:r>
      <w:r>
        <w:t>петли,</w:t>
      </w:r>
      <w:r>
        <w:rPr>
          <w:spacing w:val="1"/>
        </w:rPr>
        <w:t xml:space="preserve"> </w:t>
      </w:r>
      <w:r>
        <w:t>закрытие</w:t>
      </w:r>
      <w:r>
        <w:rPr>
          <w:spacing w:val="1"/>
        </w:rPr>
        <w:t xml:space="preserve"> </w:t>
      </w:r>
      <w:r>
        <w:t>петель</w:t>
      </w:r>
      <w:r>
        <w:rPr>
          <w:spacing w:val="1"/>
        </w:rPr>
        <w:t xml:space="preserve"> </w:t>
      </w:r>
      <w:r>
        <w:t>последнего</w:t>
      </w:r>
      <w:r>
        <w:rPr>
          <w:spacing w:val="1"/>
        </w:rPr>
        <w:t xml:space="preserve"> </w:t>
      </w:r>
      <w:r>
        <w:t>ряда.</w:t>
      </w:r>
      <w:r>
        <w:rPr>
          <w:spacing w:val="1"/>
        </w:rPr>
        <w:t xml:space="preserve"> </w:t>
      </w:r>
      <w:r>
        <w:t>Вязание</w:t>
      </w:r>
      <w:r>
        <w:rPr>
          <w:spacing w:val="1"/>
        </w:rPr>
        <w:t xml:space="preserve"> </w:t>
      </w:r>
      <w:r>
        <w:t>полотна</w:t>
      </w:r>
      <w:r>
        <w:rPr>
          <w:spacing w:val="1"/>
        </w:rPr>
        <w:t xml:space="preserve"> </w:t>
      </w:r>
      <w:r>
        <w:t>лицевыми</w:t>
      </w:r>
      <w:r>
        <w:rPr>
          <w:spacing w:val="1"/>
        </w:rPr>
        <w:t xml:space="preserve"> </w:t>
      </w:r>
      <w:r>
        <w:t>и</w:t>
      </w:r>
      <w:r>
        <w:rPr>
          <w:spacing w:val="1"/>
        </w:rPr>
        <w:t xml:space="preserve"> </w:t>
      </w:r>
      <w:r>
        <w:t>изнаночными</w:t>
      </w:r>
      <w:r>
        <w:rPr>
          <w:spacing w:val="1"/>
        </w:rPr>
        <w:t xml:space="preserve"> </w:t>
      </w:r>
      <w:r>
        <w:t>петлями.</w:t>
      </w:r>
      <w:r>
        <w:rPr>
          <w:spacing w:val="1"/>
        </w:rPr>
        <w:t xml:space="preserve"> </w:t>
      </w:r>
      <w:r>
        <w:t>Вязание</w:t>
      </w:r>
      <w:r>
        <w:rPr>
          <w:spacing w:val="1"/>
        </w:rPr>
        <w:t xml:space="preserve"> </w:t>
      </w:r>
      <w:r>
        <w:t>цветных узоров. Создание схем для вязания с помощью ПК. Профессия вязальщица</w:t>
      </w:r>
      <w:r>
        <w:rPr>
          <w:spacing w:val="1"/>
        </w:rPr>
        <w:t xml:space="preserve"> </w:t>
      </w:r>
      <w:r>
        <w:t>текстильно-галантерейных</w:t>
      </w:r>
      <w:r>
        <w:rPr>
          <w:spacing w:val="-4"/>
        </w:rPr>
        <w:t xml:space="preserve"> </w:t>
      </w:r>
      <w:r>
        <w:t>изделий.</w:t>
      </w:r>
    </w:p>
    <w:p w:rsidR="006B28B4" w:rsidRDefault="00DA7639">
      <w:pPr>
        <w:ind w:left="692" w:right="384" w:firstLine="708"/>
        <w:jc w:val="both"/>
        <w:rPr>
          <w:sz w:val="28"/>
        </w:rPr>
      </w:pPr>
      <w:r>
        <w:rPr>
          <w:i/>
          <w:sz w:val="28"/>
        </w:rPr>
        <w:t xml:space="preserve">Лабораторно-практические и практические работы. </w:t>
      </w:r>
      <w:r>
        <w:rPr>
          <w:sz w:val="28"/>
        </w:rPr>
        <w:t>Выполнение образцов</w:t>
      </w:r>
      <w:r>
        <w:rPr>
          <w:spacing w:val="1"/>
          <w:sz w:val="28"/>
        </w:rPr>
        <w:t xml:space="preserve"> </w:t>
      </w:r>
      <w:r>
        <w:rPr>
          <w:sz w:val="28"/>
        </w:rPr>
        <w:t>вязок</w:t>
      </w:r>
      <w:r>
        <w:rPr>
          <w:spacing w:val="-1"/>
          <w:sz w:val="28"/>
        </w:rPr>
        <w:t xml:space="preserve"> </w:t>
      </w:r>
      <w:r>
        <w:rPr>
          <w:sz w:val="28"/>
        </w:rPr>
        <w:t>лицевыми</w:t>
      </w:r>
      <w:r>
        <w:rPr>
          <w:spacing w:val="-2"/>
          <w:sz w:val="28"/>
        </w:rPr>
        <w:t xml:space="preserve"> </w:t>
      </w:r>
      <w:r>
        <w:rPr>
          <w:sz w:val="28"/>
        </w:rPr>
        <w:t>и изнаночными</w:t>
      </w:r>
      <w:r>
        <w:rPr>
          <w:spacing w:val="-2"/>
          <w:sz w:val="28"/>
        </w:rPr>
        <w:t xml:space="preserve"> </w:t>
      </w:r>
      <w:r>
        <w:rPr>
          <w:sz w:val="28"/>
        </w:rPr>
        <w:t>петлями.</w:t>
      </w:r>
    </w:p>
    <w:p w:rsidR="006B28B4" w:rsidRDefault="00DA7639">
      <w:pPr>
        <w:pStyle w:val="a3"/>
        <w:spacing w:before="1"/>
        <w:ind w:left="1401" w:firstLine="0"/>
      </w:pPr>
      <w:r>
        <w:t>Разработка</w:t>
      </w:r>
      <w:r>
        <w:rPr>
          <w:spacing w:val="-3"/>
        </w:rPr>
        <w:t xml:space="preserve"> </w:t>
      </w:r>
      <w:r>
        <w:t>схемы</w:t>
      </w:r>
      <w:r>
        <w:rPr>
          <w:spacing w:val="-2"/>
        </w:rPr>
        <w:t xml:space="preserve"> </w:t>
      </w:r>
      <w:r>
        <w:t>жаккардового</w:t>
      </w:r>
      <w:r>
        <w:rPr>
          <w:spacing w:val="-5"/>
        </w:rPr>
        <w:t xml:space="preserve"> </w:t>
      </w:r>
      <w:r>
        <w:t>узора</w:t>
      </w:r>
      <w:r>
        <w:rPr>
          <w:spacing w:val="-5"/>
        </w:rPr>
        <w:t xml:space="preserve"> </w:t>
      </w:r>
      <w:r>
        <w:t>на</w:t>
      </w:r>
      <w:r>
        <w:rPr>
          <w:spacing w:val="1"/>
        </w:rPr>
        <w:t xml:space="preserve"> </w:t>
      </w:r>
      <w:r>
        <w:t>ПК.</w:t>
      </w:r>
    </w:p>
    <w:p w:rsidR="006B28B4" w:rsidRDefault="00DA7639">
      <w:pPr>
        <w:pStyle w:val="11"/>
        <w:spacing w:line="240" w:lineRule="auto"/>
        <w:ind w:right="5925"/>
      </w:pPr>
      <w:r>
        <w:rPr>
          <w:u w:val="thick"/>
        </w:rPr>
        <w:t>Тема 6. Ручная роспись тканей</w:t>
      </w:r>
      <w:r>
        <w:rPr>
          <w:spacing w:val="-67"/>
        </w:rPr>
        <w:t xml:space="preserve"> </w:t>
      </w:r>
      <w:r>
        <w:t>7 класс</w:t>
      </w:r>
    </w:p>
    <w:p w:rsidR="006B28B4" w:rsidRDefault="00DA7639">
      <w:pPr>
        <w:pStyle w:val="a3"/>
        <w:ind w:right="384"/>
      </w:pPr>
      <w:r>
        <w:rPr>
          <w:i/>
        </w:rPr>
        <w:t>Теоретические</w:t>
      </w:r>
      <w:r>
        <w:rPr>
          <w:i/>
          <w:spacing w:val="1"/>
        </w:rPr>
        <w:t xml:space="preserve"> </w:t>
      </w:r>
      <w:r>
        <w:rPr>
          <w:i/>
        </w:rPr>
        <w:t>сведения.</w:t>
      </w:r>
      <w:r>
        <w:rPr>
          <w:i/>
          <w:spacing w:val="1"/>
        </w:rPr>
        <w:t xml:space="preserve"> </w:t>
      </w:r>
      <w:r>
        <w:t>Понятие</w:t>
      </w:r>
      <w:r>
        <w:rPr>
          <w:spacing w:val="1"/>
        </w:rPr>
        <w:t xml:space="preserve"> </w:t>
      </w:r>
      <w:r>
        <w:t>о</w:t>
      </w:r>
      <w:r>
        <w:rPr>
          <w:spacing w:val="1"/>
        </w:rPr>
        <w:t xml:space="preserve"> </w:t>
      </w:r>
      <w:r>
        <w:t>ручной</w:t>
      </w:r>
      <w:r>
        <w:rPr>
          <w:spacing w:val="1"/>
        </w:rPr>
        <w:t xml:space="preserve"> </w:t>
      </w:r>
      <w:r>
        <w:t>росписи</w:t>
      </w:r>
      <w:r>
        <w:rPr>
          <w:spacing w:val="1"/>
        </w:rPr>
        <w:t xml:space="preserve"> </w:t>
      </w:r>
      <w:r>
        <w:t>тканей.</w:t>
      </w:r>
      <w:r>
        <w:rPr>
          <w:spacing w:val="70"/>
        </w:rPr>
        <w:t xml:space="preserve"> </w:t>
      </w:r>
      <w:r>
        <w:t>Подготовка</w:t>
      </w:r>
      <w:r>
        <w:rPr>
          <w:spacing w:val="1"/>
        </w:rPr>
        <w:t xml:space="preserve"> </w:t>
      </w:r>
      <w:r>
        <w:t>тканей</w:t>
      </w:r>
      <w:r>
        <w:rPr>
          <w:spacing w:val="1"/>
        </w:rPr>
        <w:t xml:space="preserve"> </w:t>
      </w:r>
      <w:r>
        <w:t>к</w:t>
      </w:r>
      <w:r>
        <w:rPr>
          <w:spacing w:val="1"/>
        </w:rPr>
        <w:t xml:space="preserve"> </w:t>
      </w:r>
      <w:r>
        <w:t>росписи.</w:t>
      </w:r>
      <w:r>
        <w:rPr>
          <w:spacing w:val="1"/>
        </w:rPr>
        <w:t xml:space="preserve"> </w:t>
      </w:r>
      <w:r>
        <w:t>Виды</w:t>
      </w:r>
      <w:r>
        <w:rPr>
          <w:spacing w:val="1"/>
        </w:rPr>
        <w:t xml:space="preserve"> </w:t>
      </w:r>
      <w:r>
        <w:t>батика.</w:t>
      </w:r>
      <w:r>
        <w:rPr>
          <w:spacing w:val="1"/>
        </w:rPr>
        <w:t xml:space="preserve"> </w:t>
      </w:r>
      <w:r>
        <w:t>Технология</w:t>
      </w:r>
      <w:r>
        <w:rPr>
          <w:spacing w:val="1"/>
        </w:rPr>
        <w:t xml:space="preserve"> </w:t>
      </w:r>
      <w:r>
        <w:t>горячего</w:t>
      </w:r>
      <w:r>
        <w:rPr>
          <w:spacing w:val="1"/>
        </w:rPr>
        <w:t xml:space="preserve"> </w:t>
      </w:r>
      <w:r>
        <w:t>батика.</w:t>
      </w:r>
      <w:r>
        <w:rPr>
          <w:spacing w:val="70"/>
        </w:rPr>
        <w:t xml:space="preserve"> </w:t>
      </w:r>
      <w:r>
        <w:t>Декоративные</w:t>
      </w:r>
      <w:r>
        <w:rPr>
          <w:spacing w:val="1"/>
        </w:rPr>
        <w:t xml:space="preserve"> </w:t>
      </w:r>
      <w:r>
        <w:t>эффекты в горячем батике. Технология холодного батика. Декоративные эффекты в</w:t>
      </w:r>
      <w:r>
        <w:rPr>
          <w:spacing w:val="1"/>
        </w:rPr>
        <w:t xml:space="preserve"> </w:t>
      </w:r>
      <w:r>
        <w:t>холодном батике. Особенности выполнения узелкового батика и свободной росписи.</w:t>
      </w:r>
      <w:r>
        <w:rPr>
          <w:spacing w:val="-67"/>
        </w:rPr>
        <w:t xml:space="preserve"> </w:t>
      </w:r>
      <w:r>
        <w:t>Профессия</w:t>
      </w:r>
      <w:r>
        <w:rPr>
          <w:spacing w:val="-1"/>
        </w:rPr>
        <w:t xml:space="preserve"> </w:t>
      </w:r>
      <w:r>
        <w:t>художник росписи по</w:t>
      </w:r>
      <w:r>
        <w:rPr>
          <w:spacing w:val="1"/>
        </w:rPr>
        <w:t xml:space="preserve"> </w:t>
      </w:r>
      <w:r>
        <w:t>ткани.</w:t>
      </w:r>
    </w:p>
    <w:p w:rsidR="006B28B4" w:rsidRDefault="00DA7639">
      <w:pPr>
        <w:ind w:left="692" w:right="386"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Выполнение</w:t>
      </w:r>
      <w:r>
        <w:rPr>
          <w:spacing w:val="1"/>
          <w:sz w:val="28"/>
        </w:rPr>
        <w:t xml:space="preserve"> </w:t>
      </w:r>
      <w:r>
        <w:rPr>
          <w:sz w:val="28"/>
        </w:rPr>
        <w:t>образца</w:t>
      </w:r>
      <w:r>
        <w:rPr>
          <w:spacing w:val="1"/>
          <w:sz w:val="28"/>
        </w:rPr>
        <w:t xml:space="preserve"> </w:t>
      </w:r>
      <w:r>
        <w:rPr>
          <w:sz w:val="28"/>
        </w:rPr>
        <w:t>росписи ткани в</w:t>
      </w:r>
      <w:r>
        <w:rPr>
          <w:spacing w:val="-1"/>
          <w:sz w:val="28"/>
        </w:rPr>
        <w:t xml:space="preserve"> </w:t>
      </w:r>
      <w:r>
        <w:rPr>
          <w:sz w:val="28"/>
        </w:rPr>
        <w:t>технике холодного</w:t>
      </w:r>
      <w:r>
        <w:rPr>
          <w:spacing w:val="1"/>
          <w:sz w:val="28"/>
        </w:rPr>
        <w:t xml:space="preserve"> </w:t>
      </w:r>
      <w:r>
        <w:rPr>
          <w:sz w:val="28"/>
        </w:rPr>
        <w:t>батика.</w:t>
      </w:r>
    </w:p>
    <w:p w:rsidR="006B28B4" w:rsidRDefault="00DA7639">
      <w:pPr>
        <w:pStyle w:val="11"/>
        <w:spacing w:line="240" w:lineRule="auto"/>
        <w:ind w:right="7349"/>
      </w:pPr>
      <w:r>
        <w:rPr>
          <w:u w:val="thick"/>
        </w:rPr>
        <w:t>Тема 7. Вышивание</w:t>
      </w:r>
      <w:r>
        <w:rPr>
          <w:spacing w:val="-67"/>
        </w:rPr>
        <w:t xml:space="preserve"> </w:t>
      </w:r>
      <w:r>
        <w:t>7 класс</w:t>
      </w:r>
    </w:p>
    <w:p w:rsidR="006B28B4" w:rsidRDefault="00DA7639">
      <w:pPr>
        <w:pStyle w:val="a3"/>
        <w:ind w:right="390"/>
      </w:pPr>
      <w:r>
        <w:rPr>
          <w:i/>
        </w:rPr>
        <w:t xml:space="preserve">Теоретические сведения. </w:t>
      </w:r>
      <w:r>
        <w:t>Материалы и оборудование для вышивки. Приёмы</w:t>
      </w:r>
      <w:r>
        <w:rPr>
          <w:spacing w:val="1"/>
        </w:rPr>
        <w:t xml:space="preserve"> </w:t>
      </w:r>
      <w:r>
        <w:t>подготовки</w:t>
      </w:r>
      <w:r>
        <w:rPr>
          <w:spacing w:val="1"/>
        </w:rPr>
        <w:t xml:space="preserve"> </w:t>
      </w:r>
      <w:r>
        <w:t>ткани</w:t>
      </w:r>
      <w:r>
        <w:rPr>
          <w:spacing w:val="1"/>
        </w:rPr>
        <w:t xml:space="preserve"> </w:t>
      </w:r>
      <w:r>
        <w:t>к</w:t>
      </w:r>
      <w:r>
        <w:rPr>
          <w:spacing w:val="1"/>
        </w:rPr>
        <w:t xml:space="preserve"> </w:t>
      </w:r>
      <w:r>
        <w:t>вышивке.</w:t>
      </w:r>
      <w:r>
        <w:rPr>
          <w:spacing w:val="1"/>
        </w:rPr>
        <w:t xml:space="preserve"> </w:t>
      </w:r>
      <w:r>
        <w:t>Технология</w:t>
      </w:r>
      <w:r>
        <w:rPr>
          <w:spacing w:val="1"/>
        </w:rPr>
        <w:t xml:space="preserve"> </w:t>
      </w:r>
      <w:r>
        <w:t>выполнения</w:t>
      </w:r>
      <w:r>
        <w:rPr>
          <w:spacing w:val="1"/>
        </w:rPr>
        <w:t xml:space="preserve"> </w:t>
      </w:r>
      <w:r>
        <w:t>прямых,</w:t>
      </w:r>
      <w:r>
        <w:rPr>
          <w:spacing w:val="1"/>
        </w:rPr>
        <w:t xml:space="preserve"> </w:t>
      </w:r>
      <w:r>
        <w:t>петлеобразных,</w:t>
      </w:r>
      <w:r>
        <w:rPr>
          <w:spacing w:val="1"/>
        </w:rPr>
        <w:t xml:space="preserve"> </w:t>
      </w:r>
      <w:r>
        <w:t>петельных,</w:t>
      </w:r>
      <w:r>
        <w:rPr>
          <w:spacing w:val="-2"/>
        </w:rPr>
        <w:t xml:space="preserve"> </w:t>
      </w:r>
      <w:r>
        <w:t>крестообразных</w:t>
      </w:r>
      <w:r>
        <w:rPr>
          <w:spacing w:val="-3"/>
        </w:rPr>
        <w:t xml:space="preserve"> </w:t>
      </w:r>
      <w:r>
        <w:t>и косых ручных</w:t>
      </w:r>
      <w:r>
        <w:rPr>
          <w:spacing w:val="1"/>
        </w:rPr>
        <w:t xml:space="preserve"> </w:t>
      </w:r>
      <w:r>
        <w:t>стежков.</w:t>
      </w:r>
    </w:p>
    <w:p w:rsidR="006B28B4" w:rsidRDefault="00DA7639">
      <w:pPr>
        <w:pStyle w:val="a3"/>
        <w:ind w:right="382"/>
      </w:pPr>
      <w:r>
        <w:t>Техника вышивания швом крест горизонтальными и вертикальными рядами,</w:t>
      </w:r>
      <w:r>
        <w:rPr>
          <w:spacing w:val="1"/>
        </w:rPr>
        <w:t xml:space="preserve"> </w:t>
      </w:r>
      <w:r>
        <w:t>по</w:t>
      </w:r>
      <w:r>
        <w:rPr>
          <w:spacing w:val="-4"/>
        </w:rPr>
        <w:t xml:space="preserve"> </w:t>
      </w:r>
      <w:r>
        <w:t>диагонали.</w:t>
      </w:r>
      <w:r>
        <w:rPr>
          <w:spacing w:val="-4"/>
        </w:rPr>
        <w:t xml:space="preserve"> </w:t>
      </w:r>
      <w:r>
        <w:t>Использование ПК в</w:t>
      </w:r>
      <w:r>
        <w:rPr>
          <w:spacing w:val="-2"/>
        </w:rPr>
        <w:t xml:space="preserve"> </w:t>
      </w:r>
      <w:r>
        <w:t>вышивке</w:t>
      </w:r>
      <w:r>
        <w:rPr>
          <w:spacing w:val="-1"/>
        </w:rPr>
        <w:t xml:space="preserve"> </w:t>
      </w:r>
      <w:r>
        <w:t>крестом.</w:t>
      </w:r>
    </w:p>
    <w:p w:rsidR="006B28B4" w:rsidRDefault="00DA7639">
      <w:pPr>
        <w:pStyle w:val="a3"/>
        <w:ind w:right="391"/>
      </w:pPr>
      <w:r>
        <w:t>Техника</w:t>
      </w:r>
      <w:r>
        <w:rPr>
          <w:spacing w:val="1"/>
        </w:rPr>
        <w:t xml:space="preserve"> </w:t>
      </w:r>
      <w:r>
        <w:t>вышивания</w:t>
      </w:r>
      <w:r>
        <w:rPr>
          <w:spacing w:val="1"/>
        </w:rPr>
        <w:t xml:space="preserve"> </w:t>
      </w:r>
      <w:r>
        <w:t>художественной,</w:t>
      </w:r>
      <w:r>
        <w:rPr>
          <w:spacing w:val="1"/>
        </w:rPr>
        <w:t xml:space="preserve"> </w:t>
      </w:r>
      <w:r>
        <w:t>белой</w:t>
      </w:r>
      <w:r>
        <w:rPr>
          <w:spacing w:val="1"/>
        </w:rPr>
        <w:t xml:space="preserve"> </w:t>
      </w:r>
      <w:r>
        <w:t>и</w:t>
      </w:r>
      <w:r>
        <w:rPr>
          <w:spacing w:val="1"/>
        </w:rPr>
        <w:t xml:space="preserve"> </w:t>
      </w:r>
      <w:r>
        <w:t>владимирской</w:t>
      </w:r>
      <w:r>
        <w:rPr>
          <w:spacing w:val="1"/>
        </w:rPr>
        <w:t xml:space="preserve"> </w:t>
      </w:r>
      <w:r>
        <w:t>гладью.</w:t>
      </w:r>
      <w:r>
        <w:rPr>
          <w:spacing w:val="1"/>
        </w:rPr>
        <w:t xml:space="preserve"> </w:t>
      </w:r>
      <w:r>
        <w:t>Материалы и оборудование для вышивки гладью. Атласная и штриховая гладь. Швы</w:t>
      </w:r>
      <w:r>
        <w:rPr>
          <w:spacing w:val="-67"/>
        </w:rPr>
        <w:t xml:space="preserve"> </w:t>
      </w:r>
      <w:r>
        <w:t>французский</w:t>
      </w:r>
      <w:r>
        <w:rPr>
          <w:spacing w:val="-1"/>
        </w:rPr>
        <w:t xml:space="preserve"> </w:t>
      </w:r>
      <w:r>
        <w:t>узелок</w:t>
      </w:r>
      <w:r>
        <w:rPr>
          <w:spacing w:val="-2"/>
        </w:rPr>
        <w:t xml:space="preserve"> </w:t>
      </w:r>
      <w:r>
        <w:t>и рококо.</w:t>
      </w:r>
    </w:p>
    <w:p w:rsidR="006B28B4" w:rsidRDefault="00DA7639">
      <w:pPr>
        <w:pStyle w:val="a3"/>
        <w:spacing w:before="1"/>
        <w:ind w:right="390"/>
      </w:pPr>
      <w:r>
        <w:t>Материалы</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вышивки</w:t>
      </w:r>
      <w:r>
        <w:rPr>
          <w:spacing w:val="1"/>
        </w:rPr>
        <w:t xml:space="preserve"> </w:t>
      </w:r>
      <w:r>
        <w:t>атласными</w:t>
      </w:r>
      <w:r>
        <w:rPr>
          <w:spacing w:val="1"/>
        </w:rPr>
        <w:t xml:space="preserve"> </w:t>
      </w:r>
      <w:r>
        <w:t>лентами.</w:t>
      </w:r>
      <w:r>
        <w:rPr>
          <w:spacing w:val="1"/>
        </w:rPr>
        <w:t xml:space="preserve"> </w:t>
      </w:r>
      <w:r>
        <w:t>Швы,</w:t>
      </w:r>
      <w:r>
        <w:rPr>
          <w:spacing w:val="1"/>
        </w:rPr>
        <w:t xml:space="preserve"> </w:t>
      </w:r>
      <w:r>
        <w:t>используемые</w:t>
      </w:r>
      <w:r>
        <w:rPr>
          <w:spacing w:val="1"/>
        </w:rPr>
        <w:t xml:space="preserve"> </w:t>
      </w:r>
      <w:r>
        <w:t>в</w:t>
      </w:r>
      <w:r>
        <w:rPr>
          <w:spacing w:val="1"/>
        </w:rPr>
        <w:t xml:space="preserve"> </w:t>
      </w:r>
      <w:r>
        <w:t>вышивке</w:t>
      </w:r>
      <w:r>
        <w:rPr>
          <w:spacing w:val="1"/>
        </w:rPr>
        <w:t xml:space="preserve"> </w:t>
      </w:r>
      <w:r>
        <w:t>лентами.</w:t>
      </w:r>
      <w:r>
        <w:rPr>
          <w:spacing w:val="1"/>
        </w:rPr>
        <w:t xml:space="preserve"> </w:t>
      </w:r>
      <w:r>
        <w:t>Стирка</w:t>
      </w:r>
      <w:r>
        <w:rPr>
          <w:spacing w:val="1"/>
        </w:rPr>
        <w:t xml:space="preserve"> </w:t>
      </w:r>
      <w:r>
        <w:t>и</w:t>
      </w:r>
      <w:r>
        <w:rPr>
          <w:spacing w:val="1"/>
        </w:rPr>
        <w:t xml:space="preserve"> </w:t>
      </w:r>
      <w:r>
        <w:t>оформление</w:t>
      </w:r>
      <w:r>
        <w:rPr>
          <w:spacing w:val="1"/>
        </w:rPr>
        <w:t xml:space="preserve"> </w:t>
      </w:r>
      <w:r>
        <w:t>готовой</w:t>
      </w:r>
      <w:r>
        <w:rPr>
          <w:spacing w:val="71"/>
        </w:rPr>
        <w:t xml:space="preserve"> </w:t>
      </w:r>
      <w:r>
        <w:t>работы.</w:t>
      </w:r>
      <w:r>
        <w:rPr>
          <w:spacing w:val="1"/>
        </w:rPr>
        <w:t xml:space="preserve"> </w:t>
      </w:r>
      <w:r>
        <w:t>Профессия</w:t>
      </w:r>
      <w:r>
        <w:rPr>
          <w:spacing w:val="-1"/>
        </w:rPr>
        <w:t xml:space="preserve"> </w:t>
      </w:r>
      <w:r>
        <w:t>вышивальщица.</w:t>
      </w:r>
    </w:p>
    <w:p w:rsidR="006B28B4" w:rsidRDefault="00DA7639">
      <w:pPr>
        <w:pStyle w:val="a3"/>
        <w:ind w:right="384"/>
      </w:pPr>
      <w:r>
        <w:rPr>
          <w:i/>
        </w:rPr>
        <w:t xml:space="preserve">Лабораторно-практические и практические работы. </w:t>
      </w:r>
      <w:r>
        <w:t>Выполнение образцов</w:t>
      </w:r>
      <w:r>
        <w:rPr>
          <w:spacing w:val="1"/>
        </w:rPr>
        <w:t xml:space="preserve"> </w:t>
      </w:r>
      <w:r>
        <w:t>швов</w:t>
      </w:r>
      <w:r>
        <w:rPr>
          <w:spacing w:val="1"/>
        </w:rPr>
        <w:t xml:space="preserve"> </w:t>
      </w:r>
      <w:r>
        <w:t>прямыми,</w:t>
      </w:r>
      <w:r>
        <w:rPr>
          <w:spacing w:val="1"/>
        </w:rPr>
        <w:t xml:space="preserve"> </w:t>
      </w:r>
      <w:r>
        <w:t>петлеобразными,</w:t>
      </w:r>
      <w:r>
        <w:rPr>
          <w:spacing w:val="1"/>
        </w:rPr>
        <w:t xml:space="preserve"> </w:t>
      </w:r>
      <w:r>
        <w:t>петельными,</w:t>
      </w:r>
      <w:r>
        <w:rPr>
          <w:spacing w:val="1"/>
        </w:rPr>
        <w:t xml:space="preserve"> </w:t>
      </w:r>
      <w:r>
        <w:t>крестообразными</w:t>
      </w:r>
      <w:r>
        <w:rPr>
          <w:spacing w:val="1"/>
        </w:rPr>
        <w:t xml:space="preserve"> </w:t>
      </w:r>
      <w:r>
        <w:t>и</w:t>
      </w:r>
      <w:r>
        <w:rPr>
          <w:spacing w:val="71"/>
        </w:rPr>
        <w:t xml:space="preserve"> </w:t>
      </w:r>
      <w:r>
        <w:t>косыми</w:t>
      </w:r>
      <w:r>
        <w:rPr>
          <w:spacing w:val="1"/>
        </w:rPr>
        <w:t xml:space="preserve"> </w:t>
      </w:r>
      <w:r>
        <w:t>стежками. Выполнение образца вышивки в технике крест. Выполнение образцов</w:t>
      </w:r>
      <w:r>
        <w:rPr>
          <w:spacing w:val="1"/>
        </w:rPr>
        <w:t xml:space="preserve"> </w:t>
      </w:r>
      <w:r>
        <w:t>вышивки гладью, французским узелком и рококо. Выполнение образца вышивки</w:t>
      </w:r>
      <w:r>
        <w:rPr>
          <w:spacing w:val="1"/>
        </w:rPr>
        <w:t xml:space="preserve"> </w:t>
      </w:r>
      <w:r>
        <w:t>атласными</w:t>
      </w:r>
      <w:r>
        <w:rPr>
          <w:spacing w:val="-1"/>
        </w:rPr>
        <w:t xml:space="preserve"> </w:t>
      </w:r>
      <w:r>
        <w:t>лентами.</w:t>
      </w:r>
    </w:p>
    <w:p w:rsidR="006B28B4" w:rsidRDefault="00DA7639">
      <w:pPr>
        <w:pStyle w:val="11"/>
        <w:spacing w:line="240" w:lineRule="auto"/>
        <w:ind w:right="5983"/>
      </w:pPr>
      <w:r>
        <w:t>Раздел «Семейная экономика»</w:t>
      </w:r>
      <w:r>
        <w:rPr>
          <w:spacing w:val="-67"/>
        </w:rPr>
        <w:t xml:space="preserve"> </w:t>
      </w:r>
      <w:r>
        <w:rPr>
          <w:u w:val="thick"/>
        </w:rPr>
        <w:t>Тема 1. Бюджет</w:t>
      </w:r>
      <w:r>
        <w:rPr>
          <w:spacing w:val="1"/>
          <w:u w:val="thick"/>
        </w:rPr>
        <w:t xml:space="preserve"> </w:t>
      </w:r>
      <w:r>
        <w:rPr>
          <w:u w:val="thick"/>
        </w:rPr>
        <w:t>семьи</w:t>
      </w:r>
    </w:p>
    <w:p w:rsidR="006B28B4" w:rsidRDefault="00DA7639">
      <w:pPr>
        <w:spacing w:line="321" w:lineRule="exact"/>
        <w:ind w:left="1401"/>
        <w:jc w:val="both"/>
        <w:rPr>
          <w:b/>
          <w:sz w:val="28"/>
        </w:rPr>
      </w:pPr>
      <w:r>
        <w:rPr>
          <w:b/>
          <w:sz w:val="28"/>
        </w:rPr>
        <w:t>8 класс</w:t>
      </w:r>
    </w:p>
    <w:p w:rsidR="006B28B4" w:rsidRDefault="006B28B4">
      <w:pPr>
        <w:spacing w:line="321" w:lineRule="exact"/>
        <w:jc w:val="both"/>
        <w:rPr>
          <w:sz w:val="28"/>
        </w:rPr>
        <w:sectPr w:rsidR="006B28B4">
          <w:pgSz w:w="11910" w:h="16840"/>
          <w:pgMar w:top="760" w:right="180" w:bottom="1180" w:left="440" w:header="0" w:footer="999" w:gutter="0"/>
          <w:cols w:space="720"/>
        </w:sectPr>
      </w:pPr>
    </w:p>
    <w:p w:rsidR="006B28B4" w:rsidRDefault="00DA7639">
      <w:pPr>
        <w:pStyle w:val="a3"/>
        <w:spacing w:before="73"/>
        <w:ind w:right="389"/>
      </w:pPr>
      <w:r>
        <w:rPr>
          <w:i/>
        </w:rPr>
        <w:t>Теоретические</w:t>
      </w:r>
      <w:r>
        <w:rPr>
          <w:i/>
          <w:spacing w:val="1"/>
        </w:rPr>
        <w:t xml:space="preserve"> </w:t>
      </w:r>
      <w:r>
        <w:rPr>
          <w:i/>
        </w:rPr>
        <w:t>сведения.</w:t>
      </w:r>
      <w:r>
        <w:rPr>
          <w:i/>
          <w:spacing w:val="1"/>
        </w:rPr>
        <w:t xml:space="preserve"> </w:t>
      </w:r>
      <w:r>
        <w:t>Источники</w:t>
      </w:r>
      <w:r>
        <w:rPr>
          <w:spacing w:val="1"/>
        </w:rPr>
        <w:t xml:space="preserve"> </w:t>
      </w:r>
      <w:r>
        <w:t>семейных</w:t>
      </w:r>
      <w:r>
        <w:rPr>
          <w:spacing w:val="1"/>
        </w:rPr>
        <w:t xml:space="preserve"> </w:t>
      </w:r>
      <w:r>
        <w:t>доходов</w:t>
      </w:r>
      <w:r>
        <w:rPr>
          <w:spacing w:val="1"/>
        </w:rPr>
        <w:t xml:space="preserve"> </w:t>
      </w:r>
      <w:r>
        <w:t>и</w:t>
      </w:r>
      <w:r>
        <w:rPr>
          <w:spacing w:val="1"/>
        </w:rPr>
        <w:t xml:space="preserve"> </w:t>
      </w:r>
      <w:r>
        <w:t>бюджет</w:t>
      </w:r>
      <w:r>
        <w:rPr>
          <w:spacing w:val="1"/>
        </w:rPr>
        <w:t xml:space="preserve"> </w:t>
      </w:r>
      <w:r>
        <w:t>семьи.</w:t>
      </w:r>
      <w:r>
        <w:rPr>
          <w:spacing w:val="1"/>
        </w:rPr>
        <w:t xml:space="preserve"> </w:t>
      </w:r>
      <w:r>
        <w:t>Способы</w:t>
      </w:r>
      <w:r>
        <w:rPr>
          <w:spacing w:val="1"/>
        </w:rPr>
        <w:t xml:space="preserve"> </w:t>
      </w:r>
      <w:r>
        <w:t>выявления</w:t>
      </w:r>
      <w:r>
        <w:rPr>
          <w:spacing w:val="1"/>
        </w:rPr>
        <w:t xml:space="preserve"> </w:t>
      </w:r>
      <w:r>
        <w:t>потребностей</w:t>
      </w:r>
      <w:r>
        <w:rPr>
          <w:spacing w:val="1"/>
        </w:rPr>
        <w:t xml:space="preserve"> </w:t>
      </w:r>
      <w:r>
        <w:t>семьи.</w:t>
      </w:r>
      <w:r>
        <w:rPr>
          <w:spacing w:val="1"/>
        </w:rPr>
        <w:t xml:space="preserve"> </w:t>
      </w:r>
      <w:r>
        <w:t>Минимальные</w:t>
      </w:r>
      <w:r>
        <w:rPr>
          <w:spacing w:val="1"/>
        </w:rPr>
        <w:t xml:space="preserve"> </w:t>
      </w:r>
      <w:r>
        <w:t>и</w:t>
      </w:r>
      <w:r>
        <w:rPr>
          <w:spacing w:val="1"/>
        </w:rPr>
        <w:t xml:space="preserve"> </w:t>
      </w:r>
      <w:r>
        <w:t>оптимальные</w:t>
      </w:r>
      <w:r>
        <w:rPr>
          <w:spacing w:val="1"/>
        </w:rPr>
        <w:t xml:space="preserve"> </w:t>
      </w:r>
      <w:r>
        <w:t>потребности.</w:t>
      </w:r>
      <w:r>
        <w:rPr>
          <w:spacing w:val="-2"/>
        </w:rPr>
        <w:t xml:space="preserve"> </w:t>
      </w:r>
      <w:r>
        <w:t>Потребительская</w:t>
      </w:r>
      <w:r>
        <w:rPr>
          <w:spacing w:val="-1"/>
        </w:rPr>
        <w:t xml:space="preserve"> </w:t>
      </w:r>
      <w:r>
        <w:t>корзина</w:t>
      </w:r>
      <w:r>
        <w:rPr>
          <w:spacing w:val="-4"/>
        </w:rPr>
        <w:t xml:space="preserve"> </w:t>
      </w:r>
      <w:r>
        <w:t>одного</w:t>
      </w:r>
      <w:r>
        <w:rPr>
          <w:spacing w:val="1"/>
        </w:rPr>
        <w:t xml:space="preserve"> </w:t>
      </w:r>
      <w:r>
        <w:t>человека</w:t>
      </w:r>
      <w:r>
        <w:rPr>
          <w:spacing w:val="-1"/>
        </w:rPr>
        <w:t xml:space="preserve"> </w:t>
      </w:r>
      <w:r>
        <w:t>и</w:t>
      </w:r>
      <w:r>
        <w:rPr>
          <w:spacing w:val="-1"/>
        </w:rPr>
        <w:t xml:space="preserve"> </w:t>
      </w:r>
      <w:r>
        <w:t>членов</w:t>
      </w:r>
      <w:r>
        <w:rPr>
          <w:spacing w:val="-3"/>
        </w:rPr>
        <w:t xml:space="preserve"> </w:t>
      </w:r>
      <w:r>
        <w:t>семьи.</w:t>
      </w:r>
    </w:p>
    <w:p w:rsidR="006B28B4" w:rsidRDefault="00DA7639">
      <w:pPr>
        <w:pStyle w:val="a3"/>
        <w:spacing w:line="321" w:lineRule="exact"/>
        <w:ind w:left="1401" w:firstLine="0"/>
      </w:pPr>
      <w:r>
        <w:t>Технология</w:t>
      </w:r>
      <w:r>
        <w:rPr>
          <w:spacing w:val="69"/>
        </w:rPr>
        <w:t xml:space="preserve"> </w:t>
      </w:r>
      <w:r>
        <w:t>построения</w:t>
      </w:r>
      <w:r>
        <w:rPr>
          <w:spacing w:val="139"/>
        </w:rPr>
        <w:t xml:space="preserve"> </w:t>
      </w:r>
      <w:r>
        <w:t>семейного</w:t>
      </w:r>
      <w:r>
        <w:rPr>
          <w:spacing w:val="138"/>
        </w:rPr>
        <w:t xml:space="preserve"> </w:t>
      </w:r>
      <w:r>
        <w:t>бюджета.</w:t>
      </w:r>
      <w:r>
        <w:rPr>
          <w:spacing w:val="137"/>
        </w:rPr>
        <w:t xml:space="preserve"> </w:t>
      </w:r>
      <w:r>
        <w:t>Доходы</w:t>
      </w:r>
      <w:r>
        <w:rPr>
          <w:spacing w:val="138"/>
        </w:rPr>
        <w:t xml:space="preserve"> </w:t>
      </w:r>
      <w:r>
        <w:t>и</w:t>
      </w:r>
      <w:r>
        <w:rPr>
          <w:spacing w:val="140"/>
        </w:rPr>
        <w:t xml:space="preserve"> </w:t>
      </w:r>
      <w:r>
        <w:t>расходы</w:t>
      </w:r>
      <w:r>
        <w:rPr>
          <w:spacing w:val="139"/>
        </w:rPr>
        <w:t xml:space="preserve"> </w:t>
      </w:r>
      <w:r>
        <w:t>семьи.</w:t>
      </w:r>
    </w:p>
    <w:p w:rsidR="006B28B4" w:rsidRDefault="00DA7639">
      <w:pPr>
        <w:pStyle w:val="a3"/>
        <w:spacing w:line="322" w:lineRule="exact"/>
        <w:ind w:firstLine="0"/>
      </w:pPr>
      <w:r>
        <w:t>Рациональное</w:t>
      </w:r>
      <w:r>
        <w:rPr>
          <w:spacing w:val="-4"/>
        </w:rPr>
        <w:t xml:space="preserve"> </w:t>
      </w:r>
      <w:r>
        <w:t>планирование</w:t>
      </w:r>
      <w:r>
        <w:rPr>
          <w:spacing w:val="-7"/>
        </w:rPr>
        <w:t xml:space="preserve"> </w:t>
      </w:r>
      <w:r>
        <w:t>расходов</w:t>
      </w:r>
      <w:r>
        <w:rPr>
          <w:spacing w:val="-7"/>
        </w:rPr>
        <w:t xml:space="preserve"> </w:t>
      </w:r>
      <w:r>
        <w:t>на</w:t>
      </w:r>
      <w:r>
        <w:rPr>
          <w:spacing w:val="-4"/>
        </w:rPr>
        <w:t xml:space="preserve"> </w:t>
      </w:r>
      <w:r>
        <w:t>основе</w:t>
      </w:r>
      <w:r>
        <w:rPr>
          <w:spacing w:val="-6"/>
        </w:rPr>
        <w:t xml:space="preserve"> </w:t>
      </w:r>
      <w:r>
        <w:t>актуальных</w:t>
      </w:r>
      <w:r>
        <w:rPr>
          <w:spacing w:val="-6"/>
        </w:rPr>
        <w:t xml:space="preserve"> </w:t>
      </w:r>
      <w:r>
        <w:t>потребностей</w:t>
      </w:r>
      <w:r>
        <w:rPr>
          <w:spacing w:val="-3"/>
        </w:rPr>
        <w:t xml:space="preserve"> </w:t>
      </w:r>
      <w:r>
        <w:t>семьи.</w:t>
      </w:r>
    </w:p>
    <w:p w:rsidR="006B28B4" w:rsidRDefault="00DA7639">
      <w:pPr>
        <w:pStyle w:val="a3"/>
        <w:spacing w:line="242" w:lineRule="auto"/>
        <w:ind w:right="391"/>
      </w:pPr>
      <w:r>
        <w:t>Технология совершения покупок. Потребительские качества товаров и услуг.</w:t>
      </w:r>
      <w:r>
        <w:rPr>
          <w:spacing w:val="1"/>
        </w:rPr>
        <w:t xml:space="preserve"> </w:t>
      </w:r>
      <w:r>
        <w:t>Правила</w:t>
      </w:r>
      <w:r>
        <w:rPr>
          <w:spacing w:val="-3"/>
        </w:rPr>
        <w:t xml:space="preserve"> </w:t>
      </w:r>
      <w:r>
        <w:t>поведения</w:t>
      </w:r>
      <w:r>
        <w:rPr>
          <w:spacing w:val="-2"/>
        </w:rPr>
        <w:t xml:space="preserve"> </w:t>
      </w:r>
      <w:r>
        <w:t>при</w:t>
      </w:r>
      <w:r>
        <w:rPr>
          <w:spacing w:val="-2"/>
        </w:rPr>
        <w:t xml:space="preserve"> </w:t>
      </w:r>
      <w:r>
        <w:t>совершении</w:t>
      </w:r>
      <w:r>
        <w:rPr>
          <w:spacing w:val="-5"/>
        </w:rPr>
        <w:t xml:space="preserve"> </w:t>
      </w:r>
      <w:r>
        <w:t>покупки.</w:t>
      </w:r>
      <w:r>
        <w:rPr>
          <w:spacing w:val="-3"/>
        </w:rPr>
        <w:t xml:space="preserve"> </w:t>
      </w:r>
      <w:r>
        <w:t>Способы</w:t>
      </w:r>
      <w:r>
        <w:rPr>
          <w:spacing w:val="-2"/>
        </w:rPr>
        <w:t xml:space="preserve"> </w:t>
      </w:r>
      <w:r>
        <w:t>защиты</w:t>
      </w:r>
      <w:r>
        <w:rPr>
          <w:spacing w:val="-5"/>
        </w:rPr>
        <w:t xml:space="preserve"> </w:t>
      </w:r>
      <w:r>
        <w:t>прав</w:t>
      </w:r>
      <w:r>
        <w:rPr>
          <w:spacing w:val="-6"/>
        </w:rPr>
        <w:t xml:space="preserve"> </w:t>
      </w:r>
      <w:r>
        <w:t>потребителей.</w:t>
      </w:r>
    </w:p>
    <w:p w:rsidR="006B28B4" w:rsidRDefault="00DA7639">
      <w:pPr>
        <w:pStyle w:val="a3"/>
        <w:ind w:right="386"/>
      </w:pPr>
      <w:r>
        <w:t>Технология</w:t>
      </w:r>
      <w:r>
        <w:rPr>
          <w:spacing w:val="1"/>
        </w:rPr>
        <w:t xml:space="preserve"> </w:t>
      </w:r>
      <w:r>
        <w:t>ведения</w:t>
      </w:r>
      <w:r>
        <w:rPr>
          <w:spacing w:val="1"/>
        </w:rPr>
        <w:t xml:space="preserve"> </w:t>
      </w:r>
      <w:r>
        <w:t>бизнеса.</w:t>
      </w:r>
      <w:r>
        <w:rPr>
          <w:spacing w:val="1"/>
        </w:rPr>
        <w:t xml:space="preserve"> </w:t>
      </w:r>
      <w:r>
        <w:t>Оценка</w:t>
      </w:r>
      <w:r>
        <w:rPr>
          <w:spacing w:val="1"/>
        </w:rPr>
        <w:t xml:space="preserve"> </w:t>
      </w:r>
      <w:r>
        <w:t>возможностей</w:t>
      </w:r>
      <w:r>
        <w:rPr>
          <w:spacing w:val="1"/>
        </w:rPr>
        <w:t xml:space="preserve"> </w:t>
      </w:r>
      <w:r>
        <w:t>предпринимательской</w:t>
      </w:r>
      <w:r>
        <w:rPr>
          <w:spacing w:val="1"/>
        </w:rPr>
        <w:t xml:space="preserve"> </w:t>
      </w:r>
      <w:r>
        <w:t>деятельности для пополнения семейного бюджета. Выбор возможного объекта или</w:t>
      </w:r>
      <w:r>
        <w:rPr>
          <w:spacing w:val="1"/>
        </w:rPr>
        <w:t xml:space="preserve"> </w:t>
      </w:r>
      <w:r>
        <w:t>услуги</w:t>
      </w:r>
      <w:r>
        <w:rPr>
          <w:spacing w:val="1"/>
        </w:rPr>
        <w:t xml:space="preserve"> </w:t>
      </w:r>
      <w:r>
        <w:t>для</w:t>
      </w:r>
      <w:r>
        <w:rPr>
          <w:spacing w:val="1"/>
        </w:rPr>
        <w:t xml:space="preserve"> </w:t>
      </w:r>
      <w:r>
        <w:t>предпринимательской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потребностей</w:t>
      </w:r>
      <w:r>
        <w:rPr>
          <w:spacing w:val="1"/>
        </w:rPr>
        <w:t xml:space="preserve"> </w:t>
      </w:r>
      <w:r>
        <w:t>местного населения</w:t>
      </w:r>
      <w:r>
        <w:rPr>
          <w:spacing w:val="-3"/>
        </w:rPr>
        <w:t xml:space="preserve"> </w:t>
      </w:r>
      <w:r>
        <w:t>и рынка</w:t>
      </w:r>
      <w:r>
        <w:rPr>
          <w:spacing w:val="-1"/>
        </w:rPr>
        <w:t xml:space="preserve"> </w:t>
      </w:r>
      <w:r>
        <w:t>потребительских</w:t>
      </w:r>
      <w:r>
        <w:rPr>
          <w:spacing w:val="1"/>
        </w:rPr>
        <w:t xml:space="preserve"> </w:t>
      </w:r>
      <w:r>
        <w:t>товаров.</w:t>
      </w:r>
    </w:p>
    <w:p w:rsidR="006B28B4" w:rsidRDefault="00DA7639">
      <w:pPr>
        <w:pStyle w:val="a3"/>
        <w:ind w:right="384"/>
      </w:pPr>
      <w:r>
        <w:rPr>
          <w:i/>
        </w:rPr>
        <w:t xml:space="preserve">Практические работы. </w:t>
      </w:r>
      <w:r>
        <w:t>Оценка имеющихся и возможных источников доходов</w:t>
      </w:r>
      <w:r>
        <w:rPr>
          <w:spacing w:val="1"/>
        </w:rPr>
        <w:t xml:space="preserve"> </w:t>
      </w:r>
      <w:r>
        <w:t>семьи. Анализ потребностей членов семьи. Планирование недельных, месячных и</w:t>
      </w:r>
      <w:r>
        <w:rPr>
          <w:spacing w:val="1"/>
        </w:rPr>
        <w:t xml:space="preserve"> </w:t>
      </w:r>
      <w:r>
        <w:t>годовых расходов семьи с учётом её состава. Изучение цен на рынке товаров и услуг</w:t>
      </w:r>
      <w:r>
        <w:rPr>
          <w:spacing w:val="-67"/>
        </w:rPr>
        <w:t xml:space="preserve"> </w:t>
      </w:r>
      <w:r>
        <w:t>в</w:t>
      </w:r>
      <w:r>
        <w:rPr>
          <w:spacing w:val="1"/>
        </w:rPr>
        <w:t xml:space="preserve"> </w:t>
      </w:r>
      <w:r>
        <w:t>целях</w:t>
      </w:r>
      <w:r>
        <w:rPr>
          <w:spacing w:val="1"/>
        </w:rPr>
        <w:t xml:space="preserve"> </w:t>
      </w:r>
      <w:r>
        <w:t>минимизации</w:t>
      </w:r>
      <w:r>
        <w:rPr>
          <w:spacing w:val="1"/>
        </w:rPr>
        <w:t xml:space="preserve"> </w:t>
      </w:r>
      <w:r>
        <w:t>расходов</w:t>
      </w:r>
      <w:r>
        <w:rPr>
          <w:spacing w:val="1"/>
        </w:rPr>
        <w:t xml:space="preserve"> </w:t>
      </w:r>
      <w:r>
        <w:t>в</w:t>
      </w:r>
      <w:r>
        <w:rPr>
          <w:spacing w:val="1"/>
        </w:rPr>
        <w:t xml:space="preserve"> </w:t>
      </w:r>
      <w:r>
        <w:t>бюджете</w:t>
      </w:r>
      <w:r>
        <w:rPr>
          <w:spacing w:val="1"/>
        </w:rPr>
        <w:t xml:space="preserve"> </w:t>
      </w:r>
      <w:r>
        <w:t>семьи.</w:t>
      </w:r>
      <w:r>
        <w:rPr>
          <w:spacing w:val="1"/>
        </w:rPr>
        <w:t xml:space="preserve"> </w:t>
      </w:r>
      <w:r>
        <w:t>Анализ</w:t>
      </w:r>
      <w:r>
        <w:rPr>
          <w:spacing w:val="1"/>
        </w:rPr>
        <w:t xml:space="preserve"> </w:t>
      </w:r>
      <w:r>
        <w:t>качества</w:t>
      </w:r>
      <w:r>
        <w:rPr>
          <w:spacing w:val="1"/>
        </w:rPr>
        <w:t xml:space="preserve"> </w:t>
      </w:r>
      <w:r>
        <w:t>и</w:t>
      </w:r>
      <w:r>
        <w:rPr>
          <w:spacing w:val="1"/>
        </w:rPr>
        <w:t xml:space="preserve"> </w:t>
      </w:r>
      <w:r>
        <w:t>потребительских свойств товаров. Выбор способа совершения покупки. Изучение</w:t>
      </w:r>
      <w:r>
        <w:rPr>
          <w:spacing w:val="1"/>
        </w:rPr>
        <w:t xml:space="preserve"> </w:t>
      </w:r>
      <w:r>
        <w:t>отдельных положений</w:t>
      </w:r>
      <w:r>
        <w:rPr>
          <w:spacing w:val="-1"/>
        </w:rPr>
        <w:t xml:space="preserve"> </w:t>
      </w:r>
      <w:r>
        <w:t>законодательства</w:t>
      </w:r>
      <w:r>
        <w:rPr>
          <w:spacing w:val="-3"/>
        </w:rPr>
        <w:t xml:space="preserve"> </w:t>
      </w:r>
      <w:r>
        <w:t>по правам потребителей.</w:t>
      </w:r>
    </w:p>
    <w:p w:rsidR="006B28B4" w:rsidRDefault="00DA7639">
      <w:pPr>
        <w:pStyle w:val="a3"/>
        <w:ind w:right="391"/>
      </w:pPr>
      <w:r>
        <w:t>Планирование</w:t>
      </w:r>
      <w:r>
        <w:rPr>
          <w:spacing w:val="1"/>
        </w:rPr>
        <w:t xml:space="preserve"> </w:t>
      </w:r>
      <w:r>
        <w:t>возможной</w:t>
      </w:r>
      <w:r>
        <w:rPr>
          <w:spacing w:val="1"/>
        </w:rPr>
        <w:t xml:space="preserve"> </w:t>
      </w:r>
      <w:r>
        <w:t>индивидуальной</w:t>
      </w:r>
      <w:r>
        <w:rPr>
          <w:spacing w:val="1"/>
        </w:rPr>
        <w:t xml:space="preserve"> </w:t>
      </w:r>
      <w:r>
        <w:t>трудовой</w:t>
      </w:r>
      <w:r>
        <w:rPr>
          <w:spacing w:val="1"/>
        </w:rPr>
        <w:t xml:space="preserve"> </w:t>
      </w:r>
      <w:r>
        <w:t>деятельности:</w:t>
      </w:r>
      <w:r>
        <w:rPr>
          <w:spacing w:val="1"/>
        </w:rPr>
        <w:t xml:space="preserve"> </w:t>
      </w:r>
      <w:r>
        <w:t>обоснование</w:t>
      </w:r>
      <w:r>
        <w:rPr>
          <w:spacing w:val="-1"/>
        </w:rPr>
        <w:t xml:space="preserve"> </w:t>
      </w:r>
      <w:r>
        <w:t>объектов</w:t>
      </w:r>
      <w:r>
        <w:rPr>
          <w:spacing w:val="-3"/>
        </w:rPr>
        <w:t xml:space="preserve"> </w:t>
      </w:r>
      <w:r>
        <w:t>и</w:t>
      </w:r>
      <w:r>
        <w:rPr>
          <w:spacing w:val="-1"/>
        </w:rPr>
        <w:t xml:space="preserve"> </w:t>
      </w:r>
      <w:r>
        <w:t>услуг,</w:t>
      </w:r>
      <w:r>
        <w:rPr>
          <w:spacing w:val="-1"/>
        </w:rPr>
        <w:t xml:space="preserve"> </w:t>
      </w:r>
      <w:r>
        <w:t>примерная</w:t>
      </w:r>
      <w:r>
        <w:rPr>
          <w:spacing w:val="-1"/>
        </w:rPr>
        <w:t xml:space="preserve"> </w:t>
      </w:r>
      <w:r>
        <w:t>оценка</w:t>
      </w:r>
      <w:r>
        <w:rPr>
          <w:spacing w:val="-1"/>
        </w:rPr>
        <w:t xml:space="preserve"> </w:t>
      </w:r>
      <w:r>
        <w:t>доходности</w:t>
      </w:r>
      <w:r>
        <w:rPr>
          <w:spacing w:val="-1"/>
        </w:rPr>
        <w:t xml:space="preserve"> </w:t>
      </w:r>
      <w:r>
        <w:t>предприятия.</w:t>
      </w:r>
    </w:p>
    <w:p w:rsidR="006B28B4" w:rsidRDefault="00DA7639">
      <w:pPr>
        <w:pStyle w:val="11"/>
        <w:spacing w:line="240" w:lineRule="auto"/>
        <w:ind w:left="692" w:right="387" w:firstLine="708"/>
      </w:pPr>
      <w:r>
        <w:t>Раздел</w:t>
      </w:r>
      <w:r>
        <w:rPr>
          <w:spacing w:val="1"/>
        </w:rPr>
        <w:t xml:space="preserve"> </w:t>
      </w:r>
      <w:r>
        <w:t>«Современное</w:t>
      </w:r>
      <w:r>
        <w:rPr>
          <w:spacing w:val="1"/>
        </w:rPr>
        <w:t xml:space="preserve"> </w:t>
      </w:r>
      <w:r>
        <w:t>производство</w:t>
      </w:r>
      <w:r>
        <w:rPr>
          <w:spacing w:val="1"/>
        </w:rPr>
        <w:t xml:space="preserve"> </w:t>
      </w:r>
      <w:r>
        <w:t>и</w:t>
      </w:r>
      <w:r>
        <w:rPr>
          <w:spacing w:val="71"/>
        </w:rPr>
        <w:t xml:space="preserve"> </w:t>
      </w:r>
      <w:r>
        <w:t>профессиональное</w:t>
      </w:r>
      <w:r>
        <w:rPr>
          <w:spacing w:val="1"/>
        </w:rPr>
        <w:t xml:space="preserve"> </w:t>
      </w:r>
      <w:r>
        <w:t>самоопределение»</w:t>
      </w:r>
    </w:p>
    <w:p w:rsidR="006B28B4" w:rsidRDefault="00DA7639">
      <w:pPr>
        <w:ind w:left="1401" w:right="3717"/>
        <w:jc w:val="both"/>
        <w:rPr>
          <w:b/>
          <w:sz w:val="28"/>
        </w:rPr>
      </w:pPr>
      <w:r>
        <w:rPr>
          <w:b/>
          <w:sz w:val="28"/>
          <w:u w:val="thick"/>
        </w:rPr>
        <w:t>Тема 1. Сферы производства и разделение труда</w:t>
      </w:r>
      <w:r>
        <w:rPr>
          <w:b/>
          <w:spacing w:val="-67"/>
          <w:sz w:val="28"/>
        </w:rPr>
        <w:t xml:space="preserve"> </w:t>
      </w:r>
      <w:r>
        <w:rPr>
          <w:b/>
          <w:sz w:val="28"/>
        </w:rPr>
        <w:t>8 класс</w:t>
      </w:r>
    </w:p>
    <w:p w:rsidR="006B28B4" w:rsidRDefault="00DA7639">
      <w:pPr>
        <w:pStyle w:val="a3"/>
        <w:ind w:right="386"/>
      </w:pPr>
      <w:r>
        <w:rPr>
          <w:i/>
        </w:rPr>
        <w:t>Теоретические</w:t>
      </w:r>
      <w:r>
        <w:rPr>
          <w:i/>
          <w:spacing w:val="1"/>
        </w:rPr>
        <w:t xml:space="preserve"> </w:t>
      </w:r>
      <w:r>
        <w:rPr>
          <w:i/>
        </w:rPr>
        <w:t>сведения.</w:t>
      </w:r>
      <w:r>
        <w:rPr>
          <w:i/>
          <w:spacing w:val="1"/>
        </w:rPr>
        <w:t xml:space="preserve"> </w:t>
      </w:r>
      <w:r>
        <w:t>Сферы</w:t>
      </w:r>
      <w:r>
        <w:rPr>
          <w:spacing w:val="1"/>
        </w:rPr>
        <w:t xml:space="preserve"> </w:t>
      </w:r>
      <w:r>
        <w:t>и</w:t>
      </w:r>
      <w:r>
        <w:rPr>
          <w:spacing w:val="1"/>
        </w:rPr>
        <w:t xml:space="preserve"> </w:t>
      </w:r>
      <w:r>
        <w:t>отрасли</w:t>
      </w:r>
      <w:r>
        <w:rPr>
          <w:spacing w:val="1"/>
        </w:rPr>
        <w:t xml:space="preserve"> </w:t>
      </w:r>
      <w:r>
        <w:t>современного</w:t>
      </w:r>
      <w:r>
        <w:rPr>
          <w:spacing w:val="1"/>
        </w:rPr>
        <w:t xml:space="preserve"> </w:t>
      </w:r>
      <w:r>
        <w:t>производства.</w:t>
      </w:r>
      <w:r>
        <w:rPr>
          <w:spacing w:val="1"/>
        </w:rPr>
        <w:t xml:space="preserve"> </w:t>
      </w:r>
      <w:r>
        <w:t>Основные</w:t>
      </w:r>
      <w:r>
        <w:rPr>
          <w:spacing w:val="1"/>
        </w:rPr>
        <w:t xml:space="preserve"> </w:t>
      </w:r>
      <w:r>
        <w:t>составляющие</w:t>
      </w:r>
      <w:r>
        <w:rPr>
          <w:spacing w:val="1"/>
        </w:rPr>
        <w:t xml:space="preserve"> </w:t>
      </w:r>
      <w:r>
        <w:t>производства.</w:t>
      </w:r>
      <w:r>
        <w:rPr>
          <w:spacing w:val="1"/>
        </w:rPr>
        <w:t xml:space="preserve"> </w:t>
      </w:r>
      <w:r>
        <w:t>Основные</w:t>
      </w:r>
      <w:r>
        <w:rPr>
          <w:spacing w:val="1"/>
        </w:rPr>
        <w:t xml:space="preserve"> </w:t>
      </w:r>
      <w:r>
        <w:t>структурные</w:t>
      </w:r>
      <w:r>
        <w:rPr>
          <w:spacing w:val="1"/>
        </w:rPr>
        <w:t xml:space="preserve"> </w:t>
      </w:r>
      <w:r>
        <w:t>подразделения</w:t>
      </w:r>
      <w:r>
        <w:rPr>
          <w:spacing w:val="-67"/>
        </w:rPr>
        <w:t xml:space="preserve"> </w:t>
      </w:r>
      <w:r>
        <w:t>производственного предприятия.</w:t>
      </w:r>
    </w:p>
    <w:p w:rsidR="006B28B4" w:rsidRDefault="00DA7639">
      <w:pPr>
        <w:pStyle w:val="a3"/>
        <w:ind w:right="393"/>
      </w:pPr>
      <w:r>
        <w:t>Влияние техники и технологий на виды, содержание и уровень квалификации</w:t>
      </w:r>
      <w:r>
        <w:rPr>
          <w:spacing w:val="1"/>
        </w:rPr>
        <w:t xml:space="preserve"> </w:t>
      </w:r>
      <w:r>
        <w:t>труда. Уровни квалификации и уровни образования. Факторы, влияющие на уровень</w:t>
      </w:r>
      <w:r>
        <w:rPr>
          <w:spacing w:val="-67"/>
        </w:rPr>
        <w:t xml:space="preserve"> </w:t>
      </w:r>
      <w:r>
        <w:t>оплаты</w:t>
      </w:r>
      <w:r>
        <w:rPr>
          <w:spacing w:val="-1"/>
        </w:rPr>
        <w:t xml:space="preserve"> </w:t>
      </w:r>
      <w:r>
        <w:t>труда.</w:t>
      </w:r>
    </w:p>
    <w:p w:rsidR="006B28B4" w:rsidRDefault="00DA7639">
      <w:pPr>
        <w:pStyle w:val="a3"/>
        <w:ind w:right="390"/>
      </w:pPr>
      <w:r>
        <w:t>Понятие</w:t>
      </w:r>
      <w:r>
        <w:rPr>
          <w:spacing w:val="1"/>
        </w:rPr>
        <w:t xml:space="preserve"> </w:t>
      </w:r>
      <w:r>
        <w:t>о</w:t>
      </w:r>
      <w:r>
        <w:rPr>
          <w:spacing w:val="1"/>
        </w:rPr>
        <w:t xml:space="preserve"> </w:t>
      </w:r>
      <w:r>
        <w:t>профессии,</w:t>
      </w:r>
      <w:r>
        <w:rPr>
          <w:spacing w:val="1"/>
        </w:rPr>
        <w:t xml:space="preserve"> </w:t>
      </w:r>
      <w:r>
        <w:t>специальности,</w:t>
      </w:r>
      <w:r>
        <w:rPr>
          <w:spacing w:val="1"/>
        </w:rPr>
        <w:t xml:space="preserve"> </w:t>
      </w:r>
      <w:r>
        <w:t>квалификации</w:t>
      </w:r>
      <w:r>
        <w:rPr>
          <w:spacing w:val="1"/>
        </w:rPr>
        <w:t xml:space="preserve"> </w:t>
      </w:r>
      <w:r>
        <w:t>и</w:t>
      </w:r>
      <w:r>
        <w:rPr>
          <w:spacing w:val="1"/>
        </w:rPr>
        <w:t xml:space="preserve"> </w:t>
      </w:r>
      <w:r>
        <w:t>компетентности</w:t>
      </w:r>
      <w:r>
        <w:rPr>
          <w:spacing w:val="1"/>
        </w:rPr>
        <w:t xml:space="preserve"> </w:t>
      </w:r>
      <w:r>
        <w:t>работника.</w:t>
      </w:r>
    </w:p>
    <w:p w:rsidR="006B28B4" w:rsidRDefault="00DA7639">
      <w:pPr>
        <w:ind w:left="692" w:right="383"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i/>
          <w:spacing w:val="1"/>
          <w:sz w:val="28"/>
        </w:rPr>
        <w:t xml:space="preserve"> </w:t>
      </w:r>
      <w:r>
        <w:rPr>
          <w:sz w:val="28"/>
        </w:rPr>
        <w:t>Ознакомление</w:t>
      </w:r>
      <w:r>
        <w:rPr>
          <w:spacing w:val="1"/>
          <w:sz w:val="28"/>
        </w:rPr>
        <w:t xml:space="preserve"> </w:t>
      </w:r>
      <w:r>
        <w:rPr>
          <w:sz w:val="28"/>
        </w:rPr>
        <w:t>с</w:t>
      </w:r>
      <w:r>
        <w:rPr>
          <w:spacing w:val="1"/>
          <w:sz w:val="28"/>
        </w:rPr>
        <w:t xml:space="preserve"> </w:t>
      </w:r>
      <w:r>
        <w:rPr>
          <w:sz w:val="28"/>
        </w:rPr>
        <w:t>деятельностью производственного предприятия. Анализ структуры предприятия и</w:t>
      </w:r>
      <w:r>
        <w:rPr>
          <w:spacing w:val="1"/>
          <w:sz w:val="28"/>
        </w:rPr>
        <w:t xml:space="preserve"> </w:t>
      </w:r>
      <w:r>
        <w:rPr>
          <w:sz w:val="28"/>
        </w:rPr>
        <w:t>профессионального разделения труда.</w:t>
      </w:r>
    </w:p>
    <w:p w:rsidR="006B28B4" w:rsidRDefault="00DA7639">
      <w:pPr>
        <w:ind w:left="1401" w:right="1056"/>
        <w:jc w:val="both"/>
        <w:rPr>
          <w:b/>
          <w:sz w:val="28"/>
        </w:rPr>
      </w:pPr>
      <w:r>
        <w:rPr>
          <w:b/>
          <w:sz w:val="28"/>
          <w:u w:val="thick"/>
        </w:rPr>
        <w:t>Тема 2. Профессиональное образование и профессиональная карьера</w:t>
      </w:r>
      <w:r>
        <w:rPr>
          <w:b/>
          <w:spacing w:val="-67"/>
          <w:sz w:val="28"/>
        </w:rPr>
        <w:t xml:space="preserve"> </w:t>
      </w:r>
      <w:r>
        <w:rPr>
          <w:b/>
          <w:sz w:val="28"/>
        </w:rPr>
        <w:t>8 класс</w:t>
      </w:r>
    </w:p>
    <w:p w:rsidR="006B28B4" w:rsidRDefault="00DA7639">
      <w:pPr>
        <w:pStyle w:val="a3"/>
        <w:ind w:right="383"/>
      </w:pPr>
      <w:r>
        <w:rPr>
          <w:i/>
        </w:rPr>
        <w:t xml:space="preserve">Теоретические сведения. </w:t>
      </w:r>
      <w:r>
        <w:t>Роль профессии в жизни человека. Виды массовых</w:t>
      </w:r>
      <w:r>
        <w:rPr>
          <w:spacing w:val="1"/>
        </w:rPr>
        <w:t xml:space="preserve"> </w:t>
      </w:r>
      <w:r>
        <w:t>профессий сферы индустриального производства и сервиса в регионе. Региональный</w:t>
      </w:r>
      <w:r>
        <w:rPr>
          <w:spacing w:val="-67"/>
        </w:rPr>
        <w:t xml:space="preserve"> </w:t>
      </w:r>
      <w:r>
        <w:t>рынок</w:t>
      </w:r>
      <w:r>
        <w:rPr>
          <w:spacing w:val="1"/>
        </w:rPr>
        <w:t xml:space="preserve"> </w:t>
      </w:r>
      <w:r>
        <w:t>труда</w:t>
      </w:r>
      <w:r>
        <w:rPr>
          <w:spacing w:val="1"/>
        </w:rPr>
        <w:t xml:space="preserve"> </w:t>
      </w:r>
      <w:r>
        <w:t>и</w:t>
      </w:r>
      <w:r>
        <w:rPr>
          <w:spacing w:val="1"/>
        </w:rPr>
        <w:t xml:space="preserve"> </w:t>
      </w:r>
      <w:r>
        <w:t>его</w:t>
      </w:r>
      <w:r>
        <w:rPr>
          <w:spacing w:val="1"/>
        </w:rPr>
        <w:t xml:space="preserve"> </w:t>
      </w:r>
      <w:r>
        <w:t>конъюнктура.</w:t>
      </w:r>
      <w:r>
        <w:rPr>
          <w:spacing w:val="1"/>
        </w:rPr>
        <w:t xml:space="preserve"> </w:t>
      </w:r>
      <w:r>
        <w:t>Специальность,</w:t>
      </w:r>
      <w:r>
        <w:rPr>
          <w:spacing w:val="1"/>
        </w:rPr>
        <w:t xml:space="preserve"> </w:t>
      </w:r>
      <w:r>
        <w:t>производительность</w:t>
      </w:r>
      <w:r>
        <w:rPr>
          <w:spacing w:val="1"/>
        </w:rPr>
        <w:t xml:space="preserve"> </w:t>
      </w:r>
      <w:r>
        <w:t>и</w:t>
      </w:r>
      <w:r>
        <w:rPr>
          <w:spacing w:val="70"/>
        </w:rPr>
        <w:t xml:space="preserve"> </w:t>
      </w:r>
      <w:r>
        <w:t>оплата</w:t>
      </w:r>
      <w:r>
        <w:rPr>
          <w:spacing w:val="1"/>
        </w:rPr>
        <w:t xml:space="preserve"> </w:t>
      </w:r>
      <w:r>
        <w:t>труда.</w:t>
      </w:r>
    </w:p>
    <w:p w:rsidR="006B28B4" w:rsidRDefault="00DA7639">
      <w:pPr>
        <w:pStyle w:val="a3"/>
        <w:ind w:right="388"/>
      </w:pPr>
      <w:r>
        <w:t>Классификация</w:t>
      </w:r>
      <w:r>
        <w:rPr>
          <w:spacing w:val="1"/>
        </w:rPr>
        <w:t xml:space="preserve"> </w:t>
      </w:r>
      <w:r>
        <w:t>профессий.</w:t>
      </w:r>
      <w:r>
        <w:rPr>
          <w:spacing w:val="1"/>
        </w:rPr>
        <w:t xml:space="preserve"> </w:t>
      </w:r>
      <w:r>
        <w:t>Внутренний</w:t>
      </w:r>
      <w:r>
        <w:rPr>
          <w:spacing w:val="1"/>
        </w:rPr>
        <w:t xml:space="preserve"> </w:t>
      </w:r>
      <w:r>
        <w:t>мир</w:t>
      </w:r>
      <w:r>
        <w:rPr>
          <w:spacing w:val="1"/>
        </w:rPr>
        <w:t xml:space="preserve"> </w:t>
      </w:r>
      <w:r>
        <w:t>человека</w:t>
      </w:r>
      <w:r>
        <w:rPr>
          <w:spacing w:val="1"/>
        </w:rPr>
        <w:t xml:space="preserve"> </w:t>
      </w:r>
      <w:r>
        <w:t>и</w:t>
      </w:r>
      <w:r>
        <w:rPr>
          <w:spacing w:val="1"/>
        </w:rPr>
        <w:t xml:space="preserve"> </w:t>
      </w:r>
      <w:r>
        <w:t>профессиональное</w:t>
      </w:r>
      <w:r>
        <w:rPr>
          <w:spacing w:val="-67"/>
        </w:rPr>
        <w:t xml:space="preserve"> </w:t>
      </w:r>
      <w:r>
        <w:t>самоопределение.</w:t>
      </w:r>
      <w:r>
        <w:rPr>
          <w:spacing w:val="1"/>
        </w:rPr>
        <w:t xml:space="preserve"> </w:t>
      </w:r>
      <w:r>
        <w:t>Профессиональные</w:t>
      </w:r>
      <w:r>
        <w:rPr>
          <w:spacing w:val="1"/>
        </w:rPr>
        <w:t xml:space="preserve"> </w:t>
      </w:r>
      <w:r>
        <w:t>интересы,</w:t>
      </w:r>
      <w:r>
        <w:rPr>
          <w:spacing w:val="1"/>
        </w:rPr>
        <w:t xml:space="preserve"> </w:t>
      </w:r>
      <w:r>
        <w:t>склонности</w:t>
      </w:r>
      <w:r>
        <w:rPr>
          <w:spacing w:val="1"/>
        </w:rPr>
        <w:t xml:space="preserve"> </w:t>
      </w:r>
      <w:r>
        <w:t>и</w:t>
      </w:r>
      <w:r>
        <w:rPr>
          <w:spacing w:val="1"/>
        </w:rPr>
        <w:t xml:space="preserve"> </w:t>
      </w:r>
      <w:r>
        <w:t>способности.</w:t>
      </w:r>
      <w:r>
        <w:rPr>
          <w:spacing w:val="-67"/>
        </w:rPr>
        <w:t xml:space="preserve"> </w:t>
      </w:r>
      <w:r>
        <w:t>Диагностика и самодиагностика профессиональной пригодности к выбранному виду</w:t>
      </w:r>
      <w:r>
        <w:rPr>
          <w:spacing w:val="-67"/>
        </w:rPr>
        <w:t xml:space="preserve"> </w:t>
      </w:r>
      <w:r>
        <w:t>профессиональной</w:t>
      </w:r>
      <w:r>
        <w:rPr>
          <w:spacing w:val="1"/>
        </w:rPr>
        <w:t xml:space="preserve"> </w:t>
      </w:r>
      <w:r>
        <w:t>деятельности.</w:t>
      </w:r>
      <w:r>
        <w:rPr>
          <w:spacing w:val="1"/>
        </w:rPr>
        <w:t xml:space="preserve"> </w:t>
      </w:r>
      <w:r>
        <w:t>Мотивы</w:t>
      </w:r>
      <w:r>
        <w:rPr>
          <w:spacing w:val="1"/>
        </w:rPr>
        <w:t xml:space="preserve"> </w:t>
      </w:r>
      <w:r>
        <w:t>и</w:t>
      </w:r>
      <w:r>
        <w:rPr>
          <w:spacing w:val="1"/>
        </w:rPr>
        <w:t xml:space="preserve"> </w:t>
      </w:r>
      <w:r>
        <w:t>ценностные</w:t>
      </w:r>
      <w:r>
        <w:rPr>
          <w:spacing w:val="1"/>
        </w:rPr>
        <w:t xml:space="preserve"> </w:t>
      </w:r>
      <w:r>
        <w:t>ориентации</w:t>
      </w:r>
      <w:r>
        <w:rPr>
          <w:spacing w:val="1"/>
        </w:rPr>
        <w:t xml:space="preserve"> </w:t>
      </w:r>
      <w:r>
        <w:t>самоопределения.</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2"/>
      </w:pPr>
      <w:r>
        <w:t>Источники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профессиях,</w:t>
      </w:r>
      <w:r>
        <w:rPr>
          <w:spacing w:val="1"/>
        </w:rPr>
        <w:t xml:space="preserve"> </w:t>
      </w:r>
      <w:r>
        <w:t>путях</w:t>
      </w:r>
      <w:r>
        <w:rPr>
          <w:spacing w:val="1"/>
        </w:rPr>
        <w:t xml:space="preserve"> </w:t>
      </w:r>
      <w:r>
        <w:t>и</w:t>
      </w:r>
      <w:r>
        <w:rPr>
          <w:spacing w:val="1"/>
        </w:rPr>
        <w:t xml:space="preserve"> </w:t>
      </w:r>
      <w:r>
        <w:t>об</w:t>
      </w:r>
      <w:r>
        <w:rPr>
          <w:spacing w:val="1"/>
        </w:rPr>
        <w:t xml:space="preserve"> </w:t>
      </w:r>
      <w:r>
        <w:t>уровнях</w:t>
      </w:r>
      <w:r>
        <w:rPr>
          <w:spacing w:val="-67"/>
        </w:rPr>
        <w:t xml:space="preserve"> </w:t>
      </w:r>
      <w:r>
        <w:t>профессионального</w:t>
      </w:r>
      <w:r>
        <w:rPr>
          <w:spacing w:val="1"/>
        </w:rPr>
        <w:t xml:space="preserve"> </w:t>
      </w:r>
      <w:r>
        <w:t>образования.</w:t>
      </w:r>
      <w:r>
        <w:rPr>
          <w:spacing w:val="1"/>
        </w:rPr>
        <w:t xml:space="preserve"> </w:t>
      </w:r>
      <w:r>
        <w:t>Профессиограмма</w:t>
      </w:r>
      <w:r>
        <w:rPr>
          <w:spacing w:val="1"/>
        </w:rPr>
        <w:t xml:space="preserve"> </w:t>
      </w:r>
      <w:r>
        <w:t>и</w:t>
      </w:r>
      <w:r>
        <w:rPr>
          <w:spacing w:val="1"/>
        </w:rPr>
        <w:t xml:space="preserve"> </w:t>
      </w:r>
      <w:r>
        <w:t>психограмма</w:t>
      </w:r>
      <w:r>
        <w:rPr>
          <w:spacing w:val="1"/>
        </w:rPr>
        <w:t xml:space="preserve"> </w:t>
      </w:r>
      <w:r>
        <w:t>профессии.</w:t>
      </w:r>
      <w:r>
        <w:rPr>
          <w:spacing w:val="1"/>
        </w:rPr>
        <w:t xml:space="preserve"> </w:t>
      </w:r>
      <w:r>
        <w:t>Выбор</w:t>
      </w:r>
      <w:r>
        <w:rPr>
          <w:spacing w:val="1"/>
        </w:rPr>
        <w:t xml:space="preserve"> </w:t>
      </w:r>
      <w:r>
        <w:t>по</w:t>
      </w:r>
      <w:r>
        <w:rPr>
          <w:spacing w:val="1"/>
        </w:rPr>
        <w:t xml:space="preserve"> </w:t>
      </w:r>
      <w:r>
        <w:t>справочнику</w:t>
      </w:r>
      <w:r>
        <w:rPr>
          <w:spacing w:val="1"/>
        </w:rPr>
        <w:t xml:space="preserve"> </w:t>
      </w:r>
      <w:r>
        <w:t>профессионального</w:t>
      </w:r>
      <w:r>
        <w:rPr>
          <w:spacing w:val="1"/>
        </w:rPr>
        <w:t xml:space="preserve"> </w:t>
      </w:r>
      <w:r>
        <w:t>учебного</w:t>
      </w:r>
      <w:r>
        <w:rPr>
          <w:spacing w:val="1"/>
        </w:rPr>
        <w:t xml:space="preserve"> </w:t>
      </w:r>
      <w:r>
        <w:t>заведения,</w:t>
      </w:r>
      <w:r>
        <w:rPr>
          <w:spacing w:val="1"/>
        </w:rPr>
        <w:t xml:space="preserve"> </w:t>
      </w:r>
      <w:r>
        <w:t>характеристика</w:t>
      </w:r>
      <w:r>
        <w:rPr>
          <w:spacing w:val="1"/>
        </w:rPr>
        <w:t xml:space="preserve"> </w:t>
      </w:r>
      <w:r>
        <w:t>условий поступления в него и обучения там. Возможности построения карьеры в</w:t>
      </w:r>
      <w:r>
        <w:rPr>
          <w:spacing w:val="1"/>
        </w:rPr>
        <w:t xml:space="preserve"> </w:t>
      </w:r>
      <w:r>
        <w:t>профессиональной</w:t>
      </w:r>
      <w:r>
        <w:rPr>
          <w:spacing w:val="-4"/>
        </w:rPr>
        <w:t xml:space="preserve"> </w:t>
      </w:r>
      <w:r>
        <w:t>деятельности.</w:t>
      </w:r>
    </w:p>
    <w:p w:rsidR="006B28B4" w:rsidRDefault="00DA7639">
      <w:pPr>
        <w:pStyle w:val="a3"/>
        <w:spacing w:line="321" w:lineRule="exact"/>
        <w:ind w:left="1401" w:firstLine="0"/>
      </w:pPr>
      <w:r>
        <w:t>Здоровье</w:t>
      </w:r>
      <w:r>
        <w:rPr>
          <w:spacing w:val="-2"/>
        </w:rPr>
        <w:t xml:space="preserve"> </w:t>
      </w:r>
      <w:r>
        <w:t>и</w:t>
      </w:r>
      <w:r>
        <w:rPr>
          <w:spacing w:val="-1"/>
        </w:rPr>
        <w:t xml:space="preserve"> </w:t>
      </w:r>
      <w:r>
        <w:t>вы</w:t>
      </w:r>
      <w:r>
        <w:rPr>
          <w:spacing w:val="-2"/>
        </w:rPr>
        <w:t xml:space="preserve"> </w:t>
      </w:r>
      <w:r>
        <w:t>бор про</w:t>
      </w:r>
      <w:r>
        <w:rPr>
          <w:spacing w:val="-5"/>
        </w:rPr>
        <w:t xml:space="preserve"> </w:t>
      </w:r>
      <w:r>
        <w:t>фес</w:t>
      </w:r>
      <w:r>
        <w:rPr>
          <w:spacing w:val="-1"/>
        </w:rPr>
        <w:t xml:space="preserve"> </w:t>
      </w:r>
      <w:r>
        <w:t>сии.</w:t>
      </w:r>
    </w:p>
    <w:p w:rsidR="006B28B4" w:rsidRDefault="00DA7639">
      <w:pPr>
        <w:pStyle w:val="a3"/>
        <w:spacing w:before="3"/>
        <w:ind w:right="384"/>
      </w:pPr>
      <w:r>
        <w:rPr>
          <w:i/>
        </w:rPr>
        <w:t>Лабораторно-практические</w:t>
      </w:r>
      <w:r>
        <w:rPr>
          <w:i/>
          <w:spacing w:val="1"/>
        </w:rPr>
        <w:t xml:space="preserve"> </w:t>
      </w:r>
      <w:r>
        <w:rPr>
          <w:i/>
        </w:rPr>
        <w:t>и</w:t>
      </w:r>
      <w:r>
        <w:rPr>
          <w:i/>
          <w:spacing w:val="1"/>
        </w:rPr>
        <w:t xml:space="preserve"> </w:t>
      </w:r>
      <w:r>
        <w:rPr>
          <w:i/>
        </w:rPr>
        <w:t>практические</w:t>
      </w:r>
      <w:r>
        <w:rPr>
          <w:i/>
          <w:spacing w:val="1"/>
        </w:rPr>
        <w:t xml:space="preserve"> </w:t>
      </w:r>
      <w:r>
        <w:rPr>
          <w:i/>
        </w:rPr>
        <w:t>работы.</w:t>
      </w:r>
      <w:r>
        <w:rPr>
          <w:i/>
          <w:spacing w:val="1"/>
        </w:rPr>
        <w:t xml:space="preserve"> </w:t>
      </w:r>
      <w:r>
        <w:t>Ознакомление</w:t>
      </w:r>
      <w:r>
        <w:rPr>
          <w:spacing w:val="1"/>
        </w:rPr>
        <w:t xml:space="preserve"> </w:t>
      </w:r>
      <w:r>
        <w:t>по</w:t>
      </w:r>
      <w:r>
        <w:rPr>
          <w:spacing w:val="1"/>
        </w:rPr>
        <w:t xml:space="preserve"> </w:t>
      </w:r>
      <w:r>
        <w:t>Единому</w:t>
      </w:r>
      <w:r>
        <w:rPr>
          <w:spacing w:val="1"/>
        </w:rPr>
        <w:t xml:space="preserve"> </w:t>
      </w:r>
      <w:r>
        <w:t>тарифно-квалификационному</w:t>
      </w:r>
      <w:r>
        <w:rPr>
          <w:spacing w:val="1"/>
        </w:rPr>
        <w:t xml:space="preserve"> </w:t>
      </w:r>
      <w:r>
        <w:t>справочнику</w:t>
      </w:r>
      <w:r>
        <w:rPr>
          <w:spacing w:val="1"/>
        </w:rPr>
        <w:t xml:space="preserve"> </w:t>
      </w:r>
      <w:r>
        <w:t>с</w:t>
      </w:r>
      <w:r>
        <w:rPr>
          <w:spacing w:val="1"/>
        </w:rPr>
        <w:t xml:space="preserve"> </w:t>
      </w:r>
      <w:r>
        <w:t>массовыми</w:t>
      </w:r>
      <w:r>
        <w:rPr>
          <w:spacing w:val="1"/>
        </w:rPr>
        <w:t xml:space="preserve"> </w:t>
      </w:r>
      <w:r>
        <w:t>профессиями.</w:t>
      </w:r>
      <w:r>
        <w:rPr>
          <w:spacing w:val="1"/>
        </w:rPr>
        <w:t xml:space="preserve"> </w:t>
      </w:r>
      <w:r>
        <w:t>Ознакомление</w:t>
      </w:r>
      <w:r>
        <w:rPr>
          <w:spacing w:val="1"/>
        </w:rPr>
        <w:t xml:space="preserve"> </w:t>
      </w:r>
      <w:r>
        <w:t>с</w:t>
      </w:r>
      <w:r>
        <w:rPr>
          <w:spacing w:val="1"/>
        </w:rPr>
        <w:t xml:space="preserve"> </w:t>
      </w:r>
      <w:r>
        <w:t>профессиограммами</w:t>
      </w:r>
      <w:r>
        <w:rPr>
          <w:spacing w:val="1"/>
        </w:rPr>
        <w:t xml:space="preserve"> </w:t>
      </w:r>
      <w:r>
        <w:t>массовых</w:t>
      </w:r>
      <w:r>
        <w:rPr>
          <w:spacing w:val="1"/>
        </w:rPr>
        <w:t xml:space="preserve"> </w:t>
      </w:r>
      <w:r>
        <w:t>для</w:t>
      </w:r>
      <w:r>
        <w:rPr>
          <w:spacing w:val="1"/>
        </w:rPr>
        <w:t xml:space="preserve"> </w:t>
      </w:r>
      <w:r>
        <w:t>региона</w:t>
      </w:r>
      <w:r>
        <w:rPr>
          <w:spacing w:val="1"/>
        </w:rPr>
        <w:t xml:space="preserve"> </w:t>
      </w:r>
      <w:r>
        <w:t>профессий.</w:t>
      </w:r>
      <w:r>
        <w:rPr>
          <w:spacing w:val="1"/>
        </w:rPr>
        <w:t xml:space="preserve"> </w:t>
      </w:r>
      <w:r>
        <w:t>Анализ</w:t>
      </w:r>
      <w:r>
        <w:rPr>
          <w:spacing w:val="1"/>
        </w:rPr>
        <w:t xml:space="preserve"> </w:t>
      </w:r>
      <w:r>
        <w:t>предложений работодателей на региональном рынке труда. Поиск информации в</w:t>
      </w:r>
      <w:r>
        <w:rPr>
          <w:spacing w:val="1"/>
        </w:rPr>
        <w:t xml:space="preserve"> </w:t>
      </w:r>
      <w:r>
        <w:t>различных</w:t>
      </w:r>
      <w:r>
        <w:rPr>
          <w:spacing w:val="1"/>
        </w:rPr>
        <w:t xml:space="preserve"> </w:t>
      </w:r>
      <w:r>
        <w:t>источниках,</w:t>
      </w:r>
      <w:r>
        <w:rPr>
          <w:spacing w:val="1"/>
        </w:rPr>
        <w:t xml:space="preserve"> </w:t>
      </w:r>
      <w:r>
        <w:t>включая</w:t>
      </w:r>
      <w:r>
        <w:rPr>
          <w:spacing w:val="1"/>
        </w:rPr>
        <w:t xml:space="preserve"> </w:t>
      </w:r>
      <w:r>
        <w:t>Интернет,</w:t>
      </w:r>
      <w:r>
        <w:rPr>
          <w:spacing w:val="1"/>
        </w:rPr>
        <w:t xml:space="preserve"> </w:t>
      </w:r>
      <w:r>
        <w:t>о</w:t>
      </w:r>
      <w:r>
        <w:rPr>
          <w:spacing w:val="1"/>
        </w:rPr>
        <w:t xml:space="preserve"> </w:t>
      </w:r>
      <w:r>
        <w:t>возможностях</w:t>
      </w:r>
      <w:r>
        <w:rPr>
          <w:spacing w:val="1"/>
        </w:rPr>
        <w:t xml:space="preserve"> </w:t>
      </w:r>
      <w:r>
        <w:t>получения</w:t>
      </w:r>
      <w:r>
        <w:rPr>
          <w:spacing w:val="-67"/>
        </w:rPr>
        <w:t xml:space="preserve"> </w:t>
      </w:r>
      <w:r>
        <w:t>профессионального</w:t>
      </w:r>
      <w:r>
        <w:rPr>
          <w:spacing w:val="1"/>
        </w:rPr>
        <w:t xml:space="preserve"> </w:t>
      </w:r>
      <w:r>
        <w:t>образования.</w:t>
      </w:r>
      <w:r>
        <w:rPr>
          <w:spacing w:val="1"/>
        </w:rPr>
        <w:t xml:space="preserve"> </w:t>
      </w:r>
      <w:r>
        <w:t>Диагностика</w:t>
      </w:r>
      <w:r>
        <w:rPr>
          <w:spacing w:val="1"/>
        </w:rPr>
        <w:t xml:space="preserve"> </w:t>
      </w:r>
      <w:r>
        <w:t>склонностей</w:t>
      </w:r>
      <w:r>
        <w:rPr>
          <w:spacing w:val="1"/>
        </w:rPr>
        <w:t xml:space="preserve"> </w:t>
      </w:r>
      <w:r>
        <w:t>и</w:t>
      </w:r>
      <w:r>
        <w:rPr>
          <w:spacing w:val="1"/>
        </w:rPr>
        <w:t xml:space="preserve"> </w:t>
      </w:r>
      <w:r>
        <w:t>качеств</w:t>
      </w:r>
      <w:r>
        <w:rPr>
          <w:spacing w:val="1"/>
        </w:rPr>
        <w:t xml:space="preserve"> </w:t>
      </w:r>
      <w:r>
        <w:t>личности.</w:t>
      </w:r>
      <w:r>
        <w:rPr>
          <w:spacing w:val="1"/>
        </w:rPr>
        <w:t xml:space="preserve"> </w:t>
      </w:r>
      <w:r>
        <w:t>Построение</w:t>
      </w:r>
      <w:r>
        <w:rPr>
          <w:spacing w:val="1"/>
        </w:rPr>
        <w:t xml:space="preserve"> </w:t>
      </w:r>
      <w:r>
        <w:t>планов</w:t>
      </w:r>
      <w:r>
        <w:rPr>
          <w:spacing w:val="1"/>
        </w:rPr>
        <w:t xml:space="preserve"> </w:t>
      </w:r>
      <w:r>
        <w:t>профессионального</w:t>
      </w:r>
      <w:r>
        <w:rPr>
          <w:spacing w:val="1"/>
        </w:rPr>
        <w:t xml:space="preserve"> </w:t>
      </w:r>
      <w:r>
        <w:t>образования</w:t>
      </w:r>
      <w:r>
        <w:rPr>
          <w:spacing w:val="1"/>
        </w:rPr>
        <w:t xml:space="preserve"> </w:t>
      </w:r>
      <w:r>
        <w:t>и</w:t>
      </w:r>
      <w:r>
        <w:rPr>
          <w:spacing w:val="71"/>
        </w:rPr>
        <w:t xml:space="preserve"> </w:t>
      </w:r>
      <w:r>
        <w:t>трудоустройства.</w:t>
      </w:r>
      <w:r>
        <w:rPr>
          <w:spacing w:val="1"/>
        </w:rPr>
        <w:t xml:space="preserve"> </w:t>
      </w:r>
      <w:r>
        <w:t>Составление</w:t>
      </w:r>
      <w:r>
        <w:rPr>
          <w:spacing w:val="-1"/>
        </w:rPr>
        <w:t xml:space="preserve"> </w:t>
      </w:r>
      <w:r>
        <w:t>плана</w:t>
      </w:r>
      <w:r>
        <w:rPr>
          <w:spacing w:val="-1"/>
        </w:rPr>
        <w:t xml:space="preserve"> </w:t>
      </w:r>
      <w:r>
        <w:t>физической</w:t>
      </w:r>
      <w:r>
        <w:rPr>
          <w:spacing w:val="-1"/>
        </w:rPr>
        <w:t xml:space="preserve"> </w:t>
      </w:r>
      <w:r>
        <w:t>подготовки</w:t>
      </w:r>
      <w:r>
        <w:rPr>
          <w:spacing w:val="-1"/>
        </w:rPr>
        <w:t xml:space="preserve"> </w:t>
      </w:r>
      <w:r>
        <w:t>к</w:t>
      </w:r>
      <w:r>
        <w:rPr>
          <w:spacing w:val="-1"/>
        </w:rPr>
        <w:t xml:space="preserve"> </w:t>
      </w:r>
      <w:r>
        <w:t>предполагаемой</w:t>
      </w:r>
      <w:r>
        <w:rPr>
          <w:spacing w:val="-4"/>
        </w:rPr>
        <w:t xml:space="preserve"> </w:t>
      </w:r>
      <w:r>
        <w:t>профессии.</w:t>
      </w:r>
    </w:p>
    <w:p w:rsidR="006B28B4" w:rsidRDefault="00DA7639">
      <w:pPr>
        <w:pStyle w:val="11"/>
        <w:spacing w:line="240" w:lineRule="auto"/>
        <w:ind w:right="1720"/>
        <w:jc w:val="left"/>
      </w:pPr>
      <w:r>
        <w:t>Раздел «Технологии творческой и опытнической деятельности»</w:t>
      </w:r>
      <w:r>
        <w:rPr>
          <w:spacing w:val="-67"/>
        </w:rPr>
        <w:t xml:space="preserve"> </w:t>
      </w:r>
      <w:r>
        <w:rPr>
          <w:u w:val="thick"/>
        </w:rPr>
        <w:t>Тема 1.</w:t>
      </w:r>
      <w:r>
        <w:rPr>
          <w:spacing w:val="-2"/>
          <w:u w:val="thick"/>
        </w:rPr>
        <w:t xml:space="preserve"> </w:t>
      </w:r>
      <w:r>
        <w:rPr>
          <w:u w:val="thick"/>
        </w:rPr>
        <w:t>Исследовательская</w:t>
      </w:r>
      <w:r>
        <w:rPr>
          <w:spacing w:val="-2"/>
          <w:u w:val="thick"/>
        </w:rPr>
        <w:t xml:space="preserve"> </w:t>
      </w:r>
      <w:r>
        <w:rPr>
          <w:u w:val="thick"/>
        </w:rPr>
        <w:t>и</w:t>
      </w:r>
      <w:r>
        <w:rPr>
          <w:spacing w:val="-2"/>
          <w:u w:val="thick"/>
        </w:rPr>
        <w:t xml:space="preserve"> </w:t>
      </w:r>
      <w:r>
        <w:rPr>
          <w:u w:val="thick"/>
        </w:rPr>
        <w:t>созидательная</w:t>
      </w:r>
      <w:r>
        <w:rPr>
          <w:spacing w:val="1"/>
          <w:u w:val="thick"/>
        </w:rPr>
        <w:t xml:space="preserve"> </w:t>
      </w:r>
      <w:r>
        <w:rPr>
          <w:u w:val="thick"/>
        </w:rPr>
        <w:t>деятельность</w:t>
      </w:r>
    </w:p>
    <w:p w:rsidR="006B28B4" w:rsidRDefault="00DA7639">
      <w:pPr>
        <w:pStyle w:val="a5"/>
        <w:numPr>
          <w:ilvl w:val="0"/>
          <w:numId w:val="39"/>
        </w:numPr>
        <w:tabs>
          <w:tab w:val="left" w:pos="1613"/>
        </w:tabs>
        <w:spacing w:line="321" w:lineRule="exact"/>
        <w:rPr>
          <w:b/>
          <w:sz w:val="28"/>
        </w:rPr>
      </w:pPr>
      <w:r>
        <w:rPr>
          <w:b/>
          <w:sz w:val="28"/>
        </w:rPr>
        <w:t>класс</w:t>
      </w:r>
    </w:p>
    <w:p w:rsidR="006B28B4" w:rsidRDefault="00DA7639">
      <w:pPr>
        <w:spacing w:line="322" w:lineRule="exact"/>
        <w:ind w:left="1401"/>
        <w:rPr>
          <w:sz w:val="28"/>
        </w:rPr>
      </w:pPr>
      <w:r>
        <w:rPr>
          <w:i/>
          <w:sz w:val="28"/>
        </w:rPr>
        <w:t>Теоретические</w:t>
      </w:r>
      <w:r>
        <w:rPr>
          <w:i/>
          <w:spacing w:val="45"/>
          <w:sz w:val="28"/>
        </w:rPr>
        <w:t xml:space="preserve"> </w:t>
      </w:r>
      <w:r>
        <w:rPr>
          <w:i/>
          <w:sz w:val="28"/>
        </w:rPr>
        <w:t>сведения.</w:t>
      </w:r>
      <w:r>
        <w:rPr>
          <w:i/>
          <w:spacing w:val="49"/>
          <w:sz w:val="28"/>
        </w:rPr>
        <w:t xml:space="preserve"> </w:t>
      </w:r>
      <w:r>
        <w:rPr>
          <w:sz w:val="28"/>
        </w:rPr>
        <w:t>Цель</w:t>
      </w:r>
      <w:r>
        <w:rPr>
          <w:spacing w:val="45"/>
          <w:sz w:val="28"/>
        </w:rPr>
        <w:t xml:space="preserve"> </w:t>
      </w:r>
      <w:r>
        <w:rPr>
          <w:sz w:val="28"/>
        </w:rPr>
        <w:t>и</w:t>
      </w:r>
      <w:r>
        <w:rPr>
          <w:spacing w:val="48"/>
          <w:sz w:val="28"/>
        </w:rPr>
        <w:t xml:space="preserve"> </w:t>
      </w:r>
      <w:r>
        <w:rPr>
          <w:sz w:val="28"/>
        </w:rPr>
        <w:t>задачи</w:t>
      </w:r>
      <w:r>
        <w:rPr>
          <w:spacing w:val="48"/>
          <w:sz w:val="28"/>
        </w:rPr>
        <w:t xml:space="preserve"> </w:t>
      </w:r>
      <w:r>
        <w:rPr>
          <w:sz w:val="28"/>
        </w:rPr>
        <w:t>проектной</w:t>
      </w:r>
      <w:r>
        <w:rPr>
          <w:spacing w:val="45"/>
          <w:sz w:val="28"/>
        </w:rPr>
        <w:t xml:space="preserve"> </w:t>
      </w:r>
      <w:r>
        <w:rPr>
          <w:sz w:val="28"/>
        </w:rPr>
        <w:t>деятельности</w:t>
      </w:r>
      <w:r>
        <w:rPr>
          <w:spacing w:val="48"/>
          <w:sz w:val="28"/>
        </w:rPr>
        <w:t xml:space="preserve"> </w:t>
      </w:r>
      <w:r>
        <w:rPr>
          <w:sz w:val="28"/>
        </w:rPr>
        <w:t>в</w:t>
      </w:r>
      <w:r>
        <w:rPr>
          <w:spacing w:val="44"/>
          <w:sz w:val="28"/>
        </w:rPr>
        <w:t xml:space="preserve"> </w:t>
      </w:r>
      <w:r>
        <w:rPr>
          <w:sz w:val="28"/>
        </w:rPr>
        <w:t>6</w:t>
      </w:r>
      <w:r>
        <w:rPr>
          <w:spacing w:val="48"/>
          <w:sz w:val="28"/>
        </w:rPr>
        <w:t xml:space="preserve"> </w:t>
      </w:r>
      <w:r>
        <w:rPr>
          <w:sz w:val="28"/>
        </w:rPr>
        <w:t>классе.</w:t>
      </w:r>
    </w:p>
    <w:p w:rsidR="006B28B4" w:rsidRDefault="00DA7639">
      <w:pPr>
        <w:pStyle w:val="a3"/>
        <w:ind w:firstLine="0"/>
        <w:jc w:val="left"/>
      </w:pPr>
      <w:r>
        <w:t>Составные</w:t>
      </w:r>
      <w:r>
        <w:rPr>
          <w:spacing w:val="-3"/>
        </w:rPr>
        <w:t xml:space="preserve"> </w:t>
      </w:r>
      <w:r>
        <w:t>части</w:t>
      </w:r>
      <w:r>
        <w:rPr>
          <w:spacing w:val="-3"/>
        </w:rPr>
        <w:t xml:space="preserve"> </w:t>
      </w:r>
      <w:r>
        <w:t>годового</w:t>
      </w:r>
      <w:r>
        <w:rPr>
          <w:spacing w:val="-2"/>
        </w:rPr>
        <w:t xml:space="preserve"> </w:t>
      </w:r>
      <w:r>
        <w:t>творческого</w:t>
      </w:r>
      <w:r>
        <w:rPr>
          <w:spacing w:val="-6"/>
        </w:rPr>
        <w:t xml:space="preserve"> </w:t>
      </w:r>
      <w:r>
        <w:t>проекта</w:t>
      </w:r>
      <w:r>
        <w:rPr>
          <w:spacing w:val="-3"/>
        </w:rPr>
        <w:t xml:space="preserve"> </w:t>
      </w:r>
      <w:r>
        <w:t>шестиклассников.</w:t>
      </w:r>
    </w:p>
    <w:p w:rsidR="006B28B4" w:rsidRDefault="00DA7639">
      <w:pPr>
        <w:tabs>
          <w:tab w:val="left" w:pos="3425"/>
          <w:tab w:val="left" w:pos="4742"/>
          <w:tab w:val="left" w:pos="6438"/>
          <w:tab w:val="left" w:pos="7544"/>
          <w:tab w:val="left" w:pos="8124"/>
          <w:tab w:val="left" w:pos="9338"/>
        </w:tabs>
        <w:spacing w:before="1"/>
        <w:ind w:left="692" w:right="388" w:firstLine="708"/>
        <w:rPr>
          <w:sz w:val="28"/>
        </w:rPr>
      </w:pPr>
      <w:r>
        <w:rPr>
          <w:i/>
          <w:sz w:val="28"/>
        </w:rPr>
        <w:t>Практические</w:t>
      </w:r>
      <w:r>
        <w:rPr>
          <w:i/>
          <w:sz w:val="28"/>
        </w:rPr>
        <w:tab/>
        <w:t>работы.</w:t>
      </w:r>
      <w:r>
        <w:rPr>
          <w:i/>
          <w:sz w:val="28"/>
        </w:rPr>
        <w:tab/>
      </w:r>
      <w:r>
        <w:rPr>
          <w:sz w:val="28"/>
        </w:rPr>
        <w:t>Творческий</w:t>
      </w:r>
      <w:r>
        <w:rPr>
          <w:sz w:val="28"/>
        </w:rPr>
        <w:tab/>
        <w:t>проект</w:t>
      </w:r>
      <w:r>
        <w:rPr>
          <w:sz w:val="28"/>
        </w:rPr>
        <w:tab/>
        <w:t>по</w:t>
      </w:r>
      <w:r>
        <w:rPr>
          <w:sz w:val="28"/>
        </w:rPr>
        <w:tab/>
        <w:t>разделу</w:t>
      </w:r>
      <w:r>
        <w:rPr>
          <w:sz w:val="28"/>
        </w:rPr>
        <w:tab/>
      </w:r>
      <w:r>
        <w:rPr>
          <w:spacing w:val="-1"/>
          <w:sz w:val="28"/>
        </w:rPr>
        <w:t>«Технологии</w:t>
      </w:r>
      <w:r>
        <w:rPr>
          <w:spacing w:val="-67"/>
          <w:sz w:val="28"/>
        </w:rPr>
        <w:t xml:space="preserve"> </w:t>
      </w:r>
      <w:r>
        <w:rPr>
          <w:sz w:val="28"/>
        </w:rPr>
        <w:t>домашнего</w:t>
      </w:r>
      <w:r>
        <w:rPr>
          <w:spacing w:val="-3"/>
          <w:sz w:val="28"/>
        </w:rPr>
        <w:t xml:space="preserve"> </w:t>
      </w:r>
      <w:r>
        <w:rPr>
          <w:sz w:val="28"/>
        </w:rPr>
        <w:t>хозяйства»».</w:t>
      </w:r>
    </w:p>
    <w:p w:rsidR="006B28B4" w:rsidRDefault="00DA7639">
      <w:pPr>
        <w:pStyle w:val="a3"/>
        <w:spacing w:line="321" w:lineRule="exact"/>
        <w:ind w:left="1401" w:firstLine="0"/>
        <w:jc w:val="left"/>
      </w:pPr>
      <w:r>
        <w:t>Творческий</w:t>
      </w:r>
      <w:r>
        <w:rPr>
          <w:spacing w:val="-5"/>
        </w:rPr>
        <w:t xml:space="preserve"> </w:t>
      </w:r>
      <w:r>
        <w:t>проект</w:t>
      </w:r>
      <w:r>
        <w:rPr>
          <w:spacing w:val="-4"/>
        </w:rPr>
        <w:t xml:space="preserve"> </w:t>
      </w:r>
      <w:r>
        <w:t>по</w:t>
      </w:r>
      <w:r>
        <w:rPr>
          <w:spacing w:val="-4"/>
        </w:rPr>
        <w:t xml:space="preserve"> </w:t>
      </w:r>
      <w:r>
        <w:t>разделу</w:t>
      </w:r>
      <w:r>
        <w:rPr>
          <w:spacing w:val="-4"/>
        </w:rPr>
        <w:t xml:space="preserve"> </w:t>
      </w:r>
      <w:r>
        <w:t>«Кулинария».</w:t>
      </w:r>
    </w:p>
    <w:p w:rsidR="006B28B4" w:rsidRDefault="00DA7639">
      <w:pPr>
        <w:pStyle w:val="a3"/>
        <w:tabs>
          <w:tab w:val="left" w:pos="3100"/>
          <w:tab w:val="left" w:pos="4207"/>
          <w:tab w:val="left" w:pos="4787"/>
          <w:tab w:val="left" w:pos="6000"/>
          <w:tab w:val="left" w:pos="7559"/>
          <w:tab w:val="left" w:pos="8819"/>
          <w:tab w:val="left" w:pos="9373"/>
        </w:tabs>
        <w:ind w:right="388"/>
        <w:jc w:val="left"/>
      </w:pPr>
      <w:r>
        <w:t>Творческий</w:t>
      </w:r>
      <w:r>
        <w:tab/>
        <w:t>проект</w:t>
      </w:r>
      <w:r>
        <w:tab/>
        <w:t>по</w:t>
      </w:r>
      <w:r>
        <w:tab/>
        <w:t>разделу</w:t>
      </w:r>
      <w:r>
        <w:tab/>
        <w:t>«Создание</w:t>
      </w:r>
      <w:r>
        <w:tab/>
        <w:t>изделий</w:t>
      </w:r>
      <w:r>
        <w:tab/>
        <w:t>из</w:t>
      </w:r>
      <w:r>
        <w:tab/>
      </w:r>
      <w:r>
        <w:rPr>
          <w:spacing w:val="-1"/>
        </w:rPr>
        <w:t>текстильных</w:t>
      </w:r>
      <w:r>
        <w:rPr>
          <w:spacing w:val="-67"/>
        </w:rPr>
        <w:t xml:space="preserve"> </w:t>
      </w:r>
      <w:r>
        <w:t>материалов».</w:t>
      </w:r>
    </w:p>
    <w:p w:rsidR="006B28B4" w:rsidRDefault="00DA7639">
      <w:pPr>
        <w:pStyle w:val="a3"/>
        <w:spacing w:line="321" w:lineRule="exact"/>
        <w:ind w:left="1401" w:firstLine="0"/>
        <w:jc w:val="left"/>
      </w:pPr>
      <w:r>
        <w:t>Творческий</w:t>
      </w:r>
      <w:r>
        <w:rPr>
          <w:spacing w:val="-4"/>
        </w:rPr>
        <w:t xml:space="preserve"> </w:t>
      </w:r>
      <w:r>
        <w:t>проект</w:t>
      </w:r>
      <w:r>
        <w:rPr>
          <w:spacing w:val="-4"/>
        </w:rPr>
        <w:t xml:space="preserve"> </w:t>
      </w:r>
      <w:r>
        <w:t>по</w:t>
      </w:r>
      <w:r>
        <w:rPr>
          <w:spacing w:val="-4"/>
        </w:rPr>
        <w:t xml:space="preserve"> </w:t>
      </w:r>
      <w:r>
        <w:t>разделу</w:t>
      </w:r>
      <w:r>
        <w:rPr>
          <w:spacing w:val="-3"/>
        </w:rPr>
        <w:t xml:space="preserve"> </w:t>
      </w:r>
      <w:r>
        <w:t>«Художественные</w:t>
      </w:r>
      <w:r>
        <w:rPr>
          <w:spacing w:val="-4"/>
        </w:rPr>
        <w:t xml:space="preserve"> </w:t>
      </w:r>
      <w:r>
        <w:t>ремёсла».</w:t>
      </w:r>
    </w:p>
    <w:p w:rsidR="006B28B4" w:rsidRDefault="00DA7639">
      <w:pPr>
        <w:pStyle w:val="a3"/>
        <w:spacing w:line="242" w:lineRule="auto"/>
        <w:ind w:left="1401" w:right="2166" w:firstLine="0"/>
        <w:jc w:val="left"/>
      </w:pPr>
      <w:r>
        <w:t>Составление портфолио и разработка электронной презентации.</w:t>
      </w:r>
      <w:r>
        <w:rPr>
          <w:spacing w:val="-67"/>
        </w:rPr>
        <w:t xml:space="preserve"> </w:t>
      </w:r>
      <w:r>
        <w:t>Презентация</w:t>
      </w:r>
      <w:r>
        <w:rPr>
          <w:spacing w:val="-1"/>
        </w:rPr>
        <w:t xml:space="preserve"> </w:t>
      </w:r>
      <w:r>
        <w:t>и защита</w:t>
      </w:r>
      <w:r>
        <w:rPr>
          <w:spacing w:val="-1"/>
        </w:rPr>
        <w:t xml:space="preserve"> </w:t>
      </w:r>
      <w:r>
        <w:t>творческого</w:t>
      </w:r>
      <w:r>
        <w:rPr>
          <w:spacing w:val="1"/>
        </w:rPr>
        <w:t xml:space="preserve"> </w:t>
      </w:r>
      <w:r>
        <w:t>проекта.</w:t>
      </w:r>
    </w:p>
    <w:p w:rsidR="006B28B4" w:rsidRDefault="00DA7639">
      <w:pPr>
        <w:tabs>
          <w:tab w:val="left" w:pos="5878"/>
        </w:tabs>
        <w:spacing w:line="317" w:lineRule="exact"/>
        <w:ind w:left="1401"/>
        <w:rPr>
          <w:sz w:val="28"/>
        </w:rPr>
      </w:pPr>
      <w:r>
        <w:rPr>
          <w:i/>
          <w:sz w:val="28"/>
        </w:rPr>
        <w:t>Варианты</w:t>
      </w:r>
      <w:r>
        <w:rPr>
          <w:i/>
          <w:spacing w:val="121"/>
          <w:sz w:val="28"/>
        </w:rPr>
        <w:t xml:space="preserve"> </w:t>
      </w:r>
      <w:r>
        <w:rPr>
          <w:i/>
          <w:sz w:val="28"/>
        </w:rPr>
        <w:t>творческих</w:t>
      </w:r>
      <w:r>
        <w:rPr>
          <w:i/>
          <w:spacing w:val="122"/>
          <w:sz w:val="28"/>
        </w:rPr>
        <w:t xml:space="preserve"> </w:t>
      </w:r>
      <w:r>
        <w:rPr>
          <w:i/>
          <w:sz w:val="28"/>
        </w:rPr>
        <w:t>проектов:</w:t>
      </w:r>
      <w:r>
        <w:rPr>
          <w:i/>
          <w:sz w:val="28"/>
        </w:rPr>
        <w:tab/>
      </w:r>
      <w:r>
        <w:rPr>
          <w:sz w:val="28"/>
        </w:rPr>
        <w:t>«Растение</w:t>
      </w:r>
      <w:r>
        <w:rPr>
          <w:spacing w:val="127"/>
          <w:sz w:val="28"/>
        </w:rPr>
        <w:t xml:space="preserve"> </w:t>
      </w:r>
      <w:r>
        <w:rPr>
          <w:sz w:val="28"/>
        </w:rPr>
        <w:t>в</w:t>
      </w:r>
      <w:r>
        <w:rPr>
          <w:spacing w:val="126"/>
          <w:sz w:val="28"/>
        </w:rPr>
        <w:t xml:space="preserve"> </w:t>
      </w:r>
      <w:r>
        <w:rPr>
          <w:sz w:val="28"/>
        </w:rPr>
        <w:t>интерьере</w:t>
      </w:r>
      <w:r>
        <w:rPr>
          <w:spacing w:val="126"/>
          <w:sz w:val="28"/>
        </w:rPr>
        <w:t xml:space="preserve"> </w:t>
      </w:r>
      <w:r>
        <w:rPr>
          <w:sz w:val="28"/>
        </w:rPr>
        <w:t>жилого</w:t>
      </w:r>
      <w:r>
        <w:rPr>
          <w:spacing w:val="127"/>
          <w:sz w:val="28"/>
        </w:rPr>
        <w:t xml:space="preserve"> </w:t>
      </w:r>
      <w:r>
        <w:rPr>
          <w:sz w:val="28"/>
        </w:rPr>
        <w:t>дома»,</w:t>
      </w:r>
    </w:p>
    <w:p w:rsidR="006B28B4" w:rsidRDefault="00DA7639">
      <w:pPr>
        <w:pStyle w:val="a3"/>
        <w:tabs>
          <w:tab w:val="left" w:pos="2797"/>
          <w:tab w:val="left" w:pos="4071"/>
          <w:tab w:val="left" w:pos="5735"/>
          <w:tab w:val="left" w:pos="7940"/>
          <w:tab w:val="left" w:pos="9645"/>
        </w:tabs>
        <w:ind w:right="387" w:firstLine="0"/>
        <w:jc w:val="left"/>
      </w:pPr>
      <w:r>
        <w:t>«Планирование</w:t>
      </w:r>
      <w:r>
        <w:tab/>
        <w:t>комнаты</w:t>
      </w:r>
      <w:r>
        <w:tab/>
        <w:t>подростка»,</w:t>
      </w:r>
      <w:r>
        <w:tab/>
        <w:t>«Приготовление</w:t>
      </w:r>
      <w:r>
        <w:tab/>
        <w:t>воскресного</w:t>
      </w:r>
      <w:r>
        <w:tab/>
        <w:t>семейного</w:t>
      </w:r>
      <w:r>
        <w:rPr>
          <w:spacing w:val="-67"/>
        </w:rPr>
        <w:t xml:space="preserve"> </w:t>
      </w:r>
      <w:r>
        <w:t>обеда»,</w:t>
      </w:r>
      <w:r>
        <w:rPr>
          <w:spacing w:val="20"/>
        </w:rPr>
        <w:t xml:space="preserve"> </w:t>
      </w:r>
      <w:r>
        <w:t>«Наряд</w:t>
      </w:r>
      <w:r>
        <w:rPr>
          <w:spacing w:val="23"/>
        </w:rPr>
        <w:t xml:space="preserve"> </w:t>
      </w:r>
      <w:r>
        <w:t>для</w:t>
      </w:r>
      <w:r>
        <w:rPr>
          <w:spacing w:val="20"/>
        </w:rPr>
        <w:t xml:space="preserve"> </w:t>
      </w:r>
      <w:r>
        <w:t>семейного</w:t>
      </w:r>
      <w:r>
        <w:rPr>
          <w:spacing w:val="21"/>
        </w:rPr>
        <w:t xml:space="preserve"> </w:t>
      </w:r>
      <w:r>
        <w:t>обеда»,</w:t>
      </w:r>
      <w:r>
        <w:rPr>
          <w:spacing w:val="20"/>
        </w:rPr>
        <w:t xml:space="preserve"> </w:t>
      </w:r>
      <w:r>
        <w:t>«Вяжем</w:t>
      </w:r>
      <w:r>
        <w:rPr>
          <w:spacing w:val="22"/>
        </w:rPr>
        <w:t xml:space="preserve"> </w:t>
      </w:r>
      <w:r>
        <w:t>аксессуары</w:t>
      </w:r>
      <w:r>
        <w:rPr>
          <w:spacing w:val="20"/>
        </w:rPr>
        <w:t xml:space="preserve"> </w:t>
      </w:r>
      <w:r>
        <w:t>крючком</w:t>
      </w:r>
      <w:r>
        <w:rPr>
          <w:spacing w:val="22"/>
        </w:rPr>
        <w:t xml:space="preserve"> </w:t>
      </w:r>
      <w:r>
        <w:t>или</w:t>
      </w:r>
      <w:r>
        <w:rPr>
          <w:spacing w:val="21"/>
        </w:rPr>
        <w:t xml:space="preserve"> </w:t>
      </w:r>
      <w:r>
        <w:t>спицами»,</w:t>
      </w:r>
    </w:p>
    <w:p w:rsidR="006B28B4" w:rsidRDefault="00DA7639">
      <w:pPr>
        <w:pStyle w:val="a3"/>
        <w:spacing w:line="321" w:lineRule="exact"/>
        <w:ind w:firstLine="0"/>
        <w:jc w:val="left"/>
      </w:pPr>
      <w:r>
        <w:t>«Любимая</w:t>
      </w:r>
      <w:r>
        <w:rPr>
          <w:spacing w:val="-3"/>
        </w:rPr>
        <w:t xml:space="preserve"> </w:t>
      </w:r>
      <w:r>
        <w:t>вязаная</w:t>
      </w:r>
      <w:r>
        <w:rPr>
          <w:spacing w:val="-2"/>
        </w:rPr>
        <w:t xml:space="preserve"> </w:t>
      </w:r>
      <w:r>
        <w:t>игрушка»</w:t>
      </w:r>
      <w:r>
        <w:rPr>
          <w:spacing w:val="-1"/>
        </w:rPr>
        <w:t xml:space="preserve"> </w:t>
      </w:r>
      <w:r>
        <w:t>и</w:t>
      </w:r>
      <w:r>
        <w:rPr>
          <w:spacing w:val="-5"/>
        </w:rPr>
        <w:t xml:space="preserve"> </w:t>
      </w:r>
      <w:r>
        <w:t>др.</w:t>
      </w:r>
    </w:p>
    <w:p w:rsidR="006B28B4" w:rsidRDefault="00DA7639">
      <w:pPr>
        <w:pStyle w:val="11"/>
        <w:numPr>
          <w:ilvl w:val="0"/>
          <w:numId w:val="39"/>
        </w:numPr>
        <w:tabs>
          <w:tab w:val="left" w:pos="1613"/>
        </w:tabs>
        <w:spacing w:line="240" w:lineRule="auto"/>
      </w:pPr>
      <w:r>
        <w:t>класс</w:t>
      </w:r>
    </w:p>
    <w:p w:rsidR="006B28B4" w:rsidRDefault="00DA7639">
      <w:pPr>
        <w:spacing w:before="2" w:line="322" w:lineRule="exact"/>
        <w:ind w:left="1401"/>
        <w:rPr>
          <w:sz w:val="28"/>
        </w:rPr>
      </w:pPr>
      <w:r>
        <w:rPr>
          <w:i/>
          <w:sz w:val="28"/>
        </w:rPr>
        <w:t>Теоретические</w:t>
      </w:r>
      <w:r>
        <w:rPr>
          <w:i/>
          <w:spacing w:val="45"/>
          <w:sz w:val="28"/>
        </w:rPr>
        <w:t xml:space="preserve"> </w:t>
      </w:r>
      <w:r>
        <w:rPr>
          <w:i/>
          <w:sz w:val="28"/>
        </w:rPr>
        <w:t>сведения.</w:t>
      </w:r>
      <w:r>
        <w:rPr>
          <w:i/>
          <w:spacing w:val="49"/>
          <w:sz w:val="28"/>
        </w:rPr>
        <w:t xml:space="preserve"> </w:t>
      </w:r>
      <w:r>
        <w:rPr>
          <w:sz w:val="28"/>
        </w:rPr>
        <w:t>Цель</w:t>
      </w:r>
      <w:r>
        <w:rPr>
          <w:spacing w:val="46"/>
          <w:sz w:val="28"/>
        </w:rPr>
        <w:t xml:space="preserve"> </w:t>
      </w:r>
      <w:r>
        <w:rPr>
          <w:sz w:val="28"/>
        </w:rPr>
        <w:t>и</w:t>
      </w:r>
      <w:r>
        <w:rPr>
          <w:spacing w:val="48"/>
          <w:sz w:val="28"/>
        </w:rPr>
        <w:t xml:space="preserve"> </w:t>
      </w:r>
      <w:r>
        <w:rPr>
          <w:sz w:val="28"/>
        </w:rPr>
        <w:t>задачи</w:t>
      </w:r>
      <w:r>
        <w:rPr>
          <w:spacing w:val="48"/>
          <w:sz w:val="28"/>
        </w:rPr>
        <w:t xml:space="preserve"> </w:t>
      </w:r>
      <w:r>
        <w:rPr>
          <w:sz w:val="28"/>
        </w:rPr>
        <w:t>проектной</w:t>
      </w:r>
      <w:r>
        <w:rPr>
          <w:spacing w:val="46"/>
          <w:sz w:val="28"/>
        </w:rPr>
        <w:t xml:space="preserve"> </w:t>
      </w:r>
      <w:r>
        <w:rPr>
          <w:sz w:val="28"/>
        </w:rPr>
        <w:t>деятельности</w:t>
      </w:r>
      <w:r>
        <w:rPr>
          <w:spacing w:val="48"/>
          <w:sz w:val="28"/>
        </w:rPr>
        <w:t xml:space="preserve"> </w:t>
      </w:r>
      <w:r>
        <w:rPr>
          <w:sz w:val="28"/>
        </w:rPr>
        <w:t>в</w:t>
      </w:r>
      <w:r>
        <w:rPr>
          <w:spacing w:val="45"/>
          <w:sz w:val="28"/>
        </w:rPr>
        <w:t xml:space="preserve"> </w:t>
      </w:r>
      <w:r>
        <w:rPr>
          <w:sz w:val="28"/>
        </w:rPr>
        <w:t>7</w:t>
      </w:r>
      <w:r>
        <w:rPr>
          <w:spacing w:val="48"/>
          <w:sz w:val="28"/>
        </w:rPr>
        <w:t xml:space="preserve"> </w:t>
      </w:r>
      <w:r>
        <w:rPr>
          <w:sz w:val="28"/>
        </w:rPr>
        <w:t>классе.</w:t>
      </w:r>
    </w:p>
    <w:p w:rsidR="006B28B4" w:rsidRDefault="00DA7639">
      <w:pPr>
        <w:pStyle w:val="a3"/>
        <w:spacing w:line="322" w:lineRule="exact"/>
        <w:ind w:firstLine="0"/>
        <w:jc w:val="left"/>
      </w:pPr>
      <w:r>
        <w:t>Составные</w:t>
      </w:r>
      <w:r>
        <w:rPr>
          <w:spacing w:val="-4"/>
        </w:rPr>
        <w:t xml:space="preserve"> </w:t>
      </w:r>
      <w:r>
        <w:t>части</w:t>
      </w:r>
      <w:r>
        <w:rPr>
          <w:spacing w:val="-3"/>
        </w:rPr>
        <w:t xml:space="preserve"> </w:t>
      </w:r>
      <w:r>
        <w:t>годового</w:t>
      </w:r>
      <w:r>
        <w:rPr>
          <w:spacing w:val="-2"/>
        </w:rPr>
        <w:t xml:space="preserve"> </w:t>
      </w:r>
      <w:r>
        <w:t>творческого</w:t>
      </w:r>
      <w:r>
        <w:rPr>
          <w:spacing w:val="-6"/>
        </w:rPr>
        <w:t xml:space="preserve"> </w:t>
      </w:r>
      <w:r>
        <w:t>проекта</w:t>
      </w:r>
      <w:r>
        <w:rPr>
          <w:spacing w:val="-3"/>
        </w:rPr>
        <w:t xml:space="preserve"> </w:t>
      </w:r>
      <w:r>
        <w:t>семиклассников.</w:t>
      </w:r>
    </w:p>
    <w:p w:rsidR="006B28B4" w:rsidRDefault="00DA7639">
      <w:pPr>
        <w:tabs>
          <w:tab w:val="left" w:pos="3425"/>
          <w:tab w:val="left" w:pos="4742"/>
          <w:tab w:val="left" w:pos="6438"/>
          <w:tab w:val="left" w:pos="7544"/>
          <w:tab w:val="left" w:pos="8124"/>
          <w:tab w:val="left" w:pos="9338"/>
        </w:tabs>
        <w:ind w:left="692" w:right="388" w:firstLine="708"/>
        <w:rPr>
          <w:sz w:val="28"/>
        </w:rPr>
      </w:pPr>
      <w:r>
        <w:rPr>
          <w:i/>
          <w:sz w:val="28"/>
        </w:rPr>
        <w:t>Практические</w:t>
      </w:r>
      <w:r>
        <w:rPr>
          <w:i/>
          <w:sz w:val="28"/>
        </w:rPr>
        <w:tab/>
        <w:t>работы.</w:t>
      </w:r>
      <w:r>
        <w:rPr>
          <w:i/>
          <w:sz w:val="28"/>
        </w:rPr>
        <w:tab/>
      </w:r>
      <w:r>
        <w:rPr>
          <w:sz w:val="28"/>
        </w:rPr>
        <w:t>Творческий</w:t>
      </w:r>
      <w:r>
        <w:rPr>
          <w:sz w:val="28"/>
        </w:rPr>
        <w:tab/>
        <w:t>проект</w:t>
      </w:r>
      <w:r>
        <w:rPr>
          <w:sz w:val="28"/>
        </w:rPr>
        <w:tab/>
        <w:t>по</w:t>
      </w:r>
      <w:r>
        <w:rPr>
          <w:sz w:val="28"/>
        </w:rPr>
        <w:tab/>
        <w:t>разделу</w:t>
      </w:r>
      <w:r>
        <w:rPr>
          <w:sz w:val="28"/>
        </w:rPr>
        <w:tab/>
      </w:r>
      <w:r>
        <w:rPr>
          <w:spacing w:val="-1"/>
          <w:sz w:val="28"/>
        </w:rPr>
        <w:t>«Технологии</w:t>
      </w:r>
      <w:r>
        <w:rPr>
          <w:spacing w:val="-67"/>
          <w:sz w:val="28"/>
        </w:rPr>
        <w:t xml:space="preserve"> </w:t>
      </w:r>
      <w:r>
        <w:rPr>
          <w:sz w:val="28"/>
        </w:rPr>
        <w:t>домашнего</w:t>
      </w:r>
      <w:r>
        <w:rPr>
          <w:spacing w:val="-3"/>
          <w:sz w:val="28"/>
        </w:rPr>
        <w:t xml:space="preserve"> </w:t>
      </w:r>
      <w:r>
        <w:rPr>
          <w:sz w:val="28"/>
        </w:rPr>
        <w:t>хозяйства».</w:t>
      </w:r>
    </w:p>
    <w:p w:rsidR="006B28B4" w:rsidRDefault="00DA7639">
      <w:pPr>
        <w:pStyle w:val="a3"/>
        <w:spacing w:line="321" w:lineRule="exact"/>
        <w:ind w:left="1401" w:firstLine="0"/>
        <w:jc w:val="left"/>
      </w:pPr>
      <w:r>
        <w:t>Творческий</w:t>
      </w:r>
      <w:r>
        <w:rPr>
          <w:spacing w:val="-5"/>
        </w:rPr>
        <w:t xml:space="preserve"> </w:t>
      </w:r>
      <w:r>
        <w:t>проект</w:t>
      </w:r>
      <w:r>
        <w:rPr>
          <w:spacing w:val="-4"/>
        </w:rPr>
        <w:t xml:space="preserve"> </w:t>
      </w:r>
      <w:r>
        <w:t>по</w:t>
      </w:r>
      <w:r>
        <w:rPr>
          <w:spacing w:val="-4"/>
        </w:rPr>
        <w:t xml:space="preserve"> </w:t>
      </w:r>
      <w:r>
        <w:t>разделу</w:t>
      </w:r>
      <w:r>
        <w:rPr>
          <w:spacing w:val="-4"/>
        </w:rPr>
        <w:t xml:space="preserve"> </w:t>
      </w:r>
      <w:r>
        <w:t>«Кулинария».</w:t>
      </w:r>
    </w:p>
    <w:p w:rsidR="006B28B4" w:rsidRDefault="00DA7639">
      <w:pPr>
        <w:pStyle w:val="a3"/>
        <w:tabs>
          <w:tab w:val="left" w:pos="3100"/>
          <w:tab w:val="left" w:pos="4204"/>
          <w:tab w:val="left" w:pos="4784"/>
          <w:tab w:val="left" w:pos="5997"/>
          <w:tab w:val="left" w:pos="7562"/>
          <w:tab w:val="left" w:pos="8822"/>
          <w:tab w:val="left" w:pos="9376"/>
        </w:tabs>
        <w:ind w:right="385"/>
        <w:jc w:val="left"/>
      </w:pPr>
      <w:r>
        <w:t>Творческий</w:t>
      </w:r>
      <w:r>
        <w:tab/>
        <w:t>проект</w:t>
      </w:r>
      <w:r>
        <w:tab/>
        <w:t>по</w:t>
      </w:r>
      <w:r>
        <w:tab/>
        <w:t>разделу</w:t>
      </w:r>
      <w:r>
        <w:tab/>
        <w:t>«Создание</w:t>
      </w:r>
      <w:r>
        <w:tab/>
        <w:t>изделий</w:t>
      </w:r>
      <w:r>
        <w:tab/>
        <w:t>из</w:t>
      </w:r>
      <w:r>
        <w:tab/>
      </w:r>
      <w:r>
        <w:rPr>
          <w:spacing w:val="-1"/>
        </w:rPr>
        <w:t>текстильных</w:t>
      </w:r>
      <w:r>
        <w:rPr>
          <w:spacing w:val="-67"/>
        </w:rPr>
        <w:t xml:space="preserve"> </w:t>
      </w:r>
      <w:r>
        <w:t>материалов».</w:t>
      </w:r>
    </w:p>
    <w:p w:rsidR="006B28B4" w:rsidRDefault="00DA7639">
      <w:pPr>
        <w:pStyle w:val="a3"/>
        <w:spacing w:before="2" w:line="322" w:lineRule="exact"/>
        <w:ind w:left="1401" w:firstLine="0"/>
        <w:jc w:val="left"/>
      </w:pPr>
      <w:r>
        <w:t>Творческий</w:t>
      </w:r>
      <w:r>
        <w:rPr>
          <w:spacing w:val="-4"/>
        </w:rPr>
        <w:t xml:space="preserve"> </w:t>
      </w:r>
      <w:r>
        <w:t>проект</w:t>
      </w:r>
      <w:r>
        <w:rPr>
          <w:spacing w:val="-4"/>
        </w:rPr>
        <w:t xml:space="preserve"> </w:t>
      </w:r>
      <w:r>
        <w:t>по</w:t>
      </w:r>
      <w:r>
        <w:rPr>
          <w:spacing w:val="-4"/>
        </w:rPr>
        <w:t xml:space="preserve"> </w:t>
      </w:r>
      <w:r>
        <w:t>разделу</w:t>
      </w:r>
      <w:r>
        <w:rPr>
          <w:spacing w:val="-3"/>
        </w:rPr>
        <w:t xml:space="preserve"> </w:t>
      </w:r>
      <w:r>
        <w:t>«Художественные</w:t>
      </w:r>
      <w:r>
        <w:rPr>
          <w:spacing w:val="-4"/>
        </w:rPr>
        <w:t xml:space="preserve"> </w:t>
      </w:r>
      <w:r>
        <w:t>ремёсла».</w:t>
      </w:r>
    </w:p>
    <w:p w:rsidR="006B28B4" w:rsidRDefault="00DA7639">
      <w:pPr>
        <w:pStyle w:val="a3"/>
        <w:ind w:left="1401" w:right="2166" w:firstLine="0"/>
        <w:jc w:val="left"/>
      </w:pPr>
      <w:r>
        <w:t>Составление портфолио и разработка электронной презентации.</w:t>
      </w:r>
      <w:r>
        <w:rPr>
          <w:spacing w:val="-67"/>
        </w:rPr>
        <w:t xml:space="preserve"> </w:t>
      </w:r>
      <w:r>
        <w:t>Презентация</w:t>
      </w:r>
      <w:r>
        <w:rPr>
          <w:spacing w:val="-1"/>
        </w:rPr>
        <w:t xml:space="preserve"> </w:t>
      </w:r>
      <w:r>
        <w:t>и защита</w:t>
      </w:r>
      <w:r>
        <w:rPr>
          <w:spacing w:val="-1"/>
        </w:rPr>
        <w:t xml:space="preserve"> </w:t>
      </w:r>
      <w:r>
        <w:t>творческого</w:t>
      </w:r>
      <w:r>
        <w:rPr>
          <w:spacing w:val="1"/>
        </w:rPr>
        <w:t xml:space="preserve"> </w:t>
      </w:r>
      <w:r>
        <w:t>проекта.</w:t>
      </w:r>
    </w:p>
    <w:p w:rsidR="006B28B4" w:rsidRDefault="00DA7639">
      <w:pPr>
        <w:pStyle w:val="a3"/>
        <w:ind w:right="386"/>
      </w:pPr>
      <w:r>
        <w:rPr>
          <w:i/>
        </w:rPr>
        <w:t xml:space="preserve">Варианты творческих проектов: </w:t>
      </w:r>
      <w:r>
        <w:t>«Умный дом», «Комплект светильников для</w:t>
      </w:r>
      <w:r>
        <w:rPr>
          <w:spacing w:val="1"/>
        </w:rPr>
        <w:t xml:space="preserve"> </w:t>
      </w:r>
      <w:r>
        <w:t>моей</w:t>
      </w:r>
      <w:r>
        <w:rPr>
          <w:spacing w:val="1"/>
        </w:rPr>
        <w:t xml:space="preserve"> </w:t>
      </w:r>
      <w:r>
        <w:t>комнаты»,</w:t>
      </w:r>
      <w:r>
        <w:rPr>
          <w:spacing w:val="1"/>
        </w:rPr>
        <w:t xml:space="preserve"> </w:t>
      </w:r>
      <w:r>
        <w:t>«Праздничный</w:t>
      </w:r>
      <w:r>
        <w:rPr>
          <w:spacing w:val="1"/>
        </w:rPr>
        <w:t xml:space="preserve"> </w:t>
      </w:r>
      <w:r>
        <w:t>сладкий</w:t>
      </w:r>
      <w:r>
        <w:rPr>
          <w:spacing w:val="1"/>
        </w:rPr>
        <w:t xml:space="preserve"> </w:t>
      </w:r>
      <w:r>
        <w:t>стол»,</w:t>
      </w:r>
      <w:r>
        <w:rPr>
          <w:spacing w:val="1"/>
        </w:rPr>
        <w:t xml:space="preserve"> </w:t>
      </w:r>
      <w:r>
        <w:t>«Сладкоежки»,</w:t>
      </w:r>
      <w:r>
        <w:rPr>
          <w:spacing w:val="1"/>
        </w:rPr>
        <w:t xml:space="preserve"> </w:t>
      </w:r>
      <w:r>
        <w:t>«Праздничный</w:t>
      </w:r>
      <w:r>
        <w:rPr>
          <w:spacing w:val="1"/>
        </w:rPr>
        <w:t xml:space="preserve"> </w:t>
      </w:r>
      <w:r>
        <w:t>наряд»,</w:t>
      </w:r>
      <w:r>
        <w:rPr>
          <w:spacing w:val="-2"/>
        </w:rPr>
        <w:t xml:space="preserve"> </w:t>
      </w:r>
      <w:r>
        <w:t>«Юбка-килт»,</w:t>
      </w:r>
      <w:r>
        <w:rPr>
          <w:spacing w:val="-2"/>
        </w:rPr>
        <w:t xml:space="preserve"> </w:t>
      </w:r>
      <w:r>
        <w:t>«Подарок</w:t>
      </w:r>
      <w:r>
        <w:rPr>
          <w:spacing w:val="-1"/>
        </w:rPr>
        <w:t xml:space="preserve"> </w:t>
      </w:r>
      <w:r>
        <w:t>своими</w:t>
      </w:r>
      <w:r>
        <w:rPr>
          <w:spacing w:val="-3"/>
        </w:rPr>
        <w:t xml:space="preserve"> </w:t>
      </w:r>
      <w:r>
        <w:t>руками»,</w:t>
      </w:r>
      <w:r>
        <w:rPr>
          <w:spacing w:val="-2"/>
        </w:rPr>
        <w:t xml:space="preserve"> </w:t>
      </w:r>
      <w:r>
        <w:t>«Атласные</w:t>
      </w:r>
      <w:r>
        <w:rPr>
          <w:spacing w:val="-1"/>
        </w:rPr>
        <w:t xml:space="preserve"> </w:t>
      </w:r>
      <w:r>
        <w:t>ленточки»</w:t>
      </w:r>
      <w:r>
        <w:rPr>
          <w:spacing w:val="-4"/>
        </w:rPr>
        <w:t xml:space="preserve"> </w:t>
      </w:r>
      <w:r>
        <w:t>и</w:t>
      </w:r>
      <w:r>
        <w:rPr>
          <w:spacing w:val="-1"/>
        </w:rPr>
        <w:t xml:space="preserve"> </w:t>
      </w:r>
      <w:r>
        <w:t>др.</w:t>
      </w:r>
    </w:p>
    <w:p w:rsidR="006B28B4" w:rsidRDefault="006B28B4">
      <w:pPr>
        <w:sectPr w:rsidR="006B28B4">
          <w:pgSz w:w="11910" w:h="16840"/>
          <w:pgMar w:top="760" w:right="180" w:bottom="1180" w:left="440" w:header="0" w:footer="999" w:gutter="0"/>
          <w:cols w:space="720"/>
        </w:sectPr>
      </w:pPr>
    </w:p>
    <w:p w:rsidR="006B28B4" w:rsidRDefault="00DA7639">
      <w:pPr>
        <w:pStyle w:val="11"/>
        <w:numPr>
          <w:ilvl w:val="0"/>
          <w:numId w:val="39"/>
        </w:numPr>
        <w:tabs>
          <w:tab w:val="left" w:pos="1613"/>
        </w:tabs>
        <w:spacing w:before="73"/>
      </w:pPr>
      <w:r>
        <w:t>класс</w:t>
      </w:r>
    </w:p>
    <w:p w:rsidR="006B28B4" w:rsidRDefault="00DA7639">
      <w:pPr>
        <w:pStyle w:val="a3"/>
        <w:ind w:right="387"/>
      </w:pPr>
      <w:r>
        <w:rPr>
          <w:i/>
        </w:rPr>
        <w:t>Теоретические</w:t>
      </w:r>
      <w:r>
        <w:rPr>
          <w:i/>
          <w:spacing w:val="1"/>
        </w:rPr>
        <w:t xml:space="preserve"> </w:t>
      </w:r>
      <w:r>
        <w:rPr>
          <w:i/>
        </w:rPr>
        <w:t>сведения.</w:t>
      </w:r>
      <w:r>
        <w:rPr>
          <w:i/>
          <w:spacing w:val="1"/>
        </w:rPr>
        <w:t xml:space="preserve"> </w:t>
      </w:r>
      <w:r>
        <w:t>Проектирование</w:t>
      </w:r>
      <w:r>
        <w:rPr>
          <w:spacing w:val="1"/>
        </w:rPr>
        <w:t xml:space="preserve"> </w:t>
      </w:r>
      <w:r>
        <w:t>как</w:t>
      </w:r>
      <w:r>
        <w:rPr>
          <w:spacing w:val="1"/>
        </w:rPr>
        <w:t xml:space="preserve"> </w:t>
      </w:r>
      <w:r>
        <w:t>сфера</w:t>
      </w:r>
      <w:r>
        <w:rPr>
          <w:spacing w:val="1"/>
        </w:rPr>
        <w:t xml:space="preserve"> </w:t>
      </w:r>
      <w:r>
        <w:t>профессиональной</w:t>
      </w:r>
      <w:r>
        <w:rPr>
          <w:spacing w:val="1"/>
        </w:rPr>
        <w:t xml:space="preserve"> </w:t>
      </w:r>
      <w:r>
        <w:t>деятельности. Последовательность проектирования. Банк идей. Реализация проекта.</w:t>
      </w:r>
      <w:r>
        <w:rPr>
          <w:spacing w:val="1"/>
        </w:rPr>
        <w:t xml:space="preserve"> </w:t>
      </w:r>
      <w:r>
        <w:t>Оценка</w:t>
      </w:r>
      <w:r>
        <w:rPr>
          <w:spacing w:val="-1"/>
        </w:rPr>
        <w:t xml:space="preserve"> </w:t>
      </w:r>
      <w:r>
        <w:t>проекта.</w:t>
      </w:r>
    </w:p>
    <w:p w:rsidR="006B28B4" w:rsidRDefault="00DA7639">
      <w:pPr>
        <w:pStyle w:val="a3"/>
        <w:ind w:right="391"/>
      </w:pPr>
      <w:r>
        <w:rPr>
          <w:i/>
        </w:rPr>
        <w:t>Практические</w:t>
      </w:r>
      <w:r>
        <w:rPr>
          <w:i/>
          <w:spacing w:val="1"/>
        </w:rPr>
        <w:t xml:space="preserve"> </w:t>
      </w:r>
      <w:r>
        <w:rPr>
          <w:i/>
        </w:rPr>
        <w:t>работы.</w:t>
      </w:r>
      <w:r>
        <w:rPr>
          <w:i/>
          <w:spacing w:val="1"/>
        </w:rPr>
        <w:t xml:space="preserve"> </w:t>
      </w:r>
      <w:r>
        <w:t>Обоснование</w:t>
      </w:r>
      <w:r>
        <w:rPr>
          <w:spacing w:val="1"/>
        </w:rPr>
        <w:t xml:space="preserve"> </w:t>
      </w:r>
      <w:r>
        <w:t>темы</w:t>
      </w:r>
      <w:r>
        <w:rPr>
          <w:spacing w:val="1"/>
        </w:rPr>
        <w:t xml:space="preserve"> </w:t>
      </w:r>
      <w:r>
        <w:t>творческого</w:t>
      </w:r>
      <w:r>
        <w:rPr>
          <w:spacing w:val="1"/>
        </w:rPr>
        <w:t xml:space="preserve"> </w:t>
      </w:r>
      <w:r>
        <w:t>проекта.</w:t>
      </w:r>
      <w:r>
        <w:rPr>
          <w:spacing w:val="1"/>
        </w:rPr>
        <w:t xml:space="preserve"> </w:t>
      </w:r>
      <w:r>
        <w:t>Поиск</w:t>
      </w:r>
      <w:r>
        <w:rPr>
          <w:spacing w:val="1"/>
        </w:rPr>
        <w:t xml:space="preserve"> </w:t>
      </w:r>
      <w:r>
        <w:t>и</w:t>
      </w:r>
      <w:r>
        <w:rPr>
          <w:spacing w:val="1"/>
        </w:rPr>
        <w:t xml:space="preserve"> </w:t>
      </w:r>
      <w:r>
        <w:t>изучение</w:t>
      </w:r>
      <w:r>
        <w:rPr>
          <w:spacing w:val="-1"/>
        </w:rPr>
        <w:t xml:space="preserve"> </w:t>
      </w:r>
      <w:r>
        <w:t>информации</w:t>
      </w:r>
      <w:r>
        <w:rPr>
          <w:spacing w:val="-3"/>
        </w:rPr>
        <w:t xml:space="preserve"> </w:t>
      </w:r>
      <w:r>
        <w:t>по</w:t>
      </w:r>
      <w:r>
        <w:rPr>
          <w:spacing w:val="-4"/>
        </w:rPr>
        <w:t xml:space="preserve"> </w:t>
      </w:r>
      <w:r>
        <w:t>проблеме,</w:t>
      </w:r>
      <w:r>
        <w:rPr>
          <w:spacing w:val="-1"/>
        </w:rPr>
        <w:t xml:space="preserve"> </w:t>
      </w:r>
      <w:r>
        <w:t>формирование</w:t>
      </w:r>
      <w:r>
        <w:rPr>
          <w:spacing w:val="-4"/>
        </w:rPr>
        <w:t xml:space="preserve"> </w:t>
      </w:r>
      <w:r>
        <w:t>базы</w:t>
      </w:r>
      <w:r>
        <w:rPr>
          <w:spacing w:val="-3"/>
        </w:rPr>
        <w:t xml:space="preserve"> </w:t>
      </w:r>
      <w:r>
        <w:t>данных.</w:t>
      </w:r>
    </w:p>
    <w:p w:rsidR="006B28B4" w:rsidRDefault="00DA7639">
      <w:pPr>
        <w:pStyle w:val="a3"/>
        <w:spacing w:before="1"/>
        <w:ind w:right="391"/>
      </w:pPr>
      <w:r>
        <w:t>Разработка</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проблемы,</w:t>
      </w:r>
      <w:r>
        <w:rPr>
          <w:spacing w:val="1"/>
        </w:rPr>
        <w:t xml:space="preserve"> </w:t>
      </w:r>
      <w:r>
        <w:t>выбор</w:t>
      </w:r>
      <w:r>
        <w:rPr>
          <w:spacing w:val="71"/>
        </w:rPr>
        <w:t xml:space="preserve"> </w:t>
      </w:r>
      <w:r>
        <w:t>лучшего</w:t>
      </w:r>
      <w:r>
        <w:rPr>
          <w:spacing w:val="1"/>
        </w:rPr>
        <w:t xml:space="preserve"> </w:t>
      </w:r>
      <w:r>
        <w:t>варианта</w:t>
      </w:r>
      <w:r>
        <w:rPr>
          <w:spacing w:val="-4"/>
        </w:rPr>
        <w:t xml:space="preserve"> </w:t>
      </w:r>
      <w:r>
        <w:t>и</w:t>
      </w:r>
      <w:r>
        <w:rPr>
          <w:spacing w:val="-1"/>
        </w:rPr>
        <w:t xml:space="preserve"> </w:t>
      </w:r>
      <w:r>
        <w:t>подготовка</w:t>
      </w:r>
      <w:r>
        <w:rPr>
          <w:spacing w:val="-1"/>
        </w:rPr>
        <w:t xml:space="preserve"> </w:t>
      </w:r>
      <w:r>
        <w:t>необходимой</w:t>
      </w:r>
      <w:r>
        <w:rPr>
          <w:spacing w:val="-4"/>
        </w:rPr>
        <w:t xml:space="preserve"> </w:t>
      </w:r>
      <w:r>
        <w:t>документации</w:t>
      </w:r>
      <w:r>
        <w:rPr>
          <w:spacing w:val="-1"/>
        </w:rPr>
        <w:t xml:space="preserve"> </w:t>
      </w:r>
      <w:r>
        <w:t>с</w:t>
      </w:r>
      <w:r>
        <w:rPr>
          <w:spacing w:val="-1"/>
        </w:rPr>
        <w:t xml:space="preserve"> </w:t>
      </w:r>
      <w:r>
        <w:t>использованием</w:t>
      </w:r>
      <w:r>
        <w:rPr>
          <w:spacing w:val="-4"/>
        </w:rPr>
        <w:t xml:space="preserve"> </w:t>
      </w:r>
      <w:r>
        <w:t>ПК.</w:t>
      </w:r>
    </w:p>
    <w:p w:rsidR="006B28B4" w:rsidRDefault="00DA7639">
      <w:pPr>
        <w:pStyle w:val="a3"/>
        <w:ind w:right="387"/>
      </w:pPr>
      <w:r>
        <w:t>Выполнение</w:t>
      </w:r>
      <w:r>
        <w:rPr>
          <w:spacing w:val="1"/>
        </w:rPr>
        <w:t xml:space="preserve"> </w:t>
      </w:r>
      <w:r>
        <w:t>проекта</w:t>
      </w:r>
      <w:r>
        <w:rPr>
          <w:spacing w:val="1"/>
        </w:rPr>
        <w:t xml:space="preserve"> </w:t>
      </w:r>
      <w:r>
        <w:t>и</w:t>
      </w:r>
      <w:r>
        <w:rPr>
          <w:spacing w:val="1"/>
        </w:rPr>
        <w:t xml:space="preserve"> </w:t>
      </w:r>
      <w:r>
        <w:t>анализ</w:t>
      </w:r>
      <w:r>
        <w:rPr>
          <w:spacing w:val="1"/>
        </w:rPr>
        <w:t xml:space="preserve"> </w:t>
      </w:r>
      <w:r>
        <w:t>результатов</w:t>
      </w:r>
      <w:r>
        <w:rPr>
          <w:spacing w:val="1"/>
        </w:rPr>
        <w:t xml:space="preserve"> </w:t>
      </w:r>
      <w:r>
        <w:t>работы.</w:t>
      </w:r>
      <w:r>
        <w:rPr>
          <w:spacing w:val="71"/>
        </w:rPr>
        <w:t xml:space="preserve"> </w:t>
      </w:r>
      <w:r>
        <w:t>Оформление</w:t>
      </w:r>
      <w:r>
        <w:rPr>
          <w:spacing w:val="1"/>
        </w:rPr>
        <w:t xml:space="preserve"> </w:t>
      </w:r>
      <w:r>
        <w:t>пояснительной</w:t>
      </w:r>
      <w:r>
        <w:rPr>
          <w:spacing w:val="-1"/>
        </w:rPr>
        <w:t xml:space="preserve"> </w:t>
      </w:r>
      <w:r>
        <w:t>записки</w:t>
      </w:r>
      <w:r>
        <w:rPr>
          <w:spacing w:val="1"/>
        </w:rPr>
        <w:t xml:space="preserve"> </w:t>
      </w:r>
      <w:r>
        <w:t>и</w:t>
      </w:r>
      <w:r>
        <w:rPr>
          <w:spacing w:val="-3"/>
        </w:rPr>
        <w:t xml:space="preserve"> </w:t>
      </w:r>
      <w:r>
        <w:t>проведение</w:t>
      </w:r>
      <w:r>
        <w:rPr>
          <w:spacing w:val="-1"/>
        </w:rPr>
        <w:t xml:space="preserve"> </w:t>
      </w:r>
      <w:r>
        <w:t>презентации.</w:t>
      </w:r>
    </w:p>
    <w:p w:rsidR="006B28B4" w:rsidRDefault="00DA7639">
      <w:pPr>
        <w:ind w:left="692" w:right="386" w:firstLine="708"/>
        <w:jc w:val="both"/>
        <w:rPr>
          <w:sz w:val="28"/>
        </w:rPr>
      </w:pPr>
      <w:r>
        <w:rPr>
          <w:i/>
          <w:sz w:val="28"/>
        </w:rPr>
        <w:t>Варианты</w:t>
      </w:r>
      <w:r>
        <w:rPr>
          <w:i/>
          <w:spacing w:val="1"/>
          <w:sz w:val="28"/>
        </w:rPr>
        <w:t xml:space="preserve"> </w:t>
      </w:r>
      <w:r>
        <w:rPr>
          <w:i/>
          <w:sz w:val="28"/>
        </w:rPr>
        <w:t>творческих</w:t>
      </w:r>
      <w:r>
        <w:rPr>
          <w:i/>
          <w:spacing w:val="1"/>
          <w:sz w:val="28"/>
        </w:rPr>
        <w:t xml:space="preserve"> </w:t>
      </w:r>
      <w:r>
        <w:rPr>
          <w:i/>
          <w:sz w:val="28"/>
        </w:rPr>
        <w:t>проектов:</w:t>
      </w:r>
      <w:r>
        <w:rPr>
          <w:i/>
          <w:spacing w:val="1"/>
          <w:sz w:val="28"/>
        </w:rPr>
        <w:t xml:space="preserve"> </w:t>
      </w:r>
      <w:r>
        <w:rPr>
          <w:sz w:val="28"/>
        </w:rPr>
        <w:t>«Семейный</w:t>
      </w:r>
      <w:r>
        <w:rPr>
          <w:spacing w:val="1"/>
          <w:sz w:val="28"/>
        </w:rPr>
        <w:t xml:space="preserve"> </w:t>
      </w:r>
      <w:r>
        <w:rPr>
          <w:sz w:val="28"/>
        </w:rPr>
        <w:t>бюджет»,</w:t>
      </w:r>
      <w:r>
        <w:rPr>
          <w:spacing w:val="1"/>
          <w:sz w:val="28"/>
        </w:rPr>
        <w:t xml:space="preserve"> </w:t>
      </w:r>
      <w:r>
        <w:rPr>
          <w:sz w:val="28"/>
        </w:rPr>
        <w:t>«Бизнес-план</w:t>
      </w:r>
      <w:r>
        <w:rPr>
          <w:spacing w:val="1"/>
          <w:sz w:val="28"/>
        </w:rPr>
        <w:t xml:space="preserve"> </w:t>
      </w:r>
      <w:r>
        <w:rPr>
          <w:sz w:val="28"/>
        </w:rPr>
        <w:t>семейного</w:t>
      </w:r>
      <w:r>
        <w:rPr>
          <w:spacing w:val="-4"/>
          <w:sz w:val="28"/>
        </w:rPr>
        <w:t xml:space="preserve"> </w:t>
      </w:r>
      <w:r>
        <w:rPr>
          <w:sz w:val="28"/>
        </w:rPr>
        <w:t>предприятия»,</w:t>
      </w:r>
      <w:r>
        <w:rPr>
          <w:spacing w:val="-3"/>
          <w:sz w:val="28"/>
        </w:rPr>
        <w:t xml:space="preserve"> </w:t>
      </w:r>
      <w:r>
        <w:rPr>
          <w:sz w:val="28"/>
        </w:rPr>
        <w:t>«Дом</w:t>
      </w:r>
      <w:r>
        <w:rPr>
          <w:spacing w:val="-4"/>
          <w:sz w:val="28"/>
        </w:rPr>
        <w:t xml:space="preserve"> </w:t>
      </w:r>
      <w:r>
        <w:rPr>
          <w:sz w:val="28"/>
        </w:rPr>
        <w:t>будущего»,</w:t>
      </w:r>
      <w:r>
        <w:rPr>
          <w:spacing w:val="-5"/>
          <w:sz w:val="28"/>
        </w:rPr>
        <w:t xml:space="preserve"> </w:t>
      </w:r>
      <w:r>
        <w:rPr>
          <w:sz w:val="28"/>
        </w:rPr>
        <w:t>«Мой</w:t>
      </w:r>
      <w:r>
        <w:rPr>
          <w:spacing w:val="-5"/>
          <w:sz w:val="28"/>
        </w:rPr>
        <w:t xml:space="preserve"> </w:t>
      </w:r>
      <w:r>
        <w:rPr>
          <w:sz w:val="28"/>
        </w:rPr>
        <w:t>профессиональный</w:t>
      </w:r>
      <w:r>
        <w:rPr>
          <w:spacing w:val="-2"/>
          <w:sz w:val="28"/>
        </w:rPr>
        <w:t xml:space="preserve"> </w:t>
      </w:r>
      <w:r>
        <w:rPr>
          <w:sz w:val="28"/>
        </w:rPr>
        <w:t>выбор» и</w:t>
      </w:r>
      <w:r>
        <w:rPr>
          <w:spacing w:val="-5"/>
          <w:sz w:val="28"/>
        </w:rPr>
        <w:t xml:space="preserve"> </w:t>
      </w:r>
      <w:r>
        <w:rPr>
          <w:sz w:val="28"/>
        </w:rPr>
        <w:t>др.</w:t>
      </w:r>
    </w:p>
    <w:p w:rsidR="006B28B4" w:rsidRDefault="00DA7639">
      <w:pPr>
        <w:pStyle w:val="11"/>
        <w:spacing w:line="321" w:lineRule="exact"/>
      </w:pPr>
      <w:r>
        <w:t>6 классы</w:t>
      </w:r>
    </w:p>
    <w:p w:rsidR="006B28B4" w:rsidRDefault="00DA7639">
      <w:pPr>
        <w:spacing w:before="1"/>
        <w:ind w:left="1401"/>
        <w:jc w:val="both"/>
        <w:rPr>
          <w:b/>
          <w:sz w:val="28"/>
        </w:rPr>
      </w:pPr>
      <w:r>
        <w:rPr>
          <w:b/>
          <w:sz w:val="28"/>
        </w:rPr>
        <w:t>Раздел</w:t>
      </w:r>
      <w:r>
        <w:rPr>
          <w:b/>
          <w:spacing w:val="-7"/>
          <w:sz w:val="28"/>
        </w:rPr>
        <w:t xml:space="preserve"> </w:t>
      </w:r>
      <w:r>
        <w:rPr>
          <w:b/>
          <w:sz w:val="28"/>
        </w:rPr>
        <w:t>«Технологии</w:t>
      </w:r>
      <w:r>
        <w:rPr>
          <w:b/>
          <w:spacing w:val="-5"/>
          <w:sz w:val="28"/>
        </w:rPr>
        <w:t xml:space="preserve"> </w:t>
      </w:r>
      <w:r>
        <w:rPr>
          <w:b/>
          <w:sz w:val="28"/>
        </w:rPr>
        <w:t>обработки</w:t>
      </w:r>
      <w:r>
        <w:rPr>
          <w:b/>
          <w:spacing w:val="-4"/>
          <w:sz w:val="28"/>
        </w:rPr>
        <w:t xml:space="preserve"> </w:t>
      </w:r>
      <w:r>
        <w:rPr>
          <w:b/>
          <w:sz w:val="28"/>
        </w:rPr>
        <w:t>конструкционных</w:t>
      </w:r>
      <w:r>
        <w:rPr>
          <w:b/>
          <w:spacing w:val="-3"/>
          <w:sz w:val="28"/>
        </w:rPr>
        <w:t xml:space="preserve"> </w:t>
      </w:r>
      <w:r>
        <w:rPr>
          <w:b/>
          <w:sz w:val="28"/>
        </w:rPr>
        <w:t>материалов»</w:t>
      </w:r>
    </w:p>
    <w:p w:rsidR="006B28B4" w:rsidRDefault="006B28B4">
      <w:pPr>
        <w:pStyle w:val="a3"/>
        <w:spacing w:before="11"/>
        <w:ind w:left="0" w:firstLine="0"/>
        <w:jc w:val="left"/>
        <w:rPr>
          <w:b/>
          <w:sz w:val="27"/>
        </w:rPr>
      </w:pPr>
    </w:p>
    <w:p w:rsidR="006B28B4" w:rsidRDefault="00DA7639">
      <w:pPr>
        <w:pStyle w:val="11"/>
        <w:spacing w:line="240" w:lineRule="auto"/>
        <w:ind w:left="692" w:right="387" w:firstLine="708"/>
      </w:pPr>
      <w:r>
        <w:t>Тема</w:t>
      </w:r>
      <w:r>
        <w:rPr>
          <w:spacing w:val="1"/>
        </w:rPr>
        <w:t xml:space="preserve"> </w:t>
      </w:r>
      <w:r>
        <w:t>1.</w:t>
      </w:r>
      <w:r>
        <w:rPr>
          <w:spacing w:val="1"/>
        </w:rPr>
        <w:t xml:space="preserve"> </w:t>
      </w:r>
      <w:r>
        <w:t>Технологии</w:t>
      </w:r>
      <w:r>
        <w:rPr>
          <w:spacing w:val="1"/>
        </w:rPr>
        <w:t xml:space="preserve"> </w:t>
      </w:r>
      <w:r>
        <w:t>ручной</w:t>
      </w:r>
      <w:r>
        <w:rPr>
          <w:spacing w:val="1"/>
        </w:rPr>
        <w:t xml:space="preserve"> </w:t>
      </w:r>
      <w:r>
        <w:t>обработки</w:t>
      </w:r>
      <w:r>
        <w:rPr>
          <w:spacing w:val="1"/>
        </w:rPr>
        <w:t xml:space="preserve"> </w:t>
      </w:r>
      <w:r>
        <w:t>древесины</w:t>
      </w:r>
      <w:r>
        <w:rPr>
          <w:spacing w:val="1"/>
        </w:rPr>
        <w:t xml:space="preserve"> </w:t>
      </w:r>
      <w:r>
        <w:t>и</w:t>
      </w:r>
      <w:r>
        <w:rPr>
          <w:spacing w:val="71"/>
        </w:rPr>
        <w:t xml:space="preserve"> </w:t>
      </w:r>
      <w:r>
        <w:t>древесных</w:t>
      </w:r>
      <w:r>
        <w:rPr>
          <w:spacing w:val="1"/>
        </w:rPr>
        <w:t xml:space="preserve"> </w:t>
      </w:r>
      <w:r>
        <w:t>материалов</w:t>
      </w:r>
    </w:p>
    <w:p w:rsidR="006B28B4" w:rsidRDefault="00DA7639">
      <w:pPr>
        <w:pStyle w:val="a5"/>
        <w:numPr>
          <w:ilvl w:val="0"/>
          <w:numId w:val="38"/>
        </w:numPr>
        <w:tabs>
          <w:tab w:val="left" w:pos="1613"/>
        </w:tabs>
        <w:spacing w:line="321" w:lineRule="exact"/>
        <w:rPr>
          <w:b/>
          <w:sz w:val="28"/>
        </w:rPr>
      </w:pPr>
      <w:r>
        <w:rPr>
          <w:b/>
          <w:sz w:val="28"/>
        </w:rPr>
        <w:t>класс</w:t>
      </w:r>
    </w:p>
    <w:p w:rsidR="006B28B4" w:rsidRDefault="00DA7639">
      <w:pPr>
        <w:pStyle w:val="a3"/>
        <w:ind w:right="384"/>
      </w:pPr>
      <w:r>
        <w:rPr>
          <w:i/>
        </w:rPr>
        <w:t>Теоретические</w:t>
      </w:r>
      <w:r>
        <w:rPr>
          <w:i/>
          <w:spacing w:val="1"/>
        </w:rPr>
        <w:t xml:space="preserve"> </w:t>
      </w:r>
      <w:r>
        <w:rPr>
          <w:i/>
        </w:rPr>
        <w:t>сведения</w:t>
      </w:r>
      <w:r>
        <w:t>.</w:t>
      </w:r>
      <w:r>
        <w:rPr>
          <w:spacing w:val="1"/>
        </w:rPr>
        <w:t xml:space="preserve"> </w:t>
      </w:r>
      <w:r>
        <w:t>Заготовка</w:t>
      </w:r>
      <w:r>
        <w:rPr>
          <w:spacing w:val="1"/>
        </w:rPr>
        <w:t xml:space="preserve"> </w:t>
      </w:r>
      <w:r>
        <w:t>древесины,</w:t>
      </w:r>
      <w:r>
        <w:rPr>
          <w:spacing w:val="1"/>
        </w:rPr>
        <w:t xml:space="preserve"> </w:t>
      </w:r>
      <w:r>
        <w:t>пороки</w:t>
      </w:r>
      <w:r>
        <w:rPr>
          <w:spacing w:val="1"/>
        </w:rPr>
        <w:t xml:space="preserve"> </w:t>
      </w:r>
      <w:r>
        <w:t>древесины.</w:t>
      </w:r>
      <w:r>
        <w:rPr>
          <w:spacing w:val="1"/>
        </w:rPr>
        <w:t xml:space="preserve"> </w:t>
      </w:r>
      <w:r>
        <w:t>Отходы</w:t>
      </w:r>
      <w:r>
        <w:rPr>
          <w:spacing w:val="1"/>
        </w:rPr>
        <w:t xml:space="preserve"> </w:t>
      </w:r>
      <w:r>
        <w:t>древесины</w:t>
      </w:r>
      <w:r>
        <w:rPr>
          <w:spacing w:val="1"/>
        </w:rPr>
        <w:t xml:space="preserve"> </w:t>
      </w:r>
      <w:r>
        <w:t>и</w:t>
      </w:r>
      <w:r>
        <w:rPr>
          <w:spacing w:val="1"/>
        </w:rPr>
        <w:t xml:space="preserve"> </w:t>
      </w:r>
      <w:r>
        <w:t>их</w:t>
      </w:r>
      <w:r>
        <w:rPr>
          <w:spacing w:val="1"/>
        </w:rPr>
        <w:t xml:space="preserve"> </w:t>
      </w:r>
      <w:r>
        <w:t>рациональное</w:t>
      </w:r>
      <w:r>
        <w:rPr>
          <w:spacing w:val="1"/>
        </w:rPr>
        <w:t xml:space="preserve"> </w:t>
      </w:r>
      <w:r>
        <w:t>использование.</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производством</w:t>
      </w:r>
      <w:r>
        <w:rPr>
          <w:spacing w:val="1"/>
        </w:rPr>
        <w:t xml:space="preserve"> </w:t>
      </w:r>
      <w:r>
        <w:t>древесины,</w:t>
      </w:r>
      <w:r>
        <w:rPr>
          <w:spacing w:val="1"/>
        </w:rPr>
        <w:t xml:space="preserve"> </w:t>
      </w:r>
      <w:r>
        <w:t>древесных</w:t>
      </w:r>
      <w:r>
        <w:rPr>
          <w:spacing w:val="1"/>
        </w:rPr>
        <w:t xml:space="preserve"> </w:t>
      </w:r>
      <w:r>
        <w:t>материалов</w:t>
      </w:r>
      <w:r>
        <w:rPr>
          <w:spacing w:val="1"/>
        </w:rPr>
        <w:t xml:space="preserve"> </w:t>
      </w:r>
      <w:r>
        <w:t>и</w:t>
      </w:r>
      <w:r>
        <w:rPr>
          <w:spacing w:val="1"/>
        </w:rPr>
        <w:t xml:space="preserve"> </w:t>
      </w:r>
      <w:r>
        <w:t>восстановлением</w:t>
      </w:r>
      <w:r>
        <w:rPr>
          <w:spacing w:val="1"/>
        </w:rPr>
        <w:t xml:space="preserve"> </w:t>
      </w:r>
      <w:r>
        <w:t>лесных</w:t>
      </w:r>
      <w:r>
        <w:rPr>
          <w:spacing w:val="1"/>
        </w:rPr>
        <w:t xml:space="preserve"> </w:t>
      </w:r>
      <w:r>
        <w:t>массивов.</w:t>
      </w:r>
    </w:p>
    <w:p w:rsidR="006B28B4" w:rsidRDefault="00DA7639">
      <w:pPr>
        <w:pStyle w:val="a3"/>
        <w:spacing w:before="1"/>
        <w:ind w:right="389"/>
      </w:pPr>
      <w:r>
        <w:t>Свойства</w:t>
      </w:r>
      <w:r>
        <w:rPr>
          <w:spacing w:val="1"/>
        </w:rPr>
        <w:t xml:space="preserve"> </w:t>
      </w:r>
      <w:r>
        <w:t>древесины;</w:t>
      </w:r>
      <w:r>
        <w:rPr>
          <w:spacing w:val="1"/>
        </w:rPr>
        <w:t xml:space="preserve"> </w:t>
      </w:r>
      <w:r>
        <w:t>физические</w:t>
      </w:r>
      <w:r>
        <w:rPr>
          <w:spacing w:val="1"/>
        </w:rPr>
        <w:t xml:space="preserve"> </w:t>
      </w:r>
      <w:r>
        <w:t>(плотность,</w:t>
      </w:r>
      <w:r>
        <w:rPr>
          <w:spacing w:val="1"/>
        </w:rPr>
        <w:t xml:space="preserve"> </w:t>
      </w:r>
      <w:r>
        <w:t>влажность),</w:t>
      </w:r>
      <w:r>
        <w:rPr>
          <w:spacing w:val="1"/>
        </w:rPr>
        <w:t xml:space="preserve"> </w:t>
      </w:r>
      <w:r>
        <w:t>механические</w:t>
      </w:r>
      <w:r>
        <w:rPr>
          <w:spacing w:val="1"/>
        </w:rPr>
        <w:t xml:space="preserve"> </w:t>
      </w:r>
      <w:r>
        <w:t>(твѐрдость,</w:t>
      </w:r>
      <w:r>
        <w:rPr>
          <w:spacing w:val="-4"/>
        </w:rPr>
        <w:t xml:space="preserve"> </w:t>
      </w:r>
      <w:r>
        <w:t>прочность,</w:t>
      </w:r>
      <w:r>
        <w:rPr>
          <w:spacing w:val="-4"/>
        </w:rPr>
        <w:t xml:space="preserve"> </w:t>
      </w:r>
      <w:r>
        <w:t>упругость).</w:t>
      </w:r>
      <w:r>
        <w:rPr>
          <w:spacing w:val="-3"/>
        </w:rPr>
        <w:t xml:space="preserve"> </w:t>
      </w:r>
      <w:r>
        <w:t>Сушка</w:t>
      </w:r>
      <w:r>
        <w:rPr>
          <w:spacing w:val="-3"/>
        </w:rPr>
        <w:t xml:space="preserve"> </w:t>
      </w:r>
      <w:r>
        <w:t>древесины:</w:t>
      </w:r>
      <w:r>
        <w:rPr>
          <w:spacing w:val="-2"/>
        </w:rPr>
        <w:t xml:space="preserve"> </w:t>
      </w:r>
      <w:r>
        <w:t>естественная,</w:t>
      </w:r>
      <w:r>
        <w:rPr>
          <w:spacing w:val="-2"/>
        </w:rPr>
        <w:t xml:space="preserve"> </w:t>
      </w:r>
      <w:r>
        <w:t>искусственная.</w:t>
      </w:r>
    </w:p>
    <w:p w:rsidR="006B28B4" w:rsidRDefault="00DA7639">
      <w:pPr>
        <w:pStyle w:val="a3"/>
        <w:ind w:right="384"/>
      </w:pPr>
      <w:r>
        <w:t>Общие</w:t>
      </w:r>
      <w:r>
        <w:rPr>
          <w:spacing w:val="1"/>
        </w:rPr>
        <w:t xml:space="preserve"> </w:t>
      </w:r>
      <w:r>
        <w:t>сведения</w:t>
      </w:r>
      <w:r>
        <w:rPr>
          <w:spacing w:val="1"/>
        </w:rPr>
        <w:t xml:space="preserve"> </w:t>
      </w:r>
      <w:r>
        <w:t>о</w:t>
      </w:r>
      <w:r>
        <w:rPr>
          <w:spacing w:val="1"/>
        </w:rPr>
        <w:t xml:space="preserve"> </w:t>
      </w:r>
      <w:r>
        <w:t>сборочных</w:t>
      </w:r>
      <w:r>
        <w:rPr>
          <w:spacing w:val="1"/>
        </w:rPr>
        <w:t xml:space="preserve"> </w:t>
      </w:r>
      <w:r>
        <w:t>чертежах.</w:t>
      </w:r>
      <w:r>
        <w:rPr>
          <w:spacing w:val="1"/>
        </w:rPr>
        <w:t xml:space="preserve"> </w:t>
      </w:r>
      <w:r>
        <w:t>Графическое</w:t>
      </w:r>
      <w:r>
        <w:rPr>
          <w:spacing w:val="71"/>
        </w:rPr>
        <w:t xml:space="preserve"> </w:t>
      </w:r>
      <w:r>
        <w:t>изображение</w:t>
      </w:r>
      <w:r>
        <w:rPr>
          <w:spacing w:val="1"/>
        </w:rPr>
        <w:t xml:space="preserve"> </w:t>
      </w:r>
      <w:r>
        <w:t>соединений на чертежах. Спецификация Уставных частей изделия. Правила чтения</w:t>
      </w:r>
      <w:r>
        <w:rPr>
          <w:spacing w:val="1"/>
        </w:rPr>
        <w:t xml:space="preserve"> </w:t>
      </w:r>
      <w:r>
        <w:t>сборочных чертежей.</w:t>
      </w:r>
    </w:p>
    <w:p w:rsidR="006B28B4" w:rsidRDefault="00DA7639">
      <w:pPr>
        <w:pStyle w:val="a3"/>
        <w:spacing w:before="1"/>
        <w:ind w:right="392"/>
      </w:pPr>
      <w:r>
        <w:t>Технологическая</w:t>
      </w:r>
      <w:r>
        <w:rPr>
          <w:spacing w:val="1"/>
        </w:rPr>
        <w:t xml:space="preserve"> </w:t>
      </w:r>
      <w:r>
        <w:t>карта</w:t>
      </w:r>
      <w:r>
        <w:rPr>
          <w:spacing w:val="1"/>
        </w:rPr>
        <w:t xml:space="preserve"> </w:t>
      </w:r>
      <w:r>
        <w:t>и</w:t>
      </w:r>
      <w:r>
        <w:rPr>
          <w:spacing w:val="1"/>
        </w:rPr>
        <w:t xml:space="preserve"> </w:t>
      </w:r>
      <w:r>
        <w:t>еѐ</w:t>
      </w:r>
      <w:r>
        <w:rPr>
          <w:spacing w:val="1"/>
        </w:rPr>
        <w:t xml:space="preserve"> </w:t>
      </w:r>
      <w:r>
        <w:t>назначение.</w:t>
      </w:r>
      <w:r>
        <w:rPr>
          <w:spacing w:val="1"/>
        </w:rPr>
        <w:t xml:space="preserve"> </w:t>
      </w:r>
      <w:r>
        <w:t>Использование</w:t>
      </w:r>
      <w:r>
        <w:rPr>
          <w:spacing w:val="1"/>
        </w:rPr>
        <w:t xml:space="preserve"> </w:t>
      </w:r>
      <w:r>
        <w:t>персонального</w:t>
      </w:r>
      <w:r>
        <w:rPr>
          <w:spacing w:val="1"/>
        </w:rPr>
        <w:t xml:space="preserve"> </w:t>
      </w:r>
      <w:r>
        <w:t>компьютера</w:t>
      </w:r>
      <w:r>
        <w:rPr>
          <w:spacing w:val="-1"/>
        </w:rPr>
        <w:t xml:space="preserve"> </w:t>
      </w:r>
      <w:r>
        <w:t>(ПК)</w:t>
      </w:r>
      <w:r>
        <w:rPr>
          <w:spacing w:val="-3"/>
        </w:rPr>
        <w:t xml:space="preserve"> </w:t>
      </w:r>
      <w:r>
        <w:t>для</w:t>
      </w:r>
      <w:r>
        <w:rPr>
          <w:spacing w:val="-1"/>
        </w:rPr>
        <w:t xml:space="preserve"> </w:t>
      </w:r>
      <w:r>
        <w:t>подготовки графической</w:t>
      </w:r>
      <w:r>
        <w:rPr>
          <w:spacing w:val="-4"/>
        </w:rPr>
        <w:t xml:space="preserve"> </w:t>
      </w:r>
      <w:r>
        <w:t>документации.</w:t>
      </w:r>
    </w:p>
    <w:p w:rsidR="006B28B4" w:rsidRDefault="00DA7639">
      <w:pPr>
        <w:pStyle w:val="a3"/>
        <w:ind w:left="1401" w:right="389" w:firstLine="0"/>
      </w:pPr>
      <w:r>
        <w:t>Соединение брусков из древесины; внакладку, с помощью шкантов.</w:t>
      </w:r>
      <w:r>
        <w:rPr>
          <w:spacing w:val="1"/>
        </w:rPr>
        <w:t xml:space="preserve"> </w:t>
      </w:r>
      <w:r>
        <w:t>Изготовление</w:t>
      </w:r>
      <w:r>
        <w:rPr>
          <w:spacing w:val="34"/>
        </w:rPr>
        <w:t xml:space="preserve"> </w:t>
      </w:r>
      <w:r>
        <w:t>цилиндрических</w:t>
      </w:r>
      <w:r>
        <w:rPr>
          <w:spacing w:val="38"/>
        </w:rPr>
        <w:t xml:space="preserve"> </w:t>
      </w:r>
      <w:r>
        <w:t>и</w:t>
      </w:r>
      <w:r>
        <w:rPr>
          <w:spacing w:val="38"/>
        </w:rPr>
        <w:t xml:space="preserve"> </w:t>
      </w:r>
      <w:r>
        <w:t>конических</w:t>
      </w:r>
      <w:r>
        <w:rPr>
          <w:spacing w:val="36"/>
        </w:rPr>
        <w:t xml:space="preserve"> </w:t>
      </w:r>
      <w:r>
        <w:t>деталей</w:t>
      </w:r>
      <w:r>
        <w:rPr>
          <w:spacing w:val="38"/>
        </w:rPr>
        <w:t xml:space="preserve"> </w:t>
      </w:r>
      <w:r>
        <w:t>ручным</w:t>
      </w:r>
      <w:r>
        <w:rPr>
          <w:spacing w:val="34"/>
        </w:rPr>
        <w:t xml:space="preserve"> </w:t>
      </w:r>
      <w:r>
        <w:t>инструментом.</w:t>
      </w:r>
    </w:p>
    <w:p w:rsidR="006B28B4" w:rsidRDefault="00DA7639">
      <w:pPr>
        <w:pStyle w:val="a3"/>
        <w:ind w:right="390" w:firstLine="0"/>
      </w:pPr>
      <w:r>
        <w:t>Контроль</w:t>
      </w:r>
      <w:r>
        <w:rPr>
          <w:spacing w:val="1"/>
        </w:rPr>
        <w:t xml:space="preserve"> </w:t>
      </w:r>
      <w:r>
        <w:t>качества</w:t>
      </w:r>
      <w:r>
        <w:rPr>
          <w:spacing w:val="1"/>
        </w:rPr>
        <w:t xml:space="preserve"> </w:t>
      </w:r>
      <w:r>
        <w:t>изделий.</w:t>
      </w:r>
      <w:r>
        <w:rPr>
          <w:spacing w:val="1"/>
        </w:rPr>
        <w:t xml:space="preserve"> </w:t>
      </w:r>
      <w:r>
        <w:t>Изготовление</w:t>
      </w:r>
      <w:r>
        <w:rPr>
          <w:spacing w:val="1"/>
        </w:rPr>
        <w:t xml:space="preserve"> </w:t>
      </w:r>
      <w:r>
        <w:t>деталей</w:t>
      </w:r>
      <w:r>
        <w:rPr>
          <w:spacing w:val="1"/>
        </w:rPr>
        <w:t xml:space="preserve"> </w:t>
      </w:r>
      <w:r>
        <w:t>и</w:t>
      </w:r>
      <w:r>
        <w:rPr>
          <w:spacing w:val="1"/>
        </w:rPr>
        <w:t xml:space="preserve"> </w:t>
      </w:r>
      <w:r>
        <w:t>изделий</w:t>
      </w:r>
      <w:r>
        <w:rPr>
          <w:spacing w:val="1"/>
        </w:rPr>
        <w:t xml:space="preserve"> </w:t>
      </w:r>
      <w:r>
        <w:t>по</w:t>
      </w:r>
      <w:r>
        <w:rPr>
          <w:spacing w:val="1"/>
        </w:rPr>
        <w:t xml:space="preserve"> </w:t>
      </w:r>
      <w:r>
        <w:t>техническим</w:t>
      </w:r>
      <w:r>
        <w:rPr>
          <w:spacing w:val="1"/>
        </w:rPr>
        <w:t xml:space="preserve"> </w:t>
      </w:r>
      <w:r>
        <w:t>рисункам, эскизам, чертежам и технологическим картам. Отделка деталей и изделий</w:t>
      </w:r>
      <w:r>
        <w:rPr>
          <w:spacing w:val="-67"/>
        </w:rPr>
        <w:t xml:space="preserve"> </w:t>
      </w:r>
      <w:r>
        <w:t>окрашиванием. Выявление дефектов в детали (изделии) и их устранение. Правила</w:t>
      </w:r>
      <w:r>
        <w:rPr>
          <w:spacing w:val="1"/>
        </w:rPr>
        <w:t xml:space="preserve"> </w:t>
      </w:r>
      <w:r>
        <w:t>безопасного труда</w:t>
      </w:r>
      <w:r>
        <w:rPr>
          <w:spacing w:val="-4"/>
        </w:rPr>
        <w:t xml:space="preserve"> </w:t>
      </w:r>
      <w:r>
        <w:t>при</w:t>
      </w:r>
      <w:r>
        <w:rPr>
          <w:spacing w:val="-3"/>
        </w:rPr>
        <w:t xml:space="preserve"> </w:t>
      </w:r>
      <w:r>
        <w:t>работе</w:t>
      </w:r>
      <w:r>
        <w:rPr>
          <w:spacing w:val="-4"/>
        </w:rPr>
        <w:t xml:space="preserve"> </w:t>
      </w:r>
      <w:r>
        <w:t>ручными</w:t>
      </w:r>
      <w:r>
        <w:rPr>
          <w:spacing w:val="-3"/>
        </w:rPr>
        <w:t xml:space="preserve"> </w:t>
      </w:r>
      <w:r>
        <w:t>столярными</w:t>
      </w:r>
      <w:r>
        <w:rPr>
          <w:spacing w:val="-1"/>
        </w:rPr>
        <w:t xml:space="preserve"> </w:t>
      </w:r>
      <w:r>
        <w:t>инструментами.</w:t>
      </w:r>
    </w:p>
    <w:p w:rsidR="006B28B4" w:rsidRDefault="00DA7639">
      <w:pPr>
        <w:ind w:left="692" w:right="383" w:firstLine="708"/>
        <w:jc w:val="both"/>
        <w:rPr>
          <w:sz w:val="28"/>
        </w:rPr>
      </w:pPr>
      <w:r>
        <w:rPr>
          <w:i/>
          <w:sz w:val="28"/>
        </w:rPr>
        <w:t>Лабораторно-практические</w:t>
      </w:r>
      <w:r>
        <w:rPr>
          <w:i/>
          <w:spacing w:val="1"/>
          <w:sz w:val="28"/>
        </w:rPr>
        <w:t xml:space="preserve"> </w:t>
      </w:r>
      <w:r>
        <w:rPr>
          <w:i/>
          <w:sz w:val="28"/>
        </w:rPr>
        <w:t>и</w:t>
      </w:r>
      <w:r>
        <w:rPr>
          <w:i/>
          <w:spacing w:val="1"/>
          <w:sz w:val="28"/>
        </w:rPr>
        <w:t xml:space="preserve"> </w:t>
      </w:r>
      <w:r>
        <w:rPr>
          <w:i/>
          <w:sz w:val="28"/>
        </w:rPr>
        <w:t>практические</w:t>
      </w:r>
      <w:r>
        <w:rPr>
          <w:i/>
          <w:spacing w:val="1"/>
          <w:sz w:val="28"/>
        </w:rPr>
        <w:t xml:space="preserve"> </w:t>
      </w:r>
      <w:r>
        <w:rPr>
          <w:i/>
          <w:sz w:val="28"/>
        </w:rPr>
        <w:t>работы</w:t>
      </w:r>
      <w:r>
        <w:rPr>
          <w:sz w:val="28"/>
        </w:rPr>
        <w:t>.</w:t>
      </w:r>
      <w:r>
        <w:rPr>
          <w:spacing w:val="1"/>
          <w:sz w:val="28"/>
        </w:rPr>
        <w:t xml:space="preserve"> </w:t>
      </w:r>
      <w:r>
        <w:rPr>
          <w:sz w:val="28"/>
        </w:rPr>
        <w:t>Распознавание</w:t>
      </w:r>
      <w:r>
        <w:rPr>
          <w:spacing w:val="1"/>
          <w:sz w:val="28"/>
        </w:rPr>
        <w:t xml:space="preserve"> </w:t>
      </w:r>
      <w:r>
        <w:rPr>
          <w:sz w:val="28"/>
        </w:rPr>
        <w:t>природных пороков</w:t>
      </w:r>
      <w:r>
        <w:rPr>
          <w:spacing w:val="-3"/>
          <w:sz w:val="28"/>
        </w:rPr>
        <w:t xml:space="preserve"> </w:t>
      </w:r>
      <w:r>
        <w:rPr>
          <w:sz w:val="28"/>
        </w:rPr>
        <w:t>древесины</w:t>
      </w:r>
      <w:r>
        <w:rPr>
          <w:spacing w:val="-1"/>
          <w:sz w:val="28"/>
        </w:rPr>
        <w:t xml:space="preserve"> </w:t>
      </w:r>
      <w:r>
        <w:rPr>
          <w:sz w:val="28"/>
        </w:rPr>
        <w:t>в</w:t>
      </w:r>
      <w:r>
        <w:rPr>
          <w:spacing w:val="-1"/>
          <w:sz w:val="28"/>
        </w:rPr>
        <w:t xml:space="preserve"> </w:t>
      </w:r>
      <w:r>
        <w:rPr>
          <w:sz w:val="28"/>
        </w:rPr>
        <w:t>материалах</w:t>
      </w:r>
      <w:r>
        <w:rPr>
          <w:spacing w:val="-1"/>
          <w:sz w:val="28"/>
        </w:rPr>
        <w:t xml:space="preserve"> </w:t>
      </w:r>
      <w:r>
        <w:rPr>
          <w:sz w:val="28"/>
        </w:rPr>
        <w:t>и заготовках.</w:t>
      </w:r>
    </w:p>
    <w:p w:rsidR="006B28B4" w:rsidRDefault="00DA7639">
      <w:pPr>
        <w:pStyle w:val="a3"/>
        <w:spacing w:line="321" w:lineRule="exact"/>
        <w:ind w:left="1401" w:firstLine="0"/>
      </w:pPr>
      <w:r>
        <w:t>Исследование</w:t>
      </w:r>
      <w:r>
        <w:rPr>
          <w:spacing w:val="-3"/>
        </w:rPr>
        <w:t xml:space="preserve"> </w:t>
      </w:r>
      <w:r>
        <w:t>плотности</w:t>
      </w:r>
      <w:r>
        <w:rPr>
          <w:spacing w:val="-5"/>
        </w:rPr>
        <w:t xml:space="preserve"> </w:t>
      </w:r>
      <w:r>
        <w:t>древесины.</w:t>
      </w:r>
    </w:p>
    <w:p w:rsidR="006B28B4" w:rsidRDefault="00DA7639">
      <w:pPr>
        <w:pStyle w:val="a3"/>
        <w:spacing w:line="242" w:lineRule="auto"/>
        <w:ind w:right="389"/>
      </w:pPr>
      <w:r>
        <w:t>Чтение сборочного чертежа. Определение последовательности сборки изделия</w:t>
      </w:r>
      <w:r>
        <w:rPr>
          <w:spacing w:val="-67"/>
        </w:rPr>
        <w:t xml:space="preserve"> </w:t>
      </w:r>
      <w:r>
        <w:t>по технологической</w:t>
      </w:r>
      <w:r>
        <w:rPr>
          <w:spacing w:val="-2"/>
        </w:rPr>
        <w:t xml:space="preserve"> </w:t>
      </w:r>
      <w:r>
        <w:t>документации.</w:t>
      </w:r>
    </w:p>
    <w:p w:rsidR="006B28B4" w:rsidRDefault="00DA7639">
      <w:pPr>
        <w:pStyle w:val="a3"/>
        <w:ind w:right="390"/>
      </w:pPr>
      <w:r>
        <w:t>Разработка</w:t>
      </w:r>
      <w:r>
        <w:rPr>
          <w:spacing w:val="1"/>
        </w:rPr>
        <w:t xml:space="preserve"> </w:t>
      </w:r>
      <w:r>
        <w:t>технологической</w:t>
      </w:r>
      <w:r>
        <w:rPr>
          <w:spacing w:val="1"/>
        </w:rPr>
        <w:t xml:space="preserve"> </w:t>
      </w:r>
      <w:r>
        <w:t>карты</w:t>
      </w:r>
      <w:r>
        <w:rPr>
          <w:spacing w:val="1"/>
        </w:rPr>
        <w:t xml:space="preserve"> </w:t>
      </w:r>
      <w:r>
        <w:t>изготовления</w:t>
      </w:r>
      <w:r>
        <w:rPr>
          <w:spacing w:val="1"/>
        </w:rPr>
        <w:t xml:space="preserve"> </w:t>
      </w:r>
      <w:r>
        <w:t>детали</w:t>
      </w:r>
      <w:r>
        <w:rPr>
          <w:spacing w:val="1"/>
        </w:rPr>
        <w:t xml:space="preserve"> </w:t>
      </w:r>
      <w:r>
        <w:t>из</w:t>
      </w:r>
      <w:r>
        <w:rPr>
          <w:spacing w:val="1"/>
        </w:rPr>
        <w:t xml:space="preserve"> </w:t>
      </w:r>
      <w:r>
        <w:t>древесины;</w:t>
      </w:r>
      <w:r>
        <w:rPr>
          <w:spacing w:val="1"/>
        </w:rPr>
        <w:t xml:space="preserve"> </w:t>
      </w:r>
      <w:r>
        <w:t>Изготовление</w:t>
      </w:r>
      <w:r>
        <w:rPr>
          <w:spacing w:val="1"/>
        </w:rPr>
        <w:t xml:space="preserve"> </w:t>
      </w:r>
      <w:r>
        <w:t>изделия</w:t>
      </w:r>
      <w:r>
        <w:rPr>
          <w:spacing w:val="1"/>
        </w:rPr>
        <w:t xml:space="preserve"> </w:t>
      </w:r>
      <w:r>
        <w:t>из</w:t>
      </w:r>
      <w:r>
        <w:rPr>
          <w:spacing w:val="1"/>
        </w:rPr>
        <w:t xml:space="preserve"> </w:t>
      </w:r>
      <w:r>
        <w:t>древесины</w:t>
      </w:r>
      <w:r>
        <w:rPr>
          <w:spacing w:val="1"/>
        </w:rPr>
        <w:t xml:space="preserve"> </w:t>
      </w:r>
      <w:r>
        <w:t>с</w:t>
      </w:r>
      <w:r>
        <w:rPr>
          <w:spacing w:val="1"/>
        </w:rPr>
        <w:t xml:space="preserve"> </w:t>
      </w:r>
      <w:r>
        <w:t>соединением</w:t>
      </w:r>
      <w:r>
        <w:rPr>
          <w:spacing w:val="1"/>
        </w:rPr>
        <w:t xml:space="preserve"> </w:t>
      </w:r>
      <w:r>
        <w:t>брусков</w:t>
      </w:r>
      <w:r>
        <w:rPr>
          <w:spacing w:val="71"/>
        </w:rPr>
        <w:t xml:space="preserve"> </w:t>
      </w:r>
      <w:r>
        <w:t>внакладку.</w:t>
      </w:r>
      <w:r>
        <w:rPr>
          <w:spacing w:val="1"/>
        </w:rPr>
        <w:t xml:space="preserve"> </w:t>
      </w:r>
      <w:r>
        <w:t>Изготовление</w:t>
      </w:r>
      <w:r>
        <w:rPr>
          <w:spacing w:val="1"/>
        </w:rPr>
        <w:t xml:space="preserve"> </w:t>
      </w:r>
      <w:r>
        <w:t>деталей,</w:t>
      </w:r>
      <w:r>
        <w:rPr>
          <w:spacing w:val="1"/>
        </w:rPr>
        <w:t xml:space="preserve"> </w:t>
      </w:r>
      <w:r>
        <w:t>имеющих</w:t>
      </w:r>
      <w:r>
        <w:rPr>
          <w:spacing w:val="1"/>
        </w:rPr>
        <w:t xml:space="preserve"> </w:t>
      </w:r>
      <w:r>
        <w:t>цилиндрическую</w:t>
      </w:r>
      <w:r>
        <w:rPr>
          <w:spacing w:val="1"/>
        </w:rPr>
        <w:t xml:space="preserve"> </w:t>
      </w:r>
      <w:r>
        <w:t>и</w:t>
      </w:r>
      <w:r>
        <w:rPr>
          <w:spacing w:val="1"/>
        </w:rPr>
        <w:t xml:space="preserve"> </w:t>
      </w:r>
      <w:r>
        <w:t>коническую</w:t>
      </w:r>
      <w:r>
        <w:rPr>
          <w:spacing w:val="1"/>
        </w:rPr>
        <w:t xml:space="preserve"> </w:t>
      </w:r>
      <w:r>
        <w:t>форму.</w:t>
      </w:r>
      <w:r>
        <w:rPr>
          <w:spacing w:val="1"/>
        </w:rPr>
        <w:t xml:space="preserve"> </w:t>
      </w:r>
      <w:r>
        <w:t>Сборка</w:t>
      </w:r>
      <w:r>
        <w:rPr>
          <w:spacing w:val="-67"/>
        </w:rPr>
        <w:t xml:space="preserve"> </w:t>
      </w:r>
      <w:r>
        <w:t>изделия</w:t>
      </w:r>
      <w:r>
        <w:rPr>
          <w:spacing w:val="1"/>
        </w:rPr>
        <w:t xml:space="preserve"> </w:t>
      </w:r>
      <w:r>
        <w:t>по</w:t>
      </w:r>
      <w:r>
        <w:rPr>
          <w:spacing w:val="1"/>
        </w:rPr>
        <w:t xml:space="preserve"> </w:t>
      </w:r>
      <w:r>
        <w:t>технологической</w:t>
      </w:r>
      <w:r>
        <w:rPr>
          <w:spacing w:val="1"/>
        </w:rPr>
        <w:t xml:space="preserve"> </w:t>
      </w:r>
      <w:r>
        <w:t>документации.</w:t>
      </w:r>
      <w:r>
        <w:rPr>
          <w:spacing w:val="1"/>
        </w:rPr>
        <w:t xml:space="preserve"> </w:t>
      </w:r>
      <w:r>
        <w:t>Окрашивание</w:t>
      </w:r>
      <w:r>
        <w:rPr>
          <w:spacing w:val="1"/>
        </w:rPr>
        <w:t xml:space="preserve"> </w:t>
      </w:r>
      <w:r>
        <w:t>изделий</w:t>
      </w:r>
      <w:r>
        <w:rPr>
          <w:spacing w:val="1"/>
        </w:rPr>
        <w:t xml:space="preserve"> </w:t>
      </w:r>
      <w:r>
        <w:t>из</w:t>
      </w:r>
      <w:r>
        <w:rPr>
          <w:spacing w:val="1"/>
        </w:rPr>
        <w:t xml:space="preserve"> </w:t>
      </w:r>
      <w:r>
        <w:t>древесины</w:t>
      </w:r>
      <w:r>
        <w:rPr>
          <w:spacing w:val="-67"/>
        </w:rPr>
        <w:t xml:space="preserve"> </w:t>
      </w:r>
      <w:r>
        <w:t>красками</w:t>
      </w:r>
      <w:r>
        <w:rPr>
          <w:spacing w:val="-1"/>
        </w:rPr>
        <w:t xml:space="preserve"> </w:t>
      </w:r>
      <w:r>
        <w:t>и эмалями.</w:t>
      </w:r>
    </w:p>
    <w:p w:rsidR="006B28B4" w:rsidRDefault="006B28B4">
      <w:pPr>
        <w:sectPr w:rsidR="006B28B4">
          <w:pgSz w:w="11910" w:h="16840"/>
          <w:pgMar w:top="760" w:right="180" w:bottom="1180" w:left="440" w:header="0" w:footer="999" w:gutter="0"/>
          <w:cols w:space="720"/>
        </w:sectPr>
      </w:pPr>
    </w:p>
    <w:p w:rsidR="006B28B4" w:rsidRDefault="00DA7639">
      <w:pPr>
        <w:pStyle w:val="11"/>
        <w:numPr>
          <w:ilvl w:val="0"/>
          <w:numId w:val="38"/>
        </w:numPr>
        <w:tabs>
          <w:tab w:val="left" w:pos="1682"/>
        </w:tabs>
        <w:spacing w:before="73"/>
        <w:ind w:left="1682" w:hanging="281"/>
      </w:pPr>
      <w:r>
        <w:t>класс</w:t>
      </w:r>
    </w:p>
    <w:p w:rsidR="006B28B4" w:rsidRDefault="00DA7639">
      <w:pPr>
        <w:pStyle w:val="a3"/>
        <w:ind w:right="387"/>
      </w:pPr>
      <w:r>
        <w:rPr>
          <w:i/>
        </w:rPr>
        <w:t>Теоретические сведения</w:t>
      </w:r>
      <w:r>
        <w:t>. Конструкторская и технологическая документация.</w:t>
      </w:r>
      <w:r>
        <w:rPr>
          <w:spacing w:val="1"/>
        </w:rPr>
        <w:t xml:space="preserve"> </w:t>
      </w:r>
      <w:r>
        <w:t>Использование</w:t>
      </w:r>
      <w:r>
        <w:rPr>
          <w:spacing w:val="1"/>
        </w:rPr>
        <w:t xml:space="preserve"> </w:t>
      </w:r>
      <w:r>
        <w:t>ПК</w:t>
      </w:r>
      <w:r>
        <w:rPr>
          <w:spacing w:val="1"/>
        </w:rPr>
        <w:t xml:space="preserve"> </w:t>
      </w:r>
      <w:r>
        <w:t>для</w:t>
      </w:r>
      <w:r>
        <w:rPr>
          <w:spacing w:val="1"/>
        </w:rPr>
        <w:t xml:space="preserve"> </w:t>
      </w:r>
      <w:r>
        <w:t>подготовки</w:t>
      </w:r>
      <w:r>
        <w:rPr>
          <w:spacing w:val="1"/>
        </w:rPr>
        <w:t xml:space="preserve"> </w:t>
      </w:r>
      <w:r>
        <w:t>конструкторской</w:t>
      </w:r>
      <w:r>
        <w:rPr>
          <w:spacing w:val="1"/>
        </w:rPr>
        <w:t xml:space="preserve"> </w:t>
      </w:r>
      <w:r>
        <w:t>и</w:t>
      </w:r>
      <w:r>
        <w:rPr>
          <w:spacing w:val="1"/>
        </w:rPr>
        <w:t xml:space="preserve"> </w:t>
      </w:r>
      <w:r>
        <w:t>технологической</w:t>
      </w:r>
      <w:r>
        <w:rPr>
          <w:spacing w:val="1"/>
        </w:rPr>
        <w:t xml:space="preserve"> </w:t>
      </w:r>
      <w:r>
        <w:t>документации.</w:t>
      </w:r>
    </w:p>
    <w:p w:rsidR="006B28B4" w:rsidRDefault="00DA7639">
      <w:pPr>
        <w:pStyle w:val="a3"/>
        <w:spacing w:line="321" w:lineRule="exact"/>
        <w:ind w:left="1401" w:firstLine="0"/>
      </w:pPr>
      <w:r>
        <w:t>Заточка</w:t>
      </w:r>
      <w:r>
        <w:rPr>
          <w:spacing w:val="-4"/>
        </w:rPr>
        <w:t xml:space="preserve"> </w:t>
      </w:r>
      <w:r>
        <w:t>и</w:t>
      </w:r>
      <w:r>
        <w:rPr>
          <w:spacing w:val="-2"/>
        </w:rPr>
        <w:t xml:space="preserve"> </w:t>
      </w:r>
      <w:r>
        <w:t>настройка</w:t>
      </w:r>
      <w:r>
        <w:rPr>
          <w:spacing w:val="-4"/>
        </w:rPr>
        <w:t xml:space="preserve"> </w:t>
      </w:r>
      <w:r>
        <w:t>дереворежущих</w:t>
      </w:r>
      <w:r>
        <w:rPr>
          <w:spacing w:val="-5"/>
        </w:rPr>
        <w:t xml:space="preserve"> </w:t>
      </w:r>
      <w:r>
        <w:t>инструментов.</w:t>
      </w:r>
    </w:p>
    <w:p w:rsidR="006B28B4" w:rsidRDefault="00DA7639">
      <w:pPr>
        <w:pStyle w:val="a3"/>
        <w:spacing w:line="242" w:lineRule="auto"/>
        <w:ind w:right="395"/>
      </w:pPr>
      <w:r>
        <w:t>Точность</w:t>
      </w:r>
      <w:r>
        <w:rPr>
          <w:spacing w:val="1"/>
        </w:rPr>
        <w:t xml:space="preserve"> </w:t>
      </w:r>
      <w:r>
        <w:t>измерений</w:t>
      </w:r>
      <w:r>
        <w:rPr>
          <w:spacing w:val="1"/>
        </w:rPr>
        <w:t xml:space="preserve"> </w:t>
      </w:r>
      <w:r>
        <w:t>и</w:t>
      </w:r>
      <w:r>
        <w:rPr>
          <w:spacing w:val="1"/>
        </w:rPr>
        <w:t xml:space="preserve"> </w:t>
      </w:r>
      <w:r>
        <w:t>допуски</w:t>
      </w:r>
      <w:r>
        <w:rPr>
          <w:spacing w:val="1"/>
        </w:rPr>
        <w:t xml:space="preserve"> </w:t>
      </w:r>
      <w:r>
        <w:t>при</w:t>
      </w:r>
      <w:r>
        <w:rPr>
          <w:spacing w:val="1"/>
        </w:rPr>
        <w:t xml:space="preserve"> </w:t>
      </w:r>
      <w:r>
        <w:t>обработке.</w:t>
      </w:r>
      <w:r>
        <w:rPr>
          <w:spacing w:val="1"/>
        </w:rPr>
        <w:t xml:space="preserve"> </w:t>
      </w:r>
      <w:r>
        <w:t>Отклонения</w:t>
      </w:r>
      <w:r>
        <w:rPr>
          <w:spacing w:val="1"/>
        </w:rPr>
        <w:t xml:space="preserve"> </w:t>
      </w:r>
      <w:r>
        <w:t>и</w:t>
      </w:r>
      <w:r>
        <w:rPr>
          <w:spacing w:val="1"/>
        </w:rPr>
        <w:t xml:space="preserve"> </w:t>
      </w:r>
      <w:r>
        <w:t>допуски</w:t>
      </w:r>
      <w:r>
        <w:rPr>
          <w:spacing w:val="1"/>
        </w:rPr>
        <w:t xml:space="preserve"> </w:t>
      </w:r>
      <w:r>
        <w:t>на</w:t>
      </w:r>
      <w:r>
        <w:rPr>
          <w:spacing w:val="1"/>
        </w:rPr>
        <w:t xml:space="preserve"> </w:t>
      </w:r>
      <w:r>
        <w:t>размеры</w:t>
      </w:r>
      <w:r>
        <w:rPr>
          <w:spacing w:val="-4"/>
        </w:rPr>
        <w:t xml:space="preserve"> </w:t>
      </w:r>
      <w:r>
        <w:t>детали.</w:t>
      </w:r>
    </w:p>
    <w:p w:rsidR="006B28B4" w:rsidRDefault="00DA7639">
      <w:pPr>
        <w:pStyle w:val="a3"/>
        <w:spacing w:line="317" w:lineRule="exact"/>
        <w:ind w:left="1401" w:firstLine="0"/>
      </w:pPr>
      <w:r>
        <w:t>Столярные</w:t>
      </w:r>
      <w:r>
        <w:rPr>
          <w:spacing w:val="35"/>
        </w:rPr>
        <w:t xml:space="preserve"> </w:t>
      </w:r>
      <w:r>
        <w:t>шиповые</w:t>
      </w:r>
      <w:r>
        <w:rPr>
          <w:spacing w:val="35"/>
        </w:rPr>
        <w:t xml:space="preserve"> </w:t>
      </w:r>
      <w:r>
        <w:t>соединения.</w:t>
      </w:r>
      <w:r>
        <w:rPr>
          <w:spacing w:val="35"/>
        </w:rPr>
        <w:t xml:space="preserve"> </w:t>
      </w:r>
      <w:r>
        <w:t>Технология</w:t>
      </w:r>
      <w:r>
        <w:rPr>
          <w:spacing w:val="35"/>
        </w:rPr>
        <w:t xml:space="preserve"> </w:t>
      </w:r>
      <w:r>
        <w:t>шипового</w:t>
      </w:r>
      <w:r>
        <w:rPr>
          <w:spacing w:val="36"/>
        </w:rPr>
        <w:t xml:space="preserve"> </w:t>
      </w:r>
      <w:r>
        <w:t>соединения</w:t>
      </w:r>
      <w:r>
        <w:rPr>
          <w:spacing w:val="33"/>
        </w:rPr>
        <w:t xml:space="preserve"> </w:t>
      </w:r>
      <w:r>
        <w:t>деталей.</w:t>
      </w:r>
    </w:p>
    <w:p w:rsidR="006B28B4" w:rsidRDefault="00DA7639">
      <w:pPr>
        <w:pStyle w:val="a3"/>
        <w:spacing w:line="322" w:lineRule="exact"/>
        <w:ind w:firstLine="0"/>
      </w:pPr>
      <w:r>
        <w:t>Выдалбливание</w:t>
      </w:r>
      <w:r>
        <w:rPr>
          <w:spacing w:val="-3"/>
        </w:rPr>
        <w:t xml:space="preserve"> </w:t>
      </w:r>
      <w:r>
        <w:t>проушин</w:t>
      </w:r>
      <w:r>
        <w:rPr>
          <w:spacing w:val="-2"/>
        </w:rPr>
        <w:t xml:space="preserve"> </w:t>
      </w:r>
      <w:r>
        <w:t>и</w:t>
      </w:r>
      <w:r>
        <w:rPr>
          <w:spacing w:val="-2"/>
        </w:rPr>
        <w:t xml:space="preserve"> </w:t>
      </w:r>
      <w:r>
        <w:t>гнѐзд.</w:t>
      </w:r>
    </w:p>
    <w:p w:rsidR="006B28B4" w:rsidRDefault="00DA7639">
      <w:pPr>
        <w:pStyle w:val="a3"/>
        <w:ind w:right="393"/>
      </w:pPr>
      <w:r>
        <w:t>Технология</w:t>
      </w:r>
      <w:r>
        <w:rPr>
          <w:spacing w:val="1"/>
        </w:rPr>
        <w:t xml:space="preserve"> </w:t>
      </w:r>
      <w:r>
        <w:t>соединения</w:t>
      </w:r>
      <w:r>
        <w:rPr>
          <w:spacing w:val="1"/>
        </w:rPr>
        <w:t xml:space="preserve"> </w:t>
      </w:r>
      <w:r>
        <w:t>деталей</w:t>
      </w:r>
      <w:r>
        <w:rPr>
          <w:spacing w:val="1"/>
        </w:rPr>
        <w:t xml:space="preserve"> </w:t>
      </w:r>
      <w:r>
        <w:t>шканцами</w:t>
      </w:r>
      <w:r>
        <w:rPr>
          <w:spacing w:val="1"/>
        </w:rPr>
        <w:t xml:space="preserve"> </w:t>
      </w:r>
      <w:r>
        <w:t>и</w:t>
      </w:r>
      <w:r>
        <w:rPr>
          <w:spacing w:val="1"/>
        </w:rPr>
        <w:t xml:space="preserve"> </w:t>
      </w:r>
      <w:r>
        <w:t>шурупами</w:t>
      </w:r>
      <w:r>
        <w:rPr>
          <w:spacing w:val="1"/>
        </w:rPr>
        <w:t xml:space="preserve"> </w:t>
      </w:r>
      <w:r>
        <w:t>в</w:t>
      </w:r>
      <w:r>
        <w:rPr>
          <w:spacing w:val="1"/>
        </w:rPr>
        <w:t xml:space="preserve"> </w:t>
      </w:r>
      <w:r>
        <w:t>нагель.</w:t>
      </w:r>
      <w:r>
        <w:rPr>
          <w:spacing w:val="1"/>
        </w:rPr>
        <w:t xml:space="preserve"> </w:t>
      </w:r>
      <w:r>
        <w:t>Рациональные приемы работы ручными инструментами при подготовке деталей и</w:t>
      </w:r>
      <w:r>
        <w:rPr>
          <w:spacing w:val="1"/>
        </w:rPr>
        <w:t xml:space="preserve"> </w:t>
      </w:r>
      <w:r>
        <w:t>сборке</w:t>
      </w:r>
      <w:r>
        <w:rPr>
          <w:spacing w:val="-1"/>
        </w:rPr>
        <w:t xml:space="preserve"> </w:t>
      </w:r>
      <w:r>
        <w:t>изделий.</w:t>
      </w:r>
    </w:p>
    <w:p w:rsidR="006B28B4" w:rsidRDefault="00DA7639">
      <w:pPr>
        <w:pStyle w:val="a3"/>
        <w:spacing w:line="242" w:lineRule="auto"/>
        <w:ind w:right="391"/>
      </w:pPr>
      <w:r>
        <w:t>Изготовление</w:t>
      </w:r>
      <w:r>
        <w:rPr>
          <w:spacing w:val="1"/>
        </w:rPr>
        <w:t xml:space="preserve"> </w:t>
      </w:r>
      <w:r>
        <w:t>деталей</w:t>
      </w:r>
      <w:r>
        <w:rPr>
          <w:spacing w:val="1"/>
        </w:rPr>
        <w:t xml:space="preserve"> </w:t>
      </w:r>
      <w:r>
        <w:t>и</w:t>
      </w:r>
      <w:r>
        <w:rPr>
          <w:spacing w:val="1"/>
        </w:rPr>
        <w:t xml:space="preserve"> </w:t>
      </w:r>
      <w:r>
        <w:t>изделий,</w:t>
      </w:r>
      <w:r>
        <w:rPr>
          <w:spacing w:val="1"/>
        </w:rPr>
        <w:t xml:space="preserve"> </w:t>
      </w:r>
      <w:r>
        <w:t>различных</w:t>
      </w:r>
      <w:r>
        <w:rPr>
          <w:spacing w:val="1"/>
        </w:rPr>
        <w:t xml:space="preserve"> </w:t>
      </w:r>
      <w:r>
        <w:t>геометрически</w:t>
      </w:r>
      <w:r>
        <w:rPr>
          <w:spacing w:val="1"/>
        </w:rPr>
        <w:t xml:space="preserve"> </w:t>
      </w:r>
      <w:r>
        <w:t>форм</w:t>
      </w:r>
      <w:r>
        <w:rPr>
          <w:spacing w:val="1"/>
        </w:rPr>
        <w:t xml:space="preserve"> </w:t>
      </w:r>
      <w:r>
        <w:t>по</w:t>
      </w:r>
      <w:r>
        <w:rPr>
          <w:spacing w:val="1"/>
        </w:rPr>
        <w:t xml:space="preserve"> </w:t>
      </w:r>
      <w:r>
        <w:t>техническим</w:t>
      </w:r>
      <w:r>
        <w:rPr>
          <w:spacing w:val="-1"/>
        </w:rPr>
        <w:t xml:space="preserve"> </w:t>
      </w:r>
      <w:r>
        <w:t>рисункам,</w:t>
      </w:r>
      <w:r>
        <w:rPr>
          <w:spacing w:val="-1"/>
        </w:rPr>
        <w:t xml:space="preserve"> </w:t>
      </w:r>
      <w:r>
        <w:t>эскизам,</w:t>
      </w:r>
      <w:r>
        <w:rPr>
          <w:spacing w:val="-2"/>
        </w:rPr>
        <w:t xml:space="preserve"> </w:t>
      </w:r>
      <w:r>
        <w:t>чертежам и</w:t>
      </w:r>
      <w:r>
        <w:rPr>
          <w:spacing w:val="-1"/>
        </w:rPr>
        <w:t xml:space="preserve"> </w:t>
      </w:r>
      <w:r>
        <w:t>технологическим картам</w:t>
      </w:r>
    </w:p>
    <w:p w:rsidR="006B28B4" w:rsidRDefault="00DA7639">
      <w:pPr>
        <w:pStyle w:val="a3"/>
        <w:spacing w:line="318" w:lineRule="exact"/>
        <w:ind w:left="1401" w:firstLine="0"/>
      </w:pPr>
      <w:r>
        <w:t>Правила</w:t>
      </w:r>
      <w:r>
        <w:rPr>
          <w:spacing w:val="-6"/>
        </w:rPr>
        <w:t xml:space="preserve"> </w:t>
      </w:r>
      <w:r>
        <w:t>безопасности</w:t>
      </w:r>
      <w:r>
        <w:rPr>
          <w:spacing w:val="-2"/>
        </w:rPr>
        <w:t xml:space="preserve"> </w:t>
      </w:r>
      <w:r>
        <w:t>труда</w:t>
      </w:r>
      <w:r>
        <w:rPr>
          <w:spacing w:val="-2"/>
        </w:rPr>
        <w:t xml:space="preserve"> </w:t>
      </w:r>
      <w:r>
        <w:t>при</w:t>
      </w:r>
      <w:r>
        <w:rPr>
          <w:spacing w:val="-5"/>
        </w:rPr>
        <w:t xml:space="preserve"> </w:t>
      </w:r>
      <w:r>
        <w:t>работе</w:t>
      </w:r>
      <w:r>
        <w:rPr>
          <w:spacing w:val="-5"/>
        </w:rPr>
        <w:t xml:space="preserve"> </w:t>
      </w:r>
      <w:r>
        <w:t>ручными</w:t>
      </w:r>
      <w:r>
        <w:rPr>
          <w:spacing w:val="-2"/>
        </w:rPr>
        <w:t xml:space="preserve"> </w:t>
      </w:r>
      <w:r>
        <w:t>столярными</w:t>
      </w:r>
      <w:r>
        <w:rPr>
          <w:spacing w:val="-2"/>
        </w:rPr>
        <w:t xml:space="preserve"> </w:t>
      </w:r>
      <w:r>
        <w:t>инструментами</w:t>
      </w:r>
    </w:p>
    <w:p w:rsidR="006B28B4" w:rsidRDefault="00DA7639">
      <w:pPr>
        <w:spacing w:line="322" w:lineRule="exact"/>
        <w:ind w:left="1401"/>
        <w:jc w:val="both"/>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ind w:right="393"/>
      </w:pPr>
      <w:r>
        <w:t>Разработка</w:t>
      </w:r>
      <w:r>
        <w:rPr>
          <w:spacing w:val="1"/>
        </w:rPr>
        <w:t xml:space="preserve"> </w:t>
      </w:r>
      <w:r>
        <w:t>чертежей</w:t>
      </w:r>
      <w:r>
        <w:rPr>
          <w:spacing w:val="1"/>
        </w:rPr>
        <w:t xml:space="preserve"> </w:t>
      </w:r>
      <w:r>
        <w:t>деталей</w:t>
      </w:r>
      <w:r>
        <w:rPr>
          <w:spacing w:val="1"/>
        </w:rPr>
        <w:t xml:space="preserve"> </w:t>
      </w:r>
      <w:r>
        <w:t>и</w:t>
      </w:r>
      <w:r>
        <w:rPr>
          <w:spacing w:val="1"/>
        </w:rPr>
        <w:t xml:space="preserve"> </w:t>
      </w:r>
      <w:r>
        <w:t>изделий.</w:t>
      </w:r>
      <w:r>
        <w:rPr>
          <w:spacing w:val="1"/>
        </w:rPr>
        <w:t xml:space="preserve"> </w:t>
      </w:r>
      <w:r>
        <w:t>Разработка</w:t>
      </w:r>
      <w:r>
        <w:rPr>
          <w:spacing w:val="1"/>
        </w:rPr>
        <w:t xml:space="preserve"> </w:t>
      </w:r>
      <w:r>
        <w:t>технологических</w:t>
      </w:r>
      <w:r>
        <w:rPr>
          <w:spacing w:val="1"/>
        </w:rPr>
        <w:t xml:space="preserve"> </w:t>
      </w:r>
      <w:r>
        <w:t>карт</w:t>
      </w:r>
      <w:r>
        <w:rPr>
          <w:spacing w:val="1"/>
        </w:rPr>
        <w:t xml:space="preserve"> </w:t>
      </w:r>
      <w:r>
        <w:t>изготовления</w:t>
      </w:r>
      <w:r>
        <w:rPr>
          <w:spacing w:val="-4"/>
        </w:rPr>
        <w:t xml:space="preserve"> </w:t>
      </w:r>
      <w:r>
        <w:t>деталей из древесины.</w:t>
      </w:r>
    </w:p>
    <w:p w:rsidR="006B28B4" w:rsidRDefault="00DA7639">
      <w:pPr>
        <w:pStyle w:val="a3"/>
        <w:ind w:left="1401" w:right="3743" w:firstLine="0"/>
      </w:pPr>
      <w:r>
        <w:t>Настройка рубанка. Доводка лезвия ножа рубанка.</w:t>
      </w:r>
      <w:r>
        <w:rPr>
          <w:spacing w:val="1"/>
        </w:rPr>
        <w:t xml:space="preserve"> </w:t>
      </w:r>
      <w:r>
        <w:t>Расчѐт отклонений и допусков на размеры деталей.</w:t>
      </w:r>
      <w:r>
        <w:rPr>
          <w:spacing w:val="-68"/>
        </w:rPr>
        <w:t xml:space="preserve"> </w:t>
      </w:r>
      <w:r>
        <w:t>Расчѐт</w:t>
      </w:r>
      <w:r>
        <w:rPr>
          <w:spacing w:val="-3"/>
        </w:rPr>
        <w:t xml:space="preserve"> </w:t>
      </w:r>
      <w:r>
        <w:t>шиповых</w:t>
      </w:r>
      <w:r>
        <w:rPr>
          <w:spacing w:val="-1"/>
        </w:rPr>
        <w:t xml:space="preserve"> </w:t>
      </w:r>
      <w:r>
        <w:t>соединений</w:t>
      </w:r>
      <w:r>
        <w:rPr>
          <w:spacing w:val="-2"/>
        </w:rPr>
        <w:t xml:space="preserve"> </w:t>
      </w:r>
      <w:r>
        <w:t>деревянной</w:t>
      </w:r>
      <w:r>
        <w:rPr>
          <w:spacing w:val="-2"/>
        </w:rPr>
        <w:t xml:space="preserve"> </w:t>
      </w:r>
      <w:r>
        <w:t>рамки.</w:t>
      </w:r>
    </w:p>
    <w:p w:rsidR="006B28B4" w:rsidRDefault="00DA7639">
      <w:pPr>
        <w:pStyle w:val="a3"/>
        <w:ind w:right="389"/>
      </w:pPr>
      <w:r>
        <w:t>Изготовление</w:t>
      </w:r>
      <w:r>
        <w:rPr>
          <w:spacing w:val="1"/>
        </w:rPr>
        <w:t xml:space="preserve"> </w:t>
      </w:r>
      <w:r>
        <w:t>изделий</w:t>
      </w:r>
      <w:r>
        <w:rPr>
          <w:spacing w:val="1"/>
        </w:rPr>
        <w:t xml:space="preserve"> </w:t>
      </w:r>
      <w:r>
        <w:t>из</w:t>
      </w:r>
      <w:r>
        <w:rPr>
          <w:spacing w:val="1"/>
        </w:rPr>
        <w:t xml:space="preserve"> </w:t>
      </w:r>
      <w:r>
        <w:t>древесины</w:t>
      </w:r>
      <w:r>
        <w:rPr>
          <w:spacing w:val="1"/>
        </w:rPr>
        <w:t xml:space="preserve"> </w:t>
      </w:r>
      <w:r>
        <w:t>с</w:t>
      </w:r>
      <w:r>
        <w:rPr>
          <w:spacing w:val="1"/>
        </w:rPr>
        <w:t xml:space="preserve"> </w:t>
      </w:r>
      <w:r>
        <w:t>шиповым</w:t>
      </w:r>
      <w:r>
        <w:rPr>
          <w:spacing w:val="1"/>
        </w:rPr>
        <w:t xml:space="preserve"> </w:t>
      </w:r>
      <w:r>
        <w:t>соединением</w:t>
      </w:r>
      <w:r>
        <w:rPr>
          <w:spacing w:val="1"/>
        </w:rPr>
        <w:t xml:space="preserve"> </w:t>
      </w:r>
      <w:r>
        <w:t>брусков.</w:t>
      </w:r>
      <w:r>
        <w:rPr>
          <w:spacing w:val="-67"/>
        </w:rPr>
        <w:t xml:space="preserve"> </w:t>
      </w:r>
      <w:r>
        <w:t>Ознакомление</w:t>
      </w:r>
      <w:r>
        <w:rPr>
          <w:spacing w:val="1"/>
        </w:rPr>
        <w:t xml:space="preserve"> </w:t>
      </w:r>
      <w:r>
        <w:t>с</w:t>
      </w:r>
      <w:r>
        <w:rPr>
          <w:spacing w:val="1"/>
        </w:rPr>
        <w:t xml:space="preserve"> </w:t>
      </w:r>
      <w:r>
        <w:t>рациональными</w:t>
      </w:r>
      <w:r>
        <w:rPr>
          <w:spacing w:val="1"/>
        </w:rPr>
        <w:t xml:space="preserve"> </w:t>
      </w:r>
      <w:r>
        <w:t>приѐмами</w:t>
      </w:r>
      <w:r>
        <w:rPr>
          <w:spacing w:val="1"/>
        </w:rPr>
        <w:t xml:space="preserve"> </w:t>
      </w:r>
      <w:r>
        <w:t>работы</w:t>
      </w:r>
      <w:r>
        <w:rPr>
          <w:spacing w:val="1"/>
        </w:rPr>
        <w:t xml:space="preserve"> </w:t>
      </w:r>
      <w:r>
        <w:t>ручными</w:t>
      </w:r>
      <w:r>
        <w:rPr>
          <w:spacing w:val="1"/>
        </w:rPr>
        <w:t xml:space="preserve"> </w:t>
      </w:r>
      <w:r>
        <w:t>инструментами</w:t>
      </w:r>
      <w:r>
        <w:rPr>
          <w:spacing w:val="1"/>
        </w:rPr>
        <w:t xml:space="preserve"> </w:t>
      </w:r>
      <w:r>
        <w:t>при</w:t>
      </w:r>
      <w:r>
        <w:rPr>
          <w:spacing w:val="-67"/>
        </w:rPr>
        <w:t xml:space="preserve"> </w:t>
      </w:r>
      <w:r>
        <w:t>выпиливании,</w:t>
      </w:r>
      <w:r>
        <w:rPr>
          <w:spacing w:val="1"/>
        </w:rPr>
        <w:t xml:space="preserve"> </w:t>
      </w:r>
      <w:r>
        <w:t>долблении</w:t>
      </w:r>
      <w:r>
        <w:rPr>
          <w:spacing w:val="1"/>
        </w:rPr>
        <w:t xml:space="preserve"> </w:t>
      </w:r>
      <w:r>
        <w:t>и</w:t>
      </w:r>
      <w:r>
        <w:rPr>
          <w:spacing w:val="1"/>
        </w:rPr>
        <w:t xml:space="preserve"> </w:t>
      </w:r>
      <w:r>
        <w:t>зачистке</w:t>
      </w:r>
      <w:r>
        <w:rPr>
          <w:spacing w:val="1"/>
        </w:rPr>
        <w:t xml:space="preserve"> </w:t>
      </w:r>
      <w:r>
        <w:t>шипов</w:t>
      </w:r>
      <w:r>
        <w:rPr>
          <w:spacing w:val="1"/>
        </w:rPr>
        <w:t xml:space="preserve"> </w:t>
      </w:r>
      <w:r>
        <w:t>и</w:t>
      </w:r>
      <w:r>
        <w:rPr>
          <w:spacing w:val="1"/>
        </w:rPr>
        <w:t xml:space="preserve"> </w:t>
      </w:r>
      <w:r>
        <w:t>проушин.</w:t>
      </w:r>
      <w:r>
        <w:rPr>
          <w:spacing w:val="1"/>
        </w:rPr>
        <w:t xml:space="preserve"> </w:t>
      </w:r>
      <w:r>
        <w:t>Соединение</w:t>
      </w:r>
      <w:r>
        <w:rPr>
          <w:spacing w:val="1"/>
        </w:rPr>
        <w:t xml:space="preserve"> </w:t>
      </w:r>
      <w:r>
        <w:t>деталей</w:t>
      </w:r>
      <w:r>
        <w:rPr>
          <w:spacing w:val="1"/>
        </w:rPr>
        <w:t xml:space="preserve"> </w:t>
      </w:r>
      <w:r>
        <w:t>из</w:t>
      </w:r>
      <w:r>
        <w:rPr>
          <w:spacing w:val="1"/>
        </w:rPr>
        <w:t xml:space="preserve"> </w:t>
      </w:r>
      <w:r>
        <w:t>древесины</w:t>
      </w:r>
      <w:r>
        <w:rPr>
          <w:spacing w:val="-1"/>
        </w:rPr>
        <w:t xml:space="preserve"> </w:t>
      </w:r>
      <w:r>
        <w:t>шкантами и шурупами в</w:t>
      </w:r>
      <w:r>
        <w:rPr>
          <w:spacing w:val="-5"/>
        </w:rPr>
        <w:t xml:space="preserve"> </w:t>
      </w:r>
      <w:r>
        <w:t>нагель.</w:t>
      </w:r>
    </w:p>
    <w:p w:rsidR="006B28B4" w:rsidRDefault="006B28B4">
      <w:pPr>
        <w:pStyle w:val="a3"/>
        <w:ind w:left="0" w:firstLine="0"/>
        <w:jc w:val="left"/>
      </w:pPr>
    </w:p>
    <w:p w:rsidR="006B28B4" w:rsidRDefault="00DA7639">
      <w:pPr>
        <w:pStyle w:val="11"/>
        <w:spacing w:line="240" w:lineRule="auto"/>
        <w:ind w:left="692" w:right="390" w:firstLine="708"/>
      </w:pPr>
      <w:r>
        <w:t>Тема</w:t>
      </w:r>
      <w:r>
        <w:rPr>
          <w:spacing w:val="1"/>
        </w:rPr>
        <w:t xml:space="preserve"> </w:t>
      </w:r>
      <w:r>
        <w:t>2.</w:t>
      </w:r>
      <w:r>
        <w:rPr>
          <w:spacing w:val="1"/>
        </w:rPr>
        <w:t xml:space="preserve"> </w:t>
      </w:r>
      <w:r>
        <w:t>Технологии</w:t>
      </w:r>
      <w:r>
        <w:rPr>
          <w:spacing w:val="1"/>
        </w:rPr>
        <w:t xml:space="preserve"> </w:t>
      </w:r>
      <w:r>
        <w:t>машинной</w:t>
      </w:r>
      <w:r>
        <w:rPr>
          <w:spacing w:val="1"/>
        </w:rPr>
        <w:t xml:space="preserve"> </w:t>
      </w:r>
      <w:r>
        <w:t>обработки</w:t>
      </w:r>
      <w:r>
        <w:rPr>
          <w:spacing w:val="1"/>
        </w:rPr>
        <w:t xml:space="preserve"> </w:t>
      </w:r>
      <w:r>
        <w:t>древесины</w:t>
      </w:r>
      <w:r>
        <w:rPr>
          <w:spacing w:val="1"/>
        </w:rPr>
        <w:t xml:space="preserve"> </w:t>
      </w:r>
      <w:r>
        <w:t>и</w:t>
      </w:r>
      <w:r>
        <w:rPr>
          <w:spacing w:val="1"/>
        </w:rPr>
        <w:t xml:space="preserve"> </w:t>
      </w:r>
      <w:r>
        <w:t>древесных</w:t>
      </w:r>
      <w:r>
        <w:rPr>
          <w:spacing w:val="1"/>
        </w:rPr>
        <w:t xml:space="preserve"> </w:t>
      </w:r>
      <w:r>
        <w:t>материалов</w:t>
      </w:r>
    </w:p>
    <w:p w:rsidR="006B28B4" w:rsidRDefault="00DA7639">
      <w:pPr>
        <w:pStyle w:val="a5"/>
        <w:numPr>
          <w:ilvl w:val="0"/>
          <w:numId w:val="37"/>
        </w:numPr>
        <w:tabs>
          <w:tab w:val="left" w:pos="1613"/>
        </w:tabs>
        <w:spacing w:line="321" w:lineRule="exact"/>
        <w:rPr>
          <w:b/>
          <w:sz w:val="28"/>
        </w:rPr>
      </w:pPr>
      <w:r>
        <w:rPr>
          <w:b/>
          <w:sz w:val="28"/>
        </w:rPr>
        <w:t>класс</w:t>
      </w:r>
    </w:p>
    <w:p w:rsidR="006B28B4" w:rsidRDefault="00DA7639">
      <w:pPr>
        <w:pStyle w:val="a3"/>
        <w:ind w:right="388"/>
      </w:pPr>
      <w:r>
        <w:rPr>
          <w:i/>
        </w:rPr>
        <w:t>Теоретические</w:t>
      </w:r>
      <w:r>
        <w:rPr>
          <w:i/>
          <w:spacing w:val="1"/>
        </w:rPr>
        <w:t xml:space="preserve"> </w:t>
      </w:r>
      <w:r>
        <w:rPr>
          <w:i/>
        </w:rPr>
        <w:t>сведения</w:t>
      </w:r>
      <w:r>
        <w:t>.</w:t>
      </w:r>
      <w:r>
        <w:rPr>
          <w:spacing w:val="1"/>
        </w:rPr>
        <w:t xml:space="preserve"> </w:t>
      </w:r>
      <w:r>
        <w:t>Токарный</w:t>
      </w:r>
      <w:r>
        <w:rPr>
          <w:spacing w:val="1"/>
        </w:rPr>
        <w:t xml:space="preserve"> </w:t>
      </w:r>
      <w:r>
        <w:t>станок</w:t>
      </w:r>
      <w:r>
        <w:rPr>
          <w:spacing w:val="1"/>
        </w:rPr>
        <w:t xml:space="preserve"> </w:t>
      </w:r>
      <w:r>
        <w:t>для</w:t>
      </w:r>
      <w:r>
        <w:rPr>
          <w:spacing w:val="1"/>
        </w:rPr>
        <w:t xml:space="preserve"> </w:t>
      </w:r>
      <w:r>
        <w:t>обработки</w:t>
      </w:r>
      <w:r>
        <w:rPr>
          <w:spacing w:val="1"/>
        </w:rPr>
        <w:t xml:space="preserve"> </w:t>
      </w:r>
      <w:r>
        <w:t>древесины:</w:t>
      </w:r>
      <w:r>
        <w:rPr>
          <w:spacing w:val="1"/>
        </w:rPr>
        <w:t xml:space="preserve"> </w:t>
      </w:r>
      <w:r>
        <w:t>устройство,</w:t>
      </w:r>
      <w:r>
        <w:rPr>
          <w:spacing w:val="1"/>
        </w:rPr>
        <w:t xml:space="preserve"> </w:t>
      </w:r>
      <w:r>
        <w:t>назначение.</w:t>
      </w:r>
      <w:r>
        <w:rPr>
          <w:spacing w:val="1"/>
        </w:rPr>
        <w:t xml:space="preserve"> </w:t>
      </w:r>
      <w:r>
        <w:t>Организация</w:t>
      </w:r>
      <w:r>
        <w:rPr>
          <w:spacing w:val="1"/>
        </w:rPr>
        <w:t xml:space="preserve"> </w:t>
      </w:r>
      <w:r>
        <w:t>работ</w:t>
      </w:r>
      <w:r>
        <w:rPr>
          <w:spacing w:val="1"/>
        </w:rPr>
        <w:t xml:space="preserve"> </w:t>
      </w:r>
      <w:r>
        <w:t>на</w:t>
      </w:r>
      <w:r>
        <w:rPr>
          <w:spacing w:val="1"/>
        </w:rPr>
        <w:t xml:space="preserve"> </w:t>
      </w:r>
      <w:r>
        <w:t>токарном</w:t>
      </w:r>
      <w:r>
        <w:rPr>
          <w:spacing w:val="1"/>
        </w:rPr>
        <w:t xml:space="preserve"> </w:t>
      </w:r>
      <w:r>
        <w:t>станке.</w:t>
      </w:r>
      <w:r>
        <w:rPr>
          <w:spacing w:val="1"/>
        </w:rPr>
        <w:t xml:space="preserve"> </w:t>
      </w:r>
      <w:r>
        <w:t>Оснастка</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на</w:t>
      </w:r>
      <w:r>
        <w:rPr>
          <w:spacing w:val="1"/>
        </w:rPr>
        <w:t xml:space="preserve"> </w:t>
      </w:r>
      <w:r>
        <w:t>токарном</w:t>
      </w:r>
      <w:r>
        <w:rPr>
          <w:spacing w:val="1"/>
        </w:rPr>
        <w:t xml:space="preserve"> </w:t>
      </w:r>
      <w:r>
        <w:t>станке.</w:t>
      </w:r>
      <w:r>
        <w:rPr>
          <w:spacing w:val="1"/>
        </w:rPr>
        <w:t xml:space="preserve"> </w:t>
      </w:r>
      <w:r>
        <w:t>Технология</w:t>
      </w:r>
      <w:r>
        <w:rPr>
          <w:spacing w:val="1"/>
        </w:rPr>
        <w:t xml:space="preserve"> </w:t>
      </w:r>
      <w:r>
        <w:t>машинной</w:t>
      </w:r>
      <w:r>
        <w:rPr>
          <w:spacing w:val="1"/>
        </w:rPr>
        <w:t xml:space="preserve"> </w:t>
      </w:r>
      <w:r>
        <w:t>обработки</w:t>
      </w:r>
      <w:r>
        <w:rPr>
          <w:spacing w:val="1"/>
        </w:rPr>
        <w:t xml:space="preserve"> </w:t>
      </w:r>
      <w:r>
        <w:t>древесины.</w:t>
      </w:r>
      <w:r>
        <w:rPr>
          <w:spacing w:val="-2"/>
        </w:rPr>
        <w:t xml:space="preserve"> </w:t>
      </w:r>
      <w:r>
        <w:t>Контроль</w:t>
      </w:r>
      <w:r>
        <w:rPr>
          <w:spacing w:val="-1"/>
        </w:rPr>
        <w:t xml:space="preserve"> </w:t>
      </w:r>
      <w:r>
        <w:t>качества</w:t>
      </w:r>
      <w:r>
        <w:rPr>
          <w:spacing w:val="-1"/>
        </w:rPr>
        <w:t xml:space="preserve"> </w:t>
      </w:r>
      <w:r>
        <w:t>деталей.</w:t>
      </w:r>
    </w:p>
    <w:p w:rsidR="006B28B4" w:rsidRDefault="00DA7639">
      <w:pPr>
        <w:pStyle w:val="a3"/>
        <w:spacing w:before="1"/>
        <w:jc w:val="left"/>
      </w:pPr>
      <w:r>
        <w:t>Графическая</w:t>
      </w:r>
      <w:r>
        <w:rPr>
          <w:spacing w:val="25"/>
        </w:rPr>
        <w:t xml:space="preserve"> </w:t>
      </w:r>
      <w:r>
        <w:t>и</w:t>
      </w:r>
      <w:r>
        <w:rPr>
          <w:spacing w:val="25"/>
        </w:rPr>
        <w:t xml:space="preserve"> </w:t>
      </w:r>
      <w:r>
        <w:t>технологическая</w:t>
      </w:r>
      <w:r>
        <w:rPr>
          <w:spacing w:val="25"/>
        </w:rPr>
        <w:t xml:space="preserve"> </w:t>
      </w:r>
      <w:r>
        <w:t>документация</w:t>
      </w:r>
      <w:r>
        <w:rPr>
          <w:spacing w:val="25"/>
        </w:rPr>
        <w:t xml:space="preserve"> </w:t>
      </w:r>
      <w:r>
        <w:t>для</w:t>
      </w:r>
      <w:r>
        <w:rPr>
          <w:spacing w:val="25"/>
        </w:rPr>
        <w:t xml:space="preserve"> </w:t>
      </w:r>
      <w:r>
        <w:t>деталей</w:t>
      </w:r>
      <w:r>
        <w:rPr>
          <w:spacing w:val="25"/>
        </w:rPr>
        <w:t xml:space="preserve"> </w:t>
      </w:r>
      <w:r>
        <w:t>из</w:t>
      </w:r>
      <w:r>
        <w:rPr>
          <w:spacing w:val="24"/>
        </w:rPr>
        <w:t xml:space="preserve"> </w:t>
      </w:r>
      <w:r>
        <w:t>древесины,</w:t>
      </w:r>
      <w:r>
        <w:rPr>
          <w:spacing w:val="-67"/>
        </w:rPr>
        <w:t xml:space="preserve"> </w:t>
      </w:r>
      <w:r>
        <w:t>изготовляемых на токарном станке.</w:t>
      </w:r>
    </w:p>
    <w:p w:rsidR="006B28B4" w:rsidRDefault="00DA7639">
      <w:pPr>
        <w:pStyle w:val="11"/>
        <w:spacing w:line="240" w:lineRule="auto"/>
        <w:ind w:left="692" w:firstLine="708"/>
        <w:jc w:val="left"/>
      </w:pPr>
      <w:r>
        <w:t>Компьютеризация</w:t>
      </w:r>
      <w:r>
        <w:rPr>
          <w:spacing w:val="2"/>
        </w:rPr>
        <w:t xml:space="preserve"> </w:t>
      </w:r>
      <w:r>
        <w:t>проектирования</w:t>
      </w:r>
      <w:r>
        <w:rPr>
          <w:spacing w:val="2"/>
        </w:rPr>
        <w:t xml:space="preserve"> </w:t>
      </w:r>
      <w:r>
        <w:t>изделий</w:t>
      </w:r>
      <w:r>
        <w:rPr>
          <w:spacing w:val="2"/>
        </w:rPr>
        <w:t xml:space="preserve"> </w:t>
      </w:r>
      <w:r>
        <w:t>из</w:t>
      </w:r>
      <w:r>
        <w:rPr>
          <w:spacing w:val="3"/>
        </w:rPr>
        <w:t xml:space="preserve"> </w:t>
      </w:r>
      <w:r>
        <w:t>древесины</w:t>
      </w:r>
      <w:r>
        <w:rPr>
          <w:spacing w:val="3"/>
        </w:rPr>
        <w:t xml:space="preserve"> </w:t>
      </w:r>
      <w:r>
        <w:t>и</w:t>
      </w:r>
      <w:r>
        <w:rPr>
          <w:spacing w:val="4"/>
        </w:rPr>
        <w:t xml:space="preserve"> </w:t>
      </w:r>
      <w:r>
        <w:t>древесных</w:t>
      </w:r>
      <w:r>
        <w:rPr>
          <w:spacing w:val="-67"/>
        </w:rPr>
        <w:t xml:space="preserve"> </w:t>
      </w:r>
      <w:r>
        <w:t>материалов.</w:t>
      </w:r>
    </w:p>
    <w:p w:rsidR="006B28B4" w:rsidRDefault="00DA7639">
      <w:pPr>
        <w:pStyle w:val="a3"/>
        <w:tabs>
          <w:tab w:val="left" w:pos="3273"/>
          <w:tab w:val="left" w:pos="4425"/>
          <w:tab w:val="left" w:pos="4799"/>
          <w:tab w:val="left" w:pos="5988"/>
          <w:tab w:val="left" w:pos="6484"/>
          <w:tab w:val="left" w:pos="7839"/>
          <w:tab w:val="left" w:pos="8842"/>
          <w:tab w:val="left" w:pos="9357"/>
        </w:tabs>
        <w:ind w:right="389"/>
        <w:jc w:val="left"/>
      </w:pPr>
      <w:r>
        <w:t>Изготовление</w:t>
      </w:r>
      <w:r>
        <w:tab/>
        <w:t>деталей</w:t>
      </w:r>
      <w:r>
        <w:tab/>
        <w:t>и</w:t>
      </w:r>
      <w:r>
        <w:tab/>
        <w:t>изделий</w:t>
      </w:r>
      <w:r>
        <w:tab/>
        <w:t>на</w:t>
      </w:r>
      <w:r>
        <w:tab/>
        <w:t>токарном</w:t>
      </w:r>
      <w:r>
        <w:tab/>
        <w:t>станке</w:t>
      </w:r>
      <w:r>
        <w:tab/>
        <w:t>по</w:t>
      </w:r>
      <w:r>
        <w:tab/>
      </w:r>
      <w:r>
        <w:rPr>
          <w:spacing w:val="-1"/>
        </w:rPr>
        <w:t>техническим</w:t>
      </w:r>
      <w:r>
        <w:rPr>
          <w:spacing w:val="-67"/>
        </w:rPr>
        <w:t xml:space="preserve"> </w:t>
      </w:r>
      <w:r>
        <w:t>рисункам,</w:t>
      </w:r>
      <w:r>
        <w:rPr>
          <w:spacing w:val="-2"/>
        </w:rPr>
        <w:t xml:space="preserve"> </w:t>
      </w:r>
      <w:r>
        <w:t>эскизам,</w:t>
      </w:r>
      <w:r>
        <w:rPr>
          <w:spacing w:val="-5"/>
        </w:rPr>
        <w:t xml:space="preserve"> </w:t>
      </w:r>
      <w:r>
        <w:t>чертежам</w:t>
      </w:r>
      <w:r>
        <w:rPr>
          <w:spacing w:val="-3"/>
        </w:rPr>
        <w:t xml:space="preserve"> </w:t>
      </w:r>
      <w:r>
        <w:t>и технологическим</w:t>
      </w:r>
      <w:r>
        <w:rPr>
          <w:spacing w:val="-3"/>
        </w:rPr>
        <w:t xml:space="preserve"> </w:t>
      </w:r>
      <w:r>
        <w:t>кар</w:t>
      </w:r>
      <w:r>
        <w:rPr>
          <w:spacing w:val="1"/>
        </w:rPr>
        <w:t xml:space="preserve"> </w:t>
      </w:r>
      <w:r>
        <w:t>там.</w:t>
      </w:r>
    </w:p>
    <w:p w:rsidR="006B28B4" w:rsidRDefault="00DA7639">
      <w:pPr>
        <w:pStyle w:val="a3"/>
        <w:spacing w:before="1"/>
        <w:jc w:val="left"/>
      </w:pPr>
      <w:r>
        <w:t>Профессии,</w:t>
      </w:r>
      <w:r>
        <w:rPr>
          <w:spacing w:val="14"/>
        </w:rPr>
        <w:t xml:space="preserve"> </w:t>
      </w:r>
      <w:r>
        <w:t>связанные</w:t>
      </w:r>
      <w:r>
        <w:rPr>
          <w:spacing w:val="15"/>
        </w:rPr>
        <w:t xml:space="preserve"> </w:t>
      </w:r>
      <w:r>
        <w:t>с</w:t>
      </w:r>
      <w:r>
        <w:rPr>
          <w:spacing w:val="16"/>
        </w:rPr>
        <w:t xml:space="preserve"> </w:t>
      </w:r>
      <w:r>
        <w:t>производством</w:t>
      </w:r>
      <w:r>
        <w:rPr>
          <w:spacing w:val="12"/>
        </w:rPr>
        <w:t xml:space="preserve"> </w:t>
      </w:r>
      <w:r>
        <w:t>и</w:t>
      </w:r>
      <w:r>
        <w:rPr>
          <w:spacing w:val="16"/>
        </w:rPr>
        <w:t xml:space="preserve"> </w:t>
      </w:r>
      <w:r>
        <w:t>обработкой</w:t>
      </w:r>
      <w:r>
        <w:rPr>
          <w:spacing w:val="13"/>
        </w:rPr>
        <w:t xml:space="preserve"> </w:t>
      </w:r>
      <w:r>
        <w:t>древесины</w:t>
      </w:r>
      <w:r>
        <w:rPr>
          <w:spacing w:val="13"/>
        </w:rPr>
        <w:t xml:space="preserve"> </w:t>
      </w:r>
      <w:r>
        <w:t>и</w:t>
      </w:r>
      <w:r>
        <w:rPr>
          <w:spacing w:val="16"/>
        </w:rPr>
        <w:t xml:space="preserve"> </w:t>
      </w:r>
      <w:r>
        <w:t>древесных</w:t>
      </w:r>
      <w:r>
        <w:rPr>
          <w:spacing w:val="-67"/>
        </w:rPr>
        <w:t xml:space="preserve"> </w:t>
      </w:r>
      <w:r>
        <w:t>материалов.</w:t>
      </w:r>
    </w:p>
    <w:p w:rsidR="006B28B4" w:rsidRDefault="00DA7639">
      <w:pPr>
        <w:pStyle w:val="a3"/>
        <w:spacing w:line="321" w:lineRule="exact"/>
        <w:ind w:left="1401" w:firstLine="0"/>
        <w:jc w:val="left"/>
      </w:pPr>
      <w:r>
        <w:t>Правила</w:t>
      </w:r>
      <w:r>
        <w:rPr>
          <w:spacing w:val="-6"/>
        </w:rPr>
        <w:t xml:space="preserve"> </w:t>
      </w:r>
      <w:r>
        <w:t>безопасного труда</w:t>
      </w:r>
      <w:r>
        <w:rPr>
          <w:spacing w:val="-1"/>
        </w:rPr>
        <w:t xml:space="preserve"> </w:t>
      </w:r>
      <w:r>
        <w:t>при</w:t>
      </w:r>
      <w:r>
        <w:rPr>
          <w:spacing w:val="-5"/>
        </w:rPr>
        <w:t xml:space="preserve"> </w:t>
      </w:r>
      <w:r>
        <w:t>работе</w:t>
      </w:r>
      <w:r>
        <w:rPr>
          <w:spacing w:val="-1"/>
        </w:rPr>
        <w:t xml:space="preserve"> </w:t>
      </w:r>
      <w:r>
        <w:t>на</w:t>
      </w:r>
      <w:r>
        <w:rPr>
          <w:spacing w:val="-1"/>
        </w:rPr>
        <w:t xml:space="preserve"> </w:t>
      </w:r>
      <w:r>
        <w:t>токарном</w:t>
      </w:r>
      <w:r>
        <w:rPr>
          <w:spacing w:val="-2"/>
        </w:rPr>
        <w:t xml:space="preserve"> </w:t>
      </w:r>
      <w:r>
        <w:t>станке.</w:t>
      </w:r>
    </w:p>
    <w:p w:rsidR="006B28B4" w:rsidRDefault="00DA7639">
      <w:pPr>
        <w:spacing w:line="322" w:lineRule="exact"/>
        <w:ind w:left="1401"/>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ind w:left="1401" w:right="572" w:firstLine="0"/>
        <w:jc w:val="left"/>
      </w:pPr>
      <w:r>
        <w:t>Изучение устройства токарного станка для обработки древесины.</w:t>
      </w:r>
      <w:r>
        <w:rPr>
          <w:spacing w:val="1"/>
        </w:rPr>
        <w:t xml:space="preserve"> </w:t>
      </w:r>
      <w:r>
        <w:t>Организация</w:t>
      </w:r>
      <w:r>
        <w:rPr>
          <w:spacing w:val="-6"/>
        </w:rPr>
        <w:t xml:space="preserve"> </w:t>
      </w:r>
      <w:r>
        <w:t>рабочего</w:t>
      </w:r>
      <w:r>
        <w:rPr>
          <w:spacing w:val="-2"/>
        </w:rPr>
        <w:t xml:space="preserve"> </w:t>
      </w:r>
      <w:r>
        <w:t>места</w:t>
      </w:r>
      <w:r>
        <w:rPr>
          <w:spacing w:val="-6"/>
        </w:rPr>
        <w:t xml:space="preserve"> </w:t>
      </w:r>
      <w:r>
        <w:t>для</w:t>
      </w:r>
      <w:r>
        <w:rPr>
          <w:spacing w:val="-3"/>
        </w:rPr>
        <w:t xml:space="preserve"> </w:t>
      </w:r>
      <w:r>
        <w:t>выполнения</w:t>
      </w:r>
      <w:r>
        <w:rPr>
          <w:spacing w:val="-2"/>
        </w:rPr>
        <w:t xml:space="preserve"> </w:t>
      </w:r>
      <w:r>
        <w:t>токарных</w:t>
      </w:r>
      <w:r>
        <w:rPr>
          <w:spacing w:val="-6"/>
        </w:rPr>
        <w:t xml:space="preserve"> </w:t>
      </w:r>
      <w:r>
        <w:t>работ</w:t>
      </w:r>
      <w:r>
        <w:rPr>
          <w:spacing w:val="-3"/>
        </w:rPr>
        <w:t xml:space="preserve"> </w:t>
      </w:r>
      <w:r>
        <w:t>с</w:t>
      </w:r>
      <w:r>
        <w:rPr>
          <w:spacing w:val="-3"/>
        </w:rPr>
        <w:t xml:space="preserve"> </w:t>
      </w:r>
      <w:r>
        <w:t>древесиной.</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line="322" w:lineRule="exact"/>
        <w:ind w:left="1401" w:firstLine="0"/>
        <w:jc w:val="left"/>
      </w:pPr>
      <w:r>
        <w:t>Соблюдение</w:t>
      </w:r>
      <w:r>
        <w:rPr>
          <w:spacing w:val="11"/>
        </w:rPr>
        <w:t xml:space="preserve"> </w:t>
      </w:r>
      <w:r>
        <w:t>правил</w:t>
      </w:r>
      <w:r>
        <w:rPr>
          <w:spacing w:val="81"/>
        </w:rPr>
        <w:t xml:space="preserve"> </w:t>
      </w:r>
      <w:r>
        <w:t>безопасного</w:t>
      </w:r>
      <w:r>
        <w:rPr>
          <w:spacing w:val="83"/>
        </w:rPr>
        <w:t xml:space="preserve"> </w:t>
      </w:r>
      <w:r>
        <w:t>труда</w:t>
      </w:r>
      <w:r>
        <w:rPr>
          <w:spacing w:val="82"/>
        </w:rPr>
        <w:t xml:space="preserve"> </w:t>
      </w:r>
      <w:r>
        <w:t>при</w:t>
      </w:r>
      <w:r>
        <w:rPr>
          <w:spacing w:val="80"/>
        </w:rPr>
        <w:t xml:space="preserve"> </w:t>
      </w:r>
      <w:r>
        <w:t>работе</w:t>
      </w:r>
      <w:r>
        <w:rPr>
          <w:spacing w:val="83"/>
        </w:rPr>
        <w:t xml:space="preserve"> </w:t>
      </w:r>
      <w:r>
        <w:t>на</w:t>
      </w:r>
      <w:r>
        <w:rPr>
          <w:spacing w:val="80"/>
        </w:rPr>
        <w:t xml:space="preserve"> </w:t>
      </w:r>
      <w:r>
        <w:t>то</w:t>
      </w:r>
      <w:r>
        <w:rPr>
          <w:spacing w:val="83"/>
        </w:rPr>
        <w:t xml:space="preserve"> </w:t>
      </w:r>
      <w:r>
        <w:t>кар</w:t>
      </w:r>
      <w:r>
        <w:rPr>
          <w:spacing w:val="80"/>
        </w:rPr>
        <w:t xml:space="preserve"> </w:t>
      </w:r>
      <w:r>
        <w:t>ном</w:t>
      </w:r>
      <w:r>
        <w:rPr>
          <w:spacing w:val="80"/>
        </w:rPr>
        <w:t xml:space="preserve"> </w:t>
      </w:r>
      <w:r>
        <w:t>станке.</w:t>
      </w:r>
    </w:p>
    <w:p w:rsidR="006B28B4" w:rsidRDefault="00DA7639">
      <w:pPr>
        <w:pStyle w:val="a3"/>
        <w:spacing w:line="322" w:lineRule="exact"/>
        <w:ind w:firstLine="0"/>
        <w:jc w:val="left"/>
      </w:pPr>
      <w:r>
        <w:t>Уборка</w:t>
      </w:r>
      <w:r>
        <w:rPr>
          <w:spacing w:val="-2"/>
        </w:rPr>
        <w:t xml:space="preserve"> </w:t>
      </w:r>
      <w:r>
        <w:t>рабочего</w:t>
      </w:r>
      <w:r>
        <w:rPr>
          <w:spacing w:val="-1"/>
        </w:rPr>
        <w:t xml:space="preserve"> </w:t>
      </w:r>
      <w:r>
        <w:t>места.</w:t>
      </w:r>
    </w:p>
    <w:p w:rsidR="006B28B4" w:rsidRDefault="00DA7639">
      <w:pPr>
        <w:pStyle w:val="a3"/>
        <w:ind w:left="1401" w:right="2039" w:firstLine="0"/>
        <w:jc w:val="left"/>
      </w:pPr>
      <w:r>
        <w:t>Точение заготовок на токарном станке для обработки древесины.</w:t>
      </w:r>
      <w:r>
        <w:rPr>
          <w:spacing w:val="-67"/>
        </w:rPr>
        <w:t xml:space="preserve"> </w:t>
      </w:r>
      <w:r>
        <w:t>Шлифовка</w:t>
      </w:r>
      <w:r>
        <w:rPr>
          <w:spacing w:val="-4"/>
        </w:rPr>
        <w:t xml:space="preserve"> </w:t>
      </w:r>
      <w:r>
        <w:t>и зачистка готовых</w:t>
      </w:r>
      <w:r>
        <w:rPr>
          <w:spacing w:val="1"/>
        </w:rPr>
        <w:t xml:space="preserve"> </w:t>
      </w:r>
      <w:r>
        <w:t>деталей.</w:t>
      </w:r>
    </w:p>
    <w:p w:rsidR="006B28B4" w:rsidRDefault="00DA7639">
      <w:pPr>
        <w:pStyle w:val="a3"/>
        <w:ind w:right="386"/>
        <w:jc w:val="left"/>
      </w:pPr>
      <w:r>
        <w:t>Точение деталей</w:t>
      </w:r>
      <w:r>
        <w:rPr>
          <w:spacing w:val="1"/>
        </w:rPr>
        <w:t xml:space="preserve"> </w:t>
      </w:r>
      <w:r>
        <w:t>(цилиндрической</w:t>
      </w:r>
      <w:r>
        <w:rPr>
          <w:spacing w:val="1"/>
        </w:rPr>
        <w:t xml:space="preserve"> </w:t>
      </w:r>
      <w:r>
        <w:t>и конической формы) на</w:t>
      </w:r>
      <w:r>
        <w:rPr>
          <w:spacing w:val="1"/>
        </w:rPr>
        <w:t xml:space="preserve"> </w:t>
      </w:r>
      <w:r>
        <w:t>токарном</w:t>
      </w:r>
      <w:r>
        <w:rPr>
          <w:spacing w:val="1"/>
        </w:rPr>
        <w:t xml:space="preserve"> </w:t>
      </w:r>
      <w:r>
        <w:t>станке</w:t>
      </w:r>
      <w:r>
        <w:rPr>
          <w:spacing w:val="-67"/>
        </w:rPr>
        <w:t xml:space="preserve"> </w:t>
      </w:r>
      <w:r>
        <w:t>для</w:t>
      </w:r>
      <w:r>
        <w:rPr>
          <w:spacing w:val="-1"/>
        </w:rPr>
        <w:t xml:space="preserve"> </w:t>
      </w:r>
      <w:r>
        <w:t>обработки древесины.</w:t>
      </w:r>
    </w:p>
    <w:p w:rsidR="006B28B4" w:rsidRDefault="00DA7639">
      <w:pPr>
        <w:pStyle w:val="a3"/>
        <w:tabs>
          <w:tab w:val="left" w:pos="3165"/>
          <w:tab w:val="left" w:pos="6764"/>
          <w:tab w:val="left" w:pos="8709"/>
          <w:tab w:val="left" w:pos="9423"/>
        </w:tabs>
        <w:spacing w:before="2"/>
        <w:ind w:right="388"/>
        <w:jc w:val="left"/>
      </w:pPr>
      <w:r>
        <w:t>Применение</w:t>
      </w:r>
      <w:r>
        <w:tab/>
        <w:t>контрольно-измерительных</w:t>
      </w:r>
      <w:r>
        <w:tab/>
        <w:t>инструментов</w:t>
      </w:r>
      <w:r>
        <w:tab/>
        <w:t>при</w:t>
      </w:r>
      <w:r>
        <w:tab/>
      </w:r>
      <w:r>
        <w:rPr>
          <w:spacing w:val="-1"/>
        </w:rPr>
        <w:t>выполнении</w:t>
      </w:r>
      <w:r>
        <w:rPr>
          <w:spacing w:val="-67"/>
        </w:rPr>
        <w:t xml:space="preserve"> </w:t>
      </w:r>
      <w:r>
        <w:t>токарных работ.</w:t>
      </w:r>
    </w:p>
    <w:p w:rsidR="006B28B4" w:rsidRDefault="00DA7639">
      <w:pPr>
        <w:pStyle w:val="11"/>
        <w:numPr>
          <w:ilvl w:val="0"/>
          <w:numId w:val="37"/>
        </w:numPr>
        <w:tabs>
          <w:tab w:val="left" w:pos="1613"/>
        </w:tabs>
        <w:spacing w:line="321" w:lineRule="exact"/>
      </w:pPr>
      <w:r>
        <w:t>класс</w:t>
      </w:r>
    </w:p>
    <w:p w:rsidR="006B28B4" w:rsidRDefault="00DA7639">
      <w:pPr>
        <w:spacing w:line="322" w:lineRule="exact"/>
        <w:ind w:left="1401"/>
        <w:rPr>
          <w:sz w:val="28"/>
        </w:rPr>
      </w:pPr>
      <w:r>
        <w:rPr>
          <w:i/>
          <w:sz w:val="28"/>
        </w:rPr>
        <w:t>Теоретические</w:t>
      </w:r>
      <w:r>
        <w:rPr>
          <w:i/>
          <w:spacing w:val="-6"/>
          <w:sz w:val="28"/>
        </w:rPr>
        <w:t xml:space="preserve"> </w:t>
      </w:r>
      <w:r>
        <w:rPr>
          <w:i/>
          <w:sz w:val="28"/>
        </w:rPr>
        <w:t>сведения</w:t>
      </w:r>
      <w:r>
        <w:rPr>
          <w:sz w:val="28"/>
        </w:rPr>
        <w:t>.</w:t>
      </w:r>
    </w:p>
    <w:p w:rsidR="006B28B4" w:rsidRDefault="00DA7639">
      <w:pPr>
        <w:pStyle w:val="a3"/>
        <w:jc w:val="left"/>
      </w:pPr>
      <w:r>
        <w:t>Конструкторская</w:t>
      </w:r>
      <w:r>
        <w:rPr>
          <w:spacing w:val="20"/>
        </w:rPr>
        <w:t xml:space="preserve"> </w:t>
      </w:r>
      <w:r>
        <w:t>и</w:t>
      </w:r>
      <w:r>
        <w:rPr>
          <w:spacing w:val="20"/>
        </w:rPr>
        <w:t xml:space="preserve"> </w:t>
      </w:r>
      <w:r>
        <w:t>технологическая</w:t>
      </w:r>
      <w:r>
        <w:rPr>
          <w:spacing w:val="21"/>
        </w:rPr>
        <w:t xml:space="preserve"> </w:t>
      </w:r>
      <w:r>
        <w:t>документация</w:t>
      </w:r>
      <w:r>
        <w:rPr>
          <w:spacing w:val="20"/>
        </w:rPr>
        <w:t xml:space="preserve"> </w:t>
      </w:r>
      <w:r>
        <w:t>для</w:t>
      </w:r>
      <w:r>
        <w:rPr>
          <w:spacing w:val="21"/>
        </w:rPr>
        <w:t xml:space="preserve"> </w:t>
      </w:r>
      <w:r>
        <w:t>деталей</w:t>
      </w:r>
      <w:r>
        <w:rPr>
          <w:spacing w:val="20"/>
        </w:rPr>
        <w:t xml:space="preserve"> </w:t>
      </w:r>
      <w:r>
        <w:t>из</w:t>
      </w:r>
      <w:r>
        <w:rPr>
          <w:spacing w:val="20"/>
        </w:rPr>
        <w:t xml:space="preserve"> </w:t>
      </w:r>
      <w:r>
        <w:t>древесины,</w:t>
      </w:r>
      <w:r>
        <w:rPr>
          <w:spacing w:val="-67"/>
        </w:rPr>
        <w:t xml:space="preserve"> </w:t>
      </w:r>
      <w:r>
        <w:t>изготовляемых на токарном станке.</w:t>
      </w:r>
    </w:p>
    <w:p w:rsidR="006B28B4" w:rsidRDefault="00DA7639">
      <w:pPr>
        <w:pStyle w:val="a3"/>
        <w:spacing w:line="321" w:lineRule="exact"/>
        <w:ind w:left="1401" w:firstLine="0"/>
        <w:jc w:val="left"/>
      </w:pPr>
      <w:r>
        <w:t>в.</w:t>
      </w:r>
    </w:p>
    <w:p w:rsidR="006B28B4" w:rsidRDefault="00DA7639">
      <w:pPr>
        <w:pStyle w:val="a3"/>
        <w:tabs>
          <w:tab w:val="left" w:pos="3273"/>
          <w:tab w:val="left" w:pos="4425"/>
          <w:tab w:val="left" w:pos="4799"/>
          <w:tab w:val="left" w:pos="5988"/>
          <w:tab w:val="left" w:pos="6484"/>
          <w:tab w:val="left" w:pos="7839"/>
          <w:tab w:val="left" w:pos="8842"/>
          <w:tab w:val="left" w:pos="9357"/>
        </w:tabs>
        <w:spacing w:before="1"/>
        <w:ind w:right="380"/>
        <w:jc w:val="left"/>
      </w:pPr>
      <w:r>
        <w:t>Изготовление</w:t>
      </w:r>
      <w:r>
        <w:tab/>
        <w:t>деталей</w:t>
      </w:r>
      <w:r>
        <w:tab/>
        <w:t>и</w:t>
      </w:r>
      <w:r>
        <w:tab/>
        <w:t>изделий</w:t>
      </w:r>
      <w:r>
        <w:tab/>
        <w:t>на</w:t>
      </w:r>
      <w:r>
        <w:tab/>
        <w:t>токарном</w:t>
      </w:r>
      <w:r>
        <w:tab/>
        <w:t>станке</w:t>
      </w:r>
      <w:r>
        <w:tab/>
        <w:t>по</w:t>
      </w:r>
      <w:r>
        <w:tab/>
        <w:t>техническим</w:t>
      </w:r>
      <w:r>
        <w:rPr>
          <w:spacing w:val="-67"/>
        </w:rPr>
        <w:t xml:space="preserve"> </w:t>
      </w:r>
      <w:r>
        <w:t>рисункам,</w:t>
      </w:r>
      <w:r>
        <w:rPr>
          <w:spacing w:val="-2"/>
        </w:rPr>
        <w:t xml:space="preserve"> </w:t>
      </w:r>
      <w:r>
        <w:t>эскизам,</w:t>
      </w:r>
      <w:r>
        <w:rPr>
          <w:spacing w:val="-5"/>
        </w:rPr>
        <w:t xml:space="preserve"> </w:t>
      </w:r>
      <w:r>
        <w:t>чертежам</w:t>
      </w:r>
      <w:r>
        <w:rPr>
          <w:spacing w:val="-3"/>
        </w:rPr>
        <w:t xml:space="preserve"> </w:t>
      </w:r>
      <w:r>
        <w:t>и технологическим</w:t>
      </w:r>
      <w:r>
        <w:rPr>
          <w:spacing w:val="-3"/>
        </w:rPr>
        <w:t xml:space="preserve"> </w:t>
      </w:r>
      <w:r>
        <w:t>кар</w:t>
      </w:r>
      <w:r>
        <w:rPr>
          <w:spacing w:val="1"/>
        </w:rPr>
        <w:t xml:space="preserve"> </w:t>
      </w:r>
      <w:r>
        <w:t>там.</w:t>
      </w:r>
    </w:p>
    <w:p w:rsidR="006B28B4" w:rsidRDefault="00DA7639">
      <w:pPr>
        <w:spacing w:line="322" w:lineRule="exact"/>
        <w:ind w:left="1401"/>
        <w:rPr>
          <w:sz w:val="28"/>
        </w:rPr>
      </w:pPr>
      <w:r>
        <w:rPr>
          <w:i/>
          <w:sz w:val="28"/>
        </w:rPr>
        <w:t>Лабораторно-практические</w:t>
      </w:r>
      <w:r>
        <w:rPr>
          <w:i/>
          <w:spacing w:val="-8"/>
          <w:sz w:val="28"/>
        </w:rPr>
        <w:t xml:space="preserve"> </w:t>
      </w:r>
      <w:r>
        <w:rPr>
          <w:i/>
          <w:sz w:val="28"/>
        </w:rPr>
        <w:t>и</w:t>
      </w:r>
      <w:r>
        <w:rPr>
          <w:i/>
          <w:spacing w:val="-4"/>
          <w:sz w:val="28"/>
        </w:rPr>
        <w:t xml:space="preserve"> </w:t>
      </w:r>
      <w:r>
        <w:rPr>
          <w:i/>
          <w:sz w:val="28"/>
        </w:rPr>
        <w:t>практические</w:t>
      </w:r>
      <w:r>
        <w:rPr>
          <w:i/>
          <w:spacing w:val="-4"/>
          <w:sz w:val="28"/>
        </w:rPr>
        <w:t xml:space="preserve"> </w:t>
      </w:r>
      <w:r>
        <w:rPr>
          <w:i/>
          <w:sz w:val="28"/>
        </w:rPr>
        <w:t>работы</w:t>
      </w:r>
      <w:r>
        <w:rPr>
          <w:sz w:val="28"/>
        </w:rPr>
        <w:t>.</w:t>
      </w:r>
    </w:p>
    <w:p w:rsidR="006B28B4" w:rsidRDefault="00DA7639">
      <w:pPr>
        <w:pStyle w:val="a3"/>
        <w:jc w:val="left"/>
      </w:pPr>
      <w:r>
        <w:t>Выполнений</w:t>
      </w:r>
      <w:r>
        <w:rPr>
          <w:spacing w:val="8"/>
        </w:rPr>
        <w:t xml:space="preserve"> </w:t>
      </w:r>
      <w:r>
        <w:t>чертежей</w:t>
      </w:r>
      <w:r>
        <w:rPr>
          <w:spacing w:val="8"/>
        </w:rPr>
        <w:t xml:space="preserve"> </w:t>
      </w:r>
      <w:r>
        <w:t>и</w:t>
      </w:r>
      <w:r>
        <w:rPr>
          <w:spacing w:val="8"/>
        </w:rPr>
        <w:t xml:space="preserve"> </w:t>
      </w:r>
      <w:r>
        <w:t>технологических</w:t>
      </w:r>
      <w:r>
        <w:rPr>
          <w:spacing w:val="8"/>
        </w:rPr>
        <w:t xml:space="preserve"> </w:t>
      </w:r>
      <w:r>
        <w:t>карт</w:t>
      </w:r>
      <w:r>
        <w:rPr>
          <w:spacing w:val="7"/>
        </w:rPr>
        <w:t xml:space="preserve"> </w:t>
      </w:r>
      <w:r>
        <w:t>для</w:t>
      </w:r>
      <w:r>
        <w:rPr>
          <w:spacing w:val="7"/>
        </w:rPr>
        <w:t xml:space="preserve"> </w:t>
      </w:r>
      <w:r>
        <w:t>деталей</w:t>
      </w:r>
      <w:r>
        <w:rPr>
          <w:spacing w:val="8"/>
        </w:rPr>
        <w:t xml:space="preserve"> </w:t>
      </w:r>
      <w:r>
        <w:t>из</w:t>
      </w:r>
      <w:r>
        <w:rPr>
          <w:spacing w:val="6"/>
        </w:rPr>
        <w:t xml:space="preserve"> </w:t>
      </w:r>
      <w:r>
        <w:t>древесины,</w:t>
      </w:r>
      <w:r>
        <w:rPr>
          <w:spacing w:val="-67"/>
        </w:rPr>
        <w:t xml:space="preserve"> </w:t>
      </w:r>
      <w:r>
        <w:t>изготовляемых на токарном станке.</w:t>
      </w:r>
    </w:p>
    <w:p w:rsidR="006B28B4" w:rsidRDefault="00DA7639">
      <w:pPr>
        <w:pStyle w:val="a3"/>
        <w:spacing w:line="242" w:lineRule="auto"/>
        <w:ind w:right="385"/>
      </w:pPr>
      <w:r>
        <w:t>Точение</w:t>
      </w:r>
      <w:r>
        <w:rPr>
          <w:spacing w:val="1"/>
        </w:rPr>
        <w:t xml:space="preserve"> </w:t>
      </w:r>
      <w:r>
        <w:t>деталей</w:t>
      </w:r>
      <w:r>
        <w:rPr>
          <w:spacing w:val="1"/>
        </w:rPr>
        <w:t xml:space="preserve"> </w:t>
      </w:r>
      <w:r>
        <w:t>из</w:t>
      </w:r>
      <w:r>
        <w:rPr>
          <w:spacing w:val="1"/>
        </w:rPr>
        <w:t xml:space="preserve"> </w:t>
      </w:r>
      <w:r>
        <w:t>древесины</w:t>
      </w:r>
      <w:r>
        <w:rPr>
          <w:spacing w:val="1"/>
        </w:rPr>
        <w:t xml:space="preserve"> </w:t>
      </w:r>
      <w:r>
        <w:t>по</w:t>
      </w:r>
      <w:r>
        <w:rPr>
          <w:spacing w:val="1"/>
        </w:rPr>
        <w:t xml:space="preserve"> </w:t>
      </w:r>
      <w:r>
        <w:t>эскизам,</w:t>
      </w:r>
      <w:r>
        <w:rPr>
          <w:spacing w:val="1"/>
        </w:rPr>
        <w:t xml:space="preserve"> </w:t>
      </w:r>
      <w:r>
        <w:t>чертежам</w:t>
      </w:r>
      <w:r>
        <w:rPr>
          <w:spacing w:val="1"/>
        </w:rPr>
        <w:t xml:space="preserve"> </w:t>
      </w:r>
      <w:r>
        <w:t>и</w:t>
      </w:r>
      <w:r>
        <w:rPr>
          <w:spacing w:val="1"/>
        </w:rPr>
        <w:t xml:space="preserve"> </w:t>
      </w:r>
      <w:r>
        <w:t>технологическим</w:t>
      </w:r>
      <w:r>
        <w:rPr>
          <w:spacing w:val="1"/>
        </w:rPr>
        <w:t xml:space="preserve"> </w:t>
      </w:r>
      <w:r>
        <w:t>картам.</w:t>
      </w:r>
    </w:p>
    <w:p w:rsidR="006B28B4" w:rsidRDefault="00DA7639">
      <w:pPr>
        <w:pStyle w:val="a3"/>
        <w:ind w:right="384"/>
      </w:pPr>
      <w:r>
        <w:t>Ознакомление</w:t>
      </w:r>
      <w:r>
        <w:rPr>
          <w:spacing w:val="1"/>
        </w:rPr>
        <w:t xml:space="preserve"> </w:t>
      </w:r>
      <w:r>
        <w:t>со</w:t>
      </w:r>
      <w:r>
        <w:rPr>
          <w:spacing w:val="1"/>
        </w:rPr>
        <w:t xml:space="preserve"> </w:t>
      </w:r>
      <w:r>
        <w:t>способами</w:t>
      </w:r>
      <w:r>
        <w:rPr>
          <w:spacing w:val="1"/>
        </w:rPr>
        <w:t xml:space="preserve"> </w:t>
      </w:r>
      <w:r>
        <w:t>применения</w:t>
      </w:r>
      <w:r>
        <w:rPr>
          <w:spacing w:val="1"/>
        </w:rPr>
        <w:t xml:space="preserve"> </w:t>
      </w:r>
      <w:r>
        <w:t>разметочных</w:t>
      </w:r>
      <w:r>
        <w:rPr>
          <w:spacing w:val="1"/>
        </w:rPr>
        <w:t xml:space="preserve"> </w:t>
      </w:r>
      <w:r>
        <w:t>и</w:t>
      </w:r>
      <w:r>
        <w:rPr>
          <w:spacing w:val="1"/>
        </w:rPr>
        <w:t xml:space="preserve"> </w:t>
      </w:r>
      <w:r>
        <w:t>контрольно-</w:t>
      </w:r>
      <w:r>
        <w:rPr>
          <w:spacing w:val="1"/>
        </w:rPr>
        <w:t xml:space="preserve"> </w:t>
      </w:r>
      <w:r>
        <w:t>измерительных</w:t>
      </w:r>
      <w:r>
        <w:rPr>
          <w:spacing w:val="1"/>
        </w:rPr>
        <w:t xml:space="preserve"> </w:t>
      </w:r>
      <w:r>
        <w:t>инструментов</w:t>
      </w:r>
      <w:r>
        <w:rPr>
          <w:spacing w:val="1"/>
        </w:rPr>
        <w:t xml:space="preserve"> </w:t>
      </w:r>
      <w:r>
        <w:t>при</w:t>
      </w:r>
      <w:r>
        <w:rPr>
          <w:spacing w:val="1"/>
        </w:rPr>
        <w:t xml:space="preserve"> </w:t>
      </w:r>
      <w:r>
        <w:t>изготовление</w:t>
      </w:r>
      <w:r>
        <w:rPr>
          <w:spacing w:val="1"/>
        </w:rPr>
        <w:t xml:space="preserve"> </w:t>
      </w:r>
      <w:r>
        <w:t>деталей</w:t>
      </w:r>
      <w:r>
        <w:rPr>
          <w:spacing w:val="1"/>
        </w:rPr>
        <w:t xml:space="preserve"> </w:t>
      </w:r>
      <w:r>
        <w:t>с</w:t>
      </w:r>
      <w:r>
        <w:rPr>
          <w:spacing w:val="1"/>
        </w:rPr>
        <w:t xml:space="preserve"> </w:t>
      </w:r>
      <w:r>
        <w:t>фасонными</w:t>
      </w:r>
      <w:r>
        <w:rPr>
          <w:spacing w:val="1"/>
        </w:rPr>
        <w:t xml:space="preserve"> </w:t>
      </w:r>
      <w:r>
        <w:t>поверхностями.</w:t>
      </w:r>
    </w:p>
    <w:p w:rsidR="006B28B4" w:rsidRDefault="00DA7639">
      <w:pPr>
        <w:pStyle w:val="a3"/>
        <w:ind w:right="391"/>
      </w:pPr>
      <w:r>
        <w:t>Точение</w:t>
      </w:r>
      <w:r>
        <w:rPr>
          <w:spacing w:val="1"/>
        </w:rPr>
        <w:t xml:space="preserve"> </w:t>
      </w:r>
      <w:r>
        <w:t>декоративных</w:t>
      </w:r>
      <w:r>
        <w:rPr>
          <w:spacing w:val="1"/>
        </w:rPr>
        <w:t xml:space="preserve"> </w:t>
      </w:r>
      <w:r>
        <w:t>изделий</w:t>
      </w:r>
      <w:r>
        <w:rPr>
          <w:spacing w:val="1"/>
        </w:rPr>
        <w:t xml:space="preserve"> </w:t>
      </w:r>
      <w:r>
        <w:t>из</w:t>
      </w:r>
      <w:r>
        <w:rPr>
          <w:spacing w:val="1"/>
        </w:rPr>
        <w:t xml:space="preserve"> </w:t>
      </w:r>
      <w:r>
        <w:t>древесины.</w:t>
      </w:r>
      <w:r>
        <w:rPr>
          <w:spacing w:val="1"/>
        </w:rPr>
        <w:t xml:space="preserve"> </w:t>
      </w:r>
      <w:r>
        <w:t>Использование</w:t>
      </w:r>
      <w:r>
        <w:rPr>
          <w:spacing w:val="1"/>
        </w:rPr>
        <w:t xml:space="preserve"> </w:t>
      </w:r>
      <w:r>
        <w:t>ПК</w:t>
      </w:r>
      <w:r>
        <w:rPr>
          <w:spacing w:val="1"/>
        </w:rPr>
        <w:t xml:space="preserve"> </w:t>
      </w:r>
      <w:r>
        <w:t>для</w:t>
      </w:r>
      <w:r>
        <w:rPr>
          <w:spacing w:val="1"/>
        </w:rPr>
        <w:t xml:space="preserve"> </w:t>
      </w:r>
      <w:r>
        <w:t>подготовки конструкторской</w:t>
      </w:r>
      <w:r>
        <w:rPr>
          <w:spacing w:val="-4"/>
        </w:rPr>
        <w:t xml:space="preserve"> </w:t>
      </w:r>
      <w:r>
        <w:t>и технологической</w:t>
      </w:r>
      <w:r>
        <w:rPr>
          <w:spacing w:val="-1"/>
        </w:rPr>
        <w:t xml:space="preserve"> </w:t>
      </w:r>
      <w:r>
        <w:t>документации.</w:t>
      </w:r>
    </w:p>
    <w:p w:rsidR="006B28B4" w:rsidRDefault="00DA7639">
      <w:pPr>
        <w:pStyle w:val="a3"/>
        <w:spacing w:line="242" w:lineRule="auto"/>
        <w:ind w:right="391"/>
      </w:pPr>
      <w:r>
        <w:t>Технология</w:t>
      </w:r>
      <w:r>
        <w:rPr>
          <w:spacing w:val="1"/>
        </w:rPr>
        <w:t xml:space="preserve"> </w:t>
      </w:r>
      <w:r>
        <w:t>обработки</w:t>
      </w:r>
      <w:r>
        <w:rPr>
          <w:spacing w:val="1"/>
        </w:rPr>
        <w:t xml:space="preserve"> </w:t>
      </w:r>
      <w:r>
        <w:t>наружных</w:t>
      </w:r>
      <w:r>
        <w:rPr>
          <w:spacing w:val="1"/>
        </w:rPr>
        <w:t xml:space="preserve"> </w:t>
      </w:r>
      <w:r>
        <w:t>фасонных</w:t>
      </w:r>
      <w:r>
        <w:rPr>
          <w:spacing w:val="1"/>
        </w:rPr>
        <w:t xml:space="preserve"> </w:t>
      </w:r>
      <w:r>
        <w:t>поверхностей</w:t>
      </w:r>
      <w:r>
        <w:rPr>
          <w:spacing w:val="1"/>
        </w:rPr>
        <w:t xml:space="preserve"> </w:t>
      </w:r>
      <w:r>
        <w:t>деталей</w:t>
      </w:r>
      <w:r>
        <w:rPr>
          <w:spacing w:val="1"/>
        </w:rPr>
        <w:t xml:space="preserve"> </w:t>
      </w:r>
      <w:r>
        <w:t>из</w:t>
      </w:r>
      <w:r>
        <w:rPr>
          <w:spacing w:val="1"/>
        </w:rPr>
        <w:t xml:space="preserve"> </w:t>
      </w:r>
      <w:r>
        <w:t>древесины.</w:t>
      </w:r>
    </w:p>
    <w:p w:rsidR="006B28B4" w:rsidRDefault="00DA7639">
      <w:pPr>
        <w:pStyle w:val="a3"/>
        <w:ind w:right="393"/>
      </w:pPr>
      <w:r>
        <w:t>Обработка вогнутой и выпуклой криволинейной поверхности. Точение шаров</w:t>
      </w:r>
      <w:r>
        <w:rPr>
          <w:spacing w:val="1"/>
        </w:rPr>
        <w:t xml:space="preserve"> </w:t>
      </w:r>
      <w:r>
        <w:t>и</w:t>
      </w:r>
      <w:r>
        <w:rPr>
          <w:spacing w:val="-1"/>
        </w:rPr>
        <w:t xml:space="preserve"> </w:t>
      </w:r>
      <w:r>
        <w:t>дисков.</w:t>
      </w:r>
    </w:p>
    <w:p w:rsidR="006B28B4" w:rsidRDefault="00DA7639">
      <w:pPr>
        <w:pStyle w:val="a3"/>
        <w:spacing w:line="321" w:lineRule="exact"/>
        <w:ind w:left="1401" w:firstLine="0"/>
      </w:pPr>
      <w:r>
        <w:t>Технология</w:t>
      </w:r>
      <w:r>
        <w:rPr>
          <w:spacing w:val="63"/>
        </w:rPr>
        <w:t xml:space="preserve"> </w:t>
      </w:r>
      <w:r>
        <w:t>точения</w:t>
      </w:r>
      <w:r>
        <w:rPr>
          <w:spacing w:val="65"/>
        </w:rPr>
        <w:t xml:space="preserve"> </w:t>
      </w:r>
      <w:r>
        <w:t>декоративных</w:t>
      </w:r>
      <w:r>
        <w:rPr>
          <w:spacing w:val="66"/>
        </w:rPr>
        <w:t xml:space="preserve"> </w:t>
      </w:r>
      <w:r>
        <w:t>изделий,</w:t>
      </w:r>
      <w:r>
        <w:rPr>
          <w:spacing w:val="64"/>
        </w:rPr>
        <w:t xml:space="preserve"> </w:t>
      </w:r>
      <w:r>
        <w:t>имеющих</w:t>
      </w:r>
      <w:r>
        <w:rPr>
          <w:spacing w:val="65"/>
        </w:rPr>
        <w:t xml:space="preserve"> </w:t>
      </w:r>
      <w:r>
        <w:t>внутренние</w:t>
      </w:r>
      <w:r>
        <w:rPr>
          <w:spacing w:val="63"/>
        </w:rPr>
        <w:t xml:space="preserve"> </w:t>
      </w:r>
      <w:r>
        <w:t>полости.</w:t>
      </w:r>
    </w:p>
    <w:p w:rsidR="006B28B4" w:rsidRDefault="00DA7639">
      <w:pPr>
        <w:pStyle w:val="a3"/>
        <w:spacing w:line="322" w:lineRule="exact"/>
        <w:ind w:firstLine="0"/>
      </w:pPr>
      <w:r>
        <w:t>Контроль</w:t>
      </w:r>
      <w:r>
        <w:rPr>
          <w:spacing w:val="-2"/>
        </w:rPr>
        <w:t xml:space="preserve"> </w:t>
      </w:r>
      <w:r>
        <w:t>качества</w:t>
      </w:r>
      <w:r>
        <w:rPr>
          <w:spacing w:val="-1"/>
        </w:rPr>
        <w:t xml:space="preserve"> </w:t>
      </w:r>
      <w:r>
        <w:t>деталей.</w:t>
      </w:r>
      <w:r>
        <w:rPr>
          <w:spacing w:val="-2"/>
        </w:rPr>
        <w:t xml:space="preserve"> </w:t>
      </w:r>
      <w:r>
        <w:t>Шлифовка</w:t>
      </w:r>
      <w:r>
        <w:rPr>
          <w:spacing w:val="-3"/>
        </w:rPr>
        <w:t xml:space="preserve"> </w:t>
      </w:r>
      <w:r>
        <w:t>и</w:t>
      </w:r>
      <w:r>
        <w:rPr>
          <w:spacing w:val="-1"/>
        </w:rPr>
        <w:t xml:space="preserve"> </w:t>
      </w:r>
      <w:r>
        <w:t>отделка</w:t>
      </w:r>
      <w:r>
        <w:rPr>
          <w:spacing w:val="-5"/>
        </w:rPr>
        <w:t xml:space="preserve"> </w:t>
      </w:r>
      <w:r>
        <w:t>изделий.</w:t>
      </w:r>
    </w:p>
    <w:p w:rsidR="006B28B4" w:rsidRDefault="00DA7639">
      <w:pPr>
        <w:pStyle w:val="a3"/>
        <w:spacing w:line="242" w:lineRule="auto"/>
        <w:ind w:right="391"/>
      </w:pPr>
      <w:r>
        <w:t>Экологичность заготовки, производства и обработки древесины и древесных</w:t>
      </w:r>
      <w:r>
        <w:rPr>
          <w:spacing w:val="1"/>
        </w:rPr>
        <w:t xml:space="preserve"> </w:t>
      </w:r>
      <w:r>
        <w:t>материалов.</w:t>
      </w:r>
    </w:p>
    <w:p w:rsidR="006B28B4" w:rsidRDefault="00DA7639">
      <w:pPr>
        <w:pStyle w:val="a3"/>
        <w:ind w:right="385"/>
      </w:pPr>
      <w:r>
        <w:t>Ознакомление</w:t>
      </w:r>
      <w:r>
        <w:rPr>
          <w:spacing w:val="1"/>
        </w:rPr>
        <w:t xml:space="preserve"> </w:t>
      </w:r>
      <w:r>
        <w:t>с</w:t>
      </w:r>
      <w:r>
        <w:rPr>
          <w:spacing w:val="1"/>
        </w:rPr>
        <w:t xml:space="preserve"> </w:t>
      </w:r>
      <w:r>
        <w:t>рациональными</w:t>
      </w:r>
      <w:r>
        <w:rPr>
          <w:spacing w:val="1"/>
        </w:rPr>
        <w:t xml:space="preserve"> </w:t>
      </w:r>
      <w:r>
        <w:t>приѐмами</w:t>
      </w:r>
      <w:r>
        <w:rPr>
          <w:spacing w:val="1"/>
        </w:rPr>
        <w:t xml:space="preserve"> </w:t>
      </w:r>
      <w:r>
        <w:t>работы</w:t>
      </w:r>
      <w:r>
        <w:rPr>
          <w:spacing w:val="71"/>
        </w:rPr>
        <w:t xml:space="preserve"> </w:t>
      </w:r>
      <w:r>
        <w:t>при</w:t>
      </w:r>
      <w:r>
        <w:rPr>
          <w:spacing w:val="71"/>
        </w:rPr>
        <w:t xml:space="preserve"> </w:t>
      </w:r>
      <w:r>
        <w:t>выполнении</w:t>
      </w:r>
      <w:r>
        <w:rPr>
          <w:spacing w:val="1"/>
        </w:rPr>
        <w:t xml:space="preserve"> </w:t>
      </w:r>
      <w:r>
        <w:t>различных видов токарных работ. Соблюдение правил безопасного труда при работе</w:t>
      </w:r>
      <w:r>
        <w:rPr>
          <w:spacing w:val="-67"/>
        </w:rPr>
        <w:t xml:space="preserve"> </w:t>
      </w:r>
      <w:r>
        <w:t>на</w:t>
      </w:r>
      <w:r>
        <w:rPr>
          <w:spacing w:val="-1"/>
        </w:rPr>
        <w:t xml:space="preserve"> </w:t>
      </w:r>
      <w:r>
        <w:t>станках.</w:t>
      </w:r>
      <w:r>
        <w:rPr>
          <w:spacing w:val="-1"/>
        </w:rPr>
        <w:t xml:space="preserve"> </w:t>
      </w:r>
      <w:r>
        <w:t>Уборка</w:t>
      </w:r>
      <w:r>
        <w:rPr>
          <w:spacing w:val="-3"/>
        </w:rPr>
        <w:t xml:space="preserve"> </w:t>
      </w:r>
      <w:r>
        <w:t>рабочего</w:t>
      </w:r>
      <w:r>
        <w:rPr>
          <w:spacing w:val="1"/>
        </w:rPr>
        <w:t xml:space="preserve"> </w:t>
      </w:r>
      <w:r>
        <w:t>места.</w:t>
      </w:r>
    </w:p>
    <w:p w:rsidR="006B28B4" w:rsidRDefault="00DA7639">
      <w:pPr>
        <w:pStyle w:val="a3"/>
        <w:ind w:right="387"/>
      </w:pPr>
      <w:r>
        <w:t>Виды</w:t>
      </w:r>
      <w:r>
        <w:rPr>
          <w:spacing w:val="1"/>
        </w:rPr>
        <w:t xml:space="preserve"> </w:t>
      </w:r>
      <w:r>
        <w:t>и</w:t>
      </w:r>
      <w:r>
        <w:rPr>
          <w:spacing w:val="1"/>
        </w:rPr>
        <w:t xml:space="preserve"> </w:t>
      </w:r>
      <w:r>
        <w:t>свойства</w:t>
      </w:r>
      <w:r>
        <w:rPr>
          <w:spacing w:val="1"/>
        </w:rPr>
        <w:t xml:space="preserve"> </w:t>
      </w:r>
      <w:r>
        <w:t>искусственных</w:t>
      </w:r>
      <w:r>
        <w:rPr>
          <w:spacing w:val="1"/>
        </w:rPr>
        <w:t xml:space="preserve"> </w:t>
      </w:r>
      <w:r>
        <w:t>материалов.</w:t>
      </w:r>
      <w:r>
        <w:rPr>
          <w:spacing w:val="1"/>
        </w:rPr>
        <w:t xml:space="preserve"> </w:t>
      </w:r>
      <w:r>
        <w:t>Назначение</w:t>
      </w:r>
      <w:r>
        <w:rPr>
          <w:spacing w:val="1"/>
        </w:rPr>
        <w:t xml:space="preserve"> </w:t>
      </w:r>
      <w:r>
        <w:t>и</w:t>
      </w:r>
      <w:r>
        <w:rPr>
          <w:spacing w:val="1"/>
        </w:rPr>
        <w:t xml:space="preserve"> </w:t>
      </w:r>
      <w:r>
        <w:t>область</w:t>
      </w:r>
      <w:r>
        <w:rPr>
          <w:spacing w:val="1"/>
        </w:rPr>
        <w:t xml:space="preserve"> </w:t>
      </w:r>
      <w:r>
        <w:t>применения</w:t>
      </w:r>
      <w:r>
        <w:rPr>
          <w:spacing w:val="1"/>
        </w:rPr>
        <w:t xml:space="preserve"> </w:t>
      </w:r>
      <w:r>
        <w:t>искусственных</w:t>
      </w:r>
      <w:r>
        <w:rPr>
          <w:spacing w:val="1"/>
        </w:rPr>
        <w:t xml:space="preserve"> </w:t>
      </w:r>
      <w:r>
        <w:t>материалов.</w:t>
      </w:r>
      <w:r>
        <w:rPr>
          <w:spacing w:val="1"/>
        </w:rPr>
        <w:t xml:space="preserve"> </w:t>
      </w:r>
      <w:r>
        <w:t>Особенности</w:t>
      </w:r>
      <w:r>
        <w:rPr>
          <w:spacing w:val="1"/>
        </w:rPr>
        <w:t xml:space="preserve"> </w:t>
      </w:r>
      <w:r>
        <w:t>обработки</w:t>
      </w:r>
      <w:r>
        <w:rPr>
          <w:spacing w:val="1"/>
        </w:rPr>
        <w:t xml:space="preserve"> </w:t>
      </w:r>
      <w:r>
        <w:t>искусственных</w:t>
      </w:r>
      <w:r>
        <w:rPr>
          <w:spacing w:val="1"/>
        </w:rPr>
        <w:t xml:space="preserve"> </w:t>
      </w:r>
      <w:r>
        <w:t>материалов. Экологическая безопасность при обработке, применении и утилизации</w:t>
      </w:r>
      <w:r>
        <w:rPr>
          <w:spacing w:val="1"/>
        </w:rPr>
        <w:t xml:space="preserve"> </w:t>
      </w:r>
      <w:r>
        <w:t>искусственных материалов.</w:t>
      </w:r>
      <w:r>
        <w:rPr>
          <w:spacing w:val="-1"/>
        </w:rPr>
        <w:t xml:space="preserve"> </w:t>
      </w:r>
      <w:r>
        <w:t>12</w:t>
      </w:r>
    </w:p>
    <w:p w:rsidR="006B28B4" w:rsidRDefault="006B28B4">
      <w:pPr>
        <w:pStyle w:val="a3"/>
        <w:spacing w:before="6"/>
        <w:ind w:left="0" w:firstLine="0"/>
        <w:jc w:val="left"/>
        <w:rPr>
          <w:sz w:val="26"/>
        </w:rPr>
      </w:pPr>
    </w:p>
    <w:p w:rsidR="006B28B4" w:rsidRDefault="00DA7639">
      <w:pPr>
        <w:pStyle w:val="11"/>
        <w:spacing w:before="1" w:line="240" w:lineRule="auto"/>
        <w:ind w:left="692" w:right="391" w:firstLine="708"/>
      </w:pPr>
      <w:r>
        <w:t>Тема</w:t>
      </w:r>
      <w:r>
        <w:rPr>
          <w:spacing w:val="1"/>
        </w:rPr>
        <w:t xml:space="preserve"> </w:t>
      </w:r>
      <w:r>
        <w:t>3.</w:t>
      </w:r>
      <w:r>
        <w:rPr>
          <w:spacing w:val="1"/>
        </w:rPr>
        <w:t xml:space="preserve"> </w:t>
      </w:r>
      <w:r>
        <w:t>Технологии</w:t>
      </w:r>
      <w:r>
        <w:rPr>
          <w:spacing w:val="1"/>
        </w:rPr>
        <w:t xml:space="preserve"> </w:t>
      </w:r>
      <w:r>
        <w:t>ручной</w:t>
      </w:r>
      <w:r>
        <w:rPr>
          <w:spacing w:val="1"/>
        </w:rPr>
        <w:t xml:space="preserve"> </w:t>
      </w:r>
      <w:r>
        <w:t>обработки</w:t>
      </w:r>
      <w:r>
        <w:rPr>
          <w:spacing w:val="1"/>
        </w:rPr>
        <w:t xml:space="preserve"> </w:t>
      </w:r>
      <w:r>
        <w:t>металлов</w:t>
      </w:r>
      <w:r>
        <w:rPr>
          <w:spacing w:val="1"/>
        </w:rPr>
        <w:t xml:space="preserve"> </w:t>
      </w:r>
      <w:r>
        <w:t>и</w:t>
      </w:r>
      <w:r>
        <w:rPr>
          <w:spacing w:val="1"/>
        </w:rPr>
        <w:t xml:space="preserve"> </w:t>
      </w:r>
      <w:r>
        <w:t>искусственных</w:t>
      </w:r>
      <w:r>
        <w:rPr>
          <w:spacing w:val="1"/>
        </w:rPr>
        <w:t xml:space="preserve"> </w:t>
      </w:r>
      <w:r>
        <w:t>материалов</w:t>
      </w:r>
    </w:p>
    <w:p w:rsidR="006B28B4" w:rsidRDefault="00DA7639">
      <w:pPr>
        <w:pStyle w:val="a5"/>
        <w:numPr>
          <w:ilvl w:val="0"/>
          <w:numId w:val="36"/>
        </w:numPr>
        <w:tabs>
          <w:tab w:val="left" w:pos="1613"/>
        </w:tabs>
        <w:spacing w:line="321" w:lineRule="exact"/>
        <w:rPr>
          <w:b/>
          <w:sz w:val="28"/>
        </w:rPr>
      </w:pPr>
      <w:r>
        <w:rPr>
          <w:b/>
          <w:sz w:val="28"/>
        </w:rPr>
        <w:t>класс</w:t>
      </w:r>
    </w:p>
    <w:p w:rsidR="006B28B4" w:rsidRDefault="006B28B4">
      <w:pPr>
        <w:spacing w:line="321" w:lineRule="exact"/>
        <w:jc w:val="both"/>
        <w:rPr>
          <w:sz w:val="28"/>
        </w:rPr>
        <w:sectPr w:rsidR="006B28B4">
          <w:pgSz w:w="11910" w:h="16840"/>
          <w:pgMar w:top="760" w:right="180" w:bottom="1180" w:left="440" w:header="0" w:footer="999" w:gutter="0"/>
          <w:cols w:space="720"/>
        </w:sectPr>
      </w:pPr>
    </w:p>
    <w:p w:rsidR="006B28B4" w:rsidRDefault="00DA7639">
      <w:pPr>
        <w:pStyle w:val="a3"/>
        <w:spacing w:before="73"/>
        <w:ind w:right="388"/>
      </w:pPr>
      <w:r>
        <w:rPr>
          <w:b/>
          <w:i/>
        </w:rPr>
        <w:t>Теоретические</w:t>
      </w:r>
      <w:r>
        <w:rPr>
          <w:b/>
          <w:i/>
          <w:spacing w:val="1"/>
        </w:rPr>
        <w:t xml:space="preserve"> </w:t>
      </w:r>
      <w:r>
        <w:rPr>
          <w:b/>
          <w:i/>
        </w:rPr>
        <w:t>сведения.</w:t>
      </w:r>
      <w:r>
        <w:rPr>
          <w:b/>
          <w:i/>
          <w:spacing w:val="1"/>
        </w:rPr>
        <w:t xml:space="preserve"> </w:t>
      </w:r>
      <w:r>
        <w:t>Металлы</w:t>
      </w:r>
      <w:r>
        <w:rPr>
          <w:spacing w:val="1"/>
        </w:rPr>
        <w:t xml:space="preserve"> </w:t>
      </w:r>
      <w:r>
        <w:t>и</w:t>
      </w:r>
      <w:r>
        <w:rPr>
          <w:spacing w:val="1"/>
        </w:rPr>
        <w:t xml:space="preserve"> </w:t>
      </w:r>
      <w:r>
        <w:t>их</w:t>
      </w:r>
      <w:r>
        <w:rPr>
          <w:spacing w:val="1"/>
        </w:rPr>
        <w:t xml:space="preserve"> </w:t>
      </w:r>
      <w:r>
        <w:t>сплавы,</w:t>
      </w:r>
      <w:r>
        <w:rPr>
          <w:spacing w:val="1"/>
        </w:rPr>
        <w:t xml:space="preserve"> </w:t>
      </w:r>
      <w:r>
        <w:t>область</w:t>
      </w:r>
      <w:r>
        <w:rPr>
          <w:spacing w:val="1"/>
        </w:rPr>
        <w:t xml:space="preserve"> </w:t>
      </w:r>
      <w:r>
        <w:t>применения.</w:t>
      </w:r>
      <w:r>
        <w:rPr>
          <w:spacing w:val="1"/>
        </w:rPr>
        <w:t xml:space="preserve"> </w:t>
      </w:r>
      <w:r>
        <w:t>Свойства</w:t>
      </w:r>
      <w:r>
        <w:rPr>
          <w:spacing w:val="1"/>
        </w:rPr>
        <w:t xml:space="preserve"> </w:t>
      </w:r>
      <w:r>
        <w:t>чѐрных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Свойства</w:t>
      </w:r>
      <w:r>
        <w:rPr>
          <w:spacing w:val="1"/>
        </w:rPr>
        <w:t xml:space="preserve"> </w:t>
      </w:r>
      <w:r>
        <w:t>искусственных</w:t>
      </w:r>
      <w:r>
        <w:rPr>
          <w:spacing w:val="1"/>
        </w:rPr>
        <w:t xml:space="preserve"> </w:t>
      </w:r>
      <w:r>
        <w:t>материалов.</w:t>
      </w:r>
      <w:r>
        <w:rPr>
          <w:spacing w:val="-67"/>
        </w:rPr>
        <w:t xml:space="preserve"> </w:t>
      </w:r>
      <w:r>
        <w:t>Сортовой</w:t>
      </w:r>
      <w:r>
        <w:rPr>
          <w:spacing w:val="-4"/>
        </w:rPr>
        <w:t xml:space="preserve"> </w:t>
      </w:r>
      <w:r>
        <w:t>прокат,</w:t>
      </w:r>
      <w:r>
        <w:rPr>
          <w:spacing w:val="-2"/>
        </w:rPr>
        <w:t xml:space="preserve"> </w:t>
      </w:r>
      <w:r>
        <w:t>профили сортового</w:t>
      </w:r>
      <w:r>
        <w:rPr>
          <w:spacing w:val="1"/>
        </w:rPr>
        <w:t xml:space="preserve"> </w:t>
      </w:r>
      <w:r>
        <w:t>проката.</w:t>
      </w:r>
    </w:p>
    <w:p w:rsidR="006B28B4" w:rsidRDefault="00DA7639">
      <w:pPr>
        <w:pStyle w:val="a3"/>
        <w:ind w:right="391"/>
        <w:rPr>
          <w:b/>
        </w:rPr>
      </w:pPr>
      <w:r>
        <w:t>Чертежи</w:t>
      </w:r>
      <w:r>
        <w:rPr>
          <w:spacing w:val="1"/>
        </w:rPr>
        <w:t xml:space="preserve"> </w:t>
      </w:r>
      <w:r>
        <w:t>деталей</w:t>
      </w:r>
      <w:r>
        <w:rPr>
          <w:spacing w:val="1"/>
        </w:rPr>
        <w:t xml:space="preserve"> </w:t>
      </w:r>
      <w:r>
        <w:t>из</w:t>
      </w:r>
      <w:r>
        <w:rPr>
          <w:spacing w:val="1"/>
        </w:rPr>
        <w:t xml:space="preserve"> </w:t>
      </w:r>
      <w:r>
        <w:t>сортового</w:t>
      </w:r>
      <w:r>
        <w:rPr>
          <w:spacing w:val="1"/>
        </w:rPr>
        <w:t xml:space="preserve"> </w:t>
      </w:r>
      <w:r>
        <w:t>проката</w:t>
      </w:r>
      <w:r>
        <w:rPr>
          <w:spacing w:val="1"/>
        </w:rPr>
        <w:t xml:space="preserve"> </w:t>
      </w:r>
      <w:r>
        <w:t>“Применение</w:t>
      </w:r>
      <w:r>
        <w:rPr>
          <w:spacing w:val="1"/>
        </w:rPr>
        <w:t xml:space="preserve"> </w:t>
      </w:r>
      <w:r>
        <w:t>компьютера</w:t>
      </w:r>
      <w:r>
        <w:rPr>
          <w:spacing w:val="1"/>
        </w:rPr>
        <w:t xml:space="preserve"> </w:t>
      </w:r>
      <w:r>
        <w:t>для</w:t>
      </w:r>
      <w:r>
        <w:rPr>
          <w:spacing w:val="1"/>
        </w:rPr>
        <w:t xml:space="preserve"> </w:t>
      </w:r>
      <w:r>
        <w:t>разработки</w:t>
      </w:r>
      <w:r>
        <w:rPr>
          <w:spacing w:val="-1"/>
        </w:rPr>
        <w:t xml:space="preserve"> </w:t>
      </w:r>
      <w:r>
        <w:t>графической документации</w:t>
      </w:r>
      <w:r>
        <w:rPr>
          <w:b/>
        </w:rPr>
        <w:t>.</w:t>
      </w:r>
    </w:p>
    <w:p w:rsidR="006B28B4" w:rsidRDefault="00DA7639">
      <w:pPr>
        <w:pStyle w:val="a3"/>
        <w:spacing w:line="242" w:lineRule="auto"/>
        <w:ind w:left="1401" w:right="5303" w:firstLine="0"/>
        <w:jc w:val="left"/>
      </w:pPr>
      <w:r>
        <w:t>Выявление дефектов и их устранение.</w:t>
      </w:r>
      <w:r>
        <w:rPr>
          <w:spacing w:val="-67"/>
        </w:rPr>
        <w:t xml:space="preserve"> </w:t>
      </w:r>
      <w:r>
        <w:t>Чтение</w:t>
      </w:r>
      <w:r>
        <w:rPr>
          <w:spacing w:val="-1"/>
        </w:rPr>
        <w:t xml:space="preserve"> </w:t>
      </w:r>
      <w:r>
        <w:t>сборочных</w:t>
      </w:r>
      <w:r>
        <w:rPr>
          <w:spacing w:val="1"/>
        </w:rPr>
        <w:t xml:space="preserve"> </w:t>
      </w:r>
      <w:r>
        <w:t>чертежей.</w:t>
      </w:r>
    </w:p>
    <w:p w:rsidR="006B28B4" w:rsidRDefault="00DA7639">
      <w:pPr>
        <w:pStyle w:val="a3"/>
        <w:tabs>
          <w:tab w:val="left" w:pos="5102"/>
          <w:tab w:val="left" w:pos="7103"/>
          <w:tab w:val="left" w:pos="8837"/>
        </w:tabs>
        <w:spacing w:line="317" w:lineRule="exact"/>
        <w:ind w:left="1401" w:firstLine="0"/>
        <w:jc w:val="left"/>
      </w:pPr>
      <w:r>
        <w:t>Контрольно-измерительные</w:t>
      </w:r>
      <w:r>
        <w:tab/>
        <w:t>инструменты.</w:t>
      </w:r>
      <w:r>
        <w:tab/>
        <w:t>Устройство</w:t>
      </w:r>
      <w:r>
        <w:tab/>
        <w:t>штангенциркуля.</w:t>
      </w:r>
    </w:p>
    <w:p w:rsidR="006B28B4" w:rsidRDefault="00DA7639">
      <w:pPr>
        <w:pStyle w:val="a3"/>
        <w:spacing w:line="322" w:lineRule="exact"/>
        <w:ind w:firstLine="0"/>
        <w:jc w:val="left"/>
      </w:pPr>
      <w:r>
        <w:t>Измерение</w:t>
      </w:r>
      <w:r>
        <w:rPr>
          <w:spacing w:val="-5"/>
        </w:rPr>
        <w:t xml:space="preserve"> </w:t>
      </w:r>
      <w:r>
        <w:t>размеров</w:t>
      </w:r>
      <w:r>
        <w:rPr>
          <w:spacing w:val="-4"/>
        </w:rPr>
        <w:t xml:space="preserve"> </w:t>
      </w:r>
      <w:r>
        <w:t>деталей с</w:t>
      </w:r>
      <w:r>
        <w:rPr>
          <w:spacing w:val="-6"/>
        </w:rPr>
        <w:t xml:space="preserve"> </w:t>
      </w:r>
      <w:r>
        <w:t>помощью</w:t>
      </w:r>
      <w:r>
        <w:rPr>
          <w:spacing w:val="-2"/>
        </w:rPr>
        <w:t xml:space="preserve"> </w:t>
      </w:r>
      <w:r>
        <w:t>штангенциркуля.</w:t>
      </w:r>
    </w:p>
    <w:p w:rsidR="006B28B4" w:rsidRDefault="00DA7639">
      <w:pPr>
        <w:pStyle w:val="a3"/>
        <w:spacing w:line="322" w:lineRule="exact"/>
        <w:ind w:left="1401" w:firstLine="0"/>
      </w:pPr>
      <w:r>
        <w:t>Технологии</w:t>
      </w:r>
      <w:r>
        <w:rPr>
          <w:spacing w:val="-3"/>
        </w:rPr>
        <w:t xml:space="preserve"> </w:t>
      </w:r>
      <w:r>
        <w:t>изготовления</w:t>
      </w:r>
      <w:r>
        <w:rPr>
          <w:spacing w:val="-6"/>
        </w:rPr>
        <w:t xml:space="preserve"> </w:t>
      </w:r>
      <w:r>
        <w:t>изделий</w:t>
      </w:r>
      <w:r>
        <w:rPr>
          <w:spacing w:val="-5"/>
        </w:rPr>
        <w:t xml:space="preserve"> </w:t>
      </w:r>
      <w:r>
        <w:t>из</w:t>
      </w:r>
      <w:r>
        <w:rPr>
          <w:spacing w:val="-4"/>
        </w:rPr>
        <w:t xml:space="preserve"> </w:t>
      </w:r>
      <w:r>
        <w:t>сортового</w:t>
      </w:r>
      <w:r>
        <w:rPr>
          <w:spacing w:val="-2"/>
        </w:rPr>
        <w:t xml:space="preserve"> </w:t>
      </w:r>
      <w:r>
        <w:t>проката.</w:t>
      </w:r>
    </w:p>
    <w:p w:rsidR="006B28B4" w:rsidRDefault="00DA7639">
      <w:pPr>
        <w:pStyle w:val="a3"/>
        <w:ind w:right="391"/>
      </w:pPr>
      <w:r>
        <w:t>Технологические</w:t>
      </w:r>
      <w:r>
        <w:rPr>
          <w:spacing w:val="1"/>
        </w:rPr>
        <w:t xml:space="preserve"> </w:t>
      </w:r>
      <w:r>
        <w:t>операции</w:t>
      </w:r>
      <w:r>
        <w:rPr>
          <w:spacing w:val="1"/>
        </w:rPr>
        <w:t xml:space="preserve"> </w:t>
      </w:r>
      <w:r>
        <w:t>обработки</w:t>
      </w:r>
      <w:r>
        <w:rPr>
          <w:spacing w:val="1"/>
        </w:rPr>
        <w:t xml:space="preserve"> </w:t>
      </w:r>
      <w:r>
        <w:t>металлов</w:t>
      </w:r>
      <w:r>
        <w:rPr>
          <w:spacing w:val="1"/>
        </w:rPr>
        <w:t xml:space="preserve"> </w:t>
      </w:r>
      <w:r>
        <w:t>ручными</w:t>
      </w:r>
      <w:r>
        <w:rPr>
          <w:spacing w:val="1"/>
        </w:rPr>
        <w:t xml:space="preserve"> </w:t>
      </w:r>
      <w:r>
        <w:t>инструментами:</w:t>
      </w:r>
      <w:r>
        <w:rPr>
          <w:spacing w:val="1"/>
        </w:rPr>
        <w:t xml:space="preserve"> </w:t>
      </w:r>
      <w:r>
        <w:t>резание, рубка, опиливание, отделка; инструменты и приспособления для данных</w:t>
      </w:r>
      <w:r>
        <w:rPr>
          <w:spacing w:val="1"/>
        </w:rPr>
        <w:t xml:space="preserve"> </w:t>
      </w:r>
      <w:r>
        <w:t>операций.</w:t>
      </w:r>
      <w:r>
        <w:rPr>
          <w:spacing w:val="1"/>
        </w:rPr>
        <w:t xml:space="preserve"> </w:t>
      </w:r>
      <w:r>
        <w:t>Особенности</w:t>
      </w:r>
      <w:r>
        <w:rPr>
          <w:spacing w:val="1"/>
        </w:rPr>
        <w:t xml:space="preserve"> </w:t>
      </w:r>
      <w:r>
        <w:t>резания</w:t>
      </w:r>
      <w:r>
        <w:rPr>
          <w:spacing w:val="1"/>
        </w:rPr>
        <w:t xml:space="preserve"> </w:t>
      </w:r>
      <w:r>
        <w:t>слесарной</w:t>
      </w:r>
      <w:r>
        <w:rPr>
          <w:spacing w:val="1"/>
        </w:rPr>
        <w:t xml:space="preserve"> </w:t>
      </w:r>
      <w:r>
        <w:t>ножовкой,</w:t>
      </w:r>
      <w:r>
        <w:rPr>
          <w:spacing w:val="1"/>
        </w:rPr>
        <w:t xml:space="preserve"> </w:t>
      </w:r>
      <w:r>
        <w:t>рубки</w:t>
      </w:r>
      <w:r>
        <w:rPr>
          <w:spacing w:val="1"/>
        </w:rPr>
        <w:t xml:space="preserve"> </w:t>
      </w:r>
      <w:r>
        <w:t>металла</w:t>
      </w:r>
      <w:r>
        <w:rPr>
          <w:spacing w:val="1"/>
        </w:rPr>
        <w:t xml:space="preserve"> </w:t>
      </w:r>
      <w:r>
        <w:t>зубилом,</w:t>
      </w:r>
      <w:r>
        <w:rPr>
          <w:spacing w:val="1"/>
        </w:rPr>
        <w:t xml:space="preserve"> </w:t>
      </w:r>
      <w:r>
        <w:t>опиливания</w:t>
      </w:r>
      <w:r>
        <w:rPr>
          <w:spacing w:val="-1"/>
        </w:rPr>
        <w:t xml:space="preserve"> </w:t>
      </w:r>
      <w:r>
        <w:t>заготовок напильниками.;</w:t>
      </w:r>
    </w:p>
    <w:p w:rsidR="006B28B4" w:rsidRDefault="00DA7639">
      <w:pPr>
        <w:pStyle w:val="a3"/>
        <w:ind w:right="391"/>
      </w:pPr>
      <w:r>
        <w:t>Способы</w:t>
      </w:r>
      <w:r>
        <w:rPr>
          <w:spacing w:val="1"/>
        </w:rPr>
        <w:t xml:space="preserve"> </w:t>
      </w:r>
      <w:r>
        <w:t>декоративной</w:t>
      </w:r>
      <w:r>
        <w:rPr>
          <w:spacing w:val="1"/>
        </w:rPr>
        <w:t xml:space="preserve"> </w:t>
      </w:r>
      <w:r>
        <w:t>и</w:t>
      </w:r>
      <w:r>
        <w:rPr>
          <w:spacing w:val="1"/>
        </w:rPr>
        <w:t xml:space="preserve"> </w:t>
      </w:r>
      <w:r>
        <w:t>лакокрасочной</w:t>
      </w:r>
      <w:r>
        <w:rPr>
          <w:spacing w:val="1"/>
        </w:rPr>
        <w:t xml:space="preserve"> </w:t>
      </w:r>
      <w:r>
        <w:t>защиты</w:t>
      </w:r>
      <w:r>
        <w:rPr>
          <w:spacing w:val="1"/>
        </w:rPr>
        <w:t xml:space="preserve"> </w:t>
      </w:r>
      <w:r>
        <w:t>и</w:t>
      </w:r>
      <w:r>
        <w:rPr>
          <w:spacing w:val="1"/>
        </w:rPr>
        <w:t xml:space="preserve"> </w:t>
      </w:r>
      <w:r>
        <w:t>отделки</w:t>
      </w:r>
      <w:r>
        <w:rPr>
          <w:spacing w:val="1"/>
        </w:rPr>
        <w:t xml:space="preserve"> </w:t>
      </w:r>
      <w:r>
        <w:t>поверхностей</w:t>
      </w:r>
      <w:r>
        <w:rPr>
          <w:spacing w:val="1"/>
        </w:rPr>
        <w:t xml:space="preserve"> </w:t>
      </w:r>
      <w:r>
        <w:t>изделий</w:t>
      </w:r>
      <w:r>
        <w:rPr>
          <w:spacing w:val="-4"/>
        </w:rPr>
        <w:t xml:space="preserve"> </w:t>
      </w:r>
      <w:r>
        <w:t>из</w:t>
      </w:r>
      <w:r>
        <w:rPr>
          <w:spacing w:val="-1"/>
        </w:rPr>
        <w:t xml:space="preserve"> </w:t>
      </w:r>
      <w:r>
        <w:t>металлов</w:t>
      </w:r>
      <w:r>
        <w:rPr>
          <w:spacing w:val="-2"/>
        </w:rPr>
        <w:t xml:space="preserve"> </w:t>
      </w:r>
      <w:r>
        <w:t>и искусственных</w:t>
      </w:r>
      <w:r>
        <w:rPr>
          <w:spacing w:val="-3"/>
        </w:rPr>
        <w:t xml:space="preserve"> </w:t>
      </w:r>
      <w:r>
        <w:t>материалов.</w:t>
      </w:r>
    </w:p>
    <w:p w:rsidR="006B28B4" w:rsidRDefault="00DA7639">
      <w:pPr>
        <w:pStyle w:val="a3"/>
        <w:ind w:right="392"/>
      </w:pPr>
      <w:r>
        <w:t>Профессии, связанные с ручной обработкой металлов, механосборочными и</w:t>
      </w:r>
      <w:r>
        <w:rPr>
          <w:spacing w:val="1"/>
        </w:rPr>
        <w:t xml:space="preserve"> </w:t>
      </w:r>
      <w:r>
        <w:t>ремонтными</w:t>
      </w:r>
      <w:r>
        <w:rPr>
          <w:spacing w:val="1"/>
        </w:rPr>
        <w:t xml:space="preserve"> </w:t>
      </w:r>
      <w:r>
        <w:t>работами,</w:t>
      </w:r>
      <w:r>
        <w:rPr>
          <w:spacing w:val="1"/>
        </w:rPr>
        <w:t xml:space="preserve"> </w:t>
      </w:r>
      <w:r>
        <w:t>отделкой</w:t>
      </w:r>
      <w:r>
        <w:rPr>
          <w:spacing w:val="1"/>
        </w:rPr>
        <w:t xml:space="preserve"> </w:t>
      </w:r>
      <w:r>
        <w:t>поверхностей</w:t>
      </w:r>
      <w:r>
        <w:rPr>
          <w:spacing w:val="1"/>
        </w:rPr>
        <w:t xml:space="preserve"> </w:t>
      </w:r>
      <w:r>
        <w:t>деталей,</w:t>
      </w:r>
      <w:r>
        <w:rPr>
          <w:spacing w:val="1"/>
        </w:rPr>
        <w:t xml:space="preserve"> </w:t>
      </w:r>
      <w:r>
        <w:t>контролем</w:t>
      </w:r>
      <w:r>
        <w:rPr>
          <w:spacing w:val="71"/>
        </w:rPr>
        <w:t xml:space="preserve"> </w:t>
      </w:r>
      <w:r>
        <w:t>готовых</w:t>
      </w:r>
      <w:r>
        <w:rPr>
          <w:spacing w:val="1"/>
        </w:rPr>
        <w:t xml:space="preserve"> </w:t>
      </w:r>
      <w:r>
        <w:t>изделий.</w:t>
      </w:r>
    </w:p>
    <w:p w:rsidR="006B28B4" w:rsidRDefault="00DA7639">
      <w:pPr>
        <w:spacing w:before="1" w:line="322" w:lineRule="exact"/>
        <w:ind w:left="1401"/>
        <w:jc w:val="both"/>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spacing w:line="322" w:lineRule="exact"/>
        <w:ind w:left="1401" w:firstLine="0"/>
      </w:pPr>
      <w:r>
        <w:t>Распознавание</w:t>
      </w:r>
      <w:r>
        <w:rPr>
          <w:spacing w:val="112"/>
        </w:rPr>
        <w:t xml:space="preserve"> </w:t>
      </w:r>
      <w:r>
        <w:t xml:space="preserve">видов  </w:t>
      </w:r>
      <w:r>
        <w:rPr>
          <w:spacing w:val="39"/>
        </w:rPr>
        <w:t xml:space="preserve"> </w:t>
      </w:r>
      <w:r>
        <w:t xml:space="preserve">металлов  </w:t>
      </w:r>
      <w:r>
        <w:rPr>
          <w:spacing w:val="38"/>
        </w:rPr>
        <w:t xml:space="preserve"> </w:t>
      </w:r>
      <w:r>
        <w:t xml:space="preserve">и  </w:t>
      </w:r>
      <w:r>
        <w:rPr>
          <w:spacing w:val="41"/>
        </w:rPr>
        <w:t xml:space="preserve"> </w:t>
      </w:r>
      <w:r>
        <w:t xml:space="preserve">сплавов,  </w:t>
      </w:r>
      <w:r>
        <w:rPr>
          <w:spacing w:val="39"/>
        </w:rPr>
        <w:t xml:space="preserve"> </w:t>
      </w:r>
      <w:r>
        <w:t xml:space="preserve">искусственных  </w:t>
      </w:r>
      <w:r>
        <w:rPr>
          <w:spacing w:val="41"/>
        </w:rPr>
        <w:t xml:space="preserve"> </w:t>
      </w:r>
      <w:r>
        <w:t>материалов.</w:t>
      </w:r>
    </w:p>
    <w:p w:rsidR="006B28B4" w:rsidRDefault="00DA7639">
      <w:pPr>
        <w:pStyle w:val="a3"/>
        <w:ind w:left="1401" w:right="4612" w:hanging="709"/>
      </w:pPr>
      <w:r>
        <w:t>Ознакомление со свойствами металлов и сплавов.</w:t>
      </w:r>
      <w:r>
        <w:rPr>
          <w:spacing w:val="-67"/>
        </w:rPr>
        <w:t xml:space="preserve"> </w:t>
      </w:r>
      <w:r>
        <w:t>Ознакомление</w:t>
      </w:r>
      <w:r>
        <w:rPr>
          <w:spacing w:val="-3"/>
        </w:rPr>
        <w:t xml:space="preserve"> </w:t>
      </w:r>
      <w:r>
        <w:t>с</w:t>
      </w:r>
      <w:r>
        <w:rPr>
          <w:spacing w:val="-3"/>
        </w:rPr>
        <w:t xml:space="preserve"> </w:t>
      </w:r>
      <w:r>
        <w:t>видами</w:t>
      </w:r>
      <w:r>
        <w:rPr>
          <w:spacing w:val="-3"/>
        </w:rPr>
        <w:t xml:space="preserve"> </w:t>
      </w:r>
      <w:r>
        <w:t>сортового</w:t>
      </w:r>
      <w:r>
        <w:rPr>
          <w:spacing w:val="-4"/>
        </w:rPr>
        <w:t xml:space="preserve"> </w:t>
      </w:r>
      <w:r>
        <w:t>проката.</w:t>
      </w:r>
    </w:p>
    <w:p w:rsidR="006B28B4" w:rsidRDefault="00DA7639">
      <w:pPr>
        <w:pStyle w:val="a3"/>
        <w:ind w:right="383"/>
      </w:pPr>
      <w:r>
        <w:t>Чтение</w:t>
      </w:r>
      <w:r>
        <w:rPr>
          <w:spacing w:val="1"/>
        </w:rPr>
        <w:t xml:space="preserve"> </w:t>
      </w:r>
      <w:r>
        <w:t>чертежей</w:t>
      </w:r>
      <w:r>
        <w:rPr>
          <w:spacing w:val="1"/>
        </w:rPr>
        <w:t xml:space="preserve"> </w:t>
      </w:r>
      <w:r>
        <w:t>отдельных</w:t>
      </w:r>
      <w:r>
        <w:rPr>
          <w:spacing w:val="1"/>
        </w:rPr>
        <w:t xml:space="preserve"> </w:t>
      </w:r>
      <w:r>
        <w:t>деталей</w:t>
      </w:r>
      <w:r>
        <w:rPr>
          <w:spacing w:val="1"/>
        </w:rPr>
        <w:t xml:space="preserve"> </w:t>
      </w:r>
      <w:r>
        <w:t>и</w:t>
      </w:r>
      <w:r>
        <w:rPr>
          <w:spacing w:val="1"/>
        </w:rPr>
        <w:t xml:space="preserve"> </w:t>
      </w:r>
      <w:r>
        <w:t>сборочных</w:t>
      </w:r>
      <w:r>
        <w:rPr>
          <w:spacing w:val="1"/>
        </w:rPr>
        <w:t xml:space="preserve"> </w:t>
      </w:r>
      <w:r>
        <w:t>чертежей.</w:t>
      </w:r>
      <w:r>
        <w:rPr>
          <w:spacing w:val="1"/>
        </w:rPr>
        <w:t xml:space="preserve"> </w:t>
      </w:r>
      <w:r>
        <w:t>Выполнение</w:t>
      </w:r>
      <w:r>
        <w:rPr>
          <w:spacing w:val="1"/>
        </w:rPr>
        <w:t xml:space="preserve"> </w:t>
      </w:r>
      <w:r>
        <w:t>чертежей</w:t>
      </w:r>
      <w:r>
        <w:rPr>
          <w:spacing w:val="-1"/>
        </w:rPr>
        <w:t xml:space="preserve"> </w:t>
      </w:r>
      <w:r>
        <w:t>деталей из</w:t>
      </w:r>
      <w:r>
        <w:rPr>
          <w:spacing w:val="-3"/>
        </w:rPr>
        <w:t xml:space="preserve"> </w:t>
      </w:r>
      <w:r>
        <w:t>сортового</w:t>
      </w:r>
      <w:r>
        <w:rPr>
          <w:spacing w:val="-2"/>
        </w:rPr>
        <w:t xml:space="preserve"> </w:t>
      </w:r>
      <w:r>
        <w:t>проката.</w:t>
      </w:r>
    </w:p>
    <w:p w:rsidR="006B28B4" w:rsidRDefault="00DA7639">
      <w:pPr>
        <w:pStyle w:val="a3"/>
        <w:spacing w:line="242" w:lineRule="auto"/>
        <w:ind w:right="389"/>
      </w:pPr>
      <w:r>
        <w:t>Изучение</w:t>
      </w:r>
      <w:r>
        <w:rPr>
          <w:spacing w:val="1"/>
        </w:rPr>
        <w:t xml:space="preserve"> </w:t>
      </w:r>
      <w:r>
        <w:t>устройства</w:t>
      </w:r>
      <w:r>
        <w:rPr>
          <w:spacing w:val="1"/>
        </w:rPr>
        <w:t xml:space="preserve"> </w:t>
      </w:r>
      <w:r>
        <w:t>штангенциркуля.</w:t>
      </w:r>
      <w:r>
        <w:rPr>
          <w:spacing w:val="1"/>
        </w:rPr>
        <w:t xml:space="preserve"> </w:t>
      </w:r>
      <w:r>
        <w:t>Измерение</w:t>
      </w:r>
      <w:r>
        <w:rPr>
          <w:spacing w:val="1"/>
        </w:rPr>
        <w:t xml:space="preserve"> </w:t>
      </w:r>
      <w:r>
        <w:t>размеров</w:t>
      </w:r>
      <w:r>
        <w:rPr>
          <w:spacing w:val="1"/>
        </w:rPr>
        <w:t xml:space="preserve"> </w:t>
      </w:r>
      <w:r>
        <w:t>деталей</w:t>
      </w:r>
      <w:r>
        <w:rPr>
          <w:spacing w:val="1"/>
        </w:rPr>
        <w:t xml:space="preserve"> </w:t>
      </w:r>
      <w:r>
        <w:t>с</w:t>
      </w:r>
      <w:r>
        <w:rPr>
          <w:spacing w:val="1"/>
        </w:rPr>
        <w:t xml:space="preserve"> </w:t>
      </w:r>
      <w:r>
        <w:t>помощью</w:t>
      </w:r>
      <w:r>
        <w:rPr>
          <w:spacing w:val="-2"/>
        </w:rPr>
        <w:t xml:space="preserve"> </w:t>
      </w:r>
      <w:r>
        <w:t>штангенциркуля.</w:t>
      </w:r>
    </w:p>
    <w:p w:rsidR="006B28B4" w:rsidRDefault="00DA7639">
      <w:pPr>
        <w:pStyle w:val="a3"/>
        <w:ind w:right="395"/>
      </w:pPr>
      <w:r>
        <w:t>Разработка</w:t>
      </w:r>
      <w:r>
        <w:rPr>
          <w:spacing w:val="1"/>
        </w:rPr>
        <w:t xml:space="preserve"> </w:t>
      </w:r>
      <w:r>
        <w:t>технологической</w:t>
      </w:r>
      <w:r>
        <w:rPr>
          <w:spacing w:val="1"/>
        </w:rPr>
        <w:t xml:space="preserve"> </w:t>
      </w:r>
      <w:r>
        <w:t>карты</w:t>
      </w:r>
      <w:r>
        <w:rPr>
          <w:spacing w:val="1"/>
        </w:rPr>
        <w:t xml:space="preserve"> </w:t>
      </w:r>
      <w:r>
        <w:t>изготовления</w:t>
      </w:r>
      <w:r>
        <w:rPr>
          <w:spacing w:val="1"/>
        </w:rPr>
        <w:t xml:space="preserve"> </w:t>
      </w:r>
      <w:r>
        <w:t>изделия</w:t>
      </w:r>
      <w:r>
        <w:rPr>
          <w:spacing w:val="1"/>
        </w:rPr>
        <w:t xml:space="preserve"> </w:t>
      </w:r>
      <w:r>
        <w:t>из</w:t>
      </w:r>
      <w:r>
        <w:rPr>
          <w:spacing w:val="1"/>
        </w:rPr>
        <w:t xml:space="preserve"> </w:t>
      </w:r>
      <w:r>
        <w:t>сортового</w:t>
      </w:r>
      <w:r>
        <w:rPr>
          <w:spacing w:val="1"/>
        </w:rPr>
        <w:t xml:space="preserve"> </w:t>
      </w:r>
      <w:r>
        <w:t>проката.</w:t>
      </w:r>
    </w:p>
    <w:p w:rsidR="006B28B4" w:rsidRDefault="00DA7639">
      <w:pPr>
        <w:pStyle w:val="a3"/>
        <w:ind w:right="387"/>
      </w:pPr>
      <w:r>
        <w:t>Резание металла и пластмассы слесарной ножовкой. Рубка металла в тисках и</w:t>
      </w:r>
      <w:r>
        <w:rPr>
          <w:spacing w:val="1"/>
        </w:rPr>
        <w:t xml:space="preserve"> </w:t>
      </w:r>
      <w:r>
        <w:t>на плите.</w:t>
      </w:r>
    </w:p>
    <w:p w:rsidR="006B28B4" w:rsidRDefault="00DA7639">
      <w:pPr>
        <w:pStyle w:val="a3"/>
        <w:ind w:right="393"/>
      </w:pPr>
      <w:r>
        <w:t>Опиливание заготовок из металла и пластмасс. Отработка навыков работы с</w:t>
      </w:r>
      <w:r>
        <w:rPr>
          <w:spacing w:val="1"/>
        </w:rPr>
        <w:t xml:space="preserve"> </w:t>
      </w:r>
      <w:r>
        <w:t>напильниками</w:t>
      </w:r>
      <w:r>
        <w:rPr>
          <w:spacing w:val="1"/>
        </w:rPr>
        <w:t xml:space="preserve"> </w:t>
      </w:r>
      <w:r>
        <w:t>различных</w:t>
      </w:r>
      <w:r>
        <w:rPr>
          <w:spacing w:val="1"/>
        </w:rPr>
        <w:t xml:space="preserve"> </w:t>
      </w:r>
      <w:r>
        <w:t>видов.</w:t>
      </w:r>
      <w:r>
        <w:rPr>
          <w:spacing w:val="1"/>
        </w:rPr>
        <w:t xml:space="preserve"> </w:t>
      </w:r>
      <w:r>
        <w:t>Отделка</w:t>
      </w:r>
      <w:r>
        <w:rPr>
          <w:spacing w:val="1"/>
        </w:rPr>
        <w:t xml:space="preserve"> </w:t>
      </w:r>
      <w:r>
        <w:t>поверхностей</w:t>
      </w:r>
      <w:r>
        <w:rPr>
          <w:spacing w:val="1"/>
        </w:rPr>
        <w:t xml:space="preserve"> </w:t>
      </w:r>
      <w:r>
        <w:t>изделий.</w:t>
      </w:r>
      <w:r>
        <w:rPr>
          <w:spacing w:val="1"/>
        </w:rPr>
        <w:t xml:space="preserve"> </w:t>
      </w:r>
      <w:r>
        <w:t>Соблюдение</w:t>
      </w:r>
      <w:r>
        <w:rPr>
          <w:spacing w:val="1"/>
        </w:rPr>
        <w:t xml:space="preserve"> </w:t>
      </w:r>
      <w:r>
        <w:t>правил</w:t>
      </w:r>
      <w:r>
        <w:rPr>
          <w:spacing w:val="-2"/>
        </w:rPr>
        <w:t xml:space="preserve"> </w:t>
      </w:r>
      <w:r>
        <w:t>безопасного</w:t>
      </w:r>
      <w:r>
        <w:rPr>
          <w:spacing w:val="-3"/>
        </w:rPr>
        <w:t xml:space="preserve"> </w:t>
      </w:r>
      <w:r>
        <w:t>труда.</w:t>
      </w:r>
    </w:p>
    <w:p w:rsidR="006B28B4" w:rsidRDefault="00DA7639">
      <w:pPr>
        <w:pStyle w:val="11"/>
        <w:numPr>
          <w:ilvl w:val="0"/>
          <w:numId w:val="36"/>
        </w:numPr>
        <w:tabs>
          <w:tab w:val="left" w:pos="1613"/>
        </w:tabs>
      </w:pPr>
      <w:r>
        <w:t>класс</w:t>
      </w:r>
    </w:p>
    <w:p w:rsidR="006B28B4" w:rsidRDefault="00DA7639">
      <w:pPr>
        <w:pStyle w:val="a3"/>
        <w:spacing w:line="322" w:lineRule="exact"/>
        <w:ind w:left="1401" w:firstLine="0"/>
      </w:pPr>
      <w:r>
        <w:t>Теоретические</w:t>
      </w:r>
      <w:r>
        <w:rPr>
          <w:spacing w:val="98"/>
        </w:rPr>
        <w:t xml:space="preserve"> </w:t>
      </w:r>
      <w:r>
        <w:t xml:space="preserve">сведения.  </w:t>
      </w:r>
      <w:r>
        <w:rPr>
          <w:spacing w:val="26"/>
        </w:rPr>
        <w:t xml:space="preserve"> </w:t>
      </w:r>
      <w:r>
        <w:t xml:space="preserve">Металлы  </w:t>
      </w:r>
      <w:r>
        <w:rPr>
          <w:spacing w:val="30"/>
        </w:rPr>
        <w:t xml:space="preserve"> </w:t>
      </w:r>
      <w:r>
        <w:t xml:space="preserve">и  </w:t>
      </w:r>
      <w:r>
        <w:rPr>
          <w:spacing w:val="28"/>
        </w:rPr>
        <w:t xml:space="preserve"> </w:t>
      </w:r>
      <w:r>
        <w:t xml:space="preserve">их  </w:t>
      </w:r>
      <w:r>
        <w:rPr>
          <w:spacing w:val="27"/>
        </w:rPr>
        <w:t xml:space="preserve"> </w:t>
      </w:r>
      <w:r>
        <w:t xml:space="preserve">сплавы,  </w:t>
      </w:r>
      <w:r>
        <w:rPr>
          <w:spacing w:val="27"/>
        </w:rPr>
        <w:t xml:space="preserve"> </w:t>
      </w:r>
      <w:r>
        <w:t xml:space="preserve">область  </w:t>
      </w:r>
      <w:r>
        <w:rPr>
          <w:spacing w:val="27"/>
        </w:rPr>
        <w:t xml:space="preserve"> </w:t>
      </w:r>
      <w:r>
        <w:t>применения.</w:t>
      </w:r>
    </w:p>
    <w:p w:rsidR="006B28B4" w:rsidRDefault="00DA7639">
      <w:pPr>
        <w:pStyle w:val="a3"/>
        <w:spacing w:line="322" w:lineRule="exact"/>
        <w:ind w:firstLine="0"/>
      </w:pPr>
      <w:r>
        <w:t>Классификация</w:t>
      </w:r>
      <w:r>
        <w:rPr>
          <w:spacing w:val="-3"/>
        </w:rPr>
        <w:t xml:space="preserve"> </w:t>
      </w:r>
      <w:r>
        <w:t>сталей.</w:t>
      </w:r>
      <w:r>
        <w:rPr>
          <w:spacing w:val="-3"/>
        </w:rPr>
        <w:t xml:space="preserve"> </w:t>
      </w:r>
      <w:r>
        <w:t>Термическая</w:t>
      </w:r>
      <w:r>
        <w:rPr>
          <w:spacing w:val="-4"/>
        </w:rPr>
        <w:t xml:space="preserve"> </w:t>
      </w:r>
      <w:r>
        <w:t>обработка</w:t>
      </w:r>
      <w:r>
        <w:rPr>
          <w:spacing w:val="-2"/>
        </w:rPr>
        <w:t xml:space="preserve"> </w:t>
      </w:r>
      <w:r>
        <w:t>сталей.</w:t>
      </w:r>
    </w:p>
    <w:p w:rsidR="006B28B4" w:rsidRDefault="00DA7639">
      <w:pPr>
        <w:pStyle w:val="a3"/>
        <w:ind w:right="388"/>
      </w:pPr>
      <w:r>
        <w:t>Резьбовые</w:t>
      </w:r>
      <w:r>
        <w:rPr>
          <w:spacing w:val="1"/>
        </w:rPr>
        <w:t xml:space="preserve"> </w:t>
      </w:r>
      <w:r>
        <w:t>соединения.</w:t>
      </w:r>
      <w:r>
        <w:rPr>
          <w:spacing w:val="1"/>
        </w:rPr>
        <w:t xml:space="preserve"> </w:t>
      </w:r>
      <w:r>
        <w:t>Резьба.</w:t>
      </w:r>
      <w:r>
        <w:rPr>
          <w:spacing w:val="1"/>
        </w:rPr>
        <w:t xml:space="preserve"> </w:t>
      </w:r>
      <w:r>
        <w:t>Технология</w:t>
      </w:r>
      <w:r>
        <w:rPr>
          <w:spacing w:val="1"/>
        </w:rPr>
        <w:t xml:space="preserve"> </w:t>
      </w:r>
      <w:r>
        <w:t>нарезания</w:t>
      </w:r>
      <w:r>
        <w:rPr>
          <w:spacing w:val="1"/>
        </w:rPr>
        <w:t xml:space="preserve"> </w:t>
      </w:r>
      <w:r>
        <w:t>в</w:t>
      </w:r>
      <w:r>
        <w:rPr>
          <w:spacing w:val="1"/>
        </w:rPr>
        <w:t xml:space="preserve"> </w:t>
      </w:r>
      <w:r>
        <w:t>металлах</w:t>
      </w:r>
      <w:r>
        <w:rPr>
          <w:spacing w:val="1"/>
        </w:rPr>
        <w:t xml:space="preserve"> </w:t>
      </w:r>
      <w:r>
        <w:t>и</w:t>
      </w:r>
      <w:r>
        <w:rPr>
          <w:spacing w:val="1"/>
        </w:rPr>
        <w:t xml:space="preserve"> </w:t>
      </w:r>
      <w:r>
        <w:t>искусственных</w:t>
      </w:r>
      <w:r>
        <w:rPr>
          <w:spacing w:val="1"/>
        </w:rPr>
        <w:t xml:space="preserve"> </w:t>
      </w:r>
      <w:r>
        <w:t>материалах</w:t>
      </w:r>
      <w:r>
        <w:rPr>
          <w:spacing w:val="1"/>
        </w:rPr>
        <w:t xml:space="preserve"> </w:t>
      </w:r>
      <w:r>
        <w:t>наружной</w:t>
      </w:r>
      <w:r>
        <w:rPr>
          <w:spacing w:val="1"/>
        </w:rPr>
        <w:t xml:space="preserve"> </w:t>
      </w:r>
      <w:r>
        <w:t>и</w:t>
      </w:r>
      <w:r>
        <w:rPr>
          <w:spacing w:val="1"/>
        </w:rPr>
        <w:t xml:space="preserve"> </w:t>
      </w:r>
      <w:r>
        <w:t>внутренней</w:t>
      </w:r>
      <w:r>
        <w:rPr>
          <w:spacing w:val="1"/>
        </w:rPr>
        <w:t xml:space="preserve"> </w:t>
      </w:r>
      <w:r>
        <w:t>резьбы</w:t>
      </w:r>
      <w:r>
        <w:rPr>
          <w:spacing w:val="1"/>
        </w:rPr>
        <w:t xml:space="preserve"> </w:t>
      </w:r>
      <w:r>
        <w:t>вручную.</w:t>
      </w:r>
      <w:r>
        <w:rPr>
          <w:spacing w:val="1"/>
        </w:rPr>
        <w:t xml:space="preserve"> </w:t>
      </w:r>
      <w:r>
        <w:t>Режущие</w:t>
      </w:r>
      <w:r>
        <w:rPr>
          <w:spacing w:val="1"/>
        </w:rPr>
        <w:t xml:space="preserve"> </w:t>
      </w:r>
      <w:r>
        <w:t>инструменты</w:t>
      </w:r>
      <w:r>
        <w:rPr>
          <w:spacing w:val="1"/>
        </w:rPr>
        <w:t xml:space="preserve"> </w:t>
      </w:r>
      <w:r>
        <w:t>(метчик,</w:t>
      </w:r>
      <w:r>
        <w:rPr>
          <w:spacing w:val="1"/>
        </w:rPr>
        <w:t xml:space="preserve"> </w:t>
      </w:r>
      <w:r>
        <w:t>плашка),</w:t>
      </w:r>
      <w:r>
        <w:rPr>
          <w:spacing w:val="1"/>
        </w:rPr>
        <w:t xml:space="preserve"> </w:t>
      </w:r>
      <w:r>
        <w:t>приспособления</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нарезания</w:t>
      </w:r>
      <w:r>
        <w:rPr>
          <w:spacing w:val="1"/>
        </w:rPr>
        <w:t xml:space="preserve"> </w:t>
      </w:r>
      <w:r>
        <w:t>резьбы.</w:t>
      </w:r>
    </w:p>
    <w:p w:rsidR="006B28B4" w:rsidRDefault="00DA7639">
      <w:pPr>
        <w:pStyle w:val="a3"/>
        <w:spacing w:line="322" w:lineRule="exact"/>
        <w:ind w:left="1401" w:firstLine="0"/>
      </w:pPr>
      <w:r>
        <w:t>Визуальный</w:t>
      </w:r>
      <w:r>
        <w:rPr>
          <w:spacing w:val="-2"/>
        </w:rPr>
        <w:t xml:space="preserve"> </w:t>
      </w:r>
      <w:r>
        <w:t>и</w:t>
      </w:r>
      <w:r>
        <w:rPr>
          <w:spacing w:val="-5"/>
        </w:rPr>
        <w:t xml:space="preserve"> </w:t>
      </w:r>
      <w:r>
        <w:t>инструментальный</w:t>
      </w:r>
      <w:r>
        <w:rPr>
          <w:spacing w:val="-2"/>
        </w:rPr>
        <w:t xml:space="preserve"> </w:t>
      </w:r>
      <w:r>
        <w:t>контроль</w:t>
      </w:r>
      <w:r>
        <w:rPr>
          <w:spacing w:val="-2"/>
        </w:rPr>
        <w:t xml:space="preserve"> </w:t>
      </w:r>
      <w:r>
        <w:t>качества</w:t>
      </w:r>
      <w:r>
        <w:rPr>
          <w:spacing w:val="-6"/>
        </w:rPr>
        <w:t xml:space="preserve"> </w:t>
      </w:r>
      <w:r>
        <w:t>деталей.</w:t>
      </w:r>
    </w:p>
    <w:p w:rsidR="006B28B4" w:rsidRDefault="00DA7639">
      <w:pPr>
        <w:pStyle w:val="a3"/>
        <w:ind w:right="393"/>
      </w:pPr>
      <w:r>
        <w:t>Профессии,</w:t>
      </w:r>
      <w:r>
        <w:rPr>
          <w:spacing w:val="1"/>
        </w:rPr>
        <w:t xml:space="preserve"> </w:t>
      </w:r>
      <w:r>
        <w:t>связанные</w:t>
      </w:r>
      <w:r>
        <w:rPr>
          <w:spacing w:val="1"/>
        </w:rPr>
        <w:t xml:space="preserve"> </w:t>
      </w:r>
      <w:r>
        <w:t>с</w:t>
      </w:r>
      <w:r>
        <w:rPr>
          <w:spacing w:val="1"/>
        </w:rPr>
        <w:t xml:space="preserve"> </w:t>
      </w:r>
      <w:r>
        <w:t>ручной</w:t>
      </w:r>
      <w:r>
        <w:rPr>
          <w:spacing w:val="1"/>
        </w:rPr>
        <w:t xml:space="preserve"> </w:t>
      </w:r>
      <w:r>
        <w:t>обработкой</w:t>
      </w:r>
      <w:r>
        <w:rPr>
          <w:spacing w:val="1"/>
        </w:rPr>
        <w:t xml:space="preserve"> </w:t>
      </w:r>
      <w:r>
        <w:t>металлов,</w:t>
      </w:r>
      <w:r>
        <w:rPr>
          <w:spacing w:val="1"/>
        </w:rPr>
        <w:t xml:space="preserve"> </w:t>
      </w:r>
      <w:r>
        <w:t>термической</w:t>
      </w:r>
      <w:r>
        <w:rPr>
          <w:spacing w:val="1"/>
        </w:rPr>
        <w:t xml:space="preserve"> </w:t>
      </w:r>
      <w:r>
        <w:t>обработкой</w:t>
      </w:r>
      <w:r>
        <w:rPr>
          <w:spacing w:val="-1"/>
        </w:rPr>
        <w:t xml:space="preserve"> </w:t>
      </w:r>
      <w:r>
        <w:t>материалов.</w:t>
      </w:r>
    </w:p>
    <w:p w:rsidR="006B28B4" w:rsidRDefault="00DA7639">
      <w:pPr>
        <w:spacing w:line="321" w:lineRule="exact"/>
        <w:ind w:left="1401"/>
        <w:jc w:val="both"/>
        <w:rPr>
          <w:sz w:val="28"/>
        </w:rPr>
      </w:pPr>
      <w:r>
        <w:rPr>
          <w:i/>
          <w:sz w:val="28"/>
        </w:rPr>
        <w:t>Лабораторно-практические</w:t>
      </w:r>
      <w:r>
        <w:rPr>
          <w:i/>
          <w:spacing w:val="-8"/>
          <w:sz w:val="28"/>
        </w:rPr>
        <w:t xml:space="preserve"> </w:t>
      </w:r>
      <w:r>
        <w:rPr>
          <w:i/>
          <w:sz w:val="28"/>
        </w:rPr>
        <w:t>и</w:t>
      </w:r>
      <w:r>
        <w:rPr>
          <w:i/>
          <w:spacing w:val="-4"/>
          <w:sz w:val="28"/>
        </w:rPr>
        <w:t xml:space="preserve"> </w:t>
      </w:r>
      <w:r>
        <w:rPr>
          <w:i/>
          <w:sz w:val="28"/>
        </w:rPr>
        <w:t>практические</w:t>
      </w:r>
      <w:r>
        <w:rPr>
          <w:i/>
          <w:spacing w:val="-4"/>
          <w:sz w:val="28"/>
        </w:rPr>
        <w:t xml:space="preserve"> </w:t>
      </w:r>
      <w:r>
        <w:rPr>
          <w:i/>
          <w:sz w:val="28"/>
        </w:rPr>
        <w:t>работы</w:t>
      </w:r>
      <w:r>
        <w:rPr>
          <w:sz w:val="28"/>
        </w:rPr>
        <w:t>.</w:t>
      </w:r>
    </w:p>
    <w:p w:rsidR="006B28B4" w:rsidRDefault="006B28B4">
      <w:pPr>
        <w:spacing w:line="321" w:lineRule="exact"/>
        <w:jc w:val="both"/>
        <w:rPr>
          <w:sz w:val="28"/>
        </w:rPr>
        <w:sectPr w:rsidR="006B28B4">
          <w:pgSz w:w="11910" w:h="16840"/>
          <w:pgMar w:top="760" w:right="180" w:bottom="1180" w:left="440" w:header="0" w:footer="999" w:gutter="0"/>
          <w:cols w:space="720"/>
        </w:sectPr>
      </w:pPr>
    </w:p>
    <w:p w:rsidR="006B28B4" w:rsidRDefault="00DA7639">
      <w:pPr>
        <w:pStyle w:val="a3"/>
        <w:spacing w:before="73"/>
        <w:ind w:right="389"/>
      </w:pPr>
      <w:r>
        <w:t>Ознакомление</w:t>
      </w:r>
      <w:r>
        <w:rPr>
          <w:spacing w:val="1"/>
        </w:rPr>
        <w:t xml:space="preserve"> </w:t>
      </w:r>
      <w:r>
        <w:t>с</w:t>
      </w:r>
      <w:r>
        <w:rPr>
          <w:spacing w:val="1"/>
        </w:rPr>
        <w:t xml:space="preserve"> </w:t>
      </w:r>
      <w:r>
        <w:t>термической</w:t>
      </w:r>
      <w:r>
        <w:rPr>
          <w:spacing w:val="1"/>
        </w:rPr>
        <w:t xml:space="preserve"> </w:t>
      </w:r>
      <w:r>
        <w:t>обработкой</w:t>
      </w:r>
      <w:r>
        <w:rPr>
          <w:spacing w:val="1"/>
        </w:rPr>
        <w:t xml:space="preserve"> </w:t>
      </w:r>
      <w:r>
        <w:t>стали.</w:t>
      </w:r>
      <w:r>
        <w:rPr>
          <w:spacing w:val="1"/>
        </w:rPr>
        <w:t xml:space="preserve"> </w:t>
      </w:r>
      <w:r>
        <w:t>Нарезание</w:t>
      </w:r>
      <w:r>
        <w:rPr>
          <w:spacing w:val="1"/>
        </w:rPr>
        <w:t xml:space="preserve"> </w:t>
      </w:r>
      <w:r>
        <w:t>наружной</w:t>
      </w:r>
      <w:r>
        <w:rPr>
          <w:spacing w:val="1"/>
        </w:rPr>
        <w:t xml:space="preserve"> </w:t>
      </w:r>
      <w:r>
        <w:t>и</w:t>
      </w:r>
      <w:r>
        <w:rPr>
          <w:spacing w:val="1"/>
        </w:rPr>
        <w:t xml:space="preserve"> </w:t>
      </w:r>
      <w:r>
        <w:t>внутренней</w:t>
      </w:r>
      <w:r>
        <w:rPr>
          <w:spacing w:val="-1"/>
        </w:rPr>
        <w:t xml:space="preserve"> </w:t>
      </w:r>
      <w:r>
        <w:t>резьбы вручную.</w:t>
      </w:r>
    </w:p>
    <w:p w:rsidR="006B28B4" w:rsidRDefault="00DA7639">
      <w:pPr>
        <w:pStyle w:val="a3"/>
        <w:spacing w:line="321" w:lineRule="exact"/>
        <w:ind w:left="1401" w:firstLine="0"/>
      </w:pPr>
      <w:r>
        <w:t>Отработка</w:t>
      </w:r>
      <w:r>
        <w:rPr>
          <w:spacing w:val="-1"/>
        </w:rPr>
        <w:t xml:space="preserve"> </w:t>
      </w:r>
      <w:r>
        <w:t>навыков</w:t>
      </w:r>
      <w:r>
        <w:rPr>
          <w:spacing w:val="-1"/>
        </w:rPr>
        <w:t xml:space="preserve"> </w:t>
      </w:r>
      <w:r>
        <w:t>нарезания</w:t>
      </w:r>
      <w:r>
        <w:rPr>
          <w:spacing w:val="1"/>
        </w:rPr>
        <w:t xml:space="preserve"> </w:t>
      </w:r>
      <w:r>
        <w:t>резьбы в</w:t>
      </w:r>
      <w:r>
        <w:rPr>
          <w:spacing w:val="-1"/>
        </w:rPr>
        <w:t xml:space="preserve"> </w:t>
      </w:r>
      <w:r>
        <w:t>металлах и</w:t>
      </w:r>
      <w:r>
        <w:rPr>
          <w:spacing w:val="1"/>
        </w:rPr>
        <w:t xml:space="preserve"> </w:t>
      </w:r>
      <w:r>
        <w:t>искусственных</w:t>
      </w:r>
      <w:r>
        <w:rPr>
          <w:spacing w:val="3"/>
        </w:rPr>
        <w:t xml:space="preserve"> </w:t>
      </w:r>
      <w:r>
        <w:t>материалах.</w:t>
      </w:r>
    </w:p>
    <w:p w:rsidR="006B28B4" w:rsidRDefault="00DA7639">
      <w:pPr>
        <w:pStyle w:val="a3"/>
        <w:spacing w:before="1" w:line="322" w:lineRule="exact"/>
        <w:ind w:firstLine="0"/>
      </w:pPr>
      <w:r>
        <w:t>Выявление</w:t>
      </w:r>
      <w:r>
        <w:rPr>
          <w:spacing w:val="-5"/>
        </w:rPr>
        <w:t xml:space="preserve"> </w:t>
      </w:r>
      <w:r>
        <w:t>дефектов</w:t>
      </w:r>
      <w:r>
        <w:rPr>
          <w:spacing w:val="-4"/>
        </w:rPr>
        <w:t xml:space="preserve"> </w:t>
      </w:r>
      <w:r>
        <w:t>и</w:t>
      </w:r>
      <w:r>
        <w:rPr>
          <w:spacing w:val="-2"/>
        </w:rPr>
        <w:t xml:space="preserve"> </w:t>
      </w:r>
      <w:r>
        <w:t>их</w:t>
      </w:r>
      <w:r>
        <w:rPr>
          <w:spacing w:val="-4"/>
        </w:rPr>
        <w:t xml:space="preserve"> </w:t>
      </w:r>
      <w:r>
        <w:t>устранение.</w:t>
      </w:r>
    </w:p>
    <w:p w:rsidR="006B28B4" w:rsidRDefault="00DA7639">
      <w:pPr>
        <w:pStyle w:val="a3"/>
        <w:ind w:right="383"/>
      </w:pPr>
      <w:r>
        <w:t>Изготовление деталей из тонколистового металла, проволоки, искусственных</w:t>
      </w:r>
      <w:r>
        <w:rPr>
          <w:spacing w:val="1"/>
        </w:rPr>
        <w:t xml:space="preserve"> </w:t>
      </w:r>
      <w:r>
        <w:t>материалов</w:t>
      </w:r>
      <w:r>
        <w:rPr>
          <w:spacing w:val="-4"/>
        </w:rPr>
        <w:t xml:space="preserve"> </w:t>
      </w:r>
      <w:r>
        <w:t>по</w:t>
      </w:r>
      <w:r>
        <w:rPr>
          <w:spacing w:val="1"/>
        </w:rPr>
        <w:t xml:space="preserve"> </w:t>
      </w:r>
      <w:r>
        <w:t>эскизам,</w:t>
      </w:r>
      <w:r>
        <w:rPr>
          <w:spacing w:val="-1"/>
        </w:rPr>
        <w:t xml:space="preserve"> </w:t>
      </w:r>
      <w:r>
        <w:t>чертежам</w:t>
      </w:r>
      <w:r>
        <w:rPr>
          <w:spacing w:val="-3"/>
        </w:rPr>
        <w:t xml:space="preserve"> </w:t>
      </w:r>
      <w:r>
        <w:t>и технологическим</w:t>
      </w:r>
      <w:r>
        <w:rPr>
          <w:spacing w:val="-1"/>
        </w:rPr>
        <w:t xml:space="preserve"> </w:t>
      </w:r>
      <w:r>
        <w:t>картам.</w:t>
      </w:r>
    </w:p>
    <w:p w:rsidR="006B28B4" w:rsidRDefault="00DA7639">
      <w:pPr>
        <w:pStyle w:val="11"/>
        <w:spacing w:before="1" w:line="240" w:lineRule="auto"/>
        <w:ind w:left="692" w:right="389" w:firstLine="708"/>
      </w:pPr>
      <w:r>
        <w:t>Тема</w:t>
      </w:r>
      <w:r>
        <w:rPr>
          <w:spacing w:val="1"/>
        </w:rPr>
        <w:t xml:space="preserve"> </w:t>
      </w:r>
      <w:r>
        <w:t>4.</w:t>
      </w:r>
      <w:r>
        <w:rPr>
          <w:spacing w:val="1"/>
        </w:rPr>
        <w:t xml:space="preserve"> </w:t>
      </w:r>
      <w:r>
        <w:t>Технологии</w:t>
      </w:r>
      <w:r>
        <w:rPr>
          <w:spacing w:val="1"/>
        </w:rPr>
        <w:t xml:space="preserve"> </w:t>
      </w:r>
      <w:r>
        <w:t>машинной</w:t>
      </w:r>
      <w:r>
        <w:rPr>
          <w:spacing w:val="1"/>
        </w:rPr>
        <w:t xml:space="preserve"> </w:t>
      </w:r>
      <w:r>
        <w:t>обработки</w:t>
      </w:r>
      <w:r>
        <w:rPr>
          <w:spacing w:val="1"/>
        </w:rPr>
        <w:t xml:space="preserve"> </w:t>
      </w:r>
      <w:r>
        <w:t>металлов</w:t>
      </w:r>
      <w:r>
        <w:rPr>
          <w:spacing w:val="1"/>
        </w:rPr>
        <w:t xml:space="preserve"> </w:t>
      </w:r>
      <w:r>
        <w:t>и</w:t>
      </w:r>
      <w:r>
        <w:rPr>
          <w:spacing w:val="1"/>
        </w:rPr>
        <w:t xml:space="preserve"> </w:t>
      </w:r>
      <w:r>
        <w:t>искусственных</w:t>
      </w:r>
      <w:r>
        <w:rPr>
          <w:spacing w:val="1"/>
        </w:rPr>
        <w:t xml:space="preserve"> </w:t>
      </w:r>
      <w:r>
        <w:t>материалов</w:t>
      </w:r>
    </w:p>
    <w:p w:rsidR="006B28B4" w:rsidRDefault="00DA7639">
      <w:pPr>
        <w:pStyle w:val="a5"/>
        <w:numPr>
          <w:ilvl w:val="0"/>
          <w:numId w:val="35"/>
        </w:numPr>
        <w:tabs>
          <w:tab w:val="left" w:pos="1613"/>
        </w:tabs>
        <w:spacing w:line="321" w:lineRule="exact"/>
        <w:rPr>
          <w:b/>
          <w:sz w:val="28"/>
        </w:rPr>
      </w:pPr>
      <w:r>
        <w:rPr>
          <w:b/>
          <w:sz w:val="28"/>
        </w:rPr>
        <w:t>Класс</w:t>
      </w:r>
    </w:p>
    <w:p w:rsidR="006B28B4" w:rsidRDefault="00DA7639">
      <w:pPr>
        <w:pStyle w:val="a3"/>
        <w:ind w:right="383"/>
      </w:pPr>
      <w:r>
        <w:rPr>
          <w:i/>
        </w:rPr>
        <w:t>Теоретические сведения</w:t>
      </w:r>
      <w:r>
        <w:t>. Элементы машиноведения. Составные части машин.</w:t>
      </w:r>
      <w:r>
        <w:rPr>
          <w:spacing w:val="1"/>
        </w:rPr>
        <w:t xml:space="preserve"> </w:t>
      </w:r>
      <w:r>
        <w:t>Виды</w:t>
      </w:r>
      <w:r>
        <w:rPr>
          <w:spacing w:val="1"/>
        </w:rPr>
        <w:t xml:space="preserve"> </w:t>
      </w:r>
      <w:r>
        <w:t>механических</w:t>
      </w:r>
      <w:r>
        <w:rPr>
          <w:spacing w:val="1"/>
        </w:rPr>
        <w:t xml:space="preserve"> </w:t>
      </w:r>
      <w:r>
        <w:t>передач.</w:t>
      </w:r>
      <w:r>
        <w:rPr>
          <w:spacing w:val="1"/>
        </w:rPr>
        <w:t xml:space="preserve"> </w:t>
      </w:r>
      <w:r>
        <w:t>Понятие</w:t>
      </w:r>
      <w:r>
        <w:rPr>
          <w:spacing w:val="1"/>
        </w:rPr>
        <w:t xml:space="preserve"> </w:t>
      </w:r>
      <w:r>
        <w:t>о</w:t>
      </w:r>
      <w:r>
        <w:rPr>
          <w:spacing w:val="1"/>
        </w:rPr>
        <w:t xml:space="preserve"> </w:t>
      </w:r>
      <w:r>
        <w:t>передаточном</w:t>
      </w:r>
      <w:r>
        <w:rPr>
          <w:spacing w:val="1"/>
        </w:rPr>
        <w:t xml:space="preserve"> </w:t>
      </w:r>
      <w:r>
        <w:t>отношении.</w:t>
      </w:r>
      <w:r>
        <w:rPr>
          <w:spacing w:val="1"/>
        </w:rPr>
        <w:t xml:space="preserve"> </w:t>
      </w:r>
      <w:r>
        <w:t>Соединения</w:t>
      </w:r>
      <w:r>
        <w:rPr>
          <w:spacing w:val="1"/>
        </w:rPr>
        <w:t xml:space="preserve"> </w:t>
      </w:r>
      <w:r>
        <w:t>деталей.</w:t>
      </w:r>
    </w:p>
    <w:p w:rsidR="006B28B4" w:rsidRDefault="00DA7639">
      <w:pPr>
        <w:pStyle w:val="a3"/>
        <w:spacing w:line="242" w:lineRule="auto"/>
        <w:ind w:right="390"/>
      </w:pPr>
      <w:r>
        <w:t>Современные ручные технологические машины и механизмы для выполнения</w:t>
      </w:r>
      <w:r>
        <w:rPr>
          <w:spacing w:val="1"/>
        </w:rPr>
        <w:t xml:space="preserve"> </w:t>
      </w:r>
      <w:r>
        <w:t>слесарных</w:t>
      </w:r>
      <w:r>
        <w:rPr>
          <w:spacing w:val="-3"/>
        </w:rPr>
        <w:t xml:space="preserve"> </w:t>
      </w:r>
      <w:r>
        <w:t>работ.</w:t>
      </w:r>
    </w:p>
    <w:p w:rsidR="006B28B4" w:rsidRDefault="00DA7639">
      <w:pPr>
        <w:spacing w:line="318" w:lineRule="exact"/>
        <w:ind w:left="1401"/>
        <w:jc w:val="both"/>
        <w:rPr>
          <w:sz w:val="28"/>
        </w:rPr>
      </w:pPr>
      <w:r>
        <w:rPr>
          <w:i/>
          <w:sz w:val="28"/>
        </w:rPr>
        <w:t>Лабораторно-практические</w:t>
      </w:r>
      <w:r>
        <w:rPr>
          <w:i/>
          <w:spacing w:val="-10"/>
          <w:sz w:val="28"/>
        </w:rPr>
        <w:t xml:space="preserve"> </w:t>
      </w:r>
      <w:r>
        <w:rPr>
          <w:i/>
          <w:sz w:val="28"/>
        </w:rPr>
        <w:t>и</w:t>
      </w:r>
      <w:r>
        <w:rPr>
          <w:i/>
          <w:spacing w:val="-5"/>
          <w:sz w:val="28"/>
        </w:rPr>
        <w:t xml:space="preserve"> </w:t>
      </w:r>
      <w:r>
        <w:rPr>
          <w:i/>
          <w:sz w:val="28"/>
        </w:rPr>
        <w:t>практические</w:t>
      </w:r>
      <w:r>
        <w:rPr>
          <w:i/>
          <w:spacing w:val="-7"/>
          <w:sz w:val="28"/>
        </w:rPr>
        <w:t xml:space="preserve"> </w:t>
      </w:r>
      <w:r>
        <w:rPr>
          <w:i/>
          <w:sz w:val="28"/>
        </w:rPr>
        <w:t>работы</w:t>
      </w:r>
      <w:r>
        <w:rPr>
          <w:sz w:val="28"/>
        </w:rPr>
        <w:t>.</w:t>
      </w:r>
    </w:p>
    <w:p w:rsidR="006B28B4" w:rsidRDefault="00DA7639">
      <w:pPr>
        <w:pStyle w:val="a3"/>
        <w:ind w:right="387"/>
      </w:pPr>
      <w:r>
        <w:t>Ознакомление с составными частями машин. Ознакомление с механизмами</w:t>
      </w:r>
      <w:r>
        <w:rPr>
          <w:spacing w:val="1"/>
        </w:rPr>
        <w:t xml:space="preserve"> </w:t>
      </w:r>
      <w:r>
        <w:t>(цепным,</w:t>
      </w:r>
      <w:r>
        <w:rPr>
          <w:spacing w:val="1"/>
        </w:rPr>
        <w:t xml:space="preserve"> </w:t>
      </w:r>
      <w:r>
        <w:t>зубчатым,</w:t>
      </w:r>
      <w:r>
        <w:rPr>
          <w:spacing w:val="1"/>
        </w:rPr>
        <w:t xml:space="preserve"> </w:t>
      </w:r>
      <w:r>
        <w:t>реечным),</w:t>
      </w:r>
      <w:r>
        <w:rPr>
          <w:spacing w:val="1"/>
        </w:rPr>
        <w:t xml:space="preserve"> </w:t>
      </w:r>
      <w:r>
        <w:t>соединениями</w:t>
      </w:r>
      <w:r>
        <w:rPr>
          <w:spacing w:val="1"/>
        </w:rPr>
        <w:t xml:space="preserve"> </w:t>
      </w:r>
      <w:r>
        <w:t>(шпоночными,</w:t>
      </w:r>
      <w:r>
        <w:rPr>
          <w:spacing w:val="1"/>
        </w:rPr>
        <w:t xml:space="preserve"> </w:t>
      </w:r>
      <w:r>
        <w:t>шлицевыми).</w:t>
      </w:r>
      <w:r>
        <w:rPr>
          <w:spacing w:val="1"/>
        </w:rPr>
        <w:t xml:space="preserve"> </w:t>
      </w:r>
      <w:r>
        <w:t>Определение</w:t>
      </w:r>
      <w:r>
        <w:rPr>
          <w:spacing w:val="-4"/>
        </w:rPr>
        <w:t xml:space="preserve"> </w:t>
      </w:r>
      <w:r>
        <w:t>передаточного</w:t>
      </w:r>
      <w:r>
        <w:rPr>
          <w:spacing w:val="-3"/>
        </w:rPr>
        <w:t xml:space="preserve"> </w:t>
      </w:r>
      <w:r>
        <w:t>отношения</w:t>
      </w:r>
      <w:r>
        <w:rPr>
          <w:spacing w:val="-1"/>
        </w:rPr>
        <w:t xml:space="preserve"> </w:t>
      </w:r>
      <w:r>
        <w:t>зубчатой передачи.</w:t>
      </w:r>
    </w:p>
    <w:p w:rsidR="006B28B4" w:rsidRDefault="00DA7639">
      <w:pPr>
        <w:pStyle w:val="a3"/>
        <w:spacing w:line="242" w:lineRule="auto"/>
        <w:ind w:right="384"/>
      </w:pPr>
      <w:r>
        <w:t>Ознакомление</w:t>
      </w:r>
      <w:r>
        <w:rPr>
          <w:spacing w:val="1"/>
        </w:rPr>
        <w:t xml:space="preserve"> </w:t>
      </w:r>
      <w:r>
        <w:t>с</w:t>
      </w:r>
      <w:r>
        <w:rPr>
          <w:spacing w:val="1"/>
        </w:rPr>
        <w:t xml:space="preserve"> </w:t>
      </w:r>
      <w:r>
        <w:t>современными</w:t>
      </w:r>
      <w:r>
        <w:rPr>
          <w:spacing w:val="1"/>
        </w:rPr>
        <w:t xml:space="preserve"> </w:t>
      </w:r>
      <w:r>
        <w:t>ручными</w:t>
      </w:r>
      <w:r>
        <w:rPr>
          <w:spacing w:val="1"/>
        </w:rPr>
        <w:t xml:space="preserve"> </w:t>
      </w:r>
      <w:r>
        <w:t>технологическими</w:t>
      </w:r>
      <w:r>
        <w:rPr>
          <w:spacing w:val="1"/>
        </w:rPr>
        <w:t xml:space="preserve"> </w:t>
      </w:r>
      <w:r>
        <w:t>машинами</w:t>
      </w:r>
      <w:r>
        <w:rPr>
          <w:spacing w:val="1"/>
        </w:rPr>
        <w:t xml:space="preserve"> </w:t>
      </w:r>
      <w:r>
        <w:t>и</w:t>
      </w:r>
      <w:r>
        <w:rPr>
          <w:spacing w:val="1"/>
        </w:rPr>
        <w:t xml:space="preserve"> </w:t>
      </w:r>
      <w:r>
        <w:t>механизмами</w:t>
      </w:r>
      <w:r>
        <w:rPr>
          <w:spacing w:val="-4"/>
        </w:rPr>
        <w:t xml:space="preserve"> </w:t>
      </w:r>
      <w:r>
        <w:t>для выполнения слесарных</w:t>
      </w:r>
      <w:r>
        <w:rPr>
          <w:spacing w:val="-3"/>
        </w:rPr>
        <w:t xml:space="preserve"> </w:t>
      </w:r>
      <w:r>
        <w:t>работ.</w:t>
      </w:r>
    </w:p>
    <w:p w:rsidR="006B28B4" w:rsidRDefault="00DA7639">
      <w:pPr>
        <w:pStyle w:val="11"/>
        <w:numPr>
          <w:ilvl w:val="0"/>
          <w:numId w:val="35"/>
        </w:numPr>
        <w:tabs>
          <w:tab w:val="left" w:pos="1613"/>
        </w:tabs>
        <w:spacing w:line="317" w:lineRule="exact"/>
      </w:pPr>
      <w:r>
        <w:t>класс</w:t>
      </w:r>
    </w:p>
    <w:p w:rsidR="006B28B4" w:rsidRDefault="00DA7639">
      <w:pPr>
        <w:ind w:left="692" w:right="385" w:firstLine="708"/>
        <w:jc w:val="both"/>
        <w:rPr>
          <w:sz w:val="28"/>
        </w:rPr>
      </w:pPr>
      <w:r>
        <w:rPr>
          <w:b/>
          <w:i/>
          <w:sz w:val="28"/>
        </w:rPr>
        <w:t>Теоретические</w:t>
      </w:r>
      <w:r>
        <w:rPr>
          <w:b/>
          <w:i/>
          <w:spacing w:val="1"/>
          <w:sz w:val="28"/>
        </w:rPr>
        <w:t xml:space="preserve"> </w:t>
      </w:r>
      <w:r>
        <w:rPr>
          <w:b/>
          <w:i/>
          <w:sz w:val="28"/>
        </w:rPr>
        <w:t>сведения</w:t>
      </w:r>
      <w:r>
        <w:rPr>
          <w:sz w:val="28"/>
        </w:rPr>
        <w:t>.</w:t>
      </w:r>
      <w:r>
        <w:rPr>
          <w:spacing w:val="1"/>
          <w:sz w:val="28"/>
        </w:rPr>
        <w:t xml:space="preserve"> </w:t>
      </w:r>
      <w:r>
        <w:rPr>
          <w:sz w:val="28"/>
        </w:rPr>
        <w:t>Токарно-винторезный</w:t>
      </w:r>
      <w:r>
        <w:rPr>
          <w:spacing w:val="1"/>
          <w:sz w:val="28"/>
        </w:rPr>
        <w:t xml:space="preserve"> </w:t>
      </w:r>
      <w:r>
        <w:rPr>
          <w:sz w:val="28"/>
        </w:rPr>
        <w:t>станок:</w:t>
      </w:r>
      <w:r>
        <w:rPr>
          <w:spacing w:val="1"/>
          <w:sz w:val="28"/>
        </w:rPr>
        <w:t xml:space="preserve"> </w:t>
      </w:r>
      <w:r>
        <w:rPr>
          <w:sz w:val="28"/>
        </w:rPr>
        <w:t>устройство,</w:t>
      </w:r>
      <w:r>
        <w:rPr>
          <w:spacing w:val="1"/>
          <w:sz w:val="28"/>
        </w:rPr>
        <w:t xml:space="preserve"> </w:t>
      </w:r>
      <w:r>
        <w:rPr>
          <w:sz w:val="28"/>
        </w:rPr>
        <w:t>назначение,</w:t>
      </w:r>
      <w:r>
        <w:rPr>
          <w:spacing w:val="-5"/>
          <w:sz w:val="28"/>
        </w:rPr>
        <w:t xml:space="preserve"> </w:t>
      </w:r>
      <w:r>
        <w:rPr>
          <w:sz w:val="28"/>
        </w:rPr>
        <w:t>приѐмы</w:t>
      </w:r>
      <w:r>
        <w:rPr>
          <w:spacing w:val="-2"/>
          <w:sz w:val="28"/>
        </w:rPr>
        <w:t xml:space="preserve"> </w:t>
      </w:r>
      <w:r>
        <w:rPr>
          <w:sz w:val="28"/>
        </w:rPr>
        <w:t>подготовки к</w:t>
      </w:r>
      <w:r>
        <w:rPr>
          <w:spacing w:val="-4"/>
          <w:sz w:val="28"/>
        </w:rPr>
        <w:t xml:space="preserve"> </w:t>
      </w:r>
      <w:r>
        <w:rPr>
          <w:sz w:val="28"/>
        </w:rPr>
        <w:t>работе;</w:t>
      </w:r>
    </w:p>
    <w:p w:rsidR="006B28B4" w:rsidRDefault="00DA7639">
      <w:pPr>
        <w:pStyle w:val="a3"/>
        <w:ind w:right="393"/>
      </w:pPr>
      <w:r>
        <w:t>приѐмы управления и выполнения операций. Инструменты и приспособления</w:t>
      </w:r>
      <w:r>
        <w:rPr>
          <w:spacing w:val="1"/>
        </w:rPr>
        <w:t xml:space="preserve"> </w:t>
      </w:r>
      <w:r>
        <w:t>для</w:t>
      </w:r>
      <w:r>
        <w:rPr>
          <w:spacing w:val="-1"/>
        </w:rPr>
        <w:t xml:space="preserve"> </w:t>
      </w:r>
      <w:r>
        <w:t>работы</w:t>
      </w:r>
      <w:r>
        <w:rPr>
          <w:spacing w:val="-3"/>
        </w:rPr>
        <w:t xml:space="preserve"> </w:t>
      </w:r>
      <w:r>
        <w:t>на токарном станке.</w:t>
      </w:r>
    </w:p>
    <w:p w:rsidR="006B28B4" w:rsidRDefault="00DA7639">
      <w:pPr>
        <w:pStyle w:val="a3"/>
        <w:ind w:right="393"/>
        <w:rPr>
          <w:b/>
        </w:rPr>
      </w:pPr>
      <w:r>
        <w:t>Основные</w:t>
      </w:r>
      <w:r>
        <w:rPr>
          <w:spacing w:val="1"/>
        </w:rPr>
        <w:t xml:space="preserve"> </w:t>
      </w:r>
      <w:r>
        <w:t>операции</w:t>
      </w:r>
      <w:r>
        <w:rPr>
          <w:spacing w:val="1"/>
        </w:rPr>
        <w:t xml:space="preserve"> </w:t>
      </w:r>
      <w:r>
        <w:t>токарной</w:t>
      </w:r>
      <w:r>
        <w:rPr>
          <w:spacing w:val="1"/>
        </w:rPr>
        <w:t xml:space="preserve"> </w:t>
      </w:r>
      <w:r>
        <w:t>обработки</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выполнения.</w:t>
      </w:r>
      <w:r>
        <w:rPr>
          <w:spacing w:val="1"/>
        </w:rPr>
        <w:t xml:space="preserve"> </w:t>
      </w:r>
      <w:r>
        <w:t>Особенности точения изделий из искусственных материалов. Правила безопасной</w:t>
      </w:r>
      <w:r>
        <w:rPr>
          <w:spacing w:val="1"/>
        </w:rPr>
        <w:t xml:space="preserve"> </w:t>
      </w:r>
      <w:r>
        <w:t>работы</w:t>
      </w:r>
      <w:r>
        <w:rPr>
          <w:spacing w:val="-1"/>
        </w:rPr>
        <w:t xml:space="preserve"> </w:t>
      </w:r>
      <w:r>
        <w:t>на токарном</w:t>
      </w:r>
      <w:r>
        <w:rPr>
          <w:spacing w:val="-3"/>
        </w:rPr>
        <w:t xml:space="preserve"> </w:t>
      </w:r>
      <w:r>
        <w:t>станке</w:t>
      </w:r>
      <w:r>
        <w:rPr>
          <w:b/>
        </w:rPr>
        <w:t>.</w:t>
      </w:r>
    </w:p>
    <w:p w:rsidR="006B28B4" w:rsidRDefault="00DA7639">
      <w:pPr>
        <w:pStyle w:val="a3"/>
        <w:ind w:right="393"/>
      </w:pPr>
      <w:r>
        <w:t>Фрезерный станок: устройство, назначение, приѐмы работы. Инструменты и</w:t>
      </w:r>
      <w:r>
        <w:rPr>
          <w:spacing w:val="1"/>
        </w:rPr>
        <w:t xml:space="preserve"> </w:t>
      </w:r>
      <w:r>
        <w:t>приспособления для работы на фрезерном станке. Основные операции фрезерной</w:t>
      </w:r>
      <w:r>
        <w:rPr>
          <w:spacing w:val="1"/>
        </w:rPr>
        <w:t xml:space="preserve"> </w:t>
      </w:r>
      <w:r>
        <w:t>обработки и особенности их выполнения. Правила безопасной работы на фрезерном</w:t>
      </w:r>
      <w:r>
        <w:rPr>
          <w:spacing w:val="1"/>
        </w:rPr>
        <w:t xml:space="preserve"> </w:t>
      </w:r>
      <w:r>
        <w:t>станке.</w:t>
      </w:r>
    </w:p>
    <w:p w:rsidR="006B28B4" w:rsidRDefault="00DA7639">
      <w:pPr>
        <w:pStyle w:val="a3"/>
        <w:ind w:right="384"/>
      </w:pPr>
      <w:r>
        <w:t>Графическая</w:t>
      </w:r>
      <w:r>
        <w:rPr>
          <w:spacing w:val="1"/>
        </w:rPr>
        <w:t xml:space="preserve"> </w:t>
      </w:r>
      <w:r>
        <w:t>документация</w:t>
      </w:r>
      <w:r>
        <w:rPr>
          <w:spacing w:val="1"/>
        </w:rPr>
        <w:t xml:space="preserve"> </w:t>
      </w:r>
      <w:r>
        <w:t>для</w:t>
      </w:r>
      <w:r>
        <w:rPr>
          <w:spacing w:val="1"/>
        </w:rPr>
        <w:t xml:space="preserve"> </w:t>
      </w:r>
      <w:r>
        <w:t>изготовления</w:t>
      </w:r>
      <w:r>
        <w:rPr>
          <w:spacing w:val="1"/>
        </w:rPr>
        <w:t xml:space="preserve"> </w:t>
      </w:r>
      <w:r>
        <w:t>изделий</w:t>
      </w:r>
      <w:r>
        <w:rPr>
          <w:spacing w:val="1"/>
        </w:rPr>
        <w:t xml:space="preserve"> </w:t>
      </w:r>
      <w:r>
        <w:t>на</w:t>
      </w:r>
      <w:r>
        <w:rPr>
          <w:spacing w:val="1"/>
        </w:rPr>
        <w:t xml:space="preserve"> </w:t>
      </w:r>
      <w:r>
        <w:t>токарном</w:t>
      </w:r>
      <w:r>
        <w:rPr>
          <w:spacing w:val="1"/>
        </w:rPr>
        <w:t xml:space="preserve"> </w:t>
      </w:r>
      <w:r>
        <w:t>и</w:t>
      </w:r>
      <w:r>
        <w:rPr>
          <w:spacing w:val="1"/>
        </w:rPr>
        <w:t xml:space="preserve"> </w:t>
      </w:r>
      <w:r>
        <w:t>фрезерном станках. Технологическая документация для изготовления изделий на</w:t>
      </w:r>
      <w:r>
        <w:rPr>
          <w:spacing w:val="1"/>
        </w:rPr>
        <w:t xml:space="preserve"> </w:t>
      </w:r>
      <w:r>
        <w:t>токарном и фрезерном станках. Операционная карта. Перспективные технологии</w:t>
      </w:r>
      <w:r>
        <w:rPr>
          <w:spacing w:val="1"/>
        </w:rPr>
        <w:t xml:space="preserve"> </w:t>
      </w:r>
      <w:r>
        <w:t>производства</w:t>
      </w:r>
      <w:r>
        <w:rPr>
          <w:spacing w:val="1"/>
        </w:rPr>
        <w:t xml:space="preserve"> </w:t>
      </w:r>
      <w:r>
        <w:t>деталей</w:t>
      </w:r>
      <w:r>
        <w:rPr>
          <w:spacing w:val="1"/>
        </w:rPr>
        <w:t xml:space="preserve"> </w:t>
      </w:r>
      <w:r>
        <w:t>из</w:t>
      </w:r>
      <w:r>
        <w:rPr>
          <w:spacing w:val="1"/>
        </w:rPr>
        <w:t xml:space="preserve"> </w:t>
      </w:r>
      <w:r>
        <w:t>металлов</w:t>
      </w:r>
      <w:r>
        <w:rPr>
          <w:spacing w:val="1"/>
        </w:rPr>
        <w:t xml:space="preserve"> </w:t>
      </w:r>
      <w:r>
        <w:t>и</w:t>
      </w:r>
      <w:r>
        <w:rPr>
          <w:spacing w:val="1"/>
        </w:rPr>
        <w:t xml:space="preserve"> </w:t>
      </w:r>
      <w:r>
        <w:t>искусственных</w:t>
      </w:r>
      <w:r>
        <w:rPr>
          <w:spacing w:val="1"/>
        </w:rPr>
        <w:t xml:space="preserve"> </w:t>
      </w:r>
      <w:r>
        <w:t>материалов.</w:t>
      </w:r>
      <w:r>
        <w:rPr>
          <w:spacing w:val="1"/>
        </w:rPr>
        <w:t xml:space="preserve"> </w:t>
      </w:r>
      <w:r>
        <w:t>Экологические</w:t>
      </w:r>
      <w:r>
        <w:rPr>
          <w:spacing w:val="1"/>
        </w:rPr>
        <w:t xml:space="preserve"> </w:t>
      </w:r>
      <w:r>
        <w:t>проблемы</w:t>
      </w:r>
      <w:r>
        <w:rPr>
          <w:spacing w:val="1"/>
        </w:rPr>
        <w:t xml:space="preserve"> </w:t>
      </w:r>
      <w:r>
        <w:t>производства,</w:t>
      </w:r>
      <w:r>
        <w:rPr>
          <w:spacing w:val="1"/>
        </w:rPr>
        <w:t xml:space="preserve"> </w:t>
      </w:r>
      <w:r>
        <w:t>применения</w:t>
      </w:r>
      <w:r>
        <w:rPr>
          <w:spacing w:val="1"/>
        </w:rPr>
        <w:t xml:space="preserve"> </w:t>
      </w:r>
      <w:r>
        <w:t>и</w:t>
      </w:r>
      <w:r>
        <w:rPr>
          <w:spacing w:val="1"/>
        </w:rPr>
        <w:t xml:space="preserve"> </w:t>
      </w:r>
      <w:r>
        <w:t>утилизации</w:t>
      </w:r>
      <w:r>
        <w:rPr>
          <w:spacing w:val="1"/>
        </w:rPr>
        <w:t xml:space="preserve"> </w:t>
      </w:r>
      <w:r>
        <w:t>изделий</w:t>
      </w:r>
      <w:r>
        <w:rPr>
          <w:spacing w:val="1"/>
        </w:rPr>
        <w:t xml:space="preserve"> </w:t>
      </w:r>
      <w:r>
        <w:t>из</w:t>
      </w:r>
      <w:r>
        <w:rPr>
          <w:spacing w:val="1"/>
        </w:rPr>
        <w:t xml:space="preserve"> </w:t>
      </w:r>
      <w:r>
        <w:t>металлов</w:t>
      </w:r>
      <w:r>
        <w:rPr>
          <w:spacing w:val="1"/>
        </w:rPr>
        <w:t xml:space="preserve"> </w:t>
      </w:r>
      <w:r>
        <w:t>и</w:t>
      </w:r>
      <w:r>
        <w:rPr>
          <w:spacing w:val="1"/>
        </w:rPr>
        <w:t xml:space="preserve"> </w:t>
      </w:r>
      <w:r>
        <w:t>искусственных</w:t>
      </w:r>
      <w:r>
        <w:rPr>
          <w:spacing w:val="1"/>
        </w:rPr>
        <w:t xml:space="preserve"> </w:t>
      </w:r>
      <w:r>
        <w:t>материалов.</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обслуживанием,</w:t>
      </w:r>
      <w:r>
        <w:rPr>
          <w:spacing w:val="1"/>
        </w:rPr>
        <w:t xml:space="preserve"> </w:t>
      </w:r>
      <w:r>
        <w:t>наладкой</w:t>
      </w:r>
      <w:r>
        <w:rPr>
          <w:spacing w:val="1"/>
        </w:rPr>
        <w:t xml:space="preserve"> </w:t>
      </w:r>
      <w:r>
        <w:t>и</w:t>
      </w:r>
      <w:r>
        <w:rPr>
          <w:spacing w:val="-67"/>
        </w:rPr>
        <w:t xml:space="preserve"> </w:t>
      </w:r>
      <w:r>
        <w:t>ремонтом!</w:t>
      </w:r>
      <w:r>
        <w:rPr>
          <w:spacing w:val="-1"/>
        </w:rPr>
        <w:t xml:space="preserve"> </w:t>
      </w:r>
      <w:r>
        <w:t>токарных</w:t>
      </w:r>
      <w:r>
        <w:rPr>
          <w:spacing w:val="1"/>
        </w:rPr>
        <w:t xml:space="preserve"> </w:t>
      </w:r>
      <w:r>
        <w:t>и фрезерных станков.</w:t>
      </w:r>
    </w:p>
    <w:p w:rsidR="006B28B4" w:rsidRDefault="00DA7639">
      <w:pPr>
        <w:spacing w:line="322" w:lineRule="exact"/>
        <w:ind w:left="1401"/>
        <w:jc w:val="both"/>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spacing w:line="322" w:lineRule="exact"/>
        <w:ind w:left="1401" w:firstLine="0"/>
      </w:pPr>
      <w:r>
        <w:t>Ознакомление</w:t>
      </w:r>
      <w:r>
        <w:rPr>
          <w:spacing w:val="-4"/>
        </w:rPr>
        <w:t xml:space="preserve"> </w:t>
      </w:r>
      <w:r>
        <w:t>с</w:t>
      </w:r>
      <w:r>
        <w:rPr>
          <w:spacing w:val="-5"/>
        </w:rPr>
        <w:t xml:space="preserve"> </w:t>
      </w:r>
      <w:r>
        <w:t>устройством</w:t>
      </w:r>
      <w:r>
        <w:rPr>
          <w:spacing w:val="-4"/>
        </w:rPr>
        <w:t xml:space="preserve"> </w:t>
      </w:r>
      <w:r>
        <w:t>школьного</w:t>
      </w:r>
      <w:r>
        <w:rPr>
          <w:spacing w:val="-2"/>
        </w:rPr>
        <w:t xml:space="preserve"> </w:t>
      </w:r>
      <w:r>
        <w:t>токарно-винторезного</w:t>
      </w:r>
      <w:r>
        <w:rPr>
          <w:spacing w:val="-3"/>
        </w:rPr>
        <w:t xml:space="preserve"> </w:t>
      </w:r>
      <w:r>
        <w:t>станка.</w:t>
      </w:r>
    </w:p>
    <w:p w:rsidR="006B28B4" w:rsidRDefault="00DA7639">
      <w:pPr>
        <w:pStyle w:val="a3"/>
        <w:ind w:right="386"/>
      </w:pPr>
      <w:r>
        <w:t>Ознакомление с видами и назначением токарных резцов, режимами резания</w:t>
      </w:r>
      <w:r>
        <w:rPr>
          <w:spacing w:val="1"/>
        </w:rPr>
        <w:t xml:space="preserve"> </w:t>
      </w:r>
      <w:r>
        <w:t>при</w:t>
      </w:r>
      <w:r>
        <w:rPr>
          <w:spacing w:val="1"/>
        </w:rPr>
        <w:t xml:space="preserve"> </w:t>
      </w:r>
      <w:r>
        <w:t>токарной</w:t>
      </w:r>
      <w:r>
        <w:rPr>
          <w:spacing w:val="1"/>
        </w:rPr>
        <w:t xml:space="preserve"> </w:t>
      </w:r>
      <w:r>
        <w:t>обработке.</w:t>
      </w:r>
      <w:r>
        <w:rPr>
          <w:spacing w:val="1"/>
        </w:rPr>
        <w:t xml:space="preserve"> </w:t>
      </w:r>
      <w:r>
        <w:t>Управление</w:t>
      </w:r>
      <w:r>
        <w:rPr>
          <w:spacing w:val="1"/>
        </w:rPr>
        <w:t xml:space="preserve"> </w:t>
      </w:r>
      <w:r>
        <w:t>токарно-винторезным</w:t>
      </w:r>
      <w:r>
        <w:rPr>
          <w:spacing w:val="1"/>
        </w:rPr>
        <w:t xml:space="preserve"> </w:t>
      </w:r>
      <w:r>
        <w:t>станком.</w:t>
      </w:r>
      <w:r>
        <w:rPr>
          <w:spacing w:val="1"/>
        </w:rPr>
        <w:t xml:space="preserve"> </w:t>
      </w:r>
      <w:r>
        <w:t>Наладка</w:t>
      </w:r>
      <w:r>
        <w:rPr>
          <w:spacing w:val="1"/>
        </w:rPr>
        <w:t xml:space="preserve"> </w:t>
      </w:r>
      <w:r>
        <w:t>и</w:t>
      </w:r>
      <w:r>
        <w:rPr>
          <w:spacing w:val="1"/>
        </w:rPr>
        <w:t xml:space="preserve"> </w:t>
      </w:r>
      <w:r>
        <w:t>настройка</w:t>
      </w:r>
      <w:r>
        <w:rPr>
          <w:spacing w:val="-1"/>
        </w:rPr>
        <w:t xml:space="preserve"> </w:t>
      </w:r>
      <w:r>
        <w:t>станка.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5"/>
      </w:pPr>
      <w:r>
        <w:t>Отработка</w:t>
      </w:r>
      <w:r>
        <w:rPr>
          <w:spacing w:val="1"/>
        </w:rPr>
        <w:t xml:space="preserve"> </w:t>
      </w:r>
      <w:r>
        <w:t>приѐмов</w:t>
      </w:r>
      <w:r>
        <w:rPr>
          <w:spacing w:val="1"/>
        </w:rPr>
        <w:t xml:space="preserve"> </w:t>
      </w:r>
      <w:r>
        <w:t>работы</w:t>
      </w:r>
      <w:r>
        <w:rPr>
          <w:spacing w:val="1"/>
        </w:rPr>
        <w:t xml:space="preserve"> </w:t>
      </w:r>
      <w:r>
        <w:t>на</w:t>
      </w:r>
      <w:r>
        <w:rPr>
          <w:spacing w:val="1"/>
        </w:rPr>
        <w:t xml:space="preserve"> </w:t>
      </w:r>
      <w:r>
        <w:t>токарно-винторезном</w:t>
      </w:r>
      <w:r>
        <w:rPr>
          <w:spacing w:val="1"/>
        </w:rPr>
        <w:t xml:space="preserve"> </w:t>
      </w:r>
      <w:r>
        <w:t>станке</w:t>
      </w:r>
      <w:r>
        <w:rPr>
          <w:spacing w:val="1"/>
        </w:rPr>
        <w:t xml:space="preserve"> </w:t>
      </w:r>
      <w:r>
        <w:t>(обтачивание</w:t>
      </w:r>
      <w:r>
        <w:rPr>
          <w:spacing w:val="1"/>
        </w:rPr>
        <w:t xml:space="preserve"> </w:t>
      </w:r>
      <w:r>
        <w:t>наружной</w:t>
      </w:r>
      <w:r>
        <w:rPr>
          <w:spacing w:val="1"/>
        </w:rPr>
        <w:t xml:space="preserve"> </w:t>
      </w:r>
      <w:r>
        <w:t>цилиндрической</w:t>
      </w:r>
      <w:r>
        <w:rPr>
          <w:spacing w:val="1"/>
        </w:rPr>
        <w:t xml:space="preserve"> </w:t>
      </w:r>
      <w:r>
        <w:t>поверхности,</w:t>
      </w:r>
      <w:r>
        <w:rPr>
          <w:spacing w:val="1"/>
        </w:rPr>
        <w:t xml:space="preserve"> </w:t>
      </w:r>
      <w:r>
        <w:t>подрезка</w:t>
      </w:r>
      <w:r>
        <w:rPr>
          <w:spacing w:val="1"/>
        </w:rPr>
        <w:t xml:space="preserve"> </w:t>
      </w:r>
      <w:r>
        <w:t>торца,</w:t>
      </w:r>
      <w:r>
        <w:rPr>
          <w:spacing w:val="1"/>
        </w:rPr>
        <w:t xml:space="preserve"> </w:t>
      </w:r>
      <w:r>
        <w:t>сверление</w:t>
      </w:r>
      <w:r>
        <w:rPr>
          <w:spacing w:val="1"/>
        </w:rPr>
        <w:t xml:space="preserve"> </w:t>
      </w:r>
      <w:r>
        <w:t>заготовки).</w:t>
      </w:r>
      <w:r>
        <w:rPr>
          <w:spacing w:val="1"/>
        </w:rPr>
        <w:t xml:space="preserve"> </w:t>
      </w:r>
      <w:r>
        <w:t>Соблюдение</w:t>
      </w:r>
      <w:r>
        <w:rPr>
          <w:spacing w:val="-4"/>
        </w:rPr>
        <w:t xml:space="preserve"> </w:t>
      </w:r>
      <w:r>
        <w:t>правил</w:t>
      </w:r>
      <w:r>
        <w:rPr>
          <w:spacing w:val="-3"/>
        </w:rPr>
        <w:t xml:space="preserve"> </w:t>
      </w:r>
      <w:r>
        <w:t>безопасного труда.</w:t>
      </w:r>
      <w:r>
        <w:rPr>
          <w:spacing w:val="-4"/>
        </w:rPr>
        <w:t xml:space="preserve"> </w:t>
      </w:r>
      <w:r>
        <w:t>Уборка рабочего места.</w:t>
      </w:r>
    </w:p>
    <w:p w:rsidR="006B28B4" w:rsidRDefault="00DA7639">
      <w:pPr>
        <w:pStyle w:val="a3"/>
        <w:spacing w:line="321" w:lineRule="exact"/>
        <w:ind w:left="1401" w:firstLine="0"/>
      </w:pPr>
      <w:r>
        <w:t>Нарезание</w:t>
      </w:r>
      <w:r>
        <w:rPr>
          <w:spacing w:val="-6"/>
        </w:rPr>
        <w:t xml:space="preserve"> </w:t>
      </w:r>
      <w:r>
        <w:t>резьбы</w:t>
      </w:r>
      <w:r>
        <w:rPr>
          <w:spacing w:val="-2"/>
        </w:rPr>
        <w:t xml:space="preserve"> </w:t>
      </w:r>
      <w:r>
        <w:t>плашкой</w:t>
      </w:r>
      <w:r>
        <w:rPr>
          <w:spacing w:val="-3"/>
        </w:rPr>
        <w:t xml:space="preserve"> </w:t>
      </w:r>
      <w:r>
        <w:t>на</w:t>
      </w:r>
      <w:r>
        <w:rPr>
          <w:spacing w:val="-2"/>
        </w:rPr>
        <w:t xml:space="preserve"> </w:t>
      </w:r>
      <w:r>
        <w:t>токарно-винторезном</w:t>
      </w:r>
      <w:r>
        <w:rPr>
          <w:spacing w:val="-3"/>
        </w:rPr>
        <w:t xml:space="preserve"> </w:t>
      </w:r>
      <w:r>
        <w:t>станке.</w:t>
      </w:r>
    </w:p>
    <w:p w:rsidR="006B28B4" w:rsidRDefault="00DA7639">
      <w:pPr>
        <w:pStyle w:val="a3"/>
        <w:spacing w:line="322" w:lineRule="exact"/>
        <w:ind w:left="1401" w:firstLine="0"/>
      </w:pPr>
      <w:r>
        <w:t>Ознакомление</w:t>
      </w:r>
      <w:r>
        <w:rPr>
          <w:spacing w:val="45"/>
        </w:rPr>
        <w:t xml:space="preserve"> </w:t>
      </w:r>
      <w:r>
        <w:t>с</w:t>
      </w:r>
      <w:r>
        <w:rPr>
          <w:spacing w:val="43"/>
        </w:rPr>
        <w:t xml:space="preserve"> </w:t>
      </w:r>
      <w:r>
        <w:t>устройством</w:t>
      </w:r>
      <w:r>
        <w:rPr>
          <w:spacing w:val="46"/>
        </w:rPr>
        <w:t xml:space="preserve"> </w:t>
      </w:r>
      <w:r>
        <w:t>настольного</w:t>
      </w:r>
      <w:r>
        <w:rPr>
          <w:spacing w:val="44"/>
        </w:rPr>
        <w:t xml:space="preserve"> </w:t>
      </w:r>
      <w:r>
        <w:t>горизонтально-фрезерного</w:t>
      </w:r>
      <w:r>
        <w:rPr>
          <w:spacing w:val="47"/>
        </w:rPr>
        <w:t xml:space="preserve"> </w:t>
      </w:r>
      <w:r>
        <w:t>станка.</w:t>
      </w:r>
    </w:p>
    <w:p w:rsidR="006B28B4" w:rsidRDefault="00DA7639">
      <w:pPr>
        <w:pStyle w:val="a3"/>
        <w:ind w:firstLine="0"/>
      </w:pPr>
      <w:r>
        <w:t>Ознакомление</w:t>
      </w:r>
      <w:r>
        <w:rPr>
          <w:spacing w:val="-3"/>
        </w:rPr>
        <w:t xml:space="preserve"> </w:t>
      </w:r>
      <w:r>
        <w:t>с</w:t>
      </w:r>
      <w:r>
        <w:rPr>
          <w:spacing w:val="-4"/>
        </w:rPr>
        <w:t xml:space="preserve"> </w:t>
      </w:r>
      <w:r>
        <w:t>режущим</w:t>
      </w:r>
      <w:r>
        <w:rPr>
          <w:spacing w:val="-2"/>
        </w:rPr>
        <w:t xml:space="preserve"> </w:t>
      </w:r>
      <w:r>
        <w:t>инструментом</w:t>
      </w:r>
      <w:r>
        <w:rPr>
          <w:spacing w:val="-3"/>
        </w:rPr>
        <w:t xml:space="preserve"> </w:t>
      </w:r>
      <w:r>
        <w:t>для</w:t>
      </w:r>
      <w:r>
        <w:rPr>
          <w:spacing w:val="-2"/>
        </w:rPr>
        <w:t xml:space="preserve"> </w:t>
      </w:r>
      <w:r>
        <w:t>фрезерования.</w:t>
      </w:r>
    </w:p>
    <w:p w:rsidR="006B28B4" w:rsidRDefault="00DA7639">
      <w:pPr>
        <w:pStyle w:val="a3"/>
        <w:spacing w:before="2"/>
        <w:ind w:right="391"/>
      </w:pPr>
      <w:r>
        <w:t>Наладка</w:t>
      </w:r>
      <w:r>
        <w:rPr>
          <w:spacing w:val="1"/>
        </w:rPr>
        <w:t xml:space="preserve"> </w:t>
      </w:r>
      <w:r>
        <w:t>и</w:t>
      </w:r>
      <w:r>
        <w:rPr>
          <w:spacing w:val="1"/>
        </w:rPr>
        <w:t xml:space="preserve"> </w:t>
      </w:r>
      <w:r>
        <w:t>настройка</w:t>
      </w:r>
      <w:r>
        <w:rPr>
          <w:spacing w:val="1"/>
        </w:rPr>
        <w:t xml:space="preserve"> </w:t>
      </w:r>
      <w:r>
        <w:t>школьного</w:t>
      </w:r>
      <w:r>
        <w:rPr>
          <w:spacing w:val="1"/>
        </w:rPr>
        <w:t xml:space="preserve"> </w:t>
      </w:r>
      <w:r>
        <w:t>фрезерного</w:t>
      </w:r>
      <w:r>
        <w:rPr>
          <w:spacing w:val="1"/>
        </w:rPr>
        <w:t xml:space="preserve"> </w:t>
      </w:r>
      <w:r>
        <w:t>станка.</w:t>
      </w:r>
      <w:r>
        <w:rPr>
          <w:spacing w:val="1"/>
        </w:rPr>
        <w:t xml:space="preserve"> </w:t>
      </w:r>
      <w:r>
        <w:t>Установка</w:t>
      </w:r>
      <w:r>
        <w:rPr>
          <w:spacing w:val="1"/>
        </w:rPr>
        <w:t xml:space="preserve"> </w:t>
      </w:r>
      <w:r>
        <w:t>фрезы</w:t>
      </w:r>
      <w:r>
        <w:rPr>
          <w:spacing w:val="1"/>
        </w:rPr>
        <w:t xml:space="preserve"> </w:t>
      </w:r>
      <w:r>
        <w:t>и</w:t>
      </w:r>
      <w:r>
        <w:rPr>
          <w:spacing w:val="1"/>
        </w:rPr>
        <w:t xml:space="preserve"> </w:t>
      </w:r>
      <w:r>
        <w:t>заготовки. Фрезерование. Соблюдение правил безопасного труда. Уборка, рабочего</w:t>
      </w:r>
      <w:r>
        <w:rPr>
          <w:spacing w:val="1"/>
        </w:rPr>
        <w:t xml:space="preserve"> </w:t>
      </w:r>
      <w:r>
        <w:t>Разработка чертежей для изготовления изделий на токарном й фрезерном станках.</w:t>
      </w:r>
      <w:r>
        <w:rPr>
          <w:spacing w:val="1"/>
        </w:rPr>
        <w:t xml:space="preserve"> </w:t>
      </w:r>
      <w:r>
        <w:t>Применение</w:t>
      </w:r>
      <w:r>
        <w:rPr>
          <w:spacing w:val="-4"/>
        </w:rPr>
        <w:t xml:space="preserve"> </w:t>
      </w:r>
      <w:r>
        <w:t>ПК</w:t>
      </w:r>
      <w:r>
        <w:rPr>
          <w:spacing w:val="-3"/>
        </w:rPr>
        <w:t xml:space="preserve"> </w:t>
      </w:r>
      <w:r>
        <w:t>для</w:t>
      </w:r>
      <w:r>
        <w:rPr>
          <w:spacing w:val="-2"/>
        </w:rPr>
        <w:t xml:space="preserve"> </w:t>
      </w:r>
      <w:r>
        <w:t>разработки графической</w:t>
      </w:r>
      <w:r>
        <w:rPr>
          <w:spacing w:val="-1"/>
        </w:rPr>
        <w:t xml:space="preserve"> </w:t>
      </w:r>
      <w:r>
        <w:t>документации.</w:t>
      </w:r>
    </w:p>
    <w:p w:rsidR="006B28B4" w:rsidRDefault="00DA7639">
      <w:pPr>
        <w:pStyle w:val="a3"/>
        <w:ind w:right="391"/>
      </w:pPr>
      <w:r>
        <w:t>Разработка операционной карты на изготовление детали вращения и детали,</w:t>
      </w:r>
      <w:r>
        <w:rPr>
          <w:spacing w:val="1"/>
        </w:rPr>
        <w:t xml:space="preserve"> </w:t>
      </w:r>
      <w:r>
        <w:t>получаемой</w:t>
      </w:r>
      <w:r>
        <w:rPr>
          <w:spacing w:val="1"/>
        </w:rPr>
        <w:t xml:space="preserve"> </w:t>
      </w:r>
      <w:r>
        <w:t>фрезерованием.</w:t>
      </w:r>
      <w:r>
        <w:rPr>
          <w:spacing w:val="1"/>
        </w:rPr>
        <w:t xml:space="preserve"> </w:t>
      </w:r>
      <w:r>
        <w:t>Применение</w:t>
      </w:r>
      <w:r>
        <w:rPr>
          <w:spacing w:val="1"/>
        </w:rPr>
        <w:t xml:space="preserve"> </w:t>
      </w:r>
      <w:r>
        <w:t>ПК</w:t>
      </w:r>
      <w:r>
        <w:rPr>
          <w:spacing w:val="1"/>
        </w:rPr>
        <w:t xml:space="preserve"> </w:t>
      </w:r>
      <w:r>
        <w:t>для</w:t>
      </w:r>
      <w:r>
        <w:rPr>
          <w:spacing w:val="1"/>
        </w:rPr>
        <w:t xml:space="preserve"> </w:t>
      </w:r>
      <w:r>
        <w:t>разработки</w:t>
      </w:r>
      <w:r>
        <w:rPr>
          <w:spacing w:val="1"/>
        </w:rPr>
        <w:t xml:space="preserve"> </w:t>
      </w:r>
      <w:r>
        <w:t>технологической</w:t>
      </w:r>
      <w:r>
        <w:rPr>
          <w:spacing w:val="1"/>
        </w:rPr>
        <w:t xml:space="preserve"> </w:t>
      </w:r>
      <w:r>
        <w:t>документации.</w:t>
      </w:r>
    </w:p>
    <w:p w:rsidR="006B28B4" w:rsidRDefault="00DA7639">
      <w:pPr>
        <w:pStyle w:val="a3"/>
        <w:ind w:right="389"/>
      </w:pPr>
      <w:r>
        <w:t>Изготовление деталей из металла и искусственных материалов на токарном и</w:t>
      </w:r>
      <w:r>
        <w:rPr>
          <w:spacing w:val="1"/>
        </w:rPr>
        <w:t xml:space="preserve"> </w:t>
      </w:r>
      <w:r>
        <w:t>фрезерном</w:t>
      </w:r>
      <w:r>
        <w:rPr>
          <w:spacing w:val="-1"/>
        </w:rPr>
        <w:t xml:space="preserve"> </w:t>
      </w:r>
      <w:r>
        <w:t>станках</w:t>
      </w:r>
      <w:r>
        <w:rPr>
          <w:spacing w:val="-2"/>
        </w:rPr>
        <w:t xml:space="preserve"> </w:t>
      </w:r>
      <w:r>
        <w:t>по эскизам,</w:t>
      </w:r>
      <w:r>
        <w:rPr>
          <w:spacing w:val="-1"/>
        </w:rPr>
        <w:t xml:space="preserve"> </w:t>
      </w:r>
      <w:r>
        <w:t>чертежам</w:t>
      </w:r>
      <w:r>
        <w:rPr>
          <w:spacing w:val="-1"/>
        </w:rPr>
        <w:t xml:space="preserve"> </w:t>
      </w:r>
      <w:r>
        <w:t>и технологическим картам.</w:t>
      </w:r>
    </w:p>
    <w:p w:rsidR="006B28B4" w:rsidRDefault="00DA7639">
      <w:pPr>
        <w:pStyle w:val="11"/>
        <w:spacing w:line="240" w:lineRule="auto"/>
        <w:ind w:right="868"/>
      </w:pPr>
      <w:r>
        <w:t>Тема 5. Технологии художественно прикладной обработки материалов</w:t>
      </w:r>
      <w:r>
        <w:rPr>
          <w:spacing w:val="-67"/>
        </w:rPr>
        <w:t xml:space="preserve"> </w:t>
      </w:r>
      <w:r>
        <w:t>6 класс</w:t>
      </w:r>
    </w:p>
    <w:p w:rsidR="006B28B4" w:rsidRDefault="00DA7639">
      <w:pPr>
        <w:pStyle w:val="a3"/>
        <w:ind w:right="384"/>
      </w:pPr>
      <w:r>
        <w:rPr>
          <w:i/>
        </w:rPr>
        <w:t>Теоретические</w:t>
      </w:r>
      <w:r>
        <w:rPr>
          <w:i/>
          <w:spacing w:val="1"/>
        </w:rPr>
        <w:t xml:space="preserve"> </w:t>
      </w:r>
      <w:r>
        <w:rPr>
          <w:i/>
        </w:rPr>
        <w:t>сведения</w:t>
      </w:r>
      <w:r>
        <w:t>.</w:t>
      </w:r>
      <w:r>
        <w:rPr>
          <w:spacing w:val="1"/>
        </w:rPr>
        <w:t xml:space="preserve"> </w:t>
      </w:r>
      <w:r>
        <w:t>Традиционные</w:t>
      </w:r>
      <w:r>
        <w:rPr>
          <w:spacing w:val="1"/>
        </w:rPr>
        <w:t xml:space="preserve"> </w:t>
      </w:r>
      <w:r>
        <w:t>виды</w:t>
      </w:r>
      <w:r>
        <w:rPr>
          <w:spacing w:val="1"/>
        </w:rPr>
        <w:t xml:space="preserve"> </w:t>
      </w:r>
      <w:r>
        <w:t>декоративно-прикладного</w:t>
      </w:r>
      <w:r>
        <w:rPr>
          <w:spacing w:val="1"/>
        </w:rPr>
        <w:t xml:space="preserve"> </w:t>
      </w:r>
      <w:r>
        <w:t>творчества</w:t>
      </w:r>
      <w:r>
        <w:rPr>
          <w:spacing w:val="1"/>
        </w:rPr>
        <w:t xml:space="preserve"> </w:t>
      </w:r>
      <w:r>
        <w:t>и</w:t>
      </w:r>
      <w:r>
        <w:rPr>
          <w:spacing w:val="1"/>
        </w:rPr>
        <w:t xml:space="preserve"> </w:t>
      </w:r>
      <w:r>
        <w:t>народных</w:t>
      </w:r>
      <w:r>
        <w:rPr>
          <w:spacing w:val="1"/>
        </w:rPr>
        <w:t xml:space="preserve"> </w:t>
      </w:r>
      <w:r>
        <w:t>промыслов</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древесиной.</w:t>
      </w:r>
      <w:r>
        <w:rPr>
          <w:spacing w:val="1"/>
        </w:rPr>
        <w:t xml:space="preserve"> </w:t>
      </w:r>
      <w:r>
        <w:t>История</w:t>
      </w:r>
      <w:r>
        <w:rPr>
          <w:spacing w:val="1"/>
        </w:rPr>
        <w:t xml:space="preserve"> </w:t>
      </w:r>
      <w:r>
        <w:t>художественной</w:t>
      </w:r>
      <w:r>
        <w:rPr>
          <w:spacing w:val="-1"/>
        </w:rPr>
        <w:t xml:space="preserve"> </w:t>
      </w:r>
      <w:r>
        <w:t>обработки</w:t>
      </w:r>
      <w:r>
        <w:rPr>
          <w:spacing w:val="-2"/>
        </w:rPr>
        <w:t xml:space="preserve"> </w:t>
      </w:r>
      <w:r>
        <w:t>древесины.</w:t>
      </w:r>
    </w:p>
    <w:p w:rsidR="006B28B4" w:rsidRDefault="00DA7639">
      <w:pPr>
        <w:pStyle w:val="a3"/>
        <w:spacing w:before="1"/>
        <w:ind w:right="383"/>
      </w:pPr>
      <w:r>
        <w:t>Резьба</w:t>
      </w:r>
      <w:r>
        <w:rPr>
          <w:spacing w:val="1"/>
        </w:rPr>
        <w:t xml:space="preserve"> </w:t>
      </w:r>
      <w:r>
        <w:t>по</w:t>
      </w:r>
      <w:r>
        <w:rPr>
          <w:spacing w:val="1"/>
        </w:rPr>
        <w:t xml:space="preserve"> </w:t>
      </w:r>
      <w:r>
        <w:t>дереву:</w:t>
      </w:r>
      <w:r>
        <w:rPr>
          <w:spacing w:val="1"/>
        </w:rPr>
        <w:t xml:space="preserve"> </w:t>
      </w:r>
      <w:r>
        <w:t>оборудование</w:t>
      </w:r>
      <w:r>
        <w:rPr>
          <w:spacing w:val="1"/>
        </w:rPr>
        <w:t xml:space="preserve"> </w:t>
      </w:r>
      <w:r>
        <w:t>и</w:t>
      </w:r>
      <w:r>
        <w:rPr>
          <w:spacing w:val="1"/>
        </w:rPr>
        <w:t xml:space="preserve"> </w:t>
      </w:r>
      <w:r>
        <w:t>инструменты.</w:t>
      </w:r>
      <w:r>
        <w:rPr>
          <w:spacing w:val="1"/>
        </w:rPr>
        <w:t xml:space="preserve"> </w:t>
      </w:r>
      <w:r>
        <w:t>Виды резьбы</w:t>
      </w:r>
      <w:r>
        <w:rPr>
          <w:spacing w:val="1"/>
        </w:rPr>
        <w:t xml:space="preserve"> </w:t>
      </w:r>
      <w:r>
        <w:t>по</w:t>
      </w:r>
      <w:r>
        <w:rPr>
          <w:spacing w:val="1"/>
        </w:rPr>
        <w:t xml:space="preserve"> </w:t>
      </w:r>
      <w:r>
        <w:t>дереву2.</w:t>
      </w:r>
      <w:r>
        <w:rPr>
          <w:spacing w:val="1"/>
        </w:rPr>
        <w:t xml:space="preserve"> </w:t>
      </w:r>
      <w:r>
        <w:t>Технологии</w:t>
      </w:r>
      <w:r>
        <w:rPr>
          <w:spacing w:val="1"/>
        </w:rPr>
        <w:t xml:space="preserve"> </w:t>
      </w:r>
      <w:r>
        <w:t>выполнения</w:t>
      </w:r>
      <w:r>
        <w:rPr>
          <w:spacing w:val="1"/>
        </w:rPr>
        <w:t xml:space="preserve"> </w:t>
      </w:r>
      <w:r>
        <w:t>ажурной,</w:t>
      </w:r>
      <w:r>
        <w:rPr>
          <w:spacing w:val="1"/>
        </w:rPr>
        <w:t xml:space="preserve"> </w:t>
      </w:r>
      <w:r>
        <w:t>геометрической,</w:t>
      </w:r>
      <w:r>
        <w:rPr>
          <w:spacing w:val="1"/>
        </w:rPr>
        <w:t xml:space="preserve"> </w:t>
      </w:r>
      <w:r>
        <w:t>рельефной</w:t>
      </w:r>
      <w:r>
        <w:rPr>
          <w:spacing w:val="1"/>
        </w:rPr>
        <w:t xml:space="preserve"> </w:t>
      </w:r>
      <w:r>
        <w:t>и</w:t>
      </w:r>
      <w:r>
        <w:rPr>
          <w:spacing w:val="1"/>
        </w:rPr>
        <w:t xml:space="preserve"> </w:t>
      </w:r>
      <w:r>
        <w:t>скульптурной</w:t>
      </w:r>
      <w:r>
        <w:rPr>
          <w:spacing w:val="1"/>
        </w:rPr>
        <w:t xml:space="preserve"> </w:t>
      </w:r>
      <w:r>
        <w:t>резьбы</w:t>
      </w:r>
      <w:r>
        <w:rPr>
          <w:spacing w:val="1"/>
        </w:rPr>
        <w:t xml:space="preserve"> </w:t>
      </w:r>
      <w:r>
        <w:t>по</w:t>
      </w:r>
      <w:r>
        <w:rPr>
          <w:spacing w:val="1"/>
        </w:rPr>
        <w:t xml:space="preserve"> </w:t>
      </w:r>
      <w:r>
        <w:t>дереву.</w:t>
      </w:r>
      <w:r>
        <w:rPr>
          <w:spacing w:val="1"/>
        </w:rPr>
        <w:t xml:space="preserve"> </w:t>
      </w:r>
      <w:r>
        <w:t>Основные</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71"/>
        </w:rPr>
        <w:t xml:space="preserve"> </w:t>
      </w:r>
      <w:r>
        <w:t>в</w:t>
      </w:r>
      <w:r>
        <w:rPr>
          <w:spacing w:val="1"/>
        </w:rPr>
        <w:t xml:space="preserve"> </w:t>
      </w:r>
      <w:r>
        <w:t>различных</w:t>
      </w:r>
      <w:r>
        <w:rPr>
          <w:spacing w:val="-2"/>
        </w:rPr>
        <w:t xml:space="preserve"> </w:t>
      </w:r>
      <w:r>
        <w:t>технологиях.</w:t>
      </w:r>
      <w:r>
        <w:rPr>
          <w:spacing w:val="-3"/>
        </w:rPr>
        <w:t xml:space="preserve"> </w:t>
      </w:r>
      <w:r>
        <w:t>Эстетические</w:t>
      </w:r>
      <w:r>
        <w:rPr>
          <w:spacing w:val="-2"/>
        </w:rPr>
        <w:t xml:space="preserve"> </w:t>
      </w:r>
      <w:r>
        <w:t>и</w:t>
      </w:r>
      <w:r>
        <w:rPr>
          <w:spacing w:val="-4"/>
        </w:rPr>
        <w:t xml:space="preserve"> </w:t>
      </w:r>
      <w:r>
        <w:t>эргономические</w:t>
      </w:r>
      <w:r>
        <w:rPr>
          <w:spacing w:val="-2"/>
        </w:rPr>
        <w:t xml:space="preserve"> </w:t>
      </w:r>
      <w:r>
        <w:t>требования</w:t>
      </w:r>
      <w:r>
        <w:rPr>
          <w:spacing w:val="-3"/>
        </w:rPr>
        <w:t xml:space="preserve"> </w:t>
      </w:r>
      <w:r>
        <w:t>к</w:t>
      </w:r>
      <w:r>
        <w:rPr>
          <w:spacing w:val="-5"/>
        </w:rPr>
        <w:t xml:space="preserve"> </w:t>
      </w:r>
      <w:r>
        <w:t>изделию.</w:t>
      </w:r>
    </w:p>
    <w:p w:rsidR="006B28B4" w:rsidRDefault="00DA7639">
      <w:pPr>
        <w:pStyle w:val="a5"/>
        <w:numPr>
          <w:ilvl w:val="0"/>
          <w:numId w:val="34"/>
        </w:numPr>
        <w:tabs>
          <w:tab w:val="left" w:pos="1747"/>
        </w:tabs>
        <w:ind w:right="385" w:firstLine="708"/>
        <w:rPr>
          <w:sz w:val="28"/>
        </w:rPr>
      </w:pPr>
      <w:r>
        <w:rPr>
          <w:sz w:val="28"/>
        </w:rPr>
        <w:t>Для учащихся 5 класса, кроме рассмотренных в программе, могут быть</w:t>
      </w:r>
      <w:r>
        <w:rPr>
          <w:spacing w:val="1"/>
          <w:sz w:val="28"/>
        </w:rPr>
        <w:t xml:space="preserve"> </w:t>
      </w:r>
      <w:r>
        <w:rPr>
          <w:sz w:val="28"/>
        </w:rPr>
        <w:t>рекомендованы следующие технологии художественно-прикладных работ: плетение</w:t>
      </w:r>
      <w:r>
        <w:rPr>
          <w:spacing w:val="-67"/>
          <w:sz w:val="28"/>
        </w:rPr>
        <w:t xml:space="preserve"> </w:t>
      </w:r>
      <w:r>
        <w:rPr>
          <w:sz w:val="28"/>
        </w:rPr>
        <w:t>из соломки, изготовление изделий из глины, различные виды вязания, роспись ткани</w:t>
      </w:r>
      <w:r>
        <w:rPr>
          <w:spacing w:val="-67"/>
          <w:sz w:val="28"/>
        </w:rPr>
        <w:t xml:space="preserve"> </w:t>
      </w:r>
      <w:r>
        <w:rPr>
          <w:sz w:val="28"/>
        </w:rPr>
        <w:t>(батик)</w:t>
      </w:r>
      <w:r>
        <w:rPr>
          <w:spacing w:val="-1"/>
          <w:sz w:val="28"/>
        </w:rPr>
        <w:t xml:space="preserve"> </w:t>
      </w:r>
      <w:r>
        <w:rPr>
          <w:sz w:val="28"/>
        </w:rPr>
        <w:t>и</w:t>
      </w:r>
      <w:r>
        <w:rPr>
          <w:spacing w:val="-3"/>
          <w:sz w:val="28"/>
        </w:rPr>
        <w:t xml:space="preserve"> </w:t>
      </w:r>
      <w:r>
        <w:rPr>
          <w:sz w:val="28"/>
        </w:rPr>
        <w:t>др.</w:t>
      </w:r>
      <w:r>
        <w:rPr>
          <w:spacing w:val="-1"/>
          <w:sz w:val="28"/>
        </w:rPr>
        <w:t xml:space="preserve"> </w:t>
      </w:r>
      <w:r>
        <w:rPr>
          <w:sz w:val="28"/>
        </w:rPr>
        <w:t>(два</w:t>
      </w:r>
      <w:r>
        <w:rPr>
          <w:spacing w:val="-2"/>
          <w:sz w:val="28"/>
        </w:rPr>
        <w:t xml:space="preserve"> </w:t>
      </w:r>
      <w:r>
        <w:rPr>
          <w:sz w:val="28"/>
        </w:rPr>
        <w:t>вида</w:t>
      </w:r>
      <w:r>
        <w:rPr>
          <w:spacing w:val="-1"/>
          <w:sz w:val="28"/>
        </w:rPr>
        <w:t xml:space="preserve"> </w:t>
      </w:r>
      <w:r>
        <w:rPr>
          <w:sz w:val="28"/>
        </w:rPr>
        <w:t>технологий</w:t>
      </w:r>
      <w:r>
        <w:rPr>
          <w:spacing w:val="-3"/>
          <w:sz w:val="28"/>
        </w:rPr>
        <w:t xml:space="preserve"> </w:t>
      </w:r>
      <w:r>
        <w:rPr>
          <w:sz w:val="28"/>
        </w:rPr>
        <w:t>по</w:t>
      </w:r>
      <w:r>
        <w:rPr>
          <w:spacing w:val="1"/>
          <w:sz w:val="28"/>
        </w:rPr>
        <w:t xml:space="preserve"> </w:t>
      </w:r>
      <w:r>
        <w:rPr>
          <w:sz w:val="28"/>
        </w:rPr>
        <w:t>выбору</w:t>
      </w:r>
      <w:r>
        <w:rPr>
          <w:spacing w:val="-3"/>
          <w:sz w:val="28"/>
        </w:rPr>
        <w:t xml:space="preserve"> </w:t>
      </w:r>
      <w:r>
        <w:rPr>
          <w:sz w:val="28"/>
        </w:rPr>
        <w:t>учителя).</w:t>
      </w:r>
    </w:p>
    <w:p w:rsidR="006B28B4" w:rsidRDefault="00DA7639">
      <w:pPr>
        <w:pStyle w:val="a5"/>
        <w:numPr>
          <w:ilvl w:val="0"/>
          <w:numId w:val="34"/>
        </w:numPr>
        <w:tabs>
          <w:tab w:val="left" w:pos="1747"/>
        </w:tabs>
        <w:ind w:right="384" w:firstLine="708"/>
        <w:rPr>
          <w:sz w:val="28"/>
        </w:rPr>
      </w:pPr>
      <w:r>
        <w:rPr>
          <w:sz w:val="28"/>
        </w:rPr>
        <w:t>Для учащихся 6 класса, кроме рассмотренных в программе, могут быть</w:t>
      </w:r>
      <w:r>
        <w:rPr>
          <w:spacing w:val="1"/>
          <w:sz w:val="28"/>
        </w:rPr>
        <w:t xml:space="preserve"> </w:t>
      </w:r>
      <w:r>
        <w:rPr>
          <w:sz w:val="28"/>
        </w:rPr>
        <w:t>рекомендованы следующие технологии художественно-прикладных работ: плетение</w:t>
      </w:r>
      <w:r>
        <w:rPr>
          <w:spacing w:val="-67"/>
          <w:sz w:val="28"/>
        </w:rPr>
        <w:t xml:space="preserve"> </w:t>
      </w:r>
      <w:r>
        <w:rPr>
          <w:sz w:val="28"/>
        </w:rPr>
        <w:t>из лозы, тиснение по коже, фигурное точение древесины</w:t>
      </w:r>
      <w:r>
        <w:rPr>
          <w:spacing w:val="1"/>
          <w:sz w:val="28"/>
        </w:rPr>
        <w:t xml:space="preserve"> </w:t>
      </w:r>
      <w:r>
        <w:rPr>
          <w:sz w:val="28"/>
        </w:rPr>
        <w:t>и пластмасс и др. (по</w:t>
      </w:r>
      <w:r>
        <w:rPr>
          <w:spacing w:val="1"/>
          <w:sz w:val="28"/>
        </w:rPr>
        <w:t xml:space="preserve"> </w:t>
      </w:r>
      <w:r>
        <w:rPr>
          <w:sz w:val="28"/>
        </w:rPr>
        <w:t>выбору</w:t>
      </w:r>
      <w:r>
        <w:rPr>
          <w:spacing w:val="-4"/>
          <w:sz w:val="28"/>
        </w:rPr>
        <w:t xml:space="preserve"> </w:t>
      </w:r>
      <w:r>
        <w:rPr>
          <w:sz w:val="28"/>
        </w:rPr>
        <w:t>учителя).</w:t>
      </w:r>
    </w:p>
    <w:p w:rsidR="006B28B4" w:rsidRDefault="006B28B4">
      <w:pPr>
        <w:pStyle w:val="a3"/>
        <w:ind w:left="0" w:firstLine="0"/>
        <w:jc w:val="left"/>
      </w:pPr>
    </w:p>
    <w:p w:rsidR="006B28B4" w:rsidRDefault="00DA7639">
      <w:pPr>
        <w:pStyle w:val="11"/>
        <w:spacing w:line="240" w:lineRule="auto"/>
        <w:ind w:left="692" w:right="384" w:firstLine="708"/>
      </w:pPr>
      <w:r>
        <w:t>Правила безопасного труда при выполнении художественно-прикладных</w:t>
      </w:r>
      <w:r>
        <w:rPr>
          <w:spacing w:val="1"/>
        </w:rPr>
        <w:t xml:space="preserve"> </w:t>
      </w:r>
      <w:r>
        <w:t>работ с</w:t>
      </w:r>
      <w:r>
        <w:rPr>
          <w:spacing w:val="-1"/>
        </w:rPr>
        <w:t xml:space="preserve"> </w:t>
      </w:r>
      <w:r>
        <w:t>древесиной.</w:t>
      </w:r>
    </w:p>
    <w:p w:rsidR="006B28B4" w:rsidRDefault="00DA7639">
      <w:pPr>
        <w:pStyle w:val="a3"/>
        <w:spacing w:line="321" w:lineRule="exact"/>
        <w:ind w:left="1401" w:firstLine="0"/>
      </w:pPr>
      <w:r>
        <w:t>Профессии,</w:t>
      </w:r>
      <w:r>
        <w:rPr>
          <w:spacing w:val="-5"/>
        </w:rPr>
        <w:t xml:space="preserve"> </w:t>
      </w:r>
      <w:r>
        <w:t>связанные</w:t>
      </w:r>
      <w:r>
        <w:rPr>
          <w:spacing w:val="-3"/>
        </w:rPr>
        <w:t xml:space="preserve"> </w:t>
      </w:r>
      <w:r>
        <w:t>с</w:t>
      </w:r>
      <w:r>
        <w:rPr>
          <w:spacing w:val="-4"/>
        </w:rPr>
        <w:t xml:space="preserve"> </w:t>
      </w:r>
      <w:r>
        <w:t>художественной</w:t>
      </w:r>
      <w:r>
        <w:rPr>
          <w:spacing w:val="-4"/>
        </w:rPr>
        <w:t xml:space="preserve"> </w:t>
      </w:r>
      <w:r>
        <w:t>обработкой</w:t>
      </w:r>
      <w:r>
        <w:rPr>
          <w:spacing w:val="-6"/>
        </w:rPr>
        <w:t xml:space="preserve"> </w:t>
      </w:r>
      <w:r>
        <w:t>древесины.</w:t>
      </w:r>
    </w:p>
    <w:p w:rsidR="006B28B4" w:rsidRDefault="00DA7639">
      <w:pPr>
        <w:spacing w:line="322" w:lineRule="exact"/>
        <w:ind w:left="1401"/>
        <w:jc w:val="both"/>
        <w:rPr>
          <w:sz w:val="28"/>
        </w:rPr>
      </w:pPr>
      <w:r>
        <w:rPr>
          <w:i/>
          <w:sz w:val="28"/>
        </w:rPr>
        <w:t>Лабораторно-практические</w:t>
      </w:r>
      <w:r>
        <w:rPr>
          <w:i/>
          <w:spacing w:val="-8"/>
          <w:sz w:val="28"/>
        </w:rPr>
        <w:t xml:space="preserve"> </w:t>
      </w:r>
      <w:r>
        <w:rPr>
          <w:i/>
          <w:sz w:val="28"/>
        </w:rPr>
        <w:t>и</w:t>
      </w:r>
      <w:r>
        <w:rPr>
          <w:i/>
          <w:spacing w:val="-4"/>
          <w:sz w:val="28"/>
        </w:rPr>
        <w:t xml:space="preserve"> </w:t>
      </w:r>
      <w:r>
        <w:rPr>
          <w:i/>
          <w:sz w:val="28"/>
        </w:rPr>
        <w:t>практические</w:t>
      </w:r>
      <w:r>
        <w:rPr>
          <w:i/>
          <w:spacing w:val="-4"/>
          <w:sz w:val="28"/>
        </w:rPr>
        <w:t xml:space="preserve"> </w:t>
      </w:r>
      <w:r>
        <w:rPr>
          <w:i/>
          <w:sz w:val="28"/>
        </w:rPr>
        <w:t>работы</w:t>
      </w:r>
      <w:r>
        <w:rPr>
          <w:sz w:val="28"/>
        </w:rPr>
        <w:t>.</w:t>
      </w:r>
    </w:p>
    <w:p w:rsidR="006B28B4" w:rsidRDefault="00DA7639">
      <w:pPr>
        <w:pStyle w:val="a3"/>
        <w:ind w:right="390"/>
      </w:pPr>
      <w:r>
        <w:t>Разработка</w:t>
      </w:r>
      <w:r>
        <w:rPr>
          <w:spacing w:val="1"/>
        </w:rPr>
        <w:t xml:space="preserve"> </w:t>
      </w:r>
      <w:r>
        <w:t>изделия</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w:t>
      </w:r>
      <w:r>
        <w:rPr>
          <w:spacing w:val="1"/>
        </w:rPr>
        <w:t xml:space="preserve"> </w:t>
      </w:r>
      <w:r>
        <w:t>эстетических</w:t>
      </w:r>
      <w:r>
        <w:rPr>
          <w:spacing w:val="1"/>
        </w:rPr>
        <w:t xml:space="preserve"> </w:t>
      </w:r>
      <w:r>
        <w:t>свойств.</w:t>
      </w:r>
      <w:r>
        <w:rPr>
          <w:spacing w:val="1"/>
        </w:rPr>
        <w:t xml:space="preserve"> </w:t>
      </w:r>
      <w:r>
        <w:t>Выбор</w:t>
      </w:r>
      <w:r>
        <w:rPr>
          <w:spacing w:val="1"/>
        </w:rPr>
        <w:t xml:space="preserve"> </w:t>
      </w:r>
      <w:r>
        <w:t>материалов</w:t>
      </w:r>
      <w:r>
        <w:rPr>
          <w:spacing w:val="1"/>
        </w:rPr>
        <w:t xml:space="preserve"> </w:t>
      </w:r>
      <w:r>
        <w:t>и</w:t>
      </w:r>
      <w:r>
        <w:rPr>
          <w:spacing w:val="1"/>
        </w:rPr>
        <w:t xml:space="preserve"> </w:t>
      </w:r>
      <w:r>
        <w:t>заготовок</w:t>
      </w:r>
      <w:r>
        <w:rPr>
          <w:spacing w:val="1"/>
        </w:rPr>
        <w:t xml:space="preserve"> </w:t>
      </w:r>
      <w:r>
        <w:t>для</w:t>
      </w:r>
      <w:r>
        <w:rPr>
          <w:spacing w:val="1"/>
        </w:rPr>
        <w:t xml:space="preserve"> </w:t>
      </w:r>
      <w:r>
        <w:t>резьбы</w:t>
      </w:r>
      <w:r>
        <w:rPr>
          <w:spacing w:val="1"/>
        </w:rPr>
        <w:t xml:space="preserve"> </w:t>
      </w:r>
      <w:r>
        <w:t>по</w:t>
      </w:r>
      <w:r>
        <w:rPr>
          <w:spacing w:val="1"/>
        </w:rPr>
        <w:t xml:space="preserve"> </w:t>
      </w:r>
      <w:r>
        <w:t>дереву:</w:t>
      </w:r>
      <w:r>
        <w:rPr>
          <w:spacing w:val="1"/>
        </w:rPr>
        <w:t xml:space="preserve"> </w:t>
      </w:r>
      <w:r>
        <w:t>Освоение</w:t>
      </w:r>
      <w:r>
        <w:rPr>
          <w:spacing w:val="1"/>
        </w:rPr>
        <w:t xml:space="preserve"> </w:t>
      </w:r>
      <w:r>
        <w:t>приѐмов</w:t>
      </w:r>
      <w:r>
        <w:rPr>
          <w:spacing w:val="1"/>
        </w:rPr>
        <w:t xml:space="preserve"> </w:t>
      </w:r>
      <w:r>
        <w:t>выполнения</w:t>
      </w:r>
      <w:r>
        <w:rPr>
          <w:spacing w:val="1"/>
        </w:rPr>
        <w:t xml:space="preserve"> </w:t>
      </w:r>
      <w:r>
        <w:t>основных операций ручными инструментами. Художественная резьба по дереву по</w:t>
      </w:r>
      <w:r>
        <w:rPr>
          <w:spacing w:val="1"/>
        </w:rPr>
        <w:t xml:space="preserve"> </w:t>
      </w:r>
      <w:r>
        <w:t>выбранной</w:t>
      </w:r>
      <w:r>
        <w:rPr>
          <w:spacing w:val="1"/>
        </w:rPr>
        <w:t xml:space="preserve"> </w:t>
      </w:r>
      <w:r>
        <w:t>технологии.</w:t>
      </w:r>
      <w:r>
        <w:rPr>
          <w:spacing w:val="1"/>
        </w:rPr>
        <w:t xml:space="preserve"> </w:t>
      </w:r>
      <w:r>
        <w:t>Изготовление</w:t>
      </w:r>
      <w:r>
        <w:rPr>
          <w:spacing w:val="1"/>
        </w:rPr>
        <w:t xml:space="preserve"> </w:t>
      </w:r>
      <w:r>
        <w:t>изделий,</w:t>
      </w:r>
      <w:r>
        <w:rPr>
          <w:spacing w:val="1"/>
        </w:rPr>
        <w:t xml:space="preserve"> </w:t>
      </w:r>
      <w:r>
        <w:t>содержащих</w:t>
      </w:r>
      <w:r>
        <w:rPr>
          <w:spacing w:val="71"/>
        </w:rPr>
        <w:t xml:space="preserve"> </w:t>
      </w:r>
      <w:r>
        <w:t>художественную</w:t>
      </w:r>
      <w:r>
        <w:rPr>
          <w:spacing w:val="1"/>
        </w:rPr>
        <w:t xml:space="preserve"> </w:t>
      </w:r>
      <w:r>
        <w:t>резьбу, по эскизам и чертежам. Отделка и презентация изделий. Соблюдение правил</w:t>
      </w:r>
      <w:r>
        <w:rPr>
          <w:spacing w:val="-67"/>
        </w:rPr>
        <w:t xml:space="preserve"> </w:t>
      </w:r>
      <w:r>
        <w:t>безопасного труда.</w:t>
      </w:r>
    </w:p>
    <w:p w:rsidR="006B28B4" w:rsidRDefault="00DA7639">
      <w:pPr>
        <w:pStyle w:val="11"/>
        <w:spacing w:line="240" w:lineRule="auto"/>
      </w:pPr>
      <w:r>
        <w:t>7 класс</w:t>
      </w:r>
    </w:p>
    <w:p w:rsidR="006B28B4" w:rsidRDefault="006B28B4">
      <w:pPr>
        <w:sectPr w:rsidR="006B28B4">
          <w:pgSz w:w="11910" w:h="16840"/>
          <w:pgMar w:top="760" w:right="180" w:bottom="1180" w:left="440" w:header="0" w:footer="999" w:gutter="0"/>
          <w:cols w:space="720"/>
        </w:sectPr>
      </w:pPr>
    </w:p>
    <w:p w:rsidR="006B28B4" w:rsidRDefault="00DA7639">
      <w:pPr>
        <w:spacing w:before="73"/>
        <w:ind w:left="692" w:right="386" w:firstLine="708"/>
        <w:jc w:val="both"/>
        <w:rPr>
          <w:sz w:val="28"/>
        </w:rPr>
      </w:pPr>
      <w:r>
        <w:rPr>
          <w:i/>
          <w:sz w:val="28"/>
        </w:rPr>
        <w:t>Теоретические</w:t>
      </w:r>
      <w:r>
        <w:rPr>
          <w:i/>
          <w:spacing w:val="1"/>
          <w:sz w:val="28"/>
        </w:rPr>
        <w:t xml:space="preserve"> </w:t>
      </w:r>
      <w:r>
        <w:rPr>
          <w:i/>
          <w:sz w:val="28"/>
        </w:rPr>
        <w:t>сведения.</w:t>
      </w:r>
      <w:r>
        <w:rPr>
          <w:i/>
          <w:spacing w:val="1"/>
          <w:sz w:val="28"/>
        </w:rPr>
        <w:t xml:space="preserve"> </w:t>
      </w:r>
      <w:r>
        <w:rPr>
          <w:sz w:val="28"/>
        </w:rPr>
        <w:t>Технологии</w:t>
      </w:r>
      <w:r>
        <w:rPr>
          <w:spacing w:val="1"/>
          <w:sz w:val="28"/>
        </w:rPr>
        <w:t xml:space="preserve"> </w:t>
      </w:r>
      <w:r>
        <w:rPr>
          <w:sz w:val="28"/>
        </w:rPr>
        <w:t>художественно-прикладной</w:t>
      </w:r>
      <w:r>
        <w:rPr>
          <w:spacing w:val="1"/>
          <w:sz w:val="28"/>
        </w:rPr>
        <w:t xml:space="preserve"> </w:t>
      </w:r>
      <w:r>
        <w:rPr>
          <w:sz w:val="28"/>
        </w:rPr>
        <w:t>обработки</w:t>
      </w:r>
      <w:r>
        <w:rPr>
          <w:spacing w:val="-67"/>
          <w:sz w:val="28"/>
        </w:rPr>
        <w:t xml:space="preserve"> </w:t>
      </w:r>
      <w:r>
        <w:rPr>
          <w:sz w:val="28"/>
        </w:rPr>
        <w:t>материалов1.</w:t>
      </w:r>
    </w:p>
    <w:p w:rsidR="006B28B4" w:rsidRDefault="00DA7639">
      <w:pPr>
        <w:pStyle w:val="a3"/>
        <w:ind w:right="393"/>
      </w:pPr>
      <w:r>
        <w:t>Художественная</w:t>
      </w:r>
      <w:r>
        <w:rPr>
          <w:spacing w:val="1"/>
        </w:rPr>
        <w:t xml:space="preserve"> </w:t>
      </w:r>
      <w:r>
        <w:t>обработка</w:t>
      </w:r>
      <w:r>
        <w:rPr>
          <w:spacing w:val="1"/>
        </w:rPr>
        <w:t xml:space="preserve"> </w:t>
      </w:r>
      <w:r>
        <w:t>древесины.</w:t>
      </w:r>
      <w:r>
        <w:rPr>
          <w:spacing w:val="1"/>
        </w:rPr>
        <w:t xml:space="preserve"> </w:t>
      </w:r>
      <w:r>
        <w:t>История</w:t>
      </w:r>
      <w:r>
        <w:rPr>
          <w:spacing w:val="1"/>
        </w:rPr>
        <w:t xml:space="preserve"> </w:t>
      </w:r>
      <w:r>
        <w:t>мозаики.</w:t>
      </w:r>
      <w:r>
        <w:rPr>
          <w:spacing w:val="1"/>
        </w:rPr>
        <w:t xml:space="preserve"> </w:t>
      </w:r>
      <w:r>
        <w:t>Виды</w:t>
      </w:r>
      <w:r>
        <w:rPr>
          <w:spacing w:val="1"/>
        </w:rPr>
        <w:t xml:space="preserve"> </w:t>
      </w:r>
      <w:r>
        <w:t>мозаики</w:t>
      </w:r>
      <w:r>
        <w:rPr>
          <w:spacing w:val="1"/>
        </w:rPr>
        <w:t xml:space="preserve"> </w:t>
      </w:r>
      <w:r>
        <w:t>(инкрустация,</w:t>
      </w:r>
      <w:r>
        <w:rPr>
          <w:spacing w:val="-1"/>
        </w:rPr>
        <w:t xml:space="preserve"> </w:t>
      </w:r>
      <w:r>
        <w:t>интарсия, блочная мозаика,</w:t>
      </w:r>
      <w:r>
        <w:rPr>
          <w:spacing w:val="-1"/>
        </w:rPr>
        <w:t xml:space="preserve"> </w:t>
      </w:r>
      <w:r>
        <w:t>маркетри).</w:t>
      </w:r>
    </w:p>
    <w:p w:rsidR="006B28B4" w:rsidRDefault="00DA7639">
      <w:pPr>
        <w:pStyle w:val="a3"/>
        <w:ind w:right="386"/>
      </w:pPr>
      <w:r>
        <w:t>Технология изготовления мозаичных наборов. Материалы, рабочее место и</w:t>
      </w:r>
      <w:r>
        <w:rPr>
          <w:spacing w:val="1"/>
        </w:rPr>
        <w:t xml:space="preserve"> </w:t>
      </w:r>
      <w:r>
        <w:t>инструменты.</w:t>
      </w:r>
      <w:r>
        <w:rPr>
          <w:spacing w:val="-4"/>
        </w:rPr>
        <w:t xml:space="preserve"> </w:t>
      </w:r>
      <w:r>
        <w:t>Подготовка</w:t>
      </w:r>
      <w:r>
        <w:rPr>
          <w:spacing w:val="-1"/>
        </w:rPr>
        <w:t xml:space="preserve"> </w:t>
      </w:r>
      <w:r>
        <w:t>рисунка, выполнение</w:t>
      </w:r>
      <w:r>
        <w:rPr>
          <w:spacing w:val="-1"/>
        </w:rPr>
        <w:t xml:space="preserve"> </w:t>
      </w:r>
      <w:r>
        <w:t>набора,</w:t>
      </w:r>
      <w:r>
        <w:rPr>
          <w:spacing w:val="-4"/>
        </w:rPr>
        <w:t xml:space="preserve"> </w:t>
      </w:r>
      <w:r>
        <w:t>отделка.</w:t>
      </w:r>
    </w:p>
    <w:p w:rsidR="006B28B4" w:rsidRDefault="00DA7639">
      <w:pPr>
        <w:pStyle w:val="a3"/>
        <w:spacing w:before="1"/>
        <w:ind w:right="389"/>
      </w:pPr>
      <w:r>
        <w:t>Мозаика с металлическим контуром (филигрань, скань); подбор материалов,</w:t>
      </w:r>
      <w:r>
        <w:rPr>
          <w:spacing w:val="1"/>
        </w:rPr>
        <w:t xml:space="preserve"> </w:t>
      </w:r>
      <w:r>
        <w:t>применяемые</w:t>
      </w:r>
      <w:r>
        <w:rPr>
          <w:spacing w:val="-4"/>
        </w:rPr>
        <w:t xml:space="preserve"> </w:t>
      </w:r>
      <w:r>
        <w:t>инструменты, технология</w:t>
      </w:r>
      <w:r>
        <w:rPr>
          <w:spacing w:val="-2"/>
        </w:rPr>
        <w:t xml:space="preserve"> </w:t>
      </w:r>
      <w:r>
        <w:t>выполнения.</w:t>
      </w:r>
    </w:p>
    <w:p w:rsidR="006B28B4" w:rsidRDefault="00DA7639">
      <w:pPr>
        <w:pStyle w:val="a3"/>
        <w:ind w:right="393"/>
      </w:pPr>
      <w:r>
        <w:t>Художественное</w:t>
      </w:r>
      <w:r>
        <w:rPr>
          <w:spacing w:val="1"/>
        </w:rPr>
        <w:t xml:space="preserve"> </w:t>
      </w:r>
      <w:r>
        <w:t>ручное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материалы</w:t>
      </w:r>
      <w:r>
        <w:rPr>
          <w:spacing w:val="1"/>
        </w:rPr>
        <w:t xml:space="preserve"> </w:t>
      </w:r>
      <w:r>
        <w:t>заготовок,</w:t>
      </w:r>
      <w:r>
        <w:rPr>
          <w:spacing w:val="1"/>
        </w:rPr>
        <w:t xml:space="preserve"> </w:t>
      </w:r>
      <w:r>
        <w:t>инструменты для тиснения. Особенности технологии ручного тиснения. Технология</w:t>
      </w:r>
      <w:r>
        <w:rPr>
          <w:spacing w:val="1"/>
        </w:rPr>
        <w:t xml:space="preserve"> </w:t>
      </w:r>
      <w:r>
        <w:t>получения</w:t>
      </w:r>
      <w:r>
        <w:rPr>
          <w:spacing w:val="1"/>
        </w:rPr>
        <w:t xml:space="preserve"> </w:t>
      </w:r>
      <w:r>
        <w:t>рельефных</w:t>
      </w:r>
      <w:r>
        <w:rPr>
          <w:spacing w:val="1"/>
        </w:rPr>
        <w:t xml:space="preserve"> </w:t>
      </w:r>
      <w:r>
        <w:t>рисунков</w:t>
      </w:r>
      <w:r>
        <w:rPr>
          <w:spacing w:val="1"/>
        </w:rPr>
        <w:t xml:space="preserve"> </w:t>
      </w:r>
      <w:r>
        <w:t>на!</w:t>
      </w:r>
      <w:r>
        <w:rPr>
          <w:spacing w:val="1"/>
        </w:rPr>
        <w:t xml:space="preserve"> </w:t>
      </w:r>
      <w:r>
        <w:t>фольге</w:t>
      </w:r>
      <w:r>
        <w:rPr>
          <w:spacing w:val="1"/>
        </w:rPr>
        <w:t xml:space="preserve"> </w:t>
      </w:r>
      <w:r>
        <w:t>в</w:t>
      </w:r>
      <w:r>
        <w:rPr>
          <w:spacing w:val="1"/>
        </w:rPr>
        <w:t xml:space="preserve"> </w:t>
      </w:r>
      <w:r>
        <w:t>технике</w:t>
      </w:r>
      <w:r>
        <w:rPr>
          <w:spacing w:val="1"/>
        </w:rPr>
        <w:t xml:space="preserve"> </w:t>
      </w:r>
      <w:r>
        <w:t>басмы.</w:t>
      </w:r>
      <w:r>
        <w:rPr>
          <w:spacing w:val="1"/>
        </w:rPr>
        <w:t xml:space="preserve"> </w:t>
      </w:r>
      <w:r>
        <w:t>Технология</w:t>
      </w:r>
      <w:r>
        <w:rPr>
          <w:spacing w:val="1"/>
        </w:rPr>
        <w:t xml:space="preserve"> </w:t>
      </w:r>
      <w:r>
        <w:t>изготовления декоративных изделий из проволоки (ажурная скульптура из металла).</w:t>
      </w:r>
      <w:r>
        <w:rPr>
          <w:spacing w:val="-67"/>
        </w:rPr>
        <w:t xml:space="preserve"> </w:t>
      </w:r>
      <w:r>
        <w:t>Материалы,</w:t>
      </w:r>
      <w:r>
        <w:rPr>
          <w:spacing w:val="-2"/>
        </w:rPr>
        <w:t xml:space="preserve"> </w:t>
      </w:r>
      <w:r>
        <w:t>инструменты,</w:t>
      </w:r>
      <w:r>
        <w:rPr>
          <w:spacing w:val="-1"/>
        </w:rPr>
        <w:t xml:space="preserve"> </w:t>
      </w:r>
      <w:r>
        <w:t>приспособления.</w:t>
      </w:r>
    </w:p>
    <w:p w:rsidR="006B28B4" w:rsidRDefault="00DA7639">
      <w:pPr>
        <w:pStyle w:val="a3"/>
        <w:ind w:right="391"/>
      </w:pPr>
      <w:r>
        <w:t>Технология художественной обработки изделий в технике просечного металла</w:t>
      </w:r>
      <w:r>
        <w:rPr>
          <w:spacing w:val="-67"/>
        </w:rPr>
        <w:t xml:space="preserve"> </w:t>
      </w:r>
      <w:r>
        <w:t>(просечное</w:t>
      </w:r>
      <w:r>
        <w:rPr>
          <w:spacing w:val="-1"/>
        </w:rPr>
        <w:t xml:space="preserve"> </w:t>
      </w:r>
      <w:r>
        <w:t>железо).</w:t>
      </w:r>
      <w:r>
        <w:rPr>
          <w:spacing w:val="-4"/>
        </w:rPr>
        <w:t xml:space="preserve"> </w:t>
      </w:r>
      <w:r>
        <w:t>Инструменты</w:t>
      </w:r>
      <w:r>
        <w:rPr>
          <w:spacing w:val="-3"/>
        </w:rPr>
        <w:t xml:space="preserve"> </w:t>
      </w:r>
      <w:r>
        <w:t>для</w:t>
      </w:r>
      <w:r>
        <w:rPr>
          <w:spacing w:val="-1"/>
        </w:rPr>
        <w:t xml:space="preserve"> </w:t>
      </w:r>
      <w:r>
        <w:t>просечки или</w:t>
      </w:r>
      <w:r>
        <w:rPr>
          <w:spacing w:val="-1"/>
        </w:rPr>
        <w:t xml:space="preserve"> </w:t>
      </w:r>
      <w:r>
        <w:t>выпиливания.</w:t>
      </w:r>
    </w:p>
    <w:p w:rsidR="006B28B4" w:rsidRDefault="00DA7639">
      <w:pPr>
        <w:pStyle w:val="a3"/>
        <w:ind w:right="385"/>
      </w:pPr>
      <w:r>
        <w:t>Чеканка, история еѐ возникновения, виды. Материалы изделий и инструменты.</w:t>
      </w:r>
      <w:r>
        <w:rPr>
          <w:spacing w:val="-67"/>
        </w:rPr>
        <w:t xml:space="preserve"> </w:t>
      </w:r>
      <w:r>
        <w:t>Технология</w:t>
      </w:r>
      <w:r>
        <w:rPr>
          <w:spacing w:val="1"/>
        </w:rPr>
        <w:t xml:space="preserve"> </w:t>
      </w:r>
      <w:r>
        <w:t>чеканки:</w:t>
      </w:r>
      <w:r>
        <w:rPr>
          <w:spacing w:val="1"/>
        </w:rPr>
        <w:t xml:space="preserve"> </w:t>
      </w:r>
      <w:r>
        <w:t>разработка</w:t>
      </w:r>
      <w:r>
        <w:rPr>
          <w:spacing w:val="1"/>
        </w:rPr>
        <w:t xml:space="preserve"> </w:t>
      </w:r>
      <w:r>
        <w:t>эскиза,</w:t>
      </w:r>
      <w:r>
        <w:rPr>
          <w:spacing w:val="1"/>
        </w:rPr>
        <w:t xml:space="preserve"> </w:t>
      </w:r>
      <w:r>
        <w:t>подготовка</w:t>
      </w:r>
      <w:r>
        <w:rPr>
          <w:spacing w:val="1"/>
        </w:rPr>
        <w:t xml:space="preserve"> </w:t>
      </w:r>
      <w:r>
        <w:t>металлической</w:t>
      </w:r>
      <w:r>
        <w:rPr>
          <w:spacing w:val="1"/>
        </w:rPr>
        <w:t xml:space="preserve"> </w:t>
      </w:r>
      <w:r>
        <w:t>пластины,</w:t>
      </w:r>
      <w:r>
        <w:rPr>
          <w:spacing w:val="-67"/>
        </w:rPr>
        <w:t xml:space="preserve"> </w:t>
      </w:r>
      <w:r>
        <w:t>перенос</w:t>
      </w:r>
      <w:r>
        <w:rPr>
          <w:spacing w:val="-1"/>
        </w:rPr>
        <w:t xml:space="preserve"> </w:t>
      </w:r>
      <w:r>
        <w:t>изображения</w:t>
      </w:r>
      <w:r>
        <w:rPr>
          <w:spacing w:val="-1"/>
        </w:rPr>
        <w:t xml:space="preserve"> </w:t>
      </w:r>
      <w:r>
        <w:t>на</w:t>
      </w:r>
      <w:r>
        <w:rPr>
          <w:spacing w:val="-1"/>
        </w:rPr>
        <w:t xml:space="preserve"> </w:t>
      </w:r>
      <w:r>
        <w:t>пластину,</w:t>
      </w:r>
      <w:r>
        <w:rPr>
          <w:spacing w:val="-2"/>
        </w:rPr>
        <w:t xml:space="preserve"> </w:t>
      </w:r>
      <w:r>
        <w:t>выполнение чеканки,</w:t>
      </w:r>
      <w:r>
        <w:rPr>
          <w:spacing w:val="-2"/>
        </w:rPr>
        <w:t xml:space="preserve"> </w:t>
      </w:r>
      <w:r>
        <w:t>зачистка</w:t>
      </w:r>
      <w:r>
        <w:rPr>
          <w:spacing w:val="-4"/>
        </w:rPr>
        <w:t xml:space="preserve"> </w:t>
      </w:r>
      <w:r>
        <w:t>и</w:t>
      </w:r>
      <w:r>
        <w:rPr>
          <w:spacing w:val="-1"/>
        </w:rPr>
        <w:t xml:space="preserve"> </w:t>
      </w:r>
      <w:r>
        <w:t>отделка.</w:t>
      </w:r>
    </w:p>
    <w:p w:rsidR="006B28B4" w:rsidRDefault="00DA7639">
      <w:pPr>
        <w:pStyle w:val="a3"/>
        <w:spacing w:line="242" w:lineRule="auto"/>
        <w:ind w:right="388"/>
      </w:pPr>
      <w:r>
        <w:t>Для учащихся 7 класса могут быть рекомендованы два-три вида технологий из</w:t>
      </w:r>
      <w:r>
        <w:rPr>
          <w:spacing w:val="-67"/>
        </w:rPr>
        <w:t xml:space="preserve"> </w:t>
      </w:r>
      <w:r>
        <w:t>рассмотренных в</w:t>
      </w:r>
      <w:r>
        <w:rPr>
          <w:spacing w:val="-5"/>
        </w:rPr>
        <w:t xml:space="preserve"> </w:t>
      </w:r>
      <w:r>
        <w:t>программе.</w:t>
      </w:r>
    </w:p>
    <w:p w:rsidR="006B28B4" w:rsidRDefault="00DA7639">
      <w:pPr>
        <w:pStyle w:val="a3"/>
        <w:spacing w:line="317" w:lineRule="exact"/>
        <w:ind w:left="1401" w:firstLine="0"/>
      </w:pPr>
      <w:r>
        <w:t>(по</w:t>
      </w:r>
      <w:r>
        <w:rPr>
          <w:spacing w:val="-2"/>
        </w:rPr>
        <w:t xml:space="preserve"> </w:t>
      </w:r>
      <w:r>
        <w:t>выбору</w:t>
      </w:r>
      <w:r>
        <w:rPr>
          <w:spacing w:val="-5"/>
        </w:rPr>
        <w:t xml:space="preserve"> </w:t>
      </w:r>
      <w:r>
        <w:t>учителя).</w:t>
      </w:r>
    </w:p>
    <w:p w:rsidR="006B28B4" w:rsidRDefault="00DA7639">
      <w:pPr>
        <w:pStyle w:val="a3"/>
        <w:ind w:right="384"/>
      </w:pP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выполнении</w:t>
      </w:r>
      <w:r>
        <w:rPr>
          <w:spacing w:val="71"/>
        </w:rPr>
        <w:t xml:space="preserve"> </w:t>
      </w:r>
      <w:r>
        <w:t>художественно-прикладных</w:t>
      </w:r>
      <w:r>
        <w:rPr>
          <w:spacing w:val="-67"/>
        </w:rPr>
        <w:t xml:space="preserve"> </w:t>
      </w:r>
      <w:r>
        <w:t>работ</w:t>
      </w:r>
      <w:r>
        <w:rPr>
          <w:spacing w:val="1"/>
        </w:rPr>
        <w:t xml:space="preserve"> </w:t>
      </w:r>
      <w:r>
        <w:t>с</w:t>
      </w:r>
      <w:r>
        <w:rPr>
          <w:spacing w:val="1"/>
        </w:rPr>
        <w:t xml:space="preserve"> </w:t>
      </w:r>
      <w:r>
        <w:t>древесиной</w:t>
      </w:r>
      <w:r>
        <w:rPr>
          <w:spacing w:val="1"/>
        </w:rPr>
        <w:t xml:space="preserve"> </w:t>
      </w:r>
      <w:r>
        <w:t>и</w:t>
      </w:r>
      <w:r>
        <w:rPr>
          <w:spacing w:val="1"/>
        </w:rPr>
        <w:t xml:space="preserve"> </w:t>
      </w:r>
      <w:r>
        <w:t>металлом.</w:t>
      </w:r>
      <w:r>
        <w:rPr>
          <w:spacing w:val="1"/>
        </w:rPr>
        <w:t xml:space="preserve"> </w:t>
      </w:r>
      <w:r>
        <w:t>Профессии,</w:t>
      </w:r>
      <w:r>
        <w:rPr>
          <w:spacing w:val="1"/>
        </w:rPr>
        <w:t xml:space="preserve"> </w:t>
      </w:r>
      <w:r>
        <w:t>связанные</w:t>
      </w:r>
      <w:r>
        <w:rPr>
          <w:spacing w:val="1"/>
        </w:rPr>
        <w:t xml:space="preserve"> </w:t>
      </w:r>
      <w:r>
        <w:t>с</w:t>
      </w:r>
      <w:r>
        <w:rPr>
          <w:spacing w:val="71"/>
        </w:rPr>
        <w:t xml:space="preserve"> </w:t>
      </w:r>
      <w:r>
        <w:t>художественной</w:t>
      </w:r>
      <w:r>
        <w:rPr>
          <w:spacing w:val="1"/>
        </w:rPr>
        <w:t xml:space="preserve"> </w:t>
      </w:r>
      <w:r>
        <w:t>обработкой</w:t>
      </w:r>
      <w:r>
        <w:rPr>
          <w:spacing w:val="-1"/>
        </w:rPr>
        <w:t xml:space="preserve"> </w:t>
      </w:r>
      <w:r>
        <w:t>металла.</w:t>
      </w:r>
    </w:p>
    <w:p w:rsidR="006B28B4" w:rsidRDefault="00DA7639">
      <w:pPr>
        <w:spacing w:line="321" w:lineRule="exact"/>
        <w:ind w:left="1401"/>
        <w:jc w:val="both"/>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spacing w:line="242" w:lineRule="auto"/>
        <w:ind w:right="395"/>
      </w:pPr>
      <w:r>
        <w:t>Изготовление</w:t>
      </w:r>
      <w:r>
        <w:rPr>
          <w:spacing w:val="1"/>
        </w:rPr>
        <w:t xml:space="preserve"> </w:t>
      </w:r>
      <w:r>
        <w:t>мозаики</w:t>
      </w:r>
      <w:r>
        <w:rPr>
          <w:spacing w:val="1"/>
        </w:rPr>
        <w:t xml:space="preserve"> </w:t>
      </w:r>
      <w:r>
        <w:t>из</w:t>
      </w:r>
      <w:r>
        <w:rPr>
          <w:spacing w:val="1"/>
        </w:rPr>
        <w:t xml:space="preserve"> </w:t>
      </w:r>
      <w:r>
        <w:t>шпона.</w:t>
      </w:r>
      <w:r>
        <w:rPr>
          <w:spacing w:val="1"/>
        </w:rPr>
        <w:t xml:space="preserve"> </w:t>
      </w:r>
      <w:r>
        <w:t>Разработка</w:t>
      </w:r>
      <w:r>
        <w:rPr>
          <w:spacing w:val="1"/>
        </w:rPr>
        <w:t xml:space="preserve"> </w:t>
      </w:r>
      <w:r>
        <w:t>эскизов</w:t>
      </w:r>
      <w:r>
        <w:rPr>
          <w:spacing w:val="1"/>
        </w:rPr>
        <w:t xml:space="preserve"> </w:t>
      </w:r>
      <w:r>
        <w:t>изделий,</w:t>
      </w:r>
      <w:r>
        <w:rPr>
          <w:spacing w:val="1"/>
        </w:rPr>
        <w:t xml:space="preserve"> </w:t>
      </w:r>
      <w:r>
        <w:t>подбор</w:t>
      </w:r>
      <w:r>
        <w:rPr>
          <w:spacing w:val="1"/>
        </w:rPr>
        <w:t xml:space="preserve"> </w:t>
      </w:r>
      <w:r>
        <w:t>материалов,</w:t>
      </w:r>
      <w:r>
        <w:rPr>
          <w:spacing w:val="-3"/>
        </w:rPr>
        <w:t xml:space="preserve"> </w:t>
      </w:r>
      <w:r>
        <w:t>выполнение работ,</w:t>
      </w:r>
      <w:r>
        <w:rPr>
          <w:spacing w:val="-1"/>
        </w:rPr>
        <w:t xml:space="preserve"> </w:t>
      </w:r>
      <w:r>
        <w:t>отделка.</w:t>
      </w:r>
    </w:p>
    <w:p w:rsidR="006B28B4" w:rsidRDefault="00DA7639">
      <w:pPr>
        <w:pStyle w:val="a3"/>
        <w:ind w:right="392"/>
      </w:pPr>
      <w:r>
        <w:t>Изготовление</w:t>
      </w:r>
      <w:r>
        <w:rPr>
          <w:spacing w:val="1"/>
        </w:rPr>
        <w:t xml:space="preserve"> </w:t>
      </w:r>
      <w:r>
        <w:t>мозаики</w:t>
      </w:r>
      <w:r>
        <w:rPr>
          <w:spacing w:val="1"/>
        </w:rPr>
        <w:t xml:space="preserve"> </w:t>
      </w:r>
      <w:r>
        <w:t>с</w:t>
      </w:r>
      <w:r>
        <w:rPr>
          <w:spacing w:val="1"/>
        </w:rPr>
        <w:t xml:space="preserve"> </w:t>
      </w:r>
      <w:r>
        <w:t>металлическим</w:t>
      </w:r>
      <w:r>
        <w:rPr>
          <w:spacing w:val="1"/>
        </w:rPr>
        <w:t xml:space="preserve"> </w:t>
      </w:r>
      <w:r>
        <w:t>контуром</w:t>
      </w:r>
      <w:r>
        <w:rPr>
          <w:spacing w:val="1"/>
        </w:rPr>
        <w:t xml:space="preserve"> </w:t>
      </w:r>
      <w:r>
        <w:t>(украшение</w:t>
      </w:r>
      <w:r>
        <w:rPr>
          <w:spacing w:val="1"/>
        </w:rPr>
        <w:t xml:space="preserve"> </w:t>
      </w:r>
      <w:r>
        <w:t>мозаики</w:t>
      </w:r>
      <w:r>
        <w:rPr>
          <w:spacing w:val="1"/>
        </w:rPr>
        <w:t xml:space="preserve"> </w:t>
      </w:r>
      <w:r>
        <w:t>филигранью</w:t>
      </w:r>
      <w:r>
        <w:rPr>
          <w:spacing w:val="-2"/>
        </w:rPr>
        <w:t xml:space="preserve"> </w:t>
      </w:r>
      <w:r>
        <w:t>или врезанным металлическим контуром).</w:t>
      </w:r>
    </w:p>
    <w:p w:rsidR="006B28B4" w:rsidRDefault="00DA7639">
      <w:pPr>
        <w:pStyle w:val="a3"/>
        <w:ind w:right="393"/>
      </w:pPr>
      <w:r>
        <w:t>Освоение технологии изготовления изделия тиснением по фольге; подготовка</w:t>
      </w:r>
      <w:r>
        <w:rPr>
          <w:spacing w:val="1"/>
        </w:rPr>
        <w:t xml:space="preserve"> </w:t>
      </w:r>
      <w:r>
        <w:t>фольги,</w:t>
      </w:r>
      <w:r>
        <w:rPr>
          <w:spacing w:val="-5"/>
        </w:rPr>
        <w:t xml:space="preserve"> </w:t>
      </w:r>
      <w:r>
        <w:t>подбор</w:t>
      </w:r>
      <w:r>
        <w:rPr>
          <w:spacing w:val="1"/>
        </w:rPr>
        <w:t xml:space="preserve"> </w:t>
      </w:r>
      <w:r>
        <w:t>и</w:t>
      </w:r>
      <w:r>
        <w:rPr>
          <w:spacing w:val="-1"/>
        </w:rPr>
        <w:t xml:space="preserve"> </w:t>
      </w:r>
      <w:r>
        <w:t>копирование рисунка,</w:t>
      </w:r>
      <w:r>
        <w:rPr>
          <w:spacing w:val="-3"/>
        </w:rPr>
        <w:t xml:space="preserve"> </w:t>
      </w:r>
      <w:r>
        <w:t>тиснение</w:t>
      </w:r>
      <w:r>
        <w:rPr>
          <w:spacing w:val="-1"/>
        </w:rPr>
        <w:t xml:space="preserve"> </w:t>
      </w:r>
      <w:r>
        <w:t>рисунка, отделка.</w:t>
      </w:r>
    </w:p>
    <w:p w:rsidR="006B28B4" w:rsidRDefault="00DA7639">
      <w:pPr>
        <w:pStyle w:val="a3"/>
        <w:spacing w:line="321" w:lineRule="exact"/>
        <w:ind w:left="1401" w:firstLine="0"/>
      </w:pPr>
      <w:r>
        <w:t>Разработка</w:t>
      </w:r>
      <w:r>
        <w:rPr>
          <w:spacing w:val="31"/>
        </w:rPr>
        <w:t xml:space="preserve"> </w:t>
      </w:r>
      <w:r>
        <w:t>эскизов</w:t>
      </w:r>
      <w:r>
        <w:rPr>
          <w:spacing w:val="97"/>
        </w:rPr>
        <w:t xml:space="preserve"> </w:t>
      </w:r>
      <w:r>
        <w:t>и</w:t>
      </w:r>
      <w:r>
        <w:rPr>
          <w:spacing w:val="99"/>
        </w:rPr>
        <w:t xml:space="preserve"> </w:t>
      </w:r>
      <w:r>
        <w:t>изготовление</w:t>
      </w:r>
      <w:r>
        <w:rPr>
          <w:spacing w:val="99"/>
        </w:rPr>
        <w:t xml:space="preserve"> </w:t>
      </w:r>
      <w:r>
        <w:t>декоративного</w:t>
      </w:r>
      <w:r>
        <w:rPr>
          <w:spacing w:val="100"/>
        </w:rPr>
        <w:t xml:space="preserve"> </w:t>
      </w:r>
      <w:r>
        <w:t>изделия</w:t>
      </w:r>
      <w:r>
        <w:rPr>
          <w:spacing w:val="100"/>
        </w:rPr>
        <w:t xml:space="preserve"> </w:t>
      </w:r>
      <w:r>
        <w:t>из</w:t>
      </w:r>
      <w:r>
        <w:rPr>
          <w:spacing w:val="99"/>
        </w:rPr>
        <w:t xml:space="preserve"> </w:t>
      </w:r>
      <w:r>
        <w:t>проволоки.</w:t>
      </w:r>
    </w:p>
    <w:p w:rsidR="006B28B4" w:rsidRDefault="00DA7639">
      <w:pPr>
        <w:pStyle w:val="a3"/>
        <w:spacing w:line="322" w:lineRule="exact"/>
        <w:ind w:firstLine="0"/>
      </w:pPr>
      <w:r>
        <w:t>Определение</w:t>
      </w:r>
      <w:r>
        <w:rPr>
          <w:spacing w:val="-8"/>
        </w:rPr>
        <w:t xml:space="preserve"> </w:t>
      </w:r>
      <w:r>
        <w:t>последовательности</w:t>
      </w:r>
      <w:r>
        <w:rPr>
          <w:spacing w:val="-7"/>
        </w:rPr>
        <w:t xml:space="preserve"> </w:t>
      </w:r>
      <w:r>
        <w:t>изготовления</w:t>
      </w:r>
      <w:r>
        <w:rPr>
          <w:spacing w:val="-5"/>
        </w:rPr>
        <w:t xml:space="preserve"> </w:t>
      </w:r>
      <w:r>
        <w:t>изделия.</w:t>
      </w:r>
    </w:p>
    <w:p w:rsidR="006B28B4" w:rsidRDefault="00DA7639">
      <w:pPr>
        <w:pStyle w:val="a3"/>
        <w:ind w:right="389"/>
      </w:pPr>
      <w:r>
        <w:t>Изготовление</w:t>
      </w:r>
      <w:r>
        <w:rPr>
          <w:spacing w:val="1"/>
        </w:rPr>
        <w:t xml:space="preserve"> </w:t>
      </w:r>
      <w:r>
        <w:t>изделия</w:t>
      </w:r>
      <w:r>
        <w:rPr>
          <w:spacing w:val="1"/>
        </w:rPr>
        <w:t xml:space="preserve"> </w:t>
      </w:r>
      <w:r>
        <w:t>в</w:t>
      </w:r>
      <w:r>
        <w:rPr>
          <w:spacing w:val="1"/>
        </w:rPr>
        <w:t xml:space="preserve"> </w:t>
      </w:r>
      <w:r>
        <w:t>технике</w:t>
      </w:r>
      <w:r>
        <w:rPr>
          <w:spacing w:val="1"/>
        </w:rPr>
        <w:t xml:space="preserve"> </w:t>
      </w:r>
      <w:r>
        <w:t>просечного</w:t>
      </w:r>
      <w:r>
        <w:rPr>
          <w:spacing w:val="1"/>
        </w:rPr>
        <w:t xml:space="preserve"> </w:t>
      </w:r>
      <w:r>
        <w:t>металла.</w:t>
      </w:r>
      <w:r>
        <w:rPr>
          <w:spacing w:val="1"/>
        </w:rPr>
        <w:t xml:space="preserve"> </w:t>
      </w:r>
      <w:r>
        <w:t>Подбор</w:t>
      </w:r>
      <w:r>
        <w:rPr>
          <w:spacing w:val="1"/>
        </w:rPr>
        <w:t xml:space="preserve"> </w:t>
      </w:r>
      <w:r>
        <w:t>рисунка,</w:t>
      </w:r>
      <w:r>
        <w:rPr>
          <w:spacing w:val="-67"/>
        </w:rPr>
        <w:t xml:space="preserve"> </w:t>
      </w:r>
      <w:r>
        <w:t>подготовка</w:t>
      </w:r>
      <w:r>
        <w:rPr>
          <w:spacing w:val="1"/>
        </w:rPr>
        <w:t xml:space="preserve"> </w:t>
      </w:r>
      <w:r>
        <w:t>заготовки,</w:t>
      </w:r>
      <w:r>
        <w:rPr>
          <w:spacing w:val="1"/>
        </w:rPr>
        <w:t xml:space="preserve"> </w:t>
      </w:r>
      <w:r>
        <w:t>разметка,</w:t>
      </w:r>
      <w:r>
        <w:rPr>
          <w:spacing w:val="1"/>
        </w:rPr>
        <w:t xml:space="preserve"> </w:t>
      </w:r>
      <w:r>
        <w:t>обработка</w:t>
      </w:r>
      <w:r>
        <w:rPr>
          <w:spacing w:val="1"/>
        </w:rPr>
        <w:t xml:space="preserve"> </w:t>
      </w:r>
      <w:r>
        <w:t>внутренних</w:t>
      </w:r>
      <w:r>
        <w:rPr>
          <w:spacing w:val="1"/>
        </w:rPr>
        <w:t xml:space="preserve"> </w:t>
      </w:r>
      <w:r>
        <w:t>и</w:t>
      </w:r>
      <w:r>
        <w:rPr>
          <w:spacing w:val="1"/>
        </w:rPr>
        <w:t xml:space="preserve"> </w:t>
      </w:r>
      <w:r>
        <w:t>наружных</w:t>
      </w:r>
      <w:r>
        <w:rPr>
          <w:spacing w:val="1"/>
        </w:rPr>
        <w:t xml:space="preserve"> </w:t>
      </w:r>
      <w:r>
        <w:t>контуров,</w:t>
      </w:r>
      <w:r>
        <w:rPr>
          <w:spacing w:val="1"/>
        </w:rPr>
        <w:t xml:space="preserve"> </w:t>
      </w:r>
      <w:r>
        <w:t>отделка.</w:t>
      </w:r>
    </w:p>
    <w:p w:rsidR="006B28B4" w:rsidRDefault="00DA7639">
      <w:pPr>
        <w:pStyle w:val="a3"/>
        <w:ind w:right="389"/>
      </w:pPr>
      <w:r>
        <w:t>Изготовление</w:t>
      </w:r>
      <w:r>
        <w:rPr>
          <w:spacing w:val="1"/>
        </w:rPr>
        <w:t xml:space="preserve"> </w:t>
      </w:r>
      <w:r>
        <w:t>металлических</w:t>
      </w:r>
      <w:r>
        <w:rPr>
          <w:spacing w:val="1"/>
        </w:rPr>
        <w:t xml:space="preserve"> </w:t>
      </w:r>
      <w:r>
        <w:t>рельефов</w:t>
      </w:r>
      <w:r>
        <w:rPr>
          <w:spacing w:val="1"/>
        </w:rPr>
        <w:t xml:space="preserve"> </w:t>
      </w:r>
      <w:r>
        <w:t>методом</w:t>
      </w:r>
      <w:r>
        <w:rPr>
          <w:spacing w:val="1"/>
        </w:rPr>
        <w:t xml:space="preserve"> </w:t>
      </w:r>
      <w:r>
        <w:t>чеканки:</w:t>
      </w:r>
      <w:r>
        <w:rPr>
          <w:spacing w:val="1"/>
        </w:rPr>
        <w:t xml:space="preserve"> </w:t>
      </w:r>
      <w:r>
        <w:t>выбор</w:t>
      </w:r>
      <w:r>
        <w:rPr>
          <w:spacing w:val="1"/>
        </w:rPr>
        <w:t xml:space="preserve"> </w:t>
      </w:r>
      <w:r>
        <w:t>изделия,</w:t>
      </w:r>
      <w:r>
        <w:rPr>
          <w:spacing w:val="1"/>
        </w:rPr>
        <w:t xml:space="preserve"> </w:t>
      </w:r>
      <w:r>
        <w:t>правка заготовки, разработка рисунка и перенос его на металлическую поверхность,</w:t>
      </w:r>
      <w:r>
        <w:rPr>
          <w:spacing w:val="1"/>
        </w:rPr>
        <w:t xml:space="preserve"> </w:t>
      </w:r>
      <w:r>
        <w:t>чеканка,</w:t>
      </w:r>
      <w:r>
        <w:rPr>
          <w:spacing w:val="-1"/>
        </w:rPr>
        <w:t xml:space="preserve"> </w:t>
      </w:r>
      <w:r>
        <w:t>зачистка,</w:t>
      </w:r>
      <w:r>
        <w:rPr>
          <w:spacing w:val="-1"/>
        </w:rPr>
        <w:t xml:space="preserve"> </w:t>
      </w:r>
      <w:r>
        <w:t>отделка.</w:t>
      </w:r>
    </w:p>
    <w:p w:rsidR="006B28B4" w:rsidRDefault="00DA7639">
      <w:pPr>
        <w:pStyle w:val="11"/>
      </w:pPr>
      <w:r>
        <w:t>Раздел</w:t>
      </w:r>
      <w:r>
        <w:rPr>
          <w:spacing w:val="-6"/>
        </w:rPr>
        <w:t xml:space="preserve"> </w:t>
      </w:r>
      <w:r>
        <w:t>«Технологии</w:t>
      </w:r>
      <w:r>
        <w:rPr>
          <w:spacing w:val="-4"/>
        </w:rPr>
        <w:t xml:space="preserve"> </w:t>
      </w:r>
      <w:r>
        <w:t>домашнего</w:t>
      </w:r>
      <w:r>
        <w:rPr>
          <w:spacing w:val="-2"/>
        </w:rPr>
        <w:t xml:space="preserve"> </w:t>
      </w:r>
      <w:r>
        <w:t>хозяйства»</w:t>
      </w:r>
    </w:p>
    <w:p w:rsidR="006B28B4" w:rsidRDefault="00DA7639">
      <w:pPr>
        <w:ind w:left="692" w:right="391" w:firstLine="708"/>
        <w:jc w:val="both"/>
        <w:rPr>
          <w:b/>
          <w:sz w:val="28"/>
        </w:rPr>
      </w:pPr>
      <w:r>
        <w:rPr>
          <w:b/>
          <w:sz w:val="28"/>
        </w:rPr>
        <w:t>Тема</w:t>
      </w:r>
      <w:r>
        <w:rPr>
          <w:b/>
          <w:spacing w:val="29"/>
          <w:sz w:val="28"/>
        </w:rPr>
        <w:t xml:space="preserve"> </w:t>
      </w:r>
      <w:r>
        <w:rPr>
          <w:b/>
          <w:sz w:val="28"/>
        </w:rPr>
        <w:t>1.</w:t>
      </w:r>
      <w:r>
        <w:rPr>
          <w:b/>
          <w:spacing w:val="27"/>
          <w:sz w:val="28"/>
        </w:rPr>
        <w:t xml:space="preserve"> </w:t>
      </w:r>
      <w:r>
        <w:rPr>
          <w:b/>
          <w:sz w:val="28"/>
        </w:rPr>
        <w:t>Технологии</w:t>
      </w:r>
      <w:r>
        <w:rPr>
          <w:b/>
          <w:spacing w:val="28"/>
          <w:sz w:val="28"/>
        </w:rPr>
        <w:t xml:space="preserve"> </w:t>
      </w:r>
      <w:r>
        <w:rPr>
          <w:b/>
          <w:sz w:val="28"/>
        </w:rPr>
        <w:t>ремонта</w:t>
      </w:r>
      <w:r>
        <w:rPr>
          <w:b/>
          <w:spacing w:val="29"/>
          <w:sz w:val="28"/>
        </w:rPr>
        <w:t xml:space="preserve"> </w:t>
      </w:r>
      <w:r>
        <w:rPr>
          <w:b/>
          <w:sz w:val="28"/>
        </w:rPr>
        <w:t>деталей</w:t>
      </w:r>
      <w:r>
        <w:rPr>
          <w:b/>
          <w:spacing w:val="25"/>
          <w:sz w:val="28"/>
        </w:rPr>
        <w:t xml:space="preserve"> </w:t>
      </w:r>
      <w:r>
        <w:rPr>
          <w:b/>
          <w:sz w:val="28"/>
        </w:rPr>
        <w:t>интерьера,</w:t>
      </w:r>
      <w:r>
        <w:rPr>
          <w:b/>
          <w:spacing w:val="26"/>
          <w:sz w:val="28"/>
        </w:rPr>
        <w:t xml:space="preserve"> </w:t>
      </w:r>
      <w:r>
        <w:rPr>
          <w:b/>
          <w:sz w:val="28"/>
        </w:rPr>
        <w:t>одежды</w:t>
      </w:r>
      <w:r>
        <w:rPr>
          <w:b/>
          <w:spacing w:val="27"/>
          <w:sz w:val="28"/>
        </w:rPr>
        <w:t xml:space="preserve"> </w:t>
      </w:r>
      <w:r>
        <w:rPr>
          <w:b/>
          <w:sz w:val="28"/>
        </w:rPr>
        <w:t>и</w:t>
      </w:r>
      <w:r>
        <w:rPr>
          <w:b/>
          <w:spacing w:val="28"/>
          <w:sz w:val="28"/>
        </w:rPr>
        <w:t xml:space="preserve"> </w:t>
      </w:r>
      <w:r>
        <w:rPr>
          <w:b/>
          <w:sz w:val="28"/>
        </w:rPr>
        <w:t>обуви</w:t>
      </w:r>
      <w:r>
        <w:rPr>
          <w:b/>
          <w:spacing w:val="27"/>
          <w:sz w:val="28"/>
        </w:rPr>
        <w:t xml:space="preserve"> </w:t>
      </w:r>
      <w:r>
        <w:rPr>
          <w:b/>
          <w:sz w:val="28"/>
        </w:rPr>
        <w:t>и</w:t>
      </w:r>
      <w:r>
        <w:rPr>
          <w:b/>
          <w:spacing w:val="27"/>
          <w:sz w:val="28"/>
        </w:rPr>
        <w:t xml:space="preserve"> </w:t>
      </w:r>
      <w:r>
        <w:rPr>
          <w:b/>
          <w:sz w:val="28"/>
        </w:rPr>
        <w:t>ухода</w:t>
      </w:r>
      <w:r>
        <w:rPr>
          <w:b/>
          <w:spacing w:val="-67"/>
          <w:sz w:val="28"/>
        </w:rPr>
        <w:t xml:space="preserve"> </w:t>
      </w:r>
      <w:r>
        <w:rPr>
          <w:b/>
          <w:sz w:val="28"/>
        </w:rPr>
        <w:t>за ними</w:t>
      </w:r>
    </w:p>
    <w:p w:rsidR="006B28B4" w:rsidRDefault="00DA7639">
      <w:pPr>
        <w:pStyle w:val="11"/>
        <w:numPr>
          <w:ilvl w:val="0"/>
          <w:numId w:val="33"/>
        </w:numPr>
        <w:tabs>
          <w:tab w:val="left" w:pos="1613"/>
        </w:tabs>
        <w:spacing w:line="321" w:lineRule="exact"/>
      </w:pPr>
      <w:r>
        <w:t>класс</w:t>
      </w:r>
    </w:p>
    <w:p w:rsidR="006B28B4" w:rsidRDefault="00DA7639">
      <w:pPr>
        <w:pStyle w:val="a3"/>
        <w:ind w:right="390"/>
      </w:pPr>
      <w:r>
        <w:rPr>
          <w:i/>
        </w:rPr>
        <w:t>Теоретические сведения</w:t>
      </w:r>
      <w:r>
        <w:t>. Интерьер жилого помещения. Технология крепления</w:t>
      </w:r>
      <w:r>
        <w:rPr>
          <w:spacing w:val="1"/>
        </w:rPr>
        <w:t xml:space="preserve"> </w:t>
      </w:r>
      <w:r>
        <w:t>настенных</w:t>
      </w:r>
      <w:r>
        <w:rPr>
          <w:spacing w:val="24"/>
        </w:rPr>
        <w:t xml:space="preserve"> </w:t>
      </w:r>
      <w:r>
        <w:t>предметов.</w:t>
      </w:r>
      <w:r>
        <w:rPr>
          <w:spacing w:val="22"/>
        </w:rPr>
        <w:t xml:space="preserve"> </w:t>
      </w:r>
      <w:r>
        <w:t>Выбор</w:t>
      </w:r>
      <w:r>
        <w:rPr>
          <w:spacing w:val="24"/>
        </w:rPr>
        <w:t xml:space="preserve"> </w:t>
      </w:r>
      <w:r>
        <w:t>способа</w:t>
      </w:r>
      <w:r>
        <w:rPr>
          <w:spacing w:val="21"/>
        </w:rPr>
        <w:t xml:space="preserve"> </w:t>
      </w:r>
      <w:r>
        <w:t>крепления</w:t>
      </w:r>
      <w:r>
        <w:rPr>
          <w:spacing w:val="24"/>
        </w:rPr>
        <w:t xml:space="preserve"> </w:t>
      </w:r>
      <w:r>
        <w:t>в</w:t>
      </w:r>
      <w:r>
        <w:rPr>
          <w:spacing w:val="23"/>
        </w:rPr>
        <w:t xml:space="preserve"> </w:t>
      </w:r>
      <w:r>
        <w:t>зависимости</w:t>
      </w:r>
      <w:r>
        <w:rPr>
          <w:spacing w:val="24"/>
        </w:rPr>
        <w:t xml:space="preserve"> </w:t>
      </w:r>
      <w:r>
        <w:t>от</w:t>
      </w:r>
      <w:r>
        <w:rPr>
          <w:spacing w:val="23"/>
        </w:rPr>
        <w:t xml:space="preserve"> </w:t>
      </w:r>
      <w:r>
        <w:t>веса</w:t>
      </w:r>
      <w:r>
        <w:rPr>
          <w:spacing w:val="21"/>
        </w:rPr>
        <w:t xml:space="preserve"> </w:t>
      </w:r>
      <w:r>
        <w:t>предмета</w:t>
      </w:r>
      <w:r>
        <w:rPr>
          <w:spacing w:val="23"/>
        </w:rPr>
        <w:t xml:space="preserve"> </w:t>
      </w:r>
      <w:r>
        <w:t>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3" w:firstLine="0"/>
      </w:pPr>
      <w:r>
        <w:t>материала</w:t>
      </w:r>
      <w:r>
        <w:rPr>
          <w:spacing w:val="1"/>
        </w:rPr>
        <w:t xml:space="preserve"> </w:t>
      </w:r>
      <w:r>
        <w:t>стены.</w:t>
      </w:r>
      <w:r>
        <w:rPr>
          <w:spacing w:val="1"/>
        </w:rPr>
        <w:t xml:space="preserve"> </w:t>
      </w:r>
      <w:r>
        <w:t>Инструменты</w:t>
      </w:r>
      <w:r>
        <w:rPr>
          <w:spacing w:val="1"/>
        </w:rPr>
        <w:t xml:space="preserve"> </w:t>
      </w:r>
      <w:r>
        <w:t>и</w:t>
      </w:r>
      <w:r>
        <w:rPr>
          <w:spacing w:val="1"/>
        </w:rPr>
        <w:t xml:space="preserve"> </w:t>
      </w:r>
      <w:r>
        <w:t>крепѐжные</w:t>
      </w:r>
      <w:r>
        <w:rPr>
          <w:spacing w:val="1"/>
        </w:rPr>
        <w:t xml:space="preserve"> </w:t>
      </w:r>
      <w:r>
        <w:t>детали.</w:t>
      </w:r>
      <w:r>
        <w:rPr>
          <w:spacing w:val="1"/>
        </w:rPr>
        <w:t xml:space="preserve"> </w:t>
      </w:r>
      <w:r>
        <w:t>Правила</w:t>
      </w:r>
      <w:r>
        <w:rPr>
          <w:spacing w:val="1"/>
        </w:rPr>
        <w:t xml:space="preserve"> </w:t>
      </w:r>
      <w:r>
        <w:t>безопасного</w:t>
      </w:r>
      <w:r>
        <w:rPr>
          <w:spacing w:val="1"/>
        </w:rPr>
        <w:t xml:space="preserve"> </w:t>
      </w:r>
      <w:r>
        <w:t>выполнения</w:t>
      </w:r>
      <w:r>
        <w:rPr>
          <w:spacing w:val="-1"/>
        </w:rPr>
        <w:t xml:space="preserve"> </w:t>
      </w:r>
      <w:r>
        <w:t>работ.</w:t>
      </w:r>
    </w:p>
    <w:p w:rsidR="006B28B4" w:rsidRDefault="00DA7639">
      <w:pPr>
        <w:spacing w:line="321" w:lineRule="exact"/>
        <w:ind w:left="1401"/>
        <w:jc w:val="both"/>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spacing w:before="1"/>
        <w:ind w:right="392"/>
      </w:pPr>
      <w:r>
        <w:t>Закрепление настенных предметов (картины, стенда, полочки). Пробивание</w:t>
      </w:r>
      <w:r>
        <w:rPr>
          <w:spacing w:val="1"/>
        </w:rPr>
        <w:t xml:space="preserve"> </w:t>
      </w:r>
      <w:r>
        <w:t>(сверление)</w:t>
      </w:r>
      <w:r>
        <w:rPr>
          <w:spacing w:val="-1"/>
        </w:rPr>
        <w:t xml:space="preserve"> </w:t>
      </w:r>
      <w:r>
        <w:t>отверстий в</w:t>
      </w:r>
      <w:r>
        <w:rPr>
          <w:spacing w:val="-1"/>
        </w:rPr>
        <w:t xml:space="preserve"> </w:t>
      </w:r>
      <w:r>
        <w:t>стене,</w:t>
      </w:r>
      <w:r>
        <w:rPr>
          <w:spacing w:val="-2"/>
        </w:rPr>
        <w:t xml:space="preserve"> </w:t>
      </w:r>
      <w:r>
        <w:t>установка крепѐжных</w:t>
      </w:r>
      <w:r>
        <w:rPr>
          <w:spacing w:val="-3"/>
        </w:rPr>
        <w:t xml:space="preserve"> </w:t>
      </w:r>
      <w:r>
        <w:t>деталей.</w:t>
      </w:r>
    </w:p>
    <w:p w:rsidR="006B28B4" w:rsidRDefault="00DA7639">
      <w:pPr>
        <w:pStyle w:val="11"/>
        <w:spacing w:line="242" w:lineRule="auto"/>
        <w:ind w:right="5124"/>
      </w:pPr>
      <w:r>
        <w:t>Тема 2. Эстетика и экология жилища</w:t>
      </w:r>
      <w:r>
        <w:rPr>
          <w:spacing w:val="-67"/>
        </w:rPr>
        <w:t xml:space="preserve"> </w:t>
      </w:r>
      <w:r>
        <w:t>8 класс</w:t>
      </w:r>
    </w:p>
    <w:p w:rsidR="006B28B4" w:rsidRDefault="00DA7639">
      <w:pPr>
        <w:pStyle w:val="a3"/>
        <w:ind w:right="387"/>
      </w:pPr>
      <w:r>
        <w:rPr>
          <w:i/>
        </w:rPr>
        <w:t>Теоретические</w:t>
      </w:r>
      <w:r>
        <w:rPr>
          <w:i/>
          <w:spacing w:val="1"/>
        </w:rPr>
        <w:t xml:space="preserve"> </w:t>
      </w:r>
      <w:r>
        <w:rPr>
          <w:i/>
        </w:rPr>
        <w:t>сведения</w:t>
      </w:r>
      <w:r>
        <w:t>.</w:t>
      </w:r>
      <w:r>
        <w:rPr>
          <w:spacing w:val="1"/>
        </w:rPr>
        <w:t xml:space="preserve"> </w:t>
      </w:r>
      <w:r>
        <w:t>Характеристика</w:t>
      </w:r>
      <w:r>
        <w:rPr>
          <w:spacing w:val="1"/>
        </w:rPr>
        <w:t xml:space="preserve"> </w:t>
      </w:r>
      <w:r>
        <w:t>основных</w:t>
      </w:r>
      <w:r>
        <w:rPr>
          <w:spacing w:val="1"/>
        </w:rPr>
        <w:t xml:space="preserve"> </w:t>
      </w:r>
      <w:r>
        <w:t>элементов</w:t>
      </w:r>
      <w:r>
        <w:rPr>
          <w:spacing w:val="1"/>
        </w:rPr>
        <w:t xml:space="preserve"> </w:t>
      </w:r>
      <w:r>
        <w:t>систем</w:t>
      </w:r>
      <w:r>
        <w:rPr>
          <w:spacing w:val="-67"/>
        </w:rPr>
        <w:t xml:space="preserve"> </w:t>
      </w:r>
      <w:r>
        <w:t>энергоснабжения,</w:t>
      </w:r>
      <w:r>
        <w:rPr>
          <w:spacing w:val="1"/>
        </w:rPr>
        <w:t xml:space="preserve"> </w:t>
      </w:r>
      <w:r>
        <w:t>теплоснабжения,</w:t>
      </w:r>
      <w:r>
        <w:rPr>
          <w:spacing w:val="1"/>
        </w:rPr>
        <w:t xml:space="preserve"> </w:t>
      </w:r>
      <w:r>
        <w:t>водопровода</w:t>
      </w:r>
      <w:r>
        <w:rPr>
          <w:spacing w:val="1"/>
        </w:rPr>
        <w:t xml:space="preserve"> </w:t>
      </w:r>
      <w:r>
        <w:t>и</w:t>
      </w:r>
      <w:r>
        <w:rPr>
          <w:spacing w:val="1"/>
        </w:rPr>
        <w:t xml:space="preserve"> </w:t>
      </w:r>
      <w:r>
        <w:t>канализации</w:t>
      </w:r>
      <w:r>
        <w:rPr>
          <w:spacing w:val="1"/>
        </w:rPr>
        <w:t xml:space="preserve"> </w:t>
      </w:r>
      <w:r>
        <w:t>в</w:t>
      </w:r>
      <w:r>
        <w:rPr>
          <w:spacing w:val="1"/>
        </w:rPr>
        <w:t xml:space="preserve"> </w:t>
      </w:r>
      <w:r>
        <w:t>городском,</w:t>
      </w:r>
      <w:r>
        <w:rPr>
          <w:spacing w:val="1"/>
        </w:rPr>
        <w:t xml:space="preserve"> </w:t>
      </w:r>
      <w:r>
        <w:t>сельском,</w:t>
      </w:r>
      <w:r>
        <w:rPr>
          <w:spacing w:val="1"/>
        </w:rPr>
        <w:t xml:space="preserve"> </w:t>
      </w:r>
      <w:r>
        <w:t>дачном</w:t>
      </w:r>
      <w:r>
        <w:rPr>
          <w:spacing w:val="1"/>
        </w:rPr>
        <w:t xml:space="preserve"> </w:t>
      </w:r>
      <w:r>
        <w:t>домах.</w:t>
      </w:r>
      <w:r>
        <w:rPr>
          <w:spacing w:val="1"/>
        </w:rPr>
        <w:t xml:space="preserve"> </w:t>
      </w:r>
      <w:r>
        <w:t>Правила</w:t>
      </w:r>
      <w:r>
        <w:rPr>
          <w:spacing w:val="1"/>
        </w:rPr>
        <w:t xml:space="preserve"> </w:t>
      </w:r>
      <w:r>
        <w:t>их</w:t>
      </w:r>
      <w:r>
        <w:rPr>
          <w:spacing w:val="1"/>
        </w:rPr>
        <w:t xml:space="preserve"> </w:t>
      </w:r>
      <w:r>
        <w:t>эксплуатации.</w:t>
      </w:r>
      <w:r>
        <w:rPr>
          <w:spacing w:val="1"/>
        </w:rPr>
        <w:t xml:space="preserve"> </w:t>
      </w:r>
      <w:r>
        <w:t>Современные</w:t>
      </w:r>
      <w:r>
        <w:rPr>
          <w:spacing w:val="1"/>
        </w:rPr>
        <w:t xml:space="preserve"> </w:t>
      </w:r>
      <w:r>
        <w:t>системы</w:t>
      </w:r>
      <w:r>
        <w:rPr>
          <w:spacing w:val="1"/>
        </w:rPr>
        <w:t xml:space="preserve"> </w:t>
      </w:r>
      <w:r>
        <w:t>фильтрации</w:t>
      </w:r>
      <w:r>
        <w:rPr>
          <w:spacing w:val="-1"/>
        </w:rPr>
        <w:t xml:space="preserve"> </w:t>
      </w:r>
      <w:r>
        <w:t>воды.</w:t>
      </w:r>
      <w:r>
        <w:rPr>
          <w:spacing w:val="-1"/>
        </w:rPr>
        <w:t xml:space="preserve"> </w:t>
      </w:r>
      <w:r>
        <w:t>Система</w:t>
      </w:r>
      <w:r>
        <w:rPr>
          <w:spacing w:val="-3"/>
        </w:rPr>
        <w:t xml:space="preserve"> </w:t>
      </w:r>
      <w:r>
        <w:t>безопасности жилища.</w:t>
      </w:r>
    </w:p>
    <w:p w:rsidR="006B28B4" w:rsidRDefault="00DA7639">
      <w:pPr>
        <w:spacing w:line="320" w:lineRule="exact"/>
        <w:ind w:left="1401"/>
        <w:jc w:val="both"/>
        <w:rPr>
          <w:i/>
          <w:sz w:val="28"/>
        </w:rPr>
      </w:pPr>
      <w:r>
        <w:rPr>
          <w:i/>
          <w:sz w:val="28"/>
        </w:rPr>
        <w:t>Лабораторно-практические</w:t>
      </w:r>
      <w:r>
        <w:rPr>
          <w:i/>
          <w:spacing w:val="-7"/>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spacing w:line="242" w:lineRule="auto"/>
        <w:ind w:left="1401" w:right="474" w:firstLine="0"/>
        <w:jc w:val="left"/>
      </w:pPr>
      <w:r>
        <w:t>Ознакомление с приточно-вытяжной естественной вентиляцией в помещении.</w:t>
      </w:r>
      <w:r>
        <w:rPr>
          <w:spacing w:val="-67"/>
        </w:rPr>
        <w:t xml:space="preserve"> </w:t>
      </w:r>
      <w:r>
        <w:t>Ознакомление</w:t>
      </w:r>
      <w:r>
        <w:rPr>
          <w:spacing w:val="-2"/>
        </w:rPr>
        <w:t xml:space="preserve"> </w:t>
      </w:r>
      <w:r>
        <w:t>с</w:t>
      </w:r>
      <w:r>
        <w:rPr>
          <w:spacing w:val="-2"/>
        </w:rPr>
        <w:t xml:space="preserve"> </w:t>
      </w:r>
      <w:r>
        <w:t>системой</w:t>
      </w:r>
      <w:r>
        <w:rPr>
          <w:spacing w:val="-1"/>
        </w:rPr>
        <w:t xml:space="preserve"> </w:t>
      </w:r>
      <w:r>
        <w:t>фильтрации</w:t>
      </w:r>
      <w:r>
        <w:rPr>
          <w:spacing w:val="-1"/>
        </w:rPr>
        <w:t xml:space="preserve"> </w:t>
      </w:r>
      <w:r>
        <w:t>воды</w:t>
      </w:r>
      <w:r>
        <w:rPr>
          <w:spacing w:val="-1"/>
        </w:rPr>
        <w:t xml:space="preserve"> </w:t>
      </w:r>
      <w:r>
        <w:t>(на</w:t>
      </w:r>
      <w:r>
        <w:rPr>
          <w:spacing w:val="-2"/>
        </w:rPr>
        <w:t xml:space="preserve"> </w:t>
      </w:r>
      <w:r>
        <w:t>лабораторном</w:t>
      </w:r>
      <w:r>
        <w:rPr>
          <w:spacing w:val="-1"/>
        </w:rPr>
        <w:t xml:space="preserve"> </w:t>
      </w:r>
      <w:r>
        <w:t>стенде).</w:t>
      </w:r>
    </w:p>
    <w:p w:rsidR="006B28B4" w:rsidRDefault="00DA7639">
      <w:pPr>
        <w:pStyle w:val="a3"/>
        <w:spacing w:line="318" w:lineRule="exact"/>
        <w:ind w:left="1401" w:firstLine="0"/>
        <w:jc w:val="left"/>
      </w:pPr>
      <w:r>
        <w:t>Изучение</w:t>
      </w:r>
      <w:r>
        <w:rPr>
          <w:spacing w:val="-6"/>
        </w:rPr>
        <w:t xml:space="preserve"> </w:t>
      </w:r>
      <w:r>
        <w:t>конструкции</w:t>
      </w:r>
      <w:r>
        <w:rPr>
          <w:spacing w:val="-5"/>
        </w:rPr>
        <w:t xml:space="preserve"> </w:t>
      </w:r>
      <w:r>
        <w:t>водопроводных</w:t>
      </w:r>
      <w:r>
        <w:rPr>
          <w:spacing w:val="-4"/>
        </w:rPr>
        <w:t xml:space="preserve"> </w:t>
      </w:r>
      <w:r>
        <w:t>смесителей.</w:t>
      </w:r>
    </w:p>
    <w:p w:rsidR="006B28B4" w:rsidRDefault="00DA7639">
      <w:pPr>
        <w:pStyle w:val="11"/>
        <w:spacing w:line="240" w:lineRule="auto"/>
        <w:ind w:right="6983"/>
        <w:jc w:val="left"/>
      </w:pPr>
      <w:r>
        <w:t>Тема 3. Бюджет семьи.</w:t>
      </w:r>
      <w:r>
        <w:rPr>
          <w:spacing w:val="-67"/>
        </w:rPr>
        <w:t xml:space="preserve"> </w:t>
      </w:r>
      <w:r>
        <w:t>8 класс</w:t>
      </w:r>
    </w:p>
    <w:p w:rsidR="006B28B4" w:rsidRDefault="00DA7639">
      <w:pPr>
        <w:pStyle w:val="a3"/>
        <w:ind w:right="382"/>
      </w:pPr>
      <w:r>
        <w:rPr>
          <w:i/>
        </w:rPr>
        <w:t>Теоретические</w:t>
      </w:r>
      <w:r>
        <w:rPr>
          <w:i/>
          <w:spacing w:val="1"/>
        </w:rPr>
        <w:t xml:space="preserve"> </w:t>
      </w:r>
      <w:r>
        <w:rPr>
          <w:i/>
        </w:rPr>
        <w:t>сведения.</w:t>
      </w:r>
      <w:r>
        <w:rPr>
          <w:i/>
          <w:spacing w:val="1"/>
        </w:rPr>
        <w:t xml:space="preserve"> </w:t>
      </w:r>
      <w:r>
        <w:t>Источники</w:t>
      </w:r>
      <w:r>
        <w:rPr>
          <w:spacing w:val="1"/>
        </w:rPr>
        <w:t xml:space="preserve"> </w:t>
      </w:r>
      <w:r>
        <w:t>семейных</w:t>
      </w:r>
      <w:r>
        <w:rPr>
          <w:spacing w:val="1"/>
        </w:rPr>
        <w:t xml:space="preserve"> </w:t>
      </w:r>
      <w:r>
        <w:t>доходов</w:t>
      </w:r>
      <w:r>
        <w:rPr>
          <w:spacing w:val="1"/>
        </w:rPr>
        <w:t xml:space="preserve"> </w:t>
      </w:r>
      <w:r>
        <w:t>и</w:t>
      </w:r>
      <w:r>
        <w:rPr>
          <w:spacing w:val="1"/>
        </w:rPr>
        <w:t xml:space="preserve"> </w:t>
      </w:r>
      <w:r>
        <w:t>бюджет</w:t>
      </w:r>
      <w:r>
        <w:rPr>
          <w:spacing w:val="1"/>
        </w:rPr>
        <w:t xml:space="preserve"> </w:t>
      </w:r>
      <w:r>
        <w:t>семьи.</w:t>
      </w:r>
      <w:r>
        <w:rPr>
          <w:spacing w:val="1"/>
        </w:rPr>
        <w:t xml:space="preserve"> </w:t>
      </w:r>
      <w:r>
        <w:t>Способы</w:t>
      </w:r>
      <w:r>
        <w:rPr>
          <w:spacing w:val="1"/>
        </w:rPr>
        <w:t xml:space="preserve"> </w:t>
      </w:r>
      <w:r>
        <w:t>выявления</w:t>
      </w:r>
      <w:r>
        <w:rPr>
          <w:spacing w:val="1"/>
        </w:rPr>
        <w:t xml:space="preserve"> </w:t>
      </w:r>
      <w:r>
        <w:t>потребностей</w:t>
      </w:r>
      <w:r>
        <w:rPr>
          <w:spacing w:val="1"/>
        </w:rPr>
        <w:t xml:space="preserve"> </w:t>
      </w:r>
      <w:r>
        <w:t>семьи.</w:t>
      </w:r>
      <w:r>
        <w:rPr>
          <w:spacing w:val="1"/>
        </w:rPr>
        <w:t xml:space="preserve"> </w:t>
      </w:r>
      <w:r>
        <w:t>Минимальные</w:t>
      </w:r>
      <w:r>
        <w:rPr>
          <w:spacing w:val="1"/>
        </w:rPr>
        <w:t xml:space="preserve"> </w:t>
      </w:r>
      <w:r>
        <w:t>и</w:t>
      </w:r>
      <w:r>
        <w:rPr>
          <w:spacing w:val="1"/>
        </w:rPr>
        <w:t xml:space="preserve"> </w:t>
      </w:r>
      <w:r>
        <w:t>оптимальные</w:t>
      </w:r>
      <w:r>
        <w:rPr>
          <w:spacing w:val="1"/>
        </w:rPr>
        <w:t xml:space="preserve"> </w:t>
      </w:r>
      <w:r>
        <w:t>потребности,</w:t>
      </w:r>
      <w:r>
        <w:rPr>
          <w:spacing w:val="1"/>
        </w:rPr>
        <w:t xml:space="preserve"> </w:t>
      </w:r>
      <w:r>
        <w:t>потребительская</w:t>
      </w:r>
      <w:r>
        <w:rPr>
          <w:spacing w:val="1"/>
        </w:rPr>
        <w:t xml:space="preserve"> </w:t>
      </w:r>
      <w:r>
        <w:t>корзина</w:t>
      </w:r>
      <w:r>
        <w:rPr>
          <w:spacing w:val="1"/>
        </w:rPr>
        <w:t xml:space="preserve"> </w:t>
      </w:r>
      <w:r>
        <w:t>на</w:t>
      </w:r>
      <w:r>
        <w:rPr>
          <w:spacing w:val="1"/>
        </w:rPr>
        <w:t xml:space="preserve"> </w:t>
      </w:r>
      <w:r>
        <w:t>одного</w:t>
      </w:r>
      <w:r>
        <w:rPr>
          <w:spacing w:val="1"/>
        </w:rPr>
        <w:t xml:space="preserve"> </w:t>
      </w:r>
      <w:r>
        <w:t>человека</w:t>
      </w:r>
      <w:r>
        <w:rPr>
          <w:spacing w:val="1"/>
        </w:rPr>
        <w:t xml:space="preserve"> </w:t>
      </w:r>
      <w:r>
        <w:t>и</w:t>
      </w:r>
      <w:r>
        <w:rPr>
          <w:spacing w:val="1"/>
        </w:rPr>
        <w:t xml:space="preserve"> </w:t>
      </w:r>
      <w:r>
        <w:t>семьи.</w:t>
      </w:r>
      <w:r>
        <w:rPr>
          <w:spacing w:val="1"/>
        </w:rPr>
        <w:t xml:space="preserve"> </w:t>
      </w:r>
      <w:r>
        <w:t>Технология</w:t>
      </w:r>
      <w:r>
        <w:rPr>
          <w:spacing w:val="1"/>
        </w:rPr>
        <w:t xml:space="preserve"> </w:t>
      </w:r>
      <w:r>
        <w:t>построения</w:t>
      </w:r>
      <w:r>
        <w:rPr>
          <w:spacing w:val="1"/>
        </w:rPr>
        <w:t xml:space="preserve"> </w:t>
      </w:r>
      <w:r>
        <w:t>семейного</w:t>
      </w:r>
      <w:r>
        <w:rPr>
          <w:spacing w:val="1"/>
        </w:rPr>
        <w:t xml:space="preserve"> </w:t>
      </w:r>
      <w:r>
        <w:t>бюджета.</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семьи.</w:t>
      </w:r>
      <w:r>
        <w:rPr>
          <w:spacing w:val="1"/>
        </w:rPr>
        <w:t xml:space="preserve"> </w:t>
      </w:r>
      <w:r>
        <w:t>Рациональное</w:t>
      </w:r>
      <w:r>
        <w:rPr>
          <w:spacing w:val="1"/>
        </w:rPr>
        <w:t xml:space="preserve"> </w:t>
      </w:r>
      <w:r>
        <w:t>планирование</w:t>
      </w:r>
      <w:r>
        <w:rPr>
          <w:spacing w:val="-4"/>
        </w:rPr>
        <w:t xml:space="preserve"> </w:t>
      </w:r>
      <w:r>
        <w:t>расходов</w:t>
      </w:r>
      <w:r>
        <w:rPr>
          <w:spacing w:val="-5"/>
        </w:rPr>
        <w:t xml:space="preserve"> </w:t>
      </w:r>
      <w:r>
        <w:t>на основе</w:t>
      </w:r>
      <w:r>
        <w:rPr>
          <w:spacing w:val="-3"/>
        </w:rPr>
        <w:t xml:space="preserve"> </w:t>
      </w:r>
      <w:r>
        <w:t>актуальных</w:t>
      </w:r>
      <w:r>
        <w:rPr>
          <w:spacing w:val="-3"/>
        </w:rPr>
        <w:t xml:space="preserve"> </w:t>
      </w:r>
      <w:r>
        <w:t>потребностей</w:t>
      </w:r>
      <w:r>
        <w:rPr>
          <w:spacing w:val="-3"/>
        </w:rPr>
        <w:t xml:space="preserve"> </w:t>
      </w:r>
      <w:r>
        <w:t>семьи.</w:t>
      </w:r>
    </w:p>
    <w:p w:rsidR="006B28B4" w:rsidRDefault="00DA7639">
      <w:pPr>
        <w:pStyle w:val="a3"/>
        <w:ind w:right="391"/>
      </w:pPr>
      <w:r>
        <w:t>Технология совершения покупок. Потребительские качества товаров и услуг.</w:t>
      </w:r>
      <w:r>
        <w:rPr>
          <w:spacing w:val="1"/>
        </w:rPr>
        <w:t xml:space="preserve"> </w:t>
      </w:r>
      <w:r>
        <w:t>Правила</w:t>
      </w:r>
      <w:r>
        <w:rPr>
          <w:spacing w:val="-3"/>
        </w:rPr>
        <w:t xml:space="preserve"> </w:t>
      </w:r>
      <w:r>
        <w:t>поведения</w:t>
      </w:r>
      <w:r>
        <w:rPr>
          <w:spacing w:val="-2"/>
        </w:rPr>
        <w:t xml:space="preserve"> </w:t>
      </w:r>
      <w:r>
        <w:t>при</w:t>
      </w:r>
      <w:r>
        <w:rPr>
          <w:spacing w:val="-2"/>
        </w:rPr>
        <w:t xml:space="preserve"> </w:t>
      </w:r>
      <w:r>
        <w:t>совершении</w:t>
      </w:r>
      <w:r>
        <w:rPr>
          <w:spacing w:val="-5"/>
        </w:rPr>
        <w:t xml:space="preserve"> </w:t>
      </w:r>
      <w:r>
        <w:t>покупки.</w:t>
      </w:r>
      <w:r>
        <w:rPr>
          <w:spacing w:val="-3"/>
        </w:rPr>
        <w:t xml:space="preserve"> </w:t>
      </w:r>
      <w:r>
        <w:t>Способы</w:t>
      </w:r>
      <w:r>
        <w:rPr>
          <w:spacing w:val="-2"/>
        </w:rPr>
        <w:t xml:space="preserve"> </w:t>
      </w:r>
      <w:r>
        <w:t>защиты</w:t>
      </w:r>
      <w:r>
        <w:rPr>
          <w:spacing w:val="-5"/>
        </w:rPr>
        <w:t xml:space="preserve"> </w:t>
      </w:r>
      <w:r>
        <w:t>прав</w:t>
      </w:r>
      <w:r>
        <w:rPr>
          <w:spacing w:val="-6"/>
        </w:rPr>
        <w:t xml:space="preserve"> </w:t>
      </w:r>
      <w:r>
        <w:t>потребителей.</w:t>
      </w:r>
    </w:p>
    <w:p w:rsidR="006B28B4" w:rsidRDefault="00DA7639">
      <w:pPr>
        <w:pStyle w:val="a3"/>
        <w:ind w:right="385"/>
      </w:pPr>
      <w:r>
        <w:t>Технология</w:t>
      </w:r>
      <w:r>
        <w:rPr>
          <w:spacing w:val="1"/>
        </w:rPr>
        <w:t xml:space="preserve"> </w:t>
      </w:r>
      <w:r>
        <w:t>ведения</w:t>
      </w:r>
      <w:r>
        <w:rPr>
          <w:spacing w:val="1"/>
        </w:rPr>
        <w:t xml:space="preserve"> </w:t>
      </w:r>
      <w:r>
        <w:t>бизнеса.</w:t>
      </w:r>
      <w:r>
        <w:rPr>
          <w:spacing w:val="1"/>
        </w:rPr>
        <w:t xml:space="preserve"> </w:t>
      </w:r>
      <w:r>
        <w:t>Оценка</w:t>
      </w:r>
      <w:r>
        <w:rPr>
          <w:spacing w:val="1"/>
        </w:rPr>
        <w:t xml:space="preserve"> </w:t>
      </w:r>
      <w:r>
        <w:t>возможностей</w:t>
      </w:r>
      <w:r>
        <w:rPr>
          <w:spacing w:val="1"/>
        </w:rPr>
        <w:t xml:space="preserve"> </w:t>
      </w:r>
      <w:r>
        <w:t>предпринимательской</w:t>
      </w:r>
      <w:r>
        <w:rPr>
          <w:spacing w:val="1"/>
        </w:rPr>
        <w:t xml:space="preserve"> </w:t>
      </w:r>
      <w:r>
        <w:t>деятельности для пополнения семейного бюджета. Выбор возможного объекта или</w:t>
      </w:r>
      <w:r>
        <w:rPr>
          <w:spacing w:val="1"/>
        </w:rPr>
        <w:t xml:space="preserve"> </w:t>
      </w:r>
      <w:r>
        <w:t>услуги</w:t>
      </w:r>
      <w:r>
        <w:rPr>
          <w:spacing w:val="1"/>
        </w:rPr>
        <w:t xml:space="preserve"> </w:t>
      </w:r>
      <w:r>
        <w:t>для</w:t>
      </w:r>
      <w:r>
        <w:rPr>
          <w:spacing w:val="1"/>
        </w:rPr>
        <w:t xml:space="preserve"> </w:t>
      </w:r>
      <w:r>
        <w:t>предпринимательской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потребностей</w:t>
      </w:r>
      <w:r>
        <w:rPr>
          <w:spacing w:val="1"/>
        </w:rPr>
        <w:t xml:space="preserve"> </w:t>
      </w:r>
      <w:r>
        <w:t>местного населения</w:t>
      </w:r>
      <w:r>
        <w:rPr>
          <w:spacing w:val="-3"/>
        </w:rPr>
        <w:t xml:space="preserve"> </w:t>
      </w:r>
      <w:r>
        <w:t>и рынка</w:t>
      </w:r>
      <w:r>
        <w:rPr>
          <w:spacing w:val="-1"/>
        </w:rPr>
        <w:t xml:space="preserve"> </w:t>
      </w:r>
      <w:r>
        <w:t>потребительских</w:t>
      </w:r>
      <w:r>
        <w:rPr>
          <w:spacing w:val="1"/>
        </w:rPr>
        <w:t xml:space="preserve"> </w:t>
      </w:r>
      <w:r>
        <w:t>товаров.</w:t>
      </w:r>
    </w:p>
    <w:p w:rsidR="006B28B4" w:rsidRDefault="00DA7639">
      <w:pPr>
        <w:spacing w:line="322" w:lineRule="exact"/>
        <w:ind w:left="1401"/>
        <w:jc w:val="both"/>
        <w:rPr>
          <w:i/>
          <w:sz w:val="28"/>
        </w:rPr>
      </w:pPr>
      <w:r>
        <w:rPr>
          <w:i/>
          <w:sz w:val="28"/>
        </w:rPr>
        <w:t>Практические</w:t>
      </w:r>
      <w:r>
        <w:rPr>
          <w:i/>
          <w:spacing w:val="-5"/>
          <w:sz w:val="28"/>
        </w:rPr>
        <w:t xml:space="preserve"> </w:t>
      </w:r>
      <w:r>
        <w:rPr>
          <w:i/>
          <w:sz w:val="28"/>
        </w:rPr>
        <w:t>работы.</w:t>
      </w:r>
    </w:p>
    <w:p w:rsidR="006B28B4" w:rsidRDefault="00DA7639">
      <w:pPr>
        <w:pStyle w:val="a3"/>
        <w:ind w:right="386"/>
      </w:pPr>
      <w:r>
        <w:t>Оценка имеющихся и возможных источников доходов Анализ потребностей</w:t>
      </w:r>
      <w:r>
        <w:rPr>
          <w:spacing w:val="1"/>
        </w:rPr>
        <w:t xml:space="preserve"> </w:t>
      </w:r>
      <w:r>
        <w:t>членов</w:t>
      </w:r>
      <w:r>
        <w:rPr>
          <w:spacing w:val="1"/>
        </w:rPr>
        <w:t xml:space="preserve"> </w:t>
      </w:r>
      <w:r>
        <w:t>семьи.</w:t>
      </w:r>
      <w:r>
        <w:rPr>
          <w:spacing w:val="1"/>
        </w:rPr>
        <w:t xml:space="preserve"> </w:t>
      </w:r>
      <w:r>
        <w:t>Планирование</w:t>
      </w:r>
      <w:r>
        <w:rPr>
          <w:spacing w:val="1"/>
        </w:rPr>
        <w:t xml:space="preserve"> </w:t>
      </w:r>
      <w:r>
        <w:t>недельных,</w:t>
      </w:r>
      <w:r>
        <w:rPr>
          <w:spacing w:val="1"/>
        </w:rPr>
        <w:t xml:space="preserve"> </w:t>
      </w:r>
      <w:r>
        <w:t>месячных</w:t>
      </w:r>
      <w:r>
        <w:rPr>
          <w:spacing w:val="1"/>
        </w:rPr>
        <w:t xml:space="preserve"> </w:t>
      </w:r>
      <w:r>
        <w:t>и</w:t>
      </w:r>
      <w:r>
        <w:rPr>
          <w:spacing w:val="1"/>
        </w:rPr>
        <w:t xml:space="preserve"> </w:t>
      </w:r>
      <w:r>
        <w:t>годовых</w:t>
      </w:r>
      <w:r>
        <w:rPr>
          <w:spacing w:val="1"/>
        </w:rPr>
        <w:t xml:space="preserve"> </w:t>
      </w:r>
      <w:r>
        <w:t>расходов</w:t>
      </w:r>
      <w:r>
        <w:rPr>
          <w:spacing w:val="1"/>
        </w:rPr>
        <w:t xml:space="preserve"> </w:t>
      </w:r>
      <w:r>
        <w:t>семьи</w:t>
      </w:r>
      <w:r>
        <w:rPr>
          <w:spacing w:val="1"/>
        </w:rPr>
        <w:t xml:space="preserve"> </w:t>
      </w:r>
      <w:r>
        <w:t>с</w:t>
      </w:r>
      <w:r>
        <w:rPr>
          <w:spacing w:val="-67"/>
        </w:rPr>
        <w:t xml:space="preserve"> </w:t>
      </w:r>
      <w:r>
        <w:t>учѐтом</w:t>
      </w:r>
      <w:r>
        <w:rPr>
          <w:spacing w:val="1"/>
        </w:rPr>
        <w:t xml:space="preserve"> </w:t>
      </w:r>
      <w:r>
        <w:t>еѐ</w:t>
      </w:r>
      <w:r>
        <w:rPr>
          <w:spacing w:val="1"/>
        </w:rPr>
        <w:t xml:space="preserve"> </w:t>
      </w:r>
      <w:r>
        <w:t>состава.</w:t>
      </w:r>
      <w:r>
        <w:rPr>
          <w:spacing w:val="1"/>
        </w:rPr>
        <w:t xml:space="preserve"> </w:t>
      </w:r>
      <w:r>
        <w:t>Изучение</w:t>
      </w:r>
      <w:r>
        <w:rPr>
          <w:spacing w:val="1"/>
        </w:rPr>
        <w:t xml:space="preserve"> </w:t>
      </w:r>
      <w:r>
        <w:t>цен</w:t>
      </w:r>
      <w:r>
        <w:rPr>
          <w:spacing w:val="1"/>
        </w:rPr>
        <w:t xml:space="preserve"> </w:t>
      </w:r>
      <w:r>
        <w:t>положений</w:t>
      </w:r>
      <w:r>
        <w:rPr>
          <w:spacing w:val="1"/>
        </w:rPr>
        <w:t xml:space="preserve"> </w:t>
      </w:r>
      <w:r>
        <w:t>законодательства</w:t>
      </w:r>
      <w:r>
        <w:rPr>
          <w:spacing w:val="1"/>
        </w:rPr>
        <w:t xml:space="preserve"> </w:t>
      </w:r>
      <w:r>
        <w:t>по</w:t>
      </w:r>
      <w:r>
        <w:rPr>
          <w:spacing w:val="1"/>
        </w:rPr>
        <w:t xml:space="preserve"> </w:t>
      </w:r>
      <w:r>
        <w:t>правам</w:t>
      </w:r>
      <w:r>
        <w:rPr>
          <w:spacing w:val="1"/>
        </w:rPr>
        <w:t xml:space="preserve"> </w:t>
      </w:r>
      <w:r>
        <w:t>потребителей. Планирование возможной индивидуальной трудовой деятельности:</w:t>
      </w:r>
      <w:r>
        <w:rPr>
          <w:spacing w:val="1"/>
        </w:rPr>
        <w:t xml:space="preserve"> </w:t>
      </w:r>
      <w:r>
        <w:t>обоснование</w:t>
      </w:r>
      <w:r>
        <w:rPr>
          <w:spacing w:val="-2"/>
        </w:rPr>
        <w:t xml:space="preserve"> </w:t>
      </w:r>
      <w:r>
        <w:t>объектов</w:t>
      </w:r>
      <w:r>
        <w:rPr>
          <w:spacing w:val="-3"/>
        </w:rPr>
        <w:t xml:space="preserve"> </w:t>
      </w:r>
      <w:r>
        <w:t>и</w:t>
      </w:r>
      <w:r>
        <w:rPr>
          <w:spacing w:val="-1"/>
        </w:rPr>
        <w:t xml:space="preserve"> </w:t>
      </w:r>
      <w:r>
        <w:t>услуг,</w:t>
      </w:r>
      <w:r>
        <w:rPr>
          <w:spacing w:val="-1"/>
        </w:rPr>
        <w:t xml:space="preserve"> </w:t>
      </w:r>
      <w:r>
        <w:t>примерная</w:t>
      </w:r>
      <w:r>
        <w:rPr>
          <w:spacing w:val="-1"/>
        </w:rPr>
        <w:t xml:space="preserve"> </w:t>
      </w:r>
      <w:r>
        <w:t>оценка</w:t>
      </w:r>
      <w:r>
        <w:rPr>
          <w:spacing w:val="-1"/>
        </w:rPr>
        <w:t xml:space="preserve"> </w:t>
      </w:r>
      <w:r>
        <w:t>доходности</w:t>
      </w:r>
      <w:r>
        <w:rPr>
          <w:spacing w:val="-2"/>
        </w:rPr>
        <w:t xml:space="preserve"> </w:t>
      </w:r>
      <w:r>
        <w:t>предприятия.</w:t>
      </w:r>
    </w:p>
    <w:p w:rsidR="006B28B4" w:rsidRDefault="006B28B4">
      <w:pPr>
        <w:pStyle w:val="a3"/>
        <w:spacing w:before="5"/>
        <w:ind w:left="0" w:firstLine="0"/>
        <w:jc w:val="left"/>
        <w:rPr>
          <w:sz w:val="27"/>
        </w:rPr>
      </w:pPr>
    </w:p>
    <w:p w:rsidR="006B28B4" w:rsidRDefault="00DA7639">
      <w:pPr>
        <w:pStyle w:val="11"/>
        <w:spacing w:line="240" w:lineRule="auto"/>
        <w:ind w:right="3714"/>
      </w:pPr>
      <w:r>
        <w:t>Тема 4. Технологии ремонтно-отделочных работ</w:t>
      </w:r>
      <w:r>
        <w:rPr>
          <w:spacing w:val="-67"/>
        </w:rPr>
        <w:t xml:space="preserve"> </w:t>
      </w:r>
      <w:r>
        <w:t>6 класс</w:t>
      </w:r>
    </w:p>
    <w:p w:rsidR="006B28B4" w:rsidRDefault="00DA7639">
      <w:pPr>
        <w:pStyle w:val="a3"/>
        <w:ind w:right="386"/>
      </w:pPr>
      <w:r>
        <w:rPr>
          <w:i/>
        </w:rPr>
        <w:t>Теоретические</w:t>
      </w:r>
      <w:r>
        <w:rPr>
          <w:i/>
          <w:spacing w:val="1"/>
        </w:rPr>
        <w:t xml:space="preserve"> </w:t>
      </w:r>
      <w:r>
        <w:rPr>
          <w:i/>
        </w:rPr>
        <w:t>сведения.</w:t>
      </w:r>
      <w:r>
        <w:rPr>
          <w:i/>
          <w:spacing w:val="1"/>
        </w:rPr>
        <w:t xml:space="preserve"> </w:t>
      </w:r>
      <w:r>
        <w:t>Виды</w:t>
      </w:r>
      <w:r>
        <w:rPr>
          <w:spacing w:val="1"/>
        </w:rPr>
        <w:t xml:space="preserve"> </w:t>
      </w:r>
      <w:r>
        <w:t>ремонтно-отделочных</w:t>
      </w:r>
      <w:r>
        <w:rPr>
          <w:spacing w:val="1"/>
        </w:rPr>
        <w:t xml:space="preserve"> </w:t>
      </w:r>
      <w:r>
        <w:t>работ,</w:t>
      </w:r>
      <w:r>
        <w:rPr>
          <w:spacing w:val="1"/>
        </w:rPr>
        <w:t xml:space="preserve"> </w:t>
      </w:r>
      <w:r>
        <w:t>Современные</w:t>
      </w:r>
      <w:r>
        <w:rPr>
          <w:spacing w:val="1"/>
        </w:rPr>
        <w:t xml:space="preserve"> </w:t>
      </w:r>
      <w:r>
        <w:t>материалы</w:t>
      </w:r>
      <w:r>
        <w:rPr>
          <w:spacing w:val="-5"/>
        </w:rPr>
        <w:t xml:space="preserve"> </w:t>
      </w:r>
      <w:r>
        <w:t>для</w:t>
      </w:r>
      <w:r>
        <w:rPr>
          <w:spacing w:val="-1"/>
        </w:rPr>
        <w:t xml:space="preserve"> </w:t>
      </w:r>
      <w:r>
        <w:t>выполнения</w:t>
      </w:r>
      <w:r>
        <w:rPr>
          <w:spacing w:val="-1"/>
        </w:rPr>
        <w:t xml:space="preserve"> </w:t>
      </w:r>
      <w:r>
        <w:t>ремонтно-отделочных</w:t>
      </w:r>
      <w:r>
        <w:rPr>
          <w:spacing w:val="-4"/>
        </w:rPr>
        <w:t xml:space="preserve"> </w:t>
      </w:r>
      <w:r>
        <w:t>работ</w:t>
      </w:r>
      <w:r>
        <w:rPr>
          <w:spacing w:val="-2"/>
        </w:rPr>
        <w:t xml:space="preserve"> </w:t>
      </w:r>
      <w:r>
        <w:t>в</w:t>
      </w:r>
      <w:r>
        <w:rPr>
          <w:spacing w:val="-3"/>
        </w:rPr>
        <w:t xml:space="preserve"> </w:t>
      </w:r>
      <w:r>
        <w:t>жилых помещениях.</w:t>
      </w:r>
    </w:p>
    <w:p w:rsidR="006B28B4" w:rsidRDefault="00DA7639">
      <w:pPr>
        <w:pStyle w:val="a3"/>
        <w:spacing w:before="2"/>
        <w:ind w:right="393"/>
      </w:pPr>
      <w:r>
        <w:t>Основы</w:t>
      </w:r>
      <w:r>
        <w:rPr>
          <w:spacing w:val="1"/>
        </w:rPr>
        <w:t xml:space="preserve"> </w:t>
      </w:r>
      <w:r>
        <w:t>технологии</w:t>
      </w:r>
      <w:r>
        <w:rPr>
          <w:spacing w:val="1"/>
        </w:rPr>
        <w:t xml:space="preserve"> </w:t>
      </w:r>
      <w:r>
        <w:t>штукатурных</w:t>
      </w:r>
      <w:r>
        <w:rPr>
          <w:spacing w:val="1"/>
        </w:rPr>
        <w:t xml:space="preserve"> </w:t>
      </w:r>
      <w:r>
        <w:t>работ.</w:t>
      </w:r>
      <w:r>
        <w:rPr>
          <w:spacing w:val="1"/>
        </w:rPr>
        <w:t xml:space="preserve"> </w:t>
      </w:r>
      <w:r>
        <w:t>Инструменты</w:t>
      </w:r>
      <w:r>
        <w:rPr>
          <w:spacing w:val="1"/>
        </w:rPr>
        <w:t xml:space="preserve"> </w:t>
      </w:r>
      <w:r>
        <w:t>для</w:t>
      </w:r>
      <w:r>
        <w:rPr>
          <w:spacing w:val="70"/>
        </w:rPr>
        <w:t xml:space="preserve"> </w:t>
      </w:r>
      <w:r>
        <w:t>штукатурных</w:t>
      </w:r>
      <w:r>
        <w:rPr>
          <w:spacing w:val="1"/>
        </w:rPr>
        <w:t xml:space="preserve"> </w:t>
      </w:r>
      <w:r>
        <w:t>работ,</w:t>
      </w:r>
      <w:r>
        <w:rPr>
          <w:spacing w:val="-2"/>
        </w:rPr>
        <w:t xml:space="preserve"> </w:t>
      </w:r>
      <w:r>
        <w:t>их назначение.</w:t>
      </w:r>
      <w:r>
        <w:rPr>
          <w:spacing w:val="-2"/>
        </w:rPr>
        <w:t xml:space="preserve"> </w:t>
      </w:r>
      <w:r>
        <w:t>Особенности</w:t>
      </w:r>
      <w:r>
        <w:rPr>
          <w:spacing w:val="-1"/>
        </w:rPr>
        <w:t xml:space="preserve"> </w:t>
      </w:r>
      <w:r>
        <w:t>работы</w:t>
      </w:r>
      <w:r>
        <w:rPr>
          <w:spacing w:val="-1"/>
        </w:rPr>
        <w:t xml:space="preserve"> </w:t>
      </w:r>
      <w:r>
        <w:t>со штукатурными</w:t>
      </w:r>
      <w:r>
        <w:rPr>
          <w:spacing w:val="-1"/>
        </w:rPr>
        <w:t xml:space="preserve"> </w:t>
      </w:r>
      <w:r>
        <w:t>растворами.</w:t>
      </w:r>
    </w:p>
    <w:p w:rsidR="006B28B4" w:rsidRDefault="00DA7639">
      <w:pPr>
        <w:pStyle w:val="a3"/>
        <w:ind w:right="390"/>
      </w:pPr>
      <w:r>
        <w:t>Технология</w:t>
      </w:r>
      <w:r>
        <w:rPr>
          <w:spacing w:val="1"/>
        </w:rPr>
        <w:t xml:space="preserve"> </w:t>
      </w:r>
      <w:r>
        <w:t>оклейки</w:t>
      </w:r>
      <w:r>
        <w:rPr>
          <w:spacing w:val="1"/>
        </w:rPr>
        <w:t xml:space="preserve"> </w:t>
      </w:r>
      <w:r>
        <w:t>помещений</w:t>
      </w:r>
      <w:r>
        <w:rPr>
          <w:spacing w:val="1"/>
        </w:rPr>
        <w:t xml:space="preserve"> </w:t>
      </w:r>
      <w:r>
        <w:t>обоями.</w:t>
      </w:r>
      <w:r>
        <w:rPr>
          <w:spacing w:val="1"/>
        </w:rPr>
        <w:t xml:space="preserve"> </w:t>
      </w:r>
      <w:r>
        <w:t>Декоративное</w:t>
      </w:r>
      <w:r>
        <w:rPr>
          <w:spacing w:val="71"/>
        </w:rPr>
        <w:t xml:space="preserve"> </w:t>
      </w:r>
      <w:r>
        <w:t>оформление</w:t>
      </w:r>
      <w:r>
        <w:rPr>
          <w:spacing w:val="1"/>
        </w:rPr>
        <w:t xml:space="preserve"> </w:t>
      </w:r>
      <w:r>
        <w:t>интерьера.</w:t>
      </w:r>
      <w:r>
        <w:rPr>
          <w:spacing w:val="1"/>
        </w:rPr>
        <w:t xml:space="preserve"> </w:t>
      </w:r>
      <w:r>
        <w:t>Назначение</w:t>
      </w:r>
      <w:r>
        <w:rPr>
          <w:spacing w:val="1"/>
        </w:rPr>
        <w:t xml:space="preserve"> </w:t>
      </w:r>
      <w:r>
        <w:t>и</w:t>
      </w:r>
      <w:r>
        <w:rPr>
          <w:spacing w:val="1"/>
        </w:rPr>
        <w:t xml:space="preserve"> </w:t>
      </w:r>
      <w:r>
        <w:t>виды</w:t>
      </w:r>
      <w:r>
        <w:rPr>
          <w:spacing w:val="1"/>
        </w:rPr>
        <w:t xml:space="preserve"> </w:t>
      </w:r>
      <w:r>
        <w:t>обоев.</w:t>
      </w:r>
      <w:r>
        <w:rPr>
          <w:spacing w:val="1"/>
        </w:rPr>
        <w:t xml:space="preserve"> </w:t>
      </w:r>
      <w:r>
        <w:t>Виды</w:t>
      </w:r>
      <w:r>
        <w:rPr>
          <w:spacing w:val="1"/>
        </w:rPr>
        <w:t xml:space="preserve"> </w:t>
      </w:r>
      <w:r>
        <w:t>клеев</w:t>
      </w:r>
      <w:r>
        <w:rPr>
          <w:spacing w:val="1"/>
        </w:rPr>
        <w:t xml:space="preserve"> </w:t>
      </w:r>
      <w:r>
        <w:t>для</w:t>
      </w:r>
      <w:r>
        <w:rPr>
          <w:spacing w:val="1"/>
        </w:rPr>
        <w:t xml:space="preserve"> </w:t>
      </w:r>
      <w:r>
        <w:t>наклейки</w:t>
      </w:r>
      <w:r>
        <w:rPr>
          <w:spacing w:val="1"/>
        </w:rPr>
        <w:t xml:space="preserve"> </w:t>
      </w:r>
      <w:r>
        <w:t>обоев.</w:t>
      </w:r>
      <w:r>
        <w:rPr>
          <w:spacing w:val="1"/>
        </w:rPr>
        <w:t xml:space="preserve"> </w:t>
      </w:r>
      <w:r>
        <w:t>Расчѐт</w:t>
      </w:r>
      <w:r>
        <w:rPr>
          <w:spacing w:val="1"/>
        </w:rPr>
        <w:t xml:space="preserve"> </w:t>
      </w:r>
      <w:r>
        <w:t>необходимого количества рулонов</w:t>
      </w:r>
      <w:r>
        <w:rPr>
          <w:spacing w:val="-2"/>
        </w:rPr>
        <w:t xml:space="preserve"> </w:t>
      </w:r>
      <w:r>
        <w:t>обоев.</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7"/>
      </w:pPr>
      <w:r>
        <w:t>Профессии, связанные с выполнением ремонтно-отделочных и строительных</w:t>
      </w:r>
      <w:r>
        <w:rPr>
          <w:spacing w:val="1"/>
        </w:rPr>
        <w:t xml:space="preserve"> </w:t>
      </w:r>
      <w:r>
        <w:t>работ.</w:t>
      </w:r>
    </w:p>
    <w:p w:rsidR="006B28B4" w:rsidRDefault="00DA7639">
      <w:pPr>
        <w:pStyle w:val="a3"/>
        <w:ind w:right="394"/>
      </w:pPr>
      <w:r>
        <w:t>Способы</w:t>
      </w:r>
      <w:r>
        <w:rPr>
          <w:spacing w:val="1"/>
        </w:rPr>
        <w:t xml:space="preserve"> </w:t>
      </w:r>
      <w:r>
        <w:t>решения</w:t>
      </w:r>
      <w:r>
        <w:rPr>
          <w:spacing w:val="1"/>
        </w:rPr>
        <w:t xml:space="preserve"> </w:t>
      </w:r>
      <w:r>
        <w:t>экологических</w:t>
      </w:r>
      <w:r>
        <w:rPr>
          <w:spacing w:val="1"/>
        </w:rPr>
        <w:t xml:space="preserve"> </w:t>
      </w:r>
      <w:r>
        <w:t>проблем,</w:t>
      </w:r>
      <w:r>
        <w:rPr>
          <w:spacing w:val="1"/>
        </w:rPr>
        <w:t xml:space="preserve"> </w:t>
      </w:r>
      <w:r>
        <w:t>возникающих</w:t>
      </w:r>
      <w:r>
        <w:rPr>
          <w:spacing w:val="1"/>
        </w:rPr>
        <w:t xml:space="preserve"> </w:t>
      </w:r>
      <w:r>
        <w:t>при</w:t>
      </w:r>
      <w:r>
        <w:rPr>
          <w:spacing w:val="1"/>
        </w:rPr>
        <w:t xml:space="preserve"> </w:t>
      </w:r>
      <w:r>
        <w:t>проведении</w:t>
      </w:r>
      <w:r>
        <w:rPr>
          <w:spacing w:val="1"/>
        </w:rPr>
        <w:t xml:space="preserve"> </w:t>
      </w:r>
      <w:r>
        <w:t>ремонтно-отделочных</w:t>
      </w:r>
      <w:r>
        <w:rPr>
          <w:spacing w:val="-4"/>
        </w:rPr>
        <w:t xml:space="preserve"> </w:t>
      </w:r>
      <w:r>
        <w:t>и строительных</w:t>
      </w:r>
      <w:r>
        <w:rPr>
          <w:spacing w:val="-3"/>
        </w:rPr>
        <w:t xml:space="preserve"> </w:t>
      </w:r>
      <w:r>
        <w:t>работ.</w:t>
      </w:r>
    </w:p>
    <w:p w:rsidR="006B28B4" w:rsidRDefault="00DA7639">
      <w:pPr>
        <w:spacing w:line="321" w:lineRule="exact"/>
        <w:ind w:left="1401"/>
        <w:jc w:val="both"/>
        <w:rPr>
          <w:sz w:val="28"/>
        </w:rPr>
      </w:pPr>
      <w:r>
        <w:rPr>
          <w:i/>
          <w:sz w:val="28"/>
        </w:rPr>
        <w:t>Лабораторно-практические</w:t>
      </w:r>
      <w:r>
        <w:rPr>
          <w:i/>
          <w:spacing w:val="-8"/>
          <w:sz w:val="28"/>
        </w:rPr>
        <w:t xml:space="preserve"> </w:t>
      </w:r>
      <w:r>
        <w:rPr>
          <w:i/>
          <w:sz w:val="28"/>
        </w:rPr>
        <w:t>и</w:t>
      </w:r>
      <w:r>
        <w:rPr>
          <w:i/>
          <w:spacing w:val="-4"/>
          <w:sz w:val="28"/>
        </w:rPr>
        <w:t xml:space="preserve"> </w:t>
      </w:r>
      <w:r>
        <w:rPr>
          <w:i/>
          <w:sz w:val="28"/>
        </w:rPr>
        <w:t>практические</w:t>
      </w:r>
      <w:r>
        <w:rPr>
          <w:i/>
          <w:spacing w:val="-4"/>
          <w:sz w:val="28"/>
        </w:rPr>
        <w:t xml:space="preserve"> </w:t>
      </w:r>
      <w:r>
        <w:rPr>
          <w:i/>
          <w:sz w:val="28"/>
        </w:rPr>
        <w:t>работы</w:t>
      </w:r>
      <w:r>
        <w:rPr>
          <w:sz w:val="28"/>
        </w:rPr>
        <w:t>.</w:t>
      </w:r>
    </w:p>
    <w:p w:rsidR="006B28B4" w:rsidRDefault="00DA7639">
      <w:pPr>
        <w:pStyle w:val="a3"/>
        <w:spacing w:line="242" w:lineRule="auto"/>
        <w:ind w:right="393"/>
      </w:pPr>
      <w:r>
        <w:t>Проведение</w:t>
      </w:r>
      <w:r>
        <w:rPr>
          <w:spacing w:val="1"/>
        </w:rPr>
        <w:t xml:space="preserve"> </w:t>
      </w:r>
      <w:r>
        <w:t>ремонтных</w:t>
      </w:r>
      <w:r>
        <w:rPr>
          <w:spacing w:val="1"/>
        </w:rPr>
        <w:t xml:space="preserve"> </w:t>
      </w:r>
      <w:r>
        <w:t>штукатурных</w:t>
      </w:r>
      <w:r>
        <w:rPr>
          <w:spacing w:val="1"/>
        </w:rPr>
        <w:t xml:space="preserve"> </w:t>
      </w:r>
      <w:r>
        <w:t>работ.</w:t>
      </w:r>
      <w:r>
        <w:rPr>
          <w:spacing w:val="1"/>
        </w:rPr>
        <w:t xml:space="preserve"> </w:t>
      </w:r>
      <w:r>
        <w:t>Освоение</w:t>
      </w:r>
      <w:r>
        <w:rPr>
          <w:spacing w:val="1"/>
        </w:rPr>
        <w:t xml:space="preserve"> </w:t>
      </w:r>
      <w:r>
        <w:t>инструментов</w:t>
      </w:r>
      <w:r>
        <w:rPr>
          <w:spacing w:val="1"/>
        </w:rPr>
        <w:t xml:space="preserve"> </w:t>
      </w:r>
      <w:r>
        <w:t>для</w:t>
      </w:r>
      <w:r>
        <w:rPr>
          <w:spacing w:val="1"/>
        </w:rPr>
        <w:t xml:space="preserve"> </w:t>
      </w:r>
      <w:r>
        <w:t>штукатурных работ.</w:t>
      </w:r>
      <w:r>
        <w:rPr>
          <w:spacing w:val="-1"/>
        </w:rPr>
        <w:t xml:space="preserve"> </w:t>
      </w:r>
      <w:r>
        <w:t>Заделка трещин,</w:t>
      </w:r>
      <w:r>
        <w:rPr>
          <w:spacing w:val="-1"/>
        </w:rPr>
        <w:t xml:space="preserve"> </w:t>
      </w:r>
      <w:r>
        <w:t>шлифовка.</w:t>
      </w:r>
    </w:p>
    <w:p w:rsidR="006B28B4" w:rsidRDefault="00DA7639">
      <w:pPr>
        <w:pStyle w:val="a3"/>
        <w:ind w:right="391"/>
      </w:pPr>
      <w:r>
        <w:t>Разработка</w:t>
      </w:r>
      <w:r>
        <w:rPr>
          <w:spacing w:val="1"/>
        </w:rPr>
        <w:t xml:space="preserve"> </w:t>
      </w:r>
      <w:r>
        <w:t>эскиза</w:t>
      </w:r>
      <w:r>
        <w:rPr>
          <w:spacing w:val="1"/>
        </w:rPr>
        <w:t xml:space="preserve"> </w:t>
      </w:r>
      <w:r>
        <w:t>оформления</w:t>
      </w:r>
      <w:r>
        <w:rPr>
          <w:spacing w:val="1"/>
        </w:rPr>
        <w:t xml:space="preserve"> </w:t>
      </w:r>
      <w:r>
        <w:t>стен</w:t>
      </w:r>
      <w:r>
        <w:rPr>
          <w:spacing w:val="1"/>
        </w:rPr>
        <w:t xml:space="preserve"> </w:t>
      </w:r>
      <w:r>
        <w:t>декоративными</w:t>
      </w:r>
      <w:r>
        <w:rPr>
          <w:spacing w:val="1"/>
        </w:rPr>
        <w:t xml:space="preserve"> </w:t>
      </w:r>
      <w:r>
        <w:t>элементами</w:t>
      </w:r>
      <w:r>
        <w:rPr>
          <w:spacing w:val="1"/>
        </w:rPr>
        <w:t xml:space="preserve"> </w:t>
      </w:r>
      <w:r>
        <w:t>“Изучение</w:t>
      </w:r>
      <w:r>
        <w:rPr>
          <w:spacing w:val="-67"/>
        </w:rPr>
        <w:t xml:space="preserve"> </w:t>
      </w:r>
      <w:r>
        <w:t>видов обоев; подбор обоев по каталогам и образцам. Выбор обойного клея под вид</w:t>
      </w:r>
      <w:r>
        <w:rPr>
          <w:spacing w:val="1"/>
        </w:rPr>
        <w:t xml:space="preserve"> </w:t>
      </w:r>
      <w:r>
        <w:t>обоев.</w:t>
      </w:r>
      <w:r>
        <w:rPr>
          <w:spacing w:val="-2"/>
        </w:rPr>
        <w:t xml:space="preserve"> </w:t>
      </w:r>
      <w:r>
        <w:t>Наклейка</w:t>
      </w:r>
      <w:r>
        <w:rPr>
          <w:spacing w:val="-3"/>
        </w:rPr>
        <w:t xml:space="preserve"> </w:t>
      </w:r>
      <w:r>
        <w:t>образцов</w:t>
      </w:r>
      <w:r>
        <w:rPr>
          <w:spacing w:val="-4"/>
        </w:rPr>
        <w:t xml:space="preserve"> </w:t>
      </w:r>
      <w:r>
        <w:t>обоев</w:t>
      </w:r>
      <w:r>
        <w:rPr>
          <w:spacing w:val="-1"/>
        </w:rPr>
        <w:t xml:space="preserve"> </w:t>
      </w:r>
      <w:r>
        <w:t>(на</w:t>
      </w:r>
      <w:r>
        <w:rPr>
          <w:spacing w:val="-1"/>
        </w:rPr>
        <w:t xml:space="preserve"> </w:t>
      </w:r>
      <w:r>
        <w:t>лабораторном стенде).</w:t>
      </w:r>
    </w:p>
    <w:p w:rsidR="006B28B4" w:rsidRDefault="00DA7639">
      <w:pPr>
        <w:pStyle w:val="21"/>
        <w:numPr>
          <w:ilvl w:val="0"/>
          <w:numId w:val="33"/>
        </w:numPr>
        <w:tabs>
          <w:tab w:val="left" w:pos="1613"/>
        </w:tabs>
        <w:spacing w:line="321" w:lineRule="exact"/>
        <w:jc w:val="both"/>
      </w:pPr>
      <w:r>
        <w:t>класс</w:t>
      </w:r>
    </w:p>
    <w:p w:rsidR="006B28B4" w:rsidRDefault="00DA7639">
      <w:pPr>
        <w:pStyle w:val="a3"/>
        <w:ind w:right="386"/>
      </w:pPr>
      <w:r>
        <w:rPr>
          <w:i/>
        </w:rPr>
        <w:t>Теоретические</w:t>
      </w:r>
      <w:r>
        <w:rPr>
          <w:i/>
          <w:spacing w:val="1"/>
        </w:rPr>
        <w:t xml:space="preserve"> </w:t>
      </w:r>
      <w:r>
        <w:rPr>
          <w:i/>
        </w:rPr>
        <w:t>сведения.</w:t>
      </w:r>
      <w:r>
        <w:rPr>
          <w:i/>
          <w:spacing w:val="1"/>
        </w:rPr>
        <w:t xml:space="preserve"> </w:t>
      </w:r>
      <w:r>
        <w:t>Виды</w:t>
      </w:r>
      <w:r>
        <w:rPr>
          <w:spacing w:val="1"/>
        </w:rPr>
        <w:t xml:space="preserve"> </w:t>
      </w:r>
      <w:r>
        <w:t>ремонтно-отделочных</w:t>
      </w:r>
      <w:r>
        <w:rPr>
          <w:spacing w:val="1"/>
        </w:rPr>
        <w:t xml:space="preserve"> </w:t>
      </w:r>
      <w:r>
        <w:t>работ.</w:t>
      </w:r>
      <w:r>
        <w:rPr>
          <w:spacing w:val="1"/>
        </w:rPr>
        <w:t xml:space="preserve"> </w:t>
      </w:r>
      <w:r>
        <w:t>Современные</w:t>
      </w:r>
      <w:r>
        <w:rPr>
          <w:spacing w:val="1"/>
        </w:rPr>
        <w:t xml:space="preserve"> </w:t>
      </w:r>
      <w:r>
        <w:t>материалы</w:t>
      </w:r>
      <w:r>
        <w:rPr>
          <w:spacing w:val="-5"/>
        </w:rPr>
        <w:t xml:space="preserve"> </w:t>
      </w:r>
      <w:r>
        <w:t>для</w:t>
      </w:r>
      <w:r>
        <w:rPr>
          <w:spacing w:val="-1"/>
        </w:rPr>
        <w:t xml:space="preserve"> </w:t>
      </w:r>
      <w:r>
        <w:t>выполнения</w:t>
      </w:r>
      <w:r>
        <w:rPr>
          <w:spacing w:val="-1"/>
        </w:rPr>
        <w:t xml:space="preserve"> </w:t>
      </w:r>
      <w:r>
        <w:t>ремонтно-отделочных</w:t>
      </w:r>
      <w:r>
        <w:rPr>
          <w:spacing w:val="-2"/>
        </w:rPr>
        <w:t xml:space="preserve"> </w:t>
      </w:r>
      <w:r>
        <w:t>работ</w:t>
      </w:r>
      <w:r>
        <w:rPr>
          <w:spacing w:val="-2"/>
        </w:rPr>
        <w:t xml:space="preserve"> </w:t>
      </w:r>
      <w:r>
        <w:t>в</w:t>
      </w:r>
      <w:r>
        <w:rPr>
          <w:spacing w:val="-3"/>
        </w:rPr>
        <w:t xml:space="preserve"> </w:t>
      </w:r>
      <w:r>
        <w:t>жилых помещениях.</w:t>
      </w:r>
    </w:p>
    <w:p w:rsidR="006B28B4" w:rsidRDefault="00DA7639">
      <w:pPr>
        <w:pStyle w:val="a3"/>
        <w:ind w:right="393"/>
      </w:pPr>
      <w:r>
        <w:t>Основы</w:t>
      </w:r>
      <w:r>
        <w:rPr>
          <w:spacing w:val="1"/>
        </w:rPr>
        <w:t xml:space="preserve"> </w:t>
      </w:r>
      <w:r>
        <w:t>технологии</w:t>
      </w:r>
      <w:r>
        <w:rPr>
          <w:spacing w:val="1"/>
        </w:rPr>
        <w:t xml:space="preserve"> </w:t>
      </w:r>
      <w:r>
        <w:t>малярных</w:t>
      </w:r>
      <w:r>
        <w:rPr>
          <w:spacing w:val="1"/>
        </w:rPr>
        <w:t xml:space="preserve"> </w:t>
      </w:r>
      <w:r>
        <w:t>работ.</w:t>
      </w:r>
      <w:r>
        <w:rPr>
          <w:spacing w:val="1"/>
        </w:rPr>
        <w:t xml:space="preserve"> </w:t>
      </w:r>
      <w:r>
        <w:t>Инструменты</w:t>
      </w:r>
      <w:r>
        <w:rPr>
          <w:spacing w:val="1"/>
        </w:rPr>
        <w:t xml:space="preserve"> </w:t>
      </w:r>
      <w:r>
        <w:t>и</w:t>
      </w:r>
      <w:r>
        <w:rPr>
          <w:spacing w:val="1"/>
        </w:rPr>
        <w:t xml:space="preserve"> </w:t>
      </w:r>
      <w:r>
        <w:t>приспособления</w:t>
      </w:r>
      <w:r>
        <w:rPr>
          <w:spacing w:val="1"/>
        </w:rPr>
        <w:t xml:space="preserve"> </w:t>
      </w:r>
      <w:r>
        <w:t>для</w:t>
      </w:r>
      <w:r>
        <w:rPr>
          <w:spacing w:val="1"/>
        </w:rPr>
        <w:t xml:space="preserve"> </w:t>
      </w:r>
      <w:r>
        <w:t>малярных</w:t>
      </w:r>
      <w:r>
        <w:rPr>
          <w:spacing w:val="1"/>
        </w:rPr>
        <w:t xml:space="preserve"> </w:t>
      </w:r>
      <w:r>
        <w:t>работ.</w:t>
      </w:r>
      <w:r>
        <w:rPr>
          <w:spacing w:val="1"/>
        </w:rPr>
        <w:t xml:space="preserve"> </w:t>
      </w:r>
      <w:r>
        <w:t>Виды</w:t>
      </w:r>
      <w:r>
        <w:rPr>
          <w:spacing w:val="1"/>
        </w:rPr>
        <w:t xml:space="preserve"> </w:t>
      </w:r>
      <w:r>
        <w:t>красок</w:t>
      </w:r>
      <w:r>
        <w:rPr>
          <w:spacing w:val="1"/>
        </w:rPr>
        <w:t xml:space="preserve"> </w:t>
      </w:r>
      <w:r>
        <w:t>и</w:t>
      </w:r>
      <w:r>
        <w:rPr>
          <w:spacing w:val="1"/>
        </w:rPr>
        <w:t xml:space="preserve"> </w:t>
      </w:r>
      <w:r>
        <w:t>эмалей.</w:t>
      </w:r>
      <w:r>
        <w:rPr>
          <w:spacing w:val="1"/>
        </w:rPr>
        <w:t xml:space="preserve"> </w:t>
      </w:r>
      <w:r>
        <w:t>Особенности</w:t>
      </w:r>
      <w:r>
        <w:rPr>
          <w:spacing w:val="1"/>
        </w:rPr>
        <w:t xml:space="preserve"> </w:t>
      </w:r>
      <w:r>
        <w:t>окраски</w:t>
      </w:r>
      <w:r>
        <w:rPr>
          <w:spacing w:val="1"/>
        </w:rPr>
        <w:t xml:space="preserve"> </w:t>
      </w:r>
      <w:r>
        <w:t>поверхностей</w:t>
      </w:r>
      <w:r>
        <w:rPr>
          <w:spacing w:val="1"/>
        </w:rPr>
        <w:t xml:space="preserve"> </w:t>
      </w:r>
      <w:r>
        <w:t>помещений,</w:t>
      </w:r>
      <w:r>
        <w:rPr>
          <w:spacing w:val="-2"/>
        </w:rPr>
        <w:t xml:space="preserve"> </w:t>
      </w:r>
      <w:r>
        <w:t>применение трафаретов.</w:t>
      </w:r>
    </w:p>
    <w:p w:rsidR="006B28B4" w:rsidRDefault="00DA7639">
      <w:pPr>
        <w:pStyle w:val="a3"/>
        <w:ind w:right="383"/>
      </w:pPr>
      <w:r>
        <w:t>Основы</w:t>
      </w:r>
      <w:r>
        <w:rPr>
          <w:spacing w:val="1"/>
        </w:rPr>
        <w:t xml:space="preserve"> </w:t>
      </w:r>
      <w:r>
        <w:t>технологии</w:t>
      </w:r>
      <w:r>
        <w:rPr>
          <w:spacing w:val="1"/>
        </w:rPr>
        <w:t xml:space="preserve"> </w:t>
      </w:r>
      <w:r>
        <w:t>плиточных</w:t>
      </w:r>
      <w:r>
        <w:rPr>
          <w:spacing w:val="1"/>
        </w:rPr>
        <w:t xml:space="preserve"> </w:t>
      </w:r>
      <w:r>
        <w:t>работ.</w:t>
      </w:r>
      <w:r>
        <w:rPr>
          <w:spacing w:val="1"/>
        </w:rPr>
        <w:t xml:space="preserve"> </w:t>
      </w:r>
      <w:r>
        <w:t>Виды</w:t>
      </w:r>
      <w:r>
        <w:rPr>
          <w:spacing w:val="1"/>
        </w:rPr>
        <w:t xml:space="preserve"> </w:t>
      </w:r>
      <w:r>
        <w:t>плитки,</w:t>
      </w:r>
      <w:r>
        <w:rPr>
          <w:spacing w:val="1"/>
        </w:rPr>
        <w:t xml:space="preserve"> </w:t>
      </w:r>
      <w:r>
        <w:t>применяемой</w:t>
      </w:r>
      <w:r>
        <w:rPr>
          <w:spacing w:val="1"/>
        </w:rPr>
        <w:t xml:space="preserve"> </w:t>
      </w:r>
      <w:r>
        <w:t>для</w:t>
      </w:r>
      <w:r>
        <w:rPr>
          <w:spacing w:val="-67"/>
        </w:rPr>
        <w:t xml:space="preserve"> </w:t>
      </w:r>
      <w:r>
        <w:t>облицовки стен и полов. Материалы для наклейки плитки. Технология крепления</w:t>
      </w:r>
      <w:r>
        <w:rPr>
          <w:spacing w:val="1"/>
        </w:rPr>
        <w:t xml:space="preserve"> </w:t>
      </w:r>
      <w:r>
        <w:t>плитки</w:t>
      </w:r>
      <w:r>
        <w:rPr>
          <w:spacing w:val="-1"/>
        </w:rPr>
        <w:t xml:space="preserve"> </w:t>
      </w:r>
      <w:r>
        <w:t>к</w:t>
      </w:r>
      <w:r>
        <w:rPr>
          <w:spacing w:val="-1"/>
        </w:rPr>
        <w:t xml:space="preserve"> </w:t>
      </w:r>
      <w:r>
        <w:t>стенам</w:t>
      </w:r>
      <w:r>
        <w:rPr>
          <w:spacing w:val="-3"/>
        </w:rPr>
        <w:t xml:space="preserve"> </w:t>
      </w:r>
      <w:r>
        <w:t>и полам.</w:t>
      </w:r>
    </w:p>
    <w:p w:rsidR="006B28B4" w:rsidRDefault="00DA7639">
      <w:pPr>
        <w:pStyle w:val="a3"/>
        <w:ind w:right="387"/>
      </w:pPr>
      <w:r>
        <w:t>Профессии, связанные с выполнением ремонтно-отделочных и строительных</w:t>
      </w:r>
      <w:r>
        <w:rPr>
          <w:spacing w:val="1"/>
        </w:rPr>
        <w:t xml:space="preserve"> </w:t>
      </w:r>
      <w:r>
        <w:t>работ.</w:t>
      </w:r>
    </w:p>
    <w:p w:rsidR="006B28B4" w:rsidRDefault="00DA7639">
      <w:pPr>
        <w:pStyle w:val="a3"/>
        <w:ind w:right="383"/>
      </w:pPr>
      <w:r>
        <w:t>Соблюдение правил безопасного труда при выполнении ремонтно-отделочных</w:t>
      </w:r>
      <w:r>
        <w:rPr>
          <w:spacing w:val="-67"/>
        </w:rPr>
        <w:t xml:space="preserve"> </w:t>
      </w:r>
      <w:r>
        <w:t>работ.</w:t>
      </w:r>
    </w:p>
    <w:p w:rsidR="006B28B4" w:rsidRDefault="00DA7639">
      <w:pPr>
        <w:pStyle w:val="a3"/>
        <w:ind w:right="380"/>
      </w:pPr>
      <w:r>
        <w:t>Лабораторно-практические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Изучение</w:t>
      </w:r>
      <w:r>
        <w:rPr>
          <w:spacing w:val="1"/>
        </w:rPr>
        <w:t xml:space="preserve"> </w:t>
      </w:r>
      <w:r>
        <w:t>технологии</w:t>
      </w:r>
      <w:r>
        <w:rPr>
          <w:spacing w:val="1"/>
        </w:rPr>
        <w:t xml:space="preserve"> </w:t>
      </w:r>
      <w:r>
        <w:t>малярных работ. Подготовка поверхностей стен под окраску. Выбор краски, в том</w:t>
      </w:r>
      <w:r>
        <w:rPr>
          <w:spacing w:val="1"/>
        </w:rPr>
        <w:t xml:space="preserve"> </w:t>
      </w:r>
      <w:r>
        <w:t>числе по каталогам 17 и образцам. Изготовление трафарета для нанесения какого-</w:t>
      </w:r>
      <w:r>
        <w:rPr>
          <w:spacing w:val="1"/>
        </w:rPr>
        <w:t xml:space="preserve"> </w:t>
      </w:r>
      <w:r>
        <w:t>либо</w:t>
      </w:r>
      <w:r>
        <w:rPr>
          <w:spacing w:val="1"/>
        </w:rPr>
        <w:t xml:space="preserve"> </w:t>
      </w:r>
      <w:r>
        <w:t>рисунка</w:t>
      </w:r>
      <w:r>
        <w:rPr>
          <w:spacing w:val="1"/>
        </w:rPr>
        <w:t xml:space="preserve"> </w:t>
      </w:r>
      <w:r>
        <w:t>на</w:t>
      </w:r>
      <w:r>
        <w:rPr>
          <w:spacing w:val="1"/>
        </w:rPr>
        <w:t xml:space="preserve"> </w:t>
      </w:r>
      <w:r>
        <w:t>поверхность</w:t>
      </w:r>
      <w:r>
        <w:rPr>
          <w:spacing w:val="1"/>
        </w:rPr>
        <w:t xml:space="preserve"> </w:t>
      </w:r>
      <w:r>
        <w:t>стены.</w:t>
      </w:r>
      <w:r>
        <w:rPr>
          <w:spacing w:val="1"/>
        </w:rPr>
        <w:t xml:space="preserve"> </w:t>
      </w:r>
      <w:r>
        <w:t>Выполнение</w:t>
      </w:r>
      <w:r>
        <w:rPr>
          <w:spacing w:val="1"/>
        </w:rPr>
        <w:t xml:space="preserve"> </w:t>
      </w:r>
      <w:r>
        <w:t>ремонтных</w:t>
      </w:r>
      <w:r>
        <w:rPr>
          <w:spacing w:val="1"/>
        </w:rPr>
        <w:t xml:space="preserve"> </w:t>
      </w:r>
      <w:r>
        <w:t>малярных</w:t>
      </w:r>
      <w:r>
        <w:rPr>
          <w:spacing w:val="1"/>
        </w:rPr>
        <w:t xml:space="preserve"> </w:t>
      </w:r>
      <w:r>
        <w:t>работ</w:t>
      </w:r>
      <w:r>
        <w:rPr>
          <w:spacing w:val="1"/>
        </w:rPr>
        <w:t xml:space="preserve"> </w:t>
      </w:r>
      <w:r>
        <w:t>в</w:t>
      </w:r>
      <w:r>
        <w:rPr>
          <w:spacing w:val="-67"/>
        </w:rPr>
        <w:t xml:space="preserve"> </w:t>
      </w:r>
      <w:r>
        <w:t>школьных мастерских</w:t>
      </w:r>
      <w:r>
        <w:rPr>
          <w:spacing w:val="-3"/>
        </w:rPr>
        <w:t xml:space="preserve"> </w:t>
      </w:r>
      <w:r>
        <w:t>под</w:t>
      </w:r>
      <w:r>
        <w:rPr>
          <w:spacing w:val="1"/>
        </w:rPr>
        <w:t xml:space="preserve"> </w:t>
      </w:r>
      <w:r>
        <w:t>руководством учителя.</w:t>
      </w:r>
    </w:p>
    <w:p w:rsidR="006B28B4" w:rsidRDefault="00DA7639">
      <w:pPr>
        <w:pStyle w:val="a3"/>
        <w:ind w:right="394"/>
      </w:pPr>
      <w:r>
        <w:t>Ознакомление</w:t>
      </w:r>
      <w:r>
        <w:rPr>
          <w:spacing w:val="1"/>
        </w:rPr>
        <w:t xml:space="preserve"> </w:t>
      </w:r>
      <w:r>
        <w:t>с технологией плиточных работ. Изучение</w:t>
      </w:r>
      <w:r>
        <w:rPr>
          <w:spacing w:val="1"/>
        </w:rPr>
        <w:t xml:space="preserve"> </w:t>
      </w:r>
      <w:r>
        <w:t>различных</w:t>
      </w:r>
      <w:r>
        <w:rPr>
          <w:spacing w:val="1"/>
        </w:rPr>
        <w:t xml:space="preserve"> </w:t>
      </w:r>
      <w:r>
        <w:t>типов</w:t>
      </w:r>
      <w:r>
        <w:rPr>
          <w:spacing w:val="1"/>
        </w:rPr>
        <w:t xml:space="preserve"> </w:t>
      </w:r>
      <w:r>
        <w:t>плиток</w:t>
      </w:r>
      <w:r>
        <w:rPr>
          <w:spacing w:val="1"/>
        </w:rPr>
        <w:t xml:space="preserve"> </w:t>
      </w:r>
      <w:r>
        <w:t>для</w:t>
      </w:r>
      <w:r>
        <w:rPr>
          <w:spacing w:val="1"/>
        </w:rPr>
        <w:t xml:space="preserve"> </w:t>
      </w:r>
      <w:r>
        <w:t>облицовки</w:t>
      </w:r>
      <w:r>
        <w:rPr>
          <w:spacing w:val="1"/>
        </w:rPr>
        <w:t xml:space="preserve"> </w:t>
      </w:r>
      <w:r>
        <w:t>стен</w:t>
      </w:r>
      <w:r>
        <w:rPr>
          <w:spacing w:val="1"/>
        </w:rPr>
        <w:t xml:space="preserve"> </w:t>
      </w:r>
      <w:r>
        <w:t>и</w:t>
      </w:r>
      <w:r>
        <w:rPr>
          <w:spacing w:val="1"/>
        </w:rPr>
        <w:t xml:space="preserve"> </w:t>
      </w:r>
      <w:r>
        <w:t>настилки</w:t>
      </w:r>
      <w:r>
        <w:rPr>
          <w:spacing w:val="1"/>
        </w:rPr>
        <w:t xml:space="preserve"> </w:t>
      </w:r>
      <w:r>
        <w:t>полов.</w:t>
      </w:r>
      <w:r>
        <w:rPr>
          <w:spacing w:val="1"/>
        </w:rPr>
        <w:t xml:space="preserve"> </w:t>
      </w:r>
      <w:r>
        <w:t>Замена</w:t>
      </w:r>
      <w:r>
        <w:rPr>
          <w:spacing w:val="1"/>
        </w:rPr>
        <w:t xml:space="preserve"> </w:t>
      </w:r>
      <w:r>
        <w:t>отколовшейся</w:t>
      </w:r>
      <w:r>
        <w:rPr>
          <w:spacing w:val="1"/>
        </w:rPr>
        <w:t xml:space="preserve"> </w:t>
      </w:r>
      <w:r>
        <w:t>плитки</w:t>
      </w:r>
      <w:r>
        <w:rPr>
          <w:spacing w:val="1"/>
        </w:rPr>
        <w:t xml:space="preserve"> </w:t>
      </w:r>
      <w:r>
        <w:t>на</w:t>
      </w:r>
      <w:r>
        <w:rPr>
          <w:spacing w:val="1"/>
        </w:rPr>
        <w:t xml:space="preserve"> </w:t>
      </w:r>
      <w:r>
        <w:t>участке</w:t>
      </w:r>
      <w:r>
        <w:rPr>
          <w:spacing w:val="-1"/>
        </w:rPr>
        <w:t xml:space="preserve"> </w:t>
      </w:r>
      <w:r>
        <w:t>стены (под</w:t>
      </w:r>
      <w:r>
        <w:rPr>
          <w:spacing w:val="-2"/>
        </w:rPr>
        <w:t xml:space="preserve"> </w:t>
      </w:r>
      <w:r>
        <w:t>руководством</w:t>
      </w:r>
      <w:r>
        <w:rPr>
          <w:spacing w:val="-3"/>
        </w:rPr>
        <w:t xml:space="preserve"> </w:t>
      </w:r>
      <w:r>
        <w:t>учителя).</w:t>
      </w:r>
    </w:p>
    <w:p w:rsidR="006B28B4" w:rsidRDefault="00DA7639">
      <w:pPr>
        <w:pStyle w:val="11"/>
        <w:spacing w:line="242" w:lineRule="auto"/>
        <w:ind w:left="692" w:right="389" w:firstLine="708"/>
      </w:pPr>
      <w:r>
        <w:t>Тема</w:t>
      </w:r>
      <w:r>
        <w:rPr>
          <w:spacing w:val="1"/>
        </w:rPr>
        <w:t xml:space="preserve"> </w:t>
      </w:r>
      <w:r>
        <w:t>5.</w:t>
      </w:r>
      <w:r>
        <w:rPr>
          <w:spacing w:val="1"/>
        </w:rPr>
        <w:t xml:space="preserve"> </w:t>
      </w:r>
      <w:r>
        <w:t>Технологии</w:t>
      </w:r>
      <w:r>
        <w:rPr>
          <w:spacing w:val="1"/>
        </w:rPr>
        <w:t xml:space="preserve"> </w:t>
      </w:r>
      <w:r>
        <w:t>ремонта</w:t>
      </w:r>
      <w:r>
        <w:rPr>
          <w:spacing w:val="1"/>
        </w:rPr>
        <w:t xml:space="preserve"> </w:t>
      </w:r>
      <w:r>
        <w:t>элементов</w:t>
      </w:r>
      <w:r>
        <w:rPr>
          <w:spacing w:val="1"/>
        </w:rPr>
        <w:t xml:space="preserve"> </w:t>
      </w:r>
      <w:r>
        <w:t>систем</w:t>
      </w:r>
      <w:r>
        <w:rPr>
          <w:spacing w:val="1"/>
        </w:rPr>
        <w:t xml:space="preserve"> </w:t>
      </w:r>
      <w:r>
        <w:t>водоснабжения</w:t>
      </w:r>
      <w:r>
        <w:rPr>
          <w:spacing w:val="1"/>
        </w:rPr>
        <w:t xml:space="preserve"> </w:t>
      </w:r>
      <w:r>
        <w:t>и</w:t>
      </w:r>
      <w:r>
        <w:rPr>
          <w:spacing w:val="1"/>
        </w:rPr>
        <w:t xml:space="preserve"> </w:t>
      </w:r>
      <w:r>
        <w:t>канализации</w:t>
      </w:r>
    </w:p>
    <w:p w:rsidR="006B28B4" w:rsidRDefault="00DA7639">
      <w:pPr>
        <w:pStyle w:val="a5"/>
        <w:numPr>
          <w:ilvl w:val="0"/>
          <w:numId w:val="32"/>
        </w:numPr>
        <w:tabs>
          <w:tab w:val="left" w:pos="1613"/>
        </w:tabs>
        <w:spacing w:line="317" w:lineRule="exact"/>
        <w:rPr>
          <w:b/>
          <w:sz w:val="28"/>
        </w:rPr>
      </w:pPr>
      <w:r>
        <w:rPr>
          <w:b/>
          <w:sz w:val="28"/>
        </w:rPr>
        <w:t>класс</w:t>
      </w:r>
    </w:p>
    <w:p w:rsidR="006B28B4" w:rsidRDefault="00DA7639">
      <w:pPr>
        <w:pStyle w:val="a3"/>
        <w:ind w:right="390"/>
      </w:pPr>
      <w:r>
        <w:rPr>
          <w:i/>
        </w:rPr>
        <w:t>Теоретические сведения</w:t>
      </w:r>
      <w:r>
        <w:t>. Простейшее сантехническое оборудование в доме.</w:t>
      </w:r>
      <w:r>
        <w:rPr>
          <w:spacing w:val="1"/>
        </w:rPr>
        <w:t xml:space="preserve"> </w:t>
      </w:r>
      <w:r>
        <w:t>Устройство</w:t>
      </w:r>
      <w:r>
        <w:rPr>
          <w:spacing w:val="1"/>
        </w:rPr>
        <w:t xml:space="preserve"> </w:t>
      </w:r>
      <w:r>
        <w:t>водопроводных</w:t>
      </w:r>
      <w:r>
        <w:rPr>
          <w:spacing w:val="1"/>
        </w:rPr>
        <w:t xml:space="preserve"> </w:t>
      </w:r>
      <w:r>
        <w:t>кранов</w:t>
      </w:r>
      <w:r>
        <w:rPr>
          <w:spacing w:val="1"/>
        </w:rPr>
        <w:t xml:space="preserve"> </w:t>
      </w:r>
      <w:r>
        <w:t>и</w:t>
      </w:r>
      <w:r>
        <w:rPr>
          <w:spacing w:val="1"/>
        </w:rPr>
        <w:t xml:space="preserve"> </w:t>
      </w:r>
      <w:r>
        <w:t>смесителей.</w:t>
      </w:r>
      <w:r>
        <w:rPr>
          <w:spacing w:val="1"/>
        </w:rPr>
        <w:t xml:space="preserve"> </w:t>
      </w:r>
      <w:r>
        <w:t>Причины</w:t>
      </w:r>
      <w:r>
        <w:rPr>
          <w:spacing w:val="1"/>
        </w:rPr>
        <w:t xml:space="preserve"> </w:t>
      </w:r>
      <w:r>
        <w:t>подтекания</w:t>
      </w:r>
      <w:r>
        <w:rPr>
          <w:spacing w:val="1"/>
        </w:rPr>
        <w:t xml:space="preserve"> </w:t>
      </w:r>
      <w:r>
        <w:t>воды</w:t>
      </w:r>
      <w:r>
        <w:rPr>
          <w:spacing w:val="1"/>
        </w:rPr>
        <w:t xml:space="preserve"> </w:t>
      </w:r>
      <w:r>
        <w:t>в</w:t>
      </w:r>
      <w:r>
        <w:rPr>
          <w:spacing w:val="1"/>
        </w:rPr>
        <w:t xml:space="preserve"> </w:t>
      </w:r>
      <w:r>
        <w:t>водопроводных</w:t>
      </w:r>
      <w:r>
        <w:rPr>
          <w:spacing w:val="1"/>
        </w:rPr>
        <w:t xml:space="preserve"> </w:t>
      </w:r>
      <w:r>
        <w:t>кранах</w:t>
      </w:r>
      <w:r>
        <w:rPr>
          <w:spacing w:val="1"/>
        </w:rPr>
        <w:t xml:space="preserve"> </w:t>
      </w:r>
      <w:r>
        <w:t>и</w:t>
      </w:r>
      <w:r>
        <w:rPr>
          <w:spacing w:val="1"/>
        </w:rPr>
        <w:t xml:space="preserve"> </w:t>
      </w:r>
      <w:r>
        <w:t>смесителях.</w:t>
      </w:r>
      <w:r>
        <w:rPr>
          <w:spacing w:val="1"/>
        </w:rPr>
        <w:t xml:space="preserve"> </w:t>
      </w:r>
      <w:r>
        <w:t>Устранение</w:t>
      </w:r>
      <w:r>
        <w:rPr>
          <w:spacing w:val="1"/>
        </w:rPr>
        <w:t xml:space="preserve"> </w:t>
      </w:r>
      <w:r>
        <w:t>простых</w:t>
      </w:r>
      <w:r>
        <w:rPr>
          <w:spacing w:val="1"/>
        </w:rPr>
        <w:t xml:space="preserve"> </w:t>
      </w:r>
      <w:r>
        <w:t>неисправностей</w:t>
      </w:r>
      <w:r>
        <w:rPr>
          <w:spacing w:val="1"/>
        </w:rPr>
        <w:t xml:space="preserve"> </w:t>
      </w:r>
      <w:r>
        <w:t>водопроводных</w:t>
      </w:r>
      <w:r>
        <w:rPr>
          <w:spacing w:val="1"/>
        </w:rPr>
        <w:t xml:space="preserve"> </w:t>
      </w:r>
      <w:r>
        <w:t>кранов</w:t>
      </w:r>
      <w:r>
        <w:rPr>
          <w:spacing w:val="1"/>
        </w:rPr>
        <w:t xml:space="preserve"> </w:t>
      </w:r>
      <w:r>
        <w:t>и</w:t>
      </w:r>
      <w:r>
        <w:rPr>
          <w:spacing w:val="1"/>
        </w:rPr>
        <w:t xml:space="preserve"> </w:t>
      </w:r>
      <w:r>
        <w:t>смесителей.</w:t>
      </w:r>
      <w:r>
        <w:rPr>
          <w:spacing w:val="1"/>
        </w:rPr>
        <w:t xml:space="preserve"> </w:t>
      </w:r>
      <w:r>
        <w:t>Инструменты</w:t>
      </w:r>
      <w:r>
        <w:rPr>
          <w:spacing w:val="1"/>
        </w:rPr>
        <w:t xml:space="preserve"> </w:t>
      </w:r>
      <w:r>
        <w:t>и</w:t>
      </w:r>
      <w:r>
        <w:rPr>
          <w:spacing w:val="1"/>
        </w:rPr>
        <w:t xml:space="preserve"> </w:t>
      </w:r>
      <w:r>
        <w:t>приспособления</w:t>
      </w:r>
      <w:r>
        <w:rPr>
          <w:spacing w:val="1"/>
        </w:rPr>
        <w:t xml:space="preserve"> </w:t>
      </w:r>
      <w:r>
        <w:t>для</w:t>
      </w:r>
      <w:r>
        <w:rPr>
          <w:spacing w:val="1"/>
        </w:rPr>
        <w:t xml:space="preserve"> </w:t>
      </w:r>
      <w:r>
        <w:t>санитарно-технических работ,</w:t>
      </w:r>
      <w:r>
        <w:rPr>
          <w:spacing w:val="-1"/>
        </w:rPr>
        <w:t xml:space="preserve"> </w:t>
      </w:r>
      <w:r>
        <w:t>их</w:t>
      </w:r>
      <w:r>
        <w:rPr>
          <w:spacing w:val="-2"/>
        </w:rPr>
        <w:t xml:space="preserve"> </w:t>
      </w:r>
      <w:r>
        <w:t>назначение.</w:t>
      </w:r>
    </w:p>
    <w:p w:rsidR="006B28B4" w:rsidRDefault="00DA7639">
      <w:pPr>
        <w:pStyle w:val="a3"/>
        <w:spacing w:line="322" w:lineRule="exact"/>
        <w:ind w:left="1401" w:firstLine="0"/>
      </w:pPr>
      <w:r>
        <w:t>Профессии,</w:t>
      </w:r>
      <w:r>
        <w:rPr>
          <w:spacing w:val="-4"/>
        </w:rPr>
        <w:t xml:space="preserve"> </w:t>
      </w:r>
      <w:r>
        <w:t>связанные</w:t>
      </w:r>
      <w:r>
        <w:rPr>
          <w:spacing w:val="-3"/>
        </w:rPr>
        <w:t xml:space="preserve"> </w:t>
      </w:r>
      <w:r>
        <w:t>с</w:t>
      </w:r>
      <w:r>
        <w:rPr>
          <w:spacing w:val="-3"/>
        </w:rPr>
        <w:t xml:space="preserve"> </w:t>
      </w:r>
      <w:r>
        <w:t>выполнением</w:t>
      </w:r>
      <w:r>
        <w:rPr>
          <w:spacing w:val="-6"/>
        </w:rPr>
        <w:t xml:space="preserve"> </w:t>
      </w:r>
      <w:r>
        <w:t>санитарно-технических</w:t>
      </w:r>
      <w:r>
        <w:rPr>
          <w:spacing w:val="-5"/>
        </w:rPr>
        <w:t xml:space="preserve"> </w:t>
      </w:r>
      <w:r>
        <w:t>работ.</w:t>
      </w:r>
    </w:p>
    <w:p w:rsidR="006B28B4" w:rsidRDefault="00DA7639">
      <w:pPr>
        <w:pStyle w:val="a3"/>
        <w:ind w:right="382"/>
      </w:pPr>
      <w:r>
        <w:t>Соблюдение</w:t>
      </w:r>
      <w:r>
        <w:rPr>
          <w:spacing w:val="1"/>
        </w:rPr>
        <w:t xml:space="preserve"> </w:t>
      </w:r>
      <w:r>
        <w:t>правил</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выполнении</w:t>
      </w:r>
      <w:r>
        <w:rPr>
          <w:spacing w:val="1"/>
        </w:rPr>
        <w:t xml:space="preserve"> </w:t>
      </w:r>
      <w:r>
        <w:t>санитарно-</w:t>
      </w:r>
      <w:r>
        <w:rPr>
          <w:spacing w:val="1"/>
        </w:rPr>
        <w:t xml:space="preserve"> </w:t>
      </w:r>
      <w:r>
        <w:t>технических</w:t>
      </w:r>
      <w:r>
        <w:rPr>
          <w:spacing w:val="-4"/>
        </w:rPr>
        <w:t xml:space="preserve"> </w:t>
      </w:r>
      <w:r>
        <w:t>работ.</w:t>
      </w:r>
    </w:p>
    <w:p w:rsidR="006B28B4" w:rsidRDefault="00DA7639">
      <w:pPr>
        <w:spacing w:line="321" w:lineRule="exact"/>
        <w:ind w:left="1401"/>
        <w:jc w:val="both"/>
        <w:rPr>
          <w:sz w:val="28"/>
        </w:rPr>
      </w:pPr>
      <w:r>
        <w:rPr>
          <w:i/>
          <w:sz w:val="28"/>
        </w:rPr>
        <w:t>Лабораторно-практические</w:t>
      </w:r>
      <w:r>
        <w:rPr>
          <w:i/>
          <w:spacing w:val="-8"/>
          <w:sz w:val="28"/>
        </w:rPr>
        <w:t xml:space="preserve"> </w:t>
      </w:r>
      <w:r>
        <w:rPr>
          <w:i/>
          <w:sz w:val="28"/>
        </w:rPr>
        <w:t>и</w:t>
      </w:r>
      <w:r>
        <w:rPr>
          <w:i/>
          <w:spacing w:val="-4"/>
          <w:sz w:val="28"/>
        </w:rPr>
        <w:t xml:space="preserve"> </w:t>
      </w:r>
      <w:r>
        <w:rPr>
          <w:i/>
          <w:sz w:val="28"/>
        </w:rPr>
        <w:t>практические</w:t>
      </w:r>
      <w:r>
        <w:rPr>
          <w:i/>
          <w:spacing w:val="-4"/>
          <w:sz w:val="28"/>
        </w:rPr>
        <w:t xml:space="preserve"> </w:t>
      </w:r>
      <w:r>
        <w:rPr>
          <w:i/>
          <w:sz w:val="28"/>
        </w:rPr>
        <w:t>работы</w:t>
      </w:r>
      <w:r>
        <w:rPr>
          <w:sz w:val="28"/>
        </w:rPr>
        <w:t>.</w:t>
      </w:r>
    </w:p>
    <w:p w:rsidR="006B28B4" w:rsidRDefault="00DA7639">
      <w:pPr>
        <w:pStyle w:val="a3"/>
        <w:ind w:right="393"/>
      </w:pPr>
      <w:r>
        <w:t>Ознакомление</w:t>
      </w:r>
      <w:r>
        <w:rPr>
          <w:spacing w:val="1"/>
        </w:rPr>
        <w:t xml:space="preserve"> </w:t>
      </w:r>
      <w:r>
        <w:t>с</w:t>
      </w:r>
      <w:r>
        <w:rPr>
          <w:spacing w:val="1"/>
        </w:rPr>
        <w:t xml:space="preserve"> </w:t>
      </w:r>
      <w:r>
        <w:t>сантехническими</w:t>
      </w:r>
      <w:r>
        <w:rPr>
          <w:spacing w:val="1"/>
        </w:rPr>
        <w:t xml:space="preserve"> </w:t>
      </w:r>
      <w:r>
        <w:t>инструментами</w:t>
      </w:r>
      <w:r>
        <w:rPr>
          <w:spacing w:val="1"/>
        </w:rPr>
        <w:t xml:space="preserve"> </w:t>
      </w:r>
      <w:r>
        <w:t>и</w:t>
      </w:r>
      <w:r>
        <w:rPr>
          <w:spacing w:val="1"/>
        </w:rPr>
        <w:t xml:space="preserve"> </w:t>
      </w:r>
      <w:r>
        <w:t>приспособлениями.</w:t>
      </w:r>
      <w:r>
        <w:rPr>
          <w:spacing w:val="1"/>
        </w:rPr>
        <w:t xml:space="preserve"> </w:t>
      </w:r>
      <w:r>
        <w:t>Изготовление</w:t>
      </w:r>
      <w:r>
        <w:rPr>
          <w:spacing w:val="66"/>
        </w:rPr>
        <w:t xml:space="preserve"> </w:t>
      </w:r>
      <w:r>
        <w:t>резиновых</w:t>
      </w:r>
      <w:r>
        <w:rPr>
          <w:spacing w:val="67"/>
        </w:rPr>
        <w:t xml:space="preserve"> </w:t>
      </w:r>
      <w:r>
        <w:t>шайб  к</w:t>
      </w:r>
      <w:r>
        <w:rPr>
          <w:spacing w:val="67"/>
        </w:rPr>
        <w:t xml:space="preserve"> </w:t>
      </w:r>
      <w:r>
        <w:t>и</w:t>
      </w:r>
      <w:r>
        <w:rPr>
          <w:spacing w:val="69"/>
        </w:rPr>
        <w:t xml:space="preserve"> </w:t>
      </w:r>
      <w:r>
        <w:t>прокладок</w:t>
      </w:r>
      <w:r>
        <w:rPr>
          <w:spacing w:val="67"/>
        </w:rPr>
        <w:t xml:space="preserve"> </w:t>
      </w:r>
      <w:r>
        <w:t>к</w:t>
      </w:r>
      <w:r>
        <w:rPr>
          <w:spacing w:val="69"/>
        </w:rPr>
        <w:t xml:space="preserve"> </w:t>
      </w:r>
      <w:r>
        <w:t>вентилям</w:t>
      </w:r>
      <w:r>
        <w:rPr>
          <w:spacing w:val="69"/>
        </w:rPr>
        <w:t xml:space="preserve"> </w:t>
      </w:r>
      <w:r>
        <w:t>и</w:t>
      </w:r>
      <w:r>
        <w:rPr>
          <w:spacing w:val="69"/>
        </w:rPr>
        <w:t xml:space="preserve"> </w:t>
      </w:r>
      <w:r>
        <w:t>кранам.</w:t>
      </w:r>
      <w:r>
        <w:rPr>
          <w:spacing w:val="68"/>
        </w:rPr>
        <w:t xml:space="preserve"> </w:t>
      </w:r>
      <w:r>
        <w:t>Разборка</w:t>
      </w:r>
      <w:r>
        <w:rPr>
          <w:spacing w:val="69"/>
        </w:rPr>
        <w:t xml:space="preserve"> </w:t>
      </w:r>
      <w:r>
        <w:t>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firstLine="0"/>
        <w:jc w:val="left"/>
      </w:pPr>
      <w:r>
        <w:t>сборка</w:t>
      </w:r>
      <w:r>
        <w:rPr>
          <w:spacing w:val="44"/>
        </w:rPr>
        <w:t xml:space="preserve"> </w:t>
      </w:r>
      <w:r>
        <w:t>кранов</w:t>
      </w:r>
      <w:r>
        <w:rPr>
          <w:spacing w:val="42"/>
        </w:rPr>
        <w:t xml:space="preserve"> </w:t>
      </w:r>
      <w:r>
        <w:t>и</w:t>
      </w:r>
      <w:r>
        <w:rPr>
          <w:spacing w:val="43"/>
        </w:rPr>
        <w:t xml:space="preserve"> </w:t>
      </w:r>
      <w:r>
        <w:t>смесителей</w:t>
      </w:r>
      <w:r>
        <w:rPr>
          <w:spacing w:val="44"/>
        </w:rPr>
        <w:t xml:space="preserve"> </w:t>
      </w:r>
      <w:r>
        <w:t>(на</w:t>
      </w:r>
      <w:r>
        <w:rPr>
          <w:spacing w:val="45"/>
        </w:rPr>
        <w:t xml:space="preserve"> </w:t>
      </w:r>
      <w:r>
        <w:t>лабораторном</w:t>
      </w:r>
      <w:r>
        <w:rPr>
          <w:spacing w:val="44"/>
        </w:rPr>
        <w:t xml:space="preserve"> </w:t>
      </w:r>
      <w:r>
        <w:t>стенде).</w:t>
      </w:r>
      <w:r>
        <w:rPr>
          <w:spacing w:val="42"/>
        </w:rPr>
        <w:t xml:space="preserve"> </w:t>
      </w:r>
      <w:r>
        <w:t>Замена</w:t>
      </w:r>
      <w:r>
        <w:rPr>
          <w:spacing w:val="43"/>
        </w:rPr>
        <w:t xml:space="preserve"> </w:t>
      </w:r>
      <w:r>
        <w:t>резиновых</w:t>
      </w:r>
      <w:r>
        <w:rPr>
          <w:spacing w:val="42"/>
        </w:rPr>
        <w:t xml:space="preserve"> </w:t>
      </w:r>
      <w:r>
        <w:t>шайб</w:t>
      </w:r>
      <w:r>
        <w:rPr>
          <w:spacing w:val="43"/>
        </w:rPr>
        <w:t xml:space="preserve"> </w:t>
      </w:r>
      <w:r>
        <w:t>и</w:t>
      </w:r>
      <w:r>
        <w:rPr>
          <w:spacing w:val="-67"/>
        </w:rPr>
        <w:t xml:space="preserve"> </w:t>
      </w:r>
      <w:r>
        <w:t>уплотнительных</w:t>
      </w:r>
      <w:r>
        <w:rPr>
          <w:spacing w:val="-4"/>
        </w:rPr>
        <w:t xml:space="preserve"> </w:t>
      </w:r>
      <w:r>
        <w:t>колец.</w:t>
      </w:r>
      <w:r>
        <w:rPr>
          <w:spacing w:val="-1"/>
        </w:rPr>
        <w:t xml:space="preserve"> </w:t>
      </w:r>
      <w:r>
        <w:t>Очистка аэратора смесителя.</w:t>
      </w:r>
    </w:p>
    <w:p w:rsidR="006B28B4" w:rsidRDefault="006B28B4">
      <w:pPr>
        <w:pStyle w:val="a3"/>
        <w:ind w:left="0" w:firstLine="0"/>
        <w:jc w:val="left"/>
      </w:pPr>
    </w:p>
    <w:p w:rsidR="006B28B4" w:rsidRDefault="00DA7639">
      <w:pPr>
        <w:pStyle w:val="11"/>
        <w:numPr>
          <w:ilvl w:val="0"/>
          <w:numId w:val="32"/>
        </w:numPr>
        <w:tabs>
          <w:tab w:val="left" w:pos="1613"/>
        </w:tabs>
      </w:pPr>
      <w:r>
        <w:t>класс</w:t>
      </w:r>
    </w:p>
    <w:p w:rsidR="006B28B4" w:rsidRDefault="00DA7639">
      <w:pPr>
        <w:pStyle w:val="a3"/>
        <w:ind w:right="388"/>
      </w:pPr>
      <w:r>
        <w:rPr>
          <w:i/>
        </w:rPr>
        <w:t>Теоретические</w:t>
      </w:r>
      <w:r>
        <w:rPr>
          <w:i/>
          <w:spacing w:val="1"/>
        </w:rPr>
        <w:t xml:space="preserve"> </w:t>
      </w:r>
      <w:r>
        <w:rPr>
          <w:i/>
        </w:rPr>
        <w:t>сведения</w:t>
      </w:r>
      <w:r>
        <w:t>.</w:t>
      </w:r>
      <w:r>
        <w:rPr>
          <w:spacing w:val="1"/>
        </w:rPr>
        <w:t xml:space="preserve"> </w:t>
      </w:r>
      <w:r>
        <w:t>Схемы</w:t>
      </w:r>
      <w:r>
        <w:rPr>
          <w:spacing w:val="1"/>
        </w:rPr>
        <w:t xml:space="preserve"> </w:t>
      </w:r>
      <w:r>
        <w:t>горячего</w:t>
      </w:r>
      <w:r>
        <w:rPr>
          <w:spacing w:val="1"/>
        </w:rPr>
        <w:t xml:space="preserve"> </w:t>
      </w:r>
      <w:r>
        <w:t>и</w:t>
      </w:r>
      <w:r>
        <w:rPr>
          <w:spacing w:val="1"/>
        </w:rPr>
        <w:t xml:space="preserve"> </w:t>
      </w:r>
      <w:r>
        <w:t>холодного</w:t>
      </w:r>
      <w:r>
        <w:rPr>
          <w:spacing w:val="1"/>
        </w:rPr>
        <w:t xml:space="preserve"> </w:t>
      </w:r>
      <w:r>
        <w:t>водоснабжения</w:t>
      </w:r>
      <w:r>
        <w:rPr>
          <w:spacing w:val="1"/>
        </w:rPr>
        <w:t xml:space="preserve"> </w:t>
      </w:r>
      <w:r>
        <w:t>в</w:t>
      </w:r>
      <w:r>
        <w:rPr>
          <w:spacing w:val="1"/>
        </w:rPr>
        <w:t xml:space="preserve"> </w:t>
      </w:r>
      <w:r>
        <w:t>многоэтажном</w:t>
      </w:r>
      <w:r>
        <w:rPr>
          <w:spacing w:val="1"/>
        </w:rPr>
        <w:t xml:space="preserve"> </w:t>
      </w:r>
      <w:r>
        <w:t>доме.</w:t>
      </w:r>
      <w:r>
        <w:rPr>
          <w:spacing w:val="1"/>
        </w:rPr>
        <w:t xml:space="preserve"> </w:t>
      </w:r>
      <w:r>
        <w:t>Система</w:t>
      </w:r>
      <w:r>
        <w:rPr>
          <w:spacing w:val="1"/>
        </w:rPr>
        <w:t xml:space="preserve"> </w:t>
      </w:r>
      <w:r>
        <w:t>канализации</w:t>
      </w:r>
      <w:r>
        <w:rPr>
          <w:spacing w:val="1"/>
        </w:rPr>
        <w:t xml:space="preserve"> </w:t>
      </w:r>
      <w:r>
        <w:t>в</w:t>
      </w:r>
      <w:r>
        <w:rPr>
          <w:spacing w:val="1"/>
        </w:rPr>
        <w:t xml:space="preserve"> </w:t>
      </w:r>
      <w:r>
        <w:t>доме.</w:t>
      </w:r>
      <w:r>
        <w:rPr>
          <w:spacing w:val="1"/>
        </w:rPr>
        <w:t xml:space="preserve"> </w:t>
      </w:r>
      <w:r>
        <w:t>Мусоропроводы</w:t>
      </w:r>
      <w:r>
        <w:rPr>
          <w:spacing w:val="1"/>
        </w:rPr>
        <w:t xml:space="preserve"> </w:t>
      </w:r>
      <w:r>
        <w:t>и</w:t>
      </w:r>
      <w:r>
        <w:rPr>
          <w:spacing w:val="1"/>
        </w:rPr>
        <w:t xml:space="preserve"> </w:t>
      </w:r>
      <w:r>
        <w:t>мусоросборники.</w:t>
      </w:r>
    </w:p>
    <w:p w:rsidR="006B28B4" w:rsidRDefault="00DA7639">
      <w:pPr>
        <w:pStyle w:val="a3"/>
        <w:spacing w:before="1"/>
        <w:ind w:right="391"/>
      </w:pPr>
      <w:r>
        <w:t>Водопровод и канализация: типичные неисправности и простейший ремонт.</w:t>
      </w:r>
      <w:r>
        <w:rPr>
          <w:spacing w:val="1"/>
        </w:rPr>
        <w:t xml:space="preserve"> </w:t>
      </w:r>
      <w:r>
        <w:t>Способы</w:t>
      </w:r>
      <w:r>
        <w:rPr>
          <w:spacing w:val="1"/>
        </w:rPr>
        <w:t xml:space="preserve"> </w:t>
      </w:r>
      <w:r>
        <w:t>монтажа</w:t>
      </w:r>
      <w:r>
        <w:rPr>
          <w:spacing w:val="1"/>
        </w:rPr>
        <w:t xml:space="preserve"> </w:t>
      </w:r>
      <w:r>
        <w:t>кранов,</w:t>
      </w:r>
      <w:r>
        <w:rPr>
          <w:spacing w:val="1"/>
        </w:rPr>
        <w:t xml:space="preserve"> </w:t>
      </w:r>
      <w:r>
        <w:t>вентилей</w:t>
      </w:r>
      <w:r>
        <w:rPr>
          <w:spacing w:val="1"/>
        </w:rPr>
        <w:t xml:space="preserve"> </w:t>
      </w:r>
      <w:r>
        <w:t>и</w:t>
      </w:r>
      <w:r>
        <w:rPr>
          <w:spacing w:val="1"/>
        </w:rPr>
        <w:t xml:space="preserve"> </w:t>
      </w:r>
      <w:r>
        <w:t>смесителей.</w:t>
      </w:r>
      <w:r>
        <w:rPr>
          <w:spacing w:val="1"/>
        </w:rPr>
        <w:t xml:space="preserve"> </w:t>
      </w:r>
      <w:r>
        <w:t>Устройство</w:t>
      </w:r>
      <w:r>
        <w:rPr>
          <w:spacing w:val="1"/>
        </w:rPr>
        <w:t xml:space="preserve"> </w:t>
      </w:r>
      <w:r>
        <w:t>сливных</w:t>
      </w:r>
      <w:r>
        <w:rPr>
          <w:spacing w:val="1"/>
        </w:rPr>
        <w:t xml:space="preserve"> </w:t>
      </w:r>
      <w:r>
        <w:t>бачков</w:t>
      </w:r>
      <w:r>
        <w:rPr>
          <w:spacing w:val="1"/>
        </w:rPr>
        <w:t xml:space="preserve"> </w:t>
      </w:r>
      <w:r>
        <w:t>различных</w:t>
      </w:r>
      <w:r>
        <w:rPr>
          <w:spacing w:val="1"/>
        </w:rPr>
        <w:t xml:space="preserve"> </w:t>
      </w:r>
      <w:r>
        <w:t>типов.</w:t>
      </w:r>
      <w:r>
        <w:rPr>
          <w:spacing w:val="1"/>
        </w:rPr>
        <w:t xml:space="preserve"> </w:t>
      </w:r>
      <w:r>
        <w:t>Приѐмы</w:t>
      </w:r>
      <w:r>
        <w:rPr>
          <w:spacing w:val="1"/>
        </w:rPr>
        <w:t xml:space="preserve"> </w:t>
      </w:r>
      <w:r>
        <w:t>работы</w:t>
      </w:r>
      <w:r>
        <w:rPr>
          <w:spacing w:val="1"/>
        </w:rPr>
        <w:t xml:space="preserve"> </w:t>
      </w:r>
      <w:r>
        <w:t>с</w:t>
      </w:r>
      <w:r>
        <w:rPr>
          <w:spacing w:val="1"/>
        </w:rPr>
        <w:t xml:space="preserve"> </w:t>
      </w:r>
      <w:r>
        <w:t>инструментами</w:t>
      </w:r>
      <w:r>
        <w:rPr>
          <w:spacing w:val="1"/>
        </w:rPr>
        <w:t xml:space="preserve"> </w:t>
      </w:r>
      <w:r>
        <w:t>и</w:t>
      </w:r>
      <w:r>
        <w:rPr>
          <w:spacing w:val="1"/>
        </w:rPr>
        <w:t xml:space="preserve"> </w:t>
      </w:r>
      <w:r>
        <w:t>приспособлениями</w:t>
      </w:r>
      <w:r>
        <w:rPr>
          <w:spacing w:val="1"/>
        </w:rPr>
        <w:t xml:space="preserve"> </w:t>
      </w:r>
      <w:r>
        <w:t>для</w:t>
      </w:r>
      <w:r>
        <w:rPr>
          <w:spacing w:val="1"/>
        </w:rPr>
        <w:t xml:space="preserve"> </w:t>
      </w:r>
      <w:r>
        <w:t>санитарно-технических работ. Утилизация сточных вод системы водоснабжения и</w:t>
      </w:r>
      <w:r>
        <w:rPr>
          <w:spacing w:val="1"/>
        </w:rPr>
        <w:t xml:space="preserve"> </w:t>
      </w:r>
      <w:r>
        <w:t>канализации.</w:t>
      </w:r>
      <w:r>
        <w:rPr>
          <w:spacing w:val="-2"/>
        </w:rPr>
        <w:t xml:space="preserve"> </w:t>
      </w:r>
      <w:r>
        <w:t>Экологические проблемы,</w:t>
      </w:r>
      <w:r>
        <w:rPr>
          <w:spacing w:val="-2"/>
        </w:rPr>
        <w:t xml:space="preserve"> </w:t>
      </w:r>
      <w:r>
        <w:t>связанные с</w:t>
      </w:r>
      <w:r>
        <w:rPr>
          <w:spacing w:val="-4"/>
        </w:rPr>
        <w:t xml:space="preserve"> </w:t>
      </w:r>
      <w:r>
        <w:t>их</w:t>
      </w:r>
      <w:r>
        <w:rPr>
          <w:spacing w:val="-4"/>
        </w:rPr>
        <w:t xml:space="preserve"> </w:t>
      </w:r>
      <w:r>
        <w:t>утилизацией.</w:t>
      </w:r>
    </w:p>
    <w:p w:rsidR="006B28B4" w:rsidRDefault="00DA7639">
      <w:pPr>
        <w:pStyle w:val="11"/>
        <w:spacing w:line="320" w:lineRule="exact"/>
      </w:pPr>
      <w:r>
        <w:t>7-8 классы</w:t>
      </w:r>
    </w:p>
    <w:p w:rsidR="006B28B4" w:rsidRDefault="00DA7639">
      <w:pPr>
        <w:pStyle w:val="a3"/>
        <w:spacing w:before="2"/>
        <w:ind w:left="1401" w:firstLine="0"/>
      </w:pPr>
      <w:r>
        <w:t>Профессии,</w:t>
      </w:r>
      <w:r>
        <w:rPr>
          <w:spacing w:val="-4"/>
        </w:rPr>
        <w:t xml:space="preserve"> </w:t>
      </w:r>
      <w:r>
        <w:t>связанные</w:t>
      </w:r>
      <w:r>
        <w:rPr>
          <w:spacing w:val="-3"/>
        </w:rPr>
        <w:t xml:space="preserve"> </w:t>
      </w:r>
      <w:r>
        <w:t>с</w:t>
      </w:r>
      <w:r>
        <w:rPr>
          <w:spacing w:val="-3"/>
        </w:rPr>
        <w:t xml:space="preserve"> </w:t>
      </w:r>
      <w:r>
        <w:t>выполнением</w:t>
      </w:r>
      <w:r>
        <w:rPr>
          <w:spacing w:val="-6"/>
        </w:rPr>
        <w:t xml:space="preserve"> </w:t>
      </w:r>
      <w:r>
        <w:t>санитарно-технических</w:t>
      </w:r>
      <w:r>
        <w:rPr>
          <w:spacing w:val="-5"/>
        </w:rPr>
        <w:t xml:space="preserve"> </w:t>
      </w:r>
      <w:r>
        <w:t>работ.</w:t>
      </w:r>
    </w:p>
    <w:p w:rsidR="006B28B4" w:rsidRDefault="00DA7639">
      <w:pPr>
        <w:spacing w:line="322" w:lineRule="exact"/>
        <w:ind w:left="1401"/>
        <w:jc w:val="both"/>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ind w:right="390"/>
      </w:pPr>
      <w:r>
        <w:t>Ознакомление со схемой системы водоснабжения и канализации в школе и</w:t>
      </w:r>
      <w:r>
        <w:rPr>
          <w:spacing w:val="1"/>
        </w:rPr>
        <w:t xml:space="preserve"> </w:t>
      </w:r>
      <w:r>
        <w:t>дома.</w:t>
      </w:r>
      <w:r>
        <w:rPr>
          <w:spacing w:val="1"/>
        </w:rPr>
        <w:t xml:space="preserve"> </w:t>
      </w:r>
      <w:r>
        <w:t>Изучение</w:t>
      </w:r>
      <w:r>
        <w:rPr>
          <w:spacing w:val="1"/>
        </w:rPr>
        <w:t xml:space="preserve"> </w:t>
      </w:r>
      <w:r>
        <w:t>конструкции</w:t>
      </w:r>
      <w:r>
        <w:rPr>
          <w:spacing w:val="1"/>
        </w:rPr>
        <w:t xml:space="preserve"> </w:t>
      </w:r>
      <w:r>
        <w:t>типового</w:t>
      </w:r>
      <w:r>
        <w:rPr>
          <w:spacing w:val="1"/>
        </w:rPr>
        <w:t xml:space="preserve"> </w:t>
      </w:r>
      <w:r>
        <w:t>смывного</w:t>
      </w:r>
      <w:r>
        <w:rPr>
          <w:spacing w:val="1"/>
        </w:rPr>
        <w:t xml:space="preserve"> </w:t>
      </w:r>
      <w:r>
        <w:t>бачка</w:t>
      </w:r>
      <w:r>
        <w:rPr>
          <w:spacing w:val="1"/>
        </w:rPr>
        <w:t xml:space="preserve"> </w:t>
      </w:r>
      <w:r>
        <w:t>(на</w:t>
      </w:r>
      <w:r>
        <w:rPr>
          <w:spacing w:val="1"/>
        </w:rPr>
        <w:t xml:space="preserve"> </w:t>
      </w:r>
      <w:r>
        <w:t>учебном</w:t>
      </w:r>
      <w:r>
        <w:rPr>
          <w:spacing w:val="1"/>
        </w:rPr>
        <w:t xml:space="preserve"> </w:t>
      </w:r>
      <w:r>
        <w:t>стенде).</w:t>
      </w:r>
      <w:r>
        <w:rPr>
          <w:spacing w:val="1"/>
        </w:rPr>
        <w:t xml:space="preserve"> </w:t>
      </w:r>
      <w:r>
        <w:t>Изготовление</w:t>
      </w:r>
      <w:r>
        <w:rPr>
          <w:spacing w:val="-1"/>
        </w:rPr>
        <w:t xml:space="preserve"> </w:t>
      </w:r>
      <w:r>
        <w:t>троса</w:t>
      </w:r>
      <w:r>
        <w:rPr>
          <w:spacing w:val="-3"/>
        </w:rPr>
        <w:t xml:space="preserve"> </w:t>
      </w:r>
      <w:r>
        <w:t>для чистки</w:t>
      </w:r>
      <w:r>
        <w:rPr>
          <w:spacing w:val="-1"/>
        </w:rPr>
        <w:t xml:space="preserve"> </w:t>
      </w:r>
      <w:r>
        <w:t>канализационных</w:t>
      </w:r>
      <w:r>
        <w:rPr>
          <w:spacing w:val="1"/>
        </w:rPr>
        <w:t xml:space="preserve"> </w:t>
      </w:r>
      <w:r>
        <w:t>труб.</w:t>
      </w:r>
    </w:p>
    <w:p w:rsidR="006B28B4" w:rsidRDefault="00DA7639">
      <w:pPr>
        <w:pStyle w:val="a3"/>
        <w:spacing w:line="242" w:lineRule="auto"/>
        <w:ind w:right="389"/>
      </w:pPr>
      <w:r>
        <w:t>Разборка и сборка запорных устройств системы водоснабжения со сменными</w:t>
      </w:r>
      <w:r>
        <w:rPr>
          <w:spacing w:val="1"/>
        </w:rPr>
        <w:t xml:space="preserve"> </w:t>
      </w:r>
      <w:r>
        <w:t>буксами</w:t>
      </w:r>
      <w:r>
        <w:rPr>
          <w:spacing w:val="-1"/>
        </w:rPr>
        <w:t xml:space="preserve"> </w:t>
      </w:r>
      <w:r>
        <w:t>(на лабораторном стенде).</w:t>
      </w:r>
    </w:p>
    <w:p w:rsidR="006B28B4" w:rsidRDefault="00DA7639">
      <w:pPr>
        <w:pStyle w:val="11"/>
        <w:spacing w:line="317" w:lineRule="exact"/>
      </w:pPr>
      <w:r>
        <w:t>Раздел</w:t>
      </w:r>
      <w:r>
        <w:rPr>
          <w:spacing w:val="-6"/>
        </w:rPr>
        <w:t xml:space="preserve"> </w:t>
      </w:r>
      <w:r>
        <w:t>«Электротехника»</w:t>
      </w:r>
    </w:p>
    <w:p w:rsidR="006B28B4" w:rsidRDefault="00DA7639">
      <w:pPr>
        <w:ind w:left="1401" w:right="3163"/>
        <w:jc w:val="both"/>
        <w:rPr>
          <w:b/>
          <w:sz w:val="28"/>
        </w:rPr>
      </w:pPr>
      <w:r>
        <w:rPr>
          <w:b/>
          <w:sz w:val="28"/>
        </w:rPr>
        <w:t>Тема 1. Электромонтажные и сборочные технологии</w:t>
      </w:r>
      <w:r>
        <w:rPr>
          <w:b/>
          <w:spacing w:val="-67"/>
          <w:sz w:val="28"/>
        </w:rPr>
        <w:t xml:space="preserve"> </w:t>
      </w:r>
      <w:r>
        <w:rPr>
          <w:b/>
          <w:sz w:val="28"/>
        </w:rPr>
        <w:t>8 класс</w:t>
      </w:r>
    </w:p>
    <w:p w:rsidR="006B28B4" w:rsidRDefault="00DA7639">
      <w:pPr>
        <w:pStyle w:val="a3"/>
        <w:ind w:right="383"/>
      </w:pPr>
      <w:r>
        <w:rPr>
          <w:i/>
        </w:rPr>
        <w:t>Теоретические сведения</w:t>
      </w:r>
      <w:r>
        <w:t>. Общее понятие об электрическом токе, о силе тока,</w:t>
      </w:r>
      <w:r>
        <w:rPr>
          <w:spacing w:val="1"/>
        </w:rPr>
        <w:t xml:space="preserve"> </w:t>
      </w:r>
      <w:r>
        <w:t>напряжении и сопротивлении. Виды источников тока и приѐмников электрической</w:t>
      </w:r>
      <w:r>
        <w:rPr>
          <w:spacing w:val="1"/>
        </w:rPr>
        <w:t xml:space="preserve"> </w:t>
      </w:r>
      <w:r>
        <w:t>энергии. Условные графические изображения на электрических схемах. Понятие об</w:t>
      </w:r>
      <w:r>
        <w:rPr>
          <w:spacing w:val="1"/>
        </w:rPr>
        <w:t xml:space="preserve"> </w:t>
      </w:r>
      <w:r>
        <w:t>электрической цепи и о</w:t>
      </w:r>
      <w:r>
        <w:rPr>
          <w:spacing w:val="70"/>
        </w:rPr>
        <w:t xml:space="preserve"> </w:t>
      </w:r>
      <w:r>
        <w:t>еѐ принципиальной схеме. Виды проводов. Инструменты</w:t>
      </w:r>
      <w:r>
        <w:rPr>
          <w:spacing w:val="1"/>
        </w:rPr>
        <w:t xml:space="preserve"> </w:t>
      </w:r>
      <w:r>
        <w:t>для</w:t>
      </w:r>
      <w:r>
        <w:rPr>
          <w:spacing w:val="1"/>
        </w:rPr>
        <w:t xml:space="preserve"> </w:t>
      </w:r>
      <w:r>
        <w:t>электромонтажных</w:t>
      </w:r>
      <w:r>
        <w:rPr>
          <w:spacing w:val="1"/>
        </w:rPr>
        <w:t xml:space="preserve"> </w:t>
      </w:r>
      <w:r>
        <w:t>работ.</w:t>
      </w:r>
      <w:r>
        <w:rPr>
          <w:spacing w:val="1"/>
        </w:rPr>
        <w:t xml:space="preserve"> </w:t>
      </w:r>
      <w:r>
        <w:t>Приѐмы</w:t>
      </w:r>
      <w:r>
        <w:rPr>
          <w:spacing w:val="1"/>
        </w:rPr>
        <w:t xml:space="preserve"> </w:t>
      </w:r>
      <w:r>
        <w:t>монтажа</w:t>
      </w:r>
      <w:r>
        <w:rPr>
          <w:spacing w:val="1"/>
        </w:rPr>
        <w:t xml:space="preserve"> </w:t>
      </w:r>
      <w:r>
        <w:t>и</w:t>
      </w:r>
      <w:r>
        <w:rPr>
          <w:spacing w:val="1"/>
        </w:rPr>
        <w:t xml:space="preserve"> </w:t>
      </w:r>
      <w:r>
        <w:t>соединений</w:t>
      </w:r>
      <w:r>
        <w:rPr>
          <w:spacing w:val="1"/>
        </w:rPr>
        <w:t xml:space="preserve"> </w:t>
      </w:r>
      <w:r>
        <w:t>установочных</w:t>
      </w:r>
      <w:r>
        <w:rPr>
          <w:spacing w:val="-67"/>
        </w:rPr>
        <w:t xml:space="preserve"> </w:t>
      </w:r>
      <w:r>
        <w:t>проводов</w:t>
      </w:r>
      <w:r>
        <w:rPr>
          <w:spacing w:val="1"/>
        </w:rPr>
        <w:t xml:space="preserve"> </w:t>
      </w:r>
      <w:r>
        <w:t>и</w:t>
      </w:r>
      <w:r>
        <w:rPr>
          <w:spacing w:val="1"/>
        </w:rPr>
        <w:t xml:space="preserve"> </w:t>
      </w:r>
      <w:r>
        <w:t>установочных</w:t>
      </w:r>
      <w:r>
        <w:rPr>
          <w:spacing w:val="1"/>
        </w:rPr>
        <w:t xml:space="preserve"> </w:t>
      </w:r>
      <w:r>
        <w:t>изделий.</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электроустановками,</w:t>
      </w:r>
      <w:r>
        <w:rPr>
          <w:spacing w:val="-2"/>
        </w:rPr>
        <w:t xml:space="preserve"> </w:t>
      </w:r>
      <w:r>
        <w:t>при</w:t>
      </w:r>
      <w:r>
        <w:rPr>
          <w:spacing w:val="-1"/>
        </w:rPr>
        <w:t xml:space="preserve"> </w:t>
      </w:r>
      <w:r>
        <w:t>выполнении</w:t>
      </w:r>
      <w:r>
        <w:rPr>
          <w:spacing w:val="-1"/>
        </w:rPr>
        <w:t xml:space="preserve"> </w:t>
      </w:r>
      <w:r>
        <w:t>электромонтажных</w:t>
      </w:r>
      <w:r>
        <w:rPr>
          <w:spacing w:val="1"/>
        </w:rPr>
        <w:t xml:space="preserve"> </w:t>
      </w:r>
      <w:r>
        <w:t>работ.</w:t>
      </w:r>
    </w:p>
    <w:p w:rsidR="006B28B4" w:rsidRDefault="00DA7639">
      <w:pPr>
        <w:pStyle w:val="a3"/>
        <w:ind w:right="392"/>
      </w:pPr>
      <w:r>
        <w:t>Профессии,</w:t>
      </w:r>
      <w:r>
        <w:rPr>
          <w:spacing w:val="1"/>
        </w:rPr>
        <w:t xml:space="preserve"> </w:t>
      </w:r>
      <w:r>
        <w:t>связанные</w:t>
      </w:r>
      <w:r>
        <w:rPr>
          <w:spacing w:val="1"/>
        </w:rPr>
        <w:t xml:space="preserve"> </w:t>
      </w:r>
      <w:r>
        <w:t>с</w:t>
      </w:r>
      <w:r>
        <w:rPr>
          <w:spacing w:val="1"/>
        </w:rPr>
        <w:t xml:space="preserve"> </w:t>
      </w:r>
      <w:r>
        <w:t>выполнением</w:t>
      </w:r>
      <w:r>
        <w:rPr>
          <w:spacing w:val="1"/>
        </w:rPr>
        <w:t xml:space="preserve"> </w:t>
      </w:r>
      <w:r>
        <w:t>электромонтажных</w:t>
      </w:r>
      <w:r>
        <w:rPr>
          <w:spacing w:val="1"/>
        </w:rPr>
        <w:t xml:space="preserve"> </w:t>
      </w:r>
      <w:r>
        <w:t>и</w:t>
      </w:r>
      <w:r>
        <w:rPr>
          <w:spacing w:val="70"/>
        </w:rPr>
        <w:t xml:space="preserve"> </w:t>
      </w:r>
      <w:r>
        <w:t>наладочных</w:t>
      </w:r>
      <w:r>
        <w:rPr>
          <w:spacing w:val="1"/>
        </w:rPr>
        <w:t xml:space="preserve"> </w:t>
      </w:r>
      <w:r>
        <w:t>работ.</w:t>
      </w:r>
    </w:p>
    <w:p w:rsidR="006B28B4" w:rsidRDefault="00DA7639">
      <w:pPr>
        <w:spacing w:line="322" w:lineRule="exact"/>
        <w:ind w:left="1401"/>
        <w:jc w:val="both"/>
        <w:rPr>
          <w:sz w:val="28"/>
        </w:rPr>
      </w:pPr>
      <w:r>
        <w:rPr>
          <w:i/>
          <w:sz w:val="28"/>
        </w:rPr>
        <w:t>Лабораторно-практические</w:t>
      </w:r>
      <w:r>
        <w:rPr>
          <w:i/>
          <w:spacing w:val="-8"/>
          <w:sz w:val="28"/>
        </w:rPr>
        <w:t xml:space="preserve"> </w:t>
      </w:r>
      <w:r>
        <w:rPr>
          <w:i/>
          <w:sz w:val="28"/>
        </w:rPr>
        <w:t>и</w:t>
      </w:r>
      <w:r>
        <w:rPr>
          <w:i/>
          <w:spacing w:val="-4"/>
          <w:sz w:val="28"/>
        </w:rPr>
        <w:t xml:space="preserve"> </w:t>
      </w:r>
      <w:r>
        <w:rPr>
          <w:i/>
          <w:sz w:val="28"/>
        </w:rPr>
        <w:t>практические</w:t>
      </w:r>
      <w:r>
        <w:rPr>
          <w:i/>
          <w:spacing w:val="-4"/>
          <w:sz w:val="28"/>
        </w:rPr>
        <w:t xml:space="preserve"> </w:t>
      </w:r>
      <w:r>
        <w:rPr>
          <w:i/>
          <w:sz w:val="28"/>
        </w:rPr>
        <w:t>работы</w:t>
      </w:r>
      <w:r>
        <w:rPr>
          <w:sz w:val="28"/>
        </w:rPr>
        <w:t>.</w:t>
      </w:r>
    </w:p>
    <w:p w:rsidR="006B28B4" w:rsidRDefault="00DA7639">
      <w:pPr>
        <w:pStyle w:val="a3"/>
        <w:ind w:right="388"/>
      </w:pPr>
      <w:r>
        <w:t>Чтение простой электрической схемы. Сборка электрической цепи из деталей</w:t>
      </w:r>
      <w:r>
        <w:rPr>
          <w:spacing w:val="1"/>
        </w:rPr>
        <w:t xml:space="preserve"> </w:t>
      </w:r>
      <w:r>
        <w:t>конструктора с гальваническим источником тока. Исследование работы цепи при</w:t>
      </w:r>
      <w:r>
        <w:rPr>
          <w:spacing w:val="1"/>
        </w:rPr>
        <w:t xml:space="preserve"> </w:t>
      </w:r>
      <w:r>
        <w:t>различных вариантах</w:t>
      </w:r>
      <w:r>
        <w:rPr>
          <w:spacing w:val="1"/>
        </w:rPr>
        <w:t xml:space="preserve"> </w:t>
      </w:r>
      <w:r>
        <w:t>еѐ</w:t>
      </w:r>
      <w:r>
        <w:rPr>
          <w:spacing w:val="-1"/>
        </w:rPr>
        <w:t xml:space="preserve"> </w:t>
      </w:r>
      <w:r>
        <w:t>сборки.</w:t>
      </w:r>
    </w:p>
    <w:p w:rsidR="006B28B4" w:rsidRDefault="00DA7639">
      <w:pPr>
        <w:pStyle w:val="a3"/>
        <w:ind w:right="385"/>
      </w:pPr>
      <w:r>
        <w:t>Электромонтажные</w:t>
      </w:r>
      <w:r>
        <w:rPr>
          <w:spacing w:val="1"/>
        </w:rPr>
        <w:t xml:space="preserve"> </w:t>
      </w:r>
      <w:r>
        <w:t>работы:</w:t>
      </w:r>
      <w:r>
        <w:rPr>
          <w:spacing w:val="1"/>
        </w:rPr>
        <w:t xml:space="preserve"> </w:t>
      </w:r>
      <w:r>
        <w:t>ознакомление</w:t>
      </w:r>
      <w:r>
        <w:rPr>
          <w:spacing w:val="1"/>
        </w:rPr>
        <w:t xml:space="preserve"> </w:t>
      </w:r>
      <w:r>
        <w:t>с</w:t>
      </w:r>
      <w:r>
        <w:rPr>
          <w:spacing w:val="1"/>
        </w:rPr>
        <w:t xml:space="preserve"> </w:t>
      </w:r>
      <w:r>
        <w:t>видами</w:t>
      </w:r>
      <w:r>
        <w:rPr>
          <w:spacing w:val="1"/>
        </w:rPr>
        <w:t xml:space="preserve"> </w:t>
      </w:r>
      <w:r>
        <w:t>электромонтажных</w:t>
      </w:r>
      <w:r>
        <w:rPr>
          <w:spacing w:val="1"/>
        </w:rPr>
        <w:t xml:space="preserve"> </w:t>
      </w:r>
      <w:r>
        <w:t>инструментов</w:t>
      </w:r>
      <w:r>
        <w:rPr>
          <w:spacing w:val="1"/>
        </w:rPr>
        <w:t xml:space="preserve"> </w:t>
      </w:r>
      <w:r>
        <w:t>и</w:t>
      </w:r>
      <w:r>
        <w:rPr>
          <w:spacing w:val="1"/>
        </w:rPr>
        <w:t xml:space="preserve"> </w:t>
      </w:r>
      <w:r>
        <w:t>приѐмами</w:t>
      </w:r>
      <w:r>
        <w:rPr>
          <w:spacing w:val="1"/>
        </w:rPr>
        <w:t xml:space="preserve"> </w:t>
      </w:r>
      <w:r>
        <w:t>их</w:t>
      </w:r>
      <w:r>
        <w:rPr>
          <w:spacing w:val="1"/>
        </w:rPr>
        <w:t xml:space="preserve"> </w:t>
      </w:r>
      <w:r>
        <w:t>использования;</w:t>
      </w:r>
      <w:r>
        <w:rPr>
          <w:spacing w:val="1"/>
        </w:rPr>
        <w:t xml:space="preserve"> </w:t>
      </w:r>
      <w:r>
        <w:t>выполнение</w:t>
      </w:r>
      <w:r>
        <w:rPr>
          <w:spacing w:val="1"/>
        </w:rPr>
        <w:t xml:space="preserve"> </w:t>
      </w:r>
      <w:r>
        <w:t>упражнений</w:t>
      </w:r>
      <w:r>
        <w:rPr>
          <w:spacing w:val="1"/>
        </w:rPr>
        <w:t xml:space="preserve"> </w:t>
      </w:r>
      <w:r>
        <w:t>по</w:t>
      </w:r>
      <w:r>
        <w:rPr>
          <w:spacing w:val="1"/>
        </w:rPr>
        <w:t xml:space="preserve"> </w:t>
      </w:r>
      <w:r>
        <w:t>механическому оконцеванию,</w:t>
      </w:r>
      <w:r>
        <w:rPr>
          <w:spacing w:val="-2"/>
        </w:rPr>
        <w:t xml:space="preserve"> </w:t>
      </w:r>
      <w:r>
        <w:t>соединению</w:t>
      </w:r>
      <w:r>
        <w:rPr>
          <w:spacing w:val="-1"/>
        </w:rPr>
        <w:t xml:space="preserve"> </w:t>
      </w:r>
      <w:r>
        <w:t>и</w:t>
      </w:r>
      <w:r>
        <w:rPr>
          <w:spacing w:val="-1"/>
        </w:rPr>
        <w:t xml:space="preserve"> </w:t>
      </w:r>
      <w:r>
        <w:t>ответвлению</w:t>
      </w:r>
      <w:r>
        <w:rPr>
          <w:spacing w:val="-4"/>
        </w:rPr>
        <w:t xml:space="preserve"> </w:t>
      </w:r>
      <w:r>
        <w:t>проводов.</w:t>
      </w:r>
    </w:p>
    <w:p w:rsidR="006B28B4" w:rsidRDefault="00DA7639">
      <w:pPr>
        <w:pStyle w:val="a3"/>
        <w:ind w:right="394"/>
      </w:pPr>
      <w:r>
        <w:t>Изготовление</w:t>
      </w:r>
      <w:r>
        <w:rPr>
          <w:spacing w:val="1"/>
        </w:rPr>
        <w:t xml:space="preserve"> </w:t>
      </w:r>
      <w:r>
        <w:t>удлинителя.</w:t>
      </w:r>
      <w:r>
        <w:rPr>
          <w:spacing w:val="1"/>
        </w:rPr>
        <w:t xml:space="preserve"> </w:t>
      </w:r>
      <w:r>
        <w:t>Использование</w:t>
      </w:r>
      <w:r>
        <w:rPr>
          <w:spacing w:val="1"/>
        </w:rPr>
        <w:t xml:space="preserve"> </w:t>
      </w:r>
      <w:r>
        <w:t>пробника</w:t>
      </w:r>
      <w:r>
        <w:rPr>
          <w:spacing w:val="1"/>
        </w:rPr>
        <w:t xml:space="preserve"> </w:t>
      </w:r>
      <w:r>
        <w:t>для</w:t>
      </w:r>
      <w:r>
        <w:rPr>
          <w:spacing w:val="1"/>
        </w:rPr>
        <w:t xml:space="preserve"> </w:t>
      </w:r>
      <w:r>
        <w:t>поиска</w:t>
      </w:r>
      <w:r>
        <w:rPr>
          <w:spacing w:val="1"/>
        </w:rPr>
        <w:t xml:space="preserve"> </w:t>
      </w:r>
      <w:r>
        <w:t>обрыва</w:t>
      </w:r>
      <w:r>
        <w:rPr>
          <w:spacing w:val="1"/>
        </w:rPr>
        <w:t xml:space="preserve"> </w:t>
      </w:r>
      <w:r>
        <w:t>в</w:t>
      </w:r>
      <w:r>
        <w:rPr>
          <w:spacing w:val="1"/>
        </w:rPr>
        <w:t xml:space="preserve"> </w:t>
      </w:r>
      <w:r>
        <w:t>простых электрических</w:t>
      </w:r>
      <w:r>
        <w:rPr>
          <w:spacing w:val="1"/>
        </w:rPr>
        <w:t xml:space="preserve"> </w:t>
      </w:r>
      <w:r>
        <w:t>цепях.</w:t>
      </w:r>
    </w:p>
    <w:p w:rsidR="006B28B4" w:rsidRDefault="00DA7639">
      <w:pPr>
        <w:pStyle w:val="11"/>
        <w:spacing w:line="240" w:lineRule="auto"/>
        <w:ind w:right="1401"/>
      </w:pPr>
      <w:r>
        <w:t>Тема 2. Электротехнические устройства с элементами автоматики</w:t>
      </w:r>
      <w:r>
        <w:rPr>
          <w:spacing w:val="-67"/>
        </w:rPr>
        <w:t xml:space="preserve"> </w:t>
      </w:r>
      <w:r>
        <w:t>8 класс</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9"/>
      </w:pPr>
      <w:r>
        <w:rPr>
          <w:i/>
        </w:rPr>
        <w:t>Теоретические</w:t>
      </w:r>
      <w:r>
        <w:rPr>
          <w:i/>
          <w:spacing w:val="25"/>
        </w:rPr>
        <w:t xml:space="preserve"> </w:t>
      </w:r>
      <w:r>
        <w:rPr>
          <w:i/>
        </w:rPr>
        <w:t>сведения</w:t>
      </w:r>
      <w:r>
        <w:t>.</w:t>
      </w:r>
      <w:r>
        <w:rPr>
          <w:spacing w:val="24"/>
        </w:rPr>
        <w:t xml:space="preserve"> </w:t>
      </w:r>
      <w:r>
        <w:t>Принципы</w:t>
      </w:r>
      <w:r>
        <w:rPr>
          <w:spacing w:val="25"/>
        </w:rPr>
        <w:t xml:space="preserve"> </w:t>
      </w:r>
      <w:r>
        <w:t>работы</w:t>
      </w:r>
      <w:r>
        <w:rPr>
          <w:spacing w:val="25"/>
        </w:rPr>
        <w:t xml:space="preserve"> </w:t>
      </w:r>
      <w:r>
        <w:t>и</w:t>
      </w:r>
      <w:r>
        <w:rPr>
          <w:spacing w:val="25"/>
        </w:rPr>
        <w:t xml:space="preserve"> </w:t>
      </w:r>
      <w:r>
        <w:t>способы</w:t>
      </w:r>
      <w:r>
        <w:rPr>
          <w:spacing w:val="25"/>
        </w:rPr>
        <w:t xml:space="preserve"> </w:t>
      </w:r>
      <w:r>
        <w:t>подключения</w:t>
      </w:r>
      <w:r>
        <w:rPr>
          <w:spacing w:val="25"/>
        </w:rPr>
        <w:t xml:space="preserve"> </w:t>
      </w:r>
      <w:r>
        <w:t>плавких</w:t>
      </w:r>
      <w:r>
        <w:rPr>
          <w:spacing w:val="-68"/>
        </w:rPr>
        <w:t xml:space="preserve"> </w:t>
      </w:r>
      <w:r>
        <w:t>и</w:t>
      </w:r>
      <w:r>
        <w:rPr>
          <w:spacing w:val="1"/>
        </w:rPr>
        <w:t xml:space="preserve"> </w:t>
      </w:r>
      <w:r>
        <w:t>автоматических</w:t>
      </w:r>
      <w:r>
        <w:rPr>
          <w:spacing w:val="1"/>
        </w:rPr>
        <w:t xml:space="preserve"> </w:t>
      </w:r>
      <w:r>
        <w:t>предохранителей.</w:t>
      </w:r>
      <w:r>
        <w:rPr>
          <w:spacing w:val="1"/>
        </w:rPr>
        <w:t xml:space="preserve"> </w:t>
      </w:r>
      <w:r>
        <w:t>Схема</w:t>
      </w:r>
      <w:r>
        <w:rPr>
          <w:spacing w:val="1"/>
        </w:rPr>
        <w:t xml:space="preserve"> </w:t>
      </w:r>
      <w:r>
        <w:t>квартирной</w:t>
      </w:r>
      <w:r>
        <w:rPr>
          <w:spacing w:val="1"/>
        </w:rPr>
        <w:t xml:space="preserve"> </w:t>
      </w:r>
      <w:r>
        <w:t>электропроводки.</w:t>
      </w:r>
      <w:r>
        <w:rPr>
          <w:spacing w:val="1"/>
        </w:rPr>
        <w:t xml:space="preserve"> </w:t>
      </w:r>
      <w:r>
        <w:t>Подключение</w:t>
      </w:r>
      <w:r>
        <w:rPr>
          <w:spacing w:val="-1"/>
        </w:rPr>
        <w:t xml:space="preserve"> </w:t>
      </w:r>
      <w:r>
        <w:t>бытовых</w:t>
      </w:r>
      <w:r>
        <w:rPr>
          <w:spacing w:val="-2"/>
        </w:rPr>
        <w:t xml:space="preserve"> </w:t>
      </w:r>
      <w:r>
        <w:t>приѐмников</w:t>
      </w:r>
      <w:r>
        <w:rPr>
          <w:spacing w:val="-3"/>
        </w:rPr>
        <w:t xml:space="preserve"> </w:t>
      </w:r>
      <w:r>
        <w:t>электрической энергии.</w:t>
      </w:r>
    </w:p>
    <w:p w:rsidR="006B28B4" w:rsidRDefault="00DA7639">
      <w:pPr>
        <w:pStyle w:val="a3"/>
        <w:ind w:right="386"/>
      </w:pPr>
      <w:r>
        <w:t>Работа</w:t>
      </w:r>
      <w:r>
        <w:rPr>
          <w:spacing w:val="1"/>
        </w:rPr>
        <w:t xml:space="preserve"> </w:t>
      </w:r>
      <w:r>
        <w:t>счѐтчика</w:t>
      </w:r>
      <w:r>
        <w:rPr>
          <w:spacing w:val="1"/>
        </w:rPr>
        <w:t xml:space="preserve"> </w:t>
      </w:r>
      <w:r>
        <w:t>электрической</w:t>
      </w:r>
      <w:r>
        <w:rPr>
          <w:spacing w:val="1"/>
        </w:rPr>
        <w:t xml:space="preserve"> </w:t>
      </w:r>
      <w:r>
        <w:t>энергии.</w:t>
      </w:r>
      <w:r>
        <w:rPr>
          <w:spacing w:val="1"/>
        </w:rPr>
        <w:t xml:space="preserve"> </w:t>
      </w:r>
      <w:r>
        <w:t>Способы</w:t>
      </w:r>
      <w:r>
        <w:rPr>
          <w:spacing w:val="1"/>
        </w:rPr>
        <w:t xml:space="preserve"> </w:t>
      </w:r>
      <w:r>
        <w:t>определения</w:t>
      </w:r>
      <w:r>
        <w:rPr>
          <w:spacing w:val="1"/>
        </w:rPr>
        <w:t xml:space="preserve"> </w:t>
      </w:r>
      <w:r>
        <w:t>расхода</w:t>
      </w:r>
      <w:r>
        <w:rPr>
          <w:spacing w:val="1"/>
        </w:rPr>
        <w:t xml:space="preserve"> </w:t>
      </w:r>
      <w:r>
        <w:t>и</w:t>
      </w:r>
      <w:r>
        <w:rPr>
          <w:spacing w:val="1"/>
        </w:rPr>
        <w:t xml:space="preserve"> </w:t>
      </w:r>
      <w:r>
        <w:t>стоимости</w:t>
      </w:r>
      <w:r>
        <w:rPr>
          <w:spacing w:val="1"/>
        </w:rPr>
        <w:t xml:space="preserve"> </w:t>
      </w:r>
      <w:r>
        <w:t>электрической</w:t>
      </w:r>
      <w:r>
        <w:rPr>
          <w:spacing w:val="1"/>
        </w:rPr>
        <w:t xml:space="preserve"> </w:t>
      </w:r>
      <w:r>
        <w:t>энергии.</w:t>
      </w:r>
      <w:r>
        <w:rPr>
          <w:spacing w:val="1"/>
        </w:rPr>
        <w:t xml:space="preserve"> </w:t>
      </w:r>
      <w:r>
        <w:t>Возможность</w:t>
      </w:r>
      <w:r>
        <w:rPr>
          <w:spacing w:val="1"/>
        </w:rPr>
        <w:t xml:space="preserve"> </w:t>
      </w:r>
      <w:r>
        <w:t>одновременного</w:t>
      </w:r>
      <w:r>
        <w:rPr>
          <w:spacing w:val="1"/>
        </w:rPr>
        <w:t xml:space="preserve"> </w:t>
      </w:r>
      <w:r>
        <w:t>включения</w:t>
      </w:r>
      <w:r>
        <w:rPr>
          <w:spacing w:val="1"/>
        </w:rPr>
        <w:t xml:space="preserve"> </w:t>
      </w:r>
      <w:r>
        <w:t>нескольких</w:t>
      </w:r>
      <w:r>
        <w:rPr>
          <w:spacing w:val="1"/>
        </w:rPr>
        <w:t xml:space="preserve"> </w:t>
      </w:r>
      <w:r>
        <w:t>бытовых</w:t>
      </w:r>
      <w:r>
        <w:rPr>
          <w:spacing w:val="1"/>
        </w:rPr>
        <w:t xml:space="preserve"> </w:t>
      </w:r>
      <w:r>
        <w:t>приборов</w:t>
      </w:r>
      <w:r>
        <w:rPr>
          <w:spacing w:val="1"/>
        </w:rPr>
        <w:t xml:space="preserve"> </w:t>
      </w:r>
      <w:r>
        <w:t>в</w:t>
      </w:r>
      <w:r>
        <w:rPr>
          <w:spacing w:val="1"/>
        </w:rPr>
        <w:t xml:space="preserve"> </w:t>
      </w:r>
      <w:r>
        <w:t>сеть</w:t>
      </w:r>
      <w:r>
        <w:rPr>
          <w:spacing w:val="1"/>
        </w:rPr>
        <w:t xml:space="preserve"> </w:t>
      </w:r>
      <w:r>
        <w:t>с</w:t>
      </w:r>
      <w:r>
        <w:rPr>
          <w:spacing w:val="1"/>
        </w:rPr>
        <w:t xml:space="preserve"> </w:t>
      </w:r>
      <w:r>
        <w:t>учѐтом</w:t>
      </w:r>
      <w:r>
        <w:rPr>
          <w:spacing w:val="1"/>
        </w:rPr>
        <w:t xml:space="preserve"> </w:t>
      </w:r>
      <w:r>
        <w:t>их</w:t>
      </w:r>
      <w:r>
        <w:rPr>
          <w:spacing w:val="1"/>
        </w:rPr>
        <w:t xml:space="preserve"> </w:t>
      </w:r>
      <w:r>
        <w:t>мощности.</w:t>
      </w:r>
      <w:r>
        <w:rPr>
          <w:spacing w:val="1"/>
        </w:rPr>
        <w:t xml:space="preserve"> </w:t>
      </w:r>
      <w:r>
        <w:t>Пути</w:t>
      </w:r>
      <w:r>
        <w:rPr>
          <w:spacing w:val="1"/>
        </w:rPr>
        <w:t xml:space="preserve"> </w:t>
      </w:r>
      <w:r>
        <w:t>экономии</w:t>
      </w:r>
      <w:r>
        <w:rPr>
          <w:spacing w:val="1"/>
        </w:rPr>
        <w:t xml:space="preserve"> </w:t>
      </w:r>
      <w:r>
        <w:t>электрической</w:t>
      </w:r>
      <w:r>
        <w:rPr>
          <w:spacing w:val="-1"/>
        </w:rPr>
        <w:t xml:space="preserve"> </w:t>
      </w:r>
      <w:r>
        <w:t>энергии.</w:t>
      </w:r>
    </w:p>
    <w:p w:rsidR="006B28B4" w:rsidRDefault="00DA7639">
      <w:pPr>
        <w:pStyle w:val="a3"/>
        <w:spacing w:before="1"/>
        <w:ind w:right="388"/>
      </w:pPr>
      <w:r>
        <w:t>Понятие</w:t>
      </w:r>
      <w:r>
        <w:rPr>
          <w:spacing w:val="1"/>
        </w:rPr>
        <w:t xml:space="preserve"> </w:t>
      </w:r>
      <w:r>
        <w:t>о</w:t>
      </w:r>
      <w:r>
        <w:rPr>
          <w:spacing w:val="1"/>
        </w:rPr>
        <w:t xml:space="preserve"> </w:t>
      </w:r>
      <w:r>
        <w:t>преобразовании</w:t>
      </w:r>
      <w:r>
        <w:rPr>
          <w:spacing w:val="1"/>
        </w:rPr>
        <w:t xml:space="preserve"> </w:t>
      </w:r>
      <w:r>
        <w:t>неэлектрических</w:t>
      </w:r>
      <w:r>
        <w:rPr>
          <w:spacing w:val="1"/>
        </w:rPr>
        <w:t xml:space="preserve"> </w:t>
      </w:r>
      <w:r>
        <w:t>величин</w:t>
      </w:r>
      <w:r>
        <w:rPr>
          <w:spacing w:val="71"/>
        </w:rPr>
        <w:t xml:space="preserve"> </w:t>
      </w:r>
      <w:r>
        <w:t>в</w:t>
      </w:r>
      <w:r>
        <w:rPr>
          <w:spacing w:val="71"/>
        </w:rPr>
        <w:t xml:space="preserve"> </w:t>
      </w:r>
      <w:r>
        <w:t>электрические</w:t>
      </w:r>
      <w:r>
        <w:rPr>
          <w:spacing w:val="1"/>
        </w:rPr>
        <w:t xml:space="preserve"> </w:t>
      </w:r>
      <w:r>
        <w:t>сигналы.</w:t>
      </w:r>
      <w:r>
        <w:rPr>
          <w:spacing w:val="1"/>
        </w:rPr>
        <w:t xml:space="preserve"> </w:t>
      </w:r>
      <w:r>
        <w:t>Виды</w:t>
      </w:r>
      <w:r>
        <w:rPr>
          <w:spacing w:val="1"/>
        </w:rPr>
        <w:t xml:space="preserve"> </w:t>
      </w:r>
      <w:r>
        <w:t>датчиков</w:t>
      </w:r>
      <w:r>
        <w:rPr>
          <w:spacing w:val="1"/>
        </w:rPr>
        <w:t xml:space="preserve"> </w:t>
      </w:r>
      <w:r>
        <w:t>(механические,</w:t>
      </w:r>
      <w:r>
        <w:rPr>
          <w:spacing w:val="1"/>
        </w:rPr>
        <w:t xml:space="preserve"> </w:t>
      </w:r>
      <w:r>
        <w:t>контактные,</w:t>
      </w:r>
      <w:r>
        <w:rPr>
          <w:spacing w:val="1"/>
        </w:rPr>
        <w:t xml:space="preserve"> </w:t>
      </w:r>
      <w:r>
        <w:t>реостат),</w:t>
      </w:r>
      <w:r>
        <w:rPr>
          <w:spacing w:val="1"/>
        </w:rPr>
        <w:t xml:space="preserve"> </w:t>
      </w:r>
      <w:r>
        <w:t>биметаллические</w:t>
      </w:r>
      <w:r>
        <w:rPr>
          <w:spacing w:val="1"/>
        </w:rPr>
        <w:t xml:space="preserve"> </w:t>
      </w:r>
      <w:r>
        <w:t>реле. Понятие об автоматическом контроле и о регулировании. Виды и назначение</w:t>
      </w:r>
      <w:r>
        <w:rPr>
          <w:spacing w:val="1"/>
        </w:rPr>
        <w:t xml:space="preserve"> </w:t>
      </w:r>
      <w:r>
        <w:t>автоматических устройств. Элементы автоматики</w:t>
      </w:r>
      <w:r>
        <w:rPr>
          <w:spacing w:val="1"/>
        </w:rPr>
        <w:t xml:space="preserve"> </w:t>
      </w:r>
      <w:r>
        <w:t>в бытовых</w:t>
      </w:r>
      <w:r>
        <w:rPr>
          <w:spacing w:val="1"/>
        </w:rPr>
        <w:t xml:space="preserve"> </w:t>
      </w:r>
      <w:r>
        <w:t>электротехнических</w:t>
      </w:r>
      <w:r>
        <w:rPr>
          <w:spacing w:val="1"/>
        </w:rPr>
        <w:t xml:space="preserve"> </w:t>
      </w:r>
      <w:r>
        <w:t>устройствах.</w:t>
      </w:r>
      <w:r>
        <w:rPr>
          <w:spacing w:val="-2"/>
        </w:rPr>
        <w:t xml:space="preserve"> </w:t>
      </w:r>
      <w:r>
        <w:t>Простейшие</w:t>
      </w:r>
      <w:r>
        <w:rPr>
          <w:spacing w:val="-3"/>
        </w:rPr>
        <w:t xml:space="preserve"> </w:t>
      </w:r>
      <w:r>
        <w:t>схемы</w:t>
      </w:r>
      <w:r>
        <w:rPr>
          <w:spacing w:val="-2"/>
        </w:rPr>
        <w:t xml:space="preserve"> </w:t>
      </w:r>
      <w:r>
        <w:t>устройств</w:t>
      </w:r>
      <w:r>
        <w:rPr>
          <w:spacing w:val="-2"/>
        </w:rPr>
        <w:t xml:space="preserve"> </w:t>
      </w:r>
      <w:r>
        <w:t>автоматики.</w:t>
      </w:r>
    </w:p>
    <w:p w:rsidR="006B28B4" w:rsidRDefault="00DA7639">
      <w:pPr>
        <w:pStyle w:val="a3"/>
        <w:spacing w:line="242" w:lineRule="auto"/>
        <w:ind w:right="393"/>
      </w:pPr>
      <w:r>
        <w:t>Влияние электротехнических и электронных приборов на окружающую среду</w:t>
      </w:r>
      <w:r>
        <w:rPr>
          <w:spacing w:val="1"/>
        </w:rPr>
        <w:t xml:space="preserve"> </w:t>
      </w:r>
      <w:r>
        <w:t>и</w:t>
      </w:r>
      <w:r>
        <w:rPr>
          <w:spacing w:val="-1"/>
        </w:rPr>
        <w:t xml:space="preserve"> </w:t>
      </w:r>
      <w:r>
        <w:t>здоровье человека.</w:t>
      </w:r>
    </w:p>
    <w:p w:rsidR="006B28B4" w:rsidRDefault="00DA7639">
      <w:pPr>
        <w:pStyle w:val="a3"/>
        <w:ind w:right="392"/>
      </w:pP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электроустановками</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электромонтажных</w:t>
      </w:r>
      <w:r>
        <w:rPr>
          <w:spacing w:val="-4"/>
        </w:rPr>
        <w:t xml:space="preserve"> </w:t>
      </w:r>
      <w:r>
        <w:t>работ.</w:t>
      </w:r>
    </w:p>
    <w:p w:rsidR="006B28B4" w:rsidRDefault="00DA7639">
      <w:pPr>
        <w:pStyle w:val="a3"/>
        <w:ind w:right="392"/>
      </w:pPr>
      <w:r>
        <w:t>Профессии,</w:t>
      </w:r>
      <w:r>
        <w:rPr>
          <w:spacing w:val="1"/>
        </w:rPr>
        <w:t xml:space="preserve"> </w:t>
      </w:r>
      <w:r>
        <w:t>связанные</w:t>
      </w:r>
      <w:r>
        <w:rPr>
          <w:spacing w:val="1"/>
        </w:rPr>
        <w:t xml:space="preserve"> </w:t>
      </w:r>
      <w:r>
        <w:t>с</w:t>
      </w:r>
      <w:r>
        <w:rPr>
          <w:spacing w:val="1"/>
        </w:rPr>
        <w:t xml:space="preserve"> </w:t>
      </w:r>
      <w:r>
        <w:t>производством,</w:t>
      </w:r>
      <w:r>
        <w:rPr>
          <w:spacing w:val="1"/>
        </w:rPr>
        <w:t xml:space="preserve"> </w:t>
      </w:r>
      <w:r>
        <w:t>эксплуатацией</w:t>
      </w:r>
      <w:r>
        <w:rPr>
          <w:spacing w:val="1"/>
        </w:rPr>
        <w:t xml:space="preserve"> </w:t>
      </w:r>
      <w:r>
        <w:t>и</w:t>
      </w:r>
      <w:r>
        <w:rPr>
          <w:spacing w:val="1"/>
        </w:rPr>
        <w:t xml:space="preserve"> </w:t>
      </w:r>
      <w:r>
        <w:t>обслуживанием</w:t>
      </w:r>
      <w:r>
        <w:rPr>
          <w:spacing w:val="1"/>
        </w:rPr>
        <w:t xml:space="preserve"> </w:t>
      </w:r>
      <w:r>
        <w:t>электротехнических</w:t>
      </w:r>
      <w:r>
        <w:rPr>
          <w:spacing w:val="-2"/>
        </w:rPr>
        <w:t xml:space="preserve"> </w:t>
      </w:r>
      <w:r>
        <w:t>и электронных</w:t>
      </w:r>
      <w:r>
        <w:rPr>
          <w:spacing w:val="-3"/>
        </w:rPr>
        <w:t xml:space="preserve"> </w:t>
      </w:r>
      <w:r>
        <w:t>устройств.</w:t>
      </w:r>
    </w:p>
    <w:p w:rsidR="006B28B4" w:rsidRDefault="00DA7639">
      <w:pPr>
        <w:spacing w:line="321" w:lineRule="exact"/>
        <w:ind w:left="1401"/>
        <w:jc w:val="both"/>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ind w:right="390"/>
      </w:pPr>
      <w:r>
        <w:t>Изучение</w:t>
      </w:r>
      <w:r>
        <w:rPr>
          <w:spacing w:val="1"/>
        </w:rPr>
        <w:t xml:space="preserve"> </w:t>
      </w:r>
      <w:r>
        <w:t>схем</w:t>
      </w:r>
      <w:r>
        <w:rPr>
          <w:spacing w:val="1"/>
        </w:rPr>
        <w:t xml:space="preserve"> </w:t>
      </w:r>
      <w:r>
        <w:t>квартирной</w:t>
      </w:r>
      <w:r>
        <w:rPr>
          <w:spacing w:val="1"/>
        </w:rPr>
        <w:t xml:space="preserve"> </w:t>
      </w:r>
      <w:r>
        <w:t>электропроводки.</w:t>
      </w:r>
      <w:r>
        <w:rPr>
          <w:spacing w:val="1"/>
        </w:rPr>
        <w:t xml:space="preserve"> </w:t>
      </w:r>
      <w:r>
        <w:t>Сборка</w:t>
      </w:r>
      <w:r>
        <w:rPr>
          <w:spacing w:val="1"/>
        </w:rPr>
        <w:t xml:space="preserve"> </w:t>
      </w:r>
      <w:r>
        <w:t>модели</w:t>
      </w:r>
      <w:r>
        <w:rPr>
          <w:spacing w:val="1"/>
        </w:rPr>
        <w:t xml:space="preserve"> </w:t>
      </w:r>
      <w:r>
        <w:t>квартирной</w:t>
      </w:r>
      <w:r>
        <w:rPr>
          <w:spacing w:val="1"/>
        </w:rPr>
        <w:t xml:space="preserve"> </w:t>
      </w:r>
      <w:r>
        <w:t>проводки</w:t>
      </w:r>
      <w:r>
        <w:rPr>
          <w:spacing w:val="-1"/>
        </w:rPr>
        <w:t xml:space="preserve"> </w:t>
      </w:r>
      <w:r>
        <w:t>с</w:t>
      </w:r>
      <w:r>
        <w:rPr>
          <w:spacing w:val="-2"/>
        </w:rPr>
        <w:t xml:space="preserve"> </w:t>
      </w:r>
      <w:r>
        <w:t>использованием</w:t>
      </w:r>
      <w:r>
        <w:rPr>
          <w:spacing w:val="-1"/>
        </w:rPr>
        <w:t xml:space="preserve"> </w:t>
      </w:r>
      <w:r>
        <w:t>типовых</w:t>
      </w:r>
      <w:r>
        <w:rPr>
          <w:spacing w:val="1"/>
        </w:rPr>
        <w:t xml:space="preserve"> </w:t>
      </w:r>
      <w:r>
        <w:t>аппаратов</w:t>
      </w:r>
      <w:r>
        <w:rPr>
          <w:spacing w:val="-3"/>
        </w:rPr>
        <w:t xml:space="preserve"> </w:t>
      </w:r>
      <w:r>
        <w:t>коммутации</w:t>
      </w:r>
      <w:r>
        <w:rPr>
          <w:spacing w:val="-1"/>
        </w:rPr>
        <w:t xml:space="preserve"> </w:t>
      </w:r>
      <w:r>
        <w:t>и</w:t>
      </w:r>
      <w:r>
        <w:rPr>
          <w:spacing w:val="-1"/>
        </w:rPr>
        <w:t xml:space="preserve"> </w:t>
      </w:r>
      <w:r>
        <w:t>защиты.</w:t>
      </w:r>
    </w:p>
    <w:p w:rsidR="006B28B4" w:rsidRDefault="00DA7639">
      <w:pPr>
        <w:pStyle w:val="a3"/>
        <w:ind w:right="385"/>
      </w:pPr>
      <w:r>
        <w:t>Сборка</w:t>
      </w:r>
      <w:r>
        <w:rPr>
          <w:spacing w:val="1"/>
        </w:rPr>
        <w:t xml:space="preserve"> </w:t>
      </w:r>
      <w:r>
        <w:t>и</w:t>
      </w:r>
      <w:r>
        <w:rPr>
          <w:spacing w:val="1"/>
        </w:rPr>
        <w:t xml:space="preserve"> </w:t>
      </w:r>
      <w:r>
        <w:t>испытание</w:t>
      </w:r>
      <w:r>
        <w:rPr>
          <w:spacing w:val="1"/>
        </w:rPr>
        <w:t xml:space="preserve"> </w:t>
      </w:r>
      <w:r>
        <w:t>модели</w:t>
      </w:r>
      <w:r>
        <w:rPr>
          <w:spacing w:val="1"/>
        </w:rPr>
        <w:t xml:space="preserve"> </w:t>
      </w:r>
      <w:r>
        <w:t>автоматической</w:t>
      </w:r>
      <w:r>
        <w:rPr>
          <w:spacing w:val="1"/>
        </w:rPr>
        <w:t xml:space="preserve"> </w:t>
      </w:r>
      <w:r>
        <w:t>сигнализации</w:t>
      </w:r>
      <w:r>
        <w:rPr>
          <w:spacing w:val="1"/>
        </w:rPr>
        <w:t xml:space="preserve"> </w:t>
      </w:r>
      <w:r>
        <w:t>(из</w:t>
      </w:r>
      <w:r>
        <w:rPr>
          <w:spacing w:val="1"/>
        </w:rPr>
        <w:t xml:space="preserve"> </w:t>
      </w:r>
      <w:r>
        <w:t>деталей</w:t>
      </w:r>
      <w:r>
        <w:rPr>
          <w:spacing w:val="-67"/>
        </w:rPr>
        <w:t xml:space="preserve"> </w:t>
      </w:r>
      <w:r>
        <w:t>электроконструктора).</w:t>
      </w:r>
    </w:p>
    <w:p w:rsidR="006B28B4" w:rsidRDefault="00DA7639">
      <w:pPr>
        <w:pStyle w:val="11"/>
        <w:spacing w:line="240" w:lineRule="auto"/>
        <w:ind w:right="5513"/>
      </w:pPr>
      <w:r>
        <w:t>Тема 3. Бытовые электроприборы</w:t>
      </w:r>
      <w:r>
        <w:rPr>
          <w:spacing w:val="-67"/>
        </w:rPr>
        <w:t xml:space="preserve"> </w:t>
      </w:r>
      <w:r>
        <w:t>8 класс</w:t>
      </w:r>
    </w:p>
    <w:p w:rsidR="006B28B4" w:rsidRDefault="00DA7639">
      <w:pPr>
        <w:pStyle w:val="a3"/>
        <w:ind w:right="387"/>
      </w:pPr>
      <w:r>
        <w:t>Теоретические</w:t>
      </w:r>
      <w:r>
        <w:rPr>
          <w:spacing w:val="1"/>
        </w:rPr>
        <w:t xml:space="preserve"> </w:t>
      </w:r>
      <w:r>
        <w:t>сведения.</w:t>
      </w:r>
      <w:r>
        <w:rPr>
          <w:spacing w:val="1"/>
        </w:rPr>
        <w:t xml:space="preserve"> </w:t>
      </w:r>
      <w:r>
        <w:t>Применение</w:t>
      </w:r>
      <w:r>
        <w:rPr>
          <w:spacing w:val="1"/>
        </w:rPr>
        <w:t xml:space="preserve"> </w:t>
      </w:r>
      <w:r>
        <w:t>электрической</w:t>
      </w:r>
      <w:r>
        <w:rPr>
          <w:spacing w:val="1"/>
        </w:rPr>
        <w:t xml:space="preserve"> </w:t>
      </w:r>
      <w:r>
        <w:t>энергии</w:t>
      </w:r>
      <w:r>
        <w:rPr>
          <w:spacing w:val="1"/>
        </w:rPr>
        <w:t xml:space="preserve"> </w:t>
      </w:r>
      <w:r>
        <w:t>в</w:t>
      </w:r>
      <w:r>
        <w:rPr>
          <w:spacing w:val="1"/>
        </w:rPr>
        <w:t xml:space="preserve"> </w:t>
      </w:r>
      <w:r>
        <w:t>промышленности,</w:t>
      </w:r>
      <w:r>
        <w:rPr>
          <w:spacing w:val="1"/>
        </w:rPr>
        <w:t xml:space="preserve"> </w:t>
      </w:r>
      <w:r>
        <w:t>на</w:t>
      </w:r>
      <w:r>
        <w:rPr>
          <w:spacing w:val="1"/>
        </w:rPr>
        <w:t xml:space="preserve"> </w:t>
      </w:r>
      <w:r>
        <w:t>транспорте</w:t>
      </w:r>
      <w:r>
        <w:rPr>
          <w:spacing w:val="1"/>
        </w:rPr>
        <w:t xml:space="preserve"> </w:t>
      </w:r>
      <w:r>
        <w:t>и</w:t>
      </w:r>
      <w:r>
        <w:rPr>
          <w:spacing w:val="1"/>
        </w:rPr>
        <w:t xml:space="preserve"> </w:t>
      </w:r>
      <w:r>
        <w:t>в</w:t>
      </w:r>
      <w:r>
        <w:rPr>
          <w:spacing w:val="1"/>
        </w:rPr>
        <w:t xml:space="preserve"> </w:t>
      </w:r>
      <w:r>
        <w:t>быту.</w:t>
      </w:r>
      <w:r>
        <w:rPr>
          <w:spacing w:val="1"/>
        </w:rPr>
        <w:t xml:space="preserve"> </w:t>
      </w:r>
      <w:r>
        <w:t>Электроосветительные</w:t>
      </w:r>
      <w:r>
        <w:rPr>
          <w:spacing w:val="1"/>
        </w:rPr>
        <w:t xml:space="preserve"> </w:t>
      </w:r>
      <w:r>
        <w:t>и</w:t>
      </w:r>
      <w:r>
        <w:rPr>
          <w:spacing w:val="1"/>
        </w:rPr>
        <w:t xml:space="preserve"> </w:t>
      </w:r>
      <w:r>
        <w:t>электронагревательные</w:t>
      </w:r>
      <w:r>
        <w:rPr>
          <w:spacing w:val="1"/>
        </w:rPr>
        <w:t xml:space="preserve"> </w:t>
      </w:r>
      <w:r>
        <w:t>приборы,</w:t>
      </w:r>
      <w:r>
        <w:rPr>
          <w:spacing w:val="1"/>
        </w:rPr>
        <w:t xml:space="preserve"> </w:t>
      </w:r>
      <w:r>
        <w:t>их</w:t>
      </w:r>
      <w:r>
        <w:rPr>
          <w:spacing w:val="1"/>
        </w:rPr>
        <w:t xml:space="preserve"> </w:t>
      </w:r>
      <w:r>
        <w:t>безопасная</w:t>
      </w:r>
      <w:r>
        <w:rPr>
          <w:spacing w:val="1"/>
        </w:rPr>
        <w:t xml:space="preserve"> </w:t>
      </w:r>
      <w:r>
        <w:t>эксплуатация.</w:t>
      </w:r>
      <w:r>
        <w:rPr>
          <w:spacing w:val="1"/>
        </w:rPr>
        <w:t xml:space="preserve"> </w:t>
      </w:r>
      <w:r>
        <w:t>Характеристики</w:t>
      </w:r>
      <w:r>
        <w:rPr>
          <w:spacing w:val="1"/>
        </w:rPr>
        <w:t xml:space="preserve"> </w:t>
      </w:r>
      <w:r>
        <w:t>бытовых</w:t>
      </w:r>
      <w:r>
        <w:rPr>
          <w:spacing w:val="1"/>
        </w:rPr>
        <w:t xml:space="preserve"> </w:t>
      </w:r>
      <w:r>
        <w:t>приборов</w:t>
      </w:r>
      <w:r>
        <w:rPr>
          <w:spacing w:val="1"/>
        </w:rPr>
        <w:t xml:space="preserve"> </w:t>
      </w:r>
      <w:r>
        <w:t>по</w:t>
      </w:r>
      <w:r>
        <w:rPr>
          <w:spacing w:val="1"/>
        </w:rPr>
        <w:t xml:space="preserve"> </w:t>
      </w:r>
      <w:r>
        <w:t>их</w:t>
      </w:r>
      <w:r>
        <w:rPr>
          <w:spacing w:val="1"/>
        </w:rPr>
        <w:t xml:space="preserve"> </w:t>
      </w:r>
      <w:r>
        <w:t>мощности</w:t>
      </w:r>
      <w:r>
        <w:rPr>
          <w:spacing w:val="1"/>
        </w:rPr>
        <w:t xml:space="preserve"> </w:t>
      </w:r>
      <w:r>
        <w:t>и</w:t>
      </w:r>
      <w:r>
        <w:rPr>
          <w:spacing w:val="1"/>
        </w:rPr>
        <w:t xml:space="preserve"> </w:t>
      </w:r>
      <w:r>
        <w:t>рабочему</w:t>
      </w:r>
      <w:r>
        <w:rPr>
          <w:spacing w:val="1"/>
        </w:rPr>
        <w:t xml:space="preserve"> </w:t>
      </w:r>
      <w:r>
        <w:t>напряжению.</w:t>
      </w:r>
      <w:r>
        <w:rPr>
          <w:spacing w:val="1"/>
        </w:rPr>
        <w:t xml:space="preserve"> </w:t>
      </w:r>
      <w:r>
        <w:t>Виды'</w:t>
      </w:r>
      <w:r>
        <w:rPr>
          <w:spacing w:val="1"/>
        </w:rPr>
        <w:t xml:space="preserve"> </w:t>
      </w:r>
      <w:r>
        <w:t>электронагревательных</w:t>
      </w:r>
      <w:r>
        <w:rPr>
          <w:spacing w:val="1"/>
        </w:rPr>
        <w:t xml:space="preserve"> </w:t>
      </w:r>
      <w:r>
        <w:t>приборов.</w:t>
      </w:r>
      <w:r>
        <w:rPr>
          <w:spacing w:val="1"/>
        </w:rPr>
        <w:t xml:space="preserve"> </w:t>
      </w:r>
      <w:r>
        <w:t>Пути</w:t>
      </w:r>
      <w:r>
        <w:rPr>
          <w:spacing w:val="1"/>
        </w:rPr>
        <w:t xml:space="preserve"> </w:t>
      </w:r>
      <w:r>
        <w:t>экономии</w:t>
      </w:r>
      <w:r>
        <w:rPr>
          <w:spacing w:val="1"/>
        </w:rPr>
        <w:t xml:space="preserve"> </w:t>
      </w:r>
      <w:r>
        <w:t>электрической</w:t>
      </w:r>
      <w:r>
        <w:rPr>
          <w:spacing w:val="1"/>
        </w:rPr>
        <w:t xml:space="preserve"> </w:t>
      </w:r>
      <w:r>
        <w:t>энергии.</w:t>
      </w:r>
      <w:r>
        <w:rPr>
          <w:spacing w:val="1"/>
        </w:rPr>
        <w:t xml:space="preserve"> </w:t>
      </w:r>
      <w:r>
        <w:t>Технические</w:t>
      </w:r>
      <w:r>
        <w:rPr>
          <w:spacing w:val="1"/>
        </w:rPr>
        <w:t xml:space="preserve"> </w:t>
      </w:r>
      <w:r>
        <w:t>характеристики</w:t>
      </w:r>
      <w:r>
        <w:rPr>
          <w:spacing w:val="1"/>
        </w:rPr>
        <w:t xml:space="preserve"> </w:t>
      </w:r>
      <w:r>
        <w:t>ламп</w:t>
      </w:r>
      <w:r>
        <w:rPr>
          <w:spacing w:val="1"/>
        </w:rPr>
        <w:t xml:space="preserve"> </w:t>
      </w:r>
      <w:r>
        <w:t>накаливания</w:t>
      </w:r>
      <w:r>
        <w:rPr>
          <w:spacing w:val="1"/>
        </w:rPr>
        <w:t xml:space="preserve"> </w:t>
      </w:r>
      <w:r>
        <w:t>и</w:t>
      </w:r>
      <w:r>
        <w:rPr>
          <w:spacing w:val="1"/>
        </w:rPr>
        <w:t xml:space="preserve"> </w:t>
      </w:r>
      <w:r>
        <w:t>люминесцентных</w:t>
      </w:r>
      <w:r>
        <w:rPr>
          <w:spacing w:val="1"/>
        </w:rPr>
        <w:t xml:space="preserve"> </w:t>
      </w:r>
      <w:r>
        <w:t>энергосберегающих</w:t>
      </w:r>
      <w:r>
        <w:rPr>
          <w:spacing w:val="1"/>
        </w:rPr>
        <w:t xml:space="preserve"> </w:t>
      </w:r>
      <w:r>
        <w:t>ламп.</w:t>
      </w:r>
      <w:r>
        <w:rPr>
          <w:spacing w:val="1"/>
        </w:rPr>
        <w:t xml:space="preserve"> </w:t>
      </w:r>
      <w:r>
        <w:t>Их</w:t>
      </w:r>
      <w:r>
        <w:rPr>
          <w:spacing w:val="1"/>
        </w:rPr>
        <w:t xml:space="preserve"> </w:t>
      </w:r>
      <w:r>
        <w:t>преимущества,</w:t>
      </w:r>
      <w:r>
        <w:rPr>
          <w:spacing w:val="1"/>
        </w:rPr>
        <w:t xml:space="preserve"> </w:t>
      </w:r>
      <w:r>
        <w:t>недостатки</w:t>
      </w:r>
      <w:r>
        <w:rPr>
          <w:spacing w:val="1"/>
        </w:rPr>
        <w:t xml:space="preserve"> </w:t>
      </w:r>
      <w:r>
        <w:t>и</w:t>
      </w:r>
      <w:r>
        <w:rPr>
          <w:spacing w:val="1"/>
        </w:rPr>
        <w:t xml:space="preserve"> </w:t>
      </w:r>
      <w:r>
        <w:t>особенности</w:t>
      </w:r>
      <w:r>
        <w:rPr>
          <w:spacing w:val="1"/>
        </w:rPr>
        <w:t xml:space="preserve"> </w:t>
      </w:r>
      <w:r>
        <w:t>эксплуатации.</w:t>
      </w:r>
    </w:p>
    <w:p w:rsidR="006B28B4" w:rsidRDefault="00DA7639">
      <w:pPr>
        <w:pStyle w:val="a3"/>
        <w:ind w:right="394"/>
      </w:pPr>
      <w:r>
        <w:t>Общие</w:t>
      </w:r>
      <w:r>
        <w:rPr>
          <w:spacing w:val="1"/>
        </w:rPr>
        <w:t xml:space="preserve"> </w:t>
      </w:r>
      <w:r>
        <w:t>сведения</w:t>
      </w:r>
      <w:r>
        <w:rPr>
          <w:spacing w:val="1"/>
        </w:rPr>
        <w:t xml:space="preserve"> </w:t>
      </w:r>
      <w:r>
        <w:t>о</w:t>
      </w:r>
      <w:r>
        <w:rPr>
          <w:spacing w:val="1"/>
        </w:rPr>
        <w:t xml:space="preserve"> </w:t>
      </w:r>
      <w:r>
        <w:t>бытовых</w:t>
      </w:r>
      <w:r>
        <w:rPr>
          <w:spacing w:val="1"/>
        </w:rPr>
        <w:t xml:space="preserve"> </w:t>
      </w:r>
      <w:r>
        <w:t>микроволновых</w:t>
      </w:r>
      <w:r>
        <w:rPr>
          <w:spacing w:val="1"/>
        </w:rPr>
        <w:t xml:space="preserve"> </w:t>
      </w:r>
      <w:r>
        <w:t>печах,</w:t>
      </w:r>
      <w:r>
        <w:rPr>
          <w:spacing w:val="1"/>
        </w:rPr>
        <w:t xml:space="preserve"> </w:t>
      </w:r>
      <w:r>
        <w:t>об</w:t>
      </w:r>
      <w:r>
        <w:rPr>
          <w:spacing w:val="1"/>
        </w:rPr>
        <w:t xml:space="preserve"> </w:t>
      </w:r>
      <w:r>
        <w:t>их</w:t>
      </w:r>
      <w:r>
        <w:rPr>
          <w:spacing w:val="1"/>
        </w:rPr>
        <w:t xml:space="preserve"> </w:t>
      </w:r>
      <w:r>
        <w:t>устройстве</w:t>
      </w:r>
      <w:r>
        <w:rPr>
          <w:spacing w:val="1"/>
        </w:rPr>
        <w:t xml:space="preserve"> </w:t>
      </w:r>
      <w:r>
        <w:t>и</w:t>
      </w:r>
      <w:r>
        <w:rPr>
          <w:spacing w:val="1"/>
        </w:rPr>
        <w:t xml:space="preserve"> </w:t>
      </w:r>
      <w:r>
        <w:t>о</w:t>
      </w:r>
      <w:r>
        <w:rPr>
          <w:spacing w:val="1"/>
        </w:rPr>
        <w:t xml:space="preserve"> </w:t>
      </w:r>
      <w:r>
        <w:t>правилах</w:t>
      </w:r>
      <w:r>
        <w:rPr>
          <w:spacing w:val="1"/>
        </w:rPr>
        <w:t xml:space="preserve"> </w:t>
      </w:r>
      <w:r>
        <w:t>эксплуатации.</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принципе</w:t>
      </w:r>
      <w:r>
        <w:rPr>
          <w:spacing w:val="1"/>
        </w:rPr>
        <w:t xml:space="preserve"> </w:t>
      </w:r>
      <w:r>
        <w:t>работы,</w:t>
      </w:r>
      <w:r>
        <w:rPr>
          <w:spacing w:val="1"/>
        </w:rPr>
        <w:t xml:space="preserve"> </w:t>
      </w:r>
      <w:r>
        <w:t>видах</w:t>
      </w:r>
      <w:r>
        <w:rPr>
          <w:spacing w:val="1"/>
        </w:rPr>
        <w:t xml:space="preserve"> </w:t>
      </w:r>
      <w:r>
        <w:t>и</w:t>
      </w:r>
      <w:r>
        <w:rPr>
          <w:spacing w:val="1"/>
        </w:rPr>
        <w:t xml:space="preserve"> </w:t>
      </w:r>
      <w:r>
        <w:t>правилах</w:t>
      </w:r>
      <w:r>
        <w:rPr>
          <w:spacing w:val="-67"/>
        </w:rPr>
        <w:t xml:space="preserve"> </w:t>
      </w:r>
      <w:r>
        <w:t>эксплуатации</w:t>
      </w:r>
      <w:r>
        <w:rPr>
          <w:spacing w:val="-2"/>
        </w:rPr>
        <w:t xml:space="preserve"> </w:t>
      </w:r>
      <w:r>
        <w:t>бытовых</w:t>
      </w:r>
      <w:r>
        <w:rPr>
          <w:spacing w:val="-5"/>
        </w:rPr>
        <w:t xml:space="preserve"> </w:t>
      </w:r>
      <w:r>
        <w:t>холодильников</w:t>
      </w:r>
      <w:r>
        <w:rPr>
          <w:spacing w:val="-3"/>
        </w:rPr>
        <w:t xml:space="preserve"> </w:t>
      </w:r>
      <w:r>
        <w:t>и</w:t>
      </w:r>
      <w:r>
        <w:rPr>
          <w:spacing w:val="-4"/>
        </w:rPr>
        <w:t xml:space="preserve"> </w:t>
      </w:r>
      <w:r>
        <w:t>стиральных машин.</w:t>
      </w:r>
      <w:r>
        <w:rPr>
          <w:spacing w:val="-5"/>
        </w:rPr>
        <w:t xml:space="preserve"> </w:t>
      </w:r>
      <w:r>
        <w:t>Цифровые</w:t>
      </w:r>
      <w:r>
        <w:rPr>
          <w:spacing w:val="-1"/>
        </w:rPr>
        <w:t xml:space="preserve"> </w:t>
      </w:r>
      <w:r>
        <w:t>приборы.</w:t>
      </w:r>
    </w:p>
    <w:p w:rsidR="006B28B4" w:rsidRDefault="00DA7639">
      <w:pPr>
        <w:pStyle w:val="a3"/>
        <w:spacing w:line="321" w:lineRule="exact"/>
        <w:ind w:left="1401" w:firstLine="0"/>
      </w:pPr>
      <w:r>
        <w:t>Правила</w:t>
      </w:r>
      <w:r>
        <w:rPr>
          <w:spacing w:val="-9"/>
        </w:rPr>
        <w:t xml:space="preserve"> </w:t>
      </w:r>
      <w:r>
        <w:t>безопасного</w:t>
      </w:r>
      <w:r>
        <w:rPr>
          <w:spacing w:val="-3"/>
        </w:rPr>
        <w:t xml:space="preserve"> </w:t>
      </w:r>
      <w:r>
        <w:t>пользования</w:t>
      </w:r>
      <w:r>
        <w:rPr>
          <w:spacing w:val="-8"/>
        </w:rPr>
        <w:t xml:space="preserve"> </w:t>
      </w:r>
      <w:r>
        <w:t>бытовыми</w:t>
      </w:r>
      <w:r>
        <w:rPr>
          <w:spacing w:val="-3"/>
        </w:rPr>
        <w:t xml:space="preserve"> </w:t>
      </w:r>
      <w:r>
        <w:t>электроприборами.</w:t>
      </w:r>
    </w:p>
    <w:p w:rsidR="006B28B4" w:rsidRDefault="00DA7639">
      <w:pPr>
        <w:ind w:left="1401"/>
        <w:jc w:val="both"/>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ind w:right="383"/>
      </w:pPr>
      <w:r>
        <w:t>Оценка допустимой суммарной мощности электроприборов, подключаемых к</w:t>
      </w:r>
      <w:r>
        <w:rPr>
          <w:spacing w:val="1"/>
        </w:rPr>
        <w:t xml:space="preserve"> </w:t>
      </w:r>
      <w:r>
        <w:t>одной</w:t>
      </w:r>
      <w:r>
        <w:rPr>
          <w:spacing w:val="1"/>
        </w:rPr>
        <w:t xml:space="preserve"> </w:t>
      </w:r>
      <w:r>
        <w:t>розетке</w:t>
      </w:r>
      <w:r>
        <w:rPr>
          <w:spacing w:val="1"/>
        </w:rPr>
        <w:t xml:space="preserve"> </w:t>
      </w:r>
      <w:r>
        <w:t>и</w:t>
      </w:r>
      <w:r>
        <w:rPr>
          <w:spacing w:val="1"/>
        </w:rPr>
        <w:t xml:space="preserve"> </w:t>
      </w:r>
      <w:r>
        <w:t>в</w:t>
      </w:r>
      <w:r>
        <w:rPr>
          <w:spacing w:val="1"/>
        </w:rPr>
        <w:t xml:space="preserve"> </w:t>
      </w:r>
      <w:r>
        <w:t>квартирной</w:t>
      </w:r>
      <w:r>
        <w:rPr>
          <w:spacing w:val="1"/>
        </w:rPr>
        <w:t xml:space="preserve"> </w:t>
      </w:r>
      <w:r>
        <w:t>(домовой)</w:t>
      </w:r>
      <w:r>
        <w:rPr>
          <w:spacing w:val="1"/>
        </w:rPr>
        <w:t xml:space="preserve"> </w:t>
      </w:r>
      <w:r>
        <w:t>сети.</w:t>
      </w:r>
      <w:r>
        <w:rPr>
          <w:spacing w:val="1"/>
        </w:rPr>
        <w:t xml:space="preserve"> </w:t>
      </w:r>
      <w:r>
        <w:t>Исследование</w:t>
      </w:r>
      <w:r>
        <w:rPr>
          <w:spacing w:val="1"/>
        </w:rPr>
        <w:t xml:space="preserve"> </w:t>
      </w:r>
      <w:r>
        <w:t>соотношения</w:t>
      </w:r>
      <w:r>
        <w:rPr>
          <w:spacing w:val="1"/>
        </w:rPr>
        <w:t xml:space="preserve"> </w:t>
      </w:r>
      <w:r>
        <w:t>потребляемой</w:t>
      </w:r>
      <w:r>
        <w:rPr>
          <w:spacing w:val="-1"/>
        </w:rPr>
        <w:t xml:space="preserve"> </w:t>
      </w:r>
      <w:r>
        <w:t>мощности</w:t>
      </w:r>
      <w:r>
        <w:rPr>
          <w:spacing w:val="-2"/>
        </w:rPr>
        <w:t xml:space="preserve"> </w:t>
      </w:r>
      <w:r>
        <w:t>и силы</w:t>
      </w:r>
      <w:r>
        <w:rPr>
          <w:spacing w:val="-1"/>
        </w:rPr>
        <w:t xml:space="preserve"> </w:t>
      </w:r>
      <w:r>
        <w:t>света</w:t>
      </w:r>
      <w:r>
        <w:rPr>
          <w:spacing w:val="-3"/>
        </w:rPr>
        <w:t xml:space="preserve"> </w:t>
      </w:r>
      <w:r>
        <w:t>различных</w:t>
      </w:r>
      <w:r>
        <w:rPr>
          <w:spacing w:val="1"/>
        </w:rPr>
        <w:t xml:space="preserve"> </w:t>
      </w:r>
      <w:r>
        <w:t>ламп.</w:t>
      </w:r>
    </w:p>
    <w:p w:rsidR="006B28B4" w:rsidRDefault="00DA7639">
      <w:pPr>
        <w:pStyle w:val="11"/>
        <w:spacing w:line="240" w:lineRule="auto"/>
        <w:ind w:left="692" w:right="386" w:firstLine="708"/>
      </w:pPr>
      <w:r>
        <w:t>Раздел</w:t>
      </w:r>
      <w:r>
        <w:rPr>
          <w:spacing w:val="1"/>
        </w:rPr>
        <w:t xml:space="preserve"> </w:t>
      </w:r>
      <w:r>
        <w:t>«Современное</w:t>
      </w:r>
      <w:r>
        <w:rPr>
          <w:spacing w:val="1"/>
        </w:rPr>
        <w:t xml:space="preserve"> </w:t>
      </w:r>
      <w:r>
        <w:t>производство</w:t>
      </w:r>
      <w:r>
        <w:rPr>
          <w:spacing w:val="1"/>
        </w:rPr>
        <w:t xml:space="preserve"> </w:t>
      </w:r>
      <w:r>
        <w:t>-и</w:t>
      </w:r>
      <w:r>
        <w:rPr>
          <w:spacing w:val="1"/>
        </w:rPr>
        <w:t xml:space="preserve"> </w:t>
      </w:r>
      <w:r>
        <w:t>профессиональное</w:t>
      </w:r>
      <w:r>
        <w:rPr>
          <w:spacing w:val="1"/>
        </w:rPr>
        <w:t xml:space="preserve"> </w:t>
      </w:r>
      <w:r>
        <w:t>самоопределение»</w:t>
      </w:r>
    </w:p>
    <w:p w:rsidR="006B28B4" w:rsidRDefault="00DA7639">
      <w:pPr>
        <w:ind w:left="1401" w:right="3718"/>
        <w:jc w:val="both"/>
        <w:rPr>
          <w:b/>
          <w:sz w:val="28"/>
        </w:rPr>
      </w:pPr>
      <w:r>
        <w:rPr>
          <w:b/>
          <w:sz w:val="28"/>
        </w:rPr>
        <w:t>Тема 1. Сферы производства и разделение труда</w:t>
      </w:r>
      <w:r>
        <w:rPr>
          <w:b/>
          <w:spacing w:val="-67"/>
          <w:sz w:val="28"/>
        </w:rPr>
        <w:t xml:space="preserve"> </w:t>
      </w:r>
      <w:r>
        <w:rPr>
          <w:b/>
          <w:sz w:val="28"/>
        </w:rPr>
        <w:t>8 класс</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89"/>
      </w:pPr>
      <w:r>
        <w:rPr>
          <w:i/>
        </w:rPr>
        <w:t>Теоретические</w:t>
      </w:r>
      <w:r>
        <w:rPr>
          <w:i/>
          <w:spacing w:val="1"/>
        </w:rPr>
        <w:t xml:space="preserve"> </w:t>
      </w:r>
      <w:r>
        <w:rPr>
          <w:i/>
        </w:rPr>
        <w:t>сведения</w:t>
      </w:r>
      <w:r>
        <w:t>.</w:t>
      </w:r>
      <w:r>
        <w:rPr>
          <w:spacing w:val="1"/>
        </w:rPr>
        <w:t xml:space="preserve"> </w:t>
      </w:r>
      <w:r>
        <w:t>Сферы</w:t>
      </w:r>
      <w:r>
        <w:rPr>
          <w:spacing w:val="1"/>
        </w:rPr>
        <w:t xml:space="preserve"> </w:t>
      </w:r>
      <w:r>
        <w:t>и</w:t>
      </w:r>
      <w:r>
        <w:rPr>
          <w:spacing w:val="1"/>
        </w:rPr>
        <w:t xml:space="preserve"> </w:t>
      </w:r>
      <w:r>
        <w:t>отрасли</w:t>
      </w:r>
      <w:r>
        <w:rPr>
          <w:spacing w:val="1"/>
        </w:rPr>
        <w:t xml:space="preserve"> </w:t>
      </w:r>
      <w:r>
        <w:t>современного</w:t>
      </w:r>
      <w:r>
        <w:rPr>
          <w:spacing w:val="1"/>
        </w:rPr>
        <w:t xml:space="preserve"> </w:t>
      </w:r>
      <w:r>
        <w:t>производства.</w:t>
      </w:r>
      <w:r>
        <w:rPr>
          <w:spacing w:val="1"/>
        </w:rPr>
        <w:t xml:space="preserve"> </w:t>
      </w:r>
      <w:r>
        <w:t>Основные</w:t>
      </w:r>
      <w:r>
        <w:rPr>
          <w:spacing w:val="1"/>
        </w:rPr>
        <w:t xml:space="preserve"> </w:t>
      </w:r>
      <w:r>
        <w:t>составляющие</w:t>
      </w:r>
      <w:r>
        <w:rPr>
          <w:spacing w:val="1"/>
        </w:rPr>
        <w:t xml:space="preserve"> </w:t>
      </w:r>
      <w:r>
        <w:t>производства.</w:t>
      </w:r>
      <w:r>
        <w:rPr>
          <w:spacing w:val="1"/>
        </w:rPr>
        <w:t xml:space="preserve"> </w:t>
      </w:r>
      <w:r>
        <w:t>Основные</w:t>
      </w:r>
      <w:r>
        <w:rPr>
          <w:spacing w:val="1"/>
        </w:rPr>
        <w:t xml:space="preserve"> </w:t>
      </w:r>
      <w:r>
        <w:t>структурные</w:t>
      </w:r>
      <w:r>
        <w:rPr>
          <w:spacing w:val="1"/>
        </w:rPr>
        <w:t xml:space="preserve"> </w:t>
      </w:r>
      <w:r>
        <w:t>подразделения</w:t>
      </w:r>
      <w:r>
        <w:rPr>
          <w:spacing w:val="-67"/>
        </w:rPr>
        <w:t xml:space="preserve"> </w:t>
      </w:r>
      <w:r>
        <w:t>производственного предприятия.</w:t>
      </w:r>
    </w:p>
    <w:p w:rsidR="006B28B4" w:rsidRDefault="00DA7639">
      <w:pPr>
        <w:pStyle w:val="a3"/>
        <w:ind w:right="393"/>
      </w:pPr>
      <w:r>
        <w:t>Влияние техники и технологий на виды, содержание и уровень квалификации</w:t>
      </w:r>
      <w:r>
        <w:rPr>
          <w:spacing w:val="1"/>
        </w:rPr>
        <w:t xml:space="preserve"> </w:t>
      </w:r>
      <w:r>
        <w:t>труда.</w:t>
      </w:r>
      <w:r>
        <w:rPr>
          <w:spacing w:val="-2"/>
        </w:rPr>
        <w:t xml:space="preserve"> </w:t>
      </w:r>
      <w:r>
        <w:t>Уровни квалификации и</w:t>
      </w:r>
    </w:p>
    <w:p w:rsidR="006B28B4" w:rsidRDefault="00DA7639">
      <w:pPr>
        <w:pStyle w:val="a3"/>
        <w:spacing w:line="321" w:lineRule="exact"/>
        <w:ind w:left="1401" w:firstLine="0"/>
      </w:pPr>
      <w:r>
        <w:t>уровни</w:t>
      </w:r>
      <w:r>
        <w:rPr>
          <w:spacing w:val="-5"/>
        </w:rPr>
        <w:t xml:space="preserve"> </w:t>
      </w:r>
      <w:r>
        <w:t>образования.</w:t>
      </w:r>
      <w:r>
        <w:rPr>
          <w:spacing w:val="-4"/>
        </w:rPr>
        <w:t xml:space="preserve"> </w:t>
      </w:r>
      <w:r>
        <w:t>Факторы,</w:t>
      </w:r>
      <w:r>
        <w:rPr>
          <w:spacing w:val="-4"/>
        </w:rPr>
        <w:t xml:space="preserve"> </w:t>
      </w:r>
      <w:r>
        <w:t>влияющие</w:t>
      </w:r>
      <w:r>
        <w:rPr>
          <w:spacing w:val="-3"/>
        </w:rPr>
        <w:t xml:space="preserve"> </w:t>
      </w:r>
      <w:r>
        <w:t>на</w:t>
      </w:r>
      <w:r>
        <w:rPr>
          <w:spacing w:val="-6"/>
        </w:rPr>
        <w:t xml:space="preserve"> </w:t>
      </w:r>
      <w:r>
        <w:t>уровень</w:t>
      </w:r>
      <w:r>
        <w:rPr>
          <w:spacing w:val="-4"/>
        </w:rPr>
        <w:t xml:space="preserve"> </w:t>
      </w:r>
      <w:r>
        <w:t>оплаты</w:t>
      </w:r>
      <w:r>
        <w:rPr>
          <w:spacing w:val="-3"/>
        </w:rPr>
        <w:t xml:space="preserve"> </w:t>
      </w:r>
      <w:r>
        <w:t>труда.</w:t>
      </w:r>
    </w:p>
    <w:p w:rsidR="006B28B4" w:rsidRDefault="00DA7639">
      <w:pPr>
        <w:pStyle w:val="a3"/>
        <w:spacing w:before="2"/>
        <w:ind w:right="394"/>
      </w:pPr>
      <w:r>
        <w:t>Понятие</w:t>
      </w:r>
      <w:r>
        <w:rPr>
          <w:spacing w:val="1"/>
        </w:rPr>
        <w:t xml:space="preserve"> </w:t>
      </w:r>
      <w:r>
        <w:t>о</w:t>
      </w:r>
      <w:r>
        <w:rPr>
          <w:spacing w:val="1"/>
        </w:rPr>
        <w:t xml:space="preserve"> </w:t>
      </w:r>
      <w:r>
        <w:t>профессии,</w:t>
      </w:r>
      <w:r>
        <w:rPr>
          <w:spacing w:val="1"/>
        </w:rPr>
        <w:t xml:space="preserve"> </w:t>
      </w:r>
      <w:r>
        <w:t>специальности,</w:t>
      </w:r>
      <w:r>
        <w:rPr>
          <w:spacing w:val="1"/>
        </w:rPr>
        <w:t xml:space="preserve"> </w:t>
      </w:r>
      <w:r>
        <w:t>квалификации</w:t>
      </w:r>
      <w:r>
        <w:rPr>
          <w:spacing w:val="1"/>
        </w:rPr>
        <w:t xml:space="preserve"> </w:t>
      </w:r>
      <w:r>
        <w:t>и</w:t>
      </w:r>
      <w:r>
        <w:rPr>
          <w:spacing w:val="1"/>
        </w:rPr>
        <w:t xml:space="preserve"> </w:t>
      </w:r>
      <w:r>
        <w:t>компетентности</w:t>
      </w:r>
      <w:r>
        <w:rPr>
          <w:spacing w:val="1"/>
        </w:rPr>
        <w:t xml:space="preserve"> </w:t>
      </w:r>
      <w:r>
        <w:t>работника.</w:t>
      </w:r>
    </w:p>
    <w:p w:rsidR="006B28B4" w:rsidRDefault="00DA7639">
      <w:pPr>
        <w:spacing w:line="321" w:lineRule="exact"/>
        <w:ind w:left="1401"/>
        <w:jc w:val="both"/>
        <w:rPr>
          <w:i/>
          <w:sz w:val="28"/>
        </w:rPr>
      </w:pPr>
      <w:r>
        <w:rPr>
          <w:i/>
          <w:sz w:val="28"/>
        </w:rPr>
        <w:t>Лабораторно-практические</w:t>
      </w:r>
      <w:r>
        <w:rPr>
          <w:i/>
          <w:spacing w:val="-9"/>
          <w:sz w:val="28"/>
        </w:rPr>
        <w:t xml:space="preserve"> </w:t>
      </w:r>
      <w:r>
        <w:rPr>
          <w:i/>
          <w:sz w:val="28"/>
        </w:rPr>
        <w:t>и</w:t>
      </w:r>
      <w:r>
        <w:rPr>
          <w:i/>
          <w:spacing w:val="-5"/>
          <w:sz w:val="28"/>
        </w:rPr>
        <w:t xml:space="preserve"> </w:t>
      </w:r>
      <w:r>
        <w:rPr>
          <w:i/>
          <w:sz w:val="28"/>
        </w:rPr>
        <w:t>практические</w:t>
      </w:r>
      <w:r>
        <w:rPr>
          <w:i/>
          <w:spacing w:val="-6"/>
          <w:sz w:val="28"/>
        </w:rPr>
        <w:t xml:space="preserve"> </w:t>
      </w:r>
      <w:r>
        <w:rPr>
          <w:i/>
          <w:sz w:val="28"/>
        </w:rPr>
        <w:t>работы.</w:t>
      </w:r>
    </w:p>
    <w:p w:rsidR="006B28B4" w:rsidRDefault="00DA7639">
      <w:pPr>
        <w:pStyle w:val="a3"/>
        <w:spacing w:line="322" w:lineRule="exact"/>
        <w:ind w:left="1401" w:firstLine="0"/>
      </w:pPr>
      <w:r>
        <w:t>Ознакомление</w:t>
      </w:r>
      <w:r>
        <w:rPr>
          <w:spacing w:val="-5"/>
        </w:rPr>
        <w:t xml:space="preserve"> </w:t>
      </w:r>
      <w:r>
        <w:t>с</w:t>
      </w:r>
      <w:r>
        <w:rPr>
          <w:spacing w:val="-4"/>
        </w:rPr>
        <w:t xml:space="preserve"> </w:t>
      </w:r>
      <w:r>
        <w:t>дѐятельностью</w:t>
      </w:r>
      <w:r>
        <w:rPr>
          <w:spacing w:val="-5"/>
        </w:rPr>
        <w:t xml:space="preserve"> </w:t>
      </w:r>
      <w:r>
        <w:t>производственного</w:t>
      </w:r>
      <w:r>
        <w:rPr>
          <w:spacing w:val="-4"/>
        </w:rPr>
        <w:t xml:space="preserve"> </w:t>
      </w:r>
      <w:r>
        <w:t>предприятия.</w:t>
      </w:r>
    </w:p>
    <w:p w:rsidR="006B28B4" w:rsidRDefault="00DA7639">
      <w:pPr>
        <w:ind w:left="1401" w:right="1046"/>
        <w:rPr>
          <w:b/>
          <w:sz w:val="28"/>
        </w:rPr>
      </w:pPr>
      <w:r>
        <w:rPr>
          <w:sz w:val="28"/>
        </w:rPr>
        <w:t>Анализ структуры предприятия и профессионального разделения труда.</w:t>
      </w:r>
      <w:r>
        <w:rPr>
          <w:spacing w:val="1"/>
          <w:sz w:val="28"/>
        </w:rPr>
        <w:t xml:space="preserve"> </w:t>
      </w:r>
      <w:r>
        <w:rPr>
          <w:b/>
          <w:sz w:val="28"/>
        </w:rPr>
        <w:t>Тема 2. Профессиональное образование и профессиональная карьера</w:t>
      </w:r>
      <w:r>
        <w:rPr>
          <w:b/>
          <w:spacing w:val="-67"/>
          <w:sz w:val="28"/>
        </w:rPr>
        <w:t xml:space="preserve"> </w:t>
      </w:r>
      <w:r>
        <w:rPr>
          <w:b/>
          <w:sz w:val="28"/>
        </w:rPr>
        <w:t>8 класс</w:t>
      </w:r>
    </w:p>
    <w:p w:rsidR="006B28B4" w:rsidRDefault="00DA7639">
      <w:pPr>
        <w:pStyle w:val="a3"/>
        <w:spacing w:before="1"/>
        <w:ind w:right="386"/>
      </w:pPr>
      <w:r>
        <w:rPr>
          <w:i/>
        </w:rPr>
        <w:t xml:space="preserve">Теоретические сведения. </w:t>
      </w:r>
      <w:r>
        <w:t>Роль профессии в жизни человека. Виды массовых</w:t>
      </w:r>
      <w:r>
        <w:rPr>
          <w:spacing w:val="1"/>
        </w:rPr>
        <w:t xml:space="preserve"> </w:t>
      </w:r>
      <w:r>
        <w:t>профессий сферы индустриального производства и сервиса в регионе. Региональный</w:t>
      </w:r>
      <w:r>
        <w:rPr>
          <w:spacing w:val="-67"/>
        </w:rPr>
        <w:t xml:space="preserve"> </w:t>
      </w:r>
      <w:r>
        <w:t>рынок</w:t>
      </w:r>
      <w:r>
        <w:rPr>
          <w:spacing w:val="1"/>
        </w:rPr>
        <w:t xml:space="preserve"> </w:t>
      </w:r>
      <w:r>
        <w:t>труда</w:t>
      </w:r>
      <w:r>
        <w:rPr>
          <w:spacing w:val="1"/>
        </w:rPr>
        <w:t xml:space="preserve"> </w:t>
      </w:r>
      <w:r>
        <w:t>и</w:t>
      </w:r>
      <w:r>
        <w:rPr>
          <w:spacing w:val="1"/>
        </w:rPr>
        <w:t xml:space="preserve"> </w:t>
      </w:r>
      <w:r>
        <w:t>его</w:t>
      </w:r>
      <w:r>
        <w:rPr>
          <w:spacing w:val="1"/>
        </w:rPr>
        <w:t xml:space="preserve"> </w:t>
      </w:r>
      <w:r>
        <w:t>конъюнктура.</w:t>
      </w:r>
      <w:r>
        <w:rPr>
          <w:spacing w:val="1"/>
        </w:rPr>
        <w:t xml:space="preserve"> </w:t>
      </w:r>
      <w:r>
        <w:t>Специальность,</w:t>
      </w:r>
      <w:r>
        <w:rPr>
          <w:spacing w:val="1"/>
        </w:rPr>
        <w:t xml:space="preserve"> </w:t>
      </w:r>
      <w:r>
        <w:t>производительность</w:t>
      </w:r>
      <w:r>
        <w:rPr>
          <w:spacing w:val="1"/>
        </w:rPr>
        <w:t xml:space="preserve"> </w:t>
      </w:r>
      <w:r>
        <w:t>и</w:t>
      </w:r>
      <w:r>
        <w:rPr>
          <w:spacing w:val="70"/>
        </w:rPr>
        <w:t xml:space="preserve"> </w:t>
      </w:r>
      <w:r>
        <w:t>оплата</w:t>
      </w:r>
      <w:r>
        <w:rPr>
          <w:spacing w:val="1"/>
        </w:rPr>
        <w:t xml:space="preserve"> </w:t>
      </w:r>
      <w:r>
        <w:t>труда.</w:t>
      </w:r>
    </w:p>
    <w:p w:rsidR="006B28B4" w:rsidRDefault="00DA7639">
      <w:pPr>
        <w:pStyle w:val="a3"/>
        <w:ind w:right="385"/>
      </w:pPr>
      <w:r>
        <w:t>Классификация</w:t>
      </w:r>
      <w:r>
        <w:rPr>
          <w:spacing w:val="1"/>
        </w:rPr>
        <w:t xml:space="preserve"> </w:t>
      </w:r>
      <w:r>
        <w:t>профессий.</w:t>
      </w:r>
      <w:r>
        <w:rPr>
          <w:spacing w:val="1"/>
        </w:rPr>
        <w:t xml:space="preserve"> </w:t>
      </w:r>
      <w:r>
        <w:t>Внутренний</w:t>
      </w:r>
      <w:r>
        <w:rPr>
          <w:spacing w:val="1"/>
        </w:rPr>
        <w:t xml:space="preserve"> </w:t>
      </w:r>
      <w:r>
        <w:t>мир</w:t>
      </w:r>
      <w:r>
        <w:rPr>
          <w:spacing w:val="1"/>
        </w:rPr>
        <w:t xml:space="preserve"> </w:t>
      </w:r>
      <w:r>
        <w:t>человека</w:t>
      </w:r>
      <w:r>
        <w:rPr>
          <w:spacing w:val="1"/>
        </w:rPr>
        <w:t xml:space="preserve"> </w:t>
      </w:r>
      <w:r>
        <w:t>и</w:t>
      </w:r>
      <w:r>
        <w:rPr>
          <w:spacing w:val="1"/>
        </w:rPr>
        <w:t xml:space="preserve"> </w:t>
      </w:r>
      <w:r>
        <w:t>профессиональное</w:t>
      </w:r>
      <w:r>
        <w:rPr>
          <w:spacing w:val="1"/>
        </w:rPr>
        <w:t xml:space="preserve"> </w:t>
      </w:r>
      <w:r>
        <w:t>самоопределение.</w:t>
      </w:r>
      <w:r>
        <w:rPr>
          <w:spacing w:val="1"/>
        </w:rPr>
        <w:t xml:space="preserve"> </w:t>
      </w:r>
      <w:r>
        <w:t>Профессиональные</w:t>
      </w:r>
      <w:r>
        <w:rPr>
          <w:spacing w:val="1"/>
        </w:rPr>
        <w:t xml:space="preserve"> </w:t>
      </w:r>
      <w:r>
        <w:t>интересы,</w:t>
      </w:r>
      <w:r>
        <w:rPr>
          <w:spacing w:val="1"/>
        </w:rPr>
        <w:t xml:space="preserve"> </w:t>
      </w:r>
      <w:r>
        <w:t>склонности</w:t>
      </w:r>
      <w:r>
        <w:rPr>
          <w:spacing w:val="1"/>
        </w:rPr>
        <w:t xml:space="preserve"> </w:t>
      </w:r>
      <w:r>
        <w:t>и</w:t>
      </w:r>
      <w:r>
        <w:rPr>
          <w:spacing w:val="1"/>
        </w:rPr>
        <w:t xml:space="preserve"> </w:t>
      </w:r>
      <w:r>
        <w:t>способности.</w:t>
      </w:r>
      <w:r>
        <w:rPr>
          <w:spacing w:val="-67"/>
        </w:rPr>
        <w:t xml:space="preserve"> </w:t>
      </w:r>
      <w:r>
        <w:t>Диагностика и самодиагностика профессиональной пригодности к выбранному виду</w:t>
      </w:r>
      <w:r>
        <w:rPr>
          <w:spacing w:val="-67"/>
        </w:rPr>
        <w:t xml:space="preserve"> </w:t>
      </w:r>
      <w:r>
        <w:t>профессиональной</w:t>
      </w:r>
      <w:r>
        <w:rPr>
          <w:spacing w:val="1"/>
        </w:rPr>
        <w:t xml:space="preserve"> </w:t>
      </w:r>
      <w:r>
        <w:t>деятельности.</w:t>
      </w:r>
      <w:r>
        <w:rPr>
          <w:spacing w:val="1"/>
        </w:rPr>
        <w:t xml:space="preserve"> </w:t>
      </w:r>
      <w:r>
        <w:t>Мотивы</w:t>
      </w:r>
      <w:r>
        <w:rPr>
          <w:spacing w:val="1"/>
        </w:rPr>
        <w:t xml:space="preserve"> </w:t>
      </w:r>
      <w:r>
        <w:t>и</w:t>
      </w:r>
      <w:r>
        <w:rPr>
          <w:spacing w:val="1"/>
        </w:rPr>
        <w:t xml:space="preserve"> </w:t>
      </w:r>
      <w:r>
        <w:t>ценностные</w:t>
      </w:r>
      <w:r>
        <w:rPr>
          <w:spacing w:val="1"/>
        </w:rPr>
        <w:t xml:space="preserve"> </w:t>
      </w:r>
      <w:r>
        <w:t>ориентации</w:t>
      </w:r>
      <w:r>
        <w:rPr>
          <w:spacing w:val="1"/>
        </w:rPr>
        <w:t xml:space="preserve"> </w:t>
      </w:r>
      <w:r>
        <w:t>самоопределения.</w:t>
      </w:r>
    </w:p>
    <w:p w:rsidR="006B28B4" w:rsidRDefault="00DA7639">
      <w:pPr>
        <w:pStyle w:val="a3"/>
        <w:ind w:right="390"/>
      </w:pPr>
      <w:r>
        <w:t>Источники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профессиях,</w:t>
      </w:r>
      <w:r>
        <w:rPr>
          <w:spacing w:val="1"/>
        </w:rPr>
        <w:t xml:space="preserve"> </w:t>
      </w:r>
      <w:r>
        <w:t>путях</w:t>
      </w:r>
      <w:r>
        <w:rPr>
          <w:spacing w:val="1"/>
        </w:rPr>
        <w:t xml:space="preserve"> </w:t>
      </w:r>
      <w:r>
        <w:t>и</w:t>
      </w:r>
      <w:r>
        <w:rPr>
          <w:spacing w:val="1"/>
        </w:rPr>
        <w:t xml:space="preserve"> </w:t>
      </w:r>
      <w:r>
        <w:t>об</w:t>
      </w:r>
      <w:r>
        <w:rPr>
          <w:spacing w:val="1"/>
        </w:rPr>
        <w:t xml:space="preserve"> </w:t>
      </w:r>
      <w:r>
        <w:t>уровнях</w:t>
      </w:r>
      <w:r>
        <w:rPr>
          <w:spacing w:val="-67"/>
        </w:rPr>
        <w:t xml:space="preserve"> </w:t>
      </w:r>
      <w:r>
        <w:t>профессионального</w:t>
      </w:r>
      <w:r>
        <w:rPr>
          <w:spacing w:val="1"/>
        </w:rPr>
        <w:t xml:space="preserve"> </w:t>
      </w:r>
      <w:r>
        <w:t>образования.</w:t>
      </w:r>
      <w:r>
        <w:rPr>
          <w:spacing w:val="1"/>
        </w:rPr>
        <w:t xml:space="preserve"> </w:t>
      </w:r>
      <w:r>
        <w:t>Профессиограмма</w:t>
      </w:r>
      <w:r>
        <w:rPr>
          <w:spacing w:val="1"/>
        </w:rPr>
        <w:t xml:space="preserve"> </w:t>
      </w:r>
      <w:r>
        <w:t>и</w:t>
      </w:r>
      <w:r>
        <w:rPr>
          <w:spacing w:val="1"/>
        </w:rPr>
        <w:t xml:space="preserve"> </w:t>
      </w:r>
      <w:r>
        <w:t>психограмма</w:t>
      </w:r>
      <w:r>
        <w:rPr>
          <w:spacing w:val="1"/>
        </w:rPr>
        <w:t xml:space="preserve"> </w:t>
      </w:r>
      <w:r>
        <w:t>профессии.</w:t>
      </w:r>
      <w:r>
        <w:rPr>
          <w:spacing w:val="1"/>
        </w:rPr>
        <w:t xml:space="preserve"> </w:t>
      </w:r>
      <w:r>
        <w:t>Выбор</w:t>
      </w:r>
      <w:r>
        <w:rPr>
          <w:spacing w:val="1"/>
        </w:rPr>
        <w:t xml:space="preserve"> </w:t>
      </w:r>
      <w:r>
        <w:t>по</w:t>
      </w:r>
      <w:r>
        <w:rPr>
          <w:spacing w:val="1"/>
        </w:rPr>
        <w:t xml:space="preserve"> </w:t>
      </w:r>
      <w:r>
        <w:t>справочнику</w:t>
      </w:r>
      <w:r>
        <w:rPr>
          <w:spacing w:val="1"/>
        </w:rPr>
        <w:t xml:space="preserve"> </w:t>
      </w:r>
      <w:r>
        <w:t>профессионального</w:t>
      </w:r>
      <w:r>
        <w:rPr>
          <w:spacing w:val="1"/>
        </w:rPr>
        <w:t xml:space="preserve"> </w:t>
      </w:r>
      <w:r>
        <w:t>учебного</w:t>
      </w:r>
      <w:r>
        <w:rPr>
          <w:spacing w:val="1"/>
        </w:rPr>
        <w:t xml:space="preserve"> </w:t>
      </w:r>
      <w:r>
        <w:t>заведения,</w:t>
      </w:r>
      <w:r>
        <w:rPr>
          <w:spacing w:val="1"/>
        </w:rPr>
        <w:t xml:space="preserve"> </w:t>
      </w:r>
      <w:r>
        <w:t>характеристика</w:t>
      </w:r>
      <w:r>
        <w:rPr>
          <w:spacing w:val="1"/>
        </w:rPr>
        <w:t xml:space="preserve"> </w:t>
      </w:r>
      <w:r>
        <w:t>условий поступления в него и обучения там. Возможности построения карьеры в</w:t>
      </w:r>
      <w:r>
        <w:rPr>
          <w:spacing w:val="1"/>
        </w:rPr>
        <w:t xml:space="preserve"> </w:t>
      </w:r>
      <w:r>
        <w:t>профессиональной</w:t>
      </w:r>
      <w:r>
        <w:rPr>
          <w:spacing w:val="-4"/>
        </w:rPr>
        <w:t xml:space="preserve"> </w:t>
      </w:r>
      <w:r>
        <w:t>деятельности.</w:t>
      </w:r>
      <w:r>
        <w:rPr>
          <w:spacing w:val="-1"/>
        </w:rPr>
        <w:t xml:space="preserve"> </w:t>
      </w:r>
      <w:r>
        <w:t>Здоровье</w:t>
      </w:r>
      <w:r>
        <w:rPr>
          <w:spacing w:val="-1"/>
        </w:rPr>
        <w:t xml:space="preserve"> </w:t>
      </w:r>
      <w:r>
        <w:t>и выбор профессии.</w:t>
      </w:r>
    </w:p>
    <w:p w:rsidR="006B28B4" w:rsidRDefault="00DA7639">
      <w:pPr>
        <w:spacing w:line="322" w:lineRule="exact"/>
        <w:ind w:left="1401"/>
        <w:jc w:val="both"/>
        <w:rPr>
          <w:sz w:val="28"/>
        </w:rPr>
      </w:pPr>
      <w:r>
        <w:rPr>
          <w:i/>
          <w:sz w:val="28"/>
        </w:rPr>
        <w:t>Лабораторно-практические</w:t>
      </w:r>
      <w:r>
        <w:rPr>
          <w:i/>
          <w:spacing w:val="-8"/>
          <w:sz w:val="28"/>
        </w:rPr>
        <w:t xml:space="preserve"> </w:t>
      </w:r>
      <w:r>
        <w:rPr>
          <w:i/>
          <w:sz w:val="28"/>
        </w:rPr>
        <w:t>и</w:t>
      </w:r>
      <w:r>
        <w:rPr>
          <w:i/>
          <w:spacing w:val="-4"/>
          <w:sz w:val="28"/>
        </w:rPr>
        <w:t xml:space="preserve"> </w:t>
      </w:r>
      <w:r>
        <w:rPr>
          <w:i/>
          <w:sz w:val="28"/>
        </w:rPr>
        <w:t>практические</w:t>
      </w:r>
      <w:r>
        <w:rPr>
          <w:i/>
          <w:spacing w:val="-4"/>
          <w:sz w:val="28"/>
        </w:rPr>
        <w:t xml:space="preserve"> </w:t>
      </w:r>
      <w:r>
        <w:rPr>
          <w:i/>
          <w:sz w:val="28"/>
        </w:rPr>
        <w:t>работы</w:t>
      </w:r>
      <w:r>
        <w:rPr>
          <w:sz w:val="28"/>
        </w:rPr>
        <w:t>.</w:t>
      </w:r>
    </w:p>
    <w:p w:rsidR="006B28B4" w:rsidRDefault="00DA7639">
      <w:pPr>
        <w:ind w:left="692" w:right="389" w:firstLine="708"/>
        <w:jc w:val="both"/>
        <w:rPr>
          <w:i/>
          <w:sz w:val="28"/>
        </w:rPr>
      </w:pPr>
      <w:r>
        <w:rPr>
          <w:sz w:val="28"/>
        </w:rPr>
        <w:t>Ознакомление</w:t>
      </w:r>
      <w:r>
        <w:rPr>
          <w:spacing w:val="1"/>
          <w:sz w:val="28"/>
        </w:rPr>
        <w:t xml:space="preserve"> </w:t>
      </w:r>
      <w:r>
        <w:rPr>
          <w:sz w:val="28"/>
        </w:rPr>
        <w:t>по</w:t>
      </w:r>
      <w:r>
        <w:rPr>
          <w:spacing w:val="1"/>
          <w:sz w:val="28"/>
        </w:rPr>
        <w:t xml:space="preserve"> </w:t>
      </w:r>
      <w:r>
        <w:rPr>
          <w:sz w:val="28"/>
        </w:rPr>
        <w:t>единому</w:t>
      </w:r>
      <w:r>
        <w:rPr>
          <w:spacing w:val="1"/>
          <w:sz w:val="28"/>
        </w:rPr>
        <w:t xml:space="preserve"> </w:t>
      </w:r>
      <w:r>
        <w:rPr>
          <w:i/>
          <w:sz w:val="28"/>
        </w:rPr>
        <w:t>тарифно-квалификационному</w:t>
      </w:r>
      <w:r>
        <w:rPr>
          <w:i/>
          <w:spacing w:val="1"/>
          <w:sz w:val="28"/>
        </w:rPr>
        <w:t xml:space="preserve"> </w:t>
      </w:r>
      <w:r>
        <w:rPr>
          <w:i/>
          <w:sz w:val="28"/>
        </w:rPr>
        <w:t>справочнику</w:t>
      </w:r>
      <w:r>
        <w:rPr>
          <w:i/>
          <w:spacing w:val="1"/>
          <w:sz w:val="28"/>
        </w:rPr>
        <w:t xml:space="preserve"> </w:t>
      </w:r>
      <w:r>
        <w:rPr>
          <w:i/>
          <w:sz w:val="28"/>
        </w:rPr>
        <w:t>с</w:t>
      </w:r>
      <w:r>
        <w:rPr>
          <w:i/>
          <w:spacing w:val="1"/>
          <w:sz w:val="28"/>
        </w:rPr>
        <w:t xml:space="preserve"> </w:t>
      </w:r>
      <w:r>
        <w:rPr>
          <w:i/>
          <w:sz w:val="28"/>
        </w:rPr>
        <w:t>массовыми</w:t>
      </w:r>
      <w:r>
        <w:rPr>
          <w:i/>
          <w:spacing w:val="1"/>
          <w:sz w:val="28"/>
        </w:rPr>
        <w:t xml:space="preserve"> </w:t>
      </w:r>
      <w:r>
        <w:rPr>
          <w:i/>
          <w:sz w:val="28"/>
        </w:rPr>
        <w:t>профессиями.</w:t>
      </w:r>
      <w:r>
        <w:rPr>
          <w:i/>
          <w:spacing w:val="1"/>
          <w:sz w:val="28"/>
        </w:rPr>
        <w:t xml:space="preserve"> </w:t>
      </w:r>
      <w:r>
        <w:rPr>
          <w:i/>
          <w:sz w:val="28"/>
        </w:rPr>
        <w:t>Ознакомление</w:t>
      </w:r>
      <w:r>
        <w:rPr>
          <w:i/>
          <w:spacing w:val="1"/>
          <w:sz w:val="28"/>
        </w:rPr>
        <w:t xml:space="preserve"> </w:t>
      </w:r>
      <w:r>
        <w:rPr>
          <w:i/>
          <w:sz w:val="28"/>
        </w:rPr>
        <w:t>с</w:t>
      </w:r>
      <w:r>
        <w:rPr>
          <w:i/>
          <w:spacing w:val="1"/>
          <w:sz w:val="28"/>
        </w:rPr>
        <w:t xml:space="preserve"> </w:t>
      </w:r>
      <w:r>
        <w:rPr>
          <w:i/>
          <w:sz w:val="28"/>
        </w:rPr>
        <w:t>профессиограммами</w:t>
      </w:r>
      <w:r>
        <w:rPr>
          <w:i/>
          <w:spacing w:val="1"/>
          <w:sz w:val="28"/>
        </w:rPr>
        <w:t xml:space="preserve"> </w:t>
      </w:r>
      <w:r>
        <w:rPr>
          <w:i/>
          <w:sz w:val="28"/>
        </w:rPr>
        <w:t>массовых</w:t>
      </w:r>
      <w:r>
        <w:rPr>
          <w:i/>
          <w:spacing w:val="71"/>
          <w:sz w:val="28"/>
        </w:rPr>
        <w:t xml:space="preserve"> </w:t>
      </w:r>
      <w:r>
        <w:rPr>
          <w:i/>
          <w:sz w:val="28"/>
        </w:rPr>
        <w:t>для</w:t>
      </w:r>
      <w:r>
        <w:rPr>
          <w:i/>
          <w:spacing w:val="1"/>
          <w:sz w:val="28"/>
        </w:rPr>
        <w:t xml:space="preserve"> </w:t>
      </w:r>
      <w:r>
        <w:rPr>
          <w:i/>
          <w:sz w:val="28"/>
        </w:rPr>
        <w:t>региона профессий. Анализ предложений работодателей на региональном рынке</w:t>
      </w:r>
      <w:r>
        <w:rPr>
          <w:i/>
          <w:spacing w:val="1"/>
          <w:sz w:val="28"/>
        </w:rPr>
        <w:t xml:space="preserve"> </w:t>
      </w:r>
      <w:r>
        <w:rPr>
          <w:i/>
          <w:sz w:val="28"/>
        </w:rPr>
        <w:t>труда.</w:t>
      </w:r>
    </w:p>
    <w:p w:rsidR="006B28B4" w:rsidRDefault="00DA7639">
      <w:pPr>
        <w:pStyle w:val="a3"/>
        <w:spacing w:before="1"/>
        <w:ind w:right="382"/>
      </w:pPr>
      <w:r>
        <w:t>Поиск</w:t>
      </w:r>
      <w:r>
        <w:rPr>
          <w:spacing w:val="1"/>
        </w:rPr>
        <w:t xml:space="preserve"> </w:t>
      </w:r>
      <w:r>
        <w:t>информации</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включая</w:t>
      </w:r>
      <w:r>
        <w:rPr>
          <w:spacing w:val="1"/>
        </w:rPr>
        <w:t xml:space="preserve"> </w:t>
      </w:r>
      <w:r>
        <w:t>Интернет,</w:t>
      </w:r>
      <w:r>
        <w:rPr>
          <w:spacing w:val="1"/>
        </w:rPr>
        <w:t xml:space="preserve"> </w:t>
      </w:r>
      <w:r>
        <w:t>о</w:t>
      </w:r>
      <w:r>
        <w:rPr>
          <w:spacing w:val="-67"/>
        </w:rPr>
        <w:t xml:space="preserve"> </w:t>
      </w:r>
      <w:r>
        <w:t>возможностях</w:t>
      </w:r>
      <w:r>
        <w:rPr>
          <w:spacing w:val="1"/>
        </w:rPr>
        <w:t xml:space="preserve"> </w:t>
      </w:r>
      <w:r>
        <w:t>получения</w:t>
      </w:r>
      <w:r>
        <w:rPr>
          <w:spacing w:val="1"/>
        </w:rPr>
        <w:t xml:space="preserve"> </w:t>
      </w:r>
      <w:r>
        <w:t>профессионального</w:t>
      </w:r>
      <w:r>
        <w:rPr>
          <w:spacing w:val="1"/>
        </w:rPr>
        <w:t xml:space="preserve"> </w:t>
      </w:r>
      <w:r>
        <w:t>образования.</w:t>
      </w:r>
      <w:r>
        <w:rPr>
          <w:spacing w:val="71"/>
        </w:rPr>
        <w:t xml:space="preserve"> </w:t>
      </w:r>
      <w:r>
        <w:t>Диагностика</w:t>
      </w:r>
      <w:r>
        <w:rPr>
          <w:spacing w:val="1"/>
        </w:rPr>
        <w:t xml:space="preserve"> </w:t>
      </w:r>
      <w:r>
        <w:t>склонностей</w:t>
      </w:r>
      <w:r>
        <w:rPr>
          <w:spacing w:val="1"/>
        </w:rPr>
        <w:t xml:space="preserve"> </w:t>
      </w:r>
      <w:r>
        <w:t>и</w:t>
      </w:r>
      <w:r>
        <w:rPr>
          <w:spacing w:val="1"/>
        </w:rPr>
        <w:t xml:space="preserve"> </w:t>
      </w:r>
      <w:r>
        <w:t>качеств</w:t>
      </w:r>
      <w:r>
        <w:rPr>
          <w:spacing w:val="1"/>
        </w:rPr>
        <w:t xml:space="preserve"> </w:t>
      </w:r>
      <w:r>
        <w:t>личности.</w:t>
      </w:r>
      <w:r>
        <w:rPr>
          <w:spacing w:val="1"/>
        </w:rPr>
        <w:t xml:space="preserve"> </w:t>
      </w:r>
      <w:r>
        <w:t>Построение</w:t>
      </w:r>
      <w:r>
        <w:rPr>
          <w:spacing w:val="1"/>
        </w:rPr>
        <w:t xml:space="preserve"> </w:t>
      </w:r>
      <w:r>
        <w:t>планов</w:t>
      </w:r>
      <w:r>
        <w:rPr>
          <w:spacing w:val="1"/>
        </w:rPr>
        <w:t xml:space="preserve"> </w:t>
      </w:r>
      <w:r>
        <w:t>профессионального</w:t>
      </w:r>
      <w:r>
        <w:rPr>
          <w:spacing w:val="1"/>
        </w:rPr>
        <w:t xml:space="preserve"> </w:t>
      </w:r>
      <w:r>
        <w:t>образования</w:t>
      </w:r>
      <w:r>
        <w:rPr>
          <w:spacing w:val="1"/>
        </w:rPr>
        <w:t xml:space="preserve"> </w:t>
      </w:r>
      <w:r>
        <w:t>и</w:t>
      </w:r>
      <w:r>
        <w:rPr>
          <w:spacing w:val="1"/>
        </w:rPr>
        <w:t xml:space="preserve"> </w:t>
      </w:r>
      <w:r>
        <w:t>трудоустройства.</w:t>
      </w:r>
      <w:r>
        <w:rPr>
          <w:spacing w:val="1"/>
        </w:rPr>
        <w:t xml:space="preserve"> </w:t>
      </w:r>
      <w:r>
        <w:t>Составление</w:t>
      </w:r>
      <w:r>
        <w:rPr>
          <w:spacing w:val="1"/>
        </w:rPr>
        <w:t xml:space="preserve"> </w:t>
      </w:r>
      <w:r>
        <w:t>плана</w:t>
      </w:r>
      <w:r>
        <w:rPr>
          <w:spacing w:val="1"/>
        </w:rPr>
        <w:t xml:space="preserve"> </w:t>
      </w:r>
      <w:r>
        <w:t>физической</w:t>
      </w:r>
      <w:r>
        <w:rPr>
          <w:spacing w:val="1"/>
        </w:rPr>
        <w:t xml:space="preserve"> </w:t>
      </w:r>
      <w:r>
        <w:t>подготовки</w:t>
      </w:r>
      <w:r>
        <w:rPr>
          <w:spacing w:val="1"/>
        </w:rPr>
        <w:t xml:space="preserve"> </w:t>
      </w:r>
      <w:r>
        <w:t>к</w:t>
      </w:r>
      <w:r>
        <w:rPr>
          <w:spacing w:val="1"/>
        </w:rPr>
        <w:t xml:space="preserve"> </w:t>
      </w:r>
      <w:r>
        <w:t>предполагаемой</w:t>
      </w:r>
      <w:r>
        <w:rPr>
          <w:spacing w:val="-4"/>
        </w:rPr>
        <w:t xml:space="preserve"> </w:t>
      </w:r>
      <w:r>
        <w:t>профессии.</w:t>
      </w:r>
    </w:p>
    <w:p w:rsidR="006B28B4" w:rsidRDefault="00DA7639">
      <w:pPr>
        <w:pStyle w:val="11"/>
        <w:spacing w:line="240" w:lineRule="auto"/>
        <w:ind w:right="768"/>
      </w:pPr>
      <w:r>
        <w:t>Раздел «Технологии исследовательской и опытнической деятельности»</w:t>
      </w:r>
      <w:r>
        <w:rPr>
          <w:spacing w:val="-67"/>
        </w:rPr>
        <w:t xml:space="preserve"> </w:t>
      </w:r>
      <w:r>
        <w:t>Тема 1. Исследовательская</w:t>
      </w:r>
      <w:r>
        <w:rPr>
          <w:spacing w:val="-3"/>
        </w:rPr>
        <w:t xml:space="preserve"> </w:t>
      </w:r>
      <w:r>
        <w:t>и</w:t>
      </w:r>
      <w:r>
        <w:rPr>
          <w:spacing w:val="-1"/>
        </w:rPr>
        <w:t xml:space="preserve"> </w:t>
      </w:r>
      <w:r>
        <w:t>созидательная деятельность</w:t>
      </w:r>
    </w:p>
    <w:p w:rsidR="006B28B4" w:rsidRDefault="006B28B4">
      <w:pPr>
        <w:pStyle w:val="a3"/>
        <w:ind w:left="0" w:firstLine="0"/>
        <w:jc w:val="left"/>
        <w:rPr>
          <w:b/>
          <w:sz w:val="30"/>
        </w:rPr>
      </w:pPr>
    </w:p>
    <w:p w:rsidR="006B28B4" w:rsidRDefault="006B28B4">
      <w:pPr>
        <w:pStyle w:val="a3"/>
        <w:ind w:left="0" w:firstLine="0"/>
        <w:jc w:val="left"/>
        <w:rPr>
          <w:b/>
          <w:sz w:val="26"/>
        </w:rPr>
      </w:pPr>
    </w:p>
    <w:p w:rsidR="006B28B4" w:rsidRDefault="00DA7639">
      <w:pPr>
        <w:pStyle w:val="a5"/>
        <w:numPr>
          <w:ilvl w:val="0"/>
          <w:numId w:val="31"/>
        </w:numPr>
        <w:tabs>
          <w:tab w:val="left" w:pos="1613"/>
        </w:tabs>
        <w:spacing w:line="322" w:lineRule="exact"/>
        <w:rPr>
          <w:b/>
          <w:sz w:val="28"/>
        </w:rPr>
      </w:pPr>
      <w:r>
        <w:rPr>
          <w:b/>
          <w:sz w:val="28"/>
        </w:rPr>
        <w:t>класс</w:t>
      </w:r>
    </w:p>
    <w:p w:rsidR="006B28B4" w:rsidRDefault="00DA7639">
      <w:pPr>
        <w:pStyle w:val="a3"/>
        <w:ind w:right="388"/>
      </w:pPr>
      <w:r>
        <w:rPr>
          <w:i/>
        </w:rPr>
        <w:t>Теоретические сведения</w:t>
      </w:r>
      <w:r>
        <w:t>. Творческий проект. Понятие о техническом задании.</w:t>
      </w:r>
      <w:r>
        <w:rPr>
          <w:spacing w:val="1"/>
        </w:rPr>
        <w:t xml:space="preserve"> </w:t>
      </w:r>
      <w:r>
        <w:t>Этапы проектирования и конструирования. Применение ПК при проектировании</w:t>
      </w:r>
      <w:r>
        <w:rPr>
          <w:spacing w:val="1"/>
        </w:rPr>
        <w:t xml:space="preserve"> </w:t>
      </w:r>
      <w:r>
        <w:t>изделий.</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4"/>
      </w:pPr>
      <w:r>
        <w:t>Технические</w:t>
      </w:r>
      <w:r>
        <w:rPr>
          <w:spacing w:val="1"/>
        </w:rPr>
        <w:t xml:space="preserve"> </w:t>
      </w:r>
      <w:r>
        <w:t>и</w:t>
      </w:r>
      <w:r>
        <w:rPr>
          <w:spacing w:val="1"/>
        </w:rPr>
        <w:t xml:space="preserve"> </w:t>
      </w:r>
      <w:r>
        <w:t>технологические</w:t>
      </w:r>
      <w:r>
        <w:rPr>
          <w:spacing w:val="1"/>
        </w:rPr>
        <w:t xml:space="preserve"> </w:t>
      </w:r>
      <w:r>
        <w:t>задачи</w:t>
      </w:r>
      <w:r>
        <w:rPr>
          <w:spacing w:val="1"/>
        </w:rPr>
        <w:t xml:space="preserve"> </w:t>
      </w:r>
      <w:r>
        <w:t>при</w:t>
      </w:r>
      <w:r>
        <w:rPr>
          <w:spacing w:val="1"/>
        </w:rPr>
        <w:t xml:space="preserve"> </w:t>
      </w:r>
      <w:r>
        <w:t>проектировании</w:t>
      </w:r>
      <w:r>
        <w:rPr>
          <w:spacing w:val="1"/>
        </w:rPr>
        <w:t xml:space="preserve"> </w:t>
      </w:r>
      <w:r>
        <w:t>изделия,</w:t>
      </w:r>
      <w:r>
        <w:rPr>
          <w:spacing w:val="1"/>
        </w:rPr>
        <w:t xml:space="preserve"> </w:t>
      </w:r>
      <w:r>
        <w:t>возможные</w:t>
      </w:r>
      <w:r>
        <w:rPr>
          <w:spacing w:val="1"/>
        </w:rPr>
        <w:t xml:space="preserve"> </w:t>
      </w:r>
      <w:r>
        <w:t>пути</w:t>
      </w:r>
      <w:r>
        <w:rPr>
          <w:spacing w:val="1"/>
        </w:rPr>
        <w:t xml:space="preserve"> </w:t>
      </w:r>
      <w:r>
        <w:t>их</w:t>
      </w:r>
      <w:r>
        <w:rPr>
          <w:spacing w:val="1"/>
        </w:rPr>
        <w:t xml:space="preserve"> </w:t>
      </w:r>
      <w:r>
        <w:t>решения</w:t>
      </w:r>
      <w:r>
        <w:rPr>
          <w:spacing w:val="1"/>
        </w:rPr>
        <w:t xml:space="preserve"> </w:t>
      </w:r>
      <w:r>
        <w:t>(выбор</w:t>
      </w:r>
      <w:r>
        <w:rPr>
          <w:spacing w:val="1"/>
        </w:rPr>
        <w:t xml:space="preserve"> </w:t>
      </w:r>
      <w:r>
        <w:t>материалов,</w:t>
      </w:r>
      <w:r>
        <w:rPr>
          <w:spacing w:val="1"/>
        </w:rPr>
        <w:t xml:space="preserve"> </w:t>
      </w:r>
      <w:r>
        <w:t>рациональной</w:t>
      </w:r>
      <w:r>
        <w:rPr>
          <w:spacing w:val="1"/>
        </w:rPr>
        <w:t xml:space="preserve"> </w:t>
      </w:r>
      <w:r>
        <w:t>конструкции,</w:t>
      </w:r>
      <w:r>
        <w:rPr>
          <w:spacing w:val="1"/>
        </w:rPr>
        <w:t xml:space="preserve"> </w:t>
      </w:r>
      <w:r>
        <w:t>инструментов и технологии, порядка сборки, вариантов отделки).</w:t>
      </w:r>
      <w:r>
        <w:rPr>
          <w:spacing w:val="1"/>
        </w:rPr>
        <w:t xml:space="preserve"> </w:t>
      </w:r>
      <w:r>
        <w:t>Цена изделия как</w:t>
      </w:r>
      <w:r>
        <w:rPr>
          <w:spacing w:val="1"/>
        </w:rPr>
        <w:t xml:space="preserve"> </w:t>
      </w:r>
      <w:r>
        <w:t>товара. Основные виды проектной документации. Правила безопасного труда при</w:t>
      </w:r>
      <w:r>
        <w:rPr>
          <w:spacing w:val="1"/>
        </w:rPr>
        <w:t xml:space="preserve"> </w:t>
      </w:r>
      <w:r>
        <w:t>выполнении</w:t>
      </w:r>
      <w:r>
        <w:rPr>
          <w:spacing w:val="1"/>
        </w:rPr>
        <w:t xml:space="preserve"> </w:t>
      </w:r>
      <w:r>
        <w:t>творческих</w:t>
      </w:r>
      <w:r>
        <w:rPr>
          <w:spacing w:val="1"/>
        </w:rPr>
        <w:t xml:space="preserve"> </w:t>
      </w:r>
      <w:r>
        <w:t>проектов.</w:t>
      </w:r>
      <w:r>
        <w:rPr>
          <w:spacing w:val="1"/>
        </w:rPr>
        <w:t xml:space="preserve"> </w:t>
      </w:r>
      <w:r>
        <w:rPr>
          <w:i/>
        </w:rPr>
        <w:t>Практические</w:t>
      </w:r>
      <w:r>
        <w:rPr>
          <w:i/>
          <w:spacing w:val="1"/>
        </w:rPr>
        <w:t xml:space="preserve"> </w:t>
      </w:r>
      <w:r>
        <w:rPr>
          <w:i/>
        </w:rPr>
        <w:t>работы</w:t>
      </w:r>
      <w:r>
        <w:t>.</w:t>
      </w:r>
      <w:r>
        <w:rPr>
          <w:spacing w:val="1"/>
        </w:rPr>
        <w:t xml:space="preserve"> </w:t>
      </w:r>
      <w:r>
        <w:t>Коллективный</w:t>
      </w:r>
      <w:r>
        <w:rPr>
          <w:spacing w:val="1"/>
        </w:rPr>
        <w:t xml:space="preserve"> </w:t>
      </w:r>
      <w:r>
        <w:t>анализ</w:t>
      </w:r>
      <w:r>
        <w:rPr>
          <w:spacing w:val="1"/>
        </w:rPr>
        <w:t xml:space="preserve"> </w:t>
      </w:r>
      <w:r>
        <w:t>возможностей</w:t>
      </w:r>
      <w:r>
        <w:rPr>
          <w:spacing w:val="1"/>
        </w:rPr>
        <w:t xml:space="preserve"> </w:t>
      </w:r>
      <w:r>
        <w:t>изготовления</w:t>
      </w:r>
      <w:r>
        <w:rPr>
          <w:spacing w:val="1"/>
        </w:rPr>
        <w:t xml:space="preserve"> </w:t>
      </w:r>
      <w:r>
        <w:t>изделий,</w:t>
      </w:r>
      <w:r>
        <w:rPr>
          <w:spacing w:val="1"/>
        </w:rPr>
        <w:t xml:space="preserve"> </w:t>
      </w:r>
      <w:r>
        <w:t>предложенных</w:t>
      </w:r>
      <w:r>
        <w:rPr>
          <w:spacing w:val="1"/>
        </w:rPr>
        <w:t xml:space="preserve"> </w:t>
      </w:r>
      <w:r>
        <w:t>учащимися</w:t>
      </w:r>
      <w:r>
        <w:rPr>
          <w:spacing w:val="1"/>
        </w:rPr>
        <w:t xml:space="preserve"> </w:t>
      </w:r>
      <w:r>
        <w:t>в</w:t>
      </w:r>
      <w:r>
        <w:rPr>
          <w:spacing w:val="1"/>
        </w:rPr>
        <w:t xml:space="preserve"> </w:t>
      </w:r>
      <w:r>
        <w:t>качестве</w:t>
      </w:r>
      <w:r>
        <w:rPr>
          <w:spacing w:val="1"/>
        </w:rPr>
        <w:t xml:space="preserve"> </w:t>
      </w:r>
      <w:r>
        <w:t>творческого проекта. Конструирование и проектирование деталей с помощью ПК.</w:t>
      </w:r>
      <w:r>
        <w:rPr>
          <w:spacing w:val="1"/>
        </w:rPr>
        <w:t xml:space="preserve"> </w:t>
      </w:r>
      <w:r>
        <w:t>Разработка чертежей и технологических карт. Изготовление деталей и контроль 6х</w:t>
      </w:r>
      <w:r>
        <w:rPr>
          <w:spacing w:val="1"/>
        </w:rPr>
        <w:t xml:space="preserve"> </w:t>
      </w:r>
      <w:r>
        <w:t>размеров.</w:t>
      </w:r>
      <w:r>
        <w:rPr>
          <w:spacing w:val="1"/>
        </w:rPr>
        <w:t xml:space="preserve"> </w:t>
      </w:r>
      <w:r>
        <w:t>Сборка</w:t>
      </w:r>
      <w:r>
        <w:rPr>
          <w:spacing w:val="1"/>
        </w:rPr>
        <w:t xml:space="preserve"> </w:t>
      </w:r>
      <w:r>
        <w:t>и</w:t>
      </w:r>
      <w:r>
        <w:rPr>
          <w:spacing w:val="1"/>
        </w:rPr>
        <w:t xml:space="preserve"> </w:t>
      </w:r>
      <w:r>
        <w:t>отделка</w:t>
      </w:r>
      <w:r>
        <w:rPr>
          <w:spacing w:val="1"/>
        </w:rPr>
        <w:t xml:space="preserve"> </w:t>
      </w:r>
      <w:r>
        <w:t>изделия.</w:t>
      </w:r>
      <w:r>
        <w:rPr>
          <w:spacing w:val="1"/>
        </w:rPr>
        <w:t xml:space="preserve"> </w:t>
      </w:r>
      <w:r>
        <w:t>Оценка</w:t>
      </w:r>
      <w:r>
        <w:rPr>
          <w:spacing w:val="1"/>
        </w:rPr>
        <w:t xml:space="preserve"> </w:t>
      </w:r>
      <w:r>
        <w:t>стоимости</w:t>
      </w:r>
      <w:r>
        <w:rPr>
          <w:spacing w:val="1"/>
        </w:rPr>
        <w:t xml:space="preserve"> </w:t>
      </w:r>
      <w:r>
        <w:t>материалов</w:t>
      </w:r>
      <w:r>
        <w:rPr>
          <w:spacing w:val="71"/>
        </w:rPr>
        <w:t xml:space="preserve"> </w:t>
      </w:r>
      <w:r>
        <w:t>для</w:t>
      </w:r>
      <w:r>
        <w:rPr>
          <w:spacing w:val="1"/>
        </w:rPr>
        <w:t xml:space="preserve"> </w:t>
      </w:r>
      <w:r>
        <w:t>изготовления</w:t>
      </w:r>
      <w:r>
        <w:rPr>
          <w:spacing w:val="1"/>
        </w:rPr>
        <w:t xml:space="preserve"> </w:t>
      </w:r>
      <w:r>
        <w:t>изделия,</w:t>
      </w:r>
      <w:r>
        <w:rPr>
          <w:spacing w:val="1"/>
        </w:rPr>
        <w:t xml:space="preserve"> </w:t>
      </w:r>
      <w:r>
        <w:t>ѐѐ</w:t>
      </w:r>
      <w:r>
        <w:rPr>
          <w:spacing w:val="1"/>
        </w:rPr>
        <w:t xml:space="preserve"> </w:t>
      </w:r>
      <w:r>
        <w:t>сравнение</w:t>
      </w:r>
      <w:r>
        <w:rPr>
          <w:spacing w:val="1"/>
        </w:rPr>
        <w:t xml:space="preserve"> </w:t>
      </w:r>
      <w:r>
        <w:t>с</w:t>
      </w:r>
      <w:r>
        <w:rPr>
          <w:spacing w:val="1"/>
        </w:rPr>
        <w:t xml:space="preserve"> </w:t>
      </w:r>
      <w:r>
        <w:t>возможной</w:t>
      </w:r>
      <w:r>
        <w:rPr>
          <w:spacing w:val="1"/>
        </w:rPr>
        <w:t xml:space="preserve"> </w:t>
      </w:r>
      <w:r>
        <w:t>рыночной</w:t>
      </w:r>
      <w:r>
        <w:rPr>
          <w:spacing w:val="1"/>
        </w:rPr>
        <w:t xml:space="preserve"> </w:t>
      </w:r>
      <w:r>
        <w:t>ценой</w:t>
      </w:r>
      <w:r>
        <w:rPr>
          <w:spacing w:val="71"/>
        </w:rPr>
        <w:t xml:space="preserve"> </w:t>
      </w:r>
      <w:r>
        <w:t>товара.</w:t>
      </w:r>
      <w:r>
        <w:rPr>
          <w:spacing w:val="1"/>
        </w:rPr>
        <w:t xml:space="preserve"> </w:t>
      </w:r>
      <w:r>
        <w:t>Разработка</w:t>
      </w:r>
      <w:r>
        <w:rPr>
          <w:spacing w:val="-1"/>
        </w:rPr>
        <w:t xml:space="preserve"> </w:t>
      </w:r>
      <w:r>
        <w:t>варианта рекламы.</w:t>
      </w:r>
    </w:p>
    <w:p w:rsidR="006B28B4" w:rsidRDefault="00DA7639">
      <w:pPr>
        <w:pStyle w:val="a3"/>
        <w:spacing w:line="320" w:lineRule="exact"/>
        <w:ind w:left="1401" w:firstLine="0"/>
      </w:pPr>
      <w:r>
        <w:t>Подготовка</w:t>
      </w:r>
      <w:r>
        <w:rPr>
          <w:spacing w:val="61"/>
        </w:rPr>
        <w:t xml:space="preserve"> </w:t>
      </w:r>
      <w:r>
        <w:t>пояснительной</w:t>
      </w:r>
      <w:r>
        <w:rPr>
          <w:spacing w:val="131"/>
        </w:rPr>
        <w:t xml:space="preserve"> </w:t>
      </w:r>
      <w:r>
        <w:t>записки.</w:t>
      </w:r>
      <w:r>
        <w:rPr>
          <w:spacing w:val="127"/>
        </w:rPr>
        <w:t xml:space="preserve"> </w:t>
      </w:r>
      <w:r>
        <w:t>Оформление</w:t>
      </w:r>
      <w:r>
        <w:rPr>
          <w:spacing w:val="130"/>
        </w:rPr>
        <w:t xml:space="preserve"> </w:t>
      </w:r>
      <w:r>
        <w:t>проектных</w:t>
      </w:r>
      <w:r>
        <w:rPr>
          <w:spacing w:val="132"/>
        </w:rPr>
        <w:t xml:space="preserve"> </w:t>
      </w:r>
      <w:r>
        <w:t>материалов.</w:t>
      </w:r>
    </w:p>
    <w:p w:rsidR="006B28B4" w:rsidRDefault="00DA7639">
      <w:pPr>
        <w:pStyle w:val="a3"/>
        <w:ind w:firstLine="0"/>
      </w:pPr>
      <w:r>
        <w:t>Презентация</w:t>
      </w:r>
      <w:r>
        <w:rPr>
          <w:spacing w:val="-3"/>
        </w:rPr>
        <w:t xml:space="preserve"> </w:t>
      </w:r>
      <w:r>
        <w:t>проекта.</w:t>
      </w:r>
    </w:p>
    <w:p w:rsidR="006B28B4" w:rsidRDefault="00DA7639">
      <w:pPr>
        <w:pStyle w:val="a3"/>
        <w:spacing w:before="2"/>
        <w:ind w:left="1401" w:firstLine="0"/>
      </w:pPr>
      <w:r>
        <w:t>Использование</w:t>
      </w:r>
      <w:r>
        <w:rPr>
          <w:spacing w:val="-3"/>
        </w:rPr>
        <w:t xml:space="preserve"> </w:t>
      </w:r>
      <w:r>
        <w:t>ПК</w:t>
      </w:r>
      <w:r>
        <w:rPr>
          <w:spacing w:val="-3"/>
        </w:rPr>
        <w:t xml:space="preserve"> </w:t>
      </w:r>
      <w:r>
        <w:t>при</w:t>
      </w:r>
      <w:r>
        <w:rPr>
          <w:spacing w:val="-2"/>
        </w:rPr>
        <w:t xml:space="preserve"> </w:t>
      </w:r>
      <w:r>
        <w:t>выполнении</w:t>
      </w:r>
      <w:r>
        <w:rPr>
          <w:spacing w:val="-3"/>
        </w:rPr>
        <w:t xml:space="preserve"> </w:t>
      </w:r>
      <w:r>
        <w:t>и</w:t>
      </w:r>
      <w:r>
        <w:rPr>
          <w:spacing w:val="-2"/>
        </w:rPr>
        <w:t xml:space="preserve"> </w:t>
      </w:r>
      <w:r>
        <w:t>презентации</w:t>
      </w:r>
      <w:r>
        <w:rPr>
          <w:spacing w:val="-6"/>
        </w:rPr>
        <w:t xml:space="preserve"> </w:t>
      </w:r>
      <w:r>
        <w:t>проекта.</w:t>
      </w:r>
    </w:p>
    <w:p w:rsidR="006B28B4" w:rsidRDefault="00DA7639">
      <w:pPr>
        <w:pStyle w:val="a3"/>
        <w:spacing w:before="1"/>
        <w:ind w:right="383"/>
      </w:pPr>
      <w:r>
        <w:rPr>
          <w:i/>
        </w:rPr>
        <w:t>Варианты</w:t>
      </w:r>
      <w:r>
        <w:rPr>
          <w:i/>
          <w:spacing w:val="1"/>
        </w:rPr>
        <w:t xml:space="preserve"> </w:t>
      </w:r>
      <w:r>
        <w:rPr>
          <w:i/>
        </w:rPr>
        <w:t>творческих</w:t>
      </w:r>
      <w:r>
        <w:rPr>
          <w:i/>
          <w:spacing w:val="1"/>
        </w:rPr>
        <w:t xml:space="preserve"> </w:t>
      </w:r>
      <w:r>
        <w:rPr>
          <w:i/>
        </w:rPr>
        <w:t>проектов</w:t>
      </w:r>
      <w:r>
        <w:rPr>
          <w:i/>
          <w:spacing w:val="1"/>
        </w:rPr>
        <w:t xml:space="preserve"> </w:t>
      </w:r>
      <w:r>
        <w:rPr>
          <w:i/>
        </w:rPr>
        <w:t>из</w:t>
      </w:r>
      <w:r>
        <w:rPr>
          <w:i/>
          <w:spacing w:val="1"/>
        </w:rPr>
        <w:t xml:space="preserve"> </w:t>
      </w:r>
      <w:r>
        <w:rPr>
          <w:i/>
        </w:rPr>
        <w:t>древесины</w:t>
      </w:r>
      <w:r>
        <w:rPr>
          <w:i/>
          <w:spacing w:val="1"/>
        </w:rPr>
        <w:t xml:space="preserve"> </w:t>
      </w:r>
      <w:r>
        <w:rPr>
          <w:i/>
        </w:rPr>
        <w:t>и</w:t>
      </w:r>
      <w:r>
        <w:rPr>
          <w:i/>
          <w:spacing w:val="1"/>
        </w:rPr>
        <w:t xml:space="preserve"> </w:t>
      </w:r>
      <w:r>
        <w:rPr>
          <w:i/>
        </w:rPr>
        <w:t>поделочных</w:t>
      </w:r>
      <w:r>
        <w:rPr>
          <w:i/>
          <w:spacing w:val="1"/>
        </w:rPr>
        <w:t xml:space="preserve"> </w:t>
      </w:r>
      <w:r>
        <w:rPr>
          <w:i/>
        </w:rPr>
        <w:t>материалов</w:t>
      </w:r>
      <w:r>
        <w:t>:</w:t>
      </w:r>
      <w:r>
        <w:rPr>
          <w:spacing w:val="1"/>
        </w:rPr>
        <w:t xml:space="preserve"> </w:t>
      </w:r>
      <w:r>
        <w:t>предметы</w:t>
      </w:r>
      <w:r>
        <w:rPr>
          <w:spacing w:val="1"/>
        </w:rPr>
        <w:t xml:space="preserve"> </w:t>
      </w:r>
      <w:r>
        <w:t>обихода</w:t>
      </w:r>
      <w:r>
        <w:rPr>
          <w:spacing w:val="1"/>
        </w:rPr>
        <w:t xml:space="preserve"> </w:t>
      </w:r>
      <w:r>
        <w:t>и</w:t>
      </w:r>
      <w:r>
        <w:rPr>
          <w:spacing w:val="1"/>
        </w:rPr>
        <w:t xml:space="preserve"> </w:t>
      </w:r>
      <w:r>
        <w:t>интерьера</w:t>
      </w:r>
      <w:r>
        <w:rPr>
          <w:spacing w:val="1"/>
        </w:rPr>
        <w:t xml:space="preserve"> </w:t>
      </w:r>
      <w:r>
        <w:t>(подставки</w:t>
      </w:r>
      <w:r>
        <w:rPr>
          <w:spacing w:val="1"/>
        </w:rPr>
        <w:t xml:space="preserve"> </w:t>
      </w:r>
      <w:r>
        <w:t>для</w:t>
      </w:r>
      <w:r>
        <w:rPr>
          <w:spacing w:val="1"/>
        </w:rPr>
        <w:t xml:space="preserve"> </w:t>
      </w:r>
      <w:r>
        <w:t>салфеток,</w:t>
      </w:r>
      <w:r>
        <w:rPr>
          <w:spacing w:val="1"/>
        </w:rPr>
        <w:t xml:space="preserve"> </w:t>
      </w:r>
      <w:r>
        <w:t>полочка</w:t>
      </w:r>
      <w:r>
        <w:rPr>
          <w:spacing w:val="1"/>
        </w:rPr>
        <w:t xml:space="preserve"> </w:t>
      </w:r>
      <w:r>
        <w:t>для</w:t>
      </w:r>
      <w:r>
        <w:rPr>
          <w:spacing w:val="1"/>
        </w:rPr>
        <w:t xml:space="preserve"> </w:t>
      </w:r>
      <w:r>
        <w:t>одежды,</w:t>
      </w:r>
      <w:r>
        <w:rPr>
          <w:spacing w:val="1"/>
        </w:rPr>
        <w:t xml:space="preserve"> </w:t>
      </w:r>
      <w:r>
        <w:t>деревянные</w:t>
      </w:r>
      <w:r>
        <w:rPr>
          <w:spacing w:val="1"/>
        </w:rPr>
        <w:t xml:space="preserve"> </w:t>
      </w:r>
      <w:r>
        <w:t>ложки,</w:t>
      </w:r>
      <w:r>
        <w:rPr>
          <w:spacing w:val="1"/>
        </w:rPr>
        <w:t xml:space="preserve"> </w:t>
      </w:r>
      <w:r>
        <w:t>кухонные</w:t>
      </w:r>
      <w:r>
        <w:rPr>
          <w:spacing w:val="1"/>
        </w:rPr>
        <w:t xml:space="preserve"> </w:t>
      </w:r>
      <w:r>
        <w:t>вилки</w:t>
      </w:r>
      <w:r>
        <w:rPr>
          <w:spacing w:val="1"/>
        </w:rPr>
        <w:t xml:space="preserve"> </w:t>
      </w:r>
      <w:r>
        <w:t>и</w:t>
      </w:r>
      <w:r>
        <w:rPr>
          <w:spacing w:val="1"/>
        </w:rPr>
        <w:t xml:space="preserve"> </w:t>
      </w:r>
      <w:r>
        <w:t>лопатки,</w:t>
      </w:r>
      <w:r>
        <w:rPr>
          <w:spacing w:val="1"/>
        </w:rPr>
        <w:t xml:space="preserve"> </w:t>
      </w:r>
      <w:r>
        <w:t>подвеска</w:t>
      </w:r>
      <w:r>
        <w:rPr>
          <w:spacing w:val="1"/>
        </w:rPr>
        <w:t xml:space="preserve"> </w:t>
      </w:r>
      <w:r>
        <w:t>для</w:t>
      </w:r>
      <w:r>
        <w:rPr>
          <w:spacing w:val="1"/>
        </w:rPr>
        <w:t xml:space="preserve"> </w:t>
      </w:r>
      <w:r>
        <w:t>чашек,</w:t>
      </w:r>
      <w:r>
        <w:rPr>
          <w:spacing w:val="1"/>
        </w:rPr>
        <w:t xml:space="preserve"> </w:t>
      </w:r>
      <w:r>
        <w:t>солонки,</w:t>
      </w:r>
      <w:r>
        <w:rPr>
          <w:spacing w:val="1"/>
        </w:rPr>
        <w:t xml:space="preserve"> </w:t>
      </w:r>
      <w:r>
        <w:t>скамеечки, полочка для телефона, дверная ручка, карниз для кухни, подставка для</w:t>
      </w:r>
      <w:r>
        <w:rPr>
          <w:spacing w:val="1"/>
        </w:rPr>
        <w:t xml:space="preserve"> </w:t>
      </w:r>
      <w:r>
        <w:t>цветов,</w:t>
      </w:r>
      <w:r>
        <w:rPr>
          <w:spacing w:val="1"/>
        </w:rPr>
        <w:t xml:space="preserve"> </w:t>
      </w:r>
      <w:r>
        <w:t>панно</w:t>
      </w:r>
      <w:r>
        <w:rPr>
          <w:spacing w:val="1"/>
        </w:rPr>
        <w:t xml:space="preserve"> </w:t>
      </w:r>
      <w:r>
        <w:t>с</w:t>
      </w:r>
      <w:r>
        <w:rPr>
          <w:spacing w:val="1"/>
        </w:rPr>
        <w:t xml:space="preserve"> </w:t>
      </w:r>
      <w:r>
        <w:t>плоскорельефной</w:t>
      </w:r>
      <w:r>
        <w:rPr>
          <w:spacing w:val="1"/>
        </w:rPr>
        <w:t xml:space="preserve"> </w:t>
      </w:r>
      <w:r>
        <w:t>резьбой,</w:t>
      </w:r>
      <w:r>
        <w:rPr>
          <w:spacing w:val="1"/>
        </w:rPr>
        <w:t xml:space="preserve"> </w:t>
      </w:r>
      <w:r>
        <w:t>разделочная</w:t>
      </w:r>
      <w:r>
        <w:rPr>
          <w:spacing w:val="1"/>
        </w:rPr>
        <w:t xml:space="preserve"> </w:t>
      </w:r>
      <w:r>
        <w:t>доска,</w:t>
      </w:r>
      <w:r>
        <w:rPr>
          <w:spacing w:val="1"/>
        </w:rPr>
        <w:t xml:space="preserve"> </w:t>
      </w:r>
      <w:r>
        <w:t>украшенная</w:t>
      </w:r>
      <w:r>
        <w:rPr>
          <w:spacing w:val="1"/>
        </w:rPr>
        <w:t xml:space="preserve"> </w:t>
      </w:r>
      <w:r>
        <w:t>геометрической резьбой). Детская лопатка, кормушки для птиц, игрушки для детей</w:t>
      </w:r>
      <w:r>
        <w:rPr>
          <w:spacing w:val="1"/>
        </w:rPr>
        <w:t xml:space="preserve"> </w:t>
      </w:r>
      <w:r>
        <w:t>(пирамидка,</w:t>
      </w:r>
      <w:r>
        <w:rPr>
          <w:spacing w:val="1"/>
        </w:rPr>
        <w:t xml:space="preserve"> </w:t>
      </w:r>
      <w:r>
        <w:t>утѐнок</w:t>
      </w:r>
      <w:r>
        <w:rPr>
          <w:spacing w:val="1"/>
        </w:rPr>
        <w:t xml:space="preserve"> </w:t>
      </w:r>
      <w:r>
        <w:t>фигурки-матрѐшки),</w:t>
      </w:r>
      <w:r>
        <w:rPr>
          <w:spacing w:val="1"/>
        </w:rPr>
        <w:t xml:space="preserve"> </w:t>
      </w:r>
      <w:r>
        <w:t>карандашница,</w:t>
      </w:r>
      <w:r>
        <w:rPr>
          <w:spacing w:val="1"/>
        </w:rPr>
        <w:t xml:space="preserve"> </w:t>
      </w:r>
      <w:r>
        <w:t>коробка</w:t>
      </w:r>
      <w:r>
        <w:rPr>
          <w:spacing w:val="1"/>
        </w:rPr>
        <w:t xml:space="preserve"> </w:t>
      </w:r>
      <w:r>
        <w:t>для</w:t>
      </w:r>
      <w:r>
        <w:rPr>
          <w:spacing w:val="71"/>
        </w:rPr>
        <w:t xml:space="preserve"> </w:t>
      </w:r>
      <w:r>
        <w:t>мелких</w:t>
      </w:r>
      <w:r>
        <w:rPr>
          <w:spacing w:val="1"/>
        </w:rPr>
        <w:t xml:space="preserve"> </w:t>
      </w:r>
      <w:r>
        <w:t>деталей, будка для четвероногого друга, садовый рыхлитель, игры (кегли, городки,</w:t>
      </w:r>
      <w:r>
        <w:rPr>
          <w:spacing w:val="1"/>
        </w:rPr>
        <w:t xml:space="preserve"> </w:t>
      </w:r>
      <w:r>
        <w:t>шашки),</w:t>
      </w:r>
      <w:r>
        <w:rPr>
          <w:spacing w:val="1"/>
        </w:rPr>
        <w:t xml:space="preserve"> </w:t>
      </w:r>
      <w:r>
        <w:t>крестовина</w:t>
      </w:r>
      <w:r>
        <w:rPr>
          <w:spacing w:val="1"/>
        </w:rPr>
        <w:t xml:space="preserve"> </w:t>
      </w:r>
      <w:r>
        <w:t>для</w:t>
      </w:r>
      <w:r>
        <w:rPr>
          <w:spacing w:val="1"/>
        </w:rPr>
        <w:t xml:space="preserve"> </w:t>
      </w:r>
      <w:r>
        <w:t>новогодней</w:t>
      </w:r>
      <w:r>
        <w:rPr>
          <w:spacing w:val="1"/>
        </w:rPr>
        <w:t xml:space="preserve"> </w:t>
      </w:r>
      <w:r>
        <w:t>ѐлки,</w:t>
      </w:r>
      <w:r>
        <w:rPr>
          <w:spacing w:val="1"/>
        </w:rPr>
        <w:t xml:space="preserve"> </w:t>
      </w:r>
      <w:r>
        <w:t>ручки</w:t>
      </w:r>
      <w:r>
        <w:rPr>
          <w:spacing w:val="1"/>
        </w:rPr>
        <w:t xml:space="preserve"> </w:t>
      </w:r>
      <w:r>
        <w:t>для</w:t>
      </w:r>
      <w:r>
        <w:rPr>
          <w:spacing w:val="1"/>
        </w:rPr>
        <w:t xml:space="preserve"> </w:t>
      </w:r>
      <w:r>
        <w:t>напильников</w:t>
      </w:r>
      <w:r>
        <w:rPr>
          <w:spacing w:val="1"/>
        </w:rPr>
        <w:t xml:space="preserve"> </w:t>
      </w:r>
      <w:r>
        <w:t>и</w:t>
      </w:r>
      <w:r>
        <w:rPr>
          <w:spacing w:val="1"/>
        </w:rPr>
        <w:t xml:space="preserve"> </w:t>
      </w:r>
      <w:r>
        <w:t>стамесок,</w:t>
      </w:r>
      <w:r>
        <w:rPr>
          <w:spacing w:val="1"/>
        </w:rPr>
        <w:t xml:space="preserve"> </w:t>
      </w:r>
      <w:r>
        <w:t>раздаточные</w:t>
      </w:r>
      <w:r>
        <w:rPr>
          <w:spacing w:val="-1"/>
        </w:rPr>
        <w:t xml:space="preserve"> </w:t>
      </w:r>
      <w:r>
        <w:t>материалы для</w:t>
      </w:r>
      <w:r>
        <w:rPr>
          <w:spacing w:val="-3"/>
        </w:rPr>
        <w:t xml:space="preserve"> </w:t>
      </w:r>
      <w:r>
        <w:t>учебных</w:t>
      </w:r>
      <w:r>
        <w:rPr>
          <w:spacing w:val="1"/>
        </w:rPr>
        <w:t xml:space="preserve"> </w:t>
      </w:r>
      <w:r>
        <w:t>занятий и</w:t>
      </w:r>
      <w:r>
        <w:rPr>
          <w:spacing w:val="-4"/>
        </w:rPr>
        <w:t xml:space="preserve"> </w:t>
      </w:r>
      <w:r>
        <w:t>др.</w:t>
      </w:r>
    </w:p>
    <w:p w:rsidR="006B28B4" w:rsidRDefault="00DA7639">
      <w:pPr>
        <w:ind w:left="1401" w:right="384"/>
        <w:jc w:val="both"/>
        <w:rPr>
          <w:sz w:val="28"/>
        </w:rPr>
      </w:pPr>
      <w:r>
        <w:rPr>
          <w:i/>
          <w:sz w:val="28"/>
        </w:rPr>
        <w:t>Варианты творческих проектов из металлов и искусственных материалов</w:t>
      </w:r>
      <w:r>
        <w:rPr>
          <w:sz w:val="28"/>
        </w:rPr>
        <w:t>:</w:t>
      </w:r>
      <w:r>
        <w:rPr>
          <w:spacing w:val="1"/>
          <w:sz w:val="28"/>
        </w:rPr>
        <w:t xml:space="preserve"> </w:t>
      </w:r>
      <w:r>
        <w:rPr>
          <w:sz w:val="28"/>
        </w:rPr>
        <w:t>предметы</w:t>
      </w:r>
      <w:r>
        <w:rPr>
          <w:spacing w:val="69"/>
          <w:sz w:val="28"/>
        </w:rPr>
        <w:t xml:space="preserve"> </w:t>
      </w:r>
      <w:r>
        <w:rPr>
          <w:sz w:val="28"/>
        </w:rPr>
        <w:t>обихода</w:t>
      </w:r>
      <w:r>
        <w:rPr>
          <w:spacing w:val="66"/>
          <w:sz w:val="28"/>
        </w:rPr>
        <w:t xml:space="preserve"> </w:t>
      </w:r>
      <w:r>
        <w:rPr>
          <w:sz w:val="28"/>
        </w:rPr>
        <w:t>и</w:t>
      </w:r>
      <w:r>
        <w:rPr>
          <w:spacing w:val="69"/>
          <w:sz w:val="28"/>
        </w:rPr>
        <w:t xml:space="preserve"> </w:t>
      </w:r>
      <w:r>
        <w:rPr>
          <w:sz w:val="28"/>
        </w:rPr>
        <w:t>интерьера</w:t>
      </w:r>
      <w:r>
        <w:rPr>
          <w:spacing w:val="69"/>
          <w:sz w:val="28"/>
        </w:rPr>
        <w:t xml:space="preserve"> </w:t>
      </w:r>
      <w:r>
        <w:rPr>
          <w:sz w:val="28"/>
        </w:rPr>
        <w:t>(вешалка-крючок,</w:t>
      </w:r>
      <w:r>
        <w:rPr>
          <w:spacing w:val="68"/>
          <w:sz w:val="28"/>
        </w:rPr>
        <w:t xml:space="preserve"> </w:t>
      </w:r>
      <w:r>
        <w:rPr>
          <w:sz w:val="28"/>
        </w:rPr>
        <w:t>подвеска</w:t>
      </w:r>
      <w:r>
        <w:rPr>
          <w:spacing w:val="69"/>
          <w:sz w:val="28"/>
        </w:rPr>
        <w:t xml:space="preserve"> </w:t>
      </w:r>
      <w:r>
        <w:rPr>
          <w:sz w:val="28"/>
        </w:rPr>
        <w:t>для</w:t>
      </w:r>
      <w:r>
        <w:rPr>
          <w:spacing w:val="69"/>
          <w:sz w:val="28"/>
        </w:rPr>
        <w:t xml:space="preserve"> </w:t>
      </w:r>
      <w:r>
        <w:rPr>
          <w:sz w:val="28"/>
        </w:rPr>
        <w:t>цветов,</w:t>
      </w:r>
    </w:p>
    <w:p w:rsidR="006B28B4" w:rsidRDefault="00DA7639">
      <w:pPr>
        <w:pStyle w:val="a3"/>
        <w:ind w:right="387" w:firstLine="0"/>
      </w:pPr>
      <w:r>
        <w:t>инвентарь</w:t>
      </w:r>
      <w:r>
        <w:rPr>
          <w:spacing w:val="1"/>
        </w:rPr>
        <w:t xml:space="preserve"> </w:t>
      </w:r>
      <w:r>
        <w:t>для</w:t>
      </w:r>
      <w:r>
        <w:rPr>
          <w:spacing w:val="1"/>
        </w:rPr>
        <w:t xml:space="preserve"> </w:t>
      </w:r>
      <w:r>
        <w:t>мангала</w:t>
      </w:r>
      <w:r>
        <w:rPr>
          <w:spacing w:val="1"/>
        </w:rPr>
        <w:t xml:space="preserve"> </w:t>
      </w:r>
      <w:r>
        <w:t>или</w:t>
      </w:r>
      <w:r>
        <w:rPr>
          <w:spacing w:val="1"/>
        </w:rPr>
        <w:t xml:space="preserve"> </w:t>
      </w:r>
      <w:r>
        <w:t>камина,</w:t>
      </w:r>
      <w:r>
        <w:rPr>
          <w:spacing w:val="1"/>
        </w:rPr>
        <w:t xml:space="preserve"> </w:t>
      </w:r>
      <w:r>
        <w:t>настенный</w:t>
      </w:r>
      <w:r>
        <w:rPr>
          <w:spacing w:val="1"/>
        </w:rPr>
        <w:t xml:space="preserve"> </w:t>
      </w:r>
      <w:r>
        <w:t>светильник,</w:t>
      </w:r>
      <w:r>
        <w:rPr>
          <w:spacing w:val="1"/>
        </w:rPr>
        <w:t xml:space="preserve"> </w:t>
      </w:r>
      <w:r>
        <w:t>ручка</w:t>
      </w:r>
      <w:r>
        <w:rPr>
          <w:spacing w:val="1"/>
        </w:rPr>
        <w:t xml:space="preserve"> </w:t>
      </w:r>
      <w:r>
        <w:t>для</w:t>
      </w:r>
      <w:r>
        <w:rPr>
          <w:spacing w:val="1"/>
        </w:rPr>
        <w:t xml:space="preserve"> </w:t>
      </w:r>
      <w:r>
        <w:t>дверки</w:t>
      </w:r>
      <w:r>
        <w:rPr>
          <w:spacing w:val="1"/>
        </w:rPr>
        <w:t xml:space="preserve"> </w:t>
      </w:r>
      <w:r>
        <w:t>шкафчика), модели вертолѐта и автомобилей, шпатель для ремонтных работ, шаблон</w:t>
      </w:r>
      <w:r>
        <w:rPr>
          <w:spacing w:val="-67"/>
        </w:rPr>
        <w:t xml:space="preserve"> </w:t>
      </w:r>
      <w:r>
        <w:t>для контроля углов, приспособление для изготовления заклѐпок, нутромер, зажим</w:t>
      </w:r>
      <w:r>
        <w:rPr>
          <w:spacing w:val="1"/>
        </w:rPr>
        <w:t xml:space="preserve"> </w:t>
      </w:r>
      <w:r>
        <w:t>для</w:t>
      </w:r>
      <w:r>
        <w:rPr>
          <w:spacing w:val="1"/>
        </w:rPr>
        <w:t xml:space="preserve"> </w:t>
      </w:r>
      <w:r>
        <w:t>таблиц,</w:t>
      </w:r>
      <w:r>
        <w:rPr>
          <w:spacing w:val="1"/>
        </w:rPr>
        <w:t xml:space="preserve"> </w:t>
      </w:r>
      <w:r>
        <w:t>подвеска,</w:t>
      </w:r>
      <w:r>
        <w:rPr>
          <w:spacing w:val="1"/>
        </w:rPr>
        <w:t xml:space="preserve"> </w:t>
      </w:r>
      <w:r>
        <w:t>наглядные</w:t>
      </w:r>
      <w:r>
        <w:rPr>
          <w:spacing w:val="1"/>
        </w:rPr>
        <w:t xml:space="preserve"> </w:t>
      </w:r>
      <w:r>
        <w:t>пособия,</w:t>
      </w:r>
      <w:r>
        <w:rPr>
          <w:spacing w:val="1"/>
        </w:rPr>
        <w:t xml:space="preserve"> </w:t>
      </w:r>
      <w:r>
        <w:t>раздаточные</w:t>
      </w:r>
      <w:r>
        <w:rPr>
          <w:spacing w:val="1"/>
        </w:rPr>
        <w:t xml:space="preserve"> </w:t>
      </w:r>
      <w:r>
        <w:t>материалы</w:t>
      </w:r>
      <w:r>
        <w:rPr>
          <w:spacing w:val="1"/>
        </w:rPr>
        <w:t xml:space="preserve"> </w:t>
      </w:r>
      <w:r>
        <w:t>для</w:t>
      </w:r>
      <w:r>
        <w:rPr>
          <w:spacing w:val="1"/>
        </w:rPr>
        <w:t xml:space="preserve"> </w:t>
      </w:r>
      <w:r>
        <w:t>учебных</w:t>
      </w:r>
      <w:r>
        <w:rPr>
          <w:spacing w:val="1"/>
        </w:rPr>
        <w:t xml:space="preserve"> </w:t>
      </w:r>
      <w:r>
        <w:t>занятий</w:t>
      </w:r>
      <w:r>
        <w:rPr>
          <w:spacing w:val="-3"/>
        </w:rPr>
        <w:t xml:space="preserve"> </w:t>
      </w:r>
      <w:r>
        <w:t>и</w:t>
      </w:r>
      <w:r>
        <w:rPr>
          <w:spacing w:val="-1"/>
        </w:rPr>
        <w:t xml:space="preserve"> </w:t>
      </w:r>
      <w:r>
        <w:t>др.</w:t>
      </w:r>
    </w:p>
    <w:p w:rsidR="006B28B4" w:rsidRDefault="00DA7639">
      <w:pPr>
        <w:pStyle w:val="11"/>
        <w:numPr>
          <w:ilvl w:val="0"/>
          <w:numId w:val="31"/>
        </w:numPr>
        <w:tabs>
          <w:tab w:val="left" w:pos="1613"/>
        </w:tabs>
        <w:spacing w:line="320" w:lineRule="exact"/>
      </w:pPr>
      <w:r>
        <w:t>класс</w:t>
      </w:r>
    </w:p>
    <w:p w:rsidR="006B28B4" w:rsidRDefault="00DA7639">
      <w:pPr>
        <w:pStyle w:val="a3"/>
        <w:spacing w:before="2"/>
        <w:ind w:right="388"/>
      </w:pPr>
      <w:r>
        <w:rPr>
          <w:i/>
        </w:rPr>
        <w:t>Теоретические</w:t>
      </w:r>
      <w:r>
        <w:rPr>
          <w:i/>
          <w:spacing w:val="1"/>
        </w:rPr>
        <w:t xml:space="preserve"> </w:t>
      </w:r>
      <w:r>
        <w:rPr>
          <w:i/>
        </w:rPr>
        <w:t>сведения</w:t>
      </w:r>
      <w:r>
        <w:t>.</w:t>
      </w:r>
      <w:r>
        <w:rPr>
          <w:spacing w:val="1"/>
        </w:rPr>
        <w:t xml:space="preserve"> </w:t>
      </w:r>
      <w:r>
        <w:t>Творческий</w:t>
      </w:r>
      <w:r>
        <w:rPr>
          <w:spacing w:val="1"/>
        </w:rPr>
        <w:t xml:space="preserve"> </w:t>
      </w:r>
      <w:r>
        <w:t>проект.</w:t>
      </w:r>
      <w:r>
        <w:rPr>
          <w:spacing w:val="1"/>
        </w:rPr>
        <w:t xml:space="preserve"> </w:t>
      </w:r>
      <w:r>
        <w:t>Этапы</w:t>
      </w:r>
      <w:r>
        <w:rPr>
          <w:spacing w:val="1"/>
        </w:rPr>
        <w:t xml:space="preserve"> </w:t>
      </w:r>
      <w:r>
        <w:t>проектирования</w:t>
      </w:r>
      <w:r>
        <w:rPr>
          <w:spacing w:val="1"/>
        </w:rPr>
        <w:t xml:space="preserve"> </w:t>
      </w:r>
      <w:r>
        <w:t>и</w:t>
      </w:r>
      <w:r>
        <w:rPr>
          <w:spacing w:val="1"/>
        </w:rPr>
        <w:t xml:space="preserve"> </w:t>
      </w:r>
      <w:r>
        <w:t>конструирования.</w:t>
      </w:r>
      <w:r>
        <w:rPr>
          <w:spacing w:val="1"/>
        </w:rPr>
        <w:t xml:space="preserve"> </w:t>
      </w:r>
      <w:r>
        <w:t>Проектирование</w:t>
      </w:r>
      <w:r>
        <w:rPr>
          <w:spacing w:val="1"/>
        </w:rPr>
        <w:t xml:space="preserve"> </w:t>
      </w:r>
      <w:r>
        <w:t>изделий</w:t>
      </w:r>
      <w:r>
        <w:rPr>
          <w:spacing w:val="1"/>
        </w:rPr>
        <w:t xml:space="preserve"> </w:t>
      </w:r>
      <w:r>
        <w:t>на</w:t>
      </w:r>
      <w:r>
        <w:rPr>
          <w:spacing w:val="1"/>
        </w:rPr>
        <w:t xml:space="preserve"> </w:t>
      </w:r>
      <w:r>
        <w:t>предприятии</w:t>
      </w:r>
      <w:r>
        <w:rPr>
          <w:spacing w:val="1"/>
        </w:rPr>
        <w:t xml:space="preserve"> </w:t>
      </w:r>
      <w:r>
        <w:t>(конструкторская</w:t>
      </w:r>
      <w:r>
        <w:rPr>
          <w:spacing w:val="1"/>
        </w:rPr>
        <w:t xml:space="preserve"> </w:t>
      </w:r>
      <w:r>
        <w:t>и</w:t>
      </w:r>
      <w:r>
        <w:rPr>
          <w:spacing w:val="1"/>
        </w:rPr>
        <w:t xml:space="preserve"> </w:t>
      </w:r>
      <w:r>
        <w:t>технологическая</w:t>
      </w:r>
      <w:r>
        <w:rPr>
          <w:spacing w:val="1"/>
        </w:rPr>
        <w:t xml:space="preserve"> </w:t>
      </w:r>
      <w:r>
        <w:t>подготовка).</w:t>
      </w:r>
      <w:r>
        <w:rPr>
          <w:spacing w:val="1"/>
        </w:rPr>
        <w:t xml:space="preserve"> </w:t>
      </w:r>
      <w:r>
        <w:t>Государственные</w:t>
      </w:r>
      <w:r>
        <w:rPr>
          <w:spacing w:val="1"/>
        </w:rPr>
        <w:t xml:space="preserve"> </w:t>
      </w:r>
      <w:r>
        <w:t>стандарты</w:t>
      </w:r>
      <w:r>
        <w:rPr>
          <w:spacing w:val="1"/>
        </w:rPr>
        <w:t xml:space="preserve"> </w:t>
      </w:r>
      <w:r>
        <w:t>на</w:t>
      </w:r>
      <w:r>
        <w:rPr>
          <w:spacing w:val="1"/>
        </w:rPr>
        <w:t xml:space="preserve"> </w:t>
      </w:r>
      <w:r>
        <w:t>типовые</w:t>
      </w:r>
      <w:r>
        <w:rPr>
          <w:spacing w:val="1"/>
        </w:rPr>
        <w:t xml:space="preserve"> </w:t>
      </w:r>
      <w:r>
        <w:t>детали</w:t>
      </w:r>
      <w:r>
        <w:rPr>
          <w:spacing w:val="1"/>
        </w:rPr>
        <w:t xml:space="preserve"> </w:t>
      </w:r>
      <w:r>
        <w:t>и</w:t>
      </w:r>
      <w:r>
        <w:rPr>
          <w:spacing w:val="1"/>
        </w:rPr>
        <w:t xml:space="preserve"> </w:t>
      </w:r>
      <w:r>
        <w:t>документацию</w:t>
      </w:r>
      <w:r>
        <w:rPr>
          <w:spacing w:val="-2"/>
        </w:rPr>
        <w:t xml:space="preserve"> </w:t>
      </w:r>
      <w:r>
        <w:t>(ЕСКД и</w:t>
      </w:r>
      <w:r>
        <w:rPr>
          <w:spacing w:val="-3"/>
        </w:rPr>
        <w:t xml:space="preserve"> </w:t>
      </w:r>
      <w:r>
        <w:t>ЕСТД).</w:t>
      </w:r>
    </w:p>
    <w:p w:rsidR="006B28B4" w:rsidRDefault="00DA7639">
      <w:pPr>
        <w:pStyle w:val="a3"/>
        <w:tabs>
          <w:tab w:val="left" w:pos="2853"/>
          <w:tab w:val="left" w:pos="4584"/>
          <w:tab w:val="left" w:pos="4974"/>
          <w:tab w:val="left" w:pos="7233"/>
          <w:tab w:val="left" w:pos="8267"/>
          <w:tab w:val="left" w:pos="8946"/>
        </w:tabs>
        <w:ind w:right="389"/>
        <w:jc w:val="left"/>
      </w:pPr>
      <w:r>
        <w:t>Основные</w:t>
      </w:r>
      <w:r>
        <w:tab/>
        <w:t>технические</w:t>
      </w:r>
      <w:r>
        <w:tab/>
        <w:t>и</w:t>
      </w:r>
      <w:r>
        <w:tab/>
        <w:t>технологические</w:t>
      </w:r>
      <w:r>
        <w:tab/>
        <w:t>задачи</w:t>
      </w:r>
      <w:r>
        <w:tab/>
        <w:t>при</w:t>
      </w:r>
      <w:r>
        <w:tab/>
        <w:t>проектировании</w:t>
      </w:r>
      <w:r>
        <w:rPr>
          <w:spacing w:val="-67"/>
        </w:rPr>
        <w:t xml:space="preserve"> </w:t>
      </w:r>
      <w:r>
        <w:t>изделия,</w:t>
      </w:r>
      <w:r>
        <w:rPr>
          <w:spacing w:val="-2"/>
        </w:rPr>
        <w:t xml:space="preserve"> </w:t>
      </w:r>
      <w:r>
        <w:t>возможные</w:t>
      </w:r>
      <w:r>
        <w:rPr>
          <w:spacing w:val="-3"/>
        </w:rPr>
        <w:t xml:space="preserve"> </w:t>
      </w:r>
      <w:r>
        <w:t>пути</w:t>
      </w:r>
      <w:r>
        <w:rPr>
          <w:spacing w:val="-1"/>
        </w:rPr>
        <w:t xml:space="preserve"> </w:t>
      </w:r>
      <w:r>
        <w:t>их решения.</w:t>
      </w:r>
      <w:r>
        <w:rPr>
          <w:spacing w:val="-4"/>
        </w:rPr>
        <w:t xml:space="preserve"> </w:t>
      </w:r>
      <w:r>
        <w:t>Применение</w:t>
      </w:r>
      <w:r>
        <w:rPr>
          <w:spacing w:val="-1"/>
        </w:rPr>
        <w:t xml:space="preserve"> </w:t>
      </w:r>
      <w:r>
        <w:t>ПК</w:t>
      </w:r>
      <w:r>
        <w:rPr>
          <w:spacing w:val="-4"/>
        </w:rPr>
        <w:t xml:space="preserve"> </w:t>
      </w:r>
      <w:r>
        <w:t>при</w:t>
      </w:r>
      <w:r>
        <w:rPr>
          <w:spacing w:val="-4"/>
        </w:rPr>
        <w:t xml:space="preserve"> </w:t>
      </w:r>
      <w:r>
        <w:t>проектировании.</w:t>
      </w:r>
    </w:p>
    <w:p w:rsidR="006B28B4" w:rsidRDefault="00DA7639">
      <w:pPr>
        <w:pStyle w:val="a3"/>
        <w:ind w:left="1401" w:firstLine="0"/>
        <w:jc w:val="left"/>
      </w:pPr>
      <w:r>
        <w:t>Экономическая</w:t>
      </w:r>
      <w:r>
        <w:rPr>
          <w:spacing w:val="-4"/>
        </w:rPr>
        <w:t xml:space="preserve"> </w:t>
      </w:r>
      <w:r>
        <w:t>оценка</w:t>
      </w:r>
      <w:r>
        <w:rPr>
          <w:spacing w:val="-4"/>
        </w:rPr>
        <w:t xml:space="preserve"> </w:t>
      </w:r>
      <w:r>
        <w:t>стоимости</w:t>
      </w:r>
      <w:r>
        <w:rPr>
          <w:spacing w:val="-4"/>
        </w:rPr>
        <w:t xml:space="preserve"> </w:t>
      </w:r>
      <w:r>
        <w:t>выполнения</w:t>
      </w:r>
      <w:r>
        <w:rPr>
          <w:spacing w:val="-4"/>
        </w:rPr>
        <w:t xml:space="preserve"> </w:t>
      </w:r>
      <w:r>
        <w:t>проекта.</w:t>
      </w:r>
    </w:p>
    <w:p w:rsidR="006B28B4" w:rsidRDefault="00DA7639">
      <w:pPr>
        <w:pStyle w:val="a3"/>
        <w:tabs>
          <w:tab w:val="left" w:pos="2900"/>
          <w:tab w:val="left" w:pos="4592"/>
          <w:tab w:val="left" w:pos="6415"/>
          <w:tab w:val="left" w:pos="8221"/>
          <w:tab w:val="left" w:pos="9619"/>
        </w:tabs>
        <w:spacing w:before="1"/>
        <w:ind w:right="390"/>
        <w:jc w:val="left"/>
      </w:pPr>
      <w:r>
        <w:t>Методика</w:t>
      </w:r>
      <w:r>
        <w:tab/>
        <w:t>проведения</w:t>
      </w:r>
      <w:r>
        <w:tab/>
        <w:t>электронной</w:t>
      </w:r>
      <w:r>
        <w:tab/>
        <w:t>презентации</w:t>
      </w:r>
      <w:r>
        <w:tab/>
        <w:t>проектов</w:t>
      </w:r>
      <w:r>
        <w:tab/>
      </w:r>
      <w:r>
        <w:rPr>
          <w:spacing w:val="-1"/>
        </w:rPr>
        <w:t>(сценарии,</w:t>
      </w:r>
      <w:r>
        <w:rPr>
          <w:spacing w:val="-67"/>
        </w:rPr>
        <w:t xml:space="preserve"> </w:t>
      </w:r>
      <w:r>
        <w:t>содержание).</w:t>
      </w:r>
    </w:p>
    <w:p w:rsidR="006B28B4" w:rsidRDefault="00DA7639">
      <w:pPr>
        <w:pStyle w:val="a3"/>
        <w:jc w:val="left"/>
      </w:pPr>
      <w:r>
        <w:rPr>
          <w:i/>
        </w:rPr>
        <w:t>Практические</w:t>
      </w:r>
      <w:r>
        <w:rPr>
          <w:i/>
          <w:spacing w:val="29"/>
        </w:rPr>
        <w:t xml:space="preserve"> </w:t>
      </w:r>
      <w:r>
        <w:rPr>
          <w:i/>
        </w:rPr>
        <w:t>работы.</w:t>
      </w:r>
      <w:r>
        <w:rPr>
          <w:i/>
          <w:spacing w:val="30"/>
        </w:rPr>
        <w:t xml:space="preserve"> </w:t>
      </w:r>
      <w:r>
        <w:t>Обоснование</w:t>
      </w:r>
      <w:r>
        <w:rPr>
          <w:spacing w:val="27"/>
        </w:rPr>
        <w:t xml:space="preserve"> </w:t>
      </w:r>
      <w:r>
        <w:t>идеи</w:t>
      </w:r>
      <w:r>
        <w:rPr>
          <w:spacing w:val="28"/>
        </w:rPr>
        <w:t xml:space="preserve"> </w:t>
      </w:r>
      <w:r>
        <w:t>изделия</w:t>
      </w:r>
      <w:r>
        <w:rPr>
          <w:spacing w:val="27"/>
        </w:rPr>
        <w:t xml:space="preserve"> </w:t>
      </w:r>
      <w:r>
        <w:t>на</w:t>
      </w:r>
      <w:r>
        <w:rPr>
          <w:spacing w:val="30"/>
        </w:rPr>
        <w:t xml:space="preserve"> </w:t>
      </w:r>
      <w:r>
        <w:t>основе</w:t>
      </w:r>
      <w:r>
        <w:rPr>
          <w:spacing w:val="29"/>
        </w:rPr>
        <w:t xml:space="preserve"> </w:t>
      </w:r>
      <w:r>
        <w:t>маркетинговых</w:t>
      </w:r>
      <w:r>
        <w:rPr>
          <w:spacing w:val="-67"/>
        </w:rPr>
        <w:t xml:space="preserve"> </w:t>
      </w:r>
      <w:r>
        <w:t>опросов.</w:t>
      </w:r>
      <w:r>
        <w:rPr>
          <w:spacing w:val="-7"/>
        </w:rPr>
        <w:t xml:space="preserve"> </w:t>
      </w:r>
      <w:r>
        <w:t>Поиск</w:t>
      </w:r>
      <w:r>
        <w:rPr>
          <w:spacing w:val="-4"/>
        </w:rPr>
        <w:t xml:space="preserve"> </w:t>
      </w:r>
      <w:r>
        <w:t>необходимой</w:t>
      </w:r>
      <w:r>
        <w:rPr>
          <w:spacing w:val="-1"/>
        </w:rPr>
        <w:t xml:space="preserve"> </w:t>
      </w:r>
      <w:r>
        <w:t>информации</w:t>
      </w:r>
      <w:r>
        <w:rPr>
          <w:spacing w:val="-1"/>
        </w:rPr>
        <w:t xml:space="preserve"> </w:t>
      </w:r>
      <w:r>
        <w:t>с</w:t>
      </w:r>
      <w:r>
        <w:rPr>
          <w:spacing w:val="-2"/>
        </w:rPr>
        <w:t xml:space="preserve"> </w:t>
      </w:r>
      <w:r>
        <w:t>использованием</w:t>
      </w:r>
      <w:r>
        <w:rPr>
          <w:spacing w:val="-1"/>
        </w:rPr>
        <w:t xml:space="preserve"> </w:t>
      </w:r>
      <w:r>
        <w:t>сети</w:t>
      </w:r>
      <w:r>
        <w:rPr>
          <w:spacing w:val="-4"/>
        </w:rPr>
        <w:t xml:space="preserve"> </w:t>
      </w:r>
      <w:r>
        <w:t>Интернет.</w:t>
      </w:r>
    </w:p>
    <w:p w:rsidR="006B28B4" w:rsidRDefault="00DA7639">
      <w:pPr>
        <w:pStyle w:val="a3"/>
        <w:jc w:val="left"/>
      </w:pPr>
      <w:r>
        <w:t>Конструирование</w:t>
      </w:r>
      <w:r>
        <w:rPr>
          <w:spacing w:val="8"/>
        </w:rPr>
        <w:t xml:space="preserve"> </w:t>
      </w:r>
      <w:r>
        <w:t>и</w:t>
      </w:r>
      <w:r>
        <w:rPr>
          <w:spacing w:val="8"/>
        </w:rPr>
        <w:t xml:space="preserve"> </w:t>
      </w:r>
      <w:r>
        <w:t>дизайн-проектирование</w:t>
      </w:r>
      <w:r>
        <w:rPr>
          <w:spacing w:val="10"/>
        </w:rPr>
        <w:t xml:space="preserve"> </w:t>
      </w:r>
      <w:r>
        <w:t>изделия</w:t>
      </w:r>
      <w:r>
        <w:rPr>
          <w:spacing w:val="10"/>
        </w:rPr>
        <w:t xml:space="preserve"> </w:t>
      </w:r>
      <w:r>
        <w:t>с</w:t>
      </w:r>
      <w:r>
        <w:rPr>
          <w:spacing w:val="10"/>
        </w:rPr>
        <w:t xml:space="preserve"> </w:t>
      </w:r>
      <w:r>
        <w:t>использованием</w:t>
      </w:r>
      <w:r>
        <w:rPr>
          <w:spacing w:val="7"/>
        </w:rPr>
        <w:t xml:space="preserve"> </w:t>
      </w:r>
      <w:r>
        <w:t>ПК,</w:t>
      </w:r>
      <w:r>
        <w:rPr>
          <w:spacing w:val="-67"/>
        </w:rPr>
        <w:t xml:space="preserve"> </w:t>
      </w:r>
      <w:r>
        <w:t>установление</w:t>
      </w:r>
      <w:r>
        <w:rPr>
          <w:spacing w:val="-2"/>
        </w:rPr>
        <w:t xml:space="preserve"> </w:t>
      </w:r>
      <w:r>
        <w:t>состава</w:t>
      </w:r>
      <w:r>
        <w:rPr>
          <w:spacing w:val="-4"/>
        </w:rPr>
        <w:t xml:space="preserve"> </w:t>
      </w:r>
      <w:r>
        <w:t>деталей.</w:t>
      </w:r>
      <w:r>
        <w:rPr>
          <w:spacing w:val="-3"/>
        </w:rPr>
        <w:t xml:space="preserve"> </w:t>
      </w:r>
      <w:r>
        <w:t>Разработка</w:t>
      </w:r>
      <w:r>
        <w:rPr>
          <w:spacing w:val="-2"/>
        </w:rPr>
        <w:t xml:space="preserve"> </w:t>
      </w:r>
      <w:r>
        <w:t>чертежей</w:t>
      </w:r>
      <w:r>
        <w:rPr>
          <w:spacing w:val="-2"/>
        </w:rPr>
        <w:t xml:space="preserve"> </w:t>
      </w:r>
      <w:r>
        <w:t>деталей</w:t>
      </w:r>
      <w:r>
        <w:rPr>
          <w:spacing w:val="1"/>
        </w:rPr>
        <w:t xml:space="preserve"> </w:t>
      </w:r>
      <w:r>
        <w:t>проектного</w:t>
      </w:r>
      <w:r>
        <w:rPr>
          <w:spacing w:val="-4"/>
        </w:rPr>
        <w:t xml:space="preserve"> </w:t>
      </w:r>
      <w:r>
        <w:t>изделия.</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line="322" w:lineRule="exact"/>
        <w:ind w:left="1401" w:firstLine="0"/>
      </w:pPr>
      <w:r>
        <w:t>Составление</w:t>
      </w:r>
      <w:r>
        <w:rPr>
          <w:spacing w:val="-4"/>
        </w:rPr>
        <w:t xml:space="preserve"> </w:t>
      </w:r>
      <w:r>
        <w:t>технологических</w:t>
      </w:r>
      <w:r>
        <w:rPr>
          <w:spacing w:val="-2"/>
        </w:rPr>
        <w:t xml:space="preserve"> </w:t>
      </w:r>
      <w:r>
        <w:t>карт</w:t>
      </w:r>
      <w:r>
        <w:rPr>
          <w:spacing w:val="-4"/>
        </w:rPr>
        <w:t xml:space="preserve"> </w:t>
      </w:r>
      <w:r>
        <w:t>изготовления</w:t>
      </w:r>
      <w:r>
        <w:rPr>
          <w:spacing w:val="-3"/>
        </w:rPr>
        <w:t xml:space="preserve"> </w:t>
      </w:r>
      <w:r>
        <w:t>деталей</w:t>
      </w:r>
      <w:r>
        <w:rPr>
          <w:spacing w:val="-5"/>
        </w:rPr>
        <w:t xml:space="preserve"> </w:t>
      </w:r>
      <w:r>
        <w:t>изделия.</w:t>
      </w:r>
    </w:p>
    <w:p w:rsidR="006B28B4" w:rsidRDefault="00DA7639">
      <w:pPr>
        <w:pStyle w:val="a3"/>
        <w:ind w:right="390"/>
      </w:pPr>
      <w:r>
        <w:t>Изготовление</w:t>
      </w:r>
      <w:r>
        <w:rPr>
          <w:spacing w:val="1"/>
        </w:rPr>
        <w:t xml:space="preserve"> </w:t>
      </w:r>
      <w:r>
        <w:t>деталей</w:t>
      </w:r>
      <w:r>
        <w:rPr>
          <w:spacing w:val="1"/>
        </w:rPr>
        <w:t xml:space="preserve"> </w:t>
      </w:r>
      <w:r>
        <w:t>изделия,</w:t>
      </w:r>
      <w:r>
        <w:rPr>
          <w:spacing w:val="1"/>
        </w:rPr>
        <w:t xml:space="preserve"> </w:t>
      </w:r>
      <w:r>
        <w:t>сборка</w:t>
      </w:r>
      <w:r>
        <w:rPr>
          <w:spacing w:val="1"/>
        </w:rPr>
        <w:t xml:space="preserve"> </w:t>
      </w:r>
      <w:r>
        <w:t>изделия</w:t>
      </w:r>
      <w:r>
        <w:rPr>
          <w:spacing w:val="1"/>
        </w:rPr>
        <w:t xml:space="preserve"> </w:t>
      </w:r>
      <w:r>
        <w:t>и</w:t>
      </w:r>
      <w:r>
        <w:rPr>
          <w:spacing w:val="1"/>
        </w:rPr>
        <w:t xml:space="preserve"> </w:t>
      </w:r>
      <w:r>
        <w:t>его</w:t>
      </w:r>
      <w:r>
        <w:rPr>
          <w:spacing w:val="1"/>
        </w:rPr>
        <w:t xml:space="preserve"> </w:t>
      </w:r>
      <w:r>
        <w:t>отделка.</w:t>
      </w:r>
      <w:r>
        <w:rPr>
          <w:spacing w:val="1"/>
        </w:rPr>
        <w:t xml:space="preserve"> </w:t>
      </w:r>
      <w:r>
        <w:t>Разработка</w:t>
      </w:r>
      <w:r>
        <w:rPr>
          <w:spacing w:val="1"/>
        </w:rPr>
        <w:t xml:space="preserve"> </w:t>
      </w:r>
      <w:r>
        <w:t>варианта</w:t>
      </w:r>
      <w:r>
        <w:rPr>
          <w:spacing w:val="-4"/>
        </w:rPr>
        <w:t xml:space="preserve"> </w:t>
      </w:r>
      <w:r>
        <w:t>рекламы.</w:t>
      </w:r>
    </w:p>
    <w:p w:rsidR="006B28B4" w:rsidRDefault="00DA7639">
      <w:pPr>
        <w:pStyle w:val="a3"/>
        <w:ind w:right="393"/>
      </w:pPr>
      <w:r>
        <w:t>Оформление</w:t>
      </w:r>
      <w:r>
        <w:rPr>
          <w:spacing w:val="1"/>
        </w:rPr>
        <w:t xml:space="preserve"> </w:t>
      </w:r>
      <w:r>
        <w:t>проектных</w:t>
      </w:r>
      <w:r>
        <w:rPr>
          <w:spacing w:val="1"/>
        </w:rPr>
        <w:t xml:space="preserve"> </w:t>
      </w:r>
      <w:r>
        <w:t>материалов.</w:t>
      </w:r>
      <w:r>
        <w:rPr>
          <w:spacing w:val="1"/>
        </w:rPr>
        <w:t xml:space="preserve"> </w:t>
      </w:r>
      <w:r>
        <w:t>Подготовка</w:t>
      </w:r>
      <w:r>
        <w:rPr>
          <w:spacing w:val="1"/>
        </w:rPr>
        <w:t xml:space="preserve"> </w:t>
      </w:r>
      <w:r>
        <w:t>электронной</w:t>
      </w:r>
      <w:r>
        <w:rPr>
          <w:spacing w:val="1"/>
        </w:rPr>
        <w:t xml:space="preserve"> </w:t>
      </w:r>
      <w:r>
        <w:t>презентации</w:t>
      </w:r>
      <w:r>
        <w:rPr>
          <w:spacing w:val="1"/>
        </w:rPr>
        <w:t xml:space="preserve"> </w:t>
      </w:r>
      <w:r>
        <w:t>проекта.</w:t>
      </w:r>
    </w:p>
    <w:p w:rsidR="006B28B4" w:rsidRDefault="00DA7639">
      <w:pPr>
        <w:pStyle w:val="a3"/>
        <w:ind w:right="380"/>
      </w:pPr>
      <w:r>
        <w:rPr>
          <w:i/>
        </w:rPr>
        <w:t>Варианты</w:t>
      </w:r>
      <w:r>
        <w:rPr>
          <w:i/>
          <w:spacing w:val="1"/>
        </w:rPr>
        <w:t xml:space="preserve"> </w:t>
      </w:r>
      <w:r>
        <w:rPr>
          <w:i/>
        </w:rPr>
        <w:t>творческих</w:t>
      </w:r>
      <w:r>
        <w:rPr>
          <w:i/>
          <w:spacing w:val="1"/>
        </w:rPr>
        <w:t xml:space="preserve"> </w:t>
      </w:r>
      <w:r>
        <w:rPr>
          <w:i/>
        </w:rPr>
        <w:t>проектов</w:t>
      </w:r>
      <w:r>
        <w:rPr>
          <w:i/>
          <w:spacing w:val="1"/>
        </w:rPr>
        <w:t xml:space="preserve"> </w:t>
      </w:r>
      <w:r>
        <w:rPr>
          <w:i/>
        </w:rPr>
        <w:t>из</w:t>
      </w:r>
      <w:r>
        <w:rPr>
          <w:i/>
          <w:spacing w:val="1"/>
        </w:rPr>
        <w:t xml:space="preserve"> </w:t>
      </w:r>
      <w:r>
        <w:rPr>
          <w:i/>
        </w:rPr>
        <w:t>древесины</w:t>
      </w:r>
      <w:r>
        <w:rPr>
          <w:i/>
          <w:spacing w:val="1"/>
        </w:rPr>
        <w:t xml:space="preserve"> </w:t>
      </w:r>
      <w:r>
        <w:rPr>
          <w:i/>
        </w:rPr>
        <w:t>и</w:t>
      </w:r>
      <w:r>
        <w:rPr>
          <w:i/>
          <w:spacing w:val="1"/>
        </w:rPr>
        <w:t xml:space="preserve"> </w:t>
      </w:r>
      <w:r>
        <w:rPr>
          <w:i/>
        </w:rPr>
        <w:t>поделочных</w:t>
      </w:r>
      <w:r>
        <w:rPr>
          <w:i/>
          <w:spacing w:val="1"/>
        </w:rPr>
        <w:t xml:space="preserve"> </w:t>
      </w:r>
      <w:r>
        <w:rPr>
          <w:i/>
        </w:rPr>
        <w:t>материалов</w:t>
      </w:r>
      <w:r>
        <w:t>:</w:t>
      </w:r>
      <w:r>
        <w:rPr>
          <w:spacing w:val="1"/>
        </w:rPr>
        <w:t xml:space="preserve"> </w:t>
      </w:r>
      <w:r>
        <w:t>предметы обихода и интерьера (табурет, столик складной для балкона, банкетка,</w:t>
      </w:r>
      <w:r>
        <w:rPr>
          <w:spacing w:val="1"/>
        </w:rPr>
        <w:t xml:space="preserve"> </w:t>
      </w:r>
      <w:r>
        <w:t>скалка, шкатулка, стаканчик для ручек и карандашей, толкушка, столик, ваза для</w:t>
      </w:r>
      <w:r>
        <w:rPr>
          <w:spacing w:val="1"/>
        </w:rPr>
        <w:t xml:space="preserve"> </w:t>
      </w:r>
      <w:r>
        <w:t>конфет и печенья1, полочка для ванной комнаты, ваза, чаша, тарелка, сахарница-</w:t>
      </w:r>
      <w:r>
        <w:rPr>
          <w:spacing w:val="1"/>
        </w:rPr>
        <w:t xml:space="preserve"> </w:t>
      </w:r>
      <w:r>
        <w:t>бочонок, кухонный комплект для измельчения</w:t>
      </w:r>
      <w:r>
        <w:rPr>
          <w:spacing w:val="70"/>
        </w:rPr>
        <w:t xml:space="preserve"> </w:t>
      </w:r>
      <w:r>
        <w:t>специй, аптечка, полочка-вешалка</w:t>
      </w:r>
      <w:r>
        <w:rPr>
          <w:spacing w:val="1"/>
        </w:rPr>
        <w:t xml:space="preserve"> </w:t>
      </w:r>
      <w:r>
        <w:t>для</w:t>
      </w:r>
      <w:r>
        <w:rPr>
          <w:spacing w:val="1"/>
        </w:rPr>
        <w:t xml:space="preserve"> </w:t>
      </w:r>
      <w:r>
        <w:t>детской</w:t>
      </w:r>
      <w:r>
        <w:rPr>
          <w:spacing w:val="1"/>
        </w:rPr>
        <w:t xml:space="preserve"> </w:t>
      </w:r>
      <w:r>
        <w:t>одежды,</w:t>
      </w:r>
      <w:r>
        <w:rPr>
          <w:spacing w:val="1"/>
        </w:rPr>
        <w:t xml:space="preserve"> </w:t>
      </w:r>
      <w:r>
        <w:t>рама</w:t>
      </w:r>
      <w:r>
        <w:rPr>
          <w:spacing w:val="1"/>
        </w:rPr>
        <w:t xml:space="preserve"> </w:t>
      </w:r>
      <w:r>
        <w:t>для</w:t>
      </w:r>
      <w:r>
        <w:rPr>
          <w:spacing w:val="1"/>
        </w:rPr>
        <w:t xml:space="preserve"> </w:t>
      </w:r>
      <w:r>
        <w:t>зеркала,</w:t>
      </w:r>
      <w:r>
        <w:rPr>
          <w:spacing w:val="1"/>
        </w:rPr>
        <w:t xml:space="preserve"> </w:t>
      </w:r>
      <w:r>
        <w:t>подсвечник,</w:t>
      </w:r>
      <w:r>
        <w:rPr>
          <w:spacing w:val="1"/>
        </w:rPr>
        <w:t xml:space="preserve"> </w:t>
      </w:r>
      <w:r>
        <w:t>приспособление</w:t>
      </w:r>
      <w:r>
        <w:rPr>
          <w:spacing w:val="1"/>
        </w:rPr>
        <w:t xml:space="preserve"> </w:t>
      </w:r>
      <w:r>
        <w:t>для</w:t>
      </w:r>
      <w:r>
        <w:rPr>
          <w:spacing w:val="1"/>
        </w:rPr>
        <w:t xml:space="preserve"> </w:t>
      </w:r>
      <w:r>
        <w:t>колки</w:t>
      </w:r>
      <w:r>
        <w:rPr>
          <w:spacing w:val="1"/>
        </w:rPr>
        <w:t xml:space="preserve"> </w:t>
      </w:r>
      <w:r>
        <w:t>орехов), изделия декоративно-прикладного творчества (шахматная доска, мозаичное</w:t>
      </w:r>
      <w:r>
        <w:rPr>
          <w:spacing w:val="-67"/>
        </w:rPr>
        <w:t xml:space="preserve"> </w:t>
      </w:r>
      <w:r>
        <w:t>панно,</w:t>
      </w:r>
      <w:r>
        <w:rPr>
          <w:spacing w:val="1"/>
        </w:rPr>
        <w:t xml:space="preserve"> </w:t>
      </w:r>
      <w:r>
        <w:t>шкатулка,</w:t>
      </w:r>
      <w:r>
        <w:rPr>
          <w:spacing w:val="1"/>
        </w:rPr>
        <w:t xml:space="preserve"> </w:t>
      </w:r>
      <w:r>
        <w:t>мозаика</w:t>
      </w:r>
      <w:r>
        <w:rPr>
          <w:spacing w:val="1"/>
        </w:rPr>
        <w:t xml:space="preserve"> </w:t>
      </w:r>
      <w:r>
        <w:t>с</w:t>
      </w:r>
      <w:r>
        <w:rPr>
          <w:spacing w:val="1"/>
        </w:rPr>
        <w:t xml:space="preserve"> </w:t>
      </w:r>
      <w:r>
        <w:t>металлическим</w:t>
      </w:r>
      <w:r>
        <w:rPr>
          <w:spacing w:val="1"/>
        </w:rPr>
        <w:t xml:space="preserve"> </w:t>
      </w:r>
      <w:r>
        <w:t>контуром).</w:t>
      </w:r>
      <w:r>
        <w:rPr>
          <w:spacing w:val="1"/>
        </w:rPr>
        <w:t xml:space="preserve"> </w:t>
      </w:r>
      <w:r>
        <w:t>Киянка,</w:t>
      </w:r>
      <w:r>
        <w:rPr>
          <w:spacing w:val="1"/>
        </w:rPr>
        <w:t xml:space="preserve"> </w:t>
      </w:r>
      <w:r>
        <w:t>угольник,</w:t>
      </w:r>
      <w:r>
        <w:rPr>
          <w:spacing w:val="1"/>
        </w:rPr>
        <w:t xml:space="preserve"> </w:t>
      </w:r>
      <w:r>
        <w:t>выпиловочный</w:t>
      </w:r>
      <w:r>
        <w:rPr>
          <w:spacing w:val="-2"/>
        </w:rPr>
        <w:t xml:space="preserve"> </w:t>
      </w:r>
      <w:r>
        <w:t>столик,</w:t>
      </w:r>
      <w:r>
        <w:rPr>
          <w:spacing w:val="-2"/>
        </w:rPr>
        <w:t xml:space="preserve"> </w:t>
      </w:r>
      <w:r>
        <w:t>массажѐр,</w:t>
      </w:r>
      <w:r>
        <w:rPr>
          <w:spacing w:val="-2"/>
        </w:rPr>
        <w:t xml:space="preserve"> </w:t>
      </w:r>
      <w:r>
        <w:t>игрушки для</w:t>
      </w:r>
      <w:r>
        <w:rPr>
          <w:spacing w:val="-1"/>
        </w:rPr>
        <w:t xml:space="preserve"> </w:t>
      </w:r>
      <w:r>
        <w:t>детей,-</w:t>
      </w:r>
      <w:r>
        <w:rPr>
          <w:spacing w:val="-2"/>
        </w:rPr>
        <w:t xml:space="preserve"> </w:t>
      </w:r>
      <w:r>
        <w:t>наглядные</w:t>
      </w:r>
      <w:r>
        <w:rPr>
          <w:spacing w:val="-4"/>
        </w:rPr>
        <w:t xml:space="preserve"> </w:t>
      </w:r>
      <w:r>
        <w:t>пособия</w:t>
      </w:r>
      <w:r>
        <w:rPr>
          <w:spacing w:val="-1"/>
        </w:rPr>
        <w:t xml:space="preserve"> </w:t>
      </w:r>
      <w:r>
        <w:t>и</w:t>
      </w:r>
      <w:r>
        <w:rPr>
          <w:spacing w:val="-1"/>
        </w:rPr>
        <w:t xml:space="preserve"> </w:t>
      </w:r>
      <w:r>
        <w:t>др.</w:t>
      </w:r>
    </w:p>
    <w:p w:rsidR="006B28B4" w:rsidRDefault="00DA7639">
      <w:pPr>
        <w:pStyle w:val="a3"/>
        <w:spacing w:before="1"/>
        <w:ind w:right="383"/>
      </w:pPr>
      <w:r>
        <w:rPr>
          <w:i/>
        </w:rPr>
        <w:t>Варианты творческих проектов из металлов и искусственных материалов</w:t>
      </w:r>
      <w:r>
        <w:t>:</w:t>
      </w:r>
      <w:r>
        <w:rPr>
          <w:spacing w:val="1"/>
        </w:rPr>
        <w:t xml:space="preserve"> </w:t>
      </w:r>
      <w:r>
        <w:t>предметы обихода и интерьера (подставка для цветов, картина из проволоки, мае те</w:t>
      </w:r>
      <w:r>
        <w:rPr>
          <w:spacing w:val="1"/>
        </w:rPr>
        <w:t xml:space="preserve"> </w:t>
      </w:r>
      <w:r>
        <w:t>рок для ремонтных работ, флюгер, вешалка-крючок, ручки для шкафчиков). Изделия</w:t>
      </w:r>
      <w:r>
        <w:rPr>
          <w:spacing w:val="-67"/>
        </w:rPr>
        <w:t xml:space="preserve"> </w:t>
      </w:r>
      <w:r>
        <w:t>декоративно-прикладного</w:t>
      </w:r>
      <w:r>
        <w:rPr>
          <w:spacing w:val="1"/>
        </w:rPr>
        <w:t xml:space="preserve"> </w:t>
      </w:r>
      <w:r>
        <w:t>творчества</w:t>
      </w:r>
      <w:r>
        <w:rPr>
          <w:spacing w:val="1"/>
        </w:rPr>
        <w:t xml:space="preserve"> </w:t>
      </w:r>
      <w:r>
        <w:t>(панно,</w:t>
      </w:r>
      <w:r>
        <w:rPr>
          <w:spacing w:val="1"/>
        </w:rPr>
        <w:t xml:space="preserve"> </w:t>
      </w:r>
      <w:r>
        <w:t>выполненное</w:t>
      </w:r>
      <w:r>
        <w:rPr>
          <w:spacing w:val="1"/>
        </w:rPr>
        <w:t xml:space="preserve"> </w:t>
      </w:r>
      <w:r>
        <w:t>тиснением</w:t>
      </w:r>
      <w:r>
        <w:rPr>
          <w:spacing w:val="1"/>
        </w:rPr>
        <w:t xml:space="preserve"> </w:t>
      </w:r>
      <w:r>
        <w:t>по</w:t>
      </w:r>
      <w:r>
        <w:rPr>
          <w:spacing w:val="1"/>
        </w:rPr>
        <w:t xml:space="preserve"> </w:t>
      </w:r>
      <w:r>
        <w:t>фольге,</w:t>
      </w:r>
      <w:r>
        <w:rPr>
          <w:spacing w:val="-67"/>
        </w:rPr>
        <w:t xml:space="preserve"> </w:t>
      </w:r>
      <w:r>
        <w:t>ажурная скульптура из проволоки, изделия в технике басмы и просечного металла,</w:t>
      </w:r>
      <w:r>
        <w:rPr>
          <w:spacing w:val="1"/>
        </w:rPr>
        <w:t xml:space="preserve"> </w:t>
      </w:r>
      <w:r>
        <w:t>чеканка),</w:t>
      </w:r>
      <w:r>
        <w:rPr>
          <w:spacing w:val="1"/>
        </w:rPr>
        <w:t xml:space="preserve"> </w:t>
      </w:r>
      <w:r>
        <w:t>струбцина,</w:t>
      </w:r>
      <w:r>
        <w:rPr>
          <w:spacing w:val="1"/>
        </w:rPr>
        <w:t xml:space="preserve"> </w:t>
      </w:r>
      <w:r>
        <w:t>вороток</w:t>
      </w:r>
      <w:r>
        <w:rPr>
          <w:spacing w:val="1"/>
        </w:rPr>
        <w:t xml:space="preserve"> </w:t>
      </w:r>
      <w:r>
        <w:t>для</w:t>
      </w:r>
      <w:r>
        <w:rPr>
          <w:spacing w:val="1"/>
        </w:rPr>
        <w:t xml:space="preserve"> </w:t>
      </w:r>
      <w:r>
        <w:t>нарезания</w:t>
      </w:r>
      <w:r>
        <w:rPr>
          <w:spacing w:val="1"/>
        </w:rPr>
        <w:t xml:space="preserve"> </w:t>
      </w:r>
      <w:r>
        <w:t>резьбы,</w:t>
      </w:r>
      <w:r>
        <w:rPr>
          <w:spacing w:val="1"/>
        </w:rPr>
        <w:t xml:space="preserve"> </w:t>
      </w:r>
      <w:r>
        <w:t>отвѐртка,</w:t>
      </w:r>
      <w:r>
        <w:rPr>
          <w:spacing w:val="1"/>
        </w:rPr>
        <w:t xml:space="preserve"> </w:t>
      </w:r>
      <w:r>
        <w:t>фигурки</w:t>
      </w:r>
      <w:r>
        <w:rPr>
          <w:spacing w:val="71"/>
        </w:rPr>
        <w:t xml:space="preserve"> </w:t>
      </w:r>
      <w:r>
        <w:t>из</w:t>
      </w:r>
      <w:r>
        <w:rPr>
          <w:spacing w:val="1"/>
        </w:rPr>
        <w:t xml:space="preserve"> </w:t>
      </w:r>
      <w:r>
        <w:t>проволоки,</w:t>
      </w:r>
      <w:r>
        <w:rPr>
          <w:spacing w:val="1"/>
        </w:rPr>
        <w:t xml:space="preserve"> </w:t>
      </w:r>
      <w:r>
        <w:t>модели</w:t>
      </w:r>
      <w:r>
        <w:rPr>
          <w:spacing w:val="1"/>
        </w:rPr>
        <w:t xml:space="preserve"> </w:t>
      </w:r>
      <w:r>
        <w:t>автомобилей</w:t>
      </w:r>
      <w:r>
        <w:rPr>
          <w:spacing w:val="1"/>
        </w:rPr>
        <w:t xml:space="preserve"> </w:t>
      </w:r>
      <w:r>
        <w:t>и</w:t>
      </w:r>
      <w:r>
        <w:rPr>
          <w:spacing w:val="1"/>
        </w:rPr>
        <w:t xml:space="preserve"> </w:t>
      </w:r>
      <w:r>
        <w:t>кораблей,</w:t>
      </w:r>
      <w:r>
        <w:rPr>
          <w:spacing w:val="1"/>
        </w:rPr>
        <w:t xml:space="preserve"> </w:t>
      </w:r>
      <w:r>
        <w:t>наглядные</w:t>
      </w:r>
      <w:r>
        <w:rPr>
          <w:spacing w:val="1"/>
        </w:rPr>
        <w:t xml:space="preserve"> </w:t>
      </w:r>
      <w:r>
        <w:t>пособия,</w:t>
      </w:r>
      <w:r>
        <w:rPr>
          <w:spacing w:val="1"/>
        </w:rPr>
        <w:t xml:space="preserve"> </w:t>
      </w:r>
      <w:r>
        <w:t>раздаточные</w:t>
      </w:r>
      <w:r>
        <w:rPr>
          <w:spacing w:val="1"/>
        </w:rPr>
        <w:t xml:space="preserve"> </w:t>
      </w:r>
      <w:r>
        <w:t>материалы</w:t>
      </w:r>
      <w:r>
        <w:rPr>
          <w:spacing w:val="-4"/>
        </w:rPr>
        <w:t xml:space="preserve"> </w:t>
      </w:r>
      <w:r>
        <w:t>для учебных</w:t>
      </w:r>
      <w:r>
        <w:rPr>
          <w:spacing w:val="1"/>
        </w:rPr>
        <w:t xml:space="preserve"> </w:t>
      </w:r>
      <w:r>
        <w:t>занятий и</w:t>
      </w:r>
      <w:r>
        <w:rPr>
          <w:spacing w:val="-3"/>
        </w:rPr>
        <w:t xml:space="preserve"> </w:t>
      </w:r>
      <w:r>
        <w:t>др.</w:t>
      </w:r>
    </w:p>
    <w:p w:rsidR="006B28B4" w:rsidRDefault="00DA7639">
      <w:pPr>
        <w:pStyle w:val="11"/>
        <w:numPr>
          <w:ilvl w:val="0"/>
          <w:numId w:val="31"/>
        </w:numPr>
        <w:tabs>
          <w:tab w:val="left" w:pos="1613"/>
        </w:tabs>
        <w:spacing w:line="321" w:lineRule="exact"/>
      </w:pPr>
      <w:r>
        <w:t>класс</w:t>
      </w:r>
    </w:p>
    <w:p w:rsidR="006B28B4" w:rsidRDefault="00DA7639">
      <w:pPr>
        <w:pStyle w:val="a3"/>
        <w:ind w:right="389"/>
      </w:pPr>
      <w:r>
        <w:t>Теоретические</w:t>
      </w:r>
      <w:r>
        <w:rPr>
          <w:spacing w:val="1"/>
        </w:rPr>
        <w:t xml:space="preserve"> </w:t>
      </w:r>
      <w:r>
        <w:rPr>
          <w:i/>
        </w:rPr>
        <w:t>сведения</w:t>
      </w:r>
      <w:r>
        <w:t>.</w:t>
      </w:r>
      <w:r>
        <w:rPr>
          <w:spacing w:val="1"/>
        </w:rPr>
        <w:t xml:space="preserve"> </w:t>
      </w:r>
      <w:r>
        <w:t>Проектирование</w:t>
      </w:r>
      <w:r>
        <w:rPr>
          <w:spacing w:val="1"/>
        </w:rPr>
        <w:t xml:space="preserve"> </w:t>
      </w:r>
      <w:r>
        <w:t>как</w:t>
      </w:r>
      <w:r>
        <w:rPr>
          <w:spacing w:val="1"/>
        </w:rPr>
        <w:t xml:space="preserve"> </w:t>
      </w:r>
      <w:r>
        <w:t>сфера</w:t>
      </w:r>
      <w:r>
        <w:rPr>
          <w:spacing w:val="1"/>
        </w:rPr>
        <w:t xml:space="preserve"> </w:t>
      </w:r>
      <w:r>
        <w:t>профессиональной</w:t>
      </w:r>
      <w:r>
        <w:rPr>
          <w:spacing w:val="1"/>
        </w:rPr>
        <w:t xml:space="preserve"> </w:t>
      </w:r>
      <w:r>
        <w:t>деятельности. Последовательность проектирования. Банк идей. Реализация проекта.</w:t>
      </w:r>
      <w:r>
        <w:rPr>
          <w:spacing w:val="1"/>
        </w:rPr>
        <w:t xml:space="preserve"> </w:t>
      </w:r>
      <w:r>
        <w:t>Оценка</w:t>
      </w:r>
      <w:r>
        <w:rPr>
          <w:spacing w:val="-1"/>
        </w:rPr>
        <w:t xml:space="preserve"> </w:t>
      </w:r>
      <w:r>
        <w:t>проекта.</w:t>
      </w:r>
    </w:p>
    <w:p w:rsidR="006B28B4" w:rsidRDefault="00DA7639">
      <w:pPr>
        <w:pStyle w:val="a3"/>
        <w:spacing w:before="2"/>
        <w:ind w:right="390"/>
      </w:pPr>
      <w:r>
        <w:rPr>
          <w:i/>
        </w:rPr>
        <w:t>Практические</w:t>
      </w:r>
      <w:r>
        <w:rPr>
          <w:i/>
          <w:spacing w:val="1"/>
        </w:rPr>
        <w:t xml:space="preserve"> </w:t>
      </w:r>
      <w:r>
        <w:rPr>
          <w:i/>
        </w:rPr>
        <w:t>работ</w:t>
      </w:r>
      <w:r>
        <w:t>ы.</w:t>
      </w:r>
      <w:r>
        <w:rPr>
          <w:spacing w:val="1"/>
        </w:rPr>
        <w:t xml:space="preserve"> </w:t>
      </w:r>
      <w:r>
        <w:t>Обоснование</w:t>
      </w:r>
      <w:r>
        <w:rPr>
          <w:spacing w:val="1"/>
        </w:rPr>
        <w:t xml:space="preserve"> </w:t>
      </w:r>
      <w:r>
        <w:t>темы</w:t>
      </w:r>
      <w:r>
        <w:rPr>
          <w:spacing w:val="1"/>
        </w:rPr>
        <w:t xml:space="preserve"> </w:t>
      </w:r>
      <w:r>
        <w:t>творческого</w:t>
      </w:r>
      <w:r>
        <w:rPr>
          <w:spacing w:val="1"/>
        </w:rPr>
        <w:t xml:space="preserve"> </w:t>
      </w:r>
      <w:r>
        <w:t>проекта.</w:t>
      </w:r>
      <w:r>
        <w:rPr>
          <w:spacing w:val="1"/>
        </w:rPr>
        <w:t xml:space="preserve"> </w:t>
      </w:r>
      <w:r>
        <w:t>Поиск</w:t>
      </w:r>
      <w:r>
        <w:rPr>
          <w:spacing w:val="1"/>
        </w:rPr>
        <w:t xml:space="preserve"> </w:t>
      </w:r>
      <w:r>
        <w:t>и</w:t>
      </w:r>
      <w:r>
        <w:rPr>
          <w:spacing w:val="1"/>
        </w:rPr>
        <w:t xml:space="preserve"> </w:t>
      </w:r>
      <w:r>
        <w:t>изучение</w:t>
      </w:r>
      <w:r>
        <w:rPr>
          <w:spacing w:val="-1"/>
        </w:rPr>
        <w:t xml:space="preserve"> </w:t>
      </w:r>
      <w:r>
        <w:t>информации</w:t>
      </w:r>
      <w:r>
        <w:rPr>
          <w:spacing w:val="-3"/>
        </w:rPr>
        <w:t xml:space="preserve"> </w:t>
      </w:r>
      <w:r>
        <w:t>по</w:t>
      </w:r>
      <w:r>
        <w:rPr>
          <w:spacing w:val="-3"/>
        </w:rPr>
        <w:t xml:space="preserve"> </w:t>
      </w:r>
      <w:r>
        <w:t>проблеме,</w:t>
      </w:r>
      <w:r>
        <w:rPr>
          <w:spacing w:val="-1"/>
        </w:rPr>
        <w:t xml:space="preserve"> </w:t>
      </w:r>
      <w:r>
        <w:t>формирование</w:t>
      </w:r>
      <w:r>
        <w:rPr>
          <w:spacing w:val="-3"/>
        </w:rPr>
        <w:t xml:space="preserve"> </w:t>
      </w:r>
      <w:r>
        <w:t>базы</w:t>
      </w:r>
    </w:p>
    <w:p w:rsidR="006B28B4" w:rsidRDefault="00DA7639">
      <w:pPr>
        <w:pStyle w:val="a3"/>
        <w:ind w:right="391"/>
      </w:pPr>
      <w:r>
        <w:t>Разработка</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проблемы,</w:t>
      </w:r>
      <w:r>
        <w:rPr>
          <w:spacing w:val="1"/>
        </w:rPr>
        <w:t xml:space="preserve"> </w:t>
      </w:r>
      <w:r>
        <w:t>выбор</w:t>
      </w:r>
      <w:r>
        <w:rPr>
          <w:spacing w:val="71"/>
        </w:rPr>
        <w:t xml:space="preserve"> </w:t>
      </w:r>
      <w:r>
        <w:t>лучшего</w:t>
      </w:r>
      <w:r>
        <w:rPr>
          <w:spacing w:val="1"/>
        </w:rPr>
        <w:t xml:space="preserve"> </w:t>
      </w:r>
      <w:r>
        <w:t>варианта</w:t>
      </w:r>
      <w:r>
        <w:rPr>
          <w:spacing w:val="-4"/>
        </w:rPr>
        <w:t xml:space="preserve"> </w:t>
      </w:r>
      <w:r>
        <w:t>и подготовка</w:t>
      </w:r>
      <w:r>
        <w:rPr>
          <w:spacing w:val="-1"/>
        </w:rPr>
        <w:t xml:space="preserve"> </w:t>
      </w:r>
      <w:r>
        <w:t>необходимой</w:t>
      </w:r>
      <w:r>
        <w:rPr>
          <w:spacing w:val="-3"/>
        </w:rPr>
        <w:t xml:space="preserve"> </w:t>
      </w:r>
      <w:r>
        <w:t>документации.</w:t>
      </w:r>
    </w:p>
    <w:p w:rsidR="006B28B4" w:rsidRDefault="00DA7639">
      <w:pPr>
        <w:pStyle w:val="a3"/>
        <w:ind w:right="387"/>
      </w:pPr>
      <w:r>
        <w:t>Выполнение</w:t>
      </w:r>
      <w:r>
        <w:rPr>
          <w:spacing w:val="1"/>
        </w:rPr>
        <w:t xml:space="preserve"> </w:t>
      </w:r>
      <w:r>
        <w:t>проекта</w:t>
      </w:r>
      <w:r>
        <w:rPr>
          <w:spacing w:val="1"/>
        </w:rPr>
        <w:t xml:space="preserve"> </w:t>
      </w:r>
      <w:r>
        <w:t>и</w:t>
      </w:r>
      <w:r>
        <w:rPr>
          <w:spacing w:val="1"/>
        </w:rPr>
        <w:t xml:space="preserve"> </w:t>
      </w:r>
      <w:r>
        <w:t>анализ</w:t>
      </w:r>
      <w:r>
        <w:rPr>
          <w:spacing w:val="1"/>
        </w:rPr>
        <w:t xml:space="preserve"> </w:t>
      </w:r>
      <w:r>
        <w:t>результатов</w:t>
      </w:r>
      <w:r>
        <w:rPr>
          <w:spacing w:val="1"/>
        </w:rPr>
        <w:t xml:space="preserve"> </w:t>
      </w:r>
      <w:r>
        <w:t>работы.</w:t>
      </w:r>
      <w:r>
        <w:rPr>
          <w:spacing w:val="71"/>
        </w:rPr>
        <w:t xml:space="preserve"> </w:t>
      </w:r>
      <w:r>
        <w:t>Оформление</w:t>
      </w:r>
      <w:r>
        <w:rPr>
          <w:spacing w:val="1"/>
        </w:rPr>
        <w:t xml:space="preserve"> </w:t>
      </w:r>
      <w:r>
        <w:t>пояснительной</w:t>
      </w:r>
      <w:r>
        <w:rPr>
          <w:spacing w:val="-1"/>
        </w:rPr>
        <w:t xml:space="preserve"> </w:t>
      </w:r>
      <w:r>
        <w:t>записки и</w:t>
      </w:r>
      <w:r>
        <w:rPr>
          <w:spacing w:val="-4"/>
        </w:rPr>
        <w:t xml:space="preserve"> </w:t>
      </w:r>
      <w:r>
        <w:t>проведение презентации</w:t>
      </w:r>
      <w:r>
        <w:rPr>
          <w:spacing w:val="-1"/>
        </w:rPr>
        <w:t xml:space="preserve"> </w:t>
      </w:r>
      <w:r>
        <w:t>с</w:t>
      </w:r>
      <w:r>
        <w:rPr>
          <w:spacing w:val="-2"/>
        </w:rPr>
        <w:t xml:space="preserve"> </w:t>
      </w:r>
      <w:r>
        <w:t>помощью</w:t>
      </w:r>
      <w:r>
        <w:rPr>
          <w:spacing w:val="-1"/>
        </w:rPr>
        <w:t xml:space="preserve"> </w:t>
      </w:r>
      <w:r>
        <w:t>ПК.</w:t>
      </w:r>
    </w:p>
    <w:p w:rsidR="006B28B4" w:rsidRDefault="00DA7639">
      <w:pPr>
        <w:pStyle w:val="a3"/>
        <w:ind w:right="383"/>
      </w:pPr>
      <w:r>
        <w:t>Варианты</w:t>
      </w:r>
      <w:r>
        <w:rPr>
          <w:spacing w:val="1"/>
        </w:rPr>
        <w:t xml:space="preserve"> </w:t>
      </w:r>
      <w:r>
        <w:t>творческих</w:t>
      </w:r>
      <w:r>
        <w:rPr>
          <w:spacing w:val="1"/>
        </w:rPr>
        <w:t xml:space="preserve"> </w:t>
      </w:r>
      <w:r>
        <w:t>проектов:</w:t>
      </w:r>
      <w:r>
        <w:rPr>
          <w:spacing w:val="1"/>
        </w:rPr>
        <w:t xml:space="preserve"> </w:t>
      </w:r>
      <w:r>
        <w:t>«Семейный</w:t>
      </w:r>
      <w:r>
        <w:rPr>
          <w:spacing w:val="1"/>
        </w:rPr>
        <w:t xml:space="preserve"> </w:t>
      </w:r>
      <w:r>
        <w:t>бюджет»,</w:t>
      </w:r>
      <w:r>
        <w:rPr>
          <w:spacing w:val="71"/>
        </w:rPr>
        <w:t xml:space="preserve"> </w:t>
      </w:r>
      <w:r>
        <w:t>«Бизнес-план</w:t>
      </w:r>
      <w:r>
        <w:rPr>
          <w:spacing w:val="1"/>
        </w:rPr>
        <w:t xml:space="preserve"> </w:t>
      </w:r>
      <w:r>
        <w:t>семейного</w:t>
      </w:r>
      <w:r>
        <w:rPr>
          <w:spacing w:val="-4"/>
        </w:rPr>
        <w:t xml:space="preserve"> </w:t>
      </w:r>
      <w:r>
        <w:t>предприятия»,</w:t>
      </w:r>
      <w:r>
        <w:rPr>
          <w:spacing w:val="-3"/>
        </w:rPr>
        <w:t xml:space="preserve"> </w:t>
      </w:r>
      <w:r>
        <w:t>«Дом</w:t>
      </w:r>
      <w:r>
        <w:rPr>
          <w:spacing w:val="-5"/>
        </w:rPr>
        <w:t xml:space="preserve"> </w:t>
      </w:r>
      <w:r>
        <w:t>будущего»,</w:t>
      </w:r>
      <w:r>
        <w:rPr>
          <w:spacing w:val="-5"/>
        </w:rPr>
        <w:t xml:space="preserve"> </w:t>
      </w:r>
      <w:r>
        <w:t>«Мой</w:t>
      </w:r>
      <w:r>
        <w:rPr>
          <w:spacing w:val="-5"/>
        </w:rPr>
        <w:t xml:space="preserve"> </w:t>
      </w:r>
      <w:r>
        <w:t>профессиональный</w:t>
      </w:r>
      <w:r>
        <w:rPr>
          <w:spacing w:val="-2"/>
        </w:rPr>
        <w:t xml:space="preserve"> </w:t>
      </w:r>
      <w:r>
        <w:t>выбор»</w:t>
      </w:r>
      <w:r>
        <w:rPr>
          <w:spacing w:val="-1"/>
        </w:rPr>
        <w:t xml:space="preserve"> </w:t>
      </w:r>
      <w:r>
        <w:t>и</w:t>
      </w:r>
      <w:r>
        <w:rPr>
          <w:spacing w:val="-4"/>
        </w:rPr>
        <w:t xml:space="preserve"> </w:t>
      </w:r>
      <w:r>
        <w:t>др.</w:t>
      </w:r>
    </w:p>
    <w:p w:rsidR="006B28B4" w:rsidRDefault="00DA7639">
      <w:pPr>
        <w:pStyle w:val="11"/>
        <w:numPr>
          <w:ilvl w:val="0"/>
          <w:numId w:val="30"/>
        </w:numPr>
        <w:tabs>
          <w:tab w:val="left" w:pos="1613"/>
        </w:tabs>
        <w:spacing w:line="321" w:lineRule="exact"/>
      </w:pPr>
      <w:r>
        <w:t>классы</w:t>
      </w:r>
    </w:p>
    <w:p w:rsidR="006B28B4" w:rsidRDefault="00DA7639">
      <w:pPr>
        <w:spacing w:line="322" w:lineRule="exact"/>
        <w:ind w:left="1401"/>
        <w:jc w:val="both"/>
        <w:rPr>
          <w:b/>
          <w:sz w:val="28"/>
        </w:rPr>
      </w:pPr>
      <w:r>
        <w:rPr>
          <w:b/>
          <w:sz w:val="28"/>
        </w:rPr>
        <w:t>Содержание</w:t>
      </w:r>
      <w:r>
        <w:rPr>
          <w:b/>
          <w:spacing w:val="-4"/>
          <w:sz w:val="28"/>
        </w:rPr>
        <w:t xml:space="preserve"> </w:t>
      </w:r>
      <w:r>
        <w:rPr>
          <w:b/>
          <w:sz w:val="28"/>
        </w:rPr>
        <w:t>учебного</w:t>
      </w:r>
      <w:r>
        <w:rPr>
          <w:b/>
          <w:spacing w:val="-3"/>
          <w:sz w:val="28"/>
        </w:rPr>
        <w:t xml:space="preserve"> </w:t>
      </w:r>
      <w:r>
        <w:rPr>
          <w:b/>
          <w:sz w:val="28"/>
        </w:rPr>
        <w:t>предмета</w:t>
      </w:r>
    </w:p>
    <w:p w:rsidR="006B28B4" w:rsidRDefault="00DA7639">
      <w:pPr>
        <w:pStyle w:val="a3"/>
        <w:ind w:right="387"/>
      </w:pPr>
      <w:r>
        <w:rPr>
          <w:b/>
        </w:rPr>
        <w:t xml:space="preserve">Теоретические сведения. </w:t>
      </w:r>
      <w:r>
        <w:t>Что такое техносфера. Что такое потребительские</w:t>
      </w:r>
      <w:r>
        <w:rPr>
          <w:spacing w:val="1"/>
        </w:rPr>
        <w:t xml:space="preserve"> </w:t>
      </w:r>
      <w:r>
        <w:t>блага.</w:t>
      </w:r>
      <w:r>
        <w:rPr>
          <w:spacing w:val="-4"/>
        </w:rPr>
        <w:t xml:space="preserve"> </w:t>
      </w:r>
      <w:r>
        <w:t>Производство</w:t>
      </w:r>
      <w:r>
        <w:rPr>
          <w:spacing w:val="-1"/>
        </w:rPr>
        <w:t xml:space="preserve"> </w:t>
      </w:r>
      <w:r>
        <w:t>потребительских</w:t>
      </w:r>
      <w:r>
        <w:rPr>
          <w:spacing w:val="-5"/>
        </w:rPr>
        <w:t xml:space="preserve"> </w:t>
      </w:r>
      <w:r>
        <w:t>благ.</w:t>
      </w:r>
      <w:r>
        <w:rPr>
          <w:spacing w:val="-3"/>
        </w:rPr>
        <w:t xml:space="preserve"> </w:t>
      </w:r>
      <w:r>
        <w:t>Общая</w:t>
      </w:r>
      <w:r>
        <w:rPr>
          <w:spacing w:val="-3"/>
        </w:rPr>
        <w:t xml:space="preserve"> </w:t>
      </w:r>
      <w:r>
        <w:t>характеристика</w:t>
      </w:r>
      <w:r>
        <w:rPr>
          <w:spacing w:val="-2"/>
        </w:rPr>
        <w:t xml:space="preserve"> </w:t>
      </w:r>
      <w:r>
        <w:t>производства.</w:t>
      </w:r>
    </w:p>
    <w:p w:rsidR="006B28B4" w:rsidRDefault="00DA7639">
      <w:pPr>
        <w:pStyle w:val="a3"/>
        <w:ind w:left="1401" w:firstLine="0"/>
      </w:pPr>
      <w:r>
        <w:t>Проектная</w:t>
      </w:r>
      <w:r>
        <w:rPr>
          <w:spacing w:val="-3"/>
        </w:rPr>
        <w:t xml:space="preserve"> </w:t>
      </w:r>
      <w:r>
        <w:t>деятельность.</w:t>
      </w:r>
      <w:r>
        <w:rPr>
          <w:spacing w:val="-3"/>
        </w:rPr>
        <w:t xml:space="preserve"> </w:t>
      </w:r>
      <w:r>
        <w:t>Что</w:t>
      </w:r>
      <w:r>
        <w:rPr>
          <w:spacing w:val="-2"/>
        </w:rPr>
        <w:t xml:space="preserve"> </w:t>
      </w:r>
      <w:r>
        <w:t>такое</w:t>
      </w:r>
      <w:r>
        <w:rPr>
          <w:spacing w:val="-2"/>
        </w:rPr>
        <w:t xml:space="preserve"> </w:t>
      </w:r>
      <w:r>
        <w:t>творчество.</w:t>
      </w:r>
    </w:p>
    <w:p w:rsidR="006B28B4" w:rsidRDefault="00DA7639">
      <w:pPr>
        <w:pStyle w:val="a3"/>
        <w:spacing w:before="2" w:line="322" w:lineRule="exact"/>
        <w:ind w:left="1401" w:firstLine="0"/>
        <w:jc w:val="left"/>
      </w:pPr>
      <w:r>
        <w:t>Что</w:t>
      </w:r>
      <w:r>
        <w:rPr>
          <w:spacing w:val="-3"/>
        </w:rPr>
        <w:t xml:space="preserve"> </w:t>
      </w:r>
      <w:r>
        <w:t>такое</w:t>
      </w:r>
      <w:r>
        <w:rPr>
          <w:spacing w:val="-2"/>
        </w:rPr>
        <w:t xml:space="preserve"> </w:t>
      </w:r>
      <w:r>
        <w:t>технология.</w:t>
      </w:r>
      <w:r>
        <w:rPr>
          <w:spacing w:val="-3"/>
        </w:rPr>
        <w:t xml:space="preserve"> </w:t>
      </w:r>
      <w:r>
        <w:t>Классификация</w:t>
      </w:r>
      <w:r>
        <w:rPr>
          <w:spacing w:val="-2"/>
        </w:rPr>
        <w:t xml:space="preserve"> </w:t>
      </w:r>
      <w:r>
        <w:t>производств</w:t>
      </w:r>
      <w:r>
        <w:rPr>
          <w:spacing w:val="-7"/>
        </w:rPr>
        <w:t xml:space="preserve"> </w:t>
      </w:r>
      <w:r>
        <w:t>и</w:t>
      </w:r>
      <w:r>
        <w:rPr>
          <w:spacing w:val="-2"/>
        </w:rPr>
        <w:t xml:space="preserve"> </w:t>
      </w:r>
      <w:r>
        <w:t>технологий.</w:t>
      </w:r>
    </w:p>
    <w:p w:rsidR="006B28B4" w:rsidRDefault="00DA7639">
      <w:pPr>
        <w:pStyle w:val="a3"/>
        <w:spacing w:line="322" w:lineRule="exact"/>
        <w:ind w:left="1401" w:firstLine="0"/>
        <w:jc w:val="left"/>
      </w:pPr>
      <w:r>
        <w:t>Что</w:t>
      </w:r>
      <w:r>
        <w:rPr>
          <w:spacing w:val="-3"/>
        </w:rPr>
        <w:t xml:space="preserve"> </w:t>
      </w:r>
      <w:r>
        <w:t>такое</w:t>
      </w:r>
      <w:r>
        <w:rPr>
          <w:spacing w:val="-2"/>
        </w:rPr>
        <w:t xml:space="preserve"> </w:t>
      </w:r>
      <w:r>
        <w:t>техника.</w:t>
      </w:r>
      <w:r>
        <w:rPr>
          <w:spacing w:val="-5"/>
        </w:rPr>
        <w:t xml:space="preserve"> </w:t>
      </w:r>
      <w:r>
        <w:t>Инструменты,</w:t>
      </w:r>
      <w:r>
        <w:rPr>
          <w:spacing w:val="-2"/>
        </w:rPr>
        <w:t xml:space="preserve"> </w:t>
      </w:r>
      <w:r>
        <w:t>механизмы</w:t>
      </w:r>
      <w:r>
        <w:rPr>
          <w:spacing w:val="-3"/>
        </w:rPr>
        <w:t xml:space="preserve"> </w:t>
      </w:r>
      <w:r>
        <w:t>и</w:t>
      </w:r>
      <w:r>
        <w:rPr>
          <w:spacing w:val="-2"/>
        </w:rPr>
        <w:t xml:space="preserve"> </w:t>
      </w:r>
      <w:r>
        <w:t>технические</w:t>
      </w:r>
      <w:r>
        <w:rPr>
          <w:spacing w:val="-2"/>
        </w:rPr>
        <w:t xml:space="preserve"> </w:t>
      </w:r>
      <w:r>
        <w:t>устройства.</w:t>
      </w:r>
    </w:p>
    <w:p w:rsidR="006B28B4" w:rsidRDefault="00DA7639">
      <w:pPr>
        <w:pStyle w:val="a3"/>
        <w:spacing w:line="322" w:lineRule="exact"/>
        <w:ind w:left="1401" w:firstLine="0"/>
        <w:jc w:val="left"/>
      </w:pPr>
      <w:r>
        <w:t>Виды</w:t>
      </w:r>
      <w:r>
        <w:rPr>
          <w:spacing w:val="43"/>
        </w:rPr>
        <w:t xml:space="preserve"> </w:t>
      </w:r>
      <w:r>
        <w:t>материалов.</w:t>
      </w:r>
      <w:r>
        <w:rPr>
          <w:spacing w:val="40"/>
        </w:rPr>
        <w:t xml:space="preserve"> </w:t>
      </w:r>
      <w:r>
        <w:t>Натуральные,</w:t>
      </w:r>
      <w:r>
        <w:rPr>
          <w:spacing w:val="39"/>
        </w:rPr>
        <w:t xml:space="preserve"> </w:t>
      </w:r>
      <w:r>
        <w:t>искусственные</w:t>
      </w:r>
      <w:r>
        <w:rPr>
          <w:spacing w:val="40"/>
        </w:rPr>
        <w:t xml:space="preserve"> </w:t>
      </w:r>
      <w:r>
        <w:t>и</w:t>
      </w:r>
      <w:r>
        <w:rPr>
          <w:spacing w:val="42"/>
        </w:rPr>
        <w:t xml:space="preserve"> </w:t>
      </w:r>
      <w:r>
        <w:t>синтетические</w:t>
      </w:r>
      <w:r>
        <w:rPr>
          <w:spacing w:val="42"/>
        </w:rPr>
        <w:t xml:space="preserve"> </w:t>
      </w:r>
      <w:r>
        <w:t>материалы.</w:t>
      </w:r>
    </w:p>
    <w:p w:rsidR="006B28B4" w:rsidRDefault="00DA7639">
      <w:pPr>
        <w:pStyle w:val="a3"/>
        <w:spacing w:line="322" w:lineRule="exact"/>
        <w:ind w:firstLine="0"/>
        <w:jc w:val="left"/>
      </w:pPr>
      <w:r>
        <w:t>Конструкционные</w:t>
      </w:r>
      <w:r>
        <w:rPr>
          <w:spacing w:val="-5"/>
        </w:rPr>
        <w:t xml:space="preserve"> </w:t>
      </w:r>
      <w:r>
        <w:t>материалы.</w:t>
      </w:r>
      <w:r>
        <w:rPr>
          <w:spacing w:val="-7"/>
        </w:rPr>
        <w:t xml:space="preserve"> </w:t>
      </w:r>
      <w:r>
        <w:t>Текстильные</w:t>
      </w:r>
      <w:r>
        <w:rPr>
          <w:spacing w:val="-5"/>
        </w:rPr>
        <w:t xml:space="preserve"> </w:t>
      </w:r>
      <w:r>
        <w:t>материалы.</w:t>
      </w:r>
    </w:p>
    <w:p w:rsidR="006B28B4" w:rsidRDefault="00DA7639">
      <w:pPr>
        <w:pStyle w:val="a3"/>
        <w:tabs>
          <w:tab w:val="left" w:pos="3464"/>
          <w:tab w:val="left" w:pos="4838"/>
          <w:tab w:val="left" w:pos="7318"/>
          <w:tab w:val="left" w:pos="9086"/>
        </w:tabs>
        <w:ind w:right="393"/>
        <w:jc w:val="left"/>
      </w:pPr>
      <w:r>
        <w:t>Механические</w:t>
      </w:r>
      <w:r>
        <w:tab/>
        <w:t>свойства</w:t>
      </w:r>
      <w:r>
        <w:tab/>
        <w:t>конструкционных</w:t>
      </w:r>
      <w:r>
        <w:tab/>
        <w:t>материалов.</w:t>
      </w:r>
      <w:r>
        <w:tab/>
      </w:r>
      <w:r>
        <w:rPr>
          <w:spacing w:val="-1"/>
        </w:rPr>
        <w:t>Механические,</w:t>
      </w:r>
      <w:r>
        <w:rPr>
          <w:spacing w:val="-67"/>
        </w:rPr>
        <w:t xml:space="preserve"> </w:t>
      </w:r>
      <w:r>
        <w:t>физические</w:t>
      </w:r>
      <w:r>
        <w:rPr>
          <w:spacing w:val="-4"/>
        </w:rPr>
        <w:t xml:space="preserve"> </w:t>
      </w:r>
      <w:r>
        <w:t>и</w:t>
      </w:r>
      <w:r>
        <w:rPr>
          <w:spacing w:val="-1"/>
        </w:rPr>
        <w:t xml:space="preserve"> </w:t>
      </w:r>
      <w:r>
        <w:t>технологические свойства</w:t>
      </w:r>
      <w:r>
        <w:rPr>
          <w:spacing w:val="-1"/>
        </w:rPr>
        <w:t xml:space="preserve"> </w:t>
      </w:r>
      <w:r>
        <w:t>тканей</w:t>
      </w:r>
      <w:r>
        <w:rPr>
          <w:spacing w:val="-1"/>
        </w:rPr>
        <w:t xml:space="preserve"> </w:t>
      </w:r>
      <w:r>
        <w:t>из</w:t>
      </w:r>
      <w:r>
        <w:rPr>
          <w:spacing w:val="-3"/>
        </w:rPr>
        <w:t xml:space="preserve"> </w:t>
      </w:r>
      <w:r>
        <w:t>натуральных волокон.</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9"/>
      </w:pPr>
      <w:r>
        <w:t>Технология механической обработки материалов. Графическое отображение</w:t>
      </w:r>
      <w:r>
        <w:rPr>
          <w:spacing w:val="1"/>
        </w:rPr>
        <w:t xml:space="preserve"> </w:t>
      </w:r>
      <w:r>
        <w:t>формы</w:t>
      </w:r>
      <w:r>
        <w:rPr>
          <w:spacing w:val="-3"/>
        </w:rPr>
        <w:t xml:space="preserve"> </w:t>
      </w:r>
      <w:r>
        <w:t>предмета.</w:t>
      </w:r>
    </w:p>
    <w:p w:rsidR="006B28B4" w:rsidRDefault="00DA7639">
      <w:pPr>
        <w:pStyle w:val="a3"/>
        <w:ind w:right="395"/>
      </w:pPr>
      <w:r>
        <w:t>Кулинария.</w:t>
      </w:r>
      <w:r>
        <w:rPr>
          <w:spacing w:val="1"/>
        </w:rPr>
        <w:t xml:space="preserve"> </w:t>
      </w:r>
      <w:r>
        <w:t>Основы</w:t>
      </w:r>
      <w:r>
        <w:rPr>
          <w:spacing w:val="1"/>
        </w:rPr>
        <w:t xml:space="preserve"> </w:t>
      </w:r>
      <w:r>
        <w:t>рационального</w:t>
      </w:r>
      <w:r>
        <w:rPr>
          <w:spacing w:val="1"/>
        </w:rPr>
        <w:t xml:space="preserve"> </w:t>
      </w:r>
      <w:r>
        <w:t>питания.</w:t>
      </w:r>
      <w:r>
        <w:rPr>
          <w:spacing w:val="1"/>
        </w:rPr>
        <w:t xml:space="preserve"> </w:t>
      </w:r>
      <w:r>
        <w:t>Витамины</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питании.</w:t>
      </w:r>
      <w:r>
        <w:rPr>
          <w:spacing w:val="-2"/>
        </w:rPr>
        <w:t xml:space="preserve"> </w:t>
      </w:r>
      <w:r>
        <w:t>Правила</w:t>
      </w:r>
      <w:r>
        <w:rPr>
          <w:spacing w:val="-1"/>
        </w:rPr>
        <w:t xml:space="preserve"> </w:t>
      </w:r>
      <w:r>
        <w:t>санитарии,</w:t>
      </w:r>
      <w:r>
        <w:rPr>
          <w:spacing w:val="-2"/>
        </w:rPr>
        <w:t xml:space="preserve"> </w:t>
      </w:r>
      <w:r>
        <w:t>гигиены</w:t>
      </w:r>
      <w:r>
        <w:rPr>
          <w:spacing w:val="-4"/>
        </w:rPr>
        <w:t xml:space="preserve"> </w:t>
      </w:r>
      <w:r>
        <w:t>и безопасности</w:t>
      </w:r>
      <w:r>
        <w:rPr>
          <w:spacing w:val="-1"/>
        </w:rPr>
        <w:t xml:space="preserve"> </w:t>
      </w:r>
      <w:r>
        <w:t>труда</w:t>
      </w:r>
      <w:r>
        <w:rPr>
          <w:spacing w:val="-1"/>
        </w:rPr>
        <w:t xml:space="preserve"> </w:t>
      </w:r>
      <w:r>
        <w:t>на</w:t>
      </w:r>
      <w:r>
        <w:rPr>
          <w:spacing w:val="-1"/>
        </w:rPr>
        <w:t xml:space="preserve"> </w:t>
      </w:r>
      <w:r>
        <w:t>кухне.</w:t>
      </w:r>
    </w:p>
    <w:p w:rsidR="006B28B4" w:rsidRDefault="00DA7639">
      <w:pPr>
        <w:pStyle w:val="a3"/>
        <w:ind w:right="388"/>
      </w:pPr>
      <w:r>
        <w:t>Овощи в питании человека. Технологии механической кулинарной обработки</w:t>
      </w:r>
      <w:r>
        <w:rPr>
          <w:spacing w:val="1"/>
        </w:rPr>
        <w:t xml:space="preserve"> </w:t>
      </w:r>
      <w:r>
        <w:t>овощей.</w:t>
      </w:r>
      <w:r>
        <w:rPr>
          <w:spacing w:val="1"/>
        </w:rPr>
        <w:t xml:space="preserve"> </w:t>
      </w:r>
      <w:r>
        <w:t>Украшение</w:t>
      </w:r>
      <w:r>
        <w:rPr>
          <w:spacing w:val="1"/>
        </w:rPr>
        <w:t xml:space="preserve"> </w:t>
      </w:r>
      <w:r>
        <w:t>блюд.</w:t>
      </w:r>
      <w:r>
        <w:rPr>
          <w:spacing w:val="1"/>
        </w:rPr>
        <w:t xml:space="preserve"> </w:t>
      </w:r>
      <w:r>
        <w:t>Фигурная</w:t>
      </w:r>
      <w:r>
        <w:rPr>
          <w:spacing w:val="1"/>
        </w:rPr>
        <w:t xml:space="preserve"> </w:t>
      </w:r>
      <w:r>
        <w:t>нарезка</w:t>
      </w:r>
      <w:r>
        <w:rPr>
          <w:spacing w:val="1"/>
        </w:rPr>
        <w:t xml:space="preserve"> </w:t>
      </w:r>
      <w:r>
        <w:t>овощей.</w:t>
      </w:r>
      <w:r>
        <w:rPr>
          <w:spacing w:val="1"/>
        </w:rPr>
        <w:t xml:space="preserve"> </w:t>
      </w:r>
      <w:r>
        <w:t>Технологии</w:t>
      </w:r>
      <w:r>
        <w:rPr>
          <w:spacing w:val="1"/>
        </w:rPr>
        <w:t xml:space="preserve"> </w:t>
      </w:r>
      <w:r>
        <w:t>тепловой</w:t>
      </w:r>
      <w:r>
        <w:rPr>
          <w:spacing w:val="1"/>
        </w:rPr>
        <w:t xml:space="preserve"> </w:t>
      </w:r>
      <w:r>
        <w:t>обработки</w:t>
      </w:r>
      <w:r>
        <w:rPr>
          <w:spacing w:val="-3"/>
        </w:rPr>
        <w:t xml:space="preserve"> </w:t>
      </w:r>
      <w:r>
        <w:t>овощей.</w:t>
      </w:r>
    </w:p>
    <w:p w:rsidR="006B28B4" w:rsidRDefault="00DA7639">
      <w:pPr>
        <w:pStyle w:val="a3"/>
        <w:spacing w:before="1" w:line="322" w:lineRule="exact"/>
        <w:ind w:left="1401" w:firstLine="0"/>
      </w:pPr>
      <w:r>
        <w:t>Что</w:t>
      </w:r>
      <w:r>
        <w:rPr>
          <w:spacing w:val="-3"/>
        </w:rPr>
        <w:t xml:space="preserve"> </w:t>
      </w:r>
      <w:r>
        <w:t>такое</w:t>
      </w:r>
      <w:r>
        <w:rPr>
          <w:spacing w:val="-2"/>
        </w:rPr>
        <w:t xml:space="preserve"> </w:t>
      </w:r>
      <w:r>
        <w:t>энергия.</w:t>
      </w:r>
      <w:r>
        <w:rPr>
          <w:spacing w:val="-5"/>
        </w:rPr>
        <w:t xml:space="preserve"> </w:t>
      </w:r>
      <w:r>
        <w:t>Виды</w:t>
      </w:r>
      <w:r>
        <w:rPr>
          <w:spacing w:val="-3"/>
        </w:rPr>
        <w:t xml:space="preserve"> </w:t>
      </w:r>
      <w:r>
        <w:t>энергии.</w:t>
      </w:r>
      <w:r>
        <w:rPr>
          <w:spacing w:val="-6"/>
        </w:rPr>
        <w:t xml:space="preserve"> </w:t>
      </w:r>
      <w:r>
        <w:t>Накопление</w:t>
      </w:r>
      <w:r>
        <w:rPr>
          <w:spacing w:val="-2"/>
        </w:rPr>
        <w:t xml:space="preserve"> </w:t>
      </w:r>
      <w:r>
        <w:t>механической</w:t>
      </w:r>
      <w:r>
        <w:rPr>
          <w:spacing w:val="-3"/>
        </w:rPr>
        <w:t xml:space="preserve"> </w:t>
      </w:r>
      <w:r>
        <w:t>энергии.</w:t>
      </w:r>
    </w:p>
    <w:p w:rsidR="006B28B4" w:rsidRDefault="00DA7639">
      <w:pPr>
        <w:pStyle w:val="a3"/>
        <w:ind w:right="390"/>
      </w:pPr>
      <w:r>
        <w:t>Информация.</w:t>
      </w:r>
      <w:r>
        <w:rPr>
          <w:spacing w:val="1"/>
        </w:rPr>
        <w:t xml:space="preserve"> </w:t>
      </w:r>
      <w:r>
        <w:t>Каналы</w:t>
      </w:r>
      <w:r>
        <w:rPr>
          <w:spacing w:val="1"/>
        </w:rPr>
        <w:t xml:space="preserve"> </w:t>
      </w:r>
      <w:r>
        <w:t>восприятия</w:t>
      </w:r>
      <w:r>
        <w:rPr>
          <w:spacing w:val="1"/>
        </w:rPr>
        <w:t xml:space="preserve"> </w:t>
      </w:r>
      <w:r>
        <w:t>информации</w:t>
      </w:r>
      <w:r>
        <w:rPr>
          <w:spacing w:val="1"/>
        </w:rPr>
        <w:t xml:space="preserve"> </w:t>
      </w:r>
      <w:r>
        <w:t>человеком.</w:t>
      </w:r>
      <w:r>
        <w:rPr>
          <w:spacing w:val="1"/>
        </w:rPr>
        <w:t xml:space="preserve"> </w:t>
      </w:r>
      <w:r>
        <w:t>Способы</w:t>
      </w:r>
      <w:r>
        <w:rPr>
          <w:spacing w:val="1"/>
        </w:rPr>
        <w:t xml:space="preserve"> </w:t>
      </w:r>
      <w:r>
        <w:t>материального представления</w:t>
      </w:r>
      <w:r>
        <w:rPr>
          <w:spacing w:val="-1"/>
        </w:rPr>
        <w:t xml:space="preserve"> </w:t>
      </w:r>
      <w:r>
        <w:t>и записи</w:t>
      </w:r>
      <w:r>
        <w:rPr>
          <w:spacing w:val="-4"/>
        </w:rPr>
        <w:t xml:space="preserve"> </w:t>
      </w:r>
      <w:r>
        <w:t>визуальной информации.</w:t>
      </w:r>
    </w:p>
    <w:p w:rsidR="006B28B4" w:rsidRDefault="00DA7639">
      <w:pPr>
        <w:pStyle w:val="a3"/>
        <w:ind w:right="391"/>
      </w:pPr>
      <w:r>
        <w:t>Растения</w:t>
      </w:r>
      <w:r>
        <w:rPr>
          <w:spacing w:val="1"/>
        </w:rPr>
        <w:t xml:space="preserve"> </w:t>
      </w:r>
      <w:r>
        <w:t>как</w:t>
      </w:r>
      <w:r>
        <w:rPr>
          <w:spacing w:val="1"/>
        </w:rPr>
        <w:t xml:space="preserve"> </w:t>
      </w:r>
      <w:r>
        <w:t>объект</w:t>
      </w:r>
      <w:r>
        <w:rPr>
          <w:spacing w:val="1"/>
        </w:rPr>
        <w:t xml:space="preserve"> </w:t>
      </w:r>
      <w:r>
        <w:t>технологии.</w:t>
      </w:r>
      <w:r>
        <w:rPr>
          <w:spacing w:val="1"/>
        </w:rPr>
        <w:t xml:space="preserve"> </w:t>
      </w:r>
      <w:r>
        <w:t>Значение</w:t>
      </w:r>
      <w:r>
        <w:rPr>
          <w:spacing w:val="1"/>
        </w:rPr>
        <w:t xml:space="preserve"> </w:t>
      </w:r>
      <w:r>
        <w:t>культурных</w:t>
      </w:r>
      <w:r>
        <w:rPr>
          <w:spacing w:val="1"/>
        </w:rPr>
        <w:t xml:space="preserve"> </w:t>
      </w:r>
      <w:r>
        <w:t>растений</w:t>
      </w:r>
      <w:r>
        <w:rPr>
          <w:spacing w:val="1"/>
        </w:rPr>
        <w:t xml:space="preserve"> </w:t>
      </w:r>
      <w:r>
        <w:t>в</w:t>
      </w:r>
      <w:r>
        <w:rPr>
          <w:spacing w:val="-67"/>
        </w:rPr>
        <w:t xml:space="preserve"> </w:t>
      </w:r>
      <w:r>
        <w:t>жизнедеятельности человека. Общая характеристика и классификация культурных</w:t>
      </w:r>
      <w:r>
        <w:rPr>
          <w:spacing w:val="1"/>
        </w:rPr>
        <w:t xml:space="preserve"> </w:t>
      </w:r>
      <w:r>
        <w:t>растений.</w:t>
      </w:r>
      <w:r>
        <w:rPr>
          <w:spacing w:val="-2"/>
        </w:rPr>
        <w:t xml:space="preserve"> </w:t>
      </w:r>
      <w:r>
        <w:t>Исследования культурных</w:t>
      </w:r>
      <w:r>
        <w:rPr>
          <w:spacing w:val="-3"/>
        </w:rPr>
        <w:t xml:space="preserve"> </w:t>
      </w:r>
      <w:r>
        <w:t>растений</w:t>
      </w:r>
      <w:r>
        <w:rPr>
          <w:spacing w:val="-4"/>
        </w:rPr>
        <w:t xml:space="preserve"> </w:t>
      </w:r>
      <w:r>
        <w:t>или опыты</w:t>
      </w:r>
      <w:r>
        <w:rPr>
          <w:spacing w:val="-1"/>
        </w:rPr>
        <w:t xml:space="preserve"> </w:t>
      </w:r>
      <w:r>
        <w:t>с</w:t>
      </w:r>
      <w:r>
        <w:rPr>
          <w:spacing w:val="-3"/>
        </w:rPr>
        <w:t xml:space="preserve"> </w:t>
      </w:r>
      <w:r>
        <w:t>ними.</w:t>
      </w:r>
    </w:p>
    <w:p w:rsidR="006B28B4" w:rsidRDefault="00DA7639">
      <w:pPr>
        <w:pStyle w:val="a3"/>
        <w:ind w:right="382"/>
      </w:pPr>
      <w:r>
        <w:t>Животные и технологии XXI века. Животные и материальные потребности</w:t>
      </w:r>
      <w:r>
        <w:rPr>
          <w:spacing w:val="1"/>
        </w:rPr>
        <w:t xml:space="preserve"> </w:t>
      </w:r>
      <w:r>
        <w:t>человека.</w:t>
      </w:r>
      <w:r>
        <w:rPr>
          <w:spacing w:val="1"/>
        </w:rPr>
        <w:t xml:space="preserve"> </w:t>
      </w:r>
      <w:r>
        <w:t>Сельскохозяйственные</w:t>
      </w:r>
      <w:r>
        <w:rPr>
          <w:spacing w:val="1"/>
        </w:rPr>
        <w:t xml:space="preserve"> </w:t>
      </w:r>
      <w:r>
        <w:t>животные</w:t>
      </w:r>
      <w:r>
        <w:rPr>
          <w:spacing w:val="1"/>
        </w:rPr>
        <w:t xml:space="preserve"> </w:t>
      </w:r>
      <w:r>
        <w:t>и</w:t>
      </w:r>
      <w:r>
        <w:rPr>
          <w:spacing w:val="1"/>
        </w:rPr>
        <w:t xml:space="preserve"> </w:t>
      </w:r>
      <w:r>
        <w:t>животноводство.</w:t>
      </w:r>
      <w:r>
        <w:rPr>
          <w:spacing w:val="1"/>
        </w:rPr>
        <w:t xml:space="preserve"> </w:t>
      </w:r>
      <w:r>
        <w:t>Животные</w:t>
      </w:r>
      <w:r>
        <w:rPr>
          <w:spacing w:val="1"/>
        </w:rPr>
        <w:t xml:space="preserve"> </w:t>
      </w:r>
      <w:r>
        <w:t>—</w:t>
      </w:r>
      <w:r>
        <w:rPr>
          <w:spacing w:val="1"/>
        </w:rPr>
        <w:t xml:space="preserve"> </w:t>
      </w:r>
      <w:r>
        <w:t>помощники</w:t>
      </w:r>
      <w:r>
        <w:rPr>
          <w:spacing w:val="1"/>
        </w:rPr>
        <w:t xml:space="preserve"> </w:t>
      </w:r>
      <w:r>
        <w:t>человека.</w:t>
      </w:r>
      <w:r>
        <w:rPr>
          <w:spacing w:val="1"/>
        </w:rPr>
        <w:t xml:space="preserve"> </w:t>
      </w:r>
      <w:r>
        <w:t>Животные</w:t>
      </w:r>
      <w:r>
        <w:rPr>
          <w:spacing w:val="1"/>
        </w:rPr>
        <w:t xml:space="preserve"> </w:t>
      </w:r>
      <w:r>
        <w:t>на</w:t>
      </w:r>
      <w:r>
        <w:rPr>
          <w:spacing w:val="1"/>
        </w:rPr>
        <w:t xml:space="preserve"> </w:t>
      </w:r>
      <w:r>
        <w:t>службе</w:t>
      </w:r>
      <w:r>
        <w:rPr>
          <w:spacing w:val="1"/>
        </w:rPr>
        <w:t xml:space="preserve"> </w:t>
      </w:r>
      <w:r>
        <w:t>безопасности</w:t>
      </w:r>
      <w:r>
        <w:rPr>
          <w:spacing w:val="1"/>
        </w:rPr>
        <w:t xml:space="preserve"> </w:t>
      </w:r>
      <w:r>
        <w:t>жизни</w:t>
      </w:r>
      <w:r>
        <w:rPr>
          <w:spacing w:val="71"/>
        </w:rPr>
        <w:t xml:space="preserve"> </w:t>
      </w:r>
      <w:r>
        <w:t>человека.</w:t>
      </w:r>
      <w:r>
        <w:rPr>
          <w:spacing w:val="1"/>
        </w:rPr>
        <w:t xml:space="preserve"> </w:t>
      </w:r>
      <w:r>
        <w:t>Животные</w:t>
      </w:r>
      <w:r>
        <w:rPr>
          <w:spacing w:val="-1"/>
        </w:rPr>
        <w:t xml:space="preserve"> </w:t>
      </w:r>
      <w:r>
        <w:t>для спорта,</w:t>
      </w:r>
      <w:r>
        <w:rPr>
          <w:spacing w:val="-2"/>
        </w:rPr>
        <w:t xml:space="preserve"> </w:t>
      </w:r>
      <w:r>
        <w:t>охоты,</w:t>
      </w:r>
      <w:r>
        <w:rPr>
          <w:spacing w:val="-3"/>
        </w:rPr>
        <w:t xml:space="preserve"> </w:t>
      </w:r>
      <w:r>
        <w:t>цирка</w:t>
      </w:r>
      <w:r>
        <w:rPr>
          <w:spacing w:val="-3"/>
        </w:rPr>
        <w:t xml:space="preserve"> </w:t>
      </w:r>
      <w:r>
        <w:t>и науки.</w:t>
      </w:r>
    </w:p>
    <w:p w:rsidR="006B28B4" w:rsidRDefault="00DA7639">
      <w:pPr>
        <w:pStyle w:val="a3"/>
        <w:ind w:right="392"/>
      </w:pPr>
      <w:r>
        <w:t>Человек как объект технологии. Потребности людей. Содержание социальных</w:t>
      </w:r>
      <w:r>
        <w:rPr>
          <w:spacing w:val="1"/>
        </w:rPr>
        <w:t xml:space="preserve"> </w:t>
      </w:r>
      <w:r>
        <w:t>технологий.</w:t>
      </w:r>
    </w:p>
    <w:p w:rsidR="006B28B4" w:rsidRDefault="00DA7639">
      <w:pPr>
        <w:pStyle w:val="a3"/>
        <w:spacing w:before="1"/>
        <w:ind w:right="382"/>
      </w:pPr>
      <w:r>
        <w:rPr>
          <w:i/>
        </w:rPr>
        <w:t>Практические</w:t>
      </w:r>
      <w:r>
        <w:rPr>
          <w:i/>
          <w:spacing w:val="1"/>
        </w:rPr>
        <w:t xml:space="preserve"> </w:t>
      </w:r>
      <w:r>
        <w:rPr>
          <w:i/>
        </w:rPr>
        <w:t>работы.</w:t>
      </w:r>
      <w:r>
        <w:rPr>
          <w:i/>
          <w:spacing w:val="1"/>
        </w:rPr>
        <w:t xml:space="preserve"> </w:t>
      </w:r>
      <w:r>
        <w:t>Сбор</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справочной</w:t>
      </w:r>
      <w:r>
        <w:rPr>
          <w:spacing w:val="1"/>
        </w:rPr>
        <w:t xml:space="preserve"> </w:t>
      </w:r>
      <w:r>
        <w:t>литературе</w:t>
      </w:r>
      <w:r>
        <w:rPr>
          <w:spacing w:val="1"/>
        </w:rPr>
        <w:t xml:space="preserve"> </w:t>
      </w:r>
      <w:r>
        <w:t>о</w:t>
      </w:r>
      <w:r>
        <w:rPr>
          <w:spacing w:val="1"/>
        </w:rPr>
        <w:t xml:space="preserve"> </w:t>
      </w:r>
      <w:r>
        <w:t>техносфере.</w:t>
      </w:r>
      <w:r>
        <w:rPr>
          <w:spacing w:val="1"/>
        </w:rPr>
        <w:t xml:space="preserve"> </w:t>
      </w:r>
      <w:r>
        <w:t>Проведение</w:t>
      </w:r>
      <w:r>
        <w:rPr>
          <w:spacing w:val="1"/>
        </w:rPr>
        <w:t xml:space="preserve"> </w:t>
      </w:r>
      <w:r>
        <w:t>наблюдений.</w:t>
      </w:r>
      <w:r>
        <w:rPr>
          <w:spacing w:val="1"/>
        </w:rPr>
        <w:t xml:space="preserve"> </w:t>
      </w:r>
      <w:r>
        <w:t>Составление</w:t>
      </w:r>
      <w:r>
        <w:rPr>
          <w:spacing w:val="1"/>
        </w:rPr>
        <w:t xml:space="preserve"> </w:t>
      </w:r>
      <w:r>
        <w:t>рациональных</w:t>
      </w:r>
      <w:r>
        <w:rPr>
          <w:spacing w:val="1"/>
        </w:rPr>
        <w:t xml:space="preserve"> </w:t>
      </w:r>
      <w:r>
        <w:t>перечней</w:t>
      </w:r>
      <w:r>
        <w:rPr>
          <w:spacing w:val="1"/>
        </w:rPr>
        <w:t xml:space="preserve"> </w:t>
      </w:r>
      <w:r>
        <w:t>потребительских</w:t>
      </w:r>
      <w:r>
        <w:rPr>
          <w:spacing w:val="1"/>
        </w:rPr>
        <w:t xml:space="preserve"> </w:t>
      </w:r>
      <w:r>
        <w:t>благ</w:t>
      </w:r>
      <w:r>
        <w:rPr>
          <w:spacing w:val="1"/>
        </w:rPr>
        <w:t xml:space="preserve"> </w:t>
      </w:r>
      <w:r>
        <w:t>для</w:t>
      </w:r>
      <w:r>
        <w:rPr>
          <w:spacing w:val="1"/>
        </w:rPr>
        <w:t xml:space="preserve"> </w:t>
      </w:r>
      <w:r>
        <w:t>современного</w:t>
      </w:r>
      <w:r>
        <w:rPr>
          <w:spacing w:val="1"/>
        </w:rPr>
        <w:t xml:space="preserve"> </w:t>
      </w:r>
      <w:r>
        <w:t>человека.</w:t>
      </w:r>
      <w:r>
        <w:rPr>
          <w:spacing w:val="1"/>
        </w:rPr>
        <w:t xml:space="preserve"> </w:t>
      </w:r>
      <w:r>
        <w:t>Экскурсии.</w:t>
      </w:r>
      <w:r>
        <w:rPr>
          <w:spacing w:val="-5"/>
        </w:rPr>
        <w:t xml:space="preserve"> </w:t>
      </w:r>
      <w:r>
        <w:t>Подготовка рефератов.</w:t>
      </w:r>
    </w:p>
    <w:p w:rsidR="006B28B4" w:rsidRDefault="00DA7639">
      <w:pPr>
        <w:pStyle w:val="a3"/>
        <w:spacing w:line="320" w:lineRule="exact"/>
        <w:ind w:left="1401" w:firstLine="0"/>
      </w:pPr>
      <w:r>
        <w:t>Самооценка</w:t>
      </w:r>
      <w:r>
        <w:rPr>
          <w:spacing w:val="-2"/>
        </w:rPr>
        <w:t xml:space="preserve"> </w:t>
      </w:r>
      <w:r>
        <w:t>интересов</w:t>
      </w:r>
      <w:r>
        <w:rPr>
          <w:spacing w:val="-4"/>
        </w:rPr>
        <w:t xml:space="preserve"> </w:t>
      </w:r>
      <w:r>
        <w:t>и</w:t>
      </w:r>
      <w:r>
        <w:rPr>
          <w:spacing w:val="-2"/>
        </w:rPr>
        <w:t xml:space="preserve"> </w:t>
      </w:r>
      <w:r>
        <w:t>склонностей</w:t>
      </w:r>
      <w:r>
        <w:rPr>
          <w:spacing w:val="-2"/>
        </w:rPr>
        <w:t xml:space="preserve"> </w:t>
      </w:r>
      <w:r>
        <w:t>к</w:t>
      </w:r>
      <w:r>
        <w:rPr>
          <w:spacing w:val="-5"/>
        </w:rPr>
        <w:t xml:space="preserve"> </w:t>
      </w:r>
      <w:r>
        <w:t>какому-либо</w:t>
      </w:r>
      <w:r>
        <w:rPr>
          <w:spacing w:val="-1"/>
        </w:rPr>
        <w:t xml:space="preserve"> </w:t>
      </w:r>
      <w:r>
        <w:t>виду</w:t>
      </w:r>
      <w:r>
        <w:rPr>
          <w:spacing w:val="-1"/>
        </w:rPr>
        <w:t xml:space="preserve"> </w:t>
      </w:r>
      <w:r>
        <w:t>деятельности.</w:t>
      </w:r>
    </w:p>
    <w:p w:rsidR="006B28B4" w:rsidRDefault="00DA7639">
      <w:pPr>
        <w:pStyle w:val="a3"/>
        <w:ind w:right="392"/>
      </w:pPr>
      <w:r>
        <w:t>Сбор дополнительной информации в Интернете и справочной литературе о</w:t>
      </w:r>
      <w:r>
        <w:rPr>
          <w:spacing w:val="1"/>
        </w:rPr>
        <w:t xml:space="preserve"> </w:t>
      </w:r>
      <w:r>
        <w:t>технологиях.</w:t>
      </w:r>
      <w:r>
        <w:rPr>
          <w:spacing w:val="1"/>
        </w:rPr>
        <w:t xml:space="preserve"> </w:t>
      </w:r>
      <w:r>
        <w:t>Экскурсия</w:t>
      </w:r>
      <w:r>
        <w:rPr>
          <w:spacing w:val="1"/>
        </w:rPr>
        <w:t xml:space="preserve"> </w:t>
      </w:r>
      <w:r>
        <w:t>на</w:t>
      </w:r>
      <w:r>
        <w:rPr>
          <w:spacing w:val="1"/>
        </w:rPr>
        <w:t xml:space="preserve"> </w:t>
      </w:r>
      <w:r>
        <w:t>производство</w:t>
      </w:r>
      <w:r>
        <w:rPr>
          <w:spacing w:val="1"/>
        </w:rPr>
        <w:t xml:space="preserve"> </w:t>
      </w:r>
      <w:r>
        <w:t>по</w:t>
      </w:r>
      <w:r>
        <w:rPr>
          <w:spacing w:val="1"/>
        </w:rPr>
        <w:t xml:space="preserve"> </w:t>
      </w:r>
      <w:r>
        <w:t>ознакомлению</w:t>
      </w:r>
      <w:r>
        <w:rPr>
          <w:spacing w:val="1"/>
        </w:rPr>
        <w:t xml:space="preserve"> </w:t>
      </w:r>
      <w:r>
        <w:t>с</w:t>
      </w:r>
      <w:r>
        <w:rPr>
          <w:spacing w:val="1"/>
        </w:rPr>
        <w:t xml:space="preserve"> </w:t>
      </w:r>
      <w:r>
        <w:t>технологиями</w:t>
      </w:r>
      <w:r>
        <w:rPr>
          <w:spacing w:val="1"/>
        </w:rPr>
        <w:t xml:space="preserve"> </w:t>
      </w:r>
      <w:r>
        <w:t>конкретного производства.</w:t>
      </w:r>
    </w:p>
    <w:p w:rsidR="006B28B4" w:rsidRDefault="00DA7639">
      <w:pPr>
        <w:pStyle w:val="a3"/>
        <w:spacing w:before="1"/>
        <w:ind w:right="390"/>
      </w:pPr>
      <w:r>
        <w:t>Составление иллюстрированных проектных обзоров техники по отдельным</w:t>
      </w:r>
      <w:r>
        <w:rPr>
          <w:spacing w:val="1"/>
        </w:rPr>
        <w:t xml:space="preserve"> </w:t>
      </w:r>
      <w:r>
        <w:t>отраслям</w:t>
      </w:r>
      <w:r>
        <w:rPr>
          <w:spacing w:val="-2"/>
        </w:rPr>
        <w:t xml:space="preserve"> </w:t>
      </w:r>
      <w:r>
        <w:t>и видам.</w:t>
      </w:r>
    </w:p>
    <w:p w:rsidR="006B28B4" w:rsidRDefault="00DA7639">
      <w:pPr>
        <w:pStyle w:val="a3"/>
        <w:ind w:right="389"/>
      </w:pPr>
      <w:r>
        <w:t>Ознакомление</w:t>
      </w:r>
      <w:r>
        <w:rPr>
          <w:spacing w:val="1"/>
        </w:rPr>
        <w:t xml:space="preserve"> </w:t>
      </w:r>
      <w:r>
        <w:t>с</w:t>
      </w:r>
      <w:r>
        <w:rPr>
          <w:spacing w:val="1"/>
        </w:rPr>
        <w:t xml:space="preserve"> </w:t>
      </w:r>
      <w:r>
        <w:t>образцами</w:t>
      </w:r>
      <w:r>
        <w:rPr>
          <w:spacing w:val="1"/>
        </w:rPr>
        <w:t xml:space="preserve"> </w:t>
      </w:r>
      <w:r>
        <w:t>различного</w:t>
      </w:r>
      <w:r>
        <w:rPr>
          <w:spacing w:val="1"/>
        </w:rPr>
        <w:t xml:space="preserve"> </w:t>
      </w:r>
      <w:r>
        <w:t>сырья</w:t>
      </w:r>
      <w:r>
        <w:rPr>
          <w:spacing w:val="1"/>
        </w:rPr>
        <w:t xml:space="preserve"> </w:t>
      </w:r>
      <w:r>
        <w:t>и</w:t>
      </w:r>
      <w:r>
        <w:rPr>
          <w:spacing w:val="1"/>
        </w:rPr>
        <w:t xml:space="preserve"> </w:t>
      </w:r>
      <w:r>
        <w:t>материалов.</w:t>
      </w:r>
      <w:r>
        <w:rPr>
          <w:spacing w:val="1"/>
        </w:rPr>
        <w:t xml:space="preserve"> </w:t>
      </w:r>
      <w:r>
        <w:t>Лабораторные</w:t>
      </w:r>
      <w:r>
        <w:rPr>
          <w:spacing w:val="-67"/>
        </w:rPr>
        <w:t xml:space="preserve"> </w:t>
      </w:r>
      <w:r>
        <w:t>исследования</w:t>
      </w:r>
      <w:r>
        <w:rPr>
          <w:spacing w:val="1"/>
        </w:rPr>
        <w:t xml:space="preserve"> </w:t>
      </w:r>
      <w:r>
        <w:t>свойств</w:t>
      </w:r>
      <w:r>
        <w:rPr>
          <w:spacing w:val="1"/>
        </w:rPr>
        <w:t xml:space="preserve"> </w:t>
      </w:r>
      <w:r>
        <w:t>различных</w:t>
      </w:r>
      <w:r>
        <w:rPr>
          <w:spacing w:val="1"/>
        </w:rPr>
        <w:t xml:space="preserve"> </w:t>
      </w:r>
      <w:r>
        <w:t>материалов.</w:t>
      </w:r>
      <w:r>
        <w:rPr>
          <w:spacing w:val="1"/>
        </w:rPr>
        <w:t xml:space="preserve"> </w:t>
      </w:r>
      <w:r>
        <w:t>Составление</w:t>
      </w:r>
      <w:r>
        <w:rPr>
          <w:spacing w:val="1"/>
        </w:rPr>
        <w:t xml:space="preserve"> </w:t>
      </w:r>
      <w:r>
        <w:t>коллекций</w:t>
      </w:r>
      <w:r>
        <w:rPr>
          <w:spacing w:val="1"/>
        </w:rPr>
        <w:t xml:space="preserve"> </w:t>
      </w:r>
      <w:r>
        <w:t>сырья</w:t>
      </w:r>
      <w:r>
        <w:rPr>
          <w:spacing w:val="1"/>
        </w:rPr>
        <w:t xml:space="preserve"> </w:t>
      </w:r>
      <w:r>
        <w:t>и</w:t>
      </w:r>
      <w:r>
        <w:rPr>
          <w:spacing w:val="1"/>
        </w:rPr>
        <w:t xml:space="preserve"> </w:t>
      </w:r>
      <w:r>
        <w:t>материалов. Просмотр роликов о производстве материалов, составление отчётов об</w:t>
      </w:r>
      <w:r>
        <w:rPr>
          <w:spacing w:val="1"/>
        </w:rPr>
        <w:t xml:space="preserve"> </w:t>
      </w:r>
      <w:r>
        <w:t>этапах производства.</w:t>
      </w:r>
    </w:p>
    <w:p w:rsidR="006B28B4" w:rsidRDefault="00DA7639">
      <w:pPr>
        <w:pStyle w:val="a3"/>
        <w:ind w:right="387"/>
      </w:pPr>
      <w:r>
        <w:t>Составление</w:t>
      </w:r>
      <w:r>
        <w:rPr>
          <w:spacing w:val="1"/>
        </w:rPr>
        <w:t xml:space="preserve"> </w:t>
      </w:r>
      <w:r>
        <w:t>меню,</w:t>
      </w:r>
      <w:r>
        <w:rPr>
          <w:spacing w:val="1"/>
        </w:rPr>
        <w:t xml:space="preserve"> </w:t>
      </w:r>
      <w:r>
        <w:t>отвечающего</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Определение</w:t>
      </w:r>
      <w:r>
        <w:rPr>
          <w:spacing w:val="1"/>
        </w:rPr>
        <w:t xml:space="preserve"> </w:t>
      </w:r>
      <w:r>
        <w:t>количества и состава продуктов, обеспечивающих суточную потребность человека в</w:t>
      </w:r>
      <w:r>
        <w:rPr>
          <w:spacing w:val="-67"/>
        </w:rPr>
        <w:t xml:space="preserve"> </w:t>
      </w:r>
      <w:r>
        <w:t>витаминах.</w:t>
      </w:r>
      <w:r>
        <w:rPr>
          <w:spacing w:val="1"/>
        </w:rPr>
        <w:t xml:space="preserve"> </w:t>
      </w:r>
      <w:r>
        <w:t>Определение</w:t>
      </w:r>
      <w:r>
        <w:rPr>
          <w:spacing w:val="1"/>
        </w:rPr>
        <w:t xml:space="preserve"> </w:t>
      </w:r>
      <w:r>
        <w:t>качества</w:t>
      </w:r>
      <w:r>
        <w:rPr>
          <w:spacing w:val="1"/>
        </w:rPr>
        <w:t xml:space="preserve"> </w:t>
      </w:r>
      <w:r>
        <w:t>мытья</w:t>
      </w:r>
      <w:r>
        <w:rPr>
          <w:spacing w:val="1"/>
        </w:rPr>
        <w:t xml:space="preserve"> </w:t>
      </w:r>
      <w:r>
        <w:t>столовой</w:t>
      </w:r>
      <w:r>
        <w:rPr>
          <w:spacing w:val="1"/>
        </w:rPr>
        <w:t xml:space="preserve"> </w:t>
      </w:r>
      <w:r>
        <w:t>посуды</w:t>
      </w:r>
      <w:r>
        <w:rPr>
          <w:spacing w:val="1"/>
        </w:rPr>
        <w:t xml:space="preserve"> </w:t>
      </w:r>
      <w:r>
        <w:t>экспресс</w:t>
      </w:r>
      <w:r>
        <w:rPr>
          <w:spacing w:val="1"/>
        </w:rPr>
        <w:t xml:space="preserve"> </w:t>
      </w:r>
      <w:r>
        <w:t>методом</w:t>
      </w:r>
      <w:r>
        <w:rPr>
          <w:spacing w:val="-67"/>
        </w:rPr>
        <w:t xml:space="preserve"> </w:t>
      </w:r>
      <w:r>
        <w:t>химического</w:t>
      </w:r>
      <w:r>
        <w:rPr>
          <w:spacing w:val="1"/>
        </w:rPr>
        <w:t xml:space="preserve"> </w:t>
      </w:r>
      <w:r>
        <w:t>анализа.</w:t>
      </w:r>
      <w:r>
        <w:rPr>
          <w:spacing w:val="1"/>
        </w:rPr>
        <w:t xml:space="preserve"> </w:t>
      </w:r>
      <w:r>
        <w:t>Определение</w:t>
      </w:r>
      <w:r>
        <w:rPr>
          <w:spacing w:val="1"/>
        </w:rPr>
        <w:t xml:space="preserve"> </w:t>
      </w:r>
      <w:r>
        <w:t>доброкачественности</w:t>
      </w:r>
      <w:r>
        <w:rPr>
          <w:spacing w:val="1"/>
        </w:rPr>
        <w:t xml:space="preserve"> </w:t>
      </w:r>
      <w:r>
        <w:t>пищевых</w:t>
      </w:r>
      <w:r>
        <w:rPr>
          <w:spacing w:val="1"/>
        </w:rPr>
        <w:t xml:space="preserve"> </w:t>
      </w:r>
      <w:r>
        <w:t>продуктов</w:t>
      </w:r>
      <w:r>
        <w:rPr>
          <w:spacing w:val="1"/>
        </w:rPr>
        <w:t xml:space="preserve"> </w:t>
      </w:r>
      <w:r>
        <w:t>органолептическим</w:t>
      </w:r>
      <w:r>
        <w:rPr>
          <w:spacing w:val="-4"/>
        </w:rPr>
        <w:t xml:space="preserve"> </w:t>
      </w:r>
      <w:r>
        <w:t>методом и</w:t>
      </w:r>
      <w:r>
        <w:rPr>
          <w:spacing w:val="-1"/>
        </w:rPr>
        <w:t xml:space="preserve"> </w:t>
      </w:r>
      <w:r>
        <w:t>методом</w:t>
      </w:r>
      <w:r>
        <w:rPr>
          <w:spacing w:val="-3"/>
        </w:rPr>
        <w:t xml:space="preserve"> </w:t>
      </w:r>
      <w:r>
        <w:t>химического</w:t>
      </w:r>
      <w:r>
        <w:rPr>
          <w:spacing w:val="-2"/>
        </w:rPr>
        <w:t xml:space="preserve"> </w:t>
      </w:r>
      <w:r>
        <w:t>анализа.</w:t>
      </w:r>
    </w:p>
    <w:p w:rsidR="006B28B4" w:rsidRDefault="00DA7639">
      <w:pPr>
        <w:pStyle w:val="a3"/>
        <w:ind w:right="386"/>
      </w:pPr>
      <w:r>
        <w:t>Сбор дополнительной информации в Интернете и справочной литературе об</w:t>
      </w:r>
      <w:r>
        <w:rPr>
          <w:spacing w:val="1"/>
        </w:rPr>
        <w:t xml:space="preserve"> </w:t>
      </w:r>
      <w:r>
        <w:t>областях</w:t>
      </w:r>
      <w:r>
        <w:rPr>
          <w:spacing w:val="1"/>
        </w:rPr>
        <w:t xml:space="preserve"> </w:t>
      </w:r>
      <w:r>
        <w:t>получения</w:t>
      </w:r>
      <w:r>
        <w:rPr>
          <w:spacing w:val="1"/>
        </w:rPr>
        <w:t xml:space="preserve"> </w:t>
      </w:r>
      <w:r>
        <w:t>и</w:t>
      </w:r>
      <w:r>
        <w:rPr>
          <w:spacing w:val="1"/>
        </w:rPr>
        <w:t xml:space="preserve"> </w:t>
      </w:r>
      <w:r>
        <w:t>применения</w:t>
      </w:r>
      <w:r>
        <w:rPr>
          <w:spacing w:val="1"/>
        </w:rPr>
        <w:t xml:space="preserve"> </w:t>
      </w:r>
      <w:r>
        <w:t>механической</w:t>
      </w:r>
      <w:r>
        <w:rPr>
          <w:spacing w:val="1"/>
        </w:rPr>
        <w:t xml:space="preserve"> </w:t>
      </w:r>
      <w:r>
        <w:t>энергии.</w:t>
      </w:r>
      <w:r>
        <w:rPr>
          <w:spacing w:val="1"/>
        </w:rPr>
        <w:t xml:space="preserve"> </w:t>
      </w:r>
      <w:r>
        <w:t>Ознакомление</w:t>
      </w:r>
      <w:r>
        <w:rPr>
          <w:spacing w:val="1"/>
        </w:rPr>
        <w:t xml:space="preserve"> </w:t>
      </w:r>
      <w:r>
        <w:t>с</w:t>
      </w:r>
      <w:r>
        <w:rPr>
          <w:spacing w:val="1"/>
        </w:rPr>
        <w:t xml:space="preserve"> </w:t>
      </w:r>
      <w:r>
        <w:t>устройствами,</w:t>
      </w:r>
      <w:r>
        <w:rPr>
          <w:spacing w:val="1"/>
        </w:rPr>
        <w:t xml:space="preserve"> </w:t>
      </w:r>
      <w:r>
        <w:t>использующими</w:t>
      </w:r>
      <w:r>
        <w:rPr>
          <w:spacing w:val="1"/>
        </w:rPr>
        <w:t xml:space="preserve"> </w:t>
      </w:r>
      <w:r>
        <w:t>кинетическую</w:t>
      </w:r>
      <w:r>
        <w:rPr>
          <w:spacing w:val="1"/>
        </w:rPr>
        <w:t xml:space="preserve"> </w:t>
      </w:r>
      <w:r>
        <w:t>и</w:t>
      </w:r>
      <w:r>
        <w:rPr>
          <w:spacing w:val="1"/>
        </w:rPr>
        <w:t xml:space="preserve"> </w:t>
      </w:r>
      <w:r>
        <w:t>потенциальную</w:t>
      </w:r>
      <w:r>
        <w:rPr>
          <w:spacing w:val="1"/>
        </w:rPr>
        <w:t xml:space="preserve"> </w:t>
      </w:r>
      <w:r>
        <w:t>энергию.</w:t>
      </w:r>
      <w:r>
        <w:rPr>
          <w:spacing w:val="1"/>
        </w:rPr>
        <w:t xml:space="preserve"> </w:t>
      </w:r>
      <w:r>
        <w:t>Изготовление</w:t>
      </w:r>
      <w:r>
        <w:rPr>
          <w:spacing w:val="-4"/>
        </w:rPr>
        <w:t xml:space="preserve"> </w:t>
      </w:r>
      <w:r>
        <w:t>игрушки</w:t>
      </w:r>
      <w:r>
        <w:rPr>
          <w:spacing w:val="1"/>
        </w:rPr>
        <w:t xml:space="preserve"> </w:t>
      </w:r>
      <w:r>
        <w:t>йо-йо.</w:t>
      </w:r>
    </w:p>
    <w:p w:rsidR="006B28B4" w:rsidRDefault="00DA7639">
      <w:pPr>
        <w:pStyle w:val="a3"/>
        <w:ind w:right="390"/>
      </w:pPr>
      <w:r>
        <w:t>Оценка</w:t>
      </w:r>
      <w:r>
        <w:rPr>
          <w:spacing w:val="1"/>
        </w:rPr>
        <w:t xml:space="preserve"> </w:t>
      </w:r>
      <w:r>
        <w:t>восприятия</w:t>
      </w:r>
      <w:r>
        <w:rPr>
          <w:spacing w:val="1"/>
        </w:rPr>
        <w:t xml:space="preserve"> </w:t>
      </w:r>
      <w:r>
        <w:t>содержания</w:t>
      </w:r>
      <w:r>
        <w:rPr>
          <w:spacing w:val="1"/>
        </w:rPr>
        <w:t xml:space="preserve"> </w:t>
      </w:r>
      <w:r>
        <w:t>информации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установки.</w:t>
      </w:r>
      <w:r>
        <w:rPr>
          <w:spacing w:val="1"/>
        </w:rPr>
        <w:t xml:space="preserve"> </w:t>
      </w:r>
      <w:r>
        <w:t>Сравнение</w:t>
      </w:r>
      <w:r>
        <w:rPr>
          <w:spacing w:val="1"/>
        </w:rPr>
        <w:t xml:space="preserve"> </w:t>
      </w:r>
      <w:r>
        <w:t>скорости</w:t>
      </w:r>
      <w:r>
        <w:rPr>
          <w:spacing w:val="1"/>
        </w:rPr>
        <w:t xml:space="preserve"> </w:t>
      </w:r>
      <w:r>
        <w:t>и</w:t>
      </w:r>
      <w:r>
        <w:rPr>
          <w:spacing w:val="1"/>
        </w:rPr>
        <w:t xml:space="preserve"> </w:t>
      </w:r>
      <w:r>
        <w:t>качества</w:t>
      </w:r>
      <w:r>
        <w:rPr>
          <w:spacing w:val="1"/>
        </w:rPr>
        <w:t xml:space="preserve"> </w:t>
      </w:r>
      <w:r>
        <w:t>восприятия</w:t>
      </w:r>
      <w:r>
        <w:rPr>
          <w:spacing w:val="1"/>
        </w:rPr>
        <w:t xml:space="preserve"> </w:t>
      </w:r>
      <w:r>
        <w:t>информации</w:t>
      </w:r>
      <w:r>
        <w:rPr>
          <w:spacing w:val="1"/>
        </w:rPr>
        <w:t xml:space="preserve"> </w:t>
      </w:r>
      <w:r>
        <w:t>различными</w:t>
      </w:r>
      <w:r>
        <w:rPr>
          <w:spacing w:val="1"/>
        </w:rPr>
        <w:t xml:space="preserve"> </w:t>
      </w:r>
      <w:r>
        <w:t>органами</w:t>
      </w:r>
      <w:r>
        <w:rPr>
          <w:spacing w:val="1"/>
        </w:rPr>
        <w:t xml:space="preserve"> </w:t>
      </w:r>
      <w:r>
        <w:t>чувств.</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3"/>
      </w:pPr>
      <w:r>
        <w:t>Описание основных агротехнологических приёмов выращивания культурных</w:t>
      </w:r>
      <w:r>
        <w:rPr>
          <w:spacing w:val="1"/>
        </w:rPr>
        <w:t xml:space="preserve"> </w:t>
      </w:r>
      <w:r>
        <w:t>растений.</w:t>
      </w:r>
    </w:p>
    <w:p w:rsidR="006B28B4" w:rsidRDefault="00DA7639">
      <w:pPr>
        <w:pStyle w:val="a3"/>
        <w:ind w:right="387"/>
      </w:pPr>
      <w:r>
        <w:t>Определение</w:t>
      </w:r>
      <w:r>
        <w:rPr>
          <w:spacing w:val="1"/>
        </w:rPr>
        <w:t xml:space="preserve"> </w:t>
      </w:r>
      <w:r>
        <w:t>полезных</w:t>
      </w:r>
      <w:r>
        <w:rPr>
          <w:spacing w:val="1"/>
        </w:rPr>
        <w:t xml:space="preserve"> </w:t>
      </w:r>
      <w:r>
        <w:t>свойств</w:t>
      </w:r>
      <w:r>
        <w:rPr>
          <w:spacing w:val="1"/>
        </w:rPr>
        <w:t xml:space="preserve"> </w:t>
      </w:r>
      <w:r>
        <w:t>культурных</w:t>
      </w:r>
      <w:r>
        <w:rPr>
          <w:spacing w:val="1"/>
        </w:rPr>
        <w:t xml:space="preserve"> </w:t>
      </w:r>
      <w:r>
        <w:t>растений.</w:t>
      </w:r>
      <w:r>
        <w:rPr>
          <w:spacing w:val="1"/>
        </w:rPr>
        <w:t xml:space="preserve"> </w:t>
      </w:r>
      <w:r>
        <w:t>Классифицирование</w:t>
      </w:r>
      <w:r>
        <w:rPr>
          <w:spacing w:val="1"/>
        </w:rPr>
        <w:t xml:space="preserve"> </w:t>
      </w:r>
      <w:r>
        <w:t>культурных</w:t>
      </w:r>
      <w:r>
        <w:rPr>
          <w:spacing w:val="1"/>
        </w:rPr>
        <w:t xml:space="preserve"> </w:t>
      </w:r>
      <w:r>
        <w:t>растений</w:t>
      </w:r>
      <w:r>
        <w:rPr>
          <w:spacing w:val="1"/>
        </w:rPr>
        <w:t xml:space="preserve"> </w:t>
      </w:r>
      <w:r>
        <w:t>по</w:t>
      </w:r>
      <w:r>
        <w:rPr>
          <w:spacing w:val="1"/>
        </w:rPr>
        <w:t xml:space="preserve"> </w:t>
      </w:r>
      <w:r>
        <w:t>группам.</w:t>
      </w:r>
      <w:r>
        <w:rPr>
          <w:spacing w:val="1"/>
        </w:rPr>
        <w:t xml:space="preserve"> </w:t>
      </w:r>
      <w:r>
        <w:t>Проведение</w:t>
      </w:r>
      <w:r>
        <w:rPr>
          <w:spacing w:val="1"/>
        </w:rPr>
        <w:t xml:space="preserve"> </w:t>
      </w:r>
      <w:r>
        <w:t>исследований</w:t>
      </w:r>
      <w:r>
        <w:rPr>
          <w:spacing w:val="1"/>
        </w:rPr>
        <w:t xml:space="preserve"> </w:t>
      </w:r>
      <w:r>
        <w:t>с</w:t>
      </w:r>
      <w:r>
        <w:rPr>
          <w:spacing w:val="1"/>
        </w:rPr>
        <w:t xml:space="preserve"> </w:t>
      </w:r>
      <w:r>
        <w:t>культурными</w:t>
      </w:r>
      <w:r>
        <w:rPr>
          <w:spacing w:val="-67"/>
        </w:rPr>
        <w:t xml:space="preserve"> </w:t>
      </w:r>
      <w:r>
        <w:t>растениями в</w:t>
      </w:r>
      <w:r>
        <w:rPr>
          <w:spacing w:val="-5"/>
        </w:rPr>
        <w:t xml:space="preserve"> </w:t>
      </w:r>
      <w:r>
        <w:t>условиях</w:t>
      </w:r>
      <w:r>
        <w:rPr>
          <w:spacing w:val="1"/>
        </w:rPr>
        <w:t xml:space="preserve"> </w:t>
      </w:r>
      <w:r>
        <w:t>школьного</w:t>
      </w:r>
      <w:r>
        <w:rPr>
          <w:spacing w:val="1"/>
        </w:rPr>
        <w:t xml:space="preserve"> </w:t>
      </w:r>
      <w:r>
        <w:t>кабинета.</w:t>
      </w:r>
    </w:p>
    <w:p w:rsidR="006B28B4" w:rsidRDefault="00DA7639">
      <w:pPr>
        <w:pStyle w:val="a3"/>
        <w:ind w:right="391"/>
      </w:pPr>
      <w:r>
        <w:t>Сбор</w:t>
      </w:r>
      <w:r>
        <w:rPr>
          <w:spacing w:val="1"/>
        </w:rPr>
        <w:t xml:space="preserve"> </w:t>
      </w:r>
      <w:r>
        <w:t>дополнительной</w:t>
      </w:r>
      <w:r>
        <w:rPr>
          <w:spacing w:val="1"/>
        </w:rPr>
        <w:t xml:space="preserve"> </w:t>
      </w:r>
      <w:r>
        <w:t>информации</w:t>
      </w:r>
      <w:r>
        <w:rPr>
          <w:spacing w:val="1"/>
        </w:rPr>
        <w:t xml:space="preserve"> </w:t>
      </w:r>
      <w:r>
        <w:t>и</w:t>
      </w:r>
      <w:r>
        <w:rPr>
          <w:spacing w:val="1"/>
        </w:rPr>
        <w:t xml:space="preserve"> </w:t>
      </w:r>
      <w:r>
        <w:t>описание</w:t>
      </w:r>
      <w:r>
        <w:rPr>
          <w:spacing w:val="1"/>
        </w:rPr>
        <w:t xml:space="preserve"> </w:t>
      </w:r>
      <w:r>
        <w:t>примеров</w:t>
      </w:r>
      <w:r>
        <w:rPr>
          <w:spacing w:val="71"/>
        </w:rPr>
        <w:t xml:space="preserve"> </w:t>
      </w:r>
      <w:r>
        <w:t>разведения</w:t>
      </w:r>
      <w:r>
        <w:rPr>
          <w:spacing w:val="1"/>
        </w:rPr>
        <w:t xml:space="preserve"> </w:t>
      </w:r>
      <w:r>
        <w:t>животных</w:t>
      </w:r>
      <w:r>
        <w:rPr>
          <w:spacing w:val="1"/>
        </w:rPr>
        <w:t xml:space="preserve"> </w:t>
      </w:r>
      <w:r>
        <w:t>для</w:t>
      </w:r>
      <w:r>
        <w:rPr>
          <w:spacing w:val="1"/>
        </w:rPr>
        <w:t xml:space="preserve"> </w:t>
      </w:r>
      <w:r>
        <w:t>удовлетворения</w:t>
      </w:r>
      <w:r>
        <w:rPr>
          <w:spacing w:val="1"/>
        </w:rPr>
        <w:t xml:space="preserve"> </w:t>
      </w:r>
      <w:r>
        <w:t>различных</w:t>
      </w:r>
      <w:r>
        <w:rPr>
          <w:spacing w:val="1"/>
        </w:rPr>
        <w:t xml:space="preserve"> </w:t>
      </w:r>
      <w:r>
        <w:t>потребностей</w:t>
      </w:r>
      <w:r>
        <w:rPr>
          <w:spacing w:val="1"/>
        </w:rPr>
        <w:t xml:space="preserve"> </w:t>
      </w:r>
      <w:r>
        <w:t>человека,</w:t>
      </w:r>
      <w:r>
        <w:rPr>
          <w:spacing w:val="1"/>
        </w:rPr>
        <w:t xml:space="preserve"> </w:t>
      </w:r>
      <w:r>
        <w:t>классифицирование</w:t>
      </w:r>
      <w:r>
        <w:rPr>
          <w:spacing w:val="-3"/>
        </w:rPr>
        <w:t xml:space="preserve"> </w:t>
      </w:r>
      <w:r>
        <w:t>этих</w:t>
      </w:r>
      <w:r>
        <w:rPr>
          <w:spacing w:val="1"/>
        </w:rPr>
        <w:t xml:space="preserve"> </w:t>
      </w:r>
      <w:r>
        <w:t>потребностей.</w:t>
      </w:r>
    </w:p>
    <w:p w:rsidR="006B28B4" w:rsidRDefault="00DA7639">
      <w:pPr>
        <w:pStyle w:val="a3"/>
        <w:ind w:right="390"/>
      </w:pPr>
      <w:r>
        <w:t>Тесты,</w:t>
      </w:r>
      <w:r>
        <w:rPr>
          <w:spacing w:val="1"/>
        </w:rPr>
        <w:t xml:space="preserve"> </w:t>
      </w:r>
      <w:r>
        <w:t>по</w:t>
      </w:r>
      <w:r>
        <w:rPr>
          <w:spacing w:val="1"/>
        </w:rPr>
        <w:t xml:space="preserve"> </w:t>
      </w:r>
      <w:r>
        <w:t>оценке</w:t>
      </w:r>
      <w:r>
        <w:rPr>
          <w:spacing w:val="1"/>
        </w:rPr>
        <w:t xml:space="preserve"> </w:t>
      </w:r>
      <w:r>
        <w:t>свойств</w:t>
      </w:r>
      <w:r>
        <w:rPr>
          <w:spacing w:val="1"/>
        </w:rPr>
        <w:t xml:space="preserve"> </w:t>
      </w:r>
      <w:r>
        <w:t>личности.</w:t>
      </w:r>
      <w:r>
        <w:rPr>
          <w:spacing w:val="1"/>
        </w:rPr>
        <w:t xml:space="preserve"> </w:t>
      </w:r>
      <w:r>
        <w:t>Составление</w:t>
      </w:r>
      <w:r>
        <w:rPr>
          <w:spacing w:val="1"/>
        </w:rPr>
        <w:t xml:space="preserve"> </w:t>
      </w:r>
      <w:r>
        <w:t>и</w:t>
      </w:r>
      <w:r>
        <w:rPr>
          <w:spacing w:val="1"/>
        </w:rPr>
        <w:t xml:space="preserve"> </w:t>
      </w:r>
      <w:r>
        <w:t>обоснование</w:t>
      </w:r>
      <w:r>
        <w:rPr>
          <w:spacing w:val="1"/>
        </w:rPr>
        <w:t xml:space="preserve"> </w:t>
      </w:r>
      <w:r>
        <w:t>перечня</w:t>
      </w:r>
      <w:r>
        <w:rPr>
          <w:spacing w:val="1"/>
        </w:rPr>
        <w:t xml:space="preserve"> </w:t>
      </w:r>
      <w:r>
        <w:t>личных</w:t>
      </w:r>
      <w:r>
        <w:rPr>
          <w:spacing w:val="-4"/>
        </w:rPr>
        <w:t xml:space="preserve"> </w:t>
      </w:r>
      <w:r>
        <w:t>потребностей</w:t>
      </w:r>
      <w:r>
        <w:rPr>
          <w:spacing w:val="1"/>
        </w:rPr>
        <w:t xml:space="preserve"> </w:t>
      </w:r>
      <w:r>
        <w:t>и</w:t>
      </w:r>
      <w:r>
        <w:rPr>
          <w:spacing w:val="-3"/>
        </w:rPr>
        <w:t xml:space="preserve"> </w:t>
      </w:r>
      <w:r>
        <w:t>их</w:t>
      </w:r>
      <w:r>
        <w:rPr>
          <w:spacing w:val="-4"/>
        </w:rPr>
        <w:t xml:space="preserve"> </w:t>
      </w:r>
      <w:r>
        <w:t>иерархическое построение.</w:t>
      </w:r>
    </w:p>
    <w:p w:rsidR="006B28B4" w:rsidRDefault="00DA7639">
      <w:pPr>
        <w:pStyle w:val="a3"/>
        <w:ind w:right="393"/>
      </w:pPr>
      <w:r>
        <w:t>Ознакомление с устройством и назначением ручных не электрифицированных</w:t>
      </w:r>
      <w:r>
        <w:rPr>
          <w:spacing w:val="-67"/>
        </w:rPr>
        <w:t xml:space="preserve"> </w:t>
      </w:r>
      <w:r>
        <w:t>инструментов.</w:t>
      </w:r>
      <w:r>
        <w:rPr>
          <w:spacing w:val="-2"/>
        </w:rPr>
        <w:t xml:space="preserve"> </w:t>
      </w:r>
      <w:r>
        <w:t>Упражнения по пользованию</w:t>
      </w:r>
      <w:r>
        <w:rPr>
          <w:spacing w:val="-1"/>
        </w:rPr>
        <w:t xml:space="preserve"> </w:t>
      </w:r>
      <w:r>
        <w:t>инструментами.</w:t>
      </w:r>
    </w:p>
    <w:p w:rsidR="006B28B4" w:rsidRDefault="00DA7639">
      <w:pPr>
        <w:pStyle w:val="a3"/>
        <w:ind w:right="386"/>
      </w:pPr>
      <w:r>
        <w:t>Чтение</w:t>
      </w:r>
      <w:r>
        <w:rPr>
          <w:spacing w:val="1"/>
        </w:rPr>
        <w:t xml:space="preserve"> </w:t>
      </w:r>
      <w:r>
        <w:t>и</w:t>
      </w:r>
      <w:r>
        <w:rPr>
          <w:spacing w:val="1"/>
        </w:rPr>
        <w:t xml:space="preserve"> </w:t>
      </w:r>
      <w:r>
        <w:t>выполнение</w:t>
      </w:r>
      <w:r>
        <w:rPr>
          <w:spacing w:val="1"/>
        </w:rPr>
        <w:t xml:space="preserve"> </w:t>
      </w:r>
      <w:r>
        <w:t>технических</w:t>
      </w:r>
      <w:r>
        <w:rPr>
          <w:spacing w:val="1"/>
        </w:rPr>
        <w:t xml:space="preserve"> </w:t>
      </w:r>
      <w:r>
        <w:t>рисунков</w:t>
      </w:r>
      <w:r>
        <w:rPr>
          <w:spacing w:val="1"/>
        </w:rPr>
        <w:t xml:space="preserve"> </w:t>
      </w:r>
      <w:r>
        <w:t>и</w:t>
      </w:r>
      <w:r>
        <w:rPr>
          <w:spacing w:val="1"/>
        </w:rPr>
        <w:t xml:space="preserve"> </w:t>
      </w:r>
      <w:r>
        <w:t>эскизов</w:t>
      </w:r>
      <w:r>
        <w:rPr>
          <w:spacing w:val="1"/>
        </w:rPr>
        <w:t xml:space="preserve"> </w:t>
      </w:r>
      <w:r>
        <w:t>деталей.</w:t>
      </w:r>
      <w:r>
        <w:rPr>
          <w:spacing w:val="1"/>
        </w:rPr>
        <w:t xml:space="preserve"> </w:t>
      </w:r>
      <w:r>
        <w:t>Разметка</w:t>
      </w:r>
      <w:r>
        <w:rPr>
          <w:spacing w:val="1"/>
        </w:rPr>
        <w:t xml:space="preserve"> </w:t>
      </w:r>
      <w:r>
        <w:t>проектных</w:t>
      </w:r>
      <w:r>
        <w:rPr>
          <w:spacing w:val="1"/>
        </w:rPr>
        <w:t xml:space="preserve"> </w:t>
      </w:r>
      <w:r>
        <w:t>изделий</w:t>
      </w:r>
      <w:r>
        <w:rPr>
          <w:spacing w:val="1"/>
        </w:rPr>
        <w:t xml:space="preserve"> </w:t>
      </w:r>
      <w:r>
        <w:t>и</w:t>
      </w:r>
      <w:r>
        <w:rPr>
          <w:spacing w:val="1"/>
        </w:rPr>
        <w:t xml:space="preserve"> </w:t>
      </w:r>
      <w:r>
        <w:t>деталей.</w:t>
      </w:r>
      <w:r>
        <w:rPr>
          <w:spacing w:val="1"/>
        </w:rPr>
        <w:t xml:space="preserve"> </w:t>
      </w:r>
      <w:r>
        <w:t>Изготовление</w:t>
      </w:r>
      <w:r>
        <w:rPr>
          <w:spacing w:val="1"/>
        </w:rPr>
        <w:t xml:space="preserve"> </w:t>
      </w:r>
      <w:r>
        <w:t>простых</w:t>
      </w:r>
      <w:r>
        <w:rPr>
          <w:spacing w:val="1"/>
        </w:rPr>
        <w:t xml:space="preserve"> </w:t>
      </w:r>
      <w:r>
        <w:t>изделий</w:t>
      </w:r>
      <w:r>
        <w:rPr>
          <w:spacing w:val="1"/>
        </w:rPr>
        <w:t xml:space="preserve"> </w:t>
      </w:r>
      <w:r>
        <w:t>для</w:t>
      </w:r>
      <w:r>
        <w:rPr>
          <w:spacing w:val="1"/>
        </w:rPr>
        <w:t xml:space="preserve"> </w:t>
      </w:r>
      <w:r>
        <w:t>быта</w:t>
      </w:r>
      <w:r>
        <w:rPr>
          <w:spacing w:val="1"/>
        </w:rPr>
        <w:t xml:space="preserve"> </w:t>
      </w:r>
      <w:r>
        <w:t>из</w:t>
      </w:r>
      <w:r>
        <w:rPr>
          <w:spacing w:val="-67"/>
        </w:rPr>
        <w:t xml:space="preserve"> </w:t>
      </w:r>
      <w:r>
        <w:t>конструкционных материалов. Обработка текстильных материалов из натуральных</w:t>
      </w:r>
      <w:r>
        <w:rPr>
          <w:spacing w:val="1"/>
        </w:rPr>
        <w:t xml:space="preserve"> </w:t>
      </w:r>
      <w:r>
        <w:t>волокон</w:t>
      </w:r>
      <w:r>
        <w:rPr>
          <w:spacing w:val="1"/>
        </w:rPr>
        <w:t xml:space="preserve"> </w:t>
      </w:r>
      <w:r>
        <w:t>растительного</w:t>
      </w:r>
      <w:r>
        <w:rPr>
          <w:spacing w:val="1"/>
        </w:rPr>
        <w:t xml:space="preserve"> </w:t>
      </w:r>
      <w:r>
        <w:t>происхождения</w:t>
      </w:r>
      <w:r>
        <w:rPr>
          <w:spacing w:val="1"/>
        </w:rPr>
        <w:t xml:space="preserve"> </w:t>
      </w:r>
      <w:r>
        <w:t>с</w:t>
      </w:r>
      <w:r>
        <w:rPr>
          <w:spacing w:val="1"/>
        </w:rPr>
        <w:t xml:space="preserve"> </w:t>
      </w:r>
      <w:r>
        <w:t>помощью</w:t>
      </w:r>
      <w:r>
        <w:rPr>
          <w:spacing w:val="1"/>
        </w:rPr>
        <w:t xml:space="preserve"> </w:t>
      </w:r>
      <w:r>
        <w:t>ручных</w:t>
      </w:r>
      <w:r>
        <w:rPr>
          <w:spacing w:val="1"/>
        </w:rPr>
        <w:t xml:space="preserve"> </w:t>
      </w:r>
      <w:r>
        <w:t>инструментов,</w:t>
      </w:r>
      <w:r>
        <w:rPr>
          <w:spacing w:val="-67"/>
        </w:rPr>
        <w:t xml:space="preserve"> </w:t>
      </w:r>
      <w:r>
        <w:t>приспособлений,</w:t>
      </w:r>
      <w:r>
        <w:rPr>
          <w:spacing w:val="-2"/>
        </w:rPr>
        <w:t xml:space="preserve"> </w:t>
      </w:r>
      <w:r>
        <w:t>машин.</w:t>
      </w:r>
    </w:p>
    <w:p w:rsidR="006B28B4" w:rsidRDefault="00DA7639">
      <w:pPr>
        <w:pStyle w:val="a3"/>
        <w:spacing w:line="322" w:lineRule="exact"/>
        <w:ind w:left="1401" w:firstLine="0"/>
      </w:pPr>
      <w:r>
        <w:t>Приготовление</w:t>
      </w:r>
      <w:r>
        <w:rPr>
          <w:spacing w:val="60"/>
        </w:rPr>
        <w:t xml:space="preserve"> </w:t>
      </w:r>
      <w:r>
        <w:t>кулинарных</w:t>
      </w:r>
      <w:r>
        <w:rPr>
          <w:spacing w:val="59"/>
        </w:rPr>
        <w:t xml:space="preserve"> </w:t>
      </w:r>
      <w:r>
        <w:t>блюд</w:t>
      </w:r>
      <w:r>
        <w:rPr>
          <w:spacing w:val="62"/>
        </w:rPr>
        <w:t xml:space="preserve"> </w:t>
      </w:r>
      <w:r>
        <w:t>и</w:t>
      </w:r>
      <w:r>
        <w:rPr>
          <w:spacing w:val="59"/>
        </w:rPr>
        <w:t xml:space="preserve"> </w:t>
      </w:r>
      <w:r>
        <w:t>органолептическая</w:t>
      </w:r>
      <w:r>
        <w:rPr>
          <w:spacing w:val="59"/>
        </w:rPr>
        <w:t xml:space="preserve"> </w:t>
      </w:r>
      <w:r>
        <w:t>оценка</w:t>
      </w:r>
      <w:r>
        <w:rPr>
          <w:spacing w:val="59"/>
        </w:rPr>
        <w:t xml:space="preserve"> </w:t>
      </w:r>
      <w:r>
        <w:t>их</w:t>
      </w:r>
      <w:r>
        <w:rPr>
          <w:spacing w:val="59"/>
        </w:rPr>
        <w:t xml:space="preserve"> </w:t>
      </w:r>
      <w:r>
        <w:t>качества.</w:t>
      </w:r>
    </w:p>
    <w:p w:rsidR="006B28B4" w:rsidRDefault="00DA7639">
      <w:pPr>
        <w:pStyle w:val="a3"/>
        <w:ind w:firstLine="0"/>
      </w:pPr>
      <w:r>
        <w:t>Сушка</w:t>
      </w:r>
      <w:r>
        <w:rPr>
          <w:spacing w:val="-3"/>
        </w:rPr>
        <w:t xml:space="preserve"> </w:t>
      </w:r>
      <w:r>
        <w:t>фруктов,</w:t>
      </w:r>
      <w:r>
        <w:rPr>
          <w:spacing w:val="-4"/>
        </w:rPr>
        <w:t xml:space="preserve"> </w:t>
      </w:r>
      <w:r>
        <w:t>ягод,</w:t>
      </w:r>
      <w:r>
        <w:rPr>
          <w:spacing w:val="-3"/>
        </w:rPr>
        <w:t xml:space="preserve"> </w:t>
      </w:r>
      <w:r>
        <w:t>овощей,</w:t>
      </w:r>
      <w:r>
        <w:rPr>
          <w:spacing w:val="-4"/>
        </w:rPr>
        <w:t xml:space="preserve"> </w:t>
      </w:r>
      <w:r>
        <w:t>зелени.</w:t>
      </w:r>
      <w:r>
        <w:rPr>
          <w:spacing w:val="-6"/>
        </w:rPr>
        <w:t xml:space="preserve"> </w:t>
      </w:r>
      <w:r>
        <w:t>Замораживание</w:t>
      </w:r>
      <w:r>
        <w:rPr>
          <w:spacing w:val="-6"/>
        </w:rPr>
        <w:t xml:space="preserve"> </w:t>
      </w:r>
      <w:r>
        <w:t>овощей</w:t>
      </w:r>
      <w:r>
        <w:rPr>
          <w:spacing w:val="-2"/>
        </w:rPr>
        <w:t xml:space="preserve"> </w:t>
      </w:r>
      <w:r>
        <w:t>и</w:t>
      </w:r>
      <w:r>
        <w:rPr>
          <w:spacing w:val="-2"/>
        </w:rPr>
        <w:t xml:space="preserve"> </w:t>
      </w:r>
      <w:r>
        <w:t>фруктов.</w:t>
      </w:r>
    </w:p>
    <w:p w:rsidR="006B28B4" w:rsidRDefault="00DA7639">
      <w:pPr>
        <w:pStyle w:val="a3"/>
        <w:spacing w:before="2"/>
        <w:ind w:right="385"/>
      </w:pPr>
      <w:r>
        <w:t>Выполнение</w:t>
      </w:r>
      <w:r>
        <w:rPr>
          <w:spacing w:val="1"/>
        </w:rPr>
        <w:t xml:space="preserve"> </w:t>
      </w:r>
      <w:r>
        <w:t>основных</w:t>
      </w:r>
      <w:r>
        <w:rPr>
          <w:spacing w:val="1"/>
        </w:rPr>
        <w:t xml:space="preserve"> </w:t>
      </w:r>
      <w:r>
        <w:t>агротехнологических</w:t>
      </w:r>
      <w:r>
        <w:rPr>
          <w:spacing w:val="1"/>
        </w:rPr>
        <w:t xml:space="preserve"> </w:t>
      </w:r>
      <w:r>
        <w:t>приёмов</w:t>
      </w:r>
      <w:r>
        <w:rPr>
          <w:spacing w:val="1"/>
        </w:rPr>
        <w:t xml:space="preserve"> </w:t>
      </w:r>
      <w:r>
        <w:t>выращивания</w:t>
      </w:r>
      <w:r>
        <w:rPr>
          <w:spacing w:val="1"/>
        </w:rPr>
        <w:t xml:space="preserve"> </w:t>
      </w:r>
      <w:r>
        <w:t>культурных растений с помощью ручных орудий труда на пришкольном участке.</w:t>
      </w:r>
      <w:r>
        <w:rPr>
          <w:spacing w:val="1"/>
        </w:rPr>
        <w:t xml:space="preserve"> </w:t>
      </w:r>
      <w:r>
        <w:t>Определение</w:t>
      </w:r>
      <w:r>
        <w:rPr>
          <w:spacing w:val="1"/>
        </w:rPr>
        <w:t xml:space="preserve"> </w:t>
      </w:r>
      <w:r>
        <w:t>полезных</w:t>
      </w:r>
      <w:r>
        <w:rPr>
          <w:spacing w:val="1"/>
        </w:rPr>
        <w:t xml:space="preserve"> </w:t>
      </w:r>
      <w:r>
        <w:t>свойств</w:t>
      </w:r>
      <w:r>
        <w:rPr>
          <w:spacing w:val="1"/>
        </w:rPr>
        <w:t xml:space="preserve"> </w:t>
      </w:r>
      <w:r>
        <w:t>культурных</w:t>
      </w:r>
      <w:r>
        <w:rPr>
          <w:spacing w:val="1"/>
        </w:rPr>
        <w:t xml:space="preserve"> </w:t>
      </w:r>
      <w:r>
        <w:t>растений.</w:t>
      </w:r>
      <w:r>
        <w:rPr>
          <w:spacing w:val="1"/>
        </w:rPr>
        <w:t xml:space="preserve"> </w:t>
      </w:r>
      <w:r>
        <w:t>Классифицирование</w:t>
      </w:r>
      <w:r>
        <w:rPr>
          <w:spacing w:val="1"/>
        </w:rPr>
        <w:t xml:space="preserve"> </w:t>
      </w:r>
      <w:r>
        <w:t>культурных растений по группам. Проведение опытов с культурными растениями на</w:t>
      </w:r>
      <w:r>
        <w:rPr>
          <w:spacing w:val="-67"/>
        </w:rPr>
        <w:t xml:space="preserve"> </w:t>
      </w:r>
      <w:r>
        <w:t>пришкольном</w:t>
      </w:r>
      <w:r>
        <w:rPr>
          <w:spacing w:val="-1"/>
        </w:rPr>
        <w:t xml:space="preserve"> </w:t>
      </w:r>
      <w:r>
        <w:t>участке.</w:t>
      </w:r>
    </w:p>
    <w:p w:rsidR="006B28B4" w:rsidRDefault="00DA7639">
      <w:pPr>
        <w:pStyle w:val="a3"/>
        <w:ind w:right="384"/>
      </w:pPr>
      <w:r>
        <w:t>Сбор информации об основных видах сельскохозяйственных животных своего</w:t>
      </w:r>
      <w:r>
        <w:rPr>
          <w:spacing w:val="-67"/>
        </w:rPr>
        <w:t xml:space="preserve"> </w:t>
      </w:r>
      <w:r>
        <w:t>села,</w:t>
      </w:r>
      <w:r>
        <w:rPr>
          <w:spacing w:val="-2"/>
        </w:rPr>
        <w:t xml:space="preserve"> </w:t>
      </w:r>
      <w:r>
        <w:t>соответствующих</w:t>
      </w:r>
      <w:r>
        <w:rPr>
          <w:spacing w:val="-2"/>
        </w:rPr>
        <w:t xml:space="preserve"> </w:t>
      </w:r>
      <w:r>
        <w:t>направлениях</w:t>
      </w:r>
      <w:r>
        <w:rPr>
          <w:spacing w:val="-3"/>
        </w:rPr>
        <w:t xml:space="preserve"> </w:t>
      </w:r>
      <w:r>
        <w:t>животноводства</w:t>
      </w:r>
      <w:r>
        <w:rPr>
          <w:spacing w:val="-4"/>
        </w:rPr>
        <w:t xml:space="preserve"> </w:t>
      </w:r>
      <w:r>
        <w:t>и их описание.</w:t>
      </w:r>
    </w:p>
    <w:p w:rsidR="006B28B4" w:rsidRDefault="00DA7639">
      <w:pPr>
        <w:pStyle w:val="a3"/>
        <w:spacing w:line="322" w:lineRule="exact"/>
        <w:ind w:left="1401" w:firstLine="0"/>
        <w:jc w:val="left"/>
      </w:pPr>
      <w:r>
        <w:t>класс</w:t>
      </w:r>
    </w:p>
    <w:p w:rsidR="006B28B4" w:rsidRDefault="00DA7639">
      <w:pPr>
        <w:pStyle w:val="a3"/>
        <w:ind w:right="391"/>
      </w:pPr>
      <w:r>
        <w:rPr>
          <w:i/>
        </w:rPr>
        <w:t>Теоретические сведения</w:t>
      </w:r>
      <w:r>
        <w:t>. Введение в творческий проект. Подготовительный</w:t>
      </w:r>
      <w:r>
        <w:rPr>
          <w:spacing w:val="1"/>
        </w:rPr>
        <w:t xml:space="preserve"> </w:t>
      </w:r>
      <w:r>
        <w:t>этап.</w:t>
      </w:r>
      <w:r>
        <w:rPr>
          <w:spacing w:val="1"/>
        </w:rPr>
        <w:t xml:space="preserve"> </w:t>
      </w:r>
      <w:r>
        <w:t>Конструкторский</w:t>
      </w:r>
      <w:r>
        <w:rPr>
          <w:spacing w:val="1"/>
        </w:rPr>
        <w:t xml:space="preserve"> </w:t>
      </w:r>
      <w:r>
        <w:t>этап.</w:t>
      </w:r>
      <w:r>
        <w:rPr>
          <w:spacing w:val="1"/>
        </w:rPr>
        <w:t xml:space="preserve"> </w:t>
      </w:r>
      <w:r>
        <w:t>Технологический</w:t>
      </w:r>
      <w:r>
        <w:rPr>
          <w:spacing w:val="1"/>
        </w:rPr>
        <w:t xml:space="preserve"> </w:t>
      </w:r>
      <w:r>
        <w:t>этап.</w:t>
      </w:r>
      <w:r>
        <w:rPr>
          <w:spacing w:val="1"/>
        </w:rPr>
        <w:t xml:space="preserve"> </w:t>
      </w:r>
      <w:r>
        <w:t>Этап</w:t>
      </w:r>
      <w:r>
        <w:rPr>
          <w:spacing w:val="1"/>
        </w:rPr>
        <w:t xml:space="preserve"> </w:t>
      </w:r>
      <w:r>
        <w:t>изготовления</w:t>
      </w:r>
      <w:r>
        <w:rPr>
          <w:spacing w:val="1"/>
        </w:rPr>
        <w:t xml:space="preserve"> </w:t>
      </w:r>
      <w:r>
        <w:t>изделия.</w:t>
      </w:r>
      <w:r>
        <w:rPr>
          <w:spacing w:val="1"/>
        </w:rPr>
        <w:t xml:space="preserve"> </w:t>
      </w:r>
      <w:r>
        <w:t>Заключительный</w:t>
      </w:r>
      <w:r>
        <w:rPr>
          <w:spacing w:val="-1"/>
        </w:rPr>
        <w:t xml:space="preserve"> </w:t>
      </w:r>
      <w:r>
        <w:t>этап.</w:t>
      </w:r>
    </w:p>
    <w:p w:rsidR="006B28B4" w:rsidRDefault="00DA7639">
      <w:pPr>
        <w:pStyle w:val="a3"/>
        <w:ind w:right="389"/>
      </w:pPr>
      <w:r>
        <w:t>Труд как основа производства. Предметы труда. Сырьё как предмет труда.</w:t>
      </w:r>
      <w:r>
        <w:rPr>
          <w:spacing w:val="1"/>
        </w:rPr>
        <w:t xml:space="preserve"> </w:t>
      </w:r>
      <w:r>
        <w:t>Промышленное</w:t>
      </w:r>
      <w:r>
        <w:rPr>
          <w:spacing w:val="1"/>
        </w:rPr>
        <w:t xml:space="preserve"> </w:t>
      </w:r>
      <w:r>
        <w:t>сырьё.</w:t>
      </w:r>
      <w:r>
        <w:rPr>
          <w:spacing w:val="1"/>
        </w:rPr>
        <w:t xml:space="preserve"> </w:t>
      </w:r>
      <w:r>
        <w:t>Сельскохозяйственное</w:t>
      </w:r>
      <w:r>
        <w:rPr>
          <w:spacing w:val="1"/>
        </w:rPr>
        <w:t xml:space="preserve"> </w:t>
      </w:r>
      <w:r>
        <w:t>и</w:t>
      </w:r>
      <w:r>
        <w:rPr>
          <w:spacing w:val="1"/>
        </w:rPr>
        <w:t xml:space="preserve"> </w:t>
      </w:r>
      <w:r>
        <w:t>растительное</w:t>
      </w:r>
      <w:r>
        <w:rPr>
          <w:spacing w:val="1"/>
        </w:rPr>
        <w:t xml:space="preserve"> </w:t>
      </w:r>
      <w:r>
        <w:t>сырьё.</w:t>
      </w:r>
      <w:r>
        <w:rPr>
          <w:spacing w:val="1"/>
        </w:rPr>
        <w:t xml:space="preserve"> </w:t>
      </w:r>
      <w:r>
        <w:t>Вторичное</w:t>
      </w:r>
      <w:r>
        <w:rPr>
          <w:spacing w:val="1"/>
        </w:rPr>
        <w:t xml:space="preserve"> </w:t>
      </w:r>
      <w:r>
        <w:t>сырьё</w:t>
      </w:r>
      <w:r>
        <w:rPr>
          <w:spacing w:val="1"/>
        </w:rPr>
        <w:t xml:space="preserve"> </w:t>
      </w:r>
      <w:r>
        <w:t>и</w:t>
      </w:r>
      <w:r>
        <w:rPr>
          <w:spacing w:val="1"/>
        </w:rPr>
        <w:t xml:space="preserve"> </w:t>
      </w:r>
      <w:r>
        <w:t>полуфабрикаты.</w:t>
      </w:r>
      <w:r>
        <w:rPr>
          <w:spacing w:val="1"/>
        </w:rPr>
        <w:t xml:space="preserve"> </w:t>
      </w:r>
      <w:r>
        <w:t>Энергия</w:t>
      </w:r>
      <w:r>
        <w:rPr>
          <w:spacing w:val="1"/>
        </w:rPr>
        <w:t xml:space="preserve"> </w:t>
      </w:r>
      <w:r>
        <w:t>как</w:t>
      </w:r>
      <w:r>
        <w:rPr>
          <w:spacing w:val="1"/>
        </w:rPr>
        <w:t xml:space="preserve"> </w:t>
      </w:r>
      <w:r>
        <w:t>предмет</w:t>
      </w:r>
      <w:r>
        <w:rPr>
          <w:spacing w:val="1"/>
        </w:rPr>
        <w:t xml:space="preserve"> </w:t>
      </w:r>
      <w:r>
        <w:t>труда.</w:t>
      </w:r>
      <w:r>
        <w:rPr>
          <w:spacing w:val="1"/>
        </w:rPr>
        <w:t xml:space="preserve"> </w:t>
      </w:r>
      <w:r>
        <w:t>Информация</w:t>
      </w:r>
      <w:r>
        <w:rPr>
          <w:spacing w:val="1"/>
        </w:rPr>
        <w:t xml:space="preserve"> </w:t>
      </w:r>
      <w:r>
        <w:t>как</w:t>
      </w:r>
      <w:r>
        <w:rPr>
          <w:spacing w:val="70"/>
        </w:rPr>
        <w:t xml:space="preserve"> </w:t>
      </w:r>
      <w:r>
        <w:t>предмет</w:t>
      </w:r>
      <w:r>
        <w:rPr>
          <w:spacing w:val="1"/>
        </w:rPr>
        <w:t xml:space="preserve"> </w:t>
      </w:r>
      <w:r>
        <w:t>труда.</w:t>
      </w:r>
    </w:p>
    <w:p w:rsidR="006B28B4" w:rsidRDefault="00DA7639">
      <w:pPr>
        <w:pStyle w:val="a3"/>
        <w:ind w:right="387"/>
      </w:pPr>
      <w:r>
        <w:t>Объекты</w:t>
      </w:r>
      <w:r>
        <w:rPr>
          <w:spacing w:val="1"/>
        </w:rPr>
        <w:t xml:space="preserve"> </w:t>
      </w:r>
      <w:r>
        <w:t>сельскохозяйственных</w:t>
      </w:r>
      <w:r>
        <w:rPr>
          <w:spacing w:val="1"/>
        </w:rPr>
        <w:t xml:space="preserve"> </w:t>
      </w:r>
      <w:r>
        <w:t>технологий</w:t>
      </w:r>
      <w:r>
        <w:rPr>
          <w:spacing w:val="1"/>
        </w:rPr>
        <w:t xml:space="preserve"> </w:t>
      </w:r>
      <w:r>
        <w:t>как</w:t>
      </w:r>
      <w:r>
        <w:rPr>
          <w:spacing w:val="1"/>
        </w:rPr>
        <w:t xml:space="preserve"> </w:t>
      </w:r>
      <w:r>
        <w:t>предмет</w:t>
      </w:r>
      <w:r>
        <w:rPr>
          <w:spacing w:val="1"/>
        </w:rPr>
        <w:t xml:space="preserve"> </w:t>
      </w:r>
      <w:r>
        <w:t>труда.</w:t>
      </w:r>
      <w:r>
        <w:rPr>
          <w:spacing w:val="1"/>
        </w:rPr>
        <w:t xml:space="preserve"> </w:t>
      </w:r>
      <w:r>
        <w:t>Объекты</w:t>
      </w:r>
      <w:r>
        <w:rPr>
          <w:spacing w:val="1"/>
        </w:rPr>
        <w:t xml:space="preserve"> </w:t>
      </w:r>
      <w:r>
        <w:t>социальных технологий как предмет</w:t>
      </w:r>
      <w:r>
        <w:rPr>
          <w:spacing w:val="-1"/>
        </w:rPr>
        <w:t xml:space="preserve"> </w:t>
      </w:r>
      <w:r>
        <w:t>труда.</w:t>
      </w:r>
    </w:p>
    <w:p w:rsidR="006B28B4" w:rsidRDefault="00DA7639">
      <w:pPr>
        <w:pStyle w:val="a3"/>
        <w:ind w:right="393"/>
      </w:pPr>
      <w:r>
        <w:t>Основные</w:t>
      </w:r>
      <w:r>
        <w:rPr>
          <w:spacing w:val="1"/>
        </w:rPr>
        <w:t xml:space="preserve"> </w:t>
      </w:r>
      <w:r>
        <w:t>признаки</w:t>
      </w:r>
      <w:r>
        <w:rPr>
          <w:spacing w:val="1"/>
        </w:rPr>
        <w:t xml:space="preserve"> </w:t>
      </w:r>
      <w:r>
        <w:t>технологии.</w:t>
      </w:r>
      <w:r>
        <w:rPr>
          <w:spacing w:val="1"/>
        </w:rPr>
        <w:t xml:space="preserve"> </w:t>
      </w:r>
      <w:r>
        <w:t>Технологическая,</w:t>
      </w:r>
      <w:r>
        <w:rPr>
          <w:spacing w:val="1"/>
        </w:rPr>
        <w:t xml:space="preserve"> </w:t>
      </w:r>
      <w:r>
        <w:t>трудовая</w:t>
      </w:r>
      <w:r>
        <w:rPr>
          <w:spacing w:val="1"/>
        </w:rPr>
        <w:t xml:space="preserve"> </w:t>
      </w:r>
      <w:r>
        <w:t>и</w:t>
      </w:r>
      <w:r>
        <w:rPr>
          <w:spacing w:val="1"/>
        </w:rPr>
        <w:t xml:space="preserve"> </w:t>
      </w:r>
      <w:r>
        <w:t>производственная</w:t>
      </w:r>
      <w:r>
        <w:rPr>
          <w:spacing w:val="-2"/>
        </w:rPr>
        <w:t xml:space="preserve"> </w:t>
      </w:r>
      <w:r>
        <w:t>дисциплина.</w:t>
      </w:r>
      <w:r>
        <w:rPr>
          <w:spacing w:val="-3"/>
        </w:rPr>
        <w:t xml:space="preserve"> </w:t>
      </w:r>
      <w:r>
        <w:t>Техническая</w:t>
      </w:r>
      <w:r>
        <w:rPr>
          <w:spacing w:val="-1"/>
        </w:rPr>
        <w:t xml:space="preserve"> </w:t>
      </w:r>
      <w:r>
        <w:t>и</w:t>
      </w:r>
      <w:r>
        <w:rPr>
          <w:spacing w:val="-2"/>
        </w:rPr>
        <w:t xml:space="preserve"> </w:t>
      </w:r>
      <w:r>
        <w:t>технологическая</w:t>
      </w:r>
      <w:r>
        <w:rPr>
          <w:spacing w:val="-2"/>
        </w:rPr>
        <w:t xml:space="preserve"> </w:t>
      </w:r>
      <w:r>
        <w:t>документация.</w:t>
      </w:r>
    </w:p>
    <w:p w:rsidR="006B28B4" w:rsidRDefault="00DA7639">
      <w:pPr>
        <w:pStyle w:val="a3"/>
        <w:ind w:right="383"/>
      </w:pPr>
      <w:r>
        <w:t>Понятие о технической системе. Рабочие органы технических систем (машин).</w:t>
      </w:r>
      <w:r>
        <w:rPr>
          <w:spacing w:val="-67"/>
        </w:rPr>
        <w:t xml:space="preserve"> </w:t>
      </w:r>
      <w:r>
        <w:t>Двигатели технических систем (машин). Механическая трансмиссия в технических</w:t>
      </w:r>
      <w:r>
        <w:rPr>
          <w:spacing w:val="1"/>
        </w:rPr>
        <w:t xml:space="preserve"> </w:t>
      </w:r>
      <w:r>
        <w:t>системах.</w:t>
      </w:r>
      <w:r>
        <w:rPr>
          <w:spacing w:val="1"/>
        </w:rPr>
        <w:t xml:space="preserve"> </w:t>
      </w:r>
      <w:r>
        <w:t>Электрическая,</w:t>
      </w:r>
      <w:r>
        <w:rPr>
          <w:spacing w:val="1"/>
        </w:rPr>
        <w:t xml:space="preserve"> </w:t>
      </w:r>
      <w:r>
        <w:t>гидравлическая</w:t>
      </w:r>
      <w:r>
        <w:rPr>
          <w:spacing w:val="1"/>
        </w:rPr>
        <w:t xml:space="preserve"> </w:t>
      </w:r>
      <w:r>
        <w:t>и</w:t>
      </w:r>
      <w:r>
        <w:rPr>
          <w:spacing w:val="1"/>
        </w:rPr>
        <w:t xml:space="preserve"> </w:t>
      </w:r>
      <w:r>
        <w:t>пневматическая</w:t>
      </w:r>
      <w:r>
        <w:rPr>
          <w:spacing w:val="1"/>
        </w:rPr>
        <w:t xml:space="preserve"> </w:t>
      </w:r>
      <w:r>
        <w:t>трансмиссия</w:t>
      </w:r>
      <w:r>
        <w:rPr>
          <w:spacing w:val="1"/>
        </w:rPr>
        <w:t xml:space="preserve"> </w:t>
      </w:r>
      <w:r>
        <w:t>в</w:t>
      </w:r>
      <w:r>
        <w:rPr>
          <w:spacing w:val="1"/>
        </w:rPr>
        <w:t xml:space="preserve"> </w:t>
      </w:r>
      <w:r>
        <w:t>технических системах.</w:t>
      </w:r>
    </w:p>
    <w:p w:rsidR="006B28B4" w:rsidRDefault="00DA7639">
      <w:pPr>
        <w:pStyle w:val="a3"/>
        <w:ind w:right="385"/>
      </w:pPr>
      <w:r>
        <w:t>Технологии</w:t>
      </w:r>
      <w:r>
        <w:rPr>
          <w:spacing w:val="1"/>
        </w:rPr>
        <w:t xml:space="preserve"> </w:t>
      </w:r>
      <w:r>
        <w:t>резания.</w:t>
      </w:r>
      <w:r>
        <w:rPr>
          <w:spacing w:val="1"/>
        </w:rPr>
        <w:t xml:space="preserve"> </w:t>
      </w:r>
      <w:r>
        <w:t>Технологии</w:t>
      </w:r>
      <w:r>
        <w:rPr>
          <w:spacing w:val="1"/>
        </w:rPr>
        <w:t xml:space="preserve"> </w:t>
      </w:r>
      <w:r>
        <w:t>пластического</w:t>
      </w:r>
      <w:r>
        <w:rPr>
          <w:spacing w:val="1"/>
        </w:rPr>
        <w:t xml:space="preserve"> </w:t>
      </w:r>
      <w:r>
        <w:t>формования</w:t>
      </w:r>
      <w:r>
        <w:rPr>
          <w:spacing w:val="1"/>
        </w:rPr>
        <w:t xml:space="preserve"> </w:t>
      </w:r>
      <w:r>
        <w:t>материалов.</w:t>
      </w:r>
      <w:r>
        <w:rPr>
          <w:spacing w:val="1"/>
        </w:rPr>
        <w:t xml:space="preserve"> </w:t>
      </w:r>
      <w:r>
        <w:t>Основные технологии обработки древесных материалов ручными инструментами.</w:t>
      </w:r>
      <w:r>
        <w:rPr>
          <w:spacing w:val="1"/>
        </w:rPr>
        <w:t xml:space="preserve"> </w:t>
      </w:r>
      <w:r>
        <w:t>Основные</w:t>
      </w:r>
      <w:r>
        <w:rPr>
          <w:spacing w:val="55"/>
        </w:rPr>
        <w:t xml:space="preserve"> </w:t>
      </w:r>
      <w:r>
        <w:t>технологии</w:t>
      </w:r>
      <w:r>
        <w:rPr>
          <w:spacing w:val="56"/>
        </w:rPr>
        <w:t xml:space="preserve"> </w:t>
      </w:r>
      <w:r>
        <w:t>обработки</w:t>
      </w:r>
      <w:r>
        <w:rPr>
          <w:spacing w:val="58"/>
        </w:rPr>
        <w:t xml:space="preserve"> </w:t>
      </w:r>
      <w:r>
        <w:t>металлов</w:t>
      </w:r>
      <w:r>
        <w:rPr>
          <w:spacing w:val="58"/>
        </w:rPr>
        <w:t xml:space="preserve"> </w:t>
      </w:r>
      <w:r>
        <w:t>и</w:t>
      </w:r>
      <w:r>
        <w:rPr>
          <w:spacing w:val="55"/>
        </w:rPr>
        <w:t xml:space="preserve"> </w:t>
      </w:r>
      <w:r>
        <w:t>пластмасс</w:t>
      </w:r>
      <w:r>
        <w:rPr>
          <w:spacing w:val="56"/>
        </w:rPr>
        <w:t xml:space="preserve"> </w:t>
      </w:r>
      <w:r>
        <w:t>ручными</w:t>
      </w:r>
      <w:r>
        <w:rPr>
          <w:spacing w:val="55"/>
        </w:rPr>
        <w:t xml:space="preserve"> </w:t>
      </w:r>
      <w:r>
        <w:t>инструментами.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5" w:firstLine="0"/>
      </w:pPr>
      <w:r>
        <w:t>Основные технологии механической обработки строительных материалов ручными</w:t>
      </w:r>
      <w:r>
        <w:rPr>
          <w:spacing w:val="1"/>
        </w:rPr>
        <w:t xml:space="preserve"> </w:t>
      </w:r>
      <w:r>
        <w:t>инструментами.</w:t>
      </w:r>
    </w:p>
    <w:p w:rsidR="006B28B4" w:rsidRDefault="00DA7639">
      <w:pPr>
        <w:pStyle w:val="a3"/>
        <w:ind w:right="387"/>
      </w:pPr>
      <w:r>
        <w:t>Технологии механического соединения деталей из древесных материалов и</w:t>
      </w:r>
      <w:r>
        <w:rPr>
          <w:spacing w:val="1"/>
        </w:rPr>
        <w:t xml:space="preserve"> </w:t>
      </w:r>
      <w:r>
        <w:t>металлов. Технологии соединения деталей с помощью клея. Технологии соединения</w:t>
      </w:r>
      <w:r>
        <w:rPr>
          <w:spacing w:val="-67"/>
        </w:rPr>
        <w:t xml:space="preserve"> </w:t>
      </w:r>
      <w:r>
        <w:t>деталей</w:t>
      </w:r>
      <w:r>
        <w:rPr>
          <w:spacing w:val="1"/>
        </w:rPr>
        <w:t xml:space="preserve"> </w:t>
      </w:r>
      <w:r>
        <w:t>и</w:t>
      </w:r>
      <w:r>
        <w:rPr>
          <w:spacing w:val="1"/>
        </w:rPr>
        <w:t xml:space="preserve"> </w:t>
      </w:r>
      <w:r>
        <w:t>элементов</w:t>
      </w:r>
      <w:r>
        <w:rPr>
          <w:spacing w:val="1"/>
        </w:rPr>
        <w:t xml:space="preserve"> </w:t>
      </w:r>
      <w:r>
        <w:t>конструкций</w:t>
      </w:r>
      <w:r>
        <w:rPr>
          <w:spacing w:val="1"/>
        </w:rPr>
        <w:t xml:space="preserve"> </w:t>
      </w:r>
      <w:r>
        <w:t>из</w:t>
      </w:r>
      <w:r>
        <w:rPr>
          <w:spacing w:val="1"/>
        </w:rPr>
        <w:t xml:space="preserve"> </w:t>
      </w:r>
      <w:r>
        <w:t>строительных</w:t>
      </w:r>
      <w:r>
        <w:rPr>
          <w:spacing w:val="1"/>
        </w:rPr>
        <w:t xml:space="preserve"> </w:t>
      </w:r>
      <w:r>
        <w:t>материалов.</w:t>
      </w:r>
      <w:r>
        <w:rPr>
          <w:spacing w:val="1"/>
        </w:rPr>
        <w:t xml:space="preserve"> </w:t>
      </w:r>
      <w:r>
        <w:t>Особенности</w:t>
      </w:r>
      <w:r>
        <w:rPr>
          <w:spacing w:val="1"/>
        </w:rPr>
        <w:t xml:space="preserve"> </w:t>
      </w:r>
      <w:r>
        <w:t>технологий соединения</w:t>
      </w:r>
      <w:r>
        <w:rPr>
          <w:spacing w:val="1"/>
        </w:rPr>
        <w:t xml:space="preserve"> </w:t>
      </w:r>
      <w:r>
        <w:t>деталей из текстильных</w:t>
      </w:r>
      <w:r>
        <w:rPr>
          <w:spacing w:val="1"/>
        </w:rPr>
        <w:t xml:space="preserve"> </w:t>
      </w:r>
      <w:r>
        <w:t>материалов и кожи. Технологии</w:t>
      </w:r>
      <w:r>
        <w:rPr>
          <w:spacing w:val="1"/>
        </w:rPr>
        <w:t xml:space="preserve"> </w:t>
      </w:r>
      <w:r>
        <w:t>влажно-тепловых</w:t>
      </w:r>
      <w:r>
        <w:rPr>
          <w:spacing w:val="-4"/>
        </w:rPr>
        <w:t xml:space="preserve"> </w:t>
      </w:r>
      <w:r>
        <w:t>операций</w:t>
      </w:r>
      <w:r>
        <w:rPr>
          <w:spacing w:val="-4"/>
        </w:rPr>
        <w:t xml:space="preserve"> </w:t>
      </w:r>
      <w:r>
        <w:t>при</w:t>
      </w:r>
      <w:r>
        <w:rPr>
          <w:spacing w:val="-1"/>
        </w:rPr>
        <w:t xml:space="preserve"> </w:t>
      </w:r>
      <w:r>
        <w:t>изготовлении</w:t>
      </w:r>
      <w:r>
        <w:rPr>
          <w:spacing w:val="-1"/>
        </w:rPr>
        <w:t xml:space="preserve"> </w:t>
      </w:r>
      <w:r>
        <w:t>изделий</w:t>
      </w:r>
      <w:r>
        <w:rPr>
          <w:spacing w:val="-1"/>
        </w:rPr>
        <w:t xml:space="preserve"> </w:t>
      </w:r>
      <w:r>
        <w:t>из</w:t>
      </w:r>
      <w:r>
        <w:rPr>
          <w:spacing w:val="-1"/>
        </w:rPr>
        <w:t xml:space="preserve"> </w:t>
      </w:r>
      <w:r>
        <w:t>ткани</w:t>
      </w:r>
      <w:r>
        <w:rPr>
          <w:spacing w:val="-1"/>
        </w:rPr>
        <w:t xml:space="preserve"> </w:t>
      </w:r>
      <w:r>
        <w:t>и</w:t>
      </w:r>
      <w:r>
        <w:rPr>
          <w:spacing w:val="-1"/>
        </w:rPr>
        <w:t xml:space="preserve"> </w:t>
      </w:r>
      <w:r>
        <w:t>кожи.</w:t>
      </w:r>
    </w:p>
    <w:p w:rsidR="006B28B4" w:rsidRDefault="00DA7639">
      <w:pPr>
        <w:pStyle w:val="a3"/>
        <w:spacing w:before="1"/>
        <w:ind w:right="393"/>
      </w:pPr>
      <w:r>
        <w:t>Технологии наклеивания покрытий. Технологии окрашивания и лакирования.</w:t>
      </w:r>
      <w:r>
        <w:rPr>
          <w:spacing w:val="1"/>
        </w:rPr>
        <w:t xml:space="preserve"> </w:t>
      </w:r>
      <w:r>
        <w:t>Технологии</w:t>
      </w:r>
      <w:r>
        <w:rPr>
          <w:spacing w:val="1"/>
        </w:rPr>
        <w:t xml:space="preserve"> </w:t>
      </w:r>
      <w:r>
        <w:t>нанесения</w:t>
      </w:r>
      <w:r>
        <w:rPr>
          <w:spacing w:val="1"/>
        </w:rPr>
        <w:t xml:space="preserve"> </w:t>
      </w:r>
      <w:r>
        <w:t>покрытий</w:t>
      </w:r>
      <w:r>
        <w:rPr>
          <w:spacing w:val="1"/>
        </w:rPr>
        <w:t xml:space="preserve"> </w:t>
      </w:r>
      <w:r>
        <w:t>на</w:t>
      </w:r>
      <w:r>
        <w:rPr>
          <w:spacing w:val="1"/>
        </w:rPr>
        <w:t xml:space="preserve"> </w:t>
      </w:r>
      <w:r>
        <w:t>детали</w:t>
      </w:r>
      <w:r>
        <w:rPr>
          <w:spacing w:val="1"/>
        </w:rPr>
        <w:t xml:space="preserve"> </w:t>
      </w:r>
      <w:r>
        <w:t>и</w:t>
      </w:r>
      <w:r>
        <w:rPr>
          <w:spacing w:val="1"/>
        </w:rPr>
        <w:t xml:space="preserve"> </w:t>
      </w:r>
      <w:r>
        <w:t>конструкции</w:t>
      </w:r>
      <w:r>
        <w:rPr>
          <w:spacing w:val="1"/>
        </w:rPr>
        <w:t xml:space="preserve"> </w:t>
      </w:r>
      <w:r>
        <w:t>из</w:t>
      </w:r>
      <w:r>
        <w:rPr>
          <w:spacing w:val="1"/>
        </w:rPr>
        <w:t xml:space="preserve"> </w:t>
      </w:r>
      <w:r>
        <w:t>строительных</w:t>
      </w:r>
      <w:r>
        <w:rPr>
          <w:spacing w:val="-67"/>
        </w:rPr>
        <w:t xml:space="preserve"> </w:t>
      </w:r>
      <w:r>
        <w:t>материалов.</w:t>
      </w:r>
    </w:p>
    <w:p w:rsidR="006B28B4" w:rsidRDefault="00DA7639">
      <w:pPr>
        <w:pStyle w:val="a3"/>
        <w:ind w:right="385"/>
      </w:pPr>
      <w:r>
        <w:t>Основы рационального (здорового) питания. Технология производства молока</w:t>
      </w:r>
      <w:r>
        <w:rPr>
          <w:spacing w:val="-67"/>
        </w:rPr>
        <w:t xml:space="preserve"> </w:t>
      </w:r>
      <w:r>
        <w:t>и</w:t>
      </w:r>
      <w:r>
        <w:rPr>
          <w:spacing w:val="1"/>
        </w:rPr>
        <w:t xml:space="preserve"> </w:t>
      </w:r>
      <w:r>
        <w:t>приготовления</w:t>
      </w:r>
      <w:r>
        <w:rPr>
          <w:spacing w:val="1"/>
        </w:rPr>
        <w:t xml:space="preserve"> </w:t>
      </w:r>
      <w:r>
        <w:t>продуктов</w:t>
      </w:r>
      <w:r>
        <w:rPr>
          <w:spacing w:val="1"/>
        </w:rPr>
        <w:t xml:space="preserve"> </w:t>
      </w:r>
      <w:r>
        <w:t>и</w:t>
      </w:r>
      <w:r>
        <w:rPr>
          <w:spacing w:val="1"/>
        </w:rPr>
        <w:t xml:space="preserve"> </w:t>
      </w:r>
      <w:r>
        <w:t>блюд</w:t>
      </w:r>
      <w:r>
        <w:rPr>
          <w:spacing w:val="1"/>
        </w:rPr>
        <w:t xml:space="preserve"> </w:t>
      </w:r>
      <w:r>
        <w:t>из</w:t>
      </w:r>
      <w:r>
        <w:rPr>
          <w:spacing w:val="1"/>
        </w:rPr>
        <w:t xml:space="preserve"> </w:t>
      </w:r>
      <w:r>
        <w:t>него.</w:t>
      </w:r>
      <w:r>
        <w:rPr>
          <w:spacing w:val="1"/>
        </w:rPr>
        <w:t xml:space="preserve"> </w:t>
      </w:r>
      <w:r>
        <w:t>Технология</w:t>
      </w:r>
      <w:r>
        <w:rPr>
          <w:spacing w:val="1"/>
        </w:rPr>
        <w:t xml:space="preserve"> </w:t>
      </w:r>
      <w:r>
        <w:t>производства</w:t>
      </w:r>
      <w:r>
        <w:rPr>
          <w:spacing w:val="1"/>
        </w:rPr>
        <w:t xml:space="preserve"> </w:t>
      </w:r>
      <w:r>
        <w:t>кисломолочных продуктов и приготовление блюд из них. Технология производства</w:t>
      </w:r>
      <w:r>
        <w:rPr>
          <w:spacing w:val="1"/>
        </w:rPr>
        <w:t xml:space="preserve"> </w:t>
      </w:r>
      <w:r>
        <w:t>кулинарных изделий из круп, бобовых культур. Технология приготовления блюд из</w:t>
      </w:r>
      <w:r>
        <w:rPr>
          <w:spacing w:val="1"/>
        </w:rPr>
        <w:t xml:space="preserve"> </w:t>
      </w:r>
      <w:r>
        <w:t>круп</w:t>
      </w:r>
      <w:r>
        <w:rPr>
          <w:spacing w:val="1"/>
        </w:rPr>
        <w:t xml:space="preserve"> </w:t>
      </w:r>
      <w:r>
        <w:t>и</w:t>
      </w:r>
      <w:r>
        <w:rPr>
          <w:spacing w:val="1"/>
        </w:rPr>
        <w:t xml:space="preserve"> </w:t>
      </w:r>
      <w:r>
        <w:t>бобовых.</w:t>
      </w:r>
      <w:r>
        <w:rPr>
          <w:spacing w:val="1"/>
        </w:rPr>
        <w:t xml:space="preserve"> </w:t>
      </w:r>
      <w:r>
        <w:t>Технология</w:t>
      </w:r>
      <w:r>
        <w:rPr>
          <w:spacing w:val="1"/>
        </w:rPr>
        <w:t xml:space="preserve"> </w:t>
      </w:r>
      <w:r>
        <w:t>производства</w:t>
      </w:r>
      <w:r>
        <w:rPr>
          <w:spacing w:val="1"/>
        </w:rPr>
        <w:t xml:space="preserve"> </w:t>
      </w:r>
      <w:r>
        <w:t>макаронных</w:t>
      </w:r>
      <w:r>
        <w:rPr>
          <w:spacing w:val="1"/>
        </w:rPr>
        <w:t xml:space="preserve"> </w:t>
      </w:r>
      <w:r>
        <w:t>изделий</w:t>
      </w:r>
      <w:r>
        <w:rPr>
          <w:spacing w:val="1"/>
        </w:rPr>
        <w:t xml:space="preserve"> </w:t>
      </w:r>
      <w:r>
        <w:t>и</w:t>
      </w:r>
      <w:r>
        <w:rPr>
          <w:spacing w:val="1"/>
        </w:rPr>
        <w:t xml:space="preserve"> </w:t>
      </w:r>
      <w:r>
        <w:t>технология</w:t>
      </w:r>
      <w:r>
        <w:rPr>
          <w:spacing w:val="1"/>
        </w:rPr>
        <w:t xml:space="preserve"> </w:t>
      </w:r>
      <w:r>
        <w:t>приготовления</w:t>
      </w:r>
      <w:r>
        <w:rPr>
          <w:spacing w:val="-1"/>
        </w:rPr>
        <w:t xml:space="preserve"> </w:t>
      </w:r>
      <w:r>
        <w:t>кулинарных</w:t>
      </w:r>
      <w:r>
        <w:rPr>
          <w:spacing w:val="-3"/>
        </w:rPr>
        <w:t xml:space="preserve"> </w:t>
      </w:r>
      <w:r>
        <w:t>блюд</w:t>
      </w:r>
      <w:r>
        <w:rPr>
          <w:spacing w:val="1"/>
        </w:rPr>
        <w:t xml:space="preserve"> </w:t>
      </w:r>
      <w:r>
        <w:t>из</w:t>
      </w:r>
      <w:r>
        <w:rPr>
          <w:spacing w:val="-3"/>
        </w:rPr>
        <w:t xml:space="preserve"> </w:t>
      </w:r>
      <w:r>
        <w:t>них.</w:t>
      </w:r>
    </w:p>
    <w:p w:rsidR="006B28B4" w:rsidRDefault="00DA7639">
      <w:pPr>
        <w:pStyle w:val="a3"/>
        <w:ind w:right="388"/>
      </w:pPr>
      <w:r>
        <w:t>Что такое тепловая энергия. Методы и средства получения тепловой энергии.</w:t>
      </w:r>
      <w:r>
        <w:rPr>
          <w:spacing w:val="1"/>
        </w:rPr>
        <w:t xml:space="preserve"> </w:t>
      </w:r>
      <w:r>
        <w:t>Преобразование</w:t>
      </w:r>
      <w:r>
        <w:rPr>
          <w:spacing w:val="1"/>
        </w:rPr>
        <w:t xml:space="preserve"> </w:t>
      </w:r>
      <w:r>
        <w:t>тепловой</w:t>
      </w:r>
      <w:r>
        <w:rPr>
          <w:spacing w:val="1"/>
        </w:rPr>
        <w:t xml:space="preserve"> </w:t>
      </w:r>
      <w:r>
        <w:t>энергии</w:t>
      </w:r>
      <w:r>
        <w:rPr>
          <w:spacing w:val="1"/>
        </w:rPr>
        <w:t xml:space="preserve"> </w:t>
      </w:r>
      <w:r>
        <w:t>в</w:t>
      </w:r>
      <w:r>
        <w:rPr>
          <w:spacing w:val="1"/>
        </w:rPr>
        <w:t xml:space="preserve"> </w:t>
      </w:r>
      <w:r>
        <w:t>другие</w:t>
      </w:r>
      <w:r>
        <w:rPr>
          <w:spacing w:val="1"/>
        </w:rPr>
        <w:t xml:space="preserve"> </w:t>
      </w:r>
      <w:r>
        <w:t>виды</w:t>
      </w:r>
      <w:r>
        <w:rPr>
          <w:spacing w:val="1"/>
        </w:rPr>
        <w:t xml:space="preserve"> </w:t>
      </w:r>
      <w:r>
        <w:t>энергии</w:t>
      </w:r>
      <w:r>
        <w:rPr>
          <w:spacing w:val="1"/>
        </w:rPr>
        <w:t xml:space="preserve"> </w:t>
      </w:r>
      <w:r>
        <w:t>и</w:t>
      </w:r>
      <w:r>
        <w:rPr>
          <w:spacing w:val="1"/>
        </w:rPr>
        <w:t xml:space="preserve"> </w:t>
      </w:r>
      <w:r>
        <w:t>работу.</w:t>
      </w:r>
      <w:r>
        <w:rPr>
          <w:spacing w:val="1"/>
        </w:rPr>
        <w:t xml:space="preserve"> </w:t>
      </w:r>
      <w:r>
        <w:t>Передача</w:t>
      </w:r>
      <w:r>
        <w:rPr>
          <w:spacing w:val="1"/>
        </w:rPr>
        <w:t xml:space="preserve"> </w:t>
      </w:r>
      <w:r>
        <w:t>тепловой</w:t>
      </w:r>
      <w:r>
        <w:rPr>
          <w:spacing w:val="-1"/>
        </w:rPr>
        <w:t xml:space="preserve"> </w:t>
      </w:r>
      <w:r>
        <w:t>энергии.</w:t>
      </w:r>
      <w:r>
        <w:rPr>
          <w:spacing w:val="-1"/>
        </w:rPr>
        <w:t xml:space="preserve"> </w:t>
      </w:r>
      <w:r>
        <w:t>Аккумулирование</w:t>
      </w:r>
      <w:r>
        <w:rPr>
          <w:spacing w:val="-1"/>
        </w:rPr>
        <w:t xml:space="preserve"> </w:t>
      </w:r>
      <w:r>
        <w:t>тепловой</w:t>
      </w:r>
      <w:r>
        <w:rPr>
          <w:spacing w:val="-1"/>
        </w:rPr>
        <w:t xml:space="preserve"> </w:t>
      </w:r>
      <w:r>
        <w:t>энергии.</w:t>
      </w:r>
    </w:p>
    <w:p w:rsidR="006B28B4" w:rsidRDefault="00DA7639">
      <w:pPr>
        <w:pStyle w:val="a3"/>
        <w:spacing w:before="1"/>
        <w:ind w:right="391"/>
      </w:pPr>
      <w:r>
        <w:t>Восприятие информации. Кодирование информации при передаче сведений.</w:t>
      </w:r>
      <w:r>
        <w:rPr>
          <w:spacing w:val="1"/>
        </w:rPr>
        <w:t xml:space="preserve"> </w:t>
      </w:r>
      <w:r>
        <w:t>Сигналы и знаки при кодировании информации. Символы как средство кодирования</w:t>
      </w:r>
      <w:r>
        <w:rPr>
          <w:spacing w:val="-67"/>
        </w:rPr>
        <w:t xml:space="preserve"> </w:t>
      </w:r>
      <w:r>
        <w:t>информации.</w:t>
      </w:r>
    </w:p>
    <w:p w:rsidR="006B28B4" w:rsidRDefault="00DA7639">
      <w:pPr>
        <w:pStyle w:val="a3"/>
        <w:ind w:right="387"/>
      </w:pPr>
      <w:r>
        <w:t>Дикорастущие</w:t>
      </w:r>
      <w:r>
        <w:rPr>
          <w:spacing w:val="1"/>
        </w:rPr>
        <w:t xml:space="preserve"> </w:t>
      </w:r>
      <w:r>
        <w:t>растения,</w:t>
      </w:r>
      <w:r>
        <w:rPr>
          <w:spacing w:val="1"/>
        </w:rPr>
        <w:t xml:space="preserve"> </w:t>
      </w:r>
      <w:r>
        <w:t>используемые</w:t>
      </w:r>
      <w:r>
        <w:rPr>
          <w:spacing w:val="1"/>
        </w:rPr>
        <w:t xml:space="preserve"> </w:t>
      </w:r>
      <w:r>
        <w:t>человеком.</w:t>
      </w:r>
      <w:r>
        <w:rPr>
          <w:spacing w:val="1"/>
        </w:rPr>
        <w:t xml:space="preserve"> </w:t>
      </w:r>
      <w:r>
        <w:t>Заготовка</w:t>
      </w:r>
      <w:r>
        <w:rPr>
          <w:spacing w:val="1"/>
        </w:rPr>
        <w:t xml:space="preserve"> </w:t>
      </w:r>
      <w:r>
        <w:t>сырья</w:t>
      </w:r>
      <w:r>
        <w:rPr>
          <w:spacing w:val="1"/>
        </w:rPr>
        <w:t xml:space="preserve"> </w:t>
      </w:r>
      <w:r>
        <w:t>дикорастущих растений. Переработка и применение сырья дикорастущих растений.</w:t>
      </w:r>
      <w:r>
        <w:rPr>
          <w:spacing w:val="1"/>
        </w:rPr>
        <w:t xml:space="preserve"> </w:t>
      </w:r>
      <w:r>
        <w:t>Влияние экологических факторов на урожайность дикорастущих растений. Условия</w:t>
      </w:r>
      <w:r>
        <w:rPr>
          <w:spacing w:val="1"/>
        </w:rPr>
        <w:t xml:space="preserve"> </w:t>
      </w:r>
      <w:r>
        <w:t>и</w:t>
      </w:r>
      <w:r>
        <w:rPr>
          <w:spacing w:val="-1"/>
        </w:rPr>
        <w:t xml:space="preserve"> </w:t>
      </w:r>
      <w:r>
        <w:t>методы сохранения природной среды.</w:t>
      </w:r>
    </w:p>
    <w:p w:rsidR="006B28B4" w:rsidRDefault="00DA7639">
      <w:pPr>
        <w:pStyle w:val="a3"/>
        <w:ind w:right="387"/>
      </w:pPr>
      <w:r>
        <w:t>Технологии получения животноводческой продукции и её основные элементы.</w:t>
      </w:r>
      <w:r>
        <w:rPr>
          <w:spacing w:val="-67"/>
        </w:rPr>
        <w:t xml:space="preserve"> </w:t>
      </w:r>
      <w:r>
        <w:t>Содержание</w:t>
      </w:r>
      <w:r>
        <w:rPr>
          <w:spacing w:val="1"/>
        </w:rPr>
        <w:t xml:space="preserve"> </w:t>
      </w:r>
      <w:r>
        <w:t>животных</w:t>
      </w:r>
      <w:r>
        <w:rPr>
          <w:spacing w:val="1"/>
        </w:rPr>
        <w:t xml:space="preserve"> </w:t>
      </w:r>
      <w:r>
        <w:t>—</w:t>
      </w:r>
      <w:r>
        <w:rPr>
          <w:spacing w:val="1"/>
        </w:rPr>
        <w:t xml:space="preserve"> </w:t>
      </w:r>
      <w:r>
        <w:t>элемент</w:t>
      </w:r>
      <w:r>
        <w:rPr>
          <w:spacing w:val="1"/>
        </w:rPr>
        <w:t xml:space="preserve"> </w:t>
      </w:r>
      <w:r>
        <w:t>технологии</w:t>
      </w:r>
      <w:r>
        <w:rPr>
          <w:spacing w:val="1"/>
        </w:rPr>
        <w:t xml:space="preserve"> </w:t>
      </w:r>
      <w:r>
        <w:t>производства</w:t>
      </w:r>
      <w:r>
        <w:rPr>
          <w:spacing w:val="1"/>
        </w:rPr>
        <w:t xml:space="preserve"> </w:t>
      </w:r>
      <w:r>
        <w:t>животноводческой</w:t>
      </w:r>
      <w:r>
        <w:rPr>
          <w:spacing w:val="1"/>
        </w:rPr>
        <w:t xml:space="preserve"> </w:t>
      </w:r>
      <w:r>
        <w:t>продукции.</w:t>
      </w:r>
    </w:p>
    <w:p w:rsidR="006B28B4" w:rsidRDefault="00DA7639">
      <w:pPr>
        <w:pStyle w:val="a3"/>
        <w:ind w:right="390"/>
      </w:pPr>
      <w:r>
        <w:t>Виды</w:t>
      </w:r>
      <w:r>
        <w:rPr>
          <w:spacing w:val="1"/>
        </w:rPr>
        <w:t xml:space="preserve"> </w:t>
      </w:r>
      <w:r>
        <w:t>социальных</w:t>
      </w:r>
      <w:r>
        <w:rPr>
          <w:spacing w:val="1"/>
        </w:rPr>
        <w:t xml:space="preserve"> </w:t>
      </w:r>
      <w:r>
        <w:t>технологий.</w:t>
      </w:r>
      <w:r>
        <w:rPr>
          <w:spacing w:val="1"/>
        </w:rPr>
        <w:t xml:space="preserve"> </w:t>
      </w:r>
      <w:r>
        <w:t>Технологии</w:t>
      </w:r>
      <w:r>
        <w:rPr>
          <w:spacing w:val="1"/>
        </w:rPr>
        <w:t xml:space="preserve"> </w:t>
      </w:r>
      <w:r>
        <w:t>коммуникации.</w:t>
      </w:r>
      <w:r>
        <w:rPr>
          <w:spacing w:val="71"/>
        </w:rPr>
        <w:t xml:space="preserve"> </w:t>
      </w:r>
      <w:r>
        <w:t>Структура</w:t>
      </w:r>
      <w:r>
        <w:rPr>
          <w:spacing w:val="-67"/>
        </w:rPr>
        <w:t xml:space="preserve"> </w:t>
      </w:r>
      <w:r>
        <w:t>процесса</w:t>
      </w:r>
      <w:r>
        <w:rPr>
          <w:spacing w:val="-1"/>
        </w:rPr>
        <w:t xml:space="preserve"> </w:t>
      </w:r>
      <w:r>
        <w:t>коммуникации.</w:t>
      </w:r>
    </w:p>
    <w:p w:rsidR="006B28B4" w:rsidRDefault="00DA7639">
      <w:pPr>
        <w:pStyle w:val="a3"/>
        <w:spacing w:line="242" w:lineRule="auto"/>
        <w:ind w:right="387"/>
      </w:pPr>
      <w:r>
        <w:rPr>
          <w:i/>
        </w:rPr>
        <w:t>Практические работы</w:t>
      </w:r>
      <w:r>
        <w:t>. Составление перечня и краткой характеристики этапов</w:t>
      </w:r>
      <w:r>
        <w:rPr>
          <w:spacing w:val="-67"/>
        </w:rPr>
        <w:t xml:space="preserve"> </w:t>
      </w:r>
      <w:r>
        <w:t>проектирования</w:t>
      </w:r>
      <w:r>
        <w:rPr>
          <w:spacing w:val="-1"/>
        </w:rPr>
        <w:t xml:space="preserve"> </w:t>
      </w:r>
      <w:r>
        <w:t>конкретного</w:t>
      </w:r>
      <w:r>
        <w:rPr>
          <w:spacing w:val="-2"/>
        </w:rPr>
        <w:t xml:space="preserve"> </w:t>
      </w:r>
      <w:r>
        <w:t>продукта труда.</w:t>
      </w:r>
    </w:p>
    <w:p w:rsidR="006B28B4" w:rsidRDefault="00DA7639">
      <w:pPr>
        <w:pStyle w:val="a3"/>
        <w:ind w:right="390"/>
      </w:pPr>
      <w:r>
        <w:t>Сбор дополнительной информации в Интернете и справочной литературе о</w:t>
      </w:r>
      <w:r>
        <w:rPr>
          <w:spacing w:val="1"/>
        </w:rPr>
        <w:t xml:space="preserve"> </w:t>
      </w:r>
      <w:r>
        <w:t>составляющих</w:t>
      </w:r>
      <w:r>
        <w:rPr>
          <w:spacing w:val="1"/>
        </w:rPr>
        <w:t xml:space="preserve"> </w:t>
      </w:r>
      <w:r>
        <w:t>производства.</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предметов</w:t>
      </w:r>
      <w:r>
        <w:rPr>
          <w:spacing w:val="1"/>
        </w:rPr>
        <w:t xml:space="preserve"> </w:t>
      </w:r>
      <w:r>
        <w:t>труда.</w:t>
      </w:r>
      <w:r>
        <w:rPr>
          <w:spacing w:val="1"/>
        </w:rPr>
        <w:t xml:space="preserve"> </w:t>
      </w:r>
      <w:r>
        <w:t>Проведение</w:t>
      </w:r>
      <w:r>
        <w:rPr>
          <w:spacing w:val="-5"/>
        </w:rPr>
        <w:t xml:space="preserve"> </w:t>
      </w:r>
      <w:r>
        <w:t>наблюдений.</w:t>
      </w:r>
      <w:r>
        <w:rPr>
          <w:spacing w:val="-2"/>
        </w:rPr>
        <w:t xml:space="preserve"> </w:t>
      </w:r>
      <w:r>
        <w:t>Экскурсии</w:t>
      </w:r>
      <w:r>
        <w:rPr>
          <w:spacing w:val="-2"/>
        </w:rPr>
        <w:t xml:space="preserve"> </w:t>
      </w:r>
      <w:r>
        <w:t>на</w:t>
      </w:r>
      <w:r>
        <w:rPr>
          <w:spacing w:val="-1"/>
        </w:rPr>
        <w:t xml:space="preserve"> </w:t>
      </w:r>
      <w:r>
        <w:t>производство.</w:t>
      </w:r>
      <w:r>
        <w:rPr>
          <w:spacing w:val="-4"/>
        </w:rPr>
        <w:t xml:space="preserve"> </w:t>
      </w:r>
      <w:r>
        <w:t>Подготовка</w:t>
      </w:r>
      <w:r>
        <w:rPr>
          <w:spacing w:val="-2"/>
        </w:rPr>
        <w:t xml:space="preserve"> </w:t>
      </w:r>
      <w:r>
        <w:t>рефератов.</w:t>
      </w:r>
    </w:p>
    <w:p w:rsidR="006B28B4" w:rsidRDefault="00DA7639">
      <w:pPr>
        <w:pStyle w:val="a3"/>
        <w:ind w:right="392"/>
      </w:pPr>
      <w:r>
        <w:t>Сбор дополнительной информации в Интернете и справочной литературе о</w:t>
      </w:r>
      <w:r>
        <w:rPr>
          <w:spacing w:val="1"/>
        </w:rPr>
        <w:t xml:space="preserve"> </w:t>
      </w:r>
      <w:r>
        <w:t>технологической дисциплине. Чтение и выполнение технических рисунков, эскизов,</w:t>
      </w:r>
      <w:r>
        <w:rPr>
          <w:spacing w:val="-67"/>
        </w:rPr>
        <w:t xml:space="preserve"> </w:t>
      </w:r>
      <w:r>
        <w:t>чертежей.</w:t>
      </w:r>
      <w:r>
        <w:rPr>
          <w:spacing w:val="-2"/>
        </w:rPr>
        <w:t xml:space="preserve"> </w:t>
      </w:r>
      <w:r>
        <w:t>Чтение и</w:t>
      </w:r>
      <w:r>
        <w:rPr>
          <w:spacing w:val="-3"/>
        </w:rPr>
        <w:t xml:space="preserve"> </w:t>
      </w:r>
      <w:r>
        <w:t>составление технологических</w:t>
      </w:r>
      <w:r>
        <w:rPr>
          <w:spacing w:val="1"/>
        </w:rPr>
        <w:t xml:space="preserve"> </w:t>
      </w:r>
      <w:r>
        <w:t>карт.</w:t>
      </w:r>
    </w:p>
    <w:p w:rsidR="006B28B4" w:rsidRDefault="00DA7639">
      <w:pPr>
        <w:pStyle w:val="a3"/>
        <w:ind w:right="392"/>
      </w:pPr>
      <w:r>
        <w:t>Ознакомление</w:t>
      </w:r>
      <w:r>
        <w:rPr>
          <w:spacing w:val="1"/>
        </w:rPr>
        <w:t xml:space="preserve"> </w:t>
      </w:r>
      <w:r>
        <w:t>с</w:t>
      </w:r>
      <w:r>
        <w:rPr>
          <w:spacing w:val="1"/>
        </w:rPr>
        <w:t xml:space="preserve"> </w:t>
      </w:r>
      <w:r>
        <w:t>конструкцией</w:t>
      </w:r>
      <w:r>
        <w:rPr>
          <w:spacing w:val="1"/>
        </w:rPr>
        <w:t xml:space="preserve"> </w:t>
      </w:r>
      <w:r>
        <w:t>и</w:t>
      </w:r>
      <w:r>
        <w:rPr>
          <w:spacing w:val="1"/>
        </w:rPr>
        <w:t xml:space="preserve"> </w:t>
      </w:r>
      <w:r>
        <w:t>принципами</w:t>
      </w:r>
      <w:r>
        <w:rPr>
          <w:spacing w:val="1"/>
        </w:rPr>
        <w:t xml:space="preserve"> </w:t>
      </w:r>
      <w:r>
        <w:t>работы</w:t>
      </w:r>
      <w:r>
        <w:rPr>
          <w:spacing w:val="1"/>
        </w:rPr>
        <w:t xml:space="preserve"> </w:t>
      </w:r>
      <w:r>
        <w:t>рабочих</w:t>
      </w:r>
      <w:r>
        <w:rPr>
          <w:spacing w:val="1"/>
        </w:rPr>
        <w:t xml:space="preserve"> </w:t>
      </w:r>
      <w:r>
        <w:t>органов</w:t>
      </w:r>
      <w:r>
        <w:rPr>
          <w:spacing w:val="1"/>
        </w:rPr>
        <w:t xml:space="preserve"> </w:t>
      </w:r>
      <w:r>
        <w:t>различных видов</w:t>
      </w:r>
      <w:r>
        <w:rPr>
          <w:spacing w:val="-2"/>
        </w:rPr>
        <w:t xml:space="preserve"> </w:t>
      </w:r>
      <w:r>
        <w:t>техники.</w:t>
      </w:r>
    </w:p>
    <w:p w:rsidR="006B28B4" w:rsidRDefault="00DA7639">
      <w:pPr>
        <w:pStyle w:val="a3"/>
        <w:ind w:right="388"/>
      </w:pPr>
      <w:r>
        <w:t>Упражнения, практические работы по резанию, пластическому формованию</w:t>
      </w:r>
      <w:r>
        <w:rPr>
          <w:spacing w:val="1"/>
        </w:rPr>
        <w:t xml:space="preserve"> </w:t>
      </w:r>
      <w:r>
        <w:t>различных материалов при изготовлении и сборке деталей для простых изделий из</w:t>
      </w:r>
      <w:r>
        <w:rPr>
          <w:spacing w:val="1"/>
        </w:rPr>
        <w:t xml:space="preserve"> </w:t>
      </w:r>
      <w:r>
        <w:t>бумаги,</w:t>
      </w:r>
      <w:r>
        <w:rPr>
          <w:spacing w:val="47"/>
        </w:rPr>
        <w:t xml:space="preserve"> </w:t>
      </w:r>
      <w:r>
        <w:t>картона,</w:t>
      </w:r>
      <w:r>
        <w:rPr>
          <w:spacing w:val="48"/>
        </w:rPr>
        <w:t xml:space="preserve"> </w:t>
      </w:r>
      <w:r>
        <w:t>пластмасс,</w:t>
      </w:r>
      <w:r>
        <w:rPr>
          <w:spacing w:val="50"/>
        </w:rPr>
        <w:t xml:space="preserve"> </w:t>
      </w:r>
      <w:r>
        <w:t>древесины</w:t>
      </w:r>
      <w:r>
        <w:rPr>
          <w:spacing w:val="48"/>
        </w:rPr>
        <w:t xml:space="preserve"> </w:t>
      </w:r>
      <w:r>
        <w:t>и</w:t>
      </w:r>
      <w:r>
        <w:rPr>
          <w:spacing w:val="48"/>
        </w:rPr>
        <w:t xml:space="preserve"> </w:t>
      </w:r>
      <w:r>
        <w:t>древесных</w:t>
      </w:r>
      <w:r>
        <w:rPr>
          <w:spacing w:val="49"/>
        </w:rPr>
        <w:t xml:space="preserve"> </w:t>
      </w:r>
      <w:r>
        <w:t>материалов,</w:t>
      </w:r>
      <w:r>
        <w:rPr>
          <w:spacing w:val="50"/>
        </w:rPr>
        <w:t xml:space="preserve"> </w:t>
      </w:r>
      <w:r>
        <w:t>текстильных</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1" w:firstLine="0"/>
      </w:pPr>
      <w:r>
        <w:t>материалов,</w:t>
      </w:r>
      <w:r>
        <w:rPr>
          <w:spacing w:val="1"/>
        </w:rPr>
        <w:t xml:space="preserve"> </w:t>
      </w:r>
      <w:r>
        <w:t>чёрного</w:t>
      </w:r>
      <w:r>
        <w:rPr>
          <w:spacing w:val="1"/>
        </w:rPr>
        <w:t xml:space="preserve"> </w:t>
      </w:r>
      <w:r>
        <w:t>и</w:t>
      </w:r>
      <w:r>
        <w:rPr>
          <w:spacing w:val="1"/>
        </w:rPr>
        <w:t xml:space="preserve"> </w:t>
      </w:r>
      <w:r>
        <w:t>цветного</w:t>
      </w:r>
      <w:r>
        <w:rPr>
          <w:spacing w:val="1"/>
        </w:rPr>
        <w:t xml:space="preserve"> </w:t>
      </w:r>
      <w:r>
        <w:t>металла.</w:t>
      </w:r>
      <w:r>
        <w:rPr>
          <w:spacing w:val="1"/>
        </w:rPr>
        <w:t xml:space="preserve"> </w:t>
      </w:r>
      <w:r>
        <w:t>Организация</w:t>
      </w:r>
      <w:r>
        <w:rPr>
          <w:spacing w:val="1"/>
        </w:rPr>
        <w:t xml:space="preserve"> </w:t>
      </w:r>
      <w:r>
        <w:t>экскурсий</w:t>
      </w:r>
      <w:r>
        <w:rPr>
          <w:spacing w:val="71"/>
        </w:rPr>
        <w:t xml:space="preserve"> </w:t>
      </w:r>
      <w:r>
        <w:t>и</w:t>
      </w:r>
      <w:r>
        <w:rPr>
          <w:spacing w:val="1"/>
        </w:rPr>
        <w:t xml:space="preserve"> </w:t>
      </w:r>
      <w:r>
        <w:t>интегрированных</w:t>
      </w:r>
      <w:r>
        <w:rPr>
          <w:spacing w:val="-1"/>
        </w:rPr>
        <w:t xml:space="preserve"> </w:t>
      </w:r>
      <w:r>
        <w:t>уроков</w:t>
      </w:r>
      <w:r>
        <w:rPr>
          <w:spacing w:val="-3"/>
        </w:rPr>
        <w:t xml:space="preserve"> </w:t>
      </w:r>
      <w:r>
        <w:t>с</w:t>
      </w:r>
      <w:r>
        <w:rPr>
          <w:spacing w:val="-4"/>
        </w:rPr>
        <w:t xml:space="preserve"> </w:t>
      </w:r>
      <w:r>
        <w:t>учреждениями</w:t>
      </w:r>
      <w:r>
        <w:rPr>
          <w:spacing w:val="-1"/>
        </w:rPr>
        <w:t xml:space="preserve"> </w:t>
      </w:r>
      <w:r>
        <w:t>СПО соответствующего профиля.</w:t>
      </w:r>
    </w:p>
    <w:p w:rsidR="006B28B4" w:rsidRDefault="00DA7639">
      <w:pPr>
        <w:pStyle w:val="a3"/>
        <w:ind w:right="384"/>
      </w:pPr>
      <w:r>
        <w:t>Определение</w:t>
      </w:r>
      <w:r>
        <w:rPr>
          <w:spacing w:val="1"/>
        </w:rPr>
        <w:t xml:space="preserve"> </w:t>
      </w:r>
      <w:r>
        <w:t>количества</w:t>
      </w:r>
      <w:r>
        <w:rPr>
          <w:spacing w:val="1"/>
        </w:rPr>
        <w:t xml:space="preserve"> </w:t>
      </w:r>
      <w:r>
        <w:t>и</w:t>
      </w:r>
      <w:r>
        <w:rPr>
          <w:spacing w:val="1"/>
        </w:rPr>
        <w:t xml:space="preserve"> </w:t>
      </w:r>
      <w:r>
        <w:t>состава</w:t>
      </w:r>
      <w:r>
        <w:rPr>
          <w:spacing w:val="1"/>
        </w:rPr>
        <w:t xml:space="preserve"> </w:t>
      </w:r>
      <w:r>
        <w:t>продуктов,</w:t>
      </w:r>
      <w:r>
        <w:rPr>
          <w:spacing w:val="1"/>
        </w:rPr>
        <w:t xml:space="preserve"> </w:t>
      </w:r>
      <w:r>
        <w:t>обеспечивающих</w:t>
      </w:r>
      <w:r>
        <w:rPr>
          <w:spacing w:val="1"/>
        </w:rPr>
        <w:t xml:space="preserve"> </w:t>
      </w:r>
      <w:r>
        <w:t>суточную</w:t>
      </w:r>
      <w:r>
        <w:rPr>
          <w:spacing w:val="1"/>
        </w:rPr>
        <w:t xml:space="preserve"> </w:t>
      </w:r>
      <w:r>
        <w:t>потребность человека в минеральных веществах. Определение доброкачественности</w:t>
      </w:r>
      <w:r>
        <w:rPr>
          <w:spacing w:val="-67"/>
        </w:rPr>
        <w:t xml:space="preserve"> </w:t>
      </w:r>
      <w:r>
        <w:t>пищевых продуктов органолептическим методом и экспресс-методом химического</w:t>
      </w:r>
      <w:r>
        <w:rPr>
          <w:spacing w:val="1"/>
        </w:rPr>
        <w:t xml:space="preserve"> </w:t>
      </w:r>
      <w:r>
        <w:t>анализа.</w:t>
      </w:r>
    </w:p>
    <w:p w:rsidR="006B28B4" w:rsidRDefault="00DA7639">
      <w:pPr>
        <w:pStyle w:val="a3"/>
        <w:spacing w:before="1"/>
        <w:ind w:right="390"/>
      </w:pPr>
      <w:r>
        <w:t>Сбор дополнительной информации в Интернете и справочной литературе об</w:t>
      </w:r>
      <w:r>
        <w:rPr>
          <w:spacing w:val="1"/>
        </w:rPr>
        <w:t xml:space="preserve"> </w:t>
      </w:r>
      <w:r>
        <w:t>областях получения и применения тепловой энергии. Ознакомление с бытовыми</w:t>
      </w:r>
      <w:r>
        <w:rPr>
          <w:spacing w:val="1"/>
        </w:rPr>
        <w:t xml:space="preserve"> </w:t>
      </w:r>
      <w:r>
        <w:t>техническими</w:t>
      </w:r>
      <w:r>
        <w:rPr>
          <w:spacing w:val="-1"/>
        </w:rPr>
        <w:t xml:space="preserve"> </w:t>
      </w:r>
      <w:r>
        <w:t>средствами</w:t>
      </w:r>
      <w:r>
        <w:rPr>
          <w:spacing w:val="-1"/>
        </w:rPr>
        <w:t xml:space="preserve"> </w:t>
      </w:r>
      <w:r>
        <w:t>получения</w:t>
      </w:r>
      <w:r>
        <w:rPr>
          <w:spacing w:val="-1"/>
        </w:rPr>
        <w:t xml:space="preserve"> </w:t>
      </w:r>
      <w:r>
        <w:t>тепловой энергии</w:t>
      </w:r>
      <w:r>
        <w:rPr>
          <w:spacing w:val="-1"/>
        </w:rPr>
        <w:t xml:space="preserve"> </w:t>
      </w:r>
      <w:r>
        <w:t>и</w:t>
      </w:r>
      <w:r>
        <w:rPr>
          <w:spacing w:val="-1"/>
        </w:rPr>
        <w:t xml:space="preserve"> </w:t>
      </w:r>
      <w:r>
        <w:t>их</w:t>
      </w:r>
      <w:r>
        <w:rPr>
          <w:spacing w:val="-1"/>
        </w:rPr>
        <w:t xml:space="preserve"> </w:t>
      </w:r>
      <w:r>
        <w:t>испытание.</w:t>
      </w:r>
    </w:p>
    <w:p w:rsidR="006B28B4" w:rsidRDefault="00DA7639">
      <w:pPr>
        <w:pStyle w:val="a3"/>
        <w:ind w:right="391"/>
      </w:pPr>
      <w:r>
        <w:t>Чтение</w:t>
      </w:r>
      <w:r>
        <w:rPr>
          <w:spacing w:val="1"/>
        </w:rPr>
        <w:t xml:space="preserve"> </w:t>
      </w:r>
      <w:r>
        <w:t>и</w:t>
      </w:r>
      <w:r>
        <w:rPr>
          <w:spacing w:val="1"/>
        </w:rPr>
        <w:t xml:space="preserve"> </w:t>
      </w:r>
      <w:r>
        <w:t>запись</w:t>
      </w:r>
      <w:r>
        <w:rPr>
          <w:spacing w:val="1"/>
        </w:rPr>
        <w:t xml:space="preserve"> </w:t>
      </w:r>
      <w:r>
        <w:t>информации</w:t>
      </w:r>
      <w:r>
        <w:rPr>
          <w:spacing w:val="1"/>
        </w:rPr>
        <w:t xml:space="preserve"> </w:t>
      </w:r>
      <w:r>
        <w:t>различными</w:t>
      </w:r>
      <w:r>
        <w:rPr>
          <w:spacing w:val="1"/>
        </w:rPr>
        <w:t xml:space="preserve"> </w:t>
      </w:r>
      <w:r>
        <w:t>средствами</w:t>
      </w:r>
      <w:r>
        <w:rPr>
          <w:spacing w:val="1"/>
        </w:rPr>
        <w:t xml:space="preserve"> </w:t>
      </w:r>
      <w:r>
        <w:t>отображения</w:t>
      </w:r>
      <w:r>
        <w:rPr>
          <w:spacing w:val="1"/>
        </w:rPr>
        <w:t xml:space="preserve"> </w:t>
      </w:r>
      <w:r>
        <w:t>информации.</w:t>
      </w:r>
    </w:p>
    <w:p w:rsidR="006B28B4" w:rsidRDefault="00DA7639">
      <w:pPr>
        <w:pStyle w:val="a3"/>
        <w:ind w:right="383"/>
      </w:pPr>
      <w:r>
        <w:t>Классификация дикорастущих растений по группам. Выполнение технологий</w:t>
      </w:r>
      <w:r>
        <w:rPr>
          <w:spacing w:val="1"/>
        </w:rPr>
        <w:t xml:space="preserve"> </w:t>
      </w:r>
      <w:r>
        <w:t>подготовки</w:t>
      </w:r>
      <w:r>
        <w:rPr>
          <w:spacing w:val="1"/>
        </w:rPr>
        <w:t xml:space="preserve"> </w:t>
      </w:r>
      <w:r>
        <w:t>и</w:t>
      </w:r>
      <w:r>
        <w:rPr>
          <w:spacing w:val="1"/>
        </w:rPr>
        <w:t xml:space="preserve"> </w:t>
      </w:r>
      <w:r>
        <w:t>закладки</w:t>
      </w:r>
      <w:r>
        <w:rPr>
          <w:spacing w:val="1"/>
        </w:rPr>
        <w:t xml:space="preserve"> </w:t>
      </w:r>
      <w:r>
        <w:t>сырья</w:t>
      </w:r>
      <w:r>
        <w:rPr>
          <w:spacing w:val="1"/>
        </w:rPr>
        <w:t xml:space="preserve"> </w:t>
      </w:r>
      <w:r>
        <w:t>дикорастущих</w:t>
      </w:r>
      <w:r>
        <w:rPr>
          <w:spacing w:val="1"/>
        </w:rPr>
        <w:t xml:space="preserve"> </w:t>
      </w:r>
      <w:r>
        <w:t>растений</w:t>
      </w:r>
      <w:r>
        <w:rPr>
          <w:spacing w:val="1"/>
        </w:rPr>
        <w:t xml:space="preserve"> </w:t>
      </w:r>
      <w:r>
        <w:t>на</w:t>
      </w:r>
      <w:r>
        <w:rPr>
          <w:spacing w:val="1"/>
        </w:rPr>
        <w:t xml:space="preserve"> </w:t>
      </w:r>
      <w:r>
        <w:t>хранение.</w:t>
      </w:r>
      <w:r>
        <w:rPr>
          <w:spacing w:val="1"/>
        </w:rPr>
        <w:t xml:space="preserve"> </w:t>
      </w:r>
      <w:r>
        <w:t>Овладение</w:t>
      </w:r>
      <w:r>
        <w:rPr>
          <w:spacing w:val="1"/>
        </w:rPr>
        <w:t xml:space="preserve"> </w:t>
      </w:r>
      <w:r>
        <w:t>основными</w:t>
      </w:r>
      <w:r>
        <w:rPr>
          <w:spacing w:val="-1"/>
        </w:rPr>
        <w:t xml:space="preserve"> </w:t>
      </w:r>
      <w:r>
        <w:t>методами</w:t>
      </w:r>
      <w:r>
        <w:rPr>
          <w:spacing w:val="-1"/>
        </w:rPr>
        <w:t xml:space="preserve"> </w:t>
      </w:r>
      <w:r>
        <w:t>переработки сырья дикорастущих</w:t>
      </w:r>
      <w:r>
        <w:rPr>
          <w:spacing w:val="-4"/>
        </w:rPr>
        <w:t xml:space="preserve"> </w:t>
      </w:r>
      <w:r>
        <w:t>растений.</w:t>
      </w:r>
    </w:p>
    <w:p w:rsidR="006B28B4" w:rsidRDefault="00DA7639">
      <w:pPr>
        <w:pStyle w:val="a3"/>
        <w:ind w:right="383"/>
      </w:pPr>
      <w:r>
        <w:t>Реферативное</w:t>
      </w:r>
      <w:r>
        <w:rPr>
          <w:spacing w:val="1"/>
        </w:rPr>
        <w:t xml:space="preserve"> </w:t>
      </w:r>
      <w:r>
        <w:t>описание</w:t>
      </w:r>
      <w:r>
        <w:rPr>
          <w:spacing w:val="1"/>
        </w:rPr>
        <w:t xml:space="preserve"> </w:t>
      </w:r>
      <w:r>
        <w:t>технологии</w:t>
      </w:r>
      <w:r>
        <w:rPr>
          <w:spacing w:val="1"/>
        </w:rPr>
        <w:t xml:space="preserve"> </w:t>
      </w:r>
      <w:r>
        <w:t>разведения</w:t>
      </w:r>
      <w:r>
        <w:rPr>
          <w:spacing w:val="1"/>
        </w:rPr>
        <w:t xml:space="preserve"> </w:t>
      </w:r>
      <w:r>
        <w:t>комнатных</w:t>
      </w:r>
      <w:r>
        <w:rPr>
          <w:spacing w:val="1"/>
        </w:rPr>
        <w:t xml:space="preserve"> </w:t>
      </w:r>
      <w:r>
        <w:t>домашних</w:t>
      </w:r>
      <w:r>
        <w:rPr>
          <w:spacing w:val="-67"/>
        </w:rPr>
        <w:t xml:space="preserve"> </w:t>
      </w:r>
      <w:r>
        <w:t>животных</w:t>
      </w:r>
      <w:r>
        <w:rPr>
          <w:spacing w:val="1"/>
        </w:rPr>
        <w:t xml:space="preserve"> </w:t>
      </w:r>
      <w:r>
        <w:t>на</w:t>
      </w:r>
      <w:r>
        <w:rPr>
          <w:spacing w:val="1"/>
        </w:rPr>
        <w:t xml:space="preserve"> </w:t>
      </w:r>
      <w:r>
        <w:t>основе</w:t>
      </w:r>
      <w:r>
        <w:rPr>
          <w:spacing w:val="1"/>
        </w:rPr>
        <w:t xml:space="preserve"> </w:t>
      </w:r>
      <w:r>
        <w:t>личного</w:t>
      </w:r>
      <w:r>
        <w:rPr>
          <w:spacing w:val="1"/>
        </w:rPr>
        <w:t xml:space="preserve"> </w:t>
      </w:r>
      <w:r>
        <w:t>опыта,</w:t>
      </w:r>
      <w:r>
        <w:rPr>
          <w:spacing w:val="1"/>
        </w:rPr>
        <w:t xml:space="preserve"> </w:t>
      </w:r>
      <w:r>
        <w:t>опыта</w:t>
      </w:r>
      <w:r>
        <w:rPr>
          <w:spacing w:val="1"/>
        </w:rPr>
        <w:t xml:space="preserve"> </w:t>
      </w:r>
      <w:r>
        <w:t>друзей</w:t>
      </w:r>
      <w:r>
        <w:rPr>
          <w:spacing w:val="1"/>
        </w:rPr>
        <w:t xml:space="preserve"> </w:t>
      </w:r>
      <w:r>
        <w:t>и</w:t>
      </w:r>
      <w:r>
        <w:rPr>
          <w:spacing w:val="1"/>
        </w:rPr>
        <w:t xml:space="preserve"> </w:t>
      </w:r>
      <w:r>
        <w:t>знакомых,</w:t>
      </w:r>
      <w:r>
        <w:rPr>
          <w:spacing w:val="1"/>
        </w:rPr>
        <w:t xml:space="preserve"> </w:t>
      </w:r>
      <w:r>
        <w:t>справочной</w:t>
      </w:r>
      <w:r>
        <w:rPr>
          <w:spacing w:val="1"/>
        </w:rPr>
        <w:t xml:space="preserve"> </w:t>
      </w:r>
      <w:r>
        <w:t>литературы</w:t>
      </w:r>
      <w:r>
        <w:rPr>
          <w:spacing w:val="-4"/>
        </w:rPr>
        <w:t xml:space="preserve"> </w:t>
      </w:r>
      <w:r>
        <w:t>и информации в</w:t>
      </w:r>
      <w:r>
        <w:rPr>
          <w:spacing w:val="-1"/>
        </w:rPr>
        <w:t xml:space="preserve"> </w:t>
      </w:r>
      <w:r>
        <w:t>Интернете.</w:t>
      </w:r>
    </w:p>
    <w:p w:rsidR="006B28B4" w:rsidRDefault="00DA7639">
      <w:pPr>
        <w:pStyle w:val="a3"/>
        <w:ind w:right="390"/>
      </w:pPr>
      <w:r>
        <w:t>Разработка</w:t>
      </w:r>
      <w:r>
        <w:rPr>
          <w:spacing w:val="1"/>
        </w:rPr>
        <w:t xml:space="preserve"> </w:t>
      </w:r>
      <w:r>
        <w:t>технологий</w:t>
      </w:r>
      <w:r>
        <w:rPr>
          <w:spacing w:val="1"/>
        </w:rPr>
        <w:t xml:space="preserve"> </w:t>
      </w:r>
      <w:r>
        <w:t>общения</w:t>
      </w:r>
      <w:r>
        <w:rPr>
          <w:spacing w:val="1"/>
        </w:rPr>
        <w:t xml:space="preserve"> </w:t>
      </w:r>
      <w:r>
        <w:t>при</w:t>
      </w:r>
      <w:r>
        <w:rPr>
          <w:spacing w:val="1"/>
        </w:rPr>
        <w:t xml:space="preserve"> </w:t>
      </w:r>
      <w:r>
        <w:t>конфликтных</w:t>
      </w:r>
      <w:r>
        <w:rPr>
          <w:spacing w:val="1"/>
        </w:rPr>
        <w:t xml:space="preserve"> </w:t>
      </w:r>
      <w:r>
        <w:t>ситуациях.</w:t>
      </w:r>
      <w:r>
        <w:rPr>
          <w:spacing w:val="1"/>
        </w:rPr>
        <w:t xml:space="preserve"> </w:t>
      </w:r>
      <w:r>
        <w:t>Разработка</w:t>
      </w:r>
      <w:r>
        <w:rPr>
          <w:spacing w:val="1"/>
        </w:rPr>
        <w:t xml:space="preserve"> </w:t>
      </w:r>
      <w:r>
        <w:t>сценариев</w:t>
      </w:r>
      <w:r>
        <w:rPr>
          <w:spacing w:val="-2"/>
        </w:rPr>
        <w:t xml:space="preserve"> </w:t>
      </w:r>
      <w:r>
        <w:t>проведения семейных и</w:t>
      </w:r>
      <w:r>
        <w:rPr>
          <w:spacing w:val="-3"/>
        </w:rPr>
        <w:t xml:space="preserve"> </w:t>
      </w:r>
      <w:r>
        <w:t>общественных мероприятий.</w:t>
      </w:r>
    </w:p>
    <w:p w:rsidR="006B28B4" w:rsidRDefault="00DA7639">
      <w:pPr>
        <w:pStyle w:val="a3"/>
        <w:spacing w:before="1"/>
        <w:ind w:right="392"/>
      </w:pPr>
      <w:r>
        <w:t>Ознакомление с устройством и назначением ручных электрифицированных</w:t>
      </w:r>
      <w:r>
        <w:rPr>
          <w:spacing w:val="1"/>
        </w:rPr>
        <w:t xml:space="preserve"> </w:t>
      </w:r>
      <w:r>
        <w:t>инструментов.</w:t>
      </w:r>
      <w:r>
        <w:rPr>
          <w:spacing w:val="-1"/>
        </w:rPr>
        <w:t xml:space="preserve"> </w:t>
      </w:r>
      <w:r>
        <w:t>Упражнения по пользованию</w:t>
      </w:r>
      <w:r>
        <w:rPr>
          <w:spacing w:val="-1"/>
        </w:rPr>
        <w:t xml:space="preserve"> </w:t>
      </w:r>
      <w:r>
        <w:t>инструментами.</w:t>
      </w:r>
    </w:p>
    <w:p w:rsidR="006B28B4" w:rsidRDefault="00DA7639">
      <w:pPr>
        <w:pStyle w:val="a3"/>
        <w:spacing w:line="321" w:lineRule="exact"/>
        <w:ind w:left="1401" w:firstLine="0"/>
      </w:pPr>
      <w:r>
        <w:t>Практические</w:t>
      </w:r>
      <w:r>
        <w:rPr>
          <w:spacing w:val="77"/>
        </w:rPr>
        <w:t xml:space="preserve"> </w:t>
      </w:r>
      <w:r>
        <w:t xml:space="preserve">работы  </w:t>
      </w:r>
      <w:r>
        <w:rPr>
          <w:spacing w:val="8"/>
        </w:rPr>
        <w:t xml:space="preserve"> </w:t>
      </w:r>
      <w:r>
        <w:t xml:space="preserve">по  </w:t>
      </w:r>
      <w:r>
        <w:rPr>
          <w:spacing w:val="9"/>
        </w:rPr>
        <w:t xml:space="preserve"> </w:t>
      </w:r>
      <w:r>
        <w:t xml:space="preserve">изготовлению  </w:t>
      </w:r>
      <w:r>
        <w:rPr>
          <w:spacing w:val="7"/>
        </w:rPr>
        <w:t xml:space="preserve"> </w:t>
      </w:r>
      <w:r>
        <w:t xml:space="preserve">проектных  </w:t>
      </w:r>
      <w:r>
        <w:rPr>
          <w:spacing w:val="7"/>
        </w:rPr>
        <w:t xml:space="preserve"> </w:t>
      </w:r>
      <w:r>
        <w:t xml:space="preserve">изделий  </w:t>
      </w:r>
      <w:r>
        <w:rPr>
          <w:spacing w:val="8"/>
        </w:rPr>
        <w:t xml:space="preserve"> </w:t>
      </w:r>
      <w:r>
        <w:t xml:space="preserve">из  </w:t>
      </w:r>
      <w:r>
        <w:rPr>
          <w:spacing w:val="7"/>
        </w:rPr>
        <w:t xml:space="preserve"> </w:t>
      </w:r>
      <w:r>
        <w:t>фольги.</w:t>
      </w:r>
    </w:p>
    <w:p w:rsidR="006B28B4" w:rsidRDefault="00DA7639">
      <w:pPr>
        <w:pStyle w:val="a3"/>
        <w:spacing w:line="322" w:lineRule="exact"/>
        <w:ind w:firstLine="0"/>
      </w:pPr>
      <w:r>
        <w:t>Изготовление</w:t>
      </w:r>
      <w:r>
        <w:rPr>
          <w:spacing w:val="-3"/>
        </w:rPr>
        <w:t xml:space="preserve"> </w:t>
      </w:r>
      <w:r>
        <w:t>изделий</w:t>
      </w:r>
      <w:r>
        <w:rPr>
          <w:spacing w:val="-1"/>
        </w:rPr>
        <w:t xml:space="preserve"> </w:t>
      </w:r>
      <w:r>
        <w:t>из</w:t>
      </w:r>
      <w:r>
        <w:rPr>
          <w:spacing w:val="-1"/>
        </w:rPr>
        <w:t xml:space="preserve"> </w:t>
      </w:r>
      <w:r>
        <w:t>папье-маше.</w:t>
      </w:r>
    </w:p>
    <w:p w:rsidR="006B28B4" w:rsidRDefault="00DA7639">
      <w:pPr>
        <w:pStyle w:val="a3"/>
        <w:ind w:right="381"/>
      </w:pPr>
      <w:r>
        <w:t>Разметка и сверление отверстий в образцах</w:t>
      </w:r>
      <w:r>
        <w:rPr>
          <w:spacing w:val="1"/>
        </w:rPr>
        <w:t xml:space="preserve"> </w:t>
      </w:r>
      <w:r>
        <w:t>из дерева, металла, пластмасс.</w:t>
      </w:r>
      <w:r>
        <w:rPr>
          <w:spacing w:val="1"/>
        </w:rPr>
        <w:t xml:space="preserve"> </w:t>
      </w:r>
      <w:r>
        <w:t>Практические</w:t>
      </w:r>
      <w:r>
        <w:rPr>
          <w:spacing w:val="1"/>
        </w:rPr>
        <w:t xml:space="preserve"> </w:t>
      </w:r>
      <w:r>
        <w:t>работы</w:t>
      </w:r>
      <w:r>
        <w:rPr>
          <w:spacing w:val="1"/>
        </w:rPr>
        <w:t xml:space="preserve"> </w:t>
      </w:r>
      <w:r>
        <w:t>по</w:t>
      </w:r>
      <w:r>
        <w:rPr>
          <w:spacing w:val="1"/>
        </w:rPr>
        <w:t xml:space="preserve"> </w:t>
      </w:r>
      <w:r>
        <w:t>обработке</w:t>
      </w:r>
      <w:r>
        <w:rPr>
          <w:spacing w:val="1"/>
        </w:rPr>
        <w:t xml:space="preserve"> </w:t>
      </w:r>
      <w:r>
        <w:t>текстильных</w:t>
      </w:r>
      <w:r>
        <w:rPr>
          <w:spacing w:val="1"/>
        </w:rPr>
        <w:t xml:space="preserve"> </w:t>
      </w:r>
      <w:r>
        <w:t>материалов</w:t>
      </w:r>
      <w:r>
        <w:rPr>
          <w:spacing w:val="1"/>
        </w:rPr>
        <w:t xml:space="preserve"> </w:t>
      </w:r>
      <w:r>
        <w:t>из</w:t>
      </w:r>
      <w:r>
        <w:rPr>
          <w:spacing w:val="70"/>
        </w:rPr>
        <w:t xml:space="preserve"> </w:t>
      </w:r>
      <w:r>
        <w:t>натуральных</w:t>
      </w:r>
      <w:r>
        <w:rPr>
          <w:spacing w:val="1"/>
        </w:rPr>
        <w:t xml:space="preserve"> </w:t>
      </w:r>
      <w:r>
        <w:t>волокон</w:t>
      </w:r>
      <w:r>
        <w:rPr>
          <w:spacing w:val="1"/>
        </w:rPr>
        <w:t xml:space="preserve"> </w:t>
      </w:r>
      <w:r>
        <w:t>животного</w:t>
      </w:r>
      <w:r>
        <w:rPr>
          <w:spacing w:val="1"/>
        </w:rPr>
        <w:t xml:space="preserve"> </w:t>
      </w:r>
      <w:r>
        <w:t>происхождения</w:t>
      </w:r>
      <w:r>
        <w:rPr>
          <w:spacing w:val="1"/>
        </w:rPr>
        <w:t xml:space="preserve"> </w:t>
      </w:r>
      <w:r>
        <w:t>с</w:t>
      </w:r>
      <w:r>
        <w:rPr>
          <w:spacing w:val="1"/>
        </w:rPr>
        <w:t xml:space="preserve"> </w:t>
      </w:r>
      <w:r>
        <w:t>помощью</w:t>
      </w:r>
      <w:r>
        <w:rPr>
          <w:spacing w:val="1"/>
        </w:rPr>
        <w:t xml:space="preserve"> </w:t>
      </w:r>
      <w:r>
        <w:t>ручных</w:t>
      </w:r>
      <w:r>
        <w:rPr>
          <w:spacing w:val="1"/>
        </w:rPr>
        <w:t xml:space="preserve"> </w:t>
      </w:r>
      <w:r>
        <w:t>инструментов,</w:t>
      </w:r>
      <w:r>
        <w:rPr>
          <w:spacing w:val="-67"/>
        </w:rPr>
        <w:t xml:space="preserve"> </w:t>
      </w:r>
      <w:r>
        <w:t>приспособлений,</w:t>
      </w:r>
      <w:r>
        <w:rPr>
          <w:spacing w:val="-2"/>
        </w:rPr>
        <w:t xml:space="preserve"> </w:t>
      </w:r>
      <w:r>
        <w:t>машин.</w:t>
      </w:r>
      <w:r>
        <w:rPr>
          <w:spacing w:val="-5"/>
        </w:rPr>
        <w:t xml:space="preserve"> </w:t>
      </w:r>
      <w:r>
        <w:t>Изготовление</w:t>
      </w:r>
      <w:r>
        <w:rPr>
          <w:spacing w:val="-3"/>
        </w:rPr>
        <w:t xml:space="preserve"> </w:t>
      </w:r>
      <w:r>
        <w:t>проектных</w:t>
      </w:r>
      <w:r>
        <w:rPr>
          <w:spacing w:val="-4"/>
        </w:rPr>
        <w:t xml:space="preserve"> </w:t>
      </w:r>
      <w:r>
        <w:t>изделий</w:t>
      </w:r>
      <w:r>
        <w:rPr>
          <w:spacing w:val="-3"/>
        </w:rPr>
        <w:t xml:space="preserve"> </w:t>
      </w:r>
      <w:r>
        <w:t>из</w:t>
      </w:r>
      <w:r>
        <w:rPr>
          <w:spacing w:val="-2"/>
        </w:rPr>
        <w:t xml:space="preserve"> </w:t>
      </w:r>
      <w:r>
        <w:t>ткани</w:t>
      </w:r>
      <w:r>
        <w:rPr>
          <w:spacing w:val="-1"/>
        </w:rPr>
        <w:t xml:space="preserve"> </w:t>
      </w:r>
      <w:r>
        <w:t>и кожи.</w:t>
      </w:r>
    </w:p>
    <w:p w:rsidR="006B28B4" w:rsidRDefault="00DA7639">
      <w:pPr>
        <w:pStyle w:val="a3"/>
        <w:spacing w:before="1" w:line="322" w:lineRule="exact"/>
        <w:ind w:left="1401" w:firstLine="0"/>
      </w:pPr>
      <w:r>
        <w:t>Приготовление</w:t>
      </w:r>
      <w:r>
        <w:rPr>
          <w:spacing w:val="-4"/>
        </w:rPr>
        <w:t xml:space="preserve"> </w:t>
      </w:r>
      <w:r>
        <w:t>кулинарных</w:t>
      </w:r>
      <w:r>
        <w:rPr>
          <w:spacing w:val="-2"/>
        </w:rPr>
        <w:t xml:space="preserve"> </w:t>
      </w:r>
      <w:r>
        <w:t>блюд</w:t>
      </w:r>
      <w:r>
        <w:rPr>
          <w:spacing w:val="-2"/>
        </w:rPr>
        <w:t xml:space="preserve"> </w:t>
      </w:r>
      <w:r>
        <w:t>и</w:t>
      </w:r>
      <w:r>
        <w:rPr>
          <w:spacing w:val="-3"/>
        </w:rPr>
        <w:t xml:space="preserve"> </w:t>
      </w:r>
      <w:r>
        <w:t>органолептическая</w:t>
      </w:r>
      <w:r>
        <w:rPr>
          <w:spacing w:val="-6"/>
        </w:rPr>
        <w:t xml:space="preserve"> </w:t>
      </w:r>
      <w:r>
        <w:t>оценка</w:t>
      </w:r>
      <w:r>
        <w:rPr>
          <w:spacing w:val="-3"/>
        </w:rPr>
        <w:t xml:space="preserve"> </w:t>
      </w:r>
      <w:r>
        <w:t>их</w:t>
      </w:r>
      <w:r>
        <w:rPr>
          <w:spacing w:val="-2"/>
        </w:rPr>
        <w:t xml:space="preserve"> </w:t>
      </w:r>
      <w:r>
        <w:t>качества.</w:t>
      </w:r>
    </w:p>
    <w:p w:rsidR="006B28B4" w:rsidRDefault="00DA7639">
      <w:pPr>
        <w:pStyle w:val="a3"/>
        <w:ind w:right="385"/>
      </w:pPr>
      <w:r>
        <w:t>Классификация</w:t>
      </w:r>
      <w:r>
        <w:rPr>
          <w:spacing w:val="1"/>
        </w:rPr>
        <w:t xml:space="preserve"> </w:t>
      </w:r>
      <w:r>
        <w:t>дикорастущих</w:t>
      </w:r>
      <w:r>
        <w:rPr>
          <w:spacing w:val="1"/>
        </w:rPr>
        <w:t xml:space="preserve"> </w:t>
      </w:r>
      <w:r>
        <w:t>растений</w:t>
      </w:r>
      <w:r>
        <w:rPr>
          <w:spacing w:val="1"/>
        </w:rPr>
        <w:t xml:space="preserve"> </w:t>
      </w:r>
      <w:r>
        <w:t>по</w:t>
      </w:r>
      <w:r>
        <w:rPr>
          <w:spacing w:val="1"/>
        </w:rPr>
        <w:t xml:space="preserve"> </w:t>
      </w:r>
      <w:r>
        <w:t>группам.</w:t>
      </w:r>
      <w:r>
        <w:rPr>
          <w:spacing w:val="1"/>
        </w:rPr>
        <w:t xml:space="preserve"> </w:t>
      </w:r>
      <w:r>
        <w:t>Освоение</w:t>
      </w:r>
      <w:r>
        <w:rPr>
          <w:spacing w:val="1"/>
        </w:rPr>
        <w:t xml:space="preserve"> </w:t>
      </w:r>
      <w:r>
        <w:t>технологий</w:t>
      </w:r>
      <w:r>
        <w:rPr>
          <w:spacing w:val="1"/>
        </w:rPr>
        <w:t xml:space="preserve"> </w:t>
      </w:r>
      <w:r>
        <w:t>заготовки сырья дикорастущих растений в природной среде на примере растений</w:t>
      </w:r>
      <w:r>
        <w:rPr>
          <w:spacing w:val="1"/>
        </w:rPr>
        <w:t xml:space="preserve"> </w:t>
      </w:r>
      <w:r>
        <w:t>своего региона. Выполнение по ГОСТу технологий подготовки и закладки сырья</w:t>
      </w:r>
      <w:r>
        <w:rPr>
          <w:spacing w:val="1"/>
        </w:rPr>
        <w:t xml:space="preserve"> </w:t>
      </w:r>
      <w:r>
        <w:t>дикорастущих</w:t>
      </w:r>
      <w:r>
        <w:rPr>
          <w:spacing w:val="1"/>
        </w:rPr>
        <w:t xml:space="preserve"> </w:t>
      </w:r>
      <w:r>
        <w:t>растений</w:t>
      </w:r>
      <w:r>
        <w:rPr>
          <w:spacing w:val="1"/>
        </w:rPr>
        <w:t xml:space="preserve"> </w:t>
      </w:r>
      <w:r>
        <w:t>на</w:t>
      </w:r>
      <w:r>
        <w:rPr>
          <w:spacing w:val="1"/>
        </w:rPr>
        <w:t xml:space="preserve"> </w:t>
      </w:r>
      <w:r>
        <w:t>хранение.</w:t>
      </w:r>
      <w:r>
        <w:rPr>
          <w:spacing w:val="1"/>
        </w:rPr>
        <w:t xml:space="preserve"> </w:t>
      </w:r>
      <w:r>
        <w:t>Владение</w:t>
      </w:r>
      <w:r>
        <w:rPr>
          <w:spacing w:val="1"/>
        </w:rPr>
        <w:t xml:space="preserve"> </w:t>
      </w:r>
      <w:r>
        <w:t>методами</w:t>
      </w:r>
      <w:r>
        <w:rPr>
          <w:spacing w:val="1"/>
        </w:rPr>
        <w:t xml:space="preserve"> </w:t>
      </w:r>
      <w:r>
        <w:t>переработки</w:t>
      </w:r>
      <w:r>
        <w:rPr>
          <w:spacing w:val="1"/>
        </w:rPr>
        <w:t xml:space="preserve"> </w:t>
      </w:r>
      <w:r>
        <w:t>сырья</w:t>
      </w:r>
      <w:r>
        <w:rPr>
          <w:spacing w:val="1"/>
        </w:rPr>
        <w:t xml:space="preserve"> </w:t>
      </w:r>
      <w:r>
        <w:t>дикорастущих</w:t>
      </w:r>
      <w:r>
        <w:rPr>
          <w:spacing w:val="-4"/>
        </w:rPr>
        <w:t xml:space="preserve"> </w:t>
      </w:r>
      <w:r>
        <w:t>растений.</w:t>
      </w:r>
    </w:p>
    <w:p w:rsidR="006B28B4" w:rsidRDefault="00DA7639">
      <w:pPr>
        <w:pStyle w:val="a3"/>
        <w:ind w:right="388"/>
      </w:pPr>
      <w:r>
        <w:t>Реферативное</w:t>
      </w:r>
      <w:r>
        <w:rPr>
          <w:spacing w:val="1"/>
        </w:rPr>
        <w:t xml:space="preserve"> </w:t>
      </w:r>
      <w:r>
        <w:t>описание</w:t>
      </w:r>
      <w:r>
        <w:rPr>
          <w:spacing w:val="1"/>
        </w:rPr>
        <w:t xml:space="preserve"> </w:t>
      </w:r>
      <w:r>
        <w:t>технологии</w:t>
      </w:r>
      <w:r>
        <w:rPr>
          <w:spacing w:val="1"/>
        </w:rPr>
        <w:t xml:space="preserve"> </w:t>
      </w:r>
      <w:r>
        <w:t>разведения</w:t>
      </w:r>
      <w:r>
        <w:rPr>
          <w:spacing w:val="1"/>
        </w:rPr>
        <w:t xml:space="preserve"> </w:t>
      </w:r>
      <w:r>
        <w:t>домашних</w:t>
      </w:r>
      <w:r>
        <w:rPr>
          <w:spacing w:val="1"/>
        </w:rPr>
        <w:t xml:space="preserve"> </w:t>
      </w:r>
      <w:r>
        <w:t>и</w:t>
      </w:r>
      <w:r>
        <w:rPr>
          <w:spacing w:val="1"/>
        </w:rPr>
        <w:t xml:space="preserve"> </w:t>
      </w:r>
      <w:r>
        <w:t>сельскохозяйственных</w:t>
      </w:r>
      <w:r>
        <w:rPr>
          <w:spacing w:val="-1"/>
        </w:rPr>
        <w:t xml:space="preserve"> </w:t>
      </w:r>
      <w:r>
        <w:t>животных</w:t>
      </w:r>
      <w:r>
        <w:rPr>
          <w:spacing w:val="-4"/>
        </w:rPr>
        <w:t xml:space="preserve"> </w:t>
      </w:r>
      <w:r>
        <w:t>на</w:t>
      </w:r>
      <w:r>
        <w:rPr>
          <w:spacing w:val="-5"/>
        </w:rPr>
        <w:t xml:space="preserve"> </w:t>
      </w:r>
      <w:r>
        <w:t>основе</w:t>
      </w:r>
      <w:r>
        <w:rPr>
          <w:spacing w:val="-3"/>
        </w:rPr>
        <w:t xml:space="preserve"> </w:t>
      </w:r>
      <w:r>
        <w:t>опыта</w:t>
      </w:r>
      <w:r>
        <w:rPr>
          <w:spacing w:val="-2"/>
        </w:rPr>
        <w:t xml:space="preserve"> </w:t>
      </w:r>
      <w:r>
        <w:t>своей семьи,</w:t>
      </w:r>
      <w:r>
        <w:rPr>
          <w:spacing w:val="-2"/>
        </w:rPr>
        <w:t xml:space="preserve"> </w:t>
      </w:r>
      <w:r>
        <w:t>семей</w:t>
      </w:r>
      <w:r>
        <w:rPr>
          <w:spacing w:val="-1"/>
        </w:rPr>
        <w:t xml:space="preserve"> </w:t>
      </w:r>
      <w:r>
        <w:t>своих</w:t>
      </w:r>
      <w:r>
        <w:rPr>
          <w:spacing w:val="-4"/>
        </w:rPr>
        <w:t xml:space="preserve"> </w:t>
      </w:r>
      <w:r>
        <w:t>друзей.</w:t>
      </w:r>
    </w:p>
    <w:p w:rsidR="006B28B4" w:rsidRDefault="00DA7639">
      <w:pPr>
        <w:pStyle w:val="a3"/>
        <w:spacing w:line="321" w:lineRule="exact"/>
        <w:ind w:left="1401" w:firstLine="0"/>
        <w:jc w:val="left"/>
      </w:pPr>
      <w:r>
        <w:t>класс</w:t>
      </w:r>
    </w:p>
    <w:p w:rsidR="006B28B4" w:rsidRDefault="00DA7639">
      <w:pPr>
        <w:pStyle w:val="a3"/>
        <w:ind w:right="387"/>
      </w:pPr>
      <w:r>
        <w:rPr>
          <w:i/>
        </w:rPr>
        <w:t>Теоретические сведения</w:t>
      </w:r>
      <w:r>
        <w:t>. Создание новых идей методом фокальных объектов.</w:t>
      </w:r>
      <w:r>
        <w:rPr>
          <w:spacing w:val="1"/>
        </w:rPr>
        <w:t xml:space="preserve"> </w:t>
      </w:r>
      <w:r>
        <w:t>Техническая</w:t>
      </w:r>
      <w:r>
        <w:rPr>
          <w:spacing w:val="1"/>
        </w:rPr>
        <w:t xml:space="preserve"> </w:t>
      </w:r>
      <w:r>
        <w:t>документация</w:t>
      </w:r>
      <w:r>
        <w:rPr>
          <w:spacing w:val="1"/>
        </w:rPr>
        <w:t xml:space="preserve"> </w:t>
      </w:r>
      <w:r>
        <w:t>в</w:t>
      </w:r>
      <w:r>
        <w:rPr>
          <w:spacing w:val="1"/>
        </w:rPr>
        <w:t xml:space="preserve"> </w:t>
      </w:r>
      <w:r>
        <w:t>проекте.</w:t>
      </w:r>
      <w:r>
        <w:rPr>
          <w:spacing w:val="1"/>
        </w:rPr>
        <w:t xml:space="preserve"> </w:t>
      </w:r>
      <w:r>
        <w:t>Конструкторская</w:t>
      </w:r>
      <w:r>
        <w:rPr>
          <w:spacing w:val="1"/>
        </w:rPr>
        <w:t xml:space="preserve"> </w:t>
      </w:r>
      <w:r>
        <w:t>документация.</w:t>
      </w:r>
      <w:r>
        <w:rPr>
          <w:spacing w:val="1"/>
        </w:rPr>
        <w:t xml:space="preserve"> </w:t>
      </w:r>
      <w:r>
        <w:t>Технологическая</w:t>
      </w:r>
      <w:r>
        <w:rPr>
          <w:spacing w:val="-1"/>
        </w:rPr>
        <w:t xml:space="preserve"> </w:t>
      </w:r>
      <w:r>
        <w:t>документация в</w:t>
      </w:r>
      <w:r>
        <w:rPr>
          <w:spacing w:val="-2"/>
        </w:rPr>
        <w:t xml:space="preserve"> </w:t>
      </w:r>
      <w:r>
        <w:t>проекте.</w:t>
      </w:r>
    </w:p>
    <w:p w:rsidR="006B28B4" w:rsidRDefault="00DA7639">
      <w:pPr>
        <w:pStyle w:val="a3"/>
        <w:spacing w:before="2"/>
        <w:ind w:right="393"/>
      </w:pPr>
      <w:r>
        <w:t>Современные</w:t>
      </w:r>
      <w:r>
        <w:rPr>
          <w:spacing w:val="1"/>
        </w:rPr>
        <w:t xml:space="preserve"> </w:t>
      </w:r>
      <w:r>
        <w:t>средства</w:t>
      </w:r>
      <w:r>
        <w:rPr>
          <w:spacing w:val="1"/>
        </w:rPr>
        <w:t xml:space="preserve"> </w:t>
      </w:r>
      <w:r>
        <w:t>ручного</w:t>
      </w:r>
      <w:r>
        <w:rPr>
          <w:spacing w:val="1"/>
        </w:rPr>
        <w:t xml:space="preserve"> </w:t>
      </w:r>
      <w:r>
        <w:t>труда.</w:t>
      </w:r>
      <w:r>
        <w:rPr>
          <w:spacing w:val="1"/>
        </w:rPr>
        <w:t xml:space="preserve"> </w:t>
      </w:r>
      <w:r>
        <w:t>Средства</w:t>
      </w:r>
      <w:r>
        <w:rPr>
          <w:spacing w:val="1"/>
        </w:rPr>
        <w:t xml:space="preserve"> </w:t>
      </w:r>
      <w:r>
        <w:t>труда</w:t>
      </w:r>
      <w:r>
        <w:rPr>
          <w:spacing w:val="1"/>
        </w:rPr>
        <w:t xml:space="preserve"> </w:t>
      </w:r>
      <w:r>
        <w:t>современного</w:t>
      </w:r>
      <w:r>
        <w:rPr>
          <w:spacing w:val="-67"/>
        </w:rPr>
        <w:t xml:space="preserve"> </w:t>
      </w:r>
      <w:r>
        <w:t>производства.</w:t>
      </w:r>
      <w:r>
        <w:rPr>
          <w:spacing w:val="-2"/>
        </w:rPr>
        <w:t xml:space="preserve"> </w:t>
      </w:r>
      <w:r>
        <w:t>Агрегаты и</w:t>
      </w:r>
      <w:r>
        <w:rPr>
          <w:spacing w:val="-3"/>
        </w:rPr>
        <w:t xml:space="preserve"> </w:t>
      </w:r>
      <w:r>
        <w:t>производственные</w:t>
      </w:r>
      <w:r>
        <w:rPr>
          <w:spacing w:val="-1"/>
        </w:rPr>
        <w:t xml:space="preserve"> </w:t>
      </w:r>
      <w:r>
        <w:t>линии.</w:t>
      </w:r>
    </w:p>
    <w:p w:rsidR="006B28B4" w:rsidRDefault="00DA7639">
      <w:pPr>
        <w:pStyle w:val="a3"/>
        <w:ind w:right="385"/>
      </w:pPr>
      <w:r>
        <w:t>Культура</w:t>
      </w:r>
      <w:r>
        <w:rPr>
          <w:spacing w:val="1"/>
        </w:rPr>
        <w:t xml:space="preserve"> </w:t>
      </w:r>
      <w:r>
        <w:t>производства.</w:t>
      </w:r>
      <w:r>
        <w:rPr>
          <w:spacing w:val="1"/>
        </w:rPr>
        <w:t xml:space="preserve"> </w:t>
      </w:r>
      <w:r>
        <w:t>Технологическая</w:t>
      </w:r>
      <w:r>
        <w:rPr>
          <w:spacing w:val="1"/>
        </w:rPr>
        <w:t xml:space="preserve"> </w:t>
      </w:r>
      <w:r>
        <w:t>культура</w:t>
      </w:r>
      <w:r>
        <w:rPr>
          <w:spacing w:val="1"/>
        </w:rPr>
        <w:t xml:space="preserve"> </w:t>
      </w:r>
      <w:r>
        <w:t>производства.</w:t>
      </w:r>
      <w:r>
        <w:rPr>
          <w:spacing w:val="1"/>
        </w:rPr>
        <w:t xml:space="preserve"> </w:t>
      </w:r>
      <w:r>
        <w:t>Культура</w:t>
      </w:r>
      <w:r>
        <w:rPr>
          <w:spacing w:val="1"/>
        </w:rPr>
        <w:t xml:space="preserve"> </w:t>
      </w:r>
      <w:r>
        <w:t>труда.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0"/>
      </w:pPr>
      <w:r>
        <w:t>Двигатели.</w:t>
      </w:r>
      <w:r>
        <w:rPr>
          <w:spacing w:val="1"/>
        </w:rPr>
        <w:t xml:space="preserve"> </w:t>
      </w:r>
      <w:r>
        <w:t>Воздушные</w:t>
      </w:r>
      <w:r>
        <w:rPr>
          <w:spacing w:val="1"/>
        </w:rPr>
        <w:t xml:space="preserve"> </w:t>
      </w:r>
      <w:r>
        <w:t>двигатели.</w:t>
      </w:r>
      <w:r>
        <w:rPr>
          <w:spacing w:val="1"/>
        </w:rPr>
        <w:t xml:space="preserve"> </w:t>
      </w:r>
      <w:r>
        <w:t>Гидравлические</w:t>
      </w:r>
      <w:r>
        <w:rPr>
          <w:spacing w:val="1"/>
        </w:rPr>
        <w:t xml:space="preserve"> </w:t>
      </w:r>
      <w:r>
        <w:t>двигатели.</w:t>
      </w:r>
      <w:r>
        <w:rPr>
          <w:spacing w:val="1"/>
        </w:rPr>
        <w:t xml:space="preserve"> </w:t>
      </w:r>
      <w:r>
        <w:t>Паровые</w:t>
      </w:r>
      <w:r>
        <w:rPr>
          <w:spacing w:val="1"/>
        </w:rPr>
        <w:t xml:space="preserve"> </w:t>
      </w:r>
      <w:r>
        <w:t>двигатели.</w:t>
      </w:r>
      <w:r>
        <w:rPr>
          <w:spacing w:val="1"/>
        </w:rPr>
        <w:t xml:space="preserve"> </w:t>
      </w:r>
      <w:r>
        <w:t>Тепловые</w:t>
      </w:r>
      <w:r>
        <w:rPr>
          <w:spacing w:val="1"/>
        </w:rPr>
        <w:t xml:space="preserve"> </w:t>
      </w:r>
      <w:r>
        <w:t>машины</w:t>
      </w:r>
      <w:r>
        <w:rPr>
          <w:spacing w:val="1"/>
        </w:rPr>
        <w:t xml:space="preserve"> </w:t>
      </w:r>
      <w:r>
        <w:t>внутреннего</w:t>
      </w:r>
      <w:r>
        <w:rPr>
          <w:spacing w:val="1"/>
        </w:rPr>
        <w:t xml:space="preserve"> </w:t>
      </w:r>
      <w:r>
        <w:t>сгорания.</w:t>
      </w:r>
      <w:r>
        <w:rPr>
          <w:spacing w:val="1"/>
        </w:rPr>
        <w:t xml:space="preserve"> </w:t>
      </w:r>
      <w:r>
        <w:t>Реактивные</w:t>
      </w:r>
      <w:r>
        <w:rPr>
          <w:spacing w:val="1"/>
        </w:rPr>
        <w:t xml:space="preserve"> </w:t>
      </w:r>
      <w:r>
        <w:t>и</w:t>
      </w:r>
      <w:r>
        <w:rPr>
          <w:spacing w:val="1"/>
        </w:rPr>
        <w:t xml:space="preserve"> </w:t>
      </w:r>
      <w:r>
        <w:t>ракетные</w:t>
      </w:r>
      <w:r>
        <w:rPr>
          <w:spacing w:val="1"/>
        </w:rPr>
        <w:t xml:space="preserve"> </w:t>
      </w:r>
      <w:r>
        <w:t>двигатели.</w:t>
      </w:r>
      <w:r>
        <w:rPr>
          <w:spacing w:val="-2"/>
        </w:rPr>
        <w:t xml:space="preserve"> </w:t>
      </w:r>
      <w:r>
        <w:t>Электрические двигатели.</w:t>
      </w:r>
    </w:p>
    <w:p w:rsidR="006B28B4" w:rsidRDefault="00DA7639">
      <w:pPr>
        <w:pStyle w:val="a3"/>
        <w:ind w:right="380"/>
      </w:pPr>
      <w:r>
        <w:t>Производство металлов. Производство древесных материалов. Производство</w:t>
      </w:r>
      <w:r>
        <w:rPr>
          <w:spacing w:val="1"/>
        </w:rPr>
        <w:t xml:space="preserve"> </w:t>
      </w:r>
      <w:r>
        <w:t>синтетических материалов и пластмасс. Особенности производства искусственных</w:t>
      </w:r>
      <w:r>
        <w:rPr>
          <w:spacing w:val="1"/>
        </w:rPr>
        <w:t xml:space="preserve"> </w:t>
      </w:r>
      <w:r>
        <w:t>волокон</w:t>
      </w:r>
      <w:r>
        <w:rPr>
          <w:spacing w:val="1"/>
        </w:rPr>
        <w:t xml:space="preserve"> </w:t>
      </w:r>
      <w:r>
        <w:t>в</w:t>
      </w:r>
      <w:r>
        <w:rPr>
          <w:spacing w:val="1"/>
        </w:rPr>
        <w:t xml:space="preserve"> </w:t>
      </w:r>
      <w:r>
        <w:t>текстильном</w:t>
      </w:r>
      <w:r>
        <w:rPr>
          <w:spacing w:val="1"/>
        </w:rPr>
        <w:t xml:space="preserve"> </w:t>
      </w:r>
      <w:r>
        <w:t>производстве.</w:t>
      </w:r>
      <w:r>
        <w:rPr>
          <w:spacing w:val="1"/>
        </w:rPr>
        <w:t xml:space="preserve"> </w:t>
      </w:r>
      <w:r>
        <w:t>Свойства</w:t>
      </w:r>
      <w:r>
        <w:rPr>
          <w:spacing w:val="1"/>
        </w:rPr>
        <w:t xml:space="preserve"> </w:t>
      </w:r>
      <w:r>
        <w:t>искусственных</w:t>
      </w:r>
      <w:r>
        <w:rPr>
          <w:spacing w:val="1"/>
        </w:rPr>
        <w:t xml:space="preserve"> </w:t>
      </w:r>
      <w:r>
        <w:t>волокон.</w:t>
      </w:r>
      <w:r>
        <w:rPr>
          <w:spacing w:val="1"/>
        </w:rPr>
        <w:t xml:space="preserve"> </w:t>
      </w:r>
      <w:r>
        <w:t>Производственные технологии обработки конструкционных материалов резанием.</w:t>
      </w:r>
      <w:r>
        <w:rPr>
          <w:spacing w:val="1"/>
        </w:rPr>
        <w:t xml:space="preserve"> </w:t>
      </w:r>
      <w:r>
        <w:t>Производственные</w:t>
      </w:r>
      <w:r>
        <w:rPr>
          <w:spacing w:val="1"/>
        </w:rPr>
        <w:t xml:space="preserve"> </w:t>
      </w:r>
      <w:r>
        <w:t>технологии</w:t>
      </w:r>
      <w:r>
        <w:rPr>
          <w:spacing w:val="1"/>
        </w:rPr>
        <w:t xml:space="preserve"> </w:t>
      </w:r>
      <w:r>
        <w:t>пластического</w:t>
      </w:r>
      <w:r>
        <w:rPr>
          <w:spacing w:val="1"/>
        </w:rPr>
        <w:t xml:space="preserve"> </w:t>
      </w:r>
      <w:r>
        <w:t>формования</w:t>
      </w:r>
      <w:r>
        <w:rPr>
          <w:spacing w:val="1"/>
        </w:rPr>
        <w:t xml:space="preserve"> </w:t>
      </w:r>
      <w:r>
        <w:t>материалов.</w:t>
      </w:r>
      <w:r>
        <w:rPr>
          <w:spacing w:val="1"/>
        </w:rPr>
        <w:t xml:space="preserve"> </w:t>
      </w:r>
      <w:r>
        <w:t>Физико-</w:t>
      </w:r>
      <w:r>
        <w:rPr>
          <w:spacing w:val="1"/>
        </w:rPr>
        <w:t xml:space="preserve"> </w:t>
      </w:r>
      <w:r>
        <w:t>химические</w:t>
      </w:r>
      <w:r>
        <w:rPr>
          <w:spacing w:val="-1"/>
        </w:rPr>
        <w:t xml:space="preserve"> </w:t>
      </w:r>
      <w:r>
        <w:t>и</w:t>
      </w:r>
      <w:r>
        <w:rPr>
          <w:spacing w:val="-1"/>
        </w:rPr>
        <w:t xml:space="preserve"> </w:t>
      </w:r>
      <w:r>
        <w:t>термические технологии</w:t>
      </w:r>
      <w:r>
        <w:rPr>
          <w:spacing w:val="-4"/>
        </w:rPr>
        <w:t xml:space="preserve"> </w:t>
      </w:r>
      <w:r>
        <w:t>обработки материалов.</w:t>
      </w:r>
    </w:p>
    <w:p w:rsidR="006B28B4" w:rsidRDefault="00DA7639">
      <w:pPr>
        <w:pStyle w:val="a3"/>
        <w:ind w:right="382"/>
      </w:pPr>
      <w:r>
        <w:t>Характеристики</w:t>
      </w:r>
      <w:r>
        <w:rPr>
          <w:spacing w:val="1"/>
        </w:rPr>
        <w:t xml:space="preserve"> </w:t>
      </w:r>
      <w:r>
        <w:t>основных</w:t>
      </w:r>
      <w:r>
        <w:rPr>
          <w:spacing w:val="1"/>
        </w:rPr>
        <w:t xml:space="preserve"> </w:t>
      </w:r>
      <w:r>
        <w:t>пищевых</w:t>
      </w:r>
      <w:r>
        <w:rPr>
          <w:spacing w:val="1"/>
        </w:rPr>
        <w:t xml:space="preserve"> </w:t>
      </w:r>
      <w:r>
        <w:t>продуктов,</w:t>
      </w:r>
      <w:r>
        <w:rPr>
          <w:spacing w:val="1"/>
        </w:rPr>
        <w:t xml:space="preserve"> </w:t>
      </w:r>
      <w:r>
        <w:t>используемых</w:t>
      </w:r>
      <w:r>
        <w:rPr>
          <w:spacing w:val="1"/>
        </w:rPr>
        <w:t xml:space="preserve"> </w:t>
      </w:r>
      <w:r>
        <w:t>в</w:t>
      </w:r>
      <w:r>
        <w:rPr>
          <w:spacing w:val="1"/>
        </w:rPr>
        <w:t xml:space="preserve"> </w:t>
      </w:r>
      <w:r>
        <w:t>процессе</w:t>
      </w:r>
      <w:r>
        <w:rPr>
          <w:spacing w:val="1"/>
        </w:rPr>
        <w:t xml:space="preserve"> </w:t>
      </w:r>
      <w:r>
        <w:t>приготовления изделий из теста. Хлеб и продукты хлебопекарной промышленности.</w:t>
      </w:r>
      <w:r>
        <w:rPr>
          <w:spacing w:val="-67"/>
        </w:rPr>
        <w:t xml:space="preserve"> </w:t>
      </w:r>
      <w:r>
        <w:t>Мучные</w:t>
      </w:r>
      <w:r>
        <w:rPr>
          <w:spacing w:val="-1"/>
        </w:rPr>
        <w:t xml:space="preserve"> </w:t>
      </w:r>
      <w:r>
        <w:t>кондитерские</w:t>
      </w:r>
      <w:r>
        <w:rPr>
          <w:spacing w:val="-1"/>
        </w:rPr>
        <w:t xml:space="preserve"> </w:t>
      </w:r>
      <w:r>
        <w:t>изделия и</w:t>
      </w:r>
      <w:r>
        <w:rPr>
          <w:spacing w:val="-1"/>
        </w:rPr>
        <w:t xml:space="preserve"> </w:t>
      </w:r>
      <w:r>
        <w:t>тесто</w:t>
      </w:r>
      <w:r>
        <w:rPr>
          <w:spacing w:val="1"/>
        </w:rPr>
        <w:t xml:space="preserve"> </w:t>
      </w:r>
      <w:r>
        <w:t>для</w:t>
      </w:r>
      <w:r>
        <w:rPr>
          <w:spacing w:val="-1"/>
        </w:rPr>
        <w:t xml:space="preserve"> </w:t>
      </w:r>
      <w:r>
        <w:t>их</w:t>
      </w:r>
      <w:r>
        <w:rPr>
          <w:spacing w:val="-2"/>
        </w:rPr>
        <w:t xml:space="preserve"> </w:t>
      </w:r>
      <w:r>
        <w:t>приготовления.</w:t>
      </w:r>
    </w:p>
    <w:p w:rsidR="006B28B4" w:rsidRDefault="00DA7639">
      <w:pPr>
        <w:pStyle w:val="a3"/>
        <w:ind w:right="392"/>
      </w:pPr>
      <w:r>
        <w:t>Переработка</w:t>
      </w:r>
      <w:r>
        <w:rPr>
          <w:spacing w:val="1"/>
        </w:rPr>
        <w:t xml:space="preserve"> </w:t>
      </w:r>
      <w:r>
        <w:t>рыбного</w:t>
      </w:r>
      <w:r>
        <w:rPr>
          <w:spacing w:val="1"/>
        </w:rPr>
        <w:t xml:space="preserve"> </w:t>
      </w:r>
      <w:r>
        <w:t>сырья.</w:t>
      </w:r>
      <w:r>
        <w:rPr>
          <w:spacing w:val="1"/>
        </w:rPr>
        <w:t xml:space="preserve"> </w:t>
      </w:r>
      <w:r>
        <w:t>Пищевая</w:t>
      </w:r>
      <w:r>
        <w:rPr>
          <w:spacing w:val="1"/>
        </w:rPr>
        <w:t xml:space="preserve"> </w:t>
      </w:r>
      <w:r>
        <w:t>ценность</w:t>
      </w:r>
      <w:r>
        <w:rPr>
          <w:spacing w:val="1"/>
        </w:rPr>
        <w:t xml:space="preserve"> </w:t>
      </w:r>
      <w:r>
        <w:t>рыбы.</w:t>
      </w:r>
      <w:r>
        <w:rPr>
          <w:spacing w:val="1"/>
        </w:rPr>
        <w:t xml:space="preserve"> </w:t>
      </w:r>
      <w:r>
        <w:t>Механическая</w:t>
      </w:r>
      <w:r>
        <w:rPr>
          <w:spacing w:val="1"/>
        </w:rPr>
        <w:t xml:space="preserve"> </w:t>
      </w:r>
      <w:r>
        <w:t>и</w:t>
      </w:r>
      <w:r>
        <w:rPr>
          <w:spacing w:val="1"/>
        </w:rPr>
        <w:t xml:space="preserve"> </w:t>
      </w:r>
      <w:r>
        <w:t>тепловая кулинарная обработка рыбы. Нерыбные пищевые продукты моря. Рыбные</w:t>
      </w:r>
      <w:r>
        <w:rPr>
          <w:spacing w:val="1"/>
        </w:rPr>
        <w:t xml:space="preserve"> </w:t>
      </w:r>
      <w:r>
        <w:t>консервы</w:t>
      </w:r>
      <w:r>
        <w:rPr>
          <w:spacing w:val="-4"/>
        </w:rPr>
        <w:t xml:space="preserve"> </w:t>
      </w:r>
      <w:r>
        <w:t>и пресервы.</w:t>
      </w:r>
    </w:p>
    <w:p w:rsidR="006B28B4" w:rsidRDefault="00DA7639">
      <w:pPr>
        <w:pStyle w:val="a3"/>
        <w:spacing w:before="1"/>
        <w:ind w:right="386"/>
      </w:pPr>
      <w:r>
        <w:t>Энергия</w:t>
      </w:r>
      <w:r>
        <w:rPr>
          <w:spacing w:val="1"/>
        </w:rPr>
        <w:t xml:space="preserve"> </w:t>
      </w:r>
      <w:r>
        <w:t>магнитного</w:t>
      </w:r>
      <w:r>
        <w:rPr>
          <w:spacing w:val="1"/>
        </w:rPr>
        <w:t xml:space="preserve"> </w:t>
      </w:r>
      <w:r>
        <w:t>поля.</w:t>
      </w:r>
      <w:r>
        <w:rPr>
          <w:spacing w:val="1"/>
        </w:rPr>
        <w:t xml:space="preserve"> </w:t>
      </w:r>
      <w:r>
        <w:t>Энергия</w:t>
      </w:r>
      <w:r>
        <w:rPr>
          <w:spacing w:val="1"/>
        </w:rPr>
        <w:t xml:space="preserve"> </w:t>
      </w:r>
      <w:r>
        <w:t>электрического</w:t>
      </w:r>
      <w:r>
        <w:rPr>
          <w:spacing w:val="1"/>
        </w:rPr>
        <w:t xml:space="preserve"> </w:t>
      </w:r>
      <w:r>
        <w:t>тока.</w:t>
      </w:r>
      <w:r>
        <w:rPr>
          <w:spacing w:val="1"/>
        </w:rPr>
        <w:t xml:space="preserve"> </w:t>
      </w:r>
      <w:r>
        <w:t>Энергия</w:t>
      </w:r>
      <w:r>
        <w:rPr>
          <w:spacing w:val="1"/>
        </w:rPr>
        <w:t xml:space="preserve"> </w:t>
      </w:r>
      <w:r>
        <w:t>электромагнитного</w:t>
      </w:r>
      <w:r>
        <w:rPr>
          <w:spacing w:val="-3"/>
        </w:rPr>
        <w:t xml:space="preserve"> </w:t>
      </w:r>
      <w:r>
        <w:t>поля.</w:t>
      </w:r>
    </w:p>
    <w:p w:rsidR="006B28B4" w:rsidRDefault="00DA7639">
      <w:pPr>
        <w:pStyle w:val="a3"/>
        <w:ind w:right="394"/>
      </w:pPr>
      <w:r>
        <w:t>Источники и каналы получения информации. Метод наблюдения в получении</w:t>
      </w:r>
      <w:r>
        <w:rPr>
          <w:spacing w:val="1"/>
        </w:rPr>
        <w:t xml:space="preserve"> </w:t>
      </w:r>
      <w:r>
        <w:t>новой</w:t>
      </w:r>
      <w:r>
        <w:rPr>
          <w:spacing w:val="1"/>
        </w:rPr>
        <w:t xml:space="preserve"> </w:t>
      </w:r>
      <w:r>
        <w:t>информации.</w:t>
      </w:r>
      <w:r>
        <w:rPr>
          <w:spacing w:val="1"/>
        </w:rPr>
        <w:t xml:space="preserve"> </w:t>
      </w:r>
      <w:r>
        <w:t>Технические</w:t>
      </w:r>
      <w:r>
        <w:rPr>
          <w:spacing w:val="1"/>
        </w:rPr>
        <w:t xml:space="preserve"> </w:t>
      </w:r>
      <w:r>
        <w:t>средства</w:t>
      </w:r>
      <w:r>
        <w:rPr>
          <w:spacing w:val="1"/>
        </w:rPr>
        <w:t xml:space="preserve"> </w:t>
      </w:r>
      <w:r>
        <w:t>проведения</w:t>
      </w:r>
      <w:r>
        <w:rPr>
          <w:spacing w:val="1"/>
        </w:rPr>
        <w:t xml:space="preserve"> </w:t>
      </w:r>
      <w:r>
        <w:t>наблюдений.</w:t>
      </w:r>
      <w:r>
        <w:rPr>
          <w:spacing w:val="1"/>
        </w:rPr>
        <w:t xml:space="preserve"> </w:t>
      </w:r>
      <w:r>
        <w:t>Опыты</w:t>
      </w:r>
      <w:r>
        <w:rPr>
          <w:spacing w:val="1"/>
        </w:rPr>
        <w:t xml:space="preserve"> </w:t>
      </w:r>
      <w:r>
        <w:t>или</w:t>
      </w:r>
      <w:r>
        <w:rPr>
          <w:spacing w:val="1"/>
        </w:rPr>
        <w:t xml:space="preserve"> </w:t>
      </w:r>
      <w:r>
        <w:t>эксперименты</w:t>
      </w:r>
      <w:r>
        <w:rPr>
          <w:spacing w:val="-1"/>
        </w:rPr>
        <w:t xml:space="preserve"> </w:t>
      </w:r>
      <w:r>
        <w:t>для получения новой</w:t>
      </w:r>
      <w:r>
        <w:rPr>
          <w:spacing w:val="-4"/>
        </w:rPr>
        <w:t xml:space="preserve"> </w:t>
      </w:r>
      <w:r>
        <w:t>информации.</w:t>
      </w:r>
    </w:p>
    <w:p w:rsidR="006B28B4" w:rsidRDefault="00DA7639">
      <w:pPr>
        <w:pStyle w:val="a3"/>
        <w:ind w:right="383"/>
      </w:pPr>
      <w:r>
        <w:t>Грибы.</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Характеристика</w:t>
      </w:r>
      <w:r>
        <w:rPr>
          <w:spacing w:val="1"/>
        </w:rPr>
        <w:t xml:space="preserve"> </w:t>
      </w:r>
      <w:r>
        <w:t>искусственно выращиваемых съедобных грибов. Требования к среде и условиям</w:t>
      </w:r>
      <w:r>
        <w:rPr>
          <w:spacing w:val="1"/>
        </w:rPr>
        <w:t xml:space="preserve"> </w:t>
      </w:r>
      <w:r>
        <w:t>выращивания</w:t>
      </w:r>
      <w:r>
        <w:rPr>
          <w:spacing w:val="1"/>
        </w:rPr>
        <w:t xml:space="preserve"> </w:t>
      </w:r>
      <w:r>
        <w:t>культивируемых</w:t>
      </w:r>
      <w:r>
        <w:rPr>
          <w:spacing w:val="1"/>
        </w:rPr>
        <w:t xml:space="preserve"> </w:t>
      </w:r>
      <w:r>
        <w:t>грибов.</w:t>
      </w:r>
      <w:r>
        <w:rPr>
          <w:spacing w:val="1"/>
        </w:rPr>
        <w:t xml:space="preserve"> </w:t>
      </w:r>
      <w:r>
        <w:t>Технологии</w:t>
      </w:r>
      <w:r>
        <w:rPr>
          <w:spacing w:val="1"/>
        </w:rPr>
        <w:t xml:space="preserve"> </w:t>
      </w:r>
      <w:r>
        <w:t>ухода</w:t>
      </w:r>
      <w:r>
        <w:rPr>
          <w:spacing w:val="1"/>
        </w:rPr>
        <w:t xml:space="preserve"> </w:t>
      </w:r>
      <w:r>
        <w:t>за</w:t>
      </w:r>
      <w:r>
        <w:rPr>
          <w:spacing w:val="1"/>
        </w:rPr>
        <w:t xml:space="preserve"> </w:t>
      </w:r>
      <w:r>
        <w:t>грибницами</w:t>
      </w:r>
      <w:r>
        <w:rPr>
          <w:spacing w:val="1"/>
        </w:rPr>
        <w:t xml:space="preserve"> </w:t>
      </w:r>
      <w:r>
        <w:t>и</w:t>
      </w:r>
      <w:r>
        <w:rPr>
          <w:spacing w:val="1"/>
        </w:rPr>
        <w:t xml:space="preserve"> </w:t>
      </w:r>
      <w:r>
        <w:t>получение</w:t>
      </w:r>
      <w:r>
        <w:rPr>
          <w:spacing w:val="1"/>
        </w:rPr>
        <w:t xml:space="preserve"> </w:t>
      </w:r>
      <w:r>
        <w:t>урожая</w:t>
      </w:r>
      <w:r>
        <w:rPr>
          <w:spacing w:val="1"/>
        </w:rPr>
        <w:t xml:space="preserve"> </w:t>
      </w:r>
      <w:r>
        <w:t>шампиньонов</w:t>
      </w:r>
      <w:r>
        <w:rPr>
          <w:spacing w:val="1"/>
        </w:rPr>
        <w:t xml:space="preserve"> </w:t>
      </w:r>
      <w:r>
        <w:t>и</w:t>
      </w:r>
      <w:r>
        <w:rPr>
          <w:spacing w:val="1"/>
        </w:rPr>
        <w:t xml:space="preserve"> </w:t>
      </w:r>
      <w:r>
        <w:t>вешенок.</w:t>
      </w:r>
      <w:r>
        <w:rPr>
          <w:spacing w:val="1"/>
        </w:rPr>
        <w:t xml:space="preserve"> </w:t>
      </w:r>
      <w:r>
        <w:t>Безопасные</w:t>
      </w:r>
      <w:r>
        <w:rPr>
          <w:spacing w:val="1"/>
        </w:rPr>
        <w:t xml:space="preserve"> </w:t>
      </w:r>
      <w:r>
        <w:t>технологии</w:t>
      </w:r>
      <w:r>
        <w:rPr>
          <w:spacing w:val="1"/>
        </w:rPr>
        <w:t xml:space="preserve"> </w:t>
      </w:r>
      <w:r>
        <w:t>сбора</w:t>
      </w:r>
      <w:r>
        <w:rPr>
          <w:spacing w:val="1"/>
        </w:rPr>
        <w:t xml:space="preserve"> </w:t>
      </w:r>
      <w:r>
        <w:t>и</w:t>
      </w:r>
      <w:r>
        <w:rPr>
          <w:spacing w:val="1"/>
        </w:rPr>
        <w:t xml:space="preserve"> </w:t>
      </w:r>
      <w:r>
        <w:t>заготовки</w:t>
      </w:r>
      <w:r>
        <w:rPr>
          <w:spacing w:val="-4"/>
        </w:rPr>
        <w:t xml:space="preserve"> </w:t>
      </w:r>
      <w:r>
        <w:t>дикорастущих</w:t>
      </w:r>
      <w:r>
        <w:rPr>
          <w:spacing w:val="1"/>
        </w:rPr>
        <w:t xml:space="preserve"> </w:t>
      </w:r>
      <w:r>
        <w:t>грибов.</w:t>
      </w:r>
    </w:p>
    <w:p w:rsidR="006B28B4" w:rsidRDefault="00DA7639">
      <w:pPr>
        <w:pStyle w:val="a3"/>
        <w:spacing w:line="242" w:lineRule="auto"/>
        <w:ind w:right="390"/>
      </w:pPr>
      <w:r>
        <w:t>Корма</w:t>
      </w:r>
      <w:r>
        <w:rPr>
          <w:spacing w:val="1"/>
        </w:rPr>
        <w:t xml:space="preserve"> </w:t>
      </w:r>
      <w:r>
        <w:t>для</w:t>
      </w:r>
      <w:r>
        <w:rPr>
          <w:spacing w:val="1"/>
        </w:rPr>
        <w:t xml:space="preserve"> </w:t>
      </w:r>
      <w:r>
        <w:t>животных.</w:t>
      </w:r>
      <w:r>
        <w:rPr>
          <w:spacing w:val="1"/>
        </w:rPr>
        <w:t xml:space="preserve"> </w:t>
      </w:r>
      <w:r>
        <w:t>Состав</w:t>
      </w:r>
      <w:r>
        <w:rPr>
          <w:spacing w:val="1"/>
        </w:rPr>
        <w:t xml:space="preserve"> </w:t>
      </w:r>
      <w:r>
        <w:t>кормов</w:t>
      </w:r>
      <w:r>
        <w:rPr>
          <w:spacing w:val="1"/>
        </w:rPr>
        <w:t xml:space="preserve"> </w:t>
      </w:r>
      <w:r>
        <w:t>и</w:t>
      </w:r>
      <w:r>
        <w:rPr>
          <w:spacing w:val="1"/>
        </w:rPr>
        <w:t xml:space="preserve"> </w:t>
      </w:r>
      <w:r>
        <w:t>их</w:t>
      </w:r>
      <w:r>
        <w:rPr>
          <w:spacing w:val="1"/>
        </w:rPr>
        <w:t xml:space="preserve"> </w:t>
      </w:r>
      <w:r>
        <w:t>питательность.</w:t>
      </w:r>
      <w:r>
        <w:rPr>
          <w:spacing w:val="1"/>
        </w:rPr>
        <w:t xml:space="preserve"> </w:t>
      </w:r>
      <w:r>
        <w:t>Составление</w:t>
      </w:r>
      <w:r>
        <w:rPr>
          <w:spacing w:val="1"/>
        </w:rPr>
        <w:t xml:space="preserve"> </w:t>
      </w:r>
      <w:r>
        <w:t>рационов</w:t>
      </w:r>
      <w:r>
        <w:rPr>
          <w:spacing w:val="-4"/>
        </w:rPr>
        <w:t xml:space="preserve"> </w:t>
      </w:r>
      <w:r>
        <w:t>кормления.</w:t>
      </w:r>
      <w:r>
        <w:rPr>
          <w:spacing w:val="-2"/>
        </w:rPr>
        <w:t xml:space="preserve"> </w:t>
      </w:r>
      <w:r>
        <w:t>Подготовка</w:t>
      </w:r>
      <w:r>
        <w:rPr>
          <w:spacing w:val="-2"/>
        </w:rPr>
        <w:t xml:space="preserve"> </w:t>
      </w:r>
      <w:r>
        <w:t>кормов</w:t>
      </w:r>
      <w:r>
        <w:rPr>
          <w:spacing w:val="-4"/>
        </w:rPr>
        <w:t xml:space="preserve"> </w:t>
      </w:r>
      <w:r>
        <w:t>к</w:t>
      </w:r>
      <w:r>
        <w:rPr>
          <w:spacing w:val="-2"/>
        </w:rPr>
        <w:t xml:space="preserve"> </w:t>
      </w:r>
      <w:r>
        <w:t>скармливанию</w:t>
      </w:r>
      <w:r>
        <w:rPr>
          <w:spacing w:val="-2"/>
        </w:rPr>
        <w:t xml:space="preserve"> </w:t>
      </w:r>
      <w:r>
        <w:t>и</w:t>
      </w:r>
      <w:r>
        <w:rPr>
          <w:spacing w:val="-2"/>
        </w:rPr>
        <w:t xml:space="preserve"> </w:t>
      </w:r>
      <w:r>
        <w:t>раздача</w:t>
      </w:r>
      <w:r>
        <w:rPr>
          <w:spacing w:val="-2"/>
        </w:rPr>
        <w:t xml:space="preserve"> </w:t>
      </w:r>
      <w:r>
        <w:t>животным.</w:t>
      </w:r>
    </w:p>
    <w:p w:rsidR="006B28B4" w:rsidRDefault="00DA7639">
      <w:pPr>
        <w:pStyle w:val="a3"/>
        <w:ind w:right="392"/>
      </w:pPr>
      <w:r>
        <w:t>Назначение</w:t>
      </w:r>
      <w:r>
        <w:rPr>
          <w:spacing w:val="1"/>
        </w:rPr>
        <w:t xml:space="preserve"> </w:t>
      </w:r>
      <w:r>
        <w:t>социологических</w:t>
      </w:r>
      <w:r>
        <w:rPr>
          <w:spacing w:val="1"/>
        </w:rPr>
        <w:t xml:space="preserve"> </w:t>
      </w:r>
      <w:r>
        <w:t>исследований.</w:t>
      </w:r>
      <w:r>
        <w:rPr>
          <w:spacing w:val="1"/>
        </w:rPr>
        <w:t xml:space="preserve"> </w:t>
      </w:r>
      <w:r>
        <w:t>Технология</w:t>
      </w:r>
      <w:r>
        <w:rPr>
          <w:spacing w:val="1"/>
        </w:rPr>
        <w:t xml:space="preserve"> </w:t>
      </w:r>
      <w:r>
        <w:t>опроса:</w:t>
      </w:r>
      <w:r>
        <w:rPr>
          <w:spacing w:val="-67"/>
        </w:rPr>
        <w:t xml:space="preserve"> </w:t>
      </w:r>
      <w:r>
        <w:t>анкетирование.</w:t>
      </w:r>
      <w:r>
        <w:rPr>
          <w:spacing w:val="-2"/>
        </w:rPr>
        <w:t xml:space="preserve"> </w:t>
      </w:r>
      <w:r>
        <w:t>Технология опроса:</w:t>
      </w:r>
      <w:r>
        <w:rPr>
          <w:spacing w:val="1"/>
        </w:rPr>
        <w:t xml:space="preserve"> </w:t>
      </w:r>
      <w:r>
        <w:t>интервью.</w:t>
      </w:r>
    </w:p>
    <w:p w:rsidR="006B28B4" w:rsidRDefault="00DA7639">
      <w:pPr>
        <w:pStyle w:val="a3"/>
        <w:ind w:right="388"/>
      </w:pPr>
      <w:r>
        <w:rPr>
          <w:i/>
        </w:rPr>
        <w:t>Практические</w:t>
      </w:r>
      <w:r>
        <w:rPr>
          <w:i/>
          <w:spacing w:val="1"/>
        </w:rPr>
        <w:t xml:space="preserve"> </w:t>
      </w:r>
      <w:r>
        <w:rPr>
          <w:i/>
        </w:rPr>
        <w:t>работы</w:t>
      </w:r>
      <w:r>
        <w:t>.</w:t>
      </w:r>
      <w:r>
        <w:rPr>
          <w:spacing w:val="1"/>
        </w:rPr>
        <w:t xml:space="preserve"> </w:t>
      </w:r>
      <w:r>
        <w:t>Чтение</w:t>
      </w:r>
      <w:r>
        <w:rPr>
          <w:spacing w:val="1"/>
        </w:rPr>
        <w:t xml:space="preserve"> </w:t>
      </w:r>
      <w:r>
        <w:t>различных</w:t>
      </w:r>
      <w:r>
        <w:rPr>
          <w:spacing w:val="1"/>
        </w:rPr>
        <w:t xml:space="preserve"> </w:t>
      </w:r>
      <w:r>
        <w:t>видов</w:t>
      </w:r>
      <w:r>
        <w:rPr>
          <w:spacing w:val="1"/>
        </w:rPr>
        <w:t xml:space="preserve"> </w:t>
      </w:r>
      <w:r>
        <w:t>проектной</w:t>
      </w:r>
      <w:r>
        <w:rPr>
          <w:spacing w:val="1"/>
        </w:rPr>
        <w:t xml:space="preserve"> </w:t>
      </w:r>
      <w:r>
        <w:t>документации.</w:t>
      </w:r>
      <w:r>
        <w:rPr>
          <w:spacing w:val="-67"/>
        </w:rPr>
        <w:t xml:space="preserve"> </w:t>
      </w:r>
      <w:r>
        <w:t>Выполнение</w:t>
      </w:r>
      <w:r>
        <w:rPr>
          <w:spacing w:val="1"/>
        </w:rPr>
        <w:t xml:space="preserve"> </w:t>
      </w:r>
      <w:r>
        <w:t>эскизов</w:t>
      </w:r>
      <w:r>
        <w:rPr>
          <w:spacing w:val="1"/>
        </w:rPr>
        <w:t xml:space="preserve"> </w:t>
      </w:r>
      <w:r>
        <w:t>и</w:t>
      </w:r>
      <w:r>
        <w:rPr>
          <w:spacing w:val="1"/>
        </w:rPr>
        <w:t xml:space="preserve"> </w:t>
      </w:r>
      <w:r>
        <w:t>чертежей.</w:t>
      </w:r>
      <w:r>
        <w:rPr>
          <w:spacing w:val="1"/>
        </w:rPr>
        <w:t xml:space="preserve"> </w:t>
      </w:r>
      <w:r>
        <w:t>Анализ</w:t>
      </w:r>
      <w:r>
        <w:rPr>
          <w:spacing w:val="1"/>
        </w:rPr>
        <w:t xml:space="preserve"> </w:t>
      </w:r>
      <w:r>
        <w:t>качества</w:t>
      </w:r>
      <w:r>
        <w:rPr>
          <w:spacing w:val="1"/>
        </w:rPr>
        <w:t xml:space="preserve"> </w:t>
      </w:r>
      <w:r>
        <w:t>проектной</w:t>
      </w:r>
      <w:r>
        <w:rPr>
          <w:spacing w:val="1"/>
        </w:rPr>
        <w:t xml:space="preserve"> </w:t>
      </w:r>
      <w:r>
        <w:t>документации</w:t>
      </w:r>
      <w:r>
        <w:rPr>
          <w:spacing w:val="1"/>
        </w:rPr>
        <w:t xml:space="preserve"> </w:t>
      </w:r>
      <w:r>
        <w:t>проектов,</w:t>
      </w:r>
      <w:r>
        <w:rPr>
          <w:spacing w:val="1"/>
        </w:rPr>
        <w:t xml:space="preserve"> </w:t>
      </w:r>
      <w:r>
        <w:t>выполненных</w:t>
      </w:r>
      <w:r>
        <w:rPr>
          <w:spacing w:val="1"/>
        </w:rPr>
        <w:t xml:space="preserve"> </w:t>
      </w:r>
      <w:r>
        <w:t>ранее</w:t>
      </w:r>
      <w:r>
        <w:rPr>
          <w:spacing w:val="1"/>
        </w:rPr>
        <w:t xml:space="preserve"> </w:t>
      </w:r>
      <w:r>
        <w:t>одноклассниками.</w:t>
      </w:r>
      <w:r>
        <w:rPr>
          <w:spacing w:val="1"/>
        </w:rPr>
        <w:t xml:space="preserve"> </w:t>
      </w:r>
      <w:r>
        <w:t>Разработка</w:t>
      </w:r>
      <w:r>
        <w:rPr>
          <w:spacing w:val="1"/>
        </w:rPr>
        <w:t xml:space="preserve"> </w:t>
      </w:r>
      <w:r>
        <w:t>инновационного</w:t>
      </w:r>
      <w:r>
        <w:rPr>
          <w:spacing w:val="1"/>
        </w:rPr>
        <w:t xml:space="preserve"> </w:t>
      </w:r>
      <w:r>
        <w:t>объекта</w:t>
      </w:r>
      <w:r>
        <w:rPr>
          <w:spacing w:val="-1"/>
        </w:rPr>
        <w:t xml:space="preserve"> </w:t>
      </w:r>
      <w:r>
        <w:t>или</w:t>
      </w:r>
      <w:r>
        <w:rPr>
          <w:spacing w:val="-3"/>
        </w:rPr>
        <w:t xml:space="preserve"> </w:t>
      </w:r>
      <w:r>
        <w:t>услуги</w:t>
      </w:r>
      <w:r>
        <w:rPr>
          <w:spacing w:val="-3"/>
        </w:rPr>
        <w:t xml:space="preserve"> </w:t>
      </w:r>
      <w:r>
        <w:t>методом фокальных</w:t>
      </w:r>
      <w:r>
        <w:rPr>
          <w:spacing w:val="-1"/>
        </w:rPr>
        <w:t xml:space="preserve"> </w:t>
      </w:r>
      <w:r>
        <w:t>объектов.</w:t>
      </w:r>
    </w:p>
    <w:p w:rsidR="006B28B4" w:rsidRDefault="00DA7639">
      <w:pPr>
        <w:pStyle w:val="a3"/>
        <w:ind w:right="392"/>
      </w:pPr>
      <w:r>
        <w:t>Сбор дополнительной информации в Интернете и справочной литературе о</w:t>
      </w:r>
      <w:r>
        <w:rPr>
          <w:spacing w:val="1"/>
        </w:rPr>
        <w:t xml:space="preserve"> </w:t>
      </w:r>
      <w:r>
        <w:t>современных</w:t>
      </w:r>
      <w:r>
        <w:rPr>
          <w:spacing w:val="1"/>
        </w:rPr>
        <w:t xml:space="preserve"> </w:t>
      </w:r>
      <w:r>
        <w:t>средствах</w:t>
      </w:r>
      <w:r>
        <w:rPr>
          <w:spacing w:val="1"/>
        </w:rPr>
        <w:t xml:space="preserve"> </w:t>
      </w:r>
      <w:r>
        <w:t>труда.</w:t>
      </w:r>
      <w:r>
        <w:rPr>
          <w:spacing w:val="1"/>
        </w:rPr>
        <w:t xml:space="preserve"> </w:t>
      </w:r>
      <w:r>
        <w:t>Экскурсии. Подготовка рефератов о</w:t>
      </w:r>
      <w:r>
        <w:rPr>
          <w:spacing w:val="1"/>
        </w:rPr>
        <w:t xml:space="preserve"> </w:t>
      </w:r>
      <w:r>
        <w:t>современных</w:t>
      </w:r>
      <w:r>
        <w:rPr>
          <w:spacing w:val="1"/>
        </w:rPr>
        <w:t xml:space="preserve"> </w:t>
      </w:r>
      <w:r>
        <w:t>технологических машинах</w:t>
      </w:r>
      <w:r>
        <w:rPr>
          <w:spacing w:val="-3"/>
        </w:rPr>
        <w:t xml:space="preserve"> </w:t>
      </w:r>
      <w:r>
        <w:t>и аппаратах.</w:t>
      </w:r>
    </w:p>
    <w:p w:rsidR="006B28B4" w:rsidRDefault="00DA7639">
      <w:pPr>
        <w:pStyle w:val="a3"/>
        <w:ind w:right="384"/>
      </w:pPr>
      <w:r>
        <w:t>Сбор дополнительной информации в Интернете и справочной литературе о</w:t>
      </w:r>
      <w:r>
        <w:rPr>
          <w:spacing w:val="1"/>
        </w:rPr>
        <w:t xml:space="preserve"> </w:t>
      </w:r>
      <w:r>
        <w:t>технологической</w:t>
      </w:r>
      <w:r>
        <w:rPr>
          <w:spacing w:val="1"/>
        </w:rPr>
        <w:t xml:space="preserve"> </w:t>
      </w:r>
      <w:r>
        <w:t>культуре</w:t>
      </w:r>
      <w:r>
        <w:rPr>
          <w:spacing w:val="1"/>
        </w:rPr>
        <w:t xml:space="preserve"> </w:t>
      </w:r>
      <w:r>
        <w:t>и</w:t>
      </w:r>
      <w:r>
        <w:rPr>
          <w:spacing w:val="1"/>
        </w:rPr>
        <w:t xml:space="preserve"> </w:t>
      </w:r>
      <w:r>
        <w:t>культуре</w:t>
      </w:r>
      <w:r>
        <w:rPr>
          <w:spacing w:val="1"/>
        </w:rPr>
        <w:t xml:space="preserve"> </w:t>
      </w:r>
      <w:r>
        <w:t>труда.</w:t>
      </w:r>
      <w:r>
        <w:rPr>
          <w:spacing w:val="1"/>
        </w:rPr>
        <w:t xml:space="preserve"> </w:t>
      </w:r>
      <w:r>
        <w:t>Составление</w:t>
      </w:r>
      <w:r>
        <w:rPr>
          <w:spacing w:val="1"/>
        </w:rPr>
        <w:t xml:space="preserve"> </w:t>
      </w:r>
      <w:r>
        <w:t>инструкций</w:t>
      </w:r>
      <w:r>
        <w:rPr>
          <w:spacing w:val="1"/>
        </w:rPr>
        <w:t xml:space="preserve"> </w:t>
      </w:r>
      <w:r>
        <w:t>по</w:t>
      </w:r>
      <w:r>
        <w:rPr>
          <w:spacing w:val="1"/>
        </w:rPr>
        <w:t xml:space="preserve"> </w:t>
      </w:r>
      <w:r>
        <w:t>технологической</w:t>
      </w:r>
      <w:r>
        <w:rPr>
          <w:spacing w:val="-2"/>
        </w:rPr>
        <w:t xml:space="preserve"> </w:t>
      </w:r>
      <w:r>
        <w:t>культуре</w:t>
      </w:r>
      <w:r>
        <w:rPr>
          <w:spacing w:val="-4"/>
        </w:rPr>
        <w:t xml:space="preserve"> </w:t>
      </w:r>
      <w:r>
        <w:t>работника.</w:t>
      </w:r>
      <w:r>
        <w:rPr>
          <w:spacing w:val="-1"/>
        </w:rPr>
        <w:t xml:space="preserve"> </w:t>
      </w:r>
      <w:r>
        <w:t>Самооценка</w:t>
      </w:r>
      <w:r>
        <w:rPr>
          <w:spacing w:val="-1"/>
        </w:rPr>
        <w:t xml:space="preserve"> </w:t>
      </w:r>
      <w:r>
        <w:t>личной</w:t>
      </w:r>
      <w:r>
        <w:rPr>
          <w:spacing w:val="-2"/>
        </w:rPr>
        <w:t xml:space="preserve"> </w:t>
      </w:r>
      <w:r>
        <w:t>культуры</w:t>
      </w:r>
      <w:r>
        <w:rPr>
          <w:spacing w:val="-1"/>
        </w:rPr>
        <w:t xml:space="preserve"> </w:t>
      </w:r>
      <w:r>
        <w:t>труда.</w:t>
      </w:r>
    </w:p>
    <w:p w:rsidR="006B28B4" w:rsidRDefault="00DA7639">
      <w:pPr>
        <w:pStyle w:val="a3"/>
        <w:ind w:right="393"/>
      </w:pPr>
      <w:r>
        <w:t>Ознакомление с принципиальной конструкцией двигателей. Ознакомление с</w:t>
      </w:r>
      <w:r>
        <w:rPr>
          <w:spacing w:val="1"/>
        </w:rPr>
        <w:t xml:space="preserve"> </w:t>
      </w:r>
      <w:r>
        <w:t>конструкциями</w:t>
      </w:r>
      <w:r>
        <w:rPr>
          <w:spacing w:val="-1"/>
        </w:rPr>
        <w:t xml:space="preserve"> </w:t>
      </w:r>
      <w:r>
        <w:t>и</w:t>
      </w:r>
      <w:r>
        <w:rPr>
          <w:spacing w:val="-1"/>
        </w:rPr>
        <w:t xml:space="preserve"> </w:t>
      </w:r>
      <w:r>
        <w:t>работой</w:t>
      </w:r>
      <w:r>
        <w:rPr>
          <w:spacing w:val="3"/>
        </w:rPr>
        <w:t xml:space="preserve"> </w:t>
      </w:r>
      <w:r>
        <w:t>различных передаточных механизмов.</w:t>
      </w:r>
    </w:p>
    <w:p w:rsidR="006B28B4" w:rsidRDefault="00DA7639">
      <w:pPr>
        <w:pStyle w:val="a3"/>
        <w:ind w:right="390"/>
      </w:pPr>
      <w:r>
        <w:t>Проектные</w:t>
      </w:r>
      <w:r>
        <w:rPr>
          <w:spacing w:val="1"/>
        </w:rPr>
        <w:t xml:space="preserve"> </w:t>
      </w:r>
      <w:r>
        <w:t>работы</w:t>
      </w:r>
      <w:r>
        <w:rPr>
          <w:spacing w:val="1"/>
        </w:rPr>
        <w:t xml:space="preserve"> </w:t>
      </w:r>
      <w:r>
        <w:t>по</w:t>
      </w:r>
      <w:r>
        <w:rPr>
          <w:spacing w:val="1"/>
        </w:rPr>
        <w:t xml:space="preserve"> </w:t>
      </w:r>
      <w:r>
        <w:t>изготовлению</w:t>
      </w:r>
      <w:r>
        <w:rPr>
          <w:spacing w:val="1"/>
        </w:rPr>
        <w:t xml:space="preserve"> </w:t>
      </w:r>
      <w:r>
        <w:t>изделий</w:t>
      </w:r>
      <w:r>
        <w:rPr>
          <w:spacing w:val="1"/>
        </w:rPr>
        <w:t xml:space="preserve"> </w:t>
      </w:r>
      <w:r>
        <w:t>на</w:t>
      </w:r>
      <w:r>
        <w:rPr>
          <w:spacing w:val="1"/>
        </w:rPr>
        <w:t xml:space="preserve"> </w:t>
      </w:r>
      <w:r>
        <w:t>основе</w:t>
      </w:r>
      <w:r>
        <w:rPr>
          <w:spacing w:val="1"/>
        </w:rPr>
        <w:t xml:space="preserve"> </w:t>
      </w:r>
      <w:r>
        <w:t>обработки</w:t>
      </w:r>
      <w:r>
        <w:rPr>
          <w:spacing w:val="1"/>
        </w:rPr>
        <w:t xml:space="preserve"> </w:t>
      </w:r>
      <w:r>
        <w:t>конструкционных</w:t>
      </w:r>
      <w:r>
        <w:rPr>
          <w:spacing w:val="1"/>
        </w:rPr>
        <w:t xml:space="preserve"> </w:t>
      </w:r>
      <w:r>
        <w:t>и</w:t>
      </w:r>
      <w:r>
        <w:rPr>
          <w:spacing w:val="1"/>
        </w:rPr>
        <w:t xml:space="preserve"> </w:t>
      </w:r>
      <w:r>
        <w:t>текстильных</w:t>
      </w:r>
      <w:r>
        <w:rPr>
          <w:spacing w:val="1"/>
        </w:rPr>
        <w:t xml:space="preserve"> </w:t>
      </w:r>
      <w:r>
        <w:t>материалов</w:t>
      </w:r>
      <w:r>
        <w:rPr>
          <w:spacing w:val="1"/>
        </w:rPr>
        <w:t xml:space="preserve"> </w:t>
      </w:r>
      <w:r>
        <w:t>с</w:t>
      </w:r>
      <w:r>
        <w:rPr>
          <w:spacing w:val="1"/>
        </w:rPr>
        <w:t xml:space="preserve"> </w:t>
      </w:r>
      <w:r>
        <w:t>помощью</w:t>
      </w:r>
      <w:r>
        <w:rPr>
          <w:spacing w:val="1"/>
        </w:rPr>
        <w:t xml:space="preserve"> </w:t>
      </w:r>
      <w:r>
        <w:t>ручных</w:t>
      </w:r>
      <w:r>
        <w:rPr>
          <w:spacing w:val="1"/>
        </w:rPr>
        <w:t xml:space="preserve"> </w:t>
      </w:r>
      <w:r>
        <w:t>инструментов,</w:t>
      </w:r>
      <w:r>
        <w:rPr>
          <w:spacing w:val="1"/>
        </w:rPr>
        <w:t xml:space="preserve"> </w:t>
      </w:r>
      <w:r>
        <w:t>приспособлений,</w:t>
      </w:r>
      <w:r>
        <w:rPr>
          <w:spacing w:val="1"/>
        </w:rPr>
        <w:t xml:space="preserve"> </w:t>
      </w:r>
      <w:r>
        <w:t>станков,</w:t>
      </w:r>
      <w:r>
        <w:rPr>
          <w:spacing w:val="1"/>
        </w:rPr>
        <w:t xml:space="preserve"> </w:t>
      </w:r>
      <w:r>
        <w:t>машин.</w:t>
      </w:r>
      <w:r>
        <w:rPr>
          <w:spacing w:val="1"/>
        </w:rPr>
        <w:t xml:space="preserve"> </w:t>
      </w:r>
      <w:r>
        <w:t>Организация</w:t>
      </w:r>
      <w:r>
        <w:rPr>
          <w:spacing w:val="1"/>
        </w:rPr>
        <w:t xml:space="preserve"> </w:t>
      </w:r>
      <w:r>
        <w:t>экскурсий</w:t>
      </w:r>
      <w:r>
        <w:rPr>
          <w:spacing w:val="1"/>
        </w:rPr>
        <w:t xml:space="preserve"> </w:t>
      </w:r>
      <w:r>
        <w:t>и</w:t>
      </w:r>
      <w:r>
        <w:rPr>
          <w:spacing w:val="1"/>
        </w:rPr>
        <w:t xml:space="preserve"> </w:t>
      </w:r>
      <w:r>
        <w:t>интегрированных</w:t>
      </w:r>
      <w:r>
        <w:rPr>
          <w:spacing w:val="1"/>
        </w:rPr>
        <w:t xml:space="preserve"> </w:t>
      </w:r>
      <w:r>
        <w:t>уроков</w:t>
      </w:r>
      <w:r>
        <w:rPr>
          <w:spacing w:val="-3"/>
        </w:rPr>
        <w:t xml:space="preserve"> </w:t>
      </w:r>
      <w:r>
        <w:t>с учреждениями</w:t>
      </w:r>
      <w:r>
        <w:rPr>
          <w:spacing w:val="-3"/>
        </w:rPr>
        <w:t xml:space="preserve"> </w:t>
      </w:r>
      <w:r>
        <w:t>НПО,</w:t>
      </w:r>
      <w:r>
        <w:rPr>
          <w:spacing w:val="-2"/>
        </w:rPr>
        <w:t xml:space="preserve"> </w:t>
      </w:r>
      <w:r>
        <w:t>СПО</w:t>
      </w:r>
      <w:r>
        <w:rPr>
          <w:spacing w:val="1"/>
        </w:rPr>
        <w:t xml:space="preserve"> </w:t>
      </w:r>
      <w:r>
        <w:t>соответствующего профиля.</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2"/>
      </w:pPr>
      <w:r>
        <w:t>Определение доброкачественности рыбы и морепродуктов органолептическим</w:t>
      </w:r>
      <w:r>
        <w:rPr>
          <w:spacing w:val="-67"/>
        </w:rPr>
        <w:t xml:space="preserve"> </w:t>
      </w:r>
      <w:r>
        <w:t>методом</w:t>
      </w:r>
      <w:r>
        <w:rPr>
          <w:spacing w:val="-1"/>
        </w:rPr>
        <w:t xml:space="preserve"> </w:t>
      </w:r>
      <w:r>
        <w:t>и экспресс-методом химического</w:t>
      </w:r>
      <w:r>
        <w:rPr>
          <w:spacing w:val="1"/>
        </w:rPr>
        <w:t xml:space="preserve"> </w:t>
      </w:r>
      <w:r>
        <w:t>анализа.</w:t>
      </w:r>
    </w:p>
    <w:p w:rsidR="006B28B4" w:rsidRDefault="00DA7639">
      <w:pPr>
        <w:pStyle w:val="a3"/>
        <w:ind w:right="390"/>
      </w:pPr>
      <w:r>
        <w:t>Сбор дополнительной информации в Интернете и справочной литературе об</w:t>
      </w:r>
      <w:r>
        <w:rPr>
          <w:spacing w:val="1"/>
        </w:rPr>
        <w:t xml:space="preserve"> </w:t>
      </w:r>
      <w:r>
        <w:t>областях получения и применения магнитной, электрической и электромагнитной</w:t>
      </w:r>
      <w:r>
        <w:rPr>
          <w:spacing w:val="1"/>
        </w:rPr>
        <w:t xml:space="preserve"> </w:t>
      </w:r>
      <w:r>
        <w:t>энергии.</w:t>
      </w:r>
    </w:p>
    <w:p w:rsidR="006B28B4" w:rsidRDefault="00DA7639">
      <w:pPr>
        <w:pStyle w:val="a3"/>
        <w:spacing w:line="242" w:lineRule="auto"/>
        <w:ind w:right="393"/>
      </w:pPr>
      <w:r>
        <w:t>Составление</w:t>
      </w:r>
      <w:r>
        <w:rPr>
          <w:spacing w:val="1"/>
        </w:rPr>
        <w:t xml:space="preserve"> </w:t>
      </w:r>
      <w:r>
        <w:t>формы</w:t>
      </w:r>
      <w:r>
        <w:rPr>
          <w:spacing w:val="1"/>
        </w:rPr>
        <w:t xml:space="preserve"> </w:t>
      </w:r>
      <w:r>
        <w:t>протокола</w:t>
      </w:r>
      <w:r>
        <w:rPr>
          <w:spacing w:val="1"/>
        </w:rPr>
        <w:t xml:space="preserve"> </w:t>
      </w:r>
      <w:r>
        <w:t>и</w:t>
      </w:r>
      <w:r>
        <w:rPr>
          <w:spacing w:val="1"/>
        </w:rPr>
        <w:t xml:space="preserve"> </w:t>
      </w:r>
      <w:r>
        <w:t>проведение</w:t>
      </w:r>
      <w:r>
        <w:rPr>
          <w:spacing w:val="1"/>
        </w:rPr>
        <w:t xml:space="preserve"> </w:t>
      </w:r>
      <w:r>
        <w:t>наблюдений</w:t>
      </w:r>
      <w:r>
        <w:rPr>
          <w:spacing w:val="71"/>
        </w:rPr>
        <w:t xml:space="preserve"> </w:t>
      </w:r>
      <w:r>
        <w:t>реальных</w:t>
      </w:r>
      <w:r>
        <w:rPr>
          <w:spacing w:val="1"/>
        </w:rPr>
        <w:t xml:space="preserve"> </w:t>
      </w:r>
      <w:r>
        <w:t>процессов.</w:t>
      </w:r>
      <w:r>
        <w:rPr>
          <w:spacing w:val="-2"/>
        </w:rPr>
        <w:t xml:space="preserve"> </w:t>
      </w:r>
      <w:r>
        <w:t>Проведение</w:t>
      </w:r>
      <w:r>
        <w:rPr>
          <w:spacing w:val="-3"/>
        </w:rPr>
        <w:t xml:space="preserve"> </w:t>
      </w:r>
      <w:r>
        <w:t>хронометража</w:t>
      </w:r>
      <w:r>
        <w:rPr>
          <w:spacing w:val="-3"/>
        </w:rPr>
        <w:t xml:space="preserve"> </w:t>
      </w:r>
      <w:r>
        <w:t>учебной деятельности.</w:t>
      </w:r>
    </w:p>
    <w:p w:rsidR="006B28B4" w:rsidRDefault="00DA7639">
      <w:pPr>
        <w:pStyle w:val="a3"/>
        <w:ind w:right="392"/>
      </w:pPr>
      <w:r>
        <w:t>Определение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групп</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грибов. Определение культивируемых грибов по внешнему виду. Создание условий</w:t>
      </w:r>
      <w:r>
        <w:rPr>
          <w:spacing w:val="1"/>
        </w:rPr>
        <w:t xml:space="preserve"> </w:t>
      </w:r>
      <w:r>
        <w:t>для искусственного выращивания культивируемых грибов. Владение безопасными</w:t>
      </w:r>
      <w:r>
        <w:rPr>
          <w:spacing w:val="1"/>
        </w:rPr>
        <w:t xml:space="preserve"> </w:t>
      </w:r>
      <w:r>
        <w:t>способами</w:t>
      </w:r>
      <w:r>
        <w:rPr>
          <w:spacing w:val="-1"/>
        </w:rPr>
        <w:t xml:space="preserve"> </w:t>
      </w:r>
      <w:r>
        <w:t>сбора и заготовки грибов.</w:t>
      </w:r>
    </w:p>
    <w:p w:rsidR="006B28B4" w:rsidRDefault="00DA7639">
      <w:pPr>
        <w:pStyle w:val="a3"/>
        <w:ind w:right="386"/>
      </w:pPr>
      <w:r>
        <w:t>Сбор</w:t>
      </w:r>
      <w:r>
        <w:rPr>
          <w:spacing w:val="1"/>
        </w:rPr>
        <w:t xml:space="preserve"> </w:t>
      </w:r>
      <w:r>
        <w:t>информации</w:t>
      </w:r>
      <w:r>
        <w:rPr>
          <w:spacing w:val="1"/>
        </w:rPr>
        <w:t xml:space="preserve"> </w:t>
      </w:r>
      <w:r>
        <w:t>и</w:t>
      </w:r>
      <w:r>
        <w:rPr>
          <w:spacing w:val="1"/>
        </w:rPr>
        <w:t xml:space="preserve"> </w:t>
      </w:r>
      <w:r>
        <w:t>описание</w:t>
      </w:r>
      <w:r>
        <w:rPr>
          <w:spacing w:val="1"/>
        </w:rPr>
        <w:t xml:space="preserve"> </w:t>
      </w:r>
      <w:r>
        <w:t>условий</w:t>
      </w:r>
      <w:r>
        <w:rPr>
          <w:spacing w:val="1"/>
        </w:rPr>
        <w:t xml:space="preserve"> </w:t>
      </w:r>
      <w:r>
        <w:t>содержания</w:t>
      </w:r>
      <w:r>
        <w:rPr>
          <w:spacing w:val="1"/>
        </w:rPr>
        <w:t xml:space="preserve"> </w:t>
      </w:r>
      <w:r>
        <w:t>домашних</w:t>
      </w:r>
      <w:r>
        <w:rPr>
          <w:spacing w:val="1"/>
        </w:rPr>
        <w:t xml:space="preserve"> </w:t>
      </w:r>
      <w:r>
        <w:t>животных</w:t>
      </w:r>
      <w:r>
        <w:rPr>
          <w:spacing w:val="1"/>
        </w:rPr>
        <w:t xml:space="preserve"> </w:t>
      </w:r>
      <w:r>
        <w:t>в</w:t>
      </w:r>
      <w:r>
        <w:rPr>
          <w:spacing w:val="-67"/>
        </w:rPr>
        <w:t xml:space="preserve"> </w:t>
      </w:r>
      <w:r>
        <w:t>своей</w:t>
      </w:r>
      <w:r>
        <w:rPr>
          <w:spacing w:val="1"/>
        </w:rPr>
        <w:t xml:space="preserve"> </w:t>
      </w:r>
      <w:r>
        <w:t>семье,</w:t>
      </w:r>
      <w:r>
        <w:rPr>
          <w:spacing w:val="1"/>
        </w:rPr>
        <w:t xml:space="preserve"> </w:t>
      </w:r>
      <w:r>
        <w:t>семьях</w:t>
      </w:r>
      <w:r>
        <w:rPr>
          <w:spacing w:val="1"/>
        </w:rPr>
        <w:t xml:space="preserve"> </w:t>
      </w:r>
      <w:r>
        <w:t>друзей.</w:t>
      </w:r>
      <w:r>
        <w:rPr>
          <w:spacing w:val="1"/>
        </w:rPr>
        <w:t xml:space="preserve"> </w:t>
      </w:r>
      <w:r>
        <w:t>Проектирование</w:t>
      </w:r>
      <w:r>
        <w:rPr>
          <w:spacing w:val="1"/>
        </w:rPr>
        <w:t xml:space="preserve"> </w:t>
      </w:r>
      <w:r>
        <w:t>и</w:t>
      </w:r>
      <w:r>
        <w:rPr>
          <w:spacing w:val="1"/>
        </w:rPr>
        <w:t xml:space="preserve"> </w:t>
      </w:r>
      <w:r>
        <w:t>изготовление</w:t>
      </w:r>
      <w:r>
        <w:rPr>
          <w:spacing w:val="1"/>
        </w:rPr>
        <w:t xml:space="preserve"> </w:t>
      </w:r>
      <w:r>
        <w:t>простейших</w:t>
      </w:r>
      <w:r>
        <w:rPr>
          <w:spacing w:val="1"/>
        </w:rPr>
        <w:t xml:space="preserve"> </w:t>
      </w:r>
      <w:r>
        <w:t>технических</w:t>
      </w:r>
      <w:r>
        <w:rPr>
          <w:spacing w:val="1"/>
        </w:rPr>
        <w:t xml:space="preserve"> </w:t>
      </w:r>
      <w:r>
        <w:t>устройств,</w:t>
      </w:r>
      <w:r>
        <w:rPr>
          <w:spacing w:val="1"/>
        </w:rPr>
        <w:t xml:space="preserve"> </w:t>
      </w:r>
      <w:r>
        <w:t>обеспечивающих</w:t>
      </w:r>
      <w:r>
        <w:rPr>
          <w:spacing w:val="1"/>
        </w:rPr>
        <w:t xml:space="preserve"> </w:t>
      </w:r>
      <w:r>
        <w:t>условия</w:t>
      </w:r>
      <w:r>
        <w:rPr>
          <w:spacing w:val="1"/>
        </w:rPr>
        <w:t xml:space="preserve"> </w:t>
      </w:r>
      <w:r>
        <w:t>содержания</w:t>
      </w:r>
      <w:r>
        <w:rPr>
          <w:spacing w:val="1"/>
        </w:rPr>
        <w:t xml:space="preserve"> </w:t>
      </w:r>
      <w:r>
        <w:t>животных</w:t>
      </w:r>
      <w:r>
        <w:rPr>
          <w:spacing w:val="1"/>
        </w:rPr>
        <w:t xml:space="preserve"> </w:t>
      </w:r>
      <w:r>
        <w:t>и</w:t>
      </w:r>
      <w:r>
        <w:rPr>
          <w:spacing w:val="1"/>
        </w:rPr>
        <w:t xml:space="preserve"> </w:t>
      </w:r>
      <w:r>
        <w:t>облегчающих</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клетки,</w:t>
      </w:r>
      <w:r>
        <w:rPr>
          <w:spacing w:val="1"/>
        </w:rPr>
        <w:t xml:space="preserve"> </w:t>
      </w:r>
      <w:r>
        <w:t>будки</w:t>
      </w:r>
      <w:r>
        <w:rPr>
          <w:spacing w:val="1"/>
        </w:rPr>
        <w:t xml:space="preserve"> </w:t>
      </w:r>
      <w:r>
        <w:t>для</w:t>
      </w:r>
      <w:r>
        <w:rPr>
          <w:spacing w:val="1"/>
        </w:rPr>
        <w:t xml:space="preserve"> </w:t>
      </w:r>
      <w:r>
        <w:t>собак,</w:t>
      </w:r>
      <w:r>
        <w:rPr>
          <w:spacing w:val="1"/>
        </w:rPr>
        <w:t xml:space="preserve"> </w:t>
      </w:r>
      <w:r>
        <w:t>автопоилки</w:t>
      </w:r>
      <w:r>
        <w:rPr>
          <w:spacing w:val="1"/>
        </w:rPr>
        <w:t xml:space="preserve"> </w:t>
      </w:r>
      <w:r>
        <w:t>для</w:t>
      </w:r>
      <w:r>
        <w:rPr>
          <w:spacing w:val="1"/>
        </w:rPr>
        <w:t xml:space="preserve"> </w:t>
      </w:r>
      <w:r>
        <w:t>птиц,</w:t>
      </w:r>
      <w:r>
        <w:rPr>
          <w:spacing w:val="1"/>
        </w:rPr>
        <w:t xml:space="preserve"> </w:t>
      </w:r>
      <w:r>
        <w:t>устройства для аэрации аквариумов, автоматизированные кормушки для кошек и др.</w:t>
      </w:r>
      <w:r>
        <w:rPr>
          <w:spacing w:val="-67"/>
        </w:rPr>
        <w:t xml:space="preserve"> </w:t>
      </w:r>
      <w:r>
        <w:t>Выявление</w:t>
      </w:r>
      <w:r>
        <w:rPr>
          <w:spacing w:val="-5"/>
        </w:rPr>
        <w:t xml:space="preserve"> </w:t>
      </w:r>
      <w:r>
        <w:t>проблем</w:t>
      </w:r>
      <w:r>
        <w:rPr>
          <w:spacing w:val="-5"/>
        </w:rPr>
        <w:t xml:space="preserve"> </w:t>
      </w:r>
      <w:r>
        <w:t>бездомных</w:t>
      </w:r>
      <w:r>
        <w:rPr>
          <w:spacing w:val="-1"/>
        </w:rPr>
        <w:t xml:space="preserve"> </w:t>
      </w:r>
      <w:r>
        <w:t>животных</w:t>
      </w:r>
      <w:r>
        <w:rPr>
          <w:spacing w:val="-5"/>
        </w:rPr>
        <w:t xml:space="preserve"> </w:t>
      </w:r>
      <w:r>
        <w:t>для</w:t>
      </w:r>
      <w:r>
        <w:rPr>
          <w:spacing w:val="-2"/>
        </w:rPr>
        <w:t xml:space="preserve"> </w:t>
      </w:r>
      <w:r>
        <w:t>своего</w:t>
      </w:r>
      <w:r>
        <w:rPr>
          <w:spacing w:val="-1"/>
        </w:rPr>
        <w:t xml:space="preserve"> </w:t>
      </w:r>
      <w:r>
        <w:t>микрорайона,</w:t>
      </w:r>
      <w:r>
        <w:rPr>
          <w:spacing w:val="-3"/>
        </w:rPr>
        <w:t xml:space="preserve"> </w:t>
      </w:r>
      <w:r>
        <w:t>села,</w:t>
      </w:r>
      <w:r>
        <w:rPr>
          <w:spacing w:val="-3"/>
        </w:rPr>
        <w:t xml:space="preserve"> </w:t>
      </w:r>
      <w:r>
        <w:t>посёлка.</w:t>
      </w:r>
    </w:p>
    <w:p w:rsidR="006B28B4" w:rsidRDefault="00DA7639">
      <w:pPr>
        <w:pStyle w:val="a3"/>
        <w:ind w:right="391"/>
      </w:pPr>
      <w:r>
        <w:t>Составление вопросников, анкет и тестов для учебных предметов. Проведение</w:t>
      </w:r>
      <w:r>
        <w:rPr>
          <w:spacing w:val="-67"/>
        </w:rPr>
        <w:t xml:space="preserve"> </w:t>
      </w:r>
      <w:r>
        <w:t>анкетирования</w:t>
      </w:r>
      <w:r>
        <w:rPr>
          <w:spacing w:val="-1"/>
        </w:rPr>
        <w:t xml:space="preserve"> </w:t>
      </w:r>
      <w:r>
        <w:t>и</w:t>
      </w:r>
      <w:r>
        <w:rPr>
          <w:spacing w:val="-3"/>
        </w:rPr>
        <w:t xml:space="preserve"> </w:t>
      </w:r>
      <w:r>
        <w:t>обработка результатов.</w:t>
      </w:r>
    </w:p>
    <w:p w:rsidR="006B28B4" w:rsidRDefault="00DA7639">
      <w:pPr>
        <w:pStyle w:val="a3"/>
        <w:ind w:right="385"/>
      </w:pPr>
      <w:r>
        <w:t>Ознакомление с устройством и работой станков. Упражнения по управлению</w:t>
      </w:r>
      <w:r>
        <w:rPr>
          <w:spacing w:val="1"/>
        </w:rPr>
        <w:t xml:space="preserve"> </w:t>
      </w:r>
      <w:r>
        <w:t>станками.</w:t>
      </w:r>
      <w:r>
        <w:rPr>
          <w:spacing w:val="-2"/>
        </w:rPr>
        <w:t xml:space="preserve"> </w:t>
      </w:r>
      <w:r>
        <w:t>Учебно-практические работы</w:t>
      </w:r>
      <w:r>
        <w:rPr>
          <w:spacing w:val="-2"/>
        </w:rPr>
        <w:t xml:space="preserve"> </w:t>
      </w:r>
      <w:r>
        <w:t>на станках.</w:t>
      </w:r>
    </w:p>
    <w:p w:rsidR="006B28B4" w:rsidRDefault="00DA7639">
      <w:pPr>
        <w:pStyle w:val="a3"/>
        <w:ind w:right="391"/>
      </w:pPr>
      <w:r>
        <w:t>Приготовление</w:t>
      </w:r>
      <w:r>
        <w:rPr>
          <w:spacing w:val="1"/>
        </w:rPr>
        <w:t xml:space="preserve"> </w:t>
      </w:r>
      <w:r>
        <w:t>десертов,</w:t>
      </w:r>
      <w:r>
        <w:rPr>
          <w:spacing w:val="1"/>
        </w:rPr>
        <w:t xml:space="preserve"> </w:t>
      </w:r>
      <w:r>
        <w:t>кулинарных</w:t>
      </w:r>
      <w:r>
        <w:rPr>
          <w:spacing w:val="1"/>
        </w:rPr>
        <w:t xml:space="preserve"> </w:t>
      </w:r>
      <w:r>
        <w:t>блюд</w:t>
      </w:r>
      <w:r>
        <w:rPr>
          <w:spacing w:val="1"/>
        </w:rPr>
        <w:t xml:space="preserve"> </w:t>
      </w:r>
      <w:r>
        <w:t>из</w:t>
      </w:r>
      <w:r>
        <w:rPr>
          <w:spacing w:val="1"/>
        </w:rPr>
        <w:t xml:space="preserve"> </w:t>
      </w:r>
      <w:r>
        <w:t>теста</w:t>
      </w:r>
      <w:r>
        <w:rPr>
          <w:spacing w:val="1"/>
        </w:rPr>
        <w:t xml:space="preserve"> </w:t>
      </w:r>
      <w:r>
        <w:t>и</w:t>
      </w:r>
      <w:r>
        <w:rPr>
          <w:spacing w:val="1"/>
        </w:rPr>
        <w:t xml:space="preserve"> </w:t>
      </w:r>
      <w:r>
        <w:t>органолептическая</w:t>
      </w:r>
      <w:r>
        <w:rPr>
          <w:spacing w:val="1"/>
        </w:rPr>
        <w:t xml:space="preserve"> </w:t>
      </w:r>
      <w:r>
        <w:t>оценка</w:t>
      </w:r>
      <w:r>
        <w:rPr>
          <w:spacing w:val="1"/>
        </w:rPr>
        <w:t xml:space="preserve"> </w:t>
      </w:r>
      <w:r>
        <w:t>их</w:t>
      </w:r>
      <w:r>
        <w:rPr>
          <w:spacing w:val="1"/>
        </w:rPr>
        <w:t xml:space="preserve"> </w:t>
      </w:r>
      <w:r>
        <w:t>качества.</w:t>
      </w:r>
      <w:r>
        <w:rPr>
          <w:spacing w:val="1"/>
        </w:rPr>
        <w:t xml:space="preserve"> </w:t>
      </w:r>
      <w:r>
        <w:t>Механическая</w:t>
      </w:r>
      <w:r>
        <w:rPr>
          <w:spacing w:val="1"/>
        </w:rPr>
        <w:t xml:space="preserve"> </w:t>
      </w:r>
      <w:r>
        <w:t>обработка</w:t>
      </w:r>
      <w:r>
        <w:rPr>
          <w:spacing w:val="1"/>
        </w:rPr>
        <w:t xml:space="preserve"> </w:t>
      </w:r>
      <w:r>
        <w:t>рыбы</w:t>
      </w:r>
      <w:r>
        <w:rPr>
          <w:spacing w:val="1"/>
        </w:rPr>
        <w:t xml:space="preserve"> </w:t>
      </w:r>
      <w:r>
        <w:t>и</w:t>
      </w:r>
      <w:r>
        <w:rPr>
          <w:spacing w:val="71"/>
        </w:rPr>
        <w:t xml:space="preserve"> </w:t>
      </w:r>
      <w:r>
        <w:t>морепродуктов.</w:t>
      </w:r>
      <w:r>
        <w:rPr>
          <w:spacing w:val="1"/>
        </w:rPr>
        <w:t xml:space="preserve"> </w:t>
      </w:r>
      <w:r>
        <w:t>Приготовление</w:t>
      </w:r>
      <w:r>
        <w:rPr>
          <w:spacing w:val="-1"/>
        </w:rPr>
        <w:t xml:space="preserve"> </w:t>
      </w:r>
      <w:r>
        <w:t>блюд</w:t>
      </w:r>
      <w:r>
        <w:rPr>
          <w:spacing w:val="1"/>
        </w:rPr>
        <w:t xml:space="preserve"> </w:t>
      </w:r>
      <w:r>
        <w:t>из рыбы</w:t>
      </w:r>
      <w:r>
        <w:rPr>
          <w:spacing w:val="-4"/>
        </w:rPr>
        <w:t xml:space="preserve"> </w:t>
      </w:r>
      <w:r>
        <w:t>и морепродуктов.</w:t>
      </w:r>
    </w:p>
    <w:p w:rsidR="006B28B4" w:rsidRDefault="00DA7639">
      <w:pPr>
        <w:pStyle w:val="a3"/>
        <w:ind w:right="385"/>
      </w:pPr>
      <w:r>
        <w:t>Определение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групп</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грибов. Определение культивируемых грибов по внешнему виду. Создание условий</w:t>
      </w:r>
      <w:r>
        <w:rPr>
          <w:spacing w:val="1"/>
        </w:rPr>
        <w:t xml:space="preserve"> </w:t>
      </w:r>
      <w:r>
        <w:t>для искусственного выращивания культивируемых грибов. Владение безопасными</w:t>
      </w:r>
      <w:r>
        <w:rPr>
          <w:spacing w:val="1"/>
        </w:rPr>
        <w:t xml:space="preserve"> </w:t>
      </w:r>
      <w:r>
        <w:t>способами сбора и заготовки грибов. Опыты по осуществлению технологических</w:t>
      </w:r>
      <w:r>
        <w:rPr>
          <w:spacing w:val="1"/>
        </w:rPr>
        <w:t xml:space="preserve"> </w:t>
      </w:r>
      <w:r>
        <w:t>процессов</w:t>
      </w:r>
      <w:r>
        <w:rPr>
          <w:spacing w:val="1"/>
        </w:rPr>
        <w:t xml:space="preserve"> </w:t>
      </w:r>
      <w:r>
        <w:t>промышленного</w:t>
      </w:r>
      <w:r>
        <w:rPr>
          <w:spacing w:val="1"/>
        </w:rPr>
        <w:t xml:space="preserve"> </w:t>
      </w:r>
      <w:r>
        <w:t>производства</w:t>
      </w:r>
      <w:r>
        <w:rPr>
          <w:spacing w:val="1"/>
        </w:rPr>
        <w:t xml:space="preserve"> </w:t>
      </w:r>
      <w:r>
        <w:t>культивируемых</w:t>
      </w:r>
      <w:r>
        <w:rPr>
          <w:spacing w:val="1"/>
        </w:rPr>
        <w:t xml:space="preserve"> </w:t>
      </w:r>
      <w:r>
        <w:t>грибов</w:t>
      </w:r>
      <w:r>
        <w:rPr>
          <w:spacing w:val="1"/>
        </w:rPr>
        <w:t xml:space="preserve"> </w:t>
      </w:r>
      <w:r>
        <w:t>(в</w:t>
      </w:r>
      <w:r>
        <w:rPr>
          <w:spacing w:val="70"/>
        </w:rPr>
        <w:t xml:space="preserve"> </w:t>
      </w:r>
      <w:r>
        <w:t>условиях</w:t>
      </w:r>
      <w:r>
        <w:rPr>
          <w:spacing w:val="1"/>
        </w:rPr>
        <w:t xml:space="preserve"> </w:t>
      </w:r>
      <w:r>
        <w:t>своего региона).</w:t>
      </w:r>
    </w:p>
    <w:p w:rsidR="006B28B4" w:rsidRDefault="00DA7639">
      <w:pPr>
        <w:pStyle w:val="a3"/>
        <w:spacing w:line="322" w:lineRule="exact"/>
        <w:ind w:left="1401" w:firstLine="0"/>
        <w:jc w:val="left"/>
      </w:pPr>
      <w:r>
        <w:t>класс</w:t>
      </w:r>
    </w:p>
    <w:p w:rsidR="006B28B4" w:rsidRDefault="00DA7639">
      <w:pPr>
        <w:pStyle w:val="a3"/>
        <w:ind w:right="384"/>
      </w:pPr>
      <w:r>
        <w:rPr>
          <w:i/>
        </w:rPr>
        <w:t>Теоретические сведения</w:t>
      </w:r>
      <w:r>
        <w:t>. Дизайн в процессе проектирования продукта труда.</w:t>
      </w:r>
      <w:r>
        <w:rPr>
          <w:spacing w:val="1"/>
        </w:rPr>
        <w:t xml:space="preserve"> </w:t>
      </w:r>
      <w:r>
        <w:t>Методы</w:t>
      </w:r>
      <w:r>
        <w:rPr>
          <w:spacing w:val="1"/>
        </w:rPr>
        <w:t xml:space="preserve"> </w:t>
      </w:r>
      <w:r>
        <w:t>дизайнерской</w:t>
      </w:r>
      <w:r>
        <w:rPr>
          <w:spacing w:val="1"/>
        </w:rPr>
        <w:t xml:space="preserve"> </w:t>
      </w:r>
      <w:r>
        <w:t>деятельности.</w:t>
      </w:r>
      <w:r>
        <w:rPr>
          <w:spacing w:val="1"/>
        </w:rPr>
        <w:t xml:space="preserve"> </w:t>
      </w:r>
      <w:r>
        <w:t>Метод</w:t>
      </w:r>
      <w:r>
        <w:rPr>
          <w:spacing w:val="1"/>
        </w:rPr>
        <w:t xml:space="preserve"> </w:t>
      </w:r>
      <w:r>
        <w:t>мозгового</w:t>
      </w:r>
      <w:r>
        <w:rPr>
          <w:spacing w:val="1"/>
        </w:rPr>
        <w:t xml:space="preserve"> </w:t>
      </w:r>
      <w:r>
        <w:t>штурма</w:t>
      </w:r>
      <w:r>
        <w:rPr>
          <w:spacing w:val="1"/>
        </w:rPr>
        <w:t xml:space="preserve"> </w:t>
      </w:r>
      <w:r>
        <w:t>при</w:t>
      </w:r>
      <w:r>
        <w:rPr>
          <w:spacing w:val="1"/>
        </w:rPr>
        <w:t xml:space="preserve"> </w:t>
      </w:r>
      <w:r>
        <w:t>создании</w:t>
      </w:r>
      <w:r>
        <w:rPr>
          <w:spacing w:val="-67"/>
        </w:rPr>
        <w:t xml:space="preserve"> </w:t>
      </w:r>
      <w:r>
        <w:t>инноваций.</w:t>
      </w:r>
    </w:p>
    <w:p w:rsidR="006B28B4" w:rsidRDefault="00DA7639">
      <w:pPr>
        <w:pStyle w:val="a3"/>
        <w:ind w:right="390"/>
      </w:pPr>
      <w:r>
        <w:t>Продукт труда. Стандарты производства продуктов труда. Эталоны контроля</w:t>
      </w:r>
      <w:r>
        <w:rPr>
          <w:spacing w:val="1"/>
        </w:rPr>
        <w:t xml:space="preserve"> </w:t>
      </w:r>
      <w:r>
        <w:t>качества</w:t>
      </w:r>
      <w:r>
        <w:rPr>
          <w:spacing w:val="1"/>
        </w:rPr>
        <w:t xml:space="preserve"> </w:t>
      </w:r>
      <w:r>
        <w:t>продуктов</w:t>
      </w:r>
      <w:r>
        <w:rPr>
          <w:spacing w:val="1"/>
        </w:rPr>
        <w:t xml:space="preserve"> </w:t>
      </w:r>
      <w:r>
        <w:t>труда.</w:t>
      </w:r>
      <w:r>
        <w:rPr>
          <w:spacing w:val="1"/>
        </w:rPr>
        <w:t xml:space="preserve"> </w:t>
      </w:r>
      <w:r>
        <w:t>Измерительные</w:t>
      </w:r>
      <w:r>
        <w:rPr>
          <w:spacing w:val="1"/>
        </w:rPr>
        <w:t xml:space="preserve"> </w:t>
      </w:r>
      <w:r>
        <w:t>приборы</w:t>
      </w:r>
      <w:r>
        <w:rPr>
          <w:spacing w:val="1"/>
        </w:rPr>
        <w:t xml:space="preserve"> </w:t>
      </w:r>
      <w:r>
        <w:t>и</w:t>
      </w:r>
      <w:r>
        <w:rPr>
          <w:spacing w:val="1"/>
        </w:rPr>
        <w:t xml:space="preserve"> </w:t>
      </w:r>
      <w:r>
        <w:t>контроль</w:t>
      </w:r>
      <w:r>
        <w:rPr>
          <w:spacing w:val="1"/>
        </w:rPr>
        <w:t xml:space="preserve"> </w:t>
      </w:r>
      <w:r>
        <w:t>стандартизированных характеристик продуктов труда. Классификация технологий.</w:t>
      </w:r>
      <w:r>
        <w:rPr>
          <w:spacing w:val="1"/>
        </w:rPr>
        <w:t xml:space="preserve"> </w:t>
      </w:r>
      <w:r>
        <w:t>Технологии</w:t>
      </w:r>
      <w:r>
        <w:rPr>
          <w:spacing w:val="1"/>
        </w:rPr>
        <w:t xml:space="preserve"> </w:t>
      </w:r>
      <w:r>
        <w:t>материального</w:t>
      </w:r>
      <w:r>
        <w:rPr>
          <w:spacing w:val="1"/>
        </w:rPr>
        <w:t xml:space="preserve"> </w:t>
      </w:r>
      <w:r>
        <w:t>производства.</w:t>
      </w:r>
      <w:r>
        <w:rPr>
          <w:spacing w:val="1"/>
        </w:rPr>
        <w:t xml:space="preserve"> </w:t>
      </w:r>
      <w:r>
        <w:t>Технологии</w:t>
      </w:r>
      <w:r>
        <w:rPr>
          <w:spacing w:val="1"/>
        </w:rPr>
        <w:t xml:space="preserve"> </w:t>
      </w:r>
      <w:r>
        <w:t>сельскохозяйственного</w:t>
      </w:r>
      <w:r>
        <w:rPr>
          <w:spacing w:val="1"/>
        </w:rPr>
        <w:t xml:space="preserve"> </w:t>
      </w:r>
      <w:r>
        <w:t>производства</w:t>
      </w:r>
      <w:r>
        <w:rPr>
          <w:spacing w:val="-2"/>
        </w:rPr>
        <w:t xml:space="preserve"> </w:t>
      </w:r>
      <w:r>
        <w:t>и</w:t>
      </w:r>
      <w:r>
        <w:rPr>
          <w:spacing w:val="-2"/>
        </w:rPr>
        <w:t xml:space="preserve"> </w:t>
      </w:r>
      <w:r>
        <w:t>земледелия.</w:t>
      </w:r>
      <w:r>
        <w:rPr>
          <w:spacing w:val="-1"/>
        </w:rPr>
        <w:t xml:space="preserve"> </w:t>
      </w:r>
      <w:r>
        <w:t>Классификация</w:t>
      </w:r>
      <w:r>
        <w:rPr>
          <w:spacing w:val="-4"/>
        </w:rPr>
        <w:t xml:space="preserve"> </w:t>
      </w:r>
      <w:r>
        <w:t>информационных технологий.</w:t>
      </w:r>
    </w:p>
    <w:p w:rsidR="006B28B4" w:rsidRDefault="00DA7639">
      <w:pPr>
        <w:pStyle w:val="a3"/>
        <w:ind w:right="390"/>
      </w:pPr>
      <w:r>
        <w:t>Органы</w:t>
      </w:r>
      <w:r>
        <w:rPr>
          <w:spacing w:val="1"/>
        </w:rPr>
        <w:t xml:space="preserve"> </w:t>
      </w:r>
      <w:r>
        <w:t>управления</w:t>
      </w:r>
      <w:r>
        <w:rPr>
          <w:spacing w:val="1"/>
        </w:rPr>
        <w:t xml:space="preserve"> </w:t>
      </w:r>
      <w:r>
        <w:t>технологическими</w:t>
      </w:r>
      <w:r>
        <w:rPr>
          <w:spacing w:val="1"/>
        </w:rPr>
        <w:t xml:space="preserve"> </w:t>
      </w:r>
      <w:r>
        <w:t>машинами.</w:t>
      </w:r>
      <w:r>
        <w:rPr>
          <w:spacing w:val="1"/>
        </w:rPr>
        <w:t xml:space="preserve"> </w:t>
      </w:r>
      <w:r>
        <w:t>Системы</w:t>
      </w:r>
      <w:r>
        <w:rPr>
          <w:spacing w:val="1"/>
        </w:rPr>
        <w:t xml:space="preserve"> </w:t>
      </w:r>
      <w:r>
        <w:t>управления.</w:t>
      </w:r>
      <w:r>
        <w:rPr>
          <w:spacing w:val="-67"/>
        </w:rPr>
        <w:t xml:space="preserve"> </w:t>
      </w:r>
      <w:r>
        <w:t>Автоматическое</w:t>
      </w:r>
      <w:r>
        <w:rPr>
          <w:spacing w:val="1"/>
        </w:rPr>
        <w:t xml:space="preserve"> </w:t>
      </w:r>
      <w:r>
        <w:t>управление</w:t>
      </w:r>
      <w:r>
        <w:rPr>
          <w:spacing w:val="1"/>
        </w:rPr>
        <w:t xml:space="preserve"> </w:t>
      </w:r>
      <w:r>
        <w:t>устройствами</w:t>
      </w:r>
      <w:r>
        <w:rPr>
          <w:spacing w:val="1"/>
        </w:rPr>
        <w:t xml:space="preserve"> </w:t>
      </w:r>
      <w:r>
        <w:t>и</w:t>
      </w:r>
      <w:r>
        <w:rPr>
          <w:spacing w:val="1"/>
        </w:rPr>
        <w:t xml:space="preserve"> </w:t>
      </w:r>
      <w:r>
        <w:t>машинами.</w:t>
      </w:r>
      <w:r>
        <w:rPr>
          <w:spacing w:val="1"/>
        </w:rPr>
        <w:t xml:space="preserve"> </w:t>
      </w:r>
      <w:r>
        <w:t>Основные</w:t>
      </w:r>
      <w:r>
        <w:rPr>
          <w:spacing w:val="1"/>
        </w:rPr>
        <w:t xml:space="preserve"> </w:t>
      </w:r>
      <w:r>
        <w:t>элементы</w:t>
      </w:r>
      <w:r>
        <w:rPr>
          <w:spacing w:val="1"/>
        </w:rPr>
        <w:t xml:space="preserve"> </w:t>
      </w:r>
      <w:r>
        <w:t>автоматики.</w:t>
      </w:r>
      <w:r>
        <w:rPr>
          <w:spacing w:val="-2"/>
        </w:rPr>
        <w:t xml:space="preserve"> </w:t>
      </w:r>
      <w:r>
        <w:t>Автоматизация</w:t>
      </w:r>
      <w:r>
        <w:rPr>
          <w:spacing w:val="-3"/>
        </w:rPr>
        <w:t xml:space="preserve"> </w:t>
      </w:r>
      <w:r>
        <w:t>производства.</w:t>
      </w:r>
    </w:p>
    <w:p w:rsidR="006B28B4" w:rsidRDefault="00DA7639">
      <w:pPr>
        <w:pStyle w:val="a3"/>
        <w:ind w:right="387"/>
      </w:pPr>
      <w:r>
        <w:t>Плавление</w:t>
      </w:r>
      <w:r>
        <w:rPr>
          <w:spacing w:val="1"/>
        </w:rPr>
        <w:t xml:space="preserve"> </w:t>
      </w:r>
      <w:r>
        <w:t>материалов</w:t>
      </w:r>
      <w:r>
        <w:rPr>
          <w:spacing w:val="1"/>
        </w:rPr>
        <w:t xml:space="preserve"> </w:t>
      </w:r>
      <w:r>
        <w:t>и</w:t>
      </w:r>
      <w:r>
        <w:rPr>
          <w:spacing w:val="1"/>
        </w:rPr>
        <w:t xml:space="preserve"> </w:t>
      </w:r>
      <w:r>
        <w:t>отливка</w:t>
      </w:r>
      <w:r>
        <w:rPr>
          <w:spacing w:val="1"/>
        </w:rPr>
        <w:t xml:space="preserve"> </w:t>
      </w:r>
      <w:r>
        <w:t>изделий.</w:t>
      </w:r>
      <w:r>
        <w:rPr>
          <w:spacing w:val="1"/>
        </w:rPr>
        <w:t xml:space="preserve"> </w:t>
      </w:r>
      <w:r>
        <w:t>Пайка</w:t>
      </w:r>
      <w:r>
        <w:rPr>
          <w:spacing w:val="1"/>
        </w:rPr>
        <w:t xml:space="preserve"> </w:t>
      </w:r>
      <w:r>
        <w:t>металлов.</w:t>
      </w:r>
      <w:r>
        <w:rPr>
          <w:spacing w:val="71"/>
        </w:rPr>
        <w:t xml:space="preserve"> </w:t>
      </w:r>
      <w:r>
        <w:t>Сварка</w:t>
      </w:r>
      <w:r>
        <w:rPr>
          <w:spacing w:val="-68"/>
        </w:rPr>
        <w:t xml:space="preserve"> </w:t>
      </w:r>
      <w:r>
        <w:t>материалов.</w:t>
      </w:r>
      <w:r>
        <w:rPr>
          <w:spacing w:val="1"/>
        </w:rPr>
        <w:t xml:space="preserve"> </w:t>
      </w:r>
      <w:r>
        <w:t>Закалка</w:t>
      </w:r>
      <w:r>
        <w:rPr>
          <w:spacing w:val="1"/>
        </w:rPr>
        <w:t xml:space="preserve"> </w:t>
      </w:r>
      <w:r>
        <w:t>материалов.</w:t>
      </w:r>
      <w:r>
        <w:rPr>
          <w:spacing w:val="1"/>
        </w:rPr>
        <w:t xml:space="preserve"> </w:t>
      </w:r>
      <w:r>
        <w:t>Электроискровая</w:t>
      </w:r>
      <w:r>
        <w:rPr>
          <w:spacing w:val="1"/>
        </w:rPr>
        <w:t xml:space="preserve"> </w:t>
      </w:r>
      <w:r>
        <w:t>обработка</w:t>
      </w:r>
      <w:r>
        <w:rPr>
          <w:spacing w:val="1"/>
        </w:rPr>
        <w:t xml:space="preserve"> </w:t>
      </w:r>
      <w:r>
        <w:t>материалов.</w:t>
      </w:r>
      <w:r>
        <w:rPr>
          <w:spacing w:val="1"/>
        </w:rPr>
        <w:t xml:space="preserve"> </w:t>
      </w:r>
      <w:r>
        <w:t>Электрохимическая</w:t>
      </w:r>
      <w:r>
        <w:rPr>
          <w:spacing w:val="31"/>
        </w:rPr>
        <w:t xml:space="preserve"> </w:t>
      </w:r>
      <w:r>
        <w:t>обработка</w:t>
      </w:r>
      <w:r>
        <w:rPr>
          <w:spacing w:val="33"/>
        </w:rPr>
        <w:t xml:space="preserve"> </w:t>
      </w:r>
      <w:r>
        <w:t>металлов.</w:t>
      </w:r>
      <w:r>
        <w:rPr>
          <w:spacing w:val="32"/>
        </w:rPr>
        <w:t xml:space="preserve"> </w:t>
      </w:r>
      <w:r>
        <w:t>Ультразвуковая</w:t>
      </w:r>
      <w:r>
        <w:rPr>
          <w:spacing w:val="30"/>
        </w:rPr>
        <w:t xml:space="preserve"> </w:t>
      </w:r>
      <w:r>
        <w:t>обработка</w:t>
      </w:r>
      <w:r>
        <w:rPr>
          <w:spacing w:val="33"/>
        </w:rPr>
        <w:t xml:space="preserve"> </w:t>
      </w:r>
      <w:r>
        <w:t>материалов.</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2" w:firstLine="0"/>
      </w:pPr>
      <w:r>
        <w:t>Лучевые</w:t>
      </w:r>
      <w:r>
        <w:rPr>
          <w:spacing w:val="1"/>
        </w:rPr>
        <w:t xml:space="preserve"> </w:t>
      </w:r>
      <w:r>
        <w:t>методы</w:t>
      </w:r>
      <w:r>
        <w:rPr>
          <w:spacing w:val="1"/>
        </w:rPr>
        <w:t xml:space="preserve"> </w:t>
      </w:r>
      <w:r>
        <w:t>обработки</w:t>
      </w:r>
      <w:r>
        <w:rPr>
          <w:spacing w:val="1"/>
        </w:rPr>
        <w:t xml:space="preserve"> </w:t>
      </w:r>
      <w:r>
        <w:t>материалов.</w:t>
      </w:r>
      <w:r>
        <w:rPr>
          <w:spacing w:val="1"/>
        </w:rPr>
        <w:t xml:space="preserve"> </w:t>
      </w:r>
      <w:r>
        <w:t>Особенности</w:t>
      </w:r>
      <w:r>
        <w:rPr>
          <w:spacing w:val="1"/>
        </w:rPr>
        <w:t xml:space="preserve"> </w:t>
      </w:r>
      <w:r>
        <w:t>технологий</w:t>
      </w:r>
      <w:r>
        <w:rPr>
          <w:spacing w:val="1"/>
        </w:rPr>
        <w:t xml:space="preserve"> </w:t>
      </w:r>
      <w:r>
        <w:t>обработки</w:t>
      </w:r>
      <w:r>
        <w:rPr>
          <w:spacing w:val="1"/>
        </w:rPr>
        <w:t xml:space="preserve"> </w:t>
      </w:r>
      <w:r>
        <w:t>жидкостей</w:t>
      </w:r>
      <w:r>
        <w:rPr>
          <w:spacing w:val="-1"/>
        </w:rPr>
        <w:t xml:space="preserve"> </w:t>
      </w:r>
      <w:r>
        <w:t>и газов.</w:t>
      </w:r>
    </w:p>
    <w:p w:rsidR="006B28B4" w:rsidRDefault="00DA7639">
      <w:pPr>
        <w:pStyle w:val="a3"/>
        <w:spacing w:line="321" w:lineRule="exact"/>
        <w:ind w:left="1401" w:firstLine="0"/>
      </w:pPr>
      <w:r>
        <w:t>Мясо</w:t>
      </w:r>
      <w:r>
        <w:rPr>
          <w:spacing w:val="-4"/>
        </w:rPr>
        <w:t xml:space="preserve"> </w:t>
      </w:r>
      <w:r>
        <w:t>птицы.</w:t>
      </w:r>
      <w:r>
        <w:rPr>
          <w:spacing w:val="-2"/>
        </w:rPr>
        <w:t xml:space="preserve"> </w:t>
      </w:r>
      <w:r>
        <w:t>Мясо</w:t>
      </w:r>
      <w:r>
        <w:rPr>
          <w:spacing w:val="-5"/>
        </w:rPr>
        <w:t xml:space="preserve"> </w:t>
      </w:r>
      <w:r>
        <w:t>животных.</w:t>
      </w:r>
    </w:p>
    <w:p w:rsidR="006B28B4" w:rsidRDefault="00DA7639">
      <w:pPr>
        <w:pStyle w:val="a3"/>
        <w:spacing w:before="1"/>
        <w:ind w:right="392"/>
      </w:pPr>
      <w:r>
        <w:t>Выделение</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Химическая</w:t>
      </w:r>
      <w:r>
        <w:rPr>
          <w:spacing w:val="1"/>
        </w:rPr>
        <w:t xml:space="preserve"> </w:t>
      </w:r>
      <w:r>
        <w:t>обработка</w:t>
      </w:r>
      <w:r>
        <w:rPr>
          <w:spacing w:val="1"/>
        </w:rPr>
        <w:t xml:space="preserve"> </w:t>
      </w:r>
      <w:r>
        <w:t>материалов</w:t>
      </w:r>
      <w:r>
        <w:rPr>
          <w:spacing w:val="-4"/>
        </w:rPr>
        <w:t xml:space="preserve"> </w:t>
      </w:r>
      <w:r>
        <w:t>и получение новых</w:t>
      </w:r>
      <w:r>
        <w:rPr>
          <w:spacing w:val="1"/>
        </w:rPr>
        <w:t xml:space="preserve"> </w:t>
      </w:r>
      <w:r>
        <w:t>веществ.</w:t>
      </w:r>
    </w:p>
    <w:p w:rsidR="006B28B4" w:rsidRDefault="00DA7639">
      <w:pPr>
        <w:pStyle w:val="a3"/>
        <w:spacing w:line="242" w:lineRule="auto"/>
        <w:ind w:right="384"/>
      </w:pPr>
      <w:r>
        <w:t>Материальные</w:t>
      </w:r>
      <w:r>
        <w:rPr>
          <w:spacing w:val="1"/>
        </w:rPr>
        <w:t xml:space="preserve"> </w:t>
      </w:r>
      <w:r>
        <w:t>формы</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хранения.</w:t>
      </w:r>
      <w:r>
        <w:rPr>
          <w:spacing w:val="1"/>
        </w:rPr>
        <w:t xml:space="preserve"> </w:t>
      </w:r>
      <w:r>
        <w:t>Средства</w:t>
      </w:r>
      <w:r>
        <w:rPr>
          <w:spacing w:val="1"/>
        </w:rPr>
        <w:t xml:space="preserve"> </w:t>
      </w:r>
      <w:r>
        <w:t>записи</w:t>
      </w:r>
      <w:r>
        <w:rPr>
          <w:spacing w:val="-2"/>
        </w:rPr>
        <w:t xml:space="preserve"> </w:t>
      </w:r>
      <w:r>
        <w:t>информации.</w:t>
      </w:r>
      <w:r>
        <w:rPr>
          <w:spacing w:val="-3"/>
        </w:rPr>
        <w:t xml:space="preserve"> </w:t>
      </w:r>
      <w:r>
        <w:t>Современные</w:t>
      </w:r>
      <w:r>
        <w:rPr>
          <w:spacing w:val="-1"/>
        </w:rPr>
        <w:t xml:space="preserve"> </w:t>
      </w:r>
      <w:r>
        <w:t>технологии</w:t>
      </w:r>
      <w:r>
        <w:rPr>
          <w:spacing w:val="-2"/>
        </w:rPr>
        <w:t xml:space="preserve"> </w:t>
      </w:r>
      <w:r>
        <w:t>записи</w:t>
      </w:r>
      <w:r>
        <w:rPr>
          <w:spacing w:val="-3"/>
        </w:rPr>
        <w:t xml:space="preserve"> </w:t>
      </w:r>
      <w:r>
        <w:t>и</w:t>
      </w:r>
      <w:r>
        <w:rPr>
          <w:spacing w:val="-2"/>
        </w:rPr>
        <w:t xml:space="preserve"> </w:t>
      </w:r>
      <w:r>
        <w:t>хранения</w:t>
      </w:r>
      <w:r>
        <w:rPr>
          <w:spacing w:val="-4"/>
        </w:rPr>
        <w:t xml:space="preserve"> </w:t>
      </w:r>
      <w:r>
        <w:t>информации.</w:t>
      </w:r>
    </w:p>
    <w:p w:rsidR="006B28B4" w:rsidRDefault="00DA7639">
      <w:pPr>
        <w:pStyle w:val="a3"/>
        <w:ind w:right="389"/>
      </w:pPr>
      <w:r>
        <w:t>Микроорганизмы, их строение и значение для человека. Бактерии и вирусы в</w:t>
      </w:r>
      <w:r>
        <w:rPr>
          <w:spacing w:val="1"/>
        </w:rPr>
        <w:t xml:space="preserve"> </w:t>
      </w:r>
      <w:r>
        <w:t>биотехнологиях.</w:t>
      </w:r>
      <w:r>
        <w:rPr>
          <w:spacing w:val="1"/>
        </w:rPr>
        <w:t xml:space="preserve"> </w:t>
      </w:r>
      <w:r>
        <w:t>Культивирование</w:t>
      </w:r>
      <w:r>
        <w:rPr>
          <w:spacing w:val="1"/>
        </w:rPr>
        <w:t xml:space="preserve"> </w:t>
      </w:r>
      <w:r>
        <w:t>одноклеточных</w:t>
      </w:r>
      <w:r>
        <w:rPr>
          <w:spacing w:val="1"/>
        </w:rPr>
        <w:t xml:space="preserve"> </w:t>
      </w:r>
      <w:r>
        <w:t>зелёных</w:t>
      </w:r>
      <w:r>
        <w:rPr>
          <w:spacing w:val="1"/>
        </w:rPr>
        <w:t xml:space="preserve"> </w:t>
      </w:r>
      <w:r>
        <w:t>водорослей.</w:t>
      </w:r>
      <w:r>
        <w:rPr>
          <w:spacing w:val="1"/>
        </w:rPr>
        <w:t xml:space="preserve"> </w:t>
      </w:r>
      <w:r>
        <w:t>Использование</w:t>
      </w:r>
      <w:r>
        <w:rPr>
          <w:spacing w:val="-1"/>
        </w:rPr>
        <w:t xml:space="preserve"> </w:t>
      </w:r>
      <w:r>
        <w:t>одноклеточных</w:t>
      </w:r>
      <w:r>
        <w:rPr>
          <w:spacing w:val="1"/>
        </w:rPr>
        <w:t xml:space="preserve"> </w:t>
      </w:r>
      <w:r>
        <w:t>грибов</w:t>
      </w:r>
      <w:r>
        <w:rPr>
          <w:spacing w:val="-4"/>
        </w:rPr>
        <w:t xml:space="preserve"> </w:t>
      </w:r>
      <w:r>
        <w:t>в</w:t>
      </w:r>
      <w:r>
        <w:rPr>
          <w:spacing w:val="-3"/>
        </w:rPr>
        <w:t xml:space="preserve"> </w:t>
      </w:r>
      <w:r>
        <w:t>биотехнологиях.</w:t>
      </w:r>
    </w:p>
    <w:p w:rsidR="006B28B4" w:rsidRDefault="00DA7639">
      <w:pPr>
        <w:pStyle w:val="a3"/>
        <w:ind w:right="393"/>
      </w:pPr>
      <w:r>
        <w:t>Получение продукции животноводства. Разведение животных, их породы и</w:t>
      </w:r>
      <w:r>
        <w:rPr>
          <w:spacing w:val="1"/>
        </w:rPr>
        <w:t xml:space="preserve"> </w:t>
      </w:r>
      <w:r>
        <w:t>продуктивность.</w:t>
      </w:r>
    </w:p>
    <w:p w:rsidR="006B28B4" w:rsidRDefault="00DA7639">
      <w:pPr>
        <w:pStyle w:val="a3"/>
        <w:ind w:right="392"/>
      </w:pPr>
      <w:r>
        <w:t>Основные категории рыночной экономики. Что такое рынок. Маркетинг как</w:t>
      </w:r>
      <w:r>
        <w:rPr>
          <w:spacing w:val="1"/>
        </w:rPr>
        <w:t xml:space="preserve"> </w:t>
      </w:r>
      <w:r>
        <w:t>технология</w:t>
      </w:r>
      <w:r>
        <w:rPr>
          <w:spacing w:val="1"/>
        </w:rPr>
        <w:t xml:space="preserve"> </w:t>
      </w:r>
      <w:r>
        <w:t>управления</w:t>
      </w:r>
      <w:r>
        <w:rPr>
          <w:spacing w:val="1"/>
        </w:rPr>
        <w:t xml:space="preserve"> </w:t>
      </w:r>
      <w:r>
        <w:t>рынком.</w:t>
      </w:r>
      <w:r>
        <w:rPr>
          <w:spacing w:val="1"/>
        </w:rPr>
        <w:t xml:space="preserve"> </w:t>
      </w:r>
      <w:r>
        <w:t>Методы</w:t>
      </w:r>
      <w:r>
        <w:rPr>
          <w:spacing w:val="1"/>
        </w:rPr>
        <w:t xml:space="preserve"> </w:t>
      </w:r>
      <w:r>
        <w:t>стимулирования</w:t>
      </w:r>
      <w:r>
        <w:rPr>
          <w:spacing w:val="1"/>
        </w:rPr>
        <w:t xml:space="preserve"> </w:t>
      </w:r>
      <w:r>
        <w:t>сбыта.</w:t>
      </w:r>
      <w:r>
        <w:rPr>
          <w:spacing w:val="1"/>
        </w:rPr>
        <w:t xml:space="preserve"> </w:t>
      </w:r>
      <w:r>
        <w:t>Методы</w:t>
      </w:r>
      <w:r>
        <w:rPr>
          <w:spacing w:val="1"/>
        </w:rPr>
        <w:t xml:space="preserve"> </w:t>
      </w:r>
      <w:r>
        <w:t>исследования</w:t>
      </w:r>
      <w:r>
        <w:rPr>
          <w:spacing w:val="-1"/>
        </w:rPr>
        <w:t xml:space="preserve"> </w:t>
      </w:r>
      <w:r>
        <w:t>рынка.</w:t>
      </w:r>
    </w:p>
    <w:p w:rsidR="006B28B4" w:rsidRDefault="00DA7639">
      <w:pPr>
        <w:pStyle w:val="a3"/>
        <w:ind w:right="389"/>
      </w:pPr>
      <w:r>
        <w:rPr>
          <w:i/>
        </w:rPr>
        <w:t>Практические работы</w:t>
      </w:r>
      <w:r>
        <w:t>. Деловая игра «Мозговой штурм». Разработка изделия</w:t>
      </w:r>
      <w:r>
        <w:rPr>
          <w:spacing w:val="1"/>
        </w:rPr>
        <w:t xml:space="preserve"> </w:t>
      </w:r>
      <w:r>
        <w:t>на</w:t>
      </w:r>
      <w:r>
        <w:rPr>
          <w:spacing w:val="1"/>
        </w:rPr>
        <w:t xml:space="preserve"> </w:t>
      </w:r>
      <w:r>
        <w:t>основе</w:t>
      </w:r>
      <w:r>
        <w:rPr>
          <w:spacing w:val="1"/>
        </w:rPr>
        <w:t xml:space="preserve"> </w:t>
      </w:r>
      <w:r>
        <w:t>морфологического</w:t>
      </w:r>
      <w:r>
        <w:rPr>
          <w:spacing w:val="1"/>
        </w:rPr>
        <w:t xml:space="preserve"> </w:t>
      </w:r>
      <w:r>
        <w:t>анализа.</w:t>
      </w:r>
      <w:r>
        <w:rPr>
          <w:spacing w:val="1"/>
        </w:rPr>
        <w:t xml:space="preserve"> </w:t>
      </w:r>
      <w:r>
        <w:t>Разработка</w:t>
      </w:r>
      <w:r>
        <w:rPr>
          <w:spacing w:val="1"/>
        </w:rPr>
        <w:t xml:space="preserve"> </w:t>
      </w:r>
      <w:r>
        <w:t>изделия</w:t>
      </w:r>
      <w:r>
        <w:rPr>
          <w:spacing w:val="1"/>
        </w:rPr>
        <w:t xml:space="preserve"> </w:t>
      </w:r>
      <w:r>
        <w:t>на</w:t>
      </w:r>
      <w:r>
        <w:rPr>
          <w:spacing w:val="1"/>
        </w:rPr>
        <w:t xml:space="preserve"> </w:t>
      </w:r>
      <w:r>
        <w:t>основе</w:t>
      </w:r>
      <w:r>
        <w:rPr>
          <w:spacing w:val="1"/>
        </w:rPr>
        <w:t xml:space="preserve"> </w:t>
      </w:r>
      <w:r>
        <w:t>метода</w:t>
      </w:r>
      <w:r>
        <w:rPr>
          <w:spacing w:val="-67"/>
        </w:rPr>
        <w:t xml:space="preserve"> </w:t>
      </w:r>
      <w:r>
        <w:t>морфологической</w:t>
      </w:r>
      <w:r>
        <w:rPr>
          <w:spacing w:val="-1"/>
        </w:rPr>
        <w:t xml:space="preserve"> </w:t>
      </w:r>
      <w:r>
        <w:t>матрицы.</w:t>
      </w:r>
    </w:p>
    <w:p w:rsidR="006B28B4" w:rsidRDefault="00DA7639">
      <w:pPr>
        <w:pStyle w:val="a3"/>
        <w:ind w:right="389"/>
      </w:pPr>
      <w:r>
        <w:t>Сбор дополнительной информации в Интернете и справочной литературе о</w:t>
      </w:r>
      <w:r>
        <w:rPr>
          <w:spacing w:val="1"/>
        </w:rPr>
        <w:t xml:space="preserve"> </w:t>
      </w:r>
      <w:r>
        <w:t>характеристиках</w:t>
      </w:r>
      <w:r>
        <w:rPr>
          <w:spacing w:val="1"/>
        </w:rPr>
        <w:t xml:space="preserve"> </w:t>
      </w:r>
      <w:r>
        <w:t>выбранных</w:t>
      </w:r>
      <w:r>
        <w:rPr>
          <w:spacing w:val="1"/>
        </w:rPr>
        <w:t xml:space="preserve"> </w:t>
      </w:r>
      <w:r>
        <w:t>продуктов</w:t>
      </w:r>
      <w:r>
        <w:rPr>
          <w:spacing w:val="1"/>
        </w:rPr>
        <w:t xml:space="preserve"> </w:t>
      </w:r>
      <w:r>
        <w:t>труда.</w:t>
      </w:r>
      <w:r>
        <w:rPr>
          <w:spacing w:val="1"/>
        </w:rPr>
        <w:t xml:space="preserve"> </w:t>
      </w:r>
      <w:r>
        <w:t>Проведение</w:t>
      </w:r>
      <w:r>
        <w:rPr>
          <w:spacing w:val="1"/>
        </w:rPr>
        <w:t xml:space="preserve"> </w:t>
      </w:r>
      <w:r>
        <w:t>наблюдений.</w:t>
      </w:r>
      <w:r>
        <w:rPr>
          <w:spacing w:val="1"/>
        </w:rPr>
        <w:t xml:space="preserve"> </w:t>
      </w:r>
      <w:r>
        <w:t>Ознакомление с измерительными приборами и проведение измерений различных</w:t>
      </w:r>
      <w:r>
        <w:rPr>
          <w:spacing w:val="1"/>
        </w:rPr>
        <w:t xml:space="preserve"> </w:t>
      </w:r>
      <w:r>
        <w:t>физических величин.</w:t>
      </w:r>
      <w:r>
        <w:rPr>
          <w:spacing w:val="-1"/>
        </w:rPr>
        <w:t xml:space="preserve"> </w:t>
      </w:r>
      <w:r>
        <w:t>Экскурсии.</w:t>
      </w:r>
    </w:p>
    <w:p w:rsidR="006B28B4" w:rsidRDefault="00DA7639">
      <w:pPr>
        <w:pStyle w:val="a3"/>
        <w:ind w:right="388"/>
      </w:pPr>
      <w:r>
        <w:t>Сбор дополнительной информации в Интернете и справочной литературе о</w:t>
      </w:r>
      <w:r>
        <w:rPr>
          <w:spacing w:val="1"/>
        </w:rPr>
        <w:t xml:space="preserve"> </w:t>
      </w:r>
      <w:r>
        <w:t>конкретных видах отраслевых технологий. Составление технологических карт для</w:t>
      </w:r>
      <w:r>
        <w:rPr>
          <w:spacing w:val="1"/>
        </w:rPr>
        <w:t xml:space="preserve"> </w:t>
      </w:r>
      <w:r>
        <w:t>изготовления</w:t>
      </w:r>
      <w:r>
        <w:rPr>
          <w:spacing w:val="-1"/>
        </w:rPr>
        <w:t xml:space="preserve"> </w:t>
      </w:r>
      <w:r>
        <w:t>возможных</w:t>
      </w:r>
      <w:r>
        <w:rPr>
          <w:spacing w:val="-4"/>
        </w:rPr>
        <w:t xml:space="preserve"> </w:t>
      </w:r>
      <w:r>
        <w:t>проектных</w:t>
      </w:r>
      <w:r>
        <w:rPr>
          <w:spacing w:val="-4"/>
        </w:rPr>
        <w:t xml:space="preserve"> </w:t>
      </w:r>
      <w:r>
        <w:t>изделий или</w:t>
      </w:r>
      <w:r>
        <w:rPr>
          <w:spacing w:val="-4"/>
        </w:rPr>
        <w:t xml:space="preserve"> </w:t>
      </w:r>
      <w:r>
        <w:t>организации</w:t>
      </w:r>
      <w:r>
        <w:rPr>
          <w:spacing w:val="-1"/>
        </w:rPr>
        <w:t xml:space="preserve"> </w:t>
      </w:r>
      <w:r>
        <w:t>услуг.</w:t>
      </w:r>
    </w:p>
    <w:p w:rsidR="006B28B4" w:rsidRDefault="00DA7639">
      <w:pPr>
        <w:pStyle w:val="a3"/>
        <w:ind w:right="392"/>
      </w:pPr>
      <w:r>
        <w:t>Изучение конструкции и принципов работы устройств и систем управления</w:t>
      </w:r>
      <w:r>
        <w:rPr>
          <w:spacing w:val="1"/>
        </w:rPr>
        <w:t xml:space="preserve"> </w:t>
      </w:r>
      <w:r>
        <w:t>техникой,</w:t>
      </w:r>
      <w:r>
        <w:rPr>
          <w:spacing w:val="1"/>
        </w:rPr>
        <w:t xml:space="preserve"> </w:t>
      </w:r>
      <w:r>
        <w:t>автоматических</w:t>
      </w:r>
      <w:r>
        <w:rPr>
          <w:spacing w:val="1"/>
        </w:rPr>
        <w:t xml:space="preserve"> </w:t>
      </w:r>
      <w:r>
        <w:t>устройств</w:t>
      </w:r>
      <w:r>
        <w:rPr>
          <w:spacing w:val="1"/>
        </w:rPr>
        <w:t xml:space="preserve"> </w:t>
      </w:r>
      <w:r>
        <w:t>бытовой</w:t>
      </w:r>
      <w:r>
        <w:rPr>
          <w:spacing w:val="1"/>
        </w:rPr>
        <w:t xml:space="preserve"> </w:t>
      </w:r>
      <w:r>
        <w:t>техники.</w:t>
      </w:r>
      <w:r>
        <w:rPr>
          <w:spacing w:val="1"/>
        </w:rPr>
        <w:t xml:space="preserve"> </w:t>
      </w:r>
      <w:r>
        <w:t>Сборка</w:t>
      </w:r>
      <w:r>
        <w:rPr>
          <w:spacing w:val="1"/>
        </w:rPr>
        <w:t xml:space="preserve"> </w:t>
      </w:r>
      <w:r>
        <w:t>простых</w:t>
      </w:r>
      <w:r>
        <w:rPr>
          <w:spacing w:val="1"/>
        </w:rPr>
        <w:t xml:space="preserve"> </w:t>
      </w:r>
      <w:r>
        <w:t>автоматических</w:t>
      </w:r>
      <w:r>
        <w:rPr>
          <w:spacing w:val="-4"/>
        </w:rPr>
        <w:t xml:space="preserve"> </w:t>
      </w:r>
      <w:r>
        <w:t>устройств</w:t>
      </w:r>
      <w:r>
        <w:rPr>
          <w:spacing w:val="-2"/>
        </w:rPr>
        <w:t xml:space="preserve"> </w:t>
      </w:r>
      <w:r>
        <w:t>из</w:t>
      </w:r>
      <w:r>
        <w:rPr>
          <w:spacing w:val="-4"/>
        </w:rPr>
        <w:t xml:space="preserve"> </w:t>
      </w:r>
      <w:r>
        <w:t>деталей конструктора.</w:t>
      </w:r>
    </w:p>
    <w:p w:rsidR="006B28B4" w:rsidRDefault="00DA7639">
      <w:pPr>
        <w:pStyle w:val="a3"/>
        <w:ind w:right="385"/>
      </w:pPr>
      <w:r>
        <w:t>Практические</w:t>
      </w:r>
      <w:r>
        <w:rPr>
          <w:spacing w:val="1"/>
        </w:rPr>
        <w:t xml:space="preserve"> </w:t>
      </w:r>
      <w:r>
        <w:t>работы</w:t>
      </w:r>
      <w:r>
        <w:rPr>
          <w:spacing w:val="1"/>
        </w:rPr>
        <w:t xml:space="preserve"> </w:t>
      </w:r>
      <w:r>
        <w:t>по</w:t>
      </w:r>
      <w:r>
        <w:rPr>
          <w:spacing w:val="1"/>
        </w:rPr>
        <w:t xml:space="preserve"> </w:t>
      </w:r>
      <w:r>
        <w:t>изготовлению</w:t>
      </w:r>
      <w:r>
        <w:rPr>
          <w:spacing w:val="1"/>
        </w:rPr>
        <w:t xml:space="preserve"> </w:t>
      </w:r>
      <w:r>
        <w:t>проектных</w:t>
      </w:r>
      <w:r>
        <w:rPr>
          <w:spacing w:val="1"/>
        </w:rPr>
        <w:t xml:space="preserve"> </w:t>
      </w:r>
      <w:r>
        <w:t>изделий</w:t>
      </w:r>
      <w:r>
        <w:rPr>
          <w:spacing w:val="1"/>
        </w:rPr>
        <w:t xml:space="preserve"> </w:t>
      </w:r>
      <w:r>
        <w:t>посредством</w:t>
      </w:r>
      <w:r>
        <w:rPr>
          <w:spacing w:val="1"/>
        </w:rPr>
        <w:t xml:space="preserve"> </w:t>
      </w:r>
      <w:r>
        <w:t>технологий плавления и литья (новогодние свечи из парафина или воска). Закалка и</w:t>
      </w:r>
      <w:r>
        <w:rPr>
          <w:spacing w:val="1"/>
        </w:rPr>
        <w:t xml:space="preserve"> </w:t>
      </w:r>
      <w:r>
        <w:t>испытание</w:t>
      </w:r>
      <w:r>
        <w:rPr>
          <w:spacing w:val="1"/>
        </w:rPr>
        <w:t xml:space="preserve"> </w:t>
      </w:r>
      <w:r>
        <w:t>твёрдости</w:t>
      </w:r>
      <w:r>
        <w:rPr>
          <w:spacing w:val="1"/>
        </w:rPr>
        <w:t xml:space="preserve"> </w:t>
      </w:r>
      <w:r>
        <w:t>металла.</w:t>
      </w:r>
      <w:r>
        <w:rPr>
          <w:spacing w:val="1"/>
        </w:rPr>
        <w:t xml:space="preserve"> </w:t>
      </w:r>
      <w:r>
        <w:t>Пайка</w:t>
      </w:r>
      <w:r>
        <w:rPr>
          <w:spacing w:val="1"/>
        </w:rPr>
        <w:t xml:space="preserve"> </w:t>
      </w:r>
      <w:r>
        <w:t>оловом.</w:t>
      </w:r>
      <w:r>
        <w:rPr>
          <w:spacing w:val="1"/>
        </w:rPr>
        <w:t xml:space="preserve"> </w:t>
      </w:r>
      <w:r>
        <w:t>Сварка</w:t>
      </w:r>
      <w:r>
        <w:rPr>
          <w:spacing w:val="1"/>
        </w:rPr>
        <w:t xml:space="preserve"> </w:t>
      </w:r>
      <w:r>
        <w:t>пластмасс.</w:t>
      </w:r>
      <w:r>
        <w:rPr>
          <w:spacing w:val="1"/>
        </w:rPr>
        <w:t xml:space="preserve"> </w:t>
      </w:r>
      <w:r>
        <w:t>Организация</w:t>
      </w:r>
      <w:r>
        <w:rPr>
          <w:spacing w:val="1"/>
        </w:rPr>
        <w:t xml:space="preserve"> </w:t>
      </w:r>
      <w:r>
        <w:t>экскурсий</w:t>
      </w:r>
      <w:r>
        <w:rPr>
          <w:spacing w:val="1"/>
        </w:rPr>
        <w:t xml:space="preserve"> </w:t>
      </w:r>
      <w:r>
        <w:t>и</w:t>
      </w:r>
      <w:r>
        <w:rPr>
          <w:spacing w:val="1"/>
        </w:rPr>
        <w:t xml:space="preserve"> </w:t>
      </w:r>
      <w:r>
        <w:t>интегрированных</w:t>
      </w:r>
      <w:r>
        <w:rPr>
          <w:spacing w:val="1"/>
        </w:rPr>
        <w:t xml:space="preserve"> </w:t>
      </w:r>
      <w:r>
        <w:t>уроков</w:t>
      </w:r>
      <w:r>
        <w:rPr>
          <w:spacing w:val="1"/>
        </w:rPr>
        <w:t xml:space="preserve"> </w:t>
      </w:r>
      <w:r>
        <w:t>с</w:t>
      </w:r>
      <w:r>
        <w:rPr>
          <w:spacing w:val="1"/>
        </w:rPr>
        <w:t xml:space="preserve"> </w:t>
      </w:r>
      <w:r>
        <w:t>учреждениями</w:t>
      </w:r>
      <w:r>
        <w:rPr>
          <w:spacing w:val="1"/>
        </w:rPr>
        <w:t xml:space="preserve"> </w:t>
      </w:r>
      <w:r>
        <w:t>СПО</w:t>
      </w:r>
      <w:r>
        <w:rPr>
          <w:spacing w:val="1"/>
        </w:rPr>
        <w:t xml:space="preserve"> </w:t>
      </w:r>
      <w:r>
        <w:t>соответствующего</w:t>
      </w:r>
      <w:r>
        <w:rPr>
          <w:spacing w:val="1"/>
        </w:rPr>
        <w:t xml:space="preserve"> </w:t>
      </w:r>
      <w:r>
        <w:t>профиля.</w:t>
      </w:r>
    </w:p>
    <w:p w:rsidR="006B28B4" w:rsidRDefault="00DA7639">
      <w:pPr>
        <w:pStyle w:val="a3"/>
        <w:ind w:right="392"/>
      </w:pPr>
      <w:r>
        <w:t>Определение доброкачественности мяса птицы и других пищевых продуктов</w:t>
      </w:r>
      <w:r>
        <w:rPr>
          <w:spacing w:val="1"/>
        </w:rPr>
        <w:t xml:space="preserve"> </w:t>
      </w:r>
      <w:r>
        <w:t>органолептическим</w:t>
      </w:r>
      <w:r>
        <w:rPr>
          <w:spacing w:val="-4"/>
        </w:rPr>
        <w:t xml:space="preserve"> </w:t>
      </w:r>
      <w:r>
        <w:t>методом и</w:t>
      </w:r>
      <w:r>
        <w:rPr>
          <w:spacing w:val="-1"/>
        </w:rPr>
        <w:t xml:space="preserve"> </w:t>
      </w:r>
      <w:r>
        <w:t>экспресс -</w:t>
      </w:r>
      <w:r>
        <w:rPr>
          <w:spacing w:val="-2"/>
        </w:rPr>
        <w:t xml:space="preserve"> </w:t>
      </w:r>
      <w:r>
        <w:t>методом</w:t>
      </w:r>
      <w:r>
        <w:rPr>
          <w:spacing w:val="-3"/>
        </w:rPr>
        <w:t xml:space="preserve"> </w:t>
      </w:r>
      <w:r>
        <w:t>химического</w:t>
      </w:r>
      <w:r>
        <w:rPr>
          <w:spacing w:val="-3"/>
        </w:rPr>
        <w:t xml:space="preserve"> </w:t>
      </w:r>
      <w:r>
        <w:t>анализа.</w:t>
      </w:r>
    </w:p>
    <w:p w:rsidR="006B28B4" w:rsidRDefault="00DA7639">
      <w:pPr>
        <w:pStyle w:val="a3"/>
        <w:ind w:right="385"/>
      </w:pPr>
      <w:r>
        <w:t>Сбор дополнительной информации в Интернете и справочной литературе об</w:t>
      </w:r>
      <w:r>
        <w:rPr>
          <w:spacing w:val="1"/>
        </w:rPr>
        <w:t xml:space="preserve"> </w:t>
      </w:r>
      <w:r>
        <w:t>областях</w:t>
      </w:r>
      <w:r>
        <w:rPr>
          <w:spacing w:val="1"/>
        </w:rPr>
        <w:t xml:space="preserve"> </w:t>
      </w:r>
      <w:r>
        <w:t>получения</w:t>
      </w:r>
      <w:r>
        <w:rPr>
          <w:spacing w:val="1"/>
        </w:rPr>
        <w:t xml:space="preserve"> </w:t>
      </w:r>
      <w:r>
        <w:t>и</w:t>
      </w:r>
      <w:r>
        <w:rPr>
          <w:spacing w:val="1"/>
        </w:rPr>
        <w:t xml:space="preserve"> </w:t>
      </w:r>
      <w:r>
        <w:t>применения</w:t>
      </w:r>
      <w:r>
        <w:rPr>
          <w:spacing w:val="1"/>
        </w:rPr>
        <w:t xml:space="preserve"> </w:t>
      </w:r>
      <w:r>
        <w:t>химической</w:t>
      </w:r>
      <w:r>
        <w:rPr>
          <w:spacing w:val="1"/>
        </w:rPr>
        <w:t xml:space="preserve"> </w:t>
      </w:r>
      <w:r>
        <w:t>энергии.</w:t>
      </w:r>
      <w:r>
        <w:rPr>
          <w:spacing w:val="1"/>
        </w:rPr>
        <w:t xml:space="preserve"> </w:t>
      </w:r>
      <w:r>
        <w:t>Определение</w:t>
      </w:r>
      <w:r>
        <w:rPr>
          <w:spacing w:val="1"/>
        </w:rPr>
        <w:t xml:space="preserve"> </w:t>
      </w:r>
      <w:r>
        <w:t>микроорганизмов</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искусственного</w:t>
      </w:r>
      <w:r>
        <w:rPr>
          <w:spacing w:val="1"/>
        </w:rPr>
        <w:t xml:space="preserve"> </w:t>
      </w:r>
      <w:r>
        <w:t>выращивания</w:t>
      </w:r>
      <w:r>
        <w:rPr>
          <w:spacing w:val="1"/>
        </w:rPr>
        <w:t xml:space="preserve"> </w:t>
      </w:r>
      <w:r>
        <w:t>одноклеточных</w:t>
      </w:r>
      <w:r>
        <w:rPr>
          <w:spacing w:val="1"/>
        </w:rPr>
        <w:t xml:space="preserve"> </w:t>
      </w:r>
      <w:r>
        <w:t>зелёных</w:t>
      </w:r>
      <w:r>
        <w:rPr>
          <w:spacing w:val="1"/>
        </w:rPr>
        <w:t xml:space="preserve"> </w:t>
      </w:r>
      <w:r>
        <w:t>водорослей.</w:t>
      </w:r>
      <w:r>
        <w:rPr>
          <w:spacing w:val="1"/>
        </w:rPr>
        <w:t xml:space="preserve"> </w:t>
      </w:r>
      <w:r>
        <w:t>Овладение</w:t>
      </w:r>
      <w:r>
        <w:rPr>
          <w:spacing w:val="1"/>
        </w:rPr>
        <w:t xml:space="preserve"> </w:t>
      </w:r>
      <w:r>
        <w:t>биотехнологиями</w:t>
      </w:r>
      <w:r>
        <w:rPr>
          <w:spacing w:val="1"/>
        </w:rPr>
        <w:t xml:space="preserve"> </w:t>
      </w:r>
      <w:r>
        <w:t>использования</w:t>
      </w:r>
      <w:r>
        <w:rPr>
          <w:spacing w:val="1"/>
        </w:rPr>
        <w:t xml:space="preserve"> </w:t>
      </w:r>
      <w:r>
        <w:t>одноклеточных</w:t>
      </w:r>
      <w:r>
        <w:rPr>
          <w:spacing w:val="1"/>
        </w:rPr>
        <w:t xml:space="preserve"> </w:t>
      </w:r>
      <w:r>
        <w:t>грибов</w:t>
      </w:r>
      <w:r>
        <w:rPr>
          <w:spacing w:val="1"/>
        </w:rPr>
        <w:t xml:space="preserve"> </w:t>
      </w:r>
      <w:r>
        <w:t>на</w:t>
      </w:r>
      <w:r>
        <w:rPr>
          <w:spacing w:val="1"/>
        </w:rPr>
        <w:t xml:space="preserve"> </w:t>
      </w:r>
      <w:r>
        <w:t>примере</w:t>
      </w:r>
      <w:r>
        <w:rPr>
          <w:spacing w:val="1"/>
        </w:rPr>
        <w:t xml:space="preserve"> </w:t>
      </w:r>
      <w:r>
        <w:t>дрожжей.</w:t>
      </w:r>
      <w:r>
        <w:rPr>
          <w:spacing w:val="1"/>
        </w:rPr>
        <w:t xml:space="preserve"> </w:t>
      </w:r>
      <w:r>
        <w:t>Овладение</w:t>
      </w:r>
      <w:r>
        <w:rPr>
          <w:spacing w:val="1"/>
        </w:rPr>
        <w:t xml:space="preserve"> </w:t>
      </w:r>
      <w:r>
        <w:t>биотехнологиями</w:t>
      </w:r>
      <w:r>
        <w:rPr>
          <w:spacing w:val="1"/>
        </w:rPr>
        <w:t xml:space="preserve"> </w:t>
      </w:r>
      <w:r>
        <w:t>использования</w:t>
      </w:r>
      <w:r>
        <w:rPr>
          <w:spacing w:val="1"/>
        </w:rPr>
        <w:t xml:space="preserve"> </w:t>
      </w:r>
      <w:r>
        <w:t>кисломолочных</w:t>
      </w:r>
      <w:r>
        <w:rPr>
          <w:spacing w:val="1"/>
        </w:rPr>
        <w:t xml:space="preserve"> </w:t>
      </w:r>
      <w:r>
        <w:t>бактерий</w:t>
      </w:r>
      <w:r>
        <w:rPr>
          <w:spacing w:val="1"/>
        </w:rPr>
        <w:t xml:space="preserve"> </w:t>
      </w:r>
      <w:r>
        <w:t>для</w:t>
      </w:r>
      <w:r>
        <w:rPr>
          <w:spacing w:val="1"/>
        </w:rPr>
        <w:t xml:space="preserve"> </w:t>
      </w:r>
      <w:r>
        <w:t>получения</w:t>
      </w:r>
      <w:r>
        <w:rPr>
          <w:spacing w:val="1"/>
        </w:rPr>
        <w:t xml:space="preserve"> </w:t>
      </w:r>
      <w:r>
        <w:t>кисломолочной</w:t>
      </w:r>
      <w:r>
        <w:rPr>
          <w:spacing w:val="-1"/>
        </w:rPr>
        <w:t xml:space="preserve"> </w:t>
      </w:r>
      <w:r>
        <w:t>продукции (творога,</w:t>
      </w:r>
      <w:r>
        <w:rPr>
          <w:spacing w:val="-1"/>
        </w:rPr>
        <w:t xml:space="preserve"> </w:t>
      </w:r>
      <w:r>
        <w:t>кефира</w:t>
      </w:r>
      <w:r>
        <w:rPr>
          <w:spacing w:val="-1"/>
        </w:rPr>
        <w:t xml:space="preserve"> </w:t>
      </w:r>
      <w:r>
        <w:t>и</w:t>
      </w:r>
      <w:r>
        <w:rPr>
          <w:spacing w:val="-3"/>
        </w:rPr>
        <w:t xml:space="preserve"> </w:t>
      </w:r>
      <w:r>
        <w:t>др.).</w:t>
      </w:r>
    </w:p>
    <w:p w:rsidR="006B28B4" w:rsidRDefault="00DA7639">
      <w:pPr>
        <w:pStyle w:val="a3"/>
        <w:ind w:right="382"/>
      </w:pPr>
      <w:r>
        <w:t>Составление рационов для домашних животных, организация их кормления.</w:t>
      </w:r>
      <w:r>
        <w:rPr>
          <w:spacing w:val="1"/>
        </w:rPr>
        <w:t xml:space="preserve"> </w:t>
      </w:r>
      <w:r>
        <w:t>Сбор информации и проведение исследования о влиянии на здоровье животных</w:t>
      </w:r>
      <w:r>
        <w:rPr>
          <w:spacing w:val="1"/>
        </w:rPr>
        <w:t xml:space="preserve"> </w:t>
      </w:r>
      <w:r>
        <w:t>натуральных кормов.</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0"/>
      </w:pPr>
      <w:r>
        <w:t>Составление вопросников для выявления потребностей людей в конкретном</w:t>
      </w:r>
      <w:r>
        <w:rPr>
          <w:spacing w:val="1"/>
        </w:rPr>
        <w:t xml:space="preserve"> </w:t>
      </w:r>
      <w:r>
        <w:t>товаре.</w:t>
      </w:r>
      <w:r>
        <w:rPr>
          <w:spacing w:val="-2"/>
        </w:rPr>
        <w:t xml:space="preserve"> </w:t>
      </w:r>
      <w:r>
        <w:t>Оценка качества</w:t>
      </w:r>
      <w:r>
        <w:rPr>
          <w:spacing w:val="-1"/>
        </w:rPr>
        <w:t xml:space="preserve"> </w:t>
      </w:r>
      <w:r>
        <w:t>рекламы</w:t>
      </w:r>
      <w:r>
        <w:rPr>
          <w:spacing w:val="-1"/>
        </w:rPr>
        <w:t xml:space="preserve"> </w:t>
      </w:r>
      <w:r>
        <w:t>в</w:t>
      </w:r>
      <w:r>
        <w:rPr>
          <w:spacing w:val="-1"/>
        </w:rPr>
        <w:t xml:space="preserve"> </w:t>
      </w:r>
      <w:r>
        <w:t>средствах</w:t>
      </w:r>
      <w:r>
        <w:rPr>
          <w:spacing w:val="-1"/>
        </w:rPr>
        <w:t xml:space="preserve"> </w:t>
      </w:r>
      <w:r>
        <w:t>массовой</w:t>
      </w:r>
      <w:r>
        <w:rPr>
          <w:spacing w:val="-3"/>
        </w:rPr>
        <w:t xml:space="preserve"> </w:t>
      </w:r>
      <w:r>
        <w:t>информации.</w:t>
      </w:r>
    </w:p>
    <w:p w:rsidR="006B28B4" w:rsidRDefault="006B28B4">
      <w:pPr>
        <w:pStyle w:val="a3"/>
        <w:ind w:left="0" w:firstLine="0"/>
        <w:jc w:val="left"/>
      </w:pPr>
    </w:p>
    <w:p w:rsidR="006B28B4" w:rsidRDefault="00DA7639">
      <w:pPr>
        <w:pStyle w:val="11"/>
        <w:numPr>
          <w:ilvl w:val="3"/>
          <w:numId w:val="44"/>
        </w:numPr>
        <w:tabs>
          <w:tab w:val="left" w:pos="2453"/>
        </w:tabs>
        <w:spacing w:line="240" w:lineRule="auto"/>
        <w:ind w:right="5073" w:firstLine="0"/>
        <w:jc w:val="left"/>
      </w:pPr>
      <w:r>
        <w:t>Физическая культура</w:t>
      </w:r>
      <w:r>
        <w:rPr>
          <w:spacing w:val="1"/>
        </w:rPr>
        <w:t xml:space="preserve"> </w:t>
      </w:r>
      <w:r>
        <w:t>СОДЕРЖАНИЕ</w:t>
      </w:r>
      <w:r>
        <w:rPr>
          <w:spacing w:val="-4"/>
        </w:rPr>
        <w:t xml:space="preserve"> </w:t>
      </w:r>
      <w:r>
        <w:t>УЧЕБНОГО</w:t>
      </w:r>
      <w:r>
        <w:rPr>
          <w:spacing w:val="-4"/>
        </w:rPr>
        <w:t xml:space="preserve"> </w:t>
      </w:r>
      <w:r>
        <w:t>КУРСА</w:t>
      </w:r>
    </w:p>
    <w:p w:rsidR="006B28B4" w:rsidRDefault="00DA7639">
      <w:pPr>
        <w:spacing w:line="321" w:lineRule="exact"/>
        <w:ind w:left="1401"/>
        <w:rPr>
          <w:b/>
          <w:sz w:val="28"/>
        </w:rPr>
      </w:pPr>
      <w:r>
        <w:rPr>
          <w:b/>
          <w:sz w:val="28"/>
        </w:rPr>
        <w:t>«ФИЗИЧЕСКАЯ</w:t>
      </w:r>
      <w:r>
        <w:rPr>
          <w:b/>
          <w:spacing w:val="-3"/>
          <w:sz w:val="28"/>
        </w:rPr>
        <w:t xml:space="preserve"> </w:t>
      </w:r>
      <w:r>
        <w:rPr>
          <w:b/>
          <w:sz w:val="28"/>
        </w:rPr>
        <w:t>КУЛЬТУРА.</w:t>
      </w:r>
    </w:p>
    <w:p w:rsidR="006B28B4" w:rsidRDefault="00DA7639">
      <w:pPr>
        <w:pStyle w:val="11"/>
        <w:spacing w:before="2"/>
        <w:jc w:val="left"/>
      </w:pPr>
      <w:r>
        <w:t>«ОСНОВ</w:t>
      </w:r>
      <w:r>
        <w:rPr>
          <w:spacing w:val="-2"/>
        </w:rPr>
        <w:t xml:space="preserve"> </w:t>
      </w:r>
      <w:r>
        <w:t>БЕЗОПАСНОСТИ</w:t>
      </w:r>
      <w:r>
        <w:rPr>
          <w:spacing w:val="-5"/>
        </w:rPr>
        <w:t xml:space="preserve"> </w:t>
      </w:r>
      <w:r>
        <w:t>ЖИЗНЕДЕЯТЕЛЬНОСТИ»</w:t>
      </w:r>
      <w:r>
        <w:rPr>
          <w:spacing w:val="-1"/>
        </w:rPr>
        <w:t xml:space="preserve"> </w:t>
      </w:r>
      <w:r>
        <w:t>для</w:t>
      </w:r>
      <w:r>
        <w:rPr>
          <w:spacing w:val="64"/>
        </w:rPr>
        <w:t xml:space="preserve"> </w:t>
      </w:r>
      <w:r>
        <w:t>6-7</w:t>
      </w:r>
      <w:r>
        <w:rPr>
          <w:spacing w:val="-1"/>
        </w:rPr>
        <w:t xml:space="preserve"> </w:t>
      </w:r>
      <w:r>
        <w:t>класса</w:t>
      </w:r>
    </w:p>
    <w:p w:rsidR="006B28B4" w:rsidRDefault="00DA7639">
      <w:pPr>
        <w:spacing w:line="322" w:lineRule="exact"/>
        <w:ind w:left="1401"/>
        <w:jc w:val="both"/>
        <w:rPr>
          <w:b/>
          <w:sz w:val="28"/>
        </w:rPr>
      </w:pPr>
      <w:r>
        <w:rPr>
          <w:b/>
          <w:sz w:val="28"/>
        </w:rPr>
        <w:t>Знания</w:t>
      </w:r>
      <w:r>
        <w:rPr>
          <w:b/>
          <w:spacing w:val="-4"/>
          <w:sz w:val="28"/>
        </w:rPr>
        <w:t xml:space="preserve"> </w:t>
      </w:r>
      <w:r>
        <w:rPr>
          <w:b/>
          <w:sz w:val="28"/>
        </w:rPr>
        <w:t>о физической</w:t>
      </w:r>
      <w:r>
        <w:rPr>
          <w:b/>
          <w:spacing w:val="-3"/>
          <w:sz w:val="28"/>
        </w:rPr>
        <w:t xml:space="preserve"> </w:t>
      </w:r>
      <w:r>
        <w:rPr>
          <w:b/>
          <w:sz w:val="28"/>
        </w:rPr>
        <w:t>культуре</w:t>
      </w:r>
    </w:p>
    <w:p w:rsidR="006B28B4" w:rsidRDefault="00DA7639">
      <w:pPr>
        <w:ind w:left="692" w:right="388" w:firstLine="708"/>
        <w:jc w:val="both"/>
        <w:rPr>
          <w:sz w:val="28"/>
        </w:rPr>
      </w:pPr>
      <w:r>
        <w:rPr>
          <w:b/>
          <w:sz w:val="28"/>
        </w:rPr>
        <w:t xml:space="preserve">История физической культуры. </w:t>
      </w:r>
      <w:r>
        <w:rPr>
          <w:sz w:val="28"/>
        </w:rPr>
        <w:t>Олимпийские игры древности. Возрождение</w:t>
      </w:r>
      <w:r>
        <w:rPr>
          <w:spacing w:val="-67"/>
          <w:sz w:val="28"/>
        </w:rPr>
        <w:t xml:space="preserve"> </w:t>
      </w:r>
      <w:r>
        <w:rPr>
          <w:sz w:val="28"/>
        </w:rPr>
        <w:t>Олимпийских игр</w:t>
      </w:r>
      <w:r>
        <w:rPr>
          <w:spacing w:val="1"/>
          <w:sz w:val="28"/>
        </w:rPr>
        <w:t xml:space="preserve"> </w:t>
      </w:r>
      <w:r>
        <w:rPr>
          <w:sz w:val="28"/>
        </w:rPr>
        <w:t>и</w:t>
      </w:r>
      <w:r>
        <w:rPr>
          <w:spacing w:val="-3"/>
          <w:sz w:val="28"/>
        </w:rPr>
        <w:t xml:space="preserve"> </w:t>
      </w:r>
      <w:r>
        <w:rPr>
          <w:sz w:val="28"/>
        </w:rPr>
        <w:t>олимпийского</w:t>
      </w:r>
      <w:r>
        <w:rPr>
          <w:spacing w:val="1"/>
          <w:sz w:val="28"/>
        </w:rPr>
        <w:t xml:space="preserve"> </w:t>
      </w:r>
      <w:r>
        <w:rPr>
          <w:sz w:val="28"/>
        </w:rPr>
        <w:t>движения.</w:t>
      </w:r>
    </w:p>
    <w:p w:rsidR="006B28B4" w:rsidRDefault="00DA7639">
      <w:pPr>
        <w:pStyle w:val="a3"/>
        <w:ind w:right="385"/>
      </w:pPr>
      <w:r>
        <w:t>История</w:t>
      </w:r>
      <w:r>
        <w:rPr>
          <w:spacing w:val="1"/>
        </w:rPr>
        <w:t xml:space="preserve"> </w:t>
      </w:r>
      <w:r>
        <w:t>зарождения</w:t>
      </w:r>
      <w:r>
        <w:rPr>
          <w:spacing w:val="1"/>
        </w:rPr>
        <w:t xml:space="preserve"> </w:t>
      </w:r>
      <w:r>
        <w:t>олимпийского</w:t>
      </w:r>
      <w:r>
        <w:rPr>
          <w:spacing w:val="1"/>
        </w:rPr>
        <w:t xml:space="preserve"> </w:t>
      </w:r>
      <w:r>
        <w:t>движения</w:t>
      </w:r>
      <w:r>
        <w:rPr>
          <w:spacing w:val="1"/>
        </w:rPr>
        <w:t xml:space="preserve"> </w:t>
      </w:r>
      <w:r>
        <w:t>в</w:t>
      </w:r>
      <w:r>
        <w:rPr>
          <w:spacing w:val="1"/>
        </w:rPr>
        <w:t xml:space="preserve"> </w:t>
      </w:r>
      <w:r>
        <w:t>России.</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России (СССР). Выдающиеся</w:t>
      </w:r>
      <w:r>
        <w:rPr>
          <w:spacing w:val="1"/>
        </w:rPr>
        <w:t xml:space="preserve"> </w:t>
      </w:r>
      <w:r>
        <w:t>достижения отечественных</w:t>
      </w:r>
      <w:r>
        <w:rPr>
          <w:spacing w:val="70"/>
        </w:rPr>
        <w:t xml:space="preserve"> </w:t>
      </w:r>
      <w:r>
        <w:t>спортсменов</w:t>
      </w:r>
      <w:r>
        <w:rPr>
          <w:spacing w:val="-68"/>
        </w:rPr>
        <w:t xml:space="preserve"> </w:t>
      </w:r>
      <w:r>
        <w:t>на</w:t>
      </w:r>
      <w:r>
        <w:rPr>
          <w:spacing w:val="-1"/>
        </w:rPr>
        <w:t xml:space="preserve"> </w:t>
      </w:r>
      <w:r>
        <w:t>Олимпийских</w:t>
      </w:r>
      <w:r>
        <w:rPr>
          <w:spacing w:val="-3"/>
        </w:rPr>
        <w:t xml:space="preserve"> </w:t>
      </w:r>
      <w:r>
        <w:t>играх.</w:t>
      </w:r>
    </w:p>
    <w:p w:rsidR="006B28B4" w:rsidRDefault="00DA7639">
      <w:pPr>
        <w:pStyle w:val="a3"/>
        <w:ind w:left="1401" w:right="1139" w:firstLine="0"/>
      </w:pPr>
      <w:r>
        <w:t>Характеристика видов спорта, входящих в программу Олимпийских игр.</w:t>
      </w:r>
      <w:r>
        <w:rPr>
          <w:spacing w:val="-67"/>
        </w:rPr>
        <w:t xml:space="preserve"> </w:t>
      </w:r>
      <w:r>
        <w:t>Физическая</w:t>
      </w:r>
      <w:r>
        <w:rPr>
          <w:spacing w:val="-3"/>
        </w:rPr>
        <w:t xml:space="preserve"> </w:t>
      </w:r>
      <w:r>
        <w:t>культура в</w:t>
      </w:r>
      <w:r>
        <w:rPr>
          <w:spacing w:val="-1"/>
        </w:rPr>
        <w:t xml:space="preserve"> </w:t>
      </w:r>
      <w:r>
        <w:t>современном обществе.</w:t>
      </w:r>
    </w:p>
    <w:p w:rsidR="006B28B4" w:rsidRDefault="00DA7639">
      <w:pPr>
        <w:pStyle w:val="a3"/>
        <w:ind w:right="392"/>
      </w:pPr>
      <w:r>
        <w:t>Организация</w:t>
      </w:r>
      <w:r>
        <w:rPr>
          <w:spacing w:val="1"/>
        </w:rPr>
        <w:t xml:space="preserve"> </w:t>
      </w:r>
      <w:r>
        <w:t>и</w:t>
      </w:r>
      <w:r>
        <w:rPr>
          <w:spacing w:val="1"/>
        </w:rPr>
        <w:t xml:space="preserve"> </w:t>
      </w:r>
      <w:r>
        <w:t>проведение</w:t>
      </w:r>
      <w:r>
        <w:rPr>
          <w:spacing w:val="1"/>
        </w:rPr>
        <w:t xml:space="preserve"> </w:t>
      </w:r>
      <w:r>
        <w:t>пеших</w:t>
      </w:r>
      <w:r>
        <w:rPr>
          <w:spacing w:val="1"/>
        </w:rPr>
        <w:t xml:space="preserve"> </w:t>
      </w:r>
      <w:r>
        <w:t>походов.</w:t>
      </w:r>
      <w:r>
        <w:rPr>
          <w:spacing w:val="1"/>
        </w:rPr>
        <w:t xml:space="preserve"> </w:t>
      </w:r>
      <w:r>
        <w:t>Требование</w:t>
      </w:r>
      <w:r>
        <w:rPr>
          <w:spacing w:val="1"/>
        </w:rPr>
        <w:t xml:space="preserve"> </w:t>
      </w:r>
      <w:r>
        <w:t>к</w:t>
      </w:r>
      <w:r>
        <w:rPr>
          <w:spacing w:val="71"/>
        </w:rPr>
        <w:t xml:space="preserve"> </w:t>
      </w:r>
      <w:r>
        <w:t>технике</w:t>
      </w:r>
      <w:r>
        <w:rPr>
          <w:spacing w:val="1"/>
        </w:rPr>
        <w:t xml:space="preserve"> </w:t>
      </w:r>
      <w:r>
        <w:t>безопасности</w:t>
      </w:r>
      <w:r>
        <w:rPr>
          <w:spacing w:val="-4"/>
        </w:rPr>
        <w:t xml:space="preserve"> </w:t>
      </w:r>
      <w:r>
        <w:t>и</w:t>
      </w:r>
      <w:r>
        <w:rPr>
          <w:spacing w:val="-1"/>
        </w:rPr>
        <w:t xml:space="preserve"> </w:t>
      </w:r>
      <w:r>
        <w:t>бережному</w:t>
      </w:r>
      <w:r>
        <w:rPr>
          <w:spacing w:val="-3"/>
        </w:rPr>
        <w:t xml:space="preserve"> </w:t>
      </w:r>
      <w:r>
        <w:t>отношению</w:t>
      </w:r>
      <w:r>
        <w:rPr>
          <w:spacing w:val="-2"/>
        </w:rPr>
        <w:t xml:space="preserve"> </w:t>
      </w:r>
      <w:r>
        <w:t>к</w:t>
      </w:r>
      <w:r>
        <w:rPr>
          <w:spacing w:val="-2"/>
        </w:rPr>
        <w:t xml:space="preserve"> </w:t>
      </w:r>
      <w:r>
        <w:t>природе</w:t>
      </w:r>
      <w:r>
        <w:rPr>
          <w:spacing w:val="-1"/>
        </w:rPr>
        <w:t xml:space="preserve"> </w:t>
      </w:r>
      <w:r>
        <w:t>(экологические</w:t>
      </w:r>
      <w:r>
        <w:rPr>
          <w:spacing w:val="-2"/>
        </w:rPr>
        <w:t xml:space="preserve"> </w:t>
      </w:r>
      <w:r>
        <w:t>требования).</w:t>
      </w:r>
    </w:p>
    <w:p w:rsidR="006B28B4" w:rsidRDefault="00DA7639">
      <w:pPr>
        <w:pStyle w:val="a3"/>
        <w:ind w:right="388"/>
      </w:pPr>
      <w:r>
        <w:t>Самбо</w:t>
      </w:r>
      <w:r>
        <w:rPr>
          <w:spacing w:val="1"/>
        </w:rPr>
        <w:t xml:space="preserve"> </w:t>
      </w:r>
      <w:r>
        <w:t>как</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обеспечения</w:t>
      </w:r>
      <w:r>
        <w:rPr>
          <w:spacing w:val="1"/>
        </w:rPr>
        <w:t xml:space="preserve"> </w:t>
      </w:r>
      <w:r>
        <w:t>безопасной</w:t>
      </w:r>
      <w:r>
        <w:rPr>
          <w:spacing w:val="1"/>
        </w:rPr>
        <w:t xml:space="preserve"> </w:t>
      </w:r>
      <w:r>
        <w:t>жизнедеятельности.</w:t>
      </w:r>
    </w:p>
    <w:p w:rsidR="006B28B4" w:rsidRDefault="00DA7639">
      <w:pPr>
        <w:pStyle w:val="a3"/>
        <w:spacing w:before="1"/>
        <w:ind w:right="392"/>
      </w:pPr>
      <w:r>
        <w:t>Зарождение борьбы Самбо в России. Самбо во время Великой Отечественной</w:t>
      </w:r>
      <w:r>
        <w:rPr>
          <w:spacing w:val="1"/>
        </w:rPr>
        <w:t xml:space="preserve"> </w:t>
      </w:r>
      <w:r>
        <w:t>Войны.</w:t>
      </w:r>
      <w:r>
        <w:rPr>
          <w:spacing w:val="1"/>
        </w:rPr>
        <w:t xml:space="preserve"> </w:t>
      </w:r>
      <w:r>
        <w:t>Самбо</w:t>
      </w:r>
      <w:r>
        <w:rPr>
          <w:spacing w:val="1"/>
        </w:rPr>
        <w:t xml:space="preserve"> </w:t>
      </w:r>
      <w:r>
        <w:t>и</w:t>
      </w:r>
      <w:r>
        <w:rPr>
          <w:spacing w:val="1"/>
        </w:rPr>
        <w:t xml:space="preserve"> </w:t>
      </w:r>
      <w:r>
        <w:t>ее</w:t>
      </w:r>
      <w:r>
        <w:rPr>
          <w:spacing w:val="1"/>
        </w:rPr>
        <w:t xml:space="preserve"> </w:t>
      </w:r>
      <w:r>
        <w:t>лучшие</w:t>
      </w:r>
      <w:r>
        <w:rPr>
          <w:spacing w:val="1"/>
        </w:rPr>
        <w:t xml:space="preserve"> </w:t>
      </w:r>
      <w:r>
        <w:t>представители.</w:t>
      </w:r>
      <w:r>
        <w:rPr>
          <w:spacing w:val="1"/>
        </w:rPr>
        <w:t xml:space="preserve"> </w:t>
      </w:r>
      <w:r>
        <w:t>Развитие</w:t>
      </w:r>
      <w:r>
        <w:rPr>
          <w:spacing w:val="1"/>
        </w:rPr>
        <w:t xml:space="preserve"> </w:t>
      </w:r>
      <w:r>
        <w:t>Самбо</w:t>
      </w:r>
      <w:r>
        <w:rPr>
          <w:spacing w:val="1"/>
        </w:rPr>
        <w:t xml:space="preserve"> </w:t>
      </w:r>
      <w:r>
        <w:t>в</w:t>
      </w:r>
      <w:r>
        <w:rPr>
          <w:spacing w:val="1"/>
        </w:rPr>
        <w:t xml:space="preserve"> </w:t>
      </w:r>
      <w:r>
        <w:t>России.</w:t>
      </w:r>
      <w:r>
        <w:rPr>
          <w:spacing w:val="1"/>
        </w:rPr>
        <w:t xml:space="preserve"> </w:t>
      </w:r>
      <w:r>
        <w:t>Успехи</w:t>
      </w:r>
      <w:r>
        <w:rPr>
          <w:spacing w:val="1"/>
        </w:rPr>
        <w:t xml:space="preserve"> </w:t>
      </w:r>
      <w:r>
        <w:t>российских самбистов</w:t>
      </w:r>
      <w:r>
        <w:rPr>
          <w:spacing w:val="-2"/>
        </w:rPr>
        <w:t xml:space="preserve"> </w:t>
      </w:r>
      <w:r>
        <w:t>на международной арене.</w:t>
      </w:r>
    </w:p>
    <w:p w:rsidR="006B28B4" w:rsidRDefault="00DA7639">
      <w:pPr>
        <w:spacing w:line="321" w:lineRule="exact"/>
        <w:ind w:left="1401"/>
        <w:jc w:val="both"/>
        <w:rPr>
          <w:sz w:val="28"/>
        </w:rPr>
      </w:pPr>
      <w:r>
        <w:rPr>
          <w:b/>
          <w:sz w:val="28"/>
        </w:rPr>
        <w:t>Физическая</w:t>
      </w:r>
      <w:r>
        <w:rPr>
          <w:b/>
          <w:spacing w:val="-5"/>
          <w:sz w:val="28"/>
        </w:rPr>
        <w:t xml:space="preserve"> </w:t>
      </w:r>
      <w:r>
        <w:rPr>
          <w:b/>
          <w:sz w:val="28"/>
        </w:rPr>
        <w:t>культура</w:t>
      </w:r>
      <w:r>
        <w:rPr>
          <w:b/>
          <w:spacing w:val="-2"/>
          <w:sz w:val="28"/>
        </w:rPr>
        <w:t xml:space="preserve"> </w:t>
      </w:r>
      <w:r>
        <w:rPr>
          <w:b/>
          <w:sz w:val="28"/>
        </w:rPr>
        <w:t>(основные</w:t>
      </w:r>
      <w:r>
        <w:rPr>
          <w:b/>
          <w:spacing w:val="-3"/>
          <w:sz w:val="28"/>
        </w:rPr>
        <w:t xml:space="preserve"> </w:t>
      </w:r>
      <w:r>
        <w:rPr>
          <w:b/>
          <w:sz w:val="28"/>
        </w:rPr>
        <w:t>понятия).</w:t>
      </w:r>
      <w:r>
        <w:rPr>
          <w:b/>
          <w:spacing w:val="-2"/>
          <w:sz w:val="28"/>
        </w:rPr>
        <w:t xml:space="preserve"> </w:t>
      </w:r>
      <w:r>
        <w:rPr>
          <w:sz w:val="28"/>
        </w:rPr>
        <w:t>Физическое</w:t>
      </w:r>
      <w:r>
        <w:rPr>
          <w:spacing w:val="-6"/>
          <w:sz w:val="28"/>
        </w:rPr>
        <w:t xml:space="preserve"> </w:t>
      </w:r>
      <w:r>
        <w:rPr>
          <w:sz w:val="28"/>
        </w:rPr>
        <w:t>развитие</w:t>
      </w:r>
      <w:r>
        <w:rPr>
          <w:spacing w:val="-2"/>
          <w:sz w:val="28"/>
        </w:rPr>
        <w:t xml:space="preserve"> </w:t>
      </w:r>
      <w:r>
        <w:rPr>
          <w:sz w:val="28"/>
        </w:rPr>
        <w:t>человека.</w:t>
      </w:r>
    </w:p>
    <w:p w:rsidR="006B28B4" w:rsidRDefault="00DA7639">
      <w:pPr>
        <w:pStyle w:val="a3"/>
        <w:ind w:right="386"/>
      </w:pPr>
      <w:r>
        <w:t>Физическая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развитием</w:t>
      </w:r>
      <w:r>
        <w:rPr>
          <w:spacing w:val="-67"/>
        </w:rPr>
        <w:t xml:space="preserve"> </w:t>
      </w:r>
      <w:r>
        <w:t>физических качеств.</w:t>
      </w:r>
    </w:p>
    <w:p w:rsidR="006B28B4" w:rsidRDefault="00DA7639">
      <w:pPr>
        <w:pStyle w:val="a3"/>
        <w:spacing w:line="242" w:lineRule="auto"/>
        <w:ind w:right="391"/>
      </w:pPr>
      <w:r>
        <w:t>Организация</w:t>
      </w:r>
      <w:r>
        <w:rPr>
          <w:spacing w:val="1"/>
        </w:rPr>
        <w:t xml:space="preserve"> </w:t>
      </w:r>
      <w:r>
        <w:t>и</w:t>
      </w:r>
      <w:r>
        <w:rPr>
          <w:spacing w:val="1"/>
        </w:rPr>
        <w:t xml:space="preserve"> </w:t>
      </w:r>
      <w:r>
        <w:t>планирование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развитию</w:t>
      </w:r>
      <w:r>
        <w:rPr>
          <w:spacing w:val="-67"/>
        </w:rPr>
        <w:t xml:space="preserve"> </w:t>
      </w:r>
      <w:r>
        <w:t>физических качеств.</w:t>
      </w:r>
    </w:p>
    <w:p w:rsidR="006B28B4" w:rsidRDefault="00DA7639">
      <w:pPr>
        <w:pStyle w:val="a3"/>
        <w:ind w:left="1401" w:right="1328" w:firstLine="0"/>
        <w:jc w:val="left"/>
      </w:pPr>
      <w:r>
        <w:t>Техническая подготовка. Техника движений и её основные показатели.</w:t>
      </w:r>
      <w:r>
        <w:rPr>
          <w:spacing w:val="-67"/>
        </w:rPr>
        <w:t xml:space="preserve"> </w:t>
      </w:r>
      <w:r>
        <w:t>Всестороннее</w:t>
      </w:r>
      <w:r>
        <w:rPr>
          <w:spacing w:val="-4"/>
        </w:rPr>
        <w:t xml:space="preserve"> </w:t>
      </w:r>
      <w:r>
        <w:t>и гармоничное</w:t>
      </w:r>
      <w:r>
        <w:rPr>
          <w:spacing w:val="-1"/>
        </w:rPr>
        <w:t xml:space="preserve"> </w:t>
      </w:r>
      <w:r>
        <w:t>физическое развитие.</w:t>
      </w:r>
    </w:p>
    <w:p w:rsidR="006B28B4" w:rsidRDefault="00DA7639">
      <w:pPr>
        <w:pStyle w:val="a3"/>
        <w:ind w:left="1401" w:right="5792" w:firstLine="0"/>
        <w:jc w:val="left"/>
      </w:pPr>
      <w:r>
        <w:t>Адаптивная физическая культура.</w:t>
      </w:r>
      <w:r>
        <w:rPr>
          <w:spacing w:val="-67"/>
        </w:rPr>
        <w:t xml:space="preserve"> </w:t>
      </w:r>
      <w:r>
        <w:t>Спортивная</w:t>
      </w:r>
      <w:r>
        <w:rPr>
          <w:spacing w:val="-1"/>
        </w:rPr>
        <w:t xml:space="preserve"> </w:t>
      </w:r>
      <w:r>
        <w:t>подготовка.</w:t>
      </w:r>
    </w:p>
    <w:p w:rsidR="006B28B4" w:rsidRDefault="00DA7639">
      <w:pPr>
        <w:pStyle w:val="a3"/>
        <w:tabs>
          <w:tab w:val="left" w:pos="3477"/>
          <w:tab w:val="left" w:pos="6948"/>
          <w:tab w:val="left" w:pos="8330"/>
          <w:tab w:val="left" w:pos="9418"/>
          <w:tab w:val="left" w:pos="9807"/>
          <w:tab w:val="left" w:pos="10744"/>
        </w:tabs>
        <w:spacing w:line="242" w:lineRule="auto"/>
        <w:ind w:right="389"/>
        <w:jc w:val="left"/>
      </w:pPr>
      <w:r>
        <w:t>Всероссийский</w:t>
      </w:r>
      <w:r>
        <w:tab/>
        <w:t>физкультурно-спортивный</w:t>
      </w:r>
      <w:r>
        <w:tab/>
        <w:t>комплекс</w:t>
      </w:r>
      <w:r>
        <w:tab/>
        <w:t>«Готов</w:t>
      </w:r>
      <w:r>
        <w:tab/>
        <w:t>к</w:t>
      </w:r>
      <w:r>
        <w:tab/>
        <w:t>труду</w:t>
      </w:r>
      <w:r>
        <w:tab/>
      </w:r>
      <w:r>
        <w:rPr>
          <w:spacing w:val="-1"/>
        </w:rPr>
        <w:t>и</w:t>
      </w:r>
      <w:r>
        <w:rPr>
          <w:spacing w:val="-67"/>
        </w:rPr>
        <w:t xml:space="preserve"> </w:t>
      </w:r>
      <w:r>
        <w:t>обороне».</w:t>
      </w:r>
    </w:p>
    <w:p w:rsidR="006B28B4" w:rsidRDefault="00DA7639">
      <w:pPr>
        <w:pStyle w:val="a3"/>
        <w:ind w:left="1401" w:right="1240" w:firstLine="0"/>
        <w:jc w:val="left"/>
      </w:pPr>
      <w:r>
        <w:t>Здоровье и здоровый образ жизни. Допинг. Концепция честного спорта.</w:t>
      </w:r>
      <w:r>
        <w:rPr>
          <w:spacing w:val="-67"/>
        </w:rPr>
        <w:t xml:space="preserve"> </w:t>
      </w:r>
      <w:r>
        <w:t>Профессионально-прикладная</w:t>
      </w:r>
      <w:r>
        <w:rPr>
          <w:spacing w:val="-4"/>
        </w:rPr>
        <w:t xml:space="preserve"> </w:t>
      </w:r>
      <w:r>
        <w:t>физическая</w:t>
      </w:r>
      <w:r>
        <w:rPr>
          <w:spacing w:val="-1"/>
        </w:rPr>
        <w:t xml:space="preserve"> </w:t>
      </w:r>
      <w:r>
        <w:t>подготовка.</w:t>
      </w:r>
    </w:p>
    <w:p w:rsidR="006B28B4" w:rsidRDefault="00DA7639">
      <w:pPr>
        <w:ind w:left="1401"/>
        <w:rPr>
          <w:sz w:val="28"/>
        </w:rPr>
      </w:pPr>
      <w:r>
        <w:rPr>
          <w:b/>
          <w:sz w:val="28"/>
        </w:rPr>
        <w:t xml:space="preserve">Физическая культура человека. </w:t>
      </w:r>
      <w:r>
        <w:rPr>
          <w:sz w:val="28"/>
        </w:rPr>
        <w:t>Режим дня и его основное содержание.</w:t>
      </w:r>
      <w:r>
        <w:rPr>
          <w:spacing w:val="1"/>
          <w:sz w:val="28"/>
        </w:rPr>
        <w:t xml:space="preserve"> </w:t>
      </w:r>
      <w:r>
        <w:rPr>
          <w:sz w:val="28"/>
        </w:rPr>
        <w:t>Закаливание</w:t>
      </w:r>
      <w:r>
        <w:rPr>
          <w:spacing w:val="-7"/>
          <w:sz w:val="28"/>
        </w:rPr>
        <w:t xml:space="preserve"> </w:t>
      </w:r>
      <w:r>
        <w:rPr>
          <w:sz w:val="28"/>
        </w:rPr>
        <w:t>организма.</w:t>
      </w:r>
      <w:r>
        <w:rPr>
          <w:spacing w:val="-4"/>
          <w:sz w:val="28"/>
        </w:rPr>
        <w:t xml:space="preserve"> </w:t>
      </w:r>
      <w:r>
        <w:rPr>
          <w:sz w:val="28"/>
        </w:rPr>
        <w:t>Правила</w:t>
      </w:r>
      <w:r>
        <w:rPr>
          <w:spacing w:val="-3"/>
          <w:sz w:val="28"/>
        </w:rPr>
        <w:t xml:space="preserve"> </w:t>
      </w:r>
      <w:r>
        <w:rPr>
          <w:sz w:val="28"/>
        </w:rPr>
        <w:t>безопасности</w:t>
      </w:r>
      <w:r>
        <w:rPr>
          <w:spacing w:val="-5"/>
          <w:sz w:val="28"/>
        </w:rPr>
        <w:t xml:space="preserve"> </w:t>
      </w:r>
      <w:r>
        <w:rPr>
          <w:sz w:val="28"/>
        </w:rPr>
        <w:t>и</w:t>
      </w:r>
      <w:r>
        <w:rPr>
          <w:spacing w:val="-4"/>
          <w:sz w:val="28"/>
        </w:rPr>
        <w:t xml:space="preserve"> </w:t>
      </w:r>
      <w:r>
        <w:rPr>
          <w:sz w:val="28"/>
        </w:rPr>
        <w:t>гигиенические</w:t>
      </w:r>
      <w:r>
        <w:rPr>
          <w:spacing w:val="-3"/>
          <w:sz w:val="28"/>
        </w:rPr>
        <w:t xml:space="preserve"> </w:t>
      </w:r>
      <w:r>
        <w:rPr>
          <w:sz w:val="28"/>
        </w:rPr>
        <w:t>требования.</w:t>
      </w:r>
    </w:p>
    <w:p w:rsidR="006B28B4" w:rsidRDefault="00DA7639">
      <w:pPr>
        <w:pStyle w:val="a3"/>
        <w:jc w:val="left"/>
      </w:pPr>
      <w:r>
        <w:t>Влияние</w:t>
      </w:r>
      <w:r>
        <w:rPr>
          <w:spacing w:val="18"/>
        </w:rPr>
        <w:t xml:space="preserve"> </w:t>
      </w:r>
      <w:r>
        <w:t>занятий</w:t>
      </w:r>
      <w:r>
        <w:rPr>
          <w:spacing w:val="16"/>
        </w:rPr>
        <w:t xml:space="preserve"> </w:t>
      </w:r>
      <w:r>
        <w:t>физической</w:t>
      </w:r>
      <w:r>
        <w:rPr>
          <w:spacing w:val="19"/>
        </w:rPr>
        <w:t xml:space="preserve"> </w:t>
      </w:r>
      <w:r>
        <w:t>культурой</w:t>
      </w:r>
      <w:r>
        <w:rPr>
          <w:spacing w:val="16"/>
        </w:rPr>
        <w:t xml:space="preserve"> </w:t>
      </w:r>
      <w:r>
        <w:t>на</w:t>
      </w:r>
      <w:r>
        <w:rPr>
          <w:spacing w:val="16"/>
        </w:rPr>
        <w:t xml:space="preserve"> </w:t>
      </w:r>
      <w:r>
        <w:t>формирование</w:t>
      </w:r>
      <w:r>
        <w:rPr>
          <w:spacing w:val="16"/>
        </w:rPr>
        <w:t xml:space="preserve"> </w:t>
      </w:r>
      <w:r>
        <w:t>положительных</w:t>
      </w:r>
      <w:r>
        <w:rPr>
          <w:spacing w:val="-67"/>
        </w:rPr>
        <w:t xml:space="preserve"> </w:t>
      </w:r>
      <w:r>
        <w:t>качеств</w:t>
      </w:r>
      <w:r>
        <w:rPr>
          <w:spacing w:val="-3"/>
        </w:rPr>
        <w:t xml:space="preserve"> </w:t>
      </w:r>
      <w:r>
        <w:t>личности.</w:t>
      </w:r>
    </w:p>
    <w:p w:rsidR="006B28B4" w:rsidRDefault="00DA7639">
      <w:pPr>
        <w:pStyle w:val="a3"/>
        <w:ind w:left="1401" w:right="664" w:firstLine="0"/>
        <w:jc w:val="left"/>
      </w:pPr>
      <w:r>
        <w:t>Проведение самостоятельных занятий по коррекции осанки и телосложения.</w:t>
      </w:r>
      <w:r>
        <w:rPr>
          <w:spacing w:val="-67"/>
        </w:rPr>
        <w:t xml:space="preserve"> </w:t>
      </w:r>
      <w:r>
        <w:t>Восстановительный</w:t>
      </w:r>
      <w:r>
        <w:rPr>
          <w:spacing w:val="-3"/>
        </w:rPr>
        <w:t xml:space="preserve"> </w:t>
      </w:r>
      <w:r>
        <w:t>массаж.</w:t>
      </w:r>
    </w:p>
    <w:p w:rsidR="006B28B4" w:rsidRDefault="00DA7639">
      <w:pPr>
        <w:pStyle w:val="a3"/>
        <w:spacing w:line="321" w:lineRule="exact"/>
        <w:ind w:left="1401" w:firstLine="0"/>
        <w:jc w:val="left"/>
      </w:pPr>
      <w:r>
        <w:t>Проведение</w:t>
      </w:r>
      <w:r>
        <w:rPr>
          <w:spacing w:val="-7"/>
        </w:rPr>
        <w:t xml:space="preserve"> </w:t>
      </w:r>
      <w:r>
        <w:t>банных</w:t>
      </w:r>
      <w:r>
        <w:rPr>
          <w:spacing w:val="-4"/>
        </w:rPr>
        <w:t xml:space="preserve"> </w:t>
      </w:r>
      <w:r>
        <w:t>процедур.</w:t>
      </w:r>
    </w:p>
    <w:p w:rsidR="006B28B4" w:rsidRDefault="00DA7639">
      <w:pPr>
        <w:pStyle w:val="a3"/>
        <w:spacing w:line="322" w:lineRule="exact"/>
        <w:ind w:left="1401" w:firstLine="0"/>
        <w:jc w:val="left"/>
      </w:pPr>
      <w:r>
        <w:t>Первая</w:t>
      </w:r>
      <w:r>
        <w:rPr>
          <w:spacing w:val="-3"/>
        </w:rPr>
        <w:t xml:space="preserve"> </w:t>
      </w:r>
      <w:r>
        <w:t>помощь</w:t>
      </w:r>
      <w:r>
        <w:rPr>
          <w:spacing w:val="-3"/>
        </w:rPr>
        <w:t xml:space="preserve"> </w:t>
      </w:r>
      <w:r>
        <w:t>во</w:t>
      </w:r>
      <w:r>
        <w:rPr>
          <w:spacing w:val="-2"/>
        </w:rPr>
        <w:t xml:space="preserve"> </w:t>
      </w:r>
      <w:r>
        <w:t>время</w:t>
      </w:r>
      <w:r>
        <w:rPr>
          <w:spacing w:val="-2"/>
        </w:rPr>
        <w:t xml:space="preserve"> </w:t>
      </w:r>
      <w:r>
        <w:t>занятий</w:t>
      </w:r>
      <w:r>
        <w:rPr>
          <w:spacing w:val="-5"/>
        </w:rPr>
        <w:t xml:space="preserve"> </w:t>
      </w:r>
      <w:r>
        <w:t>физической</w:t>
      </w:r>
      <w:r>
        <w:rPr>
          <w:spacing w:val="-3"/>
        </w:rPr>
        <w:t xml:space="preserve"> </w:t>
      </w:r>
      <w:r>
        <w:t>культурой</w:t>
      </w:r>
      <w:r>
        <w:rPr>
          <w:spacing w:val="-2"/>
        </w:rPr>
        <w:t xml:space="preserve"> </w:t>
      </w:r>
      <w:r>
        <w:t>и</w:t>
      </w:r>
      <w:r>
        <w:rPr>
          <w:spacing w:val="-3"/>
        </w:rPr>
        <w:t xml:space="preserve"> </w:t>
      </w:r>
      <w:r>
        <w:t>спортом.</w:t>
      </w:r>
    </w:p>
    <w:p w:rsidR="006B28B4" w:rsidRDefault="00DA7639">
      <w:pPr>
        <w:pStyle w:val="11"/>
        <w:jc w:val="left"/>
      </w:pPr>
      <w:r>
        <w:t>Основы</w:t>
      </w:r>
      <w:r>
        <w:rPr>
          <w:spacing w:val="-6"/>
        </w:rPr>
        <w:t xml:space="preserve"> </w:t>
      </w:r>
      <w:r>
        <w:t>безопасности</w:t>
      </w:r>
      <w:r>
        <w:rPr>
          <w:spacing w:val="-4"/>
        </w:rPr>
        <w:t xml:space="preserve"> </w:t>
      </w:r>
      <w:r>
        <w:t>жизнедеятельности</w:t>
      </w:r>
    </w:p>
    <w:p w:rsidR="006B28B4" w:rsidRDefault="00DA7639">
      <w:pPr>
        <w:ind w:left="1401"/>
        <w:rPr>
          <w:b/>
          <w:sz w:val="28"/>
        </w:rPr>
      </w:pPr>
      <w:r>
        <w:rPr>
          <w:b/>
          <w:sz w:val="28"/>
        </w:rPr>
        <w:t>Обеспечение</w:t>
      </w:r>
      <w:r>
        <w:rPr>
          <w:b/>
          <w:spacing w:val="-3"/>
          <w:sz w:val="28"/>
        </w:rPr>
        <w:t xml:space="preserve"> </w:t>
      </w:r>
      <w:r>
        <w:rPr>
          <w:b/>
          <w:sz w:val="28"/>
        </w:rPr>
        <w:t>личной</w:t>
      </w:r>
      <w:r>
        <w:rPr>
          <w:b/>
          <w:spacing w:val="-3"/>
          <w:sz w:val="28"/>
        </w:rPr>
        <w:t xml:space="preserve"> </w:t>
      </w:r>
      <w:r>
        <w:rPr>
          <w:b/>
          <w:sz w:val="28"/>
        </w:rPr>
        <w:t>безопасности</w:t>
      </w:r>
      <w:r>
        <w:rPr>
          <w:b/>
          <w:spacing w:val="-3"/>
          <w:sz w:val="28"/>
        </w:rPr>
        <w:t xml:space="preserve"> </w:t>
      </w:r>
      <w:r>
        <w:rPr>
          <w:b/>
          <w:sz w:val="28"/>
        </w:rPr>
        <w:t>в</w:t>
      </w:r>
      <w:r>
        <w:rPr>
          <w:b/>
          <w:spacing w:val="-3"/>
          <w:sz w:val="28"/>
        </w:rPr>
        <w:t xml:space="preserve"> </w:t>
      </w:r>
      <w:r>
        <w:rPr>
          <w:b/>
          <w:sz w:val="28"/>
        </w:rPr>
        <w:t>повседневной</w:t>
      </w:r>
      <w:r>
        <w:rPr>
          <w:b/>
          <w:spacing w:val="-3"/>
          <w:sz w:val="28"/>
        </w:rPr>
        <w:t xml:space="preserve"> </w:t>
      </w:r>
      <w:r>
        <w:rPr>
          <w:b/>
          <w:sz w:val="28"/>
        </w:rPr>
        <w:t>жизни</w:t>
      </w:r>
    </w:p>
    <w:p w:rsidR="006B28B4" w:rsidRDefault="006B28B4">
      <w:pPr>
        <w:rPr>
          <w:sz w:val="28"/>
        </w:rPr>
        <w:sectPr w:rsidR="006B28B4">
          <w:pgSz w:w="11910" w:h="16840"/>
          <w:pgMar w:top="760" w:right="180" w:bottom="1180" w:left="440" w:header="0" w:footer="999" w:gutter="0"/>
          <w:cols w:space="720"/>
        </w:sectPr>
      </w:pPr>
    </w:p>
    <w:p w:rsidR="006B28B4" w:rsidRDefault="00DA7639">
      <w:pPr>
        <w:pStyle w:val="a3"/>
        <w:spacing w:before="73"/>
        <w:ind w:left="1401" w:right="6736" w:firstLine="0"/>
        <w:jc w:val="left"/>
      </w:pPr>
      <w:r>
        <w:t>Пожарная безопасность</w:t>
      </w:r>
      <w:r>
        <w:rPr>
          <w:spacing w:val="1"/>
        </w:rPr>
        <w:t xml:space="preserve"> </w:t>
      </w:r>
      <w:r>
        <w:t>Безопасность на дорогах</w:t>
      </w:r>
      <w:r>
        <w:rPr>
          <w:spacing w:val="1"/>
        </w:rPr>
        <w:t xml:space="preserve"> </w:t>
      </w:r>
      <w:r>
        <w:t>Безопасность в быту</w:t>
      </w:r>
      <w:r>
        <w:rPr>
          <w:spacing w:val="1"/>
        </w:rPr>
        <w:t xml:space="preserve"> </w:t>
      </w:r>
      <w:r>
        <w:t>Безопасность на водоемах</w:t>
      </w:r>
      <w:r>
        <w:rPr>
          <w:spacing w:val="-67"/>
        </w:rPr>
        <w:t xml:space="preserve"> </w:t>
      </w:r>
      <w:r>
        <w:t>Экология</w:t>
      </w:r>
      <w:r>
        <w:rPr>
          <w:spacing w:val="-5"/>
        </w:rPr>
        <w:t xml:space="preserve"> </w:t>
      </w:r>
      <w:r>
        <w:t>и</w:t>
      </w:r>
      <w:r>
        <w:rPr>
          <w:spacing w:val="-1"/>
        </w:rPr>
        <w:t xml:space="preserve"> </w:t>
      </w:r>
      <w:r>
        <w:t>безопасность</w:t>
      </w:r>
    </w:p>
    <w:p w:rsidR="006B28B4" w:rsidRDefault="00DA7639">
      <w:pPr>
        <w:pStyle w:val="a3"/>
        <w:spacing w:line="321" w:lineRule="exact"/>
        <w:ind w:left="1401" w:firstLine="0"/>
        <w:jc w:val="left"/>
      </w:pPr>
      <w:r>
        <w:t>Опасные</w:t>
      </w:r>
      <w:r>
        <w:rPr>
          <w:spacing w:val="-4"/>
        </w:rPr>
        <w:t xml:space="preserve"> </w:t>
      </w:r>
      <w:r>
        <w:t>ситуации</w:t>
      </w:r>
      <w:r>
        <w:rPr>
          <w:spacing w:val="-4"/>
        </w:rPr>
        <w:t xml:space="preserve"> </w:t>
      </w:r>
      <w:r>
        <w:t>социального</w:t>
      </w:r>
      <w:r>
        <w:rPr>
          <w:spacing w:val="-3"/>
        </w:rPr>
        <w:t xml:space="preserve"> </w:t>
      </w:r>
      <w:r>
        <w:t>характера</w:t>
      </w:r>
    </w:p>
    <w:p w:rsidR="006B28B4" w:rsidRDefault="00DA7639">
      <w:pPr>
        <w:pStyle w:val="11"/>
        <w:spacing w:before="3"/>
        <w:jc w:val="left"/>
      </w:pPr>
      <w:r>
        <w:t>Обеспечение</w:t>
      </w:r>
      <w:r>
        <w:rPr>
          <w:spacing w:val="-2"/>
        </w:rPr>
        <w:t xml:space="preserve"> </w:t>
      </w:r>
      <w:r>
        <w:t>безопасности</w:t>
      </w:r>
      <w:r>
        <w:rPr>
          <w:spacing w:val="-3"/>
        </w:rPr>
        <w:t xml:space="preserve"> </w:t>
      </w:r>
      <w:r>
        <w:t>при</w:t>
      </w:r>
      <w:r>
        <w:rPr>
          <w:spacing w:val="-3"/>
        </w:rPr>
        <w:t xml:space="preserve"> </w:t>
      </w:r>
      <w:r>
        <w:t>активном</w:t>
      </w:r>
      <w:r>
        <w:rPr>
          <w:spacing w:val="-2"/>
        </w:rPr>
        <w:t xml:space="preserve"> </w:t>
      </w:r>
      <w:r>
        <w:t>отдыхе</w:t>
      </w:r>
      <w:r>
        <w:rPr>
          <w:spacing w:val="-2"/>
        </w:rPr>
        <w:t xml:space="preserve"> </w:t>
      </w:r>
      <w:r>
        <w:t>в</w:t>
      </w:r>
      <w:r>
        <w:rPr>
          <w:spacing w:val="-3"/>
        </w:rPr>
        <w:t xml:space="preserve"> </w:t>
      </w:r>
      <w:r>
        <w:t>природных</w:t>
      </w:r>
      <w:r>
        <w:rPr>
          <w:spacing w:val="-1"/>
        </w:rPr>
        <w:t xml:space="preserve"> </w:t>
      </w:r>
      <w:r>
        <w:t>условиях</w:t>
      </w:r>
    </w:p>
    <w:p w:rsidR="006B28B4" w:rsidRDefault="00DA7639">
      <w:pPr>
        <w:pStyle w:val="a3"/>
        <w:ind w:left="1401" w:right="4491" w:firstLine="0"/>
        <w:jc w:val="left"/>
      </w:pPr>
      <w:r>
        <w:t>Подготовка к активному отдыху на природе</w:t>
      </w:r>
      <w:r>
        <w:rPr>
          <w:spacing w:val="-67"/>
        </w:rPr>
        <w:t xml:space="preserve"> </w:t>
      </w:r>
      <w:r>
        <w:t>Активный</w:t>
      </w:r>
      <w:r>
        <w:rPr>
          <w:spacing w:val="-6"/>
        </w:rPr>
        <w:t xml:space="preserve"> </w:t>
      </w:r>
      <w:r>
        <w:t>отдых</w:t>
      </w:r>
      <w:r>
        <w:rPr>
          <w:spacing w:val="-1"/>
        </w:rPr>
        <w:t xml:space="preserve"> </w:t>
      </w:r>
      <w:r>
        <w:t>на</w:t>
      </w:r>
      <w:r>
        <w:rPr>
          <w:spacing w:val="-5"/>
        </w:rPr>
        <w:t xml:space="preserve"> </w:t>
      </w:r>
      <w:r>
        <w:t>природе</w:t>
      </w:r>
      <w:r>
        <w:rPr>
          <w:spacing w:val="-2"/>
        </w:rPr>
        <w:t xml:space="preserve"> </w:t>
      </w:r>
      <w:r>
        <w:t>и</w:t>
      </w:r>
      <w:r>
        <w:rPr>
          <w:spacing w:val="-6"/>
        </w:rPr>
        <w:t xml:space="preserve"> </w:t>
      </w:r>
      <w:r>
        <w:t>безопасность</w:t>
      </w:r>
    </w:p>
    <w:p w:rsidR="006B28B4" w:rsidRDefault="00DA7639">
      <w:pPr>
        <w:pStyle w:val="a3"/>
        <w:spacing w:line="321" w:lineRule="exact"/>
        <w:ind w:left="1401" w:firstLine="0"/>
        <w:jc w:val="left"/>
      </w:pPr>
      <w:r>
        <w:t>Дальний</w:t>
      </w:r>
      <w:r>
        <w:rPr>
          <w:spacing w:val="-4"/>
        </w:rPr>
        <w:t xml:space="preserve"> </w:t>
      </w:r>
      <w:r>
        <w:t>(внутренний)</w:t>
      </w:r>
      <w:r>
        <w:rPr>
          <w:spacing w:val="-4"/>
        </w:rPr>
        <w:t xml:space="preserve"> </w:t>
      </w:r>
      <w:r>
        <w:t>и</w:t>
      </w:r>
      <w:r>
        <w:rPr>
          <w:spacing w:val="-3"/>
        </w:rPr>
        <w:t xml:space="preserve"> </w:t>
      </w:r>
      <w:r>
        <w:t>выездной</w:t>
      </w:r>
      <w:r>
        <w:rPr>
          <w:spacing w:val="-4"/>
        </w:rPr>
        <w:t xml:space="preserve"> </w:t>
      </w:r>
      <w:r>
        <w:t>туризмы,</w:t>
      </w:r>
      <w:r>
        <w:rPr>
          <w:spacing w:val="-4"/>
        </w:rPr>
        <w:t xml:space="preserve"> </w:t>
      </w:r>
      <w:r>
        <w:t>меры</w:t>
      </w:r>
      <w:r>
        <w:rPr>
          <w:spacing w:val="-6"/>
        </w:rPr>
        <w:t xml:space="preserve"> </w:t>
      </w:r>
      <w:r>
        <w:t>безопасности</w:t>
      </w:r>
    </w:p>
    <w:p w:rsidR="006B28B4" w:rsidRDefault="00DA7639">
      <w:pPr>
        <w:pStyle w:val="a3"/>
        <w:tabs>
          <w:tab w:val="left" w:pos="3195"/>
          <w:tab w:val="left" w:pos="5031"/>
          <w:tab w:val="left" w:pos="5709"/>
          <w:tab w:val="left" w:pos="7397"/>
          <w:tab w:val="left" w:pos="9463"/>
          <w:tab w:val="left" w:pos="10761"/>
        </w:tabs>
        <w:ind w:right="389"/>
        <w:jc w:val="left"/>
      </w:pPr>
      <w:r>
        <w:t>Обеспечение</w:t>
      </w:r>
      <w:r>
        <w:tab/>
        <w:t>безопасности</w:t>
      </w:r>
      <w:r>
        <w:tab/>
        <w:t>при</w:t>
      </w:r>
      <w:r>
        <w:tab/>
        <w:t>автономном</w:t>
      </w:r>
      <w:r>
        <w:tab/>
        <w:t>существовании</w:t>
      </w:r>
      <w:r>
        <w:tab/>
        <w:t>человека</w:t>
      </w:r>
      <w:r>
        <w:tab/>
      </w:r>
      <w:r>
        <w:rPr>
          <w:spacing w:val="-1"/>
        </w:rPr>
        <w:t>в</w:t>
      </w:r>
      <w:r>
        <w:rPr>
          <w:spacing w:val="-67"/>
        </w:rPr>
        <w:t xml:space="preserve"> </w:t>
      </w:r>
      <w:r>
        <w:t>природной</w:t>
      </w:r>
      <w:r>
        <w:rPr>
          <w:spacing w:val="-1"/>
        </w:rPr>
        <w:t xml:space="preserve"> </w:t>
      </w:r>
      <w:r>
        <w:t>среде</w:t>
      </w:r>
    </w:p>
    <w:p w:rsidR="006B28B4" w:rsidRDefault="00DA7639">
      <w:pPr>
        <w:pStyle w:val="a3"/>
        <w:spacing w:line="321" w:lineRule="exact"/>
        <w:ind w:left="1401" w:firstLine="0"/>
        <w:jc w:val="left"/>
      </w:pPr>
      <w:r>
        <w:t>Опасные</w:t>
      </w:r>
      <w:r>
        <w:rPr>
          <w:spacing w:val="-3"/>
        </w:rPr>
        <w:t xml:space="preserve"> </w:t>
      </w:r>
      <w:r>
        <w:t>ситуации</w:t>
      </w:r>
      <w:r>
        <w:rPr>
          <w:spacing w:val="-3"/>
        </w:rPr>
        <w:t xml:space="preserve"> </w:t>
      </w:r>
      <w:r>
        <w:t>в</w:t>
      </w:r>
      <w:r>
        <w:rPr>
          <w:spacing w:val="-7"/>
        </w:rPr>
        <w:t xml:space="preserve"> </w:t>
      </w:r>
      <w:r>
        <w:t>природных</w:t>
      </w:r>
      <w:r>
        <w:rPr>
          <w:spacing w:val="-5"/>
        </w:rPr>
        <w:t xml:space="preserve"> </w:t>
      </w:r>
      <w:r>
        <w:t>условиях</w:t>
      </w:r>
    </w:p>
    <w:p w:rsidR="006B28B4" w:rsidRDefault="00DA7639">
      <w:pPr>
        <w:pStyle w:val="11"/>
        <w:spacing w:before="1" w:line="240" w:lineRule="auto"/>
        <w:jc w:val="left"/>
      </w:pPr>
      <w:r>
        <w:t>Обеспечение</w:t>
      </w:r>
      <w:r>
        <w:rPr>
          <w:spacing w:val="-3"/>
        </w:rPr>
        <w:t xml:space="preserve"> </w:t>
      </w:r>
      <w:r>
        <w:t>личной</w:t>
      </w:r>
      <w:r>
        <w:rPr>
          <w:spacing w:val="-3"/>
        </w:rPr>
        <w:t xml:space="preserve"> </w:t>
      </w:r>
      <w:r>
        <w:t>безопасности</w:t>
      </w:r>
      <w:r>
        <w:rPr>
          <w:spacing w:val="-3"/>
        </w:rPr>
        <w:t xml:space="preserve"> </w:t>
      </w:r>
      <w:r>
        <w:t>при</w:t>
      </w:r>
      <w:r>
        <w:rPr>
          <w:spacing w:val="-4"/>
        </w:rPr>
        <w:t xml:space="preserve"> </w:t>
      </w:r>
      <w:r>
        <w:t>угрозе</w:t>
      </w:r>
      <w:r>
        <w:rPr>
          <w:spacing w:val="-2"/>
        </w:rPr>
        <w:t xml:space="preserve"> </w:t>
      </w:r>
      <w:r>
        <w:t>террористического</w:t>
      </w:r>
      <w:r>
        <w:rPr>
          <w:spacing w:val="-1"/>
        </w:rPr>
        <w:t xml:space="preserve"> </w:t>
      </w:r>
      <w:r>
        <w:t>акта</w:t>
      </w:r>
    </w:p>
    <w:p w:rsidR="006B28B4" w:rsidRDefault="00DA7639">
      <w:pPr>
        <w:pStyle w:val="a3"/>
        <w:spacing w:line="322" w:lineRule="exact"/>
        <w:ind w:left="1401" w:firstLine="0"/>
        <w:jc w:val="left"/>
      </w:pPr>
      <w:r>
        <w:t>Наиболее</w:t>
      </w:r>
      <w:r>
        <w:rPr>
          <w:spacing w:val="-7"/>
        </w:rPr>
        <w:t xml:space="preserve"> </w:t>
      </w:r>
      <w:r>
        <w:t>опасные</w:t>
      </w:r>
      <w:r>
        <w:rPr>
          <w:spacing w:val="-3"/>
        </w:rPr>
        <w:t xml:space="preserve"> </w:t>
      </w:r>
      <w:r>
        <w:t>террористические</w:t>
      </w:r>
      <w:r>
        <w:rPr>
          <w:spacing w:val="-3"/>
        </w:rPr>
        <w:t xml:space="preserve"> </w:t>
      </w:r>
      <w:r>
        <w:t>акты</w:t>
      </w:r>
    </w:p>
    <w:p w:rsidR="006B28B4" w:rsidRDefault="00DA7639">
      <w:pPr>
        <w:pStyle w:val="a3"/>
        <w:spacing w:line="322" w:lineRule="exact"/>
        <w:ind w:left="1401" w:firstLine="0"/>
        <w:jc w:val="left"/>
      </w:pPr>
      <w:r>
        <w:t>Правила</w:t>
      </w:r>
      <w:r>
        <w:rPr>
          <w:spacing w:val="65"/>
        </w:rPr>
        <w:t xml:space="preserve"> </w:t>
      </w:r>
      <w:r>
        <w:t>поведения</w:t>
      </w:r>
      <w:r>
        <w:rPr>
          <w:spacing w:val="65"/>
        </w:rPr>
        <w:t xml:space="preserve"> </w:t>
      </w:r>
      <w:r>
        <w:t>при</w:t>
      </w:r>
      <w:r>
        <w:rPr>
          <w:spacing w:val="65"/>
        </w:rPr>
        <w:t xml:space="preserve"> </w:t>
      </w:r>
      <w:r>
        <w:t>возможной</w:t>
      </w:r>
      <w:r>
        <w:rPr>
          <w:spacing w:val="66"/>
        </w:rPr>
        <w:t xml:space="preserve"> </w:t>
      </w:r>
      <w:r>
        <w:t>опасности</w:t>
      </w:r>
      <w:r>
        <w:rPr>
          <w:spacing w:val="-1"/>
        </w:rPr>
        <w:t xml:space="preserve"> </w:t>
      </w:r>
      <w:r>
        <w:t>взрыва</w:t>
      </w:r>
    </w:p>
    <w:p w:rsidR="006B28B4" w:rsidRDefault="00DA7639">
      <w:pPr>
        <w:pStyle w:val="a3"/>
        <w:spacing w:line="322" w:lineRule="exact"/>
        <w:ind w:left="1401" w:firstLine="0"/>
        <w:jc w:val="left"/>
      </w:pPr>
      <w:r>
        <w:t>Обеспечение</w:t>
      </w:r>
      <w:r>
        <w:rPr>
          <w:spacing w:val="-5"/>
        </w:rPr>
        <w:t xml:space="preserve"> </w:t>
      </w:r>
      <w:r>
        <w:t>безопасности</w:t>
      </w:r>
      <w:r>
        <w:rPr>
          <w:spacing w:val="-2"/>
        </w:rPr>
        <w:t xml:space="preserve"> </w:t>
      </w:r>
      <w:r>
        <w:t>в</w:t>
      </w:r>
      <w:r>
        <w:rPr>
          <w:spacing w:val="-2"/>
        </w:rPr>
        <w:t xml:space="preserve"> </w:t>
      </w:r>
      <w:r>
        <w:t>случае</w:t>
      </w:r>
      <w:r>
        <w:rPr>
          <w:spacing w:val="-2"/>
        </w:rPr>
        <w:t xml:space="preserve"> </w:t>
      </w:r>
      <w:r>
        <w:t>захвата</w:t>
      </w:r>
      <w:r>
        <w:rPr>
          <w:spacing w:val="-2"/>
        </w:rPr>
        <w:t xml:space="preserve"> </w:t>
      </w:r>
      <w:r>
        <w:t>в</w:t>
      </w:r>
      <w:r>
        <w:rPr>
          <w:spacing w:val="-1"/>
        </w:rPr>
        <w:t xml:space="preserve"> </w:t>
      </w:r>
      <w:r>
        <w:t>заложники</w:t>
      </w:r>
      <w:r>
        <w:rPr>
          <w:spacing w:val="-2"/>
        </w:rPr>
        <w:t xml:space="preserve"> </w:t>
      </w:r>
      <w:r>
        <w:t>или</w:t>
      </w:r>
      <w:r>
        <w:rPr>
          <w:spacing w:val="-4"/>
        </w:rPr>
        <w:t xml:space="preserve"> </w:t>
      </w:r>
      <w:r>
        <w:t>похищении</w:t>
      </w:r>
    </w:p>
    <w:p w:rsidR="006B28B4" w:rsidRDefault="00DA7639">
      <w:pPr>
        <w:pStyle w:val="11"/>
        <w:tabs>
          <w:tab w:val="left" w:pos="3280"/>
          <w:tab w:val="left" w:pos="5204"/>
          <w:tab w:val="left" w:pos="5611"/>
          <w:tab w:val="left" w:pos="7768"/>
          <w:tab w:val="left" w:pos="9340"/>
        </w:tabs>
        <w:spacing w:line="240" w:lineRule="auto"/>
        <w:ind w:left="692" w:right="386" w:firstLine="708"/>
        <w:jc w:val="left"/>
      </w:pPr>
      <w:r>
        <w:t>Обеспечение</w:t>
      </w:r>
      <w:r>
        <w:tab/>
        <w:t>безопасности</w:t>
      </w:r>
      <w:r>
        <w:tab/>
        <w:t>в</w:t>
      </w:r>
      <w:r>
        <w:tab/>
        <w:t>чрезвычайных</w:t>
      </w:r>
      <w:r>
        <w:tab/>
        <w:t>ситуациях</w:t>
      </w:r>
      <w:r>
        <w:tab/>
        <w:t>природного,</w:t>
      </w:r>
      <w:r>
        <w:rPr>
          <w:spacing w:val="-67"/>
        </w:rPr>
        <w:t xml:space="preserve"> </w:t>
      </w:r>
      <w:r>
        <w:t>техногенного и</w:t>
      </w:r>
      <w:r>
        <w:rPr>
          <w:spacing w:val="-2"/>
        </w:rPr>
        <w:t xml:space="preserve"> </w:t>
      </w:r>
      <w:r>
        <w:t>социального</w:t>
      </w:r>
      <w:r>
        <w:rPr>
          <w:spacing w:val="-3"/>
        </w:rPr>
        <w:t xml:space="preserve"> </w:t>
      </w:r>
      <w:r>
        <w:t>характера</w:t>
      </w:r>
    </w:p>
    <w:p w:rsidR="006B28B4" w:rsidRDefault="00DA7639">
      <w:pPr>
        <w:spacing w:before="2"/>
        <w:ind w:left="1401" w:right="4008"/>
        <w:rPr>
          <w:b/>
          <w:sz w:val="28"/>
        </w:rPr>
      </w:pPr>
      <w:r>
        <w:rPr>
          <w:sz w:val="28"/>
        </w:rPr>
        <w:t>Чрезвычайные ситуации природного характера</w:t>
      </w:r>
      <w:r>
        <w:rPr>
          <w:spacing w:val="1"/>
          <w:sz w:val="28"/>
        </w:rPr>
        <w:t xml:space="preserve"> </w:t>
      </w:r>
      <w:r>
        <w:rPr>
          <w:sz w:val="28"/>
        </w:rPr>
        <w:t>Чрезвычайные ситуации техногенного характера</w:t>
      </w:r>
      <w:r>
        <w:rPr>
          <w:spacing w:val="-67"/>
          <w:sz w:val="28"/>
        </w:rPr>
        <w:t xml:space="preserve"> </w:t>
      </w:r>
      <w:r>
        <w:rPr>
          <w:b/>
          <w:sz w:val="28"/>
        </w:rPr>
        <w:t>Здоровый</w:t>
      </w:r>
      <w:r>
        <w:rPr>
          <w:b/>
          <w:spacing w:val="-3"/>
          <w:sz w:val="28"/>
        </w:rPr>
        <w:t xml:space="preserve"> </w:t>
      </w:r>
      <w:r>
        <w:rPr>
          <w:b/>
          <w:sz w:val="28"/>
        </w:rPr>
        <w:t>образ</w:t>
      </w:r>
      <w:r>
        <w:rPr>
          <w:b/>
          <w:spacing w:val="-2"/>
          <w:sz w:val="28"/>
        </w:rPr>
        <w:t xml:space="preserve"> </w:t>
      </w:r>
      <w:r>
        <w:rPr>
          <w:b/>
          <w:sz w:val="28"/>
        </w:rPr>
        <w:t>жизни</w:t>
      </w:r>
      <w:r>
        <w:rPr>
          <w:b/>
          <w:spacing w:val="-2"/>
          <w:sz w:val="28"/>
        </w:rPr>
        <w:t xml:space="preserve"> </w:t>
      </w:r>
      <w:r>
        <w:rPr>
          <w:b/>
          <w:sz w:val="28"/>
        </w:rPr>
        <w:t>и</w:t>
      </w:r>
      <w:r>
        <w:rPr>
          <w:b/>
          <w:spacing w:val="-4"/>
          <w:sz w:val="28"/>
        </w:rPr>
        <w:t xml:space="preserve"> </w:t>
      </w:r>
      <w:r>
        <w:rPr>
          <w:b/>
          <w:sz w:val="28"/>
        </w:rPr>
        <w:t>его</w:t>
      </w:r>
      <w:r>
        <w:rPr>
          <w:b/>
          <w:spacing w:val="-1"/>
          <w:sz w:val="28"/>
        </w:rPr>
        <w:t xml:space="preserve"> </w:t>
      </w:r>
      <w:r>
        <w:rPr>
          <w:b/>
          <w:sz w:val="28"/>
        </w:rPr>
        <w:t>составляющие</w:t>
      </w:r>
    </w:p>
    <w:p w:rsidR="006B28B4" w:rsidRDefault="00DA7639">
      <w:pPr>
        <w:pStyle w:val="a3"/>
        <w:ind w:left="1401" w:right="3116" w:firstLine="0"/>
        <w:jc w:val="left"/>
      </w:pPr>
      <w:r>
        <w:t>Основные понятия о здоровье и здорового образа жизни</w:t>
      </w:r>
      <w:r>
        <w:rPr>
          <w:spacing w:val="-67"/>
        </w:rPr>
        <w:t xml:space="preserve"> </w:t>
      </w:r>
      <w:r>
        <w:t>Составляющие</w:t>
      </w:r>
      <w:r>
        <w:rPr>
          <w:spacing w:val="-1"/>
        </w:rPr>
        <w:t xml:space="preserve"> </w:t>
      </w:r>
      <w:r>
        <w:t>здорового</w:t>
      </w:r>
      <w:r>
        <w:rPr>
          <w:spacing w:val="-3"/>
        </w:rPr>
        <w:t xml:space="preserve"> </w:t>
      </w:r>
      <w:r>
        <w:t>образа</w:t>
      </w:r>
      <w:r>
        <w:rPr>
          <w:spacing w:val="-2"/>
        </w:rPr>
        <w:t xml:space="preserve"> </w:t>
      </w:r>
      <w:r>
        <w:t>жизни</w:t>
      </w:r>
    </w:p>
    <w:p w:rsidR="006B28B4" w:rsidRDefault="00DA7639">
      <w:pPr>
        <w:pStyle w:val="11"/>
        <w:spacing w:line="321" w:lineRule="exact"/>
        <w:jc w:val="left"/>
      </w:pPr>
      <w:r>
        <w:t>Факторы,</w:t>
      </w:r>
      <w:r>
        <w:rPr>
          <w:spacing w:val="-5"/>
        </w:rPr>
        <w:t xml:space="preserve"> </w:t>
      </w:r>
      <w:r>
        <w:t>разрушающие</w:t>
      </w:r>
      <w:r>
        <w:rPr>
          <w:spacing w:val="-4"/>
        </w:rPr>
        <w:t xml:space="preserve"> </w:t>
      </w:r>
      <w:r>
        <w:t>здоровье</w:t>
      </w:r>
    </w:p>
    <w:p w:rsidR="006B28B4" w:rsidRDefault="00DA7639">
      <w:pPr>
        <w:pStyle w:val="a3"/>
        <w:tabs>
          <w:tab w:val="left" w:pos="2674"/>
          <w:tab w:val="left" w:pos="4075"/>
          <w:tab w:val="left" w:pos="4441"/>
          <w:tab w:val="left" w:pos="4947"/>
          <w:tab w:val="left" w:pos="6136"/>
          <w:tab w:val="left" w:pos="6627"/>
          <w:tab w:val="left" w:pos="7901"/>
          <w:tab w:val="left" w:pos="9241"/>
        </w:tabs>
        <w:spacing w:line="242" w:lineRule="auto"/>
        <w:ind w:right="395"/>
        <w:jc w:val="left"/>
      </w:pPr>
      <w:r>
        <w:t>Вредные</w:t>
      </w:r>
      <w:r>
        <w:tab/>
        <w:t>привычки</w:t>
      </w:r>
      <w:r>
        <w:tab/>
        <w:t>и</w:t>
      </w:r>
      <w:r>
        <w:tab/>
        <w:t>их</w:t>
      </w:r>
      <w:r>
        <w:tab/>
        <w:t>влияние</w:t>
      </w:r>
      <w:r>
        <w:tab/>
        <w:t>на</w:t>
      </w:r>
      <w:r>
        <w:tab/>
        <w:t>здоровье</w:t>
      </w:r>
      <w:r>
        <w:tab/>
        <w:t>(курение,</w:t>
      </w:r>
      <w:r>
        <w:tab/>
      </w:r>
      <w:r>
        <w:rPr>
          <w:spacing w:val="-1"/>
        </w:rPr>
        <w:t>употребление</w:t>
      </w:r>
      <w:r>
        <w:rPr>
          <w:spacing w:val="-67"/>
        </w:rPr>
        <w:t xml:space="preserve"> </w:t>
      </w:r>
      <w:r>
        <w:t>алкоголя,</w:t>
      </w:r>
      <w:r>
        <w:rPr>
          <w:spacing w:val="-1"/>
        </w:rPr>
        <w:t xml:space="preserve"> </w:t>
      </w:r>
      <w:r>
        <w:t>наркомания)</w:t>
      </w:r>
    </w:p>
    <w:p w:rsidR="006B28B4" w:rsidRDefault="00DA7639">
      <w:pPr>
        <w:pStyle w:val="11"/>
        <w:spacing w:line="317" w:lineRule="exact"/>
        <w:jc w:val="left"/>
      </w:pPr>
      <w:r>
        <w:t>Оказание</w:t>
      </w:r>
      <w:r>
        <w:rPr>
          <w:spacing w:val="-2"/>
        </w:rPr>
        <w:t xml:space="preserve"> </w:t>
      </w:r>
      <w:r>
        <w:t>первой</w:t>
      </w:r>
      <w:r>
        <w:rPr>
          <w:spacing w:val="-3"/>
        </w:rPr>
        <w:t xml:space="preserve"> </w:t>
      </w:r>
      <w:r>
        <w:t>помощи</w:t>
      </w:r>
    </w:p>
    <w:p w:rsidR="006B28B4" w:rsidRDefault="00DA7639">
      <w:pPr>
        <w:pStyle w:val="a3"/>
        <w:ind w:left="1401" w:right="5294" w:firstLine="0"/>
        <w:jc w:val="left"/>
      </w:pPr>
      <w:r>
        <w:t>Первая помощь и правила ее оказания</w:t>
      </w:r>
      <w:r>
        <w:rPr>
          <w:spacing w:val="-67"/>
        </w:rPr>
        <w:t xml:space="preserve"> </w:t>
      </w:r>
      <w:r>
        <w:t>Средства</w:t>
      </w:r>
      <w:r>
        <w:rPr>
          <w:spacing w:val="-5"/>
        </w:rPr>
        <w:t xml:space="preserve"> </w:t>
      </w:r>
      <w:r>
        <w:t>оказания</w:t>
      </w:r>
      <w:r>
        <w:rPr>
          <w:spacing w:val="-1"/>
        </w:rPr>
        <w:t xml:space="preserve"> </w:t>
      </w:r>
      <w:r>
        <w:t>первой</w:t>
      </w:r>
      <w:r>
        <w:rPr>
          <w:spacing w:val="-1"/>
        </w:rPr>
        <w:t xml:space="preserve"> </w:t>
      </w:r>
      <w:r>
        <w:t>помощи</w:t>
      </w:r>
    </w:p>
    <w:p w:rsidR="006B28B4" w:rsidRDefault="00DA7639">
      <w:pPr>
        <w:pStyle w:val="a3"/>
        <w:ind w:left="1401" w:right="4030" w:firstLine="0"/>
        <w:jc w:val="left"/>
      </w:pPr>
      <w:r>
        <w:t>Первая помощь при неотложных состояниях</w:t>
      </w:r>
      <w:r>
        <w:rPr>
          <w:spacing w:val="1"/>
        </w:rPr>
        <w:t xml:space="preserve"> </w:t>
      </w:r>
      <w:r>
        <w:t>Правила</w:t>
      </w:r>
      <w:r>
        <w:rPr>
          <w:spacing w:val="-7"/>
        </w:rPr>
        <w:t xml:space="preserve"> </w:t>
      </w:r>
      <w:r>
        <w:t>оказания</w:t>
      </w:r>
      <w:r>
        <w:rPr>
          <w:spacing w:val="-3"/>
        </w:rPr>
        <w:t xml:space="preserve"> </w:t>
      </w:r>
      <w:r>
        <w:t>при</w:t>
      </w:r>
      <w:r>
        <w:rPr>
          <w:spacing w:val="-6"/>
        </w:rPr>
        <w:t xml:space="preserve"> </w:t>
      </w:r>
      <w:r>
        <w:t>неотложных</w:t>
      </w:r>
      <w:r>
        <w:rPr>
          <w:spacing w:val="-1"/>
        </w:rPr>
        <w:t xml:space="preserve"> </w:t>
      </w:r>
      <w:r>
        <w:t>состояниях</w:t>
      </w:r>
    </w:p>
    <w:p w:rsidR="006B28B4" w:rsidRDefault="00DA7639">
      <w:pPr>
        <w:pStyle w:val="11"/>
        <w:jc w:val="left"/>
      </w:pPr>
      <w:r>
        <w:t>Способы</w:t>
      </w:r>
      <w:r>
        <w:rPr>
          <w:spacing w:val="-6"/>
        </w:rPr>
        <w:t xml:space="preserve"> </w:t>
      </w:r>
      <w:r>
        <w:t>двигательной</w:t>
      </w:r>
      <w:r>
        <w:rPr>
          <w:spacing w:val="-5"/>
        </w:rPr>
        <w:t xml:space="preserve"> </w:t>
      </w:r>
      <w:r>
        <w:t>(физкультурной)</w:t>
      </w:r>
      <w:r>
        <w:rPr>
          <w:spacing w:val="-4"/>
        </w:rPr>
        <w:t xml:space="preserve"> </w:t>
      </w:r>
      <w:r>
        <w:t>деятельности</w:t>
      </w:r>
    </w:p>
    <w:p w:rsidR="006B28B4" w:rsidRDefault="00DA7639">
      <w:pPr>
        <w:tabs>
          <w:tab w:val="left" w:pos="3381"/>
          <w:tab w:val="left" w:pos="3829"/>
          <w:tab w:val="left" w:pos="5564"/>
          <w:tab w:val="left" w:pos="8087"/>
          <w:tab w:val="left" w:pos="9397"/>
        </w:tabs>
        <w:ind w:left="692" w:right="386" w:firstLine="708"/>
        <w:rPr>
          <w:sz w:val="28"/>
        </w:rPr>
      </w:pPr>
      <w:r>
        <w:rPr>
          <w:b/>
          <w:sz w:val="28"/>
        </w:rPr>
        <w:t>Организация</w:t>
      </w:r>
      <w:r>
        <w:rPr>
          <w:b/>
          <w:sz w:val="28"/>
        </w:rPr>
        <w:tab/>
        <w:t>и</w:t>
      </w:r>
      <w:r>
        <w:rPr>
          <w:b/>
          <w:sz w:val="28"/>
        </w:rPr>
        <w:tab/>
        <w:t>проведение</w:t>
      </w:r>
      <w:r>
        <w:rPr>
          <w:b/>
          <w:sz w:val="28"/>
        </w:rPr>
        <w:tab/>
        <w:t>самостоятельных</w:t>
      </w:r>
      <w:r>
        <w:rPr>
          <w:b/>
          <w:sz w:val="28"/>
        </w:rPr>
        <w:tab/>
        <w:t>занятий</w:t>
      </w:r>
      <w:r>
        <w:rPr>
          <w:b/>
          <w:sz w:val="28"/>
        </w:rPr>
        <w:tab/>
        <w:t>физической</w:t>
      </w:r>
      <w:r>
        <w:rPr>
          <w:b/>
          <w:spacing w:val="-67"/>
          <w:sz w:val="28"/>
        </w:rPr>
        <w:t xml:space="preserve"> </w:t>
      </w:r>
      <w:r>
        <w:rPr>
          <w:b/>
          <w:sz w:val="28"/>
        </w:rPr>
        <w:t>культурой.</w:t>
      </w:r>
      <w:r>
        <w:rPr>
          <w:b/>
          <w:spacing w:val="-4"/>
          <w:sz w:val="28"/>
        </w:rPr>
        <w:t xml:space="preserve"> </w:t>
      </w:r>
      <w:r>
        <w:rPr>
          <w:sz w:val="28"/>
        </w:rPr>
        <w:t>Подготовка</w:t>
      </w:r>
      <w:r>
        <w:rPr>
          <w:spacing w:val="1"/>
          <w:sz w:val="28"/>
        </w:rPr>
        <w:t xml:space="preserve"> </w:t>
      </w:r>
      <w:r>
        <w:rPr>
          <w:sz w:val="28"/>
        </w:rPr>
        <w:t>к</w:t>
      </w:r>
      <w:r>
        <w:rPr>
          <w:spacing w:val="-1"/>
          <w:sz w:val="28"/>
        </w:rPr>
        <w:t xml:space="preserve"> </w:t>
      </w:r>
      <w:r>
        <w:rPr>
          <w:sz w:val="28"/>
        </w:rPr>
        <w:t>занятиям физической</w:t>
      </w:r>
      <w:r>
        <w:rPr>
          <w:spacing w:val="-1"/>
          <w:sz w:val="28"/>
        </w:rPr>
        <w:t xml:space="preserve"> </w:t>
      </w:r>
      <w:r>
        <w:rPr>
          <w:sz w:val="28"/>
        </w:rPr>
        <w:t>культурой.</w:t>
      </w:r>
    </w:p>
    <w:p w:rsidR="006B28B4" w:rsidRDefault="00DA7639">
      <w:pPr>
        <w:pStyle w:val="a3"/>
        <w:jc w:val="left"/>
      </w:pPr>
      <w:r>
        <w:t>Выбор</w:t>
      </w:r>
      <w:r>
        <w:rPr>
          <w:spacing w:val="23"/>
        </w:rPr>
        <w:t xml:space="preserve"> </w:t>
      </w:r>
      <w:r>
        <w:t>упражнений</w:t>
      </w:r>
      <w:r>
        <w:rPr>
          <w:spacing w:val="23"/>
        </w:rPr>
        <w:t xml:space="preserve"> </w:t>
      </w:r>
      <w:r>
        <w:t>и</w:t>
      </w:r>
      <w:r>
        <w:rPr>
          <w:spacing w:val="25"/>
        </w:rPr>
        <w:t xml:space="preserve"> </w:t>
      </w:r>
      <w:r>
        <w:t>составление</w:t>
      </w:r>
      <w:r>
        <w:rPr>
          <w:spacing w:val="25"/>
        </w:rPr>
        <w:t xml:space="preserve"> </w:t>
      </w:r>
      <w:r>
        <w:t>индивидуальных</w:t>
      </w:r>
      <w:r>
        <w:rPr>
          <w:spacing w:val="25"/>
        </w:rPr>
        <w:t xml:space="preserve"> </w:t>
      </w:r>
      <w:r>
        <w:t>комплексов</w:t>
      </w:r>
      <w:r>
        <w:rPr>
          <w:spacing w:val="22"/>
        </w:rPr>
        <w:t xml:space="preserve"> </w:t>
      </w:r>
      <w:r>
        <w:t>для</w:t>
      </w:r>
      <w:r>
        <w:rPr>
          <w:spacing w:val="23"/>
        </w:rPr>
        <w:t xml:space="preserve"> </w:t>
      </w:r>
      <w:r>
        <w:t>утренней</w:t>
      </w:r>
      <w:r>
        <w:rPr>
          <w:spacing w:val="-67"/>
        </w:rPr>
        <w:t xml:space="preserve"> </w:t>
      </w:r>
      <w:r>
        <w:t>зарядки,</w:t>
      </w:r>
      <w:r>
        <w:rPr>
          <w:spacing w:val="-2"/>
        </w:rPr>
        <w:t xml:space="preserve"> </w:t>
      </w:r>
      <w:r>
        <w:t>физкультминуток и</w:t>
      </w:r>
      <w:r>
        <w:rPr>
          <w:spacing w:val="-1"/>
        </w:rPr>
        <w:t xml:space="preserve"> </w:t>
      </w:r>
      <w:r>
        <w:t>физкультпауз</w:t>
      </w:r>
      <w:r>
        <w:rPr>
          <w:spacing w:val="-1"/>
        </w:rPr>
        <w:t xml:space="preserve"> </w:t>
      </w:r>
      <w:r>
        <w:t>(подвижных</w:t>
      </w:r>
      <w:r>
        <w:rPr>
          <w:spacing w:val="-4"/>
        </w:rPr>
        <w:t xml:space="preserve"> </w:t>
      </w:r>
      <w:r>
        <w:t>перемен).</w:t>
      </w:r>
    </w:p>
    <w:p w:rsidR="006B28B4" w:rsidRDefault="00DA7639">
      <w:pPr>
        <w:pStyle w:val="a3"/>
        <w:spacing w:line="321" w:lineRule="exact"/>
        <w:ind w:left="1401" w:firstLine="0"/>
        <w:jc w:val="left"/>
      </w:pPr>
      <w:r>
        <w:t>Планирование</w:t>
      </w:r>
      <w:r>
        <w:rPr>
          <w:spacing w:val="-5"/>
        </w:rPr>
        <w:t xml:space="preserve"> </w:t>
      </w:r>
      <w:r>
        <w:t>занятий</w:t>
      </w:r>
      <w:r>
        <w:rPr>
          <w:spacing w:val="-5"/>
        </w:rPr>
        <w:t xml:space="preserve"> </w:t>
      </w:r>
      <w:r>
        <w:t>физической</w:t>
      </w:r>
      <w:r>
        <w:rPr>
          <w:spacing w:val="-4"/>
        </w:rPr>
        <w:t xml:space="preserve"> </w:t>
      </w:r>
      <w:r>
        <w:t>подготовкой.</w:t>
      </w:r>
    </w:p>
    <w:p w:rsidR="006B28B4" w:rsidRDefault="00DA7639">
      <w:pPr>
        <w:pStyle w:val="a3"/>
        <w:spacing w:line="242" w:lineRule="auto"/>
        <w:ind w:left="1401" w:right="674" w:firstLine="0"/>
        <w:jc w:val="left"/>
      </w:pPr>
      <w:r>
        <w:t>Проведение самостоятельных занятий прикладной физической подготовкой.</w:t>
      </w:r>
      <w:r>
        <w:rPr>
          <w:spacing w:val="-67"/>
        </w:rPr>
        <w:t xml:space="preserve"> </w:t>
      </w:r>
      <w:r>
        <w:t>Организация</w:t>
      </w:r>
      <w:r>
        <w:rPr>
          <w:spacing w:val="-4"/>
        </w:rPr>
        <w:t xml:space="preserve"> </w:t>
      </w:r>
      <w:r>
        <w:t>досуга</w:t>
      </w:r>
      <w:r>
        <w:rPr>
          <w:spacing w:val="-3"/>
        </w:rPr>
        <w:t xml:space="preserve"> </w:t>
      </w:r>
      <w:r>
        <w:t>средствами физической</w:t>
      </w:r>
      <w:r>
        <w:rPr>
          <w:spacing w:val="-1"/>
        </w:rPr>
        <w:t xml:space="preserve"> </w:t>
      </w:r>
      <w:r>
        <w:t>культуры.</w:t>
      </w:r>
    </w:p>
    <w:p w:rsidR="006B28B4" w:rsidRDefault="00DA7639">
      <w:pPr>
        <w:pStyle w:val="11"/>
        <w:spacing w:line="317" w:lineRule="exact"/>
        <w:jc w:val="left"/>
      </w:pPr>
      <w:r>
        <w:t>Оценка</w:t>
      </w:r>
      <w:r>
        <w:rPr>
          <w:spacing w:val="-1"/>
        </w:rPr>
        <w:t xml:space="preserve"> </w:t>
      </w:r>
      <w:r>
        <w:t>эффективности</w:t>
      </w:r>
      <w:r>
        <w:rPr>
          <w:spacing w:val="-3"/>
        </w:rPr>
        <w:t xml:space="preserve"> </w:t>
      </w:r>
      <w:r>
        <w:t>занятий</w:t>
      </w:r>
      <w:r>
        <w:rPr>
          <w:spacing w:val="-3"/>
        </w:rPr>
        <w:t xml:space="preserve"> </w:t>
      </w:r>
      <w:r>
        <w:t>физической</w:t>
      </w:r>
      <w:r>
        <w:rPr>
          <w:spacing w:val="-3"/>
        </w:rPr>
        <w:t xml:space="preserve"> </w:t>
      </w:r>
      <w:r>
        <w:t>культурой.</w:t>
      </w:r>
    </w:p>
    <w:p w:rsidR="006B28B4" w:rsidRDefault="00DA7639">
      <w:pPr>
        <w:pStyle w:val="a3"/>
        <w:spacing w:line="322" w:lineRule="exact"/>
        <w:ind w:left="1401" w:firstLine="0"/>
        <w:jc w:val="left"/>
      </w:pPr>
      <w:r>
        <w:t>Самонаблюдение</w:t>
      </w:r>
      <w:r>
        <w:rPr>
          <w:spacing w:val="-5"/>
        </w:rPr>
        <w:t xml:space="preserve"> </w:t>
      </w:r>
      <w:r>
        <w:t>и</w:t>
      </w:r>
      <w:r>
        <w:rPr>
          <w:spacing w:val="-5"/>
        </w:rPr>
        <w:t xml:space="preserve"> </w:t>
      </w:r>
      <w:r>
        <w:t>самоконтроль.</w:t>
      </w:r>
    </w:p>
    <w:p w:rsidR="006B28B4" w:rsidRDefault="00DA7639">
      <w:pPr>
        <w:pStyle w:val="a3"/>
        <w:tabs>
          <w:tab w:val="left" w:pos="2960"/>
          <w:tab w:val="left" w:pos="5469"/>
          <w:tab w:val="left" w:pos="7076"/>
        </w:tabs>
        <w:ind w:right="383"/>
        <w:jc w:val="left"/>
      </w:pPr>
      <w:r>
        <w:t>Оценка</w:t>
      </w:r>
      <w:r>
        <w:tab/>
        <w:t>эффективности</w:t>
      </w:r>
      <w:r>
        <w:tab/>
        <w:t>занятий</w:t>
      </w:r>
      <w:r>
        <w:tab/>
        <w:t>физкультурно-оздоровительной</w:t>
      </w:r>
      <w:r>
        <w:rPr>
          <w:spacing w:val="-67"/>
        </w:rPr>
        <w:t xml:space="preserve"> </w:t>
      </w:r>
      <w:r>
        <w:t>деятельностью.</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6"/>
        <w:jc w:val="left"/>
      </w:pPr>
      <w:r>
        <w:t>Оценка</w:t>
      </w:r>
      <w:r>
        <w:rPr>
          <w:spacing w:val="49"/>
        </w:rPr>
        <w:t xml:space="preserve"> </w:t>
      </w:r>
      <w:r>
        <w:t>техники</w:t>
      </w:r>
      <w:r>
        <w:rPr>
          <w:spacing w:val="50"/>
        </w:rPr>
        <w:t xml:space="preserve"> </w:t>
      </w:r>
      <w:r>
        <w:t>движений,</w:t>
      </w:r>
      <w:r>
        <w:rPr>
          <w:spacing w:val="49"/>
        </w:rPr>
        <w:t xml:space="preserve"> </w:t>
      </w:r>
      <w:r>
        <w:t>способы</w:t>
      </w:r>
      <w:r>
        <w:rPr>
          <w:spacing w:val="48"/>
        </w:rPr>
        <w:t xml:space="preserve"> </w:t>
      </w:r>
      <w:r>
        <w:t>выявления</w:t>
      </w:r>
      <w:r>
        <w:rPr>
          <w:spacing w:val="47"/>
        </w:rPr>
        <w:t xml:space="preserve"> </w:t>
      </w:r>
      <w:r>
        <w:t>и</w:t>
      </w:r>
      <w:r>
        <w:rPr>
          <w:spacing w:val="47"/>
        </w:rPr>
        <w:t xml:space="preserve"> </w:t>
      </w:r>
      <w:r>
        <w:t>устранения</w:t>
      </w:r>
      <w:r>
        <w:rPr>
          <w:spacing w:val="47"/>
        </w:rPr>
        <w:t xml:space="preserve"> </w:t>
      </w:r>
      <w:r>
        <w:t>ошибок</w:t>
      </w:r>
      <w:r>
        <w:rPr>
          <w:spacing w:val="50"/>
        </w:rPr>
        <w:t xml:space="preserve"> </w:t>
      </w:r>
      <w:r>
        <w:t>в</w:t>
      </w:r>
      <w:r>
        <w:rPr>
          <w:spacing w:val="-67"/>
        </w:rPr>
        <w:t xml:space="preserve"> </w:t>
      </w:r>
      <w:r>
        <w:t>технике</w:t>
      </w:r>
      <w:r>
        <w:rPr>
          <w:spacing w:val="-1"/>
        </w:rPr>
        <w:t xml:space="preserve"> </w:t>
      </w:r>
      <w:r>
        <w:t>выполнения упражнений</w:t>
      </w:r>
      <w:r>
        <w:rPr>
          <w:spacing w:val="-1"/>
        </w:rPr>
        <w:t xml:space="preserve"> </w:t>
      </w:r>
      <w:r>
        <w:t>(технических</w:t>
      </w:r>
      <w:r>
        <w:rPr>
          <w:spacing w:val="1"/>
        </w:rPr>
        <w:t xml:space="preserve"> </w:t>
      </w:r>
      <w:r>
        <w:t>ошибок).</w:t>
      </w:r>
    </w:p>
    <w:p w:rsidR="006B28B4" w:rsidRDefault="00DA7639">
      <w:pPr>
        <w:pStyle w:val="a3"/>
        <w:tabs>
          <w:tab w:val="left" w:pos="3019"/>
          <w:tab w:val="left" w:pos="4379"/>
          <w:tab w:val="left" w:pos="5926"/>
          <w:tab w:val="left" w:pos="6391"/>
          <w:tab w:val="left" w:pos="7916"/>
          <w:tab w:val="left" w:pos="9293"/>
          <w:tab w:val="left" w:pos="9732"/>
        </w:tabs>
        <w:ind w:right="381"/>
        <w:jc w:val="left"/>
      </w:pPr>
      <w:r>
        <w:t>Измерение</w:t>
      </w:r>
      <w:r>
        <w:tab/>
        <w:t>резервов</w:t>
      </w:r>
      <w:r>
        <w:tab/>
        <w:t>организма</w:t>
      </w:r>
      <w:r>
        <w:tab/>
        <w:t>и</w:t>
      </w:r>
      <w:r>
        <w:tab/>
        <w:t>состояния</w:t>
      </w:r>
      <w:r>
        <w:tab/>
        <w:t>здоровья</w:t>
      </w:r>
      <w:r>
        <w:tab/>
        <w:t>с</w:t>
      </w:r>
      <w:r>
        <w:tab/>
        <w:t>помощью</w:t>
      </w:r>
      <w:r>
        <w:rPr>
          <w:spacing w:val="-67"/>
        </w:rPr>
        <w:t xml:space="preserve"> </w:t>
      </w:r>
      <w:r>
        <w:t>функциональных проб.</w:t>
      </w:r>
    </w:p>
    <w:p w:rsidR="006B28B4" w:rsidRDefault="00DA7639">
      <w:pPr>
        <w:pStyle w:val="11"/>
        <w:spacing w:line="321" w:lineRule="exact"/>
        <w:jc w:val="left"/>
      </w:pPr>
      <w:r>
        <w:t>Физическое</w:t>
      </w:r>
      <w:r>
        <w:rPr>
          <w:spacing w:val="-6"/>
        </w:rPr>
        <w:t xml:space="preserve"> </w:t>
      </w:r>
      <w:r>
        <w:t>совершенствование</w:t>
      </w:r>
    </w:p>
    <w:p w:rsidR="006B28B4" w:rsidRDefault="00DA7639">
      <w:pPr>
        <w:ind w:left="1401"/>
        <w:rPr>
          <w:b/>
          <w:sz w:val="28"/>
        </w:rPr>
      </w:pPr>
      <w:r>
        <w:rPr>
          <w:b/>
          <w:sz w:val="28"/>
        </w:rPr>
        <w:t>Физкультурно-оздоровительная</w:t>
      </w:r>
      <w:r>
        <w:rPr>
          <w:b/>
          <w:spacing w:val="-9"/>
          <w:sz w:val="28"/>
        </w:rPr>
        <w:t xml:space="preserve"> </w:t>
      </w:r>
      <w:r>
        <w:rPr>
          <w:b/>
          <w:sz w:val="28"/>
        </w:rPr>
        <w:t>деятельность.</w:t>
      </w:r>
    </w:p>
    <w:p w:rsidR="006B28B4" w:rsidRDefault="00DA7639">
      <w:pPr>
        <w:pStyle w:val="a3"/>
        <w:spacing w:before="2" w:line="322" w:lineRule="exact"/>
        <w:ind w:left="1401" w:firstLine="0"/>
        <w:jc w:val="left"/>
      </w:pPr>
      <w:r>
        <w:t>Оздоровительные</w:t>
      </w:r>
      <w:r>
        <w:rPr>
          <w:spacing w:val="-3"/>
        </w:rPr>
        <w:t xml:space="preserve"> </w:t>
      </w:r>
      <w:r>
        <w:t>формы</w:t>
      </w:r>
      <w:r>
        <w:rPr>
          <w:spacing w:val="-2"/>
        </w:rPr>
        <w:t xml:space="preserve"> </w:t>
      </w:r>
      <w:r>
        <w:t>занятий</w:t>
      </w:r>
      <w:r>
        <w:rPr>
          <w:spacing w:val="-2"/>
        </w:rPr>
        <w:t xml:space="preserve"> </w:t>
      </w:r>
      <w:r>
        <w:t>в</w:t>
      </w:r>
      <w:r>
        <w:rPr>
          <w:spacing w:val="-4"/>
        </w:rPr>
        <w:t xml:space="preserve"> </w:t>
      </w:r>
      <w:r>
        <w:t>режиме</w:t>
      </w:r>
      <w:r>
        <w:rPr>
          <w:spacing w:val="-2"/>
        </w:rPr>
        <w:t xml:space="preserve"> </w:t>
      </w:r>
      <w:r>
        <w:t>учебного</w:t>
      </w:r>
      <w:r>
        <w:rPr>
          <w:spacing w:val="-1"/>
        </w:rPr>
        <w:t xml:space="preserve"> </w:t>
      </w:r>
      <w:r>
        <w:t>дня</w:t>
      </w:r>
      <w:r>
        <w:rPr>
          <w:spacing w:val="-3"/>
        </w:rPr>
        <w:t xml:space="preserve"> </w:t>
      </w:r>
      <w:r>
        <w:t>и</w:t>
      </w:r>
      <w:r>
        <w:rPr>
          <w:spacing w:val="-5"/>
        </w:rPr>
        <w:t xml:space="preserve"> </w:t>
      </w:r>
      <w:r>
        <w:t>учебной</w:t>
      </w:r>
      <w:r>
        <w:rPr>
          <w:spacing w:val="-2"/>
        </w:rPr>
        <w:t xml:space="preserve"> </w:t>
      </w:r>
      <w:r>
        <w:t>недели.</w:t>
      </w:r>
    </w:p>
    <w:p w:rsidR="006B28B4" w:rsidRDefault="00DA7639">
      <w:pPr>
        <w:pStyle w:val="a3"/>
        <w:tabs>
          <w:tab w:val="left" w:pos="3729"/>
          <w:tab w:val="left" w:pos="5312"/>
          <w:tab w:val="left" w:pos="6962"/>
          <w:tab w:val="left" w:pos="8526"/>
          <w:tab w:val="left" w:pos="8943"/>
        </w:tabs>
        <w:ind w:right="384"/>
        <w:jc w:val="left"/>
      </w:pPr>
      <w:r>
        <w:t>Индивидуальные</w:t>
      </w:r>
      <w:r>
        <w:tab/>
        <w:t>комплексы</w:t>
      </w:r>
      <w:r>
        <w:tab/>
        <w:t>адаптивной</w:t>
      </w:r>
      <w:r>
        <w:tab/>
        <w:t>(лечебной)</w:t>
      </w:r>
      <w:r>
        <w:tab/>
        <w:t>и</w:t>
      </w:r>
      <w:r>
        <w:tab/>
        <w:t>корригирующей</w:t>
      </w:r>
      <w:r>
        <w:rPr>
          <w:spacing w:val="-67"/>
        </w:rPr>
        <w:t xml:space="preserve"> </w:t>
      </w:r>
      <w:r>
        <w:t>физической</w:t>
      </w:r>
      <w:r>
        <w:rPr>
          <w:spacing w:val="-1"/>
        </w:rPr>
        <w:t xml:space="preserve"> </w:t>
      </w:r>
      <w:r>
        <w:t>культуры.</w:t>
      </w:r>
    </w:p>
    <w:p w:rsidR="006B28B4" w:rsidRDefault="00DA7639">
      <w:pPr>
        <w:pStyle w:val="11"/>
        <w:spacing w:line="240" w:lineRule="auto"/>
        <w:ind w:left="692" w:right="1785" w:firstLine="708"/>
        <w:jc w:val="left"/>
      </w:pPr>
      <w:r>
        <w:t>Спортивно-оздоровительная деятельность с общеразвивающей</w:t>
      </w:r>
      <w:r>
        <w:rPr>
          <w:spacing w:val="-67"/>
        </w:rPr>
        <w:t xml:space="preserve"> </w:t>
      </w:r>
      <w:r>
        <w:t>направленностью.</w:t>
      </w:r>
    </w:p>
    <w:p w:rsidR="006B28B4" w:rsidRDefault="00DA7639">
      <w:pPr>
        <w:pStyle w:val="21"/>
        <w:spacing w:line="321" w:lineRule="exact"/>
      </w:pPr>
      <w:r>
        <w:t>Гимнастика</w:t>
      </w:r>
      <w:r>
        <w:rPr>
          <w:spacing w:val="-1"/>
        </w:rPr>
        <w:t xml:space="preserve"> </w:t>
      </w:r>
      <w:r>
        <w:t>с</w:t>
      </w:r>
      <w:r>
        <w:rPr>
          <w:spacing w:val="-3"/>
        </w:rPr>
        <w:t xml:space="preserve"> </w:t>
      </w:r>
      <w:r>
        <w:t>основами</w:t>
      </w:r>
      <w:r>
        <w:rPr>
          <w:spacing w:val="-1"/>
        </w:rPr>
        <w:t xml:space="preserve"> </w:t>
      </w:r>
      <w:r>
        <w:t>акробатики.</w:t>
      </w:r>
    </w:p>
    <w:p w:rsidR="006B28B4" w:rsidRDefault="00DA7639">
      <w:pPr>
        <w:pStyle w:val="a3"/>
        <w:ind w:left="1401" w:firstLine="0"/>
        <w:jc w:val="left"/>
      </w:pPr>
      <w:r>
        <w:t>Организующие</w:t>
      </w:r>
      <w:r>
        <w:rPr>
          <w:spacing w:val="-4"/>
        </w:rPr>
        <w:t xml:space="preserve"> </w:t>
      </w:r>
      <w:r>
        <w:t>команды</w:t>
      </w:r>
      <w:r>
        <w:rPr>
          <w:spacing w:val="-4"/>
        </w:rPr>
        <w:t xml:space="preserve"> </w:t>
      </w:r>
      <w:r>
        <w:t>и</w:t>
      </w:r>
      <w:r>
        <w:rPr>
          <w:spacing w:val="-6"/>
        </w:rPr>
        <w:t xml:space="preserve"> </w:t>
      </w:r>
      <w:r>
        <w:t>приёмы.</w:t>
      </w:r>
    </w:p>
    <w:p w:rsidR="006B28B4" w:rsidRDefault="00DA7639">
      <w:pPr>
        <w:pStyle w:val="a3"/>
        <w:ind w:left="1401" w:right="4563" w:firstLine="0"/>
        <w:jc w:val="left"/>
      </w:pPr>
      <w:r>
        <w:t>Акробатические упражнения и комбинации.</w:t>
      </w:r>
      <w:r>
        <w:rPr>
          <w:spacing w:val="-67"/>
        </w:rPr>
        <w:t xml:space="preserve"> </w:t>
      </w:r>
      <w:r>
        <w:t>Ритмическая</w:t>
      </w:r>
      <w:r>
        <w:rPr>
          <w:spacing w:val="-1"/>
        </w:rPr>
        <w:t xml:space="preserve"> </w:t>
      </w:r>
      <w:r>
        <w:t>гимнастика (девочки).</w:t>
      </w:r>
    </w:p>
    <w:p w:rsidR="006B28B4" w:rsidRDefault="00DA7639">
      <w:pPr>
        <w:pStyle w:val="a3"/>
        <w:ind w:left="1401" w:right="5596" w:firstLine="0"/>
        <w:jc w:val="left"/>
      </w:pPr>
      <w:r>
        <w:t>Атлетическая гимнастика (юноши).</w:t>
      </w:r>
      <w:r>
        <w:rPr>
          <w:spacing w:val="-67"/>
        </w:rPr>
        <w:t xml:space="preserve"> </w:t>
      </w:r>
      <w:r>
        <w:t>Опорные</w:t>
      </w:r>
      <w:r>
        <w:rPr>
          <w:spacing w:val="-1"/>
        </w:rPr>
        <w:t xml:space="preserve"> </w:t>
      </w:r>
      <w:r>
        <w:t>прыжки.</w:t>
      </w:r>
    </w:p>
    <w:p w:rsidR="006B28B4" w:rsidRDefault="00DA7639">
      <w:pPr>
        <w:pStyle w:val="a3"/>
        <w:spacing w:line="321" w:lineRule="exact"/>
        <w:ind w:left="1401" w:firstLine="0"/>
        <w:jc w:val="left"/>
      </w:pPr>
      <w:r>
        <w:t>Упражнения</w:t>
      </w:r>
      <w:r>
        <w:rPr>
          <w:spacing w:val="-5"/>
        </w:rPr>
        <w:t xml:space="preserve"> </w:t>
      </w:r>
      <w:r>
        <w:t>и</w:t>
      </w:r>
      <w:r>
        <w:rPr>
          <w:spacing w:val="-2"/>
        </w:rPr>
        <w:t xml:space="preserve"> </w:t>
      </w:r>
      <w:r>
        <w:t>комбинации</w:t>
      </w:r>
      <w:r>
        <w:rPr>
          <w:spacing w:val="-1"/>
        </w:rPr>
        <w:t xml:space="preserve"> </w:t>
      </w:r>
      <w:r>
        <w:t>на</w:t>
      </w:r>
      <w:r>
        <w:rPr>
          <w:spacing w:val="-2"/>
        </w:rPr>
        <w:t xml:space="preserve"> </w:t>
      </w:r>
      <w:r>
        <w:t>гимнастическом</w:t>
      </w:r>
      <w:r>
        <w:rPr>
          <w:spacing w:val="-2"/>
        </w:rPr>
        <w:t xml:space="preserve"> </w:t>
      </w:r>
      <w:r>
        <w:t>бревне</w:t>
      </w:r>
      <w:r>
        <w:rPr>
          <w:spacing w:val="-1"/>
        </w:rPr>
        <w:t xml:space="preserve"> </w:t>
      </w:r>
      <w:r>
        <w:t>(девочки).</w:t>
      </w:r>
    </w:p>
    <w:p w:rsidR="006B28B4" w:rsidRDefault="00DA7639">
      <w:pPr>
        <w:pStyle w:val="a3"/>
        <w:ind w:left="1401" w:firstLine="0"/>
        <w:jc w:val="left"/>
      </w:pPr>
      <w:r>
        <w:t>Упражнения</w:t>
      </w:r>
      <w:r>
        <w:rPr>
          <w:spacing w:val="-6"/>
        </w:rPr>
        <w:t xml:space="preserve"> </w:t>
      </w:r>
      <w:r>
        <w:t>и</w:t>
      </w:r>
      <w:r>
        <w:rPr>
          <w:spacing w:val="-2"/>
        </w:rPr>
        <w:t xml:space="preserve"> </w:t>
      </w:r>
      <w:r>
        <w:t>комбинации</w:t>
      </w:r>
      <w:r>
        <w:rPr>
          <w:spacing w:val="-2"/>
        </w:rPr>
        <w:t xml:space="preserve"> </w:t>
      </w:r>
      <w:r>
        <w:t>на</w:t>
      </w:r>
      <w:r>
        <w:rPr>
          <w:spacing w:val="2"/>
        </w:rPr>
        <w:t xml:space="preserve"> </w:t>
      </w:r>
      <w:r>
        <w:t>гимнастической</w:t>
      </w:r>
      <w:r>
        <w:rPr>
          <w:spacing w:val="-5"/>
        </w:rPr>
        <w:t xml:space="preserve"> </w:t>
      </w:r>
      <w:r>
        <w:t>перекладине</w:t>
      </w:r>
      <w:r>
        <w:rPr>
          <w:spacing w:val="-4"/>
        </w:rPr>
        <w:t xml:space="preserve"> </w:t>
      </w:r>
      <w:r>
        <w:t>(мальчики).</w:t>
      </w:r>
    </w:p>
    <w:p w:rsidR="006B28B4" w:rsidRDefault="00DA7639">
      <w:pPr>
        <w:spacing w:before="2"/>
        <w:ind w:left="1401" w:right="6834"/>
        <w:rPr>
          <w:sz w:val="28"/>
        </w:rPr>
      </w:pPr>
      <w:r>
        <w:rPr>
          <w:b/>
          <w:i/>
          <w:sz w:val="28"/>
        </w:rPr>
        <w:t>Лёгкая атлетика.</w:t>
      </w:r>
      <w:r>
        <w:rPr>
          <w:b/>
          <w:i/>
          <w:spacing w:val="1"/>
          <w:sz w:val="28"/>
        </w:rPr>
        <w:t xml:space="preserve"> </w:t>
      </w:r>
      <w:r>
        <w:rPr>
          <w:sz w:val="28"/>
        </w:rPr>
        <w:t>Беговые упражнения.</w:t>
      </w:r>
      <w:r>
        <w:rPr>
          <w:spacing w:val="1"/>
          <w:sz w:val="28"/>
        </w:rPr>
        <w:t xml:space="preserve"> </w:t>
      </w:r>
      <w:r>
        <w:rPr>
          <w:sz w:val="28"/>
        </w:rPr>
        <w:t>Прыжковые упражнения.</w:t>
      </w:r>
      <w:r>
        <w:rPr>
          <w:spacing w:val="-67"/>
          <w:sz w:val="28"/>
        </w:rPr>
        <w:t xml:space="preserve"> </w:t>
      </w:r>
      <w:r>
        <w:rPr>
          <w:sz w:val="28"/>
        </w:rPr>
        <w:t>Метание</w:t>
      </w:r>
      <w:r>
        <w:rPr>
          <w:spacing w:val="-2"/>
          <w:sz w:val="28"/>
        </w:rPr>
        <w:t xml:space="preserve"> </w:t>
      </w:r>
      <w:r>
        <w:rPr>
          <w:sz w:val="28"/>
        </w:rPr>
        <w:t>малого мяча.</w:t>
      </w:r>
    </w:p>
    <w:p w:rsidR="006B28B4" w:rsidRDefault="00DA7639">
      <w:pPr>
        <w:pStyle w:val="21"/>
        <w:spacing w:line="320" w:lineRule="exact"/>
      </w:pPr>
      <w:r>
        <w:t>Спортивные</w:t>
      </w:r>
      <w:r>
        <w:rPr>
          <w:spacing w:val="-2"/>
        </w:rPr>
        <w:t xml:space="preserve"> </w:t>
      </w:r>
      <w:r>
        <w:t>игры.</w:t>
      </w:r>
    </w:p>
    <w:p w:rsidR="006B28B4" w:rsidRDefault="00DA7639">
      <w:pPr>
        <w:ind w:left="1401" w:right="4575"/>
        <w:rPr>
          <w:sz w:val="28"/>
        </w:rPr>
      </w:pPr>
      <w:r>
        <w:rPr>
          <w:i/>
          <w:sz w:val="28"/>
        </w:rPr>
        <w:t xml:space="preserve">Баскетбол. </w:t>
      </w:r>
      <w:r>
        <w:rPr>
          <w:sz w:val="28"/>
        </w:rPr>
        <w:t>Игра по упрощенным правилам.</w:t>
      </w:r>
      <w:r>
        <w:rPr>
          <w:spacing w:val="-67"/>
          <w:sz w:val="28"/>
        </w:rPr>
        <w:t xml:space="preserve"> </w:t>
      </w:r>
      <w:r>
        <w:rPr>
          <w:i/>
          <w:sz w:val="28"/>
        </w:rPr>
        <w:t xml:space="preserve">Волейбол. </w:t>
      </w:r>
      <w:r>
        <w:rPr>
          <w:sz w:val="28"/>
        </w:rPr>
        <w:t>Игра по упрощенным</w:t>
      </w:r>
      <w:r>
        <w:rPr>
          <w:spacing w:val="1"/>
          <w:sz w:val="28"/>
        </w:rPr>
        <w:t xml:space="preserve"> </w:t>
      </w:r>
      <w:r>
        <w:rPr>
          <w:sz w:val="28"/>
        </w:rPr>
        <w:t>правилам.</w:t>
      </w:r>
      <w:r>
        <w:rPr>
          <w:spacing w:val="1"/>
          <w:sz w:val="28"/>
        </w:rPr>
        <w:t xml:space="preserve"> </w:t>
      </w:r>
      <w:r>
        <w:rPr>
          <w:i/>
          <w:sz w:val="28"/>
        </w:rPr>
        <w:t>Гандбол.</w:t>
      </w:r>
      <w:r>
        <w:rPr>
          <w:i/>
          <w:spacing w:val="-5"/>
          <w:sz w:val="28"/>
        </w:rPr>
        <w:t xml:space="preserve"> </w:t>
      </w:r>
      <w:r>
        <w:rPr>
          <w:sz w:val="28"/>
        </w:rPr>
        <w:t>Игра</w:t>
      </w:r>
      <w:r>
        <w:rPr>
          <w:spacing w:val="-1"/>
          <w:sz w:val="28"/>
        </w:rPr>
        <w:t xml:space="preserve"> </w:t>
      </w:r>
      <w:r>
        <w:rPr>
          <w:sz w:val="28"/>
        </w:rPr>
        <w:t>по</w:t>
      </w:r>
      <w:r>
        <w:rPr>
          <w:spacing w:val="-1"/>
          <w:sz w:val="28"/>
        </w:rPr>
        <w:t xml:space="preserve"> </w:t>
      </w:r>
      <w:r>
        <w:rPr>
          <w:sz w:val="28"/>
        </w:rPr>
        <w:t>упрощенным</w:t>
      </w:r>
      <w:r>
        <w:rPr>
          <w:spacing w:val="68"/>
          <w:sz w:val="28"/>
        </w:rPr>
        <w:t xml:space="preserve"> </w:t>
      </w:r>
      <w:r>
        <w:rPr>
          <w:sz w:val="28"/>
        </w:rPr>
        <w:t>правилам.</w:t>
      </w:r>
    </w:p>
    <w:p w:rsidR="006B28B4" w:rsidRDefault="00DA7639">
      <w:pPr>
        <w:spacing w:before="2" w:line="322" w:lineRule="exact"/>
        <w:ind w:left="1401"/>
        <w:rPr>
          <w:sz w:val="28"/>
        </w:rPr>
      </w:pPr>
      <w:r>
        <w:rPr>
          <w:i/>
          <w:sz w:val="28"/>
        </w:rPr>
        <w:t>Футбол.</w:t>
      </w:r>
      <w:r>
        <w:rPr>
          <w:i/>
          <w:spacing w:val="-6"/>
          <w:sz w:val="28"/>
        </w:rPr>
        <w:t xml:space="preserve"> </w:t>
      </w:r>
      <w:r>
        <w:rPr>
          <w:sz w:val="28"/>
        </w:rPr>
        <w:t>Игра</w:t>
      </w:r>
      <w:r>
        <w:rPr>
          <w:spacing w:val="-2"/>
          <w:sz w:val="28"/>
        </w:rPr>
        <w:t xml:space="preserve"> </w:t>
      </w:r>
      <w:r>
        <w:rPr>
          <w:sz w:val="28"/>
        </w:rPr>
        <w:t>по</w:t>
      </w:r>
      <w:r>
        <w:rPr>
          <w:spacing w:val="-2"/>
          <w:sz w:val="28"/>
        </w:rPr>
        <w:t xml:space="preserve"> </w:t>
      </w:r>
      <w:r>
        <w:rPr>
          <w:sz w:val="28"/>
        </w:rPr>
        <w:t>упрощенным</w:t>
      </w:r>
      <w:r>
        <w:rPr>
          <w:spacing w:val="64"/>
          <w:sz w:val="28"/>
        </w:rPr>
        <w:t xml:space="preserve"> </w:t>
      </w:r>
      <w:r>
        <w:rPr>
          <w:sz w:val="28"/>
        </w:rPr>
        <w:t>правилам.</w:t>
      </w:r>
    </w:p>
    <w:p w:rsidR="006B28B4" w:rsidRDefault="00DA7639">
      <w:pPr>
        <w:pStyle w:val="a3"/>
        <w:ind w:right="384"/>
      </w:pPr>
      <w:r>
        <w:rPr>
          <w:b/>
          <w:i/>
        </w:rPr>
        <w:t>Элементы</w:t>
      </w:r>
      <w:r>
        <w:rPr>
          <w:b/>
          <w:i/>
          <w:spacing w:val="1"/>
        </w:rPr>
        <w:t xml:space="preserve"> </w:t>
      </w:r>
      <w:r>
        <w:rPr>
          <w:b/>
          <w:i/>
        </w:rPr>
        <w:t xml:space="preserve">единоборств (самбо): </w:t>
      </w:r>
      <w:r>
        <w:t>специально-подготовительные упражнения</w:t>
      </w:r>
      <w:r>
        <w:rPr>
          <w:spacing w:val="1"/>
        </w:rPr>
        <w:t xml:space="preserve"> </w:t>
      </w:r>
      <w:r>
        <w:t>Самбо,</w:t>
      </w:r>
      <w:r>
        <w:rPr>
          <w:spacing w:val="70"/>
        </w:rPr>
        <w:t xml:space="preserve"> </w:t>
      </w:r>
      <w:r>
        <w:t>освоение</w:t>
      </w:r>
      <w:r>
        <w:rPr>
          <w:spacing w:val="71"/>
        </w:rPr>
        <w:t xml:space="preserve"> </w:t>
      </w:r>
      <w:r>
        <w:t>техники</w:t>
      </w:r>
      <w:r>
        <w:rPr>
          <w:spacing w:val="71"/>
        </w:rPr>
        <w:t xml:space="preserve"> </w:t>
      </w:r>
      <w:r>
        <w:t>приёмов</w:t>
      </w:r>
      <w:r>
        <w:rPr>
          <w:spacing w:val="71"/>
        </w:rPr>
        <w:t xml:space="preserve"> </w:t>
      </w:r>
      <w:r>
        <w:t>самостраховки,</w:t>
      </w:r>
      <w:r>
        <w:rPr>
          <w:spacing w:val="71"/>
        </w:rPr>
        <w:t xml:space="preserve"> </w:t>
      </w:r>
      <w:r>
        <w:t>приёмов</w:t>
      </w:r>
      <w:r>
        <w:rPr>
          <w:spacing w:val="71"/>
        </w:rPr>
        <w:t xml:space="preserve"> </w:t>
      </w:r>
      <w:r>
        <w:t xml:space="preserve">борьбы  </w:t>
      </w:r>
      <w:r>
        <w:rPr>
          <w:spacing w:val="1"/>
        </w:rPr>
        <w:t xml:space="preserve"> </w:t>
      </w:r>
      <w:r>
        <w:t>лёжа,</w:t>
      </w:r>
      <w:r>
        <w:rPr>
          <w:spacing w:val="1"/>
        </w:rPr>
        <w:t xml:space="preserve"> </w:t>
      </w:r>
      <w:r>
        <w:t>борьбы</w:t>
      </w:r>
      <w:r>
        <w:rPr>
          <w:spacing w:val="68"/>
        </w:rPr>
        <w:t xml:space="preserve"> </w:t>
      </w:r>
      <w:r>
        <w:t>стоя,</w:t>
      </w:r>
      <w:r>
        <w:rPr>
          <w:spacing w:val="69"/>
        </w:rPr>
        <w:t xml:space="preserve"> </w:t>
      </w:r>
      <w:r>
        <w:t>проведение</w:t>
      </w:r>
      <w:r>
        <w:rPr>
          <w:spacing w:val="67"/>
        </w:rPr>
        <w:t xml:space="preserve"> </w:t>
      </w:r>
      <w:r>
        <w:t>учебной</w:t>
      </w:r>
      <w:r>
        <w:rPr>
          <w:spacing w:val="68"/>
        </w:rPr>
        <w:t xml:space="preserve"> </w:t>
      </w:r>
      <w:r>
        <w:t>схватки.</w:t>
      </w:r>
    </w:p>
    <w:p w:rsidR="006B28B4" w:rsidRDefault="00DA7639">
      <w:pPr>
        <w:spacing w:line="242" w:lineRule="auto"/>
        <w:ind w:left="692" w:right="384" w:firstLine="708"/>
        <w:jc w:val="both"/>
        <w:rPr>
          <w:sz w:val="28"/>
        </w:rPr>
      </w:pPr>
      <w:r>
        <w:rPr>
          <w:b/>
          <w:sz w:val="28"/>
        </w:rPr>
        <w:t>Прикладно-ориентированная</w:t>
      </w:r>
      <w:r>
        <w:rPr>
          <w:b/>
          <w:spacing w:val="1"/>
          <w:sz w:val="28"/>
        </w:rPr>
        <w:t xml:space="preserve"> </w:t>
      </w:r>
      <w:r>
        <w:rPr>
          <w:b/>
          <w:sz w:val="28"/>
        </w:rPr>
        <w:t>подготовка</w:t>
      </w:r>
      <w:r>
        <w:rPr>
          <w:sz w:val="28"/>
        </w:rPr>
        <w:t>.</w:t>
      </w:r>
      <w:r>
        <w:rPr>
          <w:spacing w:val="1"/>
          <w:sz w:val="28"/>
        </w:rPr>
        <w:t xml:space="preserve"> </w:t>
      </w:r>
      <w:r>
        <w:rPr>
          <w:sz w:val="28"/>
        </w:rPr>
        <w:t>Прикладно-ориентированные</w:t>
      </w:r>
      <w:r>
        <w:rPr>
          <w:spacing w:val="1"/>
          <w:sz w:val="28"/>
        </w:rPr>
        <w:t xml:space="preserve"> </w:t>
      </w:r>
      <w:r>
        <w:rPr>
          <w:sz w:val="28"/>
        </w:rPr>
        <w:t>упражнения.</w:t>
      </w:r>
    </w:p>
    <w:p w:rsidR="006B28B4" w:rsidRDefault="00DA7639">
      <w:pPr>
        <w:ind w:left="692" w:right="383" w:firstLine="708"/>
        <w:jc w:val="both"/>
        <w:rPr>
          <w:sz w:val="28"/>
        </w:rPr>
      </w:pPr>
      <w:r>
        <w:rPr>
          <w:b/>
          <w:sz w:val="28"/>
        </w:rPr>
        <w:t>Упражнения</w:t>
      </w:r>
      <w:r>
        <w:rPr>
          <w:b/>
          <w:spacing w:val="1"/>
          <w:sz w:val="28"/>
        </w:rPr>
        <w:t xml:space="preserve"> </w:t>
      </w:r>
      <w:r>
        <w:rPr>
          <w:b/>
          <w:sz w:val="28"/>
        </w:rPr>
        <w:t>общеразвивающей</w:t>
      </w:r>
      <w:r>
        <w:rPr>
          <w:b/>
          <w:spacing w:val="1"/>
          <w:sz w:val="28"/>
        </w:rPr>
        <w:t xml:space="preserve"> </w:t>
      </w:r>
      <w:r>
        <w:rPr>
          <w:b/>
          <w:sz w:val="28"/>
        </w:rPr>
        <w:t>направленности.</w:t>
      </w:r>
      <w:r>
        <w:rPr>
          <w:b/>
          <w:spacing w:val="1"/>
          <w:sz w:val="28"/>
        </w:rPr>
        <w:t xml:space="preserve"> </w:t>
      </w:r>
      <w:r>
        <w:rPr>
          <w:sz w:val="28"/>
        </w:rPr>
        <w:t>Общефизическая</w:t>
      </w:r>
      <w:r>
        <w:rPr>
          <w:spacing w:val="-67"/>
          <w:sz w:val="28"/>
        </w:rPr>
        <w:t xml:space="preserve"> </w:t>
      </w:r>
      <w:r>
        <w:rPr>
          <w:sz w:val="28"/>
        </w:rPr>
        <w:t>подготовка.</w:t>
      </w:r>
    </w:p>
    <w:p w:rsidR="006B28B4" w:rsidRDefault="00DA7639">
      <w:pPr>
        <w:ind w:left="692" w:right="386" w:firstLine="708"/>
        <w:jc w:val="both"/>
        <w:rPr>
          <w:sz w:val="28"/>
        </w:rPr>
      </w:pPr>
      <w:r>
        <w:rPr>
          <w:b/>
          <w:i/>
          <w:sz w:val="28"/>
        </w:rPr>
        <w:t>Гимнастика</w:t>
      </w:r>
      <w:r>
        <w:rPr>
          <w:b/>
          <w:i/>
          <w:spacing w:val="1"/>
          <w:sz w:val="28"/>
        </w:rPr>
        <w:t xml:space="preserve"> </w:t>
      </w:r>
      <w:r>
        <w:rPr>
          <w:b/>
          <w:i/>
          <w:sz w:val="28"/>
        </w:rPr>
        <w:t>с</w:t>
      </w:r>
      <w:r>
        <w:rPr>
          <w:b/>
          <w:i/>
          <w:spacing w:val="1"/>
          <w:sz w:val="28"/>
        </w:rPr>
        <w:t xml:space="preserve"> </w:t>
      </w:r>
      <w:r>
        <w:rPr>
          <w:b/>
          <w:i/>
          <w:sz w:val="28"/>
        </w:rPr>
        <w:t>основами</w:t>
      </w:r>
      <w:r>
        <w:rPr>
          <w:b/>
          <w:i/>
          <w:spacing w:val="1"/>
          <w:sz w:val="28"/>
        </w:rPr>
        <w:t xml:space="preserve"> </w:t>
      </w:r>
      <w:r>
        <w:rPr>
          <w:b/>
          <w:i/>
          <w:sz w:val="28"/>
        </w:rPr>
        <w:t>акробатики.</w:t>
      </w:r>
      <w:r>
        <w:rPr>
          <w:b/>
          <w:i/>
          <w:spacing w:val="1"/>
          <w:sz w:val="28"/>
        </w:rPr>
        <w:t xml:space="preserve"> </w:t>
      </w:r>
      <w:r>
        <w:rPr>
          <w:sz w:val="28"/>
        </w:rPr>
        <w:t>Развитие</w:t>
      </w:r>
      <w:r>
        <w:rPr>
          <w:spacing w:val="1"/>
          <w:sz w:val="28"/>
        </w:rPr>
        <w:t xml:space="preserve"> </w:t>
      </w:r>
      <w:r>
        <w:rPr>
          <w:sz w:val="28"/>
        </w:rPr>
        <w:t>гибкости,</w:t>
      </w:r>
      <w:r>
        <w:rPr>
          <w:spacing w:val="1"/>
          <w:sz w:val="28"/>
        </w:rPr>
        <w:t xml:space="preserve"> </w:t>
      </w:r>
      <w:r>
        <w:rPr>
          <w:sz w:val="28"/>
        </w:rPr>
        <w:t>координации</w:t>
      </w:r>
      <w:r>
        <w:rPr>
          <w:spacing w:val="1"/>
          <w:sz w:val="28"/>
        </w:rPr>
        <w:t xml:space="preserve"> </w:t>
      </w:r>
      <w:r>
        <w:rPr>
          <w:sz w:val="28"/>
        </w:rPr>
        <w:t>движений,</w:t>
      </w:r>
      <w:r>
        <w:rPr>
          <w:spacing w:val="-2"/>
          <w:sz w:val="28"/>
        </w:rPr>
        <w:t xml:space="preserve"> </w:t>
      </w:r>
      <w:r>
        <w:rPr>
          <w:sz w:val="28"/>
        </w:rPr>
        <w:t>силы,</w:t>
      </w:r>
      <w:r>
        <w:rPr>
          <w:spacing w:val="-1"/>
          <w:sz w:val="28"/>
        </w:rPr>
        <w:t xml:space="preserve"> </w:t>
      </w:r>
      <w:r>
        <w:rPr>
          <w:sz w:val="28"/>
        </w:rPr>
        <w:t>выносливости.</w:t>
      </w:r>
    </w:p>
    <w:p w:rsidR="006B28B4" w:rsidRDefault="00DA7639">
      <w:pPr>
        <w:pStyle w:val="a3"/>
        <w:ind w:right="385"/>
      </w:pPr>
      <w:r>
        <w:rPr>
          <w:b/>
          <w:i/>
        </w:rPr>
        <w:t>Лёгкая</w:t>
      </w:r>
      <w:r>
        <w:rPr>
          <w:b/>
          <w:i/>
          <w:spacing w:val="1"/>
        </w:rPr>
        <w:t xml:space="preserve"> </w:t>
      </w:r>
      <w:r>
        <w:rPr>
          <w:b/>
          <w:i/>
        </w:rPr>
        <w:t>атлетика</w:t>
      </w:r>
      <w:r>
        <w:t>.</w:t>
      </w:r>
      <w:r>
        <w:rPr>
          <w:spacing w:val="1"/>
        </w:rPr>
        <w:t xml:space="preserve"> </w:t>
      </w:r>
      <w:r>
        <w:t>Развитие</w:t>
      </w:r>
      <w:r>
        <w:rPr>
          <w:spacing w:val="1"/>
        </w:rPr>
        <w:t xml:space="preserve"> </w:t>
      </w:r>
      <w:r>
        <w:t>выносливости,</w:t>
      </w:r>
      <w:r>
        <w:rPr>
          <w:spacing w:val="1"/>
        </w:rPr>
        <w:t xml:space="preserve"> </w:t>
      </w:r>
      <w:r>
        <w:t>силы,</w:t>
      </w:r>
      <w:r>
        <w:rPr>
          <w:spacing w:val="1"/>
        </w:rPr>
        <w:t xml:space="preserve"> </w:t>
      </w:r>
      <w:r>
        <w:t>быстроты,</w:t>
      </w:r>
      <w:r>
        <w:rPr>
          <w:spacing w:val="1"/>
        </w:rPr>
        <w:t xml:space="preserve"> </w:t>
      </w:r>
      <w:r>
        <w:t>координации</w:t>
      </w:r>
      <w:r>
        <w:rPr>
          <w:spacing w:val="1"/>
        </w:rPr>
        <w:t xml:space="preserve"> </w:t>
      </w:r>
      <w:r>
        <w:t>движений.</w:t>
      </w:r>
    </w:p>
    <w:p w:rsidR="006B28B4" w:rsidRDefault="00DA7639">
      <w:pPr>
        <w:pStyle w:val="a3"/>
        <w:ind w:left="1401" w:right="454" w:firstLine="0"/>
        <w:jc w:val="left"/>
      </w:pPr>
      <w:r>
        <w:rPr>
          <w:b/>
          <w:i/>
        </w:rPr>
        <w:t xml:space="preserve">Баскетбол. </w:t>
      </w:r>
      <w:r>
        <w:t>Развитие быстроты, силы, выносливости, координации движений.</w:t>
      </w:r>
      <w:r>
        <w:rPr>
          <w:spacing w:val="-67"/>
        </w:rPr>
        <w:t xml:space="preserve"> </w:t>
      </w:r>
      <w:r>
        <w:rPr>
          <w:b/>
          <w:i/>
        </w:rPr>
        <w:t xml:space="preserve">Волейбол. </w:t>
      </w:r>
      <w:r>
        <w:t>Развитие быстроты, силы, выносливости, координации движений.</w:t>
      </w:r>
      <w:r>
        <w:rPr>
          <w:spacing w:val="1"/>
        </w:rPr>
        <w:t xml:space="preserve"> </w:t>
      </w:r>
      <w:r>
        <w:rPr>
          <w:b/>
          <w:i/>
        </w:rPr>
        <w:t>Гандбол.</w:t>
      </w:r>
      <w:r>
        <w:rPr>
          <w:b/>
          <w:i/>
          <w:spacing w:val="-3"/>
        </w:rPr>
        <w:t xml:space="preserve"> </w:t>
      </w:r>
      <w:r>
        <w:t>Развитие</w:t>
      </w:r>
      <w:r>
        <w:rPr>
          <w:spacing w:val="-5"/>
        </w:rPr>
        <w:t xml:space="preserve"> </w:t>
      </w:r>
      <w:r>
        <w:t>быстроты,</w:t>
      </w:r>
      <w:r>
        <w:rPr>
          <w:spacing w:val="-3"/>
        </w:rPr>
        <w:t xml:space="preserve"> </w:t>
      </w:r>
      <w:r>
        <w:t>силы,</w:t>
      </w:r>
      <w:r>
        <w:rPr>
          <w:spacing w:val="-3"/>
        </w:rPr>
        <w:t xml:space="preserve"> </w:t>
      </w:r>
      <w:r>
        <w:t>выносливости,</w:t>
      </w:r>
      <w:r>
        <w:rPr>
          <w:spacing w:val="-2"/>
        </w:rPr>
        <w:t xml:space="preserve"> </w:t>
      </w:r>
      <w:r>
        <w:t>координации</w:t>
      </w:r>
      <w:r>
        <w:rPr>
          <w:spacing w:val="-2"/>
        </w:rPr>
        <w:t xml:space="preserve"> </w:t>
      </w:r>
      <w:r>
        <w:t>движений.</w:t>
      </w:r>
    </w:p>
    <w:p w:rsidR="006B28B4" w:rsidRDefault="00DA7639">
      <w:pPr>
        <w:pStyle w:val="a3"/>
        <w:spacing w:line="321" w:lineRule="exact"/>
        <w:ind w:left="1401" w:firstLine="0"/>
        <w:jc w:val="left"/>
      </w:pPr>
      <w:r>
        <w:rPr>
          <w:b/>
          <w:i/>
        </w:rPr>
        <w:t>Футбол.</w:t>
      </w:r>
      <w:r>
        <w:rPr>
          <w:b/>
          <w:i/>
          <w:spacing w:val="-5"/>
        </w:rPr>
        <w:t xml:space="preserve"> </w:t>
      </w:r>
      <w:r>
        <w:t>Развитие</w:t>
      </w:r>
      <w:r>
        <w:rPr>
          <w:spacing w:val="-3"/>
        </w:rPr>
        <w:t xml:space="preserve"> </w:t>
      </w:r>
      <w:r>
        <w:t>быстроты,</w:t>
      </w:r>
      <w:r>
        <w:rPr>
          <w:spacing w:val="-5"/>
        </w:rPr>
        <w:t xml:space="preserve"> </w:t>
      </w:r>
      <w:r>
        <w:t>силы,</w:t>
      </w:r>
      <w:r>
        <w:rPr>
          <w:spacing w:val="-4"/>
        </w:rPr>
        <w:t xml:space="preserve"> </w:t>
      </w:r>
      <w:r>
        <w:t>выносливости,</w:t>
      </w:r>
      <w:r>
        <w:rPr>
          <w:spacing w:val="-4"/>
        </w:rPr>
        <w:t xml:space="preserve"> </w:t>
      </w:r>
      <w:r>
        <w:t>координации</w:t>
      </w:r>
      <w:r>
        <w:rPr>
          <w:spacing w:val="-4"/>
        </w:rPr>
        <w:t xml:space="preserve"> </w:t>
      </w:r>
      <w:r>
        <w:t>движений.</w:t>
      </w:r>
    </w:p>
    <w:p w:rsidR="006B28B4" w:rsidRDefault="00DA7639">
      <w:pPr>
        <w:tabs>
          <w:tab w:val="left" w:pos="5856"/>
        </w:tabs>
        <w:ind w:left="692" w:right="388" w:firstLine="708"/>
        <w:rPr>
          <w:sz w:val="28"/>
        </w:rPr>
      </w:pPr>
      <w:r>
        <w:rPr>
          <w:b/>
          <w:i/>
          <w:sz w:val="28"/>
        </w:rPr>
        <w:t>Элементы</w:t>
      </w:r>
      <w:r>
        <w:rPr>
          <w:b/>
          <w:i/>
          <w:spacing w:val="124"/>
          <w:sz w:val="28"/>
        </w:rPr>
        <w:t xml:space="preserve"> </w:t>
      </w:r>
      <w:r>
        <w:rPr>
          <w:b/>
          <w:i/>
          <w:sz w:val="28"/>
        </w:rPr>
        <w:t>единоборств</w:t>
      </w:r>
      <w:r>
        <w:rPr>
          <w:b/>
          <w:i/>
          <w:spacing w:val="28"/>
          <w:sz w:val="28"/>
        </w:rPr>
        <w:t xml:space="preserve"> </w:t>
      </w:r>
      <w:r>
        <w:rPr>
          <w:b/>
          <w:i/>
          <w:sz w:val="28"/>
        </w:rPr>
        <w:t>(самбо):</w:t>
      </w:r>
      <w:r>
        <w:rPr>
          <w:b/>
          <w:i/>
          <w:sz w:val="28"/>
        </w:rPr>
        <w:tab/>
      </w:r>
      <w:r>
        <w:rPr>
          <w:sz w:val="28"/>
        </w:rPr>
        <w:t>Развитие</w:t>
      </w:r>
      <w:r>
        <w:rPr>
          <w:spacing w:val="21"/>
          <w:sz w:val="28"/>
        </w:rPr>
        <w:t xml:space="preserve"> </w:t>
      </w:r>
      <w:r>
        <w:rPr>
          <w:sz w:val="28"/>
        </w:rPr>
        <w:t>быстроты,</w:t>
      </w:r>
      <w:r>
        <w:rPr>
          <w:spacing w:val="23"/>
          <w:sz w:val="28"/>
        </w:rPr>
        <w:t xml:space="preserve"> </w:t>
      </w:r>
      <w:r>
        <w:rPr>
          <w:sz w:val="28"/>
        </w:rPr>
        <w:t>силы,</w:t>
      </w:r>
      <w:r>
        <w:rPr>
          <w:spacing w:val="22"/>
          <w:sz w:val="28"/>
        </w:rPr>
        <w:t xml:space="preserve"> </w:t>
      </w:r>
      <w:r>
        <w:rPr>
          <w:sz w:val="28"/>
        </w:rPr>
        <w:t>выносливости,</w:t>
      </w:r>
      <w:r>
        <w:rPr>
          <w:spacing w:val="-67"/>
          <w:sz w:val="28"/>
        </w:rPr>
        <w:t xml:space="preserve"> </w:t>
      </w:r>
      <w:r>
        <w:rPr>
          <w:sz w:val="28"/>
        </w:rPr>
        <w:t>координации</w:t>
      </w:r>
      <w:r>
        <w:rPr>
          <w:spacing w:val="-1"/>
          <w:sz w:val="28"/>
        </w:rPr>
        <w:t xml:space="preserve"> </w:t>
      </w:r>
      <w:r>
        <w:rPr>
          <w:sz w:val="28"/>
        </w:rPr>
        <w:t>движений.</w:t>
      </w:r>
    </w:p>
    <w:p w:rsidR="006B28B4" w:rsidRDefault="006B28B4">
      <w:pPr>
        <w:rPr>
          <w:sz w:val="28"/>
        </w:rPr>
        <w:sectPr w:rsidR="006B28B4">
          <w:pgSz w:w="11910" w:h="16840"/>
          <w:pgMar w:top="760" w:right="180" w:bottom="1180" w:left="440" w:header="0" w:footer="999" w:gutter="0"/>
          <w:cols w:space="720"/>
        </w:sectPr>
      </w:pPr>
    </w:p>
    <w:p w:rsidR="006B28B4" w:rsidRDefault="00DA7639">
      <w:pPr>
        <w:spacing w:before="73"/>
        <w:ind w:left="692" w:right="386" w:firstLine="708"/>
        <w:jc w:val="both"/>
        <w:rPr>
          <w:sz w:val="28"/>
        </w:rPr>
      </w:pPr>
      <w:r>
        <w:rPr>
          <w:b/>
          <w:sz w:val="28"/>
        </w:rPr>
        <w:t>Подготовка</w:t>
      </w:r>
      <w:r>
        <w:rPr>
          <w:b/>
          <w:spacing w:val="1"/>
          <w:sz w:val="28"/>
        </w:rPr>
        <w:t xml:space="preserve"> </w:t>
      </w:r>
      <w:r>
        <w:rPr>
          <w:b/>
          <w:sz w:val="28"/>
        </w:rPr>
        <w:t>к</w:t>
      </w:r>
      <w:r>
        <w:rPr>
          <w:b/>
          <w:spacing w:val="1"/>
          <w:sz w:val="28"/>
        </w:rPr>
        <w:t xml:space="preserve"> </w:t>
      </w:r>
      <w:r>
        <w:rPr>
          <w:b/>
          <w:sz w:val="28"/>
        </w:rPr>
        <w:t>соревновательной</w:t>
      </w:r>
      <w:r>
        <w:rPr>
          <w:b/>
          <w:spacing w:val="1"/>
          <w:sz w:val="28"/>
        </w:rPr>
        <w:t xml:space="preserve"> </w:t>
      </w:r>
      <w:r>
        <w:rPr>
          <w:b/>
          <w:sz w:val="28"/>
        </w:rPr>
        <w:t>деятельности.</w:t>
      </w:r>
      <w:r>
        <w:rPr>
          <w:b/>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соревнованиях</w:t>
      </w:r>
      <w:r>
        <w:rPr>
          <w:spacing w:val="-67"/>
          <w:sz w:val="28"/>
        </w:rPr>
        <w:t xml:space="preserve"> </w:t>
      </w:r>
      <w:r>
        <w:rPr>
          <w:sz w:val="28"/>
        </w:rPr>
        <w:t>внутришкольного и</w:t>
      </w:r>
      <w:r>
        <w:rPr>
          <w:spacing w:val="-3"/>
          <w:sz w:val="28"/>
        </w:rPr>
        <w:t xml:space="preserve"> </w:t>
      </w:r>
      <w:r>
        <w:rPr>
          <w:sz w:val="28"/>
        </w:rPr>
        <w:t>муниципального</w:t>
      </w:r>
      <w:r>
        <w:rPr>
          <w:spacing w:val="-2"/>
          <w:sz w:val="28"/>
        </w:rPr>
        <w:t xml:space="preserve"> </w:t>
      </w:r>
      <w:r>
        <w:rPr>
          <w:sz w:val="28"/>
        </w:rPr>
        <w:t>уровня.</w:t>
      </w:r>
    </w:p>
    <w:p w:rsidR="006B28B4" w:rsidRDefault="00DA7639">
      <w:pPr>
        <w:ind w:left="692" w:right="384" w:firstLine="708"/>
        <w:jc w:val="both"/>
        <w:rPr>
          <w:sz w:val="28"/>
        </w:rPr>
      </w:pPr>
      <w:r>
        <w:rPr>
          <w:b/>
          <w:sz w:val="28"/>
        </w:rPr>
        <w:t>Подготовка</w:t>
      </w:r>
      <w:r>
        <w:rPr>
          <w:b/>
          <w:spacing w:val="1"/>
          <w:sz w:val="28"/>
        </w:rPr>
        <w:t xml:space="preserve"> </w:t>
      </w:r>
      <w:r>
        <w:rPr>
          <w:b/>
          <w:sz w:val="28"/>
        </w:rPr>
        <w:t>к</w:t>
      </w:r>
      <w:r>
        <w:rPr>
          <w:b/>
          <w:spacing w:val="1"/>
          <w:sz w:val="28"/>
        </w:rPr>
        <w:t xml:space="preserve"> </w:t>
      </w:r>
      <w:r>
        <w:rPr>
          <w:b/>
          <w:sz w:val="28"/>
        </w:rPr>
        <w:t>выполнению</w:t>
      </w:r>
      <w:r>
        <w:rPr>
          <w:b/>
          <w:spacing w:val="1"/>
          <w:sz w:val="28"/>
        </w:rPr>
        <w:t xml:space="preserve"> </w:t>
      </w:r>
      <w:r>
        <w:rPr>
          <w:b/>
          <w:sz w:val="28"/>
        </w:rPr>
        <w:t>видов</w:t>
      </w:r>
      <w:r>
        <w:rPr>
          <w:b/>
          <w:spacing w:val="1"/>
          <w:sz w:val="28"/>
        </w:rPr>
        <w:t xml:space="preserve"> </w:t>
      </w:r>
      <w:r>
        <w:rPr>
          <w:b/>
          <w:sz w:val="28"/>
        </w:rPr>
        <w:t>испытаний</w:t>
      </w:r>
      <w:r>
        <w:rPr>
          <w:b/>
          <w:spacing w:val="1"/>
          <w:sz w:val="28"/>
        </w:rPr>
        <w:t xml:space="preserve"> </w:t>
      </w:r>
      <w:r>
        <w:rPr>
          <w:b/>
          <w:sz w:val="28"/>
        </w:rPr>
        <w:t>(тестов)</w:t>
      </w:r>
      <w:r>
        <w:rPr>
          <w:b/>
          <w:spacing w:val="1"/>
          <w:sz w:val="28"/>
        </w:rPr>
        <w:t xml:space="preserve"> </w:t>
      </w:r>
      <w:r>
        <w:rPr>
          <w:b/>
          <w:sz w:val="28"/>
        </w:rPr>
        <w:t>и</w:t>
      </w:r>
      <w:r>
        <w:rPr>
          <w:b/>
          <w:spacing w:val="1"/>
          <w:sz w:val="28"/>
        </w:rPr>
        <w:t xml:space="preserve"> </w:t>
      </w:r>
      <w:r>
        <w:rPr>
          <w:b/>
          <w:sz w:val="28"/>
        </w:rPr>
        <w:t>нормативов</w:t>
      </w:r>
      <w:r>
        <w:rPr>
          <w:sz w:val="28"/>
        </w:rPr>
        <w:t>,</w:t>
      </w:r>
      <w:r>
        <w:rPr>
          <w:spacing w:val="1"/>
          <w:sz w:val="28"/>
        </w:rPr>
        <w:t xml:space="preserve"> </w:t>
      </w:r>
      <w:r>
        <w:rPr>
          <w:sz w:val="28"/>
        </w:rPr>
        <w:t>предусмотренных Всероссийским Физкультурно-спортивным комплексом «Готов к</w:t>
      </w:r>
      <w:r>
        <w:rPr>
          <w:spacing w:val="1"/>
          <w:sz w:val="28"/>
        </w:rPr>
        <w:t xml:space="preserve"> </w:t>
      </w:r>
      <w:r>
        <w:rPr>
          <w:sz w:val="28"/>
        </w:rPr>
        <w:t>труду и</w:t>
      </w:r>
      <w:r>
        <w:rPr>
          <w:spacing w:val="-3"/>
          <w:sz w:val="28"/>
        </w:rPr>
        <w:t xml:space="preserve"> </w:t>
      </w:r>
      <w:r>
        <w:rPr>
          <w:sz w:val="28"/>
        </w:rPr>
        <w:t>обороне.</w:t>
      </w:r>
    </w:p>
    <w:p w:rsidR="006B28B4" w:rsidRDefault="00DA7639">
      <w:pPr>
        <w:pStyle w:val="11"/>
        <w:spacing w:line="321" w:lineRule="exact"/>
      </w:pPr>
      <w:r>
        <w:t>8-9</w:t>
      </w:r>
      <w:r>
        <w:rPr>
          <w:spacing w:val="-1"/>
        </w:rPr>
        <w:t xml:space="preserve"> </w:t>
      </w:r>
      <w:r>
        <w:t>классы</w:t>
      </w:r>
    </w:p>
    <w:p w:rsidR="006B28B4" w:rsidRDefault="00DA7639">
      <w:pPr>
        <w:spacing w:before="2" w:line="322" w:lineRule="exact"/>
        <w:ind w:left="1401"/>
        <w:jc w:val="both"/>
        <w:rPr>
          <w:b/>
          <w:sz w:val="28"/>
        </w:rPr>
      </w:pPr>
      <w:r>
        <w:rPr>
          <w:b/>
          <w:sz w:val="28"/>
        </w:rPr>
        <w:t>Знания</w:t>
      </w:r>
      <w:r>
        <w:rPr>
          <w:b/>
          <w:spacing w:val="-4"/>
          <w:sz w:val="28"/>
        </w:rPr>
        <w:t xml:space="preserve"> </w:t>
      </w:r>
      <w:r>
        <w:rPr>
          <w:b/>
          <w:sz w:val="28"/>
        </w:rPr>
        <w:t>о физической</w:t>
      </w:r>
      <w:r>
        <w:rPr>
          <w:b/>
          <w:spacing w:val="-3"/>
          <w:sz w:val="28"/>
        </w:rPr>
        <w:t xml:space="preserve"> </w:t>
      </w:r>
      <w:r>
        <w:rPr>
          <w:b/>
          <w:sz w:val="28"/>
        </w:rPr>
        <w:t>культуре</w:t>
      </w:r>
    </w:p>
    <w:p w:rsidR="006B28B4" w:rsidRDefault="00DA7639">
      <w:pPr>
        <w:ind w:left="692" w:right="386" w:firstLine="708"/>
        <w:jc w:val="both"/>
        <w:rPr>
          <w:sz w:val="28"/>
        </w:rPr>
      </w:pPr>
      <w:r>
        <w:rPr>
          <w:b/>
          <w:sz w:val="28"/>
        </w:rPr>
        <w:t xml:space="preserve">История физической культуры. </w:t>
      </w:r>
      <w:r>
        <w:rPr>
          <w:sz w:val="28"/>
        </w:rPr>
        <w:t>Олимпийские игры древности. Возрождение</w:t>
      </w:r>
      <w:r>
        <w:rPr>
          <w:spacing w:val="-67"/>
          <w:sz w:val="28"/>
        </w:rPr>
        <w:t xml:space="preserve"> </w:t>
      </w:r>
      <w:r>
        <w:rPr>
          <w:sz w:val="28"/>
        </w:rPr>
        <w:t>Олимпийских игр</w:t>
      </w:r>
      <w:r>
        <w:rPr>
          <w:spacing w:val="1"/>
          <w:sz w:val="28"/>
        </w:rPr>
        <w:t xml:space="preserve"> </w:t>
      </w:r>
      <w:r>
        <w:rPr>
          <w:sz w:val="28"/>
        </w:rPr>
        <w:t>и</w:t>
      </w:r>
      <w:r>
        <w:rPr>
          <w:spacing w:val="-3"/>
          <w:sz w:val="28"/>
        </w:rPr>
        <w:t xml:space="preserve"> </w:t>
      </w:r>
      <w:r>
        <w:rPr>
          <w:sz w:val="28"/>
        </w:rPr>
        <w:t>олимпийского</w:t>
      </w:r>
      <w:r>
        <w:rPr>
          <w:spacing w:val="1"/>
          <w:sz w:val="28"/>
        </w:rPr>
        <w:t xml:space="preserve"> </w:t>
      </w:r>
      <w:r>
        <w:rPr>
          <w:sz w:val="28"/>
        </w:rPr>
        <w:t>движения.</w:t>
      </w:r>
    </w:p>
    <w:p w:rsidR="006B28B4" w:rsidRDefault="00DA7639">
      <w:pPr>
        <w:pStyle w:val="a3"/>
        <w:ind w:right="385"/>
      </w:pPr>
      <w:r>
        <w:t>История</w:t>
      </w:r>
      <w:r>
        <w:rPr>
          <w:spacing w:val="1"/>
        </w:rPr>
        <w:t xml:space="preserve"> </w:t>
      </w:r>
      <w:r>
        <w:t>зарождения</w:t>
      </w:r>
      <w:r>
        <w:rPr>
          <w:spacing w:val="1"/>
        </w:rPr>
        <w:t xml:space="preserve"> </w:t>
      </w:r>
      <w:r>
        <w:t>олимпийского</w:t>
      </w:r>
      <w:r>
        <w:rPr>
          <w:spacing w:val="1"/>
        </w:rPr>
        <w:t xml:space="preserve"> </w:t>
      </w:r>
      <w:r>
        <w:t>движения</w:t>
      </w:r>
      <w:r>
        <w:rPr>
          <w:spacing w:val="1"/>
        </w:rPr>
        <w:t xml:space="preserve"> </w:t>
      </w:r>
      <w:r>
        <w:t>в</w:t>
      </w:r>
      <w:r>
        <w:rPr>
          <w:spacing w:val="1"/>
        </w:rPr>
        <w:t xml:space="preserve"> </w:t>
      </w:r>
      <w:r>
        <w:t>России.</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России (СССР). Выдающиеся</w:t>
      </w:r>
      <w:r>
        <w:rPr>
          <w:spacing w:val="1"/>
        </w:rPr>
        <w:t xml:space="preserve"> </w:t>
      </w:r>
      <w:r>
        <w:t>достижения отечественных</w:t>
      </w:r>
      <w:r>
        <w:rPr>
          <w:spacing w:val="70"/>
        </w:rPr>
        <w:t xml:space="preserve"> </w:t>
      </w:r>
      <w:r>
        <w:t>спортсменов</w:t>
      </w:r>
      <w:r>
        <w:rPr>
          <w:spacing w:val="-68"/>
        </w:rPr>
        <w:t xml:space="preserve"> </w:t>
      </w:r>
      <w:r>
        <w:t>на</w:t>
      </w:r>
      <w:r>
        <w:rPr>
          <w:spacing w:val="-1"/>
        </w:rPr>
        <w:t xml:space="preserve"> </w:t>
      </w:r>
      <w:r>
        <w:t>Олимпийских</w:t>
      </w:r>
      <w:r>
        <w:rPr>
          <w:spacing w:val="-3"/>
        </w:rPr>
        <w:t xml:space="preserve"> </w:t>
      </w:r>
      <w:r>
        <w:t>играх.</w:t>
      </w:r>
    </w:p>
    <w:p w:rsidR="006B28B4" w:rsidRDefault="00DA7639">
      <w:pPr>
        <w:pStyle w:val="a3"/>
        <w:spacing w:line="242" w:lineRule="auto"/>
        <w:ind w:left="1401" w:right="1138" w:firstLine="0"/>
      </w:pPr>
      <w:r>
        <w:t>Характеристика видов спорта, входящих в программу Олимпийских игр.</w:t>
      </w:r>
      <w:r>
        <w:rPr>
          <w:spacing w:val="-67"/>
        </w:rPr>
        <w:t xml:space="preserve"> </w:t>
      </w:r>
      <w:r>
        <w:t>Физическая</w:t>
      </w:r>
      <w:r>
        <w:rPr>
          <w:spacing w:val="-3"/>
        </w:rPr>
        <w:t xml:space="preserve"> </w:t>
      </w:r>
      <w:r>
        <w:t>культура в</w:t>
      </w:r>
      <w:r>
        <w:rPr>
          <w:spacing w:val="-1"/>
        </w:rPr>
        <w:t xml:space="preserve"> </w:t>
      </w:r>
      <w:r>
        <w:t>современном обществе.</w:t>
      </w:r>
    </w:p>
    <w:p w:rsidR="006B28B4" w:rsidRDefault="00DA7639">
      <w:pPr>
        <w:pStyle w:val="a3"/>
        <w:ind w:right="390"/>
      </w:pPr>
      <w:r>
        <w:t>Самбо</w:t>
      </w:r>
      <w:r>
        <w:rPr>
          <w:spacing w:val="1"/>
        </w:rPr>
        <w:t xml:space="preserve"> </w:t>
      </w:r>
      <w:r>
        <w:t>как</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обеспечения</w:t>
      </w:r>
      <w:r>
        <w:rPr>
          <w:spacing w:val="1"/>
        </w:rPr>
        <w:t xml:space="preserve"> </w:t>
      </w:r>
      <w:r>
        <w:t>безопасной</w:t>
      </w:r>
      <w:r>
        <w:rPr>
          <w:spacing w:val="1"/>
        </w:rPr>
        <w:t xml:space="preserve"> </w:t>
      </w:r>
      <w:r>
        <w:t>жизнедеятельности.Зарождение борьбы Самбо в России. Самбо во время Великой</w:t>
      </w:r>
      <w:r>
        <w:rPr>
          <w:spacing w:val="1"/>
        </w:rPr>
        <w:t xml:space="preserve"> </w:t>
      </w:r>
      <w:r>
        <w:t>Отечественной Войны. Самбо и ее лучшие представители. Развитие Самбо в России.</w:t>
      </w:r>
      <w:r>
        <w:rPr>
          <w:spacing w:val="-67"/>
        </w:rPr>
        <w:t xml:space="preserve"> </w:t>
      </w:r>
      <w:r>
        <w:t>Успехи</w:t>
      </w:r>
      <w:r>
        <w:rPr>
          <w:spacing w:val="-1"/>
        </w:rPr>
        <w:t xml:space="preserve"> </w:t>
      </w:r>
      <w:r>
        <w:t>российских</w:t>
      </w:r>
      <w:r>
        <w:rPr>
          <w:spacing w:val="-3"/>
        </w:rPr>
        <w:t xml:space="preserve"> </w:t>
      </w:r>
      <w:r>
        <w:t>самбистов</w:t>
      </w:r>
      <w:r>
        <w:rPr>
          <w:spacing w:val="-2"/>
        </w:rPr>
        <w:t xml:space="preserve"> </w:t>
      </w:r>
      <w:r>
        <w:t>на</w:t>
      </w:r>
      <w:r>
        <w:rPr>
          <w:spacing w:val="-1"/>
        </w:rPr>
        <w:t xml:space="preserve"> </w:t>
      </w:r>
      <w:r>
        <w:t>международной арене.</w:t>
      </w:r>
    </w:p>
    <w:p w:rsidR="006B28B4" w:rsidRDefault="00DA7639">
      <w:pPr>
        <w:pStyle w:val="a3"/>
        <w:spacing w:line="242" w:lineRule="auto"/>
        <w:ind w:right="392"/>
      </w:pPr>
      <w:r>
        <w:t>Организация</w:t>
      </w:r>
      <w:r>
        <w:rPr>
          <w:spacing w:val="1"/>
        </w:rPr>
        <w:t xml:space="preserve"> </w:t>
      </w:r>
      <w:r>
        <w:t>и</w:t>
      </w:r>
      <w:r>
        <w:rPr>
          <w:spacing w:val="1"/>
        </w:rPr>
        <w:t xml:space="preserve"> </w:t>
      </w:r>
      <w:r>
        <w:t>проведение</w:t>
      </w:r>
      <w:r>
        <w:rPr>
          <w:spacing w:val="1"/>
        </w:rPr>
        <w:t xml:space="preserve"> </w:t>
      </w:r>
      <w:r>
        <w:t>пеших</w:t>
      </w:r>
      <w:r>
        <w:rPr>
          <w:spacing w:val="1"/>
        </w:rPr>
        <w:t xml:space="preserve"> </w:t>
      </w:r>
      <w:r>
        <w:t>походов.</w:t>
      </w:r>
      <w:r>
        <w:rPr>
          <w:spacing w:val="1"/>
        </w:rPr>
        <w:t xml:space="preserve"> </w:t>
      </w:r>
      <w:r>
        <w:t>Требование</w:t>
      </w:r>
      <w:r>
        <w:rPr>
          <w:spacing w:val="1"/>
        </w:rPr>
        <w:t xml:space="preserve"> </w:t>
      </w:r>
      <w:r>
        <w:t>к</w:t>
      </w:r>
      <w:r>
        <w:rPr>
          <w:spacing w:val="71"/>
        </w:rPr>
        <w:t xml:space="preserve"> </w:t>
      </w:r>
      <w:r>
        <w:t>технике</w:t>
      </w:r>
      <w:r>
        <w:rPr>
          <w:spacing w:val="1"/>
        </w:rPr>
        <w:t xml:space="preserve"> </w:t>
      </w:r>
      <w:r>
        <w:t>безопасности</w:t>
      </w:r>
      <w:r>
        <w:rPr>
          <w:spacing w:val="-3"/>
        </w:rPr>
        <w:t xml:space="preserve"> </w:t>
      </w:r>
      <w:r>
        <w:t>и</w:t>
      </w:r>
      <w:r>
        <w:rPr>
          <w:spacing w:val="-1"/>
        </w:rPr>
        <w:t xml:space="preserve"> </w:t>
      </w:r>
      <w:r>
        <w:t>бережному</w:t>
      </w:r>
      <w:r>
        <w:rPr>
          <w:spacing w:val="-3"/>
        </w:rPr>
        <w:t xml:space="preserve"> </w:t>
      </w:r>
      <w:r>
        <w:t>отношению</w:t>
      </w:r>
      <w:r>
        <w:rPr>
          <w:spacing w:val="-2"/>
        </w:rPr>
        <w:t xml:space="preserve"> </w:t>
      </w:r>
      <w:r>
        <w:t>к</w:t>
      </w:r>
      <w:r>
        <w:rPr>
          <w:spacing w:val="-1"/>
        </w:rPr>
        <w:t xml:space="preserve"> </w:t>
      </w:r>
      <w:r>
        <w:t>природе</w:t>
      </w:r>
      <w:r>
        <w:rPr>
          <w:spacing w:val="-1"/>
        </w:rPr>
        <w:t xml:space="preserve"> </w:t>
      </w:r>
      <w:r>
        <w:t>(экологические</w:t>
      </w:r>
      <w:r>
        <w:rPr>
          <w:spacing w:val="-1"/>
        </w:rPr>
        <w:t xml:space="preserve"> </w:t>
      </w:r>
      <w:r>
        <w:t>требования).</w:t>
      </w:r>
    </w:p>
    <w:p w:rsidR="006B28B4" w:rsidRDefault="00DA7639">
      <w:pPr>
        <w:spacing w:line="317" w:lineRule="exact"/>
        <w:ind w:left="1401"/>
        <w:jc w:val="both"/>
        <w:rPr>
          <w:sz w:val="28"/>
        </w:rPr>
      </w:pPr>
      <w:r>
        <w:rPr>
          <w:b/>
          <w:sz w:val="28"/>
        </w:rPr>
        <w:t>Физическая</w:t>
      </w:r>
      <w:r>
        <w:rPr>
          <w:b/>
          <w:spacing w:val="-5"/>
          <w:sz w:val="28"/>
        </w:rPr>
        <w:t xml:space="preserve"> </w:t>
      </w:r>
      <w:r>
        <w:rPr>
          <w:b/>
          <w:sz w:val="28"/>
        </w:rPr>
        <w:t>культура</w:t>
      </w:r>
      <w:r>
        <w:rPr>
          <w:b/>
          <w:spacing w:val="-2"/>
          <w:sz w:val="28"/>
        </w:rPr>
        <w:t xml:space="preserve"> </w:t>
      </w:r>
      <w:r>
        <w:rPr>
          <w:b/>
          <w:sz w:val="28"/>
        </w:rPr>
        <w:t>(основные</w:t>
      </w:r>
      <w:r>
        <w:rPr>
          <w:b/>
          <w:spacing w:val="-3"/>
          <w:sz w:val="28"/>
        </w:rPr>
        <w:t xml:space="preserve"> </w:t>
      </w:r>
      <w:r>
        <w:rPr>
          <w:b/>
          <w:sz w:val="28"/>
        </w:rPr>
        <w:t>понятия).</w:t>
      </w:r>
      <w:r>
        <w:rPr>
          <w:b/>
          <w:spacing w:val="-2"/>
          <w:sz w:val="28"/>
        </w:rPr>
        <w:t xml:space="preserve"> </w:t>
      </w:r>
      <w:r>
        <w:rPr>
          <w:sz w:val="28"/>
        </w:rPr>
        <w:t>Физическое</w:t>
      </w:r>
      <w:r>
        <w:rPr>
          <w:spacing w:val="-6"/>
          <w:sz w:val="28"/>
        </w:rPr>
        <w:t xml:space="preserve"> </w:t>
      </w:r>
      <w:r>
        <w:rPr>
          <w:sz w:val="28"/>
        </w:rPr>
        <w:t>развитие</w:t>
      </w:r>
      <w:r>
        <w:rPr>
          <w:spacing w:val="-3"/>
          <w:sz w:val="28"/>
        </w:rPr>
        <w:t xml:space="preserve"> </w:t>
      </w:r>
      <w:r>
        <w:rPr>
          <w:sz w:val="28"/>
        </w:rPr>
        <w:t>человека.</w:t>
      </w:r>
    </w:p>
    <w:p w:rsidR="006B28B4" w:rsidRDefault="00DA7639">
      <w:pPr>
        <w:pStyle w:val="a3"/>
        <w:ind w:right="386"/>
      </w:pPr>
      <w:r>
        <w:t>Физическая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развитием</w:t>
      </w:r>
      <w:r>
        <w:rPr>
          <w:spacing w:val="-67"/>
        </w:rPr>
        <w:t xml:space="preserve"> </w:t>
      </w:r>
      <w:r>
        <w:t>физических качеств.</w:t>
      </w:r>
    </w:p>
    <w:p w:rsidR="006B28B4" w:rsidRDefault="00DA7639">
      <w:pPr>
        <w:pStyle w:val="a3"/>
        <w:ind w:right="391"/>
      </w:pPr>
      <w:r>
        <w:t>Организация</w:t>
      </w:r>
      <w:r>
        <w:rPr>
          <w:spacing w:val="1"/>
        </w:rPr>
        <w:t xml:space="preserve"> </w:t>
      </w:r>
      <w:r>
        <w:t>и</w:t>
      </w:r>
      <w:r>
        <w:rPr>
          <w:spacing w:val="1"/>
        </w:rPr>
        <w:t xml:space="preserve"> </w:t>
      </w:r>
      <w:r>
        <w:t>планирование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развитию</w:t>
      </w:r>
      <w:r>
        <w:rPr>
          <w:spacing w:val="-67"/>
        </w:rPr>
        <w:t xml:space="preserve"> </w:t>
      </w:r>
      <w:r>
        <w:t>физических качеств.</w:t>
      </w:r>
    </w:p>
    <w:p w:rsidR="006B28B4" w:rsidRDefault="00DA7639">
      <w:pPr>
        <w:pStyle w:val="a3"/>
        <w:spacing w:line="242" w:lineRule="auto"/>
        <w:ind w:left="1401" w:right="1328" w:firstLine="0"/>
        <w:jc w:val="left"/>
      </w:pPr>
      <w:r>
        <w:t>Техническая подготовка. Техника движений и её основные показатели.</w:t>
      </w:r>
      <w:r>
        <w:rPr>
          <w:spacing w:val="-67"/>
        </w:rPr>
        <w:t xml:space="preserve"> </w:t>
      </w:r>
      <w:r>
        <w:t>Всестороннее</w:t>
      </w:r>
      <w:r>
        <w:rPr>
          <w:spacing w:val="-4"/>
        </w:rPr>
        <w:t xml:space="preserve"> </w:t>
      </w:r>
      <w:r>
        <w:t>и гармоничное</w:t>
      </w:r>
      <w:r>
        <w:rPr>
          <w:spacing w:val="-1"/>
        </w:rPr>
        <w:t xml:space="preserve"> </w:t>
      </w:r>
      <w:r>
        <w:t>физическое развитие.</w:t>
      </w:r>
    </w:p>
    <w:p w:rsidR="006B28B4" w:rsidRDefault="00DA7639">
      <w:pPr>
        <w:pStyle w:val="a3"/>
        <w:ind w:left="1401" w:right="5792" w:firstLine="0"/>
        <w:jc w:val="left"/>
      </w:pPr>
      <w:r>
        <w:t>Адаптивная физическая культура.</w:t>
      </w:r>
      <w:r>
        <w:rPr>
          <w:spacing w:val="-67"/>
        </w:rPr>
        <w:t xml:space="preserve"> </w:t>
      </w:r>
      <w:r>
        <w:t>Спортивная</w:t>
      </w:r>
      <w:r>
        <w:rPr>
          <w:spacing w:val="-1"/>
        </w:rPr>
        <w:t xml:space="preserve"> </w:t>
      </w:r>
      <w:r>
        <w:t>подготовка.</w:t>
      </w:r>
    </w:p>
    <w:p w:rsidR="006B28B4" w:rsidRDefault="00DA7639">
      <w:pPr>
        <w:pStyle w:val="a3"/>
        <w:tabs>
          <w:tab w:val="left" w:pos="3477"/>
          <w:tab w:val="left" w:pos="6948"/>
          <w:tab w:val="left" w:pos="8330"/>
          <w:tab w:val="left" w:pos="9418"/>
          <w:tab w:val="left" w:pos="9807"/>
          <w:tab w:val="left" w:pos="10744"/>
        </w:tabs>
        <w:ind w:right="389"/>
        <w:jc w:val="left"/>
      </w:pPr>
      <w:r>
        <w:t>Всероссийский</w:t>
      </w:r>
      <w:r>
        <w:tab/>
        <w:t>физкультурно-спортивный</w:t>
      </w:r>
      <w:r>
        <w:tab/>
        <w:t>комплекс</w:t>
      </w:r>
      <w:r>
        <w:tab/>
        <w:t>«Готов</w:t>
      </w:r>
      <w:r>
        <w:tab/>
        <w:t>к</w:t>
      </w:r>
      <w:r>
        <w:tab/>
        <w:t>труду</w:t>
      </w:r>
      <w:r>
        <w:tab/>
      </w:r>
      <w:r>
        <w:rPr>
          <w:spacing w:val="-1"/>
        </w:rPr>
        <w:t>и</w:t>
      </w:r>
      <w:r>
        <w:rPr>
          <w:spacing w:val="-67"/>
        </w:rPr>
        <w:t xml:space="preserve"> </w:t>
      </w:r>
      <w:r>
        <w:t>обороне».</w:t>
      </w:r>
    </w:p>
    <w:p w:rsidR="006B28B4" w:rsidRDefault="00DA7639">
      <w:pPr>
        <w:pStyle w:val="a3"/>
        <w:spacing w:line="242" w:lineRule="auto"/>
        <w:ind w:left="1401" w:right="1241" w:firstLine="0"/>
        <w:jc w:val="left"/>
      </w:pPr>
      <w:r>
        <w:t>Здоровье и здоровый образ жизни. Допинг. Концепция честного спорта.</w:t>
      </w:r>
      <w:r>
        <w:rPr>
          <w:spacing w:val="-67"/>
        </w:rPr>
        <w:t xml:space="preserve"> </w:t>
      </w:r>
      <w:r>
        <w:t>Профессионально-прикладная</w:t>
      </w:r>
      <w:r>
        <w:rPr>
          <w:spacing w:val="-4"/>
        </w:rPr>
        <w:t xml:space="preserve"> </w:t>
      </w:r>
      <w:r>
        <w:t>физическая</w:t>
      </w:r>
      <w:r>
        <w:rPr>
          <w:spacing w:val="-1"/>
        </w:rPr>
        <w:t xml:space="preserve"> </w:t>
      </w:r>
      <w:r>
        <w:t>подготовка.</w:t>
      </w:r>
    </w:p>
    <w:p w:rsidR="006B28B4" w:rsidRDefault="00DA7639">
      <w:pPr>
        <w:ind w:left="692" w:firstLine="708"/>
        <w:rPr>
          <w:sz w:val="28"/>
        </w:rPr>
      </w:pPr>
      <w:r>
        <w:rPr>
          <w:b/>
          <w:sz w:val="28"/>
        </w:rPr>
        <w:t>Физическая</w:t>
      </w:r>
      <w:r>
        <w:rPr>
          <w:b/>
          <w:spacing w:val="29"/>
          <w:sz w:val="28"/>
        </w:rPr>
        <w:t xml:space="preserve"> </w:t>
      </w:r>
      <w:r>
        <w:rPr>
          <w:b/>
          <w:sz w:val="28"/>
        </w:rPr>
        <w:t>культура</w:t>
      </w:r>
      <w:r>
        <w:rPr>
          <w:b/>
          <w:spacing w:val="30"/>
          <w:sz w:val="28"/>
        </w:rPr>
        <w:t xml:space="preserve"> </w:t>
      </w:r>
      <w:r>
        <w:rPr>
          <w:b/>
          <w:sz w:val="28"/>
        </w:rPr>
        <w:t>человека.</w:t>
      </w:r>
      <w:r>
        <w:rPr>
          <w:b/>
          <w:spacing w:val="32"/>
          <w:sz w:val="28"/>
        </w:rPr>
        <w:t xml:space="preserve"> </w:t>
      </w:r>
      <w:r>
        <w:rPr>
          <w:sz w:val="28"/>
        </w:rPr>
        <w:t>Правила</w:t>
      </w:r>
      <w:r>
        <w:rPr>
          <w:spacing w:val="29"/>
          <w:sz w:val="28"/>
        </w:rPr>
        <w:t xml:space="preserve"> </w:t>
      </w:r>
      <w:r>
        <w:rPr>
          <w:sz w:val="28"/>
        </w:rPr>
        <w:t>безопасности</w:t>
      </w:r>
      <w:r>
        <w:rPr>
          <w:spacing w:val="28"/>
          <w:sz w:val="28"/>
        </w:rPr>
        <w:t xml:space="preserve"> </w:t>
      </w:r>
      <w:r>
        <w:rPr>
          <w:sz w:val="28"/>
        </w:rPr>
        <w:t>и</w:t>
      </w:r>
      <w:r>
        <w:rPr>
          <w:spacing w:val="29"/>
          <w:sz w:val="28"/>
        </w:rPr>
        <w:t xml:space="preserve"> </w:t>
      </w:r>
      <w:r>
        <w:rPr>
          <w:sz w:val="28"/>
        </w:rPr>
        <w:t>гигиенические</w:t>
      </w:r>
      <w:r>
        <w:rPr>
          <w:spacing w:val="-67"/>
          <w:sz w:val="28"/>
        </w:rPr>
        <w:t xml:space="preserve"> </w:t>
      </w:r>
      <w:r>
        <w:rPr>
          <w:sz w:val="28"/>
        </w:rPr>
        <w:t>требования.</w:t>
      </w:r>
    </w:p>
    <w:p w:rsidR="006B28B4" w:rsidRDefault="00DA7639">
      <w:pPr>
        <w:pStyle w:val="a3"/>
        <w:jc w:val="left"/>
      </w:pPr>
      <w:r>
        <w:t>Влияние</w:t>
      </w:r>
      <w:r>
        <w:rPr>
          <w:spacing w:val="17"/>
        </w:rPr>
        <w:t xml:space="preserve"> </w:t>
      </w:r>
      <w:r>
        <w:t>занятий</w:t>
      </w:r>
      <w:r>
        <w:rPr>
          <w:spacing w:val="15"/>
        </w:rPr>
        <w:t xml:space="preserve"> </w:t>
      </w:r>
      <w:r>
        <w:t>физической</w:t>
      </w:r>
      <w:r>
        <w:rPr>
          <w:spacing w:val="18"/>
        </w:rPr>
        <w:t xml:space="preserve"> </w:t>
      </w:r>
      <w:r>
        <w:t>культурой</w:t>
      </w:r>
      <w:r>
        <w:rPr>
          <w:spacing w:val="15"/>
        </w:rPr>
        <w:t xml:space="preserve"> </w:t>
      </w:r>
      <w:r>
        <w:t>на</w:t>
      </w:r>
      <w:r>
        <w:rPr>
          <w:spacing w:val="15"/>
        </w:rPr>
        <w:t xml:space="preserve"> </w:t>
      </w:r>
      <w:r>
        <w:t>формирование</w:t>
      </w:r>
      <w:r>
        <w:rPr>
          <w:spacing w:val="15"/>
        </w:rPr>
        <w:t xml:space="preserve"> </w:t>
      </w:r>
      <w:r>
        <w:t>положительных</w:t>
      </w:r>
      <w:r>
        <w:rPr>
          <w:spacing w:val="-67"/>
        </w:rPr>
        <w:t xml:space="preserve"> </w:t>
      </w:r>
      <w:r>
        <w:t>качеств</w:t>
      </w:r>
      <w:r>
        <w:rPr>
          <w:spacing w:val="-3"/>
        </w:rPr>
        <w:t xml:space="preserve"> </w:t>
      </w:r>
      <w:r>
        <w:t>личности.</w:t>
      </w:r>
    </w:p>
    <w:p w:rsidR="006B28B4" w:rsidRDefault="00DA7639">
      <w:pPr>
        <w:pStyle w:val="a3"/>
        <w:ind w:left="1401" w:right="664" w:firstLine="0"/>
        <w:jc w:val="left"/>
      </w:pPr>
      <w:r>
        <w:t>Проведение самостоятельных занятий по коррекции осанки и телосложения.</w:t>
      </w:r>
      <w:r>
        <w:rPr>
          <w:spacing w:val="-67"/>
        </w:rPr>
        <w:t xml:space="preserve"> </w:t>
      </w:r>
      <w:r>
        <w:t>Восстановительный</w:t>
      </w:r>
      <w:r>
        <w:rPr>
          <w:spacing w:val="-3"/>
        </w:rPr>
        <w:t xml:space="preserve"> </w:t>
      </w:r>
      <w:r>
        <w:t>массаж.</w:t>
      </w:r>
    </w:p>
    <w:p w:rsidR="006B28B4" w:rsidRDefault="00DA7639">
      <w:pPr>
        <w:pStyle w:val="a3"/>
        <w:spacing w:line="322" w:lineRule="exact"/>
        <w:ind w:left="1401" w:firstLine="0"/>
        <w:jc w:val="left"/>
      </w:pPr>
      <w:r>
        <w:t>Проведение</w:t>
      </w:r>
      <w:r>
        <w:rPr>
          <w:spacing w:val="-7"/>
        </w:rPr>
        <w:t xml:space="preserve"> </w:t>
      </w:r>
      <w:r>
        <w:t>банных</w:t>
      </w:r>
      <w:r>
        <w:rPr>
          <w:spacing w:val="-4"/>
        </w:rPr>
        <w:t xml:space="preserve"> </w:t>
      </w:r>
      <w:r>
        <w:t>процедур.</w:t>
      </w:r>
    </w:p>
    <w:p w:rsidR="006B28B4" w:rsidRDefault="00DA7639">
      <w:pPr>
        <w:pStyle w:val="a3"/>
        <w:spacing w:line="322" w:lineRule="exact"/>
        <w:ind w:left="1401" w:firstLine="0"/>
        <w:jc w:val="left"/>
      </w:pPr>
      <w:r>
        <w:t>Первая</w:t>
      </w:r>
      <w:r>
        <w:rPr>
          <w:spacing w:val="-3"/>
        </w:rPr>
        <w:t xml:space="preserve"> </w:t>
      </w:r>
      <w:r>
        <w:t>помощь</w:t>
      </w:r>
      <w:r>
        <w:rPr>
          <w:spacing w:val="-3"/>
        </w:rPr>
        <w:t xml:space="preserve"> </w:t>
      </w:r>
      <w:r>
        <w:t>во</w:t>
      </w:r>
      <w:r>
        <w:rPr>
          <w:spacing w:val="-2"/>
        </w:rPr>
        <w:t xml:space="preserve"> </w:t>
      </w:r>
      <w:r>
        <w:t>время</w:t>
      </w:r>
      <w:r>
        <w:rPr>
          <w:spacing w:val="-2"/>
        </w:rPr>
        <w:t xml:space="preserve"> </w:t>
      </w:r>
      <w:r>
        <w:t>занятий</w:t>
      </w:r>
      <w:r>
        <w:rPr>
          <w:spacing w:val="-5"/>
        </w:rPr>
        <w:t xml:space="preserve"> </w:t>
      </w:r>
      <w:r>
        <w:t>физической</w:t>
      </w:r>
      <w:r>
        <w:rPr>
          <w:spacing w:val="-3"/>
        </w:rPr>
        <w:t xml:space="preserve"> </w:t>
      </w:r>
      <w:r>
        <w:t>культурой</w:t>
      </w:r>
      <w:r>
        <w:rPr>
          <w:spacing w:val="-2"/>
        </w:rPr>
        <w:t xml:space="preserve"> </w:t>
      </w:r>
      <w:r>
        <w:t>и</w:t>
      </w:r>
      <w:r>
        <w:rPr>
          <w:spacing w:val="-3"/>
        </w:rPr>
        <w:t xml:space="preserve"> </w:t>
      </w:r>
      <w:r>
        <w:t>спортом.</w:t>
      </w:r>
    </w:p>
    <w:p w:rsidR="006B28B4" w:rsidRDefault="00DA7639">
      <w:pPr>
        <w:pStyle w:val="11"/>
        <w:jc w:val="left"/>
      </w:pPr>
      <w:r>
        <w:t>Способы</w:t>
      </w:r>
      <w:r>
        <w:rPr>
          <w:spacing w:val="-6"/>
        </w:rPr>
        <w:t xml:space="preserve"> </w:t>
      </w:r>
      <w:r>
        <w:t>двигательной</w:t>
      </w:r>
      <w:r>
        <w:rPr>
          <w:spacing w:val="-5"/>
        </w:rPr>
        <w:t xml:space="preserve"> </w:t>
      </w:r>
      <w:r>
        <w:t>(физкультурной)</w:t>
      </w:r>
      <w:r>
        <w:rPr>
          <w:spacing w:val="-4"/>
        </w:rPr>
        <w:t xml:space="preserve"> </w:t>
      </w:r>
      <w:r>
        <w:t>деятельности</w:t>
      </w:r>
    </w:p>
    <w:p w:rsidR="006B28B4" w:rsidRDefault="00DA7639">
      <w:pPr>
        <w:tabs>
          <w:tab w:val="left" w:pos="3380"/>
          <w:tab w:val="left" w:pos="3829"/>
          <w:tab w:val="left" w:pos="5564"/>
          <w:tab w:val="left" w:pos="8086"/>
          <w:tab w:val="left" w:pos="9396"/>
        </w:tabs>
        <w:ind w:left="692" w:right="386" w:firstLine="708"/>
        <w:rPr>
          <w:sz w:val="28"/>
        </w:rPr>
      </w:pPr>
      <w:r>
        <w:rPr>
          <w:b/>
          <w:sz w:val="28"/>
        </w:rPr>
        <w:t>Организация</w:t>
      </w:r>
      <w:r>
        <w:rPr>
          <w:b/>
          <w:sz w:val="28"/>
        </w:rPr>
        <w:tab/>
        <w:t>и</w:t>
      </w:r>
      <w:r>
        <w:rPr>
          <w:b/>
          <w:sz w:val="28"/>
        </w:rPr>
        <w:tab/>
        <w:t>проведение</w:t>
      </w:r>
      <w:r>
        <w:rPr>
          <w:b/>
          <w:sz w:val="28"/>
        </w:rPr>
        <w:tab/>
        <w:t>самостоятельных</w:t>
      </w:r>
      <w:r>
        <w:rPr>
          <w:b/>
          <w:sz w:val="28"/>
        </w:rPr>
        <w:tab/>
        <w:t>занятий</w:t>
      </w:r>
      <w:r>
        <w:rPr>
          <w:b/>
          <w:sz w:val="28"/>
        </w:rPr>
        <w:tab/>
        <w:t>физической</w:t>
      </w:r>
      <w:r>
        <w:rPr>
          <w:b/>
          <w:spacing w:val="-67"/>
          <w:sz w:val="28"/>
        </w:rPr>
        <w:t xml:space="preserve"> </w:t>
      </w:r>
      <w:r>
        <w:rPr>
          <w:b/>
          <w:sz w:val="28"/>
        </w:rPr>
        <w:t>культурой.</w:t>
      </w:r>
      <w:r>
        <w:rPr>
          <w:b/>
          <w:spacing w:val="-4"/>
          <w:sz w:val="28"/>
        </w:rPr>
        <w:t xml:space="preserve"> </w:t>
      </w:r>
      <w:r>
        <w:rPr>
          <w:sz w:val="28"/>
        </w:rPr>
        <w:t>Подготовка к</w:t>
      </w:r>
      <w:r>
        <w:rPr>
          <w:spacing w:val="-2"/>
          <w:sz w:val="28"/>
        </w:rPr>
        <w:t xml:space="preserve"> </w:t>
      </w:r>
      <w:r>
        <w:rPr>
          <w:sz w:val="28"/>
        </w:rPr>
        <w:t>занятиям физической</w:t>
      </w:r>
      <w:r>
        <w:rPr>
          <w:spacing w:val="-1"/>
          <w:sz w:val="28"/>
        </w:rPr>
        <w:t xml:space="preserve"> </w:t>
      </w:r>
      <w:r>
        <w:rPr>
          <w:sz w:val="28"/>
        </w:rPr>
        <w:t>культурой.</w:t>
      </w:r>
    </w:p>
    <w:p w:rsidR="006B28B4" w:rsidRDefault="006B28B4">
      <w:pPr>
        <w:rPr>
          <w:sz w:val="28"/>
        </w:rPr>
        <w:sectPr w:rsidR="006B28B4">
          <w:pgSz w:w="11910" w:h="16840"/>
          <w:pgMar w:top="760" w:right="180" w:bottom="1180" w:left="440" w:header="0" w:footer="999" w:gutter="0"/>
          <w:cols w:space="720"/>
        </w:sectPr>
      </w:pPr>
    </w:p>
    <w:p w:rsidR="006B28B4" w:rsidRDefault="00DA7639">
      <w:pPr>
        <w:pStyle w:val="a3"/>
        <w:spacing w:before="73"/>
        <w:jc w:val="left"/>
      </w:pPr>
      <w:r>
        <w:t>Выбор</w:t>
      </w:r>
      <w:r>
        <w:rPr>
          <w:spacing w:val="23"/>
        </w:rPr>
        <w:t xml:space="preserve"> </w:t>
      </w:r>
      <w:r>
        <w:t>упражнений</w:t>
      </w:r>
      <w:r>
        <w:rPr>
          <w:spacing w:val="23"/>
        </w:rPr>
        <w:t xml:space="preserve"> </w:t>
      </w:r>
      <w:r>
        <w:t>и</w:t>
      </w:r>
      <w:r>
        <w:rPr>
          <w:spacing w:val="25"/>
        </w:rPr>
        <w:t xml:space="preserve"> </w:t>
      </w:r>
      <w:r>
        <w:t>составление</w:t>
      </w:r>
      <w:r>
        <w:rPr>
          <w:spacing w:val="25"/>
        </w:rPr>
        <w:t xml:space="preserve"> </w:t>
      </w:r>
      <w:r>
        <w:t>индивидуальных</w:t>
      </w:r>
      <w:r>
        <w:rPr>
          <w:spacing w:val="25"/>
        </w:rPr>
        <w:t xml:space="preserve"> </w:t>
      </w:r>
      <w:r>
        <w:t>комплексов</w:t>
      </w:r>
      <w:r>
        <w:rPr>
          <w:spacing w:val="22"/>
        </w:rPr>
        <w:t xml:space="preserve"> </w:t>
      </w:r>
      <w:r>
        <w:t>для</w:t>
      </w:r>
      <w:r>
        <w:rPr>
          <w:spacing w:val="23"/>
        </w:rPr>
        <w:t xml:space="preserve"> </w:t>
      </w:r>
      <w:r>
        <w:t>утренней</w:t>
      </w:r>
      <w:r>
        <w:rPr>
          <w:spacing w:val="-67"/>
        </w:rPr>
        <w:t xml:space="preserve"> </w:t>
      </w:r>
      <w:r>
        <w:t>зарядки,</w:t>
      </w:r>
      <w:r>
        <w:rPr>
          <w:spacing w:val="-2"/>
        </w:rPr>
        <w:t xml:space="preserve"> </w:t>
      </w:r>
      <w:r>
        <w:t>физкультминуток и</w:t>
      </w:r>
      <w:r>
        <w:rPr>
          <w:spacing w:val="-1"/>
        </w:rPr>
        <w:t xml:space="preserve"> </w:t>
      </w:r>
      <w:r>
        <w:t>физкультпауз</w:t>
      </w:r>
      <w:r>
        <w:rPr>
          <w:spacing w:val="-1"/>
        </w:rPr>
        <w:t xml:space="preserve"> </w:t>
      </w:r>
      <w:r>
        <w:t>(подвижных</w:t>
      </w:r>
      <w:r>
        <w:rPr>
          <w:spacing w:val="-4"/>
        </w:rPr>
        <w:t xml:space="preserve"> </w:t>
      </w:r>
      <w:r>
        <w:t>перемен).</w:t>
      </w:r>
    </w:p>
    <w:p w:rsidR="006B28B4" w:rsidRDefault="00DA7639">
      <w:pPr>
        <w:pStyle w:val="a3"/>
        <w:spacing w:line="321" w:lineRule="exact"/>
        <w:ind w:left="1401" w:firstLine="0"/>
        <w:jc w:val="left"/>
      </w:pPr>
      <w:r>
        <w:t>Планирование</w:t>
      </w:r>
      <w:r>
        <w:rPr>
          <w:spacing w:val="-5"/>
        </w:rPr>
        <w:t xml:space="preserve"> </w:t>
      </w:r>
      <w:r>
        <w:t>занятий</w:t>
      </w:r>
      <w:r>
        <w:rPr>
          <w:spacing w:val="-4"/>
        </w:rPr>
        <w:t xml:space="preserve"> </w:t>
      </w:r>
      <w:r>
        <w:t>физической</w:t>
      </w:r>
      <w:r>
        <w:rPr>
          <w:spacing w:val="-4"/>
        </w:rPr>
        <w:t xml:space="preserve"> </w:t>
      </w:r>
      <w:r>
        <w:t>подготовкой.</w:t>
      </w:r>
    </w:p>
    <w:p w:rsidR="006B28B4" w:rsidRDefault="00DA7639">
      <w:pPr>
        <w:pStyle w:val="a3"/>
        <w:spacing w:before="1"/>
        <w:ind w:left="1401" w:right="674" w:firstLine="0"/>
        <w:jc w:val="left"/>
      </w:pPr>
      <w:r>
        <w:t>Проведение самостоятельных занятий прикладной физической подготовкой.</w:t>
      </w:r>
      <w:r>
        <w:rPr>
          <w:spacing w:val="-67"/>
        </w:rPr>
        <w:t xml:space="preserve"> </w:t>
      </w:r>
      <w:r>
        <w:t>Организация</w:t>
      </w:r>
      <w:r>
        <w:rPr>
          <w:spacing w:val="-4"/>
        </w:rPr>
        <w:t xml:space="preserve"> </w:t>
      </w:r>
      <w:r>
        <w:t>досуга</w:t>
      </w:r>
      <w:r>
        <w:rPr>
          <w:spacing w:val="-3"/>
        </w:rPr>
        <w:t xml:space="preserve"> </w:t>
      </w:r>
      <w:r>
        <w:t>средствами физической</w:t>
      </w:r>
      <w:r>
        <w:rPr>
          <w:spacing w:val="-1"/>
        </w:rPr>
        <w:t xml:space="preserve"> </w:t>
      </w:r>
      <w:r>
        <w:t>культуры.</w:t>
      </w:r>
    </w:p>
    <w:p w:rsidR="006B28B4" w:rsidRDefault="00DA7639">
      <w:pPr>
        <w:pStyle w:val="11"/>
        <w:spacing w:line="321" w:lineRule="exact"/>
        <w:jc w:val="left"/>
      </w:pPr>
      <w:r>
        <w:t>Оценка</w:t>
      </w:r>
      <w:r>
        <w:rPr>
          <w:spacing w:val="-1"/>
        </w:rPr>
        <w:t xml:space="preserve"> </w:t>
      </w:r>
      <w:r>
        <w:t>эффективности</w:t>
      </w:r>
      <w:r>
        <w:rPr>
          <w:spacing w:val="-3"/>
        </w:rPr>
        <w:t xml:space="preserve"> </w:t>
      </w:r>
      <w:r>
        <w:t>занятий</w:t>
      </w:r>
      <w:r>
        <w:rPr>
          <w:spacing w:val="-3"/>
        </w:rPr>
        <w:t xml:space="preserve"> </w:t>
      </w:r>
      <w:r>
        <w:t>физической</w:t>
      </w:r>
      <w:r>
        <w:rPr>
          <w:spacing w:val="-3"/>
        </w:rPr>
        <w:t xml:space="preserve"> </w:t>
      </w:r>
      <w:r>
        <w:t>культурой.</w:t>
      </w:r>
    </w:p>
    <w:p w:rsidR="006B28B4" w:rsidRDefault="00DA7639">
      <w:pPr>
        <w:pStyle w:val="a3"/>
        <w:spacing w:before="2" w:line="322" w:lineRule="exact"/>
        <w:ind w:left="1401" w:firstLine="0"/>
        <w:jc w:val="left"/>
      </w:pPr>
      <w:r>
        <w:t>Самонаблюдение</w:t>
      </w:r>
      <w:r>
        <w:rPr>
          <w:spacing w:val="-5"/>
        </w:rPr>
        <w:t xml:space="preserve"> </w:t>
      </w:r>
      <w:r>
        <w:t>и</w:t>
      </w:r>
      <w:r>
        <w:rPr>
          <w:spacing w:val="-5"/>
        </w:rPr>
        <w:t xml:space="preserve"> </w:t>
      </w:r>
      <w:r>
        <w:t>самоконтроль.</w:t>
      </w:r>
    </w:p>
    <w:p w:rsidR="006B28B4" w:rsidRDefault="00DA7639">
      <w:pPr>
        <w:pStyle w:val="a3"/>
        <w:tabs>
          <w:tab w:val="left" w:pos="2960"/>
          <w:tab w:val="left" w:pos="5469"/>
          <w:tab w:val="left" w:pos="7078"/>
        </w:tabs>
        <w:ind w:right="383"/>
        <w:jc w:val="left"/>
      </w:pPr>
      <w:r>
        <w:t>Оценка</w:t>
      </w:r>
      <w:r>
        <w:tab/>
        <w:t>эффективности</w:t>
      </w:r>
      <w:r>
        <w:tab/>
        <w:t>занятий</w:t>
      </w:r>
      <w:r>
        <w:tab/>
        <w:t>физкультурно-оздоровительной</w:t>
      </w:r>
      <w:r>
        <w:rPr>
          <w:spacing w:val="-67"/>
        </w:rPr>
        <w:t xml:space="preserve"> </w:t>
      </w:r>
      <w:r>
        <w:t>деятельностью.</w:t>
      </w:r>
    </w:p>
    <w:p w:rsidR="006B28B4" w:rsidRDefault="00DA7639">
      <w:pPr>
        <w:pStyle w:val="a3"/>
        <w:ind w:right="386"/>
        <w:jc w:val="left"/>
      </w:pPr>
      <w:r>
        <w:t>Оценка</w:t>
      </w:r>
      <w:r>
        <w:rPr>
          <w:spacing w:val="49"/>
        </w:rPr>
        <w:t xml:space="preserve"> </w:t>
      </w:r>
      <w:r>
        <w:t>техники</w:t>
      </w:r>
      <w:r>
        <w:rPr>
          <w:spacing w:val="50"/>
        </w:rPr>
        <w:t xml:space="preserve"> </w:t>
      </w:r>
      <w:r>
        <w:t>движений,</w:t>
      </w:r>
      <w:r>
        <w:rPr>
          <w:spacing w:val="49"/>
        </w:rPr>
        <w:t xml:space="preserve"> </w:t>
      </w:r>
      <w:r>
        <w:t>способы</w:t>
      </w:r>
      <w:r>
        <w:rPr>
          <w:spacing w:val="48"/>
        </w:rPr>
        <w:t xml:space="preserve"> </w:t>
      </w:r>
      <w:r>
        <w:t>выявления</w:t>
      </w:r>
      <w:r>
        <w:rPr>
          <w:spacing w:val="47"/>
        </w:rPr>
        <w:t xml:space="preserve"> </w:t>
      </w:r>
      <w:r>
        <w:t>и</w:t>
      </w:r>
      <w:r>
        <w:rPr>
          <w:spacing w:val="47"/>
        </w:rPr>
        <w:t xml:space="preserve"> </w:t>
      </w:r>
      <w:r>
        <w:t>устранения</w:t>
      </w:r>
      <w:r>
        <w:rPr>
          <w:spacing w:val="47"/>
        </w:rPr>
        <w:t xml:space="preserve"> </w:t>
      </w:r>
      <w:r>
        <w:t>ошибок</w:t>
      </w:r>
      <w:r>
        <w:rPr>
          <w:spacing w:val="50"/>
        </w:rPr>
        <w:t xml:space="preserve"> </w:t>
      </w:r>
      <w:r>
        <w:t>в</w:t>
      </w:r>
      <w:r>
        <w:rPr>
          <w:spacing w:val="-67"/>
        </w:rPr>
        <w:t xml:space="preserve"> </w:t>
      </w:r>
      <w:r>
        <w:t>технике</w:t>
      </w:r>
      <w:r>
        <w:rPr>
          <w:spacing w:val="-1"/>
        </w:rPr>
        <w:t xml:space="preserve"> </w:t>
      </w:r>
      <w:r>
        <w:t>выполнения упражнений</w:t>
      </w:r>
      <w:r>
        <w:rPr>
          <w:spacing w:val="-1"/>
        </w:rPr>
        <w:t xml:space="preserve"> </w:t>
      </w:r>
      <w:r>
        <w:t>(технических</w:t>
      </w:r>
      <w:r>
        <w:rPr>
          <w:spacing w:val="1"/>
        </w:rPr>
        <w:t xml:space="preserve"> </w:t>
      </w:r>
      <w:r>
        <w:t>ошибок).</w:t>
      </w:r>
    </w:p>
    <w:p w:rsidR="006B28B4" w:rsidRDefault="00DA7639">
      <w:pPr>
        <w:pStyle w:val="a3"/>
        <w:tabs>
          <w:tab w:val="left" w:pos="3019"/>
          <w:tab w:val="left" w:pos="4379"/>
          <w:tab w:val="left" w:pos="5926"/>
          <w:tab w:val="left" w:pos="6391"/>
          <w:tab w:val="left" w:pos="7916"/>
          <w:tab w:val="left" w:pos="9293"/>
          <w:tab w:val="left" w:pos="9732"/>
        </w:tabs>
        <w:ind w:right="381"/>
        <w:jc w:val="left"/>
      </w:pPr>
      <w:r>
        <w:t>Измерение</w:t>
      </w:r>
      <w:r>
        <w:tab/>
        <w:t>резервов</w:t>
      </w:r>
      <w:r>
        <w:tab/>
        <w:t>организма</w:t>
      </w:r>
      <w:r>
        <w:tab/>
        <w:t>и</w:t>
      </w:r>
      <w:r>
        <w:tab/>
        <w:t>состояния</w:t>
      </w:r>
      <w:r>
        <w:tab/>
        <w:t>здоровья</w:t>
      </w:r>
      <w:r>
        <w:tab/>
        <w:t>с</w:t>
      </w:r>
      <w:r>
        <w:tab/>
        <w:t>помощью</w:t>
      </w:r>
      <w:r>
        <w:rPr>
          <w:spacing w:val="-67"/>
        </w:rPr>
        <w:t xml:space="preserve"> </w:t>
      </w:r>
      <w:r>
        <w:t>функциональных проб.</w:t>
      </w:r>
    </w:p>
    <w:p w:rsidR="006B28B4" w:rsidRDefault="00DA7639">
      <w:pPr>
        <w:pStyle w:val="11"/>
        <w:spacing w:line="240" w:lineRule="auto"/>
        <w:jc w:val="left"/>
      </w:pPr>
      <w:r>
        <w:t>Физическое</w:t>
      </w:r>
      <w:r>
        <w:rPr>
          <w:spacing w:val="-6"/>
        </w:rPr>
        <w:t xml:space="preserve"> </w:t>
      </w:r>
      <w:r>
        <w:t>совершенствование</w:t>
      </w:r>
    </w:p>
    <w:p w:rsidR="006B28B4" w:rsidRDefault="00DA7639">
      <w:pPr>
        <w:spacing w:line="322" w:lineRule="exact"/>
        <w:ind w:left="1401"/>
        <w:rPr>
          <w:b/>
          <w:sz w:val="28"/>
        </w:rPr>
      </w:pPr>
      <w:r>
        <w:rPr>
          <w:b/>
          <w:sz w:val="28"/>
        </w:rPr>
        <w:t>Физкультурно-оздоровительная</w:t>
      </w:r>
      <w:r>
        <w:rPr>
          <w:b/>
          <w:spacing w:val="-9"/>
          <w:sz w:val="28"/>
        </w:rPr>
        <w:t xml:space="preserve"> </w:t>
      </w:r>
      <w:r>
        <w:rPr>
          <w:b/>
          <w:sz w:val="28"/>
        </w:rPr>
        <w:t>деятельность.</w:t>
      </w:r>
    </w:p>
    <w:p w:rsidR="006B28B4" w:rsidRDefault="00DA7639">
      <w:pPr>
        <w:pStyle w:val="a3"/>
        <w:spacing w:line="322" w:lineRule="exact"/>
        <w:ind w:left="1401" w:firstLine="0"/>
        <w:jc w:val="left"/>
      </w:pPr>
      <w:r>
        <w:t>Оздоровительные</w:t>
      </w:r>
      <w:r>
        <w:rPr>
          <w:spacing w:val="-3"/>
        </w:rPr>
        <w:t xml:space="preserve"> </w:t>
      </w:r>
      <w:r>
        <w:t>формы</w:t>
      </w:r>
      <w:r>
        <w:rPr>
          <w:spacing w:val="-2"/>
        </w:rPr>
        <w:t xml:space="preserve"> </w:t>
      </w:r>
      <w:r>
        <w:t>занятий</w:t>
      </w:r>
      <w:r>
        <w:rPr>
          <w:spacing w:val="-2"/>
        </w:rPr>
        <w:t xml:space="preserve"> </w:t>
      </w:r>
      <w:r>
        <w:t>в</w:t>
      </w:r>
      <w:r>
        <w:rPr>
          <w:spacing w:val="-4"/>
        </w:rPr>
        <w:t xml:space="preserve"> </w:t>
      </w:r>
      <w:r>
        <w:t>режиме</w:t>
      </w:r>
      <w:r>
        <w:rPr>
          <w:spacing w:val="-2"/>
        </w:rPr>
        <w:t xml:space="preserve"> </w:t>
      </w:r>
      <w:r>
        <w:t>учебного</w:t>
      </w:r>
      <w:r>
        <w:rPr>
          <w:spacing w:val="-1"/>
        </w:rPr>
        <w:t xml:space="preserve"> </w:t>
      </w:r>
      <w:r>
        <w:t>дня</w:t>
      </w:r>
      <w:r>
        <w:rPr>
          <w:spacing w:val="-3"/>
        </w:rPr>
        <w:t xml:space="preserve"> </w:t>
      </w:r>
      <w:r>
        <w:t>и</w:t>
      </w:r>
      <w:r>
        <w:rPr>
          <w:spacing w:val="-5"/>
        </w:rPr>
        <w:t xml:space="preserve"> </w:t>
      </w:r>
      <w:r>
        <w:t>учебной</w:t>
      </w:r>
      <w:r>
        <w:rPr>
          <w:spacing w:val="-2"/>
        </w:rPr>
        <w:t xml:space="preserve"> </w:t>
      </w:r>
      <w:r>
        <w:t>недели.</w:t>
      </w:r>
    </w:p>
    <w:p w:rsidR="006B28B4" w:rsidRDefault="00DA7639">
      <w:pPr>
        <w:pStyle w:val="a3"/>
        <w:tabs>
          <w:tab w:val="left" w:pos="3729"/>
          <w:tab w:val="left" w:pos="5312"/>
          <w:tab w:val="left" w:pos="6962"/>
          <w:tab w:val="left" w:pos="8526"/>
          <w:tab w:val="left" w:pos="8943"/>
        </w:tabs>
        <w:ind w:right="384"/>
        <w:jc w:val="left"/>
      </w:pPr>
      <w:r>
        <w:t>Индивидуальные</w:t>
      </w:r>
      <w:r>
        <w:tab/>
        <w:t>комплексы</w:t>
      </w:r>
      <w:r>
        <w:tab/>
        <w:t>адаптивной</w:t>
      </w:r>
      <w:r>
        <w:tab/>
        <w:t>(лечебной)</w:t>
      </w:r>
      <w:r>
        <w:tab/>
        <w:t>и</w:t>
      </w:r>
      <w:r>
        <w:tab/>
        <w:t>корригирующей</w:t>
      </w:r>
      <w:r>
        <w:rPr>
          <w:spacing w:val="-67"/>
        </w:rPr>
        <w:t xml:space="preserve"> </w:t>
      </w:r>
      <w:r>
        <w:t>физической</w:t>
      </w:r>
      <w:r>
        <w:rPr>
          <w:spacing w:val="-1"/>
        </w:rPr>
        <w:t xml:space="preserve"> </w:t>
      </w:r>
      <w:r>
        <w:t>культуры.</w:t>
      </w:r>
    </w:p>
    <w:p w:rsidR="006B28B4" w:rsidRDefault="00DA7639">
      <w:pPr>
        <w:pStyle w:val="11"/>
        <w:tabs>
          <w:tab w:val="left" w:pos="5607"/>
          <w:tab w:val="left" w:pos="7846"/>
          <w:tab w:val="left" w:pos="8510"/>
        </w:tabs>
        <w:spacing w:line="242" w:lineRule="auto"/>
        <w:ind w:left="692" w:right="383" w:firstLine="708"/>
        <w:jc w:val="left"/>
      </w:pPr>
      <w:r>
        <w:t>Спортивно-оздоровительная</w:t>
      </w:r>
      <w:r>
        <w:tab/>
        <w:t>деятельность</w:t>
      </w:r>
      <w:r>
        <w:tab/>
        <w:t>с</w:t>
      </w:r>
      <w:r>
        <w:tab/>
        <w:t>общеразвивающей</w:t>
      </w:r>
      <w:r>
        <w:rPr>
          <w:spacing w:val="-67"/>
        </w:rPr>
        <w:t xml:space="preserve"> </w:t>
      </w:r>
      <w:r>
        <w:t>направленностью.</w:t>
      </w:r>
    </w:p>
    <w:p w:rsidR="006B28B4" w:rsidRDefault="00DA7639">
      <w:pPr>
        <w:ind w:left="1401" w:right="870"/>
        <w:rPr>
          <w:sz w:val="28"/>
        </w:rPr>
      </w:pPr>
      <w:r>
        <w:rPr>
          <w:b/>
          <w:i/>
          <w:sz w:val="28"/>
        </w:rPr>
        <w:t xml:space="preserve">Гимнастика с основами акробатики. </w:t>
      </w:r>
      <w:r>
        <w:rPr>
          <w:sz w:val="28"/>
        </w:rPr>
        <w:t>Организующие команды и приёмы.</w:t>
      </w:r>
      <w:r>
        <w:rPr>
          <w:spacing w:val="-67"/>
          <w:sz w:val="28"/>
        </w:rPr>
        <w:t xml:space="preserve"> </w:t>
      </w:r>
      <w:r>
        <w:rPr>
          <w:sz w:val="28"/>
        </w:rPr>
        <w:t>Акробатические</w:t>
      </w:r>
      <w:r>
        <w:rPr>
          <w:spacing w:val="-1"/>
          <w:sz w:val="28"/>
        </w:rPr>
        <w:t xml:space="preserve"> </w:t>
      </w:r>
      <w:r>
        <w:rPr>
          <w:sz w:val="28"/>
        </w:rPr>
        <w:t>упражнения</w:t>
      </w:r>
      <w:r>
        <w:rPr>
          <w:spacing w:val="-3"/>
          <w:sz w:val="28"/>
        </w:rPr>
        <w:t xml:space="preserve"> </w:t>
      </w:r>
      <w:r>
        <w:rPr>
          <w:sz w:val="28"/>
        </w:rPr>
        <w:t>и комбинации.</w:t>
      </w:r>
    </w:p>
    <w:p w:rsidR="006B28B4" w:rsidRDefault="00DA7639">
      <w:pPr>
        <w:pStyle w:val="a3"/>
        <w:ind w:left="1401" w:right="5606" w:firstLine="0"/>
      </w:pPr>
      <w:r>
        <w:t>Ритмическая гимнастика (девочки).</w:t>
      </w:r>
      <w:r>
        <w:rPr>
          <w:spacing w:val="-67"/>
        </w:rPr>
        <w:t xml:space="preserve"> </w:t>
      </w:r>
      <w:r>
        <w:t>Атлетическая гимнастика (юноши).</w:t>
      </w:r>
      <w:r>
        <w:rPr>
          <w:spacing w:val="-67"/>
        </w:rPr>
        <w:t xml:space="preserve"> </w:t>
      </w:r>
      <w:r>
        <w:t>Опорные</w:t>
      </w:r>
      <w:r>
        <w:rPr>
          <w:spacing w:val="-1"/>
        </w:rPr>
        <w:t xml:space="preserve"> </w:t>
      </w:r>
      <w:r>
        <w:t>прыжки.</w:t>
      </w:r>
    </w:p>
    <w:p w:rsidR="006B28B4" w:rsidRDefault="00DA7639">
      <w:pPr>
        <w:pStyle w:val="a3"/>
        <w:spacing w:line="321" w:lineRule="exact"/>
        <w:ind w:left="1401" w:firstLine="0"/>
        <w:jc w:val="left"/>
      </w:pPr>
      <w:r>
        <w:t>Упражнения</w:t>
      </w:r>
      <w:r>
        <w:rPr>
          <w:spacing w:val="-5"/>
        </w:rPr>
        <w:t xml:space="preserve"> </w:t>
      </w:r>
      <w:r>
        <w:t>и</w:t>
      </w:r>
      <w:r>
        <w:rPr>
          <w:spacing w:val="-2"/>
        </w:rPr>
        <w:t xml:space="preserve"> </w:t>
      </w:r>
      <w:r>
        <w:t>комбинации</w:t>
      </w:r>
      <w:r>
        <w:rPr>
          <w:spacing w:val="-1"/>
        </w:rPr>
        <w:t xml:space="preserve"> </w:t>
      </w:r>
      <w:r>
        <w:t>на</w:t>
      </w:r>
      <w:r>
        <w:rPr>
          <w:spacing w:val="-2"/>
        </w:rPr>
        <w:t xml:space="preserve"> </w:t>
      </w:r>
      <w:r>
        <w:t>гимнастическом</w:t>
      </w:r>
      <w:r>
        <w:rPr>
          <w:spacing w:val="-2"/>
        </w:rPr>
        <w:t xml:space="preserve"> </w:t>
      </w:r>
      <w:r>
        <w:t>бревне</w:t>
      </w:r>
      <w:r>
        <w:rPr>
          <w:spacing w:val="-1"/>
        </w:rPr>
        <w:t xml:space="preserve"> </w:t>
      </w:r>
      <w:r>
        <w:t>(девочки).</w:t>
      </w:r>
    </w:p>
    <w:p w:rsidR="006B28B4" w:rsidRDefault="00DA7639">
      <w:pPr>
        <w:pStyle w:val="a3"/>
        <w:spacing w:line="322" w:lineRule="exact"/>
        <w:ind w:left="1401" w:firstLine="0"/>
        <w:jc w:val="left"/>
      </w:pPr>
      <w:r>
        <w:t>Упражнения</w:t>
      </w:r>
      <w:r>
        <w:rPr>
          <w:spacing w:val="-5"/>
        </w:rPr>
        <w:t xml:space="preserve"> </w:t>
      </w:r>
      <w:r>
        <w:t>и</w:t>
      </w:r>
      <w:r>
        <w:rPr>
          <w:spacing w:val="-2"/>
        </w:rPr>
        <w:t xml:space="preserve"> </w:t>
      </w:r>
      <w:r>
        <w:t>комбинации</w:t>
      </w:r>
      <w:r>
        <w:rPr>
          <w:spacing w:val="-1"/>
        </w:rPr>
        <w:t xml:space="preserve"> </w:t>
      </w:r>
      <w:r>
        <w:t>на</w:t>
      </w:r>
      <w:r>
        <w:rPr>
          <w:spacing w:val="-2"/>
        </w:rPr>
        <w:t xml:space="preserve"> </w:t>
      </w:r>
      <w:r>
        <w:t>гимнастической</w:t>
      </w:r>
      <w:r>
        <w:rPr>
          <w:spacing w:val="-4"/>
        </w:rPr>
        <w:t xml:space="preserve"> </w:t>
      </w:r>
      <w:r>
        <w:t>перекладине</w:t>
      </w:r>
      <w:r>
        <w:rPr>
          <w:spacing w:val="-4"/>
        </w:rPr>
        <w:t xml:space="preserve"> </w:t>
      </w:r>
      <w:r>
        <w:t>(мальчики).</w:t>
      </w:r>
    </w:p>
    <w:p w:rsidR="006B28B4" w:rsidRDefault="00DA7639">
      <w:pPr>
        <w:ind w:left="1401" w:right="4957"/>
        <w:rPr>
          <w:sz w:val="28"/>
        </w:rPr>
      </w:pPr>
      <w:r>
        <w:rPr>
          <w:b/>
          <w:i/>
          <w:sz w:val="28"/>
        </w:rPr>
        <w:t xml:space="preserve">Лёгкая атлетика. </w:t>
      </w:r>
      <w:r>
        <w:rPr>
          <w:sz w:val="28"/>
        </w:rPr>
        <w:t>Беговые упражнения.</w:t>
      </w:r>
      <w:r>
        <w:rPr>
          <w:spacing w:val="-67"/>
          <w:sz w:val="28"/>
        </w:rPr>
        <w:t xml:space="preserve"> </w:t>
      </w:r>
      <w:r>
        <w:rPr>
          <w:sz w:val="28"/>
        </w:rPr>
        <w:t>Прыжковые</w:t>
      </w:r>
      <w:r>
        <w:rPr>
          <w:spacing w:val="-4"/>
          <w:sz w:val="28"/>
        </w:rPr>
        <w:t xml:space="preserve"> </w:t>
      </w:r>
      <w:r>
        <w:rPr>
          <w:sz w:val="28"/>
        </w:rPr>
        <w:t>упражнения.</w:t>
      </w:r>
    </w:p>
    <w:p w:rsidR="006B28B4" w:rsidRDefault="00DA7639">
      <w:pPr>
        <w:pStyle w:val="a3"/>
        <w:spacing w:line="321" w:lineRule="exact"/>
        <w:ind w:left="1401" w:firstLine="0"/>
        <w:jc w:val="left"/>
      </w:pPr>
      <w:r>
        <w:t>Метание</w:t>
      </w:r>
      <w:r>
        <w:rPr>
          <w:spacing w:val="-3"/>
        </w:rPr>
        <w:t xml:space="preserve"> </w:t>
      </w:r>
      <w:r>
        <w:t>малого</w:t>
      </w:r>
      <w:r>
        <w:rPr>
          <w:spacing w:val="-2"/>
        </w:rPr>
        <w:t xml:space="preserve"> </w:t>
      </w:r>
      <w:r>
        <w:t>мяча.</w:t>
      </w:r>
    </w:p>
    <w:p w:rsidR="006B28B4" w:rsidRDefault="00DA7639">
      <w:pPr>
        <w:spacing w:line="322" w:lineRule="exact"/>
        <w:ind w:left="1401"/>
        <w:rPr>
          <w:sz w:val="28"/>
        </w:rPr>
      </w:pPr>
      <w:r>
        <w:rPr>
          <w:b/>
          <w:i/>
          <w:sz w:val="28"/>
        </w:rPr>
        <w:t>Спортивные</w:t>
      </w:r>
      <w:r>
        <w:rPr>
          <w:b/>
          <w:i/>
          <w:spacing w:val="-3"/>
          <w:sz w:val="28"/>
        </w:rPr>
        <w:t xml:space="preserve"> </w:t>
      </w:r>
      <w:r>
        <w:rPr>
          <w:b/>
          <w:i/>
          <w:sz w:val="28"/>
        </w:rPr>
        <w:t>игры.</w:t>
      </w:r>
      <w:r>
        <w:rPr>
          <w:i/>
          <w:sz w:val="28"/>
        </w:rPr>
        <w:t>Баскетбол.</w:t>
      </w:r>
      <w:r>
        <w:rPr>
          <w:i/>
          <w:spacing w:val="-4"/>
          <w:sz w:val="28"/>
        </w:rPr>
        <w:t xml:space="preserve"> </w:t>
      </w:r>
      <w:r>
        <w:rPr>
          <w:sz w:val="28"/>
        </w:rPr>
        <w:t>Игра</w:t>
      </w:r>
      <w:r>
        <w:rPr>
          <w:spacing w:val="-3"/>
          <w:sz w:val="28"/>
        </w:rPr>
        <w:t xml:space="preserve"> </w:t>
      </w:r>
      <w:r>
        <w:rPr>
          <w:sz w:val="28"/>
        </w:rPr>
        <w:t>по</w:t>
      </w:r>
      <w:r>
        <w:rPr>
          <w:spacing w:val="-6"/>
          <w:sz w:val="28"/>
        </w:rPr>
        <w:t xml:space="preserve"> </w:t>
      </w:r>
      <w:r>
        <w:rPr>
          <w:sz w:val="28"/>
        </w:rPr>
        <w:t>упрощенным</w:t>
      </w:r>
      <w:r>
        <w:rPr>
          <w:spacing w:val="-3"/>
          <w:sz w:val="28"/>
        </w:rPr>
        <w:t xml:space="preserve"> </w:t>
      </w:r>
      <w:r>
        <w:rPr>
          <w:sz w:val="28"/>
        </w:rPr>
        <w:t>правилам.</w:t>
      </w:r>
    </w:p>
    <w:p w:rsidR="006B28B4" w:rsidRDefault="00DA7639">
      <w:pPr>
        <w:ind w:left="1401" w:right="4491"/>
        <w:rPr>
          <w:sz w:val="28"/>
        </w:rPr>
      </w:pPr>
      <w:r>
        <w:rPr>
          <w:i/>
          <w:sz w:val="28"/>
        </w:rPr>
        <w:t xml:space="preserve">Волейбол. </w:t>
      </w:r>
      <w:r>
        <w:rPr>
          <w:sz w:val="28"/>
        </w:rPr>
        <w:t>Игра по упрощенным</w:t>
      </w:r>
      <w:r>
        <w:rPr>
          <w:spacing w:val="1"/>
          <w:sz w:val="28"/>
        </w:rPr>
        <w:t xml:space="preserve"> </w:t>
      </w:r>
      <w:r>
        <w:rPr>
          <w:sz w:val="28"/>
        </w:rPr>
        <w:t>правилам.</w:t>
      </w:r>
      <w:r>
        <w:rPr>
          <w:spacing w:val="-67"/>
          <w:sz w:val="28"/>
        </w:rPr>
        <w:t xml:space="preserve"> </w:t>
      </w:r>
      <w:r>
        <w:rPr>
          <w:i/>
          <w:sz w:val="28"/>
        </w:rPr>
        <w:t xml:space="preserve">Гандбол. </w:t>
      </w:r>
      <w:r>
        <w:rPr>
          <w:sz w:val="28"/>
        </w:rPr>
        <w:t>Игра по упрощенным</w:t>
      </w:r>
      <w:r>
        <w:rPr>
          <w:spacing w:val="1"/>
          <w:sz w:val="28"/>
        </w:rPr>
        <w:t xml:space="preserve"> </w:t>
      </w:r>
      <w:r>
        <w:rPr>
          <w:sz w:val="28"/>
        </w:rPr>
        <w:t>правилам.</w:t>
      </w:r>
      <w:r>
        <w:rPr>
          <w:spacing w:val="1"/>
          <w:sz w:val="28"/>
        </w:rPr>
        <w:t xml:space="preserve"> </w:t>
      </w:r>
      <w:r>
        <w:rPr>
          <w:i/>
          <w:sz w:val="28"/>
        </w:rPr>
        <w:t>Футбол.</w:t>
      </w:r>
      <w:r>
        <w:rPr>
          <w:i/>
          <w:spacing w:val="-5"/>
          <w:sz w:val="28"/>
        </w:rPr>
        <w:t xml:space="preserve"> </w:t>
      </w:r>
      <w:r>
        <w:rPr>
          <w:sz w:val="28"/>
        </w:rPr>
        <w:t>Игра</w:t>
      </w:r>
      <w:r>
        <w:rPr>
          <w:spacing w:val="-2"/>
          <w:sz w:val="28"/>
        </w:rPr>
        <w:t xml:space="preserve"> </w:t>
      </w:r>
      <w:r>
        <w:rPr>
          <w:sz w:val="28"/>
        </w:rPr>
        <w:t>по</w:t>
      </w:r>
      <w:r>
        <w:rPr>
          <w:spacing w:val="-1"/>
          <w:sz w:val="28"/>
        </w:rPr>
        <w:t xml:space="preserve"> </w:t>
      </w:r>
      <w:r>
        <w:rPr>
          <w:sz w:val="28"/>
        </w:rPr>
        <w:t>упрощенным</w:t>
      </w:r>
      <w:r>
        <w:rPr>
          <w:spacing w:val="66"/>
          <w:sz w:val="28"/>
        </w:rPr>
        <w:t xml:space="preserve"> </w:t>
      </w:r>
      <w:r>
        <w:rPr>
          <w:sz w:val="28"/>
        </w:rPr>
        <w:t>правилам.</w:t>
      </w:r>
    </w:p>
    <w:p w:rsidR="006B28B4" w:rsidRDefault="00DA7639">
      <w:pPr>
        <w:pStyle w:val="a3"/>
        <w:tabs>
          <w:tab w:val="left" w:pos="3047"/>
          <w:tab w:val="left" w:pos="5052"/>
          <w:tab w:val="left" w:pos="6447"/>
          <w:tab w:val="left" w:pos="7728"/>
          <w:tab w:val="left" w:pos="9053"/>
        </w:tabs>
        <w:ind w:right="387"/>
        <w:jc w:val="left"/>
      </w:pPr>
      <w:r>
        <w:rPr>
          <w:b/>
          <w:i/>
        </w:rPr>
        <w:t>Элементы</w:t>
      </w:r>
      <w:r>
        <w:rPr>
          <w:b/>
          <w:i/>
        </w:rPr>
        <w:tab/>
        <w:t>единоборств:</w:t>
      </w:r>
      <w:r>
        <w:rPr>
          <w:b/>
          <w:i/>
        </w:rPr>
        <w:tab/>
      </w:r>
      <w:r>
        <w:t>освоение</w:t>
      </w:r>
      <w:r>
        <w:tab/>
        <w:t>техники</w:t>
      </w:r>
      <w:r>
        <w:tab/>
        <w:t>приёмов</w:t>
      </w:r>
      <w:r>
        <w:tab/>
      </w:r>
      <w:r>
        <w:rPr>
          <w:spacing w:val="-1"/>
        </w:rPr>
        <w:t>самостраховки,</w:t>
      </w:r>
      <w:r>
        <w:rPr>
          <w:spacing w:val="-67"/>
        </w:rPr>
        <w:t xml:space="preserve"> </w:t>
      </w:r>
      <w:r>
        <w:t>приёмов</w:t>
      </w:r>
      <w:r>
        <w:rPr>
          <w:spacing w:val="67"/>
        </w:rPr>
        <w:t xml:space="preserve"> </w:t>
      </w:r>
      <w:r>
        <w:t>борьбы</w:t>
      </w:r>
      <w:r>
        <w:rPr>
          <w:spacing w:val="68"/>
        </w:rPr>
        <w:t xml:space="preserve"> </w:t>
      </w:r>
      <w:r>
        <w:t>лёжа,</w:t>
      </w:r>
      <w:r>
        <w:rPr>
          <w:spacing w:val="68"/>
        </w:rPr>
        <w:t xml:space="preserve"> </w:t>
      </w:r>
      <w:r>
        <w:t>борьбы</w:t>
      </w:r>
      <w:r>
        <w:rPr>
          <w:spacing w:val="68"/>
        </w:rPr>
        <w:t xml:space="preserve"> </w:t>
      </w:r>
      <w:r>
        <w:t>стоя,</w:t>
      </w:r>
      <w:r>
        <w:rPr>
          <w:spacing w:val="68"/>
        </w:rPr>
        <w:t xml:space="preserve"> </w:t>
      </w:r>
      <w:r>
        <w:t>проведение</w:t>
      </w:r>
      <w:r>
        <w:rPr>
          <w:spacing w:val="68"/>
        </w:rPr>
        <w:t xml:space="preserve"> </w:t>
      </w:r>
      <w:r>
        <w:t>учебной</w:t>
      </w:r>
      <w:r>
        <w:rPr>
          <w:spacing w:val="66"/>
        </w:rPr>
        <w:t xml:space="preserve"> </w:t>
      </w:r>
      <w:r>
        <w:t>схватки.</w:t>
      </w:r>
    </w:p>
    <w:p w:rsidR="006B28B4" w:rsidRDefault="00DA7639">
      <w:pPr>
        <w:tabs>
          <w:tab w:val="left" w:pos="5511"/>
          <w:tab w:val="left" w:pos="7356"/>
        </w:tabs>
        <w:ind w:left="692" w:right="384" w:firstLine="708"/>
        <w:rPr>
          <w:sz w:val="28"/>
        </w:rPr>
      </w:pPr>
      <w:r>
        <w:rPr>
          <w:b/>
          <w:sz w:val="28"/>
        </w:rPr>
        <w:t>Прикладно-ориентированная</w:t>
      </w:r>
      <w:r>
        <w:rPr>
          <w:b/>
          <w:sz w:val="28"/>
        </w:rPr>
        <w:tab/>
        <w:t>подготовка</w:t>
      </w:r>
      <w:r>
        <w:rPr>
          <w:sz w:val="28"/>
        </w:rPr>
        <w:t>.</w:t>
      </w:r>
      <w:r>
        <w:rPr>
          <w:sz w:val="28"/>
        </w:rPr>
        <w:tab/>
        <w:t>Прикладно-ориентированные</w:t>
      </w:r>
      <w:r>
        <w:rPr>
          <w:spacing w:val="-67"/>
          <w:sz w:val="28"/>
        </w:rPr>
        <w:t xml:space="preserve"> </w:t>
      </w:r>
      <w:r>
        <w:rPr>
          <w:sz w:val="28"/>
        </w:rPr>
        <w:t>упражнения.</w:t>
      </w:r>
    </w:p>
    <w:p w:rsidR="006B28B4" w:rsidRDefault="00DA7639">
      <w:pPr>
        <w:tabs>
          <w:tab w:val="left" w:pos="3453"/>
          <w:tab w:val="left" w:pos="6270"/>
          <w:tab w:val="left" w:pos="8845"/>
        </w:tabs>
        <w:spacing w:line="242" w:lineRule="auto"/>
        <w:ind w:left="692" w:right="383" w:firstLine="708"/>
        <w:rPr>
          <w:sz w:val="28"/>
        </w:rPr>
      </w:pPr>
      <w:r>
        <w:rPr>
          <w:b/>
          <w:sz w:val="28"/>
        </w:rPr>
        <w:t>Упражнения</w:t>
      </w:r>
      <w:r>
        <w:rPr>
          <w:b/>
          <w:sz w:val="28"/>
        </w:rPr>
        <w:tab/>
        <w:t>общеразвивающей</w:t>
      </w:r>
      <w:r>
        <w:rPr>
          <w:b/>
          <w:sz w:val="28"/>
        </w:rPr>
        <w:tab/>
        <w:t>направленности.</w:t>
      </w:r>
      <w:r>
        <w:rPr>
          <w:b/>
          <w:sz w:val="28"/>
        </w:rPr>
        <w:tab/>
      </w:r>
      <w:r>
        <w:rPr>
          <w:spacing w:val="-1"/>
          <w:sz w:val="28"/>
        </w:rPr>
        <w:t>Общефизическая</w:t>
      </w:r>
      <w:r>
        <w:rPr>
          <w:spacing w:val="-67"/>
          <w:sz w:val="28"/>
        </w:rPr>
        <w:t xml:space="preserve"> </w:t>
      </w:r>
      <w:r>
        <w:rPr>
          <w:sz w:val="28"/>
        </w:rPr>
        <w:t>подготовка.</w:t>
      </w:r>
    </w:p>
    <w:p w:rsidR="006B28B4" w:rsidRDefault="00DA7639">
      <w:pPr>
        <w:tabs>
          <w:tab w:val="left" w:pos="3200"/>
          <w:tab w:val="left" w:pos="3528"/>
          <w:tab w:val="left" w:pos="4905"/>
          <w:tab w:val="left" w:pos="6696"/>
          <w:tab w:val="left" w:pos="7972"/>
          <w:tab w:val="left" w:pos="9327"/>
        </w:tabs>
        <w:ind w:left="692" w:right="386" w:firstLine="708"/>
        <w:rPr>
          <w:sz w:val="28"/>
        </w:rPr>
      </w:pPr>
      <w:r>
        <w:rPr>
          <w:b/>
          <w:i/>
          <w:sz w:val="28"/>
        </w:rPr>
        <w:t>Гимнастика</w:t>
      </w:r>
      <w:r>
        <w:rPr>
          <w:b/>
          <w:i/>
          <w:sz w:val="28"/>
        </w:rPr>
        <w:tab/>
        <w:t>с</w:t>
      </w:r>
      <w:r>
        <w:rPr>
          <w:b/>
          <w:i/>
          <w:sz w:val="28"/>
        </w:rPr>
        <w:tab/>
        <w:t>основами</w:t>
      </w:r>
      <w:r>
        <w:rPr>
          <w:b/>
          <w:i/>
          <w:sz w:val="28"/>
        </w:rPr>
        <w:tab/>
        <w:t>акробатики.</w:t>
      </w:r>
      <w:r>
        <w:rPr>
          <w:b/>
          <w:i/>
          <w:sz w:val="28"/>
        </w:rPr>
        <w:tab/>
      </w:r>
      <w:r>
        <w:rPr>
          <w:sz w:val="28"/>
        </w:rPr>
        <w:t>Развитие</w:t>
      </w:r>
      <w:r>
        <w:rPr>
          <w:sz w:val="28"/>
        </w:rPr>
        <w:tab/>
        <w:t>гибкости,</w:t>
      </w:r>
      <w:r>
        <w:rPr>
          <w:sz w:val="28"/>
        </w:rPr>
        <w:tab/>
      </w:r>
      <w:r>
        <w:rPr>
          <w:spacing w:val="-1"/>
          <w:sz w:val="28"/>
        </w:rPr>
        <w:t>координации</w:t>
      </w:r>
      <w:r>
        <w:rPr>
          <w:spacing w:val="-67"/>
          <w:sz w:val="28"/>
        </w:rPr>
        <w:t xml:space="preserve"> </w:t>
      </w:r>
      <w:r>
        <w:rPr>
          <w:sz w:val="28"/>
        </w:rPr>
        <w:t>движений,</w:t>
      </w:r>
      <w:r>
        <w:rPr>
          <w:spacing w:val="-2"/>
          <w:sz w:val="28"/>
        </w:rPr>
        <w:t xml:space="preserve"> </w:t>
      </w:r>
      <w:r>
        <w:rPr>
          <w:sz w:val="28"/>
        </w:rPr>
        <w:t>силы,</w:t>
      </w:r>
      <w:r>
        <w:rPr>
          <w:spacing w:val="-1"/>
          <w:sz w:val="28"/>
        </w:rPr>
        <w:t xml:space="preserve"> </w:t>
      </w:r>
      <w:r>
        <w:rPr>
          <w:sz w:val="28"/>
        </w:rPr>
        <w:t>выносливости.</w:t>
      </w:r>
    </w:p>
    <w:p w:rsidR="006B28B4" w:rsidRDefault="00DA7639">
      <w:pPr>
        <w:pStyle w:val="a3"/>
        <w:jc w:val="left"/>
      </w:pPr>
      <w:r>
        <w:rPr>
          <w:b/>
          <w:i/>
        </w:rPr>
        <w:t>Лёгкая</w:t>
      </w:r>
      <w:r>
        <w:rPr>
          <w:b/>
          <w:i/>
          <w:spacing w:val="20"/>
        </w:rPr>
        <w:t xml:space="preserve"> </w:t>
      </w:r>
      <w:r>
        <w:rPr>
          <w:b/>
          <w:i/>
        </w:rPr>
        <w:t>атлетика</w:t>
      </w:r>
      <w:r>
        <w:t>.</w:t>
      </w:r>
      <w:r>
        <w:rPr>
          <w:spacing w:val="18"/>
        </w:rPr>
        <w:t xml:space="preserve"> </w:t>
      </w:r>
      <w:r>
        <w:t>Развитие</w:t>
      </w:r>
      <w:r>
        <w:rPr>
          <w:spacing w:val="21"/>
        </w:rPr>
        <w:t xml:space="preserve"> </w:t>
      </w:r>
      <w:r>
        <w:t>выносливости,</w:t>
      </w:r>
      <w:r>
        <w:rPr>
          <w:spacing w:val="20"/>
        </w:rPr>
        <w:t xml:space="preserve"> </w:t>
      </w:r>
      <w:r>
        <w:t>силы,</w:t>
      </w:r>
      <w:r>
        <w:rPr>
          <w:spacing w:val="20"/>
        </w:rPr>
        <w:t xml:space="preserve"> </w:t>
      </w:r>
      <w:r>
        <w:t>быстроты,</w:t>
      </w:r>
      <w:r>
        <w:rPr>
          <w:spacing w:val="20"/>
        </w:rPr>
        <w:t xml:space="preserve"> </w:t>
      </w:r>
      <w:r>
        <w:t>координации</w:t>
      </w:r>
      <w:r>
        <w:rPr>
          <w:spacing w:val="-67"/>
        </w:rPr>
        <w:t xml:space="preserve"> </w:t>
      </w:r>
      <w:r>
        <w:t>движений.</w:t>
      </w:r>
    </w:p>
    <w:p w:rsidR="006B28B4" w:rsidRDefault="00DA7639">
      <w:pPr>
        <w:pStyle w:val="a3"/>
        <w:spacing w:line="321" w:lineRule="exact"/>
        <w:ind w:left="1401" w:firstLine="0"/>
        <w:jc w:val="left"/>
      </w:pPr>
      <w:r>
        <w:rPr>
          <w:b/>
          <w:i/>
        </w:rPr>
        <w:t>Баскетбол.</w:t>
      </w:r>
      <w:r>
        <w:rPr>
          <w:b/>
          <w:i/>
          <w:spacing w:val="-5"/>
        </w:rPr>
        <w:t xml:space="preserve"> </w:t>
      </w:r>
      <w:r>
        <w:t>Развитие</w:t>
      </w:r>
      <w:r>
        <w:rPr>
          <w:spacing w:val="-4"/>
        </w:rPr>
        <w:t xml:space="preserve"> </w:t>
      </w:r>
      <w:r>
        <w:t>быстроты,</w:t>
      </w:r>
      <w:r>
        <w:rPr>
          <w:spacing w:val="-4"/>
        </w:rPr>
        <w:t xml:space="preserve"> </w:t>
      </w:r>
      <w:r>
        <w:t>силы,</w:t>
      </w:r>
      <w:r>
        <w:rPr>
          <w:spacing w:val="-4"/>
        </w:rPr>
        <w:t xml:space="preserve"> </w:t>
      </w:r>
      <w:r>
        <w:t>выносливости,</w:t>
      </w:r>
      <w:r>
        <w:rPr>
          <w:spacing w:val="-5"/>
        </w:rPr>
        <w:t xml:space="preserve"> </w:t>
      </w:r>
      <w:r>
        <w:t>координации</w:t>
      </w:r>
      <w:r>
        <w:rPr>
          <w:spacing w:val="-4"/>
        </w:rPr>
        <w:t xml:space="preserve"> </w:t>
      </w:r>
      <w:r>
        <w:t>движений.</w:t>
      </w:r>
    </w:p>
    <w:p w:rsidR="006B28B4" w:rsidRDefault="006B28B4">
      <w:pPr>
        <w:spacing w:line="321" w:lineRule="exact"/>
        <w:sectPr w:rsidR="006B28B4">
          <w:pgSz w:w="11910" w:h="16840"/>
          <w:pgMar w:top="760" w:right="180" w:bottom="1180" w:left="440" w:header="0" w:footer="999" w:gutter="0"/>
          <w:cols w:space="720"/>
        </w:sectPr>
      </w:pPr>
    </w:p>
    <w:p w:rsidR="006B28B4" w:rsidRDefault="00DA7639">
      <w:pPr>
        <w:pStyle w:val="a3"/>
        <w:spacing w:before="73"/>
        <w:ind w:left="1401" w:right="629" w:firstLine="0"/>
        <w:jc w:val="left"/>
      </w:pPr>
      <w:r>
        <w:rPr>
          <w:b/>
          <w:i/>
        </w:rPr>
        <w:t xml:space="preserve">Волейбол. </w:t>
      </w:r>
      <w:r>
        <w:t>Развитие быстроты, силы, выносливости, координации движений.</w:t>
      </w:r>
      <w:r>
        <w:rPr>
          <w:spacing w:val="-67"/>
        </w:rPr>
        <w:t xml:space="preserve"> </w:t>
      </w:r>
      <w:r>
        <w:rPr>
          <w:b/>
          <w:i/>
        </w:rPr>
        <w:t xml:space="preserve">Гандбол. </w:t>
      </w:r>
      <w:r>
        <w:t>Развитие быстроты, силы, выносливости, координации движений.</w:t>
      </w:r>
      <w:r>
        <w:rPr>
          <w:spacing w:val="1"/>
        </w:rPr>
        <w:t xml:space="preserve"> </w:t>
      </w:r>
      <w:r>
        <w:rPr>
          <w:b/>
          <w:i/>
        </w:rPr>
        <w:t>Футбол.</w:t>
      </w:r>
      <w:r>
        <w:rPr>
          <w:b/>
          <w:i/>
          <w:spacing w:val="-4"/>
        </w:rPr>
        <w:t xml:space="preserve"> </w:t>
      </w:r>
      <w:r>
        <w:t>Развитие</w:t>
      </w:r>
      <w:r>
        <w:rPr>
          <w:spacing w:val="-2"/>
        </w:rPr>
        <w:t xml:space="preserve"> </w:t>
      </w:r>
      <w:r>
        <w:t>быстроты,</w:t>
      </w:r>
      <w:r>
        <w:rPr>
          <w:spacing w:val="-3"/>
        </w:rPr>
        <w:t xml:space="preserve"> </w:t>
      </w:r>
      <w:r>
        <w:t>силы,</w:t>
      </w:r>
      <w:r>
        <w:rPr>
          <w:spacing w:val="-4"/>
        </w:rPr>
        <w:t xml:space="preserve"> </w:t>
      </w:r>
      <w:r>
        <w:t>выносливости,</w:t>
      </w:r>
      <w:r>
        <w:rPr>
          <w:spacing w:val="-3"/>
        </w:rPr>
        <w:t xml:space="preserve"> </w:t>
      </w:r>
      <w:r>
        <w:t>координации</w:t>
      </w:r>
      <w:r>
        <w:rPr>
          <w:spacing w:val="-2"/>
        </w:rPr>
        <w:t xml:space="preserve"> </w:t>
      </w:r>
      <w:r>
        <w:t>движений.</w:t>
      </w:r>
    </w:p>
    <w:p w:rsidR="006B28B4" w:rsidRDefault="00DA7639">
      <w:pPr>
        <w:ind w:left="692" w:right="380" w:firstLine="708"/>
        <w:jc w:val="both"/>
        <w:rPr>
          <w:sz w:val="28"/>
        </w:rPr>
      </w:pPr>
      <w:r>
        <w:rPr>
          <w:b/>
          <w:i/>
          <w:sz w:val="28"/>
        </w:rPr>
        <w:t>Элементы</w:t>
      </w:r>
      <w:r>
        <w:rPr>
          <w:b/>
          <w:i/>
          <w:spacing w:val="1"/>
          <w:sz w:val="28"/>
        </w:rPr>
        <w:t xml:space="preserve"> </w:t>
      </w:r>
      <w:r>
        <w:rPr>
          <w:b/>
          <w:i/>
          <w:sz w:val="28"/>
        </w:rPr>
        <w:t>единоборств:</w:t>
      </w:r>
      <w:r>
        <w:rPr>
          <w:sz w:val="28"/>
        </w:rPr>
        <w:t>Развитие</w:t>
      </w:r>
      <w:r>
        <w:rPr>
          <w:spacing w:val="1"/>
          <w:sz w:val="28"/>
        </w:rPr>
        <w:t xml:space="preserve"> </w:t>
      </w:r>
      <w:r>
        <w:rPr>
          <w:sz w:val="28"/>
        </w:rPr>
        <w:t>быстроты,</w:t>
      </w:r>
      <w:r>
        <w:rPr>
          <w:spacing w:val="1"/>
          <w:sz w:val="28"/>
        </w:rPr>
        <w:t xml:space="preserve"> </w:t>
      </w:r>
      <w:r>
        <w:rPr>
          <w:sz w:val="28"/>
        </w:rPr>
        <w:t>силы,</w:t>
      </w:r>
      <w:r>
        <w:rPr>
          <w:spacing w:val="1"/>
          <w:sz w:val="28"/>
        </w:rPr>
        <w:t xml:space="preserve"> </w:t>
      </w:r>
      <w:r>
        <w:rPr>
          <w:sz w:val="28"/>
        </w:rPr>
        <w:t>выносливости,</w:t>
      </w:r>
      <w:r>
        <w:rPr>
          <w:spacing w:val="1"/>
          <w:sz w:val="28"/>
        </w:rPr>
        <w:t xml:space="preserve"> </w:t>
      </w:r>
      <w:r>
        <w:rPr>
          <w:sz w:val="28"/>
        </w:rPr>
        <w:t>ко-</w:t>
      </w:r>
      <w:r>
        <w:rPr>
          <w:spacing w:val="1"/>
          <w:sz w:val="28"/>
        </w:rPr>
        <w:t xml:space="preserve"> </w:t>
      </w:r>
      <w:r>
        <w:rPr>
          <w:sz w:val="28"/>
        </w:rPr>
        <w:t>ординации</w:t>
      </w:r>
      <w:r>
        <w:rPr>
          <w:spacing w:val="-1"/>
          <w:sz w:val="28"/>
        </w:rPr>
        <w:t xml:space="preserve"> </w:t>
      </w:r>
      <w:r>
        <w:rPr>
          <w:sz w:val="28"/>
        </w:rPr>
        <w:t>движений.</w:t>
      </w:r>
    </w:p>
    <w:p w:rsidR="006B28B4" w:rsidRDefault="00DA7639">
      <w:pPr>
        <w:ind w:left="692" w:right="384" w:firstLine="708"/>
        <w:jc w:val="both"/>
        <w:rPr>
          <w:sz w:val="28"/>
        </w:rPr>
      </w:pPr>
      <w:r>
        <w:rPr>
          <w:b/>
          <w:i/>
          <w:sz w:val="28"/>
        </w:rPr>
        <w:t>Подготовка</w:t>
      </w:r>
      <w:r>
        <w:rPr>
          <w:b/>
          <w:i/>
          <w:spacing w:val="1"/>
          <w:sz w:val="28"/>
        </w:rPr>
        <w:t xml:space="preserve"> </w:t>
      </w:r>
      <w:r>
        <w:rPr>
          <w:b/>
          <w:i/>
          <w:sz w:val="28"/>
        </w:rPr>
        <w:t>к</w:t>
      </w:r>
      <w:r>
        <w:rPr>
          <w:b/>
          <w:i/>
          <w:spacing w:val="1"/>
          <w:sz w:val="28"/>
        </w:rPr>
        <w:t xml:space="preserve"> </w:t>
      </w:r>
      <w:r>
        <w:rPr>
          <w:b/>
          <w:i/>
          <w:sz w:val="28"/>
        </w:rPr>
        <w:t>выполнению</w:t>
      </w:r>
      <w:r>
        <w:rPr>
          <w:b/>
          <w:i/>
          <w:spacing w:val="1"/>
          <w:sz w:val="28"/>
        </w:rPr>
        <w:t xml:space="preserve"> </w:t>
      </w:r>
      <w:r>
        <w:rPr>
          <w:b/>
          <w:i/>
          <w:sz w:val="28"/>
        </w:rPr>
        <w:t>видов</w:t>
      </w:r>
      <w:r>
        <w:rPr>
          <w:b/>
          <w:i/>
          <w:spacing w:val="1"/>
          <w:sz w:val="28"/>
        </w:rPr>
        <w:t xml:space="preserve"> </w:t>
      </w:r>
      <w:r>
        <w:rPr>
          <w:b/>
          <w:i/>
          <w:sz w:val="28"/>
        </w:rPr>
        <w:t>испытаний</w:t>
      </w:r>
      <w:r>
        <w:rPr>
          <w:b/>
          <w:i/>
          <w:spacing w:val="1"/>
          <w:sz w:val="28"/>
        </w:rPr>
        <w:t xml:space="preserve"> </w:t>
      </w:r>
      <w:r>
        <w:rPr>
          <w:sz w:val="28"/>
        </w:rPr>
        <w:t>(тестов)</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предусмотренных Всероссийским Физкультурно-спортивным комплексом «Готов к</w:t>
      </w:r>
      <w:r>
        <w:rPr>
          <w:spacing w:val="1"/>
          <w:sz w:val="28"/>
        </w:rPr>
        <w:t xml:space="preserve"> </w:t>
      </w:r>
      <w:r>
        <w:rPr>
          <w:sz w:val="28"/>
        </w:rPr>
        <w:t>труду и</w:t>
      </w:r>
      <w:r>
        <w:rPr>
          <w:spacing w:val="-3"/>
          <w:sz w:val="28"/>
        </w:rPr>
        <w:t xml:space="preserve"> </w:t>
      </w:r>
      <w:r>
        <w:rPr>
          <w:sz w:val="28"/>
        </w:rPr>
        <w:t>обороне.</w:t>
      </w:r>
    </w:p>
    <w:p w:rsidR="006B28B4" w:rsidRDefault="006B28B4">
      <w:pPr>
        <w:pStyle w:val="a3"/>
        <w:ind w:left="0" w:firstLine="0"/>
        <w:jc w:val="left"/>
      </w:pPr>
    </w:p>
    <w:p w:rsidR="006B28B4" w:rsidRDefault="00DA7639">
      <w:pPr>
        <w:pStyle w:val="11"/>
        <w:numPr>
          <w:ilvl w:val="3"/>
          <w:numId w:val="44"/>
        </w:numPr>
        <w:tabs>
          <w:tab w:val="left" w:pos="2453"/>
        </w:tabs>
        <w:spacing w:line="240" w:lineRule="auto"/>
        <w:ind w:right="8151" w:firstLine="0"/>
        <w:jc w:val="left"/>
      </w:pPr>
      <w:r>
        <w:t>ОБЖ</w:t>
      </w:r>
      <w:r>
        <w:rPr>
          <w:spacing w:val="-67"/>
        </w:rPr>
        <w:t xml:space="preserve"> </w:t>
      </w:r>
      <w:r>
        <w:t>8 класс</w:t>
      </w:r>
    </w:p>
    <w:p w:rsidR="006B28B4" w:rsidRDefault="00DA7639">
      <w:pPr>
        <w:spacing w:line="321" w:lineRule="exact"/>
        <w:ind w:left="1401"/>
        <w:jc w:val="both"/>
        <w:rPr>
          <w:b/>
          <w:sz w:val="28"/>
        </w:rPr>
      </w:pPr>
      <w:r>
        <w:rPr>
          <w:b/>
          <w:sz w:val="28"/>
        </w:rPr>
        <w:t>Раздел</w:t>
      </w:r>
      <w:r>
        <w:rPr>
          <w:b/>
          <w:spacing w:val="-3"/>
          <w:sz w:val="28"/>
        </w:rPr>
        <w:t xml:space="preserve"> </w:t>
      </w:r>
      <w:r>
        <w:rPr>
          <w:b/>
          <w:sz w:val="28"/>
        </w:rPr>
        <w:t>I.</w:t>
      </w:r>
    </w:p>
    <w:p w:rsidR="006B28B4" w:rsidRDefault="00DA7639">
      <w:pPr>
        <w:pStyle w:val="11"/>
        <w:tabs>
          <w:tab w:val="left" w:pos="3853"/>
          <w:tab w:val="left" w:pos="5381"/>
          <w:tab w:val="left" w:pos="8022"/>
          <w:tab w:val="left" w:pos="8447"/>
        </w:tabs>
        <w:spacing w:line="240" w:lineRule="auto"/>
        <w:jc w:val="left"/>
      </w:pPr>
      <w:r>
        <w:t>ОБЕСПЕЧЕНИЕ</w:t>
      </w:r>
      <w:r>
        <w:tab/>
        <w:t>ЛИЧНОЙ</w:t>
      </w:r>
      <w:r>
        <w:tab/>
        <w:t>БЕЗОПАСНОСТИ</w:t>
      </w:r>
      <w:r>
        <w:tab/>
        <w:t>В</w:t>
      </w:r>
      <w:r>
        <w:tab/>
        <w:t>ПОВСЕДНЕВНОЙ</w:t>
      </w:r>
    </w:p>
    <w:p w:rsidR="006B28B4" w:rsidRDefault="00DA7639">
      <w:pPr>
        <w:spacing w:before="2"/>
        <w:ind w:left="692"/>
        <w:rPr>
          <w:b/>
          <w:sz w:val="28"/>
        </w:rPr>
      </w:pPr>
      <w:r>
        <w:rPr>
          <w:b/>
          <w:sz w:val="28"/>
        </w:rPr>
        <w:t>ЖИЗНИ</w:t>
      </w:r>
      <w:r>
        <w:rPr>
          <w:b/>
          <w:spacing w:val="-2"/>
          <w:sz w:val="28"/>
        </w:rPr>
        <w:t xml:space="preserve"> </w:t>
      </w:r>
      <w:r>
        <w:rPr>
          <w:b/>
          <w:sz w:val="28"/>
        </w:rPr>
        <w:t>(11</w:t>
      </w:r>
      <w:r>
        <w:rPr>
          <w:b/>
          <w:spacing w:val="-1"/>
          <w:sz w:val="28"/>
        </w:rPr>
        <w:t xml:space="preserve"> </w:t>
      </w:r>
      <w:r>
        <w:rPr>
          <w:b/>
          <w:sz w:val="28"/>
        </w:rPr>
        <w:t>часов)</w:t>
      </w:r>
    </w:p>
    <w:p w:rsidR="006B28B4" w:rsidRDefault="00DA7639">
      <w:pPr>
        <w:pStyle w:val="11"/>
      </w:pPr>
      <w:r>
        <w:t>Пожарная</w:t>
      </w:r>
      <w:r>
        <w:rPr>
          <w:spacing w:val="-6"/>
        </w:rPr>
        <w:t xml:space="preserve"> </w:t>
      </w:r>
      <w:r>
        <w:t>безопасность.</w:t>
      </w:r>
      <w:r>
        <w:rPr>
          <w:spacing w:val="-4"/>
        </w:rPr>
        <w:t xml:space="preserve"> </w:t>
      </w:r>
      <w:r>
        <w:t>(3</w:t>
      </w:r>
      <w:r>
        <w:rPr>
          <w:spacing w:val="-2"/>
        </w:rPr>
        <w:t xml:space="preserve"> </w:t>
      </w:r>
      <w:r>
        <w:t>часа)</w:t>
      </w:r>
    </w:p>
    <w:p w:rsidR="006B28B4" w:rsidRDefault="00DA7639">
      <w:pPr>
        <w:pStyle w:val="a3"/>
        <w:ind w:right="382"/>
      </w:pPr>
      <w:r>
        <w:t>Пожары</w:t>
      </w:r>
      <w:r>
        <w:rPr>
          <w:spacing w:val="1"/>
        </w:rPr>
        <w:t xml:space="preserve"> </w:t>
      </w:r>
      <w:r>
        <w:t>в</w:t>
      </w:r>
      <w:r>
        <w:rPr>
          <w:spacing w:val="1"/>
        </w:rPr>
        <w:t xml:space="preserve"> </w:t>
      </w:r>
      <w:r>
        <w:t>жилых</w:t>
      </w:r>
      <w:r>
        <w:rPr>
          <w:spacing w:val="1"/>
        </w:rPr>
        <w:t xml:space="preserve"> </w:t>
      </w:r>
      <w:r>
        <w:t>и</w:t>
      </w:r>
      <w:r>
        <w:rPr>
          <w:spacing w:val="1"/>
        </w:rPr>
        <w:t xml:space="preserve"> </w:t>
      </w:r>
      <w:r>
        <w:t>общественных</w:t>
      </w:r>
      <w:r>
        <w:rPr>
          <w:spacing w:val="1"/>
        </w:rPr>
        <w:t xml:space="preserve"> </w:t>
      </w:r>
      <w:r>
        <w:t>зданиях,</w:t>
      </w:r>
      <w:r>
        <w:rPr>
          <w:spacing w:val="1"/>
        </w:rPr>
        <w:t xml:space="preserve"> </w:t>
      </w:r>
      <w:r>
        <w:t>их</w:t>
      </w:r>
      <w:r>
        <w:rPr>
          <w:spacing w:val="1"/>
        </w:rPr>
        <w:t xml:space="preserve"> </w:t>
      </w:r>
      <w:r>
        <w:t>возможные</w:t>
      </w:r>
      <w:r>
        <w:rPr>
          <w:spacing w:val="1"/>
        </w:rPr>
        <w:t xml:space="preserve"> </w:t>
      </w:r>
      <w:r>
        <w:t>последствия.</w:t>
      </w:r>
      <w:r>
        <w:rPr>
          <w:spacing w:val="1"/>
        </w:rPr>
        <w:t xml:space="preserve"> </w:t>
      </w:r>
      <w:r>
        <w:t>Основные</w:t>
      </w:r>
      <w:r>
        <w:rPr>
          <w:spacing w:val="1"/>
        </w:rPr>
        <w:t xml:space="preserve"> </w:t>
      </w:r>
      <w:r>
        <w:t>причины</w:t>
      </w:r>
      <w:r>
        <w:rPr>
          <w:spacing w:val="1"/>
        </w:rPr>
        <w:t xml:space="preserve"> </w:t>
      </w:r>
      <w:r>
        <w:t>возникновения</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и</w:t>
      </w:r>
      <w:r>
        <w:rPr>
          <w:spacing w:val="1"/>
        </w:rPr>
        <w:t xml:space="preserve"> </w:t>
      </w:r>
      <w:r>
        <w:t>общественных</w:t>
      </w:r>
      <w:r>
        <w:rPr>
          <w:spacing w:val="1"/>
        </w:rPr>
        <w:t xml:space="preserve"> </w:t>
      </w:r>
      <w:r>
        <w:t>зданиях.</w:t>
      </w:r>
      <w:r>
        <w:rPr>
          <w:spacing w:val="1"/>
        </w:rPr>
        <w:t xml:space="preserve"> </w:t>
      </w:r>
      <w:r>
        <w:t>Влияние</w:t>
      </w:r>
      <w:r>
        <w:rPr>
          <w:spacing w:val="1"/>
        </w:rPr>
        <w:t xml:space="preserve"> </w:t>
      </w:r>
      <w:r>
        <w:t>«человеческого</w:t>
      </w:r>
      <w:r>
        <w:rPr>
          <w:spacing w:val="1"/>
        </w:rPr>
        <w:t xml:space="preserve"> </w:t>
      </w:r>
      <w:r>
        <w:t>фактора»</w:t>
      </w:r>
      <w:r>
        <w:rPr>
          <w:spacing w:val="1"/>
        </w:rPr>
        <w:t xml:space="preserve"> </w:t>
      </w:r>
      <w:r>
        <w:t>на</w:t>
      </w:r>
      <w:r>
        <w:rPr>
          <w:spacing w:val="1"/>
        </w:rPr>
        <w:t xml:space="preserve"> </w:t>
      </w:r>
      <w:r>
        <w:t>причины</w:t>
      </w:r>
      <w:r>
        <w:rPr>
          <w:spacing w:val="1"/>
        </w:rPr>
        <w:t xml:space="preserve"> </w:t>
      </w:r>
      <w:r>
        <w:t>возникновения</w:t>
      </w:r>
      <w:r>
        <w:rPr>
          <w:spacing w:val="71"/>
        </w:rPr>
        <w:t xml:space="preserve"> </w:t>
      </w:r>
      <w:r>
        <w:t>пожаров.</w:t>
      </w:r>
      <w:r>
        <w:rPr>
          <w:spacing w:val="1"/>
        </w:rPr>
        <w:t xml:space="preserve"> </w:t>
      </w:r>
      <w:r>
        <w:t>Соблюдение мер пожарной безопасности в быту. Права и обязанности граждан в</w:t>
      </w:r>
      <w:r>
        <w:rPr>
          <w:spacing w:val="1"/>
        </w:rPr>
        <w:t xml:space="preserve"> </w:t>
      </w:r>
      <w:r>
        <w:t>области</w:t>
      </w:r>
      <w:r>
        <w:rPr>
          <w:spacing w:val="1"/>
        </w:rPr>
        <w:t xml:space="preserve"> </w:t>
      </w:r>
      <w:r>
        <w:t>пожарной</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пожаре</w:t>
      </w:r>
      <w:r>
        <w:rPr>
          <w:spacing w:val="1"/>
        </w:rPr>
        <w:t xml:space="preserve"> </w:t>
      </w:r>
      <w:r>
        <w:t>в</w:t>
      </w:r>
      <w:r>
        <w:rPr>
          <w:spacing w:val="1"/>
        </w:rPr>
        <w:t xml:space="preserve"> </w:t>
      </w:r>
      <w:r>
        <w:t>жилом</w:t>
      </w:r>
      <w:r>
        <w:rPr>
          <w:spacing w:val="-1"/>
        </w:rPr>
        <w:t xml:space="preserve"> </w:t>
      </w:r>
      <w:r>
        <w:t>или</w:t>
      </w:r>
      <w:r>
        <w:rPr>
          <w:spacing w:val="-3"/>
        </w:rPr>
        <w:t xml:space="preserve"> </w:t>
      </w:r>
      <w:r>
        <w:t>общественном здании.</w:t>
      </w:r>
    </w:p>
    <w:p w:rsidR="006B28B4" w:rsidRDefault="00DA7639">
      <w:pPr>
        <w:pStyle w:val="11"/>
      </w:pPr>
      <w:r>
        <w:t>Безопасность</w:t>
      </w:r>
      <w:r>
        <w:rPr>
          <w:spacing w:val="-3"/>
        </w:rPr>
        <w:t xml:space="preserve"> </w:t>
      </w:r>
      <w:r>
        <w:t>на</w:t>
      </w:r>
      <w:r>
        <w:rPr>
          <w:spacing w:val="-2"/>
        </w:rPr>
        <w:t xml:space="preserve"> </w:t>
      </w:r>
      <w:r>
        <w:t>дорогах.</w:t>
      </w:r>
      <w:r>
        <w:rPr>
          <w:spacing w:val="-3"/>
        </w:rPr>
        <w:t xml:space="preserve"> </w:t>
      </w:r>
      <w:r>
        <w:t>(3</w:t>
      </w:r>
      <w:r>
        <w:rPr>
          <w:spacing w:val="-2"/>
        </w:rPr>
        <w:t xml:space="preserve"> </w:t>
      </w:r>
      <w:r>
        <w:t>часа)</w:t>
      </w:r>
    </w:p>
    <w:p w:rsidR="006B28B4" w:rsidRDefault="00DA7639">
      <w:pPr>
        <w:pStyle w:val="a3"/>
        <w:ind w:right="387"/>
      </w:pPr>
      <w:r>
        <w:t>Причины</w:t>
      </w:r>
      <w:r>
        <w:rPr>
          <w:spacing w:val="1"/>
        </w:rPr>
        <w:t xml:space="preserve"> </w:t>
      </w:r>
      <w:r>
        <w:t>дорожно-транспортного</w:t>
      </w:r>
      <w:r>
        <w:rPr>
          <w:spacing w:val="1"/>
        </w:rPr>
        <w:t xml:space="preserve"> </w:t>
      </w:r>
      <w:r>
        <w:t>травматизма.</w:t>
      </w:r>
      <w:r>
        <w:rPr>
          <w:spacing w:val="1"/>
        </w:rPr>
        <w:t xml:space="preserve"> </w:t>
      </w:r>
      <w:r>
        <w:t>Организация</w:t>
      </w:r>
      <w:r>
        <w:rPr>
          <w:spacing w:val="1"/>
        </w:rPr>
        <w:t xml:space="preserve"> </w:t>
      </w:r>
      <w:r>
        <w:t>дорожного</w:t>
      </w:r>
      <w:r>
        <w:rPr>
          <w:spacing w:val="1"/>
        </w:rPr>
        <w:t xml:space="preserve"> </w:t>
      </w:r>
      <w:r>
        <w:t>движения. Правила безопасного поведения на</w:t>
      </w:r>
      <w:r>
        <w:rPr>
          <w:spacing w:val="1"/>
        </w:rPr>
        <w:t xml:space="preserve"> </w:t>
      </w:r>
      <w:r>
        <w:t>дорогах пешеходов и пассажиров.</w:t>
      </w:r>
      <w:r>
        <w:rPr>
          <w:spacing w:val="1"/>
        </w:rPr>
        <w:t xml:space="preserve"> </w:t>
      </w:r>
      <w:r>
        <w:t>Общие</w:t>
      </w:r>
      <w:r>
        <w:rPr>
          <w:spacing w:val="1"/>
        </w:rPr>
        <w:t xml:space="preserve"> </w:t>
      </w:r>
      <w:r>
        <w:t>обязанности</w:t>
      </w:r>
      <w:r>
        <w:rPr>
          <w:spacing w:val="1"/>
        </w:rPr>
        <w:t xml:space="preserve"> </w:t>
      </w:r>
      <w:r>
        <w:t>водителя.</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дороге</w:t>
      </w:r>
      <w:r>
        <w:rPr>
          <w:spacing w:val="1"/>
        </w:rPr>
        <w:t xml:space="preserve"> </w:t>
      </w:r>
      <w:r>
        <w:t>велосипедиста</w:t>
      </w:r>
      <w:r>
        <w:rPr>
          <w:spacing w:val="-1"/>
        </w:rPr>
        <w:t xml:space="preserve"> </w:t>
      </w:r>
      <w:r>
        <w:t>и водителя мопеда.</w:t>
      </w:r>
    </w:p>
    <w:p w:rsidR="006B28B4" w:rsidRDefault="00DA7639">
      <w:pPr>
        <w:pStyle w:val="11"/>
        <w:spacing w:before="1"/>
      </w:pPr>
      <w:r>
        <w:t>Безопасность</w:t>
      </w:r>
      <w:r>
        <w:rPr>
          <w:spacing w:val="-3"/>
        </w:rPr>
        <w:t xml:space="preserve"> </w:t>
      </w:r>
      <w:r>
        <w:t>на</w:t>
      </w:r>
      <w:r>
        <w:rPr>
          <w:spacing w:val="-1"/>
        </w:rPr>
        <w:t xml:space="preserve"> </w:t>
      </w:r>
      <w:r>
        <w:t>водоемах.</w:t>
      </w:r>
      <w:r>
        <w:rPr>
          <w:spacing w:val="-4"/>
        </w:rPr>
        <w:t xml:space="preserve"> </w:t>
      </w:r>
      <w:r>
        <w:t>(3</w:t>
      </w:r>
      <w:r>
        <w:rPr>
          <w:spacing w:val="-1"/>
        </w:rPr>
        <w:t xml:space="preserve"> </w:t>
      </w:r>
      <w:r>
        <w:t>часа)</w:t>
      </w:r>
    </w:p>
    <w:p w:rsidR="006B28B4" w:rsidRDefault="00DA7639">
      <w:pPr>
        <w:pStyle w:val="a3"/>
        <w:ind w:right="383"/>
      </w:pPr>
      <w:r>
        <w:t>Водоемы.</w:t>
      </w:r>
      <w:r>
        <w:rPr>
          <w:spacing w:val="1"/>
        </w:rPr>
        <w:t xml:space="preserve"> </w:t>
      </w:r>
      <w:r>
        <w:t>Особенности</w:t>
      </w:r>
      <w:r>
        <w:rPr>
          <w:spacing w:val="1"/>
        </w:rPr>
        <w:t xml:space="preserve"> </w:t>
      </w:r>
      <w:r>
        <w:t>состояния</w:t>
      </w:r>
      <w:r>
        <w:rPr>
          <w:spacing w:val="1"/>
        </w:rPr>
        <w:t xml:space="preserve"> </w:t>
      </w:r>
      <w:r>
        <w:t>водоемов</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купании</w:t>
      </w:r>
      <w:r>
        <w:rPr>
          <w:spacing w:val="1"/>
        </w:rPr>
        <w:t xml:space="preserve"> </w:t>
      </w:r>
      <w:r>
        <w:t>в</w:t>
      </w:r>
      <w:r>
        <w:rPr>
          <w:spacing w:val="1"/>
        </w:rPr>
        <w:t xml:space="preserve"> </w:t>
      </w:r>
      <w:r>
        <w:t>оборудованных</w:t>
      </w:r>
      <w:r>
        <w:rPr>
          <w:spacing w:val="71"/>
        </w:rPr>
        <w:t xml:space="preserve"> </w:t>
      </w:r>
      <w:r>
        <w:t>и</w:t>
      </w:r>
      <w:r>
        <w:rPr>
          <w:spacing w:val="1"/>
        </w:rPr>
        <w:t xml:space="preserve"> </w:t>
      </w:r>
      <w:r>
        <w:t>необорудованных</w:t>
      </w:r>
      <w:r>
        <w:rPr>
          <w:spacing w:val="1"/>
        </w:rPr>
        <w:t xml:space="preserve"> </w:t>
      </w:r>
      <w:r>
        <w:t>местах.</w:t>
      </w:r>
      <w:r>
        <w:rPr>
          <w:spacing w:val="1"/>
        </w:rPr>
        <w:t xml:space="preserve"> </w:t>
      </w:r>
      <w:r>
        <w:t>Безопасный</w:t>
      </w:r>
      <w:r>
        <w:rPr>
          <w:spacing w:val="1"/>
        </w:rPr>
        <w:t xml:space="preserve"> </w:t>
      </w:r>
      <w:r>
        <w:t>отдых</w:t>
      </w:r>
      <w:r>
        <w:rPr>
          <w:spacing w:val="1"/>
        </w:rPr>
        <w:t xml:space="preserve"> </w:t>
      </w:r>
      <w:r>
        <w:t>у</w:t>
      </w:r>
      <w:r>
        <w:rPr>
          <w:spacing w:val="1"/>
        </w:rPr>
        <w:t xml:space="preserve"> </w:t>
      </w:r>
      <w:r>
        <w:t>воды.</w:t>
      </w:r>
      <w:r>
        <w:rPr>
          <w:spacing w:val="1"/>
        </w:rPr>
        <w:t xml:space="preserve"> </w:t>
      </w:r>
      <w:r>
        <w:t>Оказание</w:t>
      </w:r>
      <w:r>
        <w:rPr>
          <w:spacing w:val="1"/>
        </w:rPr>
        <w:t xml:space="preserve"> </w:t>
      </w:r>
      <w:r>
        <w:t>само-</w:t>
      </w:r>
      <w:r>
        <w:rPr>
          <w:spacing w:val="1"/>
        </w:rPr>
        <w:t xml:space="preserve"> </w:t>
      </w:r>
      <w:r>
        <w:t>и</w:t>
      </w:r>
      <w:r>
        <w:rPr>
          <w:spacing w:val="-67"/>
        </w:rPr>
        <w:t xml:space="preserve"> </w:t>
      </w:r>
      <w:r>
        <w:t>взаимопомощи</w:t>
      </w:r>
      <w:r>
        <w:rPr>
          <w:spacing w:val="-1"/>
        </w:rPr>
        <w:t xml:space="preserve"> </w:t>
      </w:r>
      <w:r>
        <w:t>терпящим</w:t>
      </w:r>
      <w:r>
        <w:rPr>
          <w:spacing w:val="-3"/>
        </w:rPr>
        <w:t xml:space="preserve"> </w:t>
      </w:r>
      <w:r>
        <w:t>бедствие</w:t>
      </w:r>
      <w:r>
        <w:rPr>
          <w:spacing w:val="-3"/>
        </w:rPr>
        <w:t xml:space="preserve"> </w:t>
      </w:r>
      <w:r>
        <w:t>на воде.</w:t>
      </w:r>
    </w:p>
    <w:p w:rsidR="006B28B4" w:rsidRDefault="00DA7639">
      <w:pPr>
        <w:pStyle w:val="11"/>
        <w:spacing w:line="320" w:lineRule="exact"/>
      </w:pPr>
      <w:r>
        <w:t>Экология</w:t>
      </w:r>
      <w:r>
        <w:rPr>
          <w:spacing w:val="-4"/>
        </w:rPr>
        <w:t xml:space="preserve"> </w:t>
      </w:r>
      <w:r>
        <w:t>и</w:t>
      </w:r>
      <w:r>
        <w:rPr>
          <w:spacing w:val="-3"/>
        </w:rPr>
        <w:t xml:space="preserve"> </w:t>
      </w:r>
      <w:r>
        <w:t>безопасность.</w:t>
      </w:r>
      <w:r>
        <w:rPr>
          <w:spacing w:val="-3"/>
        </w:rPr>
        <w:t xml:space="preserve"> </w:t>
      </w:r>
      <w:r>
        <w:t>(2</w:t>
      </w:r>
      <w:r>
        <w:rPr>
          <w:spacing w:val="-1"/>
        </w:rPr>
        <w:t xml:space="preserve"> </w:t>
      </w:r>
      <w:r>
        <w:t>часа)</w:t>
      </w:r>
    </w:p>
    <w:p w:rsidR="006B28B4" w:rsidRDefault="00DA7639">
      <w:pPr>
        <w:pStyle w:val="a3"/>
        <w:spacing w:before="2"/>
        <w:ind w:right="390"/>
      </w:pPr>
      <w:r>
        <w:t>Загрязнение окружающей природной среды понятие о предельно допустимых</w:t>
      </w:r>
      <w:r>
        <w:rPr>
          <w:spacing w:val="1"/>
        </w:rPr>
        <w:t xml:space="preserve"> </w:t>
      </w:r>
      <w:r>
        <w:t>концентрациях</w:t>
      </w:r>
      <w:r>
        <w:rPr>
          <w:spacing w:val="1"/>
        </w:rPr>
        <w:t xml:space="preserve"> </w:t>
      </w:r>
      <w:r>
        <w:t>загрязняющих</w:t>
      </w:r>
      <w:r>
        <w:rPr>
          <w:spacing w:val="1"/>
        </w:rPr>
        <w:t xml:space="preserve"> </w:t>
      </w:r>
      <w:r>
        <w:t>веществ.</w:t>
      </w:r>
      <w:r>
        <w:rPr>
          <w:spacing w:val="1"/>
        </w:rPr>
        <w:t xml:space="preserve"> </w:t>
      </w:r>
      <w:r>
        <w:t>Мероприятия,</w:t>
      </w:r>
      <w:r>
        <w:rPr>
          <w:spacing w:val="1"/>
        </w:rPr>
        <w:t xml:space="preserve"> </w:t>
      </w:r>
      <w:r>
        <w:t>проводимые</w:t>
      </w:r>
      <w:r>
        <w:rPr>
          <w:spacing w:val="1"/>
        </w:rPr>
        <w:t xml:space="preserve"> </w:t>
      </w:r>
      <w:r>
        <w:t>на</w:t>
      </w:r>
      <w:r>
        <w:rPr>
          <w:spacing w:val="1"/>
        </w:rPr>
        <w:t xml:space="preserve"> </w:t>
      </w:r>
      <w:r>
        <w:t>защите</w:t>
      </w:r>
      <w:r>
        <w:rPr>
          <w:spacing w:val="1"/>
        </w:rPr>
        <w:t xml:space="preserve"> </w:t>
      </w:r>
      <w:r>
        <w:t>здоровье</w:t>
      </w:r>
      <w:r>
        <w:rPr>
          <w:spacing w:val="-2"/>
        </w:rPr>
        <w:t xml:space="preserve"> </w:t>
      </w:r>
      <w:r>
        <w:t>населения</w:t>
      </w:r>
      <w:r>
        <w:rPr>
          <w:spacing w:val="-4"/>
        </w:rPr>
        <w:t xml:space="preserve"> </w:t>
      </w:r>
      <w:r>
        <w:t>в</w:t>
      </w:r>
      <w:r>
        <w:rPr>
          <w:spacing w:val="-3"/>
        </w:rPr>
        <w:t xml:space="preserve"> </w:t>
      </w:r>
      <w:r>
        <w:t>местах с</w:t>
      </w:r>
      <w:r>
        <w:rPr>
          <w:spacing w:val="-5"/>
        </w:rPr>
        <w:t xml:space="preserve"> </w:t>
      </w:r>
      <w:r>
        <w:t>неблагоприятной</w:t>
      </w:r>
      <w:r>
        <w:rPr>
          <w:spacing w:val="-1"/>
        </w:rPr>
        <w:t xml:space="preserve"> </w:t>
      </w:r>
      <w:r>
        <w:t>экологической</w:t>
      </w:r>
      <w:r>
        <w:rPr>
          <w:spacing w:val="-1"/>
        </w:rPr>
        <w:t xml:space="preserve"> </w:t>
      </w:r>
      <w:r>
        <w:t>обстановкой.</w:t>
      </w:r>
    </w:p>
    <w:p w:rsidR="006B28B4" w:rsidRDefault="00DA7639">
      <w:pPr>
        <w:pStyle w:val="11"/>
        <w:spacing w:line="321" w:lineRule="exact"/>
        <w:jc w:val="left"/>
      </w:pPr>
      <w:r>
        <w:t>Раздел</w:t>
      </w:r>
      <w:r>
        <w:rPr>
          <w:spacing w:val="-2"/>
        </w:rPr>
        <w:t xml:space="preserve"> </w:t>
      </w:r>
      <w:r>
        <w:t>II.</w:t>
      </w:r>
    </w:p>
    <w:p w:rsidR="006B28B4" w:rsidRDefault="00DA7639">
      <w:pPr>
        <w:tabs>
          <w:tab w:val="left" w:pos="9230"/>
        </w:tabs>
        <w:spacing w:line="322" w:lineRule="exact"/>
        <w:ind w:left="1401"/>
        <w:rPr>
          <w:b/>
          <w:sz w:val="28"/>
        </w:rPr>
      </w:pPr>
      <w:r>
        <w:rPr>
          <w:b/>
          <w:sz w:val="28"/>
        </w:rPr>
        <w:t>ЧРЕЗВЫЧАЙНЫЕ</w:t>
      </w:r>
      <w:r>
        <w:rPr>
          <w:b/>
          <w:sz w:val="28"/>
        </w:rPr>
        <w:tab/>
        <w:t>СИТУАЦИИ</w:t>
      </w:r>
    </w:p>
    <w:p w:rsidR="006B28B4" w:rsidRDefault="00DA7639">
      <w:pPr>
        <w:pStyle w:val="11"/>
        <w:spacing w:line="240" w:lineRule="auto"/>
        <w:ind w:left="692"/>
        <w:jc w:val="left"/>
      </w:pPr>
      <w:r>
        <w:t>ТЕХНОГЕННОГО</w:t>
      </w:r>
      <w:r>
        <w:rPr>
          <w:spacing w:val="-6"/>
        </w:rPr>
        <w:t xml:space="preserve"> </w:t>
      </w:r>
      <w:r>
        <w:t>ХАРАКТЕРА</w:t>
      </w:r>
      <w:r>
        <w:rPr>
          <w:spacing w:val="-2"/>
        </w:rPr>
        <w:t xml:space="preserve"> </w:t>
      </w:r>
      <w:r>
        <w:t>И</w:t>
      </w:r>
      <w:r>
        <w:rPr>
          <w:spacing w:val="-3"/>
        </w:rPr>
        <w:t xml:space="preserve"> </w:t>
      </w:r>
      <w:r>
        <w:t>БЕЗОПАСНОСТЬ</w:t>
      </w:r>
      <w:r>
        <w:rPr>
          <w:spacing w:val="-4"/>
        </w:rPr>
        <w:t xml:space="preserve"> </w:t>
      </w:r>
      <w:r>
        <w:t>(12</w:t>
      </w:r>
      <w:r>
        <w:rPr>
          <w:spacing w:val="-1"/>
        </w:rPr>
        <w:t xml:space="preserve"> </w:t>
      </w:r>
      <w:r>
        <w:t>часов)</w:t>
      </w:r>
    </w:p>
    <w:p w:rsidR="006B28B4" w:rsidRDefault="00DA7639">
      <w:pPr>
        <w:spacing w:line="242" w:lineRule="auto"/>
        <w:ind w:left="692" w:right="387" w:firstLine="708"/>
        <w:jc w:val="both"/>
        <w:rPr>
          <w:b/>
          <w:sz w:val="28"/>
        </w:rPr>
      </w:pPr>
      <w:r>
        <w:rPr>
          <w:b/>
          <w:sz w:val="28"/>
        </w:rPr>
        <w:t>Чрезвычайные</w:t>
      </w:r>
      <w:r>
        <w:rPr>
          <w:b/>
          <w:spacing w:val="1"/>
          <w:sz w:val="28"/>
        </w:rPr>
        <w:t xml:space="preserve"> </w:t>
      </w:r>
      <w:r>
        <w:rPr>
          <w:b/>
          <w:sz w:val="28"/>
        </w:rPr>
        <w:t>ситуации</w:t>
      </w:r>
      <w:r>
        <w:rPr>
          <w:b/>
          <w:spacing w:val="1"/>
          <w:sz w:val="28"/>
        </w:rPr>
        <w:t xml:space="preserve"> </w:t>
      </w:r>
      <w:r>
        <w:rPr>
          <w:b/>
          <w:sz w:val="28"/>
        </w:rPr>
        <w:t>техногенного</w:t>
      </w:r>
      <w:r>
        <w:rPr>
          <w:b/>
          <w:spacing w:val="1"/>
          <w:sz w:val="28"/>
        </w:rPr>
        <w:t xml:space="preserve"> </w:t>
      </w:r>
      <w:r>
        <w:rPr>
          <w:b/>
          <w:sz w:val="28"/>
        </w:rPr>
        <w:t>характера</w:t>
      </w:r>
      <w:r>
        <w:rPr>
          <w:b/>
          <w:spacing w:val="1"/>
          <w:sz w:val="28"/>
        </w:rPr>
        <w:t xml:space="preserve"> </w:t>
      </w:r>
      <w:r>
        <w:rPr>
          <w:b/>
          <w:sz w:val="28"/>
        </w:rPr>
        <w:t>и</w:t>
      </w:r>
      <w:r>
        <w:rPr>
          <w:b/>
          <w:spacing w:val="1"/>
          <w:sz w:val="28"/>
        </w:rPr>
        <w:t xml:space="preserve"> </w:t>
      </w:r>
      <w:r>
        <w:rPr>
          <w:b/>
          <w:sz w:val="28"/>
        </w:rPr>
        <w:t>их</w:t>
      </w:r>
      <w:r>
        <w:rPr>
          <w:b/>
          <w:spacing w:val="1"/>
          <w:sz w:val="28"/>
        </w:rPr>
        <w:t xml:space="preserve"> </w:t>
      </w:r>
      <w:r>
        <w:rPr>
          <w:b/>
          <w:sz w:val="28"/>
        </w:rPr>
        <w:t>последствия.</w:t>
      </w:r>
      <w:r>
        <w:rPr>
          <w:b/>
          <w:spacing w:val="1"/>
          <w:sz w:val="28"/>
        </w:rPr>
        <w:t xml:space="preserve"> </w:t>
      </w:r>
      <w:r>
        <w:rPr>
          <w:b/>
          <w:sz w:val="28"/>
        </w:rPr>
        <w:t>(9</w:t>
      </w:r>
      <w:r>
        <w:rPr>
          <w:b/>
          <w:spacing w:val="1"/>
          <w:sz w:val="28"/>
        </w:rPr>
        <w:t xml:space="preserve"> </w:t>
      </w:r>
      <w:r>
        <w:rPr>
          <w:b/>
          <w:sz w:val="28"/>
        </w:rPr>
        <w:t>часов)</w:t>
      </w:r>
    </w:p>
    <w:p w:rsidR="006B28B4" w:rsidRDefault="00DA7639">
      <w:pPr>
        <w:pStyle w:val="a3"/>
        <w:ind w:right="392"/>
      </w:pPr>
      <w:r>
        <w:t>Общие</w:t>
      </w:r>
      <w:r>
        <w:rPr>
          <w:spacing w:val="1"/>
        </w:rPr>
        <w:t xml:space="preserve"> </w:t>
      </w:r>
      <w:r>
        <w:t>понятия</w:t>
      </w:r>
      <w:r>
        <w:rPr>
          <w:spacing w:val="1"/>
        </w:rPr>
        <w:t xml:space="preserve"> </w:t>
      </w:r>
      <w:r>
        <w:t>о</w:t>
      </w:r>
      <w:r>
        <w:rPr>
          <w:spacing w:val="1"/>
        </w:rPr>
        <w:t xml:space="preserve"> </w:t>
      </w:r>
      <w:r>
        <w:t>чрезвычайной</w:t>
      </w:r>
      <w:r>
        <w:rPr>
          <w:spacing w:val="1"/>
        </w:rPr>
        <w:t xml:space="preserve"> </w:t>
      </w:r>
      <w:r>
        <w:t>ситуации</w:t>
      </w:r>
      <w:r>
        <w:rPr>
          <w:spacing w:val="1"/>
        </w:rPr>
        <w:t xml:space="preserve"> </w:t>
      </w:r>
      <w:r>
        <w:t>техногенного</w:t>
      </w:r>
      <w:r>
        <w:rPr>
          <w:spacing w:val="1"/>
        </w:rPr>
        <w:t xml:space="preserve"> </w:t>
      </w:r>
      <w:r>
        <w:t>характера.</w:t>
      </w:r>
      <w:r>
        <w:rPr>
          <w:spacing w:val="1"/>
        </w:rPr>
        <w:t xml:space="preserve"> </w:t>
      </w:r>
      <w:r>
        <w:t>Классификация чрезвычайных ситуаций техногенного характера по типам и видам</w:t>
      </w:r>
      <w:r>
        <w:rPr>
          <w:spacing w:val="1"/>
        </w:rPr>
        <w:t xml:space="preserve"> </w:t>
      </w:r>
      <w:r>
        <w:t>их возникновения.</w:t>
      </w:r>
    </w:p>
    <w:p w:rsidR="006B28B4" w:rsidRDefault="00DA7639">
      <w:pPr>
        <w:pStyle w:val="a3"/>
        <w:ind w:right="389"/>
      </w:pPr>
      <w:r>
        <w:t>Потенциально</w:t>
      </w:r>
      <w:r>
        <w:rPr>
          <w:spacing w:val="1"/>
        </w:rPr>
        <w:t xml:space="preserve"> </w:t>
      </w:r>
      <w:r>
        <w:t>основные</w:t>
      </w:r>
      <w:r>
        <w:rPr>
          <w:spacing w:val="1"/>
        </w:rPr>
        <w:t xml:space="preserve"> </w:t>
      </w:r>
      <w:r>
        <w:t>объекты</w:t>
      </w:r>
      <w:r>
        <w:rPr>
          <w:spacing w:val="1"/>
        </w:rPr>
        <w:t xml:space="preserve"> </w:t>
      </w:r>
      <w:r>
        <w:t>экономики.</w:t>
      </w:r>
      <w:r>
        <w:rPr>
          <w:spacing w:val="1"/>
        </w:rPr>
        <w:t xml:space="preserve"> </w:t>
      </w:r>
      <w:r>
        <w:t>Аварии</w:t>
      </w:r>
      <w:r>
        <w:rPr>
          <w:spacing w:val="1"/>
        </w:rPr>
        <w:t xml:space="preserve"> </w:t>
      </w:r>
      <w:r>
        <w:t>на</w:t>
      </w:r>
      <w:r>
        <w:rPr>
          <w:spacing w:val="1"/>
        </w:rPr>
        <w:t xml:space="preserve"> </w:t>
      </w:r>
      <w:r>
        <w:t>радиационных,</w:t>
      </w:r>
      <w:r>
        <w:rPr>
          <w:spacing w:val="1"/>
        </w:rPr>
        <w:t xml:space="preserve"> </w:t>
      </w:r>
      <w:r>
        <w:t>химически</w:t>
      </w:r>
      <w:r>
        <w:rPr>
          <w:spacing w:val="59"/>
        </w:rPr>
        <w:t xml:space="preserve"> </w:t>
      </w:r>
      <w:r>
        <w:t>опасных</w:t>
      </w:r>
      <w:r>
        <w:rPr>
          <w:spacing w:val="59"/>
        </w:rPr>
        <w:t xml:space="preserve"> </w:t>
      </w:r>
      <w:r>
        <w:t>и</w:t>
      </w:r>
      <w:r>
        <w:rPr>
          <w:spacing w:val="59"/>
        </w:rPr>
        <w:t xml:space="preserve"> </w:t>
      </w:r>
      <w:r>
        <w:t>пожаров</w:t>
      </w:r>
      <w:r>
        <w:rPr>
          <w:spacing w:val="63"/>
        </w:rPr>
        <w:t xml:space="preserve"> </w:t>
      </w:r>
      <w:r>
        <w:t>–</w:t>
      </w:r>
      <w:r>
        <w:rPr>
          <w:spacing w:val="58"/>
        </w:rPr>
        <w:t xml:space="preserve"> </w:t>
      </w:r>
      <w:r>
        <w:t>взрывоопасных</w:t>
      </w:r>
      <w:r>
        <w:rPr>
          <w:spacing w:val="57"/>
        </w:rPr>
        <w:t xml:space="preserve"> </w:t>
      </w:r>
      <w:r>
        <w:t>объектах.</w:t>
      </w:r>
      <w:r>
        <w:rPr>
          <w:spacing w:val="55"/>
        </w:rPr>
        <w:t xml:space="preserve"> </w:t>
      </w:r>
      <w:r>
        <w:t>Причины</w:t>
      </w:r>
      <w:r>
        <w:rPr>
          <w:spacing w:val="59"/>
        </w:rPr>
        <w:t xml:space="preserve"> </w:t>
      </w:r>
      <w:r>
        <w:t>их</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1" w:firstLine="0"/>
      </w:pPr>
      <w:r>
        <w:t>возникновения и возможные последствия. Аварии на гидродинамических объектах.</w:t>
      </w:r>
      <w:r>
        <w:rPr>
          <w:spacing w:val="1"/>
        </w:rPr>
        <w:t xml:space="preserve"> </w:t>
      </w:r>
      <w:r>
        <w:t>Рекомендации</w:t>
      </w:r>
      <w:r>
        <w:rPr>
          <w:spacing w:val="1"/>
        </w:rPr>
        <w:t xml:space="preserve"> </w:t>
      </w:r>
      <w:r>
        <w:t>специалистов</w:t>
      </w:r>
      <w:r>
        <w:rPr>
          <w:spacing w:val="1"/>
        </w:rPr>
        <w:t xml:space="preserve"> </w:t>
      </w:r>
      <w:r>
        <w:t>по</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различных</w:t>
      </w:r>
      <w:r>
        <w:rPr>
          <w:spacing w:val="1"/>
        </w:rPr>
        <w:t xml:space="preserve"> </w:t>
      </w:r>
      <w:r>
        <w:t>чрезвычайных ситуациях</w:t>
      </w:r>
      <w:r>
        <w:rPr>
          <w:spacing w:val="1"/>
        </w:rPr>
        <w:t xml:space="preserve"> </w:t>
      </w:r>
      <w:r>
        <w:t>техногенного</w:t>
      </w:r>
      <w:r>
        <w:rPr>
          <w:spacing w:val="-2"/>
        </w:rPr>
        <w:t xml:space="preserve"> </w:t>
      </w:r>
      <w:r>
        <w:t>характера.</w:t>
      </w:r>
    </w:p>
    <w:p w:rsidR="006B28B4" w:rsidRDefault="00DA7639">
      <w:pPr>
        <w:pStyle w:val="11"/>
        <w:spacing w:line="240" w:lineRule="auto"/>
        <w:ind w:left="692" w:right="389" w:firstLine="708"/>
      </w:pPr>
      <w:r>
        <w:t>Организация защиты населения от чрезвычайных ситуаций техногенного</w:t>
      </w:r>
      <w:r>
        <w:rPr>
          <w:spacing w:val="-67"/>
        </w:rPr>
        <w:t xml:space="preserve"> </w:t>
      </w:r>
      <w:r>
        <w:t>характера.</w:t>
      </w:r>
      <w:r>
        <w:rPr>
          <w:spacing w:val="-2"/>
        </w:rPr>
        <w:t xml:space="preserve"> </w:t>
      </w:r>
      <w:r>
        <w:t>(3</w:t>
      </w:r>
      <w:r>
        <w:rPr>
          <w:spacing w:val="1"/>
        </w:rPr>
        <w:t xml:space="preserve"> </w:t>
      </w:r>
      <w:r>
        <w:t>часа)</w:t>
      </w:r>
    </w:p>
    <w:p w:rsidR="006B28B4" w:rsidRDefault="00DA7639">
      <w:pPr>
        <w:pStyle w:val="a3"/>
        <w:ind w:right="393"/>
      </w:pPr>
      <w:r>
        <w:t>Способы</w:t>
      </w:r>
      <w:r>
        <w:rPr>
          <w:spacing w:val="1"/>
        </w:rPr>
        <w:t xml:space="preserve"> </w:t>
      </w:r>
      <w:r>
        <w:t>оповещения</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техногенного</w:t>
      </w:r>
      <w:r>
        <w:rPr>
          <w:spacing w:val="1"/>
        </w:rPr>
        <w:t xml:space="preserve"> </w:t>
      </w:r>
      <w:r>
        <w:t>характера.</w:t>
      </w:r>
      <w:r>
        <w:rPr>
          <w:spacing w:val="1"/>
        </w:rPr>
        <w:t xml:space="preserve"> </w:t>
      </w:r>
      <w:r>
        <w:t>Организация</w:t>
      </w:r>
      <w:r>
        <w:rPr>
          <w:spacing w:val="1"/>
        </w:rPr>
        <w:t xml:space="preserve"> </w:t>
      </w:r>
      <w:r>
        <w:t>защиты</w:t>
      </w:r>
      <w:r>
        <w:rPr>
          <w:spacing w:val="1"/>
        </w:rPr>
        <w:t xml:space="preserve"> </w:t>
      </w:r>
      <w:r>
        <w:t>населения</w:t>
      </w:r>
      <w:r>
        <w:rPr>
          <w:spacing w:val="1"/>
        </w:rPr>
        <w:t xml:space="preserve"> </w:t>
      </w:r>
      <w:r>
        <w:t>при</w:t>
      </w:r>
      <w:r>
        <w:rPr>
          <w:spacing w:val="1"/>
        </w:rPr>
        <w:t xml:space="preserve"> </w:t>
      </w:r>
      <w:r>
        <w:t>авариях</w:t>
      </w:r>
      <w:r>
        <w:rPr>
          <w:spacing w:val="1"/>
        </w:rPr>
        <w:t xml:space="preserve"> </w:t>
      </w:r>
      <w:r>
        <w:t>на</w:t>
      </w:r>
      <w:r>
        <w:rPr>
          <w:spacing w:val="1"/>
        </w:rPr>
        <w:t xml:space="preserve"> </w:t>
      </w:r>
      <w:r>
        <w:t>радиационных</w:t>
      </w:r>
      <w:r>
        <w:rPr>
          <w:spacing w:val="1"/>
        </w:rPr>
        <w:t xml:space="preserve"> </w:t>
      </w:r>
      <w:r>
        <w:t>и</w:t>
      </w:r>
      <w:r>
        <w:rPr>
          <w:spacing w:val="-67"/>
        </w:rPr>
        <w:t xml:space="preserve"> </w:t>
      </w:r>
      <w:r>
        <w:t>химически</w:t>
      </w:r>
      <w:r>
        <w:rPr>
          <w:spacing w:val="-1"/>
        </w:rPr>
        <w:t xml:space="preserve"> </w:t>
      </w:r>
      <w:r>
        <w:t>опасных</w:t>
      </w:r>
      <w:r>
        <w:rPr>
          <w:spacing w:val="-3"/>
        </w:rPr>
        <w:t xml:space="preserve"> </w:t>
      </w:r>
      <w:r>
        <w:t>объектах.</w:t>
      </w:r>
    </w:p>
    <w:p w:rsidR="006B28B4" w:rsidRDefault="00DA7639">
      <w:pPr>
        <w:pStyle w:val="11"/>
      </w:pPr>
      <w:r>
        <w:t>Раздел</w:t>
      </w:r>
      <w:r>
        <w:rPr>
          <w:spacing w:val="-3"/>
        </w:rPr>
        <w:t xml:space="preserve"> </w:t>
      </w:r>
      <w:r>
        <w:t>III.</w:t>
      </w:r>
    </w:p>
    <w:p w:rsidR="006B28B4" w:rsidRDefault="00DA7639">
      <w:pPr>
        <w:spacing w:line="322" w:lineRule="exact"/>
        <w:ind w:left="1401"/>
        <w:jc w:val="both"/>
        <w:rPr>
          <w:b/>
          <w:sz w:val="28"/>
        </w:rPr>
      </w:pPr>
      <w:r>
        <w:rPr>
          <w:b/>
          <w:sz w:val="28"/>
        </w:rPr>
        <w:t>ОСНОВЫ</w:t>
      </w:r>
      <w:r>
        <w:rPr>
          <w:b/>
          <w:spacing w:val="2"/>
          <w:sz w:val="28"/>
        </w:rPr>
        <w:t xml:space="preserve"> </w:t>
      </w:r>
      <w:r>
        <w:rPr>
          <w:b/>
          <w:sz w:val="28"/>
        </w:rPr>
        <w:t>МЕДИЦИНСКИХ</w:t>
      </w:r>
      <w:r>
        <w:rPr>
          <w:b/>
          <w:spacing w:val="2"/>
          <w:sz w:val="28"/>
        </w:rPr>
        <w:t xml:space="preserve"> </w:t>
      </w:r>
      <w:r>
        <w:rPr>
          <w:b/>
          <w:sz w:val="28"/>
        </w:rPr>
        <w:t>ЗНАНИЙ</w:t>
      </w:r>
      <w:r>
        <w:rPr>
          <w:b/>
          <w:spacing w:val="2"/>
          <w:sz w:val="28"/>
        </w:rPr>
        <w:t xml:space="preserve"> </w:t>
      </w:r>
      <w:r>
        <w:rPr>
          <w:b/>
          <w:sz w:val="28"/>
        </w:rPr>
        <w:t>И</w:t>
      </w:r>
      <w:r>
        <w:rPr>
          <w:b/>
          <w:spacing w:val="2"/>
          <w:sz w:val="28"/>
        </w:rPr>
        <w:t xml:space="preserve"> </w:t>
      </w:r>
      <w:r>
        <w:rPr>
          <w:b/>
          <w:sz w:val="28"/>
        </w:rPr>
        <w:t>ЗДОРОВОГО</w:t>
      </w:r>
      <w:r>
        <w:rPr>
          <w:b/>
          <w:spacing w:val="2"/>
          <w:sz w:val="28"/>
        </w:rPr>
        <w:t xml:space="preserve"> </w:t>
      </w:r>
      <w:r>
        <w:rPr>
          <w:b/>
          <w:sz w:val="28"/>
        </w:rPr>
        <w:t>ОБРАЗА</w:t>
      </w:r>
      <w:r>
        <w:rPr>
          <w:b/>
          <w:spacing w:val="3"/>
          <w:sz w:val="28"/>
        </w:rPr>
        <w:t xml:space="preserve"> </w:t>
      </w:r>
      <w:r>
        <w:rPr>
          <w:b/>
          <w:sz w:val="28"/>
        </w:rPr>
        <w:t>ЖИЗНИ</w:t>
      </w:r>
    </w:p>
    <w:p w:rsidR="006B28B4" w:rsidRDefault="00DA7639">
      <w:pPr>
        <w:pStyle w:val="11"/>
        <w:ind w:left="692"/>
      </w:pPr>
      <w:r>
        <w:t>(12</w:t>
      </w:r>
      <w:r>
        <w:rPr>
          <w:spacing w:val="-4"/>
        </w:rPr>
        <w:t xml:space="preserve"> </w:t>
      </w:r>
      <w:r>
        <w:t>часов)</w:t>
      </w:r>
    </w:p>
    <w:p w:rsidR="006B28B4" w:rsidRDefault="00DA7639">
      <w:pPr>
        <w:spacing w:line="322" w:lineRule="exact"/>
        <w:ind w:left="1401"/>
        <w:jc w:val="both"/>
        <w:rPr>
          <w:b/>
          <w:sz w:val="28"/>
        </w:rPr>
      </w:pPr>
      <w:r>
        <w:rPr>
          <w:b/>
          <w:sz w:val="28"/>
        </w:rPr>
        <w:t>Основы</w:t>
      </w:r>
      <w:r>
        <w:rPr>
          <w:b/>
          <w:spacing w:val="-5"/>
          <w:sz w:val="28"/>
        </w:rPr>
        <w:t xml:space="preserve"> </w:t>
      </w:r>
      <w:r>
        <w:rPr>
          <w:b/>
          <w:sz w:val="28"/>
        </w:rPr>
        <w:t>здорового</w:t>
      </w:r>
      <w:r>
        <w:rPr>
          <w:b/>
          <w:spacing w:val="-5"/>
          <w:sz w:val="28"/>
        </w:rPr>
        <w:t xml:space="preserve"> </w:t>
      </w:r>
      <w:r>
        <w:rPr>
          <w:b/>
          <w:sz w:val="28"/>
        </w:rPr>
        <w:t>образа</w:t>
      </w:r>
      <w:r>
        <w:rPr>
          <w:b/>
          <w:spacing w:val="-2"/>
          <w:sz w:val="28"/>
        </w:rPr>
        <w:t xml:space="preserve"> </w:t>
      </w:r>
      <w:r>
        <w:rPr>
          <w:b/>
          <w:sz w:val="28"/>
        </w:rPr>
        <w:t>жизни.</w:t>
      </w:r>
      <w:r>
        <w:rPr>
          <w:b/>
          <w:spacing w:val="-3"/>
          <w:sz w:val="28"/>
        </w:rPr>
        <w:t xml:space="preserve"> </w:t>
      </w:r>
      <w:r>
        <w:rPr>
          <w:b/>
          <w:sz w:val="28"/>
        </w:rPr>
        <w:t>(8</w:t>
      </w:r>
      <w:r>
        <w:rPr>
          <w:b/>
          <w:spacing w:val="-2"/>
          <w:sz w:val="28"/>
        </w:rPr>
        <w:t xml:space="preserve"> </w:t>
      </w:r>
      <w:r>
        <w:rPr>
          <w:b/>
          <w:sz w:val="28"/>
        </w:rPr>
        <w:t>часов)</w:t>
      </w:r>
    </w:p>
    <w:p w:rsidR="006B28B4" w:rsidRDefault="00DA7639">
      <w:pPr>
        <w:pStyle w:val="a3"/>
        <w:ind w:right="383"/>
      </w:pPr>
      <w:r>
        <w:t>Основные</w:t>
      </w:r>
      <w:r>
        <w:rPr>
          <w:spacing w:val="1"/>
        </w:rPr>
        <w:t xml:space="preserve"> </w:t>
      </w:r>
      <w:r>
        <w:t>понятия</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Индивидуальное</w:t>
      </w:r>
      <w:r>
        <w:rPr>
          <w:spacing w:val="1"/>
        </w:rPr>
        <w:t xml:space="preserve"> </w:t>
      </w:r>
      <w:r>
        <w:t>здоровье человека, его физическая и духовная сущность. Репродуктивное здоровье</w:t>
      </w:r>
      <w:r>
        <w:rPr>
          <w:spacing w:val="1"/>
        </w:rPr>
        <w:t xml:space="preserve"> </w:t>
      </w:r>
      <w:r>
        <w:t>как общая составляющая здоровья человека и общества. Здоровый образ жизни и</w:t>
      </w:r>
      <w:r>
        <w:rPr>
          <w:spacing w:val="1"/>
        </w:rPr>
        <w:t xml:space="preserve"> </w:t>
      </w:r>
      <w:r>
        <w:t>безопасность,</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Здоровый</w:t>
      </w:r>
      <w:r>
        <w:rPr>
          <w:spacing w:val="1"/>
        </w:rPr>
        <w:t xml:space="preserve"> </w:t>
      </w:r>
      <w:r>
        <w:t>образ</w:t>
      </w:r>
      <w:r>
        <w:rPr>
          <w:spacing w:val="-67"/>
        </w:rPr>
        <w:t xml:space="preserve"> </w:t>
      </w:r>
      <w:r>
        <w:t>жизни</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и</w:t>
      </w:r>
      <w:r>
        <w:rPr>
          <w:spacing w:val="1"/>
        </w:rPr>
        <w:t xml:space="preserve"> </w:t>
      </w:r>
      <w:r>
        <w:t>общества</w:t>
      </w:r>
      <w:r>
        <w:rPr>
          <w:spacing w:val="31"/>
        </w:rPr>
        <w:t xml:space="preserve"> </w:t>
      </w:r>
      <w:r>
        <w:t>и</w:t>
      </w:r>
      <w:r>
        <w:rPr>
          <w:spacing w:val="30"/>
        </w:rPr>
        <w:t xml:space="preserve"> </w:t>
      </w:r>
      <w:r>
        <w:t>обеспечения</w:t>
      </w:r>
      <w:r>
        <w:rPr>
          <w:spacing w:val="32"/>
        </w:rPr>
        <w:t xml:space="preserve"> </w:t>
      </w:r>
      <w:r>
        <w:t>их</w:t>
      </w:r>
      <w:r>
        <w:rPr>
          <w:spacing w:val="33"/>
        </w:rPr>
        <w:t xml:space="preserve"> </w:t>
      </w:r>
      <w:r>
        <w:t>безопасности.</w:t>
      </w:r>
      <w:r>
        <w:rPr>
          <w:spacing w:val="32"/>
        </w:rPr>
        <w:t xml:space="preserve"> </w:t>
      </w:r>
      <w:r>
        <w:t>Влияние</w:t>
      </w:r>
      <w:r>
        <w:rPr>
          <w:spacing w:val="32"/>
        </w:rPr>
        <w:t xml:space="preserve"> </w:t>
      </w:r>
      <w:r>
        <w:t>окружающей</w:t>
      </w:r>
      <w:r>
        <w:rPr>
          <w:spacing w:val="33"/>
        </w:rPr>
        <w:t xml:space="preserve"> </w:t>
      </w:r>
      <w:r>
        <w:t>природной</w:t>
      </w:r>
      <w:r>
        <w:rPr>
          <w:spacing w:val="30"/>
        </w:rPr>
        <w:t xml:space="preserve"> </w:t>
      </w:r>
      <w:r>
        <w:t>среды</w:t>
      </w:r>
      <w:r>
        <w:rPr>
          <w:spacing w:val="-67"/>
        </w:rPr>
        <w:t xml:space="preserve"> </w:t>
      </w:r>
      <w:r>
        <w:t>на</w:t>
      </w:r>
      <w:r>
        <w:rPr>
          <w:spacing w:val="-1"/>
        </w:rPr>
        <w:t xml:space="preserve"> </w:t>
      </w:r>
      <w:r>
        <w:t>здоровье</w:t>
      </w:r>
      <w:r>
        <w:rPr>
          <w:spacing w:val="-1"/>
        </w:rPr>
        <w:t xml:space="preserve"> </w:t>
      </w:r>
      <w:r>
        <w:t>человека.</w:t>
      </w:r>
      <w:r>
        <w:rPr>
          <w:spacing w:val="-1"/>
        </w:rPr>
        <w:t xml:space="preserve"> </w:t>
      </w:r>
      <w:r>
        <w:t>Вредные</w:t>
      </w:r>
      <w:r>
        <w:rPr>
          <w:spacing w:val="-1"/>
        </w:rPr>
        <w:t xml:space="preserve"> </w:t>
      </w:r>
      <w:r>
        <w:t>привычки и</w:t>
      </w:r>
      <w:r>
        <w:rPr>
          <w:spacing w:val="-1"/>
        </w:rPr>
        <w:t xml:space="preserve"> </w:t>
      </w:r>
      <w:r>
        <w:t>их</w:t>
      </w:r>
      <w:r>
        <w:rPr>
          <w:spacing w:val="1"/>
        </w:rPr>
        <w:t xml:space="preserve"> </w:t>
      </w:r>
      <w:r>
        <w:t>профилактика.</w:t>
      </w:r>
    </w:p>
    <w:p w:rsidR="006B28B4" w:rsidRDefault="00DA7639">
      <w:pPr>
        <w:pStyle w:val="11"/>
        <w:spacing w:before="3" w:line="240" w:lineRule="auto"/>
      </w:pPr>
      <w:r>
        <w:t>Основы</w:t>
      </w:r>
      <w:r>
        <w:rPr>
          <w:spacing w:val="8"/>
        </w:rPr>
        <w:t xml:space="preserve"> </w:t>
      </w:r>
      <w:r>
        <w:t>медицинских</w:t>
      </w:r>
      <w:r>
        <w:rPr>
          <w:spacing w:val="11"/>
        </w:rPr>
        <w:t xml:space="preserve"> </w:t>
      </w:r>
      <w:r>
        <w:t>знаний</w:t>
      </w:r>
      <w:r>
        <w:rPr>
          <w:spacing w:val="9"/>
        </w:rPr>
        <w:t xml:space="preserve"> </w:t>
      </w:r>
      <w:r>
        <w:t>и</w:t>
      </w:r>
      <w:r>
        <w:rPr>
          <w:spacing w:val="8"/>
        </w:rPr>
        <w:t xml:space="preserve"> </w:t>
      </w:r>
      <w:r>
        <w:t>оказания</w:t>
      </w:r>
      <w:r>
        <w:rPr>
          <w:spacing w:val="9"/>
        </w:rPr>
        <w:t xml:space="preserve"> </w:t>
      </w:r>
      <w:r>
        <w:t>первой</w:t>
      </w:r>
      <w:r>
        <w:rPr>
          <w:spacing w:val="10"/>
        </w:rPr>
        <w:t xml:space="preserve"> </w:t>
      </w:r>
      <w:r>
        <w:t>медицинской</w:t>
      </w:r>
      <w:r>
        <w:rPr>
          <w:spacing w:val="9"/>
        </w:rPr>
        <w:t xml:space="preserve"> </w:t>
      </w:r>
      <w:r>
        <w:t>помощи.</w:t>
      </w:r>
      <w:r>
        <w:rPr>
          <w:spacing w:val="8"/>
        </w:rPr>
        <w:t xml:space="preserve"> </w:t>
      </w:r>
      <w:r>
        <w:t>(4</w:t>
      </w:r>
    </w:p>
    <w:p w:rsidR="006B28B4" w:rsidRDefault="00DA7639">
      <w:pPr>
        <w:spacing w:line="322" w:lineRule="exact"/>
        <w:ind w:left="692"/>
        <w:rPr>
          <w:b/>
          <w:sz w:val="28"/>
        </w:rPr>
      </w:pPr>
      <w:r>
        <w:rPr>
          <w:b/>
          <w:sz w:val="28"/>
        </w:rPr>
        <w:t>часа)</w:t>
      </w:r>
    </w:p>
    <w:p w:rsidR="006B28B4" w:rsidRDefault="00DA7639">
      <w:pPr>
        <w:pStyle w:val="a3"/>
        <w:tabs>
          <w:tab w:val="left" w:pos="2444"/>
          <w:tab w:val="left" w:pos="4531"/>
          <w:tab w:val="left" w:pos="6046"/>
          <w:tab w:val="left" w:pos="7871"/>
          <w:tab w:val="left" w:pos="8252"/>
          <w:tab w:val="left" w:pos="8770"/>
          <w:tab w:val="left" w:pos="10480"/>
        </w:tabs>
        <w:ind w:left="1401" w:firstLine="0"/>
        <w:jc w:val="left"/>
      </w:pPr>
      <w:r>
        <w:t>Общая</w:t>
      </w:r>
      <w:r>
        <w:tab/>
        <w:t>характеристика</w:t>
      </w:r>
      <w:r>
        <w:tab/>
        <w:t>различных</w:t>
      </w:r>
      <w:r>
        <w:tab/>
        <w:t>повреждений</w:t>
      </w:r>
      <w:r>
        <w:tab/>
        <w:t>и</w:t>
      </w:r>
      <w:r>
        <w:tab/>
        <w:t>их</w:t>
      </w:r>
      <w:r>
        <w:tab/>
        <w:t>последствия</w:t>
      </w:r>
      <w:r>
        <w:tab/>
        <w:t>для</w:t>
      </w:r>
    </w:p>
    <w:p w:rsidR="006B28B4" w:rsidRDefault="00DA7639">
      <w:pPr>
        <w:pStyle w:val="a3"/>
        <w:ind w:right="390" w:firstLine="0"/>
      </w:pPr>
      <w:r>
        <w:t>здорового</w:t>
      </w:r>
      <w:r>
        <w:rPr>
          <w:spacing w:val="1"/>
        </w:rPr>
        <w:t xml:space="preserve"> </w:t>
      </w:r>
      <w:r>
        <w:t>человека.</w:t>
      </w:r>
      <w:r>
        <w:rPr>
          <w:spacing w:val="1"/>
        </w:rPr>
        <w:t xml:space="preserve"> </w:t>
      </w:r>
      <w:r>
        <w:t>Средства</w:t>
      </w:r>
      <w:r>
        <w:rPr>
          <w:spacing w:val="1"/>
        </w:rPr>
        <w:t xml:space="preserve"> </w:t>
      </w:r>
      <w:r>
        <w:t>оказания</w:t>
      </w:r>
      <w:r>
        <w:rPr>
          <w:spacing w:val="1"/>
        </w:rPr>
        <w:t xml:space="preserve"> </w:t>
      </w:r>
      <w:r>
        <w:t>первой</w:t>
      </w:r>
      <w:r>
        <w:rPr>
          <w:spacing w:val="1"/>
        </w:rPr>
        <w:t xml:space="preserve"> </w:t>
      </w:r>
      <w:r>
        <w:t>медицинской</w:t>
      </w:r>
      <w:r>
        <w:rPr>
          <w:spacing w:val="1"/>
        </w:rPr>
        <w:t xml:space="preserve"> </w:t>
      </w:r>
      <w:r>
        <w:t>помощи.</w:t>
      </w:r>
      <w:r>
        <w:rPr>
          <w:spacing w:val="1"/>
        </w:rPr>
        <w:t xml:space="preserve"> </w:t>
      </w:r>
      <w:r>
        <w:t>Правила</w:t>
      </w:r>
      <w:r>
        <w:rPr>
          <w:spacing w:val="1"/>
        </w:rPr>
        <w:t xml:space="preserve"> </w:t>
      </w:r>
      <w:r>
        <w:t>оказания первой медицинской помощи при отравлениях угарным газом, хлором и</w:t>
      </w:r>
      <w:r>
        <w:rPr>
          <w:spacing w:val="1"/>
        </w:rPr>
        <w:t xml:space="preserve"> </w:t>
      </w:r>
      <w:r>
        <w:t>аммиаком.</w:t>
      </w:r>
    </w:p>
    <w:p w:rsidR="006B28B4" w:rsidRDefault="00DA7639">
      <w:pPr>
        <w:pStyle w:val="11"/>
        <w:spacing w:line="321" w:lineRule="exact"/>
      </w:pPr>
      <w:r>
        <w:t>Содержание</w:t>
      </w:r>
      <w:r>
        <w:rPr>
          <w:spacing w:val="-4"/>
        </w:rPr>
        <w:t xml:space="preserve"> </w:t>
      </w:r>
      <w:r>
        <w:t>учебной</w:t>
      </w:r>
      <w:r>
        <w:rPr>
          <w:spacing w:val="-4"/>
        </w:rPr>
        <w:t xml:space="preserve"> </w:t>
      </w:r>
      <w:r>
        <w:t>программы</w:t>
      </w:r>
    </w:p>
    <w:p w:rsidR="006B28B4" w:rsidRDefault="00DA7639">
      <w:pPr>
        <w:spacing w:before="2"/>
        <w:ind w:left="1401" w:right="3324"/>
        <w:jc w:val="both"/>
        <w:rPr>
          <w:b/>
          <w:sz w:val="28"/>
        </w:rPr>
      </w:pPr>
      <w:r>
        <w:rPr>
          <w:b/>
          <w:sz w:val="28"/>
        </w:rPr>
        <w:t>«Основы безопасности жизнедеятельности» 9 класс</w:t>
      </w:r>
      <w:r>
        <w:rPr>
          <w:b/>
          <w:spacing w:val="-67"/>
          <w:sz w:val="28"/>
        </w:rPr>
        <w:t xml:space="preserve"> </w:t>
      </w:r>
      <w:r>
        <w:rPr>
          <w:b/>
          <w:sz w:val="28"/>
        </w:rPr>
        <w:t>Раздел</w:t>
      </w:r>
      <w:r>
        <w:rPr>
          <w:b/>
          <w:spacing w:val="-4"/>
          <w:sz w:val="28"/>
        </w:rPr>
        <w:t xml:space="preserve"> </w:t>
      </w:r>
      <w:r>
        <w:rPr>
          <w:b/>
          <w:sz w:val="28"/>
        </w:rPr>
        <w:t>I.</w:t>
      </w:r>
      <w:r>
        <w:rPr>
          <w:b/>
          <w:spacing w:val="-1"/>
          <w:sz w:val="28"/>
        </w:rPr>
        <w:t xml:space="preserve"> </w:t>
      </w:r>
      <w:r>
        <w:rPr>
          <w:b/>
          <w:sz w:val="28"/>
        </w:rPr>
        <w:t>(23 часа)</w:t>
      </w:r>
    </w:p>
    <w:p w:rsidR="006B28B4" w:rsidRDefault="00DA7639">
      <w:pPr>
        <w:pStyle w:val="11"/>
        <w:tabs>
          <w:tab w:val="left" w:pos="6403"/>
        </w:tabs>
        <w:spacing w:line="240" w:lineRule="auto"/>
        <w:ind w:left="692" w:right="390" w:firstLine="708"/>
      </w:pPr>
      <w:r>
        <w:t xml:space="preserve">ОСНОВЫ     </w:t>
      </w:r>
      <w:r>
        <w:rPr>
          <w:spacing w:val="3"/>
        </w:rPr>
        <w:t xml:space="preserve"> </w:t>
      </w:r>
      <w:r>
        <w:t>БЕЗОПАСНОСТИ</w:t>
      </w:r>
      <w:r>
        <w:tab/>
        <w:t>ЛИЧНОСТИ,</w:t>
      </w:r>
      <w:r>
        <w:rPr>
          <w:spacing w:val="3"/>
        </w:rPr>
        <w:t xml:space="preserve"> </w:t>
      </w:r>
      <w:r>
        <w:t>ОБЩЕСТВА</w:t>
      </w:r>
      <w:r>
        <w:rPr>
          <w:spacing w:val="4"/>
        </w:rPr>
        <w:t xml:space="preserve"> </w:t>
      </w:r>
      <w:r>
        <w:t>И</w:t>
      </w:r>
      <w:r>
        <w:rPr>
          <w:spacing w:val="-68"/>
        </w:rPr>
        <w:t xml:space="preserve"> </w:t>
      </w:r>
      <w:r>
        <w:t>ГОСУДАРСТВА</w:t>
      </w:r>
    </w:p>
    <w:p w:rsidR="006B28B4" w:rsidRDefault="00DA7639">
      <w:pPr>
        <w:spacing w:line="321" w:lineRule="exact"/>
        <w:ind w:left="1401"/>
        <w:jc w:val="both"/>
        <w:rPr>
          <w:b/>
          <w:sz w:val="28"/>
        </w:rPr>
      </w:pPr>
      <w:r>
        <w:rPr>
          <w:b/>
          <w:sz w:val="28"/>
        </w:rPr>
        <w:t>Национальная</w:t>
      </w:r>
      <w:r>
        <w:rPr>
          <w:b/>
          <w:spacing w:val="-6"/>
          <w:sz w:val="28"/>
        </w:rPr>
        <w:t xml:space="preserve"> </w:t>
      </w:r>
      <w:r>
        <w:rPr>
          <w:b/>
          <w:sz w:val="28"/>
        </w:rPr>
        <w:t>безопасность</w:t>
      </w:r>
      <w:r>
        <w:rPr>
          <w:b/>
          <w:spacing w:val="-6"/>
          <w:sz w:val="28"/>
        </w:rPr>
        <w:t xml:space="preserve"> </w:t>
      </w:r>
      <w:r>
        <w:rPr>
          <w:b/>
          <w:sz w:val="28"/>
        </w:rPr>
        <w:t>России</w:t>
      </w:r>
      <w:r>
        <w:rPr>
          <w:b/>
          <w:spacing w:val="-5"/>
          <w:sz w:val="28"/>
        </w:rPr>
        <w:t xml:space="preserve"> </w:t>
      </w:r>
      <w:r>
        <w:rPr>
          <w:b/>
          <w:sz w:val="28"/>
        </w:rPr>
        <w:t>в</w:t>
      </w:r>
      <w:r>
        <w:rPr>
          <w:b/>
          <w:spacing w:val="-5"/>
          <w:sz w:val="28"/>
        </w:rPr>
        <w:t xml:space="preserve"> </w:t>
      </w:r>
      <w:r>
        <w:rPr>
          <w:b/>
          <w:sz w:val="28"/>
        </w:rPr>
        <w:t>мировом</w:t>
      </w:r>
      <w:r>
        <w:rPr>
          <w:b/>
          <w:spacing w:val="-3"/>
          <w:sz w:val="28"/>
        </w:rPr>
        <w:t xml:space="preserve"> </w:t>
      </w:r>
      <w:r>
        <w:rPr>
          <w:b/>
          <w:sz w:val="28"/>
        </w:rPr>
        <w:t>сообществе</w:t>
      </w:r>
      <w:r>
        <w:rPr>
          <w:b/>
          <w:spacing w:val="-5"/>
          <w:sz w:val="28"/>
        </w:rPr>
        <w:t xml:space="preserve"> </w:t>
      </w:r>
      <w:r>
        <w:rPr>
          <w:b/>
          <w:sz w:val="28"/>
        </w:rPr>
        <w:t>(4</w:t>
      </w:r>
      <w:r>
        <w:rPr>
          <w:b/>
          <w:spacing w:val="-2"/>
          <w:sz w:val="28"/>
        </w:rPr>
        <w:t xml:space="preserve"> </w:t>
      </w:r>
      <w:r>
        <w:rPr>
          <w:b/>
          <w:sz w:val="28"/>
        </w:rPr>
        <w:t>часа)</w:t>
      </w:r>
    </w:p>
    <w:p w:rsidR="006B28B4" w:rsidRDefault="00DA7639">
      <w:pPr>
        <w:pStyle w:val="a3"/>
        <w:ind w:right="384"/>
      </w:pPr>
      <w:r>
        <w:t>Россия в мировом сообществе. Страны и организации в современном мире, с</w:t>
      </w:r>
      <w:r>
        <w:rPr>
          <w:spacing w:val="1"/>
        </w:rPr>
        <w:t xml:space="preserve"> </w:t>
      </w:r>
      <w:r>
        <w:t>которыми Россия успешно сотрудничает. Значение для России сотрудничества со</w:t>
      </w:r>
      <w:r>
        <w:rPr>
          <w:spacing w:val="1"/>
        </w:rPr>
        <w:t xml:space="preserve"> </w:t>
      </w:r>
      <w:r>
        <w:t>странами</w:t>
      </w:r>
      <w:r>
        <w:rPr>
          <w:spacing w:val="1"/>
        </w:rPr>
        <w:t xml:space="preserve"> </w:t>
      </w:r>
      <w:r>
        <w:t>СНГ.</w:t>
      </w:r>
      <w:r>
        <w:rPr>
          <w:spacing w:val="1"/>
        </w:rPr>
        <w:t xml:space="preserve"> </w:t>
      </w:r>
      <w:r>
        <w:t>Роль</w:t>
      </w:r>
      <w:r>
        <w:rPr>
          <w:spacing w:val="1"/>
        </w:rPr>
        <w:t xml:space="preserve"> </w:t>
      </w:r>
      <w:r>
        <w:t>молодого</w:t>
      </w:r>
      <w:r>
        <w:rPr>
          <w:spacing w:val="1"/>
        </w:rPr>
        <w:t xml:space="preserve"> </w:t>
      </w:r>
      <w:r>
        <w:t>поколения</w:t>
      </w:r>
      <w:r>
        <w:rPr>
          <w:spacing w:val="1"/>
        </w:rPr>
        <w:t xml:space="preserve"> </w:t>
      </w:r>
      <w:r>
        <w:t>России</w:t>
      </w:r>
      <w:r>
        <w:rPr>
          <w:spacing w:val="1"/>
        </w:rPr>
        <w:t xml:space="preserve"> </w:t>
      </w:r>
      <w:r>
        <w:t>в</w:t>
      </w:r>
      <w:r>
        <w:rPr>
          <w:spacing w:val="1"/>
        </w:rPr>
        <w:t xml:space="preserve"> </w:t>
      </w:r>
      <w:r>
        <w:t>развитии</w:t>
      </w:r>
      <w:r>
        <w:rPr>
          <w:spacing w:val="1"/>
        </w:rPr>
        <w:t xml:space="preserve"> </w:t>
      </w:r>
      <w:r>
        <w:t>нашей</w:t>
      </w:r>
      <w:r>
        <w:rPr>
          <w:spacing w:val="1"/>
        </w:rPr>
        <w:t xml:space="preserve"> </w:t>
      </w:r>
      <w:r>
        <w:t>страны.</w:t>
      </w:r>
      <w:r>
        <w:rPr>
          <w:spacing w:val="1"/>
        </w:rPr>
        <w:t xml:space="preserve"> </w:t>
      </w:r>
      <w:r>
        <w:t>Национальные интересы</w:t>
      </w:r>
      <w:r>
        <w:rPr>
          <w:spacing w:val="1"/>
        </w:rPr>
        <w:t xml:space="preserve"> </w:t>
      </w:r>
      <w:r>
        <w:t>России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 их</w:t>
      </w:r>
      <w:r>
        <w:rPr>
          <w:spacing w:val="1"/>
        </w:rPr>
        <w:t xml:space="preserve"> </w:t>
      </w:r>
      <w:r>
        <w:t>содержание.</w:t>
      </w:r>
      <w:r>
        <w:rPr>
          <w:spacing w:val="1"/>
        </w:rPr>
        <w:t xml:space="preserve"> </w:t>
      </w:r>
      <w:r>
        <w:t>Степень</w:t>
      </w:r>
      <w:r>
        <w:rPr>
          <w:spacing w:val="1"/>
        </w:rPr>
        <w:t xml:space="preserve"> </w:t>
      </w:r>
      <w:r>
        <w:t>влияния</w:t>
      </w:r>
      <w:r>
        <w:rPr>
          <w:spacing w:val="1"/>
        </w:rPr>
        <w:t xml:space="preserve"> </w:t>
      </w:r>
      <w:r>
        <w:t>каждого</w:t>
      </w:r>
      <w:r>
        <w:rPr>
          <w:spacing w:val="1"/>
        </w:rPr>
        <w:t xml:space="preserve"> </w:t>
      </w:r>
      <w:r>
        <w:t>человека</w:t>
      </w:r>
      <w:r>
        <w:rPr>
          <w:spacing w:val="1"/>
        </w:rPr>
        <w:t xml:space="preserve"> </w:t>
      </w:r>
      <w:r>
        <w:t>на</w:t>
      </w:r>
      <w:r>
        <w:rPr>
          <w:spacing w:val="1"/>
        </w:rPr>
        <w:t xml:space="preserve"> </w:t>
      </w:r>
      <w:r>
        <w:t>национальную</w:t>
      </w:r>
      <w:r>
        <w:rPr>
          <w:spacing w:val="1"/>
        </w:rPr>
        <w:t xml:space="preserve"> </w:t>
      </w:r>
      <w:r>
        <w:t>безопасность</w:t>
      </w:r>
      <w:r>
        <w:rPr>
          <w:spacing w:val="1"/>
        </w:rPr>
        <w:t xml:space="preserve"> </w:t>
      </w:r>
      <w:r>
        <w:t>России.</w:t>
      </w:r>
      <w:r>
        <w:rPr>
          <w:spacing w:val="1"/>
        </w:rPr>
        <w:t xml:space="preserve"> </w:t>
      </w:r>
      <w:r>
        <w:t>Значение</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населения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2"/>
        </w:rPr>
        <w:t xml:space="preserve"> </w:t>
      </w:r>
      <w:r>
        <w:t>для</w:t>
      </w:r>
      <w:r>
        <w:rPr>
          <w:spacing w:val="-1"/>
        </w:rPr>
        <w:t xml:space="preserve"> </w:t>
      </w:r>
      <w:r>
        <w:t>обеспечения</w:t>
      </w:r>
      <w:r>
        <w:rPr>
          <w:spacing w:val="68"/>
        </w:rPr>
        <w:t xml:space="preserve"> </w:t>
      </w:r>
      <w:r>
        <w:t>национальной</w:t>
      </w:r>
      <w:r>
        <w:rPr>
          <w:spacing w:val="-1"/>
        </w:rPr>
        <w:t xml:space="preserve"> </w:t>
      </w:r>
      <w:r>
        <w:t>безопасности</w:t>
      </w:r>
      <w:r>
        <w:rPr>
          <w:spacing w:val="-1"/>
        </w:rPr>
        <w:t xml:space="preserve"> </w:t>
      </w:r>
      <w:r>
        <w:t>России.</w:t>
      </w:r>
    </w:p>
    <w:p w:rsidR="006B28B4" w:rsidRDefault="00DA7639">
      <w:pPr>
        <w:pStyle w:val="11"/>
        <w:spacing w:line="242" w:lineRule="auto"/>
        <w:ind w:left="692" w:right="392" w:firstLine="708"/>
      </w:pPr>
      <w:r>
        <w:t>Чрезвычайные</w:t>
      </w:r>
      <w:r>
        <w:rPr>
          <w:spacing w:val="1"/>
        </w:rPr>
        <w:t xml:space="preserve"> </w:t>
      </w:r>
      <w:r>
        <w:t>ситуации</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t>характера</w:t>
      </w:r>
      <w:r>
        <w:rPr>
          <w:spacing w:val="71"/>
        </w:rPr>
        <w:t xml:space="preserve"> </w:t>
      </w:r>
      <w:r>
        <w:t>как</w:t>
      </w:r>
      <w:r>
        <w:rPr>
          <w:spacing w:val="-67"/>
        </w:rPr>
        <w:t xml:space="preserve"> </w:t>
      </w:r>
      <w:r>
        <w:t>угроза национальной</w:t>
      </w:r>
      <w:r>
        <w:rPr>
          <w:spacing w:val="-1"/>
        </w:rPr>
        <w:t xml:space="preserve"> </w:t>
      </w:r>
      <w:r>
        <w:t>безопасности</w:t>
      </w:r>
      <w:r>
        <w:rPr>
          <w:spacing w:val="-1"/>
        </w:rPr>
        <w:t xml:space="preserve"> </w:t>
      </w:r>
      <w:r>
        <w:t>России</w:t>
      </w:r>
      <w:r>
        <w:rPr>
          <w:spacing w:val="-2"/>
        </w:rPr>
        <w:t xml:space="preserve"> </w:t>
      </w:r>
      <w:r>
        <w:t>(4</w:t>
      </w:r>
      <w:r>
        <w:rPr>
          <w:spacing w:val="-1"/>
        </w:rPr>
        <w:t xml:space="preserve"> </w:t>
      </w:r>
      <w:r>
        <w:t>часа)</w:t>
      </w:r>
    </w:p>
    <w:p w:rsidR="006B28B4" w:rsidRDefault="00DA7639">
      <w:pPr>
        <w:pStyle w:val="a3"/>
        <w:ind w:right="385"/>
      </w:pPr>
      <w:r>
        <w:t>Опасные</w:t>
      </w:r>
      <w:r>
        <w:rPr>
          <w:spacing w:val="1"/>
        </w:rPr>
        <w:t xml:space="preserve"> </w:t>
      </w:r>
      <w:r>
        <w:t>и</w:t>
      </w:r>
      <w:r>
        <w:rPr>
          <w:spacing w:val="1"/>
        </w:rPr>
        <w:t xml:space="preserve"> </w:t>
      </w:r>
      <w:r>
        <w:t>чрезвычайные</w:t>
      </w:r>
      <w:r>
        <w:rPr>
          <w:spacing w:val="1"/>
        </w:rPr>
        <w:t xml:space="preserve"> </w:t>
      </w:r>
      <w:r>
        <w:t>ситуации,</w:t>
      </w:r>
      <w:r>
        <w:rPr>
          <w:spacing w:val="1"/>
        </w:rPr>
        <w:t xml:space="preserve"> </w:t>
      </w:r>
      <w:r>
        <w:t>общие</w:t>
      </w:r>
      <w:r>
        <w:rPr>
          <w:spacing w:val="1"/>
        </w:rPr>
        <w:t xml:space="preserve"> </w:t>
      </w:r>
      <w:r>
        <w:t>понятия</w:t>
      </w:r>
      <w:r>
        <w:rPr>
          <w:spacing w:val="1"/>
        </w:rPr>
        <w:t xml:space="preserve"> </w:t>
      </w:r>
      <w:r>
        <w:t>и</w:t>
      </w:r>
      <w:r>
        <w:rPr>
          <w:spacing w:val="1"/>
        </w:rPr>
        <w:t xml:space="preserve"> </w:t>
      </w:r>
      <w:r>
        <w:t>определения.</w:t>
      </w:r>
      <w:r>
        <w:rPr>
          <w:spacing w:val="1"/>
        </w:rPr>
        <w:t xml:space="preserve"> </w:t>
      </w:r>
      <w:r>
        <w:t>Классификация чрезвычайных ситуаций, основные причины увеличения их числа.</w:t>
      </w:r>
      <w:r>
        <w:rPr>
          <w:spacing w:val="1"/>
        </w:rPr>
        <w:t xml:space="preserve"> </w:t>
      </w:r>
      <w:r>
        <w:t>Масштабы</w:t>
      </w:r>
      <w:r>
        <w:rPr>
          <w:spacing w:val="-6"/>
        </w:rPr>
        <w:t xml:space="preserve"> </w:t>
      </w:r>
      <w:r>
        <w:t>и</w:t>
      </w:r>
      <w:r>
        <w:rPr>
          <w:spacing w:val="-4"/>
        </w:rPr>
        <w:t xml:space="preserve"> </w:t>
      </w:r>
      <w:r>
        <w:t>последствия</w:t>
      </w:r>
      <w:r>
        <w:rPr>
          <w:spacing w:val="-3"/>
        </w:rPr>
        <w:t xml:space="preserve"> </w:t>
      </w:r>
      <w:r>
        <w:t>чрезвычайных</w:t>
      </w:r>
      <w:r>
        <w:rPr>
          <w:spacing w:val="-2"/>
        </w:rPr>
        <w:t xml:space="preserve"> </w:t>
      </w:r>
      <w:r>
        <w:t>ситуаций</w:t>
      </w:r>
      <w:r>
        <w:rPr>
          <w:spacing w:val="-3"/>
        </w:rPr>
        <w:t xml:space="preserve"> </w:t>
      </w:r>
      <w:r>
        <w:t>для</w:t>
      </w:r>
      <w:r>
        <w:rPr>
          <w:spacing w:val="-6"/>
        </w:rPr>
        <w:t xml:space="preserve"> </w:t>
      </w:r>
      <w:r>
        <w:t>жизнедеятельности</w:t>
      </w:r>
      <w:r>
        <w:rPr>
          <w:spacing w:val="-3"/>
        </w:rPr>
        <w:t xml:space="preserve"> </w:t>
      </w:r>
      <w:r>
        <w:t>человека.</w:t>
      </w:r>
    </w:p>
    <w:p w:rsidR="006B28B4" w:rsidRDefault="00DA7639">
      <w:pPr>
        <w:pStyle w:val="a3"/>
        <w:ind w:left="1401" w:right="619" w:firstLine="0"/>
      </w:pPr>
      <w:r>
        <w:t>Чрезвычайные ситуации природного характера, их причины и последствия.</w:t>
      </w:r>
      <w:r>
        <w:rPr>
          <w:spacing w:val="1"/>
        </w:rPr>
        <w:t xml:space="preserve"> </w:t>
      </w:r>
      <w:r>
        <w:t>Чрезвычайные</w:t>
      </w:r>
      <w:r>
        <w:rPr>
          <w:spacing w:val="-4"/>
        </w:rPr>
        <w:t xml:space="preserve"> </w:t>
      </w:r>
      <w:r>
        <w:t>ситуации</w:t>
      </w:r>
      <w:r>
        <w:rPr>
          <w:spacing w:val="-3"/>
        </w:rPr>
        <w:t xml:space="preserve"> </w:t>
      </w:r>
      <w:r>
        <w:t>техногенного</w:t>
      </w:r>
      <w:r>
        <w:rPr>
          <w:spacing w:val="-6"/>
        </w:rPr>
        <w:t xml:space="preserve"> </w:t>
      </w:r>
      <w:r>
        <w:t>характера,</w:t>
      </w:r>
      <w:r>
        <w:rPr>
          <w:spacing w:val="-4"/>
        </w:rPr>
        <w:t xml:space="preserve"> </w:t>
      </w:r>
      <w:r>
        <w:t>их</w:t>
      </w:r>
      <w:r>
        <w:rPr>
          <w:spacing w:val="-3"/>
        </w:rPr>
        <w:t xml:space="preserve"> </w:t>
      </w:r>
      <w:r>
        <w:t>причины</w:t>
      </w:r>
      <w:r>
        <w:rPr>
          <w:spacing w:val="-6"/>
        </w:rPr>
        <w:t xml:space="preserve"> </w:t>
      </w:r>
      <w:r>
        <w:t>и</w:t>
      </w:r>
      <w:r>
        <w:rPr>
          <w:spacing w:val="-3"/>
        </w:rPr>
        <w:t xml:space="preserve"> </w:t>
      </w:r>
      <w:r>
        <w:t>последствия.</w:t>
      </w:r>
    </w:p>
    <w:p w:rsidR="006B28B4" w:rsidRDefault="006B28B4">
      <w:pPr>
        <w:sectPr w:rsidR="006B28B4">
          <w:pgSz w:w="11910" w:h="16840"/>
          <w:pgMar w:top="760" w:right="180" w:bottom="1180" w:left="440" w:header="0" w:footer="999" w:gutter="0"/>
          <w:cols w:space="720"/>
        </w:sectPr>
      </w:pPr>
    </w:p>
    <w:p w:rsidR="006B28B4" w:rsidRDefault="006B28B4">
      <w:pPr>
        <w:pStyle w:val="a3"/>
        <w:spacing w:before="4"/>
        <w:ind w:left="0" w:firstLine="0"/>
        <w:jc w:val="left"/>
        <w:rPr>
          <w:sz w:val="34"/>
        </w:rPr>
      </w:pPr>
    </w:p>
    <w:p w:rsidR="006B28B4" w:rsidRDefault="00DA7639">
      <w:pPr>
        <w:pStyle w:val="11"/>
        <w:spacing w:line="240" w:lineRule="auto"/>
        <w:ind w:left="692"/>
        <w:jc w:val="left"/>
      </w:pPr>
      <w:r>
        <w:t>час)</w:t>
      </w:r>
    </w:p>
    <w:p w:rsidR="006B28B4" w:rsidRDefault="00DA7639">
      <w:pPr>
        <w:spacing w:before="73"/>
        <w:ind w:left="150"/>
        <w:rPr>
          <w:b/>
          <w:sz w:val="28"/>
        </w:rPr>
      </w:pPr>
      <w:r>
        <w:br w:type="column"/>
      </w:r>
      <w:r>
        <w:rPr>
          <w:b/>
          <w:sz w:val="28"/>
        </w:rPr>
        <w:t>Современный</w:t>
      </w:r>
      <w:r>
        <w:rPr>
          <w:b/>
          <w:spacing w:val="28"/>
          <w:sz w:val="28"/>
        </w:rPr>
        <w:t xml:space="preserve"> </w:t>
      </w:r>
      <w:r>
        <w:rPr>
          <w:b/>
          <w:sz w:val="28"/>
        </w:rPr>
        <w:t>комплекс</w:t>
      </w:r>
      <w:r>
        <w:rPr>
          <w:b/>
          <w:spacing w:val="28"/>
          <w:sz w:val="28"/>
        </w:rPr>
        <w:t xml:space="preserve"> </w:t>
      </w:r>
      <w:r>
        <w:rPr>
          <w:b/>
          <w:sz w:val="28"/>
        </w:rPr>
        <w:t>проблем</w:t>
      </w:r>
      <w:r>
        <w:rPr>
          <w:b/>
          <w:spacing w:val="27"/>
          <w:sz w:val="28"/>
        </w:rPr>
        <w:t xml:space="preserve"> </w:t>
      </w:r>
      <w:r>
        <w:rPr>
          <w:b/>
          <w:sz w:val="28"/>
        </w:rPr>
        <w:t>безопасности</w:t>
      </w:r>
      <w:r>
        <w:rPr>
          <w:b/>
          <w:spacing w:val="28"/>
          <w:sz w:val="28"/>
        </w:rPr>
        <w:t xml:space="preserve"> </w:t>
      </w:r>
      <w:r>
        <w:rPr>
          <w:b/>
          <w:sz w:val="28"/>
        </w:rPr>
        <w:t>социального</w:t>
      </w:r>
      <w:r>
        <w:rPr>
          <w:b/>
          <w:spacing w:val="27"/>
          <w:sz w:val="28"/>
        </w:rPr>
        <w:t xml:space="preserve"> </w:t>
      </w:r>
      <w:r>
        <w:rPr>
          <w:b/>
          <w:sz w:val="28"/>
        </w:rPr>
        <w:t>характера</w:t>
      </w:r>
      <w:r>
        <w:rPr>
          <w:b/>
          <w:spacing w:val="29"/>
          <w:sz w:val="28"/>
        </w:rPr>
        <w:t xml:space="preserve"> </w:t>
      </w:r>
      <w:r>
        <w:rPr>
          <w:b/>
          <w:sz w:val="28"/>
        </w:rPr>
        <w:t>(1</w:t>
      </w:r>
    </w:p>
    <w:p w:rsidR="006B28B4" w:rsidRDefault="006B28B4">
      <w:pPr>
        <w:pStyle w:val="a3"/>
        <w:ind w:left="0" w:firstLine="0"/>
        <w:jc w:val="left"/>
        <w:rPr>
          <w:b/>
        </w:rPr>
      </w:pPr>
    </w:p>
    <w:p w:rsidR="006B28B4" w:rsidRDefault="00DA7639">
      <w:pPr>
        <w:pStyle w:val="a3"/>
        <w:ind w:left="150" w:firstLine="0"/>
        <w:jc w:val="left"/>
      </w:pPr>
      <w:r>
        <w:t>Военные</w:t>
      </w:r>
      <w:r>
        <w:rPr>
          <w:spacing w:val="31"/>
        </w:rPr>
        <w:t xml:space="preserve"> </w:t>
      </w:r>
      <w:r>
        <w:t>угрозы</w:t>
      </w:r>
      <w:r>
        <w:rPr>
          <w:spacing w:val="34"/>
        </w:rPr>
        <w:t xml:space="preserve"> </w:t>
      </w:r>
      <w:r>
        <w:t>национальной</w:t>
      </w:r>
      <w:r>
        <w:rPr>
          <w:spacing w:val="31"/>
        </w:rPr>
        <w:t xml:space="preserve"> </w:t>
      </w:r>
      <w:r>
        <w:t>безопасности</w:t>
      </w:r>
      <w:r>
        <w:rPr>
          <w:spacing w:val="34"/>
        </w:rPr>
        <w:t xml:space="preserve"> </w:t>
      </w:r>
      <w:r>
        <w:t>России.</w:t>
      </w:r>
      <w:r>
        <w:rPr>
          <w:spacing w:val="32"/>
        </w:rPr>
        <w:t xml:space="preserve"> </w:t>
      </w:r>
      <w:r>
        <w:t>Внешние</w:t>
      </w:r>
      <w:r>
        <w:rPr>
          <w:spacing w:val="31"/>
        </w:rPr>
        <w:t xml:space="preserve"> </w:t>
      </w:r>
      <w:r>
        <w:t>и</w:t>
      </w:r>
      <w:r>
        <w:rPr>
          <w:spacing w:val="35"/>
        </w:rPr>
        <w:t xml:space="preserve"> </w:t>
      </w:r>
      <w:r>
        <w:t>внутренние</w:t>
      </w:r>
    </w:p>
    <w:p w:rsidR="006B28B4" w:rsidRDefault="006B28B4">
      <w:pPr>
        <w:sectPr w:rsidR="006B28B4">
          <w:pgSz w:w="11910" w:h="16840"/>
          <w:pgMar w:top="760" w:right="180" w:bottom="1180" w:left="440" w:header="0" w:footer="999" w:gutter="0"/>
          <w:cols w:num="2" w:space="720" w:equalWidth="0">
            <w:col w:w="1211" w:space="40"/>
            <w:col w:w="10039"/>
          </w:cols>
        </w:sectPr>
      </w:pPr>
    </w:p>
    <w:p w:rsidR="006B28B4" w:rsidRDefault="00DA7639">
      <w:pPr>
        <w:pStyle w:val="a3"/>
        <w:ind w:firstLine="0"/>
        <w:jc w:val="left"/>
      </w:pPr>
      <w:r>
        <w:t>угрозы</w:t>
      </w:r>
      <w:r>
        <w:rPr>
          <w:spacing w:val="39"/>
        </w:rPr>
        <w:t xml:space="preserve"> </w:t>
      </w:r>
      <w:r>
        <w:t>национальной</w:t>
      </w:r>
      <w:r>
        <w:rPr>
          <w:spacing w:val="39"/>
        </w:rPr>
        <w:t xml:space="preserve"> </w:t>
      </w:r>
      <w:r>
        <w:t>безопасности</w:t>
      </w:r>
      <w:r>
        <w:rPr>
          <w:spacing w:val="39"/>
        </w:rPr>
        <w:t xml:space="preserve"> </w:t>
      </w:r>
      <w:r>
        <w:t>России.</w:t>
      </w:r>
      <w:r>
        <w:rPr>
          <w:spacing w:val="38"/>
        </w:rPr>
        <w:t xml:space="preserve"> </w:t>
      </w:r>
      <w:r>
        <w:t>Роль</w:t>
      </w:r>
      <w:r>
        <w:rPr>
          <w:spacing w:val="37"/>
        </w:rPr>
        <w:t xml:space="preserve"> </w:t>
      </w:r>
      <w:r>
        <w:t>Вооруженных</w:t>
      </w:r>
      <w:r>
        <w:rPr>
          <w:spacing w:val="39"/>
        </w:rPr>
        <w:t xml:space="preserve"> </w:t>
      </w:r>
      <w:r>
        <w:t>Сил</w:t>
      </w:r>
      <w:r>
        <w:rPr>
          <w:spacing w:val="37"/>
        </w:rPr>
        <w:t xml:space="preserve"> </w:t>
      </w:r>
      <w:r>
        <w:t>России</w:t>
      </w:r>
      <w:r>
        <w:rPr>
          <w:spacing w:val="36"/>
        </w:rPr>
        <w:t xml:space="preserve"> </w:t>
      </w:r>
      <w:r>
        <w:t>в</w:t>
      </w:r>
      <w:r>
        <w:rPr>
          <w:spacing w:val="-67"/>
        </w:rPr>
        <w:t xml:space="preserve"> </w:t>
      </w:r>
      <w:r>
        <w:t>обеспечении</w:t>
      </w:r>
      <w:r>
        <w:rPr>
          <w:spacing w:val="-1"/>
        </w:rPr>
        <w:t xml:space="preserve"> </w:t>
      </w:r>
      <w:r>
        <w:t>национальной безопасности страны.</w:t>
      </w:r>
    </w:p>
    <w:p w:rsidR="006B28B4" w:rsidRDefault="00DA7639">
      <w:pPr>
        <w:pStyle w:val="a3"/>
        <w:spacing w:line="242" w:lineRule="auto"/>
        <w:ind w:left="1401" w:firstLine="0"/>
        <w:jc w:val="left"/>
      </w:pPr>
      <w:r>
        <w:t>Международный терроризм – угроза национальной безопасности России.</w:t>
      </w:r>
      <w:r>
        <w:rPr>
          <w:spacing w:val="-67"/>
        </w:rPr>
        <w:t xml:space="preserve"> </w:t>
      </w:r>
      <w:r>
        <w:t>Наркобизнес</w:t>
      </w:r>
      <w:r>
        <w:rPr>
          <w:spacing w:val="-6"/>
        </w:rPr>
        <w:t xml:space="preserve"> </w:t>
      </w:r>
      <w:r>
        <w:t>как</w:t>
      </w:r>
      <w:r>
        <w:rPr>
          <w:spacing w:val="-7"/>
        </w:rPr>
        <w:t xml:space="preserve"> </w:t>
      </w:r>
      <w:r>
        <w:t>разновидность</w:t>
      </w:r>
      <w:r>
        <w:rPr>
          <w:spacing w:val="-6"/>
        </w:rPr>
        <w:t xml:space="preserve"> </w:t>
      </w:r>
      <w:r>
        <w:t>проявления</w:t>
      </w:r>
      <w:r>
        <w:rPr>
          <w:spacing w:val="-5"/>
        </w:rPr>
        <w:t xml:space="preserve"> </w:t>
      </w:r>
      <w:r>
        <w:t>международного</w:t>
      </w:r>
      <w:r>
        <w:rPr>
          <w:spacing w:val="-5"/>
        </w:rPr>
        <w:t xml:space="preserve"> </w:t>
      </w:r>
      <w:r>
        <w:t>терроризма.</w:t>
      </w:r>
    </w:p>
    <w:p w:rsidR="006B28B4" w:rsidRDefault="00DA7639">
      <w:pPr>
        <w:pStyle w:val="11"/>
        <w:spacing w:line="240" w:lineRule="auto"/>
        <w:ind w:left="692" w:firstLine="708"/>
        <w:jc w:val="left"/>
      </w:pPr>
      <w:r>
        <w:t>Организационные</w:t>
      </w:r>
      <w:r>
        <w:rPr>
          <w:spacing w:val="10"/>
        </w:rPr>
        <w:t xml:space="preserve"> </w:t>
      </w:r>
      <w:r>
        <w:t>основы</w:t>
      </w:r>
      <w:r>
        <w:rPr>
          <w:spacing w:val="11"/>
        </w:rPr>
        <w:t xml:space="preserve"> </w:t>
      </w:r>
      <w:r>
        <w:t>по</w:t>
      </w:r>
      <w:r>
        <w:rPr>
          <w:spacing w:val="13"/>
        </w:rPr>
        <w:t xml:space="preserve"> </w:t>
      </w:r>
      <w:r>
        <w:t>защите</w:t>
      </w:r>
      <w:r>
        <w:rPr>
          <w:spacing w:val="10"/>
        </w:rPr>
        <w:t xml:space="preserve"> </w:t>
      </w:r>
      <w:r>
        <w:t>населения</w:t>
      </w:r>
      <w:r>
        <w:rPr>
          <w:spacing w:val="13"/>
        </w:rPr>
        <w:t xml:space="preserve"> </w:t>
      </w:r>
      <w:r>
        <w:t>страны</w:t>
      </w:r>
      <w:r>
        <w:rPr>
          <w:spacing w:val="9"/>
        </w:rPr>
        <w:t xml:space="preserve"> </w:t>
      </w:r>
      <w:r>
        <w:t>от</w:t>
      </w:r>
      <w:r>
        <w:rPr>
          <w:spacing w:val="11"/>
        </w:rPr>
        <w:t xml:space="preserve"> </w:t>
      </w:r>
      <w:r>
        <w:t>чрезвычайных</w:t>
      </w:r>
      <w:r>
        <w:rPr>
          <w:spacing w:val="-67"/>
        </w:rPr>
        <w:t xml:space="preserve"> </w:t>
      </w:r>
      <w:r>
        <w:t>ситуаций</w:t>
      </w:r>
      <w:r>
        <w:rPr>
          <w:spacing w:val="-2"/>
        </w:rPr>
        <w:t xml:space="preserve"> </w:t>
      </w:r>
      <w:r>
        <w:t>мирного</w:t>
      </w:r>
      <w:r>
        <w:rPr>
          <w:spacing w:val="-3"/>
        </w:rPr>
        <w:t xml:space="preserve"> </w:t>
      </w:r>
      <w:r>
        <w:t>и</w:t>
      </w:r>
      <w:r>
        <w:rPr>
          <w:spacing w:val="-1"/>
        </w:rPr>
        <w:t xml:space="preserve"> </w:t>
      </w:r>
      <w:r>
        <w:t>военного времени</w:t>
      </w:r>
      <w:r>
        <w:rPr>
          <w:spacing w:val="-1"/>
        </w:rPr>
        <w:t xml:space="preserve"> </w:t>
      </w:r>
      <w:r>
        <w:t>(4 часа)</w:t>
      </w:r>
    </w:p>
    <w:p w:rsidR="006B28B4" w:rsidRDefault="00DA7639">
      <w:pPr>
        <w:pStyle w:val="a3"/>
        <w:tabs>
          <w:tab w:val="left" w:pos="2486"/>
          <w:tab w:val="left" w:pos="2693"/>
          <w:tab w:val="left" w:pos="3517"/>
          <w:tab w:val="left" w:pos="3707"/>
          <w:tab w:val="left" w:pos="4347"/>
          <w:tab w:val="left" w:pos="4762"/>
          <w:tab w:val="left" w:pos="5099"/>
          <w:tab w:val="left" w:pos="5761"/>
          <w:tab w:val="left" w:pos="6297"/>
          <w:tab w:val="left" w:pos="6469"/>
          <w:tab w:val="left" w:pos="6644"/>
          <w:tab w:val="left" w:pos="7724"/>
          <w:tab w:val="left" w:pos="8583"/>
          <w:tab w:val="left" w:pos="8893"/>
          <w:tab w:val="left" w:pos="9468"/>
          <w:tab w:val="left" w:pos="9839"/>
        </w:tabs>
        <w:ind w:right="389"/>
        <w:jc w:val="right"/>
      </w:pPr>
      <w:r>
        <w:t>Единая</w:t>
      </w:r>
      <w:r>
        <w:tab/>
      </w:r>
      <w:r>
        <w:tab/>
        <w:t>государственная</w:t>
      </w:r>
      <w:r>
        <w:tab/>
      </w:r>
      <w:r>
        <w:tab/>
        <w:t>система</w:t>
      </w:r>
      <w:r>
        <w:tab/>
      </w:r>
      <w:r>
        <w:tab/>
        <w:t>предупреждения</w:t>
      </w:r>
      <w:r>
        <w:tab/>
      </w:r>
      <w:r>
        <w:tab/>
        <w:t>и</w:t>
      </w:r>
      <w:r>
        <w:tab/>
        <w:t>ликвидации</w:t>
      </w:r>
      <w:r>
        <w:rPr>
          <w:spacing w:val="-67"/>
        </w:rPr>
        <w:t xml:space="preserve"> </w:t>
      </w:r>
      <w:r>
        <w:t>чрезвычайных</w:t>
      </w:r>
      <w:r>
        <w:rPr>
          <w:spacing w:val="24"/>
        </w:rPr>
        <w:t xml:space="preserve"> </w:t>
      </w:r>
      <w:r>
        <w:t>ситуаций</w:t>
      </w:r>
      <w:r>
        <w:rPr>
          <w:spacing w:val="23"/>
        </w:rPr>
        <w:t xml:space="preserve"> </w:t>
      </w:r>
      <w:r>
        <w:t>(РЧРС).</w:t>
      </w:r>
      <w:r>
        <w:rPr>
          <w:spacing w:val="20"/>
        </w:rPr>
        <w:t xml:space="preserve"> </w:t>
      </w:r>
      <w:r>
        <w:t>Основные</w:t>
      </w:r>
      <w:r>
        <w:rPr>
          <w:spacing w:val="23"/>
        </w:rPr>
        <w:t xml:space="preserve"> </w:t>
      </w:r>
      <w:r>
        <w:t>задачи,</w:t>
      </w:r>
      <w:r>
        <w:rPr>
          <w:spacing w:val="20"/>
        </w:rPr>
        <w:t xml:space="preserve"> </w:t>
      </w:r>
      <w:r>
        <w:t>решаемые</w:t>
      </w:r>
      <w:r>
        <w:rPr>
          <w:spacing w:val="21"/>
        </w:rPr>
        <w:t xml:space="preserve"> </w:t>
      </w:r>
      <w:r>
        <w:t>РЧРС</w:t>
      </w:r>
      <w:r>
        <w:rPr>
          <w:spacing w:val="20"/>
        </w:rPr>
        <w:t xml:space="preserve"> </w:t>
      </w:r>
      <w:r>
        <w:t>по</w:t>
      </w:r>
      <w:r>
        <w:rPr>
          <w:spacing w:val="24"/>
        </w:rPr>
        <w:t xml:space="preserve"> </w:t>
      </w:r>
      <w:r>
        <w:t>защите</w:t>
      </w:r>
      <w:r>
        <w:rPr>
          <w:spacing w:val="-67"/>
        </w:rPr>
        <w:t xml:space="preserve"> </w:t>
      </w:r>
      <w:r>
        <w:t>населения страны от чрезвычайных ситуаций природного и техногенного характера.</w:t>
      </w:r>
      <w:r>
        <w:rPr>
          <w:spacing w:val="1"/>
        </w:rPr>
        <w:t xml:space="preserve"> </w:t>
      </w:r>
      <w:r>
        <w:t>Гражданская</w:t>
      </w:r>
      <w:r>
        <w:tab/>
        <w:t>оборона</w:t>
      </w:r>
      <w:r>
        <w:tab/>
      </w:r>
      <w:r>
        <w:tab/>
        <w:t>как</w:t>
      </w:r>
      <w:r>
        <w:tab/>
        <w:t>составная</w:t>
      </w:r>
      <w:r>
        <w:tab/>
        <w:t>часть</w:t>
      </w:r>
      <w:r>
        <w:tab/>
      </w:r>
      <w:r>
        <w:tab/>
        <w:t>национальной</w:t>
      </w:r>
      <w:r>
        <w:tab/>
        <w:t>безопасности</w:t>
      </w:r>
      <w:r>
        <w:rPr>
          <w:spacing w:val="1"/>
        </w:rPr>
        <w:t xml:space="preserve"> </w:t>
      </w:r>
      <w:r>
        <w:t>обороноспособности</w:t>
      </w:r>
      <w:r>
        <w:tab/>
        <w:t>страны.</w:t>
      </w:r>
      <w:r>
        <w:tab/>
        <w:t>Основные</w:t>
      </w:r>
      <w:r>
        <w:tab/>
        <w:t>факторы,</w:t>
      </w:r>
      <w:r>
        <w:tab/>
        <w:t>определяющие</w:t>
      </w:r>
      <w:r>
        <w:tab/>
        <w:t>развитие</w:t>
      </w:r>
    </w:p>
    <w:p w:rsidR="006B28B4" w:rsidRDefault="00DA7639">
      <w:pPr>
        <w:pStyle w:val="a3"/>
        <w:spacing w:line="322" w:lineRule="exact"/>
        <w:ind w:firstLine="0"/>
      </w:pPr>
      <w:r>
        <w:t>гражданской</w:t>
      </w:r>
      <w:r>
        <w:rPr>
          <w:spacing w:val="-3"/>
        </w:rPr>
        <w:t xml:space="preserve"> </w:t>
      </w:r>
      <w:r>
        <w:t>обороны</w:t>
      </w:r>
      <w:r>
        <w:rPr>
          <w:spacing w:val="-3"/>
        </w:rPr>
        <w:t xml:space="preserve"> </w:t>
      </w:r>
      <w:r>
        <w:t>в</w:t>
      </w:r>
      <w:r>
        <w:rPr>
          <w:spacing w:val="-4"/>
        </w:rPr>
        <w:t xml:space="preserve"> </w:t>
      </w:r>
      <w:r>
        <w:t>настоящее</w:t>
      </w:r>
      <w:r>
        <w:rPr>
          <w:spacing w:val="-2"/>
        </w:rPr>
        <w:t xml:space="preserve"> </w:t>
      </w:r>
      <w:r>
        <w:t>время.</w:t>
      </w:r>
    </w:p>
    <w:p w:rsidR="006B28B4" w:rsidRDefault="00DA7639">
      <w:pPr>
        <w:pStyle w:val="a3"/>
        <w:ind w:right="392"/>
      </w:pPr>
      <w:r>
        <w:t>МЧС России – федеральный орган управления в области защиты населения и</w:t>
      </w:r>
      <w:r>
        <w:rPr>
          <w:spacing w:val="1"/>
        </w:rPr>
        <w:t xml:space="preserve"> </w:t>
      </w:r>
      <w:r>
        <w:t>территорий</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Роль</w:t>
      </w:r>
      <w:r>
        <w:rPr>
          <w:spacing w:val="1"/>
        </w:rPr>
        <w:t xml:space="preserve"> </w:t>
      </w:r>
      <w:r>
        <w:t>МЧС</w:t>
      </w:r>
      <w:r>
        <w:rPr>
          <w:spacing w:val="1"/>
        </w:rPr>
        <w:t xml:space="preserve"> </w:t>
      </w:r>
      <w:r>
        <w:t>России</w:t>
      </w:r>
      <w:r>
        <w:rPr>
          <w:spacing w:val="1"/>
        </w:rPr>
        <w:t xml:space="preserve"> </w:t>
      </w:r>
      <w:r>
        <w:t>в</w:t>
      </w:r>
      <w:r>
        <w:rPr>
          <w:spacing w:val="71"/>
        </w:rPr>
        <w:t xml:space="preserve"> </w:t>
      </w:r>
      <w:r>
        <w:t>формировании</w:t>
      </w:r>
      <w:r>
        <w:rPr>
          <w:spacing w:val="-67"/>
        </w:rPr>
        <w:t xml:space="preserve"> </w:t>
      </w:r>
      <w:r>
        <w:t>культуры</w:t>
      </w:r>
      <w:r>
        <w:rPr>
          <w:spacing w:val="-1"/>
        </w:rPr>
        <w:t xml:space="preserve"> </w:t>
      </w:r>
      <w:r>
        <w:t>в</w:t>
      </w:r>
      <w:r>
        <w:rPr>
          <w:spacing w:val="-6"/>
        </w:rPr>
        <w:t xml:space="preserve"> </w:t>
      </w:r>
      <w:r>
        <w:t>области</w:t>
      </w:r>
      <w:r>
        <w:rPr>
          <w:spacing w:val="-2"/>
        </w:rPr>
        <w:t xml:space="preserve"> </w:t>
      </w:r>
      <w:r>
        <w:t>безопасности</w:t>
      </w:r>
      <w:r>
        <w:rPr>
          <w:spacing w:val="-3"/>
        </w:rPr>
        <w:t xml:space="preserve"> </w:t>
      </w:r>
      <w:r>
        <w:t>жизнедеятельности населения</w:t>
      </w:r>
      <w:r>
        <w:rPr>
          <w:spacing w:val="-1"/>
        </w:rPr>
        <w:t xml:space="preserve"> </w:t>
      </w:r>
      <w:r>
        <w:t>страны.</w:t>
      </w:r>
    </w:p>
    <w:p w:rsidR="006B28B4" w:rsidRDefault="00DA7639">
      <w:pPr>
        <w:pStyle w:val="11"/>
        <w:spacing w:line="242" w:lineRule="auto"/>
        <w:ind w:left="692" w:right="386" w:firstLine="708"/>
      </w:pPr>
      <w:r>
        <w:t>Основные мероприятия, проводимые в Российской Федерации, по защите</w:t>
      </w:r>
      <w:r>
        <w:rPr>
          <w:spacing w:val="-67"/>
        </w:rPr>
        <w:t xml:space="preserve"> </w:t>
      </w:r>
      <w:r>
        <w:t>населения</w:t>
      </w:r>
      <w:r>
        <w:rPr>
          <w:spacing w:val="-4"/>
        </w:rPr>
        <w:t xml:space="preserve"> </w:t>
      </w:r>
      <w:r>
        <w:t>от чрезвычайных ситуаций</w:t>
      </w:r>
      <w:r>
        <w:rPr>
          <w:spacing w:val="-2"/>
        </w:rPr>
        <w:t xml:space="preserve"> </w:t>
      </w:r>
      <w:r>
        <w:t>мирного</w:t>
      </w:r>
      <w:r>
        <w:rPr>
          <w:spacing w:val="-1"/>
        </w:rPr>
        <w:t xml:space="preserve"> </w:t>
      </w:r>
      <w:r>
        <w:t>и</w:t>
      </w:r>
      <w:r>
        <w:rPr>
          <w:spacing w:val="-3"/>
        </w:rPr>
        <w:t xml:space="preserve"> </w:t>
      </w:r>
      <w:r>
        <w:t>военного времени</w:t>
      </w:r>
      <w:r>
        <w:rPr>
          <w:spacing w:val="1"/>
        </w:rPr>
        <w:t xml:space="preserve"> </w:t>
      </w:r>
      <w:r>
        <w:t>(4 часа)</w:t>
      </w:r>
    </w:p>
    <w:p w:rsidR="006B28B4" w:rsidRDefault="00DA7639">
      <w:pPr>
        <w:pStyle w:val="a3"/>
        <w:ind w:right="394"/>
      </w:pPr>
      <w:r>
        <w:t>Мониторинг</w:t>
      </w:r>
      <w:r>
        <w:rPr>
          <w:spacing w:val="1"/>
        </w:rPr>
        <w:t xml:space="preserve"> </w:t>
      </w:r>
      <w:r>
        <w:t>и</w:t>
      </w:r>
      <w:r>
        <w:rPr>
          <w:spacing w:val="1"/>
        </w:rPr>
        <w:t xml:space="preserve"> </w:t>
      </w:r>
      <w:r>
        <w:t>прогнозирование</w:t>
      </w:r>
      <w:r>
        <w:rPr>
          <w:spacing w:val="1"/>
        </w:rPr>
        <w:t xml:space="preserve"> </w:t>
      </w:r>
      <w:r>
        <w:t>чрезвычайных</w:t>
      </w:r>
      <w:r>
        <w:rPr>
          <w:spacing w:val="1"/>
        </w:rPr>
        <w:t xml:space="preserve"> </w:t>
      </w:r>
      <w:r>
        <w:t>ситуаций.</w:t>
      </w:r>
      <w:r>
        <w:rPr>
          <w:spacing w:val="1"/>
        </w:rPr>
        <w:t xml:space="preserve"> </w:t>
      </w:r>
      <w:r>
        <w:t>Основное</w:t>
      </w:r>
      <w:r>
        <w:rPr>
          <w:spacing w:val="1"/>
        </w:rPr>
        <w:t xml:space="preserve"> </w:t>
      </w:r>
      <w:r>
        <w:t>предназначение</w:t>
      </w:r>
      <w:r>
        <w:rPr>
          <w:spacing w:val="1"/>
        </w:rPr>
        <w:t xml:space="preserve"> </w:t>
      </w:r>
      <w:r>
        <w:t>проведения</w:t>
      </w:r>
      <w:r>
        <w:rPr>
          <w:spacing w:val="1"/>
        </w:rPr>
        <w:t xml:space="preserve"> </w:t>
      </w:r>
      <w:r>
        <w:t>мониторинга</w:t>
      </w:r>
      <w:r>
        <w:rPr>
          <w:spacing w:val="1"/>
        </w:rPr>
        <w:t xml:space="preserve"> </w:t>
      </w:r>
      <w:r>
        <w:t>и</w:t>
      </w:r>
      <w:r>
        <w:rPr>
          <w:spacing w:val="1"/>
        </w:rPr>
        <w:t xml:space="preserve"> </w:t>
      </w:r>
      <w:r>
        <w:t>прогнозирования</w:t>
      </w:r>
      <w:r>
        <w:rPr>
          <w:spacing w:val="1"/>
        </w:rPr>
        <w:t xml:space="preserve"> </w:t>
      </w:r>
      <w:r>
        <w:t>чрезвычайных</w:t>
      </w:r>
      <w:r>
        <w:rPr>
          <w:spacing w:val="1"/>
        </w:rPr>
        <w:t xml:space="preserve"> </w:t>
      </w:r>
      <w:r>
        <w:t>ситуаций.</w:t>
      </w:r>
    </w:p>
    <w:p w:rsidR="006B28B4" w:rsidRDefault="00DA7639">
      <w:pPr>
        <w:pStyle w:val="a3"/>
        <w:spacing w:line="321" w:lineRule="exact"/>
        <w:ind w:left="1401" w:firstLine="0"/>
      </w:pPr>
      <w:r>
        <w:t>Инженерная</w:t>
      </w:r>
      <w:r>
        <w:rPr>
          <w:spacing w:val="-3"/>
        </w:rPr>
        <w:t xml:space="preserve"> </w:t>
      </w:r>
      <w:r>
        <w:t>защита</w:t>
      </w:r>
      <w:r>
        <w:rPr>
          <w:spacing w:val="-4"/>
        </w:rPr>
        <w:t xml:space="preserve"> </w:t>
      </w:r>
      <w:r>
        <w:t>населения</w:t>
      </w:r>
      <w:r>
        <w:rPr>
          <w:spacing w:val="-5"/>
        </w:rPr>
        <w:t xml:space="preserve"> </w:t>
      </w:r>
      <w:r>
        <w:t>и</w:t>
      </w:r>
      <w:r>
        <w:rPr>
          <w:spacing w:val="-3"/>
        </w:rPr>
        <w:t xml:space="preserve"> </w:t>
      </w:r>
      <w:r>
        <w:t>территорий</w:t>
      </w:r>
      <w:r>
        <w:rPr>
          <w:spacing w:val="-5"/>
        </w:rPr>
        <w:t xml:space="preserve"> </w:t>
      </w:r>
      <w:r>
        <w:t>от</w:t>
      </w:r>
      <w:r>
        <w:rPr>
          <w:spacing w:val="-3"/>
        </w:rPr>
        <w:t xml:space="preserve"> </w:t>
      </w:r>
      <w:r>
        <w:t>чрезвычайных</w:t>
      </w:r>
      <w:r>
        <w:rPr>
          <w:spacing w:val="-2"/>
        </w:rPr>
        <w:t xml:space="preserve"> </w:t>
      </w:r>
      <w:r>
        <w:t>ситуаций.</w:t>
      </w:r>
    </w:p>
    <w:p w:rsidR="006B28B4" w:rsidRDefault="00DA7639">
      <w:pPr>
        <w:pStyle w:val="a3"/>
        <w:ind w:right="383"/>
      </w:pPr>
      <w:r>
        <w:t>Оповещение населения о чрезвычайных ситуациях. Централизованная система</w:t>
      </w:r>
      <w:r>
        <w:rPr>
          <w:spacing w:val="-67"/>
        </w:rPr>
        <w:t xml:space="preserve"> </w:t>
      </w:r>
      <w:r>
        <w:t>оповещения населения о чрезвычайных ситуациях, единая дежурно-диспетчерская</w:t>
      </w:r>
      <w:r>
        <w:rPr>
          <w:spacing w:val="1"/>
        </w:rPr>
        <w:t xml:space="preserve"> </w:t>
      </w:r>
      <w:r>
        <w:t>служба на базе телефона 01. Создание локальных и автоматизированных систем</w:t>
      </w:r>
      <w:r>
        <w:rPr>
          <w:spacing w:val="1"/>
        </w:rPr>
        <w:t xml:space="preserve"> </w:t>
      </w:r>
      <w:r>
        <w:t>оповещения.</w:t>
      </w:r>
    </w:p>
    <w:p w:rsidR="006B28B4" w:rsidRDefault="00DA7639">
      <w:pPr>
        <w:pStyle w:val="a3"/>
        <w:ind w:right="383"/>
      </w:pPr>
      <w:r>
        <w:t>Эвакуация населения. Классификация мероприятий по эвакуации населения из</w:t>
      </w:r>
      <w:r>
        <w:rPr>
          <w:spacing w:val="-67"/>
        </w:rPr>
        <w:t xml:space="preserve"> </w:t>
      </w:r>
      <w:r>
        <w:t>зон</w:t>
      </w:r>
      <w:r>
        <w:rPr>
          <w:spacing w:val="1"/>
        </w:rPr>
        <w:t xml:space="preserve"> </w:t>
      </w:r>
      <w:r>
        <w:t>чрезвычайных</w:t>
      </w:r>
      <w:r>
        <w:rPr>
          <w:spacing w:val="1"/>
        </w:rPr>
        <w:t xml:space="preserve"> </w:t>
      </w:r>
      <w:r>
        <w:t>ситуаций.</w:t>
      </w:r>
      <w:r>
        <w:rPr>
          <w:spacing w:val="1"/>
        </w:rPr>
        <w:t xml:space="preserve"> </w:t>
      </w:r>
      <w:r>
        <w:t>Экстренная</w:t>
      </w:r>
      <w:r>
        <w:rPr>
          <w:spacing w:val="1"/>
        </w:rPr>
        <w:t xml:space="preserve"> </w:t>
      </w:r>
      <w:r>
        <w:t>эвакуация;</w:t>
      </w:r>
      <w:r>
        <w:rPr>
          <w:spacing w:val="1"/>
        </w:rPr>
        <w:t xml:space="preserve"> </w:t>
      </w:r>
      <w:r>
        <w:t>рассредоточение</w:t>
      </w:r>
      <w:r>
        <w:rPr>
          <w:spacing w:val="1"/>
        </w:rPr>
        <w:t xml:space="preserve"> </w:t>
      </w:r>
      <w:r>
        <w:t>персонала</w:t>
      </w:r>
      <w:r>
        <w:rPr>
          <w:spacing w:val="1"/>
        </w:rPr>
        <w:t xml:space="preserve"> </w:t>
      </w:r>
      <w:r>
        <w:t>объектов экономики из категорированных городов. Заблаговременные мероприятия,</w:t>
      </w:r>
      <w:r>
        <w:rPr>
          <w:spacing w:val="-67"/>
        </w:rPr>
        <w:t xml:space="preserve"> </w:t>
      </w:r>
      <w:r>
        <w:t>проводимые</w:t>
      </w:r>
      <w:r>
        <w:rPr>
          <w:spacing w:val="-1"/>
        </w:rPr>
        <w:t xml:space="preserve"> </w:t>
      </w:r>
      <w:r>
        <w:t>человеком</w:t>
      </w:r>
      <w:r>
        <w:rPr>
          <w:spacing w:val="-3"/>
        </w:rPr>
        <w:t xml:space="preserve"> </w:t>
      </w:r>
      <w:r>
        <w:t>при подготовке</w:t>
      </w:r>
      <w:r>
        <w:rPr>
          <w:spacing w:val="-4"/>
        </w:rPr>
        <w:t xml:space="preserve"> </w:t>
      </w:r>
      <w:r>
        <w:t>к эвакуации.</w:t>
      </w:r>
    </w:p>
    <w:p w:rsidR="006B28B4" w:rsidRDefault="00DA7639">
      <w:pPr>
        <w:pStyle w:val="a3"/>
        <w:spacing w:line="322" w:lineRule="exact"/>
        <w:ind w:left="1401" w:firstLine="0"/>
      </w:pPr>
      <w:r>
        <w:t>Аварийно-спасательные</w:t>
      </w:r>
      <w:r>
        <w:rPr>
          <w:spacing w:val="-5"/>
        </w:rPr>
        <w:t xml:space="preserve"> </w:t>
      </w:r>
      <w:r>
        <w:t>и</w:t>
      </w:r>
      <w:r>
        <w:rPr>
          <w:spacing w:val="-2"/>
        </w:rPr>
        <w:t xml:space="preserve"> </w:t>
      </w:r>
      <w:r>
        <w:t>другие</w:t>
      </w:r>
      <w:r>
        <w:rPr>
          <w:spacing w:val="-4"/>
        </w:rPr>
        <w:t xml:space="preserve"> </w:t>
      </w:r>
      <w:r>
        <w:t>неотложные</w:t>
      </w:r>
      <w:r>
        <w:rPr>
          <w:spacing w:val="-2"/>
        </w:rPr>
        <w:t xml:space="preserve"> </w:t>
      </w:r>
      <w:r>
        <w:t>работы</w:t>
      </w:r>
      <w:r>
        <w:rPr>
          <w:spacing w:val="-2"/>
        </w:rPr>
        <w:t xml:space="preserve"> </w:t>
      </w:r>
      <w:r>
        <w:t>в</w:t>
      </w:r>
      <w:r>
        <w:rPr>
          <w:spacing w:val="-5"/>
        </w:rPr>
        <w:t xml:space="preserve"> </w:t>
      </w:r>
      <w:r>
        <w:t>очагах</w:t>
      </w:r>
      <w:r>
        <w:rPr>
          <w:spacing w:val="-1"/>
        </w:rPr>
        <w:t xml:space="preserve"> </w:t>
      </w:r>
      <w:r>
        <w:t>поражения.</w:t>
      </w:r>
    </w:p>
    <w:p w:rsidR="006B28B4" w:rsidRDefault="00DA7639">
      <w:pPr>
        <w:pStyle w:val="11"/>
        <w:spacing w:line="240" w:lineRule="auto"/>
        <w:ind w:left="692" w:right="389" w:firstLine="708"/>
      </w:pPr>
      <w:r>
        <w:t>Основы</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организации</w:t>
      </w:r>
      <w:r>
        <w:rPr>
          <w:spacing w:val="1"/>
        </w:rPr>
        <w:t xml:space="preserve"> </w:t>
      </w:r>
      <w:r>
        <w:t>борьбы</w:t>
      </w:r>
      <w:r>
        <w:rPr>
          <w:spacing w:val="71"/>
        </w:rPr>
        <w:t xml:space="preserve"> </w:t>
      </w:r>
      <w:r>
        <w:t>с</w:t>
      </w:r>
      <w:r>
        <w:rPr>
          <w:spacing w:val="-67"/>
        </w:rPr>
        <w:t xml:space="preserve"> </w:t>
      </w:r>
      <w:r>
        <w:t>терроризмом</w:t>
      </w:r>
      <w:r>
        <w:rPr>
          <w:spacing w:val="-1"/>
        </w:rPr>
        <w:t xml:space="preserve"> </w:t>
      </w:r>
      <w:r>
        <w:t>и</w:t>
      </w:r>
      <w:r>
        <w:rPr>
          <w:spacing w:val="-2"/>
        </w:rPr>
        <w:t xml:space="preserve"> </w:t>
      </w:r>
      <w:r>
        <w:t>наркобизнесом (6</w:t>
      </w:r>
      <w:r>
        <w:rPr>
          <w:spacing w:val="1"/>
        </w:rPr>
        <w:t xml:space="preserve"> </w:t>
      </w:r>
      <w:r>
        <w:t>часов)</w:t>
      </w:r>
    </w:p>
    <w:p w:rsidR="006B28B4" w:rsidRDefault="00DA7639">
      <w:pPr>
        <w:pStyle w:val="a3"/>
        <w:spacing w:line="321" w:lineRule="exact"/>
        <w:ind w:left="1401" w:firstLine="0"/>
      </w:pPr>
      <w:r>
        <w:t>Виды</w:t>
      </w:r>
      <w:r>
        <w:rPr>
          <w:spacing w:val="-4"/>
        </w:rPr>
        <w:t xml:space="preserve"> </w:t>
      </w:r>
      <w:r>
        <w:t>террористических</w:t>
      </w:r>
      <w:r>
        <w:rPr>
          <w:spacing w:val="-2"/>
        </w:rPr>
        <w:t xml:space="preserve"> </w:t>
      </w:r>
      <w:r>
        <w:t>акций,</w:t>
      </w:r>
      <w:r>
        <w:rPr>
          <w:spacing w:val="-4"/>
        </w:rPr>
        <w:t xml:space="preserve"> </w:t>
      </w:r>
      <w:r>
        <w:t>их</w:t>
      </w:r>
      <w:r>
        <w:rPr>
          <w:spacing w:val="-3"/>
        </w:rPr>
        <w:t xml:space="preserve"> </w:t>
      </w:r>
      <w:r>
        <w:t>цели</w:t>
      </w:r>
      <w:r>
        <w:rPr>
          <w:spacing w:val="-5"/>
        </w:rPr>
        <w:t xml:space="preserve"> </w:t>
      </w:r>
      <w:r>
        <w:t>и</w:t>
      </w:r>
      <w:r>
        <w:rPr>
          <w:spacing w:val="-3"/>
        </w:rPr>
        <w:t xml:space="preserve"> </w:t>
      </w:r>
      <w:r>
        <w:t>способы</w:t>
      </w:r>
      <w:r>
        <w:rPr>
          <w:spacing w:val="-4"/>
        </w:rPr>
        <w:t xml:space="preserve"> </w:t>
      </w:r>
      <w:r>
        <w:t>осуществления.</w:t>
      </w:r>
    </w:p>
    <w:p w:rsidR="006B28B4" w:rsidRDefault="00DA7639">
      <w:pPr>
        <w:pStyle w:val="a3"/>
        <w:ind w:right="390"/>
      </w:pPr>
      <w:r>
        <w:t>Подразделение</w:t>
      </w:r>
      <w:r>
        <w:rPr>
          <w:spacing w:val="1"/>
        </w:rPr>
        <w:t xml:space="preserve"> </w:t>
      </w:r>
      <w:r>
        <w:t>терроризма</w:t>
      </w:r>
      <w:r>
        <w:rPr>
          <w:spacing w:val="1"/>
        </w:rPr>
        <w:t xml:space="preserve"> </w:t>
      </w:r>
      <w:r>
        <w:t>по</w:t>
      </w:r>
      <w:r>
        <w:rPr>
          <w:spacing w:val="1"/>
        </w:rPr>
        <w:t xml:space="preserve"> </w:t>
      </w:r>
      <w:r>
        <w:t>видам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которые</w:t>
      </w:r>
      <w:r>
        <w:rPr>
          <w:spacing w:val="1"/>
        </w:rPr>
        <w:t xml:space="preserve"> </w:t>
      </w:r>
      <w:r>
        <w:t>преследуют</w:t>
      </w:r>
      <w:r>
        <w:rPr>
          <w:spacing w:val="-5"/>
        </w:rPr>
        <w:t xml:space="preserve"> </w:t>
      </w:r>
      <w:r>
        <w:t>преступники.</w:t>
      </w:r>
      <w:r>
        <w:rPr>
          <w:spacing w:val="-4"/>
        </w:rPr>
        <w:t xml:space="preserve"> </w:t>
      </w:r>
      <w:r>
        <w:t>Международный</w:t>
      </w:r>
      <w:r>
        <w:rPr>
          <w:spacing w:val="-3"/>
        </w:rPr>
        <w:t xml:space="preserve"> </w:t>
      </w:r>
      <w:r>
        <w:t>терроризм</w:t>
      </w:r>
      <w:r>
        <w:rPr>
          <w:spacing w:val="-3"/>
        </w:rPr>
        <w:t xml:space="preserve"> </w:t>
      </w:r>
      <w:r>
        <w:t>и</w:t>
      </w:r>
      <w:r>
        <w:rPr>
          <w:spacing w:val="-4"/>
        </w:rPr>
        <w:t xml:space="preserve"> </w:t>
      </w:r>
      <w:r>
        <w:t>его</w:t>
      </w:r>
      <w:r>
        <w:rPr>
          <w:spacing w:val="-6"/>
        </w:rPr>
        <w:t xml:space="preserve"> </w:t>
      </w:r>
      <w:r>
        <w:t>основные</w:t>
      </w:r>
      <w:r>
        <w:rPr>
          <w:spacing w:val="-6"/>
        </w:rPr>
        <w:t xml:space="preserve"> </w:t>
      </w:r>
      <w:r>
        <w:t>особенности.</w:t>
      </w:r>
    </w:p>
    <w:p w:rsidR="006B28B4" w:rsidRDefault="00DA7639">
      <w:pPr>
        <w:pStyle w:val="a3"/>
        <w:ind w:right="384"/>
      </w:pPr>
      <w:r>
        <w:t>Законодательная</w:t>
      </w:r>
      <w:r>
        <w:rPr>
          <w:spacing w:val="1"/>
        </w:rPr>
        <w:t xml:space="preserve"> </w:t>
      </w:r>
      <w:r>
        <w:t>и</w:t>
      </w:r>
      <w:r>
        <w:rPr>
          <w:spacing w:val="1"/>
        </w:rPr>
        <w:t xml:space="preserve"> </w:t>
      </w:r>
      <w:r>
        <w:t>нормативно-правовая</w:t>
      </w:r>
      <w:r>
        <w:rPr>
          <w:spacing w:val="1"/>
        </w:rPr>
        <w:t xml:space="preserve"> </w:t>
      </w:r>
      <w:r>
        <w:t>база</w:t>
      </w:r>
      <w:r>
        <w:rPr>
          <w:spacing w:val="1"/>
        </w:rPr>
        <w:t xml:space="preserve"> </w:t>
      </w:r>
      <w:r>
        <w:t>по</w:t>
      </w:r>
      <w:r>
        <w:rPr>
          <w:spacing w:val="1"/>
        </w:rPr>
        <w:t xml:space="preserve"> </w:t>
      </w:r>
      <w:r>
        <w:t>организации</w:t>
      </w:r>
      <w:r>
        <w:rPr>
          <w:spacing w:val="1"/>
        </w:rPr>
        <w:t xml:space="preserve"> </w:t>
      </w:r>
      <w:r>
        <w:t>борьбы</w:t>
      </w:r>
      <w:r>
        <w:rPr>
          <w:spacing w:val="1"/>
        </w:rPr>
        <w:t xml:space="preserve"> </w:t>
      </w:r>
      <w:r>
        <w:t>с</w:t>
      </w:r>
      <w:r>
        <w:rPr>
          <w:spacing w:val="1"/>
        </w:rPr>
        <w:t xml:space="preserve"> </w:t>
      </w:r>
      <w:r>
        <w:t>терроризмом.</w:t>
      </w:r>
      <w:r>
        <w:rPr>
          <w:spacing w:val="1"/>
        </w:rPr>
        <w:t xml:space="preserve"> </w:t>
      </w:r>
      <w:r>
        <w:t>Основные</w:t>
      </w:r>
      <w:r>
        <w:rPr>
          <w:spacing w:val="1"/>
        </w:rPr>
        <w:t xml:space="preserve"> </w:t>
      </w:r>
      <w:r>
        <w:t>органы</w:t>
      </w:r>
      <w:r>
        <w:rPr>
          <w:spacing w:val="1"/>
        </w:rPr>
        <w:t xml:space="preserve"> </w:t>
      </w:r>
      <w:r>
        <w:t>федеральной</w:t>
      </w:r>
      <w:r>
        <w:rPr>
          <w:spacing w:val="1"/>
        </w:rPr>
        <w:t xml:space="preserve"> </w:t>
      </w:r>
      <w:r>
        <w:t>исполнительной</w:t>
      </w:r>
      <w:r>
        <w:rPr>
          <w:spacing w:val="1"/>
        </w:rPr>
        <w:t xml:space="preserve"> </w:t>
      </w:r>
      <w:r>
        <w:t>власти,</w:t>
      </w:r>
      <w:r>
        <w:rPr>
          <w:spacing w:val="-67"/>
        </w:rPr>
        <w:t xml:space="preserve"> </w:t>
      </w:r>
      <w:r>
        <w:t>непосредственно</w:t>
      </w:r>
      <w:r>
        <w:rPr>
          <w:spacing w:val="1"/>
        </w:rPr>
        <w:t xml:space="preserve"> </w:t>
      </w:r>
      <w:r>
        <w:t>осуществляющие</w:t>
      </w:r>
      <w:r>
        <w:rPr>
          <w:spacing w:val="1"/>
        </w:rPr>
        <w:t xml:space="preserve"> </w:t>
      </w:r>
      <w:r>
        <w:t>борьбу</w:t>
      </w:r>
      <w:r>
        <w:rPr>
          <w:spacing w:val="1"/>
        </w:rPr>
        <w:t xml:space="preserve"> </w:t>
      </w:r>
      <w:r>
        <w:t>с</w:t>
      </w:r>
      <w:r>
        <w:rPr>
          <w:spacing w:val="1"/>
        </w:rPr>
        <w:t xml:space="preserve"> </w:t>
      </w:r>
      <w:r>
        <w:t>терроризмом.</w:t>
      </w:r>
      <w:r>
        <w:rPr>
          <w:spacing w:val="1"/>
        </w:rPr>
        <w:t xml:space="preserve"> </w:t>
      </w:r>
      <w:r>
        <w:t>Основные</w:t>
      </w:r>
      <w:r>
        <w:rPr>
          <w:spacing w:val="1"/>
        </w:rPr>
        <w:t xml:space="preserve"> </w:t>
      </w:r>
      <w:r>
        <w:t>задачи</w:t>
      </w:r>
      <w:r>
        <w:rPr>
          <w:spacing w:val="1"/>
        </w:rPr>
        <w:t xml:space="preserve"> </w:t>
      </w:r>
      <w:r>
        <w:t>гражданской</w:t>
      </w:r>
      <w:r>
        <w:rPr>
          <w:spacing w:val="-1"/>
        </w:rPr>
        <w:t xml:space="preserve"> </w:t>
      </w:r>
      <w:r>
        <w:t>обороны</w:t>
      </w:r>
      <w:r>
        <w:rPr>
          <w:spacing w:val="-4"/>
        </w:rPr>
        <w:t xml:space="preserve"> </w:t>
      </w:r>
      <w:r>
        <w:t>по защите</w:t>
      </w:r>
      <w:r>
        <w:rPr>
          <w:spacing w:val="-3"/>
        </w:rPr>
        <w:t xml:space="preserve"> </w:t>
      </w:r>
      <w:r>
        <w:t>населения</w:t>
      </w:r>
      <w:r>
        <w:rPr>
          <w:spacing w:val="-1"/>
        </w:rPr>
        <w:t xml:space="preserve"> </w:t>
      </w:r>
      <w:r>
        <w:t>от</w:t>
      </w:r>
      <w:r>
        <w:rPr>
          <w:spacing w:val="-2"/>
        </w:rPr>
        <w:t xml:space="preserve"> </w:t>
      </w:r>
      <w:r>
        <w:t>террористических актов.</w:t>
      </w:r>
    </w:p>
    <w:p w:rsidR="006B28B4" w:rsidRDefault="00DA7639">
      <w:pPr>
        <w:pStyle w:val="a3"/>
        <w:spacing w:line="322" w:lineRule="exact"/>
        <w:ind w:left="1401" w:firstLine="0"/>
      </w:pPr>
      <w:r>
        <w:t>Профилактика</w:t>
      </w:r>
      <w:r>
        <w:rPr>
          <w:spacing w:val="-7"/>
        </w:rPr>
        <w:t xml:space="preserve"> </w:t>
      </w:r>
      <w:r>
        <w:t>наркомании.</w:t>
      </w:r>
    </w:p>
    <w:p w:rsidR="006B28B4" w:rsidRDefault="00DA7639">
      <w:pPr>
        <w:pStyle w:val="11"/>
      </w:pPr>
      <w:r>
        <w:t>Раздел</w:t>
      </w:r>
      <w:r>
        <w:rPr>
          <w:spacing w:val="-5"/>
        </w:rPr>
        <w:t xml:space="preserve"> </w:t>
      </w:r>
      <w:r>
        <w:t>II.</w:t>
      </w:r>
      <w:r>
        <w:rPr>
          <w:spacing w:val="-2"/>
        </w:rPr>
        <w:t xml:space="preserve"> </w:t>
      </w:r>
      <w:r>
        <w:t>(11</w:t>
      </w:r>
      <w:r>
        <w:rPr>
          <w:spacing w:val="-1"/>
        </w:rPr>
        <w:t xml:space="preserve"> </w:t>
      </w:r>
      <w:r>
        <w:t>часов)</w:t>
      </w:r>
    </w:p>
    <w:p w:rsidR="006B28B4" w:rsidRDefault="00DA7639">
      <w:pPr>
        <w:ind w:left="1401"/>
        <w:jc w:val="both"/>
        <w:rPr>
          <w:b/>
          <w:sz w:val="28"/>
        </w:rPr>
      </w:pPr>
      <w:r>
        <w:rPr>
          <w:b/>
          <w:sz w:val="28"/>
        </w:rPr>
        <w:t>ОСНОВЫ</w:t>
      </w:r>
      <w:r>
        <w:rPr>
          <w:b/>
          <w:spacing w:val="-3"/>
          <w:sz w:val="28"/>
        </w:rPr>
        <w:t xml:space="preserve"> </w:t>
      </w:r>
      <w:r>
        <w:rPr>
          <w:b/>
          <w:sz w:val="28"/>
        </w:rPr>
        <w:t>МЕДИЦИНСКИХ</w:t>
      </w:r>
      <w:r>
        <w:rPr>
          <w:b/>
          <w:spacing w:val="-1"/>
          <w:sz w:val="28"/>
        </w:rPr>
        <w:t xml:space="preserve"> </w:t>
      </w:r>
      <w:r>
        <w:rPr>
          <w:b/>
          <w:sz w:val="28"/>
        </w:rPr>
        <w:t>ЗНАНИЙ</w:t>
      </w:r>
      <w:r>
        <w:rPr>
          <w:b/>
          <w:spacing w:val="-2"/>
          <w:sz w:val="28"/>
        </w:rPr>
        <w:t xml:space="preserve"> </w:t>
      </w:r>
      <w:r>
        <w:rPr>
          <w:b/>
          <w:sz w:val="28"/>
        </w:rPr>
        <w:t>И</w:t>
      </w:r>
      <w:r>
        <w:rPr>
          <w:b/>
          <w:spacing w:val="-4"/>
          <w:sz w:val="28"/>
        </w:rPr>
        <w:t xml:space="preserve"> </w:t>
      </w:r>
      <w:r>
        <w:rPr>
          <w:b/>
          <w:sz w:val="28"/>
        </w:rPr>
        <w:t>ЗДОРОВОГО</w:t>
      </w:r>
      <w:r>
        <w:rPr>
          <w:b/>
          <w:spacing w:val="-2"/>
          <w:sz w:val="28"/>
        </w:rPr>
        <w:t xml:space="preserve"> </w:t>
      </w:r>
      <w:r>
        <w:rPr>
          <w:b/>
          <w:sz w:val="28"/>
        </w:rPr>
        <w:t>ОБРАЗА</w:t>
      </w:r>
      <w:r>
        <w:rPr>
          <w:b/>
          <w:spacing w:val="-2"/>
          <w:sz w:val="28"/>
        </w:rPr>
        <w:t xml:space="preserve"> </w:t>
      </w:r>
      <w:r>
        <w:rPr>
          <w:b/>
          <w:sz w:val="28"/>
        </w:rPr>
        <w:t>ЖИЗНИ</w:t>
      </w:r>
    </w:p>
    <w:p w:rsidR="006B28B4" w:rsidRDefault="006B28B4">
      <w:pPr>
        <w:jc w:val="both"/>
        <w:rPr>
          <w:sz w:val="28"/>
        </w:rPr>
        <w:sectPr w:rsidR="006B28B4">
          <w:type w:val="continuous"/>
          <w:pgSz w:w="11910" w:h="16840"/>
          <w:pgMar w:top="760" w:right="180" w:bottom="1100" w:left="440" w:header="720" w:footer="720" w:gutter="0"/>
          <w:cols w:space="720"/>
        </w:sectPr>
      </w:pPr>
    </w:p>
    <w:p w:rsidR="006B28B4" w:rsidRDefault="00DA7639">
      <w:pPr>
        <w:pStyle w:val="11"/>
        <w:spacing w:before="73"/>
      </w:pPr>
      <w:r>
        <w:t>Основы</w:t>
      </w:r>
      <w:r>
        <w:rPr>
          <w:spacing w:val="-4"/>
        </w:rPr>
        <w:t xml:space="preserve"> </w:t>
      </w:r>
      <w:r>
        <w:t>здорового</w:t>
      </w:r>
      <w:r>
        <w:rPr>
          <w:spacing w:val="-5"/>
        </w:rPr>
        <w:t xml:space="preserve"> </w:t>
      </w:r>
      <w:r>
        <w:t>образа</w:t>
      </w:r>
      <w:r>
        <w:rPr>
          <w:spacing w:val="-1"/>
        </w:rPr>
        <w:t xml:space="preserve"> </w:t>
      </w:r>
      <w:r>
        <w:t>жизни</w:t>
      </w:r>
      <w:r>
        <w:rPr>
          <w:spacing w:val="-3"/>
        </w:rPr>
        <w:t xml:space="preserve"> </w:t>
      </w:r>
      <w:r>
        <w:t>(3</w:t>
      </w:r>
      <w:r>
        <w:rPr>
          <w:spacing w:val="-2"/>
        </w:rPr>
        <w:t xml:space="preserve"> </w:t>
      </w:r>
      <w:r>
        <w:t>часа)</w:t>
      </w:r>
    </w:p>
    <w:p w:rsidR="006B28B4" w:rsidRDefault="00DA7639">
      <w:pPr>
        <w:pStyle w:val="a3"/>
        <w:ind w:right="384"/>
      </w:pPr>
      <w:r>
        <w:t>Здоровье</w:t>
      </w:r>
      <w:r>
        <w:rPr>
          <w:spacing w:val="1"/>
        </w:rPr>
        <w:t xml:space="preserve"> </w:t>
      </w:r>
      <w:r>
        <w:t>человека</w:t>
      </w:r>
      <w:r>
        <w:rPr>
          <w:spacing w:val="1"/>
        </w:rPr>
        <w:t xml:space="preserve"> </w:t>
      </w:r>
      <w:r>
        <w:t>как</w:t>
      </w:r>
      <w:r>
        <w:rPr>
          <w:spacing w:val="1"/>
        </w:rPr>
        <w:t xml:space="preserve"> </w:t>
      </w:r>
      <w:r>
        <w:t>индивидуальная,</w:t>
      </w:r>
      <w:r>
        <w:rPr>
          <w:spacing w:val="1"/>
        </w:rPr>
        <w:t xml:space="preserve"> </w:t>
      </w:r>
      <w:r>
        <w:t>так</w:t>
      </w:r>
      <w:r>
        <w:rPr>
          <w:spacing w:val="1"/>
        </w:rPr>
        <w:t xml:space="preserve"> </w:t>
      </w:r>
      <w:r>
        <w:t>и</w:t>
      </w:r>
      <w:r>
        <w:rPr>
          <w:spacing w:val="1"/>
        </w:rPr>
        <w:t xml:space="preserve"> </w:t>
      </w:r>
      <w:r>
        <w:t>общественная</w:t>
      </w:r>
      <w:r>
        <w:rPr>
          <w:spacing w:val="1"/>
        </w:rPr>
        <w:t xml:space="preserve"> </w:t>
      </w:r>
      <w:r>
        <w:t>ценность.</w:t>
      </w:r>
      <w:r>
        <w:rPr>
          <w:spacing w:val="1"/>
        </w:rPr>
        <w:t xml:space="preserve"> </w:t>
      </w:r>
      <w:r>
        <w:t>Определение, данное здоровью в Уставе Всемирной организации здравоохранения</w:t>
      </w:r>
      <w:r>
        <w:rPr>
          <w:spacing w:val="1"/>
        </w:rPr>
        <w:t xml:space="preserve"> </w:t>
      </w:r>
      <w:r>
        <w:t>(ВОЗ).</w:t>
      </w:r>
      <w:r>
        <w:rPr>
          <w:spacing w:val="1"/>
        </w:rPr>
        <w:t xml:space="preserve"> </w:t>
      </w:r>
      <w:r>
        <w:t>Основные</w:t>
      </w:r>
      <w:r>
        <w:rPr>
          <w:spacing w:val="1"/>
        </w:rPr>
        <w:t xml:space="preserve"> </w:t>
      </w:r>
      <w:r>
        <w:t>факторы,</w:t>
      </w:r>
      <w:r>
        <w:rPr>
          <w:spacing w:val="1"/>
        </w:rPr>
        <w:t xml:space="preserve"> </w:t>
      </w:r>
      <w:r>
        <w:t>оказывающие</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человека. Взаимосвязь, существующая между духовной, физической и социальной</w:t>
      </w:r>
      <w:r>
        <w:rPr>
          <w:spacing w:val="1"/>
        </w:rPr>
        <w:t xml:space="preserve"> </w:t>
      </w:r>
      <w:r>
        <w:t>составляющими</w:t>
      </w:r>
      <w:r>
        <w:rPr>
          <w:spacing w:val="-1"/>
        </w:rPr>
        <w:t xml:space="preserve"> </w:t>
      </w:r>
      <w:r>
        <w:t>здоровья</w:t>
      </w:r>
      <w:r>
        <w:rPr>
          <w:spacing w:val="-3"/>
        </w:rPr>
        <w:t xml:space="preserve"> </w:t>
      </w:r>
      <w:r>
        <w:t>человека.</w:t>
      </w:r>
    </w:p>
    <w:p w:rsidR="006B28B4" w:rsidRDefault="00DA7639">
      <w:pPr>
        <w:pStyle w:val="a3"/>
        <w:spacing w:before="1"/>
        <w:ind w:right="390"/>
      </w:pPr>
      <w:r>
        <w:t>Здоровый образ жизни и его составляющие. Роль здорового образа жизни в</w:t>
      </w:r>
      <w:r>
        <w:rPr>
          <w:spacing w:val="1"/>
        </w:rPr>
        <w:t xml:space="preserve"> </w:t>
      </w:r>
      <w:r>
        <w:t>формировании</w:t>
      </w:r>
      <w:r>
        <w:rPr>
          <w:spacing w:val="1"/>
        </w:rPr>
        <w:t xml:space="preserve"> </w:t>
      </w:r>
      <w:r>
        <w:t>у</w:t>
      </w:r>
      <w:r>
        <w:rPr>
          <w:spacing w:val="1"/>
        </w:rPr>
        <w:t xml:space="preserve"> </w:t>
      </w:r>
      <w:r>
        <w:t>человека</w:t>
      </w:r>
      <w:r>
        <w:rPr>
          <w:spacing w:val="1"/>
        </w:rPr>
        <w:t xml:space="preserve"> </w:t>
      </w:r>
      <w:r>
        <w:t>общей</w:t>
      </w:r>
      <w:r>
        <w:rPr>
          <w:spacing w:val="1"/>
        </w:rPr>
        <w:t xml:space="preserve"> </w:t>
      </w:r>
      <w:r>
        <w:t>культуры</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rsidR="006B28B4" w:rsidRDefault="00DA7639">
      <w:pPr>
        <w:pStyle w:val="a3"/>
        <w:spacing w:line="321" w:lineRule="exact"/>
        <w:ind w:left="1401" w:firstLine="0"/>
        <w:jc w:val="left"/>
      </w:pPr>
      <w:r>
        <w:t>Репродуктивное</w:t>
      </w:r>
      <w:r>
        <w:rPr>
          <w:spacing w:val="-3"/>
        </w:rPr>
        <w:t xml:space="preserve"> </w:t>
      </w:r>
      <w:r>
        <w:t>здоровье</w:t>
      </w:r>
      <w:r>
        <w:rPr>
          <w:spacing w:val="-6"/>
        </w:rPr>
        <w:t xml:space="preserve"> </w:t>
      </w:r>
      <w:r>
        <w:t>населения</w:t>
      </w:r>
      <w:r>
        <w:rPr>
          <w:spacing w:val="-3"/>
        </w:rPr>
        <w:t xml:space="preserve"> </w:t>
      </w:r>
      <w:r>
        <w:t>и</w:t>
      </w:r>
      <w:r>
        <w:rPr>
          <w:spacing w:val="-3"/>
        </w:rPr>
        <w:t xml:space="preserve"> </w:t>
      </w:r>
      <w:r>
        <w:t>национальная</w:t>
      </w:r>
      <w:r>
        <w:rPr>
          <w:spacing w:val="-6"/>
        </w:rPr>
        <w:t xml:space="preserve"> </w:t>
      </w:r>
      <w:r>
        <w:t>безопасность</w:t>
      </w:r>
      <w:r>
        <w:rPr>
          <w:spacing w:val="-3"/>
        </w:rPr>
        <w:t xml:space="preserve"> </w:t>
      </w:r>
      <w:r>
        <w:t>России.</w:t>
      </w:r>
    </w:p>
    <w:p w:rsidR="006B28B4" w:rsidRDefault="00DA7639">
      <w:pPr>
        <w:pStyle w:val="11"/>
        <w:jc w:val="left"/>
      </w:pPr>
      <w:r>
        <w:t>Факторы,</w:t>
      </w:r>
      <w:r>
        <w:rPr>
          <w:spacing w:val="-5"/>
        </w:rPr>
        <w:t xml:space="preserve"> </w:t>
      </w:r>
      <w:r>
        <w:t>разрушающие</w:t>
      </w:r>
      <w:r>
        <w:rPr>
          <w:spacing w:val="-4"/>
        </w:rPr>
        <w:t xml:space="preserve"> </w:t>
      </w:r>
      <w:r>
        <w:t>репродуктивное</w:t>
      </w:r>
      <w:r>
        <w:rPr>
          <w:spacing w:val="-3"/>
        </w:rPr>
        <w:t xml:space="preserve"> </w:t>
      </w:r>
      <w:r>
        <w:t>здоровье</w:t>
      </w:r>
      <w:r>
        <w:rPr>
          <w:spacing w:val="-4"/>
        </w:rPr>
        <w:t xml:space="preserve"> </w:t>
      </w:r>
      <w:r>
        <w:t>(3</w:t>
      </w:r>
      <w:r>
        <w:rPr>
          <w:spacing w:val="-3"/>
        </w:rPr>
        <w:t xml:space="preserve"> </w:t>
      </w:r>
      <w:r>
        <w:t>часа)</w:t>
      </w:r>
    </w:p>
    <w:p w:rsidR="006B28B4" w:rsidRDefault="00DA7639">
      <w:pPr>
        <w:pStyle w:val="a3"/>
        <w:spacing w:line="322" w:lineRule="exact"/>
        <w:ind w:left="1401" w:firstLine="0"/>
        <w:jc w:val="left"/>
      </w:pPr>
      <w:r>
        <w:t>Ранние</w:t>
      </w:r>
      <w:r>
        <w:rPr>
          <w:spacing w:val="-6"/>
        </w:rPr>
        <w:t xml:space="preserve"> </w:t>
      </w:r>
      <w:r>
        <w:t>половые</w:t>
      </w:r>
      <w:r>
        <w:rPr>
          <w:spacing w:val="-3"/>
        </w:rPr>
        <w:t xml:space="preserve"> </w:t>
      </w:r>
      <w:r>
        <w:t>связи</w:t>
      </w:r>
      <w:r>
        <w:rPr>
          <w:spacing w:val="-3"/>
        </w:rPr>
        <w:t xml:space="preserve"> </w:t>
      </w:r>
      <w:r>
        <w:t>и</w:t>
      </w:r>
      <w:r>
        <w:rPr>
          <w:spacing w:val="-2"/>
        </w:rPr>
        <w:t xml:space="preserve"> </w:t>
      </w:r>
      <w:r>
        <w:t>их</w:t>
      </w:r>
      <w:r>
        <w:rPr>
          <w:spacing w:val="-2"/>
        </w:rPr>
        <w:t xml:space="preserve"> </w:t>
      </w:r>
      <w:r>
        <w:t>последствия.</w:t>
      </w:r>
    </w:p>
    <w:p w:rsidR="006B28B4" w:rsidRDefault="00DA7639">
      <w:pPr>
        <w:pStyle w:val="a3"/>
        <w:tabs>
          <w:tab w:val="left" w:pos="2928"/>
          <w:tab w:val="left" w:pos="4816"/>
          <w:tab w:val="left" w:pos="6094"/>
          <w:tab w:val="left" w:pos="7091"/>
          <w:tab w:val="left" w:pos="8322"/>
          <w:tab w:val="left" w:pos="8675"/>
          <w:tab w:val="left" w:pos="10749"/>
        </w:tabs>
        <w:spacing w:line="242" w:lineRule="auto"/>
        <w:ind w:right="384"/>
        <w:jc w:val="left"/>
      </w:pPr>
      <w:r>
        <w:t>Инфекции,</w:t>
      </w:r>
      <w:r>
        <w:tab/>
        <w:t>передаваемые</w:t>
      </w:r>
      <w:r>
        <w:tab/>
        <w:t>половым</w:t>
      </w:r>
      <w:r>
        <w:tab/>
        <w:t>путем.</w:t>
      </w:r>
      <w:r>
        <w:tab/>
        <w:t>Понятие</w:t>
      </w:r>
      <w:r>
        <w:tab/>
        <w:t>о</w:t>
      </w:r>
      <w:r>
        <w:tab/>
        <w:t>ВИЧ-инфекции</w:t>
      </w:r>
      <w:r>
        <w:tab/>
      </w:r>
      <w:r>
        <w:rPr>
          <w:spacing w:val="-1"/>
        </w:rPr>
        <w:t>и</w:t>
      </w:r>
      <w:r>
        <w:rPr>
          <w:spacing w:val="-67"/>
        </w:rPr>
        <w:t xml:space="preserve"> </w:t>
      </w:r>
      <w:r>
        <w:t>СПИДе.</w:t>
      </w:r>
    </w:p>
    <w:p w:rsidR="006B28B4" w:rsidRDefault="00DA7639">
      <w:pPr>
        <w:pStyle w:val="11"/>
        <w:spacing w:line="318" w:lineRule="exact"/>
        <w:jc w:val="left"/>
      </w:pPr>
      <w:r>
        <w:t>Правовые</w:t>
      </w:r>
      <w:r>
        <w:rPr>
          <w:spacing w:val="6"/>
        </w:rPr>
        <w:t xml:space="preserve"> </w:t>
      </w:r>
      <w:r>
        <w:t>основы</w:t>
      </w:r>
      <w:r>
        <w:rPr>
          <w:spacing w:val="6"/>
        </w:rPr>
        <w:t xml:space="preserve"> </w:t>
      </w:r>
      <w:r>
        <w:t>сохранения</w:t>
      </w:r>
      <w:r>
        <w:rPr>
          <w:spacing w:val="7"/>
        </w:rPr>
        <w:t xml:space="preserve"> </w:t>
      </w:r>
      <w:r>
        <w:t>и</w:t>
      </w:r>
      <w:r>
        <w:rPr>
          <w:spacing w:val="8"/>
        </w:rPr>
        <w:t xml:space="preserve"> </w:t>
      </w:r>
      <w:r>
        <w:t>укрепления</w:t>
      </w:r>
      <w:r>
        <w:rPr>
          <w:spacing w:val="8"/>
        </w:rPr>
        <w:t xml:space="preserve"> </w:t>
      </w:r>
      <w:r>
        <w:t>репродуктивного</w:t>
      </w:r>
      <w:r>
        <w:rPr>
          <w:spacing w:val="8"/>
        </w:rPr>
        <w:t xml:space="preserve"> </w:t>
      </w:r>
      <w:r>
        <w:t>здоровья</w:t>
      </w:r>
      <w:r>
        <w:rPr>
          <w:spacing w:val="8"/>
        </w:rPr>
        <w:t xml:space="preserve"> </w:t>
      </w:r>
      <w:r>
        <w:t>(3</w:t>
      </w:r>
    </w:p>
    <w:p w:rsidR="006B28B4" w:rsidRDefault="00DA7639">
      <w:pPr>
        <w:spacing w:line="322" w:lineRule="exact"/>
        <w:ind w:left="692"/>
        <w:rPr>
          <w:b/>
          <w:sz w:val="28"/>
        </w:rPr>
      </w:pPr>
      <w:r>
        <w:rPr>
          <w:b/>
          <w:sz w:val="28"/>
        </w:rPr>
        <w:t>часа)</w:t>
      </w:r>
    </w:p>
    <w:p w:rsidR="006B28B4" w:rsidRDefault="00DA7639">
      <w:pPr>
        <w:pStyle w:val="a3"/>
        <w:ind w:left="1401" w:firstLine="0"/>
        <w:jc w:val="left"/>
      </w:pPr>
      <w:r>
        <w:t>Брак</w:t>
      </w:r>
      <w:r>
        <w:rPr>
          <w:spacing w:val="69"/>
        </w:rPr>
        <w:t xml:space="preserve"> </w:t>
      </w:r>
      <w:r>
        <w:t>и  семья.</w:t>
      </w:r>
      <w:r>
        <w:rPr>
          <w:spacing w:val="69"/>
        </w:rPr>
        <w:t xml:space="preserve"> </w:t>
      </w:r>
      <w:r>
        <w:t>Роль</w:t>
      </w:r>
      <w:r>
        <w:rPr>
          <w:spacing w:val="69"/>
        </w:rPr>
        <w:t xml:space="preserve"> </w:t>
      </w:r>
      <w:r>
        <w:t>семьи  в</w:t>
      </w:r>
      <w:r>
        <w:rPr>
          <w:spacing w:val="68"/>
        </w:rPr>
        <w:t xml:space="preserve"> </w:t>
      </w:r>
      <w:r>
        <w:t>воспроизводстве  населения</w:t>
      </w:r>
      <w:r>
        <w:rPr>
          <w:spacing w:val="69"/>
        </w:rPr>
        <w:t xml:space="preserve"> </w:t>
      </w:r>
      <w:r>
        <w:t>страны.</w:t>
      </w:r>
      <w:r>
        <w:rPr>
          <w:spacing w:val="69"/>
        </w:rPr>
        <w:t xml:space="preserve"> </w:t>
      </w:r>
      <w:r>
        <w:t>Основные</w:t>
      </w:r>
    </w:p>
    <w:p w:rsidR="006B28B4" w:rsidRDefault="00DA7639">
      <w:pPr>
        <w:pStyle w:val="a3"/>
        <w:ind w:firstLine="0"/>
        <w:jc w:val="left"/>
      </w:pPr>
      <w:r>
        <w:t>функции</w:t>
      </w:r>
      <w:r>
        <w:rPr>
          <w:spacing w:val="10"/>
        </w:rPr>
        <w:t xml:space="preserve"> </w:t>
      </w:r>
      <w:r>
        <w:t>семьи.</w:t>
      </w:r>
      <w:r>
        <w:rPr>
          <w:spacing w:val="9"/>
        </w:rPr>
        <w:t xml:space="preserve"> </w:t>
      </w:r>
      <w:r>
        <w:t>Влияние</w:t>
      </w:r>
      <w:r>
        <w:rPr>
          <w:spacing w:val="10"/>
        </w:rPr>
        <w:t xml:space="preserve"> </w:t>
      </w:r>
      <w:r>
        <w:t>культуры</w:t>
      </w:r>
      <w:r>
        <w:rPr>
          <w:spacing w:val="8"/>
        </w:rPr>
        <w:t xml:space="preserve"> </w:t>
      </w:r>
      <w:r>
        <w:t>общения</w:t>
      </w:r>
      <w:r>
        <w:rPr>
          <w:spacing w:val="7"/>
        </w:rPr>
        <w:t xml:space="preserve"> </w:t>
      </w:r>
      <w:r>
        <w:t>мужчины</w:t>
      </w:r>
      <w:r>
        <w:rPr>
          <w:spacing w:val="8"/>
        </w:rPr>
        <w:t xml:space="preserve"> </w:t>
      </w:r>
      <w:r>
        <w:t>и</w:t>
      </w:r>
      <w:r>
        <w:rPr>
          <w:spacing w:val="10"/>
        </w:rPr>
        <w:t xml:space="preserve"> </w:t>
      </w:r>
      <w:r>
        <w:t>женщины</w:t>
      </w:r>
      <w:r>
        <w:rPr>
          <w:spacing w:val="10"/>
        </w:rPr>
        <w:t xml:space="preserve"> </w:t>
      </w:r>
      <w:r>
        <w:t>на</w:t>
      </w:r>
      <w:r>
        <w:rPr>
          <w:spacing w:val="7"/>
        </w:rPr>
        <w:t xml:space="preserve"> </w:t>
      </w:r>
      <w:r>
        <w:t>создание</w:t>
      </w:r>
      <w:r>
        <w:rPr>
          <w:spacing w:val="-67"/>
        </w:rPr>
        <w:t xml:space="preserve"> </w:t>
      </w:r>
      <w:r>
        <w:t>благополучной</w:t>
      </w:r>
      <w:r>
        <w:rPr>
          <w:spacing w:val="-1"/>
        </w:rPr>
        <w:t xml:space="preserve"> </w:t>
      </w:r>
      <w:r>
        <w:t>семьи.</w:t>
      </w:r>
    </w:p>
    <w:p w:rsidR="006B28B4" w:rsidRDefault="00DA7639">
      <w:pPr>
        <w:pStyle w:val="a3"/>
        <w:spacing w:before="1"/>
        <w:jc w:val="left"/>
      </w:pPr>
      <w:r>
        <w:t>Семья</w:t>
      </w:r>
      <w:r>
        <w:rPr>
          <w:spacing w:val="51"/>
        </w:rPr>
        <w:t xml:space="preserve"> </w:t>
      </w:r>
      <w:r>
        <w:t>и</w:t>
      </w:r>
      <w:r>
        <w:rPr>
          <w:spacing w:val="53"/>
        </w:rPr>
        <w:t xml:space="preserve"> </w:t>
      </w:r>
      <w:r>
        <w:t>здоровый</w:t>
      </w:r>
      <w:r>
        <w:rPr>
          <w:spacing w:val="51"/>
        </w:rPr>
        <w:t xml:space="preserve"> </w:t>
      </w:r>
      <w:r>
        <w:t>образ</w:t>
      </w:r>
      <w:r>
        <w:rPr>
          <w:spacing w:val="50"/>
        </w:rPr>
        <w:t xml:space="preserve"> </w:t>
      </w:r>
      <w:r>
        <w:t>жизни</w:t>
      </w:r>
      <w:r>
        <w:rPr>
          <w:spacing w:val="53"/>
        </w:rPr>
        <w:t xml:space="preserve"> </w:t>
      </w:r>
      <w:r>
        <w:t>человека.</w:t>
      </w:r>
      <w:r>
        <w:rPr>
          <w:spacing w:val="50"/>
        </w:rPr>
        <w:t xml:space="preserve"> </w:t>
      </w:r>
      <w:r>
        <w:t>Роль</w:t>
      </w:r>
      <w:r>
        <w:rPr>
          <w:spacing w:val="52"/>
        </w:rPr>
        <w:t xml:space="preserve"> </w:t>
      </w:r>
      <w:r>
        <w:t>семьи</w:t>
      </w:r>
      <w:r>
        <w:rPr>
          <w:spacing w:val="51"/>
        </w:rPr>
        <w:t xml:space="preserve"> </w:t>
      </w:r>
      <w:r>
        <w:t>в</w:t>
      </w:r>
      <w:r>
        <w:rPr>
          <w:spacing w:val="52"/>
        </w:rPr>
        <w:t xml:space="preserve"> </w:t>
      </w:r>
      <w:r>
        <w:t>формировании</w:t>
      </w:r>
      <w:r>
        <w:rPr>
          <w:spacing w:val="-67"/>
        </w:rPr>
        <w:t xml:space="preserve"> </w:t>
      </w:r>
      <w:r>
        <w:t>здорового образа</w:t>
      </w:r>
      <w:r>
        <w:rPr>
          <w:spacing w:val="-1"/>
        </w:rPr>
        <w:t xml:space="preserve"> </w:t>
      </w:r>
      <w:r>
        <w:t>жизни.</w:t>
      </w:r>
    </w:p>
    <w:p w:rsidR="006B28B4" w:rsidRDefault="00DA7639">
      <w:pPr>
        <w:pStyle w:val="a3"/>
        <w:spacing w:line="321" w:lineRule="exact"/>
        <w:ind w:left="1401" w:firstLine="0"/>
        <w:jc w:val="left"/>
      </w:pPr>
      <w:r>
        <w:t>Основные</w:t>
      </w:r>
      <w:r>
        <w:rPr>
          <w:spacing w:val="-6"/>
        </w:rPr>
        <w:t xml:space="preserve"> </w:t>
      </w:r>
      <w:r>
        <w:t>положения</w:t>
      </w:r>
      <w:r>
        <w:rPr>
          <w:spacing w:val="-3"/>
        </w:rPr>
        <w:t xml:space="preserve"> </w:t>
      </w:r>
      <w:r>
        <w:t>Семейного</w:t>
      </w:r>
      <w:r>
        <w:rPr>
          <w:spacing w:val="-1"/>
        </w:rPr>
        <w:t xml:space="preserve"> </w:t>
      </w:r>
      <w:r>
        <w:t>кодекса</w:t>
      </w:r>
      <w:r>
        <w:rPr>
          <w:spacing w:val="-3"/>
        </w:rPr>
        <w:t xml:space="preserve"> </w:t>
      </w:r>
      <w:r>
        <w:t>РФ.</w:t>
      </w:r>
    </w:p>
    <w:p w:rsidR="006B28B4" w:rsidRDefault="00DA7639">
      <w:pPr>
        <w:pStyle w:val="11"/>
        <w:spacing w:line="240" w:lineRule="auto"/>
        <w:jc w:val="left"/>
      </w:pPr>
      <w:r>
        <w:t>Основы</w:t>
      </w:r>
      <w:r>
        <w:rPr>
          <w:spacing w:val="19"/>
        </w:rPr>
        <w:t xml:space="preserve"> </w:t>
      </w:r>
      <w:r>
        <w:t>медицинских</w:t>
      </w:r>
      <w:r>
        <w:rPr>
          <w:spacing w:val="23"/>
        </w:rPr>
        <w:t xml:space="preserve"> </w:t>
      </w:r>
      <w:r>
        <w:t>знаний</w:t>
      </w:r>
      <w:r>
        <w:rPr>
          <w:spacing w:val="21"/>
        </w:rPr>
        <w:t xml:space="preserve"> </w:t>
      </w:r>
      <w:r>
        <w:t>и</w:t>
      </w:r>
      <w:r>
        <w:rPr>
          <w:spacing w:val="21"/>
        </w:rPr>
        <w:t xml:space="preserve"> </w:t>
      </w:r>
      <w:r>
        <w:t>оказание</w:t>
      </w:r>
      <w:r>
        <w:rPr>
          <w:spacing w:val="22"/>
        </w:rPr>
        <w:t xml:space="preserve"> </w:t>
      </w:r>
      <w:r>
        <w:t>первой</w:t>
      </w:r>
      <w:r>
        <w:rPr>
          <w:spacing w:val="19"/>
        </w:rPr>
        <w:t xml:space="preserve"> </w:t>
      </w:r>
      <w:r>
        <w:t>медицинской</w:t>
      </w:r>
      <w:r>
        <w:rPr>
          <w:spacing w:val="21"/>
        </w:rPr>
        <w:t xml:space="preserve"> </w:t>
      </w:r>
      <w:r>
        <w:t>помощи</w:t>
      </w:r>
      <w:r>
        <w:rPr>
          <w:spacing w:val="21"/>
        </w:rPr>
        <w:t xml:space="preserve"> </w:t>
      </w:r>
      <w:r>
        <w:t>(2</w:t>
      </w:r>
    </w:p>
    <w:p w:rsidR="006B28B4" w:rsidRDefault="006B28B4">
      <w:pPr>
        <w:sectPr w:rsidR="006B28B4">
          <w:pgSz w:w="11910" w:h="16840"/>
          <w:pgMar w:top="760" w:right="180" w:bottom="1180" w:left="440" w:header="0" w:footer="999" w:gutter="0"/>
          <w:cols w:space="720"/>
        </w:sectPr>
      </w:pPr>
    </w:p>
    <w:p w:rsidR="006B28B4" w:rsidRDefault="00DA7639">
      <w:pPr>
        <w:spacing w:line="322" w:lineRule="exact"/>
        <w:ind w:left="692"/>
        <w:rPr>
          <w:b/>
          <w:sz w:val="28"/>
        </w:rPr>
      </w:pPr>
      <w:r>
        <w:rPr>
          <w:b/>
          <w:sz w:val="28"/>
        </w:rPr>
        <w:t>часа)</w:t>
      </w:r>
    </w:p>
    <w:p w:rsidR="006B28B4" w:rsidRDefault="00DA7639">
      <w:pPr>
        <w:pStyle w:val="a3"/>
        <w:spacing w:before="10"/>
        <w:ind w:left="0" w:firstLine="0"/>
        <w:jc w:val="left"/>
        <w:rPr>
          <w:b/>
          <w:sz w:val="27"/>
        </w:rPr>
      </w:pPr>
      <w:r>
        <w:br w:type="column"/>
      </w:r>
    </w:p>
    <w:p w:rsidR="006B28B4" w:rsidRDefault="00DA7639">
      <w:pPr>
        <w:pStyle w:val="a3"/>
        <w:spacing w:line="322" w:lineRule="exact"/>
        <w:ind w:left="11" w:firstLine="0"/>
        <w:jc w:val="left"/>
      </w:pPr>
      <w:r>
        <w:t>Первая</w:t>
      </w:r>
      <w:r>
        <w:rPr>
          <w:spacing w:val="-4"/>
        </w:rPr>
        <w:t xml:space="preserve"> </w:t>
      </w:r>
      <w:r>
        <w:t>медицинская</w:t>
      </w:r>
      <w:r>
        <w:rPr>
          <w:spacing w:val="-3"/>
        </w:rPr>
        <w:t xml:space="preserve"> </w:t>
      </w:r>
      <w:r>
        <w:t>помощь</w:t>
      </w:r>
      <w:r>
        <w:rPr>
          <w:spacing w:val="-8"/>
        </w:rPr>
        <w:t xml:space="preserve"> </w:t>
      </w:r>
      <w:r>
        <w:t>при</w:t>
      </w:r>
      <w:r>
        <w:rPr>
          <w:spacing w:val="-3"/>
        </w:rPr>
        <w:t xml:space="preserve"> </w:t>
      </w:r>
      <w:r>
        <w:t>массовых</w:t>
      </w:r>
      <w:r>
        <w:rPr>
          <w:spacing w:val="-5"/>
        </w:rPr>
        <w:t xml:space="preserve"> </w:t>
      </w:r>
      <w:r>
        <w:t>поражениях.</w:t>
      </w:r>
    </w:p>
    <w:p w:rsidR="006B28B4" w:rsidRDefault="00DA7639">
      <w:pPr>
        <w:pStyle w:val="a3"/>
        <w:ind w:left="11" w:firstLine="0"/>
        <w:jc w:val="left"/>
      </w:pPr>
      <w:r>
        <w:t>Первая</w:t>
      </w:r>
      <w:r>
        <w:rPr>
          <w:spacing w:val="-4"/>
        </w:rPr>
        <w:t xml:space="preserve"> </w:t>
      </w:r>
      <w:r>
        <w:t>медицинская</w:t>
      </w:r>
      <w:r>
        <w:rPr>
          <w:spacing w:val="-4"/>
        </w:rPr>
        <w:t xml:space="preserve"> </w:t>
      </w:r>
      <w:r>
        <w:t>помощь</w:t>
      </w:r>
      <w:r>
        <w:rPr>
          <w:spacing w:val="-8"/>
        </w:rPr>
        <w:t xml:space="preserve"> </w:t>
      </w:r>
      <w:r>
        <w:t>при</w:t>
      </w:r>
      <w:r>
        <w:rPr>
          <w:spacing w:val="-4"/>
        </w:rPr>
        <w:t xml:space="preserve"> </w:t>
      </w:r>
      <w:r>
        <w:t>передозировке</w:t>
      </w:r>
      <w:r>
        <w:rPr>
          <w:spacing w:val="-4"/>
        </w:rPr>
        <w:t xml:space="preserve"> </w:t>
      </w:r>
      <w:r>
        <w:t>психоактивных</w:t>
      </w:r>
      <w:r>
        <w:rPr>
          <w:spacing w:val="-3"/>
        </w:rPr>
        <w:t xml:space="preserve"> </w:t>
      </w:r>
      <w:r>
        <w:t>веществ.</w:t>
      </w:r>
    </w:p>
    <w:p w:rsidR="006B28B4" w:rsidRDefault="006B28B4">
      <w:pPr>
        <w:sectPr w:rsidR="006B28B4">
          <w:type w:val="continuous"/>
          <w:pgSz w:w="11910" w:h="16840"/>
          <w:pgMar w:top="760" w:right="180" w:bottom="1100" w:left="440" w:header="720" w:footer="720" w:gutter="0"/>
          <w:cols w:num="2" w:space="720" w:equalWidth="0">
            <w:col w:w="1350" w:space="40"/>
            <w:col w:w="9900"/>
          </w:cols>
        </w:sectPr>
      </w:pPr>
    </w:p>
    <w:p w:rsidR="006B28B4" w:rsidRDefault="006B28B4">
      <w:pPr>
        <w:pStyle w:val="a3"/>
        <w:spacing w:before="5"/>
        <w:ind w:left="0" w:firstLine="0"/>
        <w:jc w:val="left"/>
        <w:rPr>
          <w:sz w:val="20"/>
        </w:rPr>
      </w:pPr>
    </w:p>
    <w:p w:rsidR="006B28B4" w:rsidRDefault="00DA7639">
      <w:pPr>
        <w:pStyle w:val="11"/>
        <w:numPr>
          <w:ilvl w:val="3"/>
          <w:numId w:val="44"/>
        </w:numPr>
        <w:tabs>
          <w:tab w:val="left" w:pos="2453"/>
        </w:tabs>
        <w:spacing w:before="89" w:line="240" w:lineRule="auto"/>
        <w:ind w:right="6849" w:firstLine="0"/>
        <w:jc w:val="left"/>
      </w:pPr>
      <w:r>
        <w:t>Кубановедение.</w:t>
      </w:r>
      <w:r>
        <w:rPr>
          <w:spacing w:val="-67"/>
        </w:rPr>
        <w:t xml:space="preserve"> </w:t>
      </w:r>
      <w:r>
        <w:t>6 КЛАСС</w:t>
      </w:r>
      <w:r>
        <w:rPr>
          <w:spacing w:val="1"/>
        </w:rPr>
        <w:t xml:space="preserve"> </w:t>
      </w:r>
      <w:r>
        <w:t>(34</w:t>
      </w:r>
      <w:r>
        <w:rPr>
          <w:spacing w:val="-3"/>
        </w:rPr>
        <w:t xml:space="preserve"> </w:t>
      </w:r>
      <w:r>
        <w:t>ч)</w:t>
      </w:r>
    </w:p>
    <w:p w:rsidR="006B28B4" w:rsidRDefault="00DA7639">
      <w:pPr>
        <w:spacing w:line="321" w:lineRule="exact"/>
        <w:ind w:left="1401"/>
        <w:jc w:val="both"/>
        <w:rPr>
          <w:b/>
          <w:sz w:val="28"/>
        </w:rPr>
      </w:pPr>
      <w:r>
        <w:rPr>
          <w:b/>
          <w:sz w:val="28"/>
        </w:rPr>
        <w:t>Введение (1</w:t>
      </w:r>
      <w:r>
        <w:rPr>
          <w:b/>
          <w:spacing w:val="1"/>
          <w:sz w:val="28"/>
        </w:rPr>
        <w:t xml:space="preserve"> </w:t>
      </w:r>
      <w:r>
        <w:rPr>
          <w:b/>
          <w:sz w:val="28"/>
        </w:rPr>
        <w:t>ч)</w:t>
      </w:r>
    </w:p>
    <w:p w:rsidR="006B28B4" w:rsidRDefault="00DA7639">
      <w:pPr>
        <w:pStyle w:val="a3"/>
        <w:ind w:right="386"/>
      </w:pPr>
      <w:r>
        <w:t>Кубань — перекрёсток цивилизаций. Средневековый период истории Кубани.</w:t>
      </w:r>
      <w:r>
        <w:rPr>
          <w:spacing w:val="1"/>
        </w:rPr>
        <w:t xml:space="preserve"> </w:t>
      </w:r>
      <w:r>
        <w:t>Содержание и структура курса; аппарат усвоения знаний. Печатная и электронная</w:t>
      </w:r>
      <w:r>
        <w:rPr>
          <w:spacing w:val="1"/>
        </w:rPr>
        <w:t xml:space="preserve"> </w:t>
      </w:r>
      <w:r>
        <w:t>форма учебного пособия по кубановедению. Рабочая тетрадь для проверки знаний</w:t>
      </w:r>
      <w:r>
        <w:rPr>
          <w:spacing w:val="1"/>
        </w:rPr>
        <w:t xml:space="preserve"> </w:t>
      </w:r>
      <w:r>
        <w:t>учащихся</w:t>
      </w:r>
      <w:r>
        <w:rPr>
          <w:spacing w:val="-4"/>
        </w:rPr>
        <w:t xml:space="preserve"> </w:t>
      </w:r>
      <w:r>
        <w:t>и закрепления изученного</w:t>
      </w:r>
      <w:r>
        <w:rPr>
          <w:spacing w:val="1"/>
        </w:rPr>
        <w:t xml:space="preserve"> </w:t>
      </w:r>
      <w:r>
        <w:t>материала.</w:t>
      </w:r>
    </w:p>
    <w:p w:rsidR="006B28B4" w:rsidRDefault="006B28B4">
      <w:pPr>
        <w:pStyle w:val="a3"/>
        <w:ind w:left="0" w:firstLine="0"/>
        <w:jc w:val="left"/>
      </w:pPr>
    </w:p>
    <w:p w:rsidR="006B28B4" w:rsidRDefault="00DA7639">
      <w:pPr>
        <w:pStyle w:val="11"/>
        <w:spacing w:before="1"/>
      </w:pPr>
      <w:r>
        <w:t>РАЗДЕЛ</w:t>
      </w:r>
      <w:r>
        <w:rPr>
          <w:spacing w:val="-3"/>
        </w:rPr>
        <w:t xml:space="preserve"> </w:t>
      </w:r>
      <w:r>
        <w:t>1.</w:t>
      </w:r>
      <w:r>
        <w:rPr>
          <w:spacing w:val="-2"/>
        </w:rPr>
        <w:t xml:space="preserve"> </w:t>
      </w:r>
      <w:r>
        <w:t>ПРИРОДА МАЛОЙ</w:t>
      </w:r>
      <w:r>
        <w:rPr>
          <w:spacing w:val="-5"/>
        </w:rPr>
        <w:t xml:space="preserve"> </w:t>
      </w:r>
      <w:r>
        <w:t>РОДИНЫ</w:t>
      </w:r>
      <w:r>
        <w:rPr>
          <w:spacing w:val="-2"/>
        </w:rPr>
        <w:t xml:space="preserve"> </w:t>
      </w:r>
      <w:r>
        <w:t>И</w:t>
      </w:r>
      <w:r>
        <w:rPr>
          <w:spacing w:val="-2"/>
        </w:rPr>
        <w:t xml:space="preserve"> </w:t>
      </w:r>
      <w:r>
        <w:t>ЧЕЛОВЕК</w:t>
      </w:r>
      <w:r>
        <w:rPr>
          <w:spacing w:val="-1"/>
        </w:rPr>
        <w:t xml:space="preserve"> </w:t>
      </w:r>
      <w:r>
        <w:t>(8 ч)</w:t>
      </w:r>
    </w:p>
    <w:p w:rsidR="006B28B4" w:rsidRDefault="00DA7639">
      <w:pPr>
        <w:spacing w:line="322" w:lineRule="exact"/>
        <w:ind w:left="1401"/>
        <w:jc w:val="both"/>
        <w:rPr>
          <w:b/>
          <w:sz w:val="28"/>
        </w:rPr>
      </w:pPr>
      <w:r>
        <w:rPr>
          <w:b/>
          <w:sz w:val="28"/>
        </w:rPr>
        <w:t>Тема</w:t>
      </w:r>
      <w:r>
        <w:rPr>
          <w:b/>
          <w:spacing w:val="-1"/>
          <w:sz w:val="28"/>
        </w:rPr>
        <w:t xml:space="preserve"> </w:t>
      </w:r>
      <w:r>
        <w:rPr>
          <w:b/>
          <w:sz w:val="28"/>
        </w:rPr>
        <w:t>1.</w:t>
      </w:r>
      <w:r>
        <w:rPr>
          <w:b/>
          <w:spacing w:val="-1"/>
          <w:sz w:val="28"/>
        </w:rPr>
        <w:t xml:space="preserve"> </w:t>
      </w:r>
      <w:r>
        <w:rPr>
          <w:b/>
          <w:sz w:val="28"/>
        </w:rPr>
        <w:t>Источники</w:t>
      </w:r>
      <w:r>
        <w:rPr>
          <w:b/>
          <w:spacing w:val="-2"/>
          <w:sz w:val="28"/>
        </w:rPr>
        <w:t xml:space="preserve"> </w:t>
      </w:r>
      <w:r>
        <w:rPr>
          <w:b/>
          <w:sz w:val="28"/>
        </w:rPr>
        <w:t>информации</w:t>
      </w:r>
      <w:r>
        <w:rPr>
          <w:b/>
          <w:spacing w:val="-3"/>
          <w:sz w:val="28"/>
        </w:rPr>
        <w:t xml:space="preserve"> </w:t>
      </w:r>
      <w:r>
        <w:rPr>
          <w:b/>
          <w:sz w:val="28"/>
        </w:rPr>
        <w:t>о</w:t>
      </w:r>
      <w:r>
        <w:rPr>
          <w:b/>
          <w:spacing w:val="-1"/>
          <w:sz w:val="28"/>
        </w:rPr>
        <w:t xml:space="preserve"> </w:t>
      </w:r>
      <w:r>
        <w:rPr>
          <w:b/>
          <w:sz w:val="28"/>
        </w:rPr>
        <w:t>малой</w:t>
      </w:r>
      <w:r>
        <w:rPr>
          <w:b/>
          <w:spacing w:val="-2"/>
          <w:sz w:val="28"/>
        </w:rPr>
        <w:t xml:space="preserve"> </w:t>
      </w:r>
      <w:r>
        <w:rPr>
          <w:b/>
          <w:sz w:val="28"/>
        </w:rPr>
        <w:t>родине</w:t>
      </w:r>
    </w:p>
    <w:p w:rsidR="006B28B4" w:rsidRDefault="00DA7639">
      <w:pPr>
        <w:pStyle w:val="a3"/>
        <w:ind w:right="383"/>
      </w:pPr>
      <w:r>
        <w:t>Источники</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населении</w:t>
      </w:r>
      <w:r>
        <w:rPr>
          <w:spacing w:val="1"/>
        </w:rPr>
        <w:t xml:space="preserve"> </w:t>
      </w:r>
      <w:r>
        <w:t>и</w:t>
      </w:r>
      <w:r>
        <w:rPr>
          <w:spacing w:val="1"/>
        </w:rPr>
        <w:t xml:space="preserve"> </w:t>
      </w:r>
      <w:r>
        <w:t>истории</w:t>
      </w:r>
      <w:r>
        <w:rPr>
          <w:spacing w:val="1"/>
        </w:rPr>
        <w:t xml:space="preserve"> </w:t>
      </w:r>
      <w:r>
        <w:t>своей</w:t>
      </w:r>
      <w:r>
        <w:rPr>
          <w:spacing w:val="1"/>
        </w:rPr>
        <w:t xml:space="preserve"> </w:t>
      </w:r>
      <w:r>
        <w:t>местности.</w:t>
      </w:r>
      <w:r>
        <w:rPr>
          <w:spacing w:val="1"/>
        </w:rPr>
        <w:t xml:space="preserve"> </w:t>
      </w:r>
      <w:r>
        <w:t>Географические и исторические карты. Краеведческая литература. Археологические</w:t>
      </w:r>
      <w:r>
        <w:rPr>
          <w:spacing w:val="-67"/>
        </w:rPr>
        <w:t xml:space="preserve"> </w:t>
      </w:r>
      <w:r>
        <w:t>находки.</w:t>
      </w:r>
      <w:r>
        <w:rPr>
          <w:spacing w:val="1"/>
        </w:rPr>
        <w:t xml:space="preserve"> </w:t>
      </w:r>
      <w:r>
        <w:t>Письменные</w:t>
      </w:r>
      <w:r>
        <w:rPr>
          <w:spacing w:val="1"/>
        </w:rPr>
        <w:t xml:space="preserve"> </w:t>
      </w:r>
      <w:r>
        <w:t>источники:</w:t>
      </w:r>
      <w:r>
        <w:rPr>
          <w:spacing w:val="1"/>
        </w:rPr>
        <w:t xml:space="preserve"> </w:t>
      </w:r>
      <w:r>
        <w:t>документы,</w:t>
      </w:r>
      <w:r>
        <w:rPr>
          <w:spacing w:val="1"/>
        </w:rPr>
        <w:t xml:space="preserve"> </w:t>
      </w:r>
      <w:r>
        <w:t>летописи,</w:t>
      </w:r>
      <w:r>
        <w:rPr>
          <w:spacing w:val="1"/>
        </w:rPr>
        <w:t xml:space="preserve"> </w:t>
      </w:r>
      <w:r>
        <w:t>описания</w:t>
      </w:r>
      <w:r>
        <w:rPr>
          <w:spacing w:val="1"/>
        </w:rPr>
        <w:t xml:space="preserve"> </w:t>
      </w:r>
      <w:r>
        <w:t>путешественников. Энциклопедические и топонимические словари. Справочники.</w:t>
      </w:r>
      <w:r>
        <w:rPr>
          <w:spacing w:val="1"/>
        </w:rPr>
        <w:t xml:space="preserve"> </w:t>
      </w:r>
      <w:r>
        <w:t>Научно-популярная</w:t>
      </w:r>
      <w:r>
        <w:rPr>
          <w:spacing w:val="1"/>
        </w:rPr>
        <w:t xml:space="preserve"> </w:t>
      </w:r>
      <w:r>
        <w:t>литература.</w:t>
      </w:r>
      <w:r>
        <w:rPr>
          <w:spacing w:val="1"/>
        </w:rPr>
        <w:t xml:space="preserve"> </w:t>
      </w:r>
      <w:r>
        <w:t>Картины.</w:t>
      </w:r>
      <w:r>
        <w:rPr>
          <w:spacing w:val="1"/>
        </w:rPr>
        <w:t xml:space="preserve"> </w:t>
      </w:r>
      <w:r>
        <w:t>Фотоснимки.</w:t>
      </w:r>
      <w:r>
        <w:rPr>
          <w:spacing w:val="1"/>
        </w:rPr>
        <w:t xml:space="preserve"> </w:t>
      </w:r>
      <w:r>
        <w:t>Кино-</w:t>
      </w:r>
      <w:r>
        <w:rPr>
          <w:spacing w:val="1"/>
        </w:rPr>
        <w:t xml:space="preserve"> </w:t>
      </w:r>
      <w:r>
        <w:t>и</w:t>
      </w:r>
      <w:r>
        <w:rPr>
          <w:spacing w:val="1"/>
        </w:rPr>
        <w:t xml:space="preserve"> </w:t>
      </w:r>
      <w:r>
        <w:t>видеофильмы.</w:t>
      </w:r>
      <w:r>
        <w:rPr>
          <w:spacing w:val="1"/>
        </w:rPr>
        <w:t xml:space="preserve"> </w:t>
      </w:r>
      <w:r>
        <w:t>Литературные произведения. СМИ. Мультимедийные учебные пособия. Интернет.</w:t>
      </w:r>
      <w:r>
        <w:rPr>
          <w:spacing w:val="1"/>
        </w:rPr>
        <w:t xml:space="preserve"> </w:t>
      </w:r>
      <w:r>
        <w:t>Фенология, фенологические наблюдения. Биоклиматические карты. Краеведческие</w:t>
      </w:r>
      <w:r>
        <w:rPr>
          <w:spacing w:val="1"/>
        </w:rPr>
        <w:t xml:space="preserve"> </w:t>
      </w:r>
      <w:r>
        <w:t>музеи.</w:t>
      </w:r>
    </w:p>
    <w:p w:rsidR="006B28B4" w:rsidRDefault="006B28B4">
      <w:pPr>
        <w:sectPr w:rsidR="006B28B4">
          <w:type w:val="continuous"/>
          <w:pgSz w:w="11910" w:h="16840"/>
          <w:pgMar w:top="760" w:right="180" w:bottom="1100" w:left="440" w:header="720" w:footer="720" w:gutter="0"/>
          <w:cols w:space="720"/>
        </w:sectPr>
      </w:pPr>
    </w:p>
    <w:p w:rsidR="006B28B4" w:rsidRDefault="00DA7639">
      <w:pPr>
        <w:pStyle w:val="11"/>
        <w:spacing w:before="73"/>
      </w:pPr>
      <w:r>
        <w:t>Тема</w:t>
      </w:r>
      <w:r>
        <w:rPr>
          <w:spacing w:val="-2"/>
        </w:rPr>
        <w:t xml:space="preserve"> </w:t>
      </w:r>
      <w:r>
        <w:t>2.</w:t>
      </w:r>
      <w:r>
        <w:rPr>
          <w:spacing w:val="-2"/>
        </w:rPr>
        <w:t xml:space="preserve"> </w:t>
      </w:r>
      <w:r>
        <w:t>Неповторимый</w:t>
      </w:r>
      <w:r>
        <w:rPr>
          <w:spacing w:val="-3"/>
        </w:rPr>
        <w:t xml:space="preserve"> </w:t>
      </w:r>
      <w:r>
        <w:t>мир</w:t>
      </w:r>
      <w:r>
        <w:rPr>
          <w:spacing w:val="-3"/>
        </w:rPr>
        <w:t xml:space="preserve"> </w:t>
      </w:r>
      <w:r>
        <w:t>природы</w:t>
      </w:r>
    </w:p>
    <w:p w:rsidR="006B28B4" w:rsidRDefault="00DA7639">
      <w:pPr>
        <w:pStyle w:val="a3"/>
        <w:ind w:right="383"/>
      </w:pPr>
      <w:r>
        <w:t>Особенности природы Кубани и своей местности. Географическое положение</w:t>
      </w:r>
      <w:r>
        <w:rPr>
          <w:spacing w:val="1"/>
        </w:rPr>
        <w:t xml:space="preserve"> </w:t>
      </w:r>
      <w:r>
        <w:t>Краснодарского</w:t>
      </w:r>
      <w:r>
        <w:rPr>
          <w:spacing w:val="1"/>
        </w:rPr>
        <w:t xml:space="preserve"> </w:t>
      </w:r>
      <w:r>
        <w:t>края.</w:t>
      </w:r>
      <w:r>
        <w:rPr>
          <w:spacing w:val="1"/>
        </w:rPr>
        <w:t xml:space="preserve"> </w:t>
      </w:r>
      <w:r>
        <w:t>Рельеф</w:t>
      </w:r>
      <w:r>
        <w:rPr>
          <w:spacing w:val="1"/>
        </w:rPr>
        <w:t xml:space="preserve"> </w:t>
      </w:r>
      <w:r>
        <w:t>края</w:t>
      </w:r>
      <w:r>
        <w:rPr>
          <w:spacing w:val="1"/>
        </w:rPr>
        <w:t xml:space="preserve"> </w:t>
      </w:r>
      <w:r>
        <w:t>и</w:t>
      </w:r>
      <w:r>
        <w:rPr>
          <w:spacing w:val="1"/>
        </w:rPr>
        <w:t xml:space="preserve"> </w:t>
      </w:r>
      <w:r>
        <w:t>своей</w:t>
      </w:r>
      <w:r>
        <w:rPr>
          <w:spacing w:val="1"/>
        </w:rPr>
        <w:t xml:space="preserve"> </w:t>
      </w:r>
      <w:r>
        <w:t>местности.</w:t>
      </w:r>
      <w:r>
        <w:rPr>
          <w:spacing w:val="1"/>
        </w:rPr>
        <w:t xml:space="preserve"> </w:t>
      </w:r>
      <w:r>
        <w:t>Полезные</w:t>
      </w:r>
      <w:r>
        <w:rPr>
          <w:spacing w:val="1"/>
        </w:rPr>
        <w:t xml:space="preserve"> </w:t>
      </w:r>
      <w:r>
        <w:t>ископаемые.</w:t>
      </w:r>
      <w:r>
        <w:rPr>
          <w:spacing w:val="1"/>
        </w:rPr>
        <w:t xml:space="preserve"> </w:t>
      </w:r>
      <w:r>
        <w:t>Особенности</w:t>
      </w:r>
      <w:r>
        <w:rPr>
          <w:spacing w:val="1"/>
        </w:rPr>
        <w:t xml:space="preserve"> </w:t>
      </w:r>
      <w:r>
        <w:t>климатических</w:t>
      </w:r>
      <w:r>
        <w:rPr>
          <w:spacing w:val="1"/>
        </w:rPr>
        <w:t xml:space="preserve"> </w:t>
      </w:r>
      <w:r>
        <w:t>условий</w:t>
      </w:r>
      <w:r>
        <w:rPr>
          <w:spacing w:val="1"/>
        </w:rPr>
        <w:t xml:space="preserve"> </w:t>
      </w:r>
      <w:r>
        <w:t>Краснодарского</w:t>
      </w:r>
      <w:r>
        <w:rPr>
          <w:spacing w:val="1"/>
        </w:rPr>
        <w:t xml:space="preserve"> </w:t>
      </w:r>
      <w:r>
        <w:t>края</w:t>
      </w:r>
      <w:r>
        <w:rPr>
          <w:spacing w:val="1"/>
        </w:rPr>
        <w:t xml:space="preserve"> </w:t>
      </w:r>
      <w:r>
        <w:t>и</w:t>
      </w:r>
      <w:r>
        <w:rPr>
          <w:spacing w:val="1"/>
        </w:rPr>
        <w:t xml:space="preserve"> </w:t>
      </w:r>
      <w:r>
        <w:t>своей</w:t>
      </w:r>
      <w:r>
        <w:rPr>
          <w:spacing w:val="1"/>
        </w:rPr>
        <w:t xml:space="preserve"> </w:t>
      </w:r>
      <w:r>
        <w:t>местности.</w:t>
      </w:r>
      <w:r>
        <w:rPr>
          <w:spacing w:val="1"/>
        </w:rPr>
        <w:t xml:space="preserve"> </w:t>
      </w:r>
      <w:r>
        <w:t>Неблагоприятные погодные явления. Реки. Озёра. Плавни и лиманы. Подземные</w:t>
      </w:r>
      <w:r>
        <w:rPr>
          <w:spacing w:val="1"/>
        </w:rPr>
        <w:t xml:space="preserve"> </w:t>
      </w:r>
      <w:r>
        <w:t>воды,</w:t>
      </w:r>
      <w:r>
        <w:rPr>
          <w:spacing w:val="-2"/>
        </w:rPr>
        <w:t xml:space="preserve"> </w:t>
      </w:r>
      <w:r>
        <w:t>их</w:t>
      </w:r>
      <w:r>
        <w:rPr>
          <w:spacing w:val="1"/>
        </w:rPr>
        <w:t xml:space="preserve"> </w:t>
      </w:r>
      <w:r>
        <w:t>роль</w:t>
      </w:r>
      <w:r>
        <w:rPr>
          <w:spacing w:val="-1"/>
        </w:rPr>
        <w:t xml:space="preserve"> </w:t>
      </w:r>
      <w:r>
        <w:t>в</w:t>
      </w:r>
      <w:r>
        <w:rPr>
          <w:spacing w:val="-1"/>
        </w:rPr>
        <w:t xml:space="preserve"> </w:t>
      </w:r>
      <w:r>
        <w:t>жизни местного</w:t>
      </w:r>
      <w:r>
        <w:rPr>
          <w:spacing w:val="1"/>
        </w:rPr>
        <w:t xml:space="preserve"> </w:t>
      </w:r>
      <w:r>
        <w:t>населения.</w:t>
      </w:r>
      <w:r>
        <w:rPr>
          <w:spacing w:val="-4"/>
        </w:rPr>
        <w:t xml:space="preserve"> </w:t>
      </w:r>
      <w:r>
        <w:t>Почвы.</w:t>
      </w:r>
    </w:p>
    <w:p w:rsidR="006B28B4" w:rsidRDefault="00DA7639">
      <w:pPr>
        <w:pStyle w:val="a3"/>
        <w:spacing w:before="1"/>
        <w:ind w:left="1401" w:right="2543" w:firstLine="0"/>
      </w:pPr>
      <w:r>
        <w:t>Растительный мир Кубани. Растения, которые нас окружают.</w:t>
      </w:r>
      <w:r>
        <w:rPr>
          <w:spacing w:val="-67"/>
        </w:rPr>
        <w:t xml:space="preserve"> </w:t>
      </w:r>
      <w:r>
        <w:t>Животные</w:t>
      </w:r>
      <w:r>
        <w:rPr>
          <w:spacing w:val="-1"/>
        </w:rPr>
        <w:t xml:space="preserve"> </w:t>
      </w:r>
      <w:r>
        <w:t>—</w:t>
      </w:r>
      <w:r>
        <w:rPr>
          <w:spacing w:val="-3"/>
        </w:rPr>
        <w:t xml:space="preserve"> </w:t>
      </w:r>
      <w:r>
        <w:t>обитатели</w:t>
      </w:r>
      <w:r>
        <w:rPr>
          <w:spacing w:val="-1"/>
        </w:rPr>
        <w:t xml:space="preserve"> </w:t>
      </w:r>
      <w:r>
        <w:t>населённых</w:t>
      </w:r>
      <w:r>
        <w:rPr>
          <w:spacing w:val="1"/>
        </w:rPr>
        <w:t xml:space="preserve"> </w:t>
      </w:r>
      <w:r>
        <w:t>пунктов.</w:t>
      </w:r>
    </w:p>
    <w:p w:rsidR="006B28B4" w:rsidRDefault="00DA7639">
      <w:pPr>
        <w:pStyle w:val="a3"/>
        <w:ind w:right="394"/>
      </w:pPr>
      <w:r>
        <w:t>Природные</w:t>
      </w:r>
      <w:r>
        <w:rPr>
          <w:spacing w:val="1"/>
        </w:rPr>
        <w:t xml:space="preserve"> </w:t>
      </w:r>
      <w:r>
        <w:t>достопримечательности</w:t>
      </w:r>
      <w:r>
        <w:rPr>
          <w:spacing w:val="1"/>
        </w:rPr>
        <w:t xml:space="preserve"> </w:t>
      </w:r>
      <w:r>
        <w:t>и</w:t>
      </w:r>
      <w:r>
        <w:rPr>
          <w:spacing w:val="1"/>
        </w:rPr>
        <w:t xml:space="preserve"> </w:t>
      </w:r>
      <w:r>
        <w:t>памятники</w:t>
      </w:r>
      <w:r>
        <w:rPr>
          <w:spacing w:val="1"/>
        </w:rPr>
        <w:t xml:space="preserve"> </w:t>
      </w:r>
      <w:r>
        <w:t>природы,</w:t>
      </w:r>
      <w:r>
        <w:rPr>
          <w:spacing w:val="1"/>
        </w:rPr>
        <w:t xml:space="preserve"> </w:t>
      </w:r>
      <w:r>
        <w:t>истории</w:t>
      </w:r>
      <w:r>
        <w:rPr>
          <w:spacing w:val="71"/>
        </w:rPr>
        <w:t xml:space="preserve"> </w:t>
      </w:r>
      <w:r>
        <w:t>и</w:t>
      </w:r>
      <w:r>
        <w:rPr>
          <w:spacing w:val="1"/>
        </w:rPr>
        <w:t xml:space="preserve"> </w:t>
      </w:r>
      <w:r>
        <w:t>культуры</w:t>
      </w:r>
      <w:r>
        <w:rPr>
          <w:spacing w:val="1"/>
        </w:rPr>
        <w:t xml:space="preserve"> </w:t>
      </w:r>
      <w:r>
        <w:t>Краснодарского</w:t>
      </w:r>
      <w:r>
        <w:rPr>
          <w:spacing w:val="1"/>
        </w:rPr>
        <w:t xml:space="preserve"> </w:t>
      </w:r>
      <w:r>
        <w:t>края.</w:t>
      </w:r>
      <w:r>
        <w:rPr>
          <w:spacing w:val="1"/>
        </w:rPr>
        <w:t xml:space="preserve"> </w:t>
      </w:r>
      <w:r>
        <w:t>Природные</w:t>
      </w:r>
      <w:r>
        <w:rPr>
          <w:spacing w:val="1"/>
        </w:rPr>
        <w:t xml:space="preserve"> </w:t>
      </w:r>
      <w:r>
        <w:t>достопримечательности</w:t>
      </w:r>
      <w:r>
        <w:rPr>
          <w:spacing w:val="1"/>
        </w:rPr>
        <w:t xml:space="preserve"> </w:t>
      </w:r>
      <w:r>
        <w:t>и</w:t>
      </w:r>
      <w:r>
        <w:rPr>
          <w:spacing w:val="1"/>
        </w:rPr>
        <w:t xml:space="preserve"> </w:t>
      </w:r>
      <w:r>
        <w:t>памятники</w:t>
      </w:r>
      <w:r>
        <w:rPr>
          <w:spacing w:val="-67"/>
        </w:rPr>
        <w:t xml:space="preserve"> </w:t>
      </w:r>
      <w:r>
        <w:t>природы</w:t>
      </w:r>
      <w:r>
        <w:rPr>
          <w:spacing w:val="-1"/>
        </w:rPr>
        <w:t xml:space="preserve"> </w:t>
      </w:r>
      <w:r>
        <w:t>своей местности.</w:t>
      </w:r>
    </w:p>
    <w:p w:rsidR="006B28B4" w:rsidRDefault="00DA7639">
      <w:pPr>
        <w:pStyle w:val="11"/>
        <w:spacing w:line="321" w:lineRule="exact"/>
      </w:pPr>
      <w:r>
        <w:t>Тема</w:t>
      </w:r>
      <w:r>
        <w:rPr>
          <w:spacing w:val="-1"/>
        </w:rPr>
        <w:t xml:space="preserve"> </w:t>
      </w:r>
      <w:r>
        <w:t>3.</w:t>
      </w:r>
      <w:r>
        <w:rPr>
          <w:spacing w:val="-2"/>
        </w:rPr>
        <w:t xml:space="preserve"> </w:t>
      </w:r>
      <w:r>
        <w:t>Изменение</w:t>
      </w:r>
      <w:r>
        <w:rPr>
          <w:spacing w:val="-2"/>
        </w:rPr>
        <w:t xml:space="preserve"> </w:t>
      </w:r>
      <w:r>
        <w:t>природы</w:t>
      </w:r>
      <w:r>
        <w:rPr>
          <w:spacing w:val="-4"/>
        </w:rPr>
        <w:t xml:space="preserve"> </w:t>
      </w:r>
      <w:r>
        <w:t>человеком</w:t>
      </w:r>
    </w:p>
    <w:p w:rsidR="006B28B4" w:rsidRDefault="00DA7639">
      <w:pPr>
        <w:pStyle w:val="a3"/>
        <w:ind w:right="383"/>
      </w:pPr>
      <w:r>
        <w:t>Влияние</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своей</w:t>
      </w:r>
      <w:r>
        <w:rPr>
          <w:spacing w:val="1"/>
        </w:rPr>
        <w:t xml:space="preserve"> </w:t>
      </w:r>
      <w:r>
        <w:t>местности.</w:t>
      </w:r>
      <w:r>
        <w:rPr>
          <w:spacing w:val="1"/>
        </w:rPr>
        <w:t xml:space="preserve"> </w:t>
      </w:r>
      <w:r>
        <w:t>Воздействие</w:t>
      </w:r>
      <w:r>
        <w:rPr>
          <w:spacing w:val="1"/>
        </w:rPr>
        <w:t xml:space="preserve"> </w:t>
      </w:r>
      <w:r>
        <w:t>человека</w:t>
      </w:r>
      <w:r>
        <w:rPr>
          <w:spacing w:val="1"/>
        </w:rPr>
        <w:t xml:space="preserve"> </w:t>
      </w:r>
      <w:r>
        <w:t>на</w:t>
      </w:r>
      <w:r>
        <w:rPr>
          <w:spacing w:val="1"/>
        </w:rPr>
        <w:t xml:space="preserve"> </w:t>
      </w:r>
      <w:r>
        <w:t>рельеф,</w:t>
      </w:r>
      <w:r>
        <w:rPr>
          <w:spacing w:val="1"/>
        </w:rPr>
        <w:t xml:space="preserve"> </w:t>
      </w:r>
      <w:r>
        <w:t>водные</w:t>
      </w:r>
      <w:r>
        <w:rPr>
          <w:spacing w:val="1"/>
        </w:rPr>
        <w:t xml:space="preserve"> </w:t>
      </w:r>
      <w:r>
        <w:t>объекты,</w:t>
      </w:r>
      <w:r>
        <w:rPr>
          <w:spacing w:val="1"/>
        </w:rPr>
        <w:t xml:space="preserve"> </w:t>
      </w:r>
      <w:r>
        <w:t>природные</w:t>
      </w:r>
      <w:r>
        <w:rPr>
          <w:spacing w:val="1"/>
        </w:rPr>
        <w:t xml:space="preserve"> </w:t>
      </w:r>
      <w:r>
        <w:t>зоны.</w:t>
      </w:r>
      <w:r>
        <w:rPr>
          <w:spacing w:val="1"/>
        </w:rPr>
        <w:t xml:space="preserve"> </w:t>
      </w:r>
      <w:r>
        <w:t>Мероприятия</w:t>
      </w:r>
      <w:r>
        <w:rPr>
          <w:spacing w:val="1"/>
        </w:rPr>
        <w:t xml:space="preserve"> </w:t>
      </w:r>
      <w:r>
        <w:t>по</w:t>
      </w:r>
      <w:r>
        <w:rPr>
          <w:spacing w:val="1"/>
        </w:rPr>
        <w:t xml:space="preserve"> </w:t>
      </w:r>
      <w:r>
        <w:t>охране</w:t>
      </w:r>
      <w:r>
        <w:rPr>
          <w:spacing w:val="1"/>
        </w:rPr>
        <w:t xml:space="preserve"> </w:t>
      </w:r>
      <w:r>
        <w:t>природы.</w:t>
      </w:r>
      <w:r>
        <w:rPr>
          <w:spacing w:val="1"/>
        </w:rPr>
        <w:t xml:space="preserve"> </w:t>
      </w:r>
      <w:r>
        <w:t>Биоиндикаторы</w:t>
      </w:r>
      <w:r>
        <w:rPr>
          <w:spacing w:val="1"/>
        </w:rPr>
        <w:t xml:space="preserve"> </w:t>
      </w:r>
      <w:r>
        <w:t>загрязнённости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Заповедные</w:t>
      </w:r>
      <w:r>
        <w:rPr>
          <w:spacing w:val="1"/>
        </w:rPr>
        <w:t xml:space="preserve"> </w:t>
      </w:r>
      <w:r>
        <w:t>территории.</w:t>
      </w:r>
      <w:r>
        <w:rPr>
          <w:spacing w:val="1"/>
        </w:rPr>
        <w:t xml:space="preserve"> </w:t>
      </w:r>
      <w:r>
        <w:t>Кавказский</w:t>
      </w:r>
      <w:r>
        <w:rPr>
          <w:spacing w:val="1"/>
        </w:rPr>
        <w:t xml:space="preserve"> </w:t>
      </w:r>
      <w:r>
        <w:t>государственный</w:t>
      </w:r>
      <w:r>
        <w:rPr>
          <w:spacing w:val="1"/>
        </w:rPr>
        <w:t xml:space="preserve"> </w:t>
      </w:r>
      <w:r>
        <w:t>природный</w:t>
      </w:r>
      <w:r>
        <w:rPr>
          <w:spacing w:val="1"/>
        </w:rPr>
        <w:t xml:space="preserve"> </w:t>
      </w:r>
      <w:r>
        <w:t>биосферный</w:t>
      </w:r>
      <w:r>
        <w:rPr>
          <w:spacing w:val="1"/>
        </w:rPr>
        <w:t xml:space="preserve"> </w:t>
      </w:r>
      <w:r>
        <w:t>заповедник.</w:t>
      </w:r>
      <w:r>
        <w:rPr>
          <w:spacing w:val="1"/>
        </w:rPr>
        <w:t xml:space="preserve"> </w:t>
      </w:r>
      <w:r>
        <w:t>Государственный</w:t>
      </w:r>
      <w:r>
        <w:rPr>
          <w:spacing w:val="-4"/>
        </w:rPr>
        <w:t xml:space="preserve"> </w:t>
      </w:r>
      <w:r>
        <w:t>природный заповедник Утриш.</w:t>
      </w:r>
    </w:p>
    <w:p w:rsidR="006B28B4" w:rsidRDefault="00DA7639">
      <w:pPr>
        <w:pStyle w:val="11"/>
      </w:pPr>
      <w:r>
        <w:t>Тема</w:t>
      </w:r>
      <w:r>
        <w:rPr>
          <w:spacing w:val="-1"/>
        </w:rPr>
        <w:t xml:space="preserve"> </w:t>
      </w:r>
      <w:r>
        <w:t>4.</w:t>
      </w:r>
      <w:r>
        <w:rPr>
          <w:spacing w:val="-1"/>
        </w:rPr>
        <w:t xml:space="preserve"> </w:t>
      </w:r>
      <w:r>
        <w:t>Население</w:t>
      </w:r>
    </w:p>
    <w:p w:rsidR="006B28B4" w:rsidRDefault="00DA7639">
      <w:pPr>
        <w:pStyle w:val="a3"/>
        <w:ind w:right="389"/>
      </w:pPr>
      <w:r>
        <w:t>Площадь территории Краснодарского края. Население, национальный состав,</w:t>
      </w:r>
      <w:r>
        <w:rPr>
          <w:spacing w:val="1"/>
        </w:rPr>
        <w:t xml:space="preserve"> </w:t>
      </w:r>
      <w:r>
        <w:t>особенности</w:t>
      </w:r>
      <w:r>
        <w:rPr>
          <w:spacing w:val="1"/>
        </w:rPr>
        <w:t xml:space="preserve"> </w:t>
      </w:r>
      <w:r>
        <w:t>культуры,</w:t>
      </w:r>
      <w:r>
        <w:rPr>
          <w:spacing w:val="1"/>
        </w:rPr>
        <w:t xml:space="preserve"> </w:t>
      </w:r>
      <w:r>
        <w:t>быта,</w:t>
      </w:r>
      <w:r>
        <w:rPr>
          <w:spacing w:val="1"/>
        </w:rPr>
        <w:t xml:space="preserve"> </w:t>
      </w:r>
      <w:r>
        <w:t>традиции.</w:t>
      </w:r>
      <w:r>
        <w:rPr>
          <w:spacing w:val="1"/>
        </w:rPr>
        <w:t xml:space="preserve"> </w:t>
      </w:r>
      <w:r>
        <w:t>Типы</w:t>
      </w:r>
      <w:r>
        <w:rPr>
          <w:spacing w:val="1"/>
        </w:rPr>
        <w:t xml:space="preserve"> </w:t>
      </w:r>
      <w:r>
        <w:t>населенных</w:t>
      </w:r>
      <w:r>
        <w:rPr>
          <w:spacing w:val="1"/>
        </w:rPr>
        <w:t xml:space="preserve"> </w:t>
      </w:r>
      <w:r>
        <w:t>пунктов.</w:t>
      </w:r>
      <w:r>
        <w:rPr>
          <w:spacing w:val="1"/>
        </w:rPr>
        <w:t xml:space="preserve"> </w:t>
      </w:r>
      <w:r>
        <w:t>Города</w:t>
      </w:r>
      <w:r>
        <w:rPr>
          <w:spacing w:val="1"/>
        </w:rPr>
        <w:t xml:space="preserve"> </w:t>
      </w:r>
      <w:r>
        <w:t>(промышленные</w:t>
      </w:r>
      <w:r>
        <w:rPr>
          <w:spacing w:val="1"/>
        </w:rPr>
        <w:t xml:space="preserve"> </w:t>
      </w:r>
      <w:r>
        <w:t>центры,</w:t>
      </w:r>
      <w:r>
        <w:rPr>
          <w:spacing w:val="1"/>
        </w:rPr>
        <w:t xml:space="preserve"> </w:t>
      </w:r>
      <w:r>
        <w:t>портовые,</w:t>
      </w:r>
      <w:r>
        <w:rPr>
          <w:spacing w:val="1"/>
        </w:rPr>
        <w:t xml:space="preserve"> </w:t>
      </w:r>
      <w:r>
        <w:t>курортные</w:t>
      </w:r>
      <w:r>
        <w:rPr>
          <w:spacing w:val="1"/>
        </w:rPr>
        <w:t xml:space="preserve"> </w:t>
      </w:r>
      <w:r>
        <w:t>и</w:t>
      </w:r>
      <w:r>
        <w:rPr>
          <w:spacing w:val="1"/>
        </w:rPr>
        <w:t xml:space="preserve"> </w:t>
      </w:r>
      <w:r>
        <w:t>т.</w:t>
      </w:r>
      <w:r>
        <w:rPr>
          <w:spacing w:val="1"/>
        </w:rPr>
        <w:t xml:space="preserve"> </w:t>
      </w:r>
      <w:r>
        <w:t>д.).</w:t>
      </w:r>
      <w:r>
        <w:rPr>
          <w:spacing w:val="1"/>
        </w:rPr>
        <w:t xml:space="preserve"> </w:t>
      </w:r>
      <w:r>
        <w:t>Сельские</w:t>
      </w:r>
      <w:r>
        <w:rPr>
          <w:spacing w:val="71"/>
        </w:rPr>
        <w:t xml:space="preserve"> </w:t>
      </w:r>
      <w:r>
        <w:t>поселения</w:t>
      </w:r>
      <w:r>
        <w:rPr>
          <w:spacing w:val="-67"/>
        </w:rPr>
        <w:t xml:space="preserve"> </w:t>
      </w:r>
      <w:r>
        <w:t>(станицы, сёла, хутора, аулы). Влияние окружающей среды на здоровье человека.</w:t>
      </w:r>
      <w:r>
        <w:rPr>
          <w:spacing w:val="1"/>
        </w:rPr>
        <w:t xml:space="preserve"> </w:t>
      </w:r>
      <w:r>
        <w:t>Жители</w:t>
      </w:r>
      <w:r>
        <w:rPr>
          <w:spacing w:val="1"/>
        </w:rPr>
        <w:t xml:space="preserve"> </w:t>
      </w:r>
      <w:r>
        <w:t>вашего</w:t>
      </w:r>
      <w:r>
        <w:rPr>
          <w:spacing w:val="1"/>
        </w:rPr>
        <w:t xml:space="preserve"> </w:t>
      </w:r>
      <w:r>
        <w:t>населенного</w:t>
      </w:r>
      <w:r>
        <w:rPr>
          <w:spacing w:val="1"/>
        </w:rPr>
        <w:t xml:space="preserve"> </w:t>
      </w:r>
      <w:r>
        <w:t>пункта</w:t>
      </w:r>
      <w:r>
        <w:rPr>
          <w:spacing w:val="1"/>
        </w:rPr>
        <w:t xml:space="preserve"> </w:t>
      </w:r>
      <w:r>
        <w:t>и</w:t>
      </w:r>
      <w:r>
        <w:rPr>
          <w:spacing w:val="1"/>
        </w:rPr>
        <w:t xml:space="preserve"> </w:t>
      </w:r>
      <w:r>
        <w:t>административного</w:t>
      </w:r>
      <w:r>
        <w:rPr>
          <w:spacing w:val="1"/>
        </w:rPr>
        <w:t xml:space="preserve"> </w:t>
      </w:r>
      <w:r>
        <w:t>района.</w:t>
      </w:r>
      <w:r>
        <w:rPr>
          <w:spacing w:val="1"/>
        </w:rPr>
        <w:t xml:space="preserve"> </w:t>
      </w:r>
      <w:r>
        <w:t>Виды</w:t>
      </w:r>
      <w:r>
        <w:rPr>
          <w:spacing w:val="1"/>
        </w:rPr>
        <w:t xml:space="preserve"> </w:t>
      </w:r>
      <w:r>
        <w:t>хозяйственной деятельности. Занятия жителей Кубани в прошлом. Занятия жителей</w:t>
      </w:r>
      <w:r>
        <w:rPr>
          <w:spacing w:val="1"/>
        </w:rPr>
        <w:t xml:space="preserve"> </w:t>
      </w:r>
      <w:r>
        <w:t>городов</w:t>
      </w:r>
      <w:r>
        <w:rPr>
          <w:spacing w:val="-5"/>
        </w:rPr>
        <w:t xml:space="preserve"> </w:t>
      </w:r>
      <w:r>
        <w:t>и сельских</w:t>
      </w:r>
      <w:r>
        <w:rPr>
          <w:spacing w:val="-3"/>
        </w:rPr>
        <w:t xml:space="preserve"> </w:t>
      </w:r>
      <w:r>
        <w:t>населённых</w:t>
      </w:r>
      <w:r>
        <w:rPr>
          <w:spacing w:val="1"/>
        </w:rPr>
        <w:t xml:space="preserve"> </w:t>
      </w:r>
      <w:r>
        <w:t>пунктов.</w:t>
      </w:r>
    </w:p>
    <w:p w:rsidR="006B28B4" w:rsidRDefault="006B28B4">
      <w:pPr>
        <w:pStyle w:val="a3"/>
        <w:spacing w:before="2"/>
        <w:ind w:left="0" w:firstLine="0"/>
        <w:jc w:val="left"/>
      </w:pPr>
    </w:p>
    <w:p w:rsidR="006B28B4" w:rsidRDefault="00DA7639">
      <w:pPr>
        <w:pStyle w:val="11"/>
      </w:pPr>
      <w:r>
        <w:t>РАЗДЕЛ</w:t>
      </w:r>
      <w:r>
        <w:rPr>
          <w:spacing w:val="-3"/>
        </w:rPr>
        <w:t xml:space="preserve"> </w:t>
      </w:r>
      <w:r>
        <w:t>II.</w:t>
      </w:r>
      <w:r>
        <w:rPr>
          <w:spacing w:val="-2"/>
        </w:rPr>
        <w:t xml:space="preserve"> </w:t>
      </w:r>
      <w:r>
        <w:t>ИСТОРИЯ КУБАНИ</w:t>
      </w:r>
      <w:r>
        <w:rPr>
          <w:spacing w:val="-1"/>
        </w:rPr>
        <w:t xml:space="preserve"> </w:t>
      </w:r>
      <w:r>
        <w:t>В</w:t>
      </w:r>
      <w:r>
        <w:rPr>
          <w:spacing w:val="-2"/>
        </w:rPr>
        <w:t xml:space="preserve"> </w:t>
      </w:r>
      <w:r>
        <w:t>IV</w:t>
      </w:r>
      <w:r>
        <w:rPr>
          <w:spacing w:val="-1"/>
        </w:rPr>
        <w:t xml:space="preserve"> </w:t>
      </w:r>
      <w:r>
        <w:t>—</w:t>
      </w:r>
      <w:r>
        <w:rPr>
          <w:spacing w:val="-2"/>
        </w:rPr>
        <w:t xml:space="preserve"> </w:t>
      </w:r>
      <w:r>
        <w:t>ХVI</w:t>
      </w:r>
      <w:r>
        <w:rPr>
          <w:spacing w:val="-1"/>
        </w:rPr>
        <w:t xml:space="preserve"> </w:t>
      </w:r>
      <w:r>
        <w:t>вв.</w:t>
      </w:r>
      <w:r>
        <w:rPr>
          <w:spacing w:val="-2"/>
        </w:rPr>
        <w:t xml:space="preserve"> </w:t>
      </w:r>
      <w:r>
        <w:t>(13 ч)</w:t>
      </w:r>
    </w:p>
    <w:p w:rsidR="006B28B4" w:rsidRDefault="00DA7639">
      <w:pPr>
        <w:spacing w:line="322" w:lineRule="exact"/>
        <w:ind w:left="1401"/>
        <w:jc w:val="both"/>
        <w:rPr>
          <w:b/>
          <w:sz w:val="28"/>
        </w:rPr>
      </w:pPr>
      <w:r>
        <w:rPr>
          <w:b/>
          <w:sz w:val="28"/>
        </w:rPr>
        <w:t>Тема</w:t>
      </w:r>
      <w:r>
        <w:rPr>
          <w:b/>
          <w:spacing w:val="-1"/>
          <w:sz w:val="28"/>
        </w:rPr>
        <w:t xml:space="preserve"> </w:t>
      </w:r>
      <w:r>
        <w:rPr>
          <w:b/>
          <w:sz w:val="28"/>
        </w:rPr>
        <w:t>5.</w:t>
      </w:r>
      <w:r>
        <w:rPr>
          <w:b/>
          <w:spacing w:val="-2"/>
          <w:sz w:val="28"/>
        </w:rPr>
        <w:t xml:space="preserve"> </w:t>
      </w:r>
      <w:r>
        <w:rPr>
          <w:b/>
          <w:sz w:val="28"/>
        </w:rPr>
        <w:t>Кубань</w:t>
      </w:r>
      <w:r>
        <w:rPr>
          <w:b/>
          <w:spacing w:val="-2"/>
          <w:sz w:val="28"/>
        </w:rPr>
        <w:t xml:space="preserve"> </w:t>
      </w:r>
      <w:r>
        <w:rPr>
          <w:b/>
          <w:sz w:val="28"/>
        </w:rPr>
        <w:t>в</w:t>
      </w:r>
      <w:r>
        <w:rPr>
          <w:b/>
          <w:spacing w:val="-4"/>
          <w:sz w:val="28"/>
        </w:rPr>
        <w:t xml:space="preserve"> </w:t>
      </w:r>
      <w:r>
        <w:rPr>
          <w:b/>
          <w:sz w:val="28"/>
        </w:rPr>
        <w:t>эпоху</w:t>
      </w:r>
      <w:r>
        <w:rPr>
          <w:b/>
          <w:spacing w:val="-3"/>
          <w:sz w:val="28"/>
        </w:rPr>
        <w:t xml:space="preserve"> </w:t>
      </w:r>
      <w:r>
        <w:rPr>
          <w:b/>
          <w:sz w:val="28"/>
        </w:rPr>
        <w:t>Средневековья</w:t>
      </w:r>
    </w:p>
    <w:p w:rsidR="006B28B4" w:rsidRDefault="00DA7639">
      <w:pPr>
        <w:pStyle w:val="a3"/>
        <w:ind w:right="382"/>
      </w:pPr>
      <w:r>
        <w:t>Переход</w:t>
      </w:r>
      <w:r>
        <w:rPr>
          <w:spacing w:val="1"/>
        </w:rPr>
        <w:t xml:space="preserve"> </w:t>
      </w:r>
      <w:r>
        <w:t>от</w:t>
      </w:r>
      <w:r>
        <w:rPr>
          <w:spacing w:val="1"/>
        </w:rPr>
        <w:t xml:space="preserve"> </w:t>
      </w:r>
      <w:r>
        <w:t>древности</w:t>
      </w:r>
      <w:r>
        <w:rPr>
          <w:spacing w:val="1"/>
        </w:rPr>
        <w:t xml:space="preserve"> </w:t>
      </w:r>
      <w:r>
        <w:t>к</w:t>
      </w:r>
      <w:r>
        <w:rPr>
          <w:spacing w:val="1"/>
        </w:rPr>
        <w:t xml:space="preserve"> </w:t>
      </w:r>
      <w:r>
        <w:t>периоду</w:t>
      </w:r>
      <w:r>
        <w:rPr>
          <w:spacing w:val="1"/>
        </w:rPr>
        <w:t xml:space="preserve"> </w:t>
      </w:r>
      <w:r>
        <w:t>Средневековья.</w:t>
      </w:r>
      <w:r>
        <w:rPr>
          <w:spacing w:val="1"/>
        </w:rPr>
        <w:t xml:space="preserve"> </w:t>
      </w:r>
      <w:r>
        <w:t>Великое</w:t>
      </w:r>
      <w:r>
        <w:rPr>
          <w:spacing w:val="71"/>
        </w:rPr>
        <w:t xml:space="preserve"> </w:t>
      </w:r>
      <w:r>
        <w:t>переселение</w:t>
      </w:r>
      <w:r>
        <w:rPr>
          <w:spacing w:val="1"/>
        </w:rPr>
        <w:t xml:space="preserve"> </w:t>
      </w:r>
      <w:r>
        <w:t>народов.</w:t>
      </w:r>
      <w:r>
        <w:rPr>
          <w:spacing w:val="1"/>
        </w:rPr>
        <w:t xml:space="preserve"> </w:t>
      </w:r>
      <w:r>
        <w:t>Гунны:</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общественный</w:t>
      </w:r>
      <w:r>
        <w:rPr>
          <w:spacing w:val="1"/>
        </w:rPr>
        <w:t xml:space="preserve"> </w:t>
      </w:r>
      <w:r>
        <w:t>строй.</w:t>
      </w:r>
      <w:r>
        <w:rPr>
          <w:spacing w:val="1"/>
        </w:rPr>
        <w:t xml:space="preserve"> </w:t>
      </w:r>
      <w:r>
        <w:t>Завоевательные</w:t>
      </w:r>
      <w:r>
        <w:rPr>
          <w:spacing w:val="1"/>
        </w:rPr>
        <w:t xml:space="preserve"> </w:t>
      </w:r>
      <w:r>
        <w:t>походы</w:t>
      </w:r>
      <w:r>
        <w:rPr>
          <w:spacing w:val="1"/>
        </w:rPr>
        <w:t xml:space="preserve"> </w:t>
      </w:r>
      <w:r>
        <w:t>гуннских племён. Проникновение гуннов на Северо-Западный Кавказ. Последствия</w:t>
      </w:r>
      <w:r>
        <w:rPr>
          <w:spacing w:val="1"/>
        </w:rPr>
        <w:t xml:space="preserve"> </w:t>
      </w:r>
      <w:r>
        <w:t>гуннского нашествия для Боспорского царства и племён, проживавших на Северном</w:t>
      </w:r>
      <w:r>
        <w:rPr>
          <w:spacing w:val="-67"/>
        </w:rPr>
        <w:t xml:space="preserve"> </w:t>
      </w:r>
      <w:r>
        <w:t>Кавказе.</w:t>
      </w:r>
      <w:r>
        <w:rPr>
          <w:spacing w:val="-2"/>
        </w:rPr>
        <w:t xml:space="preserve"> </w:t>
      </w:r>
      <w:r>
        <w:t>Аммиан Марцеллин</w:t>
      </w:r>
      <w:r>
        <w:rPr>
          <w:spacing w:val="-3"/>
        </w:rPr>
        <w:t xml:space="preserve"> </w:t>
      </w:r>
      <w:r>
        <w:t>о</w:t>
      </w:r>
      <w:r>
        <w:rPr>
          <w:spacing w:val="1"/>
        </w:rPr>
        <w:t xml:space="preserve"> </w:t>
      </w:r>
      <w:r>
        <w:t>гуннах.</w:t>
      </w:r>
    </w:p>
    <w:p w:rsidR="006B28B4" w:rsidRDefault="00DA7639">
      <w:pPr>
        <w:pStyle w:val="a3"/>
        <w:spacing w:before="1"/>
        <w:ind w:right="385"/>
      </w:pPr>
      <w:r>
        <w:t>Племена болгар (булгар) на Северном Кавказе. Расцвет Великой Булгарии в</w:t>
      </w:r>
      <w:r>
        <w:rPr>
          <w:spacing w:val="1"/>
        </w:rPr>
        <w:t xml:space="preserve"> </w:t>
      </w:r>
      <w:r>
        <w:t>годы</w:t>
      </w:r>
      <w:r>
        <w:rPr>
          <w:spacing w:val="1"/>
        </w:rPr>
        <w:t xml:space="preserve"> </w:t>
      </w:r>
      <w:r>
        <w:t>правления</w:t>
      </w:r>
      <w:r>
        <w:rPr>
          <w:spacing w:val="1"/>
        </w:rPr>
        <w:t xml:space="preserve"> </w:t>
      </w:r>
      <w:r>
        <w:t>хана</w:t>
      </w:r>
      <w:r>
        <w:rPr>
          <w:spacing w:val="1"/>
        </w:rPr>
        <w:t xml:space="preserve"> </w:t>
      </w:r>
      <w:r>
        <w:t>Кубрата.</w:t>
      </w:r>
      <w:r>
        <w:rPr>
          <w:spacing w:val="1"/>
        </w:rPr>
        <w:t xml:space="preserve"> </w:t>
      </w:r>
      <w:r>
        <w:t>Разделение</w:t>
      </w:r>
      <w:r>
        <w:rPr>
          <w:spacing w:val="1"/>
        </w:rPr>
        <w:t xml:space="preserve"> </w:t>
      </w:r>
      <w:r>
        <w:t>болгар.</w:t>
      </w:r>
      <w:r>
        <w:rPr>
          <w:spacing w:val="1"/>
        </w:rPr>
        <w:t xml:space="preserve"> </w:t>
      </w:r>
      <w:r>
        <w:t>Дунайская</w:t>
      </w:r>
      <w:r>
        <w:rPr>
          <w:spacing w:val="1"/>
        </w:rPr>
        <w:t xml:space="preserve"> </w:t>
      </w:r>
      <w:r>
        <w:t>Болгария.</w:t>
      </w:r>
      <w:r>
        <w:rPr>
          <w:spacing w:val="70"/>
        </w:rPr>
        <w:t xml:space="preserve"> </w:t>
      </w:r>
      <w:r>
        <w:t>Хан</w:t>
      </w:r>
      <w:r>
        <w:rPr>
          <w:spacing w:val="1"/>
        </w:rPr>
        <w:t xml:space="preserve"> </w:t>
      </w:r>
      <w:r>
        <w:t>Аспарух.</w:t>
      </w:r>
      <w:r>
        <w:rPr>
          <w:spacing w:val="1"/>
        </w:rPr>
        <w:t xml:space="preserve"> </w:t>
      </w:r>
      <w:r>
        <w:t>Кубанские</w:t>
      </w:r>
      <w:r>
        <w:rPr>
          <w:spacing w:val="1"/>
        </w:rPr>
        <w:t xml:space="preserve"> </w:t>
      </w:r>
      <w:r>
        <w:t>болгары</w:t>
      </w:r>
      <w:r>
        <w:rPr>
          <w:spacing w:val="1"/>
        </w:rPr>
        <w:t xml:space="preserve"> </w:t>
      </w:r>
      <w:r>
        <w:t>(Прикубанье</w:t>
      </w:r>
      <w:r>
        <w:rPr>
          <w:spacing w:val="1"/>
        </w:rPr>
        <w:t xml:space="preserve"> </w:t>
      </w:r>
      <w:r>
        <w:t>и</w:t>
      </w:r>
      <w:r>
        <w:rPr>
          <w:spacing w:val="1"/>
        </w:rPr>
        <w:t xml:space="preserve"> </w:t>
      </w:r>
      <w:r>
        <w:t>Приазовье).</w:t>
      </w:r>
      <w:r>
        <w:rPr>
          <w:spacing w:val="1"/>
        </w:rPr>
        <w:t xml:space="preserve"> </w:t>
      </w:r>
      <w:r>
        <w:t>Столкновения</w:t>
      </w:r>
      <w:r>
        <w:rPr>
          <w:spacing w:val="71"/>
        </w:rPr>
        <w:t xml:space="preserve"> </w:t>
      </w:r>
      <w:r>
        <w:t>с</w:t>
      </w:r>
      <w:r>
        <w:rPr>
          <w:spacing w:val="1"/>
        </w:rPr>
        <w:t xml:space="preserve"> </w:t>
      </w:r>
      <w:r>
        <w:t>печенегами</w:t>
      </w:r>
      <w:r>
        <w:rPr>
          <w:spacing w:val="-3"/>
        </w:rPr>
        <w:t xml:space="preserve"> </w:t>
      </w:r>
      <w:r>
        <w:t>и гузами.</w:t>
      </w:r>
      <w:r>
        <w:rPr>
          <w:spacing w:val="-1"/>
        </w:rPr>
        <w:t xml:space="preserve"> </w:t>
      </w:r>
      <w:r>
        <w:t>Волжская (Камская) Булгария.</w:t>
      </w:r>
    </w:p>
    <w:p w:rsidR="006B28B4" w:rsidRDefault="00DA7639">
      <w:pPr>
        <w:pStyle w:val="a3"/>
        <w:spacing w:line="320" w:lineRule="exact"/>
        <w:ind w:left="1401" w:firstLine="0"/>
      </w:pPr>
      <w:r>
        <w:t>Авары</w:t>
      </w:r>
      <w:r>
        <w:rPr>
          <w:spacing w:val="-2"/>
        </w:rPr>
        <w:t xml:space="preserve"> </w:t>
      </w:r>
      <w:r>
        <w:t>(обры)</w:t>
      </w:r>
      <w:r>
        <w:rPr>
          <w:spacing w:val="-2"/>
        </w:rPr>
        <w:t xml:space="preserve"> </w:t>
      </w:r>
      <w:r>
        <w:t>в</w:t>
      </w:r>
      <w:r>
        <w:rPr>
          <w:spacing w:val="-2"/>
        </w:rPr>
        <w:t xml:space="preserve"> </w:t>
      </w:r>
      <w:r>
        <w:t>степях</w:t>
      </w:r>
      <w:r>
        <w:rPr>
          <w:spacing w:val="-3"/>
        </w:rPr>
        <w:t xml:space="preserve"> </w:t>
      </w:r>
      <w:r>
        <w:t>Предкавказья.</w:t>
      </w:r>
    </w:p>
    <w:p w:rsidR="006B28B4" w:rsidRDefault="00DA7639">
      <w:pPr>
        <w:pStyle w:val="a3"/>
        <w:ind w:right="383"/>
      </w:pPr>
      <w:r>
        <w:t>Образование государства у хазар и рост его могущества. Племенной состав</w:t>
      </w:r>
      <w:r>
        <w:rPr>
          <w:spacing w:val="1"/>
        </w:rPr>
        <w:t xml:space="preserve"> </w:t>
      </w:r>
      <w:r>
        <w:t>Хазарского</w:t>
      </w:r>
      <w:r>
        <w:rPr>
          <w:spacing w:val="1"/>
        </w:rPr>
        <w:t xml:space="preserve"> </w:t>
      </w:r>
      <w:r>
        <w:t>каганата.</w:t>
      </w:r>
      <w:r>
        <w:rPr>
          <w:spacing w:val="1"/>
        </w:rPr>
        <w:t xml:space="preserve"> </w:t>
      </w:r>
      <w:r>
        <w:t>Хозяйственная</w:t>
      </w:r>
      <w:r>
        <w:rPr>
          <w:spacing w:val="1"/>
        </w:rPr>
        <w:t xml:space="preserve"> </w:t>
      </w:r>
      <w:r>
        <w:t>деятельность</w:t>
      </w:r>
      <w:r>
        <w:rPr>
          <w:spacing w:val="1"/>
        </w:rPr>
        <w:t xml:space="preserve"> </w:t>
      </w:r>
      <w:r>
        <w:t>населения</w:t>
      </w:r>
      <w:r>
        <w:rPr>
          <w:spacing w:val="1"/>
        </w:rPr>
        <w:t xml:space="preserve"> </w:t>
      </w:r>
      <w:r>
        <w:t>Итиль</w:t>
      </w:r>
      <w:r>
        <w:rPr>
          <w:spacing w:val="1"/>
        </w:rPr>
        <w:t xml:space="preserve"> </w:t>
      </w:r>
      <w:r>
        <w:t>—</w:t>
      </w:r>
      <w:r>
        <w:rPr>
          <w:spacing w:val="70"/>
        </w:rPr>
        <w:t xml:space="preserve"> </w:t>
      </w:r>
      <w:r>
        <w:t>важный</w:t>
      </w:r>
      <w:r>
        <w:rPr>
          <w:spacing w:val="1"/>
        </w:rPr>
        <w:t xml:space="preserve"> </w:t>
      </w:r>
      <w:r>
        <w:t>центр ремесла и торговли. Крепости Семендер и Саркел. Отношения с Византией.</w:t>
      </w:r>
      <w:r>
        <w:rPr>
          <w:spacing w:val="1"/>
        </w:rPr>
        <w:t xml:space="preserve"> </w:t>
      </w:r>
      <w:r>
        <w:t>Религия хазар (язычество, христианство иудаизм). Древнерусская летопись Повесть</w:t>
      </w:r>
      <w:r>
        <w:rPr>
          <w:spacing w:val="1"/>
        </w:rPr>
        <w:t xml:space="preserve"> </w:t>
      </w:r>
      <w:r>
        <w:t>временных лет» о взаимоотношениях восточных славян с Хазарским каганатом в</w:t>
      </w:r>
      <w:r>
        <w:rPr>
          <w:spacing w:val="1"/>
        </w:rPr>
        <w:t xml:space="preserve"> </w:t>
      </w:r>
      <w:r>
        <w:t>первой</w:t>
      </w:r>
      <w:r>
        <w:rPr>
          <w:spacing w:val="-1"/>
        </w:rPr>
        <w:t xml:space="preserve"> </w:t>
      </w:r>
      <w:r>
        <w:t>половине IХ</w:t>
      </w:r>
      <w:r>
        <w:rPr>
          <w:spacing w:val="-1"/>
        </w:rPr>
        <w:t xml:space="preserve"> </w:t>
      </w:r>
      <w:r>
        <w:t>в.</w:t>
      </w:r>
      <w:r>
        <w:rPr>
          <w:spacing w:val="-1"/>
        </w:rPr>
        <w:t xml:space="preserve"> </w:t>
      </w:r>
      <w:r>
        <w:t>Падение</w:t>
      </w:r>
      <w:r>
        <w:rPr>
          <w:spacing w:val="-1"/>
        </w:rPr>
        <w:t xml:space="preserve"> </w:t>
      </w:r>
      <w:r>
        <w:t>Хазарского</w:t>
      </w:r>
      <w:r>
        <w:rPr>
          <w:spacing w:val="-2"/>
        </w:rPr>
        <w:t xml:space="preserve"> </w:t>
      </w:r>
      <w:r>
        <w:t>каганата.</w:t>
      </w:r>
    </w:p>
    <w:p w:rsidR="006B28B4" w:rsidRDefault="00DA7639">
      <w:pPr>
        <w:pStyle w:val="11"/>
        <w:spacing w:line="240" w:lineRule="auto"/>
      </w:pPr>
      <w:r>
        <w:t>Тема</w:t>
      </w:r>
      <w:r>
        <w:rPr>
          <w:spacing w:val="-2"/>
        </w:rPr>
        <w:t xml:space="preserve"> </w:t>
      </w:r>
      <w:r>
        <w:t>6.</w:t>
      </w:r>
      <w:r>
        <w:rPr>
          <w:spacing w:val="-2"/>
        </w:rPr>
        <w:t xml:space="preserve"> </w:t>
      </w:r>
      <w:r>
        <w:t>Восточные</w:t>
      </w:r>
      <w:r>
        <w:rPr>
          <w:spacing w:val="-6"/>
        </w:rPr>
        <w:t xml:space="preserve"> </w:t>
      </w:r>
      <w:r>
        <w:t>славяне</w:t>
      </w:r>
      <w:r>
        <w:rPr>
          <w:spacing w:val="-2"/>
        </w:rPr>
        <w:t xml:space="preserve"> </w:t>
      </w:r>
      <w:r>
        <w:t>в</w:t>
      </w:r>
      <w:r>
        <w:rPr>
          <w:spacing w:val="-3"/>
        </w:rPr>
        <w:t xml:space="preserve"> </w:t>
      </w:r>
      <w:r>
        <w:t>Прикубанье.</w:t>
      </w:r>
      <w:r>
        <w:rPr>
          <w:spacing w:val="-3"/>
        </w:rPr>
        <w:t xml:space="preserve"> </w:t>
      </w:r>
      <w:r>
        <w:t>Тмутараканское</w:t>
      </w:r>
      <w:r>
        <w:rPr>
          <w:spacing w:val="-2"/>
        </w:rPr>
        <w:t xml:space="preserve"> </w:t>
      </w:r>
      <w:r>
        <w:t>княжество</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2"/>
      </w:pPr>
      <w:r>
        <w:t>Артания.</w:t>
      </w:r>
      <w:r>
        <w:rPr>
          <w:spacing w:val="1"/>
        </w:rPr>
        <w:t xml:space="preserve"> </w:t>
      </w:r>
      <w:r>
        <w:t>Восточные</w:t>
      </w:r>
      <w:r>
        <w:rPr>
          <w:spacing w:val="1"/>
        </w:rPr>
        <w:t xml:space="preserve"> </w:t>
      </w:r>
      <w:r>
        <w:t>походы</w:t>
      </w:r>
      <w:r>
        <w:rPr>
          <w:spacing w:val="1"/>
        </w:rPr>
        <w:t xml:space="preserve"> </w:t>
      </w:r>
      <w:r>
        <w:t>киевских</w:t>
      </w:r>
      <w:r>
        <w:rPr>
          <w:spacing w:val="1"/>
        </w:rPr>
        <w:t xml:space="preserve"> </w:t>
      </w:r>
      <w:r>
        <w:t>дружин</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Х</w:t>
      </w:r>
      <w:r>
        <w:rPr>
          <w:spacing w:val="1"/>
        </w:rPr>
        <w:t xml:space="preserve"> </w:t>
      </w:r>
      <w:r>
        <w:t>в.</w:t>
      </w:r>
      <w:r>
        <w:rPr>
          <w:spacing w:val="1"/>
        </w:rPr>
        <w:t xml:space="preserve"> </w:t>
      </w:r>
      <w:r>
        <w:t>Внешняя политика, проводимая древнерусскими князями Олегом, Игорем. Победы</w:t>
      </w:r>
      <w:r>
        <w:rPr>
          <w:spacing w:val="1"/>
        </w:rPr>
        <w:t xml:space="preserve"> </w:t>
      </w:r>
      <w:r>
        <w:t>князя Святослава.</w:t>
      </w:r>
    </w:p>
    <w:p w:rsidR="006B28B4" w:rsidRDefault="00DA7639">
      <w:pPr>
        <w:pStyle w:val="a3"/>
        <w:ind w:right="389"/>
      </w:pPr>
      <w:r>
        <w:t>Восточные славяне на Таманском полуострове Основание Тмутараканского</w:t>
      </w:r>
      <w:r>
        <w:rPr>
          <w:spacing w:val="1"/>
        </w:rPr>
        <w:t xml:space="preserve"> </w:t>
      </w:r>
      <w:r>
        <w:t>княжества. Самый отдалённый форпост Киевской Руси. Мстислав Владимирович во</w:t>
      </w:r>
      <w:r>
        <w:rPr>
          <w:spacing w:val="1"/>
        </w:rPr>
        <w:t xml:space="preserve"> </w:t>
      </w:r>
      <w:r>
        <w:t>главе Тмутаракани. Зихи, касоги, адыги. Междоусобицы. Борьба за Тмутаракань</w:t>
      </w:r>
      <w:r>
        <w:rPr>
          <w:spacing w:val="1"/>
        </w:rPr>
        <w:t xml:space="preserve"> </w:t>
      </w:r>
      <w:r>
        <w:t>наследников</w:t>
      </w:r>
      <w:r>
        <w:rPr>
          <w:spacing w:val="1"/>
        </w:rPr>
        <w:t xml:space="preserve"> </w:t>
      </w:r>
      <w:r>
        <w:t>Ярослава.</w:t>
      </w:r>
      <w:r>
        <w:rPr>
          <w:spacing w:val="1"/>
        </w:rPr>
        <w:t xml:space="preserve"> </w:t>
      </w:r>
      <w:r>
        <w:t>Тмутараканский</w:t>
      </w:r>
      <w:r>
        <w:rPr>
          <w:spacing w:val="1"/>
        </w:rPr>
        <w:t xml:space="preserve"> </w:t>
      </w:r>
      <w:r>
        <w:t>камень.</w:t>
      </w:r>
      <w:r>
        <w:rPr>
          <w:spacing w:val="1"/>
        </w:rPr>
        <w:t xml:space="preserve"> </w:t>
      </w:r>
      <w:r>
        <w:t>Святославичи</w:t>
      </w:r>
      <w:r>
        <w:rPr>
          <w:spacing w:val="1"/>
        </w:rPr>
        <w:t xml:space="preserve"> </w:t>
      </w:r>
      <w:r>
        <w:t>в</w:t>
      </w:r>
      <w:r>
        <w:rPr>
          <w:spacing w:val="1"/>
        </w:rPr>
        <w:t xml:space="preserve"> </w:t>
      </w:r>
      <w:r>
        <w:t>борьбе</w:t>
      </w:r>
      <w:r>
        <w:rPr>
          <w:spacing w:val="1"/>
        </w:rPr>
        <w:t xml:space="preserve"> </w:t>
      </w:r>
      <w:r>
        <w:t>за</w:t>
      </w:r>
      <w:r>
        <w:rPr>
          <w:spacing w:val="1"/>
        </w:rPr>
        <w:t xml:space="preserve"> </w:t>
      </w:r>
      <w:r>
        <w:t>Тмутаракань: Роман Святославич; Олег Святославич (Гориславич). Византийский</w:t>
      </w:r>
      <w:r>
        <w:rPr>
          <w:spacing w:val="1"/>
        </w:rPr>
        <w:t xml:space="preserve"> </w:t>
      </w:r>
      <w:r>
        <w:t>контроль</w:t>
      </w:r>
      <w:r>
        <w:rPr>
          <w:spacing w:val="1"/>
        </w:rPr>
        <w:t xml:space="preserve"> </w:t>
      </w:r>
      <w:r>
        <w:t>над</w:t>
      </w:r>
      <w:r>
        <w:rPr>
          <w:spacing w:val="1"/>
        </w:rPr>
        <w:t xml:space="preserve"> </w:t>
      </w:r>
      <w:r>
        <w:t>Тмутараканью</w:t>
      </w:r>
      <w:r>
        <w:rPr>
          <w:spacing w:val="1"/>
        </w:rPr>
        <w:t xml:space="preserve"> </w:t>
      </w:r>
      <w:r>
        <w:t>(Таматархой).</w:t>
      </w:r>
      <w:r>
        <w:rPr>
          <w:spacing w:val="1"/>
        </w:rPr>
        <w:t xml:space="preserve"> </w:t>
      </w:r>
      <w:r>
        <w:t>Игорь</w:t>
      </w:r>
      <w:r>
        <w:rPr>
          <w:spacing w:val="1"/>
        </w:rPr>
        <w:t xml:space="preserve"> </w:t>
      </w:r>
      <w:r>
        <w:t>Святославич</w:t>
      </w:r>
      <w:r>
        <w:rPr>
          <w:spacing w:val="1"/>
        </w:rPr>
        <w:t xml:space="preserve"> </w:t>
      </w:r>
      <w:r>
        <w:t>в</w:t>
      </w:r>
      <w:r>
        <w:rPr>
          <w:spacing w:val="1"/>
        </w:rPr>
        <w:t xml:space="preserve"> </w:t>
      </w:r>
      <w:r>
        <w:t>поисках</w:t>
      </w:r>
      <w:r>
        <w:rPr>
          <w:spacing w:val="1"/>
        </w:rPr>
        <w:t xml:space="preserve"> </w:t>
      </w:r>
      <w:r>
        <w:t>«града</w:t>
      </w:r>
      <w:r>
        <w:rPr>
          <w:spacing w:val="-67"/>
        </w:rPr>
        <w:t xml:space="preserve"> </w:t>
      </w:r>
      <w:r>
        <w:t>Тмутороканя».</w:t>
      </w:r>
    </w:p>
    <w:p w:rsidR="006B28B4" w:rsidRDefault="00DA7639">
      <w:pPr>
        <w:pStyle w:val="a3"/>
        <w:ind w:right="385"/>
      </w:pPr>
      <w:r>
        <w:t>Половцы (кыпчаки) на Кубани. «Каменные бабы». Аланы. Столкновения с</w:t>
      </w:r>
      <w:r>
        <w:rPr>
          <w:spacing w:val="1"/>
        </w:rPr>
        <w:t xml:space="preserve"> </w:t>
      </w:r>
      <w:r>
        <w:t>адыгами.</w:t>
      </w:r>
    </w:p>
    <w:p w:rsidR="006B28B4" w:rsidRDefault="00DA7639">
      <w:pPr>
        <w:pStyle w:val="11"/>
        <w:spacing w:line="321" w:lineRule="exact"/>
      </w:pPr>
      <w:r>
        <w:t>Тема</w:t>
      </w:r>
      <w:r>
        <w:rPr>
          <w:spacing w:val="-2"/>
        </w:rPr>
        <w:t xml:space="preserve"> </w:t>
      </w:r>
      <w:r>
        <w:rPr>
          <w:b w:val="0"/>
        </w:rPr>
        <w:t>7.</w:t>
      </w:r>
      <w:r>
        <w:rPr>
          <w:b w:val="0"/>
          <w:spacing w:val="-2"/>
        </w:rPr>
        <w:t xml:space="preserve"> </w:t>
      </w:r>
      <w:r>
        <w:t>Кубань</w:t>
      </w:r>
      <w:r>
        <w:rPr>
          <w:spacing w:val="-1"/>
        </w:rPr>
        <w:t xml:space="preserve"> </w:t>
      </w:r>
      <w:r>
        <w:t>в</w:t>
      </w:r>
      <w:r>
        <w:rPr>
          <w:spacing w:val="-4"/>
        </w:rPr>
        <w:t xml:space="preserve"> </w:t>
      </w:r>
      <w:r>
        <w:t>ХШ-ХIV</w:t>
      </w:r>
      <w:r>
        <w:rPr>
          <w:spacing w:val="-1"/>
        </w:rPr>
        <w:t xml:space="preserve"> </w:t>
      </w:r>
      <w:r>
        <w:t>вв.</w:t>
      </w:r>
      <w:r>
        <w:rPr>
          <w:spacing w:val="-2"/>
        </w:rPr>
        <w:t xml:space="preserve"> </w:t>
      </w:r>
      <w:r>
        <w:t>Между</w:t>
      </w:r>
      <w:r>
        <w:rPr>
          <w:spacing w:val="-5"/>
        </w:rPr>
        <w:t xml:space="preserve"> </w:t>
      </w:r>
      <w:r>
        <w:t>ордынцами</w:t>
      </w:r>
      <w:r>
        <w:rPr>
          <w:spacing w:val="-1"/>
        </w:rPr>
        <w:t xml:space="preserve"> </w:t>
      </w:r>
      <w:r>
        <w:t>и</w:t>
      </w:r>
      <w:r>
        <w:rPr>
          <w:spacing w:val="-3"/>
        </w:rPr>
        <w:t xml:space="preserve"> </w:t>
      </w:r>
      <w:r>
        <w:t>генуэзцами</w:t>
      </w:r>
    </w:p>
    <w:p w:rsidR="006B28B4" w:rsidRDefault="00DA7639">
      <w:pPr>
        <w:pStyle w:val="a3"/>
        <w:spacing w:before="2"/>
        <w:ind w:right="384"/>
      </w:pPr>
      <w:r>
        <w:t>Борьба народов Северного Кавказа с монгольскими завоевателями. Держава</w:t>
      </w:r>
      <w:r>
        <w:rPr>
          <w:spacing w:val="1"/>
        </w:rPr>
        <w:t xml:space="preserve"> </w:t>
      </w:r>
      <w:r>
        <w:t>Чингисхана. Завоевания монголов. Поход Джебе и Субедея (Субеде) на Северный</w:t>
      </w:r>
      <w:r>
        <w:rPr>
          <w:spacing w:val="1"/>
        </w:rPr>
        <w:t xml:space="preserve"> </w:t>
      </w:r>
      <w:r>
        <w:t>Кавказ</w:t>
      </w:r>
      <w:r>
        <w:rPr>
          <w:spacing w:val="1"/>
        </w:rPr>
        <w:t xml:space="preserve"> </w:t>
      </w:r>
      <w:r>
        <w:t>и</w:t>
      </w:r>
      <w:r>
        <w:rPr>
          <w:spacing w:val="1"/>
        </w:rPr>
        <w:t xml:space="preserve"> </w:t>
      </w:r>
      <w:r>
        <w:t>в</w:t>
      </w:r>
      <w:r>
        <w:rPr>
          <w:spacing w:val="1"/>
        </w:rPr>
        <w:t xml:space="preserve"> </w:t>
      </w:r>
      <w:r>
        <w:t>Причерноморье.</w:t>
      </w:r>
      <w:r>
        <w:rPr>
          <w:spacing w:val="1"/>
        </w:rPr>
        <w:t xml:space="preserve"> </w:t>
      </w:r>
      <w:r>
        <w:t>Битва</w:t>
      </w:r>
      <w:r>
        <w:rPr>
          <w:spacing w:val="1"/>
        </w:rPr>
        <w:t xml:space="preserve"> </w:t>
      </w:r>
      <w:r>
        <w:t>на</w:t>
      </w:r>
      <w:r>
        <w:rPr>
          <w:spacing w:val="1"/>
        </w:rPr>
        <w:t xml:space="preserve"> </w:t>
      </w:r>
      <w:r>
        <w:t>реке</w:t>
      </w:r>
      <w:r>
        <w:rPr>
          <w:spacing w:val="1"/>
        </w:rPr>
        <w:t xml:space="preserve"> </w:t>
      </w:r>
      <w:r>
        <w:t>Калке.</w:t>
      </w:r>
      <w:r>
        <w:rPr>
          <w:spacing w:val="1"/>
        </w:rPr>
        <w:t xml:space="preserve"> </w:t>
      </w:r>
      <w:r>
        <w:t>Народы</w:t>
      </w:r>
      <w:r>
        <w:rPr>
          <w:spacing w:val="1"/>
        </w:rPr>
        <w:t xml:space="preserve"> </w:t>
      </w:r>
      <w:r>
        <w:t>Северного</w:t>
      </w:r>
      <w:r>
        <w:rPr>
          <w:spacing w:val="1"/>
        </w:rPr>
        <w:t xml:space="preserve"> </w:t>
      </w:r>
      <w:r>
        <w:t>Кавказа</w:t>
      </w:r>
      <w:r>
        <w:rPr>
          <w:spacing w:val="70"/>
        </w:rPr>
        <w:t xml:space="preserve"> </w:t>
      </w:r>
      <w:r>
        <w:t>в</w:t>
      </w:r>
      <w:r>
        <w:rPr>
          <w:spacing w:val="1"/>
        </w:rPr>
        <w:t xml:space="preserve"> </w:t>
      </w:r>
      <w:r>
        <w:t>борьбе</w:t>
      </w:r>
      <w:r>
        <w:rPr>
          <w:spacing w:val="-2"/>
        </w:rPr>
        <w:t xml:space="preserve"> </w:t>
      </w:r>
      <w:r>
        <w:t>с</w:t>
      </w:r>
      <w:r>
        <w:rPr>
          <w:spacing w:val="-3"/>
        </w:rPr>
        <w:t xml:space="preserve"> </w:t>
      </w:r>
      <w:r>
        <w:t>захватчиками.</w:t>
      </w:r>
      <w:r>
        <w:rPr>
          <w:spacing w:val="-1"/>
        </w:rPr>
        <w:t xml:space="preserve"> </w:t>
      </w:r>
      <w:r>
        <w:t>Тимур</w:t>
      </w:r>
      <w:r>
        <w:rPr>
          <w:spacing w:val="-1"/>
        </w:rPr>
        <w:t xml:space="preserve"> </w:t>
      </w:r>
      <w:r>
        <w:t>(Тамерлан)</w:t>
      </w:r>
      <w:r>
        <w:rPr>
          <w:spacing w:val="-2"/>
        </w:rPr>
        <w:t xml:space="preserve"> </w:t>
      </w:r>
      <w:r>
        <w:t>на</w:t>
      </w:r>
      <w:r>
        <w:rPr>
          <w:spacing w:val="-1"/>
        </w:rPr>
        <w:t xml:space="preserve"> </w:t>
      </w:r>
      <w:r>
        <w:t>Кубани:</w:t>
      </w:r>
      <w:r>
        <w:rPr>
          <w:spacing w:val="-1"/>
        </w:rPr>
        <w:t xml:space="preserve"> </w:t>
      </w:r>
      <w:r>
        <w:t>столкновение</w:t>
      </w:r>
      <w:r>
        <w:rPr>
          <w:spacing w:val="-1"/>
        </w:rPr>
        <w:t xml:space="preserve"> </w:t>
      </w:r>
      <w:r>
        <w:t>с</w:t>
      </w:r>
      <w:r>
        <w:rPr>
          <w:spacing w:val="-3"/>
        </w:rPr>
        <w:t xml:space="preserve"> </w:t>
      </w:r>
      <w:r>
        <w:t>черкесами.</w:t>
      </w:r>
    </w:p>
    <w:p w:rsidR="006B28B4" w:rsidRDefault="00DA7639">
      <w:pPr>
        <w:pStyle w:val="a3"/>
        <w:ind w:right="382"/>
      </w:pPr>
      <w:r>
        <w:t>Итальянские</w:t>
      </w:r>
      <w:r>
        <w:rPr>
          <w:spacing w:val="1"/>
        </w:rPr>
        <w:t xml:space="preserve"> </w:t>
      </w:r>
      <w:r>
        <w:t>колонии</w:t>
      </w:r>
      <w:r>
        <w:rPr>
          <w:spacing w:val="1"/>
        </w:rPr>
        <w:t xml:space="preserve"> </w:t>
      </w:r>
      <w:r>
        <w:t>на</w:t>
      </w:r>
      <w:r>
        <w:rPr>
          <w:spacing w:val="1"/>
        </w:rPr>
        <w:t xml:space="preserve"> </w:t>
      </w:r>
      <w:r>
        <w:t>Черноморском</w:t>
      </w:r>
      <w:r>
        <w:rPr>
          <w:spacing w:val="1"/>
        </w:rPr>
        <w:t xml:space="preserve"> </w:t>
      </w:r>
      <w:r>
        <w:t>побережье</w:t>
      </w:r>
      <w:r>
        <w:rPr>
          <w:spacing w:val="1"/>
        </w:rPr>
        <w:t xml:space="preserve"> </w:t>
      </w:r>
      <w:r>
        <w:t>Кавказа.</w:t>
      </w:r>
      <w:r>
        <w:rPr>
          <w:spacing w:val="1"/>
        </w:rPr>
        <w:t xml:space="preserve"> </w:t>
      </w:r>
      <w:r>
        <w:t>Торговое</w:t>
      </w:r>
      <w:r>
        <w:rPr>
          <w:spacing w:val="1"/>
        </w:rPr>
        <w:t xml:space="preserve"> </w:t>
      </w:r>
      <w:r>
        <w:t>соперничество Венеции и Генуи на берегах Чёрного и Азовского морей. Генуэзские</w:t>
      </w:r>
      <w:r>
        <w:rPr>
          <w:spacing w:val="1"/>
        </w:rPr>
        <w:t xml:space="preserve"> </w:t>
      </w:r>
      <w:r>
        <w:t>колонии на восточном берегу Чёрного моря: Копа, Себастополис, Тана. Управление</w:t>
      </w:r>
      <w:r>
        <w:rPr>
          <w:spacing w:val="1"/>
        </w:rPr>
        <w:t xml:space="preserve"> </w:t>
      </w:r>
      <w:r>
        <w:t>генуэзскими колониями. Кафа. Взаимоотношения итальянцев с черкесами. Торговые</w:t>
      </w:r>
      <w:r>
        <w:rPr>
          <w:spacing w:val="-67"/>
        </w:rPr>
        <w:t xml:space="preserve"> </w:t>
      </w:r>
      <w:r>
        <w:t>города</w:t>
      </w:r>
      <w:r>
        <w:rPr>
          <w:spacing w:val="1"/>
        </w:rPr>
        <w:t xml:space="preserve"> </w:t>
      </w:r>
      <w:r>
        <w:t>Приазовья:</w:t>
      </w:r>
      <w:r>
        <w:rPr>
          <w:spacing w:val="1"/>
        </w:rPr>
        <w:t xml:space="preserve"> </w:t>
      </w:r>
      <w:r>
        <w:t>Матрика</w:t>
      </w:r>
      <w:r>
        <w:rPr>
          <w:spacing w:val="1"/>
        </w:rPr>
        <w:t xml:space="preserve"> </w:t>
      </w:r>
      <w:r>
        <w:t>(Матрега);</w:t>
      </w:r>
      <w:r>
        <w:rPr>
          <w:spacing w:val="1"/>
        </w:rPr>
        <w:t xml:space="preserve"> </w:t>
      </w:r>
      <w:r>
        <w:t>Ло-Копа</w:t>
      </w:r>
      <w:r>
        <w:rPr>
          <w:spacing w:val="1"/>
        </w:rPr>
        <w:t xml:space="preserve"> </w:t>
      </w:r>
      <w:r>
        <w:t>(Копарио,</w:t>
      </w:r>
      <w:r>
        <w:rPr>
          <w:spacing w:val="1"/>
        </w:rPr>
        <w:t xml:space="preserve"> </w:t>
      </w:r>
      <w:r>
        <w:t>Ла-Копа).</w:t>
      </w:r>
      <w:r>
        <w:rPr>
          <w:spacing w:val="1"/>
        </w:rPr>
        <w:t xml:space="preserve"> </w:t>
      </w:r>
      <w:r>
        <w:t>Торговля</w:t>
      </w:r>
      <w:r>
        <w:rPr>
          <w:spacing w:val="1"/>
        </w:rPr>
        <w:t xml:space="preserve"> </w:t>
      </w:r>
      <w:r>
        <w:t>генуэзцев</w:t>
      </w:r>
      <w:r>
        <w:rPr>
          <w:spacing w:val="1"/>
        </w:rPr>
        <w:t xml:space="preserve"> </w:t>
      </w:r>
      <w:r>
        <w:t>с</w:t>
      </w:r>
      <w:r>
        <w:rPr>
          <w:spacing w:val="1"/>
        </w:rPr>
        <w:t xml:space="preserve"> </w:t>
      </w:r>
      <w:r>
        <w:t>русскими</w:t>
      </w:r>
      <w:r>
        <w:rPr>
          <w:spacing w:val="1"/>
        </w:rPr>
        <w:t xml:space="preserve"> </w:t>
      </w:r>
      <w:r>
        <w:t>купцами</w:t>
      </w:r>
      <w:r>
        <w:rPr>
          <w:spacing w:val="1"/>
        </w:rPr>
        <w:t xml:space="preserve"> </w:t>
      </w:r>
      <w:r>
        <w:t>(сурожанами)</w:t>
      </w:r>
      <w:r>
        <w:rPr>
          <w:spacing w:val="1"/>
        </w:rPr>
        <w:t xml:space="preserve"> </w:t>
      </w:r>
      <w:r>
        <w:t>и</w:t>
      </w:r>
      <w:r>
        <w:rPr>
          <w:spacing w:val="1"/>
        </w:rPr>
        <w:t xml:space="preserve"> </w:t>
      </w:r>
      <w:r>
        <w:t>черкесами.</w:t>
      </w:r>
      <w:r>
        <w:rPr>
          <w:spacing w:val="1"/>
        </w:rPr>
        <w:t xml:space="preserve"> </w:t>
      </w:r>
      <w:r>
        <w:t>Работорговля.</w:t>
      </w:r>
      <w:r>
        <w:rPr>
          <w:spacing w:val="1"/>
        </w:rPr>
        <w:t xml:space="preserve"> </w:t>
      </w:r>
      <w:r>
        <w:t>Продвижение</w:t>
      </w:r>
      <w:r>
        <w:rPr>
          <w:spacing w:val="1"/>
        </w:rPr>
        <w:t xml:space="preserve"> </w:t>
      </w:r>
      <w:r>
        <w:t>генуэзцев</w:t>
      </w:r>
      <w:r>
        <w:rPr>
          <w:spacing w:val="1"/>
        </w:rPr>
        <w:t xml:space="preserve"> </w:t>
      </w:r>
      <w:r>
        <w:t>к</w:t>
      </w:r>
      <w:r>
        <w:rPr>
          <w:spacing w:val="1"/>
        </w:rPr>
        <w:t xml:space="preserve"> </w:t>
      </w:r>
      <w:r>
        <w:t>берегам</w:t>
      </w:r>
      <w:r>
        <w:rPr>
          <w:spacing w:val="1"/>
        </w:rPr>
        <w:t xml:space="preserve"> </w:t>
      </w:r>
      <w:r>
        <w:t>Каспийского</w:t>
      </w:r>
      <w:r>
        <w:rPr>
          <w:spacing w:val="1"/>
        </w:rPr>
        <w:t xml:space="preserve"> </w:t>
      </w:r>
      <w:r>
        <w:t>моря.</w:t>
      </w:r>
      <w:r>
        <w:rPr>
          <w:spacing w:val="1"/>
        </w:rPr>
        <w:t xml:space="preserve"> </w:t>
      </w:r>
      <w:r>
        <w:t>Джорджио</w:t>
      </w:r>
      <w:r>
        <w:rPr>
          <w:spacing w:val="1"/>
        </w:rPr>
        <w:t xml:space="preserve"> </w:t>
      </w:r>
      <w:r>
        <w:t>Интериано</w:t>
      </w:r>
      <w:r>
        <w:rPr>
          <w:spacing w:val="1"/>
        </w:rPr>
        <w:t xml:space="preserve"> </w:t>
      </w:r>
      <w:r>
        <w:t>о</w:t>
      </w:r>
      <w:r>
        <w:rPr>
          <w:spacing w:val="1"/>
        </w:rPr>
        <w:t xml:space="preserve"> </w:t>
      </w:r>
      <w:r>
        <w:t>черкесах (зихах).</w:t>
      </w:r>
      <w:r>
        <w:rPr>
          <w:spacing w:val="-1"/>
        </w:rPr>
        <w:t xml:space="preserve"> </w:t>
      </w:r>
      <w:r>
        <w:t>Итоги</w:t>
      </w:r>
      <w:r>
        <w:rPr>
          <w:spacing w:val="1"/>
        </w:rPr>
        <w:t xml:space="preserve"> </w:t>
      </w:r>
      <w:r>
        <w:t>генуэзского</w:t>
      </w:r>
      <w:r>
        <w:rPr>
          <w:spacing w:val="1"/>
        </w:rPr>
        <w:t xml:space="preserve"> </w:t>
      </w:r>
      <w:r>
        <w:t>владычества.</w:t>
      </w:r>
    </w:p>
    <w:p w:rsidR="006B28B4" w:rsidRDefault="00DA7639">
      <w:pPr>
        <w:pStyle w:val="11"/>
        <w:spacing w:line="321" w:lineRule="exact"/>
      </w:pPr>
      <w:r>
        <w:t>Тема 8. Народы</w:t>
      </w:r>
      <w:r>
        <w:rPr>
          <w:spacing w:val="-6"/>
        </w:rPr>
        <w:t xml:space="preserve"> </w:t>
      </w:r>
      <w:r>
        <w:t>Кубани</w:t>
      </w:r>
      <w:r>
        <w:rPr>
          <w:spacing w:val="-1"/>
        </w:rPr>
        <w:t xml:space="preserve"> </w:t>
      </w:r>
      <w:r>
        <w:t>в</w:t>
      </w:r>
      <w:r>
        <w:rPr>
          <w:spacing w:val="-2"/>
        </w:rPr>
        <w:t xml:space="preserve"> </w:t>
      </w:r>
      <w:r>
        <w:t>ХVI в.</w:t>
      </w:r>
    </w:p>
    <w:p w:rsidR="006B28B4" w:rsidRDefault="00DA7639">
      <w:pPr>
        <w:pStyle w:val="a3"/>
        <w:spacing w:before="1"/>
        <w:ind w:right="383"/>
      </w:pPr>
      <w:r>
        <w:t>Племена адыгов после распада Золотой Орды. Расселение адыгов. Племенной</w:t>
      </w:r>
      <w:r>
        <w:rPr>
          <w:spacing w:val="1"/>
        </w:rPr>
        <w:t xml:space="preserve"> </w:t>
      </w:r>
      <w:r>
        <w:t>состав</w:t>
      </w:r>
      <w:r>
        <w:rPr>
          <w:spacing w:val="1"/>
        </w:rPr>
        <w:t xml:space="preserve"> </w:t>
      </w:r>
      <w:r>
        <w:t>(жанеевцы,</w:t>
      </w:r>
      <w:r>
        <w:rPr>
          <w:spacing w:val="1"/>
        </w:rPr>
        <w:t xml:space="preserve"> </w:t>
      </w:r>
      <w:r>
        <w:t>шегаки,</w:t>
      </w:r>
      <w:r>
        <w:rPr>
          <w:spacing w:val="1"/>
        </w:rPr>
        <w:t xml:space="preserve"> </w:t>
      </w:r>
      <w:r>
        <w:t>адамиевцы,</w:t>
      </w:r>
      <w:r>
        <w:rPr>
          <w:spacing w:val="1"/>
        </w:rPr>
        <w:t xml:space="preserve"> </w:t>
      </w:r>
      <w:r>
        <w:t>хатукаевцы,</w:t>
      </w:r>
      <w:r>
        <w:rPr>
          <w:spacing w:val="1"/>
        </w:rPr>
        <w:t xml:space="preserve"> </w:t>
      </w:r>
      <w:r>
        <w:t>темиргоевцы,</w:t>
      </w:r>
      <w:r>
        <w:rPr>
          <w:spacing w:val="1"/>
        </w:rPr>
        <w:t xml:space="preserve"> </w:t>
      </w:r>
      <w:r>
        <w:t>бесленеевцы,</w:t>
      </w:r>
      <w:r>
        <w:rPr>
          <w:spacing w:val="1"/>
        </w:rPr>
        <w:t xml:space="preserve"> </w:t>
      </w:r>
      <w:r>
        <w:t>натухайцы, шапсуги, абадзехи, абазины, хамышеевцы, абхазы и убыхи). Армянские</w:t>
      </w:r>
      <w:r>
        <w:rPr>
          <w:spacing w:val="1"/>
        </w:rPr>
        <w:t xml:space="preserve"> </w:t>
      </w:r>
      <w:r>
        <w:t>поселенцы</w:t>
      </w:r>
      <w:r>
        <w:rPr>
          <w:spacing w:val="1"/>
        </w:rPr>
        <w:t xml:space="preserve"> </w:t>
      </w:r>
      <w:r>
        <w:t>(черкесо-гаи).</w:t>
      </w:r>
      <w:r>
        <w:rPr>
          <w:spacing w:val="1"/>
        </w:rPr>
        <w:t xml:space="preserve"> </w:t>
      </w:r>
      <w:r>
        <w:t>Занятия</w:t>
      </w:r>
      <w:r>
        <w:rPr>
          <w:spacing w:val="1"/>
        </w:rPr>
        <w:t xml:space="preserve"> </w:t>
      </w:r>
      <w:r>
        <w:t>населения.</w:t>
      </w:r>
      <w:r>
        <w:rPr>
          <w:spacing w:val="1"/>
        </w:rPr>
        <w:t xml:space="preserve"> </w:t>
      </w:r>
      <w:r>
        <w:t>Системы</w:t>
      </w:r>
      <w:r>
        <w:rPr>
          <w:spacing w:val="1"/>
        </w:rPr>
        <w:t xml:space="preserve"> </w:t>
      </w:r>
      <w:r>
        <w:t>земледелия:</w:t>
      </w:r>
      <w:r>
        <w:rPr>
          <w:spacing w:val="1"/>
        </w:rPr>
        <w:t xml:space="preserve"> </w:t>
      </w:r>
      <w:r>
        <w:t>подсечная,</w:t>
      </w:r>
      <w:r>
        <w:rPr>
          <w:spacing w:val="1"/>
        </w:rPr>
        <w:t xml:space="preserve"> </w:t>
      </w:r>
      <w:r>
        <w:t>переложная,</w:t>
      </w:r>
      <w:r>
        <w:rPr>
          <w:spacing w:val="1"/>
        </w:rPr>
        <w:t xml:space="preserve"> </w:t>
      </w:r>
      <w:r>
        <w:t>поливная.</w:t>
      </w:r>
      <w:r>
        <w:rPr>
          <w:spacing w:val="1"/>
        </w:rPr>
        <w:t xml:space="preserve"> </w:t>
      </w:r>
      <w:r>
        <w:t>Коневодство,</w:t>
      </w:r>
      <w:r>
        <w:rPr>
          <w:spacing w:val="1"/>
        </w:rPr>
        <w:t xml:space="preserve"> </w:t>
      </w:r>
      <w:r>
        <w:t>рыболовство,</w:t>
      </w:r>
      <w:r>
        <w:rPr>
          <w:spacing w:val="1"/>
        </w:rPr>
        <w:t xml:space="preserve"> </w:t>
      </w:r>
      <w:r>
        <w:t>бортничество,</w:t>
      </w:r>
      <w:r>
        <w:rPr>
          <w:spacing w:val="1"/>
        </w:rPr>
        <w:t xml:space="preserve"> </w:t>
      </w:r>
      <w:r>
        <w:t>овцеводство,</w:t>
      </w:r>
      <w:r>
        <w:rPr>
          <w:spacing w:val="-67"/>
        </w:rPr>
        <w:t xml:space="preserve"> </w:t>
      </w:r>
      <w:r>
        <w:t>охота, садоводство и виноградарство. Ремесло. Общественный строй. «Феодальная</w:t>
      </w:r>
      <w:r>
        <w:rPr>
          <w:spacing w:val="1"/>
        </w:rPr>
        <w:t xml:space="preserve"> </w:t>
      </w:r>
      <w:r>
        <w:t>общественная лестница»: пши, тлекотлеши, уорки, тфокотли, рабы. Быт, обычаи.</w:t>
      </w:r>
      <w:r>
        <w:rPr>
          <w:spacing w:val="1"/>
        </w:rPr>
        <w:t xml:space="preserve"> </w:t>
      </w:r>
      <w:r>
        <w:t>Наездничество.</w:t>
      </w:r>
      <w:r>
        <w:rPr>
          <w:spacing w:val="-1"/>
        </w:rPr>
        <w:t xml:space="preserve"> </w:t>
      </w:r>
      <w:r>
        <w:t>Жилища.</w:t>
      </w:r>
      <w:r>
        <w:rPr>
          <w:spacing w:val="-2"/>
        </w:rPr>
        <w:t xml:space="preserve"> </w:t>
      </w:r>
      <w:r>
        <w:t>Религия: язычество, христианство,</w:t>
      </w:r>
      <w:r>
        <w:rPr>
          <w:spacing w:val="-2"/>
        </w:rPr>
        <w:t xml:space="preserve"> </w:t>
      </w:r>
      <w:r>
        <w:t>ислам.</w:t>
      </w:r>
    </w:p>
    <w:p w:rsidR="006B28B4" w:rsidRDefault="00DA7639">
      <w:pPr>
        <w:pStyle w:val="a3"/>
        <w:ind w:right="382"/>
      </w:pPr>
      <w:r>
        <w:t>Ногайцы</w:t>
      </w:r>
      <w:r>
        <w:rPr>
          <w:spacing w:val="1"/>
        </w:rPr>
        <w:t xml:space="preserve"> </w:t>
      </w:r>
      <w:r>
        <w:t>на</w:t>
      </w:r>
      <w:r>
        <w:rPr>
          <w:spacing w:val="1"/>
        </w:rPr>
        <w:t xml:space="preserve"> </w:t>
      </w:r>
      <w:r>
        <w:t>Кубани.</w:t>
      </w:r>
      <w:r>
        <w:rPr>
          <w:spacing w:val="1"/>
        </w:rPr>
        <w:t xml:space="preserve"> </w:t>
      </w:r>
      <w:r>
        <w:t>Происхождение</w:t>
      </w:r>
      <w:r>
        <w:rPr>
          <w:spacing w:val="1"/>
        </w:rPr>
        <w:t xml:space="preserve"> </w:t>
      </w:r>
      <w:r>
        <w:t>ногайцев.</w:t>
      </w:r>
      <w:r>
        <w:rPr>
          <w:spacing w:val="1"/>
        </w:rPr>
        <w:t xml:space="preserve"> </w:t>
      </w:r>
      <w:r>
        <w:t>Территория</w:t>
      </w:r>
      <w:r>
        <w:rPr>
          <w:spacing w:val="1"/>
        </w:rPr>
        <w:t xml:space="preserve"> </w:t>
      </w:r>
      <w:r>
        <w:t>расселения,</w:t>
      </w:r>
      <w:r>
        <w:rPr>
          <w:spacing w:val="-67"/>
        </w:rPr>
        <w:t xml:space="preserve"> </w:t>
      </w:r>
      <w:r>
        <w:t>племенной состав. Связи с Московским государством. Занятия населения и быт.</w:t>
      </w:r>
      <w:r>
        <w:rPr>
          <w:spacing w:val="1"/>
        </w:rPr>
        <w:t xml:space="preserve"> </w:t>
      </w:r>
      <w:r>
        <w:t>Общественная структура: беки, нураддин, мурзы, беи, уздени, свободные крестьяне-</w:t>
      </w:r>
      <w:r>
        <w:rPr>
          <w:spacing w:val="-67"/>
        </w:rPr>
        <w:t xml:space="preserve"> </w:t>
      </w:r>
      <w:r>
        <w:t>скотоводы, чагары, рабы. Наследование власти в порядке родового старшинства.</w:t>
      </w:r>
      <w:r>
        <w:rPr>
          <w:spacing w:val="1"/>
        </w:rPr>
        <w:t xml:space="preserve"> </w:t>
      </w:r>
      <w:r>
        <w:t>Съезды</w:t>
      </w:r>
      <w:r>
        <w:rPr>
          <w:spacing w:val="-1"/>
        </w:rPr>
        <w:t xml:space="preserve"> </w:t>
      </w:r>
      <w:r>
        <w:t>мурз.</w:t>
      </w:r>
      <w:r>
        <w:rPr>
          <w:spacing w:val="-1"/>
        </w:rPr>
        <w:t xml:space="preserve"> </w:t>
      </w:r>
      <w:r>
        <w:t>Религия:</w:t>
      </w:r>
      <w:r>
        <w:rPr>
          <w:spacing w:val="-2"/>
        </w:rPr>
        <w:t xml:space="preserve"> </w:t>
      </w:r>
      <w:r>
        <w:t>ислам.</w:t>
      </w:r>
    </w:p>
    <w:p w:rsidR="006B28B4" w:rsidRDefault="00DA7639">
      <w:pPr>
        <w:pStyle w:val="a3"/>
        <w:spacing w:before="1"/>
        <w:ind w:right="387"/>
      </w:pPr>
      <w:r>
        <w:t>Борьба</w:t>
      </w:r>
      <w:r>
        <w:rPr>
          <w:spacing w:val="1"/>
        </w:rPr>
        <w:t xml:space="preserve"> </w:t>
      </w:r>
      <w:r>
        <w:t>горцев</w:t>
      </w:r>
      <w:r>
        <w:rPr>
          <w:spacing w:val="1"/>
        </w:rPr>
        <w:t xml:space="preserve"> </w:t>
      </w:r>
      <w:r>
        <w:t>против</w:t>
      </w:r>
      <w:r>
        <w:rPr>
          <w:spacing w:val="1"/>
        </w:rPr>
        <w:t xml:space="preserve"> </w:t>
      </w:r>
      <w:r>
        <w:t>турецких</w:t>
      </w:r>
      <w:r>
        <w:rPr>
          <w:spacing w:val="1"/>
        </w:rPr>
        <w:t xml:space="preserve"> </w:t>
      </w:r>
      <w:r>
        <w:t>завоевателей.</w:t>
      </w:r>
      <w:r>
        <w:rPr>
          <w:spacing w:val="1"/>
        </w:rPr>
        <w:t xml:space="preserve"> </w:t>
      </w:r>
      <w:r>
        <w:t>Наступление</w:t>
      </w:r>
      <w:r>
        <w:rPr>
          <w:spacing w:val="1"/>
        </w:rPr>
        <w:t xml:space="preserve"> </w:t>
      </w:r>
      <w:r>
        <w:t>Османской</w:t>
      </w:r>
      <w:r>
        <w:rPr>
          <w:spacing w:val="1"/>
        </w:rPr>
        <w:t xml:space="preserve"> </w:t>
      </w:r>
      <w:r>
        <w:t>империи</w:t>
      </w:r>
      <w:r>
        <w:rPr>
          <w:spacing w:val="1"/>
        </w:rPr>
        <w:t xml:space="preserve"> </w:t>
      </w:r>
      <w:r>
        <w:t>и</w:t>
      </w:r>
      <w:r>
        <w:rPr>
          <w:spacing w:val="1"/>
        </w:rPr>
        <w:t xml:space="preserve"> </w:t>
      </w:r>
      <w:r>
        <w:t>Крымского</w:t>
      </w:r>
      <w:r>
        <w:rPr>
          <w:spacing w:val="1"/>
        </w:rPr>
        <w:t xml:space="preserve"> </w:t>
      </w:r>
      <w:r>
        <w:t>ханства</w:t>
      </w:r>
      <w:r>
        <w:rPr>
          <w:spacing w:val="1"/>
        </w:rPr>
        <w:t xml:space="preserve"> </w:t>
      </w:r>
      <w:r>
        <w:t>на</w:t>
      </w:r>
      <w:r>
        <w:rPr>
          <w:spacing w:val="1"/>
        </w:rPr>
        <w:t xml:space="preserve"> </w:t>
      </w:r>
      <w:r>
        <w:t>Северо-Западный</w:t>
      </w:r>
      <w:r>
        <w:rPr>
          <w:spacing w:val="1"/>
        </w:rPr>
        <w:t xml:space="preserve"> </w:t>
      </w:r>
      <w:r>
        <w:t>Кавказ.</w:t>
      </w:r>
      <w:r>
        <w:rPr>
          <w:spacing w:val="1"/>
        </w:rPr>
        <w:t xml:space="preserve"> </w:t>
      </w:r>
      <w:r>
        <w:t>Военные</w:t>
      </w:r>
      <w:r>
        <w:rPr>
          <w:spacing w:val="1"/>
        </w:rPr>
        <w:t xml:space="preserve"> </w:t>
      </w:r>
      <w:r>
        <w:t>походы</w:t>
      </w:r>
      <w:r>
        <w:rPr>
          <w:spacing w:val="1"/>
        </w:rPr>
        <w:t xml:space="preserve"> </w:t>
      </w:r>
      <w:r>
        <w:t>османов</w:t>
      </w:r>
      <w:r>
        <w:rPr>
          <w:spacing w:val="-5"/>
        </w:rPr>
        <w:t xml:space="preserve"> </w:t>
      </w:r>
      <w:r>
        <w:t>и крымских</w:t>
      </w:r>
      <w:r>
        <w:rPr>
          <w:spacing w:val="1"/>
        </w:rPr>
        <w:t xml:space="preserve"> </w:t>
      </w:r>
      <w:r>
        <w:t>татар</w:t>
      </w:r>
      <w:r>
        <w:rPr>
          <w:spacing w:val="4"/>
        </w:rPr>
        <w:t xml:space="preserve"> </w:t>
      </w:r>
      <w:r>
        <w:t>на Кубань.</w:t>
      </w:r>
    </w:p>
    <w:p w:rsidR="006B28B4" w:rsidRDefault="00DA7639">
      <w:pPr>
        <w:pStyle w:val="a3"/>
        <w:ind w:right="382"/>
      </w:pPr>
      <w:r>
        <w:t>Политика</w:t>
      </w:r>
      <w:r>
        <w:rPr>
          <w:spacing w:val="1"/>
        </w:rPr>
        <w:t xml:space="preserve"> </w:t>
      </w:r>
      <w:r>
        <w:t>России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Расширение</w:t>
      </w:r>
      <w:r>
        <w:rPr>
          <w:spacing w:val="1"/>
        </w:rPr>
        <w:t xml:space="preserve"> </w:t>
      </w:r>
      <w:r>
        <w:t>границ</w:t>
      </w:r>
      <w:r>
        <w:rPr>
          <w:spacing w:val="1"/>
        </w:rPr>
        <w:t xml:space="preserve"> </w:t>
      </w:r>
      <w:r>
        <w:t>на</w:t>
      </w:r>
      <w:r>
        <w:rPr>
          <w:spacing w:val="70"/>
        </w:rPr>
        <w:t xml:space="preserve"> </w:t>
      </w:r>
      <w:r>
        <w:t>востоке.</w:t>
      </w:r>
      <w:r>
        <w:rPr>
          <w:spacing w:val="1"/>
        </w:rPr>
        <w:t xml:space="preserve"> </w:t>
      </w:r>
      <w:r>
        <w:t>Первое</w:t>
      </w:r>
      <w:r>
        <w:rPr>
          <w:spacing w:val="66"/>
        </w:rPr>
        <w:t xml:space="preserve"> </w:t>
      </w:r>
      <w:r>
        <w:t>адыгское</w:t>
      </w:r>
      <w:r>
        <w:rPr>
          <w:spacing w:val="69"/>
        </w:rPr>
        <w:t xml:space="preserve"> </w:t>
      </w:r>
      <w:r>
        <w:t>посольство</w:t>
      </w:r>
      <w:r>
        <w:rPr>
          <w:spacing w:val="69"/>
        </w:rPr>
        <w:t xml:space="preserve"> </w:t>
      </w:r>
      <w:r>
        <w:t>в</w:t>
      </w:r>
      <w:r>
        <w:rPr>
          <w:spacing w:val="65"/>
        </w:rPr>
        <w:t xml:space="preserve"> </w:t>
      </w:r>
      <w:r>
        <w:t>Москву.</w:t>
      </w:r>
      <w:r>
        <w:rPr>
          <w:spacing w:val="68"/>
        </w:rPr>
        <w:t xml:space="preserve"> </w:t>
      </w:r>
      <w:r>
        <w:t>Русско-черкесские</w:t>
      </w:r>
      <w:r>
        <w:rPr>
          <w:spacing w:val="67"/>
        </w:rPr>
        <w:t xml:space="preserve"> </w:t>
      </w:r>
      <w:r>
        <w:t>посольства</w:t>
      </w:r>
      <w:r>
        <w:rPr>
          <w:spacing w:val="65"/>
        </w:rPr>
        <w:t xml:space="preserve"> </w:t>
      </w:r>
      <w:r>
        <w:t>1550-х  гг.</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firstLine="0"/>
        <w:jc w:val="left"/>
      </w:pPr>
      <w:r>
        <w:t>Российское</w:t>
      </w:r>
      <w:r>
        <w:rPr>
          <w:spacing w:val="12"/>
        </w:rPr>
        <w:t xml:space="preserve"> </w:t>
      </w:r>
      <w:r>
        <w:t>покровительство</w:t>
      </w:r>
      <w:r>
        <w:rPr>
          <w:spacing w:val="13"/>
        </w:rPr>
        <w:t xml:space="preserve"> </w:t>
      </w:r>
      <w:r>
        <w:t>Кабарде.</w:t>
      </w:r>
      <w:r>
        <w:rPr>
          <w:spacing w:val="10"/>
        </w:rPr>
        <w:t xml:space="preserve"> </w:t>
      </w:r>
      <w:r>
        <w:t>Темрюк</w:t>
      </w:r>
      <w:r>
        <w:rPr>
          <w:spacing w:val="10"/>
        </w:rPr>
        <w:t xml:space="preserve"> </w:t>
      </w:r>
      <w:r>
        <w:t>Идаров.</w:t>
      </w:r>
      <w:r>
        <w:rPr>
          <w:spacing w:val="11"/>
        </w:rPr>
        <w:t xml:space="preserve"> </w:t>
      </w:r>
      <w:r>
        <w:t>Русско-адыгский</w:t>
      </w:r>
      <w:r>
        <w:rPr>
          <w:spacing w:val="13"/>
        </w:rPr>
        <w:t xml:space="preserve"> </w:t>
      </w:r>
      <w:r>
        <w:t>союз</w:t>
      </w:r>
      <w:r>
        <w:rPr>
          <w:spacing w:val="12"/>
        </w:rPr>
        <w:t xml:space="preserve"> </w:t>
      </w:r>
      <w:r>
        <w:t>в</w:t>
      </w:r>
      <w:r>
        <w:rPr>
          <w:spacing w:val="-67"/>
        </w:rPr>
        <w:t xml:space="preserve"> </w:t>
      </w:r>
      <w:r>
        <w:t>действии.</w:t>
      </w:r>
      <w:r>
        <w:rPr>
          <w:spacing w:val="-3"/>
        </w:rPr>
        <w:t xml:space="preserve"> </w:t>
      </w:r>
      <w:r>
        <w:t>Осложнение</w:t>
      </w:r>
      <w:r>
        <w:rPr>
          <w:spacing w:val="-4"/>
        </w:rPr>
        <w:t xml:space="preserve"> </w:t>
      </w:r>
      <w:r>
        <w:t>русско-адыгских отношений</w:t>
      </w:r>
      <w:r>
        <w:rPr>
          <w:spacing w:val="-2"/>
        </w:rPr>
        <w:t xml:space="preserve"> </w:t>
      </w:r>
      <w:r>
        <w:t>во второй</w:t>
      </w:r>
      <w:r>
        <w:rPr>
          <w:spacing w:val="-1"/>
        </w:rPr>
        <w:t xml:space="preserve"> </w:t>
      </w:r>
      <w:r>
        <w:t>половине</w:t>
      </w:r>
      <w:r>
        <w:rPr>
          <w:spacing w:val="-1"/>
        </w:rPr>
        <w:t xml:space="preserve"> </w:t>
      </w:r>
      <w:r>
        <w:t>ХVI</w:t>
      </w:r>
      <w:r>
        <w:rPr>
          <w:spacing w:val="-3"/>
        </w:rPr>
        <w:t xml:space="preserve"> </w:t>
      </w:r>
      <w:r>
        <w:t>в.</w:t>
      </w:r>
    </w:p>
    <w:p w:rsidR="006B28B4" w:rsidRDefault="006B28B4">
      <w:pPr>
        <w:pStyle w:val="a3"/>
        <w:spacing w:before="3"/>
        <w:ind w:left="0" w:firstLine="0"/>
        <w:jc w:val="left"/>
        <w:rPr>
          <w:sz w:val="20"/>
        </w:rPr>
      </w:pPr>
    </w:p>
    <w:p w:rsidR="006B28B4" w:rsidRDefault="006B28B4">
      <w:pPr>
        <w:rPr>
          <w:sz w:val="20"/>
        </w:rPr>
        <w:sectPr w:rsidR="006B28B4">
          <w:pgSz w:w="11910" w:h="16840"/>
          <w:pgMar w:top="760" w:right="180" w:bottom="1180" w:left="440" w:header="0" w:footer="999" w:gutter="0"/>
          <w:cols w:space="720"/>
        </w:sectPr>
      </w:pPr>
    </w:p>
    <w:p w:rsidR="006B28B4" w:rsidRDefault="006B28B4">
      <w:pPr>
        <w:pStyle w:val="a3"/>
        <w:spacing w:before="8"/>
        <w:ind w:left="0" w:firstLine="0"/>
        <w:jc w:val="left"/>
        <w:rPr>
          <w:sz w:val="35"/>
        </w:rPr>
      </w:pPr>
    </w:p>
    <w:p w:rsidR="006B28B4" w:rsidRDefault="00DA7639">
      <w:pPr>
        <w:pStyle w:val="11"/>
        <w:spacing w:line="240" w:lineRule="auto"/>
        <w:ind w:left="692"/>
        <w:jc w:val="left"/>
      </w:pPr>
      <w:r>
        <w:t>(7</w:t>
      </w:r>
      <w:r>
        <w:rPr>
          <w:spacing w:val="-13"/>
        </w:rPr>
        <w:t xml:space="preserve"> </w:t>
      </w:r>
      <w:r>
        <w:t>ч)</w:t>
      </w:r>
    </w:p>
    <w:p w:rsidR="006B28B4" w:rsidRDefault="00DA7639">
      <w:pPr>
        <w:spacing w:before="89"/>
        <w:ind w:left="111"/>
        <w:rPr>
          <w:b/>
          <w:sz w:val="28"/>
        </w:rPr>
      </w:pPr>
      <w:r>
        <w:br w:type="column"/>
      </w:r>
      <w:r>
        <w:rPr>
          <w:b/>
          <w:sz w:val="28"/>
        </w:rPr>
        <w:t>РАЗДЕЛ</w:t>
      </w:r>
      <w:r>
        <w:rPr>
          <w:b/>
          <w:spacing w:val="20"/>
          <w:sz w:val="28"/>
        </w:rPr>
        <w:t xml:space="preserve"> </w:t>
      </w:r>
      <w:r>
        <w:rPr>
          <w:b/>
          <w:sz w:val="28"/>
        </w:rPr>
        <w:t>III.</w:t>
      </w:r>
      <w:r>
        <w:rPr>
          <w:b/>
          <w:spacing w:val="23"/>
          <w:sz w:val="28"/>
        </w:rPr>
        <w:t xml:space="preserve"> </w:t>
      </w:r>
      <w:r>
        <w:rPr>
          <w:b/>
          <w:sz w:val="28"/>
        </w:rPr>
        <w:t>КУЛЬТУРА</w:t>
      </w:r>
      <w:r>
        <w:rPr>
          <w:b/>
          <w:spacing w:val="24"/>
          <w:sz w:val="28"/>
        </w:rPr>
        <w:t xml:space="preserve"> </w:t>
      </w:r>
      <w:r>
        <w:rPr>
          <w:b/>
          <w:sz w:val="28"/>
        </w:rPr>
        <w:t>НАРОДОВ</w:t>
      </w:r>
      <w:r>
        <w:rPr>
          <w:b/>
          <w:spacing w:val="20"/>
          <w:sz w:val="28"/>
        </w:rPr>
        <w:t xml:space="preserve"> </w:t>
      </w:r>
      <w:r>
        <w:rPr>
          <w:b/>
          <w:sz w:val="28"/>
        </w:rPr>
        <w:t>ПРИКУБАНЬЯ</w:t>
      </w:r>
      <w:r>
        <w:rPr>
          <w:b/>
          <w:spacing w:val="24"/>
          <w:sz w:val="28"/>
        </w:rPr>
        <w:t xml:space="preserve"> </w:t>
      </w:r>
      <w:r>
        <w:rPr>
          <w:b/>
          <w:sz w:val="28"/>
        </w:rPr>
        <w:t>В</w:t>
      </w:r>
      <w:r>
        <w:rPr>
          <w:b/>
          <w:spacing w:val="21"/>
          <w:sz w:val="28"/>
        </w:rPr>
        <w:t xml:space="preserve"> </w:t>
      </w:r>
      <w:r>
        <w:rPr>
          <w:b/>
          <w:sz w:val="28"/>
        </w:rPr>
        <w:t>СРЕДНИЕ</w:t>
      </w:r>
      <w:r>
        <w:rPr>
          <w:b/>
          <w:spacing w:val="21"/>
          <w:sz w:val="28"/>
        </w:rPr>
        <w:t xml:space="preserve"> </w:t>
      </w:r>
      <w:r>
        <w:rPr>
          <w:b/>
          <w:sz w:val="28"/>
        </w:rPr>
        <w:t>ВЕКА</w:t>
      </w:r>
    </w:p>
    <w:p w:rsidR="006B28B4" w:rsidRDefault="006B28B4">
      <w:pPr>
        <w:pStyle w:val="a3"/>
        <w:spacing w:before="10"/>
        <w:ind w:left="0" w:firstLine="0"/>
        <w:jc w:val="left"/>
        <w:rPr>
          <w:b/>
          <w:sz w:val="27"/>
        </w:rPr>
      </w:pPr>
    </w:p>
    <w:p w:rsidR="006B28B4" w:rsidRDefault="00DA7639">
      <w:pPr>
        <w:pStyle w:val="11"/>
        <w:spacing w:before="1" w:line="240" w:lineRule="auto"/>
        <w:ind w:left="111"/>
        <w:jc w:val="left"/>
      </w:pPr>
      <w:r>
        <w:t>Тема</w:t>
      </w:r>
      <w:r>
        <w:rPr>
          <w:spacing w:val="-2"/>
        </w:rPr>
        <w:t xml:space="preserve"> </w:t>
      </w:r>
      <w:r>
        <w:t>9.</w:t>
      </w:r>
      <w:r>
        <w:rPr>
          <w:spacing w:val="-2"/>
        </w:rPr>
        <w:t xml:space="preserve"> </w:t>
      </w:r>
      <w:r>
        <w:t>Религиозные</w:t>
      </w:r>
      <w:r>
        <w:rPr>
          <w:spacing w:val="-2"/>
        </w:rPr>
        <w:t xml:space="preserve"> </w:t>
      </w:r>
      <w:r>
        <w:t>верования</w:t>
      </w:r>
      <w:r>
        <w:rPr>
          <w:spacing w:val="-5"/>
        </w:rPr>
        <w:t xml:space="preserve"> </w:t>
      </w:r>
      <w:r>
        <w:t>жителей</w:t>
      </w:r>
      <w:r>
        <w:rPr>
          <w:spacing w:val="-4"/>
        </w:rPr>
        <w:t xml:space="preserve"> </w:t>
      </w:r>
      <w:r>
        <w:t>Северо-Западного</w:t>
      </w:r>
      <w:r>
        <w:rPr>
          <w:spacing w:val="-5"/>
        </w:rPr>
        <w:t xml:space="preserve"> </w:t>
      </w:r>
      <w:r>
        <w:t>Кавказа</w:t>
      </w:r>
    </w:p>
    <w:p w:rsidR="006B28B4" w:rsidRDefault="00DA7639">
      <w:pPr>
        <w:pStyle w:val="a3"/>
        <w:spacing w:before="2"/>
        <w:ind w:left="111" w:firstLine="0"/>
        <w:jc w:val="left"/>
      </w:pPr>
      <w:r>
        <w:t>Язычество</w:t>
      </w:r>
      <w:r>
        <w:rPr>
          <w:spacing w:val="38"/>
        </w:rPr>
        <w:t xml:space="preserve"> </w:t>
      </w:r>
      <w:r>
        <w:t>славян.</w:t>
      </w:r>
      <w:r>
        <w:rPr>
          <w:spacing w:val="102"/>
        </w:rPr>
        <w:t xml:space="preserve"> </w:t>
      </w:r>
      <w:r>
        <w:t>Культ</w:t>
      </w:r>
      <w:r>
        <w:rPr>
          <w:spacing w:val="105"/>
        </w:rPr>
        <w:t xml:space="preserve"> </w:t>
      </w:r>
      <w:r>
        <w:t>природы.</w:t>
      </w:r>
      <w:r>
        <w:rPr>
          <w:spacing w:val="103"/>
        </w:rPr>
        <w:t xml:space="preserve"> </w:t>
      </w:r>
      <w:r>
        <w:t>Погребальный</w:t>
      </w:r>
      <w:r>
        <w:rPr>
          <w:spacing w:val="106"/>
        </w:rPr>
        <w:t xml:space="preserve"> </w:t>
      </w:r>
      <w:r>
        <w:t>культ.</w:t>
      </w:r>
      <w:r>
        <w:rPr>
          <w:spacing w:val="105"/>
        </w:rPr>
        <w:t xml:space="preserve"> </w:t>
      </w:r>
      <w:r>
        <w:t>Культ</w:t>
      </w:r>
      <w:r>
        <w:rPr>
          <w:spacing w:val="105"/>
        </w:rPr>
        <w:t xml:space="preserve"> </w:t>
      </w:r>
      <w:r>
        <w:t>семейно-</w:t>
      </w:r>
    </w:p>
    <w:p w:rsidR="006B28B4" w:rsidRDefault="006B28B4">
      <w:pPr>
        <w:sectPr w:rsidR="006B28B4">
          <w:type w:val="continuous"/>
          <w:pgSz w:w="11910" w:h="16840"/>
          <w:pgMar w:top="760" w:right="180" w:bottom="1100" w:left="440" w:header="720" w:footer="720" w:gutter="0"/>
          <w:cols w:num="2" w:space="720" w:equalWidth="0">
            <w:col w:w="1250" w:space="40"/>
            <w:col w:w="10000"/>
          </w:cols>
        </w:sectPr>
      </w:pPr>
    </w:p>
    <w:p w:rsidR="006B28B4" w:rsidRDefault="00DA7639">
      <w:pPr>
        <w:pStyle w:val="a3"/>
        <w:ind w:right="389" w:firstLine="0"/>
      </w:pPr>
      <w:r>
        <w:t>родового предка-владыки. Языческие боги восточных славян. Святилища (капища).</w:t>
      </w:r>
      <w:r>
        <w:rPr>
          <w:spacing w:val="1"/>
        </w:rPr>
        <w:t xml:space="preserve"> </w:t>
      </w:r>
      <w:r>
        <w:t>Волхвы.</w:t>
      </w:r>
    </w:p>
    <w:p w:rsidR="006B28B4" w:rsidRDefault="00DA7639">
      <w:pPr>
        <w:pStyle w:val="a3"/>
        <w:spacing w:line="321" w:lineRule="exact"/>
        <w:ind w:left="1401" w:firstLine="0"/>
      </w:pPr>
      <w:r>
        <w:t>Языческие</w:t>
      </w:r>
      <w:r>
        <w:rPr>
          <w:spacing w:val="-3"/>
        </w:rPr>
        <w:t xml:space="preserve"> </w:t>
      </w:r>
      <w:r>
        <w:t>верования</w:t>
      </w:r>
      <w:r>
        <w:rPr>
          <w:spacing w:val="-2"/>
        </w:rPr>
        <w:t xml:space="preserve"> </w:t>
      </w:r>
      <w:r>
        <w:t>адыгов.</w:t>
      </w:r>
      <w:r>
        <w:rPr>
          <w:spacing w:val="-7"/>
        </w:rPr>
        <w:t xml:space="preserve"> </w:t>
      </w:r>
      <w:r>
        <w:t>Особо</w:t>
      </w:r>
      <w:r>
        <w:rPr>
          <w:spacing w:val="-2"/>
        </w:rPr>
        <w:t xml:space="preserve"> </w:t>
      </w:r>
      <w:r>
        <w:t>почитаемые</w:t>
      </w:r>
      <w:r>
        <w:rPr>
          <w:spacing w:val="-2"/>
        </w:rPr>
        <w:t xml:space="preserve"> </w:t>
      </w:r>
      <w:r>
        <w:t>божества.</w:t>
      </w:r>
    </w:p>
    <w:p w:rsidR="006B28B4" w:rsidRDefault="00DA7639">
      <w:pPr>
        <w:pStyle w:val="a3"/>
        <w:ind w:right="386"/>
      </w:pPr>
      <w:r>
        <w:t>Распространение христианства на Северо-Западном Кавказе. Апостол Андрей</w:t>
      </w:r>
      <w:r>
        <w:rPr>
          <w:spacing w:val="1"/>
        </w:rPr>
        <w:t xml:space="preserve"> </w:t>
      </w:r>
      <w:r>
        <w:t>Первозванный. Боспорская епархия. Распространение христианства в Приазовье и</w:t>
      </w:r>
      <w:r>
        <w:rPr>
          <w:spacing w:val="1"/>
        </w:rPr>
        <w:t xml:space="preserve"> </w:t>
      </w:r>
      <w:r>
        <w:t>Прикубанье.</w:t>
      </w:r>
      <w:r>
        <w:rPr>
          <w:spacing w:val="1"/>
        </w:rPr>
        <w:t xml:space="preserve"> </w:t>
      </w:r>
      <w:r>
        <w:t>Христианизация</w:t>
      </w:r>
      <w:r>
        <w:rPr>
          <w:spacing w:val="1"/>
        </w:rPr>
        <w:t xml:space="preserve"> </w:t>
      </w:r>
      <w:r>
        <w:t>Хазарского</w:t>
      </w:r>
      <w:r>
        <w:rPr>
          <w:spacing w:val="1"/>
        </w:rPr>
        <w:t xml:space="preserve"> </w:t>
      </w:r>
      <w:r>
        <w:t>каганата.</w:t>
      </w:r>
      <w:r>
        <w:rPr>
          <w:spacing w:val="1"/>
        </w:rPr>
        <w:t xml:space="preserve"> </w:t>
      </w:r>
      <w:r>
        <w:t>Сведения</w:t>
      </w:r>
      <w:r>
        <w:rPr>
          <w:spacing w:val="1"/>
        </w:rPr>
        <w:t xml:space="preserve"> </w:t>
      </w:r>
      <w:r>
        <w:t>о</w:t>
      </w:r>
      <w:r>
        <w:rPr>
          <w:spacing w:val="1"/>
        </w:rPr>
        <w:t xml:space="preserve"> </w:t>
      </w:r>
      <w:r>
        <w:t>епархиях,</w:t>
      </w:r>
      <w:r>
        <w:rPr>
          <w:spacing w:val="1"/>
        </w:rPr>
        <w:t xml:space="preserve"> </w:t>
      </w:r>
      <w:r>
        <w:t>существовавших на территории Зихии. Епископы Иоанн и Дамиан. Шора Ногмов о</w:t>
      </w:r>
      <w:r>
        <w:rPr>
          <w:spacing w:val="1"/>
        </w:rPr>
        <w:t xml:space="preserve"> </w:t>
      </w:r>
      <w:r>
        <w:t>христианизации</w:t>
      </w:r>
      <w:r>
        <w:rPr>
          <w:spacing w:val="-3"/>
        </w:rPr>
        <w:t xml:space="preserve"> </w:t>
      </w:r>
      <w:r>
        <w:t>адыгов</w:t>
      </w:r>
      <w:r>
        <w:rPr>
          <w:spacing w:val="-5"/>
        </w:rPr>
        <w:t xml:space="preserve"> </w:t>
      </w:r>
      <w:r>
        <w:t>в</w:t>
      </w:r>
      <w:r>
        <w:rPr>
          <w:spacing w:val="-5"/>
        </w:rPr>
        <w:t xml:space="preserve"> </w:t>
      </w:r>
      <w:r>
        <w:t>период</w:t>
      </w:r>
      <w:r>
        <w:rPr>
          <w:spacing w:val="-5"/>
        </w:rPr>
        <w:t xml:space="preserve"> </w:t>
      </w:r>
      <w:r>
        <w:t>правления</w:t>
      </w:r>
      <w:r>
        <w:rPr>
          <w:spacing w:val="-2"/>
        </w:rPr>
        <w:t xml:space="preserve"> </w:t>
      </w:r>
      <w:r>
        <w:t>византийского</w:t>
      </w:r>
      <w:r>
        <w:rPr>
          <w:spacing w:val="-6"/>
        </w:rPr>
        <w:t xml:space="preserve"> </w:t>
      </w:r>
      <w:r>
        <w:t>императора</w:t>
      </w:r>
      <w:r>
        <w:rPr>
          <w:spacing w:val="-3"/>
        </w:rPr>
        <w:t xml:space="preserve"> </w:t>
      </w:r>
      <w:r>
        <w:t>Юстиниана.</w:t>
      </w:r>
    </w:p>
    <w:p w:rsidR="006B28B4" w:rsidRDefault="00DA7639">
      <w:pPr>
        <w:pStyle w:val="a3"/>
        <w:ind w:right="386"/>
      </w:pPr>
      <w:r>
        <w:t>Тмутаракань — очаг христианства на краю «русского мира». Опальный Никон</w:t>
      </w:r>
      <w:r>
        <w:rPr>
          <w:spacing w:val="-67"/>
        </w:rPr>
        <w:t xml:space="preserve"> </w:t>
      </w:r>
      <w:r>
        <w:t>(игумен</w:t>
      </w:r>
      <w:r>
        <w:rPr>
          <w:spacing w:val="1"/>
        </w:rPr>
        <w:t xml:space="preserve"> </w:t>
      </w:r>
      <w:r>
        <w:t>Киево-Печерского</w:t>
      </w:r>
      <w:r>
        <w:rPr>
          <w:spacing w:val="1"/>
        </w:rPr>
        <w:t xml:space="preserve"> </w:t>
      </w:r>
      <w:r>
        <w:t>монастыря)</w:t>
      </w:r>
      <w:r>
        <w:rPr>
          <w:spacing w:val="1"/>
        </w:rPr>
        <w:t xml:space="preserve"> </w:t>
      </w:r>
      <w:r>
        <w:t>в</w:t>
      </w:r>
      <w:r>
        <w:rPr>
          <w:spacing w:val="1"/>
        </w:rPr>
        <w:t xml:space="preserve"> </w:t>
      </w:r>
      <w:r>
        <w:t>Тмутаракани:</w:t>
      </w:r>
      <w:r>
        <w:rPr>
          <w:spacing w:val="1"/>
        </w:rPr>
        <w:t xml:space="preserve"> </w:t>
      </w:r>
      <w:r>
        <w:t>основание</w:t>
      </w:r>
      <w:r>
        <w:rPr>
          <w:spacing w:val="1"/>
        </w:rPr>
        <w:t xml:space="preserve"> </w:t>
      </w:r>
      <w:r>
        <w:t>монастыря,</w:t>
      </w:r>
      <w:r>
        <w:rPr>
          <w:spacing w:val="-67"/>
        </w:rPr>
        <w:t xml:space="preserve"> </w:t>
      </w:r>
      <w:r>
        <w:t>просветительская</w:t>
      </w:r>
      <w:r>
        <w:rPr>
          <w:spacing w:val="1"/>
        </w:rPr>
        <w:t xml:space="preserve"> </w:t>
      </w:r>
      <w:r>
        <w:t>деятельность.</w:t>
      </w:r>
      <w:r>
        <w:rPr>
          <w:spacing w:val="1"/>
        </w:rPr>
        <w:t xml:space="preserve"> </w:t>
      </w:r>
      <w:r>
        <w:t>Христианские</w:t>
      </w:r>
      <w:r>
        <w:rPr>
          <w:spacing w:val="1"/>
        </w:rPr>
        <w:t xml:space="preserve"> </w:t>
      </w:r>
      <w:r>
        <w:t>памятники</w:t>
      </w:r>
      <w:r>
        <w:rPr>
          <w:spacing w:val="1"/>
        </w:rPr>
        <w:t xml:space="preserve"> </w:t>
      </w:r>
      <w:r>
        <w:t>Закубанья:</w:t>
      </w:r>
      <w:r>
        <w:rPr>
          <w:spacing w:val="1"/>
        </w:rPr>
        <w:t xml:space="preserve"> </w:t>
      </w:r>
      <w:r>
        <w:t>городище</w:t>
      </w:r>
      <w:r>
        <w:rPr>
          <w:spacing w:val="1"/>
        </w:rPr>
        <w:t xml:space="preserve"> </w:t>
      </w:r>
      <w:r>
        <w:t>Куньша (Лабинский район); пос. Победа (Адыгея); район г. Белореченска. Остатки</w:t>
      </w:r>
      <w:r>
        <w:rPr>
          <w:spacing w:val="1"/>
        </w:rPr>
        <w:t xml:space="preserve"> </w:t>
      </w:r>
      <w:r>
        <w:t>христианских</w:t>
      </w:r>
      <w:r>
        <w:rPr>
          <w:spacing w:val="-4"/>
        </w:rPr>
        <w:t xml:space="preserve"> </w:t>
      </w:r>
      <w:r>
        <w:t>храмов</w:t>
      </w:r>
      <w:r>
        <w:rPr>
          <w:spacing w:val="-2"/>
        </w:rPr>
        <w:t xml:space="preserve"> </w:t>
      </w:r>
      <w:r>
        <w:t>ХII-ХIII</w:t>
      </w:r>
      <w:r>
        <w:rPr>
          <w:spacing w:val="-1"/>
        </w:rPr>
        <w:t xml:space="preserve"> </w:t>
      </w:r>
      <w:r>
        <w:t>вв.</w:t>
      </w:r>
      <w:r>
        <w:rPr>
          <w:spacing w:val="-1"/>
        </w:rPr>
        <w:t xml:space="preserve"> </w:t>
      </w:r>
      <w:r>
        <w:t>на территории</w:t>
      </w:r>
      <w:r>
        <w:rPr>
          <w:spacing w:val="-1"/>
        </w:rPr>
        <w:t xml:space="preserve"> </w:t>
      </w:r>
      <w:r>
        <w:t>Сочи.</w:t>
      </w:r>
    </w:p>
    <w:p w:rsidR="006B28B4" w:rsidRDefault="00DA7639">
      <w:pPr>
        <w:pStyle w:val="a3"/>
        <w:spacing w:before="1"/>
        <w:ind w:right="383"/>
      </w:pPr>
      <w:r>
        <w:t>Христианизация</w:t>
      </w:r>
      <w:r>
        <w:rPr>
          <w:spacing w:val="1"/>
        </w:rPr>
        <w:t xml:space="preserve"> </w:t>
      </w:r>
      <w:r>
        <w:t>Алании.</w:t>
      </w:r>
      <w:r>
        <w:rPr>
          <w:spacing w:val="1"/>
        </w:rPr>
        <w:t xml:space="preserve"> </w:t>
      </w:r>
      <w:r>
        <w:t>Первые</w:t>
      </w:r>
      <w:r>
        <w:rPr>
          <w:spacing w:val="1"/>
        </w:rPr>
        <w:t xml:space="preserve"> </w:t>
      </w:r>
      <w:r>
        <w:t>проповедники</w:t>
      </w:r>
      <w:r>
        <w:rPr>
          <w:spacing w:val="1"/>
        </w:rPr>
        <w:t xml:space="preserve"> </w:t>
      </w:r>
      <w:r>
        <w:t>—</w:t>
      </w:r>
      <w:r>
        <w:rPr>
          <w:spacing w:val="1"/>
        </w:rPr>
        <w:t xml:space="preserve"> </w:t>
      </w:r>
      <w:r>
        <w:t>апостолы</w:t>
      </w:r>
      <w:r>
        <w:rPr>
          <w:spacing w:val="1"/>
        </w:rPr>
        <w:t xml:space="preserve"> </w:t>
      </w:r>
      <w:r>
        <w:t>Андрей</w:t>
      </w:r>
      <w:r>
        <w:rPr>
          <w:spacing w:val="1"/>
        </w:rPr>
        <w:t xml:space="preserve"> </w:t>
      </w:r>
      <w:r>
        <w:t>Первозванный и Симон Кананит. Памятники христианской культуры VIII–IX вв. на</w:t>
      </w:r>
      <w:r>
        <w:rPr>
          <w:spacing w:val="1"/>
        </w:rPr>
        <w:t xml:space="preserve"> </w:t>
      </w:r>
      <w:r>
        <w:t>Кубани</w:t>
      </w:r>
      <w:r>
        <w:rPr>
          <w:spacing w:val="1"/>
        </w:rPr>
        <w:t xml:space="preserve"> </w:t>
      </w:r>
      <w:r>
        <w:t>в</w:t>
      </w:r>
      <w:r>
        <w:rPr>
          <w:spacing w:val="1"/>
        </w:rPr>
        <w:t xml:space="preserve"> </w:t>
      </w:r>
      <w:r>
        <w:t>Успенском,</w:t>
      </w:r>
      <w:r>
        <w:rPr>
          <w:spacing w:val="1"/>
        </w:rPr>
        <w:t xml:space="preserve"> </w:t>
      </w:r>
      <w:r>
        <w:t>Новокубанском</w:t>
      </w:r>
      <w:r>
        <w:rPr>
          <w:spacing w:val="1"/>
        </w:rPr>
        <w:t xml:space="preserve"> </w:t>
      </w:r>
      <w:r>
        <w:t>районах</w:t>
      </w:r>
      <w:r>
        <w:rPr>
          <w:spacing w:val="1"/>
        </w:rPr>
        <w:t xml:space="preserve"> </w:t>
      </w:r>
      <w:r>
        <w:t>пос.</w:t>
      </w:r>
      <w:r>
        <w:rPr>
          <w:spacing w:val="1"/>
        </w:rPr>
        <w:t xml:space="preserve"> </w:t>
      </w:r>
      <w:r>
        <w:t>Утриш;</w:t>
      </w:r>
      <w:r>
        <w:rPr>
          <w:spacing w:val="1"/>
        </w:rPr>
        <w:t xml:space="preserve"> </w:t>
      </w:r>
      <w:r>
        <w:t>в</w:t>
      </w:r>
      <w:r>
        <w:rPr>
          <w:spacing w:val="1"/>
        </w:rPr>
        <w:t xml:space="preserve"> </w:t>
      </w:r>
      <w:r>
        <w:t>окрестностях</w:t>
      </w:r>
      <w:r>
        <w:rPr>
          <w:spacing w:val="1"/>
        </w:rPr>
        <w:t xml:space="preserve"> </w:t>
      </w:r>
      <w:r>
        <w:t>Кизиловой</w:t>
      </w:r>
      <w:r>
        <w:rPr>
          <w:spacing w:val="1"/>
        </w:rPr>
        <w:t xml:space="preserve"> </w:t>
      </w:r>
      <w:r>
        <w:t>Балки,</w:t>
      </w:r>
      <w:r>
        <w:rPr>
          <w:spacing w:val="1"/>
        </w:rPr>
        <w:t xml:space="preserve"> </w:t>
      </w:r>
      <w:r>
        <w:t>Горькой</w:t>
      </w:r>
      <w:r>
        <w:rPr>
          <w:spacing w:val="1"/>
        </w:rPr>
        <w:t xml:space="preserve"> </w:t>
      </w:r>
      <w:r>
        <w:t>Балки.</w:t>
      </w:r>
      <w:r>
        <w:rPr>
          <w:spacing w:val="1"/>
        </w:rPr>
        <w:t xml:space="preserve"> </w:t>
      </w:r>
      <w:r>
        <w:t>Аланская</w:t>
      </w:r>
      <w:r>
        <w:rPr>
          <w:spacing w:val="1"/>
        </w:rPr>
        <w:t xml:space="preserve"> </w:t>
      </w:r>
      <w:r>
        <w:t>митрополия,</w:t>
      </w:r>
      <w:r>
        <w:rPr>
          <w:spacing w:val="1"/>
        </w:rPr>
        <w:t xml:space="preserve"> </w:t>
      </w:r>
      <w:r>
        <w:t>Урупская</w:t>
      </w:r>
      <w:r>
        <w:rPr>
          <w:spacing w:val="1"/>
        </w:rPr>
        <w:t xml:space="preserve"> </w:t>
      </w:r>
      <w:r>
        <w:t>и</w:t>
      </w:r>
      <w:r>
        <w:rPr>
          <w:spacing w:val="1"/>
        </w:rPr>
        <w:t xml:space="preserve"> </w:t>
      </w:r>
      <w:r>
        <w:t>Кубанская</w:t>
      </w:r>
      <w:r>
        <w:rPr>
          <w:spacing w:val="-67"/>
        </w:rPr>
        <w:t xml:space="preserve"> </w:t>
      </w:r>
      <w:r>
        <w:t>епископии.</w:t>
      </w:r>
      <w:r>
        <w:rPr>
          <w:spacing w:val="1"/>
        </w:rPr>
        <w:t xml:space="preserve"> </w:t>
      </w:r>
      <w:r>
        <w:t>Северный</w:t>
      </w:r>
      <w:r>
        <w:rPr>
          <w:spacing w:val="1"/>
        </w:rPr>
        <w:t xml:space="preserve"> </w:t>
      </w:r>
      <w:r>
        <w:t>Зеленчукский</w:t>
      </w:r>
      <w:r>
        <w:rPr>
          <w:spacing w:val="1"/>
        </w:rPr>
        <w:t xml:space="preserve"> </w:t>
      </w:r>
      <w:r>
        <w:t>храм</w:t>
      </w:r>
      <w:r>
        <w:rPr>
          <w:spacing w:val="1"/>
        </w:rPr>
        <w:t xml:space="preserve"> </w:t>
      </w:r>
      <w:r>
        <w:t>—</w:t>
      </w:r>
      <w:r>
        <w:rPr>
          <w:spacing w:val="1"/>
        </w:rPr>
        <w:t xml:space="preserve"> </w:t>
      </w:r>
      <w:r>
        <w:t>пример</w:t>
      </w:r>
      <w:r>
        <w:rPr>
          <w:spacing w:val="1"/>
        </w:rPr>
        <w:t xml:space="preserve"> </w:t>
      </w:r>
      <w:r>
        <w:t>строения</w:t>
      </w:r>
      <w:r>
        <w:rPr>
          <w:spacing w:val="1"/>
        </w:rPr>
        <w:t xml:space="preserve"> </w:t>
      </w:r>
      <w:r>
        <w:t>классической</w:t>
      </w:r>
      <w:r>
        <w:rPr>
          <w:spacing w:val="1"/>
        </w:rPr>
        <w:t xml:space="preserve"> </w:t>
      </w:r>
      <w:r>
        <w:t>крестово-купольной</w:t>
      </w:r>
      <w:r>
        <w:rPr>
          <w:spacing w:val="1"/>
        </w:rPr>
        <w:t xml:space="preserve"> </w:t>
      </w:r>
      <w:r>
        <w:t>системы.</w:t>
      </w:r>
      <w:r>
        <w:rPr>
          <w:spacing w:val="1"/>
        </w:rPr>
        <w:t xml:space="preserve"> </w:t>
      </w:r>
      <w:r>
        <w:t>Наскальный</w:t>
      </w:r>
      <w:r>
        <w:rPr>
          <w:spacing w:val="1"/>
        </w:rPr>
        <w:t xml:space="preserve"> </w:t>
      </w:r>
      <w:r>
        <w:t>образ</w:t>
      </w:r>
      <w:r>
        <w:rPr>
          <w:spacing w:val="1"/>
        </w:rPr>
        <w:t xml:space="preserve"> </w:t>
      </w:r>
      <w:r>
        <w:t>Иисуса</w:t>
      </w:r>
      <w:r>
        <w:rPr>
          <w:spacing w:val="1"/>
        </w:rPr>
        <w:t xml:space="preserve"> </w:t>
      </w:r>
      <w:r>
        <w:t>Христа</w:t>
      </w:r>
      <w:r>
        <w:rPr>
          <w:spacing w:val="1"/>
        </w:rPr>
        <w:t xml:space="preserve"> </w:t>
      </w:r>
      <w:r>
        <w:t>«Спас</w:t>
      </w:r>
      <w:r>
        <w:rPr>
          <w:spacing w:val="-67"/>
        </w:rPr>
        <w:t xml:space="preserve"> </w:t>
      </w:r>
      <w:r>
        <w:t>Нерукотворный»</w:t>
      </w:r>
      <w:r>
        <w:rPr>
          <w:spacing w:val="1"/>
        </w:rPr>
        <w:t xml:space="preserve"> </w:t>
      </w:r>
      <w:r>
        <w:t>на</w:t>
      </w:r>
      <w:r>
        <w:rPr>
          <w:spacing w:val="1"/>
        </w:rPr>
        <w:t xml:space="preserve"> </w:t>
      </w:r>
      <w:r>
        <w:t>горе</w:t>
      </w:r>
      <w:r>
        <w:rPr>
          <w:spacing w:val="1"/>
        </w:rPr>
        <w:t xml:space="preserve"> </w:t>
      </w:r>
      <w:r>
        <w:t>Мыцешта</w:t>
      </w:r>
      <w:r>
        <w:rPr>
          <w:spacing w:val="1"/>
        </w:rPr>
        <w:t xml:space="preserve"> </w:t>
      </w:r>
      <w:r>
        <w:t>в</w:t>
      </w:r>
      <w:r>
        <w:rPr>
          <w:spacing w:val="1"/>
        </w:rPr>
        <w:t xml:space="preserve"> </w:t>
      </w:r>
      <w:r>
        <w:t>Карачаево-Черкесии.</w:t>
      </w:r>
      <w:r>
        <w:rPr>
          <w:spacing w:val="1"/>
        </w:rPr>
        <w:t xml:space="preserve"> </w:t>
      </w:r>
      <w:r>
        <w:t>Шоанинский</w:t>
      </w:r>
      <w:r>
        <w:rPr>
          <w:spacing w:val="1"/>
        </w:rPr>
        <w:t xml:space="preserve"> </w:t>
      </w:r>
      <w:r>
        <w:t>и</w:t>
      </w:r>
      <w:r>
        <w:rPr>
          <w:spacing w:val="1"/>
        </w:rPr>
        <w:t xml:space="preserve"> </w:t>
      </w:r>
      <w:r>
        <w:t>Сентинский</w:t>
      </w:r>
      <w:r>
        <w:rPr>
          <w:spacing w:val="1"/>
        </w:rPr>
        <w:t xml:space="preserve"> </w:t>
      </w:r>
      <w:r>
        <w:t>храмы</w:t>
      </w:r>
      <w:r>
        <w:rPr>
          <w:spacing w:val="1"/>
        </w:rPr>
        <w:t xml:space="preserve"> </w:t>
      </w:r>
      <w:r>
        <w:t>(Кубанская</w:t>
      </w:r>
      <w:r>
        <w:rPr>
          <w:spacing w:val="1"/>
        </w:rPr>
        <w:t xml:space="preserve"> </w:t>
      </w:r>
      <w:r>
        <w:t>епископия).</w:t>
      </w:r>
      <w:r>
        <w:rPr>
          <w:spacing w:val="1"/>
        </w:rPr>
        <w:t xml:space="preserve"> </w:t>
      </w:r>
      <w:r>
        <w:t>Архитектурное</w:t>
      </w:r>
      <w:r>
        <w:rPr>
          <w:spacing w:val="71"/>
        </w:rPr>
        <w:t xml:space="preserve"> </w:t>
      </w:r>
      <w:r>
        <w:t>своеобразие</w:t>
      </w:r>
      <w:r>
        <w:rPr>
          <w:spacing w:val="1"/>
        </w:rPr>
        <w:t xml:space="preserve"> </w:t>
      </w:r>
      <w:r>
        <w:t>Сентинского храма. Ильичёвское городище (район х. Ильич, Отрадненский район) –</w:t>
      </w:r>
      <w:r>
        <w:rPr>
          <w:spacing w:val="1"/>
        </w:rPr>
        <w:t xml:space="preserve"> </w:t>
      </w:r>
      <w:r>
        <w:t>центр</w:t>
      </w:r>
      <w:r>
        <w:rPr>
          <w:spacing w:val="-1"/>
        </w:rPr>
        <w:t xml:space="preserve"> </w:t>
      </w:r>
      <w:r>
        <w:t>Урупской</w:t>
      </w:r>
      <w:r>
        <w:rPr>
          <w:spacing w:val="-1"/>
        </w:rPr>
        <w:t xml:space="preserve"> </w:t>
      </w:r>
      <w:r>
        <w:t>епископии.</w:t>
      </w:r>
      <w:r>
        <w:rPr>
          <w:spacing w:val="-2"/>
        </w:rPr>
        <w:t xml:space="preserve"> </w:t>
      </w:r>
      <w:r>
        <w:t>Синтез</w:t>
      </w:r>
      <w:r>
        <w:rPr>
          <w:spacing w:val="-3"/>
        </w:rPr>
        <w:t xml:space="preserve"> </w:t>
      </w:r>
      <w:r>
        <w:t>византийской</w:t>
      </w:r>
      <w:r>
        <w:rPr>
          <w:spacing w:val="-4"/>
        </w:rPr>
        <w:t xml:space="preserve"> </w:t>
      </w:r>
      <w:r>
        <w:t>и</w:t>
      </w:r>
      <w:r>
        <w:rPr>
          <w:spacing w:val="-2"/>
        </w:rPr>
        <w:t xml:space="preserve"> </w:t>
      </w:r>
      <w:r>
        <w:t>грузинской</w:t>
      </w:r>
      <w:r>
        <w:rPr>
          <w:spacing w:val="-1"/>
        </w:rPr>
        <w:t xml:space="preserve"> </w:t>
      </w:r>
      <w:r>
        <w:t>архитектуры.</w:t>
      </w:r>
    </w:p>
    <w:p w:rsidR="006B28B4" w:rsidRDefault="00DA7639">
      <w:pPr>
        <w:pStyle w:val="a3"/>
        <w:ind w:right="384"/>
      </w:pPr>
      <w:r>
        <w:t>Проникновение</w:t>
      </w:r>
      <w:r>
        <w:rPr>
          <w:spacing w:val="1"/>
        </w:rPr>
        <w:t xml:space="preserve"> </w:t>
      </w:r>
      <w:r>
        <w:t>римско-католической</w:t>
      </w:r>
      <w:r>
        <w:rPr>
          <w:spacing w:val="1"/>
        </w:rPr>
        <w:t xml:space="preserve"> </w:t>
      </w:r>
      <w:r>
        <w:t>церкви</w:t>
      </w:r>
      <w:r>
        <w:rPr>
          <w:spacing w:val="1"/>
        </w:rPr>
        <w:t xml:space="preserve"> </w:t>
      </w:r>
      <w:r>
        <w:t>на</w:t>
      </w:r>
      <w:r>
        <w:rPr>
          <w:spacing w:val="1"/>
        </w:rPr>
        <w:t xml:space="preserve"> </w:t>
      </w:r>
      <w:r>
        <w:t>Северный</w:t>
      </w:r>
      <w:r>
        <w:rPr>
          <w:spacing w:val="1"/>
        </w:rPr>
        <w:t xml:space="preserve"> </w:t>
      </w:r>
      <w:r>
        <w:t>Кавказ.</w:t>
      </w:r>
      <w:r>
        <w:rPr>
          <w:spacing w:val="1"/>
        </w:rPr>
        <w:t xml:space="preserve"> </w:t>
      </w:r>
      <w:r>
        <w:t>Католические</w:t>
      </w:r>
      <w:r>
        <w:rPr>
          <w:spacing w:val="1"/>
        </w:rPr>
        <w:t xml:space="preserve"> </w:t>
      </w:r>
      <w:r>
        <w:t>миссионеры</w:t>
      </w:r>
      <w:r>
        <w:rPr>
          <w:spacing w:val="1"/>
        </w:rPr>
        <w:t xml:space="preserve"> </w:t>
      </w:r>
      <w:r>
        <w:t>Иоанн,</w:t>
      </w:r>
      <w:r>
        <w:rPr>
          <w:spacing w:val="1"/>
        </w:rPr>
        <w:t xml:space="preserve"> </w:t>
      </w:r>
      <w:r>
        <w:t>Жан</w:t>
      </w:r>
      <w:r>
        <w:rPr>
          <w:spacing w:val="1"/>
        </w:rPr>
        <w:t xml:space="preserve"> </w:t>
      </w:r>
      <w:r>
        <w:t>де</w:t>
      </w:r>
      <w:r>
        <w:rPr>
          <w:spacing w:val="1"/>
        </w:rPr>
        <w:t xml:space="preserve"> </w:t>
      </w:r>
      <w:r>
        <w:t>Зикки</w:t>
      </w:r>
      <w:r>
        <w:rPr>
          <w:spacing w:val="1"/>
        </w:rPr>
        <w:t xml:space="preserve"> </w:t>
      </w:r>
      <w:r>
        <w:t>(Зих). Епископство</w:t>
      </w:r>
      <w:r>
        <w:rPr>
          <w:spacing w:val="70"/>
        </w:rPr>
        <w:t xml:space="preserve"> </w:t>
      </w:r>
      <w:r>
        <w:t>Каспийских</w:t>
      </w:r>
      <w:r>
        <w:rPr>
          <w:spacing w:val="-67"/>
        </w:rPr>
        <w:t xml:space="preserve"> </w:t>
      </w:r>
      <w:r>
        <w:t>гор.</w:t>
      </w:r>
    </w:p>
    <w:p w:rsidR="006B28B4" w:rsidRDefault="00DA7639">
      <w:pPr>
        <w:pStyle w:val="a3"/>
        <w:ind w:right="383"/>
      </w:pPr>
      <w:r>
        <w:t>Ослабление</w:t>
      </w:r>
      <w:r>
        <w:rPr>
          <w:spacing w:val="1"/>
        </w:rPr>
        <w:t xml:space="preserve"> </w:t>
      </w:r>
      <w:r>
        <w:t>позиций</w:t>
      </w:r>
      <w:r>
        <w:rPr>
          <w:spacing w:val="1"/>
        </w:rPr>
        <w:t xml:space="preserve"> </w:t>
      </w:r>
      <w:r>
        <w:t>христианства.</w:t>
      </w:r>
      <w:r>
        <w:rPr>
          <w:spacing w:val="1"/>
        </w:rPr>
        <w:t xml:space="preserve"> </w:t>
      </w:r>
      <w:r>
        <w:t>Проникновение</w:t>
      </w:r>
      <w:r>
        <w:rPr>
          <w:spacing w:val="1"/>
        </w:rPr>
        <w:t xml:space="preserve"> </w:t>
      </w:r>
      <w:r>
        <w:t>ислама</w:t>
      </w:r>
      <w:r>
        <w:rPr>
          <w:spacing w:val="1"/>
        </w:rPr>
        <w:t xml:space="preserve"> </w:t>
      </w:r>
      <w:r>
        <w:t>на</w:t>
      </w:r>
      <w:r>
        <w:rPr>
          <w:spacing w:val="1"/>
        </w:rPr>
        <w:t xml:space="preserve"> </w:t>
      </w:r>
      <w:r>
        <w:t>Северный</w:t>
      </w:r>
      <w:r>
        <w:rPr>
          <w:spacing w:val="1"/>
        </w:rPr>
        <w:t xml:space="preserve"> </w:t>
      </w:r>
      <w:r>
        <w:t>Кавказ.</w:t>
      </w:r>
    </w:p>
    <w:p w:rsidR="006B28B4" w:rsidRDefault="00DA7639">
      <w:pPr>
        <w:pStyle w:val="11"/>
        <w:spacing w:line="240" w:lineRule="auto"/>
        <w:ind w:left="692" w:right="387" w:firstLine="708"/>
      </w:pPr>
      <w:r>
        <w:t>Тема</w:t>
      </w:r>
      <w:r>
        <w:rPr>
          <w:spacing w:val="1"/>
        </w:rPr>
        <w:t xml:space="preserve"> </w:t>
      </w:r>
      <w:r>
        <w:t>10.</w:t>
      </w:r>
      <w:r>
        <w:rPr>
          <w:spacing w:val="1"/>
        </w:rPr>
        <w:t xml:space="preserve"> </w:t>
      </w:r>
      <w:r>
        <w:t>Кубанские</w:t>
      </w:r>
      <w:r>
        <w:rPr>
          <w:spacing w:val="1"/>
        </w:rPr>
        <w:t xml:space="preserve"> </w:t>
      </w:r>
      <w:r>
        <w:t>страницы</w:t>
      </w:r>
      <w:r>
        <w:rPr>
          <w:spacing w:val="1"/>
        </w:rPr>
        <w:t xml:space="preserve"> </w:t>
      </w:r>
      <w:r>
        <w:t>древнерусской</w:t>
      </w:r>
      <w:r>
        <w:rPr>
          <w:spacing w:val="1"/>
        </w:rPr>
        <w:t xml:space="preserve"> </w:t>
      </w:r>
      <w:r>
        <w:t>литературы.</w:t>
      </w:r>
      <w:r>
        <w:rPr>
          <w:spacing w:val="1"/>
        </w:rPr>
        <w:t xml:space="preserve"> </w:t>
      </w:r>
      <w:r>
        <w:t>Нартские</w:t>
      </w:r>
      <w:r>
        <w:rPr>
          <w:spacing w:val="1"/>
        </w:rPr>
        <w:t xml:space="preserve"> </w:t>
      </w:r>
      <w:r>
        <w:t>сказания.</w:t>
      </w:r>
    </w:p>
    <w:p w:rsidR="006B28B4" w:rsidRDefault="00DA7639">
      <w:pPr>
        <w:pStyle w:val="a3"/>
        <w:ind w:right="383"/>
      </w:pPr>
      <w:r>
        <w:t>Произведения</w:t>
      </w:r>
      <w:r>
        <w:rPr>
          <w:spacing w:val="21"/>
        </w:rPr>
        <w:t xml:space="preserve"> </w:t>
      </w:r>
      <w:r>
        <w:t>древнерусской</w:t>
      </w:r>
      <w:r>
        <w:rPr>
          <w:spacing w:val="21"/>
        </w:rPr>
        <w:t xml:space="preserve"> </w:t>
      </w:r>
      <w:r>
        <w:t>литературы</w:t>
      </w:r>
      <w:r>
        <w:rPr>
          <w:spacing w:val="21"/>
        </w:rPr>
        <w:t xml:space="preserve"> </w:t>
      </w:r>
      <w:r>
        <w:t>в</w:t>
      </w:r>
      <w:r>
        <w:rPr>
          <w:spacing w:val="20"/>
        </w:rPr>
        <w:t xml:space="preserve"> </w:t>
      </w:r>
      <w:r>
        <w:t>историческом</w:t>
      </w:r>
      <w:r>
        <w:rPr>
          <w:spacing w:val="22"/>
        </w:rPr>
        <w:t xml:space="preserve"> </w:t>
      </w:r>
      <w:r>
        <w:t>контексте.</w:t>
      </w:r>
      <w:r>
        <w:rPr>
          <w:spacing w:val="21"/>
        </w:rPr>
        <w:t xml:space="preserve"> </w:t>
      </w:r>
      <w:r>
        <w:t>Сюжеты</w:t>
      </w:r>
      <w:r>
        <w:rPr>
          <w:spacing w:val="-68"/>
        </w:rPr>
        <w:t xml:space="preserve"> </w:t>
      </w:r>
      <w:r>
        <w:t>о Тмутаракани в</w:t>
      </w:r>
      <w:r>
        <w:rPr>
          <w:spacing w:val="-1"/>
        </w:rPr>
        <w:t xml:space="preserve"> </w:t>
      </w:r>
      <w:r>
        <w:t>«Повести временных лет».</w:t>
      </w:r>
    </w:p>
    <w:p w:rsidR="006B28B4" w:rsidRDefault="00DA7639">
      <w:pPr>
        <w:pStyle w:val="a3"/>
        <w:spacing w:before="1"/>
        <w:ind w:right="385"/>
      </w:pPr>
      <w:r>
        <w:t>Мужество князя Мстислава (эпизод схватки с касожским князем Редедей в</w:t>
      </w:r>
      <w:r>
        <w:rPr>
          <w:spacing w:val="1"/>
        </w:rPr>
        <w:t xml:space="preserve"> </w:t>
      </w:r>
      <w:r>
        <w:t>1022</w:t>
      </w:r>
      <w:r>
        <w:rPr>
          <w:spacing w:val="1"/>
        </w:rPr>
        <w:t xml:space="preserve"> </w:t>
      </w:r>
      <w:r>
        <w:t>г.).</w:t>
      </w:r>
      <w:r>
        <w:rPr>
          <w:spacing w:val="1"/>
        </w:rPr>
        <w:t xml:space="preserve"> </w:t>
      </w:r>
      <w:r>
        <w:t>«Тмутараканская</w:t>
      </w:r>
      <w:r>
        <w:rPr>
          <w:spacing w:val="1"/>
        </w:rPr>
        <w:t xml:space="preserve"> </w:t>
      </w:r>
      <w:r>
        <w:t>тема»</w:t>
      </w:r>
      <w:r>
        <w:rPr>
          <w:spacing w:val="1"/>
        </w:rPr>
        <w:t xml:space="preserve"> </w:t>
      </w:r>
      <w:r>
        <w:t>в</w:t>
      </w:r>
      <w:r>
        <w:rPr>
          <w:spacing w:val="1"/>
        </w:rPr>
        <w:t xml:space="preserve"> </w:t>
      </w:r>
      <w:r>
        <w:t>«Слове</w:t>
      </w:r>
      <w:r>
        <w:rPr>
          <w:spacing w:val="1"/>
        </w:rPr>
        <w:t xml:space="preserve"> </w:t>
      </w:r>
      <w:r>
        <w:t>о</w:t>
      </w:r>
      <w:r>
        <w:rPr>
          <w:spacing w:val="1"/>
        </w:rPr>
        <w:t xml:space="preserve"> </w:t>
      </w:r>
      <w:r>
        <w:t>полку</w:t>
      </w:r>
      <w:r>
        <w:rPr>
          <w:spacing w:val="1"/>
        </w:rPr>
        <w:t xml:space="preserve"> </w:t>
      </w:r>
      <w:r>
        <w:t>Игореве».</w:t>
      </w:r>
      <w:r>
        <w:rPr>
          <w:spacing w:val="1"/>
        </w:rPr>
        <w:t xml:space="preserve"> </w:t>
      </w:r>
      <w:r>
        <w:t>Загадки</w:t>
      </w:r>
      <w:r>
        <w:rPr>
          <w:spacing w:val="1"/>
        </w:rPr>
        <w:t xml:space="preserve"> </w:t>
      </w:r>
      <w:r>
        <w:t>Тмутараканского идола.</w:t>
      </w:r>
      <w:r>
        <w:rPr>
          <w:spacing w:val="-2"/>
        </w:rPr>
        <w:t xml:space="preserve"> </w:t>
      </w:r>
      <w:r>
        <w:t>Автор</w:t>
      </w:r>
      <w:r>
        <w:rPr>
          <w:spacing w:val="-4"/>
        </w:rPr>
        <w:t xml:space="preserve"> </w:t>
      </w:r>
      <w:r>
        <w:t>«Слова...»</w:t>
      </w:r>
      <w:r>
        <w:rPr>
          <w:spacing w:val="-1"/>
        </w:rPr>
        <w:t xml:space="preserve"> </w:t>
      </w:r>
      <w:r>
        <w:t>о</w:t>
      </w:r>
      <w:r>
        <w:rPr>
          <w:spacing w:val="-3"/>
        </w:rPr>
        <w:t xml:space="preserve"> </w:t>
      </w:r>
      <w:r>
        <w:t>«деяниях» Олега</w:t>
      </w:r>
      <w:r>
        <w:rPr>
          <w:spacing w:val="-3"/>
        </w:rPr>
        <w:t xml:space="preserve"> </w:t>
      </w:r>
      <w:r>
        <w:t>Святославича.</w:t>
      </w:r>
    </w:p>
    <w:p w:rsidR="006B28B4" w:rsidRDefault="00DA7639">
      <w:pPr>
        <w:pStyle w:val="a3"/>
        <w:ind w:right="382"/>
      </w:pPr>
      <w:r>
        <w:t>Кубань в произведениях русской литературы ХV — ХVI вв., в документах,</w:t>
      </w:r>
      <w:r>
        <w:rPr>
          <w:spacing w:val="1"/>
        </w:rPr>
        <w:t xml:space="preserve"> </w:t>
      </w:r>
      <w:r>
        <w:t>сочинениях</w:t>
      </w:r>
      <w:r>
        <w:rPr>
          <w:spacing w:val="1"/>
        </w:rPr>
        <w:t xml:space="preserve"> </w:t>
      </w:r>
      <w:r>
        <w:t>иностранных</w:t>
      </w:r>
      <w:r>
        <w:rPr>
          <w:spacing w:val="1"/>
        </w:rPr>
        <w:t xml:space="preserve"> </w:t>
      </w:r>
      <w:r>
        <w:t>авторов. Перевод</w:t>
      </w:r>
      <w:r>
        <w:rPr>
          <w:spacing w:val="1"/>
        </w:rPr>
        <w:t xml:space="preserve"> </w:t>
      </w:r>
      <w:r>
        <w:t>с</w:t>
      </w:r>
      <w:r>
        <w:rPr>
          <w:spacing w:val="1"/>
        </w:rPr>
        <w:t xml:space="preserve"> </w:t>
      </w:r>
      <w:r>
        <w:t>греческого</w:t>
      </w:r>
      <w:r>
        <w:rPr>
          <w:spacing w:val="1"/>
        </w:rPr>
        <w:t xml:space="preserve"> </w:t>
      </w:r>
      <w:r>
        <w:t>«О</w:t>
      </w:r>
      <w:r>
        <w:rPr>
          <w:spacing w:val="1"/>
        </w:rPr>
        <w:t xml:space="preserve"> </w:t>
      </w:r>
      <w:r>
        <w:t>земном устроении».</w:t>
      </w:r>
      <w:r>
        <w:rPr>
          <w:spacing w:val="1"/>
        </w:rPr>
        <w:t xml:space="preserve"> </w:t>
      </w:r>
      <w:r>
        <w:t>Иосиф</w:t>
      </w:r>
      <w:r>
        <w:rPr>
          <w:spacing w:val="2"/>
        </w:rPr>
        <w:t xml:space="preserve"> </w:t>
      </w:r>
      <w:r>
        <w:t>Волоцкий,</w:t>
      </w:r>
      <w:r>
        <w:rPr>
          <w:spacing w:val="66"/>
        </w:rPr>
        <w:t xml:space="preserve"> </w:t>
      </w:r>
      <w:r>
        <w:t>«Книга</w:t>
      </w:r>
      <w:r>
        <w:rPr>
          <w:spacing w:val="68"/>
        </w:rPr>
        <w:t xml:space="preserve"> </w:t>
      </w:r>
      <w:r>
        <w:t>на</w:t>
      </w:r>
      <w:r>
        <w:rPr>
          <w:spacing w:val="68"/>
        </w:rPr>
        <w:t xml:space="preserve"> </w:t>
      </w:r>
      <w:r>
        <w:t>еретиков»</w:t>
      </w:r>
      <w:r>
        <w:rPr>
          <w:spacing w:val="6"/>
        </w:rPr>
        <w:t xml:space="preserve"> </w:t>
      </w:r>
      <w:r>
        <w:t>—</w:t>
      </w:r>
      <w:r>
        <w:rPr>
          <w:spacing w:val="68"/>
        </w:rPr>
        <w:t xml:space="preserve"> </w:t>
      </w:r>
      <w:r>
        <w:t>против</w:t>
      </w:r>
      <w:r>
        <w:rPr>
          <w:spacing w:val="67"/>
        </w:rPr>
        <w:t xml:space="preserve"> </w:t>
      </w:r>
      <w:r>
        <w:t>«новгород-московской</w:t>
      </w:r>
      <w:r>
        <w:rPr>
          <w:spacing w:val="1"/>
        </w:rPr>
        <w:t xml:space="preserve"> </w:t>
      </w:r>
      <w:r>
        <w:t>ереси»</w:t>
      </w:r>
    </w:p>
    <w:p w:rsidR="006B28B4" w:rsidRDefault="006B28B4">
      <w:pPr>
        <w:sectPr w:rsidR="006B28B4">
          <w:type w:val="continuous"/>
          <w:pgSz w:w="11910" w:h="16840"/>
          <w:pgMar w:top="760" w:right="180" w:bottom="1100" w:left="440" w:header="720" w:footer="720" w:gutter="0"/>
          <w:cols w:space="720"/>
        </w:sectPr>
      </w:pPr>
    </w:p>
    <w:p w:rsidR="006B28B4" w:rsidRDefault="00DA7639">
      <w:pPr>
        <w:pStyle w:val="a3"/>
        <w:spacing w:before="73"/>
        <w:ind w:right="389" w:firstLine="0"/>
      </w:pPr>
      <w:r>
        <w:t>Заккарии Гизольфи. Мацей Меховский, «Трактат о двух Сарматиях». Сигизмунд</w:t>
      </w:r>
      <w:r>
        <w:rPr>
          <w:spacing w:val="1"/>
        </w:rPr>
        <w:t xml:space="preserve"> </w:t>
      </w:r>
      <w:r>
        <w:t>Герберштейн, «Записки о Московитских делах». Никоновская летопись об истории</w:t>
      </w:r>
      <w:r>
        <w:rPr>
          <w:spacing w:val="1"/>
        </w:rPr>
        <w:t xml:space="preserve"> </w:t>
      </w:r>
      <w:r>
        <w:t>адыгских посольств. Сведения о «служилых» адыгских князьях в разрядных записях</w:t>
      </w:r>
      <w:r>
        <w:rPr>
          <w:spacing w:val="-67"/>
        </w:rPr>
        <w:t xml:space="preserve"> </w:t>
      </w:r>
      <w:r>
        <w:t>и</w:t>
      </w:r>
      <w:r>
        <w:rPr>
          <w:spacing w:val="-1"/>
        </w:rPr>
        <w:t xml:space="preserve"> </w:t>
      </w:r>
      <w:r>
        <w:t>боярских</w:t>
      </w:r>
      <w:r>
        <w:rPr>
          <w:spacing w:val="1"/>
        </w:rPr>
        <w:t xml:space="preserve"> </w:t>
      </w:r>
      <w:r>
        <w:t>списках.</w:t>
      </w:r>
    </w:p>
    <w:p w:rsidR="006B28B4" w:rsidRDefault="00DA7639">
      <w:pPr>
        <w:pStyle w:val="a3"/>
        <w:ind w:right="381"/>
      </w:pPr>
      <w:r>
        <w:t>Героический</w:t>
      </w:r>
      <w:r>
        <w:rPr>
          <w:spacing w:val="1"/>
        </w:rPr>
        <w:t xml:space="preserve"> </w:t>
      </w:r>
      <w:r>
        <w:t>эпос</w:t>
      </w:r>
      <w:r>
        <w:rPr>
          <w:spacing w:val="1"/>
        </w:rPr>
        <w:t xml:space="preserve"> </w:t>
      </w:r>
      <w:r>
        <w:t>«Нарты».</w:t>
      </w:r>
      <w:r>
        <w:rPr>
          <w:spacing w:val="1"/>
        </w:rPr>
        <w:t xml:space="preserve"> </w:t>
      </w:r>
      <w:r>
        <w:t>Национальный</w:t>
      </w:r>
      <w:r>
        <w:rPr>
          <w:spacing w:val="1"/>
        </w:rPr>
        <w:t xml:space="preserve"> </w:t>
      </w:r>
      <w:r>
        <w:t>колорит</w:t>
      </w:r>
      <w:r>
        <w:rPr>
          <w:spacing w:val="1"/>
        </w:rPr>
        <w:t xml:space="preserve"> </w:t>
      </w:r>
      <w:r>
        <w:t>и</w:t>
      </w:r>
      <w:r>
        <w:rPr>
          <w:spacing w:val="71"/>
        </w:rPr>
        <w:t xml:space="preserve"> </w:t>
      </w:r>
      <w:r>
        <w:t>самобытность</w:t>
      </w:r>
      <w:r>
        <w:rPr>
          <w:spacing w:val="-67"/>
        </w:rPr>
        <w:t xml:space="preserve"> </w:t>
      </w:r>
      <w:r>
        <w:t>адыгского устного народного творчества. Собрание в героическом эпосе народных</w:t>
      </w:r>
      <w:r>
        <w:rPr>
          <w:spacing w:val="1"/>
        </w:rPr>
        <w:t xml:space="preserve"> </w:t>
      </w:r>
      <w:r>
        <w:t>сказок,</w:t>
      </w:r>
      <w:r>
        <w:rPr>
          <w:spacing w:val="-2"/>
        </w:rPr>
        <w:t xml:space="preserve"> </w:t>
      </w:r>
      <w:r>
        <w:t>легенд,</w:t>
      </w:r>
      <w:r>
        <w:rPr>
          <w:spacing w:val="-1"/>
        </w:rPr>
        <w:t xml:space="preserve"> </w:t>
      </w:r>
      <w:r>
        <w:t>преданий,</w:t>
      </w:r>
      <w:r>
        <w:rPr>
          <w:spacing w:val="-1"/>
        </w:rPr>
        <w:t xml:space="preserve"> </w:t>
      </w:r>
      <w:r>
        <w:t>старинных</w:t>
      </w:r>
      <w:r>
        <w:rPr>
          <w:spacing w:val="1"/>
        </w:rPr>
        <w:t xml:space="preserve"> </w:t>
      </w:r>
      <w:r>
        <w:t>песен.</w:t>
      </w:r>
    </w:p>
    <w:p w:rsidR="006B28B4" w:rsidRDefault="00DA7639">
      <w:pPr>
        <w:pStyle w:val="a3"/>
        <w:spacing w:before="1"/>
        <w:ind w:right="390"/>
      </w:pPr>
      <w:r>
        <w:t>Темы,</w:t>
      </w:r>
      <w:r>
        <w:rPr>
          <w:spacing w:val="1"/>
        </w:rPr>
        <w:t xml:space="preserve"> </w:t>
      </w:r>
      <w:r>
        <w:t>образы,</w:t>
      </w:r>
      <w:r>
        <w:rPr>
          <w:spacing w:val="1"/>
        </w:rPr>
        <w:t xml:space="preserve"> </w:t>
      </w:r>
      <w:r>
        <w:t>сюжетные</w:t>
      </w:r>
      <w:r>
        <w:rPr>
          <w:spacing w:val="1"/>
        </w:rPr>
        <w:t xml:space="preserve"> </w:t>
      </w:r>
      <w:r>
        <w:t>линии,</w:t>
      </w:r>
      <w:r>
        <w:rPr>
          <w:spacing w:val="1"/>
        </w:rPr>
        <w:t xml:space="preserve"> </w:t>
      </w:r>
      <w:r>
        <w:t>поэтические</w:t>
      </w:r>
      <w:r>
        <w:rPr>
          <w:spacing w:val="1"/>
        </w:rPr>
        <w:t xml:space="preserve"> </w:t>
      </w:r>
      <w:r>
        <w:t>фигуры</w:t>
      </w:r>
      <w:r>
        <w:rPr>
          <w:spacing w:val="1"/>
        </w:rPr>
        <w:t xml:space="preserve"> </w:t>
      </w:r>
      <w:r>
        <w:t>и</w:t>
      </w:r>
      <w:r>
        <w:rPr>
          <w:spacing w:val="1"/>
        </w:rPr>
        <w:t xml:space="preserve"> </w:t>
      </w:r>
      <w:r>
        <w:t>средства</w:t>
      </w:r>
      <w:r>
        <w:rPr>
          <w:spacing w:val="1"/>
        </w:rPr>
        <w:t xml:space="preserve"> </w:t>
      </w:r>
      <w:r>
        <w:t>художественной</w:t>
      </w:r>
      <w:r>
        <w:rPr>
          <w:spacing w:val="-1"/>
        </w:rPr>
        <w:t xml:space="preserve"> </w:t>
      </w:r>
      <w:r>
        <w:t>выразительности в</w:t>
      </w:r>
      <w:r>
        <w:rPr>
          <w:spacing w:val="-1"/>
        </w:rPr>
        <w:t xml:space="preserve"> </w:t>
      </w:r>
      <w:r>
        <w:t>нартском эпосе.</w:t>
      </w:r>
    </w:p>
    <w:p w:rsidR="006B28B4" w:rsidRDefault="00DA7639">
      <w:pPr>
        <w:pStyle w:val="11"/>
        <w:spacing w:line="321" w:lineRule="exact"/>
      </w:pPr>
      <w:r>
        <w:t>Итоговое</w:t>
      </w:r>
      <w:r>
        <w:rPr>
          <w:spacing w:val="-3"/>
        </w:rPr>
        <w:t xml:space="preserve"> </w:t>
      </w:r>
      <w:r>
        <w:t>повторение</w:t>
      </w:r>
      <w:r>
        <w:rPr>
          <w:spacing w:val="-2"/>
        </w:rPr>
        <w:t xml:space="preserve"> </w:t>
      </w:r>
      <w:r>
        <w:t>и</w:t>
      </w:r>
      <w:r>
        <w:rPr>
          <w:spacing w:val="-4"/>
        </w:rPr>
        <w:t xml:space="preserve"> </w:t>
      </w:r>
      <w:r>
        <w:t>проектная</w:t>
      </w:r>
      <w:r>
        <w:rPr>
          <w:spacing w:val="-2"/>
        </w:rPr>
        <w:t xml:space="preserve"> </w:t>
      </w:r>
      <w:r>
        <w:t>деятельность</w:t>
      </w:r>
      <w:r>
        <w:rPr>
          <w:spacing w:val="-2"/>
        </w:rPr>
        <w:t xml:space="preserve"> </w:t>
      </w:r>
      <w:r>
        <w:t>(1</w:t>
      </w:r>
      <w:r>
        <w:rPr>
          <w:spacing w:val="-2"/>
        </w:rPr>
        <w:t xml:space="preserve"> </w:t>
      </w:r>
      <w:r>
        <w:t>ч)</w:t>
      </w:r>
    </w:p>
    <w:p w:rsidR="006B28B4" w:rsidRDefault="00DA7639">
      <w:pPr>
        <w:pStyle w:val="a3"/>
        <w:ind w:right="383"/>
      </w:pPr>
      <w:r>
        <w:t>Общность</w:t>
      </w:r>
      <w:r>
        <w:rPr>
          <w:spacing w:val="1"/>
        </w:rPr>
        <w:t xml:space="preserve"> </w:t>
      </w:r>
      <w:r>
        <w:t>исторических</w:t>
      </w:r>
      <w:r>
        <w:rPr>
          <w:spacing w:val="1"/>
        </w:rPr>
        <w:t xml:space="preserve"> </w:t>
      </w:r>
      <w:r>
        <w:t>судеб</w:t>
      </w:r>
      <w:r>
        <w:rPr>
          <w:spacing w:val="1"/>
        </w:rPr>
        <w:t xml:space="preserve"> </w:t>
      </w:r>
      <w:r>
        <w:t>народов</w:t>
      </w:r>
      <w:r>
        <w:rPr>
          <w:spacing w:val="1"/>
        </w:rPr>
        <w:t xml:space="preserve"> </w:t>
      </w:r>
      <w:r>
        <w:t>Кубани.</w:t>
      </w:r>
      <w:r>
        <w:rPr>
          <w:spacing w:val="1"/>
        </w:rPr>
        <w:t xml:space="preserve"> </w:t>
      </w:r>
      <w:r>
        <w:t>Позитивный</w:t>
      </w:r>
      <w:r>
        <w:rPr>
          <w:spacing w:val="1"/>
        </w:rPr>
        <w:t xml:space="preserve"> </w:t>
      </w:r>
      <w:r>
        <w:t>опыт</w:t>
      </w:r>
      <w:r>
        <w:rPr>
          <w:spacing w:val="1"/>
        </w:rPr>
        <w:t xml:space="preserve"> </w:t>
      </w:r>
      <w:r>
        <w:t>межнационального</w:t>
      </w:r>
      <w:r>
        <w:rPr>
          <w:spacing w:val="1"/>
        </w:rPr>
        <w:t xml:space="preserve"> </w:t>
      </w:r>
      <w:r>
        <w:t>общения</w:t>
      </w:r>
      <w:r>
        <w:rPr>
          <w:spacing w:val="1"/>
        </w:rPr>
        <w:t xml:space="preserve"> </w:t>
      </w:r>
      <w:r>
        <w:t>в</w:t>
      </w:r>
      <w:r>
        <w:rPr>
          <w:spacing w:val="1"/>
        </w:rPr>
        <w:t xml:space="preserve"> </w:t>
      </w:r>
      <w:r>
        <w:t>ходе</w:t>
      </w:r>
      <w:r>
        <w:rPr>
          <w:spacing w:val="1"/>
        </w:rPr>
        <w:t xml:space="preserve"> </w:t>
      </w:r>
      <w:r>
        <w:t>становления</w:t>
      </w:r>
      <w:r>
        <w:rPr>
          <w:spacing w:val="1"/>
        </w:rPr>
        <w:t xml:space="preserve"> </w:t>
      </w:r>
      <w:r>
        <w:t>и</w:t>
      </w:r>
      <w:r>
        <w:rPr>
          <w:spacing w:val="1"/>
        </w:rPr>
        <w:t xml:space="preserve"> </w:t>
      </w:r>
      <w:r>
        <w:t>исторического</w:t>
      </w:r>
      <w:r>
        <w:rPr>
          <w:spacing w:val="1"/>
        </w:rPr>
        <w:t xml:space="preserve"> </w:t>
      </w:r>
      <w:r>
        <w:t>развития</w:t>
      </w:r>
      <w:r>
        <w:rPr>
          <w:spacing w:val="1"/>
        </w:rPr>
        <w:t xml:space="preserve"> </w:t>
      </w:r>
      <w:r>
        <w:t>российской</w:t>
      </w:r>
      <w:r>
        <w:rPr>
          <w:spacing w:val="-1"/>
        </w:rPr>
        <w:t xml:space="preserve"> </w:t>
      </w:r>
      <w:r>
        <w:t>государственности.</w:t>
      </w:r>
    </w:p>
    <w:p w:rsidR="006B28B4" w:rsidRDefault="00DA7639">
      <w:pPr>
        <w:pStyle w:val="a3"/>
        <w:spacing w:before="1"/>
        <w:ind w:right="385"/>
      </w:pPr>
      <w:r>
        <w:t>Общее и особенное в языческих верованиях адыгов и восточных славян. Роль</w:t>
      </w:r>
      <w:r>
        <w:rPr>
          <w:spacing w:val="1"/>
        </w:rPr>
        <w:t xml:space="preserve"> </w:t>
      </w:r>
      <w:r>
        <w:t>христианства</w:t>
      </w:r>
      <w:r>
        <w:rPr>
          <w:spacing w:val="1"/>
        </w:rPr>
        <w:t xml:space="preserve"> </w:t>
      </w:r>
      <w:r>
        <w:t>в</w:t>
      </w:r>
      <w:r>
        <w:rPr>
          <w:spacing w:val="1"/>
        </w:rPr>
        <w:t xml:space="preserve"> </w:t>
      </w:r>
      <w:r>
        <w:t>развитии</w:t>
      </w:r>
      <w:r>
        <w:rPr>
          <w:spacing w:val="1"/>
        </w:rPr>
        <w:t xml:space="preserve"> </w:t>
      </w:r>
      <w:r>
        <w:t>культуры.</w:t>
      </w:r>
      <w:r>
        <w:rPr>
          <w:spacing w:val="1"/>
        </w:rPr>
        <w:t xml:space="preserve"> </w:t>
      </w:r>
      <w:r>
        <w:t>Проникновение</w:t>
      </w:r>
      <w:r>
        <w:rPr>
          <w:spacing w:val="1"/>
        </w:rPr>
        <w:t xml:space="preserve"> </w:t>
      </w:r>
      <w:r>
        <w:t>католичества</w:t>
      </w:r>
      <w:r>
        <w:rPr>
          <w:spacing w:val="1"/>
        </w:rPr>
        <w:t xml:space="preserve"> </w:t>
      </w:r>
      <w:r>
        <w:t>на</w:t>
      </w:r>
      <w:r>
        <w:rPr>
          <w:spacing w:val="1"/>
        </w:rPr>
        <w:t xml:space="preserve"> </w:t>
      </w:r>
      <w:r>
        <w:t>Северный</w:t>
      </w:r>
      <w:r>
        <w:rPr>
          <w:spacing w:val="1"/>
        </w:rPr>
        <w:t xml:space="preserve"> </w:t>
      </w:r>
      <w:r>
        <w:t>Кавказ.</w:t>
      </w:r>
      <w:r>
        <w:rPr>
          <w:spacing w:val="1"/>
        </w:rPr>
        <w:t xml:space="preserve"> </w:t>
      </w:r>
      <w:r>
        <w:t>Археологические</w:t>
      </w:r>
      <w:r>
        <w:rPr>
          <w:spacing w:val="1"/>
        </w:rPr>
        <w:t xml:space="preserve"> </w:t>
      </w:r>
      <w:r>
        <w:t>памятники</w:t>
      </w:r>
      <w:r>
        <w:rPr>
          <w:spacing w:val="1"/>
        </w:rPr>
        <w:t xml:space="preserve"> </w:t>
      </w:r>
      <w:r>
        <w:t>эпохи</w:t>
      </w:r>
      <w:r>
        <w:rPr>
          <w:spacing w:val="1"/>
        </w:rPr>
        <w:t xml:space="preserve"> </w:t>
      </w:r>
      <w:r>
        <w:t>Средневековья.</w:t>
      </w:r>
      <w:r>
        <w:rPr>
          <w:spacing w:val="71"/>
        </w:rPr>
        <w:t xml:space="preserve"> </w:t>
      </w:r>
      <w:r>
        <w:t>Памятники</w:t>
      </w:r>
      <w:r>
        <w:rPr>
          <w:spacing w:val="1"/>
        </w:rPr>
        <w:t xml:space="preserve"> </w:t>
      </w:r>
      <w:r>
        <w:t>материальной</w:t>
      </w:r>
      <w:r>
        <w:rPr>
          <w:spacing w:val="1"/>
        </w:rPr>
        <w:t xml:space="preserve"> </w:t>
      </w:r>
      <w:r>
        <w:t>культуры.</w:t>
      </w:r>
      <w:r>
        <w:rPr>
          <w:spacing w:val="1"/>
        </w:rPr>
        <w:t xml:space="preserve"> </w:t>
      </w:r>
      <w:r>
        <w:t>Произведения</w:t>
      </w:r>
      <w:r>
        <w:rPr>
          <w:spacing w:val="1"/>
        </w:rPr>
        <w:t xml:space="preserve"> </w:t>
      </w:r>
      <w:r>
        <w:t>художественной</w:t>
      </w:r>
      <w:r>
        <w:rPr>
          <w:spacing w:val="1"/>
        </w:rPr>
        <w:t xml:space="preserve"> </w:t>
      </w:r>
      <w:r>
        <w:t>культуры.</w:t>
      </w:r>
      <w:r>
        <w:rPr>
          <w:spacing w:val="1"/>
        </w:rPr>
        <w:t xml:space="preserve"> </w:t>
      </w:r>
      <w:r>
        <w:t>Кубанские</w:t>
      </w:r>
      <w:r>
        <w:rPr>
          <w:spacing w:val="1"/>
        </w:rPr>
        <w:t xml:space="preserve"> </w:t>
      </w:r>
      <w:r>
        <w:t>страницы</w:t>
      </w:r>
      <w:r>
        <w:rPr>
          <w:spacing w:val="1"/>
        </w:rPr>
        <w:t xml:space="preserve"> </w:t>
      </w:r>
      <w:r>
        <w:t>древнерусской</w:t>
      </w:r>
      <w:r>
        <w:rPr>
          <w:spacing w:val="1"/>
        </w:rPr>
        <w:t xml:space="preserve"> </w:t>
      </w:r>
      <w:r>
        <w:t>литературы.</w:t>
      </w:r>
      <w:r>
        <w:rPr>
          <w:spacing w:val="1"/>
        </w:rPr>
        <w:t xml:space="preserve"> </w:t>
      </w:r>
      <w:r>
        <w:t>Традиции</w:t>
      </w:r>
      <w:r>
        <w:rPr>
          <w:spacing w:val="1"/>
        </w:rPr>
        <w:t xml:space="preserve"> </w:t>
      </w:r>
      <w:r>
        <w:t>адыгов</w:t>
      </w:r>
      <w:r>
        <w:rPr>
          <w:spacing w:val="1"/>
        </w:rPr>
        <w:t xml:space="preserve"> </w:t>
      </w:r>
      <w:r>
        <w:t>в</w:t>
      </w:r>
      <w:r>
        <w:rPr>
          <w:spacing w:val="1"/>
        </w:rPr>
        <w:t xml:space="preserve"> </w:t>
      </w:r>
      <w:r>
        <w:t>нартском</w:t>
      </w:r>
      <w:r>
        <w:rPr>
          <w:spacing w:val="1"/>
        </w:rPr>
        <w:t xml:space="preserve"> </w:t>
      </w:r>
      <w:r>
        <w:t>эпосе.</w:t>
      </w:r>
      <w:r>
        <w:rPr>
          <w:spacing w:val="1"/>
        </w:rPr>
        <w:t xml:space="preserve"> </w:t>
      </w:r>
      <w:r>
        <w:t>Ваш</w:t>
      </w:r>
      <w:r>
        <w:rPr>
          <w:spacing w:val="1"/>
        </w:rPr>
        <w:t xml:space="preserve"> </w:t>
      </w:r>
      <w:r>
        <w:t>населённый</w:t>
      </w:r>
      <w:r>
        <w:rPr>
          <w:spacing w:val="-4"/>
        </w:rPr>
        <w:t xml:space="preserve"> </w:t>
      </w:r>
      <w:r>
        <w:t>пункт в</w:t>
      </w:r>
      <w:r>
        <w:rPr>
          <w:spacing w:val="-4"/>
        </w:rPr>
        <w:t xml:space="preserve"> </w:t>
      </w:r>
      <w:r>
        <w:t>эпоху</w:t>
      </w:r>
      <w:r>
        <w:rPr>
          <w:spacing w:val="1"/>
        </w:rPr>
        <w:t xml:space="preserve"> </w:t>
      </w:r>
      <w:r>
        <w:t>Средневековья.</w:t>
      </w:r>
    </w:p>
    <w:p w:rsidR="006B28B4" w:rsidRDefault="006B28B4">
      <w:pPr>
        <w:pStyle w:val="a3"/>
        <w:ind w:left="0" w:firstLine="0"/>
        <w:jc w:val="left"/>
      </w:pPr>
    </w:p>
    <w:p w:rsidR="006B28B4" w:rsidRDefault="00DA7639">
      <w:pPr>
        <w:pStyle w:val="11"/>
      </w:pPr>
      <w:r>
        <w:t>РАЗДЕЛ</w:t>
      </w:r>
      <w:r>
        <w:rPr>
          <w:spacing w:val="-3"/>
        </w:rPr>
        <w:t xml:space="preserve"> </w:t>
      </w:r>
      <w:r>
        <w:t>IV.</w:t>
      </w:r>
      <w:r>
        <w:rPr>
          <w:spacing w:val="-2"/>
        </w:rPr>
        <w:t xml:space="preserve"> </w:t>
      </w:r>
      <w:r>
        <w:t>ДУХОВНЫЕ</w:t>
      </w:r>
      <w:r>
        <w:rPr>
          <w:spacing w:val="-2"/>
        </w:rPr>
        <w:t xml:space="preserve"> </w:t>
      </w:r>
      <w:r>
        <w:t>ИСТОКИ</w:t>
      </w:r>
      <w:r>
        <w:rPr>
          <w:spacing w:val="-1"/>
        </w:rPr>
        <w:t xml:space="preserve"> </w:t>
      </w:r>
      <w:r>
        <w:t>КУБАНИ</w:t>
      </w:r>
      <w:r>
        <w:rPr>
          <w:spacing w:val="-2"/>
        </w:rPr>
        <w:t xml:space="preserve"> </w:t>
      </w:r>
      <w:r>
        <w:t>(4 ч)</w:t>
      </w:r>
    </w:p>
    <w:p w:rsidR="006B28B4" w:rsidRDefault="00DA7639">
      <w:pPr>
        <w:spacing w:line="322" w:lineRule="exact"/>
        <w:ind w:left="1401"/>
        <w:jc w:val="both"/>
        <w:rPr>
          <w:b/>
          <w:sz w:val="28"/>
        </w:rPr>
      </w:pPr>
      <w:r>
        <w:rPr>
          <w:b/>
          <w:sz w:val="28"/>
        </w:rPr>
        <w:t>Тема</w:t>
      </w:r>
      <w:r>
        <w:rPr>
          <w:b/>
          <w:spacing w:val="-1"/>
          <w:sz w:val="28"/>
        </w:rPr>
        <w:t xml:space="preserve"> </w:t>
      </w:r>
      <w:r>
        <w:rPr>
          <w:b/>
          <w:sz w:val="28"/>
        </w:rPr>
        <w:t>11.</w:t>
      </w:r>
      <w:r>
        <w:rPr>
          <w:b/>
          <w:spacing w:val="-2"/>
          <w:sz w:val="28"/>
        </w:rPr>
        <w:t xml:space="preserve"> </w:t>
      </w:r>
      <w:r>
        <w:rPr>
          <w:b/>
          <w:sz w:val="28"/>
        </w:rPr>
        <w:t>День</w:t>
      </w:r>
      <w:r>
        <w:rPr>
          <w:b/>
          <w:spacing w:val="-2"/>
          <w:sz w:val="28"/>
        </w:rPr>
        <w:t xml:space="preserve"> </w:t>
      </w:r>
      <w:r>
        <w:rPr>
          <w:b/>
          <w:sz w:val="28"/>
        </w:rPr>
        <w:t>славянской</w:t>
      </w:r>
      <w:r>
        <w:rPr>
          <w:b/>
          <w:spacing w:val="-2"/>
          <w:sz w:val="28"/>
        </w:rPr>
        <w:t xml:space="preserve"> </w:t>
      </w:r>
      <w:r>
        <w:rPr>
          <w:b/>
          <w:sz w:val="28"/>
        </w:rPr>
        <w:t>культуры</w:t>
      </w:r>
      <w:r>
        <w:rPr>
          <w:b/>
          <w:spacing w:val="-2"/>
          <w:sz w:val="28"/>
        </w:rPr>
        <w:t xml:space="preserve"> </w:t>
      </w:r>
      <w:r>
        <w:rPr>
          <w:b/>
          <w:sz w:val="28"/>
        </w:rPr>
        <w:t>и</w:t>
      </w:r>
      <w:r>
        <w:rPr>
          <w:b/>
          <w:spacing w:val="-4"/>
          <w:sz w:val="28"/>
        </w:rPr>
        <w:t xml:space="preserve"> </w:t>
      </w:r>
      <w:r>
        <w:rPr>
          <w:b/>
          <w:sz w:val="28"/>
        </w:rPr>
        <w:t>письменности.</w:t>
      </w:r>
    </w:p>
    <w:p w:rsidR="006B28B4" w:rsidRDefault="00DA7639">
      <w:pPr>
        <w:pStyle w:val="a3"/>
        <w:spacing w:line="322" w:lineRule="exact"/>
        <w:ind w:left="1401" w:firstLine="0"/>
      </w:pPr>
      <w:r>
        <w:t>Святые</w:t>
      </w:r>
      <w:r>
        <w:rPr>
          <w:spacing w:val="90"/>
        </w:rPr>
        <w:t xml:space="preserve"> </w:t>
      </w:r>
      <w:r>
        <w:t xml:space="preserve">равноапостольные  </w:t>
      </w:r>
      <w:r>
        <w:rPr>
          <w:spacing w:val="18"/>
        </w:rPr>
        <w:t xml:space="preserve"> </w:t>
      </w:r>
      <w:r>
        <w:t xml:space="preserve">Кирилл  </w:t>
      </w:r>
      <w:r>
        <w:rPr>
          <w:spacing w:val="18"/>
        </w:rPr>
        <w:t xml:space="preserve"> </w:t>
      </w:r>
      <w:r>
        <w:t xml:space="preserve">и  </w:t>
      </w:r>
      <w:r>
        <w:rPr>
          <w:spacing w:val="18"/>
        </w:rPr>
        <w:t xml:space="preserve"> </w:t>
      </w:r>
      <w:r>
        <w:t xml:space="preserve">Мефодий  </w:t>
      </w:r>
      <w:r>
        <w:rPr>
          <w:spacing w:val="24"/>
        </w:rPr>
        <w:t xml:space="preserve"> </w:t>
      </w:r>
      <w:r>
        <w:t xml:space="preserve">-  </w:t>
      </w:r>
      <w:r>
        <w:rPr>
          <w:spacing w:val="18"/>
        </w:rPr>
        <w:t xml:space="preserve"> </w:t>
      </w:r>
      <w:r>
        <w:t xml:space="preserve">просветители  </w:t>
      </w:r>
      <w:r>
        <w:rPr>
          <w:spacing w:val="19"/>
        </w:rPr>
        <w:t xml:space="preserve"> </w:t>
      </w:r>
      <w:r>
        <w:t>славян.</w:t>
      </w:r>
    </w:p>
    <w:p w:rsidR="006B28B4" w:rsidRDefault="00DA7639">
      <w:pPr>
        <w:pStyle w:val="a3"/>
        <w:spacing w:line="322" w:lineRule="exact"/>
        <w:ind w:firstLine="0"/>
      </w:pPr>
      <w:r>
        <w:t>Создание</w:t>
      </w:r>
      <w:r>
        <w:rPr>
          <w:spacing w:val="-3"/>
        </w:rPr>
        <w:t xml:space="preserve"> </w:t>
      </w:r>
      <w:r>
        <w:t>славянской</w:t>
      </w:r>
      <w:r>
        <w:rPr>
          <w:spacing w:val="-2"/>
        </w:rPr>
        <w:t xml:space="preserve"> </w:t>
      </w:r>
      <w:r>
        <w:t>азбуки.</w:t>
      </w:r>
      <w:r>
        <w:rPr>
          <w:spacing w:val="-3"/>
        </w:rPr>
        <w:t xml:space="preserve"> </w:t>
      </w:r>
      <w:r>
        <w:t>Глаголица</w:t>
      </w:r>
      <w:r>
        <w:rPr>
          <w:spacing w:val="-5"/>
        </w:rPr>
        <w:t xml:space="preserve"> </w:t>
      </w:r>
      <w:r>
        <w:t>и</w:t>
      </w:r>
      <w:r>
        <w:rPr>
          <w:spacing w:val="-2"/>
        </w:rPr>
        <w:t xml:space="preserve"> </w:t>
      </w:r>
      <w:r>
        <w:t>кириллица.</w:t>
      </w:r>
    </w:p>
    <w:p w:rsidR="006B28B4" w:rsidRDefault="00DA7639">
      <w:pPr>
        <w:pStyle w:val="11"/>
      </w:pPr>
      <w:r>
        <w:t>Тема</w:t>
      </w:r>
      <w:r>
        <w:rPr>
          <w:spacing w:val="-2"/>
        </w:rPr>
        <w:t xml:space="preserve"> </w:t>
      </w:r>
      <w:r>
        <w:t>12.</w:t>
      </w:r>
      <w:r>
        <w:rPr>
          <w:spacing w:val="-3"/>
        </w:rPr>
        <w:t xml:space="preserve"> </w:t>
      </w:r>
      <w:r>
        <w:t>Христианская</w:t>
      </w:r>
      <w:r>
        <w:rPr>
          <w:spacing w:val="-3"/>
        </w:rPr>
        <w:t xml:space="preserve"> </w:t>
      </w:r>
      <w:r>
        <w:t>символика</w:t>
      </w:r>
      <w:r>
        <w:rPr>
          <w:spacing w:val="-2"/>
        </w:rPr>
        <w:t xml:space="preserve"> </w:t>
      </w:r>
      <w:r>
        <w:t>на</w:t>
      </w:r>
      <w:r>
        <w:rPr>
          <w:spacing w:val="-3"/>
        </w:rPr>
        <w:t xml:space="preserve"> </w:t>
      </w:r>
      <w:r>
        <w:t>Северо-Западном</w:t>
      </w:r>
      <w:r>
        <w:rPr>
          <w:spacing w:val="-5"/>
        </w:rPr>
        <w:t xml:space="preserve"> </w:t>
      </w:r>
      <w:r>
        <w:t>Кавказе.</w:t>
      </w:r>
    </w:p>
    <w:p w:rsidR="006B28B4" w:rsidRDefault="00DA7639">
      <w:pPr>
        <w:pStyle w:val="a3"/>
        <w:ind w:right="382" w:firstLine="778"/>
      </w:pPr>
      <w:r>
        <w:t>Западный Кавказ – один из центров раннего христианства. Древние храмы</w:t>
      </w:r>
      <w:r>
        <w:rPr>
          <w:spacing w:val="1"/>
        </w:rPr>
        <w:t xml:space="preserve"> </w:t>
      </w:r>
      <w:r>
        <w:t>середины</w:t>
      </w:r>
      <w:r>
        <w:rPr>
          <w:spacing w:val="1"/>
        </w:rPr>
        <w:t xml:space="preserve"> </w:t>
      </w:r>
      <w:r>
        <w:t>X</w:t>
      </w:r>
      <w:r>
        <w:rPr>
          <w:spacing w:val="1"/>
        </w:rPr>
        <w:t xml:space="preserve"> </w:t>
      </w:r>
      <w:r>
        <w:t>века.</w:t>
      </w:r>
      <w:r>
        <w:rPr>
          <w:spacing w:val="1"/>
        </w:rPr>
        <w:t xml:space="preserve"> </w:t>
      </w:r>
      <w:r>
        <w:t>Византийский</w:t>
      </w:r>
      <w:r>
        <w:rPr>
          <w:spacing w:val="1"/>
        </w:rPr>
        <w:t xml:space="preserve"> </w:t>
      </w:r>
      <w:r>
        <w:t>стиль.</w:t>
      </w:r>
      <w:r>
        <w:rPr>
          <w:spacing w:val="1"/>
        </w:rPr>
        <w:t xml:space="preserve"> </w:t>
      </w:r>
      <w:r>
        <w:t>Пещерные</w:t>
      </w:r>
      <w:r>
        <w:rPr>
          <w:spacing w:val="1"/>
        </w:rPr>
        <w:t xml:space="preserve"> </w:t>
      </w:r>
      <w:r>
        <w:t>кельи.</w:t>
      </w:r>
      <w:r>
        <w:rPr>
          <w:spacing w:val="1"/>
        </w:rPr>
        <w:t xml:space="preserve"> </w:t>
      </w:r>
      <w:r>
        <w:t>Лик</w:t>
      </w:r>
      <w:r>
        <w:rPr>
          <w:spacing w:val="1"/>
        </w:rPr>
        <w:t xml:space="preserve"> </w:t>
      </w:r>
      <w:r>
        <w:t>Христа.</w:t>
      </w:r>
      <w:r>
        <w:rPr>
          <w:spacing w:val="70"/>
        </w:rPr>
        <w:t xml:space="preserve"> </w:t>
      </w:r>
      <w:r>
        <w:t>Символ</w:t>
      </w:r>
      <w:r>
        <w:rPr>
          <w:spacing w:val="1"/>
        </w:rPr>
        <w:t xml:space="preserve"> </w:t>
      </w:r>
      <w:r>
        <w:t>Креста в христианстве. Разнообразные формы и виды православных крестов. Их</w:t>
      </w:r>
      <w:r>
        <w:rPr>
          <w:spacing w:val="1"/>
        </w:rPr>
        <w:t xml:space="preserve"> </w:t>
      </w:r>
      <w:r>
        <w:t>смысл</w:t>
      </w:r>
      <w:r>
        <w:rPr>
          <w:spacing w:val="-3"/>
        </w:rPr>
        <w:t xml:space="preserve"> </w:t>
      </w:r>
      <w:r>
        <w:t>и значение.</w:t>
      </w:r>
    </w:p>
    <w:p w:rsidR="006B28B4" w:rsidRDefault="00DA7639">
      <w:pPr>
        <w:pStyle w:val="11"/>
        <w:spacing w:before="1"/>
      </w:pPr>
      <w:r>
        <w:t>Тема</w:t>
      </w:r>
      <w:r>
        <w:rPr>
          <w:spacing w:val="-2"/>
        </w:rPr>
        <w:t xml:space="preserve"> </w:t>
      </w:r>
      <w:r>
        <w:t>13.</w:t>
      </w:r>
      <w:r>
        <w:rPr>
          <w:spacing w:val="-3"/>
        </w:rPr>
        <w:t xml:space="preserve"> </w:t>
      </w:r>
      <w:r>
        <w:t>Главное</w:t>
      </w:r>
      <w:r>
        <w:rPr>
          <w:spacing w:val="-3"/>
        </w:rPr>
        <w:t xml:space="preserve"> </w:t>
      </w:r>
      <w:r>
        <w:t>событие</w:t>
      </w:r>
      <w:r>
        <w:rPr>
          <w:spacing w:val="-2"/>
        </w:rPr>
        <w:t xml:space="preserve"> </w:t>
      </w:r>
      <w:r>
        <w:t>христианства.</w:t>
      </w:r>
      <w:r>
        <w:rPr>
          <w:spacing w:val="-3"/>
        </w:rPr>
        <w:t xml:space="preserve"> </w:t>
      </w:r>
      <w:r>
        <w:t>Пасха</w:t>
      </w:r>
      <w:r>
        <w:rPr>
          <w:spacing w:val="-1"/>
        </w:rPr>
        <w:t xml:space="preserve"> </w:t>
      </w:r>
      <w:r>
        <w:t>в</w:t>
      </w:r>
      <w:r>
        <w:rPr>
          <w:spacing w:val="-3"/>
        </w:rPr>
        <w:t xml:space="preserve"> </w:t>
      </w:r>
      <w:r>
        <w:t>кубанской</w:t>
      </w:r>
      <w:r>
        <w:rPr>
          <w:spacing w:val="-4"/>
        </w:rPr>
        <w:t xml:space="preserve"> </w:t>
      </w:r>
      <w:r>
        <w:t>семье</w:t>
      </w:r>
    </w:p>
    <w:p w:rsidR="006B28B4" w:rsidRDefault="00DA7639">
      <w:pPr>
        <w:pStyle w:val="a3"/>
        <w:ind w:right="394"/>
      </w:pPr>
      <w:r>
        <w:t>Пасхальные</w:t>
      </w:r>
      <w:r>
        <w:rPr>
          <w:spacing w:val="1"/>
        </w:rPr>
        <w:t xml:space="preserve"> </w:t>
      </w:r>
      <w:r>
        <w:t>традиции.</w:t>
      </w:r>
      <w:r>
        <w:rPr>
          <w:spacing w:val="1"/>
        </w:rPr>
        <w:t xml:space="preserve"> </w:t>
      </w:r>
      <w:r>
        <w:t>Тема</w:t>
      </w:r>
      <w:r>
        <w:rPr>
          <w:spacing w:val="1"/>
        </w:rPr>
        <w:t xml:space="preserve"> </w:t>
      </w:r>
      <w:r>
        <w:t>Пасхи</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и</w:t>
      </w:r>
      <w:r>
        <w:rPr>
          <w:spacing w:val="1"/>
        </w:rPr>
        <w:t xml:space="preserve"> </w:t>
      </w:r>
      <w:r>
        <w:t>литературе.</w:t>
      </w:r>
    </w:p>
    <w:p w:rsidR="006B28B4" w:rsidRDefault="00DA7639">
      <w:pPr>
        <w:pStyle w:val="11"/>
        <w:spacing w:before="2"/>
      </w:pPr>
      <w:r>
        <w:t>Тема</w:t>
      </w:r>
      <w:r>
        <w:rPr>
          <w:spacing w:val="-1"/>
        </w:rPr>
        <w:t xml:space="preserve"> </w:t>
      </w:r>
      <w:r>
        <w:t>14.</w:t>
      </w:r>
      <w:r>
        <w:rPr>
          <w:spacing w:val="-2"/>
        </w:rPr>
        <w:t xml:space="preserve"> </w:t>
      </w:r>
      <w:r>
        <w:t>Житийная</w:t>
      </w:r>
      <w:r>
        <w:rPr>
          <w:spacing w:val="-3"/>
        </w:rPr>
        <w:t xml:space="preserve"> </w:t>
      </w:r>
      <w:r>
        <w:t>литература.</w:t>
      </w:r>
    </w:p>
    <w:p w:rsidR="006B28B4" w:rsidRDefault="00DA7639">
      <w:pPr>
        <w:pStyle w:val="a3"/>
        <w:ind w:right="389"/>
      </w:pPr>
      <w:r>
        <w:t>Житийная</w:t>
      </w:r>
      <w:r>
        <w:rPr>
          <w:spacing w:val="1"/>
        </w:rPr>
        <w:t xml:space="preserve"> </w:t>
      </w:r>
      <w:r>
        <w:t>литература</w:t>
      </w:r>
      <w:r>
        <w:rPr>
          <w:spacing w:val="1"/>
        </w:rPr>
        <w:t xml:space="preserve"> </w:t>
      </w:r>
      <w:r>
        <w:t>–</w:t>
      </w:r>
      <w:r>
        <w:rPr>
          <w:spacing w:val="1"/>
        </w:rPr>
        <w:t xml:space="preserve"> </w:t>
      </w:r>
      <w:r>
        <w:t>раздел</w:t>
      </w:r>
      <w:r>
        <w:rPr>
          <w:spacing w:val="1"/>
        </w:rPr>
        <w:t xml:space="preserve"> </w:t>
      </w:r>
      <w:r>
        <w:t>христианской</w:t>
      </w:r>
      <w:r>
        <w:rPr>
          <w:spacing w:val="1"/>
        </w:rPr>
        <w:t xml:space="preserve"> </w:t>
      </w:r>
      <w:r>
        <w:t>литературы,</w:t>
      </w:r>
      <w:r>
        <w:rPr>
          <w:spacing w:val="1"/>
        </w:rPr>
        <w:t xml:space="preserve"> </w:t>
      </w:r>
      <w:r>
        <w:t>объединяющий</w:t>
      </w:r>
      <w:r>
        <w:rPr>
          <w:spacing w:val="1"/>
        </w:rPr>
        <w:t xml:space="preserve"> </w:t>
      </w:r>
      <w:r>
        <w:t>жизнеописания христианских подвижников. Житие святого преподобного Никона.</w:t>
      </w:r>
      <w:r>
        <w:rPr>
          <w:spacing w:val="1"/>
        </w:rPr>
        <w:t xml:space="preserve"> </w:t>
      </w:r>
      <w:r>
        <w:t>Подвижнические</w:t>
      </w:r>
      <w:r>
        <w:rPr>
          <w:spacing w:val="1"/>
        </w:rPr>
        <w:t xml:space="preserve"> </w:t>
      </w:r>
      <w:r>
        <w:t>подвиги</w:t>
      </w:r>
      <w:r>
        <w:rPr>
          <w:spacing w:val="1"/>
        </w:rPr>
        <w:t xml:space="preserve"> </w:t>
      </w:r>
      <w:r>
        <w:t>преподобного</w:t>
      </w:r>
      <w:r>
        <w:rPr>
          <w:spacing w:val="1"/>
        </w:rPr>
        <w:t xml:space="preserve"> </w:t>
      </w:r>
      <w:r>
        <w:t>Никона.</w:t>
      </w:r>
      <w:r>
        <w:rPr>
          <w:spacing w:val="1"/>
        </w:rPr>
        <w:t xml:space="preserve"> </w:t>
      </w:r>
      <w:r>
        <w:t>Житие</w:t>
      </w:r>
      <w:r>
        <w:rPr>
          <w:spacing w:val="1"/>
        </w:rPr>
        <w:t xml:space="preserve"> </w:t>
      </w:r>
      <w:r>
        <w:t>святых</w:t>
      </w:r>
      <w:r>
        <w:rPr>
          <w:spacing w:val="1"/>
        </w:rPr>
        <w:t xml:space="preserve"> </w:t>
      </w:r>
      <w:r>
        <w:t>Веры, Надежды,</w:t>
      </w:r>
      <w:r>
        <w:rPr>
          <w:spacing w:val="1"/>
        </w:rPr>
        <w:t xml:space="preserve"> </w:t>
      </w:r>
      <w:r>
        <w:t>Любови</w:t>
      </w:r>
      <w:r>
        <w:rPr>
          <w:spacing w:val="-4"/>
        </w:rPr>
        <w:t xml:space="preserve"> </w:t>
      </w:r>
      <w:r>
        <w:t>и матери их</w:t>
      </w:r>
      <w:r>
        <w:rPr>
          <w:spacing w:val="-1"/>
        </w:rPr>
        <w:t xml:space="preserve"> </w:t>
      </w:r>
      <w:r>
        <w:t>Софии.</w:t>
      </w:r>
    </w:p>
    <w:p w:rsidR="006B28B4" w:rsidRDefault="006B28B4">
      <w:pPr>
        <w:pStyle w:val="a3"/>
        <w:spacing w:before="10"/>
        <w:ind w:left="0" w:firstLine="0"/>
        <w:jc w:val="left"/>
        <w:rPr>
          <w:sz w:val="27"/>
        </w:rPr>
      </w:pPr>
    </w:p>
    <w:p w:rsidR="006B28B4" w:rsidRDefault="00DA7639">
      <w:pPr>
        <w:pStyle w:val="11"/>
        <w:numPr>
          <w:ilvl w:val="0"/>
          <w:numId w:val="30"/>
        </w:numPr>
        <w:tabs>
          <w:tab w:val="left" w:pos="1613"/>
        </w:tabs>
        <w:spacing w:line="240" w:lineRule="auto"/>
      </w:pPr>
      <w:r>
        <w:t>КЛАСС</w:t>
      </w:r>
      <w:r>
        <w:rPr>
          <w:spacing w:val="-1"/>
        </w:rPr>
        <w:t xml:space="preserve"> </w:t>
      </w:r>
      <w:r>
        <w:t>(34</w:t>
      </w:r>
      <w:r>
        <w:rPr>
          <w:spacing w:val="-4"/>
        </w:rPr>
        <w:t xml:space="preserve"> </w:t>
      </w:r>
      <w:r>
        <w:t>ч)</w:t>
      </w:r>
    </w:p>
    <w:p w:rsidR="006B28B4" w:rsidRDefault="00DA7639">
      <w:pPr>
        <w:spacing w:before="2" w:line="322" w:lineRule="exact"/>
        <w:ind w:left="1401"/>
        <w:jc w:val="both"/>
        <w:rPr>
          <w:sz w:val="28"/>
        </w:rPr>
      </w:pPr>
      <w:r>
        <w:rPr>
          <w:b/>
          <w:sz w:val="28"/>
        </w:rPr>
        <w:t>Введение</w:t>
      </w:r>
      <w:r>
        <w:rPr>
          <w:b/>
          <w:spacing w:val="-1"/>
          <w:sz w:val="28"/>
        </w:rPr>
        <w:t xml:space="preserve"> </w:t>
      </w:r>
      <w:r>
        <w:rPr>
          <w:sz w:val="28"/>
        </w:rPr>
        <w:t>(1</w:t>
      </w:r>
      <w:r>
        <w:rPr>
          <w:spacing w:val="2"/>
          <w:sz w:val="28"/>
        </w:rPr>
        <w:t xml:space="preserve"> </w:t>
      </w:r>
      <w:r>
        <w:rPr>
          <w:sz w:val="28"/>
        </w:rPr>
        <w:t>ч)</w:t>
      </w:r>
    </w:p>
    <w:p w:rsidR="006B28B4" w:rsidRDefault="00DA7639">
      <w:pPr>
        <w:pStyle w:val="a3"/>
        <w:ind w:right="391"/>
      </w:pPr>
      <w:r>
        <w:t>Источники</w:t>
      </w:r>
      <w:r>
        <w:rPr>
          <w:spacing w:val="1"/>
        </w:rPr>
        <w:t xml:space="preserve"> </w:t>
      </w:r>
      <w:r>
        <w:t>информации</w:t>
      </w:r>
      <w:r>
        <w:rPr>
          <w:spacing w:val="1"/>
        </w:rPr>
        <w:t xml:space="preserve"> </w:t>
      </w:r>
      <w:r>
        <w:t>о</w:t>
      </w:r>
      <w:r>
        <w:rPr>
          <w:spacing w:val="1"/>
        </w:rPr>
        <w:t xml:space="preserve"> </w:t>
      </w:r>
      <w:r>
        <w:t>природе,</w:t>
      </w:r>
      <w:r>
        <w:rPr>
          <w:spacing w:val="1"/>
        </w:rPr>
        <w:t xml:space="preserve"> </w:t>
      </w:r>
      <w:r>
        <w:t>населении</w:t>
      </w:r>
      <w:r>
        <w:rPr>
          <w:spacing w:val="1"/>
        </w:rPr>
        <w:t xml:space="preserve"> </w:t>
      </w:r>
      <w:r>
        <w:t>и</w:t>
      </w:r>
      <w:r>
        <w:rPr>
          <w:spacing w:val="1"/>
        </w:rPr>
        <w:t xml:space="preserve"> </w:t>
      </w:r>
      <w:r>
        <w:t>истории</w:t>
      </w:r>
      <w:r>
        <w:rPr>
          <w:spacing w:val="1"/>
        </w:rPr>
        <w:t xml:space="preserve"> </w:t>
      </w:r>
      <w:r>
        <w:t>малой</w:t>
      </w:r>
      <w:r>
        <w:rPr>
          <w:spacing w:val="1"/>
        </w:rPr>
        <w:t xml:space="preserve"> </w:t>
      </w:r>
      <w:r>
        <w:t>родины.</w:t>
      </w:r>
      <w:r>
        <w:rPr>
          <w:spacing w:val="1"/>
        </w:rPr>
        <w:t xml:space="preserve"> </w:t>
      </w:r>
      <w:r>
        <w:t>Важнейшие процессы и явления, характеризующие развитие кубанского региона в</w:t>
      </w:r>
      <w:r>
        <w:rPr>
          <w:spacing w:val="1"/>
        </w:rPr>
        <w:t xml:space="preserve"> </w:t>
      </w:r>
      <w:r>
        <w:t>эпоху</w:t>
      </w:r>
      <w:r>
        <w:rPr>
          <w:spacing w:val="42"/>
        </w:rPr>
        <w:t xml:space="preserve"> </w:t>
      </w:r>
      <w:r>
        <w:t>Средневековья</w:t>
      </w:r>
      <w:r>
        <w:rPr>
          <w:spacing w:val="42"/>
        </w:rPr>
        <w:t xml:space="preserve"> </w:t>
      </w:r>
      <w:r>
        <w:t>(повторение</w:t>
      </w:r>
      <w:r>
        <w:rPr>
          <w:spacing w:val="42"/>
        </w:rPr>
        <w:t xml:space="preserve"> </w:t>
      </w:r>
      <w:r>
        <w:t>изученного</w:t>
      </w:r>
      <w:r>
        <w:rPr>
          <w:spacing w:val="42"/>
        </w:rPr>
        <w:t xml:space="preserve"> </w:t>
      </w:r>
      <w:r>
        <w:t>в</w:t>
      </w:r>
      <w:r>
        <w:rPr>
          <w:spacing w:val="41"/>
        </w:rPr>
        <w:t xml:space="preserve"> </w:t>
      </w:r>
      <w:r>
        <w:t>6</w:t>
      </w:r>
      <w:r>
        <w:rPr>
          <w:spacing w:val="42"/>
        </w:rPr>
        <w:t xml:space="preserve"> </w:t>
      </w:r>
      <w:r>
        <w:t>классе).</w:t>
      </w:r>
      <w:r>
        <w:rPr>
          <w:spacing w:val="41"/>
        </w:rPr>
        <w:t xml:space="preserve"> </w:t>
      </w:r>
      <w:r>
        <w:t>История</w:t>
      </w:r>
      <w:r>
        <w:rPr>
          <w:spacing w:val="42"/>
        </w:rPr>
        <w:t xml:space="preserve"> </w:t>
      </w:r>
      <w:r>
        <w:t>малой</w:t>
      </w:r>
      <w:r>
        <w:rPr>
          <w:spacing w:val="42"/>
        </w:rPr>
        <w:t xml:space="preserve"> </w:t>
      </w:r>
      <w:r>
        <w:t>родины</w:t>
      </w:r>
      <w:r>
        <w:rPr>
          <w:spacing w:val="-68"/>
        </w:rPr>
        <w:t xml:space="preserve"> </w:t>
      </w:r>
      <w:r>
        <w:t>как</w:t>
      </w:r>
      <w:r>
        <w:rPr>
          <w:spacing w:val="46"/>
        </w:rPr>
        <w:t xml:space="preserve"> </w:t>
      </w:r>
      <w:r>
        <w:t>часть</w:t>
      </w:r>
      <w:r>
        <w:rPr>
          <w:spacing w:val="45"/>
        </w:rPr>
        <w:t xml:space="preserve"> </w:t>
      </w:r>
      <w:r>
        <w:t>всеобщей</w:t>
      </w:r>
      <w:r>
        <w:rPr>
          <w:spacing w:val="43"/>
        </w:rPr>
        <w:t xml:space="preserve"> </w:t>
      </w:r>
      <w:r>
        <w:t>и</w:t>
      </w:r>
      <w:r>
        <w:rPr>
          <w:spacing w:val="46"/>
        </w:rPr>
        <w:t xml:space="preserve"> </w:t>
      </w:r>
      <w:r>
        <w:t>российской</w:t>
      </w:r>
      <w:r>
        <w:rPr>
          <w:spacing w:val="45"/>
        </w:rPr>
        <w:t xml:space="preserve"> </w:t>
      </w:r>
      <w:r>
        <w:t>истории.</w:t>
      </w:r>
      <w:r>
        <w:rPr>
          <w:spacing w:val="45"/>
        </w:rPr>
        <w:t xml:space="preserve"> </w:t>
      </w:r>
      <w:r>
        <w:t>Печатная</w:t>
      </w:r>
      <w:r>
        <w:rPr>
          <w:spacing w:val="45"/>
        </w:rPr>
        <w:t xml:space="preserve"> </w:t>
      </w:r>
      <w:r>
        <w:t>и</w:t>
      </w:r>
      <w:r>
        <w:rPr>
          <w:spacing w:val="46"/>
        </w:rPr>
        <w:t xml:space="preserve"> </w:t>
      </w:r>
      <w:r>
        <w:t>электронная</w:t>
      </w:r>
      <w:r>
        <w:rPr>
          <w:spacing w:val="45"/>
        </w:rPr>
        <w:t xml:space="preserve"> </w:t>
      </w:r>
      <w:r>
        <w:t>форма</w:t>
      </w:r>
      <w:r>
        <w:rPr>
          <w:spacing w:val="46"/>
        </w:rPr>
        <w:t xml:space="preserve"> </w:t>
      </w:r>
      <w:r>
        <w:t>(ЗФУ)</w:t>
      </w:r>
    </w:p>
    <w:p w:rsidR="006B28B4" w:rsidRDefault="006B28B4">
      <w:pPr>
        <w:sectPr w:rsidR="006B28B4">
          <w:pgSz w:w="11910" w:h="16840"/>
          <w:pgMar w:top="760" w:right="180" w:bottom="1180" w:left="440" w:header="0" w:footer="999" w:gutter="0"/>
          <w:cols w:space="720"/>
        </w:sectPr>
      </w:pPr>
    </w:p>
    <w:p w:rsidR="006B28B4" w:rsidRDefault="00DA7639">
      <w:pPr>
        <w:pStyle w:val="a3"/>
        <w:tabs>
          <w:tab w:val="left" w:pos="2016"/>
          <w:tab w:val="left" w:pos="3219"/>
          <w:tab w:val="left" w:pos="3742"/>
          <w:tab w:val="left" w:pos="5836"/>
          <w:tab w:val="left" w:pos="6478"/>
          <w:tab w:val="left" w:pos="6850"/>
          <w:tab w:val="left" w:pos="7925"/>
          <w:tab w:val="left" w:pos="9410"/>
          <w:tab w:val="left" w:pos="9791"/>
        </w:tabs>
        <w:spacing w:before="73"/>
        <w:ind w:right="392" w:firstLine="0"/>
        <w:jc w:val="left"/>
      </w:pPr>
      <w:r>
        <w:t>учебного</w:t>
      </w:r>
      <w:r>
        <w:tab/>
        <w:t>пособия</w:t>
      </w:r>
      <w:r>
        <w:tab/>
        <w:t>по</w:t>
      </w:r>
      <w:r>
        <w:tab/>
        <w:t>кубановедению</w:t>
      </w:r>
      <w:r>
        <w:tab/>
        <w:t>для</w:t>
      </w:r>
      <w:r>
        <w:tab/>
        <w:t>7</w:t>
      </w:r>
      <w:r>
        <w:tab/>
        <w:t>класса.</w:t>
      </w:r>
      <w:r>
        <w:tab/>
        <w:t>Структура</w:t>
      </w:r>
      <w:r>
        <w:tab/>
        <w:t>и</w:t>
      </w:r>
      <w:r>
        <w:tab/>
      </w:r>
      <w:r>
        <w:rPr>
          <w:spacing w:val="-1"/>
        </w:rPr>
        <w:t>основное</w:t>
      </w:r>
      <w:r>
        <w:rPr>
          <w:spacing w:val="-67"/>
        </w:rPr>
        <w:t xml:space="preserve"> </w:t>
      </w:r>
      <w:r>
        <w:t>содержание</w:t>
      </w:r>
      <w:r>
        <w:rPr>
          <w:spacing w:val="-1"/>
        </w:rPr>
        <w:t xml:space="preserve"> </w:t>
      </w:r>
      <w:r>
        <w:t>курса,</w:t>
      </w:r>
      <w:r>
        <w:rPr>
          <w:spacing w:val="-1"/>
        </w:rPr>
        <w:t xml:space="preserve"> </w:t>
      </w:r>
      <w:r>
        <w:t>аппарат</w:t>
      </w:r>
      <w:r>
        <w:rPr>
          <w:spacing w:val="-3"/>
        </w:rPr>
        <w:t xml:space="preserve"> </w:t>
      </w:r>
      <w:r>
        <w:t>усвоения знаний.</w:t>
      </w:r>
    </w:p>
    <w:p w:rsidR="006B28B4" w:rsidRDefault="006B28B4">
      <w:pPr>
        <w:pStyle w:val="a3"/>
        <w:ind w:left="0" w:firstLine="0"/>
        <w:jc w:val="left"/>
      </w:pPr>
    </w:p>
    <w:p w:rsidR="006B28B4" w:rsidRDefault="00DA7639">
      <w:pPr>
        <w:pStyle w:val="11"/>
        <w:spacing w:line="240" w:lineRule="auto"/>
        <w:ind w:left="692" w:right="386" w:firstLine="708"/>
      </w:pPr>
      <w:r>
        <w:t>РАЗДЕЛ</w:t>
      </w:r>
      <w:r>
        <w:rPr>
          <w:spacing w:val="1"/>
        </w:rPr>
        <w:t xml:space="preserve"> </w:t>
      </w:r>
      <w:r>
        <w:t>1.</w:t>
      </w:r>
      <w:r>
        <w:rPr>
          <w:spacing w:val="1"/>
        </w:rPr>
        <w:t xml:space="preserve"> </w:t>
      </w:r>
      <w:r>
        <w:t>ПРИРОДА</w:t>
      </w:r>
      <w:r>
        <w:rPr>
          <w:spacing w:val="1"/>
        </w:rPr>
        <w:t xml:space="preserve"> </w:t>
      </w:r>
      <w:r>
        <w:t>КУБАНИ.</w:t>
      </w:r>
      <w:r>
        <w:rPr>
          <w:spacing w:val="1"/>
        </w:rPr>
        <w:t xml:space="preserve"> </w:t>
      </w:r>
      <w:r>
        <w:t>ПРИРОДНО-ХОЗЯЙСТВЕННЫЕ</w:t>
      </w:r>
      <w:r>
        <w:rPr>
          <w:spacing w:val="1"/>
        </w:rPr>
        <w:t xml:space="preserve"> </w:t>
      </w:r>
      <w:r>
        <w:t>КОМПЛЕКСЫ</w:t>
      </w:r>
      <w:r>
        <w:rPr>
          <w:spacing w:val="-1"/>
        </w:rPr>
        <w:t xml:space="preserve"> </w:t>
      </w:r>
      <w:r>
        <w:t>(10</w:t>
      </w:r>
      <w:r>
        <w:rPr>
          <w:spacing w:val="-1"/>
        </w:rPr>
        <w:t xml:space="preserve"> </w:t>
      </w:r>
      <w:r>
        <w:t>ч)</w:t>
      </w:r>
    </w:p>
    <w:p w:rsidR="006B28B4" w:rsidRDefault="00DA7639">
      <w:pPr>
        <w:spacing w:line="321" w:lineRule="exact"/>
        <w:ind w:left="1401"/>
        <w:jc w:val="both"/>
        <w:rPr>
          <w:b/>
          <w:sz w:val="28"/>
        </w:rPr>
      </w:pPr>
      <w:r>
        <w:rPr>
          <w:b/>
          <w:sz w:val="28"/>
        </w:rPr>
        <w:t>Тема 1. Степи</w:t>
      </w:r>
    </w:p>
    <w:p w:rsidR="006B28B4" w:rsidRDefault="00DA7639">
      <w:pPr>
        <w:pStyle w:val="a3"/>
        <w:spacing w:before="2"/>
        <w:ind w:right="384"/>
      </w:pPr>
      <w:r>
        <w:t>Азово-Кубанская</w:t>
      </w:r>
      <w:r>
        <w:rPr>
          <w:spacing w:val="1"/>
        </w:rPr>
        <w:t xml:space="preserve"> </w:t>
      </w:r>
      <w:r>
        <w:t>равнина.</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формы</w:t>
      </w:r>
      <w:r>
        <w:rPr>
          <w:spacing w:val="1"/>
        </w:rPr>
        <w:t xml:space="preserve"> </w:t>
      </w:r>
      <w:r>
        <w:t>рельефа:</w:t>
      </w:r>
      <w:r>
        <w:rPr>
          <w:spacing w:val="1"/>
        </w:rPr>
        <w:t xml:space="preserve"> </w:t>
      </w:r>
      <w:r>
        <w:t>равнины,</w:t>
      </w:r>
      <w:r>
        <w:rPr>
          <w:spacing w:val="1"/>
        </w:rPr>
        <w:t xml:space="preserve"> </w:t>
      </w:r>
      <w:r>
        <w:t>низменности,</w:t>
      </w:r>
      <w:r>
        <w:rPr>
          <w:spacing w:val="1"/>
        </w:rPr>
        <w:t xml:space="preserve"> </w:t>
      </w:r>
      <w:r>
        <w:t>возвышенности.</w:t>
      </w:r>
      <w:r>
        <w:rPr>
          <w:spacing w:val="1"/>
        </w:rPr>
        <w:t xml:space="preserve"> </w:t>
      </w:r>
      <w:r>
        <w:t>Климатические</w:t>
      </w:r>
      <w:r>
        <w:rPr>
          <w:spacing w:val="1"/>
        </w:rPr>
        <w:t xml:space="preserve"> </w:t>
      </w:r>
      <w:r>
        <w:t>условия;</w:t>
      </w:r>
      <w:r>
        <w:rPr>
          <w:spacing w:val="1"/>
        </w:rPr>
        <w:t xml:space="preserve"> </w:t>
      </w:r>
      <w:r>
        <w:t>неблагоприятные природные явления: засухи, суховеи, пыльные бури и др. Степные</w:t>
      </w:r>
      <w:r>
        <w:rPr>
          <w:spacing w:val="1"/>
        </w:rPr>
        <w:t xml:space="preserve"> </w:t>
      </w:r>
      <w:r>
        <w:t>реки: Ея, Бейсуг, Челбас, Кирпили и др. Озеро Ханское. Происхождение названий</w:t>
      </w:r>
      <w:r>
        <w:rPr>
          <w:spacing w:val="1"/>
        </w:rPr>
        <w:t xml:space="preserve"> </w:t>
      </w:r>
      <w:r>
        <w:t>водных объектов, экологические проблемы. Почвы степей — чернозёмы. Растения и</w:t>
      </w:r>
      <w:r>
        <w:rPr>
          <w:spacing w:val="-67"/>
        </w:rPr>
        <w:t xml:space="preserve"> </w:t>
      </w:r>
      <w:r>
        <w:t>животные</w:t>
      </w:r>
      <w:r>
        <w:rPr>
          <w:spacing w:val="-1"/>
        </w:rPr>
        <w:t xml:space="preserve"> </w:t>
      </w:r>
      <w:r>
        <w:t>степной зоны.</w:t>
      </w:r>
    </w:p>
    <w:p w:rsidR="006B28B4" w:rsidRDefault="00DA7639">
      <w:pPr>
        <w:pStyle w:val="a3"/>
        <w:ind w:right="383"/>
      </w:pPr>
      <w:r>
        <w:t>Природа</w:t>
      </w:r>
      <w:r>
        <w:rPr>
          <w:spacing w:val="1"/>
        </w:rPr>
        <w:t xml:space="preserve"> </w:t>
      </w:r>
      <w:r>
        <w:t>Таманского</w:t>
      </w:r>
      <w:r>
        <w:rPr>
          <w:spacing w:val="1"/>
        </w:rPr>
        <w:t xml:space="preserve"> </w:t>
      </w:r>
      <w:r>
        <w:t>полуострова.</w:t>
      </w:r>
      <w:r>
        <w:rPr>
          <w:spacing w:val="1"/>
        </w:rPr>
        <w:t xml:space="preserve"> </w:t>
      </w:r>
      <w:r>
        <w:t>Формы</w:t>
      </w:r>
      <w:r>
        <w:rPr>
          <w:spacing w:val="1"/>
        </w:rPr>
        <w:t xml:space="preserve"> </w:t>
      </w:r>
      <w:r>
        <w:t>рельефа</w:t>
      </w:r>
      <w:r>
        <w:rPr>
          <w:spacing w:val="1"/>
        </w:rPr>
        <w:t xml:space="preserve"> </w:t>
      </w:r>
      <w:r>
        <w:t>—</w:t>
      </w:r>
      <w:r>
        <w:rPr>
          <w:spacing w:val="1"/>
        </w:rPr>
        <w:t xml:space="preserve"> </w:t>
      </w:r>
      <w:r>
        <w:t>грязевые</w:t>
      </w:r>
      <w:r>
        <w:rPr>
          <w:spacing w:val="1"/>
        </w:rPr>
        <w:t xml:space="preserve"> </w:t>
      </w:r>
      <w:r>
        <w:t>вулканы,</w:t>
      </w:r>
      <w:r>
        <w:rPr>
          <w:spacing w:val="1"/>
        </w:rPr>
        <w:t xml:space="preserve"> </w:t>
      </w:r>
      <w:r>
        <w:t>холмы,</w:t>
      </w:r>
      <w:r>
        <w:rPr>
          <w:spacing w:val="1"/>
        </w:rPr>
        <w:t xml:space="preserve"> </w:t>
      </w:r>
      <w:r>
        <w:t>гряды.</w:t>
      </w:r>
      <w:r>
        <w:rPr>
          <w:spacing w:val="1"/>
        </w:rPr>
        <w:t xml:space="preserve"> </w:t>
      </w:r>
      <w:r>
        <w:t>Климатические</w:t>
      </w:r>
      <w:r>
        <w:rPr>
          <w:spacing w:val="1"/>
        </w:rPr>
        <w:t xml:space="preserve"> </w:t>
      </w:r>
      <w:r>
        <w:t>условия.</w:t>
      </w:r>
      <w:r>
        <w:rPr>
          <w:spacing w:val="1"/>
        </w:rPr>
        <w:t xml:space="preserve"> </w:t>
      </w:r>
      <w:r>
        <w:t>Озёра</w:t>
      </w:r>
      <w:r>
        <w:rPr>
          <w:spacing w:val="1"/>
        </w:rPr>
        <w:t xml:space="preserve"> </w:t>
      </w:r>
      <w:r>
        <w:t>Голубицкое</w:t>
      </w:r>
      <w:r>
        <w:rPr>
          <w:spacing w:val="1"/>
        </w:rPr>
        <w:t xml:space="preserve"> </w:t>
      </w:r>
      <w:r>
        <w:t>и</w:t>
      </w:r>
      <w:r>
        <w:rPr>
          <w:spacing w:val="1"/>
        </w:rPr>
        <w:t xml:space="preserve"> </w:t>
      </w:r>
      <w:r>
        <w:t>Солёное.</w:t>
      </w:r>
      <w:r>
        <w:rPr>
          <w:spacing w:val="1"/>
        </w:rPr>
        <w:t xml:space="preserve"> </w:t>
      </w:r>
      <w:r>
        <w:t>Южные</w:t>
      </w:r>
      <w:r>
        <w:rPr>
          <w:spacing w:val="1"/>
        </w:rPr>
        <w:t xml:space="preserve"> </w:t>
      </w:r>
      <w:r>
        <w:t>чернозёмы</w:t>
      </w:r>
      <w:r>
        <w:rPr>
          <w:spacing w:val="1"/>
        </w:rPr>
        <w:t xml:space="preserve"> </w:t>
      </w:r>
      <w:r>
        <w:t>и</w:t>
      </w:r>
      <w:r>
        <w:rPr>
          <w:spacing w:val="1"/>
        </w:rPr>
        <w:t xml:space="preserve"> </w:t>
      </w:r>
      <w:r>
        <w:t>засолённые</w:t>
      </w:r>
      <w:r>
        <w:rPr>
          <w:spacing w:val="1"/>
        </w:rPr>
        <w:t xml:space="preserve"> </w:t>
      </w:r>
      <w:r>
        <w:t>почвы</w:t>
      </w:r>
      <w:r>
        <w:rPr>
          <w:spacing w:val="1"/>
        </w:rPr>
        <w:t xml:space="preserve"> </w:t>
      </w:r>
      <w:r>
        <w:t>сухих</w:t>
      </w:r>
      <w:r>
        <w:rPr>
          <w:spacing w:val="1"/>
        </w:rPr>
        <w:t xml:space="preserve"> </w:t>
      </w:r>
      <w:r>
        <w:t>степей.</w:t>
      </w:r>
      <w:r>
        <w:rPr>
          <w:spacing w:val="1"/>
        </w:rPr>
        <w:t xml:space="preserve"> </w:t>
      </w:r>
      <w:r>
        <w:t>расти</w:t>
      </w:r>
      <w:r>
        <w:rPr>
          <w:spacing w:val="1"/>
        </w:rPr>
        <w:t xml:space="preserve"> </w:t>
      </w:r>
      <w:r>
        <w:t>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Таманского полуострова. Памятник природы Краснодарского края — гора Дубовый</w:t>
      </w:r>
      <w:r>
        <w:rPr>
          <w:spacing w:val="1"/>
        </w:rPr>
        <w:t xml:space="preserve"> </w:t>
      </w:r>
      <w:r>
        <w:t>Рынок.</w:t>
      </w:r>
    </w:p>
    <w:p w:rsidR="006B28B4" w:rsidRDefault="00DA7639">
      <w:pPr>
        <w:pStyle w:val="a3"/>
        <w:ind w:right="384"/>
      </w:pPr>
      <w:r>
        <w:t>Закубанская равнина. Природные особенности левобережной Кубани: рельеф,</w:t>
      </w:r>
      <w:r>
        <w:rPr>
          <w:spacing w:val="1"/>
        </w:rPr>
        <w:t xml:space="preserve"> </w:t>
      </w:r>
      <w:r>
        <w:t>особенности</w:t>
      </w:r>
      <w:r>
        <w:rPr>
          <w:spacing w:val="1"/>
        </w:rPr>
        <w:t xml:space="preserve"> </w:t>
      </w:r>
      <w:r>
        <w:t>климата.</w:t>
      </w:r>
      <w:r>
        <w:rPr>
          <w:spacing w:val="1"/>
        </w:rPr>
        <w:t xml:space="preserve"> </w:t>
      </w:r>
      <w:r>
        <w:t>Закубанские</w:t>
      </w:r>
      <w:r>
        <w:rPr>
          <w:spacing w:val="1"/>
        </w:rPr>
        <w:t xml:space="preserve"> </w:t>
      </w:r>
      <w:r>
        <w:t>реки:</w:t>
      </w:r>
      <w:r>
        <w:rPr>
          <w:spacing w:val="1"/>
        </w:rPr>
        <w:t xml:space="preserve"> </w:t>
      </w:r>
      <w:r>
        <w:t>Абин,</w:t>
      </w:r>
      <w:r>
        <w:rPr>
          <w:spacing w:val="1"/>
        </w:rPr>
        <w:t xml:space="preserve"> </w:t>
      </w:r>
      <w:r>
        <w:t>Иль,</w:t>
      </w:r>
      <w:r>
        <w:rPr>
          <w:spacing w:val="1"/>
        </w:rPr>
        <w:t xml:space="preserve"> </w:t>
      </w:r>
      <w:r>
        <w:t>Ха</w:t>
      </w:r>
      <w:r>
        <w:rPr>
          <w:spacing w:val="1"/>
        </w:rPr>
        <w:t xml:space="preserve"> </w:t>
      </w:r>
      <w:r>
        <w:t>и</w:t>
      </w:r>
      <w:r>
        <w:rPr>
          <w:spacing w:val="1"/>
        </w:rPr>
        <w:t xml:space="preserve"> </w:t>
      </w:r>
      <w:r>
        <w:t>др.;</w:t>
      </w:r>
      <w:r>
        <w:rPr>
          <w:spacing w:val="1"/>
        </w:rPr>
        <w:t xml:space="preserve"> </w:t>
      </w:r>
      <w:r>
        <w:t>происхождение</w:t>
      </w:r>
      <w:r>
        <w:rPr>
          <w:spacing w:val="1"/>
        </w:rPr>
        <w:t xml:space="preserve"> </w:t>
      </w:r>
      <w:r>
        <w:t>названий и характерные особенности. Закубанские плавни. Основные типы почв</w:t>
      </w:r>
      <w:r>
        <w:rPr>
          <w:spacing w:val="1"/>
        </w:rPr>
        <w:t xml:space="preserve"> </w:t>
      </w:r>
      <w:r>
        <w:t>(чернозёмы,</w:t>
      </w:r>
      <w:r>
        <w:rPr>
          <w:spacing w:val="1"/>
        </w:rPr>
        <w:t xml:space="preserve"> </w:t>
      </w:r>
      <w:r>
        <w:t>серые</w:t>
      </w:r>
      <w:r>
        <w:rPr>
          <w:spacing w:val="1"/>
        </w:rPr>
        <w:t xml:space="preserve"> </w:t>
      </w:r>
      <w:r>
        <w:t>лесные</w:t>
      </w:r>
      <w:r>
        <w:rPr>
          <w:spacing w:val="1"/>
        </w:rPr>
        <w:t xml:space="preserve"> </w:t>
      </w:r>
      <w:r>
        <w:t>луговые).</w:t>
      </w:r>
      <w:r>
        <w:rPr>
          <w:spacing w:val="1"/>
        </w:rPr>
        <w:t xml:space="preserve"> </w:t>
      </w:r>
      <w:r>
        <w:t>Типичные</w:t>
      </w:r>
      <w:r>
        <w:rPr>
          <w:spacing w:val="1"/>
        </w:rPr>
        <w:t xml:space="preserve"> </w:t>
      </w:r>
      <w:r>
        <w:t>представители</w:t>
      </w:r>
      <w:r>
        <w:rPr>
          <w:spacing w:val="1"/>
        </w:rPr>
        <w:t xml:space="preserve"> </w:t>
      </w:r>
      <w:r>
        <w:t>растительного</w:t>
      </w:r>
      <w:r>
        <w:rPr>
          <w:spacing w:val="1"/>
        </w:rPr>
        <w:t xml:space="preserve"> </w:t>
      </w:r>
      <w:r>
        <w:t>и</w:t>
      </w:r>
      <w:r>
        <w:rPr>
          <w:spacing w:val="1"/>
        </w:rPr>
        <w:t xml:space="preserve"> </w:t>
      </w:r>
      <w:r>
        <w:t>животного мира</w:t>
      </w:r>
    </w:p>
    <w:p w:rsidR="006B28B4" w:rsidRDefault="00DA7639">
      <w:pPr>
        <w:pStyle w:val="a3"/>
        <w:ind w:right="384"/>
      </w:pPr>
      <w:r>
        <w:t>Хозяйственное</w:t>
      </w:r>
      <w:r>
        <w:rPr>
          <w:spacing w:val="1"/>
        </w:rPr>
        <w:t xml:space="preserve"> </w:t>
      </w:r>
      <w:r>
        <w:t>освоение</w:t>
      </w:r>
      <w:r>
        <w:rPr>
          <w:spacing w:val="1"/>
        </w:rPr>
        <w:t xml:space="preserve"> </w:t>
      </w:r>
      <w:r>
        <w:t>кубанских</w:t>
      </w:r>
      <w:r>
        <w:rPr>
          <w:spacing w:val="1"/>
        </w:rPr>
        <w:t xml:space="preserve"> </w:t>
      </w:r>
      <w:r>
        <w:t>степей.</w:t>
      </w:r>
      <w:r>
        <w:rPr>
          <w:spacing w:val="1"/>
        </w:rPr>
        <w:t xml:space="preserve"> </w:t>
      </w:r>
      <w:r>
        <w:t>Формирование</w:t>
      </w:r>
      <w:r>
        <w:rPr>
          <w:spacing w:val="1"/>
        </w:rPr>
        <w:t xml:space="preserve"> </w:t>
      </w:r>
      <w:r>
        <w:t>природно-</w:t>
      </w:r>
      <w:r>
        <w:rPr>
          <w:spacing w:val="1"/>
        </w:rPr>
        <w:t xml:space="preserve"> </w:t>
      </w:r>
      <w:r>
        <w:t>хозяйственных</w:t>
      </w:r>
      <w:r>
        <w:rPr>
          <w:spacing w:val="1"/>
        </w:rPr>
        <w:t xml:space="preserve"> </w:t>
      </w:r>
      <w:r>
        <w:t>комплексов.</w:t>
      </w:r>
      <w:r>
        <w:rPr>
          <w:spacing w:val="1"/>
        </w:rPr>
        <w:t xml:space="preserve"> </w:t>
      </w:r>
      <w:r>
        <w:t>Мероприятия</w:t>
      </w:r>
      <w:r>
        <w:rPr>
          <w:spacing w:val="1"/>
        </w:rPr>
        <w:t xml:space="preserve"> </w:t>
      </w:r>
      <w:r>
        <w:t>по</w:t>
      </w:r>
      <w:r>
        <w:rPr>
          <w:spacing w:val="1"/>
        </w:rPr>
        <w:t xml:space="preserve"> </w:t>
      </w:r>
      <w:r>
        <w:t>возрождению</w:t>
      </w:r>
      <w:r>
        <w:rPr>
          <w:spacing w:val="1"/>
        </w:rPr>
        <w:t xml:space="preserve"> </w:t>
      </w:r>
      <w:r>
        <w:t>угасающих</w:t>
      </w:r>
      <w:r>
        <w:rPr>
          <w:spacing w:val="1"/>
        </w:rPr>
        <w:t xml:space="preserve"> </w:t>
      </w:r>
      <w:r>
        <w:t>водоёмов</w:t>
      </w:r>
      <w:r>
        <w:rPr>
          <w:spacing w:val="1"/>
        </w:rPr>
        <w:t xml:space="preserve"> </w:t>
      </w:r>
      <w:r>
        <w:t>равнинной</w:t>
      </w:r>
      <w:r>
        <w:rPr>
          <w:spacing w:val="1"/>
        </w:rPr>
        <w:t xml:space="preserve"> </w:t>
      </w:r>
      <w:r>
        <w:t>части</w:t>
      </w:r>
      <w:r>
        <w:rPr>
          <w:spacing w:val="1"/>
        </w:rPr>
        <w:t xml:space="preserve"> </w:t>
      </w:r>
      <w:r>
        <w:t>края.</w:t>
      </w:r>
      <w:r>
        <w:rPr>
          <w:spacing w:val="1"/>
        </w:rPr>
        <w:t xml:space="preserve"> </w:t>
      </w:r>
      <w:r>
        <w:t>Проблемы</w:t>
      </w:r>
      <w:r>
        <w:rPr>
          <w:spacing w:val="1"/>
        </w:rPr>
        <w:t xml:space="preserve"> </w:t>
      </w:r>
      <w:r>
        <w:t>сохранения</w:t>
      </w:r>
      <w:r>
        <w:rPr>
          <w:spacing w:val="1"/>
        </w:rPr>
        <w:t xml:space="preserve"> </w:t>
      </w:r>
      <w:r>
        <w:t>плодородия</w:t>
      </w:r>
      <w:r>
        <w:rPr>
          <w:spacing w:val="1"/>
        </w:rPr>
        <w:t xml:space="preserve"> </w:t>
      </w:r>
      <w:r>
        <w:t>степных</w:t>
      </w:r>
      <w:r>
        <w:rPr>
          <w:spacing w:val="1"/>
        </w:rPr>
        <w:t xml:space="preserve"> </w:t>
      </w:r>
      <w:r>
        <w:t>почв</w:t>
      </w:r>
      <w:r>
        <w:rPr>
          <w:spacing w:val="1"/>
        </w:rPr>
        <w:t xml:space="preserve"> </w:t>
      </w:r>
      <w:r>
        <w:t>и</w:t>
      </w:r>
      <w:r>
        <w:rPr>
          <w:spacing w:val="1"/>
        </w:rPr>
        <w:t xml:space="preserve"> </w:t>
      </w:r>
      <w:r>
        <w:t>естественной растительности кубанской степи. Обитатели степной зоны, занесённые</w:t>
      </w:r>
      <w:r>
        <w:rPr>
          <w:spacing w:val="-67"/>
        </w:rPr>
        <w:t xml:space="preserve"> </w:t>
      </w:r>
      <w:r>
        <w:t>в</w:t>
      </w:r>
      <w:r>
        <w:rPr>
          <w:spacing w:val="1"/>
        </w:rPr>
        <w:t xml:space="preserve"> </w:t>
      </w:r>
      <w:r>
        <w:t>Красную</w:t>
      </w:r>
      <w:r>
        <w:rPr>
          <w:spacing w:val="1"/>
        </w:rPr>
        <w:t xml:space="preserve"> </w:t>
      </w:r>
      <w:r>
        <w:t>книгу.</w:t>
      </w:r>
      <w:r>
        <w:rPr>
          <w:spacing w:val="1"/>
        </w:rPr>
        <w:t xml:space="preserve"> </w:t>
      </w:r>
      <w:r>
        <w:t>Добыча</w:t>
      </w:r>
      <w:r>
        <w:rPr>
          <w:spacing w:val="1"/>
        </w:rPr>
        <w:t xml:space="preserve"> </w:t>
      </w:r>
      <w:r>
        <w:t>полезных</w:t>
      </w:r>
      <w:r>
        <w:rPr>
          <w:spacing w:val="1"/>
        </w:rPr>
        <w:t xml:space="preserve"> </w:t>
      </w:r>
      <w:r>
        <w:t>ископаемых;</w:t>
      </w:r>
      <w:r>
        <w:rPr>
          <w:spacing w:val="1"/>
        </w:rPr>
        <w:t xml:space="preserve"> </w:t>
      </w:r>
      <w:r>
        <w:t>проблемы</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3"/>
        </w:rPr>
        <w:t xml:space="preserve"> </w:t>
      </w:r>
      <w:r>
        <w:t>ресурсов.</w:t>
      </w:r>
    </w:p>
    <w:p w:rsidR="006B28B4" w:rsidRDefault="00DA7639">
      <w:pPr>
        <w:pStyle w:val="11"/>
      </w:pPr>
      <w:r>
        <w:t>Тема</w:t>
      </w:r>
      <w:r>
        <w:rPr>
          <w:spacing w:val="-1"/>
        </w:rPr>
        <w:t xml:space="preserve"> </w:t>
      </w:r>
      <w:r>
        <w:t>2.</w:t>
      </w:r>
      <w:r>
        <w:rPr>
          <w:spacing w:val="-1"/>
        </w:rPr>
        <w:t xml:space="preserve"> </w:t>
      </w:r>
      <w:r>
        <w:t>Предгорья</w:t>
      </w:r>
      <w:r>
        <w:rPr>
          <w:spacing w:val="-5"/>
        </w:rPr>
        <w:t xml:space="preserve"> </w:t>
      </w:r>
      <w:r>
        <w:t>и</w:t>
      </w:r>
      <w:r>
        <w:rPr>
          <w:spacing w:val="-3"/>
        </w:rPr>
        <w:t xml:space="preserve"> </w:t>
      </w:r>
      <w:r>
        <w:t>горы</w:t>
      </w:r>
      <w:r>
        <w:rPr>
          <w:spacing w:val="-2"/>
        </w:rPr>
        <w:t xml:space="preserve"> </w:t>
      </w:r>
      <w:r>
        <w:t>Западного</w:t>
      </w:r>
      <w:r>
        <w:rPr>
          <w:spacing w:val="-4"/>
        </w:rPr>
        <w:t xml:space="preserve"> </w:t>
      </w:r>
      <w:r>
        <w:t>Кавказа</w:t>
      </w:r>
    </w:p>
    <w:p w:rsidR="006B28B4" w:rsidRDefault="00DA7639">
      <w:pPr>
        <w:pStyle w:val="a3"/>
        <w:ind w:right="384"/>
      </w:pPr>
      <w:r>
        <w:t>Природа</w:t>
      </w:r>
      <w:r>
        <w:rPr>
          <w:spacing w:val="1"/>
        </w:rPr>
        <w:t xml:space="preserve"> </w:t>
      </w:r>
      <w:r>
        <w:t>предгорий.</w:t>
      </w:r>
      <w:r>
        <w:rPr>
          <w:spacing w:val="1"/>
        </w:rPr>
        <w:t xml:space="preserve"> </w:t>
      </w:r>
      <w:r>
        <w:t>Географическое</w:t>
      </w:r>
      <w:r>
        <w:rPr>
          <w:spacing w:val="1"/>
        </w:rPr>
        <w:t xml:space="preserve"> </w:t>
      </w:r>
      <w:r>
        <w:t>пол</w:t>
      </w:r>
      <w:r>
        <w:rPr>
          <w:spacing w:val="1"/>
        </w:rPr>
        <w:t xml:space="preserve"> </w:t>
      </w:r>
      <w:r>
        <w:t>положение</w:t>
      </w:r>
      <w:r>
        <w:rPr>
          <w:spacing w:val="1"/>
        </w:rPr>
        <w:t xml:space="preserve"> </w:t>
      </w:r>
      <w:r>
        <w:t>предгорной</w:t>
      </w:r>
      <w:r>
        <w:rPr>
          <w:spacing w:val="1"/>
        </w:rPr>
        <w:t xml:space="preserve"> </w:t>
      </w:r>
      <w:r>
        <w:t>зоны,</w:t>
      </w:r>
      <w:r>
        <w:rPr>
          <w:spacing w:val="1"/>
        </w:rPr>
        <w:t xml:space="preserve"> </w:t>
      </w:r>
      <w:r>
        <w:t>разнообразие форм рельефа. Климат и погодные аномалии (заморозки, град и др.).</w:t>
      </w:r>
      <w:r>
        <w:rPr>
          <w:spacing w:val="1"/>
        </w:rPr>
        <w:t xml:space="preserve"> </w:t>
      </w:r>
      <w:r>
        <w:t>Реки</w:t>
      </w:r>
      <w:r>
        <w:rPr>
          <w:spacing w:val="1"/>
        </w:rPr>
        <w:t xml:space="preserve"> </w:t>
      </w:r>
      <w:r>
        <w:t>—</w:t>
      </w:r>
      <w:r>
        <w:rPr>
          <w:spacing w:val="1"/>
        </w:rPr>
        <w:t xml:space="preserve"> </w:t>
      </w:r>
      <w:r>
        <w:t>притоки</w:t>
      </w:r>
      <w:r>
        <w:rPr>
          <w:spacing w:val="1"/>
        </w:rPr>
        <w:t xml:space="preserve"> </w:t>
      </w:r>
      <w:r>
        <w:t>Кубани</w:t>
      </w:r>
      <w:r>
        <w:rPr>
          <w:spacing w:val="1"/>
        </w:rPr>
        <w:t xml:space="preserve"> </w:t>
      </w:r>
      <w:r>
        <w:t>(Белая,</w:t>
      </w:r>
      <w:r>
        <w:rPr>
          <w:spacing w:val="1"/>
        </w:rPr>
        <w:t xml:space="preserve"> </w:t>
      </w:r>
      <w:r>
        <w:t>Пшеха,</w:t>
      </w:r>
      <w:r>
        <w:rPr>
          <w:spacing w:val="1"/>
        </w:rPr>
        <w:t xml:space="preserve"> </w:t>
      </w:r>
      <w:r>
        <w:t>Пшиш,</w:t>
      </w:r>
      <w:r>
        <w:rPr>
          <w:spacing w:val="1"/>
        </w:rPr>
        <w:t xml:space="preserve"> </w:t>
      </w:r>
      <w:r>
        <w:t>Лаба,</w:t>
      </w:r>
      <w:r>
        <w:rPr>
          <w:spacing w:val="1"/>
        </w:rPr>
        <w:t xml:space="preserve"> </w:t>
      </w:r>
      <w:r>
        <w:t>Уруп,</w:t>
      </w:r>
      <w:r>
        <w:rPr>
          <w:spacing w:val="1"/>
        </w:rPr>
        <w:t xml:space="preserve"> </w:t>
      </w:r>
      <w:r>
        <w:t>Псекупс)</w:t>
      </w:r>
      <w:r>
        <w:rPr>
          <w:spacing w:val="1"/>
        </w:rPr>
        <w:t xml:space="preserve"> </w:t>
      </w:r>
      <w:r>
        <w:t>и</w:t>
      </w:r>
      <w:r>
        <w:rPr>
          <w:spacing w:val="1"/>
        </w:rPr>
        <w:t xml:space="preserve"> </w:t>
      </w:r>
      <w:r>
        <w:t>их</w:t>
      </w:r>
      <w:r>
        <w:rPr>
          <w:spacing w:val="1"/>
        </w:rPr>
        <w:t xml:space="preserve"> </w:t>
      </w:r>
      <w:r>
        <w:t>характерные особенности. Происхождение географических названий. Разнообразие</w:t>
      </w:r>
      <w:r>
        <w:rPr>
          <w:spacing w:val="1"/>
        </w:rPr>
        <w:t xml:space="preserve"> </w:t>
      </w:r>
      <w:r>
        <w:t>почвенного покрова, растительный и животный мир предгорий Западного Кавказа.</w:t>
      </w:r>
      <w:r>
        <w:rPr>
          <w:spacing w:val="1"/>
        </w:rPr>
        <w:t xml:space="preserve"> </w:t>
      </w:r>
      <w:r>
        <w:t>Богатства</w:t>
      </w:r>
      <w:r>
        <w:rPr>
          <w:spacing w:val="-3"/>
        </w:rPr>
        <w:t xml:space="preserve"> </w:t>
      </w:r>
      <w:r>
        <w:t>недр.</w:t>
      </w:r>
    </w:p>
    <w:p w:rsidR="006B28B4" w:rsidRDefault="00DA7639">
      <w:pPr>
        <w:pStyle w:val="a3"/>
        <w:ind w:right="382"/>
      </w:pPr>
      <w:r>
        <w:t>Горы</w:t>
      </w:r>
      <w:r>
        <w:rPr>
          <w:spacing w:val="1"/>
        </w:rPr>
        <w:t xml:space="preserve"> </w:t>
      </w:r>
      <w:r>
        <w:t>Западного</w:t>
      </w:r>
      <w:r>
        <w:rPr>
          <w:spacing w:val="1"/>
        </w:rPr>
        <w:t xml:space="preserve"> </w:t>
      </w:r>
      <w:r>
        <w:t>Кавказа.</w:t>
      </w:r>
      <w:r>
        <w:rPr>
          <w:spacing w:val="1"/>
        </w:rPr>
        <w:t xml:space="preserve"> </w:t>
      </w:r>
      <w:r>
        <w:t>Природно-климатические</w:t>
      </w:r>
      <w:r>
        <w:rPr>
          <w:spacing w:val="1"/>
        </w:rPr>
        <w:t xml:space="preserve"> </w:t>
      </w:r>
      <w:r>
        <w:t>условия</w:t>
      </w:r>
      <w:r>
        <w:rPr>
          <w:spacing w:val="1"/>
        </w:rPr>
        <w:t xml:space="preserve"> </w:t>
      </w:r>
      <w:r>
        <w:t>низкогорий,</w:t>
      </w:r>
      <w:r>
        <w:rPr>
          <w:spacing w:val="1"/>
        </w:rPr>
        <w:t xml:space="preserve"> </w:t>
      </w:r>
      <w:r>
        <w:t>среднегорной зоны и высокогорья. Самая высокая точка Краснодарского края —</w:t>
      </w:r>
      <w:r>
        <w:rPr>
          <w:spacing w:val="1"/>
        </w:rPr>
        <w:t xml:space="preserve"> </w:t>
      </w:r>
      <w:r>
        <w:t>гора Цахвоа. Горные реки. Озёра: Кардывач и др. Формирование высотных поясов.</w:t>
      </w:r>
      <w:r>
        <w:rPr>
          <w:spacing w:val="1"/>
        </w:rPr>
        <w:t xml:space="preserve"> </w:t>
      </w:r>
      <w:r>
        <w:t>Ледники</w:t>
      </w:r>
      <w:r>
        <w:rPr>
          <w:spacing w:val="1"/>
        </w:rPr>
        <w:t xml:space="preserve"> </w:t>
      </w:r>
      <w:r>
        <w:t>Западного</w:t>
      </w:r>
      <w:r>
        <w:rPr>
          <w:spacing w:val="1"/>
        </w:rPr>
        <w:t xml:space="preserve"> </w:t>
      </w:r>
      <w:r>
        <w:t>Кавказа.</w:t>
      </w:r>
      <w:r>
        <w:rPr>
          <w:spacing w:val="1"/>
        </w:rPr>
        <w:t xml:space="preserve"> </w:t>
      </w:r>
      <w:r>
        <w:t>Живой</w:t>
      </w:r>
      <w:r>
        <w:rPr>
          <w:spacing w:val="1"/>
        </w:rPr>
        <w:t xml:space="preserve"> </w:t>
      </w:r>
      <w:r>
        <w:t>мир</w:t>
      </w:r>
      <w:r>
        <w:rPr>
          <w:spacing w:val="1"/>
        </w:rPr>
        <w:t xml:space="preserve"> </w:t>
      </w:r>
      <w:r>
        <w:t>горной</w:t>
      </w:r>
      <w:r>
        <w:rPr>
          <w:spacing w:val="1"/>
        </w:rPr>
        <w:t xml:space="preserve"> </w:t>
      </w:r>
      <w:r>
        <w:t>части</w:t>
      </w:r>
      <w:r>
        <w:rPr>
          <w:spacing w:val="1"/>
        </w:rPr>
        <w:t xml:space="preserve"> </w:t>
      </w:r>
      <w:r>
        <w:t>Краснодарского</w:t>
      </w:r>
      <w:r>
        <w:rPr>
          <w:spacing w:val="1"/>
        </w:rPr>
        <w:t xml:space="preserve"> </w:t>
      </w:r>
      <w:r>
        <w:t>края.</w:t>
      </w:r>
      <w:r>
        <w:rPr>
          <w:spacing w:val="1"/>
        </w:rPr>
        <w:t xml:space="preserve"> </w:t>
      </w:r>
      <w:r>
        <w:t>Эндемичные</w:t>
      </w:r>
      <w:r>
        <w:rPr>
          <w:spacing w:val="-1"/>
        </w:rPr>
        <w:t xml:space="preserve"> </w:t>
      </w:r>
      <w:r>
        <w:t>и</w:t>
      </w:r>
      <w:r>
        <w:rPr>
          <w:spacing w:val="-3"/>
        </w:rPr>
        <w:t xml:space="preserve"> </w:t>
      </w:r>
      <w:r>
        <w:t>реликтовые виды.</w:t>
      </w:r>
    </w:p>
    <w:p w:rsidR="006B28B4" w:rsidRDefault="00DA7639">
      <w:pPr>
        <w:pStyle w:val="a3"/>
        <w:spacing w:before="1"/>
        <w:ind w:right="382"/>
      </w:pPr>
      <w:r>
        <w:t>Воздействие человека на природу предгорий и гор. Формирование природно-</w:t>
      </w:r>
      <w:r>
        <w:rPr>
          <w:spacing w:val="1"/>
        </w:rPr>
        <w:t xml:space="preserve"> </w:t>
      </w:r>
      <w:r>
        <w:t>хозяйственных комплексов. Добыча полезных ископаемых. Мероприятия по охране</w:t>
      </w:r>
      <w:r>
        <w:rPr>
          <w:spacing w:val="1"/>
        </w:rPr>
        <w:t xml:space="preserve"> </w:t>
      </w:r>
      <w:r>
        <w:t>природных комплексов</w:t>
      </w:r>
      <w:r>
        <w:rPr>
          <w:spacing w:val="-2"/>
        </w:rPr>
        <w:t xml:space="preserve"> </w:t>
      </w:r>
      <w:r>
        <w:t>горной части края.</w:t>
      </w:r>
    </w:p>
    <w:p w:rsidR="006B28B4" w:rsidRDefault="00DA7639">
      <w:pPr>
        <w:pStyle w:val="11"/>
        <w:spacing w:line="321" w:lineRule="exact"/>
      </w:pPr>
      <w:r>
        <w:t>Тема</w:t>
      </w:r>
      <w:r>
        <w:rPr>
          <w:spacing w:val="23"/>
        </w:rPr>
        <w:t xml:space="preserve"> </w:t>
      </w:r>
      <w:r>
        <w:t>3.</w:t>
      </w:r>
      <w:r>
        <w:rPr>
          <w:spacing w:val="23"/>
        </w:rPr>
        <w:t xml:space="preserve"> </w:t>
      </w:r>
      <w:r>
        <w:t>Природа</w:t>
      </w:r>
      <w:r>
        <w:rPr>
          <w:spacing w:val="23"/>
        </w:rPr>
        <w:t xml:space="preserve"> </w:t>
      </w:r>
      <w:r>
        <w:t>Азовского</w:t>
      </w:r>
      <w:r>
        <w:rPr>
          <w:spacing w:val="24"/>
        </w:rPr>
        <w:t xml:space="preserve"> </w:t>
      </w:r>
      <w:r>
        <w:t>и</w:t>
      </w:r>
      <w:r>
        <w:rPr>
          <w:spacing w:val="21"/>
        </w:rPr>
        <w:t xml:space="preserve"> </w:t>
      </w:r>
      <w:r>
        <w:t>Черноморского</w:t>
      </w:r>
      <w:r>
        <w:rPr>
          <w:spacing w:val="24"/>
        </w:rPr>
        <w:t xml:space="preserve"> </w:t>
      </w:r>
      <w:r>
        <w:t>побережий</w:t>
      </w:r>
      <w:r>
        <w:rPr>
          <w:spacing w:val="21"/>
        </w:rPr>
        <w:t xml:space="preserve"> </w:t>
      </w:r>
      <w:r>
        <w:t>Краснодарского</w:t>
      </w:r>
    </w:p>
    <w:p w:rsidR="006B28B4" w:rsidRDefault="00DA7639">
      <w:pPr>
        <w:ind w:left="692"/>
        <w:rPr>
          <w:b/>
          <w:sz w:val="28"/>
        </w:rPr>
      </w:pPr>
      <w:r>
        <w:rPr>
          <w:b/>
          <w:sz w:val="28"/>
        </w:rPr>
        <w:t>края</w:t>
      </w:r>
    </w:p>
    <w:p w:rsidR="006B28B4" w:rsidRDefault="006B28B4">
      <w:pPr>
        <w:rPr>
          <w:sz w:val="28"/>
        </w:rPr>
        <w:sectPr w:rsidR="006B28B4">
          <w:pgSz w:w="11910" w:h="16840"/>
          <w:pgMar w:top="760" w:right="180" w:bottom="1180" w:left="440" w:header="0" w:footer="999" w:gutter="0"/>
          <w:cols w:space="720"/>
        </w:sectPr>
      </w:pPr>
    </w:p>
    <w:p w:rsidR="006B28B4" w:rsidRDefault="00DA7639">
      <w:pPr>
        <w:pStyle w:val="a3"/>
        <w:spacing w:before="73"/>
        <w:ind w:right="383"/>
      </w:pPr>
      <w:r>
        <w:t>Природно-хозяйственный</w:t>
      </w:r>
      <w:r>
        <w:rPr>
          <w:spacing w:val="1"/>
        </w:rPr>
        <w:t xml:space="preserve"> </w:t>
      </w:r>
      <w:r>
        <w:t>комплекс</w:t>
      </w:r>
      <w:r>
        <w:rPr>
          <w:spacing w:val="1"/>
        </w:rPr>
        <w:t xml:space="preserve"> </w:t>
      </w:r>
      <w:r>
        <w:t>Азовского</w:t>
      </w:r>
      <w:r>
        <w:rPr>
          <w:spacing w:val="1"/>
        </w:rPr>
        <w:t xml:space="preserve"> </w:t>
      </w:r>
      <w:r>
        <w:t>побережья.</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рельефа</w:t>
      </w:r>
      <w:r>
        <w:rPr>
          <w:spacing w:val="1"/>
        </w:rPr>
        <w:t xml:space="preserve"> </w:t>
      </w:r>
      <w:r>
        <w:t>и</w:t>
      </w:r>
      <w:r>
        <w:rPr>
          <w:spacing w:val="1"/>
        </w:rPr>
        <w:t xml:space="preserve"> </w:t>
      </w:r>
      <w:r>
        <w:t>береговой</w:t>
      </w:r>
      <w:r>
        <w:rPr>
          <w:spacing w:val="1"/>
        </w:rPr>
        <w:t xml:space="preserve"> </w:t>
      </w:r>
      <w:r>
        <w:t>линии.</w:t>
      </w:r>
      <w:r>
        <w:rPr>
          <w:spacing w:val="1"/>
        </w:rPr>
        <w:t xml:space="preserve"> </w:t>
      </w:r>
      <w:r>
        <w:t>Наличие</w:t>
      </w:r>
      <w:r>
        <w:rPr>
          <w:spacing w:val="1"/>
        </w:rPr>
        <w:t xml:space="preserve"> </w:t>
      </w:r>
      <w:r>
        <w:t>морских</w:t>
      </w:r>
      <w:r>
        <w:rPr>
          <w:spacing w:val="1"/>
        </w:rPr>
        <w:t xml:space="preserve"> </w:t>
      </w:r>
      <w:r>
        <w:t>кос.</w:t>
      </w:r>
      <w:r>
        <w:rPr>
          <w:spacing w:val="1"/>
        </w:rPr>
        <w:t xml:space="preserve"> </w:t>
      </w:r>
      <w:r>
        <w:t>Приазовская низменность. Лиманы Приазовья: Бейсугский, Ахтарский, Ейский и др.</w:t>
      </w:r>
      <w:r>
        <w:rPr>
          <w:spacing w:val="-67"/>
        </w:rPr>
        <w:t xml:space="preserve"> </w:t>
      </w:r>
      <w:r>
        <w:t>Лугово-чернозёмные</w:t>
      </w:r>
      <w:r>
        <w:rPr>
          <w:spacing w:val="1"/>
        </w:rPr>
        <w:t xml:space="preserve"> </w:t>
      </w:r>
      <w:r>
        <w:t>почвы</w:t>
      </w:r>
      <w:r>
        <w:rPr>
          <w:spacing w:val="1"/>
        </w:rPr>
        <w:t xml:space="preserve"> </w:t>
      </w:r>
      <w:r>
        <w:t>дельты</w:t>
      </w:r>
      <w:r>
        <w:rPr>
          <w:spacing w:val="1"/>
        </w:rPr>
        <w:t xml:space="preserve"> </w:t>
      </w:r>
      <w:r>
        <w:t>Кубани.</w:t>
      </w:r>
      <w:r>
        <w:rPr>
          <w:spacing w:val="1"/>
        </w:rPr>
        <w:t xml:space="preserve"> </w:t>
      </w:r>
      <w:r>
        <w:t>Памятник</w:t>
      </w:r>
      <w:r>
        <w:rPr>
          <w:spacing w:val="1"/>
        </w:rPr>
        <w:t xml:space="preserve"> </w:t>
      </w:r>
      <w:r>
        <w:t>природы</w:t>
      </w:r>
      <w:r>
        <w:rPr>
          <w:spacing w:val="70"/>
        </w:rPr>
        <w:t xml:space="preserve"> </w:t>
      </w:r>
      <w:r>
        <w:t>Краснодарского</w:t>
      </w:r>
      <w:r>
        <w:rPr>
          <w:spacing w:val="1"/>
        </w:rPr>
        <w:t xml:space="preserve"> </w:t>
      </w:r>
      <w:r>
        <w:t>края озеро Ханское — место миграций птиц. Живой мир Приазовских лиманов и</w:t>
      </w:r>
      <w:r>
        <w:rPr>
          <w:spacing w:val="1"/>
        </w:rPr>
        <w:t xml:space="preserve"> </w:t>
      </w:r>
      <w:r>
        <w:t>плавней.</w:t>
      </w:r>
      <w:r>
        <w:rPr>
          <w:spacing w:val="1"/>
        </w:rPr>
        <w:t xml:space="preserve"> </w:t>
      </w:r>
      <w:r>
        <w:t>Хозяйственное</w:t>
      </w:r>
      <w:r>
        <w:rPr>
          <w:spacing w:val="1"/>
        </w:rPr>
        <w:t xml:space="preserve"> </w:t>
      </w:r>
      <w:r>
        <w:t>освоение</w:t>
      </w:r>
      <w:r>
        <w:rPr>
          <w:spacing w:val="1"/>
        </w:rPr>
        <w:t xml:space="preserve"> </w:t>
      </w:r>
      <w:r>
        <w:t>Азовского</w:t>
      </w:r>
      <w:r>
        <w:rPr>
          <w:spacing w:val="1"/>
        </w:rPr>
        <w:t xml:space="preserve"> </w:t>
      </w:r>
      <w:r>
        <w:t>побережья.</w:t>
      </w:r>
      <w:r>
        <w:rPr>
          <w:spacing w:val="1"/>
        </w:rPr>
        <w:t xml:space="preserve"> </w:t>
      </w:r>
      <w:r>
        <w:t>Мероприятия</w:t>
      </w:r>
      <w:r>
        <w:rPr>
          <w:spacing w:val="1"/>
        </w:rPr>
        <w:t xml:space="preserve"> </w:t>
      </w:r>
      <w:r>
        <w:t>по</w:t>
      </w:r>
      <w:r>
        <w:rPr>
          <w:spacing w:val="1"/>
        </w:rPr>
        <w:t xml:space="preserve"> </w:t>
      </w:r>
      <w:r>
        <w:t>сохранению</w:t>
      </w:r>
      <w:r>
        <w:rPr>
          <w:spacing w:val="-2"/>
        </w:rPr>
        <w:t xml:space="preserve"> </w:t>
      </w:r>
      <w:r>
        <w:t>экологического</w:t>
      </w:r>
      <w:r>
        <w:rPr>
          <w:spacing w:val="-3"/>
        </w:rPr>
        <w:t xml:space="preserve"> </w:t>
      </w:r>
      <w:r>
        <w:t>равновесия в</w:t>
      </w:r>
      <w:r>
        <w:rPr>
          <w:spacing w:val="-3"/>
        </w:rPr>
        <w:t xml:space="preserve"> </w:t>
      </w:r>
      <w:r>
        <w:t>зоне</w:t>
      </w:r>
      <w:r>
        <w:rPr>
          <w:spacing w:val="-3"/>
        </w:rPr>
        <w:t xml:space="preserve"> </w:t>
      </w:r>
      <w:r>
        <w:t>побережья.</w:t>
      </w:r>
    </w:p>
    <w:p w:rsidR="006B28B4" w:rsidRDefault="00DA7639">
      <w:pPr>
        <w:pStyle w:val="a3"/>
        <w:spacing w:before="1"/>
        <w:ind w:right="383"/>
      </w:pPr>
      <w:r>
        <w:t>Географическое</w:t>
      </w:r>
      <w:r>
        <w:rPr>
          <w:spacing w:val="1"/>
        </w:rPr>
        <w:t xml:space="preserve"> </w:t>
      </w:r>
      <w:r>
        <w:t>положение</w:t>
      </w:r>
      <w:r>
        <w:rPr>
          <w:spacing w:val="1"/>
        </w:rPr>
        <w:t xml:space="preserve"> </w:t>
      </w:r>
      <w:r>
        <w:t>и</w:t>
      </w:r>
      <w:r>
        <w:rPr>
          <w:spacing w:val="1"/>
        </w:rPr>
        <w:t xml:space="preserve"> </w:t>
      </w:r>
      <w:r>
        <w:t>особенности</w:t>
      </w:r>
      <w:r>
        <w:rPr>
          <w:spacing w:val="1"/>
        </w:rPr>
        <w:t xml:space="preserve"> </w:t>
      </w:r>
      <w:r>
        <w:t>природы</w:t>
      </w:r>
      <w:r>
        <w:rPr>
          <w:spacing w:val="71"/>
        </w:rPr>
        <w:t xml:space="preserve"> </w:t>
      </w:r>
      <w:r>
        <w:t>Черноморского</w:t>
      </w:r>
      <w:r>
        <w:rPr>
          <w:spacing w:val="1"/>
        </w:rPr>
        <w:t xml:space="preserve"> </w:t>
      </w:r>
      <w:r>
        <w:t>побережья.</w:t>
      </w:r>
      <w:r>
        <w:rPr>
          <w:spacing w:val="1"/>
        </w:rPr>
        <w:t xml:space="preserve"> </w:t>
      </w:r>
      <w:r>
        <w:t>Рельеф,</w:t>
      </w:r>
      <w:r>
        <w:rPr>
          <w:spacing w:val="1"/>
        </w:rPr>
        <w:t xml:space="preserve"> </w:t>
      </w:r>
      <w:r>
        <w:t>климатические</w:t>
      </w:r>
      <w:r>
        <w:rPr>
          <w:spacing w:val="1"/>
        </w:rPr>
        <w:t xml:space="preserve"> </w:t>
      </w:r>
      <w:r>
        <w:t>особенности,</w:t>
      </w:r>
      <w:r>
        <w:rPr>
          <w:spacing w:val="1"/>
        </w:rPr>
        <w:t xml:space="preserve"> </w:t>
      </w:r>
      <w:r>
        <w:t>неблагоприятные</w:t>
      </w:r>
      <w:r>
        <w:rPr>
          <w:spacing w:val="1"/>
        </w:rPr>
        <w:t xml:space="preserve"> </w:t>
      </w:r>
      <w:r>
        <w:t>природные</w:t>
      </w:r>
      <w:r>
        <w:rPr>
          <w:spacing w:val="1"/>
        </w:rPr>
        <w:t xml:space="preserve"> </w:t>
      </w:r>
      <w:r>
        <w:t>явления (бора, смерчи, наводнения и др.). Реки Черноморского побережья: Мзымта,</w:t>
      </w:r>
      <w:r>
        <w:rPr>
          <w:spacing w:val="1"/>
        </w:rPr>
        <w:t xml:space="preserve"> </w:t>
      </w:r>
      <w:r>
        <w:t>Псоу,</w:t>
      </w:r>
      <w:r>
        <w:rPr>
          <w:spacing w:val="-2"/>
        </w:rPr>
        <w:t xml:space="preserve"> </w:t>
      </w:r>
      <w:r>
        <w:t>Сочи и</w:t>
      </w:r>
      <w:r>
        <w:rPr>
          <w:spacing w:val="-3"/>
        </w:rPr>
        <w:t xml:space="preserve"> </w:t>
      </w:r>
      <w:r>
        <w:t>др.</w:t>
      </w:r>
      <w:r>
        <w:rPr>
          <w:spacing w:val="-4"/>
        </w:rPr>
        <w:t xml:space="preserve"> </w:t>
      </w:r>
      <w:r>
        <w:t>Озёра:</w:t>
      </w:r>
      <w:r>
        <w:rPr>
          <w:spacing w:val="1"/>
        </w:rPr>
        <w:t xml:space="preserve"> </w:t>
      </w:r>
      <w:r>
        <w:t>Абрау,</w:t>
      </w:r>
      <w:r>
        <w:rPr>
          <w:spacing w:val="-1"/>
        </w:rPr>
        <w:t xml:space="preserve"> </w:t>
      </w:r>
      <w:r>
        <w:t>Кардывач и др.</w:t>
      </w:r>
    </w:p>
    <w:p w:rsidR="006B28B4" w:rsidRDefault="00DA7639">
      <w:pPr>
        <w:pStyle w:val="a3"/>
        <w:ind w:right="382"/>
      </w:pPr>
      <w:r>
        <w:t>Происхождение</w:t>
      </w:r>
      <w:r>
        <w:rPr>
          <w:spacing w:val="1"/>
        </w:rPr>
        <w:t xml:space="preserve"> </w:t>
      </w:r>
      <w:r>
        <w:t>географических</w:t>
      </w:r>
      <w:r>
        <w:rPr>
          <w:spacing w:val="1"/>
        </w:rPr>
        <w:t xml:space="preserve"> </w:t>
      </w:r>
      <w:r>
        <w:t>названий.</w:t>
      </w:r>
      <w:r>
        <w:rPr>
          <w:spacing w:val="1"/>
        </w:rPr>
        <w:t xml:space="preserve"> </w:t>
      </w:r>
      <w:r>
        <w:t>Почвы:</w:t>
      </w:r>
      <w:r>
        <w:rPr>
          <w:spacing w:val="1"/>
        </w:rPr>
        <w:t xml:space="preserve"> </w:t>
      </w:r>
      <w:r>
        <w:t>бурые</w:t>
      </w:r>
      <w:r>
        <w:rPr>
          <w:spacing w:val="1"/>
        </w:rPr>
        <w:t xml:space="preserve"> </w:t>
      </w:r>
      <w:r>
        <w:t>горно-лесные,</w:t>
      </w:r>
      <w:r>
        <w:rPr>
          <w:spacing w:val="1"/>
        </w:rPr>
        <w:t xml:space="preserve"> </w:t>
      </w:r>
      <w:r>
        <w:t>подзолисто-желтозёмные, желтозёмы. Своеобразие растительного покрова. Растения</w:t>
      </w:r>
      <w:r>
        <w:rPr>
          <w:spacing w:val="-67"/>
        </w:rPr>
        <w:t xml:space="preserve"> </w:t>
      </w:r>
      <w:r>
        <w:t>субтропиков: пальмы, бамбук, олеандр, магнолия и др. Животный мир прибрежной</w:t>
      </w:r>
      <w:r>
        <w:rPr>
          <w:spacing w:val="1"/>
        </w:rPr>
        <w:t xml:space="preserve"> </w:t>
      </w:r>
      <w:r>
        <w:t>зоны.</w:t>
      </w:r>
    </w:p>
    <w:p w:rsidR="006B28B4" w:rsidRDefault="00DA7639">
      <w:pPr>
        <w:pStyle w:val="a3"/>
        <w:ind w:right="382"/>
      </w:pPr>
      <w:r>
        <w:t>Хозяйственное</w:t>
      </w:r>
      <w:r>
        <w:rPr>
          <w:spacing w:val="1"/>
        </w:rPr>
        <w:t xml:space="preserve"> </w:t>
      </w:r>
      <w:r>
        <w:t>освоение</w:t>
      </w:r>
      <w:r>
        <w:rPr>
          <w:spacing w:val="1"/>
        </w:rPr>
        <w:t xml:space="preserve"> </w:t>
      </w:r>
      <w:r>
        <w:t>территории.</w:t>
      </w:r>
      <w:r>
        <w:rPr>
          <w:spacing w:val="1"/>
        </w:rPr>
        <w:t xml:space="preserve"> </w:t>
      </w:r>
      <w:r>
        <w:t>Формирование</w:t>
      </w:r>
      <w:r>
        <w:rPr>
          <w:spacing w:val="1"/>
        </w:rPr>
        <w:t xml:space="preserve"> </w:t>
      </w:r>
      <w:r>
        <w:t>природно-</w:t>
      </w:r>
      <w:r>
        <w:rPr>
          <w:spacing w:val="1"/>
        </w:rPr>
        <w:t xml:space="preserve"> </w:t>
      </w:r>
      <w:r>
        <w:t>хозяйственного комплекса Черноморского побережья. Черноморское побережье —</w:t>
      </w:r>
      <w:r>
        <w:rPr>
          <w:spacing w:val="1"/>
        </w:rPr>
        <w:t xml:space="preserve"> </w:t>
      </w:r>
      <w:r>
        <w:t>благоприятная зона для отдыха и развития туризма. Сочинский дендрарий, тисо-</w:t>
      </w:r>
      <w:r>
        <w:rPr>
          <w:spacing w:val="1"/>
        </w:rPr>
        <w:t xml:space="preserve"> </w:t>
      </w:r>
      <w:r>
        <w:t>самшитовая роща.</w:t>
      </w:r>
      <w:r>
        <w:rPr>
          <w:spacing w:val="1"/>
        </w:rPr>
        <w:t xml:space="preserve"> </w:t>
      </w:r>
      <w:r>
        <w:t>Мероприятия</w:t>
      </w:r>
      <w:r>
        <w:rPr>
          <w:spacing w:val="1"/>
        </w:rPr>
        <w:t xml:space="preserve"> </w:t>
      </w:r>
      <w:r>
        <w:t>по</w:t>
      </w:r>
      <w:r>
        <w:rPr>
          <w:spacing w:val="1"/>
        </w:rPr>
        <w:t xml:space="preserve"> </w:t>
      </w:r>
      <w:r>
        <w:t>охране</w:t>
      </w:r>
      <w:r>
        <w:rPr>
          <w:spacing w:val="1"/>
        </w:rPr>
        <w:t xml:space="preserve"> </w:t>
      </w:r>
      <w:r>
        <w:t>природно-хозяйственного</w:t>
      </w:r>
      <w:r>
        <w:rPr>
          <w:spacing w:val="1"/>
        </w:rPr>
        <w:t xml:space="preserve"> </w:t>
      </w:r>
      <w:r>
        <w:t>комплекса</w:t>
      </w:r>
      <w:r>
        <w:rPr>
          <w:spacing w:val="1"/>
        </w:rPr>
        <w:t xml:space="preserve"> </w:t>
      </w:r>
      <w:r>
        <w:t>Черноморского побережья Краснодарского</w:t>
      </w:r>
      <w:r>
        <w:rPr>
          <w:spacing w:val="-2"/>
        </w:rPr>
        <w:t xml:space="preserve"> </w:t>
      </w:r>
      <w:r>
        <w:t>края.</w:t>
      </w:r>
    </w:p>
    <w:p w:rsidR="006B28B4" w:rsidRDefault="00DA7639">
      <w:pPr>
        <w:pStyle w:val="11"/>
      </w:pPr>
      <w:r>
        <w:t>Тема 4. Моря</w:t>
      </w:r>
    </w:p>
    <w:p w:rsidR="006B28B4" w:rsidRDefault="00DA7639">
      <w:pPr>
        <w:pStyle w:val="a3"/>
        <w:ind w:right="382"/>
      </w:pPr>
      <w:r>
        <w:t>Чёрное</w:t>
      </w:r>
      <w:r>
        <w:rPr>
          <w:spacing w:val="1"/>
        </w:rPr>
        <w:t xml:space="preserve"> </w:t>
      </w:r>
      <w:r>
        <w:t>море.</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береговой</w:t>
      </w:r>
      <w:r>
        <w:rPr>
          <w:spacing w:val="1"/>
        </w:rPr>
        <w:t xml:space="preserve"> </w:t>
      </w:r>
      <w:r>
        <w:t>линии</w:t>
      </w:r>
      <w:r>
        <w:rPr>
          <w:spacing w:val="1"/>
        </w:rPr>
        <w:t xml:space="preserve"> </w:t>
      </w:r>
      <w:r>
        <w:t>в</w:t>
      </w:r>
      <w:r>
        <w:rPr>
          <w:spacing w:val="1"/>
        </w:rPr>
        <w:t xml:space="preserve"> </w:t>
      </w:r>
      <w:r>
        <w:t>пределах</w:t>
      </w:r>
      <w:r>
        <w:rPr>
          <w:spacing w:val="1"/>
        </w:rPr>
        <w:t xml:space="preserve"> </w:t>
      </w:r>
      <w:r>
        <w:t>Краснодарского</w:t>
      </w:r>
      <w:r>
        <w:rPr>
          <w:spacing w:val="1"/>
        </w:rPr>
        <w:t xml:space="preserve"> </w:t>
      </w:r>
      <w:r>
        <w:t>края.</w:t>
      </w:r>
      <w:r>
        <w:rPr>
          <w:spacing w:val="1"/>
        </w:rPr>
        <w:t xml:space="preserve"> </w:t>
      </w:r>
      <w:r>
        <w:t>Площадь</w:t>
      </w:r>
      <w:r>
        <w:rPr>
          <w:spacing w:val="1"/>
        </w:rPr>
        <w:t xml:space="preserve"> </w:t>
      </w:r>
      <w:r>
        <w:t>поверхности,</w:t>
      </w:r>
      <w:r>
        <w:rPr>
          <w:spacing w:val="1"/>
        </w:rPr>
        <w:t xml:space="preserve"> </w:t>
      </w:r>
      <w:r>
        <w:t>наибольшая</w:t>
      </w:r>
      <w:r>
        <w:rPr>
          <w:spacing w:val="1"/>
        </w:rPr>
        <w:t xml:space="preserve"> </w:t>
      </w:r>
      <w:r>
        <w:t>глубина,</w:t>
      </w:r>
      <w:r>
        <w:rPr>
          <w:spacing w:val="1"/>
        </w:rPr>
        <w:t xml:space="preserve"> </w:t>
      </w:r>
      <w:r>
        <w:t>солёность</w:t>
      </w:r>
      <w:r>
        <w:rPr>
          <w:spacing w:val="15"/>
        </w:rPr>
        <w:t xml:space="preserve"> </w:t>
      </w:r>
      <w:r>
        <w:t>и</w:t>
      </w:r>
      <w:r>
        <w:rPr>
          <w:spacing w:val="16"/>
        </w:rPr>
        <w:t xml:space="preserve"> </w:t>
      </w:r>
      <w:r>
        <w:t>температура</w:t>
      </w:r>
      <w:r>
        <w:rPr>
          <w:spacing w:val="16"/>
        </w:rPr>
        <w:t xml:space="preserve"> </w:t>
      </w:r>
      <w:r>
        <w:t>воды,</w:t>
      </w:r>
      <w:r>
        <w:rPr>
          <w:spacing w:val="16"/>
        </w:rPr>
        <w:t xml:space="preserve"> </w:t>
      </w:r>
      <w:r>
        <w:t>наличие</w:t>
      </w:r>
      <w:r>
        <w:rPr>
          <w:spacing w:val="16"/>
        </w:rPr>
        <w:t xml:space="preserve"> </w:t>
      </w:r>
      <w:r>
        <w:t>сероводородного</w:t>
      </w:r>
      <w:r>
        <w:rPr>
          <w:spacing w:val="15"/>
        </w:rPr>
        <w:t xml:space="preserve"> </w:t>
      </w:r>
      <w:r>
        <w:t>слоя,</w:t>
      </w:r>
      <w:r>
        <w:rPr>
          <w:spacing w:val="16"/>
        </w:rPr>
        <w:t xml:space="preserve"> </w:t>
      </w:r>
      <w:r>
        <w:t>Морские</w:t>
      </w:r>
      <w:r>
        <w:rPr>
          <w:spacing w:val="16"/>
        </w:rPr>
        <w:t xml:space="preserve"> </w:t>
      </w:r>
      <w:r>
        <w:t>обитатели,</w:t>
      </w:r>
      <w:r>
        <w:rPr>
          <w:spacing w:val="-68"/>
        </w:rPr>
        <w:t xml:space="preserve"> </w:t>
      </w:r>
      <w:r>
        <w:t>в</w:t>
      </w:r>
      <w:r>
        <w:rPr>
          <w:spacing w:val="1"/>
        </w:rPr>
        <w:t xml:space="preserve"> </w:t>
      </w:r>
      <w:r>
        <w:t>том</w:t>
      </w:r>
      <w:r>
        <w:rPr>
          <w:spacing w:val="1"/>
        </w:rPr>
        <w:t xml:space="preserve"> </w:t>
      </w:r>
      <w:r>
        <w:t>числе</w:t>
      </w:r>
      <w:r>
        <w:rPr>
          <w:spacing w:val="1"/>
        </w:rPr>
        <w:t xml:space="preserve"> </w:t>
      </w:r>
      <w:r>
        <w:t>промысловые</w:t>
      </w:r>
      <w:r>
        <w:rPr>
          <w:spacing w:val="1"/>
        </w:rPr>
        <w:t xml:space="preserve"> </w:t>
      </w:r>
      <w:r>
        <w:t>виды.</w:t>
      </w:r>
      <w:r>
        <w:rPr>
          <w:spacing w:val="1"/>
        </w:rPr>
        <w:t xml:space="preserve"> </w:t>
      </w:r>
      <w:r>
        <w:t>Проблемы</w:t>
      </w:r>
      <w:r>
        <w:rPr>
          <w:spacing w:val="1"/>
        </w:rPr>
        <w:t xml:space="preserve"> </w:t>
      </w:r>
      <w:r>
        <w:t>охраны</w:t>
      </w:r>
      <w:r>
        <w:rPr>
          <w:spacing w:val="1"/>
        </w:rPr>
        <w:t xml:space="preserve"> </w:t>
      </w:r>
      <w:r>
        <w:t>экосистемы</w:t>
      </w:r>
      <w:r>
        <w:rPr>
          <w:spacing w:val="1"/>
        </w:rPr>
        <w:t xml:space="preserve"> </w:t>
      </w:r>
      <w:r>
        <w:t>Азово-</w:t>
      </w:r>
      <w:r>
        <w:rPr>
          <w:spacing w:val="-67"/>
        </w:rPr>
        <w:t xml:space="preserve"> </w:t>
      </w:r>
      <w:r>
        <w:t>Черноморского бассейна.</w:t>
      </w:r>
      <w:r>
        <w:rPr>
          <w:spacing w:val="-2"/>
        </w:rPr>
        <w:t xml:space="preserve"> </w:t>
      </w:r>
      <w:r>
        <w:t>Международный</w:t>
      </w:r>
      <w:r>
        <w:rPr>
          <w:spacing w:val="-3"/>
        </w:rPr>
        <w:t xml:space="preserve"> </w:t>
      </w:r>
      <w:r>
        <w:t>день</w:t>
      </w:r>
      <w:r>
        <w:rPr>
          <w:spacing w:val="3"/>
        </w:rPr>
        <w:t xml:space="preserve"> </w:t>
      </w:r>
      <w:r>
        <w:t>Чёрного моря.</w:t>
      </w:r>
    </w:p>
    <w:p w:rsidR="006B28B4" w:rsidRDefault="00DA7639">
      <w:pPr>
        <w:pStyle w:val="a3"/>
        <w:spacing w:before="1"/>
        <w:ind w:right="392"/>
      </w:pPr>
      <w:r>
        <w:t>Азовское море. Географическое положение. Площадь бассейна, максимальная</w:t>
      </w:r>
      <w:r>
        <w:rPr>
          <w:spacing w:val="1"/>
        </w:rPr>
        <w:t xml:space="preserve"> </w:t>
      </w:r>
      <w:r>
        <w:t>глубина,</w:t>
      </w:r>
      <w:r>
        <w:rPr>
          <w:spacing w:val="1"/>
        </w:rPr>
        <w:t xml:space="preserve"> </w:t>
      </w:r>
      <w:r>
        <w:t>особенности</w:t>
      </w:r>
      <w:r>
        <w:rPr>
          <w:spacing w:val="1"/>
        </w:rPr>
        <w:t xml:space="preserve"> </w:t>
      </w:r>
      <w:r>
        <w:t>береговой</w:t>
      </w:r>
      <w:r>
        <w:rPr>
          <w:spacing w:val="1"/>
        </w:rPr>
        <w:t xml:space="preserve"> </w:t>
      </w:r>
      <w:r>
        <w:t>линии,</w:t>
      </w:r>
      <w:r>
        <w:rPr>
          <w:spacing w:val="1"/>
        </w:rPr>
        <w:t xml:space="preserve"> </w:t>
      </w:r>
      <w:r>
        <w:t>наличие</w:t>
      </w:r>
      <w:r>
        <w:rPr>
          <w:spacing w:val="1"/>
        </w:rPr>
        <w:t xml:space="preserve"> </w:t>
      </w:r>
      <w:r>
        <w:t>морских</w:t>
      </w:r>
      <w:r>
        <w:rPr>
          <w:spacing w:val="1"/>
        </w:rPr>
        <w:t xml:space="preserve"> </w:t>
      </w:r>
      <w:r>
        <w:t>кос.</w:t>
      </w:r>
      <w:r>
        <w:rPr>
          <w:spacing w:val="1"/>
        </w:rPr>
        <w:t xml:space="preserve"> </w:t>
      </w:r>
      <w:r>
        <w:t>Температура</w:t>
      </w:r>
      <w:r>
        <w:rPr>
          <w:spacing w:val="1"/>
        </w:rPr>
        <w:t xml:space="preserve"> </w:t>
      </w:r>
      <w:r>
        <w:t>и</w:t>
      </w:r>
      <w:r>
        <w:rPr>
          <w:spacing w:val="1"/>
        </w:rPr>
        <w:t xml:space="preserve"> </w:t>
      </w:r>
      <w:r>
        <w:t>солёность воды. Природные особенности: мелководность, колебания уровня воды,</w:t>
      </w:r>
      <w:r>
        <w:rPr>
          <w:spacing w:val="1"/>
        </w:rPr>
        <w:t xml:space="preserve"> </w:t>
      </w:r>
      <w:r>
        <w:t>подводный</w:t>
      </w:r>
      <w:r>
        <w:rPr>
          <w:spacing w:val="-1"/>
        </w:rPr>
        <w:t xml:space="preserve"> </w:t>
      </w:r>
      <w:r>
        <w:t>грязевой</w:t>
      </w:r>
      <w:r>
        <w:rPr>
          <w:spacing w:val="-1"/>
        </w:rPr>
        <w:t xml:space="preserve"> </w:t>
      </w:r>
      <w:r>
        <w:t>вулканизм.</w:t>
      </w:r>
    </w:p>
    <w:p w:rsidR="006B28B4" w:rsidRDefault="00DA7639">
      <w:pPr>
        <w:pStyle w:val="a3"/>
        <w:ind w:right="383"/>
      </w:pPr>
      <w:r>
        <w:t>Роль водоёма в развитии хозяйства кубанского региона, Влияние человека на</w:t>
      </w:r>
      <w:r>
        <w:rPr>
          <w:spacing w:val="1"/>
        </w:rPr>
        <w:t xml:space="preserve"> </w:t>
      </w:r>
      <w:r>
        <w:t>природный</w:t>
      </w:r>
      <w:r>
        <w:rPr>
          <w:spacing w:val="1"/>
        </w:rPr>
        <w:t xml:space="preserve"> </w:t>
      </w:r>
      <w:r>
        <w:t>комплекс</w:t>
      </w:r>
      <w:r>
        <w:rPr>
          <w:spacing w:val="1"/>
        </w:rPr>
        <w:t xml:space="preserve"> </w:t>
      </w:r>
      <w:r>
        <w:t>Азовского</w:t>
      </w:r>
      <w:r>
        <w:rPr>
          <w:spacing w:val="1"/>
        </w:rPr>
        <w:t xml:space="preserve"> </w:t>
      </w:r>
      <w:r>
        <w:t>бассейна.</w:t>
      </w:r>
      <w:r>
        <w:rPr>
          <w:spacing w:val="1"/>
        </w:rPr>
        <w:t xml:space="preserve"> </w:t>
      </w:r>
      <w:r>
        <w:t>Мероприятия</w:t>
      </w:r>
      <w:r>
        <w:rPr>
          <w:spacing w:val="1"/>
        </w:rPr>
        <w:t xml:space="preserve"> </w:t>
      </w:r>
      <w:r>
        <w:t>по</w:t>
      </w:r>
      <w:r>
        <w:rPr>
          <w:spacing w:val="1"/>
        </w:rPr>
        <w:t xml:space="preserve"> </w:t>
      </w:r>
      <w:r>
        <w:t>охране</w:t>
      </w:r>
      <w:r>
        <w:rPr>
          <w:spacing w:val="1"/>
        </w:rPr>
        <w:t xml:space="preserve"> </w:t>
      </w:r>
      <w:r>
        <w:t>экосистемы</w:t>
      </w:r>
      <w:r>
        <w:rPr>
          <w:spacing w:val="1"/>
        </w:rPr>
        <w:t xml:space="preserve"> </w:t>
      </w:r>
      <w:r>
        <w:t>Азовского моря.</w:t>
      </w:r>
    </w:p>
    <w:p w:rsidR="006B28B4" w:rsidRDefault="00DA7639">
      <w:pPr>
        <w:pStyle w:val="11"/>
        <w:rPr>
          <w:b w:val="0"/>
        </w:rPr>
      </w:pPr>
      <w:r>
        <w:t>Итоговое</w:t>
      </w:r>
      <w:r>
        <w:rPr>
          <w:spacing w:val="-3"/>
        </w:rPr>
        <w:t xml:space="preserve"> </w:t>
      </w:r>
      <w:r>
        <w:t>повторение</w:t>
      </w:r>
      <w:r>
        <w:rPr>
          <w:spacing w:val="-2"/>
        </w:rPr>
        <w:t xml:space="preserve"> </w:t>
      </w:r>
      <w:r>
        <w:t>и</w:t>
      </w:r>
      <w:r>
        <w:rPr>
          <w:spacing w:val="-4"/>
        </w:rPr>
        <w:t xml:space="preserve"> </w:t>
      </w:r>
      <w:r>
        <w:t>проектная</w:t>
      </w:r>
      <w:r>
        <w:rPr>
          <w:spacing w:val="-2"/>
        </w:rPr>
        <w:t xml:space="preserve"> </w:t>
      </w:r>
      <w:r>
        <w:t xml:space="preserve">деятельность </w:t>
      </w:r>
      <w:r>
        <w:rPr>
          <w:b w:val="0"/>
        </w:rPr>
        <w:t>(1</w:t>
      </w:r>
      <w:r>
        <w:rPr>
          <w:b w:val="0"/>
          <w:spacing w:val="-2"/>
        </w:rPr>
        <w:t xml:space="preserve"> </w:t>
      </w:r>
      <w:r>
        <w:rPr>
          <w:b w:val="0"/>
        </w:rPr>
        <w:t>ч)</w:t>
      </w:r>
    </w:p>
    <w:p w:rsidR="006B28B4" w:rsidRDefault="00DA7639">
      <w:pPr>
        <w:pStyle w:val="a3"/>
        <w:ind w:right="382"/>
      </w:pPr>
      <w:r>
        <w:t>Природно-хозяйственные</w:t>
      </w:r>
      <w:r>
        <w:rPr>
          <w:spacing w:val="1"/>
        </w:rPr>
        <w:t xml:space="preserve"> </w:t>
      </w:r>
      <w:r>
        <w:t>комплексы,</w:t>
      </w:r>
      <w:r>
        <w:rPr>
          <w:spacing w:val="1"/>
        </w:rPr>
        <w:t xml:space="preserve"> </w:t>
      </w:r>
      <w:r>
        <w:t>сформировавшиеся</w:t>
      </w:r>
      <w:r>
        <w:rPr>
          <w:spacing w:val="1"/>
        </w:rPr>
        <w:t xml:space="preserve"> </w:t>
      </w:r>
      <w:r>
        <w:t>на</w:t>
      </w:r>
      <w:r>
        <w:rPr>
          <w:spacing w:val="1"/>
        </w:rPr>
        <w:t xml:space="preserve"> </w:t>
      </w:r>
      <w:r>
        <w:t>территории</w:t>
      </w:r>
      <w:r>
        <w:rPr>
          <w:spacing w:val="1"/>
        </w:rPr>
        <w:t xml:space="preserve"> </w:t>
      </w:r>
      <w:r>
        <w:t>Краснодарского</w:t>
      </w:r>
      <w:r>
        <w:rPr>
          <w:spacing w:val="1"/>
        </w:rPr>
        <w:t xml:space="preserve"> </w:t>
      </w:r>
      <w:r>
        <w:t>края.</w:t>
      </w:r>
      <w:r>
        <w:rPr>
          <w:spacing w:val="1"/>
        </w:rPr>
        <w:t xml:space="preserve"> </w:t>
      </w:r>
      <w:r>
        <w:t>Характеристика</w:t>
      </w:r>
      <w:r>
        <w:rPr>
          <w:spacing w:val="1"/>
        </w:rPr>
        <w:t xml:space="preserve"> </w:t>
      </w:r>
      <w:r>
        <w:t>природно-хозяйственных</w:t>
      </w:r>
      <w:r>
        <w:rPr>
          <w:spacing w:val="1"/>
        </w:rPr>
        <w:t xml:space="preserve"> </w:t>
      </w:r>
      <w:r>
        <w:t>зон:</w:t>
      </w:r>
      <w:r>
        <w:rPr>
          <w:spacing w:val="1"/>
        </w:rPr>
        <w:t xml:space="preserve"> </w:t>
      </w:r>
      <w:r>
        <w:t>рельеф</w:t>
      </w:r>
      <w:r>
        <w:rPr>
          <w:spacing w:val="1"/>
        </w:rPr>
        <w:t xml:space="preserve"> </w:t>
      </w:r>
      <w:r>
        <w:t>и</w:t>
      </w:r>
      <w:r>
        <w:rPr>
          <w:spacing w:val="1"/>
        </w:rPr>
        <w:t xml:space="preserve"> </w:t>
      </w:r>
      <w:r>
        <w:t>полезные</w:t>
      </w:r>
      <w:r>
        <w:rPr>
          <w:spacing w:val="1"/>
        </w:rPr>
        <w:t xml:space="preserve"> </w:t>
      </w:r>
      <w:r>
        <w:t>ископаемые,</w:t>
      </w:r>
      <w:r>
        <w:rPr>
          <w:spacing w:val="1"/>
        </w:rPr>
        <w:t xml:space="preserve"> </w:t>
      </w:r>
      <w:r>
        <w:t>климат,</w:t>
      </w:r>
      <w:r>
        <w:rPr>
          <w:spacing w:val="1"/>
        </w:rPr>
        <w:t xml:space="preserve"> </w:t>
      </w:r>
      <w:r>
        <w:t>воды,</w:t>
      </w:r>
      <w:r>
        <w:rPr>
          <w:spacing w:val="1"/>
        </w:rPr>
        <w:t xml:space="preserve"> </w:t>
      </w:r>
      <w:r>
        <w:t>почвы,</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Проблемы охраны природных компонентов. Разработка проекта на тему «Природно-</w:t>
      </w:r>
      <w:r>
        <w:rPr>
          <w:spacing w:val="-67"/>
        </w:rPr>
        <w:t xml:space="preserve"> </w:t>
      </w:r>
      <w:r>
        <w:t>хозяйственный</w:t>
      </w:r>
      <w:r>
        <w:rPr>
          <w:spacing w:val="-1"/>
        </w:rPr>
        <w:t xml:space="preserve"> </w:t>
      </w:r>
      <w:r>
        <w:t>комплекс моей местности».</w:t>
      </w:r>
    </w:p>
    <w:p w:rsidR="006B28B4" w:rsidRDefault="006B28B4">
      <w:pPr>
        <w:pStyle w:val="a3"/>
        <w:ind w:left="0" w:firstLine="0"/>
        <w:jc w:val="left"/>
      </w:pPr>
    </w:p>
    <w:p w:rsidR="006B28B4" w:rsidRDefault="00DA7639">
      <w:pPr>
        <w:pStyle w:val="11"/>
      </w:pPr>
      <w:r>
        <w:t>РАЗДЕЛ</w:t>
      </w:r>
      <w:r>
        <w:rPr>
          <w:spacing w:val="-2"/>
        </w:rPr>
        <w:t xml:space="preserve"> </w:t>
      </w:r>
      <w:r>
        <w:t>II.</w:t>
      </w:r>
      <w:r>
        <w:rPr>
          <w:spacing w:val="-2"/>
        </w:rPr>
        <w:t xml:space="preserve"> </w:t>
      </w:r>
      <w:r>
        <w:t>ИСТОРИЯ</w:t>
      </w:r>
      <w:r>
        <w:rPr>
          <w:spacing w:val="1"/>
        </w:rPr>
        <w:t xml:space="preserve"> </w:t>
      </w:r>
      <w:r>
        <w:t>КУБАНИ</w:t>
      </w:r>
      <w:r>
        <w:rPr>
          <w:spacing w:val="-1"/>
        </w:rPr>
        <w:t xml:space="preserve"> </w:t>
      </w:r>
      <w:r>
        <w:t>В</w:t>
      </w:r>
      <w:r>
        <w:rPr>
          <w:spacing w:val="-5"/>
        </w:rPr>
        <w:t xml:space="preserve"> </w:t>
      </w:r>
      <w:r>
        <w:t>КОНЦЕ</w:t>
      </w:r>
      <w:r>
        <w:rPr>
          <w:spacing w:val="-1"/>
        </w:rPr>
        <w:t xml:space="preserve"> </w:t>
      </w:r>
      <w:r>
        <w:t>ХVI</w:t>
      </w:r>
      <w:r>
        <w:rPr>
          <w:spacing w:val="-1"/>
        </w:rPr>
        <w:t xml:space="preserve"> </w:t>
      </w:r>
      <w:r>
        <w:t>—</w:t>
      </w:r>
      <w:r>
        <w:rPr>
          <w:spacing w:val="-3"/>
        </w:rPr>
        <w:t xml:space="preserve"> </w:t>
      </w:r>
      <w:r>
        <w:t>ХVII в.</w:t>
      </w:r>
      <w:r>
        <w:rPr>
          <w:spacing w:val="-2"/>
        </w:rPr>
        <w:t xml:space="preserve"> </w:t>
      </w:r>
      <w:r>
        <w:t>(13</w:t>
      </w:r>
      <w:r>
        <w:rPr>
          <w:spacing w:val="1"/>
        </w:rPr>
        <w:t xml:space="preserve"> </w:t>
      </w:r>
      <w:r>
        <w:t>ч)</w:t>
      </w:r>
    </w:p>
    <w:p w:rsidR="006B28B4" w:rsidRDefault="00DA7639">
      <w:pPr>
        <w:spacing w:line="322" w:lineRule="exact"/>
        <w:ind w:left="1401"/>
        <w:jc w:val="both"/>
        <w:rPr>
          <w:b/>
          <w:sz w:val="28"/>
        </w:rPr>
      </w:pPr>
      <w:r>
        <w:rPr>
          <w:b/>
          <w:sz w:val="28"/>
        </w:rPr>
        <w:t>Тема</w:t>
      </w:r>
      <w:r>
        <w:rPr>
          <w:b/>
          <w:spacing w:val="-2"/>
          <w:sz w:val="28"/>
        </w:rPr>
        <w:t xml:space="preserve"> </w:t>
      </w:r>
      <w:r>
        <w:rPr>
          <w:b/>
          <w:sz w:val="28"/>
        </w:rPr>
        <w:t>5.</w:t>
      </w:r>
      <w:r>
        <w:rPr>
          <w:b/>
          <w:spacing w:val="-2"/>
          <w:sz w:val="28"/>
        </w:rPr>
        <w:t xml:space="preserve"> </w:t>
      </w:r>
      <w:r>
        <w:rPr>
          <w:b/>
          <w:sz w:val="28"/>
        </w:rPr>
        <w:t>Турецкие</w:t>
      </w:r>
      <w:r>
        <w:rPr>
          <w:b/>
          <w:spacing w:val="-2"/>
          <w:sz w:val="28"/>
        </w:rPr>
        <w:t xml:space="preserve"> </w:t>
      </w:r>
      <w:r>
        <w:rPr>
          <w:b/>
          <w:sz w:val="28"/>
        </w:rPr>
        <w:t>и</w:t>
      </w:r>
      <w:r>
        <w:rPr>
          <w:b/>
          <w:spacing w:val="-4"/>
          <w:sz w:val="28"/>
        </w:rPr>
        <w:t xml:space="preserve"> </w:t>
      </w:r>
      <w:r>
        <w:rPr>
          <w:b/>
          <w:sz w:val="28"/>
        </w:rPr>
        <w:t>крымско-татарские</w:t>
      </w:r>
      <w:r>
        <w:rPr>
          <w:b/>
          <w:spacing w:val="-2"/>
          <w:sz w:val="28"/>
        </w:rPr>
        <w:t xml:space="preserve"> </w:t>
      </w:r>
      <w:r>
        <w:rPr>
          <w:b/>
          <w:sz w:val="28"/>
        </w:rPr>
        <w:t>поселения</w:t>
      </w:r>
      <w:r>
        <w:rPr>
          <w:b/>
          <w:spacing w:val="-4"/>
          <w:sz w:val="28"/>
        </w:rPr>
        <w:t xml:space="preserve"> </w:t>
      </w:r>
      <w:r>
        <w:rPr>
          <w:b/>
          <w:sz w:val="28"/>
        </w:rPr>
        <w:t>на</w:t>
      </w:r>
      <w:r>
        <w:rPr>
          <w:b/>
          <w:spacing w:val="-1"/>
          <w:sz w:val="28"/>
        </w:rPr>
        <w:t xml:space="preserve"> </w:t>
      </w:r>
      <w:r>
        <w:rPr>
          <w:b/>
          <w:sz w:val="28"/>
        </w:rPr>
        <w:t>Кубани</w:t>
      </w:r>
    </w:p>
    <w:p w:rsidR="006B28B4" w:rsidRDefault="00DA7639">
      <w:pPr>
        <w:pStyle w:val="a3"/>
        <w:ind w:right="389"/>
      </w:pPr>
      <w:r>
        <w:t>Повседневная</w:t>
      </w:r>
      <w:r>
        <w:rPr>
          <w:spacing w:val="1"/>
        </w:rPr>
        <w:t xml:space="preserve"> </w:t>
      </w:r>
      <w:r>
        <w:t>жизнь</w:t>
      </w:r>
      <w:r>
        <w:rPr>
          <w:spacing w:val="1"/>
        </w:rPr>
        <w:t xml:space="preserve"> </w:t>
      </w:r>
      <w:r>
        <w:t>гарнизонов</w:t>
      </w:r>
      <w:r>
        <w:rPr>
          <w:spacing w:val="1"/>
        </w:rPr>
        <w:t xml:space="preserve"> </w:t>
      </w:r>
      <w:r>
        <w:t>турецких</w:t>
      </w:r>
      <w:r>
        <w:rPr>
          <w:spacing w:val="1"/>
        </w:rPr>
        <w:t xml:space="preserve"> </w:t>
      </w:r>
      <w:r>
        <w:t>крепостей</w:t>
      </w:r>
      <w:r>
        <w:rPr>
          <w:spacing w:val="1"/>
        </w:rPr>
        <w:t xml:space="preserve"> </w:t>
      </w:r>
      <w:r>
        <w:t>(«Шахский</w:t>
      </w:r>
      <w:r>
        <w:rPr>
          <w:spacing w:val="1"/>
        </w:rPr>
        <w:t xml:space="preserve"> </w:t>
      </w:r>
      <w:r>
        <w:t>остров»</w:t>
      </w:r>
      <w:r>
        <w:rPr>
          <w:spacing w:val="1"/>
        </w:rPr>
        <w:t xml:space="preserve"> </w:t>
      </w:r>
      <w:r>
        <w:t>Тамань, Копыл, Ачу и др.). Управление территориями. Свидетельства турецкого</w:t>
      </w:r>
      <w:r>
        <w:rPr>
          <w:spacing w:val="1"/>
        </w:rPr>
        <w:t xml:space="preserve"> </w:t>
      </w:r>
      <w:r>
        <w:t>путешественника</w:t>
      </w:r>
      <w:r>
        <w:rPr>
          <w:spacing w:val="-1"/>
        </w:rPr>
        <w:t xml:space="preserve"> </w:t>
      </w:r>
      <w:r>
        <w:t>Эвлии Челеби</w:t>
      </w:r>
      <w:r>
        <w:rPr>
          <w:spacing w:val="-3"/>
        </w:rPr>
        <w:t xml:space="preserve"> </w:t>
      </w:r>
      <w:r>
        <w:t>о</w:t>
      </w:r>
      <w:r>
        <w:rPr>
          <w:spacing w:val="1"/>
        </w:rPr>
        <w:t xml:space="preserve"> </w:t>
      </w:r>
      <w:r>
        <w:t>Кубани.</w:t>
      </w:r>
    </w:p>
    <w:p w:rsidR="006B28B4" w:rsidRDefault="006B28B4">
      <w:pPr>
        <w:sectPr w:rsidR="006B28B4">
          <w:pgSz w:w="11910" w:h="16840"/>
          <w:pgMar w:top="760" w:right="180" w:bottom="1180" w:left="440" w:header="0" w:footer="999" w:gutter="0"/>
          <w:cols w:space="720"/>
        </w:sectPr>
      </w:pPr>
    </w:p>
    <w:p w:rsidR="006B28B4" w:rsidRDefault="00DA7639">
      <w:pPr>
        <w:pStyle w:val="11"/>
        <w:spacing w:before="73"/>
      </w:pPr>
      <w:r>
        <w:t>Тема 6.</w:t>
      </w:r>
      <w:r>
        <w:rPr>
          <w:spacing w:val="-1"/>
        </w:rPr>
        <w:t xml:space="preserve"> </w:t>
      </w:r>
      <w:r>
        <w:t>Население</w:t>
      </w:r>
      <w:r>
        <w:rPr>
          <w:spacing w:val="-1"/>
        </w:rPr>
        <w:t xml:space="preserve"> </w:t>
      </w:r>
      <w:r>
        <w:t>кубанских земель</w:t>
      </w:r>
      <w:r>
        <w:rPr>
          <w:spacing w:val="-4"/>
        </w:rPr>
        <w:t xml:space="preserve"> </w:t>
      </w:r>
      <w:r>
        <w:t>в</w:t>
      </w:r>
      <w:r>
        <w:rPr>
          <w:spacing w:val="-2"/>
        </w:rPr>
        <w:t xml:space="preserve"> </w:t>
      </w:r>
      <w:r>
        <w:t>конце</w:t>
      </w:r>
      <w:r>
        <w:rPr>
          <w:spacing w:val="-1"/>
        </w:rPr>
        <w:t xml:space="preserve"> </w:t>
      </w:r>
      <w:r>
        <w:t>ХVI</w:t>
      </w:r>
      <w:r>
        <w:rPr>
          <w:spacing w:val="-1"/>
        </w:rPr>
        <w:t xml:space="preserve"> </w:t>
      </w:r>
      <w:r>
        <w:t>—</w:t>
      </w:r>
      <w:r>
        <w:rPr>
          <w:spacing w:val="-4"/>
        </w:rPr>
        <w:t xml:space="preserve"> </w:t>
      </w:r>
      <w:r>
        <w:t>ХVII в.</w:t>
      </w:r>
    </w:p>
    <w:p w:rsidR="006B28B4" w:rsidRDefault="00DA7639">
      <w:pPr>
        <w:pStyle w:val="a3"/>
        <w:ind w:right="387"/>
      </w:pPr>
      <w:r>
        <w:t>Полиэтничность</w:t>
      </w:r>
      <w:r>
        <w:rPr>
          <w:spacing w:val="1"/>
        </w:rPr>
        <w:t xml:space="preserve"> </w:t>
      </w:r>
      <w:r>
        <w:t>Северо-Западного</w:t>
      </w:r>
      <w:r>
        <w:rPr>
          <w:spacing w:val="1"/>
        </w:rPr>
        <w:t xml:space="preserve"> </w:t>
      </w:r>
      <w:r>
        <w:t>Кавказа.</w:t>
      </w:r>
      <w:r>
        <w:rPr>
          <w:spacing w:val="1"/>
        </w:rPr>
        <w:t xml:space="preserve"> </w:t>
      </w:r>
      <w:r>
        <w:t>Области</w:t>
      </w:r>
      <w:r>
        <w:rPr>
          <w:spacing w:val="1"/>
        </w:rPr>
        <w:t xml:space="preserve"> </w:t>
      </w:r>
      <w:r>
        <w:t>расселения</w:t>
      </w:r>
      <w:r>
        <w:rPr>
          <w:spacing w:val="1"/>
        </w:rPr>
        <w:t xml:space="preserve"> </w:t>
      </w:r>
      <w:r>
        <w:t>различных</w:t>
      </w:r>
      <w:r>
        <w:rPr>
          <w:spacing w:val="-67"/>
        </w:rPr>
        <w:t xml:space="preserve"> </w:t>
      </w:r>
      <w:r>
        <w:t>этнических групп</w:t>
      </w:r>
      <w:r>
        <w:rPr>
          <w:spacing w:val="-1"/>
        </w:rPr>
        <w:t xml:space="preserve"> </w:t>
      </w:r>
      <w:r>
        <w:t>на территории</w:t>
      </w:r>
      <w:r>
        <w:rPr>
          <w:spacing w:val="-1"/>
        </w:rPr>
        <w:t xml:space="preserve"> </w:t>
      </w:r>
      <w:r>
        <w:t>Кубани.</w:t>
      </w:r>
      <w:r>
        <w:rPr>
          <w:spacing w:val="-1"/>
        </w:rPr>
        <w:t xml:space="preserve"> </w:t>
      </w:r>
      <w:r>
        <w:t>Межэтнические</w:t>
      </w:r>
      <w:r>
        <w:rPr>
          <w:spacing w:val="-1"/>
        </w:rPr>
        <w:t xml:space="preserve"> </w:t>
      </w:r>
      <w:r>
        <w:t>контакты.</w:t>
      </w:r>
    </w:p>
    <w:p w:rsidR="006B28B4" w:rsidRDefault="00DA7639">
      <w:pPr>
        <w:pStyle w:val="a3"/>
        <w:ind w:right="390"/>
      </w:pPr>
      <w:r>
        <w:t>Материальная</w:t>
      </w:r>
      <w:r>
        <w:rPr>
          <w:spacing w:val="1"/>
        </w:rPr>
        <w:t xml:space="preserve"> </w:t>
      </w:r>
      <w:r>
        <w:t>культура</w:t>
      </w:r>
      <w:r>
        <w:rPr>
          <w:spacing w:val="1"/>
        </w:rPr>
        <w:t xml:space="preserve"> </w:t>
      </w:r>
      <w:r>
        <w:t>и</w:t>
      </w:r>
      <w:r>
        <w:rPr>
          <w:spacing w:val="1"/>
        </w:rPr>
        <w:t xml:space="preserve"> </w:t>
      </w:r>
      <w:r>
        <w:t>быт</w:t>
      </w:r>
      <w:r>
        <w:rPr>
          <w:spacing w:val="1"/>
        </w:rPr>
        <w:t xml:space="preserve"> </w:t>
      </w:r>
      <w:r>
        <w:t>адыгов.</w:t>
      </w:r>
      <w:r>
        <w:rPr>
          <w:spacing w:val="1"/>
        </w:rPr>
        <w:t xml:space="preserve"> </w:t>
      </w:r>
      <w:r>
        <w:t>Традиционные</w:t>
      </w:r>
      <w:r>
        <w:rPr>
          <w:spacing w:val="1"/>
        </w:rPr>
        <w:t xml:space="preserve"> </w:t>
      </w:r>
      <w:r>
        <w:t>занятия,</w:t>
      </w:r>
      <w:r>
        <w:rPr>
          <w:spacing w:val="1"/>
        </w:rPr>
        <w:t xml:space="preserve"> </w:t>
      </w:r>
      <w:r>
        <w:t>ремёсла</w:t>
      </w:r>
      <w:r>
        <w:rPr>
          <w:spacing w:val="1"/>
        </w:rPr>
        <w:t xml:space="preserve"> </w:t>
      </w:r>
      <w:r>
        <w:t>и</w:t>
      </w:r>
      <w:r>
        <w:rPr>
          <w:spacing w:val="1"/>
        </w:rPr>
        <w:t xml:space="preserve"> </w:t>
      </w:r>
      <w:r>
        <w:t>промыслы. Мастерство оружейников. Обработка рога и кости. Изготовление ковров</w:t>
      </w:r>
      <w:r>
        <w:rPr>
          <w:spacing w:val="1"/>
        </w:rPr>
        <w:t xml:space="preserve"> </w:t>
      </w:r>
      <w:r>
        <w:t>и</w:t>
      </w:r>
      <w:r>
        <w:rPr>
          <w:spacing w:val="1"/>
        </w:rPr>
        <w:t xml:space="preserve"> </w:t>
      </w:r>
      <w:r>
        <w:t>циновок.</w:t>
      </w:r>
      <w:r>
        <w:rPr>
          <w:spacing w:val="1"/>
        </w:rPr>
        <w:t xml:space="preserve"> </w:t>
      </w:r>
      <w:r>
        <w:t>Художественная</w:t>
      </w:r>
      <w:r>
        <w:rPr>
          <w:spacing w:val="1"/>
        </w:rPr>
        <w:t xml:space="preserve"> </w:t>
      </w:r>
      <w:r>
        <w:t>керамика.</w:t>
      </w:r>
      <w:r>
        <w:rPr>
          <w:spacing w:val="1"/>
        </w:rPr>
        <w:t xml:space="preserve"> </w:t>
      </w:r>
      <w:r>
        <w:t>Резьба</w:t>
      </w:r>
      <w:r>
        <w:rPr>
          <w:spacing w:val="1"/>
        </w:rPr>
        <w:t xml:space="preserve"> </w:t>
      </w:r>
      <w:r>
        <w:t>по</w:t>
      </w:r>
      <w:r>
        <w:rPr>
          <w:spacing w:val="1"/>
        </w:rPr>
        <w:t xml:space="preserve"> </w:t>
      </w:r>
      <w:r>
        <w:t>дереву</w:t>
      </w:r>
      <w:r>
        <w:rPr>
          <w:spacing w:val="1"/>
        </w:rPr>
        <w:t xml:space="preserve"> </w:t>
      </w:r>
      <w:r>
        <w:t>и</w:t>
      </w:r>
      <w:r>
        <w:rPr>
          <w:spacing w:val="1"/>
        </w:rPr>
        <w:t xml:space="preserve"> </w:t>
      </w:r>
      <w:r>
        <w:t>металлу.</w:t>
      </w:r>
      <w:r>
        <w:rPr>
          <w:spacing w:val="1"/>
        </w:rPr>
        <w:t xml:space="preserve"> </w:t>
      </w:r>
      <w:r>
        <w:t>Поселения</w:t>
      </w:r>
      <w:r>
        <w:rPr>
          <w:spacing w:val="1"/>
        </w:rPr>
        <w:t xml:space="preserve"> </w:t>
      </w:r>
      <w:r>
        <w:t>западных адыгов. Жилища, утварь. Женский и мужской костюмы. Золотошвейное</w:t>
      </w:r>
      <w:r>
        <w:rPr>
          <w:spacing w:val="1"/>
        </w:rPr>
        <w:t xml:space="preserve"> </w:t>
      </w:r>
      <w:r>
        <w:t>искусство.</w:t>
      </w:r>
    </w:p>
    <w:p w:rsidR="006B28B4" w:rsidRDefault="00DA7639">
      <w:pPr>
        <w:pStyle w:val="a3"/>
        <w:ind w:right="382"/>
      </w:pPr>
      <w:r>
        <w:t>Военизированный уклад жизни черкесов. Система набегов. Адыгские, русские</w:t>
      </w:r>
      <w:r>
        <w:rPr>
          <w:spacing w:val="-67"/>
        </w:rPr>
        <w:t xml:space="preserve"> </w:t>
      </w:r>
      <w:r>
        <w:t>и</w:t>
      </w:r>
      <w:r>
        <w:rPr>
          <w:spacing w:val="1"/>
        </w:rPr>
        <w:t xml:space="preserve"> </w:t>
      </w:r>
      <w:r>
        <w:t>зарубежные</w:t>
      </w:r>
      <w:r>
        <w:rPr>
          <w:spacing w:val="1"/>
        </w:rPr>
        <w:t xml:space="preserve"> </w:t>
      </w:r>
      <w:r>
        <w:t>авторы</w:t>
      </w:r>
      <w:r>
        <w:rPr>
          <w:spacing w:val="1"/>
        </w:rPr>
        <w:t xml:space="preserve"> </w:t>
      </w:r>
      <w:r>
        <w:t>о</w:t>
      </w:r>
      <w:r>
        <w:rPr>
          <w:spacing w:val="1"/>
        </w:rPr>
        <w:t xml:space="preserve"> </w:t>
      </w:r>
      <w:r>
        <w:t>наездничестве:</w:t>
      </w:r>
      <w:r>
        <w:rPr>
          <w:spacing w:val="1"/>
        </w:rPr>
        <w:t xml:space="preserve"> </w:t>
      </w:r>
      <w:r>
        <w:t>Хан-Гирей,</w:t>
      </w:r>
      <w:r>
        <w:rPr>
          <w:spacing w:val="1"/>
        </w:rPr>
        <w:t xml:space="preserve"> </w:t>
      </w:r>
      <w:r>
        <w:t>Бестужев-Марлинский,</w:t>
      </w:r>
      <w:r>
        <w:rPr>
          <w:spacing w:val="1"/>
        </w:rPr>
        <w:t xml:space="preserve"> </w:t>
      </w:r>
      <w:r>
        <w:t>Э.</w:t>
      </w:r>
      <w:r>
        <w:rPr>
          <w:spacing w:val="1"/>
        </w:rPr>
        <w:t xml:space="preserve"> </w:t>
      </w:r>
      <w:r>
        <w:t>Кемпфер.</w:t>
      </w:r>
    </w:p>
    <w:p w:rsidR="006B28B4" w:rsidRDefault="00DA7639">
      <w:pPr>
        <w:pStyle w:val="a3"/>
        <w:spacing w:line="321" w:lineRule="exact"/>
        <w:ind w:left="1401" w:firstLine="0"/>
      </w:pPr>
      <w:r>
        <w:t>Обычаи</w:t>
      </w:r>
      <w:r>
        <w:rPr>
          <w:spacing w:val="36"/>
        </w:rPr>
        <w:t xml:space="preserve"> </w:t>
      </w:r>
      <w:r>
        <w:t>и</w:t>
      </w:r>
      <w:r>
        <w:rPr>
          <w:spacing w:val="104"/>
        </w:rPr>
        <w:t xml:space="preserve"> </w:t>
      </w:r>
      <w:r>
        <w:t>традиции</w:t>
      </w:r>
      <w:r>
        <w:rPr>
          <w:spacing w:val="104"/>
        </w:rPr>
        <w:t xml:space="preserve"> </w:t>
      </w:r>
      <w:r>
        <w:t>адыгов.</w:t>
      </w:r>
      <w:r>
        <w:rPr>
          <w:spacing w:val="103"/>
        </w:rPr>
        <w:t xml:space="preserve"> </w:t>
      </w:r>
      <w:r>
        <w:t>Гостеприимство,</w:t>
      </w:r>
      <w:r>
        <w:rPr>
          <w:spacing w:val="104"/>
        </w:rPr>
        <w:t xml:space="preserve"> </w:t>
      </w:r>
      <w:r>
        <w:t>куначество,</w:t>
      </w:r>
      <w:r>
        <w:rPr>
          <w:spacing w:val="103"/>
        </w:rPr>
        <w:t xml:space="preserve"> </w:t>
      </w:r>
      <w:r>
        <w:t>взаимопомощь.</w:t>
      </w:r>
    </w:p>
    <w:p w:rsidR="006B28B4" w:rsidRDefault="00DA7639">
      <w:pPr>
        <w:pStyle w:val="a3"/>
        <w:ind w:firstLine="0"/>
        <w:jc w:val="left"/>
      </w:pPr>
      <w:r>
        <w:t>Аталычество.</w:t>
      </w:r>
    </w:p>
    <w:p w:rsidR="006B28B4" w:rsidRDefault="00DA7639">
      <w:pPr>
        <w:pStyle w:val="a3"/>
        <w:spacing w:before="2"/>
        <w:ind w:right="382"/>
      </w:pPr>
      <w:r>
        <w:t>Духовная культура адыгов. Устное народное творчество, обряды и праздники.</w:t>
      </w:r>
      <w:r>
        <w:rPr>
          <w:spacing w:val="1"/>
        </w:rPr>
        <w:t xml:space="preserve"> </w:t>
      </w:r>
      <w:r>
        <w:t>Предания</w:t>
      </w:r>
      <w:r>
        <w:rPr>
          <w:spacing w:val="1"/>
        </w:rPr>
        <w:t xml:space="preserve"> </w:t>
      </w:r>
      <w:r>
        <w:t>и</w:t>
      </w:r>
      <w:r>
        <w:rPr>
          <w:spacing w:val="1"/>
        </w:rPr>
        <w:t xml:space="preserve"> </w:t>
      </w:r>
      <w:r>
        <w:t>легенды</w:t>
      </w:r>
      <w:r>
        <w:rPr>
          <w:spacing w:val="1"/>
        </w:rPr>
        <w:t xml:space="preserve"> </w:t>
      </w:r>
      <w:r>
        <w:t>адыгов.</w:t>
      </w:r>
      <w:r>
        <w:rPr>
          <w:spacing w:val="1"/>
        </w:rPr>
        <w:t xml:space="preserve"> </w:t>
      </w:r>
      <w:r>
        <w:t>Значение</w:t>
      </w:r>
      <w:r>
        <w:rPr>
          <w:spacing w:val="1"/>
        </w:rPr>
        <w:t xml:space="preserve"> </w:t>
      </w:r>
      <w:r>
        <w:t>обычаев</w:t>
      </w:r>
      <w:r>
        <w:rPr>
          <w:spacing w:val="1"/>
        </w:rPr>
        <w:t xml:space="preserve"> </w:t>
      </w:r>
      <w:r>
        <w:t>для</w:t>
      </w:r>
      <w:r>
        <w:rPr>
          <w:spacing w:val="1"/>
        </w:rPr>
        <w:t xml:space="preserve"> </w:t>
      </w:r>
      <w:r>
        <w:t>сохранения</w:t>
      </w:r>
      <w:r>
        <w:rPr>
          <w:spacing w:val="1"/>
        </w:rPr>
        <w:t xml:space="preserve"> </w:t>
      </w:r>
      <w:r>
        <w:t>историко-</w:t>
      </w:r>
      <w:r>
        <w:rPr>
          <w:spacing w:val="1"/>
        </w:rPr>
        <w:t xml:space="preserve"> </w:t>
      </w:r>
      <w:r>
        <w:t>культурных традиций. Нарсткий эпос – воплощение духовных ценностей народа.</w:t>
      </w:r>
      <w:r>
        <w:rPr>
          <w:spacing w:val="1"/>
        </w:rPr>
        <w:t xml:space="preserve"> </w:t>
      </w:r>
      <w:r>
        <w:t>Религия</w:t>
      </w:r>
      <w:r>
        <w:rPr>
          <w:spacing w:val="-1"/>
        </w:rPr>
        <w:t xml:space="preserve"> </w:t>
      </w:r>
      <w:r>
        <w:t>—</w:t>
      </w:r>
      <w:r>
        <w:rPr>
          <w:spacing w:val="-2"/>
        </w:rPr>
        <w:t xml:space="preserve"> </w:t>
      </w:r>
      <w:r>
        <w:t>важнейший</w:t>
      </w:r>
      <w:r>
        <w:rPr>
          <w:spacing w:val="1"/>
        </w:rPr>
        <w:t xml:space="preserve"> </w:t>
      </w:r>
      <w:r>
        <w:t>компонент</w:t>
      </w:r>
      <w:r>
        <w:rPr>
          <w:spacing w:val="-2"/>
        </w:rPr>
        <w:t xml:space="preserve"> </w:t>
      </w:r>
      <w:r>
        <w:t>духовной</w:t>
      </w:r>
      <w:r>
        <w:rPr>
          <w:spacing w:val="-1"/>
        </w:rPr>
        <w:t xml:space="preserve"> </w:t>
      </w:r>
      <w:r>
        <w:t>культуры адыгов.</w:t>
      </w:r>
    </w:p>
    <w:p w:rsidR="006B28B4" w:rsidRDefault="00DA7639">
      <w:pPr>
        <w:pStyle w:val="a3"/>
        <w:ind w:right="381"/>
      </w:pPr>
      <w:r>
        <w:t>Ногайцы — кочевники Прикубанья. Кубанская Ногайская Орда. Её отношения</w:t>
      </w:r>
      <w:r>
        <w:rPr>
          <w:spacing w:val="-67"/>
        </w:rPr>
        <w:t xml:space="preserve"> </w:t>
      </w:r>
      <w:r>
        <w:t>с</w:t>
      </w:r>
      <w:r>
        <w:rPr>
          <w:spacing w:val="-1"/>
        </w:rPr>
        <w:t xml:space="preserve"> </w:t>
      </w:r>
      <w:r>
        <w:t>Россией и Крымским ханством.</w:t>
      </w:r>
    </w:p>
    <w:p w:rsidR="006B28B4" w:rsidRDefault="00DA7639">
      <w:pPr>
        <w:pStyle w:val="a3"/>
        <w:spacing w:before="1"/>
        <w:ind w:right="390"/>
      </w:pPr>
      <w:r>
        <w:t>Традиционные</w:t>
      </w:r>
      <w:r>
        <w:rPr>
          <w:spacing w:val="1"/>
        </w:rPr>
        <w:t xml:space="preserve"> </w:t>
      </w:r>
      <w:r>
        <w:t>занятия</w:t>
      </w:r>
      <w:r>
        <w:rPr>
          <w:spacing w:val="1"/>
        </w:rPr>
        <w:t xml:space="preserve"> </w:t>
      </w:r>
      <w:r>
        <w:t>и</w:t>
      </w:r>
      <w:r>
        <w:rPr>
          <w:spacing w:val="1"/>
        </w:rPr>
        <w:t xml:space="preserve"> </w:t>
      </w:r>
      <w:r>
        <w:t>материальная</w:t>
      </w:r>
      <w:r>
        <w:rPr>
          <w:spacing w:val="1"/>
        </w:rPr>
        <w:t xml:space="preserve"> </w:t>
      </w:r>
      <w:r>
        <w:t>культура</w:t>
      </w:r>
      <w:r>
        <w:rPr>
          <w:spacing w:val="1"/>
        </w:rPr>
        <w:t xml:space="preserve"> </w:t>
      </w:r>
      <w:r>
        <w:t>ногайцев.</w:t>
      </w:r>
      <w:r>
        <w:rPr>
          <w:spacing w:val="1"/>
        </w:rPr>
        <w:t xml:space="preserve"> </w:t>
      </w:r>
      <w:r>
        <w:t>Кочевое</w:t>
      </w:r>
      <w:r>
        <w:rPr>
          <w:spacing w:val="1"/>
        </w:rPr>
        <w:t xml:space="preserve"> </w:t>
      </w:r>
      <w:r>
        <w:t>скотоводство:</w:t>
      </w:r>
      <w:r>
        <w:rPr>
          <w:spacing w:val="1"/>
        </w:rPr>
        <w:t xml:space="preserve"> </w:t>
      </w:r>
      <w:r>
        <w:t>коневодство,</w:t>
      </w:r>
      <w:r>
        <w:rPr>
          <w:spacing w:val="1"/>
        </w:rPr>
        <w:t xml:space="preserve"> </w:t>
      </w:r>
      <w:r>
        <w:t>верблюдоводство,</w:t>
      </w:r>
      <w:r>
        <w:rPr>
          <w:spacing w:val="1"/>
        </w:rPr>
        <w:t xml:space="preserve"> </w:t>
      </w:r>
      <w:r>
        <w:t>овцеводство.</w:t>
      </w:r>
      <w:r>
        <w:rPr>
          <w:spacing w:val="1"/>
        </w:rPr>
        <w:t xml:space="preserve"> </w:t>
      </w:r>
      <w:r>
        <w:t>Жилище</w:t>
      </w:r>
      <w:r>
        <w:rPr>
          <w:spacing w:val="1"/>
        </w:rPr>
        <w:t xml:space="preserve"> </w:t>
      </w:r>
      <w:r>
        <w:t>и</w:t>
      </w:r>
      <w:r>
        <w:rPr>
          <w:spacing w:val="1"/>
        </w:rPr>
        <w:t xml:space="preserve"> </w:t>
      </w:r>
      <w:r>
        <w:t>одежда</w:t>
      </w:r>
      <w:r>
        <w:rPr>
          <w:spacing w:val="1"/>
        </w:rPr>
        <w:t xml:space="preserve"> </w:t>
      </w:r>
      <w:r>
        <w:t>ногайцев.</w:t>
      </w:r>
    </w:p>
    <w:p w:rsidR="006B28B4" w:rsidRDefault="00DA7639">
      <w:pPr>
        <w:pStyle w:val="a3"/>
        <w:ind w:right="383"/>
      </w:pPr>
      <w:r>
        <w:t>Духовная культура ногайцев. Представления о мире, верования. Ногайский</w:t>
      </w:r>
      <w:r>
        <w:rPr>
          <w:spacing w:val="1"/>
        </w:rPr>
        <w:t xml:space="preserve"> </w:t>
      </w:r>
      <w:r>
        <w:t>героический</w:t>
      </w:r>
      <w:r>
        <w:rPr>
          <w:spacing w:val="-1"/>
        </w:rPr>
        <w:t xml:space="preserve"> </w:t>
      </w:r>
      <w:r>
        <w:t>эпос «Эдиге».</w:t>
      </w:r>
    </w:p>
    <w:p w:rsidR="006B28B4" w:rsidRDefault="00DA7639">
      <w:pPr>
        <w:pStyle w:val="11"/>
        <w:spacing w:line="321" w:lineRule="exact"/>
      </w:pPr>
      <w:r>
        <w:t>Тема 7.</w:t>
      </w:r>
      <w:r>
        <w:rPr>
          <w:spacing w:val="-1"/>
        </w:rPr>
        <w:t xml:space="preserve"> </w:t>
      </w:r>
      <w:r>
        <w:t>Освоение</w:t>
      </w:r>
      <w:r>
        <w:rPr>
          <w:spacing w:val="-4"/>
        </w:rPr>
        <w:t xml:space="preserve"> </w:t>
      </w:r>
      <w:r>
        <w:t>Кубани</w:t>
      </w:r>
      <w:r>
        <w:rPr>
          <w:spacing w:val="-2"/>
        </w:rPr>
        <w:t xml:space="preserve"> </w:t>
      </w:r>
      <w:r>
        <w:t>русскими</w:t>
      </w:r>
      <w:r>
        <w:rPr>
          <w:spacing w:val="-4"/>
        </w:rPr>
        <w:t xml:space="preserve"> </w:t>
      </w:r>
      <w:r>
        <w:t>переселенцами в</w:t>
      </w:r>
      <w:r>
        <w:rPr>
          <w:spacing w:val="-2"/>
        </w:rPr>
        <w:t xml:space="preserve"> </w:t>
      </w:r>
      <w:r>
        <w:t>ХVII в.</w:t>
      </w:r>
    </w:p>
    <w:p w:rsidR="006B28B4" w:rsidRDefault="00DA7639">
      <w:pPr>
        <w:pStyle w:val="a3"/>
        <w:ind w:left="1401" w:firstLine="0"/>
      </w:pPr>
      <w:r>
        <w:t xml:space="preserve">Последствия  </w:t>
      </w:r>
      <w:r>
        <w:rPr>
          <w:spacing w:val="47"/>
        </w:rPr>
        <w:t xml:space="preserve"> </w:t>
      </w:r>
      <w:r>
        <w:t xml:space="preserve">церковной   </w:t>
      </w:r>
      <w:r>
        <w:rPr>
          <w:spacing w:val="47"/>
        </w:rPr>
        <w:t xml:space="preserve"> </w:t>
      </w:r>
      <w:r>
        <w:t xml:space="preserve">реформы   </w:t>
      </w:r>
      <w:r>
        <w:rPr>
          <w:spacing w:val="45"/>
        </w:rPr>
        <w:t xml:space="preserve"> </w:t>
      </w:r>
      <w:r>
        <w:t xml:space="preserve">ХVII   </w:t>
      </w:r>
      <w:r>
        <w:rPr>
          <w:spacing w:val="47"/>
        </w:rPr>
        <w:t xml:space="preserve"> </w:t>
      </w:r>
      <w:r>
        <w:t xml:space="preserve">в.   </w:t>
      </w:r>
      <w:r>
        <w:rPr>
          <w:spacing w:val="46"/>
        </w:rPr>
        <w:t xml:space="preserve"> </w:t>
      </w:r>
      <w:r>
        <w:t xml:space="preserve">Социальные   </w:t>
      </w:r>
      <w:r>
        <w:rPr>
          <w:spacing w:val="47"/>
        </w:rPr>
        <w:t xml:space="preserve"> </w:t>
      </w:r>
      <w:r>
        <w:t>потрясения</w:t>
      </w:r>
    </w:p>
    <w:p w:rsidR="006B28B4" w:rsidRDefault="00DA7639">
      <w:pPr>
        <w:pStyle w:val="a3"/>
        <w:spacing w:before="1"/>
        <w:ind w:right="383" w:firstLine="0"/>
      </w:pPr>
      <w:r>
        <w:t>«бунташного века». Переселенческие потоки на Кубань: белые крестьяне, донские</w:t>
      </w:r>
      <w:r>
        <w:rPr>
          <w:spacing w:val="1"/>
        </w:rPr>
        <w:t xml:space="preserve"> </w:t>
      </w:r>
      <w:r>
        <w:t>казаки, старообрядцы. Отношения с официальной властью. Образ жизни и занятия</w:t>
      </w:r>
      <w:r>
        <w:rPr>
          <w:spacing w:val="1"/>
        </w:rPr>
        <w:t xml:space="preserve"> </w:t>
      </w:r>
      <w:r>
        <w:t>кубанских казаков-раскольников. Кубанские казаки-раскольники и Великое войско</w:t>
      </w:r>
      <w:r>
        <w:rPr>
          <w:spacing w:val="1"/>
        </w:rPr>
        <w:t xml:space="preserve"> </w:t>
      </w:r>
      <w:r>
        <w:t>Донское.</w:t>
      </w:r>
    </w:p>
    <w:p w:rsidR="006B28B4" w:rsidRDefault="00DA7639">
      <w:pPr>
        <w:pStyle w:val="a3"/>
        <w:ind w:right="392"/>
      </w:pPr>
      <w:r>
        <w:t>Борьба России за укрепление южных рубежей. Насущные задачи Российского</w:t>
      </w:r>
      <w:r>
        <w:rPr>
          <w:spacing w:val="1"/>
        </w:rPr>
        <w:t xml:space="preserve"> </w:t>
      </w:r>
      <w:r>
        <w:t>государства на юге. Осада Азова и её уроки. Подвиг донцов и хопёрцев. Взятие</w:t>
      </w:r>
      <w:r>
        <w:rPr>
          <w:spacing w:val="1"/>
        </w:rPr>
        <w:t xml:space="preserve"> </w:t>
      </w:r>
      <w:r>
        <w:t>Азова.</w:t>
      </w:r>
    </w:p>
    <w:p w:rsidR="006B28B4" w:rsidRDefault="00DA7639">
      <w:pPr>
        <w:pStyle w:val="11"/>
        <w:rPr>
          <w:b w:val="0"/>
        </w:rPr>
      </w:pPr>
      <w:r>
        <w:t>Итоговое</w:t>
      </w:r>
      <w:r>
        <w:rPr>
          <w:spacing w:val="-3"/>
        </w:rPr>
        <w:t xml:space="preserve"> </w:t>
      </w:r>
      <w:r>
        <w:t>повторение</w:t>
      </w:r>
      <w:r>
        <w:rPr>
          <w:spacing w:val="-2"/>
        </w:rPr>
        <w:t xml:space="preserve"> </w:t>
      </w:r>
      <w:r>
        <w:t>и</w:t>
      </w:r>
      <w:r>
        <w:rPr>
          <w:spacing w:val="-4"/>
        </w:rPr>
        <w:t xml:space="preserve"> </w:t>
      </w:r>
      <w:r>
        <w:t>проектная</w:t>
      </w:r>
      <w:r>
        <w:rPr>
          <w:spacing w:val="-3"/>
        </w:rPr>
        <w:t xml:space="preserve"> </w:t>
      </w:r>
      <w:r>
        <w:t xml:space="preserve">деятельность </w:t>
      </w:r>
      <w:r>
        <w:rPr>
          <w:b w:val="0"/>
        </w:rPr>
        <w:t>(1</w:t>
      </w:r>
      <w:r>
        <w:rPr>
          <w:b w:val="0"/>
          <w:spacing w:val="-1"/>
        </w:rPr>
        <w:t xml:space="preserve"> </w:t>
      </w:r>
      <w:r>
        <w:rPr>
          <w:b w:val="0"/>
        </w:rPr>
        <w:t>ч)</w:t>
      </w:r>
    </w:p>
    <w:p w:rsidR="006B28B4" w:rsidRDefault="00DA7639">
      <w:pPr>
        <w:pStyle w:val="a3"/>
        <w:ind w:right="394"/>
      </w:pPr>
      <w:r>
        <w:t>Исследовательский проект на одну из тем: «Отражение истории народа в его</w:t>
      </w:r>
      <w:r>
        <w:rPr>
          <w:spacing w:val="1"/>
        </w:rPr>
        <w:t xml:space="preserve"> </w:t>
      </w:r>
      <w:r>
        <w:t>эпосе на примере адыгов и ногайцев»; «Кубань и внешняя политика России в конце</w:t>
      </w:r>
      <w:r>
        <w:rPr>
          <w:spacing w:val="1"/>
        </w:rPr>
        <w:t xml:space="preserve"> </w:t>
      </w:r>
      <w:r>
        <w:t>ХVI</w:t>
      </w:r>
      <w:r>
        <w:rPr>
          <w:spacing w:val="-2"/>
        </w:rPr>
        <w:t xml:space="preserve"> </w:t>
      </w:r>
      <w:r>
        <w:t>—</w:t>
      </w:r>
      <w:r>
        <w:rPr>
          <w:spacing w:val="-1"/>
        </w:rPr>
        <w:t xml:space="preserve"> </w:t>
      </w:r>
      <w:r>
        <w:t>ХVII в.»</w:t>
      </w:r>
      <w:r>
        <w:rPr>
          <w:spacing w:val="1"/>
        </w:rPr>
        <w:t xml:space="preserve"> </w:t>
      </w:r>
      <w:r>
        <w:t>или</w:t>
      </w:r>
      <w:r>
        <w:rPr>
          <w:spacing w:val="-2"/>
        </w:rPr>
        <w:t xml:space="preserve"> </w:t>
      </w:r>
      <w:r>
        <w:t>др.</w:t>
      </w:r>
    </w:p>
    <w:p w:rsidR="006B28B4" w:rsidRDefault="006B28B4">
      <w:pPr>
        <w:pStyle w:val="a3"/>
        <w:spacing w:before="10"/>
        <w:ind w:left="0" w:firstLine="0"/>
        <w:jc w:val="left"/>
        <w:rPr>
          <w:sz w:val="27"/>
        </w:rPr>
      </w:pPr>
    </w:p>
    <w:p w:rsidR="006B28B4" w:rsidRDefault="00DA7639">
      <w:pPr>
        <w:pStyle w:val="11"/>
        <w:spacing w:line="242" w:lineRule="auto"/>
        <w:ind w:left="692" w:right="386" w:firstLine="708"/>
      </w:pPr>
      <w:r>
        <w:t>РАЗДЕЛ</w:t>
      </w:r>
      <w:r>
        <w:rPr>
          <w:spacing w:val="1"/>
        </w:rPr>
        <w:t xml:space="preserve"> </w:t>
      </w:r>
      <w:r>
        <w:t>III.</w:t>
      </w:r>
      <w:r>
        <w:rPr>
          <w:spacing w:val="1"/>
        </w:rPr>
        <w:t xml:space="preserve"> </w:t>
      </w:r>
      <w:r>
        <w:t>КУБАНЬ</w:t>
      </w:r>
      <w:r>
        <w:rPr>
          <w:spacing w:val="1"/>
        </w:rPr>
        <w:t xml:space="preserve"> </w:t>
      </w:r>
      <w:r>
        <w:t>В</w:t>
      </w:r>
      <w:r>
        <w:rPr>
          <w:spacing w:val="1"/>
        </w:rPr>
        <w:t xml:space="preserve"> </w:t>
      </w:r>
      <w:r>
        <w:t>«КНИГЕ</w:t>
      </w:r>
      <w:r>
        <w:rPr>
          <w:spacing w:val="1"/>
        </w:rPr>
        <w:t xml:space="preserve"> </w:t>
      </w:r>
      <w:r>
        <w:t>БОЛЬШОМУ</w:t>
      </w:r>
      <w:r>
        <w:rPr>
          <w:spacing w:val="1"/>
        </w:rPr>
        <w:t xml:space="preserve"> </w:t>
      </w:r>
      <w:r>
        <w:t>ЧЕРТЕЖУ»,</w:t>
      </w:r>
      <w:r>
        <w:rPr>
          <w:spacing w:val="1"/>
        </w:rPr>
        <w:t xml:space="preserve"> </w:t>
      </w:r>
      <w:r>
        <w:t>В</w:t>
      </w:r>
      <w:r>
        <w:rPr>
          <w:spacing w:val="1"/>
        </w:rPr>
        <w:t xml:space="preserve"> </w:t>
      </w:r>
      <w:r>
        <w:t>ЗАПИСКАХ ПУТЕШЕСТВЕННИКОВ,</w:t>
      </w:r>
      <w:r>
        <w:rPr>
          <w:spacing w:val="-2"/>
        </w:rPr>
        <w:t xml:space="preserve"> </w:t>
      </w:r>
      <w:r>
        <w:t>В ДОКУМЕНТАХ (3 ч)</w:t>
      </w:r>
    </w:p>
    <w:p w:rsidR="006B28B4" w:rsidRDefault="00DA7639">
      <w:pPr>
        <w:ind w:left="692" w:right="393" w:firstLine="708"/>
        <w:jc w:val="both"/>
        <w:rPr>
          <w:b/>
          <w:sz w:val="28"/>
        </w:rPr>
      </w:pPr>
      <w:r>
        <w:rPr>
          <w:b/>
          <w:sz w:val="28"/>
        </w:rPr>
        <w:t>Тема</w:t>
      </w:r>
      <w:r>
        <w:rPr>
          <w:b/>
          <w:spacing w:val="1"/>
          <w:sz w:val="28"/>
        </w:rPr>
        <w:t xml:space="preserve"> </w:t>
      </w:r>
      <w:r>
        <w:rPr>
          <w:b/>
          <w:sz w:val="28"/>
        </w:rPr>
        <w:t>8.</w:t>
      </w:r>
      <w:r>
        <w:rPr>
          <w:b/>
          <w:spacing w:val="1"/>
          <w:sz w:val="28"/>
        </w:rPr>
        <w:t xml:space="preserve"> </w:t>
      </w:r>
      <w:r>
        <w:rPr>
          <w:b/>
          <w:sz w:val="28"/>
        </w:rPr>
        <w:t>Кубанская</w:t>
      </w:r>
      <w:r>
        <w:rPr>
          <w:b/>
          <w:spacing w:val="1"/>
          <w:sz w:val="28"/>
        </w:rPr>
        <w:t xml:space="preserve"> </w:t>
      </w:r>
      <w:r>
        <w:rPr>
          <w:b/>
          <w:sz w:val="28"/>
        </w:rPr>
        <w:t>тематика</w:t>
      </w:r>
      <w:r>
        <w:rPr>
          <w:b/>
          <w:spacing w:val="1"/>
          <w:sz w:val="28"/>
        </w:rPr>
        <w:t xml:space="preserve"> </w:t>
      </w:r>
      <w:r>
        <w:rPr>
          <w:b/>
          <w:sz w:val="28"/>
        </w:rPr>
        <w:t>в</w:t>
      </w:r>
      <w:r>
        <w:rPr>
          <w:b/>
          <w:spacing w:val="1"/>
          <w:sz w:val="28"/>
        </w:rPr>
        <w:t xml:space="preserve"> </w:t>
      </w:r>
      <w:r>
        <w:rPr>
          <w:b/>
          <w:sz w:val="28"/>
        </w:rPr>
        <w:t>исторических</w:t>
      </w:r>
      <w:r>
        <w:rPr>
          <w:b/>
          <w:spacing w:val="1"/>
          <w:sz w:val="28"/>
        </w:rPr>
        <w:t xml:space="preserve"> </w:t>
      </w:r>
      <w:r>
        <w:rPr>
          <w:b/>
          <w:sz w:val="28"/>
        </w:rPr>
        <w:t>документах,</w:t>
      </w:r>
      <w:r>
        <w:rPr>
          <w:b/>
          <w:spacing w:val="1"/>
          <w:sz w:val="28"/>
        </w:rPr>
        <w:t xml:space="preserve"> </w:t>
      </w:r>
      <w:r>
        <w:rPr>
          <w:b/>
          <w:sz w:val="28"/>
        </w:rPr>
        <w:t>в</w:t>
      </w:r>
      <w:r>
        <w:rPr>
          <w:b/>
          <w:spacing w:val="1"/>
          <w:sz w:val="28"/>
        </w:rPr>
        <w:t xml:space="preserve"> </w:t>
      </w:r>
      <w:r>
        <w:rPr>
          <w:b/>
          <w:sz w:val="28"/>
        </w:rPr>
        <w:t>трудах</w:t>
      </w:r>
      <w:r>
        <w:rPr>
          <w:b/>
          <w:spacing w:val="1"/>
          <w:sz w:val="28"/>
        </w:rPr>
        <w:t xml:space="preserve"> </w:t>
      </w:r>
      <w:r>
        <w:rPr>
          <w:b/>
          <w:sz w:val="28"/>
        </w:rPr>
        <w:t>путешественников</w:t>
      </w:r>
      <w:r>
        <w:rPr>
          <w:b/>
          <w:spacing w:val="-4"/>
          <w:sz w:val="28"/>
        </w:rPr>
        <w:t xml:space="preserve"> </w:t>
      </w:r>
      <w:r>
        <w:rPr>
          <w:b/>
          <w:sz w:val="28"/>
        </w:rPr>
        <w:t>и</w:t>
      </w:r>
      <w:r>
        <w:rPr>
          <w:b/>
          <w:spacing w:val="-2"/>
          <w:sz w:val="28"/>
        </w:rPr>
        <w:t xml:space="preserve"> </w:t>
      </w:r>
      <w:r>
        <w:rPr>
          <w:b/>
          <w:sz w:val="28"/>
        </w:rPr>
        <w:t>ученых</w:t>
      </w:r>
    </w:p>
    <w:p w:rsidR="006B28B4" w:rsidRDefault="00DA7639">
      <w:pPr>
        <w:pStyle w:val="a3"/>
        <w:ind w:right="387"/>
      </w:pPr>
      <w:r>
        <w:t>Кубанская тематика в «Книге Большому чертежу», в записках католических</w:t>
      </w:r>
      <w:r>
        <w:rPr>
          <w:spacing w:val="1"/>
        </w:rPr>
        <w:t xml:space="preserve"> </w:t>
      </w:r>
      <w:r>
        <w:t>миссионеров,</w:t>
      </w:r>
      <w:r>
        <w:rPr>
          <w:spacing w:val="55"/>
        </w:rPr>
        <w:t xml:space="preserve"> </w:t>
      </w:r>
      <w:r>
        <w:t>в</w:t>
      </w:r>
      <w:r>
        <w:rPr>
          <w:spacing w:val="53"/>
        </w:rPr>
        <w:t xml:space="preserve"> </w:t>
      </w:r>
      <w:r>
        <w:t>документах.</w:t>
      </w:r>
      <w:r>
        <w:rPr>
          <w:spacing w:val="56"/>
        </w:rPr>
        <w:t xml:space="preserve"> </w:t>
      </w:r>
      <w:r>
        <w:t>Составление</w:t>
      </w:r>
      <w:r>
        <w:rPr>
          <w:spacing w:val="56"/>
        </w:rPr>
        <w:t xml:space="preserve"> </w:t>
      </w:r>
      <w:r>
        <w:t>русскими</w:t>
      </w:r>
      <w:r>
        <w:rPr>
          <w:spacing w:val="58"/>
        </w:rPr>
        <w:t xml:space="preserve"> </w:t>
      </w:r>
      <w:r>
        <w:t>землемерами</w:t>
      </w:r>
      <w:r>
        <w:rPr>
          <w:spacing w:val="54"/>
        </w:rPr>
        <w:t xml:space="preserve"> </w:t>
      </w:r>
      <w:r>
        <w:t>«Чертежа</w:t>
      </w:r>
      <w:r>
        <w:rPr>
          <w:spacing w:val="57"/>
        </w:rPr>
        <w:t xml:space="preserve"> </w:t>
      </w:r>
      <w:r>
        <w:t>всему</w:t>
      </w:r>
    </w:p>
    <w:p w:rsidR="006B28B4" w:rsidRDefault="006B28B4">
      <w:pPr>
        <w:sectPr w:rsidR="006B28B4">
          <w:pgSz w:w="11910" w:h="16840"/>
          <w:pgMar w:top="760" w:right="180" w:bottom="1180" w:left="440" w:header="0" w:footer="999" w:gutter="0"/>
          <w:cols w:space="720"/>
        </w:sectPr>
      </w:pPr>
    </w:p>
    <w:p w:rsidR="006B28B4" w:rsidRDefault="00DA7639">
      <w:pPr>
        <w:pStyle w:val="a3"/>
        <w:tabs>
          <w:tab w:val="left" w:pos="2548"/>
          <w:tab w:val="left" w:pos="4347"/>
          <w:tab w:val="left" w:pos="5867"/>
          <w:tab w:val="left" w:pos="7229"/>
          <w:tab w:val="left" w:pos="8310"/>
          <w:tab w:val="left" w:pos="9766"/>
        </w:tabs>
        <w:spacing w:before="73"/>
        <w:ind w:right="392" w:firstLine="0"/>
        <w:jc w:val="left"/>
      </w:pPr>
      <w:r>
        <w:t>Московскому</w:t>
      </w:r>
      <w:r>
        <w:tab/>
        <w:t>государству»</w:t>
      </w:r>
      <w:r>
        <w:tab/>
        <w:t>(«Большой</w:t>
      </w:r>
      <w:r>
        <w:tab/>
        <w:t>чертеж»),</w:t>
      </w:r>
      <w:r>
        <w:tab/>
        <w:t>«Книга</w:t>
      </w:r>
      <w:r>
        <w:tab/>
        <w:t>Большому</w:t>
      </w:r>
      <w:r>
        <w:tab/>
      </w:r>
      <w:r>
        <w:rPr>
          <w:spacing w:val="-1"/>
        </w:rPr>
        <w:t>чертежу»</w:t>
      </w:r>
      <w:r>
        <w:rPr>
          <w:spacing w:val="-67"/>
        </w:rPr>
        <w:t xml:space="preserve"> </w:t>
      </w:r>
      <w:r>
        <w:t>Афанасия</w:t>
      </w:r>
      <w:r>
        <w:rPr>
          <w:spacing w:val="-1"/>
        </w:rPr>
        <w:t xml:space="preserve"> </w:t>
      </w:r>
      <w:r>
        <w:t>Мезенцова.</w:t>
      </w:r>
      <w:r>
        <w:rPr>
          <w:spacing w:val="-1"/>
        </w:rPr>
        <w:t xml:space="preserve"> </w:t>
      </w:r>
      <w:r>
        <w:t>Изображение</w:t>
      </w:r>
      <w:r>
        <w:rPr>
          <w:spacing w:val="-1"/>
        </w:rPr>
        <w:t xml:space="preserve"> </w:t>
      </w:r>
      <w:r>
        <w:t>на карте</w:t>
      </w:r>
      <w:r>
        <w:rPr>
          <w:spacing w:val="-1"/>
        </w:rPr>
        <w:t xml:space="preserve"> </w:t>
      </w:r>
      <w:r>
        <w:t>верховьев</w:t>
      </w:r>
      <w:r>
        <w:rPr>
          <w:spacing w:val="-1"/>
        </w:rPr>
        <w:t xml:space="preserve"> </w:t>
      </w:r>
      <w:r>
        <w:t>Кубани.</w:t>
      </w:r>
    </w:p>
    <w:p w:rsidR="006B28B4" w:rsidRDefault="00DA7639">
      <w:pPr>
        <w:pStyle w:val="a3"/>
        <w:jc w:val="left"/>
      </w:pPr>
      <w:r>
        <w:t>«Описание</w:t>
      </w:r>
      <w:r>
        <w:rPr>
          <w:spacing w:val="19"/>
        </w:rPr>
        <w:t xml:space="preserve"> </w:t>
      </w:r>
      <w:r>
        <w:t>Черного</w:t>
      </w:r>
      <w:r>
        <w:rPr>
          <w:spacing w:val="19"/>
        </w:rPr>
        <w:t xml:space="preserve"> </w:t>
      </w:r>
      <w:r>
        <w:t>моря</w:t>
      </w:r>
      <w:r>
        <w:rPr>
          <w:spacing w:val="20"/>
        </w:rPr>
        <w:t xml:space="preserve"> </w:t>
      </w:r>
      <w:r>
        <w:t>и</w:t>
      </w:r>
      <w:r>
        <w:rPr>
          <w:spacing w:val="18"/>
        </w:rPr>
        <w:t xml:space="preserve"> </w:t>
      </w:r>
      <w:r>
        <w:t>Татарии»</w:t>
      </w:r>
      <w:r>
        <w:rPr>
          <w:spacing w:val="21"/>
        </w:rPr>
        <w:t xml:space="preserve"> </w:t>
      </w:r>
      <w:r>
        <w:t>Эмиддио</w:t>
      </w:r>
      <w:r>
        <w:rPr>
          <w:spacing w:val="18"/>
        </w:rPr>
        <w:t xml:space="preserve"> </w:t>
      </w:r>
      <w:r>
        <w:t>Дортелли</w:t>
      </w:r>
      <w:r>
        <w:rPr>
          <w:spacing w:val="18"/>
        </w:rPr>
        <w:t xml:space="preserve"> </w:t>
      </w:r>
      <w:r>
        <w:t>д,Асколи.</w:t>
      </w:r>
      <w:r>
        <w:rPr>
          <w:spacing w:val="17"/>
        </w:rPr>
        <w:t xml:space="preserve"> </w:t>
      </w:r>
      <w:r>
        <w:t>Описание</w:t>
      </w:r>
      <w:r>
        <w:rPr>
          <w:spacing w:val="-67"/>
        </w:rPr>
        <w:t xml:space="preserve"> </w:t>
      </w:r>
      <w:r>
        <w:t>Темрюка,</w:t>
      </w:r>
      <w:r>
        <w:rPr>
          <w:spacing w:val="69"/>
        </w:rPr>
        <w:t xml:space="preserve"> </w:t>
      </w:r>
      <w:r>
        <w:t>характеристика  быта  и  нравов</w:t>
      </w:r>
      <w:r>
        <w:rPr>
          <w:spacing w:val="3"/>
        </w:rPr>
        <w:t xml:space="preserve"> </w:t>
      </w:r>
      <w:r>
        <w:t>черкесов</w:t>
      </w:r>
      <w:r>
        <w:rPr>
          <w:spacing w:val="2"/>
        </w:rPr>
        <w:t xml:space="preserve"> </w:t>
      </w:r>
      <w:r>
        <w:t>в</w:t>
      </w:r>
      <w:r>
        <w:rPr>
          <w:spacing w:val="69"/>
        </w:rPr>
        <w:t xml:space="preserve"> </w:t>
      </w:r>
      <w:r>
        <w:t>работе</w:t>
      </w:r>
      <w:r>
        <w:rPr>
          <w:spacing w:val="2"/>
        </w:rPr>
        <w:t xml:space="preserve"> </w:t>
      </w:r>
      <w:r>
        <w:t>Джованни  да</w:t>
      </w:r>
      <w:r>
        <w:rPr>
          <w:spacing w:val="69"/>
        </w:rPr>
        <w:t xml:space="preserve"> </w:t>
      </w:r>
      <w:r>
        <w:t>Лукка</w:t>
      </w:r>
    </w:p>
    <w:p w:rsidR="006B28B4" w:rsidRDefault="00DA7639">
      <w:pPr>
        <w:pStyle w:val="a3"/>
        <w:tabs>
          <w:tab w:val="left" w:pos="1759"/>
          <w:tab w:val="left" w:pos="2771"/>
          <w:tab w:val="left" w:pos="4685"/>
          <w:tab w:val="left" w:pos="6230"/>
          <w:tab w:val="left" w:pos="8466"/>
          <w:tab w:val="left" w:pos="9453"/>
          <w:tab w:val="left" w:pos="9798"/>
        </w:tabs>
        <w:ind w:right="385" w:firstLine="0"/>
        <w:jc w:val="left"/>
      </w:pPr>
      <w:r>
        <w:t>«Отчет</w:t>
      </w:r>
      <w:r>
        <w:tab/>
        <w:t>святой</w:t>
      </w:r>
      <w:r>
        <w:tab/>
        <w:t>конгрегации».</w:t>
      </w:r>
      <w:r>
        <w:tab/>
        <w:t>Отражение</w:t>
      </w:r>
      <w:r>
        <w:tab/>
        <w:t>русско-адыгских</w:t>
      </w:r>
      <w:r>
        <w:tab/>
        <w:t>связей</w:t>
      </w:r>
      <w:r>
        <w:tab/>
        <w:t>в</w:t>
      </w:r>
      <w:r>
        <w:tab/>
      </w:r>
      <w:r>
        <w:rPr>
          <w:spacing w:val="-1"/>
        </w:rPr>
        <w:t>боярских</w:t>
      </w:r>
      <w:r>
        <w:rPr>
          <w:spacing w:val="-67"/>
        </w:rPr>
        <w:t xml:space="preserve"> </w:t>
      </w:r>
      <w:r>
        <w:t>списках и</w:t>
      </w:r>
      <w:r>
        <w:rPr>
          <w:spacing w:val="-3"/>
        </w:rPr>
        <w:t xml:space="preserve"> </w:t>
      </w:r>
      <w:r>
        <w:t>дворцовых</w:t>
      </w:r>
      <w:r>
        <w:rPr>
          <w:spacing w:val="1"/>
        </w:rPr>
        <w:t xml:space="preserve"> </w:t>
      </w:r>
      <w:r>
        <w:t>разрядах.</w:t>
      </w:r>
    </w:p>
    <w:p w:rsidR="006B28B4" w:rsidRDefault="00DA7639">
      <w:pPr>
        <w:pStyle w:val="a3"/>
        <w:spacing w:before="1"/>
        <w:jc w:val="left"/>
      </w:pPr>
      <w:r>
        <w:t>Кубанские</w:t>
      </w:r>
      <w:r>
        <w:rPr>
          <w:spacing w:val="41"/>
        </w:rPr>
        <w:t xml:space="preserve"> </w:t>
      </w:r>
      <w:r>
        <w:t>страницы</w:t>
      </w:r>
      <w:r>
        <w:rPr>
          <w:spacing w:val="41"/>
        </w:rPr>
        <w:t xml:space="preserve"> </w:t>
      </w:r>
      <w:r>
        <w:t>«Книги</w:t>
      </w:r>
      <w:r>
        <w:rPr>
          <w:spacing w:val="39"/>
        </w:rPr>
        <w:t xml:space="preserve"> </w:t>
      </w:r>
      <w:r>
        <w:t>путешествия»</w:t>
      </w:r>
      <w:r>
        <w:rPr>
          <w:spacing w:val="42"/>
        </w:rPr>
        <w:t xml:space="preserve"> </w:t>
      </w:r>
      <w:r>
        <w:t>Эвлии</w:t>
      </w:r>
      <w:r>
        <w:rPr>
          <w:spacing w:val="41"/>
        </w:rPr>
        <w:t xml:space="preserve"> </w:t>
      </w:r>
      <w:r>
        <w:t>Челеби.</w:t>
      </w:r>
      <w:r>
        <w:rPr>
          <w:spacing w:val="40"/>
        </w:rPr>
        <w:t xml:space="preserve"> </w:t>
      </w:r>
      <w:r>
        <w:t>Быт</w:t>
      </w:r>
      <w:r>
        <w:rPr>
          <w:spacing w:val="40"/>
        </w:rPr>
        <w:t xml:space="preserve"> </w:t>
      </w:r>
      <w:r>
        <w:t>и</w:t>
      </w:r>
      <w:r>
        <w:rPr>
          <w:spacing w:val="39"/>
        </w:rPr>
        <w:t xml:space="preserve"> </w:t>
      </w:r>
      <w:r>
        <w:t>нравы</w:t>
      </w:r>
      <w:r>
        <w:rPr>
          <w:spacing w:val="-67"/>
        </w:rPr>
        <w:t xml:space="preserve"> </w:t>
      </w:r>
      <w:r>
        <w:t>черкесов</w:t>
      </w:r>
      <w:r>
        <w:rPr>
          <w:spacing w:val="-3"/>
        </w:rPr>
        <w:t xml:space="preserve"> </w:t>
      </w:r>
      <w:r>
        <w:t>и ногайцев.</w:t>
      </w:r>
      <w:r>
        <w:rPr>
          <w:spacing w:val="-1"/>
        </w:rPr>
        <w:t xml:space="preserve"> </w:t>
      </w:r>
      <w:r>
        <w:t>Вопросы</w:t>
      </w:r>
      <w:r>
        <w:rPr>
          <w:spacing w:val="1"/>
        </w:rPr>
        <w:t xml:space="preserve"> </w:t>
      </w:r>
      <w:r>
        <w:t>веры.</w:t>
      </w:r>
    </w:p>
    <w:p w:rsidR="006B28B4" w:rsidRDefault="00DA7639">
      <w:pPr>
        <w:pStyle w:val="11"/>
        <w:spacing w:line="321" w:lineRule="exact"/>
        <w:jc w:val="left"/>
        <w:rPr>
          <w:b w:val="0"/>
        </w:rPr>
      </w:pPr>
      <w:r>
        <w:t>Итоговое</w:t>
      </w:r>
      <w:r>
        <w:rPr>
          <w:spacing w:val="-3"/>
        </w:rPr>
        <w:t xml:space="preserve"> </w:t>
      </w:r>
      <w:r>
        <w:t>повторение</w:t>
      </w:r>
      <w:r>
        <w:rPr>
          <w:spacing w:val="-2"/>
        </w:rPr>
        <w:t xml:space="preserve"> </w:t>
      </w:r>
      <w:r>
        <w:t>и</w:t>
      </w:r>
      <w:r>
        <w:rPr>
          <w:spacing w:val="-4"/>
        </w:rPr>
        <w:t xml:space="preserve"> </w:t>
      </w:r>
      <w:r>
        <w:t>проектная</w:t>
      </w:r>
      <w:r>
        <w:rPr>
          <w:spacing w:val="-2"/>
        </w:rPr>
        <w:t xml:space="preserve"> </w:t>
      </w:r>
      <w:r>
        <w:t xml:space="preserve">деятельность </w:t>
      </w:r>
      <w:r>
        <w:rPr>
          <w:b w:val="0"/>
        </w:rPr>
        <w:t>(1</w:t>
      </w:r>
      <w:r>
        <w:rPr>
          <w:b w:val="0"/>
          <w:spacing w:val="-2"/>
        </w:rPr>
        <w:t xml:space="preserve"> </w:t>
      </w:r>
      <w:r>
        <w:rPr>
          <w:b w:val="0"/>
        </w:rPr>
        <w:t>ч)</w:t>
      </w:r>
    </w:p>
    <w:p w:rsidR="006B28B4" w:rsidRDefault="00DA7639">
      <w:pPr>
        <w:pStyle w:val="a3"/>
        <w:ind w:right="385"/>
      </w:pPr>
      <w:r>
        <w:t>Население</w:t>
      </w:r>
      <w:r>
        <w:rPr>
          <w:spacing w:val="1"/>
        </w:rPr>
        <w:t xml:space="preserve"> </w:t>
      </w:r>
      <w:r>
        <w:t>Кубани</w:t>
      </w:r>
      <w:r>
        <w:rPr>
          <w:spacing w:val="1"/>
        </w:rPr>
        <w:t xml:space="preserve"> </w:t>
      </w:r>
      <w:r>
        <w:t>в</w:t>
      </w:r>
      <w:r>
        <w:rPr>
          <w:spacing w:val="1"/>
        </w:rPr>
        <w:t xml:space="preserve"> </w:t>
      </w:r>
      <w:r>
        <w:t>конце</w:t>
      </w:r>
      <w:r>
        <w:rPr>
          <w:spacing w:val="1"/>
        </w:rPr>
        <w:t xml:space="preserve"> </w:t>
      </w:r>
      <w:r>
        <w:t>ХVI</w:t>
      </w:r>
      <w:r>
        <w:rPr>
          <w:spacing w:val="1"/>
        </w:rPr>
        <w:t xml:space="preserve"> </w:t>
      </w:r>
      <w:r>
        <w:t>—</w:t>
      </w:r>
      <w:r>
        <w:rPr>
          <w:spacing w:val="1"/>
        </w:rPr>
        <w:t xml:space="preserve"> </w:t>
      </w:r>
      <w:r>
        <w:t>ХVII</w:t>
      </w:r>
      <w:r>
        <w:rPr>
          <w:spacing w:val="1"/>
        </w:rPr>
        <w:t xml:space="preserve"> </w:t>
      </w:r>
      <w:r>
        <w:t>в.</w:t>
      </w:r>
      <w:r>
        <w:rPr>
          <w:spacing w:val="1"/>
        </w:rPr>
        <w:t xml:space="preserve"> </w:t>
      </w:r>
      <w:r>
        <w:t>Освоение</w:t>
      </w:r>
      <w:r>
        <w:rPr>
          <w:spacing w:val="1"/>
        </w:rPr>
        <w:t xml:space="preserve"> </w:t>
      </w:r>
      <w:r>
        <w:t>кубанских</w:t>
      </w:r>
      <w:r>
        <w:rPr>
          <w:spacing w:val="1"/>
        </w:rPr>
        <w:t xml:space="preserve"> </w:t>
      </w:r>
      <w:r>
        <w:t>земель</w:t>
      </w:r>
      <w:r>
        <w:rPr>
          <w:spacing w:val="1"/>
        </w:rPr>
        <w:t xml:space="preserve"> </w:t>
      </w:r>
      <w:r>
        <w:t>русскими</w:t>
      </w:r>
      <w:r>
        <w:rPr>
          <w:spacing w:val="1"/>
        </w:rPr>
        <w:t xml:space="preserve"> </w:t>
      </w:r>
      <w:r>
        <w:t>переселенцами.</w:t>
      </w:r>
      <w:r>
        <w:rPr>
          <w:spacing w:val="1"/>
        </w:rPr>
        <w:t xml:space="preserve"> </w:t>
      </w:r>
      <w:r>
        <w:t>Быт,</w:t>
      </w:r>
      <w:r>
        <w:rPr>
          <w:spacing w:val="1"/>
        </w:rPr>
        <w:t xml:space="preserve"> </w:t>
      </w:r>
      <w:r>
        <w:t>материальная</w:t>
      </w:r>
      <w:r>
        <w:rPr>
          <w:spacing w:val="1"/>
        </w:rPr>
        <w:t xml:space="preserve"> </w:t>
      </w:r>
      <w:r>
        <w:t>и</w:t>
      </w:r>
      <w:r>
        <w:rPr>
          <w:spacing w:val="1"/>
        </w:rPr>
        <w:t xml:space="preserve"> </w:t>
      </w:r>
      <w:r>
        <w:t>духовная</w:t>
      </w:r>
      <w:r>
        <w:rPr>
          <w:spacing w:val="1"/>
        </w:rPr>
        <w:t xml:space="preserve"> </w:t>
      </w:r>
      <w:r>
        <w:t>культура</w:t>
      </w:r>
      <w:r>
        <w:rPr>
          <w:spacing w:val="1"/>
        </w:rPr>
        <w:t xml:space="preserve"> </w:t>
      </w:r>
      <w:r>
        <w:t>народов,</w:t>
      </w:r>
      <w:r>
        <w:rPr>
          <w:spacing w:val="1"/>
        </w:rPr>
        <w:t xml:space="preserve"> </w:t>
      </w:r>
      <w:r>
        <w:t>населявших Кубань. Знакомство с декоративно-прикладным искусством, народными</w:t>
      </w:r>
      <w:r>
        <w:rPr>
          <w:spacing w:val="-67"/>
        </w:rPr>
        <w:t xml:space="preserve"> </w:t>
      </w:r>
      <w:r>
        <w:t>мастерами,</w:t>
      </w:r>
      <w:r>
        <w:rPr>
          <w:spacing w:val="1"/>
        </w:rPr>
        <w:t xml:space="preserve"> </w:t>
      </w:r>
      <w:r>
        <w:t>фольклорными</w:t>
      </w:r>
      <w:r>
        <w:rPr>
          <w:spacing w:val="1"/>
        </w:rPr>
        <w:t xml:space="preserve"> </w:t>
      </w:r>
      <w:r>
        <w:t>коллективами</w:t>
      </w:r>
      <w:r>
        <w:rPr>
          <w:spacing w:val="1"/>
        </w:rPr>
        <w:t xml:space="preserve"> </w:t>
      </w:r>
      <w:r>
        <w:t>своего</w:t>
      </w:r>
      <w:r>
        <w:rPr>
          <w:spacing w:val="1"/>
        </w:rPr>
        <w:t xml:space="preserve"> </w:t>
      </w:r>
      <w:r>
        <w:t>населённого</w:t>
      </w:r>
      <w:r>
        <w:rPr>
          <w:spacing w:val="1"/>
        </w:rPr>
        <w:t xml:space="preserve"> </w:t>
      </w:r>
      <w:r>
        <w:t>пункта.</w:t>
      </w:r>
      <w:r>
        <w:rPr>
          <w:spacing w:val="1"/>
        </w:rPr>
        <w:t xml:space="preserve"> </w:t>
      </w:r>
      <w:r>
        <w:t>Посещение</w:t>
      </w:r>
      <w:r>
        <w:rPr>
          <w:spacing w:val="-67"/>
        </w:rPr>
        <w:t xml:space="preserve"> </w:t>
      </w:r>
      <w:r>
        <w:t>местного музея.</w:t>
      </w:r>
    </w:p>
    <w:p w:rsidR="006B28B4" w:rsidRDefault="00DA7639">
      <w:pPr>
        <w:pStyle w:val="a3"/>
        <w:spacing w:before="1"/>
        <w:ind w:left="1401" w:firstLine="0"/>
      </w:pPr>
      <w:r>
        <w:t>Исследовательский</w:t>
      </w:r>
      <w:r>
        <w:rPr>
          <w:spacing w:val="-4"/>
        </w:rPr>
        <w:t xml:space="preserve"> </w:t>
      </w:r>
      <w:r>
        <w:t>проект</w:t>
      </w:r>
      <w:r>
        <w:rPr>
          <w:spacing w:val="-4"/>
        </w:rPr>
        <w:t xml:space="preserve"> </w:t>
      </w:r>
      <w:r>
        <w:t>по</w:t>
      </w:r>
      <w:r>
        <w:rPr>
          <w:spacing w:val="-3"/>
        </w:rPr>
        <w:t xml:space="preserve"> </w:t>
      </w:r>
      <w:r>
        <w:t>одной</w:t>
      </w:r>
      <w:r>
        <w:rPr>
          <w:spacing w:val="-4"/>
        </w:rPr>
        <w:t xml:space="preserve"> </w:t>
      </w:r>
      <w:r>
        <w:t>из</w:t>
      </w:r>
      <w:r>
        <w:rPr>
          <w:spacing w:val="-4"/>
        </w:rPr>
        <w:t xml:space="preserve"> </w:t>
      </w:r>
      <w:r>
        <w:t>изученных тем.</w:t>
      </w:r>
    </w:p>
    <w:p w:rsidR="006B28B4" w:rsidRDefault="006B28B4">
      <w:pPr>
        <w:pStyle w:val="a3"/>
        <w:spacing w:before="11"/>
        <w:ind w:left="0" w:firstLine="0"/>
        <w:jc w:val="left"/>
        <w:rPr>
          <w:sz w:val="27"/>
        </w:rPr>
      </w:pPr>
    </w:p>
    <w:p w:rsidR="006B28B4" w:rsidRDefault="00DA7639">
      <w:pPr>
        <w:pStyle w:val="11"/>
      </w:pPr>
      <w:r>
        <w:t>РАЗДЕЛ</w:t>
      </w:r>
      <w:r>
        <w:rPr>
          <w:spacing w:val="-4"/>
        </w:rPr>
        <w:t xml:space="preserve"> </w:t>
      </w:r>
      <w:r>
        <w:t>IV.</w:t>
      </w:r>
      <w:r>
        <w:rPr>
          <w:spacing w:val="-3"/>
        </w:rPr>
        <w:t xml:space="preserve"> </w:t>
      </w:r>
      <w:r>
        <w:t>ДУХОВНЫЕ</w:t>
      </w:r>
      <w:r>
        <w:rPr>
          <w:spacing w:val="-2"/>
        </w:rPr>
        <w:t xml:space="preserve"> </w:t>
      </w:r>
      <w:r>
        <w:t>ИСТОКИ</w:t>
      </w:r>
      <w:r>
        <w:rPr>
          <w:spacing w:val="-2"/>
        </w:rPr>
        <w:t xml:space="preserve"> </w:t>
      </w:r>
      <w:r>
        <w:t>КУБАНИ</w:t>
      </w:r>
      <w:r>
        <w:rPr>
          <w:spacing w:val="-3"/>
        </w:rPr>
        <w:t xml:space="preserve"> </w:t>
      </w:r>
      <w:r>
        <w:t>(4</w:t>
      </w:r>
      <w:r>
        <w:rPr>
          <w:spacing w:val="-1"/>
        </w:rPr>
        <w:t xml:space="preserve"> </w:t>
      </w:r>
      <w:r>
        <w:t>часа)</w:t>
      </w:r>
    </w:p>
    <w:p w:rsidR="006B28B4" w:rsidRDefault="00DA7639">
      <w:pPr>
        <w:ind w:left="692" w:right="383" w:firstLine="708"/>
        <w:jc w:val="both"/>
        <w:rPr>
          <w:b/>
          <w:sz w:val="28"/>
        </w:rPr>
      </w:pPr>
      <w:r>
        <w:rPr>
          <w:b/>
          <w:sz w:val="28"/>
        </w:rPr>
        <w:t>Тема</w:t>
      </w:r>
      <w:r>
        <w:rPr>
          <w:b/>
          <w:spacing w:val="1"/>
          <w:sz w:val="28"/>
        </w:rPr>
        <w:t xml:space="preserve"> </w:t>
      </w:r>
      <w:r>
        <w:rPr>
          <w:b/>
          <w:sz w:val="28"/>
        </w:rPr>
        <w:t>9.</w:t>
      </w:r>
      <w:r>
        <w:rPr>
          <w:b/>
          <w:spacing w:val="1"/>
          <w:sz w:val="28"/>
        </w:rPr>
        <w:t xml:space="preserve"> </w:t>
      </w:r>
      <w:r>
        <w:rPr>
          <w:b/>
          <w:sz w:val="28"/>
        </w:rPr>
        <w:t>Освоение</w:t>
      </w:r>
      <w:r>
        <w:rPr>
          <w:b/>
          <w:spacing w:val="1"/>
          <w:sz w:val="28"/>
        </w:rPr>
        <w:t xml:space="preserve"> </w:t>
      </w:r>
      <w:r>
        <w:rPr>
          <w:b/>
          <w:sz w:val="28"/>
        </w:rPr>
        <w:t>черноморскими</w:t>
      </w:r>
      <w:r>
        <w:rPr>
          <w:b/>
          <w:spacing w:val="1"/>
          <w:sz w:val="28"/>
        </w:rPr>
        <w:t xml:space="preserve"> </w:t>
      </w:r>
      <w:r>
        <w:rPr>
          <w:b/>
          <w:sz w:val="28"/>
        </w:rPr>
        <w:t>казаками</w:t>
      </w:r>
      <w:r>
        <w:rPr>
          <w:b/>
          <w:spacing w:val="1"/>
          <w:sz w:val="28"/>
        </w:rPr>
        <w:t xml:space="preserve"> </w:t>
      </w:r>
      <w:r>
        <w:rPr>
          <w:b/>
          <w:sz w:val="28"/>
        </w:rPr>
        <w:t>земель</w:t>
      </w:r>
      <w:r>
        <w:rPr>
          <w:b/>
          <w:spacing w:val="1"/>
          <w:sz w:val="28"/>
        </w:rPr>
        <w:t xml:space="preserve"> </w:t>
      </w:r>
      <w:r>
        <w:rPr>
          <w:b/>
          <w:sz w:val="28"/>
        </w:rPr>
        <w:t>Кубани.</w:t>
      </w:r>
      <w:r>
        <w:rPr>
          <w:b/>
          <w:spacing w:val="1"/>
          <w:sz w:val="28"/>
        </w:rPr>
        <w:t xml:space="preserve"> </w:t>
      </w:r>
      <w:r>
        <w:rPr>
          <w:b/>
          <w:sz w:val="28"/>
        </w:rPr>
        <w:t>Казак</w:t>
      </w:r>
      <w:r>
        <w:rPr>
          <w:b/>
          <w:spacing w:val="70"/>
          <w:sz w:val="28"/>
        </w:rPr>
        <w:t xml:space="preserve"> </w:t>
      </w:r>
      <w:r>
        <w:rPr>
          <w:b/>
          <w:sz w:val="28"/>
        </w:rPr>
        <w:t>без</w:t>
      </w:r>
      <w:r>
        <w:rPr>
          <w:b/>
          <w:spacing w:val="1"/>
          <w:sz w:val="28"/>
        </w:rPr>
        <w:t xml:space="preserve"> </w:t>
      </w:r>
      <w:r>
        <w:rPr>
          <w:b/>
          <w:sz w:val="28"/>
        </w:rPr>
        <w:t>веры</w:t>
      </w:r>
      <w:r>
        <w:rPr>
          <w:b/>
          <w:spacing w:val="-3"/>
          <w:sz w:val="28"/>
        </w:rPr>
        <w:t xml:space="preserve"> </w:t>
      </w:r>
      <w:r>
        <w:rPr>
          <w:b/>
          <w:sz w:val="28"/>
        </w:rPr>
        <w:t>не казак.</w:t>
      </w:r>
    </w:p>
    <w:p w:rsidR="006B28B4" w:rsidRDefault="00DA7639">
      <w:pPr>
        <w:pStyle w:val="a3"/>
        <w:spacing w:before="1"/>
        <w:ind w:right="389"/>
      </w:pPr>
      <w:r>
        <w:t>Возрождение</w:t>
      </w:r>
      <w:r>
        <w:rPr>
          <w:spacing w:val="1"/>
        </w:rPr>
        <w:t xml:space="preserve"> </w:t>
      </w:r>
      <w:r>
        <w:t>Православия</w:t>
      </w:r>
      <w:r>
        <w:rPr>
          <w:spacing w:val="1"/>
        </w:rPr>
        <w:t xml:space="preserve"> </w:t>
      </w:r>
      <w:r>
        <w:t>на</w:t>
      </w:r>
      <w:r>
        <w:rPr>
          <w:spacing w:val="1"/>
        </w:rPr>
        <w:t xml:space="preserve"> </w:t>
      </w:r>
      <w:r>
        <w:t>Кубани</w:t>
      </w:r>
      <w:r>
        <w:rPr>
          <w:spacing w:val="1"/>
        </w:rPr>
        <w:t xml:space="preserve"> </w:t>
      </w:r>
      <w:r>
        <w:t>после</w:t>
      </w:r>
      <w:r>
        <w:rPr>
          <w:spacing w:val="1"/>
        </w:rPr>
        <w:t xml:space="preserve"> </w:t>
      </w:r>
      <w:r>
        <w:t>переселения</w:t>
      </w:r>
      <w:r>
        <w:rPr>
          <w:spacing w:val="1"/>
        </w:rPr>
        <w:t xml:space="preserve"> </w:t>
      </w:r>
      <w:r>
        <w:t>черноморских</w:t>
      </w:r>
      <w:r>
        <w:rPr>
          <w:spacing w:val="1"/>
        </w:rPr>
        <w:t xml:space="preserve"> </w:t>
      </w:r>
      <w:r>
        <w:t>казаков. Православная вера казачества. Походные церкви казачества. Учреждение</w:t>
      </w:r>
      <w:r>
        <w:rPr>
          <w:spacing w:val="1"/>
        </w:rPr>
        <w:t xml:space="preserve"> </w:t>
      </w:r>
      <w:r>
        <w:t>епархии Кавказской и Черноморской. Иеремия (Соловьев), Иоаникий (Образцов),</w:t>
      </w:r>
      <w:r>
        <w:rPr>
          <w:spacing w:val="1"/>
        </w:rPr>
        <w:t xml:space="preserve"> </w:t>
      </w:r>
      <w:r>
        <w:t>свт.</w:t>
      </w:r>
      <w:r>
        <w:rPr>
          <w:spacing w:val="-2"/>
        </w:rPr>
        <w:t xml:space="preserve"> </w:t>
      </w:r>
      <w:r>
        <w:t>Игнатий (Брянчанинов).</w:t>
      </w:r>
    </w:p>
    <w:p w:rsidR="006B28B4" w:rsidRDefault="00DA7639">
      <w:pPr>
        <w:pStyle w:val="11"/>
        <w:spacing w:line="320" w:lineRule="exact"/>
      </w:pPr>
      <w:r>
        <w:t>Тема</w:t>
      </w:r>
      <w:r>
        <w:rPr>
          <w:spacing w:val="-2"/>
        </w:rPr>
        <w:t xml:space="preserve"> </w:t>
      </w:r>
      <w:r>
        <w:t>10.</w:t>
      </w:r>
      <w:r>
        <w:rPr>
          <w:spacing w:val="-4"/>
        </w:rPr>
        <w:t xml:space="preserve"> </w:t>
      </w:r>
      <w:r>
        <w:t>Духовные</w:t>
      </w:r>
      <w:r>
        <w:rPr>
          <w:spacing w:val="-5"/>
        </w:rPr>
        <w:t xml:space="preserve"> </w:t>
      </w:r>
      <w:r>
        <w:t>покровители</w:t>
      </w:r>
      <w:r>
        <w:rPr>
          <w:spacing w:val="-4"/>
        </w:rPr>
        <w:t xml:space="preserve"> </w:t>
      </w:r>
      <w:r>
        <w:t>казачества</w:t>
      </w:r>
    </w:p>
    <w:p w:rsidR="006B28B4" w:rsidRDefault="00DA7639">
      <w:pPr>
        <w:pStyle w:val="a3"/>
        <w:ind w:right="388"/>
      </w:pPr>
      <w:r>
        <w:t>Почитаемые</w:t>
      </w:r>
      <w:r>
        <w:rPr>
          <w:spacing w:val="1"/>
        </w:rPr>
        <w:t xml:space="preserve"> </w:t>
      </w:r>
      <w:r>
        <w:t>святые</w:t>
      </w:r>
      <w:r>
        <w:rPr>
          <w:spacing w:val="1"/>
        </w:rPr>
        <w:t xml:space="preserve"> </w:t>
      </w:r>
      <w:r>
        <w:t>и</w:t>
      </w:r>
      <w:r>
        <w:rPr>
          <w:spacing w:val="1"/>
        </w:rPr>
        <w:t xml:space="preserve"> </w:t>
      </w:r>
      <w:r>
        <w:t>небесные</w:t>
      </w:r>
      <w:r>
        <w:rPr>
          <w:spacing w:val="1"/>
        </w:rPr>
        <w:t xml:space="preserve"> </w:t>
      </w:r>
      <w:r>
        <w:t>покровители</w:t>
      </w:r>
      <w:r>
        <w:rPr>
          <w:spacing w:val="1"/>
        </w:rPr>
        <w:t xml:space="preserve"> </w:t>
      </w:r>
      <w:r>
        <w:t>казачества.</w:t>
      </w:r>
      <w:r>
        <w:rPr>
          <w:spacing w:val="1"/>
        </w:rPr>
        <w:t xml:space="preserve"> </w:t>
      </w:r>
      <w:r>
        <w:t>Святой</w:t>
      </w:r>
      <w:r>
        <w:rPr>
          <w:spacing w:val="1"/>
        </w:rPr>
        <w:t xml:space="preserve"> </w:t>
      </w:r>
      <w:r>
        <w:t>великомученик</w:t>
      </w:r>
      <w:r>
        <w:rPr>
          <w:spacing w:val="1"/>
        </w:rPr>
        <w:t xml:space="preserve"> </w:t>
      </w:r>
      <w:r>
        <w:t>Георгий</w:t>
      </w:r>
      <w:r>
        <w:rPr>
          <w:spacing w:val="1"/>
        </w:rPr>
        <w:t xml:space="preserve"> </w:t>
      </w:r>
      <w:r>
        <w:t>Победоносец</w:t>
      </w:r>
      <w:r>
        <w:rPr>
          <w:spacing w:val="1"/>
        </w:rPr>
        <w:t xml:space="preserve"> </w:t>
      </w:r>
      <w:r>
        <w:t>и</w:t>
      </w:r>
      <w:r>
        <w:rPr>
          <w:spacing w:val="1"/>
        </w:rPr>
        <w:t xml:space="preserve"> </w:t>
      </w:r>
      <w:r>
        <w:t>Святитель</w:t>
      </w:r>
      <w:r>
        <w:rPr>
          <w:spacing w:val="1"/>
        </w:rPr>
        <w:t xml:space="preserve"> </w:t>
      </w:r>
      <w:r>
        <w:t>Николай</w:t>
      </w:r>
      <w:r>
        <w:rPr>
          <w:spacing w:val="1"/>
        </w:rPr>
        <w:t xml:space="preserve"> </w:t>
      </w:r>
      <w:r>
        <w:t>Мир</w:t>
      </w:r>
      <w:r>
        <w:rPr>
          <w:spacing w:val="1"/>
        </w:rPr>
        <w:t xml:space="preserve"> </w:t>
      </w:r>
      <w:r>
        <w:t>Ликийских</w:t>
      </w:r>
      <w:r>
        <w:rPr>
          <w:spacing w:val="-67"/>
        </w:rPr>
        <w:t xml:space="preserve"> </w:t>
      </w:r>
      <w:r>
        <w:t>чудотворец.</w:t>
      </w:r>
      <w:r>
        <w:rPr>
          <w:spacing w:val="-2"/>
        </w:rPr>
        <w:t xml:space="preserve"> </w:t>
      </w:r>
      <w:r>
        <w:t>Свято-Георгиевские</w:t>
      </w:r>
      <w:r>
        <w:rPr>
          <w:spacing w:val="-3"/>
        </w:rPr>
        <w:t xml:space="preserve"> </w:t>
      </w:r>
      <w:r>
        <w:t>и</w:t>
      </w:r>
      <w:r>
        <w:rPr>
          <w:spacing w:val="-1"/>
        </w:rPr>
        <w:t xml:space="preserve"> </w:t>
      </w:r>
      <w:r>
        <w:t>Свято-Никольские храмы</w:t>
      </w:r>
      <w:r>
        <w:rPr>
          <w:spacing w:val="-1"/>
        </w:rPr>
        <w:t xml:space="preserve"> </w:t>
      </w:r>
      <w:r>
        <w:t>на Кубани.</w:t>
      </w:r>
    </w:p>
    <w:p w:rsidR="006B28B4" w:rsidRDefault="00DA7639">
      <w:pPr>
        <w:pStyle w:val="11"/>
        <w:spacing w:before="2"/>
      </w:pPr>
      <w:r>
        <w:t>Тема</w:t>
      </w:r>
      <w:r>
        <w:rPr>
          <w:spacing w:val="-1"/>
        </w:rPr>
        <w:t xml:space="preserve"> </w:t>
      </w:r>
      <w:r>
        <w:t>11.</w:t>
      </w:r>
      <w:r>
        <w:rPr>
          <w:spacing w:val="-3"/>
        </w:rPr>
        <w:t xml:space="preserve"> </w:t>
      </w:r>
      <w:r>
        <w:t>Старейшие</w:t>
      </w:r>
      <w:r>
        <w:rPr>
          <w:spacing w:val="-2"/>
        </w:rPr>
        <w:t xml:space="preserve"> </w:t>
      </w:r>
      <w:r>
        <w:t>храмы</w:t>
      </w:r>
      <w:r>
        <w:rPr>
          <w:spacing w:val="-4"/>
        </w:rPr>
        <w:t xml:space="preserve"> </w:t>
      </w:r>
      <w:r>
        <w:t>на</w:t>
      </w:r>
      <w:r>
        <w:rPr>
          <w:spacing w:val="-1"/>
        </w:rPr>
        <w:t xml:space="preserve"> </w:t>
      </w:r>
      <w:r>
        <w:t>Кубани.</w:t>
      </w:r>
    </w:p>
    <w:p w:rsidR="006B28B4" w:rsidRDefault="00DA7639">
      <w:pPr>
        <w:pStyle w:val="a3"/>
        <w:ind w:right="390"/>
      </w:pPr>
      <w:r>
        <w:t>Свято-Покровский</w:t>
      </w:r>
      <w:r>
        <w:rPr>
          <w:spacing w:val="1"/>
        </w:rPr>
        <w:t xml:space="preserve"> </w:t>
      </w:r>
      <w:r>
        <w:t>храм</w:t>
      </w:r>
      <w:r>
        <w:rPr>
          <w:spacing w:val="1"/>
        </w:rPr>
        <w:t xml:space="preserve"> </w:t>
      </w:r>
      <w:r>
        <w:t>в</w:t>
      </w:r>
      <w:r>
        <w:rPr>
          <w:spacing w:val="1"/>
        </w:rPr>
        <w:t xml:space="preserve"> </w:t>
      </w:r>
      <w:r>
        <w:t>Тамани</w:t>
      </w:r>
      <w:r>
        <w:rPr>
          <w:spacing w:val="1"/>
        </w:rPr>
        <w:t xml:space="preserve"> </w:t>
      </w:r>
      <w:r>
        <w:t>–</w:t>
      </w:r>
      <w:r>
        <w:rPr>
          <w:spacing w:val="1"/>
        </w:rPr>
        <w:t xml:space="preserve"> </w:t>
      </w:r>
      <w:r>
        <w:t>один</w:t>
      </w:r>
      <w:r>
        <w:rPr>
          <w:spacing w:val="1"/>
        </w:rPr>
        <w:t xml:space="preserve"> </w:t>
      </w:r>
      <w:r>
        <w:t>из</w:t>
      </w:r>
      <w:r>
        <w:rPr>
          <w:spacing w:val="1"/>
        </w:rPr>
        <w:t xml:space="preserve"> </w:t>
      </w:r>
      <w:r>
        <w:t>первых</w:t>
      </w:r>
      <w:r>
        <w:rPr>
          <w:spacing w:val="1"/>
        </w:rPr>
        <w:t xml:space="preserve"> </w:t>
      </w:r>
      <w:r>
        <w:t>храмов</w:t>
      </w:r>
      <w:r>
        <w:rPr>
          <w:spacing w:val="1"/>
        </w:rPr>
        <w:t xml:space="preserve"> </w:t>
      </w:r>
      <w:r>
        <w:t>на</w:t>
      </w:r>
      <w:r>
        <w:rPr>
          <w:spacing w:val="1"/>
        </w:rPr>
        <w:t xml:space="preserve"> </w:t>
      </w:r>
      <w:r>
        <w:t>Кубани.</w:t>
      </w:r>
      <w:r>
        <w:rPr>
          <w:spacing w:val="1"/>
        </w:rPr>
        <w:t xml:space="preserve"> </w:t>
      </w:r>
      <w:r>
        <w:t>История</w:t>
      </w:r>
      <w:r>
        <w:rPr>
          <w:spacing w:val="1"/>
        </w:rPr>
        <w:t xml:space="preserve"> </w:t>
      </w:r>
      <w:r>
        <w:t>его</w:t>
      </w:r>
      <w:r>
        <w:rPr>
          <w:spacing w:val="1"/>
        </w:rPr>
        <w:t xml:space="preserve"> </w:t>
      </w:r>
      <w:r>
        <w:t>возникновения</w:t>
      </w:r>
      <w:r>
        <w:rPr>
          <w:spacing w:val="1"/>
        </w:rPr>
        <w:t xml:space="preserve"> </w:t>
      </w:r>
      <w:r>
        <w:t>и</w:t>
      </w:r>
      <w:r>
        <w:rPr>
          <w:spacing w:val="1"/>
        </w:rPr>
        <w:t xml:space="preserve"> </w:t>
      </w:r>
      <w:r>
        <w:t>особенности</w:t>
      </w:r>
      <w:r>
        <w:rPr>
          <w:spacing w:val="1"/>
        </w:rPr>
        <w:t xml:space="preserve"> </w:t>
      </w:r>
      <w:r>
        <w:t>устройства.</w:t>
      </w:r>
      <w:r>
        <w:rPr>
          <w:spacing w:val="1"/>
        </w:rPr>
        <w:t xml:space="preserve"> </w:t>
      </w:r>
      <w:r>
        <w:t>Образ</w:t>
      </w:r>
      <w:r>
        <w:rPr>
          <w:spacing w:val="1"/>
        </w:rPr>
        <w:t xml:space="preserve"> </w:t>
      </w:r>
      <w:r>
        <w:t>Богородицы</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и</w:t>
      </w:r>
      <w:r>
        <w:rPr>
          <w:spacing w:val="1"/>
        </w:rPr>
        <w:t xml:space="preserve"> </w:t>
      </w:r>
      <w:r>
        <w:t>храмовом</w:t>
      </w:r>
      <w:r>
        <w:rPr>
          <w:spacing w:val="1"/>
        </w:rPr>
        <w:t xml:space="preserve"> </w:t>
      </w:r>
      <w:r>
        <w:t>строительстве</w:t>
      </w:r>
      <w:r>
        <w:rPr>
          <w:spacing w:val="71"/>
        </w:rPr>
        <w:t xml:space="preserve"> </w:t>
      </w:r>
      <w:r>
        <w:t>Кубанских</w:t>
      </w:r>
      <w:r>
        <w:rPr>
          <w:spacing w:val="71"/>
        </w:rPr>
        <w:t xml:space="preserve"> </w:t>
      </w:r>
      <w:r>
        <w:t>казаков.</w:t>
      </w:r>
      <w:r>
        <w:rPr>
          <w:spacing w:val="1"/>
        </w:rPr>
        <w:t xml:space="preserve"> </w:t>
      </w:r>
      <w:r>
        <w:t>Богородичные</w:t>
      </w:r>
      <w:r>
        <w:rPr>
          <w:spacing w:val="1"/>
        </w:rPr>
        <w:t xml:space="preserve"> </w:t>
      </w:r>
      <w:r>
        <w:t>праздники и</w:t>
      </w:r>
      <w:r>
        <w:rPr>
          <w:spacing w:val="1"/>
        </w:rPr>
        <w:t xml:space="preserve"> </w:t>
      </w:r>
      <w:r>
        <w:t>их отражение в</w:t>
      </w:r>
      <w:r>
        <w:rPr>
          <w:spacing w:val="1"/>
        </w:rPr>
        <w:t xml:space="preserve"> </w:t>
      </w:r>
      <w:r>
        <w:t>названиях храмов</w:t>
      </w:r>
      <w:r>
        <w:rPr>
          <w:spacing w:val="1"/>
        </w:rPr>
        <w:t xml:space="preserve"> </w:t>
      </w:r>
      <w:r>
        <w:t>и станиц</w:t>
      </w:r>
      <w:r>
        <w:rPr>
          <w:spacing w:val="1"/>
        </w:rPr>
        <w:t xml:space="preserve"> </w:t>
      </w:r>
      <w:r>
        <w:t>Кубани.</w:t>
      </w:r>
      <w:r>
        <w:rPr>
          <w:spacing w:val="1"/>
        </w:rPr>
        <w:t xml:space="preserve"> </w:t>
      </w:r>
      <w:r>
        <w:t>Старейшие</w:t>
      </w:r>
      <w:r>
        <w:rPr>
          <w:spacing w:val="-1"/>
        </w:rPr>
        <w:t xml:space="preserve"> </w:t>
      </w:r>
      <w:r>
        <w:t>деревянные</w:t>
      </w:r>
      <w:r>
        <w:rPr>
          <w:spacing w:val="-3"/>
        </w:rPr>
        <w:t xml:space="preserve"> </w:t>
      </w:r>
      <w:r>
        <w:t>храмы Кубани.</w:t>
      </w:r>
    </w:p>
    <w:p w:rsidR="006B28B4" w:rsidRDefault="00DA7639">
      <w:pPr>
        <w:pStyle w:val="11"/>
      </w:pPr>
      <w:r>
        <w:t>Тема</w:t>
      </w:r>
      <w:r>
        <w:rPr>
          <w:spacing w:val="-1"/>
        </w:rPr>
        <w:t xml:space="preserve"> </w:t>
      </w:r>
      <w:r>
        <w:t>12.</w:t>
      </w:r>
      <w:r>
        <w:rPr>
          <w:spacing w:val="-3"/>
        </w:rPr>
        <w:t xml:space="preserve"> </w:t>
      </w:r>
      <w:r>
        <w:t>Духовный</w:t>
      </w:r>
      <w:r>
        <w:rPr>
          <w:spacing w:val="-6"/>
        </w:rPr>
        <w:t xml:space="preserve"> </w:t>
      </w:r>
      <w:r>
        <w:t>подвиг</w:t>
      </w:r>
      <w:r>
        <w:rPr>
          <w:spacing w:val="-2"/>
        </w:rPr>
        <w:t xml:space="preserve"> </w:t>
      </w:r>
      <w:r>
        <w:t>русского</w:t>
      </w:r>
      <w:r>
        <w:rPr>
          <w:spacing w:val="-1"/>
        </w:rPr>
        <w:t xml:space="preserve"> </w:t>
      </w:r>
      <w:r>
        <w:t>воинства.</w:t>
      </w:r>
    </w:p>
    <w:p w:rsidR="006B28B4" w:rsidRDefault="00DA7639">
      <w:pPr>
        <w:pStyle w:val="a3"/>
        <w:ind w:right="386"/>
      </w:pPr>
      <w:r>
        <w:t>Жизнь, отданная Богу, царю и Отечеству. Духовный облик русского воина.</w:t>
      </w:r>
      <w:r>
        <w:rPr>
          <w:spacing w:val="1"/>
        </w:rPr>
        <w:t xml:space="preserve"> </w:t>
      </w:r>
      <w:r>
        <w:t>Святой благоверный князь Александр Невский – покровитель Кубанского казачьего</w:t>
      </w:r>
      <w:r>
        <w:rPr>
          <w:spacing w:val="1"/>
        </w:rPr>
        <w:t xml:space="preserve"> </w:t>
      </w:r>
      <w:r>
        <w:t>войска. Димитрий Донской; святой воин Феодор Ушаков; святой праведный Иоанн</w:t>
      </w:r>
      <w:r>
        <w:rPr>
          <w:spacing w:val="1"/>
        </w:rPr>
        <w:t xml:space="preserve"> </w:t>
      </w:r>
      <w:r>
        <w:t>Русский. Полковой священник Кубанского казачьего войска Константин Образцов.</w:t>
      </w:r>
      <w:r>
        <w:rPr>
          <w:spacing w:val="1"/>
        </w:rPr>
        <w:t xml:space="preserve"> </w:t>
      </w:r>
      <w:r>
        <w:t>Духовный</w:t>
      </w:r>
      <w:r>
        <w:rPr>
          <w:spacing w:val="-1"/>
        </w:rPr>
        <w:t xml:space="preserve"> </w:t>
      </w:r>
      <w:r>
        <w:t>подвиг воина</w:t>
      </w:r>
      <w:r>
        <w:rPr>
          <w:spacing w:val="-3"/>
        </w:rPr>
        <w:t xml:space="preserve"> </w:t>
      </w:r>
      <w:r>
        <w:t>Евгения</w:t>
      </w:r>
      <w:r>
        <w:rPr>
          <w:spacing w:val="-1"/>
        </w:rPr>
        <w:t xml:space="preserve"> </w:t>
      </w:r>
      <w:r>
        <w:t>Родионова.</w:t>
      </w:r>
    </w:p>
    <w:p w:rsidR="006B28B4" w:rsidRDefault="006B28B4">
      <w:pPr>
        <w:pStyle w:val="a3"/>
        <w:ind w:left="0" w:firstLine="0"/>
        <w:jc w:val="left"/>
      </w:pPr>
    </w:p>
    <w:p w:rsidR="006B28B4" w:rsidRDefault="00DA7639">
      <w:pPr>
        <w:pStyle w:val="11"/>
        <w:numPr>
          <w:ilvl w:val="0"/>
          <w:numId w:val="30"/>
        </w:numPr>
        <w:tabs>
          <w:tab w:val="left" w:pos="1613"/>
        </w:tabs>
        <w:spacing w:before="1"/>
      </w:pPr>
      <w:r>
        <w:t>КЛАСС</w:t>
      </w:r>
      <w:r>
        <w:rPr>
          <w:spacing w:val="-1"/>
        </w:rPr>
        <w:t xml:space="preserve"> </w:t>
      </w:r>
      <w:r>
        <w:t>(34</w:t>
      </w:r>
      <w:r>
        <w:rPr>
          <w:spacing w:val="-5"/>
        </w:rPr>
        <w:t xml:space="preserve"> </w:t>
      </w:r>
      <w:r>
        <w:t>ч)</w:t>
      </w:r>
    </w:p>
    <w:p w:rsidR="006B28B4" w:rsidRDefault="00DA7639">
      <w:pPr>
        <w:spacing w:line="322" w:lineRule="exact"/>
        <w:ind w:left="1401"/>
        <w:jc w:val="both"/>
        <w:rPr>
          <w:sz w:val="28"/>
        </w:rPr>
      </w:pPr>
      <w:r>
        <w:rPr>
          <w:b/>
          <w:sz w:val="28"/>
        </w:rPr>
        <w:t>Введение</w:t>
      </w:r>
      <w:r>
        <w:rPr>
          <w:b/>
          <w:spacing w:val="-1"/>
          <w:sz w:val="28"/>
        </w:rPr>
        <w:t xml:space="preserve"> </w:t>
      </w:r>
      <w:r>
        <w:rPr>
          <w:sz w:val="28"/>
        </w:rPr>
        <w:t>(1</w:t>
      </w:r>
      <w:r>
        <w:rPr>
          <w:spacing w:val="2"/>
          <w:sz w:val="28"/>
        </w:rPr>
        <w:t xml:space="preserve"> </w:t>
      </w:r>
      <w:r>
        <w:rPr>
          <w:sz w:val="28"/>
        </w:rPr>
        <w:t>ч)</w:t>
      </w:r>
    </w:p>
    <w:p w:rsidR="006B28B4" w:rsidRDefault="00DA7639">
      <w:pPr>
        <w:pStyle w:val="a3"/>
        <w:ind w:right="383"/>
      </w:pPr>
      <w:r>
        <w:t>История кубанского региона в конце ХVI — ХVII в. (повторение изученного в</w:t>
      </w:r>
      <w:r>
        <w:rPr>
          <w:spacing w:val="1"/>
        </w:rPr>
        <w:t xml:space="preserve"> </w:t>
      </w:r>
      <w:r>
        <w:t>7 классе). Турецкие и крымско-татарские поселения. Адыги. Ногайцы. Уклад жизни,</w:t>
      </w:r>
      <w:r>
        <w:rPr>
          <w:spacing w:val="-67"/>
        </w:rPr>
        <w:t xml:space="preserve"> </w:t>
      </w:r>
      <w:r>
        <w:t>обычаи,</w:t>
      </w:r>
      <w:r>
        <w:rPr>
          <w:spacing w:val="45"/>
        </w:rPr>
        <w:t xml:space="preserve"> </w:t>
      </w:r>
      <w:r>
        <w:t>традиции,</w:t>
      </w:r>
      <w:r>
        <w:rPr>
          <w:spacing w:val="42"/>
        </w:rPr>
        <w:t xml:space="preserve"> </w:t>
      </w:r>
      <w:r>
        <w:t>духовная</w:t>
      </w:r>
      <w:r>
        <w:rPr>
          <w:spacing w:val="46"/>
        </w:rPr>
        <w:t xml:space="preserve"> </w:t>
      </w:r>
      <w:r>
        <w:t>культура.</w:t>
      </w:r>
      <w:r>
        <w:rPr>
          <w:spacing w:val="45"/>
        </w:rPr>
        <w:t xml:space="preserve"> </w:t>
      </w:r>
      <w:r>
        <w:t>Начало</w:t>
      </w:r>
      <w:r>
        <w:rPr>
          <w:spacing w:val="44"/>
        </w:rPr>
        <w:t xml:space="preserve"> </w:t>
      </w:r>
      <w:r>
        <w:t>освоения</w:t>
      </w:r>
      <w:r>
        <w:rPr>
          <w:spacing w:val="46"/>
        </w:rPr>
        <w:t xml:space="preserve"> </w:t>
      </w:r>
      <w:r>
        <w:t>Кубани</w:t>
      </w:r>
      <w:r>
        <w:rPr>
          <w:spacing w:val="46"/>
        </w:rPr>
        <w:t xml:space="preserve"> </w:t>
      </w:r>
      <w:r>
        <w:t>русскими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5" w:firstLine="0"/>
      </w:pPr>
      <w:r>
        <w:t>переселенцами.</w:t>
      </w:r>
      <w:r>
        <w:rPr>
          <w:spacing w:val="19"/>
        </w:rPr>
        <w:t xml:space="preserve"> </w:t>
      </w:r>
      <w:r>
        <w:t>Борьба</w:t>
      </w:r>
      <w:r>
        <w:rPr>
          <w:spacing w:val="19"/>
        </w:rPr>
        <w:t xml:space="preserve"> </w:t>
      </w:r>
      <w:r>
        <w:t>России</w:t>
      </w:r>
      <w:r>
        <w:rPr>
          <w:spacing w:val="19"/>
        </w:rPr>
        <w:t xml:space="preserve"> </w:t>
      </w:r>
      <w:r>
        <w:t>за</w:t>
      </w:r>
      <w:r>
        <w:rPr>
          <w:spacing w:val="18"/>
        </w:rPr>
        <w:t xml:space="preserve"> </w:t>
      </w:r>
      <w:r>
        <w:t>укрепление</w:t>
      </w:r>
      <w:r>
        <w:rPr>
          <w:spacing w:val="19"/>
        </w:rPr>
        <w:t xml:space="preserve"> </w:t>
      </w:r>
      <w:r>
        <w:t>южных</w:t>
      </w:r>
      <w:r>
        <w:rPr>
          <w:spacing w:val="19"/>
        </w:rPr>
        <w:t xml:space="preserve"> </w:t>
      </w:r>
      <w:r>
        <w:t>рубежей.</w:t>
      </w:r>
      <w:r>
        <w:rPr>
          <w:spacing w:val="18"/>
        </w:rPr>
        <w:t xml:space="preserve"> </w:t>
      </w:r>
      <w:r>
        <w:t>Кубанская</w:t>
      </w:r>
      <w:r>
        <w:rPr>
          <w:spacing w:val="19"/>
        </w:rPr>
        <w:t xml:space="preserve"> </w:t>
      </w:r>
      <w:r>
        <w:t>тематика</w:t>
      </w:r>
      <w:r>
        <w:rPr>
          <w:spacing w:val="-67"/>
        </w:rPr>
        <w:t xml:space="preserve"> </w:t>
      </w:r>
      <w:r>
        <w:t>в записках путешественников и документах ХVII в. Печатная и электронная форма</w:t>
      </w:r>
      <w:r>
        <w:rPr>
          <w:spacing w:val="1"/>
        </w:rPr>
        <w:t xml:space="preserve"> </w:t>
      </w:r>
      <w:r>
        <w:t>(ЭФУ) учебного пособия по кубановедению для 8 класса. Структура и содержание</w:t>
      </w:r>
      <w:r>
        <w:rPr>
          <w:spacing w:val="1"/>
        </w:rPr>
        <w:t xml:space="preserve"> </w:t>
      </w:r>
      <w:r>
        <w:t>курса,</w:t>
      </w:r>
      <w:r>
        <w:rPr>
          <w:spacing w:val="-2"/>
        </w:rPr>
        <w:t xml:space="preserve"> </w:t>
      </w:r>
      <w:r>
        <w:t>аппарат</w:t>
      </w:r>
      <w:r>
        <w:rPr>
          <w:spacing w:val="-3"/>
        </w:rPr>
        <w:t xml:space="preserve"> </w:t>
      </w:r>
      <w:r>
        <w:t>усвоения знаний.</w:t>
      </w:r>
    </w:p>
    <w:p w:rsidR="006B28B4" w:rsidRDefault="006B28B4">
      <w:pPr>
        <w:pStyle w:val="a3"/>
        <w:spacing w:before="10"/>
        <w:ind w:left="0" w:firstLine="0"/>
        <w:jc w:val="left"/>
        <w:rPr>
          <w:sz w:val="27"/>
        </w:rPr>
      </w:pPr>
    </w:p>
    <w:p w:rsidR="006B28B4" w:rsidRDefault="00DA7639">
      <w:pPr>
        <w:pStyle w:val="11"/>
        <w:spacing w:before="1" w:line="242" w:lineRule="auto"/>
        <w:ind w:left="692" w:right="385" w:firstLine="708"/>
      </w:pPr>
      <w:r>
        <w:t>РАЗДЕЛ</w:t>
      </w:r>
      <w:r>
        <w:rPr>
          <w:spacing w:val="1"/>
        </w:rPr>
        <w:t xml:space="preserve"> </w:t>
      </w:r>
      <w:r>
        <w:t>1.</w:t>
      </w:r>
      <w:r>
        <w:rPr>
          <w:spacing w:val="1"/>
        </w:rPr>
        <w:t xml:space="preserve"> </w:t>
      </w:r>
      <w:r>
        <w:t>ФИЗИКО-ГЕОГРАФИЧЕСКИЙ</w:t>
      </w:r>
      <w:r>
        <w:rPr>
          <w:spacing w:val="1"/>
        </w:rPr>
        <w:t xml:space="preserve"> </w:t>
      </w:r>
      <w:r>
        <w:t>ПОРТРЕТ</w:t>
      </w:r>
      <w:r>
        <w:rPr>
          <w:spacing w:val="1"/>
        </w:rPr>
        <w:t xml:space="preserve"> </w:t>
      </w:r>
      <w:r>
        <w:t>КУБАНСКОГО</w:t>
      </w:r>
      <w:r>
        <w:rPr>
          <w:spacing w:val="1"/>
        </w:rPr>
        <w:t xml:space="preserve"> </w:t>
      </w:r>
      <w:r>
        <w:t>РЕГИОНА (8</w:t>
      </w:r>
      <w:r>
        <w:rPr>
          <w:spacing w:val="1"/>
        </w:rPr>
        <w:t xml:space="preserve"> </w:t>
      </w:r>
      <w:r>
        <w:t>ч)</w:t>
      </w:r>
    </w:p>
    <w:p w:rsidR="006B28B4" w:rsidRDefault="00DA7639">
      <w:pPr>
        <w:spacing w:line="317" w:lineRule="exact"/>
        <w:ind w:left="1401"/>
        <w:jc w:val="both"/>
        <w:rPr>
          <w:b/>
          <w:sz w:val="28"/>
        </w:rPr>
      </w:pPr>
      <w:r>
        <w:rPr>
          <w:b/>
          <w:sz w:val="28"/>
        </w:rPr>
        <w:t>Тема 1.</w:t>
      </w:r>
      <w:r>
        <w:rPr>
          <w:b/>
          <w:spacing w:val="-1"/>
          <w:sz w:val="28"/>
        </w:rPr>
        <w:t xml:space="preserve"> </w:t>
      </w:r>
      <w:r>
        <w:rPr>
          <w:b/>
          <w:sz w:val="28"/>
        </w:rPr>
        <w:t>Изучение</w:t>
      </w:r>
      <w:r>
        <w:rPr>
          <w:b/>
          <w:spacing w:val="-1"/>
          <w:sz w:val="28"/>
        </w:rPr>
        <w:t xml:space="preserve"> </w:t>
      </w:r>
      <w:r>
        <w:rPr>
          <w:b/>
          <w:sz w:val="28"/>
        </w:rPr>
        <w:t>кубанских земель</w:t>
      </w:r>
      <w:r>
        <w:rPr>
          <w:b/>
          <w:spacing w:val="-1"/>
          <w:sz w:val="28"/>
        </w:rPr>
        <w:t xml:space="preserve"> </w:t>
      </w:r>
      <w:r>
        <w:rPr>
          <w:b/>
          <w:sz w:val="28"/>
        </w:rPr>
        <w:t>в</w:t>
      </w:r>
      <w:r>
        <w:rPr>
          <w:b/>
          <w:spacing w:val="-5"/>
          <w:sz w:val="28"/>
        </w:rPr>
        <w:t xml:space="preserve"> </w:t>
      </w:r>
      <w:r>
        <w:rPr>
          <w:b/>
          <w:sz w:val="28"/>
        </w:rPr>
        <w:t>ХVIII —</w:t>
      </w:r>
      <w:r>
        <w:rPr>
          <w:b/>
          <w:spacing w:val="-2"/>
          <w:sz w:val="28"/>
        </w:rPr>
        <w:t xml:space="preserve"> </w:t>
      </w:r>
      <w:r>
        <w:rPr>
          <w:b/>
          <w:sz w:val="28"/>
        </w:rPr>
        <w:t>середине</w:t>
      </w:r>
      <w:r>
        <w:rPr>
          <w:b/>
          <w:spacing w:val="-4"/>
          <w:sz w:val="28"/>
        </w:rPr>
        <w:t xml:space="preserve"> </w:t>
      </w:r>
      <w:r>
        <w:rPr>
          <w:b/>
          <w:sz w:val="28"/>
        </w:rPr>
        <w:t>ХIХ в</w:t>
      </w:r>
    </w:p>
    <w:p w:rsidR="006B28B4" w:rsidRDefault="00DA7639">
      <w:pPr>
        <w:pStyle w:val="a3"/>
        <w:ind w:right="382"/>
      </w:pPr>
      <w:r>
        <w:t>Начало</w:t>
      </w:r>
      <w:r>
        <w:rPr>
          <w:spacing w:val="1"/>
        </w:rPr>
        <w:t xml:space="preserve"> </w:t>
      </w:r>
      <w:r>
        <w:t>комплексного</w:t>
      </w:r>
      <w:r>
        <w:rPr>
          <w:spacing w:val="1"/>
        </w:rPr>
        <w:t xml:space="preserve"> </w:t>
      </w:r>
      <w:r>
        <w:t>исследования</w:t>
      </w:r>
      <w:r>
        <w:rPr>
          <w:spacing w:val="1"/>
        </w:rPr>
        <w:t xml:space="preserve"> </w:t>
      </w:r>
      <w:r>
        <w:t>Кубани.</w:t>
      </w:r>
      <w:r>
        <w:rPr>
          <w:spacing w:val="1"/>
        </w:rPr>
        <w:t xml:space="preserve"> </w:t>
      </w:r>
      <w:r>
        <w:t>Академические</w:t>
      </w:r>
      <w:r>
        <w:rPr>
          <w:spacing w:val="1"/>
        </w:rPr>
        <w:t xml:space="preserve"> </w:t>
      </w:r>
      <w:r>
        <w:t>экспедиции.</w:t>
      </w:r>
      <w:r>
        <w:rPr>
          <w:spacing w:val="1"/>
        </w:rPr>
        <w:t xml:space="preserve"> </w:t>
      </w:r>
      <w:r>
        <w:t>Труды И.А. Гильденштедта, П. С. Палласа, С. Г. Гмелина. Работы М. Гулика и В.</w:t>
      </w:r>
      <w:r>
        <w:rPr>
          <w:spacing w:val="1"/>
        </w:rPr>
        <w:t xml:space="preserve"> </w:t>
      </w:r>
      <w:r>
        <w:t>Колчигина.</w:t>
      </w:r>
    </w:p>
    <w:p w:rsidR="006B28B4" w:rsidRDefault="00DA7639">
      <w:pPr>
        <w:pStyle w:val="a3"/>
        <w:spacing w:line="321" w:lineRule="exact"/>
        <w:ind w:left="1401" w:firstLine="0"/>
      </w:pPr>
      <w:r>
        <w:t>Книга</w:t>
      </w:r>
      <w:r>
        <w:rPr>
          <w:spacing w:val="-2"/>
        </w:rPr>
        <w:t xml:space="preserve"> </w:t>
      </w:r>
      <w:r>
        <w:t>И.</w:t>
      </w:r>
      <w:r>
        <w:rPr>
          <w:spacing w:val="-2"/>
        </w:rPr>
        <w:t xml:space="preserve"> </w:t>
      </w:r>
      <w:r>
        <w:t>Д.</w:t>
      </w:r>
      <w:r>
        <w:rPr>
          <w:spacing w:val="-6"/>
        </w:rPr>
        <w:t xml:space="preserve"> </w:t>
      </w:r>
      <w:r>
        <w:t>Попко</w:t>
      </w:r>
      <w:r>
        <w:rPr>
          <w:spacing w:val="-1"/>
        </w:rPr>
        <w:t xml:space="preserve"> </w:t>
      </w:r>
      <w:r>
        <w:t>«Черноморские</w:t>
      </w:r>
      <w:r>
        <w:rPr>
          <w:spacing w:val="-2"/>
        </w:rPr>
        <w:t xml:space="preserve"> </w:t>
      </w:r>
      <w:r>
        <w:t>казаки</w:t>
      </w:r>
      <w:r>
        <w:rPr>
          <w:spacing w:val="-2"/>
        </w:rPr>
        <w:t xml:space="preserve"> </w:t>
      </w:r>
      <w:r>
        <w:t>в</w:t>
      </w:r>
      <w:r>
        <w:rPr>
          <w:spacing w:val="-3"/>
        </w:rPr>
        <w:t xml:space="preserve"> </w:t>
      </w:r>
      <w:r>
        <w:t>их</w:t>
      </w:r>
      <w:r>
        <w:rPr>
          <w:spacing w:val="-1"/>
        </w:rPr>
        <w:t xml:space="preserve"> </w:t>
      </w:r>
      <w:r>
        <w:t>гражданском</w:t>
      </w:r>
      <w:r>
        <w:rPr>
          <w:spacing w:val="-5"/>
        </w:rPr>
        <w:t xml:space="preserve"> </w:t>
      </w:r>
      <w:r>
        <w:t>и</w:t>
      </w:r>
      <w:r>
        <w:rPr>
          <w:spacing w:val="-1"/>
        </w:rPr>
        <w:t xml:space="preserve"> </w:t>
      </w:r>
      <w:r>
        <w:t>военном</w:t>
      </w:r>
      <w:r>
        <w:rPr>
          <w:spacing w:val="-5"/>
        </w:rPr>
        <w:t xml:space="preserve"> </w:t>
      </w:r>
      <w:r>
        <w:t>быту».</w:t>
      </w:r>
    </w:p>
    <w:p w:rsidR="006B28B4" w:rsidRDefault="00DA7639">
      <w:pPr>
        <w:pStyle w:val="11"/>
        <w:spacing w:line="242" w:lineRule="auto"/>
        <w:ind w:left="692" w:right="387" w:firstLine="708"/>
      </w:pPr>
      <w:r>
        <w:t>Тема</w:t>
      </w:r>
      <w:r>
        <w:rPr>
          <w:spacing w:val="1"/>
        </w:rPr>
        <w:t xml:space="preserve"> </w:t>
      </w:r>
      <w:r>
        <w:t>2.</w:t>
      </w:r>
      <w:r>
        <w:rPr>
          <w:spacing w:val="1"/>
        </w:rPr>
        <w:t xml:space="preserve"> </w:t>
      </w:r>
      <w:r>
        <w:t>Физико-географическое</w:t>
      </w:r>
      <w:r>
        <w:rPr>
          <w:spacing w:val="1"/>
        </w:rPr>
        <w:t xml:space="preserve"> </w:t>
      </w:r>
      <w:r>
        <w:t>положение</w:t>
      </w:r>
      <w:r>
        <w:rPr>
          <w:spacing w:val="1"/>
        </w:rPr>
        <w:t xml:space="preserve"> </w:t>
      </w:r>
      <w:r>
        <w:t>современной</w:t>
      </w:r>
      <w:r>
        <w:rPr>
          <w:spacing w:val="1"/>
        </w:rPr>
        <w:t xml:space="preserve"> </w:t>
      </w:r>
      <w:r>
        <w:t>территории</w:t>
      </w:r>
      <w:r>
        <w:rPr>
          <w:spacing w:val="-67"/>
        </w:rPr>
        <w:t xml:space="preserve"> </w:t>
      </w:r>
      <w:r>
        <w:t>Краснодарского края.</w:t>
      </w:r>
      <w:r>
        <w:rPr>
          <w:spacing w:val="-2"/>
        </w:rPr>
        <w:t xml:space="preserve"> </w:t>
      </w:r>
      <w:r>
        <w:t>Рельеф и</w:t>
      </w:r>
      <w:r>
        <w:rPr>
          <w:spacing w:val="-1"/>
        </w:rPr>
        <w:t xml:space="preserve"> </w:t>
      </w:r>
      <w:r>
        <w:t>полезные</w:t>
      </w:r>
      <w:r>
        <w:rPr>
          <w:spacing w:val="-1"/>
        </w:rPr>
        <w:t xml:space="preserve"> </w:t>
      </w:r>
      <w:r>
        <w:t>ископаемые</w:t>
      </w:r>
    </w:p>
    <w:p w:rsidR="006B28B4" w:rsidRDefault="00DA7639">
      <w:pPr>
        <w:pStyle w:val="a3"/>
        <w:ind w:right="385"/>
      </w:pPr>
      <w:r>
        <w:t>Особенности</w:t>
      </w:r>
      <w:r>
        <w:rPr>
          <w:spacing w:val="1"/>
        </w:rPr>
        <w:t xml:space="preserve"> </w:t>
      </w:r>
      <w:r>
        <w:t>физико-географического</w:t>
      </w:r>
      <w:r>
        <w:rPr>
          <w:spacing w:val="1"/>
        </w:rPr>
        <w:t xml:space="preserve"> </w:t>
      </w:r>
      <w:r>
        <w:t>положения</w:t>
      </w:r>
      <w:r>
        <w:rPr>
          <w:spacing w:val="1"/>
        </w:rPr>
        <w:t xml:space="preserve"> </w:t>
      </w:r>
      <w:r>
        <w:t>Краснодарского</w:t>
      </w:r>
      <w:r>
        <w:rPr>
          <w:spacing w:val="1"/>
        </w:rPr>
        <w:t xml:space="preserve"> </w:t>
      </w:r>
      <w:r>
        <w:t>края.</w:t>
      </w:r>
      <w:r>
        <w:rPr>
          <w:spacing w:val="1"/>
        </w:rPr>
        <w:t xml:space="preserve"> </w:t>
      </w:r>
      <w:r>
        <w:t>Крайние</w:t>
      </w:r>
      <w:r>
        <w:rPr>
          <w:spacing w:val="1"/>
        </w:rPr>
        <w:t xml:space="preserve"> </w:t>
      </w:r>
      <w:r>
        <w:t>точки,</w:t>
      </w:r>
      <w:r>
        <w:rPr>
          <w:spacing w:val="1"/>
        </w:rPr>
        <w:t xml:space="preserve"> </w:t>
      </w:r>
      <w:r>
        <w:t>площадь</w:t>
      </w:r>
      <w:r>
        <w:rPr>
          <w:spacing w:val="1"/>
        </w:rPr>
        <w:t xml:space="preserve"> </w:t>
      </w:r>
      <w:r>
        <w:t>территории.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зарубежные</w:t>
      </w:r>
      <w:r>
        <w:rPr>
          <w:spacing w:val="-2"/>
        </w:rPr>
        <w:t xml:space="preserve"> </w:t>
      </w:r>
      <w:r>
        <w:t>государства,</w:t>
      </w:r>
      <w:r>
        <w:rPr>
          <w:spacing w:val="-3"/>
        </w:rPr>
        <w:t xml:space="preserve"> </w:t>
      </w:r>
      <w:r>
        <w:t>с</w:t>
      </w:r>
      <w:r>
        <w:rPr>
          <w:spacing w:val="-2"/>
        </w:rPr>
        <w:t xml:space="preserve"> </w:t>
      </w:r>
      <w:r>
        <w:t>которыми</w:t>
      </w:r>
      <w:r>
        <w:rPr>
          <w:spacing w:val="-2"/>
        </w:rPr>
        <w:t xml:space="preserve"> </w:t>
      </w:r>
      <w:r>
        <w:t>Краснодарский</w:t>
      </w:r>
      <w:r>
        <w:rPr>
          <w:spacing w:val="-2"/>
        </w:rPr>
        <w:t xml:space="preserve"> </w:t>
      </w:r>
      <w:r>
        <w:t>край</w:t>
      </w:r>
      <w:r>
        <w:rPr>
          <w:spacing w:val="-3"/>
        </w:rPr>
        <w:t xml:space="preserve"> </w:t>
      </w:r>
      <w:r>
        <w:t>имеет</w:t>
      </w:r>
      <w:r>
        <w:rPr>
          <w:spacing w:val="-2"/>
        </w:rPr>
        <w:t xml:space="preserve"> </w:t>
      </w:r>
      <w:r>
        <w:t>общую</w:t>
      </w:r>
      <w:r>
        <w:rPr>
          <w:spacing w:val="-2"/>
        </w:rPr>
        <w:t xml:space="preserve"> </w:t>
      </w:r>
      <w:r>
        <w:t>границу.</w:t>
      </w:r>
    </w:p>
    <w:p w:rsidR="006B28B4" w:rsidRDefault="00DA7639">
      <w:pPr>
        <w:pStyle w:val="a3"/>
        <w:ind w:right="384"/>
      </w:pPr>
      <w:r>
        <w:t>Основные</w:t>
      </w:r>
      <w:r>
        <w:rPr>
          <w:spacing w:val="1"/>
        </w:rPr>
        <w:t xml:space="preserve"> </w:t>
      </w:r>
      <w:r>
        <w:t>формы</w:t>
      </w:r>
      <w:r>
        <w:rPr>
          <w:spacing w:val="1"/>
        </w:rPr>
        <w:t xml:space="preserve"> </w:t>
      </w:r>
      <w:r>
        <w:t>рельефа.</w:t>
      </w:r>
      <w:r>
        <w:rPr>
          <w:spacing w:val="1"/>
        </w:rPr>
        <w:t xml:space="preserve"> </w:t>
      </w:r>
      <w:r>
        <w:t>Азово-Кубанская</w:t>
      </w:r>
      <w:r>
        <w:rPr>
          <w:spacing w:val="1"/>
        </w:rPr>
        <w:t xml:space="preserve"> </w:t>
      </w:r>
      <w:r>
        <w:t>равнина.</w:t>
      </w:r>
      <w:r>
        <w:rPr>
          <w:spacing w:val="1"/>
        </w:rPr>
        <w:t xml:space="preserve"> </w:t>
      </w:r>
      <w:r>
        <w:t>Приазовская</w:t>
      </w:r>
      <w:r>
        <w:rPr>
          <w:spacing w:val="1"/>
        </w:rPr>
        <w:t xml:space="preserve"> </w:t>
      </w:r>
      <w:r>
        <w:t>и</w:t>
      </w:r>
      <w:r>
        <w:rPr>
          <w:spacing w:val="1"/>
        </w:rPr>
        <w:t xml:space="preserve"> </w:t>
      </w:r>
      <w:r>
        <w:t>Прикубанская</w:t>
      </w:r>
      <w:r>
        <w:rPr>
          <w:spacing w:val="1"/>
        </w:rPr>
        <w:t xml:space="preserve"> </w:t>
      </w:r>
      <w:r>
        <w:t>низменности,</w:t>
      </w:r>
      <w:r>
        <w:rPr>
          <w:spacing w:val="1"/>
        </w:rPr>
        <w:t xml:space="preserve"> </w:t>
      </w:r>
      <w:r>
        <w:t>Закубанская</w:t>
      </w:r>
      <w:r>
        <w:rPr>
          <w:spacing w:val="1"/>
        </w:rPr>
        <w:t xml:space="preserve"> </w:t>
      </w:r>
      <w:r>
        <w:t>равнина.</w:t>
      </w:r>
      <w:r>
        <w:rPr>
          <w:spacing w:val="1"/>
        </w:rPr>
        <w:t xml:space="preserve"> </w:t>
      </w:r>
      <w:r>
        <w:t>Грядово-холмистый</w:t>
      </w:r>
      <w:r>
        <w:rPr>
          <w:spacing w:val="1"/>
        </w:rPr>
        <w:t xml:space="preserve"> </w:t>
      </w:r>
      <w:r>
        <w:t>рельеф</w:t>
      </w:r>
      <w:r>
        <w:rPr>
          <w:spacing w:val="1"/>
        </w:rPr>
        <w:t xml:space="preserve"> </w:t>
      </w:r>
      <w:r>
        <w:t>Таманского</w:t>
      </w:r>
      <w:r>
        <w:rPr>
          <w:spacing w:val="1"/>
        </w:rPr>
        <w:t xml:space="preserve"> </w:t>
      </w:r>
      <w:r>
        <w:t>полуострова.</w:t>
      </w:r>
      <w:r>
        <w:rPr>
          <w:spacing w:val="1"/>
        </w:rPr>
        <w:t xml:space="preserve"> </w:t>
      </w:r>
      <w:r>
        <w:t>Ставропольская</w:t>
      </w:r>
      <w:r>
        <w:rPr>
          <w:spacing w:val="1"/>
        </w:rPr>
        <w:t xml:space="preserve"> </w:t>
      </w:r>
      <w:r>
        <w:t>возвышенность.</w:t>
      </w:r>
      <w:r>
        <w:rPr>
          <w:spacing w:val="1"/>
        </w:rPr>
        <w:t xml:space="preserve"> </w:t>
      </w:r>
      <w:r>
        <w:t>Предгорье</w:t>
      </w:r>
      <w:r>
        <w:rPr>
          <w:spacing w:val="1"/>
        </w:rPr>
        <w:t xml:space="preserve"> </w:t>
      </w:r>
      <w:r>
        <w:t>и</w:t>
      </w:r>
      <w:r>
        <w:rPr>
          <w:spacing w:val="1"/>
        </w:rPr>
        <w:t xml:space="preserve"> </w:t>
      </w:r>
      <w:r>
        <w:t>горы</w:t>
      </w:r>
      <w:r>
        <w:rPr>
          <w:spacing w:val="1"/>
        </w:rPr>
        <w:t xml:space="preserve"> </w:t>
      </w:r>
      <w:r>
        <w:t>Западного</w:t>
      </w:r>
      <w:r>
        <w:rPr>
          <w:spacing w:val="1"/>
        </w:rPr>
        <w:t xml:space="preserve"> </w:t>
      </w:r>
      <w:r>
        <w:t>Кавказа.</w:t>
      </w:r>
      <w:r>
        <w:rPr>
          <w:spacing w:val="1"/>
        </w:rPr>
        <w:t xml:space="preserve"> </w:t>
      </w:r>
      <w:r>
        <w:t>Черноморское</w:t>
      </w:r>
      <w:r>
        <w:rPr>
          <w:spacing w:val="1"/>
        </w:rPr>
        <w:t xml:space="preserve"> </w:t>
      </w:r>
      <w:r>
        <w:t>побережье.</w:t>
      </w:r>
      <w:r>
        <w:rPr>
          <w:spacing w:val="1"/>
        </w:rPr>
        <w:t xml:space="preserve"> </w:t>
      </w:r>
      <w:r>
        <w:t>Месторождения</w:t>
      </w:r>
      <w:r>
        <w:rPr>
          <w:spacing w:val="1"/>
        </w:rPr>
        <w:t xml:space="preserve"> </w:t>
      </w:r>
      <w:r>
        <w:t>полезных</w:t>
      </w:r>
      <w:r>
        <w:rPr>
          <w:spacing w:val="1"/>
        </w:rPr>
        <w:t xml:space="preserve"> </w:t>
      </w:r>
      <w:r>
        <w:t>ископаемых.</w:t>
      </w:r>
    </w:p>
    <w:p w:rsidR="006B28B4" w:rsidRDefault="00DA7639">
      <w:pPr>
        <w:pStyle w:val="11"/>
      </w:pPr>
      <w:r>
        <w:t>Тема</w:t>
      </w:r>
      <w:r>
        <w:rPr>
          <w:spacing w:val="-1"/>
        </w:rPr>
        <w:t xml:space="preserve"> </w:t>
      </w:r>
      <w:r>
        <w:t>3.</w:t>
      </w:r>
      <w:r>
        <w:rPr>
          <w:spacing w:val="-1"/>
        </w:rPr>
        <w:t xml:space="preserve"> </w:t>
      </w:r>
      <w:r>
        <w:t>Климат.</w:t>
      </w:r>
      <w:r>
        <w:rPr>
          <w:spacing w:val="-2"/>
        </w:rPr>
        <w:t xml:space="preserve"> </w:t>
      </w:r>
      <w:r>
        <w:t>Внутренние</w:t>
      </w:r>
      <w:r>
        <w:rPr>
          <w:spacing w:val="-1"/>
        </w:rPr>
        <w:t xml:space="preserve"> </w:t>
      </w:r>
      <w:r>
        <w:t>воды</w:t>
      </w:r>
    </w:p>
    <w:p w:rsidR="006B28B4" w:rsidRDefault="00DA7639">
      <w:pPr>
        <w:pStyle w:val="a3"/>
        <w:ind w:right="386"/>
      </w:pPr>
      <w:r>
        <w:t>Факторы,</w:t>
      </w:r>
      <w:r>
        <w:rPr>
          <w:spacing w:val="1"/>
        </w:rPr>
        <w:t xml:space="preserve"> </w:t>
      </w:r>
      <w:r>
        <w:t>определяющие</w:t>
      </w:r>
      <w:r>
        <w:rPr>
          <w:spacing w:val="1"/>
        </w:rPr>
        <w:t xml:space="preserve"> </w:t>
      </w:r>
      <w:r>
        <w:t>климат</w:t>
      </w:r>
      <w:r>
        <w:rPr>
          <w:spacing w:val="1"/>
        </w:rPr>
        <w:t xml:space="preserve"> </w:t>
      </w:r>
      <w:r>
        <w:t>Краснодарского</w:t>
      </w:r>
      <w:r>
        <w:rPr>
          <w:spacing w:val="1"/>
        </w:rPr>
        <w:t xml:space="preserve"> </w:t>
      </w:r>
      <w:r>
        <w:t>края.</w:t>
      </w:r>
      <w:r>
        <w:rPr>
          <w:spacing w:val="1"/>
        </w:rPr>
        <w:t xml:space="preserve"> </w:t>
      </w:r>
      <w:r>
        <w:t>Умеренный</w:t>
      </w:r>
      <w:r>
        <w:rPr>
          <w:spacing w:val="1"/>
        </w:rPr>
        <w:t xml:space="preserve"> </w:t>
      </w:r>
      <w:r>
        <w:t>климат</w:t>
      </w:r>
      <w:r>
        <w:rPr>
          <w:spacing w:val="1"/>
        </w:rPr>
        <w:t xml:space="preserve"> </w:t>
      </w:r>
      <w:r>
        <w:t>равнин</w:t>
      </w:r>
      <w:r>
        <w:rPr>
          <w:spacing w:val="1"/>
        </w:rPr>
        <w:t xml:space="preserve"> </w:t>
      </w:r>
      <w:r>
        <w:t>и</w:t>
      </w:r>
      <w:r>
        <w:rPr>
          <w:spacing w:val="1"/>
        </w:rPr>
        <w:t xml:space="preserve"> </w:t>
      </w:r>
      <w:r>
        <w:t>субтропический</w:t>
      </w:r>
      <w:r>
        <w:rPr>
          <w:spacing w:val="1"/>
        </w:rPr>
        <w:t xml:space="preserve"> </w:t>
      </w:r>
      <w:r>
        <w:t>климат</w:t>
      </w:r>
      <w:r>
        <w:rPr>
          <w:spacing w:val="1"/>
        </w:rPr>
        <w:t xml:space="preserve"> </w:t>
      </w:r>
      <w:r>
        <w:t>Черноморского</w:t>
      </w:r>
      <w:r>
        <w:rPr>
          <w:spacing w:val="1"/>
        </w:rPr>
        <w:t xml:space="preserve"> </w:t>
      </w:r>
      <w:r>
        <w:t>побережья.</w:t>
      </w:r>
      <w:r>
        <w:rPr>
          <w:spacing w:val="1"/>
        </w:rPr>
        <w:t xml:space="preserve"> </w:t>
      </w:r>
      <w:r>
        <w:t>Горный</w:t>
      </w:r>
      <w:r>
        <w:rPr>
          <w:spacing w:val="1"/>
        </w:rPr>
        <w:t xml:space="preserve"> </w:t>
      </w:r>
      <w:r>
        <w:t>климат.</w:t>
      </w:r>
      <w:r>
        <w:rPr>
          <w:spacing w:val="1"/>
        </w:rPr>
        <w:t xml:space="preserve"> </w:t>
      </w:r>
      <w:r>
        <w:t>Погодные аномалии; неблагоприятные природные явления. Влияние климатических</w:t>
      </w:r>
      <w:r>
        <w:rPr>
          <w:spacing w:val="1"/>
        </w:rPr>
        <w:t xml:space="preserve"> </w:t>
      </w:r>
      <w:r>
        <w:t>условий</w:t>
      </w:r>
      <w:r>
        <w:rPr>
          <w:spacing w:val="-4"/>
        </w:rPr>
        <w:t xml:space="preserve"> </w:t>
      </w:r>
      <w:r>
        <w:t>на жизнь</w:t>
      </w:r>
      <w:r>
        <w:rPr>
          <w:spacing w:val="-1"/>
        </w:rPr>
        <w:t xml:space="preserve"> </w:t>
      </w:r>
      <w:r>
        <w:t>и</w:t>
      </w:r>
      <w:r>
        <w:rPr>
          <w:spacing w:val="-3"/>
        </w:rPr>
        <w:t xml:space="preserve"> </w:t>
      </w:r>
      <w:r>
        <w:t>хозяйственную</w:t>
      </w:r>
      <w:r>
        <w:rPr>
          <w:spacing w:val="-4"/>
        </w:rPr>
        <w:t xml:space="preserve"> </w:t>
      </w:r>
      <w:r>
        <w:t>деятельность</w:t>
      </w:r>
      <w:r>
        <w:rPr>
          <w:spacing w:val="-1"/>
        </w:rPr>
        <w:t xml:space="preserve"> </w:t>
      </w:r>
      <w:r>
        <w:t>населения</w:t>
      </w:r>
      <w:r>
        <w:rPr>
          <w:spacing w:val="-3"/>
        </w:rPr>
        <w:t xml:space="preserve"> </w:t>
      </w:r>
      <w:r>
        <w:t>кубанского</w:t>
      </w:r>
      <w:r>
        <w:rPr>
          <w:spacing w:val="-2"/>
        </w:rPr>
        <w:t xml:space="preserve"> </w:t>
      </w:r>
      <w:r>
        <w:t>региона.</w:t>
      </w:r>
    </w:p>
    <w:p w:rsidR="006B28B4" w:rsidRDefault="00DA7639">
      <w:pPr>
        <w:pStyle w:val="a3"/>
        <w:ind w:right="385"/>
      </w:pPr>
      <w:r>
        <w:t>Внутренние воды. Степные реки Азово-Кубанской равнины: Понура, Кочеты,</w:t>
      </w:r>
      <w:r>
        <w:rPr>
          <w:spacing w:val="1"/>
        </w:rPr>
        <w:t xml:space="preserve"> </w:t>
      </w:r>
      <w:r>
        <w:t>Кирпили, Бейсуг, Челбас, Албаши, Ясени, Ея. Река Кубань. Закубанские реки: Иль,</w:t>
      </w:r>
      <w:r>
        <w:rPr>
          <w:spacing w:val="1"/>
        </w:rPr>
        <w:t xml:space="preserve"> </w:t>
      </w:r>
      <w:r>
        <w:t>Хабль,</w:t>
      </w:r>
      <w:r>
        <w:rPr>
          <w:spacing w:val="1"/>
        </w:rPr>
        <w:t xml:space="preserve"> </w:t>
      </w:r>
      <w:r>
        <w:t>Ахтырь,</w:t>
      </w:r>
      <w:r>
        <w:rPr>
          <w:spacing w:val="1"/>
        </w:rPr>
        <w:t xml:space="preserve"> </w:t>
      </w:r>
      <w:r>
        <w:t>Абин,</w:t>
      </w:r>
      <w:r>
        <w:rPr>
          <w:spacing w:val="1"/>
        </w:rPr>
        <w:t xml:space="preserve"> </w:t>
      </w:r>
      <w:r>
        <w:t>Адагум,</w:t>
      </w:r>
      <w:r>
        <w:rPr>
          <w:spacing w:val="1"/>
        </w:rPr>
        <w:t xml:space="preserve"> </w:t>
      </w:r>
      <w:r>
        <w:t>Кудако.</w:t>
      </w:r>
      <w:r>
        <w:rPr>
          <w:spacing w:val="1"/>
        </w:rPr>
        <w:t xml:space="preserve"> </w:t>
      </w:r>
      <w:r>
        <w:t>Реки</w:t>
      </w:r>
      <w:r>
        <w:rPr>
          <w:spacing w:val="1"/>
        </w:rPr>
        <w:t xml:space="preserve"> </w:t>
      </w:r>
      <w:r>
        <w:t>Черноморского</w:t>
      </w:r>
      <w:r>
        <w:rPr>
          <w:spacing w:val="1"/>
        </w:rPr>
        <w:t xml:space="preserve"> </w:t>
      </w:r>
      <w:r>
        <w:t>побережья:</w:t>
      </w:r>
      <w:r>
        <w:rPr>
          <w:spacing w:val="1"/>
        </w:rPr>
        <w:t xml:space="preserve"> </w:t>
      </w:r>
      <w:r>
        <w:t>Пшада,</w:t>
      </w:r>
      <w:r>
        <w:rPr>
          <w:spacing w:val="-67"/>
        </w:rPr>
        <w:t xml:space="preserve"> </w:t>
      </w:r>
      <w:r>
        <w:t>Вулан,</w:t>
      </w:r>
      <w:r>
        <w:rPr>
          <w:spacing w:val="1"/>
        </w:rPr>
        <w:t xml:space="preserve"> </w:t>
      </w:r>
      <w:r>
        <w:t>Джубга,</w:t>
      </w:r>
      <w:r>
        <w:rPr>
          <w:spacing w:val="1"/>
        </w:rPr>
        <w:t xml:space="preserve"> </w:t>
      </w:r>
      <w:r>
        <w:t>Туапсе,</w:t>
      </w:r>
      <w:r>
        <w:rPr>
          <w:spacing w:val="1"/>
        </w:rPr>
        <w:t xml:space="preserve"> </w:t>
      </w:r>
      <w:r>
        <w:t>Аше,</w:t>
      </w:r>
      <w:r>
        <w:rPr>
          <w:spacing w:val="1"/>
        </w:rPr>
        <w:t xml:space="preserve"> </w:t>
      </w:r>
      <w:r>
        <w:t>Псезуапсе,</w:t>
      </w:r>
      <w:r>
        <w:rPr>
          <w:spacing w:val="1"/>
        </w:rPr>
        <w:t xml:space="preserve"> </w:t>
      </w:r>
      <w:r>
        <w:t>Сочи,</w:t>
      </w:r>
      <w:r>
        <w:rPr>
          <w:spacing w:val="1"/>
        </w:rPr>
        <w:t xml:space="preserve"> </w:t>
      </w:r>
      <w:r>
        <w:t>Мзымта,</w:t>
      </w:r>
      <w:r>
        <w:rPr>
          <w:spacing w:val="1"/>
        </w:rPr>
        <w:t xml:space="preserve"> </w:t>
      </w:r>
      <w:r>
        <w:t>Псоу.</w:t>
      </w:r>
      <w:r>
        <w:rPr>
          <w:spacing w:val="1"/>
        </w:rPr>
        <w:t xml:space="preserve"> </w:t>
      </w:r>
      <w:r>
        <w:t>Происхождение</w:t>
      </w:r>
      <w:r>
        <w:rPr>
          <w:spacing w:val="1"/>
        </w:rPr>
        <w:t xml:space="preserve"> </w:t>
      </w:r>
      <w:r>
        <w:t>некоторых географических</w:t>
      </w:r>
      <w:r>
        <w:rPr>
          <w:spacing w:val="-3"/>
        </w:rPr>
        <w:t xml:space="preserve"> </w:t>
      </w:r>
      <w:r>
        <w:t>названий.</w:t>
      </w:r>
    </w:p>
    <w:p w:rsidR="006B28B4" w:rsidRDefault="00DA7639">
      <w:pPr>
        <w:ind w:left="692" w:right="385" w:firstLine="708"/>
        <w:jc w:val="right"/>
        <w:rPr>
          <w:sz w:val="28"/>
        </w:rPr>
      </w:pPr>
      <w:r>
        <w:rPr>
          <w:sz w:val="28"/>
        </w:rPr>
        <w:t>Озёра. Плавни. Лиманы. Искусственные водоёмы. Подземные воды.</w:t>
      </w:r>
      <w:r>
        <w:rPr>
          <w:spacing w:val="1"/>
          <w:sz w:val="28"/>
        </w:rPr>
        <w:t xml:space="preserve"> </w:t>
      </w:r>
      <w:r>
        <w:rPr>
          <w:sz w:val="28"/>
        </w:rPr>
        <w:t>Ледники.</w:t>
      </w:r>
      <w:r>
        <w:rPr>
          <w:spacing w:val="-67"/>
          <w:sz w:val="28"/>
        </w:rPr>
        <w:t xml:space="preserve"> </w:t>
      </w:r>
      <w:r>
        <w:rPr>
          <w:b/>
          <w:sz w:val="28"/>
        </w:rPr>
        <w:t>Тема 4. Почвы, растительный и животный мир Кубани. Охрана природы</w:t>
      </w:r>
      <w:r>
        <w:rPr>
          <w:b/>
          <w:spacing w:val="1"/>
          <w:sz w:val="28"/>
        </w:rPr>
        <w:t xml:space="preserve"> </w:t>
      </w:r>
      <w:r>
        <w:rPr>
          <w:sz w:val="28"/>
        </w:rPr>
        <w:t>Разнообразие</w:t>
      </w:r>
      <w:r>
        <w:rPr>
          <w:spacing w:val="5"/>
          <w:sz w:val="28"/>
        </w:rPr>
        <w:t xml:space="preserve"> </w:t>
      </w:r>
      <w:r>
        <w:rPr>
          <w:sz w:val="28"/>
        </w:rPr>
        <w:t>почвенного</w:t>
      </w:r>
      <w:r>
        <w:rPr>
          <w:spacing w:val="8"/>
          <w:sz w:val="28"/>
        </w:rPr>
        <w:t xml:space="preserve"> </w:t>
      </w:r>
      <w:r>
        <w:rPr>
          <w:sz w:val="28"/>
        </w:rPr>
        <w:t>покрова</w:t>
      </w:r>
      <w:r>
        <w:rPr>
          <w:spacing w:val="8"/>
          <w:sz w:val="28"/>
        </w:rPr>
        <w:t xml:space="preserve"> </w:t>
      </w:r>
      <w:r>
        <w:rPr>
          <w:sz w:val="28"/>
        </w:rPr>
        <w:t>Краснодарского</w:t>
      </w:r>
      <w:r>
        <w:rPr>
          <w:spacing w:val="7"/>
          <w:sz w:val="28"/>
        </w:rPr>
        <w:t xml:space="preserve"> </w:t>
      </w:r>
      <w:r>
        <w:rPr>
          <w:sz w:val="28"/>
        </w:rPr>
        <w:t>края.</w:t>
      </w:r>
      <w:r>
        <w:rPr>
          <w:spacing w:val="8"/>
          <w:sz w:val="28"/>
        </w:rPr>
        <w:t xml:space="preserve"> </w:t>
      </w:r>
      <w:r>
        <w:rPr>
          <w:sz w:val="28"/>
        </w:rPr>
        <w:t>Основные</w:t>
      </w:r>
      <w:r>
        <w:rPr>
          <w:spacing w:val="8"/>
          <w:sz w:val="28"/>
        </w:rPr>
        <w:t xml:space="preserve"> </w:t>
      </w:r>
      <w:r>
        <w:rPr>
          <w:sz w:val="28"/>
        </w:rPr>
        <w:t>типы</w:t>
      </w:r>
      <w:r>
        <w:rPr>
          <w:spacing w:val="7"/>
          <w:sz w:val="28"/>
        </w:rPr>
        <w:t xml:space="preserve"> </w:t>
      </w:r>
      <w:r>
        <w:rPr>
          <w:sz w:val="28"/>
        </w:rPr>
        <w:t>почв.</w:t>
      </w:r>
    </w:p>
    <w:p w:rsidR="006B28B4" w:rsidRDefault="00DA7639">
      <w:pPr>
        <w:pStyle w:val="a3"/>
        <w:ind w:right="385" w:firstLine="0"/>
      </w:pPr>
      <w:r>
        <w:t>Растительный покров равнин. Видовое разнообразие растительности предгорий и</w:t>
      </w:r>
      <w:r>
        <w:rPr>
          <w:spacing w:val="1"/>
        </w:rPr>
        <w:t xml:space="preserve"> </w:t>
      </w:r>
      <w:r>
        <w:t>гор.</w:t>
      </w:r>
    </w:p>
    <w:p w:rsidR="006B28B4" w:rsidRDefault="00DA7639">
      <w:pPr>
        <w:pStyle w:val="a3"/>
        <w:ind w:right="386"/>
      </w:pPr>
      <w:r>
        <w:t>Изменение ареалов животных во времени. Животные — обитатели природных</w:t>
      </w:r>
      <w:r>
        <w:rPr>
          <w:spacing w:val="-67"/>
        </w:rPr>
        <w:t xml:space="preserve"> </w:t>
      </w:r>
      <w:r>
        <w:t>зон.</w:t>
      </w:r>
      <w:r>
        <w:rPr>
          <w:spacing w:val="-5"/>
        </w:rPr>
        <w:t xml:space="preserve"> </w:t>
      </w:r>
      <w:r>
        <w:t>Охрана живого</w:t>
      </w:r>
      <w:r>
        <w:rPr>
          <w:spacing w:val="-4"/>
        </w:rPr>
        <w:t xml:space="preserve"> </w:t>
      </w:r>
      <w:r>
        <w:t>мира</w:t>
      </w:r>
      <w:r>
        <w:rPr>
          <w:spacing w:val="-1"/>
        </w:rPr>
        <w:t xml:space="preserve"> </w:t>
      </w:r>
      <w:r>
        <w:t>Кубани.</w:t>
      </w:r>
      <w:r>
        <w:rPr>
          <w:spacing w:val="-2"/>
        </w:rPr>
        <w:t xml:space="preserve"> </w:t>
      </w:r>
      <w:r>
        <w:t>Заповедники Краснодарского</w:t>
      </w:r>
      <w:r>
        <w:rPr>
          <w:spacing w:val="-1"/>
        </w:rPr>
        <w:t xml:space="preserve"> </w:t>
      </w:r>
      <w:r>
        <w:t>края.</w:t>
      </w:r>
    </w:p>
    <w:p w:rsidR="006B28B4" w:rsidRDefault="00DA7639">
      <w:pPr>
        <w:pStyle w:val="11"/>
      </w:pPr>
      <w:r>
        <w:t>Итоговое</w:t>
      </w:r>
      <w:r>
        <w:rPr>
          <w:spacing w:val="-3"/>
        </w:rPr>
        <w:t xml:space="preserve"> </w:t>
      </w:r>
      <w:r>
        <w:t>повторение</w:t>
      </w:r>
      <w:r>
        <w:rPr>
          <w:spacing w:val="-2"/>
        </w:rPr>
        <w:t xml:space="preserve"> </w:t>
      </w:r>
      <w:r>
        <w:t>и</w:t>
      </w:r>
      <w:r>
        <w:rPr>
          <w:spacing w:val="-4"/>
        </w:rPr>
        <w:t xml:space="preserve"> </w:t>
      </w:r>
      <w:r>
        <w:t>проектная</w:t>
      </w:r>
      <w:r>
        <w:rPr>
          <w:spacing w:val="-2"/>
        </w:rPr>
        <w:t xml:space="preserve"> </w:t>
      </w:r>
      <w:r>
        <w:t>деятельность</w:t>
      </w:r>
      <w:r>
        <w:rPr>
          <w:spacing w:val="-2"/>
        </w:rPr>
        <w:t xml:space="preserve"> </w:t>
      </w:r>
      <w:r>
        <w:t>(1</w:t>
      </w:r>
      <w:r>
        <w:rPr>
          <w:spacing w:val="-2"/>
        </w:rPr>
        <w:t xml:space="preserve"> </w:t>
      </w:r>
      <w:r>
        <w:t>ч)</w:t>
      </w:r>
    </w:p>
    <w:p w:rsidR="006B28B4" w:rsidRDefault="00DA7639">
      <w:pPr>
        <w:pStyle w:val="a3"/>
        <w:ind w:right="382"/>
      </w:pPr>
      <w:r>
        <w:t>Физико-географический</w:t>
      </w:r>
      <w:r>
        <w:rPr>
          <w:spacing w:val="1"/>
        </w:rPr>
        <w:t xml:space="preserve"> </w:t>
      </w:r>
      <w:r>
        <w:t>портрет</w:t>
      </w:r>
      <w:r>
        <w:rPr>
          <w:spacing w:val="1"/>
        </w:rPr>
        <w:t xml:space="preserve"> </w:t>
      </w:r>
      <w:r>
        <w:t>кубанского</w:t>
      </w:r>
      <w:r>
        <w:rPr>
          <w:spacing w:val="1"/>
        </w:rPr>
        <w:t xml:space="preserve"> </w:t>
      </w:r>
      <w:r>
        <w:t>региона.</w:t>
      </w:r>
      <w:r>
        <w:rPr>
          <w:spacing w:val="1"/>
        </w:rPr>
        <w:t xml:space="preserve"> </w:t>
      </w:r>
      <w:r>
        <w:t>Географическое</w:t>
      </w:r>
      <w:r>
        <w:rPr>
          <w:spacing w:val="1"/>
        </w:rPr>
        <w:t xml:space="preserve"> </w:t>
      </w:r>
      <w:r>
        <w:t>положение,</w:t>
      </w:r>
      <w:r>
        <w:rPr>
          <w:spacing w:val="1"/>
        </w:rPr>
        <w:t xml:space="preserve"> </w:t>
      </w:r>
      <w:r>
        <w:t>рельеф,</w:t>
      </w:r>
      <w:r>
        <w:rPr>
          <w:spacing w:val="1"/>
        </w:rPr>
        <w:t xml:space="preserve"> </w:t>
      </w:r>
      <w:r>
        <w:t>полезные</w:t>
      </w:r>
      <w:r>
        <w:rPr>
          <w:spacing w:val="1"/>
        </w:rPr>
        <w:t xml:space="preserve"> </w:t>
      </w:r>
      <w:r>
        <w:t>ископаемые.</w:t>
      </w:r>
      <w:r>
        <w:rPr>
          <w:spacing w:val="1"/>
        </w:rPr>
        <w:t xml:space="preserve"> </w:t>
      </w:r>
      <w:r>
        <w:t>Климат,</w:t>
      </w:r>
      <w:r>
        <w:rPr>
          <w:spacing w:val="1"/>
        </w:rPr>
        <w:t xml:space="preserve"> </w:t>
      </w:r>
      <w:r>
        <w:t>воды</w:t>
      </w:r>
      <w:r>
        <w:rPr>
          <w:spacing w:val="1"/>
        </w:rPr>
        <w:t xml:space="preserve"> </w:t>
      </w:r>
      <w:r>
        <w:t>суши,</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Краснодарского</w:t>
      </w:r>
      <w:r>
        <w:rPr>
          <w:spacing w:val="1"/>
        </w:rPr>
        <w:t xml:space="preserve"> </w:t>
      </w:r>
      <w:r>
        <w:t>края.</w:t>
      </w:r>
      <w:r>
        <w:rPr>
          <w:spacing w:val="1"/>
        </w:rPr>
        <w:t xml:space="preserve"> </w:t>
      </w:r>
      <w:r>
        <w:t>Охрана</w:t>
      </w:r>
      <w:r>
        <w:rPr>
          <w:spacing w:val="1"/>
        </w:rPr>
        <w:t xml:space="preserve"> </w:t>
      </w:r>
      <w:r>
        <w:t>природных</w:t>
      </w:r>
      <w:r>
        <w:rPr>
          <w:spacing w:val="1"/>
        </w:rPr>
        <w:t xml:space="preserve"> </w:t>
      </w:r>
      <w:r>
        <w:t>богатств</w:t>
      </w:r>
      <w:r>
        <w:rPr>
          <w:spacing w:val="1"/>
        </w:rPr>
        <w:t xml:space="preserve"> </w:t>
      </w:r>
      <w:r>
        <w:t>региона.</w:t>
      </w:r>
      <w:r>
        <w:rPr>
          <w:spacing w:val="1"/>
        </w:rPr>
        <w:t xml:space="preserve"> </w:t>
      </w:r>
      <w:r>
        <w:t>Разработка</w:t>
      </w:r>
      <w:r>
        <w:rPr>
          <w:spacing w:val="54"/>
        </w:rPr>
        <w:t xml:space="preserve"> </w:t>
      </w:r>
      <w:r>
        <w:t>проекта</w:t>
      </w:r>
      <w:r>
        <w:rPr>
          <w:spacing w:val="51"/>
        </w:rPr>
        <w:t xml:space="preserve"> </w:t>
      </w:r>
      <w:r>
        <w:t>на</w:t>
      </w:r>
      <w:r>
        <w:rPr>
          <w:spacing w:val="53"/>
        </w:rPr>
        <w:t xml:space="preserve"> </w:t>
      </w:r>
      <w:r>
        <w:t>одну</w:t>
      </w:r>
      <w:r>
        <w:rPr>
          <w:spacing w:val="52"/>
        </w:rPr>
        <w:t xml:space="preserve"> </w:t>
      </w:r>
      <w:r>
        <w:t>из</w:t>
      </w:r>
      <w:r>
        <w:rPr>
          <w:spacing w:val="53"/>
        </w:rPr>
        <w:t xml:space="preserve"> </w:t>
      </w:r>
      <w:r>
        <w:t>тем:</w:t>
      </w:r>
      <w:r>
        <w:rPr>
          <w:spacing w:val="51"/>
        </w:rPr>
        <w:t xml:space="preserve"> </w:t>
      </w:r>
      <w:r>
        <w:t>«Мой</w:t>
      </w:r>
      <w:r>
        <w:rPr>
          <w:spacing w:val="51"/>
        </w:rPr>
        <w:t xml:space="preserve"> </w:t>
      </w:r>
      <w:r>
        <w:t>район</w:t>
      </w:r>
      <w:r>
        <w:rPr>
          <w:spacing w:val="38"/>
        </w:rPr>
        <w:t xml:space="preserve"> </w:t>
      </w:r>
      <w:r>
        <w:t>(населённый</w:t>
      </w:r>
      <w:r>
        <w:rPr>
          <w:spacing w:val="53"/>
        </w:rPr>
        <w:t xml:space="preserve"> </w:t>
      </w:r>
      <w:r>
        <w:t>пункт):</w:t>
      </w:r>
      <w:r>
        <w:rPr>
          <w:spacing w:val="52"/>
        </w:rPr>
        <w:t xml:space="preserve"> </w:t>
      </w:r>
      <w:r>
        <w:t>историко-</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firstLine="0"/>
        <w:jc w:val="left"/>
      </w:pPr>
      <w:r>
        <w:t>географический</w:t>
      </w:r>
      <w:r>
        <w:rPr>
          <w:spacing w:val="11"/>
        </w:rPr>
        <w:t xml:space="preserve"> </w:t>
      </w:r>
      <w:r>
        <w:t>очерк»;</w:t>
      </w:r>
      <w:r>
        <w:rPr>
          <w:spacing w:val="12"/>
        </w:rPr>
        <w:t xml:space="preserve"> </w:t>
      </w:r>
      <w:r>
        <w:t>«Природные</w:t>
      </w:r>
      <w:r>
        <w:rPr>
          <w:spacing w:val="27"/>
        </w:rPr>
        <w:t xml:space="preserve"> </w:t>
      </w:r>
      <w:r>
        <w:t>богатства</w:t>
      </w:r>
      <w:r>
        <w:rPr>
          <w:spacing w:val="12"/>
        </w:rPr>
        <w:t xml:space="preserve"> </w:t>
      </w:r>
      <w:r>
        <w:t>моего</w:t>
      </w:r>
      <w:r>
        <w:rPr>
          <w:spacing w:val="15"/>
        </w:rPr>
        <w:t xml:space="preserve"> </w:t>
      </w:r>
      <w:r>
        <w:t>района</w:t>
      </w:r>
      <w:r>
        <w:rPr>
          <w:spacing w:val="13"/>
        </w:rPr>
        <w:t xml:space="preserve"> </w:t>
      </w:r>
      <w:r>
        <w:t>и</w:t>
      </w:r>
      <w:r>
        <w:rPr>
          <w:spacing w:val="13"/>
        </w:rPr>
        <w:t xml:space="preserve"> </w:t>
      </w:r>
      <w:r>
        <w:t>их</w:t>
      </w:r>
      <w:r>
        <w:rPr>
          <w:spacing w:val="12"/>
        </w:rPr>
        <w:t xml:space="preserve"> </w:t>
      </w:r>
      <w:r>
        <w:t>использование</w:t>
      </w:r>
      <w:r>
        <w:rPr>
          <w:spacing w:val="12"/>
        </w:rPr>
        <w:t xml:space="preserve"> </w:t>
      </w:r>
      <w:r>
        <w:t>в</w:t>
      </w:r>
      <w:r>
        <w:rPr>
          <w:spacing w:val="-67"/>
        </w:rPr>
        <w:t xml:space="preserve"> </w:t>
      </w:r>
      <w:r>
        <w:t>хозяйстве»; «Охрана растительности</w:t>
      </w:r>
      <w:r>
        <w:rPr>
          <w:spacing w:val="-1"/>
        </w:rPr>
        <w:t xml:space="preserve"> </w:t>
      </w:r>
      <w:r>
        <w:t>горной</w:t>
      </w:r>
      <w:r>
        <w:rPr>
          <w:spacing w:val="-3"/>
        </w:rPr>
        <w:t xml:space="preserve"> </w:t>
      </w:r>
      <w:r>
        <w:t>части</w:t>
      </w:r>
      <w:r>
        <w:rPr>
          <w:spacing w:val="-1"/>
        </w:rPr>
        <w:t xml:space="preserve"> </w:t>
      </w:r>
      <w:r>
        <w:t>края»</w:t>
      </w:r>
      <w:r>
        <w:rPr>
          <w:spacing w:val="1"/>
        </w:rPr>
        <w:t xml:space="preserve"> </w:t>
      </w:r>
      <w:r>
        <w:t>или</w:t>
      </w:r>
      <w:r>
        <w:rPr>
          <w:spacing w:val="-1"/>
        </w:rPr>
        <w:t xml:space="preserve"> </w:t>
      </w:r>
      <w:r>
        <w:t>др.</w:t>
      </w:r>
    </w:p>
    <w:p w:rsidR="006B28B4" w:rsidRDefault="006B28B4">
      <w:pPr>
        <w:pStyle w:val="a3"/>
        <w:ind w:left="0" w:firstLine="0"/>
        <w:jc w:val="left"/>
      </w:pPr>
    </w:p>
    <w:p w:rsidR="006B28B4" w:rsidRDefault="00DA7639">
      <w:pPr>
        <w:pStyle w:val="11"/>
      </w:pPr>
      <w:r>
        <w:t>РАЗДЕЛ</w:t>
      </w:r>
      <w:r>
        <w:rPr>
          <w:spacing w:val="-3"/>
        </w:rPr>
        <w:t xml:space="preserve"> </w:t>
      </w:r>
      <w:r>
        <w:t>II.</w:t>
      </w:r>
      <w:r>
        <w:rPr>
          <w:spacing w:val="-2"/>
        </w:rPr>
        <w:t xml:space="preserve"> </w:t>
      </w:r>
      <w:r>
        <w:t>ИСТОРИЯ КУБАНИ</w:t>
      </w:r>
      <w:r>
        <w:rPr>
          <w:spacing w:val="-4"/>
        </w:rPr>
        <w:t xml:space="preserve"> </w:t>
      </w:r>
      <w:r>
        <w:t>ХVIII</w:t>
      </w:r>
      <w:r>
        <w:rPr>
          <w:spacing w:val="-1"/>
        </w:rPr>
        <w:t xml:space="preserve"> </w:t>
      </w:r>
      <w:r>
        <w:t>в.</w:t>
      </w:r>
      <w:r>
        <w:rPr>
          <w:spacing w:val="-2"/>
        </w:rPr>
        <w:t xml:space="preserve"> </w:t>
      </w:r>
      <w:r>
        <w:t>(12 ч)</w:t>
      </w:r>
    </w:p>
    <w:p w:rsidR="006B28B4" w:rsidRDefault="00DA7639">
      <w:pPr>
        <w:spacing w:line="322" w:lineRule="exact"/>
        <w:ind w:left="1401"/>
        <w:jc w:val="both"/>
        <w:rPr>
          <w:b/>
          <w:sz w:val="28"/>
        </w:rPr>
      </w:pPr>
      <w:r>
        <w:rPr>
          <w:b/>
          <w:sz w:val="28"/>
        </w:rPr>
        <w:t>Тема</w:t>
      </w:r>
      <w:r>
        <w:rPr>
          <w:b/>
          <w:spacing w:val="-2"/>
          <w:sz w:val="28"/>
        </w:rPr>
        <w:t xml:space="preserve"> </w:t>
      </w:r>
      <w:r>
        <w:rPr>
          <w:b/>
          <w:sz w:val="28"/>
        </w:rPr>
        <w:t>5.</w:t>
      </w:r>
      <w:r>
        <w:rPr>
          <w:b/>
          <w:spacing w:val="-3"/>
          <w:sz w:val="28"/>
        </w:rPr>
        <w:t xml:space="preserve"> </w:t>
      </w:r>
      <w:r>
        <w:rPr>
          <w:b/>
          <w:sz w:val="28"/>
        </w:rPr>
        <w:t>Казаки-некрасовцы</w:t>
      </w:r>
      <w:r>
        <w:rPr>
          <w:b/>
          <w:spacing w:val="-4"/>
          <w:sz w:val="28"/>
        </w:rPr>
        <w:t xml:space="preserve"> </w:t>
      </w:r>
      <w:r>
        <w:rPr>
          <w:b/>
          <w:sz w:val="28"/>
        </w:rPr>
        <w:t>на</w:t>
      </w:r>
      <w:r>
        <w:rPr>
          <w:b/>
          <w:spacing w:val="-2"/>
          <w:sz w:val="28"/>
        </w:rPr>
        <w:t xml:space="preserve"> </w:t>
      </w:r>
      <w:r>
        <w:rPr>
          <w:b/>
          <w:sz w:val="28"/>
        </w:rPr>
        <w:t>Кубани</w:t>
      </w:r>
    </w:p>
    <w:p w:rsidR="006B28B4" w:rsidRDefault="00DA7639">
      <w:pPr>
        <w:pStyle w:val="a3"/>
        <w:ind w:right="385"/>
      </w:pPr>
      <w:r>
        <w:t>Антиправительственные выступления казаков. П. И. Мельников-Печерский о</w:t>
      </w:r>
      <w:r>
        <w:rPr>
          <w:spacing w:val="1"/>
        </w:rPr>
        <w:t xml:space="preserve"> </w:t>
      </w:r>
      <w:r>
        <w:t>раскольниках</w:t>
      </w:r>
      <w:r>
        <w:rPr>
          <w:spacing w:val="1"/>
        </w:rPr>
        <w:t xml:space="preserve"> </w:t>
      </w:r>
      <w:r>
        <w:t>(«Письма</w:t>
      </w:r>
      <w:r>
        <w:rPr>
          <w:spacing w:val="1"/>
        </w:rPr>
        <w:t xml:space="preserve"> </w:t>
      </w:r>
      <w:r>
        <w:t>о</w:t>
      </w:r>
      <w:r>
        <w:rPr>
          <w:spacing w:val="1"/>
        </w:rPr>
        <w:t xml:space="preserve"> </w:t>
      </w:r>
      <w:r>
        <w:t>расколе»).</w:t>
      </w:r>
      <w:r>
        <w:rPr>
          <w:spacing w:val="1"/>
        </w:rPr>
        <w:t xml:space="preserve"> </w:t>
      </w:r>
      <w:r>
        <w:t>Подавление</w:t>
      </w:r>
      <w:r>
        <w:rPr>
          <w:spacing w:val="1"/>
        </w:rPr>
        <w:t xml:space="preserve"> </w:t>
      </w:r>
      <w:r>
        <w:t>восстания,</w:t>
      </w:r>
      <w:r>
        <w:rPr>
          <w:spacing w:val="1"/>
        </w:rPr>
        <w:t xml:space="preserve"> </w:t>
      </w:r>
      <w:r>
        <w:t>организованного</w:t>
      </w:r>
      <w:r>
        <w:rPr>
          <w:spacing w:val="1"/>
        </w:rPr>
        <w:t xml:space="preserve"> </w:t>
      </w:r>
      <w:r>
        <w:t>К.</w:t>
      </w:r>
      <w:r>
        <w:rPr>
          <w:spacing w:val="1"/>
        </w:rPr>
        <w:t xml:space="preserve"> </w:t>
      </w:r>
      <w:r>
        <w:t>Булавиным. Переселение некрасовцев на Кубань; их походы на Дон и на Волгу.</w:t>
      </w:r>
      <w:r>
        <w:rPr>
          <w:spacing w:val="1"/>
        </w:rPr>
        <w:t xml:space="preserve"> </w:t>
      </w:r>
      <w:r>
        <w:t>Взаимоотношения</w:t>
      </w:r>
      <w:r>
        <w:rPr>
          <w:spacing w:val="-1"/>
        </w:rPr>
        <w:t xml:space="preserve"> </w:t>
      </w:r>
      <w:r>
        <w:t>с</w:t>
      </w:r>
      <w:r>
        <w:rPr>
          <w:spacing w:val="-3"/>
        </w:rPr>
        <w:t xml:space="preserve"> </w:t>
      </w:r>
      <w:r>
        <w:t>Россией</w:t>
      </w:r>
      <w:r>
        <w:rPr>
          <w:spacing w:val="-2"/>
        </w:rPr>
        <w:t xml:space="preserve"> </w:t>
      </w:r>
      <w:r>
        <w:t>и с</w:t>
      </w:r>
      <w:r>
        <w:rPr>
          <w:spacing w:val="-1"/>
        </w:rPr>
        <w:t xml:space="preserve"> </w:t>
      </w:r>
      <w:r>
        <w:t>Крымским</w:t>
      </w:r>
      <w:r>
        <w:rPr>
          <w:spacing w:val="-3"/>
        </w:rPr>
        <w:t xml:space="preserve"> </w:t>
      </w:r>
      <w:r>
        <w:t>ханством.</w:t>
      </w:r>
    </w:p>
    <w:p w:rsidR="006B28B4" w:rsidRDefault="00DA7639">
      <w:pPr>
        <w:pStyle w:val="a3"/>
        <w:ind w:right="385"/>
      </w:pPr>
      <w:r>
        <w:t>«Заветы</w:t>
      </w:r>
      <w:r>
        <w:rPr>
          <w:spacing w:val="1"/>
        </w:rPr>
        <w:t xml:space="preserve"> </w:t>
      </w:r>
      <w:r>
        <w:t>Игната».</w:t>
      </w:r>
      <w:r>
        <w:rPr>
          <w:spacing w:val="1"/>
        </w:rPr>
        <w:t xml:space="preserve"> </w:t>
      </w:r>
      <w:r>
        <w:t>Система</w:t>
      </w:r>
      <w:r>
        <w:rPr>
          <w:spacing w:val="1"/>
        </w:rPr>
        <w:t xml:space="preserve"> </w:t>
      </w:r>
      <w:r>
        <w:t>управления</w:t>
      </w:r>
      <w:r>
        <w:rPr>
          <w:spacing w:val="1"/>
        </w:rPr>
        <w:t xml:space="preserve"> </w:t>
      </w:r>
      <w:r>
        <w:t>у</w:t>
      </w:r>
      <w:r>
        <w:rPr>
          <w:spacing w:val="1"/>
        </w:rPr>
        <w:t xml:space="preserve"> </w:t>
      </w:r>
      <w:r>
        <w:t>казаков-некрасовцев.</w:t>
      </w:r>
      <w:r>
        <w:rPr>
          <w:spacing w:val="1"/>
        </w:rPr>
        <w:t xml:space="preserve"> </w:t>
      </w:r>
      <w:r>
        <w:t>Основные</w:t>
      </w:r>
      <w:r>
        <w:rPr>
          <w:spacing w:val="1"/>
        </w:rPr>
        <w:t xml:space="preserve"> </w:t>
      </w:r>
      <w:r>
        <w:t>занятия и уклад жизни. Быт и культура некрасовцев. Начало распада некрасовской</w:t>
      </w:r>
      <w:r>
        <w:rPr>
          <w:spacing w:val="1"/>
        </w:rPr>
        <w:t xml:space="preserve"> </w:t>
      </w:r>
      <w:r>
        <w:t>общины</w:t>
      </w:r>
      <w:r>
        <w:rPr>
          <w:spacing w:val="-4"/>
        </w:rPr>
        <w:t xml:space="preserve"> </w:t>
      </w:r>
      <w:r>
        <w:t>на Кубани.</w:t>
      </w:r>
      <w:r>
        <w:rPr>
          <w:spacing w:val="-4"/>
        </w:rPr>
        <w:t xml:space="preserve"> </w:t>
      </w:r>
      <w:r>
        <w:t>Переселение в</w:t>
      </w:r>
      <w:r>
        <w:rPr>
          <w:spacing w:val="-1"/>
        </w:rPr>
        <w:t xml:space="preserve"> </w:t>
      </w:r>
      <w:r>
        <w:t>Турцию.</w:t>
      </w:r>
    </w:p>
    <w:p w:rsidR="006B28B4" w:rsidRDefault="00DA7639">
      <w:pPr>
        <w:pStyle w:val="11"/>
        <w:spacing w:line="321" w:lineRule="exact"/>
      </w:pPr>
      <w:r>
        <w:t>Тема</w:t>
      </w:r>
      <w:r>
        <w:rPr>
          <w:spacing w:val="-1"/>
        </w:rPr>
        <w:t xml:space="preserve"> </w:t>
      </w:r>
      <w:r>
        <w:t>6.</w:t>
      </w:r>
      <w:r>
        <w:rPr>
          <w:spacing w:val="-1"/>
        </w:rPr>
        <w:t xml:space="preserve"> </w:t>
      </w:r>
      <w:r>
        <w:t>Кубань</w:t>
      </w:r>
      <w:r>
        <w:rPr>
          <w:spacing w:val="-1"/>
        </w:rPr>
        <w:t xml:space="preserve"> </w:t>
      </w:r>
      <w:r>
        <w:t>во</w:t>
      </w:r>
      <w:r>
        <w:rPr>
          <w:spacing w:val="-4"/>
        </w:rPr>
        <w:t xml:space="preserve"> </w:t>
      </w:r>
      <w:r>
        <w:t>внешней</w:t>
      </w:r>
      <w:r>
        <w:rPr>
          <w:spacing w:val="-2"/>
        </w:rPr>
        <w:t xml:space="preserve"> </w:t>
      </w:r>
      <w:r>
        <w:t>политике</w:t>
      </w:r>
      <w:r>
        <w:rPr>
          <w:spacing w:val="-1"/>
        </w:rPr>
        <w:t xml:space="preserve"> </w:t>
      </w:r>
      <w:r>
        <w:t>России</w:t>
      </w:r>
      <w:r>
        <w:rPr>
          <w:spacing w:val="-3"/>
        </w:rPr>
        <w:t xml:space="preserve"> </w:t>
      </w:r>
      <w:r>
        <w:t>ХVIII в.</w:t>
      </w:r>
    </w:p>
    <w:p w:rsidR="006B28B4" w:rsidRDefault="00DA7639">
      <w:pPr>
        <w:pStyle w:val="a3"/>
        <w:spacing w:before="3"/>
        <w:ind w:right="384"/>
      </w:pPr>
      <w:r>
        <w:t>Попытка</w:t>
      </w:r>
      <w:r>
        <w:rPr>
          <w:spacing w:val="1"/>
        </w:rPr>
        <w:t xml:space="preserve"> </w:t>
      </w:r>
      <w:r>
        <w:t>Петра</w:t>
      </w:r>
      <w:r>
        <w:rPr>
          <w:spacing w:val="1"/>
        </w:rPr>
        <w:t xml:space="preserve"> </w:t>
      </w:r>
      <w:r>
        <w:t>1</w:t>
      </w:r>
      <w:r>
        <w:rPr>
          <w:spacing w:val="1"/>
        </w:rPr>
        <w:t xml:space="preserve"> </w:t>
      </w:r>
      <w:r>
        <w:t>закрепиться</w:t>
      </w:r>
      <w:r>
        <w:rPr>
          <w:spacing w:val="1"/>
        </w:rPr>
        <w:t xml:space="preserve"> </w:t>
      </w:r>
      <w:r>
        <w:t>на</w:t>
      </w:r>
      <w:r>
        <w:rPr>
          <w:spacing w:val="1"/>
        </w:rPr>
        <w:t xml:space="preserve"> </w:t>
      </w:r>
      <w:r>
        <w:t>берегах</w:t>
      </w:r>
      <w:r>
        <w:rPr>
          <w:spacing w:val="1"/>
        </w:rPr>
        <w:t xml:space="preserve"> </w:t>
      </w:r>
      <w:r>
        <w:t>южных</w:t>
      </w:r>
      <w:r>
        <w:rPr>
          <w:spacing w:val="1"/>
        </w:rPr>
        <w:t xml:space="preserve"> </w:t>
      </w:r>
      <w:r>
        <w:t>морей.</w:t>
      </w:r>
      <w:r>
        <w:rPr>
          <w:spacing w:val="1"/>
        </w:rPr>
        <w:t xml:space="preserve"> </w:t>
      </w:r>
      <w:r>
        <w:t>Строительство</w:t>
      </w:r>
      <w:r>
        <w:rPr>
          <w:spacing w:val="1"/>
        </w:rPr>
        <w:t xml:space="preserve"> </w:t>
      </w:r>
      <w:r>
        <w:t>Азовского флота и его главной базы — Таганрога. Военные действия на Азовском</w:t>
      </w:r>
      <w:r>
        <w:rPr>
          <w:spacing w:val="1"/>
        </w:rPr>
        <w:t xml:space="preserve"> </w:t>
      </w:r>
      <w:r>
        <w:t>море.</w:t>
      </w:r>
      <w:r>
        <w:rPr>
          <w:spacing w:val="-3"/>
        </w:rPr>
        <w:t xml:space="preserve"> </w:t>
      </w:r>
      <w:r>
        <w:t>Кубанский</w:t>
      </w:r>
      <w:r>
        <w:rPr>
          <w:spacing w:val="-4"/>
        </w:rPr>
        <w:t xml:space="preserve"> </w:t>
      </w:r>
      <w:r>
        <w:t>поход Ф.</w:t>
      </w:r>
      <w:r>
        <w:rPr>
          <w:spacing w:val="-2"/>
        </w:rPr>
        <w:t xml:space="preserve"> </w:t>
      </w:r>
      <w:r>
        <w:t>М.</w:t>
      </w:r>
      <w:r>
        <w:rPr>
          <w:spacing w:val="-3"/>
        </w:rPr>
        <w:t xml:space="preserve"> </w:t>
      </w:r>
      <w:r>
        <w:t>Апраксина.</w:t>
      </w:r>
      <w:r>
        <w:rPr>
          <w:spacing w:val="-2"/>
        </w:rPr>
        <w:t xml:space="preserve"> </w:t>
      </w:r>
      <w:r>
        <w:t>Адрианопольский</w:t>
      </w:r>
      <w:r>
        <w:rPr>
          <w:spacing w:val="-3"/>
        </w:rPr>
        <w:t xml:space="preserve"> </w:t>
      </w:r>
      <w:r>
        <w:t>мирный</w:t>
      </w:r>
      <w:r>
        <w:rPr>
          <w:spacing w:val="-1"/>
        </w:rPr>
        <w:t xml:space="preserve"> </w:t>
      </w:r>
      <w:r>
        <w:t>договор.</w:t>
      </w:r>
    </w:p>
    <w:p w:rsidR="006B28B4" w:rsidRDefault="00DA7639">
      <w:pPr>
        <w:pStyle w:val="a3"/>
        <w:ind w:right="387"/>
      </w:pPr>
      <w:r>
        <w:t>Начало</w:t>
      </w:r>
      <w:r>
        <w:rPr>
          <w:spacing w:val="1"/>
        </w:rPr>
        <w:t xml:space="preserve"> </w:t>
      </w:r>
      <w:r>
        <w:t>Русско-турецкой</w:t>
      </w:r>
      <w:r>
        <w:rPr>
          <w:spacing w:val="1"/>
        </w:rPr>
        <w:t xml:space="preserve"> </w:t>
      </w:r>
      <w:r>
        <w:t>войны</w:t>
      </w:r>
      <w:r>
        <w:rPr>
          <w:spacing w:val="1"/>
        </w:rPr>
        <w:t xml:space="preserve"> </w:t>
      </w:r>
      <w:r>
        <w:t>1735–1739</w:t>
      </w:r>
      <w:r>
        <w:rPr>
          <w:spacing w:val="1"/>
        </w:rPr>
        <w:t xml:space="preserve"> </w:t>
      </w:r>
      <w:r>
        <w:t>гг.</w:t>
      </w:r>
      <w:r>
        <w:rPr>
          <w:spacing w:val="1"/>
        </w:rPr>
        <w:t xml:space="preserve"> </w:t>
      </w:r>
      <w:r>
        <w:t>Х.</w:t>
      </w:r>
      <w:r>
        <w:rPr>
          <w:spacing w:val="1"/>
        </w:rPr>
        <w:t xml:space="preserve"> </w:t>
      </w:r>
      <w:r>
        <w:t>А.</w:t>
      </w:r>
      <w:r>
        <w:rPr>
          <w:spacing w:val="1"/>
        </w:rPr>
        <w:t xml:space="preserve"> </w:t>
      </w:r>
      <w:r>
        <w:t>Миних.</w:t>
      </w:r>
      <w:r>
        <w:rPr>
          <w:spacing w:val="70"/>
        </w:rPr>
        <w:t xml:space="preserve"> </w:t>
      </w:r>
      <w:r>
        <w:t>Воссоздание</w:t>
      </w:r>
      <w:r>
        <w:rPr>
          <w:spacing w:val="1"/>
        </w:rPr>
        <w:t xml:space="preserve"> </w:t>
      </w:r>
      <w:r>
        <w:t>флота на юге России и взятие Азова. П. П. Бредаль. П. П. Ласси. Действия донских</w:t>
      </w:r>
      <w:r>
        <w:rPr>
          <w:spacing w:val="1"/>
        </w:rPr>
        <w:t xml:space="preserve"> </w:t>
      </w:r>
      <w:r>
        <w:t>казаков и калмыков. Дондук-Омбо. Крымский поход 1737 г. Завершающий этап и</w:t>
      </w:r>
      <w:r>
        <w:rPr>
          <w:spacing w:val="1"/>
        </w:rPr>
        <w:t xml:space="preserve"> </w:t>
      </w:r>
      <w:r>
        <w:t>итоги</w:t>
      </w:r>
      <w:r>
        <w:rPr>
          <w:spacing w:val="-1"/>
        </w:rPr>
        <w:t xml:space="preserve"> </w:t>
      </w:r>
      <w:r>
        <w:t>войны.</w:t>
      </w:r>
      <w:r>
        <w:rPr>
          <w:spacing w:val="-1"/>
        </w:rPr>
        <w:t xml:space="preserve"> </w:t>
      </w:r>
      <w:r>
        <w:t>Белградский мир.</w:t>
      </w:r>
    </w:p>
    <w:p w:rsidR="006B28B4" w:rsidRDefault="00DA7639">
      <w:pPr>
        <w:pStyle w:val="a3"/>
        <w:ind w:right="383"/>
      </w:pPr>
      <w:r>
        <w:t>Обострение борьбы между Россией и Турцией за обладание Северо-Западным</w:t>
      </w:r>
      <w:r>
        <w:rPr>
          <w:spacing w:val="1"/>
        </w:rPr>
        <w:t xml:space="preserve"> </w:t>
      </w:r>
      <w:r>
        <w:t>Кавказом. Выдающиеся победы русского оружия. Русско-турецкая война 1768–1774</w:t>
      </w:r>
      <w:r>
        <w:rPr>
          <w:spacing w:val="1"/>
        </w:rPr>
        <w:t xml:space="preserve"> </w:t>
      </w:r>
      <w:r>
        <w:t>гг. Военные действия на земле Кубани. П. А. Румянцев. А. Н. Сенявин. Кубанский</w:t>
      </w:r>
      <w:r>
        <w:rPr>
          <w:spacing w:val="1"/>
        </w:rPr>
        <w:t xml:space="preserve"> </w:t>
      </w:r>
      <w:r>
        <w:t>корпус</w:t>
      </w:r>
      <w:r>
        <w:rPr>
          <w:spacing w:val="-2"/>
        </w:rPr>
        <w:t xml:space="preserve"> </w:t>
      </w:r>
      <w:r>
        <w:t>в</w:t>
      </w:r>
      <w:r>
        <w:rPr>
          <w:spacing w:val="-2"/>
        </w:rPr>
        <w:t xml:space="preserve"> </w:t>
      </w:r>
      <w:r>
        <w:t>Русско-турецкой</w:t>
      </w:r>
      <w:r>
        <w:rPr>
          <w:spacing w:val="-1"/>
        </w:rPr>
        <w:t xml:space="preserve"> </w:t>
      </w:r>
      <w:r>
        <w:t>войне.</w:t>
      </w:r>
      <w:r>
        <w:rPr>
          <w:spacing w:val="-2"/>
        </w:rPr>
        <w:t xml:space="preserve"> </w:t>
      </w:r>
      <w:r>
        <w:t>Кючук-Кайнарджийский</w:t>
      </w:r>
      <w:r>
        <w:rPr>
          <w:spacing w:val="-1"/>
        </w:rPr>
        <w:t xml:space="preserve"> </w:t>
      </w:r>
      <w:r>
        <w:t>мирный</w:t>
      </w:r>
      <w:r>
        <w:rPr>
          <w:spacing w:val="-1"/>
        </w:rPr>
        <w:t xml:space="preserve"> </w:t>
      </w:r>
      <w:r>
        <w:t>договор.</w:t>
      </w:r>
    </w:p>
    <w:p w:rsidR="006B28B4" w:rsidRDefault="00DA7639">
      <w:pPr>
        <w:pStyle w:val="a3"/>
        <w:ind w:right="382"/>
      </w:pPr>
      <w:r>
        <w:t>Роль</w:t>
      </w:r>
      <w:r>
        <w:rPr>
          <w:spacing w:val="1"/>
        </w:rPr>
        <w:t xml:space="preserve"> </w:t>
      </w:r>
      <w:r>
        <w:t>Кубани</w:t>
      </w:r>
      <w:r>
        <w:rPr>
          <w:spacing w:val="1"/>
        </w:rPr>
        <w:t xml:space="preserve"> </w:t>
      </w:r>
      <w:r>
        <w:t>в</w:t>
      </w:r>
      <w:r>
        <w:rPr>
          <w:spacing w:val="1"/>
        </w:rPr>
        <w:t xml:space="preserve"> </w:t>
      </w:r>
      <w:r>
        <w:t>русско-турецких</w:t>
      </w:r>
      <w:r>
        <w:rPr>
          <w:spacing w:val="1"/>
        </w:rPr>
        <w:t xml:space="preserve"> </w:t>
      </w:r>
      <w:r>
        <w:t>отношениях</w:t>
      </w:r>
      <w:r>
        <w:rPr>
          <w:spacing w:val="1"/>
        </w:rPr>
        <w:t xml:space="preserve"> </w:t>
      </w:r>
      <w:r>
        <w:t>на</w:t>
      </w:r>
      <w:r>
        <w:rPr>
          <w:spacing w:val="1"/>
        </w:rPr>
        <w:t xml:space="preserve"> </w:t>
      </w:r>
      <w:r>
        <w:t>рубеже</w:t>
      </w:r>
      <w:r>
        <w:rPr>
          <w:spacing w:val="1"/>
        </w:rPr>
        <w:t xml:space="preserve"> </w:t>
      </w:r>
      <w:r>
        <w:t>1770</w:t>
      </w:r>
      <w:r>
        <w:rPr>
          <w:spacing w:val="1"/>
        </w:rPr>
        <w:t xml:space="preserve"> </w:t>
      </w:r>
      <w:r>
        <w:t>–</w:t>
      </w:r>
      <w:r>
        <w:rPr>
          <w:spacing w:val="1"/>
        </w:rPr>
        <w:t xml:space="preserve"> </w:t>
      </w:r>
      <w:r>
        <w:t>80-х</w:t>
      </w:r>
      <w:r>
        <w:rPr>
          <w:spacing w:val="1"/>
        </w:rPr>
        <w:t xml:space="preserve"> </w:t>
      </w:r>
      <w:r>
        <w:t>гг.</w:t>
      </w:r>
      <w:r>
        <w:rPr>
          <w:spacing w:val="1"/>
        </w:rPr>
        <w:t xml:space="preserve"> </w:t>
      </w:r>
      <w:r>
        <w:t>Присоединение Крыма и Прикубанья к России. Русско-турецкая война 1787–1791 гг.</w:t>
      </w:r>
      <w:r>
        <w:rPr>
          <w:spacing w:val="-67"/>
        </w:rPr>
        <w:t xml:space="preserve"> </w:t>
      </w:r>
      <w:r>
        <w:t>Разгром Батал-паши. Взятие Анапы под командованием И. В. Гудовича.</w:t>
      </w:r>
      <w:r>
        <w:rPr>
          <w:spacing w:val="1"/>
        </w:rPr>
        <w:t xml:space="preserve"> </w:t>
      </w:r>
      <w:r>
        <w:t>Ясский</w:t>
      </w:r>
      <w:r>
        <w:rPr>
          <w:spacing w:val="1"/>
        </w:rPr>
        <w:t xml:space="preserve"> </w:t>
      </w:r>
      <w:r>
        <w:t>мирный</w:t>
      </w:r>
      <w:r>
        <w:rPr>
          <w:spacing w:val="-4"/>
        </w:rPr>
        <w:t xml:space="preserve"> </w:t>
      </w:r>
      <w:r>
        <w:t>договор.</w:t>
      </w:r>
      <w:r>
        <w:rPr>
          <w:spacing w:val="-2"/>
        </w:rPr>
        <w:t xml:space="preserve"> </w:t>
      </w:r>
      <w:r>
        <w:t>Расширение</w:t>
      </w:r>
      <w:r>
        <w:rPr>
          <w:spacing w:val="-4"/>
        </w:rPr>
        <w:t xml:space="preserve"> </w:t>
      </w:r>
      <w:r>
        <w:t>и укрепление</w:t>
      </w:r>
      <w:r>
        <w:rPr>
          <w:spacing w:val="-1"/>
        </w:rPr>
        <w:t xml:space="preserve"> </w:t>
      </w:r>
      <w:r>
        <w:t>границ</w:t>
      </w:r>
      <w:r>
        <w:rPr>
          <w:spacing w:val="-1"/>
        </w:rPr>
        <w:t xml:space="preserve"> </w:t>
      </w:r>
      <w:r>
        <w:t>Российской</w:t>
      </w:r>
      <w:r>
        <w:rPr>
          <w:spacing w:val="-1"/>
        </w:rPr>
        <w:t xml:space="preserve"> </w:t>
      </w:r>
      <w:r>
        <w:t>империи.</w:t>
      </w:r>
    </w:p>
    <w:p w:rsidR="006B28B4" w:rsidRDefault="00DA7639">
      <w:pPr>
        <w:pStyle w:val="11"/>
      </w:pPr>
      <w:r>
        <w:t>Тема</w:t>
      </w:r>
      <w:r>
        <w:rPr>
          <w:spacing w:val="-2"/>
        </w:rPr>
        <w:t xml:space="preserve"> </w:t>
      </w:r>
      <w:r>
        <w:t>7.</w:t>
      </w:r>
      <w:r>
        <w:rPr>
          <w:spacing w:val="-3"/>
        </w:rPr>
        <w:t xml:space="preserve"> </w:t>
      </w:r>
      <w:r>
        <w:t>А.</w:t>
      </w:r>
      <w:r>
        <w:rPr>
          <w:spacing w:val="-2"/>
        </w:rPr>
        <w:t xml:space="preserve"> </w:t>
      </w:r>
      <w:r>
        <w:t>В.</w:t>
      </w:r>
      <w:r>
        <w:rPr>
          <w:spacing w:val="-6"/>
        </w:rPr>
        <w:t xml:space="preserve"> </w:t>
      </w:r>
      <w:r>
        <w:t>Суворов</w:t>
      </w:r>
      <w:r>
        <w:rPr>
          <w:spacing w:val="-2"/>
        </w:rPr>
        <w:t xml:space="preserve"> </w:t>
      </w:r>
      <w:r>
        <w:t>во</w:t>
      </w:r>
      <w:r>
        <w:rPr>
          <w:spacing w:val="-2"/>
        </w:rPr>
        <w:t xml:space="preserve"> </w:t>
      </w:r>
      <w:r>
        <w:t>главе</w:t>
      </w:r>
      <w:r>
        <w:rPr>
          <w:spacing w:val="-6"/>
        </w:rPr>
        <w:t xml:space="preserve"> </w:t>
      </w:r>
      <w:r>
        <w:t>Кубанского</w:t>
      </w:r>
      <w:r>
        <w:rPr>
          <w:spacing w:val="-1"/>
        </w:rPr>
        <w:t xml:space="preserve"> </w:t>
      </w:r>
      <w:r>
        <w:t>корпуса</w:t>
      </w:r>
    </w:p>
    <w:p w:rsidR="006B28B4" w:rsidRDefault="00DA7639">
      <w:pPr>
        <w:pStyle w:val="a3"/>
        <w:ind w:right="387"/>
      </w:pPr>
      <w:r>
        <w:t>А.</w:t>
      </w:r>
      <w:r>
        <w:rPr>
          <w:spacing w:val="1"/>
        </w:rPr>
        <w:t xml:space="preserve"> </w:t>
      </w:r>
      <w:r>
        <w:t>В.</w:t>
      </w:r>
      <w:r>
        <w:rPr>
          <w:spacing w:val="1"/>
        </w:rPr>
        <w:t xml:space="preserve"> </w:t>
      </w:r>
      <w:r>
        <w:t>Суворов</w:t>
      </w:r>
      <w:r>
        <w:rPr>
          <w:spacing w:val="1"/>
        </w:rPr>
        <w:t xml:space="preserve"> </w:t>
      </w:r>
      <w:r>
        <w:t>—</w:t>
      </w:r>
      <w:r>
        <w:rPr>
          <w:spacing w:val="1"/>
        </w:rPr>
        <w:t xml:space="preserve"> </w:t>
      </w:r>
      <w:r>
        <w:t>военачальник,</w:t>
      </w:r>
      <w:r>
        <w:rPr>
          <w:spacing w:val="1"/>
        </w:rPr>
        <w:t xml:space="preserve"> </w:t>
      </w:r>
      <w:r>
        <w:t>политик,</w:t>
      </w:r>
      <w:r>
        <w:rPr>
          <w:spacing w:val="1"/>
        </w:rPr>
        <w:t xml:space="preserve"> </w:t>
      </w:r>
      <w:r>
        <w:t>дипломат.</w:t>
      </w:r>
      <w:r>
        <w:rPr>
          <w:spacing w:val="71"/>
        </w:rPr>
        <w:t xml:space="preserve"> </w:t>
      </w:r>
      <w:r>
        <w:t>Кубанская</w:t>
      </w:r>
      <w:r>
        <w:rPr>
          <w:spacing w:val="-67"/>
        </w:rPr>
        <w:t xml:space="preserve"> </w:t>
      </w:r>
      <w:r>
        <w:t>оборонительная</w:t>
      </w:r>
      <w:r>
        <w:rPr>
          <w:spacing w:val="1"/>
        </w:rPr>
        <w:t xml:space="preserve"> </w:t>
      </w:r>
      <w:r>
        <w:t>линия. Командующий войсками в Крыму</w:t>
      </w:r>
      <w:r>
        <w:rPr>
          <w:spacing w:val="1"/>
        </w:rPr>
        <w:t xml:space="preserve"> </w:t>
      </w:r>
      <w:r>
        <w:t>и на Кубани. Присяга</w:t>
      </w:r>
      <w:r>
        <w:rPr>
          <w:spacing w:val="1"/>
        </w:rPr>
        <w:t xml:space="preserve"> </w:t>
      </w:r>
      <w:r>
        <w:t>ногайцев на верность России. Разгром мятежников. Строительство Фанагорийской</w:t>
      </w:r>
      <w:r>
        <w:rPr>
          <w:spacing w:val="1"/>
        </w:rPr>
        <w:t xml:space="preserve"> </w:t>
      </w:r>
      <w:r>
        <w:t>крепости.</w:t>
      </w:r>
      <w:r>
        <w:rPr>
          <w:spacing w:val="1"/>
        </w:rPr>
        <w:t xml:space="preserve"> </w:t>
      </w:r>
      <w:r>
        <w:t>Вклад</w:t>
      </w:r>
      <w:r>
        <w:rPr>
          <w:spacing w:val="1"/>
        </w:rPr>
        <w:t xml:space="preserve"> </w:t>
      </w:r>
      <w:r>
        <w:t>А.</w:t>
      </w:r>
      <w:r>
        <w:rPr>
          <w:spacing w:val="1"/>
        </w:rPr>
        <w:t xml:space="preserve"> </w:t>
      </w:r>
      <w:r>
        <w:t>В.</w:t>
      </w:r>
      <w:r>
        <w:rPr>
          <w:spacing w:val="1"/>
        </w:rPr>
        <w:t xml:space="preserve"> </w:t>
      </w:r>
      <w:r>
        <w:t>Суворова</w:t>
      </w:r>
      <w:r>
        <w:rPr>
          <w:spacing w:val="1"/>
        </w:rPr>
        <w:t xml:space="preserve"> </w:t>
      </w:r>
      <w:r>
        <w:t>в</w:t>
      </w:r>
      <w:r>
        <w:rPr>
          <w:spacing w:val="1"/>
        </w:rPr>
        <w:t xml:space="preserve"> </w:t>
      </w:r>
      <w:r>
        <w:t>военную</w:t>
      </w:r>
      <w:r>
        <w:rPr>
          <w:spacing w:val="1"/>
        </w:rPr>
        <w:t xml:space="preserve"> </w:t>
      </w:r>
      <w:r>
        <w:t>науку</w:t>
      </w:r>
      <w:r>
        <w:rPr>
          <w:spacing w:val="1"/>
        </w:rPr>
        <w:t xml:space="preserve"> </w:t>
      </w:r>
      <w:r>
        <w:t>и</w:t>
      </w:r>
      <w:r>
        <w:rPr>
          <w:spacing w:val="1"/>
        </w:rPr>
        <w:t xml:space="preserve"> </w:t>
      </w:r>
      <w:r>
        <w:t>освоение</w:t>
      </w:r>
      <w:r>
        <w:rPr>
          <w:spacing w:val="1"/>
        </w:rPr>
        <w:t xml:space="preserve"> </w:t>
      </w:r>
      <w:r>
        <w:t>Кубани.</w:t>
      </w:r>
      <w:r>
        <w:rPr>
          <w:spacing w:val="1"/>
        </w:rPr>
        <w:t xml:space="preserve"> </w:t>
      </w:r>
      <w:r>
        <w:t>Генералиссимус</w:t>
      </w:r>
      <w:r>
        <w:rPr>
          <w:spacing w:val="-1"/>
        </w:rPr>
        <w:t xml:space="preserve"> </w:t>
      </w:r>
      <w:r>
        <w:t>в</w:t>
      </w:r>
      <w:r>
        <w:rPr>
          <w:spacing w:val="-1"/>
        </w:rPr>
        <w:t xml:space="preserve"> </w:t>
      </w:r>
      <w:r>
        <w:t>исторической</w:t>
      </w:r>
      <w:r>
        <w:rPr>
          <w:spacing w:val="-3"/>
        </w:rPr>
        <w:t xml:space="preserve"> </w:t>
      </w:r>
      <w:r>
        <w:t>памяти</w:t>
      </w:r>
      <w:r>
        <w:rPr>
          <w:spacing w:val="-2"/>
        </w:rPr>
        <w:t xml:space="preserve"> </w:t>
      </w:r>
      <w:r>
        <w:t>кубанцев</w:t>
      </w:r>
    </w:p>
    <w:p w:rsidR="006B28B4" w:rsidRDefault="00DA7639">
      <w:pPr>
        <w:pStyle w:val="11"/>
      </w:pPr>
      <w:r>
        <w:t>Тема</w:t>
      </w:r>
      <w:r>
        <w:rPr>
          <w:spacing w:val="-3"/>
        </w:rPr>
        <w:t xml:space="preserve"> </w:t>
      </w:r>
      <w:r>
        <w:t>8.</w:t>
      </w:r>
      <w:r>
        <w:rPr>
          <w:spacing w:val="-4"/>
        </w:rPr>
        <w:t xml:space="preserve"> </w:t>
      </w:r>
      <w:r>
        <w:t>История</w:t>
      </w:r>
      <w:r>
        <w:rPr>
          <w:spacing w:val="-5"/>
        </w:rPr>
        <w:t xml:space="preserve"> </w:t>
      </w:r>
      <w:r>
        <w:t>формирования</w:t>
      </w:r>
      <w:r>
        <w:rPr>
          <w:spacing w:val="-6"/>
        </w:rPr>
        <w:t xml:space="preserve"> </w:t>
      </w:r>
      <w:r>
        <w:t>Черноморского</w:t>
      </w:r>
      <w:r>
        <w:rPr>
          <w:spacing w:val="-3"/>
        </w:rPr>
        <w:t xml:space="preserve"> </w:t>
      </w:r>
      <w:r>
        <w:t>казачьего</w:t>
      </w:r>
      <w:r>
        <w:rPr>
          <w:spacing w:val="-4"/>
        </w:rPr>
        <w:t xml:space="preserve"> </w:t>
      </w:r>
      <w:r>
        <w:t>войска</w:t>
      </w:r>
    </w:p>
    <w:p w:rsidR="006B28B4" w:rsidRDefault="00DA7639">
      <w:pPr>
        <w:pStyle w:val="a3"/>
        <w:ind w:right="384"/>
      </w:pPr>
      <w:r>
        <w:t>Рождение Войска верных казаков. Сидор Белый. Антон Головатый' Участие</w:t>
      </w:r>
      <w:r>
        <w:rPr>
          <w:spacing w:val="1"/>
        </w:rPr>
        <w:t xml:space="preserve"> </w:t>
      </w:r>
      <w:r>
        <w:t>казаков в военных экспедициях. Формирование Черноморского казачьего войска.</w:t>
      </w:r>
      <w:r>
        <w:rPr>
          <w:spacing w:val="1"/>
        </w:rPr>
        <w:t xml:space="preserve"> </w:t>
      </w:r>
      <w:r>
        <w:t>Подготовка</w:t>
      </w:r>
      <w:r>
        <w:rPr>
          <w:spacing w:val="1"/>
        </w:rPr>
        <w:t xml:space="preserve"> </w:t>
      </w:r>
      <w:r>
        <w:t>черноморцев</w:t>
      </w:r>
      <w:r>
        <w:rPr>
          <w:spacing w:val="1"/>
        </w:rPr>
        <w:t xml:space="preserve"> </w:t>
      </w:r>
      <w:r>
        <w:t>к</w:t>
      </w:r>
      <w:r>
        <w:rPr>
          <w:spacing w:val="1"/>
        </w:rPr>
        <w:t xml:space="preserve"> </w:t>
      </w:r>
      <w:r>
        <w:t>переселению.</w:t>
      </w:r>
      <w:r>
        <w:rPr>
          <w:spacing w:val="1"/>
        </w:rPr>
        <w:t xml:space="preserve"> </w:t>
      </w:r>
      <w:r>
        <w:t>«Жалованная</w:t>
      </w:r>
      <w:r>
        <w:rPr>
          <w:spacing w:val="1"/>
        </w:rPr>
        <w:t xml:space="preserve"> </w:t>
      </w:r>
      <w:r>
        <w:t>грамота»</w:t>
      </w:r>
      <w:r>
        <w:rPr>
          <w:spacing w:val="1"/>
        </w:rPr>
        <w:t xml:space="preserve"> </w:t>
      </w:r>
      <w:r>
        <w:t>Екатерины</w:t>
      </w:r>
      <w:r>
        <w:rPr>
          <w:spacing w:val="1"/>
        </w:rPr>
        <w:t xml:space="preserve"> </w:t>
      </w:r>
      <w:r>
        <w:t>II</w:t>
      </w:r>
      <w:r>
        <w:rPr>
          <w:spacing w:val="1"/>
        </w:rPr>
        <w:t xml:space="preserve"> </w:t>
      </w:r>
      <w:r>
        <w:t>Черноморскому войску</w:t>
      </w:r>
      <w:r>
        <w:rPr>
          <w:spacing w:val="-2"/>
        </w:rPr>
        <w:t xml:space="preserve"> </w:t>
      </w:r>
      <w:r>
        <w:t>от</w:t>
      </w:r>
      <w:r>
        <w:rPr>
          <w:spacing w:val="-1"/>
        </w:rPr>
        <w:t xml:space="preserve"> </w:t>
      </w:r>
      <w:r>
        <w:t>30</w:t>
      </w:r>
      <w:r>
        <w:rPr>
          <w:spacing w:val="1"/>
        </w:rPr>
        <w:t xml:space="preserve"> </w:t>
      </w:r>
      <w:r>
        <w:t>июня1792 г.</w:t>
      </w:r>
    </w:p>
    <w:p w:rsidR="006B28B4" w:rsidRDefault="00DA7639">
      <w:pPr>
        <w:pStyle w:val="11"/>
        <w:spacing w:before="1"/>
      </w:pPr>
      <w:r>
        <w:t>Тема</w:t>
      </w:r>
      <w:r>
        <w:rPr>
          <w:spacing w:val="-2"/>
        </w:rPr>
        <w:t xml:space="preserve"> </w:t>
      </w:r>
      <w:r>
        <w:t>9.</w:t>
      </w:r>
      <w:r>
        <w:rPr>
          <w:spacing w:val="-3"/>
        </w:rPr>
        <w:t xml:space="preserve"> </w:t>
      </w:r>
      <w:r>
        <w:t>Начало</w:t>
      </w:r>
      <w:r>
        <w:rPr>
          <w:spacing w:val="-2"/>
        </w:rPr>
        <w:t xml:space="preserve"> </w:t>
      </w:r>
      <w:r>
        <w:t>заселения</w:t>
      </w:r>
      <w:r>
        <w:rPr>
          <w:spacing w:val="-4"/>
        </w:rPr>
        <w:t xml:space="preserve"> </w:t>
      </w:r>
      <w:r>
        <w:t>Правобережной</w:t>
      </w:r>
      <w:r>
        <w:rPr>
          <w:spacing w:val="-4"/>
        </w:rPr>
        <w:t xml:space="preserve"> </w:t>
      </w:r>
      <w:r>
        <w:t>Кубани</w:t>
      </w:r>
    </w:p>
    <w:p w:rsidR="006B28B4" w:rsidRDefault="00DA7639">
      <w:pPr>
        <w:pStyle w:val="a3"/>
        <w:ind w:right="384"/>
      </w:pPr>
      <w:r>
        <w:t>Переселение</w:t>
      </w:r>
      <w:r>
        <w:rPr>
          <w:spacing w:val="1"/>
        </w:rPr>
        <w:t xml:space="preserve"> </w:t>
      </w:r>
      <w:r>
        <w:t>черноморцев.</w:t>
      </w:r>
      <w:r>
        <w:rPr>
          <w:spacing w:val="1"/>
        </w:rPr>
        <w:t xml:space="preserve"> </w:t>
      </w:r>
      <w:r>
        <w:t>Кошевой</w:t>
      </w:r>
      <w:r>
        <w:rPr>
          <w:spacing w:val="1"/>
        </w:rPr>
        <w:t xml:space="preserve"> </w:t>
      </w:r>
      <w:r>
        <w:t>атаман</w:t>
      </w:r>
      <w:r>
        <w:rPr>
          <w:spacing w:val="1"/>
        </w:rPr>
        <w:t xml:space="preserve"> </w:t>
      </w:r>
      <w:r>
        <w:t>Захарий</w:t>
      </w:r>
      <w:r>
        <w:rPr>
          <w:spacing w:val="1"/>
        </w:rPr>
        <w:t xml:space="preserve"> </w:t>
      </w:r>
      <w:r>
        <w:t>Чепега.</w:t>
      </w:r>
      <w:r>
        <w:rPr>
          <w:spacing w:val="1"/>
        </w:rPr>
        <w:t xml:space="preserve"> </w:t>
      </w:r>
      <w:r>
        <w:t>Организация</w:t>
      </w:r>
      <w:r>
        <w:rPr>
          <w:spacing w:val="1"/>
        </w:rPr>
        <w:t xml:space="preserve"> </w:t>
      </w:r>
      <w:r>
        <w:t>кордонной</w:t>
      </w:r>
      <w:r>
        <w:rPr>
          <w:spacing w:val="1"/>
        </w:rPr>
        <w:t xml:space="preserve"> </w:t>
      </w:r>
      <w:r>
        <w:t>стражи.</w:t>
      </w:r>
      <w:r>
        <w:rPr>
          <w:spacing w:val="1"/>
        </w:rPr>
        <w:t xml:space="preserve"> </w:t>
      </w:r>
      <w:r>
        <w:t>Военизированный</w:t>
      </w:r>
      <w:r>
        <w:rPr>
          <w:spacing w:val="1"/>
        </w:rPr>
        <w:t xml:space="preserve"> </w:t>
      </w:r>
      <w:r>
        <w:t>быт</w:t>
      </w:r>
      <w:r>
        <w:rPr>
          <w:spacing w:val="1"/>
        </w:rPr>
        <w:t xml:space="preserve"> </w:t>
      </w:r>
      <w:r>
        <w:t>казаков.</w:t>
      </w:r>
      <w:r>
        <w:rPr>
          <w:spacing w:val="1"/>
        </w:rPr>
        <w:t xml:space="preserve"> </w:t>
      </w:r>
      <w:r>
        <w:t>«Порядок</w:t>
      </w:r>
      <w:r>
        <w:rPr>
          <w:spacing w:val="1"/>
        </w:rPr>
        <w:t xml:space="preserve"> </w:t>
      </w:r>
      <w:r>
        <w:t>общей</w:t>
      </w:r>
      <w:r>
        <w:rPr>
          <w:spacing w:val="1"/>
        </w:rPr>
        <w:t xml:space="preserve"> </w:t>
      </w:r>
      <w:r>
        <w:t>пользы».</w:t>
      </w:r>
      <w:r>
        <w:rPr>
          <w:spacing w:val="1"/>
        </w:rPr>
        <w:t xml:space="preserve"> </w:t>
      </w:r>
      <w:r>
        <w:t>Войсковые казачьи регалии. Символы атаманской власти (бунчук, пернач, булава).</w:t>
      </w:r>
      <w:r>
        <w:rPr>
          <w:spacing w:val="1"/>
        </w:rPr>
        <w:t xml:space="preserve"> </w:t>
      </w:r>
      <w:r>
        <w:t>Основание</w:t>
      </w:r>
      <w:r>
        <w:rPr>
          <w:spacing w:val="-1"/>
        </w:rPr>
        <w:t xml:space="preserve"> </w:t>
      </w:r>
      <w:r>
        <w:t>первых</w:t>
      </w:r>
      <w:r>
        <w:rPr>
          <w:spacing w:val="-3"/>
        </w:rPr>
        <w:t xml:space="preserve"> </w:t>
      </w:r>
      <w:r>
        <w:t>40</w:t>
      </w:r>
      <w:r>
        <w:rPr>
          <w:spacing w:val="1"/>
        </w:rPr>
        <w:t xml:space="preserve"> </w:t>
      </w:r>
      <w:r>
        <w:t>куренных селений.</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2"/>
      </w:pPr>
      <w:r>
        <w:t>Служба донских казаков на Кавказской линии.</w:t>
      </w:r>
      <w:r>
        <w:rPr>
          <w:spacing w:val="1"/>
        </w:rPr>
        <w:t xml:space="preserve"> </w:t>
      </w:r>
      <w:r>
        <w:t>Волнения в донских полках —</w:t>
      </w:r>
      <w:r>
        <w:rPr>
          <w:spacing w:val="1"/>
        </w:rPr>
        <w:t xml:space="preserve"> </w:t>
      </w:r>
      <w:r>
        <w:t>реакция</w:t>
      </w:r>
      <w:r>
        <w:rPr>
          <w:spacing w:val="1"/>
        </w:rPr>
        <w:t xml:space="preserve"> </w:t>
      </w:r>
      <w:r>
        <w:t>на</w:t>
      </w:r>
      <w:r>
        <w:rPr>
          <w:spacing w:val="1"/>
        </w:rPr>
        <w:t xml:space="preserve"> </w:t>
      </w:r>
      <w:r>
        <w:t>решение</w:t>
      </w:r>
      <w:r>
        <w:rPr>
          <w:spacing w:val="1"/>
        </w:rPr>
        <w:t xml:space="preserve"> </w:t>
      </w:r>
      <w:r>
        <w:t>об</w:t>
      </w:r>
      <w:r>
        <w:rPr>
          <w:spacing w:val="1"/>
        </w:rPr>
        <w:t xml:space="preserve"> </w:t>
      </w:r>
      <w:r>
        <w:t>их</w:t>
      </w:r>
      <w:r>
        <w:rPr>
          <w:spacing w:val="1"/>
        </w:rPr>
        <w:t xml:space="preserve"> </w:t>
      </w:r>
      <w:r>
        <w:t>переселении</w:t>
      </w:r>
      <w:r>
        <w:rPr>
          <w:spacing w:val="1"/>
        </w:rPr>
        <w:t xml:space="preserve"> </w:t>
      </w:r>
      <w:r>
        <w:t>на</w:t>
      </w:r>
      <w:r>
        <w:rPr>
          <w:spacing w:val="1"/>
        </w:rPr>
        <w:t xml:space="preserve"> </w:t>
      </w:r>
      <w:r>
        <w:t>Кубань.</w:t>
      </w:r>
      <w:r>
        <w:rPr>
          <w:spacing w:val="1"/>
        </w:rPr>
        <w:t xml:space="preserve"> </w:t>
      </w:r>
      <w:r>
        <w:t>Н.</w:t>
      </w:r>
      <w:r>
        <w:rPr>
          <w:spacing w:val="1"/>
        </w:rPr>
        <w:t xml:space="preserve"> </w:t>
      </w:r>
      <w:r>
        <w:t>И.</w:t>
      </w:r>
      <w:r>
        <w:rPr>
          <w:spacing w:val="1"/>
        </w:rPr>
        <w:t xml:space="preserve"> </w:t>
      </w:r>
      <w:r>
        <w:t>Белогорохов.</w:t>
      </w:r>
      <w:r>
        <w:rPr>
          <w:spacing w:val="1"/>
        </w:rPr>
        <w:t xml:space="preserve"> </w:t>
      </w:r>
      <w:r>
        <w:t>Начало</w:t>
      </w:r>
      <w:r>
        <w:rPr>
          <w:spacing w:val="1"/>
        </w:rPr>
        <w:t xml:space="preserve"> </w:t>
      </w:r>
      <w:r>
        <w:t>формирования</w:t>
      </w:r>
      <w:r>
        <w:rPr>
          <w:spacing w:val="-2"/>
        </w:rPr>
        <w:t xml:space="preserve"> </w:t>
      </w:r>
      <w:r>
        <w:t>линейного казачества.</w:t>
      </w:r>
      <w:r>
        <w:rPr>
          <w:spacing w:val="-2"/>
        </w:rPr>
        <w:t xml:space="preserve"> </w:t>
      </w:r>
      <w:r>
        <w:t>Кубанский</w:t>
      </w:r>
      <w:r>
        <w:rPr>
          <w:spacing w:val="-1"/>
        </w:rPr>
        <w:t xml:space="preserve"> </w:t>
      </w:r>
      <w:r>
        <w:t>казачий</w:t>
      </w:r>
      <w:r>
        <w:rPr>
          <w:spacing w:val="-1"/>
        </w:rPr>
        <w:t xml:space="preserve"> </w:t>
      </w:r>
      <w:r>
        <w:t>линейный</w:t>
      </w:r>
      <w:r>
        <w:rPr>
          <w:spacing w:val="-1"/>
        </w:rPr>
        <w:t xml:space="preserve"> </w:t>
      </w:r>
      <w:r>
        <w:t>полк.</w:t>
      </w:r>
    </w:p>
    <w:p w:rsidR="006B28B4" w:rsidRDefault="00DA7639">
      <w:pPr>
        <w:pStyle w:val="a3"/>
        <w:ind w:right="385"/>
      </w:pPr>
      <w:r>
        <w:t>Организация кордонной стражи на р. Кубань Выбор места для войскового</w:t>
      </w:r>
      <w:r>
        <w:rPr>
          <w:spacing w:val="1"/>
        </w:rPr>
        <w:t xml:space="preserve"> </w:t>
      </w:r>
      <w:r>
        <w:t>города:</w:t>
      </w:r>
      <w:r>
        <w:rPr>
          <w:spacing w:val="1"/>
        </w:rPr>
        <w:t xml:space="preserve"> </w:t>
      </w:r>
      <w:r>
        <w:t>стратегическая</w:t>
      </w:r>
      <w:r>
        <w:rPr>
          <w:spacing w:val="1"/>
        </w:rPr>
        <w:t xml:space="preserve"> </w:t>
      </w:r>
      <w:r>
        <w:t>выгода</w:t>
      </w:r>
      <w:r>
        <w:rPr>
          <w:spacing w:val="1"/>
        </w:rPr>
        <w:t xml:space="preserve"> </w:t>
      </w:r>
      <w:r>
        <w:t>и</w:t>
      </w:r>
      <w:r>
        <w:rPr>
          <w:spacing w:val="1"/>
        </w:rPr>
        <w:t xml:space="preserve"> </w:t>
      </w:r>
      <w:r>
        <w:t>природно-климатические</w:t>
      </w:r>
      <w:r>
        <w:rPr>
          <w:spacing w:val="1"/>
        </w:rPr>
        <w:t xml:space="preserve"> </w:t>
      </w:r>
      <w:r>
        <w:t>условия.</w:t>
      </w:r>
      <w:r>
        <w:rPr>
          <w:spacing w:val="1"/>
        </w:rPr>
        <w:t xml:space="preserve"> </w:t>
      </w:r>
      <w:r>
        <w:t>Проблемы</w:t>
      </w:r>
      <w:r>
        <w:rPr>
          <w:spacing w:val="1"/>
        </w:rPr>
        <w:t xml:space="preserve"> </w:t>
      </w:r>
      <w:r>
        <w:t>датировки</w:t>
      </w:r>
      <w:r>
        <w:rPr>
          <w:spacing w:val="-1"/>
        </w:rPr>
        <w:t xml:space="preserve"> </w:t>
      </w:r>
      <w:r>
        <w:t>основания</w:t>
      </w:r>
      <w:r>
        <w:rPr>
          <w:spacing w:val="-1"/>
        </w:rPr>
        <w:t xml:space="preserve"> </w:t>
      </w:r>
      <w:r>
        <w:t>Екатеринодара.</w:t>
      </w:r>
      <w:r>
        <w:rPr>
          <w:spacing w:val="68"/>
        </w:rPr>
        <w:t xml:space="preserve"> </w:t>
      </w:r>
      <w:r>
        <w:t>Развитие</w:t>
      </w:r>
      <w:r>
        <w:rPr>
          <w:spacing w:val="-1"/>
        </w:rPr>
        <w:t xml:space="preserve"> </w:t>
      </w:r>
      <w:r>
        <w:t>города,</w:t>
      </w:r>
      <w:r>
        <w:rPr>
          <w:spacing w:val="-2"/>
        </w:rPr>
        <w:t xml:space="preserve"> </w:t>
      </w:r>
      <w:r>
        <w:t>его</w:t>
      </w:r>
      <w:r>
        <w:rPr>
          <w:spacing w:val="-3"/>
        </w:rPr>
        <w:t xml:space="preserve"> </w:t>
      </w:r>
      <w:r>
        <w:t>специфика.</w:t>
      </w:r>
    </w:p>
    <w:p w:rsidR="006B28B4" w:rsidRDefault="00DA7639">
      <w:pPr>
        <w:pStyle w:val="a3"/>
        <w:spacing w:before="1" w:line="322" w:lineRule="exact"/>
        <w:ind w:left="1401" w:firstLine="0"/>
      </w:pPr>
      <w:r>
        <w:t>Екатерина</w:t>
      </w:r>
      <w:r>
        <w:rPr>
          <w:spacing w:val="-3"/>
        </w:rPr>
        <w:t xml:space="preserve"> </w:t>
      </w:r>
      <w:r>
        <w:t>II</w:t>
      </w:r>
      <w:r>
        <w:rPr>
          <w:spacing w:val="-3"/>
        </w:rPr>
        <w:t xml:space="preserve"> </w:t>
      </w:r>
      <w:r>
        <w:t>в</w:t>
      </w:r>
      <w:r>
        <w:rPr>
          <w:spacing w:val="-4"/>
        </w:rPr>
        <w:t xml:space="preserve"> </w:t>
      </w:r>
      <w:r>
        <w:t>исторической</w:t>
      </w:r>
      <w:r>
        <w:rPr>
          <w:spacing w:val="-2"/>
        </w:rPr>
        <w:t xml:space="preserve"> </w:t>
      </w:r>
      <w:r>
        <w:t>памяти</w:t>
      </w:r>
      <w:r>
        <w:rPr>
          <w:spacing w:val="-2"/>
        </w:rPr>
        <w:t xml:space="preserve"> </w:t>
      </w:r>
      <w:r>
        <w:t>кубанцев.</w:t>
      </w:r>
    </w:p>
    <w:p w:rsidR="006B28B4" w:rsidRDefault="00DA7639">
      <w:pPr>
        <w:pStyle w:val="a3"/>
        <w:ind w:right="383"/>
      </w:pPr>
      <w:r>
        <w:t>Социальные</w:t>
      </w:r>
      <w:r>
        <w:rPr>
          <w:spacing w:val="1"/>
        </w:rPr>
        <w:t xml:space="preserve"> </w:t>
      </w:r>
      <w:r>
        <w:t>выступления</w:t>
      </w:r>
      <w:r>
        <w:rPr>
          <w:spacing w:val="1"/>
        </w:rPr>
        <w:t xml:space="preserve"> </w:t>
      </w:r>
      <w:r>
        <w:t>адыгов</w:t>
      </w:r>
      <w:r>
        <w:rPr>
          <w:spacing w:val="1"/>
        </w:rPr>
        <w:t xml:space="preserve"> </w:t>
      </w:r>
      <w:r>
        <w:t>и</w:t>
      </w:r>
      <w:r>
        <w:rPr>
          <w:spacing w:val="1"/>
        </w:rPr>
        <w:t xml:space="preserve"> </w:t>
      </w:r>
      <w:r>
        <w:t>казаков.</w:t>
      </w:r>
      <w:r>
        <w:rPr>
          <w:spacing w:val="1"/>
        </w:rPr>
        <w:t xml:space="preserve"> </w:t>
      </w:r>
      <w:r>
        <w:t>Бзиюкская</w:t>
      </w:r>
      <w:r>
        <w:rPr>
          <w:spacing w:val="1"/>
        </w:rPr>
        <w:t xml:space="preserve"> </w:t>
      </w:r>
      <w:r>
        <w:t>битва</w:t>
      </w:r>
      <w:r>
        <w:rPr>
          <w:spacing w:val="1"/>
        </w:rPr>
        <w:t xml:space="preserve"> </w:t>
      </w:r>
      <w:r>
        <w:t>(1796</w:t>
      </w:r>
      <w:r>
        <w:rPr>
          <w:spacing w:val="1"/>
        </w:rPr>
        <w:t xml:space="preserve"> </w:t>
      </w:r>
      <w:r>
        <w:t>г.).</w:t>
      </w:r>
      <w:r>
        <w:rPr>
          <w:spacing w:val="1"/>
        </w:rPr>
        <w:t xml:space="preserve"> </w:t>
      </w:r>
      <w:r>
        <w:t>Персидский поход. «Персидский бунт» (1797 г.). Т. Котляревский, Ф. Крикун, О.</w:t>
      </w:r>
      <w:r>
        <w:rPr>
          <w:spacing w:val="1"/>
        </w:rPr>
        <w:t xml:space="preserve"> </w:t>
      </w:r>
      <w:r>
        <w:t>Шмалько и др. участники событий. Борьба казаков за демократические традиции</w:t>
      </w:r>
      <w:r>
        <w:rPr>
          <w:spacing w:val="1"/>
        </w:rPr>
        <w:t xml:space="preserve"> </w:t>
      </w:r>
      <w:r>
        <w:t>запорожской</w:t>
      </w:r>
      <w:r>
        <w:rPr>
          <w:spacing w:val="-1"/>
        </w:rPr>
        <w:t xml:space="preserve"> </w:t>
      </w:r>
      <w:r>
        <w:t>вольницы.</w:t>
      </w:r>
    </w:p>
    <w:p w:rsidR="006B28B4" w:rsidRDefault="00DA7639">
      <w:pPr>
        <w:pStyle w:val="11"/>
        <w:spacing w:line="320" w:lineRule="exact"/>
      </w:pPr>
      <w:r>
        <w:t>Итоговое</w:t>
      </w:r>
      <w:r>
        <w:rPr>
          <w:spacing w:val="-3"/>
        </w:rPr>
        <w:t xml:space="preserve"> </w:t>
      </w:r>
      <w:r>
        <w:t>повторение</w:t>
      </w:r>
      <w:r>
        <w:rPr>
          <w:spacing w:val="-2"/>
        </w:rPr>
        <w:t xml:space="preserve"> </w:t>
      </w:r>
      <w:r>
        <w:t>и</w:t>
      </w:r>
      <w:r>
        <w:rPr>
          <w:spacing w:val="-4"/>
        </w:rPr>
        <w:t xml:space="preserve"> </w:t>
      </w:r>
      <w:r>
        <w:t>проектная</w:t>
      </w:r>
      <w:r>
        <w:rPr>
          <w:spacing w:val="-2"/>
        </w:rPr>
        <w:t xml:space="preserve"> </w:t>
      </w:r>
      <w:r>
        <w:t>деятельность</w:t>
      </w:r>
      <w:r>
        <w:rPr>
          <w:spacing w:val="-2"/>
        </w:rPr>
        <w:t xml:space="preserve"> </w:t>
      </w:r>
      <w:r>
        <w:t>(1</w:t>
      </w:r>
      <w:r>
        <w:rPr>
          <w:spacing w:val="-2"/>
        </w:rPr>
        <w:t xml:space="preserve"> </w:t>
      </w:r>
      <w:r>
        <w:t>ч)</w:t>
      </w:r>
    </w:p>
    <w:p w:rsidR="006B28B4" w:rsidRDefault="00DA7639">
      <w:pPr>
        <w:pStyle w:val="a3"/>
        <w:ind w:right="383"/>
      </w:pPr>
      <w:r>
        <w:t>Основные потоки русских переселенцев на Кубань. Некрасовцы в Прикубанье.</w:t>
      </w:r>
      <w:r>
        <w:rPr>
          <w:spacing w:val="-67"/>
        </w:rPr>
        <w:t xml:space="preserve"> </w:t>
      </w:r>
      <w:r>
        <w:t>А. В. Суворов на Кубани. Черноморцы и линейцы: общее и особенное. Казачьи</w:t>
      </w:r>
      <w:r>
        <w:rPr>
          <w:spacing w:val="1"/>
        </w:rPr>
        <w:t xml:space="preserve"> </w:t>
      </w:r>
      <w:r>
        <w:t>атаманы.</w:t>
      </w:r>
    </w:p>
    <w:p w:rsidR="006B28B4" w:rsidRDefault="00DA7639">
      <w:pPr>
        <w:pStyle w:val="a3"/>
        <w:spacing w:before="2"/>
        <w:ind w:right="387"/>
      </w:pPr>
      <w:r>
        <w:t>Исследовательский проект на одну из тем: «Приобретения и потери России в</w:t>
      </w:r>
      <w:r>
        <w:rPr>
          <w:spacing w:val="1"/>
        </w:rPr>
        <w:t xml:space="preserve"> </w:t>
      </w:r>
      <w:r>
        <w:t>ходе Русско-турецких войн ХVIII в.», «История возникновения населённых пунктов</w:t>
      </w:r>
      <w:r>
        <w:rPr>
          <w:spacing w:val="1"/>
        </w:rPr>
        <w:t xml:space="preserve"> </w:t>
      </w:r>
      <w:r>
        <w:t>Краснодарского края на месте (или вблизи) суворовских укреплений и крепостей»</w:t>
      </w:r>
      <w:r>
        <w:rPr>
          <w:spacing w:val="1"/>
        </w:rPr>
        <w:t xml:space="preserve"> </w:t>
      </w:r>
      <w:r>
        <w:t>или</w:t>
      </w:r>
      <w:r>
        <w:rPr>
          <w:spacing w:val="1"/>
        </w:rPr>
        <w:t xml:space="preserve"> </w:t>
      </w:r>
      <w:r>
        <w:t>др.</w:t>
      </w:r>
    </w:p>
    <w:p w:rsidR="006B28B4" w:rsidRDefault="006B28B4">
      <w:pPr>
        <w:pStyle w:val="a3"/>
        <w:ind w:left="0" w:firstLine="0"/>
        <w:jc w:val="left"/>
      </w:pPr>
    </w:p>
    <w:p w:rsidR="006B28B4" w:rsidRDefault="00DA7639">
      <w:pPr>
        <w:pStyle w:val="11"/>
        <w:spacing w:line="240" w:lineRule="auto"/>
        <w:ind w:right="4072"/>
        <w:jc w:val="left"/>
      </w:pPr>
      <w:r>
        <w:t>РАЗДЕЛ III. ТРАДИЦИОННАЯ КУЛЬТУРА</w:t>
      </w:r>
      <w:r>
        <w:rPr>
          <w:spacing w:val="-67"/>
        </w:rPr>
        <w:t xml:space="preserve"> </w:t>
      </w:r>
      <w:r>
        <w:t>ЖИТЕЛЕЙ</w:t>
      </w:r>
      <w:r>
        <w:rPr>
          <w:spacing w:val="-2"/>
        </w:rPr>
        <w:t xml:space="preserve"> </w:t>
      </w:r>
      <w:r>
        <w:t>КУБАНИ</w:t>
      </w:r>
      <w:r>
        <w:rPr>
          <w:spacing w:val="-1"/>
        </w:rPr>
        <w:t xml:space="preserve"> </w:t>
      </w:r>
      <w:r>
        <w:t>И</w:t>
      </w:r>
      <w:r>
        <w:rPr>
          <w:spacing w:val="-3"/>
        </w:rPr>
        <w:t xml:space="preserve"> </w:t>
      </w:r>
      <w:r>
        <w:t>ЧЕРНОМОРЬЯ</w:t>
      </w:r>
      <w:r>
        <w:rPr>
          <w:spacing w:val="-1"/>
        </w:rPr>
        <w:t xml:space="preserve"> </w:t>
      </w:r>
      <w:r>
        <w:t>(6</w:t>
      </w:r>
      <w:r>
        <w:rPr>
          <w:spacing w:val="-1"/>
        </w:rPr>
        <w:t xml:space="preserve"> </w:t>
      </w:r>
      <w:r>
        <w:t>ч)</w:t>
      </w:r>
    </w:p>
    <w:p w:rsidR="006B28B4" w:rsidRDefault="00DA7639">
      <w:pPr>
        <w:spacing w:line="321" w:lineRule="exact"/>
        <w:ind w:left="1401"/>
        <w:jc w:val="both"/>
        <w:rPr>
          <w:b/>
          <w:sz w:val="28"/>
        </w:rPr>
      </w:pPr>
      <w:r>
        <w:rPr>
          <w:b/>
          <w:sz w:val="28"/>
        </w:rPr>
        <w:t>Тема</w:t>
      </w:r>
      <w:r>
        <w:rPr>
          <w:b/>
          <w:spacing w:val="-2"/>
          <w:sz w:val="28"/>
        </w:rPr>
        <w:t xml:space="preserve"> </w:t>
      </w:r>
      <w:r>
        <w:rPr>
          <w:b/>
          <w:sz w:val="28"/>
        </w:rPr>
        <w:t>10.</w:t>
      </w:r>
      <w:r>
        <w:rPr>
          <w:b/>
          <w:spacing w:val="-3"/>
          <w:sz w:val="28"/>
        </w:rPr>
        <w:t xml:space="preserve"> </w:t>
      </w:r>
      <w:r>
        <w:rPr>
          <w:b/>
          <w:sz w:val="28"/>
        </w:rPr>
        <w:t>Языковое</w:t>
      </w:r>
      <w:r>
        <w:rPr>
          <w:b/>
          <w:spacing w:val="-6"/>
          <w:sz w:val="28"/>
        </w:rPr>
        <w:t xml:space="preserve"> </w:t>
      </w:r>
      <w:r>
        <w:rPr>
          <w:b/>
          <w:sz w:val="28"/>
        </w:rPr>
        <w:t>разнообразие</w:t>
      </w:r>
      <w:r>
        <w:rPr>
          <w:b/>
          <w:spacing w:val="-2"/>
          <w:sz w:val="28"/>
        </w:rPr>
        <w:t xml:space="preserve"> </w:t>
      </w:r>
      <w:r>
        <w:rPr>
          <w:b/>
          <w:sz w:val="28"/>
        </w:rPr>
        <w:t>Кубани</w:t>
      </w:r>
      <w:r>
        <w:rPr>
          <w:b/>
          <w:spacing w:val="-4"/>
          <w:sz w:val="28"/>
        </w:rPr>
        <w:t xml:space="preserve"> </w:t>
      </w:r>
      <w:r>
        <w:rPr>
          <w:b/>
          <w:sz w:val="28"/>
        </w:rPr>
        <w:t>и</w:t>
      </w:r>
      <w:r>
        <w:rPr>
          <w:b/>
          <w:spacing w:val="-4"/>
          <w:sz w:val="28"/>
        </w:rPr>
        <w:t xml:space="preserve"> </w:t>
      </w:r>
      <w:r>
        <w:rPr>
          <w:b/>
          <w:sz w:val="28"/>
        </w:rPr>
        <w:t>Черноморья</w:t>
      </w:r>
    </w:p>
    <w:p w:rsidR="006B28B4" w:rsidRDefault="00DA7639">
      <w:pPr>
        <w:pStyle w:val="a3"/>
        <w:ind w:right="386"/>
      </w:pPr>
      <w:r>
        <w:t>Кавказские языки. Адыги — коренные жители кубанских земель. Тюркские</w:t>
      </w:r>
      <w:r>
        <w:rPr>
          <w:spacing w:val="1"/>
        </w:rPr>
        <w:t xml:space="preserve"> </w:t>
      </w:r>
      <w:r>
        <w:t>языки. Тюркизмы (аул, курган, кунак, казак, джигит, саман, очаг и др.). Семитские и</w:t>
      </w:r>
      <w:r>
        <w:rPr>
          <w:spacing w:val="-67"/>
        </w:rPr>
        <w:t xml:space="preserve"> </w:t>
      </w:r>
      <w:r>
        <w:t>финно-угорские</w:t>
      </w:r>
      <w:r>
        <w:rPr>
          <w:spacing w:val="-1"/>
        </w:rPr>
        <w:t xml:space="preserve"> </w:t>
      </w:r>
      <w:r>
        <w:t>языки.</w:t>
      </w:r>
      <w:r>
        <w:rPr>
          <w:spacing w:val="-1"/>
        </w:rPr>
        <w:t xml:space="preserve"> </w:t>
      </w:r>
      <w:r>
        <w:t>Индоевропейские языки.</w:t>
      </w:r>
    </w:p>
    <w:p w:rsidR="006B28B4" w:rsidRDefault="00DA7639">
      <w:pPr>
        <w:pStyle w:val="a3"/>
        <w:tabs>
          <w:tab w:val="left" w:pos="3223"/>
          <w:tab w:val="left" w:pos="5575"/>
          <w:tab w:val="left" w:pos="8119"/>
        </w:tabs>
        <w:spacing w:before="2"/>
        <w:ind w:right="384"/>
      </w:pPr>
      <w:r>
        <w:t>Специфика</w:t>
      </w:r>
      <w:r>
        <w:rPr>
          <w:spacing w:val="1"/>
        </w:rPr>
        <w:t xml:space="preserve"> </w:t>
      </w:r>
      <w:r>
        <w:t>кубанских</w:t>
      </w:r>
      <w:r>
        <w:rPr>
          <w:spacing w:val="1"/>
        </w:rPr>
        <w:t xml:space="preserve"> </w:t>
      </w:r>
      <w:r>
        <w:t>говоров.</w:t>
      </w:r>
      <w:r>
        <w:rPr>
          <w:spacing w:val="1"/>
        </w:rPr>
        <w:t xml:space="preserve"> </w:t>
      </w:r>
      <w:r>
        <w:t>«Кубанська</w:t>
      </w:r>
      <w:r>
        <w:rPr>
          <w:spacing w:val="1"/>
        </w:rPr>
        <w:t xml:space="preserve"> </w:t>
      </w:r>
      <w:r>
        <w:t>мова».</w:t>
      </w:r>
      <w:r>
        <w:rPr>
          <w:spacing w:val="1"/>
        </w:rPr>
        <w:t xml:space="preserve"> </w:t>
      </w:r>
      <w:r>
        <w:t>Диалектизмы.</w:t>
      </w:r>
      <w:r>
        <w:rPr>
          <w:spacing w:val="1"/>
        </w:rPr>
        <w:t xml:space="preserve"> </w:t>
      </w:r>
      <w:r>
        <w:t>Виды</w:t>
      </w:r>
      <w:r>
        <w:rPr>
          <w:spacing w:val="1"/>
        </w:rPr>
        <w:t xml:space="preserve"> </w:t>
      </w:r>
      <w:r>
        <w:t>диалектизмов:</w:t>
      </w:r>
      <w:r>
        <w:tab/>
        <w:t>лексические,</w:t>
      </w:r>
      <w:r>
        <w:tab/>
        <w:t>фонетические,</w:t>
      </w:r>
      <w:r>
        <w:tab/>
        <w:t>словообразовательные,</w:t>
      </w:r>
      <w:r>
        <w:rPr>
          <w:spacing w:val="-68"/>
        </w:rPr>
        <w:t xml:space="preserve"> </w:t>
      </w:r>
      <w:r>
        <w:t>морфологические,</w:t>
      </w:r>
      <w:r>
        <w:rPr>
          <w:spacing w:val="1"/>
        </w:rPr>
        <w:t xml:space="preserve"> </w:t>
      </w:r>
      <w:r>
        <w:t>синтаксические,</w:t>
      </w:r>
      <w:r>
        <w:rPr>
          <w:spacing w:val="1"/>
        </w:rPr>
        <w:t xml:space="preserve"> </w:t>
      </w:r>
      <w:r>
        <w:t>семантические.</w:t>
      </w:r>
      <w:r>
        <w:rPr>
          <w:spacing w:val="1"/>
        </w:rPr>
        <w:t xml:space="preserve"> </w:t>
      </w:r>
      <w:r>
        <w:t>Топонимика</w:t>
      </w:r>
      <w:r>
        <w:rPr>
          <w:spacing w:val="1"/>
        </w:rPr>
        <w:t xml:space="preserve"> </w:t>
      </w:r>
      <w:r>
        <w:t>Кубани.</w:t>
      </w:r>
      <w:r>
        <w:rPr>
          <w:spacing w:val="1"/>
        </w:rPr>
        <w:t xml:space="preserve"> </w:t>
      </w:r>
      <w:r>
        <w:t>Судьба</w:t>
      </w:r>
      <w:r>
        <w:rPr>
          <w:spacing w:val="1"/>
        </w:rPr>
        <w:t xml:space="preserve"> </w:t>
      </w:r>
      <w:r>
        <w:t>диалектов.</w:t>
      </w:r>
    </w:p>
    <w:p w:rsidR="006B28B4" w:rsidRDefault="00DA7639">
      <w:pPr>
        <w:pStyle w:val="11"/>
        <w:spacing w:line="320" w:lineRule="exact"/>
      </w:pPr>
      <w:r>
        <w:t>Тема</w:t>
      </w:r>
      <w:r>
        <w:rPr>
          <w:spacing w:val="-2"/>
        </w:rPr>
        <w:t xml:space="preserve"> </w:t>
      </w:r>
      <w:r>
        <w:t>11.</w:t>
      </w:r>
      <w:r>
        <w:rPr>
          <w:spacing w:val="-3"/>
        </w:rPr>
        <w:t xml:space="preserve"> </w:t>
      </w:r>
      <w:r>
        <w:t>Повседневная</w:t>
      </w:r>
      <w:r>
        <w:rPr>
          <w:spacing w:val="-4"/>
        </w:rPr>
        <w:t xml:space="preserve"> </w:t>
      </w:r>
      <w:r>
        <w:t>жизнь</w:t>
      </w:r>
      <w:r>
        <w:rPr>
          <w:spacing w:val="-2"/>
        </w:rPr>
        <w:t xml:space="preserve"> </w:t>
      </w:r>
      <w:r>
        <w:t>и</w:t>
      </w:r>
      <w:r>
        <w:rPr>
          <w:spacing w:val="-4"/>
        </w:rPr>
        <w:t xml:space="preserve"> </w:t>
      </w:r>
      <w:r>
        <w:t>традиции</w:t>
      </w:r>
      <w:r>
        <w:rPr>
          <w:spacing w:val="-3"/>
        </w:rPr>
        <w:t xml:space="preserve"> </w:t>
      </w:r>
      <w:r>
        <w:t>казачьего</w:t>
      </w:r>
      <w:r>
        <w:rPr>
          <w:spacing w:val="-1"/>
        </w:rPr>
        <w:t xml:space="preserve"> </w:t>
      </w:r>
      <w:r>
        <w:t>населения</w:t>
      </w:r>
      <w:r>
        <w:rPr>
          <w:spacing w:val="-1"/>
        </w:rPr>
        <w:t xml:space="preserve"> </w:t>
      </w:r>
      <w:r>
        <w:t>XVIII</w:t>
      </w:r>
      <w:r>
        <w:rPr>
          <w:spacing w:val="-2"/>
        </w:rPr>
        <w:t xml:space="preserve"> </w:t>
      </w:r>
      <w:r>
        <w:t>в.</w:t>
      </w:r>
    </w:p>
    <w:p w:rsidR="006B28B4" w:rsidRDefault="00DA7639">
      <w:pPr>
        <w:pStyle w:val="a3"/>
        <w:ind w:right="384"/>
      </w:pPr>
      <w:r>
        <w:t>Казачьи традиции и уклад жизни. Казачье подворье в XVIII в. Подготовка к</w:t>
      </w:r>
      <w:r>
        <w:rPr>
          <w:spacing w:val="1"/>
        </w:rPr>
        <w:t xml:space="preserve"> </w:t>
      </w:r>
      <w:r>
        <w:t>военной жизни. Военное мастерство. Традиционная казачья кухня. Любимые блюда</w:t>
      </w:r>
      <w:r>
        <w:rPr>
          <w:spacing w:val="1"/>
        </w:rPr>
        <w:t xml:space="preserve"> </w:t>
      </w:r>
      <w:r>
        <w:t>казаков.</w:t>
      </w:r>
    </w:p>
    <w:p w:rsidR="006B28B4" w:rsidRDefault="00DA7639">
      <w:pPr>
        <w:pStyle w:val="a3"/>
        <w:spacing w:before="1"/>
        <w:ind w:right="383"/>
      </w:pP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казаков.</w:t>
      </w:r>
      <w:r>
        <w:rPr>
          <w:spacing w:val="1"/>
        </w:rPr>
        <w:t xml:space="preserve"> </w:t>
      </w:r>
      <w:r>
        <w:t>Казачье</w:t>
      </w:r>
      <w:r>
        <w:rPr>
          <w:spacing w:val="1"/>
        </w:rPr>
        <w:t xml:space="preserve"> </w:t>
      </w:r>
      <w:r>
        <w:t>духовенство.</w:t>
      </w:r>
      <w:r>
        <w:rPr>
          <w:spacing w:val="1"/>
        </w:rPr>
        <w:t xml:space="preserve"> </w:t>
      </w:r>
      <w:r>
        <w:t>Первые</w:t>
      </w:r>
      <w:r>
        <w:rPr>
          <w:spacing w:val="1"/>
        </w:rPr>
        <w:t xml:space="preserve"> </w:t>
      </w:r>
      <w:r>
        <w:t>храмы</w:t>
      </w:r>
      <w:r>
        <w:rPr>
          <w:spacing w:val="1"/>
        </w:rPr>
        <w:t xml:space="preserve"> </w:t>
      </w:r>
      <w:r>
        <w:t>и</w:t>
      </w:r>
      <w:r>
        <w:rPr>
          <w:spacing w:val="1"/>
        </w:rPr>
        <w:t xml:space="preserve"> </w:t>
      </w:r>
      <w:r>
        <w:t>монастыри</w:t>
      </w:r>
      <w:r>
        <w:rPr>
          <w:spacing w:val="-1"/>
        </w:rPr>
        <w:t xml:space="preserve"> </w:t>
      </w:r>
      <w:r>
        <w:t>Черномории.</w:t>
      </w:r>
    </w:p>
    <w:p w:rsidR="006B28B4" w:rsidRDefault="00DA7639">
      <w:pPr>
        <w:pStyle w:val="a3"/>
        <w:ind w:right="381"/>
      </w:pPr>
      <w:r>
        <w:t>Православные</w:t>
      </w:r>
      <w:r>
        <w:rPr>
          <w:spacing w:val="1"/>
        </w:rPr>
        <w:t xml:space="preserve"> </w:t>
      </w:r>
      <w:r>
        <w:t>праздники</w:t>
      </w:r>
      <w:r>
        <w:rPr>
          <w:spacing w:val="1"/>
        </w:rPr>
        <w:t xml:space="preserve"> </w:t>
      </w:r>
      <w:r>
        <w:t>и</w:t>
      </w:r>
      <w:r>
        <w:rPr>
          <w:spacing w:val="1"/>
        </w:rPr>
        <w:t xml:space="preserve"> </w:t>
      </w:r>
      <w:r>
        <w:t>обряды.</w:t>
      </w:r>
      <w:r>
        <w:rPr>
          <w:spacing w:val="1"/>
        </w:rPr>
        <w:t xml:space="preserve"> </w:t>
      </w:r>
      <w:r>
        <w:t>Разнообразие</w:t>
      </w:r>
      <w:r>
        <w:rPr>
          <w:spacing w:val="1"/>
        </w:rPr>
        <w:t xml:space="preserve"> </w:t>
      </w:r>
      <w:r>
        <w:t>обрядового</w:t>
      </w:r>
      <w:r>
        <w:rPr>
          <w:spacing w:val="1"/>
        </w:rPr>
        <w:t xml:space="preserve"> </w:t>
      </w:r>
      <w:r>
        <w:t>фольклора:</w:t>
      </w:r>
      <w:r>
        <w:rPr>
          <w:spacing w:val="1"/>
        </w:rPr>
        <w:t xml:space="preserve"> </w:t>
      </w:r>
      <w:r>
        <w:t>Святки,</w:t>
      </w:r>
      <w:r>
        <w:rPr>
          <w:spacing w:val="1"/>
        </w:rPr>
        <w:t xml:space="preserve"> </w:t>
      </w:r>
      <w:r>
        <w:t>гадание,</w:t>
      </w:r>
      <w:r>
        <w:rPr>
          <w:spacing w:val="1"/>
        </w:rPr>
        <w:t xml:space="preserve"> </w:t>
      </w:r>
      <w:r>
        <w:t>крещенский</w:t>
      </w:r>
      <w:r>
        <w:rPr>
          <w:spacing w:val="1"/>
        </w:rPr>
        <w:t xml:space="preserve"> </w:t>
      </w:r>
      <w:r>
        <w:t>сочельник,</w:t>
      </w:r>
      <w:r>
        <w:rPr>
          <w:spacing w:val="1"/>
        </w:rPr>
        <w:t xml:space="preserve"> </w:t>
      </w:r>
      <w:r>
        <w:t>Масленица,</w:t>
      </w:r>
      <w:r>
        <w:rPr>
          <w:spacing w:val="1"/>
        </w:rPr>
        <w:t xml:space="preserve"> </w:t>
      </w:r>
      <w:r>
        <w:t>Прощеное</w:t>
      </w:r>
      <w:r>
        <w:rPr>
          <w:spacing w:val="1"/>
        </w:rPr>
        <w:t xml:space="preserve"> </w:t>
      </w:r>
      <w:r>
        <w:t>воскресенье,</w:t>
      </w:r>
      <w:r>
        <w:rPr>
          <w:spacing w:val="1"/>
        </w:rPr>
        <w:t xml:space="preserve"> </w:t>
      </w:r>
      <w:r>
        <w:t>Великий пост, Пасха, Троица, день Ивана Купалы, Покров Пресвятой Богородицы.</w:t>
      </w:r>
      <w:r>
        <w:rPr>
          <w:spacing w:val="1"/>
        </w:rPr>
        <w:t xml:space="preserve"> </w:t>
      </w:r>
      <w:r>
        <w:t>Песни</w:t>
      </w:r>
      <w:r>
        <w:rPr>
          <w:spacing w:val="-1"/>
        </w:rPr>
        <w:t xml:space="preserve"> </w:t>
      </w:r>
      <w:r>
        <w:t>кубанских</w:t>
      </w:r>
      <w:r>
        <w:rPr>
          <w:spacing w:val="1"/>
        </w:rPr>
        <w:t xml:space="preserve"> </w:t>
      </w:r>
      <w:r>
        <w:t>казаков.</w:t>
      </w:r>
    </w:p>
    <w:p w:rsidR="006B28B4" w:rsidRDefault="00DA7639">
      <w:pPr>
        <w:pStyle w:val="11"/>
        <w:spacing w:line="240" w:lineRule="auto"/>
        <w:ind w:left="692" w:right="385" w:firstLine="708"/>
      </w:pPr>
      <w:r>
        <w:t>Тема 12. Кубанская тема в письменных источниках XVIII в. У истоков</w:t>
      </w:r>
      <w:r>
        <w:rPr>
          <w:spacing w:val="1"/>
        </w:rPr>
        <w:t xml:space="preserve"> </w:t>
      </w:r>
      <w:r>
        <w:t>литературы</w:t>
      </w:r>
      <w:r>
        <w:rPr>
          <w:spacing w:val="-2"/>
        </w:rPr>
        <w:t xml:space="preserve"> </w:t>
      </w:r>
      <w:r>
        <w:t>Кубани</w:t>
      </w:r>
    </w:p>
    <w:p w:rsidR="006B28B4" w:rsidRDefault="00DA7639">
      <w:pPr>
        <w:pStyle w:val="a3"/>
        <w:ind w:right="390"/>
      </w:pPr>
      <w:r>
        <w:t>Кубанские</w:t>
      </w:r>
      <w:r>
        <w:rPr>
          <w:spacing w:val="1"/>
        </w:rPr>
        <w:t xml:space="preserve"> </w:t>
      </w:r>
      <w:r>
        <w:t>земли</w:t>
      </w:r>
      <w:r>
        <w:rPr>
          <w:spacing w:val="1"/>
        </w:rPr>
        <w:t xml:space="preserve"> </w:t>
      </w:r>
      <w:r>
        <w:t>и</w:t>
      </w:r>
      <w:r>
        <w:rPr>
          <w:spacing w:val="1"/>
        </w:rPr>
        <w:t xml:space="preserve"> </w:t>
      </w:r>
      <w:r>
        <w:t>их</w:t>
      </w:r>
      <w:r>
        <w:rPr>
          <w:spacing w:val="1"/>
        </w:rPr>
        <w:t xml:space="preserve"> </w:t>
      </w:r>
      <w:r>
        <w:t>обитатели</w:t>
      </w:r>
      <w:r>
        <w:rPr>
          <w:spacing w:val="1"/>
        </w:rPr>
        <w:t xml:space="preserve"> </w:t>
      </w:r>
      <w:r>
        <w:t>глазами</w:t>
      </w:r>
      <w:r>
        <w:rPr>
          <w:spacing w:val="1"/>
        </w:rPr>
        <w:t xml:space="preserve"> </w:t>
      </w:r>
      <w:r>
        <w:t>иностранцев.</w:t>
      </w:r>
      <w:r>
        <w:rPr>
          <w:spacing w:val="1"/>
        </w:rPr>
        <w:t xml:space="preserve"> </w:t>
      </w:r>
      <w:r>
        <w:t>«Путешествие</w:t>
      </w:r>
      <w:r>
        <w:rPr>
          <w:spacing w:val="1"/>
        </w:rPr>
        <w:t xml:space="preserve"> </w:t>
      </w:r>
      <w:r>
        <w:t>из</w:t>
      </w:r>
      <w:r>
        <w:rPr>
          <w:spacing w:val="1"/>
        </w:rPr>
        <w:t xml:space="preserve"> </w:t>
      </w:r>
      <w:r>
        <w:t>Крыма</w:t>
      </w:r>
      <w:r>
        <w:rPr>
          <w:spacing w:val="27"/>
        </w:rPr>
        <w:t xml:space="preserve"> </w:t>
      </w:r>
      <w:r>
        <w:t>в</w:t>
      </w:r>
      <w:r>
        <w:rPr>
          <w:spacing w:val="27"/>
        </w:rPr>
        <w:t xml:space="preserve"> </w:t>
      </w:r>
      <w:r>
        <w:t>Черкесию</w:t>
      </w:r>
      <w:r>
        <w:rPr>
          <w:spacing w:val="26"/>
        </w:rPr>
        <w:t xml:space="preserve"> </w:t>
      </w:r>
      <w:r>
        <w:t>через</w:t>
      </w:r>
      <w:r>
        <w:rPr>
          <w:spacing w:val="27"/>
        </w:rPr>
        <w:t xml:space="preserve"> </w:t>
      </w:r>
      <w:r>
        <w:t>земли</w:t>
      </w:r>
      <w:r>
        <w:rPr>
          <w:spacing w:val="28"/>
        </w:rPr>
        <w:t xml:space="preserve"> </w:t>
      </w:r>
      <w:r>
        <w:t>ногайских</w:t>
      </w:r>
      <w:r>
        <w:rPr>
          <w:spacing w:val="28"/>
        </w:rPr>
        <w:t xml:space="preserve"> </w:t>
      </w:r>
      <w:r>
        <w:t>татар</w:t>
      </w:r>
      <w:r>
        <w:rPr>
          <w:spacing w:val="28"/>
        </w:rPr>
        <w:t xml:space="preserve"> </w:t>
      </w:r>
      <w:r>
        <w:t>в</w:t>
      </w:r>
      <w:r>
        <w:rPr>
          <w:spacing w:val="24"/>
        </w:rPr>
        <w:t xml:space="preserve"> </w:t>
      </w:r>
      <w:r>
        <w:t>1709</w:t>
      </w:r>
      <w:r>
        <w:rPr>
          <w:spacing w:val="28"/>
        </w:rPr>
        <w:t xml:space="preserve"> </w:t>
      </w:r>
      <w:r>
        <w:t>году»</w:t>
      </w:r>
      <w:r>
        <w:rPr>
          <w:spacing w:val="28"/>
        </w:rPr>
        <w:t xml:space="preserve"> </w:t>
      </w:r>
      <w:r>
        <w:t>Феррана.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5" w:firstLine="0"/>
      </w:pPr>
      <w:r>
        <w:t>«Путешествие</w:t>
      </w:r>
      <w:r>
        <w:rPr>
          <w:spacing w:val="12"/>
        </w:rPr>
        <w:t xml:space="preserve"> </w:t>
      </w:r>
      <w:r>
        <w:t>по</w:t>
      </w:r>
      <w:r>
        <w:rPr>
          <w:spacing w:val="13"/>
        </w:rPr>
        <w:t xml:space="preserve"> </w:t>
      </w:r>
      <w:r>
        <w:t>Европе,</w:t>
      </w:r>
      <w:r>
        <w:rPr>
          <w:spacing w:val="11"/>
        </w:rPr>
        <w:t xml:space="preserve"> </w:t>
      </w:r>
      <w:r>
        <w:t>Азии</w:t>
      </w:r>
      <w:r>
        <w:rPr>
          <w:spacing w:val="13"/>
        </w:rPr>
        <w:t xml:space="preserve"> </w:t>
      </w:r>
      <w:r>
        <w:t>и</w:t>
      </w:r>
      <w:r>
        <w:rPr>
          <w:spacing w:val="12"/>
        </w:rPr>
        <w:t xml:space="preserve"> </w:t>
      </w:r>
      <w:r>
        <w:t>Африке»</w:t>
      </w:r>
      <w:r>
        <w:rPr>
          <w:spacing w:val="14"/>
        </w:rPr>
        <w:t xml:space="preserve"> </w:t>
      </w:r>
      <w:r>
        <w:t>Обри</w:t>
      </w:r>
      <w:r>
        <w:rPr>
          <w:spacing w:val="12"/>
        </w:rPr>
        <w:t xml:space="preserve"> </w:t>
      </w:r>
      <w:r>
        <w:t>де</w:t>
      </w:r>
      <w:r>
        <w:rPr>
          <w:spacing w:val="13"/>
        </w:rPr>
        <w:t xml:space="preserve"> </w:t>
      </w:r>
      <w:r>
        <w:t>ла</w:t>
      </w:r>
      <w:r>
        <w:rPr>
          <w:spacing w:val="13"/>
        </w:rPr>
        <w:t xml:space="preserve"> </w:t>
      </w:r>
      <w:r>
        <w:t>Мотрэ.</w:t>
      </w:r>
      <w:r>
        <w:rPr>
          <w:spacing w:val="10"/>
        </w:rPr>
        <w:t xml:space="preserve"> </w:t>
      </w:r>
      <w:r>
        <w:t>Кубань</w:t>
      </w:r>
      <w:r>
        <w:rPr>
          <w:spacing w:val="11"/>
        </w:rPr>
        <w:t xml:space="preserve"> </w:t>
      </w:r>
      <w:r>
        <w:t>в</w:t>
      </w:r>
      <w:r>
        <w:rPr>
          <w:spacing w:val="11"/>
        </w:rPr>
        <w:t xml:space="preserve"> </w:t>
      </w:r>
      <w:r>
        <w:t>документах</w:t>
      </w:r>
      <w:r>
        <w:rPr>
          <w:spacing w:val="-67"/>
        </w:rPr>
        <w:t xml:space="preserve"> </w:t>
      </w:r>
      <w:r>
        <w:t>и</w:t>
      </w:r>
      <w:r>
        <w:rPr>
          <w:spacing w:val="-1"/>
        </w:rPr>
        <w:t xml:space="preserve"> </w:t>
      </w:r>
      <w:r>
        <w:t>трудах</w:t>
      </w:r>
      <w:r>
        <w:rPr>
          <w:spacing w:val="-2"/>
        </w:rPr>
        <w:t xml:space="preserve"> </w:t>
      </w:r>
      <w:r>
        <w:t>учёных.</w:t>
      </w:r>
      <w:r>
        <w:rPr>
          <w:spacing w:val="-1"/>
        </w:rPr>
        <w:t xml:space="preserve"> </w:t>
      </w:r>
      <w:r>
        <w:t>Работы</w:t>
      </w:r>
      <w:r>
        <w:rPr>
          <w:spacing w:val="-1"/>
        </w:rPr>
        <w:t xml:space="preserve"> </w:t>
      </w:r>
      <w:r>
        <w:t>С.</w:t>
      </w:r>
      <w:r>
        <w:rPr>
          <w:spacing w:val="-2"/>
        </w:rPr>
        <w:t xml:space="preserve"> </w:t>
      </w:r>
      <w:r>
        <w:t>П.</w:t>
      </w:r>
      <w:r>
        <w:rPr>
          <w:spacing w:val="-3"/>
        </w:rPr>
        <w:t xml:space="preserve"> </w:t>
      </w:r>
      <w:r>
        <w:t>Гмелина,</w:t>
      </w:r>
      <w:r>
        <w:rPr>
          <w:spacing w:val="-4"/>
        </w:rPr>
        <w:t xml:space="preserve"> </w:t>
      </w:r>
      <w:r>
        <w:t>И.А.</w:t>
      </w:r>
      <w:r>
        <w:rPr>
          <w:spacing w:val="-1"/>
        </w:rPr>
        <w:t xml:space="preserve"> </w:t>
      </w:r>
      <w:r>
        <w:t>Гидьденштедта,</w:t>
      </w:r>
      <w:r>
        <w:rPr>
          <w:spacing w:val="-1"/>
        </w:rPr>
        <w:t xml:space="preserve"> </w:t>
      </w:r>
      <w:r>
        <w:t>П.</w:t>
      </w:r>
      <w:r>
        <w:rPr>
          <w:spacing w:val="-2"/>
        </w:rPr>
        <w:t xml:space="preserve"> </w:t>
      </w:r>
      <w:r>
        <w:t>С.</w:t>
      </w:r>
      <w:r>
        <w:rPr>
          <w:spacing w:val="-2"/>
        </w:rPr>
        <w:t xml:space="preserve"> </w:t>
      </w:r>
      <w:r>
        <w:t>Палласа.</w:t>
      </w:r>
    </w:p>
    <w:p w:rsidR="006B28B4" w:rsidRDefault="00DA7639">
      <w:pPr>
        <w:pStyle w:val="a3"/>
        <w:ind w:right="385"/>
      </w:pPr>
      <w:r>
        <w:t>Переселение</w:t>
      </w:r>
      <w:r>
        <w:rPr>
          <w:spacing w:val="1"/>
        </w:rPr>
        <w:t xml:space="preserve"> </w:t>
      </w:r>
      <w:r>
        <w:t>казаков-черноморцев</w:t>
      </w:r>
      <w:r>
        <w:rPr>
          <w:spacing w:val="1"/>
        </w:rPr>
        <w:t xml:space="preserve"> </w:t>
      </w:r>
      <w:r>
        <w:t>на</w:t>
      </w:r>
      <w:r>
        <w:rPr>
          <w:spacing w:val="1"/>
        </w:rPr>
        <w:t xml:space="preserve"> </w:t>
      </w:r>
      <w:r>
        <w:t>Кубань</w:t>
      </w:r>
      <w:r>
        <w:rPr>
          <w:spacing w:val="1"/>
        </w:rPr>
        <w:t xml:space="preserve"> </w:t>
      </w:r>
      <w:r>
        <w:t>–</w:t>
      </w:r>
      <w:r>
        <w:rPr>
          <w:spacing w:val="1"/>
        </w:rPr>
        <w:t xml:space="preserve"> </w:t>
      </w:r>
      <w:r>
        <w:t>основополагающее</w:t>
      </w:r>
      <w:r>
        <w:rPr>
          <w:spacing w:val="70"/>
        </w:rPr>
        <w:t xml:space="preserve"> </w:t>
      </w:r>
      <w:r>
        <w:t>событие</w:t>
      </w:r>
      <w:r>
        <w:rPr>
          <w:spacing w:val="-67"/>
        </w:rPr>
        <w:t xml:space="preserve"> </w:t>
      </w:r>
      <w:r>
        <w:t>для</w:t>
      </w:r>
      <w:r>
        <w:rPr>
          <w:spacing w:val="1"/>
        </w:rPr>
        <w:t xml:space="preserve"> </w:t>
      </w:r>
      <w:r>
        <w:t>литературы</w:t>
      </w:r>
      <w:r>
        <w:rPr>
          <w:spacing w:val="1"/>
        </w:rPr>
        <w:t xml:space="preserve"> </w:t>
      </w:r>
      <w:r>
        <w:t>Кубани.</w:t>
      </w:r>
      <w:r>
        <w:rPr>
          <w:spacing w:val="1"/>
        </w:rPr>
        <w:t xml:space="preserve"> </w:t>
      </w:r>
      <w:r>
        <w:t>У</w:t>
      </w:r>
      <w:r>
        <w:rPr>
          <w:spacing w:val="1"/>
        </w:rPr>
        <w:t xml:space="preserve"> </w:t>
      </w:r>
      <w:r>
        <w:t>истоков</w:t>
      </w:r>
      <w:r>
        <w:rPr>
          <w:spacing w:val="1"/>
        </w:rPr>
        <w:t xml:space="preserve"> </w:t>
      </w:r>
      <w:r>
        <w:t>литературы</w:t>
      </w:r>
      <w:r>
        <w:rPr>
          <w:spacing w:val="1"/>
        </w:rPr>
        <w:t xml:space="preserve"> </w:t>
      </w:r>
      <w:r>
        <w:t>Кубани.</w:t>
      </w:r>
      <w:r>
        <w:rPr>
          <w:spacing w:val="1"/>
        </w:rPr>
        <w:t xml:space="preserve"> </w:t>
      </w:r>
      <w:r>
        <w:t>«Песнь</w:t>
      </w:r>
      <w:r>
        <w:rPr>
          <w:spacing w:val="1"/>
        </w:rPr>
        <w:t xml:space="preserve"> </w:t>
      </w:r>
      <w:r>
        <w:t>Черноморского</w:t>
      </w:r>
      <w:r>
        <w:rPr>
          <w:spacing w:val="1"/>
        </w:rPr>
        <w:t xml:space="preserve"> </w:t>
      </w:r>
      <w:r>
        <w:t>войска»</w:t>
      </w:r>
      <w:r>
        <w:rPr>
          <w:spacing w:val="-2"/>
        </w:rPr>
        <w:t xml:space="preserve"> </w:t>
      </w:r>
      <w:r>
        <w:t>Антона</w:t>
      </w:r>
      <w:r>
        <w:rPr>
          <w:spacing w:val="-3"/>
        </w:rPr>
        <w:t xml:space="preserve"> </w:t>
      </w:r>
      <w:r>
        <w:t>Головатого</w:t>
      </w:r>
      <w:r>
        <w:rPr>
          <w:spacing w:val="-1"/>
        </w:rPr>
        <w:t xml:space="preserve"> </w:t>
      </w:r>
      <w:r>
        <w:t>–</w:t>
      </w:r>
      <w:r>
        <w:rPr>
          <w:spacing w:val="-3"/>
        </w:rPr>
        <w:t xml:space="preserve"> </w:t>
      </w:r>
      <w:r>
        <w:t>«программа»</w:t>
      </w:r>
      <w:r>
        <w:rPr>
          <w:spacing w:val="-5"/>
        </w:rPr>
        <w:t xml:space="preserve"> </w:t>
      </w:r>
      <w:r>
        <w:t>будущей</w:t>
      </w:r>
      <w:r>
        <w:rPr>
          <w:spacing w:val="-5"/>
        </w:rPr>
        <w:t xml:space="preserve"> </w:t>
      </w:r>
      <w:r>
        <w:t>жизни</w:t>
      </w:r>
      <w:r>
        <w:rPr>
          <w:spacing w:val="-5"/>
        </w:rPr>
        <w:t xml:space="preserve"> </w:t>
      </w:r>
      <w:r>
        <w:t>черноморцев</w:t>
      </w:r>
      <w:r>
        <w:rPr>
          <w:spacing w:val="-3"/>
        </w:rPr>
        <w:t xml:space="preserve"> </w:t>
      </w:r>
      <w:r>
        <w:t>на</w:t>
      </w:r>
      <w:r>
        <w:rPr>
          <w:spacing w:val="1"/>
        </w:rPr>
        <w:t xml:space="preserve"> </w:t>
      </w:r>
      <w:r>
        <w:t>Кубани.</w:t>
      </w:r>
    </w:p>
    <w:p w:rsidR="006B28B4" w:rsidRDefault="00DA7639">
      <w:pPr>
        <w:pStyle w:val="11"/>
        <w:spacing w:line="321" w:lineRule="exact"/>
      </w:pPr>
      <w:r>
        <w:t>Итоговое</w:t>
      </w:r>
      <w:r>
        <w:rPr>
          <w:spacing w:val="-3"/>
        </w:rPr>
        <w:t xml:space="preserve"> </w:t>
      </w:r>
      <w:r>
        <w:t>повторение</w:t>
      </w:r>
      <w:r>
        <w:rPr>
          <w:spacing w:val="-2"/>
        </w:rPr>
        <w:t xml:space="preserve"> </w:t>
      </w:r>
      <w:r>
        <w:t>и</w:t>
      </w:r>
      <w:r>
        <w:rPr>
          <w:spacing w:val="-4"/>
        </w:rPr>
        <w:t xml:space="preserve"> </w:t>
      </w:r>
      <w:r>
        <w:t>проектная</w:t>
      </w:r>
      <w:r>
        <w:rPr>
          <w:spacing w:val="-2"/>
        </w:rPr>
        <w:t xml:space="preserve"> </w:t>
      </w:r>
      <w:r>
        <w:t>деятельность</w:t>
      </w:r>
      <w:r>
        <w:rPr>
          <w:spacing w:val="-2"/>
        </w:rPr>
        <w:t xml:space="preserve"> </w:t>
      </w:r>
      <w:r>
        <w:t>(1</w:t>
      </w:r>
      <w:r>
        <w:rPr>
          <w:spacing w:val="-2"/>
        </w:rPr>
        <w:t xml:space="preserve"> </w:t>
      </w:r>
      <w:r>
        <w:t>ч)</w:t>
      </w:r>
    </w:p>
    <w:p w:rsidR="006B28B4" w:rsidRDefault="00DA7639">
      <w:pPr>
        <w:pStyle w:val="a3"/>
        <w:spacing w:before="2"/>
        <w:ind w:right="383"/>
      </w:pPr>
      <w:r>
        <w:t>Быт,</w:t>
      </w:r>
      <w:r>
        <w:rPr>
          <w:spacing w:val="1"/>
        </w:rPr>
        <w:t xml:space="preserve"> </w:t>
      </w:r>
      <w:r>
        <w:t>материальная</w:t>
      </w:r>
      <w:r>
        <w:rPr>
          <w:spacing w:val="1"/>
        </w:rPr>
        <w:t xml:space="preserve"> </w:t>
      </w:r>
      <w:r>
        <w:t>и</w:t>
      </w:r>
      <w:r>
        <w:rPr>
          <w:spacing w:val="1"/>
        </w:rPr>
        <w:t xml:space="preserve"> </w:t>
      </w:r>
      <w:r>
        <w:t>духовная</w:t>
      </w:r>
      <w:r>
        <w:rPr>
          <w:spacing w:val="1"/>
        </w:rPr>
        <w:t xml:space="preserve"> </w:t>
      </w:r>
      <w:r>
        <w:t>культура</w:t>
      </w:r>
      <w:r>
        <w:rPr>
          <w:spacing w:val="1"/>
        </w:rPr>
        <w:t xml:space="preserve"> </w:t>
      </w:r>
      <w:r>
        <w:t>жителей</w:t>
      </w:r>
      <w:r>
        <w:rPr>
          <w:spacing w:val="1"/>
        </w:rPr>
        <w:t xml:space="preserve"> </w:t>
      </w:r>
      <w:r>
        <w:t>Кубани.</w:t>
      </w:r>
      <w:r>
        <w:rPr>
          <w:spacing w:val="1"/>
        </w:rPr>
        <w:t xml:space="preserve"> </w:t>
      </w:r>
      <w:r>
        <w:t>Взаимовлияние</w:t>
      </w:r>
      <w:r>
        <w:rPr>
          <w:spacing w:val="1"/>
        </w:rPr>
        <w:t xml:space="preserve"> </w:t>
      </w:r>
      <w:r>
        <w:t>казачьей</w:t>
      </w:r>
      <w:r>
        <w:rPr>
          <w:spacing w:val="1"/>
        </w:rPr>
        <w:t xml:space="preserve"> </w:t>
      </w:r>
      <w:r>
        <w:t>и</w:t>
      </w:r>
      <w:r>
        <w:rPr>
          <w:spacing w:val="1"/>
        </w:rPr>
        <w:t xml:space="preserve"> </w:t>
      </w:r>
      <w:r>
        <w:t>горской</w:t>
      </w:r>
      <w:r>
        <w:rPr>
          <w:spacing w:val="1"/>
        </w:rPr>
        <w:t xml:space="preserve"> </w:t>
      </w:r>
      <w:r>
        <w:t>традиций.</w:t>
      </w:r>
      <w:r>
        <w:rPr>
          <w:spacing w:val="1"/>
        </w:rPr>
        <w:t xml:space="preserve"> </w:t>
      </w:r>
      <w:r>
        <w:t>Начало</w:t>
      </w:r>
      <w:r>
        <w:rPr>
          <w:spacing w:val="1"/>
        </w:rPr>
        <w:t xml:space="preserve"> </w:t>
      </w:r>
      <w:r>
        <w:t>формирования</w:t>
      </w:r>
      <w:r>
        <w:rPr>
          <w:spacing w:val="1"/>
        </w:rPr>
        <w:t xml:space="preserve"> </w:t>
      </w:r>
      <w:r>
        <w:t>новой</w:t>
      </w:r>
      <w:r>
        <w:rPr>
          <w:spacing w:val="1"/>
        </w:rPr>
        <w:t xml:space="preserve"> </w:t>
      </w:r>
      <w:r>
        <w:t>этнокультуры.</w:t>
      </w:r>
      <w:r>
        <w:rPr>
          <w:spacing w:val="1"/>
        </w:rPr>
        <w:t xml:space="preserve"> </w:t>
      </w:r>
      <w:r>
        <w:t>Знакомство</w:t>
      </w:r>
      <w:r>
        <w:rPr>
          <w:spacing w:val="1"/>
        </w:rPr>
        <w:t xml:space="preserve"> </w:t>
      </w:r>
      <w:r>
        <w:t>с</w:t>
      </w:r>
      <w:r>
        <w:rPr>
          <w:spacing w:val="1"/>
        </w:rPr>
        <w:t xml:space="preserve"> </w:t>
      </w:r>
      <w:r>
        <w:t>народными</w:t>
      </w:r>
      <w:r>
        <w:rPr>
          <w:spacing w:val="1"/>
        </w:rPr>
        <w:t xml:space="preserve"> </w:t>
      </w:r>
      <w:r>
        <w:t>мастерами</w:t>
      </w:r>
      <w:r>
        <w:rPr>
          <w:spacing w:val="1"/>
        </w:rPr>
        <w:t xml:space="preserve"> </w:t>
      </w:r>
      <w:r>
        <w:t>декоративно-прикладного</w:t>
      </w:r>
      <w:r>
        <w:rPr>
          <w:spacing w:val="1"/>
        </w:rPr>
        <w:t xml:space="preserve"> </w:t>
      </w:r>
      <w:r>
        <w:t>искусства,</w:t>
      </w:r>
      <w:r>
        <w:rPr>
          <w:spacing w:val="1"/>
        </w:rPr>
        <w:t xml:space="preserve"> </w:t>
      </w:r>
      <w:r>
        <w:t>фольклорными</w:t>
      </w:r>
      <w:r>
        <w:rPr>
          <w:spacing w:val="1"/>
        </w:rPr>
        <w:t xml:space="preserve"> </w:t>
      </w:r>
      <w:r>
        <w:t>коллективами</w:t>
      </w:r>
      <w:r>
        <w:rPr>
          <w:spacing w:val="1"/>
        </w:rPr>
        <w:t xml:space="preserve"> </w:t>
      </w:r>
      <w:r>
        <w:t>своего</w:t>
      </w:r>
      <w:r>
        <w:rPr>
          <w:spacing w:val="1"/>
        </w:rPr>
        <w:t xml:space="preserve"> </w:t>
      </w:r>
      <w:r>
        <w:t>населённого</w:t>
      </w:r>
      <w:r>
        <w:rPr>
          <w:spacing w:val="1"/>
        </w:rPr>
        <w:t xml:space="preserve"> </w:t>
      </w:r>
      <w:r>
        <w:t>пункта.</w:t>
      </w:r>
      <w:r>
        <w:rPr>
          <w:spacing w:val="1"/>
        </w:rPr>
        <w:t xml:space="preserve"> </w:t>
      </w:r>
      <w:r>
        <w:t>Посещение</w:t>
      </w:r>
      <w:r>
        <w:rPr>
          <w:spacing w:val="1"/>
        </w:rPr>
        <w:t xml:space="preserve"> </w:t>
      </w:r>
      <w:r>
        <w:t>местного</w:t>
      </w:r>
      <w:r>
        <w:rPr>
          <w:spacing w:val="1"/>
        </w:rPr>
        <w:t xml:space="preserve"> </w:t>
      </w:r>
      <w:r>
        <w:t>музея.</w:t>
      </w:r>
    </w:p>
    <w:p w:rsidR="006B28B4" w:rsidRDefault="00DA7639">
      <w:pPr>
        <w:pStyle w:val="a3"/>
        <w:ind w:right="393"/>
      </w:pPr>
      <w:r>
        <w:t>Исследовательский проект на одну из тем: «Особенности повседневной жизни</w:t>
      </w:r>
      <w:r>
        <w:rPr>
          <w:spacing w:val="-67"/>
        </w:rPr>
        <w:t xml:space="preserve"> </w:t>
      </w:r>
      <w:r>
        <w:t>кубанского</w:t>
      </w:r>
      <w:r>
        <w:rPr>
          <w:spacing w:val="-3"/>
        </w:rPr>
        <w:t xml:space="preserve"> </w:t>
      </w:r>
      <w:r>
        <w:t>казачества»;</w:t>
      </w:r>
      <w:r>
        <w:rPr>
          <w:spacing w:val="-3"/>
        </w:rPr>
        <w:t xml:space="preserve"> </w:t>
      </w:r>
      <w:r>
        <w:t>«Православные</w:t>
      </w:r>
      <w:r>
        <w:rPr>
          <w:spacing w:val="-2"/>
        </w:rPr>
        <w:t xml:space="preserve"> </w:t>
      </w:r>
      <w:r>
        <w:t>традиции</w:t>
      </w:r>
      <w:r>
        <w:rPr>
          <w:spacing w:val="-1"/>
        </w:rPr>
        <w:t xml:space="preserve"> </w:t>
      </w:r>
      <w:r>
        <w:t>Кубани»</w:t>
      </w:r>
      <w:r>
        <w:rPr>
          <w:spacing w:val="-3"/>
        </w:rPr>
        <w:t xml:space="preserve"> </w:t>
      </w:r>
      <w:r>
        <w:t>или</w:t>
      </w:r>
      <w:r>
        <w:rPr>
          <w:spacing w:val="-1"/>
        </w:rPr>
        <w:t xml:space="preserve"> </w:t>
      </w:r>
      <w:r>
        <w:t>др.</w:t>
      </w:r>
    </w:p>
    <w:p w:rsidR="006B28B4" w:rsidRDefault="006B28B4">
      <w:pPr>
        <w:pStyle w:val="a3"/>
        <w:ind w:left="0" w:firstLine="0"/>
        <w:jc w:val="left"/>
      </w:pPr>
    </w:p>
    <w:p w:rsidR="006B28B4" w:rsidRDefault="00DA7639">
      <w:pPr>
        <w:pStyle w:val="11"/>
      </w:pPr>
      <w:r>
        <w:t>РАЗДЕЛ</w:t>
      </w:r>
      <w:r>
        <w:rPr>
          <w:spacing w:val="-4"/>
        </w:rPr>
        <w:t xml:space="preserve"> </w:t>
      </w:r>
      <w:r>
        <w:t>IV.</w:t>
      </w:r>
      <w:r>
        <w:rPr>
          <w:spacing w:val="-3"/>
        </w:rPr>
        <w:t xml:space="preserve"> </w:t>
      </w:r>
      <w:r>
        <w:t>ДУХОВНЫЕ</w:t>
      </w:r>
      <w:r>
        <w:rPr>
          <w:spacing w:val="-2"/>
        </w:rPr>
        <w:t xml:space="preserve"> </w:t>
      </w:r>
      <w:r>
        <w:t>ИСТОКИ</w:t>
      </w:r>
      <w:r>
        <w:rPr>
          <w:spacing w:val="-2"/>
        </w:rPr>
        <w:t xml:space="preserve"> </w:t>
      </w:r>
      <w:r>
        <w:t>КУБАНИ</w:t>
      </w:r>
      <w:r>
        <w:rPr>
          <w:spacing w:val="-3"/>
        </w:rPr>
        <w:t xml:space="preserve"> </w:t>
      </w:r>
      <w:r>
        <w:t>(4</w:t>
      </w:r>
      <w:r>
        <w:rPr>
          <w:spacing w:val="-1"/>
        </w:rPr>
        <w:t xml:space="preserve"> </w:t>
      </w:r>
      <w:r>
        <w:t>часа)</w:t>
      </w:r>
    </w:p>
    <w:p w:rsidR="006B28B4" w:rsidRDefault="00DA7639">
      <w:pPr>
        <w:spacing w:line="322" w:lineRule="exact"/>
        <w:ind w:left="1401"/>
        <w:jc w:val="both"/>
        <w:rPr>
          <w:b/>
          <w:sz w:val="28"/>
        </w:rPr>
      </w:pPr>
      <w:r>
        <w:rPr>
          <w:b/>
          <w:sz w:val="28"/>
        </w:rPr>
        <w:t>Тема</w:t>
      </w:r>
      <w:r>
        <w:rPr>
          <w:b/>
          <w:spacing w:val="-1"/>
          <w:sz w:val="28"/>
        </w:rPr>
        <w:t xml:space="preserve"> </w:t>
      </w:r>
      <w:r>
        <w:rPr>
          <w:b/>
          <w:sz w:val="28"/>
        </w:rPr>
        <w:t>13.</w:t>
      </w:r>
      <w:r>
        <w:rPr>
          <w:b/>
          <w:spacing w:val="-3"/>
          <w:sz w:val="28"/>
        </w:rPr>
        <w:t xml:space="preserve"> </w:t>
      </w:r>
      <w:r>
        <w:rPr>
          <w:b/>
          <w:sz w:val="28"/>
        </w:rPr>
        <w:t>Монастыри</w:t>
      </w:r>
      <w:r>
        <w:rPr>
          <w:b/>
          <w:spacing w:val="-3"/>
          <w:sz w:val="28"/>
        </w:rPr>
        <w:t xml:space="preserve"> </w:t>
      </w:r>
      <w:r>
        <w:rPr>
          <w:b/>
          <w:sz w:val="28"/>
        </w:rPr>
        <w:t>как</w:t>
      </w:r>
      <w:r>
        <w:rPr>
          <w:b/>
          <w:spacing w:val="-3"/>
          <w:sz w:val="28"/>
        </w:rPr>
        <w:t xml:space="preserve"> </w:t>
      </w:r>
      <w:r>
        <w:rPr>
          <w:b/>
          <w:sz w:val="28"/>
        </w:rPr>
        <w:t>центры</w:t>
      </w:r>
      <w:r>
        <w:rPr>
          <w:b/>
          <w:spacing w:val="-3"/>
          <w:sz w:val="28"/>
        </w:rPr>
        <w:t xml:space="preserve"> </w:t>
      </w:r>
      <w:r>
        <w:rPr>
          <w:b/>
          <w:sz w:val="28"/>
        </w:rPr>
        <w:t>духовной</w:t>
      </w:r>
      <w:r>
        <w:rPr>
          <w:b/>
          <w:spacing w:val="-3"/>
          <w:sz w:val="28"/>
        </w:rPr>
        <w:t xml:space="preserve"> </w:t>
      </w:r>
      <w:r>
        <w:rPr>
          <w:b/>
          <w:sz w:val="28"/>
        </w:rPr>
        <w:t>культуры</w:t>
      </w:r>
    </w:p>
    <w:p w:rsidR="006B28B4" w:rsidRDefault="00DA7639">
      <w:pPr>
        <w:pStyle w:val="a3"/>
        <w:ind w:right="389"/>
      </w:pPr>
      <w:r>
        <w:t>Казачьи</w:t>
      </w:r>
      <w:r>
        <w:rPr>
          <w:spacing w:val="1"/>
        </w:rPr>
        <w:t xml:space="preserve"> </w:t>
      </w:r>
      <w:r>
        <w:t>монастыри.</w:t>
      </w:r>
      <w:r>
        <w:rPr>
          <w:spacing w:val="1"/>
        </w:rPr>
        <w:t xml:space="preserve"> </w:t>
      </w:r>
      <w:r>
        <w:t>Святоотеческая</w:t>
      </w:r>
      <w:r>
        <w:rPr>
          <w:spacing w:val="1"/>
        </w:rPr>
        <w:t xml:space="preserve"> </w:t>
      </w:r>
      <w:r>
        <w:t>православная</w:t>
      </w:r>
      <w:r>
        <w:rPr>
          <w:spacing w:val="1"/>
        </w:rPr>
        <w:t xml:space="preserve"> </w:t>
      </w:r>
      <w:r>
        <w:t>культура</w:t>
      </w:r>
      <w:r>
        <w:rPr>
          <w:spacing w:val="1"/>
        </w:rPr>
        <w:t xml:space="preserve"> </w:t>
      </w:r>
      <w:r>
        <w:t>в</w:t>
      </w:r>
      <w:r>
        <w:rPr>
          <w:spacing w:val="1"/>
        </w:rPr>
        <w:t xml:space="preserve"> </w:t>
      </w:r>
      <w:r>
        <w:t>обустройстве</w:t>
      </w:r>
      <w:r>
        <w:rPr>
          <w:spacing w:val="-67"/>
        </w:rPr>
        <w:t xml:space="preserve"> </w:t>
      </w:r>
      <w:r>
        <w:t>монастырей,</w:t>
      </w:r>
      <w:r>
        <w:rPr>
          <w:spacing w:val="1"/>
        </w:rPr>
        <w:t xml:space="preserve"> </w:t>
      </w:r>
      <w:r>
        <w:t>построенных</w:t>
      </w:r>
      <w:r>
        <w:rPr>
          <w:spacing w:val="1"/>
        </w:rPr>
        <w:t xml:space="preserve"> </w:t>
      </w:r>
      <w:r>
        <w:t>казаками.</w:t>
      </w:r>
      <w:r>
        <w:rPr>
          <w:spacing w:val="1"/>
        </w:rPr>
        <w:t xml:space="preserve"> </w:t>
      </w:r>
      <w:r>
        <w:t>Основание</w:t>
      </w:r>
      <w:r>
        <w:rPr>
          <w:spacing w:val="1"/>
        </w:rPr>
        <w:t xml:space="preserve"> </w:t>
      </w:r>
      <w:r>
        <w:t>первого</w:t>
      </w:r>
      <w:r>
        <w:rPr>
          <w:spacing w:val="1"/>
        </w:rPr>
        <w:t xml:space="preserve"> </w:t>
      </w:r>
      <w:r>
        <w:t>монастыря</w:t>
      </w:r>
      <w:r>
        <w:rPr>
          <w:spacing w:val="1"/>
        </w:rPr>
        <w:t xml:space="preserve"> </w:t>
      </w:r>
      <w:r>
        <w:t>на</w:t>
      </w:r>
      <w:r>
        <w:rPr>
          <w:spacing w:val="1"/>
        </w:rPr>
        <w:t xml:space="preserve"> </w:t>
      </w:r>
      <w:r>
        <w:t>Кубани.</w:t>
      </w:r>
      <w:r>
        <w:rPr>
          <w:spacing w:val="1"/>
        </w:rPr>
        <w:t xml:space="preserve"> </w:t>
      </w:r>
      <w:r>
        <w:t>Свято-Николаевская</w:t>
      </w:r>
      <w:r>
        <w:rPr>
          <w:spacing w:val="-1"/>
        </w:rPr>
        <w:t xml:space="preserve"> </w:t>
      </w:r>
      <w:r>
        <w:t>Екатерино</w:t>
      </w:r>
      <w:r>
        <w:rPr>
          <w:spacing w:val="2"/>
        </w:rPr>
        <w:t xml:space="preserve"> </w:t>
      </w:r>
      <w:r>
        <w:t>-</w:t>
      </w:r>
      <w:r>
        <w:rPr>
          <w:spacing w:val="-1"/>
        </w:rPr>
        <w:t xml:space="preserve"> </w:t>
      </w:r>
      <w:r>
        <w:t>Лебяжская</w:t>
      </w:r>
      <w:r>
        <w:rPr>
          <w:spacing w:val="-3"/>
        </w:rPr>
        <w:t xml:space="preserve"> </w:t>
      </w:r>
      <w:r>
        <w:t>пустынь.</w:t>
      </w:r>
    </w:p>
    <w:p w:rsidR="006B28B4" w:rsidRDefault="00DA7639">
      <w:pPr>
        <w:pStyle w:val="11"/>
        <w:spacing w:before="1"/>
      </w:pPr>
      <w:r>
        <w:t>Тема14.</w:t>
      </w:r>
      <w:r>
        <w:rPr>
          <w:spacing w:val="-5"/>
        </w:rPr>
        <w:t xml:space="preserve"> </w:t>
      </w:r>
      <w:r>
        <w:t>Социальное</w:t>
      </w:r>
      <w:r>
        <w:rPr>
          <w:spacing w:val="-4"/>
        </w:rPr>
        <w:t xml:space="preserve"> </w:t>
      </w:r>
      <w:r>
        <w:t>служение</w:t>
      </w:r>
      <w:r>
        <w:rPr>
          <w:spacing w:val="-3"/>
        </w:rPr>
        <w:t xml:space="preserve"> </w:t>
      </w:r>
      <w:r>
        <w:t>и</w:t>
      </w:r>
      <w:r>
        <w:rPr>
          <w:spacing w:val="-6"/>
        </w:rPr>
        <w:t xml:space="preserve"> </w:t>
      </w:r>
      <w:r>
        <w:t>просветительская</w:t>
      </w:r>
      <w:r>
        <w:rPr>
          <w:spacing w:val="-4"/>
        </w:rPr>
        <w:t xml:space="preserve"> </w:t>
      </w:r>
      <w:r>
        <w:t>деятельность</w:t>
      </w:r>
      <w:r>
        <w:rPr>
          <w:spacing w:val="-4"/>
        </w:rPr>
        <w:t xml:space="preserve"> </w:t>
      </w:r>
      <w:r>
        <w:t>церкви</w:t>
      </w:r>
    </w:p>
    <w:p w:rsidR="006B28B4" w:rsidRDefault="00DA7639">
      <w:pPr>
        <w:pStyle w:val="a3"/>
        <w:ind w:right="391"/>
      </w:pPr>
      <w:r>
        <w:t>Социальное служение и просветительская деятельность монастырей. Радетели</w:t>
      </w:r>
      <w:r>
        <w:rPr>
          <w:spacing w:val="1"/>
        </w:rPr>
        <w:t xml:space="preserve"> </w:t>
      </w:r>
      <w:r>
        <w:t>земли</w:t>
      </w:r>
      <w:r>
        <w:rPr>
          <w:spacing w:val="1"/>
        </w:rPr>
        <w:t xml:space="preserve"> </w:t>
      </w:r>
      <w:r>
        <w:t>Русской.</w:t>
      </w:r>
      <w:r>
        <w:rPr>
          <w:spacing w:val="1"/>
        </w:rPr>
        <w:t xml:space="preserve"> </w:t>
      </w:r>
      <w:r>
        <w:t>Духовное</w:t>
      </w:r>
      <w:r>
        <w:rPr>
          <w:spacing w:val="1"/>
        </w:rPr>
        <w:t xml:space="preserve"> </w:t>
      </w:r>
      <w:r>
        <w:t>подвижничество</w:t>
      </w:r>
      <w:r>
        <w:rPr>
          <w:spacing w:val="1"/>
        </w:rPr>
        <w:t xml:space="preserve"> </w:t>
      </w:r>
      <w:r>
        <w:t>преподобных</w:t>
      </w:r>
      <w:r>
        <w:rPr>
          <w:spacing w:val="1"/>
        </w:rPr>
        <w:t xml:space="preserve"> </w:t>
      </w:r>
      <w:r>
        <w:t>Сергия</w:t>
      </w:r>
      <w:r>
        <w:rPr>
          <w:spacing w:val="1"/>
        </w:rPr>
        <w:t xml:space="preserve"> </w:t>
      </w:r>
      <w:r>
        <w:t>Радонежского</w:t>
      </w:r>
      <w:r>
        <w:rPr>
          <w:spacing w:val="1"/>
        </w:rPr>
        <w:t xml:space="preserve"> </w:t>
      </w:r>
      <w:r>
        <w:t>и</w:t>
      </w:r>
      <w:r>
        <w:rPr>
          <w:spacing w:val="-67"/>
        </w:rPr>
        <w:t xml:space="preserve"> </w:t>
      </w:r>
      <w:r>
        <w:t>Серафима</w:t>
      </w:r>
      <w:r>
        <w:rPr>
          <w:spacing w:val="-1"/>
        </w:rPr>
        <w:t xml:space="preserve"> </w:t>
      </w:r>
      <w:r>
        <w:t>Саровского.</w:t>
      </w:r>
    </w:p>
    <w:p w:rsidR="006B28B4" w:rsidRDefault="00DA7639">
      <w:pPr>
        <w:pStyle w:val="11"/>
        <w:spacing w:line="321" w:lineRule="exact"/>
      </w:pPr>
      <w:r>
        <w:t>Тема</w:t>
      </w:r>
      <w:r>
        <w:rPr>
          <w:spacing w:val="-4"/>
        </w:rPr>
        <w:t xml:space="preserve"> </w:t>
      </w:r>
      <w:r>
        <w:t>15.</w:t>
      </w:r>
      <w:r>
        <w:rPr>
          <w:spacing w:val="-4"/>
        </w:rPr>
        <w:t xml:space="preserve"> </w:t>
      </w:r>
      <w:r>
        <w:t>Воинская</w:t>
      </w:r>
      <w:r>
        <w:rPr>
          <w:spacing w:val="-7"/>
        </w:rPr>
        <w:t xml:space="preserve"> </w:t>
      </w:r>
      <w:r>
        <w:t>культура</w:t>
      </w:r>
      <w:r>
        <w:rPr>
          <w:spacing w:val="-2"/>
        </w:rPr>
        <w:t xml:space="preserve"> </w:t>
      </w:r>
      <w:r>
        <w:t>казачества</w:t>
      </w:r>
      <w:r>
        <w:rPr>
          <w:spacing w:val="-3"/>
        </w:rPr>
        <w:t xml:space="preserve"> </w:t>
      </w:r>
      <w:r>
        <w:t>как</w:t>
      </w:r>
      <w:r>
        <w:rPr>
          <w:spacing w:val="-5"/>
        </w:rPr>
        <w:t xml:space="preserve"> </w:t>
      </w:r>
      <w:r>
        <w:t>«православного</w:t>
      </w:r>
      <w:r>
        <w:rPr>
          <w:spacing w:val="-3"/>
        </w:rPr>
        <w:t xml:space="preserve"> </w:t>
      </w:r>
      <w:r>
        <w:t>рыцарства»</w:t>
      </w:r>
    </w:p>
    <w:p w:rsidR="006B28B4" w:rsidRDefault="00DA7639">
      <w:pPr>
        <w:pStyle w:val="a3"/>
        <w:ind w:right="383"/>
      </w:pPr>
      <w:r>
        <w:t>Защита границ Отечества и православной веры – воинская миссия казачества.</w:t>
      </w:r>
      <w:r>
        <w:rPr>
          <w:spacing w:val="1"/>
        </w:rPr>
        <w:t xml:space="preserve"> </w:t>
      </w:r>
      <w:r>
        <w:t>Казак</w:t>
      </w:r>
      <w:r>
        <w:rPr>
          <w:spacing w:val="1"/>
        </w:rPr>
        <w:t xml:space="preserve"> </w:t>
      </w:r>
      <w:r>
        <w:t>православный</w:t>
      </w:r>
      <w:r>
        <w:rPr>
          <w:spacing w:val="1"/>
        </w:rPr>
        <w:t xml:space="preserve"> </w:t>
      </w:r>
      <w:r>
        <w:t>воин</w:t>
      </w:r>
      <w:r>
        <w:rPr>
          <w:spacing w:val="1"/>
        </w:rPr>
        <w:t xml:space="preserve"> </w:t>
      </w:r>
      <w:r>
        <w:t>и</w:t>
      </w:r>
      <w:r>
        <w:rPr>
          <w:spacing w:val="1"/>
        </w:rPr>
        <w:t xml:space="preserve"> </w:t>
      </w:r>
      <w:r>
        <w:t>патриот.</w:t>
      </w:r>
      <w:r>
        <w:rPr>
          <w:spacing w:val="1"/>
        </w:rPr>
        <w:t xml:space="preserve"> </w:t>
      </w:r>
      <w:r>
        <w:t>Присяга</w:t>
      </w:r>
      <w:r>
        <w:rPr>
          <w:spacing w:val="1"/>
        </w:rPr>
        <w:t xml:space="preserve"> </w:t>
      </w:r>
      <w:r>
        <w:t>казаков.</w:t>
      </w:r>
      <w:r>
        <w:rPr>
          <w:spacing w:val="1"/>
        </w:rPr>
        <w:t xml:space="preserve"> </w:t>
      </w:r>
      <w:r>
        <w:t>Героические</w:t>
      </w:r>
      <w:r>
        <w:rPr>
          <w:spacing w:val="1"/>
        </w:rPr>
        <w:t xml:space="preserve"> </w:t>
      </w:r>
      <w:r>
        <w:t>страницы</w:t>
      </w:r>
      <w:r>
        <w:rPr>
          <w:spacing w:val="1"/>
        </w:rPr>
        <w:t xml:space="preserve"> </w:t>
      </w:r>
      <w:r>
        <w:t>истории</w:t>
      </w:r>
      <w:r>
        <w:rPr>
          <w:spacing w:val="-1"/>
        </w:rPr>
        <w:t xml:space="preserve"> </w:t>
      </w:r>
      <w:r>
        <w:t>казачества Кубани.</w:t>
      </w:r>
    </w:p>
    <w:p w:rsidR="006B28B4" w:rsidRDefault="00DA7639">
      <w:pPr>
        <w:pStyle w:val="11"/>
        <w:spacing w:before="1" w:line="240" w:lineRule="auto"/>
        <w:ind w:left="692" w:right="385" w:firstLine="708"/>
      </w:pPr>
      <w:r>
        <w:t>Тема 16. Просветительская и миссионерская деятельность церкви. К. В.</w:t>
      </w:r>
      <w:r>
        <w:rPr>
          <w:spacing w:val="1"/>
        </w:rPr>
        <w:t xml:space="preserve"> </w:t>
      </w:r>
      <w:r>
        <w:t>Россинский</w:t>
      </w:r>
    </w:p>
    <w:p w:rsidR="006B28B4" w:rsidRDefault="00DA7639">
      <w:pPr>
        <w:pStyle w:val="a3"/>
        <w:ind w:right="384"/>
      </w:pPr>
      <w:r>
        <w:t>Духовное образование на Кубани. Роль церкви в культурном развитии казака.</w:t>
      </w:r>
      <w:r>
        <w:rPr>
          <w:spacing w:val="1"/>
        </w:rPr>
        <w:t xml:space="preserve"> </w:t>
      </w:r>
      <w:r>
        <w:t>Православные</w:t>
      </w:r>
      <w:r>
        <w:rPr>
          <w:spacing w:val="1"/>
        </w:rPr>
        <w:t xml:space="preserve"> </w:t>
      </w:r>
      <w:r>
        <w:t>библиотеки.</w:t>
      </w:r>
      <w:r>
        <w:rPr>
          <w:spacing w:val="1"/>
        </w:rPr>
        <w:t xml:space="preserve"> </w:t>
      </w:r>
      <w:r>
        <w:t>Церковно-приходские</w:t>
      </w:r>
      <w:r>
        <w:rPr>
          <w:spacing w:val="1"/>
        </w:rPr>
        <w:t xml:space="preserve"> </w:t>
      </w:r>
      <w:r>
        <w:t>школы.</w:t>
      </w:r>
      <w:r>
        <w:rPr>
          <w:spacing w:val="1"/>
        </w:rPr>
        <w:t xml:space="preserve"> </w:t>
      </w:r>
      <w:r>
        <w:t>«Просветитель</w:t>
      </w:r>
      <w:r>
        <w:rPr>
          <w:spacing w:val="1"/>
        </w:rPr>
        <w:t xml:space="preserve"> </w:t>
      </w:r>
      <w:r>
        <w:t>Черноморского края»</w:t>
      </w:r>
      <w:r>
        <w:rPr>
          <w:spacing w:val="70"/>
        </w:rPr>
        <w:t xml:space="preserve"> </w:t>
      </w:r>
      <w:r>
        <w:t>- Кирилл Васильевич Россинский (17.03. 1774 г.–12.12. 1825</w:t>
      </w:r>
      <w:r>
        <w:rPr>
          <w:spacing w:val="1"/>
        </w:rPr>
        <w:t xml:space="preserve"> </w:t>
      </w:r>
      <w:r>
        <w:t>г). Музыкальная культура и песенное творчество казачества духовного содержания.</w:t>
      </w:r>
      <w:r>
        <w:rPr>
          <w:spacing w:val="1"/>
        </w:rPr>
        <w:t xml:space="preserve"> </w:t>
      </w:r>
      <w:r>
        <w:t>Хоровая</w:t>
      </w:r>
      <w:r>
        <w:rPr>
          <w:spacing w:val="-1"/>
        </w:rPr>
        <w:t xml:space="preserve"> </w:t>
      </w:r>
      <w:r>
        <w:t>культура казаков.</w:t>
      </w:r>
      <w:r>
        <w:rPr>
          <w:spacing w:val="-1"/>
        </w:rPr>
        <w:t xml:space="preserve"> </w:t>
      </w:r>
      <w:r>
        <w:t>Кубанский</w:t>
      </w:r>
      <w:r>
        <w:rPr>
          <w:spacing w:val="-4"/>
        </w:rPr>
        <w:t xml:space="preserve"> </w:t>
      </w:r>
      <w:r>
        <w:t>Казачий хор.</w:t>
      </w:r>
    </w:p>
    <w:p w:rsidR="006B28B4" w:rsidRDefault="006B28B4">
      <w:pPr>
        <w:pStyle w:val="a3"/>
        <w:ind w:left="0" w:firstLine="0"/>
        <w:jc w:val="left"/>
        <w:rPr>
          <w:sz w:val="30"/>
        </w:rPr>
      </w:pPr>
    </w:p>
    <w:p w:rsidR="006B28B4" w:rsidRDefault="006B28B4">
      <w:pPr>
        <w:pStyle w:val="a3"/>
        <w:ind w:left="0" w:firstLine="0"/>
        <w:jc w:val="left"/>
        <w:rPr>
          <w:sz w:val="30"/>
        </w:rPr>
      </w:pPr>
    </w:p>
    <w:p w:rsidR="006B28B4" w:rsidRDefault="006B28B4">
      <w:pPr>
        <w:pStyle w:val="a3"/>
        <w:spacing w:before="10"/>
        <w:ind w:left="0" w:firstLine="0"/>
        <w:jc w:val="left"/>
        <w:rPr>
          <w:sz w:val="23"/>
        </w:rPr>
      </w:pPr>
    </w:p>
    <w:p w:rsidR="006B28B4" w:rsidRDefault="00DA7639">
      <w:pPr>
        <w:pStyle w:val="11"/>
        <w:numPr>
          <w:ilvl w:val="0"/>
          <w:numId w:val="30"/>
        </w:numPr>
        <w:tabs>
          <w:tab w:val="left" w:pos="1613"/>
        </w:tabs>
        <w:spacing w:line="240" w:lineRule="auto"/>
      </w:pPr>
      <w:r>
        <w:t>КЛАСС</w:t>
      </w:r>
      <w:r>
        <w:rPr>
          <w:spacing w:val="-1"/>
        </w:rPr>
        <w:t xml:space="preserve"> </w:t>
      </w:r>
      <w:r>
        <w:t>(30</w:t>
      </w:r>
      <w:r>
        <w:rPr>
          <w:spacing w:val="-5"/>
        </w:rPr>
        <w:t xml:space="preserve"> </w:t>
      </w:r>
      <w:r>
        <w:t>ч)</w:t>
      </w:r>
    </w:p>
    <w:p w:rsidR="006B28B4" w:rsidRDefault="00DA7639">
      <w:pPr>
        <w:spacing w:before="1"/>
        <w:ind w:left="1401"/>
        <w:jc w:val="both"/>
        <w:rPr>
          <w:sz w:val="28"/>
        </w:rPr>
      </w:pPr>
      <w:r>
        <w:rPr>
          <w:b/>
          <w:sz w:val="28"/>
        </w:rPr>
        <w:t>Введение</w:t>
      </w:r>
      <w:r>
        <w:rPr>
          <w:b/>
          <w:spacing w:val="-1"/>
          <w:sz w:val="28"/>
        </w:rPr>
        <w:t xml:space="preserve"> </w:t>
      </w:r>
      <w:r>
        <w:rPr>
          <w:sz w:val="28"/>
        </w:rPr>
        <w:t>(1</w:t>
      </w:r>
      <w:r>
        <w:rPr>
          <w:spacing w:val="2"/>
          <w:sz w:val="28"/>
        </w:rPr>
        <w:t xml:space="preserve"> </w:t>
      </w:r>
      <w:r>
        <w:rPr>
          <w:sz w:val="28"/>
        </w:rPr>
        <w:t>ч)</w:t>
      </w:r>
    </w:p>
    <w:p w:rsidR="006B28B4" w:rsidRDefault="00DA7639">
      <w:pPr>
        <w:pStyle w:val="a3"/>
        <w:spacing w:before="2"/>
        <w:ind w:right="383"/>
      </w:pPr>
      <w:r>
        <w:t>Физико-географический портрет кубанского региона. История Кубани ХVIII в.</w:t>
      </w:r>
      <w:r>
        <w:rPr>
          <w:spacing w:val="-67"/>
        </w:rPr>
        <w:t xml:space="preserve"> </w:t>
      </w:r>
      <w:r>
        <w:t>(повторение материала, изученного в 8 классе).</w:t>
      </w:r>
      <w:r>
        <w:rPr>
          <w:spacing w:val="1"/>
        </w:rPr>
        <w:t xml:space="preserve"> </w:t>
      </w:r>
      <w:r>
        <w:t>Начало заселения кубанских земель</w:t>
      </w:r>
      <w:r>
        <w:rPr>
          <w:spacing w:val="1"/>
        </w:rPr>
        <w:t xml:space="preserve"> </w:t>
      </w:r>
      <w:r>
        <w:t>русскими</w:t>
      </w:r>
      <w:r>
        <w:rPr>
          <w:spacing w:val="1"/>
        </w:rPr>
        <w:t xml:space="preserve"> </w:t>
      </w:r>
      <w:r>
        <w:t>переселенцами</w:t>
      </w:r>
      <w:r>
        <w:rPr>
          <w:spacing w:val="1"/>
        </w:rPr>
        <w:t xml:space="preserve"> </w:t>
      </w:r>
      <w:r>
        <w:t>и</w:t>
      </w:r>
      <w:r>
        <w:rPr>
          <w:spacing w:val="1"/>
        </w:rPr>
        <w:t xml:space="preserve"> </w:t>
      </w:r>
      <w:r>
        <w:t>казаками.</w:t>
      </w:r>
      <w:r>
        <w:rPr>
          <w:spacing w:val="1"/>
        </w:rPr>
        <w:t xml:space="preserve"> </w:t>
      </w:r>
      <w:r>
        <w:t>Кубань</w:t>
      </w:r>
      <w:r>
        <w:rPr>
          <w:spacing w:val="1"/>
        </w:rPr>
        <w:t xml:space="preserve"> </w:t>
      </w:r>
      <w:r>
        <w:t>в</w:t>
      </w:r>
      <w:r>
        <w:rPr>
          <w:spacing w:val="1"/>
        </w:rPr>
        <w:t xml:space="preserve"> </w:t>
      </w:r>
      <w:r>
        <w:t>Русско-турецких</w:t>
      </w:r>
      <w:r>
        <w:rPr>
          <w:spacing w:val="71"/>
        </w:rPr>
        <w:t xml:space="preserve"> </w:t>
      </w:r>
      <w:r>
        <w:t>войнах.</w:t>
      </w:r>
      <w:r>
        <w:rPr>
          <w:spacing w:val="1"/>
        </w:rPr>
        <w:t xml:space="preserve"> </w:t>
      </w:r>
      <w:r>
        <w:t>Образование</w:t>
      </w:r>
      <w:r>
        <w:rPr>
          <w:spacing w:val="-1"/>
        </w:rPr>
        <w:t xml:space="preserve"> </w:t>
      </w:r>
      <w:r>
        <w:t>Черноморского</w:t>
      </w:r>
      <w:r>
        <w:rPr>
          <w:spacing w:val="-2"/>
        </w:rPr>
        <w:t xml:space="preserve"> </w:t>
      </w:r>
      <w:r>
        <w:t>казачьего</w:t>
      </w:r>
      <w:r>
        <w:rPr>
          <w:spacing w:val="-3"/>
        </w:rPr>
        <w:t xml:space="preserve"> </w:t>
      </w:r>
      <w:r>
        <w:t>войска.</w:t>
      </w:r>
    </w:p>
    <w:p w:rsidR="006B28B4" w:rsidRDefault="00DA7639">
      <w:pPr>
        <w:pStyle w:val="a3"/>
        <w:ind w:right="387"/>
      </w:pPr>
      <w:r>
        <w:t>Основание</w:t>
      </w:r>
      <w:r>
        <w:rPr>
          <w:spacing w:val="1"/>
        </w:rPr>
        <w:t xml:space="preserve"> </w:t>
      </w:r>
      <w:r>
        <w:t>Екатеринодара.</w:t>
      </w:r>
      <w:r>
        <w:rPr>
          <w:spacing w:val="1"/>
        </w:rPr>
        <w:t xml:space="preserve"> </w:t>
      </w:r>
      <w:r>
        <w:t>Традиционная</w:t>
      </w:r>
      <w:r>
        <w:rPr>
          <w:spacing w:val="1"/>
        </w:rPr>
        <w:t xml:space="preserve"> </w:t>
      </w:r>
      <w:r>
        <w:t>культура</w:t>
      </w:r>
      <w:r>
        <w:rPr>
          <w:spacing w:val="1"/>
        </w:rPr>
        <w:t xml:space="preserve"> </w:t>
      </w:r>
      <w:r>
        <w:t>жителей</w:t>
      </w:r>
      <w:r>
        <w:rPr>
          <w:spacing w:val="1"/>
        </w:rPr>
        <w:t xml:space="preserve"> </w:t>
      </w:r>
      <w:r>
        <w:t>Кубани</w:t>
      </w:r>
      <w:r>
        <w:rPr>
          <w:spacing w:val="1"/>
        </w:rPr>
        <w:t xml:space="preserve"> </w:t>
      </w:r>
      <w:r>
        <w:t>и</w:t>
      </w:r>
      <w:r>
        <w:rPr>
          <w:spacing w:val="1"/>
        </w:rPr>
        <w:t xml:space="preserve"> </w:t>
      </w:r>
      <w:r>
        <w:t>Черноморья.</w:t>
      </w:r>
      <w:r>
        <w:rPr>
          <w:spacing w:val="24"/>
        </w:rPr>
        <w:t xml:space="preserve"> </w:t>
      </w:r>
      <w:r>
        <w:t>Кубань</w:t>
      </w:r>
      <w:r>
        <w:rPr>
          <w:spacing w:val="11"/>
        </w:rPr>
        <w:t xml:space="preserve"> </w:t>
      </w:r>
      <w:r>
        <w:t>ХVIII</w:t>
      </w:r>
      <w:r>
        <w:rPr>
          <w:spacing w:val="13"/>
        </w:rPr>
        <w:t xml:space="preserve"> </w:t>
      </w:r>
      <w:r>
        <w:t>в.</w:t>
      </w:r>
      <w:r>
        <w:rPr>
          <w:spacing w:val="11"/>
        </w:rPr>
        <w:t xml:space="preserve"> </w:t>
      </w:r>
      <w:r>
        <w:t>в</w:t>
      </w:r>
      <w:r>
        <w:rPr>
          <w:spacing w:val="11"/>
        </w:rPr>
        <w:t xml:space="preserve"> </w:t>
      </w:r>
      <w:r>
        <w:t>записках</w:t>
      </w:r>
      <w:r>
        <w:rPr>
          <w:spacing w:val="11"/>
        </w:rPr>
        <w:t xml:space="preserve"> </w:t>
      </w:r>
      <w:r>
        <w:t>путешественников,</w:t>
      </w:r>
      <w:r>
        <w:rPr>
          <w:spacing w:val="11"/>
        </w:rPr>
        <w:t xml:space="preserve"> </w:t>
      </w:r>
      <w:r>
        <w:t>трудах</w:t>
      </w:r>
      <w:r>
        <w:rPr>
          <w:spacing w:val="10"/>
        </w:rPr>
        <w:t xml:space="preserve"> </w:t>
      </w:r>
      <w:r>
        <w:t>учёных,</w:t>
      </w:r>
      <w:r>
        <w:rPr>
          <w:spacing w:val="9"/>
        </w:rPr>
        <w:t xml:space="preserve"> </w:t>
      </w:r>
      <w:r>
        <w:t>в</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firstLine="0"/>
        <w:jc w:val="left"/>
      </w:pPr>
      <w:r>
        <w:t>документах.</w:t>
      </w:r>
      <w:r>
        <w:rPr>
          <w:spacing w:val="62"/>
        </w:rPr>
        <w:t xml:space="preserve"> </w:t>
      </w:r>
      <w:r>
        <w:t>История</w:t>
      </w:r>
      <w:r>
        <w:rPr>
          <w:spacing w:val="65"/>
        </w:rPr>
        <w:t xml:space="preserve"> </w:t>
      </w:r>
      <w:r>
        <w:t>региона</w:t>
      </w:r>
      <w:r>
        <w:rPr>
          <w:spacing w:val="1"/>
        </w:rPr>
        <w:t xml:space="preserve"> </w:t>
      </w:r>
      <w:r>
        <w:t>—</w:t>
      </w:r>
      <w:r>
        <w:rPr>
          <w:spacing w:val="64"/>
        </w:rPr>
        <w:t xml:space="preserve"> </w:t>
      </w:r>
      <w:r>
        <w:t>часть</w:t>
      </w:r>
      <w:r>
        <w:rPr>
          <w:spacing w:val="65"/>
        </w:rPr>
        <w:t xml:space="preserve"> </w:t>
      </w:r>
      <w:r>
        <w:t>истории</w:t>
      </w:r>
      <w:r>
        <w:rPr>
          <w:spacing w:val="67"/>
        </w:rPr>
        <w:t xml:space="preserve"> </w:t>
      </w:r>
      <w:r>
        <w:t>России.</w:t>
      </w:r>
      <w:r>
        <w:rPr>
          <w:spacing w:val="63"/>
        </w:rPr>
        <w:t xml:space="preserve"> </w:t>
      </w:r>
      <w:r>
        <w:t>Общность</w:t>
      </w:r>
      <w:r>
        <w:rPr>
          <w:spacing w:val="65"/>
        </w:rPr>
        <w:t xml:space="preserve"> </w:t>
      </w:r>
      <w:r>
        <w:t>исторических</w:t>
      </w:r>
      <w:r>
        <w:rPr>
          <w:spacing w:val="-67"/>
        </w:rPr>
        <w:t xml:space="preserve"> </w:t>
      </w:r>
      <w:r>
        <w:t>судеб</w:t>
      </w:r>
      <w:r>
        <w:rPr>
          <w:spacing w:val="-3"/>
        </w:rPr>
        <w:t xml:space="preserve"> </w:t>
      </w:r>
      <w:r>
        <w:t>народов</w:t>
      </w:r>
      <w:r>
        <w:rPr>
          <w:spacing w:val="-2"/>
        </w:rPr>
        <w:t xml:space="preserve"> </w:t>
      </w:r>
      <w:r>
        <w:t>Кубани.</w:t>
      </w:r>
    </w:p>
    <w:p w:rsidR="006B28B4" w:rsidRDefault="006B28B4">
      <w:pPr>
        <w:pStyle w:val="a3"/>
        <w:ind w:left="0" w:firstLine="0"/>
        <w:jc w:val="left"/>
      </w:pPr>
    </w:p>
    <w:p w:rsidR="006B28B4" w:rsidRDefault="00DA7639">
      <w:pPr>
        <w:pStyle w:val="11"/>
      </w:pPr>
      <w:r>
        <w:t>РАЗДЕЛ</w:t>
      </w:r>
      <w:r>
        <w:rPr>
          <w:spacing w:val="-2"/>
        </w:rPr>
        <w:t xml:space="preserve"> </w:t>
      </w:r>
      <w:r>
        <w:t>1.</w:t>
      </w:r>
      <w:r>
        <w:rPr>
          <w:spacing w:val="-1"/>
        </w:rPr>
        <w:t xml:space="preserve"> </w:t>
      </w:r>
      <w:r>
        <w:t>КУБАНЬ</w:t>
      </w:r>
      <w:r>
        <w:rPr>
          <w:spacing w:val="-2"/>
        </w:rPr>
        <w:t xml:space="preserve"> </w:t>
      </w:r>
      <w:r>
        <w:t>В</w:t>
      </w:r>
      <w:r>
        <w:rPr>
          <w:spacing w:val="-2"/>
        </w:rPr>
        <w:t xml:space="preserve"> </w:t>
      </w:r>
      <w:r>
        <w:t>ПЕРВОЙ</w:t>
      </w:r>
      <w:r>
        <w:rPr>
          <w:spacing w:val="-1"/>
        </w:rPr>
        <w:t xml:space="preserve"> </w:t>
      </w:r>
      <w:r>
        <w:t>ПОЛОВИНЕ</w:t>
      </w:r>
      <w:r>
        <w:rPr>
          <w:spacing w:val="-4"/>
        </w:rPr>
        <w:t xml:space="preserve"> </w:t>
      </w:r>
      <w:r>
        <w:t>Х1Х в.</w:t>
      </w:r>
      <w:r>
        <w:rPr>
          <w:spacing w:val="-1"/>
        </w:rPr>
        <w:t xml:space="preserve"> </w:t>
      </w:r>
      <w:r>
        <w:t>(7</w:t>
      </w:r>
      <w:r>
        <w:rPr>
          <w:spacing w:val="-1"/>
        </w:rPr>
        <w:t xml:space="preserve"> </w:t>
      </w:r>
      <w:r>
        <w:t>ч)</w:t>
      </w:r>
    </w:p>
    <w:p w:rsidR="006B28B4" w:rsidRDefault="00DA7639">
      <w:pPr>
        <w:spacing w:line="322" w:lineRule="exact"/>
        <w:ind w:left="1401"/>
        <w:jc w:val="both"/>
        <w:rPr>
          <w:b/>
          <w:sz w:val="28"/>
        </w:rPr>
      </w:pPr>
      <w:r>
        <w:rPr>
          <w:b/>
          <w:sz w:val="28"/>
        </w:rPr>
        <w:t>Тема 1.</w:t>
      </w:r>
      <w:r>
        <w:rPr>
          <w:b/>
          <w:spacing w:val="-1"/>
          <w:sz w:val="28"/>
        </w:rPr>
        <w:t xml:space="preserve"> </w:t>
      </w:r>
      <w:r>
        <w:rPr>
          <w:b/>
          <w:sz w:val="28"/>
        </w:rPr>
        <w:t>Освоение</w:t>
      </w:r>
      <w:r>
        <w:rPr>
          <w:b/>
          <w:spacing w:val="-1"/>
          <w:sz w:val="28"/>
        </w:rPr>
        <w:t xml:space="preserve"> </w:t>
      </w:r>
      <w:r>
        <w:rPr>
          <w:b/>
          <w:sz w:val="28"/>
        </w:rPr>
        <w:t>кубанских</w:t>
      </w:r>
      <w:r>
        <w:rPr>
          <w:b/>
          <w:spacing w:val="1"/>
          <w:sz w:val="28"/>
        </w:rPr>
        <w:t xml:space="preserve"> </w:t>
      </w:r>
      <w:r>
        <w:rPr>
          <w:b/>
          <w:sz w:val="28"/>
        </w:rPr>
        <w:t>степей</w:t>
      </w:r>
    </w:p>
    <w:p w:rsidR="006B28B4" w:rsidRDefault="00DA7639">
      <w:pPr>
        <w:pStyle w:val="a3"/>
        <w:ind w:right="381"/>
      </w:pPr>
      <w:r>
        <w:t>Особенности</w:t>
      </w:r>
      <w:r>
        <w:rPr>
          <w:spacing w:val="1"/>
        </w:rPr>
        <w:t xml:space="preserve"> </w:t>
      </w:r>
      <w:r>
        <w:t>развития</w:t>
      </w:r>
      <w:r>
        <w:rPr>
          <w:spacing w:val="1"/>
        </w:rPr>
        <w:t xml:space="preserve"> </w:t>
      </w:r>
      <w:r>
        <w:t>России</w:t>
      </w:r>
      <w:r>
        <w:rPr>
          <w:spacing w:val="1"/>
        </w:rPr>
        <w:t xml:space="preserve"> </w:t>
      </w:r>
      <w:r>
        <w:t>в</w:t>
      </w:r>
      <w:r>
        <w:rPr>
          <w:spacing w:val="1"/>
        </w:rPr>
        <w:t xml:space="preserve"> </w:t>
      </w:r>
      <w:r>
        <w:t>Х1Х</w:t>
      </w:r>
      <w:r>
        <w:rPr>
          <w:spacing w:val="1"/>
        </w:rPr>
        <w:t xml:space="preserve"> </w:t>
      </w:r>
      <w:r>
        <w:t>в.</w:t>
      </w:r>
      <w:r>
        <w:rPr>
          <w:spacing w:val="1"/>
        </w:rPr>
        <w:t xml:space="preserve"> </w:t>
      </w:r>
      <w:r>
        <w:t>Кризис</w:t>
      </w:r>
      <w:r>
        <w:rPr>
          <w:spacing w:val="1"/>
        </w:rPr>
        <w:t xml:space="preserve"> </w:t>
      </w:r>
      <w:r>
        <w:t>традиционного</w:t>
      </w:r>
      <w:r>
        <w:rPr>
          <w:spacing w:val="1"/>
        </w:rPr>
        <w:t xml:space="preserve"> </w:t>
      </w:r>
      <w:r>
        <w:t>общества.</w:t>
      </w:r>
      <w:r>
        <w:rPr>
          <w:spacing w:val="1"/>
        </w:rPr>
        <w:t xml:space="preserve"> </w:t>
      </w:r>
      <w:r>
        <w:t>Народная и военно-казачья колонизация Черномории. Состав переселенцев (беглые</w:t>
      </w:r>
      <w:r>
        <w:rPr>
          <w:spacing w:val="1"/>
        </w:rPr>
        <w:t xml:space="preserve"> </w:t>
      </w:r>
      <w:r>
        <w:t>крепостные, свободные крестьяне, государственные крестьяне, отставные солдаты и</w:t>
      </w:r>
      <w:r>
        <w:rPr>
          <w:spacing w:val="1"/>
        </w:rPr>
        <w:t xml:space="preserve"> </w:t>
      </w:r>
      <w:r>
        <w:t>др.).</w:t>
      </w:r>
      <w:r>
        <w:rPr>
          <w:spacing w:val="1"/>
        </w:rPr>
        <w:t xml:space="preserve"> </w:t>
      </w:r>
      <w:r>
        <w:t>Основание</w:t>
      </w:r>
      <w:r>
        <w:rPr>
          <w:spacing w:val="1"/>
        </w:rPr>
        <w:t xml:space="preserve"> </w:t>
      </w:r>
      <w:r>
        <w:t>селений</w:t>
      </w:r>
      <w:r>
        <w:rPr>
          <w:spacing w:val="1"/>
        </w:rPr>
        <w:t xml:space="preserve"> </w:t>
      </w:r>
      <w:r>
        <w:t>Ады,</w:t>
      </w:r>
      <w:r>
        <w:rPr>
          <w:spacing w:val="1"/>
        </w:rPr>
        <w:t xml:space="preserve"> </w:t>
      </w:r>
      <w:r>
        <w:t>Армавир</w:t>
      </w:r>
      <w:r>
        <w:rPr>
          <w:spacing w:val="1"/>
        </w:rPr>
        <w:t xml:space="preserve"> </w:t>
      </w:r>
      <w:r>
        <w:t>(1839),</w:t>
      </w:r>
      <w:r>
        <w:rPr>
          <w:spacing w:val="1"/>
        </w:rPr>
        <w:t xml:space="preserve"> </w:t>
      </w:r>
      <w:r>
        <w:t>станиц</w:t>
      </w:r>
      <w:r>
        <w:rPr>
          <w:spacing w:val="1"/>
        </w:rPr>
        <w:t xml:space="preserve"> </w:t>
      </w:r>
      <w:r>
        <w:t>Новодеревянковской,</w:t>
      </w:r>
      <w:r>
        <w:rPr>
          <w:spacing w:val="1"/>
        </w:rPr>
        <w:t xml:space="preserve"> </w:t>
      </w:r>
      <w:r>
        <w:t>Новощербиновской,</w:t>
      </w:r>
      <w:r>
        <w:rPr>
          <w:spacing w:val="-4"/>
        </w:rPr>
        <w:t xml:space="preserve"> </w:t>
      </w:r>
      <w:r>
        <w:t>Лабинской,</w:t>
      </w:r>
      <w:r>
        <w:rPr>
          <w:spacing w:val="-2"/>
        </w:rPr>
        <w:t xml:space="preserve"> </w:t>
      </w:r>
      <w:r>
        <w:t>Урупской</w:t>
      </w:r>
      <w:r>
        <w:rPr>
          <w:spacing w:val="-4"/>
        </w:rPr>
        <w:t xml:space="preserve"> </w:t>
      </w:r>
      <w:r>
        <w:t>и</w:t>
      </w:r>
      <w:r>
        <w:rPr>
          <w:spacing w:val="-1"/>
        </w:rPr>
        <w:t xml:space="preserve"> </w:t>
      </w:r>
      <w:r>
        <w:t>др.,</w:t>
      </w:r>
      <w:r>
        <w:rPr>
          <w:spacing w:val="-1"/>
        </w:rPr>
        <w:t xml:space="preserve"> </w:t>
      </w:r>
      <w:r>
        <w:t>города-порта</w:t>
      </w:r>
      <w:r>
        <w:rPr>
          <w:spacing w:val="-1"/>
        </w:rPr>
        <w:t xml:space="preserve"> </w:t>
      </w:r>
      <w:r>
        <w:t>Ейска</w:t>
      </w:r>
      <w:r>
        <w:rPr>
          <w:spacing w:val="-1"/>
        </w:rPr>
        <w:t xml:space="preserve"> </w:t>
      </w:r>
      <w:r>
        <w:t>(1848).</w:t>
      </w:r>
    </w:p>
    <w:p w:rsidR="006B28B4" w:rsidRDefault="00DA7639">
      <w:pPr>
        <w:pStyle w:val="a3"/>
        <w:ind w:right="383"/>
      </w:pPr>
      <w:r>
        <w:t>Заселение северо-восточной части Кубани (Старой линии), основание станиц</w:t>
      </w:r>
      <w:r>
        <w:rPr>
          <w:spacing w:val="1"/>
        </w:rPr>
        <w:t xml:space="preserve"> </w:t>
      </w:r>
      <w:r>
        <w:t>Тифлисской, Темижбекской, Ладожской, Казанской, Воронежской (1802–1804 гг.).</w:t>
      </w:r>
      <w:r>
        <w:rPr>
          <w:spacing w:val="1"/>
        </w:rPr>
        <w:t xml:space="preserve"> </w:t>
      </w:r>
      <w:r>
        <w:t>Хозяйственное освоение территории. Развитие сельского хозяйства и зарождение</w:t>
      </w:r>
      <w:r>
        <w:rPr>
          <w:spacing w:val="1"/>
        </w:rPr>
        <w:t xml:space="preserve"> </w:t>
      </w:r>
      <w:r>
        <w:t>промышленности.</w:t>
      </w:r>
      <w:r>
        <w:rPr>
          <w:spacing w:val="1"/>
        </w:rPr>
        <w:t xml:space="preserve"> </w:t>
      </w:r>
      <w:r>
        <w:t>Товарообмен</w:t>
      </w:r>
      <w:r>
        <w:rPr>
          <w:spacing w:val="1"/>
        </w:rPr>
        <w:t xml:space="preserve"> </w:t>
      </w:r>
      <w:r>
        <w:t>и</w:t>
      </w:r>
      <w:r>
        <w:rPr>
          <w:spacing w:val="1"/>
        </w:rPr>
        <w:t xml:space="preserve"> </w:t>
      </w:r>
      <w:r>
        <w:t>торговля</w:t>
      </w:r>
      <w:r>
        <w:rPr>
          <w:spacing w:val="1"/>
        </w:rPr>
        <w:t xml:space="preserve"> </w:t>
      </w:r>
      <w:r>
        <w:t>как</w:t>
      </w:r>
      <w:r>
        <w:rPr>
          <w:spacing w:val="1"/>
        </w:rPr>
        <w:t xml:space="preserve"> </w:t>
      </w:r>
      <w:r>
        <w:t>факторы</w:t>
      </w:r>
      <w:r>
        <w:rPr>
          <w:spacing w:val="1"/>
        </w:rPr>
        <w:t xml:space="preserve"> </w:t>
      </w:r>
      <w:r>
        <w:t>сближения</w:t>
      </w:r>
      <w:r>
        <w:rPr>
          <w:spacing w:val="1"/>
        </w:rPr>
        <w:t xml:space="preserve"> </w:t>
      </w:r>
      <w:r>
        <w:t>горцев</w:t>
      </w:r>
      <w:r>
        <w:rPr>
          <w:spacing w:val="70"/>
        </w:rPr>
        <w:t xml:space="preserve"> </w:t>
      </w:r>
      <w:r>
        <w:t>и</w:t>
      </w:r>
      <w:r>
        <w:rPr>
          <w:spacing w:val="1"/>
        </w:rPr>
        <w:t xml:space="preserve"> </w:t>
      </w:r>
      <w:r>
        <w:t>казаков.</w:t>
      </w:r>
    </w:p>
    <w:p w:rsidR="006B28B4" w:rsidRDefault="00DA7639">
      <w:pPr>
        <w:pStyle w:val="11"/>
        <w:spacing w:before="1"/>
      </w:pPr>
      <w:r>
        <w:t>Тема</w:t>
      </w:r>
      <w:r>
        <w:rPr>
          <w:spacing w:val="-1"/>
        </w:rPr>
        <w:t xml:space="preserve"> </w:t>
      </w:r>
      <w:r>
        <w:t>2.</w:t>
      </w:r>
      <w:r>
        <w:rPr>
          <w:spacing w:val="-2"/>
        </w:rPr>
        <w:t xml:space="preserve"> </w:t>
      </w:r>
      <w:r>
        <w:t>Черноморцы</w:t>
      </w:r>
      <w:r>
        <w:rPr>
          <w:spacing w:val="-2"/>
        </w:rPr>
        <w:t xml:space="preserve"> </w:t>
      </w:r>
      <w:r>
        <w:t>в</w:t>
      </w:r>
      <w:r>
        <w:rPr>
          <w:spacing w:val="-3"/>
        </w:rPr>
        <w:t xml:space="preserve"> </w:t>
      </w:r>
      <w:r>
        <w:t>Отечественной</w:t>
      </w:r>
      <w:r>
        <w:rPr>
          <w:spacing w:val="-5"/>
        </w:rPr>
        <w:t xml:space="preserve"> </w:t>
      </w:r>
      <w:r>
        <w:t xml:space="preserve">войне </w:t>
      </w:r>
      <w:r>
        <w:rPr>
          <w:b w:val="0"/>
        </w:rPr>
        <w:t xml:space="preserve">1812 </w:t>
      </w:r>
      <w:r>
        <w:t>г.</w:t>
      </w:r>
    </w:p>
    <w:p w:rsidR="006B28B4" w:rsidRDefault="00DA7639">
      <w:pPr>
        <w:pStyle w:val="a3"/>
        <w:ind w:right="385"/>
      </w:pPr>
      <w:r>
        <w:t>Кубанцы в боях за Отечество. Участие черноморцев в Бородинском сражении</w:t>
      </w:r>
      <w:r>
        <w:rPr>
          <w:spacing w:val="1"/>
        </w:rPr>
        <w:t xml:space="preserve"> </w:t>
      </w:r>
      <w:r>
        <w:t>и Заграничных походах русской армии 1813–1814 гг. Воинская доблесть А. Ф. и П.</w:t>
      </w:r>
      <w:r>
        <w:rPr>
          <w:spacing w:val="1"/>
        </w:rPr>
        <w:t xml:space="preserve"> </w:t>
      </w:r>
      <w:r>
        <w:t>Ф. Бурсаков, А. Д. Безкровного, В. В. Орлова-Денисова, Н. С. Заводовского. Казачья</w:t>
      </w:r>
      <w:r>
        <w:rPr>
          <w:spacing w:val="-67"/>
        </w:rPr>
        <w:t xml:space="preserve"> </w:t>
      </w:r>
      <w:r>
        <w:t>тактика</w:t>
      </w:r>
      <w:r>
        <w:rPr>
          <w:spacing w:val="-1"/>
        </w:rPr>
        <w:t xml:space="preserve"> </w:t>
      </w:r>
      <w:r>
        <w:t>ведения боевых</w:t>
      </w:r>
      <w:r>
        <w:rPr>
          <w:spacing w:val="-2"/>
        </w:rPr>
        <w:t xml:space="preserve"> </w:t>
      </w:r>
      <w:r>
        <w:t>действий.</w:t>
      </w:r>
    </w:p>
    <w:p w:rsidR="006B28B4" w:rsidRDefault="00DA7639">
      <w:pPr>
        <w:pStyle w:val="11"/>
        <w:spacing w:before="1"/>
      </w:pPr>
      <w:r>
        <w:t>Тема</w:t>
      </w:r>
      <w:r>
        <w:rPr>
          <w:spacing w:val="-1"/>
        </w:rPr>
        <w:t xml:space="preserve"> </w:t>
      </w:r>
      <w:r>
        <w:t>3.</w:t>
      </w:r>
      <w:r>
        <w:rPr>
          <w:spacing w:val="-2"/>
        </w:rPr>
        <w:t xml:space="preserve"> </w:t>
      </w:r>
      <w:r>
        <w:t>Декабристы</w:t>
      </w:r>
      <w:r>
        <w:rPr>
          <w:spacing w:val="-3"/>
        </w:rPr>
        <w:t xml:space="preserve"> </w:t>
      </w:r>
      <w:r>
        <w:t>на</w:t>
      </w:r>
      <w:r>
        <w:rPr>
          <w:spacing w:val="-1"/>
        </w:rPr>
        <w:t xml:space="preserve"> </w:t>
      </w:r>
      <w:r>
        <w:t>Кубани</w:t>
      </w:r>
    </w:p>
    <w:p w:rsidR="006B28B4" w:rsidRDefault="00DA7639">
      <w:pPr>
        <w:pStyle w:val="a3"/>
        <w:ind w:right="382"/>
      </w:pPr>
      <w:r>
        <w:t>Кавказ</w:t>
      </w:r>
      <w:r>
        <w:rPr>
          <w:spacing w:val="1"/>
        </w:rPr>
        <w:t xml:space="preserve"> </w:t>
      </w:r>
      <w:r>
        <w:t>–</w:t>
      </w:r>
      <w:r>
        <w:rPr>
          <w:spacing w:val="1"/>
        </w:rPr>
        <w:t xml:space="preserve"> </w:t>
      </w:r>
      <w:r>
        <w:t>«тёплая</w:t>
      </w:r>
      <w:r>
        <w:rPr>
          <w:spacing w:val="1"/>
        </w:rPr>
        <w:t xml:space="preserve"> </w:t>
      </w:r>
      <w:r>
        <w:t>Сибирь»</w:t>
      </w:r>
      <w:r>
        <w:rPr>
          <w:spacing w:val="1"/>
        </w:rPr>
        <w:t xml:space="preserve"> </w:t>
      </w:r>
      <w:r>
        <w:t>в</w:t>
      </w:r>
      <w:r>
        <w:rPr>
          <w:spacing w:val="1"/>
        </w:rPr>
        <w:t xml:space="preserve"> </w:t>
      </w:r>
      <w:r>
        <w:t>судьбах</w:t>
      </w:r>
      <w:r>
        <w:rPr>
          <w:spacing w:val="1"/>
        </w:rPr>
        <w:t xml:space="preserve"> </w:t>
      </w:r>
      <w:r>
        <w:t>участников</w:t>
      </w:r>
      <w:r>
        <w:rPr>
          <w:spacing w:val="1"/>
        </w:rPr>
        <w:t xml:space="preserve"> </w:t>
      </w:r>
      <w:r>
        <w:t>декабрьского</w:t>
      </w:r>
      <w:r>
        <w:rPr>
          <w:spacing w:val="70"/>
        </w:rPr>
        <w:t xml:space="preserve"> </w:t>
      </w:r>
      <w:r>
        <w:t>восстания.</w:t>
      </w:r>
      <w:r>
        <w:rPr>
          <w:spacing w:val="1"/>
        </w:rPr>
        <w:t xml:space="preserve"> </w:t>
      </w:r>
      <w:r>
        <w:t>Вклад в развитие кубанского региона ссыльных декабристов Н. И. Лорера, М. А.</w:t>
      </w:r>
      <w:r>
        <w:rPr>
          <w:spacing w:val="1"/>
        </w:rPr>
        <w:t xml:space="preserve"> </w:t>
      </w:r>
      <w:r>
        <w:t>Назимова,</w:t>
      </w:r>
      <w:r>
        <w:rPr>
          <w:spacing w:val="-2"/>
        </w:rPr>
        <w:t xml:space="preserve"> </w:t>
      </w:r>
      <w:r>
        <w:t>М.</w:t>
      </w:r>
      <w:r>
        <w:rPr>
          <w:spacing w:val="-1"/>
        </w:rPr>
        <w:t xml:space="preserve"> </w:t>
      </w:r>
      <w:r>
        <w:t>М.</w:t>
      </w:r>
      <w:r>
        <w:rPr>
          <w:spacing w:val="-5"/>
        </w:rPr>
        <w:t xml:space="preserve"> </w:t>
      </w:r>
      <w:r>
        <w:t>Нарышкина и</w:t>
      </w:r>
      <w:r>
        <w:rPr>
          <w:spacing w:val="-3"/>
        </w:rPr>
        <w:t xml:space="preserve"> </w:t>
      </w:r>
      <w:r>
        <w:t>др.</w:t>
      </w:r>
    </w:p>
    <w:p w:rsidR="006B28B4" w:rsidRDefault="00DA7639">
      <w:pPr>
        <w:pStyle w:val="11"/>
        <w:spacing w:line="321" w:lineRule="exact"/>
      </w:pPr>
      <w:r>
        <w:t>Тема</w:t>
      </w:r>
      <w:r>
        <w:rPr>
          <w:spacing w:val="-1"/>
        </w:rPr>
        <w:t xml:space="preserve"> </w:t>
      </w:r>
      <w:r>
        <w:t>4.</w:t>
      </w:r>
      <w:r>
        <w:rPr>
          <w:spacing w:val="-2"/>
        </w:rPr>
        <w:t xml:space="preserve"> </w:t>
      </w:r>
      <w:r>
        <w:t>Зарево</w:t>
      </w:r>
      <w:r>
        <w:rPr>
          <w:spacing w:val="-1"/>
        </w:rPr>
        <w:t xml:space="preserve"> </w:t>
      </w:r>
      <w:r>
        <w:t>Кавказской</w:t>
      </w:r>
      <w:r>
        <w:rPr>
          <w:spacing w:val="-3"/>
        </w:rPr>
        <w:t xml:space="preserve"> </w:t>
      </w:r>
      <w:r>
        <w:t>войны</w:t>
      </w:r>
    </w:p>
    <w:p w:rsidR="006B28B4" w:rsidRDefault="00DA7639">
      <w:pPr>
        <w:pStyle w:val="a3"/>
        <w:ind w:right="383"/>
      </w:pPr>
      <w:r>
        <w:t>Кавказ</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w:t>
      </w:r>
      <w:r>
        <w:rPr>
          <w:spacing w:val="1"/>
        </w:rPr>
        <w:t xml:space="preserve"> </w:t>
      </w:r>
      <w:r>
        <w:t>Роль</w:t>
      </w:r>
      <w:r>
        <w:rPr>
          <w:spacing w:val="1"/>
        </w:rPr>
        <w:t xml:space="preserve"> </w:t>
      </w:r>
      <w:r>
        <w:t>Турции</w:t>
      </w:r>
      <w:r>
        <w:rPr>
          <w:spacing w:val="1"/>
        </w:rPr>
        <w:t xml:space="preserve"> </w:t>
      </w:r>
      <w:r>
        <w:t>в</w:t>
      </w:r>
      <w:r>
        <w:rPr>
          <w:spacing w:val="1"/>
        </w:rPr>
        <w:t xml:space="preserve"> </w:t>
      </w:r>
      <w:r>
        <w:t>усилении</w:t>
      </w:r>
      <w:r>
        <w:rPr>
          <w:spacing w:val="1"/>
        </w:rPr>
        <w:t xml:space="preserve"> </w:t>
      </w:r>
      <w:r>
        <w:t>противоборства между казаками и горцами. Бой у Ольгинского кордона. Тиховские</w:t>
      </w:r>
      <w:r>
        <w:rPr>
          <w:spacing w:val="1"/>
        </w:rPr>
        <w:t xml:space="preserve"> </w:t>
      </w:r>
      <w:r>
        <w:t>поминовения.</w:t>
      </w:r>
      <w:r>
        <w:rPr>
          <w:spacing w:val="1"/>
        </w:rPr>
        <w:t xml:space="preserve"> </w:t>
      </w:r>
      <w:r>
        <w:t>Меновые</w:t>
      </w:r>
      <w:r>
        <w:rPr>
          <w:spacing w:val="1"/>
        </w:rPr>
        <w:t xml:space="preserve"> </w:t>
      </w:r>
      <w:r>
        <w:t>дворы</w:t>
      </w:r>
      <w:r>
        <w:rPr>
          <w:spacing w:val="1"/>
        </w:rPr>
        <w:t xml:space="preserve"> </w:t>
      </w:r>
      <w:r>
        <w:t>как</w:t>
      </w:r>
      <w:r>
        <w:rPr>
          <w:spacing w:val="1"/>
        </w:rPr>
        <w:t xml:space="preserve"> </w:t>
      </w:r>
      <w:r>
        <w:t>средство</w:t>
      </w:r>
      <w:r>
        <w:rPr>
          <w:spacing w:val="1"/>
        </w:rPr>
        <w:t xml:space="preserve"> </w:t>
      </w:r>
      <w:r>
        <w:t>установления</w:t>
      </w:r>
      <w:r>
        <w:rPr>
          <w:spacing w:val="70"/>
        </w:rPr>
        <w:t xml:space="preserve"> </w:t>
      </w:r>
      <w:r>
        <w:t>мирных</w:t>
      </w:r>
      <w:r>
        <w:rPr>
          <w:spacing w:val="70"/>
        </w:rPr>
        <w:t xml:space="preserve"> </w:t>
      </w:r>
      <w:r>
        <w:t>отношений</w:t>
      </w:r>
      <w:r>
        <w:rPr>
          <w:spacing w:val="1"/>
        </w:rPr>
        <w:t xml:space="preserve"> </w:t>
      </w:r>
      <w:r>
        <w:t>между</w:t>
      </w:r>
      <w:r>
        <w:rPr>
          <w:spacing w:val="1"/>
        </w:rPr>
        <w:t xml:space="preserve"> </w:t>
      </w:r>
      <w:r>
        <w:t>горцами</w:t>
      </w:r>
      <w:r>
        <w:rPr>
          <w:spacing w:val="1"/>
        </w:rPr>
        <w:t xml:space="preserve"> </w:t>
      </w:r>
      <w:r>
        <w:t>и</w:t>
      </w:r>
      <w:r>
        <w:rPr>
          <w:spacing w:val="1"/>
        </w:rPr>
        <w:t xml:space="preserve"> </w:t>
      </w:r>
      <w:r>
        <w:t>казаками.</w:t>
      </w:r>
      <w:r>
        <w:rPr>
          <w:spacing w:val="1"/>
        </w:rPr>
        <w:t xml:space="preserve"> </w:t>
      </w:r>
      <w:r>
        <w:t>Осада</w:t>
      </w:r>
      <w:r>
        <w:rPr>
          <w:spacing w:val="1"/>
        </w:rPr>
        <w:t xml:space="preserve"> </w:t>
      </w:r>
      <w:r>
        <w:t>и</w:t>
      </w:r>
      <w:r>
        <w:rPr>
          <w:spacing w:val="1"/>
        </w:rPr>
        <w:t xml:space="preserve"> </w:t>
      </w:r>
      <w:r>
        <w:t>взятие</w:t>
      </w:r>
      <w:r>
        <w:rPr>
          <w:spacing w:val="1"/>
        </w:rPr>
        <w:t xml:space="preserve"> </w:t>
      </w:r>
      <w:r>
        <w:t>Анапы</w:t>
      </w:r>
      <w:r>
        <w:rPr>
          <w:spacing w:val="1"/>
        </w:rPr>
        <w:t xml:space="preserve"> </w:t>
      </w:r>
      <w:r>
        <w:t>русскими</w:t>
      </w:r>
      <w:r>
        <w:rPr>
          <w:spacing w:val="1"/>
        </w:rPr>
        <w:t xml:space="preserve"> </w:t>
      </w:r>
      <w:r>
        <w:t>войсками</w:t>
      </w:r>
      <w:r>
        <w:rPr>
          <w:spacing w:val="1"/>
        </w:rPr>
        <w:t xml:space="preserve"> </w:t>
      </w:r>
      <w:r>
        <w:t>(1828).</w:t>
      </w:r>
      <w:r>
        <w:rPr>
          <w:spacing w:val="1"/>
        </w:rPr>
        <w:t xml:space="preserve"> </w:t>
      </w:r>
      <w:r>
        <w:t>Заслуги</w:t>
      </w:r>
      <w:r>
        <w:rPr>
          <w:spacing w:val="1"/>
        </w:rPr>
        <w:t xml:space="preserve"> </w:t>
      </w:r>
      <w:r>
        <w:t>в</w:t>
      </w:r>
      <w:r>
        <w:rPr>
          <w:spacing w:val="1"/>
        </w:rPr>
        <w:t xml:space="preserve"> </w:t>
      </w:r>
      <w:r>
        <w:t>проведении</w:t>
      </w:r>
      <w:r>
        <w:rPr>
          <w:spacing w:val="1"/>
        </w:rPr>
        <w:t xml:space="preserve"> </w:t>
      </w:r>
      <w:r>
        <w:t>этой</w:t>
      </w:r>
      <w:r>
        <w:rPr>
          <w:spacing w:val="1"/>
        </w:rPr>
        <w:t xml:space="preserve"> </w:t>
      </w:r>
      <w:r>
        <w:t>операции</w:t>
      </w:r>
      <w:r>
        <w:rPr>
          <w:spacing w:val="1"/>
        </w:rPr>
        <w:t xml:space="preserve"> </w:t>
      </w:r>
      <w:r>
        <w:t>А.</w:t>
      </w:r>
      <w:r>
        <w:rPr>
          <w:spacing w:val="1"/>
        </w:rPr>
        <w:t xml:space="preserve"> </w:t>
      </w:r>
      <w:r>
        <w:t>Д.</w:t>
      </w:r>
      <w:r>
        <w:rPr>
          <w:spacing w:val="1"/>
        </w:rPr>
        <w:t xml:space="preserve"> </w:t>
      </w:r>
      <w:r>
        <w:t>Безкровного,</w:t>
      </w:r>
      <w:r>
        <w:rPr>
          <w:spacing w:val="1"/>
        </w:rPr>
        <w:t xml:space="preserve"> </w:t>
      </w:r>
      <w:r>
        <w:t>А.</w:t>
      </w:r>
      <w:r>
        <w:rPr>
          <w:spacing w:val="1"/>
        </w:rPr>
        <w:t xml:space="preserve"> </w:t>
      </w:r>
      <w:r>
        <w:t>С.</w:t>
      </w:r>
      <w:r>
        <w:rPr>
          <w:spacing w:val="1"/>
        </w:rPr>
        <w:t xml:space="preserve"> </w:t>
      </w:r>
      <w:r>
        <w:t>Грейга,</w:t>
      </w:r>
      <w:r>
        <w:rPr>
          <w:spacing w:val="1"/>
        </w:rPr>
        <w:t xml:space="preserve"> </w:t>
      </w:r>
      <w:r>
        <w:t>А.</w:t>
      </w:r>
      <w:r>
        <w:rPr>
          <w:spacing w:val="1"/>
        </w:rPr>
        <w:t xml:space="preserve"> </w:t>
      </w:r>
      <w:r>
        <w:t>С.</w:t>
      </w:r>
      <w:r>
        <w:rPr>
          <w:spacing w:val="1"/>
        </w:rPr>
        <w:t xml:space="preserve"> </w:t>
      </w:r>
      <w:r>
        <w:t>Меншикова.</w:t>
      </w:r>
      <w:r>
        <w:rPr>
          <w:spacing w:val="1"/>
        </w:rPr>
        <w:t xml:space="preserve"> </w:t>
      </w:r>
      <w:r>
        <w:t>Вхождение</w:t>
      </w:r>
      <w:r>
        <w:rPr>
          <w:spacing w:val="1"/>
        </w:rPr>
        <w:t xml:space="preserve"> </w:t>
      </w:r>
      <w:r>
        <w:t>Черноморского</w:t>
      </w:r>
      <w:r>
        <w:rPr>
          <w:spacing w:val="1"/>
        </w:rPr>
        <w:t xml:space="preserve"> </w:t>
      </w:r>
      <w:r>
        <w:t>побережья</w:t>
      </w:r>
      <w:r>
        <w:rPr>
          <w:spacing w:val="1"/>
        </w:rPr>
        <w:t xml:space="preserve"> </w:t>
      </w:r>
      <w:r>
        <w:t>Кавказа</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по</w:t>
      </w:r>
      <w:r>
        <w:rPr>
          <w:spacing w:val="1"/>
        </w:rPr>
        <w:t xml:space="preserve"> </w:t>
      </w:r>
      <w:r>
        <w:t>условиям</w:t>
      </w:r>
      <w:r>
        <w:rPr>
          <w:spacing w:val="-4"/>
        </w:rPr>
        <w:t xml:space="preserve"> </w:t>
      </w:r>
      <w:r>
        <w:t>Адрианопольского мирного</w:t>
      </w:r>
      <w:r>
        <w:rPr>
          <w:spacing w:val="-2"/>
        </w:rPr>
        <w:t xml:space="preserve"> </w:t>
      </w:r>
      <w:r>
        <w:t>договора</w:t>
      </w:r>
      <w:r>
        <w:rPr>
          <w:spacing w:val="-1"/>
        </w:rPr>
        <w:t xml:space="preserve"> </w:t>
      </w:r>
      <w:r>
        <w:t>(1829).</w:t>
      </w:r>
    </w:p>
    <w:p w:rsidR="006B28B4" w:rsidRDefault="00DA7639">
      <w:pPr>
        <w:pStyle w:val="11"/>
        <w:spacing w:before="2" w:line="240" w:lineRule="auto"/>
        <w:ind w:left="692" w:right="384" w:firstLine="708"/>
      </w:pPr>
      <w:r>
        <w:t>Тема 5. Черноморская береговая линия. Активизация военных действий в</w:t>
      </w:r>
      <w:r>
        <w:rPr>
          <w:spacing w:val="-67"/>
        </w:rPr>
        <w:t xml:space="preserve"> </w:t>
      </w:r>
      <w:r>
        <w:t>Закубанье</w:t>
      </w:r>
    </w:p>
    <w:p w:rsidR="006B28B4" w:rsidRDefault="00DA7639">
      <w:pPr>
        <w:pStyle w:val="a3"/>
        <w:ind w:right="391"/>
      </w:pPr>
      <w:r>
        <w:t>Борьба с работорговлей. Строительство укреплений, создание Черноморской</w:t>
      </w:r>
      <w:r>
        <w:rPr>
          <w:spacing w:val="1"/>
        </w:rPr>
        <w:t xml:space="preserve"> </w:t>
      </w:r>
      <w:r>
        <w:t>береговой линии. Российские военачальники на Кубани (А.~А1Вельяминов, М. П.</w:t>
      </w:r>
      <w:r>
        <w:rPr>
          <w:spacing w:val="1"/>
        </w:rPr>
        <w:t xml:space="preserve"> </w:t>
      </w:r>
      <w:r>
        <w:t>Лазарев,</w:t>
      </w:r>
      <w:r>
        <w:rPr>
          <w:spacing w:val="1"/>
        </w:rPr>
        <w:t xml:space="preserve"> </w:t>
      </w:r>
      <w:r>
        <w:t>Н.</w:t>
      </w:r>
      <w:r>
        <w:rPr>
          <w:spacing w:val="1"/>
        </w:rPr>
        <w:t xml:space="preserve"> </w:t>
      </w:r>
      <w:r>
        <w:t>Н.</w:t>
      </w:r>
      <w:r>
        <w:rPr>
          <w:spacing w:val="1"/>
        </w:rPr>
        <w:t xml:space="preserve"> </w:t>
      </w:r>
      <w:r>
        <w:t>Раевский).</w:t>
      </w:r>
      <w:r>
        <w:rPr>
          <w:spacing w:val="1"/>
        </w:rPr>
        <w:t xml:space="preserve"> </w:t>
      </w:r>
      <w:r>
        <w:t>Активизация</w:t>
      </w:r>
      <w:r>
        <w:rPr>
          <w:spacing w:val="1"/>
        </w:rPr>
        <w:t xml:space="preserve"> </w:t>
      </w:r>
      <w:r>
        <w:t>военных</w:t>
      </w:r>
      <w:r>
        <w:rPr>
          <w:spacing w:val="1"/>
        </w:rPr>
        <w:t xml:space="preserve"> </w:t>
      </w:r>
      <w:r>
        <w:t>действий</w:t>
      </w:r>
      <w:r>
        <w:rPr>
          <w:spacing w:val="1"/>
        </w:rPr>
        <w:t xml:space="preserve"> </w:t>
      </w:r>
      <w:r>
        <w:t>в</w:t>
      </w:r>
      <w:r>
        <w:rPr>
          <w:spacing w:val="1"/>
        </w:rPr>
        <w:t xml:space="preserve"> </w:t>
      </w:r>
      <w:r>
        <w:t>Закубанье</w:t>
      </w:r>
      <w:r>
        <w:rPr>
          <w:spacing w:val="1"/>
        </w:rPr>
        <w:t xml:space="preserve"> </w:t>
      </w:r>
      <w:r>
        <w:t>и</w:t>
      </w:r>
      <w:r>
        <w:rPr>
          <w:spacing w:val="1"/>
        </w:rPr>
        <w:t xml:space="preserve"> </w:t>
      </w:r>
      <w:r>
        <w:t>на</w:t>
      </w:r>
      <w:r>
        <w:rPr>
          <w:spacing w:val="1"/>
        </w:rPr>
        <w:t xml:space="preserve"> </w:t>
      </w:r>
      <w:r>
        <w:t>Черноморском</w:t>
      </w:r>
      <w:r>
        <w:rPr>
          <w:spacing w:val="1"/>
        </w:rPr>
        <w:t xml:space="preserve"> </w:t>
      </w:r>
      <w:r>
        <w:t>побережье.</w:t>
      </w:r>
      <w:r>
        <w:rPr>
          <w:spacing w:val="1"/>
        </w:rPr>
        <w:t xml:space="preserve"> </w:t>
      </w:r>
      <w:r>
        <w:t>Оборона</w:t>
      </w:r>
      <w:r>
        <w:rPr>
          <w:spacing w:val="1"/>
        </w:rPr>
        <w:t xml:space="preserve"> </w:t>
      </w:r>
      <w:r>
        <w:t>Михайловского</w:t>
      </w:r>
      <w:r>
        <w:rPr>
          <w:spacing w:val="1"/>
        </w:rPr>
        <w:t xml:space="preserve"> </w:t>
      </w:r>
      <w:r>
        <w:t>укрепления,</w:t>
      </w:r>
      <w:r>
        <w:rPr>
          <w:spacing w:val="1"/>
        </w:rPr>
        <w:t xml:space="preserve"> </w:t>
      </w:r>
      <w:r>
        <w:t>подвиг</w:t>
      </w:r>
      <w:r>
        <w:rPr>
          <w:spacing w:val="1"/>
        </w:rPr>
        <w:t xml:space="preserve"> </w:t>
      </w:r>
      <w:r>
        <w:t>Архипа</w:t>
      </w:r>
      <w:r>
        <w:rPr>
          <w:spacing w:val="1"/>
        </w:rPr>
        <w:t xml:space="preserve"> </w:t>
      </w:r>
      <w:r>
        <w:t>Осипова.</w:t>
      </w:r>
      <w:r>
        <w:rPr>
          <w:spacing w:val="-2"/>
        </w:rPr>
        <w:t xml:space="preserve"> </w:t>
      </w:r>
      <w:r>
        <w:t>Деятельность</w:t>
      </w:r>
      <w:r>
        <w:rPr>
          <w:spacing w:val="-1"/>
        </w:rPr>
        <w:t xml:space="preserve"> </w:t>
      </w:r>
      <w:r>
        <w:t>наибов</w:t>
      </w:r>
      <w:r>
        <w:rPr>
          <w:spacing w:val="-5"/>
        </w:rPr>
        <w:t xml:space="preserve"> </w:t>
      </w:r>
      <w:r>
        <w:t>Шамиля</w:t>
      </w:r>
      <w:r>
        <w:rPr>
          <w:spacing w:val="3"/>
        </w:rPr>
        <w:t xml:space="preserve"> </w:t>
      </w:r>
      <w:r>
        <w:t>в</w:t>
      </w:r>
      <w:r>
        <w:rPr>
          <w:spacing w:val="-3"/>
        </w:rPr>
        <w:t xml:space="preserve"> </w:t>
      </w:r>
      <w:r>
        <w:t>Закубанье (Мухаммед-Амин).</w:t>
      </w:r>
    </w:p>
    <w:p w:rsidR="006B28B4" w:rsidRDefault="00DA7639">
      <w:pPr>
        <w:pStyle w:val="11"/>
        <w:spacing w:before="1" w:line="240" w:lineRule="auto"/>
        <w:ind w:left="692" w:right="389" w:firstLine="708"/>
      </w:pPr>
      <w:r>
        <w:t>Тема 6. Материальная культура казачьего населения Кубани в первой</w:t>
      </w:r>
      <w:r>
        <w:rPr>
          <w:spacing w:val="1"/>
        </w:rPr>
        <w:t xml:space="preserve"> </w:t>
      </w:r>
      <w:r>
        <w:t>половине</w:t>
      </w:r>
      <w:r>
        <w:rPr>
          <w:spacing w:val="-1"/>
        </w:rPr>
        <w:t xml:space="preserve"> </w:t>
      </w:r>
      <w:r>
        <w:t>Х1Х в.</w:t>
      </w:r>
      <w:r>
        <w:rPr>
          <w:spacing w:val="-4"/>
        </w:rPr>
        <w:t xml:space="preserve"> </w:t>
      </w:r>
      <w:r>
        <w:t>Развитие</w:t>
      </w:r>
      <w:r>
        <w:rPr>
          <w:spacing w:val="-4"/>
        </w:rPr>
        <w:t xml:space="preserve"> </w:t>
      </w:r>
      <w:r>
        <w:t>образования.</w:t>
      </w:r>
      <w:r>
        <w:rPr>
          <w:spacing w:val="-2"/>
        </w:rPr>
        <w:t xml:space="preserve"> </w:t>
      </w:r>
      <w:r>
        <w:t>Искусство</w:t>
      </w:r>
      <w:r>
        <w:rPr>
          <w:spacing w:val="-1"/>
        </w:rPr>
        <w:t xml:space="preserve"> </w:t>
      </w:r>
      <w:r>
        <w:t>и</w:t>
      </w:r>
      <w:r>
        <w:rPr>
          <w:spacing w:val="-2"/>
        </w:rPr>
        <w:t xml:space="preserve"> </w:t>
      </w:r>
      <w:r>
        <w:t>архитектура</w:t>
      </w:r>
    </w:p>
    <w:p w:rsidR="006B28B4" w:rsidRDefault="00DA7639">
      <w:pPr>
        <w:pStyle w:val="a3"/>
        <w:ind w:right="388"/>
      </w:pPr>
      <w:r>
        <w:t>Курени,</w:t>
      </w:r>
      <w:r>
        <w:rPr>
          <w:spacing w:val="1"/>
        </w:rPr>
        <w:t xml:space="preserve"> </w:t>
      </w:r>
      <w:r>
        <w:t>куренные</w:t>
      </w:r>
      <w:r>
        <w:rPr>
          <w:spacing w:val="1"/>
        </w:rPr>
        <w:t xml:space="preserve"> </w:t>
      </w:r>
      <w:r>
        <w:t>селения.</w:t>
      </w:r>
      <w:r>
        <w:rPr>
          <w:spacing w:val="1"/>
        </w:rPr>
        <w:t xml:space="preserve"> </w:t>
      </w:r>
      <w:r>
        <w:t>Станица</w:t>
      </w:r>
      <w:r>
        <w:rPr>
          <w:spacing w:val="1"/>
        </w:rPr>
        <w:t xml:space="preserve"> </w:t>
      </w:r>
      <w:r>
        <w:t>как</w:t>
      </w:r>
      <w:r>
        <w:rPr>
          <w:spacing w:val="1"/>
        </w:rPr>
        <w:t xml:space="preserve"> </w:t>
      </w:r>
      <w:r>
        <w:t>тип</w:t>
      </w:r>
      <w:r>
        <w:rPr>
          <w:spacing w:val="1"/>
        </w:rPr>
        <w:t xml:space="preserve"> </w:t>
      </w:r>
      <w:r>
        <w:t>казачьего</w:t>
      </w:r>
      <w:r>
        <w:rPr>
          <w:spacing w:val="71"/>
        </w:rPr>
        <w:t xml:space="preserve"> </w:t>
      </w:r>
      <w:r>
        <w:t>поселения.</w:t>
      </w:r>
      <w:r>
        <w:rPr>
          <w:spacing w:val="1"/>
        </w:rPr>
        <w:t xml:space="preserve"> </w:t>
      </w:r>
      <w:r>
        <w:t>Особенности устройства усадьбы линейных и черноморских казаков. Одежда казака</w:t>
      </w:r>
      <w:r>
        <w:rPr>
          <w:spacing w:val="-67"/>
        </w:rPr>
        <w:t xml:space="preserve"> </w:t>
      </w:r>
      <w:r>
        <w:t>и казачки, украшения (общее и особенное у черноморских и линейных казаков).</w:t>
      </w:r>
      <w:r>
        <w:rPr>
          <w:spacing w:val="1"/>
        </w:rPr>
        <w:t xml:space="preserve"> </w:t>
      </w:r>
      <w:r>
        <w:t>Костюм</w:t>
      </w:r>
      <w:r>
        <w:rPr>
          <w:spacing w:val="-1"/>
        </w:rPr>
        <w:t xml:space="preserve"> </w:t>
      </w:r>
      <w:r>
        <w:t>как отражение</w:t>
      </w:r>
      <w:r>
        <w:rPr>
          <w:spacing w:val="-1"/>
        </w:rPr>
        <w:t xml:space="preserve"> </w:t>
      </w:r>
      <w:r>
        <w:t>социального</w:t>
      </w:r>
      <w:r>
        <w:rPr>
          <w:spacing w:val="1"/>
        </w:rPr>
        <w:t xml:space="preserve"> </w:t>
      </w:r>
      <w:r>
        <w:t>статуса его обладателя.</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1"/>
      </w:pPr>
      <w:r>
        <w:t>Становление</w:t>
      </w:r>
      <w:r>
        <w:rPr>
          <w:spacing w:val="1"/>
        </w:rPr>
        <w:t xml:space="preserve"> </w:t>
      </w:r>
      <w:r>
        <w:t>системы</w:t>
      </w:r>
      <w:r>
        <w:rPr>
          <w:spacing w:val="1"/>
        </w:rPr>
        <w:t xml:space="preserve"> </w:t>
      </w:r>
      <w:r>
        <w:t>образования</w:t>
      </w:r>
      <w:r>
        <w:rPr>
          <w:spacing w:val="1"/>
        </w:rPr>
        <w:t xml:space="preserve"> </w:t>
      </w:r>
      <w:r>
        <w:t>на</w:t>
      </w:r>
      <w:r>
        <w:rPr>
          <w:spacing w:val="1"/>
        </w:rPr>
        <w:t xml:space="preserve"> </w:t>
      </w:r>
      <w:r>
        <w:t>Кубани.</w:t>
      </w:r>
      <w:r>
        <w:rPr>
          <w:spacing w:val="1"/>
        </w:rPr>
        <w:t xml:space="preserve"> </w:t>
      </w:r>
      <w:r>
        <w:t>Первый</w:t>
      </w:r>
      <w:r>
        <w:rPr>
          <w:spacing w:val="1"/>
        </w:rPr>
        <w:t xml:space="preserve"> </w:t>
      </w:r>
      <w:r>
        <w:t>просветитель</w:t>
      </w:r>
      <w:r>
        <w:rPr>
          <w:spacing w:val="-67"/>
        </w:rPr>
        <w:t xml:space="preserve"> </w:t>
      </w:r>
      <w:r>
        <w:t>Черномории</w:t>
      </w:r>
      <w:r>
        <w:rPr>
          <w:spacing w:val="1"/>
        </w:rPr>
        <w:t xml:space="preserve"> </w:t>
      </w:r>
      <w:r>
        <w:t>(К.</w:t>
      </w:r>
      <w:r>
        <w:rPr>
          <w:spacing w:val="1"/>
        </w:rPr>
        <w:t xml:space="preserve"> </w:t>
      </w:r>
      <w:r>
        <w:t>В.</w:t>
      </w:r>
      <w:r>
        <w:rPr>
          <w:spacing w:val="1"/>
        </w:rPr>
        <w:t xml:space="preserve"> </w:t>
      </w:r>
      <w:r>
        <w:t>Россинский).</w:t>
      </w:r>
      <w:r>
        <w:rPr>
          <w:spacing w:val="1"/>
        </w:rPr>
        <w:t xml:space="preserve"> </w:t>
      </w:r>
      <w:r>
        <w:t>Образование</w:t>
      </w:r>
      <w:r>
        <w:rPr>
          <w:spacing w:val="1"/>
        </w:rPr>
        <w:t xml:space="preserve"> </w:t>
      </w:r>
      <w:r>
        <w:t>горцев</w:t>
      </w:r>
      <w:r>
        <w:rPr>
          <w:spacing w:val="1"/>
        </w:rPr>
        <w:t xml:space="preserve"> </w:t>
      </w:r>
      <w:r>
        <w:t>Закубанья.</w:t>
      </w:r>
      <w:r>
        <w:rPr>
          <w:spacing w:val="71"/>
        </w:rPr>
        <w:t xml:space="preserve"> </w:t>
      </w:r>
      <w:r>
        <w:t>Первые</w:t>
      </w:r>
      <w:r>
        <w:rPr>
          <w:spacing w:val="-67"/>
        </w:rPr>
        <w:t xml:space="preserve"> </w:t>
      </w:r>
      <w:r>
        <w:t>библиотеки. Роль Я. Г. Кухаренко, И.Д. Попко, Л. М. Серебрякова в становлении</w:t>
      </w:r>
      <w:r>
        <w:rPr>
          <w:spacing w:val="1"/>
        </w:rPr>
        <w:t xml:space="preserve"> </w:t>
      </w:r>
      <w:r>
        <w:t>библиотечного дела. Научное освоение региона. Адыгские просветители: Султан</w:t>
      </w:r>
      <w:r>
        <w:rPr>
          <w:spacing w:val="1"/>
        </w:rPr>
        <w:t xml:space="preserve"> </w:t>
      </w:r>
      <w:r>
        <w:t>Хан-Гирей («Записки о Черкесии», «Вера, нравы, обычаи, образ жизни черкесов»),</w:t>
      </w:r>
      <w:r>
        <w:rPr>
          <w:spacing w:val="1"/>
        </w:rPr>
        <w:t xml:space="preserve"> </w:t>
      </w:r>
      <w:r>
        <w:t>Умар</w:t>
      </w:r>
      <w:r>
        <w:rPr>
          <w:spacing w:val="1"/>
        </w:rPr>
        <w:t xml:space="preserve"> </w:t>
      </w:r>
      <w:r>
        <w:t>Берсей</w:t>
      </w:r>
      <w:r>
        <w:rPr>
          <w:spacing w:val="1"/>
        </w:rPr>
        <w:t xml:space="preserve"> </w:t>
      </w:r>
      <w:r>
        <w:t>(«Букварь</w:t>
      </w:r>
      <w:r>
        <w:rPr>
          <w:spacing w:val="1"/>
        </w:rPr>
        <w:t xml:space="preserve"> </w:t>
      </w:r>
      <w:r>
        <w:t>черкесского</w:t>
      </w:r>
      <w:r>
        <w:rPr>
          <w:spacing w:val="1"/>
        </w:rPr>
        <w:t xml:space="preserve"> </w:t>
      </w:r>
      <w:r>
        <w:t>языка»).</w:t>
      </w:r>
      <w:r>
        <w:rPr>
          <w:spacing w:val="1"/>
        </w:rPr>
        <w:t xml:space="preserve"> </w:t>
      </w:r>
      <w:r>
        <w:t>Л.</w:t>
      </w:r>
      <w:r>
        <w:rPr>
          <w:spacing w:val="1"/>
        </w:rPr>
        <w:t xml:space="preserve"> </w:t>
      </w:r>
      <w:r>
        <w:t>Я.</w:t>
      </w:r>
      <w:r>
        <w:rPr>
          <w:spacing w:val="1"/>
        </w:rPr>
        <w:t xml:space="preserve"> </w:t>
      </w:r>
      <w:r>
        <w:t>Люлье</w:t>
      </w:r>
      <w:r>
        <w:rPr>
          <w:spacing w:val="1"/>
        </w:rPr>
        <w:t xml:space="preserve"> </w:t>
      </w:r>
      <w:r>
        <w:t>—</w:t>
      </w:r>
      <w:r>
        <w:rPr>
          <w:spacing w:val="1"/>
        </w:rPr>
        <w:t xml:space="preserve"> </w:t>
      </w:r>
      <w:r>
        <w:t>составитель</w:t>
      </w:r>
      <w:r>
        <w:rPr>
          <w:spacing w:val="1"/>
        </w:rPr>
        <w:t xml:space="preserve"> </w:t>
      </w:r>
      <w:r>
        <w:t>адыгейского алфавита на основе</w:t>
      </w:r>
      <w:r>
        <w:rPr>
          <w:spacing w:val="-2"/>
        </w:rPr>
        <w:t xml:space="preserve"> </w:t>
      </w:r>
      <w:r>
        <w:t>кириллицы.</w:t>
      </w:r>
    </w:p>
    <w:p w:rsidR="006B28B4" w:rsidRDefault="00DA7639">
      <w:pPr>
        <w:pStyle w:val="a3"/>
        <w:spacing w:before="1"/>
        <w:ind w:right="382"/>
      </w:pPr>
      <w:r>
        <w:t>Искусство в жизни кубанцев. Традиционные ремёсла. Создание Войсковых</w:t>
      </w:r>
      <w:r>
        <w:rPr>
          <w:spacing w:val="1"/>
        </w:rPr>
        <w:t xml:space="preserve"> </w:t>
      </w:r>
      <w:r>
        <w:t>певческого</w:t>
      </w:r>
      <w:r>
        <w:rPr>
          <w:spacing w:val="1"/>
        </w:rPr>
        <w:t xml:space="preserve"> </w:t>
      </w:r>
      <w:r>
        <w:t>и</w:t>
      </w:r>
      <w:r>
        <w:rPr>
          <w:spacing w:val="1"/>
        </w:rPr>
        <w:t xml:space="preserve"> </w:t>
      </w:r>
      <w:r>
        <w:t>музыкантского</w:t>
      </w:r>
      <w:r>
        <w:rPr>
          <w:spacing w:val="1"/>
        </w:rPr>
        <w:t xml:space="preserve"> </w:t>
      </w:r>
      <w:r>
        <w:t>хоров.</w:t>
      </w:r>
      <w:r>
        <w:rPr>
          <w:spacing w:val="1"/>
        </w:rPr>
        <w:t xml:space="preserve"> </w:t>
      </w:r>
      <w:r>
        <w:t>Зарождение</w:t>
      </w:r>
      <w:r>
        <w:rPr>
          <w:spacing w:val="1"/>
        </w:rPr>
        <w:t xml:space="preserve"> </w:t>
      </w:r>
      <w:r>
        <w:t>театрального</w:t>
      </w:r>
      <w:r>
        <w:rPr>
          <w:spacing w:val="1"/>
        </w:rPr>
        <w:t xml:space="preserve"> </w:t>
      </w:r>
      <w:r>
        <w:t>искусства.</w:t>
      </w:r>
      <w:r>
        <w:rPr>
          <w:spacing w:val="1"/>
        </w:rPr>
        <w:t xml:space="preserve"> </w:t>
      </w:r>
      <w:r>
        <w:t>Строительство</w:t>
      </w:r>
      <w:r>
        <w:rPr>
          <w:spacing w:val="1"/>
        </w:rPr>
        <w:t xml:space="preserve"> </w:t>
      </w:r>
      <w:r>
        <w:t>и</w:t>
      </w:r>
      <w:r>
        <w:rPr>
          <w:spacing w:val="1"/>
        </w:rPr>
        <w:t xml:space="preserve"> </w:t>
      </w:r>
      <w:r>
        <w:t>архитектура</w:t>
      </w:r>
      <w:r>
        <w:rPr>
          <w:spacing w:val="1"/>
        </w:rPr>
        <w:t xml:space="preserve"> </w:t>
      </w:r>
      <w:r>
        <w:t>(братья И.</w:t>
      </w:r>
      <w:r>
        <w:rPr>
          <w:spacing w:val="1"/>
        </w:rPr>
        <w:t xml:space="preserve"> </w:t>
      </w:r>
      <w:r>
        <w:t>и</w:t>
      </w:r>
      <w:r>
        <w:rPr>
          <w:spacing w:val="1"/>
        </w:rPr>
        <w:t xml:space="preserve"> </w:t>
      </w:r>
      <w:r>
        <w:t>Е.</w:t>
      </w:r>
      <w:r>
        <w:rPr>
          <w:spacing w:val="1"/>
        </w:rPr>
        <w:t xml:space="preserve"> </w:t>
      </w:r>
      <w:r>
        <w:t>Черники). Памятники</w:t>
      </w:r>
      <w:r>
        <w:rPr>
          <w:spacing w:val="70"/>
        </w:rPr>
        <w:t xml:space="preserve"> </w:t>
      </w:r>
      <w:r>
        <w:t>архитектуры</w:t>
      </w:r>
      <w:r>
        <w:rPr>
          <w:spacing w:val="1"/>
        </w:rPr>
        <w:t xml:space="preserve"> </w:t>
      </w:r>
      <w:r>
        <w:t>Х1Х</w:t>
      </w:r>
      <w:r>
        <w:rPr>
          <w:spacing w:val="1"/>
        </w:rPr>
        <w:t xml:space="preserve"> </w:t>
      </w:r>
      <w:r>
        <w:t>в.:</w:t>
      </w:r>
      <w:r>
        <w:rPr>
          <w:spacing w:val="1"/>
        </w:rPr>
        <w:t xml:space="preserve"> </w:t>
      </w:r>
      <w:r>
        <w:t>здание</w:t>
      </w:r>
      <w:r>
        <w:rPr>
          <w:spacing w:val="1"/>
        </w:rPr>
        <w:t xml:space="preserve"> </w:t>
      </w:r>
      <w:r>
        <w:t>войсковой</w:t>
      </w:r>
      <w:r>
        <w:rPr>
          <w:spacing w:val="1"/>
        </w:rPr>
        <w:t xml:space="preserve"> </w:t>
      </w:r>
      <w:r>
        <w:t>богадельни</w:t>
      </w:r>
      <w:r>
        <w:rPr>
          <w:spacing w:val="1"/>
        </w:rPr>
        <w:t xml:space="preserve"> </w:t>
      </w:r>
      <w:r>
        <w:t>в</w:t>
      </w:r>
      <w:r>
        <w:rPr>
          <w:spacing w:val="1"/>
        </w:rPr>
        <w:t xml:space="preserve"> </w:t>
      </w:r>
      <w:r>
        <w:t>Екатеринодаре</w:t>
      </w:r>
      <w:r>
        <w:rPr>
          <w:spacing w:val="1"/>
        </w:rPr>
        <w:t xml:space="preserve"> </w:t>
      </w:r>
      <w:r>
        <w:t>(ныне</w:t>
      </w:r>
      <w:r>
        <w:rPr>
          <w:spacing w:val="1"/>
        </w:rPr>
        <w:t xml:space="preserve"> </w:t>
      </w:r>
      <w:r>
        <w:t>первая</w:t>
      </w:r>
      <w:r>
        <w:rPr>
          <w:spacing w:val="1"/>
        </w:rPr>
        <w:t xml:space="preserve"> </w:t>
      </w:r>
      <w:r>
        <w:t>городская</w:t>
      </w:r>
      <w:r>
        <w:rPr>
          <w:spacing w:val="1"/>
        </w:rPr>
        <w:t xml:space="preserve"> </w:t>
      </w:r>
      <w:r>
        <w:t>больница</w:t>
      </w:r>
      <w:r>
        <w:rPr>
          <w:spacing w:val="-1"/>
        </w:rPr>
        <w:t xml:space="preserve"> </w:t>
      </w:r>
      <w:r>
        <w:t>Краснодара),</w:t>
      </w:r>
      <w:r>
        <w:rPr>
          <w:spacing w:val="-1"/>
        </w:rPr>
        <w:t xml:space="preserve"> </w:t>
      </w:r>
      <w:r>
        <w:t>гостиный двор</w:t>
      </w:r>
      <w:r>
        <w:rPr>
          <w:spacing w:val="-3"/>
        </w:rPr>
        <w:t xml:space="preserve"> </w:t>
      </w:r>
      <w:r>
        <w:t>в</w:t>
      </w:r>
      <w:r>
        <w:rPr>
          <w:spacing w:val="-3"/>
        </w:rPr>
        <w:t xml:space="preserve"> </w:t>
      </w:r>
      <w:r>
        <w:t>Ейске.</w:t>
      </w:r>
    </w:p>
    <w:p w:rsidR="006B28B4" w:rsidRDefault="006B28B4">
      <w:pPr>
        <w:pStyle w:val="a3"/>
        <w:ind w:left="0" w:firstLine="0"/>
        <w:jc w:val="left"/>
      </w:pPr>
    </w:p>
    <w:p w:rsidR="006B28B4" w:rsidRDefault="00DA7639">
      <w:pPr>
        <w:pStyle w:val="11"/>
        <w:spacing w:line="240" w:lineRule="auto"/>
      </w:pPr>
      <w:r>
        <w:t>РАЗДЕЛ</w:t>
      </w:r>
      <w:r>
        <w:rPr>
          <w:spacing w:val="-2"/>
        </w:rPr>
        <w:t xml:space="preserve"> </w:t>
      </w:r>
      <w:r>
        <w:t>II.</w:t>
      </w:r>
      <w:r>
        <w:rPr>
          <w:spacing w:val="-1"/>
        </w:rPr>
        <w:t xml:space="preserve"> </w:t>
      </w:r>
      <w:r>
        <w:t>КУБАНЬ</w:t>
      </w:r>
      <w:r>
        <w:rPr>
          <w:spacing w:val="-2"/>
        </w:rPr>
        <w:t xml:space="preserve"> </w:t>
      </w:r>
      <w:r>
        <w:t>ВО</w:t>
      </w:r>
      <w:r>
        <w:rPr>
          <w:spacing w:val="-2"/>
        </w:rPr>
        <w:t xml:space="preserve"> </w:t>
      </w:r>
      <w:r>
        <w:t>ВТОРОЙ ПОЛОВИНЕ</w:t>
      </w:r>
      <w:r>
        <w:rPr>
          <w:spacing w:val="-5"/>
        </w:rPr>
        <w:t xml:space="preserve"> </w:t>
      </w:r>
      <w:r>
        <w:t>ХIХ</w:t>
      </w:r>
      <w:r>
        <w:rPr>
          <w:spacing w:val="1"/>
        </w:rPr>
        <w:t xml:space="preserve"> </w:t>
      </w:r>
      <w:r>
        <w:t>в.</w:t>
      </w:r>
      <w:r>
        <w:rPr>
          <w:spacing w:val="-4"/>
        </w:rPr>
        <w:t xml:space="preserve"> </w:t>
      </w:r>
      <w:r>
        <w:t>(12</w:t>
      </w:r>
      <w:r>
        <w:rPr>
          <w:spacing w:val="-3"/>
        </w:rPr>
        <w:t xml:space="preserve"> </w:t>
      </w:r>
      <w:r>
        <w:t>ч)</w:t>
      </w:r>
    </w:p>
    <w:p w:rsidR="006B28B4" w:rsidRDefault="00DA7639">
      <w:pPr>
        <w:ind w:left="692" w:right="386" w:firstLine="708"/>
        <w:jc w:val="both"/>
        <w:rPr>
          <w:b/>
          <w:sz w:val="28"/>
        </w:rPr>
      </w:pPr>
      <w:r>
        <w:rPr>
          <w:b/>
          <w:sz w:val="28"/>
        </w:rPr>
        <w:t>Тема</w:t>
      </w:r>
      <w:r>
        <w:rPr>
          <w:b/>
          <w:spacing w:val="1"/>
          <w:sz w:val="28"/>
        </w:rPr>
        <w:t xml:space="preserve"> </w:t>
      </w:r>
      <w:r>
        <w:rPr>
          <w:sz w:val="28"/>
        </w:rPr>
        <w:t>7.</w:t>
      </w:r>
      <w:r>
        <w:rPr>
          <w:spacing w:val="1"/>
          <w:sz w:val="28"/>
        </w:rPr>
        <w:t xml:space="preserve"> </w:t>
      </w:r>
      <w:r>
        <w:rPr>
          <w:b/>
          <w:sz w:val="28"/>
        </w:rPr>
        <w:t>Присоединение</w:t>
      </w:r>
      <w:r>
        <w:rPr>
          <w:b/>
          <w:spacing w:val="1"/>
          <w:sz w:val="28"/>
        </w:rPr>
        <w:t xml:space="preserve"> </w:t>
      </w:r>
      <w:r>
        <w:rPr>
          <w:b/>
          <w:sz w:val="28"/>
        </w:rPr>
        <w:t>Закубанья</w:t>
      </w:r>
      <w:r>
        <w:rPr>
          <w:b/>
          <w:spacing w:val="1"/>
          <w:sz w:val="28"/>
        </w:rPr>
        <w:t xml:space="preserve"> </w:t>
      </w:r>
      <w:r>
        <w:rPr>
          <w:b/>
          <w:sz w:val="28"/>
        </w:rPr>
        <w:t>к</w:t>
      </w:r>
      <w:r>
        <w:rPr>
          <w:b/>
          <w:spacing w:val="1"/>
          <w:sz w:val="28"/>
        </w:rPr>
        <w:t xml:space="preserve"> </w:t>
      </w:r>
      <w:r>
        <w:rPr>
          <w:b/>
          <w:sz w:val="28"/>
        </w:rPr>
        <w:t>России.</w:t>
      </w:r>
      <w:r>
        <w:rPr>
          <w:b/>
          <w:spacing w:val="1"/>
          <w:sz w:val="28"/>
        </w:rPr>
        <w:t xml:space="preserve"> </w:t>
      </w:r>
      <w:r>
        <w:rPr>
          <w:b/>
          <w:sz w:val="28"/>
        </w:rPr>
        <w:t>Окончание</w:t>
      </w:r>
      <w:r>
        <w:rPr>
          <w:b/>
          <w:spacing w:val="70"/>
          <w:sz w:val="28"/>
        </w:rPr>
        <w:t xml:space="preserve"> </w:t>
      </w:r>
      <w:r>
        <w:rPr>
          <w:b/>
          <w:sz w:val="28"/>
        </w:rPr>
        <w:t>Кавказской</w:t>
      </w:r>
      <w:r>
        <w:rPr>
          <w:b/>
          <w:spacing w:val="1"/>
          <w:sz w:val="28"/>
        </w:rPr>
        <w:t xml:space="preserve"> </w:t>
      </w:r>
      <w:r>
        <w:rPr>
          <w:b/>
          <w:sz w:val="28"/>
        </w:rPr>
        <w:t>войны</w:t>
      </w:r>
    </w:p>
    <w:p w:rsidR="006B28B4" w:rsidRDefault="00DA7639">
      <w:pPr>
        <w:pStyle w:val="a3"/>
        <w:ind w:right="382"/>
      </w:pPr>
      <w:r>
        <w:t>«Черкесский</w:t>
      </w:r>
      <w:r>
        <w:rPr>
          <w:spacing w:val="1"/>
        </w:rPr>
        <w:t xml:space="preserve"> </w:t>
      </w:r>
      <w:r>
        <w:t>вопрос»</w:t>
      </w:r>
      <w:r>
        <w:rPr>
          <w:spacing w:val="1"/>
        </w:rPr>
        <w:t xml:space="preserve"> </w:t>
      </w:r>
      <w:r>
        <w:t>в</w:t>
      </w:r>
      <w:r>
        <w:rPr>
          <w:spacing w:val="1"/>
        </w:rPr>
        <w:t xml:space="preserve"> </w:t>
      </w:r>
      <w:r>
        <w:t>условиях</w:t>
      </w:r>
      <w:r>
        <w:rPr>
          <w:spacing w:val="1"/>
        </w:rPr>
        <w:t xml:space="preserve"> </w:t>
      </w:r>
      <w:r>
        <w:t>Крымской</w:t>
      </w:r>
      <w:r>
        <w:rPr>
          <w:spacing w:val="1"/>
        </w:rPr>
        <w:t xml:space="preserve"> </w:t>
      </w:r>
      <w:r>
        <w:t>войны.</w:t>
      </w:r>
      <w:r>
        <w:rPr>
          <w:spacing w:val="1"/>
        </w:rPr>
        <w:t xml:space="preserve"> </w:t>
      </w:r>
      <w:r>
        <w:t>Действия</w:t>
      </w:r>
      <w:r>
        <w:rPr>
          <w:spacing w:val="1"/>
        </w:rPr>
        <w:t xml:space="preserve"> </w:t>
      </w:r>
      <w:r>
        <w:t>Мухаммед-</w:t>
      </w:r>
      <w:r>
        <w:rPr>
          <w:spacing w:val="1"/>
        </w:rPr>
        <w:t xml:space="preserve"> </w:t>
      </w:r>
      <w:r>
        <w:t>Амина,</w:t>
      </w:r>
      <w:r>
        <w:rPr>
          <w:spacing w:val="1"/>
        </w:rPr>
        <w:t xml:space="preserve"> </w:t>
      </w:r>
      <w:r>
        <w:t>направленные</w:t>
      </w:r>
      <w:r>
        <w:rPr>
          <w:spacing w:val="1"/>
        </w:rPr>
        <w:t xml:space="preserve"> </w:t>
      </w:r>
      <w:r>
        <w:t>на</w:t>
      </w:r>
      <w:r>
        <w:rPr>
          <w:spacing w:val="1"/>
        </w:rPr>
        <w:t xml:space="preserve"> </w:t>
      </w:r>
      <w:r>
        <w:t>объединение</w:t>
      </w:r>
      <w:r>
        <w:rPr>
          <w:spacing w:val="1"/>
        </w:rPr>
        <w:t xml:space="preserve"> </w:t>
      </w:r>
      <w:r>
        <w:t>горских</w:t>
      </w:r>
      <w:r>
        <w:rPr>
          <w:spacing w:val="1"/>
        </w:rPr>
        <w:t xml:space="preserve"> </w:t>
      </w:r>
      <w:r>
        <w:t>народов</w:t>
      </w:r>
      <w:r>
        <w:rPr>
          <w:spacing w:val="1"/>
        </w:rPr>
        <w:t xml:space="preserve"> </w:t>
      </w:r>
      <w:r>
        <w:t>под</w:t>
      </w:r>
      <w:r>
        <w:rPr>
          <w:spacing w:val="71"/>
        </w:rPr>
        <w:t xml:space="preserve"> </w:t>
      </w:r>
      <w:r>
        <w:t>знаменем</w:t>
      </w:r>
      <w:r>
        <w:rPr>
          <w:spacing w:val="1"/>
        </w:rPr>
        <w:t xml:space="preserve"> </w:t>
      </w:r>
      <w:r>
        <w:t>независимости.</w:t>
      </w:r>
      <w:r>
        <w:rPr>
          <w:spacing w:val="1"/>
        </w:rPr>
        <w:t xml:space="preserve"> </w:t>
      </w:r>
      <w:r>
        <w:t>Борьба</w:t>
      </w:r>
      <w:r>
        <w:rPr>
          <w:spacing w:val="1"/>
        </w:rPr>
        <w:t xml:space="preserve"> </w:t>
      </w:r>
      <w:r>
        <w:t>Мухаммед-Амина</w:t>
      </w:r>
      <w:r>
        <w:rPr>
          <w:spacing w:val="1"/>
        </w:rPr>
        <w:t xml:space="preserve"> </w:t>
      </w:r>
      <w:r>
        <w:t>и</w:t>
      </w:r>
      <w:r>
        <w:rPr>
          <w:spacing w:val="1"/>
        </w:rPr>
        <w:t xml:space="preserve"> </w:t>
      </w:r>
      <w:r>
        <w:t>Сефер-бея</w:t>
      </w:r>
      <w:r>
        <w:rPr>
          <w:spacing w:val="1"/>
        </w:rPr>
        <w:t xml:space="preserve"> </w:t>
      </w:r>
      <w:r>
        <w:t>за</w:t>
      </w:r>
      <w:r>
        <w:rPr>
          <w:spacing w:val="1"/>
        </w:rPr>
        <w:t xml:space="preserve"> </w:t>
      </w:r>
      <w:r>
        <w:t>власть</w:t>
      </w:r>
      <w:r>
        <w:rPr>
          <w:spacing w:val="1"/>
        </w:rPr>
        <w:t xml:space="preserve"> </w:t>
      </w:r>
      <w:r>
        <w:t>над</w:t>
      </w:r>
      <w:r>
        <w:rPr>
          <w:spacing w:val="1"/>
        </w:rPr>
        <w:t xml:space="preserve"> </w:t>
      </w:r>
      <w:r>
        <w:t>черкесами.</w:t>
      </w:r>
      <w:r>
        <w:rPr>
          <w:spacing w:val="1"/>
        </w:rPr>
        <w:t xml:space="preserve"> </w:t>
      </w:r>
      <w:r>
        <w:t>Уничтожение</w:t>
      </w:r>
      <w:r>
        <w:rPr>
          <w:spacing w:val="1"/>
        </w:rPr>
        <w:t xml:space="preserve"> </w:t>
      </w:r>
      <w:r>
        <w:t>укреплений</w:t>
      </w:r>
      <w:r>
        <w:rPr>
          <w:spacing w:val="1"/>
        </w:rPr>
        <w:t xml:space="preserve"> </w:t>
      </w:r>
      <w:r>
        <w:t>Черноморской</w:t>
      </w:r>
      <w:r>
        <w:rPr>
          <w:spacing w:val="1"/>
        </w:rPr>
        <w:t xml:space="preserve"> </w:t>
      </w:r>
      <w:r>
        <w:t>береговой</w:t>
      </w:r>
      <w:r>
        <w:rPr>
          <w:spacing w:val="1"/>
        </w:rPr>
        <w:t xml:space="preserve"> </w:t>
      </w:r>
      <w:r>
        <w:t>линии.</w:t>
      </w:r>
      <w:r>
        <w:rPr>
          <w:spacing w:val="1"/>
        </w:rPr>
        <w:t xml:space="preserve"> </w:t>
      </w:r>
      <w:r>
        <w:t>Оставление</w:t>
      </w:r>
      <w:r>
        <w:rPr>
          <w:spacing w:val="1"/>
        </w:rPr>
        <w:t xml:space="preserve"> </w:t>
      </w:r>
      <w:r>
        <w:t>Анапы</w:t>
      </w:r>
      <w:r>
        <w:rPr>
          <w:spacing w:val="1"/>
        </w:rPr>
        <w:t xml:space="preserve"> </w:t>
      </w:r>
      <w:r>
        <w:t>и</w:t>
      </w:r>
      <w:r>
        <w:rPr>
          <w:spacing w:val="1"/>
        </w:rPr>
        <w:t xml:space="preserve"> </w:t>
      </w:r>
      <w:r>
        <w:t>Новороссийска</w:t>
      </w:r>
      <w:r>
        <w:rPr>
          <w:spacing w:val="-1"/>
        </w:rPr>
        <w:t xml:space="preserve"> </w:t>
      </w:r>
      <w:r>
        <w:t>русскими войсками.</w:t>
      </w:r>
    </w:p>
    <w:p w:rsidR="006B28B4" w:rsidRDefault="00DA7639">
      <w:pPr>
        <w:pStyle w:val="a3"/>
        <w:ind w:right="386"/>
      </w:pPr>
      <w:r>
        <w:t>Строительство укреплений в Закубанье. Основание крепости Майкоп (1857).</w:t>
      </w:r>
      <w:r>
        <w:rPr>
          <w:spacing w:val="1"/>
        </w:rPr>
        <w:t xml:space="preserve"> </w:t>
      </w:r>
      <w:r>
        <w:t>Пленение Шамиля (1859), капитуляция Мухаммед-Амина. Образование Кубанской</w:t>
      </w:r>
      <w:r>
        <w:rPr>
          <w:spacing w:val="1"/>
        </w:rPr>
        <w:t xml:space="preserve"> </w:t>
      </w:r>
      <w:r>
        <w:t>области</w:t>
      </w:r>
      <w:r>
        <w:rPr>
          <w:spacing w:val="1"/>
        </w:rPr>
        <w:t xml:space="preserve"> </w:t>
      </w:r>
      <w:r>
        <w:t>и</w:t>
      </w:r>
      <w:r>
        <w:rPr>
          <w:spacing w:val="1"/>
        </w:rPr>
        <w:t xml:space="preserve"> </w:t>
      </w:r>
      <w:r>
        <w:t>Кубанского</w:t>
      </w:r>
      <w:r>
        <w:rPr>
          <w:spacing w:val="1"/>
        </w:rPr>
        <w:t xml:space="preserve"> </w:t>
      </w:r>
      <w:r>
        <w:t>казачьего</w:t>
      </w:r>
      <w:r>
        <w:rPr>
          <w:spacing w:val="1"/>
        </w:rPr>
        <w:t xml:space="preserve"> </w:t>
      </w:r>
      <w:r>
        <w:t>войска</w:t>
      </w:r>
      <w:r>
        <w:rPr>
          <w:spacing w:val="1"/>
        </w:rPr>
        <w:t xml:space="preserve"> </w:t>
      </w:r>
      <w:r>
        <w:t>(1860).</w:t>
      </w:r>
      <w:r>
        <w:rPr>
          <w:spacing w:val="1"/>
        </w:rPr>
        <w:t xml:space="preserve"> </w:t>
      </w:r>
      <w:r>
        <w:t>Сочинский</w:t>
      </w:r>
      <w:r>
        <w:rPr>
          <w:spacing w:val="1"/>
        </w:rPr>
        <w:t xml:space="preserve"> </w:t>
      </w:r>
      <w:r>
        <w:t>меджлис.</w:t>
      </w:r>
      <w:r>
        <w:rPr>
          <w:spacing w:val="1"/>
        </w:rPr>
        <w:t xml:space="preserve"> </w:t>
      </w:r>
      <w:r>
        <w:t>Встреча</w:t>
      </w:r>
      <w:r>
        <w:rPr>
          <w:spacing w:val="1"/>
        </w:rPr>
        <w:t xml:space="preserve"> </w:t>
      </w:r>
      <w:r>
        <w:t>Александра II с депутацией горцев (1861). Соединение русских войск в урочище</w:t>
      </w:r>
      <w:r>
        <w:rPr>
          <w:spacing w:val="1"/>
        </w:rPr>
        <w:t xml:space="preserve"> </w:t>
      </w:r>
      <w:r>
        <w:t>Кбаада</w:t>
      </w:r>
      <w:r>
        <w:rPr>
          <w:spacing w:val="1"/>
        </w:rPr>
        <w:t xml:space="preserve"> </w:t>
      </w:r>
      <w:r>
        <w:t>(Ясная</w:t>
      </w:r>
      <w:r>
        <w:rPr>
          <w:spacing w:val="1"/>
        </w:rPr>
        <w:t xml:space="preserve"> </w:t>
      </w:r>
      <w:r>
        <w:t>Поляна).</w:t>
      </w:r>
      <w:r>
        <w:rPr>
          <w:spacing w:val="1"/>
        </w:rPr>
        <w:t xml:space="preserve"> </w:t>
      </w:r>
      <w:r>
        <w:t>Окончание</w:t>
      </w:r>
      <w:r>
        <w:rPr>
          <w:spacing w:val="1"/>
        </w:rPr>
        <w:t xml:space="preserve"> </w:t>
      </w:r>
      <w:r>
        <w:t>Кавказской</w:t>
      </w:r>
      <w:r>
        <w:rPr>
          <w:spacing w:val="1"/>
        </w:rPr>
        <w:t xml:space="preserve"> </w:t>
      </w:r>
      <w:r>
        <w:t>войны</w:t>
      </w:r>
      <w:r>
        <w:rPr>
          <w:spacing w:val="1"/>
        </w:rPr>
        <w:t xml:space="preserve"> </w:t>
      </w:r>
      <w:r>
        <w:t>(1864).</w:t>
      </w:r>
      <w:r>
        <w:rPr>
          <w:spacing w:val="1"/>
        </w:rPr>
        <w:t xml:space="preserve"> </w:t>
      </w:r>
      <w:r>
        <w:t>Вынужденное</w:t>
      </w:r>
      <w:r>
        <w:rPr>
          <w:spacing w:val="1"/>
        </w:rPr>
        <w:t xml:space="preserve"> </w:t>
      </w:r>
      <w:r>
        <w:t>массовое</w:t>
      </w:r>
      <w:r>
        <w:rPr>
          <w:spacing w:val="1"/>
        </w:rPr>
        <w:t xml:space="preserve"> </w:t>
      </w:r>
      <w:r>
        <w:t>переселение</w:t>
      </w:r>
      <w:r>
        <w:rPr>
          <w:spacing w:val="1"/>
        </w:rPr>
        <w:t xml:space="preserve"> </w:t>
      </w:r>
      <w:r>
        <w:t>горцев</w:t>
      </w:r>
      <w:r>
        <w:rPr>
          <w:spacing w:val="1"/>
        </w:rPr>
        <w:t xml:space="preserve"> </w:t>
      </w:r>
      <w:r>
        <w:t>в</w:t>
      </w:r>
      <w:r>
        <w:rPr>
          <w:spacing w:val="1"/>
        </w:rPr>
        <w:t xml:space="preserve"> </w:t>
      </w:r>
      <w:r>
        <w:t>Турцию.</w:t>
      </w:r>
      <w:r>
        <w:rPr>
          <w:spacing w:val="1"/>
        </w:rPr>
        <w:t xml:space="preserve"> </w:t>
      </w:r>
      <w:r>
        <w:t>Значение</w:t>
      </w:r>
      <w:r>
        <w:rPr>
          <w:spacing w:val="1"/>
        </w:rPr>
        <w:t xml:space="preserve"> </w:t>
      </w:r>
      <w:r>
        <w:t>присоединения</w:t>
      </w:r>
      <w:r>
        <w:rPr>
          <w:spacing w:val="1"/>
        </w:rPr>
        <w:t xml:space="preserve"> </w:t>
      </w:r>
      <w:r>
        <w:t>Закубанья</w:t>
      </w:r>
      <w:r>
        <w:rPr>
          <w:spacing w:val="1"/>
        </w:rPr>
        <w:t xml:space="preserve"> </w:t>
      </w:r>
      <w:r>
        <w:t>к</w:t>
      </w:r>
      <w:r>
        <w:rPr>
          <w:spacing w:val="1"/>
        </w:rPr>
        <w:t xml:space="preserve"> </w:t>
      </w:r>
      <w:r>
        <w:t>России.</w:t>
      </w:r>
    </w:p>
    <w:p w:rsidR="006B28B4" w:rsidRDefault="00DA7639">
      <w:pPr>
        <w:pStyle w:val="11"/>
      </w:pPr>
      <w:r>
        <w:t>Тема</w:t>
      </w:r>
      <w:r>
        <w:rPr>
          <w:spacing w:val="-1"/>
        </w:rPr>
        <w:t xml:space="preserve"> </w:t>
      </w:r>
      <w:r>
        <w:t>8.</w:t>
      </w:r>
      <w:r>
        <w:rPr>
          <w:spacing w:val="-2"/>
        </w:rPr>
        <w:t xml:space="preserve"> </w:t>
      </w:r>
      <w:r>
        <w:t>Участие</w:t>
      </w:r>
      <w:r>
        <w:rPr>
          <w:spacing w:val="-2"/>
        </w:rPr>
        <w:t xml:space="preserve"> </w:t>
      </w:r>
      <w:r>
        <w:t>кубанцев</w:t>
      </w:r>
      <w:r>
        <w:rPr>
          <w:spacing w:val="-2"/>
        </w:rPr>
        <w:t xml:space="preserve"> </w:t>
      </w:r>
      <w:r>
        <w:t>в</w:t>
      </w:r>
      <w:r>
        <w:rPr>
          <w:spacing w:val="-3"/>
        </w:rPr>
        <w:t xml:space="preserve"> </w:t>
      </w:r>
      <w:r>
        <w:t>Крымской</w:t>
      </w:r>
      <w:r>
        <w:rPr>
          <w:spacing w:val="-3"/>
        </w:rPr>
        <w:t xml:space="preserve"> </w:t>
      </w:r>
      <w:r>
        <w:t>войне</w:t>
      </w:r>
    </w:p>
    <w:p w:rsidR="006B28B4" w:rsidRDefault="00DA7639">
      <w:pPr>
        <w:pStyle w:val="a3"/>
        <w:ind w:right="382"/>
      </w:pPr>
      <w:r>
        <w:t>Формирование</w:t>
      </w:r>
      <w:r>
        <w:rPr>
          <w:spacing w:val="1"/>
        </w:rPr>
        <w:t xml:space="preserve"> </w:t>
      </w:r>
      <w:r>
        <w:t>пластунских</w:t>
      </w:r>
      <w:r>
        <w:rPr>
          <w:spacing w:val="1"/>
        </w:rPr>
        <w:t xml:space="preserve"> </w:t>
      </w:r>
      <w:r>
        <w:t>команд.</w:t>
      </w:r>
      <w:r>
        <w:rPr>
          <w:spacing w:val="1"/>
        </w:rPr>
        <w:t xml:space="preserve"> </w:t>
      </w:r>
      <w:r>
        <w:t>Участие</w:t>
      </w:r>
      <w:r>
        <w:rPr>
          <w:spacing w:val="1"/>
        </w:rPr>
        <w:t xml:space="preserve"> </w:t>
      </w:r>
      <w:r>
        <w:t>черноморцев</w:t>
      </w:r>
      <w:r>
        <w:rPr>
          <w:spacing w:val="1"/>
        </w:rPr>
        <w:t xml:space="preserve"> </w:t>
      </w:r>
      <w:r>
        <w:t>в</w:t>
      </w:r>
      <w:r>
        <w:rPr>
          <w:spacing w:val="1"/>
        </w:rPr>
        <w:t xml:space="preserve"> </w:t>
      </w:r>
      <w:r>
        <w:t>обороне</w:t>
      </w:r>
      <w:r>
        <w:rPr>
          <w:spacing w:val="1"/>
        </w:rPr>
        <w:t xml:space="preserve"> </w:t>
      </w:r>
      <w:r>
        <w:t>Севастополя.</w:t>
      </w:r>
      <w:r>
        <w:rPr>
          <w:spacing w:val="1"/>
        </w:rPr>
        <w:t xml:space="preserve"> </w:t>
      </w:r>
      <w:r>
        <w:t>Северо-Западный</w:t>
      </w:r>
      <w:r>
        <w:rPr>
          <w:spacing w:val="1"/>
        </w:rPr>
        <w:t xml:space="preserve"> </w:t>
      </w:r>
      <w:r>
        <w:t>Кавказ</w:t>
      </w:r>
      <w:r>
        <w:rPr>
          <w:spacing w:val="1"/>
        </w:rPr>
        <w:t xml:space="preserve"> </w:t>
      </w:r>
      <w:r>
        <w:t>во</w:t>
      </w:r>
      <w:r>
        <w:rPr>
          <w:spacing w:val="1"/>
        </w:rPr>
        <w:t xml:space="preserve"> </w:t>
      </w:r>
      <w:r>
        <w:t>время</w:t>
      </w:r>
      <w:r>
        <w:rPr>
          <w:spacing w:val="1"/>
        </w:rPr>
        <w:t xml:space="preserve"> </w:t>
      </w:r>
      <w:r>
        <w:t>Крымской</w:t>
      </w:r>
      <w:r>
        <w:rPr>
          <w:spacing w:val="1"/>
        </w:rPr>
        <w:t xml:space="preserve"> </w:t>
      </w:r>
      <w:r>
        <w:t>войны</w:t>
      </w:r>
      <w:r>
        <w:rPr>
          <w:spacing w:val="1"/>
        </w:rPr>
        <w:t xml:space="preserve"> </w:t>
      </w:r>
      <w:r>
        <w:t>(1853–1856).</w:t>
      </w:r>
      <w:r>
        <w:rPr>
          <w:spacing w:val="1"/>
        </w:rPr>
        <w:t xml:space="preserve"> </w:t>
      </w:r>
      <w:r>
        <w:t>Боевая</w:t>
      </w:r>
      <w:r>
        <w:rPr>
          <w:spacing w:val="-5"/>
        </w:rPr>
        <w:t xml:space="preserve"> </w:t>
      </w:r>
      <w:r>
        <w:t>доблесть</w:t>
      </w:r>
      <w:r>
        <w:rPr>
          <w:spacing w:val="-2"/>
        </w:rPr>
        <w:t xml:space="preserve"> </w:t>
      </w:r>
      <w:r>
        <w:t>пластунов.</w:t>
      </w:r>
      <w:r>
        <w:rPr>
          <w:spacing w:val="-2"/>
        </w:rPr>
        <w:t xml:space="preserve"> </w:t>
      </w:r>
      <w:r>
        <w:t>Бои</w:t>
      </w:r>
      <w:r>
        <w:rPr>
          <w:spacing w:val="-2"/>
        </w:rPr>
        <w:t xml:space="preserve"> </w:t>
      </w:r>
      <w:r>
        <w:t>за</w:t>
      </w:r>
      <w:r>
        <w:rPr>
          <w:spacing w:val="-1"/>
        </w:rPr>
        <w:t xml:space="preserve"> </w:t>
      </w:r>
      <w:r>
        <w:t>Таманский</w:t>
      </w:r>
      <w:r>
        <w:rPr>
          <w:spacing w:val="-4"/>
        </w:rPr>
        <w:t xml:space="preserve"> </w:t>
      </w:r>
      <w:r>
        <w:t>полуостров</w:t>
      </w:r>
      <w:r>
        <w:rPr>
          <w:spacing w:val="-3"/>
        </w:rPr>
        <w:t xml:space="preserve"> </w:t>
      </w:r>
      <w:r>
        <w:t>и</w:t>
      </w:r>
      <w:r>
        <w:rPr>
          <w:spacing w:val="-4"/>
        </w:rPr>
        <w:t xml:space="preserve"> </w:t>
      </w:r>
      <w:r>
        <w:t>участие</w:t>
      </w:r>
      <w:r>
        <w:rPr>
          <w:spacing w:val="-2"/>
        </w:rPr>
        <w:t xml:space="preserve"> </w:t>
      </w:r>
      <w:r>
        <w:t>в</w:t>
      </w:r>
      <w:r>
        <w:rPr>
          <w:spacing w:val="-2"/>
        </w:rPr>
        <w:t xml:space="preserve"> </w:t>
      </w:r>
      <w:r>
        <w:t>них казаков.</w:t>
      </w:r>
    </w:p>
    <w:p w:rsidR="006B28B4" w:rsidRDefault="00DA7639">
      <w:pPr>
        <w:pStyle w:val="11"/>
        <w:spacing w:before="1"/>
      </w:pPr>
      <w:r>
        <w:t>Тема</w:t>
      </w:r>
      <w:r>
        <w:rPr>
          <w:spacing w:val="-2"/>
        </w:rPr>
        <w:t xml:space="preserve"> </w:t>
      </w:r>
      <w:r>
        <w:t>9.</w:t>
      </w:r>
      <w:r>
        <w:rPr>
          <w:spacing w:val="-3"/>
        </w:rPr>
        <w:t xml:space="preserve"> </w:t>
      </w:r>
      <w:r>
        <w:t>Преобразования</w:t>
      </w:r>
      <w:r>
        <w:rPr>
          <w:spacing w:val="-4"/>
        </w:rPr>
        <w:t xml:space="preserve"> </w:t>
      </w:r>
      <w:r>
        <w:t>на</w:t>
      </w:r>
      <w:r>
        <w:rPr>
          <w:spacing w:val="-2"/>
        </w:rPr>
        <w:t xml:space="preserve"> </w:t>
      </w:r>
      <w:r>
        <w:t>Кубани</w:t>
      </w:r>
      <w:r>
        <w:rPr>
          <w:spacing w:val="-3"/>
        </w:rPr>
        <w:t xml:space="preserve"> </w:t>
      </w:r>
      <w:r>
        <w:t>в</w:t>
      </w:r>
      <w:r>
        <w:rPr>
          <w:spacing w:val="-3"/>
        </w:rPr>
        <w:t xml:space="preserve"> </w:t>
      </w:r>
      <w:r>
        <w:t>период</w:t>
      </w:r>
      <w:r>
        <w:rPr>
          <w:spacing w:val="-4"/>
        </w:rPr>
        <w:t xml:space="preserve"> </w:t>
      </w:r>
      <w:r>
        <w:t>общероссийских</w:t>
      </w:r>
      <w:r>
        <w:rPr>
          <w:spacing w:val="-1"/>
        </w:rPr>
        <w:t xml:space="preserve"> </w:t>
      </w:r>
      <w:r>
        <w:t>реформ</w:t>
      </w:r>
    </w:p>
    <w:p w:rsidR="006B28B4" w:rsidRDefault="00DA7639">
      <w:pPr>
        <w:pStyle w:val="a3"/>
        <w:ind w:right="382"/>
      </w:pPr>
      <w:r>
        <w:t>Российская модель перехода от традиционного общества к индустриальному.</w:t>
      </w:r>
      <w:r>
        <w:rPr>
          <w:spacing w:val="1"/>
        </w:rPr>
        <w:t xml:space="preserve"> </w:t>
      </w:r>
      <w:r>
        <w:t>Особенности крепостного права на Кубани. Ликвидация крепостничества в казачьей</w:t>
      </w:r>
      <w:r>
        <w:rPr>
          <w:spacing w:val="-67"/>
        </w:rPr>
        <w:t xml:space="preserve"> </w:t>
      </w:r>
      <w:r>
        <w:t>среде.</w:t>
      </w:r>
      <w:r>
        <w:rPr>
          <w:spacing w:val="1"/>
        </w:rPr>
        <w:t xml:space="preserve"> </w:t>
      </w:r>
      <w:r>
        <w:t>Освобождение</w:t>
      </w:r>
      <w:r>
        <w:rPr>
          <w:spacing w:val="1"/>
        </w:rPr>
        <w:t xml:space="preserve"> </w:t>
      </w:r>
      <w:r>
        <w:t>горцев</w:t>
      </w:r>
      <w:r>
        <w:rPr>
          <w:spacing w:val="1"/>
        </w:rPr>
        <w:t xml:space="preserve"> </w:t>
      </w:r>
      <w:r>
        <w:t>от</w:t>
      </w:r>
      <w:r>
        <w:rPr>
          <w:spacing w:val="1"/>
        </w:rPr>
        <w:t xml:space="preserve"> </w:t>
      </w:r>
      <w:r>
        <w:t>крепостного</w:t>
      </w:r>
      <w:r>
        <w:rPr>
          <w:spacing w:val="1"/>
        </w:rPr>
        <w:t xml:space="preserve"> </w:t>
      </w:r>
      <w:r>
        <w:t>права.</w:t>
      </w:r>
      <w:r>
        <w:rPr>
          <w:spacing w:val="1"/>
        </w:rPr>
        <w:t xml:space="preserve"> </w:t>
      </w:r>
      <w:r>
        <w:t>Создание</w:t>
      </w:r>
      <w:r>
        <w:rPr>
          <w:spacing w:val="1"/>
        </w:rPr>
        <w:t xml:space="preserve"> </w:t>
      </w:r>
      <w:r>
        <w:t>класса</w:t>
      </w:r>
      <w:r>
        <w:rPr>
          <w:spacing w:val="1"/>
        </w:rPr>
        <w:t xml:space="preserve"> </w:t>
      </w:r>
      <w:r>
        <w:t>земельных</w:t>
      </w:r>
      <w:r>
        <w:rPr>
          <w:spacing w:val="1"/>
        </w:rPr>
        <w:t xml:space="preserve"> </w:t>
      </w:r>
      <w:r>
        <w:t>собственников.</w:t>
      </w:r>
      <w:r>
        <w:rPr>
          <w:spacing w:val="-2"/>
        </w:rPr>
        <w:t xml:space="preserve"> </w:t>
      </w:r>
      <w:r>
        <w:t>Помещичье</w:t>
      </w:r>
      <w:r>
        <w:rPr>
          <w:spacing w:val="-1"/>
        </w:rPr>
        <w:t xml:space="preserve"> </w:t>
      </w:r>
      <w:r>
        <w:t>землевладение на</w:t>
      </w:r>
      <w:r>
        <w:rPr>
          <w:spacing w:val="-1"/>
        </w:rPr>
        <w:t xml:space="preserve"> </w:t>
      </w:r>
      <w:r>
        <w:t>Кубани.</w:t>
      </w:r>
    </w:p>
    <w:p w:rsidR="006B28B4" w:rsidRDefault="00DA7639">
      <w:pPr>
        <w:pStyle w:val="a3"/>
        <w:tabs>
          <w:tab w:val="left" w:pos="6571"/>
          <w:tab w:val="left" w:pos="9356"/>
        </w:tabs>
        <w:ind w:right="383"/>
      </w:pPr>
      <w:r>
        <w:t>Административно-территориальные</w:t>
      </w:r>
      <w:r>
        <w:tab/>
        <w:t>преобразования.</w:t>
      </w:r>
      <w:r>
        <w:tab/>
        <w:t>Образование</w:t>
      </w:r>
      <w:r>
        <w:rPr>
          <w:spacing w:val="-68"/>
        </w:rPr>
        <w:t xml:space="preserve"> </w:t>
      </w:r>
      <w:r>
        <w:t>Черноморского округа (1866). Образование Черноморской губернии (1896). Реформа</w:t>
      </w:r>
      <w:r>
        <w:rPr>
          <w:spacing w:val="-67"/>
        </w:rPr>
        <w:t xml:space="preserve"> </w:t>
      </w:r>
      <w:r>
        <w:t>судебной системы (станичные суды, третейские, суды почётных судей, окружные</w:t>
      </w:r>
      <w:r>
        <w:rPr>
          <w:spacing w:val="1"/>
        </w:rPr>
        <w:t xml:space="preserve"> </w:t>
      </w:r>
      <w:r>
        <w:t>суды).</w:t>
      </w:r>
      <w:r>
        <w:rPr>
          <w:spacing w:val="1"/>
        </w:rPr>
        <w:t xml:space="preserve"> </w:t>
      </w:r>
      <w:r>
        <w:t>Окружные</w:t>
      </w:r>
      <w:r>
        <w:rPr>
          <w:spacing w:val="1"/>
        </w:rPr>
        <w:t xml:space="preserve"> </w:t>
      </w:r>
      <w:r>
        <w:t>сословные</w:t>
      </w:r>
      <w:r>
        <w:rPr>
          <w:spacing w:val="1"/>
        </w:rPr>
        <w:t xml:space="preserve"> </w:t>
      </w:r>
      <w:r>
        <w:t>суды</w:t>
      </w:r>
      <w:r>
        <w:rPr>
          <w:spacing w:val="1"/>
        </w:rPr>
        <w:t xml:space="preserve"> </w:t>
      </w:r>
      <w:r>
        <w:t>в</w:t>
      </w:r>
      <w:r>
        <w:rPr>
          <w:spacing w:val="1"/>
        </w:rPr>
        <w:t xml:space="preserve"> </w:t>
      </w:r>
      <w:r>
        <w:t>горских</w:t>
      </w:r>
      <w:r>
        <w:rPr>
          <w:spacing w:val="1"/>
        </w:rPr>
        <w:t xml:space="preserve"> </w:t>
      </w:r>
      <w:r>
        <w:t>округах</w:t>
      </w:r>
      <w:r>
        <w:rPr>
          <w:spacing w:val="1"/>
        </w:rPr>
        <w:t xml:space="preserve"> </w:t>
      </w:r>
      <w:r>
        <w:t>и</w:t>
      </w:r>
      <w:r>
        <w:rPr>
          <w:spacing w:val="1"/>
        </w:rPr>
        <w:t xml:space="preserve"> </w:t>
      </w:r>
      <w:r>
        <w:t>аульные</w:t>
      </w:r>
      <w:r>
        <w:rPr>
          <w:spacing w:val="1"/>
        </w:rPr>
        <w:t xml:space="preserve"> </w:t>
      </w:r>
      <w:r>
        <w:t>суды.</w:t>
      </w:r>
      <w:r>
        <w:rPr>
          <w:spacing w:val="1"/>
        </w:rPr>
        <w:t xml:space="preserve"> </w:t>
      </w:r>
      <w:r>
        <w:t>Адат</w:t>
      </w:r>
      <w:r>
        <w:rPr>
          <w:spacing w:val="1"/>
        </w:rPr>
        <w:t xml:space="preserve"> </w:t>
      </w:r>
      <w:r>
        <w:t>–</w:t>
      </w:r>
      <w:r>
        <w:rPr>
          <w:spacing w:val="1"/>
        </w:rPr>
        <w:t xml:space="preserve"> </w:t>
      </w:r>
      <w:r>
        <w:t>обычное</w:t>
      </w:r>
      <w:r>
        <w:rPr>
          <w:spacing w:val="1"/>
        </w:rPr>
        <w:t xml:space="preserve"> </w:t>
      </w:r>
      <w:r>
        <w:t>традиционное</w:t>
      </w:r>
      <w:r>
        <w:rPr>
          <w:spacing w:val="1"/>
        </w:rPr>
        <w:t xml:space="preserve"> </w:t>
      </w:r>
      <w:r>
        <w:t>право</w:t>
      </w:r>
      <w:r>
        <w:rPr>
          <w:spacing w:val="1"/>
        </w:rPr>
        <w:t xml:space="preserve"> </w:t>
      </w:r>
      <w:r>
        <w:t>у</w:t>
      </w:r>
      <w:r>
        <w:rPr>
          <w:spacing w:val="1"/>
        </w:rPr>
        <w:t xml:space="preserve"> </w:t>
      </w:r>
      <w:r>
        <w:t>мусульманских</w:t>
      </w:r>
      <w:r>
        <w:rPr>
          <w:spacing w:val="1"/>
        </w:rPr>
        <w:t xml:space="preserve"> </w:t>
      </w:r>
      <w:r>
        <w:t>народов.</w:t>
      </w:r>
      <w:r>
        <w:rPr>
          <w:spacing w:val="1"/>
        </w:rPr>
        <w:t xml:space="preserve"> </w:t>
      </w:r>
      <w:r>
        <w:t>Городская</w:t>
      </w:r>
      <w:r>
        <w:rPr>
          <w:spacing w:val="1"/>
        </w:rPr>
        <w:t xml:space="preserve"> </w:t>
      </w:r>
      <w:r>
        <w:t>реформа</w:t>
      </w:r>
      <w:r>
        <w:rPr>
          <w:spacing w:val="-67"/>
        </w:rPr>
        <w:t xml:space="preserve"> </w:t>
      </w:r>
      <w:r>
        <w:t>(введение</w:t>
      </w:r>
      <w:r>
        <w:rPr>
          <w:spacing w:val="1"/>
        </w:rPr>
        <w:t xml:space="preserve"> </w:t>
      </w:r>
      <w:r>
        <w:t>городского</w:t>
      </w:r>
      <w:r>
        <w:rPr>
          <w:spacing w:val="1"/>
        </w:rPr>
        <w:t xml:space="preserve"> </w:t>
      </w:r>
      <w:r>
        <w:t>самоуправления</w:t>
      </w:r>
      <w:r>
        <w:rPr>
          <w:spacing w:val="1"/>
        </w:rPr>
        <w:t xml:space="preserve"> </w:t>
      </w:r>
      <w:r>
        <w:t>в</w:t>
      </w:r>
      <w:r>
        <w:rPr>
          <w:spacing w:val="1"/>
        </w:rPr>
        <w:t xml:space="preserve"> </w:t>
      </w:r>
      <w:r>
        <w:t>Екатеринодаре</w:t>
      </w:r>
      <w:r>
        <w:rPr>
          <w:spacing w:val="1"/>
        </w:rPr>
        <w:t xml:space="preserve"> </w:t>
      </w:r>
      <w:r>
        <w:t>и</w:t>
      </w:r>
      <w:r>
        <w:rPr>
          <w:spacing w:val="1"/>
        </w:rPr>
        <w:t xml:space="preserve"> </w:t>
      </w:r>
      <w:r>
        <w:t>Темрюке).</w:t>
      </w:r>
      <w:r>
        <w:rPr>
          <w:spacing w:val="1"/>
        </w:rPr>
        <w:t xml:space="preserve"> </w:t>
      </w:r>
      <w:r>
        <w:t>Военная</w:t>
      </w:r>
      <w:r>
        <w:rPr>
          <w:spacing w:val="1"/>
        </w:rPr>
        <w:t xml:space="preserve"> </w:t>
      </w:r>
      <w:r>
        <w:t>реформа</w:t>
      </w:r>
      <w:r>
        <w:rPr>
          <w:spacing w:val="-3"/>
        </w:rPr>
        <w:t xml:space="preserve"> </w:t>
      </w:r>
      <w:r>
        <w:t>(введение</w:t>
      </w:r>
      <w:r>
        <w:rPr>
          <w:spacing w:val="-5"/>
        </w:rPr>
        <w:t xml:space="preserve"> </w:t>
      </w:r>
      <w:r>
        <w:t>всеобщей</w:t>
      </w:r>
      <w:r>
        <w:rPr>
          <w:spacing w:val="-2"/>
        </w:rPr>
        <w:t xml:space="preserve"> </w:t>
      </w:r>
      <w:r>
        <w:t>воинской</w:t>
      </w:r>
      <w:r>
        <w:rPr>
          <w:spacing w:val="-5"/>
        </w:rPr>
        <w:t xml:space="preserve"> </w:t>
      </w:r>
      <w:r>
        <w:t>повинности).</w:t>
      </w:r>
      <w:r>
        <w:rPr>
          <w:spacing w:val="-5"/>
        </w:rPr>
        <w:t xml:space="preserve"> </w:t>
      </w:r>
      <w:r>
        <w:t>Изменения</w:t>
      </w:r>
      <w:r>
        <w:rPr>
          <w:spacing w:val="-3"/>
        </w:rPr>
        <w:t xml:space="preserve"> </w:t>
      </w:r>
      <w:r>
        <w:t>в</w:t>
      </w:r>
      <w:r>
        <w:rPr>
          <w:spacing w:val="-4"/>
        </w:rPr>
        <w:t xml:space="preserve"> </w:t>
      </w:r>
      <w:r>
        <w:t>казачьих</w:t>
      </w:r>
      <w:r>
        <w:rPr>
          <w:spacing w:val="-1"/>
        </w:rPr>
        <w:t xml:space="preserve"> </w:t>
      </w:r>
      <w:r>
        <w:t>войсках.</w:t>
      </w:r>
    </w:p>
    <w:p w:rsidR="006B28B4" w:rsidRDefault="006B28B4">
      <w:pPr>
        <w:sectPr w:rsidR="006B28B4">
          <w:pgSz w:w="11910" w:h="16840"/>
          <w:pgMar w:top="760" w:right="180" w:bottom="1180" w:left="440" w:header="0" w:footer="999" w:gutter="0"/>
          <w:cols w:space="720"/>
        </w:sectPr>
      </w:pPr>
    </w:p>
    <w:p w:rsidR="006B28B4" w:rsidRDefault="00DA7639">
      <w:pPr>
        <w:pStyle w:val="11"/>
        <w:spacing w:before="73" w:line="240" w:lineRule="auto"/>
        <w:ind w:left="692" w:right="388" w:firstLine="708"/>
      </w:pPr>
      <w:r>
        <w:t>Тема</w:t>
      </w:r>
      <w:r>
        <w:rPr>
          <w:spacing w:val="1"/>
        </w:rPr>
        <w:t xml:space="preserve"> </w:t>
      </w:r>
      <w:r>
        <w:t>10.</w:t>
      </w:r>
      <w:r>
        <w:rPr>
          <w:spacing w:val="1"/>
        </w:rPr>
        <w:t xml:space="preserve"> </w:t>
      </w:r>
      <w:r>
        <w:t>Народная</w:t>
      </w:r>
      <w:r>
        <w:rPr>
          <w:spacing w:val="1"/>
        </w:rPr>
        <w:t xml:space="preserve"> </w:t>
      </w:r>
      <w:r>
        <w:t>колонизация.</w:t>
      </w:r>
      <w:r>
        <w:rPr>
          <w:spacing w:val="1"/>
        </w:rPr>
        <w:t xml:space="preserve"> </w:t>
      </w:r>
      <w:r>
        <w:t>Становление</w:t>
      </w:r>
      <w:r>
        <w:rPr>
          <w:spacing w:val="1"/>
        </w:rPr>
        <w:t xml:space="preserve"> </w:t>
      </w:r>
      <w:r>
        <w:t>транспортной</w:t>
      </w:r>
      <w:r>
        <w:rPr>
          <w:spacing w:val="1"/>
        </w:rPr>
        <w:t xml:space="preserve"> </w:t>
      </w:r>
      <w:r>
        <w:t>системы</w:t>
      </w:r>
      <w:r>
        <w:rPr>
          <w:spacing w:val="1"/>
        </w:rPr>
        <w:t xml:space="preserve"> </w:t>
      </w:r>
      <w:r>
        <w:t>Кубани</w:t>
      </w:r>
    </w:p>
    <w:p w:rsidR="006B28B4" w:rsidRDefault="00DA7639">
      <w:pPr>
        <w:pStyle w:val="a3"/>
        <w:ind w:right="383"/>
      </w:pPr>
      <w:r>
        <w:t>Массовая</w:t>
      </w:r>
      <w:r>
        <w:rPr>
          <w:spacing w:val="1"/>
        </w:rPr>
        <w:t xml:space="preserve"> </w:t>
      </w:r>
      <w:r>
        <w:t>колонизация</w:t>
      </w:r>
      <w:r>
        <w:rPr>
          <w:spacing w:val="1"/>
        </w:rPr>
        <w:t xml:space="preserve"> </w:t>
      </w:r>
      <w:r>
        <w:t>кубанского</w:t>
      </w:r>
      <w:r>
        <w:rPr>
          <w:spacing w:val="1"/>
        </w:rPr>
        <w:t xml:space="preserve"> </w:t>
      </w:r>
      <w:r>
        <w:t>региона</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Утверждение</w:t>
      </w:r>
      <w:r>
        <w:rPr>
          <w:spacing w:val="-67"/>
        </w:rPr>
        <w:t xml:space="preserve"> </w:t>
      </w:r>
      <w:r>
        <w:t>капиталистической</w:t>
      </w:r>
      <w:r>
        <w:rPr>
          <w:spacing w:val="1"/>
        </w:rPr>
        <w:t xml:space="preserve"> </w:t>
      </w:r>
      <w:r>
        <w:t>модели</w:t>
      </w:r>
      <w:r>
        <w:rPr>
          <w:spacing w:val="1"/>
        </w:rPr>
        <w:t xml:space="preserve"> </w:t>
      </w:r>
      <w:r>
        <w:t>экономического</w:t>
      </w:r>
      <w:r>
        <w:rPr>
          <w:spacing w:val="1"/>
        </w:rPr>
        <w:t xml:space="preserve"> </w:t>
      </w:r>
      <w:r>
        <w:t>развития</w:t>
      </w:r>
      <w:r>
        <w:rPr>
          <w:spacing w:val="1"/>
        </w:rPr>
        <w:t xml:space="preserve"> </w:t>
      </w:r>
      <w:r>
        <w:t>Кубани.</w:t>
      </w:r>
      <w:r>
        <w:rPr>
          <w:spacing w:val="1"/>
        </w:rPr>
        <w:t xml:space="preserve"> </w:t>
      </w:r>
      <w:r>
        <w:t>Рост</w:t>
      </w:r>
      <w:r>
        <w:rPr>
          <w:spacing w:val="1"/>
        </w:rPr>
        <w:t xml:space="preserve"> </w:t>
      </w:r>
      <w:r>
        <w:t>численности</w:t>
      </w:r>
      <w:r>
        <w:rPr>
          <w:spacing w:val="1"/>
        </w:rPr>
        <w:t xml:space="preserve"> </w:t>
      </w:r>
      <w:r>
        <w:t>населения. Изменения в порядке землепользования. Развитие водного транспорта.</w:t>
      </w:r>
      <w:r>
        <w:rPr>
          <w:spacing w:val="1"/>
        </w:rPr>
        <w:t xml:space="preserve"> </w:t>
      </w:r>
      <w:r>
        <w:t>Строительство железнодорожных магистралей. Первая железная дорога Ростов –</w:t>
      </w:r>
      <w:r>
        <w:rPr>
          <w:spacing w:val="1"/>
        </w:rPr>
        <w:t xml:space="preserve"> </w:t>
      </w:r>
      <w:r>
        <w:t>Владикавказ. Общество Владикавказской железной дороги. Вклад Р. В. Штейнгеля в</w:t>
      </w:r>
      <w:r>
        <w:rPr>
          <w:spacing w:val="-67"/>
        </w:rPr>
        <w:t xml:space="preserve"> </w:t>
      </w:r>
      <w:r>
        <w:t>развитие</w:t>
      </w:r>
      <w:r>
        <w:rPr>
          <w:spacing w:val="-1"/>
        </w:rPr>
        <w:t xml:space="preserve"> </w:t>
      </w:r>
      <w:r>
        <w:t>экономики</w:t>
      </w:r>
      <w:r>
        <w:rPr>
          <w:spacing w:val="-2"/>
        </w:rPr>
        <w:t xml:space="preserve"> </w:t>
      </w:r>
      <w:r>
        <w:t>региона.</w:t>
      </w:r>
    </w:p>
    <w:p w:rsidR="006B28B4" w:rsidRDefault="00DA7639">
      <w:pPr>
        <w:pStyle w:val="11"/>
      </w:pPr>
      <w:r>
        <w:t>Тема</w:t>
      </w:r>
      <w:r>
        <w:rPr>
          <w:spacing w:val="126"/>
        </w:rPr>
        <w:t xml:space="preserve"> </w:t>
      </w:r>
      <w:r>
        <w:t xml:space="preserve">11.  </w:t>
      </w:r>
      <w:r>
        <w:rPr>
          <w:spacing w:val="52"/>
        </w:rPr>
        <w:t xml:space="preserve"> </w:t>
      </w:r>
      <w:r>
        <w:t xml:space="preserve">Земельные  </w:t>
      </w:r>
      <w:r>
        <w:rPr>
          <w:spacing w:val="54"/>
        </w:rPr>
        <w:t xml:space="preserve"> </w:t>
      </w:r>
      <w:r>
        <w:t xml:space="preserve">отношения,  </w:t>
      </w:r>
      <w:r>
        <w:rPr>
          <w:spacing w:val="52"/>
        </w:rPr>
        <w:t xml:space="preserve"> </w:t>
      </w:r>
      <w:r>
        <w:t xml:space="preserve">сельское  </w:t>
      </w:r>
      <w:r>
        <w:rPr>
          <w:spacing w:val="53"/>
        </w:rPr>
        <w:t xml:space="preserve"> </w:t>
      </w:r>
      <w:r>
        <w:t xml:space="preserve">хозяйство  </w:t>
      </w:r>
      <w:r>
        <w:rPr>
          <w:spacing w:val="55"/>
        </w:rPr>
        <w:t xml:space="preserve"> </w:t>
      </w:r>
      <w:r>
        <w:t xml:space="preserve">и  </w:t>
      </w:r>
      <w:r>
        <w:rPr>
          <w:spacing w:val="52"/>
        </w:rPr>
        <w:t xml:space="preserve"> </w:t>
      </w:r>
      <w:r>
        <w:t>торговля.</w:t>
      </w:r>
    </w:p>
    <w:p w:rsidR="006B28B4" w:rsidRDefault="00DA7639">
      <w:pPr>
        <w:spacing w:line="322" w:lineRule="exact"/>
        <w:ind w:left="692"/>
        <w:rPr>
          <w:b/>
          <w:sz w:val="28"/>
        </w:rPr>
      </w:pPr>
      <w:r>
        <w:rPr>
          <w:b/>
          <w:sz w:val="28"/>
        </w:rPr>
        <w:t>Промышленность</w:t>
      </w:r>
    </w:p>
    <w:p w:rsidR="006B28B4" w:rsidRDefault="00DA7639">
      <w:pPr>
        <w:pStyle w:val="a3"/>
        <w:ind w:right="382"/>
      </w:pPr>
      <w:r>
        <w:t>Правовое регулирование земельных отношений. Постановление Госсовета «О</w:t>
      </w:r>
      <w:r>
        <w:rPr>
          <w:spacing w:val="1"/>
        </w:rPr>
        <w:t xml:space="preserve"> </w:t>
      </w:r>
      <w:r>
        <w:t>поземельном устройстве в казачьих войсках» от 21 апреля 1869 г. Плодородные</w:t>
      </w:r>
      <w:r>
        <w:rPr>
          <w:spacing w:val="1"/>
        </w:rPr>
        <w:t xml:space="preserve"> </w:t>
      </w:r>
      <w:r>
        <w:t>чернозёмные</w:t>
      </w:r>
      <w:r>
        <w:rPr>
          <w:spacing w:val="1"/>
        </w:rPr>
        <w:t xml:space="preserve"> </w:t>
      </w:r>
      <w:r>
        <w:t>почвы</w:t>
      </w:r>
      <w:r>
        <w:rPr>
          <w:spacing w:val="1"/>
        </w:rPr>
        <w:t xml:space="preserve"> </w:t>
      </w:r>
      <w:r>
        <w:t>—</w:t>
      </w:r>
      <w:r>
        <w:rPr>
          <w:spacing w:val="1"/>
        </w:rPr>
        <w:t xml:space="preserve"> </w:t>
      </w:r>
      <w:r>
        <w:t>главное</w:t>
      </w:r>
      <w:r>
        <w:rPr>
          <w:spacing w:val="1"/>
        </w:rPr>
        <w:t xml:space="preserve"> </w:t>
      </w:r>
      <w:r>
        <w:t>богатство</w:t>
      </w:r>
      <w:r>
        <w:rPr>
          <w:spacing w:val="1"/>
        </w:rPr>
        <w:t xml:space="preserve"> </w:t>
      </w:r>
      <w:r>
        <w:t>Кубани.</w:t>
      </w:r>
      <w:r>
        <w:rPr>
          <w:spacing w:val="1"/>
        </w:rPr>
        <w:t xml:space="preserve"> </w:t>
      </w:r>
      <w:r>
        <w:t>Структура</w:t>
      </w:r>
      <w:r>
        <w:rPr>
          <w:spacing w:val="1"/>
        </w:rPr>
        <w:t xml:space="preserve"> </w:t>
      </w:r>
      <w:r>
        <w:t>земельного</w:t>
      </w:r>
      <w:r>
        <w:rPr>
          <w:spacing w:val="1"/>
        </w:rPr>
        <w:t xml:space="preserve"> </w:t>
      </w:r>
      <w:r>
        <w:t>фонда.</w:t>
      </w:r>
      <w:r>
        <w:rPr>
          <w:spacing w:val="-67"/>
        </w:rPr>
        <w:t xml:space="preserve"> </w:t>
      </w:r>
      <w:r>
        <w:t>Особенности</w:t>
      </w:r>
      <w:r>
        <w:rPr>
          <w:spacing w:val="1"/>
        </w:rPr>
        <w:t xml:space="preserve"> </w:t>
      </w:r>
      <w:r>
        <w:t>землепользования</w:t>
      </w:r>
      <w:r>
        <w:rPr>
          <w:spacing w:val="1"/>
        </w:rPr>
        <w:t xml:space="preserve"> </w:t>
      </w:r>
      <w:r>
        <w:t>(вольнозахватная,</w:t>
      </w:r>
      <w:r>
        <w:rPr>
          <w:spacing w:val="1"/>
        </w:rPr>
        <w:t xml:space="preserve"> </w:t>
      </w:r>
      <w:r>
        <w:t>хуторская,</w:t>
      </w:r>
      <w:r>
        <w:rPr>
          <w:spacing w:val="1"/>
        </w:rPr>
        <w:t xml:space="preserve"> </w:t>
      </w:r>
      <w:r>
        <w:t>подворная</w:t>
      </w:r>
      <w:r>
        <w:rPr>
          <w:spacing w:val="1"/>
        </w:rPr>
        <w:t xml:space="preserve"> </w:t>
      </w:r>
      <w:r>
        <w:t>формы).</w:t>
      </w:r>
      <w:r>
        <w:rPr>
          <w:spacing w:val="1"/>
        </w:rPr>
        <w:t xml:space="preserve"> </w:t>
      </w:r>
      <w:r>
        <w:t>Правовое</w:t>
      </w:r>
      <w:r>
        <w:rPr>
          <w:spacing w:val="1"/>
        </w:rPr>
        <w:t xml:space="preserve"> </w:t>
      </w:r>
      <w:r>
        <w:t>регулирование</w:t>
      </w:r>
      <w:r>
        <w:rPr>
          <w:spacing w:val="1"/>
        </w:rPr>
        <w:t xml:space="preserve"> </w:t>
      </w:r>
      <w:r>
        <w:t>земельных</w:t>
      </w:r>
      <w:r>
        <w:rPr>
          <w:spacing w:val="1"/>
        </w:rPr>
        <w:t xml:space="preserve"> </w:t>
      </w:r>
      <w:r>
        <w:t>отношений.</w:t>
      </w:r>
      <w:r>
        <w:rPr>
          <w:spacing w:val="1"/>
        </w:rPr>
        <w:t xml:space="preserve"> </w:t>
      </w:r>
      <w:r>
        <w:t>Передельно-паевая</w:t>
      </w:r>
      <w:r>
        <w:rPr>
          <w:spacing w:val="1"/>
        </w:rPr>
        <w:t xml:space="preserve"> </w:t>
      </w:r>
      <w:r>
        <w:t>система</w:t>
      </w:r>
      <w:r>
        <w:rPr>
          <w:spacing w:val="1"/>
        </w:rPr>
        <w:t xml:space="preserve"> </w:t>
      </w:r>
      <w:r>
        <w:t>распределения земли.</w:t>
      </w:r>
      <w:r>
        <w:rPr>
          <w:spacing w:val="-2"/>
        </w:rPr>
        <w:t xml:space="preserve"> </w:t>
      </w:r>
      <w:r>
        <w:t>Аренда</w:t>
      </w:r>
      <w:r>
        <w:rPr>
          <w:spacing w:val="-1"/>
        </w:rPr>
        <w:t xml:space="preserve"> </w:t>
      </w:r>
      <w:r>
        <w:t>земли.</w:t>
      </w:r>
      <w:r>
        <w:rPr>
          <w:spacing w:val="-2"/>
        </w:rPr>
        <w:t xml:space="preserve"> </w:t>
      </w:r>
      <w:r>
        <w:t>Образцовое имение</w:t>
      </w:r>
      <w:r>
        <w:rPr>
          <w:spacing w:val="-1"/>
        </w:rPr>
        <w:t xml:space="preserve"> </w:t>
      </w:r>
      <w:r>
        <w:t>«Хуторок».</w:t>
      </w:r>
    </w:p>
    <w:p w:rsidR="006B28B4" w:rsidRDefault="00DA7639">
      <w:pPr>
        <w:pStyle w:val="a3"/>
        <w:spacing w:before="1"/>
        <w:ind w:right="382"/>
      </w:pPr>
      <w:r>
        <w:t>Особенности</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Регионе.</w:t>
      </w:r>
      <w:r>
        <w:rPr>
          <w:spacing w:val="1"/>
        </w:rPr>
        <w:t xml:space="preserve"> </w:t>
      </w:r>
      <w:r>
        <w:t>Ведущая</w:t>
      </w:r>
      <w:r>
        <w:rPr>
          <w:spacing w:val="1"/>
        </w:rPr>
        <w:t xml:space="preserve"> </w:t>
      </w:r>
      <w:r>
        <w:t>роль</w:t>
      </w:r>
      <w:r>
        <w:rPr>
          <w:spacing w:val="1"/>
        </w:rPr>
        <w:t xml:space="preserve"> </w:t>
      </w:r>
      <w:r>
        <w:t>животноводства. Экстенсивный характер развития животноводства. Коневодство —</w:t>
      </w:r>
      <w:r>
        <w:rPr>
          <w:spacing w:val="1"/>
        </w:rPr>
        <w:t xml:space="preserve"> </w:t>
      </w:r>
      <w:r>
        <w:t>традиционная</w:t>
      </w:r>
      <w:r>
        <w:rPr>
          <w:spacing w:val="1"/>
        </w:rPr>
        <w:t xml:space="preserve"> </w:t>
      </w:r>
      <w:r>
        <w:t>отрасль</w:t>
      </w:r>
      <w:r>
        <w:rPr>
          <w:spacing w:val="1"/>
        </w:rPr>
        <w:t xml:space="preserve"> </w:t>
      </w:r>
      <w:r>
        <w:t>сельского</w:t>
      </w:r>
      <w:r>
        <w:rPr>
          <w:spacing w:val="1"/>
        </w:rPr>
        <w:t xml:space="preserve"> </w:t>
      </w:r>
      <w:r>
        <w:t>хозяйства</w:t>
      </w:r>
      <w:r>
        <w:rPr>
          <w:spacing w:val="1"/>
        </w:rPr>
        <w:t xml:space="preserve"> </w:t>
      </w:r>
      <w:r>
        <w:t>у</w:t>
      </w:r>
      <w:r>
        <w:rPr>
          <w:spacing w:val="1"/>
        </w:rPr>
        <w:t xml:space="preserve"> </w:t>
      </w:r>
      <w:r>
        <w:t>казаков.</w:t>
      </w:r>
      <w:r>
        <w:rPr>
          <w:spacing w:val="1"/>
        </w:rPr>
        <w:t xml:space="preserve"> </w:t>
      </w:r>
      <w:r>
        <w:t>Скотоводство</w:t>
      </w:r>
      <w:r>
        <w:rPr>
          <w:spacing w:val="1"/>
        </w:rPr>
        <w:t xml:space="preserve"> </w:t>
      </w:r>
      <w:r>
        <w:t>мясного</w:t>
      </w:r>
      <w:r>
        <w:rPr>
          <w:spacing w:val="1"/>
        </w:rPr>
        <w:t xml:space="preserve"> </w:t>
      </w:r>
      <w:r>
        <w:t>и</w:t>
      </w:r>
      <w:r>
        <w:rPr>
          <w:spacing w:val="1"/>
        </w:rPr>
        <w:t xml:space="preserve"> </w:t>
      </w:r>
      <w:r>
        <w:t>молочного</w:t>
      </w:r>
      <w:r>
        <w:rPr>
          <w:spacing w:val="1"/>
        </w:rPr>
        <w:t xml:space="preserve"> </w:t>
      </w:r>
      <w:r>
        <w:t>направления.</w:t>
      </w:r>
      <w:r>
        <w:rPr>
          <w:spacing w:val="1"/>
        </w:rPr>
        <w:t xml:space="preserve"> </w:t>
      </w:r>
      <w:r>
        <w:t>Овцеводство</w:t>
      </w:r>
      <w:r>
        <w:rPr>
          <w:spacing w:val="1"/>
        </w:rPr>
        <w:t xml:space="preserve"> </w:t>
      </w:r>
      <w:r>
        <w:t>(грубошерстное</w:t>
      </w:r>
      <w:r>
        <w:rPr>
          <w:spacing w:val="1"/>
        </w:rPr>
        <w:t xml:space="preserve"> </w:t>
      </w:r>
      <w:r>
        <w:t>и</w:t>
      </w:r>
      <w:r>
        <w:rPr>
          <w:spacing w:val="71"/>
        </w:rPr>
        <w:t xml:space="preserve"> </w:t>
      </w:r>
      <w:r>
        <w:t>мериносовое).</w:t>
      </w:r>
      <w:r>
        <w:rPr>
          <w:spacing w:val="1"/>
        </w:rPr>
        <w:t xml:space="preserve"> </w:t>
      </w:r>
      <w:r>
        <w:t>Экстенсивная</w:t>
      </w:r>
      <w:r>
        <w:rPr>
          <w:spacing w:val="1"/>
        </w:rPr>
        <w:t xml:space="preserve"> </w:t>
      </w:r>
      <w:r>
        <w:t>система</w:t>
      </w:r>
      <w:r>
        <w:rPr>
          <w:spacing w:val="1"/>
        </w:rPr>
        <w:t xml:space="preserve"> </w:t>
      </w:r>
      <w:r>
        <w:t>земледелия.</w:t>
      </w:r>
      <w:r>
        <w:rPr>
          <w:spacing w:val="1"/>
        </w:rPr>
        <w:t xml:space="preserve"> </w:t>
      </w:r>
      <w:r>
        <w:t>Переход</w:t>
      </w:r>
      <w:r>
        <w:rPr>
          <w:spacing w:val="1"/>
        </w:rPr>
        <w:t xml:space="preserve"> </w:t>
      </w:r>
      <w:r>
        <w:t>к</w:t>
      </w:r>
      <w:r>
        <w:rPr>
          <w:spacing w:val="1"/>
        </w:rPr>
        <w:t xml:space="preserve"> </w:t>
      </w:r>
      <w:r>
        <w:t>трёхпольному</w:t>
      </w:r>
      <w:r>
        <w:rPr>
          <w:spacing w:val="1"/>
        </w:rPr>
        <w:t xml:space="preserve"> </w:t>
      </w:r>
      <w:r>
        <w:t>севообороту.</w:t>
      </w:r>
      <w:r>
        <w:rPr>
          <w:spacing w:val="1"/>
        </w:rPr>
        <w:t xml:space="preserve"> </w:t>
      </w:r>
      <w:r>
        <w:t>Пропашные</w:t>
      </w:r>
      <w:r>
        <w:rPr>
          <w:spacing w:val="1"/>
        </w:rPr>
        <w:t xml:space="preserve"> </w:t>
      </w:r>
      <w:r>
        <w:t>культуры.</w:t>
      </w:r>
      <w:r>
        <w:rPr>
          <w:spacing w:val="1"/>
        </w:rPr>
        <w:t xml:space="preserve"> </w:t>
      </w:r>
      <w:r>
        <w:t>Товарные</w:t>
      </w:r>
      <w:r>
        <w:rPr>
          <w:spacing w:val="1"/>
        </w:rPr>
        <w:t xml:space="preserve"> </w:t>
      </w:r>
      <w:r>
        <w:t>культуры</w:t>
      </w:r>
      <w:r>
        <w:rPr>
          <w:spacing w:val="1"/>
        </w:rPr>
        <w:t xml:space="preserve"> </w:t>
      </w:r>
      <w:r>
        <w:t>(пшеница,</w:t>
      </w:r>
      <w:r>
        <w:rPr>
          <w:spacing w:val="1"/>
        </w:rPr>
        <w:t xml:space="preserve"> </w:t>
      </w:r>
      <w:r>
        <w:t>ячмень,</w:t>
      </w:r>
      <w:r>
        <w:rPr>
          <w:spacing w:val="1"/>
        </w:rPr>
        <w:t xml:space="preserve"> </w:t>
      </w:r>
      <w:r>
        <w:t>подсолнечник).</w:t>
      </w:r>
      <w:r>
        <w:rPr>
          <w:spacing w:val="1"/>
        </w:rPr>
        <w:t xml:space="preserve"> </w:t>
      </w:r>
      <w:r>
        <w:t>Развитие табаководства. Возрождение садоводства. Виноградарство и виноделие (Л.</w:t>
      </w:r>
      <w:r>
        <w:rPr>
          <w:spacing w:val="1"/>
        </w:rPr>
        <w:t xml:space="preserve"> </w:t>
      </w:r>
      <w:r>
        <w:t>С. Голицын, Д. В. Пиленко, Ф. И. Гейдук). Имение Абрау-Дюрсо. Формирование</w:t>
      </w:r>
      <w:r>
        <w:rPr>
          <w:spacing w:val="1"/>
        </w:rPr>
        <w:t xml:space="preserve"> </w:t>
      </w:r>
      <w:r>
        <w:t>рыночных отношений,</w:t>
      </w:r>
      <w:r>
        <w:rPr>
          <w:spacing w:val="-2"/>
        </w:rPr>
        <w:t xml:space="preserve"> </w:t>
      </w:r>
      <w:r>
        <w:t>развитие торговли.</w:t>
      </w:r>
      <w:r>
        <w:rPr>
          <w:spacing w:val="2"/>
        </w:rPr>
        <w:t xml:space="preserve"> </w:t>
      </w:r>
      <w:r>
        <w:t>Кубанские ярмарки.</w:t>
      </w:r>
    </w:p>
    <w:p w:rsidR="006B28B4" w:rsidRDefault="00DA7639">
      <w:pPr>
        <w:pStyle w:val="a3"/>
        <w:tabs>
          <w:tab w:val="left" w:pos="3926"/>
          <w:tab w:val="left" w:pos="7212"/>
          <w:tab w:val="left" w:pos="9960"/>
        </w:tabs>
        <w:ind w:right="385"/>
      </w:pPr>
      <w:r>
        <w:t>Становление</w:t>
      </w:r>
      <w:r>
        <w:rPr>
          <w:spacing w:val="1"/>
        </w:rPr>
        <w:t xml:space="preserve"> </w:t>
      </w:r>
      <w:r>
        <w:t>промышленности</w:t>
      </w:r>
      <w:r>
        <w:rPr>
          <w:spacing w:val="1"/>
        </w:rPr>
        <w:t xml:space="preserve"> </w:t>
      </w:r>
      <w:r>
        <w:t>на</w:t>
      </w:r>
      <w:r>
        <w:rPr>
          <w:spacing w:val="1"/>
        </w:rPr>
        <w:t xml:space="preserve"> </w:t>
      </w:r>
      <w:r>
        <w:t>Кубани.</w:t>
      </w:r>
      <w:r>
        <w:rPr>
          <w:spacing w:val="1"/>
        </w:rPr>
        <w:t xml:space="preserve"> </w:t>
      </w:r>
      <w:r>
        <w:t>Кустарные</w:t>
      </w:r>
      <w:r>
        <w:rPr>
          <w:spacing w:val="1"/>
        </w:rPr>
        <w:t xml:space="preserve"> </w:t>
      </w:r>
      <w:r>
        <w:t>промыслы</w:t>
      </w:r>
      <w:r>
        <w:rPr>
          <w:spacing w:val="1"/>
        </w:rPr>
        <w:t xml:space="preserve"> </w:t>
      </w:r>
      <w:r>
        <w:t>основа</w:t>
      </w:r>
      <w:r>
        <w:rPr>
          <w:spacing w:val="1"/>
        </w:rPr>
        <w:t xml:space="preserve"> </w:t>
      </w:r>
      <w:r>
        <w:t>мелкотоварного производства. Мукомольное и маслобойное производства, развитие</w:t>
      </w:r>
      <w:r>
        <w:rPr>
          <w:spacing w:val="1"/>
        </w:rPr>
        <w:t xml:space="preserve"> </w:t>
      </w:r>
      <w:r>
        <w:t>и</w:t>
      </w:r>
      <w:r>
        <w:rPr>
          <w:spacing w:val="1"/>
        </w:rPr>
        <w:t xml:space="preserve"> </w:t>
      </w:r>
      <w:r>
        <w:t>механизация.</w:t>
      </w:r>
      <w:r>
        <w:rPr>
          <w:spacing w:val="1"/>
        </w:rPr>
        <w:t xml:space="preserve"> </w:t>
      </w:r>
      <w:r>
        <w:t>Винокурение.</w:t>
      </w:r>
      <w:r>
        <w:rPr>
          <w:spacing w:val="1"/>
        </w:rPr>
        <w:t xml:space="preserve"> </w:t>
      </w:r>
      <w:r>
        <w:t>Кубанские</w:t>
      </w:r>
      <w:r>
        <w:rPr>
          <w:spacing w:val="1"/>
        </w:rPr>
        <w:t xml:space="preserve"> </w:t>
      </w:r>
      <w:r>
        <w:t>предприниматели</w:t>
      </w:r>
      <w:r>
        <w:rPr>
          <w:spacing w:val="1"/>
        </w:rPr>
        <w:t xml:space="preserve"> </w:t>
      </w:r>
      <w:r>
        <w:t>А.</w:t>
      </w:r>
      <w:r>
        <w:rPr>
          <w:spacing w:val="1"/>
        </w:rPr>
        <w:t xml:space="preserve"> </w:t>
      </w:r>
      <w:r>
        <w:t>М.</w:t>
      </w:r>
      <w:r>
        <w:rPr>
          <w:spacing w:val="1"/>
        </w:rPr>
        <w:t xml:space="preserve"> </w:t>
      </w:r>
      <w:r>
        <w:t>Ерошов, Я.</w:t>
      </w:r>
      <w:r>
        <w:rPr>
          <w:spacing w:val="1"/>
        </w:rPr>
        <w:t xml:space="preserve"> </w:t>
      </w:r>
      <w:r>
        <w:t>В.</w:t>
      </w:r>
      <w:r>
        <w:rPr>
          <w:spacing w:val="1"/>
        </w:rPr>
        <w:t xml:space="preserve"> </w:t>
      </w:r>
      <w:r>
        <w:t>Попов, И. П. Баев, братья Аведовы. Первая в России нефтяная скважина. А. Н.</w:t>
      </w:r>
      <w:r>
        <w:rPr>
          <w:spacing w:val="1"/>
        </w:rPr>
        <w:t xml:space="preserve"> </w:t>
      </w:r>
      <w:r>
        <w:t>Новосильцев</w:t>
      </w:r>
      <w:r>
        <w:rPr>
          <w:spacing w:val="1"/>
        </w:rPr>
        <w:t xml:space="preserve"> </w:t>
      </w:r>
      <w:r>
        <w:t>—</w:t>
      </w:r>
      <w:r>
        <w:rPr>
          <w:spacing w:val="1"/>
        </w:rPr>
        <w:t xml:space="preserve"> </w:t>
      </w:r>
      <w:r>
        <w:t>пионер</w:t>
      </w:r>
      <w:r>
        <w:rPr>
          <w:spacing w:val="1"/>
        </w:rPr>
        <w:t xml:space="preserve"> </w:t>
      </w:r>
      <w:r>
        <w:t>нефтяной</w:t>
      </w:r>
      <w:r>
        <w:rPr>
          <w:spacing w:val="1"/>
        </w:rPr>
        <w:t xml:space="preserve"> </w:t>
      </w:r>
      <w:r>
        <w:t>отрасли.</w:t>
      </w:r>
      <w:r>
        <w:rPr>
          <w:spacing w:val="1"/>
        </w:rPr>
        <w:t xml:space="preserve"> </w:t>
      </w:r>
      <w:r>
        <w:t>Становление</w:t>
      </w:r>
      <w:r>
        <w:rPr>
          <w:spacing w:val="1"/>
        </w:rPr>
        <w:t xml:space="preserve"> </w:t>
      </w:r>
      <w:r>
        <w:t>цементной</w:t>
      </w:r>
      <w:r>
        <w:rPr>
          <w:spacing w:val="1"/>
        </w:rPr>
        <w:t xml:space="preserve"> </w:t>
      </w:r>
      <w:r>
        <w:t>промышленности.</w:t>
      </w:r>
      <w:r>
        <w:tab/>
        <w:t>Металлургическое</w:t>
      </w:r>
      <w:r>
        <w:tab/>
        <w:t>производство.</w:t>
      </w:r>
      <w:r>
        <w:tab/>
        <w:t>Первый</w:t>
      </w:r>
      <w:r>
        <w:rPr>
          <w:spacing w:val="-68"/>
        </w:rPr>
        <w:t xml:space="preserve"> </w:t>
      </w:r>
      <w:r>
        <w:t>металлообрабатывающий</w:t>
      </w:r>
      <w:r>
        <w:rPr>
          <w:spacing w:val="1"/>
        </w:rPr>
        <w:t xml:space="preserve"> </w:t>
      </w:r>
      <w:r>
        <w:t>завод</w:t>
      </w:r>
      <w:r>
        <w:rPr>
          <w:spacing w:val="1"/>
        </w:rPr>
        <w:t xml:space="preserve"> </w:t>
      </w:r>
      <w:r>
        <w:t>К.</w:t>
      </w:r>
      <w:r>
        <w:rPr>
          <w:spacing w:val="1"/>
        </w:rPr>
        <w:t xml:space="preserve"> </w:t>
      </w:r>
      <w:r>
        <w:t>Гусника</w:t>
      </w:r>
      <w:r>
        <w:rPr>
          <w:spacing w:val="1"/>
        </w:rPr>
        <w:t xml:space="preserve"> </w:t>
      </w:r>
      <w:r>
        <w:t>(1886).</w:t>
      </w:r>
      <w:r>
        <w:rPr>
          <w:spacing w:val="1"/>
        </w:rPr>
        <w:t xml:space="preserve"> </w:t>
      </w:r>
      <w:r>
        <w:t>Урбанизация</w:t>
      </w:r>
      <w:r>
        <w:rPr>
          <w:spacing w:val="1"/>
        </w:rPr>
        <w:t xml:space="preserve"> </w:t>
      </w:r>
      <w:r>
        <w:t>—</w:t>
      </w:r>
      <w:r>
        <w:rPr>
          <w:spacing w:val="1"/>
        </w:rPr>
        <w:t xml:space="preserve"> </w:t>
      </w:r>
      <w:r>
        <w:t>важная</w:t>
      </w:r>
      <w:r>
        <w:rPr>
          <w:spacing w:val="1"/>
        </w:rPr>
        <w:t xml:space="preserve"> </w:t>
      </w:r>
      <w:r>
        <w:t>составляющая социально-экономического развития кубанского региона. Создание</w:t>
      </w:r>
      <w:r>
        <w:rPr>
          <w:spacing w:val="1"/>
        </w:rPr>
        <w:t xml:space="preserve"> </w:t>
      </w:r>
      <w:r>
        <w:t>первых</w:t>
      </w:r>
      <w:r>
        <w:rPr>
          <w:spacing w:val="1"/>
        </w:rPr>
        <w:t xml:space="preserve"> </w:t>
      </w:r>
      <w:r>
        <w:t>кредитно-финансовых</w:t>
      </w:r>
      <w:r>
        <w:rPr>
          <w:spacing w:val="1"/>
        </w:rPr>
        <w:t xml:space="preserve"> </w:t>
      </w:r>
      <w:r>
        <w:t>учреждений.</w:t>
      </w:r>
      <w:r>
        <w:rPr>
          <w:spacing w:val="1"/>
        </w:rPr>
        <w:t xml:space="preserve"> </w:t>
      </w:r>
      <w:r>
        <w:t>Кубанские</w:t>
      </w:r>
      <w:r>
        <w:rPr>
          <w:spacing w:val="1"/>
        </w:rPr>
        <w:t xml:space="preserve"> </w:t>
      </w:r>
      <w:r>
        <w:t>предприниматели</w:t>
      </w:r>
      <w:r>
        <w:rPr>
          <w:spacing w:val="1"/>
        </w:rPr>
        <w:t xml:space="preserve"> </w:t>
      </w:r>
      <w:r>
        <w:t>И.</w:t>
      </w:r>
      <w:r>
        <w:rPr>
          <w:spacing w:val="1"/>
        </w:rPr>
        <w:t xml:space="preserve"> </w:t>
      </w:r>
      <w:r>
        <w:t>П.</w:t>
      </w:r>
      <w:r>
        <w:rPr>
          <w:spacing w:val="1"/>
        </w:rPr>
        <w:t xml:space="preserve"> </w:t>
      </w:r>
      <w:r>
        <w:t>Бедросов,</w:t>
      </w:r>
      <w:r>
        <w:rPr>
          <w:spacing w:val="-2"/>
        </w:rPr>
        <w:t xml:space="preserve"> </w:t>
      </w:r>
      <w:r>
        <w:t>Н.</w:t>
      </w:r>
      <w:r>
        <w:rPr>
          <w:spacing w:val="-3"/>
        </w:rPr>
        <w:t xml:space="preserve"> </w:t>
      </w:r>
      <w:r>
        <w:t>И.</w:t>
      </w:r>
      <w:r>
        <w:rPr>
          <w:spacing w:val="-2"/>
        </w:rPr>
        <w:t xml:space="preserve"> </w:t>
      </w:r>
      <w:r>
        <w:t>Дицман,</w:t>
      </w:r>
      <w:r>
        <w:rPr>
          <w:spacing w:val="-1"/>
        </w:rPr>
        <w:t xml:space="preserve"> </w:t>
      </w:r>
      <w:r>
        <w:t>братья</w:t>
      </w:r>
      <w:r>
        <w:rPr>
          <w:spacing w:val="-1"/>
        </w:rPr>
        <w:t xml:space="preserve"> </w:t>
      </w:r>
      <w:r>
        <w:t>Кузнецовы, И. И.</w:t>
      </w:r>
      <w:r>
        <w:rPr>
          <w:spacing w:val="-4"/>
        </w:rPr>
        <w:t xml:space="preserve"> </w:t>
      </w:r>
      <w:r>
        <w:t>Галанин,</w:t>
      </w:r>
      <w:r>
        <w:rPr>
          <w:spacing w:val="-4"/>
        </w:rPr>
        <w:t xml:space="preserve"> </w:t>
      </w:r>
      <w:r>
        <w:t>Е.</w:t>
      </w:r>
      <w:r>
        <w:rPr>
          <w:spacing w:val="-2"/>
        </w:rPr>
        <w:t xml:space="preserve"> </w:t>
      </w:r>
      <w:r>
        <w:t>Г.</w:t>
      </w:r>
      <w:r>
        <w:rPr>
          <w:spacing w:val="-1"/>
        </w:rPr>
        <w:t xml:space="preserve"> </w:t>
      </w:r>
      <w:r>
        <w:t>Тарасов</w:t>
      </w:r>
      <w:r>
        <w:rPr>
          <w:spacing w:val="-3"/>
        </w:rPr>
        <w:t xml:space="preserve"> </w:t>
      </w:r>
      <w:r>
        <w:t>и др.</w:t>
      </w:r>
    </w:p>
    <w:p w:rsidR="006B28B4" w:rsidRDefault="00DA7639">
      <w:pPr>
        <w:pStyle w:val="11"/>
      </w:pPr>
      <w:r>
        <w:t>Тема</w:t>
      </w:r>
      <w:r>
        <w:rPr>
          <w:spacing w:val="-1"/>
        </w:rPr>
        <w:t xml:space="preserve"> </w:t>
      </w:r>
      <w:r>
        <w:t>12.</w:t>
      </w:r>
      <w:r>
        <w:rPr>
          <w:spacing w:val="-3"/>
        </w:rPr>
        <w:t xml:space="preserve"> </w:t>
      </w:r>
      <w:r>
        <w:t>На помощь</w:t>
      </w:r>
      <w:r>
        <w:rPr>
          <w:spacing w:val="-2"/>
        </w:rPr>
        <w:t xml:space="preserve"> </w:t>
      </w:r>
      <w:r>
        <w:t>славянским</w:t>
      </w:r>
      <w:r>
        <w:rPr>
          <w:spacing w:val="-1"/>
        </w:rPr>
        <w:t xml:space="preserve"> </w:t>
      </w:r>
      <w:r>
        <w:t>братьям</w:t>
      </w:r>
    </w:p>
    <w:p w:rsidR="006B28B4" w:rsidRDefault="00DA7639">
      <w:pPr>
        <w:pStyle w:val="a3"/>
        <w:ind w:right="381"/>
      </w:pPr>
      <w:r>
        <w:t>Участие кубанцев в освободительной борьбе южнославянских народов (1877–</w:t>
      </w:r>
      <w:r>
        <w:rPr>
          <w:spacing w:val="1"/>
        </w:rPr>
        <w:t xml:space="preserve"> </w:t>
      </w:r>
      <w:r>
        <w:t>1878).</w:t>
      </w:r>
      <w:r>
        <w:rPr>
          <w:spacing w:val="1"/>
        </w:rPr>
        <w:t xml:space="preserve"> </w:t>
      </w:r>
      <w:r>
        <w:t>Добровольческое</w:t>
      </w:r>
      <w:r>
        <w:rPr>
          <w:spacing w:val="1"/>
        </w:rPr>
        <w:t xml:space="preserve"> </w:t>
      </w:r>
      <w:r>
        <w:t>движение.</w:t>
      </w:r>
      <w:r>
        <w:rPr>
          <w:spacing w:val="1"/>
        </w:rPr>
        <w:t xml:space="preserve"> </w:t>
      </w:r>
      <w:r>
        <w:t>Действия</w:t>
      </w:r>
      <w:r>
        <w:rPr>
          <w:spacing w:val="1"/>
        </w:rPr>
        <w:t xml:space="preserve"> </w:t>
      </w:r>
      <w:r>
        <w:t>Кавказской</w:t>
      </w:r>
      <w:r>
        <w:rPr>
          <w:spacing w:val="1"/>
        </w:rPr>
        <w:t xml:space="preserve"> </w:t>
      </w:r>
      <w:r>
        <w:t>армии</w:t>
      </w:r>
      <w:r>
        <w:rPr>
          <w:spacing w:val="1"/>
        </w:rPr>
        <w:t xml:space="preserve"> </w:t>
      </w:r>
      <w:r>
        <w:t>на</w:t>
      </w:r>
      <w:r>
        <w:rPr>
          <w:spacing w:val="1"/>
        </w:rPr>
        <w:t xml:space="preserve"> </w:t>
      </w:r>
      <w:r>
        <w:t>Балканском</w:t>
      </w:r>
      <w:r>
        <w:rPr>
          <w:spacing w:val="1"/>
        </w:rPr>
        <w:t xml:space="preserve"> </w:t>
      </w:r>
      <w:r>
        <w:t>фронте.</w:t>
      </w:r>
      <w:r>
        <w:rPr>
          <w:spacing w:val="1"/>
        </w:rPr>
        <w:t xml:space="preserve"> </w:t>
      </w:r>
      <w:r>
        <w:t>Участие</w:t>
      </w:r>
      <w:r>
        <w:rPr>
          <w:spacing w:val="1"/>
        </w:rPr>
        <w:t xml:space="preserve"> </w:t>
      </w:r>
      <w:r>
        <w:t>кубанских</w:t>
      </w:r>
      <w:r>
        <w:rPr>
          <w:spacing w:val="1"/>
        </w:rPr>
        <w:t xml:space="preserve"> </w:t>
      </w:r>
      <w:r>
        <w:t>казаков</w:t>
      </w:r>
      <w:r>
        <w:rPr>
          <w:spacing w:val="1"/>
        </w:rPr>
        <w:t xml:space="preserve"> </w:t>
      </w:r>
      <w:r>
        <w:t>в</w:t>
      </w:r>
      <w:r>
        <w:rPr>
          <w:spacing w:val="1"/>
        </w:rPr>
        <w:t xml:space="preserve"> </w:t>
      </w:r>
      <w:r>
        <w:t>защите</w:t>
      </w:r>
      <w:r>
        <w:rPr>
          <w:spacing w:val="1"/>
        </w:rPr>
        <w:t xml:space="preserve"> </w:t>
      </w:r>
      <w:r>
        <w:t>Баязета</w:t>
      </w:r>
      <w:r>
        <w:rPr>
          <w:spacing w:val="1"/>
        </w:rPr>
        <w:t xml:space="preserve"> </w:t>
      </w:r>
      <w:r>
        <w:t>и</w:t>
      </w:r>
      <w:r>
        <w:rPr>
          <w:spacing w:val="1"/>
        </w:rPr>
        <w:t xml:space="preserve"> </w:t>
      </w:r>
      <w:r>
        <w:t>военном</w:t>
      </w:r>
      <w:r>
        <w:rPr>
          <w:spacing w:val="1"/>
        </w:rPr>
        <w:t xml:space="preserve"> </w:t>
      </w:r>
      <w:r>
        <w:t>походе</w:t>
      </w:r>
      <w:r>
        <w:rPr>
          <w:spacing w:val="1"/>
        </w:rPr>
        <w:t xml:space="preserve"> </w:t>
      </w:r>
      <w:r>
        <w:t>через</w:t>
      </w:r>
      <w:r>
        <w:rPr>
          <w:spacing w:val="1"/>
        </w:rPr>
        <w:t xml:space="preserve"> </w:t>
      </w:r>
      <w:r>
        <w:t>Марухский перевал. Действия казачьих формирований при обороне Шипки и взятии</w:t>
      </w:r>
      <w:r>
        <w:rPr>
          <w:spacing w:val="-67"/>
        </w:rPr>
        <w:t xml:space="preserve"> </w:t>
      </w:r>
      <w:r>
        <w:t>Плевны.</w:t>
      </w:r>
      <w:r>
        <w:rPr>
          <w:spacing w:val="1"/>
        </w:rPr>
        <w:t xml:space="preserve"> </w:t>
      </w:r>
      <w:r>
        <w:t>Подвиги</w:t>
      </w:r>
      <w:r>
        <w:rPr>
          <w:spacing w:val="1"/>
        </w:rPr>
        <w:t xml:space="preserve"> </w:t>
      </w:r>
      <w:r>
        <w:t>С.Я.</w:t>
      </w:r>
      <w:r>
        <w:rPr>
          <w:spacing w:val="1"/>
        </w:rPr>
        <w:t xml:space="preserve"> </w:t>
      </w:r>
      <w:r>
        <w:t>Кухаренко,</w:t>
      </w:r>
      <w:r>
        <w:rPr>
          <w:spacing w:val="1"/>
        </w:rPr>
        <w:t xml:space="preserve"> </w:t>
      </w:r>
      <w:r>
        <w:t>П.</w:t>
      </w:r>
      <w:r>
        <w:rPr>
          <w:spacing w:val="1"/>
        </w:rPr>
        <w:t xml:space="preserve"> </w:t>
      </w:r>
      <w:r>
        <w:t>Д.</w:t>
      </w:r>
      <w:r>
        <w:rPr>
          <w:spacing w:val="1"/>
        </w:rPr>
        <w:t xml:space="preserve"> </w:t>
      </w:r>
      <w:r>
        <w:t>Бабыча</w:t>
      </w:r>
      <w:r>
        <w:rPr>
          <w:spacing w:val="1"/>
        </w:rPr>
        <w:t xml:space="preserve"> </w:t>
      </w:r>
      <w:r>
        <w:t>и</w:t>
      </w:r>
      <w:r>
        <w:rPr>
          <w:spacing w:val="1"/>
        </w:rPr>
        <w:t xml:space="preserve"> </w:t>
      </w:r>
      <w:r>
        <w:t>др.</w:t>
      </w:r>
      <w:r>
        <w:rPr>
          <w:spacing w:val="1"/>
        </w:rPr>
        <w:t xml:space="preserve"> </w:t>
      </w:r>
      <w:r>
        <w:t>Награды</w:t>
      </w:r>
      <w:r>
        <w:rPr>
          <w:spacing w:val="1"/>
        </w:rPr>
        <w:t xml:space="preserve"> </w:t>
      </w:r>
      <w:r>
        <w:t>за</w:t>
      </w:r>
      <w:r>
        <w:rPr>
          <w:spacing w:val="1"/>
        </w:rPr>
        <w:t xml:space="preserve"> </w:t>
      </w:r>
      <w:r>
        <w:t>храбрость,</w:t>
      </w:r>
      <w:r>
        <w:rPr>
          <w:spacing w:val="1"/>
        </w:rPr>
        <w:t xml:space="preserve"> </w:t>
      </w:r>
      <w:r>
        <w:t>мужество</w:t>
      </w:r>
      <w:r>
        <w:rPr>
          <w:spacing w:val="-4"/>
        </w:rPr>
        <w:t xml:space="preserve"> </w:t>
      </w:r>
      <w:r>
        <w:t>и доблесть.</w:t>
      </w:r>
    </w:p>
    <w:p w:rsidR="006B28B4" w:rsidRDefault="00DA7639">
      <w:pPr>
        <w:pStyle w:val="11"/>
        <w:spacing w:before="1"/>
      </w:pPr>
      <w:r>
        <w:t>Тема</w:t>
      </w:r>
      <w:r>
        <w:rPr>
          <w:spacing w:val="-2"/>
        </w:rPr>
        <w:t xml:space="preserve"> </w:t>
      </w:r>
      <w:r>
        <w:t>13.</w:t>
      </w:r>
      <w:r>
        <w:rPr>
          <w:spacing w:val="-4"/>
        </w:rPr>
        <w:t xml:space="preserve"> </w:t>
      </w:r>
      <w:r>
        <w:t>Общественно-политическая</w:t>
      </w:r>
      <w:r>
        <w:rPr>
          <w:spacing w:val="-5"/>
        </w:rPr>
        <w:t xml:space="preserve"> </w:t>
      </w:r>
      <w:r>
        <w:t>жизнь</w:t>
      </w:r>
    </w:p>
    <w:p w:rsidR="006B28B4" w:rsidRDefault="00DA7639">
      <w:pPr>
        <w:pStyle w:val="a3"/>
        <w:ind w:right="392"/>
      </w:pPr>
      <w:r>
        <w:t>Обострение</w:t>
      </w:r>
      <w:r>
        <w:rPr>
          <w:spacing w:val="1"/>
        </w:rPr>
        <w:t xml:space="preserve"> </w:t>
      </w:r>
      <w:r>
        <w:t>социальных</w:t>
      </w:r>
      <w:r>
        <w:rPr>
          <w:spacing w:val="1"/>
        </w:rPr>
        <w:t xml:space="preserve"> </w:t>
      </w:r>
      <w:r>
        <w:t>противоречий</w:t>
      </w:r>
      <w:r>
        <w:rPr>
          <w:spacing w:val="1"/>
        </w:rPr>
        <w:t xml:space="preserve"> </w:t>
      </w:r>
      <w:r>
        <w:t>на</w:t>
      </w:r>
      <w:r>
        <w:rPr>
          <w:spacing w:val="1"/>
        </w:rPr>
        <w:t xml:space="preserve"> </w:t>
      </w:r>
      <w:r>
        <w:t>Кубани</w:t>
      </w:r>
      <w:r>
        <w:rPr>
          <w:spacing w:val="1"/>
        </w:rPr>
        <w:t xml:space="preserve"> </w:t>
      </w:r>
      <w:r>
        <w:t>в</w:t>
      </w:r>
      <w:r>
        <w:rPr>
          <w:spacing w:val="1"/>
        </w:rPr>
        <w:t xml:space="preserve"> </w:t>
      </w:r>
      <w:r>
        <w:t>условиях</w:t>
      </w:r>
      <w:r>
        <w:rPr>
          <w:spacing w:val="1"/>
        </w:rPr>
        <w:t xml:space="preserve"> </w:t>
      </w:r>
      <w:r>
        <w:t>проведения</w:t>
      </w:r>
      <w:r>
        <w:rPr>
          <w:spacing w:val="1"/>
        </w:rPr>
        <w:t xml:space="preserve"> </w:t>
      </w:r>
      <w:r>
        <w:t>реформ. Распространение</w:t>
      </w:r>
      <w:r>
        <w:rPr>
          <w:spacing w:val="1"/>
        </w:rPr>
        <w:t xml:space="preserve"> </w:t>
      </w:r>
      <w:r>
        <w:t>революционных</w:t>
      </w:r>
      <w:r>
        <w:rPr>
          <w:spacing w:val="-1"/>
        </w:rPr>
        <w:t xml:space="preserve"> </w:t>
      </w:r>
      <w:r>
        <w:t>идей</w:t>
      </w:r>
      <w:r>
        <w:rPr>
          <w:spacing w:val="1"/>
        </w:rPr>
        <w:t xml:space="preserve"> </w:t>
      </w:r>
      <w:r>
        <w:t>на</w:t>
      </w:r>
      <w:r>
        <w:rPr>
          <w:spacing w:val="1"/>
        </w:rPr>
        <w:t xml:space="preserve"> </w:t>
      </w:r>
      <w:r>
        <w:t>Кубани.</w:t>
      </w:r>
      <w:r>
        <w:rPr>
          <w:spacing w:val="2"/>
        </w:rPr>
        <w:t xml:space="preserve"> </w:t>
      </w:r>
      <w:r>
        <w:t>Кубанские</w:t>
      </w:r>
      <w:r>
        <w:rPr>
          <w:spacing w:val="1"/>
        </w:rPr>
        <w:t xml:space="preserve"> </w:t>
      </w:r>
      <w:r>
        <w:t>землевольцы</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5" w:firstLine="0"/>
      </w:pPr>
      <w:r>
        <w:t>и народовольцы (Н. Воронов, Г. Попко, Андреюшкин и др.). Марксистские кружки.</w:t>
      </w:r>
      <w:r>
        <w:rPr>
          <w:spacing w:val="1"/>
        </w:rPr>
        <w:t xml:space="preserve"> </w:t>
      </w:r>
      <w:r>
        <w:t>Земледельческая</w:t>
      </w:r>
      <w:r>
        <w:rPr>
          <w:spacing w:val="1"/>
        </w:rPr>
        <w:t xml:space="preserve"> </w:t>
      </w:r>
      <w:r>
        <w:t>ассоциация</w:t>
      </w:r>
      <w:r>
        <w:rPr>
          <w:spacing w:val="1"/>
        </w:rPr>
        <w:t xml:space="preserve"> </w:t>
      </w:r>
      <w:r>
        <w:t>в</w:t>
      </w:r>
      <w:r>
        <w:rPr>
          <w:spacing w:val="1"/>
        </w:rPr>
        <w:t xml:space="preserve"> </w:t>
      </w:r>
      <w:r>
        <w:t>станице</w:t>
      </w:r>
      <w:r>
        <w:rPr>
          <w:spacing w:val="1"/>
        </w:rPr>
        <w:t xml:space="preserve"> </w:t>
      </w:r>
      <w:r>
        <w:t>Бриньковской.</w:t>
      </w:r>
      <w:r>
        <w:rPr>
          <w:spacing w:val="1"/>
        </w:rPr>
        <w:t xml:space="preserve"> </w:t>
      </w:r>
      <w:r>
        <w:t>Начало</w:t>
      </w:r>
      <w:r>
        <w:rPr>
          <w:spacing w:val="1"/>
        </w:rPr>
        <w:t xml:space="preserve"> </w:t>
      </w:r>
      <w:r>
        <w:t>общественной</w:t>
      </w:r>
      <w:r>
        <w:rPr>
          <w:spacing w:val="1"/>
        </w:rPr>
        <w:t xml:space="preserve"> </w:t>
      </w:r>
      <w:r>
        <w:t>деятельности Ф. А. Щербины. Община «Криница» (1886) в Черноморском округе</w:t>
      </w:r>
      <w:r>
        <w:rPr>
          <w:spacing w:val="1"/>
        </w:rPr>
        <w:t xml:space="preserve"> </w:t>
      </w:r>
      <w:r>
        <w:t>(основатель</w:t>
      </w:r>
      <w:r>
        <w:rPr>
          <w:spacing w:val="-3"/>
        </w:rPr>
        <w:t xml:space="preserve"> </w:t>
      </w:r>
      <w:r>
        <w:t>В.</w:t>
      </w:r>
      <w:r>
        <w:rPr>
          <w:spacing w:val="-3"/>
        </w:rPr>
        <w:t xml:space="preserve"> </w:t>
      </w:r>
      <w:r>
        <w:t>В.</w:t>
      </w:r>
      <w:r>
        <w:rPr>
          <w:spacing w:val="-3"/>
        </w:rPr>
        <w:t xml:space="preserve"> </w:t>
      </w:r>
      <w:r>
        <w:t>Еропкин).</w:t>
      </w:r>
      <w:r>
        <w:rPr>
          <w:spacing w:val="-1"/>
        </w:rPr>
        <w:t xml:space="preserve"> </w:t>
      </w:r>
      <w:r>
        <w:t>Деятельность</w:t>
      </w:r>
      <w:r>
        <w:rPr>
          <w:spacing w:val="-2"/>
        </w:rPr>
        <w:t xml:space="preserve"> </w:t>
      </w:r>
      <w:r>
        <w:t>правоохранительных</w:t>
      </w:r>
      <w:r>
        <w:rPr>
          <w:spacing w:val="-4"/>
        </w:rPr>
        <w:t xml:space="preserve"> </w:t>
      </w:r>
      <w:r>
        <w:t>органов.</w:t>
      </w:r>
    </w:p>
    <w:p w:rsidR="006B28B4" w:rsidRDefault="00DA7639">
      <w:pPr>
        <w:pStyle w:val="11"/>
        <w:spacing w:line="321" w:lineRule="exact"/>
      </w:pPr>
      <w:r>
        <w:t>Тема</w:t>
      </w:r>
      <w:r>
        <w:rPr>
          <w:spacing w:val="56"/>
        </w:rPr>
        <w:t xml:space="preserve"> </w:t>
      </w:r>
      <w:r>
        <w:t>14.</w:t>
      </w:r>
      <w:r>
        <w:rPr>
          <w:spacing w:val="56"/>
        </w:rPr>
        <w:t xml:space="preserve"> </w:t>
      </w:r>
      <w:r>
        <w:t>Развитие</w:t>
      </w:r>
      <w:r>
        <w:rPr>
          <w:spacing w:val="54"/>
        </w:rPr>
        <w:t xml:space="preserve"> </w:t>
      </w:r>
      <w:r>
        <w:t>традиционной</w:t>
      </w:r>
      <w:r>
        <w:rPr>
          <w:spacing w:val="56"/>
        </w:rPr>
        <w:t xml:space="preserve"> </w:t>
      </w:r>
      <w:r>
        <w:t>культуры</w:t>
      </w:r>
      <w:r>
        <w:rPr>
          <w:spacing w:val="54"/>
        </w:rPr>
        <w:t xml:space="preserve"> </w:t>
      </w:r>
      <w:r>
        <w:t>во</w:t>
      </w:r>
      <w:r>
        <w:rPr>
          <w:spacing w:val="57"/>
        </w:rPr>
        <w:t xml:space="preserve"> </w:t>
      </w:r>
      <w:r>
        <w:t>второй</w:t>
      </w:r>
      <w:r>
        <w:rPr>
          <w:spacing w:val="53"/>
        </w:rPr>
        <w:t xml:space="preserve"> </w:t>
      </w:r>
      <w:r>
        <w:t>половине</w:t>
      </w:r>
      <w:r>
        <w:rPr>
          <w:spacing w:val="57"/>
        </w:rPr>
        <w:t xml:space="preserve"> </w:t>
      </w:r>
      <w:r>
        <w:t>ХIХ</w:t>
      </w:r>
      <w:r>
        <w:rPr>
          <w:spacing w:val="56"/>
        </w:rPr>
        <w:t xml:space="preserve"> </w:t>
      </w:r>
      <w:r>
        <w:t>в.</w:t>
      </w:r>
    </w:p>
    <w:p w:rsidR="006B28B4" w:rsidRDefault="00DA7639">
      <w:pPr>
        <w:ind w:left="692"/>
        <w:jc w:val="both"/>
        <w:rPr>
          <w:b/>
          <w:sz w:val="28"/>
        </w:rPr>
      </w:pPr>
      <w:r>
        <w:rPr>
          <w:b/>
          <w:sz w:val="28"/>
        </w:rPr>
        <w:t>Образование</w:t>
      </w:r>
      <w:r>
        <w:rPr>
          <w:b/>
          <w:spacing w:val="-3"/>
          <w:sz w:val="28"/>
        </w:rPr>
        <w:t xml:space="preserve"> </w:t>
      </w:r>
      <w:r>
        <w:rPr>
          <w:b/>
          <w:sz w:val="28"/>
        </w:rPr>
        <w:t>и</w:t>
      </w:r>
      <w:r>
        <w:rPr>
          <w:b/>
          <w:spacing w:val="-5"/>
          <w:sz w:val="28"/>
        </w:rPr>
        <w:t xml:space="preserve"> </w:t>
      </w:r>
      <w:r>
        <w:rPr>
          <w:b/>
          <w:sz w:val="28"/>
        </w:rPr>
        <w:t>культура</w:t>
      </w:r>
      <w:r>
        <w:rPr>
          <w:b/>
          <w:spacing w:val="-2"/>
          <w:sz w:val="28"/>
        </w:rPr>
        <w:t xml:space="preserve"> </w:t>
      </w:r>
      <w:r>
        <w:rPr>
          <w:b/>
          <w:sz w:val="28"/>
        </w:rPr>
        <w:t>в</w:t>
      </w:r>
      <w:r>
        <w:rPr>
          <w:b/>
          <w:spacing w:val="-4"/>
          <w:sz w:val="28"/>
        </w:rPr>
        <w:t xml:space="preserve"> </w:t>
      </w:r>
      <w:r>
        <w:rPr>
          <w:b/>
          <w:sz w:val="28"/>
        </w:rPr>
        <w:t>условиях</w:t>
      </w:r>
      <w:r>
        <w:rPr>
          <w:b/>
          <w:spacing w:val="-3"/>
          <w:sz w:val="28"/>
        </w:rPr>
        <w:t xml:space="preserve"> </w:t>
      </w:r>
      <w:r>
        <w:rPr>
          <w:b/>
          <w:sz w:val="28"/>
        </w:rPr>
        <w:t>реформирования</w:t>
      </w:r>
      <w:r>
        <w:rPr>
          <w:b/>
          <w:spacing w:val="-5"/>
          <w:sz w:val="28"/>
        </w:rPr>
        <w:t xml:space="preserve"> </w:t>
      </w:r>
      <w:r>
        <w:rPr>
          <w:b/>
          <w:sz w:val="28"/>
        </w:rPr>
        <w:t>общества.</w:t>
      </w:r>
    </w:p>
    <w:p w:rsidR="006B28B4" w:rsidRDefault="00DA7639">
      <w:pPr>
        <w:pStyle w:val="a3"/>
        <w:spacing w:before="2"/>
        <w:ind w:right="382"/>
      </w:pPr>
      <w:r>
        <w:t>Культурное наследие горских народов. Народная культура адыгов: традиции и</w:t>
      </w:r>
      <w:r>
        <w:rPr>
          <w:spacing w:val="-67"/>
        </w:rPr>
        <w:t xml:space="preserve"> </w:t>
      </w:r>
      <w:r>
        <w:t>новшества.</w:t>
      </w:r>
      <w:r>
        <w:rPr>
          <w:spacing w:val="1"/>
        </w:rPr>
        <w:t xml:space="preserve"> </w:t>
      </w:r>
      <w:r>
        <w:t>Женский</w:t>
      </w:r>
      <w:r>
        <w:rPr>
          <w:spacing w:val="1"/>
        </w:rPr>
        <w:t xml:space="preserve"> </w:t>
      </w:r>
      <w:r>
        <w:t>и</w:t>
      </w:r>
      <w:r>
        <w:rPr>
          <w:spacing w:val="1"/>
        </w:rPr>
        <w:t xml:space="preserve"> </w:t>
      </w:r>
      <w:r>
        <w:t>мужскои</w:t>
      </w:r>
      <w:r>
        <w:rPr>
          <w:spacing w:val="1"/>
        </w:rPr>
        <w:t xml:space="preserve"> </w:t>
      </w:r>
      <w:r>
        <w:t>костюмы.</w:t>
      </w:r>
      <w:r>
        <w:rPr>
          <w:spacing w:val="1"/>
        </w:rPr>
        <w:t xml:space="preserve"> </w:t>
      </w:r>
      <w:r>
        <w:t>Адыгейская</w:t>
      </w:r>
      <w:r>
        <w:rPr>
          <w:spacing w:val="1"/>
        </w:rPr>
        <w:t xml:space="preserve"> </w:t>
      </w:r>
      <w:r>
        <w:t>кухня</w:t>
      </w:r>
      <w:r>
        <w:rPr>
          <w:spacing w:val="1"/>
        </w:rPr>
        <w:t xml:space="preserve"> </w:t>
      </w:r>
      <w:r>
        <w:t>–</w:t>
      </w:r>
      <w:r>
        <w:rPr>
          <w:spacing w:val="71"/>
        </w:rPr>
        <w:t xml:space="preserve"> </w:t>
      </w:r>
      <w:r>
        <w:t>наиболее</w:t>
      </w:r>
      <w:r>
        <w:rPr>
          <w:spacing w:val="1"/>
        </w:rPr>
        <w:t xml:space="preserve"> </w:t>
      </w:r>
      <w:r>
        <w:t>устойчивый</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Семья</w:t>
      </w:r>
      <w:r>
        <w:rPr>
          <w:spacing w:val="1"/>
        </w:rPr>
        <w:t xml:space="preserve"> </w:t>
      </w:r>
      <w:r>
        <w:t>и</w:t>
      </w:r>
      <w:r>
        <w:rPr>
          <w:spacing w:val="1"/>
        </w:rPr>
        <w:t xml:space="preserve"> </w:t>
      </w:r>
      <w:r>
        <w:t>семейная</w:t>
      </w:r>
      <w:r>
        <w:rPr>
          <w:spacing w:val="1"/>
        </w:rPr>
        <w:t xml:space="preserve"> </w:t>
      </w:r>
      <w:r>
        <w:t>обрядность.</w:t>
      </w:r>
      <w:r>
        <w:rPr>
          <w:spacing w:val="-67"/>
        </w:rPr>
        <w:t xml:space="preserve"> </w:t>
      </w:r>
      <w:r>
        <w:t>Религиозные</w:t>
      </w:r>
      <w:r>
        <w:rPr>
          <w:spacing w:val="1"/>
        </w:rPr>
        <w:t xml:space="preserve"> </w:t>
      </w:r>
      <w:r>
        <w:t>верования.</w:t>
      </w:r>
      <w:r>
        <w:rPr>
          <w:spacing w:val="1"/>
        </w:rPr>
        <w:t xml:space="preserve"> </w:t>
      </w:r>
      <w:r>
        <w:t>Особенности</w:t>
      </w:r>
      <w:r>
        <w:rPr>
          <w:spacing w:val="1"/>
        </w:rPr>
        <w:t xml:space="preserve"> </w:t>
      </w:r>
      <w:r>
        <w:t>песенно-музыкальной</w:t>
      </w:r>
      <w:r>
        <w:rPr>
          <w:spacing w:val="1"/>
        </w:rPr>
        <w:t xml:space="preserve"> </w:t>
      </w:r>
      <w:r>
        <w:t>культуры</w:t>
      </w:r>
      <w:r>
        <w:rPr>
          <w:spacing w:val="1"/>
        </w:rPr>
        <w:t xml:space="preserve"> </w:t>
      </w:r>
      <w:r>
        <w:t>адыгов.</w:t>
      </w:r>
      <w:r>
        <w:rPr>
          <w:spacing w:val="1"/>
        </w:rPr>
        <w:t xml:space="preserve"> </w:t>
      </w:r>
      <w:r>
        <w:t>Черноморцы</w:t>
      </w:r>
      <w:r>
        <w:rPr>
          <w:spacing w:val="1"/>
        </w:rPr>
        <w:t xml:space="preserve"> </w:t>
      </w:r>
      <w:r>
        <w:t>и</w:t>
      </w:r>
      <w:r>
        <w:rPr>
          <w:spacing w:val="1"/>
        </w:rPr>
        <w:t xml:space="preserve"> </w:t>
      </w:r>
      <w:r>
        <w:t>линейцы:</w:t>
      </w:r>
      <w:r>
        <w:rPr>
          <w:spacing w:val="1"/>
        </w:rPr>
        <w:t xml:space="preserve"> </w:t>
      </w:r>
      <w:r>
        <w:t>самобытность</w:t>
      </w:r>
      <w:r>
        <w:rPr>
          <w:spacing w:val="1"/>
        </w:rPr>
        <w:t xml:space="preserve"> </w:t>
      </w:r>
      <w:r>
        <w:t>и</w:t>
      </w:r>
      <w:r>
        <w:rPr>
          <w:spacing w:val="1"/>
        </w:rPr>
        <w:t xml:space="preserve"> </w:t>
      </w:r>
      <w:r>
        <w:t>взаимовлияние.</w:t>
      </w:r>
      <w:r>
        <w:rPr>
          <w:spacing w:val="1"/>
        </w:rPr>
        <w:t xml:space="preserve"> </w:t>
      </w:r>
      <w:r>
        <w:t>Факторы,</w:t>
      </w:r>
      <w:r>
        <w:rPr>
          <w:spacing w:val="-67"/>
        </w:rPr>
        <w:t xml:space="preserve"> </w:t>
      </w:r>
      <w:r>
        <w:t>способствовавшие</w:t>
      </w:r>
      <w:r>
        <w:rPr>
          <w:spacing w:val="1"/>
        </w:rPr>
        <w:t xml:space="preserve"> </w:t>
      </w:r>
      <w:r>
        <w:t>развитию</w:t>
      </w:r>
      <w:r>
        <w:rPr>
          <w:spacing w:val="1"/>
        </w:rPr>
        <w:t xml:space="preserve"> </w:t>
      </w:r>
      <w:r>
        <w:t>культуры</w:t>
      </w:r>
      <w:r>
        <w:rPr>
          <w:spacing w:val="1"/>
        </w:rPr>
        <w:t xml:space="preserve"> </w:t>
      </w:r>
      <w:r>
        <w:t>на</w:t>
      </w:r>
      <w:r>
        <w:rPr>
          <w:spacing w:val="1"/>
        </w:rPr>
        <w:t xml:space="preserve"> </w:t>
      </w:r>
      <w:r>
        <w:t>Кубани</w:t>
      </w:r>
      <w:r>
        <w:rPr>
          <w:spacing w:val="1"/>
        </w:rPr>
        <w:t xml:space="preserve"> </w:t>
      </w:r>
      <w:r>
        <w:t>в</w:t>
      </w:r>
      <w:r>
        <w:rPr>
          <w:spacing w:val="1"/>
        </w:rPr>
        <w:t xml:space="preserve"> </w:t>
      </w:r>
      <w:r>
        <w:t>пореформенный</w:t>
      </w:r>
      <w:r>
        <w:rPr>
          <w:spacing w:val="1"/>
        </w:rPr>
        <w:t xml:space="preserve"> </w:t>
      </w:r>
      <w:r>
        <w:t>период.</w:t>
      </w:r>
      <w:r>
        <w:rPr>
          <w:spacing w:val="1"/>
        </w:rPr>
        <w:t xml:space="preserve"> </w:t>
      </w:r>
      <w:r>
        <w:t>Образовательное</w:t>
      </w:r>
      <w:r>
        <w:rPr>
          <w:spacing w:val="1"/>
        </w:rPr>
        <w:t xml:space="preserve"> </w:t>
      </w:r>
      <w:r>
        <w:t>пространство</w:t>
      </w:r>
      <w:r>
        <w:rPr>
          <w:spacing w:val="1"/>
        </w:rPr>
        <w:t xml:space="preserve"> </w:t>
      </w:r>
      <w:r>
        <w:t>Кубани.</w:t>
      </w:r>
      <w:r>
        <w:rPr>
          <w:spacing w:val="1"/>
        </w:rPr>
        <w:t xml:space="preserve"> </w:t>
      </w:r>
      <w:r>
        <w:t>Открытие</w:t>
      </w:r>
      <w:r>
        <w:rPr>
          <w:spacing w:val="1"/>
        </w:rPr>
        <w:t xml:space="preserve"> </w:t>
      </w:r>
      <w:r>
        <w:t>школ</w:t>
      </w:r>
      <w:r>
        <w:rPr>
          <w:spacing w:val="1"/>
        </w:rPr>
        <w:t xml:space="preserve"> </w:t>
      </w:r>
      <w:r>
        <w:t>и</w:t>
      </w:r>
      <w:r>
        <w:rPr>
          <w:spacing w:val="1"/>
        </w:rPr>
        <w:t xml:space="preserve"> </w:t>
      </w:r>
      <w:r>
        <w:t>других</w:t>
      </w:r>
      <w:r>
        <w:rPr>
          <w:spacing w:val="71"/>
        </w:rPr>
        <w:t xml:space="preserve"> </w:t>
      </w:r>
      <w:r>
        <w:t>учебных</w:t>
      </w:r>
      <w:r>
        <w:rPr>
          <w:spacing w:val="1"/>
        </w:rPr>
        <w:t xml:space="preserve"> </w:t>
      </w:r>
      <w:r>
        <w:t>заведений.</w:t>
      </w:r>
      <w:r>
        <w:rPr>
          <w:spacing w:val="1"/>
        </w:rPr>
        <w:t xml:space="preserve"> </w:t>
      </w:r>
      <w:r>
        <w:t>Роль</w:t>
      </w:r>
      <w:r>
        <w:rPr>
          <w:spacing w:val="1"/>
        </w:rPr>
        <w:t xml:space="preserve"> </w:t>
      </w:r>
      <w:r>
        <w:t>Ф.</w:t>
      </w:r>
      <w:r>
        <w:rPr>
          <w:spacing w:val="1"/>
        </w:rPr>
        <w:t xml:space="preserve"> </w:t>
      </w:r>
      <w:r>
        <w:t>Н.</w:t>
      </w:r>
      <w:r>
        <w:rPr>
          <w:spacing w:val="1"/>
        </w:rPr>
        <w:t xml:space="preserve"> </w:t>
      </w:r>
      <w:r>
        <w:t>Сумарокова-Эльстона</w:t>
      </w:r>
      <w:r>
        <w:rPr>
          <w:spacing w:val="1"/>
        </w:rPr>
        <w:t xml:space="preserve"> </w:t>
      </w:r>
      <w:r>
        <w:t>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Изучение</w:t>
      </w:r>
      <w:r>
        <w:rPr>
          <w:spacing w:val="1"/>
        </w:rPr>
        <w:t xml:space="preserve"> </w:t>
      </w:r>
      <w:r>
        <w:t>кубанских</w:t>
      </w:r>
      <w:r>
        <w:rPr>
          <w:spacing w:val="1"/>
        </w:rPr>
        <w:t xml:space="preserve"> </w:t>
      </w:r>
      <w:r>
        <w:t>земель</w:t>
      </w:r>
      <w:r>
        <w:rPr>
          <w:spacing w:val="1"/>
        </w:rPr>
        <w:t xml:space="preserve"> </w:t>
      </w:r>
      <w:r>
        <w:t>и</w:t>
      </w:r>
      <w:r>
        <w:rPr>
          <w:spacing w:val="1"/>
        </w:rPr>
        <w:t xml:space="preserve"> </w:t>
      </w:r>
      <w:r>
        <w:t>распространение</w:t>
      </w:r>
      <w:r>
        <w:rPr>
          <w:spacing w:val="1"/>
        </w:rPr>
        <w:t xml:space="preserve"> </w:t>
      </w:r>
      <w:r>
        <w:t>научных</w:t>
      </w:r>
      <w:r>
        <w:rPr>
          <w:spacing w:val="1"/>
        </w:rPr>
        <w:t xml:space="preserve"> </w:t>
      </w:r>
      <w:r>
        <w:t>знаний (В. В. Докучаев, Д. И. Менделеев, И. Д. Попко, П. П. Короленко, Е. Д.</w:t>
      </w:r>
      <w:r>
        <w:rPr>
          <w:spacing w:val="1"/>
        </w:rPr>
        <w:t xml:space="preserve"> </w:t>
      </w:r>
      <w:r>
        <w:t>Фелицын,</w:t>
      </w:r>
      <w:r>
        <w:rPr>
          <w:spacing w:val="1"/>
        </w:rPr>
        <w:t xml:space="preserve"> </w:t>
      </w:r>
      <w:r>
        <w:t>В.</w:t>
      </w:r>
      <w:r>
        <w:rPr>
          <w:spacing w:val="1"/>
        </w:rPr>
        <w:t xml:space="preserve"> </w:t>
      </w:r>
      <w:r>
        <w:t>М.</w:t>
      </w:r>
      <w:r>
        <w:rPr>
          <w:spacing w:val="1"/>
        </w:rPr>
        <w:t xml:space="preserve"> </w:t>
      </w:r>
      <w:r>
        <w:t>Сысоев).</w:t>
      </w:r>
      <w:r>
        <w:rPr>
          <w:spacing w:val="1"/>
        </w:rPr>
        <w:t xml:space="preserve"> </w:t>
      </w:r>
      <w:r>
        <w:t>Кубанский</w:t>
      </w:r>
      <w:r>
        <w:rPr>
          <w:spacing w:val="1"/>
        </w:rPr>
        <w:t xml:space="preserve"> </w:t>
      </w:r>
      <w:r>
        <w:t>областной</w:t>
      </w:r>
      <w:r>
        <w:rPr>
          <w:spacing w:val="1"/>
        </w:rPr>
        <w:t xml:space="preserve"> </w:t>
      </w:r>
      <w:r>
        <w:t>статистический</w:t>
      </w:r>
      <w:r>
        <w:rPr>
          <w:spacing w:val="1"/>
        </w:rPr>
        <w:t xml:space="preserve"> </w:t>
      </w:r>
      <w:r>
        <w:t>комитет</w:t>
      </w:r>
      <w:r>
        <w:rPr>
          <w:spacing w:val="1"/>
        </w:rPr>
        <w:t xml:space="preserve"> </w:t>
      </w:r>
      <w:r>
        <w:t>(1879),</w:t>
      </w:r>
      <w:r>
        <w:rPr>
          <w:spacing w:val="1"/>
        </w:rPr>
        <w:t xml:space="preserve"> </w:t>
      </w:r>
      <w:r>
        <w:t>ОЛИКО — Общество любителей изучения Кубанской области (1897) и их роль в</w:t>
      </w:r>
      <w:r>
        <w:rPr>
          <w:spacing w:val="1"/>
        </w:rPr>
        <w:t xml:space="preserve"> </w:t>
      </w:r>
      <w:r>
        <w:t>развитии</w:t>
      </w:r>
      <w:r>
        <w:rPr>
          <w:spacing w:val="-4"/>
        </w:rPr>
        <w:t xml:space="preserve"> </w:t>
      </w:r>
      <w:r>
        <w:t>научных</w:t>
      </w:r>
      <w:r>
        <w:rPr>
          <w:spacing w:val="1"/>
        </w:rPr>
        <w:t xml:space="preserve"> </w:t>
      </w:r>
      <w:r>
        <w:t>знаний.</w:t>
      </w:r>
    </w:p>
    <w:p w:rsidR="006B28B4" w:rsidRDefault="00DA7639">
      <w:pPr>
        <w:pStyle w:val="a3"/>
        <w:spacing w:before="1"/>
        <w:ind w:right="383"/>
      </w:pPr>
      <w:r>
        <w:t>Печать и</w:t>
      </w:r>
      <w:r>
        <w:rPr>
          <w:spacing w:val="1"/>
        </w:rPr>
        <w:t xml:space="preserve"> </w:t>
      </w:r>
      <w:r>
        <w:t>книжное дело. Первая региональная газета</w:t>
      </w:r>
      <w:r>
        <w:rPr>
          <w:spacing w:val="1"/>
        </w:rPr>
        <w:t xml:space="preserve"> </w:t>
      </w:r>
      <w:r>
        <w:t>Кубанские</w:t>
      </w:r>
      <w:r>
        <w:rPr>
          <w:spacing w:val="1"/>
        </w:rPr>
        <w:t xml:space="preserve"> </w:t>
      </w:r>
      <w:r>
        <w:t>войсковые</w:t>
      </w:r>
      <w:r>
        <w:rPr>
          <w:spacing w:val="1"/>
        </w:rPr>
        <w:t xml:space="preserve"> </w:t>
      </w:r>
      <w:r>
        <w:t>ведомости»</w:t>
      </w:r>
      <w:r>
        <w:rPr>
          <w:spacing w:val="1"/>
        </w:rPr>
        <w:t xml:space="preserve"> </w:t>
      </w:r>
      <w:r>
        <w:t>(1863).</w:t>
      </w:r>
      <w:r>
        <w:rPr>
          <w:spacing w:val="1"/>
        </w:rPr>
        <w:t xml:space="preserve"> </w:t>
      </w:r>
      <w:r>
        <w:t>Повседневная</w:t>
      </w:r>
      <w:r>
        <w:rPr>
          <w:spacing w:val="1"/>
        </w:rPr>
        <w:t xml:space="preserve"> </w:t>
      </w:r>
      <w:r>
        <w:t>жизнь</w:t>
      </w:r>
      <w:r>
        <w:rPr>
          <w:spacing w:val="1"/>
        </w:rPr>
        <w:t xml:space="preserve"> </w:t>
      </w:r>
      <w:r>
        <w:t>кубанцев</w:t>
      </w:r>
      <w:r>
        <w:rPr>
          <w:spacing w:val="1"/>
        </w:rPr>
        <w:t xml:space="preserve"> </w:t>
      </w:r>
      <w:r>
        <w:t>в</w:t>
      </w:r>
      <w:r>
        <w:rPr>
          <w:spacing w:val="1"/>
        </w:rPr>
        <w:t xml:space="preserve"> </w:t>
      </w:r>
      <w:r>
        <w:t>пореформенный</w:t>
      </w:r>
      <w:r>
        <w:rPr>
          <w:spacing w:val="1"/>
        </w:rPr>
        <w:t xml:space="preserve"> </w:t>
      </w:r>
      <w:r>
        <w:t>период.</w:t>
      </w:r>
      <w:r>
        <w:rPr>
          <w:spacing w:val="-67"/>
        </w:rPr>
        <w:t xml:space="preserve"> </w:t>
      </w:r>
      <w:r>
        <w:t>Улучшение</w:t>
      </w:r>
      <w:r>
        <w:rPr>
          <w:spacing w:val="1"/>
        </w:rPr>
        <w:t xml:space="preserve"> </w:t>
      </w:r>
      <w:r>
        <w:t>медицинского</w:t>
      </w:r>
      <w:r>
        <w:rPr>
          <w:spacing w:val="1"/>
        </w:rPr>
        <w:t xml:space="preserve"> </w:t>
      </w:r>
      <w:r>
        <w:t>обслуживания.</w:t>
      </w:r>
      <w:r>
        <w:rPr>
          <w:spacing w:val="1"/>
        </w:rPr>
        <w:t xml:space="preserve"> </w:t>
      </w:r>
      <w:r>
        <w:t>Благоустройство</w:t>
      </w:r>
      <w:r>
        <w:rPr>
          <w:spacing w:val="1"/>
        </w:rPr>
        <w:t xml:space="preserve"> </w:t>
      </w:r>
      <w:r>
        <w:t>городов</w:t>
      </w:r>
      <w:r>
        <w:rPr>
          <w:spacing w:val="1"/>
        </w:rPr>
        <w:t xml:space="preserve"> </w:t>
      </w:r>
      <w:r>
        <w:t>и</w:t>
      </w:r>
      <w:r>
        <w:rPr>
          <w:spacing w:val="1"/>
        </w:rPr>
        <w:t xml:space="preserve"> </w:t>
      </w:r>
      <w:r>
        <w:t>станиц.</w:t>
      </w:r>
      <w:r>
        <w:rPr>
          <w:spacing w:val="1"/>
        </w:rPr>
        <w:t xml:space="preserve"> </w:t>
      </w:r>
      <w:r>
        <w:t>Культурное обогащение досуга кубанцев. Войсковой сад Екатеринодара — место</w:t>
      </w:r>
      <w:r>
        <w:rPr>
          <w:spacing w:val="1"/>
        </w:rPr>
        <w:t xml:space="preserve"> </w:t>
      </w:r>
      <w:r>
        <w:t>отдыха</w:t>
      </w:r>
      <w:r>
        <w:rPr>
          <w:spacing w:val="-1"/>
        </w:rPr>
        <w:t xml:space="preserve"> </w:t>
      </w:r>
      <w:r>
        <w:t>горожан.</w:t>
      </w:r>
      <w:r>
        <w:rPr>
          <w:spacing w:val="-1"/>
        </w:rPr>
        <w:t xml:space="preserve"> </w:t>
      </w:r>
      <w:r>
        <w:t>Дендрарий и</w:t>
      </w:r>
      <w:r>
        <w:rPr>
          <w:spacing w:val="-4"/>
        </w:rPr>
        <w:t xml:space="preserve"> </w:t>
      </w:r>
      <w:r>
        <w:t>парк «Ривьера»</w:t>
      </w:r>
      <w:r>
        <w:rPr>
          <w:spacing w:val="1"/>
        </w:rPr>
        <w:t xml:space="preserve"> </w:t>
      </w:r>
      <w:r>
        <w:t>в</w:t>
      </w:r>
      <w:r>
        <w:rPr>
          <w:spacing w:val="-2"/>
        </w:rPr>
        <w:t xml:space="preserve"> </w:t>
      </w:r>
      <w:r>
        <w:t>Сочи.</w:t>
      </w:r>
    </w:p>
    <w:p w:rsidR="006B28B4" w:rsidRDefault="00DA7639">
      <w:pPr>
        <w:pStyle w:val="a3"/>
        <w:ind w:right="383"/>
      </w:pPr>
      <w:r>
        <w:t>Музыка</w:t>
      </w:r>
      <w:r>
        <w:rPr>
          <w:spacing w:val="1"/>
        </w:rPr>
        <w:t xml:space="preserve"> </w:t>
      </w:r>
      <w:r>
        <w:t>и</w:t>
      </w:r>
      <w:r>
        <w:rPr>
          <w:spacing w:val="1"/>
        </w:rPr>
        <w:t xml:space="preserve"> </w:t>
      </w:r>
      <w:r>
        <w:t>театр.</w:t>
      </w:r>
      <w:r>
        <w:rPr>
          <w:spacing w:val="1"/>
        </w:rPr>
        <w:t xml:space="preserve"> </w:t>
      </w:r>
      <w:r>
        <w:t>Деятельность</w:t>
      </w:r>
      <w:r>
        <w:rPr>
          <w:spacing w:val="1"/>
        </w:rPr>
        <w:t xml:space="preserve"> </w:t>
      </w:r>
      <w:r>
        <w:t>любительских</w:t>
      </w:r>
      <w:r>
        <w:rPr>
          <w:spacing w:val="1"/>
        </w:rPr>
        <w:t xml:space="preserve"> </w:t>
      </w:r>
      <w:r>
        <w:t>музыкально-творческих</w:t>
      </w:r>
      <w:r>
        <w:rPr>
          <w:spacing w:val="1"/>
        </w:rPr>
        <w:t xml:space="preserve"> </w:t>
      </w:r>
      <w:r>
        <w:t>объединений. Развитие изобразительного искусства. Строительство и архитектура.</w:t>
      </w:r>
      <w:r>
        <w:rPr>
          <w:spacing w:val="1"/>
        </w:rPr>
        <w:t xml:space="preserve"> </w:t>
      </w:r>
      <w:r>
        <w:t>Кубанские</w:t>
      </w:r>
      <w:r>
        <w:rPr>
          <w:spacing w:val="1"/>
        </w:rPr>
        <w:t xml:space="preserve"> </w:t>
      </w:r>
      <w:r>
        <w:t>художники,</w:t>
      </w:r>
      <w:r>
        <w:rPr>
          <w:spacing w:val="1"/>
        </w:rPr>
        <w:t xml:space="preserve"> </w:t>
      </w:r>
      <w:r>
        <w:t>архитекторы:</w:t>
      </w:r>
      <w:r>
        <w:rPr>
          <w:spacing w:val="1"/>
        </w:rPr>
        <w:t xml:space="preserve"> </w:t>
      </w:r>
      <w:r>
        <w:t>П.</w:t>
      </w:r>
      <w:r>
        <w:rPr>
          <w:spacing w:val="1"/>
        </w:rPr>
        <w:t xml:space="preserve"> </w:t>
      </w:r>
      <w:r>
        <w:t>С.</w:t>
      </w:r>
      <w:r>
        <w:rPr>
          <w:spacing w:val="1"/>
        </w:rPr>
        <w:t xml:space="preserve"> </w:t>
      </w:r>
      <w:r>
        <w:t>Косолап,</w:t>
      </w:r>
      <w:r>
        <w:rPr>
          <w:spacing w:val="1"/>
        </w:rPr>
        <w:t xml:space="preserve"> </w:t>
      </w:r>
      <w:r>
        <w:t>Е.</w:t>
      </w:r>
      <w:r>
        <w:rPr>
          <w:spacing w:val="1"/>
        </w:rPr>
        <w:t xml:space="preserve"> </w:t>
      </w:r>
      <w:r>
        <w:t>И.</w:t>
      </w:r>
      <w:r>
        <w:rPr>
          <w:spacing w:val="1"/>
        </w:rPr>
        <w:t xml:space="preserve"> </w:t>
      </w:r>
      <w:r>
        <w:t>Посполитаки,</w:t>
      </w:r>
      <w:r>
        <w:rPr>
          <w:spacing w:val="1"/>
        </w:rPr>
        <w:t xml:space="preserve"> </w:t>
      </w:r>
      <w:r>
        <w:t>В.</w:t>
      </w:r>
      <w:r>
        <w:rPr>
          <w:spacing w:val="1"/>
        </w:rPr>
        <w:t xml:space="preserve"> </w:t>
      </w:r>
      <w:r>
        <w:t>А.</w:t>
      </w:r>
      <w:r>
        <w:rPr>
          <w:spacing w:val="1"/>
        </w:rPr>
        <w:t xml:space="preserve"> </w:t>
      </w:r>
      <w:r>
        <w:t>Филиппов,</w:t>
      </w:r>
      <w:r>
        <w:rPr>
          <w:spacing w:val="-2"/>
        </w:rPr>
        <w:t xml:space="preserve"> </w:t>
      </w:r>
      <w:r>
        <w:t>братья И.</w:t>
      </w:r>
      <w:r>
        <w:rPr>
          <w:spacing w:val="-1"/>
        </w:rPr>
        <w:t xml:space="preserve"> </w:t>
      </w:r>
      <w:r>
        <w:t>Д. и Е.</w:t>
      </w:r>
      <w:r>
        <w:rPr>
          <w:spacing w:val="-1"/>
        </w:rPr>
        <w:t xml:space="preserve"> </w:t>
      </w:r>
      <w:r>
        <w:t>Д. Черники.</w:t>
      </w:r>
    </w:p>
    <w:p w:rsidR="006B28B4" w:rsidRDefault="006B28B4">
      <w:pPr>
        <w:pStyle w:val="a3"/>
        <w:spacing w:before="10"/>
        <w:ind w:left="0" w:firstLine="0"/>
        <w:jc w:val="left"/>
        <w:rPr>
          <w:sz w:val="27"/>
        </w:rPr>
      </w:pPr>
    </w:p>
    <w:p w:rsidR="006B28B4" w:rsidRDefault="00DA7639">
      <w:pPr>
        <w:pStyle w:val="11"/>
        <w:spacing w:line="240" w:lineRule="auto"/>
        <w:ind w:right="1352"/>
        <w:jc w:val="left"/>
      </w:pPr>
      <w:r>
        <w:t>РАЗДЕЛ III. КУБАНСКИЕ СТРАНИЦЫ РУССКОЙ КЛАССИКИ.</w:t>
      </w:r>
      <w:r>
        <w:rPr>
          <w:spacing w:val="-67"/>
        </w:rPr>
        <w:t xml:space="preserve"> </w:t>
      </w:r>
      <w:r>
        <w:t>ЛИТЕРАТУРА КУБАНИ (4</w:t>
      </w:r>
      <w:r>
        <w:rPr>
          <w:spacing w:val="1"/>
        </w:rPr>
        <w:t xml:space="preserve"> </w:t>
      </w:r>
      <w:r>
        <w:t>ч)</w:t>
      </w:r>
    </w:p>
    <w:p w:rsidR="006B28B4" w:rsidRDefault="00DA7639">
      <w:pPr>
        <w:spacing w:line="321" w:lineRule="exact"/>
        <w:ind w:left="1401"/>
        <w:jc w:val="both"/>
        <w:rPr>
          <w:b/>
          <w:sz w:val="28"/>
        </w:rPr>
      </w:pPr>
      <w:r>
        <w:rPr>
          <w:b/>
          <w:sz w:val="28"/>
        </w:rPr>
        <w:t xml:space="preserve">Тема  </w:t>
      </w:r>
      <w:r>
        <w:rPr>
          <w:b/>
          <w:spacing w:val="15"/>
          <w:sz w:val="28"/>
        </w:rPr>
        <w:t xml:space="preserve"> </w:t>
      </w:r>
      <w:r>
        <w:rPr>
          <w:b/>
          <w:sz w:val="28"/>
        </w:rPr>
        <w:t xml:space="preserve">15.  </w:t>
      </w:r>
      <w:r>
        <w:rPr>
          <w:b/>
          <w:spacing w:val="14"/>
          <w:sz w:val="28"/>
        </w:rPr>
        <w:t xml:space="preserve"> </w:t>
      </w:r>
      <w:r>
        <w:rPr>
          <w:b/>
          <w:sz w:val="28"/>
        </w:rPr>
        <w:t xml:space="preserve">Русские  </w:t>
      </w:r>
      <w:r>
        <w:rPr>
          <w:b/>
          <w:spacing w:val="14"/>
          <w:sz w:val="28"/>
        </w:rPr>
        <w:t xml:space="preserve"> </w:t>
      </w:r>
      <w:r>
        <w:rPr>
          <w:b/>
          <w:sz w:val="28"/>
        </w:rPr>
        <w:t xml:space="preserve">писатели  </w:t>
      </w:r>
      <w:r>
        <w:rPr>
          <w:b/>
          <w:spacing w:val="14"/>
          <w:sz w:val="28"/>
        </w:rPr>
        <w:t xml:space="preserve"> </w:t>
      </w:r>
      <w:r>
        <w:rPr>
          <w:b/>
          <w:sz w:val="28"/>
        </w:rPr>
        <w:t xml:space="preserve">первой  </w:t>
      </w:r>
      <w:r>
        <w:rPr>
          <w:b/>
          <w:spacing w:val="13"/>
          <w:sz w:val="28"/>
        </w:rPr>
        <w:t xml:space="preserve"> </w:t>
      </w:r>
      <w:r>
        <w:rPr>
          <w:b/>
          <w:sz w:val="28"/>
        </w:rPr>
        <w:t xml:space="preserve">половины  </w:t>
      </w:r>
      <w:r>
        <w:rPr>
          <w:b/>
          <w:spacing w:val="12"/>
          <w:sz w:val="28"/>
        </w:rPr>
        <w:t xml:space="preserve"> </w:t>
      </w:r>
      <w:r>
        <w:rPr>
          <w:b/>
          <w:sz w:val="28"/>
        </w:rPr>
        <w:t xml:space="preserve">ХIХ  </w:t>
      </w:r>
      <w:r>
        <w:rPr>
          <w:b/>
          <w:spacing w:val="14"/>
          <w:sz w:val="28"/>
        </w:rPr>
        <w:t xml:space="preserve"> </w:t>
      </w:r>
      <w:r>
        <w:rPr>
          <w:b/>
          <w:sz w:val="28"/>
        </w:rPr>
        <w:t xml:space="preserve">в.    </w:t>
      </w:r>
      <w:r>
        <w:rPr>
          <w:b/>
          <w:spacing w:val="29"/>
          <w:sz w:val="28"/>
        </w:rPr>
        <w:t xml:space="preserve"> </w:t>
      </w:r>
      <w:r>
        <w:rPr>
          <w:b/>
          <w:sz w:val="28"/>
        </w:rPr>
        <w:t xml:space="preserve">о  </w:t>
      </w:r>
      <w:r>
        <w:rPr>
          <w:b/>
          <w:spacing w:val="15"/>
          <w:sz w:val="28"/>
        </w:rPr>
        <w:t xml:space="preserve"> </w:t>
      </w:r>
      <w:r>
        <w:rPr>
          <w:b/>
          <w:sz w:val="28"/>
        </w:rPr>
        <w:t>Кубани.</w:t>
      </w:r>
    </w:p>
    <w:p w:rsidR="006B28B4" w:rsidRDefault="00DA7639">
      <w:pPr>
        <w:pStyle w:val="11"/>
        <w:spacing w:before="2"/>
        <w:ind w:left="692"/>
      </w:pPr>
      <w:r>
        <w:t>Становление</w:t>
      </w:r>
      <w:r>
        <w:rPr>
          <w:spacing w:val="-5"/>
        </w:rPr>
        <w:t xml:space="preserve"> </w:t>
      </w:r>
      <w:r>
        <w:t>литературы</w:t>
      </w:r>
      <w:r>
        <w:rPr>
          <w:spacing w:val="-5"/>
        </w:rPr>
        <w:t xml:space="preserve"> </w:t>
      </w:r>
      <w:r>
        <w:t>Кубани</w:t>
      </w:r>
    </w:p>
    <w:p w:rsidR="006B28B4" w:rsidRDefault="00DA7639">
      <w:pPr>
        <w:pStyle w:val="a3"/>
        <w:spacing w:line="322" w:lineRule="exact"/>
        <w:ind w:left="1401" w:firstLine="0"/>
      </w:pPr>
      <w:r>
        <w:t>Кубанская</w:t>
      </w:r>
      <w:r>
        <w:rPr>
          <w:spacing w:val="31"/>
        </w:rPr>
        <w:t xml:space="preserve"> </w:t>
      </w:r>
      <w:r>
        <w:t>тематика</w:t>
      </w:r>
      <w:r>
        <w:rPr>
          <w:spacing w:val="32"/>
        </w:rPr>
        <w:t xml:space="preserve"> </w:t>
      </w:r>
      <w:r>
        <w:t>в</w:t>
      </w:r>
      <w:r>
        <w:rPr>
          <w:spacing w:val="32"/>
        </w:rPr>
        <w:t xml:space="preserve"> </w:t>
      </w:r>
      <w:r>
        <w:t>«Истории</w:t>
      </w:r>
      <w:r>
        <w:rPr>
          <w:spacing w:val="32"/>
        </w:rPr>
        <w:t xml:space="preserve"> </w:t>
      </w:r>
      <w:r>
        <w:t>государства</w:t>
      </w:r>
      <w:r>
        <w:rPr>
          <w:spacing w:val="33"/>
        </w:rPr>
        <w:t xml:space="preserve"> </w:t>
      </w:r>
      <w:r>
        <w:t>Российского»</w:t>
      </w:r>
      <w:r>
        <w:rPr>
          <w:spacing w:val="32"/>
        </w:rPr>
        <w:t xml:space="preserve"> </w:t>
      </w:r>
      <w:r>
        <w:t>Н.</w:t>
      </w:r>
      <w:r>
        <w:rPr>
          <w:spacing w:val="33"/>
        </w:rPr>
        <w:t xml:space="preserve"> </w:t>
      </w:r>
      <w:r>
        <w:t>М.</w:t>
      </w:r>
      <w:r>
        <w:rPr>
          <w:spacing w:val="33"/>
        </w:rPr>
        <w:t xml:space="preserve"> </w:t>
      </w:r>
      <w:r>
        <w:t>Карамзина.</w:t>
      </w:r>
    </w:p>
    <w:p w:rsidR="006B28B4" w:rsidRDefault="00DA7639">
      <w:pPr>
        <w:pStyle w:val="a3"/>
        <w:spacing w:line="322" w:lineRule="exact"/>
        <w:ind w:firstLine="0"/>
      </w:pPr>
      <w:r>
        <w:t>А.</w:t>
      </w:r>
      <w:r>
        <w:rPr>
          <w:spacing w:val="-2"/>
        </w:rPr>
        <w:t xml:space="preserve"> </w:t>
      </w:r>
      <w:r>
        <w:t>С.</w:t>
      </w:r>
      <w:r>
        <w:rPr>
          <w:spacing w:val="-3"/>
        </w:rPr>
        <w:t xml:space="preserve"> </w:t>
      </w:r>
      <w:r>
        <w:t>Пушкин</w:t>
      </w:r>
      <w:r>
        <w:rPr>
          <w:spacing w:val="-4"/>
        </w:rPr>
        <w:t xml:space="preserve"> </w:t>
      </w:r>
      <w:r>
        <w:t>и</w:t>
      </w:r>
      <w:r>
        <w:rPr>
          <w:spacing w:val="1"/>
        </w:rPr>
        <w:t xml:space="preserve"> </w:t>
      </w:r>
      <w:r>
        <w:t>Кубань.</w:t>
      </w:r>
      <w:r>
        <w:rPr>
          <w:spacing w:val="-2"/>
        </w:rPr>
        <w:t xml:space="preserve"> </w:t>
      </w:r>
      <w:r>
        <w:t>Заметки</w:t>
      </w:r>
      <w:r>
        <w:rPr>
          <w:spacing w:val="-3"/>
        </w:rPr>
        <w:t xml:space="preserve"> </w:t>
      </w:r>
      <w:r>
        <w:t>и</w:t>
      </w:r>
      <w:r>
        <w:rPr>
          <w:spacing w:val="-1"/>
        </w:rPr>
        <w:t xml:space="preserve"> </w:t>
      </w:r>
      <w:r>
        <w:t>письма</w:t>
      </w:r>
      <w:r>
        <w:rPr>
          <w:spacing w:val="-1"/>
        </w:rPr>
        <w:t xml:space="preserve"> </w:t>
      </w:r>
      <w:r>
        <w:t>А.</w:t>
      </w:r>
      <w:r>
        <w:rPr>
          <w:spacing w:val="-1"/>
        </w:rPr>
        <w:t xml:space="preserve"> </w:t>
      </w:r>
      <w:r>
        <w:t>С.</w:t>
      </w:r>
      <w:r>
        <w:rPr>
          <w:spacing w:val="-2"/>
        </w:rPr>
        <w:t xml:space="preserve"> </w:t>
      </w:r>
      <w:r>
        <w:t>Грибоедова</w:t>
      </w:r>
      <w:r>
        <w:rPr>
          <w:spacing w:val="-4"/>
        </w:rPr>
        <w:t xml:space="preserve"> </w:t>
      </w:r>
      <w:r>
        <w:t>о Кубани.</w:t>
      </w:r>
    </w:p>
    <w:p w:rsidR="006B28B4" w:rsidRDefault="00DA7639">
      <w:pPr>
        <w:pStyle w:val="a3"/>
        <w:ind w:right="382"/>
      </w:pPr>
      <w:r>
        <w:t>Кавказские пленники</w:t>
      </w:r>
      <w:r>
        <w:rPr>
          <w:spacing w:val="1"/>
        </w:rPr>
        <w:t xml:space="preserve"> </w:t>
      </w:r>
      <w:r>
        <w:t>(А. И. Полежаев, А. А. Бестужев, А. И. Одоевскии).</w:t>
      </w:r>
      <w:r>
        <w:rPr>
          <w:spacing w:val="1"/>
        </w:rPr>
        <w:t xml:space="preserve"> </w:t>
      </w:r>
      <w:r>
        <w:t>Кубань в творчестве М. Ю. Лермонтова. Становление литературы Кубани (К. В.</w:t>
      </w:r>
      <w:r>
        <w:rPr>
          <w:spacing w:val="1"/>
        </w:rPr>
        <w:t xml:space="preserve"> </w:t>
      </w:r>
      <w:r>
        <w:t>Россинский,</w:t>
      </w:r>
      <w:r>
        <w:rPr>
          <w:spacing w:val="-2"/>
        </w:rPr>
        <w:t xml:space="preserve"> </w:t>
      </w:r>
      <w:r>
        <w:t>Я.</w:t>
      </w:r>
      <w:r>
        <w:rPr>
          <w:spacing w:val="-2"/>
        </w:rPr>
        <w:t xml:space="preserve"> </w:t>
      </w:r>
      <w:r>
        <w:t>Г.</w:t>
      </w:r>
      <w:r>
        <w:rPr>
          <w:spacing w:val="-1"/>
        </w:rPr>
        <w:t xml:space="preserve"> </w:t>
      </w:r>
      <w:r>
        <w:t>Кухаренко).</w:t>
      </w:r>
    </w:p>
    <w:p w:rsidR="006B28B4" w:rsidRDefault="00DA7639">
      <w:pPr>
        <w:pStyle w:val="11"/>
        <w:spacing w:line="321" w:lineRule="exact"/>
      </w:pPr>
      <w:r>
        <w:t>Тема</w:t>
      </w:r>
      <w:r>
        <w:rPr>
          <w:spacing w:val="57"/>
        </w:rPr>
        <w:t xml:space="preserve"> </w:t>
      </w:r>
      <w:r>
        <w:t>16.</w:t>
      </w:r>
      <w:r>
        <w:rPr>
          <w:spacing w:val="125"/>
        </w:rPr>
        <w:t xml:space="preserve"> </w:t>
      </w:r>
      <w:r>
        <w:t>Кубань</w:t>
      </w:r>
      <w:r>
        <w:rPr>
          <w:spacing w:val="123"/>
        </w:rPr>
        <w:t xml:space="preserve"> </w:t>
      </w:r>
      <w:r>
        <w:t>в</w:t>
      </w:r>
      <w:r>
        <w:rPr>
          <w:spacing w:val="124"/>
        </w:rPr>
        <w:t xml:space="preserve"> </w:t>
      </w:r>
      <w:r>
        <w:t>творчестве</w:t>
      </w:r>
      <w:r>
        <w:rPr>
          <w:spacing w:val="126"/>
        </w:rPr>
        <w:t xml:space="preserve"> </w:t>
      </w:r>
      <w:r>
        <w:t>писателей</w:t>
      </w:r>
      <w:r>
        <w:rPr>
          <w:spacing w:val="124"/>
        </w:rPr>
        <w:t xml:space="preserve"> </w:t>
      </w:r>
      <w:r>
        <w:t>второй</w:t>
      </w:r>
      <w:r>
        <w:rPr>
          <w:spacing w:val="124"/>
        </w:rPr>
        <w:t xml:space="preserve"> </w:t>
      </w:r>
      <w:r>
        <w:t>половины</w:t>
      </w:r>
      <w:r>
        <w:rPr>
          <w:spacing w:val="124"/>
        </w:rPr>
        <w:t xml:space="preserve"> </w:t>
      </w:r>
      <w:r>
        <w:t>Х1Х</w:t>
      </w:r>
      <w:r>
        <w:rPr>
          <w:spacing w:val="127"/>
        </w:rPr>
        <w:t xml:space="preserve"> </w:t>
      </w:r>
      <w:r>
        <w:t>в.</w:t>
      </w:r>
    </w:p>
    <w:p w:rsidR="006B28B4" w:rsidRDefault="00DA7639">
      <w:pPr>
        <w:spacing w:before="2" w:line="322" w:lineRule="exact"/>
        <w:ind w:left="692"/>
        <w:jc w:val="both"/>
        <w:rPr>
          <w:b/>
          <w:sz w:val="28"/>
        </w:rPr>
      </w:pPr>
      <w:r>
        <w:rPr>
          <w:b/>
          <w:sz w:val="28"/>
        </w:rPr>
        <w:t>Развитие</w:t>
      </w:r>
      <w:r>
        <w:rPr>
          <w:b/>
          <w:spacing w:val="-2"/>
          <w:sz w:val="28"/>
        </w:rPr>
        <w:t xml:space="preserve"> </w:t>
      </w:r>
      <w:r>
        <w:rPr>
          <w:b/>
          <w:sz w:val="28"/>
        </w:rPr>
        <w:t>литературы</w:t>
      </w:r>
      <w:r>
        <w:rPr>
          <w:b/>
          <w:spacing w:val="-3"/>
          <w:sz w:val="28"/>
        </w:rPr>
        <w:t xml:space="preserve"> </w:t>
      </w:r>
      <w:r>
        <w:rPr>
          <w:b/>
          <w:sz w:val="28"/>
        </w:rPr>
        <w:t>Кубани</w:t>
      </w:r>
    </w:p>
    <w:p w:rsidR="006B28B4" w:rsidRDefault="00DA7639">
      <w:pPr>
        <w:pStyle w:val="a3"/>
        <w:ind w:right="392"/>
      </w:pPr>
      <w:r>
        <w:t>Тема Кубани в жизни и творчестве русских писателей Г. И. Успенского, А. П.</w:t>
      </w:r>
      <w:r>
        <w:rPr>
          <w:spacing w:val="1"/>
        </w:rPr>
        <w:t xml:space="preserve"> </w:t>
      </w:r>
      <w:r>
        <w:t>Чехова,</w:t>
      </w:r>
      <w:r>
        <w:rPr>
          <w:spacing w:val="-2"/>
        </w:rPr>
        <w:t xml:space="preserve"> </w:t>
      </w:r>
      <w:r>
        <w:t>М.</w:t>
      </w:r>
      <w:r>
        <w:rPr>
          <w:spacing w:val="-1"/>
        </w:rPr>
        <w:t xml:space="preserve"> </w:t>
      </w:r>
      <w:r>
        <w:t>Горького,</w:t>
      </w:r>
      <w:r>
        <w:rPr>
          <w:spacing w:val="-1"/>
        </w:rPr>
        <w:t xml:space="preserve"> </w:t>
      </w:r>
      <w:r>
        <w:t>А.</w:t>
      </w:r>
      <w:r>
        <w:rPr>
          <w:spacing w:val="-1"/>
        </w:rPr>
        <w:t xml:space="preserve"> </w:t>
      </w:r>
      <w:r>
        <w:t>И.</w:t>
      </w:r>
      <w:r>
        <w:rPr>
          <w:spacing w:val="-1"/>
        </w:rPr>
        <w:t xml:space="preserve"> </w:t>
      </w:r>
      <w:r>
        <w:t>Куприна.</w:t>
      </w:r>
    </w:p>
    <w:p w:rsidR="006B28B4" w:rsidRDefault="00DA7639">
      <w:pPr>
        <w:pStyle w:val="a3"/>
        <w:spacing w:line="321" w:lineRule="exact"/>
        <w:ind w:left="0" w:right="391" w:firstLine="0"/>
        <w:jc w:val="right"/>
      </w:pPr>
      <w:r>
        <w:t>Конец</w:t>
      </w:r>
      <w:r>
        <w:rPr>
          <w:spacing w:val="4"/>
        </w:rPr>
        <w:t xml:space="preserve"> </w:t>
      </w:r>
      <w:r>
        <w:t>Х1Х</w:t>
      </w:r>
      <w:r>
        <w:rPr>
          <w:spacing w:val="7"/>
        </w:rPr>
        <w:t xml:space="preserve"> </w:t>
      </w:r>
      <w:r>
        <w:t>в.</w:t>
      </w:r>
      <w:r>
        <w:rPr>
          <w:spacing w:val="7"/>
        </w:rPr>
        <w:t xml:space="preserve"> </w:t>
      </w:r>
      <w:r>
        <w:t>—</w:t>
      </w:r>
      <w:r>
        <w:rPr>
          <w:spacing w:val="7"/>
        </w:rPr>
        <w:t xml:space="preserve"> </w:t>
      </w:r>
      <w:r>
        <w:t>время</w:t>
      </w:r>
      <w:r>
        <w:rPr>
          <w:spacing w:val="7"/>
        </w:rPr>
        <w:t xml:space="preserve"> </w:t>
      </w:r>
      <w:r>
        <w:t>активного</w:t>
      </w:r>
      <w:r>
        <w:rPr>
          <w:spacing w:val="5"/>
        </w:rPr>
        <w:t xml:space="preserve"> </w:t>
      </w:r>
      <w:r>
        <w:t>развития</w:t>
      </w:r>
      <w:r>
        <w:rPr>
          <w:spacing w:val="5"/>
        </w:rPr>
        <w:t xml:space="preserve"> </w:t>
      </w:r>
      <w:r>
        <w:t>оригинальной</w:t>
      </w:r>
      <w:r>
        <w:rPr>
          <w:spacing w:val="5"/>
        </w:rPr>
        <w:t xml:space="preserve"> </w:t>
      </w:r>
      <w:r>
        <w:t>литературы</w:t>
      </w:r>
      <w:r>
        <w:rPr>
          <w:spacing w:val="7"/>
        </w:rPr>
        <w:t xml:space="preserve"> </w:t>
      </w:r>
      <w:r>
        <w:t>Кубани.</w:t>
      </w:r>
    </w:p>
    <w:p w:rsidR="006B28B4" w:rsidRDefault="00DA7639">
      <w:pPr>
        <w:pStyle w:val="a3"/>
        <w:spacing w:line="322" w:lineRule="exact"/>
        <w:ind w:left="0" w:right="395" w:firstLine="0"/>
        <w:jc w:val="right"/>
      </w:pPr>
      <w:r>
        <w:t>«Казачий</w:t>
      </w:r>
      <w:r>
        <w:rPr>
          <w:spacing w:val="39"/>
        </w:rPr>
        <w:t xml:space="preserve"> </w:t>
      </w:r>
      <w:r>
        <w:t>Цицерон»</w:t>
      </w:r>
      <w:r>
        <w:rPr>
          <w:spacing w:val="38"/>
        </w:rPr>
        <w:t xml:space="preserve"> </w:t>
      </w:r>
      <w:r>
        <w:t>В.</w:t>
      </w:r>
      <w:r>
        <w:rPr>
          <w:spacing w:val="39"/>
        </w:rPr>
        <w:t xml:space="preserve"> </w:t>
      </w:r>
      <w:r>
        <w:t>С.</w:t>
      </w:r>
      <w:r>
        <w:rPr>
          <w:spacing w:val="38"/>
        </w:rPr>
        <w:t xml:space="preserve"> </w:t>
      </w:r>
      <w:r>
        <w:t>Вареник.</w:t>
      </w:r>
      <w:r>
        <w:rPr>
          <w:spacing w:val="39"/>
        </w:rPr>
        <w:t xml:space="preserve"> </w:t>
      </w:r>
      <w:r>
        <w:t>Летописец</w:t>
      </w:r>
      <w:r>
        <w:rPr>
          <w:spacing w:val="41"/>
        </w:rPr>
        <w:t xml:space="preserve"> </w:t>
      </w:r>
      <w:r>
        <w:t>Кубани</w:t>
      </w:r>
      <w:r>
        <w:rPr>
          <w:spacing w:val="37"/>
        </w:rPr>
        <w:t xml:space="preserve"> </w:t>
      </w:r>
      <w:r>
        <w:t>И.</w:t>
      </w:r>
      <w:r>
        <w:rPr>
          <w:spacing w:val="37"/>
        </w:rPr>
        <w:t xml:space="preserve"> </w:t>
      </w:r>
      <w:r>
        <w:t>Д.</w:t>
      </w:r>
      <w:r>
        <w:rPr>
          <w:spacing w:val="37"/>
        </w:rPr>
        <w:t xml:space="preserve"> </w:t>
      </w:r>
      <w:r>
        <w:t>Попко.</w:t>
      </w:r>
      <w:r>
        <w:rPr>
          <w:spacing w:val="36"/>
        </w:rPr>
        <w:t xml:space="preserve"> </w:t>
      </w:r>
      <w:r>
        <w:t>Писательская</w:t>
      </w:r>
    </w:p>
    <w:p w:rsidR="006B28B4" w:rsidRDefault="006B28B4">
      <w:pPr>
        <w:spacing w:line="322" w:lineRule="exact"/>
        <w:jc w:val="right"/>
        <w:sectPr w:rsidR="006B28B4">
          <w:pgSz w:w="11910" w:h="16840"/>
          <w:pgMar w:top="760" w:right="180" w:bottom="1180" w:left="440" w:header="0" w:footer="999" w:gutter="0"/>
          <w:cols w:space="720"/>
        </w:sectPr>
      </w:pPr>
    </w:p>
    <w:p w:rsidR="006B28B4" w:rsidRDefault="00DA7639">
      <w:pPr>
        <w:pStyle w:val="a3"/>
        <w:spacing w:before="73"/>
        <w:ind w:right="393" w:firstLine="0"/>
      </w:pPr>
      <w:r>
        <w:t>судьба В. С. Мовы (В. Лиманского). Талантливый бытописатель Н. Н. Канивецкий.</w:t>
      </w:r>
      <w:r>
        <w:rPr>
          <w:spacing w:val="1"/>
        </w:rPr>
        <w:t xml:space="preserve"> </w:t>
      </w:r>
      <w:r>
        <w:t>Певец</w:t>
      </w:r>
      <w:r>
        <w:rPr>
          <w:spacing w:val="-1"/>
        </w:rPr>
        <w:t xml:space="preserve"> </w:t>
      </w:r>
      <w:r>
        <w:t>русской старины Д.</w:t>
      </w:r>
      <w:r>
        <w:rPr>
          <w:spacing w:val="-2"/>
        </w:rPr>
        <w:t xml:space="preserve"> </w:t>
      </w:r>
      <w:r>
        <w:t>В.</w:t>
      </w:r>
      <w:r>
        <w:rPr>
          <w:spacing w:val="-2"/>
        </w:rPr>
        <w:t xml:space="preserve"> </w:t>
      </w:r>
      <w:r>
        <w:t>Аверкиев</w:t>
      </w:r>
    </w:p>
    <w:p w:rsidR="006B28B4" w:rsidRDefault="006B28B4">
      <w:pPr>
        <w:pStyle w:val="a3"/>
        <w:ind w:left="0" w:firstLine="0"/>
        <w:jc w:val="left"/>
      </w:pPr>
    </w:p>
    <w:p w:rsidR="006B28B4" w:rsidRDefault="00DA7639">
      <w:pPr>
        <w:pStyle w:val="11"/>
        <w:spacing w:line="240" w:lineRule="auto"/>
        <w:ind w:right="2151"/>
      </w:pPr>
      <w:r>
        <w:t>РАЗДЕЛ IV. КУБАНСКАЯ ОБЛАСТЬ И ЧЕРНОМОРСКАЯ</w:t>
      </w:r>
      <w:r>
        <w:rPr>
          <w:spacing w:val="-67"/>
        </w:rPr>
        <w:t xml:space="preserve"> </w:t>
      </w:r>
      <w:r>
        <w:t>ГУБЕРНИЯ В</w:t>
      </w:r>
      <w:r>
        <w:rPr>
          <w:spacing w:val="-4"/>
        </w:rPr>
        <w:t xml:space="preserve"> </w:t>
      </w:r>
      <w:r>
        <w:t>1900</w:t>
      </w:r>
      <w:r>
        <w:rPr>
          <w:b w:val="0"/>
        </w:rPr>
        <w:t>–</w:t>
      </w:r>
      <w:r>
        <w:t>1913</w:t>
      </w:r>
      <w:r>
        <w:rPr>
          <w:spacing w:val="1"/>
        </w:rPr>
        <w:t xml:space="preserve"> </w:t>
      </w:r>
      <w:r>
        <w:t>гг.</w:t>
      </w:r>
      <w:r>
        <w:rPr>
          <w:spacing w:val="-1"/>
        </w:rPr>
        <w:t xml:space="preserve"> </w:t>
      </w:r>
      <w:r>
        <w:t>(5</w:t>
      </w:r>
      <w:r>
        <w:rPr>
          <w:spacing w:val="1"/>
        </w:rPr>
        <w:t xml:space="preserve"> </w:t>
      </w:r>
      <w:r>
        <w:t>ч)</w:t>
      </w:r>
    </w:p>
    <w:p w:rsidR="006B28B4" w:rsidRDefault="00DA7639">
      <w:pPr>
        <w:spacing w:line="321" w:lineRule="exact"/>
        <w:ind w:left="1401"/>
        <w:jc w:val="both"/>
        <w:rPr>
          <w:b/>
          <w:sz w:val="28"/>
        </w:rPr>
      </w:pPr>
      <w:r>
        <w:rPr>
          <w:b/>
          <w:sz w:val="28"/>
        </w:rPr>
        <w:t>Тема</w:t>
      </w:r>
      <w:r>
        <w:rPr>
          <w:b/>
          <w:spacing w:val="-4"/>
          <w:sz w:val="28"/>
        </w:rPr>
        <w:t xml:space="preserve"> </w:t>
      </w:r>
      <w:r>
        <w:rPr>
          <w:b/>
          <w:sz w:val="28"/>
        </w:rPr>
        <w:t>17.</w:t>
      </w:r>
      <w:r>
        <w:rPr>
          <w:b/>
          <w:spacing w:val="-5"/>
          <w:sz w:val="28"/>
        </w:rPr>
        <w:t xml:space="preserve"> </w:t>
      </w:r>
      <w:r>
        <w:rPr>
          <w:b/>
          <w:sz w:val="28"/>
        </w:rPr>
        <w:t>Социально-экономическое</w:t>
      </w:r>
      <w:r>
        <w:rPr>
          <w:b/>
          <w:spacing w:val="-4"/>
          <w:sz w:val="28"/>
        </w:rPr>
        <w:t xml:space="preserve"> </w:t>
      </w:r>
      <w:r>
        <w:rPr>
          <w:b/>
          <w:sz w:val="28"/>
        </w:rPr>
        <w:t>развитие</w:t>
      </w:r>
    </w:p>
    <w:p w:rsidR="006B28B4" w:rsidRDefault="00DA7639">
      <w:pPr>
        <w:pStyle w:val="a3"/>
        <w:spacing w:before="2"/>
        <w:ind w:right="382"/>
      </w:pPr>
      <w:r>
        <w:t>Кубанская область и Черноморская губерния в 1900–1913 гг. Продолжение</w:t>
      </w:r>
      <w:r>
        <w:rPr>
          <w:spacing w:val="1"/>
        </w:rPr>
        <w:t xml:space="preserve"> </w:t>
      </w:r>
      <w:r>
        <w:t>аграрной колонизации региона. Социальная структура населения (казаки, крестьяне,</w:t>
      </w:r>
      <w:r>
        <w:rPr>
          <w:spacing w:val="1"/>
        </w:rPr>
        <w:t xml:space="preserve"> </w:t>
      </w:r>
      <w:r>
        <w:t>мещане</w:t>
      </w:r>
      <w:r>
        <w:rPr>
          <w:spacing w:val="1"/>
        </w:rPr>
        <w:t xml:space="preserve"> </w:t>
      </w:r>
      <w:r>
        <w:t>и</w:t>
      </w:r>
      <w:r>
        <w:rPr>
          <w:spacing w:val="1"/>
        </w:rPr>
        <w:t xml:space="preserve"> </w:t>
      </w:r>
      <w:r>
        <w:t>др.).</w:t>
      </w:r>
      <w:r>
        <w:rPr>
          <w:spacing w:val="1"/>
        </w:rPr>
        <w:t xml:space="preserve"> </w:t>
      </w:r>
      <w:r>
        <w:t>Особенности</w:t>
      </w:r>
      <w:r>
        <w:rPr>
          <w:spacing w:val="1"/>
        </w:rPr>
        <w:t xml:space="preserve"> </w:t>
      </w:r>
      <w:r>
        <w:t>структуры</w:t>
      </w:r>
      <w:r>
        <w:rPr>
          <w:spacing w:val="1"/>
        </w:rPr>
        <w:t xml:space="preserve"> </w:t>
      </w:r>
      <w:r>
        <w:t>землевладения</w:t>
      </w:r>
      <w:r>
        <w:rPr>
          <w:spacing w:val="1"/>
        </w:rPr>
        <w:t xml:space="preserve"> </w:t>
      </w:r>
      <w:r>
        <w:t>и</w:t>
      </w:r>
      <w:r>
        <w:rPr>
          <w:spacing w:val="1"/>
        </w:rPr>
        <w:t xml:space="preserve"> </w:t>
      </w:r>
      <w:r>
        <w:t>арендных</w:t>
      </w:r>
      <w:r>
        <w:rPr>
          <w:spacing w:val="1"/>
        </w:rPr>
        <w:t xml:space="preserve"> </w:t>
      </w:r>
      <w:r>
        <w:t>отношений.</w:t>
      </w:r>
      <w:r>
        <w:rPr>
          <w:spacing w:val="1"/>
        </w:rPr>
        <w:t xml:space="preserve"> </w:t>
      </w:r>
      <w:r>
        <w:t>Дальнейшее</w:t>
      </w:r>
      <w:r>
        <w:rPr>
          <w:spacing w:val="1"/>
        </w:rPr>
        <w:t xml:space="preserve"> </w:t>
      </w:r>
      <w:r>
        <w:t>развитие</w:t>
      </w:r>
      <w:r>
        <w:rPr>
          <w:spacing w:val="1"/>
        </w:rPr>
        <w:t xml:space="preserve"> </w:t>
      </w:r>
      <w:r>
        <w:t>железнодорожного</w:t>
      </w:r>
      <w:r>
        <w:rPr>
          <w:spacing w:val="1"/>
        </w:rPr>
        <w:t xml:space="preserve"> </w:t>
      </w:r>
      <w:r>
        <w:t>транспорта.</w:t>
      </w:r>
      <w:r>
        <w:rPr>
          <w:spacing w:val="1"/>
        </w:rPr>
        <w:t xml:space="preserve"> </w:t>
      </w:r>
      <w:r>
        <w:t>Деятельность</w:t>
      </w:r>
      <w:r>
        <w:rPr>
          <w:spacing w:val="1"/>
        </w:rPr>
        <w:t xml:space="preserve"> </w:t>
      </w:r>
      <w:r>
        <w:t>акционерных</w:t>
      </w:r>
      <w:r>
        <w:rPr>
          <w:spacing w:val="1"/>
        </w:rPr>
        <w:t xml:space="preserve"> </w:t>
      </w:r>
      <w:r>
        <w:t>обществ</w:t>
      </w:r>
      <w:r>
        <w:rPr>
          <w:spacing w:val="1"/>
        </w:rPr>
        <w:t xml:space="preserve"> </w:t>
      </w:r>
      <w:r>
        <w:t>и</w:t>
      </w:r>
      <w:r>
        <w:rPr>
          <w:spacing w:val="1"/>
        </w:rPr>
        <w:t xml:space="preserve"> </w:t>
      </w:r>
      <w:r>
        <w:t>монополистических</w:t>
      </w:r>
      <w:r>
        <w:rPr>
          <w:spacing w:val="1"/>
        </w:rPr>
        <w:t xml:space="preserve"> </w:t>
      </w:r>
      <w:r>
        <w:t>объединений.</w:t>
      </w:r>
      <w:r>
        <w:rPr>
          <w:spacing w:val="1"/>
        </w:rPr>
        <w:t xml:space="preserve"> </w:t>
      </w:r>
      <w:r>
        <w:t>Роль</w:t>
      </w:r>
      <w:r>
        <w:rPr>
          <w:spacing w:val="1"/>
        </w:rPr>
        <w:t xml:space="preserve"> </w:t>
      </w:r>
      <w:r>
        <w:t>иностранных</w:t>
      </w:r>
      <w:r>
        <w:rPr>
          <w:spacing w:val="1"/>
        </w:rPr>
        <w:t xml:space="preserve"> </w:t>
      </w:r>
      <w:r>
        <w:t>инвестиций</w:t>
      </w:r>
      <w:r>
        <w:rPr>
          <w:spacing w:val="1"/>
        </w:rPr>
        <w:t xml:space="preserve"> </w:t>
      </w:r>
      <w:r>
        <w:t>в</w:t>
      </w:r>
      <w:r>
        <w:rPr>
          <w:spacing w:val="1"/>
        </w:rPr>
        <w:t xml:space="preserve"> </w:t>
      </w:r>
      <w:r>
        <w:t>экономике</w:t>
      </w:r>
      <w:r>
        <w:rPr>
          <w:spacing w:val="-1"/>
        </w:rPr>
        <w:t xml:space="preserve"> </w:t>
      </w:r>
      <w:r>
        <w:t>Кубани.</w:t>
      </w:r>
    </w:p>
    <w:p w:rsidR="006B28B4" w:rsidRDefault="00DA7639">
      <w:pPr>
        <w:pStyle w:val="11"/>
        <w:spacing w:line="320" w:lineRule="exact"/>
      </w:pPr>
      <w:r>
        <w:t>Тема</w:t>
      </w:r>
      <w:r>
        <w:rPr>
          <w:spacing w:val="-1"/>
        </w:rPr>
        <w:t xml:space="preserve"> </w:t>
      </w:r>
      <w:r>
        <w:t>18.</w:t>
      </w:r>
      <w:r>
        <w:rPr>
          <w:spacing w:val="-3"/>
        </w:rPr>
        <w:t xml:space="preserve"> </w:t>
      </w:r>
      <w:r>
        <w:t>Развитие</w:t>
      </w:r>
      <w:r>
        <w:rPr>
          <w:spacing w:val="-4"/>
        </w:rPr>
        <w:t xml:space="preserve"> </w:t>
      </w:r>
      <w:r>
        <w:t>сельского</w:t>
      </w:r>
      <w:r>
        <w:rPr>
          <w:spacing w:val="-1"/>
        </w:rPr>
        <w:t xml:space="preserve"> </w:t>
      </w:r>
      <w:r>
        <w:t>хозяйства,</w:t>
      </w:r>
      <w:r>
        <w:rPr>
          <w:spacing w:val="-2"/>
        </w:rPr>
        <w:t xml:space="preserve"> </w:t>
      </w:r>
      <w:r>
        <w:t>торговли</w:t>
      </w:r>
      <w:r>
        <w:rPr>
          <w:spacing w:val="-3"/>
        </w:rPr>
        <w:t xml:space="preserve"> </w:t>
      </w:r>
      <w:r>
        <w:t>и</w:t>
      </w:r>
      <w:r>
        <w:rPr>
          <w:spacing w:val="-4"/>
        </w:rPr>
        <w:t xml:space="preserve"> </w:t>
      </w:r>
      <w:r>
        <w:t>промышленности</w:t>
      </w:r>
    </w:p>
    <w:p w:rsidR="006B28B4" w:rsidRDefault="00DA7639">
      <w:pPr>
        <w:pStyle w:val="a3"/>
        <w:spacing w:before="2"/>
        <w:ind w:right="380"/>
      </w:pPr>
      <w:r>
        <w:t>Особенности</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начале</w:t>
      </w:r>
      <w:r>
        <w:rPr>
          <w:spacing w:val="1"/>
        </w:rPr>
        <w:t xml:space="preserve"> </w:t>
      </w:r>
      <w:r>
        <w:t>ХХ</w:t>
      </w:r>
      <w:r>
        <w:rPr>
          <w:spacing w:val="1"/>
        </w:rPr>
        <w:t xml:space="preserve"> </w:t>
      </w:r>
      <w:r>
        <w:t>в.</w:t>
      </w:r>
      <w:r>
        <w:rPr>
          <w:spacing w:val="1"/>
        </w:rPr>
        <w:t xml:space="preserve"> </w:t>
      </w:r>
      <w:r>
        <w:t>(изменения</w:t>
      </w:r>
      <w:r>
        <w:rPr>
          <w:spacing w:val="1"/>
        </w:rPr>
        <w:t xml:space="preserve"> </w:t>
      </w:r>
      <w:r>
        <w:t>в</w:t>
      </w:r>
      <w:r>
        <w:rPr>
          <w:spacing w:val="1"/>
        </w:rPr>
        <w:t xml:space="preserve"> </w:t>
      </w:r>
      <w:r>
        <w:t>отраслевой структуре, ослабление позиций животноводства, развитие земледелия).</w:t>
      </w:r>
      <w:r>
        <w:rPr>
          <w:spacing w:val="1"/>
        </w:rPr>
        <w:t xml:space="preserve"> </w:t>
      </w:r>
      <w:r>
        <w:t>Зерновое хозяйство — основная отрасль растениеводства. Товарные культуры —</w:t>
      </w:r>
      <w:r>
        <w:rPr>
          <w:spacing w:val="1"/>
        </w:rPr>
        <w:t xml:space="preserve"> </w:t>
      </w:r>
      <w:r>
        <w:t>пшеница,</w:t>
      </w:r>
      <w:r>
        <w:rPr>
          <w:spacing w:val="1"/>
        </w:rPr>
        <w:t xml:space="preserve"> </w:t>
      </w:r>
      <w:r>
        <w:t>подсолнечник,</w:t>
      </w:r>
      <w:r>
        <w:rPr>
          <w:spacing w:val="1"/>
        </w:rPr>
        <w:t xml:space="preserve"> </w:t>
      </w:r>
      <w:r>
        <w:t>табак.</w:t>
      </w:r>
      <w:r>
        <w:rPr>
          <w:spacing w:val="1"/>
        </w:rPr>
        <w:t xml:space="preserve"> </w:t>
      </w:r>
      <w:r>
        <w:t>Развитие</w:t>
      </w:r>
      <w:r>
        <w:rPr>
          <w:spacing w:val="1"/>
        </w:rPr>
        <w:t xml:space="preserve"> </w:t>
      </w:r>
      <w:r>
        <w:t>огородничества</w:t>
      </w:r>
      <w:r>
        <w:rPr>
          <w:spacing w:val="1"/>
        </w:rPr>
        <w:t xml:space="preserve"> </w:t>
      </w:r>
      <w:r>
        <w:t>(овощеводства),</w:t>
      </w:r>
      <w:r>
        <w:rPr>
          <w:spacing w:val="1"/>
        </w:rPr>
        <w:t xml:space="preserve"> </w:t>
      </w:r>
      <w:r>
        <w:t>садоводства, виноградарства. Расширение торгово-хозяйственных связей с другими</w:t>
      </w:r>
      <w:r>
        <w:rPr>
          <w:spacing w:val="1"/>
        </w:rPr>
        <w:t xml:space="preserve"> </w:t>
      </w:r>
      <w:r>
        <w:t>регионами</w:t>
      </w:r>
      <w:r>
        <w:rPr>
          <w:spacing w:val="-2"/>
        </w:rPr>
        <w:t xml:space="preserve"> </w:t>
      </w:r>
      <w:r>
        <w:t>страны,</w:t>
      </w:r>
      <w:r>
        <w:rPr>
          <w:spacing w:val="-5"/>
        </w:rPr>
        <w:t xml:space="preserve"> </w:t>
      </w:r>
      <w:r>
        <w:t>выход</w:t>
      </w:r>
      <w:r>
        <w:rPr>
          <w:spacing w:val="-4"/>
        </w:rPr>
        <w:t xml:space="preserve"> </w:t>
      </w:r>
      <w:r>
        <w:t>на</w:t>
      </w:r>
      <w:r>
        <w:rPr>
          <w:spacing w:val="-1"/>
        </w:rPr>
        <w:t xml:space="preserve"> </w:t>
      </w:r>
      <w:r>
        <w:t>мировой</w:t>
      </w:r>
      <w:r>
        <w:rPr>
          <w:spacing w:val="-4"/>
        </w:rPr>
        <w:t xml:space="preserve"> </w:t>
      </w:r>
      <w:r>
        <w:t>рынок.</w:t>
      </w:r>
      <w:r>
        <w:rPr>
          <w:spacing w:val="-3"/>
        </w:rPr>
        <w:t xml:space="preserve"> </w:t>
      </w:r>
      <w:r>
        <w:t>Развитие</w:t>
      </w:r>
      <w:r>
        <w:rPr>
          <w:spacing w:val="-1"/>
        </w:rPr>
        <w:t xml:space="preserve"> </w:t>
      </w:r>
      <w:r>
        <w:t>ярмарочной</w:t>
      </w:r>
      <w:r>
        <w:rPr>
          <w:spacing w:val="-2"/>
        </w:rPr>
        <w:t xml:space="preserve"> </w:t>
      </w:r>
      <w:r>
        <w:t>торговли.</w:t>
      </w:r>
    </w:p>
    <w:p w:rsidR="006B28B4" w:rsidRDefault="00DA7639">
      <w:pPr>
        <w:pStyle w:val="a3"/>
        <w:spacing w:before="1"/>
        <w:ind w:right="384"/>
      </w:pPr>
      <w:r>
        <w:t>Экономика Кубани в период мирового экономического кризиса. Мукомольное</w:t>
      </w:r>
      <w:r>
        <w:rPr>
          <w:spacing w:val="1"/>
        </w:rPr>
        <w:t xml:space="preserve"> </w:t>
      </w:r>
      <w:r>
        <w:t>и маслобойное производства — лидирующие отрасли промышленности. Рост числа</w:t>
      </w:r>
      <w:r>
        <w:rPr>
          <w:spacing w:val="1"/>
        </w:rPr>
        <w:t xml:space="preserve"> </w:t>
      </w:r>
      <w:r>
        <w:t>акционерных предприятий. Производство кирпича и цемента</w:t>
      </w:r>
      <w:r>
        <w:rPr>
          <w:spacing w:val="1"/>
        </w:rPr>
        <w:t xml:space="preserve"> </w:t>
      </w:r>
      <w:r>
        <w:t>— основа развития</w:t>
      </w:r>
      <w:r>
        <w:rPr>
          <w:spacing w:val="1"/>
        </w:rPr>
        <w:t xml:space="preserve"> </w:t>
      </w:r>
      <w:r>
        <w:t>строительного</w:t>
      </w:r>
      <w:r>
        <w:rPr>
          <w:spacing w:val="33"/>
        </w:rPr>
        <w:t xml:space="preserve"> </w:t>
      </w:r>
      <w:r>
        <w:t>комплекса</w:t>
      </w:r>
      <w:r>
        <w:rPr>
          <w:spacing w:val="33"/>
        </w:rPr>
        <w:t xml:space="preserve"> </w:t>
      </w:r>
      <w:r>
        <w:t>Кубани.</w:t>
      </w:r>
      <w:r>
        <w:rPr>
          <w:spacing w:val="32"/>
        </w:rPr>
        <w:t xml:space="preserve"> </w:t>
      </w:r>
      <w:r>
        <w:t>Владелец</w:t>
      </w:r>
      <w:r>
        <w:rPr>
          <w:spacing w:val="33"/>
        </w:rPr>
        <w:t xml:space="preserve"> </w:t>
      </w:r>
      <w:r>
        <w:t>кирпичных</w:t>
      </w:r>
      <w:r>
        <w:rPr>
          <w:spacing w:val="31"/>
        </w:rPr>
        <w:t xml:space="preserve"> </w:t>
      </w:r>
      <w:r>
        <w:t>заводов</w:t>
      </w:r>
      <w:r>
        <w:rPr>
          <w:spacing w:val="32"/>
        </w:rPr>
        <w:t xml:space="preserve"> </w:t>
      </w:r>
      <w:r>
        <w:t>Л.</w:t>
      </w:r>
      <w:r>
        <w:rPr>
          <w:spacing w:val="31"/>
        </w:rPr>
        <w:t xml:space="preserve"> </w:t>
      </w:r>
      <w:r>
        <w:t>Н.</w:t>
      </w:r>
      <w:r>
        <w:rPr>
          <w:spacing w:val="32"/>
        </w:rPr>
        <w:t xml:space="preserve"> </w:t>
      </w:r>
      <w:r>
        <w:t>Трахов.</w:t>
      </w:r>
    </w:p>
    <w:p w:rsidR="006B28B4" w:rsidRDefault="00DA7639">
      <w:pPr>
        <w:pStyle w:val="a3"/>
        <w:ind w:right="384" w:firstLine="0"/>
      </w:pPr>
      <w:r>
        <w:t>«Майкопский бум» в нефтяной промышленности. Строительство нефтеперегонных</w:t>
      </w:r>
      <w:r>
        <w:rPr>
          <w:spacing w:val="1"/>
        </w:rPr>
        <w:t xml:space="preserve"> </w:t>
      </w:r>
      <w:r>
        <w:t>заводов</w:t>
      </w:r>
      <w:r>
        <w:rPr>
          <w:spacing w:val="1"/>
        </w:rPr>
        <w:t xml:space="preserve"> </w:t>
      </w:r>
      <w:r>
        <w:t>(Ширванский</w:t>
      </w:r>
      <w:r>
        <w:rPr>
          <w:spacing w:val="1"/>
        </w:rPr>
        <w:t xml:space="preserve"> </w:t>
      </w:r>
      <w:r>
        <w:t>и</w:t>
      </w:r>
      <w:r>
        <w:rPr>
          <w:spacing w:val="1"/>
        </w:rPr>
        <w:t xml:space="preserve"> </w:t>
      </w:r>
      <w:r>
        <w:t>Екатеринодарский).</w:t>
      </w:r>
      <w:r>
        <w:rPr>
          <w:spacing w:val="1"/>
        </w:rPr>
        <w:t xml:space="preserve"> </w:t>
      </w:r>
      <w:r>
        <w:t>Производство</w:t>
      </w:r>
      <w:r>
        <w:rPr>
          <w:spacing w:val="1"/>
        </w:rPr>
        <w:t xml:space="preserve"> </w:t>
      </w:r>
      <w:r>
        <w:t>оборудования</w:t>
      </w:r>
      <w:r>
        <w:rPr>
          <w:spacing w:val="1"/>
        </w:rPr>
        <w:t xml:space="preserve"> </w:t>
      </w:r>
      <w:r>
        <w:t>для</w:t>
      </w:r>
      <w:r>
        <w:rPr>
          <w:spacing w:val="1"/>
        </w:rPr>
        <w:t xml:space="preserve"> </w:t>
      </w:r>
      <w:r>
        <w:t>нефтяной промышленности. Металлургическая промышленность.</w:t>
      </w:r>
      <w:r>
        <w:rPr>
          <w:spacing w:val="1"/>
        </w:rPr>
        <w:t xml:space="preserve"> </w:t>
      </w:r>
      <w:r>
        <w:t>Введение в строй</w:t>
      </w:r>
      <w:r>
        <w:rPr>
          <w:spacing w:val="1"/>
        </w:rPr>
        <w:t xml:space="preserve"> </w:t>
      </w:r>
      <w:r>
        <w:t>предприятия</w:t>
      </w:r>
      <w:r>
        <w:rPr>
          <w:spacing w:val="1"/>
        </w:rPr>
        <w:t xml:space="preserve"> </w:t>
      </w:r>
      <w:r>
        <w:t>«Кубаноль»</w:t>
      </w:r>
      <w:r>
        <w:rPr>
          <w:spacing w:val="1"/>
        </w:rPr>
        <w:t xml:space="preserve"> </w:t>
      </w:r>
      <w:r>
        <w:t>(1911),</w:t>
      </w:r>
      <w:r>
        <w:rPr>
          <w:spacing w:val="1"/>
        </w:rPr>
        <w:t xml:space="preserve"> </w:t>
      </w:r>
      <w:r>
        <w:t>машиностроительного</w:t>
      </w:r>
      <w:r>
        <w:rPr>
          <w:spacing w:val="1"/>
        </w:rPr>
        <w:t xml:space="preserve"> </w:t>
      </w:r>
      <w:r>
        <w:t>завода</w:t>
      </w:r>
      <w:r>
        <w:rPr>
          <w:spacing w:val="1"/>
        </w:rPr>
        <w:t xml:space="preserve"> </w:t>
      </w:r>
      <w:r>
        <w:t>К.</w:t>
      </w:r>
      <w:r>
        <w:rPr>
          <w:spacing w:val="1"/>
        </w:rPr>
        <w:t xml:space="preserve"> </w:t>
      </w:r>
      <w:r>
        <w:t>Гусника,</w:t>
      </w:r>
      <w:r>
        <w:rPr>
          <w:spacing w:val="1"/>
        </w:rPr>
        <w:t xml:space="preserve"> </w:t>
      </w:r>
      <w:r>
        <w:t>чугунолитейного</w:t>
      </w:r>
      <w:r>
        <w:rPr>
          <w:spacing w:val="1"/>
        </w:rPr>
        <w:t xml:space="preserve"> </w:t>
      </w:r>
      <w:r>
        <w:t>завода</w:t>
      </w:r>
      <w:r>
        <w:rPr>
          <w:spacing w:val="1"/>
        </w:rPr>
        <w:t xml:space="preserve"> </w:t>
      </w:r>
      <w:r>
        <w:t>М.</w:t>
      </w:r>
      <w:r>
        <w:rPr>
          <w:spacing w:val="1"/>
        </w:rPr>
        <w:t xml:space="preserve"> </w:t>
      </w:r>
      <w:r>
        <w:t>Мисожникова.</w:t>
      </w:r>
      <w:r>
        <w:rPr>
          <w:spacing w:val="1"/>
        </w:rPr>
        <w:t xml:space="preserve"> </w:t>
      </w:r>
      <w:r>
        <w:t>Предпринимательская</w:t>
      </w:r>
      <w:r>
        <w:rPr>
          <w:spacing w:val="1"/>
        </w:rPr>
        <w:t xml:space="preserve"> </w:t>
      </w:r>
      <w:r>
        <w:t>и</w:t>
      </w:r>
      <w:r>
        <w:rPr>
          <w:spacing w:val="-67"/>
        </w:rPr>
        <w:t xml:space="preserve"> </w:t>
      </w:r>
      <w:r>
        <w:t>благотворительная</w:t>
      </w:r>
      <w:r>
        <w:rPr>
          <w:spacing w:val="-4"/>
        </w:rPr>
        <w:t xml:space="preserve"> </w:t>
      </w:r>
      <w:r>
        <w:t>деятельность</w:t>
      </w:r>
      <w:r>
        <w:rPr>
          <w:spacing w:val="-1"/>
        </w:rPr>
        <w:t xml:space="preserve"> </w:t>
      </w:r>
      <w:r>
        <w:t>М.</w:t>
      </w:r>
      <w:r>
        <w:rPr>
          <w:spacing w:val="-5"/>
        </w:rPr>
        <w:t xml:space="preserve"> </w:t>
      </w:r>
      <w:r>
        <w:t>И.</w:t>
      </w:r>
      <w:r>
        <w:rPr>
          <w:spacing w:val="-1"/>
        </w:rPr>
        <w:t xml:space="preserve"> </w:t>
      </w:r>
      <w:r>
        <w:t>Мисожникова.</w:t>
      </w:r>
    </w:p>
    <w:p w:rsidR="006B28B4" w:rsidRDefault="00DA7639">
      <w:pPr>
        <w:pStyle w:val="11"/>
      </w:pPr>
      <w:r>
        <w:t>Тема</w:t>
      </w:r>
      <w:r>
        <w:rPr>
          <w:spacing w:val="-2"/>
        </w:rPr>
        <w:t xml:space="preserve"> </w:t>
      </w:r>
      <w:r>
        <w:t>19.</w:t>
      </w:r>
      <w:r>
        <w:rPr>
          <w:spacing w:val="-3"/>
        </w:rPr>
        <w:t xml:space="preserve"> </w:t>
      </w:r>
      <w:r>
        <w:t>Общественная</w:t>
      </w:r>
      <w:r>
        <w:rPr>
          <w:spacing w:val="-4"/>
        </w:rPr>
        <w:t xml:space="preserve"> </w:t>
      </w:r>
      <w:r>
        <w:t>ситуация</w:t>
      </w:r>
      <w:r>
        <w:rPr>
          <w:spacing w:val="-4"/>
        </w:rPr>
        <w:t xml:space="preserve"> </w:t>
      </w:r>
      <w:r>
        <w:t>и</w:t>
      </w:r>
      <w:r>
        <w:rPr>
          <w:spacing w:val="-3"/>
        </w:rPr>
        <w:t xml:space="preserve"> </w:t>
      </w:r>
      <w:r>
        <w:t>революционное</w:t>
      </w:r>
      <w:r>
        <w:rPr>
          <w:spacing w:val="-2"/>
        </w:rPr>
        <w:t xml:space="preserve"> </w:t>
      </w:r>
      <w:r>
        <w:t>движение</w:t>
      </w:r>
    </w:p>
    <w:p w:rsidR="006B28B4" w:rsidRDefault="00DA7639">
      <w:pPr>
        <w:pStyle w:val="a3"/>
        <w:ind w:right="382"/>
      </w:pPr>
      <w:r>
        <w:t>Подъём</w:t>
      </w:r>
      <w:r>
        <w:rPr>
          <w:spacing w:val="1"/>
        </w:rPr>
        <w:t xml:space="preserve"> </w:t>
      </w:r>
      <w:r>
        <w:t>общественного</w:t>
      </w:r>
      <w:r>
        <w:rPr>
          <w:spacing w:val="1"/>
        </w:rPr>
        <w:t xml:space="preserve"> </w:t>
      </w:r>
      <w:r>
        <w:t>движения</w:t>
      </w:r>
      <w:r>
        <w:rPr>
          <w:spacing w:val="1"/>
        </w:rPr>
        <w:t xml:space="preserve"> </w:t>
      </w:r>
      <w:r>
        <w:t>на</w:t>
      </w:r>
      <w:r>
        <w:rPr>
          <w:spacing w:val="1"/>
        </w:rPr>
        <w:t xml:space="preserve"> </w:t>
      </w:r>
      <w:r>
        <w:t>Кубани.</w:t>
      </w:r>
      <w:r>
        <w:rPr>
          <w:spacing w:val="71"/>
        </w:rPr>
        <w:t xml:space="preserve"> </w:t>
      </w:r>
      <w:r>
        <w:t>Распространение</w:t>
      </w:r>
      <w:r>
        <w:rPr>
          <w:spacing w:val="1"/>
        </w:rPr>
        <w:t xml:space="preserve"> </w:t>
      </w:r>
      <w:r>
        <w:t>революционных</w:t>
      </w:r>
      <w:r>
        <w:rPr>
          <w:spacing w:val="1"/>
        </w:rPr>
        <w:t xml:space="preserve"> </w:t>
      </w:r>
      <w:r>
        <w:t>идей.</w:t>
      </w:r>
      <w:r>
        <w:rPr>
          <w:spacing w:val="1"/>
        </w:rPr>
        <w:t xml:space="preserve"> </w:t>
      </w:r>
      <w:r>
        <w:t>Объединения</w:t>
      </w:r>
      <w:r>
        <w:rPr>
          <w:spacing w:val="1"/>
        </w:rPr>
        <w:t xml:space="preserve"> </w:t>
      </w:r>
      <w:r>
        <w:t>различных</w:t>
      </w:r>
      <w:r>
        <w:rPr>
          <w:spacing w:val="1"/>
        </w:rPr>
        <w:t xml:space="preserve"> </w:t>
      </w:r>
      <w:r>
        <w:t>политических</w:t>
      </w:r>
      <w:r>
        <w:rPr>
          <w:spacing w:val="1"/>
        </w:rPr>
        <w:t xml:space="preserve"> </w:t>
      </w:r>
      <w:r>
        <w:t>направлений</w:t>
      </w:r>
      <w:r>
        <w:rPr>
          <w:spacing w:val="1"/>
        </w:rPr>
        <w:t xml:space="preserve"> </w:t>
      </w:r>
      <w:r>
        <w:t>и</w:t>
      </w:r>
      <w:r>
        <w:rPr>
          <w:spacing w:val="1"/>
        </w:rPr>
        <w:t xml:space="preserve"> </w:t>
      </w:r>
      <w:r>
        <w:t>их</w:t>
      </w:r>
      <w:r>
        <w:rPr>
          <w:spacing w:val="1"/>
        </w:rPr>
        <w:t xml:space="preserve"> </w:t>
      </w:r>
      <w:r>
        <w:t>деятельность.</w:t>
      </w:r>
      <w:r>
        <w:rPr>
          <w:spacing w:val="1"/>
        </w:rPr>
        <w:t xml:space="preserve"> </w:t>
      </w:r>
      <w:r>
        <w:t>«Новороссийская</w:t>
      </w:r>
      <w:r>
        <w:rPr>
          <w:spacing w:val="1"/>
        </w:rPr>
        <w:t xml:space="preserve"> </w:t>
      </w:r>
      <w:r>
        <w:t>республика»</w:t>
      </w:r>
      <w:r>
        <w:rPr>
          <w:spacing w:val="1"/>
        </w:rPr>
        <w:t xml:space="preserve"> </w:t>
      </w:r>
      <w:r>
        <w:t>(декабрь</w:t>
      </w:r>
      <w:r>
        <w:rPr>
          <w:spacing w:val="1"/>
        </w:rPr>
        <w:t xml:space="preserve"> </w:t>
      </w:r>
      <w:r>
        <w:t>1905).</w:t>
      </w:r>
      <w:r>
        <w:rPr>
          <w:spacing w:val="1"/>
        </w:rPr>
        <w:t xml:space="preserve"> </w:t>
      </w:r>
      <w:r>
        <w:t>Подъем</w:t>
      </w:r>
      <w:r>
        <w:rPr>
          <w:spacing w:val="1"/>
        </w:rPr>
        <w:t xml:space="preserve"> </w:t>
      </w:r>
      <w:r>
        <w:t>революционного движения в Сочи. Волнения в воинских частях. Восстание казаков</w:t>
      </w:r>
      <w:r>
        <w:rPr>
          <w:spacing w:val="1"/>
        </w:rPr>
        <w:t xml:space="preserve"> </w:t>
      </w:r>
      <w:r>
        <w:t>2-го Урупского полка (декабрь 1905 — февраль 1906), А. С. Курганов. Выступления</w:t>
      </w:r>
      <w:r>
        <w:rPr>
          <w:spacing w:val="1"/>
        </w:rPr>
        <w:t xml:space="preserve"> </w:t>
      </w:r>
      <w:r>
        <w:t>крестьян. Действия анархистов и террористов. Восстание крестьян адыгского аула</w:t>
      </w:r>
      <w:r>
        <w:rPr>
          <w:spacing w:val="1"/>
        </w:rPr>
        <w:t xml:space="preserve"> </w:t>
      </w:r>
      <w:r>
        <w:t>Хакуриновского (1913).</w:t>
      </w:r>
    </w:p>
    <w:p w:rsidR="006B28B4" w:rsidRDefault="00DA7639">
      <w:pPr>
        <w:pStyle w:val="11"/>
      </w:pPr>
      <w:r>
        <w:t>Тема</w:t>
      </w:r>
      <w:r>
        <w:rPr>
          <w:spacing w:val="-1"/>
        </w:rPr>
        <w:t xml:space="preserve"> </w:t>
      </w:r>
      <w:r>
        <w:t>20.</w:t>
      </w:r>
      <w:r>
        <w:rPr>
          <w:spacing w:val="-3"/>
        </w:rPr>
        <w:t xml:space="preserve"> </w:t>
      </w:r>
      <w:r>
        <w:t>Культурное</w:t>
      </w:r>
      <w:r>
        <w:rPr>
          <w:spacing w:val="-1"/>
        </w:rPr>
        <w:t xml:space="preserve"> </w:t>
      </w:r>
      <w:r>
        <w:t>пространство</w:t>
      </w:r>
      <w:r>
        <w:rPr>
          <w:spacing w:val="-2"/>
        </w:rPr>
        <w:t xml:space="preserve"> </w:t>
      </w:r>
      <w:r>
        <w:t>Кубани</w:t>
      </w:r>
      <w:r>
        <w:rPr>
          <w:spacing w:val="-2"/>
        </w:rPr>
        <w:t xml:space="preserve"> </w:t>
      </w:r>
      <w:r>
        <w:t>в</w:t>
      </w:r>
      <w:r>
        <w:rPr>
          <w:spacing w:val="-3"/>
        </w:rPr>
        <w:t xml:space="preserve"> </w:t>
      </w:r>
      <w:r>
        <w:t>конце</w:t>
      </w:r>
      <w:r>
        <w:rPr>
          <w:spacing w:val="-1"/>
        </w:rPr>
        <w:t xml:space="preserve"> </w:t>
      </w:r>
      <w:r>
        <w:t>Х1Х —</w:t>
      </w:r>
      <w:r>
        <w:rPr>
          <w:spacing w:val="-2"/>
        </w:rPr>
        <w:t xml:space="preserve"> </w:t>
      </w:r>
      <w:r>
        <w:t>начале</w:t>
      </w:r>
      <w:r>
        <w:rPr>
          <w:spacing w:val="-5"/>
        </w:rPr>
        <w:t xml:space="preserve"> </w:t>
      </w:r>
      <w:r>
        <w:t>ХХ в.</w:t>
      </w:r>
    </w:p>
    <w:p w:rsidR="006B28B4" w:rsidRDefault="00DA7639">
      <w:pPr>
        <w:pStyle w:val="a3"/>
        <w:ind w:right="384"/>
      </w:pPr>
      <w:r>
        <w:t>Образование</w:t>
      </w:r>
      <w:r>
        <w:rPr>
          <w:spacing w:val="1"/>
        </w:rPr>
        <w:t xml:space="preserve"> </w:t>
      </w:r>
      <w:r>
        <w:t>и</w:t>
      </w:r>
      <w:r>
        <w:rPr>
          <w:spacing w:val="1"/>
        </w:rPr>
        <w:t xml:space="preserve"> </w:t>
      </w:r>
      <w:r>
        <w:t>наука</w:t>
      </w:r>
      <w:r>
        <w:rPr>
          <w:spacing w:val="1"/>
        </w:rPr>
        <w:t xml:space="preserve"> </w:t>
      </w:r>
      <w:r>
        <w:t>на</w:t>
      </w:r>
      <w:r>
        <w:rPr>
          <w:spacing w:val="1"/>
        </w:rPr>
        <w:t xml:space="preserve"> </w:t>
      </w:r>
      <w:r>
        <w:t>Кубани.</w:t>
      </w:r>
      <w:r>
        <w:rPr>
          <w:spacing w:val="1"/>
        </w:rPr>
        <w:t xml:space="preserve"> </w:t>
      </w:r>
      <w:r>
        <w:t>Типы</w:t>
      </w:r>
      <w:r>
        <w:rPr>
          <w:spacing w:val="1"/>
        </w:rPr>
        <w:t xml:space="preserve"> </w:t>
      </w:r>
      <w:r>
        <w:t>образовательных</w:t>
      </w:r>
      <w:r>
        <w:rPr>
          <w:spacing w:val="1"/>
        </w:rPr>
        <w:t xml:space="preserve"> </w:t>
      </w:r>
      <w:r>
        <w:t>учреждений.</w:t>
      </w:r>
      <w:r>
        <w:rPr>
          <w:spacing w:val="1"/>
        </w:rPr>
        <w:t xml:space="preserve"> </w:t>
      </w:r>
      <w:r>
        <w:t>Исследования Н. И. Веселовского, В. И. Воробьёва. Развитие здравоохранения и</w:t>
      </w:r>
      <w:r>
        <w:rPr>
          <w:spacing w:val="1"/>
        </w:rPr>
        <w:t xml:space="preserve"> </w:t>
      </w:r>
      <w:r>
        <w:t>курортного</w:t>
      </w:r>
      <w:r>
        <w:rPr>
          <w:spacing w:val="1"/>
        </w:rPr>
        <w:t xml:space="preserve"> </w:t>
      </w:r>
      <w:r>
        <w:t>дела.</w:t>
      </w:r>
      <w:r>
        <w:rPr>
          <w:spacing w:val="1"/>
        </w:rPr>
        <w:t xml:space="preserve"> </w:t>
      </w:r>
      <w:r>
        <w:t>Деятельность</w:t>
      </w:r>
      <w:r>
        <w:rPr>
          <w:spacing w:val="1"/>
        </w:rPr>
        <w:t xml:space="preserve"> </w:t>
      </w:r>
      <w:r>
        <w:t>С.</w:t>
      </w:r>
      <w:r>
        <w:rPr>
          <w:spacing w:val="1"/>
        </w:rPr>
        <w:t xml:space="preserve"> </w:t>
      </w:r>
      <w:r>
        <w:t>В.</w:t>
      </w:r>
      <w:r>
        <w:rPr>
          <w:spacing w:val="1"/>
        </w:rPr>
        <w:t xml:space="preserve"> </w:t>
      </w:r>
      <w:r>
        <w:t>Очаповского.</w:t>
      </w:r>
      <w:r>
        <w:rPr>
          <w:spacing w:val="1"/>
        </w:rPr>
        <w:t xml:space="preserve"> </w:t>
      </w:r>
      <w:r>
        <w:t>Открытие</w:t>
      </w:r>
      <w:r>
        <w:rPr>
          <w:spacing w:val="1"/>
        </w:rPr>
        <w:t xml:space="preserve"> </w:t>
      </w:r>
      <w:r>
        <w:t>В.А.</w:t>
      </w:r>
      <w:r>
        <w:rPr>
          <w:spacing w:val="1"/>
        </w:rPr>
        <w:t xml:space="preserve"> </w:t>
      </w:r>
      <w:r>
        <w:t>Будзинским</w:t>
      </w:r>
      <w:r>
        <w:rPr>
          <w:spacing w:val="1"/>
        </w:rPr>
        <w:t xml:space="preserve"> </w:t>
      </w:r>
      <w:r>
        <w:t>первого</w:t>
      </w:r>
      <w:r>
        <w:rPr>
          <w:spacing w:val="1"/>
        </w:rPr>
        <w:t xml:space="preserve"> </w:t>
      </w:r>
      <w:r>
        <w:t>санатория</w:t>
      </w:r>
      <w:r>
        <w:rPr>
          <w:spacing w:val="1"/>
        </w:rPr>
        <w:t xml:space="preserve"> </w:t>
      </w:r>
      <w:r>
        <w:t>в</w:t>
      </w:r>
      <w:r>
        <w:rPr>
          <w:spacing w:val="1"/>
        </w:rPr>
        <w:t xml:space="preserve"> </w:t>
      </w:r>
      <w:r>
        <w:t>Анапе.</w:t>
      </w:r>
      <w:r>
        <w:rPr>
          <w:spacing w:val="1"/>
        </w:rPr>
        <w:t xml:space="preserve"> </w:t>
      </w:r>
      <w:r>
        <w:t>Центры</w:t>
      </w:r>
      <w:r>
        <w:rPr>
          <w:spacing w:val="1"/>
        </w:rPr>
        <w:t xml:space="preserve"> </w:t>
      </w:r>
      <w:r>
        <w:t>просветительской</w:t>
      </w:r>
      <w:r>
        <w:rPr>
          <w:spacing w:val="1"/>
        </w:rPr>
        <w:t xml:space="preserve"> </w:t>
      </w:r>
      <w:r>
        <w:t>деятельности</w:t>
      </w:r>
      <w:r>
        <w:rPr>
          <w:spacing w:val="1"/>
        </w:rPr>
        <w:t xml:space="preserve"> </w:t>
      </w:r>
      <w:r>
        <w:t>на</w:t>
      </w:r>
      <w:r>
        <w:rPr>
          <w:spacing w:val="1"/>
        </w:rPr>
        <w:t xml:space="preserve"> </w:t>
      </w:r>
      <w:r>
        <w:t>Кубани.</w:t>
      </w:r>
      <w:r>
        <w:rPr>
          <w:spacing w:val="1"/>
        </w:rPr>
        <w:t xml:space="preserve"> </w:t>
      </w:r>
      <w:r>
        <w:t>Открытие народных домов, публичных библиотек. Дальнейшее развитие музейного</w:t>
      </w:r>
      <w:r>
        <w:rPr>
          <w:spacing w:val="1"/>
        </w:rPr>
        <w:t xml:space="preserve"> </w:t>
      </w:r>
      <w:r>
        <w:t>дела.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2"/>
      </w:pPr>
      <w:r>
        <w:t>Музыкальная</w:t>
      </w:r>
      <w:r>
        <w:rPr>
          <w:spacing w:val="1"/>
        </w:rPr>
        <w:t xml:space="preserve"> </w:t>
      </w:r>
      <w:r>
        <w:t>жизнь.</w:t>
      </w:r>
      <w:r>
        <w:rPr>
          <w:spacing w:val="1"/>
        </w:rPr>
        <w:t xml:space="preserve"> </w:t>
      </w:r>
      <w:r>
        <w:t>Собиратель</w:t>
      </w:r>
      <w:r>
        <w:rPr>
          <w:spacing w:val="1"/>
        </w:rPr>
        <w:t xml:space="preserve"> </w:t>
      </w:r>
      <w:r>
        <w:t>казачьего</w:t>
      </w:r>
      <w:r>
        <w:rPr>
          <w:spacing w:val="1"/>
        </w:rPr>
        <w:t xml:space="preserve"> </w:t>
      </w:r>
      <w:r>
        <w:t>фольклора</w:t>
      </w:r>
      <w:r>
        <w:rPr>
          <w:spacing w:val="1"/>
        </w:rPr>
        <w:t xml:space="preserve"> </w:t>
      </w:r>
      <w:r>
        <w:t>А.</w:t>
      </w:r>
      <w:r>
        <w:rPr>
          <w:spacing w:val="1"/>
        </w:rPr>
        <w:t xml:space="preserve"> </w:t>
      </w:r>
      <w:r>
        <w:t>Д.</w:t>
      </w:r>
      <w:r>
        <w:rPr>
          <w:spacing w:val="1"/>
        </w:rPr>
        <w:t xml:space="preserve"> </w:t>
      </w:r>
      <w:r>
        <w:t>Бигдай.</w:t>
      </w:r>
      <w:r>
        <w:rPr>
          <w:spacing w:val="1"/>
        </w:rPr>
        <w:t xml:space="preserve"> </w:t>
      </w:r>
      <w:r>
        <w:t>Руководители</w:t>
      </w:r>
      <w:r>
        <w:rPr>
          <w:spacing w:val="1"/>
        </w:rPr>
        <w:t xml:space="preserve"> </w:t>
      </w:r>
      <w:r>
        <w:t>Войскового</w:t>
      </w:r>
      <w:r>
        <w:rPr>
          <w:spacing w:val="1"/>
        </w:rPr>
        <w:t xml:space="preserve"> </w:t>
      </w:r>
      <w:r>
        <w:t>певческого</w:t>
      </w:r>
      <w:r>
        <w:rPr>
          <w:spacing w:val="1"/>
        </w:rPr>
        <w:t xml:space="preserve"> </w:t>
      </w:r>
      <w:r>
        <w:t>хора</w:t>
      </w:r>
      <w:r>
        <w:rPr>
          <w:spacing w:val="1"/>
        </w:rPr>
        <w:t xml:space="preserve"> </w:t>
      </w:r>
      <w:r>
        <w:t>Г.</w:t>
      </w:r>
      <w:r>
        <w:rPr>
          <w:spacing w:val="1"/>
        </w:rPr>
        <w:t xml:space="preserve"> </w:t>
      </w:r>
      <w:r>
        <w:t>М.</w:t>
      </w:r>
      <w:r>
        <w:rPr>
          <w:spacing w:val="1"/>
        </w:rPr>
        <w:t xml:space="preserve"> </w:t>
      </w:r>
      <w:r>
        <w:t>Концевич</w:t>
      </w:r>
      <w:r>
        <w:rPr>
          <w:spacing w:val="1"/>
        </w:rPr>
        <w:t xml:space="preserve"> </w:t>
      </w:r>
      <w:r>
        <w:t>и</w:t>
      </w:r>
      <w:r>
        <w:rPr>
          <w:spacing w:val="1"/>
        </w:rPr>
        <w:t xml:space="preserve"> </w:t>
      </w:r>
      <w:r>
        <w:t>Я.</w:t>
      </w:r>
      <w:r>
        <w:rPr>
          <w:spacing w:val="1"/>
        </w:rPr>
        <w:t xml:space="preserve"> </w:t>
      </w:r>
      <w:r>
        <w:t>М.</w:t>
      </w:r>
      <w:r>
        <w:rPr>
          <w:spacing w:val="1"/>
        </w:rPr>
        <w:t xml:space="preserve"> </w:t>
      </w:r>
      <w:r>
        <w:t>Тараненко.</w:t>
      </w:r>
      <w:r>
        <w:rPr>
          <w:spacing w:val="1"/>
        </w:rPr>
        <w:t xml:space="preserve"> </w:t>
      </w:r>
      <w:r>
        <w:t>Уроженец</w:t>
      </w:r>
      <w:r>
        <w:rPr>
          <w:spacing w:val="-1"/>
        </w:rPr>
        <w:t xml:space="preserve"> </w:t>
      </w:r>
      <w:r>
        <w:t>Кубани</w:t>
      </w:r>
      <w:r>
        <w:rPr>
          <w:spacing w:val="-3"/>
        </w:rPr>
        <w:t xml:space="preserve"> </w:t>
      </w:r>
      <w:r>
        <w:t>оперный</w:t>
      </w:r>
      <w:r>
        <w:rPr>
          <w:spacing w:val="-3"/>
        </w:rPr>
        <w:t xml:space="preserve"> </w:t>
      </w:r>
      <w:r>
        <w:t>певец В.</w:t>
      </w:r>
      <w:r>
        <w:rPr>
          <w:spacing w:val="-4"/>
        </w:rPr>
        <w:t xml:space="preserve"> </w:t>
      </w:r>
      <w:r>
        <w:t>Дамаев.</w:t>
      </w:r>
    </w:p>
    <w:p w:rsidR="006B28B4" w:rsidRDefault="00DA7639">
      <w:pPr>
        <w:pStyle w:val="a3"/>
        <w:ind w:right="382"/>
      </w:pPr>
      <w:r>
        <w:t>Зрелищные</w:t>
      </w:r>
      <w:r>
        <w:rPr>
          <w:spacing w:val="1"/>
        </w:rPr>
        <w:t xml:space="preserve"> </w:t>
      </w:r>
      <w:r>
        <w:t>виды</w:t>
      </w:r>
      <w:r>
        <w:rPr>
          <w:spacing w:val="1"/>
        </w:rPr>
        <w:t xml:space="preserve"> </w:t>
      </w:r>
      <w:r>
        <w:t>искусства</w:t>
      </w:r>
      <w:r>
        <w:rPr>
          <w:spacing w:val="1"/>
        </w:rPr>
        <w:t xml:space="preserve"> </w:t>
      </w:r>
      <w:r>
        <w:t>на</w:t>
      </w:r>
      <w:r>
        <w:rPr>
          <w:spacing w:val="1"/>
        </w:rPr>
        <w:t xml:space="preserve"> </w:t>
      </w:r>
      <w:r>
        <w:t>Кубани:</w:t>
      </w:r>
      <w:r>
        <w:rPr>
          <w:spacing w:val="1"/>
        </w:rPr>
        <w:t xml:space="preserve"> </w:t>
      </w:r>
      <w:r>
        <w:t>театр,</w:t>
      </w:r>
      <w:r>
        <w:rPr>
          <w:spacing w:val="1"/>
        </w:rPr>
        <w:t xml:space="preserve"> </w:t>
      </w:r>
      <w:r>
        <w:t>цирк,</w:t>
      </w:r>
      <w:r>
        <w:rPr>
          <w:spacing w:val="1"/>
        </w:rPr>
        <w:t xml:space="preserve"> </w:t>
      </w:r>
      <w:r>
        <w:t>кино.</w:t>
      </w:r>
      <w:r>
        <w:rPr>
          <w:spacing w:val="1"/>
        </w:rPr>
        <w:t xml:space="preserve"> </w:t>
      </w:r>
      <w:r>
        <w:t>Спортивные</w:t>
      </w:r>
      <w:r>
        <w:rPr>
          <w:spacing w:val="1"/>
        </w:rPr>
        <w:t xml:space="preserve"> </w:t>
      </w:r>
      <w:r>
        <w:t>зрелища: конные скачки,</w:t>
      </w:r>
      <w:r>
        <w:rPr>
          <w:spacing w:val="-4"/>
        </w:rPr>
        <w:t xml:space="preserve"> </w:t>
      </w:r>
      <w:r>
        <w:t>джигитовка,</w:t>
      </w:r>
      <w:r>
        <w:rPr>
          <w:spacing w:val="-3"/>
        </w:rPr>
        <w:t xml:space="preserve"> </w:t>
      </w:r>
      <w:r>
        <w:t>скетинг,</w:t>
      </w:r>
      <w:r>
        <w:rPr>
          <w:spacing w:val="-2"/>
        </w:rPr>
        <w:t xml:space="preserve"> </w:t>
      </w:r>
      <w:r>
        <w:t>футбол</w:t>
      </w:r>
      <w:r>
        <w:rPr>
          <w:spacing w:val="-1"/>
        </w:rPr>
        <w:t xml:space="preserve"> </w:t>
      </w:r>
      <w:r>
        <w:t>и др.</w:t>
      </w:r>
    </w:p>
    <w:p w:rsidR="006B28B4" w:rsidRDefault="00DA7639">
      <w:pPr>
        <w:pStyle w:val="a3"/>
        <w:spacing w:line="242" w:lineRule="auto"/>
        <w:ind w:right="386"/>
      </w:pPr>
      <w:r>
        <w:t>Развитие изобразительного искусства. Деятельность «кубанского Третьякова»,</w:t>
      </w:r>
      <w:r>
        <w:rPr>
          <w:spacing w:val="-67"/>
        </w:rPr>
        <w:t xml:space="preserve"> </w:t>
      </w:r>
      <w:r>
        <w:t>коллекционера</w:t>
      </w:r>
      <w:r>
        <w:rPr>
          <w:spacing w:val="66"/>
        </w:rPr>
        <w:t xml:space="preserve"> </w:t>
      </w:r>
      <w:r>
        <w:t>Ф.</w:t>
      </w:r>
      <w:r>
        <w:rPr>
          <w:spacing w:val="63"/>
        </w:rPr>
        <w:t xml:space="preserve"> </w:t>
      </w:r>
      <w:r>
        <w:t>А.</w:t>
      </w:r>
      <w:r>
        <w:rPr>
          <w:spacing w:val="65"/>
        </w:rPr>
        <w:t xml:space="preserve"> </w:t>
      </w:r>
      <w:r>
        <w:t>Коваленко.</w:t>
      </w:r>
      <w:r>
        <w:rPr>
          <w:spacing w:val="65"/>
        </w:rPr>
        <w:t xml:space="preserve"> </w:t>
      </w:r>
      <w:r>
        <w:t>История</w:t>
      </w:r>
      <w:r>
        <w:rPr>
          <w:spacing w:val="66"/>
        </w:rPr>
        <w:t xml:space="preserve"> </w:t>
      </w:r>
      <w:r>
        <w:t>написания</w:t>
      </w:r>
      <w:r>
        <w:rPr>
          <w:spacing w:val="64"/>
        </w:rPr>
        <w:t xml:space="preserve"> </w:t>
      </w:r>
      <w:r>
        <w:t>картины</w:t>
      </w:r>
      <w:r>
        <w:rPr>
          <w:spacing w:val="64"/>
        </w:rPr>
        <w:t xml:space="preserve"> </w:t>
      </w:r>
      <w:r>
        <w:t>И.</w:t>
      </w:r>
      <w:r>
        <w:rPr>
          <w:spacing w:val="65"/>
        </w:rPr>
        <w:t xml:space="preserve"> </w:t>
      </w:r>
      <w:r>
        <w:t>Е.</w:t>
      </w:r>
      <w:r>
        <w:rPr>
          <w:spacing w:val="65"/>
        </w:rPr>
        <w:t xml:space="preserve"> </w:t>
      </w:r>
      <w:r>
        <w:t>Репина</w:t>
      </w:r>
    </w:p>
    <w:p w:rsidR="006B28B4" w:rsidRDefault="00DA7639">
      <w:pPr>
        <w:pStyle w:val="a3"/>
        <w:ind w:right="382" w:firstLine="0"/>
      </w:pPr>
      <w:r>
        <w:t>«Запорожцы</w:t>
      </w:r>
      <w:r>
        <w:rPr>
          <w:spacing w:val="1"/>
        </w:rPr>
        <w:t xml:space="preserve"> </w:t>
      </w:r>
      <w:r>
        <w:t>пишут</w:t>
      </w:r>
      <w:r>
        <w:rPr>
          <w:spacing w:val="1"/>
        </w:rPr>
        <w:t xml:space="preserve"> </w:t>
      </w:r>
      <w:r>
        <w:t>письмо</w:t>
      </w:r>
      <w:r>
        <w:rPr>
          <w:spacing w:val="1"/>
        </w:rPr>
        <w:t xml:space="preserve"> </w:t>
      </w:r>
      <w:r>
        <w:t>турецкому</w:t>
      </w:r>
      <w:r>
        <w:rPr>
          <w:spacing w:val="1"/>
        </w:rPr>
        <w:t xml:space="preserve"> </w:t>
      </w:r>
      <w:r>
        <w:t>султану»,</w:t>
      </w:r>
      <w:r>
        <w:rPr>
          <w:spacing w:val="1"/>
        </w:rPr>
        <w:t xml:space="preserve"> </w:t>
      </w:r>
      <w:r>
        <w:t>роль</w:t>
      </w:r>
      <w:r>
        <w:rPr>
          <w:spacing w:val="1"/>
        </w:rPr>
        <w:t xml:space="preserve"> </w:t>
      </w:r>
      <w:r>
        <w:t>выдающегося</w:t>
      </w:r>
      <w:r>
        <w:rPr>
          <w:spacing w:val="1"/>
        </w:rPr>
        <w:t xml:space="preserve"> </w:t>
      </w:r>
      <w:r>
        <w:t>художника-</w:t>
      </w:r>
      <w:r>
        <w:rPr>
          <w:spacing w:val="-67"/>
        </w:rPr>
        <w:t xml:space="preserve"> </w:t>
      </w:r>
      <w:r>
        <w:t>живописца</w:t>
      </w:r>
      <w:r>
        <w:rPr>
          <w:spacing w:val="1"/>
        </w:rPr>
        <w:t xml:space="preserve"> </w:t>
      </w:r>
      <w:r>
        <w:t>в</w:t>
      </w:r>
      <w:r>
        <w:rPr>
          <w:spacing w:val="1"/>
        </w:rPr>
        <w:t xml:space="preserve"> </w:t>
      </w:r>
      <w:r>
        <w:t>развитии</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Кубани.</w:t>
      </w:r>
      <w:r>
        <w:rPr>
          <w:spacing w:val="1"/>
        </w:rPr>
        <w:t xml:space="preserve"> </w:t>
      </w:r>
      <w:r>
        <w:t>Связь</w:t>
      </w:r>
      <w:r>
        <w:rPr>
          <w:spacing w:val="1"/>
        </w:rPr>
        <w:t xml:space="preserve"> </w:t>
      </w:r>
      <w:r>
        <w:t>творчества</w:t>
      </w:r>
      <w:r>
        <w:rPr>
          <w:spacing w:val="-67"/>
        </w:rPr>
        <w:t xml:space="preserve"> </w:t>
      </w:r>
      <w:r>
        <w:t>академика живописи</w:t>
      </w:r>
      <w:r>
        <w:rPr>
          <w:spacing w:val="-1"/>
        </w:rPr>
        <w:t xml:space="preserve"> </w:t>
      </w:r>
      <w:r>
        <w:t>А.</w:t>
      </w:r>
      <w:r>
        <w:rPr>
          <w:spacing w:val="-3"/>
        </w:rPr>
        <w:t xml:space="preserve"> </w:t>
      </w:r>
      <w:r>
        <w:t>А.</w:t>
      </w:r>
      <w:r>
        <w:rPr>
          <w:spacing w:val="-1"/>
        </w:rPr>
        <w:t xml:space="preserve"> </w:t>
      </w:r>
      <w:r>
        <w:t>Киселёва</w:t>
      </w:r>
      <w:r>
        <w:rPr>
          <w:spacing w:val="-4"/>
        </w:rPr>
        <w:t xml:space="preserve"> </w:t>
      </w:r>
      <w:r>
        <w:t>с Кубанью.</w:t>
      </w:r>
    </w:p>
    <w:p w:rsidR="006B28B4" w:rsidRDefault="00DA7639">
      <w:pPr>
        <w:pStyle w:val="a3"/>
        <w:ind w:right="386"/>
      </w:pPr>
      <w:r>
        <w:t>Изменение внешнего облика кубанских городов. Архитектор И. К. Мальгерб и</w:t>
      </w:r>
      <w:r>
        <w:rPr>
          <w:spacing w:val="-67"/>
        </w:rPr>
        <w:t xml:space="preserve"> </w:t>
      </w:r>
      <w:r>
        <w:t>его</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архитектурного</w:t>
      </w:r>
      <w:r>
        <w:rPr>
          <w:spacing w:val="1"/>
        </w:rPr>
        <w:t xml:space="preserve"> </w:t>
      </w:r>
      <w:r>
        <w:t>облика</w:t>
      </w:r>
      <w:r>
        <w:rPr>
          <w:spacing w:val="1"/>
        </w:rPr>
        <w:t xml:space="preserve"> </w:t>
      </w:r>
      <w:r>
        <w:t>кубанской</w:t>
      </w:r>
      <w:r>
        <w:rPr>
          <w:spacing w:val="1"/>
        </w:rPr>
        <w:t xml:space="preserve"> </w:t>
      </w:r>
      <w:r>
        <w:t>столицы.</w:t>
      </w:r>
      <w:r>
        <w:rPr>
          <w:spacing w:val="1"/>
        </w:rPr>
        <w:t xml:space="preserve"> </w:t>
      </w:r>
      <w:r>
        <w:t>Новые</w:t>
      </w:r>
      <w:r>
        <w:rPr>
          <w:spacing w:val="1"/>
        </w:rPr>
        <w:t xml:space="preserve"> </w:t>
      </w:r>
      <w:r>
        <w:t>памятники</w:t>
      </w:r>
      <w:r>
        <w:rPr>
          <w:spacing w:val="1"/>
        </w:rPr>
        <w:t xml:space="preserve"> </w:t>
      </w:r>
      <w:r>
        <w:t>на</w:t>
      </w:r>
      <w:r>
        <w:rPr>
          <w:spacing w:val="1"/>
        </w:rPr>
        <w:t xml:space="preserve"> </w:t>
      </w:r>
      <w:r>
        <w:t>Кубани:</w:t>
      </w:r>
      <w:r>
        <w:rPr>
          <w:spacing w:val="1"/>
        </w:rPr>
        <w:t xml:space="preserve"> </w:t>
      </w:r>
      <w:r>
        <w:t>Екатерине</w:t>
      </w:r>
      <w:r>
        <w:rPr>
          <w:spacing w:val="1"/>
        </w:rPr>
        <w:t xml:space="preserve"> </w:t>
      </w:r>
      <w:r>
        <w:t>II</w:t>
      </w:r>
      <w:r>
        <w:rPr>
          <w:spacing w:val="1"/>
        </w:rPr>
        <w:t xml:space="preserve"> </w:t>
      </w:r>
      <w:r>
        <w:t>(1907,</w:t>
      </w:r>
      <w:r>
        <w:rPr>
          <w:spacing w:val="1"/>
        </w:rPr>
        <w:t xml:space="preserve"> </w:t>
      </w:r>
      <w:r>
        <w:t>восстановлен</w:t>
      </w:r>
      <w:r>
        <w:rPr>
          <w:spacing w:val="1"/>
        </w:rPr>
        <w:t xml:space="preserve"> </w:t>
      </w:r>
      <w:r>
        <w:t>в</w:t>
      </w:r>
      <w:r>
        <w:rPr>
          <w:spacing w:val="1"/>
        </w:rPr>
        <w:t xml:space="preserve"> </w:t>
      </w:r>
      <w:r>
        <w:t>2006),</w:t>
      </w:r>
      <w:r>
        <w:rPr>
          <w:spacing w:val="1"/>
        </w:rPr>
        <w:t xml:space="preserve"> </w:t>
      </w:r>
      <w:r>
        <w:t>казакам,</w:t>
      </w:r>
      <w:r>
        <w:rPr>
          <w:spacing w:val="1"/>
        </w:rPr>
        <w:t xml:space="preserve"> </w:t>
      </w:r>
      <w:r>
        <w:t>высадившимся</w:t>
      </w:r>
      <w:r>
        <w:rPr>
          <w:spacing w:val="-4"/>
        </w:rPr>
        <w:t xml:space="preserve"> </w:t>
      </w:r>
      <w:r>
        <w:t>на</w:t>
      </w:r>
      <w:r>
        <w:rPr>
          <w:spacing w:val="-3"/>
        </w:rPr>
        <w:t xml:space="preserve"> </w:t>
      </w:r>
      <w:r>
        <w:t>Тамани (1911).</w:t>
      </w:r>
    </w:p>
    <w:p w:rsidR="006B28B4" w:rsidRDefault="00DA7639">
      <w:pPr>
        <w:pStyle w:val="11"/>
        <w:rPr>
          <w:b w:val="0"/>
        </w:rPr>
      </w:pPr>
      <w:r>
        <w:t>Итоговое</w:t>
      </w:r>
      <w:r>
        <w:rPr>
          <w:spacing w:val="-3"/>
        </w:rPr>
        <w:t xml:space="preserve"> </w:t>
      </w:r>
      <w:r>
        <w:t>повторение</w:t>
      </w:r>
      <w:r>
        <w:rPr>
          <w:spacing w:val="-2"/>
        </w:rPr>
        <w:t xml:space="preserve"> </w:t>
      </w:r>
      <w:r>
        <w:t>и</w:t>
      </w:r>
      <w:r>
        <w:rPr>
          <w:spacing w:val="-4"/>
        </w:rPr>
        <w:t xml:space="preserve"> </w:t>
      </w:r>
      <w:r>
        <w:t>проектная</w:t>
      </w:r>
      <w:r>
        <w:rPr>
          <w:spacing w:val="-2"/>
        </w:rPr>
        <w:t xml:space="preserve"> </w:t>
      </w:r>
      <w:r>
        <w:t xml:space="preserve">деятельность </w:t>
      </w:r>
      <w:r>
        <w:rPr>
          <w:b w:val="0"/>
        </w:rPr>
        <w:t>(1</w:t>
      </w:r>
      <w:r>
        <w:rPr>
          <w:b w:val="0"/>
          <w:spacing w:val="-2"/>
        </w:rPr>
        <w:t xml:space="preserve"> </w:t>
      </w:r>
      <w:r>
        <w:rPr>
          <w:b w:val="0"/>
        </w:rPr>
        <w:t>ч)</w:t>
      </w:r>
    </w:p>
    <w:p w:rsidR="006B28B4" w:rsidRDefault="00DA7639">
      <w:pPr>
        <w:pStyle w:val="a3"/>
        <w:ind w:right="385"/>
      </w:pPr>
      <w:r>
        <w:t>Основные события истории Кубани Х1Х — начала ХХ в. Ключевые события</w:t>
      </w:r>
      <w:r>
        <w:rPr>
          <w:spacing w:val="1"/>
        </w:rPr>
        <w:t xml:space="preserve"> </w:t>
      </w:r>
      <w:r>
        <w:t>данного периода в контексте общероссийской истории. Социально-экономическое и</w:t>
      </w:r>
      <w:r>
        <w:rPr>
          <w:spacing w:val="1"/>
        </w:rPr>
        <w:t xml:space="preserve"> </w:t>
      </w:r>
      <w:r>
        <w:t>военно-политическое</w:t>
      </w:r>
      <w:r>
        <w:rPr>
          <w:spacing w:val="1"/>
        </w:rPr>
        <w:t xml:space="preserve"> </w:t>
      </w:r>
      <w:r>
        <w:t>развитие</w:t>
      </w:r>
      <w:r>
        <w:rPr>
          <w:spacing w:val="1"/>
        </w:rPr>
        <w:t xml:space="preserve"> </w:t>
      </w:r>
      <w:r>
        <w:t>Кубанского</w:t>
      </w:r>
      <w:r>
        <w:rPr>
          <w:spacing w:val="1"/>
        </w:rPr>
        <w:t xml:space="preserve"> </w:t>
      </w:r>
      <w:r>
        <w:t>края.</w:t>
      </w:r>
      <w:r>
        <w:rPr>
          <w:spacing w:val="1"/>
        </w:rPr>
        <w:t xml:space="preserve"> </w:t>
      </w:r>
      <w:r>
        <w:t>Формирование</w:t>
      </w:r>
      <w:r>
        <w:rPr>
          <w:spacing w:val="1"/>
        </w:rPr>
        <w:t xml:space="preserve"> </w:t>
      </w:r>
      <w:r>
        <w:t>культурного</w:t>
      </w:r>
      <w:r>
        <w:rPr>
          <w:spacing w:val="1"/>
        </w:rPr>
        <w:t xml:space="preserve"> </w:t>
      </w:r>
      <w:r>
        <w:t>пространства региона. Развитие оригинальной литературы Кубани. Место и роль</w:t>
      </w:r>
      <w:r>
        <w:rPr>
          <w:spacing w:val="1"/>
        </w:rPr>
        <w:t xml:space="preserve"> </w:t>
      </w:r>
      <w:r>
        <w:t>региона</w:t>
      </w:r>
      <w:r>
        <w:rPr>
          <w:spacing w:val="-1"/>
        </w:rPr>
        <w:t xml:space="preserve"> </w:t>
      </w:r>
      <w:r>
        <w:t>в</w:t>
      </w:r>
      <w:r>
        <w:rPr>
          <w:spacing w:val="-1"/>
        </w:rPr>
        <w:t xml:space="preserve"> </w:t>
      </w:r>
      <w:r>
        <w:t>истории</w:t>
      </w:r>
      <w:r>
        <w:rPr>
          <w:spacing w:val="-1"/>
        </w:rPr>
        <w:t xml:space="preserve"> </w:t>
      </w:r>
      <w:r>
        <w:t>российского</w:t>
      </w:r>
      <w:r>
        <w:rPr>
          <w:spacing w:val="1"/>
        </w:rPr>
        <w:t xml:space="preserve"> </w:t>
      </w:r>
      <w:r>
        <w:t>государства</w:t>
      </w:r>
      <w:r>
        <w:rPr>
          <w:spacing w:val="-2"/>
        </w:rPr>
        <w:t xml:space="preserve"> </w:t>
      </w:r>
      <w:r>
        <w:t>Х1Х</w:t>
      </w:r>
      <w:r>
        <w:rPr>
          <w:spacing w:val="6"/>
        </w:rPr>
        <w:t xml:space="preserve"> </w:t>
      </w:r>
      <w:r>
        <w:t>—</w:t>
      </w:r>
      <w:r>
        <w:rPr>
          <w:spacing w:val="-4"/>
        </w:rPr>
        <w:t xml:space="preserve"> </w:t>
      </w:r>
      <w:r>
        <w:t>начала</w:t>
      </w:r>
      <w:r>
        <w:rPr>
          <w:spacing w:val="-2"/>
        </w:rPr>
        <w:t xml:space="preserve"> </w:t>
      </w:r>
      <w:r>
        <w:t>ХХ в.</w:t>
      </w:r>
    </w:p>
    <w:p w:rsidR="006B28B4" w:rsidRDefault="00DA7639">
      <w:pPr>
        <w:pStyle w:val="a3"/>
        <w:ind w:left="1401" w:firstLine="0"/>
      </w:pPr>
      <w:r>
        <w:t>Исследовательские</w:t>
      </w:r>
      <w:r>
        <w:rPr>
          <w:spacing w:val="-7"/>
        </w:rPr>
        <w:t xml:space="preserve"> </w:t>
      </w:r>
      <w:r>
        <w:t>проекты</w:t>
      </w:r>
      <w:r>
        <w:rPr>
          <w:spacing w:val="-3"/>
        </w:rPr>
        <w:t xml:space="preserve"> </w:t>
      </w:r>
      <w:r>
        <w:t>по</w:t>
      </w:r>
      <w:r>
        <w:rPr>
          <w:spacing w:val="-2"/>
        </w:rPr>
        <w:t xml:space="preserve"> </w:t>
      </w:r>
      <w:r>
        <w:t>пройденному</w:t>
      </w:r>
      <w:r>
        <w:rPr>
          <w:spacing w:val="-3"/>
        </w:rPr>
        <w:t xml:space="preserve"> </w:t>
      </w:r>
      <w:r>
        <w:t>материалу.</w:t>
      </w:r>
    </w:p>
    <w:p w:rsidR="006B28B4" w:rsidRDefault="006B28B4">
      <w:pPr>
        <w:pStyle w:val="a3"/>
        <w:spacing w:before="6"/>
        <w:ind w:left="0" w:firstLine="0"/>
        <w:jc w:val="left"/>
        <w:rPr>
          <w:sz w:val="27"/>
        </w:rPr>
      </w:pPr>
    </w:p>
    <w:p w:rsidR="006B28B4" w:rsidRDefault="00DA7639">
      <w:pPr>
        <w:pStyle w:val="11"/>
      </w:pPr>
      <w:r>
        <w:t>РАЗДЕЛ</w:t>
      </w:r>
      <w:r>
        <w:rPr>
          <w:spacing w:val="-3"/>
        </w:rPr>
        <w:t xml:space="preserve"> </w:t>
      </w:r>
      <w:r>
        <w:t>V.</w:t>
      </w:r>
      <w:r>
        <w:rPr>
          <w:spacing w:val="-5"/>
        </w:rPr>
        <w:t xml:space="preserve"> </w:t>
      </w:r>
      <w:r>
        <w:t>ДУХОВНЫЕ</w:t>
      </w:r>
      <w:r>
        <w:rPr>
          <w:spacing w:val="-2"/>
        </w:rPr>
        <w:t xml:space="preserve"> </w:t>
      </w:r>
      <w:r>
        <w:t>ИСТОКИ</w:t>
      </w:r>
      <w:r>
        <w:rPr>
          <w:spacing w:val="-1"/>
        </w:rPr>
        <w:t xml:space="preserve"> </w:t>
      </w:r>
      <w:r>
        <w:t>КУБАНИ (4 ЧАСА)</w:t>
      </w:r>
    </w:p>
    <w:p w:rsidR="006B28B4" w:rsidRDefault="00DA7639">
      <w:pPr>
        <w:spacing w:line="322" w:lineRule="exact"/>
        <w:ind w:left="1401"/>
        <w:jc w:val="both"/>
        <w:rPr>
          <w:b/>
          <w:sz w:val="28"/>
        </w:rPr>
      </w:pPr>
      <w:r>
        <w:rPr>
          <w:b/>
          <w:sz w:val="28"/>
        </w:rPr>
        <w:t>Тема</w:t>
      </w:r>
      <w:r>
        <w:rPr>
          <w:b/>
          <w:spacing w:val="-16"/>
          <w:sz w:val="28"/>
        </w:rPr>
        <w:t xml:space="preserve"> </w:t>
      </w:r>
      <w:r>
        <w:rPr>
          <w:b/>
          <w:sz w:val="28"/>
        </w:rPr>
        <w:t>24.</w:t>
      </w:r>
      <w:r>
        <w:rPr>
          <w:b/>
          <w:spacing w:val="42"/>
          <w:sz w:val="28"/>
        </w:rPr>
        <w:t xml:space="preserve"> </w:t>
      </w:r>
      <w:r>
        <w:rPr>
          <w:b/>
          <w:sz w:val="28"/>
        </w:rPr>
        <w:t>Христианские</w:t>
      </w:r>
      <w:r>
        <w:rPr>
          <w:b/>
          <w:spacing w:val="-4"/>
          <w:sz w:val="28"/>
        </w:rPr>
        <w:t xml:space="preserve"> </w:t>
      </w:r>
      <w:r>
        <w:rPr>
          <w:b/>
          <w:sz w:val="28"/>
        </w:rPr>
        <w:t>мотивы</w:t>
      </w:r>
      <w:r>
        <w:rPr>
          <w:b/>
          <w:spacing w:val="-7"/>
          <w:sz w:val="28"/>
        </w:rPr>
        <w:t xml:space="preserve"> </w:t>
      </w:r>
      <w:r>
        <w:rPr>
          <w:b/>
          <w:sz w:val="28"/>
        </w:rPr>
        <w:t>в</w:t>
      </w:r>
      <w:r>
        <w:rPr>
          <w:b/>
          <w:spacing w:val="-6"/>
          <w:sz w:val="28"/>
        </w:rPr>
        <w:t xml:space="preserve"> </w:t>
      </w:r>
      <w:r>
        <w:rPr>
          <w:b/>
          <w:sz w:val="28"/>
        </w:rPr>
        <w:t>культуре</w:t>
      </w:r>
    </w:p>
    <w:p w:rsidR="006B28B4" w:rsidRDefault="00DA7639">
      <w:pPr>
        <w:pStyle w:val="a3"/>
        <w:ind w:right="385"/>
      </w:pPr>
      <w:r>
        <w:t>Библейские</w:t>
      </w:r>
      <w:r>
        <w:rPr>
          <w:spacing w:val="1"/>
        </w:rPr>
        <w:t xml:space="preserve"> </w:t>
      </w:r>
      <w:r>
        <w:t>мотивы</w:t>
      </w:r>
      <w:r>
        <w:rPr>
          <w:spacing w:val="1"/>
        </w:rPr>
        <w:t xml:space="preserve"> </w:t>
      </w:r>
      <w:r>
        <w:t>в</w:t>
      </w:r>
      <w:r>
        <w:rPr>
          <w:spacing w:val="1"/>
        </w:rPr>
        <w:t xml:space="preserve"> </w:t>
      </w:r>
      <w:r>
        <w:t>культуре.</w:t>
      </w:r>
      <w:r>
        <w:rPr>
          <w:spacing w:val="1"/>
        </w:rPr>
        <w:t xml:space="preserve"> </w:t>
      </w:r>
      <w:r>
        <w:t>Православие</w:t>
      </w:r>
      <w:r>
        <w:rPr>
          <w:spacing w:val="1"/>
        </w:rPr>
        <w:t xml:space="preserve"> </w:t>
      </w:r>
      <w:r>
        <w:t>–</w:t>
      </w:r>
      <w:r>
        <w:rPr>
          <w:spacing w:val="1"/>
        </w:rPr>
        <w:t xml:space="preserve"> </w:t>
      </w:r>
      <w:r>
        <w:t>основа</w:t>
      </w:r>
      <w:r>
        <w:rPr>
          <w:spacing w:val="1"/>
        </w:rPr>
        <w:t xml:space="preserve"> </w:t>
      </w:r>
      <w:r>
        <w:t>духовной</w:t>
      </w:r>
      <w:r>
        <w:rPr>
          <w:spacing w:val="1"/>
        </w:rPr>
        <w:t xml:space="preserve"> </w:t>
      </w:r>
      <w:r>
        <w:t>культуры</w:t>
      </w:r>
      <w:r>
        <w:rPr>
          <w:spacing w:val="-67"/>
        </w:rPr>
        <w:t xml:space="preserve"> </w:t>
      </w:r>
      <w:r>
        <w:t>кубанского казачества. Духовные основы славянской письменности. Первые книги.</w:t>
      </w:r>
      <w:r>
        <w:rPr>
          <w:spacing w:val="1"/>
        </w:rPr>
        <w:t xml:space="preserve"> </w:t>
      </w:r>
      <w:r>
        <w:t>Церковно-славянский</w:t>
      </w:r>
      <w:r>
        <w:rPr>
          <w:spacing w:val="1"/>
        </w:rPr>
        <w:t xml:space="preserve"> </w:t>
      </w:r>
      <w:r>
        <w:t>язык.</w:t>
      </w:r>
      <w:r>
        <w:rPr>
          <w:spacing w:val="1"/>
        </w:rPr>
        <w:t xml:space="preserve"> </w:t>
      </w:r>
      <w:r>
        <w:t>Византийские</w:t>
      </w:r>
      <w:r>
        <w:rPr>
          <w:spacing w:val="1"/>
        </w:rPr>
        <w:t xml:space="preserve"> </w:t>
      </w:r>
      <w:r>
        <w:t>традиции</w:t>
      </w:r>
      <w:r>
        <w:rPr>
          <w:spacing w:val="1"/>
        </w:rPr>
        <w:t xml:space="preserve"> </w:t>
      </w:r>
      <w:r>
        <w:t>в</w:t>
      </w:r>
      <w:r>
        <w:rPr>
          <w:spacing w:val="1"/>
        </w:rPr>
        <w:t xml:space="preserve"> </w:t>
      </w:r>
      <w:r>
        <w:t>христианской</w:t>
      </w:r>
      <w:r>
        <w:rPr>
          <w:spacing w:val="1"/>
        </w:rPr>
        <w:t xml:space="preserve"> </w:t>
      </w:r>
      <w:r>
        <w:t>музыке,</w:t>
      </w:r>
      <w:r>
        <w:rPr>
          <w:spacing w:val="1"/>
        </w:rPr>
        <w:t xml:space="preserve"> </w:t>
      </w:r>
      <w:r>
        <w:t>живописи,</w:t>
      </w:r>
      <w:r>
        <w:rPr>
          <w:spacing w:val="1"/>
        </w:rPr>
        <w:t xml:space="preserve"> </w:t>
      </w:r>
      <w:r>
        <w:t>архитектуре.</w:t>
      </w:r>
      <w:r>
        <w:rPr>
          <w:spacing w:val="1"/>
        </w:rPr>
        <w:t xml:space="preserve"> </w:t>
      </w:r>
      <w:r>
        <w:t>Вечные</w:t>
      </w:r>
      <w:r>
        <w:rPr>
          <w:spacing w:val="1"/>
        </w:rPr>
        <w:t xml:space="preserve"> </w:t>
      </w:r>
      <w:r>
        <w:t>общечеловеческие</w:t>
      </w:r>
      <w:r>
        <w:rPr>
          <w:spacing w:val="1"/>
        </w:rPr>
        <w:t xml:space="preserve"> </w:t>
      </w:r>
      <w:r>
        <w:t>христианские</w:t>
      </w:r>
      <w:r>
        <w:rPr>
          <w:spacing w:val="1"/>
        </w:rPr>
        <w:t xml:space="preserve"> </w:t>
      </w:r>
      <w:r>
        <w:t>ценности,</w:t>
      </w:r>
      <w:r>
        <w:rPr>
          <w:spacing w:val="-67"/>
        </w:rPr>
        <w:t xml:space="preserve"> </w:t>
      </w:r>
      <w:r>
        <w:t>отраженные</w:t>
      </w:r>
      <w:r>
        <w:rPr>
          <w:spacing w:val="1"/>
        </w:rPr>
        <w:t xml:space="preserve"> </w:t>
      </w:r>
      <w:r>
        <w:t>в</w:t>
      </w:r>
      <w:r>
        <w:rPr>
          <w:spacing w:val="1"/>
        </w:rPr>
        <w:t xml:space="preserve"> </w:t>
      </w:r>
      <w:r>
        <w:t>современном</w:t>
      </w:r>
      <w:r>
        <w:rPr>
          <w:spacing w:val="1"/>
        </w:rPr>
        <w:t xml:space="preserve"> </w:t>
      </w:r>
      <w:r>
        <w:t>искусстве</w:t>
      </w:r>
      <w:r>
        <w:rPr>
          <w:spacing w:val="1"/>
        </w:rPr>
        <w:t xml:space="preserve"> </w:t>
      </w:r>
      <w:r>
        <w:t>(вера,</w:t>
      </w:r>
      <w:r>
        <w:rPr>
          <w:spacing w:val="1"/>
        </w:rPr>
        <w:t xml:space="preserve"> </w:t>
      </w:r>
      <w:r>
        <w:t>надежда,</w:t>
      </w:r>
      <w:r>
        <w:rPr>
          <w:spacing w:val="1"/>
        </w:rPr>
        <w:t xml:space="preserve"> </w:t>
      </w:r>
      <w:r>
        <w:t>любовь,</w:t>
      </w:r>
      <w:r>
        <w:rPr>
          <w:spacing w:val="1"/>
        </w:rPr>
        <w:t xml:space="preserve"> </w:t>
      </w:r>
      <w:r>
        <w:t>поиски</w:t>
      </w:r>
      <w:r>
        <w:rPr>
          <w:spacing w:val="70"/>
        </w:rPr>
        <w:t xml:space="preserve"> </w:t>
      </w:r>
      <w:r>
        <w:t>истины,</w:t>
      </w:r>
      <w:r>
        <w:rPr>
          <w:spacing w:val="1"/>
        </w:rPr>
        <w:t xml:space="preserve"> </w:t>
      </w:r>
      <w:r>
        <w:t>смысл</w:t>
      </w:r>
      <w:r>
        <w:rPr>
          <w:spacing w:val="-3"/>
        </w:rPr>
        <w:t xml:space="preserve"> </w:t>
      </w:r>
      <w:r>
        <w:t>жизни,</w:t>
      </w:r>
      <w:r>
        <w:rPr>
          <w:spacing w:val="-1"/>
        </w:rPr>
        <w:t xml:space="preserve"> </w:t>
      </w:r>
      <w:r>
        <w:t>понятие Вечности</w:t>
      </w:r>
      <w:r>
        <w:rPr>
          <w:spacing w:val="-2"/>
        </w:rPr>
        <w:t xml:space="preserve"> </w:t>
      </w:r>
      <w:r>
        <w:t>и др.)</w:t>
      </w:r>
    </w:p>
    <w:p w:rsidR="006B28B4" w:rsidRDefault="00DA7639">
      <w:pPr>
        <w:pStyle w:val="11"/>
      </w:pPr>
      <w:r>
        <w:t>Тема</w:t>
      </w:r>
      <w:r>
        <w:rPr>
          <w:spacing w:val="-16"/>
        </w:rPr>
        <w:t xml:space="preserve"> </w:t>
      </w:r>
      <w:r>
        <w:t>25.</w:t>
      </w:r>
      <w:r>
        <w:rPr>
          <w:spacing w:val="43"/>
        </w:rPr>
        <w:t xml:space="preserve"> </w:t>
      </w:r>
      <w:r>
        <w:t>Духовные</w:t>
      </w:r>
      <w:r>
        <w:rPr>
          <w:spacing w:val="-7"/>
        </w:rPr>
        <w:t xml:space="preserve"> </w:t>
      </w:r>
      <w:r>
        <w:t>основы</w:t>
      </w:r>
      <w:r>
        <w:rPr>
          <w:spacing w:val="-9"/>
        </w:rPr>
        <w:t xml:space="preserve"> </w:t>
      </w:r>
      <w:r>
        <w:t>художественной</w:t>
      </w:r>
      <w:r>
        <w:rPr>
          <w:spacing w:val="-5"/>
        </w:rPr>
        <w:t xml:space="preserve"> </w:t>
      </w:r>
      <w:r>
        <w:t>культуры</w:t>
      </w:r>
      <w:r>
        <w:rPr>
          <w:spacing w:val="-6"/>
        </w:rPr>
        <w:t xml:space="preserve"> </w:t>
      </w:r>
      <w:r>
        <w:t>казачества</w:t>
      </w:r>
    </w:p>
    <w:p w:rsidR="006B28B4" w:rsidRDefault="00DA7639">
      <w:pPr>
        <w:pStyle w:val="a3"/>
        <w:ind w:right="384"/>
      </w:pPr>
      <w:r>
        <w:t>Храмы городов и станиц Кубани - вчера, сегодня, завтра. Храмовое зодчество</w:t>
      </w:r>
      <w:r>
        <w:rPr>
          <w:spacing w:val="1"/>
        </w:rPr>
        <w:t xml:space="preserve"> </w:t>
      </w:r>
      <w:r>
        <w:t>на Кубани. Архитектор Мальберг и судьба кафедрального Екатерининского Собора.</w:t>
      </w:r>
      <w:r>
        <w:rPr>
          <w:spacing w:val="1"/>
        </w:rPr>
        <w:t xml:space="preserve"> </w:t>
      </w:r>
      <w:r>
        <w:t>Храмы</w:t>
      </w:r>
      <w:r>
        <w:rPr>
          <w:spacing w:val="-4"/>
        </w:rPr>
        <w:t xml:space="preserve"> </w:t>
      </w:r>
      <w:r>
        <w:t>Екатеринодара из</w:t>
      </w:r>
      <w:r>
        <w:rPr>
          <w:spacing w:val="-3"/>
        </w:rPr>
        <w:t xml:space="preserve"> </w:t>
      </w:r>
      <w:r>
        <w:t>прошлого</w:t>
      </w:r>
      <w:r>
        <w:rPr>
          <w:spacing w:val="1"/>
        </w:rPr>
        <w:t xml:space="preserve"> </w:t>
      </w:r>
      <w:r>
        <w:t>в</w:t>
      </w:r>
      <w:r>
        <w:rPr>
          <w:spacing w:val="-5"/>
        </w:rPr>
        <w:t xml:space="preserve"> </w:t>
      </w:r>
      <w:r>
        <w:t>будущее.</w:t>
      </w:r>
    </w:p>
    <w:p w:rsidR="006B28B4" w:rsidRDefault="00DA7639">
      <w:pPr>
        <w:pStyle w:val="11"/>
        <w:spacing w:before="1"/>
      </w:pPr>
      <w:r>
        <w:t>Тема</w:t>
      </w:r>
      <w:r>
        <w:rPr>
          <w:spacing w:val="-16"/>
        </w:rPr>
        <w:t xml:space="preserve"> </w:t>
      </w:r>
      <w:r>
        <w:t>26.</w:t>
      </w:r>
      <w:r>
        <w:rPr>
          <w:spacing w:val="43"/>
        </w:rPr>
        <w:t xml:space="preserve"> </w:t>
      </w:r>
      <w:r>
        <w:t>Духовная</w:t>
      </w:r>
      <w:r>
        <w:rPr>
          <w:spacing w:val="-8"/>
        </w:rPr>
        <w:t xml:space="preserve"> </w:t>
      </w:r>
      <w:r>
        <w:t>лирика</w:t>
      </w:r>
      <w:r>
        <w:rPr>
          <w:spacing w:val="-4"/>
        </w:rPr>
        <w:t xml:space="preserve"> </w:t>
      </w:r>
      <w:r>
        <w:t>кубанских</w:t>
      </w:r>
      <w:r>
        <w:rPr>
          <w:spacing w:val="-7"/>
        </w:rPr>
        <w:t xml:space="preserve"> </w:t>
      </w:r>
      <w:r>
        <w:t>поэтов</w:t>
      </w:r>
      <w:r>
        <w:rPr>
          <w:spacing w:val="-6"/>
        </w:rPr>
        <w:t xml:space="preserve"> </w:t>
      </w:r>
      <w:r>
        <w:t>и</w:t>
      </w:r>
      <w:r>
        <w:rPr>
          <w:spacing w:val="-5"/>
        </w:rPr>
        <w:t xml:space="preserve"> </w:t>
      </w:r>
      <w:r>
        <w:t>композиторов.</w:t>
      </w:r>
    </w:p>
    <w:p w:rsidR="006B28B4" w:rsidRDefault="00DA7639">
      <w:pPr>
        <w:pStyle w:val="a3"/>
        <w:ind w:right="385"/>
      </w:pPr>
      <w:r>
        <w:t>Христианские мотивы в музыкальном народном творчестве Кубани. Духовные</w:t>
      </w:r>
      <w:r>
        <w:rPr>
          <w:spacing w:val="-67"/>
        </w:rPr>
        <w:t xml:space="preserve"> </w:t>
      </w:r>
      <w:r>
        <w:t>основы фольклора кубанского казачества. Псальмы, канты, духовные стихи и песни.</w:t>
      </w:r>
      <w:r>
        <w:rPr>
          <w:spacing w:val="-67"/>
        </w:rPr>
        <w:t xml:space="preserve"> </w:t>
      </w:r>
      <w:r>
        <w:t>Кубанский казачий хор. В. Г. Захарченко. Творчество православного поэта Николая</w:t>
      </w:r>
      <w:r>
        <w:rPr>
          <w:spacing w:val="1"/>
        </w:rPr>
        <w:t xml:space="preserve"> </w:t>
      </w:r>
      <w:r>
        <w:t>Зиновьева.</w:t>
      </w:r>
      <w:r>
        <w:rPr>
          <w:spacing w:val="1"/>
        </w:rPr>
        <w:t xml:space="preserve"> </w:t>
      </w:r>
      <w:r>
        <w:t>Духовная</w:t>
      </w:r>
      <w:r>
        <w:rPr>
          <w:spacing w:val="1"/>
        </w:rPr>
        <w:t xml:space="preserve"> </w:t>
      </w:r>
      <w:r>
        <w:t>лирика</w:t>
      </w:r>
      <w:r>
        <w:rPr>
          <w:spacing w:val="1"/>
        </w:rPr>
        <w:t xml:space="preserve"> </w:t>
      </w:r>
      <w:r>
        <w:t>кубанских</w:t>
      </w:r>
      <w:r>
        <w:rPr>
          <w:spacing w:val="1"/>
        </w:rPr>
        <w:t xml:space="preserve"> </w:t>
      </w:r>
      <w:r>
        <w:t>композиторов.</w:t>
      </w:r>
      <w:r>
        <w:rPr>
          <w:spacing w:val="1"/>
        </w:rPr>
        <w:t xml:space="preserve"> </w:t>
      </w:r>
      <w:r>
        <w:t>Стихи</w:t>
      </w:r>
      <w:r>
        <w:rPr>
          <w:spacing w:val="1"/>
        </w:rPr>
        <w:t xml:space="preserve"> </w:t>
      </w:r>
      <w:r>
        <w:t>и</w:t>
      </w:r>
      <w:r>
        <w:rPr>
          <w:spacing w:val="1"/>
        </w:rPr>
        <w:t xml:space="preserve"> </w:t>
      </w:r>
      <w:r>
        <w:t>песни</w:t>
      </w:r>
      <w:r>
        <w:rPr>
          <w:spacing w:val="1"/>
        </w:rPr>
        <w:t xml:space="preserve"> </w:t>
      </w:r>
      <w:r>
        <w:t>дьякона</w:t>
      </w:r>
      <w:r>
        <w:rPr>
          <w:spacing w:val="1"/>
        </w:rPr>
        <w:t xml:space="preserve"> </w:t>
      </w:r>
      <w:r>
        <w:t>Михаила</w:t>
      </w:r>
      <w:r>
        <w:rPr>
          <w:spacing w:val="-3"/>
        </w:rPr>
        <w:t xml:space="preserve"> </w:t>
      </w:r>
      <w:r>
        <w:t>Околота,</w:t>
      </w:r>
      <w:r>
        <w:rPr>
          <w:spacing w:val="-5"/>
        </w:rPr>
        <w:t xml:space="preserve"> </w:t>
      </w:r>
      <w:r>
        <w:t>В.</w:t>
      </w:r>
      <w:r>
        <w:rPr>
          <w:spacing w:val="-2"/>
        </w:rPr>
        <w:t xml:space="preserve"> </w:t>
      </w:r>
      <w:r>
        <w:t>Б.</w:t>
      </w:r>
      <w:r>
        <w:rPr>
          <w:spacing w:val="-1"/>
        </w:rPr>
        <w:t xml:space="preserve"> </w:t>
      </w:r>
      <w:r>
        <w:t>Никитина и</w:t>
      </w:r>
      <w:r>
        <w:rPr>
          <w:spacing w:val="-3"/>
        </w:rPr>
        <w:t xml:space="preserve"> </w:t>
      </w:r>
      <w:r>
        <w:t>др.</w:t>
      </w:r>
    </w:p>
    <w:p w:rsidR="006B28B4" w:rsidRDefault="00DA7639">
      <w:pPr>
        <w:pStyle w:val="11"/>
        <w:spacing w:before="1" w:line="240" w:lineRule="auto"/>
        <w:ind w:left="692" w:right="386" w:firstLine="708"/>
      </w:pPr>
      <w:r>
        <w:t>Тема 27. «Екатеринодарский</w:t>
      </w:r>
      <w:r>
        <w:rPr>
          <w:spacing w:val="1"/>
        </w:rPr>
        <w:t xml:space="preserve"> </w:t>
      </w:r>
      <w:r>
        <w:t>Третьяков»</w:t>
      </w:r>
      <w:r>
        <w:rPr>
          <w:spacing w:val="1"/>
        </w:rPr>
        <w:t xml:space="preserve"> </w:t>
      </w:r>
      <w:r>
        <w:t>–</w:t>
      </w:r>
      <w:r>
        <w:rPr>
          <w:spacing w:val="1"/>
        </w:rPr>
        <w:t xml:space="preserve"> </w:t>
      </w:r>
      <w:r>
        <w:t>Ф.</w:t>
      </w:r>
      <w:r>
        <w:rPr>
          <w:spacing w:val="1"/>
        </w:rPr>
        <w:t xml:space="preserve"> </w:t>
      </w:r>
      <w:r>
        <w:t>А. Коваленко</w:t>
      </w:r>
      <w:r>
        <w:rPr>
          <w:spacing w:val="1"/>
        </w:rPr>
        <w:t xml:space="preserve"> </w:t>
      </w:r>
      <w:r>
        <w:t>и</w:t>
      </w:r>
      <w:r>
        <w:rPr>
          <w:spacing w:val="1"/>
        </w:rPr>
        <w:t xml:space="preserve"> </w:t>
      </w:r>
      <w:r>
        <w:t>его</w:t>
      </w:r>
      <w:r>
        <w:rPr>
          <w:spacing w:val="1"/>
        </w:rPr>
        <w:t xml:space="preserve"> </w:t>
      </w:r>
      <w:r>
        <w:t>дар</w:t>
      </w:r>
      <w:r>
        <w:rPr>
          <w:spacing w:val="1"/>
        </w:rPr>
        <w:t xml:space="preserve"> </w:t>
      </w:r>
      <w:r>
        <w:t>городу</w:t>
      </w:r>
    </w:p>
    <w:p w:rsidR="006B28B4" w:rsidRDefault="00DA7639">
      <w:pPr>
        <w:pStyle w:val="a3"/>
        <w:spacing w:line="321" w:lineRule="exact"/>
        <w:ind w:left="1401" w:firstLine="0"/>
      </w:pPr>
      <w:r>
        <w:t>Меценатство</w:t>
      </w:r>
      <w:r>
        <w:rPr>
          <w:spacing w:val="-2"/>
        </w:rPr>
        <w:t xml:space="preserve"> </w:t>
      </w:r>
      <w:r>
        <w:t>и</w:t>
      </w:r>
      <w:r>
        <w:rPr>
          <w:spacing w:val="-5"/>
        </w:rPr>
        <w:t xml:space="preserve"> </w:t>
      </w:r>
      <w:r>
        <w:t>благотворительность.</w:t>
      </w:r>
      <w:r>
        <w:rPr>
          <w:spacing w:val="-3"/>
        </w:rPr>
        <w:t xml:space="preserve"> </w:t>
      </w:r>
      <w:r>
        <w:t>Коваленко</w:t>
      </w:r>
      <w:r>
        <w:rPr>
          <w:spacing w:val="-2"/>
        </w:rPr>
        <w:t xml:space="preserve"> </w:t>
      </w:r>
      <w:r>
        <w:t>Ф.</w:t>
      </w:r>
      <w:r>
        <w:rPr>
          <w:spacing w:val="-3"/>
        </w:rPr>
        <w:t xml:space="preserve"> </w:t>
      </w:r>
      <w:r>
        <w:t>А.</w:t>
      </w:r>
      <w:r>
        <w:rPr>
          <w:spacing w:val="-6"/>
        </w:rPr>
        <w:t xml:space="preserve"> </w:t>
      </w:r>
      <w:r>
        <w:t>и</w:t>
      </w:r>
      <w:r>
        <w:rPr>
          <w:spacing w:val="-3"/>
        </w:rPr>
        <w:t xml:space="preserve"> </w:t>
      </w:r>
      <w:r>
        <w:t>его</w:t>
      </w:r>
      <w:r>
        <w:rPr>
          <w:spacing w:val="-1"/>
        </w:rPr>
        <w:t xml:space="preserve"> </w:t>
      </w:r>
      <w:r>
        <w:t>коллекция</w:t>
      </w:r>
      <w:r>
        <w:rPr>
          <w:spacing w:val="-2"/>
        </w:rPr>
        <w:t xml:space="preserve"> </w:t>
      </w:r>
      <w:r>
        <w:t>картин.</w:t>
      </w:r>
    </w:p>
    <w:p w:rsidR="006B28B4" w:rsidRDefault="00DA7639">
      <w:pPr>
        <w:pStyle w:val="a3"/>
        <w:ind w:right="391"/>
      </w:pPr>
      <w:r>
        <w:t>История создания художественного музея Екатеринодара. Коллекция икон в</w:t>
      </w:r>
      <w:r>
        <w:rPr>
          <w:spacing w:val="1"/>
        </w:rPr>
        <w:t xml:space="preserve"> </w:t>
      </w:r>
      <w:r>
        <w:t>музее</w:t>
      </w:r>
      <w:r>
        <w:rPr>
          <w:spacing w:val="-4"/>
        </w:rPr>
        <w:t xml:space="preserve"> </w:t>
      </w:r>
      <w:r>
        <w:t>и их</w:t>
      </w:r>
      <w:r>
        <w:rPr>
          <w:spacing w:val="1"/>
        </w:rPr>
        <w:t xml:space="preserve"> </w:t>
      </w:r>
      <w:r>
        <w:t>духовное</w:t>
      </w:r>
      <w:r>
        <w:rPr>
          <w:spacing w:val="-2"/>
        </w:rPr>
        <w:t xml:space="preserve"> </w:t>
      </w:r>
      <w:r>
        <w:t>значение.</w:t>
      </w:r>
    </w:p>
    <w:p w:rsidR="006B28B4" w:rsidRDefault="006B28B4">
      <w:pPr>
        <w:sectPr w:rsidR="006B28B4">
          <w:pgSz w:w="11910" w:h="16840"/>
          <w:pgMar w:top="760" w:right="180" w:bottom="1180" w:left="440" w:header="0" w:footer="999" w:gutter="0"/>
          <w:cols w:space="720"/>
        </w:sectPr>
      </w:pPr>
    </w:p>
    <w:p w:rsidR="006B28B4" w:rsidRDefault="00DA7639">
      <w:pPr>
        <w:pStyle w:val="11"/>
        <w:numPr>
          <w:ilvl w:val="3"/>
          <w:numId w:val="44"/>
        </w:numPr>
        <w:tabs>
          <w:tab w:val="left" w:pos="3161"/>
        </w:tabs>
        <w:spacing w:before="75" w:line="240" w:lineRule="auto"/>
        <w:ind w:right="783" w:firstLine="707"/>
        <w:jc w:val="both"/>
      </w:pPr>
      <w:r>
        <w:t>Основы духовно-нравственной культуры народов России</w:t>
      </w:r>
      <w:r>
        <w:rPr>
          <w:spacing w:val="-67"/>
        </w:rPr>
        <w:t xml:space="preserve"> </w:t>
      </w:r>
      <w:r>
        <w:t>Раздел</w:t>
      </w:r>
      <w:r>
        <w:rPr>
          <w:spacing w:val="-4"/>
        </w:rPr>
        <w:t xml:space="preserve"> </w:t>
      </w:r>
      <w:r>
        <w:t>1.</w:t>
      </w:r>
      <w:r>
        <w:rPr>
          <w:spacing w:val="-1"/>
        </w:rPr>
        <w:t xml:space="preserve"> </w:t>
      </w:r>
      <w:r>
        <w:t>В мире культуры</w:t>
      </w:r>
    </w:p>
    <w:p w:rsidR="006B28B4" w:rsidRDefault="00DA7639">
      <w:pPr>
        <w:pStyle w:val="a3"/>
        <w:ind w:right="383"/>
      </w:pPr>
      <w:r>
        <w:t>Величие</w:t>
      </w:r>
      <w:r>
        <w:rPr>
          <w:spacing w:val="71"/>
        </w:rPr>
        <w:t xml:space="preserve"> </w:t>
      </w:r>
      <w:r>
        <w:t>российской</w:t>
      </w:r>
      <w:r>
        <w:rPr>
          <w:spacing w:val="71"/>
        </w:rPr>
        <w:t xml:space="preserve"> </w:t>
      </w:r>
      <w:r>
        <w:t>культуры.</w:t>
      </w:r>
      <w:r>
        <w:rPr>
          <w:spacing w:val="71"/>
        </w:rPr>
        <w:t xml:space="preserve"> </w:t>
      </w:r>
      <w:r>
        <w:t>Российская</w:t>
      </w:r>
      <w:r>
        <w:rPr>
          <w:spacing w:val="71"/>
        </w:rPr>
        <w:t xml:space="preserve"> </w:t>
      </w:r>
      <w:r>
        <w:t>культура</w:t>
      </w:r>
      <w:r>
        <w:rPr>
          <w:spacing w:val="71"/>
        </w:rPr>
        <w:t xml:space="preserve"> </w:t>
      </w:r>
      <w:r>
        <w:t>–   плод   усилий</w:t>
      </w:r>
      <w:r>
        <w:rPr>
          <w:spacing w:val="1"/>
        </w:rPr>
        <w:t xml:space="preserve"> </w:t>
      </w:r>
      <w:r>
        <w:t>разных</w:t>
      </w:r>
      <w:r>
        <w:rPr>
          <w:spacing w:val="1"/>
        </w:rPr>
        <w:t xml:space="preserve"> </w:t>
      </w:r>
      <w:r>
        <w:t>народов.</w:t>
      </w:r>
      <w:r>
        <w:rPr>
          <w:spacing w:val="1"/>
        </w:rPr>
        <w:t xml:space="preserve"> </w:t>
      </w:r>
      <w:r>
        <w:t>Деятели</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w:t>
      </w:r>
      <w:r>
        <w:rPr>
          <w:spacing w:val="1"/>
        </w:rPr>
        <w:t xml:space="preserve"> </w:t>
      </w:r>
      <w:r>
        <w:t>представителей</w:t>
      </w:r>
      <w:r>
        <w:rPr>
          <w:spacing w:val="1"/>
        </w:rPr>
        <w:t xml:space="preserve"> </w:t>
      </w:r>
      <w:r>
        <w:t>разных</w:t>
      </w:r>
      <w:r>
        <w:rPr>
          <w:spacing w:val="1"/>
        </w:rPr>
        <w:t xml:space="preserve"> </w:t>
      </w:r>
      <w:r>
        <w:t>национальностей</w:t>
      </w:r>
      <w:r>
        <w:rPr>
          <w:spacing w:val="1"/>
        </w:rPr>
        <w:t xml:space="preserve"> </w:t>
      </w:r>
      <w:r>
        <w:t>(К. Брюллов,</w:t>
      </w:r>
      <w:r>
        <w:rPr>
          <w:spacing w:val="1"/>
        </w:rPr>
        <w:t xml:space="preserve"> </w:t>
      </w:r>
      <w:r>
        <w:t>И.</w:t>
      </w:r>
      <w:r>
        <w:rPr>
          <w:spacing w:val="1"/>
        </w:rPr>
        <w:t xml:space="preserve"> </w:t>
      </w:r>
      <w:r>
        <w:t>Репин,</w:t>
      </w:r>
      <w:r>
        <w:rPr>
          <w:spacing w:val="1"/>
        </w:rPr>
        <w:t xml:space="preserve"> </w:t>
      </w:r>
      <w:r>
        <w:t>К.</w:t>
      </w:r>
      <w:r>
        <w:rPr>
          <w:spacing w:val="1"/>
        </w:rPr>
        <w:t xml:space="preserve"> </w:t>
      </w:r>
      <w:r>
        <w:t>Станиславский,</w:t>
      </w:r>
      <w:r>
        <w:rPr>
          <w:spacing w:val="1"/>
        </w:rPr>
        <w:t xml:space="preserve"> </w:t>
      </w:r>
      <w:r>
        <w:t>Ш.</w:t>
      </w:r>
      <w:r>
        <w:rPr>
          <w:spacing w:val="1"/>
        </w:rPr>
        <w:t xml:space="preserve"> </w:t>
      </w:r>
      <w:r>
        <w:t>Алейхем,</w:t>
      </w:r>
      <w:r>
        <w:rPr>
          <w:spacing w:val="70"/>
        </w:rPr>
        <w:t xml:space="preserve"> </w:t>
      </w:r>
      <w:r>
        <w:t>Г.</w:t>
      </w:r>
      <w:r>
        <w:rPr>
          <w:spacing w:val="1"/>
        </w:rPr>
        <w:t xml:space="preserve"> </w:t>
      </w:r>
      <w:r>
        <w:t>Уланова,</w:t>
      </w:r>
      <w:r>
        <w:rPr>
          <w:spacing w:val="1"/>
        </w:rPr>
        <w:t xml:space="preserve"> </w:t>
      </w:r>
      <w:r>
        <w:t>Д.</w:t>
      </w:r>
      <w:r>
        <w:rPr>
          <w:spacing w:val="1"/>
        </w:rPr>
        <w:t xml:space="preserve"> </w:t>
      </w:r>
      <w:r>
        <w:t>Шостакович,</w:t>
      </w:r>
      <w:r>
        <w:rPr>
          <w:spacing w:val="1"/>
        </w:rPr>
        <w:t xml:space="preserve"> </w:t>
      </w:r>
      <w:r>
        <w:t>Р. Гамзатов, Л. Лихачев, С. Эрьзя, Ю. Рытхэу и др.).</w:t>
      </w:r>
      <w:r>
        <w:rPr>
          <w:spacing w:val="1"/>
        </w:rPr>
        <w:t xml:space="preserve"> </w:t>
      </w:r>
      <w:r>
        <w:t>Человек</w:t>
      </w:r>
      <w:r>
        <w:rPr>
          <w:spacing w:val="1"/>
        </w:rPr>
        <w:t xml:space="preserve"> </w:t>
      </w:r>
      <w:r>
        <w:t>–</w:t>
      </w:r>
      <w:r>
        <w:rPr>
          <w:spacing w:val="1"/>
        </w:rPr>
        <w:t xml:space="preserve"> </w:t>
      </w:r>
      <w:r>
        <w:t>творец</w:t>
      </w:r>
      <w:r>
        <w:rPr>
          <w:spacing w:val="1"/>
        </w:rPr>
        <w:t xml:space="preserve"> </w:t>
      </w:r>
      <w:r>
        <w:t>и</w:t>
      </w:r>
      <w:r>
        <w:rPr>
          <w:spacing w:val="1"/>
        </w:rPr>
        <w:t xml:space="preserve"> </w:t>
      </w:r>
      <w:r>
        <w:t>носитель</w:t>
      </w:r>
      <w:r>
        <w:rPr>
          <w:spacing w:val="71"/>
        </w:rPr>
        <w:t xml:space="preserve"> </w:t>
      </w:r>
      <w:r>
        <w:t>культуры.</w:t>
      </w:r>
      <w:r>
        <w:rPr>
          <w:spacing w:val="71"/>
        </w:rPr>
        <w:t xml:space="preserve"> </w:t>
      </w:r>
      <w:r>
        <w:t>Вне</w:t>
      </w:r>
      <w:r>
        <w:rPr>
          <w:spacing w:val="71"/>
        </w:rPr>
        <w:t xml:space="preserve"> </w:t>
      </w:r>
      <w:r>
        <w:t>культуры</w:t>
      </w:r>
      <w:r>
        <w:rPr>
          <w:spacing w:val="71"/>
        </w:rPr>
        <w:t xml:space="preserve"> </w:t>
      </w:r>
      <w:r>
        <w:t>жизнь</w:t>
      </w:r>
      <w:r>
        <w:rPr>
          <w:spacing w:val="71"/>
        </w:rPr>
        <w:t xml:space="preserve"> </w:t>
      </w:r>
      <w:r>
        <w:t>человека</w:t>
      </w:r>
      <w:r>
        <w:rPr>
          <w:spacing w:val="1"/>
        </w:rPr>
        <w:t xml:space="preserve"> </w:t>
      </w:r>
      <w:r>
        <w:t>невозможна.</w:t>
      </w:r>
      <w:r>
        <w:rPr>
          <w:spacing w:val="1"/>
        </w:rPr>
        <w:t xml:space="preserve"> </w:t>
      </w:r>
      <w:r>
        <w:t>Вклад</w:t>
      </w:r>
      <w:r>
        <w:rPr>
          <w:spacing w:val="1"/>
        </w:rPr>
        <w:t xml:space="preserve"> </w:t>
      </w:r>
      <w:r>
        <w:t>личности</w:t>
      </w:r>
      <w:r>
        <w:rPr>
          <w:spacing w:val="1"/>
        </w:rPr>
        <w:t xml:space="preserve"> </w:t>
      </w:r>
      <w:r>
        <w:t>в</w:t>
      </w:r>
      <w:r>
        <w:rPr>
          <w:spacing w:val="1"/>
        </w:rPr>
        <w:t xml:space="preserve"> </w:t>
      </w:r>
      <w:r>
        <w:t>культуру</w:t>
      </w:r>
      <w:r>
        <w:rPr>
          <w:spacing w:val="1"/>
        </w:rPr>
        <w:t xml:space="preserve"> </w:t>
      </w:r>
      <w:r>
        <w:t>зависит</w:t>
      </w:r>
      <w:r>
        <w:rPr>
          <w:spacing w:val="1"/>
        </w:rPr>
        <w:t xml:space="preserve"> </w:t>
      </w:r>
      <w:r>
        <w:t>от</w:t>
      </w:r>
      <w:r>
        <w:rPr>
          <w:spacing w:val="1"/>
        </w:rPr>
        <w:t xml:space="preserve"> </w:t>
      </w:r>
      <w:r>
        <w:t>ее</w:t>
      </w:r>
      <w:r>
        <w:rPr>
          <w:spacing w:val="1"/>
        </w:rPr>
        <w:t xml:space="preserve"> </w:t>
      </w:r>
      <w:r>
        <w:t>таланта,</w:t>
      </w:r>
      <w:r>
        <w:rPr>
          <w:spacing w:val="1"/>
        </w:rPr>
        <w:t xml:space="preserve"> </w:t>
      </w:r>
      <w:r>
        <w:t>способностей,</w:t>
      </w:r>
      <w:r>
        <w:rPr>
          <w:spacing w:val="1"/>
        </w:rPr>
        <w:t xml:space="preserve"> </w:t>
      </w:r>
      <w:r>
        <w:t>упорства.</w:t>
      </w:r>
      <w:r>
        <w:rPr>
          <w:spacing w:val="1"/>
        </w:rPr>
        <w:t xml:space="preserve"> </w:t>
      </w:r>
      <w:r>
        <w:t>Законы</w:t>
      </w:r>
      <w:r>
        <w:rPr>
          <w:spacing w:val="1"/>
        </w:rPr>
        <w:t xml:space="preserve"> </w:t>
      </w:r>
      <w:r>
        <w:t>нравственности</w:t>
      </w:r>
      <w:r>
        <w:rPr>
          <w:spacing w:val="1"/>
        </w:rPr>
        <w:t xml:space="preserve"> </w:t>
      </w:r>
      <w:r>
        <w:t>–</w:t>
      </w:r>
      <w:r>
        <w:rPr>
          <w:spacing w:val="1"/>
        </w:rPr>
        <w:t xml:space="preserve"> </w:t>
      </w:r>
      <w:r>
        <w:t>часть</w:t>
      </w:r>
      <w:r>
        <w:rPr>
          <w:spacing w:val="1"/>
        </w:rPr>
        <w:t xml:space="preserve"> </w:t>
      </w:r>
      <w:r>
        <w:t>культуры</w:t>
      </w:r>
      <w:r>
        <w:rPr>
          <w:spacing w:val="1"/>
        </w:rPr>
        <w:t xml:space="preserve"> </w:t>
      </w:r>
      <w:r>
        <w:t>общества.</w:t>
      </w:r>
      <w:r>
        <w:rPr>
          <w:spacing w:val="1"/>
        </w:rPr>
        <w:t xml:space="preserve"> </w:t>
      </w:r>
      <w:r>
        <w:t>Источники,</w:t>
      </w:r>
      <w:r>
        <w:rPr>
          <w:spacing w:val="1"/>
        </w:rPr>
        <w:t xml:space="preserve"> </w:t>
      </w:r>
      <w:r>
        <w:t>создающие</w:t>
      </w:r>
      <w:r>
        <w:rPr>
          <w:spacing w:val="-4"/>
        </w:rPr>
        <w:t xml:space="preserve"> </w:t>
      </w:r>
      <w:r>
        <w:t>нравственные</w:t>
      </w:r>
      <w:r>
        <w:rPr>
          <w:spacing w:val="-3"/>
        </w:rPr>
        <w:t xml:space="preserve"> </w:t>
      </w:r>
      <w:r>
        <w:t>установки.</w:t>
      </w:r>
    </w:p>
    <w:p w:rsidR="006B28B4" w:rsidRDefault="006B28B4">
      <w:pPr>
        <w:pStyle w:val="a3"/>
        <w:spacing w:before="10"/>
        <w:ind w:left="0" w:firstLine="0"/>
        <w:jc w:val="left"/>
        <w:rPr>
          <w:sz w:val="27"/>
        </w:rPr>
      </w:pPr>
    </w:p>
    <w:p w:rsidR="006B28B4" w:rsidRDefault="00DA7639">
      <w:pPr>
        <w:pStyle w:val="11"/>
        <w:spacing w:line="240" w:lineRule="auto"/>
      </w:pPr>
      <w:r>
        <w:t>Раздел</w:t>
      </w:r>
      <w:r>
        <w:rPr>
          <w:spacing w:val="-5"/>
        </w:rPr>
        <w:t xml:space="preserve"> </w:t>
      </w:r>
      <w:r>
        <w:t>2.</w:t>
      </w:r>
      <w:r>
        <w:rPr>
          <w:spacing w:val="-3"/>
        </w:rPr>
        <w:t xml:space="preserve"> </w:t>
      </w:r>
      <w:r>
        <w:t>Нравственные</w:t>
      </w:r>
      <w:r>
        <w:rPr>
          <w:spacing w:val="-2"/>
        </w:rPr>
        <w:t xml:space="preserve"> </w:t>
      </w:r>
      <w:r>
        <w:t>ценности</w:t>
      </w:r>
      <w:r>
        <w:rPr>
          <w:spacing w:val="-3"/>
        </w:rPr>
        <w:t xml:space="preserve"> </w:t>
      </w:r>
      <w:r>
        <w:t>российского народа</w:t>
      </w:r>
    </w:p>
    <w:p w:rsidR="006B28B4" w:rsidRDefault="00DA7639">
      <w:pPr>
        <w:pStyle w:val="a3"/>
        <w:tabs>
          <w:tab w:val="left" w:pos="2261"/>
        </w:tabs>
        <w:spacing w:before="2"/>
        <w:ind w:right="382"/>
      </w:pPr>
      <w:r>
        <w:t>«Береги</w:t>
      </w:r>
      <w:r>
        <w:rPr>
          <w:spacing w:val="1"/>
        </w:rPr>
        <w:t xml:space="preserve"> </w:t>
      </w:r>
      <w:r>
        <w:t>землю</w:t>
      </w:r>
      <w:r>
        <w:rPr>
          <w:spacing w:val="71"/>
        </w:rPr>
        <w:t xml:space="preserve"> </w:t>
      </w:r>
      <w:r>
        <w:t>родимую,</w:t>
      </w:r>
      <w:r>
        <w:rPr>
          <w:spacing w:val="71"/>
        </w:rPr>
        <w:t xml:space="preserve"> </w:t>
      </w:r>
      <w:r>
        <w:t>как</w:t>
      </w:r>
      <w:r>
        <w:rPr>
          <w:spacing w:val="71"/>
        </w:rPr>
        <w:t xml:space="preserve"> </w:t>
      </w:r>
      <w:r>
        <w:t>мать</w:t>
      </w:r>
      <w:r>
        <w:rPr>
          <w:spacing w:val="71"/>
        </w:rPr>
        <w:t xml:space="preserve"> </w:t>
      </w:r>
      <w:r>
        <w:t>любимую».</w:t>
      </w:r>
      <w:r>
        <w:rPr>
          <w:spacing w:val="71"/>
        </w:rPr>
        <w:t xml:space="preserve"> </w:t>
      </w:r>
      <w:r>
        <w:t>Представления</w:t>
      </w:r>
      <w:r>
        <w:rPr>
          <w:spacing w:val="71"/>
        </w:rPr>
        <w:t xml:space="preserve"> </w:t>
      </w:r>
      <w:r>
        <w:t>о</w:t>
      </w:r>
      <w:r>
        <w:rPr>
          <w:spacing w:val="1"/>
        </w:rPr>
        <w:t xml:space="preserve"> </w:t>
      </w:r>
      <w:r>
        <w:t>патриотизме</w:t>
      </w:r>
      <w:r>
        <w:rPr>
          <w:spacing w:val="1"/>
        </w:rPr>
        <w:t xml:space="preserve"> </w:t>
      </w:r>
      <w:r>
        <w:t>в</w:t>
      </w:r>
      <w:r>
        <w:rPr>
          <w:spacing w:val="1"/>
        </w:rPr>
        <w:t xml:space="preserve"> </w:t>
      </w:r>
      <w:r>
        <w:t>фольклоре</w:t>
      </w:r>
      <w:r>
        <w:rPr>
          <w:spacing w:val="1"/>
        </w:rPr>
        <w:t xml:space="preserve"> </w:t>
      </w:r>
      <w:r>
        <w:t>разных</w:t>
      </w:r>
      <w:r>
        <w:rPr>
          <w:spacing w:val="1"/>
        </w:rPr>
        <w:t xml:space="preserve"> </w:t>
      </w:r>
      <w:r>
        <w:t>народов.</w:t>
      </w:r>
      <w:r>
        <w:rPr>
          <w:spacing w:val="1"/>
        </w:rPr>
        <w:t xml:space="preserve"> </w:t>
      </w:r>
      <w:r>
        <w:t>Герои</w:t>
      </w:r>
      <w:r>
        <w:rPr>
          <w:spacing w:val="1"/>
        </w:rPr>
        <w:t xml:space="preserve"> </w:t>
      </w:r>
      <w:r>
        <w:t>национального</w:t>
      </w:r>
      <w:r>
        <w:rPr>
          <w:spacing w:val="1"/>
        </w:rPr>
        <w:t xml:space="preserve"> </w:t>
      </w:r>
      <w:r>
        <w:t>эпоса</w:t>
      </w:r>
      <w:r>
        <w:rPr>
          <w:spacing w:val="1"/>
        </w:rPr>
        <w:t xml:space="preserve"> </w:t>
      </w:r>
      <w:r>
        <w:t>разных</w:t>
      </w:r>
      <w:r>
        <w:rPr>
          <w:spacing w:val="1"/>
        </w:rPr>
        <w:t xml:space="preserve"> </w:t>
      </w:r>
      <w:r>
        <w:t>народов (Улып, Сияжар, Боотур, Урал-батыр и др.). Жизнь</w:t>
      </w:r>
      <w:r>
        <w:rPr>
          <w:spacing w:val="1"/>
        </w:rPr>
        <w:t xml:space="preserve"> </w:t>
      </w:r>
      <w:r>
        <w:t>ратными</w:t>
      </w:r>
      <w:r>
        <w:rPr>
          <w:spacing w:val="1"/>
        </w:rPr>
        <w:t xml:space="preserve"> </w:t>
      </w:r>
      <w:r>
        <w:t>подвигами</w:t>
      </w:r>
      <w:r>
        <w:rPr>
          <w:spacing w:val="1"/>
        </w:rPr>
        <w:t xml:space="preserve"> </w:t>
      </w:r>
      <w:r>
        <w:t>полна.</w:t>
      </w:r>
      <w:r>
        <w:rPr>
          <w:spacing w:val="1"/>
        </w:rPr>
        <w:t xml:space="preserve"> </w:t>
      </w:r>
      <w:r>
        <w:t>Реальные</w:t>
      </w:r>
      <w:r>
        <w:rPr>
          <w:spacing w:val="1"/>
        </w:rPr>
        <w:t xml:space="preserve"> </w:t>
      </w:r>
      <w:r>
        <w:t>примеры</w:t>
      </w:r>
      <w:r>
        <w:rPr>
          <w:spacing w:val="1"/>
        </w:rPr>
        <w:t xml:space="preserve"> </w:t>
      </w:r>
      <w:r>
        <w:t>выражения патриотических</w:t>
      </w:r>
      <w:r>
        <w:rPr>
          <w:spacing w:val="1"/>
        </w:rPr>
        <w:t xml:space="preserve"> </w:t>
      </w:r>
      <w:r>
        <w:t>чувств</w:t>
      </w:r>
      <w:r>
        <w:rPr>
          <w:spacing w:val="1"/>
        </w:rPr>
        <w:t xml:space="preserve"> </w:t>
      </w:r>
      <w:r>
        <w:t>в</w:t>
      </w:r>
      <w:r>
        <w:rPr>
          <w:spacing w:val="1"/>
        </w:rPr>
        <w:t xml:space="preserve"> </w:t>
      </w:r>
      <w:r>
        <w:t>истории</w:t>
      </w:r>
      <w:r>
        <w:rPr>
          <w:spacing w:val="1"/>
        </w:rPr>
        <w:t xml:space="preserve"> </w:t>
      </w:r>
      <w:r>
        <w:t>России</w:t>
      </w:r>
      <w:r>
        <w:rPr>
          <w:spacing w:val="1"/>
        </w:rPr>
        <w:t xml:space="preserve"> </w:t>
      </w:r>
      <w:r>
        <w:t>(Дмитрий</w:t>
      </w:r>
      <w:r>
        <w:rPr>
          <w:spacing w:val="1"/>
        </w:rPr>
        <w:t xml:space="preserve"> </w:t>
      </w:r>
      <w:r>
        <w:t>Донской,</w:t>
      </w:r>
      <w:r>
        <w:rPr>
          <w:spacing w:val="1"/>
        </w:rPr>
        <w:t xml:space="preserve"> </w:t>
      </w:r>
      <w:r>
        <w:t>Кузьма</w:t>
      </w:r>
      <w:r>
        <w:rPr>
          <w:spacing w:val="1"/>
        </w:rPr>
        <w:t xml:space="preserve"> </w:t>
      </w:r>
      <w:r>
        <w:t>Минин,</w:t>
      </w:r>
      <w:r>
        <w:rPr>
          <w:spacing w:val="1"/>
        </w:rPr>
        <w:t xml:space="preserve"> </w:t>
      </w:r>
      <w:r>
        <w:t>Иван Сусанин,</w:t>
      </w:r>
      <w:r>
        <w:rPr>
          <w:spacing w:val="71"/>
        </w:rPr>
        <w:t xml:space="preserve"> </w:t>
      </w:r>
      <w:r>
        <w:t>Надежда</w:t>
      </w:r>
      <w:r>
        <w:rPr>
          <w:spacing w:val="71"/>
        </w:rPr>
        <w:t xml:space="preserve"> </w:t>
      </w:r>
      <w:r>
        <w:t>Дурова</w:t>
      </w:r>
      <w:r>
        <w:rPr>
          <w:spacing w:val="71"/>
        </w:rPr>
        <w:t xml:space="preserve"> </w:t>
      </w:r>
      <w:r>
        <w:t>и</w:t>
      </w:r>
      <w:r>
        <w:rPr>
          <w:spacing w:val="71"/>
        </w:rPr>
        <w:t xml:space="preserve"> </w:t>
      </w:r>
      <w:r>
        <w:t>др.).</w:t>
      </w:r>
      <w:r>
        <w:rPr>
          <w:spacing w:val="1"/>
        </w:rPr>
        <w:t xml:space="preserve"> </w:t>
      </w:r>
      <w:r>
        <w:t>Деятели</w:t>
      </w:r>
      <w:r>
        <w:rPr>
          <w:spacing w:val="1"/>
        </w:rPr>
        <w:t xml:space="preserve"> </w:t>
      </w:r>
      <w:r>
        <w:t>разных</w:t>
      </w:r>
      <w:r>
        <w:rPr>
          <w:spacing w:val="1"/>
        </w:rPr>
        <w:t xml:space="preserve"> </w:t>
      </w:r>
      <w:r>
        <w:t>конфессий</w:t>
      </w:r>
      <w:r>
        <w:rPr>
          <w:spacing w:val="1"/>
        </w:rPr>
        <w:t xml:space="preserve"> </w:t>
      </w:r>
      <w:r>
        <w:t>–</w:t>
      </w:r>
      <w:r>
        <w:rPr>
          <w:spacing w:val="1"/>
        </w:rPr>
        <w:t xml:space="preserve"> </w:t>
      </w:r>
      <w:r>
        <w:t>патриоты</w:t>
      </w:r>
      <w:r>
        <w:rPr>
          <w:spacing w:val="70"/>
        </w:rPr>
        <w:t xml:space="preserve"> </w:t>
      </w:r>
      <w:r>
        <w:t>(Сергий Радонежский,</w:t>
      </w:r>
      <w:r>
        <w:rPr>
          <w:spacing w:val="70"/>
        </w:rPr>
        <w:t xml:space="preserve"> </w:t>
      </w:r>
      <w:r>
        <w:t>Рабби</w:t>
      </w:r>
      <w:r>
        <w:rPr>
          <w:spacing w:val="70"/>
        </w:rPr>
        <w:t xml:space="preserve"> </w:t>
      </w:r>
      <w:r>
        <w:t>Шнеур-</w:t>
      </w:r>
      <w:r>
        <w:rPr>
          <w:spacing w:val="1"/>
        </w:rPr>
        <w:t xml:space="preserve"> </w:t>
      </w:r>
      <w:r>
        <w:t>Залман</w:t>
      </w:r>
      <w:r>
        <w:rPr>
          <w:spacing w:val="1"/>
        </w:rPr>
        <w:t xml:space="preserve"> </w:t>
      </w:r>
      <w:r>
        <w:t>и</w:t>
      </w:r>
      <w:r>
        <w:rPr>
          <w:spacing w:val="1"/>
        </w:rPr>
        <w:t xml:space="preserve"> </w:t>
      </w:r>
      <w:r>
        <w:t>др.).</w:t>
      </w:r>
      <w:r>
        <w:rPr>
          <w:spacing w:val="1"/>
        </w:rPr>
        <w:t xml:space="preserve"> </w:t>
      </w:r>
      <w:r>
        <w:t>Вклад</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победу</w:t>
      </w:r>
      <w:r>
        <w:rPr>
          <w:spacing w:val="1"/>
        </w:rPr>
        <w:t xml:space="preserve"> </w:t>
      </w:r>
      <w:r>
        <w:t>над фашизмом. В труде –</w:t>
      </w:r>
      <w:r>
        <w:rPr>
          <w:spacing w:val="1"/>
        </w:rPr>
        <w:t xml:space="preserve"> </w:t>
      </w:r>
      <w:r>
        <w:t>красота</w:t>
      </w:r>
      <w:r>
        <w:rPr>
          <w:spacing w:val="1"/>
        </w:rPr>
        <w:t xml:space="preserve"> </w:t>
      </w:r>
      <w:r>
        <w:t>человека.</w:t>
      </w:r>
      <w:r>
        <w:rPr>
          <w:spacing w:val="1"/>
        </w:rPr>
        <w:t xml:space="preserve"> </w:t>
      </w:r>
      <w:r>
        <w:t>Тема</w:t>
      </w:r>
      <w:r>
        <w:rPr>
          <w:spacing w:val="1"/>
        </w:rPr>
        <w:t xml:space="preserve"> </w:t>
      </w:r>
      <w:r>
        <w:t>труда</w:t>
      </w:r>
      <w:r>
        <w:rPr>
          <w:spacing w:val="1"/>
        </w:rPr>
        <w:t xml:space="preserve"> </w:t>
      </w:r>
      <w:r>
        <w:t>в</w:t>
      </w:r>
      <w:r>
        <w:rPr>
          <w:spacing w:val="1"/>
        </w:rPr>
        <w:t xml:space="preserve"> </w:t>
      </w:r>
      <w:r>
        <w:t>фольклоре</w:t>
      </w:r>
      <w:r>
        <w:rPr>
          <w:spacing w:val="1"/>
        </w:rPr>
        <w:t xml:space="preserve"> </w:t>
      </w:r>
      <w:r>
        <w:t>разных</w:t>
      </w:r>
      <w:r>
        <w:rPr>
          <w:spacing w:val="1"/>
        </w:rPr>
        <w:t xml:space="preserve"> </w:t>
      </w:r>
      <w:r>
        <w:t>народов</w:t>
      </w:r>
      <w:r>
        <w:rPr>
          <w:spacing w:val="1"/>
        </w:rPr>
        <w:t xml:space="preserve"> </w:t>
      </w:r>
      <w:r>
        <w:t>(сказках,</w:t>
      </w:r>
      <w:r>
        <w:rPr>
          <w:spacing w:val="1"/>
        </w:rPr>
        <w:t xml:space="preserve"> </w:t>
      </w:r>
      <w:r>
        <w:t>легендах,</w:t>
      </w:r>
      <w:r>
        <w:rPr>
          <w:spacing w:val="1"/>
        </w:rPr>
        <w:t xml:space="preserve"> </w:t>
      </w:r>
      <w:r>
        <w:t>пословицах). «Плод</w:t>
      </w:r>
      <w:r>
        <w:rPr>
          <w:spacing w:val="1"/>
        </w:rPr>
        <w:t xml:space="preserve"> </w:t>
      </w:r>
      <w:r>
        <w:t>добрых</w:t>
      </w:r>
      <w:r>
        <w:rPr>
          <w:spacing w:val="1"/>
        </w:rPr>
        <w:t xml:space="preserve"> </w:t>
      </w:r>
      <w:r>
        <w:t>трудов</w:t>
      </w:r>
      <w:r>
        <w:rPr>
          <w:spacing w:val="1"/>
        </w:rPr>
        <w:t xml:space="preserve"> </w:t>
      </w:r>
      <w:r>
        <w:t>славен…».</w:t>
      </w:r>
      <w:r>
        <w:rPr>
          <w:spacing w:val="1"/>
        </w:rPr>
        <w:t xml:space="preserve"> </w:t>
      </w:r>
      <w:r>
        <w:t>Буддизм,</w:t>
      </w:r>
      <w:r>
        <w:rPr>
          <w:spacing w:val="1"/>
        </w:rPr>
        <w:t xml:space="preserve"> </w:t>
      </w:r>
      <w:r>
        <w:t>ислам,</w:t>
      </w:r>
      <w:r>
        <w:rPr>
          <w:spacing w:val="1"/>
        </w:rPr>
        <w:t xml:space="preserve"> </w:t>
      </w:r>
      <w:r>
        <w:t>христианство</w:t>
      </w:r>
      <w:r>
        <w:rPr>
          <w:spacing w:val="70"/>
        </w:rPr>
        <w:t xml:space="preserve"> </w:t>
      </w:r>
      <w:r>
        <w:t>о</w:t>
      </w:r>
      <w:r>
        <w:rPr>
          <w:spacing w:val="1"/>
        </w:rPr>
        <w:t xml:space="preserve"> </w:t>
      </w:r>
      <w:r>
        <w:t>труде</w:t>
      </w:r>
      <w:r>
        <w:rPr>
          <w:spacing w:val="1"/>
        </w:rPr>
        <w:t xml:space="preserve"> </w:t>
      </w:r>
      <w:r>
        <w:t>и трудолюбии. Люди</w:t>
      </w:r>
      <w:r>
        <w:rPr>
          <w:spacing w:val="1"/>
        </w:rPr>
        <w:t xml:space="preserve"> </w:t>
      </w:r>
      <w:r>
        <w:t>труда.</w:t>
      </w:r>
      <w:r>
        <w:rPr>
          <w:spacing w:val="71"/>
        </w:rPr>
        <w:t xml:space="preserve"> </w:t>
      </w:r>
      <w:r>
        <w:t>Примеры</w:t>
      </w:r>
      <w:r>
        <w:rPr>
          <w:spacing w:val="71"/>
        </w:rPr>
        <w:t xml:space="preserve"> </w:t>
      </w:r>
      <w:r>
        <w:t>самоотверженного</w:t>
      </w:r>
      <w:r>
        <w:rPr>
          <w:spacing w:val="71"/>
        </w:rPr>
        <w:t xml:space="preserve"> </w:t>
      </w:r>
      <w:r>
        <w:t>труда</w:t>
      </w:r>
      <w:r>
        <w:rPr>
          <w:spacing w:val="71"/>
        </w:rPr>
        <w:t xml:space="preserve"> </w:t>
      </w:r>
      <w:r>
        <w:t>людей</w:t>
      </w:r>
      <w:r>
        <w:rPr>
          <w:spacing w:val="1"/>
        </w:rPr>
        <w:t xml:space="preserve"> </w:t>
      </w:r>
      <w:r>
        <w:t>разной</w:t>
      </w:r>
      <w:r>
        <w:tab/>
        <w:t>национальности</w:t>
      </w:r>
      <w:r>
        <w:rPr>
          <w:spacing w:val="1"/>
        </w:rPr>
        <w:t xml:space="preserve"> </w:t>
      </w:r>
      <w:r>
        <w:t>на</w:t>
      </w:r>
      <w:r>
        <w:rPr>
          <w:spacing w:val="1"/>
        </w:rPr>
        <w:t xml:space="preserve"> </w:t>
      </w:r>
      <w:r>
        <w:t>благо</w:t>
      </w:r>
      <w:r>
        <w:rPr>
          <w:spacing w:val="1"/>
        </w:rPr>
        <w:t xml:space="preserve"> </w:t>
      </w:r>
      <w:r>
        <w:t>родины</w:t>
      </w:r>
      <w:r>
        <w:rPr>
          <w:spacing w:val="1"/>
        </w:rPr>
        <w:t xml:space="preserve"> </w:t>
      </w:r>
      <w:r>
        <w:t>(землепроходцы,</w:t>
      </w:r>
      <w:r>
        <w:rPr>
          <w:spacing w:val="1"/>
        </w:rPr>
        <w:t xml:space="preserve"> </w:t>
      </w:r>
      <w:r>
        <w:t>ученые,</w:t>
      </w:r>
      <w:r>
        <w:rPr>
          <w:spacing w:val="1"/>
        </w:rPr>
        <w:t xml:space="preserve"> </w:t>
      </w:r>
      <w:r>
        <w:t>путешественники, колхозники и пр.). Бережное отношение к природе. Одушевление</w:t>
      </w:r>
      <w:r>
        <w:rPr>
          <w:spacing w:val="1"/>
        </w:rPr>
        <w:t xml:space="preserve"> </w:t>
      </w:r>
      <w:r>
        <w:t>природы нашими предками.</w:t>
      </w:r>
      <w:r>
        <w:rPr>
          <w:spacing w:val="1"/>
        </w:rPr>
        <w:t xml:space="preserve"> </w:t>
      </w:r>
      <w:r>
        <w:t>Роль заповедников в сохранении природных объектов.</w:t>
      </w:r>
      <w:r>
        <w:rPr>
          <w:spacing w:val="1"/>
        </w:rPr>
        <w:t xml:space="preserve"> </w:t>
      </w:r>
      <w:r>
        <w:t>Заповедники на карте России.</w:t>
      </w:r>
      <w:r>
        <w:rPr>
          <w:spacing w:val="1"/>
        </w:rPr>
        <w:t xml:space="preserve"> </w:t>
      </w:r>
      <w:r>
        <w:t>Семья – хранитель духовных ценностей. Рольсемьи в</w:t>
      </w:r>
      <w:r>
        <w:rPr>
          <w:spacing w:val="1"/>
        </w:rPr>
        <w:t xml:space="preserve"> </w:t>
      </w:r>
      <w:r>
        <w:t>жизни человека. Любовь, искренность,</w:t>
      </w:r>
      <w:r>
        <w:rPr>
          <w:spacing w:val="1"/>
        </w:rPr>
        <w:t xml:space="preserve"> </w:t>
      </w:r>
      <w:r>
        <w:t>симпатия,</w:t>
      </w:r>
      <w:r>
        <w:rPr>
          <w:spacing w:val="1"/>
        </w:rPr>
        <w:t xml:space="preserve"> </w:t>
      </w:r>
      <w:r>
        <w:t>взаимопомощь</w:t>
      </w:r>
      <w:r>
        <w:rPr>
          <w:spacing w:val="1"/>
        </w:rPr>
        <w:t xml:space="preserve"> </w:t>
      </w:r>
      <w:r>
        <w:t>и</w:t>
      </w:r>
      <w:r>
        <w:rPr>
          <w:spacing w:val="1"/>
        </w:rPr>
        <w:t xml:space="preserve"> </w:t>
      </w:r>
      <w:r>
        <w:t>поддержка</w:t>
      </w:r>
      <w:r>
        <w:rPr>
          <w:spacing w:val="1"/>
        </w:rPr>
        <w:t xml:space="preserve"> </w:t>
      </w:r>
      <w:r>
        <w:t>–</w:t>
      </w:r>
      <w:r>
        <w:rPr>
          <w:spacing w:val="1"/>
        </w:rPr>
        <w:t xml:space="preserve"> </w:t>
      </w:r>
      <w:r>
        <w:t>главные</w:t>
      </w:r>
      <w:r>
        <w:rPr>
          <w:spacing w:val="1"/>
        </w:rPr>
        <w:t xml:space="preserve"> </w:t>
      </w:r>
      <w:r>
        <w:t>семейные</w:t>
      </w:r>
      <w:r>
        <w:rPr>
          <w:spacing w:val="1"/>
        </w:rPr>
        <w:t xml:space="preserve"> </w:t>
      </w:r>
      <w:r>
        <w:t>ценности.</w:t>
      </w:r>
      <w:r>
        <w:rPr>
          <w:spacing w:val="1"/>
        </w:rPr>
        <w:t xml:space="preserve"> </w:t>
      </w:r>
      <w:r>
        <w:t>О любви</w:t>
      </w:r>
      <w:r>
        <w:rPr>
          <w:spacing w:val="71"/>
        </w:rPr>
        <w:t xml:space="preserve"> </w:t>
      </w:r>
      <w:r>
        <w:t>и</w:t>
      </w:r>
      <w:r>
        <w:rPr>
          <w:spacing w:val="71"/>
        </w:rPr>
        <w:t xml:space="preserve"> </w:t>
      </w:r>
      <w:r>
        <w:t>милосердии</w:t>
      </w:r>
      <w:r>
        <w:rPr>
          <w:spacing w:val="71"/>
        </w:rPr>
        <w:t xml:space="preserve"> </w:t>
      </w:r>
      <w:r>
        <w:t>в</w:t>
      </w:r>
      <w:r>
        <w:rPr>
          <w:spacing w:val="71"/>
        </w:rPr>
        <w:t xml:space="preserve"> </w:t>
      </w:r>
      <w:r>
        <w:t>разных</w:t>
      </w:r>
      <w:r>
        <w:rPr>
          <w:spacing w:val="71"/>
        </w:rPr>
        <w:t xml:space="preserve"> </w:t>
      </w:r>
      <w:r>
        <w:t>религиях.</w:t>
      </w:r>
      <w:r>
        <w:rPr>
          <w:spacing w:val="1"/>
        </w:rPr>
        <w:t xml:space="preserve"> </w:t>
      </w:r>
      <w:r>
        <w:t>Семейные</w:t>
      </w:r>
      <w:r>
        <w:rPr>
          <w:spacing w:val="1"/>
        </w:rPr>
        <w:t xml:space="preserve"> </w:t>
      </w:r>
      <w:r>
        <w:t>ценности</w:t>
      </w:r>
      <w:r>
        <w:rPr>
          <w:spacing w:val="1"/>
        </w:rPr>
        <w:t xml:space="preserve"> </w:t>
      </w:r>
      <w:r>
        <w:t>в</w:t>
      </w:r>
      <w:r>
        <w:rPr>
          <w:spacing w:val="71"/>
        </w:rPr>
        <w:t xml:space="preserve"> </w:t>
      </w:r>
      <w:r>
        <w:t>православии,</w:t>
      </w:r>
      <w:r>
        <w:rPr>
          <w:spacing w:val="71"/>
        </w:rPr>
        <w:t xml:space="preserve"> </w:t>
      </w:r>
      <w:r>
        <w:t>буддизме,</w:t>
      </w:r>
      <w:r>
        <w:rPr>
          <w:spacing w:val="71"/>
        </w:rPr>
        <w:t xml:space="preserve"> </w:t>
      </w:r>
      <w:r>
        <w:t>исламе,</w:t>
      </w:r>
      <w:r>
        <w:rPr>
          <w:spacing w:val="71"/>
        </w:rPr>
        <w:t xml:space="preserve"> </w:t>
      </w:r>
      <w:r>
        <w:t>иудаизме.</w:t>
      </w:r>
      <w:r>
        <w:rPr>
          <w:spacing w:val="1"/>
        </w:rPr>
        <w:t xml:space="preserve"> </w:t>
      </w:r>
      <w:r>
        <w:t>Взаимоотношения</w:t>
      </w:r>
      <w:r>
        <w:rPr>
          <w:spacing w:val="1"/>
        </w:rPr>
        <w:t xml:space="preserve"> </w:t>
      </w:r>
      <w:r>
        <w:t>членов</w:t>
      </w:r>
      <w:r>
        <w:rPr>
          <w:spacing w:val="70"/>
        </w:rPr>
        <w:t xml:space="preserve"> </w:t>
      </w:r>
      <w:r>
        <w:t>семьи.</w:t>
      </w:r>
      <w:r>
        <w:rPr>
          <w:spacing w:val="71"/>
        </w:rPr>
        <w:t xml:space="preserve"> </w:t>
      </w:r>
      <w:r>
        <w:t>Отражение</w:t>
      </w:r>
      <w:r>
        <w:rPr>
          <w:spacing w:val="71"/>
        </w:rPr>
        <w:t xml:space="preserve"> </w:t>
      </w:r>
      <w:r>
        <w:t>ценностей</w:t>
      </w:r>
      <w:r>
        <w:rPr>
          <w:spacing w:val="71"/>
        </w:rPr>
        <w:t xml:space="preserve"> </w:t>
      </w:r>
      <w:r>
        <w:t>семьи</w:t>
      </w:r>
      <w:r>
        <w:rPr>
          <w:spacing w:val="71"/>
        </w:rPr>
        <w:t xml:space="preserve"> </w:t>
      </w:r>
      <w:r>
        <w:t>в</w:t>
      </w:r>
      <w:r>
        <w:rPr>
          <w:spacing w:val="70"/>
        </w:rPr>
        <w:t xml:space="preserve"> </w:t>
      </w:r>
      <w:r>
        <w:t>фольклоре</w:t>
      </w:r>
      <w:r>
        <w:rPr>
          <w:spacing w:val="-67"/>
        </w:rPr>
        <w:t xml:space="preserve"> </w:t>
      </w:r>
      <w:r>
        <w:t>разных народов.</w:t>
      </w:r>
      <w:r>
        <w:rPr>
          <w:spacing w:val="-1"/>
        </w:rPr>
        <w:t xml:space="preserve"> </w:t>
      </w:r>
      <w:r>
        <w:t>Семья</w:t>
      </w:r>
      <w:r>
        <w:rPr>
          <w:spacing w:val="1"/>
        </w:rPr>
        <w:t xml:space="preserve"> </w:t>
      </w:r>
      <w:r>
        <w:t>– первый</w:t>
      </w:r>
      <w:r>
        <w:rPr>
          <w:spacing w:val="-1"/>
        </w:rPr>
        <w:t xml:space="preserve"> </w:t>
      </w:r>
      <w:r>
        <w:t>трудовой</w:t>
      </w:r>
      <w:r>
        <w:rPr>
          <w:spacing w:val="1"/>
        </w:rPr>
        <w:t xml:space="preserve"> </w:t>
      </w:r>
      <w:r>
        <w:t>коллектив.</w:t>
      </w:r>
    </w:p>
    <w:p w:rsidR="006B28B4" w:rsidRDefault="00DA7639">
      <w:pPr>
        <w:pStyle w:val="11"/>
        <w:spacing w:before="1"/>
      </w:pPr>
      <w:r>
        <w:t>Раздел</w:t>
      </w:r>
      <w:r>
        <w:rPr>
          <w:spacing w:val="-5"/>
        </w:rPr>
        <w:t xml:space="preserve"> </w:t>
      </w:r>
      <w:r>
        <w:t>3.</w:t>
      </w:r>
      <w:r>
        <w:rPr>
          <w:spacing w:val="-2"/>
        </w:rPr>
        <w:t xml:space="preserve"> </w:t>
      </w:r>
      <w:r>
        <w:t>Религия</w:t>
      </w:r>
      <w:r>
        <w:rPr>
          <w:spacing w:val="-3"/>
        </w:rPr>
        <w:t xml:space="preserve"> </w:t>
      </w:r>
      <w:r>
        <w:t>и</w:t>
      </w:r>
      <w:r>
        <w:rPr>
          <w:spacing w:val="-2"/>
        </w:rPr>
        <w:t xml:space="preserve"> </w:t>
      </w:r>
      <w:r>
        <w:t>культура</w:t>
      </w:r>
    </w:p>
    <w:p w:rsidR="006B28B4" w:rsidRDefault="00DA7639">
      <w:pPr>
        <w:pStyle w:val="a3"/>
        <w:ind w:right="383"/>
      </w:pPr>
      <w:r>
        <w:t>Роль</w:t>
      </w:r>
      <w:r>
        <w:rPr>
          <w:spacing w:val="1"/>
        </w:rPr>
        <w:t xml:space="preserve"> </w:t>
      </w:r>
      <w:r>
        <w:t>религии</w:t>
      </w:r>
      <w:r>
        <w:rPr>
          <w:spacing w:val="71"/>
        </w:rPr>
        <w:t xml:space="preserve"> </w:t>
      </w:r>
      <w:r>
        <w:t>в</w:t>
      </w:r>
      <w:r>
        <w:rPr>
          <w:spacing w:val="71"/>
        </w:rPr>
        <w:t xml:space="preserve"> </w:t>
      </w:r>
      <w:r>
        <w:t>развитии</w:t>
      </w:r>
      <w:r>
        <w:rPr>
          <w:spacing w:val="71"/>
        </w:rPr>
        <w:t xml:space="preserve"> </w:t>
      </w:r>
      <w:r>
        <w:t>культуры.</w:t>
      </w:r>
      <w:r>
        <w:rPr>
          <w:spacing w:val="71"/>
        </w:rPr>
        <w:t xml:space="preserve"> </w:t>
      </w:r>
      <w:r>
        <w:t>Вклад</w:t>
      </w:r>
      <w:r>
        <w:rPr>
          <w:spacing w:val="71"/>
        </w:rPr>
        <w:t xml:space="preserve"> </w:t>
      </w:r>
      <w:r>
        <w:t>религии</w:t>
      </w:r>
      <w:r>
        <w:rPr>
          <w:spacing w:val="71"/>
        </w:rPr>
        <w:t xml:space="preserve"> </w:t>
      </w:r>
      <w:r>
        <w:t>в</w:t>
      </w:r>
      <w:r>
        <w:rPr>
          <w:spacing w:val="71"/>
        </w:rPr>
        <w:t xml:space="preserve"> </w:t>
      </w:r>
      <w:r>
        <w:t>развитие</w:t>
      </w:r>
      <w:r>
        <w:rPr>
          <w:spacing w:val="1"/>
        </w:rPr>
        <w:t xml:space="preserve"> </w:t>
      </w:r>
      <w:r>
        <w:t>материальной и духовной культуры общества.</w:t>
      </w:r>
      <w:r>
        <w:rPr>
          <w:spacing w:val="1"/>
        </w:rPr>
        <w:t xml:space="preserve"> </w:t>
      </w:r>
      <w:r>
        <w:t>Культурное</w:t>
      </w:r>
      <w:r>
        <w:rPr>
          <w:spacing w:val="1"/>
        </w:rPr>
        <w:t xml:space="preserve"> </w:t>
      </w:r>
      <w:r>
        <w:t>наследие</w:t>
      </w:r>
      <w:r>
        <w:rPr>
          <w:spacing w:val="1"/>
        </w:rPr>
        <w:t xml:space="preserve"> </w:t>
      </w:r>
      <w:r>
        <w:t>христианской</w:t>
      </w:r>
      <w:r>
        <w:rPr>
          <w:spacing w:val="1"/>
        </w:rPr>
        <w:t xml:space="preserve"> </w:t>
      </w:r>
      <w:r>
        <w:t>Руси.</w:t>
      </w:r>
      <w:r>
        <w:rPr>
          <w:spacing w:val="1"/>
        </w:rPr>
        <w:t xml:space="preserve"> </w:t>
      </w:r>
      <w:r>
        <w:t>Принятие</w:t>
      </w:r>
      <w:r>
        <w:rPr>
          <w:spacing w:val="1"/>
        </w:rPr>
        <w:t xml:space="preserve"> </w:t>
      </w:r>
      <w:r>
        <w:t>христианства</w:t>
      </w:r>
      <w:r>
        <w:rPr>
          <w:spacing w:val="1"/>
        </w:rPr>
        <w:t xml:space="preserve"> </w:t>
      </w:r>
      <w:r>
        <w:t>на</w:t>
      </w:r>
      <w:r>
        <w:rPr>
          <w:spacing w:val="1"/>
        </w:rPr>
        <w:t xml:space="preserve"> </w:t>
      </w:r>
      <w:r>
        <w:t>Руси, влияние</w:t>
      </w:r>
      <w:r>
        <w:rPr>
          <w:spacing w:val="1"/>
        </w:rPr>
        <w:t xml:space="preserve"> </w:t>
      </w:r>
      <w:r>
        <w:t>Византии.</w:t>
      </w:r>
      <w:r>
        <w:rPr>
          <w:spacing w:val="1"/>
        </w:rPr>
        <w:t xml:space="preserve"> </w:t>
      </w:r>
      <w:r>
        <w:t>Христианская</w:t>
      </w:r>
      <w:r>
        <w:rPr>
          <w:spacing w:val="1"/>
        </w:rPr>
        <w:t xml:space="preserve"> </w:t>
      </w:r>
      <w:r>
        <w:t>вера</w:t>
      </w:r>
      <w:r>
        <w:rPr>
          <w:spacing w:val="1"/>
        </w:rPr>
        <w:t xml:space="preserve"> </w:t>
      </w:r>
      <w:r>
        <w:t>и</w:t>
      </w:r>
      <w:r>
        <w:rPr>
          <w:spacing w:val="1"/>
        </w:rPr>
        <w:t xml:space="preserve"> </w:t>
      </w:r>
      <w:r>
        <w:t>образование</w:t>
      </w:r>
      <w:r>
        <w:rPr>
          <w:spacing w:val="1"/>
        </w:rPr>
        <w:t xml:space="preserve"> </w:t>
      </w:r>
      <w:r>
        <w:t>в</w:t>
      </w:r>
      <w:r>
        <w:rPr>
          <w:spacing w:val="1"/>
        </w:rPr>
        <w:t xml:space="preserve"> </w:t>
      </w:r>
      <w:r>
        <w:t>Древней</w:t>
      </w:r>
      <w:r>
        <w:rPr>
          <w:spacing w:val="1"/>
        </w:rPr>
        <w:t xml:space="preserve"> </w:t>
      </w:r>
      <w:r>
        <w:t>Руси.</w:t>
      </w:r>
      <w:r>
        <w:rPr>
          <w:spacing w:val="1"/>
        </w:rPr>
        <w:t xml:space="preserve"> </w:t>
      </w:r>
      <w:r>
        <w:t>Великие</w:t>
      </w:r>
      <w:r>
        <w:rPr>
          <w:spacing w:val="1"/>
        </w:rPr>
        <w:t xml:space="preserve"> </w:t>
      </w:r>
      <w:r>
        <w:t>князья Древней</w:t>
      </w:r>
      <w:r>
        <w:rPr>
          <w:spacing w:val="1"/>
        </w:rPr>
        <w:t xml:space="preserve"> </w:t>
      </w:r>
      <w:r>
        <w:t>Руси</w:t>
      </w:r>
      <w:r>
        <w:rPr>
          <w:spacing w:val="1"/>
        </w:rPr>
        <w:t xml:space="preserve"> </w:t>
      </w:r>
      <w:r>
        <w:t>и</w:t>
      </w:r>
      <w:r>
        <w:rPr>
          <w:spacing w:val="1"/>
        </w:rPr>
        <w:t xml:space="preserve"> </w:t>
      </w:r>
      <w:r>
        <w:t>их</w:t>
      </w:r>
      <w:r>
        <w:rPr>
          <w:spacing w:val="1"/>
        </w:rPr>
        <w:t xml:space="preserve"> </w:t>
      </w:r>
      <w:r>
        <w:t>влияние</w:t>
      </w:r>
      <w:r>
        <w:rPr>
          <w:spacing w:val="70"/>
        </w:rPr>
        <w:t xml:space="preserve"> </w:t>
      </w:r>
      <w:r>
        <w:t>на</w:t>
      </w:r>
      <w:r>
        <w:rPr>
          <w:spacing w:val="1"/>
        </w:rPr>
        <w:t xml:space="preserve"> </w:t>
      </w:r>
      <w:r>
        <w:t>развитие</w:t>
      </w:r>
      <w:r>
        <w:rPr>
          <w:spacing w:val="1"/>
        </w:rPr>
        <w:t xml:space="preserve"> </w:t>
      </w:r>
      <w:r>
        <w:t>образования.</w:t>
      </w:r>
      <w:r>
        <w:rPr>
          <w:spacing w:val="1"/>
        </w:rPr>
        <w:t xml:space="preserve"> </w:t>
      </w:r>
      <w:r>
        <w:t>Православный</w:t>
      </w:r>
      <w:r>
        <w:rPr>
          <w:spacing w:val="1"/>
        </w:rPr>
        <w:t xml:space="preserve"> </w:t>
      </w:r>
      <w:r>
        <w:t>храм</w:t>
      </w:r>
      <w:r>
        <w:rPr>
          <w:spacing w:val="1"/>
        </w:rPr>
        <w:t xml:space="preserve"> </w:t>
      </w:r>
      <w:r>
        <w:t>(внешние особенности,</w:t>
      </w:r>
      <w:r>
        <w:rPr>
          <w:spacing w:val="1"/>
        </w:rPr>
        <w:t xml:space="preserve"> </w:t>
      </w:r>
      <w:r>
        <w:t>внутреннее</w:t>
      </w:r>
      <w:r>
        <w:rPr>
          <w:spacing w:val="1"/>
        </w:rPr>
        <w:t xml:space="preserve"> </w:t>
      </w:r>
      <w:r>
        <w:t>убранство). Духовная</w:t>
      </w:r>
      <w:r>
        <w:rPr>
          <w:spacing w:val="1"/>
        </w:rPr>
        <w:t xml:space="preserve"> </w:t>
      </w:r>
      <w:r>
        <w:t>музыка.</w:t>
      </w:r>
      <w:r>
        <w:rPr>
          <w:spacing w:val="1"/>
        </w:rPr>
        <w:t xml:space="preserve"> </w:t>
      </w:r>
      <w:r>
        <w:t>Богослужебное</w:t>
      </w:r>
      <w:r>
        <w:rPr>
          <w:spacing w:val="1"/>
        </w:rPr>
        <w:t xml:space="preserve"> </w:t>
      </w:r>
      <w:r>
        <w:t>песнопение. Колокольный звон.</w:t>
      </w:r>
      <w:r>
        <w:rPr>
          <w:spacing w:val="1"/>
        </w:rPr>
        <w:t xml:space="preserve"> </w:t>
      </w:r>
      <w:r>
        <w:t>Особенности православного календаря. Культура ислама. Возникновение ислама.</w:t>
      </w:r>
      <w:r>
        <w:rPr>
          <w:spacing w:val="1"/>
        </w:rPr>
        <w:t xml:space="preserve"> </w:t>
      </w:r>
      <w:r>
        <w:t>Первые столетия ислама (VII-XII века) – золотое время исламской культуры. Успехи</w:t>
      </w:r>
      <w:r>
        <w:rPr>
          <w:spacing w:val="-67"/>
        </w:rPr>
        <w:t xml:space="preserve"> </w:t>
      </w:r>
      <w:r>
        <w:t>образования и науки. Вклад мусульманской литературы</w:t>
      </w:r>
      <w:r>
        <w:rPr>
          <w:spacing w:val="1"/>
        </w:rPr>
        <w:t xml:space="preserve"> </w:t>
      </w:r>
      <w:r>
        <w:t>в</w:t>
      </w:r>
      <w:r>
        <w:rPr>
          <w:spacing w:val="1"/>
        </w:rPr>
        <w:t xml:space="preserve"> </w:t>
      </w:r>
      <w:r>
        <w:t>сокровищницу</w:t>
      </w:r>
      <w:r>
        <w:rPr>
          <w:spacing w:val="1"/>
        </w:rPr>
        <w:t xml:space="preserve"> </w:t>
      </w:r>
      <w:r>
        <w:t>мировой</w:t>
      </w:r>
      <w:r>
        <w:rPr>
          <w:spacing w:val="1"/>
        </w:rPr>
        <w:t xml:space="preserve"> </w:t>
      </w:r>
      <w:r>
        <w:t>культуры.</w:t>
      </w:r>
      <w:r>
        <w:rPr>
          <w:spacing w:val="1"/>
        </w:rPr>
        <w:t xml:space="preserve"> </w:t>
      </w:r>
      <w:r>
        <w:t>Декоративно-прикладное</w:t>
      </w:r>
      <w:r>
        <w:rPr>
          <w:spacing w:val="1"/>
        </w:rPr>
        <w:t xml:space="preserve"> </w:t>
      </w:r>
      <w:r>
        <w:t>искусство народов,</w:t>
      </w:r>
      <w:r>
        <w:rPr>
          <w:spacing w:val="1"/>
        </w:rPr>
        <w:t xml:space="preserve"> </w:t>
      </w:r>
      <w:r>
        <w:t>исповедующих</w:t>
      </w:r>
      <w:r>
        <w:rPr>
          <w:spacing w:val="1"/>
        </w:rPr>
        <w:t xml:space="preserve"> </w:t>
      </w:r>
      <w:r>
        <w:t>ислам.</w:t>
      </w:r>
      <w:r>
        <w:rPr>
          <w:spacing w:val="1"/>
        </w:rPr>
        <w:t xml:space="preserve"> </w:t>
      </w:r>
      <w:r>
        <w:t>Мечеть</w:t>
      </w:r>
      <w:r>
        <w:rPr>
          <w:spacing w:val="1"/>
        </w:rPr>
        <w:t xml:space="preserve"> </w:t>
      </w:r>
      <w:r>
        <w:t>–</w:t>
      </w:r>
      <w:r>
        <w:rPr>
          <w:spacing w:val="1"/>
        </w:rPr>
        <w:t xml:space="preserve"> </w:t>
      </w:r>
      <w:r>
        <w:t>часть</w:t>
      </w:r>
      <w:r>
        <w:rPr>
          <w:spacing w:val="1"/>
        </w:rPr>
        <w:t xml:space="preserve"> </w:t>
      </w:r>
      <w:r>
        <w:t>исламской культуры.</w:t>
      </w:r>
      <w:r>
        <w:rPr>
          <w:spacing w:val="1"/>
        </w:rPr>
        <w:t xml:space="preserve"> </w:t>
      </w:r>
      <w:r>
        <w:t>Исламский календарь. Иудаизм</w:t>
      </w:r>
      <w:r>
        <w:rPr>
          <w:spacing w:val="1"/>
        </w:rPr>
        <w:t xml:space="preserve"> </w:t>
      </w:r>
      <w:r>
        <w:t>и</w:t>
      </w:r>
      <w:r>
        <w:rPr>
          <w:spacing w:val="1"/>
        </w:rPr>
        <w:t xml:space="preserve"> </w:t>
      </w:r>
      <w:r>
        <w:t>культура.</w:t>
      </w:r>
      <w:r>
        <w:rPr>
          <w:spacing w:val="1"/>
        </w:rPr>
        <w:t xml:space="preserve"> </w:t>
      </w:r>
      <w:r>
        <w:t>Возникновение</w:t>
      </w:r>
      <w:r>
        <w:rPr>
          <w:spacing w:val="40"/>
        </w:rPr>
        <w:t xml:space="preserve"> </w:t>
      </w:r>
      <w:r>
        <w:t>иудаизма.</w:t>
      </w:r>
      <w:r>
        <w:rPr>
          <w:spacing w:val="43"/>
        </w:rPr>
        <w:t xml:space="preserve"> </w:t>
      </w:r>
      <w:r>
        <w:t>Тора</w:t>
      </w:r>
      <w:r>
        <w:rPr>
          <w:spacing w:val="41"/>
        </w:rPr>
        <w:t xml:space="preserve"> </w:t>
      </w:r>
      <w:r>
        <w:t>–</w:t>
      </w:r>
      <w:r>
        <w:rPr>
          <w:spacing w:val="41"/>
        </w:rPr>
        <w:t xml:space="preserve"> </w:t>
      </w:r>
      <w:r>
        <w:t>Пятикнижие</w:t>
      </w:r>
      <w:r>
        <w:rPr>
          <w:spacing w:val="40"/>
        </w:rPr>
        <w:t xml:space="preserve"> </w:t>
      </w:r>
      <w:r>
        <w:t>Моисея.</w:t>
      </w:r>
      <w:r>
        <w:rPr>
          <w:spacing w:val="19"/>
        </w:rPr>
        <w:t xml:space="preserve"> </w:t>
      </w:r>
      <w:r>
        <w:t>Синагога</w:t>
      </w:r>
      <w:r>
        <w:rPr>
          <w:spacing w:val="44"/>
        </w:rPr>
        <w:t xml:space="preserve"> </w:t>
      </w:r>
      <w:r>
        <w:t>–</w:t>
      </w:r>
      <w:r>
        <w:rPr>
          <w:spacing w:val="41"/>
        </w:rPr>
        <w:t xml:space="preserve"> </w:t>
      </w:r>
      <w:r>
        <w:t>молельный</w:t>
      </w:r>
    </w:p>
    <w:p w:rsidR="006B28B4" w:rsidRDefault="006B28B4">
      <w:pPr>
        <w:sectPr w:rsidR="006B28B4">
          <w:pgSz w:w="11910" w:h="16840"/>
          <w:pgMar w:top="1080" w:right="180" w:bottom="1180" w:left="440" w:header="0" w:footer="999" w:gutter="0"/>
          <w:cols w:space="720"/>
        </w:sectPr>
      </w:pPr>
    </w:p>
    <w:p w:rsidR="006B28B4" w:rsidRDefault="00DA7639">
      <w:pPr>
        <w:pStyle w:val="a3"/>
        <w:spacing w:before="73"/>
        <w:ind w:right="386" w:firstLine="0"/>
      </w:pPr>
      <w:r>
        <w:t>дом иудеев.</w:t>
      </w:r>
      <w:r>
        <w:rPr>
          <w:spacing w:val="1"/>
        </w:rPr>
        <w:t xml:space="preserve"> </w:t>
      </w:r>
      <w:r>
        <w:t>Особенности</w:t>
      </w:r>
      <w:r>
        <w:rPr>
          <w:spacing w:val="1"/>
        </w:rPr>
        <w:t xml:space="preserve"> </w:t>
      </w:r>
      <w:r>
        <w:t>внутреннего</w:t>
      </w:r>
      <w:r>
        <w:rPr>
          <w:spacing w:val="1"/>
        </w:rPr>
        <w:t xml:space="preserve"> </w:t>
      </w:r>
      <w:r>
        <w:t>убранства</w:t>
      </w:r>
      <w:r>
        <w:rPr>
          <w:spacing w:val="1"/>
        </w:rPr>
        <w:t xml:space="preserve"> </w:t>
      </w:r>
      <w:r>
        <w:t>синагоги. Священная история</w:t>
      </w:r>
      <w:r>
        <w:rPr>
          <w:spacing w:val="1"/>
        </w:rPr>
        <w:t xml:space="preserve"> </w:t>
      </w:r>
      <w:r>
        <w:t>иудеев</w:t>
      </w:r>
      <w:r>
        <w:rPr>
          <w:spacing w:val="1"/>
        </w:rPr>
        <w:t xml:space="preserve"> </w:t>
      </w:r>
      <w:r>
        <w:t>в сюжетах мировой живописи. Еврейский календарь. Культурные</w:t>
      </w:r>
      <w:r>
        <w:rPr>
          <w:spacing w:val="1"/>
        </w:rPr>
        <w:t xml:space="preserve"> </w:t>
      </w:r>
      <w:r>
        <w:t>традиции</w:t>
      </w:r>
      <w:r>
        <w:rPr>
          <w:spacing w:val="1"/>
        </w:rPr>
        <w:t xml:space="preserve"> </w:t>
      </w:r>
      <w:r>
        <w:t>буддизма.</w:t>
      </w:r>
      <w:r>
        <w:rPr>
          <w:spacing w:val="1"/>
        </w:rPr>
        <w:t xml:space="preserve"> </w:t>
      </w:r>
      <w:r>
        <w:t>Распространение</w:t>
      </w:r>
      <w:r>
        <w:rPr>
          <w:spacing w:val="71"/>
        </w:rPr>
        <w:t xml:space="preserve"> </w:t>
      </w:r>
      <w:r>
        <w:t>буддизма</w:t>
      </w:r>
      <w:r>
        <w:rPr>
          <w:spacing w:val="71"/>
        </w:rPr>
        <w:t xml:space="preserve"> </w:t>
      </w:r>
      <w:r>
        <w:t>в</w:t>
      </w:r>
      <w:r>
        <w:rPr>
          <w:spacing w:val="71"/>
        </w:rPr>
        <w:t xml:space="preserve"> </w:t>
      </w:r>
      <w:r>
        <w:t>России.</w:t>
      </w:r>
      <w:r>
        <w:rPr>
          <w:spacing w:val="70"/>
        </w:rPr>
        <w:t xml:space="preserve"> </w:t>
      </w:r>
      <w:r>
        <w:t>Культовые</w:t>
      </w:r>
      <w:r>
        <w:rPr>
          <w:spacing w:val="70"/>
        </w:rPr>
        <w:t xml:space="preserve"> </w:t>
      </w:r>
      <w:r>
        <w:t>сооружения</w:t>
      </w:r>
      <w:r>
        <w:rPr>
          <w:spacing w:val="1"/>
        </w:rPr>
        <w:t xml:space="preserve"> </w:t>
      </w:r>
      <w:r>
        <w:t>буддистов.</w:t>
      </w:r>
      <w:r>
        <w:rPr>
          <w:spacing w:val="-3"/>
        </w:rPr>
        <w:t xml:space="preserve"> </w:t>
      </w:r>
      <w:r>
        <w:t>Буддийские</w:t>
      </w:r>
      <w:r>
        <w:rPr>
          <w:spacing w:val="-2"/>
        </w:rPr>
        <w:t xml:space="preserve"> </w:t>
      </w:r>
      <w:r>
        <w:t>монастыри.</w:t>
      </w:r>
      <w:r>
        <w:rPr>
          <w:spacing w:val="-2"/>
        </w:rPr>
        <w:t xml:space="preserve"> </w:t>
      </w:r>
      <w:r>
        <w:t>Искусство</w:t>
      </w:r>
      <w:r>
        <w:rPr>
          <w:spacing w:val="-1"/>
        </w:rPr>
        <w:t xml:space="preserve"> </w:t>
      </w:r>
      <w:r>
        <w:t>танка.</w:t>
      </w:r>
      <w:r>
        <w:rPr>
          <w:spacing w:val="-1"/>
        </w:rPr>
        <w:t xml:space="preserve"> </w:t>
      </w:r>
      <w:r>
        <w:t>Буддийский</w:t>
      </w:r>
      <w:r>
        <w:rPr>
          <w:spacing w:val="-2"/>
        </w:rPr>
        <w:t xml:space="preserve"> </w:t>
      </w:r>
      <w:r>
        <w:t>календарь.</w:t>
      </w:r>
    </w:p>
    <w:p w:rsidR="006B28B4" w:rsidRDefault="00DA7639">
      <w:pPr>
        <w:pStyle w:val="11"/>
        <w:spacing w:line="321" w:lineRule="exact"/>
      </w:pPr>
      <w:r>
        <w:t>Раздел</w:t>
      </w:r>
      <w:r>
        <w:rPr>
          <w:spacing w:val="-5"/>
        </w:rPr>
        <w:t xml:space="preserve"> </w:t>
      </w:r>
      <w:r>
        <w:t>4.</w:t>
      </w:r>
      <w:r>
        <w:rPr>
          <w:spacing w:val="-3"/>
        </w:rPr>
        <w:t xml:space="preserve"> </w:t>
      </w:r>
      <w:r>
        <w:t>Как</w:t>
      </w:r>
      <w:r>
        <w:rPr>
          <w:spacing w:val="-2"/>
        </w:rPr>
        <w:t xml:space="preserve"> </w:t>
      </w:r>
      <w:r>
        <w:t>сохранить</w:t>
      </w:r>
      <w:r>
        <w:rPr>
          <w:spacing w:val="-2"/>
        </w:rPr>
        <w:t xml:space="preserve"> </w:t>
      </w:r>
      <w:r>
        <w:t>духовные</w:t>
      </w:r>
      <w:r>
        <w:rPr>
          <w:spacing w:val="-1"/>
        </w:rPr>
        <w:t xml:space="preserve"> </w:t>
      </w:r>
      <w:r>
        <w:t>ценности</w:t>
      </w:r>
    </w:p>
    <w:p w:rsidR="006B28B4" w:rsidRDefault="00DA7639">
      <w:pPr>
        <w:pStyle w:val="a3"/>
        <w:ind w:right="384"/>
      </w:pPr>
      <w:r>
        <w:t>Забота</w:t>
      </w:r>
      <w:r>
        <w:rPr>
          <w:spacing w:val="1"/>
        </w:rPr>
        <w:t xml:space="preserve"> </w:t>
      </w:r>
      <w:r>
        <w:t>государства</w:t>
      </w:r>
      <w:r>
        <w:rPr>
          <w:spacing w:val="1"/>
        </w:rPr>
        <w:t xml:space="preserve"> </w:t>
      </w:r>
      <w:r>
        <w:t>о</w:t>
      </w:r>
      <w:r>
        <w:rPr>
          <w:spacing w:val="1"/>
        </w:rPr>
        <w:t xml:space="preserve"> </w:t>
      </w:r>
      <w:r>
        <w:t>сохранении</w:t>
      </w:r>
      <w:r>
        <w:rPr>
          <w:spacing w:val="1"/>
        </w:rPr>
        <w:t xml:space="preserve"> </w:t>
      </w:r>
      <w:r>
        <w:t>духовных</w:t>
      </w:r>
      <w:r>
        <w:rPr>
          <w:spacing w:val="1"/>
        </w:rPr>
        <w:t xml:space="preserve"> </w:t>
      </w:r>
      <w:r>
        <w:t>ценностей.</w:t>
      </w:r>
      <w:r>
        <w:rPr>
          <w:spacing w:val="1"/>
        </w:rPr>
        <w:t xml:space="preserve"> </w:t>
      </w:r>
      <w:r>
        <w:t>Конституционные</w:t>
      </w:r>
      <w:r>
        <w:rPr>
          <w:spacing w:val="1"/>
        </w:rPr>
        <w:t xml:space="preserve"> </w:t>
      </w:r>
      <w:r>
        <w:t>гарантии</w:t>
      </w:r>
      <w:r>
        <w:rPr>
          <w:spacing w:val="1"/>
        </w:rPr>
        <w:t xml:space="preserve"> </w:t>
      </w:r>
      <w:r>
        <w:t>права</w:t>
      </w:r>
      <w:r>
        <w:rPr>
          <w:spacing w:val="1"/>
        </w:rPr>
        <w:t xml:space="preserve"> </w:t>
      </w:r>
      <w:r>
        <w:t>гражданина</w:t>
      </w:r>
      <w:r>
        <w:rPr>
          <w:spacing w:val="1"/>
        </w:rPr>
        <w:t xml:space="preserve"> </w:t>
      </w:r>
      <w:r>
        <w:t>исповедовать</w:t>
      </w:r>
      <w:r>
        <w:rPr>
          <w:spacing w:val="1"/>
        </w:rPr>
        <w:t xml:space="preserve"> </w:t>
      </w:r>
      <w:r>
        <w:t>любую</w:t>
      </w:r>
      <w:r>
        <w:rPr>
          <w:spacing w:val="1"/>
        </w:rPr>
        <w:t xml:space="preserve"> </w:t>
      </w:r>
      <w:r>
        <w:t>религию.</w:t>
      </w:r>
      <w:r>
        <w:rPr>
          <w:spacing w:val="1"/>
        </w:rPr>
        <w:t xml:space="preserve"> </w:t>
      </w:r>
      <w:r>
        <w:t>Восстановление</w:t>
      </w:r>
      <w:r>
        <w:rPr>
          <w:spacing w:val="1"/>
        </w:rPr>
        <w:t xml:space="preserve"> </w:t>
      </w:r>
      <w:r>
        <w:t>памятников</w:t>
      </w:r>
      <w:r>
        <w:rPr>
          <w:spacing w:val="1"/>
        </w:rPr>
        <w:t xml:space="preserve"> </w:t>
      </w:r>
      <w:r>
        <w:t>духовной</w:t>
      </w:r>
      <w:r>
        <w:rPr>
          <w:spacing w:val="1"/>
        </w:rPr>
        <w:t xml:space="preserve"> </w:t>
      </w:r>
      <w:r>
        <w:t>культуры,</w:t>
      </w:r>
      <w:r>
        <w:rPr>
          <w:spacing w:val="1"/>
        </w:rPr>
        <w:t xml:space="preserve"> </w:t>
      </w:r>
      <w:r>
        <w:t>охрана</w:t>
      </w:r>
      <w:r>
        <w:rPr>
          <w:spacing w:val="1"/>
        </w:rPr>
        <w:t xml:space="preserve"> </w:t>
      </w:r>
      <w:r>
        <w:t>исторических</w:t>
      </w:r>
      <w:r>
        <w:rPr>
          <w:spacing w:val="1"/>
        </w:rPr>
        <w:t xml:space="preserve"> </w:t>
      </w:r>
      <w:r>
        <w:t>памятников,</w:t>
      </w:r>
      <w:r>
        <w:rPr>
          <w:spacing w:val="1"/>
        </w:rPr>
        <w:t xml:space="preserve"> </w:t>
      </w:r>
      <w:r>
        <w:t>связанных</w:t>
      </w:r>
      <w:r>
        <w:rPr>
          <w:spacing w:val="1"/>
        </w:rPr>
        <w:t xml:space="preserve"> </w:t>
      </w:r>
      <w:r>
        <w:t>с</w:t>
      </w:r>
      <w:r>
        <w:rPr>
          <w:spacing w:val="1"/>
        </w:rPr>
        <w:t xml:space="preserve"> </w:t>
      </w:r>
      <w:r>
        <w:t>разными религиями. Хранить память предков. Уважение к труду, обычаям, вере</w:t>
      </w:r>
      <w:r>
        <w:rPr>
          <w:spacing w:val="1"/>
        </w:rPr>
        <w:t xml:space="preserve"> </w:t>
      </w:r>
      <w:r>
        <w:t>предков.</w:t>
      </w:r>
      <w:r>
        <w:rPr>
          <w:spacing w:val="1"/>
        </w:rPr>
        <w:t xml:space="preserve"> </w:t>
      </w:r>
      <w:r>
        <w:t>Примеры</w:t>
      </w:r>
      <w:r>
        <w:rPr>
          <w:spacing w:val="1"/>
        </w:rPr>
        <w:t xml:space="preserve"> </w:t>
      </w:r>
      <w:r>
        <w:t>благотворительности</w:t>
      </w:r>
      <w:r>
        <w:rPr>
          <w:spacing w:val="1"/>
        </w:rPr>
        <w:t xml:space="preserve"> </w:t>
      </w:r>
      <w:r>
        <w:t>из</w:t>
      </w:r>
      <w:r>
        <w:rPr>
          <w:spacing w:val="1"/>
        </w:rPr>
        <w:t xml:space="preserve"> </w:t>
      </w:r>
      <w:r>
        <w:t>российской</w:t>
      </w:r>
      <w:r>
        <w:rPr>
          <w:spacing w:val="1"/>
        </w:rPr>
        <w:t xml:space="preserve"> </w:t>
      </w:r>
      <w:r>
        <w:t>истории.</w:t>
      </w:r>
      <w:r>
        <w:rPr>
          <w:spacing w:val="1"/>
        </w:rPr>
        <w:t xml:space="preserve"> </w:t>
      </w:r>
      <w:r>
        <w:t>Известные</w:t>
      </w:r>
      <w:r>
        <w:rPr>
          <w:spacing w:val="1"/>
        </w:rPr>
        <w:t xml:space="preserve"> </w:t>
      </w:r>
      <w:r>
        <w:t>меценаты России.</w:t>
      </w:r>
    </w:p>
    <w:p w:rsidR="006B28B4" w:rsidRDefault="00DA7639">
      <w:pPr>
        <w:pStyle w:val="11"/>
      </w:pPr>
      <w:r>
        <w:t>Раздел</w:t>
      </w:r>
      <w:r>
        <w:rPr>
          <w:spacing w:val="-4"/>
        </w:rPr>
        <w:t xml:space="preserve"> </w:t>
      </w:r>
      <w:r>
        <w:t>5.</w:t>
      </w:r>
      <w:r>
        <w:rPr>
          <w:spacing w:val="-2"/>
        </w:rPr>
        <w:t xml:space="preserve"> </w:t>
      </w:r>
      <w:r>
        <w:t>Твой</w:t>
      </w:r>
      <w:r>
        <w:rPr>
          <w:spacing w:val="-1"/>
        </w:rPr>
        <w:t xml:space="preserve"> </w:t>
      </w:r>
      <w:r>
        <w:t>духовный</w:t>
      </w:r>
      <w:r>
        <w:rPr>
          <w:spacing w:val="-2"/>
        </w:rPr>
        <w:t xml:space="preserve"> </w:t>
      </w:r>
      <w:r>
        <w:t>мир.</w:t>
      </w:r>
    </w:p>
    <w:p w:rsidR="006B28B4" w:rsidRDefault="00DA7639">
      <w:pPr>
        <w:pStyle w:val="a3"/>
        <w:ind w:right="383"/>
      </w:pPr>
      <w:r>
        <w:t>Что</w:t>
      </w:r>
      <w:r>
        <w:rPr>
          <w:spacing w:val="1"/>
        </w:rPr>
        <w:t xml:space="preserve"> </w:t>
      </w:r>
      <w:r>
        <w:t>составляет</w:t>
      </w:r>
      <w:r>
        <w:rPr>
          <w:spacing w:val="71"/>
        </w:rPr>
        <w:t xml:space="preserve"> </w:t>
      </w:r>
      <w:r>
        <w:t>твой</w:t>
      </w:r>
      <w:r>
        <w:rPr>
          <w:spacing w:val="71"/>
        </w:rPr>
        <w:t xml:space="preserve"> </w:t>
      </w:r>
      <w:r>
        <w:t>духовный</w:t>
      </w:r>
      <w:r>
        <w:rPr>
          <w:spacing w:val="71"/>
        </w:rPr>
        <w:t xml:space="preserve"> </w:t>
      </w:r>
      <w:r>
        <w:t>мир.</w:t>
      </w:r>
      <w:r>
        <w:rPr>
          <w:spacing w:val="71"/>
        </w:rPr>
        <w:t xml:space="preserve"> </w:t>
      </w:r>
      <w:r>
        <w:t>Образованность</w:t>
      </w:r>
      <w:r>
        <w:rPr>
          <w:spacing w:val="71"/>
        </w:rPr>
        <w:t xml:space="preserve"> </w:t>
      </w:r>
      <w:r>
        <w:t>человека,</w:t>
      </w:r>
      <w:r>
        <w:rPr>
          <w:spacing w:val="71"/>
        </w:rPr>
        <w:t xml:space="preserve"> </w:t>
      </w:r>
      <w:r>
        <w:t>его</w:t>
      </w:r>
      <w:r>
        <w:rPr>
          <w:spacing w:val="1"/>
        </w:rPr>
        <w:t xml:space="preserve"> </w:t>
      </w:r>
      <w:r>
        <w:t>интересы, увлечения,</w:t>
      </w:r>
      <w:r>
        <w:rPr>
          <w:spacing w:val="1"/>
        </w:rPr>
        <w:t xml:space="preserve"> </w:t>
      </w:r>
      <w:r>
        <w:t>симпатии,</w:t>
      </w:r>
      <w:r>
        <w:rPr>
          <w:spacing w:val="1"/>
        </w:rPr>
        <w:t xml:space="preserve"> </w:t>
      </w:r>
      <w:r>
        <w:t>радости,</w:t>
      </w:r>
      <w:r>
        <w:rPr>
          <w:spacing w:val="1"/>
        </w:rPr>
        <w:t xml:space="preserve"> </w:t>
      </w:r>
      <w:r>
        <w:t>нравственные</w:t>
      </w:r>
      <w:r>
        <w:rPr>
          <w:spacing w:val="1"/>
        </w:rPr>
        <w:t xml:space="preserve"> </w:t>
      </w:r>
      <w:r>
        <w:t>качества</w:t>
      </w:r>
      <w:r>
        <w:rPr>
          <w:spacing w:val="1"/>
        </w:rPr>
        <w:t xml:space="preserve"> </w:t>
      </w:r>
      <w:r>
        <w:t>личности</w:t>
      </w:r>
      <w:r>
        <w:rPr>
          <w:spacing w:val="1"/>
        </w:rPr>
        <w:t xml:space="preserve"> </w:t>
      </w:r>
      <w:r>
        <w:t>–</w:t>
      </w:r>
      <w:r>
        <w:rPr>
          <w:spacing w:val="1"/>
        </w:rPr>
        <w:t xml:space="preserve"> </w:t>
      </w:r>
      <w:r>
        <w:t>составляющие духовного</w:t>
      </w:r>
      <w:r>
        <w:rPr>
          <w:spacing w:val="1"/>
        </w:rPr>
        <w:t xml:space="preserve"> </w:t>
      </w:r>
      <w:r>
        <w:t>мира.</w:t>
      </w:r>
      <w:r>
        <w:rPr>
          <w:spacing w:val="1"/>
        </w:rPr>
        <w:t xml:space="preserve"> </w:t>
      </w:r>
      <w:r>
        <w:t>Культура</w:t>
      </w:r>
      <w:r>
        <w:rPr>
          <w:spacing w:val="1"/>
        </w:rPr>
        <w:t xml:space="preserve"> </w:t>
      </w:r>
      <w:r>
        <w:t>поведения</w:t>
      </w:r>
      <w:r>
        <w:rPr>
          <w:spacing w:val="1"/>
        </w:rPr>
        <w:t xml:space="preserve"> </w:t>
      </w:r>
      <w:r>
        <w:t>человека.</w:t>
      </w:r>
      <w:r>
        <w:rPr>
          <w:spacing w:val="1"/>
        </w:rPr>
        <w:t xml:space="preserve"> </w:t>
      </w:r>
      <w:r>
        <w:t>Этикет</w:t>
      </w:r>
      <w:r>
        <w:rPr>
          <w:spacing w:val="1"/>
        </w:rPr>
        <w:t xml:space="preserve"> </w:t>
      </w:r>
      <w:r>
        <w:t>в</w:t>
      </w:r>
      <w:r>
        <w:rPr>
          <w:spacing w:val="1"/>
        </w:rPr>
        <w:t xml:space="preserve"> </w:t>
      </w:r>
      <w:r>
        <w:t>разных</w:t>
      </w:r>
      <w:r>
        <w:rPr>
          <w:spacing w:val="1"/>
        </w:rPr>
        <w:t xml:space="preserve"> </w:t>
      </w:r>
      <w:r>
        <w:t>жизненных</w:t>
      </w:r>
      <w:r>
        <w:rPr>
          <w:spacing w:val="69"/>
        </w:rPr>
        <w:t xml:space="preserve"> </w:t>
      </w:r>
      <w:r>
        <w:t>ситуациях.</w:t>
      </w:r>
      <w:r>
        <w:rPr>
          <w:spacing w:val="-1"/>
        </w:rPr>
        <w:t xml:space="preserve"> </w:t>
      </w:r>
      <w:r>
        <w:t>Нравственные</w:t>
      </w:r>
      <w:r>
        <w:rPr>
          <w:spacing w:val="-3"/>
        </w:rPr>
        <w:t xml:space="preserve"> </w:t>
      </w:r>
      <w:r>
        <w:t>качества</w:t>
      </w:r>
      <w:r>
        <w:rPr>
          <w:spacing w:val="-4"/>
        </w:rPr>
        <w:t xml:space="preserve"> </w:t>
      </w:r>
      <w:r>
        <w:t>человека.</w:t>
      </w:r>
    </w:p>
    <w:p w:rsidR="006B28B4" w:rsidRDefault="006B28B4">
      <w:pPr>
        <w:pStyle w:val="a3"/>
        <w:ind w:left="0" w:firstLine="0"/>
        <w:jc w:val="left"/>
        <w:rPr>
          <w:sz w:val="30"/>
        </w:rPr>
      </w:pPr>
    </w:p>
    <w:p w:rsidR="006B28B4" w:rsidRDefault="006B28B4">
      <w:pPr>
        <w:pStyle w:val="a3"/>
        <w:ind w:left="0" w:firstLine="0"/>
        <w:jc w:val="left"/>
        <w:rPr>
          <w:sz w:val="30"/>
        </w:rPr>
      </w:pPr>
    </w:p>
    <w:p w:rsidR="006B28B4" w:rsidRDefault="006B28B4">
      <w:pPr>
        <w:pStyle w:val="a3"/>
        <w:spacing w:before="3"/>
        <w:ind w:left="0" w:firstLine="0"/>
        <w:jc w:val="left"/>
        <w:rPr>
          <w:sz w:val="24"/>
        </w:rPr>
      </w:pPr>
    </w:p>
    <w:p w:rsidR="006B28B4" w:rsidRDefault="00DA7639">
      <w:pPr>
        <w:pStyle w:val="11"/>
        <w:numPr>
          <w:ilvl w:val="1"/>
          <w:numId w:val="29"/>
        </w:numPr>
        <w:tabs>
          <w:tab w:val="left" w:pos="1894"/>
        </w:tabs>
        <w:jc w:val="both"/>
      </w:pPr>
      <w:r>
        <w:t>Программа</w:t>
      </w:r>
      <w:r>
        <w:rPr>
          <w:spacing w:val="-4"/>
        </w:rPr>
        <w:t xml:space="preserve"> </w:t>
      </w:r>
      <w:r>
        <w:t>воспитания</w:t>
      </w:r>
      <w:r>
        <w:rPr>
          <w:spacing w:val="-6"/>
        </w:rPr>
        <w:t xml:space="preserve"> </w:t>
      </w:r>
      <w:r>
        <w:t>и</w:t>
      </w:r>
      <w:r>
        <w:rPr>
          <w:spacing w:val="-5"/>
        </w:rPr>
        <w:t xml:space="preserve"> </w:t>
      </w:r>
      <w:r>
        <w:t>социализации</w:t>
      </w:r>
      <w:r>
        <w:rPr>
          <w:spacing w:val="-5"/>
        </w:rPr>
        <w:t xml:space="preserve"> </w:t>
      </w:r>
      <w:r>
        <w:t>обучающихся</w:t>
      </w:r>
    </w:p>
    <w:p w:rsidR="006B28B4" w:rsidRDefault="00DA7639">
      <w:pPr>
        <w:pStyle w:val="a3"/>
        <w:ind w:right="386"/>
      </w:pPr>
      <w:r>
        <w:t>Программа воспитания и социализации обучающихся</w:t>
      </w:r>
      <w:r>
        <w:rPr>
          <w:spacing w:val="70"/>
        </w:rPr>
        <w:t xml:space="preserve"> </w:t>
      </w:r>
      <w:r w:rsidR="00FA1044">
        <w:t>МАОУ СОШ №13</w:t>
      </w:r>
      <w:r>
        <w:rPr>
          <w:spacing w:val="1"/>
        </w:rPr>
        <w:t xml:space="preserve"> </w:t>
      </w:r>
      <w:r>
        <w:t>на уровне основного общего образования (далее – Программа)</w:t>
      </w:r>
      <w:r>
        <w:rPr>
          <w:spacing w:val="1"/>
        </w:rPr>
        <w:t xml:space="preserve"> </w:t>
      </w:r>
      <w:r>
        <w:t>строится</w:t>
      </w:r>
      <w:r>
        <w:rPr>
          <w:spacing w:val="1"/>
        </w:rPr>
        <w:t xml:space="preserve"> </w:t>
      </w:r>
      <w:r>
        <w:t>на основе</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таких</w:t>
      </w:r>
      <w:r>
        <w:rPr>
          <w:spacing w:val="1"/>
        </w:rPr>
        <w:t xml:space="preserve"> </w:t>
      </w:r>
      <w:r>
        <w:t>как</w:t>
      </w:r>
      <w:r>
        <w:rPr>
          <w:spacing w:val="1"/>
        </w:rPr>
        <w:t xml:space="preserve"> </w:t>
      </w:r>
      <w:r>
        <w:t>патриотизм,</w:t>
      </w:r>
      <w:r>
        <w:rPr>
          <w:spacing w:val="1"/>
        </w:rPr>
        <w:t xml:space="preserve"> </w:t>
      </w:r>
      <w:r>
        <w:t>социальная солидарность, гражданственность, семья, здоровье, труд и творчество,</w:t>
      </w:r>
      <w:r>
        <w:rPr>
          <w:spacing w:val="1"/>
        </w:rPr>
        <w:t xml:space="preserve"> </w:t>
      </w:r>
      <w:r>
        <w:t>наука,</w:t>
      </w:r>
      <w:r>
        <w:rPr>
          <w:spacing w:val="1"/>
        </w:rPr>
        <w:t xml:space="preserve"> </w:t>
      </w:r>
      <w:r>
        <w:t>традиционные</w:t>
      </w:r>
      <w:r>
        <w:rPr>
          <w:spacing w:val="1"/>
        </w:rPr>
        <w:t xml:space="preserve"> </w:t>
      </w:r>
      <w:r>
        <w:t>религии</w:t>
      </w:r>
      <w:r>
        <w:rPr>
          <w:spacing w:val="1"/>
        </w:rPr>
        <w:t xml:space="preserve"> </w:t>
      </w:r>
      <w:r>
        <w:t>России,</w:t>
      </w:r>
      <w:r>
        <w:rPr>
          <w:spacing w:val="1"/>
        </w:rPr>
        <w:t xml:space="preserve"> </w:t>
      </w:r>
      <w:r>
        <w:t>искусство,</w:t>
      </w:r>
      <w:r>
        <w:rPr>
          <w:spacing w:val="1"/>
        </w:rPr>
        <w:t xml:space="preserve"> </w:t>
      </w:r>
      <w:r>
        <w:t>природа,</w:t>
      </w:r>
      <w:r>
        <w:rPr>
          <w:spacing w:val="1"/>
        </w:rPr>
        <w:t xml:space="preserve"> </w:t>
      </w:r>
      <w:r>
        <w:t>человечество,</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компетентного</w:t>
      </w:r>
      <w:r>
        <w:rPr>
          <w:spacing w:val="1"/>
        </w:rPr>
        <w:t xml:space="preserve"> </w:t>
      </w:r>
      <w:r>
        <w:t>гражданина</w:t>
      </w:r>
      <w:r>
        <w:rPr>
          <w:spacing w:val="1"/>
        </w:rPr>
        <w:t xml:space="preserve"> </w:t>
      </w:r>
      <w:r>
        <w:t>России,</w:t>
      </w:r>
      <w:r>
        <w:rPr>
          <w:spacing w:val="1"/>
        </w:rPr>
        <w:t xml:space="preserve"> </w:t>
      </w:r>
      <w:r>
        <w:t>принимающего</w:t>
      </w:r>
      <w:r>
        <w:rPr>
          <w:spacing w:val="1"/>
        </w:rPr>
        <w:t xml:space="preserve"> </w:t>
      </w:r>
      <w:r>
        <w:t>судьбу Отечества</w:t>
      </w:r>
      <w:r>
        <w:rPr>
          <w:spacing w:val="1"/>
        </w:rPr>
        <w:t xml:space="preserve"> </w:t>
      </w:r>
      <w:r>
        <w:t>как свою</w:t>
      </w:r>
      <w:r>
        <w:rPr>
          <w:spacing w:val="1"/>
        </w:rPr>
        <w:t xml:space="preserve"> </w:t>
      </w:r>
      <w:r>
        <w:t>личную, осознающего</w:t>
      </w:r>
      <w:r>
        <w:rPr>
          <w:spacing w:val="70"/>
        </w:rPr>
        <w:t xml:space="preserve"> </w:t>
      </w:r>
      <w:r>
        <w:t>ответственность</w:t>
      </w:r>
      <w:r>
        <w:rPr>
          <w:spacing w:val="-67"/>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укорененного</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67"/>
        </w:rPr>
        <w:t xml:space="preserve"> </w:t>
      </w:r>
      <w:r>
        <w:t>традициях многонационального</w:t>
      </w:r>
      <w:r>
        <w:rPr>
          <w:spacing w:val="-3"/>
        </w:rPr>
        <w:t xml:space="preserve"> </w:t>
      </w:r>
      <w:r>
        <w:t>народа</w:t>
      </w:r>
      <w:r>
        <w:rPr>
          <w:spacing w:val="-2"/>
        </w:rPr>
        <w:t xml:space="preserve"> </w:t>
      </w:r>
      <w:r>
        <w:t>России.</w:t>
      </w:r>
    </w:p>
    <w:p w:rsidR="006B28B4" w:rsidRDefault="00DA7639">
      <w:pPr>
        <w:pStyle w:val="11"/>
        <w:spacing w:line="321" w:lineRule="exact"/>
      </w:pPr>
      <w:r>
        <w:t>Программа</w:t>
      </w:r>
      <w:r>
        <w:rPr>
          <w:spacing w:val="-2"/>
        </w:rPr>
        <w:t xml:space="preserve"> </w:t>
      </w:r>
      <w:r>
        <w:t>направлена</w:t>
      </w:r>
      <w:r>
        <w:rPr>
          <w:spacing w:val="-3"/>
        </w:rPr>
        <w:t xml:space="preserve"> </w:t>
      </w:r>
      <w:r>
        <w:t>на:</w:t>
      </w:r>
    </w:p>
    <w:p w:rsidR="006B28B4" w:rsidRDefault="00DA7639">
      <w:pPr>
        <w:pStyle w:val="a5"/>
        <w:numPr>
          <w:ilvl w:val="1"/>
          <w:numId w:val="40"/>
        </w:numPr>
        <w:tabs>
          <w:tab w:val="left" w:pos="2110"/>
        </w:tabs>
        <w:ind w:right="390" w:firstLine="708"/>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основных</w:t>
      </w:r>
      <w:r>
        <w:rPr>
          <w:spacing w:val="1"/>
          <w:sz w:val="28"/>
        </w:rPr>
        <w:t xml:space="preserve"> </w:t>
      </w:r>
      <w:r>
        <w:rPr>
          <w:sz w:val="28"/>
        </w:rPr>
        <w:t>социальных</w:t>
      </w:r>
      <w:r>
        <w:rPr>
          <w:spacing w:val="1"/>
          <w:sz w:val="28"/>
        </w:rPr>
        <w:t xml:space="preserve"> </w:t>
      </w:r>
      <w:r>
        <w:rPr>
          <w:sz w:val="28"/>
        </w:rPr>
        <w:t>ролей, соответствующих ведущей деятельности данного возраста, норм и правил</w:t>
      </w:r>
      <w:r>
        <w:rPr>
          <w:spacing w:val="1"/>
          <w:sz w:val="28"/>
        </w:rPr>
        <w:t xml:space="preserve"> </w:t>
      </w:r>
      <w:r>
        <w:rPr>
          <w:sz w:val="28"/>
        </w:rPr>
        <w:t>общественного поведения;</w:t>
      </w:r>
    </w:p>
    <w:p w:rsidR="006B28B4" w:rsidRDefault="00DA7639">
      <w:pPr>
        <w:pStyle w:val="a5"/>
        <w:numPr>
          <w:ilvl w:val="1"/>
          <w:numId w:val="40"/>
        </w:numPr>
        <w:tabs>
          <w:tab w:val="left" w:pos="2110"/>
        </w:tabs>
        <w:spacing w:before="1"/>
        <w:ind w:right="386" w:firstLine="708"/>
        <w:rPr>
          <w:sz w:val="28"/>
        </w:rPr>
      </w:pPr>
      <w:r>
        <w:rPr>
          <w:sz w:val="28"/>
        </w:rPr>
        <w:t>формирование готовности обучающихся</w:t>
      </w:r>
      <w:r>
        <w:rPr>
          <w:spacing w:val="1"/>
          <w:sz w:val="28"/>
        </w:rPr>
        <w:t xml:space="preserve"> </w:t>
      </w:r>
      <w:r>
        <w:rPr>
          <w:sz w:val="28"/>
        </w:rPr>
        <w:t>к</w:t>
      </w:r>
      <w:r>
        <w:rPr>
          <w:spacing w:val="1"/>
          <w:sz w:val="28"/>
        </w:rPr>
        <w:t xml:space="preserve"> </w:t>
      </w:r>
      <w:r>
        <w:rPr>
          <w:sz w:val="28"/>
        </w:rPr>
        <w:t>выбору</w:t>
      </w:r>
      <w:r>
        <w:rPr>
          <w:spacing w:val="1"/>
          <w:sz w:val="28"/>
        </w:rPr>
        <w:t xml:space="preserve"> </w:t>
      </w:r>
      <w:r>
        <w:rPr>
          <w:sz w:val="28"/>
        </w:rPr>
        <w:t>направления своей</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личными</w:t>
      </w:r>
      <w:r>
        <w:rPr>
          <w:spacing w:val="1"/>
          <w:sz w:val="28"/>
        </w:rPr>
        <w:t xml:space="preserve"> </w:t>
      </w:r>
      <w:r>
        <w:rPr>
          <w:sz w:val="28"/>
        </w:rPr>
        <w:t>интересами,</w:t>
      </w:r>
      <w:r>
        <w:rPr>
          <w:spacing w:val="1"/>
          <w:sz w:val="28"/>
        </w:rPr>
        <w:t xml:space="preserve"> </w:t>
      </w:r>
      <w:r>
        <w:rPr>
          <w:sz w:val="28"/>
        </w:rPr>
        <w:t>индивидуальными особенностями и способностями, с учетом потребностей рынка</w:t>
      </w:r>
      <w:r>
        <w:rPr>
          <w:spacing w:val="1"/>
          <w:sz w:val="28"/>
        </w:rPr>
        <w:t xml:space="preserve"> </w:t>
      </w:r>
      <w:r>
        <w:rPr>
          <w:sz w:val="28"/>
        </w:rPr>
        <w:t>труда;</w:t>
      </w:r>
    </w:p>
    <w:p w:rsidR="006B28B4" w:rsidRDefault="00DA7639">
      <w:pPr>
        <w:pStyle w:val="a5"/>
        <w:numPr>
          <w:ilvl w:val="1"/>
          <w:numId w:val="40"/>
        </w:numPr>
        <w:tabs>
          <w:tab w:val="left" w:pos="2110"/>
        </w:tabs>
        <w:ind w:right="383" w:firstLine="708"/>
        <w:rPr>
          <w:sz w:val="28"/>
        </w:rPr>
      </w:pPr>
      <w:r>
        <w:rPr>
          <w:sz w:val="28"/>
        </w:rPr>
        <w:t>формирование и развитие знаний, установок, личностных ориентиров и</w:t>
      </w:r>
      <w:r>
        <w:rPr>
          <w:spacing w:val="1"/>
          <w:sz w:val="28"/>
        </w:rPr>
        <w:t xml:space="preserve"> </w:t>
      </w:r>
      <w:r>
        <w:rPr>
          <w:sz w:val="28"/>
        </w:rPr>
        <w:t>норм</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сохранения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физического, психологического и социального здоровья обучающихся как одной из</w:t>
      </w:r>
      <w:r>
        <w:rPr>
          <w:spacing w:val="1"/>
          <w:sz w:val="28"/>
        </w:rPr>
        <w:t xml:space="preserve"> </w:t>
      </w:r>
      <w:r>
        <w:rPr>
          <w:sz w:val="28"/>
        </w:rPr>
        <w:t>ценностных</w:t>
      </w:r>
      <w:r>
        <w:rPr>
          <w:spacing w:val="1"/>
          <w:sz w:val="28"/>
        </w:rPr>
        <w:t xml:space="preserve"> </w:t>
      </w:r>
      <w:r>
        <w:rPr>
          <w:sz w:val="28"/>
        </w:rPr>
        <w:t>составляющих</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и</w:t>
      </w:r>
      <w:r>
        <w:rPr>
          <w:spacing w:val="1"/>
          <w:sz w:val="28"/>
        </w:rPr>
        <w:t xml:space="preserve"> </w:t>
      </w:r>
      <w:r>
        <w:rPr>
          <w:sz w:val="28"/>
        </w:rPr>
        <w:t>ориентированной</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rsidR="006B28B4" w:rsidRDefault="00DA7639">
      <w:pPr>
        <w:pStyle w:val="a5"/>
        <w:numPr>
          <w:ilvl w:val="1"/>
          <w:numId w:val="40"/>
        </w:numPr>
        <w:tabs>
          <w:tab w:val="left" w:pos="2110"/>
        </w:tabs>
        <w:spacing w:line="322" w:lineRule="exact"/>
        <w:ind w:left="2109" w:hanging="709"/>
        <w:rPr>
          <w:sz w:val="28"/>
        </w:rPr>
      </w:pPr>
      <w:r>
        <w:rPr>
          <w:sz w:val="28"/>
        </w:rPr>
        <w:t>формирование</w:t>
      </w:r>
      <w:r>
        <w:rPr>
          <w:spacing w:val="-6"/>
          <w:sz w:val="28"/>
        </w:rPr>
        <w:t xml:space="preserve"> </w:t>
      </w:r>
      <w:r>
        <w:rPr>
          <w:sz w:val="28"/>
        </w:rPr>
        <w:t>экологической</w:t>
      </w:r>
      <w:r>
        <w:rPr>
          <w:spacing w:val="-6"/>
          <w:sz w:val="28"/>
        </w:rPr>
        <w:t xml:space="preserve"> </w:t>
      </w:r>
      <w:r>
        <w:rPr>
          <w:sz w:val="28"/>
        </w:rPr>
        <w:t>культуры,</w:t>
      </w:r>
    </w:p>
    <w:p w:rsidR="006B28B4" w:rsidRDefault="00DA7639">
      <w:pPr>
        <w:pStyle w:val="a5"/>
        <w:numPr>
          <w:ilvl w:val="1"/>
          <w:numId w:val="40"/>
        </w:numPr>
        <w:tabs>
          <w:tab w:val="left" w:pos="2110"/>
        </w:tabs>
        <w:ind w:left="2109" w:hanging="709"/>
        <w:rPr>
          <w:sz w:val="28"/>
        </w:rPr>
      </w:pPr>
      <w:r>
        <w:rPr>
          <w:sz w:val="28"/>
        </w:rPr>
        <w:t>формирование</w:t>
      </w:r>
      <w:r>
        <w:rPr>
          <w:spacing w:val="-7"/>
          <w:sz w:val="28"/>
        </w:rPr>
        <w:t xml:space="preserve"> </w:t>
      </w:r>
      <w:r>
        <w:rPr>
          <w:sz w:val="28"/>
        </w:rPr>
        <w:t>антикоррупционного</w:t>
      </w:r>
      <w:r>
        <w:rPr>
          <w:spacing w:val="-5"/>
          <w:sz w:val="28"/>
        </w:rPr>
        <w:t xml:space="preserve"> </w:t>
      </w:r>
      <w:r>
        <w:rPr>
          <w:sz w:val="28"/>
        </w:rPr>
        <w:t>сознания.</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11"/>
        <w:spacing w:before="73"/>
      </w:pPr>
      <w:r>
        <w:t>Программа</w:t>
      </w:r>
      <w:r>
        <w:rPr>
          <w:spacing w:val="-3"/>
        </w:rPr>
        <w:t xml:space="preserve"> </w:t>
      </w:r>
      <w:r>
        <w:t>обеспечивает:</w:t>
      </w:r>
    </w:p>
    <w:p w:rsidR="006B28B4" w:rsidRDefault="00DA7639">
      <w:pPr>
        <w:pStyle w:val="a5"/>
        <w:numPr>
          <w:ilvl w:val="1"/>
          <w:numId w:val="40"/>
        </w:numPr>
        <w:tabs>
          <w:tab w:val="left" w:pos="2110"/>
        </w:tabs>
        <w:ind w:right="386" w:firstLine="708"/>
        <w:rPr>
          <w:sz w:val="28"/>
        </w:rPr>
      </w:pPr>
      <w:r>
        <w:rPr>
          <w:sz w:val="28"/>
        </w:rPr>
        <w:t>формирование</w:t>
      </w:r>
      <w:r>
        <w:rPr>
          <w:spacing w:val="1"/>
          <w:sz w:val="28"/>
        </w:rPr>
        <w:t xml:space="preserve"> </w:t>
      </w:r>
      <w:r>
        <w:rPr>
          <w:sz w:val="28"/>
        </w:rPr>
        <w:t>уклада</w:t>
      </w:r>
      <w:r>
        <w:rPr>
          <w:spacing w:val="1"/>
          <w:sz w:val="28"/>
        </w:rPr>
        <w:t xml:space="preserve"> </w:t>
      </w:r>
      <w:r>
        <w:rPr>
          <w:sz w:val="28"/>
        </w:rPr>
        <w:t>школьной</w:t>
      </w:r>
      <w:r>
        <w:rPr>
          <w:spacing w:val="1"/>
          <w:sz w:val="28"/>
        </w:rPr>
        <w:t xml:space="preserve"> </w:t>
      </w:r>
      <w:r>
        <w:rPr>
          <w:sz w:val="28"/>
        </w:rPr>
        <w:t>жизни,</w:t>
      </w:r>
      <w:r>
        <w:rPr>
          <w:spacing w:val="1"/>
          <w:sz w:val="28"/>
        </w:rPr>
        <w:t xml:space="preserve"> </w:t>
      </w:r>
      <w:r>
        <w:rPr>
          <w:sz w:val="28"/>
        </w:rPr>
        <w:t>обеспечивающего</w:t>
      </w:r>
      <w:r>
        <w:rPr>
          <w:spacing w:val="1"/>
          <w:sz w:val="28"/>
        </w:rPr>
        <w:t xml:space="preserve"> </w:t>
      </w:r>
      <w:r>
        <w:rPr>
          <w:sz w:val="28"/>
        </w:rPr>
        <w:t>создание</w:t>
      </w:r>
      <w:r>
        <w:rPr>
          <w:spacing w:val="1"/>
          <w:sz w:val="28"/>
        </w:rPr>
        <w:t xml:space="preserve"> </w:t>
      </w:r>
      <w:r>
        <w:rPr>
          <w:sz w:val="28"/>
        </w:rPr>
        <w:t>социальной среды развития обучающихся, включающего урочную, внеурочную и</w:t>
      </w:r>
      <w:r>
        <w:rPr>
          <w:spacing w:val="1"/>
          <w:sz w:val="28"/>
        </w:rPr>
        <w:t xml:space="preserve"> </w:t>
      </w:r>
      <w:r>
        <w:rPr>
          <w:sz w:val="28"/>
        </w:rPr>
        <w:t>общественно</w:t>
      </w:r>
      <w:r>
        <w:rPr>
          <w:spacing w:val="1"/>
          <w:sz w:val="28"/>
        </w:rPr>
        <w:t xml:space="preserve"> </w:t>
      </w:r>
      <w:r>
        <w:rPr>
          <w:sz w:val="28"/>
        </w:rPr>
        <w:t>значимую</w:t>
      </w:r>
      <w:r>
        <w:rPr>
          <w:spacing w:val="1"/>
          <w:sz w:val="28"/>
        </w:rPr>
        <w:t xml:space="preserve"> </w:t>
      </w:r>
      <w:r>
        <w:rPr>
          <w:sz w:val="28"/>
        </w:rPr>
        <w:t>деятельность,</w:t>
      </w:r>
      <w:r>
        <w:rPr>
          <w:spacing w:val="1"/>
          <w:sz w:val="28"/>
        </w:rPr>
        <w:t xml:space="preserve"> </w:t>
      </w:r>
      <w:r>
        <w:rPr>
          <w:sz w:val="28"/>
        </w:rPr>
        <w:t>систему</w:t>
      </w:r>
      <w:r>
        <w:rPr>
          <w:spacing w:val="1"/>
          <w:sz w:val="28"/>
        </w:rPr>
        <w:t xml:space="preserve"> </w:t>
      </w:r>
      <w:r>
        <w:rPr>
          <w:sz w:val="28"/>
        </w:rPr>
        <w:t>воспитательных</w:t>
      </w:r>
      <w:r>
        <w:rPr>
          <w:spacing w:val="1"/>
          <w:sz w:val="28"/>
        </w:rPr>
        <w:t xml:space="preserve"> </w:t>
      </w:r>
      <w:r>
        <w:rPr>
          <w:sz w:val="28"/>
        </w:rPr>
        <w:t>мероприятий,</w:t>
      </w:r>
      <w:r>
        <w:rPr>
          <w:spacing w:val="1"/>
          <w:sz w:val="28"/>
        </w:rPr>
        <w:t xml:space="preserve"> </w:t>
      </w:r>
      <w:r>
        <w:rPr>
          <w:sz w:val="28"/>
        </w:rPr>
        <w:t>культурных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практик,</w:t>
      </w:r>
      <w:r>
        <w:rPr>
          <w:spacing w:val="1"/>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системе</w:t>
      </w:r>
      <w:r>
        <w:rPr>
          <w:spacing w:val="1"/>
          <w:sz w:val="28"/>
        </w:rPr>
        <w:t xml:space="preserve"> </w:t>
      </w:r>
      <w:r>
        <w:rPr>
          <w:sz w:val="28"/>
        </w:rPr>
        <w:t>социокультурных</w:t>
      </w:r>
      <w:r>
        <w:rPr>
          <w:spacing w:val="1"/>
          <w:sz w:val="28"/>
        </w:rPr>
        <w:t xml:space="preserve"> </w:t>
      </w:r>
      <w:r>
        <w:rPr>
          <w:sz w:val="28"/>
        </w:rPr>
        <w:t>и</w:t>
      </w:r>
      <w:r>
        <w:rPr>
          <w:spacing w:val="-67"/>
          <w:sz w:val="28"/>
        </w:rPr>
        <w:t xml:space="preserve"> </w:t>
      </w:r>
      <w:r>
        <w:rPr>
          <w:sz w:val="28"/>
        </w:rPr>
        <w:t>духовно-нравственных</w:t>
      </w:r>
      <w:r>
        <w:rPr>
          <w:spacing w:val="1"/>
          <w:sz w:val="28"/>
        </w:rPr>
        <w:t xml:space="preserve"> </w:t>
      </w:r>
      <w:r>
        <w:rPr>
          <w:sz w:val="28"/>
        </w:rPr>
        <w:t>ценностях</w:t>
      </w:r>
      <w:r>
        <w:rPr>
          <w:spacing w:val="1"/>
          <w:sz w:val="28"/>
        </w:rPr>
        <w:t xml:space="preserve"> </w:t>
      </w:r>
      <w:r>
        <w:rPr>
          <w:sz w:val="28"/>
        </w:rPr>
        <w:t>и</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правилах</w:t>
      </w:r>
      <w:r>
        <w:rPr>
          <w:spacing w:val="1"/>
          <w:sz w:val="28"/>
        </w:rPr>
        <w:t xml:space="preserve"> </w:t>
      </w:r>
      <w:r>
        <w:rPr>
          <w:sz w:val="28"/>
        </w:rPr>
        <w:t>и</w:t>
      </w:r>
      <w:r>
        <w:rPr>
          <w:spacing w:val="1"/>
          <w:sz w:val="28"/>
        </w:rPr>
        <w:t xml:space="preserve"> </w:t>
      </w:r>
      <w:r>
        <w:rPr>
          <w:sz w:val="28"/>
        </w:rPr>
        <w:t>нормах</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интересах</w:t>
      </w:r>
      <w:r>
        <w:rPr>
          <w:spacing w:val="1"/>
          <w:sz w:val="28"/>
        </w:rPr>
        <w:t xml:space="preserve"> </w:t>
      </w:r>
      <w:r>
        <w:rPr>
          <w:sz w:val="28"/>
        </w:rPr>
        <w:t>человека,</w:t>
      </w:r>
      <w:r>
        <w:rPr>
          <w:spacing w:val="1"/>
          <w:sz w:val="28"/>
        </w:rPr>
        <w:t xml:space="preserve"> </w:t>
      </w:r>
      <w:r>
        <w:rPr>
          <w:sz w:val="28"/>
        </w:rPr>
        <w:t>семьи,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российского</w:t>
      </w:r>
      <w:r>
        <w:rPr>
          <w:spacing w:val="1"/>
          <w:sz w:val="28"/>
        </w:rPr>
        <w:t xml:space="preserve"> </w:t>
      </w:r>
      <w:r>
        <w:rPr>
          <w:sz w:val="28"/>
        </w:rPr>
        <w:t>общества, учитывающего историко-культурную и этническую специфику региона,</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и</w:t>
      </w:r>
      <w:r>
        <w:rPr>
          <w:spacing w:val="-4"/>
          <w:sz w:val="28"/>
        </w:rPr>
        <w:t xml:space="preserve"> </w:t>
      </w:r>
      <w:r>
        <w:rPr>
          <w:sz w:val="28"/>
        </w:rPr>
        <w:t>их</w:t>
      </w:r>
      <w:r>
        <w:rPr>
          <w:spacing w:val="-4"/>
          <w:sz w:val="28"/>
        </w:rPr>
        <w:t xml:space="preserve"> </w:t>
      </w:r>
      <w:r>
        <w:rPr>
          <w:sz w:val="28"/>
        </w:rPr>
        <w:t>родителей</w:t>
      </w:r>
      <w:r>
        <w:rPr>
          <w:spacing w:val="1"/>
          <w:sz w:val="28"/>
        </w:rPr>
        <w:t xml:space="preserve"> </w:t>
      </w:r>
      <w:r>
        <w:rPr>
          <w:sz w:val="28"/>
        </w:rPr>
        <w:t>(законных представителей);</w:t>
      </w:r>
    </w:p>
    <w:p w:rsidR="006B28B4" w:rsidRDefault="00DA7639">
      <w:pPr>
        <w:pStyle w:val="a5"/>
        <w:numPr>
          <w:ilvl w:val="1"/>
          <w:numId w:val="40"/>
        </w:numPr>
        <w:tabs>
          <w:tab w:val="left" w:pos="2110"/>
        </w:tabs>
        <w:ind w:right="382" w:firstLine="708"/>
        <w:rPr>
          <w:sz w:val="28"/>
        </w:rPr>
      </w:pPr>
      <w:r>
        <w:rPr>
          <w:sz w:val="28"/>
        </w:rPr>
        <w:t>усвоение</w:t>
      </w:r>
      <w:r>
        <w:rPr>
          <w:spacing w:val="1"/>
          <w:sz w:val="28"/>
        </w:rPr>
        <w:t xml:space="preserve"> </w:t>
      </w:r>
      <w:r>
        <w:rPr>
          <w:sz w:val="28"/>
        </w:rPr>
        <w:t>обучающимися</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приобретение</w:t>
      </w:r>
      <w:r>
        <w:rPr>
          <w:spacing w:val="1"/>
          <w:sz w:val="28"/>
        </w:rPr>
        <w:t xml:space="preserve"> </w:t>
      </w:r>
      <w:r>
        <w:rPr>
          <w:sz w:val="28"/>
        </w:rPr>
        <w:t>начального</w:t>
      </w:r>
      <w:r>
        <w:rPr>
          <w:spacing w:val="1"/>
          <w:sz w:val="28"/>
        </w:rPr>
        <w:t xml:space="preserve"> </w:t>
      </w:r>
      <w:r>
        <w:rPr>
          <w:sz w:val="28"/>
        </w:rPr>
        <w:t>опыта</w:t>
      </w:r>
      <w:r>
        <w:rPr>
          <w:spacing w:val="1"/>
          <w:sz w:val="28"/>
        </w:rPr>
        <w:t xml:space="preserve"> </w:t>
      </w:r>
      <w:r>
        <w:rPr>
          <w:sz w:val="28"/>
        </w:rPr>
        <w:t>нравственной,</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w:t>
      </w:r>
      <w:r>
        <w:rPr>
          <w:spacing w:val="1"/>
          <w:sz w:val="28"/>
        </w:rPr>
        <w:t xml:space="preserve"> </w:t>
      </w:r>
      <w:r>
        <w:rPr>
          <w:sz w:val="28"/>
        </w:rPr>
        <w:t>конструктивного</w:t>
      </w:r>
      <w:r>
        <w:rPr>
          <w:spacing w:val="1"/>
          <w:sz w:val="28"/>
        </w:rPr>
        <w:t xml:space="preserve"> </w:t>
      </w:r>
      <w:r>
        <w:rPr>
          <w:sz w:val="28"/>
        </w:rPr>
        <w:t>социального</w:t>
      </w:r>
      <w:r>
        <w:rPr>
          <w:spacing w:val="1"/>
          <w:sz w:val="28"/>
        </w:rPr>
        <w:t xml:space="preserve"> </w:t>
      </w:r>
      <w:r>
        <w:rPr>
          <w:sz w:val="28"/>
        </w:rPr>
        <w:t>поведения,</w:t>
      </w:r>
      <w:r>
        <w:rPr>
          <w:spacing w:val="1"/>
          <w:sz w:val="28"/>
        </w:rPr>
        <w:t xml:space="preserve"> </w:t>
      </w:r>
      <w:r>
        <w:rPr>
          <w:sz w:val="28"/>
        </w:rPr>
        <w:t>мотивации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духовно-</w:t>
      </w:r>
      <w:r>
        <w:rPr>
          <w:spacing w:val="1"/>
          <w:sz w:val="28"/>
        </w:rPr>
        <w:t xml:space="preserve"> </w:t>
      </w:r>
      <w:r>
        <w:rPr>
          <w:sz w:val="28"/>
        </w:rPr>
        <w:t>нравственному</w:t>
      </w:r>
      <w:r>
        <w:rPr>
          <w:spacing w:val="-3"/>
          <w:sz w:val="28"/>
        </w:rPr>
        <w:t xml:space="preserve"> </w:t>
      </w:r>
      <w:r>
        <w:rPr>
          <w:sz w:val="28"/>
        </w:rPr>
        <w:t>развитию;</w:t>
      </w:r>
    </w:p>
    <w:p w:rsidR="006B28B4" w:rsidRDefault="00DA7639">
      <w:pPr>
        <w:pStyle w:val="a5"/>
        <w:numPr>
          <w:ilvl w:val="1"/>
          <w:numId w:val="40"/>
        </w:numPr>
        <w:tabs>
          <w:tab w:val="left" w:pos="2110"/>
        </w:tabs>
        <w:spacing w:before="1"/>
        <w:ind w:right="385" w:firstLine="708"/>
        <w:rPr>
          <w:sz w:val="28"/>
        </w:rPr>
      </w:pPr>
      <w:r>
        <w:rPr>
          <w:sz w:val="28"/>
        </w:rPr>
        <w:t>приобщение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культурным</w:t>
      </w:r>
      <w:r>
        <w:rPr>
          <w:spacing w:val="1"/>
          <w:sz w:val="28"/>
        </w:rPr>
        <w:t xml:space="preserve"> </w:t>
      </w:r>
      <w:r>
        <w:rPr>
          <w:sz w:val="28"/>
        </w:rPr>
        <w:t>ценностям</w:t>
      </w:r>
      <w:r>
        <w:rPr>
          <w:spacing w:val="1"/>
          <w:sz w:val="28"/>
        </w:rPr>
        <w:t xml:space="preserve"> </w:t>
      </w:r>
      <w:r>
        <w:rPr>
          <w:sz w:val="28"/>
        </w:rPr>
        <w:t>своего</w:t>
      </w:r>
      <w:r>
        <w:rPr>
          <w:spacing w:val="70"/>
          <w:sz w:val="28"/>
        </w:rPr>
        <w:t xml:space="preserve"> </w:t>
      </w:r>
      <w:r>
        <w:rPr>
          <w:sz w:val="28"/>
        </w:rPr>
        <w:t>народа,</w:t>
      </w:r>
      <w:r>
        <w:rPr>
          <w:spacing w:val="1"/>
          <w:sz w:val="28"/>
        </w:rPr>
        <w:t xml:space="preserve"> </w:t>
      </w:r>
      <w:r>
        <w:rPr>
          <w:sz w:val="28"/>
        </w:rPr>
        <w:t>своей этнической или социокультурной группы, базовым национальным ценностям</w:t>
      </w:r>
      <w:r>
        <w:rPr>
          <w:spacing w:val="1"/>
          <w:sz w:val="28"/>
        </w:rPr>
        <w:t xml:space="preserve"> </w:t>
      </w:r>
      <w:r>
        <w:rPr>
          <w:sz w:val="28"/>
        </w:rPr>
        <w:t>российского общества, общечеловеческим ценностям в контексте формирования у</w:t>
      </w:r>
      <w:r>
        <w:rPr>
          <w:spacing w:val="1"/>
          <w:sz w:val="28"/>
        </w:rPr>
        <w:t xml:space="preserve"> </w:t>
      </w:r>
      <w:r>
        <w:rPr>
          <w:sz w:val="28"/>
        </w:rPr>
        <w:t>них российской гражданской идентичности;</w:t>
      </w:r>
    </w:p>
    <w:p w:rsidR="006B28B4" w:rsidRDefault="00DA7639">
      <w:pPr>
        <w:pStyle w:val="a5"/>
        <w:numPr>
          <w:ilvl w:val="1"/>
          <w:numId w:val="40"/>
        </w:numPr>
        <w:tabs>
          <w:tab w:val="left" w:pos="2110"/>
        </w:tabs>
        <w:ind w:right="392" w:firstLine="708"/>
        <w:rPr>
          <w:sz w:val="28"/>
        </w:rPr>
      </w:pPr>
      <w:r>
        <w:rPr>
          <w:sz w:val="28"/>
        </w:rPr>
        <w:t>социальную самоидентификацию обучающихся посредством личностно</w:t>
      </w:r>
      <w:r>
        <w:rPr>
          <w:spacing w:val="1"/>
          <w:sz w:val="28"/>
        </w:rPr>
        <w:t xml:space="preserve"> </w:t>
      </w:r>
      <w:r>
        <w:rPr>
          <w:sz w:val="28"/>
        </w:rPr>
        <w:t>значимой</w:t>
      </w:r>
      <w:r>
        <w:rPr>
          <w:spacing w:val="-1"/>
          <w:sz w:val="28"/>
        </w:rPr>
        <w:t xml:space="preserve"> </w:t>
      </w:r>
      <w:r>
        <w:rPr>
          <w:sz w:val="28"/>
        </w:rPr>
        <w:t>и</w:t>
      </w:r>
      <w:r>
        <w:rPr>
          <w:spacing w:val="-3"/>
          <w:sz w:val="28"/>
        </w:rPr>
        <w:t xml:space="preserve"> </w:t>
      </w:r>
      <w:r>
        <w:rPr>
          <w:sz w:val="28"/>
        </w:rPr>
        <w:t>общественно</w:t>
      </w:r>
      <w:r>
        <w:rPr>
          <w:spacing w:val="1"/>
          <w:sz w:val="28"/>
        </w:rPr>
        <w:t xml:space="preserve"> </w:t>
      </w:r>
      <w:r>
        <w:rPr>
          <w:sz w:val="28"/>
        </w:rPr>
        <w:t>приемлемой</w:t>
      </w:r>
      <w:r>
        <w:rPr>
          <w:spacing w:val="-3"/>
          <w:sz w:val="28"/>
        </w:rPr>
        <w:t xml:space="preserve"> </w:t>
      </w:r>
      <w:r>
        <w:rPr>
          <w:sz w:val="28"/>
        </w:rPr>
        <w:t>деятельности;</w:t>
      </w:r>
    </w:p>
    <w:p w:rsidR="006B28B4" w:rsidRDefault="00DA7639">
      <w:pPr>
        <w:pStyle w:val="a5"/>
        <w:numPr>
          <w:ilvl w:val="1"/>
          <w:numId w:val="40"/>
        </w:numPr>
        <w:tabs>
          <w:tab w:val="left" w:pos="2110"/>
        </w:tabs>
        <w:spacing w:before="1"/>
        <w:ind w:right="389" w:firstLine="708"/>
        <w:rPr>
          <w:sz w:val="28"/>
        </w:rPr>
      </w:pPr>
      <w:r>
        <w:rPr>
          <w:sz w:val="28"/>
        </w:rPr>
        <w:t>формирование у обучающихся личностных качеств, необходимых для</w:t>
      </w:r>
      <w:r>
        <w:rPr>
          <w:spacing w:val="1"/>
          <w:sz w:val="28"/>
        </w:rPr>
        <w:t xml:space="preserve"> </w:t>
      </w:r>
      <w:r>
        <w:rPr>
          <w:sz w:val="28"/>
        </w:rPr>
        <w:t>конструктивного,</w:t>
      </w:r>
      <w:r>
        <w:rPr>
          <w:spacing w:val="1"/>
          <w:sz w:val="28"/>
        </w:rPr>
        <w:t xml:space="preserve"> </w:t>
      </w:r>
      <w:r>
        <w:rPr>
          <w:sz w:val="28"/>
        </w:rPr>
        <w:t>успешного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правовых</w:t>
      </w:r>
      <w:r>
        <w:rPr>
          <w:spacing w:val="-4"/>
          <w:sz w:val="28"/>
        </w:rPr>
        <w:t xml:space="preserve"> </w:t>
      </w:r>
      <w:r>
        <w:rPr>
          <w:sz w:val="28"/>
        </w:rPr>
        <w:t>норм,</w:t>
      </w:r>
      <w:r>
        <w:rPr>
          <w:spacing w:val="-3"/>
          <w:sz w:val="28"/>
        </w:rPr>
        <w:t xml:space="preserve"> </w:t>
      </w:r>
      <w:r>
        <w:rPr>
          <w:sz w:val="28"/>
        </w:rPr>
        <w:t>установленных</w:t>
      </w:r>
      <w:r>
        <w:rPr>
          <w:spacing w:val="1"/>
          <w:sz w:val="28"/>
        </w:rPr>
        <w:t xml:space="preserve"> </w:t>
      </w:r>
      <w:r>
        <w:rPr>
          <w:sz w:val="28"/>
        </w:rPr>
        <w:t>российским</w:t>
      </w:r>
      <w:r>
        <w:rPr>
          <w:spacing w:val="-1"/>
          <w:sz w:val="28"/>
        </w:rPr>
        <w:t xml:space="preserve"> </w:t>
      </w:r>
      <w:r>
        <w:rPr>
          <w:sz w:val="28"/>
        </w:rPr>
        <w:t>законодательством;</w:t>
      </w:r>
    </w:p>
    <w:p w:rsidR="006B28B4" w:rsidRDefault="00DA7639">
      <w:pPr>
        <w:pStyle w:val="a5"/>
        <w:numPr>
          <w:ilvl w:val="1"/>
          <w:numId w:val="40"/>
        </w:numPr>
        <w:tabs>
          <w:tab w:val="left" w:pos="2110"/>
        </w:tabs>
        <w:ind w:right="381" w:firstLine="708"/>
        <w:rPr>
          <w:sz w:val="28"/>
        </w:rPr>
      </w:pPr>
      <w:r>
        <w:rPr>
          <w:sz w:val="28"/>
        </w:rPr>
        <w:t>приобретение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нормах</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социальных ролях человека; формирование позитивной самооценки, самоуважения,</w:t>
      </w:r>
      <w:r>
        <w:rPr>
          <w:spacing w:val="1"/>
          <w:sz w:val="28"/>
        </w:rPr>
        <w:t xml:space="preserve"> </w:t>
      </w:r>
      <w:r>
        <w:rPr>
          <w:sz w:val="28"/>
        </w:rPr>
        <w:t>конструктивных способов</w:t>
      </w:r>
      <w:r>
        <w:rPr>
          <w:spacing w:val="-2"/>
          <w:sz w:val="28"/>
        </w:rPr>
        <w:t xml:space="preserve"> </w:t>
      </w:r>
      <w:r>
        <w:rPr>
          <w:sz w:val="28"/>
        </w:rPr>
        <w:t>самореализации;</w:t>
      </w:r>
    </w:p>
    <w:p w:rsidR="006B28B4" w:rsidRDefault="00DA7639">
      <w:pPr>
        <w:pStyle w:val="a5"/>
        <w:numPr>
          <w:ilvl w:val="1"/>
          <w:numId w:val="40"/>
        </w:numPr>
        <w:tabs>
          <w:tab w:val="left" w:pos="2110"/>
        </w:tabs>
        <w:ind w:right="380" w:firstLine="708"/>
        <w:rPr>
          <w:sz w:val="28"/>
        </w:rPr>
      </w:pPr>
      <w:r>
        <w:rPr>
          <w:sz w:val="28"/>
        </w:rPr>
        <w:t>приобщение обучающихся к общественной деятельности и традициям</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детско-</w:t>
      </w:r>
      <w:r>
        <w:rPr>
          <w:spacing w:val="-67"/>
          <w:sz w:val="28"/>
        </w:rPr>
        <w:t xml:space="preserve"> </w:t>
      </w:r>
      <w:r>
        <w:rPr>
          <w:sz w:val="28"/>
        </w:rPr>
        <w:t>юношеских организациях и движениях, спортивных секциях, творческих клубах и</w:t>
      </w:r>
      <w:r>
        <w:rPr>
          <w:spacing w:val="1"/>
          <w:sz w:val="28"/>
        </w:rPr>
        <w:t xml:space="preserve"> </w:t>
      </w:r>
      <w:r>
        <w:rPr>
          <w:sz w:val="28"/>
        </w:rPr>
        <w:t>объединениях</w:t>
      </w:r>
      <w:r>
        <w:rPr>
          <w:spacing w:val="1"/>
          <w:sz w:val="28"/>
        </w:rPr>
        <w:t xml:space="preserve"> </w:t>
      </w:r>
      <w:r>
        <w:rPr>
          <w:sz w:val="28"/>
        </w:rPr>
        <w:t>по</w:t>
      </w:r>
      <w:r>
        <w:rPr>
          <w:spacing w:val="1"/>
          <w:sz w:val="28"/>
        </w:rPr>
        <w:t xml:space="preserve"> </w:t>
      </w:r>
      <w:r>
        <w:rPr>
          <w:sz w:val="28"/>
        </w:rPr>
        <w:t>интересам,</w:t>
      </w:r>
      <w:r>
        <w:rPr>
          <w:spacing w:val="1"/>
          <w:sz w:val="28"/>
        </w:rPr>
        <w:t xml:space="preserve"> </w:t>
      </w:r>
      <w:r>
        <w:rPr>
          <w:sz w:val="28"/>
        </w:rPr>
        <w:t>сетевых</w:t>
      </w:r>
      <w:r>
        <w:rPr>
          <w:spacing w:val="1"/>
          <w:sz w:val="28"/>
        </w:rPr>
        <w:t xml:space="preserve"> </w:t>
      </w:r>
      <w:r>
        <w:rPr>
          <w:sz w:val="28"/>
        </w:rPr>
        <w:t>сообществах,</w:t>
      </w:r>
      <w:r>
        <w:rPr>
          <w:spacing w:val="1"/>
          <w:sz w:val="28"/>
        </w:rPr>
        <w:t xml:space="preserve"> </w:t>
      </w:r>
      <w:r>
        <w:rPr>
          <w:sz w:val="28"/>
        </w:rPr>
        <w:t>библиотечной</w:t>
      </w:r>
      <w:r>
        <w:rPr>
          <w:spacing w:val="1"/>
          <w:sz w:val="28"/>
        </w:rPr>
        <w:t xml:space="preserve"> </w:t>
      </w:r>
      <w:r>
        <w:rPr>
          <w:sz w:val="28"/>
        </w:rPr>
        <w:t>сети,</w:t>
      </w:r>
      <w:r>
        <w:rPr>
          <w:spacing w:val="1"/>
          <w:sz w:val="28"/>
        </w:rPr>
        <w:t xml:space="preserve"> </w:t>
      </w:r>
      <w:r>
        <w:rPr>
          <w:sz w:val="28"/>
        </w:rPr>
        <w:t>краеведческой</w:t>
      </w:r>
      <w:r>
        <w:rPr>
          <w:spacing w:val="1"/>
          <w:sz w:val="28"/>
        </w:rPr>
        <w:t xml:space="preserve"> </w:t>
      </w:r>
      <w:r>
        <w:rPr>
          <w:sz w:val="28"/>
        </w:rPr>
        <w:t>работе,</w:t>
      </w:r>
      <w:r>
        <w:rPr>
          <w:spacing w:val="1"/>
          <w:sz w:val="28"/>
        </w:rPr>
        <w:t xml:space="preserve"> </w:t>
      </w:r>
      <w:r>
        <w:rPr>
          <w:sz w:val="28"/>
        </w:rPr>
        <w:t>в</w:t>
      </w:r>
      <w:r>
        <w:rPr>
          <w:spacing w:val="1"/>
          <w:sz w:val="28"/>
        </w:rPr>
        <w:t xml:space="preserve"> </w:t>
      </w:r>
      <w:r>
        <w:rPr>
          <w:sz w:val="28"/>
        </w:rPr>
        <w:t>ученическом</w:t>
      </w:r>
      <w:r>
        <w:rPr>
          <w:spacing w:val="1"/>
          <w:sz w:val="28"/>
        </w:rPr>
        <w:t xml:space="preserve"> </w:t>
      </w:r>
      <w:r>
        <w:rPr>
          <w:sz w:val="28"/>
        </w:rPr>
        <w:t>самоуправлении,</w:t>
      </w:r>
      <w:r>
        <w:rPr>
          <w:spacing w:val="1"/>
          <w:sz w:val="28"/>
        </w:rPr>
        <w:t xml:space="preserve"> </w:t>
      </w:r>
      <w:r>
        <w:rPr>
          <w:sz w:val="28"/>
        </w:rPr>
        <w:t>военно-патриотических</w:t>
      </w:r>
      <w:r>
        <w:rPr>
          <w:spacing w:val="1"/>
          <w:sz w:val="28"/>
        </w:rPr>
        <w:t xml:space="preserve"> </w:t>
      </w:r>
      <w:r>
        <w:rPr>
          <w:sz w:val="28"/>
        </w:rPr>
        <w:t>объединениях, в проведении акций и праздников (гимназических, региональных,</w:t>
      </w:r>
      <w:r>
        <w:rPr>
          <w:spacing w:val="1"/>
          <w:sz w:val="28"/>
        </w:rPr>
        <w:t xml:space="preserve"> </w:t>
      </w:r>
      <w:r>
        <w:rPr>
          <w:sz w:val="28"/>
        </w:rPr>
        <w:t>государственных,</w:t>
      </w:r>
      <w:r>
        <w:rPr>
          <w:spacing w:val="-2"/>
          <w:sz w:val="28"/>
        </w:rPr>
        <w:t xml:space="preserve"> </w:t>
      </w:r>
      <w:r>
        <w:rPr>
          <w:sz w:val="28"/>
        </w:rPr>
        <w:t>международных);</w:t>
      </w:r>
    </w:p>
    <w:p w:rsidR="006B28B4" w:rsidRDefault="00DA7639">
      <w:pPr>
        <w:pStyle w:val="a5"/>
        <w:numPr>
          <w:ilvl w:val="1"/>
          <w:numId w:val="40"/>
        </w:numPr>
        <w:tabs>
          <w:tab w:val="left" w:pos="2110"/>
        </w:tabs>
        <w:ind w:right="388" w:firstLine="708"/>
        <w:rPr>
          <w:sz w:val="28"/>
        </w:rPr>
      </w:pPr>
      <w:r>
        <w:rPr>
          <w:sz w:val="28"/>
        </w:rPr>
        <w:t>участие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творческих</w:t>
      </w:r>
      <w:r>
        <w:rPr>
          <w:spacing w:val="1"/>
          <w:sz w:val="28"/>
        </w:rPr>
        <w:t xml:space="preserve"> </w:t>
      </w:r>
      <w:r>
        <w:rPr>
          <w:sz w:val="28"/>
        </w:rPr>
        <w:t>объединений,</w:t>
      </w:r>
      <w:r>
        <w:rPr>
          <w:spacing w:val="1"/>
          <w:sz w:val="28"/>
        </w:rPr>
        <w:t xml:space="preserve"> </w:t>
      </w:r>
      <w:r>
        <w:rPr>
          <w:sz w:val="28"/>
        </w:rPr>
        <w:t>благотворительных</w:t>
      </w:r>
      <w:r>
        <w:rPr>
          <w:spacing w:val="-4"/>
          <w:sz w:val="28"/>
        </w:rPr>
        <w:t xml:space="preserve"> </w:t>
      </w:r>
      <w:r>
        <w:rPr>
          <w:sz w:val="28"/>
        </w:rPr>
        <w:t>организаций;</w:t>
      </w:r>
    </w:p>
    <w:p w:rsidR="006B28B4" w:rsidRDefault="00DA7639">
      <w:pPr>
        <w:pStyle w:val="a5"/>
        <w:numPr>
          <w:ilvl w:val="1"/>
          <w:numId w:val="40"/>
        </w:numPr>
        <w:tabs>
          <w:tab w:val="left" w:pos="2110"/>
        </w:tabs>
        <w:spacing w:line="321" w:lineRule="exact"/>
        <w:ind w:left="2109" w:hanging="709"/>
        <w:rPr>
          <w:sz w:val="28"/>
        </w:rPr>
      </w:pPr>
      <w:r>
        <w:rPr>
          <w:sz w:val="28"/>
        </w:rPr>
        <w:t>в</w:t>
      </w:r>
      <w:r>
        <w:rPr>
          <w:spacing w:val="-7"/>
          <w:sz w:val="28"/>
        </w:rPr>
        <w:t xml:space="preserve"> </w:t>
      </w:r>
      <w:r>
        <w:rPr>
          <w:sz w:val="28"/>
        </w:rPr>
        <w:t>экологическом</w:t>
      </w:r>
      <w:r>
        <w:rPr>
          <w:spacing w:val="-4"/>
          <w:sz w:val="28"/>
        </w:rPr>
        <w:t xml:space="preserve"> </w:t>
      </w:r>
      <w:r>
        <w:rPr>
          <w:sz w:val="28"/>
        </w:rPr>
        <w:t>просвещении</w:t>
      </w:r>
      <w:r>
        <w:rPr>
          <w:spacing w:val="-4"/>
          <w:sz w:val="28"/>
        </w:rPr>
        <w:t xml:space="preserve"> </w:t>
      </w:r>
      <w:r>
        <w:rPr>
          <w:sz w:val="28"/>
        </w:rPr>
        <w:t>сверстников,</w:t>
      </w:r>
      <w:r>
        <w:rPr>
          <w:spacing w:val="-5"/>
          <w:sz w:val="28"/>
        </w:rPr>
        <w:t xml:space="preserve"> </w:t>
      </w:r>
      <w:r>
        <w:rPr>
          <w:sz w:val="28"/>
        </w:rPr>
        <w:t>родителей,</w:t>
      </w:r>
      <w:r>
        <w:rPr>
          <w:spacing w:val="-5"/>
          <w:sz w:val="28"/>
        </w:rPr>
        <w:t xml:space="preserve"> </w:t>
      </w:r>
      <w:r>
        <w:rPr>
          <w:sz w:val="28"/>
        </w:rPr>
        <w:t>населения;</w:t>
      </w:r>
    </w:p>
    <w:p w:rsidR="006B28B4" w:rsidRDefault="00DA7639">
      <w:pPr>
        <w:pStyle w:val="a5"/>
        <w:numPr>
          <w:ilvl w:val="1"/>
          <w:numId w:val="40"/>
        </w:numPr>
        <w:tabs>
          <w:tab w:val="left" w:pos="2110"/>
        </w:tabs>
        <w:spacing w:line="322" w:lineRule="exact"/>
        <w:ind w:left="2109" w:hanging="709"/>
        <w:rPr>
          <w:sz w:val="28"/>
        </w:rPr>
      </w:pPr>
      <w:r>
        <w:rPr>
          <w:sz w:val="28"/>
        </w:rPr>
        <w:t>в</w:t>
      </w:r>
      <w:r>
        <w:rPr>
          <w:spacing w:val="-4"/>
          <w:sz w:val="28"/>
        </w:rPr>
        <w:t xml:space="preserve"> </w:t>
      </w:r>
      <w:r>
        <w:rPr>
          <w:sz w:val="28"/>
        </w:rPr>
        <w:t>благоустройстве</w:t>
      </w:r>
      <w:r>
        <w:rPr>
          <w:spacing w:val="-2"/>
          <w:sz w:val="28"/>
        </w:rPr>
        <w:t xml:space="preserve"> </w:t>
      </w:r>
      <w:r>
        <w:rPr>
          <w:sz w:val="28"/>
        </w:rPr>
        <w:t>гимназии,</w:t>
      </w:r>
      <w:r>
        <w:rPr>
          <w:spacing w:val="-3"/>
          <w:sz w:val="28"/>
        </w:rPr>
        <w:t xml:space="preserve"> </w:t>
      </w:r>
      <w:r>
        <w:rPr>
          <w:sz w:val="28"/>
        </w:rPr>
        <w:t>класса,</w:t>
      </w:r>
      <w:r>
        <w:rPr>
          <w:spacing w:val="-4"/>
          <w:sz w:val="28"/>
        </w:rPr>
        <w:t xml:space="preserve"> </w:t>
      </w:r>
      <w:r>
        <w:rPr>
          <w:sz w:val="28"/>
        </w:rPr>
        <w:t>города;</w:t>
      </w:r>
    </w:p>
    <w:p w:rsidR="006B28B4" w:rsidRDefault="00DA7639">
      <w:pPr>
        <w:pStyle w:val="a5"/>
        <w:numPr>
          <w:ilvl w:val="1"/>
          <w:numId w:val="40"/>
        </w:numPr>
        <w:tabs>
          <w:tab w:val="left" w:pos="2110"/>
        </w:tabs>
        <w:ind w:right="390" w:firstLine="708"/>
        <w:rPr>
          <w:sz w:val="28"/>
        </w:rPr>
      </w:pPr>
      <w:r>
        <w:rPr>
          <w:sz w:val="28"/>
        </w:rPr>
        <w:t>формирование</w:t>
      </w:r>
      <w:r>
        <w:rPr>
          <w:spacing w:val="1"/>
          <w:sz w:val="28"/>
        </w:rPr>
        <w:t xml:space="preserve"> </w:t>
      </w:r>
      <w:r>
        <w:rPr>
          <w:sz w:val="28"/>
        </w:rPr>
        <w:t>способности</w:t>
      </w:r>
      <w:r>
        <w:rPr>
          <w:spacing w:val="1"/>
          <w:sz w:val="28"/>
        </w:rPr>
        <w:t xml:space="preserve"> </w:t>
      </w:r>
      <w:r>
        <w:rPr>
          <w:sz w:val="28"/>
        </w:rPr>
        <w:t>противостоять</w:t>
      </w:r>
      <w:r>
        <w:rPr>
          <w:spacing w:val="1"/>
          <w:sz w:val="28"/>
        </w:rPr>
        <w:t xml:space="preserve"> </w:t>
      </w:r>
      <w:r>
        <w:rPr>
          <w:sz w:val="28"/>
        </w:rPr>
        <w:t>негативным</w:t>
      </w:r>
      <w:r>
        <w:rPr>
          <w:spacing w:val="1"/>
          <w:sz w:val="28"/>
        </w:rPr>
        <w:t xml:space="preserve"> </w:t>
      </w:r>
      <w:r>
        <w:rPr>
          <w:sz w:val="28"/>
        </w:rPr>
        <w:t>воздействиям</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факторам</w:t>
      </w:r>
      <w:r>
        <w:rPr>
          <w:spacing w:val="-1"/>
          <w:sz w:val="28"/>
        </w:rPr>
        <w:t xml:space="preserve"> </w:t>
      </w:r>
      <w:r>
        <w:rPr>
          <w:sz w:val="28"/>
        </w:rPr>
        <w:t>микросоциальной среды;</w:t>
      </w:r>
    </w:p>
    <w:p w:rsidR="006B28B4" w:rsidRDefault="00DA7639">
      <w:pPr>
        <w:pStyle w:val="a5"/>
        <w:numPr>
          <w:ilvl w:val="1"/>
          <w:numId w:val="40"/>
        </w:numPr>
        <w:tabs>
          <w:tab w:val="left" w:pos="2109"/>
          <w:tab w:val="left" w:pos="2110"/>
          <w:tab w:val="left" w:pos="3528"/>
          <w:tab w:val="left" w:pos="5768"/>
          <w:tab w:val="left" w:pos="8066"/>
          <w:tab w:val="left" w:pos="9661"/>
        </w:tabs>
        <w:spacing w:line="242" w:lineRule="auto"/>
        <w:ind w:right="390" w:firstLine="708"/>
        <w:jc w:val="left"/>
        <w:rPr>
          <w:sz w:val="28"/>
        </w:rPr>
      </w:pPr>
      <w:r>
        <w:rPr>
          <w:sz w:val="28"/>
        </w:rPr>
        <w:t>развитие</w:t>
      </w:r>
      <w:r>
        <w:rPr>
          <w:sz w:val="28"/>
        </w:rPr>
        <w:tab/>
        <w:t>педагогической</w:t>
      </w:r>
      <w:r>
        <w:rPr>
          <w:sz w:val="28"/>
        </w:rPr>
        <w:tab/>
        <w:t>компетентности</w:t>
      </w:r>
      <w:r>
        <w:rPr>
          <w:sz w:val="28"/>
        </w:rPr>
        <w:tab/>
        <w:t>родителей</w:t>
      </w:r>
      <w:r>
        <w:rPr>
          <w:sz w:val="28"/>
        </w:rPr>
        <w:tab/>
      </w:r>
      <w:r>
        <w:rPr>
          <w:spacing w:val="-1"/>
          <w:sz w:val="28"/>
        </w:rPr>
        <w:t>(законных</w:t>
      </w:r>
      <w:r>
        <w:rPr>
          <w:spacing w:val="-67"/>
          <w:sz w:val="28"/>
        </w:rPr>
        <w:t xml:space="preserve"> </w:t>
      </w:r>
      <w:r>
        <w:rPr>
          <w:sz w:val="28"/>
        </w:rPr>
        <w:t>представителей)</w:t>
      </w:r>
      <w:r>
        <w:rPr>
          <w:spacing w:val="-1"/>
          <w:sz w:val="28"/>
        </w:rPr>
        <w:t xml:space="preserve"> </w:t>
      </w:r>
      <w:r>
        <w:rPr>
          <w:sz w:val="28"/>
        </w:rPr>
        <w:t>в</w:t>
      </w:r>
      <w:r>
        <w:rPr>
          <w:spacing w:val="-2"/>
          <w:sz w:val="28"/>
        </w:rPr>
        <w:t xml:space="preserve"> </w:t>
      </w:r>
      <w:r>
        <w:rPr>
          <w:sz w:val="28"/>
        </w:rPr>
        <w:t>целях</w:t>
      </w:r>
      <w:r>
        <w:rPr>
          <w:spacing w:val="-1"/>
          <w:sz w:val="28"/>
        </w:rPr>
        <w:t xml:space="preserve"> </w:t>
      </w:r>
      <w:r>
        <w:rPr>
          <w:sz w:val="28"/>
        </w:rPr>
        <w:t>содействия социализации</w:t>
      </w:r>
      <w:r>
        <w:rPr>
          <w:spacing w:val="3"/>
          <w:sz w:val="28"/>
        </w:rPr>
        <w:t xml:space="preserve"> </w:t>
      </w:r>
      <w:r>
        <w:rPr>
          <w:sz w:val="28"/>
        </w:rPr>
        <w:t>обучающихся</w:t>
      </w:r>
      <w:r>
        <w:rPr>
          <w:spacing w:val="-1"/>
          <w:sz w:val="28"/>
        </w:rPr>
        <w:t xml:space="preserve"> </w:t>
      </w:r>
      <w:r>
        <w:rPr>
          <w:sz w:val="28"/>
        </w:rPr>
        <w:t>в</w:t>
      </w:r>
      <w:r>
        <w:rPr>
          <w:spacing w:val="-3"/>
          <w:sz w:val="28"/>
        </w:rPr>
        <w:t xml:space="preserve"> </w:t>
      </w:r>
      <w:r>
        <w:rPr>
          <w:sz w:val="28"/>
        </w:rPr>
        <w:t>семье;</w:t>
      </w:r>
    </w:p>
    <w:p w:rsidR="006B28B4" w:rsidRDefault="00DA7639">
      <w:pPr>
        <w:pStyle w:val="a5"/>
        <w:numPr>
          <w:ilvl w:val="1"/>
          <w:numId w:val="40"/>
        </w:numPr>
        <w:tabs>
          <w:tab w:val="left" w:pos="2109"/>
          <w:tab w:val="left" w:pos="2110"/>
          <w:tab w:val="left" w:pos="2907"/>
          <w:tab w:val="left" w:pos="5204"/>
          <w:tab w:val="left" w:pos="5626"/>
          <w:tab w:val="left" w:pos="7267"/>
          <w:tab w:val="left" w:pos="9169"/>
        </w:tabs>
        <w:ind w:right="389" w:firstLine="708"/>
        <w:jc w:val="left"/>
        <w:rPr>
          <w:sz w:val="28"/>
        </w:rPr>
      </w:pPr>
      <w:r>
        <w:rPr>
          <w:sz w:val="28"/>
        </w:rPr>
        <w:t>учет</w:t>
      </w:r>
      <w:r>
        <w:rPr>
          <w:sz w:val="28"/>
        </w:rPr>
        <w:tab/>
        <w:t>индивидуальных</w:t>
      </w:r>
      <w:r>
        <w:rPr>
          <w:sz w:val="28"/>
        </w:rPr>
        <w:tab/>
        <w:t>и</w:t>
      </w:r>
      <w:r>
        <w:rPr>
          <w:sz w:val="28"/>
        </w:rPr>
        <w:tab/>
        <w:t>возрастных</w:t>
      </w:r>
      <w:r>
        <w:rPr>
          <w:sz w:val="28"/>
        </w:rPr>
        <w:tab/>
        <w:t>особенностей</w:t>
      </w:r>
      <w:r>
        <w:rPr>
          <w:sz w:val="28"/>
        </w:rPr>
        <w:tab/>
      </w:r>
      <w:r>
        <w:rPr>
          <w:spacing w:val="-1"/>
          <w:sz w:val="28"/>
        </w:rPr>
        <w:t>обучающихся,</w:t>
      </w:r>
      <w:r>
        <w:rPr>
          <w:spacing w:val="-67"/>
          <w:sz w:val="28"/>
        </w:rPr>
        <w:t xml:space="preserve"> </w:t>
      </w:r>
      <w:r>
        <w:rPr>
          <w:sz w:val="28"/>
        </w:rPr>
        <w:t>культурных и социальных</w:t>
      </w:r>
      <w:r>
        <w:rPr>
          <w:spacing w:val="-3"/>
          <w:sz w:val="28"/>
        </w:rPr>
        <w:t xml:space="preserve"> </w:t>
      </w:r>
      <w:r>
        <w:rPr>
          <w:sz w:val="28"/>
        </w:rPr>
        <w:t>потребностей</w:t>
      </w:r>
      <w:r>
        <w:rPr>
          <w:spacing w:val="-3"/>
          <w:sz w:val="28"/>
        </w:rPr>
        <w:t xml:space="preserve"> </w:t>
      </w:r>
      <w:r>
        <w:rPr>
          <w:sz w:val="28"/>
        </w:rPr>
        <w:t>их</w:t>
      </w:r>
      <w:r>
        <w:rPr>
          <w:spacing w:val="1"/>
          <w:sz w:val="28"/>
        </w:rPr>
        <w:t xml:space="preserve"> </w:t>
      </w:r>
      <w:r>
        <w:rPr>
          <w:sz w:val="28"/>
        </w:rPr>
        <w:t>семей;</w:t>
      </w:r>
    </w:p>
    <w:p w:rsidR="006B28B4" w:rsidRDefault="00DA7639">
      <w:pPr>
        <w:pStyle w:val="a5"/>
        <w:numPr>
          <w:ilvl w:val="1"/>
          <w:numId w:val="40"/>
        </w:numPr>
        <w:tabs>
          <w:tab w:val="left" w:pos="2109"/>
          <w:tab w:val="left" w:pos="2110"/>
          <w:tab w:val="left" w:pos="4401"/>
          <w:tab w:val="left" w:pos="6258"/>
          <w:tab w:val="left" w:pos="7754"/>
          <w:tab w:val="left" w:pos="8092"/>
          <w:tab w:val="left" w:pos="9049"/>
          <w:tab w:val="left" w:pos="10754"/>
        </w:tabs>
        <w:ind w:right="393" w:firstLine="708"/>
        <w:jc w:val="left"/>
        <w:rPr>
          <w:sz w:val="28"/>
        </w:rPr>
      </w:pPr>
      <w:r>
        <w:rPr>
          <w:sz w:val="28"/>
        </w:rPr>
        <w:t>формирование</w:t>
      </w:r>
      <w:r>
        <w:rPr>
          <w:spacing w:val="127"/>
          <w:sz w:val="28"/>
        </w:rPr>
        <w:t xml:space="preserve"> </w:t>
      </w:r>
      <w:r>
        <w:rPr>
          <w:sz w:val="28"/>
        </w:rPr>
        <w:t>у</w:t>
      </w:r>
      <w:r>
        <w:rPr>
          <w:sz w:val="28"/>
        </w:rPr>
        <w:tab/>
        <w:t>обучающихся</w:t>
      </w:r>
      <w:r>
        <w:rPr>
          <w:sz w:val="28"/>
        </w:rPr>
        <w:tab/>
        <w:t>мотивации</w:t>
      </w:r>
      <w:r>
        <w:rPr>
          <w:sz w:val="28"/>
        </w:rPr>
        <w:tab/>
        <w:t>к</w:t>
      </w:r>
      <w:r>
        <w:rPr>
          <w:sz w:val="28"/>
        </w:rPr>
        <w:tab/>
        <w:t>труду,</w:t>
      </w:r>
      <w:r>
        <w:rPr>
          <w:sz w:val="28"/>
        </w:rPr>
        <w:tab/>
        <w:t>потребности</w:t>
      </w:r>
      <w:r>
        <w:rPr>
          <w:sz w:val="28"/>
        </w:rPr>
        <w:tab/>
      </w:r>
      <w:r>
        <w:rPr>
          <w:spacing w:val="-1"/>
          <w:sz w:val="28"/>
        </w:rPr>
        <w:t>к</w:t>
      </w:r>
      <w:r>
        <w:rPr>
          <w:spacing w:val="-67"/>
          <w:sz w:val="28"/>
        </w:rPr>
        <w:t xml:space="preserve"> </w:t>
      </w:r>
      <w:r>
        <w:rPr>
          <w:sz w:val="28"/>
        </w:rPr>
        <w:t>приобретению</w:t>
      </w:r>
      <w:r>
        <w:rPr>
          <w:spacing w:val="-5"/>
          <w:sz w:val="28"/>
        </w:rPr>
        <w:t xml:space="preserve"> </w:t>
      </w:r>
      <w:r>
        <w:rPr>
          <w:sz w:val="28"/>
        </w:rPr>
        <w:t>профессии;</w:t>
      </w:r>
    </w:p>
    <w:p w:rsidR="006B28B4" w:rsidRDefault="006B28B4">
      <w:pPr>
        <w:rPr>
          <w:sz w:val="28"/>
        </w:rPr>
        <w:sectPr w:rsidR="006B28B4">
          <w:pgSz w:w="11910" w:h="16840"/>
          <w:pgMar w:top="760" w:right="180" w:bottom="1180" w:left="440" w:header="0" w:footer="999" w:gutter="0"/>
          <w:cols w:space="720"/>
        </w:sectPr>
      </w:pPr>
    </w:p>
    <w:p w:rsidR="006B28B4" w:rsidRDefault="00DA7639">
      <w:pPr>
        <w:pStyle w:val="a5"/>
        <w:numPr>
          <w:ilvl w:val="1"/>
          <w:numId w:val="40"/>
        </w:numPr>
        <w:tabs>
          <w:tab w:val="left" w:pos="2110"/>
        </w:tabs>
        <w:spacing w:before="73"/>
        <w:ind w:right="385" w:firstLine="708"/>
        <w:rPr>
          <w:sz w:val="28"/>
        </w:rPr>
      </w:pPr>
      <w:r>
        <w:rPr>
          <w:sz w:val="28"/>
        </w:rPr>
        <w:t>овладение</w:t>
      </w:r>
      <w:r>
        <w:rPr>
          <w:spacing w:val="1"/>
          <w:sz w:val="28"/>
        </w:rPr>
        <w:t xml:space="preserve"> </w:t>
      </w:r>
      <w:r>
        <w:rPr>
          <w:sz w:val="28"/>
        </w:rPr>
        <w:t>способами</w:t>
      </w:r>
      <w:r>
        <w:rPr>
          <w:spacing w:val="1"/>
          <w:sz w:val="28"/>
        </w:rPr>
        <w:t xml:space="preserve"> </w:t>
      </w:r>
      <w:r>
        <w:rPr>
          <w:sz w:val="28"/>
        </w:rPr>
        <w:t>и</w:t>
      </w:r>
      <w:r>
        <w:rPr>
          <w:spacing w:val="1"/>
          <w:sz w:val="28"/>
        </w:rPr>
        <w:t xml:space="preserve"> </w:t>
      </w:r>
      <w:r>
        <w:rPr>
          <w:sz w:val="28"/>
        </w:rPr>
        <w:t>приемами</w:t>
      </w:r>
      <w:r>
        <w:rPr>
          <w:spacing w:val="1"/>
          <w:sz w:val="28"/>
        </w:rPr>
        <w:t xml:space="preserve"> </w:t>
      </w:r>
      <w:r>
        <w:rPr>
          <w:sz w:val="28"/>
        </w:rPr>
        <w:t>поиска</w:t>
      </w:r>
      <w:r>
        <w:rPr>
          <w:spacing w:val="1"/>
          <w:sz w:val="28"/>
        </w:rPr>
        <w:t xml:space="preserve"> </w:t>
      </w:r>
      <w:r>
        <w:rPr>
          <w:sz w:val="28"/>
        </w:rPr>
        <w:t>информации,</w:t>
      </w:r>
      <w:r>
        <w:rPr>
          <w:spacing w:val="1"/>
          <w:sz w:val="28"/>
        </w:rPr>
        <w:t xml:space="preserve"> </w:t>
      </w:r>
      <w:r>
        <w:rPr>
          <w:sz w:val="28"/>
        </w:rPr>
        <w:t>связанной</w:t>
      </w:r>
      <w:r>
        <w:rPr>
          <w:spacing w:val="1"/>
          <w:sz w:val="28"/>
        </w:rPr>
        <w:t xml:space="preserve"> </w:t>
      </w:r>
      <w:r>
        <w:rPr>
          <w:sz w:val="28"/>
        </w:rPr>
        <w:t>с</w:t>
      </w:r>
      <w:r>
        <w:rPr>
          <w:spacing w:val="1"/>
          <w:sz w:val="28"/>
        </w:rPr>
        <w:t xml:space="preserve"> </w:t>
      </w:r>
      <w:r>
        <w:rPr>
          <w:sz w:val="28"/>
        </w:rPr>
        <w:t>профессиональным</w:t>
      </w:r>
      <w:r>
        <w:rPr>
          <w:spacing w:val="1"/>
          <w:sz w:val="28"/>
        </w:rPr>
        <w:t xml:space="preserve"> </w:t>
      </w:r>
      <w:r>
        <w:rPr>
          <w:sz w:val="28"/>
        </w:rPr>
        <w:t>образованием</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деятельностью,</w:t>
      </w:r>
      <w:r>
        <w:rPr>
          <w:spacing w:val="1"/>
          <w:sz w:val="28"/>
        </w:rPr>
        <w:t xml:space="preserve"> </w:t>
      </w:r>
      <w:r>
        <w:rPr>
          <w:sz w:val="28"/>
        </w:rPr>
        <w:t>поиском</w:t>
      </w:r>
      <w:r>
        <w:rPr>
          <w:spacing w:val="1"/>
          <w:sz w:val="28"/>
        </w:rPr>
        <w:t xml:space="preserve"> </w:t>
      </w:r>
      <w:r>
        <w:rPr>
          <w:sz w:val="28"/>
        </w:rPr>
        <w:t>вакансий</w:t>
      </w:r>
      <w:r>
        <w:rPr>
          <w:spacing w:val="-1"/>
          <w:sz w:val="28"/>
        </w:rPr>
        <w:t xml:space="preserve"> </w:t>
      </w:r>
      <w:r>
        <w:rPr>
          <w:sz w:val="28"/>
        </w:rPr>
        <w:t>на</w:t>
      </w:r>
      <w:r>
        <w:rPr>
          <w:spacing w:val="-3"/>
          <w:sz w:val="28"/>
        </w:rPr>
        <w:t xml:space="preserve"> </w:t>
      </w:r>
      <w:r>
        <w:rPr>
          <w:sz w:val="28"/>
        </w:rPr>
        <w:t>рынке</w:t>
      </w:r>
      <w:r>
        <w:rPr>
          <w:spacing w:val="-1"/>
          <w:sz w:val="28"/>
        </w:rPr>
        <w:t xml:space="preserve"> </w:t>
      </w:r>
      <w:r>
        <w:rPr>
          <w:sz w:val="28"/>
        </w:rPr>
        <w:t>труда</w:t>
      </w:r>
      <w:r>
        <w:rPr>
          <w:spacing w:val="-3"/>
          <w:sz w:val="28"/>
        </w:rPr>
        <w:t xml:space="preserve"> </w:t>
      </w:r>
      <w:r>
        <w:rPr>
          <w:sz w:val="28"/>
        </w:rPr>
        <w:t>и</w:t>
      </w:r>
      <w:r>
        <w:rPr>
          <w:spacing w:val="-1"/>
          <w:sz w:val="28"/>
        </w:rPr>
        <w:t xml:space="preserve"> </w:t>
      </w:r>
      <w:r>
        <w:rPr>
          <w:sz w:val="28"/>
        </w:rPr>
        <w:t>работой служб занятости</w:t>
      </w:r>
      <w:r>
        <w:rPr>
          <w:spacing w:val="-2"/>
          <w:sz w:val="28"/>
        </w:rPr>
        <w:t xml:space="preserve"> </w:t>
      </w:r>
      <w:r>
        <w:rPr>
          <w:sz w:val="28"/>
        </w:rPr>
        <w:t>населения;</w:t>
      </w:r>
    </w:p>
    <w:p w:rsidR="006B28B4" w:rsidRDefault="00DA7639">
      <w:pPr>
        <w:pStyle w:val="a5"/>
        <w:numPr>
          <w:ilvl w:val="1"/>
          <w:numId w:val="40"/>
        </w:numPr>
        <w:tabs>
          <w:tab w:val="left" w:pos="2110"/>
        </w:tabs>
        <w:ind w:right="391" w:firstLine="708"/>
        <w:rPr>
          <w:sz w:val="28"/>
        </w:rPr>
      </w:pPr>
      <w:r>
        <w:rPr>
          <w:sz w:val="28"/>
        </w:rPr>
        <w:t>развитие</w:t>
      </w:r>
      <w:r>
        <w:rPr>
          <w:spacing w:val="1"/>
          <w:sz w:val="28"/>
        </w:rPr>
        <w:t xml:space="preserve"> </w:t>
      </w:r>
      <w:r>
        <w:rPr>
          <w:sz w:val="28"/>
        </w:rPr>
        <w:t>собственных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перспективах</w:t>
      </w:r>
      <w:r>
        <w:rPr>
          <w:spacing w:val="1"/>
          <w:sz w:val="28"/>
        </w:rPr>
        <w:t xml:space="preserve"> </w:t>
      </w:r>
      <w:r>
        <w:rPr>
          <w:sz w:val="28"/>
        </w:rPr>
        <w:t>своего</w:t>
      </w:r>
      <w:r>
        <w:rPr>
          <w:spacing w:val="1"/>
          <w:sz w:val="28"/>
        </w:rPr>
        <w:t xml:space="preserve"> </w:t>
      </w:r>
      <w:r>
        <w:rPr>
          <w:sz w:val="28"/>
        </w:rPr>
        <w:t>профессионального</w:t>
      </w:r>
      <w:r>
        <w:rPr>
          <w:spacing w:val="-1"/>
          <w:sz w:val="28"/>
        </w:rPr>
        <w:t xml:space="preserve"> </w:t>
      </w:r>
      <w:r>
        <w:rPr>
          <w:sz w:val="28"/>
        </w:rPr>
        <w:t>образования</w:t>
      </w:r>
      <w:r>
        <w:rPr>
          <w:spacing w:val="-4"/>
          <w:sz w:val="28"/>
        </w:rPr>
        <w:t xml:space="preserve"> </w:t>
      </w:r>
      <w:r>
        <w:rPr>
          <w:sz w:val="28"/>
        </w:rPr>
        <w:t>и</w:t>
      </w:r>
      <w:r>
        <w:rPr>
          <w:spacing w:val="-1"/>
          <w:sz w:val="28"/>
        </w:rPr>
        <w:t xml:space="preserve"> </w:t>
      </w:r>
      <w:r>
        <w:rPr>
          <w:sz w:val="28"/>
        </w:rPr>
        <w:t>будущей профессиональной</w:t>
      </w:r>
      <w:r>
        <w:rPr>
          <w:spacing w:val="-2"/>
          <w:sz w:val="28"/>
        </w:rPr>
        <w:t xml:space="preserve"> </w:t>
      </w:r>
      <w:r>
        <w:rPr>
          <w:sz w:val="28"/>
        </w:rPr>
        <w:t>деятельности;</w:t>
      </w:r>
    </w:p>
    <w:p w:rsidR="006B28B4" w:rsidRDefault="00DA7639">
      <w:pPr>
        <w:pStyle w:val="a5"/>
        <w:numPr>
          <w:ilvl w:val="1"/>
          <w:numId w:val="40"/>
        </w:numPr>
        <w:tabs>
          <w:tab w:val="left" w:pos="2110"/>
        </w:tabs>
        <w:spacing w:line="242" w:lineRule="auto"/>
        <w:ind w:right="393" w:firstLine="708"/>
        <w:rPr>
          <w:sz w:val="28"/>
        </w:rPr>
      </w:pPr>
      <w:r>
        <w:rPr>
          <w:sz w:val="28"/>
        </w:rPr>
        <w:t>приобретение</w:t>
      </w:r>
      <w:r>
        <w:rPr>
          <w:spacing w:val="1"/>
          <w:sz w:val="28"/>
        </w:rPr>
        <w:t xml:space="preserve"> </w:t>
      </w:r>
      <w:r>
        <w:rPr>
          <w:sz w:val="28"/>
        </w:rPr>
        <w:t>практического</w:t>
      </w:r>
      <w:r>
        <w:rPr>
          <w:spacing w:val="1"/>
          <w:sz w:val="28"/>
        </w:rPr>
        <w:t xml:space="preserve"> </w:t>
      </w:r>
      <w:r>
        <w:rPr>
          <w:sz w:val="28"/>
        </w:rPr>
        <w:t>опыта,</w:t>
      </w:r>
      <w:r>
        <w:rPr>
          <w:spacing w:val="1"/>
          <w:sz w:val="28"/>
        </w:rPr>
        <w:t xml:space="preserve"> </w:t>
      </w:r>
      <w:r>
        <w:rPr>
          <w:sz w:val="28"/>
        </w:rPr>
        <w:t>соответствующего</w:t>
      </w:r>
      <w:r>
        <w:rPr>
          <w:spacing w:val="1"/>
          <w:sz w:val="28"/>
        </w:rPr>
        <w:t xml:space="preserve"> </w:t>
      </w:r>
      <w:r>
        <w:rPr>
          <w:sz w:val="28"/>
        </w:rPr>
        <w:t>интересам</w:t>
      </w:r>
      <w:r>
        <w:rPr>
          <w:spacing w:val="1"/>
          <w:sz w:val="28"/>
        </w:rPr>
        <w:t xml:space="preserve"> </w:t>
      </w:r>
      <w:r>
        <w:rPr>
          <w:sz w:val="28"/>
        </w:rPr>
        <w:t>и</w:t>
      </w:r>
      <w:r>
        <w:rPr>
          <w:spacing w:val="1"/>
          <w:sz w:val="28"/>
        </w:rPr>
        <w:t xml:space="preserve"> </w:t>
      </w:r>
      <w:r>
        <w:rPr>
          <w:sz w:val="28"/>
        </w:rPr>
        <w:t>способностям</w:t>
      </w:r>
      <w:r>
        <w:rPr>
          <w:spacing w:val="-1"/>
          <w:sz w:val="28"/>
        </w:rPr>
        <w:t xml:space="preserve"> </w:t>
      </w:r>
      <w:r>
        <w:rPr>
          <w:sz w:val="28"/>
        </w:rPr>
        <w:t>обучающихся;</w:t>
      </w:r>
    </w:p>
    <w:p w:rsidR="006B28B4" w:rsidRDefault="00DA7639">
      <w:pPr>
        <w:pStyle w:val="a5"/>
        <w:numPr>
          <w:ilvl w:val="1"/>
          <w:numId w:val="40"/>
        </w:numPr>
        <w:tabs>
          <w:tab w:val="left" w:pos="2110"/>
        </w:tabs>
        <w:ind w:right="386" w:firstLine="708"/>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профессиональной</w:t>
      </w:r>
      <w:r>
        <w:rPr>
          <w:spacing w:val="1"/>
          <w:sz w:val="28"/>
        </w:rPr>
        <w:t xml:space="preserve"> </w:t>
      </w:r>
      <w:r>
        <w:rPr>
          <w:sz w:val="28"/>
        </w:rPr>
        <w:t>ориентации</w:t>
      </w:r>
      <w:r>
        <w:rPr>
          <w:spacing w:val="70"/>
          <w:sz w:val="28"/>
        </w:rPr>
        <w:t xml:space="preserve"> </w:t>
      </w:r>
      <w:r>
        <w:rPr>
          <w:sz w:val="28"/>
        </w:rPr>
        <w:t>обучающихся</w:t>
      </w:r>
      <w:r>
        <w:rPr>
          <w:spacing w:val="1"/>
          <w:sz w:val="28"/>
        </w:rPr>
        <w:t xml:space="preserve"> </w:t>
      </w:r>
      <w:r>
        <w:rPr>
          <w:sz w:val="28"/>
        </w:rPr>
        <w:t>через</w:t>
      </w:r>
      <w:r>
        <w:rPr>
          <w:spacing w:val="1"/>
          <w:sz w:val="28"/>
        </w:rPr>
        <w:t xml:space="preserve"> </w:t>
      </w:r>
      <w:r>
        <w:rPr>
          <w:sz w:val="28"/>
        </w:rPr>
        <w:t>систему</w:t>
      </w:r>
      <w:r>
        <w:rPr>
          <w:spacing w:val="1"/>
          <w:sz w:val="28"/>
        </w:rPr>
        <w:t xml:space="preserve"> </w:t>
      </w:r>
      <w:r>
        <w:rPr>
          <w:sz w:val="28"/>
        </w:rPr>
        <w:t>работы</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психологов,</w:t>
      </w:r>
      <w:r>
        <w:rPr>
          <w:spacing w:val="1"/>
          <w:sz w:val="28"/>
        </w:rPr>
        <w:t xml:space="preserve"> </w:t>
      </w:r>
      <w:r>
        <w:rPr>
          <w:sz w:val="28"/>
        </w:rPr>
        <w:t>социальных</w:t>
      </w:r>
      <w:r>
        <w:rPr>
          <w:spacing w:val="1"/>
          <w:sz w:val="28"/>
        </w:rPr>
        <w:t xml:space="preserve"> </w:t>
      </w:r>
      <w:r>
        <w:rPr>
          <w:sz w:val="28"/>
        </w:rPr>
        <w:t>педагогов;</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базовыми</w:t>
      </w:r>
      <w:r>
        <w:rPr>
          <w:spacing w:val="1"/>
          <w:sz w:val="28"/>
        </w:rPr>
        <w:t xml:space="preserve"> </w:t>
      </w:r>
      <w:r>
        <w:rPr>
          <w:sz w:val="28"/>
        </w:rPr>
        <w:t>предприятиями,</w:t>
      </w:r>
      <w:r>
        <w:rPr>
          <w:spacing w:val="1"/>
          <w:sz w:val="28"/>
        </w:rPr>
        <w:t xml:space="preserve"> </w:t>
      </w:r>
      <w:r>
        <w:rPr>
          <w:sz w:val="28"/>
        </w:rPr>
        <w:t>профессиональными</w:t>
      </w:r>
      <w:r>
        <w:rPr>
          <w:spacing w:val="1"/>
          <w:sz w:val="28"/>
        </w:rPr>
        <w:t xml:space="preserve"> </w:t>
      </w:r>
      <w:r>
        <w:rPr>
          <w:sz w:val="28"/>
        </w:rPr>
        <w:t>образовательными</w:t>
      </w:r>
      <w:r>
        <w:rPr>
          <w:spacing w:val="1"/>
          <w:sz w:val="28"/>
        </w:rPr>
        <w:t xml:space="preserve"> </w:t>
      </w:r>
      <w:r>
        <w:rPr>
          <w:sz w:val="28"/>
        </w:rPr>
        <w:t>организациями,</w:t>
      </w:r>
      <w:r>
        <w:rPr>
          <w:spacing w:val="1"/>
          <w:sz w:val="28"/>
        </w:rPr>
        <w:t xml:space="preserve"> </w:t>
      </w:r>
      <w:r>
        <w:rPr>
          <w:sz w:val="28"/>
        </w:rPr>
        <w:t>образовательными</w:t>
      </w:r>
      <w:r>
        <w:rPr>
          <w:spacing w:val="1"/>
          <w:sz w:val="28"/>
        </w:rPr>
        <w:t xml:space="preserve"> </w:t>
      </w:r>
      <w:r>
        <w:rPr>
          <w:sz w:val="28"/>
        </w:rPr>
        <w:t>организациями</w:t>
      </w:r>
      <w:r>
        <w:rPr>
          <w:spacing w:val="1"/>
          <w:sz w:val="28"/>
        </w:rPr>
        <w:t xml:space="preserve"> </w:t>
      </w:r>
      <w:r>
        <w:rPr>
          <w:sz w:val="28"/>
        </w:rPr>
        <w:t>высшего</w:t>
      </w:r>
      <w:r>
        <w:rPr>
          <w:spacing w:val="1"/>
          <w:sz w:val="28"/>
        </w:rPr>
        <w:t xml:space="preserve"> </w:t>
      </w:r>
      <w:r>
        <w:rPr>
          <w:sz w:val="28"/>
        </w:rPr>
        <w:t>образования,</w:t>
      </w:r>
      <w:r>
        <w:rPr>
          <w:spacing w:val="1"/>
          <w:sz w:val="28"/>
        </w:rPr>
        <w:t xml:space="preserve"> </w:t>
      </w:r>
      <w:r>
        <w:rPr>
          <w:sz w:val="28"/>
        </w:rPr>
        <w:t>центрами</w:t>
      </w:r>
      <w:r>
        <w:rPr>
          <w:spacing w:val="1"/>
          <w:sz w:val="28"/>
        </w:rPr>
        <w:t xml:space="preserve"> </w:t>
      </w:r>
      <w:r>
        <w:rPr>
          <w:sz w:val="28"/>
        </w:rPr>
        <w:t>профориентационной</w:t>
      </w:r>
      <w:r>
        <w:rPr>
          <w:spacing w:val="1"/>
          <w:sz w:val="28"/>
        </w:rPr>
        <w:t xml:space="preserve"> </w:t>
      </w:r>
      <w:r>
        <w:rPr>
          <w:sz w:val="28"/>
        </w:rPr>
        <w:t>работы,</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с</w:t>
      </w:r>
      <w:r>
        <w:rPr>
          <w:spacing w:val="-67"/>
          <w:sz w:val="28"/>
        </w:rPr>
        <w:t xml:space="preserve"> </w:t>
      </w:r>
      <w:r>
        <w:rPr>
          <w:sz w:val="28"/>
        </w:rPr>
        <w:t>родителями,</w:t>
      </w:r>
      <w:r>
        <w:rPr>
          <w:spacing w:val="-2"/>
          <w:sz w:val="28"/>
        </w:rPr>
        <w:t xml:space="preserve"> </w:t>
      </w:r>
      <w:r>
        <w:rPr>
          <w:sz w:val="28"/>
        </w:rPr>
        <w:t>(законными представителями);</w:t>
      </w:r>
    </w:p>
    <w:p w:rsidR="006B28B4" w:rsidRDefault="00DA7639">
      <w:pPr>
        <w:pStyle w:val="a5"/>
        <w:numPr>
          <w:ilvl w:val="1"/>
          <w:numId w:val="40"/>
        </w:numPr>
        <w:tabs>
          <w:tab w:val="left" w:pos="2110"/>
        </w:tabs>
        <w:ind w:right="391" w:firstLine="708"/>
        <w:rPr>
          <w:sz w:val="28"/>
        </w:rPr>
      </w:pPr>
      <w:r>
        <w:rPr>
          <w:sz w:val="28"/>
        </w:rPr>
        <w:t>информирование</w:t>
      </w:r>
      <w:r>
        <w:rPr>
          <w:spacing w:val="1"/>
          <w:sz w:val="28"/>
        </w:rPr>
        <w:t xml:space="preserve"> </w:t>
      </w:r>
      <w:r>
        <w:rPr>
          <w:sz w:val="28"/>
        </w:rPr>
        <w:t>обучающихся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различных</w:t>
      </w:r>
      <w:r>
        <w:rPr>
          <w:spacing w:val="1"/>
          <w:sz w:val="28"/>
        </w:rPr>
        <w:t xml:space="preserve"> </w:t>
      </w:r>
      <w:r>
        <w:rPr>
          <w:sz w:val="28"/>
        </w:rPr>
        <w:t>сфер</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финансовых</w:t>
      </w:r>
      <w:r>
        <w:rPr>
          <w:spacing w:val="1"/>
          <w:sz w:val="28"/>
        </w:rPr>
        <w:t xml:space="preserve"> </w:t>
      </w:r>
      <w:r>
        <w:rPr>
          <w:sz w:val="28"/>
        </w:rPr>
        <w:t>составляющих</w:t>
      </w:r>
      <w:r>
        <w:rPr>
          <w:spacing w:val="1"/>
          <w:sz w:val="28"/>
        </w:rPr>
        <w:t xml:space="preserve"> </w:t>
      </w:r>
      <w:r>
        <w:rPr>
          <w:sz w:val="28"/>
        </w:rPr>
        <w:t>различных</w:t>
      </w:r>
      <w:r>
        <w:rPr>
          <w:spacing w:val="1"/>
          <w:sz w:val="28"/>
        </w:rPr>
        <w:t xml:space="preserve"> </w:t>
      </w:r>
      <w:r>
        <w:rPr>
          <w:sz w:val="28"/>
        </w:rPr>
        <w:t>профессий,</w:t>
      </w:r>
      <w:r>
        <w:rPr>
          <w:spacing w:val="1"/>
          <w:sz w:val="28"/>
        </w:rPr>
        <w:t xml:space="preserve"> </w:t>
      </w:r>
      <w:r>
        <w:rPr>
          <w:sz w:val="28"/>
        </w:rPr>
        <w:t>особенностях</w:t>
      </w:r>
      <w:r>
        <w:rPr>
          <w:spacing w:val="1"/>
          <w:sz w:val="28"/>
        </w:rPr>
        <w:t xml:space="preserve"> </w:t>
      </w:r>
      <w:r>
        <w:rPr>
          <w:sz w:val="28"/>
        </w:rPr>
        <w:t>местного,</w:t>
      </w:r>
      <w:r>
        <w:rPr>
          <w:spacing w:val="1"/>
          <w:sz w:val="28"/>
        </w:rPr>
        <w:t xml:space="preserve"> </w:t>
      </w:r>
      <w:r>
        <w:rPr>
          <w:sz w:val="28"/>
        </w:rPr>
        <w:t>регионального,</w:t>
      </w:r>
      <w:r>
        <w:rPr>
          <w:spacing w:val="1"/>
          <w:sz w:val="28"/>
        </w:rPr>
        <w:t xml:space="preserve"> </w:t>
      </w:r>
      <w:r>
        <w:rPr>
          <w:sz w:val="28"/>
        </w:rPr>
        <w:t>российского</w:t>
      </w:r>
      <w:r>
        <w:rPr>
          <w:spacing w:val="1"/>
          <w:sz w:val="28"/>
        </w:rPr>
        <w:t xml:space="preserve"> </w:t>
      </w:r>
      <w:r>
        <w:rPr>
          <w:sz w:val="28"/>
        </w:rPr>
        <w:t>и</w:t>
      </w:r>
      <w:r>
        <w:rPr>
          <w:spacing w:val="-67"/>
          <w:sz w:val="28"/>
        </w:rPr>
        <w:t xml:space="preserve"> </w:t>
      </w:r>
      <w:r>
        <w:rPr>
          <w:sz w:val="28"/>
        </w:rPr>
        <w:t>международного спроса</w:t>
      </w:r>
      <w:r>
        <w:rPr>
          <w:spacing w:val="-1"/>
          <w:sz w:val="28"/>
        </w:rPr>
        <w:t xml:space="preserve"> </w:t>
      </w:r>
      <w:r>
        <w:rPr>
          <w:sz w:val="28"/>
        </w:rPr>
        <w:t>на</w:t>
      </w:r>
      <w:r>
        <w:rPr>
          <w:spacing w:val="-3"/>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трудовой</w:t>
      </w:r>
      <w:r>
        <w:rPr>
          <w:spacing w:val="-3"/>
          <w:sz w:val="28"/>
        </w:rPr>
        <w:t xml:space="preserve"> </w:t>
      </w:r>
      <w:r>
        <w:rPr>
          <w:sz w:val="28"/>
        </w:rPr>
        <w:t>деятельности;</w:t>
      </w:r>
    </w:p>
    <w:p w:rsidR="006B28B4" w:rsidRDefault="00DA7639">
      <w:pPr>
        <w:pStyle w:val="a5"/>
        <w:numPr>
          <w:ilvl w:val="1"/>
          <w:numId w:val="40"/>
        </w:numPr>
        <w:tabs>
          <w:tab w:val="left" w:pos="2110"/>
        </w:tabs>
        <w:ind w:right="386" w:firstLine="708"/>
        <w:rPr>
          <w:sz w:val="28"/>
        </w:rPr>
      </w:pPr>
      <w:r>
        <w:rPr>
          <w:sz w:val="28"/>
        </w:rPr>
        <w:t>использование</w:t>
      </w:r>
      <w:r>
        <w:rPr>
          <w:spacing w:val="1"/>
          <w:sz w:val="28"/>
        </w:rPr>
        <w:t xml:space="preserve"> </w:t>
      </w:r>
      <w:r>
        <w:rPr>
          <w:sz w:val="28"/>
        </w:rPr>
        <w:t>средств</w:t>
      </w:r>
      <w:r>
        <w:rPr>
          <w:spacing w:val="1"/>
          <w:sz w:val="28"/>
        </w:rPr>
        <w:t xml:space="preserve"> </w:t>
      </w:r>
      <w:r>
        <w:rPr>
          <w:sz w:val="28"/>
        </w:rPr>
        <w:t>психолого-педагогической</w:t>
      </w:r>
      <w:r>
        <w:rPr>
          <w:spacing w:val="1"/>
          <w:sz w:val="28"/>
        </w:rPr>
        <w:t xml:space="preserve"> </w:t>
      </w:r>
      <w:r>
        <w:rPr>
          <w:sz w:val="28"/>
        </w:rPr>
        <w:t>поддержки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консультационной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включающей</w:t>
      </w:r>
      <w:r>
        <w:rPr>
          <w:spacing w:val="1"/>
          <w:sz w:val="28"/>
        </w:rPr>
        <w:t xml:space="preserve"> </w:t>
      </w:r>
      <w:r>
        <w:rPr>
          <w:sz w:val="28"/>
        </w:rPr>
        <w:t>диагностику</w:t>
      </w:r>
      <w:r>
        <w:rPr>
          <w:spacing w:val="1"/>
          <w:sz w:val="28"/>
        </w:rPr>
        <w:t xml:space="preserve"> </w:t>
      </w:r>
      <w:r>
        <w:rPr>
          <w:sz w:val="28"/>
        </w:rPr>
        <w:t>профессиональных</w:t>
      </w:r>
      <w:r>
        <w:rPr>
          <w:spacing w:val="1"/>
          <w:sz w:val="28"/>
        </w:rPr>
        <w:t xml:space="preserve"> </w:t>
      </w:r>
      <w:r>
        <w:rPr>
          <w:sz w:val="28"/>
        </w:rPr>
        <w:t>склонностей</w:t>
      </w:r>
      <w:r>
        <w:rPr>
          <w:spacing w:val="1"/>
          <w:sz w:val="28"/>
        </w:rPr>
        <w:t xml:space="preserve"> </w:t>
      </w:r>
      <w:r>
        <w:rPr>
          <w:sz w:val="28"/>
        </w:rPr>
        <w:t>и</w:t>
      </w:r>
      <w:r>
        <w:rPr>
          <w:spacing w:val="1"/>
          <w:sz w:val="28"/>
        </w:rPr>
        <w:t xml:space="preserve"> </w:t>
      </w:r>
      <w:r>
        <w:rPr>
          <w:sz w:val="28"/>
        </w:rPr>
        <w:t>профессионального</w:t>
      </w:r>
      <w:r>
        <w:rPr>
          <w:spacing w:val="1"/>
          <w:sz w:val="28"/>
        </w:rPr>
        <w:t xml:space="preserve"> </w:t>
      </w:r>
      <w:r>
        <w:rPr>
          <w:sz w:val="28"/>
        </w:rPr>
        <w:t>потенциала</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компетенций,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компьютерного профессионального тестирования и тренинга в специализированных</w:t>
      </w:r>
      <w:r>
        <w:rPr>
          <w:spacing w:val="-67"/>
          <w:sz w:val="28"/>
        </w:rPr>
        <w:t xml:space="preserve"> </w:t>
      </w:r>
      <w:r>
        <w:rPr>
          <w:sz w:val="28"/>
        </w:rPr>
        <w:t>центрах);</w:t>
      </w:r>
    </w:p>
    <w:p w:rsidR="006B28B4" w:rsidRDefault="00DA7639">
      <w:pPr>
        <w:pStyle w:val="a5"/>
        <w:numPr>
          <w:ilvl w:val="1"/>
          <w:numId w:val="40"/>
        </w:numPr>
        <w:tabs>
          <w:tab w:val="left" w:pos="2110"/>
        </w:tabs>
        <w:ind w:right="388" w:firstLine="708"/>
        <w:rPr>
          <w:sz w:val="28"/>
        </w:rPr>
      </w:pPr>
      <w:r>
        <w:rPr>
          <w:sz w:val="28"/>
        </w:rPr>
        <w:t>осознание</w:t>
      </w:r>
      <w:r>
        <w:rPr>
          <w:spacing w:val="1"/>
          <w:sz w:val="28"/>
        </w:rPr>
        <w:t xml:space="preserve"> </w:t>
      </w:r>
      <w:r>
        <w:rPr>
          <w:sz w:val="28"/>
        </w:rPr>
        <w:t>обучающимися</w:t>
      </w:r>
      <w:r>
        <w:rPr>
          <w:spacing w:val="1"/>
          <w:sz w:val="28"/>
        </w:rPr>
        <w:t xml:space="preserve"> </w:t>
      </w:r>
      <w:r>
        <w:rPr>
          <w:sz w:val="28"/>
        </w:rPr>
        <w:t>ценности</w:t>
      </w:r>
      <w:r>
        <w:rPr>
          <w:spacing w:val="1"/>
          <w:sz w:val="28"/>
        </w:rPr>
        <w:t xml:space="preserve"> </w:t>
      </w:r>
      <w:r>
        <w:rPr>
          <w:sz w:val="28"/>
        </w:rPr>
        <w:t>экологически</w:t>
      </w:r>
      <w:r>
        <w:rPr>
          <w:spacing w:val="1"/>
          <w:sz w:val="28"/>
        </w:rPr>
        <w:t xml:space="preserve"> </w:t>
      </w:r>
      <w:r>
        <w:rPr>
          <w:sz w:val="28"/>
        </w:rPr>
        <w:t>целесообразного,</w:t>
      </w:r>
      <w:r>
        <w:rPr>
          <w:spacing w:val="1"/>
          <w:sz w:val="28"/>
        </w:rPr>
        <w:t xml:space="preserve"> </w:t>
      </w:r>
      <w:r>
        <w:rPr>
          <w:sz w:val="28"/>
        </w:rPr>
        <w:t>здорового и</w:t>
      </w:r>
      <w:r>
        <w:rPr>
          <w:spacing w:val="-3"/>
          <w:sz w:val="28"/>
        </w:rPr>
        <w:t xml:space="preserve"> </w:t>
      </w:r>
      <w:r>
        <w:rPr>
          <w:sz w:val="28"/>
        </w:rPr>
        <w:t>безопасного</w:t>
      </w:r>
      <w:r>
        <w:rPr>
          <w:spacing w:val="-3"/>
          <w:sz w:val="28"/>
        </w:rPr>
        <w:t xml:space="preserve"> </w:t>
      </w:r>
      <w:r>
        <w:rPr>
          <w:sz w:val="28"/>
        </w:rPr>
        <w:t>образа</w:t>
      </w:r>
      <w:r>
        <w:rPr>
          <w:spacing w:val="-1"/>
          <w:sz w:val="28"/>
        </w:rPr>
        <w:t xml:space="preserve"> </w:t>
      </w:r>
      <w:r>
        <w:rPr>
          <w:sz w:val="28"/>
        </w:rPr>
        <w:t>жизни;</w:t>
      </w:r>
    </w:p>
    <w:p w:rsidR="006B28B4" w:rsidRDefault="00DA7639">
      <w:pPr>
        <w:pStyle w:val="a5"/>
        <w:numPr>
          <w:ilvl w:val="1"/>
          <w:numId w:val="40"/>
        </w:numPr>
        <w:tabs>
          <w:tab w:val="left" w:pos="2110"/>
        </w:tabs>
        <w:ind w:right="389" w:firstLine="708"/>
        <w:rPr>
          <w:sz w:val="28"/>
        </w:rPr>
      </w:pPr>
      <w:r>
        <w:rPr>
          <w:sz w:val="28"/>
        </w:rPr>
        <w:t>формирование</w:t>
      </w:r>
      <w:r>
        <w:rPr>
          <w:spacing w:val="1"/>
          <w:sz w:val="28"/>
        </w:rPr>
        <w:t xml:space="preserve"> </w:t>
      </w:r>
      <w:r>
        <w:rPr>
          <w:sz w:val="28"/>
        </w:rPr>
        <w:t>установки</w:t>
      </w:r>
      <w:r>
        <w:rPr>
          <w:spacing w:val="1"/>
          <w:sz w:val="28"/>
        </w:rPr>
        <w:t xml:space="preserve"> </w:t>
      </w:r>
      <w:r>
        <w:rPr>
          <w:sz w:val="28"/>
        </w:rPr>
        <w:t>на</w:t>
      </w:r>
      <w:r>
        <w:rPr>
          <w:spacing w:val="1"/>
          <w:sz w:val="28"/>
        </w:rPr>
        <w:t xml:space="preserve"> </w:t>
      </w:r>
      <w:r>
        <w:rPr>
          <w:sz w:val="28"/>
        </w:rPr>
        <w:t>систематические</w:t>
      </w:r>
      <w:r>
        <w:rPr>
          <w:spacing w:val="1"/>
          <w:sz w:val="28"/>
        </w:rPr>
        <w:t xml:space="preserve"> </w:t>
      </w:r>
      <w:r>
        <w:rPr>
          <w:sz w:val="28"/>
        </w:rPr>
        <w:t>занятия</w:t>
      </w:r>
      <w:r>
        <w:rPr>
          <w:spacing w:val="1"/>
          <w:sz w:val="28"/>
        </w:rPr>
        <w:t xml:space="preserve"> </w:t>
      </w:r>
      <w:r>
        <w:rPr>
          <w:sz w:val="28"/>
        </w:rPr>
        <w:t>физической</w:t>
      </w:r>
      <w:r>
        <w:rPr>
          <w:spacing w:val="1"/>
          <w:sz w:val="28"/>
        </w:rPr>
        <w:t xml:space="preserve"> </w:t>
      </w:r>
      <w:r>
        <w:rPr>
          <w:sz w:val="28"/>
        </w:rPr>
        <w:t>культурой и спортом, готовности к выбору индивидуальных режимов двигательной</w:t>
      </w:r>
      <w:r>
        <w:rPr>
          <w:spacing w:val="1"/>
          <w:sz w:val="28"/>
        </w:rPr>
        <w:t xml:space="preserve"> </w:t>
      </w:r>
      <w:r>
        <w:rPr>
          <w:sz w:val="28"/>
        </w:rPr>
        <w:t>активности</w:t>
      </w:r>
      <w:r>
        <w:rPr>
          <w:spacing w:val="-1"/>
          <w:sz w:val="28"/>
        </w:rPr>
        <w:t xml:space="preserve"> </w:t>
      </w:r>
      <w:r>
        <w:rPr>
          <w:sz w:val="28"/>
        </w:rPr>
        <w:t>на основе</w:t>
      </w:r>
      <w:r>
        <w:rPr>
          <w:spacing w:val="-3"/>
          <w:sz w:val="28"/>
        </w:rPr>
        <w:t xml:space="preserve"> </w:t>
      </w:r>
      <w:r>
        <w:rPr>
          <w:sz w:val="28"/>
        </w:rPr>
        <w:t>осознания собственных возможностей;</w:t>
      </w:r>
    </w:p>
    <w:p w:rsidR="006B28B4" w:rsidRDefault="00DA7639">
      <w:pPr>
        <w:pStyle w:val="a5"/>
        <w:numPr>
          <w:ilvl w:val="1"/>
          <w:numId w:val="40"/>
        </w:numPr>
        <w:tabs>
          <w:tab w:val="left" w:pos="2110"/>
        </w:tabs>
        <w:ind w:right="388" w:firstLine="708"/>
        <w:rPr>
          <w:sz w:val="28"/>
        </w:rPr>
      </w:pPr>
      <w:r>
        <w:rPr>
          <w:sz w:val="28"/>
        </w:rPr>
        <w:t>осознанное</w:t>
      </w:r>
      <w:r>
        <w:rPr>
          <w:spacing w:val="1"/>
          <w:sz w:val="28"/>
        </w:rPr>
        <w:t xml:space="preserve"> </w:t>
      </w:r>
      <w:r>
        <w:rPr>
          <w:sz w:val="28"/>
        </w:rPr>
        <w:t>отношение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выбору</w:t>
      </w:r>
      <w:r>
        <w:rPr>
          <w:spacing w:val="71"/>
          <w:sz w:val="28"/>
        </w:rPr>
        <w:t xml:space="preserve"> </w:t>
      </w:r>
      <w:r>
        <w:rPr>
          <w:sz w:val="28"/>
        </w:rPr>
        <w:t>индивидуального</w:t>
      </w:r>
      <w:r>
        <w:rPr>
          <w:spacing w:val="1"/>
          <w:sz w:val="28"/>
        </w:rPr>
        <w:t xml:space="preserve"> </w:t>
      </w:r>
      <w:r>
        <w:rPr>
          <w:sz w:val="28"/>
        </w:rPr>
        <w:t>рациона</w:t>
      </w:r>
      <w:r>
        <w:rPr>
          <w:spacing w:val="-1"/>
          <w:sz w:val="28"/>
        </w:rPr>
        <w:t xml:space="preserve"> </w:t>
      </w:r>
      <w:r>
        <w:rPr>
          <w:sz w:val="28"/>
        </w:rPr>
        <w:t>здорового</w:t>
      </w:r>
      <w:r>
        <w:rPr>
          <w:spacing w:val="-2"/>
          <w:sz w:val="28"/>
        </w:rPr>
        <w:t xml:space="preserve"> </w:t>
      </w:r>
      <w:r>
        <w:rPr>
          <w:sz w:val="28"/>
        </w:rPr>
        <w:t>питания;</w:t>
      </w:r>
    </w:p>
    <w:p w:rsidR="006B28B4" w:rsidRDefault="00DA7639">
      <w:pPr>
        <w:pStyle w:val="a5"/>
        <w:numPr>
          <w:ilvl w:val="1"/>
          <w:numId w:val="40"/>
        </w:numPr>
        <w:tabs>
          <w:tab w:val="left" w:pos="2110"/>
        </w:tabs>
        <w:ind w:right="392" w:firstLine="708"/>
        <w:rPr>
          <w:sz w:val="28"/>
        </w:rPr>
      </w:pPr>
      <w:r>
        <w:rPr>
          <w:sz w:val="28"/>
        </w:rPr>
        <w:t>формирование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современных</w:t>
      </w:r>
      <w:r>
        <w:rPr>
          <w:spacing w:val="1"/>
          <w:sz w:val="28"/>
        </w:rPr>
        <w:t xml:space="preserve"> </w:t>
      </w:r>
      <w:r>
        <w:rPr>
          <w:sz w:val="28"/>
        </w:rPr>
        <w:t>угрозах</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здоровья</w:t>
      </w:r>
      <w:r>
        <w:rPr>
          <w:spacing w:val="-67"/>
          <w:sz w:val="28"/>
        </w:rPr>
        <w:t xml:space="preserve"> </w:t>
      </w:r>
      <w:r>
        <w:rPr>
          <w:sz w:val="28"/>
        </w:rPr>
        <w:t>людей,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экологических</w:t>
      </w:r>
      <w:r>
        <w:rPr>
          <w:spacing w:val="1"/>
          <w:sz w:val="28"/>
        </w:rPr>
        <w:t xml:space="preserve"> </w:t>
      </w:r>
      <w:r>
        <w:rPr>
          <w:sz w:val="28"/>
        </w:rPr>
        <w:t>и</w:t>
      </w:r>
      <w:r>
        <w:rPr>
          <w:spacing w:val="1"/>
          <w:sz w:val="28"/>
        </w:rPr>
        <w:t xml:space="preserve"> </w:t>
      </w:r>
      <w:r>
        <w:rPr>
          <w:sz w:val="28"/>
        </w:rPr>
        <w:t>транспортных,</w:t>
      </w:r>
      <w:r>
        <w:rPr>
          <w:spacing w:val="1"/>
          <w:sz w:val="28"/>
        </w:rPr>
        <w:t xml:space="preserve"> </w:t>
      </w:r>
      <w:r>
        <w:rPr>
          <w:sz w:val="28"/>
        </w:rPr>
        <w:t>готовности</w:t>
      </w:r>
      <w:r>
        <w:rPr>
          <w:spacing w:val="1"/>
          <w:sz w:val="28"/>
        </w:rPr>
        <w:t xml:space="preserve"> </w:t>
      </w:r>
      <w:r>
        <w:rPr>
          <w:sz w:val="28"/>
        </w:rPr>
        <w:t>активно</w:t>
      </w:r>
      <w:r>
        <w:rPr>
          <w:spacing w:val="1"/>
          <w:sz w:val="28"/>
        </w:rPr>
        <w:t xml:space="preserve"> </w:t>
      </w:r>
      <w:r>
        <w:rPr>
          <w:sz w:val="28"/>
        </w:rPr>
        <w:t>им</w:t>
      </w:r>
      <w:r>
        <w:rPr>
          <w:spacing w:val="1"/>
          <w:sz w:val="28"/>
        </w:rPr>
        <w:t xml:space="preserve"> </w:t>
      </w:r>
      <w:r>
        <w:rPr>
          <w:sz w:val="28"/>
        </w:rPr>
        <w:t>противостоять;</w:t>
      </w:r>
    </w:p>
    <w:p w:rsidR="006B28B4" w:rsidRDefault="00DA7639">
      <w:pPr>
        <w:pStyle w:val="a5"/>
        <w:numPr>
          <w:ilvl w:val="1"/>
          <w:numId w:val="40"/>
        </w:numPr>
        <w:tabs>
          <w:tab w:val="left" w:pos="2110"/>
        </w:tabs>
        <w:ind w:right="394" w:firstLine="708"/>
        <w:rPr>
          <w:sz w:val="28"/>
        </w:rPr>
      </w:pPr>
      <w:r>
        <w:rPr>
          <w:sz w:val="28"/>
        </w:rPr>
        <w:t>овладение современными оздоровительными технологиями, в том числе</w:t>
      </w:r>
      <w:r>
        <w:rPr>
          <w:spacing w:val="1"/>
          <w:sz w:val="28"/>
        </w:rPr>
        <w:t xml:space="preserve"> </w:t>
      </w:r>
      <w:r>
        <w:rPr>
          <w:sz w:val="28"/>
        </w:rPr>
        <w:t>на</w:t>
      </w:r>
      <w:r>
        <w:rPr>
          <w:spacing w:val="-1"/>
          <w:sz w:val="28"/>
        </w:rPr>
        <w:t xml:space="preserve"> </w:t>
      </w:r>
      <w:r>
        <w:rPr>
          <w:sz w:val="28"/>
        </w:rPr>
        <w:t>основе</w:t>
      </w:r>
      <w:r>
        <w:rPr>
          <w:spacing w:val="-2"/>
          <w:sz w:val="28"/>
        </w:rPr>
        <w:t xml:space="preserve"> </w:t>
      </w:r>
      <w:r>
        <w:rPr>
          <w:sz w:val="28"/>
        </w:rPr>
        <w:t>навыков</w:t>
      </w:r>
      <w:r>
        <w:rPr>
          <w:spacing w:val="-2"/>
          <w:sz w:val="28"/>
        </w:rPr>
        <w:t xml:space="preserve"> </w:t>
      </w:r>
      <w:r>
        <w:rPr>
          <w:sz w:val="28"/>
        </w:rPr>
        <w:t>личной гигиены;</w:t>
      </w:r>
    </w:p>
    <w:p w:rsidR="006B28B4" w:rsidRDefault="00DA7639">
      <w:pPr>
        <w:pStyle w:val="a5"/>
        <w:numPr>
          <w:ilvl w:val="1"/>
          <w:numId w:val="40"/>
        </w:numPr>
        <w:tabs>
          <w:tab w:val="left" w:pos="2110"/>
        </w:tabs>
        <w:ind w:right="388" w:firstLine="708"/>
        <w:rPr>
          <w:sz w:val="28"/>
        </w:rPr>
      </w:pPr>
      <w:r>
        <w:rPr>
          <w:sz w:val="28"/>
        </w:rPr>
        <w:t>формирование готовности обучающихся к социальному взаимодействию</w:t>
      </w:r>
      <w:r>
        <w:rPr>
          <w:spacing w:val="-67"/>
          <w:sz w:val="28"/>
        </w:rPr>
        <w:t xml:space="preserve"> </w:t>
      </w:r>
      <w:r>
        <w:rPr>
          <w:sz w:val="28"/>
        </w:rPr>
        <w:t>по вопросам улучшения экологического качества окружающей среды, устойчивого</w:t>
      </w:r>
      <w:r>
        <w:rPr>
          <w:spacing w:val="1"/>
          <w:sz w:val="28"/>
        </w:rPr>
        <w:t xml:space="preserve"> </w:t>
      </w:r>
      <w:r>
        <w:rPr>
          <w:sz w:val="28"/>
        </w:rPr>
        <w:t>развития</w:t>
      </w:r>
      <w:r>
        <w:rPr>
          <w:spacing w:val="1"/>
          <w:sz w:val="28"/>
        </w:rPr>
        <w:t xml:space="preserve"> </w:t>
      </w:r>
      <w:r>
        <w:rPr>
          <w:sz w:val="28"/>
        </w:rPr>
        <w:t>территории,</w:t>
      </w:r>
      <w:r>
        <w:rPr>
          <w:spacing w:val="1"/>
          <w:sz w:val="28"/>
        </w:rPr>
        <w:t xml:space="preserve"> </w:t>
      </w:r>
      <w:r>
        <w:rPr>
          <w:sz w:val="28"/>
        </w:rPr>
        <w:t>экологического</w:t>
      </w:r>
      <w:r>
        <w:rPr>
          <w:spacing w:val="1"/>
          <w:sz w:val="28"/>
        </w:rPr>
        <w:t xml:space="preserve"> </w:t>
      </w:r>
      <w:r>
        <w:rPr>
          <w:sz w:val="28"/>
        </w:rPr>
        <w:t>здоровьесберегающего</w:t>
      </w:r>
      <w:r>
        <w:rPr>
          <w:spacing w:val="1"/>
          <w:sz w:val="28"/>
        </w:rPr>
        <w:t xml:space="preserve"> </w:t>
      </w:r>
      <w:r>
        <w:rPr>
          <w:sz w:val="28"/>
        </w:rPr>
        <w:t>просвещения</w:t>
      </w:r>
      <w:r>
        <w:rPr>
          <w:spacing w:val="1"/>
          <w:sz w:val="28"/>
        </w:rPr>
        <w:t xml:space="preserve"> </w:t>
      </w:r>
      <w:r>
        <w:rPr>
          <w:sz w:val="28"/>
        </w:rPr>
        <w:t>населения,</w:t>
      </w:r>
      <w:r>
        <w:rPr>
          <w:spacing w:val="1"/>
          <w:sz w:val="28"/>
        </w:rPr>
        <w:t xml:space="preserve"> </w:t>
      </w:r>
      <w:r>
        <w:rPr>
          <w:sz w:val="28"/>
        </w:rPr>
        <w:t>профилактики</w:t>
      </w:r>
      <w:r>
        <w:rPr>
          <w:spacing w:val="1"/>
          <w:sz w:val="28"/>
        </w:rPr>
        <w:t xml:space="preserve"> </w:t>
      </w:r>
      <w:r>
        <w:rPr>
          <w:sz w:val="28"/>
        </w:rPr>
        <w:t>употребления</w:t>
      </w:r>
      <w:r>
        <w:rPr>
          <w:spacing w:val="1"/>
          <w:sz w:val="28"/>
        </w:rPr>
        <w:t xml:space="preserve"> </w:t>
      </w:r>
      <w:r>
        <w:rPr>
          <w:sz w:val="28"/>
        </w:rPr>
        <w:t>наркотиков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психоактивных</w:t>
      </w:r>
      <w:r>
        <w:rPr>
          <w:spacing w:val="1"/>
          <w:sz w:val="28"/>
        </w:rPr>
        <w:t xml:space="preserve"> </w:t>
      </w:r>
      <w:r>
        <w:rPr>
          <w:sz w:val="28"/>
        </w:rPr>
        <w:t>веществ,</w:t>
      </w:r>
      <w:r>
        <w:rPr>
          <w:spacing w:val="-2"/>
          <w:sz w:val="28"/>
        </w:rPr>
        <w:t xml:space="preserve"> </w:t>
      </w:r>
      <w:r>
        <w:rPr>
          <w:sz w:val="28"/>
        </w:rPr>
        <w:t>профилактики</w:t>
      </w:r>
      <w:r>
        <w:rPr>
          <w:spacing w:val="-2"/>
          <w:sz w:val="28"/>
        </w:rPr>
        <w:t xml:space="preserve"> </w:t>
      </w:r>
      <w:r>
        <w:rPr>
          <w:sz w:val="28"/>
        </w:rPr>
        <w:t>инфекционных</w:t>
      </w:r>
      <w:r>
        <w:rPr>
          <w:spacing w:val="-3"/>
          <w:sz w:val="28"/>
        </w:rPr>
        <w:t xml:space="preserve"> </w:t>
      </w:r>
      <w:r>
        <w:rPr>
          <w:sz w:val="28"/>
        </w:rPr>
        <w:t>заболеваний;</w:t>
      </w:r>
    </w:p>
    <w:p w:rsidR="006B28B4" w:rsidRDefault="00DA7639">
      <w:pPr>
        <w:pStyle w:val="a5"/>
        <w:numPr>
          <w:ilvl w:val="1"/>
          <w:numId w:val="40"/>
        </w:numPr>
        <w:tabs>
          <w:tab w:val="left" w:pos="2110"/>
        </w:tabs>
        <w:ind w:right="392" w:firstLine="708"/>
        <w:rPr>
          <w:sz w:val="28"/>
        </w:rPr>
      </w:pPr>
      <w:r>
        <w:rPr>
          <w:sz w:val="28"/>
        </w:rPr>
        <w:t>убежденности в выборе здорового образа жизни и вреде употребления</w:t>
      </w:r>
      <w:r>
        <w:rPr>
          <w:spacing w:val="1"/>
          <w:sz w:val="28"/>
        </w:rPr>
        <w:t xml:space="preserve"> </w:t>
      </w:r>
      <w:r>
        <w:rPr>
          <w:sz w:val="28"/>
        </w:rPr>
        <w:t>алкоголя</w:t>
      </w:r>
      <w:r>
        <w:rPr>
          <w:spacing w:val="-1"/>
          <w:sz w:val="28"/>
        </w:rPr>
        <w:t xml:space="preserve"> </w:t>
      </w:r>
      <w:r>
        <w:rPr>
          <w:sz w:val="28"/>
        </w:rPr>
        <w:t>и табакокурения;</w:t>
      </w:r>
    </w:p>
    <w:p w:rsidR="006B28B4" w:rsidRDefault="00DA7639">
      <w:pPr>
        <w:pStyle w:val="a5"/>
        <w:numPr>
          <w:ilvl w:val="1"/>
          <w:numId w:val="40"/>
        </w:numPr>
        <w:tabs>
          <w:tab w:val="left" w:pos="2110"/>
        </w:tabs>
        <w:ind w:right="388" w:firstLine="708"/>
        <w:rPr>
          <w:sz w:val="28"/>
        </w:rPr>
      </w:pPr>
      <w:r>
        <w:rPr>
          <w:sz w:val="28"/>
        </w:rPr>
        <w:t>осознание</w:t>
      </w:r>
      <w:r>
        <w:rPr>
          <w:spacing w:val="1"/>
          <w:sz w:val="28"/>
        </w:rPr>
        <w:t xml:space="preserve"> </w:t>
      </w:r>
      <w:r>
        <w:rPr>
          <w:sz w:val="28"/>
        </w:rPr>
        <w:t>обучающимися</w:t>
      </w:r>
      <w:r>
        <w:rPr>
          <w:spacing w:val="1"/>
          <w:sz w:val="28"/>
        </w:rPr>
        <w:t xml:space="preserve"> </w:t>
      </w:r>
      <w:r>
        <w:rPr>
          <w:sz w:val="28"/>
        </w:rPr>
        <w:t>взаимной</w:t>
      </w:r>
      <w:r>
        <w:rPr>
          <w:spacing w:val="1"/>
          <w:sz w:val="28"/>
        </w:rPr>
        <w:t xml:space="preserve"> </w:t>
      </w:r>
      <w:r>
        <w:rPr>
          <w:sz w:val="28"/>
        </w:rPr>
        <w:t>связи</w:t>
      </w:r>
      <w:r>
        <w:rPr>
          <w:spacing w:val="1"/>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экологического</w:t>
      </w:r>
      <w:r>
        <w:rPr>
          <w:spacing w:val="27"/>
          <w:sz w:val="28"/>
        </w:rPr>
        <w:t xml:space="preserve"> </w:t>
      </w:r>
      <w:r>
        <w:rPr>
          <w:sz w:val="28"/>
        </w:rPr>
        <w:t>состояния</w:t>
      </w:r>
      <w:r>
        <w:rPr>
          <w:spacing w:val="25"/>
          <w:sz w:val="28"/>
        </w:rPr>
        <w:t xml:space="preserve"> </w:t>
      </w:r>
      <w:r>
        <w:rPr>
          <w:sz w:val="28"/>
        </w:rPr>
        <w:t>окружающей</w:t>
      </w:r>
      <w:r>
        <w:rPr>
          <w:spacing w:val="27"/>
          <w:sz w:val="28"/>
        </w:rPr>
        <w:t xml:space="preserve"> </w:t>
      </w:r>
      <w:r>
        <w:rPr>
          <w:sz w:val="28"/>
        </w:rPr>
        <w:t>его</w:t>
      </w:r>
      <w:r>
        <w:rPr>
          <w:spacing w:val="28"/>
          <w:sz w:val="28"/>
        </w:rPr>
        <w:t xml:space="preserve"> </w:t>
      </w:r>
      <w:r>
        <w:rPr>
          <w:sz w:val="28"/>
        </w:rPr>
        <w:t>среды,</w:t>
      </w:r>
      <w:r>
        <w:rPr>
          <w:spacing w:val="24"/>
          <w:sz w:val="28"/>
        </w:rPr>
        <w:t xml:space="preserve"> </w:t>
      </w:r>
      <w:r>
        <w:rPr>
          <w:sz w:val="28"/>
        </w:rPr>
        <w:t>роли</w:t>
      </w:r>
      <w:r>
        <w:rPr>
          <w:spacing w:val="27"/>
          <w:sz w:val="28"/>
        </w:rPr>
        <w:t xml:space="preserve"> </w:t>
      </w:r>
      <w:r>
        <w:rPr>
          <w:sz w:val="28"/>
        </w:rPr>
        <w:t>экологической</w:t>
      </w:r>
      <w:r>
        <w:rPr>
          <w:spacing w:val="26"/>
          <w:sz w:val="28"/>
        </w:rPr>
        <w:t xml:space="preserve"> </w:t>
      </w:r>
      <w:r>
        <w:rPr>
          <w:sz w:val="28"/>
        </w:rPr>
        <w:t>культуры</w:t>
      </w:r>
      <w:r>
        <w:rPr>
          <w:spacing w:val="28"/>
          <w:sz w:val="28"/>
        </w:rPr>
        <w:t xml:space="preserve"> </w:t>
      </w:r>
      <w:r>
        <w:rPr>
          <w:sz w:val="28"/>
        </w:rPr>
        <w:t>в</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95" w:firstLine="0"/>
      </w:pPr>
      <w:r>
        <w:t>обеспечении</w:t>
      </w:r>
      <w:r>
        <w:rPr>
          <w:spacing w:val="1"/>
        </w:rPr>
        <w:t xml:space="preserve"> </w:t>
      </w:r>
      <w:r>
        <w:t>личного</w:t>
      </w:r>
      <w:r>
        <w:rPr>
          <w:spacing w:val="1"/>
        </w:rPr>
        <w:t xml:space="preserve"> </w:t>
      </w:r>
      <w:r>
        <w:t>и</w:t>
      </w:r>
      <w:r>
        <w:rPr>
          <w:spacing w:val="1"/>
        </w:rPr>
        <w:t xml:space="preserve"> </w:t>
      </w:r>
      <w:r>
        <w:t>общественного</w:t>
      </w:r>
      <w:r>
        <w:rPr>
          <w:spacing w:val="1"/>
        </w:rPr>
        <w:t xml:space="preserve"> </w:t>
      </w:r>
      <w:r>
        <w:t>здоровья</w:t>
      </w:r>
      <w:r>
        <w:rPr>
          <w:spacing w:val="1"/>
        </w:rPr>
        <w:t xml:space="preserve"> </w:t>
      </w:r>
      <w:r>
        <w:t>и</w:t>
      </w:r>
      <w:r>
        <w:rPr>
          <w:spacing w:val="1"/>
        </w:rPr>
        <w:t xml:space="preserve"> </w:t>
      </w:r>
      <w:r>
        <w:t>безопасности;</w:t>
      </w:r>
      <w:r>
        <w:rPr>
          <w:spacing w:val="1"/>
        </w:rPr>
        <w:t xml:space="preserve"> </w:t>
      </w:r>
      <w:r>
        <w:t>необходимости</w:t>
      </w:r>
      <w:r>
        <w:rPr>
          <w:spacing w:val="-67"/>
        </w:rPr>
        <w:t xml:space="preserve"> </w:t>
      </w:r>
      <w:r>
        <w:t>следования</w:t>
      </w:r>
      <w:r>
        <w:rPr>
          <w:spacing w:val="-2"/>
        </w:rPr>
        <w:t xml:space="preserve"> </w:t>
      </w:r>
      <w:r>
        <w:t>принципу</w:t>
      </w:r>
      <w:r>
        <w:rPr>
          <w:spacing w:val="-4"/>
        </w:rPr>
        <w:t xml:space="preserve"> </w:t>
      </w:r>
      <w:r>
        <w:t>предосторожности</w:t>
      </w:r>
      <w:r>
        <w:rPr>
          <w:spacing w:val="-1"/>
        </w:rPr>
        <w:t xml:space="preserve"> </w:t>
      </w:r>
      <w:r>
        <w:t>при</w:t>
      </w:r>
      <w:r>
        <w:rPr>
          <w:spacing w:val="-2"/>
        </w:rPr>
        <w:t xml:space="preserve"> </w:t>
      </w:r>
      <w:r>
        <w:t>выборе</w:t>
      </w:r>
      <w:r>
        <w:rPr>
          <w:spacing w:val="-1"/>
        </w:rPr>
        <w:t xml:space="preserve"> </w:t>
      </w:r>
      <w:r>
        <w:t>варианта</w:t>
      </w:r>
      <w:r>
        <w:rPr>
          <w:spacing w:val="-1"/>
        </w:rPr>
        <w:t xml:space="preserve"> </w:t>
      </w:r>
      <w:r>
        <w:t>поведения.</w:t>
      </w:r>
    </w:p>
    <w:p w:rsidR="006B28B4" w:rsidRDefault="00DA7639">
      <w:pPr>
        <w:pStyle w:val="11"/>
        <w:spacing w:line="321" w:lineRule="exact"/>
      </w:pPr>
      <w:r>
        <w:t>В</w:t>
      </w:r>
      <w:r>
        <w:rPr>
          <w:spacing w:val="-3"/>
        </w:rPr>
        <w:t xml:space="preserve"> </w:t>
      </w:r>
      <w:r>
        <w:t>программе</w:t>
      </w:r>
      <w:r>
        <w:rPr>
          <w:spacing w:val="-3"/>
        </w:rPr>
        <w:t xml:space="preserve"> </w:t>
      </w:r>
      <w:r>
        <w:t>отражаются:</w:t>
      </w:r>
    </w:p>
    <w:p w:rsidR="006B28B4" w:rsidRDefault="00DA7639">
      <w:pPr>
        <w:pStyle w:val="a5"/>
        <w:numPr>
          <w:ilvl w:val="0"/>
          <w:numId w:val="28"/>
        </w:numPr>
        <w:tabs>
          <w:tab w:val="left" w:pos="1715"/>
        </w:tabs>
        <w:spacing w:before="1"/>
        <w:ind w:right="386" w:firstLine="708"/>
        <w:rPr>
          <w:sz w:val="28"/>
        </w:rPr>
      </w:pPr>
      <w:r>
        <w:rPr>
          <w:sz w:val="28"/>
        </w:rPr>
        <w:t>цель и задачи духовно-нравственного развития, воспитания и социализации</w:t>
      </w:r>
      <w:r>
        <w:rPr>
          <w:spacing w:val="1"/>
          <w:sz w:val="28"/>
        </w:rPr>
        <w:t xml:space="preserve"> </w:t>
      </w:r>
      <w:r>
        <w:rPr>
          <w:sz w:val="28"/>
        </w:rPr>
        <w:t>обучающихся,</w:t>
      </w:r>
      <w:r>
        <w:rPr>
          <w:spacing w:val="-4"/>
          <w:sz w:val="28"/>
        </w:rPr>
        <w:t xml:space="preserve"> </w:t>
      </w:r>
      <w:r>
        <w:rPr>
          <w:sz w:val="28"/>
        </w:rPr>
        <w:t>описание</w:t>
      </w:r>
      <w:r>
        <w:rPr>
          <w:spacing w:val="-1"/>
          <w:sz w:val="28"/>
        </w:rPr>
        <w:t xml:space="preserve"> </w:t>
      </w:r>
      <w:r>
        <w:rPr>
          <w:sz w:val="28"/>
        </w:rPr>
        <w:t>ценностных ориентиров,</w:t>
      </w:r>
      <w:r>
        <w:rPr>
          <w:spacing w:val="-2"/>
          <w:sz w:val="28"/>
        </w:rPr>
        <w:t xml:space="preserve"> </w:t>
      </w:r>
      <w:r>
        <w:rPr>
          <w:sz w:val="28"/>
        </w:rPr>
        <w:t>лежащих</w:t>
      </w:r>
      <w:r>
        <w:rPr>
          <w:spacing w:val="-3"/>
          <w:sz w:val="28"/>
        </w:rPr>
        <w:t xml:space="preserve"> </w:t>
      </w:r>
      <w:r>
        <w:rPr>
          <w:sz w:val="28"/>
        </w:rPr>
        <w:t>в</w:t>
      </w:r>
      <w:r>
        <w:rPr>
          <w:spacing w:val="-3"/>
          <w:sz w:val="28"/>
        </w:rPr>
        <w:t xml:space="preserve"> </w:t>
      </w:r>
      <w:r>
        <w:rPr>
          <w:sz w:val="28"/>
        </w:rPr>
        <w:t>ее</w:t>
      </w:r>
      <w:r>
        <w:rPr>
          <w:spacing w:val="-1"/>
          <w:sz w:val="28"/>
        </w:rPr>
        <w:t xml:space="preserve"> </w:t>
      </w:r>
      <w:r>
        <w:rPr>
          <w:sz w:val="28"/>
        </w:rPr>
        <w:t>основе;</w:t>
      </w:r>
    </w:p>
    <w:p w:rsidR="006B28B4" w:rsidRDefault="00DA7639">
      <w:pPr>
        <w:pStyle w:val="a5"/>
        <w:numPr>
          <w:ilvl w:val="0"/>
          <w:numId w:val="28"/>
        </w:numPr>
        <w:tabs>
          <w:tab w:val="left" w:pos="1989"/>
        </w:tabs>
        <w:ind w:right="387" w:firstLine="708"/>
        <w:rPr>
          <w:sz w:val="28"/>
        </w:rPr>
      </w:pPr>
      <w:r>
        <w:rPr>
          <w:sz w:val="28"/>
        </w:rPr>
        <w:t>направления</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духовно-нравственному</w:t>
      </w:r>
      <w:r>
        <w:rPr>
          <w:spacing w:val="1"/>
          <w:sz w:val="28"/>
        </w:rPr>
        <w:t xml:space="preserve"> </w:t>
      </w:r>
      <w:r>
        <w:rPr>
          <w:sz w:val="28"/>
        </w:rPr>
        <w:t>развитию,</w:t>
      </w:r>
      <w:r>
        <w:rPr>
          <w:spacing w:val="-67"/>
          <w:sz w:val="28"/>
        </w:rPr>
        <w:t xml:space="preserve"> </w:t>
      </w:r>
      <w:r>
        <w:rPr>
          <w:sz w:val="28"/>
        </w:rPr>
        <w:t>воспитанию</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обучающихся,</w:t>
      </w:r>
      <w:r>
        <w:rPr>
          <w:spacing w:val="1"/>
          <w:sz w:val="28"/>
        </w:rPr>
        <w:t xml:space="preserve"> </w:t>
      </w:r>
      <w:r>
        <w:rPr>
          <w:sz w:val="28"/>
        </w:rPr>
        <w:t>здоровьесберегающей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формированию</w:t>
      </w:r>
      <w:r>
        <w:rPr>
          <w:spacing w:val="1"/>
          <w:sz w:val="28"/>
        </w:rPr>
        <w:t xml:space="preserve"> </w:t>
      </w:r>
      <w:r>
        <w:rPr>
          <w:sz w:val="28"/>
        </w:rPr>
        <w:t>экологической</w:t>
      </w:r>
      <w:r>
        <w:rPr>
          <w:spacing w:val="1"/>
          <w:sz w:val="28"/>
        </w:rPr>
        <w:t xml:space="preserve"> </w:t>
      </w:r>
      <w:r>
        <w:rPr>
          <w:sz w:val="28"/>
        </w:rPr>
        <w:t>культуры</w:t>
      </w:r>
      <w:r>
        <w:rPr>
          <w:spacing w:val="-67"/>
          <w:sz w:val="28"/>
        </w:rPr>
        <w:t xml:space="preserve"> </w:t>
      </w:r>
      <w:r>
        <w:rPr>
          <w:sz w:val="28"/>
        </w:rPr>
        <w:t>обучающихся,</w:t>
      </w:r>
      <w:r>
        <w:rPr>
          <w:spacing w:val="1"/>
          <w:sz w:val="28"/>
        </w:rPr>
        <w:t xml:space="preserve"> </w:t>
      </w:r>
      <w:r>
        <w:rPr>
          <w:sz w:val="28"/>
        </w:rPr>
        <w:t>отражающие</w:t>
      </w:r>
      <w:r>
        <w:rPr>
          <w:spacing w:val="1"/>
          <w:sz w:val="28"/>
        </w:rPr>
        <w:t xml:space="preserve"> </w:t>
      </w:r>
      <w:r>
        <w:rPr>
          <w:sz w:val="28"/>
        </w:rPr>
        <w:t>специфику</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запросы</w:t>
      </w:r>
      <w:r>
        <w:rPr>
          <w:spacing w:val="-67"/>
          <w:sz w:val="28"/>
        </w:rPr>
        <w:t xml:space="preserve"> </w:t>
      </w:r>
      <w:r>
        <w:rPr>
          <w:sz w:val="28"/>
        </w:rPr>
        <w:t>участников</w:t>
      </w:r>
      <w:r>
        <w:rPr>
          <w:spacing w:val="-3"/>
          <w:sz w:val="28"/>
        </w:rPr>
        <w:t xml:space="preserve"> </w:t>
      </w:r>
      <w:r>
        <w:rPr>
          <w:sz w:val="28"/>
        </w:rPr>
        <w:t>образовательного</w:t>
      </w:r>
      <w:r>
        <w:rPr>
          <w:spacing w:val="1"/>
          <w:sz w:val="28"/>
        </w:rPr>
        <w:t xml:space="preserve"> </w:t>
      </w:r>
      <w:r>
        <w:rPr>
          <w:sz w:val="28"/>
        </w:rPr>
        <w:t>процесса;</w:t>
      </w:r>
    </w:p>
    <w:p w:rsidR="006B28B4" w:rsidRDefault="00DA7639">
      <w:pPr>
        <w:pStyle w:val="a5"/>
        <w:numPr>
          <w:ilvl w:val="0"/>
          <w:numId w:val="28"/>
        </w:numPr>
        <w:tabs>
          <w:tab w:val="left" w:pos="1792"/>
        </w:tabs>
        <w:ind w:right="387" w:firstLine="708"/>
        <w:rPr>
          <w:sz w:val="28"/>
        </w:rPr>
      </w:pPr>
      <w:r>
        <w:rPr>
          <w:sz w:val="28"/>
        </w:rPr>
        <w:t>содержание,</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формы</w:t>
      </w:r>
      <w:r>
        <w:rPr>
          <w:spacing w:val="1"/>
          <w:sz w:val="28"/>
        </w:rPr>
        <w:t xml:space="preserve"> </w:t>
      </w:r>
      <w:r>
        <w:rPr>
          <w:sz w:val="28"/>
        </w:rPr>
        <w:t>занятий</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из</w:t>
      </w:r>
      <w:r>
        <w:rPr>
          <w:spacing w:val="1"/>
          <w:sz w:val="28"/>
        </w:rPr>
        <w:t xml:space="preserve"> </w:t>
      </w:r>
      <w:r>
        <w:rPr>
          <w:sz w:val="28"/>
        </w:rPr>
        <w:t>направлений</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4"/>
          <w:sz w:val="28"/>
        </w:rPr>
        <w:t xml:space="preserve"> </w:t>
      </w:r>
      <w:r>
        <w:rPr>
          <w:sz w:val="28"/>
        </w:rPr>
        <w:t>обучающихся;</w:t>
      </w:r>
    </w:p>
    <w:p w:rsidR="006B28B4" w:rsidRDefault="00DA7639">
      <w:pPr>
        <w:pStyle w:val="a5"/>
        <w:numPr>
          <w:ilvl w:val="0"/>
          <w:numId w:val="28"/>
        </w:numPr>
        <w:tabs>
          <w:tab w:val="left" w:pos="1850"/>
        </w:tabs>
        <w:spacing w:before="1"/>
        <w:ind w:right="394" w:firstLine="708"/>
        <w:rPr>
          <w:sz w:val="28"/>
        </w:rPr>
      </w:pPr>
      <w:r>
        <w:rPr>
          <w:sz w:val="28"/>
        </w:rPr>
        <w:t>формы</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групповой</w:t>
      </w:r>
      <w:r>
        <w:rPr>
          <w:spacing w:val="1"/>
          <w:sz w:val="28"/>
        </w:rPr>
        <w:t xml:space="preserve"> </w:t>
      </w:r>
      <w:r>
        <w:rPr>
          <w:sz w:val="28"/>
        </w:rPr>
        <w:t>организации</w:t>
      </w:r>
      <w:r>
        <w:rPr>
          <w:spacing w:val="1"/>
          <w:sz w:val="28"/>
        </w:rPr>
        <w:t xml:space="preserve"> </w:t>
      </w:r>
      <w:r>
        <w:rPr>
          <w:sz w:val="28"/>
        </w:rPr>
        <w:t>профессиональной</w:t>
      </w:r>
      <w:r>
        <w:rPr>
          <w:spacing w:val="1"/>
          <w:sz w:val="28"/>
        </w:rPr>
        <w:t xml:space="preserve"> </w:t>
      </w:r>
      <w:r>
        <w:rPr>
          <w:sz w:val="28"/>
        </w:rPr>
        <w:t>ориентации обучающихся по каждому из направлений («ярмарки профессий», дни</w:t>
      </w:r>
      <w:r>
        <w:rPr>
          <w:spacing w:val="1"/>
          <w:sz w:val="28"/>
        </w:rPr>
        <w:t xml:space="preserve"> </w:t>
      </w:r>
      <w:r>
        <w:rPr>
          <w:sz w:val="28"/>
        </w:rPr>
        <w:t>открытых</w:t>
      </w:r>
      <w:r>
        <w:rPr>
          <w:spacing w:val="-1"/>
          <w:sz w:val="28"/>
        </w:rPr>
        <w:t xml:space="preserve"> </w:t>
      </w:r>
      <w:r>
        <w:rPr>
          <w:sz w:val="28"/>
        </w:rPr>
        <w:t>дверей,</w:t>
      </w:r>
      <w:r>
        <w:rPr>
          <w:spacing w:val="-2"/>
          <w:sz w:val="28"/>
        </w:rPr>
        <w:t xml:space="preserve"> </w:t>
      </w:r>
      <w:r>
        <w:rPr>
          <w:sz w:val="28"/>
        </w:rPr>
        <w:t>экскурсии,</w:t>
      </w:r>
      <w:r>
        <w:rPr>
          <w:spacing w:val="-2"/>
          <w:sz w:val="28"/>
        </w:rPr>
        <w:t xml:space="preserve"> </w:t>
      </w:r>
      <w:r>
        <w:rPr>
          <w:sz w:val="28"/>
        </w:rPr>
        <w:t>предметные</w:t>
      </w:r>
      <w:r>
        <w:rPr>
          <w:spacing w:val="-1"/>
          <w:sz w:val="28"/>
        </w:rPr>
        <w:t xml:space="preserve"> </w:t>
      </w:r>
      <w:r>
        <w:rPr>
          <w:sz w:val="28"/>
        </w:rPr>
        <w:t>недели,</w:t>
      </w:r>
      <w:r>
        <w:rPr>
          <w:spacing w:val="-2"/>
          <w:sz w:val="28"/>
        </w:rPr>
        <w:t xml:space="preserve"> </w:t>
      </w:r>
      <w:r>
        <w:rPr>
          <w:sz w:val="28"/>
        </w:rPr>
        <w:t>олимпиады,</w:t>
      </w:r>
      <w:r>
        <w:rPr>
          <w:spacing w:val="-2"/>
          <w:sz w:val="28"/>
        </w:rPr>
        <w:t xml:space="preserve"> </w:t>
      </w:r>
      <w:r>
        <w:rPr>
          <w:sz w:val="28"/>
        </w:rPr>
        <w:t>конкурсы);</w:t>
      </w:r>
    </w:p>
    <w:p w:rsidR="006B28B4" w:rsidRDefault="00DA7639">
      <w:pPr>
        <w:pStyle w:val="a5"/>
        <w:numPr>
          <w:ilvl w:val="0"/>
          <w:numId w:val="28"/>
        </w:numPr>
        <w:tabs>
          <w:tab w:val="left" w:pos="1778"/>
        </w:tabs>
        <w:ind w:right="392" w:firstLine="708"/>
        <w:rPr>
          <w:sz w:val="28"/>
        </w:rPr>
      </w:pPr>
      <w:r>
        <w:rPr>
          <w:sz w:val="28"/>
        </w:rPr>
        <w:t>этапы</w:t>
      </w:r>
      <w:r>
        <w:rPr>
          <w:spacing w:val="1"/>
          <w:sz w:val="28"/>
        </w:rPr>
        <w:t xml:space="preserve"> </w:t>
      </w:r>
      <w:r>
        <w:rPr>
          <w:sz w:val="28"/>
        </w:rPr>
        <w:t>организации</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социального</w:t>
      </w:r>
      <w:r>
        <w:rPr>
          <w:spacing w:val="1"/>
          <w:sz w:val="28"/>
        </w:rPr>
        <w:t xml:space="preserve"> </w:t>
      </w:r>
      <w:r>
        <w:rPr>
          <w:sz w:val="28"/>
        </w:rPr>
        <w:t>воспитания</w:t>
      </w:r>
      <w:r>
        <w:rPr>
          <w:spacing w:val="1"/>
          <w:sz w:val="28"/>
        </w:rPr>
        <w:t xml:space="preserve"> </w:t>
      </w:r>
      <w:r>
        <w:rPr>
          <w:sz w:val="28"/>
        </w:rPr>
        <w:t>в рамках</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предприятиями,</w:t>
      </w:r>
      <w:r>
        <w:rPr>
          <w:spacing w:val="1"/>
          <w:sz w:val="28"/>
        </w:rPr>
        <w:t xml:space="preserve"> </w:t>
      </w:r>
      <w:r>
        <w:rPr>
          <w:sz w:val="28"/>
        </w:rPr>
        <w:t>общественными</w:t>
      </w:r>
      <w:r>
        <w:rPr>
          <w:spacing w:val="1"/>
          <w:sz w:val="28"/>
        </w:rPr>
        <w:t xml:space="preserve"> </w:t>
      </w:r>
      <w:r>
        <w:rPr>
          <w:sz w:val="28"/>
        </w:rPr>
        <w:t>организациями,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системой</w:t>
      </w:r>
      <w:r>
        <w:rPr>
          <w:spacing w:val="-1"/>
          <w:sz w:val="28"/>
        </w:rPr>
        <w:t xml:space="preserve"> </w:t>
      </w:r>
      <w:r>
        <w:rPr>
          <w:sz w:val="28"/>
        </w:rPr>
        <w:t>дополнительного</w:t>
      </w:r>
      <w:r>
        <w:rPr>
          <w:spacing w:val="3"/>
          <w:sz w:val="28"/>
        </w:rPr>
        <w:t xml:space="preserve"> </w:t>
      </w:r>
      <w:r>
        <w:rPr>
          <w:sz w:val="28"/>
        </w:rPr>
        <w:t>образования;</w:t>
      </w:r>
    </w:p>
    <w:p w:rsidR="006B28B4" w:rsidRDefault="00DA7639">
      <w:pPr>
        <w:pStyle w:val="a5"/>
        <w:numPr>
          <w:ilvl w:val="0"/>
          <w:numId w:val="28"/>
        </w:numPr>
        <w:tabs>
          <w:tab w:val="left" w:pos="1790"/>
        </w:tabs>
        <w:ind w:right="392" w:firstLine="708"/>
        <w:rPr>
          <w:sz w:val="28"/>
        </w:rPr>
      </w:pPr>
      <w:r>
        <w:rPr>
          <w:sz w:val="28"/>
        </w:rPr>
        <w:t>основные</w:t>
      </w:r>
      <w:r>
        <w:rPr>
          <w:spacing w:val="1"/>
          <w:sz w:val="28"/>
        </w:rPr>
        <w:t xml:space="preserve"> </w:t>
      </w:r>
      <w:r>
        <w:rPr>
          <w:sz w:val="28"/>
        </w:rPr>
        <w:t>формы</w:t>
      </w:r>
      <w:r>
        <w:rPr>
          <w:spacing w:val="1"/>
          <w:sz w:val="28"/>
        </w:rPr>
        <w:t xml:space="preserve"> </w:t>
      </w:r>
      <w:r>
        <w:rPr>
          <w:sz w:val="28"/>
        </w:rPr>
        <w:t>организации</w:t>
      </w:r>
      <w:r>
        <w:rPr>
          <w:spacing w:val="1"/>
          <w:sz w:val="28"/>
        </w:rPr>
        <w:t xml:space="preserve"> </w:t>
      </w:r>
      <w:r>
        <w:rPr>
          <w:sz w:val="28"/>
        </w:rPr>
        <w:t>педагогической</w:t>
      </w:r>
      <w:r>
        <w:rPr>
          <w:spacing w:val="1"/>
          <w:sz w:val="28"/>
        </w:rPr>
        <w:t xml:space="preserve"> </w:t>
      </w:r>
      <w:r>
        <w:rPr>
          <w:sz w:val="28"/>
        </w:rPr>
        <w:t>поддержки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из</w:t>
      </w:r>
      <w:r>
        <w:rPr>
          <w:spacing w:val="1"/>
          <w:sz w:val="28"/>
        </w:rPr>
        <w:t xml:space="preserve"> </w:t>
      </w:r>
      <w:r>
        <w:rPr>
          <w:sz w:val="28"/>
        </w:rPr>
        <w:t>направлений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 а также формы участия специалистов и социальных партнеров по</w:t>
      </w:r>
      <w:r>
        <w:rPr>
          <w:spacing w:val="1"/>
          <w:sz w:val="28"/>
        </w:rPr>
        <w:t xml:space="preserve"> </w:t>
      </w:r>
      <w:r>
        <w:rPr>
          <w:sz w:val="28"/>
        </w:rPr>
        <w:t>направлениям</w:t>
      </w:r>
      <w:r>
        <w:rPr>
          <w:spacing w:val="-1"/>
          <w:sz w:val="28"/>
        </w:rPr>
        <w:t xml:space="preserve"> </w:t>
      </w:r>
      <w:r>
        <w:rPr>
          <w:sz w:val="28"/>
        </w:rPr>
        <w:t>социального</w:t>
      </w:r>
      <w:r>
        <w:rPr>
          <w:spacing w:val="1"/>
          <w:sz w:val="28"/>
        </w:rPr>
        <w:t xml:space="preserve"> </w:t>
      </w:r>
      <w:r>
        <w:rPr>
          <w:sz w:val="28"/>
        </w:rPr>
        <w:t>воспитания;</w:t>
      </w:r>
    </w:p>
    <w:p w:rsidR="006B28B4" w:rsidRDefault="00DA7639">
      <w:pPr>
        <w:pStyle w:val="a5"/>
        <w:numPr>
          <w:ilvl w:val="0"/>
          <w:numId w:val="28"/>
        </w:numPr>
        <w:tabs>
          <w:tab w:val="left" w:pos="2018"/>
        </w:tabs>
        <w:ind w:right="386" w:firstLine="708"/>
        <w:rPr>
          <w:sz w:val="28"/>
        </w:rPr>
      </w:pPr>
      <w:r>
        <w:rPr>
          <w:sz w:val="28"/>
        </w:rPr>
        <w:t>модели</w:t>
      </w:r>
      <w:r>
        <w:rPr>
          <w:spacing w:val="1"/>
          <w:sz w:val="28"/>
        </w:rPr>
        <w:t xml:space="preserve"> </w:t>
      </w:r>
      <w:r>
        <w:rPr>
          <w:sz w:val="28"/>
        </w:rPr>
        <w:t>организации</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экологически</w:t>
      </w:r>
      <w:r>
        <w:rPr>
          <w:spacing w:val="1"/>
          <w:sz w:val="28"/>
        </w:rPr>
        <w:t xml:space="preserve"> </w:t>
      </w:r>
      <w:r>
        <w:rPr>
          <w:sz w:val="28"/>
        </w:rPr>
        <w:t>целесообразного, здорового и безопасного образа жизни, включающие, в том числе,</w:t>
      </w:r>
      <w:r>
        <w:rPr>
          <w:spacing w:val="1"/>
          <w:sz w:val="28"/>
        </w:rPr>
        <w:t xml:space="preserve"> </w:t>
      </w:r>
      <w:r>
        <w:rPr>
          <w:sz w:val="28"/>
        </w:rPr>
        <w:t>рациональную</w:t>
      </w:r>
      <w:r>
        <w:rPr>
          <w:spacing w:val="1"/>
          <w:sz w:val="28"/>
        </w:rPr>
        <w:t xml:space="preserve"> </w:t>
      </w:r>
      <w:r>
        <w:rPr>
          <w:sz w:val="28"/>
        </w:rPr>
        <w:t>организацию</w:t>
      </w:r>
      <w:r>
        <w:rPr>
          <w:spacing w:val="1"/>
          <w:sz w:val="28"/>
        </w:rPr>
        <w:t xml:space="preserve"> </w:t>
      </w:r>
      <w:r>
        <w:rPr>
          <w:sz w:val="28"/>
        </w:rPr>
        <w:t>учебно-воспитательного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образовательной</w:t>
      </w:r>
      <w:r>
        <w:rPr>
          <w:spacing w:val="-67"/>
          <w:sz w:val="28"/>
        </w:rPr>
        <w:t xml:space="preserve"> </w:t>
      </w:r>
      <w:r>
        <w:rPr>
          <w:sz w:val="28"/>
        </w:rPr>
        <w:t>среды,</w:t>
      </w:r>
      <w:r>
        <w:rPr>
          <w:spacing w:val="1"/>
          <w:sz w:val="28"/>
        </w:rPr>
        <w:t xml:space="preserve"> </w:t>
      </w:r>
      <w:r>
        <w:rPr>
          <w:sz w:val="28"/>
        </w:rPr>
        <w:t>физкультурно-спортивной</w:t>
      </w:r>
      <w:r>
        <w:rPr>
          <w:spacing w:val="1"/>
          <w:sz w:val="28"/>
        </w:rPr>
        <w:t xml:space="preserve"> </w:t>
      </w:r>
      <w:r>
        <w:rPr>
          <w:sz w:val="28"/>
        </w:rPr>
        <w:t>и</w:t>
      </w:r>
      <w:r>
        <w:rPr>
          <w:spacing w:val="1"/>
          <w:sz w:val="28"/>
        </w:rPr>
        <w:t xml:space="preserve"> </w:t>
      </w:r>
      <w:r>
        <w:rPr>
          <w:sz w:val="28"/>
        </w:rPr>
        <w:t>оздоровительной</w:t>
      </w:r>
      <w:r>
        <w:rPr>
          <w:spacing w:val="1"/>
          <w:sz w:val="28"/>
        </w:rPr>
        <w:t xml:space="preserve"> </w:t>
      </w:r>
      <w:r>
        <w:rPr>
          <w:sz w:val="28"/>
        </w:rPr>
        <w:t>работы,</w:t>
      </w:r>
      <w:r>
        <w:rPr>
          <w:spacing w:val="1"/>
          <w:sz w:val="28"/>
        </w:rPr>
        <w:t xml:space="preserve"> </w:t>
      </w:r>
      <w:r>
        <w:rPr>
          <w:sz w:val="28"/>
        </w:rPr>
        <w:t>профилактику</w:t>
      </w:r>
      <w:r>
        <w:rPr>
          <w:spacing w:val="-67"/>
          <w:sz w:val="28"/>
        </w:rPr>
        <w:t xml:space="preserve"> </w:t>
      </w:r>
      <w:r>
        <w:rPr>
          <w:sz w:val="28"/>
        </w:rPr>
        <w:t>употребления</w:t>
      </w:r>
      <w:r>
        <w:rPr>
          <w:spacing w:val="1"/>
          <w:sz w:val="28"/>
        </w:rPr>
        <w:t xml:space="preserve"> </w:t>
      </w:r>
      <w:r>
        <w:rPr>
          <w:sz w:val="28"/>
        </w:rPr>
        <w:t>психоактивных</w:t>
      </w:r>
      <w:r>
        <w:rPr>
          <w:spacing w:val="1"/>
          <w:sz w:val="28"/>
        </w:rPr>
        <w:t xml:space="preserve"> </w:t>
      </w:r>
      <w:r>
        <w:rPr>
          <w:sz w:val="28"/>
        </w:rPr>
        <w:t>веществ</w:t>
      </w:r>
      <w:r>
        <w:rPr>
          <w:spacing w:val="1"/>
          <w:sz w:val="28"/>
        </w:rPr>
        <w:t xml:space="preserve"> </w:t>
      </w:r>
      <w:r>
        <w:rPr>
          <w:sz w:val="28"/>
        </w:rPr>
        <w:t>обучающимися,</w:t>
      </w:r>
      <w:r>
        <w:rPr>
          <w:spacing w:val="1"/>
          <w:sz w:val="28"/>
        </w:rPr>
        <w:t xml:space="preserve"> </w:t>
      </w:r>
      <w:r>
        <w:rPr>
          <w:sz w:val="28"/>
        </w:rPr>
        <w:t>профилактику</w:t>
      </w:r>
      <w:r>
        <w:rPr>
          <w:spacing w:val="1"/>
          <w:sz w:val="28"/>
        </w:rPr>
        <w:t xml:space="preserve"> </w:t>
      </w:r>
      <w:r>
        <w:rPr>
          <w:sz w:val="28"/>
        </w:rPr>
        <w:t>детского</w:t>
      </w:r>
      <w:r>
        <w:rPr>
          <w:spacing w:val="1"/>
          <w:sz w:val="28"/>
        </w:rPr>
        <w:t xml:space="preserve"> </w:t>
      </w:r>
      <w:r>
        <w:rPr>
          <w:sz w:val="28"/>
        </w:rPr>
        <w:t>дорожно-транспортного</w:t>
      </w:r>
      <w:r>
        <w:rPr>
          <w:spacing w:val="1"/>
          <w:sz w:val="28"/>
        </w:rPr>
        <w:t xml:space="preserve"> </w:t>
      </w:r>
      <w:r>
        <w:rPr>
          <w:sz w:val="28"/>
        </w:rPr>
        <w:t>травматизма,</w:t>
      </w:r>
      <w:r>
        <w:rPr>
          <w:spacing w:val="1"/>
          <w:sz w:val="28"/>
        </w:rPr>
        <w:t xml:space="preserve"> </w:t>
      </w:r>
      <w:r>
        <w:rPr>
          <w:sz w:val="28"/>
        </w:rPr>
        <w:t>организацию</w:t>
      </w:r>
      <w:r>
        <w:rPr>
          <w:spacing w:val="1"/>
          <w:sz w:val="28"/>
        </w:rPr>
        <w:t xml:space="preserve"> </w:t>
      </w:r>
      <w:r>
        <w:rPr>
          <w:sz w:val="28"/>
        </w:rPr>
        <w:t>системы</w:t>
      </w:r>
      <w:r>
        <w:rPr>
          <w:spacing w:val="1"/>
          <w:sz w:val="28"/>
        </w:rPr>
        <w:t xml:space="preserve"> </w:t>
      </w:r>
      <w:r>
        <w:rPr>
          <w:sz w:val="28"/>
        </w:rPr>
        <w:t>просветительской</w:t>
      </w:r>
      <w:r>
        <w:rPr>
          <w:spacing w:val="1"/>
          <w:sz w:val="28"/>
        </w:rPr>
        <w:t xml:space="preserve"> </w:t>
      </w:r>
      <w:r>
        <w:rPr>
          <w:sz w:val="28"/>
        </w:rPr>
        <w:t>и</w:t>
      </w:r>
      <w:r>
        <w:rPr>
          <w:spacing w:val="1"/>
          <w:sz w:val="28"/>
        </w:rPr>
        <w:t xml:space="preserve"> </w:t>
      </w:r>
      <w:r>
        <w:rPr>
          <w:sz w:val="28"/>
        </w:rPr>
        <w:t>методической</w:t>
      </w:r>
      <w:r>
        <w:rPr>
          <w:spacing w:val="-1"/>
          <w:sz w:val="28"/>
        </w:rPr>
        <w:t xml:space="preserve"> </w:t>
      </w:r>
      <w:r>
        <w:rPr>
          <w:sz w:val="28"/>
        </w:rPr>
        <w:t>работы с</w:t>
      </w:r>
      <w:r>
        <w:rPr>
          <w:spacing w:val="-2"/>
          <w:sz w:val="28"/>
        </w:rPr>
        <w:t xml:space="preserve"> </w:t>
      </w:r>
      <w:r>
        <w:rPr>
          <w:sz w:val="28"/>
        </w:rPr>
        <w:t>участниками</w:t>
      </w:r>
      <w:r>
        <w:rPr>
          <w:spacing w:val="-3"/>
          <w:sz w:val="28"/>
        </w:rPr>
        <w:t xml:space="preserve"> </w:t>
      </w:r>
      <w:r>
        <w:rPr>
          <w:sz w:val="28"/>
        </w:rPr>
        <w:t>образовательного</w:t>
      </w:r>
      <w:r>
        <w:rPr>
          <w:spacing w:val="-2"/>
          <w:sz w:val="28"/>
        </w:rPr>
        <w:t xml:space="preserve"> </w:t>
      </w:r>
      <w:r>
        <w:rPr>
          <w:sz w:val="28"/>
        </w:rPr>
        <w:t>процесса;</w:t>
      </w:r>
    </w:p>
    <w:p w:rsidR="006B28B4" w:rsidRDefault="00DA7639">
      <w:pPr>
        <w:pStyle w:val="a5"/>
        <w:numPr>
          <w:ilvl w:val="0"/>
          <w:numId w:val="28"/>
        </w:numPr>
        <w:tabs>
          <w:tab w:val="left" w:pos="1963"/>
        </w:tabs>
        <w:spacing w:line="242" w:lineRule="auto"/>
        <w:ind w:right="389" w:firstLine="708"/>
        <w:rPr>
          <w:sz w:val="28"/>
        </w:rPr>
      </w:pPr>
      <w:r>
        <w:rPr>
          <w:sz w:val="28"/>
        </w:rPr>
        <w:t>описание</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непрерывного</w:t>
      </w:r>
      <w:r>
        <w:rPr>
          <w:spacing w:val="-4"/>
          <w:sz w:val="28"/>
        </w:rPr>
        <w:t xml:space="preserve"> </w:t>
      </w:r>
      <w:r>
        <w:rPr>
          <w:sz w:val="28"/>
        </w:rPr>
        <w:t>экологического</w:t>
      </w:r>
      <w:r>
        <w:rPr>
          <w:spacing w:val="-3"/>
          <w:sz w:val="28"/>
        </w:rPr>
        <w:t xml:space="preserve"> </w:t>
      </w:r>
      <w:r>
        <w:rPr>
          <w:sz w:val="28"/>
        </w:rPr>
        <w:t>здоровьесберегающего</w:t>
      </w:r>
      <w:r>
        <w:rPr>
          <w:spacing w:val="-7"/>
          <w:sz w:val="28"/>
        </w:rPr>
        <w:t xml:space="preserve"> </w:t>
      </w:r>
      <w:r>
        <w:rPr>
          <w:sz w:val="28"/>
        </w:rPr>
        <w:t>образования</w:t>
      </w:r>
      <w:r>
        <w:rPr>
          <w:spacing w:val="-4"/>
          <w:sz w:val="28"/>
        </w:rPr>
        <w:t xml:space="preserve"> </w:t>
      </w:r>
      <w:r>
        <w:rPr>
          <w:sz w:val="28"/>
        </w:rPr>
        <w:t>обучающихся;</w:t>
      </w:r>
    </w:p>
    <w:p w:rsidR="006B28B4" w:rsidRDefault="00DA7639">
      <w:pPr>
        <w:pStyle w:val="a5"/>
        <w:numPr>
          <w:ilvl w:val="0"/>
          <w:numId w:val="28"/>
        </w:numPr>
        <w:tabs>
          <w:tab w:val="left" w:pos="1845"/>
        </w:tabs>
        <w:ind w:right="390" w:firstLine="708"/>
        <w:rPr>
          <w:sz w:val="28"/>
        </w:rPr>
      </w:pPr>
      <w:r>
        <w:rPr>
          <w:sz w:val="28"/>
        </w:rPr>
        <w:t>систему</w:t>
      </w:r>
      <w:r>
        <w:rPr>
          <w:spacing w:val="1"/>
          <w:sz w:val="28"/>
        </w:rPr>
        <w:t xml:space="preserve"> </w:t>
      </w:r>
      <w:r>
        <w:rPr>
          <w:sz w:val="28"/>
        </w:rPr>
        <w:t>поощрения</w:t>
      </w:r>
      <w:r>
        <w:rPr>
          <w:spacing w:val="1"/>
          <w:sz w:val="28"/>
        </w:rPr>
        <w:t xml:space="preserve"> </w:t>
      </w:r>
      <w:r>
        <w:rPr>
          <w:sz w:val="28"/>
        </w:rPr>
        <w:t>социальной</w:t>
      </w:r>
      <w:r>
        <w:rPr>
          <w:spacing w:val="1"/>
          <w:sz w:val="28"/>
        </w:rPr>
        <w:t xml:space="preserve"> </w:t>
      </w:r>
      <w:r>
        <w:rPr>
          <w:sz w:val="28"/>
        </w:rPr>
        <w:t>успешности</w:t>
      </w:r>
      <w:r>
        <w:rPr>
          <w:spacing w:val="1"/>
          <w:sz w:val="28"/>
        </w:rPr>
        <w:t xml:space="preserve"> </w:t>
      </w:r>
      <w:r>
        <w:rPr>
          <w:sz w:val="28"/>
        </w:rPr>
        <w:t>и</w:t>
      </w:r>
      <w:r>
        <w:rPr>
          <w:spacing w:val="1"/>
          <w:sz w:val="28"/>
        </w:rPr>
        <w:t xml:space="preserve"> </w:t>
      </w:r>
      <w:r>
        <w:rPr>
          <w:sz w:val="28"/>
        </w:rPr>
        <w:t>проявлений</w:t>
      </w:r>
      <w:r>
        <w:rPr>
          <w:spacing w:val="1"/>
          <w:sz w:val="28"/>
        </w:rPr>
        <w:t xml:space="preserve"> </w:t>
      </w:r>
      <w:r>
        <w:rPr>
          <w:sz w:val="28"/>
        </w:rPr>
        <w:t>активной</w:t>
      </w:r>
      <w:r>
        <w:rPr>
          <w:spacing w:val="1"/>
          <w:sz w:val="28"/>
        </w:rPr>
        <w:t xml:space="preserve"> </w:t>
      </w:r>
      <w:r>
        <w:rPr>
          <w:sz w:val="28"/>
        </w:rPr>
        <w:t>жизненной</w:t>
      </w:r>
      <w:r>
        <w:rPr>
          <w:spacing w:val="1"/>
          <w:sz w:val="28"/>
        </w:rPr>
        <w:t xml:space="preserve"> </w:t>
      </w:r>
      <w:r>
        <w:rPr>
          <w:sz w:val="28"/>
        </w:rPr>
        <w:t>позиции</w:t>
      </w:r>
      <w:r>
        <w:rPr>
          <w:spacing w:val="1"/>
          <w:sz w:val="28"/>
        </w:rPr>
        <w:t xml:space="preserve"> </w:t>
      </w:r>
      <w:r>
        <w:rPr>
          <w:sz w:val="28"/>
        </w:rPr>
        <w:t>обучающихся</w:t>
      </w:r>
      <w:r>
        <w:rPr>
          <w:spacing w:val="1"/>
          <w:sz w:val="28"/>
        </w:rPr>
        <w:t xml:space="preserve"> </w:t>
      </w:r>
      <w:r>
        <w:rPr>
          <w:sz w:val="28"/>
        </w:rPr>
        <w:t>(рейтинг,</w:t>
      </w:r>
      <w:r>
        <w:rPr>
          <w:spacing w:val="1"/>
          <w:sz w:val="28"/>
        </w:rPr>
        <w:t xml:space="preserve"> </w:t>
      </w:r>
      <w:r>
        <w:rPr>
          <w:sz w:val="28"/>
        </w:rPr>
        <w:t>формирование</w:t>
      </w:r>
      <w:r>
        <w:rPr>
          <w:spacing w:val="71"/>
          <w:sz w:val="28"/>
        </w:rPr>
        <w:t xml:space="preserve"> </w:t>
      </w:r>
      <w:r>
        <w:rPr>
          <w:sz w:val="28"/>
        </w:rPr>
        <w:t>портфолио,</w:t>
      </w:r>
      <w:r>
        <w:rPr>
          <w:spacing w:val="1"/>
          <w:sz w:val="28"/>
        </w:rPr>
        <w:t xml:space="preserve"> </w:t>
      </w:r>
      <w:r>
        <w:rPr>
          <w:sz w:val="28"/>
        </w:rPr>
        <w:t>установление</w:t>
      </w:r>
      <w:r>
        <w:rPr>
          <w:spacing w:val="-1"/>
          <w:sz w:val="28"/>
        </w:rPr>
        <w:t xml:space="preserve"> </w:t>
      </w:r>
      <w:r>
        <w:rPr>
          <w:sz w:val="28"/>
        </w:rPr>
        <w:t>стипендий,</w:t>
      </w:r>
      <w:r>
        <w:rPr>
          <w:spacing w:val="-1"/>
          <w:sz w:val="28"/>
        </w:rPr>
        <w:t xml:space="preserve"> </w:t>
      </w:r>
      <w:r>
        <w:rPr>
          <w:sz w:val="28"/>
        </w:rPr>
        <w:t>спонсорство</w:t>
      </w:r>
      <w:r>
        <w:rPr>
          <w:spacing w:val="-3"/>
          <w:sz w:val="28"/>
        </w:rPr>
        <w:t xml:space="preserve"> </w:t>
      </w:r>
      <w:r>
        <w:rPr>
          <w:sz w:val="28"/>
        </w:rPr>
        <w:t>и</w:t>
      </w:r>
      <w:r>
        <w:rPr>
          <w:spacing w:val="-2"/>
          <w:sz w:val="28"/>
        </w:rPr>
        <w:t xml:space="preserve"> </w:t>
      </w:r>
      <w:r>
        <w:rPr>
          <w:sz w:val="28"/>
        </w:rPr>
        <w:t>т.</w:t>
      </w:r>
      <w:r>
        <w:rPr>
          <w:spacing w:val="-1"/>
          <w:sz w:val="28"/>
        </w:rPr>
        <w:t xml:space="preserve"> </w:t>
      </w:r>
      <w:r>
        <w:rPr>
          <w:sz w:val="28"/>
        </w:rPr>
        <w:t>п.);</w:t>
      </w:r>
    </w:p>
    <w:p w:rsidR="006B28B4" w:rsidRDefault="00DA7639">
      <w:pPr>
        <w:pStyle w:val="a5"/>
        <w:numPr>
          <w:ilvl w:val="0"/>
          <w:numId w:val="28"/>
        </w:numPr>
        <w:tabs>
          <w:tab w:val="left" w:pos="2013"/>
        </w:tabs>
        <w:ind w:right="389" w:firstLine="708"/>
        <w:rPr>
          <w:sz w:val="28"/>
        </w:rPr>
      </w:pPr>
      <w:r>
        <w:rPr>
          <w:sz w:val="28"/>
        </w:rPr>
        <w:t>критерии,</w:t>
      </w:r>
      <w:r>
        <w:rPr>
          <w:spacing w:val="1"/>
          <w:sz w:val="28"/>
        </w:rPr>
        <w:t xml:space="preserve"> </w:t>
      </w:r>
      <w:r>
        <w:rPr>
          <w:sz w:val="28"/>
        </w:rPr>
        <w:t>показатели</w:t>
      </w:r>
      <w:r>
        <w:rPr>
          <w:spacing w:val="1"/>
          <w:sz w:val="28"/>
        </w:rPr>
        <w:t xml:space="preserve"> </w:t>
      </w:r>
      <w:r>
        <w:rPr>
          <w:sz w:val="28"/>
        </w:rPr>
        <w:t>эффективности</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 в части духовно-нравственного развития, воспитания и социализации</w:t>
      </w:r>
      <w:r>
        <w:rPr>
          <w:spacing w:val="1"/>
          <w:sz w:val="28"/>
        </w:rPr>
        <w:t xml:space="preserve"> </w:t>
      </w:r>
      <w:r>
        <w:rPr>
          <w:sz w:val="28"/>
        </w:rPr>
        <w:t>обучающихся,</w:t>
      </w:r>
      <w:r>
        <w:rPr>
          <w:spacing w:val="1"/>
          <w:sz w:val="28"/>
        </w:rPr>
        <w:t xml:space="preserve"> </w:t>
      </w:r>
      <w:r>
        <w:rPr>
          <w:sz w:val="28"/>
        </w:rPr>
        <w:t>формирования</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(поведение</w:t>
      </w:r>
      <w:r>
        <w:rPr>
          <w:spacing w:val="1"/>
          <w:sz w:val="28"/>
        </w:rPr>
        <w:t xml:space="preserve"> </w:t>
      </w:r>
      <w:r>
        <w:rPr>
          <w:sz w:val="28"/>
        </w:rPr>
        <w:t>на</w:t>
      </w:r>
      <w:r>
        <w:rPr>
          <w:spacing w:val="1"/>
          <w:sz w:val="28"/>
        </w:rPr>
        <w:t xml:space="preserve"> </w:t>
      </w:r>
      <w:r>
        <w:rPr>
          <w:sz w:val="28"/>
        </w:rPr>
        <w:t>дорогах,</w:t>
      </w:r>
      <w:r>
        <w:rPr>
          <w:spacing w:val="1"/>
          <w:sz w:val="28"/>
        </w:rPr>
        <w:t xml:space="preserve"> </w:t>
      </w:r>
      <w:r>
        <w:rPr>
          <w:sz w:val="28"/>
        </w:rPr>
        <w:t>в</w:t>
      </w:r>
      <w:r>
        <w:rPr>
          <w:spacing w:val="1"/>
          <w:sz w:val="28"/>
        </w:rPr>
        <w:t xml:space="preserve"> </w:t>
      </w:r>
      <w:r>
        <w:rPr>
          <w:sz w:val="28"/>
        </w:rPr>
        <w:t>чрезвычайных</w:t>
      </w:r>
      <w:r>
        <w:rPr>
          <w:spacing w:val="1"/>
          <w:sz w:val="28"/>
        </w:rPr>
        <w:t xml:space="preserve"> </w:t>
      </w:r>
      <w:r>
        <w:rPr>
          <w:sz w:val="28"/>
        </w:rPr>
        <w:t>ситуациях);</w:t>
      </w:r>
    </w:p>
    <w:p w:rsidR="006B28B4" w:rsidRDefault="00DA7639">
      <w:pPr>
        <w:pStyle w:val="a5"/>
        <w:numPr>
          <w:ilvl w:val="0"/>
          <w:numId w:val="28"/>
        </w:numPr>
        <w:tabs>
          <w:tab w:val="left" w:pos="2075"/>
        </w:tabs>
        <w:ind w:right="386" w:firstLine="708"/>
        <w:rPr>
          <w:sz w:val="28"/>
        </w:rPr>
      </w:pPr>
      <w:r>
        <w:rPr>
          <w:sz w:val="28"/>
        </w:rPr>
        <w:t>методику</w:t>
      </w:r>
      <w:r>
        <w:rPr>
          <w:spacing w:val="1"/>
          <w:sz w:val="28"/>
        </w:rPr>
        <w:t xml:space="preserve"> </w:t>
      </w:r>
      <w:r>
        <w:rPr>
          <w:sz w:val="28"/>
        </w:rPr>
        <w:t>и</w:t>
      </w:r>
      <w:r>
        <w:rPr>
          <w:spacing w:val="1"/>
          <w:sz w:val="28"/>
        </w:rPr>
        <w:t xml:space="preserve"> </w:t>
      </w:r>
      <w:r>
        <w:rPr>
          <w:sz w:val="28"/>
        </w:rPr>
        <w:t>инструментарий</w:t>
      </w:r>
      <w:r>
        <w:rPr>
          <w:spacing w:val="1"/>
          <w:sz w:val="28"/>
        </w:rPr>
        <w:t xml:space="preserve"> </w:t>
      </w:r>
      <w:r>
        <w:rPr>
          <w:sz w:val="28"/>
        </w:rPr>
        <w:t>мониторинга</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 и социализации</w:t>
      </w:r>
      <w:r>
        <w:rPr>
          <w:spacing w:val="-1"/>
          <w:sz w:val="28"/>
        </w:rPr>
        <w:t xml:space="preserve"> </w:t>
      </w:r>
      <w:r>
        <w:rPr>
          <w:sz w:val="28"/>
        </w:rPr>
        <w:t>обучающихся;</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5"/>
        <w:numPr>
          <w:ilvl w:val="0"/>
          <w:numId w:val="28"/>
        </w:numPr>
        <w:tabs>
          <w:tab w:val="left" w:pos="1893"/>
        </w:tabs>
        <w:spacing w:before="73"/>
        <w:ind w:right="384" w:firstLine="708"/>
        <w:rPr>
          <w:sz w:val="28"/>
        </w:rPr>
      </w:pPr>
      <w:r>
        <w:rPr>
          <w:sz w:val="28"/>
        </w:rPr>
        <w:t>планируемые результаты духовно-нравственного развития, воспитания 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формирования</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культуры</w:t>
      </w:r>
      <w:r>
        <w:rPr>
          <w:spacing w:val="1"/>
          <w:sz w:val="28"/>
        </w:rPr>
        <w:t xml:space="preserve"> </w:t>
      </w:r>
      <w:r>
        <w:rPr>
          <w:sz w:val="28"/>
        </w:rPr>
        <w:t>здорового и</w:t>
      </w:r>
      <w:r>
        <w:rPr>
          <w:spacing w:val="-3"/>
          <w:sz w:val="28"/>
        </w:rPr>
        <w:t xml:space="preserve"> </w:t>
      </w:r>
      <w:r>
        <w:rPr>
          <w:sz w:val="28"/>
        </w:rPr>
        <w:t>безопасного</w:t>
      </w:r>
      <w:r>
        <w:rPr>
          <w:spacing w:val="-3"/>
          <w:sz w:val="28"/>
        </w:rPr>
        <w:t xml:space="preserve"> </w:t>
      </w:r>
      <w:r>
        <w:rPr>
          <w:sz w:val="28"/>
        </w:rPr>
        <w:t>образа</w:t>
      </w:r>
      <w:r>
        <w:rPr>
          <w:spacing w:val="-2"/>
          <w:sz w:val="28"/>
        </w:rPr>
        <w:t xml:space="preserve"> </w:t>
      </w:r>
      <w:r>
        <w:rPr>
          <w:sz w:val="28"/>
        </w:rPr>
        <w:t>жизни обучающихся.</w:t>
      </w:r>
    </w:p>
    <w:p w:rsidR="006B28B4" w:rsidRDefault="006B28B4">
      <w:pPr>
        <w:pStyle w:val="a3"/>
        <w:spacing w:before="11"/>
        <w:ind w:left="0" w:firstLine="0"/>
        <w:jc w:val="left"/>
        <w:rPr>
          <w:sz w:val="27"/>
        </w:rPr>
      </w:pPr>
    </w:p>
    <w:p w:rsidR="006B28B4" w:rsidRDefault="00DA7639">
      <w:pPr>
        <w:pStyle w:val="11"/>
        <w:numPr>
          <w:ilvl w:val="2"/>
          <w:numId w:val="29"/>
        </w:numPr>
        <w:tabs>
          <w:tab w:val="left" w:pos="2102"/>
        </w:tabs>
        <w:spacing w:line="240" w:lineRule="auto"/>
        <w:ind w:right="1228" w:firstLine="0"/>
      </w:pPr>
      <w:r>
        <w:t>Цель и задачи духовно-нравственного развития, воспитания и</w:t>
      </w:r>
      <w:r>
        <w:rPr>
          <w:spacing w:val="-67"/>
        </w:rPr>
        <w:t xml:space="preserve"> </w:t>
      </w:r>
      <w:r>
        <w:t>социализации</w:t>
      </w:r>
      <w:r>
        <w:rPr>
          <w:spacing w:val="-2"/>
        </w:rPr>
        <w:t xml:space="preserve"> </w:t>
      </w:r>
      <w:r>
        <w:t>обучающихся</w:t>
      </w:r>
    </w:p>
    <w:p w:rsidR="006B28B4" w:rsidRDefault="00DA7639">
      <w:pPr>
        <w:pStyle w:val="a3"/>
        <w:spacing w:before="2" w:line="322" w:lineRule="exact"/>
        <w:ind w:left="1401" w:firstLine="0"/>
        <w:jc w:val="left"/>
      </w:pPr>
      <w:r>
        <w:t>В</w:t>
      </w:r>
      <w:r>
        <w:rPr>
          <w:spacing w:val="30"/>
        </w:rPr>
        <w:t xml:space="preserve"> </w:t>
      </w:r>
      <w:r>
        <w:t>тексте</w:t>
      </w:r>
      <w:r>
        <w:rPr>
          <w:spacing w:val="98"/>
        </w:rPr>
        <w:t xml:space="preserve"> </w:t>
      </w:r>
      <w:r>
        <w:t>программы</w:t>
      </w:r>
      <w:r>
        <w:rPr>
          <w:spacing w:val="100"/>
        </w:rPr>
        <w:t xml:space="preserve"> </w:t>
      </w:r>
      <w:r>
        <w:t>основные</w:t>
      </w:r>
      <w:r>
        <w:rPr>
          <w:spacing w:val="104"/>
        </w:rPr>
        <w:t xml:space="preserve"> </w:t>
      </w:r>
      <w:r>
        <w:t>термины</w:t>
      </w:r>
      <w:r>
        <w:rPr>
          <w:spacing w:val="100"/>
        </w:rPr>
        <w:t xml:space="preserve"> </w:t>
      </w:r>
      <w:r>
        <w:t>«воспитание»,</w:t>
      </w:r>
      <w:r>
        <w:rPr>
          <w:spacing w:val="97"/>
        </w:rPr>
        <w:t xml:space="preserve"> </w:t>
      </w:r>
      <w:r>
        <w:t>«социализация»</w:t>
      </w:r>
      <w:r>
        <w:rPr>
          <w:spacing w:val="98"/>
        </w:rPr>
        <w:t xml:space="preserve"> </w:t>
      </w:r>
      <w:r>
        <w:t>и</w:t>
      </w:r>
    </w:p>
    <w:p w:rsidR="006B28B4" w:rsidRDefault="00DA7639">
      <w:pPr>
        <w:pStyle w:val="a3"/>
        <w:spacing w:line="322" w:lineRule="exact"/>
        <w:ind w:firstLine="0"/>
        <w:jc w:val="left"/>
      </w:pPr>
      <w:r>
        <w:t>«духовно-нравственное</w:t>
      </w:r>
      <w:r>
        <w:rPr>
          <w:spacing w:val="-7"/>
        </w:rPr>
        <w:t xml:space="preserve"> </w:t>
      </w:r>
      <w:r>
        <w:t>развитие»</w:t>
      </w:r>
      <w:r>
        <w:rPr>
          <w:spacing w:val="-2"/>
        </w:rPr>
        <w:t xml:space="preserve"> </w:t>
      </w:r>
      <w:r>
        <w:t>человека</w:t>
      </w:r>
      <w:r>
        <w:rPr>
          <w:spacing w:val="-4"/>
        </w:rPr>
        <w:t xml:space="preserve"> </w:t>
      </w:r>
      <w:r>
        <w:t>используются</w:t>
      </w:r>
      <w:r>
        <w:rPr>
          <w:spacing w:val="-3"/>
        </w:rPr>
        <w:t xml:space="preserve"> </w:t>
      </w:r>
      <w:r>
        <w:t>в</w:t>
      </w:r>
      <w:r>
        <w:rPr>
          <w:spacing w:val="-9"/>
        </w:rPr>
        <w:t xml:space="preserve"> </w:t>
      </w:r>
      <w:r>
        <w:t>контексте</w:t>
      </w:r>
      <w:r>
        <w:rPr>
          <w:spacing w:val="-3"/>
        </w:rPr>
        <w:t xml:space="preserve"> </w:t>
      </w:r>
      <w:r>
        <w:t>образования:</w:t>
      </w:r>
    </w:p>
    <w:p w:rsidR="006B28B4" w:rsidRDefault="00DA7639">
      <w:pPr>
        <w:pStyle w:val="a5"/>
        <w:numPr>
          <w:ilvl w:val="1"/>
          <w:numId w:val="40"/>
        </w:numPr>
        <w:tabs>
          <w:tab w:val="left" w:pos="2110"/>
        </w:tabs>
        <w:ind w:right="382" w:firstLine="708"/>
        <w:rPr>
          <w:sz w:val="28"/>
        </w:rPr>
      </w:pPr>
      <w:r>
        <w:rPr>
          <w:i/>
          <w:sz w:val="28"/>
        </w:rPr>
        <w:t>воспитание</w:t>
      </w:r>
      <w:r>
        <w:rPr>
          <w:i/>
          <w:spacing w:val="1"/>
          <w:sz w:val="28"/>
        </w:rPr>
        <w:t xml:space="preserve"> </w:t>
      </w:r>
      <w:r>
        <w:rPr>
          <w:sz w:val="28"/>
        </w:rPr>
        <w:t>–</w:t>
      </w:r>
      <w:r>
        <w:rPr>
          <w:spacing w:val="1"/>
          <w:sz w:val="28"/>
        </w:rPr>
        <w:t xml:space="preserve"> </w:t>
      </w:r>
      <w:r>
        <w:rPr>
          <w:sz w:val="28"/>
        </w:rPr>
        <w:t>составляющая</w:t>
      </w:r>
      <w:r>
        <w:rPr>
          <w:spacing w:val="1"/>
          <w:sz w:val="28"/>
        </w:rPr>
        <w:t xml:space="preserve"> </w:t>
      </w:r>
      <w:r>
        <w:rPr>
          <w:sz w:val="28"/>
        </w:rPr>
        <w:t>процесса</w:t>
      </w:r>
      <w:r>
        <w:rPr>
          <w:spacing w:val="1"/>
          <w:sz w:val="28"/>
        </w:rPr>
        <w:t xml:space="preserve"> </w:t>
      </w:r>
      <w:r>
        <w:rPr>
          <w:sz w:val="28"/>
        </w:rPr>
        <w:t>образования,</w:t>
      </w:r>
      <w:r>
        <w:rPr>
          <w:spacing w:val="1"/>
          <w:sz w:val="28"/>
        </w:rPr>
        <w:t xml:space="preserve"> </w:t>
      </w:r>
      <w:r>
        <w:rPr>
          <w:sz w:val="28"/>
        </w:rPr>
        <w:t>духовно-</w:t>
      </w:r>
      <w:r>
        <w:rPr>
          <w:spacing w:val="1"/>
          <w:sz w:val="28"/>
        </w:rPr>
        <w:t xml:space="preserve"> </w:t>
      </w:r>
      <w:r>
        <w:rPr>
          <w:sz w:val="28"/>
        </w:rPr>
        <w:t>нравственное</w:t>
      </w:r>
      <w:r>
        <w:rPr>
          <w:spacing w:val="1"/>
          <w:sz w:val="28"/>
        </w:rPr>
        <w:t xml:space="preserve"> </w:t>
      </w:r>
      <w:r>
        <w:rPr>
          <w:sz w:val="28"/>
        </w:rPr>
        <w:t>развитие</w:t>
      </w:r>
      <w:r>
        <w:rPr>
          <w:spacing w:val="1"/>
          <w:sz w:val="28"/>
        </w:rPr>
        <w:t xml:space="preserve"> </w:t>
      </w:r>
      <w:r>
        <w:rPr>
          <w:sz w:val="28"/>
        </w:rPr>
        <w:t>–</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целевых</w:t>
      </w:r>
      <w:r>
        <w:rPr>
          <w:spacing w:val="1"/>
          <w:sz w:val="28"/>
        </w:rPr>
        <w:t xml:space="preserve"> </w:t>
      </w:r>
      <w:r>
        <w:rPr>
          <w:sz w:val="28"/>
        </w:rPr>
        <w:t>ориентиров</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находятся</w:t>
      </w:r>
      <w:r>
        <w:rPr>
          <w:spacing w:val="1"/>
          <w:sz w:val="28"/>
        </w:rPr>
        <w:t xml:space="preserve"> </w:t>
      </w:r>
      <w:r>
        <w:rPr>
          <w:sz w:val="28"/>
        </w:rPr>
        <w:t>духовно-нравственные</w:t>
      </w:r>
      <w:r>
        <w:rPr>
          <w:spacing w:val="1"/>
          <w:sz w:val="28"/>
        </w:rPr>
        <w:t xml:space="preserve"> </w:t>
      </w:r>
      <w:r>
        <w:rPr>
          <w:sz w:val="28"/>
        </w:rPr>
        <w:t>ценности;</w:t>
      </w:r>
    </w:p>
    <w:p w:rsidR="006B28B4" w:rsidRDefault="00DA7639">
      <w:pPr>
        <w:pStyle w:val="a5"/>
        <w:numPr>
          <w:ilvl w:val="1"/>
          <w:numId w:val="40"/>
        </w:numPr>
        <w:tabs>
          <w:tab w:val="left" w:pos="2110"/>
        </w:tabs>
        <w:ind w:right="384" w:firstLine="708"/>
        <w:rPr>
          <w:sz w:val="28"/>
        </w:rPr>
      </w:pPr>
      <w:r>
        <w:rPr>
          <w:i/>
          <w:sz w:val="28"/>
        </w:rPr>
        <w:t>духовно-нравственное</w:t>
      </w:r>
      <w:r>
        <w:rPr>
          <w:i/>
          <w:spacing w:val="1"/>
          <w:sz w:val="28"/>
        </w:rPr>
        <w:t xml:space="preserve"> </w:t>
      </w:r>
      <w:r>
        <w:rPr>
          <w:i/>
          <w:sz w:val="28"/>
        </w:rPr>
        <w:t>развитие</w:t>
      </w:r>
      <w:r>
        <w:rPr>
          <w:i/>
          <w:spacing w:val="1"/>
          <w:sz w:val="28"/>
        </w:rPr>
        <w:t xml:space="preserve"> </w:t>
      </w:r>
      <w:r>
        <w:rPr>
          <w:sz w:val="28"/>
        </w:rPr>
        <w:t>–</w:t>
      </w:r>
      <w:r>
        <w:rPr>
          <w:spacing w:val="1"/>
          <w:sz w:val="28"/>
        </w:rPr>
        <w:t xml:space="preserve"> </w:t>
      </w:r>
      <w:r>
        <w:rPr>
          <w:sz w:val="28"/>
        </w:rPr>
        <w:t>осуществляемое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социализации</w:t>
      </w:r>
      <w:r>
        <w:rPr>
          <w:spacing w:val="1"/>
          <w:sz w:val="28"/>
        </w:rPr>
        <w:t xml:space="preserve"> </w:t>
      </w:r>
      <w:r>
        <w:rPr>
          <w:sz w:val="28"/>
        </w:rPr>
        <w:t>последовательное</w:t>
      </w:r>
      <w:r>
        <w:rPr>
          <w:spacing w:val="1"/>
          <w:sz w:val="28"/>
        </w:rPr>
        <w:t xml:space="preserve"> </w:t>
      </w:r>
      <w:r>
        <w:rPr>
          <w:sz w:val="28"/>
        </w:rPr>
        <w:t>расширение</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ценностно-смысловой</w:t>
      </w:r>
      <w:r>
        <w:rPr>
          <w:spacing w:val="1"/>
          <w:sz w:val="28"/>
        </w:rPr>
        <w:t xml:space="preserve"> </w:t>
      </w:r>
      <w:r>
        <w:rPr>
          <w:sz w:val="28"/>
        </w:rPr>
        <w:t>сферы</w:t>
      </w:r>
      <w:r>
        <w:rPr>
          <w:spacing w:val="1"/>
          <w:sz w:val="28"/>
        </w:rPr>
        <w:t xml:space="preserve"> </w:t>
      </w:r>
      <w:r>
        <w:rPr>
          <w:sz w:val="28"/>
        </w:rPr>
        <w:t>личности,</w:t>
      </w:r>
      <w:r>
        <w:rPr>
          <w:spacing w:val="1"/>
          <w:sz w:val="28"/>
        </w:rPr>
        <w:t xml:space="preserve"> </w:t>
      </w:r>
      <w:r>
        <w:rPr>
          <w:sz w:val="28"/>
        </w:rPr>
        <w:t>формирование</w:t>
      </w:r>
      <w:r>
        <w:rPr>
          <w:spacing w:val="1"/>
          <w:sz w:val="28"/>
        </w:rPr>
        <w:t xml:space="preserve"> </w:t>
      </w:r>
      <w:r>
        <w:rPr>
          <w:sz w:val="28"/>
        </w:rPr>
        <w:t>способности</w:t>
      </w:r>
      <w:r>
        <w:rPr>
          <w:spacing w:val="1"/>
          <w:sz w:val="28"/>
        </w:rPr>
        <w:t xml:space="preserve"> </w:t>
      </w:r>
      <w:r>
        <w:rPr>
          <w:sz w:val="28"/>
        </w:rPr>
        <w:t>человека</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сознательно</w:t>
      </w:r>
      <w:r>
        <w:rPr>
          <w:spacing w:val="1"/>
          <w:sz w:val="28"/>
        </w:rPr>
        <w:t xml:space="preserve"> </w:t>
      </w:r>
      <w:r>
        <w:rPr>
          <w:sz w:val="28"/>
        </w:rPr>
        <w:t>выстраивать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традиционных</w:t>
      </w:r>
      <w:r>
        <w:rPr>
          <w:spacing w:val="1"/>
          <w:sz w:val="28"/>
        </w:rPr>
        <w:t xml:space="preserve"> </w:t>
      </w:r>
      <w:r>
        <w:rPr>
          <w:sz w:val="28"/>
        </w:rPr>
        <w:t>моральных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идеалов</w:t>
      </w:r>
      <w:r>
        <w:rPr>
          <w:spacing w:val="-67"/>
          <w:sz w:val="28"/>
        </w:rPr>
        <w:t xml:space="preserve"> </w:t>
      </w:r>
      <w:r>
        <w:rPr>
          <w:sz w:val="28"/>
        </w:rPr>
        <w:t>отношение</w:t>
      </w:r>
      <w:r>
        <w:rPr>
          <w:spacing w:val="-2"/>
          <w:sz w:val="28"/>
        </w:rPr>
        <w:t xml:space="preserve"> </w:t>
      </w:r>
      <w:r>
        <w:rPr>
          <w:sz w:val="28"/>
        </w:rPr>
        <w:t>к</w:t>
      </w:r>
      <w:r>
        <w:rPr>
          <w:spacing w:val="-2"/>
          <w:sz w:val="28"/>
        </w:rPr>
        <w:t xml:space="preserve"> </w:t>
      </w:r>
      <w:r>
        <w:rPr>
          <w:sz w:val="28"/>
        </w:rPr>
        <w:t>себе,</w:t>
      </w:r>
      <w:r>
        <w:rPr>
          <w:spacing w:val="-2"/>
          <w:sz w:val="28"/>
        </w:rPr>
        <w:t xml:space="preserve"> </w:t>
      </w:r>
      <w:r>
        <w:rPr>
          <w:sz w:val="28"/>
        </w:rPr>
        <w:t>другим</w:t>
      </w:r>
      <w:r>
        <w:rPr>
          <w:spacing w:val="-2"/>
          <w:sz w:val="28"/>
        </w:rPr>
        <w:t xml:space="preserve"> </w:t>
      </w:r>
      <w:r>
        <w:rPr>
          <w:sz w:val="28"/>
        </w:rPr>
        <w:t>людям,</w:t>
      </w:r>
      <w:r>
        <w:rPr>
          <w:spacing w:val="-2"/>
          <w:sz w:val="28"/>
        </w:rPr>
        <w:t xml:space="preserve"> </w:t>
      </w:r>
      <w:r>
        <w:rPr>
          <w:sz w:val="28"/>
        </w:rPr>
        <w:t>обществу,</w:t>
      </w:r>
      <w:r>
        <w:rPr>
          <w:spacing w:val="-2"/>
          <w:sz w:val="28"/>
        </w:rPr>
        <w:t xml:space="preserve"> </w:t>
      </w:r>
      <w:r>
        <w:rPr>
          <w:sz w:val="28"/>
        </w:rPr>
        <w:t>государству,</w:t>
      </w:r>
      <w:r>
        <w:rPr>
          <w:spacing w:val="-5"/>
          <w:sz w:val="28"/>
        </w:rPr>
        <w:t xml:space="preserve"> </w:t>
      </w:r>
      <w:r>
        <w:rPr>
          <w:sz w:val="28"/>
        </w:rPr>
        <w:t>Отечеству,</w:t>
      </w:r>
      <w:r>
        <w:rPr>
          <w:spacing w:val="-2"/>
          <w:sz w:val="28"/>
        </w:rPr>
        <w:t xml:space="preserve"> </w:t>
      </w:r>
      <w:r>
        <w:rPr>
          <w:sz w:val="28"/>
        </w:rPr>
        <w:t>миру</w:t>
      </w:r>
      <w:r>
        <w:rPr>
          <w:spacing w:val="-1"/>
          <w:sz w:val="28"/>
        </w:rPr>
        <w:t xml:space="preserve"> </w:t>
      </w:r>
      <w:r>
        <w:rPr>
          <w:sz w:val="28"/>
        </w:rPr>
        <w:t>в</w:t>
      </w:r>
      <w:r>
        <w:rPr>
          <w:spacing w:val="-2"/>
          <w:sz w:val="28"/>
        </w:rPr>
        <w:t xml:space="preserve"> </w:t>
      </w:r>
      <w:r>
        <w:rPr>
          <w:sz w:val="28"/>
        </w:rPr>
        <w:t>целом;</w:t>
      </w:r>
    </w:p>
    <w:p w:rsidR="006B28B4" w:rsidRDefault="00DA7639">
      <w:pPr>
        <w:pStyle w:val="a5"/>
        <w:numPr>
          <w:ilvl w:val="1"/>
          <w:numId w:val="40"/>
        </w:numPr>
        <w:tabs>
          <w:tab w:val="left" w:pos="2110"/>
        </w:tabs>
        <w:ind w:right="383" w:firstLine="708"/>
        <w:rPr>
          <w:sz w:val="28"/>
        </w:rPr>
      </w:pPr>
      <w:r>
        <w:rPr>
          <w:sz w:val="28"/>
        </w:rPr>
        <w:t xml:space="preserve">воспитание создает условия для </w:t>
      </w:r>
      <w:r>
        <w:rPr>
          <w:i/>
          <w:sz w:val="28"/>
        </w:rPr>
        <w:t xml:space="preserve">социализации (в широком значении) </w:t>
      </w:r>
      <w:r>
        <w:rPr>
          <w:sz w:val="28"/>
        </w:rPr>
        <w:t>и</w:t>
      </w:r>
      <w:r>
        <w:rPr>
          <w:spacing w:val="1"/>
          <w:sz w:val="28"/>
        </w:rPr>
        <w:t xml:space="preserve"> </w:t>
      </w:r>
      <w:r>
        <w:rPr>
          <w:sz w:val="28"/>
        </w:rPr>
        <w:t>сочетается</w:t>
      </w:r>
      <w:r>
        <w:rPr>
          <w:spacing w:val="1"/>
          <w:sz w:val="28"/>
        </w:rPr>
        <w:t xml:space="preserve"> </w:t>
      </w:r>
      <w:r>
        <w:rPr>
          <w:sz w:val="28"/>
        </w:rPr>
        <w:t>с</w:t>
      </w:r>
      <w:r>
        <w:rPr>
          <w:spacing w:val="1"/>
          <w:sz w:val="28"/>
        </w:rPr>
        <w:t xml:space="preserve"> </w:t>
      </w:r>
      <w:r>
        <w:rPr>
          <w:i/>
          <w:sz w:val="28"/>
        </w:rPr>
        <w:t>социализацией</w:t>
      </w:r>
      <w:r>
        <w:rPr>
          <w:i/>
          <w:spacing w:val="1"/>
          <w:sz w:val="28"/>
        </w:rPr>
        <w:t xml:space="preserve"> </w:t>
      </w:r>
      <w:r>
        <w:rPr>
          <w:i/>
          <w:sz w:val="28"/>
        </w:rPr>
        <w:t>(в</w:t>
      </w:r>
      <w:r>
        <w:rPr>
          <w:i/>
          <w:spacing w:val="1"/>
          <w:sz w:val="28"/>
        </w:rPr>
        <w:t xml:space="preserve"> </w:t>
      </w:r>
      <w:r>
        <w:rPr>
          <w:i/>
          <w:sz w:val="28"/>
        </w:rPr>
        <w:t>узком</w:t>
      </w:r>
      <w:r>
        <w:rPr>
          <w:i/>
          <w:spacing w:val="1"/>
          <w:sz w:val="28"/>
        </w:rPr>
        <w:t xml:space="preserve"> </w:t>
      </w:r>
      <w:r>
        <w:rPr>
          <w:i/>
          <w:sz w:val="28"/>
        </w:rPr>
        <w:t>значении);</w:t>
      </w:r>
      <w:r>
        <w:rPr>
          <w:i/>
          <w:spacing w:val="1"/>
          <w:sz w:val="28"/>
        </w:rPr>
        <w:t xml:space="preserve"> </w:t>
      </w:r>
      <w:r>
        <w:rPr>
          <w:sz w:val="28"/>
        </w:rPr>
        <w:t>в</w:t>
      </w:r>
      <w:r>
        <w:rPr>
          <w:spacing w:val="1"/>
          <w:sz w:val="28"/>
        </w:rPr>
        <w:t xml:space="preserve"> </w:t>
      </w:r>
      <w:r>
        <w:rPr>
          <w:sz w:val="28"/>
        </w:rPr>
        <w:t>узком</w:t>
      </w:r>
      <w:r>
        <w:rPr>
          <w:spacing w:val="1"/>
          <w:sz w:val="28"/>
        </w:rPr>
        <w:t xml:space="preserve"> </w:t>
      </w:r>
      <w:r>
        <w:rPr>
          <w:sz w:val="28"/>
        </w:rPr>
        <w:t>значении</w:t>
      </w:r>
      <w:r>
        <w:rPr>
          <w:spacing w:val="1"/>
          <w:sz w:val="28"/>
        </w:rPr>
        <w:t xml:space="preserve"> </w:t>
      </w:r>
      <w:r>
        <w:rPr>
          <w:sz w:val="28"/>
        </w:rPr>
        <w:t>социализация</w:t>
      </w:r>
      <w:r>
        <w:rPr>
          <w:spacing w:val="1"/>
          <w:sz w:val="28"/>
        </w:rPr>
        <w:t xml:space="preserve"> </w:t>
      </w:r>
      <w:r>
        <w:rPr>
          <w:sz w:val="28"/>
        </w:rPr>
        <w:t>характеризует процессы социального взаимодействия человека с другими людьми, с</w:t>
      </w:r>
      <w:r>
        <w:rPr>
          <w:spacing w:val="-67"/>
          <w:sz w:val="28"/>
        </w:rPr>
        <w:t xml:space="preserve"> </w:t>
      </w:r>
      <w:r>
        <w:rPr>
          <w:sz w:val="28"/>
        </w:rPr>
        <w:t>социальными</w:t>
      </w:r>
      <w:r>
        <w:rPr>
          <w:spacing w:val="1"/>
          <w:sz w:val="28"/>
        </w:rPr>
        <w:t xml:space="preserve"> </w:t>
      </w:r>
      <w:r>
        <w:rPr>
          <w:sz w:val="28"/>
        </w:rPr>
        <w:t>общностями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организациями</w:t>
      </w:r>
      <w:r>
        <w:rPr>
          <w:spacing w:val="1"/>
          <w:sz w:val="28"/>
        </w:rPr>
        <w:t xml:space="preserve"> </w:t>
      </w:r>
      <w:r>
        <w:rPr>
          <w:sz w:val="28"/>
        </w:rPr>
        <w:t>и</w:t>
      </w:r>
      <w:r>
        <w:rPr>
          <w:spacing w:val="1"/>
          <w:sz w:val="28"/>
        </w:rPr>
        <w:t xml:space="preserve"> </w:t>
      </w:r>
      <w:r>
        <w:rPr>
          <w:sz w:val="28"/>
        </w:rPr>
        <w:t>общественными</w:t>
      </w:r>
      <w:r>
        <w:rPr>
          <w:spacing w:val="1"/>
          <w:sz w:val="28"/>
        </w:rPr>
        <w:t xml:space="preserve"> </w:t>
      </w:r>
      <w:r>
        <w:rPr>
          <w:sz w:val="28"/>
        </w:rPr>
        <w:t>институтами)</w:t>
      </w:r>
      <w:r>
        <w:rPr>
          <w:spacing w:val="1"/>
          <w:sz w:val="28"/>
        </w:rPr>
        <w:t xml:space="preserve"> </w:t>
      </w:r>
      <w:r>
        <w:rPr>
          <w:sz w:val="28"/>
        </w:rPr>
        <w:t>и</w:t>
      </w:r>
      <w:r>
        <w:rPr>
          <w:spacing w:val="1"/>
          <w:sz w:val="28"/>
        </w:rPr>
        <w:t xml:space="preserve"> </w:t>
      </w:r>
      <w:r>
        <w:rPr>
          <w:sz w:val="28"/>
        </w:rPr>
        <w:t>предполагает</w:t>
      </w:r>
      <w:r>
        <w:rPr>
          <w:spacing w:val="1"/>
          <w:sz w:val="28"/>
        </w:rPr>
        <w:t xml:space="preserve"> </w:t>
      </w:r>
      <w:r>
        <w:rPr>
          <w:sz w:val="28"/>
        </w:rPr>
        <w:t>приобретение</w:t>
      </w:r>
      <w:r>
        <w:rPr>
          <w:spacing w:val="1"/>
          <w:sz w:val="28"/>
        </w:rPr>
        <w:t xml:space="preserve"> </w:t>
      </w:r>
      <w:r>
        <w:rPr>
          <w:sz w:val="28"/>
        </w:rPr>
        <w:t>обучающимися</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освоение</w:t>
      </w:r>
      <w:r>
        <w:rPr>
          <w:spacing w:val="1"/>
          <w:sz w:val="28"/>
        </w:rPr>
        <w:t xml:space="preserve"> </w:t>
      </w:r>
      <w:r>
        <w:rPr>
          <w:sz w:val="28"/>
        </w:rPr>
        <w:t>основных</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общественного</w:t>
      </w:r>
      <w:r>
        <w:rPr>
          <w:spacing w:val="1"/>
          <w:sz w:val="28"/>
        </w:rPr>
        <w:t xml:space="preserve"> </w:t>
      </w:r>
      <w:r>
        <w:rPr>
          <w:sz w:val="28"/>
        </w:rPr>
        <w:t>поведения;</w:t>
      </w:r>
      <w:r>
        <w:rPr>
          <w:spacing w:val="1"/>
          <w:sz w:val="28"/>
        </w:rPr>
        <w:t xml:space="preserve"> </w:t>
      </w:r>
      <w:r>
        <w:rPr>
          <w:sz w:val="28"/>
        </w:rPr>
        <w:t>социализация</w:t>
      </w:r>
      <w:r>
        <w:rPr>
          <w:spacing w:val="1"/>
          <w:sz w:val="28"/>
        </w:rPr>
        <w:t xml:space="preserve"> </w:t>
      </w:r>
      <w:r>
        <w:rPr>
          <w:sz w:val="28"/>
        </w:rPr>
        <w:t>разворачивается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образовательных</w:t>
      </w:r>
      <w:r>
        <w:rPr>
          <w:spacing w:val="-4"/>
          <w:sz w:val="28"/>
        </w:rPr>
        <w:t xml:space="preserve"> </w:t>
      </w:r>
      <w:r>
        <w:rPr>
          <w:sz w:val="28"/>
        </w:rPr>
        <w:t>организаций</w:t>
      </w:r>
      <w:r>
        <w:rPr>
          <w:spacing w:val="-3"/>
          <w:sz w:val="28"/>
        </w:rPr>
        <w:t xml:space="preserve"> </w:t>
      </w:r>
      <w:r>
        <w:rPr>
          <w:sz w:val="28"/>
        </w:rPr>
        <w:t>и в</w:t>
      </w:r>
      <w:r>
        <w:rPr>
          <w:spacing w:val="-1"/>
          <w:sz w:val="28"/>
        </w:rPr>
        <w:t xml:space="preserve"> </w:t>
      </w:r>
      <w:r>
        <w:rPr>
          <w:sz w:val="28"/>
        </w:rPr>
        <w:t>семье.</w:t>
      </w:r>
    </w:p>
    <w:p w:rsidR="006B28B4" w:rsidRDefault="00DA7639">
      <w:pPr>
        <w:ind w:left="692" w:right="386" w:firstLine="708"/>
        <w:jc w:val="both"/>
        <w:rPr>
          <w:b/>
          <w:sz w:val="28"/>
        </w:rPr>
      </w:pPr>
      <w:r>
        <w:rPr>
          <w:b/>
          <w:sz w:val="28"/>
        </w:rPr>
        <w:t>Целью</w:t>
      </w:r>
      <w:r>
        <w:rPr>
          <w:b/>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b/>
          <w:sz w:val="28"/>
        </w:rPr>
        <w:t>является</w:t>
      </w:r>
      <w:r>
        <w:rPr>
          <w:b/>
          <w:spacing w:val="1"/>
          <w:sz w:val="28"/>
        </w:rPr>
        <w:t xml:space="preserve"> </w:t>
      </w:r>
      <w:r>
        <w:rPr>
          <w:b/>
          <w:sz w:val="28"/>
        </w:rPr>
        <w:t>развитие</w:t>
      </w:r>
      <w:r>
        <w:rPr>
          <w:b/>
          <w:spacing w:val="1"/>
          <w:sz w:val="28"/>
        </w:rPr>
        <w:t xml:space="preserve"> </w:t>
      </w:r>
      <w:r>
        <w:rPr>
          <w:b/>
          <w:sz w:val="28"/>
        </w:rPr>
        <w:t>и</w:t>
      </w:r>
      <w:r>
        <w:rPr>
          <w:b/>
          <w:spacing w:val="1"/>
          <w:sz w:val="28"/>
        </w:rPr>
        <w:t xml:space="preserve"> </w:t>
      </w:r>
      <w:r>
        <w:rPr>
          <w:b/>
          <w:sz w:val="28"/>
        </w:rPr>
        <w:t>воспитание</w:t>
      </w:r>
      <w:r>
        <w:rPr>
          <w:b/>
          <w:spacing w:val="1"/>
          <w:sz w:val="28"/>
        </w:rPr>
        <w:t xml:space="preserve"> </w:t>
      </w:r>
      <w:r>
        <w:rPr>
          <w:b/>
          <w:sz w:val="28"/>
        </w:rPr>
        <w:t>компетентного</w:t>
      </w:r>
      <w:r>
        <w:rPr>
          <w:b/>
          <w:spacing w:val="1"/>
          <w:sz w:val="28"/>
        </w:rPr>
        <w:t xml:space="preserve"> </w:t>
      </w:r>
      <w:r>
        <w:rPr>
          <w:b/>
          <w:sz w:val="28"/>
        </w:rPr>
        <w:t>гражданина</w:t>
      </w:r>
      <w:r>
        <w:rPr>
          <w:b/>
          <w:spacing w:val="1"/>
          <w:sz w:val="28"/>
        </w:rPr>
        <w:t xml:space="preserve"> </w:t>
      </w:r>
      <w:r>
        <w:rPr>
          <w:b/>
          <w:sz w:val="28"/>
        </w:rPr>
        <w:t>России,</w:t>
      </w:r>
      <w:r>
        <w:rPr>
          <w:b/>
          <w:spacing w:val="1"/>
          <w:sz w:val="28"/>
        </w:rPr>
        <w:t xml:space="preserve"> </w:t>
      </w:r>
      <w:r>
        <w:rPr>
          <w:b/>
          <w:sz w:val="28"/>
        </w:rPr>
        <w:t>принимающего</w:t>
      </w:r>
      <w:r>
        <w:rPr>
          <w:b/>
          <w:spacing w:val="1"/>
          <w:sz w:val="28"/>
        </w:rPr>
        <w:t xml:space="preserve"> </w:t>
      </w:r>
      <w:r>
        <w:rPr>
          <w:b/>
          <w:sz w:val="28"/>
        </w:rPr>
        <w:t>судьбу</w:t>
      </w:r>
      <w:r>
        <w:rPr>
          <w:b/>
          <w:spacing w:val="1"/>
          <w:sz w:val="28"/>
        </w:rPr>
        <w:t xml:space="preserve"> </w:t>
      </w:r>
      <w:r>
        <w:rPr>
          <w:b/>
          <w:sz w:val="28"/>
        </w:rPr>
        <w:t>Отечества</w:t>
      </w:r>
      <w:r>
        <w:rPr>
          <w:b/>
          <w:spacing w:val="1"/>
          <w:sz w:val="28"/>
        </w:rPr>
        <w:t xml:space="preserve"> </w:t>
      </w:r>
      <w:r>
        <w:rPr>
          <w:b/>
          <w:sz w:val="28"/>
        </w:rPr>
        <w:t>как</w:t>
      </w:r>
      <w:r>
        <w:rPr>
          <w:b/>
          <w:spacing w:val="1"/>
          <w:sz w:val="28"/>
        </w:rPr>
        <w:t xml:space="preserve"> </w:t>
      </w:r>
      <w:r>
        <w:rPr>
          <w:b/>
          <w:sz w:val="28"/>
        </w:rPr>
        <w:t>свою</w:t>
      </w:r>
      <w:r>
        <w:rPr>
          <w:b/>
          <w:spacing w:val="1"/>
          <w:sz w:val="28"/>
        </w:rPr>
        <w:t xml:space="preserve"> </w:t>
      </w:r>
      <w:r>
        <w:rPr>
          <w:b/>
          <w:sz w:val="28"/>
        </w:rPr>
        <w:t>личную,</w:t>
      </w:r>
      <w:r>
        <w:rPr>
          <w:b/>
          <w:spacing w:val="1"/>
          <w:sz w:val="28"/>
        </w:rPr>
        <w:t xml:space="preserve"> </w:t>
      </w:r>
      <w:r>
        <w:rPr>
          <w:b/>
          <w:sz w:val="28"/>
        </w:rPr>
        <w:t>осознающего</w:t>
      </w:r>
      <w:r>
        <w:rPr>
          <w:b/>
          <w:spacing w:val="1"/>
          <w:sz w:val="28"/>
        </w:rPr>
        <w:t xml:space="preserve"> </w:t>
      </w:r>
      <w:r>
        <w:rPr>
          <w:b/>
          <w:sz w:val="28"/>
        </w:rPr>
        <w:t>ответственность</w:t>
      </w:r>
      <w:r>
        <w:rPr>
          <w:b/>
          <w:spacing w:val="1"/>
          <w:sz w:val="28"/>
        </w:rPr>
        <w:t xml:space="preserve"> </w:t>
      </w:r>
      <w:r>
        <w:rPr>
          <w:b/>
          <w:sz w:val="28"/>
        </w:rPr>
        <w:t>за</w:t>
      </w:r>
      <w:r>
        <w:rPr>
          <w:b/>
          <w:spacing w:val="1"/>
          <w:sz w:val="28"/>
        </w:rPr>
        <w:t xml:space="preserve"> </w:t>
      </w:r>
      <w:r>
        <w:rPr>
          <w:b/>
          <w:sz w:val="28"/>
        </w:rPr>
        <w:t>настоящее</w:t>
      </w:r>
      <w:r>
        <w:rPr>
          <w:b/>
          <w:spacing w:val="1"/>
          <w:sz w:val="28"/>
        </w:rPr>
        <w:t xml:space="preserve"> </w:t>
      </w:r>
      <w:r>
        <w:rPr>
          <w:b/>
          <w:sz w:val="28"/>
        </w:rPr>
        <w:t>и</w:t>
      </w:r>
      <w:r>
        <w:rPr>
          <w:b/>
          <w:spacing w:val="1"/>
          <w:sz w:val="28"/>
        </w:rPr>
        <w:t xml:space="preserve"> </w:t>
      </w:r>
      <w:r>
        <w:rPr>
          <w:b/>
          <w:sz w:val="28"/>
        </w:rPr>
        <w:t>будущее</w:t>
      </w:r>
      <w:r>
        <w:rPr>
          <w:b/>
          <w:spacing w:val="1"/>
          <w:sz w:val="28"/>
        </w:rPr>
        <w:t xml:space="preserve"> </w:t>
      </w:r>
      <w:r>
        <w:rPr>
          <w:b/>
          <w:sz w:val="28"/>
        </w:rPr>
        <w:t>своей</w:t>
      </w:r>
      <w:r>
        <w:rPr>
          <w:b/>
          <w:spacing w:val="1"/>
          <w:sz w:val="28"/>
        </w:rPr>
        <w:t xml:space="preserve"> </w:t>
      </w:r>
      <w:r>
        <w:rPr>
          <w:b/>
          <w:sz w:val="28"/>
        </w:rPr>
        <w:t>страны,</w:t>
      </w:r>
      <w:r>
        <w:rPr>
          <w:b/>
          <w:spacing w:val="1"/>
          <w:sz w:val="28"/>
        </w:rPr>
        <w:t xml:space="preserve"> </w:t>
      </w:r>
      <w:r>
        <w:rPr>
          <w:b/>
          <w:sz w:val="28"/>
        </w:rPr>
        <w:t>укорененного</w:t>
      </w:r>
      <w:r>
        <w:rPr>
          <w:b/>
          <w:spacing w:val="1"/>
          <w:sz w:val="28"/>
        </w:rPr>
        <w:t xml:space="preserve"> </w:t>
      </w:r>
      <w:r>
        <w:rPr>
          <w:b/>
          <w:sz w:val="28"/>
        </w:rPr>
        <w:t>в</w:t>
      </w:r>
      <w:r>
        <w:rPr>
          <w:b/>
          <w:spacing w:val="-67"/>
          <w:sz w:val="28"/>
        </w:rPr>
        <w:t xml:space="preserve"> </w:t>
      </w:r>
      <w:r>
        <w:rPr>
          <w:b/>
          <w:sz w:val="28"/>
        </w:rPr>
        <w:t>духовных</w:t>
      </w:r>
      <w:r>
        <w:rPr>
          <w:b/>
          <w:spacing w:val="-1"/>
          <w:sz w:val="28"/>
        </w:rPr>
        <w:t xml:space="preserve"> </w:t>
      </w:r>
      <w:r>
        <w:rPr>
          <w:b/>
          <w:sz w:val="28"/>
        </w:rPr>
        <w:t>и</w:t>
      </w:r>
      <w:r>
        <w:rPr>
          <w:b/>
          <w:spacing w:val="-3"/>
          <w:sz w:val="28"/>
        </w:rPr>
        <w:t xml:space="preserve"> </w:t>
      </w:r>
      <w:r>
        <w:rPr>
          <w:b/>
          <w:sz w:val="28"/>
        </w:rPr>
        <w:t>культурных традициях многонационального</w:t>
      </w:r>
      <w:r>
        <w:rPr>
          <w:b/>
          <w:spacing w:val="-1"/>
          <w:sz w:val="28"/>
        </w:rPr>
        <w:t xml:space="preserve"> </w:t>
      </w:r>
      <w:r>
        <w:rPr>
          <w:b/>
          <w:sz w:val="28"/>
        </w:rPr>
        <w:t>народа</w:t>
      </w:r>
      <w:r>
        <w:rPr>
          <w:b/>
          <w:spacing w:val="-3"/>
          <w:sz w:val="28"/>
        </w:rPr>
        <w:t xml:space="preserve"> </w:t>
      </w:r>
      <w:r>
        <w:rPr>
          <w:b/>
          <w:sz w:val="28"/>
        </w:rPr>
        <w:t>России.</w:t>
      </w:r>
    </w:p>
    <w:p w:rsidR="006B28B4" w:rsidRDefault="00DA7639">
      <w:pPr>
        <w:pStyle w:val="11"/>
        <w:spacing w:line="240" w:lineRule="auto"/>
        <w:ind w:left="692" w:right="389" w:firstLine="708"/>
      </w:pPr>
      <w:r>
        <w:t>Задачи</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p>
    <w:p w:rsidR="006B28B4" w:rsidRDefault="00DA7639">
      <w:pPr>
        <w:pStyle w:val="a5"/>
        <w:numPr>
          <w:ilvl w:val="1"/>
          <w:numId w:val="40"/>
        </w:numPr>
        <w:tabs>
          <w:tab w:val="left" w:pos="2110"/>
        </w:tabs>
        <w:spacing w:before="1"/>
        <w:ind w:right="382" w:firstLine="708"/>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ценностно-нормативного</w:t>
      </w:r>
      <w:r>
        <w:rPr>
          <w:spacing w:val="1"/>
          <w:sz w:val="28"/>
        </w:rPr>
        <w:t xml:space="preserve"> </w:t>
      </w:r>
      <w:r>
        <w:rPr>
          <w:sz w:val="28"/>
        </w:rPr>
        <w:t>и деятельностно-</w:t>
      </w:r>
      <w:r>
        <w:rPr>
          <w:spacing w:val="1"/>
          <w:sz w:val="28"/>
        </w:rPr>
        <w:t xml:space="preserve"> </w:t>
      </w:r>
      <w:r>
        <w:rPr>
          <w:sz w:val="28"/>
        </w:rPr>
        <w:t>практического</w:t>
      </w:r>
      <w:r>
        <w:rPr>
          <w:spacing w:val="1"/>
          <w:sz w:val="28"/>
        </w:rPr>
        <w:t xml:space="preserve"> </w:t>
      </w:r>
      <w:r>
        <w:rPr>
          <w:sz w:val="28"/>
        </w:rPr>
        <w:t>аспекта</w:t>
      </w:r>
      <w:r>
        <w:rPr>
          <w:spacing w:val="1"/>
          <w:sz w:val="28"/>
        </w:rPr>
        <w:t xml:space="preserve"> </w:t>
      </w:r>
      <w:r>
        <w:rPr>
          <w:sz w:val="28"/>
        </w:rPr>
        <w:t>отношений</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человеком,</w:t>
      </w:r>
      <w:r>
        <w:rPr>
          <w:spacing w:val="1"/>
          <w:sz w:val="28"/>
        </w:rPr>
        <w:t xml:space="preserve"> </w:t>
      </w:r>
      <w:r>
        <w:rPr>
          <w:sz w:val="28"/>
        </w:rPr>
        <w:t>патриота</w:t>
      </w:r>
      <w:r>
        <w:rPr>
          <w:spacing w:val="1"/>
          <w:sz w:val="28"/>
        </w:rPr>
        <w:t xml:space="preserve"> </w:t>
      </w:r>
      <w:r>
        <w:rPr>
          <w:sz w:val="28"/>
        </w:rPr>
        <w:t>с</w:t>
      </w:r>
      <w:r>
        <w:rPr>
          <w:spacing w:val="1"/>
          <w:sz w:val="28"/>
        </w:rPr>
        <w:t xml:space="preserve"> </w:t>
      </w:r>
      <w:r>
        <w:rPr>
          <w:sz w:val="28"/>
        </w:rPr>
        <w:t>Родиной,</w:t>
      </w:r>
      <w:r>
        <w:rPr>
          <w:spacing w:val="1"/>
          <w:sz w:val="28"/>
        </w:rPr>
        <w:t xml:space="preserve"> </w:t>
      </w:r>
      <w:r>
        <w:rPr>
          <w:sz w:val="28"/>
        </w:rPr>
        <w:t>гражданина</w:t>
      </w:r>
      <w:r>
        <w:rPr>
          <w:spacing w:val="1"/>
          <w:sz w:val="28"/>
        </w:rPr>
        <w:t xml:space="preserve"> </w:t>
      </w:r>
      <w:r>
        <w:rPr>
          <w:sz w:val="28"/>
        </w:rPr>
        <w:t>с</w:t>
      </w:r>
      <w:r>
        <w:rPr>
          <w:spacing w:val="1"/>
          <w:sz w:val="28"/>
        </w:rPr>
        <w:t xml:space="preserve"> </w:t>
      </w:r>
      <w:r>
        <w:rPr>
          <w:sz w:val="28"/>
        </w:rPr>
        <w:t>правовым</w:t>
      </w:r>
      <w:r>
        <w:rPr>
          <w:spacing w:val="1"/>
          <w:sz w:val="28"/>
        </w:rPr>
        <w:t xml:space="preserve"> </w:t>
      </w:r>
      <w:r>
        <w:rPr>
          <w:sz w:val="28"/>
        </w:rPr>
        <w:t>государством</w:t>
      </w:r>
      <w:r>
        <w:rPr>
          <w:spacing w:val="1"/>
          <w:sz w:val="28"/>
        </w:rPr>
        <w:t xml:space="preserve"> </w:t>
      </w:r>
      <w:r>
        <w:rPr>
          <w:sz w:val="28"/>
        </w:rPr>
        <w:t>и</w:t>
      </w:r>
      <w:r>
        <w:rPr>
          <w:spacing w:val="1"/>
          <w:sz w:val="28"/>
        </w:rPr>
        <w:t xml:space="preserve"> </w:t>
      </w:r>
      <w:r>
        <w:rPr>
          <w:sz w:val="28"/>
        </w:rPr>
        <w:t>гражданским</w:t>
      </w:r>
      <w:r>
        <w:rPr>
          <w:spacing w:val="1"/>
          <w:sz w:val="28"/>
        </w:rPr>
        <w:t xml:space="preserve"> </w:t>
      </w:r>
      <w:r>
        <w:rPr>
          <w:sz w:val="28"/>
        </w:rPr>
        <w:t>обществом,</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природой,</w:t>
      </w:r>
      <w:r>
        <w:rPr>
          <w:spacing w:val="-2"/>
          <w:sz w:val="28"/>
        </w:rPr>
        <w:t xml:space="preserve"> </w:t>
      </w:r>
      <w:r>
        <w:rPr>
          <w:sz w:val="28"/>
        </w:rPr>
        <w:t>с искусством и т.д.;</w:t>
      </w:r>
    </w:p>
    <w:p w:rsidR="006B28B4" w:rsidRDefault="00DA7639">
      <w:pPr>
        <w:pStyle w:val="a5"/>
        <w:numPr>
          <w:ilvl w:val="1"/>
          <w:numId w:val="40"/>
        </w:numPr>
        <w:tabs>
          <w:tab w:val="left" w:pos="2110"/>
        </w:tabs>
        <w:ind w:right="383" w:firstLine="708"/>
        <w:rPr>
          <w:sz w:val="28"/>
        </w:rPr>
      </w:pPr>
      <w:r>
        <w:rPr>
          <w:sz w:val="28"/>
        </w:rPr>
        <w:t>вовлечение обучающегося в процессы самопознания, само-понимания,</w:t>
      </w:r>
      <w:r>
        <w:rPr>
          <w:spacing w:val="1"/>
          <w:sz w:val="28"/>
        </w:rPr>
        <w:t xml:space="preserve"> </w:t>
      </w:r>
      <w:r>
        <w:rPr>
          <w:sz w:val="28"/>
        </w:rPr>
        <w:t>содействие</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соотнесении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собственных</w:t>
      </w:r>
      <w:r>
        <w:rPr>
          <w:spacing w:val="1"/>
          <w:sz w:val="28"/>
        </w:rPr>
        <w:t xml:space="preserve"> </w:t>
      </w:r>
      <w:r>
        <w:rPr>
          <w:sz w:val="28"/>
        </w:rPr>
        <w:t>возможностях, интересах, ограничениях с запросами и требованиями окружающих</w:t>
      </w:r>
      <w:r>
        <w:rPr>
          <w:spacing w:val="1"/>
          <w:sz w:val="28"/>
        </w:rPr>
        <w:t xml:space="preserve"> </w:t>
      </w:r>
      <w:r>
        <w:rPr>
          <w:sz w:val="28"/>
        </w:rPr>
        <w:t>людей,</w:t>
      </w:r>
      <w:r>
        <w:rPr>
          <w:spacing w:val="1"/>
          <w:sz w:val="28"/>
        </w:rPr>
        <w:t xml:space="preserve"> </w:t>
      </w:r>
      <w:r>
        <w:rPr>
          <w:sz w:val="28"/>
        </w:rPr>
        <w:t>общества,</w:t>
      </w:r>
      <w:r>
        <w:rPr>
          <w:spacing w:val="1"/>
          <w:sz w:val="28"/>
        </w:rPr>
        <w:t xml:space="preserve"> </w:t>
      </w:r>
      <w:r>
        <w:rPr>
          <w:sz w:val="28"/>
        </w:rPr>
        <w:t>государства,</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личностном</w:t>
      </w:r>
      <w:r>
        <w:rPr>
          <w:spacing w:val="1"/>
          <w:sz w:val="28"/>
        </w:rPr>
        <w:t xml:space="preserve"> </w:t>
      </w:r>
      <w:r>
        <w:rPr>
          <w:sz w:val="28"/>
        </w:rPr>
        <w:t>самоопределении,</w:t>
      </w:r>
      <w:r>
        <w:rPr>
          <w:spacing w:val="-67"/>
          <w:sz w:val="28"/>
        </w:rPr>
        <w:t xml:space="preserve"> </w:t>
      </w:r>
      <w:r>
        <w:rPr>
          <w:sz w:val="28"/>
        </w:rPr>
        <w:t>проектировании индивидуальных</w:t>
      </w:r>
      <w:r>
        <w:rPr>
          <w:spacing w:val="1"/>
          <w:sz w:val="28"/>
        </w:rPr>
        <w:t xml:space="preserve"> </w:t>
      </w:r>
      <w:r>
        <w:rPr>
          <w:sz w:val="28"/>
        </w:rPr>
        <w:t>образовательных</w:t>
      </w:r>
      <w:r>
        <w:rPr>
          <w:spacing w:val="1"/>
          <w:sz w:val="28"/>
        </w:rPr>
        <w:t xml:space="preserve"> </w:t>
      </w:r>
      <w:r>
        <w:rPr>
          <w:sz w:val="28"/>
        </w:rPr>
        <w:t>траекторий и образа будущей</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поддержка</w:t>
      </w:r>
      <w:r>
        <w:rPr>
          <w:spacing w:val="1"/>
          <w:sz w:val="28"/>
        </w:rPr>
        <w:t xml:space="preserve"> </w:t>
      </w:r>
      <w:r>
        <w:rPr>
          <w:sz w:val="28"/>
        </w:rPr>
        <w:t>деятельности</w:t>
      </w:r>
      <w:r>
        <w:rPr>
          <w:spacing w:val="1"/>
          <w:sz w:val="28"/>
        </w:rPr>
        <w:t xml:space="preserve"> </w:t>
      </w:r>
      <w:r>
        <w:rPr>
          <w:sz w:val="28"/>
        </w:rPr>
        <w:t>обучающегося</w:t>
      </w:r>
      <w:r>
        <w:rPr>
          <w:spacing w:val="1"/>
          <w:sz w:val="28"/>
        </w:rPr>
        <w:t xml:space="preserve"> </w:t>
      </w:r>
      <w:r>
        <w:rPr>
          <w:sz w:val="28"/>
        </w:rPr>
        <w:t>по</w:t>
      </w:r>
      <w:r>
        <w:rPr>
          <w:spacing w:val="1"/>
          <w:sz w:val="28"/>
        </w:rPr>
        <w:t xml:space="preserve"> </w:t>
      </w:r>
      <w:r>
        <w:rPr>
          <w:sz w:val="28"/>
        </w:rPr>
        <w:t>саморазвитию;</w:t>
      </w:r>
    </w:p>
    <w:p w:rsidR="006B28B4" w:rsidRDefault="00DA7639">
      <w:pPr>
        <w:pStyle w:val="a5"/>
        <w:numPr>
          <w:ilvl w:val="1"/>
          <w:numId w:val="40"/>
        </w:numPr>
        <w:tabs>
          <w:tab w:val="left" w:pos="2110"/>
        </w:tabs>
        <w:ind w:right="389" w:firstLine="708"/>
        <w:rPr>
          <w:sz w:val="28"/>
        </w:rPr>
      </w:pPr>
      <w:r>
        <w:rPr>
          <w:sz w:val="28"/>
        </w:rPr>
        <w:t>овладение</w:t>
      </w:r>
      <w:r>
        <w:rPr>
          <w:spacing w:val="1"/>
          <w:sz w:val="28"/>
        </w:rPr>
        <w:t xml:space="preserve"> </w:t>
      </w:r>
      <w:r>
        <w:rPr>
          <w:sz w:val="28"/>
        </w:rPr>
        <w:t>обучающимся</w:t>
      </w:r>
      <w:r>
        <w:rPr>
          <w:spacing w:val="1"/>
          <w:sz w:val="28"/>
        </w:rPr>
        <w:t xml:space="preserve"> </w:t>
      </w:r>
      <w:r>
        <w:rPr>
          <w:sz w:val="28"/>
        </w:rPr>
        <w:t>социальными,</w:t>
      </w:r>
      <w:r>
        <w:rPr>
          <w:spacing w:val="1"/>
          <w:sz w:val="28"/>
        </w:rPr>
        <w:t xml:space="preserve"> </w:t>
      </w:r>
      <w:r>
        <w:rPr>
          <w:sz w:val="28"/>
        </w:rPr>
        <w:t>регулятивными</w:t>
      </w:r>
      <w:r>
        <w:rPr>
          <w:spacing w:val="1"/>
          <w:sz w:val="28"/>
        </w:rPr>
        <w:t xml:space="preserve"> </w:t>
      </w:r>
      <w:r>
        <w:rPr>
          <w:sz w:val="28"/>
        </w:rPr>
        <w:t>и</w:t>
      </w:r>
      <w:r>
        <w:rPr>
          <w:spacing w:val="1"/>
          <w:sz w:val="28"/>
        </w:rPr>
        <w:t xml:space="preserve"> </w:t>
      </w:r>
      <w:r>
        <w:rPr>
          <w:sz w:val="28"/>
        </w:rPr>
        <w:t>коммуникативными</w:t>
      </w:r>
      <w:r>
        <w:rPr>
          <w:spacing w:val="20"/>
          <w:sz w:val="28"/>
        </w:rPr>
        <w:t xml:space="preserve"> </w:t>
      </w:r>
      <w:r>
        <w:rPr>
          <w:sz w:val="28"/>
        </w:rPr>
        <w:t>компетенциями,</w:t>
      </w:r>
      <w:r>
        <w:rPr>
          <w:spacing w:val="18"/>
          <w:sz w:val="28"/>
        </w:rPr>
        <w:t xml:space="preserve"> </w:t>
      </w:r>
      <w:r>
        <w:rPr>
          <w:sz w:val="28"/>
        </w:rPr>
        <w:t>обеспечивающими</w:t>
      </w:r>
      <w:r>
        <w:rPr>
          <w:spacing w:val="22"/>
          <w:sz w:val="28"/>
        </w:rPr>
        <w:t xml:space="preserve"> </w:t>
      </w:r>
      <w:r>
        <w:rPr>
          <w:sz w:val="28"/>
        </w:rPr>
        <w:t>им</w:t>
      </w:r>
      <w:r>
        <w:rPr>
          <w:spacing w:val="19"/>
          <w:sz w:val="28"/>
        </w:rPr>
        <w:t xml:space="preserve"> </w:t>
      </w:r>
      <w:r>
        <w:rPr>
          <w:sz w:val="28"/>
        </w:rPr>
        <w:t>индивидуальную</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90" w:firstLine="0"/>
      </w:pPr>
      <w:r>
        <w:t>успешность в общении с окружающими, результативность в социальных практиках,</w:t>
      </w:r>
      <w:r>
        <w:rPr>
          <w:spacing w:val="1"/>
        </w:rPr>
        <w:t xml:space="preserve"> </w:t>
      </w:r>
      <w:r>
        <w:t>процессе</w:t>
      </w:r>
      <w:r>
        <w:rPr>
          <w:spacing w:val="-1"/>
        </w:rPr>
        <w:t xml:space="preserve"> </w:t>
      </w:r>
      <w:r>
        <w:t>в</w:t>
      </w:r>
      <w:r>
        <w:rPr>
          <w:spacing w:val="-2"/>
        </w:rPr>
        <w:t xml:space="preserve"> </w:t>
      </w:r>
      <w:r>
        <w:t>сотрудничества со сверстниками,</w:t>
      </w:r>
      <w:r>
        <w:rPr>
          <w:spacing w:val="-1"/>
        </w:rPr>
        <w:t xml:space="preserve"> </w:t>
      </w:r>
      <w:r>
        <w:t>старшими</w:t>
      </w:r>
      <w:r>
        <w:rPr>
          <w:spacing w:val="-2"/>
        </w:rPr>
        <w:t xml:space="preserve"> </w:t>
      </w:r>
      <w:r>
        <w:t>и</w:t>
      </w:r>
      <w:r>
        <w:rPr>
          <w:spacing w:val="-1"/>
        </w:rPr>
        <w:t xml:space="preserve"> </w:t>
      </w:r>
      <w:r>
        <w:t>младшими.</w:t>
      </w:r>
    </w:p>
    <w:p w:rsidR="006B28B4" w:rsidRDefault="00DA7639">
      <w:pPr>
        <w:pStyle w:val="a3"/>
        <w:ind w:right="384"/>
      </w:pPr>
      <w:r>
        <w:rPr>
          <w:b/>
        </w:rPr>
        <w:t>Ценностные</w:t>
      </w:r>
      <w:r>
        <w:rPr>
          <w:b/>
          <w:spacing w:val="1"/>
        </w:rPr>
        <w:t xml:space="preserve"> </w:t>
      </w:r>
      <w:r>
        <w:rPr>
          <w:b/>
        </w:rPr>
        <w:t>ориентиры</w:t>
      </w:r>
      <w:r>
        <w:rPr>
          <w:b/>
          <w:spacing w:val="1"/>
        </w:rPr>
        <w:t xml:space="preserve"> </w:t>
      </w:r>
      <w:r>
        <w:rPr>
          <w:b/>
        </w:rPr>
        <w:t>программы</w:t>
      </w:r>
      <w:r>
        <w:rPr>
          <w:b/>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 на уровне основного общего образования – базовые 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сформулированы</w:t>
      </w:r>
      <w:r>
        <w:rPr>
          <w:spacing w:val="1"/>
        </w:rPr>
        <w:t xml:space="preserve"> </w:t>
      </w:r>
      <w:r>
        <w:t>в</w:t>
      </w:r>
      <w:r>
        <w:rPr>
          <w:spacing w:val="1"/>
        </w:rPr>
        <w:t xml:space="preserve"> </w:t>
      </w:r>
      <w:r>
        <w:t>Конституции</w:t>
      </w:r>
      <w:r>
        <w:rPr>
          <w:spacing w:val="1"/>
        </w:rPr>
        <w:t xml:space="preserve"> </w:t>
      </w:r>
      <w:r>
        <w:t>Российской</w:t>
      </w:r>
      <w:r>
        <w:rPr>
          <w:spacing w:val="-67"/>
        </w:rPr>
        <w:t xml:space="preserve"> </w:t>
      </w:r>
      <w:r>
        <w:t>Федерации, в Федеральном законе «Об образовании в Российской Федерации» (№</w:t>
      </w:r>
      <w:r>
        <w:rPr>
          <w:spacing w:val="1"/>
        </w:rPr>
        <w:t xml:space="preserve"> </w:t>
      </w:r>
      <w:r>
        <w:t>273-ФЗ</w:t>
      </w:r>
      <w:r>
        <w:rPr>
          <w:spacing w:val="-1"/>
        </w:rPr>
        <w:t xml:space="preserve"> </w:t>
      </w:r>
      <w:r>
        <w:t>от 29</w:t>
      </w:r>
      <w:r>
        <w:rPr>
          <w:spacing w:val="-3"/>
        </w:rPr>
        <w:t xml:space="preserve"> </w:t>
      </w:r>
      <w:r>
        <w:t>декабря 2012</w:t>
      </w:r>
      <w:r>
        <w:rPr>
          <w:spacing w:val="1"/>
        </w:rPr>
        <w:t xml:space="preserve"> </w:t>
      </w:r>
      <w:r>
        <w:t>г.),</w:t>
      </w:r>
      <w:r>
        <w:rPr>
          <w:spacing w:val="-1"/>
        </w:rPr>
        <w:t xml:space="preserve"> </w:t>
      </w:r>
      <w:r>
        <w:t>в</w:t>
      </w:r>
      <w:r>
        <w:rPr>
          <w:spacing w:val="-2"/>
        </w:rPr>
        <w:t xml:space="preserve"> </w:t>
      </w:r>
      <w:r>
        <w:t>тексте</w:t>
      </w:r>
      <w:r>
        <w:rPr>
          <w:spacing w:val="-3"/>
        </w:rPr>
        <w:t xml:space="preserve"> </w:t>
      </w:r>
      <w:r>
        <w:t>ФГОС</w:t>
      </w:r>
      <w:r>
        <w:rPr>
          <w:spacing w:val="-4"/>
        </w:rPr>
        <w:t xml:space="preserve"> </w:t>
      </w:r>
      <w:r>
        <w:t>ООО.</w:t>
      </w:r>
    </w:p>
    <w:p w:rsidR="006B28B4" w:rsidRDefault="00DA7639">
      <w:pPr>
        <w:pStyle w:val="a3"/>
        <w:spacing w:before="1" w:line="322" w:lineRule="exact"/>
        <w:ind w:left="1401" w:firstLine="0"/>
      </w:pPr>
      <w:r>
        <w:t>Базовые</w:t>
      </w:r>
      <w:r>
        <w:rPr>
          <w:spacing w:val="137"/>
        </w:rPr>
        <w:t xml:space="preserve"> </w:t>
      </w:r>
      <w:r>
        <w:t xml:space="preserve">национальные  </w:t>
      </w:r>
      <w:r>
        <w:rPr>
          <w:spacing w:val="63"/>
        </w:rPr>
        <w:t xml:space="preserve"> </w:t>
      </w:r>
      <w:r>
        <w:t xml:space="preserve">ценности  </w:t>
      </w:r>
      <w:r>
        <w:rPr>
          <w:spacing w:val="64"/>
        </w:rPr>
        <w:t xml:space="preserve"> </w:t>
      </w:r>
      <w:r>
        <w:t xml:space="preserve">российского  </w:t>
      </w:r>
      <w:r>
        <w:rPr>
          <w:spacing w:val="65"/>
        </w:rPr>
        <w:t xml:space="preserve"> </w:t>
      </w:r>
      <w:r>
        <w:t xml:space="preserve">общества  </w:t>
      </w:r>
      <w:r>
        <w:rPr>
          <w:spacing w:val="65"/>
        </w:rPr>
        <w:t xml:space="preserve"> </w:t>
      </w:r>
      <w:r>
        <w:t>определяются</w:t>
      </w:r>
    </w:p>
    <w:p w:rsidR="006B28B4" w:rsidRDefault="00DA7639">
      <w:pPr>
        <w:pStyle w:val="11"/>
        <w:ind w:left="692"/>
      </w:pPr>
      <w:r>
        <w:t>положениями</w:t>
      </w:r>
      <w:r>
        <w:rPr>
          <w:spacing w:val="-4"/>
        </w:rPr>
        <w:t xml:space="preserve"> </w:t>
      </w:r>
      <w:r>
        <w:t>Конституции</w:t>
      </w:r>
      <w:r>
        <w:rPr>
          <w:spacing w:val="-3"/>
        </w:rPr>
        <w:t xml:space="preserve"> </w:t>
      </w:r>
      <w:r>
        <w:t>Российской</w:t>
      </w:r>
      <w:r>
        <w:rPr>
          <w:spacing w:val="-4"/>
        </w:rPr>
        <w:t xml:space="preserve"> </w:t>
      </w:r>
      <w:r>
        <w:t>Федерации:</w:t>
      </w:r>
    </w:p>
    <w:p w:rsidR="006B28B4" w:rsidRDefault="00DA7639">
      <w:pPr>
        <w:pStyle w:val="a3"/>
        <w:ind w:right="387"/>
      </w:pPr>
      <w:r>
        <w:t>«Российская</w:t>
      </w:r>
      <w:r>
        <w:rPr>
          <w:spacing w:val="1"/>
        </w:rPr>
        <w:t xml:space="preserve"> </w:t>
      </w:r>
      <w:r>
        <w:t>Федерация</w:t>
      </w:r>
      <w:r>
        <w:rPr>
          <w:spacing w:val="1"/>
        </w:rPr>
        <w:t xml:space="preserve"> </w:t>
      </w:r>
      <w:r>
        <w:t>–</w:t>
      </w:r>
      <w:r>
        <w:rPr>
          <w:spacing w:val="1"/>
        </w:rPr>
        <w:t xml:space="preserve"> </w:t>
      </w:r>
      <w:r>
        <w:t>Россия</w:t>
      </w:r>
      <w:r>
        <w:rPr>
          <w:spacing w:val="1"/>
        </w:rPr>
        <w:t xml:space="preserve"> </w:t>
      </w:r>
      <w:r>
        <w:t>есть</w:t>
      </w:r>
      <w:r>
        <w:rPr>
          <w:spacing w:val="1"/>
        </w:rPr>
        <w:t xml:space="preserve"> </w:t>
      </w:r>
      <w:r>
        <w:t>демократическое</w:t>
      </w:r>
      <w:r>
        <w:rPr>
          <w:spacing w:val="7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4"/>
        </w:rPr>
        <w:t xml:space="preserve"> </w:t>
      </w:r>
      <w:r>
        <w:t>правления» (Гл.I,</w:t>
      </w:r>
      <w:r>
        <w:rPr>
          <w:spacing w:val="-2"/>
        </w:rPr>
        <w:t xml:space="preserve"> </w:t>
      </w:r>
      <w:r>
        <w:t>ст.1);</w:t>
      </w:r>
    </w:p>
    <w:p w:rsidR="006B28B4" w:rsidRDefault="00DA7639">
      <w:pPr>
        <w:pStyle w:val="a3"/>
        <w:spacing w:line="321" w:lineRule="exact"/>
        <w:ind w:left="1401" w:firstLine="0"/>
      </w:pPr>
      <w:r>
        <w:t>«Человек,</w:t>
      </w:r>
      <w:r>
        <w:rPr>
          <w:spacing w:val="-2"/>
        </w:rPr>
        <w:t xml:space="preserve"> </w:t>
      </w:r>
      <w:r>
        <w:t>его права</w:t>
      </w:r>
      <w:r>
        <w:rPr>
          <w:spacing w:val="-5"/>
        </w:rPr>
        <w:t xml:space="preserve"> </w:t>
      </w:r>
      <w:r>
        <w:t>и</w:t>
      </w:r>
      <w:r>
        <w:rPr>
          <w:spacing w:val="-1"/>
        </w:rPr>
        <w:t xml:space="preserve"> </w:t>
      </w:r>
      <w:r>
        <w:t>свободы</w:t>
      </w:r>
      <w:r>
        <w:rPr>
          <w:spacing w:val="-2"/>
        </w:rPr>
        <w:t xml:space="preserve"> </w:t>
      </w:r>
      <w:r>
        <w:t>являются</w:t>
      </w:r>
      <w:r>
        <w:rPr>
          <w:spacing w:val="-4"/>
        </w:rPr>
        <w:t xml:space="preserve"> </w:t>
      </w:r>
      <w:r>
        <w:t>высшей</w:t>
      </w:r>
      <w:r>
        <w:rPr>
          <w:spacing w:val="-3"/>
        </w:rPr>
        <w:t xml:space="preserve"> </w:t>
      </w:r>
      <w:r>
        <w:t>ценностью» (Гл.I,</w:t>
      </w:r>
      <w:r>
        <w:rPr>
          <w:spacing w:val="-3"/>
        </w:rPr>
        <w:t xml:space="preserve"> </w:t>
      </w:r>
      <w:r>
        <w:t>ст.2);</w:t>
      </w:r>
    </w:p>
    <w:p w:rsidR="006B28B4" w:rsidRDefault="00DA7639">
      <w:pPr>
        <w:pStyle w:val="a3"/>
        <w:ind w:right="385"/>
      </w:pPr>
      <w:r>
        <w:t>«Российская</w:t>
      </w:r>
      <w:r>
        <w:rPr>
          <w:spacing w:val="1"/>
        </w:rPr>
        <w:t xml:space="preserve"> </w:t>
      </w:r>
      <w:r>
        <w:t>Федерация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политика</w:t>
      </w:r>
      <w:r>
        <w:rPr>
          <w:spacing w:val="1"/>
        </w:rPr>
        <w:t xml:space="preserve"> </w:t>
      </w:r>
      <w:r>
        <w:t>которого</w:t>
      </w:r>
      <w:r>
        <w:rPr>
          <w:spacing w:val="1"/>
        </w:rPr>
        <w:t xml:space="preserve"> </w:t>
      </w:r>
      <w:r>
        <w:t>направлена на создание условий, обеспечивающих достойную жизнь и свободное</w:t>
      </w:r>
      <w:r>
        <w:rPr>
          <w:spacing w:val="1"/>
        </w:rPr>
        <w:t xml:space="preserve"> </w:t>
      </w:r>
      <w:r>
        <w:t>развитие</w:t>
      </w:r>
      <w:r>
        <w:rPr>
          <w:spacing w:val="-1"/>
        </w:rPr>
        <w:t xml:space="preserve"> </w:t>
      </w:r>
      <w:r>
        <w:t>человека»</w:t>
      </w:r>
      <w:r>
        <w:rPr>
          <w:spacing w:val="-3"/>
        </w:rPr>
        <w:t xml:space="preserve"> </w:t>
      </w:r>
      <w:r>
        <w:t>(Гл.I,</w:t>
      </w:r>
      <w:r>
        <w:rPr>
          <w:spacing w:val="-1"/>
        </w:rPr>
        <w:t xml:space="preserve"> </w:t>
      </w:r>
      <w:r>
        <w:t>ст.7);</w:t>
      </w:r>
    </w:p>
    <w:p w:rsidR="006B28B4" w:rsidRDefault="00DA7639">
      <w:pPr>
        <w:pStyle w:val="a3"/>
        <w:spacing w:before="1"/>
        <w:ind w:right="393"/>
      </w:pPr>
      <w:r>
        <w:t>«В</w:t>
      </w:r>
      <w:r>
        <w:rPr>
          <w:spacing w:val="1"/>
        </w:rPr>
        <w:t xml:space="preserve"> </w:t>
      </w:r>
      <w:r>
        <w:t>Российской</w:t>
      </w:r>
      <w:r>
        <w:rPr>
          <w:spacing w:val="1"/>
        </w:rPr>
        <w:t xml:space="preserve"> </w:t>
      </w:r>
      <w:r>
        <w:t>Федерации</w:t>
      </w:r>
      <w:r>
        <w:rPr>
          <w:spacing w:val="1"/>
        </w:rPr>
        <w:t xml:space="preserve"> </w:t>
      </w:r>
      <w:r>
        <w:t>признаются</w:t>
      </w:r>
      <w:r>
        <w:rPr>
          <w:spacing w:val="1"/>
        </w:rPr>
        <w:t xml:space="preserve"> </w:t>
      </w:r>
      <w:r>
        <w:t>и</w:t>
      </w:r>
      <w:r>
        <w:rPr>
          <w:spacing w:val="1"/>
        </w:rPr>
        <w:t xml:space="preserve"> </w:t>
      </w:r>
      <w:r>
        <w:t>защищаются</w:t>
      </w:r>
      <w:r>
        <w:rPr>
          <w:spacing w:val="1"/>
        </w:rPr>
        <w:t xml:space="preserve"> </w:t>
      </w:r>
      <w:r>
        <w:t>равным</w:t>
      </w:r>
      <w:r>
        <w:rPr>
          <w:spacing w:val="70"/>
        </w:rPr>
        <w:t xml:space="preserve"> </w:t>
      </w:r>
      <w:r>
        <w:t>образом</w:t>
      </w:r>
      <w:r>
        <w:rPr>
          <w:spacing w:val="1"/>
        </w:rPr>
        <w:t xml:space="preserve"> </w:t>
      </w:r>
      <w:r>
        <w:t>частная,</w:t>
      </w:r>
      <w:r>
        <w:rPr>
          <w:spacing w:val="-4"/>
        </w:rPr>
        <w:t xml:space="preserve"> </w:t>
      </w:r>
      <w:r>
        <w:t>государственная,</w:t>
      </w:r>
      <w:r>
        <w:rPr>
          <w:spacing w:val="-4"/>
        </w:rPr>
        <w:t xml:space="preserve"> </w:t>
      </w:r>
      <w:r>
        <w:t>муниципальная</w:t>
      </w:r>
      <w:r>
        <w:rPr>
          <w:spacing w:val="-3"/>
        </w:rPr>
        <w:t xml:space="preserve"> </w:t>
      </w:r>
      <w:r>
        <w:t>и</w:t>
      </w:r>
      <w:r>
        <w:rPr>
          <w:spacing w:val="-4"/>
        </w:rPr>
        <w:t xml:space="preserve"> </w:t>
      </w:r>
      <w:r>
        <w:t>иные</w:t>
      </w:r>
      <w:r>
        <w:rPr>
          <w:spacing w:val="-3"/>
        </w:rPr>
        <w:t xml:space="preserve"> </w:t>
      </w:r>
      <w:r>
        <w:t>формы</w:t>
      </w:r>
      <w:r>
        <w:rPr>
          <w:spacing w:val="-4"/>
        </w:rPr>
        <w:t xml:space="preserve"> </w:t>
      </w:r>
      <w:r>
        <w:t>собственности»</w:t>
      </w:r>
      <w:r>
        <w:rPr>
          <w:spacing w:val="-2"/>
        </w:rPr>
        <w:t xml:space="preserve"> </w:t>
      </w:r>
      <w:r>
        <w:t>(Гл.I,</w:t>
      </w:r>
      <w:r>
        <w:rPr>
          <w:spacing w:val="-5"/>
        </w:rPr>
        <w:t xml:space="preserve"> </w:t>
      </w:r>
      <w:r>
        <w:t>ст.8);</w:t>
      </w:r>
    </w:p>
    <w:p w:rsidR="006B28B4" w:rsidRDefault="00DA7639">
      <w:pPr>
        <w:pStyle w:val="a3"/>
        <w:ind w:right="386"/>
      </w:pPr>
      <w:r>
        <w:t>«В</w:t>
      </w:r>
      <w:r>
        <w:rPr>
          <w:spacing w:val="1"/>
        </w:rPr>
        <w:t xml:space="preserve"> </w:t>
      </w:r>
      <w:r>
        <w:t>Российской</w:t>
      </w:r>
      <w:r>
        <w:rPr>
          <w:spacing w:val="1"/>
        </w:rPr>
        <w:t xml:space="preserve"> </w:t>
      </w:r>
      <w:r>
        <w:t>Федерации</w:t>
      </w:r>
      <w:r>
        <w:rPr>
          <w:spacing w:val="1"/>
        </w:rPr>
        <w:t xml:space="preserve"> </w:t>
      </w:r>
      <w:r>
        <w:t>признаются</w:t>
      </w:r>
      <w:r>
        <w:rPr>
          <w:spacing w:val="1"/>
        </w:rPr>
        <w:t xml:space="preserve"> </w:t>
      </w:r>
      <w:r>
        <w:t>и</w:t>
      </w:r>
      <w:r>
        <w:rPr>
          <w:spacing w:val="1"/>
        </w:rPr>
        <w:t xml:space="preserve"> </w:t>
      </w:r>
      <w:r>
        <w:t>гарантируются</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согласно</w:t>
      </w:r>
      <w:r>
        <w:rPr>
          <w:spacing w:val="1"/>
        </w:rPr>
        <w:t xml:space="preserve"> </w:t>
      </w:r>
      <w:r>
        <w:t>общепризнанным</w:t>
      </w:r>
      <w:r>
        <w:rPr>
          <w:spacing w:val="1"/>
        </w:rPr>
        <w:t xml:space="preserve"> </w:t>
      </w:r>
      <w:r>
        <w:t>принципам</w:t>
      </w:r>
      <w:r>
        <w:rPr>
          <w:spacing w:val="1"/>
        </w:rPr>
        <w:t xml:space="preserve"> </w:t>
      </w:r>
      <w:r>
        <w:t>и</w:t>
      </w:r>
      <w:r>
        <w:rPr>
          <w:spacing w:val="1"/>
        </w:rPr>
        <w:t xml:space="preserve"> </w:t>
      </w:r>
      <w:r>
        <w:t>нормам</w:t>
      </w:r>
      <w:r>
        <w:rPr>
          <w:spacing w:val="-67"/>
        </w:rPr>
        <w:t xml:space="preserve"> </w:t>
      </w:r>
      <w:r>
        <w:t>международного</w:t>
      </w:r>
      <w:r>
        <w:rPr>
          <w:spacing w:val="1"/>
        </w:rPr>
        <w:t xml:space="preserve"> </w:t>
      </w:r>
      <w:r>
        <w:t>права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настоящей</w:t>
      </w:r>
      <w:r>
        <w:rPr>
          <w:spacing w:val="1"/>
        </w:rPr>
        <w:t xml:space="preserve"> </w:t>
      </w:r>
      <w:r>
        <w:t>Конституцией.</w:t>
      </w:r>
      <w:r>
        <w:rPr>
          <w:spacing w:val="70"/>
        </w:rPr>
        <w:t xml:space="preserve"> </w:t>
      </w:r>
      <w:r>
        <w:t>Основные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неотчуждаемы</w:t>
      </w:r>
      <w:r>
        <w:rPr>
          <w:spacing w:val="1"/>
        </w:rPr>
        <w:t xml:space="preserve"> </w:t>
      </w:r>
      <w:r>
        <w:t>и</w:t>
      </w:r>
      <w:r>
        <w:rPr>
          <w:spacing w:val="1"/>
        </w:rPr>
        <w:t xml:space="preserve"> </w:t>
      </w:r>
      <w:r>
        <w:t>принадлежат</w:t>
      </w:r>
      <w:r>
        <w:rPr>
          <w:spacing w:val="1"/>
        </w:rPr>
        <w:t xml:space="preserve"> </w:t>
      </w:r>
      <w:r>
        <w:t>каждому</w:t>
      </w:r>
      <w:r>
        <w:rPr>
          <w:spacing w:val="1"/>
        </w:rPr>
        <w:t xml:space="preserve"> </w:t>
      </w:r>
      <w:r>
        <w:t>от</w:t>
      </w:r>
      <w:r>
        <w:rPr>
          <w:spacing w:val="1"/>
        </w:rPr>
        <w:t xml:space="preserve"> </w:t>
      </w:r>
      <w:r>
        <w:t>рождения.</w:t>
      </w:r>
      <w:r>
        <w:rPr>
          <w:spacing w:val="-67"/>
        </w:rPr>
        <w:t xml:space="preserve"> </w:t>
      </w:r>
      <w:r>
        <w:t>Осуществление прав и свобод человека и гражданина не должно нарушать права и</w:t>
      </w:r>
      <w:r>
        <w:rPr>
          <w:spacing w:val="1"/>
        </w:rPr>
        <w:t xml:space="preserve"> </w:t>
      </w:r>
      <w:r>
        <w:t>свободы</w:t>
      </w:r>
      <w:r>
        <w:rPr>
          <w:spacing w:val="-4"/>
        </w:rPr>
        <w:t xml:space="preserve"> </w:t>
      </w:r>
      <w:r>
        <w:t>других</w:t>
      </w:r>
      <w:r>
        <w:rPr>
          <w:spacing w:val="1"/>
        </w:rPr>
        <w:t xml:space="preserve"> </w:t>
      </w:r>
      <w:r>
        <w:t>лиц»</w:t>
      </w:r>
      <w:r>
        <w:rPr>
          <w:spacing w:val="1"/>
        </w:rPr>
        <w:t xml:space="preserve"> </w:t>
      </w:r>
      <w:r>
        <w:t>(Гл.I,</w:t>
      </w:r>
      <w:r>
        <w:rPr>
          <w:spacing w:val="-1"/>
        </w:rPr>
        <w:t xml:space="preserve"> </w:t>
      </w:r>
      <w:r>
        <w:t>ст.17).</w:t>
      </w:r>
    </w:p>
    <w:p w:rsidR="006B28B4" w:rsidRDefault="00DA7639">
      <w:pPr>
        <w:pStyle w:val="a3"/>
        <w:ind w:right="391"/>
      </w:pP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применительно</w:t>
      </w:r>
      <w:r>
        <w:rPr>
          <w:spacing w:val="1"/>
        </w:rPr>
        <w:t xml:space="preserve"> </w:t>
      </w:r>
      <w:r>
        <w:t>к</w:t>
      </w:r>
      <w:r>
        <w:rPr>
          <w:spacing w:val="1"/>
        </w:rPr>
        <w:t xml:space="preserve"> </w:t>
      </w:r>
      <w:r>
        <w:t>системе</w:t>
      </w:r>
      <w:r>
        <w:rPr>
          <w:spacing w:val="1"/>
        </w:rPr>
        <w:t xml:space="preserve"> </w:t>
      </w:r>
      <w:r>
        <w:t>образования</w:t>
      </w:r>
      <w:r>
        <w:rPr>
          <w:spacing w:val="1"/>
        </w:rPr>
        <w:t xml:space="preserve"> </w:t>
      </w:r>
      <w:r>
        <w:t>определены</w:t>
      </w:r>
      <w:r>
        <w:rPr>
          <w:spacing w:val="1"/>
        </w:rPr>
        <w:t xml:space="preserve"> </w:t>
      </w:r>
      <w:r>
        <w:t>положениями</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образованиив</w:t>
      </w:r>
      <w:r>
        <w:rPr>
          <w:spacing w:val="-3"/>
        </w:rPr>
        <w:t xml:space="preserve"> </w:t>
      </w:r>
      <w:r>
        <w:t>Российской</w:t>
      </w:r>
      <w:r>
        <w:rPr>
          <w:spacing w:val="-1"/>
        </w:rPr>
        <w:t xml:space="preserve"> </w:t>
      </w:r>
      <w:r>
        <w:t>Федерации» (№</w:t>
      </w:r>
      <w:r>
        <w:rPr>
          <w:spacing w:val="-1"/>
        </w:rPr>
        <w:t xml:space="preserve"> </w:t>
      </w:r>
      <w:r>
        <w:t>273-ФЗ</w:t>
      </w:r>
      <w:r>
        <w:rPr>
          <w:spacing w:val="-4"/>
        </w:rPr>
        <w:t xml:space="preserve"> </w:t>
      </w:r>
      <w:r>
        <w:t>от</w:t>
      </w:r>
      <w:r>
        <w:rPr>
          <w:spacing w:val="-2"/>
        </w:rPr>
        <w:t xml:space="preserve"> </w:t>
      </w:r>
      <w:r>
        <w:t>29 декабря</w:t>
      </w:r>
      <w:r>
        <w:rPr>
          <w:spacing w:val="-1"/>
        </w:rPr>
        <w:t xml:space="preserve"> </w:t>
      </w:r>
      <w:r>
        <w:t>2012 г.):</w:t>
      </w:r>
    </w:p>
    <w:p w:rsidR="006B28B4" w:rsidRDefault="00DA7639">
      <w:pPr>
        <w:pStyle w:val="a3"/>
        <w:spacing w:before="1"/>
        <w:ind w:right="388"/>
      </w:pPr>
      <w:r>
        <w:t>«…гуманистический</w:t>
      </w:r>
      <w:r>
        <w:rPr>
          <w:spacing w:val="1"/>
        </w:rPr>
        <w:t xml:space="preserve"> </w:t>
      </w:r>
      <w:r>
        <w:t>характер</w:t>
      </w:r>
      <w:r>
        <w:rPr>
          <w:spacing w:val="1"/>
        </w:rPr>
        <w:t xml:space="preserve"> </w:t>
      </w:r>
      <w:r>
        <w:t>образования,</w:t>
      </w:r>
      <w:r>
        <w:rPr>
          <w:spacing w:val="1"/>
        </w:rPr>
        <w:t xml:space="preserve"> </w:t>
      </w:r>
      <w:r>
        <w:t>приоритет</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личности,</w:t>
      </w:r>
      <w:r>
        <w:rPr>
          <w:spacing w:val="1"/>
        </w:rPr>
        <w:t xml:space="preserve"> </w:t>
      </w:r>
      <w:r>
        <w:t>свободного</w:t>
      </w:r>
      <w:r>
        <w:rPr>
          <w:spacing w:val="1"/>
        </w:rPr>
        <w:t xml:space="preserve"> </w:t>
      </w:r>
      <w:r>
        <w:t>развития</w:t>
      </w:r>
      <w:r>
        <w:rPr>
          <w:spacing w:val="1"/>
        </w:rPr>
        <w:t xml:space="preserve"> </w:t>
      </w:r>
      <w:r>
        <w:t>личности,</w:t>
      </w:r>
      <w:r>
        <w:rPr>
          <w:spacing w:val="1"/>
        </w:rPr>
        <w:t xml:space="preserve"> </w:t>
      </w:r>
      <w:r>
        <w:t>воспитание</w:t>
      </w:r>
      <w:r>
        <w:rPr>
          <w:spacing w:val="1"/>
        </w:rPr>
        <w:t xml:space="preserve"> </w:t>
      </w:r>
      <w:r>
        <w:t>взаимоуважения,</w:t>
      </w:r>
      <w:r>
        <w:rPr>
          <w:spacing w:val="1"/>
        </w:rPr>
        <w:t xml:space="preserve"> </w:t>
      </w:r>
      <w:r>
        <w:t>трудолюбия,</w:t>
      </w:r>
      <w:r>
        <w:rPr>
          <w:spacing w:val="1"/>
        </w:rPr>
        <w:t xml:space="preserve"> </w:t>
      </w:r>
      <w:r>
        <w:t>гражданственности,</w:t>
      </w:r>
      <w:r>
        <w:rPr>
          <w:spacing w:val="1"/>
        </w:rPr>
        <w:t xml:space="preserve"> </w:t>
      </w:r>
      <w:r>
        <w:t>патриотизма,</w:t>
      </w:r>
      <w:r>
        <w:rPr>
          <w:spacing w:val="1"/>
        </w:rPr>
        <w:t xml:space="preserve"> </w:t>
      </w:r>
      <w:r>
        <w:t>ответственности,</w:t>
      </w:r>
      <w:r>
        <w:rPr>
          <w:spacing w:val="-67"/>
        </w:rPr>
        <w:t xml:space="preserve"> </w:t>
      </w:r>
      <w:r>
        <w:t>правовой</w:t>
      </w:r>
      <w:r>
        <w:rPr>
          <w:spacing w:val="1"/>
        </w:rPr>
        <w:t xml:space="preserve"> </w:t>
      </w:r>
      <w:r>
        <w:t>культуры,</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r>
        <w:rPr>
          <w:spacing w:val="-67"/>
        </w:rPr>
        <w:t xml:space="preserve"> </w:t>
      </w:r>
      <w:r>
        <w:t>рационального природопользования;</w:t>
      </w:r>
    </w:p>
    <w:p w:rsidR="006B28B4" w:rsidRDefault="00DA7639">
      <w:pPr>
        <w:pStyle w:val="a3"/>
        <w:ind w:right="388"/>
      </w:pPr>
      <w:r>
        <w:t>….демократический</w:t>
      </w:r>
      <w:r>
        <w:rPr>
          <w:spacing w:val="1"/>
        </w:rPr>
        <w:t xml:space="preserve"> </w:t>
      </w:r>
      <w:r>
        <w:t>характер</w:t>
      </w:r>
      <w:r>
        <w:rPr>
          <w:spacing w:val="1"/>
        </w:rPr>
        <w:t xml:space="preserve"> </w:t>
      </w:r>
      <w:r>
        <w:t>управления</w:t>
      </w:r>
      <w:r>
        <w:rPr>
          <w:spacing w:val="1"/>
        </w:rPr>
        <w:t xml:space="preserve"> </w:t>
      </w:r>
      <w:r>
        <w:t>образованием,</w:t>
      </w:r>
      <w:r>
        <w:rPr>
          <w:spacing w:val="1"/>
        </w:rPr>
        <w:t xml:space="preserve"> </w:t>
      </w:r>
      <w:r>
        <w:t>обеспечение</w:t>
      </w:r>
      <w:r>
        <w:rPr>
          <w:spacing w:val="1"/>
        </w:rPr>
        <w:t xml:space="preserve"> </w:t>
      </w:r>
      <w:r>
        <w:t>прав</w:t>
      </w:r>
      <w:r>
        <w:rPr>
          <w:spacing w:val="1"/>
        </w:rPr>
        <w:t xml:space="preserve"> </w:t>
      </w:r>
      <w:r>
        <w:t>педагогических</w:t>
      </w:r>
      <w:r>
        <w:rPr>
          <w:spacing w:val="1"/>
        </w:rPr>
        <w:t xml:space="preserve"> </w:t>
      </w:r>
      <w:r>
        <w:t>работников,</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7"/>
        </w:rPr>
        <w:t xml:space="preserve"> </w:t>
      </w:r>
      <w:r>
        <w:t>несовершеннолетних</w:t>
      </w:r>
      <w:r>
        <w:rPr>
          <w:spacing w:val="1"/>
        </w:rPr>
        <w:t xml:space="preserve"> </w:t>
      </w:r>
      <w:r>
        <w:t>обучающихся</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управлении</w:t>
      </w:r>
      <w:r>
        <w:rPr>
          <w:spacing w:val="1"/>
        </w:rPr>
        <w:t xml:space="preserve"> </w:t>
      </w:r>
      <w:r>
        <w:t>образовательными</w:t>
      </w:r>
      <w:r>
        <w:rPr>
          <w:spacing w:val="1"/>
        </w:rPr>
        <w:t xml:space="preserve"> </w:t>
      </w:r>
      <w:r>
        <w:t>организациями;</w:t>
      </w:r>
    </w:p>
    <w:p w:rsidR="006B28B4" w:rsidRDefault="00DA7639">
      <w:pPr>
        <w:pStyle w:val="a3"/>
        <w:ind w:right="391"/>
      </w:pPr>
      <w:r>
        <w:t>…недопустимость</w:t>
      </w:r>
      <w:r>
        <w:rPr>
          <w:spacing w:val="1"/>
        </w:rPr>
        <w:t xml:space="preserve"> </w:t>
      </w:r>
      <w:r>
        <w:t>ограничения</w:t>
      </w:r>
      <w:r>
        <w:rPr>
          <w:spacing w:val="1"/>
        </w:rPr>
        <w:t xml:space="preserve"> </w:t>
      </w:r>
      <w:r>
        <w:t>или</w:t>
      </w:r>
      <w:r>
        <w:rPr>
          <w:spacing w:val="1"/>
        </w:rPr>
        <w:t xml:space="preserve"> </w:t>
      </w:r>
      <w:r>
        <w:t>устранения</w:t>
      </w:r>
      <w:r>
        <w:rPr>
          <w:spacing w:val="1"/>
        </w:rPr>
        <w:t xml:space="preserve"> </w:t>
      </w:r>
      <w:r>
        <w:t>конкуренции</w:t>
      </w:r>
      <w:r>
        <w:rPr>
          <w:spacing w:val="1"/>
        </w:rPr>
        <w:t xml:space="preserve"> </w:t>
      </w:r>
      <w:r>
        <w:t>в</w:t>
      </w:r>
      <w:r>
        <w:rPr>
          <w:spacing w:val="1"/>
        </w:rPr>
        <w:t xml:space="preserve"> </w:t>
      </w:r>
      <w:r>
        <w:t>сфере</w:t>
      </w:r>
      <w:r>
        <w:rPr>
          <w:spacing w:val="1"/>
        </w:rPr>
        <w:t xml:space="preserve"> </w:t>
      </w:r>
      <w:r>
        <w:t>образования;</w:t>
      </w:r>
    </w:p>
    <w:p w:rsidR="006B28B4" w:rsidRDefault="00DA7639">
      <w:pPr>
        <w:pStyle w:val="a3"/>
        <w:ind w:right="390"/>
      </w:pPr>
      <w:r>
        <w:t>…сочетание</w:t>
      </w:r>
      <w:r>
        <w:rPr>
          <w:spacing w:val="1"/>
        </w:rPr>
        <w:t xml:space="preserve"> </w:t>
      </w:r>
      <w:r>
        <w:t>государственного</w:t>
      </w:r>
      <w:r>
        <w:rPr>
          <w:spacing w:val="1"/>
        </w:rPr>
        <w:t xml:space="preserve"> </w:t>
      </w:r>
      <w:r>
        <w:t>и</w:t>
      </w:r>
      <w:r>
        <w:rPr>
          <w:spacing w:val="1"/>
        </w:rPr>
        <w:t xml:space="preserve"> </w:t>
      </w:r>
      <w:r>
        <w:t>договорного</w:t>
      </w:r>
      <w:r>
        <w:rPr>
          <w:spacing w:val="1"/>
        </w:rPr>
        <w:t xml:space="preserve"> </w:t>
      </w:r>
      <w:r>
        <w:t>регулирования</w:t>
      </w:r>
      <w:r>
        <w:rPr>
          <w:spacing w:val="1"/>
        </w:rPr>
        <w:t xml:space="preserve"> </w:t>
      </w:r>
      <w:r>
        <w:t>отношений</w:t>
      </w:r>
      <w:r>
        <w:rPr>
          <w:spacing w:val="1"/>
        </w:rPr>
        <w:t xml:space="preserve"> </w:t>
      </w:r>
      <w:r>
        <w:t>в</w:t>
      </w:r>
      <w:r>
        <w:rPr>
          <w:spacing w:val="1"/>
        </w:rPr>
        <w:t xml:space="preserve"> </w:t>
      </w:r>
      <w:r>
        <w:t>сфере</w:t>
      </w:r>
      <w:r>
        <w:rPr>
          <w:spacing w:val="-2"/>
        </w:rPr>
        <w:t xml:space="preserve"> </w:t>
      </w:r>
      <w:r>
        <w:t>образования»</w:t>
      </w:r>
      <w:r>
        <w:rPr>
          <w:spacing w:val="-1"/>
        </w:rPr>
        <w:t xml:space="preserve"> </w:t>
      </w:r>
      <w:r>
        <w:t>(Ст.</w:t>
      </w:r>
      <w:r>
        <w:rPr>
          <w:spacing w:val="-1"/>
        </w:rPr>
        <w:t xml:space="preserve"> </w:t>
      </w:r>
      <w:r>
        <w:t>3).</w:t>
      </w:r>
    </w:p>
    <w:p w:rsidR="006B28B4" w:rsidRDefault="00DA7639">
      <w:pPr>
        <w:spacing w:before="1"/>
        <w:ind w:left="692" w:right="384" w:firstLine="708"/>
        <w:jc w:val="both"/>
        <w:rPr>
          <w:sz w:val="28"/>
        </w:rPr>
      </w:pPr>
      <w:r>
        <w:rPr>
          <w:b/>
          <w:sz w:val="28"/>
        </w:rPr>
        <w:t>Федеральный</w:t>
      </w:r>
      <w:r>
        <w:rPr>
          <w:b/>
          <w:spacing w:val="1"/>
          <w:sz w:val="28"/>
        </w:rPr>
        <w:t xml:space="preserve"> </w:t>
      </w:r>
      <w:r>
        <w:rPr>
          <w:b/>
          <w:sz w:val="28"/>
        </w:rPr>
        <w:t>государственный</w:t>
      </w:r>
      <w:r>
        <w:rPr>
          <w:b/>
          <w:spacing w:val="1"/>
          <w:sz w:val="28"/>
        </w:rPr>
        <w:t xml:space="preserve"> </w:t>
      </w:r>
      <w:r>
        <w:rPr>
          <w:b/>
          <w:sz w:val="28"/>
        </w:rPr>
        <w:t>образовательный</w:t>
      </w:r>
      <w:r>
        <w:rPr>
          <w:b/>
          <w:spacing w:val="1"/>
          <w:sz w:val="28"/>
        </w:rPr>
        <w:t xml:space="preserve"> </w:t>
      </w:r>
      <w:r>
        <w:rPr>
          <w:b/>
          <w:sz w:val="28"/>
        </w:rPr>
        <w:t>стандарт</w:t>
      </w:r>
      <w:r>
        <w:rPr>
          <w:b/>
          <w:spacing w:val="1"/>
          <w:sz w:val="28"/>
        </w:rPr>
        <w:t xml:space="preserve"> </w:t>
      </w:r>
      <w:r>
        <w:rPr>
          <w:b/>
          <w:sz w:val="28"/>
        </w:rPr>
        <w:t>основного</w:t>
      </w:r>
      <w:r>
        <w:rPr>
          <w:b/>
          <w:spacing w:val="-67"/>
          <w:sz w:val="28"/>
        </w:rPr>
        <w:t xml:space="preserve"> </w:t>
      </w:r>
      <w:r>
        <w:rPr>
          <w:b/>
          <w:sz w:val="28"/>
        </w:rPr>
        <w:t>общего</w:t>
      </w:r>
      <w:r>
        <w:rPr>
          <w:b/>
          <w:spacing w:val="1"/>
          <w:sz w:val="28"/>
        </w:rPr>
        <w:t xml:space="preserve"> </w:t>
      </w:r>
      <w:r>
        <w:rPr>
          <w:b/>
          <w:sz w:val="28"/>
        </w:rPr>
        <w:t>образования</w:t>
      </w:r>
      <w:r>
        <w:rPr>
          <w:sz w:val="28"/>
        </w:rPr>
        <w:t>перечисляет</w:t>
      </w:r>
      <w:r>
        <w:rPr>
          <w:spacing w:val="1"/>
          <w:sz w:val="28"/>
        </w:rPr>
        <w:t xml:space="preserve"> </w:t>
      </w:r>
      <w:r>
        <w:rPr>
          <w:sz w:val="28"/>
        </w:rPr>
        <w:t>базовые</w:t>
      </w:r>
      <w:r>
        <w:rPr>
          <w:spacing w:val="1"/>
          <w:sz w:val="28"/>
        </w:rPr>
        <w:t xml:space="preserve"> </w:t>
      </w:r>
      <w:r>
        <w:rPr>
          <w:sz w:val="28"/>
        </w:rPr>
        <w:t>национальные</w:t>
      </w:r>
      <w:r>
        <w:rPr>
          <w:spacing w:val="1"/>
          <w:sz w:val="28"/>
        </w:rPr>
        <w:t xml:space="preserve"> </w:t>
      </w:r>
      <w:r>
        <w:rPr>
          <w:sz w:val="28"/>
        </w:rPr>
        <w:t>ценности</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патриотизм,</w:t>
      </w:r>
      <w:r>
        <w:rPr>
          <w:spacing w:val="1"/>
          <w:sz w:val="28"/>
        </w:rPr>
        <w:t xml:space="preserve"> </w:t>
      </w:r>
      <w:r>
        <w:rPr>
          <w:sz w:val="28"/>
        </w:rPr>
        <w:t>социальная</w:t>
      </w:r>
      <w:r>
        <w:rPr>
          <w:spacing w:val="1"/>
          <w:sz w:val="28"/>
        </w:rPr>
        <w:t xml:space="preserve"> </w:t>
      </w:r>
      <w:r>
        <w:rPr>
          <w:sz w:val="28"/>
        </w:rPr>
        <w:t>солидарность,</w:t>
      </w:r>
      <w:r>
        <w:rPr>
          <w:spacing w:val="1"/>
          <w:sz w:val="28"/>
        </w:rPr>
        <w:t xml:space="preserve"> </w:t>
      </w:r>
      <w:r>
        <w:rPr>
          <w:sz w:val="28"/>
        </w:rPr>
        <w:t>гражданственность,</w:t>
      </w:r>
      <w:r>
        <w:rPr>
          <w:spacing w:val="1"/>
          <w:sz w:val="28"/>
        </w:rPr>
        <w:t xml:space="preserve"> </w:t>
      </w:r>
      <w:r>
        <w:rPr>
          <w:sz w:val="28"/>
        </w:rPr>
        <w:t>семья,</w:t>
      </w:r>
      <w:r>
        <w:rPr>
          <w:spacing w:val="1"/>
          <w:sz w:val="28"/>
        </w:rPr>
        <w:t xml:space="preserve"> </w:t>
      </w:r>
      <w:r>
        <w:rPr>
          <w:sz w:val="28"/>
        </w:rPr>
        <w:t>здоровье,</w:t>
      </w:r>
      <w:r>
        <w:rPr>
          <w:spacing w:val="1"/>
          <w:sz w:val="28"/>
        </w:rPr>
        <w:t xml:space="preserve"> </w:t>
      </w:r>
      <w:r>
        <w:rPr>
          <w:sz w:val="28"/>
        </w:rPr>
        <w:t>труд</w:t>
      </w:r>
      <w:r>
        <w:rPr>
          <w:spacing w:val="1"/>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наука,</w:t>
      </w:r>
      <w:r>
        <w:rPr>
          <w:spacing w:val="1"/>
          <w:sz w:val="28"/>
        </w:rPr>
        <w:t xml:space="preserve"> </w:t>
      </w:r>
      <w:r>
        <w:rPr>
          <w:sz w:val="28"/>
        </w:rPr>
        <w:t>традиционные</w:t>
      </w:r>
      <w:r>
        <w:rPr>
          <w:spacing w:val="1"/>
          <w:sz w:val="28"/>
        </w:rPr>
        <w:t xml:space="preserve"> </w:t>
      </w:r>
      <w:r>
        <w:rPr>
          <w:sz w:val="28"/>
        </w:rPr>
        <w:t>религии</w:t>
      </w:r>
      <w:r>
        <w:rPr>
          <w:spacing w:val="1"/>
          <w:sz w:val="28"/>
        </w:rPr>
        <w:t xml:space="preserve"> </w:t>
      </w:r>
      <w:r>
        <w:rPr>
          <w:sz w:val="28"/>
        </w:rPr>
        <w:t>России,</w:t>
      </w:r>
      <w:r>
        <w:rPr>
          <w:spacing w:val="1"/>
          <w:sz w:val="28"/>
        </w:rPr>
        <w:t xml:space="preserve"> </w:t>
      </w:r>
      <w:r>
        <w:rPr>
          <w:sz w:val="28"/>
        </w:rPr>
        <w:t>искусство,</w:t>
      </w:r>
      <w:r>
        <w:rPr>
          <w:spacing w:val="1"/>
          <w:sz w:val="28"/>
        </w:rPr>
        <w:t xml:space="preserve"> </w:t>
      </w:r>
      <w:r>
        <w:rPr>
          <w:sz w:val="28"/>
        </w:rPr>
        <w:t>природа,</w:t>
      </w:r>
      <w:r>
        <w:rPr>
          <w:spacing w:val="-2"/>
          <w:sz w:val="28"/>
        </w:rPr>
        <w:t xml:space="preserve"> </w:t>
      </w:r>
      <w:r>
        <w:rPr>
          <w:sz w:val="28"/>
        </w:rPr>
        <w:t>человечество.</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83"/>
      </w:pPr>
      <w:r>
        <w:t>Федеральный государственный образовательный стандарт основного общего</w:t>
      </w:r>
      <w:r>
        <w:rPr>
          <w:spacing w:val="1"/>
        </w:rPr>
        <w:t xml:space="preserve"> </w:t>
      </w:r>
      <w:r>
        <w:t>образования«усвоение</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формирование</w:t>
      </w:r>
      <w:r>
        <w:rPr>
          <w:spacing w:val="1"/>
        </w:rPr>
        <w:t xml:space="preserve"> </w:t>
      </w:r>
      <w:r>
        <w:t>осознанного, уважительного и доброжелательного отношения к другому 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w:t>
      </w:r>
      <w:r>
        <w:rPr>
          <w:spacing w:val="1"/>
        </w:rPr>
        <w:t xml:space="preserve"> </w:t>
      </w:r>
      <w:r>
        <w:t>языку,</w:t>
      </w:r>
      <w:r>
        <w:rPr>
          <w:spacing w:val="1"/>
        </w:rPr>
        <w:t xml:space="preserve"> </w:t>
      </w:r>
      <w:r>
        <w:t>вере,</w:t>
      </w:r>
      <w:r>
        <w:rPr>
          <w:spacing w:val="1"/>
        </w:rPr>
        <w:t xml:space="preserve"> </w:t>
      </w:r>
      <w:r>
        <w:t>гражданской</w:t>
      </w:r>
      <w:r>
        <w:rPr>
          <w:spacing w:val="1"/>
        </w:rPr>
        <w:t xml:space="preserve"> </w:t>
      </w:r>
      <w:r>
        <w:t>позиции,</w:t>
      </w:r>
      <w:r>
        <w:rPr>
          <w:spacing w:val="70"/>
        </w:rPr>
        <w:t xml:space="preserve"> </w:t>
      </w:r>
      <w:r>
        <w:t>к</w:t>
      </w:r>
      <w:r>
        <w:rPr>
          <w:spacing w:val="1"/>
        </w:rPr>
        <w:t xml:space="preserve"> </w:t>
      </w:r>
      <w:r>
        <w:t>истории,</w:t>
      </w:r>
      <w:r>
        <w:rPr>
          <w:spacing w:val="1"/>
        </w:rPr>
        <w:t xml:space="preserve"> </w:t>
      </w:r>
      <w:r>
        <w:t>культуре,</w:t>
      </w:r>
      <w:r>
        <w:rPr>
          <w:spacing w:val="1"/>
        </w:rPr>
        <w:t xml:space="preserve"> </w:t>
      </w:r>
      <w:r>
        <w:t>религии,</w:t>
      </w:r>
      <w:r>
        <w:rPr>
          <w:spacing w:val="1"/>
        </w:rPr>
        <w:t xml:space="preserve"> </w:t>
      </w:r>
      <w:r>
        <w:t>традициям,</w:t>
      </w:r>
      <w:r>
        <w:rPr>
          <w:spacing w:val="1"/>
        </w:rPr>
        <w:t xml:space="preserve"> </w:t>
      </w:r>
      <w:r>
        <w:t>языкам,</w:t>
      </w:r>
      <w:r>
        <w:rPr>
          <w:spacing w:val="1"/>
        </w:rPr>
        <w:t xml:space="preserve"> </w:t>
      </w:r>
      <w:r>
        <w:t>ценностям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народов мира;готовности и способности вести диалог с другими людьми и достигать</w:t>
      </w:r>
      <w:r>
        <w:rPr>
          <w:spacing w:val="-67"/>
        </w:rPr>
        <w:t xml:space="preserve"> </w:t>
      </w:r>
      <w:r>
        <w:t>в</w:t>
      </w:r>
      <w:r>
        <w:rPr>
          <w:spacing w:val="1"/>
        </w:rPr>
        <w:t xml:space="preserve"> </w:t>
      </w:r>
      <w:r>
        <w:t>нем</w:t>
      </w:r>
      <w:r>
        <w:rPr>
          <w:spacing w:val="1"/>
        </w:rPr>
        <w:t xml:space="preserve"> </w:t>
      </w:r>
      <w:r>
        <w:t>взаимопонимания»</w:t>
      </w:r>
      <w:r>
        <w:rPr>
          <w:spacing w:val="1"/>
        </w:rPr>
        <w:t xml:space="preserve"> </w:t>
      </w:r>
      <w:r>
        <w:t>(ФГОС</w:t>
      </w:r>
      <w:r>
        <w:rPr>
          <w:spacing w:val="1"/>
        </w:rPr>
        <w:t xml:space="preserve"> </w:t>
      </w:r>
      <w:r>
        <w:t>ООО:</w:t>
      </w:r>
      <w:r>
        <w:rPr>
          <w:spacing w:val="1"/>
        </w:rPr>
        <w:t xml:space="preserve"> </w:t>
      </w:r>
      <w:r>
        <w:t>Раздел</w:t>
      </w:r>
      <w:r>
        <w:rPr>
          <w:spacing w:val="1"/>
        </w:rPr>
        <w:t xml:space="preserve"> </w:t>
      </w:r>
      <w:r>
        <w:t>IV.</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5"/>
        </w:rPr>
        <w:t xml:space="preserve"> </w:t>
      </w:r>
      <w:r>
        <w:t>образовательной</w:t>
      </w:r>
      <w:r>
        <w:rPr>
          <w:spacing w:val="-1"/>
        </w:rPr>
        <w:t xml:space="preserve"> </w:t>
      </w:r>
      <w:r>
        <w:t>программы</w:t>
      </w:r>
      <w:r>
        <w:rPr>
          <w:spacing w:val="-3"/>
        </w:rPr>
        <w:t xml:space="preserve"> </w:t>
      </w:r>
      <w:r>
        <w:t>основного</w:t>
      </w:r>
      <w:r>
        <w:rPr>
          <w:spacing w:val="-4"/>
        </w:rPr>
        <w:t xml:space="preserve"> </w:t>
      </w:r>
      <w:r>
        <w:t>общего</w:t>
      </w:r>
      <w:r>
        <w:rPr>
          <w:spacing w:val="-3"/>
        </w:rPr>
        <w:t xml:space="preserve"> </w:t>
      </w:r>
      <w:r>
        <w:t>образования,</w:t>
      </w:r>
      <w:r>
        <w:rPr>
          <w:spacing w:val="-1"/>
        </w:rPr>
        <w:t xml:space="preserve"> </w:t>
      </w:r>
      <w:r>
        <w:t>п.</w:t>
      </w:r>
      <w:r>
        <w:rPr>
          <w:spacing w:val="-3"/>
        </w:rPr>
        <w:t xml:space="preserve"> </w:t>
      </w:r>
      <w:r>
        <w:t>24).</w:t>
      </w:r>
    </w:p>
    <w:p w:rsidR="006B28B4" w:rsidRDefault="006B28B4">
      <w:pPr>
        <w:pStyle w:val="a3"/>
        <w:spacing w:before="11"/>
        <w:ind w:left="0" w:firstLine="0"/>
        <w:jc w:val="left"/>
        <w:rPr>
          <w:sz w:val="27"/>
        </w:rPr>
      </w:pPr>
    </w:p>
    <w:p w:rsidR="006B28B4" w:rsidRDefault="00DA7639">
      <w:pPr>
        <w:pStyle w:val="11"/>
        <w:numPr>
          <w:ilvl w:val="2"/>
          <w:numId w:val="29"/>
        </w:numPr>
        <w:tabs>
          <w:tab w:val="left" w:pos="2188"/>
        </w:tabs>
        <w:spacing w:line="240" w:lineRule="auto"/>
        <w:ind w:left="692" w:right="384" w:firstLine="708"/>
      </w:pPr>
      <w:r>
        <w:t>Направления</w:t>
      </w:r>
      <w:r>
        <w:rPr>
          <w:spacing w:val="1"/>
        </w:rPr>
        <w:t xml:space="preserve"> </w:t>
      </w:r>
      <w:r>
        <w:t>деятельности</w:t>
      </w:r>
      <w:r>
        <w:rPr>
          <w:spacing w:val="1"/>
        </w:rPr>
        <w:t xml:space="preserve"> </w:t>
      </w:r>
      <w:r>
        <w:t>по</w:t>
      </w:r>
      <w:r>
        <w:rPr>
          <w:spacing w:val="1"/>
        </w:rPr>
        <w:t xml:space="preserve"> </w:t>
      </w:r>
      <w:r>
        <w:t>духовно-нравственному</w:t>
      </w:r>
      <w:r>
        <w:rPr>
          <w:spacing w:val="1"/>
        </w:rPr>
        <w:t xml:space="preserve"> </w:t>
      </w:r>
      <w:r>
        <w:t>развитию,</w:t>
      </w:r>
      <w:r>
        <w:rPr>
          <w:spacing w:val="1"/>
        </w:rPr>
        <w:t xml:space="preserve"> </w:t>
      </w:r>
      <w:r>
        <w:t>воспитанию</w:t>
      </w:r>
      <w:r>
        <w:rPr>
          <w:spacing w:val="1"/>
        </w:rPr>
        <w:t xml:space="preserve"> </w:t>
      </w:r>
      <w:r>
        <w:t>и</w:t>
      </w:r>
      <w:r>
        <w:rPr>
          <w:spacing w:val="1"/>
        </w:rPr>
        <w:t xml:space="preserve"> </w:t>
      </w:r>
      <w:r>
        <w:t>социализации,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здоровьесберегающей деятельности и формированию экологической культуры</w:t>
      </w:r>
      <w:r>
        <w:rPr>
          <w:spacing w:val="1"/>
        </w:rPr>
        <w:t xml:space="preserve"> </w:t>
      </w:r>
      <w:r>
        <w:t>обучающихся</w:t>
      </w:r>
    </w:p>
    <w:p w:rsidR="006B28B4" w:rsidRDefault="00DA7639">
      <w:pPr>
        <w:pStyle w:val="a3"/>
        <w:spacing w:before="2"/>
        <w:ind w:right="387"/>
        <w:rPr>
          <w:i/>
        </w:rPr>
      </w:pPr>
      <w:r>
        <w:t>Определяющим способом деятельности по духовно-нравственному развитию,</w:t>
      </w:r>
      <w:r>
        <w:rPr>
          <w:spacing w:val="1"/>
        </w:rPr>
        <w:t xml:space="preserve"> </w:t>
      </w:r>
      <w:r>
        <w:t>воспитанию</w:t>
      </w:r>
      <w:r>
        <w:rPr>
          <w:spacing w:val="-3"/>
        </w:rPr>
        <w:t xml:space="preserve"> </w:t>
      </w:r>
      <w:r>
        <w:t>и</w:t>
      </w:r>
      <w:r>
        <w:rPr>
          <w:spacing w:val="-4"/>
        </w:rPr>
        <w:t xml:space="preserve"> </w:t>
      </w:r>
      <w:r>
        <w:t>социализации</w:t>
      </w:r>
      <w:r>
        <w:rPr>
          <w:spacing w:val="-2"/>
        </w:rPr>
        <w:t xml:space="preserve"> </w:t>
      </w:r>
      <w:r>
        <w:t>является</w:t>
      </w:r>
      <w:r>
        <w:rPr>
          <w:spacing w:val="-1"/>
        </w:rPr>
        <w:t xml:space="preserve"> </w:t>
      </w:r>
      <w:r>
        <w:t>формирование</w:t>
      </w:r>
      <w:r>
        <w:rPr>
          <w:spacing w:val="3"/>
        </w:rPr>
        <w:t xml:space="preserve"> </w:t>
      </w:r>
      <w:r>
        <w:rPr>
          <w:i/>
        </w:rPr>
        <w:t>уклада</w:t>
      </w:r>
      <w:r>
        <w:rPr>
          <w:i/>
          <w:spacing w:val="-2"/>
        </w:rPr>
        <w:t xml:space="preserve"> </w:t>
      </w:r>
      <w:r>
        <w:rPr>
          <w:i/>
        </w:rPr>
        <w:t>школьной</w:t>
      </w:r>
      <w:r>
        <w:rPr>
          <w:i/>
          <w:spacing w:val="-4"/>
        </w:rPr>
        <w:t xml:space="preserve"> </w:t>
      </w:r>
      <w:r>
        <w:rPr>
          <w:i/>
        </w:rPr>
        <w:t>жизни:</w:t>
      </w:r>
    </w:p>
    <w:p w:rsidR="006B28B4" w:rsidRDefault="00DA7639">
      <w:pPr>
        <w:pStyle w:val="a5"/>
        <w:numPr>
          <w:ilvl w:val="1"/>
          <w:numId w:val="40"/>
        </w:numPr>
        <w:tabs>
          <w:tab w:val="left" w:pos="2110"/>
        </w:tabs>
        <w:spacing w:line="321" w:lineRule="exact"/>
        <w:ind w:left="2109" w:hanging="709"/>
        <w:rPr>
          <w:sz w:val="28"/>
        </w:rPr>
      </w:pPr>
      <w:r>
        <w:rPr>
          <w:sz w:val="28"/>
        </w:rPr>
        <w:t>обеспечивающего</w:t>
      </w:r>
      <w:r>
        <w:rPr>
          <w:spacing w:val="-2"/>
          <w:sz w:val="28"/>
        </w:rPr>
        <w:t xml:space="preserve"> </w:t>
      </w:r>
      <w:r>
        <w:rPr>
          <w:sz w:val="28"/>
        </w:rPr>
        <w:t>создание</w:t>
      </w:r>
      <w:r>
        <w:rPr>
          <w:spacing w:val="-3"/>
          <w:sz w:val="28"/>
        </w:rPr>
        <w:t xml:space="preserve"> </w:t>
      </w:r>
      <w:r>
        <w:rPr>
          <w:sz w:val="28"/>
        </w:rPr>
        <w:t>социальной</w:t>
      </w:r>
      <w:r>
        <w:rPr>
          <w:spacing w:val="-5"/>
          <w:sz w:val="28"/>
        </w:rPr>
        <w:t xml:space="preserve"> </w:t>
      </w:r>
      <w:r>
        <w:rPr>
          <w:sz w:val="28"/>
        </w:rPr>
        <w:t>среды</w:t>
      </w:r>
      <w:r>
        <w:rPr>
          <w:spacing w:val="-6"/>
          <w:sz w:val="28"/>
        </w:rPr>
        <w:t xml:space="preserve"> </w:t>
      </w:r>
      <w:r>
        <w:rPr>
          <w:sz w:val="28"/>
        </w:rPr>
        <w:t>развития</w:t>
      </w:r>
      <w:r>
        <w:rPr>
          <w:spacing w:val="-5"/>
          <w:sz w:val="28"/>
        </w:rPr>
        <w:t xml:space="preserve"> </w:t>
      </w:r>
      <w:r>
        <w:rPr>
          <w:sz w:val="28"/>
        </w:rPr>
        <w:t>обучающихся;</w:t>
      </w:r>
    </w:p>
    <w:p w:rsidR="006B28B4" w:rsidRDefault="00DA7639">
      <w:pPr>
        <w:pStyle w:val="a5"/>
        <w:numPr>
          <w:ilvl w:val="1"/>
          <w:numId w:val="40"/>
        </w:numPr>
        <w:tabs>
          <w:tab w:val="left" w:pos="2110"/>
        </w:tabs>
        <w:ind w:right="386" w:firstLine="708"/>
        <w:rPr>
          <w:sz w:val="28"/>
        </w:rPr>
      </w:pPr>
      <w:r>
        <w:rPr>
          <w:sz w:val="28"/>
        </w:rPr>
        <w:t>включающего</w:t>
      </w:r>
      <w:r>
        <w:rPr>
          <w:spacing w:val="1"/>
          <w:sz w:val="28"/>
        </w:rPr>
        <w:t xml:space="preserve"> </w:t>
      </w:r>
      <w:r>
        <w:rPr>
          <w:sz w:val="28"/>
        </w:rPr>
        <w:t>урочную</w:t>
      </w:r>
      <w:r>
        <w:rPr>
          <w:spacing w:val="1"/>
          <w:sz w:val="28"/>
        </w:rPr>
        <w:t xml:space="preserve"> </w:t>
      </w:r>
      <w:r>
        <w:rPr>
          <w:sz w:val="28"/>
        </w:rPr>
        <w:t>и</w:t>
      </w:r>
      <w:r>
        <w:rPr>
          <w:spacing w:val="1"/>
          <w:sz w:val="28"/>
        </w:rPr>
        <w:t xml:space="preserve"> </w:t>
      </w:r>
      <w:r>
        <w:rPr>
          <w:sz w:val="28"/>
        </w:rPr>
        <w:t>внеурочную</w:t>
      </w:r>
      <w:r>
        <w:rPr>
          <w:spacing w:val="1"/>
          <w:sz w:val="28"/>
        </w:rPr>
        <w:t xml:space="preserve"> </w:t>
      </w:r>
      <w:r>
        <w:rPr>
          <w:sz w:val="28"/>
        </w:rPr>
        <w:t>(общественно</w:t>
      </w:r>
      <w:r>
        <w:rPr>
          <w:spacing w:val="1"/>
          <w:sz w:val="28"/>
        </w:rPr>
        <w:t xml:space="preserve"> </w:t>
      </w:r>
      <w:r>
        <w:rPr>
          <w:sz w:val="28"/>
        </w:rPr>
        <w:t>значимую</w:t>
      </w:r>
      <w:r>
        <w:rPr>
          <w:spacing w:val="1"/>
          <w:sz w:val="28"/>
        </w:rPr>
        <w:t xml:space="preserve"> </w:t>
      </w:r>
      <w:r>
        <w:rPr>
          <w:sz w:val="28"/>
        </w:rPr>
        <w:t>деятельность,</w:t>
      </w:r>
      <w:r>
        <w:rPr>
          <w:spacing w:val="1"/>
          <w:sz w:val="28"/>
        </w:rPr>
        <w:t xml:space="preserve"> </w:t>
      </w:r>
      <w:r>
        <w:rPr>
          <w:sz w:val="28"/>
        </w:rPr>
        <w:t>систему</w:t>
      </w:r>
      <w:r>
        <w:rPr>
          <w:spacing w:val="1"/>
          <w:sz w:val="28"/>
        </w:rPr>
        <w:t xml:space="preserve"> </w:t>
      </w:r>
      <w:r>
        <w:rPr>
          <w:sz w:val="28"/>
        </w:rPr>
        <w:t>воспитательных</w:t>
      </w:r>
      <w:r>
        <w:rPr>
          <w:spacing w:val="1"/>
          <w:sz w:val="28"/>
        </w:rPr>
        <w:t xml:space="preserve"> </w:t>
      </w:r>
      <w:r>
        <w:rPr>
          <w:sz w:val="28"/>
        </w:rPr>
        <w:t>мероприятий,</w:t>
      </w:r>
      <w:r>
        <w:rPr>
          <w:spacing w:val="1"/>
          <w:sz w:val="28"/>
        </w:rPr>
        <w:t xml:space="preserve"> </w:t>
      </w:r>
      <w:r>
        <w:rPr>
          <w:sz w:val="28"/>
        </w:rPr>
        <w:t>культурных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практик);</w:t>
      </w:r>
    </w:p>
    <w:p w:rsidR="006B28B4" w:rsidRDefault="00DA7639">
      <w:pPr>
        <w:pStyle w:val="a5"/>
        <w:numPr>
          <w:ilvl w:val="1"/>
          <w:numId w:val="40"/>
        </w:numPr>
        <w:tabs>
          <w:tab w:val="left" w:pos="2110"/>
        </w:tabs>
        <w:spacing w:before="1"/>
        <w:ind w:right="389" w:firstLine="708"/>
        <w:rPr>
          <w:sz w:val="28"/>
        </w:rPr>
      </w:pPr>
      <w:r>
        <w:rPr>
          <w:sz w:val="28"/>
        </w:rPr>
        <w:t>основанного на системе базовых национальных ценностей российского</w:t>
      </w:r>
      <w:r>
        <w:rPr>
          <w:spacing w:val="1"/>
          <w:sz w:val="28"/>
        </w:rPr>
        <w:t xml:space="preserve"> </w:t>
      </w:r>
      <w:r>
        <w:rPr>
          <w:sz w:val="28"/>
        </w:rPr>
        <w:t>общества;</w:t>
      </w:r>
    </w:p>
    <w:p w:rsidR="006B28B4" w:rsidRDefault="00DA7639">
      <w:pPr>
        <w:pStyle w:val="a5"/>
        <w:numPr>
          <w:ilvl w:val="1"/>
          <w:numId w:val="40"/>
        </w:numPr>
        <w:tabs>
          <w:tab w:val="left" w:pos="2110"/>
        </w:tabs>
        <w:ind w:right="388" w:firstLine="708"/>
        <w:rPr>
          <w:sz w:val="28"/>
        </w:rPr>
      </w:pPr>
      <w:r>
        <w:rPr>
          <w:sz w:val="28"/>
        </w:rPr>
        <w:t>учитывающего историко-культурную и этническую специфику региона,</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и</w:t>
      </w:r>
      <w:r>
        <w:rPr>
          <w:spacing w:val="-4"/>
          <w:sz w:val="28"/>
        </w:rPr>
        <w:t xml:space="preserve"> </w:t>
      </w:r>
      <w:r>
        <w:rPr>
          <w:sz w:val="28"/>
        </w:rPr>
        <w:t>их</w:t>
      </w:r>
      <w:r>
        <w:rPr>
          <w:spacing w:val="-4"/>
          <w:sz w:val="28"/>
        </w:rPr>
        <w:t xml:space="preserve"> </w:t>
      </w:r>
      <w:r>
        <w:rPr>
          <w:sz w:val="28"/>
        </w:rPr>
        <w:t>родителей</w:t>
      </w:r>
      <w:r>
        <w:rPr>
          <w:spacing w:val="1"/>
          <w:sz w:val="28"/>
        </w:rPr>
        <w:t xml:space="preserve"> </w:t>
      </w:r>
      <w:r>
        <w:rPr>
          <w:sz w:val="28"/>
        </w:rPr>
        <w:t>(законных представителей).</w:t>
      </w:r>
    </w:p>
    <w:p w:rsidR="006B28B4" w:rsidRDefault="00DA7639">
      <w:pPr>
        <w:pStyle w:val="a3"/>
        <w:ind w:right="385"/>
      </w:pPr>
      <w:r>
        <w:t>В</w:t>
      </w:r>
      <w:r>
        <w:rPr>
          <w:spacing w:val="1"/>
        </w:rPr>
        <w:t xml:space="preserve"> </w:t>
      </w:r>
      <w:r>
        <w:t>формировании</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определяющую</w:t>
      </w:r>
      <w:r>
        <w:rPr>
          <w:spacing w:val="1"/>
        </w:rPr>
        <w:t xml:space="preserve"> </w:t>
      </w:r>
      <w:r>
        <w:t>роль</w:t>
      </w:r>
      <w:r>
        <w:rPr>
          <w:spacing w:val="70"/>
        </w:rPr>
        <w:t xml:space="preserve"> </w:t>
      </w:r>
      <w:r>
        <w:t>призвана</w:t>
      </w:r>
      <w:r>
        <w:rPr>
          <w:spacing w:val="1"/>
        </w:rPr>
        <w:t xml:space="preserve"> </w:t>
      </w:r>
      <w:r>
        <w:t>играть общность участников образовательного процесса: обучающиеся, ученические</w:t>
      </w:r>
      <w:r>
        <w:rPr>
          <w:spacing w:val="-67"/>
        </w:rPr>
        <w:t xml:space="preserve"> </w:t>
      </w:r>
      <w:r>
        <w:t>коллективы,</w:t>
      </w:r>
      <w:r>
        <w:rPr>
          <w:spacing w:val="1"/>
        </w:rPr>
        <w:t xml:space="preserve"> </w:t>
      </w:r>
      <w:r>
        <w:t>педагогический</w:t>
      </w:r>
      <w:r>
        <w:rPr>
          <w:spacing w:val="1"/>
        </w:rPr>
        <w:t xml:space="preserve"> </w:t>
      </w:r>
      <w:r>
        <w:t>коллектив</w:t>
      </w:r>
      <w:r>
        <w:rPr>
          <w:spacing w:val="1"/>
        </w:rPr>
        <w:t xml:space="preserve"> </w:t>
      </w:r>
      <w:r>
        <w:t>школы,</w:t>
      </w:r>
      <w:r>
        <w:rPr>
          <w:spacing w:val="1"/>
        </w:rPr>
        <w:t xml:space="preserve"> </w:t>
      </w:r>
      <w:r>
        <w:t>администрация,</w:t>
      </w:r>
      <w:r>
        <w:rPr>
          <w:spacing w:val="1"/>
        </w:rPr>
        <w:t xml:space="preserve"> </w:t>
      </w:r>
      <w:r>
        <w:t>учредитель</w:t>
      </w:r>
      <w:r>
        <w:rPr>
          <w:spacing w:val="1"/>
        </w:rPr>
        <w:t xml:space="preserve"> </w:t>
      </w:r>
      <w:r>
        <w:t>образовательной организации, родительское сообщество, общественность. Важным</w:t>
      </w:r>
      <w:r>
        <w:rPr>
          <w:spacing w:val="1"/>
        </w:rPr>
        <w:t xml:space="preserve"> </w:t>
      </w:r>
      <w:r>
        <w:t>элементом</w:t>
      </w:r>
      <w:r>
        <w:rPr>
          <w:spacing w:val="1"/>
        </w:rPr>
        <w:t xml:space="preserve"> </w:t>
      </w:r>
      <w:r>
        <w:t>формирования</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являются</w:t>
      </w:r>
      <w:r>
        <w:rPr>
          <w:spacing w:val="1"/>
        </w:rPr>
        <w:t xml:space="preserve"> </w:t>
      </w:r>
      <w:r>
        <w:t>коллективные</w:t>
      </w:r>
      <w:r>
        <w:rPr>
          <w:spacing w:val="1"/>
        </w:rPr>
        <w:t xml:space="preserve"> </w:t>
      </w:r>
      <w:r>
        <w:t>обсуждения,</w:t>
      </w:r>
      <w:r>
        <w:rPr>
          <w:spacing w:val="1"/>
        </w:rPr>
        <w:t xml:space="preserve"> </w:t>
      </w:r>
      <w:r>
        <w:t>дискуссии,</w:t>
      </w:r>
      <w:r>
        <w:rPr>
          <w:spacing w:val="1"/>
        </w:rPr>
        <w:t xml:space="preserve"> </w:t>
      </w:r>
      <w:r>
        <w:t>позволяющие</w:t>
      </w:r>
      <w:r>
        <w:rPr>
          <w:spacing w:val="1"/>
        </w:rPr>
        <w:t xml:space="preserve"> </w:t>
      </w:r>
      <w:r>
        <w:t>наиболее</w:t>
      </w:r>
      <w:r>
        <w:rPr>
          <w:spacing w:val="1"/>
        </w:rPr>
        <w:t xml:space="preserve"> </w:t>
      </w:r>
      <w:r>
        <w:t>точно</w:t>
      </w:r>
      <w:r>
        <w:rPr>
          <w:spacing w:val="1"/>
        </w:rPr>
        <w:t xml:space="preserve"> </w:t>
      </w:r>
      <w:r>
        <w:t>определить</w:t>
      </w:r>
      <w:r>
        <w:rPr>
          <w:spacing w:val="1"/>
        </w:rPr>
        <w:t xml:space="preserve"> </w:t>
      </w:r>
      <w:r>
        <w:t>специфику</w:t>
      </w:r>
      <w:r>
        <w:rPr>
          <w:spacing w:val="-67"/>
        </w:rPr>
        <w:t xml:space="preserve"> </w:t>
      </w:r>
      <w:r>
        <w:t>ценностных</w:t>
      </w:r>
      <w:r>
        <w:rPr>
          <w:spacing w:val="1"/>
        </w:rPr>
        <w:t xml:space="preserve"> </w:t>
      </w:r>
      <w:r>
        <w:t>и</w:t>
      </w:r>
      <w:r>
        <w:rPr>
          <w:spacing w:val="1"/>
        </w:rPr>
        <w:t xml:space="preserve"> </w:t>
      </w:r>
      <w:r>
        <w:t>целевых</w:t>
      </w:r>
      <w:r>
        <w:rPr>
          <w:spacing w:val="1"/>
        </w:rPr>
        <w:t xml:space="preserve"> </w:t>
      </w:r>
      <w:r>
        <w:t>ориентиров</w:t>
      </w:r>
      <w:r>
        <w:rPr>
          <w:spacing w:val="1"/>
        </w:rPr>
        <w:t xml:space="preserve"> </w:t>
      </w:r>
      <w:r>
        <w:t>школы,</w:t>
      </w:r>
      <w:r>
        <w:rPr>
          <w:spacing w:val="1"/>
        </w:rPr>
        <w:t xml:space="preserve"> </w:t>
      </w:r>
      <w:r>
        <w:t>элементовколлективной</w:t>
      </w:r>
      <w:r>
        <w:rPr>
          <w:spacing w:val="1"/>
        </w:rPr>
        <w:t xml:space="preserve"> </w:t>
      </w:r>
      <w:r>
        <w:t>жизнедеятельности,</w:t>
      </w:r>
      <w:r>
        <w:rPr>
          <w:spacing w:val="-2"/>
        </w:rPr>
        <w:t xml:space="preserve"> </w:t>
      </w:r>
      <w:r>
        <w:t>обеспечивающих реализацию</w:t>
      </w:r>
      <w:r>
        <w:rPr>
          <w:spacing w:val="-1"/>
        </w:rPr>
        <w:t xml:space="preserve"> </w:t>
      </w:r>
      <w:r>
        <w:t>ценностей</w:t>
      </w:r>
      <w:r>
        <w:rPr>
          <w:spacing w:val="-1"/>
        </w:rPr>
        <w:t xml:space="preserve"> </w:t>
      </w:r>
      <w:r>
        <w:t>и</w:t>
      </w:r>
      <w:r>
        <w:rPr>
          <w:spacing w:val="-1"/>
        </w:rPr>
        <w:t xml:space="preserve"> </w:t>
      </w:r>
      <w:r>
        <w:t>целей.</w:t>
      </w:r>
    </w:p>
    <w:p w:rsidR="006B28B4" w:rsidRDefault="00DA7639">
      <w:pPr>
        <w:pStyle w:val="a3"/>
        <w:ind w:right="389"/>
      </w:pPr>
      <w:r>
        <w:t>Для стимулирования размышлений участников образовательных отношений</w:t>
      </w:r>
      <w:r>
        <w:rPr>
          <w:spacing w:val="1"/>
        </w:rPr>
        <w:t xml:space="preserve"> </w:t>
      </w:r>
      <w:r>
        <w:t>могут быть использованы варианты уклада школьной жизни, список которых не</w:t>
      </w:r>
      <w:r>
        <w:rPr>
          <w:spacing w:val="1"/>
        </w:rPr>
        <w:t xml:space="preserve"> </w:t>
      </w:r>
      <w:r>
        <w:t>является</w:t>
      </w:r>
      <w:r>
        <w:rPr>
          <w:spacing w:val="-5"/>
        </w:rPr>
        <w:t xml:space="preserve"> </w:t>
      </w:r>
      <w:r>
        <w:t>исчерпывающим,</w:t>
      </w:r>
      <w:r>
        <w:rPr>
          <w:spacing w:val="-3"/>
        </w:rPr>
        <w:t xml:space="preserve"> </w:t>
      </w:r>
      <w:r>
        <w:t>а</w:t>
      </w:r>
      <w:r>
        <w:rPr>
          <w:spacing w:val="-3"/>
        </w:rPr>
        <w:t xml:space="preserve"> </w:t>
      </w:r>
      <w:r>
        <w:t>позволяет</w:t>
      </w:r>
      <w:r>
        <w:rPr>
          <w:spacing w:val="-5"/>
        </w:rPr>
        <w:t xml:space="preserve"> </w:t>
      </w:r>
      <w:r>
        <w:t>выделить</w:t>
      </w:r>
      <w:r>
        <w:rPr>
          <w:spacing w:val="-3"/>
        </w:rPr>
        <w:t xml:space="preserve"> </w:t>
      </w:r>
      <w:r>
        <w:t>некоторые</w:t>
      </w:r>
      <w:r>
        <w:rPr>
          <w:spacing w:val="-2"/>
        </w:rPr>
        <w:t xml:space="preserve"> </w:t>
      </w:r>
      <w:r>
        <w:t>из</w:t>
      </w:r>
      <w:r>
        <w:rPr>
          <w:spacing w:val="-2"/>
        </w:rPr>
        <w:t xml:space="preserve"> </w:t>
      </w:r>
      <w:r>
        <w:t>модельных</w:t>
      </w:r>
      <w:r>
        <w:rPr>
          <w:spacing w:val="-5"/>
        </w:rPr>
        <w:t xml:space="preserve"> </w:t>
      </w:r>
      <w:r>
        <w:t>укладов:</w:t>
      </w:r>
    </w:p>
    <w:p w:rsidR="006B28B4" w:rsidRDefault="00DA7639">
      <w:pPr>
        <w:pStyle w:val="a5"/>
        <w:numPr>
          <w:ilvl w:val="0"/>
          <w:numId w:val="27"/>
        </w:numPr>
        <w:tabs>
          <w:tab w:val="left" w:pos="1812"/>
        </w:tabs>
        <w:ind w:right="387" w:firstLine="708"/>
        <w:rPr>
          <w:sz w:val="28"/>
        </w:rPr>
      </w:pPr>
      <w:r>
        <w:rPr>
          <w:b/>
          <w:sz w:val="28"/>
        </w:rPr>
        <w:t>гимназический</w:t>
      </w:r>
      <w:r>
        <w:rPr>
          <w:b/>
          <w:spacing w:val="1"/>
          <w:sz w:val="28"/>
        </w:rPr>
        <w:t xml:space="preserve"> </w:t>
      </w:r>
      <w:r>
        <w:rPr>
          <w:sz w:val="28"/>
        </w:rPr>
        <w:t>(образование</w:t>
      </w:r>
      <w:r>
        <w:rPr>
          <w:spacing w:val="1"/>
          <w:sz w:val="28"/>
        </w:rPr>
        <w:t xml:space="preserve"> </w:t>
      </w:r>
      <w:r>
        <w:rPr>
          <w:sz w:val="28"/>
        </w:rPr>
        <w:t>осуществляется</w:t>
      </w:r>
      <w:r>
        <w:rPr>
          <w:spacing w:val="1"/>
          <w:sz w:val="28"/>
        </w:rPr>
        <w:t xml:space="preserve"> </w:t>
      </w:r>
      <w:r>
        <w:rPr>
          <w:sz w:val="28"/>
        </w:rPr>
        <w:t>как</w:t>
      </w:r>
      <w:r>
        <w:rPr>
          <w:spacing w:val="1"/>
          <w:sz w:val="28"/>
        </w:rPr>
        <w:t xml:space="preserve"> </w:t>
      </w:r>
      <w:r>
        <w:rPr>
          <w:sz w:val="28"/>
        </w:rPr>
        <w:t>восхождение</w:t>
      </w:r>
      <w:r>
        <w:rPr>
          <w:spacing w:val="1"/>
          <w:sz w:val="28"/>
        </w:rPr>
        <w:t xml:space="preserve"> </w:t>
      </w:r>
      <w:r>
        <w:rPr>
          <w:sz w:val="28"/>
        </w:rPr>
        <w:t>к</w:t>
      </w:r>
      <w:r>
        <w:rPr>
          <w:spacing w:val="1"/>
          <w:sz w:val="28"/>
        </w:rPr>
        <w:t xml:space="preserve"> </w:t>
      </w:r>
      <w:r>
        <w:rPr>
          <w:sz w:val="28"/>
        </w:rPr>
        <w:t>культурному</w:t>
      </w:r>
      <w:r>
        <w:rPr>
          <w:spacing w:val="1"/>
          <w:sz w:val="28"/>
        </w:rPr>
        <w:t xml:space="preserve"> </w:t>
      </w:r>
      <w:r>
        <w:rPr>
          <w:sz w:val="28"/>
        </w:rPr>
        <w:t>эталону,</w:t>
      </w:r>
      <w:r>
        <w:rPr>
          <w:spacing w:val="1"/>
          <w:sz w:val="28"/>
        </w:rPr>
        <w:t xml:space="preserve"> </w:t>
      </w:r>
      <w:r>
        <w:rPr>
          <w:sz w:val="28"/>
        </w:rPr>
        <w:t>симметричному,</w:t>
      </w:r>
      <w:r>
        <w:rPr>
          <w:spacing w:val="1"/>
          <w:sz w:val="28"/>
        </w:rPr>
        <w:t xml:space="preserve"> </w:t>
      </w:r>
      <w:r>
        <w:rPr>
          <w:sz w:val="28"/>
        </w:rPr>
        <w:t>гармоничному,</w:t>
      </w:r>
      <w:r>
        <w:rPr>
          <w:spacing w:val="1"/>
          <w:sz w:val="28"/>
        </w:rPr>
        <w:t xml:space="preserve"> </w:t>
      </w:r>
      <w:r>
        <w:rPr>
          <w:sz w:val="28"/>
        </w:rPr>
        <w:t>путем</w:t>
      </w:r>
      <w:r>
        <w:rPr>
          <w:spacing w:val="1"/>
          <w:sz w:val="28"/>
        </w:rPr>
        <w:t xml:space="preserve"> </w:t>
      </w:r>
      <w:r>
        <w:rPr>
          <w:sz w:val="28"/>
        </w:rPr>
        <w:t>репродуктивных</w:t>
      </w:r>
      <w:r>
        <w:rPr>
          <w:spacing w:val="1"/>
          <w:sz w:val="28"/>
        </w:rPr>
        <w:t xml:space="preserve"> </w:t>
      </w:r>
      <w:r>
        <w:rPr>
          <w:sz w:val="28"/>
        </w:rPr>
        <w:t>методов, метода примера, систематических тренировок, прямого стимулирования</w:t>
      </w:r>
      <w:r>
        <w:rPr>
          <w:spacing w:val="1"/>
          <w:sz w:val="28"/>
        </w:rPr>
        <w:t xml:space="preserve"> </w:t>
      </w:r>
      <w:r>
        <w:rPr>
          <w:sz w:val="28"/>
        </w:rPr>
        <w:t>(поощрения,</w:t>
      </w:r>
      <w:r>
        <w:rPr>
          <w:spacing w:val="1"/>
          <w:sz w:val="28"/>
        </w:rPr>
        <w:t xml:space="preserve"> </w:t>
      </w:r>
      <w:r>
        <w:rPr>
          <w:sz w:val="28"/>
        </w:rPr>
        <w:t>наказания,</w:t>
      </w:r>
      <w:r>
        <w:rPr>
          <w:spacing w:val="1"/>
          <w:sz w:val="28"/>
        </w:rPr>
        <w:t xml:space="preserve"> </w:t>
      </w:r>
      <w:r>
        <w:rPr>
          <w:sz w:val="28"/>
        </w:rPr>
        <w:t>соревнования),</w:t>
      </w:r>
      <w:r>
        <w:rPr>
          <w:spacing w:val="1"/>
          <w:sz w:val="28"/>
        </w:rPr>
        <w:t xml:space="preserve"> </w:t>
      </w:r>
      <w:r>
        <w:rPr>
          <w:sz w:val="28"/>
        </w:rPr>
        <w:t>в</w:t>
      </w:r>
      <w:r>
        <w:rPr>
          <w:spacing w:val="1"/>
          <w:sz w:val="28"/>
        </w:rPr>
        <w:t xml:space="preserve"> </w:t>
      </w:r>
      <w:r>
        <w:rPr>
          <w:sz w:val="28"/>
        </w:rPr>
        <w:t>воспитаннике</w:t>
      </w:r>
      <w:r>
        <w:rPr>
          <w:spacing w:val="1"/>
          <w:sz w:val="28"/>
        </w:rPr>
        <w:t xml:space="preserve"> </w:t>
      </w:r>
      <w:r>
        <w:rPr>
          <w:sz w:val="28"/>
        </w:rPr>
        <w:t>ценятся</w:t>
      </w:r>
      <w:r>
        <w:rPr>
          <w:spacing w:val="1"/>
          <w:sz w:val="28"/>
        </w:rPr>
        <w:t xml:space="preserve"> </w:t>
      </w:r>
      <w:r>
        <w:rPr>
          <w:sz w:val="28"/>
        </w:rPr>
        <w:t>дисциплинированность,</w:t>
      </w:r>
      <w:r>
        <w:rPr>
          <w:spacing w:val="1"/>
          <w:sz w:val="28"/>
        </w:rPr>
        <w:t xml:space="preserve"> </w:t>
      </w:r>
      <w:r>
        <w:rPr>
          <w:sz w:val="28"/>
        </w:rPr>
        <w:t>взаимоотношения</w:t>
      </w:r>
      <w:r>
        <w:rPr>
          <w:spacing w:val="1"/>
          <w:sz w:val="28"/>
        </w:rPr>
        <w:t xml:space="preserve"> </w:t>
      </w:r>
      <w:r>
        <w:rPr>
          <w:sz w:val="28"/>
        </w:rPr>
        <w:t>«педагог</w:t>
      </w:r>
      <w:r>
        <w:rPr>
          <w:spacing w:val="1"/>
          <w:sz w:val="28"/>
        </w:rPr>
        <w:t xml:space="preserve"> </w:t>
      </w:r>
      <w:r>
        <w:rPr>
          <w:sz w:val="28"/>
        </w:rPr>
        <w:t>–</w:t>
      </w:r>
      <w:r>
        <w:rPr>
          <w:spacing w:val="1"/>
          <w:sz w:val="28"/>
        </w:rPr>
        <w:t xml:space="preserve"> </w:t>
      </w:r>
      <w:r>
        <w:rPr>
          <w:sz w:val="28"/>
        </w:rPr>
        <w:t>воспитанник»</w:t>
      </w:r>
      <w:r>
        <w:rPr>
          <w:spacing w:val="1"/>
          <w:sz w:val="28"/>
        </w:rPr>
        <w:t xml:space="preserve"> </w:t>
      </w:r>
      <w:r>
        <w:rPr>
          <w:sz w:val="28"/>
        </w:rPr>
        <w:t>носят</w:t>
      </w:r>
      <w:r>
        <w:rPr>
          <w:spacing w:val="1"/>
          <w:sz w:val="28"/>
        </w:rPr>
        <w:t xml:space="preserve"> </w:t>
      </w:r>
      <w:r>
        <w:rPr>
          <w:sz w:val="28"/>
        </w:rPr>
        <w:t>императивный</w:t>
      </w:r>
      <w:r>
        <w:rPr>
          <w:spacing w:val="-1"/>
          <w:sz w:val="28"/>
        </w:rPr>
        <w:t xml:space="preserve"> </w:t>
      </w:r>
      <w:r>
        <w:rPr>
          <w:sz w:val="28"/>
        </w:rPr>
        <w:t>характер);</w:t>
      </w:r>
    </w:p>
    <w:p w:rsidR="006B28B4" w:rsidRDefault="00DA7639">
      <w:pPr>
        <w:pStyle w:val="a5"/>
        <w:numPr>
          <w:ilvl w:val="0"/>
          <w:numId w:val="27"/>
        </w:numPr>
        <w:tabs>
          <w:tab w:val="left" w:pos="1615"/>
        </w:tabs>
        <w:ind w:right="382" w:firstLine="708"/>
        <w:rPr>
          <w:sz w:val="28"/>
        </w:rPr>
      </w:pPr>
      <w:r>
        <w:rPr>
          <w:b/>
          <w:sz w:val="28"/>
        </w:rPr>
        <w:t xml:space="preserve">лицейский </w:t>
      </w:r>
      <w:r>
        <w:rPr>
          <w:sz w:val="28"/>
        </w:rPr>
        <w:t>(образование осуществляется как упорядоченное и спонтанное</w:t>
      </w:r>
      <w:r>
        <w:rPr>
          <w:spacing w:val="1"/>
          <w:sz w:val="28"/>
        </w:rPr>
        <w:t xml:space="preserve"> </w:t>
      </w:r>
      <w:r>
        <w:rPr>
          <w:sz w:val="28"/>
        </w:rPr>
        <w:t>решение</w:t>
      </w:r>
      <w:r>
        <w:rPr>
          <w:spacing w:val="1"/>
          <w:sz w:val="28"/>
        </w:rPr>
        <w:t xml:space="preserve"> </w:t>
      </w:r>
      <w:r>
        <w:rPr>
          <w:sz w:val="28"/>
        </w:rPr>
        <w:t>изобретательских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эвристической</w:t>
      </w:r>
      <w:r>
        <w:rPr>
          <w:spacing w:val="1"/>
          <w:sz w:val="28"/>
        </w:rPr>
        <w:t xml:space="preserve"> </w:t>
      </w:r>
      <w:r>
        <w:rPr>
          <w:sz w:val="28"/>
        </w:rPr>
        <w:t>среде,</w:t>
      </w:r>
      <w:r>
        <w:rPr>
          <w:spacing w:val="1"/>
          <w:sz w:val="28"/>
        </w:rPr>
        <w:t xml:space="preserve"> </w:t>
      </w:r>
      <w:r>
        <w:rPr>
          <w:sz w:val="28"/>
        </w:rPr>
        <w:t>сочетающее</w:t>
      </w:r>
      <w:r>
        <w:rPr>
          <w:spacing w:val="1"/>
          <w:sz w:val="28"/>
        </w:rPr>
        <w:t xml:space="preserve"> </w:t>
      </w:r>
      <w:r>
        <w:rPr>
          <w:sz w:val="28"/>
        </w:rPr>
        <w:t>учебно-</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с</w:t>
      </w:r>
      <w:r>
        <w:rPr>
          <w:spacing w:val="1"/>
          <w:sz w:val="28"/>
        </w:rPr>
        <w:t xml:space="preserve"> </w:t>
      </w:r>
      <w:r>
        <w:rPr>
          <w:sz w:val="28"/>
        </w:rPr>
        <w:t>творчеством</w:t>
      </w:r>
      <w:r>
        <w:rPr>
          <w:spacing w:val="1"/>
          <w:sz w:val="28"/>
        </w:rPr>
        <w:t xml:space="preserve"> </w:t>
      </w:r>
      <w:r>
        <w:rPr>
          <w:sz w:val="28"/>
        </w:rPr>
        <w:t>(художественным,</w:t>
      </w:r>
      <w:r>
        <w:rPr>
          <w:spacing w:val="1"/>
          <w:sz w:val="28"/>
        </w:rPr>
        <w:t xml:space="preserve"> </w:t>
      </w:r>
      <w:r>
        <w:rPr>
          <w:sz w:val="28"/>
        </w:rPr>
        <w:t>научным,</w:t>
      </w:r>
      <w:r>
        <w:rPr>
          <w:spacing w:val="1"/>
          <w:sz w:val="28"/>
        </w:rPr>
        <w:t xml:space="preserve"> </w:t>
      </w:r>
      <w:r>
        <w:rPr>
          <w:sz w:val="28"/>
        </w:rPr>
        <w:t>техническим,</w:t>
      </w:r>
      <w:r>
        <w:rPr>
          <w:spacing w:val="61"/>
          <w:sz w:val="28"/>
        </w:rPr>
        <w:t xml:space="preserve"> </w:t>
      </w:r>
      <w:r>
        <w:rPr>
          <w:sz w:val="28"/>
        </w:rPr>
        <w:t>социальным,</w:t>
      </w:r>
      <w:r>
        <w:rPr>
          <w:spacing w:val="61"/>
          <w:sz w:val="28"/>
        </w:rPr>
        <w:t xml:space="preserve"> </w:t>
      </w:r>
      <w:r>
        <w:rPr>
          <w:sz w:val="28"/>
        </w:rPr>
        <w:t>экзистенциальным),</w:t>
      </w:r>
      <w:r>
        <w:rPr>
          <w:spacing w:val="61"/>
          <w:sz w:val="28"/>
        </w:rPr>
        <w:t xml:space="preserve"> </w:t>
      </w:r>
      <w:r>
        <w:rPr>
          <w:sz w:val="28"/>
        </w:rPr>
        <w:t>общение</w:t>
      </w:r>
      <w:r>
        <w:rPr>
          <w:spacing w:val="62"/>
          <w:sz w:val="28"/>
        </w:rPr>
        <w:t xml:space="preserve"> </w:t>
      </w:r>
      <w:r>
        <w:rPr>
          <w:sz w:val="28"/>
        </w:rPr>
        <w:t>носит</w:t>
      </w:r>
      <w:r>
        <w:rPr>
          <w:spacing w:val="59"/>
          <w:sz w:val="28"/>
        </w:rPr>
        <w:t xml:space="preserve"> </w:t>
      </w:r>
      <w:r>
        <w:rPr>
          <w:sz w:val="28"/>
        </w:rPr>
        <w:t>демократичный</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92" w:firstLine="0"/>
      </w:pPr>
      <w:r>
        <w:t>характер</w:t>
      </w:r>
      <w:r>
        <w:rPr>
          <w:spacing w:val="1"/>
        </w:rPr>
        <w:t xml:space="preserve"> </w:t>
      </w:r>
      <w:r>
        <w:t>открытой</w:t>
      </w:r>
      <w:r>
        <w:rPr>
          <w:spacing w:val="1"/>
        </w:rPr>
        <w:t xml:space="preserve"> </w:t>
      </w:r>
      <w:r>
        <w:t>дискуссии</w:t>
      </w:r>
      <w:r>
        <w:rPr>
          <w:spacing w:val="1"/>
        </w:rPr>
        <w:t xml:space="preserve"> </w:t>
      </w:r>
      <w:r>
        <w:t>равных</w:t>
      </w:r>
      <w:r>
        <w:rPr>
          <w:spacing w:val="1"/>
        </w:rPr>
        <w:t xml:space="preserve"> </w:t>
      </w:r>
      <w:r>
        <w:t>собеседников,</w:t>
      </w:r>
      <w:r>
        <w:rPr>
          <w:spacing w:val="1"/>
        </w:rPr>
        <w:t xml:space="preserve"> </w:t>
      </w:r>
      <w:r>
        <w:t>подчинено</w:t>
      </w:r>
      <w:r>
        <w:rPr>
          <w:spacing w:val="1"/>
        </w:rPr>
        <w:t xml:space="preserve"> </w:t>
      </w:r>
      <w:r>
        <w:t>решению</w:t>
      </w:r>
      <w:r>
        <w:rPr>
          <w:spacing w:val="1"/>
        </w:rPr>
        <w:t xml:space="preserve"> </w:t>
      </w:r>
      <w:r>
        <w:t>изобретательской</w:t>
      </w:r>
      <w:r>
        <w:rPr>
          <w:spacing w:val="1"/>
        </w:rPr>
        <w:t xml:space="preserve"> </w:t>
      </w:r>
      <w:r>
        <w:t>задачи;</w:t>
      </w:r>
      <w:r>
        <w:rPr>
          <w:spacing w:val="1"/>
        </w:rPr>
        <w:t xml:space="preserve"> </w:t>
      </w:r>
      <w:r>
        <w:t>воспитание</w:t>
      </w:r>
      <w:r>
        <w:rPr>
          <w:spacing w:val="1"/>
        </w:rPr>
        <w:t xml:space="preserve"> </w:t>
      </w:r>
      <w:r>
        <w:t>происходит</w:t>
      </w:r>
      <w:r>
        <w:rPr>
          <w:spacing w:val="1"/>
        </w:rPr>
        <w:t xml:space="preserve"> </w:t>
      </w:r>
      <w:r>
        <w:t>продуктивными</w:t>
      </w:r>
      <w:r>
        <w:rPr>
          <w:spacing w:val="71"/>
        </w:rPr>
        <w:t xml:space="preserve"> </w:t>
      </w:r>
      <w:r>
        <w:t>методами</w:t>
      </w:r>
      <w:r>
        <w:rPr>
          <w:spacing w:val="1"/>
        </w:rPr>
        <w:t xml:space="preserve"> </w:t>
      </w:r>
      <w:r>
        <w:t>(проект,</w:t>
      </w:r>
      <w:r>
        <w:rPr>
          <w:spacing w:val="-3"/>
        </w:rPr>
        <w:t xml:space="preserve"> </w:t>
      </w:r>
      <w:r>
        <w:t>исследовательская</w:t>
      </w:r>
      <w:r>
        <w:rPr>
          <w:spacing w:val="-1"/>
        </w:rPr>
        <w:t xml:space="preserve"> </w:t>
      </w:r>
      <w:r>
        <w:t>деятельность,</w:t>
      </w:r>
      <w:r>
        <w:rPr>
          <w:spacing w:val="-2"/>
        </w:rPr>
        <w:t xml:space="preserve"> </w:t>
      </w:r>
      <w:r>
        <w:t>сократическая</w:t>
      </w:r>
      <w:r>
        <w:rPr>
          <w:spacing w:val="-2"/>
        </w:rPr>
        <w:t xml:space="preserve"> </w:t>
      </w:r>
      <w:r>
        <w:t>беседа,</w:t>
      </w:r>
      <w:r>
        <w:rPr>
          <w:spacing w:val="-3"/>
        </w:rPr>
        <w:t xml:space="preserve"> </w:t>
      </w:r>
      <w:r>
        <w:t>дискуссия</w:t>
      </w:r>
      <w:r>
        <w:rPr>
          <w:spacing w:val="-4"/>
        </w:rPr>
        <w:t xml:space="preserve"> </w:t>
      </w:r>
      <w:r>
        <w:t>и</w:t>
      </w:r>
      <w:r>
        <w:rPr>
          <w:spacing w:val="-2"/>
        </w:rPr>
        <w:t xml:space="preserve"> </w:t>
      </w:r>
      <w:r>
        <w:t>т.п.);</w:t>
      </w:r>
    </w:p>
    <w:p w:rsidR="006B28B4" w:rsidRDefault="00DA7639">
      <w:pPr>
        <w:pStyle w:val="a5"/>
        <w:numPr>
          <w:ilvl w:val="0"/>
          <w:numId w:val="27"/>
        </w:numPr>
        <w:tabs>
          <w:tab w:val="left" w:pos="1572"/>
        </w:tabs>
        <w:ind w:right="380" w:firstLine="708"/>
        <w:rPr>
          <w:sz w:val="28"/>
        </w:rPr>
      </w:pPr>
      <w:r>
        <w:rPr>
          <w:b/>
          <w:sz w:val="28"/>
        </w:rPr>
        <w:t>клубный</w:t>
      </w:r>
      <w:r>
        <w:rPr>
          <w:sz w:val="28"/>
        </w:rPr>
        <w:t>(образование осуществляется как свободное время препровождение</w:t>
      </w:r>
      <w:r>
        <w:rPr>
          <w:spacing w:val="-67"/>
          <w:sz w:val="28"/>
        </w:rPr>
        <w:t xml:space="preserve"> </w:t>
      </w:r>
      <w:r>
        <w:rPr>
          <w:sz w:val="28"/>
        </w:rPr>
        <w:t>в общности людей, имеющих сходные или близкие интересы, занятия, в учебно-</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стихийно</w:t>
      </w:r>
      <w:r>
        <w:rPr>
          <w:spacing w:val="1"/>
          <w:sz w:val="28"/>
        </w:rPr>
        <w:t xml:space="preserve"> </w:t>
      </w:r>
      <w:r>
        <w:rPr>
          <w:sz w:val="28"/>
        </w:rPr>
        <w:t>возникают</w:t>
      </w:r>
      <w:r>
        <w:rPr>
          <w:spacing w:val="1"/>
          <w:sz w:val="28"/>
        </w:rPr>
        <w:t xml:space="preserve"> </w:t>
      </w:r>
      <w:r>
        <w:rPr>
          <w:sz w:val="28"/>
        </w:rPr>
        <w:t>проекты,</w:t>
      </w:r>
      <w:r>
        <w:rPr>
          <w:spacing w:val="1"/>
          <w:sz w:val="28"/>
        </w:rPr>
        <w:t xml:space="preserve"> </w:t>
      </w:r>
      <w:r>
        <w:rPr>
          <w:sz w:val="28"/>
        </w:rPr>
        <w:t>направленные</w:t>
      </w:r>
      <w:r>
        <w:rPr>
          <w:spacing w:val="1"/>
          <w:sz w:val="28"/>
        </w:rPr>
        <w:t xml:space="preserve"> </w:t>
      </w:r>
      <w:r>
        <w:rPr>
          <w:sz w:val="28"/>
        </w:rPr>
        <w:t>на</w:t>
      </w:r>
      <w:r>
        <w:rPr>
          <w:spacing w:val="-67"/>
          <w:sz w:val="28"/>
        </w:rPr>
        <w:t xml:space="preserve"> </w:t>
      </w:r>
      <w:r>
        <w:rPr>
          <w:sz w:val="28"/>
        </w:rPr>
        <w:t>удовлетворение спонтанно возникшего интереса; отношения основаны на общности</w:t>
      </w:r>
      <w:r>
        <w:rPr>
          <w:spacing w:val="1"/>
          <w:sz w:val="28"/>
        </w:rPr>
        <w:t xml:space="preserve"> </w:t>
      </w:r>
      <w:r>
        <w:rPr>
          <w:sz w:val="28"/>
        </w:rPr>
        <w:t>интересов детей и взрослых, характеризуются атмосферой дружелюбия и доверия,</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взаимодействия</w:t>
      </w:r>
      <w:r>
        <w:rPr>
          <w:spacing w:val="1"/>
          <w:sz w:val="28"/>
        </w:rPr>
        <w:t xml:space="preserve"> </w:t>
      </w:r>
      <w:r>
        <w:rPr>
          <w:sz w:val="28"/>
        </w:rPr>
        <w:t>отличает</w:t>
      </w:r>
      <w:r>
        <w:rPr>
          <w:spacing w:val="1"/>
          <w:sz w:val="28"/>
        </w:rPr>
        <w:t xml:space="preserve"> </w:t>
      </w:r>
      <w:r>
        <w:rPr>
          <w:sz w:val="28"/>
        </w:rPr>
        <w:t>низкая</w:t>
      </w:r>
      <w:r>
        <w:rPr>
          <w:spacing w:val="1"/>
          <w:sz w:val="28"/>
        </w:rPr>
        <w:t xml:space="preserve"> </w:t>
      </w:r>
      <w:r>
        <w:rPr>
          <w:sz w:val="28"/>
        </w:rPr>
        <w:t>регламентированность,</w:t>
      </w:r>
      <w:r>
        <w:rPr>
          <w:spacing w:val="1"/>
          <w:sz w:val="28"/>
        </w:rPr>
        <w:t xml:space="preserve"> </w:t>
      </w:r>
      <w:r>
        <w:rPr>
          <w:sz w:val="28"/>
        </w:rPr>
        <w:t>ограничения носят рамочный характер; структура социальных ролей педагогов и</w:t>
      </w:r>
      <w:r>
        <w:rPr>
          <w:spacing w:val="1"/>
          <w:sz w:val="28"/>
        </w:rPr>
        <w:t xml:space="preserve"> </w:t>
      </w:r>
      <w:r>
        <w:rPr>
          <w:sz w:val="28"/>
        </w:rPr>
        <w:t>обучающихся включает лидеров и ведомых, знатоков и любителей, партнеров по</w:t>
      </w:r>
      <w:r>
        <w:rPr>
          <w:spacing w:val="1"/>
          <w:sz w:val="28"/>
        </w:rPr>
        <w:t xml:space="preserve"> </w:t>
      </w:r>
      <w:r>
        <w:rPr>
          <w:sz w:val="28"/>
        </w:rPr>
        <w:t>времяпрепровождению);</w:t>
      </w:r>
    </w:p>
    <w:p w:rsidR="006B28B4" w:rsidRDefault="00DA7639">
      <w:pPr>
        <w:pStyle w:val="a5"/>
        <w:numPr>
          <w:ilvl w:val="0"/>
          <w:numId w:val="27"/>
        </w:numPr>
        <w:tabs>
          <w:tab w:val="left" w:pos="1654"/>
        </w:tabs>
        <w:ind w:right="385" w:firstLine="708"/>
        <w:rPr>
          <w:sz w:val="28"/>
        </w:rPr>
      </w:pPr>
      <w:r>
        <w:rPr>
          <w:b/>
          <w:sz w:val="28"/>
        </w:rPr>
        <w:t>военный</w:t>
      </w:r>
      <w:r>
        <w:rPr>
          <w:b/>
          <w:spacing w:val="1"/>
          <w:sz w:val="28"/>
        </w:rPr>
        <w:t xml:space="preserve"> </w:t>
      </w:r>
      <w:r>
        <w:rPr>
          <w:sz w:val="28"/>
        </w:rPr>
        <w:t>(образование</w:t>
      </w:r>
      <w:r>
        <w:rPr>
          <w:spacing w:val="1"/>
          <w:sz w:val="28"/>
        </w:rPr>
        <w:t xml:space="preserve"> </w:t>
      </w:r>
      <w:r>
        <w:rPr>
          <w:sz w:val="28"/>
        </w:rPr>
        <w:t>осуществляется</w:t>
      </w:r>
      <w:r>
        <w:rPr>
          <w:spacing w:val="1"/>
          <w:sz w:val="28"/>
        </w:rPr>
        <w:t xml:space="preserve"> </w:t>
      </w:r>
      <w:r>
        <w:rPr>
          <w:sz w:val="28"/>
        </w:rPr>
        <w:t>как</w:t>
      </w:r>
      <w:r>
        <w:rPr>
          <w:spacing w:val="1"/>
          <w:sz w:val="28"/>
        </w:rPr>
        <w:t xml:space="preserve"> </w:t>
      </w:r>
      <w:r>
        <w:rPr>
          <w:sz w:val="28"/>
        </w:rPr>
        <w:t>имитация</w:t>
      </w:r>
      <w:r>
        <w:rPr>
          <w:spacing w:val="1"/>
          <w:sz w:val="28"/>
        </w:rPr>
        <w:t xml:space="preserve"> </w:t>
      </w:r>
      <w:r>
        <w:rPr>
          <w:sz w:val="28"/>
        </w:rPr>
        <w:t>жизнедеятельности</w:t>
      </w:r>
      <w:r>
        <w:rPr>
          <w:spacing w:val="1"/>
          <w:sz w:val="28"/>
        </w:rPr>
        <w:t xml:space="preserve"> </w:t>
      </w:r>
      <w:r>
        <w:rPr>
          <w:sz w:val="28"/>
        </w:rPr>
        <w:t>военизированной организации, участники которой совместно служат, преодолевают</w:t>
      </w:r>
      <w:r>
        <w:rPr>
          <w:spacing w:val="1"/>
          <w:sz w:val="28"/>
        </w:rPr>
        <w:t xml:space="preserve"> </w:t>
      </w:r>
      <w:r>
        <w:rPr>
          <w:sz w:val="28"/>
        </w:rPr>
        <w:t>трудности; содержанием образования является допрофессиональная подготовка по</w:t>
      </w:r>
      <w:r>
        <w:rPr>
          <w:spacing w:val="1"/>
          <w:sz w:val="28"/>
        </w:rPr>
        <w:t xml:space="preserve"> </w:t>
      </w:r>
      <w:r>
        <w:rPr>
          <w:sz w:val="28"/>
        </w:rPr>
        <w:t>военно-прикладным</w:t>
      </w:r>
      <w:r>
        <w:rPr>
          <w:spacing w:val="1"/>
          <w:sz w:val="28"/>
        </w:rPr>
        <w:t xml:space="preserve"> </w:t>
      </w:r>
      <w:r>
        <w:rPr>
          <w:sz w:val="28"/>
        </w:rPr>
        <w:t>видам</w:t>
      </w:r>
      <w:r>
        <w:rPr>
          <w:spacing w:val="1"/>
          <w:sz w:val="28"/>
        </w:rPr>
        <w:t xml:space="preserve"> </w:t>
      </w:r>
      <w:r>
        <w:rPr>
          <w:sz w:val="28"/>
        </w:rPr>
        <w:t>деятельности;</w:t>
      </w:r>
      <w:r>
        <w:rPr>
          <w:spacing w:val="1"/>
          <w:sz w:val="28"/>
        </w:rPr>
        <w:t xml:space="preserve"> </w:t>
      </w:r>
      <w:r>
        <w:rPr>
          <w:sz w:val="28"/>
        </w:rPr>
        <w:t>воспитание</w:t>
      </w:r>
      <w:r>
        <w:rPr>
          <w:spacing w:val="1"/>
          <w:sz w:val="28"/>
        </w:rPr>
        <w:t xml:space="preserve"> </w:t>
      </w:r>
      <w:r>
        <w:rPr>
          <w:sz w:val="28"/>
        </w:rPr>
        <w:t>осуществляется</w:t>
      </w:r>
      <w:r>
        <w:rPr>
          <w:spacing w:val="1"/>
          <w:sz w:val="28"/>
        </w:rPr>
        <w:t xml:space="preserve"> </w:t>
      </w:r>
      <w:r>
        <w:rPr>
          <w:sz w:val="28"/>
        </w:rPr>
        <w:t>методом</w:t>
      </w:r>
      <w:r>
        <w:rPr>
          <w:spacing w:val="-67"/>
          <w:sz w:val="28"/>
        </w:rPr>
        <w:t xml:space="preserve"> </w:t>
      </w:r>
      <w:r>
        <w:rPr>
          <w:sz w:val="28"/>
        </w:rPr>
        <w:t>инициации (испытание и посвящения), объяснительно-иллюстративным и методом</w:t>
      </w:r>
      <w:r>
        <w:rPr>
          <w:spacing w:val="1"/>
          <w:sz w:val="28"/>
        </w:rPr>
        <w:t xml:space="preserve"> </w:t>
      </w:r>
      <w:r>
        <w:rPr>
          <w:sz w:val="28"/>
        </w:rPr>
        <w:t>учебной</w:t>
      </w:r>
      <w:r>
        <w:rPr>
          <w:spacing w:val="1"/>
          <w:sz w:val="28"/>
        </w:rPr>
        <w:t xml:space="preserve"> </w:t>
      </w:r>
      <w:r>
        <w:rPr>
          <w:sz w:val="28"/>
        </w:rPr>
        <w:t>практики;</w:t>
      </w:r>
      <w:r>
        <w:rPr>
          <w:spacing w:val="1"/>
          <w:sz w:val="28"/>
        </w:rPr>
        <w:t xml:space="preserve"> </w:t>
      </w:r>
      <w:r>
        <w:rPr>
          <w:sz w:val="28"/>
        </w:rPr>
        <w:t>имитация</w:t>
      </w:r>
      <w:r>
        <w:rPr>
          <w:spacing w:val="1"/>
          <w:sz w:val="28"/>
        </w:rPr>
        <w:t xml:space="preserve"> </w:t>
      </w:r>
      <w:r>
        <w:rPr>
          <w:sz w:val="28"/>
        </w:rPr>
        <w:t>(военная</w:t>
      </w:r>
      <w:r>
        <w:rPr>
          <w:spacing w:val="1"/>
          <w:sz w:val="28"/>
        </w:rPr>
        <w:t xml:space="preserve"> </w:t>
      </w:r>
      <w:r>
        <w:rPr>
          <w:sz w:val="28"/>
        </w:rPr>
        <w:t>игра)</w:t>
      </w:r>
      <w:r>
        <w:rPr>
          <w:spacing w:val="1"/>
          <w:sz w:val="28"/>
        </w:rPr>
        <w:t xml:space="preserve"> </w:t>
      </w:r>
      <w:r>
        <w:rPr>
          <w:sz w:val="28"/>
        </w:rPr>
        <w:t>определяет</w:t>
      </w:r>
      <w:r>
        <w:rPr>
          <w:spacing w:val="71"/>
          <w:sz w:val="28"/>
        </w:rPr>
        <w:t xml:space="preserve"> </w:t>
      </w:r>
      <w:r>
        <w:rPr>
          <w:sz w:val="28"/>
        </w:rPr>
        <w:t>высоко</w:t>
      </w:r>
      <w:r>
        <w:rPr>
          <w:spacing w:val="1"/>
          <w:sz w:val="28"/>
        </w:rPr>
        <w:t xml:space="preserve"> </w:t>
      </w:r>
      <w:r>
        <w:rPr>
          <w:sz w:val="28"/>
        </w:rPr>
        <w:t>регламентированный и ритуализированный характер взаимодействия, повседневный</w:t>
      </w:r>
      <w:r>
        <w:rPr>
          <w:spacing w:val="-67"/>
          <w:sz w:val="28"/>
        </w:rPr>
        <w:t xml:space="preserve"> </w:t>
      </w:r>
      <w:r>
        <w:rPr>
          <w:sz w:val="28"/>
        </w:rPr>
        <w:t>этикет</w:t>
      </w:r>
      <w:r>
        <w:rPr>
          <w:spacing w:val="1"/>
          <w:sz w:val="28"/>
        </w:rPr>
        <w:t xml:space="preserve"> </w:t>
      </w:r>
      <w:r>
        <w:rPr>
          <w:sz w:val="28"/>
        </w:rPr>
        <w:t>отношений</w:t>
      </w:r>
      <w:r>
        <w:rPr>
          <w:spacing w:val="1"/>
          <w:sz w:val="28"/>
        </w:rPr>
        <w:t xml:space="preserve"> </w:t>
      </w:r>
      <w:r>
        <w:rPr>
          <w:sz w:val="28"/>
        </w:rPr>
        <w:t>педагога</w:t>
      </w:r>
      <w:r>
        <w:rPr>
          <w:spacing w:val="1"/>
          <w:sz w:val="28"/>
        </w:rPr>
        <w:t xml:space="preserve"> </w:t>
      </w:r>
      <w:r>
        <w:rPr>
          <w:sz w:val="28"/>
        </w:rPr>
        <w:t>и</w:t>
      </w:r>
      <w:r>
        <w:rPr>
          <w:spacing w:val="1"/>
          <w:sz w:val="28"/>
        </w:rPr>
        <w:t xml:space="preserve"> </w:t>
      </w:r>
      <w:r>
        <w:rPr>
          <w:sz w:val="28"/>
        </w:rPr>
        <w:t>воспитанника</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командира</w:t>
      </w:r>
      <w:r>
        <w:rPr>
          <w:spacing w:val="1"/>
          <w:sz w:val="28"/>
        </w:rPr>
        <w:t xml:space="preserve"> </w:t>
      </w:r>
      <w:r>
        <w:rPr>
          <w:sz w:val="28"/>
        </w:rPr>
        <w:t>и</w:t>
      </w:r>
      <w:r>
        <w:rPr>
          <w:spacing w:val="-67"/>
          <w:sz w:val="28"/>
        </w:rPr>
        <w:t xml:space="preserve"> </w:t>
      </w:r>
      <w:r>
        <w:rPr>
          <w:sz w:val="28"/>
        </w:rPr>
        <w:t>подчиненного);</w:t>
      </w:r>
    </w:p>
    <w:p w:rsidR="006B28B4" w:rsidRDefault="00DA7639">
      <w:pPr>
        <w:pStyle w:val="a5"/>
        <w:numPr>
          <w:ilvl w:val="0"/>
          <w:numId w:val="27"/>
        </w:numPr>
        <w:tabs>
          <w:tab w:val="left" w:pos="1807"/>
        </w:tabs>
        <w:spacing w:before="1"/>
        <w:ind w:right="382" w:firstLine="708"/>
        <w:rPr>
          <w:sz w:val="28"/>
        </w:rPr>
      </w:pPr>
      <w:r>
        <w:rPr>
          <w:b/>
          <w:sz w:val="28"/>
        </w:rPr>
        <w:t>производственный</w:t>
      </w:r>
      <w:r>
        <w:rPr>
          <w:b/>
          <w:spacing w:val="1"/>
          <w:sz w:val="28"/>
        </w:rPr>
        <w:t xml:space="preserve"> </w:t>
      </w:r>
      <w:r>
        <w:rPr>
          <w:sz w:val="28"/>
        </w:rPr>
        <w:t>(образование</w:t>
      </w:r>
      <w:r>
        <w:rPr>
          <w:spacing w:val="1"/>
          <w:sz w:val="28"/>
        </w:rPr>
        <w:t xml:space="preserve"> </w:t>
      </w:r>
      <w:r>
        <w:rPr>
          <w:sz w:val="28"/>
        </w:rPr>
        <w:t>как</w:t>
      </w:r>
      <w:r>
        <w:rPr>
          <w:spacing w:val="1"/>
          <w:sz w:val="28"/>
        </w:rPr>
        <w:t xml:space="preserve"> </w:t>
      </w:r>
      <w:r>
        <w:rPr>
          <w:sz w:val="28"/>
        </w:rPr>
        <w:t>сочетание</w:t>
      </w:r>
      <w:r>
        <w:rPr>
          <w:spacing w:val="1"/>
          <w:sz w:val="28"/>
        </w:rPr>
        <w:t xml:space="preserve"> </w:t>
      </w:r>
      <w:r>
        <w:rPr>
          <w:sz w:val="28"/>
        </w:rPr>
        <w:t>решения</w:t>
      </w:r>
      <w:r>
        <w:rPr>
          <w:spacing w:val="1"/>
          <w:sz w:val="28"/>
        </w:rPr>
        <w:t xml:space="preserve"> </w:t>
      </w:r>
      <w:r>
        <w:rPr>
          <w:sz w:val="28"/>
        </w:rPr>
        <w:t>учебно-</w:t>
      </w:r>
      <w:r>
        <w:rPr>
          <w:spacing w:val="1"/>
          <w:sz w:val="28"/>
        </w:rPr>
        <w:t xml:space="preserve"> </w:t>
      </w:r>
      <w:r>
        <w:rPr>
          <w:sz w:val="28"/>
        </w:rPr>
        <w:t>воспитательных задач с задачами материального воспроизводства; обучение носит</w:t>
      </w:r>
      <w:r>
        <w:rPr>
          <w:spacing w:val="1"/>
          <w:sz w:val="28"/>
        </w:rPr>
        <w:t xml:space="preserve"> </w:t>
      </w:r>
      <w:r>
        <w:rPr>
          <w:sz w:val="28"/>
        </w:rPr>
        <w:t>характер</w:t>
      </w:r>
      <w:r>
        <w:rPr>
          <w:spacing w:val="1"/>
          <w:sz w:val="28"/>
        </w:rPr>
        <w:t xml:space="preserve"> </w:t>
      </w:r>
      <w:r>
        <w:rPr>
          <w:sz w:val="28"/>
        </w:rPr>
        <w:t>обеспечения</w:t>
      </w:r>
      <w:r>
        <w:rPr>
          <w:spacing w:val="1"/>
          <w:sz w:val="28"/>
        </w:rPr>
        <w:t xml:space="preserve"> </w:t>
      </w:r>
      <w:r>
        <w:rPr>
          <w:sz w:val="28"/>
        </w:rPr>
        <w:t>повышения</w:t>
      </w:r>
      <w:r>
        <w:rPr>
          <w:spacing w:val="1"/>
          <w:sz w:val="28"/>
        </w:rPr>
        <w:t xml:space="preserve"> </w:t>
      </w:r>
      <w:r>
        <w:rPr>
          <w:sz w:val="28"/>
        </w:rPr>
        <w:t>качества</w:t>
      </w:r>
      <w:r>
        <w:rPr>
          <w:spacing w:val="1"/>
          <w:sz w:val="28"/>
        </w:rPr>
        <w:t xml:space="preserve"> </w:t>
      </w:r>
      <w:r>
        <w:rPr>
          <w:sz w:val="28"/>
        </w:rPr>
        <w:t>выпускаемой</w:t>
      </w:r>
      <w:r>
        <w:rPr>
          <w:spacing w:val="1"/>
          <w:sz w:val="28"/>
        </w:rPr>
        <w:t xml:space="preserve"> </w:t>
      </w:r>
      <w:r>
        <w:rPr>
          <w:sz w:val="28"/>
        </w:rPr>
        <w:t>продукции;</w:t>
      </w:r>
      <w:r>
        <w:rPr>
          <w:spacing w:val="1"/>
          <w:sz w:val="28"/>
        </w:rPr>
        <w:t xml:space="preserve"> </w:t>
      </w:r>
      <w:r>
        <w:rPr>
          <w:sz w:val="28"/>
        </w:rPr>
        <w:t>методами</w:t>
      </w:r>
      <w:r>
        <w:rPr>
          <w:spacing w:val="1"/>
          <w:sz w:val="28"/>
        </w:rPr>
        <w:t xml:space="preserve"> </w:t>
      </w:r>
      <w:r>
        <w:rPr>
          <w:sz w:val="28"/>
        </w:rPr>
        <w:t>воспитания</w:t>
      </w:r>
      <w:r>
        <w:rPr>
          <w:spacing w:val="1"/>
          <w:sz w:val="28"/>
        </w:rPr>
        <w:t xml:space="preserve"> </w:t>
      </w:r>
      <w:r>
        <w:rPr>
          <w:sz w:val="28"/>
        </w:rPr>
        <w:t>являются</w:t>
      </w:r>
      <w:r>
        <w:rPr>
          <w:spacing w:val="1"/>
          <w:sz w:val="28"/>
        </w:rPr>
        <w:t xml:space="preserve"> </w:t>
      </w:r>
      <w:r>
        <w:rPr>
          <w:sz w:val="28"/>
        </w:rPr>
        <w:t>инструктаж,</w:t>
      </w:r>
      <w:r>
        <w:rPr>
          <w:spacing w:val="1"/>
          <w:sz w:val="28"/>
        </w:rPr>
        <w:t xml:space="preserve"> </w:t>
      </w:r>
      <w:r>
        <w:rPr>
          <w:sz w:val="28"/>
        </w:rPr>
        <w:t>материальное</w:t>
      </w:r>
      <w:r>
        <w:rPr>
          <w:spacing w:val="1"/>
          <w:sz w:val="28"/>
        </w:rPr>
        <w:t xml:space="preserve"> </w:t>
      </w:r>
      <w:r>
        <w:rPr>
          <w:sz w:val="28"/>
        </w:rPr>
        <w:t>и</w:t>
      </w:r>
      <w:r>
        <w:rPr>
          <w:spacing w:val="1"/>
          <w:sz w:val="28"/>
        </w:rPr>
        <w:t xml:space="preserve"> </w:t>
      </w:r>
      <w:r>
        <w:rPr>
          <w:sz w:val="28"/>
        </w:rPr>
        <w:t>моральное</w:t>
      </w:r>
      <w:r>
        <w:rPr>
          <w:spacing w:val="1"/>
          <w:sz w:val="28"/>
        </w:rPr>
        <w:t xml:space="preserve"> </w:t>
      </w:r>
      <w:r>
        <w:rPr>
          <w:sz w:val="28"/>
        </w:rPr>
        <w:t>поощрение</w:t>
      </w:r>
      <w:r>
        <w:rPr>
          <w:spacing w:val="1"/>
          <w:sz w:val="28"/>
        </w:rPr>
        <w:t xml:space="preserve"> </w:t>
      </w:r>
      <w:r>
        <w:rPr>
          <w:sz w:val="28"/>
        </w:rPr>
        <w:t>за</w:t>
      </w:r>
      <w:r>
        <w:rPr>
          <w:spacing w:val="1"/>
          <w:sz w:val="28"/>
        </w:rPr>
        <w:t xml:space="preserve"> </w:t>
      </w:r>
      <w:r>
        <w:rPr>
          <w:sz w:val="28"/>
        </w:rPr>
        <w:t>производственные</w:t>
      </w:r>
      <w:r>
        <w:rPr>
          <w:spacing w:val="1"/>
          <w:sz w:val="28"/>
        </w:rPr>
        <w:t xml:space="preserve"> </w:t>
      </w:r>
      <w:r>
        <w:rPr>
          <w:sz w:val="28"/>
        </w:rPr>
        <w:t>достижения;</w:t>
      </w:r>
      <w:r>
        <w:rPr>
          <w:spacing w:val="1"/>
          <w:sz w:val="28"/>
        </w:rPr>
        <w:t xml:space="preserve"> </w:t>
      </w:r>
      <w:r>
        <w:rPr>
          <w:sz w:val="28"/>
        </w:rPr>
        <w:t>подобие</w:t>
      </w:r>
      <w:r>
        <w:rPr>
          <w:spacing w:val="1"/>
          <w:sz w:val="28"/>
        </w:rPr>
        <w:t xml:space="preserve"> </w:t>
      </w:r>
      <w:r>
        <w:rPr>
          <w:sz w:val="28"/>
        </w:rPr>
        <w:t>жизнедеятельности</w:t>
      </w:r>
      <w:r>
        <w:rPr>
          <w:spacing w:val="1"/>
          <w:sz w:val="28"/>
        </w:rPr>
        <w:t xml:space="preserve"> </w:t>
      </w:r>
      <w:r>
        <w:rPr>
          <w:sz w:val="28"/>
        </w:rPr>
        <w:t>производственной</w:t>
      </w:r>
      <w:r>
        <w:rPr>
          <w:spacing w:val="1"/>
          <w:sz w:val="28"/>
        </w:rPr>
        <w:t xml:space="preserve"> </w:t>
      </w:r>
      <w:r>
        <w:rPr>
          <w:sz w:val="28"/>
        </w:rPr>
        <w:t>организации</w:t>
      </w:r>
      <w:r>
        <w:rPr>
          <w:spacing w:val="1"/>
          <w:sz w:val="28"/>
        </w:rPr>
        <w:t xml:space="preserve"> </w:t>
      </w:r>
      <w:r>
        <w:rPr>
          <w:sz w:val="28"/>
        </w:rPr>
        <w:t>задает</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обучающихся</w:t>
      </w:r>
      <w:r>
        <w:rPr>
          <w:spacing w:val="1"/>
          <w:sz w:val="28"/>
        </w:rPr>
        <w:t xml:space="preserve"> </w:t>
      </w:r>
      <w:r>
        <w:rPr>
          <w:sz w:val="28"/>
        </w:rPr>
        <w:t>–</w:t>
      </w:r>
      <w:r>
        <w:rPr>
          <w:spacing w:val="1"/>
          <w:sz w:val="28"/>
        </w:rPr>
        <w:t xml:space="preserve"> </w:t>
      </w:r>
      <w:r>
        <w:rPr>
          <w:sz w:val="28"/>
        </w:rPr>
        <w:t>руководитель</w:t>
      </w:r>
      <w:r>
        <w:rPr>
          <w:spacing w:val="1"/>
          <w:sz w:val="28"/>
        </w:rPr>
        <w:t xml:space="preserve"> </w:t>
      </w:r>
      <w:r>
        <w:rPr>
          <w:sz w:val="28"/>
        </w:rPr>
        <w:t>участка</w:t>
      </w:r>
      <w:r>
        <w:rPr>
          <w:spacing w:val="-1"/>
          <w:sz w:val="28"/>
        </w:rPr>
        <w:t xml:space="preserve"> </w:t>
      </w:r>
      <w:r>
        <w:rPr>
          <w:sz w:val="28"/>
        </w:rPr>
        <w:t>и</w:t>
      </w:r>
      <w:r>
        <w:rPr>
          <w:spacing w:val="-3"/>
          <w:sz w:val="28"/>
        </w:rPr>
        <w:t xml:space="preserve"> </w:t>
      </w:r>
      <w:r>
        <w:rPr>
          <w:sz w:val="28"/>
        </w:rPr>
        <w:t>подчиненный работник,</w:t>
      </w:r>
      <w:r>
        <w:rPr>
          <w:spacing w:val="-2"/>
          <w:sz w:val="28"/>
        </w:rPr>
        <w:t xml:space="preserve"> </w:t>
      </w:r>
      <w:r>
        <w:rPr>
          <w:sz w:val="28"/>
        </w:rPr>
        <w:t>техник,</w:t>
      </w:r>
      <w:r>
        <w:rPr>
          <w:spacing w:val="-1"/>
          <w:sz w:val="28"/>
        </w:rPr>
        <w:t xml:space="preserve"> </w:t>
      </w:r>
      <w:r>
        <w:rPr>
          <w:sz w:val="28"/>
        </w:rPr>
        <w:t>инженер</w:t>
      </w:r>
      <w:r>
        <w:rPr>
          <w:spacing w:val="1"/>
          <w:sz w:val="28"/>
        </w:rPr>
        <w:t xml:space="preserve"> </w:t>
      </w:r>
      <w:r>
        <w:rPr>
          <w:sz w:val="28"/>
        </w:rPr>
        <w:t>и</w:t>
      </w:r>
      <w:r>
        <w:rPr>
          <w:spacing w:val="-4"/>
          <w:sz w:val="28"/>
        </w:rPr>
        <w:t xml:space="preserve"> </w:t>
      </w:r>
      <w:r>
        <w:rPr>
          <w:sz w:val="28"/>
        </w:rPr>
        <w:t>рабочий).</w:t>
      </w:r>
    </w:p>
    <w:p w:rsidR="006B28B4" w:rsidRDefault="00DA7639">
      <w:pPr>
        <w:pStyle w:val="11"/>
        <w:spacing w:line="240" w:lineRule="auto"/>
        <w:ind w:left="692" w:right="387" w:firstLine="708"/>
      </w:pPr>
      <w:r>
        <w:t>Основными направлениями деятельности образовательной организации</w:t>
      </w:r>
      <w:r>
        <w:rPr>
          <w:spacing w:val="1"/>
        </w:rPr>
        <w:t xml:space="preserve"> </w:t>
      </w:r>
      <w:r>
        <w:t>по</w:t>
      </w:r>
      <w:r>
        <w:rPr>
          <w:spacing w:val="1"/>
        </w:rPr>
        <w:t xml:space="preserve"> </w:t>
      </w:r>
      <w:r>
        <w:t>духовно-нравственному</w:t>
      </w:r>
      <w:r>
        <w:rPr>
          <w:spacing w:val="1"/>
        </w:rPr>
        <w:t xml:space="preserve"> </w:t>
      </w:r>
      <w:r>
        <w:t>развитию,</w:t>
      </w:r>
      <w:r>
        <w:rPr>
          <w:spacing w:val="1"/>
        </w:rPr>
        <w:t xml:space="preserve"> </w:t>
      </w:r>
      <w:r>
        <w:t>воспитанию</w:t>
      </w:r>
      <w:r>
        <w:rPr>
          <w:spacing w:val="1"/>
        </w:rPr>
        <w:t xml:space="preserve"> </w:t>
      </w:r>
      <w:r>
        <w:t>и</w:t>
      </w:r>
      <w:r>
        <w:rPr>
          <w:spacing w:val="1"/>
        </w:rPr>
        <w:t xml:space="preserve"> </w:t>
      </w:r>
      <w:r>
        <w:t>социализации,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здоровьесберегающей</w:t>
      </w:r>
      <w:r>
        <w:rPr>
          <w:spacing w:val="-67"/>
        </w:rPr>
        <w:t xml:space="preserve"> </w:t>
      </w:r>
      <w:r>
        <w:t>деятельности</w:t>
      </w:r>
      <w:r>
        <w:rPr>
          <w:spacing w:val="1"/>
        </w:rPr>
        <w:t xml:space="preserve"> </w:t>
      </w:r>
      <w:r>
        <w:t>и</w:t>
      </w:r>
      <w:r>
        <w:rPr>
          <w:spacing w:val="1"/>
        </w:rPr>
        <w:t xml:space="preserve"> </w:t>
      </w:r>
      <w:r>
        <w:t>формированию</w:t>
      </w:r>
      <w:r>
        <w:rPr>
          <w:spacing w:val="1"/>
        </w:rPr>
        <w:t xml:space="preserve"> </w:t>
      </w:r>
      <w:r>
        <w:t>экологической</w:t>
      </w:r>
      <w:r>
        <w:rPr>
          <w:spacing w:val="1"/>
        </w:rPr>
        <w:t xml:space="preserve"> </w:t>
      </w:r>
      <w:r>
        <w:t>культуры</w:t>
      </w:r>
      <w:r>
        <w:rPr>
          <w:spacing w:val="1"/>
        </w:rPr>
        <w:t xml:space="preserve"> </w:t>
      </w:r>
      <w:r>
        <w:t>обучающихся</w:t>
      </w:r>
      <w:r>
        <w:rPr>
          <w:spacing w:val="1"/>
        </w:rPr>
        <w:t xml:space="preserve"> </w:t>
      </w:r>
      <w:r>
        <w:t>являются:</w:t>
      </w:r>
    </w:p>
    <w:p w:rsidR="006B28B4" w:rsidRDefault="00DA7639">
      <w:pPr>
        <w:pStyle w:val="a5"/>
        <w:numPr>
          <w:ilvl w:val="1"/>
          <w:numId w:val="40"/>
        </w:numPr>
        <w:tabs>
          <w:tab w:val="left" w:pos="2110"/>
        </w:tabs>
        <w:spacing w:before="1"/>
        <w:ind w:right="383" w:firstLine="708"/>
        <w:rPr>
          <w:sz w:val="28"/>
        </w:rPr>
      </w:pPr>
      <w:r>
        <w:rPr>
          <w:sz w:val="28"/>
        </w:rPr>
        <w:t>обеспечение</w:t>
      </w:r>
      <w:r>
        <w:rPr>
          <w:spacing w:val="1"/>
          <w:sz w:val="28"/>
        </w:rPr>
        <w:t xml:space="preserve"> </w:t>
      </w:r>
      <w:r>
        <w:rPr>
          <w:sz w:val="28"/>
        </w:rPr>
        <w:t>принятия</w:t>
      </w:r>
      <w:r>
        <w:rPr>
          <w:spacing w:val="1"/>
          <w:sz w:val="28"/>
        </w:rPr>
        <w:t xml:space="preserve"> </w:t>
      </w:r>
      <w:r>
        <w:rPr>
          <w:sz w:val="28"/>
        </w:rPr>
        <w:t>обучающимися</w:t>
      </w:r>
      <w:r>
        <w:rPr>
          <w:spacing w:val="1"/>
          <w:sz w:val="28"/>
        </w:rPr>
        <w:t xml:space="preserve"> </w:t>
      </w:r>
      <w:r>
        <w:rPr>
          <w:b/>
          <w:sz w:val="28"/>
        </w:rPr>
        <w:t>ценности</w:t>
      </w:r>
      <w:r>
        <w:rPr>
          <w:b/>
          <w:spacing w:val="1"/>
          <w:sz w:val="28"/>
        </w:rPr>
        <w:t xml:space="preserve"> </w:t>
      </w:r>
      <w:r>
        <w:rPr>
          <w:b/>
          <w:sz w:val="28"/>
        </w:rPr>
        <w:t>Человека</w:t>
      </w:r>
      <w:r>
        <w:rPr>
          <w:b/>
          <w:spacing w:val="1"/>
          <w:sz w:val="28"/>
        </w:rPr>
        <w:t xml:space="preserve"> </w:t>
      </w:r>
      <w:r>
        <w:rPr>
          <w:sz w:val="28"/>
        </w:rPr>
        <w:t>и</w:t>
      </w:r>
      <w:r>
        <w:rPr>
          <w:spacing w:val="-67"/>
          <w:sz w:val="28"/>
        </w:rPr>
        <w:t xml:space="preserve"> </w:t>
      </w:r>
      <w:r>
        <w:rPr>
          <w:sz w:val="28"/>
        </w:rPr>
        <w:t>человечности,</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w:t>
      </w:r>
      <w:r>
        <w:rPr>
          <w:spacing w:val="-67"/>
          <w:sz w:val="28"/>
        </w:rPr>
        <w:t xml:space="preserve"> </w:t>
      </w:r>
      <w:r>
        <w:rPr>
          <w:sz w:val="28"/>
        </w:rPr>
        <w:t>формирование</w:t>
      </w:r>
      <w:r>
        <w:rPr>
          <w:spacing w:val="1"/>
          <w:sz w:val="28"/>
        </w:rPr>
        <w:t xml:space="preserve"> </w:t>
      </w:r>
      <w:r>
        <w:rPr>
          <w:sz w:val="28"/>
        </w:rPr>
        <w:t>осознанного,</w:t>
      </w:r>
      <w:r>
        <w:rPr>
          <w:spacing w:val="1"/>
          <w:sz w:val="28"/>
        </w:rPr>
        <w:t xml:space="preserve"> </w:t>
      </w:r>
      <w:r>
        <w:rPr>
          <w:sz w:val="28"/>
        </w:rPr>
        <w:t>уважительного</w:t>
      </w:r>
      <w:r>
        <w:rPr>
          <w:spacing w:val="1"/>
          <w:sz w:val="28"/>
        </w:rPr>
        <w:t xml:space="preserve"> </w:t>
      </w:r>
      <w:r>
        <w:rPr>
          <w:sz w:val="28"/>
        </w:rPr>
        <w:t>и</w:t>
      </w:r>
      <w:r>
        <w:rPr>
          <w:spacing w:val="1"/>
          <w:sz w:val="28"/>
        </w:rPr>
        <w:t xml:space="preserve"> </w:t>
      </w:r>
      <w:r>
        <w:rPr>
          <w:sz w:val="28"/>
        </w:rPr>
        <w:t>доброжелательного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w:t>
      </w:r>
      <w:r>
        <w:rPr>
          <w:spacing w:val="1"/>
          <w:sz w:val="28"/>
        </w:rPr>
        <w:t xml:space="preserve"> </w:t>
      </w:r>
      <w:r>
        <w:rPr>
          <w:sz w:val="28"/>
        </w:rPr>
        <w:t>его</w:t>
      </w:r>
      <w:r>
        <w:rPr>
          <w:spacing w:val="1"/>
          <w:sz w:val="28"/>
        </w:rPr>
        <w:t xml:space="preserve"> </w:t>
      </w:r>
      <w:r>
        <w:rPr>
          <w:sz w:val="28"/>
        </w:rPr>
        <w:t>мнению,</w:t>
      </w:r>
      <w:r>
        <w:rPr>
          <w:spacing w:val="1"/>
          <w:sz w:val="28"/>
        </w:rPr>
        <w:t xml:space="preserve"> </w:t>
      </w:r>
      <w:r>
        <w:rPr>
          <w:sz w:val="28"/>
        </w:rPr>
        <w:t>мировоззрению,</w:t>
      </w:r>
      <w:r>
        <w:rPr>
          <w:spacing w:val="1"/>
          <w:sz w:val="28"/>
        </w:rPr>
        <w:t xml:space="preserve"> </w:t>
      </w:r>
      <w:r>
        <w:rPr>
          <w:sz w:val="28"/>
        </w:rPr>
        <w:t>культуре,</w:t>
      </w:r>
      <w:r>
        <w:rPr>
          <w:spacing w:val="1"/>
          <w:sz w:val="28"/>
        </w:rPr>
        <w:t xml:space="preserve"> </w:t>
      </w:r>
      <w:r>
        <w:rPr>
          <w:sz w:val="28"/>
        </w:rPr>
        <w:t>языку,</w:t>
      </w:r>
      <w:r>
        <w:rPr>
          <w:spacing w:val="1"/>
          <w:sz w:val="28"/>
        </w:rPr>
        <w:t xml:space="preserve"> </w:t>
      </w:r>
      <w:r>
        <w:rPr>
          <w:sz w:val="28"/>
        </w:rPr>
        <w:t>вере,</w:t>
      </w:r>
      <w:r>
        <w:rPr>
          <w:spacing w:val="1"/>
          <w:sz w:val="28"/>
        </w:rPr>
        <w:t xml:space="preserve"> </w:t>
      </w:r>
      <w:r>
        <w:rPr>
          <w:sz w:val="28"/>
        </w:rPr>
        <w:t>собственности,</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формирование</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71"/>
          <w:sz w:val="28"/>
        </w:rPr>
        <w:t xml:space="preserve"> </w:t>
      </w:r>
      <w:r>
        <w:rPr>
          <w:sz w:val="28"/>
        </w:rPr>
        <w:t>взаимопонимания</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как</w:t>
      </w:r>
      <w:r>
        <w:rPr>
          <w:spacing w:val="1"/>
          <w:sz w:val="28"/>
        </w:rPr>
        <w:t xml:space="preserve"> </w:t>
      </w:r>
      <w:r>
        <w:rPr>
          <w:sz w:val="28"/>
        </w:rPr>
        <w:t>полноправного</w:t>
      </w:r>
      <w:r>
        <w:rPr>
          <w:spacing w:val="1"/>
          <w:sz w:val="28"/>
        </w:rPr>
        <w:t xml:space="preserve"> </w:t>
      </w:r>
      <w:r>
        <w:rPr>
          <w:sz w:val="28"/>
        </w:rPr>
        <w:t>субъекта</w:t>
      </w:r>
      <w:r>
        <w:rPr>
          <w:spacing w:val="1"/>
          <w:sz w:val="28"/>
        </w:rPr>
        <w:t xml:space="preserve"> </w:t>
      </w:r>
      <w:r>
        <w:rPr>
          <w:sz w:val="28"/>
        </w:rPr>
        <w:t>общения,</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образа</w:t>
      </w:r>
      <w:r>
        <w:rPr>
          <w:spacing w:val="1"/>
          <w:sz w:val="28"/>
        </w:rPr>
        <w:t xml:space="preserve"> </w:t>
      </w:r>
      <w:r>
        <w:rPr>
          <w:sz w:val="28"/>
        </w:rPr>
        <w:t>партнера</w:t>
      </w:r>
      <w:r>
        <w:rPr>
          <w:spacing w:val="1"/>
          <w:sz w:val="28"/>
        </w:rPr>
        <w:t xml:space="preserve"> </w:t>
      </w:r>
      <w:r>
        <w:rPr>
          <w:sz w:val="28"/>
        </w:rPr>
        <w:t>по</w:t>
      </w:r>
      <w:r>
        <w:rPr>
          <w:spacing w:val="1"/>
          <w:sz w:val="28"/>
        </w:rPr>
        <w:t xml:space="preserve"> </w:t>
      </w:r>
      <w:r>
        <w:rPr>
          <w:sz w:val="28"/>
        </w:rPr>
        <w:t>диалогу,</w:t>
      </w:r>
      <w:r>
        <w:rPr>
          <w:spacing w:val="1"/>
          <w:sz w:val="28"/>
        </w:rPr>
        <w:t xml:space="preserve"> </w:t>
      </w:r>
      <w:r>
        <w:rPr>
          <w:sz w:val="28"/>
        </w:rPr>
        <w:t>образа</w:t>
      </w:r>
      <w:r>
        <w:rPr>
          <w:spacing w:val="1"/>
          <w:sz w:val="28"/>
        </w:rPr>
        <w:t xml:space="preserve"> </w:t>
      </w:r>
      <w:r>
        <w:rPr>
          <w:sz w:val="28"/>
        </w:rPr>
        <w:t>допустимых</w:t>
      </w:r>
      <w:r>
        <w:rPr>
          <w:spacing w:val="71"/>
          <w:sz w:val="28"/>
        </w:rPr>
        <w:t xml:space="preserve"> </w:t>
      </w:r>
      <w:r>
        <w:rPr>
          <w:sz w:val="28"/>
        </w:rPr>
        <w:t>способов</w:t>
      </w:r>
      <w:r>
        <w:rPr>
          <w:spacing w:val="1"/>
          <w:sz w:val="28"/>
        </w:rPr>
        <w:t xml:space="preserve"> </w:t>
      </w:r>
      <w:r>
        <w:rPr>
          <w:sz w:val="28"/>
        </w:rPr>
        <w:t>диалога,</w:t>
      </w:r>
      <w:r>
        <w:rPr>
          <w:spacing w:val="1"/>
          <w:sz w:val="28"/>
        </w:rPr>
        <w:t xml:space="preserve"> </w:t>
      </w:r>
      <w:r>
        <w:rPr>
          <w:sz w:val="28"/>
        </w:rPr>
        <w:t>процесса</w:t>
      </w:r>
      <w:r>
        <w:rPr>
          <w:spacing w:val="1"/>
          <w:sz w:val="28"/>
        </w:rPr>
        <w:t xml:space="preserve"> </w:t>
      </w:r>
      <w:r>
        <w:rPr>
          <w:sz w:val="28"/>
        </w:rPr>
        <w:t>диалога</w:t>
      </w:r>
      <w:r>
        <w:rPr>
          <w:spacing w:val="1"/>
          <w:sz w:val="28"/>
        </w:rPr>
        <w:t xml:space="preserve"> </w:t>
      </w:r>
      <w:r>
        <w:rPr>
          <w:sz w:val="28"/>
        </w:rPr>
        <w:t>как</w:t>
      </w:r>
      <w:r>
        <w:rPr>
          <w:spacing w:val="1"/>
          <w:sz w:val="28"/>
        </w:rPr>
        <w:t xml:space="preserve"> </w:t>
      </w:r>
      <w:r>
        <w:rPr>
          <w:sz w:val="28"/>
        </w:rPr>
        <w:t>конвенционирования</w:t>
      </w:r>
      <w:r>
        <w:rPr>
          <w:spacing w:val="1"/>
          <w:sz w:val="28"/>
        </w:rPr>
        <w:t xml:space="preserve"> </w:t>
      </w:r>
      <w:r>
        <w:rPr>
          <w:sz w:val="28"/>
        </w:rPr>
        <w:t>интересов,</w:t>
      </w:r>
      <w:r>
        <w:rPr>
          <w:spacing w:val="1"/>
          <w:sz w:val="28"/>
        </w:rPr>
        <w:t xml:space="preserve"> </w:t>
      </w:r>
      <w:r>
        <w:rPr>
          <w:sz w:val="28"/>
        </w:rPr>
        <w:t>процедур,</w:t>
      </w:r>
      <w:r>
        <w:rPr>
          <w:spacing w:val="1"/>
          <w:sz w:val="28"/>
        </w:rPr>
        <w:t xml:space="preserve"> </w:t>
      </w:r>
      <w:r>
        <w:rPr>
          <w:sz w:val="28"/>
        </w:rPr>
        <w:t>формирование</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вести</w:t>
      </w:r>
      <w:r>
        <w:rPr>
          <w:spacing w:val="1"/>
          <w:sz w:val="28"/>
        </w:rPr>
        <w:t xml:space="preserve"> </w:t>
      </w:r>
      <w:r>
        <w:rPr>
          <w:sz w:val="28"/>
        </w:rPr>
        <w:t>переговоры,</w:t>
      </w:r>
      <w:r>
        <w:rPr>
          <w:spacing w:val="1"/>
          <w:sz w:val="28"/>
        </w:rPr>
        <w:t xml:space="preserve"> </w:t>
      </w:r>
      <w:r>
        <w:rPr>
          <w:sz w:val="28"/>
        </w:rPr>
        <w:t>противостоять</w:t>
      </w:r>
      <w:r>
        <w:rPr>
          <w:spacing w:val="1"/>
          <w:sz w:val="28"/>
        </w:rPr>
        <w:t xml:space="preserve"> </w:t>
      </w:r>
      <w:r>
        <w:rPr>
          <w:sz w:val="28"/>
        </w:rPr>
        <w:t>негативным</w:t>
      </w:r>
      <w:r>
        <w:rPr>
          <w:spacing w:val="-1"/>
          <w:sz w:val="28"/>
        </w:rPr>
        <w:t xml:space="preserve"> </w:t>
      </w:r>
      <w:r>
        <w:rPr>
          <w:sz w:val="28"/>
        </w:rPr>
        <w:t>воздействиям социальной среды);</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5"/>
        <w:numPr>
          <w:ilvl w:val="1"/>
          <w:numId w:val="40"/>
        </w:numPr>
        <w:tabs>
          <w:tab w:val="left" w:pos="2110"/>
        </w:tabs>
        <w:spacing w:before="73"/>
        <w:ind w:right="384" w:firstLine="708"/>
        <w:rPr>
          <w:sz w:val="28"/>
        </w:rPr>
      </w:pPr>
      <w:r>
        <w:rPr>
          <w:b/>
          <w:sz w:val="28"/>
        </w:rPr>
        <w:t>формирование</w:t>
      </w:r>
      <w:r>
        <w:rPr>
          <w:b/>
          <w:spacing w:val="1"/>
          <w:sz w:val="28"/>
        </w:rPr>
        <w:t xml:space="preserve"> </w:t>
      </w:r>
      <w:r>
        <w:rPr>
          <w:b/>
          <w:sz w:val="28"/>
        </w:rPr>
        <w:t>мотивов</w:t>
      </w:r>
      <w:r>
        <w:rPr>
          <w:b/>
          <w:spacing w:val="1"/>
          <w:sz w:val="28"/>
        </w:rPr>
        <w:t xml:space="preserve"> </w:t>
      </w:r>
      <w:r>
        <w:rPr>
          <w:b/>
          <w:sz w:val="28"/>
        </w:rPr>
        <w:t>и</w:t>
      </w:r>
      <w:r>
        <w:rPr>
          <w:b/>
          <w:spacing w:val="1"/>
          <w:sz w:val="28"/>
        </w:rPr>
        <w:t xml:space="preserve"> </w:t>
      </w:r>
      <w:r>
        <w:rPr>
          <w:b/>
          <w:sz w:val="28"/>
        </w:rPr>
        <w:t>ценностей</w:t>
      </w:r>
      <w:r>
        <w:rPr>
          <w:b/>
          <w:spacing w:val="1"/>
          <w:sz w:val="28"/>
        </w:rPr>
        <w:t xml:space="preserve"> </w:t>
      </w:r>
      <w:r>
        <w:rPr>
          <w:b/>
          <w:sz w:val="28"/>
        </w:rPr>
        <w:t>обучающегося</w:t>
      </w:r>
      <w:r>
        <w:rPr>
          <w:b/>
          <w:spacing w:val="1"/>
          <w:sz w:val="28"/>
        </w:rPr>
        <w:t xml:space="preserve"> </w:t>
      </w:r>
      <w:r>
        <w:rPr>
          <w:b/>
          <w:sz w:val="28"/>
        </w:rPr>
        <w:t>в</w:t>
      </w:r>
      <w:r>
        <w:rPr>
          <w:b/>
          <w:spacing w:val="1"/>
          <w:sz w:val="28"/>
        </w:rPr>
        <w:t xml:space="preserve"> </w:t>
      </w:r>
      <w:r>
        <w:rPr>
          <w:b/>
          <w:sz w:val="28"/>
        </w:rPr>
        <w:t>сфере</w:t>
      </w:r>
      <w:r>
        <w:rPr>
          <w:b/>
          <w:spacing w:val="1"/>
          <w:sz w:val="28"/>
        </w:rPr>
        <w:t xml:space="preserve"> </w:t>
      </w:r>
      <w:r>
        <w:rPr>
          <w:b/>
          <w:sz w:val="28"/>
        </w:rPr>
        <w:t>отношенийк</w:t>
      </w:r>
      <w:r>
        <w:rPr>
          <w:b/>
          <w:spacing w:val="1"/>
          <w:sz w:val="28"/>
        </w:rPr>
        <w:t xml:space="preserve"> </w:t>
      </w:r>
      <w:r>
        <w:rPr>
          <w:b/>
          <w:sz w:val="28"/>
        </w:rPr>
        <w:t>России</w:t>
      </w:r>
      <w:r>
        <w:rPr>
          <w:b/>
          <w:spacing w:val="1"/>
          <w:sz w:val="28"/>
        </w:rPr>
        <w:t xml:space="preserve"> </w:t>
      </w:r>
      <w:r>
        <w:rPr>
          <w:b/>
          <w:sz w:val="28"/>
        </w:rPr>
        <w:t>как</w:t>
      </w:r>
      <w:r>
        <w:rPr>
          <w:b/>
          <w:spacing w:val="1"/>
          <w:sz w:val="28"/>
        </w:rPr>
        <w:t xml:space="preserve"> </w:t>
      </w:r>
      <w:r>
        <w:rPr>
          <w:b/>
          <w:sz w:val="28"/>
        </w:rPr>
        <w:t>Отечеству</w:t>
      </w:r>
      <w:r>
        <w:rPr>
          <w:b/>
          <w:spacing w:val="1"/>
          <w:sz w:val="28"/>
        </w:rPr>
        <w:t xml:space="preserve"> </w:t>
      </w:r>
      <w:r>
        <w:rPr>
          <w:sz w:val="28"/>
        </w:rPr>
        <w:t>(приобщение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культурным</w:t>
      </w:r>
      <w:r>
        <w:rPr>
          <w:spacing w:val="1"/>
          <w:sz w:val="28"/>
        </w:rPr>
        <w:t xml:space="preserve"> </w:t>
      </w:r>
      <w:r>
        <w:rPr>
          <w:sz w:val="28"/>
        </w:rPr>
        <w:t>ценностям своего народа, своей этнической или социокультурной группы, базовым</w:t>
      </w:r>
      <w:r>
        <w:rPr>
          <w:spacing w:val="1"/>
          <w:sz w:val="28"/>
        </w:rPr>
        <w:t xml:space="preserve"> </w:t>
      </w:r>
      <w:r>
        <w:rPr>
          <w:sz w:val="28"/>
        </w:rPr>
        <w:t>национальным ценностям российского общества, общечеловеческим ценностям в</w:t>
      </w:r>
      <w:r>
        <w:rPr>
          <w:spacing w:val="1"/>
          <w:sz w:val="28"/>
        </w:rPr>
        <w:t xml:space="preserve"> </w:t>
      </w:r>
      <w:r>
        <w:rPr>
          <w:sz w:val="28"/>
        </w:rPr>
        <w:t>контексте</w:t>
      </w:r>
      <w:r>
        <w:rPr>
          <w:spacing w:val="-1"/>
          <w:sz w:val="28"/>
        </w:rPr>
        <w:t xml:space="preserve"> </w:t>
      </w:r>
      <w:r>
        <w:rPr>
          <w:sz w:val="28"/>
        </w:rPr>
        <w:t>формирования</w:t>
      </w:r>
      <w:r>
        <w:rPr>
          <w:spacing w:val="-1"/>
          <w:sz w:val="28"/>
        </w:rPr>
        <w:t xml:space="preserve"> </w:t>
      </w:r>
      <w:r>
        <w:rPr>
          <w:sz w:val="28"/>
        </w:rPr>
        <w:t>у</w:t>
      </w:r>
      <w:r>
        <w:rPr>
          <w:spacing w:val="-4"/>
          <w:sz w:val="28"/>
        </w:rPr>
        <w:t xml:space="preserve"> </w:t>
      </w:r>
      <w:r>
        <w:rPr>
          <w:sz w:val="28"/>
        </w:rPr>
        <w:t>них российской</w:t>
      </w:r>
      <w:r>
        <w:rPr>
          <w:spacing w:val="-1"/>
          <w:sz w:val="28"/>
        </w:rPr>
        <w:t xml:space="preserve"> </w:t>
      </w:r>
      <w:r>
        <w:rPr>
          <w:sz w:val="28"/>
        </w:rPr>
        <w:t>гражданской</w:t>
      </w:r>
      <w:r>
        <w:rPr>
          <w:spacing w:val="-1"/>
          <w:sz w:val="28"/>
        </w:rPr>
        <w:t xml:space="preserve"> </w:t>
      </w:r>
      <w:r>
        <w:rPr>
          <w:sz w:val="28"/>
        </w:rPr>
        <w:t>идентичности);</w:t>
      </w:r>
    </w:p>
    <w:p w:rsidR="006B28B4" w:rsidRDefault="00DA7639">
      <w:pPr>
        <w:pStyle w:val="a5"/>
        <w:numPr>
          <w:ilvl w:val="1"/>
          <w:numId w:val="40"/>
        </w:numPr>
        <w:tabs>
          <w:tab w:val="left" w:pos="2110"/>
        </w:tabs>
        <w:ind w:right="380" w:firstLine="708"/>
        <w:rPr>
          <w:sz w:val="28"/>
        </w:rPr>
      </w:pPr>
      <w:r>
        <w:rPr>
          <w:sz w:val="28"/>
        </w:rPr>
        <w:t xml:space="preserve">включение обучающихся в процессы </w:t>
      </w:r>
      <w:r>
        <w:rPr>
          <w:b/>
          <w:sz w:val="28"/>
        </w:rPr>
        <w:t>общественной самоорганизации</w:t>
      </w:r>
      <w:r>
        <w:rPr>
          <w:b/>
          <w:spacing w:val="1"/>
          <w:sz w:val="28"/>
        </w:rPr>
        <w:t xml:space="preserve"> </w:t>
      </w:r>
      <w:r>
        <w:rPr>
          <w:sz w:val="28"/>
        </w:rPr>
        <w:t>(приобщение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общественной</w:t>
      </w:r>
      <w:r>
        <w:rPr>
          <w:spacing w:val="1"/>
          <w:sz w:val="28"/>
        </w:rPr>
        <w:t xml:space="preserve"> </w:t>
      </w:r>
      <w:r>
        <w:rPr>
          <w:sz w:val="28"/>
        </w:rPr>
        <w:t>деятельности,</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детско-</w:t>
      </w:r>
      <w:r>
        <w:rPr>
          <w:spacing w:val="-67"/>
          <w:sz w:val="28"/>
        </w:rPr>
        <w:t xml:space="preserve"> </w:t>
      </w:r>
      <w:r>
        <w:rPr>
          <w:sz w:val="28"/>
        </w:rPr>
        <w:t>юношеских организациях и движениях, школьных и внешкольных объединениях, в</w:t>
      </w:r>
      <w:r>
        <w:rPr>
          <w:spacing w:val="1"/>
          <w:sz w:val="28"/>
        </w:rPr>
        <w:t xml:space="preserve"> </w:t>
      </w:r>
      <w:r>
        <w:rPr>
          <w:sz w:val="28"/>
        </w:rPr>
        <w:t>ученическом</w:t>
      </w:r>
      <w:r>
        <w:rPr>
          <w:spacing w:val="1"/>
          <w:sz w:val="28"/>
        </w:rPr>
        <w:t xml:space="preserve"> </w:t>
      </w:r>
      <w:r>
        <w:rPr>
          <w:sz w:val="28"/>
        </w:rPr>
        <w:t>самоуправлении,</w:t>
      </w:r>
      <w:r>
        <w:rPr>
          <w:spacing w:val="1"/>
          <w:sz w:val="28"/>
        </w:rPr>
        <w:t xml:space="preserve"> </w:t>
      </w:r>
      <w:r>
        <w:rPr>
          <w:sz w:val="28"/>
        </w:rPr>
        <w:t>участие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благоустройстве</w:t>
      </w:r>
      <w:r>
        <w:rPr>
          <w:spacing w:val="1"/>
          <w:sz w:val="28"/>
        </w:rPr>
        <w:t xml:space="preserve"> </w:t>
      </w:r>
      <w:r>
        <w:rPr>
          <w:sz w:val="28"/>
        </w:rPr>
        <w:t>школы,</w:t>
      </w:r>
      <w:r>
        <w:rPr>
          <w:spacing w:val="1"/>
          <w:sz w:val="28"/>
        </w:rPr>
        <w:t xml:space="preserve"> </w:t>
      </w:r>
      <w:r>
        <w:rPr>
          <w:sz w:val="28"/>
        </w:rPr>
        <w:t>класса, сельского поселения, города; социальная</w:t>
      </w:r>
      <w:r>
        <w:rPr>
          <w:spacing w:val="70"/>
          <w:sz w:val="28"/>
        </w:rPr>
        <w:t xml:space="preserve"> </w:t>
      </w:r>
      <w:r>
        <w:rPr>
          <w:sz w:val="28"/>
        </w:rPr>
        <w:t>самоидентификация обучающихся</w:t>
      </w:r>
      <w:r>
        <w:rPr>
          <w:spacing w:val="1"/>
          <w:sz w:val="28"/>
        </w:rPr>
        <w:t xml:space="preserve"> </w:t>
      </w:r>
      <w:r>
        <w:rPr>
          <w:sz w:val="28"/>
        </w:rPr>
        <w:t>в процессе участия в личностно значимой и общественно приемлемой деятельности;</w:t>
      </w:r>
      <w:r>
        <w:rPr>
          <w:spacing w:val="-67"/>
          <w:sz w:val="28"/>
        </w:rPr>
        <w:t xml:space="preserve"> </w:t>
      </w:r>
      <w:r>
        <w:rPr>
          <w:sz w:val="28"/>
        </w:rPr>
        <w:t>приобретение опыта конструктивного социального поведения, приобретение знаний</w:t>
      </w:r>
      <w:r>
        <w:rPr>
          <w:spacing w:val="1"/>
          <w:sz w:val="28"/>
        </w:rPr>
        <w:t xml:space="preserve"> </w:t>
      </w:r>
      <w:r>
        <w:rPr>
          <w:sz w:val="28"/>
        </w:rPr>
        <w:t>о</w:t>
      </w:r>
      <w:r>
        <w:rPr>
          <w:spacing w:val="1"/>
          <w:sz w:val="28"/>
        </w:rPr>
        <w:t xml:space="preserve"> </w:t>
      </w:r>
      <w:r>
        <w:rPr>
          <w:sz w:val="28"/>
        </w:rPr>
        <w:t>нормах</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социальных</w:t>
      </w:r>
      <w:r>
        <w:rPr>
          <w:spacing w:val="1"/>
          <w:sz w:val="28"/>
        </w:rPr>
        <w:t xml:space="preserve"> </w:t>
      </w:r>
      <w:r>
        <w:rPr>
          <w:sz w:val="28"/>
        </w:rPr>
        <w:t>ролях</w:t>
      </w:r>
      <w:r>
        <w:rPr>
          <w:spacing w:val="1"/>
          <w:sz w:val="28"/>
        </w:rPr>
        <w:t xml:space="preserve"> </w:t>
      </w:r>
      <w:r>
        <w:rPr>
          <w:sz w:val="28"/>
        </w:rPr>
        <w:t>человека;</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личностных</w:t>
      </w:r>
      <w:r>
        <w:rPr>
          <w:spacing w:val="1"/>
          <w:sz w:val="28"/>
        </w:rPr>
        <w:t xml:space="preserve"> </w:t>
      </w:r>
      <w:r>
        <w:rPr>
          <w:sz w:val="28"/>
        </w:rPr>
        <w:t>качеств,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конструктивного,</w:t>
      </w:r>
      <w:r>
        <w:rPr>
          <w:spacing w:val="1"/>
          <w:sz w:val="28"/>
        </w:rPr>
        <w:t xml:space="preserve"> </w:t>
      </w:r>
      <w:r>
        <w:rPr>
          <w:sz w:val="28"/>
        </w:rPr>
        <w:t>успешного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правовых</w:t>
      </w:r>
      <w:r>
        <w:rPr>
          <w:spacing w:val="-4"/>
          <w:sz w:val="28"/>
        </w:rPr>
        <w:t xml:space="preserve"> </w:t>
      </w:r>
      <w:r>
        <w:rPr>
          <w:sz w:val="28"/>
        </w:rPr>
        <w:t>норм,</w:t>
      </w:r>
      <w:r>
        <w:rPr>
          <w:spacing w:val="-3"/>
          <w:sz w:val="28"/>
        </w:rPr>
        <w:t xml:space="preserve"> </w:t>
      </w:r>
      <w:r>
        <w:rPr>
          <w:sz w:val="28"/>
        </w:rPr>
        <w:t>установленных</w:t>
      </w:r>
      <w:r>
        <w:rPr>
          <w:spacing w:val="1"/>
          <w:sz w:val="28"/>
        </w:rPr>
        <w:t xml:space="preserve"> </w:t>
      </w:r>
      <w:r>
        <w:rPr>
          <w:sz w:val="28"/>
        </w:rPr>
        <w:t>российским</w:t>
      </w:r>
      <w:r>
        <w:rPr>
          <w:spacing w:val="-1"/>
          <w:sz w:val="28"/>
        </w:rPr>
        <w:t xml:space="preserve"> </w:t>
      </w:r>
      <w:r>
        <w:rPr>
          <w:sz w:val="28"/>
        </w:rPr>
        <w:t>законодательством);</w:t>
      </w:r>
    </w:p>
    <w:p w:rsidR="006B28B4" w:rsidRDefault="00DA7639">
      <w:pPr>
        <w:pStyle w:val="a5"/>
        <w:numPr>
          <w:ilvl w:val="1"/>
          <w:numId w:val="40"/>
        </w:numPr>
        <w:tabs>
          <w:tab w:val="left" w:pos="2110"/>
        </w:tabs>
        <w:ind w:right="390" w:firstLine="708"/>
        <w:rPr>
          <w:sz w:val="28"/>
        </w:rPr>
      </w:pPr>
      <w:r>
        <w:rPr>
          <w:sz w:val="28"/>
        </w:rPr>
        <w:t>формирование</w:t>
      </w:r>
      <w:r>
        <w:rPr>
          <w:spacing w:val="1"/>
          <w:sz w:val="28"/>
        </w:rPr>
        <w:t xml:space="preserve"> </w:t>
      </w:r>
      <w:r>
        <w:rPr>
          <w:sz w:val="28"/>
        </w:rPr>
        <w:t>партнерских</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 в целях содействия социализации обучающихся в семье, учета</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культурных</w:t>
      </w:r>
      <w:r>
        <w:rPr>
          <w:spacing w:val="1"/>
          <w:sz w:val="28"/>
        </w:rPr>
        <w:t xml:space="preserve"> </w:t>
      </w:r>
      <w:r>
        <w:rPr>
          <w:sz w:val="28"/>
        </w:rPr>
        <w:t>и</w:t>
      </w:r>
      <w:r>
        <w:rPr>
          <w:spacing w:val="-67"/>
          <w:sz w:val="28"/>
        </w:rPr>
        <w:t xml:space="preserve"> </w:t>
      </w:r>
      <w:r>
        <w:rPr>
          <w:sz w:val="28"/>
        </w:rPr>
        <w:t>социальных потребностей</w:t>
      </w:r>
      <w:r>
        <w:rPr>
          <w:spacing w:val="-2"/>
          <w:sz w:val="28"/>
        </w:rPr>
        <w:t xml:space="preserve"> </w:t>
      </w:r>
      <w:r>
        <w:rPr>
          <w:sz w:val="28"/>
        </w:rPr>
        <w:t>их</w:t>
      </w:r>
      <w:r>
        <w:rPr>
          <w:spacing w:val="1"/>
          <w:sz w:val="28"/>
        </w:rPr>
        <w:t xml:space="preserve"> </w:t>
      </w:r>
      <w:r>
        <w:rPr>
          <w:sz w:val="28"/>
        </w:rPr>
        <w:t>семей;</w:t>
      </w:r>
    </w:p>
    <w:p w:rsidR="006B28B4" w:rsidRDefault="00DA7639">
      <w:pPr>
        <w:pStyle w:val="a5"/>
        <w:numPr>
          <w:ilvl w:val="1"/>
          <w:numId w:val="40"/>
        </w:numPr>
        <w:tabs>
          <w:tab w:val="left" w:pos="2110"/>
        </w:tabs>
        <w:spacing w:before="1"/>
        <w:ind w:right="383" w:firstLine="708"/>
        <w:rPr>
          <w:sz w:val="28"/>
        </w:rPr>
      </w:pPr>
      <w:r>
        <w:rPr>
          <w:sz w:val="28"/>
        </w:rPr>
        <w:t xml:space="preserve">формирование мотивов и ценностей обучающегося в сфере </w:t>
      </w:r>
      <w:r>
        <w:rPr>
          <w:b/>
          <w:sz w:val="28"/>
        </w:rPr>
        <w:t>трудовых</w:t>
      </w:r>
      <w:r>
        <w:rPr>
          <w:b/>
          <w:spacing w:val="1"/>
          <w:sz w:val="28"/>
        </w:rPr>
        <w:t xml:space="preserve"> </w:t>
      </w:r>
      <w:r>
        <w:rPr>
          <w:b/>
          <w:sz w:val="28"/>
        </w:rPr>
        <w:t xml:space="preserve">отношений и выбора будущей профессии </w:t>
      </w:r>
      <w:r>
        <w:rPr>
          <w:sz w:val="28"/>
        </w:rPr>
        <w:t>(развитие собственных представлений о</w:t>
      </w:r>
      <w:r>
        <w:rPr>
          <w:spacing w:val="1"/>
          <w:sz w:val="28"/>
        </w:rPr>
        <w:t xml:space="preserve"> </w:t>
      </w:r>
      <w:r>
        <w:rPr>
          <w:sz w:val="28"/>
        </w:rPr>
        <w:t>перспективах своего профессионального образования и будущей профессиональной</w:t>
      </w:r>
      <w:r>
        <w:rPr>
          <w:spacing w:val="1"/>
          <w:sz w:val="28"/>
        </w:rPr>
        <w:t xml:space="preserve"> </w:t>
      </w:r>
      <w:r>
        <w:rPr>
          <w:sz w:val="28"/>
        </w:rPr>
        <w:t>деятельности, приобретение практического опыта, соответствующего интересам и</w:t>
      </w:r>
      <w:r>
        <w:rPr>
          <w:spacing w:val="1"/>
          <w:sz w:val="28"/>
        </w:rPr>
        <w:t xml:space="preserve"> </w:t>
      </w:r>
      <w:r>
        <w:rPr>
          <w:sz w:val="28"/>
        </w:rPr>
        <w:t>способностям</w:t>
      </w:r>
      <w:r>
        <w:rPr>
          <w:spacing w:val="1"/>
          <w:sz w:val="28"/>
        </w:rPr>
        <w:t xml:space="preserve"> </w:t>
      </w:r>
      <w:r>
        <w:rPr>
          <w:sz w:val="28"/>
        </w:rPr>
        <w:t>обучающихся;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потребности к приобретению профессии;овладение способами и приемами поиска</w:t>
      </w:r>
      <w:r>
        <w:rPr>
          <w:spacing w:val="1"/>
          <w:sz w:val="28"/>
        </w:rPr>
        <w:t xml:space="preserve"> </w:t>
      </w:r>
      <w:r>
        <w:rPr>
          <w:sz w:val="28"/>
        </w:rPr>
        <w:t>информации,</w:t>
      </w:r>
      <w:r>
        <w:rPr>
          <w:spacing w:val="1"/>
          <w:sz w:val="28"/>
        </w:rPr>
        <w:t xml:space="preserve"> </w:t>
      </w:r>
      <w:r>
        <w:rPr>
          <w:sz w:val="28"/>
        </w:rPr>
        <w:t>связанной</w:t>
      </w:r>
      <w:r>
        <w:rPr>
          <w:spacing w:val="1"/>
          <w:sz w:val="28"/>
        </w:rPr>
        <w:t xml:space="preserve"> </w:t>
      </w:r>
      <w:r>
        <w:rPr>
          <w:sz w:val="28"/>
        </w:rPr>
        <w:t>с</w:t>
      </w:r>
      <w:r>
        <w:rPr>
          <w:spacing w:val="1"/>
          <w:sz w:val="28"/>
        </w:rPr>
        <w:t xml:space="preserve"> </w:t>
      </w:r>
      <w:r>
        <w:rPr>
          <w:sz w:val="28"/>
        </w:rPr>
        <w:t>профессиональным</w:t>
      </w:r>
      <w:r>
        <w:rPr>
          <w:spacing w:val="1"/>
          <w:sz w:val="28"/>
        </w:rPr>
        <w:t xml:space="preserve"> </w:t>
      </w:r>
      <w:r>
        <w:rPr>
          <w:sz w:val="28"/>
        </w:rPr>
        <w:t>образованием</w:t>
      </w:r>
      <w:r>
        <w:rPr>
          <w:spacing w:val="1"/>
          <w:sz w:val="28"/>
        </w:rPr>
        <w:t xml:space="preserve"> </w:t>
      </w:r>
      <w:r>
        <w:rPr>
          <w:sz w:val="28"/>
        </w:rPr>
        <w:t>и</w:t>
      </w:r>
      <w:r>
        <w:rPr>
          <w:spacing w:val="1"/>
          <w:sz w:val="28"/>
        </w:rPr>
        <w:t xml:space="preserve"> </w:t>
      </w:r>
      <w:r>
        <w:rPr>
          <w:sz w:val="28"/>
        </w:rPr>
        <w:t>профессиональной</w:t>
      </w:r>
      <w:r>
        <w:rPr>
          <w:spacing w:val="-67"/>
          <w:sz w:val="28"/>
        </w:rPr>
        <w:t xml:space="preserve"> </w:t>
      </w:r>
      <w:r>
        <w:rPr>
          <w:sz w:val="28"/>
        </w:rPr>
        <w:t>деятельностью,</w:t>
      </w:r>
      <w:r>
        <w:rPr>
          <w:spacing w:val="1"/>
          <w:sz w:val="28"/>
        </w:rPr>
        <w:t xml:space="preserve"> </w:t>
      </w:r>
      <w:r>
        <w:rPr>
          <w:sz w:val="28"/>
        </w:rPr>
        <w:t>поиском</w:t>
      </w:r>
      <w:r>
        <w:rPr>
          <w:spacing w:val="1"/>
          <w:sz w:val="28"/>
        </w:rPr>
        <w:t xml:space="preserve"> </w:t>
      </w:r>
      <w:r>
        <w:rPr>
          <w:sz w:val="28"/>
        </w:rPr>
        <w:t>вакансий</w:t>
      </w:r>
      <w:r>
        <w:rPr>
          <w:spacing w:val="1"/>
          <w:sz w:val="28"/>
        </w:rPr>
        <w:t xml:space="preserve"> </w:t>
      </w:r>
      <w:r>
        <w:rPr>
          <w:sz w:val="28"/>
        </w:rPr>
        <w:t>на</w:t>
      </w:r>
      <w:r>
        <w:rPr>
          <w:spacing w:val="1"/>
          <w:sz w:val="28"/>
        </w:rPr>
        <w:t xml:space="preserve"> </w:t>
      </w:r>
      <w:r>
        <w:rPr>
          <w:sz w:val="28"/>
        </w:rPr>
        <w:t>рынке</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работой</w:t>
      </w:r>
      <w:r>
        <w:rPr>
          <w:spacing w:val="1"/>
          <w:sz w:val="28"/>
        </w:rPr>
        <w:t xml:space="preserve"> </w:t>
      </w:r>
      <w:r>
        <w:rPr>
          <w:sz w:val="28"/>
        </w:rPr>
        <w:t>служб</w:t>
      </w:r>
      <w:r>
        <w:rPr>
          <w:spacing w:val="1"/>
          <w:sz w:val="28"/>
        </w:rPr>
        <w:t xml:space="preserve"> </w:t>
      </w:r>
      <w:r>
        <w:rPr>
          <w:sz w:val="28"/>
        </w:rPr>
        <w:t>занятости</w:t>
      </w:r>
      <w:r>
        <w:rPr>
          <w:spacing w:val="1"/>
          <w:sz w:val="28"/>
        </w:rPr>
        <w:t xml:space="preserve"> </w:t>
      </w:r>
      <w:r>
        <w:rPr>
          <w:sz w:val="28"/>
        </w:rPr>
        <w:t>населения; создание условий для профессиональной ориентации обучающихся через</w:t>
      </w:r>
      <w:r>
        <w:rPr>
          <w:spacing w:val="-67"/>
          <w:sz w:val="28"/>
        </w:rPr>
        <w:t xml:space="preserve"> </w:t>
      </w:r>
      <w:r>
        <w:rPr>
          <w:sz w:val="28"/>
        </w:rPr>
        <w:t>систему</w:t>
      </w:r>
      <w:r>
        <w:rPr>
          <w:spacing w:val="1"/>
          <w:sz w:val="28"/>
        </w:rPr>
        <w:t xml:space="preserve"> </w:t>
      </w:r>
      <w:r>
        <w:rPr>
          <w:sz w:val="28"/>
        </w:rPr>
        <w:t>работы педагогов, психологов, социальных</w:t>
      </w:r>
      <w:r>
        <w:rPr>
          <w:spacing w:val="1"/>
          <w:sz w:val="28"/>
        </w:rPr>
        <w:t xml:space="preserve"> </w:t>
      </w:r>
      <w:r>
        <w:rPr>
          <w:sz w:val="28"/>
        </w:rPr>
        <w:t>педагогов;</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базовыми</w:t>
      </w:r>
      <w:r>
        <w:rPr>
          <w:spacing w:val="1"/>
          <w:sz w:val="28"/>
        </w:rPr>
        <w:t xml:space="preserve"> </w:t>
      </w:r>
      <w:r>
        <w:rPr>
          <w:sz w:val="28"/>
        </w:rPr>
        <w:t>предприятиями,</w:t>
      </w:r>
      <w:r>
        <w:rPr>
          <w:spacing w:val="1"/>
          <w:sz w:val="28"/>
        </w:rPr>
        <w:t xml:space="preserve"> </w:t>
      </w:r>
      <w:r>
        <w:rPr>
          <w:sz w:val="28"/>
        </w:rPr>
        <w:t>учреждениями</w:t>
      </w:r>
      <w:r>
        <w:rPr>
          <w:spacing w:val="1"/>
          <w:sz w:val="28"/>
        </w:rPr>
        <w:t xml:space="preserve"> </w:t>
      </w:r>
      <w:r>
        <w:rPr>
          <w:sz w:val="28"/>
        </w:rPr>
        <w:t>профессионального</w:t>
      </w:r>
      <w:r>
        <w:rPr>
          <w:spacing w:val="71"/>
          <w:sz w:val="28"/>
        </w:rPr>
        <w:t xml:space="preserve"> </w:t>
      </w:r>
      <w:r>
        <w:rPr>
          <w:sz w:val="28"/>
        </w:rPr>
        <w:t>образования,</w:t>
      </w:r>
      <w:r>
        <w:rPr>
          <w:spacing w:val="-67"/>
          <w:sz w:val="28"/>
        </w:rPr>
        <w:t xml:space="preserve"> </w:t>
      </w:r>
      <w:r>
        <w:rPr>
          <w:sz w:val="28"/>
        </w:rPr>
        <w:t>центрами профориентационной работы; совместную деятельность обучающихся 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информирование</w:t>
      </w:r>
      <w:r>
        <w:rPr>
          <w:spacing w:val="1"/>
          <w:sz w:val="28"/>
        </w:rPr>
        <w:t xml:space="preserve"> </w:t>
      </w:r>
      <w:r>
        <w:rPr>
          <w:sz w:val="28"/>
        </w:rPr>
        <w:t>обучающихся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различных</w:t>
      </w:r>
      <w:r>
        <w:rPr>
          <w:spacing w:val="1"/>
          <w:sz w:val="28"/>
        </w:rPr>
        <w:t xml:space="preserve"> </w:t>
      </w:r>
      <w:r>
        <w:rPr>
          <w:sz w:val="28"/>
        </w:rPr>
        <w:t>сфер</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финансовых</w:t>
      </w:r>
      <w:r>
        <w:rPr>
          <w:spacing w:val="1"/>
          <w:sz w:val="28"/>
        </w:rPr>
        <w:t xml:space="preserve"> </w:t>
      </w:r>
      <w:r>
        <w:rPr>
          <w:sz w:val="28"/>
        </w:rPr>
        <w:t>составляющих</w:t>
      </w:r>
      <w:r>
        <w:rPr>
          <w:spacing w:val="1"/>
          <w:sz w:val="28"/>
        </w:rPr>
        <w:t xml:space="preserve"> </w:t>
      </w:r>
      <w:r>
        <w:rPr>
          <w:sz w:val="28"/>
        </w:rPr>
        <w:t>различных</w:t>
      </w:r>
      <w:r>
        <w:rPr>
          <w:spacing w:val="1"/>
          <w:sz w:val="28"/>
        </w:rPr>
        <w:t xml:space="preserve"> </w:t>
      </w:r>
      <w:r>
        <w:rPr>
          <w:sz w:val="28"/>
        </w:rPr>
        <w:t>профессий,</w:t>
      </w:r>
      <w:r>
        <w:rPr>
          <w:spacing w:val="1"/>
          <w:sz w:val="28"/>
        </w:rPr>
        <w:t xml:space="preserve"> </w:t>
      </w:r>
      <w:r>
        <w:rPr>
          <w:sz w:val="28"/>
        </w:rPr>
        <w:t>особенностях</w:t>
      </w:r>
      <w:r>
        <w:rPr>
          <w:spacing w:val="1"/>
          <w:sz w:val="28"/>
        </w:rPr>
        <w:t xml:space="preserve"> </w:t>
      </w:r>
      <w:r>
        <w:rPr>
          <w:sz w:val="28"/>
        </w:rPr>
        <w:t>местного,</w:t>
      </w:r>
      <w:r>
        <w:rPr>
          <w:spacing w:val="1"/>
          <w:sz w:val="28"/>
        </w:rPr>
        <w:t xml:space="preserve"> </w:t>
      </w:r>
      <w:r>
        <w:rPr>
          <w:sz w:val="28"/>
        </w:rPr>
        <w:t>регионального, российского и международного спроса на различные виды трудовой</w:t>
      </w:r>
      <w:r>
        <w:rPr>
          <w:spacing w:val="1"/>
          <w:sz w:val="28"/>
        </w:rPr>
        <w:t xml:space="preserve"> </w:t>
      </w:r>
      <w:r>
        <w:rPr>
          <w:sz w:val="28"/>
        </w:rPr>
        <w:t>деятельности;</w:t>
      </w:r>
      <w:r>
        <w:rPr>
          <w:spacing w:val="1"/>
          <w:sz w:val="28"/>
        </w:rPr>
        <w:t xml:space="preserve"> </w:t>
      </w:r>
      <w:r>
        <w:rPr>
          <w:sz w:val="28"/>
        </w:rPr>
        <w:t>использование</w:t>
      </w:r>
      <w:r>
        <w:rPr>
          <w:spacing w:val="1"/>
          <w:sz w:val="28"/>
        </w:rPr>
        <w:t xml:space="preserve"> </w:t>
      </w:r>
      <w:r>
        <w:rPr>
          <w:sz w:val="28"/>
        </w:rPr>
        <w:t>средств</w:t>
      </w:r>
      <w:r>
        <w:rPr>
          <w:spacing w:val="1"/>
          <w:sz w:val="28"/>
        </w:rPr>
        <w:t xml:space="preserve"> </w:t>
      </w:r>
      <w:r>
        <w:rPr>
          <w:sz w:val="28"/>
        </w:rPr>
        <w:t>психолого-педагогической</w:t>
      </w:r>
      <w:r>
        <w:rPr>
          <w:spacing w:val="1"/>
          <w:sz w:val="28"/>
        </w:rPr>
        <w:t xml:space="preserve"> </w:t>
      </w:r>
      <w:r>
        <w:rPr>
          <w:sz w:val="28"/>
        </w:rPr>
        <w:t>поддержки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консультационной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включающей</w:t>
      </w:r>
      <w:r>
        <w:rPr>
          <w:spacing w:val="1"/>
          <w:sz w:val="28"/>
        </w:rPr>
        <w:t xml:space="preserve"> </w:t>
      </w:r>
      <w:r>
        <w:rPr>
          <w:sz w:val="28"/>
        </w:rPr>
        <w:t>диагностику</w:t>
      </w:r>
      <w:r>
        <w:rPr>
          <w:spacing w:val="1"/>
          <w:sz w:val="28"/>
        </w:rPr>
        <w:t xml:space="preserve"> </w:t>
      </w:r>
      <w:r>
        <w:rPr>
          <w:sz w:val="28"/>
        </w:rPr>
        <w:t>профессиональных</w:t>
      </w:r>
      <w:r>
        <w:rPr>
          <w:spacing w:val="1"/>
          <w:sz w:val="28"/>
        </w:rPr>
        <w:t xml:space="preserve"> </w:t>
      </w:r>
      <w:r>
        <w:rPr>
          <w:sz w:val="28"/>
        </w:rPr>
        <w:t>склонностей</w:t>
      </w:r>
      <w:r>
        <w:rPr>
          <w:spacing w:val="1"/>
          <w:sz w:val="28"/>
        </w:rPr>
        <w:t xml:space="preserve"> </w:t>
      </w:r>
      <w:r>
        <w:rPr>
          <w:sz w:val="28"/>
        </w:rPr>
        <w:t>и</w:t>
      </w:r>
      <w:r>
        <w:rPr>
          <w:spacing w:val="1"/>
          <w:sz w:val="28"/>
        </w:rPr>
        <w:t xml:space="preserve"> </w:t>
      </w:r>
      <w:r>
        <w:rPr>
          <w:sz w:val="28"/>
        </w:rPr>
        <w:t>профессионального</w:t>
      </w:r>
      <w:r>
        <w:rPr>
          <w:spacing w:val="1"/>
          <w:sz w:val="28"/>
        </w:rPr>
        <w:t xml:space="preserve"> </w:t>
      </w:r>
      <w:r>
        <w:rPr>
          <w:sz w:val="28"/>
        </w:rPr>
        <w:t>потенциала</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компетенций,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компьютерного профессионального тестирования и тренинга в специализированных</w:t>
      </w:r>
      <w:r>
        <w:rPr>
          <w:spacing w:val="-67"/>
          <w:sz w:val="28"/>
        </w:rPr>
        <w:t xml:space="preserve"> </w:t>
      </w:r>
      <w:r>
        <w:rPr>
          <w:sz w:val="28"/>
        </w:rPr>
        <w:t>центрах);</w:t>
      </w:r>
    </w:p>
    <w:p w:rsidR="006B28B4" w:rsidRDefault="00DA7639">
      <w:pPr>
        <w:pStyle w:val="a5"/>
        <w:numPr>
          <w:ilvl w:val="1"/>
          <w:numId w:val="40"/>
        </w:numPr>
        <w:tabs>
          <w:tab w:val="left" w:pos="2110"/>
          <w:tab w:val="left" w:pos="2471"/>
          <w:tab w:val="left" w:pos="5405"/>
          <w:tab w:val="left" w:pos="8758"/>
        </w:tabs>
        <w:ind w:right="386" w:firstLine="708"/>
        <w:rPr>
          <w:b/>
          <w:sz w:val="28"/>
        </w:rPr>
      </w:pPr>
      <w:r>
        <w:rPr>
          <w:sz w:val="28"/>
        </w:rPr>
        <w:t>формирование мотивационно-ценностных отношений обучающегося в</w:t>
      </w:r>
      <w:r>
        <w:rPr>
          <w:spacing w:val="1"/>
          <w:sz w:val="28"/>
        </w:rPr>
        <w:t xml:space="preserve"> </w:t>
      </w:r>
      <w:r>
        <w:rPr>
          <w:sz w:val="28"/>
        </w:rPr>
        <w:t>сфере</w:t>
      </w:r>
      <w:r>
        <w:rPr>
          <w:sz w:val="28"/>
        </w:rPr>
        <w:tab/>
      </w:r>
      <w:r>
        <w:rPr>
          <w:b/>
          <w:sz w:val="28"/>
        </w:rPr>
        <w:t>самопознания,</w:t>
      </w:r>
      <w:r>
        <w:rPr>
          <w:b/>
          <w:sz w:val="28"/>
        </w:rPr>
        <w:tab/>
        <w:t>самоопределения,</w:t>
      </w:r>
      <w:r>
        <w:rPr>
          <w:b/>
          <w:sz w:val="28"/>
        </w:rPr>
        <w:tab/>
      </w:r>
      <w:r>
        <w:rPr>
          <w:b/>
          <w:spacing w:val="-1"/>
          <w:sz w:val="28"/>
        </w:rPr>
        <w:t>самореализации,</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82" w:firstLine="0"/>
      </w:pPr>
      <w:r>
        <w:rPr>
          <w:b/>
        </w:rPr>
        <w:t>самосовершенствования</w:t>
      </w:r>
      <w:r>
        <w:rPr>
          <w:b/>
          <w:spacing w:val="1"/>
        </w:rPr>
        <w:t xml:space="preserve"> </w:t>
      </w:r>
      <w:r>
        <w:t>(развитие</w:t>
      </w:r>
      <w:r>
        <w:rPr>
          <w:spacing w:val="1"/>
        </w:rPr>
        <w:t xml:space="preserve"> </w:t>
      </w:r>
      <w:r>
        <w:t>мотивации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духовно-</w:t>
      </w:r>
      <w:r>
        <w:rPr>
          <w:spacing w:val="1"/>
        </w:rPr>
        <w:t xml:space="preserve"> </w:t>
      </w:r>
      <w:r>
        <w:t>нравственному</w:t>
      </w:r>
      <w:r>
        <w:rPr>
          <w:spacing w:val="1"/>
        </w:rPr>
        <w:t xml:space="preserve"> </w:t>
      </w:r>
      <w:r>
        <w:t>самосовершенствованию;</w:t>
      </w:r>
      <w:r>
        <w:rPr>
          <w:spacing w:val="1"/>
        </w:rPr>
        <w:t xml:space="preserve"> </w:t>
      </w:r>
      <w:r>
        <w:t>формирование</w:t>
      </w:r>
      <w:r>
        <w:rPr>
          <w:spacing w:val="1"/>
        </w:rPr>
        <w:t xml:space="preserve"> </w:t>
      </w:r>
      <w:r>
        <w:t>позитивной</w:t>
      </w:r>
      <w:r>
        <w:rPr>
          <w:spacing w:val="1"/>
        </w:rPr>
        <w:t xml:space="preserve"> </w:t>
      </w:r>
      <w:r>
        <w:t>самооценки,</w:t>
      </w:r>
      <w:r>
        <w:rPr>
          <w:spacing w:val="1"/>
        </w:rPr>
        <w:t xml:space="preserve"> </w:t>
      </w:r>
      <w:r>
        <w:t>самоуважения,</w:t>
      </w:r>
      <w:r>
        <w:rPr>
          <w:spacing w:val="-1"/>
        </w:rPr>
        <w:t xml:space="preserve"> </w:t>
      </w:r>
      <w:r>
        <w:t>конструктивных способов</w:t>
      </w:r>
      <w:r>
        <w:rPr>
          <w:spacing w:val="-2"/>
        </w:rPr>
        <w:t xml:space="preserve"> </w:t>
      </w:r>
      <w:r>
        <w:t>самореализации);</w:t>
      </w:r>
    </w:p>
    <w:p w:rsidR="006B28B4" w:rsidRDefault="00DA7639">
      <w:pPr>
        <w:pStyle w:val="a5"/>
        <w:numPr>
          <w:ilvl w:val="1"/>
          <w:numId w:val="40"/>
        </w:numPr>
        <w:tabs>
          <w:tab w:val="left" w:pos="2110"/>
        </w:tabs>
        <w:ind w:right="384" w:firstLine="708"/>
        <w:rPr>
          <w:sz w:val="28"/>
        </w:rPr>
      </w:pPr>
      <w:r>
        <w:rPr>
          <w:sz w:val="28"/>
        </w:rPr>
        <w:t>формирование мотивационно-ценностных</w:t>
      </w:r>
      <w:r>
        <w:rPr>
          <w:spacing w:val="1"/>
          <w:sz w:val="28"/>
        </w:rPr>
        <w:t xml:space="preserve"> </w:t>
      </w:r>
      <w:r>
        <w:rPr>
          <w:sz w:val="28"/>
        </w:rPr>
        <w:t>отношений обучающегося в</w:t>
      </w:r>
      <w:r>
        <w:rPr>
          <w:spacing w:val="1"/>
          <w:sz w:val="28"/>
        </w:rPr>
        <w:t xml:space="preserve"> </w:t>
      </w:r>
      <w:r>
        <w:rPr>
          <w:b/>
          <w:sz w:val="28"/>
        </w:rPr>
        <w:t>сфере</w:t>
      </w:r>
      <w:r>
        <w:rPr>
          <w:b/>
          <w:spacing w:val="1"/>
          <w:sz w:val="28"/>
        </w:rPr>
        <w:t xml:space="preserve"> </w:t>
      </w:r>
      <w:r>
        <w:rPr>
          <w:b/>
          <w:sz w:val="28"/>
        </w:rPr>
        <w:t>здорового</w:t>
      </w:r>
      <w:r>
        <w:rPr>
          <w:b/>
          <w:spacing w:val="1"/>
          <w:sz w:val="28"/>
        </w:rPr>
        <w:t xml:space="preserve"> </w:t>
      </w:r>
      <w:r>
        <w:rPr>
          <w:b/>
          <w:sz w:val="28"/>
        </w:rPr>
        <w:t>образа</w:t>
      </w:r>
      <w:r>
        <w:rPr>
          <w:b/>
          <w:spacing w:val="1"/>
          <w:sz w:val="28"/>
        </w:rPr>
        <w:t xml:space="preserve"> </w:t>
      </w:r>
      <w:r>
        <w:rPr>
          <w:b/>
          <w:sz w:val="28"/>
        </w:rPr>
        <w:t>жизни</w:t>
      </w:r>
      <w:r>
        <w:rPr>
          <w:b/>
          <w:spacing w:val="1"/>
          <w:sz w:val="28"/>
        </w:rPr>
        <w:t xml:space="preserve"> </w:t>
      </w:r>
      <w:r>
        <w:rPr>
          <w:sz w:val="28"/>
        </w:rPr>
        <w:t>(осознание</w:t>
      </w:r>
      <w:r>
        <w:rPr>
          <w:spacing w:val="1"/>
          <w:sz w:val="28"/>
        </w:rPr>
        <w:t xml:space="preserve"> </w:t>
      </w:r>
      <w:r>
        <w:rPr>
          <w:sz w:val="28"/>
        </w:rPr>
        <w:t>обучающимися</w:t>
      </w:r>
      <w:r>
        <w:rPr>
          <w:spacing w:val="1"/>
          <w:sz w:val="28"/>
        </w:rPr>
        <w:t xml:space="preserve"> </w:t>
      </w:r>
      <w:r>
        <w:rPr>
          <w:sz w:val="28"/>
        </w:rPr>
        <w:t>ценности</w:t>
      </w:r>
      <w:r>
        <w:rPr>
          <w:spacing w:val="1"/>
          <w:sz w:val="28"/>
        </w:rPr>
        <w:t xml:space="preserve"> </w:t>
      </w:r>
      <w:r>
        <w:rPr>
          <w:sz w:val="28"/>
        </w:rPr>
        <w:t>целесообразного, здорового и безопасного образа жизни, формирование установки</w:t>
      </w:r>
      <w:r>
        <w:rPr>
          <w:spacing w:val="1"/>
          <w:sz w:val="28"/>
        </w:rPr>
        <w:t xml:space="preserve"> </w:t>
      </w:r>
      <w:r>
        <w:rPr>
          <w:sz w:val="28"/>
        </w:rPr>
        <w:t>на систематические занятия физической культурой и спортом, готовности к выбору</w:t>
      </w:r>
      <w:r>
        <w:rPr>
          <w:spacing w:val="1"/>
          <w:sz w:val="28"/>
        </w:rPr>
        <w:t xml:space="preserve"> </w:t>
      </w:r>
      <w:r>
        <w:rPr>
          <w:sz w:val="28"/>
        </w:rPr>
        <w:t>индивидуальных</w:t>
      </w:r>
      <w:r>
        <w:rPr>
          <w:spacing w:val="1"/>
          <w:sz w:val="28"/>
        </w:rPr>
        <w:t xml:space="preserve"> </w:t>
      </w:r>
      <w:r>
        <w:rPr>
          <w:sz w:val="28"/>
        </w:rPr>
        <w:t>режимов</w:t>
      </w:r>
      <w:r>
        <w:rPr>
          <w:spacing w:val="1"/>
          <w:sz w:val="28"/>
        </w:rPr>
        <w:t xml:space="preserve"> </w:t>
      </w:r>
      <w:r>
        <w:rPr>
          <w:sz w:val="28"/>
        </w:rPr>
        <w:t>двигательной</w:t>
      </w:r>
      <w:r>
        <w:rPr>
          <w:spacing w:val="1"/>
          <w:sz w:val="28"/>
        </w:rPr>
        <w:t xml:space="preserve"> </w:t>
      </w:r>
      <w:r>
        <w:rPr>
          <w:sz w:val="28"/>
        </w:rPr>
        <w:t>активности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собственных</w:t>
      </w:r>
      <w:r>
        <w:rPr>
          <w:spacing w:val="1"/>
          <w:sz w:val="28"/>
        </w:rPr>
        <w:t xml:space="preserve"> </w:t>
      </w:r>
      <w:r>
        <w:rPr>
          <w:sz w:val="28"/>
        </w:rPr>
        <w:t>возможностей;</w:t>
      </w:r>
      <w:r>
        <w:rPr>
          <w:spacing w:val="1"/>
          <w:sz w:val="28"/>
        </w:rPr>
        <w:t xml:space="preserve"> </w:t>
      </w:r>
      <w:r>
        <w:rPr>
          <w:sz w:val="28"/>
        </w:rPr>
        <w:t>осознанное</w:t>
      </w:r>
      <w:r>
        <w:rPr>
          <w:spacing w:val="1"/>
          <w:sz w:val="28"/>
        </w:rPr>
        <w:t xml:space="preserve"> </w:t>
      </w:r>
      <w:r>
        <w:rPr>
          <w:sz w:val="28"/>
        </w:rPr>
        <w:t>отношение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выбору</w:t>
      </w:r>
      <w:r>
        <w:rPr>
          <w:spacing w:val="1"/>
          <w:sz w:val="28"/>
        </w:rPr>
        <w:t xml:space="preserve"> </w:t>
      </w:r>
      <w:r>
        <w:rPr>
          <w:sz w:val="28"/>
        </w:rPr>
        <w:t>индивидуального рациона здорового питания; формирование знаний о современных</w:t>
      </w:r>
      <w:r>
        <w:rPr>
          <w:spacing w:val="1"/>
          <w:sz w:val="28"/>
        </w:rPr>
        <w:t xml:space="preserve"> </w:t>
      </w:r>
      <w:r>
        <w:rPr>
          <w:sz w:val="28"/>
        </w:rPr>
        <w:t>угрозах для жизни и здоровья людей, в том числе экологических и транспортных,</w:t>
      </w:r>
      <w:r>
        <w:rPr>
          <w:spacing w:val="1"/>
          <w:sz w:val="28"/>
        </w:rPr>
        <w:t xml:space="preserve"> </w:t>
      </w:r>
      <w:r>
        <w:rPr>
          <w:sz w:val="28"/>
        </w:rPr>
        <w:t>готовности активно им противостоять; овладение современными оздоровительными</w:t>
      </w:r>
      <w:r>
        <w:rPr>
          <w:spacing w:val="1"/>
          <w:sz w:val="28"/>
        </w:rPr>
        <w:t xml:space="preserve"> </w:t>
      </w:r>
      <w:r>
        <w:rPr>
          <w:sz w:val="28"/>
        </w:rPr>
        <w:t>технологиями,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навыков</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профилактики</w:t>
      </w:r>
      <w:r>
        <w:rPr>
          <w:spacing w:val="1"/>
          <w:sz w:val="28"/>
        </w:rPr>
        <w:t xml:space="preserve"> </w:t>
      </w:r>
      <w:r>
        <w:rPr>
          <w:sz w:val="28"/>
        </w:rPr>
        <w:t>употребления</w:t>
      </w:r>
      <w:r>
        <w:rPr>
          <w:spacing w:val="1"/>
          <w:sz w:val="28"/>
        </w:rPr>
        <w:t xml:space="preserve"> </w:t>
      </w:r>
      <w:r>
        <w:rPr>
          <w:sz w:val="28"/>
        </w:rPr>
        <w:t>наркотиков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психоактивных</w:t>
      </w:r>
      <w:r>
        <w:rPr>
          <w:spacing w:val="1"/>
          <w:sz w:val="28"/>
        </w:rPr>
        <w:t xml:space="preserve"> </w:t>
      </w:r>
      <w:r>
        <w:rPr>
          <w:sz w:val="28"/>
        </w:rPr>
        <w:t>веществ,</w:t>
      </w:r>
      <w:r>
        <w:rPr>
          <w:spacing w:val="1"/>
          <w:sz w:val="28"/>
        </w:rPr>
        <w:t xml:space="preserve"> </w:t>
      </w:r>
      <w:r>
        <w:rPr>
          <w:sz w:val="28"/>
        </w:rPr>
        <w:t>профилактики</w:t>
      </w:r>
      <w:r>
        <w:rPr>
          <w:spacing w:val="1"/>
          <w:sz w:val="28"/>
        </w:rPr>
        <w:t xml:space="preserve"> </w:t>
      </w:r>
      <w:r>
        <w:rPr>
          <w:sz w:val="28"/>
        </w:rPr>
        <w:t>инфекционных</w:t>
      </w:r>
      <w:r>
        <w:rPr>
          <w:spacing w:val="1"/>
          <w:sz w:val="28"/>
        </w:rPr>
        <w:t xml:space="preserve"> </w:t>
      </w:r>
      <w:r>
        <w:rPr>
          <w:sz w:val="28"/>
        </w:rPr>
        <w:t>заболеваний;</w:t>
      </w:r>
      <w:r>
        <w:rPr>
          <w:spacing w:val="1"/>
          <w:sz w:val="28"/>
        </w:rPr>
        <w:t xml:space="preserve"> </w:t>
      </w:r>
      <w:r>
        <w:rPr>
          <w:sz w:val="28"/>
        </w:rPr>
        <w:t>убежденности</w:t>
      </w:r>
      <w:r>
        <w:rPr>
          <w:spacing w:val="1"/>
          <w:sz w:val="28"/>
        </w:rPr>
        <w:t xml:space="preserve"> </w:t>
      </w:r>
      <w:r>
        <w:rPr>
          <w:sz w:val="28"/>
        </w:rPr>
        <w:t>в</w:t>
      </w:r>
      <w:r>
        <w:rPr>
          <w:spacing w:val="1"/>
          <w:sz w:val="28"/>
        </w:rPr>
        <w:t xml:space="preserve"> </w:t>
      </w:r>
      <w:r>
        <w:rPr>
          <w:sz w:val="28"/>
        </w:rPr>
        <w:t>выборе</w:t>
      </w:r>
      <w:r>
        <w:rPr>
          <w:spacing w:val="1"/>
          <w:sz w:val="28"/>
        </w:rPr>
        <w:t xml:space="preserve"> </w:t>
      </w:r>
      <w:r>
        <w:rPr>
          <w:sz w:val="28"/>
        </w:rPr>
        <w:t>здорового</w:t>
      </w:r>
      <w:r>
        <w:rPr>
          <w:spacing w:val="1"/>
          <w:sz w:val="28"/>
        </w:rPr>
        <w:t xml:space="preserve"> </w:t>
      </w:r>
      <w:r>
        <w:rPr>
          <w:sz w:val="28"/>
        </w:rPr>
        <w:t>образа</w:t>
      </w:r>
      <w:r>
        <w:rPr>
          <w:spacing w:val="-67"/>
          <w:sz w:val="28"/>
        </w:rPr>
        <w:t xml:space="preserve"> </w:t>
      </w:r>
      <w:r>
        <w:rPr>
          <w:sz w:val="28"/>
        </w:rPr>
        <w:t>жизни;формирование</w:t>
      </w:r>
      <w:r>
        <w:rPr>
          <w:spacing w:val="1"/>
          <w:sz w:val="28"/>
        </w:rPr>
        <w:t xml:space="preserve"> </w:t>
      </w:r>
      <w:r>
        <w:rPr>
          <w:sz w:val="28"/>
        </w:rPr>
        <w:t>устойчивого</w:t>
      </w:r>
      <w:r>
        <w:rPr>
          <w:spacing w:val="1"/>
          <w:sz w:val="28"/>
        </w:rPr>
        <w:t xml:space="preserve"> </w:t>
      </w:r>
      <w:r>
        <w:rPr>
          <w:sz w:val="28"/>
        </w:rPr>
        <w:t>отрицательного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аддиктивным</w:t>
      </w:r>
      <w:r>
        <w:rPr>
          <w:spacing w:val="1"/>
          <w:sz w:val="28"/>
        </w:rPr>
        <w:t xml:space="preserve"> </w:t>
      </w:r>
      <w:r>
        <w:rPr>
          <w:sz w:val="28"/>
        </w:rPr>
        <w:t>проявлениям</w:t>
      </w:r>
      <w:r>
        <w:rPr>
          <w:spacing w:val="1"/>
          <w:sz w:val="28"/>
        </w:rPr>
        <w:t xml:space="preserve"> </w:t>
      </w:r>
      <w:r>
        <w:rPr>
          <w:sz w:val="28"/>
        </w:rPr>
        <w:t>различного</w:t>
      </w:r>
      <w:r>
        <w:rPr>
          <w:spacing w:val="1"/>
          <w:sz w:val="28"/>
        </w:rPr>
        <w:t xml:space="preserve"> </w:t>
      </w:r>
      <w:r>
        <w:rPr>
          <w:sz w:val="28"/>
        </w:rPr>
        <w:t>рода</w:t>
      </w:r>
      <w:r>
        <w:rPr>
          <w:spacing w:val="1"/>
          <w:sz w:val="28"/>
        </w:rPr>
        <w:t xml:space="preserve"> </w:t>
      </w:r>
      <w:r>
        <w:rPr>
          <w:sz w:val="28"/>
        </w:rPr>
        <w:t>–</w:t>
      </w:r>
      <w:r>
        <w:rPr>
          <w:spacing w:val="1"/>
          <w:sz w:val="28"/>
        </w:rPr>
        <w:t xml:space="preserve"> </w:t>
      </w:r>
      <w:r>
        <w:rPr>
          <w:sz w:val="28"/>
        </w:rPr>
        <w:t>наркозависимость,</w:t>
      </w:r>
      <w:r>
        <w:rPr>
          <w:spacing w:val="1"/>
          <w:sz w:val="28"/>
        </w:rPr>
        <w:t xml:space="preserve"> </w:t>
      </w:r>
      <w:r>
        <w:rPr>
          <w:sz w:val="28"/>
        </w:rPr>
        <w:t>алкоголизм,</w:t>
      </w:r>
      <w:r>
        <w:rPr>
          <w:spacing w:val="1"/>
          <w:sz w:val="28"/>
        </w:rPr>
        <w:t xml:space="preserve"> </w:t>
      </w:r>
      <w:r>
        <w:rPr>
          <w:sz w:val="28"/>
        </w:rPr>
        <w:t>игромания,</w:t>
      </w:r>
      <w:r>
        <w:rPr>
          <w:spacing w:val="1"/>
          <w:sz w:val="28"/>
        </w:rPr>
        <w:t xml:space="preserve"> </w:t>
      </w:r>
      <w:r>
        <w:rPr>
          <w:sz w:val="28"/>
        </w:rPr>
        <w:t>табакокурение, интернет-зависимость и др., как факторам ограничивающим свободу</w:t>
      </w:r>
      <w:r>
        <w:rPr>
          <w:spacing w:val="-67"/>
          <w:sz w:val="28"/>
        </w:rPr>
        <w:t xml:space="preserve"> </w:t>
      </w:r>
      <w:r>
        <w:rPr>
          <w:sz w:val="28"/>
        </w:rPr>
        <w:t>личности);</w:t>
      </w:r>
    </w:p>
    <w:p w:rsidR="006B28B4" w:rsidRDefault="00DA7639">
      <w:pPr>
        <w:pStyle w:val="a5"/>
        <w:numPr>
          <w:ilvl w:val="1"/>
          <w:numId w:val="40"/>
        </w:numPr>
        <w:tabs>
          <w:tab w:val="left" w:pos="2110"/>
        </w:tabs>
        <w:spacing w:before="2"/>
        <w:ind w:right="384" w:firstLine="708"/>
        <w:rPr>
          <w:sz w:val="28"/>
        </w:rPr>
      </w:pPr>
      <w:r>
        <w:rPr>
          <w:sz w:val="28"/>
        </w:rPr>
        <w:t xml:space="preserve">формирование мотивов и ценностей обучающегося в </w:t>
      </w:r>
      <w:r>
        <w:rPr>
          <w:b/>
          <w:sz w:val="28"/>
        </w:rPr>
        <w:t>сфере отношений</w:t>
      </w:r>
      <w:r>
        <w:rPr>
          <w:b/>
          <w:spacing w:val="1"/>
          <w:sz w:val="28"/>
        </w:rPr>
        <w:t xml:space="preserve"> </w:t>
      </w:r>
      <w:r>
        <w:rPr>
          <w:b/>
          <w:sz w:val="28"/>
        </w:rPr>
        <w:t>к природе</w:t>
      </w:r>
      <w:r w:rsidR="004A1335">
        <w:rPr>
          <w:b/>
          <w:sz w:val="28"/>
        </w:rPr>
        <w:t xml:space="preserve"> </w:t>
      </w:r>
      <w:r>
        <w:rPr>
          <w:sz w:val="28"/>
        </w:rPr>
        <w:t>(формирование готовности обучающихся к социальному взаимодействию</w:t>
      </w:r>
      <w:r>
        <w:rPr>
          <w:spacing w:val="1"/>
          <w:sz w:val="28"/>
        </w:rPr>
        <w:t xml:space="preserve"> </w:t>
      </w:r>
      <w:r>
        <w:rPr>
          <w:sz w:val="28"/>
        </w:rPr>
        <w:t>по вопросам улучшения экологического качества окружающей среды, устойчивого</w:t>
      </w:r>
      <w:r>
        <w:rPr>
          <w:spacing w:val="1"/>
          <w:sz w:val="28"/>
        </w:rPr>
        <w:t xml:space="preserve"> </w:t>
      </w:r>
      <w:r>
        <w:rPr>
          <w:sz w:val="28"/>
        </w:rPr>
        <w:t>развития</w:t>
      </w:r>
      <w:r>
        <w:rPr>
          <w:spacing w:val="1"/>
          <w:sz w:val="28"/>
        </w:rPr>
        <w:t xml:space="preserve"> </w:t>
      </w:r>
      <w:r>
        <w:rPr>
          <w:sz w:val="28"/>
        </w:rPr>
        <w:t>территории,</w:t>
      </w:r>
      <w:r>
        <w:rPr>
          <w:spacing w:val="1"/>
          <w:sz w:val="28"/>
        </w:rPr>
        <w:t xml:space="preserve"> </w:t>
      </w:r>
      <w:r>
        <w:rPr>
          <w:sz w:val="28"/>
        </w:rPr>
        <w:t>экологического</w:t>
      </w:r>
      <w:r>
        <w:rPr>
          <w:spacing w:val="1"/>
          <w:sz w:val="28"/>
        </w:rPr>
        <w:t xml:space="preserve"> </w:t>
      </w:r>
      <w:r>
        <w:rPr>
          <w:sz w:val="28"/>
        </w:rPr>
        <w:t>здоровьесберегающего</w:t>
      </w:r>
      <w:r>
        <w:rPr>
          <w:spacing w:val="1"/>
          <w:sz w:val="28"/>
        </w:rPr>
        <w:t xml:space="preserve"> </w:t>
      </w:r>
      <w:r>
        <w:rPr>
          <w:sz w:val="28"/>
        </w:rPr>
        <w:t>просвещения</w:t>
      </w:r>
      <w:r>
        <w:rPr>
          <w:spacing w:val="1"/>
          <w:sz w:val="28"/>
        </w:rPr>
        <w:t xml:space="preserve"> </w:t>
      </w:r>
      <w:r>
        <w:rPr>
          <w:sz w:val="28"/>
        </w:rPr>
        <w:t>населения,</w:t>
      </w:r>
      <w:r>
        <w:rPr>
          <w:spacing w:val="1"/>
          <w:sz w:val="28"/>
        </w:rPr>
        <w:t xml:space="preserve"> </w:t>
      </w:r>
      <w:r>
        <w:rPr>
          <w:sz w:val="28"/>
        </w:rPr>
        <w:t>осознание</w:t>
      </w:r>
      <w:r>
        <w:rPr>
          <w:spacing w:val="1"/>
          <w:sz w:val="28"/>
        </w:rPr>
        <w:t xml:space="preserve"> </w:t>
      </w:r>
      <w:r>
        <w:rPr>
          <w:sz w:val="28"/>
        </w:rPr>
        <w:t>обучающимися</w:t>
      </w:r>
      <w:r>
        <w:rPr>
          <w:spacing w:val="1"/>
          <w:sz w:val="28"/>
        </w:rPr>
        <w:t xml:space="preserve"> </w:t>
      </w:r>
      <w:r>
        <w:rPr>
          <w:sz w:val="28"/>
        </w:rPr>
        <w:t>взаимной</w:t>
      </w:r>
      <w:r>
        <w:rPr>
          <w:spacing w:val="1"/>
          <w:sz w:val="28"/>
        </w:rPr>
        <w:t xml:space="preserve"> </w:t>
      </w:r>
      <w:r>
        <w:rPr>
          <w:sz w:val="28"/>
        </w:rPr>
        <w:t>связи</w:t>
      </w:r>
      <w:r>
        <w:rPr>
          <w:spacing w:val="1"/>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экологического состояния окружающей его среды, роли экологической культуры в</w:t>
      </w:r>
      <w:r>
        <w:rPr>
          <w:spacing w:val="1"/>
          <w:sz w:val="28"/>
        </w:rPr>
        <w:t xml:space="preserve"> </w:t>
      </w:r>
      <w:r>
        <w:rPr>
          <w:sz w:val="28"/>
        </w:rPr>
        <w:t>обеспечении</w:t>
      </w:r>
      <w:r>
        <w:rPr>
          <w:spacing w:val="1"/>
          <w:sz w:val="28"/>
        </w:rPr>
        <w:t xml:space="preserve"> </w:t>
      </w:r>
      <w:r>
        <w:rPr>
          <w:sz w:val="28"/>
        </w:rPr>
        <w:t>личного</w:t>
      </w:r>
      <w:r>
        <w:rPr>
          <w:spacing w:val="1"/>
          <w:sz w:val="28"/>
        </w:rPr>
        <w:t xml:space="preserve"> </w:t>
      </w:r>
      <w:r>
        <w:rPr>
          <w:sz w:val="28"/>
        </w:rPr>
        <w:t>и</w:t>
      </w:r>
      <w:r>
        <w:rPr>
          <w:spacing w:val="1"/>
          <w:sz w:val="28"/>
        </w:rPr>
        <w:t xml:space="preserve"> </w:t>
      </w:r>
      <w:r>
        <w:rPr>
          <w:sz w:val="28"/>
        </w:rPr>
        <w:t>общественного</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безопасности;</w:t>
      </w:r>
      <w:r>
        <w:rPr>
          <w:spacing w:val="1"/>
          <w:sz w:val="28"/>
        </w:rPr>
        <w:t xml:space="preserve"> </w:t>
      </w:r>
      <w:r>
        <w:rPr>
          <w:sz w:val="28"/>
        </w:rPr>
        <w:t>необходимости</w:t>
      </w:r>
      <w:r>
        <w:rPr>
          <w:spacing w:val="-67"/>
          <w:sz w:val="28"/>
        </w:rPr>
        <w:t xml:space="preserve"> </w:t>
      </w:r>
      <w:r>
        <w:rPr>
          <w:sz w:val="28"/>
        </w:rPr>
        <w:t>следования</w:t>
      </w:r>
      <w:r>
        <w:rPr>
          <w:spacing w:val="-2"/>
          <w:sz w:val="28"/>
        </w:rPr>
        <w:t xml:space="preserve"> </w:t>
      </w:r>
      <w:r>
        <w:rPr>
          <w:sz w:val="28"/>
        </w:rPr>
        <w:t>принципу</w:t>
      </w:r>
      <w:r>
        <w:rPr>
          <w:spacing w:val="-4"/>
          <w:sz w:val="28"/>
        </w:rPr>
        <w:t xml:space="preserve"> </w:t>
      </w:r>
      <w:r>
        <w:rPr>
          <w:sz w:val="28"/>
        </w:rPr>
        <w:t>предосторожности</w:t>
      </w:r>
      <w:r>
        <w:rPr>
          <w:spacing w:val="-2"/>
          <w:sz w:val="28"/>
        </w:rPr>
        <w:t xml:space="preserve"> </w:t>
      </w:r>
      <w:r>
        <w:rPr>
          <w:sz w:val="28"/>
        </w:rPr>
        <w:t>при</w:t>
      </w:r>
      <w:r>
        <w:rPr>
          <w:spacing w:val="-1"/>
          <w:sz w:val="28"/>
        </w:rPr>
        <w:t xml:space="preserve"> </w:t>
      </w:r>
      <w:r>
        <w:rPr>
          <w:sz w:val="28"/>
        </w:rPr>
        <w:t>выборе</w:t>
      </w:r>
      <w:r>
        <w:rPr>
          <w:spacing w:val="-2"/>
          <w:sz w:val="28"/>
        </w:rPr>
        <w:t xml:space="preserve"> </w:t>
      </w:r>
      <w:r>
        <w:rPr>
          <w:sz w:val="28"/>
        </w:rPr>
        <w:t>варианта</w:t>
      </w:r>
      <w:r>
        <w:rPr>
          <w:spacing w:val="-1"/>
          <w:sz w:val="28"/>
        </w:rPr>
        <w:t xml:space="preserve"> </w:t>
      </w:r>
      <w:r>
        <w:rPr>
          <w:sz w:val="28"/>
        </w:rPr>
        <w:t>поведения);</w:t>
      </w:r>
    </w:p>
    <w:p w:rsidR="006B28B4" w:rsidRDefault="00DA7639">
      <w:pPr>
        <w:pStyle w:val="a5"/>
        <w:numPr>
          <w:ilvl w:val="1"/>
          <w:numId w:val="40"/>
        </w:numPr>
        <w:tabs>
          <w:tab w:val="left" w:pos="2110"/>
        </w:tabs>
        <w:ind w:right="382" w:firstLine="708"/>
        <w:rPr>
          <w:sz w:val="28"/>
        </w:rPr>
      </w:pPr>
      <w:r>
        <w:rPr>
          <w:sz w:val="28"/>
        </w:rPr>
        <w:t>формирование мотивационно-ценностных отношений обучающегося в</w:t>
      </w:r>
      <w:r>
        <w:rPr>
          <w:spacing w:val="1"/>
          <w:sz w:val="28"/>
        </w:rPr>
        <w:t xml:space="preserve"> </w:t>
      </w:r>
      <w:r>
        <w:rPr>
          <w:b/>
          <w:sz w:val="28"/>
        </w:rPr>
        <w:t xml:space="preserve">сфере искусства </w:t>
      </w:r>
      <w:r>
        <w:rPr>
          <w:sz w:val="28"/>
        </w:rPr>
        <w:t>(формирование основ художественной культуры обучающихся как</w:t>
      </w:r>
      <w:r>
        <w:rPr>
          <w:spacing w:val="-67"/>
          <w:sz w:val="28"/>
        </w:rPr>
        <w:t xml:space="preserve"> </w:t>
      </w:r>
      <w:r>
        <w:rPr>
          <w:sz w:val="28"/>
        </w:rPr>
        <w:t>части их общей духовной культуры, как особого способа познания жизни и средства</w:t>
      </w:r>
      <w:r>
        <w:rPr>
          <w:spacing w:val="-67"/>
          <w:sz w:val="28"/>
        </w:rPr>
        <w:t xml:space="preserve"> </w:t>
      </w:r>
      <w:r>
        <w:rPr>
          <w:sz w:val="28"/>
        </w:rPr>
        <w:t>организации общения; развитие эстетического, эмоционально-ценностного видения</w:t>
      </w:r>
      <w:r>
        <w:rPr>
          <w:spacing w:val="1"/>
          <w:sz w:val="28"/>
        </w:rPr>
        <w:t xml:space="preserve"> </w:t>
      </w:r>
      <w:r>
        <w:rPr>
          <w:sz w:val="28"/>
        </w:rPr>
        <w:t>окружающего мира; развитие способности к эмоционально-ценностному освоению</w:t>
      </w:r>
      <w:r>
        <w:rPr>
          <w:spacing w:val="1"/>
          <w:sz w:val="28"/>
        </w:rPr>
        <w:t xml:space="preserve"> </w:t>
      </w:r>
      <w:r>
        <w:rPr>
          <w:sz w:val="28"/>
        </w:rPr>
        <w:t>мира,</w:t>
      </w:r>
      <w:r>
        <w:rPr>
          <w:spacing w:val="1"/>
          <w:sz w:val="28"/>
        </w:rPr>
        <w:t xml:space="preserve"> </w:t>
      </w:r>
      <w:r>
        <w:rPr>
          <w:sz w:val="28"/>
        </w:rPr>
        <w:t>самовыражению</w:t>
      </w:r>
      <w:r>
        <w:rPr>
          <w:spacing w:val="1"/>
          <w:sz w:val="28"/>
        </w:rPr>
        <w:t xml:space="preserve"> </w:t>
      </w:r>
      <w:r>
        <w:rPr>
          <w:sz w:val="28"/>
        </w:rPr>
        <w:t>и</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и</w:t>
      </w:r>
      <w:r>
        <w:rPr>
          <w:spacing w:val="1"/>
          <w:sz w:val="28"/>
        </w:rPr>
        <w:t xml:space="preserve"> </w:t>
      </w:r>
      <w:r>
        <w:rPr>
          <w:sz w:val="28"/>
        </w:rPr>
        <w:t>нравственном</w:t>
      </w:r>
      <w:r>
        <w:rPr>
          <w:spacing w:val="1"/>
          <w:sz w:val="28"/>
        </w:rPr>
        <w:t xml:space="preserve"> </w:t>
      </w:r>
      <w:r>
        <w:rPr>
          <w:sz w:val="28"/>
        </w:rPr>
        <w:t>пространстве культуры; воспитание уважения к истории культуры своего Отечества,</w:t>
      </w:r>
      <w:r>
        <w:rPr>
          <w:spacing w:val="-67"/>
          <w:sz w:val="28"/>
        </w:rPr>
        <w:t xml:space="preserve"> </w:t>
      </w:r>
      <w:r>
        <w:rPr>
          <w:sz w:val="28"/>
        </w:rPr>
        <w:t>выраженной в том числе в понимании красоты человека; развитие потребности в</w:t>
      </w:r>
      <w:r>
        <w:rPr>
          <w:spacing w:val="1"/>
          <w:sz w:val="28"/>
        </w:rPr>
        <w:t xml:space="preserve"> </w:t>
      </w:r>
      <w:r>
        <w:rPr>
          <w:sz w:val="28"/>
        </w:rPr>
        <w:t>общении с художественными произведениями, формирование активного отношения</w:t>
      </w:r>
      <w:r>
        <w:rPr>
          <w:spacing w:val="1"/>
          <w:sz w:val="28"/>
        </w:rPr>
        <w:t xml:space="preserve"> </w:t>
      </w:r>
      <w:r>
        <w:rPr>
          <w:sz w:val="28"/>
        </w:rPr>
        <w:t>к традициям художественной культуры как смысловой, эстетической и личностно-</w:t>
      </w:r>
      <w:r>
        <w:rPr>
          <w:spacing w:val="1"/>
          <w:sz w:val="28"/>
        </w:rPr>
        <w:t xml:space="preserve"> </w:t>
      </w:r>
      <w:r>
        <w:rPr>
          <w:sz w:val="28"/>
        </w:rPr>
        <w:t>значимой</w:t>
      </w:r>
      <w:r>
        <w:rPr>
          <w:spacing w:val="-1"/>
          <w:sz w:val="28"/>
        </w:rPr>
        <w:t xml:space="preserve"> </w:t>
      </w:r>
      <w:r>
        <w:rPr>
          <w:sz w:val="28"/>
        </w:rPr>
        <w:t>ценности).</w:t>
      </w:r>
    </w:p>
    <w:p w:rsidR="006B28B4" w:rsidRDefault="006B28B4">
      <w:pPr>
        <w:pStyle w:val="a3"/>
        <w:ind w:left="0" w:firstLine="0"/>
        <w:jc w:val="left"/>
      </w:pPr>
    </w:p>
    <w:p w:rsidR="006B28B4" w:rsidRDefault="00DA7639">
      <w:pPr>
        <w:pStyle w:val="11"/>
        <w:numPr>
          <w:ilvl w:val="2"/>
          <w:numId w:val="29"/>
        </w:numPr>
        <w:tabs>
          <w:tab w:val="left" w:pos="2411"/>
        </w:tabs>
        <w:spacing w:line="240" w:lineRule="auto"/>
        <w:ind w:left="692" w:right="384" w:firstLine="708"/>
      </w:pPr>
      <w:r>
        <w:t>Содержание,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формы</w:t>
      </w:r>
      <w:r>
        <w:rPr>
          <w:spacing w:val="1"/>
        </w:rPr>
        <w:t xml:space="preserve"> </w:t>
      </w:r>
      <w:r>
        <w:t>занятий</w:t>
      </w:r>
      <w:r>
        <w:rPr>
          <w:spacing w:val="1"/>
        </w:rPr>
        <w:t xml:space="preserve"> </w:t>
      </w:r>
      <w:r>
        <w:t>с</w:t>
      </w:r>
      <w:r>
        <w:rPr>
          <w:spacing w:val="1"/>
        </w:rPr>
        <w:t xml:space="preserve"> </w:t>
      </w:r>
      <w:r>
        <w:t>обучающимися(по направлениям духовно-нравственного развития, воспитания</w:t>
      </w:r>
      <w:r>
        <w:rPr>
          <w:spacing w:val="-67"/>
        </w:rPr>
        <w:t xml:space="preserve"> </w:t>
      </w:r>
      <w:r>
        <w:t>исоциализации</w:t>
      </w:r>
      <w:r>
        <w:rPr>
          <w:spacing w:val="-2"/>
        </w:rPr>
        <w:t xml:space="preserve"> </w:t>
      </w:r>
      <w:r>
        <w:t>обучающихся)</w:t>
      </w:r>
    </w:p>
    <w:p w:rsidR="006B28B4" w:rsidRDefault="00DA7639">
      <w:pPr>
        <w:pStyle w:val="a3"/>
        <w:ind w:right="390"/>
      </w:pPr>
      <w:r>
        <w:t>Содержание,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формы</w:t>
      </w:r>
      <w:r>
        <w:rPr>
          <w:spacing w:val="1"/>
        </w:rPr>
        <w:t xml:space="preserve"> </w:t>
      </w:r>
      <w:r>
        <w:t>занятий</w:t>
      </w:r>
      <w:r>
        <w:rPr>
          <w:spacing w:val="1"/>
        </w:rPr>
        <w:t xml:space="preserve"> </w:t>
      </w:r>
      <w:r>
        <w:t>с</w:t>
      </w:r>
      <w:r>
        <w:rPr>
          <w:spacing w:val="1"/>
        </w:rPr>
        <w:t xml:space="preserve"> </w:t>
      </w:r>
      <w:r>
        <w:t>обучающимися</w:t>
      </w:r>
      <w:r>
        <w:rPr>
          <w:spacing w:val="1"/>
        </w:rPr>
        <w:t xml:space="preserve"> </w:t>
      </w:r>
      <w:r>
        <w:t>по</w:t>
      </w:r>
      <w:r>
        <w:rPr>
          <w:spacing w:val="1"/>
        </w:rPr>
        <w:t xml:space="preserve"> </w:t>
      </w:r>
      <w:r>
        <w:t>обеспечению</w:t>
      </w:r>
      <w:r>
        <w:rPr>
          <w:spacing w:val="1"/>
        </w:rPr>
        <w:t xml:space="preserve"> </w:t>
      </w:r>
      <w:r>
        <w:t>принятия</w:t>
      </w:r>
      <w:r>
        <w:rPr>
          <w:spacing w:val="1"/>
        </w:rPr>
        <w:t xml:space="preserve"> </w:t>
      </w:r>
      <w:r>
        <w:t>обучающимися</w:t>
      </w:r>
      <w:r>
        <w:rPr>
          <w:spacing w:val="1"/>
        </w:rPr>
        <w:t xml:space="preserve"> </w:t>
      </w:r>
      <w:r>
        <w:t>ценности</w:t>
      </w:r>
      <w:r>
        <w:rPr>
          <w:spacing w:val="1"/>
        </w:rPr>
        <w:t xml:space="preserve"> </w:t>
      </w:r>
      <w:r>
        <w:t>Человека</w:t>
      </w:r>
      <w:r>
        <w:rPr>
          <w:spacing w:val="1"/>
        </w:rPr>
        <w:t xml:space="preserve"> </w:t>
      </w:r>
      <w:r>
        <w:t>и</w:t>
      </w:r>
      <w:r>
        <w:rPr>
          <w:spacing w:val="1"/>
        </w:rPr>
        <w:t xml:space="preserve"> </w:t>
      </w:r>
      <w:r>
        <w:t>человечности,</w:t>
      </w:r>
      <w:r>
        <w:rPr>
          <w:spacing w:val="1"/>
        </w:rPr>
        <w:t xml:space="preserve"> </w:t>
      </w:r>
      <w:r>
        <w:t>формированию</w:t>
      </w:r>
      <w:r>
        <w:rPr>
          <w:spacing w:val="33"/>
        </w:rPr>
        <w:t xml:space="preserve"> </w:t>
      </w:r>
      <w:r>
        <w:t>осознанного,</w:t>
      </w:r>
      <w:r>
        <w:rPr>
          <w:spacing w:val="31"/>
        </w:rPr>
        <w:t xml:space="preserve"> </w:t>
      </w:r>
      <w:r>
        <w:t>уважительного</w:t>
      </w:r>
      <w:r>
        <w:rPr>
          <w:spacing w:val="35"/>
        </w:rPr>
        <w:t xml:space="preserve"> </w:t>
      </w:r>
      <w:r>
        <w:t>и</w:t>
      </w:r>
      <w:r>
        <w:rPr>
          <w:spacing w:val="32"/>
        </w:rPr>
        <w:t xml:space="preserve"> </w:t>
      </w:r>
      <w:r>
        <w:t>доброжелательного</w:t>
      </w:r>
      <w:r>
        <w:rPr>
          <w:spacing w:val="32"/>
        </w:rPr>
        <w:t xml:space="preserve"> </w:t>
      </w:r>
      <w:r>
        <w:t>отношения</w:t>
      </w:r>
      <w:r>
        <w:rPr>
          <w:spacing w:val="34"/>
        </w:rPr>
        <w:t xml:space="preserve"> </w:t>
      </w:r>
      <w:r>
        <w:t>к</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3" w:firstLine="0"/>
      </w:pPr>
      <w:r>
        <w:t>другому человеку, формированию готовности и способности вести диалог с другими</w:t>
      </w:r>
      <w:r>
        <w:rPr>
          <w:spacing w:val="-67"/>
        </w:rPr>
        <w:t xml:space="preserve"> </w:t>
      </w:r>
      <w:r>
        <w:t>людьми</w:t>
      </w:r>
      <w:r>
        <w:rPr>
          <w:spacing w:val="-1"/>
        </w:rPr>
        <w:t xml:space="preserve"> </w:t>
      </w:r>
      <w:r>
        <w:t>и</w:t>
      </w:r>
      <w:r>
        <w:rPr>
          <w:spacing w:val="-3"/>
        </w:rPr>
        <w:t xml:space="preserve"> </w:t>
      </w:r>
      <w:r>
        <w:t>достигать</w:t>
      </w:r>
      <w:r>
        <w:rPr>
          <w:spacing w:val="-5"/>
        </w:rPr>
        <w:t xml:space="preserve"> </w:t>
      </w:r>
      <w:r>
        <w:t>в</w:t>
      </w:r>
      <w:r>
        <w:rPr>
          <w:spacing w:val="-1"/>
        </w:rPr>
        <w:t xml:space="preserve"> </w:t>
      </w:r>
      <w:r>
        <w:t>нем взаимопонимания</w:t>
      </w:r>
      <w:r>
        <w:rPr>
          <w:spacing w:val="-1"/>
        </w:rPr>
        <w:t xml:space="preserve"> </w:t>
      </w:r>
      <w:r>
        <w:t>предусматривает:</w:t>
      </w:r>
    </w:p>
    <w:p w:rsidR="006B28B4" w:rsidRDefault="00DA7639">
      <w:pPr>
        <w:pStyle w:val="a5"/>
        <w:numPr>
          <w:ilvl w:val="0"/>
          <w:numId w:val="26"/>
        </w:numPr>
        <w:tabs>
          <w:tab w:val="left" w:pos="1570"/>
        </w:tabs>
        <w:ind w:right="392" w:firstLine="708"/>
        <w:rPr>
          <w:sz w:val="28"/>
        </w:rPr>
      </w:pPr>
      <w:r>
        <w:rPr>
          <w:sz w:val="28"/>
        </w:rPr>
        <w:t>формирование во внеурочной деятельности «ситуаций образцов» проявления</w:t>
      </w:r>
      <w:r>
        <w:rPr>
          <w:spacing w:val="-67"/>
          <w:sz w:val="28"/>
        </w:rPr>
        <w:t xml:space="preserve"> </w:t>
      </w:r>
      <w:r>
        <w:rPr>
          <w:sz w:val="28"/>
        </w:rPr>
        <w:t>уважительного</w:t>
      </w:r>
      <w:r>
        <w:rPr>
          <w:spacing w:val="1"/>
          <w:sz w:val="28"/>
        </w:rPr>
        <w:t xml:space="preserve"> </w:t>
      </w:r>
      <w:r>
        <w:rPr>
          <w:sz w:val="28"/>
        </w:rPr>
        <w:t>и</w:t>
      </w:r>
      <w:r>
        <w:rPr>
          <w:spacing w:val="1"/>
          <w:sz w:val="28"/>
        </w:rPr>
        <w:t xml:space="preserve"> </w:t>
      </w:r>
      <w:r>
        <w:rPr>
          <w:sz w:val="28"/>
        </w:rPr>
        <w:t>доброжелательного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w:t>
      </w:r>
      <w:r>
        <w:rPr>
          <w:spacing w:val="1"/>
          <w:sz w:val="28"/>
        </w:rPr>
        <w:t xml:space="preserve"> </w:t>
      </w:r>
      <w:r>
        <w:rPr>
          <w:sz w:val="28"/>
        </w:rPr>
        <w:t>диалога</w:t>
      </w:r>
      <w:r>
        <w:rPr>
          <w:spacing w:val="1"/>
          <w:sz w:val="28"/>
        </w:rPr>
        <w:t xml:space="preserve"> </w:t>
      </w:r>
      <w:r>
        <w:rPr>
          <w:sz w:val="28"/>
        </w:rPr>
        <w:t>и</w:t>
      </w:r>
      <w:r>
        <w:rPr>
          <w:spacing w:val="1"/>
          <w:sz w:val="28"/>
        </w:rPr>
        <w:t xml:space="preserve"> </w:t>
      </w:r>
      <w:r>
        <w:rPr>
          <w:sz w:val="28"/>
        </w:rPr>
        <w:t>достижения</w:t>
      </w:r>
      <w:r>
        <w:rPr>
          <w:spacing w:val="-1"/>
          <w:sz w:val="28"/>
        </w:rPr>
        <w:t xml:space="preserve"> </w:t>
      </w:r>
      <w:r>
        <w:rPr>
          <w:sz w:val="28"/>
        </w:rPr>
        <w:t>взаимопонимания с</w:t>
      </w:r>
      <w:r>
        <w:rPr>
          <w:spacing w:val="-3"/>
          <w:sz w:val="28"/>
        </w:rPr>
        <w:t xml:space="preserve"> </w:t>
      </w:r>
      <w:r>
        <w:rPr>
          <w:sz w:val="28"/>
        </w:rPr>
        <w:t>другими людьми;</w:t>
      </w:r>
    </w:p>
    <w:p w:rsidR="006B28B4" w:rsidRDefault="00DA7639">
      <w:pPr>
        <w:pStyle w:val="a5"/>
        <w:numPr>
          <w:ilvl w:val="0"/>
          <w:numId w:val="26"/>
        </w:numPr>
        <w:tabs>
          <w:tab w:val="left" w:pos="1673"/>
        </w:tabs>
        <w:spacing w:line="242" w:lineRule="auto"/>
        <w:ind w:right="390" w:firstLine="708"/>
        <w:rPr>
          <w:sz w:val="28"/>
        </w:rPr>
      </w:pPr>
      <w:r>
        <w:rPr>
          <w:sz w:val="28"/>
        </w:rPr>
        <w:t>информационное и коммуникативное обеспечение рефлексии обучающихся</w:t>
      </w:r>
      <w:r>
        <w:rPr>
          <w:spacing w:val="1"/>
          <w:sz w:val="28"/>
        </w:rPr>
        <w:t xml:space="preserve"> </w:t>
      </w:r>
      <w:r>
        <w:rPr>
          <w:sz w:val="28"/>
        </w:rPr>
        <w:t>межличностных отношений с</w:t>
      </w:r>
      <w:r>
        <w:rPr>
          <w:spacing w:val="-1"/>
          <w:sz w:val="28"/>
        </w:rPr>
        <w:t xml:space="preserve"> </w:t>
      </w:r>
      <w:r>
        <w:rPr>
          <w:sz w:val="28"/>
        </w:rPr>
        <w:t>окружающими;</w:t>
      </w:r>
    </w:p>
    <w:p w:rsidR="006B28B4" w:rsidRDefault="00DA7639">
      <w:pPr>
        <w:pStyle w:val="a5"/>
        <w:numPr>
          <w:ilvl w:val="0"/>
          <w:numId w:val="26"/>
        </w:numPr>
        <w:tabs>
          <w:tab w:val="left" w:pos="1723"/>
        </w:tabs>
        <w:ind w:right="390" w:firstLine="708"/>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позитивного</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различных</w:t>
      </w:r>
      <w:r>
        <w:rPr>
          <w:spacing w:val="1"/>
          <w:sz w:val="28"/>
        </w:rPr>
        <w:t xml:space="preserve"> </w:t>
      </w:r>
      <w:r>
        <w:rPr>
          <w:sz w:val="28"/>
        </w:rPr>
        <w:t>культур,</w:t>
      </w:r>
      <w:r>
        <w:rPr>
          <w:spacing w:val="1"/>
          <w:sz w:val="28"/>
        </w:rPr>
        <w:t xml:space="preserve"> </w:t>
      </w:r>
      <w:r>
        <w:rPr>
          <w:sz w:val="28"/>
        </w:rPr>
        <w:t>достижения</w:t>
      </w:r>
      <w:r>
        <w:rPr>
          <w:spacing w:val="1"/>
          <w:sz w:val="28"/>
        </w:rPr>
        <w:t xml:space="preserve"> </w:t>
      </w:r>
      <w:r>
        <w:rPr>
          <w:sz w:val="28"/>
        </w:rPr>
        <w:t>взаимопонимания</w:t>
      </w:r>
      <w:r>
        <w:rPr>
          <w:spacing w:val="-1"/>
          <w:sz w:val="28"/>
        </w:rPr>
        <w:t xml:space="preserve"> </w:t>
      </w:r>
      <w:r>
        <w:rPr>
          <w:sz w:val="28"/>
        </w:rPr>
        <w:t>в</w:t>
      </w:r>
      <w:r>
        <w:rPr>
          <w:spacing w:val="-2"/>
          <w:sz w:val="28"/>
        </w:rPr>
        <w:t xml:space="preserve"> </w:t>
      </w:r>
      <w:r>
        <w:rPr>
          <w:sz w:val="28"/>
        </w:rPr>
        <w:t>процессе</w:t>
      </w:r>
      <w:r>
        <w:rPr>
          <w:spacing w:val="-4"/>
          <w:sz w:val="28"/>
        </w:rPr>
        <w:t xml:space="preserve"> </w:t>
      </w:r>
      <w:r>
        <w:rPr>
          <w:sz w:val="28"/>
        </w:rPr>
        <w:t>диалога</w:t>
      </w:r>
      <w:r>
        <w:rPr>
          <w:spacing w:val="-3"/>
          <w:sz w:val="28"/>
        </w:rPr>
        <w:t xml:space="preserve"> </w:t>
      </w:r>
      <w:r>
        <w:rPr>
          <w:sz w:val="28"/>
        </w:rPr>
        <w:t>и</w:t>
      </w:r>
      <w:r>
        <w:rPr>
          <w:spacing w:val="-3"/>
          <w:sz w:val="28"/>
        </w:rPr>
        <w:t xml:space="preserve"> </w:t>
      </w:r>
      <w:r>
        <w:rPr>
          <w:sz w:val="28"/>
        </w:rPr>
        <w:t>ведения</w:t>
      </w:r>
      <w:r>
        <w:rPr>
          <w:spacing w:val="-4"/>
          <w:sz w:val="28"/>
        </w:rPr>
        <w:t xml:space="preserve"> </w:t>
      </w:r>
      <w:r>
        <w:rPr>
          <w:sz w:val="28"/>
        </w:rPr>
        <w:t>переговоров.</w:t>
      </w:r>
    </w:p>
    <w:p w:rsidR="006B28B4" w:rsidRDefault="00DA7639">
      <w:pPr>
        <w:pStyle w:val="a3"/>
        <w:ind w:right="384"/>
      </w:pPr>
      <w:r>
        <w:t>В решении задач обеспечения принятия обучающимися ценности Человека и</w:t>
      </w:r>
      <w:r>
        <w:rPr>
          <w:spacing w:val="1"/>
        </w:rPr>
        <w:t xml:space="preserve"> </w:t>
      </w:r>
      <w:r>
        <w:t>человечности</w:t>
      </w:r>
      <w:r>
        <w:rPr>
          <w:spacing w:val="1"/>
        </w:rPr>
        <w:t xml:space="preserve"> </w:t>
      </w:r>
      <w:r>
        <w:t>целесообразно</w:t>
      </w:r>
      <w:r>
        <w:rPr>
          <w:spacing w:val="1"/>
        </w:rPr>
        <w:t xml:space="preserve"> </w:t>
      </w:r>
      <w:r>
        <w:t>использование</w:t>
      </w:r>
      <w:r>
        <w:rPr>
          <w:spacing w:val="1"/>
        </w:rPr>
        <w:t xml:space="preserve"> </w:t>
      </w:r>
      <w:r>
        <w:t>потенциала</w:t>
      </w:r>
      <w:r>
        <w:rPr>
          <w:spacing w:val="1"/>
        </w:rPr>
        <w:t xml:space="preserve"> </w:t>
      </w:r>
      <w:r>
        <w:t>уроков</w:t>
      </w:r>
      <w:r>
        <w:rPr>
          <w:spacing w:val="1"/>
        </w:rPr>
        <w:t xml:space="preserve"> </w:t>
      </w:r>
      <w:r>
        <w:t>предметных</w:t>
      </w:r>
      <w:r>
        <w:rPr>
          <w:spacing w:val="1"/>
        </w:rPr>
        <w:t xml:space="preserve"> </w:t>
      </w:r>
      <w:r>
        <w:t>областей</w:t>
      </w:r>
      <w:r>
        <w:rPr>
          <w:spacing w:val="1"/>
        </w:rPr>
        <w:t xml:space="preserve"> </w:t>
      </w:r>
      <w:r>
        <w:t>«Филология»,</w:t>
      </w:r>
      <w:r>
        <w:rPr>
          <w:spacing w:val="1"/>
        </w:rPr>
        <w:t xml:space="preserve"> </w:t>
      </w:r>
      <w:r>
        <w:t>«Общественно-научные</w:t>
      </w:r>
      <w:r>
        <w:rPr>
          <w:spacing w:val="1"/>
        </w:rPr>
        <w:t xml:space="preserve"> </w:t>
      </w:r>
      <w:r>
        <w:t>предметы»,</w:t>
      </w:r>
      <w:r>
        <w:rPr>
          <w:spacing w:val="1"/>
        </w:rPr>
        <w:t xml:space="preserve"> </w:t>
      </w:r>
      <w:r>
        <w:t>совместных</w:t>
      </w:r>
      <w:r>
        <w:rPr>
          <w:spacing w:val="1"/>
        </w:rPr>
        <w:t xml:space="preserve"> </w:t>
      </w:r>
      <w:r>
        <w:t>дел</w:t>
      </w:r>
      <w:r>
        <w:rPr>
          <w:spacing w:val="1"/>
        </w:rPr>
        <w:t xml:space="preserve"> </w:t>
      </w:r>
      <w:r>
        <w:t>и</w:t>
      </w:r>
      <w:r>
        <w:rPr>
          <w:spacing w:val="1"/>
        </w:rPr>
        <w:t xml:space="preserve"> </w:t>
      </w:r>
      <w:r>
        <w:t>мероприятий</w:t>
      </w:r>
      <w:r>
        <w:rPr>
          <w:spacing w:val="1"/>
        </w:rPr>
        <w:t xml:space="preserve"> </w:t>
      </w:r>
      <w:r>
        <w:t>внеурочной</w:t>
      </w:r>
      <w:r>
        <w:rPr>
          <w:spacing w:val="1"/>
        </w:rPr>
        <w:t xml:space="preserve"> </w:t>
      </w:r>
      <w:r>
        <w:t>деятельности,</w:t>
      </w:r>
      <w:r>
        <w:rPr>
          <w:spacing w:val="1"/>
        </w:rPr>
        <w:t xml:space="preserve"> </w:t>
      </w:r>
      <w:r>
        <w:t>Интернет-ресурсов,</w:t>
      </w:r>
      <w:r>
        <w:rPr>
          <w:spacing w:val="1"/>
        </w:rPr>
        <w:t xml:space="preserve"> </w:t>
      </w:r>
      <w:r>
        <w:t>роль</w:t>
      </w:r>
      <w:r>
        <w:rPr>
          <w:spacing w:val="1"/>
        </w:rPr>
        <w:t xml:space="preserve"> </w:t>
      </w:r>
      <w:r>
        <w:t>организатора</w:t>
      </w:r>
      <w:r>
        <w:rPr>
          <w:spacing w:val="1"/>
        </w:rPr>
        <w:t xml:space="preserve"> </w:t>
      </w:r>
      <w:r>
        <w:t>в</w:t>
      </w:r>
      <w:r>
        <w:rPr>
          <w:spacing w:val="1"/>
        </w:rPr>
        <w:t xml:space="preserve"> </w:t>
      </w:r>
      <w:r>
        <w:t>этой</w:t>
      </w:r>
      <w:r>
        <w:rPr>
          <w:spacing w:val="-3"/>
        </w:rPr>
        <w:t xml:space="preserve"> </w:t>
      </w:r>
      <w:r>
        <w:t>работе</w:t>
      </w:r>
      <w:r>
        <w:rPr>
          <w:spacing w:val="-3"/>
        </w:rPr>
        <w:t xml:space="preserve"> </w:t>
      </w:r>
      <w:r>
        <w:t>призван</w:t>
      </w:r>
      <w:r>
        <w:rPr>
          <w:spacing w:val="-2"/>
        </w:rPr>
        <w:t xml:space="preserve"> </w:t>
      </w:r>
      <w:r>
        <w:t>сыграть</w:t>
      </w:r>
      <w:r>
        <w:rPr>
          <w:spacing w:val="68"/>
        </w:rPr>
        <w:t xml:space="preserve"> </w:t>
      </w:r>
      <w:r>
        <w:t>классный руководитель.</w:t>
      </w:r>
    </w:p>
    <w:p w:rsidR="006B28B4" w:rsidRDefault="00DA7639">
      <w:pPr>
        <w:pStyle w:val="a3"/>
        <w:ind w:right="384"/>
      </w:pPr>
      <w:r>
        <w:t>Формирование</w:t>
      </w:r>
      <w:r>
        <w:rPr>
          <w:spacing w:val="1"/>
        </w:rPr>
        <w:t xml:space="preserve"> </w:t>
      </w:r>
      <w:r>
        <w:t>мотивов</w:t>
      </w:r>
      <w:r>
        <w:rPr>
          <w:spacing w:val="1"/>
        </w:rPr>
        <w:t xml:space="preserve"> </w:t>
      </w:r>
      <w:r>
        <w:t>и</w:t>
      </w:r>
      <w:r>
        <w:rPr>
          <w:spacing w:val="1"/>
        </w:rPr>
        <w:t xml:space="preserve"> </w:t>
      </w:r>
      <w:r>
        <w:t>ценностей</w:t>
      </w:r>
      <w:r>
        <w:rPr>
          <w:spacing w:val="1"/>
        </w:rPr>
        <w:t xml:space="preserve"> </w:t>
      </w:r>
      <w:r>
        <w:t>обучающегося</w:t>
      </w:r>
      <w:r>
        <w:rPr>
          <w:spacing w:val="1"/>
        </w:rPr>
        <w:t xml:space="preserve"> </w:t>
      </w:r>
      <w:r>
        <w:t>в</w:t>
      </w:r>
      <w:r>
        <w:rPr>
          <w:spacing w:val="1"/>
        </w:rPr>
        <w:t xml:space="preserve"> </w:t>
      </w:r>
      <w:r>
        <w:rPr>
          <w:b/>
        </w:rPr>
        <w:t>сфере</w:t>
      </w:r>
      <w:r>
        <w:rPr>
          <w:b/>
          <w:spacing w:val="1"/>
        </w:rPr>
        <w:t xml:space="preserve"> </w:t>
      </w:r>
      <w:r>
        <w:rPr>
          <w:b/>
        </w:rPr>
        <w:t>отношений</w:t>
      </w:r>
      <w:r>
        <w:rPr>
          <w:b/>
          <w:spacing w:val="1"/>
        </w:rPr>
        <w:t xml:space="preserve"> </w:t>
      </w:r>
      <w:r>
        <w:rPr>
          <w:b/>
        </w:rPr>
        <w:t>к</w:t>
      </w:r>
      <w:r>
        <w:rPr>
          <w:b/>
          <w:spacing w:val="-67"/>
        </w:rPr>
        <w:t xml:space="preserve"> </w:t>
      </w:r>
      <w:r>
        <w:rPr>
          <w:b/>
        </w:rPr>
        <w:t>России</w:t>
      </w:r>
      <w:r>
        <w:rPr>
          <w:b/>
          <w:spacing w:val="26"/>
        </w:rPr>
        <w:t xml:space="preserve"> </w:t>
      </w:r>
      <w:r>
        <w:rPr>
          <w:b/>
        </w:rPr>
        <w:t>как</w:t>
      </w:r>
      <w:r>
        <w:rPr>
          <w:b/>
          <w:spacing w:val="28"/>
        </w:rPr>
        <w:t xml:space="preserve"> </w:t>
      </w:r>
      <w:r>
        <w:rPr>
          <w:b/>
        </w:rPr>
        <w:t>Отечеству</w:t>
      </w:r>
      <w:r>
        <w:t>предполагает</w:t>
      </w:r>
      <w:r>
        <w:rPr>
          <w:spacing w:val="56"/>
        </w:rPr>
        <w:t xml:space="preserve"> </w:t>
      </w:r>
      <w:r>
        <w:t>получение</w:t>
      </w:r>
      <w:r>
        <w:rPr>
          <w:spacing w:val="27"/>
        </w:rPr>
        <w:t xml:space="preserve"> </w:t>
      </w:r>
      <w:r>
        <w:t>обучающимся</w:t>
      </w:r>
      <w:r>
        <w:rPr>
          <w:spacing w:val="27"/>
        </w:rPr>
        <w:t xml:space="preserve"> </w:t>
      </w:r>
      <w:r>
        <w:t>опыта</w:t>
      </w:r>
      <w:r>
        <w:rPr>
          <w:spacing w:val="27"/>
        </w:rPr>
        <w:t xml:space="preserve"> </w:t>
      </w:r>
      <w:r>
        <w:t>переживания</w:t>
      </w:r>
      <w:r>
        <w:rPr>
          <w:spacing w:val="-68"/>
        </w:rPr>
        <w:t xml:space="preserve"> </w:t>
      </w:r>
      <w:r>
        <w:t>и позитивного отношения к Отечеству,</w:t>
      </w:r>
      <w:r>
        <w:rPr>
          <w:spacing w:val="1"/>
        </w:rPr>
        <w:t xml:space="preserve"> </w:t>
      </w:r>
      <w:r>
        <w:t>который обеспечивается в ходе внеурочной</w:t>
      </w:r>
      <w:r>
        <w:rPr>
          <w:spacing w:val="1"/>
        </w:rPr>
        <w:t xml:space="preserve"> </w:t>
      </w:r>
      <w:r>
        <w:t>деятельности</w:t>
      </w:r>
      <w:r>
        <w:rPr>
          <w:spacing w:val="1"/>
        </w:rPr>
        <w:t xml:space="preserve"> </w:t>
      </w:r>
      <w:r>
        <w:t>(воспитательных</w:t>
      </w:r>
      <w:r>
        <w:rPr>
          <w:spacing w:val="1"/>
        </w:rPr>
        <w:t xml:space="preserve"> </w:t>
      </w:r>
      <w:r>
        <w:t>мероприятий),</w:t>
      </w:r>
      <w:r>
        <w:rPr>
          <w:spacing w:val="1"/>
        </w:rPr>
        <w:t xml:space="preserve"> </w:t>
      </w:r>
      <w:r>
        <w:t>в</w:t>
      </w:r>
      <w:r>
        <w:rPr>
          <w:spacing w:val="1"/>
        </w:rPr>
        <w:t xml:space="preserve"> </w:t>
      </w:r>
      <w:r>
        <w:t>составе</w:t>
      </w:r>
      <w:r>
        <w:rPr>
          <w:spacing w:val="1"/>
        </w:rPr>
        <w:t xml:space="preserve"> </w:t>
      </w:r>
      <w:r>
        <w:t>коллектива</w:t>
      </w:r>
      <w:r>
        <w:rPr>
          <w:spacing w:val="1"/>
        </w:rPr>
        <w:t xml:space="preserve"> </w:t>
      </w:r>
      <w:r>
        <w:t>ученического</w:t>
      </w:r>
      <w:r>
        <w:rPr>
          <w:spacing w:val="-67"/>
        </w:rPr>
        <w:t xml:space="preserve"> </w:t>
      </w:r>
      <w:r>
        <w:t>класса,</w:t>
      </w:r>
      <w:r>
        <w:rPr>
          <w:spacing w:val="-5"/>
        </w:rPr>
        <w:t xml:space="preserve"> </w:t>
      </w:r>
      <w:r>
        <w:t>организатором</w:t>
      </w:r>
      <w:r>
        <w:rPr>
          <w:spacing w:val="-2"/>
        </w:rPr>
        <w:t xml:space="preserve"> </w:t>
      </w:r>
      <w:r>
        <w:t>здесь</w:t>
      </w:r>
      <w:r>
        <w:rPr>
          <w:spacing w:val="-4"/>
        </w:rPr>
        <w:t xml:space="preserve"> </w:t>
      </w:r>
      <w:r>
        <w:t>выступает</w:t>
      </w:r>
      <w:r>
        <w:rPr>
          <w:spacing w:val="-2"/>
        </w:rPr>
        <w:t xml:space="preserve"> </w:t>
      </w:r>
      <w:r>
        <w:t>классный</w:t>
      </w:r>
      <w:r>
        <w:rPr>
          <w:spacing w:val="-5"/>
        </w:rPr>
        <w:t xml:space="preserve"> </w:t>
      </w:r>
      <w:r>
        <w:t>руководитель</w:t>
      </w:r>
      <w:r>
        <w:rPr>
          <w:spacing w:val="-4"/>
        </w:rPr>
        <w:t xml:space="preserve"> </w:t>
      </w:r>
      <w:r>
        <w:t>и</w:t>
      </w:r>
      <w:r>
        <w:rPr>
          <w:spacing w:val="-2"/>
        </w:rPr>
        <w:t xml:space="preserve"> </w:t>
      </w:r>
      <w:r>
        <w:t>педагоги</w:t>
      </w:r>
      <w:r>
        <w:rPr>
          <w:spacing w:val="-1"/>
        </w:rPr>
        <w:t xml:space="preserve"> </w:t>
      </w:r>
      <w:r>
        <w:t>школы.</w:t>
      </w:r>
    </w:p>
    <w:p w:rsidR="006B28B4" w:rsidRDefault="00DA7639">
      <w:pPr>
        <w:pStyle w:val="a3"/>
        <w:tabs>
          <w:tab w:val="left" w:pos="1820"/>
          <w:tab w:val="left" w:pos="1865"/>
          <w:tab w:val="left" w:pos="2241"/>
          <w:tab w:val="left" w:pos="3273"/>
          <w:tab w:val="left" w:pos="3525"/>
          <w:tab w:val="left" w:pos="3904"/>
          <w:tab w:val="left" w:pos="4033"/>
          <w:tab w:val="left" w:pos="5100"/>
          <w:tab w:val="left" w:pos="5474"/>
          <w:tab w:val="left" w:pos="6099"/>
          <w:tab w:val="left" w:pos="6408"/>
          <w:tab w:val="left" w:pos="6785"/>
          <w:tab w:val="left" w:pos="7503"/>
          <w:tab w:val="left" w:pos="8159"/>
          <w:tab w:val="left" w:pos="8564"/>
          <w:tab w:val="left" w:pos="8625"/>
          <w:tab w:val="left" w:pos="9347"/>
          <w:tab w:val="left" w:pos="10761"/>
        </w:tabs>
        <w:ind w:right="382"/>
        <w:jc w:val="right"/>
      </w:pPr>
      <w:r>
        <w:t>Включение</w:t>
      </w:r>
      <w:r>
        <w:rPr>
          <w:spacing w:val="1"/>
        </w:rPr>
        <w:t xml:space="preserve"> </w:t>
      </w:r>
      <w:r>
        <w:t>обучающихся</w:t>
      </w:r>
      <w:r>
        <w:rPr>
          <w:spacing w:val="1"/>
        </w:rPr>
        <w:t xml:space="preserve"> </w:t>
      </w:r>
      <w:r>
        <w:t>в</w:t>
      </w:r>
      <w:r>
        <w:rPr>
          <w:spacing w:val="1"/>
        </w:rPr>
        <w:t xml:space="preserve"> </w:t>
      </w:r>
      <w:r>
        <w:t>сферу</w:t>
      </w:r>
      <w:r>
        <w:rPr>
          <w:spacing w:val="1"/>
        </w:rPr>
        <w:t xml:space="preserve"> </w:t>
      </w:r>
      <w:r>
        <w:rPr>
          <w:b/>
        </w:rPr>
        <w:t>общественной</w:t>
      </w:r>
      <w:r>
        <w:rPr>
          <w:b/>
          <w:spacing w:val="1"/>
        </w:rPr>
        <w:t xml:space="preserve"> </w:t>
      </w:r>
      <w:r>
        <w:rPr>
          <w:b/>
        </w:rPr>
        <w:t>самоорганизации</w:t>
      </w:r>
      <w:r>
        <w:rPr>
          <w:b/>
          <w:spacing w:val="1"/>
        </w:rPr>
        <w:t xml:space="preserve"> </w:t>
      </w:r>
      <w:r>
        <w:t>может</w:t>
      </w:r>
      <w:r>
        <w:rPr>
          <w:spacing w:val="-67"/>
        </w:rPr>
        <w:t xml:space="preserve"> </w:t>
      </w:r>
      <w:r>
        <w:t>быть</w:t>
      </w:r>
      <w:r>
        <w:rPr>
          <w:spacing w:val="28"/>
        </w:rPr>
        <w:t xml:space="preserve"> </w:t>
      </w:r>
      <w:r>
        <w:t>осуществляться</w:t>
      </w:r>
      <w:r>
        <w:rPr>
          <w:spacing w:val="32"/>
        </w:rPr>
        <w:t xml:space="preserve"> </w:t>
      </w:r>
      <w:r>
        <w:t>в</w:t>
      </w:r>
      <w:r>
        <w:rPr>
          <w:spacing w:val="32"/>
        </w:rPr>
        <w:t xml:space="preserve"> </w:t>
      </w:r>
      <w:r>
        <w:t>школе</w:t>
      </w:r>
      <w:r>
        <w:rPr>
          <w:spacing w:val="32"/>
        </w:rPr>
        <w:t xml:space="preserve"> </w:t>
      </w:r>
      <w:r>
        <w:t>(приобщение</w:t>
      </w:r>
      <w:r>
        <w:rPr>
          <w:spacing w:val="32"/>
        </w:rPr>
        <w:t xml:space="preserve"> </w:t>
      </w:r>
      <w:r>
        <w:t>обучающихся</w:t>
      </w:r>
      <w:r>
        <w:rPr>
          <w:spacing w:val="31"/>
        </w:rPr>
        <w:t xml:space="preserve"> </w:t>
      </w:r>
      <w:r>
        <w:t>к</w:t>
      </w:r>
      <w:r>
        <w:rPr>
          <w:spacing w:val="32"/>
        </w:rPr>
        <w:t xml:space="preserve"> </w:t>
      </w:r>
      <w:r>
        <w:t>школьным</w:t>
      </w:r>
      <w:r>
        <w:rPr>
          <w:spacing w:val="29"/>
        </w:rPr>
        <w:t xml:space="preserve"> </w:t>
      </w:r>
      <w:r>
        <w:t>традициям,</w:t>
      </w:r>
      <w:r>
        <w:rPr>
          <w:spacing w:val="-67"/>
        </w:rPr>
        <w:t xml:space="preserve"> </w:t>
      </w:r>
      <w:r>
        <w:t>участие</w:t>
      </w:r>
      <w:r>
        <w:tab/>
      </w:r>
      <w:r>
        <w:tab/>
        <w:t>в</w:t>
      </w:r>
      <w:r>
        <w:tab/>
        <w:t>ученическом</w:t>
      </w:r>
      <w:r>
        <w:tab/>
      </w:r>
      <w:r>
        <w:tab/>
        <w:t>самоуправлении),</w:t>
      </w:r>
      <w:r>
        <w:tab/>
        <w:t>в</w:t>
      </w:r>
      <w:r>
        <w:tab/>
        <w:t>деятельности</w:t>
      </w:r>
      <w:r>
        <w:tab/>
      </w:r>
      <w:r>
        <w:tab/>
        <w:t>детско-юношеских</w:t>
      </w:r>
      <w:r>
        <w:rPr>
          <w:spacing w:val="-67"/>
        </w:rPr>
        <w:t xml:space="preserve"> </w:t>
      </w:r>
      <w:r>
        <w:t>организаций</w:t>
      </w:r>
      <w:r>
        <w:rPr>
          <w:spacing w:val="50"/>
        </w:rPr>
        <w:t xml:space="preserve"> </w:t>
      </w:r>
      <w:r>
        <w:t>и</w:t>
      </w:r>
      <w:r>
        <w:rPr>
          <w:spacing w:val="50"/>
        </w:rPr>
        <w:t xml:space="preserve"> </w:t>
      </w:r>
      <w:r>
        <w:t>движений,</w:t>
      </w:r>
      <w:r>
        <w:rPr>
          <w:spacing w:val="49"/>
        </w:rPr>
        <w:t xml:space="preserve"> </w:t>
      </w:r>
      <w:r>
        <w:t>в</w:t>
      </w:r>
      <w:r>
        <w:rPr>
          <w:spacing w:val="49"/>
        </w:rPr>
        <w:t xml:space="preserve"> </w:t>
      </w:r>
      <w:r>
        <w:t>школьных</w:t>
      </w:r>
      <w:r>
        <w:rPr>
          <w:spacing w:val="49"/>
        </w:rPr>
        <w:t xml:space="preserve"> </w:t>
      </w:r>
      <w:r>
        <w:t>и</w:t>
      </w:r>
      <w:r>
        <w:rPr>
          <w:spacing w:val="50"/>
        </w:rPr>
        <w:t xml:space="preserve"> </w:t>
      </w:r>
      <w:r>
        <w:t>внешкольных</w:t>
      </w:r>
      <w:r>
        <w:rPr>
          <w:spacing w:val="51"/>
        </w:rPr>
        <w:t xml:space="preserve"> </w:t>
      </w:r>
      <w:r>
        <w:t>организациях</w:t>
      </w:r>
      <w:r>
        <w:rPr>
          <w:spacing w:val="51"/>
        </w:rPr>
        <w:t xml:space="preserve"> </w:t>
      </w:r>
      <w:r>
        <w:t>(спортивные</w:t>
      </w:r>
      <w:r>
        <w:rPr>
          <w:spacing w:val="-67"/>
        </w:rPr>
        <w:t xml:space="preserve"> </w:t>
      </w:r>
      <w:r>
        <w:t>секции,</w:t>
      </w:r>
      <w:r>
        <w:rPr>
          <w:spacing w:val="47"/>
        </w:rPr>
        <w:t xml:space="preserve"> </w:t>
      </w:r>
      <w:r>
        <w:t>творческие</w:t>
      </w:r>
      <w:r>
        <w:rPr>
          <w:spacing w:val="46"/>
        </w:rPr>
        <w:t xml:space="preserve"> </w:t>
      </w:r>
      <w:r>
        <w:t>клубы</w:t>
      </w:r>
      <w:r>
        <w:rPr>
          <w:spacing w:val="48"/>
        </w:rPr>
        <w:t xml:space="preserve"> </w:t>
      </w:r>
      <w:r>
        <w:t>и</w:t>
      </w:r>
      <w:r>
        <w:rPr>
          <w:spacing w:val="48"/>
        </w:rPr>
        <w:t xml:space="preserve"> </w:t>
      </w:r>
      <w:r>
        <w:t>объединения</w:t>
      </w:r>
      <w:r>
        <w:rPr>
          <w:spacing w:val="48"/>
        </w:rPr>
        <w:t xml:space="preserve"> </w:t>
      </w:r>
      <w:r>
        <w:t>по</w:t>
      </w:r>
      <w:r>
        <w:rPr>
          <w:spacing w:val="49"/>
        </w:rPr>
        <w:t xml:space="preserve"> </w:t>
      </w:r>
      <w:r>
        <w:t>интересам,</w:t>
      </w:r>
      <w:r>
        <w:rPr>
          <w:spacing w:val="47"/>
        </w:rPr>
        <w:t xml:space="preserve"> </w:t>
      </w:r>
      <w:r>
        <w:t>сетевые</w:t>
      </w:r>
      <w:r>
        <w:rPr>
          <w:spacing w:val="48"/>
        </w:rPr>
        <w:t xml:space="preserve"> </w:t>
      </w:r>
      <w:r>
        <w:t>сообщества,</w:t>
      </w:r>
      <w:r>
        <w:rPr>
          <w:spacing w:val="-67"/>
        </w:rPr>
        <w:t xml:space="preserve"> </w:t>
      </w:r>
      <w:r>
        <w:t>библиотечная</w:t>
      </w:r>
      <w:r>
        <w:rPr>
          <w:spacing w:val="9"/>
        </w:rPr>
        <w:t xml:space="preserve"> </w:t>
      </w:r>
      <w:r>
        <w:t>сеть,</w:t>
      </w:r>
      <w:r>
        <w:rPr>
          <w:spacing w:val="10"/>
        </w:rPr>
        <w:t xml:space="preserve"> </w:t>
      </w:r>
      <w:r>
        <w:t>краеведческая</w:t>
      </w:r>
      <w:r>
        <w:rPr>
          <w:spacing w:val="11"/>
        </w:rPr>
        <w:t xml:space="preserve"> </w:t>
      </w:r>
      <w:r>
        <w:t>работа),</w:t>
      </w:r>
      <w:r>
        <w:rPr>
          <w:spacing w:val="22"/>
        </w:rPr>
        <w:t xml:space="preserve"> </w:t>
      </w:r>
      <w:r>
        <w:t>в</w:t>
      </w:r>
      <w:r>
        <w:rPr>
          <w:spacing w:val="11"/>
        </w:rPr>
        <w:t xml:space="preserve"> </w:t>
      </w:r>
      <w:r>
        <w:t>военно-патриотических</w:t>
      </w:r>
      <w:r>
        <w:rPr>
          <w:spacing w:val="11"/>
        </w:rPr>
        <w:t xml:space="preserve"> </w:t>
      </w:r>
      <w:r>
        <w:t>объединениях,</w:t>
      </w:r>
      <w:r>
        <w:rPr>
          <w:spacing w:val="-67"/>
        </w:rPr>
        <w:t xml:space="preserve"> </w:t>
      </w:r>
      <w:r>
        <w:t>участие</w:t>
      </w:r>
      <w:r>
        <w:rPr>
          <w:spacing w:val="23"/>
        </w:rPr>
        <w:t xml:space="preserve"> </w:t>
      </w:r>
      <w:r>
        <w:t>обучающихся</w:t>
      </w:r>
      <w:r>
        <w:rPr>
          <w:spacing w:val="27"/>
        </w:rPr>
        <w:t xml:space="preserve"> </w:t>
      </w:r>
      <w:r>
        <w:t>в</w:t>
      </w:r>
      <w:r>
        <w:rPr>
          <w:spacing w:val="25"/>
        </w:rPr>
        <w:t xml:space="preserve"> </w:t>
      </w:r>
      <w:r>
        <w:t>деятельности</w:t>
      </w:r>
      <w:r>
        <w:rPr>
          <w:spacing w:val="26"/>
        </w:rPr>
        <w:t xml:space="preserve"> </w:t>
      </w:r>
      <w:r>
        <w:t>производственных,</w:t>
      </w:r>
      <w:r>
        <w:rPr>
          <w:spacing w:val="25"/>
        </w:rPr>
        <w:t xml:space="preserve"> </w:t>
      </w:r>
      <w:r>
        <w:t>творческих</w:t>
      </w:r>
      <w:r>
        <w:rPr>
          <w:spacing w:val="27"/>
        </w:rPr>
        <w:t xml:space="preserve"> </w:t>
      </w:r>
      <w:r>
        <w:t>объединений,</w:t>
      </w:r>
      <w:r>
        <w:rPr>
          <w:spacing w:val="-67"/>
        </w:rPr>
        <w:t xml:space="preserve"> </w:t>
      </w:r>
      <w:r>
        <w:t>благотворительных</w:t>
      </w:r>
      <w:r>
        <w:tab/>
        <w:t>организаций;</w:t>
      </w:r>
      <w:r>
        <w:tab/>
        <w:t>в</w:t>
      </w:r>
      <w:r>
        <w:tab/>
        <w:t>экологическом</w:t>
      </w:r>
      <w:r>
        <w:tab/>
        <w:t>просвещении</w:t>
      </w:r>
      <w:r>
        <w:tab/>
        <w:t>сверстников,</w:t>
      </w:r>
      <w:r>
        <w:rPr>
          <w:spacing w:val="-67"/>
        </w:rPr>
        <w:t xml:space="preserve"> </w:t>
      </w:r>
      <w:r>
        <w:t>родителей,</w:t>
      </w:r>
      <w:r>
        <w:rPr>
          <w:spacing w:val="39"/>
        </w:rPr>
        <w:t xml:space="preserve"> </w:t>
      </w:r>
      <w:r>
        <w:t>населения;</w:t>
      </w:r>
      <w:r>
        <w:rPr>
          <w:spacing w:val="41"/>
        </w:rPr>
        <w:t xml:space="preserve"> </w:t>
      </w:r>
      <w:r>
        <w:t>в</w:t>
      </w:r>
      <w:r>
        <w:rPr>
          <w:spacing w:val="41"/>
        </w:rPr>
        <w:t xml:space="preserve"> </w:t>
      </w:r>
      <w:r>
        <w:t>благоустройстве</w:t>
      </w:r>
      <w:r>
        <w:rPr>
          <w:spacing w:val="42"/>
        </w:rPr>
        <w:t xml:space="preserve"> </w:t>
      </w:r>
      <w:r>
        <w:t>школы,</w:t>
      </w:r>
      <w:r>
        <w:rPr>
          <w:spacing w:val="41"/>
        </w:rPr>
        <w:t xml:space="preserve"> </w:t>
      </w:r>
      <w:r>
        <w:t>класса,</w:t>
      </w:r>
      <w:r>
        <w:rPr>
          <w:spacing w:val="42"/>
        </w:rPr>
        <w:t xml:space="preserve"> </w:t>
      </w:r>
      <w:r>
        <w:t>сельского</w:t>
      </w:r>
      <w:r>
        <w:rPr>
          <w:spacing w:val="41"/>
        </w:rPr>
        <w:t xml:space="preserve"> </w:t>
      </w:r>
      <w:r>
        <w:t>поселения,</w:t>
      </w:r>
      <w:r>
        <w:rPr>
          <w:spacing w:val="-67"/>
        </w:rPr>
        <w:t xml:space="preserve"> </w:t>
      </w:r>
      <w:r>
        <w:t>города,</w:t>
      </w:r>
      <w:r>
        <w:tab/>
      </w:r>
      <w:r>
        <w:rPr>
          <w:spacing w:val="-1"/>
        </w:rPr>
        <w:t>партнерства</w:t>
      </w:r>
      <w:r>
        <w:rPr>
          <w:spacing w:val="-1"/>
        </w:rPr>
        <w:tab/>
      </w:r>
      <w:r>
        <w:rPr>
          <w:spacing w:val="-1"/>
        </w:rPr>
        <w:tab/>
      </w:r>
      <w:r>
        <w:t>с</w:t>
      </w:r>
      <w:r>
        <w:tab/>
        <w:t>общественными</w:t>
      </w:r>
      <w:r>
        <w:tab/>
        <w:t>организациями</w:t>
      </w:r>
      <w:r>
        <w:tab/>
        <w:t>и</w:t>
      </w:r>
      <w:r>
        <w:tab/>
        <w:t>объединениями,</w:t>
      </w:r>
      <w:r>
        <w:tab/>
        <w:t>в</w:t>
      </w:r>
      <w:r>
        <w:rPr>
          <w:spacing w:val="-67"/>
        </w:rPr>
        <w:t xml:space="preserve"> </w:t>
      </w:r>
      <w:r>
        <w:t>проведении</w:t>
      </w:r>
      <w:r>
        <w:rPr>
          <w:spacing w:val="-4"/>
        </w:rPr>
        <w:t xml:space="preserve"> </w:t>
      </w:r>
      <w:r>
        <w:t>акций</w:t>
      </w:r>
      <w:r>
        <w:rPr>
          <w:spacing w:val="-4"/>
        </w:rPr>
        <w:t xml:space="preserve"> </w:t>
      </w:r>
      <w:r>
        <w:t>и</w:t>
      </w:r>
      <w:r>
        <w:rPr>
          <w:spacing w:val="-6"/>
        </w:rPr>
        <w:t xml:space="preserve"> </w:t>
      </w:r>
      <w:r>
        <w:t>праздников</w:t>
      </w:r>
      <w:r>
        <w:rPr>
          <w:spacing w:val="-5"/>
        </w:rPr>
        <w:t xml:space="preserve"> </w:t>
      </w:r>
      <w:r>
        <w:t>(региональных,</w:t>
      </w:r>
      <w:r>
        <w:rPr>
          <w:spacing w:val="-5"/>
        </w:rPr>
        <w:t xml:space="preserve"> </w:t>
      </w:r>
      <w:r>
        <w:t>государственных,</w:t>
      </w:r>
      <w:r>
        <w:rPr>
          <w:spacing w:val="-4"/>
        </w:rPr>
        <w:t xml:space="preserve"> </w:t>
      </w:r>
      <w:r>
        <w:t>международных).</w:t>
      </w:r>
    </w:p>
    <w:p w:rsidR="006B28B4" w:rsidRDefault="00DA7639">
      <w:pPr>
        <w:pStyle w:val="11"/>
        <w:spacing w:line="242" w:lineRule="auto"/>
        <w:ind w:left="692" w:right="388" w:firstLine="708"/>
      </w:pPr>
      <w:r>
        <w:t>Включение</w:t>
      </w:r>
      <w:r>
        <w:rPr>
          <w:spacing w:val="1"/>
        </w:rPr>
        <w:t xml:space="preserve"> </w:t>
      </w:r>
      <w:r>
        <w:t>обучающихся</w:t>
      </w:r>
      <w:r>
        <w:rPr>
          <w:spacing w:val="1"/>
        </w:rPr>
        <w:t xml:space="preserve"> </w:t>
      </w:r>
      <w:r>
        <w:t>в</w:t>
      </w:r>
      <w:r>
        <w:rPr>
          <w:spacing w:val="1"/>
        </w:rPr>
        <w:t xml:space="preserve"> </w:t>
      </w:r>
      <w:r>
        <w:t>сферу</w:t>
      </w:r>
      <w:r>
        <w:rPr>
          <w:spacing w:val="1"/>
        </w:rPr>
        <w:t xml:space="preserve"> </w:t>
      </w:r>
      <w:r>
        <w:t>общественной</w:t>
      </w:r>
      <w:r>
        <w:rPr>
          <w:spacing w:val="1"/>
        </w:rPr>
        <w:t xml:space="preserve"> </w:t>
      </w:r>
      <w:r>
        <w:t>самоорганизации</w:t>
      </w:r>
      <w:r>
        <w:rPr>
          <w:spacing w:val="1"/>
        </w:rPr>
        <w:t xml:space="preserve"> </w:t>
      </w:r>
      <w:r>
        <w:t>предусматривает следующие этапы:</w:t>
      </w:r>
    </w:p>
    <w:p w:rsidR="006B28B4" w:rsidRDefault="00DA7639">
      <w:pPr>
        <w:pStyle w:val="a5"/>
        <w:numPr>
          <w:ilvl w:val="1"/>
          <w:numId w:val="40"/>
        </w:numPr>
        <w:tabs>
          <w:tab w:val="left" w:pos="2110"/>
        </w:tabs>
        <w:ind w:right="384" w:firstLine="708"/>
        <w:rPr>
          <w:sz w:val="28"/>
        </w:rPr>
      </w:pPr>
      <w:r>
        <w:rPr>
          <w:sz w:val="28"/>
        </w:rPr>
        <w:t>авансирование положительного восприятия школьниками предстоящей</w:t>
      </w:r>
      <w:r>
        <w:rPr>
          <w:spacing w:val="1"/>
          <w:sz w:val="28"/>
        </w:rPr>
        <w:t xml:space="preserve"> </w:t>
      </w:r>
      <w:r>
        <w:rPr>
          <w:sz w:val="28"/>
        </w:rPr>
        <w:t>социальной</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обеспечение</w:t>
      </w:r>
      <w:r>
        <w:rPr>
          <w:spacing w:val="1"/>
          <w:sz w:val="28"/>
        </w:rPr>
        <w:t xml:space="preserve"> </w:t>
      </w:r>
      <w:r>
        <w:rPr>
          <w:sz w:val="28"/>
        </w:rPr>
        <w:t>социальных</w:t>
      </w:r>
      <w:r>
        <w:rPr>
          <w:spacing w:val="1"/>
          <w:sz w:val="28"/>
        </w:rPr>
        <w:t xml:space="preserve"> </w:t>
      </w:r>
      <w:r>
        <w:rPr>
          <w:sz w:val="28"/>
        </w:rPr>
        <w:t>ожиданий</w:t>
      </w:r>
      <w:r>
        <w:rPr>
          <w:spacing w:val="1"/>
          <w:sz w:val="28"/>
        </w:rPr>
        <w:t xml:space="preserve"> </w:t>
      </w:r>
      <w:r>
        <w:rPr>
          <w:sz w:val="28"/>
        </w:rPr>
        <w:t>обучающихся,</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успешностью,</w:t>
      </w:r>
      <w:r>
        <w:rPr>
          <w:spacing w:val="1"/>
          <w:sz w:val="28"/>
        </w:rPr>
        <w:t xml:space="preserve"> </w:t>
      </w:r>
      <w:r>
        <w:rPr>
          <w:sz w:val="28"/>
        </w:rPr>
        <w:t>признанием</w:t>
      </w:r>
      <w:r>
        <w:rPr>
          <w:spacing w:val="1"/>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сверстников,</w:t>
      </w:r>
      <w:r>
        <w:rPr>
          <w:spacing w:val="1"/>
          <w:sz w:val="28"/>
        </w:rPr>
        <w:t xml:space="preserve"> </w:t>
      </w:r>
      <w:r>
        <w:rPr>
          <w:sz w:val="28"/>
        </w:rPr>
        <w:t>состоятельностью</w:t>
      </w:r>
      <w:r>
        <w:rPr>
          <w:spacing w:val="-2"/>
          <w:sz w:val="28"/>
        </w:rPr>
        <w:t xml:space="preserve"> </w:t>
      </w:r>
      <w:r>
        <w:rPr>
          <w:sz w:val="28"/>
        </w:rPr>
        <w:t>и</w:t>
      </w:r>
      <w:r>
        <w:rPr>
          <w:spacing w:val="-3"/>
          <w:sz w:val="28"/>
        </w:rPr>
        <w:t xml:space="preserve"> </w:t>
      </w:r>
      <w:r>
        <w:rPr>
          <w:sz w:val="28"/>
        </w:rPr>
        <w:t>самостоятельностью</w:t>
      </w:r>
      <w:r>
        <w:rPr>
          <w:spacing w:val="-2"/>
          <w:sz w:val="28"/>
        </w:rPr>
        <w:t xml:space="preserve"> </w:t>
      </w:r>
      <w:r>
        <w:rPr>
          <w:sz w:val="28"/>
        </w:rPr>
        <w:t>в</w:t>
      </w:r>
      <w:r>
        <w:rPr>
          <w:spacing w:val="-2"/>
          <w:sz w:val="28"/>
        </w:rPr>
        <w:t xml:space="preserve"> </w:t>
      </w:r>
      <w:r>
        <w:rPr>
          <w:sz w:val="28"/>
        </w:rPr>
        <w:t>реализации</w:t>
      </w:r>
      <w:r>
        <w:rPr>
          <w:spacing w:val="-1"/>
          <w:sz w:val="28"/>
        </w:rPr>
        <w:t xml:space="preserve"> </w:t>
      </w:r>
      <w:r>
        <w:rPr>
          <w:sz w:val="28"/>
        </w:rPr>
        <w:t>собственных замыслов;</w:t>
      </w:r>
    </w:p>
    <w:p w:rsidR="006B28B4" w:rsidRDefault="00DA7639">
      <w:pPr>
        <w:pStyle w:val="a5"/>
        <w:numPr>
          <w:ilvl w:val="1"/>
          <w:numId w:val="40"/>
        </w:numPr>
        <w:tabs>
          <w:tab w:val="left" w:pos="2110"/>
        </w:tabs>
        <w:ind w:right="388" w:firstLine="708"/>
        <w:rPr>
          <w:sz w:val="28"/>
        </w:rPr>
      </w:pPr>
      <w:r>
        <w:rPr>
          <w:sz w:val="28"/>
        </w:rPr>
        <w:t>информирование обучающихся о пространстве предстоящей социальной</w:t>
      </w:r>
      <w:r>
        <w:rPr>
          <w:spacing w:val="-67"/>
          <w:sz w:val="28"/>
        </w:rPr>
        <w:t xml:space="preserve"> </w:t>
      </w:r>
      <w:r>
        <w:rPr>
          <w:sz w:val="28"/>
        </w:rPr>
        <w:t>деятельности,</w:t>
      </w:r>
      <w:r>
        <w:rPr>
          <w:spacing w:val="1"/>
          <w:sz w:val="28"/>
        </w:rPr>
        <w:t xml:space="preserve"> </w:t>
      </w:r>
      <w:r>
        <w:rPr>
          <w:sz w:val="28"/>
        </w:rPr>
        <w:t>способах</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социальными</w:t>
      </w:r>
      <w:r>
        <w:rPr>
          <w:spacing w:val="1"/>
          <w:sz w:val="28"/>
        </w:rPr>
        <w:t xml:space="preserve"> </w:t>
      </w:r>
      <w:r>
        <w:rPr>
          <w:sz w:val="28"/>
        </w:rPr>
        <w:t>субъектами,</w:t>
      </w:r>
      <w:r>
        <w:rPr>
          <w:spacing w:val="-67"/>
          <w:sz w:val="28"/>
        </w:rPr>
        <w:t xml:space="preserve"> </w:t>
      </w:r>
      <w:r>
        <w:rPr>
          <w:sz w:val="28"/>
        </w:rPr>
        <w:t>возможностях</w:t>
      </w:r>
      <w:r>
        <w:rPr>
          <w:spacing w:val="1"/>
          <w:sz w:val="28"/>
        </w:rPr>
        <w:t xml:space="preserve"> </w:t>
      </w:r>
      <w:r>
        <w:rPr>
          <w:sz w:val="28"/>
        </w:rPr>
        <w:t>самореализации</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статусных</w:t>
      </w:r>
      <w:r>
        <w:rPr>
          <w:spacing w:val="1"/>
          <w:sz w:val="28"/>
        </w:rPr>
        <w:t xml:space="preserve"> </w:t>
      </w:r>
      <w:r>
        <w:rPr>
          <w:sz w:val="28"/>
        </w:rPr>
        <w:t>и</w:t>
      </w:r>
      <w:r>
        <w:rPr>
          <w:spacing w:val="71"/>
          <w:sz w:val="28"/>
        </w:rPr>
        <w:t xml:space="preserve"> </w:t>
      </w:r>
      <w:r>
        <w:rPr>
          <w:sz w:val="28"/>
        </w:rPr>
        <w:t>функциональных</w:t>
      </w:r>
      <w:r>
        <w:rPr>
          <w:spacing w:val="1"/>
          <w:sz w:val="28"/>
        </w:rPr>
        <w:t xml:space="preserve"> </w:t>
      </w:r>
      <w:r>
        <w:rPr>
          <w:sz w:val="28"/>
        </w:rPr>
        <w:t>характеристиках</w:t>
      </w:r>
      <w:r>
        <w:rPr>
          <w:spacing w:val="-3"/>
          <w:sz w:val="28"/>
        </w:rPr>
        <w:t xml:space="preserve"> </w:t>
      </w:r>
      <w:r>
        <w:rPr>
          <w:sz w:val="28"/>
        </w:rPr>
        <w:t>социальных</w:t>
      </w:r>
      <w:r>
        <w:rPr>
          <w:spacing w:val="1"/>
          <w:sz w:val="28"/>
        </w:rPr>
        <w:t xml:space="preserve"> </w:t>
      </w:r>
      <w:r>
        <w:rPr>
          <w:sz w:val="28"/>
        </w:rPr>
        <w:t>ролей;</w:t>
      </w:r>
    </w:p>
    <w:p w:rsidR="006B28B4" w:rsidRDefault="00DA7639">
      <w:pPr>
        <w:pStyle w:val="a5"/>
        <w:numPr>
          <w:ilvl w:val="1"/>
          <w:numId w:val="40"/>
        </w:numPr>
        <w:tabs>
          <w:tab w:val="left" w:pos="2110"/>
        </w:tabs>
        <w:ind w:right="386" w:firstLine="708"/>
        <w:rPr>
          <w:sz w:val="28"/>
        </w:rPr>
      </w:pPr>
      <w:r>
        <w:rPr>
          <w:sz w:val="28"/>
        </w:rPr>
        <w:t>обучение школьников социальному взаимодействию, информирование</w:t>
      </w:r>
      <w:r>
        <w:rPr>
          <w:spacing w:val="1"/>
          <w:sz w:val="28"/>
        </w:rPr>
        <w:t xml:space="preserve"> </w:t>
      </w:r>
      <w:r>
        <w:rPr>
          <w:sz w:val="28"/>
        </w:rPr>
        <w:t>обучающихся о способах решения задач социальной деятельности, пробное решение</w:t>
      </w:r>
      <w:r>
        <w:rPr>
          <w:spacing w:val="-67"/>
          <w:sz w:val="28"/>
        </w:rPr>
        <w:t xml:space="preserve"> </w:t>
      </w:r>
      <w:r>
        <w:rPr>
          <w:sz w:val="28"/>
        </w:rPr>
        <w:t>задач в</w:t>
      </w:r>
      <w:r>
        <w:rPr>
          <w:spacing w:val="-5"/>
          <w:sz w:val="28"/>
        </w:rPr>
        <w:t xml:space="preserve"> </w:t>
      </w:r>
      <w:r>
        <w:rPr>
          <w:sz w:val="28"/>
        </w:rPr>
        <w:t>рамках</w:t>
      </w:r>
      <w:r>
        <w:rPr>
          <w:spacing w:val="-3"/>
          <w:sz w:val="28"/>
        </w:rPr>
        <w:t xml:space="preserve"> </w:t>
      </w:r>
      <w:r>
        <w:rPr>
          <w:sz w:val="28"/>
        </w:rPr>
        <w:t>отдельных</w:t>
      </w:r>
      <w:r>
        <w:rPr>
          <w:spacing w:val="1"/>
          <w:sz w:val="28"/>
        </w:rPr>
        <w:t xml:space="preserve"> </w:t>
      </w:r>
      <w:r>
        <w:rPr>
          <w:sz w:val="28"/>
        </w:rPr>
        <w:t>социальных</w:t>
      </w:r>
      <w:r>
        <w:rPr>
          <w:spacing w:val="-3"/>
          <w:sz w:val="28"/>
        </w:rPr>
        <w:t xml:space="preserve"> </w:t>
      </w:r>
      <w:r>
        <w:rPr>
          <w:sz w:val="28"/>
        </w:rPr>
        <w:t>проектов;</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5"/>
        <w:numPr>
          <w:ilvl w:val="1"/>
          <w:numId w:val="40"/>
        </w:numPr>
        <w:tabs>
          <w:tab w:val="left" w:pos="2110"/>
        </w:tabs>
        <w:spacing w:before="73"/>
        <w:ind w:right="389" w:firstLine="708"/>
        <w:rPr>
          <w:sz w:val="28"/>
        </w:rPr>
      </w:pPr>
      <w:r>
        <w:rPr>
          <w:sz w:val="28"/>
        </w:rPr>
        <w:t>организация</w:t>
      </w:r>
      <w:r>
        <w:rPr>
          <w:spacing w:val="1"/>
          <w:sz w:val="28"/>
        </w:rPr>
        <w:t xml:space="preserve"> </w:t>
      </w:r>
      <w:r>
        <w:rPr>
          <w:sz w:val="28"/>
        </w:rPr>
        <w:t>планирования</w:t>
      </w:r>
      <w:r>
        <w:rPr>
          <w:spacing w:val="1"/>
          <w:sz w:val="28"/>
        </w:rPr>
        <w:t xml:space="preserve"> </w:t>
      </w:r>
      <w:r>
        <w:rPr>
          <w:sz w:val="28"/>
        </w:rPr>
        <w:t>обучающимися</w:t>
      </w:r>
      <w:r>
        <w:rPr>
          <w:spacing w:val="1"/>
          <w:sz w:val="28"/>
        </w:rPr>
        <w:t xml:space="preserve"> </w:t>
      </w:r>
      <w:r>
        <w:rPr>
          <w:sz w:val="28"/>
        </w:rPr>
        <w:t>собственного</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социальной деятельности, исходя из индивидуальных особенностей, опробование</w:t>
      </w:r>
      <w:r>
        <w:rPr>
          <w:spacing w:val="1"/>
          <w:sz w:val="28"/>
        </w:rPr>
        <w:t xml:space="preserve"> </w:t>
      </w:r>
      <w:r>
        <w:rPr>
          <w:sz w:val="28"/>
        </w:rPr>
        <w:t>индивидуальной</w:t>
      </w:r>
      <w:r>
        <w:rPr>
          <w:spacing w:val="-1"/>
          <w:sz w:val="28"/>
        </w:rPr>
        <w:t xml:space="preserve"> </w:t>
      </w:r>
      <w:r>
        <w:rPr>
          <w:sz w:val="28"/>
        </w:rPr>
        <w:t>стратегии участия в</w:t>
      </w:r>
      <w:r>
        <w:rPr>
          <w:spacing w:val="-3"/>
          <w:sz w:val="28"/>
        </w:rPr>
        <w:t xml:space="preserve"> </w:t>
      </w:r>
      <w:r>
        <w:rPr>
          <w:sz w:val="28"/>
        </w:rPr>
        <w:t>социальной деятельности;</w:t>
      </w:r>
    </w:p>
    <w:p w:rsidR="006B28B4" w:rsidRDefault="00DA7639">
      <w:pPr>
        <w:pStyle w:val="a5"/>
        <w:numPr>
          <w:ilvl w:val="1"/>
          <w:numId w:val="40"/>
        </w:numPr>
        <w:tabs>
          <w:tab w:val="left" w:pos="2110"/>
        </w:tabs>
        <w:ind w:right="388" w:firstLine="708"/>
        <w:rPr>
          <w:sz w:val="28"/>
        </w:rPr>
      </w:pPr>
      <w:r>
        <w:rPr>
          <w:sz w:val="28"/>
        </w:rPr>
        <w:t>содействие</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осознания</w:t>
      </w:r>
      <w:r>
        <w:rPr>
          <w:spacing w:val="1"/>
          <w:sz w:val="28"/>
        </w:rPr>
        <w:t xml:space="preserve"> </w:t>
      </w:r>
      <w:r>
        <w:rPr>
          <w:sz w:val="28"/>
        </w:rPr>
        <w:t>внутренних</w:t>
      </w:r>
      <w:r>
        <w:rPr>
          <w:spacing w:val="1"/>
          <w:sz w:val="28"/>
        </w:rPr>
        <w:t xml:space="preserve"> </w:t>
      </w:r>
      <w:r>
        <w:rPr>
          <w:sz w:val="28"/>
        </w:rPr>
        <w:t>(собственных)</w:t>
      </w:r>
      <w:r>
        <w:rPr>
          <w:spacing w:val="1"/>
          <w:sz w:val="28"/>
        </w:rPr>
        <w:t xml:space="preserve"> </w:t>
      </w:r>
      <w:r>
        <w:rPr>
          <w:sz w:val="28"/>
        </w:rPr>
        <w:t>ресурсов и внешних ресурсов (ресурсов среды), обеспечивающих успешное участие</w:t>
      </w:r>
      <w:r>
        <w:rPr>
          <w:spacing w:val="1"/>
          <w:sz w:val="28"/>
        </w:rPr>
        <w:t xml:space="preserve"> </w:t>
      </w:r>
      <w:r>
        <w:rPr>
          <w:sz w:val="28"/>
        </w:rPr>
        <w:t>школьника</w:t>
      </w:r>
      <w:r>
        <w:rPr>
          <w:spacing w:val="-1"/>
          <w:sz w:val="28"/>
        </w:rPr>
        <w:t xml:space="preserve"> </w:t>
      </w:r>
      <w:r>
        <w:rPr>
          <w:sz w:val="28"/>
        </w:rPr>
        <w:t>в</w:t>
      </w:r>
      <w:r>
        <w:rPr>
          <w:spacing w:val="-2"/>
          <w:sz w:val="28"/>
        </w:rPr>
        <w:t xml:space="preserve"> </w:t>
      </w:r>
      <w:r>
        <w:rPr>
          <w:sz w:val="28"/>
        </w:rPr>
        <w:t>социальной деятельности;</w:t>
      </w:r>
    </w:p>
    <w:p w:rsidR="006B28B4" w:rsidRDefault="00DA7639">
      <w:pPr>
        <w:pStyle w:val="a5"/>
        <w:numPr>
          <w:ilvl w:val="1"/>
          <w:numId w:val="40"/>
        </w:numPr>
        <w:tabs>
          <w:tab w:val="left" w:pos="2110"/>
        </w:tabs>
        <w:spacing w:before="1"/>
        <w:ind w:right="384" w:firstLine="708"/>
        <w:rPr>
          <w:sz w:val="28"/>
        </w:rPr>
      </w:pPr>
      <w:r>
        <w:rPr>
          <w:sz w:val="28"/>
        </w:rPr>
        <w:t>демонстрация вариативности социальных ситуаций, ситуаций выбора и</w:t>
      </w:r>
      <w:r>
        <w:rPr>
          <w:spacing w:val="1"/>
          <w:sz w:val="28"/>
        </w:rPr>
        <w:t xml:space="preserve"> </w:t>
      </w:r>
      <w:r>
        <w:rPr>
          <w:sz w:val="28"/>
        </w:rPr>
        <w:t>необходимости</w:t>
      </w:r>
      <w:r>
        <w:rPr>
          <w:spacing w:val="-3"/>
          <w:sz w:val="28"/>
        </w:rPr>
        <w:t xml:space="preserve"> </w:t>
      </w:r>
      <w:r>
        <w:rPr>
          <w:sz w:val="28"/>
        </w:rPr>
        <w:t>планирования собственной</w:t>
      </w:r>
      <w:r>
        <w:rPr>
          <w:spacing w:val="-1"/>
          <w:sz w:val="28"/>
        </w:rPr>
        <w:t xml:space="preserve"> </w:t>
      </w:r>
      <w:r>
        <w:rPr>
          <w:sz w:val="28"/>
        </w:rPr>
        <w:t>деятельности;</w:t>
      </w:r>
    </w:p>
    <w:p w:rsidR="006B28B4" w:rsidRDefault="00DA7639">
      <w:pPr>
        <w:pStyle w:val="a5"/>
        <w:numPr>
          <w:ilvl w:val="1"/>
          <w:numId w:val="40"/>
        </w:numPr>
        <w:tabs>
          <w:tab w:val="left" w:pos="2110"/>
        </w:tabs>
        <w:ind w:right="391" w:firstLine="708"/>
        <w:rPr>
          <w:sz w:val="28"/>
        </w:rPr>
      </w:pPr>
      <w:r>
        <w:rPr>
          <w:sz w:val="28"/>
        </w:rPr>
        <w:t>обеспечение проблематизации школьников по характеру их участия в</w:t>
      </w:r>
      <w:r>
        <w:rPr>
          <w:spacing w:val="1"/>
          <w:sz w:val="28"/>
        </w:rPr>
        <w:t xml:space="preserve"> </w:t>
      </w:r>
      <w:r>
        <w:rPr>
          <w:sz w:val="28"/>
        </w:rPr>
        <w:t>социальной</w:t>
      </w:r>
      <w:r>
        <w:rPr>
          <w:spacing w:val="1"/>
          <w:sz w:val="28"/>
        </w:rPr>
        <w:t xml:space="preserve"> </w:t>
      </w:r>
      <w:r>
        <w:rPr>
          <w:sz w:val="28"/>
        </w:rPr>
        <w:t>деятельности,</w:t>
      </w:r>
      <w:r>
        <w:rPr>
          <w:spacing w:val="1"/>
          <w:sz w:val="28"/>
        </w:rPr>
        <w:t xml:space="preserve"> </w:t>
      </w:r>
      <w:r>
        <w:rPr>
          <w:sz w:val="28"/>
        </w:rPr>
        <w:t>содействие</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определении</w:t>
      </w:r>
      <w:r>
        <w:rPr>
          <w:spacing w:val="71"/>
          <w:sz w:val="28"/>
        </w:rPr>
        <w:t xml:space="preserve"> </w:t>
      </w:r>
      <w:r>
        <w:rPr>
          <w:sz w:val="28"/>
        </w:rPr>
        <w:t>ими</w:t>
      </w:r>
      <w:r>
        <w:rPr>
          <w:spacing w:val="1"/>
          <w:sz w:val="28"/>
        </w:rPr>
        <w:t xml:space="preserve"> </w:t>
      </w:r>
      <w:r>
        <w:rPr>
          <w:sz w:val="28"/>
        </w:rPr>
        <w:t>собственных</w:t>
      </w:r>
      <w:r>
        <w:rPr>
          <w:spacing w:val="-4"/>
          <w:sz w:val="28"/>
        </w:rPr>
        <w:t xml:space="preserve"> </w:t>
      </w:r>
      <w:r>
        <w:rPr>
          <w:sz w:val="28"/>
        </w:rPr>
        <w:t>целей</w:t>
      </w:r>
      <w:r>
        <w:rPr>
          <w:spacing w:val="-3"/>
          <w:sz w:val="28"/>
        </w:rPr>
        <w:t xml:space="preserve"> </w:t>
      </w:r>
      <w:r>
        <w:rPr>
          <w:sz w:val="28"/>
        </w:rPr>
        <w:t>участия в</w:t>
      </w:r>
      <w:r>
        <w:rPr>
          <w:spacing w:val="-2"/>
          <w:sz w:val="28"/>
        </w:rPr>
        <w:t xml:space="preserve"> </w:t>
      </w:r>
      <w:r>
        <w:rPr>
          <w:sz w:val="28"/>
        </w:rPr>
        <w:t>социальной деятельности;</w:t>
      </w:r>
    </w:p>
    <w:p w:rsidR="006B28B4" w:rsidRDefault="00DA7639">
      <w:pPr>
        <w:pStyle w:val="a5"/>
        <w:numPr>
          <w:ilvl w:val="1"/>
          <w:numId w:val="40"/>
        </w:numPr>
        <w:tabs>
          <w:tab w:val="left" w:pos="2110"/>
        </w:tabs>
        <w:ind w:right="389" w:firstLine="708"/>
        <w:rPr>
          <w:sz w:val="28"/>
        </w:rPr>
      </w:pPr>
      <w:r>
        <w:rPr>
          <w:sz w:val="28"/>
        </w:rPr>
        <w:t>содействие школьникам в проектировании и планировании собственного</w:t>
      </w:r>
      <w:r>
        <w:rPr>
          <w:spacing w:val="-67"/>
          <w:sz w:val="28"/>
        </w:rPr>
        <w:t xml:space="preserve"> </w:t>
      </w:r>
      <w:r>
        <w:rPr>
          <w:sz w:val="28"/>
        </w:rPr>
        <w:t>участия</w:t>
      </w:r>
      <w:r>
        <w:rPr>
          <w:spacing w:val="-1"/>
          <w:sz w:val="28"/>
        </w:rPr>
        <w:t xml:space="preserve"> </w:t>
      </w:r>
      <w:r>
        <w:rPr>
          <w:sz w:val="28"/>
        </w:rPr>
        <w:t>в</w:t>
      </w:r>
      <w:r>
        <w:rPr>
          <w:spacing w:val="-2"/>
          <w:sz w:val="28"/>
        </w:rPr>
        <w:t xml:space="preserve"> </w:t>
      </w:r>
      <w:r>
        <w:rPr>
          <w:sz w:val="28"/>
        </w:rPr>
        <w:t>социальной деятельности.</w:t>
      </w:r>
    </w:p>
    <w:p w:rsidR="006B28B4" w:rsidRDefault="00DA7639">
      <w:pPr>
        <w:pStyle w:val="a3"/>
        <w:ind w:right="386"/>
      </w:pPr>
      <w:r>
        <w:t>Этапы</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сферу</w:t>
      </w:r>
      <w:r>
        <w:rPr>
          <w:spacing w:val="1"/>
        </w:rPr>
        <w:t xml:space="preserve"> </w:t>
      </w:r>
      <w:r>
        <w:t>общественной</w:t>
      </w:r>
      <w:r>
        <w:rPr>
          <w:spacing w:val="70"/>
        </w:rPr>
        <w:t xml:space="preserve"> </w:t>
      </w:r>
      <w:r>
        <w:t>самоорганизации</w:t>
      </w:r>
      <w:r>
        <w:rPr>
          <w:spacing w:val="1"/>
        </w:rPr>
        <w:t xml:space="preserve"> </w:t>
      </w:r>
      <w:r>
        <w:t>могут выстраиваться в логике технологии коллективно-творческой деятельности:</w:t>
      </w:r>
      <w:r>
        <w:rPr>
          <w:spacing w:val="1"/>
        </w:rPr>
        <w:t xml:space="preserve"> </w:t>
      </w:r>
      <w:r>
        <w:t>поиск</w:t>
      </w:r>
      <w:r>
        <w:rPr>
          <w:spacing w:val="1"/>
        </w:rPr>
        <w:t xml:space="preserve"> </w:t>
      </w:r>
      <w:r>
        <w:t>объектов</w:t>
      </w:r>
      <w:r>
        <w:rPr>
          <w:spacing w:val="1"/>
        </w:rPr>
        <w:t xml:space="preserve"> </w:t>
      </w:r>
      <w:r>
        <w:t>общей</w:t>
      </w:r>
      <w:r>
        <w:rPr>
          <w:spacing w:val="1"/>
        </w:rPr>
        <w:t xml:space="preserve"> </w:t>
      </w:r>
      <w:r>
        <w:t>заботы,</w:t>
      </w:r>
      <w:r>
        <w:rPr>
          <w:spacing w:val="1"/>
        </w:rPr>
        <w:t xml:space="preserve"> </w:t>
      </w:r>
      <w:r>
        <w:t>коллективное</w:t>
      </w:r>
      <w:r>
        <w:rPr>
          <w:spacing w:val="1"/>
        </w:rPr>
        <w:t xml:space="preserve"> </w:t>
      </w:r>
      <w:r>
        <w:t>целеполагание,</w:t>
      </w:r>
      <w:r>
        <w:rPr>
          <w:spacing w:val="1"/>
        </w:rPr>
        <w:t xml:space="preserve"> </w:t>
      </w:r>
      <w:r>
        <w:t>коллективное</w:t>
      </w:r>
      <w:r>
        <w:rPr>
          <w:spacing w:val="1"/>
        </w:rPr>
        <w:t xml:space="preserve"> </w:t>
      </w:r>
      <w:r>
        <w:t>планирование,</w:t>
      </w:r>
      <w:r>
        <w:rPr>
          <w:spacing w:val="1"/>
        </w:rPr>
        <w:t xml:space="preserve"> </w:t>
      </w:r>
      <w:r>
        <w:t>коллективная</w:t>
      </w:r>
      <w:r>
        <w:rPr>
          <w:spacing w:val="1"/>
        </w:rPr>
        <w:t xml:space="preserve"> </w:t>
      </w:r>
      <w:r>
        <w:t>подготовка</w:t>
      </w:r>
      <w:r>
        <w:rPr>
          <w:spacing w:val="1"/>
        </w:rPr>
        <w:t xml:space="preserve"> </w:t>
      </w:r>
      <w:r>
        <w:t>мероприятия,</w:t>
      </w:r>
      <w:r>
        <w:rPr>
          <w:spacing w:val="1"/>
        </w:rPr>
        <w:t xml:space="preserve"> </w:t>
      </w:r>
      <w:r>
        <w:t>коллективное</w:t>
      </w:r>
      <w:r>
        <w:rPr>
          <w:spacing w:val="1"/>
        </w:rPr>
        <w:t xml:space="preserve"> </w:t>
      </w:r>
      <w:r>
        <w:t>проведение,</w:t>
      </w:r>
      <w:r>
        <w:rPr>
          <w:spacing w:val="1"/>
        </w:rPr>
        <w:t xml:space="preserve"> </w:t>
      </w:r>
      <w:r>
        <w:t>коллективный</w:t>
      </w:r>
      <w:r>
        <w:rPr>
          <w:spacing w:val="-1"/>
        </w:rPr>
        <w:t xml:space="preserve"> </w:t>
      </w:r>
      <w:r>
        <w:t>анализ.</w:t>
      </w:r>
    </w:p>
    <w:p w:rsidR="006B28B4" w:rsidRDefault="00DA7639">
      <w:pPr>
        <w:pStyle w:val="a3"/>
        <w:ind w:right="385"/>
      </w:pPr>
      <w:r>
        <w:t>При</w:t>
      </w:r>
      <w:r>
        <w:rPr>
          <w:spacing w:val="1"/>
        </w:rPr>
        <w:t xml:space="preserve"> </w:t>
      </w:r>
      <w:r>
        <w:t>формировании</w:t>
      </w:r>
      <w:r>
        <w:rPr>
          <w:spacing w:val="1"/>
        </w:rPr>
        <w:t xml:space="preserve"> </w:t>
      </w:r>
      <w:r>
        <w:t>ответственного</w:t>
      </w:r>
      <w:r>
        <w:rPr>
          <w:spacing w:val="1"/>
        </w:rPr>
        <w:t xml:space="preserve"> </w:t>
      </w:r>
      <w:r>
        <w:rPr>
          <w:b/>
        </w:rPr>
        <w:t>отношения</w:t>
      </w:r>
      <w:r>
        <w:rPr>
          <w:b/>
          <w:spacing w:val="1"/>
        </w:rPr>
        <w:t xml:space="preserve"> </w:t>
      </w:r>
      <w:r>
        <w:rPr>
          <w:b/>
        </w:rPr>
        <w:t>к</w:t>
      </w:r>
      <w:r>
        <w:rPr>
          <w:b/>
          <w:spacing w:val="1"/>
        </w:rPr>
        <w:t xml:space="preserve"> </w:t>
      </w:r>
      <w:r>
        <w:rPr>
          <w:b/>
        </w:rPr>
        <w:t>учебно-познавательной</w:t>
      </w:r>
      <w:r>
        <w:rPr>
          <w:b/>
          <w:spacing w:val="1"/>
        </w:rPr>
        <w:t xml:space="preserve"> </w:t>
      </w:r>
      <w:r>
        <w:rPr>
          <w:b/>
        </w:rPr>
        <w:t>деятельности</w:t>
      </w:r>
      <w:r w:rsidR="004A1335">
        <w:rPr>
          <w:b/>
        </w:rPr>
        <w:t xml:space="preserve"> </w:t>
      </w:r>
      <w:r>
        <w:t>приоритет</w:t>
      </w:r>
      <w:r>
        <w:rPr>
          <w:spacing w:val="1"/>
        </w:rPr>
        <w:t xml:space="preserve"> </w:t>
      </w:r>
      <w:r>
        <w:t>принадлежит</w:t>
      </w:r>
      <w:r>
        <w:rPr>
          <w:spacing w:val="1"/>
        </w:rPr>
        <w:t xml:space="preserve"> </w:t>
      </w:r>
      <w:r>
        <w:t>культивированию</w:t>
      </w:r>
      <w:r>
        <w:rPr>
          <w:spacing w:val="1"/>
        </w:rPr>
        <w:t xml:space="preserve"> </w:t>
      </w:r>
      <w:r>
        <w:t>в</w:t>
      </w:r>
      <w:r>
        <w:rPr>
          <w:spacing w:val="1"/>
        </w:rPr>
        <w:t xml:space="preserve"> </w:t>
      </w:r>
      <w:r>
        <w:t>укладе</w:t>
      </w:r>
      <w:r>
        <w:rPr>
          <w:spacing w:val="1"/>
        </w:rPr>
        <w:t xml:space="preserve"> </w:t>
      </w:r>
      <w:r>
        <w:t>жизни</w:t>
      </w:r>
      <w:r>
        <w:rPr>
          <w:spacing w:val="1"/>
        </w:rPr>
        <w:t xml:space="preserve"> </w:t>
      </w:r>
      <w:r>
        <w:t>школы</w:t>
      </w:r>
      <w:r>
        <w:rPr>
          <w:spacing w:val="1"/>
        </w:rPr>
        <w:t xml:space="preserve"> </w:t>
      </w:r>
      <w:r>
        <w:t>позитивного образа компетентного образованного человека, обладающего широким</w:t>
      </w:r>
      <w:r>
        <w:rPr>
          <w:spacing w:val="1"/>
        </w:rPr>
        <w:t xml:space="preserve"> </w:t>
      </w:r>
      <w:r>
        <w:t>кругозором,</w:t>
      </w:r>
      <w:r>
        <w:rPr>
          <w:spacing w:val="1"/>
        </w:rPr>
        <w:t xml:space="preserve"> </w:t>
      </w:r>
      <w:r>
        <w:t>способного</w:t>
      </w:r>
      <w:r>
        <w:rPr>
          <w:spacing w:val="1"/>
        </w:rPr>
        <w:t xml:space="preserve"> </w:t>
      </w:r>
      <w:r>
        <w:t>эффективно</w:t>
      </w:r>
      <w:r>
        <w:rPr>
          <w:spacing w:val="1"/>
        </w:rPr>
        <w:t xml:space="preserve"> </w:t>
      </w:r>
      <w:r>
        <w:t>решать</w:t>
      </w:r>
      <w:r>
        <w:rPr>
          <w:spacing w:val="1"/>
        </w:rPr>
        <w:t xml:space="preserve"> </w:t>
      </w:r>
      <w:r>
        <w:t>познавательные</w:t>
      </w:r>
      <w:r>
        <w:rPr>
          <w:spacing w:val="1"/>
        </w:rPr>
        <w:t xml:space="preserve"> </w:t>
      </w:r>
      <w:r>
        <w:t>задачи</w:t>
      </w:r>
      <w:r>
        <w:rPr>
          <w:spacing w:val="1"/>
        </w:rPr>
        <w:t xml:space="preserve"> </w:t>
      </w:r>
      <w:r>
        <w:t>через</w:t>
      </w:r>
      <w:r>
        <w:rPr>
          <w:spacing w:val="1"/>
        </w:rPr>
        <w:t xml:space="preserve"> </w:t>
      </w:r>
      <w:r>
        <w:t>пропаганду</w:t>
      </w:r>
      <w:r>
        <w:rPr>
          <w:spacing w:val="1"/>
        </w:rPr>
        <w:t xml:space="preserve"> </w:t>
      </w:r>
      <w:r>
        <w:t>академических</w:t>
      </w:r>
      <w:r>
        <w:rPr>
          <w:spacing w:val="1"/>
        </w:rPr>
        <w:t xml:space="preserve"> </w:t>
      </w:r>
      <w:r>
        <w:t>успехов</w:t>
      </w:r>
      <w:r>
        <w:rPr>
          <w:spacing w:val="1"/>
        </w:rPr>
        <w:t xml:space="preserve"> </w:t>
      </w:r>
      <w:r>
        <w:t>обучающихся,</w:t>
      </w:r>
      <w:r>
        <w:rPr>
          <w:spacing w:val="1"/>
        </w:rPr>
        <w:t xml:space="preserve"> </w:t>
      </w:r>
      <w:r>
        <w:t>поддержку</w:t>
      </w:r>
      <w:r>
        <w:rPr>
          <w:spacing w:val="1"/>
        </w:rPr>
        <w:t xml:space="preserve"> </w:t>
      </w:r>
      <w:r>
        <w:t>школьников</w:t>
      </w:r>
      <w:r>
        <w:rPr>
          <w:spacing w:val="1"/>
        </w:rPr>
        <w:t xml:space="preserve"> </w:t>
      </w:r>
      <w:r>
        <w:t>в</w:t>
      </w:r>
      <w:r>
        <w:rPr>
          <w:spacing w:val="1"/>
        </w:rPr>
        <w:t xml:space="preserve"> </w:t>
      </w:r>
      <w:r>
        <w:t>ситуациях</w:t>
      </w:r>
      <w:r>
        <w:rPr>
          <w:spacing w:val="1"/>
        </w:rPr>
        <w:t xml:space="preserve"> </w:t>
      </w:r>
      <w:r>
        <w:t>мобилизации</w:t>
      </w:r>
      <w:r>
        <w:rPr>
          <w:spacing w:val="1"/>
        </w:rPr>
        <w:t xml:space="preserve"> </w:t>
      </w:r>
      <w:r>
        <w:t>индивидуальных</w:t>
      </w:r>
      <w:r>
        <w:rPr>
          <w:spacing w:val="1"/>
        </w:rPr>
        <w:t xml:space="preserve"> </w:t>
      </w:r>
      <w:r>
        <w:t>ресурсов</w:t>
      </w:r>
      <w:r>
        <w:rPr>
          <w:spacing w:val="1"/>
        </w:rPr>
        <w:t xml:space="preserve"> </w:t>
      </w:r>
      <w:r>
        <w:t>для</w:t>
      </w:r>
      <w:r>
        <w:rPr>
          <w:spacing w:val="1"/>
        </w:rPr>
        <w:t xml:space="preserve"> </w:t>
      </w:r>
      <w:r>
        <w:t>достижения</w:t>
      </w:r>
      <w:r>
        <w:rPr>
          <w:spacing w:val="1"/>
        </w:rPr>
        <w:t xml:space="preserve"> </w:t>
      </w:r>
      <w:r>
        <w:t>учебных</w:t>
      </w:r>
      <w:r>
        <w:rPr>
          <w:spacing w:val="1"/>
        </w:rPr>
        <w:t xml:space="preserve"> </w:t>
      </w:r>
      <w:r>
        <w:t>результатов.</w:t>
      </w:r>
    </w:p>
    <w:p w:rsidR="006B28B4" w:rsidRDefault="00DA7639">
      <w:pPr>
        <w:pStyle w:val="a3"/>
        <w:ind w:right="380"/>
      </w:pPr>
      <w:r>
        <w:t>Формирование</w:t>
      </w:r>
      <w:r>
        <w:rPr>
          <w:spacing w:val="1"/>
        </w:rPr>
        <w:t xml:space="preserve"> </w:t>
      </w:r>
      <w:r>
        <w:t>мотивов</w:t>
      </w:r>
      <w:r>
        <w:rPr>
          <w:spacing w:val="1"/>
        </w:rPr>
        <w:t xml:space="preserve"> </w:t>
      </w:r>
      <w:r>
        <w:t>и</w:t>
      </w:r>
      <w:r>
        <w:rPr>
          <w:spacing w:val="1"/>
        </w:rPr>
        <w:t xml:space="preserve"> </w:t>
      </w:r>
      <w:r>
        <w:t>ценностей</w:t>
      </w:r>
      <w:r>
        <w:rPr>
          <w:spacing w:val="1"/>
        </w:rPr>
        <w:t xml:space="preserve"> </w:t>
      </w:r>
      <w:r>
        <w:t>обучающегося</w:t>
      </w:r>
      <w:r>
        <w:rPr>
          <w:spacing w:val="1"/>
        </w:rPr>
        <w:t xml:space="preserve"> </w:t>
      </w:r>
      <w:r>
        <w:t>в</w:t>
      </w:r>
      <w:r>
        <w:rPr>
          <w:spacing w:val="1"/>
        </w:rPr>
        <w:t xml:space="preserve"> </w:t>
      </w:r>
      <w:r>
        <w:t>сфере</w:t>
      </w:r>
      <w:r>
        <w:rPr>
          <w:spacing w:val="1"/>
        </w:rPr>
        <w:t xml:space="preserve"> </w:t>
      </w:r>
      <w:r>
        <w:rPr>
          <w:b/>
        </w:rPr>
        <w:t>трудовых</w:t>
      </w:r>
      <w:r>
        <w:rPr>
          <w:b/>
          <w:spacing w:val="1"/>
        </w:rPr>
        <w:t xml:space="preserve"> </w:t>
      </w:r>
      <w:r>
        <w:rPr>
          <w:b/>
        </w:rPr>
        <w:t>отношений</w:t>
      </w:r>
      <w:r>
        <w:rPr>
          <w:b/>
          <w:spacing w:val="1"/>
        </w:rPr>
        <w:t xml:space="preserve"> </w:t>
      </w:r>
      <w:r>
        <w:rPr>
          <w:b/>
        </w:rPr>
        <w:t>и</w:t>
      </w:r>
      <w:r>
        <w:rPr>
          <w:b/>
          <w:spacing w:val="1"/>
        </w:rPr>
        <w:t xml:space="preserve"> </w:t>
      </w:r>
      <w:r>
        <w:rPr>
          <w:b/>
        </w:rPr>
        <w:t>выбора</w:t>
      </w:r>
      <w:r>
        <w:rPr>
          <w:b/>
          <w:spacing w:val="1"/>
        </w:rPr>
        <w:t xml:space="preserve"> </w:t>
      </w:r>
      <w:r>
        <w:rPr>
          <w:b/>
        </w:rPr>
        <w:t>будущей</w:t>
      </w:r>
      <w:r>
        <w:rPr>
          <w:b/>
          <w:spacing w:val="1"/>
        </w:rPr>
        <w:t xml:space="preserve"> </w:t>
      </w:r>
      <w:r>
        <w:rPr>
          <w:b/>
        </w:rPr>
        <w:t>профессии</w:t>
      </w:r>
      <w:r>
        <w:t>предполагается</w:t>
      </w:r>
      <w:r>
        <w:rPr>
          <w:spacing w:val="1"/>
        </w:rPr>
        <w:t xml:space="preserve"> </w:t>
      </w:r>
      <w:r>
        <w:t>осуществлять</w:t>
      </w:r>
      <w:r>
        <w:rPr>
          <w:spacing w:val="1"/>
        </w:rPr>
        <w:t xml:space="preserve"> </w:t>
      </w:r>
      <w:r>
        <w:t>через</w:t>
      </w:r>
      <w:r>
        <w:rPr>
          <w:spacing w:val="1"/>
        </w:rPr>
        <w:t xml:space="preserve"> </w:t>
      </w:r>
      <w:r>
        <w:t>информирование обучающихся об особенностях различных сфер профессиональной</w:t>
      </w:r>
      <w:r>
        <w:rPr>
          <w:spacing w:val="1"/>
        </w:rPr>
        <w:t xml:space="preserve"> </w:t>
      </w:r>
      <w:r>
        <w:t>деятельности,</w:t>
      </w:r>
      <w:r>
        <w:rPr>
          <w:spacing w:val="1"/>
        </w:rPr>
        <w:t xml:space="preserve"> </w:t>
      </w:r>
      <w:r>
        <w:t>социальных</w:t>
      </w:r>
      <w:r>
        <w:rPr>
          <w:spacing w:val="1"/>
        </w:rPr>
        <w:t xml:space="preserve"> </w:t>
      </w:r>
      <w:r>
        <w:t>и</w:t>
      </w:r>
      <w:r>
        <w:rPr>
          <w:spacing w:val="1"/>
        </w:rPr>
        <w:t xml:space="preserve"> </w:t>
      </w:r>
      <w:r>
        <w:t>финансовых</w:t>
      </w:r>
      <w:r>
        <w:rPr>
          <w:spacing w:val="1"/>
        </w:rPr>
        <w:t xml:space="preserve"> </w:t>
      </w:r>
      <w:r>
        <w:t>составляющих</w:t>
      </w:r>
      <w:r>
        <w:rPr>
          <w:spacing w:val="1"/>
        </w:rPr>
        <w:t xml:space="preserve"> </w:t>
      </w:r>
      <w:r>
        <w:t>различных</w:t>
      </w:r>
      <w:r>
        <w:rPr>
          <w:spacing w:val="1"/>
        </w:rPr>
        <w:t xml:space="preserve"> </w:t>
      </w:r>
      <w:r>
        <w:t>профессий,</w:t>
      </w:r>
      <w:r>
        <w:rPr>
          <w:spacing w:val="1"/>
        </w:rPr>
        <w:t xml:space="preserve"> </w:t>
      </w:r>
      <w:r>
        <w:t>особенностях местного, регионального, российского и международного спроса на</w:t>
      </w:r>
      <w:r>
        <w:rPr>
          <w:spacing w:val="1"/>
        </w:rPr>
        <w:t xml:space="preserve"> </w:t>
      </w:r>
      <w:r>
        <w:t>различные</w:t>
      </w:r>
      <w:r>
        <w:rPr>
          <w:spacing w:val="1"/>
        </w:rPr>
        <w:t xml:space="preserve"> </w:t>
      </w:r>
      <w:r>
        <w:t>виды</w:t>
      </w:r>
      <w:r>
        <w:rPr>
          <w:spacing w:val="1"/>
        </w:rPr>
        <w:t xml:space="preserve"> </w:t>
      </w:r>
      <w:r>
        <w:t>трудовой</w:t>
      </w:r>
      <w:r>
        <w:rPr>
          <w:spacing w:val="1"/>
        </w:rPr>
        <w:t xml:space="preserve"> </w:t>
      </w:r>
      <w:r>
        <w:t>деятельности;использование</w:t>
      </w:r>
      <w:r>
        <w:rPr>
          <w:spacing w:val="1"/>
        </w:rPr>
        <w:t xml:space="preserve"> </w:t>
      </w:r>
      <w:r>
        <w:t>средств</w:t>
      </w:r>
      <w:r>
        <w:rPr>
          <w:spacing w:val="1"/>
        </w:rPr>
        <w:t xml:space="preserve"> </w:t>
      </w:r>
      <w:r>
        <w:t>психолого-</w:t>
      </w:r>
      <w:r>
        <w:rPr>
          <w:spacing w:val="1"/>
        </w:rPr>
        <w:t xml:space="preserve"> </w:t>
      </w:r>
      <w:r>
        <w:t>педагогической</w:t>
      </w:r>
      <w:r>
        <w:rPr>
          <w:spacing w:val="39"/>
        </w:rPr>
        <w:t xml:space="preserve"> </w:t>
      </w:r>
      <w:r>
        <w:t>поддержки</w:t>
      </w:r>
      <w:r>
        <w:rPr>
          <w:spacing w:val="42"/>
        </w:rPr>
        <w:t xml:space="preserve"> </w:t>
      </w:r>
      <w:r>
        <w:t>обучающихся</w:t>
      </w:r>
      <w:r>
        <w:rPr>
          <w:spacing w:val="41"/>
        </w:rPr>
        <w:t xml:space="preserve"> </w:t>
      </w:r>
      <w:r>
        <w:t>и</w:t>
      </w:r>
      <w:r>
        <w:rPr>
          <w:spacing w:val="42"/>
        </w:rPr>
        <w:t xml:space="preserve"> </w:t>
      </w:r>
      <w:r>
        <w:t>развитие</w:t>
      </w:r>
      <w:r>
        <w:rPr>
          <w:spacing w:val="42"/>
        </w:rPr>
        <w:t xml:space="preserve"> </w:t>
      </w:r>
      <w:r>
        <w:t>консультационной</w:t>
      </w:r>
      <w:r>
        <w:rPr>
          <w:spacing w:val="41"/>
        </w:rPr>
        <w:t xml:space="preserve"> </w:t>
      </w:r>
      <w:r>
        <w:t>помощи</w:t>
      </w:r>
      <w:r>
        <w:rPr>
          <w:spacing w:val="42"/>
        </w:rPr>
        <w:t xml:space="preserve"> </w:t>
      </w:r>
      <w:r>
        <w:t>в</w:t>
      </w:r>
      <w:r>
        <w:rPr>
          <w:spacing w:val="-68"/>
        </w:rPr>
        <w:t xml:space="preserve"> </w:t>
      </w:r>
      <w:r>
        <w:t>их</w:t>
      </w:r>
      <w:r>
        <w:rPr>
          <w:spacing w:val="1"/>
        </w:rPr>
        <w:t xml:space="preserve"> </w:t>
      </w:r>
      <w:r>
        <w:t>профессиональной</w:t>
      </w:r>
      <w:r>
        <w:rPr>
          <w:spacing w:val="1"/>
        </w:rPr>
        <w:t xml:space="preserve"> </w:t>
      </w:r>
      <w:r>
        <w:t>ориентации,</w:t>
      </w:r>
      <w:r>
        <w:rPr>
          <w:spacing w:val="1"/>
        </w:rPr>
        <w:t xml:space="preserve"> </w:t>
      </w:r>
      <w:r>
        <w:t>включающей</w:t>
      </w:r>
      <w:r>
        <w:rPr>
          <w:spacing w:val="1"/>
        </w:rPr>
        <w:t xml:space="preserve"> </w:t>
      </w:r>
      <w:r>
        <w:t>диагностику</w:t>
      </w:r>
      <w:r>
        <w:rPr>
          <w:spacing w:val="1"/>
        </w:rPr>
        <w:t xml:space="preserve"> </w:t>
      </w:r>
      <w:r>
        <w:t>профессиональных</w:t>
      </w:r>
      <w:r>
        <w:rPr>
          <w:spacing w:val="1"/>
        </w:rPr>
        <w:t xml:space="preserve"> </w:t>
      </w:r>
      <w:r>
        <w:t>склонностей</w:t>
      </w:r>
      <w:r>
        <w:rPr>
          <w:spacing w:val="1"/>
        </w:rPr>
        <w:t xml:space="preserve"> </w:t>
      </w:r>
      <w:r>
        <w:t>и</w:t>
      </w:r>
      <w:r>
        <w:rPr>
          <w:spacing w:val="1"/>
        </w:rPr>
        <w:t xml:space="preserve"> </w:t>
      </w:r>
      <w:r>
        <w:t>профессионального</w:t>
      </w:r>
      <w:r>
        <w:rPr>
          <w:spacing w:val="1"/>
        </w:rPr>
        <w:t xml:space="preserve"> </w:t>
      </w:r>
      <w:r>
        <w:t>потенциала</w:t>
      </w:r>
      <w:r>
        <w:rPr>
          <w:spacing w:val="1"/>
        </w:rPr>
        <w:t xml:space="preserve"> </w:t>
      </w:r>
      <w:r>
        <w:t>обучающихся,</w:t>
      </w:r>
      <w:r>
        <w:rPr>
          <w:spacing w:val="1"/>
        </w:rPr>
        <w:t xml:space="preserve"> </w:t>
      </w:r>
      <w:r>
        <w:t>их</w:t>
      </w:r>
      <w:r>
        <w:rPr>
          <w:spacing w:val="1"/>
        </w:rPr>
        <w:t xml:space="preserve"> </w:t>
      </w:r>
      <w:r>
        <w:t>способностей</w:t>
      </w:r>
      <w:r>
        <w:rPr>
          <w:spacing w:val="1"/>
        </w:rPr>
        <w:t xml:space="preserve"> </w:t>
      </w:r>
      <w:r>
        <w:t>и</w:t>
      </w:r>
      <w:r>
        <w:rPr>
          <w:spacing w:val="-67"/>
        </w:rPr>
        <w:t xml:space="preserve"> </w:t>
      </w:r>
      <w:r>
        <w:t>компетенций, необходимых для продолжения образования и выбора профессии (в</w:t>
      </w:r>
      <w:r>
        <w:rPr>
          <w:spacing w:val="1"/>
        </w:rPr>
        <w:t xml:space="preserve"> </w:t>
      </w:r>
      <w:r>
        <w:t>том</w:t>
      </w:r>
      <w:r>
        <w:rPr>
          <w:spacing w:val="1"/>
        </w:rPr>
        <w:t xml:space="preserve"> </w:t>
      </w:r>
      <w:r>
        <w:t>числе</w:t>
      </w:r>
      <w:r>
        <w:rPr>
          <w:spacing w:val="1"/>
        </w:rPr>
        <w:t xml:space="preserve"> </w:t>
      </w:r>
      <w:r>
        <w:t>компьютерного</w:t>
      </w:r>
      <w:r>
        <w:rPr>
          <w:spacing w:val="1"/>
        </w:rPr>
        <w:t xml:space="preserve"> </w:t>
      </w:r>
      <w:r>
        <w:t>профессионального</w:t>
      </w:r>
      <w:r>
        <w:rPr>
          <w:spacing w:val="1"/>
        </w:rPr>
        <w:t xml:space="preserve"> </w:t>
      </w:r>
      <w:r>
        <w:t>тестирования</w:t>
      </w:r>
      <w:r>
        <w:rPr>
          <w:spacing w:val="1"/>
        </w:rPr>
        <w:t xml:space="preserve"> </w:t>
      </w:r>
      <w:r>
        <w:t>и</w:t>
      </w:r>
      <w:r>
        <w:rPr>
          <w:spacing w:val="1"/>
        </w:rPr>
        <w:t xml:space="preserve"> </w:t>
      </w:r>
      <w:r>
        <w:t>тренинга</w:t>
      </w:r>
      <w:r>
        <w:rPr>
          <w:spacing w:val="1"/>
        </w:rPr>
        <w:t xml:space="preserve"> </w:t>
      </w:r>
      <w:r>
        <w:t>в</w:t>
      </w:r>
      <w:r>
        <w:rPr>
          <w:spacing w:val="1"/>
        </w:rPr>
        <w:t xml:space="preserve"> </w:t>
      </w:r>
      <w:r>
        <w:t>специализированных</w:t>
      </w:r>
      <w:r>
        <w:rPr>
          <w:spacing w:val="1"/>
        </w:rPr>
        <w:t xml:space="preserve"> </w:t>
      </w:r>
      <w:r>
        <w:t>центрах).</w:t>
      </w:r>
      <w:r>
        <w:rPr>
          <w:spacing w:val="1"/>
        </w:rPr>
        <w:t xml:space="preserve"> </w:t>
      </w:r>
      <w:r>
        <w:t>Деятельность</w:t>
      </w:r>
      <w:r>
        <w:rPr>
          <w:spacing w:val="1"/>
        </w:rPr>
        <w:t xml:space="preserve"> </w:t>
      </w:r>
      <w:r>
        <w:t>по</w:t>
      </w:r>
      <w:r>
        <w:rPr>
          <w:spacing w:val="1"/>
        </w:rPr>
        <w:t xml:space="preserve"> </w:t>
      </w:r>
      <w:r>
        <w:t>этому</w:t>
      </w:r>
      <w:r>
        <w:rPr>
          <w:spacing w:val="1"/>
        </w:rPr>
        <w:t xml:space="preserve"> </w:t>
      </w:r>
      <w:r>
        <w:t>направлению</w:t>
      </w:r>
      <w:r>
        <w:rPr>
          <w:spacing w:val="1"/>
        </w:rPr>
        <w:t xml:space="preserve"> </w:t>
      </w:r>
      <w:r>
        <w:t>включает</w:t>
      </w:r>
      <w:r>
        <w:rPr>
          <w:spacing w:val="1"/>
        </w:rPr>
        <w:t xml:space="preserve"> </w:t>
      </w:r>
      <w:r>
        <w:t>сотрудничество с предприятиями, организациями профессионального образования,</w:t>
      </w:r>
      <w:r>
        <w:rPr>
          <w:spacing w:val="1"/>
        </w:rPr>
        <w:t xml:space="preserve"> </w:t>
      </w:r>
      <w:r>
        <w:t>центрами профориентационной работы; совместную деятельность обучающихся 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различные</w:t>
      </w:r>
      <w:r>
        <w:rPr>
          <w:spacing w:val="1"/>
        </w:rPr>
        <w:t xml:space="preserve"> </w:t>
      </w:r>
      <w:r>
        <w:t>Интернет-активности</w:t>
      </w:r>
      <w:r>
        <w:rPr>
          <w:spacing w:val="1"/>
        </w:rPr>
        <w:t xml:space="preserve"> </w:t>
      </w:r>
      <w:r>
        <w:t>обучающихся.</w:t>
      </w:r>
    </w:p>
    <w:p w:rsidR="006B28B4" w:rsidRDefault="00DA7639">
      <w:pPr>
        <w:pStyle w:val="a3"/>
        <w:spacing w:before="1"/>
        <w:ind w:right="385"/>
      </w:pPr>
      <w:r>
        <w:t xml:space="preserve">Мотивы и ценности обучающегося в </w:t>
      </w:r>
      <w:r>
        <w:rPr>
          <w:b/>
        </w:rPr>
        <w:t xml:space="preserve">сфере отношений к природе </w:t>
      </w:r>
      <w:r>
        <w:t>поможет</w:t>
      </w:r>
      <w:r>
        <w:rPr>
          <w:spacing w:val="1"/>
        </w:rPr>
        <w:t xml:space="preserve"> </w:t>
      </w:r>
      <w:r>
        <w:t>сформировать</w:t>
      </w:r>
      <w:r>
        <w:rPr>
          <w:spacing w:val="53"/>
        </w:rPr>
        <w:t xml:space="preserve"> </w:t>
      </w:r>
      <w:r>
        <w:t>изучение</w:t>
      </w:r>
      <w:r>
        <w:rPr>
          <w:spacing w:val="59"/>
        </w:rPr>
        <w:t xml:space="preserve"> </w:t>
      </w:r>
      <w:r>
        <w:t>предметных</w:t>
      </w:r>
      <w:r>
        <w:rPr>
          <w:spacing w:val="57"/>
        </w:rPr>
        <w:t xml:space="preserve"> </w:t>
      </w:r>
      <w:r>
        <w:t>областей</w:t>
      </w:r>
      <w:r>
        <w:rPr>
          <w:spacing w:val="58"/>
        </w:rPr>
        <w:t xml:space="preserve"> </w:t>
      </w:r>
      <w:r>
        <w:t>«Естественнонаучные</w:t>
      </w:r>
      <w:r>
        <w:rPr>
          <w:spacing w:val="56"/>
        </w:rPr>
        <w:t xml:space="preserve"> </w:t>
      </w:r>
      <w:r>
        <w:t>предметы»</w:t>
      </w:r>
      <w:r>
        <w:rPr>
          <w:spacing w:val="54"/>
        </w:rPr>
        <w:t xml:space="preserve"> </w:t>
      </w:r>
      <w:r>
        <w:t>и</w:t>
      </w:r>
    </w:p>
    <w:p w:rsidR="006B28B4" w:rsidRDefault="00DA7639">
      <w:pPr>
        <w:pStyle w:val="a3"/>
        <w:ind w:right="392" w:firstLine="0"/>
      </w:pP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а</w:t>
      </w:r>
      <w:r>
        <w:rPr>
          <w:spacing w:val="1"/>
        </w:rPr>
        <w:t xml:space="preserve"> </w:t>
      </w:r>
      <w:r>
        <w:t>также</w:t>
      </w:r>
      <w:r>
        <w:rPr>
          <w:spacing w:val="1"/>
        </w:rPr>
        <w:t xml:space="preserve"> </w:t>
      </w:r>
      <w:r>
        <w:t>наразличные</w:t>
      </w:r>
      <w:r>
        <w:rPr>
          <w:spacing w:val="-1"/>
        </w:rPr>
        <w:t xml:space="preserve"> </w:t>
      </w:r>
      <w:r>
        <w:t>формы</w:t>
      </w:r>
      <w:r>
        <w:rPr>
          <w:spacing w:val="-2"/>
        </w:rPr>
        <w:t xml:space="preserve"> </w:t>
      </w:r>
      <w:r>
        <w:t>внеурочной деятельности.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3"/>
      </w:pPr>
      <w:r>
        <w:t xml:space="preserve">Реализация задач развития </w:t>
      </w:r>
      <w:r>
        <w:rPr>
          <w:b/>
        </w:rPr>
        <w:t>эстетического сознания</w:t>
      </w:r>
      <w:r>
        <w:t>обучающихся может быть</w:t>
      </w:r>
      <w:r>
        <w:rPr>
          <w:spacing w:val="1"/>
        </w:rPr>
        <w:t xml:space="preserve"> </w:t>
      </w:r>
      <w:r>
        <w:t>возложена на уроки предметной областей «Филология», «Искусство», а также на</w:t>
      </w:r>
      <w:r>
        <w:rPr>
          <w:spacing w:val="1"/>
        </w:rPr>
        <w:t xml:space="preserve"> </w:t>
      </w:r>
      <w:r>
        <w:t>различные</w:t>
      </w:r>
      <w:r>
        <w:rPr>
          <w:spacing w:val="-1"/>
        </w:rPr>
        <w:t xml:space="preserve"> </w:t>
      </w:r>
      <w:r>
        <w:t>формы внеурочной деятельности.</w:t>
      </w:r>
    </w:p>
    <w:p w:rsidR="006B28B4" w:rsidRDefault="00DA7639">
      <w:pPr>
        <w:pStyle w:val="a3"/>
        <w:ind w:right="383"/>
      </w:pPr>
      <w:r>
        <w:t>Задача</w:t>
      </w:r>
      <w:r>
        <w:rPr>
          <w:spacing w:val="1"/>
        </w:rPr>
        <w:t xml:space="preserve"> </w:t>
      </w:r>
      <w:r>
        <w:t>по</w:t>
      </w:r>
      <w:r>
        <w:rPr>
          <w:spacing w:val="1"/>
        </w:rPr>
        <w:t xml:space="preserve"> </w:t>
      </w:r>
      <w:r>
        <w:t>формированию</w:t>
      </w:r>
      <w:r>
        <w:rPr>
          <w:spacing w:val="1"/>
        </w:rPr>
        <w:t xml:space="preserve"> </w:t>
      </w:r>
      <w:r>
        <w:rPr>
          <w:b/>
        </w:rPr>
        <w:t>целостного</w:t>
      </w:r>
      <w:r>
        <w:rPr>
          <w:b/>
          <w:spacing w:val="1"/>
        </w:rPr>
        <w:t xml:space="preserve"> </w:t>
      </w:r>
      <w:r>
        <w:rPr>
          <w:b/>
        </w:rPr>
        <w:t>мировоззрения</w:t>
      </w:r>
      <w:r>
        <w:t>,</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может</w:t>
      </w:r>
      <w:r>
        <w:rPr>
          <w:spacing w:val="1"/>
        </w:rPr>
        <w:t xml:space="preserve"> </w:t>
      </w:r>
      <w:r>
        <w:t>быть</w:t>
      </w:r>
      <w:r>
        <w:rPr>
          <w:spacing w:val="1"/>
        </w:rPr>
        <w:t xml:space="preserve"> </w:t>
      </w:r>
      <w:r>
        <w:t>возложена</w:t>
      </w:r>
      <w:r>
        <w:rPr>
          <w:spacing w:val="53"/>
        </w:rPr>
        <w:t xml:space="preserve"> </w:t>
      </w:r>
      <w:r>
        <w:t>на</w:t>
      </w:r>
      <w:r>
        <w:rPr>
          <w:spacing w:val="55"/>
        </w:rPr>
        <w:t xml:space="preserve"> </w:t>
      </w:r>
      <w:r>
        <w:t>уроки</w:t>
      </w:r>
      <w:r>
        <w:rPr>
          <w:spacing w:val="54"/>
        </w:rPr>
        <w:t xml:space="preserve"> </w:t>
      </w:r>
      <w:r>
        <w:t>предметных</w:t>
      </w:r>
      <w:r>
        <w:rPr>
          <w:spacing w:val="54"/>
        </w:rPr>
        <w:t xml:space="preserve"> </w:t>
      </w:r>
      <w:r>
        <w:t>областей</w:t>
      </w:r>
      <w:r>
        <w:rPr>
          <w:spacing w:val="54"/>
        </w:rPr>
        <w:t xml:space="preserve"> </w:t>
      </w:r>
      <w:r>
        <w:t>«Общественно-научные</w:t>
      </w:r>
      <w:r>
        <w:rPr>
          <w:spacing w:val="53"/>
        </w:rPr>
        <w:t xml:space="preserve"> </w:t>
      </w:r>
      <w:r>
        <w:t>предметы»,</w:t>
      </w:r>
    </w:p>
    <w:p w:rsidR="006B28B4" w:rsidRDefault="00DA7639">
      <w:pPr>
        <w:pStyle w:val="a3"/>
        <w:spacing w:before="1"/>
        <w:ind w:firstLine="0"/>
      </w:pPr>
      <w:r>
        <w:t>«Естественнонаучные</w:t>
      </w:r>
      <w:r>
        <w:rPr>
          <w:spacing w:val="-6"/>
        </w:rPr>
        <w:t xml:space="preserve"> </w:t>
      </w:r>
      <w:r>
        <w:t>предметы»,</w:t>
      </w:r>
      <w:r>
        <w:rPr>
          <w:spacing w:val="-8"/>
        </w:rPr>
        <w:t xml:space="preserve"> </w:t>
      </w:r>
      <w:r>
        <w:t>различные</w:t>
      </w:r>
      <w:r>
        <w:rPr>
          <w:spacing w:val="-5"/>
        </w:rPr>
        <w:t xml:space="preserve"> </w:t>
      </w:r>
      <w:r>
        <w:t>формы</w:t>
      </w:r>
      <w:r>
        <w:rPr>
          <w:spacing w:val="-5"/>
        </w:rPr>
        <w:t xml:space="preserve"> </w:t>
      </w:r>
      <w:r>
        <w:t>внеурочной</w:t>
      </w:r>
      <w:r>
        <w:rPr>
          <w:spacing w:val="-5"/>
        </w:rPr>
        <w:t xml:space="preserve"> </w:t>
      </w:r>
      <w:r>
        <w:t>деятельности.</w:t>
      </w:r>
    </w:p>
    <w:p w:rsidR="006B28B4" w:rsidRDefault="006B28B4">
      <w:pPr>
        <w:pStyle w:val="a3"/>
        <w:spacing w:before="11"/>
        <w:ind w:left="0" w:firstLine="0"/>
        <w:jc w:val="left"/>
        <w:rPr>
          <w:sz w:val="27"/>
        </w:rPr>
      </w:pPr>
    </w:p>
    <w:p w:rsidR="006B28B4" w:rsidRDefault="00DA7639">
      <w:pPr>
        <w:pStyle w:val="11"/>
        <w:numPr>
          <w:ilvl w:val="2"/>
          <w:numId w:val="29"/>
        </w:numPr>
        <w:tabs>
          <w:tab w:val="left" w:pos="2102"/>
        </w:tabs>
        <w:spacing w:line="240" w:lineRule="auto"/>
        <w:ind w:right="2705" w:firstLine="0"/>
      </w:pPr>
      <w:r>
        <w:t>Формы индивидуальной и групповой организации</w:t>
      </w:r>
      <w:r>
        <w:rPr>
          <w:spacing w:val="-67"/>
        </w:rPr>
        <w:t xml:space="preserve"> </w:t>
      </w:r>
      <w:r>
        <w:t>профессиональной</w:t>
      </w:r>
      <w:r>
        <w:rPr>
          <w:spacing w:val="-2"/>
        </w:rPr>
        <w:t xml:space="preserve"> </w:t>
      </w:r>
      <w:r>
        <w:t>ориентации</w:t>
      </w:r>
      <w:r>
        <w:rPr>
          <w:spacing w:val="-1"/>
        </w:rPr>
        <w:t xml:space="preserve"> </w:t>
      </w:r>
      <w:r>
        <w:t>обучающихся</w:t>
      </w:r>
    </w:p>
    <w:p w:rsidR="006B28B4" w:rsidRDefault="00DA7639">
      <w:pPr>
        <w:pStyle w:val="a3"/>
        <w:ind w:right="387"/>
      </w:pPr>
      <w:r>
        <w:t>Формами</w:t>
      </w:r>
      <w:r>
        <w:rPr>
          <w:spacing w:val="1"/>
        </w:rPr>
        <w:t xml:space="preserve"> </w:t>
      </w:r>
      <w:r>
        <w:t>индивидуальной</w:t>
      </w:r>
      <w:r>
        <w:rPr>
          <w:spacing w:val="1"/>
        </w:rPr>
        <w:t xml:space="preserve"> </w:t>
      </w:r>
      <w:r>
        <w:t>и</w:t>
      </w:r>
      <w:r>
        <w:rPr>
          <w:spacing w:val="1"/>
        </w:rPr>
        <w:t xml:space="preserve"> </w:t>
      </w:r>
      <w:r>
        <w:t>групповой</w:t>
      </w:r>
      <w:r>
        <w:rPr>
          <w:spacing w:val="1"/>
        </w:rPr>
        <w:t xml:space="preserve"> </w:t>
      </w:r>
      <w:r>
        <w:t>организации</w:t>
      </w:r>
      <w:r>
        <w:rPr>
          <w:spacing w:val="1"/>
        </w:rPr>
        <w:t xml:space="preserve"> </w:t>
      </w:r>
      <w:r>
        <w:t>профессиональной</w:t>
      </w:r>
      <w:r>
        <w:rPr>
          <w:spacing w:val="1"/>
        </w:rPr>
        <w:t xml:space="preserve"> </w:t>
      </w:r>
      <w:r>
        <w:t>ориентации обучающихся являются: «ярмарки профессий», дни открытых дверей,</w:t>
      </w:r>
      <w:r>
        <w:rPr>
          <w:spacing w:val="1"/>
        </w:rPr>
        <w:t xml:space="preserve"> </w:t>
      </w:r>
      <w:r>
        <w:t>экскурсии,</w:t>
      </w:r>
      <w:r>
        <w:rPr>
          <w:spacing w:val="-5"/>
        </w:rPr>
        <w:t xml:space="preserve"> </w:t>
      </w:r>
      <w:r>
        <w:t>предметные</w:t>
      </w:r>
      <w:r>
        <w:rPr>
          <w:spacing w:val="-3"/>
        </w:rPr>
        <w:t xml:space="preserve"> </w:t>
      </w:r>
      <w:r>
        <w:t>недели,</w:t>
      </w:r>
      <w:r>
        <w:rPr>
          <w:spacing w:val="-1"/>
        </w:rPr>
        <w:t xml:space="preserve"> </w:t>
      </w:r>
      <w:r>
        <w:t>олимпиады,</w:t>
      </w:r>
      <w:r>
        <w:rPr>
          <w:spacing w:val="-2"/>
        </w:rPr>
        <w:t xml:space="preserve"> </w:t>
      </w:r>
      <w:r>
        <w:t>конкурсы.</w:t>
      </w:r>
    </w:p>
    <w:p w:rsidR="006B28B4" w:rsidRDefault="00DA7639">
      <w:pPr>
        <w:pStyle w:val="a3"/>
        <w:ind w:right="387"/>
      </w:pPr>
      <w:r>
        <w:rPr>
          <w:b/>
        </w:rPr>
        <w:t>«Ярмарка</w:t>
      </w:r>
      <w:r>
        <w:rPr>
          <w:b/>
          <w:spacing w:val="1"/>
        </w:rPr>
        <w:t xml:space="preserve"> </w:t>
      </w:r>
      <w:r>
        <w:rPr>
          <w:b/>
        </w:rPr>
        <w:t>профессий»</w:t>
      </w:r>
      <w:r>
        <w:rPr>
          <w:b/>
          <w:spacing w:val="1"/>
        </w:rPr>
        <w:t xml:space="preserve"> </w:t>
      </w:r>
      <w:r>
        <w:t>как</w:t>
      </w:r>
      <w:r>
        <w:rPr>
          <w:spacing w:val="1"/>
        </w:rPr>
        <w:t xml:space="preserve"> </w:t>
      </w:r>
      <w:r>
        <w:t>форма</w:t>
      </w:r>
      <w:r>
        <w:rPr>
          <w:spacing w:val="1"/>
        </w:rPr>
        <w:t xml:space="preserve"> </w:t>
      </w:r>
      <w:r>
        <w:t>организации</w:t>
      </w:r>
      <w:r>
        <w:rPr>
          <w:spacing w:val="71"/>
        </w:rPr>
        <w:t xml:space="preserve"> </w:t>
      </w:r>
      <w:r>
        <w:t>профессиональной</w:t>
      </w:r>
      <w:r>
        <w:rPr>
          <w:spacing w:val="-67"/>
        </w:rPr>
        <w:t xml:space="preserve"> </w:t>
      </w:r>
      <w:r>
        <w:t>ориентации</w:t>
      </w:r>
      <w:r>
        <w:rPr>
          <w:spacing w:val="1"/>
        </w:rPr>
        <w:t xml:space="preserve"> </w:t>
      </w:r>
      <w:r>
        <w:t>обучающихся</w:t>
      </w:r>
      <w:r>
        <w:rPr>
          <w:spacing w:val="1"/>
        </w:rPr>
        <w:t xml:space="preserve"> </w:t>
      </w:r>
      <w:r>
        <w:t>предполагает</w:t>
      </w:r>
      <w:r>
        <w:rPr>
          <w:spacing w:val="1"/>
        </w:rPr>
        <w:t xml:space="preserve"> </w:t>
      </w:r>
      <w:r>
        <w:t>публичную</w:t>
      </w:r>
      <w:r>
        <w:rPr>
          <w:spacing w:val="1"/>
        </w:rPr>
        <w:t xml:space="preserve"> </w:t>
      </w:r>
      <w:r>
        <w:t>презентацию</w:t>
      </w:r>
      <w:r>
        <w:rPr>
          <w:spacing w:val="1"/>
        </w:rPr>
        <w:t xml:space="preserve"> </w:t>
      </w:r>
      <w:r>
        <w:t>различных</w:t>
      </w:r>
      <w:r>
        <w:rPr>
          <w:spacing w:val="1"/>
        </w:rPr>
        <w:t xml:space="preserve"> </w:t>
      </w:r>
      <w:r>
        <w:t>профессиональных</w:t>
      </w:r>
      <w:r>
        <w:rPr>
          <w:spacing w:val="1"/>
        </w:rPr>
        <w:t xml:space="preserve"> </w:t>
      </w:r>
      <w:r>
        <w:t>занятий</w:t>
      </w:r>
      <w:r>
        <w:rPr>
          <w:spacing w:val="1"/>
        </w:rPr>
        <w:t xml:space="preserve"> </w:t>
      </w:r>
      <w:r>
        <w:t>с</w:t>
      </w:r>
      <w:r>
        <w:rPr>
          <w:spacing w:val="1"/>
        </w:rPr>
        <w:t xml:space="preserve"> </w:t>
      </w:r>
      <w:r>
        <w:t>целью</w:t>
      </w:r>
      <w:r>
        <w:rPr>
          <w:spacing w:val="1"/>
        </w:rPr>
        <w:t xml:space="preserve"> </w:t>
      </w:r>
      <w:r>
        <w:t>актуализировать,</w:t>
      </w:r>
      <w:r>
        <w:rPr>
          <w:spacing w:val="1"/>
        </w:rPr>
        <w:t xml:space="preserve"> </w:t>
      </w:r>
      <w:r>
        <w:t>расширить,</w:t>
      </w:r>
      <w:r>
        <w:rPr>
          <w:spacing w:val="1"/>
        </w:rPr>
        <w:t xml:space="preserve"> </w:t>
      </w:r>
      <w:r>
        <w:t>уточнить,</w:t>
      </w:r>
      <w:r>
        <w:rPr>
          <w:spacing w:val="1"/>
        </w:rPr>
        <w:t xml:space="preserve"> </w:t>
      </w:r>
      <w:r>
        <w:t>закрепить</w:t>
      </w:r>
      <w:r>
        <w:rPr>
          <w:spacing w:val="1"/>
        </w:rPr>
        <w:t xml:space="preserve"> </w:t>
      </w:r>
      <w:r>
        <w:t>у</w:t>
      </w:r>
      <w:r>
        <w:rPr>
          <w:spacing w:val="1"/>
        </w:rPr>
        <w:t xml:space="preserve"> </w:t>
      </w:r>
      <w:r>
        <w:t>школьников</w:t>
      </w:r>
      <w:r>
        <w:rPr>
          <w:spacing w:val="1"/>
        </w:rPr>
        <w:t xml:space="preserve"> </w:t>
      </w:r>
      <w:r>
        <w:t>представления</w:t>
      </w:r>
      <w:r>
        <w:rPr>
          <w:spacing w:val="1"/>
        </w:rPr>
        <w:t xml:space="preserve"> </w:t>
      </w:r>
      <w:r>
        <w:t>о</w:t>
      </w:r>
      <w:r>
        <w:rPr>
          <w:spacing w:val="1"/>
        </w:rPr>
        <w:t xml:space="preserve"> </w:t>
      </w:r>
      <w:r>
        <w:t>профессиях</w:t>
      </w:r>
      <w:r>
        <w:rPr>
          <w:spacing w:val="1"/>
        </w:rPr>
        <w:t xml:space="preserve"> </w:t>
      </w:r>
      <w:r>
        <w:t>в</w:t>
      </w:r>
      <w:r>
        <w:rPr>
          <w:spacing w:val="1"/>
        </w:rPr>
        <w:t xml:space="preserve"> </w:t>
      </w:r>
      <w:r>
        <w:t>игровой</w:t>
      </w:r>
      <w:r>
        <w:rPr>
          <w:spacing w:val="1"/>
        </w:rPr>
        <w:t xml:space="preserve"> </w:t>
      </w:r>
      <w:r>
        <w:t>форме.</w:t>
      </w:r>
      <w:r>
        <w:rPr>
          <w:spacing w:val="1"/>
        </w:rPr>
        <w:t xml:space="preserve"> </w:t>
      </w:r>
      <w:r>
        <w:t>Общая</w:t>
      </w:r>
      <w:r>
        <w:rPr>
          <w:spacing w:val="1"/>
        </w:rPr>
        <w:t xml:space="preserve"> </w:t>
      </w:r>
      <w:r>
        <w:t>методическая</w:t>
      </w:r>
      <w:r>
        <w:rPr>
          <w:spacing w:val="1"/>
        </w:rPr>
        <w:t xml:space="preserve"> </w:t>
      </w:r>
      <w:r>
        <w:t>схема</w:t>
      </w:r>
      <w:r>
        <w:rPr>
          <w:spacing w:val="1"/>
        </w:rPr>
        <w:t xml:space="preserve"> </w:t>
      </w:r>
      <w:r>
        <w:t>предусматривает</w:t>
      </w:r>
      <w:r>
        <w:rPr>
          <w:spacing w:val="1"/>
        </w:rPr>
        <w:t xml:space="preserve"> </w:t>
      </w:r>
      <w:r>
        <w:t>оборудование</w:t>
      </w:r>
      <w:r>
        <w:rPr>
          <w:spacing w:val="1"/>
        </w:rPr>
        <w:t xml:space="preserve"> </w:t>
      </w:r>
      <w:r>
        <w:t>на</w:t>
      </w:r>
      <w:r>
        <w:rPr>
          <w:spacing w:val="1"/>
        </w:rPr>
        <w:t xml:space="preserve"> </w:t>
      </w:r>
      <w:r>
        <w:t>некоторой</w:t>
      </w:r>
      <w:r>
        <w:rPr>
          <w:spacing w:val="1"/>
        </w:rPr>
        <w:t xml:space="preserve"> </w:t>
      </w:r>
      <w:r>
        <w:t>территории</w:t>
      </w:r>
      <w:r>
        <w:rPr>
          <w:spacing w:val="-67"/>
        </w:rPr>
        <w:t xml:space="preserve"> </w:t>
      </w:r>
      <w:r>
        <w:t>площадок,</w:t>
      </w:r>
      <w:r>
        <w:rPr>
          <w:spacing w:val="1"/>
        </w:rPr>
        <w:t xml:space="preserve"> </w:t>
      </w:r>
      <w:r>
        <w:t>на</w:t>
      </w:r>
      <w:r>
        <w:rPr>
          <w:spacing w:val="1"/>
        </w:rPr>
        <w:t xml:space="preserve"> </w:t>
      </w:r>
      <w:r>
        <w:t>которых</w:t>
      </w:r>
      <w:r>
        <w:rPr>
          <w:spacing w:val="1"/>
        </w:rPr>
        <w:t xml:space="preserve"> </w:t>
      </w:r>
      <w:r>
        <w:t>разворачиваются</w:t>
      </w:r>
      <w:r>
        <w:rPr>
          <w:spacing w:val="1"/>
        </w:rPr>
        <w:t xml:space="preserve"> </w:t>
      </w:r>
      <w:r>
        <w:t>презентации,</w:t>
      </w:r>
      <w:r>
        <w:rPr>
          <w:spacing w:val="1"/>
        </w:rPr>
        <w:t xml:space="preserve"> </w:t>
      </w:r>
      <w:r>
        <w:t>участники</w:t>
      </w:r>
      <w:r>
        <w:rPr>
          <w:spacing w:val="71"/>
        </w:rPr>
        <w:t xml:space="preserve"> </w:t>
      </w:r>
      <w:r>
        <w:t>имеют</w:t>
      </w:r>
      <w:r>
        <w:rPr>
          <w:spacing w:val="1"/>
        </w:rPr>
        <w:t xml:space="preserve"> </w:t>
      </w:r>
      <w:r>
        <w:t>возможность свободного передвижения по территории, от площадки к площадке в</w:t>
      </w:r>
      <w:r>
        <w:rPr>
          <w:spacing w:val="1"/>
        </w:rPr>
        <w:t xml:space="preserve"> </w:t>
      </w:r>
      <w:r>
        <w:t>произвольном порядке. В таких мероприятиях могут принимать участие не только</w:t>
      </w:r>
      <w:r>
        <w:rPr>
          <w:spacing w:val="1"/>
        </w:rPr>
        <w:t xml:space="preserve"> </w:t>
      </w:r>
      <w:r>
        <w:t>обучающиеся,</w:t>
      </w:r>
      <w:r>
        <w:rPr>
          <w:spacing w:val="-1"/>
        </w:rPr>
        <w:t xml:space="preserve"> </w:t>
      </w:r>
      <w:r>
        <w:t>но</w:t>
      </w:r>
      <w:r>
        <w:rPr>
          <w:spacing w:val="1"/>
        </w:rPr>
        <w:t xml:space="preserve"> </w:t>
      </w:r>
      <w:r>
        <w:t>и</w:t>
      </w:r>
      <w:r>
        <w:rPr>
          <w:spacing w:val="-3"/>
        </w:rPr>
        <w:t xml:space="preserve"> </w:t>
      </w:r>
      <w:r>
        <w:t>их</w:t>
      </w:r>
      <w:r>
        <w:rPr>
          <w:spacing w:val="-3"/>
        </w:rPr>
        <w:t xml:space="preserve"> </w:t>
      </w:r>
      <w:r>
        <w:t>родители.</w:t>
      </w:r>
    </w:p>
    <w:p w:rsidR="006B28B4" w:rsidRDefault="00DA7639">
      <w:pPr>
        <w:pStyle w:val="a3"/>
        <w:ind w:right="381"/>
      </w:pPr>
      <w:r>
        <w:rPr>
          <w:b/>
        </w:rPr>
        <w:t>Дни</w:t>
      </w:r>
      <w:r>
        <w:rPr>
          <w:b/>
          <w:spacing w:val="1"/>
        </w:rPr>
        <w:t xml:space="preserve"> </w:t>
      </w:r>
      <w:r>
        <w:rPr>
          <w:b/>
        </w:rPr>
        <w:t>открытых</w:t>
      </w:r>
      <w:r>
        <w:rPr>
          <w:b/>
          <w:spacing w:val="1"/>
        </w:rPr>
        <w:t xml:space="preserve"> </w:t>
      </w:r>
      <w:r>
        <w:rPr>
          <w:b/>
        </w:rPr>
        <w:t>дверей</w:t>
      </w:r>
      <w:r>
        <w:rPr>
          <w:b/>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 наиболее</w:t>
      </w:r>
      <w:r>
        <w:rPr>
          <w:spacing w:val="1"/>
        </w:rPr>
        <w:t xml:space="preserve"> </w:t>
      </w:r>
      <w:r>
        <w:t>часто</w:t>
      </w:r>
      <w:r>
        <w:rPr>
          <w:spacing w:val="1"/>
        </w:rPr>
        <w:t xml:space="preserve"> </w:t>
      </w:r>
      <w:r>
        <w:t>проводятся</w:t>
      </w:r>
      <w:r>
        <w:rPr>
          <w:spacing w:val="1"/>
        </w:rPr>
        <w:t xml:space="preserve"> </w:t>
      </w:r>
      <w:r>
        <w:t>на базе профессиональных</w:t>
      </w:r>
      <w:r>
        <w:rPr>
          <w:spacing w:val="1"/>
        </w:rPr>
        <w:t xml:space="preserve"> </w:t>
      </w:r>
      <w:r>
        <w:t>образовательных</w:t>
      </w:r>
      <w:r>
        <w:rPr>
          <w:spacing w:val="1"/>
        </w:rPr>
        <w:t xml:space="preserve"> </w:t>
      </w:r>
      <w:r>
        <w:t>организациях</w:t>
      </w:r>
      <w:r>
        <w:rPr>
          <w:spacing w:val="1"/>
        </w:rPr>
        <w:t xml:space="preserve"> </w:t>
      </w:r>
      <w:r>
        <w:t>и</w:t>
      </w:r>
      <w:r>
        <w:rPr>
          <w:spacing w:val="1"/>
        </w:rPr>
        <w:t xml:space="preserve"> </w:t>
      </w:r>
      <w:r>
        <w:t>образовательных</w:t>
      </w:r>
      <w:r>
        <w:rPr>
          <w:spacing w:val="1"/>
        </w:rPr>
        <w:t xml:space="preserve"> </w:t>
      </w:r>
      <w:r>
        <w:t>организациях</w:t>
      </w:r>
      <w:r>
        <w:rPr>
          <w:spacing w:val="1"/>
        </w:rPr>
        <w:t xml:space="preserve"> </w:t>
      </w:r>
      <w:r>
        <w:t>высшего</w:t>
      </w:r>
      <w:r>
        <w:rPr>
          <w:spacing w:val="1"/>
        </w:rPr>
        <w:t xml:space="preserve"> </w:t>
      </w:r>
      <w:r>
        <w:t>образования</w:t>
      </w:r>
      <w:r>
        <w:rPr>
          <w:spacing w:val="1"/>
        </w:rPr>
        <w:t xml:space="preserve"> </w:t>
      </w:r>
      <w:r>
        <w:t>и</w:t>
      </w:r>
      <w:r>
        <w:rPr>
          <w:spacing w:val="1"/>
        </w:rPr>
        <w:t xml:space="preserve"> </w:t>
      </w:r>
      <w:r>
        <w:t>призваны</w:t>
      </w:r>
      <w:r>
        <w:rPr>
          <w:spacing w:val="1"/>
        </w:rPr>
        <w:t xml:space="preserve"> </w:t>
      </w:r>
      <w:r>
        <w:t>презентовать</w:t>
      </w:r>
      <w:r>
        <w:rPr>
          <w:spacing w:val="1"/>
        </w:rPr>
        <w:t xml:space="preserve"> </w:t>
      </w:r>
      <w:r>
        <w:t>спектр</w:t>
      </w:r>
      <w:r>
        <w:rPr>
          <w:spacing w:val="1"/>
        </w:rPr>
        <w:t xml:space="preserve"> </w:t>
      </w:r>
      <w:r>
        <w:t>образовательных</w:t>
      </w:r>
      <w:r>
        <w:rPr>
          <w:spacing w:val="1"/>
        </w:rPr>
        <w:t xml:space="preserve"> </w:t>
      </w:r>
      <w:r>
        <w:t>программ,</w:t>
      </w:r>
      <w:r>
        <w:rPr>
          <w:spacing w:val="1"/>
        </w:rPr>
        <w:t xml:space="preserve"> </w:t>
      </w:r>
      <w:r>
        <w:t>реализуемых</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ходе</w:t>
      </w:r>
      <w:r>
        <w:rPr>
          <w:spacing w:val="1"/>
        </w:rPr>
        <w:t xml:space="preserve"> </w:t>
      </w:r>
      <w:r>
        <w:t>такого</w:t>
      </w:r>
      <w:r>
        <w:rPr>
          <w:spacing w:val="1"/>
        </w:rPr>
        <w:t xml:space="preserve"> </w:t>
      </w:r>
      <w:r>
        <w:t>рода</w:t>
      </w:r>
      <w:r>
        <w:rPr>
          <w:spacing w:val="1"/>
        </w:rPr>
        <w:t xml:space="preserve"> </w:t>
      </w:r>
      <w:r>
        <w:t>мероприятий</w:t>
      </w:r>
      <w:r>
        <w:rPr>
          <w:spacing w:val="1"/>
        </w:rPr>
        <w:t xml:space="preserve"> </w:t>
      </w:r>
      <w:r>
        <w:t>пропагандируется</w:t>
      </w:r>
      <w:r>
        <w:rPr>
          <w:spacing w:val="1"/>
        </w:rPr>
        <w:t xml:space="preserve"> </w:t>
      </w:r>
      <w:r>
        <w:t>обучение</w:t>
      </w:r>
      <w:r>
        <w:rPr>
          <w:spacing w:val="1"/>
        </w:rPr>
        <w:t xml:space="preserve"> </w:t>
      </w:r>
      <w:r>
        <w:t>в</w:t>
      </w:r>
      <w:r>
        <w:rPr>
          <w:spacing w:val="1"/>
        </w:rPr>
        <w:t xml:space="preserve"> </w:t>
      </w:r>
      <w:r>
        <w:t>отдельных</w:t>
      </w:r>
      <w:r>
        <w:rPr>
          <w:spacing w:val="1"/>
        </w:rPr>
        <w:t xml:space="preserve"> </w:t>
      </w:r>
      <w:r>
        <w:t>организациях,</w:t>
      </w:r>
      <w:r>
        <w:rPr>
          <w:spacing w:val="1"/>
        </w:rPr>
        <w:t xml:space="preserve"> </w:t>
      </w:r>
      <w:r>
        <w:t>реализующих</w:t>
      </w:r>
      <w:r>
        <w:rPr>
          <w:spacing w:val="1"/>
        </w:rPr>
        <w:t xml:space="preserve"> </w:t>
      </w:r>
      <w:r>
        <w:t>основные</w:t>
      </w:r>
      <w:r>
        <w:rPr>
          <w:spacing w:val="1"/>
        </w:rPr>
        <w:t xml:space="preserve"> </w:t>
      </w:r>
      <w:r>
        <w:t>профессиональные</w:t>
      </w:r>
      <w:r>
        <w:rPr>
          <w:spacing w:val="1"/>
        </w:rPr>
        <w:t xml:space="preserve"> </w:t>
      </w:r>
      <w:r>
        <w:t>образовательные</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различные</w:t>
      </w:r>
      <w:r>
        <w:rPr>
          <w:spacing w:val="1"/>
        </w:rPr>
        <w:t xml:space="preserve"> </w:t>
      </w:r>
      <w:r>
        <w:t>варианты</w:t>
      </w:r>
      <w:r>
        <w:rPr>
          <w:spacing w:val="1"/>
        </w:rPr>
        <w:t xml:space="preserve"> </w:t>
      </w:r>
      <w:r>
        <w:t>профессионального образования, которые осуществляются в этом образовательной</w:t>
      </w:r>
      <w:r>
        <w:rPr>
          <w:spacing w:val="1"/>
        </w:rPr>
        <w:t xml:space="preserve"> </w:t>
      </w:r>
      <w:r>
        <w:t>организации.</w:t>
      </w:r>
    </w:p>
    <w:p w:rsidR="006B28B4" w:rsidRDefault="00DA7639">
      <w:pPr>
        <w:pStyle w:val="a3"/>
        <w:ind w:right="383"/>
      </w:pPr>
      <w:r>
        <w:rPr>
          <w:b/>
        </w:rPr>
        <w:t>Экскурсия</w:t>
      </w:r>
      <w:r>
        <w:rPr>
          <w:b/>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67"/>
        </w:rPr>
        <w:t xml:space="preserve"> </w:t>
      </w:r>
      <w:r>
        <w:t>обучающихся</w:t>
      </w:r>
      <w:r>
        <w:rPr>
          <w:spacing w:val="1"/>
        </w:rPr>
        <w:t xml:space="preserve"> </w:t>
      </w:r>
      <w:r>
        <w:t>представляет</w:t>
      </w:r>
      <w:r>
        <w:rPr>
          <w:spacing w:val="1"/>
        </w:rPr>
        <w:t xml:space="preserve"> </w:t>
      </w:r>
      <w:r>
        <w:t>собой</w:t>
      </w:r>
      <w:r>
        <w:rPr>
          <w:spacing w:val="1"/>
        </w:rPr>
        <w:t xml:space="preserve"> </w:t>
      </w:r>
      <w:r>
        <w:t>путешествие</w:t>
      </w:r>
      <w:r>
        <w:rPr>
          <w:spacing w:val="1"/>
        </w:rPr>
        <w:t xml:space="preserve"> </w:t>
      </w:r>
      <w:r>
        <w:t>с</w:t>
      </w:r>
      <w:r>
        <w:rPr>
          <w:spacing w:val="1"/>
        </w:rPr>
        <w:t xml:space="preserve"> </w:t>
      </w:r>
      <w:r>
        <w:t>познавательной</w:t>
      </w:r>
      <w:r>
        <w:rPr>
          <w:spacing w:val="1"/>
        </w:rPr>
        <w:t xml:space="preserve"> </w:t>
      </w:r>
      <w:r>
        <w:t>целью,</w:t>
      </w:r>
      <w:r>
        <w:rPr>
          <w:spacing w:val="1"/>
        </w:rPr>
        <w:t xml:space="preserve"> </w:t>
      </w:r>
      <w:r>
        <w:t>в</w:t>
      </w:r>
      <w:r>
        <w:rPr>
          <w:spacing w:val="1"/>
        </w:rPr>
        <w:t xml:space="preserve"> </w:t>
      </w:r>
      <w:r>
        <w:t>ходе</w:t>
      </w:r>
      <w:r>
        <w:rPr>
          <w:spacing w:val="1"/>
        </w:rPr>
        <w:t xml:space="preserve"> </w:t>
      </w:r>
      <w:r>
        <w:t>которого</w:t>
      </w:r>
      <w:r>
        <w:rPr>
          <w:spacing w:val="1"/>
        </w:rPr>
        <w:t xml:space="preserve"> </w:t>
      </w:r>
      <w:r>
        <w:t>экскурсанту</w:t>
      </w:r>
      <w:r>
        <w:rPr>
          <w:spacing w:val="1"/>
        </w:rPr>
        <w:t xml:space="preserve"> </w:t>
      </w:r>
      <w:r>
        <w:t>предъявляются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специально</w:t>
      </w:r>
      <w:r>
        <w:rPr>
          <w:spacing w:val="1"/>
        </w:rPr>
        <w:t xml:space="preserve"> </w:t>
      </w:r>
      <w:r>
        <w:t>подготовленным</w:t>
      </w:r>
      <w:r>
        <w:rPr>
          <w:spacing w:val="1"/>
        </w:rPr>
        <w:t xml:space="preserve"> </w:t>
      </w:r>
      <w:r>
        <w:t>профессионалом – экскурсоводом) объекты и материалы, освещающие те или иные</w:t>
      </w:r>
      <w:r>
        <w:rPr>
          <w:spacing w:val="1"/>
        </w:rPr>
        <w:t xml:space="preserve"> </w:t>
      </w:r>
      <w:r>
        <w:t>виды</w:t>
      </w:r>
      <w:r>
        <w:rPr>
          <w:spacing w:val="1"/>
        </w:rPr>
        <w:t xml:space="preserve"> </w:t>
      </w:r>
      <w:r>
        <w:t>профессиональной</w:t>
      </w:r>
      <w:r>
        <w:rPr>
          <w:spacing w:val="1"/>
        </w:rPr>
        <w:t xml:space="preserve"> </w:t>
      </w:r>
      <w:r>
        <w:t>деятельности.</w:t>
      </w:r>
      <w:r>
        <w:rPr>
          <w:spacing w:val="1"/>
        </w:rPr>
        <w:t xml:space="preserve"> </w:t>
      </w:r>
      <w:r>
        <w:rPr>
          <w:b/>
        </w:rPr>
        <w:t>Профориентационные</w:t>
      </w:r>
      <w:r>
        <w:rPr>
          <w:b/>
          <w:spacing w:val="1"/>
        </w:rPr>
        <w:t xml:space="preserve"> </w:t>
      </w:r>
      <w:r>
        <w:rPr>
          <w:b/>
        </w:rPr>
        <w:t>экскурсии</w:t>
      </w:r>
      <w:r>
        <w:rPr>
          <w:b/>
          <w:spacing w:val="1"/>
        </w:rPr>
        <w:t xml:space="preserve"> </w:t>
      </w:r>
      <w:r>
        <w:t>организуются</w:t>
      </w:r>
      <w:r>
        <w:rPr>
          <w:spacing w:val="1"/>
        </w:rPr>
        <w:t xml:space="preserve"> </w:t>
      </w:r>
      <w:r>
        <w:t>на</w:t>
      </w:r>
      <w:r>
        <w:rPr>
          <w:spacing w:val="1"/>
        </w:rPr>
        <w:t xml:space="preserve"> </w:t>
      </w:r>
      <w:r>
        <w:t>предприятия</w:t>
      </w:r>
      <w:r>
        <w:rPr>
          <w:spacing w:val="1"/>
        </w:rPr>
        <w:t xml:space="preserve"> </w:t>
      </w:r>
      <w:r>
        <w:t>(посещение</w:t>
      </w:r>
      <w:r>
        <w:rPr>
          <w:spacing w:val="1"/>
        </w:rPr>
        <w:t xml:space="preserve"> </w:t>
      </w:r>
      <w:r>
        <w:t>производства,</w:t>
      </w:r>
      <w:r>
        <w:rPr>
          <w:spacing w:val="1"/>
        </w:rPr>
        <w:t xml:space="preserve"> </w:t>
      </w:r>
      <w:r>
        <w:t>музея),</w:t>
      </w:r>
      <w:r>
        <w:rPr>
          <w:spacing w:val="1"/>
        </w:rPr>
        <w:t xml:space="preserve"> </w:t>
      </w:r>
      <w:r>
        <w:t>в</w:t>
      </w:r>
      <w:r>
        <w:rPr>
          <w:spacing w:val="1"/>
        </w:rPr>
        <w:t xml:space="preserve"> </w:t>
      </w:r>
      <w:r>
        <w:t>музеи</w:t>
      </w:r>
      <w:r>
        <w:rPr>
          <w:spacing w:val="1"/>
        </w:rPr>
        <w:t xml:space="preserve"> </w:t>
      </w:r>
      <w:r>
        <w:t>или</w:t>
      </w:r>
      <w:r>
        <w:rPr>
          <w:spacing w:val="1"/>
        </w:rPr>
        <w:t xml:space="preserve"> </w:t>
      </w:r>
      <w:r>
        <w:t>на</w:t>
      </w:r>
      <w:r>
        <w:rPr>
          <w:spacing w:val="-67"/>
        </w:rPr>
        <w:t xml:space="preserve"> </w:t>
      </w:r>
      <w:r>
        <w:t>тематические экспозиции, в организации профессионального образования. Опираясь</w:t>
      </w:r>
      <w:r>
        <w:rPr>
          <w:spacing w:val="-67"/>
        </w:rPr>
        <w:t xml:space="preserve"> </w:t>
      </w:r>
      <w:r>
        <w:t>на возможности современных электронных устройств, следует использовать такую</w:t>
      </w:r>
      <w:r>
        <w:rPr>
          <w:spacing w:val="1"/>
        </w:rPr>
        <w:t xml:space="preserve"> </w:t>
      </w:r>
      <w:r>
        <w:t>форму</w:t>
      </w:r>
      <w:r>
        <w:rPr>
          <w:spacing w:val="1"/>
        </w:rPr>
        <w:t xml:space="preserve"> </w:t>
      </w:r>
      <w:r>
        <w:t>как</w:t>
      </w:r>
      <w:r>
        <w:rPr>
          <w:spacing w:val="1"/>
        </w:rPr>
        <w:t xml:space="preserve"> </w:t>
      </w:r>
      <w:r>
        <w:t>виртуальная</w:t>
      </w:r>
      <w:r>
        <w:rPr>
          <w:spacing w:val="1"/>
        </w:rPr>
        <w:t xml:space="preserve"> </w:t>
      </w:r>
      <w:r>
        <w:t>экскурсия</w:t>
      </w:r>
      <w:r>
        <w:rPr>
          <w:spacing w:val="1"/>
        </w:rPr>
        <w:t xml:space="preserve"> </w:t>
      </w:r>
      <w:r>
        <w:t>по</w:t>
      </w:r>
      <w:r>
        <w:rPr>
          <w:spacing w:val="1"/>
        </w:rPr>
        <w:t xml:space="preserve"> </w:t>
      </w:r>
      <w:r>
        <w:t>производствам,</w:t>
      </w:r>
      <w:r>
        <w:rPr>
          <w:spacing w:val="71"/>
        </w:rPr>
        <w:t xml:space="preserve"> </w:t>
      </w:r>
      <w:r>
        <w:t>образовательным</w:t>
      </w:r>
      <w:r>
        <w:rPr>
          <w:spacing w:val="-67"/>
        </w:rPr>
        <w:t xml:space="preserve"> </w:t>
      </w:r>
      <w:r>
        <w:t>организациям</w:t>
      </w:r>
    </w:p>
    <w:p w:rsidR="006B28B4" w:rsidRDefault="00DA7639">
      <w:pPr>
        <w:pStyle w:val="a3"/>
        <w:spacing w:before="1"/>
        <w:ind w:right="384"/>
      </w:pPr>
      <w:r>
        <w:rPr>
          <w:b/>
        </w:rPr>
        <w:t>Предметная</w:t>
      </w:r>
      <w:r>
        <w:rPr>
          <w:b/>
          <w:spacing w:val="1"/>
        </w:rPr>
        <w:t xml:space="preserve"> </w:t>
      </w:r>
      <w:r>
        <w:rPr>
          <w:b/>
        </w:rPr>
        <w:t>неделя</w:t>
      </w:r>
      <w:r>
        <w:rPr>
          <w:b/>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включает</w:t>
      </w:r>
      <w:r>
        <w:rPr>
          <w:spacing w:val="1"/>
        </w:rPr>
        <w:t xml:space="preserve"> </w:t>
      </w:r>
      <w:r>
        <w:t>набор</w:t>
      </w:r>
      <w:r>
        <w:rPr>
          <w:spacing w:val="1"/>
        </w:rPr>
        <w:t xml:space="preserve"> </w:t>
      </w:r>
      <w:r>
        <w:t>разнообразных</w:t>
      </w:r>
      <w:r>
        <w:rPr>
          <w:spacing w:val="1"/>
        </w:rPr>
        <w:t xml:space="preserve"> </w:t>
      </w:r>
      <w:r>
        <w:t>мероприятий,</w:t>
      </w:r>
      <w:r>
        <w:rPr>
          <w:spacing w:val="1"/>
        </w:rPr>
        <w:t xml:space="preserve"> </w:t>
      </w:r>
      <w:r>
        <w:t>организуемых</w:t>
      </w:r>
      <w:r>
        <w:rPr>
          <w:spacing w:val="1"/>
        </w:rPr>
        <w:t xml:space="preserve"> </w:t>
      </w:r>
      <w:r>
        <w:t>в</w:t>
      </w:r>
      <w:r>
        <w:rPr>
          <w:spacing w:val="1"/>
        </w:rPr>
        <w:t xml:space="preserve"> </w:t>
      </w:r>
      <w:r>
        <w:t>течение</w:t>
      </w:r>
      <w:r>
        <w:rPr>
          <w:spacing w:val="1"/>
        </w:rPr>
        <w:t xml:space="preserve"> </w:t>
      </w:r>
      <w:r>
        <w:t>календарной</w:t>
      </w:r>
      <w:r>
        <w:rPr>
          <w:spacing w:val="1"/>
        </w:rPr>
        <w:t xml:space="preserve"> </w:t>
      </w:r>
      <w:r>
        <w:t>недели,</w:t>
      </w:r>
      <w:r>
        <w:rPr>
          <w:spacing w:val="1"/>
        </w:rPr>
        <w:t xml:space="preserve"> </w:t>
      </w:r>
      <w:r>
        <w:t>содержательно</w:t>
      </w:r>
      <w:r>
        <w:rPr>
          <w:spacing w:val="1"/>
        </w:rPr>
        <w:t xml:space="preserve"> </w:t>
      </w:r>
      <w:r>
        <w:t>предметная</w:t>
      </w:r>
      <w:r>
        <w:rPr>
          <w:spacing w:val="1"/>
        </w:rPr>
        <w:t xml:space="preserve"> </w:t>
      </w:r>
      <w:r>
        <w:t>неделя</w:t>
      </w:r>
      <w:r>
        <w:rPr>
          <w:spacing w:val="-67"/>
        </w:rPr>
        <w:t xml:space="preserve"> </w:t>
      </w:r>
      <w:r>
        <w:t>связана</w:t>
      </w:r>
      <w:r>
        <w:rPr>
          <w:spacing w:val="26"/>
        </w:rPr>
        <w:t xml:space="preserve"> </w:t>
      </w:r>
      <w:r>
        <w:t>с</w:t>
      </w:r>
      <w:r>
        <w:rPr>
          <w:spacing w:val="27"/>
        </w:rPr>
        <w:t xml:space="preserve"> </w:t>
      </w:r>
      <w:r>
        <w:t>каким-либо</w:t>
      </w:r>
      <w:r>
        <w:rPr>
          <w:spacing w:val="27"/>
        </w:rPr>
        <w:t xml:space="preserve"> </w:t>
      </w:r>
      <w:r>
        <w:t>предметом</w:t>
      </w:r>
      <w:r>
        <w:rPr>
          <w:spacing w:val="26"/>
        </w:rPr>
        <w:t xml:space="preserve"> </w:t>
      </w:r>
      <w:r>
        <w:t>или</w:t>
      </w:r>
      <w:r>
        <w:rPr>
          <w:spacing w:val="25"/>
        </w:rPr>
        <w:t xml:space="preserve"> </w:t>
      </w:r>
      <w:r>
        <w:t>предметной</w:t>
      </w:r>
      <w:r>
        <w:rPr>
          <w:spacing w:val="27"/>
        </w:rPr>
        <w:t xml:space="preserve"> </w:t>
      </w:r>
      <w:r>
        <w:t>областью</w:t>
      </w:r>
      <w:r>
        <w:rPr>
          <w:spacing w:val="25"/>
        </w:rPr>
        <w:t xml:space="preserve"> </w:t>
      </w:r>
      <w:r>
        <w:t>(«Неделя</w:t>
      </w:r>
      <w:r>
        <w:rPr>
          <w:spacing w:val="26"/>
        </w:rPr>
        <w:t xml:space="preserve"> </w:t>
      </w:r>
      <w:r>
        <w:t>математики»,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6" w:firstLine="0"/>
      </w:pPr>
      <w:r>
        <w:t>«Неделя</w:t>
      </w:r>
      <w:r>
        <w:rPr>
          <w:spacing w:val="1"/>
        </w:rPr>
        <w:t xml:space="preserve"> </w:t>
      </w:r>
      <w:r>
        <w:t>биологии»,</w:t>
      </w:r>
      <w:r>
        <w:rPr>
          <w:spacing w:val="1"/>
        </w:rPr>
        <w:t xml:space="preserve"> </w:t>
      </w:r>
      <w:r>
        <w:t>«Неделя</w:t>
      </w:r>
      <w:r>
        <w:rPr>
          <w:spacing w:val="1"/>
        </w:rPr>
        <w:t xml:space="preserve"> </w:t>
      </w:r>
      <w:r>
        <w:t>истории»).</w:t>
      </w:r>
      <w:r>
        <w:rPr>
          <w:spacing w:val="1"/>
        </w:rPr>
        <w:t xml:space="preserve"> </w:t>
      </w:r>
      <w:r>
        <w:t>Предметная</w:t>
      </w:r>
      <w:r>
        <w:rPr>
          <w:spacing w:val="1"/>
        </w:rPr>
        <w:t xml:space="preserve"> </w:t>
      </w:r>
      <w:r>
        <w:t>неделя</w:t>
      </w:r>
      <w:r>
        <w:rPr>
          <w:spacing w:val="1"/>
        </w:rPr>
        <w:t xml:space="preserve"> </w:t>
      </w:r>
      <w:r>
        <w:t>может</w:t>
      </w:r>
      <w:r>
        <w:rPr>
          <w:spacing w:val="1"/>
        </w:rPr>
        <w:t xml:space="preserve"> </w:t>
      </w:r>
      <w:r>
        <w:t>состоять</w:t>
      </w:r>
      <w:r>
        <w:rPr>
          <w:spacing w:val="1"/>
        </w:rPr>
        <w:t xml:space="preserve"> </w:t>
      </w:r>
      <w:r>
        <w:t>из</w:t>
      </w:r>
      <w:r>
        <w:rPr>
          <w:spacing w:val="1"/>
        </w:rPr>
        <w:t xml:space="preserve"> </w:t>
      </w:r>
      <w:r>
        <w:t>презентаций</w:t>
      </w:r>
      <w:r>
        <w:rPr>
          <w:spacing w:val="28"/>
        </w:rPr>
        <w:t xml:space="preserve"> </w:t>
      </w:r>
      <w:r>
        <w:t>проектов</w:t>
      </w:r>
      <w:r>
        <w:rPr>
          <w:spacing w:val="27"/>
        </w:rPr>
        <w:t xml:space="preserve"> </w:t>
      </w:r>
      <w:r>
        <w:t>и</w:t>
      </w:r>
      <w:r>
        <w:rPr>
          <w:spacing w:val="28"/>
        </w:rPr>
        <w:t xml:space="preserve"> </w:t>
      </w:r>
      <w:r>
        <w:t>публичных</w:t>
      </w:r>
      <w:r>
        <w:rPr>
          <w:spacing w:val="29"/>
        </w:rPr>
        <w:t xml:space="preserve"> </w:t>
      </w:r>
      <w:r>
        <w:t>отчетов</w:t>
      </w:r>
      <w:r>
        <w:rPr>
          <w:spacing w:val="27"/>
        </w:rPr>
        <w:t xml:space="preserve"> </w:t>
      </w:r>
      <w:r>
        <w:t>об</w:t>
      </w:r>
      <w:r>
        <w:rPr>
          <w:spacing w:val="28"/>
        </w:rPr>
        <w:t xml:space="preserve"> </w:t>
      </w:r>
      <w:r>
        <w:t>их</w:t>
      </w:r>
      <w:r>
        <w:rPr>
          <w:spacing w:val="29"/>
        </w:rPr>
        <w:t xml:space="preserve"> </w:t>
      </w:r>
      <w:r>
        <w:t>реализации,</w:t>
      </w:r>
      <w:r>
        <w:rPr>
          <w:spacing w:val="26"/>
        </w:rPr>
        <w:t xml:space="preserve"> </w:t>
      </w:r>
      <w:r>
        <w:t>конкурсов</w:t>
      </w:r>
      <w:r>
        <w:rPr>
          <w:spacing w:val="27"/>
        </w:rPr>
        <w:t xml:space="preserve"> </w:t>
      </w:r>
      <w:r>
        <w:t>знатоков</w:t>
      </w:r>
      <w:r>
        <w:rPr>
          <w:spacing w:val="-68"/>
        </w:rPr>
        <w:t xml:space="preserve"> </w:t>
      </w:r>
      <w:r>
        <w:t>по предмету/предметам, встреч с интересными людьми, избравшими профессию,</w:t>
      </w:r>
      <w:r>
        <w:rPr>
          <w:spacing w:val="1"/>
        </w:rPr>
        <w:t xml:space="preserve"> </w:t>
      </w:r>
      <w:r>
        <w:t>близкую</w:t>
      </w:r>
      <w:r>
        <w:rPr>
          <w:spacing w:val="-2"/>
        </w:rPr>
        <w:t xml:space="preserve"> </w:t>
      </w:r>
      <w:r>
        <w:t>к</w:t>
      </w:r>
      <w:r>
        <w:rPr>
          <w:spacing w:val="-1"/>
        </w:rPr>
        <w:t xml:space="preserve"> </w:t>
      </w:r>
      <w:r>
        <w:t>этой предметной сфере.</w:t>
      </w:r>
    </w:p>
    <w:p w:rsidR="006B28B4" w:rsidRDefault="00DA7639">
      <w:pPr>
        <w:pStyle w:val="a3"/>
        <w:ind w:right="388"/>
      </w:pPr>
      <w:r>
        <w:rPr>
          <w:b/>
        </w:rPr>
        <w:t>Олимпиады</w:t>
      </w:r>
      <w:r>
        <w:rPr>
          <w:b/>
          <w:spacing w:val="1"/>
        </w:rPr>
        <w:t xml:space="preserve"> </w:t>
      </w:r>
      <w:r>
        <w:rPr>
          <w:b/>
        </w:rPr>
        <w:t>по</w:t>
      </w:r>
      <w:r>
        <w:rPr>
          <w:b/>
          <w:spacing w:val="1"/>
        </w:rPr>
        <w:t xml:space="preserve"> </w:t>
      </w:r>
      <w:r>
        <w:rPr>
          <w:b/>
        </w:rPr>
        <w:t>предметам</w:t>
      </w:r>
      <w:r>
        <w:rPr>
          <w:b/>
          <w:spacing w:val="1"/>
        </w:rPr>
        <w:t xml:space="preserve"> </w:t>
      </w:r>
      <w:r>
        <w:t>(предметным</w:t>
      </w:r>
      <w:r>
        <w:rPr>
          <w:spacing w:val="1"/>
        </w:rPr>
        <w:t xml:space="preserve"> </w:t>
      </w:r>
      <w:r>
        <w:t>областям)</w:t>
      </w:r>
      <w:r>
        <w:rPr>
          <w:spacing w:val="1"/>
        </w:rPr>
        <w:t xml:space="preserve"> </w:t>
      </w:r>
      <w:r>
        <w:t>в</w:t>
      </w:r>
      <w:r>
        <w:rPr>
          <w:spacing w:val="1"/>
        </w:rPr>
        <w:t xml:space="preserve"> </w:t>
      </w:r>
      <w:r>
        <w:t>качестве</w:t>
      </w:r>
      <w:r>
        <w:rPr>
          <w:spacing w:val="1"/>
        </w:rPr>
        <w:t xml:space="preserve"> </w:t>
      </w:r>
      <w:r>
        <w:t>формы</w:t>
      </w:r>
      <w:r>
        <w:rPr>
          <w:spacing w:val="-67"/>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71"/>
        </w:rPr>
        <w:t xml:space="preserve"> </w:t>
      </w:r>
      <w:r>
        <w:t>предусматривают</w:t>
      </w:r>
      <w:r>
        <w:rPr>
          <w:spacing w:val="1"/>
        </w:rPr>
        <w:t xml:space="preserve"> </w:t>
      </w:r>
      <w:r>
        <w:t>участие наиболее подготовленных или способных в данной сфере, олимпиады по</w:t>
      </w:r>
      <w:r>
        <w:rPr>
          <w:spacing w:val="1"/>
        </w:rPr>
        <w:t xml:space="preserve"> </w:t>
      </w:r>
      <w:r>
        <w:t>предмету (предметным</w:t>
      </w:r>
      <w:r>
        <w:rPr>
          <w:spacing w:val="-1"/>
        </w:rPr>
        <w:t xml:space="preserve"> </w:t>
      </w:r>
      <w:r>
        <w:t>областям)</w:t>
      </w:r>
      <w:r>
        <w:rPr>
          <w:spacing w:val="-1"/>
        </w:rPr>
        <w:t xml:space="preserve"> </w:t>
      </w:r>
      <w:r>
        <w:t>стимулируют</w:t>
      </w:r>
      <w:r>
        <w:rPr>
          <w:spacing w:val="-2"/>
        </w:rPr>
        <w:t xml:space="preserve"> </w:t>
      </w:r>
      <w:r>
        <w:t>познавательный интерес.</w:t>
      </w:r>
    </w:p>
    <w:p w:rsidR="006B28B4" w:rsidRDefault="006B28B4">
      <w:pPr>
        <w:pStyle w:val="a3"/>
        <w:ind w:left="0" w:firstLine="0"/>
        <w:jc w:val="left"/>
      </w:pPr>
    </w:p>
    <w:p w:rsidR="006B28B4" w:rsidRDefault="00DA7639">
      <w:pPr>
        <w:pStyle w:val="11"/>
        <w:numPr>
          <w:ilvl w:val="2"/>
          <w:numId w:val="29"/>
        </w:numPr>
        <w:tabs>
          <w:tab w:val="left" w:pos="2167"/>
        </w:tabs>
        <w:spacing w:line="240" w:lineRule="auto"/>
        <w:ind w:left="692" w:right="387" w:firstLine="708"/>
      </w:pPr>
      <w:r>
        <w:t>Этапы организации работы в системе социального воспитания в</w:t>
      </w:r>
      <w:r>
        <w:rPr>
          <w:spacing w:val="1"/>
        </w:rPr>
        <w:t xml:space="preserve"> </w:t>
      </w:r>
      <w:r>
        <w:t>рамках</w:t>
      </w:r>
      <w:r>
        <w:rPr>
          <w:spacing w:val="1"/>
        </w:rPr>
        <w:t xml:space="preserve"> </w:t>
      </w:r>
      <w:r>
        <w:t>образовательной</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67"/>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предприятиями,</w:t>
      </w:r>
      <w:r>
        <w:rPr>
          <w:spacing w:val="1"/>
        </w:rPr>
        <w:t xml:space="preserve"> </w:t>
      </w:r>
      <w:r>
        <w:t>общественными</w:t>
      </w:r>
      <w:r>
        <w:rPr>
          <w:spacing w:val="1"/>
        </w:rPr>
        <w:t xml:space="preserve"> </w:t>
      </w:r>
      <w:r>
        <w:t>организациями,</w:t>
      </w:r>
      <w:r>
        <w:rPr>
          <w:spacing w:val="-3"/>
        </w:rPr>
        <w:t xml:space="preserve"> </w:t>
      </w:r>
      <w:r>
        <w:t>в</w:t>
      </w:r>
      <w:r>
        <w:rPr>
          <w:spacing w:val="-3"/>
        </w:rPr>
        <w:t xml:space="preserve"> </w:t>
      </w:r>
      <w:r>
        <w:t>том</w:t>
      </w:r>
      <w:r>
        <w:rPr>
          <w:spacing w:val="-2"/>
        </w:rPr>
        <w:t xml:space="preserve"> </w:t>
      </w:r>
      <w:r>
        <w:t>числе</w:t>
      </w:r>
      <w:r>
        <w:rPr>
          <w:spacing w:val="-1"/>
        </w:rPr>
        <w:t xml:space="preserve"> </w:t>
      </w:r>
      <w:r>
        <w:t>с</w:t>
      </w:r>
      <w:r>
        <w:rPr>
          <w:spacing w:val="-3"/>
        </w:rPr>
        <w:t xml:space="preserve"> </w:t>
      </w:r>
      <w:r>
        <w:t>организациями</w:t>
      </w:r>
      <w:r>
        <w:rPr>
          <w:spacing w:val="-3"/>
        </w:rPr>
        <w:t xml:space="preserve"> </w:t>
      </w:r>
      <w:r>
        <w:t>дополнительного</w:t>
      </w:r>
      <w:r>
        <w:rPr>
          <w:spacing w:val="-4"/>
        </w:rPr>
        <w:t xml:space="preserve"> </w:t>
      </w:r>
      <w:r>
        <w:t>образования</w:t>
      </w:r>
    </w:p>
    <w:p w:rsidR="006B28B4" w:rsidRDefault="006B28B4">
      <w:pPr>
        <w:pStyle w:val="a3"/>
        <w:spacing w:before="1"/>
        <w:ind w:left="0" w:firstLine="0"/>
        <w:jc w:val="left"/>
        <w:rPr>
          <w:b/>
        </w:rPr>
      </w:pPr>
    </w:p>
    <w:p w:rsidR="006B28B4" w:rsidRDefault="00DA7639">
      <w:pPr>
        <w:pStyle w:val="a3"/>
        <w:ind w:right="387"/>
      </w:pPr>
      <w:r>
        <w:t>Достижение</w:t>
      </w:r>
      <w:r>
        <w:rPr>
          <w:spacing w:val="1"/>
        </w:rPr>
        <w:t xml:space="preserve"> </w:t>
      </w:r>
      <w:r>
        <w:t>результатов</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совместной</w:t>
      </w:r>
      <w:r>
        <w:rPr>
          <w:spacing w:val="-67"/>
        </w:rPr>
        <w:t xml:space="preserve"> </w:t>
      </w:r>
      <w:r>
        <w:t>деятельности образовательной организации с различными социальными субъектами,</w:t>
      </w:r>
      <w:r>
        <w:rPr>
          <w:spacing w:val="-67"/>
        </w:rPr>
        <w:t xml:space="preserve"> </w:t>
      </w:r>
      <w:r>
        <w:t>с</w:t>
      </w:r>
      <w:r>
        <w:rPr>
          <w:spacing w:val="1"/>
        </w:rPr>
        <w:t xml:space="preserve"> </w:t>
      </w:r>
      <w:r>
        <w:t>одной</w:t>
      </w:r>
      <w:r>
        <w:rPr>
          <w:spacing w:val="1"/>
        </w:rPr>
        <w:t xml:space="preserve"> </w:t>
      </w:r>
      <w:r>
        <w:t>стороны,</w:t>
      </w:r>
      <w:r>
        <w:rPr>
          <w:spacing w:val="1"/>
        </w:rPr>
        <w:t xml:space="preserve"> </w:t>
      </w:r>
      <w:r>
        <w:t>обеспечивается</w:t>
      </w:r>
      <w:r>
        <w:rPr>
          <w:spacing w:val="1"/>
        </w:rPr>
        <w:t xml:space="preserve"> </w:t>
      </w:r>
      <w:r>
        <w:t>организацией</w:t>
      </w:r>
      <w:r>
        <w:rPr>
          <w:spacing w:val="1"/>
        </w:rPr>
        <w:t xml:space="preserve"> </w:t>
      </w:r>
      <w:r>
        <w:t>взаимодействия</w:t>
      </w:r>
      <w:r>
        <w:rPr>
          <w:spacing w:val="1"/>
        </w:rPr>
        <w:t xml:space="preserve"> </w:t>
      </w:r>
      <w:r>
        <w:t>школы</w:t>
      </w:r>
      <w:r>
        <w:rPr>
          <w:spacing w:val="1"/>
        </w:rPr>
        <w:t xml:space="preserve"> </w:t>
      </w:r>
      <w:r>
        <w:t>с</w:t>
      </w:r>
      <w:r>
        <w:rPr>
          <w:spacing w:val="1"/>
        </w:rPr>
        <w:t xml:space="preserve"> </w:t>
      </w:r>
      <w:r>
        <w:t>предприятиями,</w:t>
      </w:r>
      <w:r>
        <w:rPr>
          <w:spacing w:val="1"/>
        </w:rPr>
        <w:t xml:space="preserve"> </w:t>
      </w:r>
      <w:r>
        <w:t>общественными</w:t>
      </w:r>
      <w:r>
        <w:rPr>
          <w:spacing w:val="1"/>
        </w:rPr>
        <w:t xml:space="preserve"> </w:t>
      </w:r>
      <w:r>
        <w:t>организациями,</w:t>
      </w:r>
      <w:r>
        <w:rPr>
          <w:spacing w:val="1"/>
        </w:rPr>
        <w:t xml:space="preserve"> </w:t>
      </w:r>
      <w:r>
        <w:t>организациями</w:t>
      </w:r>
      <w:r>
        <w:rPr>
          <w:spacing w:val="1"/>
        </w:rPr>
        <w:t xml:space="preserve"> </w:t>
      </w:r>
      <w:r>
        <w:t>дополнительного</w:t>
      </w:r>
      <w:r>
        <w:rPr>
          <w:spacing w:val="-67"/>
        </w:rPr>
        <w:t xml:space="preserve"> </w:t>
      </w:r>
      <w:r>
        <w:t>образования</w:t>
      </w:r>
      <w:r>
        <w:rPr>
          <w:spacing w:val="1"/>
        </w:rPr>
        <w:t xml:space="preserve"> </w:t>
      </w:r>
      <w:r>
        <w:t>и</w:t>
      </w:r>
      <w:r>
        <w:rPr>
          <w:spacing w:val="1"/>
        </w:rPr>
        <w:t xml:space="preserve"> </w:t>
      </w:r>
      <w:r>
        <w:t>т.</w:t>
      </w:r>
      <w:r>
        <w:rPr>
          <w:spacing w:val="1"/>
        </w:rPr>
        <w:t xml:space="preserve"> </w:t>
      </w:r>
      <w:r>
        <w:t>д.,</w:t>
      </w:r>
      <w:r>
        <w:rPr>
          <w:spacing w:val="1"/>
        </w:rPr>
        <w:t xml:space="preserve"> </w:t>
      </w:r>
      <w:r>
        <w:t>а</w:t>
      </w:r>
      <w:r>
        <w:rPr>
          <w:spacing w:val="1"/>
        </w:rPr>
        <w:t xml:space="preserve"> </w:t>
      </w:r>
      <w:r>
        <w:t>с</w:t>
      </w:r>
      <w:r>
        <w:rPr>
          <w:spacing w:val="1"/>
        </w:rPr>
        <w:t xml:space="preserve"> </w:t>
      </w:r>
      <w:r>
        <w:t>другой</w:t>
      </w:r>
      <w:r>
        <w:rPr>
          <w:spacing w:val="1"/>
        </w:rPr>
        <w:t xml:space="preserve"> </w:t>
      </w:r>
      <w:r>
        <w:t>–</w:t>
      </w:r>
      <w:r>
        <w:rPr>
          <w:spacing w:val="1"/>
        </w:rPr>
        <w:t xml:space="preserve"> </w:t>
      </w:r>
      <w:r>
        <w:t>вовлечением</w:t>
      </w:r>
      <w:r>
        <w:rPr>
          <w:spacing w:val="1"/>
        </w:rPr>
        <w:t xml:space="preserve"> </w:t>
      </w:r>
      <w:r>
        <w:t>школьника</w:t>
      </w:r>
      <w:r>
        <w:rPr>
          <w:spacing w:val="1"/>
        </w:rPr>
        <w:t xml:space="preserve"> </w:t>
      </w:r>
      <w:r>
        <w:t>в</w:t>
      </w:r>
      <w:r>
        <w:rPr>
          <w:spacing w:val="71"/>
        </w:rPr>
        <w:t xml:space="preserve"> </w:t>
      </w:r>
      <w:r>
        <w:t>социальную</w:t>
      </w:r>
      <w:r>
        <w:rPr>
          <w:spacing w:val="1"/>
        </w:rPr>
        <w:t xml:space="preserve"> </w:t>
      </w:r>
      <w:r>
        <w:t>деятельность.</w:t>
      </w:r>
    </w:p>
    <w:p w:rsidR="006B28B4" w:rsidRDefault="00DA7639">
      <w:pPr>
        <w:pStyle w:val="a3"/>
        <w:ind w:right="391"/>
      </w:pPr>
      <w:r>
        <w:t>Организация взаимодействия общеобразовательной школы с предприятиями,</w:t>
      </w:r>
      <w:r>
        <w:rPr>
          <w:spacing w:val="1"/>
        </w:rPr>
        <w:t xml:space="preserve"> </w:t>
      </w:r>
      <w:r>
        <w:t>общественными</w:t>
      </w:r>
      <w:r>
        <w:rPr>
          <w:spacing w:val="1"/>
        </w:rPr>
        <w:t xml:space="preserve"> </w:t>
      </w:r>
      <w:r>
        <w:t>объединениями,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67"/>
        </w:rPr>
        <w:t xml:space="preserve"> </w:t>
      </w:r>
      <w:r>
        <w:t>иными социальными субъектами может быть представлена как последовательная</w:t>
      </w:r>
      <w:r>
        <w:rPr>
          <w:spacing w:val="1"/>
        </w:rPr>
        <w:t xml:space="preserve"> </w:t>
      </w:r>
      <w:r>
        <w:t>реализация</w:t>
      </w:r>
      <w:r>
        <w:rPr>
          <w:spacing w:val="-1"/>
        </w:rPr>
        <w:t xml:space="preserve"> </w:t>
      </w:r>
      <w:r>
        <w:t>следующих</w:t>
      </w:r>
      <w:r>
        <w:rPr>
          <w:spacing w:val="1"/>
        </w:rPr>
        <w:t xml:space="preserve"> </w:t>
      </w:r>
      <w:r>
        <w:t>этапов:</w:t>
      </w:r>
    </w:p>
    <w:p w:rsidR="006B28B4" w:rsidRDefault="00DA7639">
      <w:pPr>
        <w:pStyle w:val="a5"/>
        <w:numPr>
          <w:ilvl w:val="1"/>
          <w:numId w:val="40"/>
        </w:numPr>
        <w:tabs>
          <w:tab w:val="left" w:pos="2110"/>
        </w:tabs>
        <w:ind w:right="389" w:firstLine="708"/>
        <w:rPr>
          <w:sz w:val="28"/>
        </w:rPr>
      </w:pPr>
      <w:r>
        <w:rPr>
          <w:sz w:val="28"/>
        </w:rPr>
        <w:t>моделирование</w:t>
      </w:r>
      <w:r>
        <w:rPr>
          <w:spacing w:val="1"/>
          <w:sz w:val="28"/>
        </w:rPr>
        <w:t xml:space="preserve"> </w:t>
      </w:r>
      <w:r>
        <w:rPr>
          <w:sz w:val="28"/>
        </w:rPr>
        <w:t>администрацией</w:t>
      </w:r>
      <w:r>
        <w:rPr>
          <w:spacing w:val="1"/>
          <w:sz w:val="28"/>
        </w:rPr>
        <w:t xml:space="preserve"> </w:t>
      </w:r>
      <w:r>
        <w:rPr>
          <w:sz w:val="28"/>
        </w:rPr>
        <w:t>школы</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школьников,</w:t>
      </w:r>
      <w:r>
        <w:rPr>
          <w:spacing w:val="1"/>
          <w:sz w:val="28"/>
        </w:rPr>
        <w:t xml:space="preserve"> </w:t>
      </w:r>
      <w:r>
        <w:rPr>
          <w:sz w:val="28"/>
        </w:rPr>
        <w:t>родителей,</w:t>
      </w:r>
      <w:r>
        <w:rPr>
          <w:spacing w:val="1"/>
          <w:sz w:val="28"/>
        </w:rPr>
        <w:t xml:space="preserve"> </w:t>
      </w:r>
      <w:r>
        <w:rPr>
          <w:sz w:val="28"/>
        </w:rPr>
        <w:t>общественности</w:t>
      </w:r>
      <w:r>
        <w:rPr>
          <w:spacing w:val="1"/>
          <w:sz w:val="28"/>
        </w:rPr>
        <w:t xml:space="preserve"> </w:t>
      </w:r>
      <w:r>
        <w:rPr>
          <w:sz w:val="28"/>
        </w:rPr>
        <w:t>взаимодействия</w:t>
      </w:r>
      <w:r>
        <w:rPr>
          <w:spacing w:val="1"/>
          <w:sz w:val="28"/>
        </w:rPr>
        <w:t xml:space="preserve"> </w:t>
      </w:r>
      <w:r>
        <w:rPr>
          <w:sz w:val="28"/>
        </w:rPr>
        <w:t>общеобразовательной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социальными</w:t>
      </w:r>
      <w:r>
        <w:rPr>
          <w:spacing w:val="1"/>
          <w:sz w:val="28"/>
        </w:rPr>
        <w:t xml:space="preserve"> </w:t>
      </w:r>
      <w:r>
        <w:rPr>
          <w:sz w:val="28"/>
        </w:rPr>
        <w:t>субъектами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педагогами</w:t>
      </w:r>
      <w:r>
        <w:rPr>
          <w:spacing w:val="1"/>
          <w:sz w:val="28"/>
        </w:rPr>
        <w:t xml:space="preserve"> </w:t>
      </w:r>
      <w:r>
        <w:rPr>
          <w:sz w:val="28"/>
        </w:rPr>
        <w:t>школы</w:t>
      </w:r>
      <w:r>
        <w:rPr>
          <w:spacing w:val="1"/>
          <w:sz w:val="28"/>
        </w:rPr>
        <w:t xml:space="preserve"> </w:t>
      </w:r>
      <w:r>
        <w:rPr>
          <w:sz w:val="28"/>
        </w:rPr>
        <w:t>социально-педагогических</w:t>
      </w:r>
      <w:r>
        <w:rPr>
          <w:spacing w:val="-4"/>
          <w:sz w:val="28"/>
        </w:rPr>
        <w:t xml:space="preserve"> </w:t>
      </w:r>
      <w:r>
        <w:rPr>
          <w:sz w:val="28"/>
        </w:rPr>
        <w:t>потенциалов</w:t>
      </w:r>
      <w:r>
        <w:rPr>
          <w:spacing w:val="-3"/>
          <w:sz w:val="28"/>
        </w:rPr>
        <w:t xml:space="preserve"> </w:t>
      </w:r>
      <w:r>
        <w:rPr>
          <w:sz w:val="28"/>
        </w:rPr>
        <w:t>социальной</w:t>
      </w:r>
      <w:r>
        <w:rPr>
          <w:spacing w:val="-1"/>
          <w:sz w:val="28"/>
        </w:rPr>
        <w:t xml:space="preserve"> </w:t>
      </w:r>
      <w:r>
        <w:rPr>
          <w:sz w:val="28"/>
        </w:rPr>
        <w:t>среды);</w:t>
      </w:r>
    </w:p>
    <w:p w:rsidR="006B28B4" w:rsidRDefault="00DA7639">
      <w:pPr>
        <w:pStyle w:val="a5"/>
        <w:numPr>
          <w:ilvl w:val="1"/>
          <w:numId w:val="40"/>
        </w:numPr>
        <w:tabs>
          <w:tab w:val="left" w:pos="2110"/>
        </w:tabs>
        <w:ind w:right="390" w:firstLine="708"/>
        <w:rPr>
          <w:sz w:val="28"/>
        </w:rPr>
      </w:pPr>
      <w:r>
        <w:rPr>
          <w:sz w:val="28"/>
        </w:rPr>
        <w:t>проектирование</w:t>
      </w:r>
      <w:r>
        <w:rPr>
          <w:spacing w:val="1"/>
          <w:sz w:val="28"/>
        </w:rPr>
        <w:t xml:space="preserve"> </w:t>
      </w:r>
      <w:r>
        <w:rPr>
          <w:sz w:val="28"/>
        </w:rPr>
        <w:t>партнерства</w:t>
      </w:r>
      <w:r>
        <w:rPr>
          <w:spacing w:val="1"/>
          <w:sz w:val="28"/>
        </w:rPr>
        <w:t xml:space="preserve"> </w:t>
      </w:r>
      <w:r>
        <w:rPr>
          <w:sz w:val="28"/>
        </w:rPr>
        <w:t>школы</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социальными</w:t>
      </w:r>
      <w:r>
        <w:rPr>
          <w:spacing w:val="1"/>
          <w:sz w:val="28"/>
        </w:rPr>
        <w:t xml:space="preserve"> </w:t>
      </w:r>
      <w:r>
        <w:rPr>
          <w:sz w:val="28"/>
        </w:rPr>
        <w:t>субъектами (в результате переговоров администрации формирование договорных</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предприятиями,</w:t>
      </w:r>
      <w:r>
        <w:rPr>
          <w:spacing w:val="1"/>
          <w:sz w:val="28"/>
        </w:rPr>
        <w:t xml:space="preserve"> </w:t>
      </w:r>
      <w:r>
        <w:rPr>
          <w:sz w:val="28"/>
        </w:rPr>
        <w:t>общественными</w:t>
      </w:r>
      <w:r>
        <w:rPr>
          <w:spacing w:val="1"/>
          <w:sz w:val="28"/>
        </w:rPr>
        <w:t xml:space="preserve"> </w:t>
      </w:r>
      <w:r>
        <w:rPr>
          <w:sz w:val="28"/>
        </w:rPr>
        <w:t>объединениями,</w:t>
      </w:r>
      <w:r>
        <w:rPr>
          <w:spacing w:val="1"/>
          <w:sz w:val="28"/>
        </w:rPr>
        <w:t xml:space="preserve"> </w:t>
      </w:r>
      <w:r>
        <w:rPr>
          <w:sz w:val="28"/>
        </w:rPr>
        <w:t>организациями</w:t>
      </w:r>
      <w:r>
        <w:rPr>
          <w:spacing w:val="1"/>
          <w:sz w:val="28"/>
        </w:rPr>
        <w:t xml:space="preserve"> </w:t>
      </w:r>
      <w:r>
        <w:rPr>
          <w:sz w:val="28"/>
        </w:rPr>
        <w:t>дополнительного</w:t>
      </w:r>
      <w:r>
        <w:rPr>
          <w:spacing w:val="-3"/>
          <w:sz w:val="28"/>
        </w:rPr>
        <w:t xml:space="preserve"> </w:t>
      </w:r>
      <w:r>
        <w:rPr>
          <w:sz w:val="28"/>
        </w:rPr>
        <w:t>образования и</w:t>
      </w:r>
      <w:r>
        <w:rPr>
          <w:spacing w:val="-4"/>
          <w:sz w:val="28"/>
        </w:rPr>
        <w:t xml:space="preserve"> </w:t>
      </w:r>
      <w:r>
        <w:rPr>
          <w:sz w:val="28"/>
        </w:rPr>
        <w:t>другими субъектами);</w:t>
      </w:r>
    </w:p>
    <w:p w:rsidR="006B28B4" w:rsidRDefault="00DA7639">
      <w:pPr>
        <w:pStyle w:val="a5"/>
        <w:numPr>
          <w:ilvl w:val="1"/>
          <w:numId w:val="40"/>
        </w:numPr>
        <w:tabs>
          <w:tab w:val="left" w:pos="2110"/>
        </w:tabs>
        <w:spacing w:before="1"/>
        <w:ind w:right="391" w:firstLine="708"/>
        <w:rPr>
          <w:sz w:val="28"/>
        </w:rPr>
      </w:pPr>
      <w:r>
        <w:rPr>
          <w:sz w:val="28"/>
        </w:rPr>
        <w:t>осуществление</w:t>
      </w:r>
      <w:r>
        <w:rPr>
          <w:spacing w:val="1"/>
          <w:sz w:val="28"/>
        </w:rPr>
        <w:t xml:space="preserve"> </w:t>
      </w:r>
      <w:r>
        <w:rPr>
          <w:sz w:val="28"/>
        </w:rPr>
        <w:t>социальной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реализации</w:t>
      </w:r>
      <w:r>
        <w:rPr>
          <w:spacing w:val="-67"/>
          <w:sz w:val="28"/>
        </w:rPr>
        <w:t xml:space="preserve"> </w:t>
      </w:r>
      <w:r>
        <w:rPr>
          <w:sz w:val="28"/>
        </w:rPr>
        <w:t>договоров</w:t>
      </w:r>
      <w:r>
        <w:rPr>
          <w:spacing w:val="-3"/>
          <w:sz w:val="28"/>
        </w:rPr>
        <w:t xml:space="preserve"> </w:t>
      </w:r>
      <w:r>
        <w:rPr>
          <w:sz w:val="28"/>
        </w:rPr>
        <w:t>школы с</w:t>
      </w:r>
      <w:r>
        <w:rPr>
          <w:spacing w:val="-4"/>
          <w:sz w:val="28"/>
        </w:rPr>
        <w:t xml:space="preserve"> </w:t>
      </w:r>
      <w:r>
        <w:rPr>
          <w:sz w:val="28"/>
        </w:rPr>
        <w:t>социальными партнерами;</w:t>
      </w:r>
    </w:p>
    <w:p w:rsidR="006B28B4" w:rsidRDefault="00DA7639">
      <w:pPr>
        <w:pStyle w:val="a5"/>
        <w:numPr>
          <w:ilvl w:val="1"/>
          <w:numId w:val="40"/>
        </w:numPr>
        <w:tabs>
          <w:tab w:val="left" w:pos="2110"/>
        </w:tabs>
        <w:ind w:right="386" w:firstLine="708"/>
        <w:rPr>
          <w:sz w:val="28"/>
        </w:rPr>
      </w:pPr>
      <w:r>
        <w:rPr>
          <w:sz w:val="28"/>
        </w:rPr>
        <w:t>формирование в школе и в окружающей социальной среде атмосферы,</w:t>
      </w:r>
      <w:r>
        <w:rPr>
          <w:spacing w:val="1"/>
          <w:sz w:val="28"/>
        </w:rPr>
        <w:t xml:space="preserve"> </w:t>
      </w:r>
      <w:r>
        <w:rPr>
          <w:sz w:val="28"/>
        </w:rPr>
        <w:t>поддерживающей</w:t>
      </w:r>
      <w:r>
        <w:rPr>
          <w:spacing w:val="1"/>
          <w:sz w:val="28"/>
        </w:rPr>
        <w:t xml:space="preserve"> </w:t>
      </w:r>
      <w:r>
        <w:rPr>
          <w:sz w:val="28"/>
        </w:rPr>
        <w:t>созидательный</w:t>
      </w:r>
      <w:r>
        <w:rPr>
          <w:spacing w:val="1"/>
          <w:sz w:val="28"/>
        </w:rPr>
        <w:t xml:space="preserve"> </w:t>
      </w:r>
      <w:r>
        <w:rPr>
          <w:sz w:val="28"/>
        </w:rPr>
        <w:t>социальный</w:t>
      </w:r>
      <w:r>
        <w:rPr>
          <w:spacing w:val="1"/>
          <w:sz w:val="28"/>
        </w:rPr>
        <w:t xml:space="preserve"> </w:t>
      </w:r>
      <w:r>
        <w:rPr>
          <w:sz w:val="28"/>
        </w:rPr>
        <w:t>опыт</w:t>
      </w:r>
      <w:r>
        <w:rPr>
          <w:spacing w:val="1"/>
          <w:sz w:val="28"/>
        </w:rPr>
        <w:t xml:space="preserve"> </w:t>
      </w:r>
      <w:r>
        <w:rPr>
          <w:sz w:val="28"/>
        </w:rPr>
        <w:t>обучающихся,</w:t>
      </w:r>
      <w:r>
        <w:rPr>
          <w:spacing w:val="1"/>
          <w:sz w:val="28"/>
        </w:rPr>
        <w:t xml:space="preserve"> </w:t>
      </w:r>
      <w:r>
        <w:rPr>
          <w:sz w:val="28"/>
        </w:rPr>
        <w:t>формирующей</w:t>
      </w:r>
      <w:r>
        <w:rPr>
          <w:spacing w:val="-67"/>
          <w:sz w:val="28"/>
        </w:rPr>
        <w:t xml:space="preserve"> </w:t>
      </w:r>
      <w:r>
        <w:rPr>
          <w:sz w:val="28"/>
        </w:rPr>
        <w:t>конструктивные</w:t>
      </w:r>
      <w:r>
        <w:rPr>
          <w:spacing w:val="-4"/>
          <w:sz w:val="28"/>
        </w:rPr>
        <w:t xml:space="preserve"> </w:t>
      </w:r>
      <w:r>
        <w:rPr>
          <w:sz w:val="28"/>
        </w:rPr>
        <w:t>ожидания и</w:t>
      </w:r>
      <w:r>
        <w:rPr>
          <w:spacing w:val="-4"/>
          <w:sz w:val="28"/>
        </w:rPr>
        <w:t xml:space="preserve"> </w:t>
      </w:r>
      <w:r>
        <w:rPr>
          <w:sz w:val="28"/>
        </w:rPr>
        <w:t>позитивные образцы</w:t>
      </w:r>
      <w:r>
        <w:rPr>
          <w:spacing w:val="-3"/>
          <w:sz w:val="28"/>
        </w:rPr>
        <w:t xml:space="preserve"> </w:t>
      </w:r>
      <w:r>
        <w:rPr>
          <w:sz w:val="28"/>
        </w:rPr>
        <w:t>поведения;</w:t>
      </w:r>
    </w:p>
    <w:p w:rsidR="006B28B4" w:rsidRDefault="00DA7639">
      <w:pPr>
        <w:pStyle w:val="a5"/>
        <w:numPr>
          <w:ilvl w:val="1"/>
          <w:numId w:val="40"/>
        </w:numPr>
        <w:tabs>
          <w:tab w:val="left" w:pos="2110"/>
        </w:tabs>
        <w:ind w:right="387" w:firstLine="708"/>
        <w:rPr>
          <w:sz w:val="28"/>
        </w:rPr>
      </w:pPr>
      <w:r>
        <w:rPr>
          <w:sz w:val="28"/>
        </w:rPr>
        <w:t>организация</w:t>
      </w:r>
      <w:r>
        <w:rPr>
          <w:spacing w:val="1"/>
          <w:sz w:val="28"/>
        </w:rPr>
        <w:t xml:space="preserve"> </w:t>
      </w:r>
      <w:r>
        <w:rPr>
          <w:sz w:val="28"/>
        </w:rPr>
        <w:t>рефлексии</w:t>
      </w:r>
      <w:r>
        <w:rPr>
          <w:spacing w:val="1"/>
          <w:sz w:val="28"/>
        </w:rPr>
        <w:t xml:space="preserve"> </w:t>
      </w:r>
      <w:r>
        <w:rPr>
          <w:sz w:val="28"/>
        </w:rPr>
        <w:t>социальных</w:t>
      </w:r>
      <w:r>
        <w:rPr>
          <w:spacing w:val="71"/>
          <w:sz w:val="28"/>
        </w:rPr>
        <w:t xml:space="preserve"> </w:t>
      </w:r>
      <w:r>
        <w:rPr>
          <w:sz w:val="28"/>
        </w:rPr>
        <w:t>взаимодействий</w:t>
      </w:r>
      <w:r>
        <w:rPr>
          <w:spacing w:val="71"/>
          <w:sz w:val="28"/>
        </w:rPr>
        <w:t xml:space="preserve"> </w:t>
      </w:r>
      <w:r>
        <w:rPr>
          <w:sz w:val="28"/>
        </w:rPr>
        <w:t>и</w:t>
      </w:r>
      <w:r>
        <w:rPr>
          <w:spacing w:val="1"/>
          <w:sz w:val="28"/>
        </w:rPr>
        <w:t xml:space="preserve"> </w:t>
      </w:r>
      <w:r>
        <w:rPr>
          <w:sz w:val="28"/>
        </w:rPr>
        <w:t>взаимоотношений с различными субъектами в системе общественных отношений, в</w:t>
      </w:r>
      <w:r>
        <w:rPr>
          <w:spacing w:val="1"/>
          <w:sz w:val="28"/>
        </w:rPr>
        <w:t xml:space="preserve"> </w:t>
      </w:r>
      <w:r>
        <w:rPr>
          <w:sz w:val="28"/>
        </w:rPr>
        <w:t>том числе с использованием дневников самонаблюдения и электронных дневников в</w:t>
      </w:r>
      <w:r>
        <w:rPr>
          <w:spacing w:val="-67"/>
          <w:sz w:val="28"/>
        </w:rPr>
        <w:t xml:space="preserve"> </w:t>
      </w:r>
      <w:r>
        <w:rPr>
          <w:sz w:val="28"/>
        </w:rPr>
        <w:t>сети</w:t>
      </w:r>
      <w:r>
        <w:rPr>
          <w:spacing w:val="-3"/>
          <w:sz w:val="28"/>
        </w:rPr>
        <w:t xml:space="preserve"> </w:t>
      </w:r>
      <w:r>
        <w:rPr>
          <w:sz w:val="28"/>
        </w:rPr>
        <w:t>Интернет;</w:t>
      </w:r>
    </w:p>
    <w:p w:rsidR="006B28B4" w:rsidRDefault="00DA7639">
      <w:pPr>
        <w:pStyle w:val="a5"/>
        <w:numPr>
          <w:ilvl w:val="1"/>
          <w:numId w:val="40"/>
        </w:numPr>
        <w:tabs>
          <w:tab w:val="left" w:pos="2110"/>
        </w:tabs>
        <w:ind w:right="387" w:firstLine="708"/>
        <w:rPr>
          <w:sz w:val="28"/>
        </w:rPr>
      </w:pPr>
      <w:r>
        <w:rPr>
          <w:sz w:val="28"/>
        </w:rPr>
        <w:t>обеспечение</w:t>
      </w:r>
      <w:r>
        <w:rPr>
          <w:spacing w:val="1"/>
          <w:sz w:val="28"/>
        </w:rPr>
        <w:t xml:space="preserve"> </w:t>
      </w:r>
      <w:r>
        <w:rPr>
          <w:sz w:val="28"/>
        </w:rPr>
        <w:t>разнообразия</w:t>
      </w:r>
      <w:r>
        <w:rPr>
          <w:spacing w:val="1"/>
          <w:sz w:val="28"/>
        </w:rPr>
        <w:t xml:space="preserve"> </w:t>
      </w:r>
      <w:r>
        <w:rPr>
          <w:sz w:val="28"/>
        </w:rPr>
        <w:t>социальной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содержанию(общение,</w:t>
      </w:r>
      <w:r>
        <w:rPr>
          <w:spacing w:val="1"/>
          <w:sz w:val="28"/>
        </w:rPr>
        <w:t xml:space="preserve"> </w:t>
      </w:r>
      <w:r>
        <w:rPr>
          <w:sz w:val="28"/>
        </w:rPr>
        <w:t>познание,</w:t>
      </w:r>
      <w:r>
        <w:rPr>
          <w:spacing w:val="1"/>
          <w:sz w:val="28"/>
        </w:rPr>
        <w:t xml:space="preserve"> </w:t>
      </w:r>
      <w:r>
        <w:rPr>
          <w:sz w:val="28"/>
        </w:rPr>
        <w:t>игра,</w:t>
      </w:r>
      <w:r>
        <w:rPr>
          <w:spacing w:val="1"/>
          <w:sz w:val="28"/>
        </w:rPr>
        <w:t xml:space="preserve"> </w:t>
      </w:r>
      <w:r>
        <w:rPr>
          <w:sz w:val="28"/>
        </w:rPr>
        <w:t>спорт,</w:t>
      </w:r>
      <w:r>
        <w:rPr>
          <w:spacing w:val="1"/>
          <w:sz w:val="28"/>
        </w:rPr>
        <w:t xml:space="preserve"> </w:t>
      </w:r>
      <w:r>
        <w:rPr>
          <w:sz w:val="28"/>
        </w:rPr>
        <w:t>труд),</w:t>
      </w:r>
      <w:r>
        <w:rPr>
          <w:spacing w:val="1"/>
          <w:sz w:val="28"/>
        </w:rPr>
        <w:t xml:space="preserve"> </w:t>
      </w:r>
      <w:r>
        <w:rPr>
          <w:sz w:val="28"/>
        </w:rPr>
        <w:t>формам</w:t>
      </w:r>
      <w:r>
        <w:rPr>
          <w:spacing w:val="1"/>
          <w:sz w:val="28"/>
        </w:rPr>
        <w:t xml:space="preserve"> </w:t>
      </w:r>
      <w:r>
        <w:rPr>
          <w:sz w:val="28"/>
        </w:rPr>
        <w:t>организации,</w:t>
      </w:r>
      <w:r>
        <w:rPr>
          <w:spacing w:val="1"/>
          <w:sz w:val="28"/>
        </w:rPr>
        <w:t xml:space="preserve"> </w:t>
      </w:r>
      <w:r>
        <w:rPr>
          <w:sz w:val="28"/>
        </w:rPr>
        <w:t>возможному</w:t>
      </w:r>
      <w:r>
        <w:rPr>
          <w:spacing w:val="1"/>
          <w:sz w:val="28"/>
        </w:rPr>
        <w:t xml:space="preserve"> </w:t>
      </w:r>
      <w:r>
        <w:rPr>
          <w:sz w:val="28"/>
        </w:rPr>
        <w:t>характеру</w:t>
      </w:r>
      <w:r>
        <w:rPr>
          <w:spacing w:val="1"/>
          <w:sz w:val="28"/>
        </w:rPr>
        <w:t xml:space="preserve"> </w:t>
      </w:r>
      <w:r>
        <w:rPr>
          <w:sz w:val="28"/>
        </w:rPr>
        <w:t>участия</w:t>
      </w:r>
      <w:r>
        <w:rPr>
          <w:spacing w:val="1"/>
          <w:sz w:val="28"/>
        </w:rPr>
        <w:t xml:space="preserve"> </w:t>
      </w:r>
      <w:r>
        <w:rPr>
          <w:sz w:val="28"/>
        </w:rPr>
        <w:t>(увлечение</w:t>
      </w:r>
      <w:r>
        <w:rPr>
          <w:spacing w:val="1"/>
          <w:sz w:val="28"/>
        </w:rPr>
        <w:t xml:space="preserve"> </w:t>
      </w:r>
      <w:r>
        <w:rPr>
          <w:sz w:val="28"/>
        </w:rPr>
        <w:t>(хобби),</w:t>
      </w:r>
      <w:r>
        <w:rPr>
          <w:spacing w:val="1"/>
          <w:sz w:val="28"/>
        </w:rPr>
        <w:t xml:space="preserve"> </w:t>
      </w:r>
      <w:r>
        <w:rPr>
          <w:sz w:val="28"/>
        </w:rPr>
        <w:t>общественная</w:t>
      </w:r>
      <w:r>
        <w:rPr>
          <w:spacing w:val="1"/>
          <w:sz w:val="28"/>
        </w:rPr>
        <w:t xml:space="preserve"> </w:t>
      </w:r>
      <w:r>
        <w:rPr>
          <w:sz w:val="28"/>
        </w:rPr>
        <w:t>активность,</w:t>
      </w:r>
      <w:r>
        <w:rPr>
          <w:spacing w:val="1"/>
          <w:sz w:val="28"/>
        </w:rPr>
        <w:t xml:space="preserve"> </w:t>
      </w:r>
      <w:r>
        <w:rPr>
          <w:sz w:val="28"/>
        </w:rPr>
        <w:t>социальное</w:t>
      </w:r>
      <w:r>
        <w:rPr>
          <w:spacing w:val="-1"/>
          <w:sz w:val="28"/>
        </w:rPr>
        <w:t xml:space="preserve"> </w:t>
      </w:r>
      <w:r>
        <w:rPr>
          <w:sz w:val="28"/>
        </w:rPr>
        <w:t>лидерство);</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5"/>
        <w:numPr>
          <w:ilvl w:val="1"/>
          <w:numId w:val="40"/>
        </w:numPr>
        <w:tabs>
          <w:tab w:val="left" w:pos="2110"/>
        </w:tabs>
        <w:spacing w:before="73"/>
        <w:ind w:right="390" w:firstLine="708"/>
        <w:rPr>
          <w:sz w:val="28"/>
        </w:rPr>
      </w:pPr>
      <w:r>
        <w:rPr>
          <w:sz w:val="28"/>
        </w:rPr>
        <w:t>стимулирование</w:t>
      </w:r>
      <w:r>
        <w:rPr>
          <w:spacing w:val="1"/>
          <w:sz w:val="28"/>
        </w:rPr>
        <w:t xml:space="preserve"> </w:t>
      </w:r>
      <w:r>
        <w:rPr>
          <w:sz w:val="28"/>
        </w:rPr>
        <w:t>общественной</w:t>
      </w:r>
      <w:r>
        <w:rPr>
          <w:spacing w:val="1"/>
          <w:sz w:val="28"/>
        </w:rPr>
        <w:t xml:space="preserve"> </w:t>
      </w:r>
      <w:r>
        <w:rPr>
          <w:sz w:val="28"/>
        </w:rPr>
        <w:t>самоорганизации</w:t>
      </w:r>
      <w:r>
        <w:rPr>
          <w:spacing w:val="1"/>
          <w:sz w:val="28"/>
        </w:rPr>
        <w:t xml:space="preserve"> </w:t>
      </w:r>
      <w:r>
        <w:rPr>
          <w:sz w:val="28"/>
        </w:rPr>
        <w:t>обучающихся</w:t>
      </w:r>
      <w:r>
        <w:rPr>
          <w:spacing w:val="1"/>
          <w:sz w:val="28"/>
        </w:rPr>
        <w:t xml:space="preserve"> </w:t>
      </w:r>
      <w:r>
        <w:rPr>
          <w:sz w:val="28"/>
        </w:rPr>
        <w:t>общеобразовательной</w:t>
      </w:r>
      <w:r>
        <w:rPr>
          <w:spacing w:val="-3"/>
          <w:sz w:val="28"/>
        </w:rPr>
        <w:t xml:space="preserve"> </w:t>
      </w:r>
      <w:r>
        <w:rPr>
          <w:sz w:val="28"/>
        </w:rPr>
        <w:t>школы,</w:t>
      </w:r>
      <w:r>
        <w:rPr>
          <w:spacing w:val="-4"/>
          <w:sz w:val="28"/>
        </w:rPr>
        <w:t xml:space="preserve"> </w:t>
      </w:r>
      <w:r>
        <w:rPr>
          <w:sz w:val="28"/>
        </w:rPr>
        <w:t>поддержка</w:t>
      </w:r>
      <w:r>
        <w:rPr>
          <w:spacing w:val="-2"/>
          <w:sz w:val="28"/>
        </w:rPr>
        <w:t xml:space="preserve"> </w:t>
      </w:r>
      <w:r>
        <w:rPr>
          <w:sz w:val="28"/>
        </w:rPr>
        <w:t>общественных</w:t>
      </w:r>
      <w:r>
        <w:rPr>
          <w:spacing w:val="-2"/>
          <w:sz w:val="28"/>
        </w:rPr>
        <w:t xml:space="preserve"> </w:t>
      </w:r>
      <w:r>
        <w:rPr>
          <w:sz w:val="28"/>
        </w:rPr>
        <w:t>инициатив</w:t>
      </w:r>
      <w:r>
        <w:rPr>
          <w:spacing w:val="-3"/>
          <w:sz w:val="28"/>
        </w:rPr>
        <w:t xml:space="preserve"> </w:t>
      </w:r>
      <w:r>
        <w:rPr>
          <w:sz w:val="28"/>
        </w:rPr>
        <w:t>школьников.</w:t>
      </w:r>
    </w:p>
    <w:p w:rsidR="006B28B4" w:rsidRDefault="006B28B4">
      <w:pPr>
        <w:pStyle w:val="a3"/>
        <w:ind w:left="0" w:firstLine="0"/>
        <w:jc w:val="left"/>
      </w:pPr>
    </w:p>
    <w:p w:rsidR="006B28B4" w:rsidRDefault="00DA7639">
      <w:pPr>
        <w:pStyle w:val="11"/>
        <w:numPr>
          <w:ilvl w:val="2"/>
          <w:numId w:val="29"/>
        </w:numPr>
        <w:tabs>
          <w:tab w:val="left" w:pos="2102"/>
        </w:tabs>
        <w:ind w:left="2101"/>
      </w:pPr>
      <w:r>
        <w:t>Основные</w:t>
      </w:r>
      <w:r>
        <w:rPr>
          <w:spacing w:val="-2"/>
        </w:rPr>
        <w:t xml:space="preserve"> </w:t>
      </w:r>
      <w:r>
        <w:t>формы</w:t>
      </w:r>
      <w:r>
        <w:rPr>
          <w:spacing w:val="-2"/>
        </w:rPr>
        <w:t xml:space="preserve"> </w:t>
      </w:r>
      <w:r>
        <w:t>организации</w:t>
      </w:r>
      <w:r>
        <w:rPr>
          <w:spacing w:val="-3"/>
        </w:rPr>
        <w:t xml:space="preserve"> </w:t>
      </w:r>
      <w:r>
        <w:t>педагогической</w:t>
      </w:r>
      <w:r>
        <w:rPr>
          <w:spacing w:val="-2"/>
        </w:rPr>
        <w:t xml:space="preserve"> </w:t>
      </w:r>
      <w:r>
        <w:t>поддержки</w:t>
      </w:r>
    </w:p>
    <w:p w:rsidR="006B28B4" w:rsidRDefault="00DA7639">
      <w:pPr>
        <w:ind w:left="692" w:right="389" w:firstLine="708"/>
        <w:jc w:val="both"/>
        <w:rPr>
          <w:b/>
          <w:sz w:val="28"/>
        </w:rPr>
      </w:pPr>
      <w:r>
        <w:rPr>
          <w:b/>
          <w:sz w:val="28"/>
        </w:rPr>
        <w:t>социализации</w:t>
      </w:r>
      <w:r>
        <w:rPr>
          <w:b/>
          <w:spacing w:val="1"/>
          <w:sz w:val="28"/>
        </w:rPr>
        <w:t xml:space="preserve"> </w:t>
      </w:r>
      <w:r>
        <w:rPr>
          <w:b/>
          <w:sz w:val="28"/>
        </w:rPr>
        <w:t>обучающихся</w:t>
      </w:r>
      <w:r>
        <w:rPr>
          <w:b/>
          <w:spacing w:val="1"/>
          <w:sz w:val="28"/>
        </w:rPr>
        <w:t xml:space="preserve"> </w:t>
      </w:r>
      <w:r>
        <w:rPr>
          <w:b/>
          <w:sz w:val="28"/>
        </w:rPr>
        <w:t>по</w:t>
      </w:r>
      <w:r>
        <w:rPr>
          <w:b/>
          <w:spacing w:val="1"/>
          <w:sz w:val="28"/>
        </w:rPr>
        <w:t xml:space="preserve"> </w:t>
      </w:r>
      <w:r>
        <w:rPr>
          <w:b/>
          <w:sz w:val="28"/>
        </w:rPr>
        <w:t>каждому</w:t>
      </w:r>
      <w:r>
        <w:rPr>
          <w:b/>
          <w:spacing w:val="1"/>
          <w:sz w:val="28"/>
        </w:rPr>
        <w:t xml:space="preserve"> </w:t>
      </w:r>
      <w:r>
        <w:rPr>
          <w:b/>
          <w:sz w:val="28"/>
        </w:rPr>
        <w:t>из</w:t>
      </w:r>
      <w:r>
        <w:rPr>
          <w:b/>
          <w:spacing w:val="1"/>
          <w:sz w:val="28"/>
        </w:rPr>
        <w:t xml:space="preserve"> </w:t>
      </w:r>
      <w:r>
        <w:rPr>
          <w:b/>
          <w:sz w:val="28"/>
        </w:rPr>
        <w:t>направлений</w:t>
      </w:r>
      <w:r>
        <w:rPr>
          <w:b/>
          <w:spacing w:val="1"/>
          <w:sz w:val="28"/>
        </w:rPr>
        <w:t xml:space="preserve"> </w:t>
      </w:r>
      <w:r>
        <w:rPr>
          <w:b/>
          <w:sz w:val="28"/>
        </w:rPr>
        <w:t>с</w:t>
      </w:r>
      <w:r>
        <w:rPr>
          <w:b/>
          <w:spacing w:val="71"/>
          <w:sz w:val="28"/>
        </w:rPr>
        <w:t xml:space="preserve"> </w:t>
      </w:r>
      <w:r>
        <w:rPr>
          <w:b/>
          <w:sz w:val="28"/>
        </w:rPr>
        <w:t>учетом</w:t>
      </w:r>
      <w:r>
        <w:rPr>
          <w:b/>
          <w:spacing w:val="1"/>
          <w:sz w:val="28"/>
        </w:rPr>
        <w:t xml:space="preserve"> </w:t>
      </w:r>
      <w:r>
        <w:rPr>
          <w:b/>
          <w:sz w:val="28"/>
        </w:rPr>
        <w:t>урочной и внеурочной деятельности, а также формы участия специалистов и</w:t>
      </w:r>
      <w:r>
        <w:rPr>
          <w:b/>
          <w:spacing w:val="1"/>
          <w:sz w:val="28"/>
        </w:rPr>
        <w:t xml:space="preserve"> </w:t>
      </w:r>
      <w:r>
        <w:rPr>
          <w:b/>
          <w:sz w:val="28"/>
        </w:rPr>
        <w:t>социальных партнеров</w:t>
      </w:r>
      <w:r>
        <w:rPr>
          <w:b/>
          <w:spacing w:val="-2"/>
          <w:sz w:val="28"/>
        </w:rPr>
        <w:t xml:space="preserve"> </w:t>
      </w:r>
      <w:r>
        <w:rPr>
          <w:b/>
          <w:sz w:val="28"/>
        </w:rPr>
        <w:t>по направлениям</w:t>
      </w:r>
      <w:r>
        <w:rPr>
          <w:b/>
          <w:spacing w:val="-1"/>
          <w:sz w:val="28"/>
        </w:rPr>
        <w:t xml:space="preserve"> </w:t>
      </w:r>
      <w:r>
        <w:rPr>
          <w:b/>
          <w:sz w:val="28"/>
        </w:rPr>
        <w:t>социального</w:t>
      </w:r>
      <w:r>
        <w:rPr>
          <w:b/>
          <w:spacing w:val="1"/>
          <w:sz w:val="28"/>
        </w:rPr>
        <w:t xml:space="preserve"> </w:t>
      </w:r>
      <w:r>
        <w:rPr>
          <w:b/>
          <w:sz w:val="28"/>
        </w:rPr>
        <w:t>воспитания</w:t>
      </w:r>
    </w:p>
    <w:p w:rsidR="006B28B4" w:rsidRDefault="00DA7639">
      <w:pPr>
        <w:pStyle w:val="a3"/>
        <w:spacing w:before="1"/>
        <w:ind w:right="387"/>
      </w:pPr>
      <w:r>
        <w:t>Основными формами организации педагогической поддержки обучающихся</w:t>
      </w:r>
      <w:r>
        <w:rPr>
          <w:spacing w:val="1"/>
        </w:rPr>
        <w:t xml:space="preserve"> </w:t>
      </w:r>
      <w:r>
        <w:t>являются:</w:t>
      </w:r>
      <w:r>
        <w:rPr>
          <w:spacing w:val="1"/>
        </w:rPr>
        <w:t xml:space="preserve"> </w:t>
      </w:r>
      <w:r>
        <w:t>психолого-педагогическое</w:t>
      </w:r>
      <w:r>
        <w:rPr>
          <w:spacing w:val="1"/>
        </w:rPr>
        <w:t xml:space="preserve"> </w:t>
      </w:r>
      <w:r>
        <w:t>консультирование,</w:t>
      </w:r>
      <w:r>
        <w:rPr>
          <w:spacing w:val="1"/>
        </w:rPr>
        <w:t xml:space="preserve"> </w:t>
      </w:r>
      <w:r>
        <w:t>метод</w:t>
      </w:r>
      <w:r>
        <w:rPr>
          <w:spacing w:val="1"/>
        </w:rPr>
        <w:t xml:space="preserve"> </w:t>
      </w:r>
      <w:r>
        <w:t>организации</w:t>
      </w:r>
      <w:r>
        <w:rPr>
          <w:spacing w:val="1"/>
        </w:rPr>
        <w:t xml:space="preserve"> </w:t>
      </w:r>
      <w:r>
        <w:t>развивающих ситуаций,</w:t>
      </w:r>
      <w:r>
        <w:rPr>
          <w:spacing w:val="-1"/>
        </w:rPr>
        <w:t xml:space="preserve"> </w:t>
      </w:r>
      <w:r>
        <w:t>ситуационно-ролевые</w:t>
      </w:r>
      <w:r>
        <w:rPr>
          <w:spacing w:val="-3"/>
        </w:rPr>
        <w:t xml:space="preserve"> </w:t>
      </w:r>
      <w:r>
        <w:t>игры</w:t>
      </w:r>
      <w:r>
        <w:rPr>
          <w:spacing w:val="-3"/>
        </w:rPr>
        <w:t xml:space="preserve"> </w:t>
      </w:r>
      <w:r>
        <w:t>и другие.</w:t>
      </w:r>
    </w:p>
    <w:p w:rsidR="006B28B4" w:rsidRDefault="00DA7639">
      <w:pPr>
        <w:pStyle w:val="a3"/>
        <w:ind w:right="383"/>
      </w:pPr>
      <w:r>
        <w:rPr>
          <w:b/>
        </w:rPr>
        <w:t>Психолого-педагогическая</w:t>
      </w:r>
      <w:r>
        <w:rPr>
          <w:b/>
          <w:spacing w:val="1"/>
        </w:rPr>
        <w:t xml:space="preserve"> </w:t>
      </w:r>
      <w:r>
        <w:rPr>
          <w:b/>
        </w:rPr>
        <w:t>консультация</w:t>
      </w:r>
      <w:r>
        <w:rPr>
          <w:b/>
          <w:spacing w:val="1"/>
        </w:rPr>
        <w:t xml:space="preserve"> </w:t>
      </w:r>
      <w:r>
        <w:t>в</w:t>
      </w:r>
      <w:r>
        <w:rPr>
          <w:spacing w:val="1"/>
        </w:rPr>
        <w:t xml:space="preserve"> </w:t>
      </w:r>
      <w:r>
        <w:t>качестве</w:t>
      </w:r>
      <w:r>
        <w:rPr>
          <w:spacing w:val="1"/>
        </w:rPr>
        <w:t xml:space="preserve"> </w:t>
      </w:r>
      <w:r>
        <w:t>основной</w:t>
      </w:r>
      <w:r>
        <w:rPr>
          <w:spacing w:val="1"/>
        </w:rPr>
        <w:t xml:space="preserve"> </w:t>
      </w:r>
      <w:r>
        <w:t>формы</w:t>
      </w:r>
      <w:r>
        <w:rPr>
          <w:spacing w:val="1"/>
        </w:rPr>
        <w:t xml:space="preserve"> </w:t>
      </w:r>
      <w:r>
        <w:t>организации</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71"/>
        </w:rPr>
        <w:t xml:space="preserve"> </w:t>
      </w:r>
      <w:r>
        <w:t>предполагает</w:t>
      </w:r>
      <w:r>
        <w:rPr>
          <w:spacing w:val="-67"/>
        </w:rPr>
        <w:t xml:space="preserve"> </w:t>
      </w:r>
      <w:r>
        <w:t>идентификацию проблемной ситуации обучающегося, а также определение, какие</w:t>
      </w:r>
      <w:r>
        <w:rPr>
          <w:spacing w:val="1"/>
        </w:rPr>
        <w:t xml:space="preserve"> </w:t>
      </w:r>
      <w:r>
        <w:t>ресурсы</w:t>
      </w:r>
      <w:r>
        <w:rPr>
          <w:spacing w:val="1"/>
        </w:rPr>
        <w:t xml:space="preserve"> </w:t>
      </w:r>
      <w:r>
        <w:t>и</w:t>
      </w:r>
      <w:r>
        <w:rPr>
          <w:spacing w:val="1"/>
        </w:rPr>
        <w:t xml:space="preserve"> </w:t>
      </w:r>
      <w:r>
        <w:t>каким</w:t>
      </w:r>
      <w:r>
        <w:rPr>
          <w:spacing w:val="1"/>
        </w:rPr>
        <w:t xml:space="preserve"> </w:t>
      </w:r>
      <w:r>
        <w:t>способом</w:t>
      </w:r>
      <w:r>
        <w:rPr>
          <w:spacing w:val="1"/>
        </w:rPr>
        <w:t xml:space="preserve"> </w:t>
      </w:r>
      <w:r>
        <w:t>он</w:t>
      </w:r>
      <w:r>
        <w:rPr>
          <w:spacing w:val="1"/>
        </w:rPr>
        <w:t xml:space="preserve"> </w:t>
      </w:r>
      <w:r>
        <w:t>может</w:t>
      </w:r>
      <w:r>
        <w:rPr>
          <w:spacing w:val="1"/>
        </w:rPr>
        <w:t xml:space="preserve"> </w:t>
      </w:r>
      <w:r>
        <w:t>задействовать</w:t>
      </w:r>
      <w:r>
        <w:rPr>
          <w:spacing w:val="1"/>
        </w:rPr>
        <w:t xml:space="preserve"> </w:t>
      </w:r>
      <w:r>
        <w:t>для</w:t>
      </w:r>
      <w:r>
        <w:rPr>
          <w:spacing w:val="1"/>
        </w:rPr>
        <w:t xml:space="preserve"> </w:t>
      </w:r>
      <w:r>
        <w:t>самостоятельного</w:t>
      </w:r>
      <w:r>
        <w:rPr>
          <w:spacing w:val="1"/>
        </w:rPr>
        <w:t xml:space="preserve"> </w:t>
      </w:r>
      <w:r>
        <w:t>разрешения</w:t>
      </w:r>
      <w:r>
        <w:rPr>
          <w:spacing w:val="1"/>
        </w:rPr>
        <w:t xml:space="preserve"> </w:t>
      </w:r>
      <w:r>
        <w:t>проблемы.</w:t>
      </w:r>
      <w:r>
        <w:rPr>
          <w:spacing w:val="1"/>
        </w:rPr>
        <w:t xml:space="preserve"> </w:t>
      </w:r>
      <w:r>
        <w:t>Целью</w:t>
      </w:r>
      <w:r>
        <w:rPr>
          <w:spacing w:val="1"/>
        </w:rPr>
        <w:t xml:space="preserve"> </w:t>
      </w:r>
      <w:r>
        <w:t>консультации</w:t>
      </w:r>
      <w:r>
        <w:rPr>
          <w:spacing w:val="1"/>
        </w:rPr>
        <w:t xml:space="preserve"> </w:t>
      </w:r>
      <w:r>
        <w:t>является</w:t>
      </w:r>
      <w:r>
        <w:rPr>
          <w:spacing w:val="1"/>
        </w:rPr>
        <w:t xml:space="preserve"> </w:t>
      </w:r>
      <w:r>
        <w:t>создание</w:t>
      </w:r>
      <w:r>
        <w:rPr>
          <w:spacing w:val="1"/>
        </w:rPr>
        <w:t xml:space="preserve"> </w:t>
      </w:r>
      <w:r>
        <w:t>у</w:t>
      </w:r>
      <w:r>
        <w:rPr>
          <w:spacing w:val="1"/>
        </w:rPr>
        <w:t xml:space="preserve"> </w:t>
      </w:r>
      <w:r>
        <w:t>школьника</w:t>
      </w:r>
      <w:r>
        <w:rPr>
          <w:spacing w:val="-67"/>
        </w:rPr>
        <w:t xml:space="preserve"> </w:t>
      </w:r>
      <w:r>
        <w:t>представлений об альтернативных вариантах действий в конкретной проблемной</w:t>
      </w:r>
      <w:r>
        <w:rPr>
          <w:spacing w:val="1"/>
        </w:rPr>
        <w:t xml:space="preserve"> </w:t>
      </w:r>
      <w:r>
        <w:t>ситуации.</w:t>
      </w:r>
      <w:r>
        <w:rPr>
          <w:spacing w:val="-2"/>
        </w:rPr>
        <w:t xml:space="preserve"> </w:t>
      </w:r>
      <w:r>
        <w:t>В</w:t>
      </w:r>
      <w:r>
        <w:rPr>
          <w:spacing w:val="-4"/>
        </w:rPr>
        <w:t xml:space="preserve"> </w:t>
      </w:r>
      <w:r>
        <w:t>процессе</w:t>
      </w:r>
      <w:r>
        <w:rPr>
          <w:spacing w:val="-1"/>
        </w:rPr>
        <w:t xml:space="preserve"> </w:t>
      </w:r>
      <w:r>
        <w:t>консультирования</w:t>
      </w:r>
      <w:r>
        <w:rPr>
          <w:spacing w:val="-1"/>
        </w:rPr>
        <w:t xml:space="preserve"> </w:t>
      </w:r>
      <w:r>
        <w:t>могут</w:t>
      </w:r>
      <w:r>
        <w:rPr>
          <w:spacing w:val="-2"/>
        </w:rPr>
        <w:t xml:space="preserve"> </w:t>
      </w:r>
      <w:r>
        <w:t>решаться</w:t>
      </w:r>
      <w:r>
        <w:rPr>
          <w:spacing w:val="-1"/>
        </w:rPr>
        <w:t xml:space="preserve"> </w:t>
      </w:r>
      <w:r>
        <w:t>три</w:t>
      </w:r>
      <w:r>
        <w:rPr>
          <w:spacing w:val="-1"/>
        </w:rPr>
        <w:t xml:space="preserve"> </w:t>
      </w:r>
      <w:r>
        <w:t>группы</w:t>
      </w:r>
      <w:r>
        <w:rPr>
          <w:spacing w:val="-1"/>
        </w:rPr>
        <w:t xml:space="preserve"> </w:t>
      </w:r>
      <w:r>
        <w:t>задач:</w:t>
      </w:r>
    </w:p>
    <w:p w:rsidR="006B28B4" w:rsidRDefault="00DA7639">
      <w:pPr>
        <w:pStyle w:val="a5"/>
        <w:numPr>
          <w:ilvl w:val="0"/>
          <w:numId w:val="25"/>
        </w:numPr>
        <w:tabs>
          <w:tab w:val="left" w:pos="1730"/>
        </w:tabs>
        <w:ind w:right="383" w:firstLine="708"/>
        <w:rPr>
          <w:sz w:val="28"/>
        </w:rPr>
      </w:pPr>
      <w:r>
        <w:rPr>
          <w:sz w:val="28"/>
        </w:rPr>
        <w:t>эмоционально-волевой поддержки обучающегося (повышение уверенности</w:t>
      </w:r>
      <w:r>
        <w:rPr>
          <w:spacing w:val="1"/>
          <w:sz w:val="28"/>
        </w:rPr>
        <w:t xml:space="preserve"> </w:t>
      </w:r>
      <w:r>
        <w:rPr>
          <w:sz w:val="28"/>
        </w:rPr>
        <w:t>школьника</w:t>
      </w:r>
      <w:r>
        <w:rPr>
          <w:spacing w:val="1"/>
          <w:sz w:val="28"/>
        </w:rPr>
        <w:t xml:space="preserve"> </w:t>
      </w:r>
      <w:r>
        <w:rPr>
          <w:sz w:val="28"/>
        </w:rPr>
        <w:t>в</w:t>
      </w:r>
      <w:r>
        <w:rPr>
          <w:spacing w:val="1"/>
          <w:sz w:val="28"/>
        </w:rPr>
        <w:t xml:space="preserve"> </w:t>
      </w:r>
      <w:r>
        <w:rPr>
          <w:sz w:val="28"/>
        </w:rPr>
        <w:t>себе,</w:t>
      </w:r>
      <w:r>
        <w:rPr>
          <w:spacing w:val="1"/>
          <w:sz w:val="28"/>
        </w:rPr>
        <w:t xml:space="preserve"> </w:t>
      </w:r>
      <w:r>
        <w:rPr>
          <w:sz w:val="28"/>
        </w:rPr>
        <w:t>своих</w:t>
      </w:r>
      <w:r>
        <w:rPr>
          <w:spacing w:val="1"/>
          <w:sz w:val="28"/>
        </w:rPr>
        <w:t xml:space="preserve"> </w:t>
      </w:r>
      <w:r>
        <w:rPr>
          <w:sz w:val="28"/>
        </w:rPr>
        <w:t>силах,</w:t>
      </w:r>
      <w:r>
        <w:rPr>
          <w:spacing w:val="1"/>
          <w:sz w:val="28"/>
        </w:rPr>
        <w:t xml:space="preserve"> </w:t>
      </w:r>
      <w:r>
        <w:rPr>
          <w:sz w:val="28"/>
        </w:rPr>
        <w:t>убежденности</w:t>
      </w:r>
      <w:r>
        <w:rPr>
          <w:spacing w:val="1"/>
          <w:sz w:val="28"/>
        </w:rPr>
        <w:t xml:space="preserve"> </w:t>
      </w:r>
      <w:r>
        <w:rPr>
          <w:sz w:val="28"/>
        </w:rPr>
        <w:t>в</w:t>
      </w:r>
      <w:r>
        <w:rPr>
          <w:spacing w:val="1"/>
          <w:sz w:val="28"/>
        </w:rPr>
        <w:t xml:space="preserve"> </w:t>
      </w:r>
      <w:r>
        <w:rPr>
          <w:sz w:val="28"/>
        </w:rPr>
        <w:t>возможности</w:t>
      </w:r>
      <w:r>
        <w:rPr>
          <w:spacing w:val="71"/>
          <w:sz w:val="28"/>
        </w:rPr>
        <w:t xml:space="preserve"> </w:t>
      </w:r>
      <w:r>
        <w:rPr>
          <w:sz w:val="28"/>
        </w:rPr>
        <w:t>преодолеть</w:t>
      </w:r>
      <w:r>
        <w:rPr>
          <w:spacing w:val="1"/>
          <w:sz w:val="28"/>
        </w:rPr>
        <w:t xml:space="preserve"> </w:t>
      </w:r>
      <w:r>
        <w:rPr>
          <w:sz w:val="28"/>
        </w:rPr>
        <w:t>трудности);</w:t>
      </w:r>
    </w:p>
    <w:p w:rsidR="006B28B4" w:rsidRDefault="00DA7639">
      <w:pPr>
        <w:pStyle w:val="a5"/>
        <w:numPr>
          <w:ilvl w:val="0"/>
          <w:numId w:val="25"/>
        </w:numPr>
        <w:tabs>
          <w:tab w:val="left" w:pos="1876"/>
        </w:tabs>
        <w:ind w:right="389" w:firstLine="708"/>
        <w:rPr>
          <w:sz w:val="28"/>
        </w:rPr>
      </w:pPr>
      <w:r>
        <w:rPr>
          <w:sz w:val="28"/>
        </w:rPr>
        <w:t>информационной</w:t>
      </w:r>
      <w:r>
        <w:rPr>
          <w:spacing w:val="1"/>
          <w:sz w:val="28"/>
        </w:rPr>
        <w:t xml:space="preserve"> </w:t>
      </w:r>
      <w:r>
        <w:rPr>
          <w:sz w:val="28"/>
        </w:rPr>
        <w:t>поддержки</w:t>
      </w:r>
      <w:r>
        <w:rPr>
          <w:spacing w:val="1"/>
          <w:sz w:val="28"/>
        </w:rPr>
        <w:t xml:space="preserve"> </w:t>
      </w:r>
      <w:r>
        <w:rPr>
          <w:sz w:val="28"/>
        </w:rPr>
        <w:t>обучающегося</w:t>
      </w:r>
      <w:r>
        <w:rPr>
          <w:spacing w:val="1"/>
          <w:sz w:val="28"/>
        </w:rPr>
        <w:t xml:space="preserve"> </w:t>
      </w:r>
      <w:r>
        <w:rPr>
          <w:sz w:val="28"/>
        </w:rPr>
        <w:t>(обеспечение</w:t>
      </w:r>
      <w:r>
        <w:rPr>
          <w:spacing w:val="1"/>
          <w:sz w:val="28"/>
        </w:rPr>
        <w:t xml:space="preserve"> </w:t>
      </w:r>
      <w:r>
        <w:rPr>
          <w:sz w:val="28"/>
        </w:rPr>
        <w:t>школьника</w:t>
      </w:r>
      <w:r>
        <w:rPr>
          <w:spacing w:val="1"/>
          <w:sz w:val="28"/>
        </w:rPr>
        <w:t xml:space="preserve"> </w:t>
      </w:r>
      <w:r>
        <w:rPr>
          <w:sz w:val="28"/>
        </w:rPr>
        <w:t>сведениями,</w:t>
      </w:r>
      <w:r>
        <w:rPr>
          <w:spacing w:val="-5"/>
          <w:sz w:val="28"/>
        </w:rPr>
        <w:t xml:space="preserve"> </w:t>
      </w:r>
      <w:r>
        <w:rPr>
          <w:sz w:val="28"/>
        </w:rPr>
        <w:t>необходимыми</w:t>
      </w:r>
      <w:r>
        <w:rPr>
          <w:spacing w:val="-1"/>
          <w:sz w:val="28"/>
        </w:rPr>
        <w:t xml:space="preserve"> </w:t>
      </w:r>
      <w:r>
        <w:rPr>
          <w:sz w:val="28"/>
        </w:rPr>
        <w:t>для</w:t>
      </w:r>
      <w:r>
        <w:rPr>
          <w:spacing w:val="-3"/>
          <w:sz w:val="28"/>
        </w:rPr>
        <w:t xml:space="preserve"> </w:t>
      </w:r>
      <w:r>
        <w:rPr>
          <w:sz w:val="28"/>
        </w:rPr>
        <w:t>разрешения</w:t>
      </w:r>
      <w:r>
        <w:rPr>
          <w:spacing w:val="-1"/>
          <w:sz w:val="28"/>
        </w:rPr>
        <w:t xml:space="preserve"> </w:t>
      </w:r>
      <w:r>
        <w:rPr>
          <w:sz w:val="28"/>
        </w:rPr>
        <w:t>проблемной ситуации);</w:t>
      </w:r>
    </w:p>
    <w:p w:rsidR="006B28B4" w:rsidRDefault="00DA7639">
      <w:pPr>
        <w:pStyle w:val="a5"/>
        <w:numPr>
          <w:ilvl w:val="0"/>
          <w:numId w:val="25"/>
        </w:numPr>
        <w:tabs>
          <w:tab w:val="left" w:pos="1893"/>
        </w:tabs>
        <w:ind w:right="390" w:firstLine="708"/>
        <w:rPr>
          <w:sz w:val="28"/>
        </w:rPr>
      </w:pPr>
      <w:r>
        <w:rPr>
          <w:sz w:val="28"/>
        </w:rPr>
        <w:t>интеллектуальной</w:t>
      </w:r>
      <w:r>
        <w:rPr>
          <w:spacing w:val="1"/>
          <w:sz w:val="28"/>
        </w:rPr>
        <w:t xml:space="preserve"> </w:t>
      </w:r>
      <w:r>
        <w:rPr>
          <w:sz w:val="28"/>
        </w:rPr>
        <w:t>поддержки</w:t>
      </w:r>
      <w:r>
        <w:rPr>
          <w:spacing w:val="1"/>
          <w:sz w:val="28"/>
        </w:rPr>
        <w:t xml:space="preserve"> </w:t>
      </w:r>
      <w:r>
        <w:rPr>
          <w:sz w:val="28"/>
        </w:rPr>
        <w:t>социализации</w:t>
      </w:r>
      <w:r>
        <w:rPr>
          <w:spacing w:val="1"/>
          <w:sz w:val="28"/>
        </w:rPr>
        <w:t xml:space="preserve"> </w:t>
      </w:r>
      <w:r>
        <w:rPr>
          <w:sz w:val="28"/>
        </w:rPr>
        <w:t>(осознание</w:t>
      </w:r>
      <w:r>
        <w:rPr>
          <w:spacing w:val="1"/>
          <w:sz w:val="28"/>
        </w:rPr>
        <w:t xml:space="preserve"> </w:t>
      </w:r>
      <w:r>
        <w:rPr>
          <w:sz w:val="28"/>
        </w:rPr>
        <w:t>школьником</w:t>
      </w:r>
      <w:r>
        <w:rPr>
          <w:spacing w:val="1"/>
          <w:sz w:val="28"/>
        </w:rPr>
        <w:t xml:space="preserve"> </w:t>
      </w:r>
      <w:r>
        <w:rPr>
          <w:sz w:val="28"/>
        </w:rPr>
        <w:t>собственной проблемной ситуации, в том числе и в самоопределении относительно</w:t>
      </w:r>
      <w:r>
        <w:rPr>
          <w:spacing w:val="1"/>
          <w:sz w:val="28"/>
        </w:rPr>
        <w:t xml:space="preserve"> </w:t>
      </w:r>
      <w:r>
        <w:rPr>
          <w:sz w:val="28"/>
        </w:rPr>
        <w:t>вариантов</w:t>
      </w:r>
      <w:r>
        <w:rPr>
          <w:spacing w:val="-3"/>
          <w:sz w:val="28"/>
        </w:rPr>
        <w:t xml:space="preserve"> </w:t>
      </w:r>
      <w:r>
        <w:rPr>
          <w:sz w:val="28"/>
        </w:rPr>
        <w:t>получения образования).</w:t>
      </w:r>
    </w:p>
    <w:p w:rsidR="006B28B4" w:rsidRDefault="00DA7639">
      <w:pPr>
        <w:pStyle w:val="a3"/>
        <w:ind w:right="384"/>
      </w:pPr>
      <w:r>
        <w:rPr>
          <w:b/>
        </w:rPr>
        <w:t>Организация</w:t>
      </w:r>
      <w:r>
        <w:rPr>
          <w:b/>
          <w:spacing w:val="1"/>
        </w:rPr>
        <w:t xml:space="preserve"> </w:t>
      </w:r>
      <w:r>
        <w:rPr>
          <w:b/>
        </w:rPr>
        <w:t>развивающих</w:t>
      </w:r>
      <w:r>
        <w:rPr>
          <w:b/>
          <w:spacing w:val="1"/>
        </w:rPr>
        <w:t xml:space="preserve"> </w:t>
      </w:r>
      <w:r>
        <w:rPr>
          <w:b/>
        </w:rPr>
        <w:t>ситуаций</w:t>
      </w:r>
      <w:r>
        <w:rPr>
          <w:b/>
          <w:spacing w:val="1"/>
        </w:rPr>
        <w:t xml:space="preserve"> </w:t>
      </w:r>
      <w:r>
        <w:t>предполагает,</w:t>
      </w:r>
      <w:r>
        <w:rPr>
          <w:spacing w:val="1"/>
        </w:rPr>
        <w:t xml:space="preserve"> </w:t>
      </w:r>
      <w:r>
        <w:t>что</w:t>
      </w:r>
      <w:r>
        <w:rPr>
          <w:spacing w:val="1"/>
        </w:rPr>
        <w:t xml:space="preserve"> </w:t>
      </w:r>
      <w:r>
        <w:t>педагог</w:t>
      </w:r>
      <w:r>
        <w:rPr>
          <w:spacing w:val="1"/>
        </w:rPr>
        <w:t xml:space="preserve"> </w:t>
      </w:r>
      <w:r>
        <w:t>осуществляет поддержку в решении школьником значимой для него проблемной</w:t>
      </w:r>
      <w:r>
        <w:rPr>
          <w:spacing w:val="1"/>
        </w:rPr>
        <w:t xml:space="preserve"> </w:t>
      </w:r>
      <w:r>
        <w:t>ситуации, может управлять как отдельными элементами существующих ситуаций,</w:t>
      </w:r>
      <w:r>
        <w:rPr>
          <w:spacing w:val="1"/>
        </w:rPr>
        <w:t xml:space="preserve"> </w:t>
      </w:r>
      <w:r>
        <w:t>так и организовывать их специально. Воспитанник, участвуя в таких ситуациях,</w:t>
      </w:r>
      <w:r>
        <w:rPr>
          <w:spacing w:val="1"/>
        </w:rPr>
        <w:t xml:space="preserve"> </w:t>
      </w:r>
      <w:r>
        <w:t>наращивает</w:t>
      </w:r>
      <w:r>
        <w:rPr>
          <w:spacing w:val="1"/>
        </w:rPr>
        <w:t xml:space="preserve"> </w:t>
      </w:r>
      <w:r>
        <w:t>свои</w:t>
      </w:r>
      <w:r>
        <w:rPr>
          <w:spacing w:val="1"/>
        </w:rPr>
        <w:t xml:space="preserve"> </w:t>
      </w:r>
      <w:r>
        <w:t>личностные</w:t>
      </w:r>
      <w:r>
        <w:rPr>
          <w:spacing w:val="1"/>
        </w:rPr>
        <w:t xml:space="preserve"> </w:t>
      </w:r>
      <w:r>
        <w:t>ресурсы,</w:t>
      </w:r>
      <w:r>
        <w:rPr>
          <w:spacing w:val="1"/>
        </w:rPr>
        <w:t xml:space="preserve"> </w:t>
      </w:r>
      <w:r>
        <w:t>совершенствуется</w:t>
      </w:r>
      <w:r>
        <w:rPr>
          <w:spacing w:val="1"/>
        </w:rPr>
        <w:t xml:space="preserve"> </w:t>
      </w:r>
      <w:r>
        <w:t>в</w:t>
      </w:r>
      <w:r>
        <w:rPr>
          <w:spacing w:val="1"/>
        </w:rPr>
        <w:t xml:space="preserve"> </w:t>
      </w:r>
      <w:r>
        <w:t>способах</w:t>
      </w:r>
      <w:r>
        <w:rPr>
          <w:spacing w:val="1"/>
        </w:rPr>
        <w:t xml:space="preserve"> </w:t>
      </w:r>
      <w:r>
        <w:t>управления</w:t>
      </w:r>
      <w:r>
        <w:rPr>
          <w:spacing w:val="-67"/>
        </w:rPr>
        <w:t xml:space="preserve"> </w:t>
      </w:r>
      <w:r>
        <w:t>имеющимися</w:t>
      </w:r>
      <w:r>
        <w:rPr>
          <w:spacing w:val="1"/>
        </w:rPr>
        <w:t xml:space="preserve"> </w:t>
      </w:r>
      <w:r>
        <w:t>ресурсами</w:t>
      </w:r>
      <w:r>
        <w:rPr>
          <w:spacing w:val="1"/>
        </w:rPr>
        <w:t xml:space="preserve"> </w:t>
      </w:r>
      <w:r>
        <w:t>для</w:t>
      </w:r>
      <w:r>
        <w:rPr>
          <w:spacing w:val="1"/>
        </w:rPr>
        <w:t xml:space="preserve"> </w:t>
      </w:r>
      <w:r>
        <w:t>решения</w:t>
      </w:r>
      <w:r>
        <w:rPr>
          <w:spacing w:val="1"/>
        </w:rPr>
        <w:t xml:space="preserve"> </w:t>
      </w:r>
      <w:r>
        <w:t>собственных</w:t>
      </w:r>
      <w:r>
        <w:rPr>
          <w:spacing w:val="1"/>
        </w:rPr>
        <w:t xml:space="preserve"> </w:t>
      </w:r>
      <w:r>
        <w:t>возрастных</w:t>
      </w:r>
      <w:r>
        <w:rPr>
          <w:spacing w:val="1"/>
        </w:rPr>
        <w:t xml:space="preserve"> </w:t>
      </w:r>
      <w:r>
        <w:t>задач.</w:t>
      </w:r>
      <w:r>
        <w:rPr>
          <w:spacing w:val="1"/>
        </w:rPr>
        <w:t xml:space="preserve"> </w:t>
      </w:r>
      <w:r>
        <w:t>При</w:t>
      </w:r>
      <w:r>
        <w:rPr>
          <w:spacing w:val="1"/>
        </w:rPr>
        <w:t xml:space="preserve"> </w:t>
      </w:r>
      <w:r>
        <w:t>организации развивающих ситуаций педагог может использовать и комбинировать</w:t>
      </w:r>
      <w:r>
        <w:rPr>
          <w:spacing w:val="1"/>
        </w:rPr>
        <w:t xml:space="preserve"> </w:t>
      </w:r>
      <w:r>
        <w:t>самые</w:t>
      </w:r>
      <w:r>
        <w:rPr>
          <w:spacing w:val="1"/>
        </w:rPr>
        <w:t xml:space="preserve"> </w:t>
      </w:r>
      <w:r>
        <w:t>разнообразные</w:t>
      </w:r>
      <w:r>
        <w:rPr>
          <w:spacing w:val="1"/>
        </w:rPr>
        <w:t xml:space="preserve"> </w:t>
      </w:r>
      <w:r>
        <w:t>педагогические</w:t>
      </w:r>
      <w:r>
        <w:rPr>
          <w:spacing w:val="1"/>
        </w:rPr>
        <w:t xml:space="preserve"> </w:t>
      </w:r>
      <w:r>
        <w:t>средства,</w:t>
      </w:r>
      <w:r>
        <w:rPr>
          <w:spacing w:val="1"/>
        </w:rPr>
        <w:t xml:space="preserve"> </w:t>
      </w:r>
      <w:r>
        <w:t>вовлекать</w:t>
      </w:r>
      <w:r>
        <w:rPr>
          <w:spacing w:val="1"/>
        </w:rPr>
        <w:t xml:space="preserve"> </w:t>
      </w:r>
      <w:r>
        <w:t>воспитанника</w:t>
      </w:r>
      <w:r>
        <w:rPr>
          <w:spacing w:val="1"/>
        </w:rPr>
        <w:t xml:space="preserve"> </w:t>
      </w:r>
      <w:r>
        <w:t>в</w:t>
      </w:r>
      <w:r>
        <w:rPr>
          <w:spacing w:val="1"/>
        </w:rPr>
        <w:t xml:space="preserve"> </w:t>
      </w:r>
      <w:r>
        <w:t>разнообразные</w:t>
      </w:r>
      <w:r>
        <w:rPr>
          <w:spacing w:val="-1"/>
        </w:rPr>
        <w:t xml:space="preserve"> </w:t>
      </w:r>
      <w:r>
        <w:t>виды деятельности.</w:t>
      </w:r>
    </w:p>
    <w:p w:rsidR="006B28B4" w:rsidRDefault="00DA7639">
      <w:pPr>
        <w:pStyle w:val="a3"/>
        <w:ind w:right="382"/>
      </w:pPr>
      <w:r>
        <w:t>Основными формами организации педагогической поддержки обучающихся</w:t>
      </w:r>
      <w:r>
        <w:rPr>
          <w:spacing w:val="1"/>
        </w:rPr>
        <w:t xml:space="preserve"> </w:t>
      </w:r>
      <w:r>
        <w:t>являются</w:t>
      </w:r>
      <w:r>
        <w:rPr>
          <w:spacing w:val="1"/>
        </w:rPr>
        <w:t xml:space="preserve"> </w:t>
      </w:r>
      <w:r>
        <w:rPr>
          <w:b/>
        </w:rPr>
        <w:t>ситуационно-ролевые</w:t>
      </w:r>
      <w:r>
        <w:rPr>
          <w:b/>
          <w:spacing w:val="1"/>
        </w:rPr>
        <w:t xml:space="preserve"> </w:t>
      </w:r>
      <w:r>
        <w:rPr>
          <w:b/>
        </w:rPr>
        <w:t>игры</w:t>
      </w:r>
      <w:r>
        <w:t>,</w:t>
      </w:r>
      <w:r>
        <w:rPr>
          <w:spacing w:val="1"/>
        </w:rPr>
        <w:t xml:space="preserve"> </w:t>
      </w:r>
      <w:r>
        <w:t>позволяющие</w:t>
      </w:r>
      <w:r>
        <w:rPr>
          <w:spacing w:val="1"/>
        </w:rPr>
        <w:t xml:space="preserve"> </w:t>
      </w:r>
      <w:r>
        <w:t>совершенствовать</w:t>
      </w:r>
      <w:r>
        <w:rPr>
          <w:spacing w:val="1"/>
        </w:rPr>
        <w:t xml:space="preserve"> </w:t>
      </w:r>
      <w:r>
        <w:t>способы</w:t>
      </w:r>
      <w:r>
        <w:rPr>
          <w:spacing w:val="-67"/>
        </w:rPr>
        <w:t xml:space="preserve"> </w:t>
      </w:r>
      <w:r>
        <w:t>межличностного</w:t>
      </w:r>
      <w:r>
        <w:rPr>
          <w:spacing w:val="1"/>
        </w:rPr>
        <w:t xml:space="preserve"> </w:t>
      </w:r>
      <w:r>
        <w:t>взаимодействия;</w:t>
      </w:r>
      <w:r>
        <w:rPr>
          <w:spacing w:val="1"/>
        </w:rPr>
        <w:t xml:space="preserve"> </w:t>
      </w:r>
      <w:r>
        <w:t>аутотренинги,</w:t>
      </w:r>
      <w:r>
        <w:rPr>
          <w:spacing w:val="1"/>
        </w:rPr>
        <w:t xml:space="preserve"> </w:t>
      </w:r>
      <w:r>
        <w:t>способствующие</w:t>
      </w:r>
      <w:r>
        <w:rPr>
          <w:spacing w:val="71"/>
        </w:rPr>
        <w:t xml:space="preserve"> </w:t>
      </w:r>
      <w:r>
        <w:t>развитию</w:t>
      </w:r>
      <w:r>
        <w:rPr>
          <w:spacing w:val="1"/>
        </w:rPr>
        <w:t xml:space="preserve"> </w:t>
      </w:r>
      <w:r>
        <w:t>навыков</w:t>
      </w:r>
      <w:r>
        <w:rPr>
          <w:spacing w:val="1"/>
        </w:rPr>
        <w:t xml:space="preserve"> </w:t>
      </w:r>
      <w:r>
        <w:t>саморегуляции,</w:t>
      </w:r>
      <w:r>
        <w:rPr>
          <w:spacing w:val="1"/>
        </w:rPr>
        <w:t xml:space="preserve"> </w:t>
      </w:r>
      <w:r>
        <w:t>приемы</w:t>
      </w:r>
      <w:r>
        <w:rPr>
          <w:spacing w:val="1"/>
        </w:rPr>
        <w:t xml:space="preserve"> </w:t>
      </w:r>
      <w:r>
        <w:t>творческого</w:t>
      </w:r>
      <w:r>
        <w:rPr>
          <w:spacing w:val="1"/>
        </w:rPr>
        <w:t xml:space="preserve"> </w:t>
      </w:r>
      <w:r>
        <w:t>мышления</w:t>
      </w:r>
      <w:r>
        <w:rPr>
          <w:spacing w:val="1"/>
        </w:rPr>
        <w:t xml:space="preserve"> </w:t>
      </w:r>
      <w:r>
        <w:t>как</w:t>
      </w:r>
      <w:r>
        <w:rPr>
          <w:spacing w:val="1"/>
        </w:rPr>
        <w:t xml:space="preserve"> </w:t>
      </w:r>
      <w:r>
        <w:t>средство</w:t>
      </w:r>
      <w:r>
        <w:rPr>
          <w:spacing w:val="1"/>
        </w:rPr>
        <w:t xml:space="preserve"> </w:t>
      </w:r>
      <w:r>
        <w:t>развития</w:t>
      </w:r>
      <w:r>
        <w:rPr>
          <w:spacing w:val="1"/>
        </w:rPr>
        <w:t xml:space="preserve"> </w:t>
      </w:r>
      <w:r>
        <w:t>способов</w:t>
      </w:r>
      <w:r>
        <w:rPr>
          <w:spacing w:val="1"/>
        </w:rPr>
        <w:t xml:space="preserve"> </w:t>
      </w:r>
      <w:r>
        <w:t>мысленного</w:t>
      </w:r>
      <w:r>
        <w:rPr>
          <w:spacing w:val="1"/>
        </w:rPr>
        <w:t xml:space="preserve"> </w:t>
      </w:r>
      <w:r>
        <w:t>решения</w:t>
      </w:r>
      <w:r>
        <w:rPr>
          <w:spacing w:val="1"/>
        </w:rPr>
        <w:t xml:space="preserve"> </w:t>
      </w:r>
      <w:r>
        <w:t>школьником</w:t>
      </w:r>
      <w:r>
        <w:rPr>
          <w:spacing w:val="1"/>
        </w:rPr>
        <w:t xml:space="preserve"> </w:t>
      </w:r>
      <w:r>
        <w:t>задач</w:t>
      </w:r>
      <w:r>
        <w:rPr>
          <w:spacing w:val="1"/>
        </w:rPr>
        <w:t xml:space="preserve"> </w:t>
      </w:r>
      <w:r>
        <w:t>своей</w:t>
      </w:r>
      <w:r>
        <w:rPr>
          <w:spacing w:val="1"/>
        </w:rPr>
        <w:t xml:space="preserve"> </w:t>
      </w:r>
      <w:r>
        <w:t>жизнедеятельности.</w:t>
      </w:r>
      <w:r>
        <w:rPr>
          <w:spacing w:val="1"/>
        </w:rPr>
        <w:t xml:space="preserve"> </w:t>
      </w:r>
      <w:r>
        <w:t>В</w:t>
      </w:r>
      <w:r>
        <w:rPr>
          <w:spacing w:val="1"/>
        </w:rPr>
        <w:t xml:space="preserve"> </w:t>
      </w:r>
      <w:r>
        <w:t>рамках ролевой игры воспитанник действует, познавая себя, осознавая собственные</w:t>
      </w:r>
      <w:r>
        <w:rPr>
          <w:spacing w:val="1"/>
        </w:rPr>
        <w:t xml:space="preserve"> </w:t>
      </w:r>
      <w:r>
        <w:t>проблемы,</w:t>
      </w:r>
      <w:r>
        <w:rPr>
          <w:spacing w:val="1"/>
        </w:rPr>
        <w:t xml:space="preserve"> </w:t>
      </w:r>
      <w:r>
        <w:t>ситуации</w:t>
      </w:r>
      <w:r>
        <w:rPr>
          <w:spacing w:val="1"/>
        </w:rPr>
        <w:t xml:space="preserve"> </w:t>
      </w:r>
      <w:r>
        <w:t>выбора,</w:t>
      </w:r>
      <w:r>
        <w:rPr>
          <w:spacing w:val="1"/>
        </w:rPr>
        <w:t xml:space="preserve"> </w:t>
      </w:r>
      <w:r>
        <w:t>принимая</w:t>
      </w:r>
      <w:r>
        <w:rPr>
          <w:spacing w:val="1"/>
        </w:rPr>
        <w:t xml:space="preserve"> </w:t>
      </w:r>
      <w:r>
        <w:t>решение,</w:t>
      </w:r>
      <w:r>
        <w:rPr>
          <w:spacing w:val="1"/>
        </w:rPr>
        <w:t xml:space="preserve"> </w:t>
      </w:r>
      <w:r>
        <w:t>проектируя</w:t>
      </w:r>
      <w:r>
        <w:rPr>
          <w:spacing w:val="1"/>
        </w:rPr>
        <w:t xml:space="preserve"> </w:t>
      </w:r>
      <w:r>
        <w:t>и</w:t>
      </w:r>
      <w:r>
        <w:rPr>
          <w:spacing w:val="1"/>
        </w:rPr>
        <w:t xml:space="preserve"> </w:t>
      </w:r>
      <w:r>
        <w:t>планируя</w:t>
      </w:r>
      <w:r>
        <w:rPr>
          <w:spacing w:val="-67"/>
        </w:rPr>
        <w:t xml:space="preserve"> </w:t>
      </w:r>
      <w:r>
        <w:t>собственную деятельность, взаимодействуя с другими игроками. В ситуационно-</w:t>
      </w:r>
      <w:r>
        <w:rPr>
          <w:spacing w:val="1"/>
        </w:rPr>
        <w:t xml:space="preserve"> </w:t>
      </w:r>
      <w:r>
        <w:t>ролевой</w:t>
      </w:r>
      <w:r>
        <w:rPr>
          <w:spacing w:val="1"/>
        </w:rPr>
        <w:t xml:space="preserve"> </w:t>
      </w:r>
      <w:r>
        <w:t>игре</w:t>
      </w:r>
      <w:r>
        <w:rPr>
          <w:spacing w:val="1"/>
        </w:rPr>
        <w:t xml:space="preserve"> </w:t>
      </w:r>
      <w:r>
        <w:t>воспитанник,</w:t>
      </w:r>
      <w:r>
        <w:rPr>
          <w:spacing w:val="1"/>
        </w:rPr>
        <w:t xml:space="preserve"> </w:t>
      </w:r>
      <w:r>
        <w:t>участвуя</w:t>
      </w:r>
      <w:r>
        <w:rPr>
          <w:spacing w:val="1"/>
        </w:rPr>
        <w:t xml:space="preserve"> </w:t>
      </w:r>
      <w:r>
        <w:t>в</w:t>
      </w:r>
      <w:r>
        <w:rPr>
          <w:spacing w:val="1"/>
        </w:rPr>
        <w:t xml:space="preserve"> </w:t>
      </w:r>
      <w:r>
        <w:t>разных</w:t>
      </w:r>
      <w:r>
        <w:rPr>
          <w:spacing w:val="1"/>
        </w:rPr>
        <w:t xml:space="preserve"> </w:t>
      </w:r>
      <w:r>
        <w:t>ролях</w:t>
      </w:r>
      <w:r>
        <w:rPr>
          <w:spacing w:val="1"/>
        </w:rPr>
        <w:t xml:space="preserve"> </w:t>
      </w:r>
      <w:r>
        <w:t>в</w:t>
      </w:r>
      <w:r>
        <w:rPr>
          <w:spacing w:val="1"/>
        </w:rPr>
        <w:t xml:space="preserve"> </w:t>
      </w:r>
      <w:r>
        <w:t>различных</w:t>
      </w:r>
      <w:r>
        <w:rPr>
          <w:spacing w:val="1"/>
        </w:rPr>
        <w:t xml:space="preserve"> </w:t>
      </w:r>
      <w:r>
        <w:t>моделях</w:t>
      </w:r>
      <w:r>
        <w:rPr>
          <w:spacing w:val="1"/>
        </w:rPr>
        <w:t xml:space="preserve"> </w:t>
      </w:r>
      <w:r>
        <w:t>социального</w:t>
      </w:r>
      <w:r>
        <w:rPr>
          <w:spacing w:val="61"/>
        </w:rPr>
        <w:t xml:space="preserve"> </w:t>
      </w:r>
      <w:r>
        <w:t>взаимодействия,</w:t>
      </w:r>
      <w:r>
        <w:rPr>
          <w:spacing w:val="57"/>
        </w:rPr>
        <w:t xml:space="preserve"> </w:t>
      </w:r>
      <w:r>
        <w:t>не</w:t>
      </w:r>
      <w:r>
        <w:rPr>
          <w:spacing w:val="61"/>
        </w:rPr>
        <w:t xml:space="preserve"> </w:t>
      </w:r>
      <w:r>
        <w:t>только</w:t>
      </w:r>
      <w:r>
        <w:rPr>
          <w:spacing w:val="61"/>
        </w:rPr>
        <w:t xml:space="preserve"> </w:t>
      </w:r>
      <w:r>
        <w:t>становится</w:t>
      </w:r>
      <w:r>
        <w:rPr>
          <w:spacing w:val="59"/>
        </w:rPr>
        <w:t xml:space="preserve"> </w:t>
      </w:r>
      <w:r>
        <w:t>более</w:t>
      </w:r>
      <w:r>
        <w:rPr>
          <w:spacing w:val="60"/>
        </w:rPr>
        <w:t xml:space="preserve"> </w:t>
      </w:r>
      <w:r>
        <w:t>компетентным</w:t>
      </w:r>
      <w:r>
        <w:rPr>
          <w:spacing w:val="60"/>
        </w:rPr>
        <w:t xml:space="preserve"> </w:t>
      </w:r>
      <w:r>
        <w:t>в</w:t>
      </w:r>
      <w:r>
        <w:rPr>
          <w:spacing w:val="58"/>
        </w:rPr>
        <w:t xml:space="preserve"> </w:t>
      </w:r>
      <w:r>
        <w:t>сфере</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2" w:firstLine="0"/>
      </w:pPr>
      <w:r>
        <w:t>социальных</w:t>
      </w:r>
      <w:r>
        <w:rPr>
          <w:spacing w:val="1"/>
        </w:rPr>
        <w:t xml:space="preserve"> </w:t>
      </w:r>
      <w:r>
        <w:t>отношений,</w:t>
      </w:r>
      <w:r>
        <w:rPr>
          <w:spacing w:val="1"/>
        </w:rPr>
        <w:t xml:space="preserve"> </w:t>
      </w:r>
      <w:r>
        <w:t>но</w:t>
      </w:r>
      <w:r>
        <w:rPr>
          <w:spacing w:val="1"/>
        </w:rPr>
        <w:t xml:space="preserve"> </w:t>
      </w:r>
      <w:r>
        <w:t>и</w:t>
      </w:r>
      <w:r>
        <w:rPr>
          <w:spacing w:val="1"/>
        </w:rPr>
        <w:t xml:space="preserve"> </w:t>
      </w:r>
      <w:r>
        <w:t>относительно</w:t>
      </w:r>
      <w:r>
        <w:rPr>
          <w:spacing w:val="1"/>
        </w:rPr>
        <w:t xml:space="preserve"> </w:t>
      </w:r>
      <w:r>
        <w:t>безболезненно</w:t>
      </w:r>
      <w:r>
        <w:rPr>
          <w:spacing w:val="1"/>
        </w:rPr>
        <w:t xml:space="preserve"> </w:t>
      </w:r>
      <w:r>
        <w:t>приобретает</w:t>
      </w:r>
      <w:r>
        <w:rPr>
          <w:spacing w:val="1"/>
        </w:rPr>
        <w:t xml:space="preserve"> </w:t>
      </w:r>
      <w:r>
        <w:t>опыт</w:t>
      </w:r>
      <w:r>
        <w:rPr>
          <w:spacing w:val="1"/>
        </w:rPr>
        <w:t xml:space="preserve"> </w:t>
      </w:r>
      <w:r>
        <w:t>соревнования</w:t>
      </w:r>
      <w:r>
        <w:rPr>
          <w:spacing w:val="-4"/>
        </w:rPr>
        <w:t xml:space="preserve"> </w:t>
      </w:r>
      <w:r>
        <w:t>и сотрудничества,</w:t>
      </w:r>
      <w:r>
        <w:rPr>
          <w:spacing w:val="-4"/>
        </w:rPr>
        <w:t xml:space="preserve"> </w:t>
      </w:r>
      <w:r>
        <w:t>победы</w:t>
      </w:r>
      <w:r>
        <w:rPr>
          <w:spacing w:val="-3"/>
        </w:rPr>
        <w:t xml:space="preserve"> </w:t>
      </w:r>
      <w:r>
        <w:t>и</w:t>
      </w:r>
      <w:r>
        <w:rPr>
          <w:spacing w:val="-1"/>
        </w:rPr>
        <w:t xml:space="preserve"> </w:t>
      </w:r>
      <w:r>
        <w:t>проигрыша.</w:t>
      </w:r>
    </w:p>
    <w:p w:rsidR="006B28B4" w:rsidRDefault="00DA7639">
      <w:pPr>
        <w:pStyle w:val="11"/>
        <w:spacing w:line="240" w:lineRule="auto"/>
        <w:ind w:left="692" w:right="389" w:firstLine="708"/>
      </w:pPr>
      <w:r>
        <w:t>Формы участия специалистов и социальных партнеров по направлениям</w:t>
      </w:r>
      <w:r>
        <w:rPr>
          <w:spacing w:val="1"/>
        </w:rPr>
        <w:t xml:space="preserve"> </w:t>
      </w:r>
      <w:r>
        <w:t>социального воспитания.</w:t>
      </w:r>
    </w:p>
    <w:p w:rsidR="006B28B4" w:rsidRDefault="00DA7639">
      <w:pPr>
        <w:pStyle w:val="a3"/>
        <w:ind w:right="388"/>
      </w:pPr>
      <w:r>
        <w:t>Важнейшим</w:t>
      </w:r>
      <w:r>
        <w:rPr>
          <w:spacing w:val="1"/>
        </w:rPr>
        <w:t xml:space="preserve"> </w:t>
      </w:r>
      <w:r>
        <w:t>партнером</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реализации</w:t>
      </w:r>
      <w:r>
        <w:rPr>
          <w:spacing w:val="1"/>
        </w:rPr>
        <w:t xml:space="preserve"> </w:t>
      </w:r>
      <w:r>
        <w:t>цели</w:t>
      </w:r>
      <w:r>
        <w:rPr>
          <w:spacing w:val="1"/>
        </w:rPr>
        <w:t xml:space="preserve"> </w:t>
      </w:r>
      <w:r>
        <w:t>и</w:t>
      </w:r>
      <w:r>
        <w:rPr>
          <w:spacing w:val="-67"/>
        </w:rPr>
        <w:t xml:space="preserve"> </w:t>
      </w:r>
      <w:r>
        <w:t>задач</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являются</w:t>
      </w:r>
      <w:r>
        <w:rPr>
          <w:spacing w:val="1"/>
        </w:rPr>
        <w:t xml:space="preserve"> </w:t>
      </w:r>
      <w:r>
        <w:t>родители</w:t>
      </w:r>
      <w:r>
        <w:rPr>
          <w:spacing w:val="1"/>
        </w:rPr>
        <w:t xml:space="preserve"> </w:t>
      </w:r>
      <w:r>
        <w:t>обучающегося</w:t>
      </w:r>
      <w:r>
        <w:rPr>
          <w:spacing w:val="1"/>
        </w:rPr>
        <w:t xml:space="preserve"> </w:t>
      </w:r>
      <w:r>
        <w:t>(законные</w:t>
      </w:r>
      <w:r>
        <w:rPr>
          <w:spacing w:val="1"/>
        </w:rPr>
        <w:t xml:space="preserve"> </w:t>
      </w:r>
      <w:r>
        <w:t>представители),</w:t>
      </w:r>
      <w:r>
        <w:rPr>
          <w:spacing w:val="1"/>
        </w:rPr>
        <w:t xml:space="preserve"> </w:t>
      </w:r>
      <w:r>
        <w:t>которые</w:t>
      </w:r>
      <w:r>
        <w:rPr>
          <w:spacing w:val="1"/>
        </w:rPr>
        <w:t xml:space="preserve"> </w:t>
      </w:r>
      <w:r>
        <w:t>одновременно</w:t>
      </w:r>
      <w:r>
        <w:rPr>
          <w:spacing w:val="1"/>
        </w:rPr>
        <w:t xml:space="preserve"> </w:t>
      </w:r>
      <w:r>
        <w:t>выступают</w:t>
      </w:r>
      <w:r>
        <w:rPr>
          <w:spacing w:val="1"/>
        </w:rPr>
        <w:t xml:space="preserve"> </w:t>
      </w:r>
      <w:r>
        <w:t>в</w:t>
      </w:r>
      <w:r>
        <w:rPr>
          <w:spacing w:val="1"/>
        </w:rPr>
        <w:t xml:space="preserve"> </w:t>
      </w:r>
      <w:r>
        <w:t>многообразии</w:t>
      </w:r>
      <w:r>
        <w:rPr>
          <w:spacing w:val="1"/>
        </w:rPr>
        <w:t xml:space="preserve"> </w:t>
      </w:r>
      <w:r>
        <w:t>позиций</w:t>
      </w:r>
      <w:r>
        <w:rPr>
          <w:spacing w:val="1"/>
        </w:rPr>
        <w:t xml:space="preserve"> </w:t>
      </w:r>
      <w:r>
        <w:t>и</w:t>
      </w:r>
      <w:r>
        <w:rPr>
          <w:spacing w:val="1"/>
        </w:rPr>
        <w:t xml:space="preserve"> </w:t>
      </w:r>
      <w:r>
        <w:t>социальных ролей:</w:t>
      </w:r>
    </w:p>
    <w:p w:rsidR="006B28B4" w:rsidRDefault="00DA7639">
      <w:pPr>
        <w:pStyle w:val="a5"/>
        <w:numPr>
          <w:ilvl w:val="1"/>
          <w:numId w:val="40"/>
        </w:numPr>
        <w:tabs>
          <w:tab w:val="left" w:pos="2110"/>
        </w:tabs>
        <w:ind w:right="380" w:firstLine="708"/>
        <w:rPr>
          <w:sz w:val="28"/>
        </w:rPr>
      </w:pPr>
      <w:r>
        <w:rPr>
          <w:sz w:val="28"/>
        </w:rPr>
        <w:t>как источник родительского запроса к школе на физическое, социально-</w:t>
      </w:r>
      <w:r>
        <w:rPr>
          <w:spacing w:val="1"/>
          <w:sz w:val="28"/>
        </w:rPr>
        <w:t xml:space="preserve"> </w:t>
      </w:r>
      <w:r>
        <w:rPr>
          <w:sz w:val="28"/>
        </w:rPr>
        <w:t>психологическое, академическое (в сфере обучения) благополучие ребенка, эксперт</w:t>
      </w:r>
      <w:r>
        <w:rPr>
          <w:spacing w:val="1"/>
          <w:sz w:val="28"/>
        </w:rPr>
        <w:t xml:space="preserve"> </w:t>
      </w:r>
      <w:r>
        <w:rPr>
          <w:sz w:val="28"/>
        </w:rPr>
        <w:t>результатов</w:t>
      </w:r>
      <w:r>
        <w:rPr>
          <w:spacing w:val="-3"/>
          <w:sz w:val="28"/>
        </w:rPr>
        <w:t xml:space="preserve"> </w:t>
      </w:r>
      <w:r>
        <w:rPr>
          <w:sz w:val="28"/>
        </w:rPr>
        <w:t>деятельности</w:t>
      </w:r>
      <w:r>
        <w:rPr>
          <w:spacing w:val="-3"/>
          <w:sz w:val="28"/>
        </w:rPr>
        <w:t xml:space="preserve"> </w:t>
      </w:r>
      <w:r>
        <w:rPr>
          <w:sz w:val="28"/>
        </w:rPr>
        <w:t>образовательной организации;</w:t>
      </w:r>
    </w:p>
    <w:p w:rsidR="006B28B4" w:rsidRDefault="00DA7639">
      <w:pPr>
        <w:pStyle w:val="a5"/>
        <w:numPr>
          <w:ilvl w:val="1"/>
          <w:numId w:val="40"/>
        </w:numPr>
        <w:tabs>
          <w:tab w:val="left" w:pos="2110"/>
        </w:tabs>
        <w:ind w:right="389" w:firstLine="708"/>
        <w:rPr>
          <w:sz w:val="28"/>
        </w:rPr>
      </w:pPr>
      <w:r>
        <w:rPr>
          <w:sz w:val="28"/>
        </w:rPr>
        <w:t>как</w:t>
      </w:r>
      <w:r>
        <w:rPr>
          <w:spacing w:val="1"/>
          <w:sz w:val="28"/>
        </w:rPr>
        <w:t xml:space="preserve"> </w:t>
      </w:r>
      <w:r>
        <w:rPr>
          <w:sz w:val="28"/>
        </w:rPr>
        <w:t>обладатель</w:t>
      </w:r>
      <w:r>
        <w:rPr>
          <w:spacing w:val="1"/>
          <w:sz w:val="28"/>
        </w:rPr>
        <w:t xml:space="preserve"> </w:t>
      </w:r>
      <w:r>
        <w:rPr>
          <w:sz w:val="28"/>
        </w:rPr>
        <w:t>и</w:t>
      </w:r>
      <w:r>
        <w:rPr>
          <w:spacing w:val="1"/>
          <w:sz w:val="28"/>
        </w:rPr>
        <w:t xml:space="preserve"> </w:t>
      </w:r>
      <w:r>
        <w:rPr>
          <w:sz w:val="28"/>
        </w:rPr>
        <w:t>распорядитель</w:t>
      </w:r>
      <w:r>
        <w:rPr>
          <w:spacing w:val="1"/>
          <w:sz w:val="28"/>
        </w:rPr>
        <w:t xml:space="preserve"> </w:t>
      </w:r>
      <w:r>
        <w:rPr>
          <w:sz w:val="28"/>
        </w:rPr>
        <w:t>ресурсов</w:t>
      </w:r>
      <w:r>
        <w:rPr>
          <w:spacing w:val="1"/>
          <w:sz w:val="28"/>
        </w:rPr>
        <w:t xml:space="preserve"> </w:t>
      </w:r>
      <w:r>
        <w:rPr>
          <w:sz w:val="28"/>
        </w:rPr>
        <w:t>для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p>
    <w:p w:rsidR="006B28B4" w:rsidRDefault="00DA7639">
      <w:pPr>
        <w:pStyle w:val="a5"/>
        <w:numPr>
          <w:ilvl w:val="1"/>
          <w:numId w:val="40"/>
        </w:numPr>
        <w:tabs>
          <w:tab w:val="left" w:pos="2110"/>
        </w:tabs>
        <w:spacing w:before="1"/>
        <w:ind w:right="391" w:firstLine="708"/>
        <w:rPr>
          <w:sz w:val="28"/>
        </w:rPr>
      </w:pPr>
      <w:r>
        <w:rPr>
          <w:sz w:val="28"/>
        </w:rPr>
        <w:t>непосредственный</w:t>
      </w:r>
      <w:r>
        <w:rPr>
          <w:spacing w:val="1"/>
          <w:sz w:val="28"/>
        </w:rPr>
        <w:t xml:space="preserve"> </w:t>
      </w:r>
      <w:r>
        <w:rPr>
          <w:sz w:val="28"/>
        </w:rPr>
        <w:t>воспитатель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школьного</w:t>
      </w:r>
      <w:r>
        <w:rPr>
          <w:spacing w:val="1"/>
          <w:sz w:val="28"/>
        </w:rPr>
        <w:t xml:space="preserve"> </w:t>
      </w:r>
      <w:r>
        <w:rPr>
          <w:sz w:val="28"/>
        </w:rPr>
        <w:t>и</w:t>
      </w:r>
      <w:r>
        <w:rPr>
          <w:spacing w:val="1"/>
          <w:sz w:val="28"/>
        </w:rPr>
        <w:t xml:space="preserve"> </w:t>
      </w:r>
      <w:r>
        <w:rPr>
          <w:sz w:val="28"/>
        </w:rPr>
        <w:t>семейного</w:t>
      </w:r>
      <w:r>
        <w:rPr>
          <w:spacing w:val="1"/>
          <w:sz w:val="28"/>
        </w:rPr>
        <w:t xml:space="preserve"> </w:t>
      </w:r>
      <w:r>
        <w:rPr>
          <w:sz w:val="28"/>
        </w:rPr>
        <w:t>воспитания).</w:t>
      </w:r>
    </w:p>
    <w:p w:rsidR="006B28B4" w:rsidRDefault="00DA7639">
      <w:pPr>
        <w:pStyle w:val="a3"/>
        <w:ind w:right="390"/>
      </w:pPr>
      <w:r>
        <w:t>Условиями результативности работы с родителями обучающихся (законными</w:t>
      </w:r>
      <w:r>
        <w:rPr>
          <w:spacing w:val="1"/>
        </w:rPr>
        <w:t xml:space="preserve"> </w:t>
      </w:r>
      <w:r>
        <w:t>представителями)</w:t>
      </w:r>
      <w:r>
        <w:rPr>
          <w:spacing w:val="1"/>
        </w:rPr>
        <w:t xml:space="preserve"> </w:t>
      </w:r>
      <w:r>
        <w:t>является</w:t>
      </w:r>
      <w:r>
        <w:rPr>
          <w:spacing w:val="1"/>
        </w:rPr>
        <w:t xml:space="preserve"> </w:t>
      </w:r>
      <w:r>
        <w:t>понимание педагогическими работниками</w:t>
      </w:r>
      <w:r>
        <w:rPr>
          <w:spacing w:val="70"/>
        </w:rPr>
        <w:t xml:space="preserve"> </w:t>
      </w:r>
      <w:r>
        <w:t>и учет ими</w:t>
      </w:r>
      <w:r>
        <w:rPr>
          <w:spacing w:val="1"/>
        </w:rPr>
        <w:t xml:space="preserve"> </w:t>
      </w:r>
      <w:r>
        <w:t>при</w:t>
      </w:r>
      <w:r>
        <w:rPr>
          <w:spacing w:val="-3"/>
        </w:rPr>
        <w:t xml:space="preserve"> </w:t>
      </w:r>
      <w:r>
        <w:t>проектировании</w:t>
      </w:r>
      <w:r>
        <w:rPr>
          <w:spacing w:val="-2"/>
        </w:rPr>
        <w:t xml:space="preserve"> </w:t>
      </w:r>
      <w:r>
        <w:t>и</w:t>
      </w:r>
      <w:r>
        <w:rPr>
          <w:spacing w:val="-2"/>
        </w:rPr>
        <w:t xml:space="preserve"> </w:t>
      </w:r>
      <w:r>
        <w:t>конструировании</w:t>
      </w:r>
      <w:r>
        <w:rPr>
          <w:spacing w:val="-2"/>
        </w:rPr>
        <w:t xml:space="preserve"> </w:t>
      </w:r>
      <w:r>
        <w:t>взаимодействия</w:t>
      </w:r>
      <w:r>
        <w:rPr>
          <w:spacing w:val="-2"/>
        </w:rPr>
        <w:t xml:space="preserve"> </w:t>
      </w:r>
      <w:r>
        <w:t>следующих</w:t>
      </w:r>
      <w:r>
        <w:rPr>
          <w:spacing w:val="-1"/>
        </w:rPr>
        <w:t xml:space="preserve"> </w:t>
      </w:r>
      <w:r>
        <w:t>аспектов:</w:t>
      </w:r>
    </w:p>
    <w:p w:rsidR="006B28B4" w:rsidRDefault="00DA7639">
      <w:pPr>
        <w:pStyle w:val="a5"/>
        <w:numPr>
          <w:ilvl w:val="1"/>
          <w:numId w:val="40"/>
        </w:numPr>
        <w:tabs>
          <w:tab w:val="left" w:pos="2110"/>
        </w:tabs>
        <w:ind w:right="392" w:firstLine="708"/>
        <w:rPr>
          <w:sz w:val="28"/>
        </w:rPr>
      </w:pPr>
      <w:r>
        <w:rPr>
          <w:sz w:val="28"/>
        </w:rPr>
        <w:t>ориентация</w:t>
      </w:r>
      <w:r>
        <w:rPr>
          <w:spacing w:val="1"/>
          <w:sz w:val="28"/>
        </w:rPr>
        <w:t xml:space="preserve"> </w:t>
      </w:r>
      <w:r>
        <w:rPr>
          <w:sz w:val="28"/>
        </w:rPr>
        <w:t>на</w:t>
      </w:r>
      <w:r>
        <w:rPr>
          <w:spacing w:val="1"/>
          <w:sz w:val="28"/>
        </w:rPr>
        <w:t xml:space="preserve"> </w:t>
      </w:r>
      <w:r>
        <w:rPr>
          <w:sz w:val="28"/>
        </w:rPr>
        <w:t>«партисипативность»</w:t>
      </w:r>
      <w:r>
        <w:rPr>
          <w:spacing w:val="1"/>
          <w:sz w:val="28"/>
        </w:rPr>
        <w:t xml:space="preserve"> </w:t>
      </w:r>
      <w:r>
        <w:rPr>
          <w:sz w:val="28"/>
        </w:rPr>
        <w:t>(вовлечение</w:t>
      </w:r>
      <w:r>
        <w:rPr>
          <w:spacing w:val="1"/>
          <w:sz w:val="28"/>
        </w:rPr>
        <w:t xml:space="preserve"> </w:t>
      </w:r>
      <w:r>
        <w:rPr>
          <w:sz w:val="28"/>
        </w:rPr>
        <w:t>родителей</w:t>
      </w:r>
      <w:r>
        <w:rPr>
          <w:spacing w:val="71"/>
          <w:sz w:val="28"/>
        </w:rPr>
        <w:t xml:space="preserve"> </w:t>
      </w:r>
      <w:r>
        <w:rPr>
          <w:sz w:val="28"/>
        </w:rPr>
        <w:t>в</w:t>
      </w:r>
      <w:r>
        <w:rPr>
          <w:spacing w:val="1"/>
          <w:sz w:val="28"/>
        </w:rPr>
        <w:t xml:space="preserve"> </w:t>
      </w:r>
      <w:r>
        <w:rPr>
          <w:sz w:val="28"/>
        </w:rPr>
        <w:t>управление образовательным процессом, решение проблем, участие в решении и</w:t>
      </w:r>
      <w:r>
        <w:rPr>
          <w:spacing w:val="1"/>
          <w:sz w:val="28"/>
        </w:rPr>
        <w:t xml:space="preserve"> </w:t>
      </w:r>
      <w:r>
        <w:rPr>
          <w:sz w:val="28"/>
        </w:rPr>
        <w:t>анализе проблем, принятии решений и даже их реализации в той или иной форме,</w:t>
      </w:r>
      <w:r>
        <w:rPr>
          <w:spacing w:val="1"/>
          <w:sz w:val="28"/>
        </w:rPr>
        <w:t xml:space="preserve"> </w:t>
      </w:r>
      <w:r>
        <w:rPr>
          <w:sz w:val="28"/>
        </w:rPr>
        <w:t>возникающих в</w:t>
      </w:r>
      <w:r>
        <w:rPr>
          <w:spacing w:val="-1"/>
          <w:sz w:val="28"/>
        </w:rPr>
        <w:t xml:space="preserve"> </w:t>
      </w:r>
      <w:r>
        <w:rPr>
          <w:sz w:val="28"/>
        </w:rPr>
        <w:t>жизни</w:t>
      </w:r>
      <w:r>
        <w:rPr>
          <w:spacing w:val="-4"/>
          <w:sz w:val="28"/>
        </w:rPr>
        <w:t xml:space="preserve"> </w:t>
      </w:r>
      <w:r>
        <w:rPr>
          <w:sz w:val="28"/>
        </w:rPr>
        <w:t>образовательной</w:t>
      </w:r>
      <w:r>
        <w:rPr>
          <w:spacing w:val="-3"/>
          <w:sz w:val="28"/>
        </w:rPr>
        <w:t xml:space="preserve"> </w:t>
      </w:r>
      <w:r>
        <w:rPr>
          <w:sz w:val="28"/>
        </w:rPr>
        <w:t>организации);</w:t>
      </w:r>
    </w:p>
    <w:p w:rsidR="006B28B4" w:rsidRDefault="00DA7639">
      <w:pPr>
        <w:pStyle w:val="a5"/>
        <w:numPr>
          <w:ilvl w:val="1"/>
          <w:numId w:val="40"/>
        </w:numPr>
        <w:tabs>
          <w:tab w:val="left" w:pos="2110"/>
        </w:tabs>
        <w:ind w:right="384" w:firstLine="708"/>
        <w:rPr>
          <w:sz w:val="28"/>
        </w:rPr>
      </w:pPr>
      <w:r>
        <w:rPr>
          <w:sz w:val="28"/>
        </w:rPr>
        <w:t>недопустимость</w:t>
      </w:r>
      <w:r>
        <w:rPr>
          <w:spacing w:val="1"/>
          <w:sz w:val="28"/>
        </w:rPr>
        <w:t xml:space="preserve"> </w:t>
      </w:r>
      <w:r>
        <w:rPr>
          <w:sz w:val="28"/>
        </w:rPr>
        <w:t>директивного</w:t>
      </w:r>
      <w:r>
        <w:rPr>
          <w:spacing w:val="1"/>
          <w:sz w:val="28"/>
        </w:rPr>
        <w:t xml:space="preserve"> </w:t>
      </w:r>
      <w:r>
        <w:rPr>
          <w:sz w:val="28"/>
        </w:rPr>
        <w:t>навязывания</w:t>
      </w:r>
      <w:r>
        <w:rPr>
          <w:spacing w:val="1"/>
          <w:sz w:val="28"/>
        </w:rPr>
        <w:t xml:space="preserve"> </w:t>
      </w:r>
      <w:r>
        <w:rPr>
          <w:sz w:val="28"/>
        </w:rPr>
        <w:t>родителям</w:t>
      </w:r>
      <w:r>
        <w:rPr>
          <w:spacing w:val="1"/>
          <w:sz w:val="28"/>
        </w:rPr>
        <w:t xml:space="preserve"> </w:t>
      </w:r>
      <w:r>
        <w:rPr>
          <w:sz w:val="28"/>
        </w:rPr>
        <w:t>обучающихся</w:t>
      </w:r>
      <w:r>
        <w:rPr>
          <w:spacing w:val="1"/>
          <w:sz w:val="28"/>
        </w:rPr>
        <w:t xml:space="preserve"> </w:t>
      </w:r>
      <w:r>
        <w:rPr>
          <w:sz w:val="28"/>
        </w:rPr>
        <w:t>взглядов,</w:t>
      </w:r>
      <w:r>
        <w:rPr>
          <w:spacing w:val="23"/>
          <w:sz w:val="28"/>
        </w:rPr>
        <w:t xml:space="preserve"> </w:t>
      </w:r>
      <w:r>
        <w:rPr>
          <w:sz w:val="28"/>
        </w:rPr>
        <w:t>оценок,</w:t>
      </w:r>
      <w:r>
        <w:rPr>
          <w:spacing w:val="25"/>
          <w:sz w:val="28"/>
        </w:rPr>
        <w:t xml:space="preserve"> </w:t>
      </w:r>
      <w:r>
        <w:rPr>
          <w:sz w:val="28"/>
        </w:rPr>
        <w:t>помощи</w:t>
      </w:r>
      <w:r>
        <w:rPr>
          <w:spacing w:val="29"/>
          <w:sz w:val="28"/>
        </w:rPr>
        <w:t xml:space="preserve"> </w:t>
      </w:r>
      <w:r>
        <w:rPr>
          <w:sz w:val="28"/>
        </w:rPr>
        <w:t>в</w:t>
      </w:r>
      <w:r>
        <w:rPr>
          <w:spacing w:val="27"/>
          <w:sz w:val="28"/>
        </w:rPr>
        <w:t xml:space="preserve"> </w:t>
      </w:r>
      <w:r>
        <w:rPr>
          <w:sz w:val="28"/>
        </w:rPr>
        <w:t>воспитании</w:t>
      </w:r>
      <w:r>
        <w:rPr>
          <w:spacing w:val="28"/>
          <w:sz w:val="28"/>
        </w:rPr>
        <w:t xml:space="preserve"> </w:t>
      </w:r>
      <w:r>
        <w:rPr>
          <w:sz w:val="28"/>
        </w:rPr>
        <w:t>их</w:t>
      </w:r>
      <w:r>
        <w:rPr>
          <w:spacing w:val="26"/>
          <w:sz w:val="28"/>
        </w:rPr>
        <w:t xml:space="preserve"> </w:t>
      </w:r>
      <w:r>
        <w:rPr>
          <w:sz w:val="28"/>
        </w:rPr>
        <w:t>детей</w:t>
      </w:r>
      <w:r>
        <w:rPr>
          <w:spacing w:val="29"/>
          <w:sz w:val="28"/>
        </w:rPr>
        <w:t xml:space="preserve"> </w:t>
      </w:r>
      <w:r>
        <w:rPr>
          <w:sz w:val="28"/>
        </w:rPr>
        <w:t>(без</w:t>
      </w:r>
      <w:r>
        <w:rPr>
          <w:spacing w:val="27"/>
          <w:sz w:val="28"/>
        </w:rPr>
        <w:t xml:space="preserve"> </w:t>
      </w:r>
      <w:r>
        <w:rPr>
          <w:sz w:val="28"/>
        </w:rPr>
        <w:t>вербализированного</w:t>
      </w:r>
      <w:r>
        <w:rPr>
          <w:spacing w:val="29"/>
          <w:sz w:val="28"/>
        </w:rPr>
        <w:t xml:space="preserve"> </w:t>
      </w:r>
      <w:r>
        <w:rPr>
          <w:sz w:val="28"/>
        </w:rPr>
        <w:t>запроса</w:t>
      </w:r>
      <w:r>
        <w:rPr>
          <w:spacing w:val="-68"/>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родителей),</w:t>
      </w:r>
      <w:r>
        <w:rPr>
          <w:spacing w:val="1"/>
          <w:sz w:val="28"/>
        </w:rPr>
        <w:t xml:space="preserve"> </w:t>
      </w:r>
      <w:r>
        <w:rPr>
          <w:sz w:val="28"/>
        </w:rPr>
        <w:t>использование</w:t>
      </w:r>
      <w:r>
        <w:rPr>
          <w:spacing w:val="1"/>
          <w:sz w:val="28"/>
        </w:rPr>
        <w:t xml:space="preserve"> </w:t>
      </w:r>
      <w:r>
        <w:rPr>
          <w:sz w:val="28"/>
        </w:rPr>
        <w:t>педагогами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родителям</w:t>
      </w:r>
      <w:r>
        <w:rPr>
          <w:spacing w:val="1"/>
          <w:sz w:val="28"/>
        </w:rPr>
        <w:t xml:space="preserve"> </w:t>
      </w:r>
      <w:r>
        <w:rPr>
          <w:sz w:val="28"/>
        </w:rPr>
        <w:t>методов</w:t>
      </w:r>
      <w:r>
        <w:rPr>
          <w:spacing w:val="-3"/>
          <w:sz w:val="28"/>
        </w:rPr>
        <w:t xml:space="preserve"> </w:t>
      </w:r>
      <w:r>
        <w:rPr>
          <w:sz w:val="28"/>
        </w:rPr>
        <w:t>требования</w:t>
      </w:r>
      <w:r>
        <w:rPr>
          <w:spacing w:val="-3"/>
          <w:sz w:val="28"/>
        </w:rPr>
        <w:t xml:space="preserve"> </w:t>
      </w:r>
      <w:r>
        <w:rPr>
          <w:sz w:val="28"/>
        </w:rPr>
        <w:t>и убеждения</w:t>
      </w:r>
      <w:r>
        <w:rPr>
          <w:spacing w:val="-4"/>
          <w:sz w:val="28"/>
        </w:rPr>
        <w:t xml:space="preserve"> </w:t>
      </w:r>
      <w:r>
        <w:rPr>
          <w:sz w:val="28"/>
        </w:rPr>
        <w:t>как исключительно крайняя мера;</w:t>
      </w:r>
    </w:p>
    <w:p w:rsidR="006B28B4" w:rsidRDefault="00DA7639">
      <w:pPr>
        <w:pStyle w:val="a5"/>
        <w:numPr>
          <w:ilvl w:val="1"/>
          <w:numId w:val="40"/>
        </w:numPr>
        <w:tabs>
          <w:tab w:val="left" w:pos="2110"/>
        </w:tabs>
        <w:spacing w:before="1"/>
        <w:ind w:right="386" w:firstLine="708"/>
        <w:rPr>
          <w:sz w:val="28"/>
        </w:rPr>
      </w:pPr>
      <w:r>
        <w:rPr>
          <w:sz w:val="28"/>
        </w:rPr>
        <w:t>наличие границ сотрудничества педагогов с родителями и вероятность</w:t>
      </w:r>
      <w:r>
        <w:rPr>
          <w:spacing w:val="1"/>
          <w:sz w:val="28"/>
        </w:rPr>
        <w:t xml:space="preserve"> </w:t>
      </w:r>
      <w:r>
        <w:rPr>
          <w:sz w:val="28"/>
        </w:rPr>
        <w:t>конфликта</w:t>
      </w:r>
      <w:r>
        <w:rPr>
          <w:spacing w:val="1"/>
          <w:sz w:val="28"/>
        </w:rPr>
        <w:t xml:space="preserve"> </w:t>
      </w:r>
      <w:r>
        <w:rPr>
          <w:sz w:val="28"/>
        </w:rPr>
        <w:t>интересов</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школы,</w:t>
      </w:r>
      <w:r>
        <w:rPr>
          <w:spacing w:val="1"/>
          <w:sz w:val="28"/>
        </w:rPr>
        <w:t xml:space="preserve"> </w:t>
      </w:r>
      <w:r>
        <w:rPr>
          <w:sz w:val="28"/>
        </w:rPr>
        <w:t>умеренность</w:t>
      </w:r>
      <w:r>
        <w:rPr>
          <w:spacing w:val="1"/>
          <w:sz w:val="28"/>
        </w:rPr>
        <w:t xml:space="preserve"> </w:t>
      </w:r>
      <w:r>
        <w:rPr>
          <w:sz w:val="28"/>
        </w:rPr>
        <w:t>ожиданий</w:t>
      </w:r>
      <w:r>
        <w:rPr>
          <w:spacing w:val="1"/>
          <w:sz w:val="28"/>
        </w:rPr>
        <w:t xml:space="preserve"> </w:t>
      </w:r>
      <w:r>
        <w:rPr>
          <w:sz w:val="28"/>
        </w:rPr>
        <w:t>активности</w:t>
      </w:r>
      <w:r>
        <w:rPr>
          <w:spacing w:val="1"/>
          <w:sz w:val="28"/>
        </w:rPr>
        <w:t xml:space="preserve"> </w:t>
      </w:r>
      <w:r>
        <w:rPr>
          <w:sz w:val="28"/>
        </w:rPr>
        <w:t>и</w:t>
      </w:r>
      <w:r>
        <w:rPr>
          <w:spacing w:val="1"/>
          <w:sz w:val="28"/>
        </w:rPr>
        <w:t xml:space="preserve"> </w:t>
      </w:r>
      <w:r>
        <w:rPr>
          <w:sz w:val="28"/>
        </w:rPr>
        <w:t>заинтересованности</w:t>
      </w:r>
      <w:r>
        <w:rPr>
          <w:spacing w:val="1"/>
          <w:sz w:val="28"/>
        </w:rPr>
        <w:t xml:space="preserve"> </w:t>
      </w:r>
      <w:r>
        <w:rPr>
          <w:sz w:val="28"/>
        </w:rPr>
        <w:t>родителей</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разрешении</w:t>
      </w:r>
      <w:r>
        <w:rPr>
          <w:spacing w:val="1"/>
          <w:sz w:val="28"/>
        </w:rPr>
        <w:t xml:space="preserve"> </w:t>
      </w:r>
      <w:r>
        <w:rPr>
          <w:sz w:val="28"/>
        </w:rPr>
        <w:t>тех</w:t>
      </w:r>
      <w:r>
        <w:rPr>
          <w:spacing w:val="1"/>
          <w:sz w:val="28"/>
        </w:rPr>
        <w:t xml:space="preserve"> </w:t>
      </w:r>
      <w:r>
        <w:rPr>
          <w:sz w:val="28"/>
        </w:rPr>
        <w:t>или</w:t>
      </w:r>
      <w:r>
        <w:rPr>
          <w:spacing w:val="1"/>
          <w:sz w:val="28"/>
        </w:rPr>
        <w:t xml:space="preserve"> </w:t>
      </w:r>
      <w:r>
        <w:rPr>
          <w:sz w:val="28"/>
        </w:rPr>
        <w:t>иных</w:t>
      </w:r>
      <w:r>
        <w:rPr>
          <w:spacing w:val="1"/>
          <w:sz w:val="28"/>
        </w:rPr>
        <w:t xml:space="preserve"> </w:t>
      </w:r>
      <w:r>
        <w:rPr>
          <w:sz w:val="28"/>
        </w:rPr>
        <w:t>противоречий, возникающих в процессе образования их ребенка, неэффективность</w:t>
      </w:r>
      <w:r>
        <w:rPr>
          <w:spacing w:val="1"/>
          <w:sz w:val="28"/>
        </w:rPr>
        <w:t xml:space="preserve"> </w:t>
      </w:r>
      <w:r>
        <w:rPr>
          <w:sz w:val="28"/>
        </w:rPr>
        <w:t>тактики просто информирования педагогом родителей о недостатках в обучении или</w:t>
      </w:r>
      <w:r>
        <w:rPr>
          <w:spacing w:val="-67"/>
          <w:sz w:val="28"/>
        </w:rPr>
        <w:t xml:space="preserve"> </w:t>
      </w:r>
      <w:r>
        <w:rPr>
          <w:sz w:val="28"/>
        </w:rPr>
        <w:t>поведении</w:t>
      </w:r>
      <w:r>
        <w:rPr>
          <w:spacing w:val="-1"/>
          <w:sz w:val="28"/>
        </w:rPr>
        <w:t xml:space="preserve"> </w:t>
      </w:r>
      <w:r>
        <w:rPr>
          <w:sz w:val="28"/>
        </w:rPr>
        <w:t>их</w:t>
      </w:r>
      <w:r>
        <w:rPr>
          <w:spacing w:val="1"/>
          <w:sz w:val="28"/>
        </w:rPr>
        <w:t xml:space="preserve"> </w:t>
      </w:r>
      <w:r>
        <w:rPr>
          <w:sz w:val="28"/>
        </w:rPr>
        <w:t>ребенка,</w:t>
      </w:r>
    </w:p>
    <w:p w:rsidR="006B28B4" w:rsidRDefault="00DA7639">
      <w:pPr>
        <w:pStyle w:val="a5"/>
        <w:numPr>
          <w:ilvl w:val="1"/>
          <w:numId w:val="40"/>
        </w:numPr>
        <w:tabs>
          <w:tab w:val="left" w:pos="2110"/>
        </w:tabs>
        <w:ind w:right="389" w:firstLine="708"/>
        <w:rPr>
          <w:sz w:val="28"/>
        </w:rPr>
      </w:pPr>
      <w:r>
        <w:rPr>
          <w:sz w:val="28"/>
        </w:rPr>
        <w:t>безальтернативность</w:t>
      </w:r>
      <w:r>
        <w:rPr>
          <w:spacing w:val="22"/>
          <w:sz w:val="28"/>
        </w:rPr>
        <w:t xml:space="preserve"> </w:t>
      </w:r>
      <w:r>
        <w:rPr>
          <w:sz w:val="28"/>
        </w:rPr>
        <w:t>переговоров</w:t>
      </w:r>
      <w:r>
        <w:rPr>
          <w:spacing w:val="22"/>
          <w:sz w:val="28"/>
        </w:rPr>
        <w:t xml:space="preserve"> </w:t>
      </w:r>
      <w:r>
        <w:rPr>
          <w:sz w:val="28"/>
        </w:rPr>
        <w:t>как</w:t>
      </w:r>
      <w:r>
        <w:rPr>
          <w:spacing w:val="22"/>
          <w:sz w:val="28"/>
        </w:rPr>
        <w:t xml:space="preserve"> </w:t>
      </w:r>
      <w:r>
        <w:rPr>
          <w:sz w:val="28"/>
        </w:rPr>
        <w:t>метода</w:t>
      </w:r>
      <w:r>
        <w:rPr>
          <w:spacing w:val="23"/>
          <w:sz w:val="28"/>
        </w:rPr>
        <w:t xml:space="preserve"> </w:t>
      </w:r>
      <w:r>
        <w:rPr>
          <w:sz w:val="28"/>
        </w:rPr>
        <w:t>взаимодействия</w:t>
      </w:r>
      <w:r>
        <w:rPr>
          <w:spacing w:val="24"/>
          <w:sz w:val="28"/>
        </w:rPr>
        <w:t xml:space="preserve"> </w:t>
      </w:r>
      <w:r>
        <w:rPr>
          <w:sz w:val="28"/>
        </w:rPr>
        <w:t>педагогов</w:t>
      </w:r>
      <w:r>
        <w:rPr>
          <w:spacing w:val="-68"/>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восприятие</w:t>
      </w:r>
      <w:r>
        <w:rPr>
          <w:spacing w:val="1"/>
          <w:sz w:val="28"/>
        </w:rPr>
        <w:t xml:space="preserve"> </w:t>
      </w:r>
      <w:r>
        <w:rPr>
          <w:sz w:val="28"/>
        </w:rPr>
        <w:t>переговоров как</w:t>
      </w:r>
      <w:r>
        <w:rPr>
          <w:spacing w:val="1"/>
          <w:sz w:val="28"/>
        </w:rPr>
        <w:t xml:space="preserve"> </w:t>
      </w:r>
      <w:r>
        <w:rPr>
          <w:sz w:val="28"/>
        </w:rPr>
        <w:t>необходимой</w:t>
      </w:r>
      <w:r>
        <w:rPr>
          <w:spacing w:val="1"/>
          <w:sz w:val="28"/>
        </w:rPr>
        <w:t xml:space="preserve"> </w:t>
      </w:r>
      <w:r>
        <w:rPr>
          <w:sz w:val="28"/>
        </w:rPr>
        <w:t>и</w:t>
      </w:r>
      <w:r>
        <w:rPr>
          <w:spacing w:val="1"/>
          <w:sz w:val="28"/>
        </w:rPr>
        <w:t xml:space="preserve"> </w:t>
      </w:r>
      <w:r>
        <w:rPr>
          <w:sz w:val="28"/>
        </w:rPr>
        <w:t>регулярной</w:t>
      </w:r>
      <w:r>
        <w:rPr>
          <w:spacing w:val="1"/>
          <w:sz w:val="28"/>
        </w:rPr>
        <w:t xml:space="preserve"> </w:t>
      </w:r>
      <w:r>
        <w:rPr>
          <w:sz w:val="28"/>
        </w:rPr>
        <w:t>ситуации</w:t>
      </w:r>
      <w:r>
        <w:rPr>
          <w:spacing w:val="1"/>
          <w:sz w:val="28"/>
        </w:rPr>
        <w:t xml:space="preserve"> </w:t>
      </w:r>
      <w:r>
        <w:rPr>
          <w:sz w:val="28"/>
        </w:rPr>
        <w:t>взаимодействия.</w:t>
      </w:r>
    </w:p>
    <w:p w:rsidR="006B28B4" w:rsidRDefault="00DA7639">
      <w:pPr>
        <w:pStyle w:val="a3"/>
        <w:ind w:right="385"/>
      </w:pPr>
      <w:r>
        <w:t>Развитие</w:t>
      </w:r>
      <w:r>
        <w:rPr>
          <w:spacing w:val="1"/>
        </w:rPr>
        <w:t xml:space="preserve"> </w:t>
      </w:r>
      <w:r>
        <w:t>педагогической</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целях</w:t>
      </w:r>
      <w:r>
        <w:rPr>
          <w:spacing w:val="1"/>
        </w:rPr>
        <w:t xml:space="preserve"> </w:t>
      </w:r>
      <w:r>
        <w:t>содействия</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семье</w:t>
      </w:r>
      <w:r>
        <w:rPr>
          <w:spacing w:val="1"/>
        </w:rPr>
        <w:t xml:space="preserve"> </w:t>
      </w:r>
      <w:r>
        <w:t>предусматривает</w:t>
      </w:r>
      <w:r>
        <w:rPr>
          <w:spacing w:val="1"/>
        </w:rPr>
        <w:t xml:space="preserve"> </w:t>
      </w:r>
      <w:r>
        <w:t>содействие</w:t>
      </w:r>
      <w:r>
        <w:rPr>
          <w:spacing w:val="1"/>
        </w:rPr>
        <w:t xml:space="preserve"> </w:t>
      </w:r>
      <w:r>
        <w:t>в</w:t>
      </w:r>
      <w:r>
        <w:rPr>
          <w:spacing w:val="1"/>
        </w:rPr>
        <w:t xml:space="preserve"> </w:t>
      </w:r>
      <w:r>
        <w:t>формулировке</w:t>
      </w:r>
      <w:r>
        <w:rPr>
          <w:spacing w:val="1"/>
        </w:rPr>
        <w:t xml:space="preserve"> </w:t>
      </w:r>
      <w:r>
        <w:t>родительского</w:t>
      </w:r>
      <w:r>
        <w:rPr>
          <w:spacing w:val="1"/>
        </w:rPr>
        <w:t xml:space="preserve"> </w:t>
      </w:r>
      <w:r>
        <w:t>запроса</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определении</w:t>
      </w:r>
      <w:r>
        <w:rPr>
          <w:spacing w:val="1"/>
        </w:rPr>
        <w:t xml:space="preserve"> </w:t>
      </w:r>
      <w:r>
        <w:t>родителями</w:t>
      </w:r>
      <w:r>
        <w:rPr>
          <w:spacing w:val="1"/>
        </w:rPr>
        <w:t xml:space="preserve"> </w:t>
      </w:r>
      <w:r>
        <w:t>объема</w:t>
      </w:r>
      <w:r>
        <w:rPr>
          <w:spacing w:val="1"/>
        </w:rPr>
        <w:t xml:space="preserve"> </w:t>
      </w:r>
      <w:r>
        <w:t>собственных</w:t>
      </w:r>
      <w:r>
        <w:rPr>
          <w:spacing w:val="1"/>
        </w:rPr>
        <w:t xml:space="preserve"> </w:t>
      </w:r>
      <w:r>
        <w:t>ресурсов, которые они готовы передавать и использовать в реализации цели и задач</w:t>
      </w:r>
      <w:r>
        <w:rPr>
          <w:spacing w:val="1"/>
        </w:rPr>
        <w:t xml:space="preserve"> </w:t>
      </w:r>
      <w:r>
        <w:t>воспитания</w:t>
      </w:r>
      <w:r>
        <w:rPr>
          <w:spacing w:val="-1"/>
        </w:rPr>
        <w:t xml:space="preserve"> </w:t>
      </w:r>
      <w:r>
        <w:t>и социализации.</w:t>
      </w:r>
    </w:p>
    <w:p w:rsidR="006B28B4" w:rsidRDefault="00DA7639">
      <w:pPr>
        <w:pStyle w:val="a3"/>
        <w:ind w:right="383"/>
      </w:pPr>
      <w:r>
        <w:t>В качестве социальных партнеров по направлениям социального воспитания</w:t>
      </w:r>
      <w:r>
        <w:rPr>
          <w:spacing w:val="1"/>
        </w:rPr>
        <w:t xml:space="preserve"> </w:t>
      </w:r>
      <w:r>
        <w:t>могут привлекаться педагогические работники иных образовательных организаций,</w:t>
      </w:r>
      <w:r>
        <w:rPr>
          <w:spacing w:val="1"/>
        </w:rPr>
        <w:t xml:space="preserve"> </w:t>
      </w:r>
      <w:r>
        <w:t>выпускники,</w:t>
      </w:r>
      <w:r>
        <w:rPr>
          <w:spacing w:val="1"/>
        </w:rPr>
        <w:t xml:space="preserve"> </w:t>
      </w:r>
      <w:r>
        <w:t>представители</w:t>
      </w:r>
      <w:r>
        <w:rPr>
          <w:spacing w:val="1"/>
        </w:rPr>
        <w:t xml:space="preserve"> </w:t>
      </w:r>
      <w:r>
        <w:t>общественности,</w:t>
      </w:r>
      <w:r>
        <w:rPr>
          <w:spacing w:val="1"/>
        </w:rPr>
        <w:t xml:space="preserve"> </w:t>
      </w:r>
      <w:r>
        <w:t>органов</w:t>
      </w:r>
      <w:r>
        <w:rPr>
          <w:spacing w:val="1"/>
        </w:rPr>
        <w:t xml:space="preserve"> </w:t>
      </w:r>
      <w:r>
        <w:t>управления,</w:t>
      </w:r>
      <w:r>
        <w:rPr>
          <w:spacing w:val="1"/>
        </w:rPr>
        <w:t xml:space="preserve"> </w:t>
      </w:r>
      <w:r>
        <w:t>бизнес</w:t>
      </w:r>
      <w:r>
        <w:rPr>
          <w:spacing w:val="1"/>
        </w:rPr>
        <w:t xml:space="preserve"> </w:t>
      </w:r>
      <w:r>
        <w:t>сообщества.</w:t>
      </w:r>
    </w:p>
    <w:p w:rsidR="006B28B4" w:rsidRDefault="006B28B4">
      <w:pPr>
        <w:sectPr w:rsidR="006B28B4">
          <w:pgSz w:w="11910" w:h="16840"/>
          <w:pgMar w:top="760" w:right="180" w:bottom="1180" w:left="440" w:header="0" w:footer="999" w:gutter="0"/>
          <w:cols w:space="720"/>
        </w:sectPr>
      </w:pPr>
    </w:p>
    <w:p w:rsidR="006B28B4" w:rsidRDefault="00DA7639">
      <w:pPr>
        <w:pStyle w:val="11"/>
        <w:numPr>
          <w:ilvl w:val="2"/>
          <w:numId w:val="29"/>
        </w:numPr>
        <w:tabs>
          <w:tab w:val="left" w:pos="2102"/>
        </w:tabs>
        <w:spacing w:before="75" w:line="240" w:lineRule="auto"/>
        <w:ind w:right="1284" w:firstLine="0"/>
      </w:pPr>
      <w:r>
        <w:t>Модели организации работы по формированию экологически</w:t>
      </w:r>
      <w:r>
        <w:rPr>
          <w:spacing w:val="-67"/>
        </w:rPr>
        <w:t xml:space="preserve"> </w:t>
      </w:r>
      <w:r>
        <w:t>целесообразного,</w:t>
      </w:r>
      <w:r>
        <w:rPr>
          <w:spacing w:val="-2"/>
        </w:rPr>
        <w:t xml:space="preserve"> </w:t>
      </w:r>
      <w:r>
        <w:t>здорового и</w:t>
      </w:r>
      <w:r>
        <w:rPr>
          <w:spacing w:val="-3"/>
        </w:rPr>
        <w:t xml:space="preserve"> </w:t>
      </w:r>
      <w:r>
        <w:t>безопасного</w:t>
      </w:r>
      <w:r>
        <w:rPr>
          <w:spacing w:val="-4"/>
        </w:rPr>
        <w:t xml:space="preserve"> </w:t>
      </w:r>
      <w:r>
        <w:t>образа</w:t>
      </w:r>
      <w:r>
        <w:rPr>
          <w:spacing w:val="1"/>
        </w:rPr>
        <w:t xml:space="preserve"> </w:t>
      </w:r>
      <w:r>
        <w:t>жизни</w:t>
      </w:r>
    </w:p>
    <w:p w:rsidR="006B28B4" w:rsidRDefault="00DA7639">
      <w:pPr>
        <w:pStyle w:val="a3"/>
        <w:ind w:right="382"/>
      </w:pPr>
      <w:r>
        <w:rPr>
          <w:b/>
        </w:rPr>
        <w:t>Модель обеспечения рациональной организации учебно-воспитательного</w:t>
      </w:r>
      <w:r>
        <w:rPr>
          <w:b/>
          <w:spacing w:val="1"/>
        </w:rPr>
        <w:t xml:space="preserve"> </w:t>
      </w:r>
      <w:r>
        <w:rPr>
          <w:b/>
        </w:rPr>
        <w:t xml:space="preserve">процесса и образовательной среды </w:t>
      </w:r>
      <w:r>
        <w:t>предусматривает объединение педагогического</w:t>
      </w:r>
      <w:r>
        <w:rPr>
          <w:spacing w:val="-67"/>
        </w:rPr>
        <w:t xml:space="preserve"> </w:t>
      </w:r>
      <w:r>
        <w:t>коллектива</w:t>
      </w:r>
      <w:r>
        <w:rPr>
          <w:spacing w:val="21"/>
        </w:rPr>
        <w:t xml:space="preserve"> </w:t>
      </w:r>
      <w:r>
        <w:t>в</w:t>
      </w:r>
      <w:r>
        <w:rPr>
          <w:spacing w:val="21"/>
        </w:rPr>
        <w:t xml:space="preserve"> </w:t>
      </w:r>
      <w:r>
        <w:t>вопросе</w:t>
      </w:r>
      <w:r>
        <w:rPr>
          <w:spacing w:val="23"/>
        </w:rPr>
        <w:t xml:space="preserve"> </w:t>
      </w:r>
      <w:r>
        <w:t>рациональной</w:t>
      </w:r>
      <w:r>
        <w:rPr>
          <w:spacing w:val="22"/>
        </w:rPr>
        <w:t xml:space="preserve"> </w:t>
      </w:r>
      <w:r>
        <w:t>организации</w:t>
      </w:r>
      <w:r>
        <w:rPr>
          <w:spacing w:val="19"/>
        </w:rPr>
        <w:t xml:space="preserve"> </w:t>
      </w:r>
      <w:r>
        <w:t>учебно-воспитательного</w:t>
      </w:r>
      <w:r>
        <w:rPr>
          <w:spacing w:val="23"/>
        </w:rPr>
        <w:t xml:space="preserve"> </w:t>
      </w:r>
      <w:r>
        <w:t>процесса</w:t>
      </w:r>
      <w:r>
        <w:rPr>
          <w:spacing w:val="-68"/>
        </w:rPr>
        <w:t xml:space="preserve"> </w:t>
      </w:r>
      <w:r>
        <w:t>и</w:t>
      </w:r>
      <w:r>
        <w:rPr>
          <w:spacing w:val="1"/>
        </w:rPr>
        <w:t xml:space="preserve"> </w:t>
      </w:r>
      <w:r>
        <w:t>образовательной</w:t>
      </w:r>
      <w:r>
        <w:rPr>
          <w:spacing w:val="1"/>
        </w:rPr>
        <w:t xml:space="preserve"> </w:t>
      </w:r>
      <w:r>
        <w:t>среды,</w:t>
      </w:r>
      <w:r>
        <w:rPr>
          <w:spacing w:val="1"/>
        </w:rPr>
        <w:t xml:space="preserve"> </w:t>
      </w:r>
      <w:r>
        <w:t>освоение</w:t>
      </w:r>
      <w:r>
        <w:rPr>
          <w:spacing w:val="1"/>
        </w:rPr>
        <w:t xml:space="preserve"> </w:t>
      </w:r>
      <w:r>
        <w:t>педагогами</w:t>
      </w:r>
      <w:r>
        <w:rPr>
          <w:spacing w:val="1"/>
        </w:rPr>
        <w:t xml:space="preserve"> </w:t>
      </w:r>
      <w:r>
        <w:t>образовательной</w:t>
      </w:r>
      <w:r>
        <w:rPr>
          <w:spacing w:val="1"/>
        </w:rPr>
        <w:t xml:space="preserve"> </w:t>
      </w:r>
      <w:r>
        <w:t>организации</w:t>
      </w:r>
      <w:r>
        <w:rPr>
          <w:spacing w:val="-67"/>
        </w:rPr>
        <w:t xml:space="preserve"> </w:t>
      </w:r>
      <w:r>
        <w:t>совокупности соответствующих представлений, экспертизу и взаимную экспертизу</w:t>
      </w:r>
      <w:r>
        <w:rPr>
          <w:spacing w:val="1"/>
        </w:rPr>
        <w:t xml:space="preserve"> </w:t>
      </w:r>
      <w:r>
        <w:t>рациональности организации учебно-воспитательного процесса и образовательной</w:t>
      </w:r>
      <w:r>
        <w:rPr>
          <w:spacing w:val="1"/>
        </w:rPr>
        <w:t xml:space="preserve"> </w:t>
      </w:r>
      <w:r>
        <w:t>среды,</w:t>
      </w:r>
      <w:r>
        <w:rPr>
          <w:spacing w:val="1"/>
        </w:rPr>
        <w:t xml:space="preserve"> </w:t>
      </w:r>
      <w:r>
        <w:t>проведение</w:t>
      </w:r>
      <w:r>
        <w:rPr>
          <w:spacing w:val="1"/>
        </w:rPr>
        <w:t xml:space="preserve"> </w:t>
      </w:r>
      <w:r>
        <w:t>исследований</w:t>
      </w:r>
      <w:r>
        <w:rPr>
          <w:spacing w:val="1"/>
        </w:rPr>
        <w:t xml:space="preserve"> </w:t>
      </w:r>
      <w:r>
        <w:t>состояния</w:t>
      </w:r>
      <w:r>
        <w:rPr>
          <w:spacing w:val="1"/>
        </w:rPr>
        <w:t xml:space="preserve"> </w:t>
      </w:r>
      <w:r>
        <w:t>учебно-воспитательного</w:t>
      </w:r>
      <w:r>
        <w:rPr>
          <w:spacing w:val="1"/>
        </w:rPr>
        <w:t xml:space="preserve"> </w:t>
      </w:r>
      <w:r>
        <w:t>процесса</w:t>
      </w:r>
      <w:r>
        <w:rPr>
          <w:spacing w:val="1"/>
        </w:rPr>
        <w:t xml:space="preserve"> </w:t>
      </w:r>
      <w:r>
        <w:t>и</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обеспечении</w:t>
      </w:r>
      <w:r>
        <w:rPr>
          <w:spacing w:val="1"/>
        </w:rPr>
        <w:t xml:space="preserve"> </w:t>
      </w:r>
      <w:r>
        <w:t>рациональной</w:t>
      </w:r>
      <w:r>
        <w:rPr>
          <w:spacing w:val="1"/>
        </w:rPr>
        <w:t xml:space="preserve"> </w:t>
      </w:r>
      <w:r>
        <w:t>организации</w:t>
      </w:r>
      <w:r>
        <w:rPr>
          <w:spacing w:val="1"/>
        </w:rPr>
        <w:t xml:space="preserve"> </w:t>
      </w:r>
      <w:r>
        <w:t>учебно-</w:t>
      </w:r>
      <w:r>
        <w:rPr>
          <w:spacing w:val="1"/>
        </w:rPr>
        <w:t xml:space="preserve"> </w:t>
      </w:r>
      <w:r>
        <w:t>воспитательного процесса и образовательной среды отдельного ученического класса</w:t>
      </w:r>
      <w:r>
        <w:rPr>
          <w:spacing w:val="-67"/>
        </w:rPr>
        <w:t xml:space="preserve"> </w:t>
      </w:r>
      <w:r>
        <w:t>организаторскую</w:t>
      </w:r>
      <w:r>
        <w:rPr>
          <w:spacing w:val="1"/>
        </w:rPr>
        <w:t xml:space="preserve"> </w:t>
      </w:r>
      <w:r>
        <w:t>роль</w:t>
      </w:r>
      <w:r>
        <w:rPr>
          <w:spacing w:val="1"/>
        </w:rPr>
        <w:t xml:space="preserve"> </w:t>
      </w:r>
      <w:r>
        <w:t>призван</w:t>
      </w:r>
      <w:r>
        <w:rPr>
          <w:spacing w:val="1"/>
        </w:rPr>
        <w:t xml:space="preserve"> </w:t>
      </w:r>
      <w:r>
        <w:t>сыграть</w:t>
      </w:r>
      <w:r>
        <w:rPr>
          <w:spacing w:val="1"/>
        </w:rPr>
        <w:t xml:space="preserve"> </w:t>
      </w:r>
      <w:r>
        <w:t>классный</w:t>
      </w:r>
      <w:r>
        <w:rPr>
          <w:spacing w:val="1"/>
        </w:rPr>
        <w:t xml:space="preserve"> </w:t>
      </w:r>
      <w:r>
        <w:t>руководитель.</w:t>
      </w:r>
      <w:r>
        <w:rPr>
          <w:spacing w:val="1"/>
        </w:rPr>
        <w:t xml:space="preserve"> </w:t>
      </w:r>
      <w:r>
        <w:t>Сферами</w:t>
      </w:r>
      <w:r>
        <w:rPr>
          <w:spacing w:val="1"/>
        </w:rPr>
        <w:t xml:space="preserve"> </w:t>
      </w:r>
      <w:r>
        <w:t>рационализации</w:t>
      </w:r>
      <w:r>
        <w:rPr>
          <w:spacing w:val="-1"/>
        </w:rPr>
        <w:t xml:space="preserve"> </w:t>
      </w:r>
      <w:r>
        <w:t>учебно-воспитательного</w:t>
      </w:r>
      <w:r>
        <w:rPr>
          <w:spacing w:val="1"/>
        </w:rPr>
        <w:t xml:space="preserve"> </w:t>
      </w:r>
      <w:r>
        <w:t>процесса</w:t>
      </w:r>
      <w:r>
        <w:rPr>
          <w:spacing w:val="-1"/>
        </w:rPr>
        <w:t xml:space="preserve"> </w:t>
      </w:r>
      <w:r>
        <w:t>являются:</w:t>
      </w:r>
    </w:p>
    <w:p w:rsidR="006B28B4" w:rsidRDefault="00DA7639">
      <w:pPr>
        <w:pStyle w:val="a5"/>
        <w:numPr>
          <w:ilvl w:val="1"/>
          <w:numId w:val="40"/>
        </w:numPr>
        <w:tabs>
          <w:tab w:val="left" w:pos="2109"/>
          <w:tab w:val="left" w:pos="2110"/>
        </w:tabs>
        <w:spacing w:before="1" w:line="322" w:lineRule="exact"/>
        <w:ind w:left="2109" w:hanging="709"/>
        <w:jc w:val="left"/>
        <w:rPr>
          <w:sz w:val="28"/>
        </w:rPr>
      </w:pPr>
      <w:r>
        <w:rPr>
          <w:sz w:val="28"/>
        </w:rPr>
        <w:t>организация</w:t>
      </w:r>
      <w:r>
        <w:rPr>
          <w:spacing w:val="-5"/>
          <w:sz w:val="28"/>
        </w:rPr>
        <w:t xml:space="preserve"> </w:t>
      </w:r>
      <w:r>
        <w:rPr>
          <w:sz w:val="28"/>
        </w:rPr>
        <w:t>занятий</w:t>
      </w:r>
      <w:r>
        <w:rPr>
          <w:spacing w:val="-4"/>
          <w:sz w:val="28"/>
        </w:rPr>
        <w:t xml:space="preserve"> </w:t>
      </w:r>
      <w:r>
        <w:rPr>
          <w:sz w:val="28"/>
        </w:rPr>
        <w:t>(уроков);</w:t>
      </w:r>
    </w:p>
    <w:p w:rsidR="006B28B4" w:rsidRDefault="00DA7639">
      <w:pPr>
        <w:pStyle w:val="a5"/>
        <w:numPr>
          <w:ilvl w:val="1"/>
          <w:numId w:val="40"/>
        </w:numPr>
        <w:tabs>
          <w:tab w:val="left" w:pos="2109"/>
          <w:tab w:val="left" w:pos="2110"/>
        </w:tabs>
        <w:spacing w:line="322" w:lineRule="exact"/>
        <w:ind w:left="2109" w:hanging="709"/>
        <w:jc w:val="left"/>
        <w:rPr>
          <w:sz w:val="28"/>
        </w:rPr>
      </w:pPr>
      <w:r>
        <w:rPr>
          <w:sz w:val="28"/>
        </w:rPr>
        <w:t>обеспечение</w:t>
      </w:r>
      <w:r>
        <w:rPr>
          <w:spacing w:val="-6"/>
          <w:sz w:val="28"/>
        </w:rPr>
        <w:t xml:space="preserve"> </w:t>
      </w:r>
      <w:r>
        <w:rPr>
          <w:sz w:val="28"/>
        </w:rPr>
        <w:t>использованияразличных</w:t>
      </w:r>
      <w:r>
        <w:rPr>
          <w:spacing w:val="-5"/>
          <w:sz w:val="28"/>
        </w:rPr>
        <w:t xml:space="preserve"> </w:t>
      </w:r>
      <w:r>
        <w:rPr>
          <w:sz w:val="28"/>
        </w:rPr>
        <w:t>каналов</w:t>
      </w:r>
      <w:r>
        <w:rPr>
          <w:spacing w:val="-3"/>
          <w:sz w:val="28"/>
        </w:rPr>
        <w:t xml:space="preserve"> </w:t>
      </w:r>
      <w:r>
        <w:rPr>
          <w:sz w:val="28"/>
        </w:rPr>
        <w:t>восприятия</w:t>
      </w:r>
      <w:r>
        <w:rPr>
          <w:spacing w:val="-5"/>
          <w:sz w:val="28"/>
        </w:rPr>
        <w:t xml:space="preserve"> </w:t>
      </w:r>
      <w:r>
        <w:rPr>
          <w:sz w:val="28"/>
        </w:rPr>
        <w:t>информации;</w:t>
      </w:r>
    </w:p>
    <w:p w:rsidR="006B28B4" w:rsidRDefault="00DA7639">
      <w:pPr>
        <w:pStyle w:val="a5"/>
        <w:numPr>
          <w:ilvl w:val="1"/>
          <w:numId w:val="40"/>
        </w:numPr>
        <w:tabs>
          <w:tab w:val="left" w:pos="2109"/>
          <w:tab w:val="left" w:pos="2110"/>
        </w:tabs>
        <w:spacing w:line="322" w:lineRule="exact"/>
        <w:ind w:left="2109" w:hanging="709"/>
        <w:jc w:val="left"/>
        <w:rPr>
          <w:sz w:val="28"/>
        </w:rPr>
      </w:pPr>
      <w:r>
        <w:rPr>
          <w:sz w:val="28"/>
        </w:rPr>
        <w:t>учет</w:t>
      </w:r>
      <w:r>
        <w:rPr>
          <w:spacing w:val="-4"/>
          <w:sz w:val="28"/>
        </w:rPr>
        <w:t xml:space="preserve"> </w:t>
      </w:r>
      <w:r>
        <w:rPr>
          <w:sz w:val="28"/>
        </w:rPr>
        <w:t>зоны</w:t>
      </w:r>
      <w:r>
        <w:rPr>
          <w:spacing w:val="-4"/>
          <w:sz w:val="28"/>
        </w:rPr>
        <w:t xml:space="preserve"> </w:t>
      </w:r>
      <w:r>
        <w:rPr>
          <w:sz w:val="28"/>
        </w:rPr>
        <w:t>работоспособности</w:t>
      </w:r>
      <w:r>
        <w:rPr>
          <w:spacing w:val="-6"/>
          <w:sz w:val="28"/>
        </w:rPr>
        <w:t xml:space="preserve"> </w:t>
      </w:r>
      <w:r>
        <w:rPr>
          <w:sz w:val="28"/>
        </w:rPr>
        <w:t>обучающихся;</w:t>
      </w:r>
    </w:p>
    <w:p w:rsidR="006B28B4" w:rsidRDefault="00DA7639">
      <w:pPr>
        <w:pStyle w:val="a5"/>
        <w:numPr>
          <w:ilvl w:val="1"/>
          <w:numId w:val="40"/>
        </w:numPr>
        <w:tabs>
          <w:tab w:val="left" w:pos="2109"/>
          <w:tab w:val="left" w:pos="2110"/>
        </w:tabs>
        <w:spacing w:line="322" w:lineRule="exact"/>
        <w:ind w:left="2109" w:hanging="709"/>
        <w:jc w:val="left"/>
        <w:rPr>
          <w:sz w:val="28"/>
        </w:rPr>
      </w:pPr>
      <w:r>
        <w:rPr>
          <w:sz w:val="28"/>
        </w:rPr>
        <w:t>распределение</w:t>
      </w:r>
      <w:r>
        <w:rPr>
          <w:spacing w:val="-4"/>
          <w:sz w:val="28"/>
        </w:rPr>
        <w:t xml:space="preserve"> </w:t>
      </w:r>
      <w:r>
        <w:rPr>
          <w:sz w:val="28"/>
        </w:rPr>
        <w:t>интенсивности</w:t>
      </w:r>
      <w:r>
        <w:rPr>
          <w:spacing w:val="-6"/>
          <w:sz w:val="28"/>
        </w:rPr>
        <w:t xml:space="preserve"> </w:t>
      </w:r>
      <w:r>
        <w:rPr>
          <w:sz w:val="28"/>
        </w:rPr>
        <w:t>умственной</w:t>
      </w:r>
      <w:r>
        <w:rPr>
          <w:spacing w:val="-7"/>
          <w:sz w:val="28"/>
        </w:rPr>
        <w:t xml:space="preserve"> </w:t>
      </w:r>
      <w:r>
        <w:rPr>
          <w:sz w:val="28"/>
        </w:rPr>
        <w:t>деятельности;</w:t>
      </w:r>
    </w:p>
    <w:p w:rsidR="006B28B4" w:rsidRDefault="00DA7639">
      <w:pPr>
        <w:pStyle w:val="a5"/>
        <w:numPr>
          <w:ilvl w:val="1"/>
          <w:numId w:val="40"/>
        </w:numPr>
        <w:tabs>
          <w:tab w:val="left" w:pos="2109"/>
          <w:tab w:val="left" w:pos="2110"/>
        </w:tabs>
        <w:ind w:left="2109" w:hanging="709"/>
        <w:jc w:val="left"/>
        <w:rPr>
          <w:sz w:val="28"/>
        </w:rPr>
      </w:pPr>
      <w:r>
        <w:rPr>
          <w:sz w:val="28"/>
        </w:rPr>
        <w:t>использование</w:t>
      </w:r>
      <w:r>
        <w:rPr>
          <w:spacing w:val="-7"/>
          <w:sz w:val="28"/>
        </w:rPr>
        <w:t xml:space="preserve"> </w:t>
      </w:r>
      <w:r>
        <w:rPr>
          <w:sz w:val="28"/>
        </w:rPr>
        <w:t>здоровьесберегающих</w:t>
      </w:r>
      <w:r>
        <w:rPr>
          <w:spacing w:val="-5"/>
          <w:sz w:val="28"/>
        </w:rPr>
        <w:t xml:space="preserve"> </w:t>
      </w:r>
      <w:r>
        <w:rPr>
          <w:sz w:val="28"/>
        </w:rPr>
        <w:t>технологий.</w:t>
      </w:r>
    </w:p>
    <w:p w:rsidR="006B28B4" w:rsidRDefault="00DA7639">
      <w:pPr>
        <w:pStyle w:val="a3"/>
        <w:spacing w:before="2"/>
        <w:ind w:right="386"/>
      </w:pPr>
      <w:r>
        <w:rPr>
          <w:b/>
        </w:rPr>
        <w:t>Модель</w:t>
      </w:r>
      <w:r>
        <w:rPr>
          <w:b/>
          <w:spacing w:val="1"/>
        </w:rPr>
        <w:t xml:space="preserve"> </w:t>
      </w:r>
      <w:r>
        <w:rPr>
          <w:b/>
        </w:rPr>
        <w:t>организации</w:t>
      </w:r>
      <w:r>
        <w:rPr>
          <w:b/>
          <w:spacing w:val="1"/>
        </w:rPr>
        <w:t xml:space="preserve"> </w:t>
      </w:r>
      <w:r>
        <w:rPr>
          <w:b/>
        </w:rPr>
        <w:t>физкультурно-спортивной</w:t>
      </w:r>
      <w:r>
        <w:rPr>
          <w:b/>
          <w:spacing w:val="1"/>
        </w:rPr>
        <w:t xml:space="preserve"> </w:t>
      </w:r>
      <w:r>
        <w:rPr>
          <w:b/>
        </w:rPr>
        <w:t>и</w:t>
      </w:r>
      <w:r>
        <w:rPr>
          <w:b/>
          <w:spacing w:val="1"/>
        </w:rPr>
        <w:t xml:space="preserve"> </w:t>
      </w:r>
      <w:r>
        <w:rPr>
          <w:b/>
        </w:rPr>
        <w:t>оздоровительной</w:t>
      </w:r>
      <w:r>
        <w:rPr>
          <w:b/>
          <w:spacing w:val="-67"/>
        </w:rPr>
        <w:t xml:space="preserve"> </w:t>
      </w:r>
      <w:r>
        <w:rPr>
          <w:b/>
        </w:rPr>
        <w:t xml:space="preserve">работы </w:t>
      </w:r>
      <w:r>
        <w:t>предполагает формирование групп школьников на основе их интересов в</w:t>
      </w:r>
      <w:r>
        <w:rPr>
          <w:spacing w:val="1"/>
        </w:rPr>
        <w:t xml:space="preserve"> </w:t>
      </w:r>
      <w:r>
        <w:t>сфере физической культуры и спорта (спортивные клубы и секции), организацию</w:t>
      </w:r>
      <w:r>
        <w:rPr>
          <w:spacing w:val="1"/>
        </w:rPr>
        <w:t xml:space="preserve"> </w:t>
      </w:r>
      <w:r>
        <w:t>тренировок</w:t>
      </w:r>
      <w:r>
        <w:rPr>
          <w:spacing w:val="14"/>
        </w:rPr>
        <w:t xml:space="preserve"> </w:t>
      </w:r>
      <w:r>
        <w:t>в</w:t>
      </w:r>
      <w:r>
        <w:rPr>
          <w:spacing w:val="11"/>
        </w:rPr>
        <w:t xml:space="preserve"> </w:t>
      </w:r>
      <w:r>
        <w:t>клубах</w:t>
      </w:r>
      <w:r>
        <w:rPr>
          <w:spacing w:val="15"/>
        </w:rPr>
        <w:t xml:space="preserve"> </w:t>
      </w:r>
      <w:r>
        <w:t>и</w:t>
      </w:r>
      <w:r>
        <w:rPr>
          <w:spacing w:val="14"/>
        </w:rPr>
        <w:t xml:space="preserve"> </w:t>
      </w:r>
      <w:r>
        <w:t>секциях,</w:t>
      </w:r>
      <w:r>
        <w:rPr>
          <w:spacing w:val="11"/>
        </w:rPr>
        <w:t xml:space="preserve"> </w:t>
      </w:r>
      <w:r>
        <w:t>проведение</w:t>
      </w:r>
      <w:r>
        <w:rPr>
          <w:spacing w:val="14"/>
        </w:rPr>
        <w:t xml:space="preserve"> </w:t>
      </w:r>
      <w:r>
        <w:t>регулярных</w:t>
      </w:r>
      <w:r>
        <w:rPr>
          <w:spacing w:val="14"/>
        </w:rPr>
        <w:t xml:space="preserve"> </w:t>
      </w:r>
      <w:r>
        <w:t>оздоровительных</w:t>
      </w:r>
      <w:r>
        <w:rPr>
          <w:spacing w:val="15"/>
        </w:rPr>
        <w:t xml:space="preserve"> </w:t>
      </w:r>
      <w:r>
        <w:t>процедур</w:t>
      </w:r>
      <w:r>
        <w:rPr>
          <w:spacing w:val="-68"/>
        </w:rPr>
        <w:t xml:space="preserve"> </w:t>
      </w:r>
      <w:r>
        <w:t>и</w:t>
      </w:r>
      <w:r>
        <w:rPr>
          <w:spacing w:val="-2"/>
        </w:rPr>
        <w:t xml:space="preserve"> </w:t>
      </w:r>
      <w:r>
        <w:t>периодических акций,</w:t>
      </w:r>
      <w:r>
        <w:rPr>
          <w:spacing w:val="-3"/>
        </w:rPr>
        <w:t xml:space="preserve"> </w:t>
      </w:r>
      <w:r>
        <w:t>подготовку и</w:t>
      </w:r>
      <w:r>
        <w:rPr>
          <w:spacing w:val="-2"/>
        </w:rPr>
        <w:t xml:space="preserve"> </w:t>
      </w:r>
      <w:r>
        <w:t>проведение</w:t>
      </w:r>
      <w:r>
        <w:rPr>
          <w:spacing w:val="-1"/>
        </w:rPr>
        <w:t xml:space="preserve"> </w:t>
      </w:r>
      <w:r>
        <w:t>спортивных</w:t>
      </w:r>
      <w:r>
        <w:rPr>
          <w:spacing w:val="-1"/>
        </w:rPr>
        <w:t xml:space="preserve"> </w:t>
      </w:r>
      <w:r>
        <w:t>соревнований.</w:t>
      </w:r>
    </w:p>
    <w:p w:rsidR="006B28B4" w:rsidRDefault="00DA7639">
      <w:pPr>
        <w:pStyle w:val="a3"/>
        <w:ind w:right="386"/>
      </w:pPr>
      <w:r>
        <w:t>Массовые</w:t>
      </w:r>
      <w:r>
        <w:rPr>
          <w:spacing w:val="1"/>
        </w:rPr>
        <w:t xml:space="preserve"> </w:t>
      </w:r>
      <w:r>
        <w:t>физкультурно-спортивные</w:t>
      </w:r>
      <w:r>
        <w:rPr>
          <w:spacing w:val="1"/>
        </w:rPr>
        <w:t xml:space="preserve"> </w:t>
      </w:r>
      <w:r>
        <w:t>мероприятия</w:t>
      </w:r>
      <w:r>
        <w:rPr>
          <w:spacing w:val="1"/>
        </w:rPr>
        <w:t xml:space="preserve"> </w:t>
      </w:r>
      <w:r>
        <w:t>оказывают</w:t>
      </w:r>
      <w:r>
        <w:rPr>
          <w:spacing w:val="1"/>
        </w:rPr>
        <w:t xml:space="preserve"> </w:t>
      </w:r>
      <w:r>
        <w:t>влияние</w:t>
      </w:r>
      <w:r>
        <w:rPr>
          <w:spacing w:val="1"/>
        </w:rPr>
        <w:t xml:space="preserve"> </w:t>
      </w:r>
      <w:r>
        <w:t>не</w:t>
      </w:r>
      <w:r>
        <w:rPr>
          <w:spacing w:val="1"/>
        </w:rPr>
        <w:t xml:space="preserve"> </w:t>
      </w:r>
      <w:r>
        <w:t>только на непосредственных участников, но и на зрителей и болельщиков за счет</w:t>
      </w:r>
      <w:r>
        <w:rPr>
          <w:spacing w:val="1"/>
        </w:rPr>
        <w:t xml:space="preserve"> </w:t>
      </w:r>
      <w:r>
        <w:t>зрелища, вследствие возникновения чувства соучастия и сопричастности, гордости</w:t>
      </w:r>
      <w:r>
        <w:rPr>
          <w:spacing w:val="1"/>
        </w:rPr>
        <w:t xml:space="preserve"> </w:t>
      </w:r>
      <w:r>
        <w:t>за высокие достижения, смелые и решительные действия спортсменов. Формами</w:t>
      </w:r>
      <w:r>
        <w:rPr>
          <w:spacing w:val="1"/>
        </w:rPr>
        <w:t xml:space="preserve"> </w:t>
      </w:r>
      <w:r>
        <w:t>физкультурно-спортивной</w:t>
      </w:r>
      <w:r>
        <w:rPr>
          <w:spacing w:val="1"/>
        </w:rPr>
        <w:t xml:space="preserve"> </w:t>
      </w:r>
      <w:r>
        <w:t>и</w:t>
      </w:r>
      <w:r>
        <w:rPr>
          <w:spacing w:val="1"/>
        </w:rPr>
        <w:t xml:space="preserve"> </w:t>
      </w:r>
      <w:r>
        <w:t>оздоровительной</w:t>
      </w:r>
      <w:r>
        <w:rPr>
          <w:spacing w:val="1"/>
        </w:rPr>
        <w:t xml:space="preserve"> </w:t>
      </w:r>
      <w:r>
        <w:t>работы</w:t>
      </w:r>
      <w:r>
        <w:rPr>
          <w:spacing w:val="1"/>
        </w:rPr>
        <w:t xml:space="preserve"> </w:t>
      </w:r>
      <w:r>
        <w:t>являются:</w:t>
      </w:r>
      <w:r>
        <w:rPr>
          <w:spacing w:val="1"/>
        </w:rPr>
        <w:t xml:space="preserve"> </w:t>
      </w:r>
      <w:r>
        <w:t>спартакиада,</w:t>
      </w:r>
      <w:r>
        <w:rPr>
          <w:spacing w:val="1"/>
        </w:rPr>
        <w:t xml:space="preserve"> </w:t>
      </w:r>
      <w:r>
        <w:t>спортивная</w:t>
      </w:r>
      <w:r>
        <w:rPr>
          <w:spacing w:val="-1"/>
        </w:rPr>
        <w:t xml:space="preserve"> </w:t>
      </w:r>
      <w:r>
        <w:t>эстафета,</w:t>
      </w:r>
      <w:r>
        <w:rPr>
          <w:spacing w:val="-1"/>
        </w:rPr>
        <w:t xml:space="preserve"> </w:t>
      </w:r>
      <w:r>
        <w:t>спортивный</w:t>
      </w:r>
      <w:r>
        <w:rPr>
          <w:spacing w:val="-3"/>
        </w:rPr>
        <w:t xml:space="preserve"> </w:t>
      </w:r>
      <w:r>
        <w:t>праздник.</w:t>
      </w:r>
    </w:p>
    <w:p w:rsidR="006B28B4" w:rsidRDefault="00DA7639">
      <w:pPr>
        <w:pStyle w:val="a3"/>
        <w:ind w:right="383"/>
      </w:pPr>
      <w:r>
        <w:rPr>
          <w:b/>
        </w:rPr>
        <w:t>Модель</w:t>
      </w:r>
      <w:r>
        <w:rPr>
          <w:b/>
          <w:spacing w:val="1"/>
        </w:rPr>
        <w:t xml:space="preserve"> </w:t>
      </w:r>
      <w:r>
        <w:rPr>
          <w:b/>
        </w:rPr>
        <w:t>профилактической</w:t>
      </w:r>
      <w:r>
        <w:rPr>
          <w:b/>
          <w:spacing w:val="1"/>
        </w:rPr>
        <w:t xml:space="preserve"> </w:t>
      </w:r>
      <w:r>
        <w:rPr>
          <w:b/>
        </w:rPr>
        <w:t>работы</w:t>
      </w:r>
      <w:r>
        <w:rPr>
          <w:b/>
          <w:spacing w:val="1"/>
        </w:rPr>
        <w:t xml:space="preserve"> </w:t>
      </w:r>
      <w:r>
        <w:t>предусматривает</w:t>
      </w:r>
      <w:r>
        <w:rPr>
          <w:spacing w:val="1"/>
        </w:rPr>
        <w:t xml:space="preserve"> </w:t>
      </w:r>
      <w:r>
        <w:t>определение</w:t>
      </w:r>
      <w:r>
        <w:rPr>
          <w:spacing w:val="1"/>
        </w:rPr>
        <w:t xml:space="preserve"> </w:t>
      </w:r>
      <w:r>
        <w:t>«зон</w:t>
      </w:r>
      <w:r>
        <w:rPr>
          <w:spacing w:val="-67"/>
        </w:rPr>
        <w:t xml:space="preserve"> </w:t>
      </w:r>
      <w:r>
        <w:t>риска» (выявление обучающихся, вызывающих наибольшее опасение; выявление</w:t>
      </w:r>
      <w:r>
        <w:rPr>
          <w:spacing w:val="1"/>
        </w:rPr>
        <w:t xml:space="preserve"> </w:t>
      </w:r>
      <w:r>
        <w:t>источников опасений – групп и лиц, объектов и т. д.), разработку и реализацию</w:t>
      </w:r>
      <w:r>
        <w:rPr>
          <w:spacing w:val="1"/>
        </w:rPr>
        <w:t xml:space="preserve"> </w:t>
      </w:r>
      <w:r>
        <w:t>комплекса адресных мер, используются возможности профильных организаций –</w:t>
      </w:r>
      <w:r>
        <w:rPr>
          <w:spacing w:val="1"/>
        </w:rPr>
        <w:t xml:space="preserve"> </w:t>
      </w:r>
      <w:r>
        <w:t>медицинских, правоохранительных, социальных и т. д. Профилактика чаще всего</w:t>
      </w:r>
      <w:r>
        <w:rPr>
          <w:spacing w:val="1"/>
        </w:rPr>
        <w:t xml:space="preserve"> </w:t>
      </w:r>
      <w:r>
        <w:t>связана</w:t>
      </w:r>
      <w:r>
        <w:rPr>
          <w:spacing w:val="1"/>
        </w:rPr>
        <w:t xml:space="preserve"> </w:t>
      </w:r>
      <w:r>
        <w:t>с</w:t>
      </w:r>
      <w:r>
        <w:rPr>
          <w:spacing w:val="1"/>
        </w:rPr>
        <w:t xml:space="preserve"> </w:t>
      </w:r>
      <w:r>
        <w:t>употреблением</w:t>
      </w:r>
      <w:r>
        <w:rPr>
          <w:spacing w:val="1"/>
        </w:rPr>
        <w:t xml:space="preserve"> </w:t>
      </w:r>
      <w:r>
        <w:t>психоактивных</w:t>
      </w:r>
      <w:r>
        <w:rPr>
          <w:spacing w:val="1"/>
        </w:rPr>
        <w:t xml:space="preserve"> </w:t>
      </w:r>
      <w:r>
        <w:t>веществ</w:t>
      </w:r>
      <w:r>
        <w:rPr>
          <w:spacing w:val="1"/>
        </w:rPr>
        <w:t xml:space="preserve"> </w:t>
      </w:r>
      <w:r>
        <w:t>обучающимися,</w:t>
      </w:r>
      <w:r>
        <w:rPr>
          <w:spacing w:val="1"/>
        </w:rPr>
        <w:t xml:space="preserve"> </w:t>
      </w:r>
      <w:r>
        <w:t>а</w:t>
      </w:r>
      <w:r>
        <w:rPr>
          <w:spacing w:val="1"/>
        </w:rPr>
        <w:t xml:space="preserve"> </w:t>
      </w:r>
      <w:r>
        <w:t>также</w:t>
      </w:r>
      <w:r>
        <w:rPr>
          <w:spacing w:val="1"/>
        </w:rPr>
        <w:t xml:space="preserve"> </w:t>
      </w:r>
      <w:r>
        <w:t>с</w:t>
      </w:r>
      <w:r>
        <w:rPr>
          <w:spacing w:val="1"/>
        </w:rPr>
        <w:t xml:space="preserve"> </w:t>
      </w:r>
      <w:r>
        <w:t>проблемами детского дорожно-транспортного травматизма. . В ученическом классе</w:t>
      </w:r>
      <w:r>
        <w:rPr>
          <w:spacing w:val="1"/>
        </w:rPr>
        <w:t xml:space="preserve"> </w:t>
      </w:r>
      <w:r>
        <w:t>профилактическую</w:t>
      </w:r>
      <w:r>
        <w:rPr>
          <w:spacing w:val="-5"/>
        </w:rPr>
        <w:t xml:space="preserve"> </w:t>
      </w:r>
      <w:r>
        <w:t>работу</w:t>
      </w:r>
      <w:r>
        <w:rPr>
          <w:spacing w:val="1"/>
        </w:rPr>
        <w:t xml:space="preserve"> </w:t>
      </w:r>
      <w:r>
        <w:t>организует</w:t>
      </w:r>
      <w:r>
        <w:rPr>
          <w:spacing w:val="-1"/>
        </w:rPr>
        <w:t xml:space="preserve"> </w:t>
      </w:r>
      <w:r>
        <w:t>классный</w:t>
      </w:r>
      <w:r>
        <w:rPr>
          <w:spacing w:val="-3"/>
        </w:rPr>
        <w:t xml:space="preserve"> </w:t>
      </w:r>
      <w:r>
        <w:t>руководитель.</w:t>
      </w:r>
    </w:p>
    <w:p w:rsidR="006B28B4" w:rsidRDefault="00DA7639">
      <w:pPr>
        <w:ind w:left="692" w:right="386" w:firstLine="708"/>
        <w:jc w:val="both"/>
        <w:rPr>
          <w:sz w:val="28"/>
        </w:rPr>
      </w:pPr>
      <w:r>
        <w:rPr>
          <w:b/>
          <w:sz w:val="28"/>
        </w:rPr>
        <w:t>Модель</w:t>
      </w:r>
      <w:r>
        <w:rPr>
          <w:b/>
          <w:spacing w:val="1"/>
          <w:sz w:val="28"/>
        </w:rPr>
        <w:t xml:space="preserve"> </w:t>
      </w:r>
      <w:r>
        <w:rPr>
          <w:b/>
          <w:sz w:val="28"/>
        </w:rPr>
        <w:t>просветительской</w:t>
      </w:r>
      <w:r>
        <w:rPr>
          <w:b/>
          <w:spacing w:val="1"/>
          <w:sz w:val="28"/>
        </w:rPr>
        <w:t xml:space="preserve"> </w:t>
      </w:r>
      <w:r>
        <w:rPr>
          <w:b/>
          <w:sz w:val="28"/>
        </w:rPr>
        <w:t>и</w:t>
      </w:r>
      <w:r>
        <w:rPr>
          <w:b/>
          <w:spacing w:val="1"/>
          <w:sz w:val="28"/>
        </w:rPr>
        <w:t xml:space="preserve"> </w:t>
      </w:r>
      <w:r>
        <w:rPr>
          <w:b/>
          <w:sz w:val="28"/>
        </w:rPr>
        <w:t>методической</w:t>
      </w:r>
      <w:r>
        <w:rPr>
          <w:b/>
          <w:spacing w:val="1"/>
          <w:sz w:val="28"/>
        </w:rPr>
        <w:t xml:space="preserve"> </w:t>
      </w:r>
      <w:r>
        <w:rPr>
          <w:b/>
          <w:sz w:val="28"/>
        </w:rPr>
        <w:t>работы</w:t>
      </w:r>
      <w:r>
        <w:rPr>
          <w:b/>
          <w:spacing w:val="1"/>
          <w:sz w:val="28"/>
        </w:rPr>
        <w:t xml:space="preserve"> </w:t>
      </w:r>
      <w:r>
        <w:rPr>
          <w:sz w:val="28"/>
        </w:rPr>
        <w:t>с</w:t>
      </w:r>
      <w:r>
        <w:rPr>
          <w:spacing w:val="1"/>
          <w:sz w:val="28"/>
        </w:rPr>
        <w:t xml:space="preserve"> </w:t>
      </w:r>
      <w:r>
        <w:rPr>
          <w:sz w:val="28"/>
        </w:rPr>
        <w:t>участниками</w:t>
      </w:r>
      <w:r>
        <w:rPr>
          <w:spacing w:val="-67"/>
          <w:sz w:val="28"/>
        </w:rPr>
        <w:t xml:space="preserve"> </w:t>
      </w:r>
      <w:r>
        <w:rPr>
          <w:sz w:val="28"/>
        </w:rPr>
        <w:t>образовательного процесса рассчитана на большие, нерасчлененные на устойчивые,</w:t>
      </w:r>
      <w:r>
        <w:rPr>
          <w:spacing w:val="1"/>
          <w:sz w:val="28"/>
        </w:rPr>
        <w:t xml:space="preserve"> </w:t>
      </w:r>
      <w:r>
        <w:rPr>
          <w:sz w:val="28"/>
        </w:rPr>
        <w:t>учебные</w:t>
      </w:r>
      <w:r>
        <w:rPr>
          <w:spacing w:val="1"/>
          <w:sz w:val="28"/>
        </w:rPr>
        <w:t xml:space="preserve"> </w:t>
      </w:r>
      <w:r>
        <w:rPr>
          <w:sz w:val="28"/>
        </w:rPr>
        <w:t>группы,</w:t>
      </w:r>
      <w:r>
        <w:rPr>
          <w:spacing w:val="1"/>
          <w:sz w:val="28"/>
        </w:rPr>
        <w:t xml:space="preserve"> </w:t>
      </w:r>
      <w:r>
        <w:rPr>
          <w:sz w:val="28"/>
        </w:rPr>
        <w:t>и</w:t>
      </w:r>
      <w:r>
        <w:rPr>
          <w:spacing w:val="1"/>
          <w:sz w:val="28"/>
        </w:rPr>
        <w:t xml:space="preserve"> </w:t>
      </w:r>
      <w:r>
        <w:rPr>
          <w:sz w:val="28"/>
        </w:rPr>
        <w:t>неоформленные</w:t>
      </w:r>
      <w:r>
        <w:rPr>
          <w:spacing w:val="1"/>
          <w:sz w:val="28"/>
        </w:rPr>
        <w:t xml:space="preserve"> </w:t>
      </w:r>
      <w:r>
        <w:rPr>
          <w:sz w:val="28"/>
        </w:rPr>
        <w:t>(официально</w:t>
      </w:r>
      <w:r>
        <w:rPr>
          <w:spacing w:val="1"/>
          <w:sz w:val="28"/>
        </w:rPr>
        <w:t xml:space="preserve"> </w:t>
      </w:r>
      <w:r>
        <w:rPr>
          <w:sz w:val="28"/>
        </w:rPr>
        <w:t>не</w:t>
      </w:r>
      <w:r>
        <w:rPr>
          <w:spacing w:val="71"/>
          <w:sz w:val="28"/>
        </w:rPr>
        <w:t xml:space="preserve"> </w:t>
      </w:r>
      <w:r>
        <w:rPr>
          <w:sz w:val="28"/>
        </w:rPr>
        <w:t>зарегистрированные)</w:t>
      </w:r>
      <w:r>
        <w:rPr>
          <w:spacing w:val="1"/>
          <w:sz w:val="28"/>
        </w:rPr>
        <w:t xml:space="preserve"> </w:t>
      </w:r>
      <w:r>
        <w:rPr>
          <w:sz w:val="28"/>
        </w:rPr>
        <w:t>аудитории,</w:t>
      </w:r>
      <w:r>
        <w:rPr>
          <w:spacing w:val="-2"/>
          <w:sz w:val="28"/>
        </w:rPr>
        <w:t xml:space="preserve"> </w:t>
      </w:r>
      <w:r>
        <w:rPr>
          <w:sz w:val="28"/>
        </w:rPr>
        <w:t>может быть:</w:t>
      </w:r>
    </w:p>
    <w:p w:rsidR="006B28B4" w:rsidRDefault="00DA7639">
      <w:pPr>
        <w:pStyle w:val="a5"/>
        <w:numPr>
          <w:ilvl w:val="1"/>
          <w:numId w:val="40"/>
        </w:numPr>
        <w:tabs>
          <w:tab w:val="left" w:pos="2110"/>
        </w:tabs>
        <w:ind w:right="391" w:firstLine="708"/>
        <w:rPr>
          <w:sz w:val="28"/>
        </w:rPr>
      </w:pPr>
      <w:r>
        <w:rPr>
          <w:sz w:val="28"/>
        </w:rPr>
        <w:t>внешней</w:t>
      </w:r>
      <w:r>
        <w:rPr>
          <w:spacing w:val="31"/>
          <w:sz w:val="28"/>
        </w:rPr>
        <w:t xml:space="preserve"> </w:t>
      </w:r>
      <w:r>
        <w:rPr>
          <w:sz w:val="28"/>
        </w:rPr>
        <w:t>(предполагает</w:t>
      </w:r>
      <w:r>
        <w:rPr>
          <w:spacing w:val="31"/>
          <w:sz w:val="28"/>
        </w:rPr>
        <w:t xml:space="preserve"> </w:t>
      </w:r>
      <w:r>
        <w:rPr>
          <w:sz w:val="28"/>
        </w:rPr>
        <w:t>привлечение</w:t>
      </w:r>
      <w:r>
        <w:rPr>
          <w:spacing w:val="31"/>
          <w:sz w:val="28"/>
        </w:rPr>
        <w:t xml:space="preserve"> </w:t>
      </w:r>
      <w:r>
        <w:rPr>
          <w:sz w:val="28"/>
        </w:rPr>
        <w:t>возможностей</w:t>
      </w:r>
      <w:r>
        <w:rPr>
          <w:spacing w:val="32"/>
          <w:sz w:val="28"/>
        </w:rPr>
        <w:t xml:space="preserve"> </w:t>
      </w:r>
      <w:r>
        <w:rPr>
          <w:sz w:val="28"/>
        </w:rPr>
        <w:t>других</w:t>
      </w:r>
      <w:r>
        <w:rPr>
          <w:spacing w:val="32"/>
          <w:sz w:val="28"/>
        </w:rPr>
        <w:t xml:space="preserve"> </w:t>
      </w:r>
      <w:r>
        <w:rPr>
          <w:sz w:val="28"/>
        </w:rPr>
        <w:t>учреждений</w:t>
      </w:r>
      <w:r>
        <w:rPr>
          <w:spacing w:val="-67"/>
          <w:sz w:val="28"/>
        </w:rPr>
        <w:t xml:space="preserve"> </w:t>
      </w:r>
      <w:r>
        <w:rPr>
          <w:sz w:val="28"/>
        </w:rPr>
        <w:t>и организаций – спортивные клубы, лечебные учреждения, стадионы, библиотеки и</w:t>
      </w:r>
      <w:r>
        <w:rPr>
          <w:spacing w:val="1"/>
          <w:sz w:val="28"/>
        </w:rPr>
        <w:t xml:space="preserve"> </w:t>
      </w:r>
      <w:r>
        <w:rPr>
          <w:sz w:val="28"/>
        </w:rPr>
        <w:t>т.</w:t>
      </w:r>
      <w:r>
        <w:rPr>
          <w:spacing w:val="-1"/>
          <w:sz w:val="28"/>
        </w:rPr>
        <w:t xml:space="preserve"> </w:t>
      </w:r>
      <w:r>
        <w:rPr>
          <w:sz w:val="28"/>
        </w:rPr>
        <w:t>д.);</w:t>
      </w:r>
    </w:p>
    <w:p w:rsidR="006B28B4" w:rsidRDefault="006B28B4">
      <w:pPr>
        <w:jc w:val="both"/>
        <w:rPr>
          <w:sz w:val="28"/>
        </w:rPr>
        <w:sectPr w:rsidR="006B28B4">
          <w:pgSz w:w="11910" w:h="16840"/>
          <w:pgMar w:top="1080" w:right="180" w:bottom="1180" w:left="440" w:header="0" w:footer="999" w:gutter="0"/>
          <w:cols w:space="720"/>
        </w:sectPr>
      </w:pPr>
    </w:p>
    <w:p w:rsidR="006B28B4" w:rsidRDefault="00DA7639">
      <w:pPr>
        <w:pStyle w:val="a5"/>
        <w:numPr>
          <w:ilvl w:val="1"/>
          <w:numId w:val="40"/>
        </w:numPr>
        <w:tabs>
          <w:tab w:val="left" w:pos="2110"/>
        </w:tabs>
        <w:spacing w:before="73"/>
        <w:ind w:right="389" w:firstLine="708"/>
        <w:rPr>
          <w:sz w:val="28"/>
        </w:rPr>
      </w:pPr>
      <w:r>
        <w:rPr>
          <w:sz w:val="28"/>
        </w:rPr>
        <w:t>внутренней</w:t>
      </w:r>
      <w:r>
        <w:rPr>
          <w:spacing w:val="1"/>
          <w:sz w:val="28"/>
        </w:rPr>
        <w:t xml:space="preserve"> </w:t>
      </w:r>
      <w:r>
        <w:rPr>
          <w:sz w:val="28"/>
        </w:rPr>
        <w:t>(получение</w:t>
      </w:r>
      <w:r>
        <w:rPr>
          <w:spacing w:val="1"/>
          <w:sz w:val="28"/>
        </w:rPr>
        <w:t xml:space="preserve"> </w:t>
      </w:r>
      <w:r>
        <w:rPr>
          <w:sz w:val="28"/>
        </w:rPr>
        <w:t>информации</w:t>
      </w:r>
      <w:r>
        <w:rPr>
          <w:spacing w:val="1"/>
          <w:sz w:val="28"/>
        </w:rPr>
        <w:t xml:space="preserve"> </w:t>
      </w:r>
      <w:r>
        <w:rPr>
          <w:sz w:val="28"/>
        </w:rPr>
        <w:t>организуется</w:t>
      </w:r>
      <w:r>
        <w:rPr>
          <w:spacing w:val="1"/>
          <w:sz w:val="28"/>
        </w:rPr>
        <w:t xml:space="preserve"> </w:t>
      </w:r>
      <w:r>
        <w:rPr>
          <w:sz w:val="28"/>
        </w:rPr>
        <w:t>в</w:t>
      </w:r>
      <w:r>
        <w:rPr>
          <w:spacing w:val="-67"/>
          <w:sz w:val="28"/>
        </w:rPr>
        <w:t xml:space="preserve"> </w:t>
      </w:r>
      <w:r>
        <w:rPr>
          <w:sz w:val="28"/>
        </w:rPr>
        <w:t>общеобразовательной</w:t>
      </w:r>
      <w:r>
        <w:rPr>
          <w:spacing w:val="1"/>
          <w:sz w:val="28"/>
        </w:rPr>
        <w:t xml:space="preserve"> </w:t>
      </w:r>
      <w:r>
        <w:rPr>
          <w:sz w:val="28"/>
        </w:rPr>
        <w:t>школе,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одна</w:t>
      </w:r>
      <w:r>
        <w:rPr>
          <w:spacing w:val="1"/>
          <w:sz w:val="28"/>
        </w:rPr>
        <w:t xml:space="preserve"> </w:t>
      </w:r>
      <w:r>
        <w:rPr>
          <w:sz w:val="28"/>
        </w:rPr>
        <w:t>группа</w:t>
      </w:r>
      <w:r>
        <w:rPr>
          <w:spacing w:val="1"/>
          <w:sz w:val="28"/>
        </w:rPr>
        <w:t xml:space="preserve"> </w:t>
      </w:r>
      <w:r>
        <w:rPr>
          <w:sz w:val="28"/>
        </w:rPr>
        <w:t>обучающихся</w:t>
      </w:r>
      <w:r>
        <w:rPr>
          <w:spacing w:val="1"/>
          <w:sz w:val="28"/>
        </w:rPr>
        <w:t xml:space="preserve"> </w:t>
      </w:r>
      <w:r>
        <w:rPr>
          <w:sz w:val="28"/>
        </w:rPr>
        <w:t>выступает</w:t>
      </w:r>
      <w:r>
        <w:rPr>
          <w:spacing w:val="1"/>
          <w:sz w:val="28"/>
        </w:rPr>
        <w:t xml:space="preserve"> </w:t>
      </w:r>
      <w:r>
        <w:rPr>
          <w:sz w:val="28"/>
        </w:rPr>
        <w:t>источником</w:t>
      </w:r>
      <w:r>
        <w:rPr>
          <w:spacing w:val="-2"/>
          <w:sz w:val="28"/>
        </w:rPr>
        <w:t xml:space="preserve"> </w:t>
      </w:r>
      <w:r>
        <w:rPr>
          <w:sz w:val="28"/>
        </w:rPr>
        <w:t>информации</w:t>
      </w:r>
      <w:r>
        <w:rPr>
          <w:spacing w:val="-2"/>
          <w:sz w:val="28"/>
        </w:rPr>
        <w:t xml:space="preserve"> </w:t>
      </w:r>
      <w:r>
        <w:rPr>
          <w:sz w:val="28"/>
        </w:rPr>
        <w:t>для</w:t>
      </w:r>
      <w:r>
        <w:rPr>
          <w:spacing w:val="-5"/>
          <w:sz w:val="28"/>
        </w:rPr>
        <w:t xml:space="preserve"> </w:t>
      </w:r>
      <w:r>
        <w:rPr>
          <w:sz w:val="28"/>
        </w:rPr>
        <w:t>другого</w:t>
      </w:r>
      <w:r>
        <w:rPr>
          <w:spacing w:val="-1"/>
          <w:sz w:val="28"/>
        </w:rPr>
        <w:t xml:space="preserve"> </w:t>
      </w:r>
      <w:r>
        <w:rPr>
          <w:sz w:val="28"/>
        </w:rPr>
        <w:t>коллектива,</w:t>
      </w:r>
      <w:r>
        <w:rPr>
          <w:spacing w:val="1"/>
          <w:sz w:val="28"/>
        </w:rPr>
        <w:t xml:space="preserve"> </w:t>
      </w:r>
      <w:r>
        <w:rPr>
          <w:sz w:val="28"/>
        </w:rPr>
        <w:t>других</w:t>
      </w:r>
      <w:r>
        <w:rPr>
          <w:spacing w:val="-1"/>
          <w:sz w:val="28"/>
        </w:rPr>
        <w:t xml:space="preserve"> </w:t>
      </w:r>
      <w:r>
        <w:rPr>
          <w:sz w:val="28"/>
        </w:rPr>
        <w:t>групп –</w:t>
      </w:r>
      <w:r>
        <w:rPr>
          <w:spacing w:val="-2"/>
          <w:sz w:val="28"/>
        </w:rPr>
        <w:t xml:space="preserve"> </w:t>
      </w:r>
      <w:r>
        <w:rPr>
          <w:sz w:val="28"/>
        </w:rPr>
        <w:t>коллективов);</w:t>
      </w:r>
    </w:p>
    <w:p w:rsidR="006B28B4" w:rsidRDefault="00DA7639">
      <w:pPr>
        <w:pStyle w:val="a5"/>
        <w:numPr>
          <w:ilvl w:val="1"/>
          <w:numId w:val="40"/>
        </w:numPr>
        <w:tabs>
          <w:tab w:val="left" w:pos="2110"/>
        </w:tabs>
        <w:ind w:right="391" w:firstLine="708"/>
        <w:rPr>
          <w:sz w:val="28"/>
        </w:rPr>
      </w:pPr>
      <w:r>
        <w:rPr>
          <w:sz w:val="28"/>
        </w:rPr>
        <w:t>программной</w:t>
      </w:r>
      <w:r>
        <w:rPr>
          <w:spacing w:val="1"/>
          <w:sz w:val="28"/>
        </w:rPr>
        <w:t xml:space="preserve"> </w:t>
      </w:r>
      <w:r>
        <w:rPr>
          <w:sz w:val="28"/>
        </w:rPr>
        <w:t>(системной,</w:t>
      </w:r>
      <w:r>
        <w:rPr>
          <w:spacing w:val="1"/>
          <w:sz w:val="28"/>
        </w:rPr>
        <w:t xml:space="preserve"> </w:t>
      </w:r>
      <w:r>
        <w:rPr>
          <w:sz w:val="28"/>
        </w:rPr>
        <w:t>органически</w:t>
      </w:r>
      <w:r>
        <w:rPr>
          <w:spacing w:val="1"/>
          <w:sz w:val="28"/>
        </w:rPr>
        <w:t xml:space="preserve"> </w:t>
      </w:r>
      <w:r>
        <w:rPr>
          <w:sz w:val="28"/>
        </w:rPr>
        <w:t>вписанной</w:t>
      </w:r>
      <w:r>
        <w:rPr>
          <w:spacing w:val="1"/>
          <w:sz w:val="28"/>
        </w:rPr>
        <w:t xml:space="preserve"> </w:t>
      </w:r>
      <w:r>
        <w:rPr>
          <w:sz w:val="28"/>
        </w:rPr>
        <w:t>в</w:t>
      </w:r>
      <w:r>
        <w:rPr>
          <w:spacing w:val="1"/>
          <w:sz w:val="28"/>
        </w:rPr>
        <w:t xml:space="preserve"> </w:t>
      </w:r>
      <w:r>
        <w:rPr>
          <w:sz w:val="28"/>
        </w:rPr>
        <w:t>образовательный</w:t>
      </w:r>
      <w:r>
        <w:rPr>
          <w:spacing w:val="1"/>
          <w:sz w:val="28"/>
        </w:rPr>
        <w:t xml:space="preserve"> </w:t>
      </w:r>
      <w:r>
        <w:rPr>
          <w:sz w:val="28"/>
        </w:rPr>
        <w:t>процесс, служит раскрытию ценностных аспектов здорового и безопасного образа</w:t>
      </w:r>
      <w:r>
        <w:rPr>
          <w:spacing w:val="1"/>
          <w:sz w:val="28"/>
        </w:rPr>
        <w:t xml:space="preserve"> </w:t>
      </w:r>
      <w:r>
        <w:rPr>
          <w:sz w:val="28"/>
        </w:rPr>
        <w:t>жизни,</w:t>
      </w:r>
      <w:r>
        <w:rPr>
          <w:spacing w:val="-2"/>
          <w:sz w:val="28"/>
        </w:rPr>
        <w:t xml:space="preserve"> </w:t>
      </w:r>
      <w:r>
        <w:rPr>
          <w:sz w:val="28"/>
        </w:rPr>
        <w:t>обеспечивает</w:t>
      </w:r>
      <w:r>
        <w:rPr>
          <w:spacing w:val="-1"/>
          <w:sz w:val="28"/>
        </w:rPr>
        <w:t xml:space="preserve"> </w:t>
      </w:r>
      <w:r>
        <w:rPr>
          <w:sz w:val="28"/>
        </w:rPr>
        <w:t>межпредметные связи);</w:t>
      </w:r>
    </w:p>
    <w:p w:rsidR="006B28B4" w:rsidRDefault="00DA7639">
      <w:pPr>
        <w:pStyle w:val="a5"/>
        <w:numPr>
          <w:ilvl w:val="1"/>
          <w:numId w:val="40"/>
        </w:numPr>
        <w:tabs>
          <w:tab w:val="left" w:pos="2110"/>
        </w:tabs>
        <w:spacing w:before="1"/>
        <w:ind w:right="384" w:firstLine="708"/>
        <w:rPr>
          <w:sz w:val="28"/>
        </w:rPr>
      </w:pPr>
      <w:r>
        <w:rPr>
          <w:sz w:val="28"/>
        </w:rPr>
        <w:t>стихийной</w:t>
      </w:r>
      <w:r>
        <w:rPr>
          <w:spacing w:val="1"/>
          <w:sz w:val="28"/>
        </w:rPr>
        <w:t xml:space="preserve"> </w:t>
      </w:r>
      <w:r>
        <w:rPr>
          <w:sz w:val="28"/>
        </w:rPr>
        <w:t>(осуществляется</w:t>
      </w:r>
      <w:r>
        <w:rPr>
          <w:spacing w:val="1"/>
          <w:sz w:val="28"/>
        </w:rPr>
        <w:t xml:space="preserve"> </w:t>
      </w:r>
      <w:r>
        <w:rPr>
          <w:sz w:val="28"/>
        </w:rPr>
        <w:t>ситуативно,</w:t>
      </w:r>
      <w:r>
        <w:rPr>
          <w:spacing w:val="1"/>
          <w:sz w:val="28"/>
        </w:rPr>
        <w:t xml:space="preserve"> </w:t>
      </w:r>
      <w:r>
        <w:rPr>
          <w:sz w:val="28"/>
        </w:rPr>
        <w:t>как</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возникающие</w:t>
      </w:r>
      <w:r>
        <w:rPr>
          <w:spacing w:val="1"/>
          <w:sz w:val="28"/>
        </w:rPr>
        <w:t xml:space="preserve"> </w:t>
      </w:r>
      <w:r>
        <w:rPr>
          <w:sz w:val="28"/>
        </w:rPr>
        <w:t>в</w:t>
      </w:r>
      <w:r>
        <w:rPr>
          <w:spacing w:val="-67"/>
          <w:sz w:val="28"/>
        </w:rPr>
        <w:t xml:space="preserve"> </w:t>
      </w:r>
      <w:r>
        <w:rPr>
          <w:sz w:val="28"/>
        </w:rPr>
        <w:t>жизни</w:t>
      </w:r>
      <w:r>
        <w:rPr>
          <w:spacing w:val="1"/>
          <w:sz w:val="28"/>
        </w:rPr>
        <w:t xml:space="preserve"> </w:t>
      </w:r>
      <w:r>
        <w:rPr>
          <w:sz w:val="28"/>
        </w:rPr>
        <w:t>школы,</w:t>
      </w:r>
      <w:r>
        <w:rPr>
          <w:spacing w:val="1"/>
          <w:sz w:val="28"/>
        </w:rPr>
        <w:t xml:space="preserve"> </w:t>
      </w:r>
      <w:r>
        <w:rPr>
          <w:sz w:val="28"/>
        </w:rPr>
        <w:t>ученического</w:t>
      </w:r>
      <w:r>
        <w:rPr>
          <w:spacing w:val="1"/>
          <w:sz w:val="28"/>
        </w:rPr>
        <w:t xml:space="preserve"> </w:t>
      </w:r>
      <w:r>
        <w:rPr>
          <w:sz w:val="28"/>
        </w:rPr>
        <w:t>сообщества</w:t>
      </w:r>
      <w:r>
        <w:rPr>
          <w:spacing w:val="1"/>
          <w:sz w:val="28"/>
        </w:rPr>
        <w:t xml:space="preserve"> </w:t>
      </w:r>
      <w:r>
        <w:rPr>
          <w:sz w:val="28"/>
        </w:rPr>
        <w:t>проблемные</w:t>
      </w:r>
      <w:r>
        <w:rPr>
          <w:spacing w:val="1"/>
          <w:sz w:val="28"/>
        </w:rPr>
        <w:t xml:space="preserve"> </w:t>
      </w:r>
      <w:r>
        <w:rPr>
          <w:sz w:val="28"/>
        </w:rPr>
        <w:t>ситуации,</w:t>
      </w:r>
      <w:r>
        <w:rPr>
          <w:spacing w:val="1"/>
          <w:sz w:val="28"/>
        </w:rPr>
        <w:t xml:space="preserve"> </w:t>
      </w:r>
      <w:r>
        <w:rPr>
          <w:sz w:val="28"/>
        </w:rPr>
        <w:t>вопросы,</w:t>
      </w:r>
      <w:r>
        <w:rPr>
          <w:spacing w:val="1"/>
          <w:sz w:val="28"/>
        </w:rPr>
        <w:t xml:space="preserve"> </w:t>
      </w:r>
      <w:r>
        <w:rPr>
          <w:sz w:val="28"/>
        </w:rPr>
        <w:t>затруднения, несовпадение мнений и т. д.; может быть оформлена как некоторое</w:t>
      </w:r>
      <w:r>
        <w:rPr>
          <w:spacing w:val="1"/>
          <w:sz w:val="28"/>
        </w:rPr>
        <w:t xml:space="preserve"> </w:t>
      </w:r>
      <w:r>
        <w:rPr>
          <w:sz w:val="28"/>
        </w:rPr>
        <w:t>событие,</w:t>
      </w:r>
      <w:r>
        <w:rPr>
          <w:spacing w:val="1"/>
          <w:sz w:val="28"/>
        </w:rPr>
        <w:t xml:space="preserve"> </w:t>
      </w:r>
      <w:r>
        <w:rPr>
          <w:sz w:val="28"/>
        </w:rPr>
        <w:t>выходящее</w:t>
      </w:r>
      <w:r>
        <w:rPr>
          <w:spacing w:val="1"/>
          <w:sz w:val="28"/>
        </w:rPr>
        <w:t xml:space="preserve"> </w:t>
      </w:r>
      <w:r>
        <w:rPr>
          <w:sz w:val="28"/>
        </w:rPr>
        <w:t>из</w:t>
      </w:r>
      <w:r>
        <w:rPr>
          <w:spacing w:val="1"/>
          <w:sz w:val="28"/>
        </w:rPr>
        <w:t xml:space="preserve"> </w:t>
      </w:r>
      <w:r>
        <w:rPr>
          <w:sz w:val="28"/>
        </w:rPr>
        <w:t>ряда</w:t>
      </w:r>
      <w:r>
        <w:rPr>
          <w:spacing w:val="1"/>
          <w:sz w:val="28"/>
        </w:rPr>
        <w:t xml:space="preserve"> </w:t>
      </w:r>
      <w:r>
        <w:rPr>
          <w:sz w:val="28"/>
        </w:rPr>
        <w:t>традиционных</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совместных</w:t>
      </w:r>
      <w:r>
        <w:rPr>
          <w:spacing w:val="1"/>
          <w:sz w:val="28"/>
        </w:rPr>
        <w:t xml:space="preserve"> </w:t>
      </w:r>
      <w:r>
        <w:rPr>
          <w:sz w:val="28"/>
        </w:rPr>
        <w:t>дел,</w:t>
      </w:r>
      <w:r>
        <w:rPr>
          <w:spacing w:val="1"/>
          <w:sz w:val="28"/>
        </w:rPr>
        <w:t xml:space="preserve"> </w:t>
      </w:r>
      <w:r>
        <w:rPr>
          <w:sz w:val="28"/>
        </w:rPr>
        <w:t>или</w:t>
      </w:r>
      <w:r>
        <w:rPr>
          <w:spacing w:val="1"/>
          <w:sz w:val="28"/>
        </w:rPr>
        <w:t xml:space="preserve"> </w:t>
      </w:r>
      <w:r>
        <w:rPr>
          <w:sz w:val="28"/>
        </w:rPr>
        <w:t>организована</w:t>
      </w:r>
      <w:r>
        <w:rPr>
          <w:spacing w:val="-1"/>
          <w:sz w:val="28"/>
        </w:rPr>
        <w:t xml:space="preserve"> </w:t>
      </w:r>
      <w:r>
        <w:rPr>
          <w:sz w:val="28"/>
        </w:rPr>
        <w:t>как естественное</w:t>
      </w:r>
      <w:r>
        <w:rPr>
          <w:spacing w:val="-1"/>
          <w:sz w:val="28"/>
        </w:rPr>
        <w:t xml:space="preserve"> </w:t>
      </w:r>
      <w:r>
        <w:rPr>
          <w:sz w:val="28"/>
        </w:rPr>
        <w:t>разрешение</w:t>
      </w:r>
      <w:r>
        <w:rPr>
          <w:spacing w:val="-3"/>
          <w:sz w:val="28"/>
        </w:rPr>
        <w:t xml:space="preserve"> </w:t>
      </w:r>
      <w:r>
        <w:rPr>
          <w:sz w:val="28"/>
        </w:rPr>
        <w:t>проблемной</w:t>
      </w:r>
      <w:r>
        <w:rPr>
          <w:spacing w:val="-1"/>
          <w:sz w:val="28"/>
        </w:rPr>
        <w:t xml:space="preserve"> </w:t>
      </w:r>
      <w:r>
        <w:rPr>
          <w:sz w:val="28"/>
        </w:rPr>
        <w:t>ситуации).</w:t>
      </w:r>
    </w:p>
    <w:p w:rsidR="006B28B4" w:rsidRDefault="00DA7639">
      <w:pPr>
        <w:pStyle w:val="a3"/>
        <w:ind w:right="383"/>
      </w:pPr>
      <w:r>
        <w:t>Просвещение осуществляется через лекции, беседы, диспуты, выступления в</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экскурсионные</w:t>
      </w:r>
      <w:r>
        <w:rPr>
          <w:spacing w:val="1"/>
        </w:rPr>
        <w:t xml:space="preserve"> </w:t>
      </w:r>
      <w:r>
        <w:t>программы,</w:t>
      </w:r>
      <w:r>
        <w:rPr>
          <w:spacing w:val="1"/>
        </w:rPr>
        <w:t xml:space="preserve"> </w:t>
      </w:r>
      <w:r>
        <w:t>библиотечные</w:t>
      </w:r>
      <w:r>
        <w:rPr>
          <w:spacing w:val="1"/>
        </w:rPr>
        <w:t xml:space="preserve"> </w:t>
      </w:r>
      <w:r>
        <w:t>и</w:t>
      </w:r>
      <w:r>
        <w:rPr>
          <w:spacing w:val="1"/>
        </w:rPr>
        <w:t xml:space="preserve"> </w:t>
      </w:r>
      <w:r>
        <w:t>концертные</w:t>
      </w:r>
      <w:r>
        <w:rPr>
          <w:spacing w:val="1"/>
        </w:rPr>
        <w:t xml:space="preserve"> </w:t>
      </w:r>
      <w:r>
        <w:t>абонементы,</w:t>
      </w:r>
      <w:r>
        <w:rPr>
          <w:spacing w:val="1"/>
        </w:rPr>
        <w:t xml:space="preserve"> </w:t>
      </w:r>
      <w:r>
        <w:t>передвижные</w:t>
      </w:r>
      <w:r>
        <w:rPr>
          <w:spacing w:val="1"/>
        </w:rPr>
        <w:t xml:space="preserve"> </w:t>
      </w:r>
      <w:r>
        <w:t>выставки.</w:t>
      </w:r>
      <w:r>
        <w:rPr>
          <w:spacing w:val="1"/>
        </w:rPr>
        <w:t xml:space="preserve"> </w:t>
      </w:r>
      <w:r>
        <w:t>В</w:t>
      </w:r>
      <w:r>
        <w:rPr>
          <w:spacing w:val="1"/>
        </w:rPr>
        <w:t xml:space="preserve"> </w:t>
      </w:r>
      <w:r>
        <w:t>просветительской</w:t>
      </w:r>
      <w:r>
        <w:rPr>
          <w:spacing w:val="1"/>
        </w:rPr>
        <w:t xml:space="preserve"> </w:t>
      </w:r>
      <w:r>
        <w:t>работе</w:t>
      </w:r>
      <w:r>
        <w:rPr>
          <w:spacing w:val="1"/>
        </w:rPr>
        <w:t xml:space="preserve"> </w:t>
      </w:r>
      <w:r>
        <w:t>целесообразно использовать</w:t>
      </w:r>
      <w:r>
        <w:rPr>
          <w:spacing w:val="-2"/>
        </w:rPr>
        <w:t xml:space="preserve"> </w:t>
      </w:r>
      <w:r>
        <w:t>информационные</w:t>
      </w:r>
      <w:r>
        <w:rPr>
          <w:spacing w:val="-4"/>
        </w:rPr>
        <w:t xml:space="preserve"> </w:t>
      </w:r>
      <w:r>
        <w:t>ресурсы сети Интернет.</w:t>
      </w:r>
    </w:p>
    <w:p w:rsidR="006B28B4" w:rsidRDefault="006B28B4">
      <w:pPr>
        <w:pStyle w:val="a3"/>
        <w:spacing w:before="11"/>
        <w:ind w:left="0" w:firstLine="0"/>
        <w:jc w:val="left"/>
        <w:rPr>
          <w:sz w:val="27"/>
        </w:rPr>
      </w:pPr>
    </w:p>
    <w:p w:rsidR="006B28B4" w:rsidRDefault="00DA7639">
      <w:pPr>
        <w:pStyle w:val="11"/>
        <w:numPr>
          <w:ilvl w:val="2"/>
          <w:numId w:val="29"/>
        </w:numPr>
        <w:tabs>
          <w:tab w:val="left" w:pos="2529"/>
        </w:tabs>
        <w:spacing w:line="240" w:lineRule="auto"/>
        <w:ind w:left="692" w:right="391" w:firstLine="708"/>
      </w:pPr>
      <w:r>
        <w:t>Описание</w:t>
      </w:r>
      <w:r>
        <w:rPr>
          <w:spacing w:val="1"/>
        </w:rPr>
        <w:t xml:space="preserve"> </w:t>
      </w:r>
      <w:r>
        <w:t>деятельности</w:t>
      </w:r>
      <w:r>
        <w:rPr>
          <w:spacing w:val="1"/>
        </w:rPr>
        <w:t xml:space="preserve"> </w:t>
      </w:r>
      <w:r>
        <w:t>организации,</w:t>
      </w:r>
      <w:r>
        <w:rPr>
          <w:spacing w:val="1"/>
        </w:rPr>
        <w:t xml:space="preserve"> </w:t>
      </w:r>
      <w:r>
        <w:t>осуществляющей</w:t>
      </w:r>
      <w:r>
        <w:rPr>
          <w:spacing w:val="-67"/>
        </w:rPr>
        <w:t xml:space="preserve"> </w:t>
      </w:r>
      <w:r>
        <w:t>образовательную</w:t>
      </w:r>
      <w:r>
        <w:rPr>
          <w:spacing w:val="-3"/>
        </w:rPr>
        <w:t xml:space="preserve"> </w:t>
      </w:r>
      <w:r>
        <w:t>деятельность,</w:t>
      </w:r>
      <w:r>
        <w:rPr>
          <w:spacing w:val="-2"/>
        </w:rPr>
        <w:t xml:space="preserve"> </w:t>
      </w:r>
      <w:r>
        <w:t>в</w:t>
      </w:r>
      <w:r>
        <w:rPr>
          <w:spacing w:val="-5"/>
        </w:rPr>
        <w:t xml:space="preserve"> </w:t>
      </w:r>
      <w:r>
        <w:t>области</w:t>
      </w:r>
      <w:r>
        <w:rPr>
          <w:spacing w:val="-2"/>
        </w:rPr>
        <w:t xml:space="preserve"> </w:t>
      </w:r>
      <w:r>
        <w:t>непрерывного</w:t>
      </w:r>
      <w:r>
        <w:rPr>
          <w:spacing w:val="-4"/>
        </w:rPr>
        <w:t xml:space="preserve"> </w:t>
      </w:r>
      <w:r>
        <w:t>экологического</w:t>
      </w:r>
    </w:p>
    <w:p w:rsidR="006B28B4" w:rsidRDefault="00DA7639">
      <w:pPr>
        <w:spacing w:line="321" w:lineRule="exact"/>
        <w:ind w:left="1401"/>
        <w:jc w:val="both"/>
        <w:rPr>
          <w:b/>
          <w:sz w:val="28"/>
        </w:rPr>
      </w:pPr>
      <w:r>
        <w:rPr>
          <w:b/>
          <w:sz w:val="28"/>
        </w:rPr>
        <w:t>здоровьесберегающего</w:t>
      </w:r>
      <w:r>
        <w:rPr>
          <w:b/>
          <w:spacing w:val="-9"/>
          <w:sz w:val="28"/>
        </w:rPr>
        <w:t xml:space="preserve"> </w:t>
      </w:r>
      <w:r>
        <w:rPr>
          <w:b/>
          <w:sz w:val="28"/>
        </w:rPr>
        <w:t>образования</w:t>
      </w:r>
      <w:r>
        <w:rPr>
          <w:b/>
          <w:spacing w:val="-9"/>
          <w:sz w:val="28"/>
        </w:rPr>
        <w:t xml:space="preserve"> </w:t>
      </w:r>
      <w:r>
        <w:rPr>
          <w:b/>
          <w:sz w:val="28"/>
        </w:rPr>
        <w:t>обучающихся</w:t>
      </w:r>
    </w:p>
    <w:p w:rsidR="006B28B4" w:rsidRDefault="00DA7639">
      <w:pPr>
        <w:pStyle w:val="a3"/>
        <w:spacing w:before="2"/>
        <w:ind w:right="385"/>
      </w:pPr>
      <w:r>
        <w:t>Формирование осознанного отношения к собственному здоровью, устойчивых</w:t>
      </w:r>
      <w:r>
        <w:rPr>
          <w:spacing w:val="-67"/>
        </w:rPr>
        <w:t xml:space="preserve"> </w:t>
      </w:r>
      <w:r>
        <w:t>представлений</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факторах,</w:t>
      </w:r>
      <w:r>
        <w:rPr>
          <w:spacing w:val="1"/>
        </w:rPr>
        <w:t xml:space="preserve"> </w:t>
      </w:r>
      <w:r>
        <w:t>оказывающих</w:t>
      </w:r>
      <w:r>
        <w:rPr>
          <w:spacing w:val="1"/>
        </w:rPr>
        <w:t xml:space="preserve"> </w:t>
      </w:r>
      <w:r>
        <w:t>позитивное и негативное влияние на здоровье; формирование личных убеждений,</w:t>
      </w:r>
      <w:r>
        <w:rPr>
          <w:spacing w:val="1"/>
        </w:rPr>
        <w:t xml:space="preserve"> </w:t>
      </w:r>
      <w:r>
        <w:t>качеств и привычек, способствующих снижению риска здоровью в повседневной</w:t>
      </w:r>
      <w:r>
        <w:rPr>
          <w:spacing w:val="1"/>
        </w:rPr>
        <w:t xml:space="preserve"> </w:t>
      </w:r>
      <w:r>
        <w:t>жизни,</w:t>
      </w:r>
      <w:r>
        <w:rPr>
          <w:spacing w:val="-2"/>
        </w:rPr>
        <w:t xml:space="preserve"> </w:t>
      </w:r>
      <w:r>
        <w:t>включает</w:t>
      </w:r>
      <w:r>
        <w:rPr>
          <w:spacing w:val="-3"/>
        </w:rPr>
        <w:t xml:space="preserve"> </w:t>
      </w:r>
      <w:r>
        <w:t>несколько</w:t>
      </w:r>
      <w:r>
        <w:rPr>
          <w:spacing w:val="1"/>
        </w:rPr>
        <w:t xml:space="preserve"> </w:t>
      </w:r>
      <w:r>
        <w:t>комплексов</w:t>
      </w:r>
      <w:r>
        <w:rPr>
          <w:spacing w:val="-3"/>
        </w:rPr>
        <w:t xml:space="preserve"> </w:t>
      </w:r>
      <w:r>
        <w:t>мероприятий.</w:t>
      </w:r>
    </w:p>
    <w:p w:rsidR="006B28B4" w:rsidRDefault="00DA7639">
      <w:pPr>
        <w:pStyle w:val="a3"/>
        <w:ind w:right="382"/>
      </w:pPr>
      <w:r>
        <w:rPr>
          <w:b/>
        </w:rPr>
        <w:t>Первый</w:t>
      </w:r>
      <w:r>
        <w:rPr>
          <w:b/>
          <w:spacing w:val="1"/>
        </w:rPr>
        <w:t xml:space="preserve"> </w:t>
      </w:r>
      <w:r>
        <w:rPr>
          <w:b/>
        </w:rPr>
        <w:t>комплексмероприятий</w:t>
      </w:r>
      <w:r>
        <w:rPr>
          <w:b/>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способность</w:t>
      </w:r>
      <w:r>
        <w:rPr>
          <w:spacing w:val="1"/>
        </w:rPr>
        <w:t xml:space="preserve"> </w:t>
      </w:r>
      <w:r>
        <w:t>составлять рациональный режим дня и отдыха; следовать рациональному режиму</w:t>
      </w:r>
      <w:r>
        <w:rPr>
          <w:spacing w:val="1"/>
        </w:rPr>
        <w:t xml:space="preserve"> </w:t>
      </w:r>
      <w:r>
        <w:t>дня</w:t>
      </w:r>
      <w:r>
        <w:rPr>
          <w:spacing w:val="1"/>
        </w:rPr>
        <w:t xml:space="preserve"> </w:t>
      </w:r>
      <w:r>
        <w:t>и</w:t>
      </w:r>
      <w:r>
        <w:rPr>
          <w:spacing w:val="1"/>
        </w:rPr>
        <w:t xml:space="preserve"> </w:t>
      </w:r>
      <w:r>
        <w:t>отдыха</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w:t>
      </w:r>
      <w:r>
        <w:rPr>
          <w:spacing w:val="1"/>
        </w:rPr>
        <w:t xml:space="preserve"> </w:t>
      </w:r>
      <w:r>
        <w:t>динамике</w:t>
      </w:r>
      <w:r>
        <w:rPr>
          <w:spacing w:val="1"/>
        </w:rPr>
        <w:t xml:space="preserve"> </w:t>
      </w:r>
      <w:r>
        <w:t>работоспособности,</w:t>
      </w:r>
      <w:r>
        <w:rPr>
          <w:spacing w:val="1"/>
        </w:rPr>
        <w:t xml:space="preserve"> </w:t>
      </w:r>
      <w:r>
        <w:t>утомляемости,</w:t>
      </w:r>
      <w:r>
        <w:rPr>
          <w:spacing w:val="1"/>
        </w:rPr>
        <w:t xml:space="preserve"> </w:t>
      </w:r>
      <w:r>
        <w:t>напряженности разных видов деятельности; выбирать оптимальный режим дня с</w:t>
      </w:r>
      <w:r>
        <w:rPr>
          <w:spacing w:val="1"/>
        </w:rPr>
        <w:t xml:space="preserve"> </w:t>
      </w:r>
      <w:r>
        <w:t>учетом</w:t>
      </w:r>
      <w:r>
        <w:rPr>
          <w:spacing w:val="1"/>
        </w:rPr>
        <w:t xml:space="preserve"> </w:t>
      </w:r>
      <w:r>
        <w:t>учебных</w:t>
      </w:r>
      <w:r>
        <w:rPr>
          <w:spacing w:val="1"/>
        </w:rPr>
        <w:t xml:space="preserve"> </w:t>
      </w:r>
      <w:r>
        <w:t>и</w:t>
      </w:r>
      <w:r>
        <w:rPr>
          <w:spacing w:val="1"/>
        </w:rPr>
        <w:t xml:space="preserve"> </w:t>
      </w:r>
      <w:r>
        <w:t>внеучебных</w:t>
      </w:r>
      <w:r>
        <w:rPr>
          <w:spacing w:val="1"/>
        </w:rPr>
        <w:t xml:space="preserve"> </w:t>
      </w:r>
      <w:r>
        <w:t>нагрузок;</w:t>
      </w:r>
      <w:r>
        <w:rPr>
          <w:spacing w:val="1"/>
        </w:rPr>
        <w:t xml:space="preserve"> </w:t>
      </w:r>
      <w:r>
        <w:t>умение</w:t>
      </w:r>
      <w:r>
        <w:rPr>
          <w:spacing w:val="1"/>
        </w:rPr>
        <w:t xml:space="preserve"> </w:t>
      </w:r>
      <w:r>
        <w:t>планировать</w:t>
      </w:r>
      <w:r>
        <w:rPr>
          <w:spacing w:val="1"/>
        </w:rPr>
        <w:t xml:space="preserve"> </w:t>
      </w:r>
      <w:r>
        <w:t>и</w:t>
      </w:r>
      <w:r>
        <w:rPr>
          <w:spacing w:val="1"/>
        </w:rPr>
        <w:t xml:space="preserve"> </w:t>
      </w:r>
      <w:r>
        <w:t>рационально</w:t>
      </w:r>
      <w:r>
        <w:rPr>
          <w:spacing w:val="1"/>
        </w:rPr>
        <w:t xml:space="preserve"> </w:t>
      </w:r>
      <w:r>
        <w:t>распределять учебные нагрузки и отдых в период подготовки к экзаменам; знание и</w:t>
      </w:r>
      <w:r>
        <w:rPr>
          <w:spacing w:val="1"/>
        </w:rPr>
        <w:t xml:space="preserve"> </w:t>
      </w:r>
      <w:r>
        <w:t>умение эффективно использовать индивидуальные особенности работоспособности;</w:t>
      </w:r>
      <w:r>
        <w:rPr>
          <w:spacing w:val="-67"/>
        </w:rPr>
        <w:t xml:space="preserve"> </w:t>
      </w:r>
      <w:r>
        <w:t>знание</w:t>
      </w:r>
      <w:r>
        <w:rPr>
          <w:spacing w:val="-4"/>
        </w:rPr>
        <w:t xml:space="preserve"> </w:t>
      </w:r>
      <w:r>
        <w:t>основ</w:t>
      </w:r>
      <w:r>
        <w:rPr>
          <w:spacing w:val="-2"/>
        </w:rPr>
        <w:t xml:space="preserve"> </w:t>
      </w:r>
      <w:r>
        <w:t>профилактики</w:t>
      </w:r>
      <w:r>
        <w:rPr>
          <w:spacing w:val="-1"/>
        </w:rPr>
        <w:t xml:space="preserve"> </w:t>
      </w:r>
      <w:r>
        <w:t>переутомления</w:t>
      </w:r>
      <w:r>
        <w:rPr>
          <w:spacing w:val="-3"/>
        </w:rPr>
        <w:t xml:space="preserve"> </w:t>
      </w:r>
      <w:r>
        <w:t>и</w:t>
      </w:r>
      <w:r>
        <w:rPr>
          <w:spacing w:val="-1"/>
        </w:rPr>
        <w:t xml:space="preserve"> </w:t>
      </w:r>
      <w:r>
        <w:t>перенапряжения.</w:t>
      </w:r>
    </w:p>
    <w:p w:rsidR="006B28B4" w:rsidRDefault="00DA7639">
      <w:pPr>
        <w:pStyle w:val="a3"/>
        <w:ind w:right="387"/>
      </w:pPr>
      <w:r>
        <w:rPr>
          <w:b/>
        </w:rPr>
        <w:t xml:space="preserve">Второй комплекс </w:t>
      </w:r>
      <w:r>
        <w:t>мероприятий формирует у обучающихся: представление о</w:t>
      </w:r>
      <w:r>
        <w:rPr>
          <w:spacing w:val="1"/>
        </w:rPr>
        <w:t xml:space="preserve"> </w:t>
      </w:r>
      <w:r>
        <w:t>необходимой</w:t>
      </w:r>
      <w:r>
        <w:rPr>
          <w:spacing w:val="1"/>
        </w:rPr>
        <w:t xml:space="preserve"> </w:t>
      </w:r>
      <w:r>
        <w:t>и</w:t>
      </w:r>
      <w:r>
        <w:rPr>
          <w:spacing w:val="1"/>
        </w:rPr>
        <w:t xml:space="preserve"> </w:t>
      </w:r>
      <w:r>
        <w:t>достаточной</w:t>
      </w:r>
      <w:r>
        <w:rPr>
          <w:spacing w:val="1"/>
        </w:rPr>
        <w:t xml:space="preserve"> </w:t>
      </w:r>
      <w:r>
        <w:t>двигательной</w:t>
      </w:r>
      <w:r>
        <w:rPr>
          <w:spacing w:val="1"/>
        </w:rPr>
        <w:t xml:space="preserve"> </w:t>
      </w:r>
      <w:r>
        <w:t>активности,</w:t>
      </w:r>
      <w:r>
        <w:rPr>
          <w:spacing w:val="1"/>
        </w:rPr>
        <w:t xml:space="preserve"> </w:t>
      </w:r>
      <w:r>
        <w:t>элементах</w:t>
      </w:r>
      <w:r>
        <w:rPr>
          <w:spacing w:val="1"/>
        </w:rPr>
        <w:t xml:space="preserve"> </w:t>
      </w:r>
      <w:r>
        <w:t>и</w:t>
      </w:r>
      <w:r>
        <w:rPr>
          <w:spacing w:val="1"/>
        </w:rPr>
        <w:t xml:space="preserve"> </w:t>
      </w:r>
      <w:r>
        <w:t>правилах</w:t>
      </w:r>
      <w:r>
        <w:rPr>
          <w:spacing w:val="1"/>
        </w:rPr>
        <w:t xml:space="preserve"> </w:t>
      </w:r>
      <w:r>
        <w:t>закаливания, выбор соответствующих возрасту физических нагрузок и их видов;</w:t>
      </w:r>
      <w:r>
        <w:rPr>
          <w:spacing w:val="1"/>
        </w:rPr>
        <w:t xml:space="preserve"> </w:t>
      </w:r>
      <w:r>
        <w:t>представление</w:t>
      </w:r>
      <w:r>
        <w:rPr>
          <w:spacing w:val="1"/>
        </w:rPr>
        <w:t xml:space="preserve"> </w:t>
      </w:r>
      <w:r>
        <w:t>о</w:t>
      </w:r>
      <w:r>
        <w:rPr>
          <w:spacing w:val="1"/>
        </w:rPr>
        <w:t xml:space="preserve"> </w:t>
      </w:r>
      <w:r>
        <w:t>рисках</w:t>
      </w:r>
      <w:r>
        <w:rPr>
          <w:spacing w:val="1"/>
        </w:rPr>
        <w:t xml:space="preserve"> </w:t>
      </w:r>
      <w:r>
        <w:t>для</w:t>
      </w:r>
      <w:r>
        <w:rPr>
          <w:spacing w:val="1"/>
        </w:rPr>
        <w:t xml:space="preserve"> </w:t>
      </w:r>
      <w:r>
        <w:t>здоровья</w:t>
      </w:r>
      <w:r>
        <w:rPr>
          <w:spacing w:val="1"/>
        </w:rPr>
        <w:t xml:space="preserve"> </w:t>
      </w:r>
      <w:r>
        <w:t>неадекватных</w:t>
      </w:r>
      <w:r>
        <w:rPr>
          <w:spacing w:val="1"/>
        </w:rPr>
        <w:t xml:space="preserve"> </w:t>
      </w:r>
      <w:r>
        <w:t>нагрузок</w:t>
      </w:r>
      <w:r>
        <w:rPr>
          <w:spacing w:val="1"/>
        </w:rPr>
        <w:t xml:space="preserve"> </w:t>
      </w:r>
      <w:r>
        <w:t>и</w:t>
      </w:r>
      <w:r>
        <w:rPr>
          <w:spacing w:val="1"/>
        </w:rPr>
        <w:t xml:space="preserve"> </w:t>
      </w:r>
      <w:r>
        <w:t>использования</w:t>
      </w:r>
      <w:r>
        <w:rPr>
          <w:spacing w:val="1"/>
        </w:rPr>
        <w:t xml:space="preserve"> </w:t>
      </w:r>
      <w:r>
        <w:t>биостимуляторов; потребность в двигательной активности и ежедневных занятиях</w:t>
      </w:r>
      <w:r>
        <w:rPr>
          <w:spacing w:val="1"/>
        </w:rPr>
        <w:t xml:space="preserve"> </w:t>
      </w:r>
      <w:r>
        <w:t>физической</w:t>
      </w:r>
      <w:r>
        <w:rPr>
          <w:spacing w:val="1"/>
        </w:rPr>
        <w:t xml:space="preserve"> </w:t>
      </w:r>
      <w:r>
        <w:t>культурой;</w:t>
      </w:r>
      <w:r>
        <w:rPr>
          <w:spacing w:val="1"/>
        </w:rPr>
        <w:t xml:space="preserve"> </w:t>
      </w:r>
      <w:r>
        <w:t>умение</w:t>
      </w:r>
      <w:r>
        <w:rPr>
          <w:spacing w:val="1"/>
        </w:rPr>
        <w:t xml:space="preserve"> </w:t>
      </w:r>
      <w:r>
        <w:t>осознанно</w:t>
      </w:r>
      <w:r>
        <w:rPr>
          <w:spacing w:val="1"/>
        </w:rPr>
        <w:t xml:space="preserve"> </w:t>
      </w:r>
      <w:r>
        <w:t>выбирать</w:t>
      </w:r>
      <w:r>
        <w:rPr>
          <w:spacing w:val="1"/>
        </w:rPr>
        <w:t xml:space="preserve"> </w:t>
      </w:r>
      <w:r>
        <w:t>индивидуальные</w:t>
      </w:r>
      <w:r>
        <w:rPr>
          <w:spacing w:val="1"/>
        </w:rPr>
        <w:t xml:space="preserve"> </w:t>
      </w:r>
      <w:r>
        <w:t>программы</w:t>
      </w:r>
      <w:r>
        <w:rPr>
          <w:spacing w:val="-67"/>
        </w:rPr>
        <w:t xml:space="preserve"> </w:t>
      </w:r>
      <w:r>
        <w:t>двигательной</w:t>
      </w:r>
      <w:r>
        <w:rPr>
          <w:spacing w:val="1"/>
        </w:rPr>
        <w:t xml:space="preserve"> </w:t>
      </w:r>
      <w:r>
        <w:t>активности,</w:t>
      </w:r>
      <w:r>
        <w:rPr>
          <w:spacing w:val="1"/>
        </w:rPr>
        <w:t xml:space="preserve"> </w:t>
      </w:r>
      <w:r>
        <w:t>включающие</w:t>
      </w:r>
      <w:r>
        <w:rPr>
          <w:spacing w:val="1"/>
        </w:rPr>
        <w:t xml:space="preserve"> </w:t>
      </w:r>
      <w:r>
        <w:t>малые</w:t>
      </w:r>
      <w:r>
        <w:rPr>
          <w:spacing w:val="1"/>
        </w:rPr>
        <w:t xml:space="preserve"> </w:t>
      </w:r>
      <w:r>
        <w:t>виды</w:t>
      </w:r>
      <w:r>
        <w:rPr>
          <w:spacing w:val="1"/>
        </w:rPr>
        <w:t xml:space="preserve"> </w:t>
      </w:r>
      <w:r>
        <w:t>физкультуры</w:t>
      </w:r>
      <w:r>
        <w:rPr>
          <w:spacing w:val="1"/>
        </w:rPr>
        <w:t xml:space="preserve"> </w:t>
      </w:r>
      <w:r>
        <w:t>(зарядка)</w:t>
      </w:r>
      <w:r>
        <w:rPr>
          <w:spacing w:val="1"/>
        </w:rPr>
        <w:t xml:space="preserve"> </w:t>
      </w:r>
      <w:r>
        <w:t>и</w:t>
      </w:r>
      <w:r>
        <w:rPr>
          <w:spacing w:val="1"/>
        </w:rPr>
        <w:t xml:space="preserve"> </w:t>
      </w:r>
      <w:r>
        <w:t>регулярные</w:t>
      </w:r>
      <w:r>
        <w:rPr>
          <w:spacing w:val="1"/>
        </w:rPr>
        <w:t xml:space="preserve"> </w:t>
      </w:r>
      <w:r>
        <w:t>занятия</w:t>
      </w:r>
      <w:r>
        <w:rPr>
          <w:spacing w:val="1"/>
        </w:rPr>
        <w:t xml:space="preserve"> </w:t>
      </w:r>
      <w:r>
        <w:t>спортом.</w:t>
      </w:r>
      <w:r>
        <w:rPr>
          <w:spacing w:val="1"/>
        </w:rPr>
        <w:t xml:space="preserve"> </w:t>
      </w:r>
      <w:r>
        <w:t>Для</w:t>
      </w:r>
      <w:r>
        <w:rPr>
          <w:spacing w:val="1"/>
        </w:rPr>
        <w:t xml:space="preserve"> </w:t>
      </w:r>
      <w:r>
        <w:t>реализации</w:t>
      </w:r>
      <w:r>
        <w:rPr>
          <w:spacing w:val="1"/>
        </w:rPr>
        <w:t xml:space="preserve"> </w:t>
      </w:r>
      <w:r>
        <w:t>этого</w:t>
      </w:r>
      <w:r>
        <w:rPr>
          <w:spacing w:val="1"/>
        </w:rPr>
        <w:t xml:space="preserve"> </w:t>
      </w:r>
      <w:r>
        <w:t>комплекса</w:t>
      </w:r>
      <w:r>
        <w:rPr>
          <w:spacing w:val="1"/>
        </w:rPr>
        <w:t xml:space="preserve"> </w:t>
      </w:r>
      <w:r>
        <w:t>необходима</w:t>
      </w:r>
      <w:r>
        <w:rPr>
          <w:spacing w:val="1"/>
        </w:rPr>
        <w:t xml:space="preserve"> </w:t>
      </w:r>
      <w:r>
        <w:t>интеграция</w:t>
      </w:r>
      <w:r>
        <w:rPr>
          <w:spacing w:val="-1"/>
        </w:rPr>
        <w:t xml:space="preserve"> </w:t>
      </w:r>
      <w:r>
        <w:t>с курсом физической культуры.</w:t>
      </w:r>
    </w:p>
    <w:p w:rsidR="006B28B4" w:rsidRDefault="00DA7639">
      <w:pPr>
        <w:pStyle w:val="a3"/>
        <w:ind w:right="387"/>
      </w:pPr>
      <w:r>
        <w:rPr>
          <w:b/>
        </w:rPr>
        <w:t xml:space="preserve">Третий комплекс </w:t>
      </w:r>
      <w:r>
        <w:t>мероприятий формирует у обучающихся: навыки оценки</w:t>
      </w:r>
      <w:r>
        <w:rPr>
          <w:spacing w:val="1"/>
        </w:rPr>
        <w:t xml:space="preserve"> </w:t>
      </w:r>
      <w:r>
        <w:t>собственного функционального состояния (напряжения, утомления, переутомления)</w:t>
      </w:r>
      <w:r>
        <w:rPr>
          <w:spacing w:val="-67"/>
        </w:rPr>
        <w:t xml:space="preserve"> </w:t>
      </w:r>
      <w:r>
        <w:t>по</w:t>
      </w:r>
      <w:r>
        <w:rPr>
          <w:spacing w:val="1"/>
        </w:rPr>
        <w:t xml:space="preserve"> </w:t>
      </w:r>
      <w:r>
        <w:t>субъективным</w:t>
      </w:r>
      <w:r>
        <w:rPr>
          <w:spacing w:val="1"/>
        </w:rPr>
        <w:t xml:space="preserve"> </w:t>
      </w:r>
      <w:r>
        <w:t>показателям</w:t>
      </w:r>
      <w:r>
        <w:rPr>
          <w:spacing w:val="1"/>
        </w:rPr>
        <w:t xml:space="preserve"> </w:t>
      </w:r>
      <w:r>
        <w:t>(пульс,</w:t>
      </w:r>
      <w:r>
        <w:rPr>
          <w:spacing w:val="1"/>
        </w:rPr>
        <w:t xml:space="preserve"> </w:t>
      </w:r>
      <w:r>
        <w:t>дыхание,</w:t>
      </w:r>
      <w:r>
        <w:rPr>
          <w:spacing w:val="1"/>
        </w:rPr>
        <w:t xml:space="preserve"> </w:t>
      </w:r>
      <w:r>
        <w:t>состояние</w:t>
      </w:r>
      <w:r>
        <w:rPr>
          <w:spacing w:val="1"/>
        </w:rPr>
        <w:t xml:space="preserve"> </w:t>
      </w:r>
      <w:r>
        <w:t>кожных</w:t>
      </w:r>
      <w:r>
        <w:rPr>
          <w:spacing w:val="1"/>
        </w:rPr>
        <w:t xml:space="preserve"> </w:t>
      </w:r>
      <w:r>
        <w:t>покровов)</w:t>
      </w:r>
      <w:r>
        <w:rPr>
          <w:spacing w:val="1"/>
        </w:rPr>
        <w:t xml:space="preserve"> </w:t>
      </w:r>
      <w:r>
        <w:t>с</w:t>
      </w:r>
      <w:r>
        <w:rPr>
          <w:spacing w:val="1"/>
        </w:rPr>
        <w:t xml:space="preserve"> </w:t>
      </w:r>
      <w:r>
        <w:t>учетом</w:t>
      </w:r>
      <w:r>
        <w:rPr>
          <w:spacing w:val="17"/>
        </w:rPr>
        <w:t xml:space="preserve"> </w:t>
      </w:r>
      <w:r>
        <w:t>собственных</w:t>
      </w:r>
      <w:r>
        <w:rPr>
          <w:spacing w:val="18"/>
        </w:rPr>
        <w:t xml:space="preserve"> </w:t>
      </w:r>
      <w:r>
        <w:t>индивидуальных</w:t>
      </w:r>
      <w:r>
        <w:rPr>
          <w:spacing w:val="16"/>
        </w:rPr>
        <w:t xml:space="preserve"> </w:t>
      </w:r>
      <w:r>
        <w:t>особенностей;</w:t>
      </w:r>
      <w:r>
        <w:rPr>
          <w:spacing w:val="15"/>
        </w:rPr>
        <w:t xml:space="preserve"> </w:t>
      </w:r>
      <w:r>
        <w:t>навыки</w:t>
      </w:r>
      <w:r>
        <w:rPr>
          <w:spacing w:val="16"/>
        </w:rPr>
        <w:t xml:space="preserve"> </w:t>
      </w:r>
      <w:r>
        <w:t>работы</w:t>
      </w:r>
      <w:r>
        <w:rPr>
          <w:spacing w:val="15"/>
        </w:rPr>
        <w:t xml:space="preserve"> </w:t>
      </w:r>
      <w:r>
        <w:t>в</w:t>
      </w:r>
      <w:r>
        <w:rPr>
          <w:spacing w:val="16"/>
        </w:rPr>
        <w:t xml:space="preserve"> </w:t>
      </w:r>
      <w:r>
        <w:t>условиях</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7" w:firstLine="0"/>
      </w:pPr>
      <w:r>
        <w:t>стрессовых</w:t>
      </w:r>
      <w:r>
        <w:rPr>
          <w:spacing w:val="1"/>
        </w:rPr>
        <w:t xml:space="preserve"> </w:t>
      </w:r>
      <w:r>
        <w:t>ситуаций;</w:t>
      </w:r>
      <w:r>
        <w:rPr>
          <w:spacing w:val="1"/>
        </w:rPr>
        <w:t xml:space="preserve"> </w:t>
      </w:r>
      <w:r>
        <w:t>владение</w:t>
      </w:r>
      <w:r>
        <w:rPr>
          <w:spacing w:val="1"/>
        </w:rPr>
        <w:t xml:space="preserve"> </w:t>
      </w:r>
      <w:r>
        <w:t>элементами</w:t>
      </w:r>
      <w:r>
        <w:rPr>
          <w:spacing w:val="1"/>
        </w:rPr>
        <w:t xml:space="preserve"> </w:t>
      </w:r>
      <w:r>
        <w:t>саморегуляции</w:t>
      </w:r>
      <w:r>
        <w:rPr>
          <w:spacing w:val="1"/>
        </w:rPr>
        <w:t xml:space="preserve"> </w:t>
      </w:r>
      <w:r>
        <w:t>для</w:t>
      </w:r>
      <w:r>
        <w:rPr>
          <w:spacing w:val="1"/>
        </w:rPr>
        <w:t xml:space="preserve"> </w:t>
      </w:r>
      <w:r>
        <w:t>снятия</w:t>
      </w:r>
      <w:r>
        <w:rPr>
          <w:spacing w:val="-67"/>
        </w:rPr>
        <w:t xml:space="preserve"> </w:t>
      </w:r>
      <w:r>
        <w:t>эмоционального и физического напряжения; навыки самоконтроля за собственным</w:t>
      </w:r>
      <w:r>
        <w:rPr>
          <w:spacing w:val="1"/>
        </w:rPr>
        <w:t xml:space="preserve"> </w:t>
      </w:r>
      <w:r>
        <w:t>состоянием,</w:t>
      </w:r>
      <w:r>
        <w:rPr>
          <w:spacing w:val="1"/>
        </w:rPr>
        <w:t xml:space="preserve"> </w:t>
      </w:r>
      <w:r>
        <w:t>чувствами</w:t>
      </w:r>
      <w:r>
        <w:rPr>
          <w:spacing w:val="1"/>
        </w:rPr>
        <w:t xml:space="preserve"> </w:t>
      </w:r>
      <w:r>
        <w:t>в</w:t>
      </w:r>
      <w:r>
        <w:rPr>
          <w:spacing w:val="1"/>
        </w:rPr>
        <w:t xml:space="preserve"> </w:t>
      </w:r>
      <w:r>
        <w:t>стрессовых</w:t>
      </w:r>
      <w:r>
        <w:rPr>
          <w:spacing w:val="1"/>
        </w:rPr>
        <w:t xml:space="preserve"> </w:t>
      </w:r>
      <w:r>
        <w:t>ситуациях;</w:t>
      </w:r>
      <w:r>
        <w:rPr>
          <w:spacing w:val="1"/>
        </w:rPr>
        <w:t xml:space="preserve"> </w:t>
      </w:r>
      <w:r>
        <w:t>представления</w:t>
      </w:r>
      <w:r>
        <w:rPr>
          <w:spacing w:val="1"/>
        </w:rPr>
        <w:t xml:space="preserve"> </w:t>
      </w:r>
      <w:r>
        <w:t>о</w:t>
      </w:r>
      <w:r>
        <w:rPr>
          <w:spacing w:val="1"/>
        </w:rPr>
        <w:t xml:space="preserve"> </w:t>
      </w:r>
      <w:r>
        <w:t>влиянии</w:t>
      </w:r>
      <w:r>
        <w:rPr>
          <w:spacing w:val="1"/>
        </w:rPr>
        <w:t xml:space="preserve"> </w:t>
      </w:r>
      <w:r>
        <w:t>позитивных</w:t>
      </w:r>
      <w:r>
        <w:rPr>
          <w:spacing w:val="1"/>
        </w:rPr>
        <w:t xml:space="preserve"> </w:t>
      </w:r>
      <w:r>
        <w:t>и</w:t>
      </w:r>
      <w:r>
        <w:rPr>
          <w:spacing w:val="1"/>
        </w:rPr>
        <w:t xml:space="preserve"> </w:t>
      </w:r>
      <w:r>
        <w:t>негативных</w:t>
      </w:r>
      <w:r>
        <w:rPr>
          <w:spacing w:val="1"/>
        </w:rPr>
        <w:t xml:space="preserve"> </w:t>
      </w:r>
      <w:r>
        <w:t>эмоций</w:t>
      </w:r>
      <w:r>
        <w:rPr>
          <w:spacing w:val="1"/>
        </w:rPr>
        <w:t xml:space="preserve"> </w:t>
      </w:r>
      <w:r>
        <w:t>на</w:t>
      </w:r>
      <w:r>
        <w:rPr>
          <w:spacing w:val="1"/>
        </w:rPr>
        <w:t xml:space="preserve"> </w:t>
      </w:r>
      <w:r>
        <w:t>здоровье,</w:t>
      </w:r>
      <w:r>
        <w:rPr>
          <w:spacing w:val="1"/>
        </w:rPr>
        <w:t xml:space="preserve"> </w:t>
      </w:r>
      <w:r>
        <w:t>факторах,</w:t>
      </w:r>
      <w:r>
        <w:rPr>
          <w:spacing w:val="1"/>
        </w:rPr>
        <w:t xml:space="preserve"> </w:t>
      </w:r>
      <w:r>
        <w:t>их</w:t>
      </w:r>
      <w:r>
        <w:rPr>
          <w:spacing w:val="1"/>
        </w:rPr>
        <w:t xml:space="preserve"> </w:t>
      </w:r>
      <w:r>
        <w:t>вызывающих,</w:t>
      </w:r>
      <w:r>
        <w:rPr>
          <w:spacing w:val="1"/>
        </w:rPr>
        <w:t xml:space="preserve"> </w:t>
      </w:r>
      <w:r>
        <w:t>и</w:t>
      </w:r>
      <w:r>
        <w:rPr>
          <w:spacing w:val="1"/>
        </w:rPr>
        <w:t xml:space="preserve"> </w:t>
      </w:r>
      <w:r>
        <w:t>условиях снижения риска негативных влияний; навыки эмоциональной разгрузки и</w:t>
      </w:r>
      <w:r>
        <w:rPr>
          <w:spacing w:val="1"/>
        </w:rPr>
        <w:t xml:space="preserve"> </w:t>
      </w:r>
      <w:r>
        <w:t>их использование в повседневной жизни; навыки управления своим эмоциональным</w:t>
      </w:r>
      <w:r>
        <w:rPr>
          <w:spacing w:val="-67"/>
        </w:rPr>
        <w:t xml:space="preserve"> </w:t>
      </w:r>
      <w:r>
        <w:t>состоянием</w:t>
      </w:r>
      <w:r>
        <w:rPr>
          <w:spacing w:val="1"/>
        </w:rPr>
        <w:t xml:space="preserve"> </w:t>
      </w:r>
      <w:r>
        <w:t>и</w:t>
      </w:r>
      <w:r>
        <w:rPr>
          <w:spacing w:val="1"/>
        </w:rPr>
        <w:t xml:space="preserve"> </w:t>
      </w:r>
      <w:r>
        <w:t>поведением.</w:t>
      </w:r>
      <w:r>
        <w:rPr>
          <w:spacing w:val="1"/>
        </w:rPr>
        <w:t xml:space="preserve"> </w:t>
      </w:r>
      <w:r>
        <w:t>В</w:t>
      </w:r>
      <w:r>
        <w:rPr>
          <w:spacing w:val="1"/>
        </w:rPr>
        <w:t xml:space="preserve"> </w:t>
      </w:r>
      <w:r>
        <w:t>результате</w:t>
      </w:r>
      <w:r>
        <w:rPr>
          <w:spacing w:val="1"/>
        </w:rPr>
        <w:t xml:space="preserve"> </w:t>
      </w:r>
      <w:r>
        <w:t>реализации</w:t>
      </w:r>
      <w:r>
        <w:rPr>
          <w:spacing w:val="1"/>
        </w:rPr>
        <w:t xml:space="preserve"> </w:t>
      </w:r>
      <w:r>
        <w:t>данного</w:t>
      </w:r>
      <w:r>
        <w:rPr>
          <w:spacing w:val="71"/>
        </w:rPr>
        <w:t xml:space="preserve"> </w:t>
      </w:r>
      <w:r>
        <w:t>комплекса</w:t>
      </w:r>
      <w:r>
        <w:rPr>
          <w:spacing w:val="1"/>
        </w:rPr>
        <w:t xml:space="preserve"> </w:t>
      </w:r>
      <w:r>
        <w:t>обучающиеся</w:t>
      </w:r>
      <w:r>
        <w:rPr>
          <w:spacing w:val="1"/>
        </w:rPr>
        <w:t xml:space="preserve"> </w:t>
      </w:r>
      <w:r>
        <w:t>получают</w:t>
      </w:r>
      <w:r>
        <w:rPr>
          <w:spacing w:val="1"/>
        </w:rPr>
        <w:t xml:space="preserve"> </w:t>
      </w:r>
      <w:r>
        <w:t>представления</w:t>
      </w:r>
      <w:r>
        <w:rPr>
          <w:spacing w:val="1"/>
        </w:rPr>
        <w:t xml:space="preserve"> </w:t>
      </w:r>
      <w:r>
        <w:t>о</w:t>
      </w:r>
      <w:r>
        <w:rPr>
          <w:spacing w:val="1"/>
        </w:rPr>
        <w:t xml:space="preserve"> </w:t>
      </w:r>
      <w:r>
        <w:t>возможностях</w:t>
      </w:r>
      <w:r>
        <w:rPr>
          <w:spacing w:val="1"/>
        </w:rPr>
        <w:t xml:space="preserve"> </w:t>
      </w:r>
      <w:r>
        <w:t>управления</w:t>
      </w:r>
      <w:r>
        <w:rPr>
          <w:spacing w:val="1"/>
        </w:rPr>
        <w:t xml:space="preserve"> </w:t>
      </w:r>
      <w:r>
        <w:t>своим</w:t>
      </w:r>
      <w:r>
        <w:rPr>
          <w:spacing w:val="-67"/>
        </w:rPr>
        <w:t xml:space="preserve"> </w:t>
      </w:r>
      <w:r>
        <w:t>физическим и психологическим состоянием без использования медикаментозных и</w:t>
      </w:r>
      <w:r>
        <w:rPr>
          <w:spacing w:val="1"/>
        </w:rPr>
        <w:t xml:space="preserve"> </w:t>
      </w:r>
      <w:r>
        <w:t>тонизирующих средств.</w:t>
      </w:r>
    </w:p>
    <w:p w:rsidR="006B28B4" w:rsidRDefault="00DA7639">
      <w:pPr>
        <w:pStyle w:val="a3"/>
        <w:ind w:right="388"/>
      </w:pPr>
      <w:r>
        <w:rPr>
          <w:b/>
        </w:rPr>
        <w:t>Четвертый</w:t>
      </w:r>
      <w:r>
        <w:rPr>
          <w:b/>
          <w:spacing w:val="1"/>
        </w:rPr>
        <w:t xml:space="preserve"> </w:t>
      </w:r>
      <w:r>
        <w:rPr>
          <w:b/>
        </w:rPr>
        <w:t>комплекс</w:t>
      </w:r>
      <w:r>
        <w:rPr>
          <w:b/>
          <w:spacing w:val="1"/>
        </w:rPr>
        <w:t xml:space="preserve"> </w:t>
      </w:r>
      <w:r>
        <w:t>мероприятий</w:t>
      </w:r>
      <w:r>
        <w:rPr>
          <w:spacing w:val="1"/>
        </w:rPr>
        <w:t xml:space="preserve"> </w:t>
      </w:r>
      <w:r>
        <w:t>формирует</w:t>
      </w:r>
      <w:r>
        <w:rPr>
          <w:spacing w:val="1"/>
        </w:rPr>
        <w:t xml:space="preserve"> </w:t>
      </w:r>
      <w:r>
        <w:t>у</w:t>
      </w:r>
      <w:r>
        <w:rPr>
          <w:spacing w:val="71"/>
        </w:rPr>
        <w:t xml:space="preserve"> </w:t>
      </w:r>
      <w:r>
        <w:t>обучающихся:</w:t>
      </w:r>
      <w:r>
        <w:rPr>
          <w:spacing w:val="1"/>
        </w:rPr>
        <w:t xml:space="preserve"> </w:t>
      </w:r>
      <w:r>
        <w:t>представление о рациональном питании как важной составляющей части здорового</w:t>
      </w:r>
      <w:r>
        <w:rPr>
          <w:spacing w:val="1"/>
        </w:rPr>
        <w:t xml:space="preserve"> </w:t>
      </w:r>
      <w:r>
        <w:t>образа</w:t>
      </w:r>
      <w:r>
        <w:rPr>
          <w:spacing w:val="1"/>
        </w:rPr>
        <w:t xml:space="preserve"> </w:t>
      </w:r>
      <w:r>
        <w:t>жизни;</w:t>
      </w:r>
      <w:r>
        <w:rPr>
          <w:spacing w:val="1"/>
        </w:rPr>
        <w:t xml:space="preserve"> </w:t>
      </w:r>
      <w:r>
        <w:t>знания</w:t>
      </w:r>
      <w:r>
        <w:rPr>
          <w:spacing w:val="1"/>
        </w:rPr>
        <w:t xml:space="preserve"> </w:t>
      </w:r>
      <w:r>
        <w:t>о</w:t>
      </w:r>
      <w:r>
        <w:rPr>
          <w:spacing w:val="1"/>
        </w:rPr>
        <w:t xml:space="preserve"> </w:t>
      </w:r>
      <w:r>
        <w:t>правилах</w:t>
      </w:r>
      <w:r>
        <w:rPr>
          <w:spacing w:val="1"/>
        </w:rPr>
        <w:t xml:space="preserve"> </w:t>
      </w:r>
      <w:r>
        <w:t>питания,</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r>
        <w:t>готовность</w:t>
      </w:r>
      <w:r>
        <w:rPr>
          <w:spacing w:val="1"/>
        </w:rPr>
        <w:t xml:space="preserve"> </w:t>
      </w:r>
      <w:r>
        <w:t>соблюдать</w:t>
      </w:r>
      <w:r>
        <w:rPr>
          <w:spacing w:val="1"/>
        </w:rPr>
        <w:t xml:space="preserve"> </w:t>
      </w:r>
      <w:r>
        <w:t>правила</w:t>
      </w:r>
      <w:r>
        <w:rPr>
          <w:spacing w:val="71"/>
        </w:rPr>
        <w:t xml:space="preserve"> </w:t>
      </w:r>
      <w:r>
        <w:t>рационального</w:t>
      </w:r>
      <w:r>
        <w:rPr>
          <w:spacing w:val="71"/>
        </w:rPr>
        <w:t xml:space="preserve"> </w:t>
      </w:r>
      <w:r>
        <w:t>питания;</w:t>
      </w:r>
      <w:r>
        <w:rPr>
          <w:spacing w:val="-67"/>
        </w:rPr>
        <w:t xml:space="preserve"> </w:t>
      </w:r>
      <w:r>
        <w:t>знание правил этикета, связанных с питанием, осознание того, что навыки этикета</w:t>
      </w:r>
      <w:r>
        <w:rPr>
          <w:spacing w:val="1"/>
        </w:rPr>
        <w:t xml:space="preserve"> </w:t>
      </w:r>
      <w:r>
        <w:t>являются</w:t>
      </w:r>
      <w:r>
        <w:rPr>
          <w:spacing w:val="1"/>
        </w:rPr>
        <w:t xml:space="preserve"> </w:t>
      </w:r>
      <w:r>
        <w:t>неотъемлемой</w:t>
      </w:r>
      <w:r>
        <w:rPr>
          <w:spacing w:val="1"/>
        </w:rPr>
        <w:t xml:space="preserve"> </w:t>
      </w:r>
      <w:r>
        <w:t>частью</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представление</w:t>
      </w:r>
      <w:r>
        <w:rPr>
          <w:spacing w:val="1"/>
        </w:rPr>
        <w:t xml:space="preserve"> </w:t>
      </w:r>
      <w:r>
        <w:t>о</w:t>
      </w:r>
      <w:r>
        <w:rPr>
          <w:spacing w:val="1"/>
        </w:rPr>
        <w:t xml:space="preserve"> </w:t>
      </w:r>
      <w:r>
        <w:t>социокультурных</w:t>
      </w:r>
      <w:r>
        <w:rPr>
          <w:spacing w:val="1"/>
        </w:rPr>
        <w:t xml:space="preserve"> </w:t>
      </w:r>
      <w:r>
        <w:t>аспектах</w:t>
      </w:r>
      <w:r>
        <w:rPr>
          <w:spacing w:val="1"/>
        </w:rPr>
        <w:t xml:space="preserve"> </w:t>
      </w:r>
      <w:r>
        <w:t>питания,</w:t>
      </w:r>
      <w:r>
        <w:rPr>
          <w:spacing w:val="1"/>
        </w:rPr>
        <w:t xml:space="preserve"> </w:t>
      </w:r>
      <w:r>
        <w:t>его</w:t>
      </w:r>
      <w:r>
        <w:rPr>
          <w:spacing w:val="1"/>
        </w:rPr>
        <w:t xml:space="preserve"> </w:t>
      </w:r>
      <w:r>
        <w:t>связи</w:t>
      </w:r>
      <w:r>
        <w:rPr>
          <w:spacing w:val="1"/>
        </w:rPr>
        <w:t xml:space="preserve"> </w:t>
      </w:r>
      <w:r>
        <w:t>с</w:t>
      </w:r>
      <w:r>
        <w:rPr>
          <w:spacing w:val="1"/>
        </w:rPr>
        <w:t xml:space="preserve"> </w:t>
      </w:r>
      <w:r>
        <w:t>культурой</w:t>
      </w:r>
      <w:r>
        <w:rPr>
          <w:spacing w:val="1"/>
        </w:rPr>
        <w:t xml:space="preserve"> </w:t>
      </w:r>
      <w:r>
        <w:t>и</w:t>
      </w:r>
      <w:r>
        <w:rPr>
          <w:spacing w:val="1"/>
        </w:rPr>
        <w:t xml:space="preserve"> </w:t>
      </w:r>
      <w:r>
        <w:t>историей</w:t>
      </w:r>
      <w:r>
        <w:rPr>
          <w:spacing w:val="1"/>
        </w:rPr>
        <w:t xml:space="preserve"> </w:t>
      </w:r>
      <w:r>
        <w:t>народа;</w:t>
      </w:r>
      <w:r>
        <w:rPr>
          <w:spacing w:val="1"/>
        </w:rPr>
        <w:t xml:space="preserve"> </w:t>
      </w:r>
      <w:r>
        <w:t>интерес к народным традициям, связанным с питанием и здоровьем, расширение</w:t>
      </w:r>
      <w:r>
        <w:rPr>
          <w:spacing w:val="1"/>
        </w:rPr>
        <w:t xml:space="preserve"> </w:t>
      </w:r>
      <w:r>
        <w:t>знаний об истории и традициях своего народа; чувство уважения к культуре своего</w:t>
      </w:r>
      <w:r>
        <w:rPr>
          <w:spacing w:val="1"/>
        </w:rPr>
        <w:t xml:space="preserve"> </w:t>
      </w:r>
      <w:r>
        <w:t>народа, культуре и традициям других народов. В результате реализации данного</w:t>
      </w:r>
      <w:r>
        <w:rPr>
          <w:spacing w:val="1"/>
        </w:rPr>
        <w:t xml:space="preserve"> </w:t>
      </w:r>
      <w:r>
        <w:t>модуля</w:t>
      </w:r>
      <w:r>
        <w:rPr>
          <w:spacing w:val="1"/>
        </w:rPr>
        <w:t xml:space="preserve"> </w:t>
      </w:r>
      <w:r>
        <w:t>обучающиеся</w:t>
      </w:r>
      <w:r>
        <w:rPr>
          <w:spacing w:val="1"/>
        </w:rPr>
        <w:t xml:space="preserve"> </w:t>
      </w:r>
      <w:r>
        <w:t>должны</w:t>
      </w:r>
      <w:r>
        <w:rPr>
          <w:spacing w:val="1"/>
        </w:rPr>
        <w:t xml:space="preserve"> </w:t>
      </w:r>
      <w:r>
        <w:t>быть</w:t>
      </w:r>
      <w:r>
        <w:rPr>
          <w:spacing w:val="1"/>
        </w:rPr>
        <w:t xml:space="preserve"> </w:t>
      </w:r>
      <w:r>
        <w:t>способны</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контролировать</w:t>
      </w:r>
      <w:r>
        <w:rPr>
          <w:spacing w:val="1"/>
        </w:rPr>
        <w:t xml:space="preserve"> </w:t>
      </w:r>
      <w:r>
        <w:t>свой</w:t>
      </w:r>
      <w:r>
        <w:rPr>
          <w:spacing w:val="1"/>
        </w:rPr>
        <w:t xml:space="preserve"> </w:t>
      </w:r>
      <w:r>
        <w:t>рацион</w:t>
      </w:r>
      <w:r>
        <w:rPr>
          <w:spacing w:val="1"/>
        </w:rPr>
        <w:t xml:space="preserve"> </w:t>
      </w:r>
      <w:r>
        <w:t>питания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адекватности</w:t>
      </w:r>
      <w:r>
        <w:rPr>
          <w:spacing w:val="1"/>
        </w:rPr>
        <w:t xml:space="preserve"> </w:t>
      </w:r>
      <w:r>
        <w:t>и</w:t>
      </w:r>
      <w:r>
        <w:rPr>
          <w:spacing w:val="1"/>
        </w:rPr>
        <w:t xml:space="preserve"> </w:t>
      </w:r>
      <w:r>
        <w:t>соответствия</w:t>
      </w:r>
      <w:r>
        <w:rPr>
          <w:spacing w:val="-1"/>
        </w:rPr>
        <w:t xml:space="preserve"> </w:t>
      </w:r>
      <w:r>
        <w:t>образу</w:t>
      </w:r>
      <w:r>
        <w:rPr>
          <w:spacing w:val="-2"/>
        </w:rPr>
        <w:t xml:space="preserve"> </w:t>
      </w:r>
      <w:r>
        <w:t>жизни</w:t>
      </w:r>
      <w:r>
        <w:rPr>
          <w:spacing w:val="-1"/>
        </w:rPr>
        <w:t xml:space="preserve"> </w:t>
      </w:r>
      <w:r>
        <w:t>(учебной</w:t>
      </w:r>
      <w:r>
        <w:rPr>
          <w:spacing w:val="-3"/>
        </w:rPr>
        <w:t xml:space="preserve"> </w:t>
      </w:r>
      <w:r>
        <w:t>и внеучебной</w:t>
      </w:r>
      <w:r>
        <w:rPr>
          <w:spacing w:val="-4"/>
        </w:rPr>
        <w:t xml:space="preserve"> </w:t>
      </w:r>
      <w:r>
        <w:t>нагрузке).</w:t>
      </w:r>
    </w:p>
    <w:p w:rsidR="006B28B4" w:rsidRDefault="00DA7639">
      <w:pPr>
        <w:pStyle w:val="a3"/>
        <w:ind w:right="383"/>
      </w:pPr>
      <w:r>
        <w:rPr>
          <w:b/>
        </w:rPr>
        <w:t>Пятый</w:t>
      </w:r>
      <w:r>
        <w:rPr>
          <w:b/>
          <w:spacing w:val="1"/>
        </w:rPr>
        <w:t xml:space="preserve"> </w:t>
      </w:r>
      <w:r>
        <w:rPr>
          <w:b/>
        </w:rPr>
        <w:t>комплекс</w:t>
      </w:r>
      <w:r>
        <w:rPr>
          <w:b/>
          <w:spacing w:val="1"/>
        </w:rPr>
        <w:t xml:space="preserve"> </w:t>
      </w:r>
      <w:r>
        <w:t>мероприятий</w:t>
      </w:r>
      <w:r>
        <w:rPr>
          <w:spacing w:val="1"/>
        </w:rPr>
        <w:t xml:space="preserve"> </w:t>
      </w:r>
      <w:r>
        <w:t>обеспечивает</w:t>
      </w:r>
      <w:r>
        <w:rPr>
          <w:spacing w:val="1"/>
        </w:rPr>
        <w:t xml:space="preserve"> </w:t>
      </w:r>
      <w:r>
        <w:t>профилактику</w:t>
      </w:r>
      <w:r>
        <w:rPr>
          <w:spacing w:val="1"/>
        </w:rPr>
        <w:t xml:space="preserve"> </w:t>
      </w:r>
      <w:r>
        <w:t>разного</w:t>
      </w:r>
      <w:r>
        <w:rPr>
          <w:spacing w:val="1"/>
        </w:rPr>
        <w:t xml:space="preserve"> </w:t>
      </w:r>
      <w:r>
        <w:t>рода</w:t>
      </w:r>
      <w:r>
        <w:rPr>
          <w:spacing w:val="1"/>
        </w:rPr>
        <w:t xml:space="preserve"> </w:t>
      </w:r>
      <w:r>
        <w:t>зависимостей: развитие представлений подростков о ценности здоровья, важности и</w:t>
      </w:r>
      <w:r>
        <w:rPr>
          <w:spacing w:val="1"/>
        </w:rPr>
        <w:t xml:space="preserve"> </w:t>
      </w:r>
      <w:r>
        <w:t>необходимости бережного отношения к нему; расширение знаний обучающихся о</w:t>
      </w:r>
      <w:r>
        <w:rPr>
          <w:spacing w:val="1"/>
        </w:rPr>
        <w:t xml:space="preserve"> </w:t>
      </w:r>
      <w:r>
        <w:t>правилах здорового образа жизни, воспитание готовности соблюдать эти правила;</w:t>
      </w:r>
      <w:r>
        <w:rPr>
          <w:spacing w:val="1"/>
        </w:rPr>
        <w:t xml:space="preserve"> </w:t>
      </w:r>
      <w:r>
        <w:t>формирование</w:t>
      </w:r>
      <w:r>
        <w:rPr>
          <w:spacing w:val="1"/>
        </w:rPr>
        <w:t xml:space="preserve"> </w:t>
      </w:r>
      <w:r>
        <w:t>адекватной</w:t>
      </w:r>
      <w:r>
        <w:rPr>
          <w:spacing w:val="1"/>
        </w:rPr>
        <w:t xml:space="preserve"> </w:t>
      </w:r>
      <w:r>
        <w:t>самооценки,</w:t>
      </w:r>
      <w:r>
        <w:rPr>
          <w:spacing w:val="1"/>
        </w:rPr>
        <w:t xml:space="preserve"> </w:t>
      </w:r>
      <w:r>
        <w:t>развитие</w:t>
      </w:r>
      <w:r>
        <w:rPr>
          <w:spacing w:val="1"/>
        </w:rPr>
        <w:t xml:space="preserve"> </w:t>
      </w:r>
      <w:r>
        <w:t>навыков</w:t>
      </w:r>
      <w:r>
        <w:rPr>
          <w:spacing w:val="1"/>
        </w:rPr>
        <w:t xml:space="preserve"> </w:t>
      </w:r>
      <w:r>
        <w:t>регуляции</w:t>
      </w:r>
      <w:r>
        <w:rPr>
          <w:spacing w:val="1"/>
        </w:rPr>
        <w:t xml:space="preserve"> </w:t>
      </w:r>
      <w:r>
        <w:t>своего</w:t>
      </w:r>
      <w:r>
        <w:rPr>
          <w:spacing w:val="1"/>
        </w:rPr>
        <w:t xml:space="preserve"> </w:t>
      </w:r>
      <w:r>
        <w:t>поведения, эмоционального</w:t>
      </w:r>
      <w:r>
        <w:rPr>
          <w:spacing w:val="1"/>
        </w:rPr>
        <w:t xml:space="preserve"> </w:t>
      </w:r>
      <w:r>
        <w:t>состояния; формирование умений</w:t>
      </w:r>
      <w:r>
        <w:rPr>
          <w:spacing w:val="70"/>
        </w:rPr>
        <w:t xml:space="preserve"> </w:t>
      </w:r>
      <w:r>
        <w:t>оценивать ситуацию</w:t>
      </w:r>
      <w:r>
        <w:rPr>
          <w:spacing w:val="-67"/>
        </w:rPr>
        <w:t xml:space="preserve"> </w:t>
      </w:r>
      <w:r>
        <w:t>и противостоять негативному давлению со стороны окружающих; формирование</w:t>
      </w:r>
      <w:r>
        <w:rPr>
          <w:spacing w:val="1"/>
        </w:rPr>
        <w:t xml:space="preserve"> </w:t>
      </w:r>
      <w:r>
        <w:t>представлений о наркотизации как поведении, опасном для здоровья, о неизбежных</w:t>
      </w:r>
      <w:r>
        <w:rPr>
          <w:spacing w:val="1"/>
        </w:rPr>
        <w:t xml:space="preserve"> </w:t>
      </w:r>
      <w:r>
        <w:t>негативных</w:t>
      </w:r>
      <w:r>
        <w:rPr>
          <w:spacing w:val="1"/>
        </w:rPr>
        <w:t xml:space="preserve"> </w:t>
      </w:r>
      <w:r>
        <w:t>последствиях</w:t>
      </w:r>
      <w:r>
        <w:rPr>
          <w:spacing w:val="1"/>
        </w:rPr>
        <w:t xml:space="preserve"> </w:t>
      </w:r>
      <w:r>
        <w:t>наркотизации</w:t>
      </w:r>
      <w:r>
        <w:rPr>
          <w:spacing w:val="1"/>
        </w:rPr>
        <w:t xml:space="preserve"> </w:t>
      </w:r>
      <w:r>
        <w:t>для</w:t>
      </w:r>
      <w:r>
        <w:rPr>
          <w:spacing w:val="1"/>
        </w:rPr>
        <w:t xml:space="preserve"> </w:t>
      </w:r>
      <w:r>
        <w:t>творческих,</w:t>
      </w:r>
      <w:r>
        <w:rPr>
          <w:spacing w:val="1"/>
        </w:rPr>
        <w:t xml:space="preserve"> </w:t>
      </w:r>
      <w:r>
        <w:t>интеллектуальных</w:t>
      </w:r>
      <w:r>
        <w:rPr>
          <w:spacing w:val="1"/>
        </w:rPr>
        <w:t xml:space="preserve"> </w:t>
      </w:r>
      <w:r>
        <w:t>способностей</w:t>
      </w:r>
      <w:r>
        <w:rPr>
          <w:spacing w:val="1"/>
        </w:rPr>
        <w:t xml:space="preserve"> </w:t>
      </w:r>
      <w:r>
        <w:t>человека,</w:t>
      </w:r>
      <w:r>
        <w:rPr>
          <w:spacing w:val="1"/>
        </w:rPr>
        <w:t xml:space="preserve"> </w:t>
      </w:r>
      <w:r>
        <w:t>возможности</w:t>
      </w:r>
      <w:r>
        <w:rPr>
          <w:spacing w:val="1"/>
        </w:rPr>
        <w:t xml:space="preserve"> </w:t>
      </w:r>
      <w:r>
        <w:t>самореализации,</w:t>
      </w:r>
      <w:r>
        <w:rPr>
          <w:spacing w:val="1"/>
        </w:rPr>
        <w:t xml:space="preserve"> </w:t>
      </w:r>
      <w:r>
        <w:t>достижения</w:t>
      </w:r>
      <w:r>
        <w:rPr>
          <w:spacing w:val="1"/>
        </w:rPr>
        <w:t xml:space="preserve"> </w:t>
      </w:r>
      <w:r>
        <w:t>социального</w:t>
      </w:r>
      <w:r>
        <w:rPr>
          <w:spacing w:val="1"/>
        </w:rPr>
        <w:t xml:space="preserve"> </w:t>
      </w:r>
      <w:r>
        <w:t>успеха; вовлечение подростков в социально значимую деятельность, позволяющую</w:t>
      </w:r>
      <w:r>
        <w:rPr>
          <w:spacing w:val="1"/>
        </w:rPr>
        <w:t xml:space="preserve"> </w:t>
      </w:r>
      <w:r>
        <w:t>им</w:t>
      </w:r>
      <w:r>
        <w:rPr>
          <w:spacing w:val="1"/>
        </w:rPr>
        <w:t xml:space="preserve"> </w:t>
      </w:r>
      <w:r>
        <w:t>реализовать</w:t>
      </w:r>
      <w:r>
        <w:rPr>
          <w:spacing w:val="1"/>
        </w:rPr>
        <w:t xml:space="preserve"> </w:t>
      </w:r>
      <w:r>
        <w:t>потребность</w:t>
      </w:r>
      <w:r>
        <w:rPr>
          <w:spacing w:val="1"/>
        </w:rPr>
        <w:t xml:space="preserve"> </w:t>
      </w:r>
      <w:r>
        <w:t>в</w:t>
      </w:r>
      <w:r>
        <w:rPr>
          <w:spacing w:val="1"/>
        </w:rPr>
        <w:t xml:space="preserve"> </w:t>
      </w:r>
      <w:r>
        <w:t>признании</w:t>
      </w:r>
      <w:r>
        <w:rPr>
          <w:spacing w:val="1"/>
        </w:rPr>
        <w:t xml:space="preserve"> </w:t>
      </w:r>
      <w:r>
        <w:t>окружающих,</w:t>
      </w:r>
      <w:r>
        <w:rPr>
          <w:spacing w:val="1"/>
        </w:rPr>
        <w:t xml:space="preserve"> </w:t>
      </w:r>
      <w:r>
        <w:t>проявить</w:t>
      </w:r>
      <w:r>
        <w:rPr>
          <w:spacing w:val="1"/>
        </w:rPr>
        <w:t xml:space="preserve"> </w:t>
      </w:r>
      <w:r>
        <w:t>свои</w:t>
      </w:r>
      <w:r>
        <w:rPr>
          <w:spacing w:val="1"/>
        </w:rPr>
        <w:t xml:space="preserve"> </w:t>
      </w:r>
      <w:r>
        <w:t>лучшие</w:t>
      </w:r>
      <w:r>
        <w:rPr>
          <w:spacing w:val="1"/>
        </w:rPr>
        <w:t xml:space="preserve"> </w:t>
      </w:r>
      <w:r>
        <w:t>качества</w:t>
      </w:r>
      <w:r>
        <w:rPr>
          <w:spacing w:val="1"/>
        </w:rPr>
        <w:t xml:space="preserve"> </w:t>
      </w:r>
      <w:r>
        <w:t>и</w:t>
      </w:r>
      <w:r>
        <w:rPr>
          <w:spacing w:val="1"/>
        </w:rPr>
        <w:t xml:space="preserve"> </w:t>
      </w:r>
      <w:r>
        <w:t>способности;</w:t>
      </w:r>
      <w:r>
        <w:rPr>
          <w:spacing w:val="1"/>
        </w:rPr>
        <w:t xml:space="preserve"> </w:t>
      </w:r>
      <w:r>
        <w:t>ознакомление</w:t>
      </w:r>
      <w:r>
        <w:rPr>
          <w:spacing w:val="1"/>
        </w:rPr>
        <w:t xml:space="preserve"> </w:t>
      </w:r>
      <w:r>
        <w:t>подростков</w:t>
      </w:r>
      <w:r>
        <w:rPr>
          <w:spacing w:val="1"/>
        </w:rPr>
        <w:t xml:space="preserve"> </w:t>
      </w:r>
      <w:r>
        <w:t>с</w:t>
      </w:r>
      <w:r>
        <w:rPr>
          <w:spacing w:val="1"/>
        </w:rPr>
        <w:t xml:space="preserve"> </w:t>
      </w:r>
      <w:r>
        <w:t>разнообразными</w:t>
      </w:r>
      <w:r>
        <w:rPr>
          <w:spacing w:val="1"/>
        </w:rPr>
        <w:t xml:space="preserve"> </w:t>
      </w:r>
      <w:r>
        <w:t>формами</w:t>
      </w:r>
      <w:r>
        <w:rPr>
          <w:spacing w:val="1"/>
        </w:rPr>
        <w:t xml:space="preserve"> </w:t>
      </w:r>
      <w:r>
        <w:t>проведения досуга; формирование умений рационально проводить свободное время</w:t>
      </w:r>
      <w:r>
        <w:rPr>
          <w:spacing w:val="1"/>
        </w:rPr>
        <w:t xml:space="preserve"> </w:t>
      </w:r>
      <w:r>
        <w:t>(время</w:t>
      </w:r>
      <w:r>
        <w:rPr>
          <w:spacing w:val="1"/>
        </w:rPr>
        <w:t xml:space="preserve"> </w:t>
      </w:r>
      <w:r>
        <w:t>отдыха)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своего</w:t>
      </w:r>
      <w:r>
        <w:rPr>
          <w:spacing w:val="1"/>
        </w:rPr>
        <w:t xml:space="preserve"> </w:t>
      </w:r>
      <w:r>
        <w:t>режима;</w:t>
      </w:r>
      <w:r>
        <w:rPr>
          <w:spacing w:val="1"/>
        </w:rPr>
        <w:t xml:space="preserve"> </w:t>
      </w:r>
      <w:r>
        <w:t>развитие</w:t>
      </w:r>
      <w:r>
        <w:rPr>
          <w:spacing w:val="1"/>
        </w:rPr>
        <w:t xml:space="preserve"> </w:t>
      </w:r>
      <w:r>
        <w:t>способности</w:t>
      </w:r>
      <w:r>
        <w:rPr>
          <w:spacing w:val="1"/>
        </w:rPr>
        <w:t xml:space="preserve"> </w:t>
      </w:r>
      <w:r>
        <w:t>контролировать</w:t>
      </w:r>
      <w:r>
        <w:rPr>
          <w:spacing w:val="-3"/>
        </w:rPr>
        <w:t xml:space="preserve"> </w:t>
      </w:r>
      <w:r>
        <w:t>время,</w:t>
      </w:r>
      <w:r>
        <w:rPr>
          <w:spacing w:val="-1"/>
        </w:rPr>
        <w:t xml:space="preserve"> </w:t>
      </w:r>
      <w:r>
        <w:t>проведенное за</w:t>
      </w:r>
      <w:r>
        <w:rPr>
          <w:spacing w:val="-4"/>
        </w:rPr>
        <w:t xml:space="preserve"> </w:t>
      </w:r>
      <w:r>
        <w:t>компьютером.</w:t>
      </w:r>
    </w:p>
    <w:p w:rsidR="006B28B4" w:rsidRDefault="006B28B4">
      <w:pPr>
        <w:pStyle w:val="a3"/>
        <w:spacing w:before="2"/>
        <w:ind w:left="0" w:firstLine="0"/>
        <w:jc w:val="left"/>
      </w:pPr>
    </w:p>
    <w:p w:rsidR="006B28B4" w:rsidRDefault="00DA7639">
      <w:pPr>
        <w:pStyle w:val="11"/>
        <w:numPr>
          <w:ilvl w:val="2"/>
          <w:numId w:val="29"/>
        </w:numPr>
        <w:tabs>
          <w:tab w:val="left" w:pos="2308"/>
        </w:tabs>
        <w:spacing w:line="240" w:lineRule="auto"/>
        <w:ind w:left="692" w:right="390" w:firstLine="708"/>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2"/>
        </w:rPr>
        <w:t xml:space="preserve"> </w:t>
      </w:r>
      <w:r>
        <w:t>жизненной</w:t>
      </w:r>
      <w:r>
        <w:rPr>
          <w:spacing w:val="-1"/>
        </w:rPr>
        <w:t xml:space="preserve"> </w:t>
      </w:r>
      <w:r>
        <w:t>позиции</w:t>
      </w:r>
      <w:r>
        <w:rPr>
          <w:spacing w:val="-1"/>
        </w:rPr>
        <w:t xml:space="preserve"> </w:t>
      </w:r>
      <w:r>
        <w:t>обучающихся</w:t>
      </w:r>
    </w:p>
    <w:p w:rsidR="006B28B4" w:rsidRDefault="00DA7639">
      <w:pPr>
        <w:pStyle w:val="a3"/>
        <w:ind w:right="387"/>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 позиции обучающихся призвана реализовывать стратегическую задачу</w:t>
      </w:r>
      <w:r>
        <w:rPr>
          <w:spacing w:val="1"/>
        </w:rPr>
        <w:t xml:space="preserve"> </w:t>
      </w:r>
      <w:r>
        <w:t>(формирование</w:t>
      </w:r>
      <w:r>
        <w:rPr>
          <w:spacing w:val="23"/>
        </w:rPr>
        <w:t xml:space="preserve"> </w:t>
      </w:r>
      <w:r>
        <w:t>у</w:t>
      </w:r>
      <w:r>
        <w:rPr>
          <w:spacing w:val="25"/>
        </w:rPr>
        <w:t xml:space="preserve"> </w:t>
      </w:r>
      <w:r>
        <w:t>школьников</w:t>
      </w:r>
      <w:r>
        <w:rPr>
          <w:spacing w:val="23"/>
        </w:rPr>
        <w:t xml:space="preserve"> </w:t>
      </w:r>
      <w:r>
        <w:t>активной</w:t>
      </w:r>
      <w:r>
        <w:rPr>
          <w:spacing w:val="23"/>
        </w:rPr>
        <w:t xml:space="preserve"> </w:t>
      </w:r>
      <w:r>
        <w:t>жизненной</w:t>
      </w:r>
      <w:r>
        <w:rPr>
          <w:spacing w:val="24"/>
        </w:rPr>
        <w:t xml:space="preserve"> </w:t>
      </w:r>
      <w:r>
        <w:t>позиции)</w:t>
      </w:r>
      <w:r>
        <w:rPr>
          <w:spacing w:val="24"/>
        </w:rPr>
        <w:t xml:space="preserve"> </w:t>
      </w:r>
      <w:r>
        <w:t>и</w:t>
      </w:r>
      <w:r>
        <w:rPr>
          <w:spacing w:val="24"/>
        </w:rPr>
        <w:t xml:space="preserve"> </w:t>
      </w:r>
      <w:r>
        <w:t>тактическую</w:t>
      </w:r>
      <w:r>
        <w:rPr>
          <w:spacing w:val="23"/>
        </w:rPr>
        <w:t xml:space="preserve"> </w:t>
      </w:r>
      <w:r>
        <w:t>задачу</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3" w:firstLine="0"/>
      </w:pPr>
      <w:r>
        <w:t>(обеспечить</w:t>
      </w:r>
      <w:r>
        <w:rPr>
          <w:spacing w:val="1"/>
        </w:rPr>
        <w:t xml:space="preserve"> </w:t>
      </w:r>
      <w:r>
        <w:t>вовлечение</w:t>
      </w:r>
      <w:r>
        <w:rPr>
          <w:spacing w:val="1"/>
        </w:rPr>
        <w:t xml:space="preserve"> </w:t>
      </w:r>
      <w:r>
        <w:t>и</w:t>
      </w:r>
      <w:r>
        <w:rPr>
          <w:spacing w:val="1"/>
        </w:rPr>
        <w:t xml:space="preserve"> </w:t>
      </w:r>
      <w:r>
        <w:t>активное</w:t>
      </w:r>
      <w:r>
        <w:rPr>
          <w:spacing w:val="1"/>
        </w:rPr>
        <w:t xml:space="preserve"> </w:t>
      </w:r>
      <w:r>
        <w:t>участие</w:t>
      </w:r>
      <w:r>
        <w:rPr>
          <w:spacing w:val="1"/>
        </w:rPr>
        <w:t xml:space="preserve"> </w:t>
      </w:r>
      <w:r>
        <w:t>обучающегося</w:t>
      </w:r>
      <w:r>
        <w:rPr>
          <w:spacing w:val="1"/>
        </w:rPr>
        <w:t xml:space="preserve"> </w:t>
      </w:r>
      <w:r>
        <w:t>в</w:t>
      </w:r>
      <w:r>
        <w:rPr>
          <w:spacing w:val="-67"/>
        </w:rPr>
        <w:t xml:space="preserve"> </w:t>
      </w:r>
      <w:r>
        <w:t>совместнойдеятельности,</w:t>
      </w:r>
      <w:r>
        <w:rPr>
          <w:spacing w:val="-4"/>
        </w:rPr>
        <w:t xml:space="preserve"> </w:t>
      </w:r>
      <w:r>
        <w:t>организуемой</w:t>
      </w:r>
      <w:r>
        <w:rPr>
          <w:spacing w:val="-4"/>
        </w:rPr>
        <w:t xml:space="preserve"> </w:t>
      </w:r>
      <w:r>
        <w:t>в</w:t>
      </w:r>
      <w:r>
        <w:rPr>
          <w:spacing w:val="-2"/>
        </w:rPr>
        <w:t xml:space="preserve"> </w:t>
      </w:r>
      <w:r>
        <w:t>воспитательных</w:t>
      </w:r>
      <w:r>
        <w:rPr>
          <w:spacing w:val="-4"/>
        </w:rPr>
        <w:t xml:space="preserve"> </w:t>
      </w:r>
      <w:r>
        <w:t>целях).</w:t>
      </w:r>
    </w:p>
    <w:p w:rsidR="006B28B4" w:rsidRDefault="00DA7639">
      <w:pPr>
        <w:pStyle w:val="a3"/>
        <w:ind w:right="388"/>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активнойжизненной позиции обучающихся в общеобразовательной школе строится</w:t>
      </w:r>
      <w:r>
        <w:rPr>
          <w:spacing w:val="1"/>
        </w:rPr>
        <w:t xml:space="preserve"> </w:t>
      </w:r>
      <w:r>
        <w:t>на</w:t>
      </w:r>
      <w:r>
        <w:rPr>
          <w:spacing w:val="-1"/>
        </w:rPr>
        <w:t xml:space="preserve"> </w:t>
      </w:r>
      <w:r>
        <w:t>следующих</w:t>
      </w:r>
      <w:r>
        <w:rPr>
          <w:spacing w:val="-3"/>
        </w:rPr>
        <w:t xml:space="preserve"> </w:t>
      </w:r>
      <w:r>
        <w:t>принципах:</w:t>
      </w:r>
    </w:p>
    <w:p w:rsidR="006B28B4" w:rsidRDefault="00DA7639">
      <w:pPr>
        <w:pStyle w:val="a5"/>
        <w:numPr>
          <w:ilvl w:val="1"/>
          <w:numId w:val="40"/>
        </w:numPr>
        <w:tabs>
          <w:tab w:val="left" w:pos="2110"/>
        </w:tabs>
        <w:ind w:right="383" w:firstLine="708"/>
        <w:rPr>
          <w:sz w:val="28"/>
        </w:rPr>
      </w:pPr>
      <w:r>
        <w:rPr>
          <w:sz w:val="28"/>
        </w:rPr>
        <w:t>публичность</w:t>
      </w:r>
      <w:r>
        <w:rPr>
          <w:spacing w:val="1"/>
          <w:sz w:val="28"/>
        </w:rPr>
        <w:t xml:space="preserve"> </w:t>
      </w:r>
      <w:r>
        <w:rPr>
          <w:sz w:val="28"/>
        </w:rPr>
        <w:t>поощрения</w:t>
      </w:r>
      <w:r>
        <w:rPr>
          <w:spacing w:val="1"/>
          <w:sz w:val="28"/>
        </w:rPr>
        <w:t xml:space="preserve"> </w:t>
      </w:r>
      <w:r>
        <w:rPr>
          <w:sz w:val="28"/>
        </w:rPr>
        <w:t>(информирование</w:t>
      </w:r>
      <w:r>
        <w:rPr>
          <w:spacing w:val="1"/>
          <w:sz w:val="28"/>
        </w:rPr>
        <w:t xml:space="preserve"> </w:t>
      </w:r>
      <w:r>
        <w:rPr>
          <w:sz w:val="28"/>
        </w:rPr>
        <w:t>всех</w:t>
      </w:r>
      <w:r>
        <w:rPr>
          <w:spacing w:val="1"/>
          <w:sz w:val="28"/>
        </w:rPr>
        <w:t xml:space="preserve"> </w:t>
      </w:r>
      <w:r>
        <w:rPr>
          <w:sz w:val="28"/>
        </w:rPr>
        <w:t>обучающихся</w:t>
      </w:r>
      <w:r>
        <w:rPr>
          <w:spacing w:val="1"/>
          <w:sz w:val="28"/>
        </w:rPr>
        <w:t xml:space="preserve"> </w:t>
      </w:r>
      <w:r>
        <w:rPr>
          <w:sz w:val="28"/>
        </w:rPr>
        <w:t>о</w:t>
      </w:r>
      <w:r>
        <w:rPr>
          <w:spacing w:val="1"/>
          <w:sz w:val="28"/>
        </w:rPr>
        <w:t xml:space="preserve"> </w:t>
      </w:r>
      <w:r>
        <w:rPr>
          <w:sz w:val="28"/>
        </w:rPr>
        <w:t>награждении,</w:t>
      </w:r>
      <w:r>
        <w:rPr>
          <w:spacing w:val="1"/>
          <w:sz w:val="28"/>
        </w:rPr>
        <w:t xml:space="preserve"> </w:t>
      </w:r>
      <w:r>
        <w:rPr>
          <w:sz w:val="28"/>
        </w:rPr>
        <w:t>проведение</w:t>
      </w:r>
      <w:r>
        <w:rPr>
          <w:spacing w:val="1"/>
          <w:sz w:val="28"/>
        </w:rPr>
        <w:t xml:space="preserve"> </w:t>
      </w:r>
      <w:r>
        <w:rPr>
          <w:sz w:val="28"/>
        </w:rPr>
        <w:t>процедуры</w:t>
      </w:r>
      <w:r>
        <w:rPr>
          <w:spacing w:val="1"/>
          <w:sz w:val="28"/>
        </w:rPr>
        <w:t xml:space="preserve"> </w:t>
      </w:r>
      <w:r>
        <w:rPr>
          <w:sz w:val="28"/>
        </w:rPr>
        <w:t>награждения</w:t>
      </w:r>
      <w:r>
        <w:rPr>
          <w:spacing w:val="1"/>
          <w:sz w:val="28"/>
        </w:rPr>
        <w:t xml:space="preserve"> </w:t>
      </w:r>
      <w:r>
        <w:rPr>
          <w:sz w:val="28"/>
        </w:rPr>
        <w:t>в</w:t>
      </w:r>
      <w:r>
        <w:rPr>
          <w:spacing w:val="1"/>
          <w:sz w:val="28"/>
        </w:rPr>
        <w:t xml:space="preserve"> </w:t>
      </w:r>
      <w:r>
        <w:rPr>
          <w:sz w:val="28"/>
        </w:rPr>
        <w:t>присутствии</w:t>
      </w:r>
      <w:r>
        <w:rPr>
          <w:spacing w:val="1"/>
          <w:sz w:val="28"/>
        </w:rPr>
        <w:t xml:space="preserve"> </w:t>
      </w:r>
      <w:r>
        <w:rPr>
          <w:sz w:val="28"/>
        </w:rPr>
        <w:t>значительного</w:t>
      </w:r>
      <w:r>
        <w:rPr>
          <w:spacing w:val="1"/>
          <w:sz w:val="28"/>
        </w:rPr>
        <w:t xml:space="preserve"> </w:t>
      </w:r>
      <w:r>
        <w:rPr>
          <w:sz w:val="28"/>
        </w:rPr>
        <w:t>числа</w:t>
      </w:r>
      <w:r>
        <w:rPr>
          <w:spacing w:val="-3"/>
          <w:sz w:val="28"/>
        </w:rPr>
        <w:t xml:space="preserve"> </w:t>
      </w:r>
      <w:r>
        <w:rPr>
          <w:sz w:val="28"/>
        </w:rPr>
        <w:t>школьников);</w:t>
      </w:r>
    </w:p>
    <w:p w:rsidR="006B28B4" w:rsidRDefault="00DA7639">
      <w:pPr>
        <w:pStyle w:val="a5"/>
        <w:numPr>
          <w:ilvl w:val="1"/>
          <w:numId w:val="40"/>
        </w:numPr>
        <w:tabs>
          <w:tab w:val="left" w:pos="2110"/>
        </w:tabs>
        <w:ind w:right="390" w:firstLine="708"/>
        <w:rPr>
          <w:sz w:val="28"/>
        </w:rPr>
      </w:pPr>
      <w:r>
        <w:rPr>
          <w:sz w:val="28"/>
        </w:rPr>
        <w:t>соответствие артефактов и процедур награждения укладу жизни школы,</w:t>
      </w:r>
      <w:r>
        <w:rPr>
          <w:spacing w:val="1"/>
          <w:sz w:val="28"/>
        </w:rPr>
        <w:t xml:space="preserve"> </w:t>
      </w:r>
      <w:r>
        <w:rPr>
          <w:sz w:val="28"/>
        </w:rPr>
        <w:t>специфической</w:t>
      </w:r>
      <w:r>
        <w:rPr>
          <w:spacing w:val="1"/>
          <w:sz w:val="28"/>
        </w:rPr>
        <w:t xml:space="preserve"> </w:t>
      </w:r>
      <w:r>
        <w:rPr>
          <w:sz w:val="28"/>
        </w:rPr>
        <w:t>символике,</w:t>
      </w:r>
      <w:r>
        <w:rPr>
          <w:spacing w:val="1"/>
          <w:sz w:val="28"/>
        </w:rPr>
        <w:t xml:space="preserve"> </w:t>
      </w:r>
      <w:r>
        <w:rPr>
          <w:sz w:val="28"/>
        </w:rPr>
        <w:t>выработанной</w:t>
      </w:r>
      <w:r>
        <w:rPr>
          <w:spacing w:val="1"/>
          <w:sz w:val="28"/>
        </w:rPr>
        <w:t xml:space="preserve"> </w:t>
      </w:r>
      <w:r>
        <w:rPr>
          <w:sz w:val="28"/>
        </w:rPr>
        <w:t>и</w:t>
      </w:r>
      <w:r>
        <w:rPr>
          <w:spacing w:val="1"/>
          <w:sz w:val="28"/>
        </w:rPr>
        <w:t xml:space="preserve"> </w:t>
      </w:r>
      <w:r>
        <w:rPr>
          <w:sz w:val="28"/>
        </w:rPr>
        <w:t>существующей</w:t>
      </w:r>
      <w:r>
        <w:rPr>
          <w:spacing w:val="1"/>
          <w:sz w:val="28"/>
        </w:rPr>
        <w:t xml:space="preserve"> </w:t>
      </w:r>
      <w:r>
        <w:rPr>
          <w:sz w:val="28"/>
        </w:rPr>
        <w:t>в</w:t>
      </w:r>
      <w:r>
        <w:rPr>
          <w:spacing w:val="1"/>
          <w:sz w:val="28"/>
        </w:rPr>
        <w:t xml:space="preserve"> </w:t>
      </w:r>
      <w:r>
        <w:rPr>
          <w:sz w:val="28"/>
        </w:rPr>
        <w:t>сообществе</w:t>
      </w:r>
      <w:r>
        <w:rPr>
          <w:spacing w:val="1"/>
          <w:sz w:val="28"/>
        </w:rPr>
        <w:t xml:space="preserve"> </w:t>
      </w:r>
      <w:r>
        <w:rPr>
          <w:sz w:val="28"/>
        </w:rPr>
        <w:t>в</w:t>
      </w:r>
      <w:r>
        <w:rPr>
          <w:spacing w:val="1"/>
          <w:sz w:val="28"/>
        </w:rPr>
        <w:t xml:space="preserve"> </w:t>
      </w:r>
      <w:r>
        <w:rPr>
          <w:sz w:val="28"/>
        </w:rPr>
        <w:t>виде</w:t>
      </w:r>
      <w:r>
        <w:rPr>
          <w:spacing w:val="-67"/>
          <w:sz w:val="28"/>
        </w:rPr>
        <w:t xml:space="preserve"> </w:t>
      </w:r>
      <w:r>
        <w:rPr>
          <w:sz w:val="28"/>
        </w:rPr>
        <w:t>традиции;</w:t>
      </w:r>
    </w:p>
    <w:p w:rsidR="006B28B4" w:rsidRDefault="00DA7639">
      <w:pPr>
        <w:pStyle w:val="a5"/>
        <w:numPr>
          <w:ilvl w:val="1"/>
          <w:numId w:val="40"/>
        </w:numPr>
        <w:tabs>
          <w:tab w:val="left" w:pos="2110"/>
        </w:tabs>
        <w:ind w:right="391" w:firstLine="708"/>
        <w:rPr>
          <w:sz w:val="28"/>
        </w:rPr>
      </w:pPr>
      <w:r>
        <w:rPr>
          <w:sz w:val="28"/>
        </w:rPr>
        <w:t>прозрачность правил поощрения (наличие положения о награждениях,</w:t>
      </w:r>
      <w:r>
        <w:rPr>
          <w:spacing w:val="1"/>
          <w:sz w:val="28"/>
        </w:rPr>
        <w:t xml:space="preserve"> </w:t>
      </w:r>
      <w:r>
        <w:rPr>
          <w:sz w:val="28"/>
        </w:rPr>
        <w:t>неукоснительное</w:t>
      </w:r>
      <w:r>
        <w:rPr>
          <w:spacing w:val="1"/>
          <w:sz w:val="28"/>
        </w:rPr>
        <w:t xml:space="preserve"> </w:t>
      </w:r>
      <w:r>
        <w:rPr>
          <w:sz w:val="28"/>
        </w:rPr>
        <w:t>следование</w:t>
      </w:r>
      <w:r>
        <w:rPr>
          <w:spacing w:val="1"/>
          <w:sz w:val="28"/>
        </w:rPr>
        <w:t xml:space="preserve"> </w:t>
      </w:r>
      <w:r>
        <w:rPr>
          <w:sz w:val="28"/>
        </w:rPr>
        <w:t>порядку,</w:t>
      </w:r>
      <w:r>
        <w:rPr>
          <w:spacing w:val="1"/>
          <w:sz w:val="28"/>
        </w:rPr>
        <w:t xml:space="preserve"> </w:t>
      </w:r>
      <w:r>
        <w:rPr>
          <w:sz w:val="28"/>
        </w:rPr>
        <w:t>зафиксированному</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документе,</w:t>
      </w:r>
      <w:r>
        <w:rPr>
          <w:spacing w:val="1"/>
          <w:sz w:val="28"/>
        </w:rPr>
        <w:t xml:space="preserve"> </w:t>
      </w:r>
      <w:r>
        <w:rPr>
          <w:sz w:val="28"/>
        </w:rPr>
        <w:t>соблюдение</w:t>
      </w:r>
      <w:r>
        <w:rPr>
          <w:spacing w:val="-1"/>
          <w:sz w:val="28"/>
        </w:rPr>
        <w:t xml:space="preserve"> </w:t>
      </w:r>
      <w:r>
        <w:rPr>
          <w:sz w:val="28"/>
        </w:rPr>
        <w:t>справедливости</w:t>
      </w:r>
      <w:r>
        <w:rPr>
          <w:spacing w:val="-1"/>
          <w:sz w:val="28"/>
        </w:rPr>
        <w:t xml:space="preserve"> </w:t>
      </w:r>
      <w:r>
        <w:rPr>
          <w:sz w:val="28"/>
        </w:rPr>
        <w:t>при выдвижении</w:t>
      </w:r>
      <w:r>
        <w:rPr>
          <w:spacing w:val="-1"/>
          <w:sz w:val="28"/>
        </w:rPr>
        <w:t xml:space="preserve"> </w:t>
      </w:r>
      <w:r>
        <w:rPr>
          <w:sz w:val="28"/>
        </w:rPr>
        <w:t>кандидатур);</w:t>
      </w:r>
    </w:p>
    <w:p w:rsidR="006B28B4" w:rsidRDefault="00DA7639">
      <w:pPr>
        <w:pStyle w:val="a5"/>
        <w:numPr>
          <w:ilvl w:val="1"/>
          <w:numId w:val="40"/>
        </w:numPr>
        <w:tabs>
          <w:tab w:val="left" w:pos="2077"/>
        </w:tabs>
        <w:spacing w:before="1"/>
        <w:ind w:right="383" w:firstLine="708"/>
        <w:rPr>
          <w:sz w:val="28"/>
        </w:rPr>
      </w:pPr>
      <w:r>
        <w:rPr>
          <w:sz w:val="28"/>
        </w:rPr>
        <w:t>сочетание индивидуального и коллективного поощрения (использование</w:t>
      </w:r>
      <w:r>
        <w:rPr>
          <w:spacing w:val="1"/>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наград,</w:t>
      </w:r>
      <w:r>
        <w:rPr>
          <w:spacing w:val="1"/>
          <w:sz w:val="28"/>
        </w:rPr>
        <w:t xml:space="preserve"> </w:t>
      </w:r>
      <w:r>
        <w:rPr>
          <w:sz w:val="28"/>
        </w:rPr>
        <w:t>и</w:t>
      </w:r>
      <w:r>
        <w:rPr>
          <w:spacing w:val="1"/>
          <w:sz w:val="28"/>
        </w:rPr>
        <w:t xml:space="preserve"> </w:t>
      </w:r>
      <w:r>
        <w:rPr>
          <w:sz w:val="28"/>
        </w:rPr>
        <w:t>коллективных</w:t>
      </w:r>
      <w:r>
        <w:rPr>
          <w:spacing w:val="1"/>
          <w:sz w:val="28"/>
        </w:rPr>
        <w:t xml:space="preserve"> </w:t>
      </w:r>
      <w:r>
        <w:rPr>
          <w:sz w:val="28"/>
        </w:rPr>
        <w:t>дает</w:t>
      </w:r>
      <w:r>
        <w:rPr>
          <w:spacing w:val="1"/>
          <w:sz w:val="28"/>
        </w:rPr>
        <w:t xml:space="preserve"> </w:t>
      </w:r>
      <w:r>
        <w:rPr>
          <w:sz w:val="28"/>
        </w:rPr>
        <w:t>возможность</w:t>
      </w:r>
      <w:r>
        <w:rPr>
          <w:spacing w:val="1"/>
          <w:sz w:val="28"/>
        </w:rPr>
        <w:t xml:space="preserve"> </w:t>
      </w:r>
      <w:r>
        <w:rPr>
          <w:sz w:val="28"/>
        </w:rPr>
        <w:t>стимулировать</w:t>
      </w:r>
      <w:r>
        <w:rPr>
          <w:spacing w:val="1"/>
          <w:sz w:val="28"/>
        </w:rPr>
        <w:t xml:space="preserve"> </w:t>
      </w:r>
      <w:r>
        <w:rPr>
          <w:sz w:val="28"/>
        </w:rPr>
        <w:t>активность групп обучающихся, преодолевать межличностные противоречия между</w:t>
      </w:r>
      <w:r>
        <w:rPr>
          <w:spacing w:val="1"/>
          <w:sz w:val="28"/>
        </w:rPr>
        <w:t xml:space="preserve"> </w:t>
      </w:r>
      <w:r>
        <w:rPr>
          <w:sz w:val="28"/>
        </w:rPr>
        <w:t>школьниками,</w:t>
      </w:r>
      <w:r>
        <w:rPr>
          <w:spacing w:val="-1"/>
          <w:sz w:val="28"/>
        </w:rPr>
        <w:t xml:space="preserve"> </w:t>
      </w:r>
      <w:r>
        <w:rPr>
          <w:sz w:val="28"/>
        </w:rPr>
        <w:t>получившими</w:t>
      </w:r>
      <w:r>
        <w:rPr>
          <w:spacing w:val="-2"/>
          <w:sz w:val="28"/>
        </w:rPr>
        <w:t xml:space="preserve"> </w:t>
      </w:r>
      <w:r>
        <w:rPr>
          <w:sz w:val="28"/>
        </w:rPr>
        <w:t>награду</w:t>
      </w:r>
      <w:r>
        <w:rPr>
          <w:spacing w:val="-3"/>
          <w:sz w:val="28"/>
        </w:rPr>
        <w:t xml:space="preserve"> </w:t>
      </w:r>
      <w:r>
        <w:rPr>
          <w:sz w:val="28"/>
        </w:rPr>
        <w:t>и не</w:t>
      </w:r>
      <w:r>
        <w:rPr>
          <w:spacing w:val="-1"/>
          <w:sz w:val="28"/>
        </w:rPr>
        <w:t xml:space="preserve"> </w:t>
      </w:r>
      <w:r>
        <w:rPr>
          <w:sz w:val="28"/>
        </w:rPr>
        <w:t>получившими</w:t>
      </w:r>
      <w:r>
        <w:rPr>
          <w:spacing w:val="-2"/>
          <w:sz w:val="28"/>
        </w:rPr>
        <w:t xml:space="preserve"> </w:t>
      </w:r>
      <w:r>
        <w:rPr>
          <w:sz w:val="28"/>
        </w:rPr>
        <w:t>ее);</w:t>
      </w:r>
    </w:p>
    <w:p w:rsidR="006B28B4" w:rsidRDefault="00DA7639">
      <w:pPr>
        <w:pStyle w:val="a3"/>
        <w:ind w:right="384"/>
      </w:pPr>
      <w:r>
        <w:t>Формами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являются</w:t>
      </w:r>
      <w:r>
        <w:rPr>
          <w:spacing w:val="1"/>
        </w:rPr>
        <w:t xml:space="preserve"> </w:t>
      </w:r>
      <w:r>
        <w:t>рейтинг,</w:t>
      </w:r>
      <w:r>
        <w:rPr>
          <w:spacing w:val="1"/>
        </w:rPr>
        <w:t xml:space="preserve"> </w:t>
      </w:r>
      <w:r>
        <w:t>формирование</w:t>
      </w:r>
      <w:r>
        <w:rPr>
          <w:spacing w:val="1"/>
        </w:rPr>
        <w:t xml:space="preserve"> </w:t>
      </w:r>
      <w:r>
        <w:t>портфолио,</w:t>
      </w:r>
      <w:r>
        <w:rPr>
          <w:spacing w:val="1"/>
        </w:rPr>
        <w:t xml:space="preserve"> </w:t>
      </w:r>
      <w:r>
        <w:t>установление</w:t>
      </w:r>
      <w:r>
        <w:rPr>
          <w:spacing w:val="-1"/>
        </w:rPr>
        <w:t xml:space="preserve"> </w:t>
      </w:r>
      <w:r>
        <w:t>стипендий,</w:t>
      </w:r>
      <w:r>
        <w:rPr>
          <w:spacing w:val="-1"/>
        </w:rPr>
        <w:t xml:space="preserve"> </w:t>
      </w:r>
      <w:r>
        <w:t>спонсорство</w:t>
      </w:r>
      <w:r>
        <w:rPr>
          <w:spacing w:val="-3"/>
        </w:rPr>
        <w:t xml:space="preserve"> </w:t>
      </w:r>
      <w:r>
        <w:t>и</w:t>
      </w:r>
      <w:r>
        <w:rPr>
          <w:spacing w:val="-2"/>
        </w:rPr>
        <w:t xml:space="preserve"> </w:t>
      </w:r>
      <w:r>
        <w:t>т.</w:t>
      </w:r>
      <w:r>
        <w:rPr>
          <w:spacing w:val="-1"/>
        </w:rPr>
        <w:t xml:space="preserve"> </w:t>
      </w:r>
      <w:r>
        <w:t>п.</w:t>
      </w:r>
    </w:p>
    <w:p w:rsidR="006B28B4" w:rsidRDefault="00DA7639">
      <w:pPr>
        <w:pStyle w:val="a3"/>
        <w:ind w:right="383"/>
      </w:pPr>
      <w:r>
        <w:t>Рейтинг</w:t>
      </w:r>
      <w:r>
        <w:rPr>
          <w:spacing w:val="1"/>
        </w:rPr>
        <w:t xml:space="preserve"> </w:t>
      </w:r>
      <w:r>
        <w:t>как</w:t>
      </w:r>
      <w:r>
        <w:rPr>
          <w:spacing w:val="1"/>
        </w:rPr>
        <w:t xml:space="preserve"> </w:t>
      </w:r>
      <w:r>
        <w:t>способ</w:t>
      </w:r>
      <w:r>
        <w:rPr>
          <w:spacing w:val="1"/>
        </w:rPr>
        <w:t xml:space="preserve"> </w:t>
      </w:r>
      <w:r>
        <w:t>организации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67"/>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представляет</w:t>
      </w:r>
      <w:r>
        <w:rPr>
          <w:spacing w:val="1"/>
        </w:rPr>
        <w:t xml:space="preserve"> </w:t>
      </w:r>
      <w:r>
        <w:t>собой</w:t>
      </w:r>
      <w:r>
        <w:rPr>
          <w:spacing w:val="1"/>
        </w:rPr>
        <w:t xml:space="preserve"> </w:t>
      </w:r>
      <w:r>
        <w:t>размещение</w:t>
      </w:r>
      <w:r>
        <w:rPr>
          <w:spacing w:val="1"/>
        </w:rPr>
        <w:t xml:space="preserve"> </w:t>
      </w:r>
      <w:r>
        <w:t>обучающихся</w:t>
      </w:r>
      <w:r>
        <w:rPr>
          <w:spacing w:val="1"/>
        </w:rPr>
        <w:t xml:space="preserve"> </w:t>
      </w:r>
      <w:r>
        <w:t>или</w:t>
      </w:r>
      <w:r>
        <w:rPr>
          <w:spacing w:val="1"/>
        </w:rPr>
        <w:t xml:space="preserve"> </w:t>
      </w:r>
      <w:r>
        <w:t>групп</w:t>
      </w:r>
      <w:r>
        <w:rPr>
          <w:spacing w:val="1"/>
        </w:rPr>
        <w:t xml:space="preserve"> </w:t>
      </w:r>
      <w:r>
        <w:t>в</w:t>
      </w:r>
      <w:r>
        <w:rPr>
          <w:spacing w:val="1"/>
        </w:rPr>
        <w:t xml:space="preserve"> </w:t>
      </w:r>
      <w:r>
        <w:t>последовательности,</w:t>
      </w:r>
      <w:r>
        <w:rPr>
          <w:spacing w:val="1"/>
        </w:rPr>
        <w:t xml:space="preserve"> </w:t>
      </w:r>
      <w:r>
        <w:t>определяемой</w:t>
      </w:r>
      <w:r>
        <w:rPr>
          <w:spacing w:val="1"/>
        </w:rPr>
        <w:t xml:space="preserve"> </w:t>
      </w:r>
      <w:r>
        <w:t>их</w:t>
      </w:r>
      <w:r>
        <w:rPr>
          <w:spacing w:val="1"/>
        </w:rPr>
        <w:t xml:space="preserve"> </w:t>
      </w:r>
      <w:r>
        <w:t>успешностью</w:t>
      </w:r>
      <w:r>
        <w:rPr>
          <w:spacing w:val="1"/>
        </w:rPr>
        <w:t xml:space="preserve"> </w:t>
      </w:r>
      <w:r>
        <w:t>в</w:t>
      </w:r>
      <w:r>
        <w:rPr>
          <w:spacing w:val="1"/>
        </w:rPr>
        <w:t xml:space="preserve"> </w:t>
      </w:r>
      <w:r>
        <w:t>чем-либо</w:t>
      </w:r>
      <w:r>
        <w:rPr>
          <w:spacing w:val="1"/>
        </w:rPr>
        <w:t xml:space="preserve"> </w:t>
      </w:r>
      <w:r>
        <w:t>(достижениями).</w:t>
      </w:r>
      <w:r>
        <w:rPr>
          <w:spacing w:val="1"/>
        </w:rPr>
        <w:t xml:space="preserve"> </w:t>
      </w:r>
      <w:r>
        <w:t>Рейтинги</w:t>
      </w:r>
      <w:r>
        <w:rPr>
          <w:spacing w:val="1"/>
        </w:rPr>
        <w:t xml:space="preserve"> </w:t>
      </w:r>
      <w:r>
        <w:t>оказывают</w:t>
      </w:r>
      <w:r>
        <w:rPr>
          <w:spacing w:val="1"/>
        </w:rPr>
        <w:t xml:space="preserve"> </w:t>
      </w:r>
      <w:r>
        <w:t>ощутимое</w:t>
      </w:r>
      <w:r>
        <w:rPr>
          <w:spacing w:val="-67"/>
        </w:rPr>
        <w:t xml:space="preserve"> </w:t>
      </w:r>
      <w:r>
        <w:t>стимулирующее воздействие на поведение ученических коллективов и отдельных</w:t>
      </w:r>
      <w:r>
        <w:rPr>
          <w:spacing w:val="1"/>
        </w:rPr>
        <w:t xml:space="preserve"> </w:t>
      </w:r>
      <w:r>
        <w:t>школьников.</w:t>
      </w:r>
    </w:p>
    <w:p w:rsidR="006B28B4" w:rsidRDefault="00DA7639">
      <w:pPr>
        <w:pStyle w:val="a3"/>
        <w:ind w:right="383"/>
      </w:pPr>
      <w:r>
        <w:t>Формирование</w:t>
      </w:r>
      <w:r>
        <w:rPr>
          <w:spacing w:val="1"/>
        </w:rPr>
        <w:t xml:space="preserve"> </w:t>
      </w:r>
      <w:r>
        <w:t>портфолио</w:t>
      </w:r>
      <w:r>
        <w:rPr>
          <w:spacing w:val="1"/>
        </w:rPr>
        <w:t xml:space="preserve"> </w:t>
      </w:r>
      <w:r>
        <w:t>в</w:t>
      </w:r>
      <w:r>
        <w:rPr>
          <w:spacing w:val="1"/>
        </w:rPr>
        <w:t xml:space="preserve"> </w:t>
      </w:r>
      <w:r>
        <w:t>качестве</w:t>
      </w:r>
      <w:r>
        <w:rPr>
          <w:spacing w:val="1"/>
        </w:rPr>
        <w:t xml:space="preserve"> </w:t>
      </w:r>
      <w:r>
        <w:t>способа</w:t>
      </w:r>
      <w:r>
        <w:rPr>
          <w:spacing w:val="1"/>
        </w:rPr>
        <w:t xml:space="preserve"> </w:t>
      </w:r>
      <w:r>
        <w:t>организации</w:t>
      </w:r>
      <w:r>
        <w:rPr>
          <w:spacing w:val="1"/>
        </w:rPr>
        <w:t xml:space="preserve"> </w:t>
      </w:r>
      <w:r>
        <w:t>поощрения</w:t>
      </w:r>
      <w:r>
        <w:rPr>
          <w:spacing w:val="1"/>
        </w:rPr>
        <w:t xml:space="preserve"> </w:t>
      </w:r>
      <w:r>
        <w:t>социальной успешности и проявлений активной жизненной позиции обучающихся –</w:t>
      </w:r>
      <w:r>
        <w:rPr>
          <w:spacing w:val="-67"/>
        </w:rPr>
        <w:t xml:space="preserve"> </w:t>
      </w:r>
      <w:r>
        <w:t>деятельность</w:t>
      </w:r>
      <w:r>
        <w:rPr>
          <w:spacing w:val="1"/>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символизирующих</w:t>
      </w:r>
      <w:r>
        <w:rPr>
          <w:spacing w:val="1"/>
        </w:rPr>
        <w:t xml:space="preserve"> </w:t>
      </w:r>
      <w:r>
        <w:t>достижения</w:t>
      </w:r>
      <w:r>
        <w:rPr>
          <w:spacing w:val="1"/>
        </w:rPr>
        <w:t xml:space="preserve"> </w:t>
      </w:r>
      <w:r>
        <w:t>«хозяина»</w:t>
      </w:r>
      <w:r>
        <w:rPr>
          <w:spacing w:val="1"/>
        </w:rPr>
        <w:t xml:space="preserve"> </w:t>
      </w:r>
      <w:r>
        <w:t>портфолио.</w:t>
      </w:r>
      <w:r>
        <w:rPr>
          <w:spacing w:val="1"/>
        </w:rPr>
        <w:t xml:space="preserve"> </w:t>
      </w:r>
      <w:r>
        <w:t>Портфолио</w:t>
      </w:r>
      <w:r>
        <w:rPr>
          <w:spacing w:val="1"/>
        </w:rPr>
        <w:t xml:space="preserve"> </w:t>
      </w:r>
      <w:r>
        <w:t>может</w:t>
      </w:r>
      <w:r>
        <w:rPr>
          <w:spacing w:val="1"/>
        </w:rPr>
        <w:t xml:space="preserve"> </w:t>
      </w:r>
      <w:r>
        <w:t>включать</w:t>
      </w:r>
      <w:r>
        <w:rPr>
          <w:spacing w:val="1"/>
        </w:rPr>
        <w:t xml:space="preserve"> </w:t>
      </w:r>
      <w:r>
        <w:t>исключительно</w:t>
      </w:r>
      <w:r>
        <w:rPr>
          <w:spacing w:val="1"/>
        </w:rPr>
        <w:t xml:space="preserve"> </w:t>
      </w:r>
      <w:r>
        <w:t>артефакты признания (грамоты, поощрительные письма, фотографии призов и т. д.),</w:t>
      </w:r>
      <w:r>
        <w:rPr>
          <w:spacing w:val="1"/>
        </w:rPr>
        <w:t xml:space="preserve"> </w:t>
      </w:r>
      <w:r>
        <w:t>может</w:t>
      </w:r>
      <w:r>
        <w:rPr>
          <w:spacing w:val="1"/>
        </w:rPr>
        <w:t xml:space="preserve"> </w:t>
      </w:r>
      <w:r>
        <w:t>–</w:t>
      </w:r>
      <w:r>
        <w:rPr>
          <w:spacing w:val="1"/>
        </w:rPr>
        <w:t xml:space="preserve"> </w:t>
      </w:r>
      <w:r>
        <w:t>исключительно</w:t>
      </w:r>
      <w:r>
        <w:rPr>
          <w:spacing w:val="1"/>
        </w:rPr>
        <w:t xml:space="preserve"> </w:t>
      </w:r>
      <w:r>
        <w:t>артефакты</w:t>
      </w:r>
      <w:r>
        <w:rPr>
          <w:spacing w:val="1"/>
        </w:rPr>
        <w:t xml:space="preserve"> </w:t>
      </w:r>
      <w:r>
        <w:t>деятельности</w:t>
      </w:r>
      <w:r>
        <w:rPr>
          <w:spacing w:val="1"/>
        </w:rPr>
        <w:t xml:space="preserve"> </w:t>
      </w:r>
      <w:r>
        <w:t>(рефераты,</w:t>
      </w:r>
      <w:r>
        <w:rPr>
          <w:spacing w:val="1"/>
        </w:rPr>
        <w:t xml:space="preserve"> </w:t>
      </w:r>
      <w:r>
        <w:t>доклады,</w:t>
      </w:r>
      <w:r>
        <w:rPr>
          <w:spacing w:val="1"/>
        </w:rPr>
        <w:t xml:space="preserve"> </w:t>
      </w:r>
      <w:r>
        <w:t>статьи,</w:t>
      </w:r>
      <w:r>
        <w:rPr>
          <w:spacing w:val="1"/>
        </w:rPr>
        <w:t xml:space="preserve"> </w:t>
      </w:r>
      <w:r>
        <w:t>чертежи</w:t>
      </w:r>
      <w:r>
        <w:rPr>
          <w:spacing w:val="-3"/>
        </w:rPr>
        <w:t xml:space="preserve"> </w:t>
      </w:r>
      <w:r>
        <w:t>или</w:t>
      </w:r>
      <w:r>
        <w:rPr>
          <w:spacing w:val="-1"/>
        </w:rPr>
        <w:t xml:space="preserve"> </w:t>
      </w:r>
      <w:r>
        <w:t>фото</w:t>
      </w:r>
      <w:r>
        <w:rPr>
          <w:spacing w:val="1"/>
        </w:rPr>
        <w:t xml:space="preserve"> </w:t>
      </w:r>
      <w:r>
        <w:t>изделий</w:t>
      </w:r>
      <w:r>
        <w:rPr>
          <w:spacing w:val="-1"/>
        </w:rPr>
        <w:t xml:space="preserve"> </w:t>
      </w:r>
      <w:r>
        <w:t>и</w:t>
      </w:r>
      <w:r>
        <w:rPr>
          <w:spacing w:val="-1"/>
        </w:rPr>
        <w:t xml:space="preserve"> </w:t>
      </w:r>
      <w:r>
        <w:t>т.</w:t>
      </w:r>
      <w:r>
        <w:rPr>
          <w:spacing w:val="-1"/>
        </w:rPr>
        <w:t xml:space="preserve"> </w:t>
      </w:r>
      <w:r>
        <w:t>д.),</w:t>
      </w:r>
      <w:r>
        <w:rPr>
          <w:spacing w:val="-2"/>
        </w:rPr>
        <w:t xml:space="preserve"> </w:t>
      </w:r>
      <w:r>
        <w:t>портфолио может</w:t>
      </w:r>
      <w:r>
        <w:rPr>
          <w:spacing w:val="-3"/>
        </w:rPr>
        <w:t xml:space="preserve"> </w:t>
      </w:r>
      <w:r>
        <w:t>иметь</w:t>
      </w:r>
      <w:r>
        <w:rPr>
          <w:spacing w:val="-5"/>
        </w:rPr>
        <w:t xml:space="preserve"> </w:t>
      </w:r>
      <w:r>
        <w:t>смешанный</w:t>
      </w:r>
      <w:r>
        <w:rPr>
          <w:spacing w:val="-3"/>
        </w:rPr>
        <w:t xml:space="preserve"> </w:t>
      </w:r>
      <w:r>
        <w:t>характер.</w:t>
      </w:r>
    </w:p>
    <w:p w:rsidR="006B28B4" w:rsidRDefault="006B28B4">
      <w:pPr>
        <w:pStyle w:val="a3"/>
        <w:ind w:left="0" w:firstLine="0"/>
        <w:jc w:val="left"/>
      </w:pPr>
    </w:p>
    <w:p w:rsidR="006B28B4" w:rsidRDefault="00DA7639">
      <w:pPr>
        <w:pStyle w:val="11"/>
        <w:numPr>
          <w:ilvl w:val="2"/>
          <w:numId w:val="29"/>
        </w:numPr>
        <w:tabs>
          <w:tab w:val="left" w:pos="2743"/>
        </w:tabs>
        <w:spacing w:line="240" w:lineRule="auto"/>
        <w:ind w:left="692" w:right="382" w:firstLine="708"/>
      </w:pPr>
      <w:r>
        <w:t>Критерии,</w:t>
      </w:r>
      <w:r>
        <w:rPr>
          <w:spacing w:val="1"/>
        </w:rPr>
        <w:t xml:space="preserve"> </w:t>
      </w:r>
      <w:r>
        <w:t>показатели</w:t>
      </w:r>
      <w:r>
        <w:rPr>
          <w:spacing w:val="1"/>
        </w:rPr>
        <w:t xml:space="preserve"> </w:t>
      </w:r>
      <w:r>
        <w:t>эффективности</w:t>
      </w:r>
      <w:r>
        <w:rPr>
          <w:spacing w:val="1"/>
        </w:rPr>
        <w:t xml:space="preserve"> </w:t>
      </w:r>
      <w:r>
        <w:t>деятельности</w:t>
      </w:r>
      <w:r>
        <w:rPr>
          <w:spacing w:val="-67"/>
        </w:rPr>
        <w:t xml:space="preserve"> </w:t>
      </w:r>
      <w:r>
        <w:t>образовательнойорганизации</w:t>
      </w:r>
      <w:r>
        <w:rPr>
          <w:spacing w:val="1"/>
        </w:rPr>
        <w:t xml:space="preserve"> </w:t>
      </w:r>
      <w:r>
        <w:t>в</w:t>
      </w:r>
      <w:r>
        <w:rPr>
          <w:spacing w:val="1"/>
        </w:rPr>
        <w:t xml:space="preserve"> </w:t>
      </w:r>
      <w:r>
        <w:t>части</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3"/>
        </w:rPr>
        <w:t xml:space="preserve"> </w:t>
      </w:r>
      <w:r>
        <w:t>исоциализации</w:t>
      </w:r>
      <w:r>
        <w:rPr>
          <w:spacing w:val="-1"/>
        </w:rPr>
        <w:t xml:space="preserve"> </w:t>
      </w:r>
      <w:r>
        <w:t>обучающихся</w:t>
      </w:r>
    </w:p>
    <w:p w:rsidR="006B28B4" w:rsidRDefault="00DA7639">
      <w:pPr>
        <w:pStyle w:val="a3"/>
        <w:ind w:right="387"/>
      </w:pPr>
      <w:r>
        <w:rPr>
          <w:b/>
        </w:rPr>
        <w:t>Первый</w:t>
      </w:r>
      <w:r>
        <w:rPr>
          <w:b/>
          <w:spacing w:val="1"/>
        </w:rPr>
        <w:t xml:space="preserve"> </w:t>
      </w:r>
      <w:r>
        <w:rPr>
          <w:b/>
        </w:rPr>
        <w:t>критерий</w:t>
      </w:r>
      <w:r>
        <w:rPr>
          <w:b/>
          <w:spacing w:val="1"/>
        </w:rPr>
        <w:t xml:space="preserve"> </w:t>
      </w:r>
      <w:r>
        <w:t>–</w:t>
      </w:r>
      <w:r>
        <w:rPr>
          <w:spacing w:val="1"/>
        </w:rPr>
        <w:t xml:space="preserve"> </w:t>
      </w:r>
      <w:r>
        <w:t>степень</w:t>
      </w:r>
      <w:r>
        <w:rPr>
          <w:spacing w:val="1"/>
        </w:rPr>
        <w:t xml:space="preserve"> </w:t>
      </w:r>
      <w:r>
        <w:t>обеспечения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обучающихся,</w:t>
      </w:r>
      <w:r>
        <w:rPr>
          <w:spacing w:val="1"/>
        </w:rPr>
        <w:t xml:space="preserve"> </w:t>
      </w:r>
      <w:r>
        <w:t>формирования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67"/>
        </w:rPr>
        <w:t xml:space="preserve"> </w:t>
      </w:r>
      <w:r>
        <w:t>жизни (поведение на дорогах, в чрезвычайных ситуациях), выражается в следующих</w:t>
      </w:r>
      <w:r>
        <w:rPr>
          <w:spacing w:val="-67"/>
        </w:rPr>
        <w:t xml:space="preserve"> </w:t>
      </w:r>
      <w:r>
        <w:t>показателях:</w:t>
      </w:r>
    </w:p>
    <w:p w:rsidR="006B28B4" w:rsidRDefault="00DA7639">
      <w:pPr>
        <w:pStyle w:val="a5"/>
        <w:numPr>
          <w:ilvl w:val="1"/>
          <w:numId w:val="40"/>
        </w:numPr>
        <w:tabs>
          <w:tab w:val="left" w:pos="2110"/>
        </w:tabs>
        <w:ind w:right="383" w:firstLine="708"/>
        <w:rPr>
          <w:sz w:val="28"/>
        </w:rPr>
      </w:pPr>
      <w:r>
        <w:rPr>
          <w:sz w:val="28"/>
        </w:rPr>
        <w:t>уровень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о</w:t>
      </w:r>
      <w:r>
        <w:rPr>
          <w:spacing w:val="1"/>
          <w:sz w:val="28"/>
        </w:rPr>
        <w:t xml:space="preserve"> </w:t>
      </w:r>
      <w:r>
        <w:rPr>
          <w:sz w:val="28"/>
        </w:rPr>
        <w:t>состоянии</w:t>
      </w:r>
      <w:r>
        <w:rPr>
          <w:spacing w:val="1"/>
          <w:sz w:val="28"/>
        </w:rPr>
        <w:t xml:space="preserve"> </w:t>
      </w:r>
      <w:r>
        <w:rPr>
          <w:sz w:val="28"/>
        </w:rPr>
        <w:t>здоровья</w:t>
      </w:r>
      <w:r>
        <w:rPr>
          <w:spacing w:val="1"/>
          <w:sz w:val="28"/>
        </w:rPr>
        <w:t xml:space="preserve"> </w:t>
      </w:r>
      <w:r>
        <w:rPr>
          <w:sz w:val="28"/>
        </w:rPr>
        <w:t>обучающихся</w:t>
      </w:r>
      <w:r>
        <w:rPr>
          <w:spacing w:val="35"/>
          <w:sz w:val="28"/>
        </w:rPr>
        <w:t xml:space="preserve"> </w:t>
      </w:r>
      <w:r>
        <w:rPr>
          <w:sz w:val="28"/>
        </w:rPr>
        <w:t>(заболевания,</w:t>
      </w:r>
      <w:r>
        <w:rPr>
          <w:spacing w:val="36"/>
          <w:sz w:val="28"/>
        </w:rPr>
        <w:t xml:space="preserve"> </w:t>
      </w:r>
      <w:r>
        <w:rPr>
          <w:sz w:val="28"/>
        </w:rPr>
        <w:t>ограничения</w:t>
      </w:r>
      <w:r>
        <w:rPr>
          <w:spacing w:val="35"/>
          <w:sz w:val="28"/>
        </w:rPr>
        <w:t xml:space="preserve"> </w:t>
      </w:r>
      <w:r>
        <w:rPr>
          <w:sz w:val="28"/>
        </w:rPr>
        <w:t>по</w:t>
      </w:r>
      <w:r>
        <w:rPr>
          <w:spacing w:val="38"/>
          <w:sz w:val="28"/>
        </w:rPr>
        <w:t xml:space="preserve"> </w:t>
      </w:r>
      <w:r>
        <w:rPr>
          <w:sz w:val="28"/>
        </w:rPr>
        <w:t>здоровью),</w:t>
      </w:r>
      <w:r>
        <w:rPr>
          <w:spacing w:val="34"/>
          <w:sz w:val="28"/>
        </w:rPr>
        <w:t xml:space="preserve"> </w:t>
      </w:r>
      <w:r>
        <w:rPr>
          <w:sz w:val="28"/>
        </w:rPr>
        <w:t>в</w:t>
      </w:r>
      <w:r>
        <w:rPr>
          <w:spacing w:val="36"/>
          <w:sz w:val="28"/>
        </w:rPr>
        <w:t xml:space="preserve"> </w:t>
      </w:r>
      <w:r>
        <w:rPr>
          <w:sz w:val="28"/>
        </w:rPr>
        <w:t>том</w:t>
      </w:r>
      <w:r>
        <w:rPr>
          <w:spacing w:val="37"/>
          <w:sz w:val="28"/>
        </w:rPr>
        <w:t xml:space="preserve"> </w:t>
      </w:r>
      <w:r>
        <w:rPr>
          <w:sz w:val="28"/>
        </w:rPr>
        <w:t>числе</w:t>
      </w:r>
      <w:r>
        <w:rPr>
          <w:spacing w:val="34"/>
          <w:sz w:val="28"/>
        </w:rPr>
        <w:t xml:space="preserve"> </w:t>
      </w:r>
      <w:r>
        <w:rPr>
          <w:sz w:val="28"/>
        </w:rPr>
        <w:t>фиксация</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96" w:firstLine="0"/>
      </w:pPr>
      <w:r>
        <w:t>динамики</w:t>
      </w:r>
      <w:r>
        <w:rPr>
          <w:spacing w:val="1"/>
        </w:rPr>
        <w:t xml:space="preserve"> </w:t>
      </w:r>
      <w:r>
        <w:t>здоровья</w:t>
      </w:r>
      <w:r>
        <w:rPr>
          <w:spacing w:val="1"/>
        </w:rPr>
        <w:t xml:space="preserve"> </w:t>
      </w:r>
      <w:r>
        <w:t>обучающихся,</w:t>
      </w:r>
      <w:r>
        <w:rPr>
          <w:spacing w:val="1"/>
        </w:rPr>
        <w:t xml:space="preserve"> </w:t>
      </w:r>
      <w:r>
        <w:t>уровень</w:t>
      </w:r>
      <w:r>
        <w:rPr>
          <w:spacing w:val="1"/>
        </w:rPr>
        <w:t xml:space="preserve"> </w:t>
      </w:r>
      <w:r>
        <w:t>информированности</w:t>
      </w:r>
      <w:r>
        <w:rPr>
          <w:spacing w:val="1"/>
        </w:rPr>
        <w:t xml:space="preserve"> </w:t>
      </w:r>
      <w:r>
        <w:t>о</w:t>
      </w:r>
      <w:r>
        <w:rPr>
          <w:spacing w:val="1"/>
        </w:rPr>
        <w:t xml:space="preserve"> </w:t>
      </w:r>
      <w:r>
        <w:t>посещении</w:t>
      </w:r>
      <w:r>
        <w:rPr>
          <w:spacing w:val="1"/>
        </w:rPr>
        <w:t xml:space="preserve"> </w:t>
      </w:r>
      <w:r>
        <w:t>спортивных секций,</w:t>
      </w:r>
      <w:r>
        <w:rPr>
          <w:spacing w:val="-2"/>
        </w:rPr>
        <w:t xml:space="preserve"> </w:t>
      </w:r>
      <w:r>
        <w:t>регулярности</w:t>
      </w:r>
      <w:r>
        <w:rPr>
          <w:spacing w:val="-1"/>
        </w:rPr>
        <w:t xml:space="preserve"> </w:t>
      </w:r>
      <w:r>
        <w:t>занятий физической</w:t>
      </w:r>
      <w:r>
        <w:rPr>
          <w:spacing w:val="-1"/>
        </w:rPr>
        <w:t xml:space="preserve"> </w:t>
      </w:r>
      <w:r>
        <w:t>культурой;</w:t>
      </w:r>
    </w:p>
    <w:p w:rsidR="006B28B4" w:rsidRDefault="00DA7639">
      <w:pPr>
        <w:pStyle w:val="a5"/>
        <w:numPr>
          <w:ilvl w:val="1"/>
          <w:numId w:val="40"/>
        </w:numPr>
        <w:tabs>
          <w:tab w:val="left" w:pos="2110"/>
        </w:tabs>
        <w:ind w:right="384" w:firstLine="708"/>
        <w:rPr>
          <w:sz w:val="28"/>
        </w:rPr>
      </w:pPr>
      <w:r>
        <w:rPr>
          <w:sz w:val="28"/>
        </w:rPr>
        <w:t>степень конкретности</w:t>
      </w:r>
      <w:r>
        <w:rPr>
          <w:spacing w:val="1"/>
          <w:sz w:val="28"/>
        </w:rPr>
        <w:t xml:space="preserve"> </w:t>
      </w:r>
      <w:r>
        <w:rPr>
          <w:sz w:val="28"/>
        </w:rPr>
        <w:t>и измеримости задач</w:t>
      </w:r>
      <w:r>
        <w:rPr>
          <w:spacing w:val="1"/>
          <w:sz w:val="28"/>
        </w:rPr>
        <w:t xml:space="preserve"> </w:t>
      </w:r>
      <w:r>
        <w:rPr>
          <w:sz w:val="28"/>
        </w:rPr>
        <w:t>по</w:t>
      </w:r>
      <w:r>
        <w:rPr>
          <w:spacing w:val="1"/>
          <w:sz w:val="28"/>
        </w:rPr>
        <w:t xml:space="preserve"> </w:t>
      </w:r>
      <w:r>
        <w:rPr>
          <w:sz w:val="28"/>
        </w:rPr>
        <w:t>обеспечению жизни и</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уровень</w:t>
      </w:r>
      <w:r>
        <w:rPr>
          <w:spacing w:val="1"/>
          <w:sz w:val="28"/>
        </w:rPr>
        <w:t xml:space="preserve"> </w:t>
      </w:r>
      <w:r>
        <w:rPr>
          <w:sz w:val="28"/>
        </w:rPr>
        <w:t>обусловленности</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w:t>
      </w:r>
      <w:r>
        <w:rPr>
          <w:spacing w:val="1"/>
          <w:sz w:val="28"/>
        </w:rPr>
        <w:t xml:space="preserve"> </w:t>
      </w:r>
      <w:r>
        <w:rPr>
          <w:sz w:val="28"/>
        </w:rPr>
        <w:t>классе,</w:t>
      </w:r>
      <w:r>
        <w:rPr>
          <w:spacing w:val="1"/>
          <w:sz w:val="28"/>
        </w:rPr>
        <w:t xml:space="preserve"> </w:t>
      </w:r>
      <w:r>
        <w:rPr>
          <w:sz w:val="28"/>
        </w:rPr>
        <w:t>учебной</w:t>
      </w:r>
      <w:r>
        <w:rPr>
          <w:spacing w:val="1"/>
          <w:sz w:val="28"/>
        </w:rPr>
        <w:t xml:space="preserve"> </w:t>
      </w:r>
      <w:r>
        <w:rPr>
          <w:sz w:val="28"/>
        </w:rPr>
        <w:t>группе,</w:t>
      </w:r>
      <w:r>
        <w:rPr>
          <w:spacing w:val="1"/>
          <w:sz w:val="28"/>
        </w:rPr>
        <w:t xml:space="preserve"> </w:t>
      </w:r>
      <w:r>
        <w:rPr>
          <w:sz w:val="28"/>
        </w:rPr>
        <w:t>уровень</w:t>
      </w:r>
      <w:r>
        <w:rPr>
          <w:spacing w:val="1"/>
          <w:sz w:val="28"/>
        </w:rPr>
        <w:t xml:space="preserve"> </w:t>
      </w:r>
      <w:r>
        <w:rPr>
          <w:sz w:val="28"/>
        </w:rPr>
        <w:t>дифференциации</w:t>
      </w:r>
      <w:r>
        <w:rPr>
          <w:spacing w:val="1"/>
          <w:sz w:val="28"/>
        </w:rPr>
        <w:t xml:space="preserve"> </w:t>
      </w:r>
      <w:r>
        <w:rPr>
          <w:sz w:val="28"/>
        </w:rPr>
        <w:t>работы</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состояния</w:t>
      </w:r>
      <w:r>
        <w:rPr>
          <w:spacing w:val="1"/>
          <w:sz w:val="28"/>
        </w:rPr>
        <w:t xml:space="preserve"> </w:t>
      </w:r>
      <w:r>
        <w:rPr>
          <w:sz w:val="28"/>
        </w:rPr>
        <w:t>здоровья</w:t>
      </w:r>
      <w:r>
        <w:rPr>
          <w:spacing w:val="1"/>
          <w:sz w:val="28"/>
        </w:rPr>
        <w:t xml:space="preserve"> </w:t>
      </w:r>
      <w:r>
        <w:rPr>
          <w:sz w:val="28"/>
        </w:rPr>
        <w:t>отдельных</w:t>
      </w:r>
      <w:r>
        <w:rPr>
          <w:spacing w:val="1"/>
          <w:sz w:val="28"/>
        </w:rPr>
        <w:t xml:space="preserve"> </w:t>
      </w:r>
      <w:r>
        <w:rPr>
          <w:sz w:val="28"/>
        </w:rPr>
        <w:t>категорий</w:t>
      </w:r>
      <w:r>
        <w:rPr>
          <w:spacing w:val="1"/>
          <w:sz w:val="28"/>
        </w:rPr>
        <w:t xml:space="preserve"> </w:t>
      </w:r>
      <w:r>
        <w:rPr>
          <w:sz w:val="28"/>
        </w:rPr>
        <w:t>обучающихся;</w:t>
      </w:r>
    </w:p>
    <w:p w:rsidR="006B28B4" w:rsidRDefault="00DA7639">
      <w:pPr>
        <w:pStyle w:val="a5"/>
        <w:numPr>
          <w:ilvl w:val="1"/>
          <w:numId w:val="40"/>
        </w:numPr>
        <w:tabs>
          <w:tab w:val="left" w:pos="2110"/>
        </w:tabs>
        <w:spacing w:before="1"/>
        <w:ind w:right="385" w:firstLine="708"/>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рациональной</w:t>
      </w:r>
      <w:r>
        <w:rPr>
          <w:spacing w:val="1"/>
          <w:sz w:val="28"/>
        </w:rPr>
        <w:t xml:space="preserve"> </w:t>
      </w:r>
      <w:r>
        <w:rPr>
          <w:sz w:val="28"/>
        </w:rPr>
        <w:t>организации</w:t>
      </w:r>
      <w:r>
        <w:rPr>
          <w:spacing w:val="1"/>
          <w:sz w:val="28"/>
        </w:rPr>
        <w:t xml:space="preserve"> </w:t>
      </w:r>
      <w:r>
        <w:rPr>
          <w:sz w:val="28"/>
        </w:rPr>
        <w:t>учебно-воспитательного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образовательной среды, организации физкультурно-спортивной и оздоровительной</w:t>
      </w:r>
      <w:r>
        <w:rPr>
          <w:spacing w:val="1"/>
          <w:sz w:val="28"/>
        </w:rPr>
        <w:t xml:space="preserve"> </w:t>
      </w:r>
      <w:r>
        <w:rPr>
          <w:sz w:val="28"/>
        </w:rPr>
        <w:t>работы,</w:t>
      </w:r>
      <w:r>
        <w:rPr>
          <w:spacing w:val="1"/>
          <w:sz w:val="28"/>
        </w:rPr>
        <w:t xml:space="preserve"> </w:t>
      </w:r>
      <w:r>
        <w:rPr>
          <w:sz w:val="28"/>
        </w:rPr>
        <w:t>профилактической</w:t>
      </w:r>
      <w:r>
        <w:rPr>
          <w:spacing w:val="1"/>
          <w:sz w:val="28"/>
        </w:rPr>
        <w:t xml:space="preserve"> </w:t>
      </w:r>
      <w:r>
        <w:rPr>
          <w:sz w:val="28"/>
        </w:rPr>
        <w:t>работы,</w:t>
      </w:r>
      <w:r>
        <w:rPr>
          <w:spacing w:val="1"/>
          <w:sz w:val="28"/>
        </w:rPr>
        <w:t xml:space="preserve"> </w:t>
      </w:r>
      <w:r>
        <w:rPr>
          <w:sz w:val="28"/>
        </w:rPr>
        <w:t>формированию</w:t>
      </w:r>
      <w:r>
        <w:rPr>
          <w:spacing w:val="1"/>
          <w:sz w:val="28"/>
        </w:rPr>
        <w:t xml:space="preserve"> </w:t>
      </w:r>
      <w:r>
        <w:rPr>
          <w:sz w:val="28"/>
        </w:rPr>
        <w:t>осознанного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собственному здоровью, устойчивых представлений о здоровье и здоровом образе</w:t>
      </w:r>
      <w:r>
        <w:rPr>
          <w:spacing w:val="1"/>
          <w:sz w:val="28"/>
        </w:rPr>
        <w:t xml:space="preserve"> </w:t>
      </w:r>
      <w:r>
        <w:rPr>
          <w:sz w:val="28"/>
        </w:rPr>
        <w:t>жизни,формированию</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оценки</w:t>
      </w:r>
      <w:r>
        <w:rPr>
          <w:spacing w:val="1"/>
          <w:sz w:val="28"/>
        </w:rPr>
        <w:t xml:space="preserve"> </w:t>
      </w:r>
      <w:r>
        <w:rPr>
          <w:sz w:val="28"/>
        </w:rPr>
        <w:t>собственного</w:t>
      </w:r>
      <w:r>
        <w:rPr>
          <w:spacing w:val="1"/>
          <w:sz w:val="28"/>
        </w:rPr>
        <w:t xml:space="preserve"> </w:t>
      </w:r>
      <w:r>
        <w:rPr>
          <w:sz w:val="28"/>
        </w:rPr>
        <w:t>функционального</w:t>
      </w:r>
      <w:r>
        <w:rPr>
          <w:spacing w:val="1"/>
          <w:sz w:val="28"/>
        </w:rPr>
        <w:t xml:space="preserve"> </w:t>
      </w:r>
      <w:r>
        <w:rPr>
          <w:sz w:val="28"/>
        </w:rPr>
        <w:t>состояния,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компетенций</w:t>
      </w:r>
      <w:r>
        <w:rPr>
          <w:spacing w:val="1"/>
          <w:sz w:val="28"/>
        </w:rPr>
        <w:t xml:space="preserve"> </w:t>
      </w:r>
      <w:r>
        <w:rPr>
          <w:sz w:val="28"/>
        </w:rPr>
        <w:t>в</w:t>
      </w:r>
      <w:r>
        <w:rPr>
          <w:spacing w:val="1"/>
          <w:sz w:val="28"/>
        </w:rPr>
        <w:t xml:space="preserve"> </w:t>
      </w:r>
      <w:r>
        <w:rPr>
          <w:sz w:val="28"/>
        </w:rPr>
        <w:t>составлении и реализации</w:t>
      </w:r>
      <w:r>
        <w:rPr>
          <w:spacing w:val="1"/>
          <w:sz w:val="28"/>
        </w:rPr>
        <w:t xml:space="preserve"> </w:t>
      </w:r>
      <w:r>
        <w:rPr>
          <w:sz w:val="28"/>
        </w:rPr>
        <w:t>рационального режима дня и отдыха(тематика, форма и</w:t>
      </w:r>
      <w:r>
        <w:rPr>
          <w:spacing w:val="1"/>
          <w:sz w:val="28"/>
        </w:rPr>
        <w:t xml:space="preserve"> </w:t>
      </w:r>
      <w:r>
        <w:rPr>
          <w:sz w:val="28"/>
        </w:rPr>
        <w:t>содержание</w:t>
      </w:r>
      <w:r>
        <w:rPr>
          <w:spacing w:val="1"/>
          <w:sz w:val="28"/>
        </w:rPr>
        <w:t xml:space="preserve"> </w:t>
      </w:r>
      <w:r>
        <w:rPr>
          <w:sz w:val="28"/>
        </w:rPr>
        <w:t>которых</w:t>
      </w:r>
      <w:r>
        <w:rPr>
          <w:spacing w:val="1"/>
          <w:sz w:val="28"/>
        </w:rPr>
        <w:t xml:space="preserve"> </w:t>
      </w:r>
      <w:r>
        <w:rPr>
          <w:sz w:val="28"/>
        </w:rPr>
        <w:t>адекватны</w:t>
      </w:r>
      <w:r>
        <w:rPr>
          <w:spacing w:val="1"/>
          <w:sz w:val="28"/>
        </w:rPr>
        <w:t xml:space="preserve"> </w:t>
      </w:r>
      <w:r>
        <w:rPr>
          <w:sz w:val="28"/>
        </w:rPr>
        <w:t>задачам</w:t>
      </w:r>
      <w:r>
        <w:rPr>
          <w:spacing w:val="1"/>
          <w:sz w:val="28"/>
        </w:rPr>
        <w:t xml:space="preserve"> </w:t>
      </w:r>
      <w:r>
        <w:rPr>
          <w:sz w:val="28"/>
        </w:rPr>
        <w:t>обеспечения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здорового</w:t>
      </w:r>
      <w:r>
        <w:rPr>
          <w:spacing w:val="1"/>
          <w:sz w:val="28"/>
        </w:rPr>
        <w:t xml:space="preserve"> </w:t>
      </w:r>
      <w:r>
        <w:rPr>
          <w:sz w:val="28"/>
        </w:rPr>
        <w:t>и</w:t>
      </w:r>
      <w:r>
        <w:rPr>
          <w:spacing w:val="-4"/>
          <w:sz w:val="28"/>
        </w:rPr>
        <w:t xml:space="preserve"> </w:t>
      </w:r>
      <w:r>
        <w:rPr>
          <w:sz w:val="28"/>
        </w:rPr>
        <w:t>безопасного</w:t>
      </w:r>
      <w:r>
        <w:rPr>
          <w:spacing w:val="-1"/>
          <w:sz w:val="28"/>
        </w:rPr>
        <w:t xml:space="preserve"> </w:t>
      </w:r>
      <w:r>
        <w:rPr>
          <w:sz w:val="28"/>
        </w:rPr>
        <w:t>образа жизни);</w:t>
      </w:r>
    </w:p>
    <w:p w:rsidR="006B28B4" w:rsidRDefault="00DA7639">
      <w:pPr>
        <w:pStyle w:val="a5"/>
        <w:numPr>
          <w:ilvl w:val="1"/>
          <w:numId w:val="40"/>
        </w:numPr>
        <w:tabs>
          <w:tab w:val="left" w:pos="2110"/>
        </w:tabs>
        <w:ind w:right="389" w:firstLine="708"/>
        <w:rPr>
          <w:sz w:val="28"/>
        </w:rPr>
      </w:pPr>
      <w:r>
        <w:rPr>
          <w:sz w:val="28"/>
        </w:rPr>
        <w:t>уровень</w:t>
      </w:r>
      <w:r>
        <w:rPr>
          <w:spacing w:val="1"/>
          <w:sz w:val="28"/>
        </w:rPr>
        <w:t xml:space="preserve"> </w:t>
      </w:r>
      <w:r>
        <w:rPr>
          <w:sz w:val="28"/>
        </w:rPr>
        <w:t>безопасности</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среды</w:t>
      </w:r>
      <w:r>
        <w:rPr>
          <w:spacing w:val="1"/>
          <w:sz w:val="28"/>
        </w:rPr>
        <w:t xml:space="preserve"> </w:t>
      </w:r>
      <w:r>
        <w:rPr>
          <w:sz w:val="28"/>
        </w:rPr>
        <w:t>образовательной</w:t>
      </w:r>
      <w:r>
        <w:rPr>
          <w:spacing w:val="-67"/>
          <w:sz w:val="28"/>
        </w:rPr>
        <w:t xml:space="preserve"> </w:t>
      </w:r>
      <w:r>
        <w:rPr>
          <w:sz w:val="28"/>
        </w:rPr>
        <w:t>организации,</w:t>
      </w:r>
      <w:r>
        <w:rPr>
          <w:spacing w:val="-2"/>
          <w:sz w:val="28"/>
        </w:rPr>
        <w:t xml:space="preserve"> </w:t>
      </w:r>
      <w:r>
        <w:rPr>
          <w:sz w:val="28"/>
        </w:rPr>
        <w:t>реалистичность</w:t>
      </w:r>
      <w:r>
        <w:rPr>
          <w:spacing w:val="-2"/>
          <w:sz w:val="28"/>
        </w:rPr>
        <w:t xml:space="preserve"> </w:t>
      </w:r>
      <w:r>
        <w:rPr>
          <w:sz w:val="28"/>
        </w:rPr>
        <w:t>количества</w:t>
      </w:r>
      <w:r>
        <w:rPr>
          <w:spacing w:val="-1"/>
          <w:sz w:val="28"/>
        </w:rPr>
        <w:t xml:space="preserve"> </w:t>
      </w:r>
      <w:r>
        <w:rPr>
          <w:sz w:val="28"/>
        </w:rPr>
        <w:t>и достаточность</w:t>
      </w:r>
      <w:r>
        <w:rPr>
          <w:spacing w:val="-2"/>
          <w:sz w:val="28"/>
        </w:rPr>
        <w:t xml:space="preserve"> </w:t>
      </w:r>
      <w:r>
        <w:rPr>
          <w:sz w:val="28"/>
        </w:rPr>
        <w:t>мероприятий;</w:t>
      </w:r>
    </w:p>
    <w:p w:rsidR="006B28B4" w:rsidRDefault="00DA7639">
      <w:pPr>
        <w:pStyle w:val="a5"/>
        <w:numPr>
          <w:ilvl w:val="1"/>
          <w:numId w:val="40"/>
        </w:numPr>
        <w:tabs>
          <w:tab w:val="left" w:pos="2110"/>
        </w:tabs>
        <w:spacing w:before="1"/>
        <w:ind w:right="386" w:firstLine="708"/>
        <w:rPr>
          <w:sz w:val="28"/>
        </w:rPr>
      </w:pPr>
      <w:r>
        <w:rPr>
          <w:sz w:val="28"/>
        </w:rPr>
        <w:t>согласованность</w:t>
      </w:r>
      <w:r>
        <w:rPr>
          <w:spacing w:val="1"/>
          <w:sz w:val="28"/>
        </w:rPr>
        <w:t xml:space="preserve"> </w:t>
      </w:r>
      <w:r>
        <w:rPr>
          <w:sz w:val="28"/>
        </w:rPr>
        <w:t>мероприятий,</w:t>
      </w:r>
      <w:r>
        <w:rPr>
          <w:spacing w:val="1"/>
          <w:sz w:val="28"/>
        </w:rPr>
        <w:t xml:space="preserve"> </w:t>
      </w:r>
      <w:r>
        <w:rPr>
          <w:sz w:val="28"/>
        </w:rPr>
        <w:t>обеспечивающих</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здоровье</w:t>
      </w:r>
      <w:r>
        <w:rPr>
          <w:spacing w:val="1"/>
          <w:sz w:val="28"/>
        </w:rPr>
        <w:t xml:space="preserve"> </w:t>
      </w:r>
      <w:r>
        <w:rPr>
          <w:sz w:val="28"/>
        </w:rPr>
        <w:t>обучающихся, формирование здорового и безопасного образа жизни, с медиками и</w:t>
      </w:r>
      <w:r>
        <w:rPr>
          <w:spacing w:val="1"/>
          <w:sz w:val="28"/>
        </w:rPr>
        <w:t xml:space="preserve"> </w:t>
      </w:r>
      <w:r>
        <w:rPr>
          <w:sz w:val="28"/>
        </w:rPr>
        <w:t>родителями обучающихся, привлечение к организации мероприятий профильных</w:t>
      </w:r>
      <w:r>
        <w:rPr>
          <w:spacing w:val="1"/>
          <w:sz w:val="28"/>
        </w:rPr>
        <w:t xml:space="preserve"> </w:t>
      </w:r>
      <w:r>
        <w:rPr>
          <w:sz w:val="28"/>
        </w:rPr>
        <w:t>организаций,</w:t>
      </w:r>
      <w:r>
        <w:rPr>
          <w:spacing w:val="-2"/>
          <w:sz w:val="28"/>
        </w:rPr>
        <w:t xml:space="preserve"> </w:t>
      </w:r>
      <w:r>
        <w:rPr>
          <w:sz w:val="28"/>
        </w:rPr>
        <w:t>родителей,</w:t>
      </w:r>
      <w:r>
        <w:rPr>
          <w:spacing w:val="-1"/>
          <w:sz w:val="28"/>
        </w:rPr>
        <w:t xml:space="preserve"> </w:t>
      </w:r>
      <w:r>
        <w:rPr>
          <w:sz w:val="28"/>
        </w:rPr>
        <w:t>общественности и</w:t>
      </w:r>
      <w:r>
        <w:rPr>
          <w:spacing w:val="1"/>
          <w:sz w:val="28"/>
        </w:rPr>
        <w:t xml:space="preserve"> </w:t>
      </w:r>
      <w:r>
        <w:rPr>
          <w:sz w:val="28"/>
        </w:rPr>
        <w:t>др.</w:t>
      </w:r>
    </w:p>
    <w:p w:rsidR="006B28B4" w:rsidRDefault="00DA7639">
      <w:pPr>
        <w:pStyle w:val="a3"/>
        <w:ind w:right="388"/>
      </w:pPr>
      <w:r>
        <w:rPr>
          <w:b/>
        </w:rPr>
        <w:t>Второй</w:t>
      </w:r>
      <w:r>
        <w:rPr>
          <w:b/>
          <w:spacing w:val="1"/>
        </w:rPr>
        <w:t xml:space="preserve"> </w:t>
      </w:r>
      <w:r>
        <w:rPr>
          <w:b/>
        </w:rPr>
        <w:t>критерий</w:t>
      </w:r>
      <w:r>
        <w:rPr>
          <w:b/>
          <w:spacing w:val="1"/>
        </w:rPr>
        <w:t xml:space="preserve"> </w:t>
      </w:r>
      <w:r>
        <w:t>–</w:t>
      </w:r>
      <w:r>
        <w:rPr>
          <w:spacing w:val="1"/>
        </w:rPr>
        <w:t xml:space="preserve"> </w:t>
      </w:r>
      <w:r>
        <w:t>степень</w:t>
      </w:r>
      <w:r>
        <w:rPr>
          <w:spacing w:val="1"/>
        </w:rPr>
        <w:t xml:space="preserve"> </w:t>
      </w:r>
      <w:r>
        <w:t>обеспечения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позитивных</w:t>
      </w:r>
      <w:r>
        <w:rPr>
          <w:spacing w:val="1"/>
        </w:rPr>
        <w:t xml:space="preserve"> </w:t>
      </w:r>
      <w:r>
        <w:t>межличностных отношений обучающихся,</w:t>
      </w:r>
      <w:r>
        <w:rPr>
          <w:spacing w:val="1"/>
        </w:rPr>
        <w:t xml:space="preserve"> </w:t>
      </w:r>
      <w:r>
        <w:t>выражается</w:t>
      </w:r>
      <w:r>
        <w:rPr>
          <w:spacing w:val="1"/>
        </w:rPr>
        <w:t xml:space="preserve"> </w:t>
      </w:r>
      <w:r>
        <w:t>в</w:t>
      </w:r>
      <w:r>
        <w:rPr>
          <w:spacing w:val="1"/>
        </w:rPr>
        <w:t xml:space="preserve"> </w:t>
      </w:r>
      <w:r>
        <w:t>следующих</w:t>
      </w:r>
      <w:r>
        <w:rPr>
          <w:spacing w:val="1"/>
        </w:rPr>
        <w:t xml:space="preserve"> </w:t>
      </w:r>
      <w:r>
        <w:t>показателях:</w:t>
      </w:r>
    </w:p>
    <w:p w:rsidR="006B28B4" w:rsidRDefault="00DA7639">
      <w:pPr>
        <w:pStyle w:val="a5"/>
        <w:numPr>
          <w:ilvl w:val="1"/>
          <w:numId w:val="40"/>
        </w:numPr>
        <w:tabs>
          <w:tab w:val="left" w:pos="2110"/>
        </w:tabs>
        <w:ind w:right="384" w:firstLine="708"/>
        <w:rPr>
          <w:sz w:val="28"/>
        </w:rPr>
      </w:pPr>
      <w:r>
        <w:rPr>
          <w:sz w:val="28"/>
        </w:rPr>
        <w:t>уровень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(прежде</w:t>
      </w:r>
      <w:r>
        <w:rPr>
          <w:spacing w:val="1"/>
          <w:sz w:val="28"/>
        </w:rPr>
        <w:t xml:space="preserve"> </w:t>
      </w:r>
      <w:r>
        <w:rPr>
          <w:sz w:val="28"/>
        </w:rPr>
        <w:t>всего</w:t>
      </w:r>
      <w:r>
        <w:rPr>
          <w:spacing w:val="1"/>
          <w:sz w:val="28"/>
        </w:rPr>
        <w:t xml:space="preserve"> </w:t>
      </w:r>
      <w:r>
        <w:rPr>
          <w:sz w:val="28"/>
        </w:rPr>
        <w:t>классных</w:t>
      </w:r>
      <w:r>
        <w:rPr>
          <w:spacing w:val="-67"/>
          <w:sz w:val="28"/>
        </w:rPr>
        <w:t xml:space="preserve"> </w:t>
      </w:r>
      <w:r>
        <w:rPr>
          <w:sz w:val="28"/>
        </w:rPr>
        <w:t>руководителей)</w:t>
      </w:r>
      <w:r>
        <w:rPr>
          <w:spacing w:val="1"/>
          <w:sz w:val="28"/>
        </w:rPr>
        <w:t xml:space="preserve"> </w:t>
      </w:r>
      <w:r>
        <w:rPr>
          <w:sz w:val="28"/>
        </w:rPr>
        <w:t>о</w:t>
      </w:r>
      <w:r>
        <w:rPr>
          <w:spacing w:val="1"/>
          <w:sz w:val="28"/>
        </w:rPr>
        <w:t xml:space="preserve"> </w:t>
      </w:r>
      <w:r>
        <w:rPr>
          <w:sz w:val="28"/>
        </w:rPr>
        <w:t>состоянии</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сообществах</w:t>
      </w:r>
      <w:r>
        <w:rPr>
          <w:spacing w:val="1"/>
          <w:sz w:val="28"/>
        </w:rPr>
        <w:t xml:space="preserve"> </w:t>
      </w:r>
      <w:r>
        <w:rPr>
          <w:sz w:val="28"/>
        </w:rPr>
        <w:t>обучающихся (специфические проблемы межличностных отношений школьников,</w:t>
      </w:r>
      <w:r>
        <w:rPr>
          <w:spacing w:val="1"/>
          <w:sz w:val="28"/>
        </w:rPr>
        <w:t xml:space="preserve"> </w:t>
      </w:r>
      <w:r>
        <w:rPr>
          <w:sz w:val="28"/>
        </w:rPr>
        <w:t>обусловленные</w:t>
      </w:r>
      <w:r>
        <w:rPr>
          <w:spacing w:val="1"/>
          <w:sz w:val="28"/>
        </w:rPr>
        <w:t xml:space="preserve"> </w:t>
      </w:r>
      <w:r>
        <w:rPr>
          <w:sz w:val="28"/>
        </w:rPr>
        <w:t>особенностями</w:t>
      </w:r>
      <w:r>
        <w:rPr>
          <w:spacing w:val="1"/>
          <w:sz w:val="28"/>
        </w:rPr>
        <w:t xml:space="preserve"> </w:t>
      </w:r>
      <w:r>
        <w:rPr>
          <w:sz w:val="28"/>
        </w:rPr>
        <w:t>учебных</w:t>
      </w:r>
      <w:r>
        <w:rPr>
          <w:spacing w:val="1"/>
          <w:sz w:val="28"/>
        </w:rPr>
        <w:t xml:space="preserve"> </w:t>
      </w:r>
      <w:r>
        <w:rPr>
          <w:sz w:val="28"/>
        </w:rPr>
        <w:t>групп,</w:t>
      </w:r>
      <w:r>
        <w:rPr>
          <w:spacing w:val="1"/>
          <w:sz w:val="28"/>
        </w:rPr>
        <w:t xml:space="preserve"> </w:t>
      </w:r>
      <w:r>
        <w:rPr>
          <w:sz w:val="28"/>
        </w:rPr>
        <w:t>спецификой</w:t>
      </w:r>
      <w:r>
        <w:rPr>
          <w:spacing w:val="1"/>
          <w:sz w:val="28"/>
        </w:rPr>
        <w:t xml:space="preserve"> </w:t>
      </w:r>
      <w:r>
        <w:rPr>
          <w:sz w:val="28"/>
        </w:rPr>
        <w:t>формирования</w:t>
      </w:r>
      <w:r>
        <w:rPr>
          <w:spacing w:val="1"/>
          <w:sz w:val="28"/>
        </w:rPr>
        <w:t xml:space="preserve"> </w:t>
      </w:r>
      <w:r>
        <w:rPr>
          <w:sz w:val="28"/>
        </w:rPr>
        <w:t>коллектива, стилями педагогического руководства, составом обучающихся и т. д.),</w:t>
      </w:r>
      <w:r>
        <w:rPr>
          <w:spacing w:val="1"/>
          <w:sz w:val="28"/>
        </w:rPr>
        <w:t xml:space="preserve"> </w:t>
      </w:r>
      <w:r>
        <w:rPr>
          <w:sz w:val="28"/>
        </w:rPr>
        <w:t>периодичность</w:t>
      </w:r>
      <w:r>
        <w:rPr>
          <w:spacing w:val="1"/>
          <w:sz w:val="28"/>
        </w:rPr>
        <w:t xml:space="preserve"> </w:t>
      </w:r>
      <w:r>
        <w:rPr>
          <w:sz w:val="28"/>
        </w:rPr>
        <w:t>фиксации</w:t>
      </w:r>
      <w:r>
        <w:rPr>
          <w:spacing w:val="1"/>
          <w:sz w:val="28"/>
        </w:rPr>
        <w:t xml:space="preserve"> </w:t>
      </w:r>
      <w:r>
        <w:rPr>
          <w:sz w:val="28"/>
        </w:rPr>
        <w:t>динамики</w:t>
      </w:r>
      <w:r>
        <w:rPr>
          <w:spacing w:val="1"/>
          <w:sz w:val="28"/>
        </w:rPr>
        <w:t xml:space="preserve"> </w:t>
      </w:r>
      <w:r>
        <w:rPr>
          <w:sz w:val="28"/>
        </w:rPr>
        <w:t>о</w:t>
      </w:r>
      <w:r>
        <w:rPr>
          <w:spacing w:val="1"/>
          <w:sz w:val="28"/>
        </w:rPr>
        <w:t xml:space="preserve"> </w:t>
      </w:r>
      <w:r>
        <w:rPr>
          <w:sz w:val="28"/>
        </w:rPr>
        <w:t>состоянии</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ученических классах;</w:t>
      </w:r>
    </w:p>
    <w:p w:rsidR="006B28B4" w:rsidRDefault="00DA7639">
      <w:pPr>
        <w:pStyle w:val="a5"/>
        <w:numPr>
          <w:ilvl w:val="1"/>
          <w:numId w:val="40"/>
        </w:numPr>
        <w:tabs>
          <w:tab w:val="left" w:pos="2110"/>
        </w:tabs>
        <w:ind w:right="387" w:firstLine="708"/>
        <w:rPr>
          <w:sz w:val="28"/>
        </w:rPr>
      </w:pPr>
      <w:r>
        <w:rPr>
          <w:sz w:val="28"/>
        </w:rPr>
        <w:t>степень</w:t>
      </w:r>
      <w:r>
        <w:rPr>
          <w:spacing w:val="1"/>
          <w:sz w:val="28"/>
        </w:rPr>
        <w:t xml:space="preserve"> </w:t>
      </w:r>
      <w:r>
        <w:rPr>
          <w:sz w:val="28"/>
        </w:rPr>
        <w:t>конкретности</w:t>
      </w:r>
      <w:r>
        <w:rPr>
          <w:spacing w:val="1"/>
          <w:sz w:val="28"/>
        </w:rPr>
        <w:t xml:space="preserve"> </w:t>
      </w:r>
      <w:r>
        <w:rPr>
          <w:sz w:val="28"/>
        </w:rPr>
        <w:t>и</w:t>
      </w:r>
      <w:r>
        <w:rPr>
          <w:spacing w:val="1"/>
          <w:sz w:val="28"/>
        </w:rPr>
        <w:t xml:space="preserve"> </w:t>
      </w:r>
      <w:r>
        <w:rPr>
          <w:sz w:val="28"/>
        </w:rPr>
        <w:t>измеримости</w:t>
      </w:r>
      <w:r>
        <w:rPr>
          <w:spacing w:val="1"/>
          <w:sz w:val="28"/>
        </w:rPr>
        <w:t xml:space="preserve"> </w:t>
      </w:r>
      <w:r>
        <w:rPr>
          <w:sz w:val="28"/>
        </w:rPr>
        <w:t>задач</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позитивных</w:t>
      </w:r>
      <w:r>
        <w:rPr>
          <w:spacing w:val="1"/>
          <w:sz w:val="28"/>
        </w:rPr>
        <w:t xml:space="preserve"> </w:t>
      </w:r>
      <w:r>
        <w:rPr>
          <w:sz w:val="28"/>
        </w:rPr>
        <w:t>межличностных</w:t>
      </w:r>
      <w:r>
        <w:rPr>
          <w:spacing w:val="1"/>
          <w:sz w:val="28"/>
        </w:rPr>
        <w:t xml:space="preserve"> </w:t>
      </w:r>
      <w:r>
        <w:rPr>
          <w:sz w:val="28"/>
        </w:rPr>
        <w:t>отношений</w:t>
      </w:r>
      <w:r>
        <w:rPr>
          <w:spacing w:val="-67"/>
          <w:sz w:val="28"/>
        </w:rPr>
        <w:t xml:space="preserve"> </w:t>
      </w:r>
      <w:r>
        <w:rPr>
          <w:sz w:val="28"/>
        </w:rPr>
        <w:t>обучающихся,</w:t>
      </w:r>
      <w:r>
        <w:rPr>
          <w:spacing w:val="1"/>
          <w:sz w:val="28"/>
        </w:rPr>
        <w:t xml:space="preserve"> </w:t>
      </w:r>
      <w:r>
        <w:rPr>
          <w:sz w:val="28"/>
        </w:rPr>
        <w:t>уровень</w:t>
      </w:r>
      <w:r>
        <w:rPr>
          <w:spacing w:val="1"/>
          <w:sz w:val="28"/>
        </w:rPr>
        <w:t xml:space="preserve"> </w:t>
      </w:r>
      <w:r>
        <w:rPr>
          <w:sz w:val="28"/>
        </w:rPr>
        <w:t>обусловленности</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7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w:t>
      </w:r>
      <w:r>
        <w:rPr>
          <w:spacing w:val="1"/>
          <w:sz w:val="28"/>
        </w:rPr>
        <w:t xml:space="preserve"> </w:t>
      </w:r>
      <w:r>
        <w:rPr>
          <w:sz w:val="28"/>
        </w:rPr>
        <w:t>классе,</w:t>
      </w:r>
      <w:r>
        <w:rPr>
          <w:spacing w:val="1"/>
          <w:sz w:val="28"/>
        </w:rPr>
        <w:t xml:space="preserve"> </w:t>
      </w:r>
      <w:r>
        <w:rPr>
          <w:sz w:val="28"/>
        </w:rPr>
        <w:t>учебной</w:t>
      </w:r>
      <w:r>
        <w:rPr>
          <w:spacing w:val="1"/>
          <w:sz w:val="28"/>
        </w:rPr>
        <w:t xml:space="preserve"> </w:t>
      </w:r>
      <w:r>
        <w:rPr>
          <w:sz w:val="28"/>
        </w:rPr>
        <w:t>группе,</w:t>
      </w:r>
      <w:r>
        <w:rPr>
          <w:spacing w:val="1"/>
          <w:sz w:val="28"/>
        </w:rPr>
        <w:t xml:space="preserve"> </w:t>
      </w:r>
      <w:r>
        <w:rPr>
          <w:sz w:val="28"/>
        </w:rPr>
        <w:t>уровень</w:t>
      </w:r>
      <w:r>
        <w:rPr>
          <w:spacing w:val="1"/>
          <w:sz w:val="28"/>
        </w:rPr>
        <w:t xml:space="preserve"> </w:t>
      </w:r>
      <w:r>
        <w:rPr>
          <w:sz w:val="28"/>
        </w:rPr>
        <w:t>дифференциации работы исходя из социально-психологического статуса отдельных</w:t>
      </w:r>
      <w:r>
        <w:rPr>
          <w:spacing w:val="1"/>
          <w:sz w:val="28"/>
        </w:rPr>
        <w:t xml:space="preserve"> </w:t>
      </w:r>
      <w:r>
        <w:rPr>
          <w:sz w:val="28"/>
        </w:rPr>
        <w:t>категорий</w:t>
      </w:r>
      <w:r>
        <w:rPr>
          <w:spacing w:val="-4"/>
          <w:sz w:val="28"/>
        </w:rPr>
        <w:t xml:space="preserve"> </w:t>
      </w:r>
      <w:r>
        <w:rPr>
          <w:sz w:val="28"/>
        </w:rPr>
        <w:t>обучающихся;</w:t>
      </w:r>
    </w:p>
    <w:p w:rsidR="006B28B4" w:rsidRDefault="00DA7639">
      <w:pPr>
        <w:pStyle w:val="a5"/>
        <w:numPr>
          <w:ilvl w:val="1"/>
          <w:numId w:val="40"/>
        </w:numPr>
        <w:tabs>
          <w:tab w:val="left" w:pos="2110"/>
        </w:tabs>
        <w:ind w:right="393" w:firstLine="708"/>
        <w:rPr>
          <w:sz w:val="28"/>
        </w:rPr>
      </w:pPr>
      <w:r>
        <w:rPr>
          <w:sz w:val="28"/>
        </w:rPr>
        <w:t>состояние</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ученических</w:t>
      </w:r>
      <w:r>
        <w:rPr>
          <w:spacing w:val="1"/>
          <w:sz w:val="28"/>
        </w:rPr>
        <w:t xml:space="preserve"> </w:t>
      </w:r>
      <w:r>
        <w:rPr>
          <w:sz w:val="28"/>
        </w:rPr>
        <w:t>классах (позитивные,</w:t>
      </w:r>
      <w:r>
        <w:rPr>
          <w:spacing w:val="-1"/>
          <w:sz w:val="28"/>
        </w:rPr>
        <w:t xml:space="preserve"> </w:t>
      </w:r>
      <w:r>
        <w:rPr>
          <w:sz w:val="28"/>
        </w:rPr>
        <w:t>индифферентные,</w:t>
      </w:r>
      <w:r>
        <w:rPr>
          <w:spacing w:val="-3"/>
          <w:sz w:val="28"/>
        </w:rPr>
        <w:t xml:space="preserve"> </w:t>
      </w:r>
      <w:r>
        <w:rPr>
          <w:sz w:val="28"/>
        </w:rPr>
        <w:t>враждебные);</w:t>
      </w:r>
    </w:p>
    <w:p w:rsidR="006B28B4" w:rsidRDefault="00DA7639">
      <w:pPr>
        <w:pStyle w:val="a5"/>
        <w:numPr>
          <w:ilvl w:val="1"/>
          <w:numId w:val="40"/>
        </w:numPr>
        <w:tabs>
          <w:tab w:val="left" w:pos="2110"/>
        </w:tabs>
        <w:ind w:right="380" w:firstLine="708"/>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1"/>
          <w:sz w:val="28"/>
        </w:rPr>
        <w:t xml:space="preserve"> </w:t>
      </w:r>
      <w:r>
        <w:rPr>
          <w:sz w:val="28"/>
        </w:rPr>
        <w:t>мероприятий</w:t>
      </w:r>
      <w:r>
        <w:rPr>
          <w:spacing w:val="1"/>
          <w:sz w:val="28"/>
        </w:rPr>
        <w:t xml:space="preserve"> </w:t>
      </w:r>
      <w:r>
        <w:rPr>
          <w:sz w:val="28"/>
        </w:rPr>
        <w:t>обеспечивающих</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лидерами</w:t>
      </w:r>
      <w:r>
        <w:rPr>
          <w:spacing w:val="1"/>
          <w:sz w:val="28"/>
        </w:rPr>
        <w:t xml:space="preserve"> </w:t>
      </w:r>
      <w:r>
        <w:rPr>
          <w:sz w:val="28"/>
        </w:rPr>
        <w:t>ученических</w:t>
      </w:r>
      <w:r>
        <w:rPr>
          <w:spacing w:val="1"/>
          <w:sz w:val="28"/>
        </w:rPr>
        <w:t xml:space="preserve"> </w:t>
      </w:r>
      <w:r>
        <w:rPr>
          <w:sz w:val="28"/>
        </w:rPr>
        <w:t>сообществ,</w:t>
      </w:r>
      <w:r>
        <w:rPr>
          <w:spacing w:val="1"/>
          <w:sz w:val="28"/>
        </w:rPr>
        <w:t xml:space="preserve"> </w:t>
      </w:r>
      <w:r>
        <w:rPr>
          <w:sz w:val="28"/>
        </w:rPr>
        <w:t>недопущение</w:t>
      </w:r>
      <w:r>
        <w:rPr>
          <w:spacing w:val="1"/>
          <w:sz w:val="28"/>
        </w:rPr>
        <w:t xml:space="preserve"> </w:t>
      </w:r>
      <w:r>
        <w:rPr>
          <w:sz w:val="28"/>
        </w:rPr>
        <w:t>притеснение одними детьми других, оптимизацию взаимоотношений между</w:t>
      </w:r>
      <w:r>
        <w:rPr>
          <w:spacing w:val="1"/>
          <w:sz w:val="28"/>
        </w:rPr>
        <w:t xml:space="preserve"> </w:t>
      </w:r>
      <w:r>
        <w:rPr>
          <w:sz w:val="28"/>
        </w:rPr>
        <w:t>микро-</w:t>
      </w:r>
      <w:r>
        <w:rPr>
          <w:spacing w:val="1"/>
          <w:sz w:val="28"/>
        </w:rPr>
        <w:t xml:space="preserve"> </w:t>
      </w:r>
      <w:r>
        <w:rPr>
          <w:sz w:val="28"/>
        </w:rPr>
        <w:t>группами,</w:t>
      </w:r>
      <w:r>
        <w:rPr>
          <w:spacing w:val="67"/>
          <w:sz w:val="28"/>
        </w:rPr>
        <w:t xml:space="preserve"> </w:t>
      </w:r>
      <w:r>
        <w:rPr>
          <w:sz w:val="28"/>
        </w:rPr>
        <w:t>между</w:t>
      </w:r>
      <w:r>
        <w:rPr>
          <w:spacing w:val="66"/>
          <w:sz w:val="28"/>
        </w:rPr>
        <w:t xml:space="preserve"> </w:t>
      </w:r>
      <w:r>
        <w:rPr>
          <w:sz w:val="28"/>
        </w:rPr>
        <w:t>обучающимися</w:t>
      </w:r>
      <w:r>
        <w:rPr>
          <w:spacing w:val="68"/>
          <w:sz w:val="28"/>
        </w:rPr>
        <w:t xml:space="preserve"> </w:t>
      </w:r>
      <w:r>
        <w:rPr>
          <w:sz w:val="28"/>
        </w:rPr>
        <w:t>и</w:t>
      </w:r>
      <w:r>
        <w:rPr>
          <w:spacing w:val="66"/>
          <w:sz w:val="28"/>
        </w:rPr>
        <w:t xml:space="preserve"> </w:t>
      </w:r>
      <w:r>
        <w:rPr>
          <w:sz w:val="28"/>
        </w:rPr>
        <w:t>учителями,</w:t>
      </w:r>
      <w:r>
        <w:rPr>
          <w:spacing w:val="67"/>
          <w:sz w:val="28"/>
        </w:rPr>
        <w:t xml:space="preserve"> </w:t>
      </w:r>
      <w:r>
        <w:rPr>
          <w:sz w:val="28"/>
        </w:rPr>
        <w:t>обеспечение</w:t>
      </w:r>
      <w:r>
        <w:rPr>
          <w:spacing w:val="68"/>
          <w:sz w:val="28"/>
        </w:rPr>
        <w:t xml:space="preserve"> </w:t>
      </w:r>
      <w:r>
        <w:rPr>
          <w:sz w:val="28"/>
        </w:rPr>
        <w:t>в</w:t>
      </w:r>
      <w:r>
        <w:rPr>
          <w:spacing w:val="67"/>
          <w:sz w:val="28"/>
        </w:rPr>
        <w:t xml:space="preserve"> </w:t>
      </w:r>
      <w:r>
        <w:rPr>
          <w:sz w:val="28"/>
        </w:rPr>
        <w:t>группах</w:t>
      </w:r>
      <w:r>
        <w:rPr>
          <w:spacing w:val="66"/>
          <w:sz w:val="28"/>
        </w:rPr>
        <w:t xml:space="preserve"> </w:t>
      </w:r>
      <w:r>
        <w:rPr>
          <w:sz w:val="28"/>
        </w:rPr>
        <w:t>учащихся</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90" w:firstLine="0"/>
      </w:pPr>
      <w:r>
        <w:t>атмосферы</w:t>
      </w:r>
      <w:r>
        <w:rPr>
          <w:spacing w:val="1"/>
        </w:rPr>
        <w:t xml:space="preserve"> </w:t>
      </w:r>
      <w:r>
        <w:t>снисходительности,</w:t>
      </w:r>
      <w:r>
        <w:rPr>
          <w:spacing w:val="1"/>
        </w:rPr>
        <w:t xml:space="preserve"> </w:t>
      </w:r>
      <w:r>
        <w:t>терпимости</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(тематика,</w:t>
      </w:r>
      <w:r>
        <w:rPr>
          <w:spacing w:val="1"/>
        </w:rPr>
        <w:t xml:space="preserve"> </w:t>
      </w:r>
      <w:r>
        <w:t>форма</w:t>
      </w:r>
      <w:r>
        <w:rPr>
          <w:spacing w:val="1"/>
        </w:rPr>
        <w:t xml:space="preserve"> </w:t>
      </w:r>
      <w:r>
        <w:t>и</w:t>
      </w:r>
      <w:r>
        <w:rPr>
          <w:spacing w:val="1"/>
        </w:rPr>
        <w:t xml:space="preserve"> </w:t>
      </w:r>
      <w:r>
        <w:t>содержание которых адекватны задачам обеспечения позитивных межличностных</w:t>
      </w:r>
      <w:r>
        <w:rPr>
          <w:spacing w:val="1"/>
        </w:rPr>
        <w:t xml:space="preserve"> </w:t>
      </w:r>
      <w:r>
        <w:t>отношений</w:t>
      </w:r>
      <w:r>
        <w:rPr>
          <w:spacing w:val="-1"/>
        </w:rPr>
        <w:t xml:space="preserve"> </w:t>
      </w:r>
      <w:r>
        <w:t>обучающихся);</w:t>
      </w:r>
    </w:p>
    <w:p w:rsidR="006B28B4" w:rsidRDefault="00DA7639">
      <w:pPr>
        <w:pStyle w:val="a5"/>
        <w:numPr>
          <w:ilvl w:val="1"/>
          <w:numId w:val="40"/>
        </w:numPr>
        <w:tabs>
          <w:tab w:val="left" w:pos="2110"/>
        </w:tabs>
        <w:ind w:right="390" w:firstLine="708"/>
        <w:rPr>
          <w:sz w:val="28"/>
        </w:rPr>
      </w:pPr>
      <w:r>
        <w:rPr>
          <w:sz w:val="28"/>
        </w:rPr>
        <w:t>согласованность</w:t>
      </w:r>
      <w:r>
        <w:rPr>
          <w:spacing w:val="1"/>
          <w:sz w:val="28"/>
        </w:rPr>
        <w:t xml:space="preserve"> </w:t>
      </w:r>
      <w:r>
        <w:rPr>
          <w:sz w:val="28"/>
        </w:rPr>
        <w:t>мероприятий,</w:t>
      </w:r>
      <w:r>
        <w:rPr>
          <w:spacing w:val="1"/>
          <w:sz w:val="28"/>
        </w:rPr>
        <w:t xml:space="preserve"> </w:t>
      </w:r>
      <w:r>
        <w:rPr>
          <w:sz w:val="28"/>
        </w:rPr>
        <w:t>обеспечивающих</w:t>
      </w:r>
      <w:r>
        <w:rPr>
          <w:spacing w:val="1"/>
          <w:sz w:val="28"/>
        </w:rPr>
        <w:t xml:space="preserve"> </w:t>
      </w:r>
      <w:r>
        <w:rPr>
          <w:sz w:val="28"/>
        </w:rPr>
        <w:t>позитивные</w:t>
      </w:r>
      <w:r>
        <w:rPr>
          <w:spacing w:val="1"/>
          <w:sz w:val="28"/>
        </w:rPr>
        <w:t xml:space="preserve"> </w:t>
      </w:r>
      <w:r>
        <w:rPr>
          <w:sz w:val="28"/>
        </w:rPr>
        <w:t>межличностные</w:t>
      </w:r>
      <w:r>
        <w:rPr>
          <w:spacing w:val="-4"/>
          <w:sz w:val="28"/>
        </w:rPr>
        <w:t xml:space="preserve"> </w:t>
      </w:r>
      <w:r>
        <w:rPr>
          <w:sz w:val="28"/>
        </w:rPr>
        <w:t>отношения</w:t>
      </w:r>
      <w:r>
        <w:rPr>
          <w:spacing w:val="-3"/>
          <w:sz w:val="28"/>
        </w:rPr>
        <w:t xml:space="preserve"> </w:t>
      </w:r>
      <w:r>
        <w:rPr>
          <w:sz w:val="28"/>
        </w:rPr>
        <w:t>обучающихся, с</w:t>
      </w:r>
      <w:r>
        <w:rPr>
          <w:spacing w:val="-1"/>
          <w:sz w:val="28"/>
        </w:rPr>
        <w:t xml:space="preserve"> </w:t>
      </w:r>
      <w:r>
        <w:rPr>
          <w:sz w:val="28"/>
        </w:rPr>
        <w:t>психологом.</w:t>
      </w:r>
    </w:p>
    <w:p w:rsidR="006B28B4" w:rsidRDefault="00DA7639">
      <w:pPr>
        <w:pStyle w:val="a3"/>
        <w:spacing w:line="242" w:lineRule="auto"/>
        <w:ind w:right="387"/>
      </w:pPr>
      <w:r>
        <w:rPr>
          <w:b/>
        </w:rPr>
        <w:t xml:space="preserve">Третий критерий </w:t>
      </w:r>
      <w:r>
        <w:t>– степень содействия обучающимся в освоении программ</w:t>
      </w:r>
      <w:r>
        <w:rPr>
          <w:spacing w:val="1"/>
        </w:rPr>
        <w:t xml:space="preserve"> </w:t>
      </w:r>
      <w:r>
        <w:t>общего</w:t>
      </w:r>
      <w:r>
        <w:rPr>
          <w:spacing w:val="-4"/>
        </w:rPr>
        <w:t xml:space="preserve"> </w:t>
      </w:r>
      <w:r>
        <w:t>и</w:t>
      </w:r>
      <w:r>
        <w:rPr>
          <w:spacing w:val="-1"/>
        </w:rPr>
        <w:t xml:space="preserve"> </w:t>
      </w:r>
      <w:r>
        <w:t>дополнительного образования</w:t>
      </w:r>
      <w:r>
        <w:rPr>
          <w:spacing w:val="-4"/>
        </w:rPr>
        <w:t xml:space="preserve"> </w:t>
      </w:r>
      <w:r>
        <w:t>выражается</w:t>
      </w:r>
      <w:r>
        <w:rPr>
          <w:spacing w:val="-1"/>
        </w:rPr>
        <w:t xml:space="preserve"> </w:t>
      </w:r>
      <w:r>
        <w:t>в</w:t>
      </w:r>
      <w:r>
        <w:rPr>
          <w:spacing w:val="-3"/>
        </w:rPr>
        <w:t xml:space="preserve"> </w:t>
      </w:r>
      <w:r>
        <w:t>следующих</w:t>
      </w:r>
      <w:r>
        <w:rPr>
          <w:spacing w:val="-4"/>
        </w:rPr>
        <w:t xml:space="preserve"> </w:t>
      </w:r>
      <w:r>
        <w:t>показателях:</w:t>
      </w:r>
    </w:p>
    <w:p w:rsidR="006B28B4" w:rsidRDefault="00DA7639">
      <w:pPr>
        <w:pStyle w:val="a5"/>
        <w:numPr>
          <w:ilvl w:val="1"/>
          <w:numId w:val="40"/>
        </w:numPr>
        <w:tabs>
          <w:tab w:val="left" w:pos="2110"/>
        </w:tabs>
        <w:ind w:right="384" w:firstLine="708"/>
        <w:rPr>
          <w:sz w:val="28"/>
        </w:rPr>
      </w:pPr>
      <w:r>
        <w:rPr>
          <w:sz w:val="28"/>
        </w:rPr>
        <w:t>уровень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реализуемой</w:t>
      </w:r>
      <w:r>
        <w:rPr>
          <w:spacing w:val="1"/>
          <w:sz w:val="28"/>
        </w:rPr>
        <w:t xml:space="preserve"> </w:t>
      </w:r>
      <w:r>
        <w:rPr>
          <w:sz w:val="28"/>
        </w:rPr>
        <w:t>образовательной</w:t>
      </w:r>
      <w:r>
        <w:rPr>
          <w:spacing w:val="1"/>
          <w:sz w:val="28"/>
        </w:rPr>
        <w:t xml:space="preserve"> </w:t>
      </w:r>
      <w:r>
        <w:rPr>
          <w:sz w:val="28"/>
        </w:rPr>
        <w:t>программе,</w:t>
      </w:r>
      <w:r>
        <w:rPr>
          <w:spacing w:val="1"/>
          <w:sz w:val="28"/>
        </w:rPr>
        <w:t xml:space="preserve"> </w:t>
      </w:r>
      <w:r>
        <w:rPr>
          <w:sz w:val="28"/>
        </w:rPr>
        <w:t>степень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о</w:t>
      </w:r>
      <w:r>
        <w:rPr>
          <w:spacing w:val="1"/>
          <w:sz w:val="28"/>
        </w:rPr>
        <w:t xml:space="preserve"> </w:t>
      </w:r>
      <w:r>
        <w:rPr>
          <w:sz w:val="28"/>
        </w:rPr>
        <w:t>возможностях</w:t>
      </w:r>
      <w:r>
        <w:rPr>
          <w:spacing w:val="1"/>
          <w:sz w:val="28"/>
        </w:rPr>
        <w:t xml:space="preserve"> </w:t>
      </w:r>
      <w:r>
        <w:rPr>
          <w:sz w:val="28"/>
        </w:rPr>
        <w:t>и</w:t>
      </w:r>
      <w:r>
        <w:rPr>
          <w:spacing w:val="1"/>
          <w:sz w:val="28"/>
        </w:rPr>
        <w:t xml:space="preserve"> </w:t>
      </w:r>
      <w:r>
        <w:rPr>
          <w:sz w:val="28"/>
        </w:rPr>
        <w:t>проблемах</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данного</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уровень</w:t>
      </w:r>
      <w:r>
        <w:rPr>
          <w:spacing w:val="1"/>
          <w:sz w:val="28"/>
        </w:rPr>
        <w:t xml:space="preserve"> </w:t>
      </w:r>
      <w:r>
        <w:rPr>
          <w:sz w:val="28"/>
        </w:rPr>
        <w:t>информированности</w:t>
      </w:r>
      <w:r>
        <w:rPr>
          <w:spacing w:val="1"/>
          <w:sz w:val="28"/>
        </w:rPr>
        <w:t xml:space="preserve"> </w:t>
      </w:r>
      <w:r>
        <w:rPr>
          <w:sz w:val="28"/>
        </w:rPr>
        <w:t>о</w:t>
      </w:r>
      <w:r>
        <w:rPr>
          <w:spacing w:val="-67"/>
          <w:sz w:val="28"/>
        </w:rPr>
        <w:t xml:space="preserve"> </w:t>
      </w:r>
      <w:r>
        <w:rPr>
          <w:sz w:val="28"/>
        </w:rPr>
        <w:t>динамике академических достижений обучающихся, о типичных и персональных</w:t>
      </w:r>
      <w:r>
        <w:rPr>
          <w:spacing w:val="1"/>
          <w:sz w:val="28"/>
        </w:rPr>
        <w:t xml:space="preserve"> </w:t>
      </w:r>
      <w:r>
        <w:rPr>
          <w:sz w:val="28"/>
        </w:rPr>
        <w:t>трудностях в</w:t>
      </w:r>
      <w:r>
        <w:rPr>
          <w:spacing w:val="-5"/>
          <w:sz w:val="28"/>
        </w:rPr>
        <w:t xml:space="preserve"> </w:t>
      </w:r>
      <w:r>
        <w:rPr>
          <w:sz w:val="28"/>
        </w:rPr>
        <w:t>освоении</w:t>
      </w:r>
      <w:r>
        <w:rPr>
          <w:spacing w:val="-3"/>
          <w:sz w:val="28"/>
        </w:rPr>
        <w:t xml:space="preserve"> </w:t>
      </w:r>
      <w:r>
        <w:rPr>
          <w:sz w:val="28"/>
        </w:rPr>
        <w:t>образовательной</w:t>
      </w:r>
      <w:r>
        <w:rPr>
          <w:spacing w:val="-4"/>
          <w:sz w:val="28"/>
        </w:rPr>
        <w:t xml:space="preserve"> </w:t>
      </w:r>
      <w:r>
        <w:rPr>
          <w:sz w:val="28"/>
        </w:rPr>
        <w:t>программы;</w:t>
      </w:r>
    </w:p>
    <w:p w:rsidR="006B28B4" w:rsidRDefault="00DA7639">
      <w:pPr>
        <w:pStyle w:val="a5"/>
        <w:numPr>
          <w:ilvl w:val="1"/>
          <w:numId w:val="40"/>
        </w:numPr>
        <w:tabs>
          <w:tab w:val="left" w:pos="2110"/>
        </w:tabs>
        <w:ind w:right="382" w:firstLine="708"/>
        <w:rPr>
          <w:sz w:val="28"/>
        </w:rPr>
      </w:pPr>
      <w:r>
        <w:rPr>
          <w:sz w:val="28"/>
        </w:rPr>
        <w:t>степень конкретности и измеримости задач содействия обучающимся в</w:t>
      </w:r>
      <w:r>
        <w:rPr>
          <w:spacing w:val="1"/>
          <w:sz w:val="28"/>
        </w:rPr>
        <w:t xml:space="preserve"> </w:t>
      </w:r>
      <w:r>
        <w:rPr>
          <w:sz w:val="28"/>
        </w:rPr>
        <w:t>освоении</w:t>
      </w:r>
      <w:r>
        <w:rPr>
          <w:spacing w:val="1"/>
          <w:sz w:val="28"/>
        </w:rPr>
        <w:t xml:space="preserve"> </w:t>
      </w:r>
      <w:r>
        <w:rPr>
          <w:sz w:val="28"/>
        </w:rPr>
        <w:t>программ</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уровень</w:t>
      </w:r>
      <w:r>
        <w:rPr>
          <w:spacing w:val="1"/>
          <w:sz w:val="28"/>
        </w:rPr>
        <w:t xml:space="preserve"> </w:t>
      </w:r>
      <w:r>
        <w:rPr>
          <w:sz w:val="28"/>
        </w:rPr>
        <w:t>обусловленности</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 классе, учебной группе, уровень дифференциации работы исходя из</w:t>
      </w:r>
      <w:r>
        <w:rPr>
          <w:spacing w:val="1"/>
          <w:sz w:val="28"/>
        </w:rPr>
        <w:t xml:space="preserve"> </w:t>
      </w:r>
      <w:r>
        <w:rPr>
          <w:sz w:val="28"/>
        </w:rPr>
        <w:t>успешности</w:t>
      </w:r>
      <w:r>
        <w:rPr>
          <w:spacing w:val="-1"/>
          <w:sz w:val="28"/>
        </w:rPr>
        <w:t xml:space="preserve"> </w:t>
      </w:r>
      <w:r>
        <w:rPr>
          <w:sz w:val="28"/>
        </w:rPr>
        <w:t>обучения отдельных категорий обучающихся;</w:t>
      </w:r>
    </w:p>
    <w:p w:rsidR="006B28B4" w:rsidRDefault="00DA7639">
      <w:pPr>
        <w:pStyle w:val="a5"/>
        <w:numPr>
          <w:ilvl w:val="1"/>
          <w:numId w:val="40"/>
        </w:numPr>
        <w:tabs>
          <w:tab w:val="left" w:pos="2110"/>
        </w:tabs>
        <w:ind w:right="386" w:firstLine="708"/>
        <w:rPr>
          <w:sz w:val="28"/>
        </w:rPr>
      </w:pPr>
      <w:r>
        <w:rPr>
          <w:sz w:val="28"/>
        </w:rPr>
        <w:t>реалистичность количества и достаточность мероприятий направленных</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мотивации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обеспечении</w:t>
      </w:r>
      <w:r>
        <w:rPr>
          <w:spacing w:val="1"/>
          <w:sz w:val="28"/>
        </w:rPr>
        <w:t xml:space="preserve"> </w:t>
      </w:r>
      <w:r>
        <w:rPr>
          <w:sz w:val="28"/>
        </w:rPr>
        <w:t>академических</w:t>
      </w:r>
      <w:r>
        <w:rPr>
          <w:spacing w:val="1"/>
          <w:sz w:val="28"/>
        </w:rPr>
        <w:t xml:space="preserve"> </w:t>
      </w:r>
      <w:r>
        <w:rPr>
          <w:sz w:val="28"/>
        </w:rPr>
        <w:t>достижений</w:t>
      </w:r>
      <w:r>
        <w:rPr>
          <w:spacing w:val="1"/>
          <w:sz w:val="28"/>
        </w:rPr>
        <w:t xml:space="preserve"> </w:t>
      </w:r>
      <w:r>
        <w:rPr>
          <w:sz w:val="28"/>
        </w:rPr>
        <w:t>одаренных</w:t>
      </w:r>
      <w:r>
        <w:rPr>
          <w:spacing w:val="1"/>
          <w:sz w:val="28"/>
        </w:rPr>
        <w:t xml:space="preserve"> </w:t>
      </w:r>
      <w:r>
        <w:rPr>
          <w:sz w:val="28"/>
        </w:rPr>
        <w:t>обучающихся,</w:t>
      </w:r>
      <w:r>
        <w:rPr>
          <w:spacing w:val="1"/>
          <w:sz w:val="28"/>
        </w:rPr>
        <w:t xml:space="preserve"> </w:t>
      </w:r>
      <w:r>
        <w:rPr>
          <w:sz w:val="28"/>
        </w:rPr>
        <w:t>преодолении</w:t>
      </w:r>
      <w:r>
        <w:rPr>
          <w:spacing w:val="1"/>
          <w:sz w:val="28"/>
        </w:rPr>
        <w:t xml:space="preserve"> </w:t>
      </w:r>
      <w:r>
        <w:rPr>
          <w:sz w:val="28"/>
        </w:rPr>
        <w:t>трудностей</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содержания образования, обеспечение образовательной среды (тематика, форма и</w:t>
      </w:r>
      <w:r>
        <w:rPr>
          <w:spacing w:val="1"/>
          <w:sz w:val="28"/>
        </w:rPr>
        <w:t xml:space="preserve"> </w:t>
      </w:r>
      <w:r>
        <w:rPr>
          <w:sz w:val="28"/>
        </w:rPr>
        <w:t>содержание</w:t>
      </w:r>
      <w:r>
        <w:rPr>
          <w:spacing w:val="1"/>
          <w:sz w:val="28"/>
        </w:rPr>
        <w:t xml:space="preserve"> </w:t>
      </w:r>
      <w:r>
        <w:rPr>
          <w:sz w:val="28"/>
        </w:rPr>
        <w:t>которых</w:t>
      </w:r>
      <w:r>
        <w:rPr>
          <w:spacing w:val="1"/>
          <w:sz w:val="28"/>
        </w:rPr>
        <w:t xml:space="preserve"> </w:t>
      </w:r>
      <w:r>
        <w:rPr>
          <w:sz w:val="28"/>
        </w:rPr>
        <w:t>адекватны</w:t>
      </w:r>
      <w:r>
        <w:rPr>
          <w:spacing w:val="1"/>
          <w:sz w:val="28"/>
        </w:rPr>
        <w:t xml:space="preserve"> </w:t>
      </w:r>
      <w:r>
        <w:rPr>
          <w:sz w:val="28"/>
        </w:rPr>
        <w:t>задачам</w:t>
      </w:r>
      <w:r>
        <w:rPr>
          <w:spacing w:val="1"/>
          <w:sz w:val="28"/>
        </w:rPr>
        <w:t xml:space="preserve"> </w:t>
      </w:r>
      <w:r>
        <w:rPr>
          <w:sz w:val="28"/>
        </w:rPr>
        <w:t>содействия</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программ</w:t>
      </w:r>
      <w:r>
        <w:rPr>
          <w:spacing w:val="-4"/>
          <w:sz w:val="28"/>
        </w:rPr>
        <w:t xml:space="preserve"> </w:t>
      </w:r>
      <w:r>
        <w:rPr>
          <w:sz w:val="28"/>
        </w:rPr>
        <w:t>общего</w:t>
      </w:r>
      <w:r>
        <w:rPr>
          <w:spacing w:val="1"/>
          <w:sz w:val="28"/>
        </w:rPr>
        <w:t xml:space="preserve"> </w:t>
      </w:r>
      <w:r>
        <w:rPr>
          <w:sz w:val="28"/>
        </w:rPr>
        <w:t>и</w:t>
      </w:r>
      <w:r>
        <w:rPr>
          <w:spacing w:val="-3"/>
          <w:sz w:val="28"/>
        </w:rPr>
        <w:t xml:space="preserve"> </w:t>
      </w:r>
      <w:r>
        <w:rPr>
          <w:sz w:val="28"/>
        </w:rPr>
        <w:t>дополнительного</w:t>
      </w:r>
      <w:r>
        <w:rPr>
          <w:spacing w:val="-2"/>
          <w:sz w:val="28"/>
        </w:rPr>
        <w:t xml:space="preserve"> </w:t>
      </w:r>
      <w:r>
        <w:rPr>
          <w:sz w:val="28"/>
        </w:rPr>
        <w:t>образования);</w:t>
      </w:r>
    </w:p>
    <w:p w:rsidR="006B28B4" w:rsidRDefault="00DA7639">
      <w:pPr>
        <w:pStyle w:val="a5"/>
        <w:numPr>
          <w:ilvl w:val="1"/>
          <w:numId w:val="40"/>
        </w:numPr>
        <w:tabs>
          <w:tab w:val="left" w:pos="2110"/>
        </w:tabs>
        <w:ind w:right="389" w:firstLine="708"/>
        <w:rPr>
          <w:sz w:val="28"/>
        </w:rPr>
      </w:pPr>
      <w:r>
        <w:rPr>
          <w:sz w:val="28"/>
        </w:rPr>
        <w:t>согласованность</w:t>
      </w:r>
      <w:r>
        <w:rPr>
          <w:spacing w:val="1"/>
          <w:sz w:val="28"/>
        </w:rPr>
        <w:t xml:space="preserve"> </w:t>
      </w:r>
      <w:r>
        <w:rPr>
          <w:sz w:val="28"/>
        </w:rPr>
        <w:t>мероприятий</w:t>
      </w:r>
      <w:r>
        <w:rPr>
          <w:spacing w:val="1"/>
          <w:sz w:val="28"/>
        </w:rPr>
        <w:t xml:space="preserve"> </w:t>
      </w:r>
      <w:r>
        <w:rPr>
          <w:sz w:val="28"/>
        </w:rPr>
        <w:t>содействия</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программ общего и дополнительного образования с учителями предметниками и</w:t>
      </w:r>
      <w:r>
        <w:rPr>
          <w:spacing w:val="1"/>
          <w:sz w:val="28"/>
        </w:rPr>
        <w:t xml:space="preserve"> </w:t>
      </w:r>
      <w:r>
        <w:rPr>
          <w:sz w:val="28"/>
        </w:rPr>
        <w:t>родителями обучающихся; вовлечение родителей в деятельности по обеспечению</w:t>
      </w:r>
      <w:r>
        <w:rPr>
          <w:spacing w:val="1"/>
          <w:sz w:val="28"/>
        </w:rPr>
        <w:t xml:space="preserve"> </w:t>
      </w:r>
      <w:r>
        <w:rPr>
          <w:sz w:val="28"/>
        </w:rPr>
        <w:t>успеха</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освоению</w:t>
      </w:r>
      <w:r>
        <w:rPr>
          <w:spacing w:val="1"/>
          <w:sz w:val="28"/>
        </w:rPr>
        <w:t xml:space="preserve"> </w:t>
      </w:r>
      <w:r>
        <w:rPr>
          <w:sz w:val="28"/>
        </w:rPr>
        <w:t>образовательной программы основного</w:t>
      </w:r>
      <w:r>
        <w:rPr>
          <w:spacing w:val="1"/>
          <w:sz w:val="28"/>
        </w:rPr>
        <w:t xml:space="preserve"> </w:t>
      </w:r>
      <w:r>
        <w:rPr>
          <w:sz w:val="28"/>
        </w:rPr>
        <w:t>общего</w:t>
      </w:r>
      <w:r>
        <w:rPr>
          <w:spacing w:val="1"/>
          <w:sz w:val="28"/>
        </w:rPr>
        <w:t xml:space="preserve"> </w:t>
      </w:r>
      <w:r>
        <w:rPr>
          <w:sz w:val="28"/>
        </w:rPr>
        <w:t>образования.</w:t>
      </w:r>
    </w:p>
    <w:p w:rsidR="006B28B4" w:rsidRDefault="00DA7639">
      <w:pPr>
        <w:pStyle w:val="a3"/>
        <w:ind w:right="389"/>
      </w:pPr>
      <w:r>
        <w:rPr>
          <w:b/>
        </w:rPr>
        <w:t xml:space="preserve">Четвертый критерий </w:t>
      </w:r>
      <w:r>
        <w:t>– степень реализации задач воспитания компетентного</w:t>
      </w:r>
      <w:r>
        <w:rPr>
          <w:spacing w:val="1"/>
        </w:rPr>
        <w:t xml:space="preserve"> </w:t>
      </w:r>
      <w:r>
        <w:t>гражданина</w:t>
      </w:r>
      <w:r>
        <w:rPr>
          <w:spacing w:val="1"/>
        </w:rPr>
        <w:t xml:space="preserve"> </w:t>
      </w:r>
      <w:r>
        <w:t>России,</w:t>
      </w:r>
      <w:r>
        <w:rPr>
          <w:spacing w:val="1"/>
        </w:rPr>
        <w:t xml:space="preserve"> </w:t>
      </w:r>
      <w:r>
        <w:t>принимающего</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67"/>
        </w:rPr>
        <w:t xml:space="preserve"> </w:t>
      </w:r>
      <w:r>
        <w:t>осознающего</w:t>
      </w:r>
      <w:r>
        <w:rPr>
          <w:spacing w:val="19"/>
        </w:rPr>
        <w:t xml:space="preserve"> </w:t>
      </w:r>
      <w:r>
        <w:t>ответственность</w:t>
      </w:r>
      <w:r>
        <w:rPr>
          <w:spacing w:val="20"/>
        </w:rPr>
        <w:t xml:space="preserve"> </w:t>
      </w:r>
      <w:r>
        <w:t>за</w:t>
      </w:r>
      <w:r>
        <w:rPr>
          <w:spacing w:val="18"/>
        </w:rPr>
        <w:t xml:space="preserve"> </w:t>
      </w:r>
      <w:r>
        <w:t>настоящее</w:t>
      </w:r>
      <w:r>
        <w:rPr>
          <w:spacing w:val="21"/>
        </w:rPr>
        <w:t xml:space="preserve"> </w:t>
      </w:r>
      <w:r>
        <w:t>и</w:t>
      </w:r>
      <w:r>
        <w:rPr>
          <w:spacing w:val="19"/>
        </w:rPr>
        <w:t xml:space="preserve"> </w:t>
      </w:r>
      <w:r>
        <w:t>будущее</w:t>
      </w:r>
      <w:r>
        <w:rPr>
          <w:spacing w:val="18"/>
        </w:rPr>
        <w:t xml:space="preserve"> </w:t>
      </w:r>
      <w:r>
        <w:t>своей</w:t>
      </w:r>
      <w:r>
        <w:rPr>
          <w:spacing w:val="21"/>
        </w:rPr>
        <w:t xml:space="preserve"> </w:t>
      </w:r>
      <w:r>
        <w:t>страны,</w:t>
      </w:r>
      <w:r>
        <w:rPr>
          <w:spacing w:val="20"/>
        </w:rPr>
        <w:t xml:space="preserve"> </w:t>
      </w:r>
      <w:r>
        <w:t>укорененного</w:t>
      </w:r>
      <w:r>
        <w:rPr>
          <w:spacing w:val="-67"/>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традициях</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выражается</w:t>
      </w:r>
      <w:r>
        <w:rPr>
          <w:spacing w:val="-1"/>
        </w:rPr>
        <w:t xml:space="preserve"> </w:t>
      </w:r>
      <w:r>
        <w:t>в</w:t>
      </w:r>
      <w:r>
        <w:rPr>
          <w:spacing w:val="-2"/>
        </w:rPr>
        <w:t xml:space="preserve"> </w:t>
      </w:r>
      <w:r>
        <w:t>следующих</w:t>
      </w:r>
      <w:r>
        <w:rPr>
          <w:spacing w:val="-2"/>
        </w:rPr>
        <w:t xml:space="preserve"> </w:t>
      </w:r>
      <w:r>
        <w:t>показателях:</w:t>
      </w:r>
    </w:p>
    <w:p w:rsidR="006B28B4" w:rsidRDefault="00DA7639">
      <w:pPr>
        <w:pStyle w:val="a5"/>
        <w:numPr>
          <w:ilvl w:val="1"/>
          <w:numId w:val="40"/>
        </w:numPr>
        <w:tabs>
          <w:tab w:val="left" w:pos="2110"/>
        </w:tabs>
        <w:ind w:right="381" w:firstLine="708"/>
        <w:rPr>
          <w:sz w:val="28"/>
        </w:rPr>
      </w:pPr>
      <w:r>
        <w:rPr>
          <w:sz w:val="28"/>
        </w:rPr>
        <w:t>уровень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о</w:t>
      </w:r>
      <w:r>
        <w:rPr>
          <w:spacing w:val="1"/>
          <w:sz w:val="28"/>
        </w:rPr>
        <w:t xml:space="preserve"> </w:t>
      </w:r>
      <w:r>
        <w:rPr>
          <w:sz w:val="28"/>
        </w:rPr>
        <w:t>предпосылках</w:t>
      </w:r>
      <w:r>
        <w:rPr>
          <w:spacing w:val="1"/>
          <w:sz w:val="28"/>
        </w:rPr>
        <w:t xml:space="preserve"> </w:t>
      </w:r>
      <w:r>
        <w:rPr>
          <w:sz w:val="28"/>
        </w:rPr>
        <w:t>и</w:t>
      </w:r>
      <w:r>
        <w:rPr>
          <w:spacing w:val="1"/>
          <w:sz w:val="28"/>
        </w:rPr>
        <w:t xml:space="preserve"> </w:t>
      </w:r>
      <w:r>
        <w:rPr>
          <w:sz w:val="28"/>
        </w:rPr>
        <w:t>проблемахвоспитания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патриотизма,</w:t>
      </w:r>
      <w:r>
        <w:rPr>
          <w:spacing w:val="1"/>
          <w:sz w:val="28"/>
        </w:rPr>
        <w:t xml:space="preserve"> </w:t>
      </w:r>
      <w:r>
        <w:rPr>
          <w:sz w:val="28"/>
        </w:rPr>
        <w:t>гражданственности,</w:t>
      </w:r>
      <w:r>
        <w:rPr>
          <w:spacing w:val="1"/>
          <w:sz w:val="28"/>
        </w:rPr>
        <w:t xml:space="preserve"> </w:t>
      </w:r>
      <w:r>
        <w:rPr>
          <w:sz w:val="28"/>
        </w:rPr>
        <w:t>формирования</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уровень</w:t>
      </w:r>
      <w:r>
        <w:rPr>
          <w:spacing w:val="1"/>
          <w:sz w:val="28"/>
        </w:rPr>
        <w:t xml:space="preserve"> </w:t>
      </w:r>
      <w:r>
        <w:rPr>
          <w:sz w:val="28"/>
        </w:rPr>
        <w:t>информированности</w:t>
      </w:r>
      <w:r>
        <w:rPr>
          <w:spacing w:val="1"/>
          <w:sz w:val="28"/>
        </w:rPr>
        <w:t xml:space="preserve"> </w:t>
      </w:r>
      <w:r>
        <w:rPr>
          <w:sz w:val="28"/>
        </w:rPr>
        <w:t>об</w:t>
      </w:r>
      <w:r>
        <w:rPr>
          <w:spacing w:val="-67"/>
          <w:sz w:val="28"/>
        </w:rPr>
        <w:t xml:space="preserve"> </w:t>
      </w:r>
      <w:r>
        <w:rPr>
          <w:sz w:val="28"/>
        </w:rPr>
        <w:t>общественной</w:t>
      </w:r>
      <w:r>
        <w:rPr>
          <w:spacing w:val="-1"/>
          <w:sz w:val="28"/>
        </w:rPr>
        <w:t xml:space="preserve"> </w:t>
      </w:r>
      <w:r>
        <w:rPr>
          <w:sz w:val="28"/>
        </w:rPr>
        <w:t>самоорганизации класса;</w:t>
      </w:r>
    </w:p>
    <w:p w:rsidR="006B28B4" w:rsidRDefault="00DA7639">
      <w:pPr>
        <w:pStyle w:val="a5"/>
        <w:numPr>
          <w:ilvl w:val="1"/>
          <w:numId w:val="40"/>
        </w:numPr>
        <w:tabs>
          <w:tab w:val="left" w:pos="2110"/>
        </w:tabs>
        <w:ind w:right="388" w:firstLine="708"/>
        <w:rPr>
          <w:sz w:val="28"/>
        </w:rPr>
      </w:pPr>
      <w:r>
        <w:rPr>
          <w:sz w:val="28"/>
        </w:rPr>
        <w:t>степень</w:t>
      </w:r>
      <w:r>
        <w:rPr>
          <w:spacing w:val="1"/>
          <w:sz w:val="28"/>
        </w:rPr>
        <w:t xml:space="preserve"> </w:t>
      </w:r>
      <w:r>
        <w:rPr>
          <w:sz w:val="28"/>
        </w:rPr>
        <w:t>конкретности</w:t>
      </w:r>
      <w:r>
        <w:rPr>
          <w:spacing w:val="1"/>
          <w:sz w:val="28"/>
        </w:rPr>
        <w:t xml:space="preserve"> </w:t>
      </w:r>
      <w:r>
        <w:rPr>
          <w:sz w:val="28"/>
        </w:rPr>
        <w:t>и</w:t>
      </w:r>
      <w:r>
        <w:rPr>
          <w:spacing w:val="1"/>
          <w:sz w:val="28"/>
        </w:rPr>
        <w:t xml:space="preserve"> </w:t>
      </w:r>
      <w:r>
        <w:rPr>
          <w:sz w:val="28"/>
        </w:rPr>
        <w:t>измеримости</w:t>
      </w:r>
      <w:r>
        <w:rPr>
          <w:spacing w:val="1"/>
          <w:sz w:val="28"/>
        </w:rPr>
        <w:t xml:space="preserve"> </w:t>
      </w:r>
      <w:r>
        <w:rPr>
          <w:sz w:val="28"/>
        </w:rPr>
        <w:t>задач</w:t>
      </w:r>
      <w:r>
        <w:rPr>
          <w:spacing w:val="1"/>
          <w:sz w:val="28"/>
        </w:rPr>
        <w:t xml:space="preserve"> </w:t>
      </w:r>
      <w:r>
        <w:rPr>
          <w:sz w:val="28"/>
        </w:rPr>
        <w:t>патриотического,</w:t>
      </w:r>
      <w:r>
        <w:rPr>
          <w:spacing w:val="-67"/>
          <w:sz w:val="28"/>
        </w:rPr>
        <w:t xml:space="preserve"> </w:t>
      </w:r>
      <w:r>
        <w:rPr>
          <w:sz w:val="28"/>
        </w:rPr>
        <w:t>гражданского, экологического воспитания, уровень обусловленности формулировок</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w:t>
      </w:r>
      <w:r>
        <w:rPr>
          <w:spacing w:val="1"/>
          <w:sz w:val="28"/>
        </w:rPr>
        <w:t xml:space="preserve"> </w:t>
      </w:r>
      <w:r>
        <w:rPr>
          <w:sz w:val="28"/>
        </w:rPr>
        <w:t>классе,</w:t>
      </w:r>
      <w:r>
        <w:rPr>
          <w:spacing w:val="1"/>
          <w:sz w:val="28"/>
        </w:rPr>
        <w:t xml:space="preserve"> </w:t>
      </w:r>
      <w:r>
        <w:rPr>
          <w:sz w:val="28"/>
        </w:rPr>
        <w:t>учебной группе; при формулировке задач учтены возрастные особенности, традиции</w:t>
      </w:r>
      <w:r>
        <w:rPr>
          <w:spacing w:val="-67"/>
          <w:sz w:val="28"/>
        </w:rPr>
        <w:t xml:space="preserve"> </w:t>
      </w:r>
      <w:r>
        <w:rPr>
          <w:sz w:val="28"/>
        </w:rPr>
        <w:t>образовательной</w:t>
      </w:r>
      <w:r>
        <w:rPr>
          <w:spacing w:val="-4"/>
          <w:sz w:val="28"/>
        </w:rPr>
        <w:t xml:space="preserve"> </w:t>
      </w:r>
      <w:r>
        <w:rPr>
          <w:sz w:val="28"/>
        </w:rPr>
        <w:t>организации,</w:t>
      </w:r>
      <w:r>
        <w:rPr>
          <w:spacing w:val="-1"/>
          <w:sz w:val="28"/>
        </w:rPr>
        <w:t xml:space="preserve"> </w:t>
      </w:r>
      <w:r>
        <w:rPr>
          <w:sz w:val="28"/>
        </w:rPr>
        <w:t>специфика класса;</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5"/>
        <w:numPr>
          <w:ilvl w:val="1"/>
          <w:numId w:val="40"/>
        </w:numPr>
        <w:tabs>
          <w:tab w:val="left" w:pos="2110"/>
        </w:tabs>
        <w:spacing w:before="73"/>
        <w:ind w:right="387" w:firstLine="708"/>
        <w:rPr>
          <w:sz w:val="28"/>
        </w:rPr>
      </w:pPr>
      <w:r>
        <w:rPr>
          <w:sz w:val="28"/>
        </w:rPr>
        <w:t>степень</w:t>
      </w:r>
      <w:r>
        <w:rPr>
          <w:spacing w:val="1"/>
          <w:sz w:val="28"/>
        </w:rPr>
        <w:t xml:space="preserve"> </w:t>
      </w:r>
      <w:r>
        <w:rPr>
          <w:sz w:val="28"/>
        </w:rPr>
        <w:t>корректности</w:t>
      </w:r>
      <w:r>
        <w:rPr>
          <w:spacing w:val="1"/>
          <w:sz w:val="28"/>
        </w:rPr>
        <w:t xml:space="preserve"> </w:t>
      </w:r>
      <w:r>
        <w:rPr>
          <w:sz w:val="28"/>
        </w:rPr>
        <w:t>и</w:t>
      </w:r>
      <w:r>
        <w:rPr>
          <w:spacing w:val="1"/>
          <w:sz w:val="28"/>
        </w:rPr>
        <w:t xml:space="preserve"> </w:t>
      </w:r>
      <w:r>
        <w:rPr>
          <w:sz w:val="28"/>
        </w:rPr>
        <w:t>конкретности</w:t>
      </w:r>
      <w:r>
        <w:rPr>
          <w:spacing w:val="1"/>
          <w:sz w:val="28"/>
        </w:rPr>
        <w:t xml:space="preserve"> </w:t>
      </w:r>
      <w:r>
        <w:rPr>
          <w:sz w:val="28"/>
        </w:rPr>
        <w:t>принципов</w:t>
      </w:r>
      <w:r>
        <w:rPr>
          <w:spacing w:val="71"/>
          <w:sz w:val="28"/>
        </w:rPr>
        <w:t xml:space="preserve"> </w:t>
      </w:r>
      <w:r>
        <w:rPr>
          <w:sz w:val="28"/>
        </w:rPr>
        <w:t>и</w:t>
      </w:r>
      <w:r>
        <w:rPr>
          <w:spacing w:val="71"/>
          <w:sz w:val="28"/>
        </w:rPr>
        <w:t xml:space="preserve"> </w:t>
      </w:r>
      <w:r>
        <w:rPr>
          <w:sz w:val="28"/>
        </w:rPr>
        <w:t>методических</w:t>
      </w:r>
      <w:r>
        <w:rPr>
          <w:spacing w:val="-67"/>
          <w:sz w:val="28"/>
        </w:rPr>
        <w:t xml:space="preserve"> </w:t>
      </w:r>
      <w:r>
        <w:rPr>
          <w:sz w:val="28"/>
        </w:rPr>
        <w:t>правил</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задач</w:t>
      </w:r>
      <w:r>
        <w:rPr>
          <w:spacing w:val="1"/>
          <w:sz w:val="28"/>
        </w:rPr>
        <w:t xml:space="preserve"> </w:t>
      </w:r>
      <w:r>
        <w:rPr>
          <w:sz w:val="28"/>
        </w:rPr>
        <w:t>патриотического,</w:t>
      </w:r>
      <w:r>
        <w:rPr>
          <w:spacing w:val="1"/>
          <w:sz w:val="28"/>
        </w:rPr>
        <w:t xml:space="preserve"> </w:t>
      </w:r>
      <w:r>
        <w:rPr>
          <w:sz w:val="28"/>
        </w:rPr>
        <w:t>гражданского,</w:t>
      </w:r>
      <w:r>
        <w:rPr>
          <w:spacing w:val="1"/>
          <w:sz w:val="28"/>
        </w:rPr>
        <w:t xml:space="preserve"> </w:t>
      </w:r>
      <w:r>
        <w:rPr>
          <w:sz w:val="28"/>
        </w:rPr>
        <w:t>экологического</w:t>
      </w:r>
      <w:r>
        <w:rPr>
          <w:spacing w:val="1"/>
          <w:sz w:val="28"/>
        </w:rPr>
        <w:t xml:space="preserve"> </w:t>
      </w:r>
      <w:r>
        <w:rPr>
          <w:sz w:val="28"/>
        </w:rPr>
        <w:t>воспитанияобучающихся;</w:t>
      </w:r>
    </w:p>
    <w:p w:rsidR="006B28B4" w:rsidRDefault="00DA7639">
      <w:pPr>
        <w:pStyle w:val="a5"/>
        <w:numPr>
          <w:ilvl w:val="1"/>
          <w:numId w:val="40"/>
        </w:numPr>
        <w:tabs>
          <w:tab w:val="left" w:pos="2110"/>
        </w:tabs>
        <w:ind w:right="389" w:firstLine="708"/>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1"/>
          <w:sz w:val="28"/>
        </w:rPr>
        <w:t xml:space="preserve"> </w:t>
      </w:r>
      <w:r>
        <w:rPr>
          <w:sz w:val="28"/>
        </w:rPr>
        <w:t>мероприятий</w:t>
      </w:r>
      <w:r>
        <w:rPr>
          <w:spacing w:val="1"/>
          <w:sz w:val="28"/>
        </w:rPr>
        <w:t xml:space="preserve"> </w:t>
      </w:r>
      <w:r>
        <w:rPr>
          <w:sz w:val="28"/>
        </w:rPr>
        <w:t>(тематика,</w:t>
      </w:r>
      <w:r>
        <w:rPr>
          <w:spacing w:val="1"/>
          <w:sz w:val="28"/>
        </w:rPr>
        <w:t xml:space="preserve"> </w:t>
      </w:r>
      <w:r>
        <w:rPr>
          <w:sz w:val="28"/>
        </w:rPr>
        <w:t>форма и содержание которых адекватны задачам патриотического, гражданского,</w:t>
      </w:r>
      <w:r>
        <w:rPr>
          <w:spacing w:val="1"/>
          <w:sz w:val="28"/>
        </w:rPr>
        <w:t xml:space="preserve"> </w:t>
      </w:r>
      <w:r>
        <w:rPr>
          <w:sz w:val="28"/>
        </w:rPr>
        <w:t>трудового,</w:t>
      </w:r>
      <w:r>
        <w:rPr>
          <w:spacing w:val="-1"/>
          <w:sz w:val="28"/>
        </w:rPr>
        <w:t xml:space="preserve"> </w:t>
      </w:r>
      <w:r>
        <w:rPr>
          <w:sz w:val="28"/>
        </w:rPr>
        <w:t>экологического воспитанияобучающихся);</w:t>
      </w:r>
    </w:p>
    <w:p w:rsidR="006B28B4" w:rsidRDefault="00DA7639">
      <w:pPr>
        <w:pStyle w:val="a5"/>
        <w:numPr>
          <w:ilvl w:val="1"/>
          <w:numId w:val="40"/>
        </w:numPr>
        <w:tabs>
          <w:tab w:val="left" w:pos="2110"/>
        </w:tabs>
        <w:spacing w:before="1"/>
        <w:ind w:right="390" w:firstLine="708"/>
        <w:rPr>
          <w:sz w:val="28"/>
        </w:rPr>
      </w:pPr>
      <w:r>
        <w:rPr>
          <w:sz w:val="28"/>
        </w:rPr>
        <w:t>согласованность</w:t>
      </w:r>
      <w:r>
        <w:rPr>
          <w:spacing w:val="1"/>
          <w:sz w:val="28"/>
        </w:rPr>
        <w:t xml:space="preserve"> </w:t>
      </w:r>
      <w:r>
        <w:rPr>
          <w:sz w:val="28"/>
        </w:rPr>
        <w:t>мероприятий</w:t>
      </w:r>
      <w:r>
        <w:rPr>
          <w:spacing w:val="1"/>
          <w:sz w:val="28"/>
        </w:rPr>
        <w:t xml:space="preserve"> </w:t>
      </w:r>
      <w:r>
        <w:rPr>
          <w:sz w:val="28"/>
        </w:rPr>
        <w:t>патриотического,</w:t>
      </w:r>
      <w:r>
        <w:rPr>
          <w:spacing w:val="1"/>
          <w:sz w:val="28"/>
        </w:rPr>
        <w:t xml:space="preserve"> </w:t>
      </w:r>
      <w:r>
        <w:rPr>
          <w:sz w:val="28"/>
        </w:rPr>
        <w:t>гражданского,</w:t>
      </w:r>
      <w:r>
        <w:rPr>
          <w:spacing w:val="1"/>
          <w:sz w:val="28"/>
        </w:rPr>
        <w:t xml:space="preserve"> </w:t>
      </w:r>
      <w:r>
        <w:rPr>
          <w:sz w:val="28"/>
        </w:rPr>
        <w:t>трудового, экологического воспитания с родителями обучающихся, привлечение к</w:t>
      </w:r>
      <w:r>
        <w:rPr>
          <w:spacing w:val="1"/>
          <w:sz w:val="28"/>
        </w:rPr>
        <w:t xml:space="preserve"> </w:t>
      </w:r>
      <w:r>
        <w:rPr>
          <w:sz w:val="28"/>
        </w:rPr>
        <w:t>организации мероприятий профильных организаций родителей, общественности и</w:t>
      </w:r>
      <w:r>
        <w:rPr>
          <w:spacing w:val="1"/>
          <w:sz w:val="28"/>
        </w:rPr>
        <w:t xml:space="preserve"> </w:t>
      </w:r>
      <w:r>
        <w:rPr>
          <w:sz w:val="28"/>
        </w:rPr>
        <w:t>др.</w:t>
      </w:r>
    </w:p>
    <w:p w:rsidR="006B28B4" w:rsidRDefault="006B28B4">
      <w:pPr>
        <w:pStyle w:val="a3"/>
        <w:spacing w:before="10"/>
        <w:ind w:left="0" w:firstLine="0"/>
        <w:jc w:val="left"/>
        <w:rPr>
          <w:sz w:val="27"/>
        </w:rPr>
      </w:pPr>
    </w:p>
    <w:p w:rsidR="006B28B4" w:rsidRDefault="00DA7639">
      <w:pPr>
        <w:pStyle w:val="11"/>
        <w:numPr>
          <w:ilvl w:val="2"/>
          <w:numId w:val="29"/>
        </w:numPr>
        <w:tabs>
          <w:tab w:val="left" w:pos="2276"/>
        </w:tabs>
        <w:spacing w:line="240" w:lineRule="auto"/>
        <w:ind w:left="692" w:right="384" w:firstLine="708"/>
      </w:pPr>
      <w:r>
        <w:t>Методика и инструментарий мониторинга духовно-нравственного</w:t>
      </w:r>
      <w:r>
        <w:rPr>
          <w:spacing w:val="1"/>
        </w:rPr>
        <w:t xml:space="preserve"> </w:t>
      </w:r>
      <w:r>
        <w:t>развития,</w:t>
      </w:r>
      <w:r>
        <w:rPr>
          <w:spacing w:val="-3"/>
        </w:rPr>
        <w:t xml:space="preserve"> </w:t>
      </w:r>
      <w:r>
        <w:t>воспитания</w:t>
      </w:r>
      <w:r>
        <w:rPr>
          <w:spacing w:val="-2"/>
        </w:rPr>
        <w:t xml:space="preserve"> </w:t>
      </w:r>
      <w:r>
        <w:t>и</w:t>
      </w:r>
      <w:r>
        <w:rPr>
          <w:spacing w:val="-1"/>
        </w:rPr>
        <w:t xml:space="preserve"> </w:t>
      </w:r>
      <w:r>
        <w:t>социализации</w:t>
      </w:r>
      <w:r>
        <w:rPr>
          <w:spacing w:val="-1"/>
        </w:rPr>
        <w:t xml:space="preserve"> </w:t>
      </w:r>
      <w:r>
        <w:t>обучающихся</w:t>
      </w:r>
    </w:p>
    <w:p w:rsidR="006B28B4" w:rsidRDefault="00DA7639">
      <w:pPr>
        <w:pStyle w:val="a3"/>
        <w:spacing w:before="1"/>
        <w:ind w:right="389"/>
      </w:pPr>
      <w:r>
        <w:t>Методика</w:t>
      </w:r>
      <w:r>
        <w:rPr>
          <w:spacing w:val="1"/>
        </w:rPr>
        <w:t xml:space="preserve"> </w:t>
      </w:r>
      <w:r>
        <w:t>мониторинга</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включает</w:t>
      </w:r>
      <w:r>
        <w:rPr>
          <w:spacing w:val="1"/>
        </w:rPr>
        <w:t xml:space="preserve"> </w:t>
      </w:r>
      <w:r>
        <w:t>совокупность</w:t>
      </w:r>
      <w:r>
        <w:rPr>
          <w:spacing w:val="1"/>
        </w:rPr>
        <w:t xml:space="preserve"> </w:t>
      </w:r>
      <w:r>
        <w:t>следующих</w:t>
      </w:r>
      <w:r>
        <w:rPr>
          <w:spacing w:val="1"/>
        </w:rPr>
        <w:t xml:space="preserve"> </w:t>
      </w:r>
      <w:r>
        <w:t>методических</w:t>
      </w:r>
      <w:r>
        <w:rPr>
          <w:spacing w:val="-67"/>
        </w:rPr>
        <w:t xml:space="preserve"> </w:t>
      </w:r>
      <w:r>
        <w:t>правил:</w:t>
      </w:r>
    </w:p>
    <w:p w:rsidR="006B28B4" w:rsidRDefault="00DA7639">
      <w:pPr>
        <w:pStyle w:val="a5"/>
        <w:numPr>
          <w:ilvl w:val="1"/>
          <w:numId w:val="40"/>
        </w:numPr>
        <w:tabs>
          <w:tab w:val="left" w:pos="2110"/>
        </w:tabs>
        <w:ind w:right="380" w:firstLine="708"/>
        <w:rPr>
          <w:sz w:val="28"/>
        </w:rPr>
      </w:pPr>
      <w:r>
        <w:rPr>
          <w:sz w:val="28"/>
        </w:rPr>
        <w:t>мониторинг</w:t>
      </w:r>
      <w:r>
        <w:rPr>
          <w:spacing w:val="1"/>
          <w:sz w:val="28"/>
        </w:rPr>
        <w:t xml:space="preserve"> </w:t>
      </w:r>
      <w:r>
        <w:rPr>
          <w:sz w:val="28"/>
        </w:rPr>
        <w:t>вследствие</w:t>
      </w:r>
      <w:r>
        <w:rPr>
          <w:spacing w:val="1"/>
          <w:sz w:val="28"/>
        </w:rPr>
        <w:t xml:space="preserve"> </w:t>
      </w:r>
      <w:r>
        <w:rPr>
          <w:sz w:val="28"/>
        </w:rPr>
        <w:t>отсроченности</w:t>
      </w:r>
      <w:r>
        <w:rPr>
          <w:spacing w:val="1"/>
          <w:sz w:val="28"/>
        </w:rPr>
        <w:t xml:space="preserve"> </w:t>
      </w:r>
      <w:r>
        <w:rPr>
          <w:sz w:val="28"/>
        </w:rPr>
        <w:t>результатов</w:t>
      </w:r>
      <w:r>
        <w:rPr>
          <w:spacing w:val="1"/>
          <w:sz w:val="28"/>
        </w:rPr>
        <w:t xml:space="preserve"> </w:t>
      </w:r>
      <w:r>
        <w:rPr>
          <w:sz w:val="28"/>
        </w:rPr>
        <w:t>духовно-</w:t>
      </w:r>
      <w:r>
        <w:rPr>
          <w:spacing w:val="1"/>
          <w:sz w:val="28"/>
        </w:rPr>
        <w:t xml:space="preserve"> </w:t>
      </w:r>
      <w:r>
        <w:rPr>
          <w:sz w:val="28"/>
        </w:rPr>
        <w:t>нравственного развития, воспитания и социализации обучающихся целесообразно</w:t>
      </w:r>
      <w:r>
        <w:rPr>
          <w:spacing w:val="1"/>
          <w:sz w:val="28"/>
        </w:rPr>
        <w:t xml:space="preserve"> </w:t>
      </w:r>
      <w:r>
        <w:rPr>
          <w:sz w:val="28"/>
        </w:rPr>
        <w:t>строить,</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стороны,</w:t>
      </w:r>
      <w:r>
        <w:rPr>
          <w:spacing w:val="1"/>
          <w:sz w:val="28"/>
        </w:rPr>
        <w:t xml:space="preserve"> </w:t>
      </w:r>
      <w:r>
        <w:rPr>
          <w:sz w:val="28"/>
        </w:rPr>
        <w:t>на</w:t>
      </w:r>
      <w:r>
        <w:rPr>
          <w:spacing w:val="1"/>
          <w:sz w:val="28"/>
        </w:rPr>
        <w:t xml:space="preserve"> </w:t>
      </w:r>
      <w:r>
        <w:rPr>
          <w:sz w:val="28"/>
        </w:rPr>
        <w:t>отслеживании</w:t>
      </w:r>
      <w:r>
        <w:rPr>
          <w:spacing w:val="1"/>
          <w:sz w:val="28"/>
        </w:rPr>
        <w:t xml:space="preserve"> </w:t>
      </w:r>
      <w:r>
        <w:rPr>
          <w:sz w:val="28"/>
        </w:rPr>
        <w:t>процессуальной</w:t>
      </w:r>
      <w:r>
        <w:rPr>
          <w:spacing w:val="1"/>
          <w:sz w:val="28"/>
        </w:rPr>
        <w:t xml:space="preserve"> </w:t>
      </w:r>
      <w:r>
        <w:rPr>
          <w:sz w:val="28"/>
        </w:rPr>
        <w:t>стороны</w:t>
      </w:r>
      <w:r>
        <w:rPr>
          <w:spacing w:val="1"/>
          <w:sz w:val="28"/>
        </w:rPr>
        <w:t xml:space="preserve"> </w:t>
      </w:r>
      <w:r>
        <w:rPr>
          <w:sz w:val="28"/>
        </w:rPr>
        <w:t>жизнедеятельности школьных сообществ (деятельность, общение, деятельности)и</w:t>
      </w:r>
      <w:r>
        <w:rPr>
          <w:spacing w:val="1"/>
          <w:sz w:val="28"/>
        </w:rPr>
        <w:t xml:space="preserve"> </w:t>
      </w:r>
      <w:r>
        <w:rPr>
          <w:sz w:val="28"/>
        </w:rPr>
        <w:t>воспитательной деятельности педагогических работников, а – с другой на изучении</w:t>
      </w:r>
      <w:r>
        <w:rPr>
          <w:spacing w:val="1"/>
          <w:sz w:val="28"/>
        </w:rPr>
        <w:t xml:space="preserve"> </w:t>
      </w:r>
      <w:r>
        <w:rPr>
          <w:sz w:val="28"/>
        </w:rPr>
        <w:t>индивидуальной</w:t>
      </w:r>
      <w:r>
        <w:rPr>
          <w:spacing w:val="-1"/>
          <w:sz w:val="28"/>
        </w:rPr>
        <w:t xml:space="preserve"> </w:t>
      </w:r>
      <w:r>
        <w:rPr>
          <w:sz w:val="28"/>
        </w:rPr>
        <w:t>успешности выпускников</w:t>
      </w:r>
      <w:r>
        <w:rPr>
          <w:spacing w:val="-2"/>
          <w:sz w:val="28"/>
        </w:rPr>
        <w:t xml:space="preserve"> </w:t>
      </w:r>
      <w:r>
        <w:rPr>
          <w:sz w:val="28"/>
        </w:rPr>
        <w:t>школы;</w:t>
      </w:r>
    </w:p>
    <w:p w:rsidR="006B28B4" w:rsidRDefault="00DA7639">
      <w:pPr>
        <w:pStyle w:val="a5"/>
        <w:numPr>
          <w:ilvl w:val="1"/>
          <w:numId w:val="40"/>
        </w:numPr>
        <w:tabs>
          <w:tab w:val="left" w:pos="2110"/>
        </w:tabs>
        <w:ind w:right="388" w:firstLine="708"/>
        <w:rPr>
          <w:sz w:val="28"/>
        </w:rPr>
      </w:pPr>
      <w:r>
        <w:rPr>
          <w:sz w:val="28"/>
        </w:rPr>
        <w:t>при</w:t>
      </w:r>
      <w:r>
        <w:rPr>
          <w:spacing w:val="1"/>
          <w:sz w:val="28"/>
        </w:rPr>
        <w:t xml:space="preserve"> </w:t>
      </w:r>
      <w:r>
        <w:rPr>
          <w:sz w:val="28"/>
        </w:rPr>
        <w:t>разработке</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программы</w:t>
      </w:r>
      <w:r>
        <w:rPr>
          <w:spacing w:val="1"/>
          <w:sz w:val="28"/>
        </w:rPr>
        <w:t xml:space="preserve"> </w:t>
      </w:r>
      <w:r>
        <w:rPr>
          <w:sz w:val="28"/>
        </w:rPr>
        <w:t>мониторинга</w:t>
      </w:r>
      <w:r>
        <w:rPr>
          <w:spacing w:val="1"/>
          <w:sz w:val="28"/>
        </w:rPr>
        <w:t xml:space="preserve"> </w:t>
      </w:r>
      <w:r>
        <w:rPr>
          <w:sz w:val="28"/>
        </w:rPr>
        <w:t>следует</w:t>
      </w:r>
      <w:r>
        <w:rPr>
          <w:spacing w:val="1"/>
          <w:sz w:val="28"/>
        </w:rPr>
        <w:t xml:space="preserve"> </w:t>
      </w:r>
      <w:r>
        <w:rPr>
          <w:sz w:val="28"/>
        </w:rPr>
        <w:t>сочетать</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задаваемые</w:t>
      </w:r>
      <w:r>
        <w:rPr>
          <w:spacing w:val="1"/>
          <w:sz w:val="28"/>
        </w:rPr>
        <w:t xml:space="preserve"> </w:t>
      </w:r>
      <w:r>
        <w:rPr>
          <w:sz w:val="28"/>
        </w:rPr>
        <w:t>ФГОС,</w:t>
      </w:r>
      <w:r>
        <w:rPr>
          <w:spacing w:val="1"/>
          <w:sz w:val="28"/>
        </w:rPr>
        <w:t xml:space="preserve"> </w:t>
      </w:r>
      <w:r>
        <w:rPr>
          <w:sz w:val="28"/>
        </w:rPr>
        <w:t>и</w:t>
      </w:r>
      <w:r>
        <w:rPr>
          <w:spacing w:val="1"/>
          <w:sz w:val="28"/>
        </w:rPr>
        <w:t xml:space="preserve"> </w:t>
      </w:r>
      <w:r>
        <w:rPr>
          <w:sz w:val="28"/>
        </w:rPr>
        <w:t>специфические,</w:t>
      </w:r>
      <w:r>
        <w:rPr>
          <w:spacing w:val="1"/>
          <w:sz w:val="28"/>
        </w:rPr>
        <w:t xml:space="preserve"> </w:t>
      </w:r>
      <w:r>
        <w:rPr>
          <w:sz w:val="28"/>
        </w:rPr>
        <w:t>определяемые</w:t>
      </w:r>
      <w:r>
        <w:rPr>
          <w:spacing w:val="-67"/>
          <w:sz w:val="28"/>
        </w:rPr>
        <w:t xml:space="preserve"> </w:t>
      </w:r>
      <w:r>
        <w:rPr>
          <w:sz w:val="28"/>
        </w:rPr>
        <w:t>социальным</w:t>
      </w:r>
      <w:r>
        <w:rPr>
          <w:spacing w:val="1"/>
          <w:sz w:val="28"/>
        </w:rPr>
        <w:t xml:space="preserve"> </w:t>
      </w:r>
      <w:r>
        <w:rPr>
          <w:sz w:val="28"/>
        </w:rPr>
        <w:t>окружением</w:t>
      </w:r>
      <w:r>
        <w:rPr>
          <w:spacing w:val="1"/>
          <w:sz w:val="28"/>
        </w:rPr>
        <w:t xml:space="preserve"> </w:t>
      </w:r>
      <w:r>
        <w:rPr>
          <w:sz w:val="28"/>
        </w:rPr>
        <w:t>школы,</w:t>
      </w:r>
      <w:r>
        <w:rPr>
          <w:spacing w:val="1"/>
          <w:sz w:val="28"/>
        </w:rPr>
        <w:t xml:space="preserve"> </w:t>
      </w:r>
      <w:r>
        <w:rPr>
          <w:sz w:val="28"/>
        </w:rPr>
        <w:t>традициями,</w:t>
      </w:r>
      <w:r>
        <w:rPr>
          <w:spacing w:val="1"/>
          <w:sz w:val="28"/>
        </w:rPr>
        <w:t xml:space="preserve"> </w:t>
      </w:r>
      <w:r>
        <w:rPr>
          <w:sz w:val="28"/>
        </w:rPr>
        <w:t>укладом</w:t>
      </w:r>
      <w:r>
        <w:rPr>
          <w:spacing w:val="7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и другими</w:t>
      </w:r>
      <w:r>
        <w:rPr>
          <w:spacing w:val="-2"/>
          <w:sz w:val="28"/>
        </w:rPr>
        <w:t xml:space="preserve"> </w:t>
      </w:r>
      <w:r>
        <w:rPr>
          <w:sz w:val="28"/>
        </w:rPr>
        <w:t>обстоятельствами;</w:t>
      </w:r>
    </w:p>
    <w:p w:rsidR="006B28B4" w:rsidRDefault="00DA7639">
      <w:pPr>
        <w:pStyle w:val="a5"/>
        <w:numPr>
          <w:ilvl w:val="1"/>
          <w:numId w:val="40"/>
        </w:numPr>
        <w:tabs>
          <w:tab w:val="left" w:pos="2110"/>
        </w:tabs>
        <w:spacing w:before="1"/>
        <w:ind w:right="384" w:firstLine="708"/>
        <w:rPr>
          <w:sz w:val="28"/>
        </w:rPr>
      </w:pPr>
      <w:r>
        <w:rPr>
          <w:sz w:val="28"/>
        </w:rPr>
        <w:t>комплекс мер по мониторингу предлагается ориентировать, в первую</w:t>
      </w:r>
      <w:r>
        <w:rPr>
          <w:spacing w:val="1"/>
          <w:sz w:val="28"/>
        </w:rPr>
        <w:t xml:space="preserve"> </w:t>
      </w:r>
      <w:r>
        <w:rPr>
          <w:sz w:val="28"/>
        </w:rPr>
        <w:t>очередь, не на контроль за деятельностью педагогов, а на совершенствование их</w:t>
      </w:r>
      <w:r>
        <w:rPr>
          <w:spacing w:val="1"/>
          <w:sz w:val="28"/>
        </w:rPr>
        <w:t xml:space="preserve"> </w:t>
      </w:r>
      <w:r>
        <w:rPr>
          <w:sz w:val="28"/>
        </w:rPr>
        <w:t>деятельности,</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процессов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 и социализации обучающихся;</w:t>
      </w:r>
    </w:p>
    <w:p w:rsidR="006B28B4" w:rsidRDefault="00DA7639">
      <w:pPr>
        <w:pStyle w:val="a5"/>
        <w:numPr>
          <w:ilvl w:val="1"/>
          <w:numId w:val="40"/>
        </w:numPr>
        <w:tabs>
          <w:tab w:val="left" w:pos="2110"/>
          <w:tab w:val="left" w:pos="4694"/>
          <w:tab w:val="left" w:pos="7268"/>
          <w:tab w:val="left" w:pos="9238"/>
        </w:tabs>
        <w:ind w:right="380" w:firstLine="708"/>
        <w:rPr>
          <w:sz w:val="28"/>
        </w:rPr>
      </w:pPr>
      <w:r>
        <w:rPr>
          <w:sz w:val="28"/>
        </w:rPr>
        <w:t>мониторингу</w:t>
      </w:r>
      <w:r>
        <w:rPr>
          <w:sz w:val="28"/>
        </w:rPr>
        <w:tab/>
        <w:t>предлагается</w:t>
      </w:r>
      <w:r>
        <w:rPr>
          <w:sz w:val="28"/>
        </w:rPr>
        <w:tab/>
        <w:t>придать</w:t>
      </w:r>
      <w:r>
        <w:rPr>
          <w:sz w:val="28"/>
        </w:rPr>
        <w:tab/>
        <w:t>общественно-</w:t>
      </w:r>
      <w:r>
        <w:rPr>
          <w:spacing w:val="-68"/>
          <w:sz w:val="28"/>
        </w:rPr>
        <w:t xml:space="preserve"> </w:t>
      </w:r>
      <w:r>
        <w:rPr>
          <w:sz w:val="28"/>
        </w:rPr>
        <w:t>административныйхарактер, включив и объединив в этой работе администрацию</w:t>
      </w:r>
      <w:r>
        <w:rPr>
          <w:spacing w:val="1"/>
          <w:sz w:val="28"/>
        </w:rPr>
        <w:t xml:space="preserve"> </w:t>
      </w:r>
      <w:r>
        <w:rPr>
          <w:sz w:val="28"/>
        </w:rPr>
        <w:t>школы, родительскую общественность, представителей различных служб (медика,</w:t>
      </w:r>
      <w:r>
        <w:rPr>
          <w:spacing w:val="1"/>
          <w:sz w:val="28"/>
        </w:rPr>
        <w:t xml:space="preserve"> </w:t>
      </w:r>
      <w:r>
        <w:rPr>
          <w:sz w:val="28"/>
        </w:rPr>
        <w:t>психолога,</w:t>
      </w:r>
      <w:r>
        <w:rPr>
          <w:spacing w:val="-3"/>
          <w:sz w:val="28"/>
        </w:rPr>
        <w:t xml:space="preserve"> </w:t>
      </w:r>
      <w:r>
        <w:rPr>
          <w:sz w:val="28"/>
        </w:rPr>
        <w:t>социального</w:t>
      </w:r>
      <w:r>
        <w:rPr>
          <w:spacing w:val="1"/>
          <w:sz w:val="28"/>
        </w:rPr>
        <w:t xml:space="preserve"> </w:t>
      </w:r>
      <w:r>
        <w:rPr>
          <w:sz w:val="28"/>
        </w:rPr>
        <w:t>педагога и т.</w:t>
      </w:r>
      <w:r>
        <w:rPr>
          <w:spacing w:val="-2"/>
          <w:sz w:val="28"/>
        </w:rPr>
        <w:t xml:space="preserve"> </w:t>
      </w:r>
      <w:r>
        <w:rPr>
          <w:sz w:val="28"/>
        </w:rPr>
        <w:t>п.);</w:t>
      </w:r>
    </w:p>
    <w:p w:rsidR="006B28B4" w:rsidRDefault="00DA7639">
      <w:pPr>
        <w:pStyle w:val="a5"/>
        <w:numPr>
          <w:ilvl w:val="1"/>
          <w:numId w:val="40"/>
        </w:numPr>
        <w:tabs>
          <w:tab w:val="left" w:pos="2110"/>
        </w:tabs>
        <w:ind w:right="390" w:firstLine="708"/>
        <w:rPr>
          <w:sz w:val="28"/>
        </w:rPr>
      </w:pPr>
      <w:r>
        <w:rPr>
          <w:sz w:val="28"/>
        </w:rPr>
        <w:t>мониторинг</w:t>
      </w:r>
      <w:r>
        <w:rPr>
          <w:spacing w:val="1"/>
          <w:sz w:val="28"/>
        </w:rPr>
        <w:t xml:space="preserve"> </w:t>
      </w:r>
      <w:r>
        <w:rPr>
          <w:sz w:val="28"/>
        </w:rPr>
        <w:t>должен</w:t>
      </w:r>
      <w:r>
        <w:rPr>
          <w:spacing w:val="1"/>
          <w:sz w:val="28"/>
        </w:rPr>
        <w:t xml:space="preserve"> </w:t>
      </w:r>
      <w:r>
        <w:rPr>
          <w:sz w:val="28"/>
        </w:rPr>
        <w:t>предлагать</w:t>
      </w:r>
      <w:r>
        <w:rPr>
          <w:spacing w:val="1"/>
          <w:sz w:val="28"/>
        </w:rPr>
        <w:t xml:space="preserve"> </w:t>
      </w:r>
      <w:r>
        <w:rPr>
          <w:sz w:val="28"/>
        </w:rPr>
        <w:t>чрезвычайно</w:t>
      </w:r>
      <w:r>
        <w:rPr>
          <w:spacing w:val="1"/>
          <w:sz w:val="28"/>
        </w:rPr>
        <w:t xml:space="preserve"> </w:t>
      </w:r>
      <w:r>
        <w:rPr>
          <w:sz w:val="28"/>
        </w:rPr>
        <w:t>простые,</w:t>
      </w:r>
      <w:r>
        <w:rPr>
          <w:spacing w:val="1"/>
          <w:sz w:val="28"/>
        </w:rPr>
        <w:t xml:space="preserve"> </w:t>
      </w:r>
      <w:r>
        <w:rPr>
          <w:sz w:val="28"/>
        </w:rPr>
        <w:t>прозрачные,</w:t>
      </w:r>
      <w:r>
        <w:rPr>
          <w:spacing w:val="-67"/>
          <w:sz w:val="28"/>
        </w:rPr>
        <w:t xml:space="preserve"> </w:t>
      </w:r>
      <w:r>
        <w:rPr>
          <w:sz w:val="28"/>
        </w:rPr>
        <w:t>формализованные</w:t>
      </w:r>
      <w:r>
        <w:rPr>
          <w:spacing w:val="-1"/>
          <w:sz w:val="28"/>
        </w:rPr>
        <w:t xml:space="preserve"> </w:t>
      </w:r>
      <w:r>
        <w:rPr>
          <w:sz w:val="28"/>
        </w:rPr>
        <w:t>процедуры диагностики;</w:t>
      </w:r>
    </w:p>
    <w:p w:rsidR="006B28B4" w:rsidRDefault="00DA7639">
      <w:pPr>
        <w:pStyle w:val="a5"/>
        <w:numPr>
          <w:ilvl w:val="1"/>
          <w:numId w:val="40"/>
        </w:numPr>
        <w:tabs>
          <w:tab w:val="left" w:pos="2110"/>
        </w:tabs>
        <w:ind w:right="388" w:firstLine="708"/>
        <w:rPr>
          <w:sz w:val="28"/>
        </w:rPr>
      </w:pPr>
      <w:r>
        <w:rPr>
          <w:sz w:val="28"/>
        </w:rPr>
        <w:t>предлагаемый</w:t>
      </w:r>
      <w:r>
        <w:rPr>
          <w:spacing w:val="1"/>
          <w:sz w:val="28"/>
        </w:rPr>
        <w:t xml:space="preserve"> </w:t>
      </w:r>
      <w:r>
        <w:rPr>
          <w:sz w:val="28"/>
        </w:rPr>
        <w:t>мониторинг</w:t>
      </w:r>
      <w:r>
        <w:rPr>
          <w:spacing w:val="1"/>
          <w:sz w:val="28"/>
        </w:rPr>
        <w:t xml:space="preserve"> </w:t>
      </w:r>
      <w:r>
        <w:rPr>
          <w:sz w:val="28"/>
        </w:rPr>
        <w:t>не</w:t>
      </w:r>
      <w:r>
        <w:rPr>
          <w:spacing w:val="1"/>
          <w:sz w:val="28"/>
        </w:rPr>
        <w:t xml:space="preserve"> </w:t>
      </w:r>
      <w:r>
        <w:rPr>
          <w:sz w:val="28"/>
        </w:rPr>
        <w:t>должен</w:t>
      </w:r>
      <w:r>
        <w:rPr>
          <w:spacing w:val="1"/>
          <w:sz w:val="28"/>
        </w:rPr>
        <w:t xml:space="preserve"> </w:t>
      </w:r>
      <w:r>
        <w:rPr>
          <w:sz w:val="28"/>
        </w:rPr>
        <w:t>существенно</w:t>
      </w:r>
      <w:r>
        <w:rPr>
          <w:spacing w:val="1"/>
          <w:sz w:val="28"/>
        </w:rPr>
        <w:t xml:space="preserve"> </w:t>
      </w:r>
      <w:r>
        <w:rPr>
          <w:sz w:val="28"/>
        </w:rPr>
        <w:t>увеличить</w:t>
      </w:r>
      <w:r>
        <w:rPr>
          <w:spacing w:val="1"/>
          <w:sz w:val="28"/>
        </w:rPr>
        <w:t xml:space="preserve"> </w:t>
      </w:r>
      <w:r>
        <w:rPr>
          <w:sz w:val="28"/>
        </w:rPr>
        <w:t>объемработы,</w:t>
      </w:r>
      <w:r>
        <w:rPr>
          <w:spacing w:val="1"/>
          <w:sz w:val="28"/>
        </w:rPr>
        <w:t xml:space="preserve"> </w:t>
      </w:r>
      <w:r>
        <w:rPr>
          <w:sz w:val="28"/>
        </w:rPr>
        <w:t>привнести</w:t>
      </w:r>
      <w:r>
        <w:rPr>
          <w:spacing w:val="1"/>
          <w:sz w:val="28"/>
        </w:rPr>
        <w:t xml:space="preserve"> </w:t>
      </w:r>
      <w:r>
        <w:rPr>
          <w:sz w:val="28"/>
        </w:rPr>
        <w:t>дополнительные</w:t>
      </w:r>
      <w:r>
        <w:rPr>
          <w:spacing w:val="1"/>
          <w:sz w:val="28"/>
        </w:rPr>
        <w:t xml:space="preserve"> </w:t>
      </w:r>
      <w:r>
        <w:rPr>
          <w:sz w:val="28"/>
        </w:rPr>
        <w:t>сложности,</w:t>
      </w:r>
      <w:r>
        <w:rPr>
          <w:spacing w:val="1"/>
          <w:sz w:val="28"/>
        </w:rPr>
        <w:t xml:space="preserve"> </w:t>
      </w:r>
      <w:r>
        <w:rPr>
          <w:sz w:val="28"/>
        </w:rPr>
        <w:t>отчетность,</w:t>
      </w:r>
      <w:r>
        <w:rPr>
          <w:spacing w:val="1"/>
          <w:sz w:val="28"/>
        </w:rPr>
        <w:t xml:space="preserve"> </w:t>
      </w:r>
      <w:r>
        <w:rPr>
          <w:sz w:val="28"/>
        </w:rPr>
        <w:t>ухудшить</w:t>
      </w:r>
      <w:r>
        <w:rPr>
          <w:spacing w:val="1"/>
          <w:sz w:val="28"/>
        </w:rPr>
        <w:t xml:space="preserve"> </w:t>
      </w:r>
      <w:r>
        <w:rPr>
          <w:sz w:val="28"/>
        </w:rPr>
        <w:t>ситуацию</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практике</w:t>
      </w:r>
      <w:r>
        <w:rPr>
          <w:spacing w:val="1"/>
          <w:sz w:val="28"/>
        </w:rPr>
        <w:t xml:space="preserve"> </w:t>
      </w:r>
      <w:r>
        <w:rPr>
          <w:sz w:val="28"/>
        </w:rPr>
        <w:t>педагогов,</w:t>
      </w:r>
      <w:r>
        <w:rPr>
          <w:spacing w:val="1"/>
          <w:sz w:val="28"/>
        </w:rPr>
        <w:t xml:space="preserve"> </w:t>
      </w:r>
      <w:r>
        <w:rPr>
          <w:sz w:val="28"/>
        </w:rPr>
        <w:t>своей</w:t>
      </w:r>
      <w:r>
        <w:rPr>
          <w:spacing w:val="1"/>
          <w:sz w:val="28"/>
        </w:rPr>
        <w:t xml:space="preserve"> </w:t>
      </w:r>
      <w:r>
        <w:rPr>
          <w:sz w:val="28"/>
        </w:rPr>
        <w:t>деятельностью</w:t>
      </w:r>
      <w:r>
        <w:rPr>
          <w:spacing w:val="1"/>
          <w:sz w:val="28"/>
        </w:rPr>
        <w:t xml:space="preserve"> </w:t>
      </w:r>
      <w:r>
        <w:rPr>
          <w:sz w:val="28"/>
        </w:rPr>
        <w:t>обеспечивающих реализацию задач духовно-нравственного развития, воспитания 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поэтому</w:t>
      </w:r>
      <w:r>
        <w:rPr>
          <w:spacing w:val="1"/>
          <w:sz w:val="28"/>
        </w:rPr>
        <w:t xml:space="preserve"> </w:t>
      </w:r>
      <w:r>
        <w:rPr>
          <w:sz w:val="28"/>
        </w:rPr>
        <w:t>целесообразно</w:t>
      </w:r>
      <w:r>
        <w:rPr>
          <w:spacing w:val="1"/>
          <w:sz w:val="28"/>
        </w:rPr>
        <w:t xml:space="preserve"> </w:t>
      </w:r>
      <w:r>
        <w:rPr>
          <w:sz w:val="28"/>
        </w:rPr>
        <w:t>проводить</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рамках</w:t>
      </w:r>
      <w:r>
        <w:rPr>
          <w:spacing w:val="-67"/>
          <w:sz w:val="28"/>
        </w:rPr>
        <w:t xml:space="preserve"> </w:t>
      </w:r>
      <w:r>
        <w:rPr>
          <w:sz w:val="28"/>
        </w:rPr>
        <w:t>традиционных</w:t>
      </w:r>
      <w:r>
        <w:rPr>
          <w:spacing w:val="-4"/>
          <w:sz w:val="28"/>
        </w:rPr>
        <w:t xml:space="preserve"> </w:t>
      </w:r>
      <w:r>
        <w:rPr>
          <w:sz w:val="28"/>
        </w:rPr>
        <w:t>процедур,</w:t>
      </w:r>
      <w:r>
        <w:rPr>
          <w:spacing w:val="-2"/>
          <w:sz w:val="28"/>
        </w:rPr>
        <w:t xml:space="preserve"> </w:t>
      </w:r>
      <w:r>
        <w:rPr>
          <w:sz w:val="28"/>
        </w:rPr>
        <w:t>модернизировав</w:t>
      </w:r>
      <w:r>
        <w:rPr>
          <w:spacing w:val="-1"/>
          <w:sz w:val="28"/>
        </w:rPr>
        <w:t xml:space="preserve"> </w:t>
      </w:r>
      <w:r>
        <w:rPr>
          <w:sz w:val="28"/>
        </w:rPr>
        <w:t>их в</w:t>
      </w:r>
      <w:r>
        <w:rPr>
          <w:spacing w:val="-2"/>
          <w:sz w:val="28"/>
        </w:rPr>
        <w:t xml:space="preserve"> </w:t>
      </w:r>
      <w:r>
        <w:rPr>
          <w:sz w:val="28"/>
        </w:rPr>
        <w:t>контексте ФГОС;</w:t>
      </w:r>
    </w:p>
    <w:p w:rsidR="006B28B4" w:rsidRDefault="00DA7639">
      <w:pPr>
        <w:pStyle w:val="a5"/>
        <w:numPr>
          <w:ilvl w:val="1"/>
          <w:numId w:val="40"/>
        </w:numPr>
        <w:tabs>
          <w:tab w:val="left" w:pos="2110"/>
        </w:tabs>
        <w:ind w:right="387" w:firstLine="708"/>
        <w:rPr>
          <w:sz w:val="28"/>
        </w:rPr>
      </w:pPr>
      <w:r>
        <w:rPr>
          <w:sz w:val="28"/>
        </w:rPr>
        <w:t>не</w:t>
      </w:r>
      <w:r>
        <w:rPr>
          <w:spacing w:val="1"/>
          <w:sz w:val="28"/>
        </w:rPr>
        <w:t xml:space="preserve"> </w:t>
      </w:r>
      <w:r>
        <w:rPr>
          <w:sz w:val="28"/>
        </w:rPr>
        <w:t>целесообразно</w:t>
      </w:r>
      <w:r>
        <w:rPr>
          <w:spacing w:val="1"/>
          <w:sz w:val="28"/>
        </w:rPr>
        <w:t xml:space="preserve"> </w:t>
      </w:r>
      <w:r>
        <w:rPr>
          <w:sz w:val="28"/>
        </w:rPr>
        <w:t>возлагать</w:t>
      </w:r>
      <w:r>
        <w:rPr>
          <w:spacing w:val="1"/>
          <w:sz w:val="28"/>
        </w:rPr>
        <w:t xml:space="preserve"> </w:t>
      </w:r>
      <w:r>
        <w:rPr>
          <w:sz w:val="28"/>
        </w:rPr>
        <w:t>на</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школы</w:t>
      </w:r>
      <w:r>
        <w:rPr>
          <w:spacing w:val="-67"/>
          <w:sz w:val="28"/>
        </w:rPr>
        <w:t xml:space="preserve"> </w:t>
      </w:r>
      <w:r>
        <w:rPr>
          <w:sz w:val="28"/>
        </w:rPr>
        <w:t>исключительную</w:t>
      </w:r>
      <w:r>
        <w:rPr>
          <w:spacing w:val="13"/>
          <w:sz w:val="28"/>
        </w:rPr>
        <w:t xml:space="preserve"> </w:t>
      </w:r>
      <w:r>
        <w:rPr>
          <w:sz w:val="28"/>
        </w:rPr>
        <w:t>ответственность</w:t>
      </w:r>
      <w:r>
        <w:rPr>
          <w:spacing w:val="12"/>
          <w:sz w:val="28"/>
        </w:rPr>
        <w:t xml:space="preserve"> </w:t>
      </w:r>
      <w:r>
        <w:rPr>
          <w:sz w:val="28"/>
        </w:rPr>
        <w:t>за</w:t>
      </w:r>
      <w:r>
        <w:rPr>
          <w:spacing w:val="29"/>
          <w:sz w:val="28"/>
        </w:rPr>
        <w:t xml:space="preserve"> </w:t>
      </w:r>
      <w:r>
        <w:rPr>
          <w:sz w:val="28"/>
        </w:rPr>
        <w:t>духовно-нравственное</w:t>
      </w:r>
      <w:r>
        <w:rPr>
          <w:spacing w:val="14"/>
          <w:sz w:val="28"/>
        </w:rPr>
        <w:t xml:space="preserve"> </w:t>
      </w:r>
      <w:r>
        <w:rPr>
          <w:sz w:val="28"/>
        </w:rPr>
        <w:t>развитие,</w:t>
      </w:r>
      <w:r>
        <w:rPr>
          <w:spacing w:val="13"/>
          <w:sz w:val="28"/>
        </w:rPr>
        <w:t xml:space="preserve"> </w:t>
      </w:r>
      <w:r>
        <w:rPr>
          <w:sz w:val="28"/>
        </w:rPr>
        <w:t>воспитание</w:t>
      </w:r>
      <w:r>
        <w:rPr>
          <w:spacing w:val="12"/>
          <w:sz w:val="28"/>
        </w:rPr>
        <w:t xml:space="preserve"> </w:t>
      </w:r>
      <w:r>
        <w:rPr>
          <w:sz w:val="28"/>
        </w:rPr>
        <w:t>и</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92" w:firstLine="0"/>
      </w:pPr>
      <w:r>
        <w:t>социализацию обучающихся, так как успехи и серьезные упущения лишь отчасти</w:t>
      </w:r>
      <w:r>
        <w:rPr>
          <w:spacing w:val="1"/>
        </w:rPr>
        <w:t xml:space="preserve"> </w:t>
      </w:r>
      <w:r>
        <w:t>обусловлены</w:t>
      </w:r>
      <w:r>
        <w:rPr>
          <w:spacing w:val="-1"/>
        </w:rPr>
        <w:t xml:space="preserve"> </w:t>
      </w:r>
      <w:r>
        <w:t>их</w:t>
      </w:r>
      <w:r>
        <w:rPr>
          <w:spacing w:val="1"/>
        </w:rPr>
        <w:t xml:space="preserve"> </w:t>
      </w:r>
      <w:r>
        <w:t>деятельностью;</w:t>
      </w:r>
    </w:p>
    <w:p w:rsidR="006B28B4" w:rsidRDefault="00DA7639">
      <w:pPr>
        <w:pStyle w:val="a5"/>
        <w:numPr>
          <w:ilvl w:val="1"/>
          <w:numId w:val="40"/>
        </w:numPr>
        <w:tabs>
          <w:tab w:val="left" w:pos="2110"/>
        </w:tabs>
        <w:ind w:right="382" w:firstLine="708"/>
        <w:rPr>
          <w:sz w:val="28"/>
        </w:rPr>
      </w:pPr>
      <w:r>
        <w:rPr>
          <w:sz w:val="28"/>
        </w:rPr>
        <w:t>в</w:t>
      </w:r>
      <w:r>
        <w:rPr>
          <w:spacing w:val="1"/>
          <w:sz w:val="28"/>
        </w:rPr>
        <w:t xml:space="preserve"> </w:t>
      </w:r>
      <w:r>
        <w:rPr>
          <w:sz w:val="28"/>
        </w:rPr>
        <w:t>ходе</w:t>
      </w:r>
      <w:r>
        <w:rPr>
          <w:spacing w:val="1"/>
          <w:sz w:val="28"/>
        </w:rPr>
        <w:t xml:space="preserve"> </w:t>
      </w:r>
      <w:r>
        <w:rPr>
          <w:sz w:val="28"/>
        </w:rPr>
        <w:t>мониторинга</w:t>
      </w:r>
      <w:r>
        <w:rPr>
          <w:spacing w:val="1"/>
          <w:sz w:val="28"/>
        </w:rPr>
        <w:t xml:space="preserve"> </w:t>
      </w:r>
      <w:r>
        <w:rPr>
          <w:sz w:val="28"/>
        </w:rPr>
        <w:t>важно</w:t>
      </w:r>
      <w:r>
        <w:rPr>
          <w:spacing w:val="1"/>
          <w:sz w:val="28"/>
        </w:rPr>
        <w:t xml:space="preserve"> </w:t>
      </w:r>
      <w:r>
        <w:rPr>
          <w:sz w:val="28"/>
        </w:rPr>
        <w:t>исходить</w:t>
      </w:r>
      <w:r>
        <w:rPr>
          <w:spacing w:val="1"/>
          <w:sz w:val="28"/>
        </w:rPr>
        <w:t xml:space="preserve"> </w:t>
      </w:r>
      <w:r>
        <w:rPr>
          <w:sz w:val="28"/>
        </w:rPr>
        <w:t>из</w:t>
      </w:r>
      <w:r>
        <w:rPr>
          <w:spacing w:val="1"/>
          <w:sz w:val="28"/>
        </w:rPr>
        <w:t xml:space="preserve"> </w:t>
      </w:r>
      <w:r>
        <w:rPr>
          <w:sz w:val="28"/>
        </w:rPr>
        <w:t>фактической</w:t>
      </w:r>
      <w:r>
        <w:rPr>
          <w:spacing w:val="1"/>
          <w:sz w:val="28"/>
        </w:rPr>
        <w:t xml:space="preserve"> </w:t>
      </w:r>
      <w:r>
        <w:rPr>
          <w:sz w:val="28"/>
        </w:rPr>
        <w:t>несравнимости</w:t>
      </w:r>
      <w:r>
        <w:rPr>
          <w:spacing w:val="1"/>
          <w:sz w:val="28"/>
        </w:rPr>
        <w:t xml:space="preserve"> </w:t>
      </w:r>
      <w:r>
        <w:rPr>
          <w:sz w:val="28"/>
        </w:rPr>
        <w:t>результатов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школах,</w:t>
      </w:r>
      <w:r>
        <w:rPr>
          <w:spacing w:val="1"/>
          <w:sz w:val="28"/>
        </w:rPr>
        <w:t xml:space="preserve"> </w:t>
      </w:r>
      <w:r>
        <w:rPr>
          <w:sz w:val="28"/>
        </w:rPr>
        <w:t>ученических</w:t>
      </w:r>
      <w:r>
        <w:rPr>
          <w:spacing w:val="1"/>
          <w:sz w:val="28"/>
        </w:rPr>
        <w:t xml:space="preserve"> </w:t>
      </w:r>
      <w:r>
        <w:rPr>
          <w:sz w:val="28"/>
        </w:rPr>
        <w:t>сообществах</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обучающимся (школа, коллектив, обучающийся могут сравниваться только сами с</w:t>
      </w:r>
      <w:r>
        <w:rPr>
          <w:spacing w:val="1"/>
          <w:sz w:val="28"/>
        </w:rPr>
        <w:t xml:space="preserve"> </w:t>
      </w:r>
      <w:r>
        <w:rPr>
          <w:sz w:val="28"/>
        </w:rPr>
        <w:t>собой);</w:t>
      </w:r>
    </w:p>
    <w:p w:rsidR="006B28B4" w:rsidRDefault="00DA7639">
      <w:pPr>
        <w:pStyle w:val="a5"/>
        <w:numPr>
          <w:ilvl w:val="1"/>
          <w:numId w:val="40"/>
        </w:numPr>
        <w:tabs>
          <w:tab w:val="left" w:pos="2110"/>
        </w:tabs>
        <w:spacing w:before="1"/>
        <w:ind w:right="389" w:firstLine="708"/>
        <w:rPr>
          <w:sz w:val="28"/>
        </w:rPr>
      </w:pPr>
      <w:r>
        <w:rPr>
          <w:sz w:val="28"/>
        </w:rPr>
        <w:t>работа</w:t>
      </w:r>
      <w:r>
        <w:rPr>
          <w:spacing w:val="1"/>
          <w:sz w:val="28"/>
        </w:rPr>
        <w:t xml:space="preserve"> </w:t>
      </w:r>
      <w:r>
        <w:rPr>
          <w:sz w:val="28"/>
        </w:rPr>
        <w:t>предусматривает</w:t>
      </w:r>
      <w:r>
        <w:rPr>
          <w:spacing w:val="1"/>
          <w:sz w:val="28"/>
        </w:rPr>
        <w:t xml:space="preserve"> </w:t>
      </w:r>
      <w:r>
        <w:rPr>
          <w:sz w:val="28"/>
        </w:rPr>
        <w:t>постепенное</w:t>
      </w:r>
      <w:r>
        <w:rPr>
          <w:spacing w:val="1"/>
          <w:sz w:val="28"/>
        </w:rPr>
        <w:t xml:space="preserve"> </w:t>
      </w:r>
      <w:r>
        <w:rPr>
          <w:sz w:val="28"/>
        </w:rPr>
        <w:t>совершенствование</w:t>
      </w:r>
      <w:r>
        <w:rPr>
          <w:spacing w:val="1"/>
          <w:sz w:val="28"/>
        </w:rPr>
        <w:t xml:space="preserve"> </w:t>
      </w:r>
      <w:r>
        <w:rPr>
          <w:sz w:val="28"/>
        </w:rPr>
        <w:t>методикимониторинга</w:t>
      </w:r>
      <w:r>
        <w:rPr>
          <w:spacing w:val="1"/>
          <w:sz w:val="28"/>
        </w:rPr>
        <w:t xml:space="preserve"> </w:t>
      </w:r>
      <w:r>
        <w:rPr>
          <w:sz w:val="28"/>
        </w:rPr>
        <w:t>(предполагается</w:t>
      </w:r>
      <w:r>
        <w:rPr>
          <w:spacing w:val="1"/>
          <w:sz w:val="28"/>
        </w:rPr>
        <w:t xml:space="preserve"> </w:t>
      </w:r>
      <w:r>
        <w:rPr>
          <w:sz w:val="28"/>
        </w:rPr>
        <w:t>поэтапное</w:t>
      </w:r>
      <w:r>
        <w:rPr>
          <w:spacing w:val="1"/>
          <w:sz w:val="28"/>
        </w:rPr>
        <w:t xml:space="preserve"> </w:t>
      </w:r>
      <w:r>
        <w:rPr>
          <w:sz w:val="28"/>
        </w:rPr>
        <w:t>внедрение</w:t>
      </w:r>
      <w:r>
        <w:rPr>
          <w:spacing w:val="1"/>
          <w:sz w:val="28"/>
        </w:rPr>
        <w:t xml:space="preserve"> </w:t>
      </w:r>
      <w:r>
        <w:rPr>
          <w:sz w:val="28"/>
        </w:rPr>
        <w:t>данного</w:t>
      </w:r>
      <w:r>
        <w:rPr>
          <w:spacing w:val="1"/>
          <w:sz w:val="28"/>
        </w:rPr>
        <w:t xml:space="preserve"> </w:t>
      </w:r>
      <w:r>
        <w:rPr>
          <w:sz w:val="28"/>
        </w:rPr>
        <w:t>средства</w:t>
      </w:r>
      <w:r>
        <w:rPr>
          <w:spacing w:val="1"/>
          <w:sz w:val="28"/>
        </w:rPr>
        <w:t xml:space="preserve"> </w:t>
      </w:r>
      <w:r>
        <w:rPr>
          <w:sz w:val="28"/>
        </w:rPr>
        <w:t>в</w:t>
      </w:r>
      <w:r>
        <w:rPr>
          <w:spacing w:val="1"/>
          <w:sz w:val="28"/>
        </w:rPr>
        <w:t xml:space="preserve"> </w:t>
      </w:r>
      <w:r>
        <w:rPr>
          <w:sz w:val="28"/>
        </w:rPr>
        <w:t>практику</w:t>
      </w:r>
      <w:r>
        <w:rPr>
          <w:spacing w:val="-3"/>
          <w:sz w:val="28"/>
        </w:rPr>
        <w:t xml:space="preserve"> </w:t>
      </w:r>
      <w:r>
        <w:rPr>
          <w:sz w:val="28"/>
        </w:rPr>
        <w:t>деятельности</w:t>
      </w:r>
      <w:r>
        <w:rPr>
          <w:spacing w:val="-1"/>
          <w:sz w:val="28"/>
        </w:rPr>
        <w:t xml:space="preserve"> </w:t>
      </w:r>
      <w:r>
        <w:rPr>
          <w:sz w:val="28"/>
        </w:rPr>
        <w:t>общеобразовательных</w:t>
      </w:r>
      <w:r>
        <w:rPr>
          <w:spacing w:val="-3"/>
          <w:sz w:val="28"/>
        </w:rPr>
        <w:t xml:space="preserve"> </w:t>
      </w:r>
      <w:r>
        <w:rPr>
          <w:sz w:val="28"/>
        </w:rPr>
        <w:t>организаций).</w:t>
      </w:r>
    </w:p>
    <w:p w:rsidR="006B28B4" w:rsidRDefault="00DA7639">
      <w:pPr>
        <w:pStyle w:val="a3"/>
        <w:ind w:right="384"/>
      </w:pPr>
      <w:r>
        <w:t>Инструментарий мониторинга духовно-нравственного развития, воспитания и</w:t>
      </w:r>
      <w:r>
        <w:rPr>
          <w:spacing w:val="1"/>
        </w:rPr>
        <w:t xml:space="preserve"> </w:t>
      </w:r>
      <w:r>
        <w:t>социализации</w:t>
      </w:r>
      <w:r>
        <w:rPr>
          <w:spacing w:val="-4"/>
        </w:rPr>
        <w:t xml:space="preserve"> </w:t>
      </w:r>
      <w:r>
        <w:t>обучающихсявключает следующие элементы:</w:t>
      </w:r>
    </w:p>
    <w:p w:rsidR="006B28B4" w:rsidRDefault="00DA7639">
      <w:pPr>
        <w:pStyle w:val="a5"/>
        <w:numPr>
          <w:ilvl w:val="1"/>
          <w:numId w:val="40"/>
        </w:numPr>
        <w:tabs>
          <w:tab w:val="left" w:pos="2110"/>
        </w:tabs>
        <w:ind w:right="386" w:firstLine="708"/>
        <w:rPr>
          <w:sz w:val="28"/>
        </w:rPr>
      </w:pPr>
      <w:r>
        <w:rPr>
          <w:sz w:val="28"/>
        </w:rPr>
        <w:t>профессиональная</w:t>
      </w:r>
      <w:r>
        <w:rPr>
          <w:spacing w:val="1"/>
          <w:sz w:val="28"/>
        </w:rPr>
        <w:t xml:space="preserve"> </w:t>
      </w:r>
      <w:r>
        <w:rPr>
          <w:sz w:val="28"/>
        </w:rPr>
        <w:t>и</w:t>
      </w:r>
      <w:r>
        <w:rPr>
          <w:spacing w:val="1"/>
          <w:sz w:val="28"/>
        </w:rPr>
        <w:t xml:space="preserve"> </w:t>
      </w:r>
      <w:r>
        <w:rPr>
          <w:sz w:val="28"/>
        </w:rPr>
        <w:t>общественная</w:t>
      </w:r>
      <w:r>
        <w:rPr>
          <w:spacing w:val="1"/>
          <w:sz w:val="28"/>
        </w:rPr>
        <w:t xml:space="preserve"> </w:t>
      </w:r>
      <w:r>
        <w:rPr>
          <w:sz w:val="28"/>
        </w:rPr>
        <w:t>экспертиза</w:t>
      </w:r>
      <w:r>
        <w:rPr>
          <w:spacing w:val="1"/>
          <w:sz w:val="28"/>
        </w:rPr>
        <w:t xml:space="preserve"> </w:t>
      </w:r>
      <w:r>
        <w:rPr>
          <w:sz w:val="28"/>
        </w:rPr>
        <w:t>планов</w:t>
      </w:r>
      <w:r>
        <w:rPr>
          <w:spacing w:val="1"/>
          <w:sz w:val="28"/>
        </w:rPr>
        <w:t xml:space="preserve"> </w:t>
      </w:r>
      <w:r>
        <w:rPr>
          <w:sz w:val="28"/>
        </w:rPr>
        <w:t>и</w:t>
      </w:r>
      <w:r>
        <w:rPr>
          <w:spacing w:val="1"/>
          <w:sz w:val="28"/>
        </w:rPr>
        <w:t xml:space="preserve"> </w:t>
      </w:r>
      <w:r>
        <w:rPr>
          <w:sz w:val="28"/>
        </w:rPr>
        <w:t>программ</w:t>
      </w:r>
      <w:r>
        <w:rPr>
          <w:spacing w:val="-67"/>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предмет следования требованиям ФГОС и учета специфики общеобразовательной</w:t>
      </w:r>
      <w:r>
        <w:rPr>
          <w:spacing w:val="1"/>
          <w:sz w:val="28"/>
        </w:rPr>
        <w:t xml:space="preserve"> </w:t>
      </w:r>
      <w:r>
        <w:rPr>
          <w:sz w:val="28"/>
        </w:rPr>
        <w:t>организации</w:t>
      </w:r>
      <w:r>
        <w:rPr>
          <w:spacing w:val="1"/>
          <w:sz w:val="28"/>
        </w:rPr>
        <w:t xml:space="preserve"> </w:t>
      </w:r>
      <w:r>
        <w:rPr>
          <w:sz w:val="28"/>
        </w:rPr>
        <w:t>(социокультурное</w:t>
      </w:r>
      <w:r>
        <w:rPr>
          <w:spacing w:val="1"/>
          <w:sz w:val="28"/>
        </w:rPr>
        <w:t xml:space="preserve"> </w:t>
      </w:r>
      <w:r>
        <w:rPr>
          <w:sz w:val="28"/>
        </w:rPr>
        <w:t>окружение,</w:t>
      </w:r>
      <w:r>
        <w:rPr>
          <w:spacing w:val="1"/>
          <w:sz w:val="28"/>
        </w:rPr>
        <w:t xml:space="preserve"> </w:t>
      </w:r>
      <w:r>
        <w:rPr>
          <w:sz w:val="28"/>
        </w:rPr>
        <w:t>уклад</w:t>
      </w:r>
      <w:r>
        <w:rPr>
          <w:spacing w:val="1"/>
          <w:sz w:val="28"/>
        </w:rPr>
        <w:t xml:space="preserve"> </w:t>
      </w:r>
      <w:r>
        <w:rPr>
          <w:sz w:val="28"/>
        </w:rPr>
        <w:t>школьной</w:t>
      </w:r>
      <w:r>
        <w:rPr>
          <w:spacing w:val="1"/>
          <w:sz w:val="28"/>
        </w:rPr>
        <w:t xml:space="preserve"> </w:t>
      </w:r>
      <w:r>
        <w:rPr>
          <w:sz w:val="28"/>
        </w:rPr>
        <w:t>жизни,</w:t>
      </w:r>
      <w:r>
        <w:rPr>
          <w:spacing w:val="71"/>
          <w:sz w:val="28"/>
        </w:rPr>
        <w:t xml:space="preserve"> </w:t>
      </w:r>
      <w:r>
        <w:rPr>
          <w:sz w:val="28"/>
        </w:rPr>
        <w:t>запрос</w:t>
      </w:r>
      <w:r>
        <w:rPr>
          <w:spacing w:val="1"/>
          <w:sz w:val="28"/>
        </w:rPr>
        <w:t xml:space="preserve"> </w:t>
      </w:r>
      <w:r>
        <w:rPr>
          <w:sz w:val="28"/>
        </w:rPr>
        <w:t>родителей</w:t>
      </w:r>
      <w:r>
        <w:rPr>
          <w:spacing w:val="-3"/>
          <w:sz w:val="28"/>
        </w:rPr>
        <w:t xml:space="preserve"> </w:t>
      </w:r>
      <w:r>
        <w:rPr>
          <w:sz w:val="28"/>
        </w:rPr>
        <w:t>и общественности,</w:t>
      </w:r>
      <w:r>
        <w:rPr>
          <w:spacing w:val="-1"/>
          <w:sz w:val="28"/>
        </w:rPr>
        <w:t xml:space="preserve"> </w:t>
      </w:r>
      <w:r>
        <w:rPr>
          <w:sz w:val="28"/>
        </w:rPr>
        <w:t>наличные</w:t>
      </w:r>
      <w:r>
        <w:rPr>
          <w:spacing w:val="-2"/>
          <w:sz w:val="28"/>
        </w:rPr>
        <w:t xml:space="preserve"> </w:t>
      </w:r>
      <w:r>
        <w:rPr>
          <w:sz w:val="28"/>
        </w:rPr>
        <w:t>ресурсы);</w:t>
      </w:r>
    </w:p>
    <w:p w:rsidR="006B28B4" w:rsidRDefault="00DA7639">
      <w:pPr>
        <w:pStyle w:val="a5"/>
        <w:numPr>
          <w:ilvl w:val="1"/>
          <w:numId w:val="40"/>
        </w:numPr>
        <w:tabs>
          <w:tab w:val="left" w:pos="2110"/>
        </w:tabs>
        <w:ind w:right="382" w:firstLine="708"/>
        <w:rPr>
          <w:sz w:val="28"/>
        </w:rPr>
      </w:pPr>
      <w:r>
        <w:rPr>
          <w:sz w:val="28"/>
        </w:rPr>
        <w:t>периодический</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исполнением</w:t>
      </w:r>
      <w:r>
        <w:rPr>
          <w:spacing w:val="1"/>
          <w:sz w:val="28"/>
        </w:rPr>
        <w:t xml:space="preserve"> </w:t>
      </w:r>
      <w:r>
        <w:rPr>
          <w:sz w:val="28"/>
        </w:rPr>
        <w:t>планов</w:t>
      </w:r>
      <w:r>
        <w:rPr>
          <w:spacing w:val="1"/>
          <w:sz w:val="28"/>
        </w:rPr>
        <w:t xml:space="preserve"> </w:t>
      </w:r>
      <w:r>
        <w:rPr>
          <w:sz w:val="28"/>
        </w:rPr>
        <w:t>деятельности,</w:t>
      </w:r>
      <w:r>
        <w:rPr>
          <w:spacing w:val="1"/>
          <w:sz w:val="28"/>
        </w:rPr>
        <w:t xml:space="preserve"> </w:t>
      </w:r>
      <w:r>
        <w:rPr>
          <w:sz w:val="28"/>
        </w:rPr>
        <w:t>обеспечивающей</w:t>
      </w:r>
      <w:r>
        <w:rPr>
          <w:spacing w:val="1"/>
          <w:sz w:val="28"/>
        </w:rPr>
        <w:t xml:space="preserve"> </w:t>
      </w:r>
      <w:r>
        <w:rPr>
          <w:sz w:val="28"/>
        </w:rPr>
        <w:t>духовно-нравственное</w:t>
      </w:r>
      <w:r>
        <w:rPr>
          <w:spacing w:val="1"/>
          <w:sz w:val="28"/>
        </w:rPr>
        <w:t xml:space="preserve"> </w:t>
      </w:r>
      <w:r>
        <w:rPr>
          <w:sz w:val="28"/>
        </w:rPr>
        <w:t>развитие,</w:t>
      </w:r>
      <w:r>
        <w:rPr>
          <w:spacing w:val="1"/>
          <w:sz w:val="28"/>
        </w:rPr>
        <w:t xml:space="preserve"> </w:t>
      </w:r>
      <w:r>
        <w:rPr>
          <w:sz w:val="28"/>
        </w:rPr>
        <w:t>воспитание</w:t>
      </w:r>
      <w:r>
        <w:rPr>
          <w:spacing w:val="1"/>
          <w:sz w:val="28"/>
        </w:rPr>
        <w:t xml:space="preserve"> </w:t>
      </w:r>
      <w:r>
        <w:rPr>
          <w:sz w:val="28"/>
        </w:rPr>
        <w:t>и</w:t>
      </w:r>
      <w:r>
        <w:rPr>
          <w:spacing w:val="1"/>
          <w:sz w:val="28"/>
        </w:rPr>
        <w:t xml:space="preserve"> </w:t>
      </w:r>
      <w:r>
        <w:rPr>
          <w:sz w:val="28"/>
        </w:rPr>
        <w:t>социализацию</w:t>
      </w:r>
      <w:r>
        <w:rPr>
          <w:spacing w:val="-67"/>
          <w:sz w:val="28"/>
        </w:rPr>
        <w:t xml:space="preserve"> </w:t>
      </w:r>
      <w:r>
        <w:rPr>
          <w:sz w:val="28"/>
        </w:rPr>
        <w:t>обучающихся;</w:t>
      </w:r>
    </w:p>
    <w:p w:rsidR="006B28B4" w:rsidRDefault="00DA7639">
      <w:pPr>
        <w:pStyle w:val="a5"/>
        <w:numPr>
          <w:ilvl w:val="1"/>
          <w:numId w:val="40"/>
        </w:numPr>
        <w:tabs>
          <w:tab w:val="left" w:pos="2110"/>
        </w:tabs>
        <w:ind w:right="387" w:firstLine="708"/>
        <w:rPr>
          <w:sz w:val="28"/>
        </w:rPr>
      </w:pPr>
      <w:r>
        <w:rPr>
          <w:sz w:val="28"/>
        </w:rPr>
        <w:t>профессиональная</w:t>
      </w:r>
      <w:r>
        <w:rPr>
          <w:spacing w:val="1"/>
          <w:sz w:val="28"/>
        </w:rPr>
        <w:t xml:space="preserve"> </w:t>
      </w:r>
      <w:r>
        <w:rPr>
          <w:sz w:val="28"/>
        </w:rPr>
        <w:t>и</w:t>
      </w:r>
      <w:r>
        <w:rPr>
          <w:spacing w:val="1"/>
          <w:sz w:val="28"/>
        </w:rPr>
        <w:t xml:space="preserve"> </w:t>
      </w:r>
      <w:r>
        <w:rPr>
          <w:sz w:val="28"/>
        </w:rPr>
        <w:t>общественная</w:t>
      </w:r>
      <w:r>
        <w:rPr>
          <w:spacing w:val="1"/>
          <w:sz w:val="28"/>
        </w:rPr>
        <w:t xml:space="preserve"> </w:t>
      </w:r>
      <w:r>
        <w:rPr>
          <w:sz w:val="28"/>
        </w:rPr>
        <w:t>экспертиза</w:t>
      </w:r>
      <w:r>
        <w:rPr>
          <w:spacing w:val="1"/>
          <w:sz w:val="28"/>
        </w:rPr>
        <w:t xml:space="preserve"> </w:t>
      </w:r>
      <w:r>
        <w:rPr>
          <w:sz w:val="28"/>
        </w:rPr>
        <w:t>отчетов</w:t>
      </w:r>
      <w:r>
        <w:rPr>
          <w:spacing w:val="1"/>
          <w:sz w:val="28"/>
        </w:rPr>
        <w:t xml:space="preserve"> </w:t>
      </w:r>
      <w:r>
        <w:rPr>
          <w:sz w:val="28"/>
        </w:rPr>
        <w:t>об</w:t>
      </w:r>
      <w:r>
        <w:rPr>
          <w:spacing w:val="1"/>
          <w:sz w:val="28"/>
        </w:rPr>
        <w:t xml:space="preserve"> </w:t>
      </w:r>
      <w:r>
        <w:rPr>
          <w:sz w:val="28"/>
        </w:rPr>
        <w:t>обеспечениидуховно-нравственного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 на предмет анализа и рефлексии изменений, произошедших благодаря</w:t>
      </w:r>
      <w:r>
        <w:rPr>
          <w:spacing w:val="-67"/>
          <w:sz w:val="28"/>
        </w:rPr>
        <w:t xml:space="preserve"> </w:t>
      </w:r>
      <w:r>
        <w:rPr>
          <w:sz w:val="28"/>
        </w:rPr>
        <w:t>деятельности</w:t>
      </w:r>
      <w:r>
        <w:rPr>
          <w:spacing w:val="1"/>
          <w:sz w:val="28"/>
        </w:rPr>
        <w:t xml:space="preserve"> </w:t>
      </w:r>
      <w:r>
        <w:rPr>
          <w:sz w:val="28"/>
        </w:rPr>
        <w:t>педагогов</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школы,</w:t>
      </w:r>
      <w:r>
        <w:rPr>
          <w:spacing w:val="1"/>
          <w:sz w:val="28"/>
        </w:rPr>
        <w:t xml:space="preserve"> </w:t>
      </w:r>
      <w:r>
        <w:rPr>
          <w:sz w:val="28"/>
        </w:rPr>
        <w:t>ученических</w:t>
      </w:r>
      <w:r>
        <w:rPr>
          <w:spacing w:val="1"/>
          <w:sz w:val="28"/>
        </w:rPr>
        <w:t xml:space="preserve"> </w:t>
      </w:r>
      <w:r>
        <w:rPr>
          <w:sz w:val="28"/>
        </w:rPr>
        <w:t>групп</w:t>
      </w:r>
      <w:r>
        <w:rPr>
          <w:spacing w:val="1"/>
          <w:sz w:val="28"/>
        </w:rPr>
        <w:t xml:space="preserve"> </w:t>
      </w:r>
      <w:r>
        <w:rPr>
          <w:sz w:val="28"/>
        </w:rPr>
        <w:t>(коллективов),</w:t>
      </w:r>
      <w:r>
        <w:rPr>
          <w:spacing w:val="1"/>
          <w:sz w:val="28"/>
        </w:rPr>
        <w:t xml:space="preserve"> </w:t>
      </w:r>
      <w:r>
        <w:rPr>
          <w:sz w:val="28"/>
        </w:rPr>
        <w:t>отдельныхобучающихся.</w:t>
      </w:r>
    </w:p>
    <w:p w:rsidR="006B28B4" w:rsidRDefault="006B28B4">
      <w:pPr>
        <w:pStyle w:val="a3"/>
        <w:spacing w:before="1"/>
        <w:ind w:left="0" w:firstLine="0"/>
        <w:jc w:val="left"/>
      </w:pPr>
    </w:p>
    <w:p w:rsidR="006B28B4" w:rsidRDefault="00DA7639">
      <w:pPr>
        <w:pStyle w:val="11"/>
        <w:numPr>
          <w:ilvl w:val="2"/>
          <w:numId w:val="29"/>
        </w:numPr>
        <w:tabs>
          <w:tab w:val="left" w:pos="2998"/>
          <w:tab w:val="left" w:pos="2999"/>
          <w:tab w:val="left" w:pos="5613"/>
          <w:tab w:val="left" w:pos="7911"/>
        </w:tabs>
        <w:spacing w:line="240" w:lineRule="auto"/>
        <w:ind w:left="692" w:right="384" w:firstLine="708"/>
      </w:pPr>
      <w:r>
        <w:t>Планируемые</w:t>
      </w:r>
      <w:r>
        <w:tab/>
        <w:t>результаты</w:t>
      </w:r>
      <w:r>
        <w:tab/>
        <w:t>духовно-нравственного</w:t>
      </w:r>
      <w:r>
        <w:rPr>
          <w:spacing w:val="-68"/>
        </w:rPr>
        <w:t xml:space="preserve"> </w:t>
      </w:r>
      <w:r>
        <w:t>развития,</w:t>
      </w:r>
      <w:r w:rsidR="004A1335">
        <w:t xml:space="preserve"> </w:t>
      </w:r>
      <w:r>
        <w:t>воспитания</w:t>
      </w:r>
      <w:r>
        <w:rPr>
          <w:spacing w:val="-3"/>
        </w:rPr>
        <w:t xml:space="preserve"> </w:t>
      </w:r>
      <w:r>
        <w:t>и</w:t>
      </w:r>
      <w:r>
        <w:rPr>
          <w:spacing w:val="-2"/>
        </w:rPr>
        <w:t xml:space="preserve"> </w:t>
      </w:r>
      <w:r>
        <w:t>социализации</w:t>
      </w:r>
      <w:r>
        <w:rPr>
          <w:spacing w:val="-4"/>
        </w:rPr>
        <w:t xml:space="preserve"> </w:t>
      </w:r>
      <w:r>
        <w:t>обучающихся,</w:t>
      </w:r>
      <w:r>
        <w:rPr>
          <w:spacing w:val="-2"/>
        </w:rPr>
        <w:t xml:space="preserve"> </w:t>
      </w:r>
      <w:r>
        <w:t>формирования</w:t>
      </w:r>
    </w:p>
    <w:p w:rsidR="006B28B4" w:rsidRDefault="00DA7639">
      <w:pPr>
        <w:ind w:left="1401" w:right="1252"/>
        <w:jc w:val="both"/>
        <w:rPr>
          <w:b/>
          <w:sz w:val="28"/>
        </w:rPr>
      </w:pPr>
      <w:r>
        <w:rPr>
          <w:b/>
          <w:sz w:val="28"/>
        </w:rPr>
        <w:t>экологической культуры, культуры здорового и безопасного образа</w:t>
      </w:r>
      <w:r>
        <w:rPr>
          <w:b/>
          <w:spacing w:val="-67"/>
          <w:sz w:val="28"/>
        </w:rPr>
        <w:t xml:space="preserve"> </w:t>
      </w:r>
      <w:r>
        <w:rPr>
          <w:b/>
          <w:sz w:val="28"/>
        </w:rPr>
        <w:t>жизни</w:t>
      </w:r>
      <w:r>
        <w:rPr>
          <w:b/>
          <w:spacing w:val="-3"/>
          <w:sz w:val="28"/>
        </w:rPr>
        <w:t xml:space="preserve"> </w:t>
      </w:r>
      <w:r>
        <w:rPr>
          <w:b/>
          <w:sz w:val="28"/>
        </w:rPr>
        <w:t>обучающихся</w:t>
      </w:r>
    </w:p>
    <w:p w:rsidR="006B28B4" w:rsidRDefault="00DA7639">
      <w:pPr>
        <w:pStyle w:val="a5"/>
        <w:numPr>
          <w:ilvl w:val="0"/>
          <w:numId w:val="24"/>
        </w:numPr>
        <w:tabs>
          <w:tab w:val="left" w:pos="1852"/>
        </w:tabs>
        <w:ind w:right="382" w:firstLine="708"/>
        <w:rPr>
          <w:sz w:val="28"/>
        </w:rPr>
      </w:pPr>
      <w:r>
        <w:rPr>
          <w:sz w:val="28"/>
        </w:rPr>
        <w:t>Интериоризация</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осознанное, 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 его мнению, мировоззрению, культуре, языку, вере, гражданской позиции.</w:t>
      </w:r>
      <w:r>
        <w:rPr>
          <w:spacing w:val="-67"/>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как</w:t>
      </w:r>
      <w:r>
        <w:rPr>
          <w:spacing w:val="1"/>
          <w:sz w:val="28"/>
        </w:rPr>
        <w:t xml:space="preserve"> </w:t>
      </w:r>
      <w:r>
        <w:rPr>
          <w:sz w:val="28"/>
        </w:rPr>
        <w:t>полноправного</w:t>
      </w:r>
      <w:r>
        <w:rPr>
          <w:spacing w:val="1"/>
          <w:sz w:val="28"/>
        </w:rPr>
        <w:t xml:space="preserve"> </w:t>
      </w:r>
      <w:r>
        <w:rPr>
          <w:sz w:val="28"/>
        </w:rPr>
        <w:t>субъекта</w:t>
      </w:r>
      <w:r>
        <w:rPr>
          <w:spacing w:val="1"/>
          <w:sz w:val="28"/>
        </w:rPr>
        <w:t xml:space="preserve"> </w:t>
      </w:r>
      <w:r>
        <w:rPr>
          <w:sz w:val="28"/>
        </w:rPr>
        <w:t>общения,</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образа</w:t>
      </w:r>
      <w:r>
        <w:rPr>
          <w:spacing w:val="1"/>
          <w:sz w:val="28"/>
        </w:rPr>
        <w:t xml:space="preserve"> </w:t>
      </w:r>
      <w:r>
        <w:rPr>
          <w:sz w:val="28"/>
        </w:rPr>
        <w:t>партнера</w:t>
      </w:r>
      <w:r>
        <w:rPr>
          <w:spacing w:val="1"/>
          <w:sz w:val="28"/>
        </w:rPr>
        <w:t xml:space="preserve"> </w:t>
      </w:r>
      <w:r>
        <w:rPr>
          <w:sz w:val="28"/>
        </w:rPr>
        <w:t>по</w:t>
      </w:r>
      <w:r>
        <w:rPr>
          <w:spacing w:val="1"/>
          <w:sz w:val="28"/>
        </w:rPr>
        <w:t xml:space="preserve"> </w:t>
      </w:r>
      <w:r>
        <w:rPr>
          <w:sz w:val="28"/>
        </w:rPr>
        <w:t>диалогу,</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образа</w:t>
      </w:r>
      <w:r>
        <w:rPr>
          <w:spacing w:val="1"/>
          <w:sz w:val="28"/>
        </w:rPr>
        <w:t xml:space="preserve"> </w:t>
      </w:r>
      <w:r>
        <w:rPr>
          <w:sz w:val="28"/>
        </w:rPr>
        <w:t>допустимых</w:t>
      </w:r>
      <w:r>
        <w:rPr>
          <w:spacing w:val="1"/>
          <w:sz w:val="28"/>
        </w:rPr>
        <w:t xml:space="preserve"> </w:t>
      </w:r>
      <w:r>
        <w:rPr>
          <w:sz w:val="28"/>
        </w:rPr>
        <w:t>способов</w:t>
      </w:r>
      <w:r>
        <w:rPr>
          <w:spacing w:val="1"/>
          <w:sz w:val="28"/>
        </w:rPr>
        <w:t xml:space="preserve"> </w:t>
      </w:r>
      <w:r>
        <w:rPr>
          <w:sz w:val="28"/>
        </w:rPr>
        <w:t>диалога,</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 процесса диалога как конвенционирования интересов, процедур,</w:t>
      </w:r>
      <w:r>
        <w:rPr>
          <w:spacing w:val="1"/>
          <w:sz w:val="28"/>
        </w:rPr>
        <w:t xml:space="preserve"> </w:t>
      </w:r>
      <w:r>
        <w:rPr>
          <w:sz w:val="28"/>
        </w:rPr>
        <w:t>готовность</w:t>
      </w:r>
      <w:r>
        <w:rPr>
          <w:spacing w:val="-2"/>
          <w:sz w:val="28"/>
        </w:rPr>
        <w:t xml:space="preserve"> </w:t>
      </w:r>
      <w:r>
        <w:rPr>
          <w:sz w:val="28"/>
        </w:rPr>
        <w:t>и способность</w:t>
      </w:r>
      <w:r>
        <w:rPr>
          <w:spacing w:val="-1"/>
          <w:sz w:val="28"/>
        </w:rPr>
        <w:t xml:space="preserve"> </w:t>
      </w:r>
      <w:r>
        <w:rPr>
          <w:sz w:val="28"/>
        </w:rPr>
        <w:t>к</w:t>
      </w:r>
      <w:r>
        <w:rPr>
          <w:spacing w:val="-2"/>
          <w:sz w:val="28"/>
        </w:rPr>
        <w:t xml:space="preserve"> </w:t>
      </w:r>
      <w:r>
        <w:rPr>
          <w:sz w:val="28"/>
        </w:rPr>
        <w:t>ведению</w:t>
      </w:r>
      <w:r>
        <w:rPr>
          <w:spacing w:val="-4"/>
          <w:sz w:val="28"/>
        </w:rPr>
        <w:t xml:space="preserve"> </w:t>
      </w:r>
      <w:r>
        <w:rPr>
          <w:sz w:val="28"/>
        </w:rPr>
        <w:t>переговоров).</w:t>
      </w:r>
    </w:p>
    <w:p w:rsidR="006B28B4" w:rsidRDefault="00DA7639">
      <w:pPr>
        <w:pStyle w:val="a5"/>
        <w:numPr>
          <w:ilvl w:val="0"/>
          <w:numId w:val="24"/>
        </w:numPr>
        <w:tabs>
          <w:tab w:val="left" w:pos="1773"/>
        </w:tabs>
        <w:ind w:right="383" w:firstLine="708"/>
        <w:rPr>
          <w:sz w:val="28"/>
        </w:rPr>
      </w:pPr>
      <w:r>
        <w:rPr>
          <w:sz w:val="28"/>
        </w:rPr>
        <w:t>Способность</w:t>
      </w:r>
      <w:r>
        <w:rPr>
          <w:spacing w:val="1"/>
          <w:sz w:val="28"/>
        </w:rPr>
        <w:t xml:space="preserve"> </w:t>
      </w:r>
      <w:r>
        <w:rPr>
          <w:sz w:val="28"/>
        </w:rPr>
        <w:t>к</w:t>
      </w:r>
      <w:r>
        <w:rPr>
          <w:spacing w:val="1"/>
          <w:sz w:val="28"/>
        </w:rPr>
        <w:t xml:space="preserve"> </w:t>
      </w:r>
      <w:r>
        <w:rPr>
          <w:sz w:val="28"/>
        </w:rPr>
        <w:t>осознанию</w:t>
      </w:r>
      <w:r>
        <w:rPr>
          <w:spacing w:val="1"/>
          <w:sz w:val="28"/>
        </w:rPr>
        <w:t xml:space="preserve"> </w:t>
      </w:r>
      <w:r>
        <w:rPr>
          <w:sz w:val="28"/>
        </w:rPr>
        <w:t>российской</w:t>
      </w:r>
      <w:r>
        <w:rPr>
          <w:spacing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социуме</w:t>
      </w:r>
      <w:r>
        <w:rPr>
          <w:spacing w:val="1"/>
          <w:sz w:val="28"/>
        </w:rPr>
        <w:t xml:space="preserve"> </w:t>
      </w:r>
      <w:r>
        <w:rPr>
          <w:sz w:val="28"/>
        </w:rPr>
        <w:t>(патриотизм,</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многонационального народа России, воспитанное чувство ответственности и долга</w:t>
      </w:r>
      <w:r>
        <w:rPr>
          <w:spacing w:val="1"/>
          <w:sz w:val="28"/>
        </w:rPr>
        <w:t xml:space="preserve"> </w:t>
      </w:r>
      <w:r>
        <w:rPr>
          <w:sz w:val="28"/>
        </w:rPr>
        <w:t>перед Родиной, идентичность с территорией, с природой России, идентификация</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гражданина</w:t>
      </w:r>
      <w:r>
        <w:rPr>
          <w:spacing w:val="1"/>
          <w:sz w:val="28"/>
        </w:rPr>
        <w:t xml:space="preserve"> </w:t>
      </w:r>
      <w:r>
        <w:rPr>
          <w:sz w:val="28"/>
        </w:rPr>
        <w:t>России,</w:t>
      </w:r>
      <w:r>
        <w:rPr>
          <w:spacing w:val="1"/>
          <w:sz w:val="28"/>
        </w:rPr>
        <w:t xml:space="preserve"> </w:t>
      </w:r>
      <w:r>
        <w:rPr>
          <w:sz w:val="28"/>
        </w:rPr>
        <w:t>субъективная</w:t>
      </w:r>
      <w:r>
        <w:rPr>
          <w:spacing w:val="1"/>
          <w:sz w:val="28"/>
        </w:rPr>
        <w:t xml:space="preserve"> </w:t>
      </w:r>
      <w:r>
        <w:rPr>
          <w:sz w:val="28"/>
        </w:rPr>
        <w:t>значимость</w:t>
      </w:r>
      <w:r>
        <w:rPr>
          <w:spacing w:val="1"/>
          <w:sz w:val="28"/>
        </w:rPr>
        <w:t xml:space="preserve"> </w:t>
      </w:r>
      <w:r>
        <w:rPr>
          <w:sz w:val="28"/>
        </w:rPr>
        <w:t>использования</w:t>
      </w:r>
      <w:r>
        <w:rPr>
          <w:spacing w:val="1"/>
          <w:sz w:val="28"/>
        </w:rPr>
        <w:t xml:space="preserve"> </w:t>
      </w:r>
      <w:r>
        <w:rPr>
          <w:sz w:val="28"/>
        </w:rPr>
        <w:t>русского</w:t>
      </w:r>
      <w:r>
        <w:rPr>
          <w:spacing w:val="5"/>
          <w:sz w:val="28"/>
        </w:rPr>
        <w:t xml:space="preserve"> </w:t>
      </w:r>
      <w:r>
        <w:rPr>
          <w:sz w:val="28"/>
        </w:rPr>
        <w:t>языка</w:t>
      </w:r>
      <w:r>
        <w:rPr>
          <w:spacing w:val="3"/>
          <w:sz w:val="28"/>
        </w:rPr>
        <w:t xml:space="preserve"> </w:t>
      </w:r>
      <w:r>
        <w:rPr>
          <w:sz w:val="28"/>
        </w:rPr>
        <w:t>и</w:t>
      </w:r>
      <w:r>
        <w:rPr>
          <w:spacing w:val="3"/>
          <w:sz w:val="28"/>
        </w:rPr>
        <w:t xml:space="preserve"> </w:t>
      </w:r>
      <w:r>
        <w:rPr>
          <w:sz w:val="28"/>
        </w:rPr>
        <w:t>языков</w:t>
      </w:r>
      <w:r>
        <w:rPr>
          <w:spacing w:val="2"/>
          <w:sz w:val="28"/>
        </w:rPr>
        <w:t xml:space="preserve"> </w:t>
      </w:r>
      <w:r>
        <w:rPr>
          <w:sz w:val="28"/>
        </w:rPr>
        <w:t>народов</w:t>
      </w:r>
      <w:r>
        <w:rPr>
          <w:spacing w:val="2"/>
          <w:sz w:val="28"/>
        </w:rPr>
        <w:t xml:space="preserve"> </w:t>
      </w:r>
      <w:r>
        <w:rPr>
          <w:sz w:val="28"/>
        </w:rPr>
        <w:t>России,</w:t>
      </w:r>
      <w:r>
        <w:rPr>
          <w:spacing w:val="4"/>
          <w:sz w:val="28"/>
        </w:rPr>
        <w:t xml:space="preserve"> </w:t>
      </w:r>
      <w:r>
        <w:rPr>
          <w:sz w:val="28"/>
        </w:rPr>
        <w:t>осознание</w:t>
      </w:r>
      <w:r>
        <w:rPr>
          <w:spacing w:val="2"/>
          <w:sz w:val="28"/>
        </w:rPr>
        <w:t xml:space="preserve"> </w:t>
      </w:r>
      <w:r>
        <w:rPr>
          <w:sz w:val="28"/>
        </w:rPr>
        <w:t>и</w:t>
      </w:r>
      <w:r>
        <w:rPr>
          <w:spacing w:val="3"/>
          <w:sz w:val="28"/>
        </w:rPr>
        <w:t xml:space="preserve"> </w:t>
      </w:r>
      <w:r>
        <w:rPr>
          <w:sz w:val="28"/>
        </w:rPr>
        <w:t>ощущение</w:t>
      </w:r>
      <w:r>
        <w:rPr>
          <w:spacing w:val="2"/>
          <w:sz w:val="28"/>
        </w:rPr>
        <w:t xml:space="preserve"> </w:t>
      </w:r>
      <w:r>
        <w:rPr>
          <w:sz w:val="28"/>
        </w:rPr>
        <w:t>субъективной</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85" w:firstLine="0"/>
      </w:pPr>
      <w:r>
        <w:t>сопричастности</w:t>
      </w:r>
      <w:r>
        <w:rPr>
          <w:spacing w:val="1"/>
        </w:rPr>
        <w:t xml:space="preserve"> </w:t>
      </w:r>
      <w:r>
        <w:t>с</w:t>
      </w:r>
      <w:r>
        <w:rPr>
          <w:spacing w:val="1"/>
        </w:rPr>
        <w:t xml:space="preserve"> </w:t>
      </w:r>
      <w:r>
        <w:t>судьбой</w:t>
      </w:r>
      <w:r>
        <w:rPr>
          <w:spacing w:val="1"/>
        </w:rPr>
        <w:t xml:space="preserve"> </w:t>
      </w:r>
      <w:r>
        <w:t>российского</w:t>
      </w:r>
      <w:r>
        <w:rPr>
          <w:spacing w:val="1"/>
        </w:rPr>
        <w:t xml:space="preserve"> </w:t>
      </w:r>
      <w:r>
        <w:t>народа).</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принадлежности, знание истории, языка, культуры своего народа, своего края, основ</w:t>
      </w:r>
      <w:r>
        <w:rPr>
          <w:spacing w:val="-67"/>
        </w:rPr>
        <w:t xml:space="preserve"> </w:t>
      </w:r>
      <w:r>
        <w:t>культурного</w:t>
      </w:r>
      <w:r>
        <w:rPr>
          <w:spacing w:val="1"/>
        </w:rPr>
        <w:t xml:space="preserve"> </w:t>
      </w:r>
      <w:r>
        <w:t>наследия</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человечества</w:t>
      </w:r>
      <w:r>
        <w:rPr>
          <w:spacing w:val="1"/>
        </w:rPr>
        <w:t xml:space="preserve"> </w:t>
      </w:r>
      <w:r>
        <w:t>(идентичность</w:t>
      </w:r>
      <w:r>
        <w:rPr>
          <w:spacing w:val="1"/>
        </w:rPr>
        <w:t xml:space="preserve"> </w:t>
      </w:r>
      <w:r>
        <w:t>человека</w:t>
      </w:r>
      <w:r>
        <w:rPr>
          <w:spacing w:val="1"/>
        </w:rPr>
        <w:t xml:space="preserve"> </w:t>
      </w:r>
      <w:r>
        <w:t>с</w:t>
      </w:r>
      <w:r>
        <w:rPr>
          <w:spacing w:val="-67"/>
        </w:rPr>
        <w:t xml:space="preserve"> </w:t>
      </w:r>
      <w:r>
        <w:t>российской многонациональной культурой, сопричастность с историей народов и</w:t>
      </w:r>
      <w:r>
        <w:rPr>
          <w:spacing w:val="1"/>
        </w:rPr>
        <w:t xml:space="preserve"> </w:t>
      </w:r>
      <w:r>
        <w:t>государств,</w:t>
      </w:r>
      <w:r>
        <w:rPr>
          <w:spacing w:val="1"/>
        </w:rPr>
        <w:t xml:space="preserve"> </w:t>
      </w:r>
      <w:r>
        <w:t>находившихся</w:t>
      </w:r>
      <w:r>
        <w:rPr>
          <w:spacing w:val="1"/>
        </w:rPr>
        <w:t xml:space="preserve"> </w:t>
      </w:r>
      <w:r>
        <w:t>на</w:t>
      </w:r>
      <w:r>
        <w:rPr>
          <w:spacing w:val="1"/>
        </w:rPr>
        <w:t xml:space="preserve"> </w:t>
      </w:r>
      <w:r>
        <w:t>территории</w:t>
      </w:r>
      <w:r>
        <w:rPr>
          <w:spacing w:val="1"/>
        </w:rPr>
        <w:t xml:space="preserve"> </w:t>
      </w:r>
      <w:r>
        <w:t>современной</w:t>
      </w:r>
      <w:r>
        <w:rPr>
          <w:spacing w:val="1"/>
        </w:rPr>
        <w:t xml:space="preserve"> </w:t>
      </w:r>
      <w:r>
        <w:t>России).</w:t>
      </w:r>
      <w:r>
        <w:rPr>
          <w:spacing w:val="1"/>
        </w:rPr>
        <w:t xml:space="preserve"> </w:t>
      </w:r>
      <w:r>
        <w:t>Осознанное,</w:t>
      </w:r>
      <w:r>
        <w:rPr>
          <w:spacing w:val="1"/>
        </w:rPr>
        <w:t xml:space="preserve"> </w:t>
      </w:r>
      <w:r>
        <w:t>уважительное</w:t>
      </w:r>
      <w:r>
        <w:rPr>
          <w:spacing w:val="1"/>
        </w:rPr>
        <w:t xml:space="preserve"> </w:t>
      </w:r>
      <w:r>
        <w:t>и</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религии,</w:t>
      </w:r>
      <w:r>
        <w:rPr>
          <w:spacing w:val="-67"/>
        </w:rPr>
        <w:t xml:space="preserve"> </w:t>
      </w:r>
      <w:r>
        <w:t>традициям,</w:t>
      </w:r>
      <w:r>
        <w:rPr>
          <w:spacing w:val="-2"/>
        </w:rPr>
        <w:t xml:space="preserve"> </w:t>
      </w:r>
      <w:r>
        <w:t>языкам,</w:t>
      </w:r>
      <w:r>
        <w:rPr>
          <w:spacing w:val="-4"/>
        </w:rPr>
        <w:t xml:space="preserve"> </w:t>
      </w:r>
      <w:r>
        <w:t>ценностям</w:t>
      </w:r>
      <w:r>
        <w:rPr>
          <w:spacing w:val="-3"/>
        </w:rPr>
        <w:t xml:space="preserve"> </w:t>
      </w:r>
      <w:r>
        <w:t>народов</w:t>
      </w:r>
      <w:r>
        <w:rPr>
          <w:spacing w:val="-3"/>
        </w:rPr>
        <w:t xml:space="preserve"> </w:t>
      </w:r>
      <w:r>
        <w:t>России</w:t>
      </w:r>
      <w:r>
        <w:rPr>
          <w:spacing w:val="-3"/>
        </w:rPr>
        <w:t xml:space="preserve"> </w:t>
      </w:r>
      <w:r>
        <w:t>и народов</w:t>
      </w:r>
      <w:r>
        <w:rPr>
          <w:spacing w:val="-2"/>
        </w:rPr>
        <w:t xml:space="preserve"> </w:t>
      </w:r>
      <w:r>
        <w:t>мира.</w:t>
      </w:r>
    </w:p>
    <w:p w:rsidR="006B28B4" w:rsidRDefault="00DA7639">
      <w:pPr>
        <w:pStyle w:val="a5"/>
        <w:numPr>
          <w:ilvl w:val="0"/>
          <w:numId w:val="24"/>
        </w:numPr>
        <w:tabs>
          <w:tab w:val="left" w:pos="1941"/>
        </w:tabs>
        <w:spacing w:before="1"/>
        <w:ind w:right="383" w:firstLine="708"/>
        <w:rPr>
          <w:sz w:val="28"/>
        </w:rPr>
      </w:pPr>
      <w:r>
        <w:rPr>
          <w:sz w:val="28"/>
        </w:rPr>
        <w:t>Сформированность</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целенаправленной</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 и самообразованию; готовность и способность к осознанному 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w:t>
      </w:r>
      <w:r>
        <w:rPr>
          <w:spacing w:val="1"/>
          <w:sz w:val="28"/>
        </w:rPr>
        <w:t xml:space="preserve"> </w:t>
      </w:r>
      <w:r>
        <w:rPr>
          <w:sz w:val="28"/>
        </w:rPr>
        <w:t>индивидуальной</w:t>
      </w:r>
      <w:r>
        <w:rPr>
          <w:spacing w:val="1"/>
          <w:sz w:val="28"/>
        </w:rPr>
        <w:t xml:space="preserve"> </w:t>
      </w:r>
      <w:r>
        <w:rPr>
          <w:sz w:val="28"/>
        </w:rPr>
        <w:t>траектории</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предпочтений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устойчивых</w:t>
      </w:r>
      <w:r>
        <w:rPr>
          <w:spacing w:val="-4"/>
          <w:sz w:val="28"/>
        </w:rPr>
        <w:t xml:space="preserve"> </w:t>
      </w:r>
      <w:r>
        <w:rPr>
          <w:sz w:val="28"/>
        </w:rPr>
        <w:t>познавательных</w:t>
      </w:r>
      <w:r>
        <w:rPr>
          <w:spacing w:val="1"/>
          <w:sz w:val="28"/>
        </w:rPr>
        <w:t xml:space="preserve"> </w:t>
      </w:r>
      <w:r>
        <w:rPr>
          <w:sz w:val="28"/>
        </w:rPr>
        <w:t>интересов.</w:t>
      </w:r>
    </w:p>
    <w:p w:rsidR="006B28B4" w:rsidRDefault="00DA7639">
      <w:pPr>
        <w:pStyle w:val="a5"/>
        <w:numPr>
          <w:ilvl w:val="0"/>
          <w:numId w:val="24"/>
        </w:numPr>
        <w:tabs>
          <w:tab w:val="left" w:pos="1776"/>
        </w:tabs>
        <w:ind w:right="382" w:firstLine="708"/>
        <w:rPr>
          <w:sz w:val="28"/>
        </w:rPr>
      </w:pPr>
      <w:r>
        <w:rPr>
          <w:sz w:val="28"/>
        </w:rPr>
        <w:t>Развитое</w:t>
      </w:r>
      <w:r>
        <w:rPr>
          <w:spacing w:val="1"/>
          <w:sz w:val="28"/>
        </w:rPr>
        <w:t xml:space="preserve"> </w:t>
      </w:r>
      <w:r>
        <w:rPr>
          <w:sz w:val="28"/>
        </w:rPr>
        <w:t>моральное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компетентность</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1"/>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 поведения, осознанного и ответственного отношения к собственным</w:t>
      </w:r>
      <w:r>
        <w:rPr>
          <w:spacing w:val="1"/>
          <w:sz w:val="28"/>
        </w:rPr>
        <w:t xml:space="preserve"> </w:t>
      </w:r>
      <w:r>
        <w:rPr>
          <w:sz w:val="28"/>
        </w:rPr>
        <w:t>поступкам (способность к нравственному самосовершенствованию; веротерпимость,</w:t>
      </w:r>
      <w:r>
        <w:rPr>
          <w:spacing w:val="-67"/>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религиозным</w:t>
      </w:r>
      <w:r>
        <w:rPr>
          <w:spacing w:val="1"/>
          <w:sz w:val="28"/>
        </w:rPr>
        <w:t xml:space="preserve"> </w:t>
      </w:r>
      <w:r>
        <w:rPr>
          <w:sz w:val="28"/>
        </w:rPr>
        <w:t>чувствам,</w:t>
      </w:r>
      <w:r>
        <w:rPr>
          <w:spacing w:val="1"/>
          <w:sz w:val="28"/>
        </w:rPr>
        <w:t xml:space="preserve"> </w:t>
      </w:r>
      <w:r>
        <w:rPr>
          <w:sz w:val="28"/>
        </w:rPr>
        <w:t>взглядам</w:t>
      </w:r>
      <w:r>
        <w:rPr>
          <w:spacing w:val="1"/>
          <w:sz w:val="28"/>
        </w:rPr>
        <w:t xml:space="preserve"> </w:t>
      </w:r>
      <w:r>
        <w:rPr>
          <w:sz w:val="28"/>
        </w:rPr>
        <w:t>людей</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отсутствию;</w:t>
      </w:r>
      <w:r>
        <w:rPr>
          <w:spacing w:val="1"/>
          <w:sz w:val="28"/>
        </w:rPr>
        <w:t xml:space="preserve"> </w:t>
      </w:r>
      <w:r>
        <w:rPr>
          <w:sz w:val="28"/>
        </w:rPr>
        <w:t>знание</w:t>
      </w:r>
      <w:r>
        <w:rPr>
          <w:spacing w:val="1"/>
          <w:sz w:val="28"/>
        </w:rPr>
        <w:t xml:space="preserve"> </w:t>
      </w:r>
      <w:r>
        <w:rPr>
          <w:sz w:val="28"/>
        </w:rPr>
        <w:t>основных</w:t>
      </w:r>
      <w:r>
        <w:rPr>
          <w:spacing w:val="1"/>
          <w:sz w:val="28"/>
        </w:rPr>
        <w:t xml:space="preserve"> </w:t>
      </w:r>
      <w:r>
        <w:rPr>
          <w:sz w:val="28"/>
        </w:rPr>
        <w:t>норм</w:t>
      </w:r>
      <w:r>
        <w:rPr>
          <w:spacing w:val="1"/>
          <w:sz w:val="28"/>
        </w:rPr>
        <w:t xml:space="preserve"> </w:t>
      </w:r>
      <w:r>
        <w:rPr>
          <w:sz w:val="28"/>
        </w:rPr>
        <w:t>морали,</w:t>
      </w:r>
      <w:r>
        <w:rPr>
          <w:spacing w:val="1"/>
          <w:sz w:val="28"/>
        </w:rPr>
        <w:t xml:space="preserve"> </w:t>
      </w:r>
      <w:r>
        <w:rPr>
          <w:sz w:val="28"/>
        </w:rPr>
        <w:t>нравственных,</w:t>
      </w:r>
      <w:r>
        <w:rPr>
          <w:spacing w:val="1"/>
          <w:sz w:val="28"/>
        </w:rPr>
        <w:t xml:space="preserve"> </w:t>
      </w:r>
      <w:r>
        <w:rPr>
          <w:sz w:val="28"/>
        </w:rPr>
        <w:t>духовных</w:t>
      </w:r>
      <w:r>
        <w:rPr>
          <w:spacing w:val="1"/>
          <w:sz w:val="28"/>
        </w:rPr>
        <w:t xml:space="preserve"> </w:t>
      </w:r>
      <w:r>
        <w:rPr>
          <w:sz w:val="28"/>
        </w:rPr>
        <w:t>идеалов,</w:t>
      </w:r>
      <w:r>
        <w:rPr>
          <w:spacing w:val="1"/>
          <w:sz w:val="28"/>
        </w:rPr>
        <w:t xml:space="preserve"> </w:t>
      </w:r>
      <w:r>
        <w:rPr>
          <w:sz w:val="28"/>
        </w:rPr>
        <w:t>хранимых</w:t>
      </w:r>
      <w:r>
        <w:rPr>
          <w:spacing w:val="1"/>
          <w:sz w:val="28"/>
        </w:rPr>
        <w:t xml:space="preserve"> </w:t>
      </w:r>
      <w:r>
        <w:rPr>
          <w:sz w:val="28"/>
        </w:rPr>
        <w:t>в</w:t>
      </w:r>
      <w:r>
        <w:rPr>
          <w:spacing w:val="1"/>
          <w:sz w:val="28"/>
        </w:rPr>
        <w:t xml:space="preserve"> </w:t>
      </w:r>
      <w:r>
        <w:rPr>
          <w:sz w:val="28"/>
        </w:rPr>
        <w:t>культурных</w:t>
      </w:r>
      <w:r>
        <w:rPr>
          <w:spacing w:val="1"/>
          <w:sz w:val="28"/>
        </w:rPr>
        <w:t xml:space="preserve"> </w:t>
      </w:r>
      <w:r>
        <w:rPr>
          <w:sz w:val="28"/>
        </w:rPr>
        <w:t>традициях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готовность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к</w:t>
      </w:r>
      <w:r>
        <w:rPr>
          <w:spacing w:val="1"/>
          <w:sz w:val="28"/>
        </w:rPr>
        <w:t xml:space="preserve"> </w:t>
      </w:r>
      <w:r>
        <w:rPr>
          <w:sz w:val="28"/>
        </w:rPr>
        <w:t>сознательному</w:t>
      </w:r>
      <w:r>
        <w:rPr>
          <w:spacing w:val="1"/>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поступках,</w:t>
      </w:r>
      <w:r>
        <w:rPr>
          <w:spacing w:val="1"/>
          <w:sz w:val="28"/>
        </w:rPr>
        <w:t xml:space="preserve"> </w:t>
      </w:r>
      <w:r>
        <w:rPr>
          <w:sz w:val="28"/>
        </w:rPr>
        <w:t>поведении,</w:t>
      </w:r>
      <w:r>
        <w:rPr>
          <w:spacing w:val="1"/>
          <w:sz w:val="28"/>
        </w:rPr>
        <w:t xml:space="preserve"> </w:t>
      </w:r>
      <w:r>
        <w:rPr>
          <w:sz w:val="28"/>
        </w:rPr>
        <w:t>расточительном</w:t>
      </w:r>
      <w:r>
        <w:rPr>
          <w:spacing w:val="1"/>
          <w:sz w:val="28"/>
        </w:rPr>
        <w:t xml:space="preserve"> </w:t>
      </w:r>
      <w:r>
        <w:rPr>
          <w:sz w:val="28"/>
        </w:rPr>
        <w:t>потребительстве;</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основах</w:t>
      </w:r>
      <w:r>
        <w:rPr>
          <w:spacing w:val="1"/>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культуры традиционных религий, их роли в развитии культуры и истории России и</w:t>
      </w:r>
      <w:r>
        <w:rPr>
          <w:spacing w:val="1"/>
          <w:sz w:val="28"/>
        </w:rPr>
        <w:t xml:space="preserve"> </w:t>
      </w:r>
      <w:r>
        <w:rPr>
          <w:sz w:val="28"/>
        </w:rPr>
        <w:t>человечества,</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российской</w:t>
      </w:r>
      <w:r>
        <w:rPr>
          <w:spacing w:val="1"/>
          <w:sz w:val="28"/>
        </w:rPr>
        <w:t xml:space="preserve"> </w:t>
      </w:r>
      <w:r>
        <w:rPr>
          <w:sz w:val="28"/>
        </w:rPr>
        <w:t>государственности; понимание значения нравственности, веры и религии в жизни</w:t>
      </w:r>
      <w:r>
        <w:rPr>
          <w:spacing w:val="1"/>
          <w:sz w:val="28"/>
        </w:rPr>
        <w:t xml:space="preserve"> </w:t>
      </w:r>
      <w:r>
        <w:rPr>
          <w:sz w:val="28"/>
        </w:rPr>
        <w:t>человека,</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Сформированность</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 уважительного отношения к труду, наличие опыта участия в социально</w:t>
      </w:r>
      <w:r>
        <w:rPr>
          <w:spacing w:val="1"/>
          <w:sz w:val="28"/>
        </w:rPr>
        <w:t xml:space="preserve"> </w:t>
      </w:r>
      <w:r>
        <w:rPr>
          <w:sz w:val="28"/>
        </w:rPr>
        <w:t>значимом труде. Осознание значения семьи в жизни человека и общества, принятие</w:t>
      </w:r>
      <w:r>
        <w:rPr>
          <w:spacing w:val="1"/>
          <w:sz w:val="28"/>
        </w:rPr>
        <w:t xml:space="preserve"> </w:t>
      </w:r>
      <w:r>
        <w:rPr>
          <w:sz w:val="28"/>
        </w:rPr>
        <w:t>ценности семейной жизни, уважительное и заботливое отношение к членам своей</w:t>
      </w:r>
      <w:r>
        <w:rPr>
          <w:spacing w:val="1"/>
          <w:sz w:val="28"/>
        </w:rPr>
        <w:t xml:space="preserve"> </w:t>
      </w:r>
      <w:r>
        <w:rPr>
          <w:sz w:val="28"/>
        </w:rPr>
        <w:t>семьи.</w:t>
      </w:r>
    </w:p>
    <w:p w:rsidR="006B28B4" w:rsidRDefault="00DA7639">
      <w:pPr>
        <w:pStyle w:val="a5"/>
        <w:numPr>
          <w:ilvl w:val="0"/>
          <w:numId w:val="23"/>
        </w:numPr>
        <w:tabs>
          <w:tab w:val="left" w:pos="2862"/>
          <w:tab w:val="left" w:pos="2863"/>
          <w:tab w:val="left" w:pos="6437"/>
          <w:tab w:val="left" w:pos="9033"/>
        </w:tabs>
        <w:ind w:right="380" w:firstLine="708"/>
        <w:rPr>
          <w:sz w:val="28"/>
        </w:rPr>
      </w:pPr>
      <w:r>
        <w:rPr>
          <w:sz w:val="28"/>
        </w:rPr>
        <w:t>Сформированность</w:t>
      </w:r>
      <w:r>
        <w:rPr>
          <w:sz w:val="28"/>
        </w:rPr>
        <w:tab/>
        <w:t>целостного</w:t>
      </w:r>
      <w:r>
        <w:rPr>
          <w:sz w:val="28"/>
        </w:rPr>
        <w:tab/>
        <w:t>мировоззрения,</w:t>
      </w:r>
      <w:r>
        <w:rPr>
          <w:spacing w:val="-68"/>
          <w:sz w:val="28"/>
        </w:rPr>
        <w:t xml:space="preserve"> </w:t>
      </w:r>
      <w:r>
        <w:rPr>
          <w:sz w:val="28"/>
        </w:rPr>
        <w:t>соответствующегосовременному уровню развития науки и общественной 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1"/>
          <w:sz w:val="28"/>
        </w:rPr>
        <w:t xml:space="preserve"> </w:t>
      </w:r>
      <w:r>
        <w:rPr>
          <w:sz w:val="28"/>
        </w:rPr>
        <w:t>культурное,</w:t>
      </w:r>
      <w:r>
        <w:rPr>
          <w:spacing w:val="1"/>
          <w:sz w:val="28"/>
        </w:rPr>
        <w:t xml:space="preserve"> </w:t>
      </w:r>
      <w:r>
        <w:rPr>
          <w:sz w:val="28"/>
        </w:rPr>
        <w:t>языковое,</w:t>
      </w:r>
      <w:r>
        <w:rPr>
          <w:spacing w:val="1"/>
          <w:sz w:val="28"/>
        </w:rPr>
        <w:t xml:space="preserve"> </w:t>
      </w:r>
      <w:r>
        <w:rPr>
          <w:sz w:val="28"/>
        </w:rPr>
        <w:t>духовное</w:t>
      </w:r>
      <w:r>
        <w:rPr>
          <w:spacing w:val="1"/>
          <w:sz w:val="28"/>
        </w:rPr>
        <w:t xml:space="preserve"> </w:t>
      </w:r>
      <w:r>
        <w:rPr>
          <w:sz w:val="28"/>
        </w:rPr>
        <w:t>многообразие</w:t>
      </w:r>
      <w:r>
        <w:rPr>
          <w:spacing w:val="1"/>
          <w:sz w:val="28"/>
        </w:rPr>
        <w:t xml:space="preserve"> </w:t>
      </w:r>
      <w:r>
        <w:rPr>
          <w:sz w:val="28"/>
        </w:rPr>
        <w:t>современного</w:t>
      </w:r>
      <w:r>
        <w:rPr>
          <w:spacing w:val="1"/>
          <w:sz w:val="28"/>
        </w:rPr>
        <w:t xml:space="preserve"> </w:t>
      </w:r>
      <w:r>
        <w:rPr>
          <w:sz w:val="28"/>
        </w:rPr>
        <w:t>мира.</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личностному</w:t>
      </w:r>
      <w:r>
        <w:rPr>
          <w:spacing w:val="1"/>
          <w:sz w:val="28"/>
        </w:rPr>
        <w:t xml:space="preserve"> </w:t>
      </w:r>
      <w:r>
        <w:rPr>
          <w:sz w:val="28"/>
        </w:rPr>
        <w:t>самоопределению,</w:t>
      </w:r>
      <w:r>
        <w:rPr>
          <w:spacing w:val="1"/>
          <w:sz w:val="28"/>
        </w:rPr>
        <w:t xml:space="preserve"> </w:t>
      </w:r>
      <w:r>
        <w:rPr>
          <w:sz w:val="28"/>
        </w:rPr>
        <w:t>способность</w:t>
      </w:r>
      <w:r>
        <w:rPr>
          <w:spacing w:val="1"/>
          <w:sz w:val="28"/>
        </w:rPr>
        <w:t xml:space="preserve"> </w:t>
      </w:r>
      <w:r>
        <w:rPr>
          <w:sz w:val="28"/>
        </w:rPr>
        <w:t>ставить</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строить</w:t>
      </w:r>
      <w:r>
        <w:rPr>
          <w:spacing w:val="1"/>
          <w:sz w:val="28"/>
        </w:rPr>
        <w:t xml:space="preserve"> </w:t>
      </w:r>
      <w:r>
        <w:rPr>
          <w:sz w:val="28"/>
        </w:rPr>
        <w:t>жизненные</w:t>
      </w:r>
      <w:r>
        <w:rPr>
          <w:spacing w:val="1"/>
          <w:sz w:val="28"/>
        </w:rPr>
        <w:t xml:space="preserve"> </w:t>
      </w:r>
      <w:r>
        <w:rPr>
          <w:sz w:val="28"/>
        </w:rPr>
        <w:t>планы.</w:t>
      </w:r>
      <w:r>
        <w:rPr>
          <w:spacing w:val="1"/>
          <w:sz w:val="28"/>
        </w:rPr>
        <w:t xml:space="preserve"> </w:t>
      </w:r>
      <w:r>
        <w:rPr>
          <w:sz w:val="28"/>
        </w:rPr>
        <w:t>Сформированность</w:t>
      </w:r>
      <w:r>
        <w:rPr>
          <w:spacing w:val="1"/>
          <w:sz w:val="28"/>
        </w:rPr>
        <w:t xml:space="preserve"> </w:t>
      </w:r>
      <w:r>
        <w:rPr>
          <w:sz w:val="28"/>
        </w:rPr>
        <w:t>ценностно-</w:t>
      </w:r>
      <w:r>
        <w:rPr>
          <w:spacing w:val="1"/>
          <w:sz w:val="28"/>
        </w:rPr>
        <w:t xml:space="preserve"> </w:t>
      </w:r>
      <w:r>
        <w:rPr>
          <w:sz w:val="28"/>
        </w:rPr>
        <w:t>смысловых</w:t>
      </w:r>
      <w:r>
        <w:rPr>
          <w:spacing w:val="1"/>
          <w:sz w:val="28"/>
        </w:rPr>
        <w:t xml:space="preserve"> </w:t>
      </w:r>
      <w:r>
        <w:rPr>
          <w:sz w:val="28"/>
        </w:rPr>
        <w:t>установок,</w:t>
      </w:r>
      <w:r>
        <w:rPr>
          <w:spacing w:val="1"/>
          <w:sz w:val="28"/>
        </w:rPr>
        <w:t xml:space="preserve"> </w:t>
      </w:r>
      <w:r>
        <w:rPr>
          <w:sz w:val="28"/>
        </w:rPr>
        <w:t>отражающих</w:t>
      </w:r>
      <w:r>
        <w:rPr>
          <w:spacing w:val="1"/>
          <w:sz w:val="28"/>
        </w:rPr>
        <w:t xml:space="preserve"> </w:t>
      </w:r>
      <w:r>
        <w:rPr>
          <w:sz w:val="28"/>
        </w:rPr>
        <w:t>личностные</w:t>
      </w:r>
      <w:r>
        <w:rPr>
          <w:spacing w:val="1"/>
          <w:sz w:val="28"/>
        </w:rPr>
        <w:t xml:space="preserve"> </w:t>
      </w:r>
      <w:r>
        <w:rPr>
          <w:sz w:val="28"/>
        </w:rPr>
        <w:t>и</w:t>
      </w:r>
      <w:r>
        <w:rPr>
          <w:spacing w:val="1"/>
          <w:sz w:val="28"/>
        </w:rPr>
        <w:t xml:space="preserve"> </w:t>
      </w:r>
      <w:r>
        <w:rPr>
          <w:sz w:val="28"/>
        </w:rPr>
        <w:t>гражданские</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деятельности,</w:t>
      </w:r>
      <w:r>
        <w:rPr>
          <w:spacing w:val="-2"/>
          <w:sz w:val="28"/>
        </w:rPr>
        <w:t xml:space="preserve"> </w:t>
      </w:r>
      <w:r>
        <w:rPr>
          <w:sz w:val="28"/>
        </w:rPr>
        <w:t>правосознание.</w:t>
      </w:r>
    </w:p>
    <w:p w:rsidR="006B28B4" w:rsidRDefault="00DA7639">
      <w:pPr>
        <w:pStyle w:val="a5"/>
        <w:numPr>
          <w:ilvl w:val="0"/>
          <w:numId w:val="23"/>
        </w:numPr>
        <w:tabs>
          <w:tab w:val="left" w:pos="1862"/>
        </w:tabs>
        <w:ind w:right="382" w:firstLine="708"/>
        <w:rPr>
          <w:sz w:val="28"/>
        </w:rPr>
      </w:pPr>
      <w:r>
        <w:rPr>
          <w:sz w:val="28"/>
        </w:rPr>
        <w:t>Сформированность</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 со сверстниками, детьми старшего и младшего возраста, 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учебно-исследовательской,</w:t>
      </w:r>
      <w:r>
        <w:rPr>
          <w:spacing w:val="1"/>
          <w:sz w:val="28"/>
        </w:rPr>
        <w:t xml:space="preserve"> </w:t>
      </w:r>
      <w:r>
        <w:rPr>
          <w:sz w:val="28"/>
        </w:rPr>
        <w:t>творческой</w:t>
      </w:r>
      <w:r>
        <w:rPr>
          <w:spacing w:val="-1"/>
          <w:sz w:val="28"/>
        </w:rPr>
        <w:t xml:space="preserve"> </w:t>
      </w:r>
      <w:r>
        <w:rPr>
          <w:sz w:val="28"/>
        </w:rPr>
        <w:t>и других</w:t>
      </w:r>
      <w:r>
        <w:rPr>
          <w:spacing w:val="1"/>
          <w:sz w:val="28"/>
        </w:rPr>
        <w:t xml:space="preserve"> </w:t>
      </w:r>
      <w:r>
        <w:rPr>
          <w:sz w:val="28"/>
        </w:rPr>
        <w:t>видов</w:t>
      </w:r>
      <w:r>
        <w:rPr>
          <w:spacing w:val="-4"/>
          <w:sz w:val="28"/>
        </w:rPr>
        <w:t xml:space="preserve"> </w:t>
      </w:r>
      <w:r>
        <w:rPr>
          <w:sz w:val="28"/>
        </w:rPr>
        <w:t>деятельности.</w:t>
      </w:r>
    </w:p>
    <w:p w:rsidR="006B28B4" w:rsidRDefault="00DA7639">
      <w:pPr>
        <w:pStyle w:val="a5"/>
        <w:numPr>
          <w:ilvl w:val="0"/>
          <w:numId w:val="23"/>
        </w:numPr>
        <w:tabs>
          <w:tab w:val="left" w:pos="1862"/>
        </w:tabs>
        <w:spacing w:before="1"/>
        <w:ind w:right="384" w:firstLine="708"/>
        <w:rPr>
          <w:sz w:val="28"/>
        </w:rPr>
      </w:pPr>
      <w:r>
        <w:rPr>
          <w:sz w:val="28"/>
        </w:rPr>
        <w:t>Освоенность</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и</w:t>
      </w:r>
      <w:r>
        <w:rPr>
          <w:spacing w:val="1"/>
          <w:sz w:val="28"/>
        </w:rPr>
        <w:t xml:space="preserve"> </w:t>
      </w:r>
      <w:r>
        <w:rPr>
          <w:sz w:val="28"/>
        </w:rPr>
        <w:t>сообществах,</w:t>
      </w:r>
      <w:r>
        <w:rPr>
          <w:spacing w:val="1"/>
          <w:sz w:val="28"/>
        </w:rPr>
        <w:t xml:space="preserve"> </w:t>
      </w:r>
      <w:r>
        <w:rPr>
          <w:sz w:val="28"/>
        </w:rPr>
        <w:t>включая</w:t>
      </w:r>
      <w:r>
        <w:rPr>
          <w:spacing w:val="1"/>
          <w:sz w:val="28"/>
        </w:rPr>
        <w:t xml:space="preserve"> </w:t>
      </w:r>
      <w:r>
        <w:rPr>
          <w:sz w:val="28"/>
        </w:rPr>
        <w:t>социальные</w:t>
      </w:r>
      <w:r>
        <w:rPr>
          <w:spacing w:val="1"/>
          <w:sz w:val="28"/>
        </w:rPr>
        <w:t xml:space="preserve"> </w:t>
      </w:r>
      <w:r>
        <w:rPr>
          <w:sz w:val="28"/>
        </w:rPr>
        <w:t>сообщества</w:t>
      </w:r>
      <w:r>
        <w:rPr>
          <w:spacing w:val="1"/>
          <w:sz w:val="28"/>
        </w:rPr>
        <w:t xml:space="preserve"> </w:t>
      </w:r>
      <w:r>
        <w:rPr>
          <w:sz w:val="28"/>
        </w:rPr>
        <w:t>(взрослых и сверстников). Участие в школьном самоуправлении и общественной</w:t>
      </w:r>
      <w:r>
        <w:rPr>
          <w:spacing w:val="1"/>
          <w:sz w:val="28"/>
        </w:rPr>
        <w:t xml:space="preserve"> </w:t>
      </w:r>
      <w:r>
        <w:rPr>
          <w:sz w:val="28"/>
        </w:rPr>
        <w:t>жизни</w:t>
      </w:r>
      <w:r>
        <w:rPr>
          <w:spacing w:val="13"/>
          <w:sz w:val="28"/>
        </w:rPr>
        <w:t xml:space="preserve"> </w:t>
      </w:r>
      <w:r>
        <w:rPr>
          <w:sz w:val="28"/>
        </w:rPr>
        <w:t>в</w:t>
      </w:r>
      <w:r>
        <w:rPr>
          <w:spacing w:val="11"/>
          <w:sz w:val="28"/>
        </w:rPr>
        <w:t xml:space="preserve"> </w:t>
      </w:r>
      <w:r>
        <w:rPr>
          <w:sz w:val="28"/>
        </w:rPr>
        <w:t>пределах</w:t>
      </w:r>
      <w:r>
        <w:rPr>
          <w:spacing w:val="13"/>
          <w:sz w:val="28"/>
        </w:rPr>
        <w:t xml:space="preserve"> </w:t>
      </w:r>
      <w:r>
        <w:rPr>
          <w:sz w:val="28"/>
        </w:rPr>
        <w:t>возрастных</w:t>
      </w:r>
      <w:r>
        <w:rPr>
          <w:spacing w:val="13"/>
          <w:sz w:val="28"/>
        </w:rPr>
        <w:t xml:space="preserve"> </w:t>
      </w:r>
      <w:r>
        <w:rPr>
          <w:sz w:val="28"/>
        </w:rPr>
        <w:t>компетенций</w:t>
      </w:r>
      <w:r>
        <w:rPr>
          <w:spacing w:val="13"/>
          <w:sz w:val="28"/>
        </w:rPr>
        <w:t xml:space="preserve"> </w:t>
      </w:r>
      <w:r>
        <w:rPr>
          <w:sz w:val="28"/>
        </w:rPr>
        <w:t>с</w:t>
      </w:r>
      <w:r>
        <w:rPr>
          <w:spacing w:val="18"/>
          <w:sz w:val="28"/>
        </w:rPr>
        <w:t xml:space="preserve"> </w:t>
      </w:r>
      <w:r>
        <w:rPr>
          <w:sz w:val="28"/>
        </w:rPr>
        <w:t>учетом</w:t>
      </w:r>
      <w:r>
        <w:rPr>
          <w:spacing w:val="12"/>
          <w:sz w:val="28"/>
        </w:rPr>
        <w:t xml:space="preserve"> </w:t>
      </w:r>
      <w:r>
        <w:rPr>
          <w:sz w:val="28"/>
        </w:rPr>
        <w:t>региональных,</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a3"/>
        <w:spacing w:before="73"/>
        <w:ind w:right="386" w:firstLine="0"/>
      </w:pPr>
      <w:r>
        <w:t>этнокультурных,</w:t>
      </w:r>
      <w:r>
        <w:rPr>
          <w:spacing w:val="1"/>
        </w:rPr>
        <w:t xml:space="preserve"> </w:t>
      </w:r>
      <w:r>
        <w:t>социальных</w:t>
      </w:r>
      <w:r>
        <w:rPr>
          <w:spacing w:val="1"/>
        </w:rPr>
        <w:t xml:space="preserve"> </w:t>
      </w:r>
      <w:r>
        <w:t>и</w:t>
      </w:r>
      <w:r>
        <w:rPr>
          <w:spacing w:val="1"/>
        </w:rPr>
        <w:t xml:space="preserve"> </w:t>
      </w:r>
      <w:r>
        <w:t>экономических</w:t>
      </w:r>
      <w:r>
        <w:rPr>
          <w:spacing w:val="1"/>
        </w:rPr>
        <w:t xml:space="preserve"> </w:t>
      </w:r>
      <w:r>
        <w:t>особенностей</w:t>
      </w:r>
      <w:r>
        <w:rPr>
          <w:spacing w:val="1"/>
        </w:rPr>
        <w:t xml:space="preserve"> </w:t>
      </w:r>
      <w:r>
        <w:t>(формирование</w:t>
      </w:r>
      <w:r>
        <w:rPr>
          <w:spacing w:val="1"/>
        </w:rPr>
        <w:t xml:space="preserve"> </w:t>
      </w:r>
      <w:r>
        <w:t>готовности к участию в процессе упорядочения социальных связей и отношений, в</w:t>
      </w:r>
      <w:r>
        <w:rPr>
          <w:spacing w:val="1"/>
        </w:rPr>
        <w:t xml:space="preserve"> </w:t>
      </w:r>
      <w:r>
        <w:t>которые</w:t>
      </w:r>
      <w:r>
        <w:rPr>
          <w:spacing w:val="1"/>
        </w:rPr>
        <w:t xml:space="preserve"> </w:t>
      </w:r>
      <w:r>
        <w:t>вовлечены</w:t>
      </w:r>
      <w:r>
        <w:rPr>
          <w:spacing w:val="1"/>
        </w:rPr>
        <w:t xml:space="preserve"> </w:t>
      </w:r>
      <w:r>
        <w:t>и</w:t>
      </w:r>
      <w:r>
        <w:rPr>
          <w:spacing w:val="1"/>
        </w:rPr>
        <w:t xml:space="preserve"> </w:t>
      </w:r>
      <w:r>
        <w:t>которые</w:t>
      </w:r>
      <w:r>
        <w:rPr>
          <w:spacing w:val="1"/>
        </w:rPr>
        <w:t xml:space="preserve"> </w:t>
      </w:r>
      <w:r>
        <w:t>формируют</w:t>
      </w:r>
      <w:r>
        <w:rPr>
          <w:spacing w:val="1"/>
        </w:rPr>
        <w:t xml:space="preserve"> </w:t>
      </w:r>
      <w:r>
        <w:t>самиобучающиеся;</w:t>
      </w:r>
      <w:r>
        <w:rPr>
          <w:spacing w:val="1"/>
        </w:rPr>
        <w:t xml:space="preserve"> </w:t>
      </w:r>
      <w:r>
        <w:t>вовлеченность</w:t>
      </w:r>
      <w:r>
        <w:rPr>
          <w:spacing w:val="1"/>
        </w:rPr>
        <w:t xml:space="preserve"> </w:t>
      </w:r>
      <w:r>
        <w:t>в</w:t>
      </w:r>
      <w:r>
        <w:rPr>
          <w:spacing w:val="1"/>
        </w:rPr>
        <w:t xml:space="preserve"> </w:t>
      </w:r>
      <w:r>
        <w:t>непосредственное гражданское участие, готовность к участию в жизнедеятельности</w:t>
      </w:r>
      <w:r>
        <w:rPr>
          <w:spacing w:val="1"/>
        </w:rPr>
        <w:t xml:space="preserve"> </w:t>
      </w:r>
      <w:r>
        <w:t>подросткового</w:t>
      </w:r>
      <w:r>
        <w:rPr>
          <w:spacing w:val="1"/>
        </w:rPr>
        <w:t xml:space="preserve"> </w:t>
      </w:r>
      <w:r>
        <w:t>общественного</w:t>
      </w:r>
      <w:r>
        <w:rPr>
          <w:spacing w:val="1"/>
        </w:rPr>
        <w:t xml:space="preserve"> </w:t>
      </w:r>
      <w:r>
        <w:t>объединения,</w:t>
      </w:r>
      <w:r>
        <w:rPr>
          <w:spacing w:val="1"/>
        </w:rPr>
        <w:t xml:space="preserve"> </w:t>
      </w:r>
      <w:r>
        <w:t>включенного</w:t>
      </w:r>
      <w:r>
        <w:rPr>
          <w:spacing w:val="1"/>
        </w:rPr>
        <w:t xml:space="preserve"> </w:t>
      </w:r>
      <w:r>
        <w:t>в</w:t>
      </w:r>
      <w:r>
        <w:rPr>
          <w:spacing w:val="1"/>
        </w:rPr>
        <w:t xml:space="preserve"> </w:t>
      </w:r>
      <w:r>
        <w:t>продуктивное</w:t>
      </w:r>
      <w:r>
        <w:rPr>
          <w:spacing w:val="1"/>
        </w:rPr>
        <w:t xml:space="preserve"> </w:t>
      </w:r>
      <w:r>
        <w:t>взаимодействие с социальной средой и социальными институтами, идентификация</w:t>
      </w:r>
      <w:r>
        <w:rPr>
          <w:spacing w:val="1"/>
        </w:rPr>
        <w:t xml:space="preserve"> </w:t>
      </w:r>
      <w:r>
        <w:t>себя в качестве субъекта социальных преобразований, освоение компетентностей в</w:t>
      </w:r>
      <w:r>
        <w:rPr>
          <w:spacing w:val="1"/>
        </w:rPr>
        <w:t xml:space="preserve"> </w:t>
      </w:r>
      <w:r>
        <w:t>сфере</w:t>
      </w:r>
      <w:r>
        <w:rPr>
          <w:spacing w:val="1"/>
        </w:rPr>
        <w:t xml:space="preserve"> </w:t>
      </w:r>
      <w:r>
        <w:t>организаторской</w:t>
      </w:r>
      <w:r>
        <w:rPr>
          <w:spacing w:val="1"/>
        </w:rPr>
        <w:t xml:space="preserve"> </w:t>
      </w:r>
      <w:r>
        <w:t>деятельности;</w:t>
      </w:r>
      <w:r>
        <w:rPr>
          <w:spacing w:val="1"/>
        </w:rPr>
        <w:t xml:space="preserve"> </w:t>
      </w:r>
      <w:r>
        <w:t>интериоризация</w:t>
      </w:r>
      <w:r>
        <w:rPr>
          <w:spacing w:val="1"/>
        </w:rPr>
        <w:t xml:space="preserve"> </w:t>
      </w:r>
      <w:r>
        <w:t>ценностей</w:t>
      </w:r>
      <w:r>
        <w:rPr>
          <w:spacing w:val="1"/>
        </w:rPr>
        <w:t xml:space="preserve"> </w:t>
      </w:r>
      <w:r>
        <w:t>созидательного</w:t>
      </w:r>
      <w:r>
        <w:rPr>
          <w:spacing w:val="1"/>
        </w:rPr>
        <w:t xml:space="preserve"> </w:t>
      </w:r>
      <w:r>
        <w:t>отношения к окружающей социальной действительности, ценностей социального</w:t>
      </w:r>
      <w:r>
        <w:rPr>
          <w:spacing w:val="1"/>
        </w:rPr>
        <w:t xml:space="preserve"> </w:t>
      </w:r>
      <w:r>
        <w:t>творчества,</w:t>
      </w:r>
      <w:r>
        <w:rPr>
          <w:spacing w:val="1"/>
        </w:rPr>
        <w:t xml:space="preserve"> </w:t>
      </w:r>
      <w:r>
        <w:t>ценности</w:t>
      </w:r>
      <w:r>
        <w:rPr>
          <w:spacing w:val="1"/>
        </w:rPr>
        <w:t xml:space="preserve"> </w:t>
      </w:r>
      <w:r>
        <w:t>продуктивной</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самореализации в группе и организации, ценности «другого» как равноправного</w:t>
      </w:r>
      <w:r>
        <w:rPr>
          <w:spacing w:val="1"/>
        </w:rPr>
        <w:t xml:space="preserve"> </w:t>
      </w:r>
      <w:r>
        <w:t>партнера,</w:t>
      </w:r>
      <w:r>
        <w:rPr>
          <w:spacing w:val="1"/>
        </w:rPr>
        <w:t xml:space="preserve"> </w:t>
      </w:r>
      <w:r>
        <w:t>формирование</w:t>
      </w:r>
      <w:r>
        <w:rPr>
          <w:spacing w:val="1"/>
        </w:rPr>
        <w:t xml:space="preserve"> </w:t>
      </w:r>
      <w:r>
        <w:t>компетенций</w:t>
      </w:r>
      <w:r>
        <w:rPr>
          <w:spacing w:val="1"/>
        </w:rPr>
        <w:t xml:space="preserve"> </w:t>
      </w:r>
      <w:r>
        <w:t>анализа,</w:t>
      </w:r>
      <w:r>
        <w:rPr>
          <w:spacing w:val="1"/>
        </w:rPr>
        <w:t xml:space="preserve"> </w:t>
      </w:r>
      <w:r>
        <w:t>проектирования,</w:t>
      </w:r>
      <w:r>
        <w:rPr>
          <w:spacing w:val="1"/>
        </w:rPr>
        <w:t xml:space="preserve"> </w:t>
      </w:r>
      <w:r>
        <w:t>организации</w:t>
      </w:r>
      <w:r>
        <w:rPr>
          <w:spacing w:val="1"/>
        </w:rPr>
        <w:t xml:space="preserve"> </w:t>
      </w:r>
      <w:r>
        <w:t>деятельности,</w:t>
      </w:r>
      <w:r>
        <w:rPr>
          <w:spacing w:val="1"/>
        </w:rPr>
        <w:t xml:space="preserve"> </w:t>
      </w:r>
      <w:r>
        <w:t>рефлексии</w:t>
      </w:r>
      <w:r>
        <w:rPr>
          <w:spacing w:val="1"/>
        </w:rPr>
        <w:t xml:space="preserve"> </w:t>
      </w:r>
      <w:r>
        <w:t>изменений,</w:t>
      </w:r>
      <w:r>
        <w:rPr>
          <w:spacing w:val="1"/>
        </w:rPr>
        <w:t xml:space="preserve"> </w:t>
      </w:r>
      <w:r>
        <w:t>способов</w:t>
      </w:r>
      <w:r>
        <w:rPr>
          <w:spacing w:val="1"/>
        </w:rPr>
        <w:t xml:space="preserve"> </w:t>
      </w:r>
      <w:r>
        <w:t>взаимовыгодного</w:t>
      </w:r>
      <w:r>
        <w:rPr>
          <w:spacing w:val="1"/>
        </w:rPr>
        <w:t xml:space="preserve"> </w:t>
      </w:r>
      <w:r>
        <w:t>сотрудничества,</w:t>
      </w:r>
      <w:r>
        <w:rPr>
          <w:spacing w:val="1"/>
        </w:rPr>
        <w:t xml:space="preserve"> </w:t>
      </w:r>
      <w:r>
        <w:t>способов</w:t>
      </w:r>
      <w:r>
        <w:rPr>
          <w:spacing w:val="-3"/>
        </w:rPr>
        <w:t xml:space="preserve"> </w:t>
      </w:r>
      <w:r>
        <w:t>реализации собственного лидерского</w:t>
      </w:r>
      <w:r>
        <w:rPr>
          <w:spacing w:val="1"/>
        </w:rPr>
        <w:t xml:space="preserve"> </w:t>
      </w:r>
      <w:r>
        <w:t>потенциала).</w:t>
      </w:r>
    </w:p>
    <w:p w:rsidR="006B28B4" w:rsidRDefault="00DA7639">
      <w:pPr>
        <w:pStyle w:val="a5"/>
        <w:numPr>
          <w:ilvl w:val="0"/>
          <w:numId w:val="23"/>
        </w:numPr>
        <w:tabs>
          <w:tab w:val="left" w:pos="1816"/>
        </w:tabs>
        <w:spacing w:before="1"/>
        <w:ind w:right="392" w:firstLine="708"/>
        <w:rPr>
          <w:sz w:val="28"/>
        </w:rPr>
      </w:pPr>
      <w:r>
        <w:rPr>
          <w:sz w:val="28"/>
        </w:rPr>
        <w:t>Сформированность</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интериоризация правил индивидуального и коллективного безопасного поведения в</w:t>
      </w:r>
      <w:r>
        <w:rPr>
          <w:spacing w:val="1"/>
          <w:sz w:val="28"/>
        </w:rPr>
        <w:t xml:space="preserve"> </w:t>
      </w:r>
      <w:r>
        <w:rPr>
          <w:sz w:val="28"/>
        </w:rPr>
        <w:t>чрезвычайных ситуациях, угрожающих жизни и здоровью людей, правил поведения</w:t>
      </w:r>
      <w:r>
        <w:rPr>
          <w:spacing w:val="1"/>
          <w:sz w:val="28"/>
        </w:rPr>
        <w:t xml:space="preserve"> </w:t>
      </w:r>
      <w:r>
        <w:rPr>
          <w:sz w:val="28"/>
        </w:rPr>
        <w:t>на</w:t>
      </w:r>
      <w:r>
        <w:rPr>
          <w:spacing w:val="-1"/>
          <w:sz w:val="28"/>
        </w:rPr>
        <w:t xml:space="preserve"> </w:t>
      </w:r>
      <w:r>
        <w:rPr>
          <w:sz w:val="28"/>
        </w:rPr>
        <w:t>транспорте</w:t>
      </w:r>
      <w:r>
        <w:rPr>
          <w:spacing w:val="-1"/>
          <w:sz w:val="28"/>
        </w:rPr>
        <w:t xml:space="preserve"> </w:t>
      </w:r>
      <w:r>
        <w:rPr>
          <w:sz w:val="28"/>
        </w:rPr>
        <w:t>и на</w:t>
      </w:r>
      <w:r>
        <w:rPr>
          <w:spacing w:val="-3"/>
          <w:sz w:val="28"/>
        </w:rPr>
        <w:t xml:space="preserve"> </w:t>
      </w:r>
      <w:r>
        <w:rPr>
          <w:sz w:val="28"/>
        </w:rPr>
        <w:t>дорогах.</w:t>
      </w:r>
    </w:p>
    <w:p w:rsidR="006B28B4" w:rsidRDefault="00DA7639">
      <w:pPr>
        <w:pStyle w:val="a5"/>
        <w:numPr>
          <w:ilvl w:val="0"/>
          <w:numId w:val="23"/>
        </w:numPr>
        <w:tabs>
          <w:tab w:val="left" w:pos="1847"/>
        </w:tabs>
        <w:ind w:right="380" w:firstLine="708"/>
        <w:rPr>
          <w:sz w:val="28"/>
        </w:rPr>
      </w:pPr>
      <w:r>
        <w:rPr>
          <w:sz w:val="28"/>
        </w:rPr>
        <w:t>Развитость</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 народов России и мира, творческой деятельности эстетического характера</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отражающие</w:t>
      </w:r>
      <w:r>
        <w:rPr>
          <w:spacing w:val="1"/>
          <w:sz w:val="28"/>
        </w:rPr>
        <w:t xml:space="preserve"> </w:t>
      </w:r>
      <w:r>
        <w:rPr>
          <w:sz w:val="28"/>
        </w:rPr>
        <w:t>разные</w:t>
      </w:r>
      <w:r>
        <w:rPr>
          <w:spacing w:val="1"/>
          <w:sz w:val="28"/>
        </w:rPr>
        <w:t xml:space="preserve"> </w:t>
      </w:r>
      <w:r>
        <w:rPr>
          <w:sz w:val="28"/>
        </w:rPr>
        <w:t>этнокультурные</w:t>
      </w:r>
      <w:r>
        <w:rPr>
          <w:spacing w:val="1"/>
          <w:sz w:val="28"/>
        </w:rPr>
        <w:t xml:space="preserve"> </w:t>
      </w:r>
      <w:r>
        <w:rPr>
          <w:sz w:val="28"/>
        </w:rPr>
        <w:t>традиции;</w:t>
      </w:r>
      <w:r>
        <w:rPr>
          <w:spacing w:val="1"/>
          <w:sz w:val="28"/>
        </w:rPr>
        <w:t xml:space="preserve"> </w:t>
      </w:r>
      <w:r>
        <w:rPr>
          <w:sz w:val="28"/>
        </w:rPr>
        <w:t>сформированность</w:t>
      </w:r>
      <w:r>
        <w:rPr>
          <w:spacing w:val="1"/>
          <w:sz w:val="28"/>
        </w:rPr>
        <w:t xml:space="preserve"> </w:t>
      </w:r>
      <w:r>
        <w:rPr>
          <w:sz w:val="28"/>
        </w:rPr>
        <w:t>основ</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обучающихся как части их общей духовной культуры, как особого способа познания</w:t>
      </w:r>
      <w:r>
        <w:rPr>
          <w:spacing w:val="-67"/>
          <w:sz w:val="28"/>
        </w:rPr>
        <w:t xml:space="preserve"> </w:t>
      </w:r>
      <w:r>
        <w:rPr>
          <w:sz w:val="28"/>
        </w:rPr>
        <w:t>жизни и средства организации общения; развитость эстетического, эмоционально-</w:t>
      </w:r>
      <w:r>
        <w:rPr>
          <w:spacing w:val="1"/>
          <w:sz w:val="28"/>
        </w:rPr>
        <w:t xml:space="preserve"> </w:t>
      </w:r>
      <w:r>
        <w:rPr>
          <w:sz w:val="28"/>
        </w:rPr>
        <w:t>ценностного</w:t>
      </w:r>
      <w:r>
        <w:rPr>
          <w:spacing w:val="1"/>
          <w:sz w:val="28"/>
        </w:rPr>
        <w:t xml:space="preserve"> </w:t>
      </w:r>
      <w:r>
        <w:rPr>
          <w:sz w:val="28"/>
        </w:rPr>
        <w:t>видения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эмоционально-</w:t>
      </w:r>
      <w:r>
        <w:rPr>
          <w:spacing w:val="1"/>
          <w:sz w:val="28"/>
        </w:rPr>
        <w:t xml:space="preserve"> </w:t>
      </w:r>
      <w:r>
        <w:rPr>
          <w:sz w:val="28"/>
        </w:rPr>
        <w:t>ценностному освоению мира, самовыражению и ориентации в художественном и</w:t>
      </w:r>
      <w:r>
        <w:rPr>
          <w:spacing w:val="1"/>
          <w:sz w:val="28"/>
        </w:rPr>
        <w:t xml:space="preserve"> </w:t>
      </w:r>
      <w:r>
        <w:rPr>
          <w:sz w:val="28"/>
        </w:rPr>
        <w:t>нравственном</w:t>
      </w:r>
      <w:r>
        <w:rPr>
          <w:spacing w:val="1"/>
          <w:sz w:val="28"/>
        </w:rPr>
        <w:t xml:space="preserve"> </w:t>
      </w:r>
      <w:r>
        <w:rPr>
          <w:sz w:val="28"/>
        </w:rPr>
        <w:t>пространстве</w:t>
      </w:r>
      <w:r>
        <w:rPr>
          <w:spacing w:val="1"/>
          <w:sz w:val="28"/>
        </w:rPr>
        <w:t xml:space="preserve"> </w:t>
      </w:r>
      <w:r>
        <w:rPr>
          <w:sz w:val="28"/>
        </w:rPr>
        <w:t>культуры;</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Отечества,</w:t>
      </w:r>
      <w:r>
        <w:rPr>
          <w:spacing w:val="1"/>
          <w:sz w:val="28"/>
        </w:rPr>
        <w:t xml:space="preserve"> </w:t>
      </w:r>
      <w:r>
        <w:rPr>
          <w:sz w:val="28"/>
        </w:rPr>
        <w:t>выраженной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понимании</w:t>
      </w:r>
      <w:r>
        <w:rPr>
          <w:spacing w:val="1"/>
          <w:sz w:val="28"/>
        </w:rPr>
        <w:t xml:space="preserve"> </w:t>
      </w:r>
      <w:r>
        <w:rPr>
          <w:sz w:val="28"/>
        </w:rPr>
        <w:t>красоты</w:t>
      </w:r>
      <w:r>
        <w:rPr>
          <w:spacing w:val="1"/>
          <w:sz w:val="28"/>
        </w:rPr>
        <w:t xml:space="preserve"> </w:t>
      </w:r>
      <w:r>
        <w:rPr>
          <w:sz w:val="28"/>
        </w:rPr>
        <w:t>человека;</w:t>
      </w:r>
      <w:r>
        <w:rPr>
          <w:spacing w:val="1"/>
          <w:sz w:val="28"/>
        </w:rPr>
        <w:t xml:space="preserve"> </w:t>
      </w:r>
      <w:r>
        <w:rPr>
          <w:sz w:val="28"/>
        </w:rPr>
        <w:t>развитая</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произведениями,</w:t>
      </w:r>
      <w:r>
        <w:rPr>
          <w:spacing w:val="1"/>
          <w:sz w:val="28"/>
        </w:rPr>
        <w:t xml:space="preserve"> </w:t>
      </w:r>
      <w:r>
        <w:rPr>
          <w:sz w:val="28"/>
        </w:rPr>
        <w:t>сформированность</w:t>
      </w:r>
      <w:r>
        <w:rPr>
          <w:spacing w:val="-67"/>
          <w:sz w:val="28"/>
        </w:rPr>
        <w:t xml:space="preserve"> </w:t>
      </w:r>
      <w:r>
        <w:rPr>
          <w:sz w:val="28"/>
        </w:rPr>
        <w:t>активного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традициям</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смысловой,</w:t>
      </w:r>
      <w:r>
        <w:rPr>
          <w:spacing w:val="1"/>
          <w:sz w:val="28"/>
        </w:rPr>
        <w:t xml:space="preserve"> </w:t>
      </w:r>
      <w:r>
        <w:rPr>
          <w:sz w:val="28"/>
        </w:rPr>
        <w:t>эстетической</w:t>
      </w:r>
      <w:r>
        <w:rPr>
          <w:spacing w:val="-4"/>
          <w:sz w:val="28"/>
        </w:rPr>
        <w:t xml:space="preserve"> </w:t>
      </w:r>
      <w:r>
        <w:rPr>
          <w:sz w:val="28"/>
        </w:rPr>
        <w:t>и личностно-значимой</w:t>
      </w:r>
      <w:r>
        <w:rPr>
          <w:spacing w:val="-3"/>
          <w:sz w:val="28"/>
        </w:rPr>
        <w:t xml:space="preserve"> </w:t>
      </w:r>
      <w:r>
        <w:rPr>
          <w:sz w:val="28"/>
        </w:rPr>
        <w:t>ценности.</w:t>
      </w:r>
    </w:p>
    <w:p w:rsidR="006B28B4" w:rsidRDefault="00DA7639">
      <w:pPr>
        <w:pStyle w:val="a5"/>
        <w:numPr>
          <w:ilvl w:val="0"/>
          <w:numId w:val="23"/>
        </w:numPr>
        <w:tabs>
          <w:tab w:val="left" w:pos="1850"/>
        </w:tabs>
        <w:ind w:right="382" w:firstLine="708"/>
        <w:rPr>
          <w:sz w:val="28"/>
        </w:rPr>
      </w:pPr>
      <w:r>
        <w:rPr>
          <w:sz w:val="28"/>
        </w:rPr>
        <w:t>Сформированность</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соответствующей</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наличие</w:t>
      </w:r>
      <w:r>
        <w:rPr>
          <w:spacing w:val="1"/>
          <w:sz w:val="28"/>
        </w:rPr>
        <w:t xml:space="preserve"> </w:t>
      </w:r>
      <w:r>
        <w:rPr>
          <w:sz w:val="28"/>
        </w:rPr>
        <w:t>опыта</w:t>
      </w:r>
      <w:r>
        <w:rPr>
          <w:spacing w:val="1"/>
          <w:sz w:val="28"/>
        </w:rPr>
        <w:t xml:space="preserve"> </w:t>
      </w:r>
      <w:r>
        <w:rPr>
          <w:sz w:val="28"/>
        </w:rPr>
        <w:t>экологически</w:t>
      </w:r>
      <w:r>
        <w:rPr>
          <w:spacing w:val="1"/>
          <w:sz w:val="28"/>
        </w:rPr>
        <w:t xml:space="preserve"> </w:t>
      </w:r>
      <w:r>
        <w:rPr>
          <w:sz w:val="28"/>
        </w:rPr>
        <w:t>ориентированной</w:t>
      </w:r>
      <w:r>
        <w:rPr>
          <w:spacing w:val="1"/>
          <w:sz w:val="28"/>
        </w:rPr>
        <w:t xml:space="preserve"> </w:t>
      </w:r>
      <w:r>
        <w:rPr>
          <w:sz w:val="28"/>
        </w:rPr>
        <w:t>рефлексивно-оценочной</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жизненных</w:t>
      </w:r>
      <w:r>
        <w:rPr>
          <w:spacing w:val="1"/>
          <w:sz w:val="28"/>
        </w:rPr>
        <w:t xml:space="preserve"> </w:t>
      </w:r>
      <w:r>
        <w:rPr>
          <w:sz w:val="28"/>
        </w:rPr>
        <w:t>ситуациях</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исследованию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67"/>
          <w:sz w:val="28"/>
        </w:rPr>
        <w:t xml:space="preserve"> </w:t>
      </w:r>
      <w:r>
        <w:rPr>
          <w:sz w:val="28"/>
        </w:rPr>
        <w:t>сельскохозяйственным</w:t>
      </w:r>
      <w:r>
        <w:rPr>
          <w:spacing w:val="1"/>
          <w:sz w:val="28"/>
        </w:rPr>
        <w:t xml:space="preserve"> </w:t>
      </w:r>
      <w:r>
        <w:rPr>
          <w:sz w:val="28"/>
        </w:rPr>
        <w:t>трудом,</w:t>
      </w:r>
      <w:r>
        <w:rPr>
          <w:spacing w:val="1"/>
          <w:sz w:val="28"/>
        </w:rPr>
        <w:t xml:space="preserve"> </w:t>
      </w:r>
      <w:r>
        <w:rPr>
          <w:sz w:val="28"/>
        </w:rPr>
        <w:t>к</w:t>
      </w:r>
      <w:r>
        <w:rPr>
          <w:spacing w:val="1"/>
          <w:sz w:val="28"/>
        </w:rPr>
        <w:t xml:space="preserve"> </w:t>
      </w:r>
      <w:r>
        <w:rPr>
          <w:sz w:val="28"/>
        </w:rPr>
        <w:t>художественно-эстетическому</w:t>
      </w:r>
      <w:r>
        <w:rPr>
          <w:spacing w:val="1"/>
          <w:sz w:val="28"/>
        </w:rPr>
        <w:t xml:space="preserve"> </w:t>
      </w:r>
      <w:r>
        <w:rPr>
          <w:sz w:val="28"/>
        </w:rPr>
        <w:t>отражению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туризмом,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экотуризмом,</w:t>
      </w:r>
      <w:r>
        <w:rPr>
          <w:spacing w:val="1"/>
          <w:sz w:val="28"/>
        </w:rPr>
        <w:t xml:space="preserve"> </w:t>
      </w:r>
      <w:r>
        <w:rPr>
          <w:sz w:val="28"/>
        </w:rPr>
        <w:t>к</w:t>
      </w:r>
      <w:r>
        <w:rPr>
          <w:spacing w:val="1"/>
          <w:sz w:val="28"/>
        </w:rPr>
        <w:t xml:space="preserve"> </w:t>
      </w:r>
      <w:r>
        <w:rPr>
          <w:sz w:val="28"/>
        </w:rPr>
        <w:t>осуществлению</w:t>
      </w:r>
      <w:r>
        <w:rPr>
          <w:spacing w:val="1"/>
          <w:sz w:val="28"/>
        </w:rPr>
        <w:t xml:space="preserve"> </w:t>
      </w:r>
      <w:r>
        <w:rPr>
          <w:sz w:val="28"/>
        </w:rPr>
        <w:t>природоохранной</w:t>
      </w:r>
      <w:r>
        <w:rPr>
          <w:spacing w:val="-1"/>
          <w:sz w:val="28"/>
        </w:rPr>
        <w:t xml:space="preserve"> </w:t>
      </w:r>
      <w:r>
        <w:rPr>
          <w:sz w:val="28"/>
        </w:rPr>
        <w:t>деятельности).</w:t>
      </w:r>
    </w:p>
    <w:p w:rsidR="006B28B4" w:rsidRDefault="00DA7639">
      <w:pPr>
        <w:pStyle w:val="a5"/>
        <w:numPr>
          <w:ilvl w:val="1"/>
          <w:numId w:val="29"/>
        </w:numPr>
        <w:tabs>
          <w:tab w:val="left" w:pos="2172"/>
        </w:tabs>
        <w:ind w:left="2171" w:hanging="490"/>
        <w:jc w:val="both"/>
        <w:rPr>
          <w:sz w:val="28"/>
        </w:rPr>
      </w:pPr>
      <w:r>
        <w:rPr>
          <w:sz w:val="28"/>
        </w:rPr>
        <w:t>Программа</w:t>
      </w:r>
      <w:r>
        <w:rPr>
          <w:spacing w:val="-6"/>
          <w:sz w:val="28"/>
        </w:rPr>
        <w:t xml:space="preserve"> </w:t>
      </w:r>
      <w:r>
        <w:rPr>
          <w:sz w:val="28"/>
        </w:rPr>
        <w:t>коррекционной</w:t>
      </w:r>
      <w:r>
        <w:rPr>
          <w:spacing w:val="-5"/>
          <w:sz w:val="28"/>
        </w:rPr>
        <w:t xml:space="preserve"> </w:t>
      </w:r>
      <w:r>
        <w:rPr>
          <w:sz w:val="28"/>
        </w:rPr>
        <w:t>работы</w:t>
      </w:r>
    </w:p>
    <w:p w:rsidR="006B28B4" w:rsidRDefault="00DA7639">
      <w:pPr>
        <w:pStyle w:val="a3"/>
        <w:spacing w:before="1"/>
        <w:ind w:right="387"/>
      </w:pPr>
      <w:r>
        <w:t>Программа коррекционной работы (ПКР) разрабатывается для обучающихся</w:t>
      </w:r>
      <w:r>
        <w:rPr>
          <w:spacing w:val="1"/>
        </w:rPr>
        <w:t xml:space="preserve"> </w:t>
      </w:r>
      <w:r>
        <w:t>сограниченными</w:t>
      </w:r>
      <w:r>
        <w:rPr>
          <w:spacing w:val="-1"/>
        </w:rPr>
        <w:t xml:space="preserve"> </w:t>
      </w:r>
      <w:r>
        <w:t>возможностями здоровья</w:t>
      </w:r>
      <w:r>
        <w:rPr>
          <w:spacing w:val="4"/>
        </w:rPr>
        <w:t xml:space="preserve"> </w:t>
      </w:r>
      <w:r>
        <w:t>(далее</w:t>
      </w:r>
      <w:r>
        <w:rPr>
          <w:spacing w:val="-5"/>
        </w:rPr>
        <w:t xml:space="preserve"> </w:t>
      </w:r>
      <w:r>
        <w:t>– ОВЗ).</w:t>
      </w:r>
    </w:p>
    <w:p w:rsidR="006B28B4" w:rsidRDefault="004A1335">
      <w:pPr>
        <w:pStyle w:val="a3"/>
        <w:ind w:right="380"/>
      </w:pPr>
      <w:r>
        <w:t>Обучающийся с ОВЗ–</w:t>
      </w:r>
      <w:r w:rsidR="00DA7639">
        <w:t>физическое лицо, имеющее недостатки в физическом</w:t>
      </w:r>
      <w:r w:rsidR="00DA7639">
        <w:rPr>
          <w:spacing w:val="1"/>
        </w:rPr>
        <w:t xml:space="preserve"> </w:t>
      </w:r>
      <w:r w:rsidR="00DA7639">
        <w:t>и(или)</w:t>
      </w:r>
      <w:r w:rsidR="00DA7639">
        <w:rPr>
          <w:spacing w:val="1"/>
        </w:rPr>
        <w:t xml:space="preserve"> </w:t>
      </w:r>
      <w:r w:rsidR="00DA7639">
        <w:t>психологическом</w:t>
      </w:r>
      <w:r w:rsidR="00DA7639">
        <w:rPr>
          <w:spacing w:val="1"/>
        </w:rPr>
        <w:t xml:space="preserve"> </w:t>
      </w:r>
      <w:r w:rsidR="00DA7639">
        <w:t>развитии,</w:t>
      </w:r>
      <w:r w:rsidR="00DA7639">
        <w:rPr>
          <w:spacing w:val="1"/>
        </w:rPr>
        <w:t xml:space="preserve"> </w:t>
      </w:r>
      <w:r w:rsidR="00DA7639">
        <w:t>подтвержденные</w:t>
      </w:r>
      <w:r w:rsidR="00DA7639">
        <w:rPr>
          <w:spacing w:val="1"/>
        </w:rPr>
        <w:t xml:space="preserve"> </w:t>
      </w:r>
      <w:r w:rsidR="00DA7639">
        <w:t>психолого-медико-</w:t>
      </w:r>
      <w:r w:rsidR="00DA7639">
        <w:rPr>
          <w:spacing w:val="1"/>
        </w:rPr>
        <w:t xml:space="preserve"> </w:t>
      </w:r>
      <w:r w:rsidR="00DA7639">
        <w:t>педагогической комиссией и препятствующие получению образования без создания</w:t>
      </w:r>
      <w:r w:rsidR="00DA7639">
        <w:rPr>
          <w:spacing w:val="1"/>
        </w:rPr>
        <w:t xml:space="preserve"> </w:t>
      </w:r>
      <w:r w:rsidR="00DA7639">
        <w:t>специальных условий.</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4"/>
      </w:pPr>
      <w:r>
        <w:t>Содержание</w:t>
      </w:r>
      <w:r>
        <w:rPr>
          <w:spacing w:val="1"/>
        </w:rPr>
        <w:t xml:space="preserve"> </w:t>
      </w:r>
      <w:r>
        <w:t>образования</w:t>
      </w:r>
      <w:r>
        <w:rPr>
          <w:spacing w:val="1"/>
        </w:rPr>
        <w:t xml:space="preserve"> </w:t>
      </w:r>
      <w:r>
        <w:t>и</w:t>
      </w:r>
      <w:r>
        <w:rPr>
          <w:spacing w:val="1"/>
        </w:rPr>
        <w:t xml:space="preserve"> </w:t>
      </w:r>
      <w:r>
        <w:t>условия</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 с ОВЗ определяются адаптированной образовательной программой, а</w:t>
      </w:r>
      <w:r>
        <w:rPr>
          <w:spacing w:val="1"/>
        </w:rPr>
        <w:t xml:space="preserve"> </w:t>
      </w:r>
      <w:r>
        <w:t>для</w:t>
      </w:r>
      <w:r>
        <w:rPr>
          <w:spacing w:val="1"/>
        </w:rPr>
        <w:t xml:space="preserve"> </w:t>
      </w:r>
      <w:r>
        <w:t>инвалидов</w:t>
      </w:r>
      <w:r>
        <w:rPr>
          <w:spacing w:val="1"/>
        </w:rPr>
        <w:t xml:space="preserve"> </w:t>
      </w:r>
      <w:r>
        <w:t>–</w:t>
      </w:r>
      <w:r>
        <w:rPr>
          <w:spacing w:val="1"/>
        </w:rPr>
        <w:t xml:space="preserve"> </w:t>
      </w:r>
      <w:r>
        <w:t>индивидуальной</w:t>
      </w:r>
      <w:r>
        <w:rPr>
          <w:spacing w:val="1"/>
        </w:rPr>
        <w:t xml:space="preserve"> </w:t>
      </w:r>
      <w:r>
        <w:t>программой</w:t>
      </w:r>
      <w:r>
        <w:rPr>
          <w:spacing w:val="1"/>
        </w:rPr>
        <w:t xml:space="preserve"> </w:t>
      </w:r>
      <w:r>
        <w:t>реабилитации</w:t>
      </w:r>
      <w:r>
        <w:rPr>
          <w:spacing w:val="1"/>
        </w:rPr>
        <w:t xml:space="preserve"> </w:t>
      </w:r>
      <w:r>
        <w:t>инвалида.</w:t>
      </w:r>
      <w:r>
        <w:rPr>
          <w:spacing w:val="1"/>
        </w:rPr>
        <w:t xml:space="preserve"> </w:t>
      </w:r>
      <w:r>
        <w:t>Адаптированная</w:t>
      </w:r>
      <w:r>
        <w:rPr>
          <w:spacing w:val="1"/>
        </w:rPr>
        <w:t xml:space="preserve"> </w:t>
      </w:r>
      <w:r>
        <w:t>образовательная</w:t>
      </w:r>
      <w:r>
        <w:rPr>
          <w:spacing w:val="1"/>
        </w:rPr>
        <w:t xml:space="preserve"> </w:t>
      </w:r>
      <w:r>
        <w:t>программа</w:t>
      </w:r>
      <w:r>
        <w:rPr>
          <w:spacing w:val="1"/>
        </w:rPr>
        <w:t xml:space="preserve"> </w:t>
      </w:r>
      <w:r>
        <w:t>–</w:t>
      </w:r>
      <w:r>
        <w:rPr>
          <w:spacing w:val="1"/>
        </w:rPr>
        <w:t xml:space="preserve"> </w:t>
      </w:r>
      <w:r>
        <w:t>образовательная</w:t>
      </w:r>
      <w:r>
        <w:rPr>
          <w:spacing w:val="1"/>
        </w:rPr>
        <w:t xml:space="preserve"> </w:t>
      </w:r>
      <w:r>
        <w:t>программа,</w:t>
      </w:r>
      <w:r>
        <w:rPr>
          <w:spacing w:val="1"/>
        </w:rPr>
        <w:t xml:space="preserve"> </w:t>
      </w:r>
      <w:r>
        <w:t>адаптированная</w:t>
      </w:r>
      <w:r>
        <w:rPr>
          <w:spacing w:val="1"/>
        </w:rPr>
        <w:t xml:space="preserve"> </w:t>
      </w:r>
      <w:r>
        <w:t>для</w:t>
      </w:r>
      <w:r>
        <w:rPr>
          <w:spacing w:val="1"/>
        </w:rPr>
        <w:t xml:space="preserve"> </w:t>
      </w:r>
      <w:r>
        <w:t>обучения</w:t>
      </w:r>
      <w:r>
        <w:rPr>
          <w:spacing w:val="1"/>
        </w:rPr>
        <w:t xml:space="preserve"> </w:t>
      </w:r>
      <w:r>
        <w:t>лиц</w:t>
      </w:r>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 развития, индивидуальных возможностей и при необходимости</w:t>
      </w:r>
      <w:r>
        <w:rPr>
          <w:spacing w:val="1"/>
        </w:rPr>
        <w:t xml:space="preserve"> </w:t>
      </w:r>
      <w:r>
        <w:t>обеспечивающая</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1"/>
        </w:rPr>
        <w:t xml:space="preserve"> </w:t>
      </w:r>
      <w:r>
        <w:t>адаптацию</w:t>
      </w:r>
      <w:r>
        <w:rPr>
          <w:spacing w:val="1"/>
        </w:rPr>
        <w:t xml:space="preserve"> </w:t>
      </w:r>
      <w:r>
        <w:t>указанных лиц.</w:t>
      </w:r>
    </w:p>
    <w:p w:rsidR="006B28B4" w:rsidRDefault="00DA7639">
      <w:pPr>
        <w:pStyle w:val="a3"/>
        <w:ind w:right="383"/>
      </w:pPr>
      <w:r>
        <w:t>ПКР</w:t>
      </w:r>
      <w:r>
        <w:rPr>
          <w:spacing w:val="1"/>
        </w:rPr>
        <w:t xml:space="preserve"> </w:t>
      </w:r>
      <w:r>
        <w:t>вариативна</w:t>
      </w:r>
      <w:r>
        <w:rPr>
          <w:spacing w:val="1"/>
        </w:rPr>
        <w:t xml:space="preserve"> </w:t>
      </w:r>
      <w:r>
        <w:t>по</w:t>
      </w:r>
      <w:r>
        <w:rPr>
          <w:spacing w:val="1"/>
        </w:rPr>
        <w:t xml:space="preserve"> </w:t>
      </w:r>
      <w:r>
        <w:t>форме</w:t>
      </w:r>
      <w:r>
        <w:rPr>
          <w:spacing w:val="1"/>
        </w:rPr>
        <w:t xml:space="preserve"> </w:t>
      </w:r>
      <w:r>
        <w:t>и</w:t>
      </w:r>
      <w:r>
        <w:rPr>
          <w:spacing w:val="1"/>
        </w:rPr>
        <w:t xml:space="preserve"> </w:t>
      </w:r>
      <w:r>
        <w:t>по</w:t>
      </w:r>
      <w:r>
        <w:rPr>
          <w:spacing w:val="1"/>
        </w:rPr>
        <w:t xml:space="preserve"> </w:t>
      </w:r>
      <w:r>
        <w:t>содержанию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состава</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региональной</w:t>
      </w:r>
      <w:r>
        <w:rPr>
          <w:spacing w:val="1"/>
        </w:rPr>
        <w:t xml:space="preserve"> </w:t>
      </w:r>
      <w:r>
        <w:t>специфики</w:t>
      </w:r>
      <w:r>
        <w:rPr>
          <w:spacing w:val="1"/>
        </w:rPr>
        <w:t xml:space="preserve"> </w:t>
      </w:r>
      <w:r>
        <w:t>и</w:t>
      </w:r>
      <w:r>
        <w:rPr>
          <w:spacing w:val="1"/>
        </w:rPr>
        <w:t xml:space="preserve"> </w:t>
      </w:r>
      <w:r>
        <w:t>возможностей</w:t>
      </w:r>
      <w:r>
        <w:rPr>
          <w:spacing w:val="1"/>
        </w:rPr>
        <w:t xml:space="preserve"> </w:t>
      </w:r>
      <w:r>
        <w:t>образовательной</w:t>
      </w:r>
      <w:r>
        <w:rPr>
          <w:spacing w:val="-67"/>
        </w:rPr>
        <w:t xml:space="preserve"> </w:t>
      </w:r>
      <w:r>
        <w:t>организации.</w:t>
      </w:r>
    </w:p>
    <w:p w:rsidR="006B28B4" w:rsidRDefault="00DA7639">
      <w:pPr>
        <w:pStyle w:val="a3"/>
        <w:ind w:right="381"/>
      </w:pPr>
      <w:r>
        <w:t>ПКР</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w:t>
      </w:r>
      <w:r>
        <w:rPr>
          <w:spacing w:val="1"/>
        </w:rPr>
        <w:t xml:space="preserve"> </w:t>
      </w:r>
      <w:r>
        <w:t>образования</w:t>
      </w:r>
      <w:r>
        <w:rPr>
          <w:spacing w:val="1"/>
        </w:rPr>
        <w:t xml:space="preserve"> </w:t>
      </w:r>
      <w:r>
        <w:t>(начальным,</w:t>
      </w:r>
      <w:r>
        <w:rPr>
          <w:spacing w:val="1"/>
        </w:rPr>
        <w:t xml:space="preserve"> </w:t>
      </w:r>
      <w:r>
        <w:t>средним);</w:t>
      </w:r>
      <w:r>
        <w:rPr>
          <w:spacing w:val="1"/>
        </w:rPr>
        <w:t xml:space="preserve"> </w:t>
      </w:r>
      <w:r>
        <w:t>учитывает</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которые</w:t>
      </w:r>
      <w:r>
        <w:rPr>
          <w:spacing w:val="1"/>
        </w:rPr>
        <w:t xml:space="preserve"> </w:t>
      </w:r>
      <w:r>
        <w:t>не</w:t>
      </w:r>
      <w:r>
        <w:rPr>
          <w:spacing w:val="1"/>
        </w:rPr>
        <w:t xml:space="preserve"> </w:t>
      </w:r>
      <w:r>
        <w:t>являются</w:t>
      </w:r>
      <w:r>
        <w:rPr>
          <w:spacing w:val="1"/>
        </w:rPr>
        <w:t xml:space="preserve"> </w:t>
      </w:r>
      <w:r>
        <w:t>едиными</w:t>
      </w:r>
      <w:r>
        <w:rPr>
          <w:spacing w:val="1"/>
        </w:rPr>
        <w:t xml:space="preserve"> </w:t>
      </w:r>
      <w:r>
        <w:t>и</w:t>
      </w:r>
      <w:r>
        <w:rPr>
          <w:spacing w:val="1"/>
        </w:rPr>
        <w:t xml:space="preserve"> </w:t>
      </w:r>
      <w:r>
        <w:t>постоянными,</w:t>
      </w:r>
      <w:r>
        <w:rPr>
          <w:spacing w:val="1"/>
        </w:rPr>
        <w:t xml:space="preserve"> </w:t>
      </w:r>
      <w:r>
        <w:t>проявляются в разной степени при каждом типе нарушения у обучающихся с ОВЗ.</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потенциальных</w:t>
      </w:r>
      <w:r>
        <w:rPr>
          <w:spacing w:val="1"/>
        </w:rPr>
        <w:t xml:space="preserve"> </w:t>
      </w:r>
      <w:r>
        <w:t>возможностей</w:t>
      </w:r>
      <w:r>
        <w:rPr>
          <w:spacing w:val="1"/>
        </w:rPr>
        <w:t xml:space="preserve"> </w:t>
      </w:r>
      <w:r>
        <w:t>и</w:t>
      </w:r>
      <w:r>
        <w:rPr>
          <w:spacing w:val="1"/>
        </w:rPr>
        <w:t xml:space="preserve"> </w:t>
      </w:r>
      <w:r>
        <w:t>потребностей более высокого уровня, необходимых для дальнейшего обучения и</w:t>
      </w:r>
      <w:r>
        <w:rPr>
          <w:spacing w:val="1"/>
        </w:rPr>
        <w:t xml:space="preserve"> </w:t>
      </w:r>
      <w:r>
        <w:t>успешной</w:t>
      </w:r>
      <w:r>
        <w:rPr>
          <w:spacing w:val="-1"/>
        </w:rPr>
        <w:t xml:space="preserve"> </w:t>
      </w:r>
      <w:r>
        <w:t>социализации.</w:t>
      </w:r>
    </w:p>
    <w:p w:rsidR="006B28B4" w:rsidRDefault="00DA7639">
      <w:pPr>
        <w:pStyle w:val="a3"/>
        <w:spacing w:line="242" w:lineRule="auto"/>
        <w:ind w:right="388"/>
      </w:pPr>
      <w:r>
        <w:t>ПКР разрабатывается на период получения основного общего образованияи</w:t>
      </w:r>
      <w:r>
        <w:rPr>
          <w:spacing w:val="1"/>
        </w:rPr>
        <w:t xml:space="preserve"> </w:t>
      </w:r>
      <w:r>
        <w:t>включает</w:t>
      </w:r>
      <w:r>
        <w:rPr>
          <w:spacing w:val="-1"/>
        </w:rPr>
        <w:t xml:space="preserve"> </w:t>
      </w:r>
      <w:r>
        <w:t>в</w:t>
      </w:r>
      <w:r>
        <w:rPr>
          <w:spacing w:val="-2"/>
        </w:rPr>
        <w:t xml:space="preserve"> </w:t>
      </w:r>
      <w:r>
        <w:t>себя следующие</w:t>
      </w:r>
      <w:r>
        <w:rPr>
          <w:spacing w:val="-2"/>
        </w:rPr>
        <w:t xml:space="preserve"> </w:t>
      </w:r>
      <w:r>
        <w:t>разделы.</w:t>
      </w:r>
    </w:p>
    <w:p w:rsidR="006B28B4" w:rsidRDefault="006B28B4">
      <w:pPr>
        <w:pStyle w:val="a3"/>
        <w:spacing w:before="6"/>
        <w:ind w:left="0" w:firstLine="0"/>
        <w:jc w:val="left"/>
        <w:rPr>
          <w:sz w:val="27"/>
        </w:rPr>
      </w:pPr>
    </w:p>
    <w:p w:rsidR="006B28B4" w:rsidRDefault="00DA7639">
      <w:pPr>
        <w:pStyle w:val="a5"/>
        <w:numPr>
          <w:ilvl w:val="2"/>
          <w:numId w:val="22"/>
        </w:numPr>
        <w:tabs>
          <w:tab w:val="left" w:pos="2126"/>
        </w:tabs>
        <w:ind w:right="383" w:firstLine="708"/>
        <w:rPr>
          <w:sz w:val="28"/>
        </w:rPr>
      </w:pPr>
      <w:r>
        <w:rPr>
          <w:sz w:val="28"/>
        </w:rPr>
        <w:t>Цели и задачи программы коррекционной работы с обучающимися при</w:t>
      </w:r>
      <w:r>
        <w:rPr>
          <w:spacing w:val="1"/>
          <w:sz w:val="28"/>
        </w:rPr>
        <w:t xml:space="preserve"> </w:t>
      </w:r>
      <w:r>
        <w:rPr>
          <w:sz w:val="28"/>
        </w:rPr>
        <w:t>получении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6B28B4" w:rsidRDefault="00DA7639">
      <w:pPr>
        <w:pStyle w:val="a3"/>
        <w:ind w:right="385"/>
      </w:pPr>
      <w:r>
        <w:t>Цель</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заключается</w:t>
      </w:r>
      <w:r>
        <w:rPr>
          <w:spacing w:val="1"/>
        </w:rPr>
        <w:t xml:space="preserve"> </w:t>
      </w:r>
      <w:r>
        <w:t>в</w:t>
      </w:r>
      <w:r>
        <w:rPr>
          <w:spacing w:val="1"/>
        </w:rPr>
        <w:t xml:space="preserve"> </w:t>
      </w:r>
      <w:r>
        <w:t>определении</w:t>
      </w:r>
      <w:r>
        <w:rPr>
          <w:spacing w:val="-67"/>
        </w:rPr>
        <w:t xml:space="preserve"> </w:t>
      </w:r>
      <w:r>
        <w:t>комплексной</w:t>
      </w:r>
      <w:r>
        <w:rPr>
          <w:spacing w:val="1"/>
        </w:rPr>
        <w:t xml:space="preserve"> </w:t>
      </w:r>
      <w:r>
        <w:t>системы</w:t>
      </w:r>
      <w:r>
        <w:rPr>
          <w:spacing w:val="1"/>
        </w:rPr>
        <w:t xml:space="preserve"> </w:t>
      </w:r>
      <w:r>
        <w:t>психолого-медико-педагогической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обучающимся с ОВЗ для успешного освоения основной образовательной программы</w:t>
      </w:r>
      <w:r>
        <w:rPr>
          <w:spacing w:val="-67"/>
        </w:rPr>
        <w:t xml:space="preserve"> </w:t>
      </w:r>
      <w:r>
        <w:t>на</w:t>
      </w:r>
      <w:r>
        <w:rPr>
          <w:spacing w:val="1"/>
        </w:rPr>
        <w:t xml:space="preserve"> </w:t>
      </w:r>
      <w:r>
        <w:t>основе</w:t>
      </w:r>
      <w:r>
        <w:rPr>
          <w:spacing w:val="1"/>
        </w:rPr>
        <w:t xml:space="preserve"> </w:t>
      </w:r>
      <w:r>
        <w:t>компенсации</w:t>
      </w:r>
      <w:r>
        <w:rPr>
          <w:spacing w:val="1"/>
        </w:rPr>
        <w:t xml:space="preserve"> </w:t>
      </w:r>
      <w:r>
        <w:t>первичных</w:t>
      </w:r>
      <w:r>
        <w:rPr>
          <w:spacing w:val="1"/>
        </w:rPr>
        <w:t xml:space="preserve"> </w:t>
      </w:r>
      <w:r>
        <w:t>нарушений</w:t>
      </w:r>
      <w:r>
        <w:rPr>
          <w:spacing w:val="1"/>
        </w:rPr>
        <w:t xml:space="preserve"> </w:t>
      </w:r>
      <w:r>
        <w:t>и</w:t>
      </w:r>
      <w:r>
        <w:rPr>
          <w:spacing w:val="1"/>
        </w:rPr>
        <w:t xml:space="preserve"> </w:t>
      </w:r>
      <w:r>
        <w:t>пропедевтики</w:t>
      </w:r>
      <w:r>
        <w:rPr>
          <w:spacing w:val="1"/>
        </w:rPr>
        <w:t xml:space="preserve"> </w:t>
      </w:r>
      <w:r>
        <w:t>производных</w:t>
      </w:r>
      <w:r>
        <w:rPr>
          <w:spacing w:val="-67"/>
        </w:rPr>
        <w:t xml:space="preserve"> </w:t>
      </w:r>
      <w:r>
        <w:t>отклонений</w:t>
      </w:r>
      <w:r>
        <w:rPr>
          <w:spacing w:val="1"/>
        </w:rPr>
        <w:t xml:space="preserve"> </w:t>
      </w:r>
      <w:r>
        <w:t>в</w:t>
      </w:r>
      <w:r>
        <w:rPr>
          <w:spacing w:val="1"/>
        </w:rPr>
        <w:t xml:space="preserve"> </w:t>
      </w:r>
      <w:r>
        <w:t>развитии,</w:t>
      </w:r>
      <w:r>
        <w:rPr>
          <w:spacing w:val="1"/>
        </w:rPr>
        <w:t xml:space="preserve"> </w:t>
      </w:r>
      <w:r>
        <w:t>активизации</w:t>
      </w:r>
      <w:r>
        <w:rPr>
          <w:spacing w:val="1"/>
        </w:rPr>
        <w:t xml:space="preserve"> </w:t>
      </w:r>
      <w:r>
        <w:t>ресурсов</w:t>
      </w:r>
      <w:r>
        <w:rPr>
          <w:spacing w:val="1"/>
        </w:rPr>
        <w:t xml:space="preserve"> </w:t>
      </w:r>
      <w:r>
        <w:t>социально-психологической</w:t>
      </w:r>
      <w:r>
        <w:rPr>
          <w:spacing w:val="1"/>
        </w:rPr>
        <w:t xml:space="preserve"> </w:t>
      </w:r>
      <w:r>
        <w:t>адаптации</w:t>
      </w:r>
      <w:r>
        <w:rPr>
          <w:spacing w:val="-1"/>
        </w:rPr>
        <w:t xml:space="preserve"> </w:t>
      </w:r>
      <w:r>
        <w:t>личности</w:t>
      </w:r>
      <w:r>
        <w:rPr>
          <w:spacing w:val="-2"/>
        </w:rPr>
        <w:t xml:space="preserve"> </w:t>
      </w:r>
      <w:r>
        <w:t>ребенка.</w:t>
      </w:r>
    </w:p>
    <w:p w:rsidR="006B28B4" w:rsidRDefault="00DA7639">
      <w:pPr>
        <w:pStyle w:val="a3"/>
        <w:ind w:right="384"/>
      </w:pPr>
      <w:r>
        <w:t>Задачи отражают разработку и реализацию содержания основных направлений</w:t>
      </w:r>
      <w:r>
        <w:rPr>
          <w:spacing w:val="-67"/>
        </w:rPr>
        <w:t xml:space="preserve"> </w:t>
      </w:r>
      <w:r>
        <w:t>коррекционной</w:t>
      </w:r>
      <w:r>
        <w:rPr>
          <w:spacing w:val="1"/>
        </w:rPr>
        <w:t xml:space="preserve"> </w:t>
      </w:r>
      <w:r>
        <w:t>работы</w:t>
      </w:r>
      <w:r>
        <w:rPr>
          <w:spacing w:val="1"/>
        </w:rPr>
        <w:t xml:space="preserve"> </w:t>
      </w:r>
      <w:r>
        <w:t>(диагностическое,</w:t>
      </w:r>
      <w:r>
        <w:rPr>
          <w:spacing w:val="1"/>
        </w:rPr>
        <w:t xml:space="preserve"> </w:t>
      </w:r>
      <w:r>
        <w:t>коррекционно-развивающее,</w:t>
      </w:r>
      <w:r>
        <w:rPr>
          <w:spacing w:val="1"/>
        </w:rPr>
        <w:t xml:space="preserve"> </w:t>
      </w:r>
      <w:r>
        <w:t>консультативное,</w:t>
      </w:r>
      <w:r>
        <w:rPr>
          <w:spacing w:val="-2"/>
        </w:rPr>
        <w:t xml:space="preserve"> </w:t>
      </w:r>
      <w:r>
        <w:t>информационно-просветительское).</w:t>
      </w:r>
    </w:p>
    <w:p w:rsidR="006B28B4" w:rsidRDefault="00DA7639">
      <w:pPr>
        <w:pStyle w:val="a3"/>
        <w:spacing w:before="1" w:line="322" w:lineRule="exact"/>
        <w:ind w:left="1401" w:firstLine="0"/>
      </w:pPr>
      <w:r>
        <w:t>Выделеляются</w:t>
      </w:r>
      <w:r>
        <w:rPr>
          <w:spacing w:val="-5"/>
        </w:rPr>
        <w:t xml:space="preserve"> </w:t>
      </w:r>
      <w:r>
        <w:t>следующие</w:t>
      </w:r>
      <w:r>
        <w:rPr>
          <w:spacing w:val="-3"/>
        </w:rPr>
        <w:t xml:space="preserve"> </w:t>
      </w:r>
      <w:r>
        <w:t>задачи:</w:t>
      </w:r>
    </w:p>
    <w:p w:rsidR="006B28B4" w:rsidRDefault="00DA7639">
      <w:pPr>
        <w:pStyle w:val="a3"/>
        <w:ind w:right="383"/>
      </w:pPr>
      <w:r>
        <w:t>определение особых</w:t>
      </w:r>
      <w:r>
        <w:rPr>
          <w:spacing w:val="1"/>
        </w:rPr>
        <w:t xml:space="preserve"> </w:t>
      </w:r>
      <w:r>
        <w:t>образовательных потребностей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оказание им специализированной помощи при освоении 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p>
    <w:p w:rsidR="006B28B4" w:rsidRDefault="00DA7639">
      <w:pPr>
        <w:pStyle w:val="a3"/>
        <w:ind w:right="385"/>
      </w:pPr>
      <w:r>
        <w:t>определение</w:t>
      </w:r>
      <w:r>
        <w:rPr>
          <w:spacing w:val="1"/>
        </w:rPr>
        <w:t xml:space="preserve"> </w:t>
      </w:r>
      <w:r>
        <w:t>оптимальных</w:t>
      </w:r>
      <w:r>
        <w:rPr>
          <w:spacing w:val="1"/>
        </w:rPr>
        <w:t xml:space="preserve"> </w:t>
      </w:r>
      <w:r>
        <w:t>специальных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для</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познавательных,</w:t>
      </w:r>
      <w:r>
        <w:rPr>
          <w:spacing w:val="-2"/>
        </w:rPr>
        <w:t xml:space="preserve"> </w:t>
      </w:r>
      <w:r>
        <w:t>коммуникативных</w:t>
      </w:r>
      <w:r>
        <w:rPr>
          <w:spacing w:val="1"/>
        </w:rPr>
        <w:t xml:space="preserve"> </w:t>
      </w:r>
      <w:r>
        <w:t>способностей;</w:t>
      </w:r>
    </w:p>
    <w:p w:rsidR="006B28B4" w:rsidRDefault="00DA7639">
      <w:pPr>
        <w:pStyle w:val="a3"/>
        <w:spacing w:before="1"/>
        <w:ind w:right="384"/>
      </w:pPr>
      <w:r>
        <w:t>разработка и использование индивидуально-ориентированных коррекционных</w:t>
      </w:r>
      <w:r>
        <w:rPr>
          <w:spacing w:val="-67"/>
        </w:rPr>
        <w:t xml:space="preserve"> </w:t>
      </w:r>
      <w:r>
        <w:t>образовательных</w:t>
      </w:r>
      <w:r>
        <w:rPr>
          <w:spacing w:val="1"/>
        </w:rPr>
        <w:t xml:space="preserve"> </w:t>
      </w:r>
      <w:r>
        <w:t>программ,</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школьников</w:t>
      </w:r>
      <w:r>
        <w:rPr>
          <w:spacing w:val="1"/>
        </w:rPr>
        <w:t xml:space="preserve"> </w:t>
      </w:r>
      <w:r>
        <w:t>с</w:t>
      </w:r>
      <w:r>
        <w:rPr>
          <w:spacing w:val="1"/>
        </w:rPr>
        <w:t xml:space="preserve"> </w:t>
      </w:r>
      <w:r>
        <w:t>ОВЗс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p>
    <w:p w:rsidR="006B28B4" w:rsidRDefault="00DA7639">
      <w:pPr>
        <w:pStyle w:val="a3"/>
        <w:ind w:right="382"/>
      </w:pPr>
      <w:r>
        <w:t>реализация</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обучающихся</w:t>
      </w:r>
      <w:r>
        <w:rPr>
          <w:spacing w:val="61"/>
        </w:rPr>
        <w:t xml:space="preserve"> </w:t>
      </w:r>
      <w:r>
        <w:t>с</w:t>
      </w:r>
      <w:r>
        <w:rPr>
          <w:spacing w:val="63"/>
        </w:rPr>
        <w:t xml:space="preserve"> </w:t>
      </w:r>
      <w:r>
        <w:t>ОВЗ(в</w:t>
      </w:r>
      <w:r>
        <w:rPr>
          <w:spacing w:val="63"/>
        </w:rPr>
        <w:t xml:space="preserve"> </w:t>
      </w:r>
      <w:r>
        <w:t>соответствии</w:t>
      </w:r>
      <w:r>
        <w:rPr>
          <w:spacing w:val="64"/>
        </w:rPr>
        <w:t xml:space="preserve"> </w:t>
      </w:r>
      <w:r>
        <w:t>с</w:t>
      </w:r>
      <w:r>
        <w:rPr>
          <w:spacing w:val="61"/>
        </w:rPr>
        <w:t xml:space="preserve"> </w:t>
      </w:r>
      <w:r>
        <w:t>рекомендациями</w:t>
      </w:r>
      <w:r>
        <w:rPr>
          <w:spacing w:val="64"/>
        </w:rPr>
        <w:t xml:space="preserve"> </w:t>
      </w:r>
      <w:r>
        <w:t>психолого-медико-</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6" w:firstLine="0"/>
      </w:pPr>
      <w:r>
        <w:t>педагогической комиссии (ПМПК), психолого-медико-педагогического консилиума</w:t>
      </w:r>
      <w:r>
        <w:rPr>
          <w:spacing w:val="1"/>
        </w:rPr>
        <w:t xml:space="preserve"> </w:t>
      </w:r>
      <w:r>
        <w:t>образовательной</w:t>
      </w:r>
      <w:r>
        <w:rPr>
          <w:spacing w:val="-4"/>
        </w:rPr>
        <w:t xml:space="preserve"> </w:t>
      </w:r>
      <w:r>
        <w:t>организации(ПМПк));</w:t>
      </w:r>
    </w:p>
    <w:p w:rsidR="006B28B4" w:rsidRDefault="00DA7639">
      <w:pPr>
        <w:pStyle w:val="a3"/>
        <w:ind w:right="384"/>
      </w:pPr>
      <w:r>
        <w:t>реализация комплексной системы мероприятий по социальной</w:t>
      </w:r>
      <w:r>
        <w:rPr>
          <w:spacing w:val="1"/>
        </w:rPr>
        <w:t xml:space="preserve"> </w:t>
      </w:r>
      <w:r>
        <w:t>адаптации и</w:t>
      </w:r>
      <w:r>
        <w:rPr>
          <w:spacing w:val="1"/>
        </w:rPr>
        <w:t xml:space="preserve"> </w:t>
      </w:r>
      <w:r>
        <w:t>профессиональной</w:t>
      </w:r>
      <w:r>
        <w:rPr>
          <w:spacing w:val="-4"/>
        </w:rPr>
        <w:t xml:space="preserve"> </w:t>
      </w:r>
      <w:r>
        <w:t>ориентации обучающихся с ОВЗ;</w:t>
      </w:r>
    </w:p>
    <w:p w:rsidR="006B28B4" w:rsidRDefault="00DA7639">
      <w:pPr>
        <w:pStyle w:val="a3"/>
        <w:ind w:right="394"/>
      </w:pPr>
      <w:r>
        <w:t>обеспечение</w:t>
      </w:r>
      <w:r>
        <w:rPr>
          <w:spacing w:val="1"/>
        </w:rPr>
        <w:t xml:space="preserve"> </w:t>
      </w:r>
      <w:r>
        <w:t>сетевого</w:t>
      </w:r>
      <w:r>
        <w:rPr>
          <w:spacing w:val="1"/>
        </w:rPr>
        <w:t xml:space="preserve"> </w:t>
      </w:r>
      <w:r>
        <w:t>взаимодействия</w:t>
      </w:r>
      <w:r>
        <w:rPr>
          <w:spacing w:val="1"/>
        </w:rPr>
        <w:t xml:space="preserve"> </w:t>
      </w:r>
      <w:r>
        <w:t>специалистов</w:t>
      </w:r>
      <w:r>
        <w:rPr>
          <w:spacing w:val="1"/>
        </w:rPr>
        <w:t xml:space="preserve"> </w:t>
      </w:r>
      <w:r>
        <w:t>разного</w:t>
      </w:r>
      <w:r>
        <w:rPr>
          <w:spacing w:val="1"/>
        </w:rPr>
        <w:t xml:space="preserve"> </w:t>
      </w:r>
      <w:r>
        <w:t>профиля</w:t>
      </w:r>
      <w:r>
        <w:rPr>
          <w:spacing w:val="1"/>
        </w:rPr>
        <w:t xml:space="preserve"> </w:t>
      </w:r>
      <w:r>
        <w:t>в</w:t>
      </w:r>
      <w:r>
        <w:rPr>
          <w:spacing w:val="1"/>
        </w:rPr>
        <w:t xml:space="preserve"> </w:t>
      </w:r>
      <w:r>
        <w:t>комплексной</w:t>
      </w:r>
      <w:r>
        <w:rPr>
          <w:spacing w:val="-1"/>
        </w:rPr>
        <w:t xml:space="preserve"> </w:t>
      </w:r>
      <w:r>
        <w:t>работе</w:t>
      </w:r>
      <w:r>
        <w:rPr>
          <w:spacing w:val="-3"/>
        </w:rPr>
        <w:t xml:space="preserve"> </w:t>
      </w:r>
      <w:r>
        <w:t>с</w:t>
      </w:r>
      <w:r>
        <w:rPr>
          <w:spacing w:val="-1"/>
        </w:rPr>
        <w:t xml:space="preserve"> </w:t>
      </w:r>
      <w:r>
        <w:t>обучающимися с</w:t>
      </w:r>
      <w:r>
        <w:rPr>
          <w:spacing w:val="1"/>
        </w:rPr>
        <w:t xml:space="preserve"> </w:t>
      </w:r>
      <w:r>
        <w:t>ОВЗ;</w:t>
      </w:r>
    </w:p>
    <w:p w:rsidR="006B28B4" w:rsidRDefault="00DA7639">
      <w:pPr>
        <w:pStyle w:val="a3"/>
        <w:spacing w:before="1"/>
        <w:ind w:right="388"/>
      </w:pPr>
      <w:r>
        <w:t>осуществление</w:t>
      </w:r>
      <w:r>
        <w:rPr>
          <w:spacing w:val="35"/>
        </w:rPr>
        <w:t xml:space="preserve"> </w:t>
      </w:r>
      <w:r>
        <w:t>информационно-просветительской</w:t>
      </w:r>
      <w:r>
        <w:rPr>
          <w:spacing w:val="36"/>
        </w:rPr>
        <w:t xml:space="preserve"> </w:t>
      </w:r>
      <w:r>
        <w:t>и</w:t>
      </w:r>
      <w:r>
        <w:rPr>
          <w:spacing w:val="35"/>
        </w:rPr>
        <w:t xml:space="preserve"> </w:t>
      </w:r>
      <w:r>
        <w:t>консультативной</w:t>
      </w:r>
      <w:r>
        <w:rPr>
          <w:spacing w:val="36"/>
        </w:rPr>
        <w:t xml:space="preserve"> </w:t>
      </w:r>
      <w:r>
        <w:t>работы</w:t>
      </w:r>
      <w:r>
        <w:rPr>
          <w:spacing w:val="-68"/>
        </w:rPr>
        <w:t xml:space="preserve"> </w:t>
      </w:r>
      <w:r>
        <w:t>с</w:t>
      </w:r>
      <w:r>
        <w:rPr>
          <w:spacing w:val="-1"/>
        </w:rPr>
        <w:t xml:space="preserve"> </w:t>
      </w:r>
      <w:r>
        <w:t>родителями (законными</w:t>
      </w:r>
      <w:r>
        <w:rPr>
          <w:spacing w:val="-1"/>
        </w:rPr>
        <w:t xml:space="preserve"> </w:t>
      </w:r>
      <w:r>
        <w:t>представителями)</w:t>
      </w:r>
      <w:r>
        <w:rPr>
          <w:spacing w:val="-3"/>
        </w:rPr>
        <w:t xml:space="preserve"> </w:t>
      </w:r>
      <w:r>
        <w:t>обучающихся</w:t>
      </w:r>
      <w:r>
        <w:rPr>
          <w:spacing w:val="-4"/>
        </w:rPr>
        <w:t xml:space="preserve"> </w:t>
      </w:r>
      <w:r>
        <w:t>с</w:t>
      </w:r>
      <w:r>
        <w:rPr>
          <w:spacing w:val="4"/>
        </w:rPr>
        <w:t xml:space="preserve"> </w:t>
      </w:r>
      <w:r>
        <w:t>ОВЗ.</w:t>
      </w:r>
    </w:p>
    <w:p w:rsidR="006B28B4" w:rsidRDefault="00DA7639">
      <w:pPr>
        <w:pStyle w:val="a3"/>
        <w:ind w:right="385"/>
      </w:pPr>
      <w:r>
        <w:t>Программа строится на специальных принципах, ориентированных</w:t>
      </w:r>
      <w:r>
        <w:rPr>
          <w:spacing w:val="1"/>
        </w:rPr>
        <w:t xml:space="preserve"> </w:t>
      </w:r>
      <w:r>
        <w:t>на учет</w:t>
      </w:r>
      <w:r>
        <w:rPr>
          <w:spacing w:val="1"/>
        </w:rPr>
        <w:t xml:space="preserve"> </w:t>
      </w:r>
      <w:r>
        <w:t>особенностей</w:t>
      </w:r>
      <w:r>
        <w:rPr>
          <w:spacing w:val="-3"/>
        </w:rPr>
        <w:t xml:space="preserve"> </w:t>
      </w:r>
      <w:r>
        <w:t>обучающихся с</w:t>
      </w:r>
      <w:r>
        <w:rPr>
          <w:spacing w:val="3"/>
        </w:rPr>
        <w:t xml:space="preserve"> </w:t>
      </w:r>
      <w:r>
        <w:t>ОВЗ,</w:t>
      </w:r>
      <w:r>
        <w:rPr>
          <w:spacing w:val="-2"/>
        </w:rPr>
        <w:t xml:space="preserve"> </w:t>
      </w:r>
      <w:r>
        <w:t>таких,</w:t>
      </w:r>
      <w:r>
        <w:rPr>
          <w:spacing w:val="-1"/>
        </w:rPr>
        <w:t xml:space="preserve"> </w:t>
      </w:r>
      <w:r>
        <w:t>например,</w:t>
      </w:r>
      <w:r>
        <w:rPr>
          <w:spacing w:val="-1"/>
        </w:rPr>
        <w:t xml:space="preserve"> </w:t>
      </w:r>
      <w:r>
        <w:t>как:</w:t>
      </w:r>
    </w:p>
    <w:p w:rsidR="006B28B4" w:rsidRDefault="00DA7639">
      <w:pPr>
        <w:pStyle w:val="a3"/>
        <w:ind w:right="386"/>
      </w:pPr>
      <w:r>
        <w:t>принцип</w:t>
      </w:r>
      <w:r>
        <w:rPr>
          <w:spacing w:val="1"/>
        </w:rPr>
        <w:t xml:space="preserve"> </w:t>
      </w:r>
      <w:r>
        <w:t>системности</w:t>
      </w:r>
      <w:r>
        <w:rPr>
          <w:spacing w:val="1"/>
        </w:rPr>
        <w:t xml:space="preserve"> </w:t>
      </w:r>
      <w:r>
        <w:t>–</w:t>
      </w:r>
      <w:r>
        <w:rPr>
          <w:spacing w:val="1"/>
        </w:rPr>
        <w:t xml:space="preserve"> </w:t>
      </w:r>
      <w:r>
        <w:t>единство</w:t>
      </w:r>
      <w:r>
        <w:rPr>
          <w:spacing w:val="1"/>
        </w:rPr>
        <w:t xml:space="preserve"> </w:t>
      </w:r>
      <w:r>
        <w:t>в</w:t>
      </w:r>
      <w:r>
        <w:rPr>
          <w:spacing w:val="1"/>
        </w:rPr>
        <w:t xml:space="preserve"> </w:t>
      </w:r>
      <w:r>
        <w:t>подходах</w:t>
      </w:r>
      <w:r>
        <w:rPr>
          <w:spacing w:val="1"/>
        </w:rPr>
        <w:t xml:space="preserve"> </w:t>
      </w:r>
      <w:r>
        <w:t>к</w:t>
      </w:r>
      <w:r>
        <w:rPr>
          <w:spacing w:val="1"/>
        </w:rPr>
        <w:t xml:space="preserve"> </w:t>
      </w:r>
      <w:r>
        <w:t>диагностике,</w:t>
      </w:r>
      <w:r>
        <w:rPr>
          <w:spacing w:val="1"/>
        </w:rPr>
        <w:t xml:space="preserve"> </w:t>
      </w:r>
      <w:r>
        <w:t>обучению</w:t>
      </w:r>
      <w:r>
        <w:rPr>
          <w:spacing w:val="1"/>
        </w:rPr>
        <w:t xml:space="preserve"> </w:t>
      </w:r>
      <w:r>
        <w:t>и</w:t>
      </w:r>
      <w:r>
        <w:rPr>
          <w:spacing w:val="1"/>
        </w:rPr>
        <w:t xml:space="preserve"> </w:t>
      </w:r>
      <w:r>
        <w:t>коррекции</w:t>
      </w:r>
      <w:r>
        <w:rPr>
          <w:spacing w:val="1"/>
        </w:rPr>
        <w:t xml:space="preserve"> </w:t>
      </w:r>
      <w:r>
        <w:t>нарушений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взаимодействие</w:t>
      </w:r>
      <w:r>
        <w:rPr>
          <w:spacing w:val="1"/>
        </w:rPr>
        <w:t xml:space="preserve"> </w:t>
      </w:r>
      <w:r>
        <w:t>учителей</w:t>
      </w:r>
      <w:r>
        <w:rPr>
          <w:spacing w:val="1"/>
        </w:rPr>
        <w:t xml:space="preserve"> </w:t>
      </w:r>
      <w:r>
        <w:t>и</w:t>
      </w:r>
      <w:r>
        <w:rPr>
          <w:spacing w:val="1"/>
        </w:rPr>
        <w:t xml:space="preserve"> </w:t>
      </w:r>
      <w:r>
        <w:t>специалистов</w:t>
      </w:r>
      <w:r>
        <w:rPr>
          <w:spacing w:val="1"/>
        </w:rPr>
        <w:t xml:space="preserve"> </w:t>
      </w:r>
      <w:r>
        <w:t>различного</w:t>
      </w:r>
      <w:r>
        <w:rPr>
          <w:spacing w:val="-3"/>
        </w:rPr>
        <w:t xml:space="preserve"> </w:t>
      </w:r>
      <w:r>
        <w:t>профиля</w:t>
      </w:r>
      <w:r>
        <w:rPr>
          <w:spacing w:val="-2"/>
        </w:rPr>
        <w:t xml:space="preserve"> </w:t>
      </w:r>
      <w:r>
        <w:t>в</w:t>
      </w:r>
      <w:r>
        <w:rPr>
          <w:spacing w:val="-1"/>
        </w:rPr>
        <w:t xml:space="preserve"> </w:t>
      </w:r>
      <w:r>
        <w:t>решении</w:t>
      </w:r>
      <w:r>
        <w:rPr>
          <w:spacing w:val="-3"/>
        </w:rPr>
        <w:t xml:space="preserve"> </w:t>
      </w:r>
      <w:r>
        <w:t>проблем</w:t>
      </w:r>
      <w:r>
        <w:rPr>
          <w:spacing w:val="-3"/>
        </w:rPr>
        <w:t xml:space="preserve"> </w:t>
      </w:r>
      <w:r>
        <w:t>этих</w:t>
      </w:r>
      <w:r>
        <w:rPr>
          <w:spacing w:val="1"/>
        </w:rPr>
        <w:t xml:space="preserve"> </w:t>
      </w:r>
      <w:r>
        <w:t>детей;</w:t>
      </w:r>
    </w:p>
    <w:p w:rsidR="006B28B4" w:rsidRDefault="00DA7639">
      <w:pPr>
        <w:pStyle w:val="a3"/>
        <w:ind w:right="390"/>
      </w:pPr>
      <w:r>
        <w:t>принцип обходного пути – формирование новой функциональной системы в</w:t>
      </w:r>
      <w:r>
        <w:rPr>
          <w:spacing w:val="1"/>
        </w:rPr>
        <w:t xml:space="preserve"> </w:t>
      </w:r>
      <w:r>
        <w:t>обход</w:t>
      </w:r>
      <w:r>
        <w:rPr>
          <w:spacing w:val="-3"/>
        </w:rPr>
        <w:t xml:space="preserve"> </w:t>
      </w:r>
      <w:r>
        <w:t>пострадавшего</w:t>
      </w:r>
      <w:r>
        <w:rPr>
          <w:spacing w:val="1"/>
        </w:rPr>
        <w:t xml:space="preserve"> </w:t>
      </w:r>
      <w:r>
        <w:t>звена,</w:t>
      </w:r>
      <w:r>
        <w:rPr>
          <w:spacing w:val="-4"/>
        </w:rPr>
        <w:t xml:space="preserve"> </w:t>
      </w:r>
      <w:r>
        <w:t>опоры</w:t>
      </w:r>
      <w:r>
        <w:rPr>
          <w:spacing w:val="-3"/>
        </w:rPr>
        <w:t xml:space="preserve"> </w:t>
      </w:r>
      <w:r>
        <w:t>на</w:t>
      </w:r>
      <w:r>
        <w:rPr>
          <w:spacing w:val="-1"/>
        </w:rPr>
        <w:t xml:space="preserve"> </w:t>
      </w:r>
      <w:r>
        <w:t>сохранные</w:t>
      </w:r>
      <w:r>
        <w:rPr>
          <w:spacing w:val="-3"/>
        </w:rPr>
        <w:t xml:space="preserve"> </w:t>
      </w:r>
      <w:r>
        <w:t>анализаторы;</w:t>
      </w:r>
    </w:p>
    <w:p w:rsidR="006B28B4" w:rsidRDefault="00DA7639">
      <w:pPr>
        <w:pStyle w:val="a3"/>
        <w:ind w:right="382"/>
      </w:pPr>
      <w:r>
        <w:t>принцип</w:t>
      </w:r>
      <w:r>
        <w:rPr>
          <w:spacing w:val="1"/>
        </w:rPr>
        <w:t xml:space="preserve"> </w:t>
      </w:r>
      <w:r>
        <w:t>комплексности</w:t>
      </w:r>
      <w:r>
        <w:rPr>
          <w:spacing w:val="1"/>
        </w:rPr>
        <w:t xml:space="preserve"> </w:t>
      </w:r>
      <w:r>
        <w:t>–</w:t>
      </w:r>
      <w:r>
        <w:rPr>
          <w:spacing w:val="1"/>
        </w:rPr>
        <w:t xml:space="preserve"> </w:t>
      </w:r>
      <w:r>
        <w:t>преодоление</w:t>
      </w:r>
      <w:r>
        <w:rPr>
          <w:spacing w:val="1"/>
        </w:rPr>
        <w:t xml:space="preserve"> </w:t>
      </w:r>
      <w:r>
        <w:t>нарушений</w:t>
      </w:r>
      <w:r>
        <w:rPr>
          <w:spacing w:val="1"/>
        </w:rPr>
        <w:t xml:space="preserve"> </w:t>
      </w:r>
      <w:r>
        <w:t>должно</w:t>
      </w:r>
      <w:r>
        <w:rPr>
          <w:spacing w:val="1"/>
        </w:rPr>
        <w:t xml:space="preserve"> </w:t>
      </w:r>
      <w:r>
        <w:t>носить</w:t>
      </w:r>
      <w:r>
        <w:rPr>
          <w:spacing w:val="1"/>
        </w:rPr>
        <w:t xml:space="preserve"> </w:t>
      </w:r>
      <w:r>
        <w:t>комплексный медико-психолого-педагогический характер и включать совместную</w:t>
      </w:r>
      <w:r>
        <w:rPr>
          <w:spacing w:val="1"/>
        </w:rPr>
        <w:t xml:space="preserve"> </w:t>
      </w:r>
      <w:r>
        <w:t>работу</w:t>
      </w:r>
      <w:r>
        <w:rPr>
          <w:spacing w:val="1"/>
        </w:rPr>
        <w:t xml:space="preserve"> </w:t>
      </w:r>
      <w:r>
        <w:t>педагогов</w:t>
      </w:r>
      <w:r>
        <w:rPr>
          <w:spacing w:val="1"/>
        </w:rPr>
        <w:t xml:space="preserve"> </w:t>
      </w:r>
      <w:r>
        <w:t>и</w:t>
      </w:r>
      <w:r>
        <w:rPr>
          <w:spacing w:val="1"/>
        </w:rPr>
        <w:t xml:space="preserve"> </w:t>
      </w:r>
      <w:r>
        <w:t>ряда</w:t>
      </w:r>
      <w:r>
        <w:rPr>
          <w:spacing w:val="1"/>
        </w:rPr>
        <w:t xml:space="preserve"> </w:t>
      </w:r>
      <w:r>
        <w:t>специалистов</w:t>
      </w:r>
      <w:r>
        <w:rPr>
          <w:spacing w:val="1"/>
        </w:rPr>
        <w:t xml:space="preserve"> </w:t>
      </w:r>
      <w:r>
        <w:t>(учитель-логопед,</w:t>
      </w:r>
      <w:r>
        <w:rPr>
          <w:spacing w:val="1"/>
        </w:rPr>
        <w:t xml:space="preserve"> </w:t>
      </w:r>
      <w:r>
        <w:t>учитель-дефектолог</w:t>
      </w:r>
      <w:r>
        <w:rPr>
          <w:spacing w:val="1"/>
        </w:rPr>
        <w:t xml:space="preserve"> </w:t>
      </w:r>
      <w:r>
        <w:t>(олигофренопедагог, сурдопедагог, тифлопедагог), педагог-психолог, медицинские</w:t>
      </w:r>
      <w:r>
        <w:rPr>
          <w:spacing w:val="1"/>
        </w:rPr>
        <w:t xml:space="preserve"> </w:t>
      </w:r>
      <w:r>
        <w:t>работники,</w:t>
      </w:r>
      <w:r>
        <w:rPr>
          <w:spacing w:val="-2"/>
        </w:rPr>
        <w:t xml:space="preserve"> </w:t>
      </w:r>
      <w:r>
        <w:t>социальный педагог</w:t>
      </w:r>
      <w:r>
        <w:rPr>
          <w:spacing w:val="-3"/>
        </w:rPr>
        <w:t xml:space="preserve"> </w:t>
      </w:r>
      <w:r>
        <w:t>и др.).</w:t>
      </w:r>
    </w:p>
    <w:p w:rsidR="006B28B4" w:rsidRDefault="00DA7639">
      <w:pPr>
        <w:pStyle w:val="a5"/>
        <w:numPr>
          <w:ilvl w:val="2"/>
          <w:numId w:val="22"/>
        </w:numPr>
        <w:tabs>
          <w:tab w:val="left" w:pos="2469"/>
        </w:tabs>
        <w:ind w:right="392" w:firstLine="708"/>
        <w:rPr>
          <w:sz w:val="28"/>
        </w:rPr>
      </w:pPr>
      <w:r>
        <w:rPr>
          <w:sz w:val="28"/>
        </w:rPr>
        <w:t>Перечень</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индивидуально</w:t>
      </w:r>
      <w:r>
        <w:rPr>
          <w:spacing w:val="1"/>
          <w:sz w:val="28"/>
        </w:rPr>
        <w:t xml:space="preserve"> </w:t>
      </w:r>
      <w:r>
        <w:rPr>
          <w:sz w:val="28"/>
        </w:rPr>
        <w:t>ориентированных</w:t>
      </w:r>
      <w:r>
        <w:rPr>
          <w:spacing w:val="1"/>
          <w:sz w:val="28"/>
        </w:rPr>
        <w:t xml:space="preserve"> </w:t>
      </w:r>
      <w:r>
        <w:rPr>
          <w:sz w:val="28"/>
        </w:rPr>
        <w:t>коррекционных направлений работы, способствующих освоению обучающимися с</w:t>
      </w:r>
      <w:r>
        <w:rPr>
          <w:spacing w:val="1"/>
          <w:sz w:val="28"/>
        </w:rPr>
        <w:t xml:space="preserve"> </w:t>
      </w:r>
      <w:r>
        <w:rPr>
          <w:sz w:val="28"/>
        </w:rPr>
        <w:t>особыми образовательными потребностями основной образовательной программы</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6B28B4" w:rsidRDefault="00DA7639">
      <w:pPr>
        <w:pStyle w:val="a3"/>
        <w:ind w:right="382"/>
      </w:pPr>
      <w:r>
        <w:t>Направления</w:t>
      </w:r>
      <w:r>
        <w:rPr>
          <w:spacing w:val="1"/>
        </w:rPr>
        <w:t xml:space="preserve"> </w:t>
      </w:r>
      <w:r>
        <w:t>коррекционной</w:t>
      </w:r>
      <w:r>
        <w:rPr>
          <w:spacing w:val="1"/>
        </w:rPr>
        <w:t xml:space="preserve"> </w:t>
      </w:r>
      <w:r>
        <w:t>работы</w:t>
      </w:r>
      <w:r>
        <w:rPr>
          <w:spacing w:val="1"/>
        </w:rPr>
        <w:t xml:space="preserve"> </w:t>
      </w:r>
      <w:r>
        <w:t>–</w:t>
      </w:r>
      <w:r>
        <w:rPr>
          <w:spacing w:val="1"/>
        </w:rPr>
        <w:t xml:space="preserve"> </w:t>
      </w:r>
      <w:r>
        <w:t>диагностическое,</w:t>
      </w:r>
      <w:r>
        <w:rPr>
          <w:spacing w:val="1"/>
        </w:rPr>
        <w:t xml:space="preserve"> </w:t>
      </w:r>
      <w:r>
        <w:t>коррекционно-</w:t>
      </w:r>
      <w:r>
        <w:rPr>
          <w:spacing w:val="1"/>
        </w:rPr>
        <w:t xml:space="preserve"> </w:t>
      </w:r>
      <w:r>
        <w:t>развивающее, консультативное, информационно-просветительское – раскрываются</w:t>
      </w:r>
      <w:r>
        <w:rPr>
          <w:spacing w:val="1"/>
        </w:rPr>
        <w:t xml:space="preserve"> </w:t>
      </w:r>
      <w:r>
        <w:t>содержательно в разных организационных формах деятельности образовательной</w:t>
      </w:r>
      <w:r>
        <w:rPr>
          <w:spacing w:val="1"/>
        </w:rPr>
        <w:t xml:space="preserve"> </w:t>
      </w:r>
      <w:r>
        <w:t>организации</w:t>
      </w:r>
      <w:r>
        <w:rPr>
          <w:spacing w:val="-1"/>
        </w:rPr>
        <w:t xml:space="preserve"> </w:t>
      </w:r>
      <w:r>
        <w:t>(учебной</w:t>
      </w:r>
      <w:r>
        <w:rPr>
          <w:spacing w:val="-3"/>
        </w:rPr>
        <w:t xml:space="preserve"> </w:t>
      </w:r>
      <w:r>
        <w:t>урочной</w:t>
      </w:r>
      <w:r>
        <w:rPr>
          <w:spacing w:val="-4"/>
        </w:rPr>
        <w:t xml:space="preserve"> </w:t>
      </w:r>
      <w:r>
        <w:t>и внеурочной,</w:t>
      </w:r>
      <w:r>
        <w:rPr>
          <w:spacing w:val="-2"/>
        </w:rPr>
        <w:t xml:space="preserve"> </w:t>
      </w:r>
      <w:r>
        <w:t>внеучебной).</w:t>
      </w:r>
    </w:p>
    <w:p w:rsidR="006B28B4" w:rsidRDefault="00DA7639">
      <w:pPr>
        <w:ind w:left="1401" w:right="1403"/>
        <w:jc w:val="both"/>
        <w:rPr>
          <w:sz w:val="28"/>
        </w:rPr>
      </w:pPr>
      <w:r>
        <w:rPr>
          <w:b/>
          <w:sz w:val="28"/>
        </w:rPr>
        <w:t>Характеристика содержания направлений коррекционной работы</w:t>
      </w:r>
      <w:r>
        <w:rPr>
          <w:b/>
          <w:spacing w:val="-67"/>
          <w:sz w:val="28"/>
        </w:rPr>
        <w:t xml:space="preserve"> </w:t>
      </w:r>
      <w:r>
        <w:rPr>
          <w:b/>
          <w:sz w:val="28"/>
        </w:rPr>
        <w:t>Диагностическая</w:t>
      </w:r>
      <w:r>
        <w:rPr>
          <w:b/>
          <w:spacing w:val="-1"/>
          <w:sz w:val="28"/>
        </w:rPr>
        <w:t xml:space="preserve"> </w:t>
      </w:r>
      <w:r>
        <w:rPr>
          <w:b/>
          <w:sz w:val="28"/>
        </w:rPr>
        <w:t>работа</w:t>
      </w:r>
      <w:r>
        <w:rPr>
          <w:b/>
          <w:spacing w:val="1"/>
          <w:sz w:val="28"/>
        </w:rPr>
        <w:t xml:space="preserve"> </w:t>
      </w:r>
      <w:r>
        <w:rPr>
          <w:sz w:val="28"/>
        </w:rPr>
        <w:t>включает</w:t>
      </w:r>
      <w:r>
        <w:rPr>
          <w:spacing w:val="-1"/>
          <w:sz w:val="28"/>
        </w:rPr>
        <w:t xml:space="preserve"> </w:t>
      </w:r>
      <w:r>
        <w:rPr>
          <w:sz w:val="28"/>
        </w:rPr>
        <w:t>в</w:t>
      </w:r>
      <w:r>
        <w:rPr>
          <w:spacing w:val="-2"/>
          <w:sz w:val="28"/>
        </w:rPr>
        <w:t xml:space="preserve"> </w:t>
      </w:r>
      <w:r>
        <w:rPr>
          <w:sz w:val="28"/>
        </w:rPr>
        <w:t>себя</w:t>
      </w:r>
      <w:r>
        <w:rPr>
          <w:spacing w:val="-1"/>
          <w:sz w:val="28"/>
        </w:rPr>
        <w:t xml:space="preserve"> </w:t>
      </w:r>
      <w:r>
        <w:rPr>
          <w:sz w:val="28"/>
        </w:rPr>
        <w:t>следующее:</w:t>
      </w:r>
    </w:p>
    <w:p w:rsidR="006B28B4" w:rsidRDefault="00DA7639">
      <w:pPr>
        <w:pStyle w:val="a3"/>
        <w:jc w:val="left"/>
      </w:pPr>
      <w:r>
        <w:t>выявление</w:t>
      </w:r>
      <w:r>
        <w:rPr>
          <w:spacing w:val="10"/>
        </w:rPr>
        <w:t xml:space="preserve"> </w:t>
      </w:r>
      <w:r>
        <w:t>особых</w:t>
      </w:r>
      <w:r>
        <w:rPr>
          <w:spacing w:val="8"/>
        </w:rPr>
        <w:t xml:space="preserve"> </w:t>
      </w:r>
      <w:r>
        <w:t>образовательных</w:t>
      </w:r>
      <w:r>
        <w:rPr>
          <w:spacing w:val="8"/>
        </w:rPr>
        <w:t xml:space="preserve"> </w:t>
      </w:r>
      <w:r>
        <w:t>потребностей</w:t>
      </w:r>
      <w:r>
        <w:rPr>
          <w:spacing w:val="8"/>
        </w:rPr>
        <w:t xml:space="preserve"> </w:t>
      </w:r>
      <w:r>
        <w:t>обучающихся</w:t>
      </w:r>
      <w:r>
        <w:rPr>
          <w:spacing w:val="10"/>
        </w:rPr>
        <w:t xml:space="preserve"> </w:t>
      </w:r>
      <w:r>
        <w:t>с</w:t>
      </w:r>
      <w:r>
        <w:rPr>
          <w:spacing w:val="18"/>
        </w:rPr>
        <w:t xml:space="preserve"> </w:t>
      </w:r>
      <w:r>
        <w:t>ОВЗпри</w:t>
      </w:r>
      <w:r>
        <w:rPr>
          <w:spacing w:val="-67"/>
        </w:rPr>
        <w:t xml:space="preserve"> </w:t>
      </w:r>
      <w:r>
        <w:t>освоении</w:t>
      </w:r>
      <w:r>
        <w:rPr>
          <w:spacing w:val="-6"/>
        </w:rPr>
        <w:t xml:space="preserve"> </w:t>
      </w:r>
      <w:r>
        <w:t>основной</w:t>
      </w:r>
      <w:r>
        <w:rPr>
          <w:spacing w:val="-5"/>
        </w:rPr>
        <w:t xml:space="preserve"> </w:t>
      </w:r>
      <w:r>
        <w:t>образовательной</w:t>
      </w:r>
      <w:r>
        <w:rPr>
          <w:spacing w:val="-5"/>
        </w:rPr>
        <w:t xml:space="preserve"> </w:t>
      </w:r>
      <w:r>
        <w:t>программы</w:t>
      </w:r>
      <w:r>
        <w:rPr>
          <w:spacing w:val="-2"/>
        </w:rPr>
        <w:t xml:space="preserve"> </w:t>
      </w:r>
      <w:r>
        <w:t>основного</w:t>
      </w:r>
      <w:r>
        <w:rPr>
          <w:spacing w:val="-5"/>
        </w:rPr>
        <w:t xml:space="preserve"> </w:t>
      </w:r>
      <w:r>
        <w:t>общего</w:t>
      </w:r>
      <w:r>
        <w:rPr>
          <w:spacing w:val="-4"/>
        </w:rPr>
        <w:t xml:space="preserve"> </w:t>
      </w:r>
      <w:r>
        <w:t>образования;</w:t>
      </w:r>
    </w:p>
    <w:p w:rsidR="006B28B4" w:rsidRDefault="00DA7639">
      <w:pPr>
        <w:pStyle w:val="a3"/>
        <w:spacing w:before="1"/>
        <w:jc w:val="left"/>
      </w:pPr>
      <w:r>
        <w:t>проведение</w:t>
      </w:r>
      <w:r>
        <w:rPr>
          <w:spacing w:val="19"/>
        </w:rPr>
        <w:t xml:space="preserve"> </w:t>
      </w:r>
      <w:r>
        <w:t>комплексной</w:t>
      </w:r>
      <w:r>
        <w:rPr>
          <w:spacing w:val="20"/>
        </w:rPr>
        <w:t xml:space="preserve"> </w:t>
      </w:r>
      <w:r>
        <w:t>социально-психолого-педагогической</w:t>
      </w:r>
      <w:r>
        <w:rPr>
          <w:spacing w:val="19"/>
        </w:rPr>
        <w:t xml:space="preserve"> </w:t>
      </w:r>
      <w:r>
        <w:t>диагностики</w:t>
      </w:r>
      <w:r>
        <w:rPr>
          <w:spacing w:val="-67"/>
        </w:rPr>
        <w:t xml:space="preserve"> </w:t>
      </w:r>
      <w:r>
        <w:t>нарушений</w:t>
      </w:r>
      <w:r>
        <w:rPr>
          <w:spacing w:val="-1"/>
        </w:rPr>
        <w:t xml:space="preserve"> </w:t>
      </w:r>
      <w:r>
        <w:t>в</w:t>
      </w:r>
      <w:r>
        <w:rPr>
          <w:spacing w:val="-2"/>
        </w:rPr>
        <w:t xml:space="preserve"> </w:t>
      </w:r>
      <w:r>
        <w:t>психическом и(или)</w:t>
      </w:r>
      <w:r>
        <w:rPr>
          <w:spacing w:val="-4"/>
        </w:rPr>
        <w:t xml:space="preserve"> </w:t>
      </w:r>
      <w:r>
        <w:t>физическом развитии</w:t>
      </w:r>
      <w:r>
        <w:rPr>
          <w:spacing w:val="-4"/>
        </w:rPr>
        <w:t xml:space="preserve"> </w:t>
      </w:r>
      <w:r>
        <w:t>обучающихся</w:t>
      </w:r>
      <w:r>
        <w:rPr>
          <w:spacing w:val="-1"/>
        </w:rPr>
        <w:t xml:space="preserve"> </w:t>
      </w:r>
      <w:r>
        <w:t>с ОВЗ;</w:t>
      </w:r>
    </w:p>
    <w:p w:rsidR="006B28B4" w:rsidRDefault="00DA7639">
      <w:pPr>
        <w:pStyle w:val="a3"/>
        <w:ind w:right="386"/>
        <w:jc w:val="left"/>
      </w:pPr>
      <w:r>
        <w:t>определение</w:t>
      </w:r>
      <w:r>
        <w:rPr>
          <w:spacing w:val="18"/>
        </w:rPr>
        <w:t xml:space="preserve"> </w:t>
      </w:r>
      <w:r>
        <w:t>уровня</w:t>
      </w:r>
      <w:r>
        <w:rPr>
          <w:spacing w:val="19"/>
        </w:rPr>
        <w:t xml:space="preserve"> </w:t>
      </w:r>
      <w:r>
        <w:t>актуального</w:t>
      </w:r>
      <w:r>
        <w:rPr>
          <w:spacing w:val="21"/>
        </w:rPr>
        <w:t xml:space="preserve"> </w:t>
      </w:r>
      <w:r>
        <w:t>и</w:t>
      </w:r>
      <w:r>
        <w:rPr>
          <w:spacing w:val="21"/>
        </w:rPr>
        <w:t xml:space="preserve"> </w:t>
      </w:r>
      <w:r>
        <w:t>зоны</w:t>
      </w:r>
      <w:r>
        <w:rPr>
          <w:spacing w:val="20"/>
        </w:rPr>
        <w:t xml:space="preserve"> </w:t>
      </w:r>
      <w:r>
        <w:t>ближайшего</w:t>
      </w:r>
      <w:r>
        <w:rPr>
          <w:spacing w:val="22"/>
        </w:rPr>
        <w:t xml:space="preserve"> </w:t>
      </w:r>
      <w:r>
        <w:t>развития</w:t>
      </w:r>
      <w:r>
        <w:rPr>
          <w:spacing w:val="19"/>
        </w:rPr>
        <w:t xml:space="preserve"> </w:t>
      </w:r>
      <w:r>
        <w:t>обучающегося</w:t>
      </w:r>
      <w:r>
        <w:rPr>
          <w:spacing w:val="-67"/>
        </w:rPr>
        <w:t xml:space="preserve"> </w:t>
      </w:r>
      <w:r>
        <w:t>с</w:t>
      </w:r>
      <w:r>
        <w:rPr>
          <w:spacing w:val="-1"/>
        </w:rPr>
        <w:t xml:space="preserve"> </w:t>
      </w:r>
      <w:r>
        <w:t>ОВЗ,</w:t>
      </w:r>
      <w:r>
        <w:rPr>
          <w:spacing w:val="-1"/>
        </w:rPr>
        <w:t xml:space="preserve"> </w:t>
      </w:r>
      <w:r>
        <w:t>выявление его резервных</w:t>
      </w:r>
      <w:r>
        <w:rPr>
          <w:spacing w:val="1"/>
        </w:rPr>
        <w:t xml:space="preserve"> </w:t>
      </w:r>
      <w:r>
        <w:t>возможностей;</w:t>
      </w:r>
    </w:p>
    <w:p w:rsidR="006B28B4" w:rsidRDefault="00DA7639">
      <w:pPr>
        <w:pStyle w:val="a3"/>
        <w:jc w:val="left"/>
      </w:pPr>
      <w:r>
        <w:t>изучение</w:t>
      </w:r>
      <w:r>
        <w:rPr>
          <w:spacing w:val="4"/>
        </w:rPr>
        <w:t xml:space="preserve"> </w:t>
      </w:r>
      <w:r>
        <w:t>развития</w:t>
      </w:r>
      <w:r>
        <w:rPr>
          <w:spacing w:val="4"/>
        </w:rPr>
        <w:t xml:space="preserve"> </w:t>
      </w:r>
      <w:r>
        <w:t>эмоционально-волевой,</w:t>
      </w:r>
      <w:r>
        <w:rPr>
          <w:spacing w:val="3"/>
        </w:rPr>
        <w:t xml:space="preserve"> </w:t>
      </w:r>
      <w:r>
        <w:t>познавательной,</w:t>
      </w:r>
      <w:r>
        <w:rPr>
          <w:spacing w:val="5"/>
        </w:rPr>
        <w:t xml:space="preserve"> </w:t>
      </w:r>
      <w:r>
        <w:t>речевой</w:t>
      </w:r>
      <w:r>
        <w:rPr>
          <w:spacing w:val="7"/>
        </w:rPr>
        <w:t xml:space="preserve"> </w:t>
      </w:r>
      <w:r>
        <w:t>сфер</w:t>
      </w:r>
      <w:r>
        <w:rPr>
          <w:spacing w:val="5"/>
        </w:rPr>
        <w:t xml:space="preserve"> </w:t>
      </w:r>
      <w:r>
        <w:t>и</w:t>
      </w:r>
      <w:r>
        <w:rPr>
          <w:spacing w:val="-67"/>
        </w:rPr>
        <w:t xml:space="preserve"> </w:t>
      </w:r>
      <w:r>
        <w:t>личностных особенностей</w:t>
      </w:r>
      <w:r>
        <w:rPr>
          <w:spacing w:val="-2"/>
        </w:rPr>
        <w:t xml:space="preserve"> </w:t>
      </w:r>
      <w:r>
        <w:t>обучающихся;</w:t>
      </w:r>
    </w:p>
    <w:p w:rsidR="006B28B4" w:rsidRDefault="00DA7639">
      <w:pPr>
        <w:pStyle w:val="a3"/>
        <w:spacing w:line="242" w:lineRule="auto"/>
        <w:jc w:val="left"/>
      </w:pPr>
      <w:r>
        <w:t>изучение</w:t>
      </w:r>
      <w:r>
        <w:rPr>
          <w:spacing w:val="12"/>
        </w:rPr>
        <w:t xml:space="preserve"> </w:t>
      </w:r>
      <w:r>
        <w:t>социальной</w:t>
      </w:r>
      <w:r>
        <w:rPr>
          <w:spacing w:val="13"/>
        </w:rPr>
        <w:t xml:space="preserve"> </w:t>
      </w:r>
      <w:r>
        <w:t>ситуации</w:t>
      </w:r>
      <w:r>
        <w:rPr>
          <w:spacing w:val="13"/>
        </w:rPr>
        <w:t xml:space="preserve"> </w:t>
      </w:r>
      <w:r>
        <w:t>развития</w:t>
      </w:r>
      <w:r>
        <w:rPr>
          <w:spacing w:val="13"/>
        </w:rPr>
        <w:t xml:space="preserve"> </w:t>
      </w:r>
      <w:r>
        <w:t>и</w:t>
      </w:r>
      <w:r>
        <w:rPr>
          <w:spacing w:val="13"/>
        </w:rPr>
        <w:t xml:space="preserve"> </w:t>
      </w:r>
      <w:r>
        <w:t>условий</w:t>
      </w:r>
      <w:r>
        <w:rPr>
          <w:spacing w:val="13"/>
        </w:rPr>
        <w:t xml:space="preserve"> </w:t>
      </w:r>
      <w:r>
        <w:t>семейного</w:t>
      </w:r>
      <w:r>
        <w:rPr>
          <w:spacing w:val="13"/>
        </w:rPr>
        <w:t xml:space="preserve"> </w:t>
      </w:r>
      <w:r>
        <w:t>воспитания</w:t>
      </w:r>
      <w:r>
        <w:rPr>
          <w:spacing w:val="-67"/>
        </w:rPr>
        <w:t xml:space="preserve"> </w:t>
      </w:r>
      <w:r>
        <w:t>ребенка;</w:t>
      </w:r>
    </w:p>
    <w:p w:rsidR="006B28B4" w:rsidRDefault="00DA7639">
      <w:pPr>
        <w:pStyle w:val="a3"/>
        <w:spacing w:line="317" w:lineRule="exact"/>
        <w:ind w:left="1401" w:firstLine="0"/>
        <w:jc w:val="left"/>
      </w:pPr>
      <w:r>
        <w:t>изучение</w:t>
      </w:r>
      <w:r>
        <w:rPr>
          <w:spacing w:val="-3"/>
        </w:rPr>
        <w:t xml:space="preserve"> </w:t>
      </w:r>
      <w:r>
        <w:t>адаптивных</w:t>
      </w:r>
      <w:r>
        <w:rPr>
          <w:spacing w:val="-2"/>
        </w:rPr>
        <w:t xml:space="preserve"> </w:t>
      </w:r>
      <w:r>
        <w:t>возможностей</w:t>
      </w:r>
      <w:r>
        <w:rPr>
          <w:spacing w:val="-5"/>
        </w:rPr>
        <w:t xml:space="preserve"> </w:t>
      </w:r>
      <w:r>
        <w:t>и</w:t>
      </w:r>
      <w:r>
        <w:rPr>
          <w:spacing w:val="-3"/>
        </w:rPr>
        <w:t xml:space="preserve"> </w:t>
      </w:r>
      <w:r>
        <w:t>уровня</w:t>
      </w:r>
      <w:r>
        <w:rPr>
          <w:spacing w:val="-3"/>
        </w:rPr>
        <w:t xml:space="preserve"> </w:t>
      </w:r>
      <w:r>
        <w:t>социализации</w:t>
      </w:r>
      <w:r>
        <w:rPr>
          <w:spacing w:val="-4"/>
        </w:rPr>
        <w:t xml:space="preserve"> </w:t>
      </w:r>
      <w:r>
        <w:t>ребенка</w:t>
      </w:r>
      <w:r>
        <w:rPr>
          <w:spacing w:val="-3"/>
        </w:rPr>
        <w:t xml:space="preserve"> </w:t>
      </w:r>
      <w:r>
        <w:t>с</w:t>
      </w:r>
      <w:r>
        <w:rPr>
          <w:spacing w:val="4"/>
        </w:rPr>
        <w:t xml:space="preserve"> </w:t>
      </w:r>
      <w:r>
        <w:t>ОВЗ;</w:t>
      </w:r>
    </w:p>
    <w:p w:rsidR="006B28B4" w:rsidRDefault="00DA7639">
      <w:pPr>
        <w:pStyle w:val="a3"/>
        <w:tabs>
          <w:tab w:val="left" w:pos="3069"/>
          <w:tab w:val="left" w:pos="4484"/>
          <w:tab w:val="left" w:pos="5848"/>
          <w:tab w:val="left" w:pos="7523"/>
          <w:tab w:val="left" w:pos="8847"/>
        </w:tabs>
        <w:ind w:right="391"/>
        <w:jc w:val="left"/>
      </w:pPr>
      <w:r>
        <w:t>мониторинг</w:t>
      </w:r>
      <w:r>
        <w:tab/>
        <w:t>динамики</w:t>
      </w:r>
      <w:r>
        <w:tab/>
        <w:t>развития,</w:t>
      </w:r>
      <w:r>
        <w:tab/>
        <w:t>успешности</w:t>
      </w:r>
      <w:r>
        <w:tab/>
        <w:t>освоения</w:t>
      </w:r>
      <w:r>
        <w:tab/>
      </w:r>
      <w:r>
        <w:rPr>
          <w:spacing w:val="-1"/>
        </w:rPr>
        <w:t>образовательных</w:t>
      </w:r>
      <w:r>
        <w:rPr>
          <w:spacing w:val="-67"/>
        </w:rPr>
        <w:t xml:space="preserve"> </w:t>
      </w:r>
      <w:r>
        <w:t>программ</w:t>
      </w:r>
      <w:r>
        <w:rPr>
          <w:spacing w:val="-4"/>
        </w:rPr>
        <w:t xml:space="preserve"> </w:t>
      </w:r>
      <w:r>
        <w:t>основного</w:t>
      </w:r>
      <w:r>
        <w:rPr>
          <w:spacing w:val="1"/>
        </w:rPr>
        <w:t xml:space="preserve"> </w:t>
      </w:r>
      <w:r>
        <w:t>общего</w:t>
      </w:r>
      <w:r>
        <w:rPr>
          <w:spacing w:val="1"/>
        </w:rPr>
        <w:t xml:space="preserve"> </w:t>
      </w:r>
      <w:r>
        <w:t>образования.</w:t>
      </w:r>
    </w:p>
    <w:p w:rsidR="006B28B4" w:rsidRDefault="00DA7639">
      <w:pPr>
        <w:spacing w:line="321" w:lineRule="exact"/>
        <w:ind w:left="1401"/>
        <w:rPr>
          <w:sz w:val="28"/>
        </w:rPr>
      </w:pPr>
      <w:r>
        <w:rPr>
          <w:b/>
          <w:sz w:val="28"/>
        </w:rPr>
        <w:t>Коррекционно-развивающая</w:t>
      </w:r>
      <w:r>
        <w:rPr>
          <w:b/>
          <w:spacing w:val="-6"/>
          <w:sz w:val="28"/>
        </w:rPr>
        <w:t xml:space="preserve"> </w:t>
      </w:r>
      <w:r>
        <w:rPr>
          <w:b/>
          <w:sz w:val="28"/>
        </w:rPr>
        <w:t>работа</w:t>
      </w:r>
      <w:r>
        <w:rPr>
          <w:b/>
          <w:spacing w:val="-2"/>
          <w:sz w:val="28"/>
        </w:rPr>
        <w:t xml:space="preserve"> </w:t>
      </w:r>
      <w:r>
        <w:rPr>
          <w:sz w:val="28"/>
        </w:rPr>
        <w:t>включает</w:t>
      </w:r>
      <w:r>
        <w:rPr>
          <w:spacing w:val="-5"/>
          <w:sz w:val="28"/>
        </w:rPr>
        <w:t xml:space="preserve"> </w:t>
      </w:r>
      <w:r>
        <w:rPr>
          <w:sz w:val="28"/>
        </w:rPr>
        <w:t>в</w:t>
      </w:r>
      <w:r>
        <w:rPr>
          <w:spacing w:val="-6"/>
          <w:sz w:val="28"/>
        </w:rPr>
        <w:t xml:space="preserve"> </w:t>
      </w:r>
      <w:r>
        <w:rPr>
          <w:sz w:val="28"/>
        </w:rPr>
        <w:t>себя</w:t>
      </w:r>
      <w:r>
        <w:rPr>
          <w:spacing w:val="-4"/>
          <w:sz w:val="28"/>
        </w:rPr>
        <w:t xml:space="preserve"> </w:t>
      </w:r>
      <w:r>
        <w:rPr>
          <w:sz w:val="28"/>
        </w:rPr>
        <w:t>следующее:</w:t>
      </w:r>
    </w:p>
    <w:p w:rsidR="006B28B4" w:rsidRDefault="006B28B4">
      <w:pPr>
        <w:spacing w:line="321" w:lineRule="exact"/>
        <w:rPr>
          <w:sz w:val="28"/>
        </w:rPr>
        <w:sectPr w:rsidR="006B28B4">
          <w:pgSz w:w="11910" w:h="16840"/>
          <w:pgMar w:top="760" w:right="180" w:bottom="1180" w:left="440" w:header="0" w:footer="999" w:gutter="0"/>
          <w:cols w:space="720"/>
        </w:sectPr>
      </w:pPr>
    </w:p>
    <w:p w:rsidR="006B28B4" w:rsidRDefault="00DA7639">
      <w:pPr>
        <w:pStyle w:val="a3"/>
        <w:spacing w:before="73"/>
        <w:ind w:right="388"/>
      </w:pPr>
      <w:r>
        <w:t>разработку</w:t>
      </w:r>
      <w:r>
        <w:rPr>
          <w:spacing w:val="1"/>
        </w:rPr>
        <w:t xml:space="preserve"> </w:t>
      </w:r>
      <w:r>
        <w:t>и</w:t>
      </w:r>
      <w:r>
        <w:rPr>
          <w:spacing w:val="1"/>
        </w:rPr>
        <w:t xml:space="preserve"> </w:t>
      </w:r>
      <w:r>
        <w:t>реализацию</w:t>
      </w:r>
      <w:r>
        <w:rPr>
          <w:spacing w:val="1"/>
        </w:rPr>
        <w:t xml:space="preserve"> </w:t>
      </w:r>
      <w:r>
        <w:t>индивидуально</w:t>
      </w:r>
      <w:r>
        <w:rPr>
          <w:spacing w:val="1"/>
        </w:rPr>
        <w:t xml:space="preserve"> </w:t>
      </w:r>
      <w:r>
        <w:t>ориентированных</w:t>
      </w:r>
      <w:r>
        <w:rPr>
          <w:spacing w:val="1"/>
        </w:rPr>
        <w:t xml:space="preserve"> </w:t>
      </w:r>
      <w:r>
        <w:t>коррекционных</w:t>
      </w:r>
      <w:r>
        <w:rPr>
          <w:spacing w:val="-67"/>
        </w:rPr>
        <w:t xml:space="preserve"> </w:t>
      </w:r>
      <w:r>
        <w:t>программ;</w:t>
      </w:r>
      <w:r>
        <w:rPr>
          <w:spacing w:val="1"/>
        </w:rPr>
        <w:t xml:space="preserve"> </w:t>
      </w:r>
      <w:r>
        <w:t>выбор</w:t>
      </w:r>
      <w:r>
        <w:rPr>
          <w:spacing w:val="1"/>
        </w:rPr>
        <w:t xml:space="preserve"> </w:t>
      </w:r>
      <w:r>
        <w:t>и</w:t>
      </w:r>
      <w:r>
        <w:rPr>
          <w:spacing w:val="1"/>
        </w:rPr>
        <w:t xml:space="preserve"> </w:t>
      </w:r>
      <w:r>
        <w:t>использование</w:t>
      </w:r>
      <w:r>
        <w:rPr>
          <w:spacing w:val="1"/>
        </w:rPr>
        <w:t xml:space="preserve"> </w:t>
      </w:r>
      <w:r>
        <w:t>специальных</w:t>
      </w:r>
      <w:r>
        <w:rPr>
          <w:spacing w:val="1"/>
        </w:rPr>
        <w:t xml:space="preserve"> </w:t>
      </w:r>
      <w:r>
        <w:t>методик,</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особыми</w:t>
      </w:r>
      <w:r>
        <w:rPr>
          <w:spacing w:val="71"/>
        </w:rPr>
        <w:t xml:space="preserve"> </w:t>
      </w:r>
      <w:r>
        <w:t>образовательными</w:t>
      </w:r>
      <w:r>
        <w:rPr>
          <w:spacing w:val="71"/>
        </w:rPr>
        <w:t xml:space="preserve"> </w:t>
      </w:r>
      <w:r>
        <w:t>потребностями</w:t>
      </w:r>
      <w:r>
        <w:rPr>
          <w:spacing w:val="-67"/>
        </w:rPr>
        <w:t xml:space="preserve"> </w:t>
      </w:r>
      <w:r>
        <w:t>обучающихся</w:t>
      </w:r>
      <w:r>
        <w:rPr>
          <w:spacing w:val="-1"/>
        </w:rPr>
        <w:t xml:space="preserve"> </w:t>
      </w:r>
      <w:r>
        <w:t>с</w:t>
      </w:r>
      <w:r>
        <w:rPr>
          <w:spacing w:val="-2"/>
        </w:rPr>
        <w:t xml:space="preserve"> </w:t>
      </w:r>
      <w:r>
        <w:t>ОВЗ;</w:t>
      </w:r>
    </w:p>
    <w:p w:rsidR="006B28B4" w:rsidRDefault="00DA7639">
      <w:pPr>
        <w:pStyle w:val="a3"/>
        <w:ind w:right="390"/>
      </w:pPr>
      <w:r>
        <w:t>развитие</w:t>
      </w:r>
      <w:r>
        <w:rPr>
          <w:spacing w:val="1"/>
        </w:rPr>
        <w:t xml:space="preserve"> </w:t>
      </w:r>
      <w:r>
        <w:t>и</w:t>
      </w:r>
      <w:r>
        <w:rPr>
          <w:spacing w:val="1"/>
        </w:rPr>
        <w:t xml:space="preserve"> </w:t>
      </w:r>
      <w:r>
        <w:t>укрепление</w:t>
      </w:r>
      <w:r>
        <w:rPr>
          <w:spacing w:val="1"/>
        </w:rPr>
        <w:t xml:space="preserve"> </w:t>
      </w:r>
      <w:r>
        <w:t>зрелых</w:t>
      </w:r>
      <w:r>
        <w:rPr>
          <w:spacing w:val="1"/>
        </w:rPr>
        <w:t xml:space="preserve"> </w:t>
      </w:r>
      <w:r>
        <w:t>личностных</w:t>
      </w:r>
      <w:r>
        <w:rPr>
          <w:spacing w:val="1"/>
        </w:rPr>
        <w:t xml:space="preserve"> </w:t>
      </w:r>
      <w:r>
        <w:t>установок,</w:t>
      </w:r>
      <w:r>
        <w:rPr>
          <w:spacing w:val="1"/>
        </w:rPr>
        <w:t xml:space="preserve"> </w:t>
      </w:r>
      <w:r>
        <w:t>формирование</w:t>
      </w:r>
      <w:r>
        <w:rPr>
          <w:spacing w:val="1"/>
        </w:rPr>
        <w:t xml:space="preserve"> </w:t>
      </w:r>
      <w:r>
        <w:t>адекватных</w:t>
      </w:r>
      <w:r>
        <w:rPr>
          <w:spacing w:val="-4"/>
        </w:rPr>
        <w:t xml:space="preserve"> </w:t>
      </w:r>
      <w:r>
        <w:t>форм</w:t>
      </w:r>
      <w:r>
        <w:rPr>
          <w:spacing w:val="-4"/>
        </w:rPr>
        <w:t xml:space="preserve"> </w:t>
      </w:r>
      <w:r>
        <w:t>утверждения</w:t>
      </w:r>
      <w:r>
        <w:rPr>
          <w:spacing w:val="-4"/>
        </w:rPr>
        <w:t xml:space="preserve"> </w:t>
      </w:r>
      <w:r>
        <w:t>самостоятельности,</w:t>
      </w:r>
      <w:r>
        <w:rPr>
          <w:spacing w:val="-2"/>
        </w:rPr>
        <w:t xml:space="preserve"> </w:t>
      </w:r>
      <w:r>
        <w:t>личностной</w:t>
      </w:r>
      <w:r>
        <w:rPr>
          <w:spacing w:val="6"/>
        </w:rPr>
        <w:t xml:space="preserve"> </w:t>
      </w:r>
      <w:r>
        <w:t>автономии;</w:t>
      </w:r>
    </w:p>
    <w:p w:rsidR="006B28B4" w:rsidRDefault="00DA7639">
      <w:pPr>
        <w:pStyle w:val="a3"/>
        <w:spacing w:before="1" w:line="322" w:lineRule="exact"/>
        <w:ind w:left="1401" w:firstLine="0"/>
      </w:pPr>
      <w:r>
        <w:t>формирование</w:t>
      </w:r>
      <w:r>
        <w:rPr>
          <w:spacing w:val="-5"/>
        </w:rPr>
        <w:t xml:space="preserve"> </w:t>
      </w:r>
      <w:r>
        <w:t>способов</w:t>
      </w:r>
      <w:r>
        <w:rPr>
          <w:spacing w:val="-6"/>
        </w:rPr>
        <w:t xml:space="preserve"> </w:t>
      </w:r>
      <w:r>
        <w:t>регуляции</w:t>
      </w:r>
      <w:r>
        <w:rPr>
          <w:spacing w:val="-7"/>
        </w:rPr>
        <w:t xml:space="preserve"> </w:t>
      </w:r>
      <w:r>
        <w:t>поведения</w:t>
      </w:r>
      <w:r>
        <w:rPr>
          <w:spacing w:val="-4"/>
        </w:rPr>
        <w:t xml:space="preserve"> </w:t>
      </w:r>
      <w:r>
        <w:t>и</w:t>
      </w:r>
      <w:r>
        <w:rPr>
          <w:spacing w:val="-5"/>
        </w:rPr>
        <w:t xml:space="preserve"> </w:t>
      </w:r>
      <w:r>
        <w:t>эмоциональных</w:t>
      </w:r>
      <w:r>
        <w:rPr>
          <w:spacing w:val="-3"/>
        </w:rPr>
        <w:t xml:space="preserve"> </w:t>
      </w:r>
      <w:r>
        <w:t>состояний;</w:t>
      </w:r>
    </w:p>
    <w:p w:rsidR="006B28B4" w:rsidRDefault="00DA7639">
      <w:pPr>
        <w:pStyle w:val="a3"/>
        <w:ind w:right="391"/>
      </w:pPr>
      <w:r>
        <w:t>развитие</w:t>
      </w:r>
      <w:r>
        <w:rPr>
          <w:spacing w:val="1"/>
        </w:rPr>
        <w:t xml:space="preserve"> </w:t>
      </w:r>
      <w:r>
        <w:t>форм</w:t>
      </w:r>
      <w:r>
        <w:rPr>
          <w:spacing w:val="1"/>
        </w:rPr>
        <w:t xml:space="preserve"> </w:t>
      </w:r>
      <w:r>
        <w:t>и</w:t>
      </w:r>
      <w:r>
        <w:rPr>
          <w:spacing w:val="1"/>
        </w:rPr>
        <w:t xml:space="preserve"> </w:t>
      </w:r>
      <w:r>
        <w:t>навыков</w:t>
      </w:r>
      <w:r>
        <w:rPr>
          <w:spacing w:val="1"/>
        </w:rPr>
        <w:t xml:space="preserve"> </w:t>
      </w:r>
      <w:r>
        <w:t>личностного</w:t>
      </w:r>
      <w:r>
        <w:rPr>
          <w:spacing w:val="1"/>
        </w:rPr>
        <w:t xml:space="preserve"> </w:t>
      </w:r>
      <w:r>
        <w:t>общения</w:t>
      </w:r>
      <w:r>
        <w:rPr>
          <w:spacing w:val="1"/>
        </w:rPr>
        <w:t xml:space="preserve"> </w:t>
      </w:r>
      <w:r>
        <w:t>в</w:t>
      </w:r>
      <w:r>
        <w:rPr>
          <w:spacing w:val="1"/>
        </w:rPr>
        <w:t xml:space="preserve"> </w:t>
      </w:r>
      <w:r>
        <w:t>группе</w:t>
      </w:r>
      <w:r>
        <w:rPr>
          <w:spacing w:val="1"/>
        </w:rPr>
        <w:t xml:space="preserve"> </w:t>
      </w:r>
      <w:r>
        <w:t>сверстников,</w:t>
      </w:r>
      <w:r>
        <w:rPr>
          <w:spacing w:val="1"/>
        </w:rPr>
        <w:t xml:space="preserve"> </w:t>
      </w:r>
      <w:r>
        <w:t>коммуникативной</w:t>
      </w:r>
      <w:r>
        <w:rPr>
          <w:spacing w:val="-1"/>
        </w:rPr>
        <w:t xml:space="preserve"> </w:t>
      </w:r>
      <w:r>
        <w:t>компетенции;</w:t>
      </w:r>
    </w:p>
    <w:p w:rsidR="006B28B4" w:rsidRDefault="00DA7639">
      <w:pPr>
        <w:pStyle w:val="a3"/>
        <w:ind w:right="393"/>
      </w:pPr>
      <w:r>
        <w:t>развитие</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профессионального самоопределения;</w:t>
      </w:r>
    </w:p>
    <w:p w:rsidR="006B28B4" w:rsidRDefault="00DA7639">
      <w:pPr>
        <w:pStyle w:val="a3"/>
        <w:ind w:right="390"/>
      </w:pPr>
      <w:r>
        <w:t>совершенствование</w:t>
      </w:r>
      <w:r>
        <w:rPr>
          <w:spacing w:val="1"/>
        </w:rPr>
        <w:t xml:space="preserve"> </w:t>
      </w:r>
      <w:r>
        <w:t>навыков</w:t>
      </w:r>
      <w:r>
        <w:rPr>
          <w:spacing w:val="1"/>
        </w:rPr>
        <w:t xml:space="preserve"> </w:t>
      </w:r>
      <w:r>
        <w:t>получения</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(на</w:t>
      </w:r>
      <w:r>
        <w:rPr>
          <w:spacing w:val="1"/>
        </w:rPr>
        <w:t xml:space="preserve"> </w:t>
      </w:r>
      <w:r>
        <w:t>основе ИКТ), способствующих повышению социальных компетенций и адаптации в</w:t>
      </w:r>
      <w:r>
        <w:rPr>
          <w:spacing w:val="1"/>
        </w:rPr>
        <w:t xml:space="preserve"> </w:t>
      </w:r>
      <w:r>
        <w:t>реальных</w:t>
      </w:r>
      <w:r>
        <w:rPr>
          <w:spacing w:val="-4"/>
        </w:rPr>
        <w:t xml:space="preserve"> </w:t>
      </w:r>
      <w:r>
        <w:t>жизненных</w:t>
      </w:r>
      <w:r>
        <w:rPr>
          <w:spacing w:val="1"/>
        </w:rPr>
        <w:t xml:space="preserve"> </w:t>
      </w:r>
      <w:r>
        <w:t>условиях;</w:t>
      </w:r>
    </w:p>
    <w:p w:rsidR="006B28B4" w:rsidRDefault="00DA7639">
      <w:pPr>
        <w:pStyle w:val="a3"/>
        <w:ind w:right="384"/>
      </w:pPr>
      <w:r>
        <w:t>социальную защиту ребенка в случаях неблагоприятных условий жизни при</w:t>
      </w:r>
      <w:r>
        <w:rPr>
          <w:spacing w:val="1"/>
        </w:rPr>
        <w:t xml:space="preserve"> </w:t>
      </w:r>
      <w:r>
        <w:t>психотравмирующих обстоятельствах.</w:t>
      </w:r>
    </w:p>
    <w:p w:rsidR="006B28B4" w:rsidRDefault="00DA7639">
      <w:pPr>
        <w:spacing w:line="321" w:lineRule="exact"/>
        <w:ind w:left="1401"/>
        <w:jc w:val="both"/>
        <w:rPr>
          <w:sz w:val="28"/>
        </w:rPr>
      </w:pPr>
      <w:r>
        <w:rPr>
          <w:b/>
          <w:sz w:val="28"/>
        </w:rPr>
        <w:t>Консультативная</w:t>
      </w:r>
      <w:r>
        <w:rPr>
          <w:b/>
          <w:spacing w:val="-5"/>
          <w:sz w:val="28"/>
        </w:rPr>
        <w:t xml:space="preserve"> </w:t>
      </w:r>
      <w:r>
        <w:rPr>
          <w:b/>
          <w:sz w:val="28"/>
        </w:rPr>
        <w:t xml:space="preserve">работа </w:t>
      </w:r>
      <w:r>
        <w:rPr>
          <w:sz w:val="28"/>
        </w:rPr>
        <w:t>включает</w:t>
      </w:r>
      <w:r>
        <w:rPr>
          <w:spacing w:val="-3"/>
          <w:sz w:val="28"/>
        </w:rPr>
        <w:t xml:space="preserve"> </w:t>
      </w:r>
      <w:r>
        <w:rPr>
          <w:sz w:val="28"/>
        </w:rPr>
        <w:t>в</w:t>
      </w:r>
      <w:r>
        <w:rPr>
          <w:spacing w:val="-4"/>
          <w:sz w:val="28"/>
        </w:rPr>
        <w:t xml:space="preserve"> </w:t>
      </w:r>
      <w:r>
        <w:rPr>
          <w:sz w:val="28"/>
        </w:rPr>
        <w:t>себя</w:t>
      </w:r>
      <w:r>
        <w:rPr>
          <w:spacing w:val="-2"/>
          <w:sz w:val="28"/>
        </w:rPr>
        <w:t xml:space="preserve"> </w:t>
      </w:r>
      <w:r>
        <w:rPr>
          <w:sz w:val="28"/>
        </w:rPr>
        <w:t>следующее:</w:t>
      </w:r>
    </w:p>
    <w:p w:rsidR="006B28B4" w:rsidRDefault="00DA7639">
      <w:pPr>
        <w:pStyle w:val="a3"/>
        <w:ind w:right="385"/>
      </w:pPr>
      <w:r>
        <w:t>выработку</w:t>
      </w:r>
      <w:r>
        <w:rPr>
          <w:spacing w:val="1"/>
        </w:rPr>
        <w:t xml:space="preserve"> </w:t>
      </w:r>
      <w:r>
        <w:t>совместных</w:t>
      </w:r>
      <w:r>
        <w:rPr>
          <w:spacing w:val="1"/>
        </w:rPr>
        <w:t xml:space="preserve"> </w:t>
      </w:r>
      <w:r>
        <w:t>обоснованных</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 процесса;</w:t>
      </w:r>
    </w:p>
    <w:p w:rsidR="006B28B4" w:rsidRDefault="00DA7639">
      <w:pPr>
        <w:pStyle w:val="a3"/>
        <w:spacing w:before="1"/>
        <w:ind w:right="384"/>
      </w:pPr>
      <w:r>
        <w:t>консультирование</w:t>
      </w:r>
      <w:r>
        <w:rPr>
          <w:spacing w:val="1"/>
        </w:rPr>
        <w:t xml:space="preserve"> </w:t>
      </w:r>
      <w:r>
        <w:t>специалистами</w:t>
      </w:r>
      <w:r>
        <w:rPr>
          <w:spacing w:val="1"/>
        </w:rPr>
        <w:t xml:space="preserve"> </w:t>
      </w:r>
      <w:r>
        <w:t>педагогов</w:t>
      </w:r>
      <w:r>
        <w:rPr>
          <w:spacing w:val="1"/>
        </w:rPr>
        <w:t xml:space="preserve"> </w:t>
      </w:r>
      <w:r>
        <w:t>по</w:t>
      </w:r>
      <w:r>
        <w:rPr>
          <w:spacing w:val="1"/>
        </w:rPr>
        <w:t xml:space="preserve"> </w:t>
      </w:r>
      <w:r>
        <w:t>выбору</w:t>
      </w:r>
      <w:r>
        <w:rPr>
          <w:spacing w:val="1"/>
        </w:rPr>
        <w:t xml:space="preserve"> </w:t>
      </w:r>
      <w:r>
        <w:t>индивидуально</w:t>
      </w:r>
      <w:r>
        <w:rPr>
          <w:spacing w:val="1"/>
        </w:rPr>
        <w:t xml:space="preserve"> </w:t>
      </w:r>
      <w:r>
        <w:t>ориентированных</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отбора и</w:t>
      </w:r>
      <w:r>
        <w:rPr>
          <w:spacing w:val="1"/>
        </w:rPr>
        <w:t xml:space="preserve"> </w:t>
      </w:r>
      <w:r>
        <w:t>адаптации</w:t>
      </w:r>
      <w:r>
        <w:rPr>
          <w:spacing w:val="-1"/>
        </w:rPr>
        <w:t xml:space="preserve"> </w:t>
      </w:r>
      <w:r>
        <w:t>содержания предметных</w:t>
      </w:r>
      <w:r>
        <w:rPr>
          <w:spacing w:val="1"/>
        </w:rPr>
        <w:t xml:space="preserve"> </w:t>
      </w:r>
      <w:r>
        <w:t>программ;</w:t>
      </w:r>
    </w:p>
    <w:p w:rsidR="006B28B4" w:rsidRDefault="00DA7639">
      <w:pPr>
        <w:pStyle w:val="a3"/>
        <w:ind w:right="390"/>
      </w:pPr>
      <w:r>
        <w:t>консультативную помощь семье в вопросах выбора стратегии воспитания и</w:t>
      </w:r>
      <w:r>
        <w:rPr>
          <w:spacing w:val="1"/>
        </w:rPr>
        <w:t xml:space="preserve"> </w:t>
      </w:r>
      <w:r>
        <w:t>приемов</w:t>
      </w:r>
      <w:r>
        <w:rPr>
          <w:spacing w:val="-3"/>
        </w:rPr>
        <w:t xml:space="preserve"> </w:t>
      </w:r>
      <w:r>
        <w:t>коррекционного</w:t>
      </w:r>
      <w:r>
        <w:rPr>
          <w:spacing w:val="1"/>
        </w:rPr>
        <w:t xml:space="preserve"> </w:t>
      </w:r>
      <w:r>
        <w:t>обучения</w:t>
      </w:r>
      <w:r>
        <w:rPr>
          <w:spacing w:val="-3"/>
        </w:rPr>
        <w:t xml:space="preserve"> </w:t>
      </w:r>
      <w:r>
        <w:t>ребенка с</w:t>
      </w:r>
      <w:r>
        <w:rPr>
          <w:spacing w:val="-1"/>
        </w:rPr>
        <w:t xml:space="preserve"> </w:t>
      </w:r>
      <w:r>
        <w:t>ОВЗ;</w:t>
      </w:r>
    </w:p>
    <w:p w:rsidR="006B28B4" w:rsidRDefault="00DA7639">
      <w:pPr>
        <w:pStyle w:val="a3"/>
        <w:ind w:right="386"/>
      </w:pPr>
      <w:r>
        <w:t>консультационную</w:t>
      </w:r>
      <w:r>
        <w:rPr>
          <w:spacing w:val="1"/>
        </w:rPr>
        <w:t xml:space="preserve"> </w:t>
      </w:r>
      <w:r>
        <w:t>поддержку</w:t>
      </w:r>
      <w:r>
        <w:rPr>
          <w:spacing w:val="1"/>
        </w:rPr>
        <w:t xml:space="preserve"> </w:t>
      </w:r>
      <w:r>
        <w:t>и</w:t>
      </w:r>
      <w:r>
        <w:rPr>
          <w:spacing w:val="1"/>
        </w:rPr>
        <w:t xml:space="preserve"> </w:t>
      </w:r>
      <w:r>
        <w:t>помощь,</w:t>
      </w:r>
      <w:r>
        <w:rPr>
          <w:spacing w:val="1"/>
        </w:rPr>
        <w:t xml:space="preserve"> </w:t>
      </w:r>
      <w:r>
        <w:t>направленные</w:t>
      </w:r>
      <w:r>
        <w:rPr>
          <w:spacing w:val="1"/>
        </w:rPr>
        <w:t xml:space="preserve"> </w:t>
      </w:r>
      <w:r>
        <w:t>на</w:t>
      </w:r>
      <w:r>
        <w:rPr>
          <w:spacing w:val="1"/>
        </w:rPr>
        <w:t xml:space="preserve"> </w:t>
      </w:r>
      <w:r>
        <w:t>содействие</w:t>
      </w:r>
      <w:r>
        <w:rPr>
          <w:spacing w:val="1"/>
        </w:rPr>
        <w:t xml:space="preserve"> </w:t>
      </w:r>
      <w:r>
        <w:t>свободному</w:t>
      </w:r>
      <w:r>
        <w:rPr>
          <w:spacing w:val="1"/>
        </w:rPr>
        <w:t xml:space="preserve"> </w:t>
      </w:r>
      <w:r>
        <w:t>и</w:t>
      </w:r>
      <w:r>
        <w:rPr>
          <w:spacing w:val="1"/>
        </w:rPr>
        <w:t xml:space="preserve"> </w:t>
      </w:r>
      <w:r>
        <w:t>осознанному</w:t>
      </w:r>
      <w:r>
        <w:rPr>
          <w:spacing w:val="1"/>
        </w:rPr>
        <w:t xml:space="preserve"> </w:t>
      </w:r>
      <w:r>
        <w:t>выбору</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профессии,</w:t>
      </w:r>
      <w:r>
        <w:rPr>
          <w:spacing w:val="70"/>
        </w:rPr>
        <w:t xml:space="preserve"> </w:t>
      </w:r>
      <w:r>
        <w:t>формы</w:t>
      </w:r>
      <w:r>
        <w:rPr>
          <w:spacing w:val="70"/>
        </w:rPr>
        <w:t xml:space="preserve"> </w:t>
      </w:r>
      <w:r>
        <w:t>и</w:t>
      </w:r>
      <w:r>
        <w:rPr>
          <w:spacing w:val="1"/>
        </w:rPr>
        <w:t xml:space="preserve"> </w:t>
      </w:r>
      <w:r>
        <w:t>места</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профессиональными</w:t>
      </w:r>
      <w:r>
        <w:rPr>
          <w:spacing w:val="71"/>
        </w:rPr>
        <w:t xml:space="preserve"> </w:t>
      </w:r>
      <w:r>
        <w:t>интересами,</w:t>
      </w:r>
      <w:r>
        <w:rPr>
          <w:spacing w:val="1"/>
        </w:rPr>
        <w:t xml:space="preserve"> </w:t>
      </w:r>
      <w:r>
        <w:t>индивидуальными</w:t>
      </w:r>
      <w:r>
        <w:rPr>
          <w:spacing w:val="-2"/>
        </w:rPr>
        <w:t xml:space="preserve"> </w:t>
      </w:r>
      <w:r>
        <w:t>способностями</w:t>
      </w:r>
      <w:r>
        <w:rPr>
          <w:spacing w:val="-5"/>
        </w:rPr>
        <w:t xml:space="preserve"> </w:t>
      </w:r>
      <w:r>
        <w:t>и</w:t>
      </w:r>
      <w:r>
        <w:rPr>
          <w:spacing w:val="-1"/>
        </w:rPr>
        <w:t xml:space="preserve"> </w:t>
      </w:r>
      <w:r>
        <w:t>психофизиологическими</w:t>
      </w:r>
      <w:r>
        <w:rPr>
          <w:spacing w:val="-2"/>
        </w:rPr>
        <w:t xml:space="preserve"> </w:t>
      </w:r>
      <w:r>
        <w:t>особенностями.</w:t>
      </w:r>
    </w:p>
    <w:p w:rsidR="006B28B4" w:rsidRDefault="00DA7639">
      <w:pPr>
        <w:ind w:left="692" w:right="386" w:firstLine="708"/>
        <w:jc w:val="both"/>
        <w:rPr>
          <w:sz w:val="28"/>
        </w:rPr>
      </w:pPr>
      <w:r>
        <w:rPr>
          <w:b/>
          <w:sz w:val="28"/>
        </w:rPr>
        <w:t>Информационно-просветительская</w:t>
      </w:r>
      <w:r>
        <w:rPr>
          <w:b/>
          <w:spacing w:val="1"/>
          <w:sz w:val="28"/>
        </w:rPr>
        <w:t xml:space="preserve"> </w:t>
      </w:r>
      <w:r>
        <w:rPr>
          <w:b/>
          <w:sz w:val="28"/>
        </w:rPr>
        <w:t>работа</w:t>
      </w:r>
      <w:r>
        <w:rPr>
          <w:b/>
          <w:spacing w:val="1"/>
          <w:sz w:val="28"/>
        </w:rPr>
        <w:t xml:space="preserve"> </w:t>
      </w:r>
      <w:r>
        <w:rPr>
          <w:sz w:val="28"/>
        </w:rPr>
        <w:t>может</w:t>
      </w:r>
      <w:r>
        <w:rPr>
          <w:spacing w:val="1"/>
          <w:sz w:val="28"/>
        </w:rPr>
        <w:t xml:space="preserve"> </w:t>
      </w:r>
      <w:r>
        <w:rPr>
          <w:sz w:val="28"/>
        </w:rPr>
        <w:t>включать</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следующее:</w:t>
      </w:r>
    </w:p>
    <w:p w:rsidR="006B28B4" w:rsidRDefault="00DA7639">
      <w:pPr>
        <w:pStyle w:val="a3"/>
        <w:ind w:right="392"/>
      </w:pPr>
      <w:r>
        <w:t>информационную поддержку образовательной деятельности обучающихся 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педагогических</w:t>
      </w:r>
      <w:r>
        <w:rPr>
          <w:spacing w:val="1"/>
        </w:rPr>
        <w:t xml:space="preserve"> </w:t>
      </w:r>
      <w:r>
        <w:t>работников;</w:t>
      </w:r>
    </w:p>
    <w:p w:rsidR="006B28B4" w:rsidRDefault="00DA7639">
      <w:pPr>
        <w:pStyle w:val="a3"/>
        <w:ind w:right="385"/>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w:t>
      </w:r>
      <w:r>
        <w:rPr>
          <w:spacing w:val="1"/>
        </w:rPr>
        <w:t xml:space="preserve"> </w:t>
      </w:r>
      <w:r>
        <w:t>печатные</w:t>
      </w:r>
      <w:r>
        <w:rPr>
          <w:spacing w:val="1"/>
        </w:rPr>
        <w:t xml:space="preserve"> </w:t>
      </w:r>
      <w:r>
        <w:t>материалы),</w:t>
      </w:r>
      <w:r>
        <w:rPr>
          <w:spacing w:val="1"/>
        </w:rPr>
        <w:t xml:space="preserve"> </w:t>
      </w:r>
      <w:r>
        <w:t>направленные</w:t>
      </w:r>
      <w:r>
        <w:rPr>
          <w:spacing w:val="1"/>
        </w:rPr>
        <w:t xml:space="preserve"> </w:t>
      </w:r>
      <w:r>
        <w:t>на</w:t>
      </w:r>
      <w:r>
        <w:rPr>
          <w:spacing w:val="1"/>
        </w:rPr>
        <w:t xml:space="preserve"> </w:t>
      </w:r>
      <w:r>
        <w:t>разъяснение</w:t>
      </w:r>
      <w:r>
        <w:rPr>
          <w:spacing w:val="1"/>
        </w:rPr>
        <w:t xml:space="preserve"> </w:t>
      </w:r>
      <w:r>
        <w:t>участникам образовательного процесса</w:t>
      </w:r>
      <w:r>
        <w:rPr>
          <w:spacing w:val="1"/>
        </w:rPr>
        <w:t xml:space="preserve"> </w:t>
      </w:r>
      <w:r>
        <w:t>– обучающимся</w:t>
      </w:r>
      <w:r>
        <w:rPr>
          <w:spacing w:val="1"/>
        </w:rPr>
        <w:t xml:space="preserve"> </w:t>
      </w:r>
      <w:r>
        <w:t>(как имеющим, так и не</w:t>
      </w:r>
      <w:r>
        <w:rPr>
          <w:spacing w:val="1"/>
        </w:rPr>
        <w:t xml:space="preserve"> </w:t>
      </w:r>
      <w:r>
        <w:t>имеющим</w:t>
      </w:r>
      <w:r>
        <w:rPr>
          <w:spacing w:val="1"/>
        </w:rPr>
        <w:t xml:space="preserve"> </w:t>
      </w:r>
      <w:r>
        <w:t>недостатки</w:t>
      </w:r>
      <w:r>
        <w:rPr>
          <w:spacing w:val="1"/>
        </w:rPr>
        <w:t xml:space="preserve"> </w:t>
      </w:r>
      <w:r>
        <w:t>в</w:t>
      </w:r>
      <w:r>
        <w:rPr>
          <w:spacing w:val="1"/>
        </w:rPr>
        <w:t xml:space="preserve"> </w:t>
      </w:r>
      <w:r>
        <w:t>развитии),</w:t>
      </w:r>
      <w:r>
        <w:rPr>
          <w:spacing w:val="1"/>
        </w:rPr>
        <w:t xml:space="preserve"> </w:t>
      </w:r>
      <w:r>
        <w:t>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w:t>
      </w:r>
      <w:r>
        <w:rPr>
          <w:spacing w:val="1"/>
        </w:rPr>
        <w:t xml:space="preserve"> </w:t>
      </w:r>
      <w:r>
        <w:t>–</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 процесса</w:t>
      </w:r>
      <w:r>
        <w:rPr>
          <w:spacing w:val="-1"/>
        </w:rPr>
        <w:t xml:space="preserve"> </w:t>
      </w:r>
      <w:r>
        <w:t>и</w:t>
      </w:r>
      <w:r>
        <w:rPr>
          <w:spacing w:val="-1"/>
        </w:rPr>
        <w:t xml:space="preserve"> </w:t>
      </w:r>
      <w:r>
        <w:t>сопровождения</w:t>
      </w:r>
      <w:r>
        <w:rPr>
          <w:spacing w:val="-3"/>
        </w:rPr>
        <w:t xml:space="preserve"> </w:t>
      </w:r>
      <w:r>
        <w:t>обучающихся</w:t>
      </w:r>
      <w:r>
        <w:rPr>
          <w:spacing w:val="-3"/>
        </w:rPr>
        <w:t xml:space="preserve"> </w:t>
      </w:r>
      <w:r>
        <w:t>с</w:t>
      </w:r>
      <w:r>
        <w:rPr>
          <w:spacing w:val="4"/>
        </w:rPr>
        <w:t xml:space="preserve"> </w:t>
      </w:r>
      <w:r>
        <w:t>ОВЗ;</w:t>
      </w:r>
    </w:p>
    <w:p w:rsidR="006B28B4" w:rsidRDefault="00DA7639">
      <w:pPr>
        <w:pStyle w:val="a3"/>
        <w:spacing w:before="1"/>
        <w:ind w:right="386"/>
      </w:pPr>
      <w:r>
        <w:t>проведение тематических выступлений для педагогов и родителей (законных</w:t>
      </w:r>
      <w:r>
        <w:rPr>
          <w:spacing w:val="1"/>
        </w:rPr>
        <w:t xml:space="preserve"> </w:t>
      </w:r>
      <w:r>
        <w:t>представителей)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 категорий детей с ОВЗ.</w:t>
      </w:r>
    </w:p>
    <w:p w:rsidR="006B28B4" w:rsidRDefault="006B28B4">
      <w:pPr>
        <w:sectPr w:rsidR="006B28B4">
          <w:pgSz w:w="11910" w:h="16840"/>
          <w:pgMar w:top="760" w:right="180" w:bottom="1180" w:left="440" w:header="0" w:footer="999" w:gutter="0"/>
          <w:cols w:space="720"/>
        </w:sectPr>
      </w:pPr>
    </w:p>
    <w:p w:rsidR="006B28B4" w:rsidRDefault="00DA7639">
      <w:pPr>
        <w:pStyle w:val="a5"/>
        <w:numPr>
          <w:ilvl w:val="2"/>
          <w:numId w:val="22"/>
        </w:numPr>
        <w:tabs>
          <w:tab w:val="left" w:pos="2109"/>
        </w:tabs>
        <w:spacing w:before="73"/>
        <w:ind w:right="382" w:firstLine="708"/>
        <w:rPr>
          <w:sz w:val="28"/>
        </w:rPr>
      </w:pPr>
      <w:r>
        <w:rPr>
          <w:sz w:val="28"/>
        </w:rPr>
        <w:t>Система комплексного психолого-медико-социального сопровождения и</w:t>
      </w:r>
      <w:r>
        <w:rPr>
          <w:spacing w:val="-67"/>
          <w:sz w:val="28"/>
        </w:rPr>
        <w:t xml:space="preserve"> </w:t>
      </w:r>
      <w:r>
        <w:rPr>
          <w:sz w:val="28"/>
        </w:rPr>
        <w:t>поддержки обучающихся с ограниченными возможностями+ здоровья, включающая</w:t>
      </w:r>
      <w:r>
        <w:rPr>
          <w:spacing w:val="-67"/>
          <w:sz w:val="28"/>
        </w:rPr>
        <w:t xml:space="preserve"> </w:t>
      </w:r>
      <w:r>
        <w:rPr>
          <w:sz w:val="28"/>
        </w:rPr>
        <w:t>комплексное обследование, мониторинг динамики развития, успешности 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3"/>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6B28B4" w:rsidRDefault="00DA7639">
      <w:pPr>
        <w:pStyle w:val="a3"/>
        <w:ind w:right="388"/>
      </w:pPr>
      <w:r>
        <w:t>Для</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служба комплексного психолого-медико-социального сопровождения и поддержки</w:t>
      </w:r>
      <w:r>
        <w:rPr>
          <w:spacing w:val="1"/>
        </w:rPr>
        <w:t xml:space="preserve"> </w:t>
      </w:r>
      <w:r>
        <w:t>обучающихся</w:t>
      </w:r>
      <w:r>
        <w:rPr>
          <w:spacing w:val="-1"/>
        </w:rPr>
        <w:t xml:space="preserve"> </w:t>
      </w:r>
      <w:r>
        <w:t>с</w:t>
      </w:r>
      <w:r>
        <w:rPr>
          <w:spacing w:val="-2"/>
        </w:rPr>
        <w:t xml:space="preserve"> </w:t>
      </w:r>
      <w:r>
        <w:t>ОВЗ.</w:t>
      </w:r>
    </w:p>
    <w:p w:rsidR="006B28B4" w:rsidRDefault="00DA7639">
      <w:pPr>
        <w:pStyle w:val="a3"/>
        <w:spacing w:before="1"/>
        <w:ind w:right="390"/>
      </w:pPr>
      <w:r>
        <w:t>Психолого-медико-социальная</w:t>
      </w:r>
      <w:r>
        <w:rPr>
          <w:spacing w:val="1"/>
        </w:rPr>
        <w:t xml:space="preserve"> </w:t>
      </w:r>
      <w:r>
        <w:t>помощь</w:t>
      </w:r>
      <w:r>
        <w:rPr>
          <w:spacing w:val="1"/>
        </w:rPr>
        <w:t xml:space="preserve"> </w:t>
      </w:r>
      <w:r>
        <w:t>оказывается</w:t>
      </w:r>
      <w:r>
        <w:rPr>
          <w:spacing w:val="1"/>
        </w:rPr>
        <w:t xml:space="preserve"> </w:t>
      </w:r>
      <w:r>
        <w:t>детям</w:t>
      </w:r>
      <w:r>
        <w:rPr>
          <w:spacing w:val="1"/>
        </w:rPr>
        <w:t xml:space="preserve"> </w:t>
      </w:r>
      <w:r>
        <w:t>на</w:t>
      </w:r>
      <w:r>
        <w:rPr>
          <w:spacing w:val="1"/>
        </w:rPr>
        <w:t xml:space="preserve"> </w:t>
      </w:r>
      <w:r>
        <w:t>основании</w:t>
      </w:r>
      <w:r>
        <w:rPr>
          <w:spacing w:val="1"/>
        </w:rPr>
        <w:t xml:space="preserve"> </w:t>
      </w:r>
      <w:r>
        <w:t>заявления</w:t>
      </w:r>
      <w:r>
        <w:rPr>
          <w:spacing w:val="1"/>
        </w:rPr>
        <w:t xml:space="preserve"> </w:t>
      </w:r>
      <w:r>
        <w:t>или</w:t>
      </w:r>
      <w:r>
        <w:rPr>
          <w:spacing w:val="1"/>
        </w:rPr>
        <w:t xml:space="preserve"> </w:t>
      </w:r>
      <w:r>
        <w:t>согласия</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p>
    <w:p w:rsidR="006B28B4" w:rsidRDefault="00DA7639">
      <w:pPr>
        <w:pStyle w:val="a3"/>
        <w:ind w:right="383"/>
      </w:pPr>
      <w:r>
        <w:t>Комплексное</w:t>
      </w:r>
      <w:r>
        <w:rPr>
          <w:spacing w:val="1"/>
        </w:rPr>
        <w:t xml:space="preserve"> </w:t>
      </w:r>
      <w:r>
        <w:t>психолого-медико-социальное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 с ОВЗ обеспечиваются специалистами образовательной организации</w:t>
      </w:r>
      <w:r>
        <w:rPr>
          <w:spacing w:val="1"/>
        </w:rPr>
        <w:t xml:space="preserve"> </w:t>
      </w:r>
      <w:r>
        <w:t>(педагогом-психологом,</w:t>
      </w:r>
      <w:r>
        <w:rPr>
          <w:spacing w:val="1"/>
        </w:rPr>
        <w:t xml:space="preserve"> </w:t>
      </w:r>
      <w:r>
        <w:t>медицинским</w:t>
      </w:r>
      <w:r>
        <w:rPr>
          <w:spacing w:val="1"/>
        </w:rPr>
        <w:t xml:space="preserve"> </w:t>
      </w:r>
      <w:r>
        <w:t>работником,</w:t>
      </w:r>
      <w:r>
        <w:rPr>
          <w:spacing w:val="1"/>
        </w:rPr>
        <w:t xml:space="preserve"> </w:t>
      </w:r>
      <w:r>
        <w:t>социальным</w:t>
      </w:r>
      <w:r>
        <w:rPr>
          <w:spacing w:val="1"/>
        </w:rPr>
        <w:t xml:space="preserve"> </w:t>
      </w:r>
      <w:r>
        <w:t>педагогом,</w:t>
      </w:r>
      <w:r>
        <w:rPr>
          <w:spacing w:val="1"/>
        </w:rPr>
        <w:t xml:space="preserve"> </w:t>
      </w:r>
      <w:r>
        <w:t>учителем-логопедом,</w:t>
      </w:r>
      <w:r>
        <w:rPr>
          <w:spacing w:val="1"/>
        </w:rPr>
        <w:t xml:space="preserve"> </w:t>
      </w:r>
      <w:r>
        <w:t>учителем-дефектологом),</w:t>
      </w:r>
      <w:r>
        <w:rPr>
          <w:spacing w:val="1"/>
        </w:rPr>
        <w:t xml:space="preserve"> </w:t>
      </w:r>
      <w:r>
        <w:t>регламентируются</w:t>
      </w:r>
      <w:r>
        <w:rPr>
          <w:spacing w:val="1"/>
        </w:rPr>
        <w:t xml:space="preserve"> </w:t>
      </w:r>
      <w:r>
        <w:t>локальными</w:t>
      </w:r>
      <w:r>
        <w:rPr>
          <w:spacing w:val="-67"/>
        </w:rPr>
        <w:t xml:space="preserve"> </w:t>
      </w:r>
      <w:r>
        <w:t>нормативными</w:t>
      </w:r>
      <w:r>
        <w:rPr>
          <w:spacing w:val="1"/>
        </w:rPr>
        <w:t xml:space="preserve"> </w:t>
      </w:r>
      <w:r>
        <w:t>актами</w:t>
      </w:r>
      <w:r>
        <w:rPr>
          <w:spacing w:val="1"/>
        </w:rPr>
        <w:t xml:space="preserve"> </w:t>
      </w:r>
      <w:r>
        <w:t>конкретной</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71"/>
        </w:rPr>
        <w:t xml:space="preserve"> </w:t>
      </w:r>
      <w:r>
        <w:t>ее</w:t>
      </w:r>
      <w:r>
        <w:rPr>
          <w:spacing w:val="-67"/>
        </w:rPr>
        <w:t xml:space="preserve"> </w:t>
      </w:r>
      <w:r>
        <w:t>уставом.</w:t>
      </w:r>
      <w:r>
        <w:rPr>
          <w:spacing w:val="-3"/>
        </w:rPr>
        <w:t xml:space="preserve"> </w:t>
      </w:r>
      <w:r>
        <w:t>Реализуется</w:t>
      </w:r>
      <w:r>
        <w:rPr>
          <w:spacing w:val="-1"/>
        </w:rPr>
        <w:t xml:space="preserve"> </w:t>
      </w:r>
      <w:r>
        <w:t>преимущественно</w:t>
      </w:r>
      <w:r>
        <w:rPr>
          <w:spacing w:val="-4"/>
        </w:rPr>
        <w:t xml:space="preserve"> </w:t>
      </w:r>
      <w:r>
        <w:t>во внеурочной</w:t>
      </w:r>
      <w:r>
        <w:rPr>
          <w:spacing w:val="-4"/>
        </w:rPr>
        <w:t xml:space="preserve"> </w:t>
      </w:r>
      <w:r>
        <w:t>деятельности.</w:t>
      </w:r>
    </w:p>
    <w:p w:rsidR="006B28B4" w:rsidRDefault="00DA7639">
      <w:pPr>
        <w:pStyle w:val="a3"/>
        <w:ind w:right="390"/>
      </w:pPr>
      <w:r>
        <w:t>Одним из условий комплексного сопровождения и поддержки обучающихся</w:t>
      </w:r>
      <w:r>
        <w:rPr>
          <w:spacing w:val="1"/>
        </w:rPr>
        <w:t xml:space="preserve"> </w:t>
      </w:r>
      <w:r>
        <w:t>является</w:t>
      </w:r>
      <w:r>
        <w:rPr>
          <w:spacing w:val="1"/>
        </w:rPr>
        <w:t xml:space="preserve"> </w:t>
      </w: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образовательной</w:t>
      </w:r>
      <w:r>
        <w:rPr>
          <w:spacing w:val="1"/>
        </w:rPr>
        <w:t xml:space="preserve"> </w:t>
      </w:r>
      <w:r>
        <w:t>организации,</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 представителей).</w:t>
      </w:r>
    </w:p>
    <w:p w:rsidR="006B28B4" w:rsidRDefault="00DA7639">
      <w:pPr>
        <w:pStyle w:val="a3"/>
        <w:ind w:right="381"/>
      </w:pPr>
      <w:r>
        <w:t>Медицинская</w:t>
      </w:r>
      <w:r>
        <w:rPr>
          <w:spacing w:val="1"/>
        </w:rPr>
        <w:t xml:space="preserve"> </w:t>
      </w:r>
      <w:r>
        <w:t>поддержка</w:t>
      </w:r>
      <w:r>
        <w:rPr>
          <w:spacing w:val="1"/>
        </w:rPr>
        <w:t xml:space="preserve"> </w:t>
      </w:r>
      <w:r>
        <w:t>и</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ОВЗв</w:t>
      </w:r>
      <w:r>
        <w:rPr>
          <w:spacing w:val="-67"/>
        </w:rPr>
        <w:t xml:space="preserve"> </w:t>
      </w:r>
      <w:r>
        <w:t>образовательной организации осуществляются медицинским работником (врачом,</w:t>
      </w:r>
      <w:r>
        <w:rPr>
          <w:spacing w:val="1"/>
        </w:rPr>
        <w:t xml:space="preserve"> </w:t>
      </w:r>
      <w:r>
        <w:t>медицинской сестрой) на регулярной основе и, помимо общих направлений работы</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имеют</w:t>
      </w:r>
      <w:r>
        <w:rPr>
          <w:spacing w:val="1"/>
        </w:rPr>
        <w:t xml:space="preserve"> </w:t>
      </w:r>
      <w:r>
        <w:t>определенную</w:t>
      </w:r>
      <w:r>
        <w:rPr>
          <w:spacing w:val="1"/>
        </w:rPr>
        <w:t xml:space="preserve"> </w:t>
      </w:r>
      <w:r>
        <w:t>специфику</w:t>
      </w:r>
      <w:r>
        <w:rPr>
          <w:spacing w:val="1"/>
        </w:rPr>
        <w:t xml:space="preserve"> </w:t>
      </w:r>
      <w:r>
        <w:t>в</w:t>
      </w:r>
      <w:r>
        <w:rPr>
          <w:spacing w:val="1"/>
        </w:rPr>
        <w:t xml:space="preserve"> </w:t>
      </w:r>
      <w:r>
        <w:t>сопровождении</w:t>
      </w:r>
      <w:r>
        <w:rPr>
          <w:spacing w:val="-67"/>
        </w:rPr>
        <w:t xml:space="preserve"> </w:t>
      </w:r>
      <w:r>
        <w:t>школьников с ОВЗ. Так, медицинский работник может участвовать в диагностике</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w:t>
      </w:r>
      <w:r>
        <w:rPr>
          <w:spacing w:val="1"/>
        </w:rPr>
        <w:t xml:space="preserve"> </w:t>
      </w:r>
      <w:r>
        <w:t>в</w:t>
      </w:r>
      <w:r>
        <w:rPr>
          <w:spacing w:val="1"/>
        </w:rPr>
        <w:t xml:space="preserve"> </w:t>
      </w:r>
      <w:r>
        <w:t>определении</w:t>
      </w:r>
      <w:r>
        <w:rPr>
          <w:spacing w:val="1"/>
        </w:rPr>
        <w:t xml:space="preserve"> </w:t>
      </w:r>
      <w:r>
        <w:t>их</w:t>
      </w:r>
      <w:r>
        <w:rPr>
          <w:spacing w:val="1"/>
        </w:rPr>
        <w:t xml:space="preserve"> </w:t>
      </w:r>
      <w:r>
        <w:t>индивидуального</w:t>
      </w:r>
      <w:r>
        <w:rPr>
          <w:spacing w:val="1"/>
        </w:rPr>
        <w:t xml:space="preserve"> </w:t>
      </w:r>
      <w:r>
        <w:t>образовательного</w:t>
      </w:r>
      <w:r>
        <w:rPr>
          <w:spacing w:val="1"/>
        </w:rPr>
        <w:t xml:space="preserve"> </w:t>
      </w:r>
      <w:r>
        <w:t>маршрута,</w:t>
      </w:r>
      <w:r>
        <w:rPr>
          <w:spacing w:val="1"/>
        </w:rPr>
        <w:t xml:space="preserve"> </w:t>
      </w:r>
      <w:r>
        <w:t>возможно</w:t>
      </w:r>
      <w:r>
        <w:rPr>
          <w:spacing w:val="1"/>
        </w:rPr>
        <w:t xml:space="preserve"> </w:t>
      </w:r>
      <w:r>
        <w:t>проведение</w:t>
      </w:r>
      <w:r>
        <w:rPr>
          <w:spacing w:val="1"/>
        </w:rPr>
        <w:t xml:space="preserve"> </w:t>
      </w:r>
      <w:r>
        <w:t>консультаций</w:t>
      </w:r>
      <w:r>
        <w:rPr>
          <w:spacing w:val="1"/>
        </w:rPr>
        <w:t xml:space="preserve"> </w:t>
      </w:r>
      <w:r>
        <w:t>педагогов и</w:t>
      </w:r>
      <w:r>
        <w:rPr>
          <w:spacing w:val="1"/>
        </w:rPr>
        <w:t xml:space="preserve"> </w:t>
      </w:r>
      <w:r>
        <w:t>родителей.</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оказывает</w:t>
      </w:r>
      <w:r>
        <w:rPr>
          <w:spacing w:val="1"/>
        </w:rPr>
        <w:t xml:space="preserve"> </w:t>
      </w:r>
      <w:r>
        <w:t>экстренную</w:t>
      </w:r>
      <w:r>
        <w:rPr>
          <w:spacing w:val="1"/>
        </w:rPr>
        <w:t xml:space="preserve"> </w:t>
      </w:r>
      <w:r>
        <w:t>(неотложную)</w:t>
      </w:r>
      <w:r>
        <w:rPr>
          <w:spacing w:val="1"/>
        </w:rPr>
        <w:t xml:space="preserve"> </w:t>
      </w:r>
      <w:r>
        <w:t>помощь</w:t>
      </w:r>
      <w:r>
        <w:rPr>
          <w:spacing w:val="1"/>
        </w:rPr>
        <w:t xml:space="preserve"> </w:t>
      </w:r>
      <w:r>
        <w:t>(купирует</w:t>
      </w:r>
      <w:r>
        <w:rPr>
          <w:spacing w:val="1"/>
        </w:rPr>
        <w:t xml:space="preserve"> </w:t>
      </w:r>
      <w:r>
        <w:t>приступ</w:t>
      </w:r>
      <w:r>
        <w:rPr>
          <w:spacing w:val="1"/>
        </w:rPr>
        <w:t xml:space="preserve"> </w:t>
      </w:r>
      <w:r>
        <w:t>эпилепсии,</w:t>
      </w:r>
      <w:r>
        <w:rPr>
          <w:spacing w:val="1"/>
        </w:rPr>
        <w:t xml:space="preserve"> </w:t>
      </w:r>
      <w:r>
        <w:t>делает</w:t>
      </w:r>
      <w:r>
        <w:rPr>
          <w:spacing w:val="1"/>
        </w:rPr>
        <w:t xml:space="preserve"> </w:t>
      </w:r>
      <w:r>
        <w:t>инъекции</w:t>
      </w:r>
      <w:r>
        <w:rPr>
          <w:spacing w:val="1"/>
        </w:rPr>
        <w:t xml:space="preserve"> </w:t>
      </w:r>
      <w:r>
        <w:t>(инсулин)</w:t>
      </w:r>
      <w:r>
        <w:rPr>
          <w:spacing w:val="1"/>
        </w:rPr>
        <w:t xml:space="preserve"> </w:t>
      </w:r>
      <w:r>
        <w:t>и</w:t>
      </w:r>
      <w:r>
        <w:rPr>
          <w:spacing w:val="1"/>
        </w:rPr>
        <w:t xml:space="preserve"> </w:t>
      </w:r>
      <w:r>
        <w:t>др.).</w:t>
      </w:r>
      <w:r>
        <w:rPr>
          <w:spacing w:val="1"/>
        </w:rPr>
        <w:t xml:space="preserve"> </w:t>
      </w:r>
      <w:r>
        <w:t>Медицинский</w:t>
      </w:r>
      <w:r>
        <w:rPr>
          <w:spacing w:val="1"/>
        </w:rPr>
        <w:t xml:space="preserve"> </w:t>
      </w:r>
      <w:r>
        <w:t>работник,</w:t>
      </w:r>
      <w:r>
        <w:rPr>
          <w:spacing w:val="1"/>
        </w:rPr>
        <w:t xml:space="preserve"> </w:t>
      </w:r>
      <w:r>
        <w:t>являясь</w:t>
      </w:r>
      <w:r>
        <w:rPr>
          <w:spacing w:val="1"/>
        </w:rPr>
        <w:t xml:space="preserve"> </w:t>
      </w:r>
      <w:r>
        <w:t>сотрудником</w:t>
      </w:r>
      <w:r>
        <w:rPr>
          <w:spacing w:val="1"/>
        </w:rPr>
        <w:t xml:space="preserve"> </w:t>
      </w:r>
      <w:r>
        <w:t>профильного</w:t>
      </w:r>
      <w:r>
        <w:rPr>
          <w:spacing w:val="1"/>
        </w:rPr>
        <w:t xml:space="preserve"> </w:t>
      </w:r>
      <w:r>
        <w:t>медицинского</w:t>
      </w:r>
      <w:r>
        <w:rPr>
          <w:spacing w:val="1"/>
        </w:rPr>
        <w:t xml:space="preserve"> </w:t>
      </w:r>
      <w:r>
        <w:t>учреждения,</w:t>
      </w:r>
      <w:r>
        <w:rPr>
          <w:spacing w:val="71"/>
        </w:rPr>
        <w:t xml:space="preserve"> </w:t>
      </w:r>
      <w:r>
        <w:t>осуществляет</w:t>
      </w:r>
      <w:r>
        <w:rPr>
          <w:spacing w:val="1"/>
        </w:rPr>
        <w:t xml:space="preserve"> </w:t>
      </w:r>
      <w:r>
        <w:t>взаимодействие</w:t>
      </w:r>
      <w:r>
        <w:rPr>
          <w:spacing w:val="-1"/>
        </w:rPr>
        <w:t xml:space="preserve"> </w:t>
      </w:r>
      <w:r>
        <w:t>с</w:t>
      </w:r>
      <w:r>
        <w:rPr>
          <w:spacing w:val="-1"/>
        </w:rPr>
        <w:t xml:space="preserve"> </w:t>
      </w:r>
      <w:r>
        <w:t>родителями</w:t>
      </w:r>
      <w:r>
        <w:rPr>
          <w:spacing w:val="-3"/>
        </w:rPr>
        <w:t xml:space="preserve"> </w:t>
      </w:r>
      <w:r>
        <w:t>детей с</w:t>
      </w:r>
      <w:r>
        <w:rPr>
          <w:spacing w:val="-1"/>
        </w:rPr>
        <w:t xml:space="preserve"> </w:t>
      </w:r>
      <w:r>
        <w:t>ОВЗ.</w:t>
      </w:r>
    </w:p>
    <w:p w:rsidR="006B28B4" w:rsidRDefault="00DA7639">
      <w:pPr>
        <w:pStyle w:val="a3"/>
        <w:ind w:right="384"/>
      </w:pPr>
      <w:r>
        <w:t>Социально-педагогическое</w:t>
      </w:r>
      <w:r>
        <w:rPr>
          <w:spacing w:val="1"/>
        </w:rPr>
        <w:t xml:space="preserve"> </w:t>
      </w:r>
      <w:r>
        <w:t>сопровождение</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в</w:t>
      </w:r>
      <w:r>
        <w:rPr>
          <w:spacing w:val="-67"/>
        </w:rPr>
        <w:t xml:space="preserve"> </w:t>
      </w:r>
      <w:r>
        <w:t>общеобразовательной</w:t>
      </w:r>
      <w:r>
        <w:rPr>
          <w:spacing w:val="1"/>
        </w:rPr>
        <w:t xml:space="preserve"> </w:t>
      </w:r>
      <w:r>
        <w:t>организации</w:t>
      </w:r>
      <w:r>
        <w:rPr>
          <w:spacing w:val="1"/>
        </w:rPr>
        <w:t xml:space="preserve"> </w:t>
      </w:r>
      <w:r>
        <w:t>может</w:t>
      </w:r>
      <w:r>
        <w:rPr>
          <w:spacing w:val="1"/>
        </w:rPr>
        <w:t xml:space="preserve"> </w:t>
      </w:r>
      <w:r>
        <w:t>осуществлять</w:t>
      </w:r>
      <w:r>
        <w:rPr>
          <w:spacing w:val="1"/>
        </w:rPr>
        <w:t xml:space="preserve"> </w:t>
      </w:r>
      <w:r>
        <w:t>социальный</w:t>
      </w:r>
      <w:r>
        <w:rPr>
          <w:spacing w:val="1"/>
        </w:rPr>
        <w:t xml:space="preserve"> </w:t>
      </w:r>
      <w:r>
        <w:t>педагог.</w:t>
      </w:r>
      <w:r>
        <w:rPr>
          <w:spacing w:val="1"/>
        </w:rPr>
        <w:t xml:space="preserve"> </w:t>
      </w:r>
      <w:r>
        <w:t>Деятельность социального педагога может быть направлена на защиту прав всех</w:t>
      </w:r>
      <w:r>
        <w:rPr>
          <w:spacing w:val="1"/>
        </w:rPr>
        <w:t xml:space="preserve"> </w:t>
      </w:r>
      <w:r>
        <w:t>обучающихся, охрану их жизни и здоровья, соблюдение их интересов; создание для</w:t>
      </w:r>
      <w:r>
        <w:rPr>
          <w:spacing w:val="1"/>
        </w:rPr>
        <w:t xml:space="preserve"> </w:t>
      </w:r>
      <w:r>
        <w:t>школьников комфортной и безопасной образовательной среды. Социальный педагог</w:t>
      </w:r>
      <w:r>
        <w:rPr>
          <w:spacing w:val="-67"/>
        </w:rPr>
        <w:t xml:space="preserve"> </w:t>
      </w:r>
      <w:r>
        <w:t>(совместно</w:t>
      </w:r>
      <w:r>
        <w:rPr>
          <w:spacing w:val="1"/>
        </w:rPr>
        <w:t xml:space="preserve"> </w:t>
      </w:r>
      <w:r>
        <w:t>с</w:t>
      </w:r>
      <w:r>
        <w:rPr>
          <w:spacing w:val="1"/>
        </w:rPr>
        <w:t xml:space="preserve"> </w:t>
      </w:r>
      <w:r>
        <w:t>педагогом-психологом)</w:t>
      </w:r>
      <w:r>
        <w:rPr>
          <w:spacing w:val="1"/>
        </w:rPr>
        <w:t xml:space="preserve"> </w:t>
      </w:r>
      <w:r>
        <w:t>участвует</w:t>
      </w:r>
      <w:r>
        <w:rPr>
          <w:spacing w:val="1"/>
        </w:rPr>
        <w:t xml:space="preserve"> </w:t>
      </w:r>
      <w:r>
        <w:t>в</w:t>
      </w:r>
      <w:r>
        <w:rPr>
          <w:spacing w:val="1"/>
        </w:rPr>
        <w:t xml:space="preserve"> </w:t>
      </w:r>
      <w:r>
        <w:t>изучении</w:t>
      </w:r>
      <w:r>
        <w:rPr>
          <w:spacing w:val="1"/>
        </w:rPr>
        <w:t xml:space="preserve"> </w:t>
      </w:r>
      <w:r>
        <w:t>особенностей</w:t>
      </w:r>
      <w:r>
        <w:rPr>
          <w:spacing w:val="1"/>
        </w:rPr>
        <w:t xml:space="preserve"> </w:t>
      </w:r>
      <w:r>
        <w:t>школьников с ОВЗ, их условий жизни и воспитания, социального статуса семьи;</w:t>
      </w:r>
      <w:r>
        <w:rPr>
          <w:spacing w:val="1"/>
        </w:rPr>
        <w:t xml:space="preserve"> </w:t>
      </w:r>
      <w:r>
        <w:t>выявлении</w:t>
      </w:r>
      <w:r>
        <w:rPr>
          <w:spacing w:val="1"/>
        </w:rPr>
        <w:t xml:space="preserve"> </w:t>
      </w:r>
      <w:r>
        <w:t>признаков</w:t>
      </w:r>
      <w:r>
        <w:rPr>
          <w:spacing w:val="1"/>
        </w:rPr>
        <w:t xml:space="preserve"> </w:t>
      </w:r>
      <w:r>
        <w:t>семейного</w:t>
      </w:r>
      <w:r>
        <w:rPr>
          <w:spacing w:val="1"/>
        </w:rPr>
        <w:t xml:space="preserve"> </w:t>
      </w:r>
      <w:r>
        <w:t>неблагополучия;</w:t>
      </w:r>
      <w:r>
        <w:rPr>
          <w:spacing w:val="1"/>
        </w:rPr>
        <w:t xml:space="preserve"> </w:t>
      </w:r>
      <w:r>
        <w:t>своевременно</w:t>
      </w:r>
      <w:r>
        <w:rPr>
          <w:spacing w:val="1"/>
        </w:rPr>
        <w:t xml:space="preserve"> </w:t>
      </w:r>
      <w:r>
        <w:t>оказывает</w:t>
      </w:r>
      <w:r>
        <w:rPr>
          <w:spacing w:val="1"/>
        </w:rPr>
        <w:t xml:space="preserve"> </w:t>
      </w:r>
      <w:r>
        <w:t>социальную</w:t>
      </w:r>
      <w:r>
        <w:rPr>
          <w:spacing w:val="1"/>
        </w:rPr>
        <w:t xml:space="preserve"> </w:t>
      </w:r>
      <w:r>
        <w:t>помощь</w:t>
      </w:r>
      <w:r>
        <w:rPr>
          <w:spacing w:val="1"/>
        </w:rPr>
        <w:t xml:space="preserve"> </w:t>
      </w:r>
      <w:r>
        <w:t>и</w:t>
      </w:r>
      <w:r>
        <w:rPr>
          <w:spacing w:val="1"/>
        </w:rPr>
        <w:t xml:space="preserve"> </w:t>
      </w:r>
      <w:r>
        <w:t>поддержку</w:t>
      </w:r>
      <w:r>
        <w:rPr>
          <w:spacing w:val="1"/>
        </w:rPr>
        <w:t xml:space="preserve"> </w:t>
      </w:r>
      <w:r>
        <w:t>обучающимся</w:t>
      </w:r>
      <w:r>
        <w:rPr>
          <w:spacing w:val="1"/>
        </w:rPr>
        <w:t xml:space="preserve"> </w:t>
      </w:r>
      <w:r>
        <w:t>и</w:t>
      </w:r>
      <w:r>
        <w:rPr>
          <w:spacing w:val="1"/>
        </w:rPr>
        <w:t xml:space="preserve"> </w:t>
      </w:r>
      <w:r>
        <w:t>их</w:t>
      </w:r>
      <w:r>
        <w:rPr>
          <w:spacing w:val="1"/>
        </w:rPr>
        <w:t xml:space="preserve"> </w:t>
      </w:r>
      <w:r>
        <w:t>семьям</w:t>
      </w:r>
      <w:r>
        <w:rPr>
          <w:spacing w:val="1"/>
        </w:rPr>
        <w:t xml:space="preserve"> </w:t>
      </w:r>
      <w:r>
        <w:t>в</w:t>
      </w:r>
      <w:r>
        <w:rPr>
          <w:spacing w:val="1"/>
        </w:rPr>
        <w:t xml:space="preserve"> </w:t>
      </w:r>
      <w:r>
        <w:t>разрешении</w:t>
      </w:r>
      <w:r>
        <w:rPr>
          <w:spacing w:val="1"/>
        </w:rPr>
        <w:t xml:space="preserve"> </w:t>
      </w:r>
      <w:r>
        <w:t>конфликтов,</w:t>
      </w:r>
      <w:r>
        <w:rPr>
          <w:spacing w:val="1"/>
        </w:rPr>
        <w:t xml:space="preserve"> </w:t>
      </w:r>
      <w:r>
        <w:t>проблем,</w:t>
      </w:r>
      <w:r>
        <w:rPr>
          <w:spacing w:val="1"/>
        </w:rPr>
        <w:t xml:space="preserve"> </w:t>
      </w:r>
      <w:r>
        <w:t>трудных</w:t>
      </w:r>
      <w:r>
        <w:rPr>
          <w:spacing w:val="1"/>
        </w:rPr>
        <w:t xml:space="preserve"> </w:t>
      </w:r>
      <w:r>
        <w:t>жизненных</w:t>
      </w:r>
      <w:r>
        <w:rPr>
          <w:spacing w:val="1"/>
        </w:rPr>
        <w:t xml:space="preserve"> </w:t>
      </w:r>
      <w:r>
        <w:t>ситуаций,</w:t>
      </w:r>
      <w:r>
        <w:rPr>
          <w:spacing w:val="1"/>
        </w:rPr>
        <w:t xml:space="preserve"> </w:t>
      </w:r>
      <w:r>
        <w:t>затрагивающих</w:t>
      </w:r>
      <w:r>
        <w:rPr>
          <w:spacing w:val="1"/>
        </w:rPr>
        <w:t xml:space="preserve"> </w:t>
      </w:r>
      <w:r>
        <w:t>интересы</w:t>
      </w:r>
      <w:r>
        <w:rPr>
          <w:spacing w:val="1"/>
        </w:rPr>
        <w:t xml:space="preserve"> </w:t>
      </w:r>
      <w:r>
        <w:t>подростков</w:t>
      </w:r>
      <w:r>
        <w:rPr>
          <w:spacing w:val="1"/>
        </w:rPr>
        <w:t xml:space="preserve"> </w:t>
      </w:r>
      <w:r>
        <w:t>с</w:t>
      </w:r>
      <w:r>
        <w:rPr>
          <w:spacing w:val="1"/>
        </w:rPr>
        <w:t xml:space="preserve"> </w:t>
      </w:r>
      <w:r>
        <w:t>ОВЗ.</w:t>
      </w:r>
      <w:r>
        <w:rPr>
          <w:spacing w:val="1"/>
        </w:rPr>
        <w:t xml:space="preserve"> </w:t>
      </w:r>
      <w:r>
        <w:t>Целесообразно</w:t>
      </w:r>
      <w:r>
        <w:rPr>
          <w:spacing w:val="1"/>
        </w:rPr>
        <w:t xml:space="preserve"> </w:t>
      </w:r>
      <w:r>
        <w:t>участие</w:t>
      </w:r>
      <w:r>
        <w:rPr>
          <w:spacing w:val="1"/>
        </w:rPr>
        <w:t xml:space="preserve"> </w:t>
      </w:r>
      <w:r>
        <w:t>социального</w:t>
      </w:r>
      <w:r>
        <w:rPr>
          <w:spacing w:val="1"/>
        </w:rPr>
        <w:t xml:space="preserve"> </w:t>
      </w:r>
      <w:r>
        <w:t>педагога</w:t>
      </w:r>
      <w:r>
        <w:rPr>
          <w:spacing w:val="1"/>
        </w:rPr>
        <w:t xml:space="preserve"> </w:t>
      </w:r>
      <w:r>
        <w:t>в</w:t>
      </w:r>
      <w:r>
        <w:rPr>
          <w:spacing w:val="1"/>
        </w:rPr>
        <w:t xml:space="preserve"> </w:t>
      </w:r>
      <w:r>
        <w:t>проведении</w:t>
      </w:r>
      <w:r>
        <w:rPr>
          <w:spacing w:val="1"/>
        </w:rPr>
        <w:t xml:space="preserve"> </w:t>
      </w:r>
      <w:r>
        <w:t>профилактической и информационно-просветительской работы по защите прав и</w:t>
      </w:r>
      <w:r>
        <w:rPr>
          <w:spacing w:val="1"/>
        </w:rPr>
        <w:t xml:space="preserve"> </w:t>
      </w:r>
      <w:r>
        <w:t>интересов</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в</w:t>
      </w:r>
      <w:r>
        <w:rPr>
          <w:spacing w:val="1"/>
        </w:rPr>
        <w:t xml:space="preserve"> </w:t>
      </w:r>
      <w:r>
        <w:t>выборе</w:t>
      </w:r>
      <w:r>
        <w:rPr>
          <w:spacing w:val="1"/>
        </w:rPr>
        <w:t xml:space="preserve"> </w:t>
      </w:r>
      <w:r>
        <w:t>профессиональных</w:t>
      </w:r>
      <w:r>
        <w:rPr>
          <w:spacing w:val="1"/>
        </w:rPr>
        <w:t xml:space="preserve"> </w:t>
      </w:r>
      <w:r>
        <w:t>склонностей</w:t>
      </w:r>
      <w:r>
        <w:rPr>
          <w:spacing w:val="71"/>
        </w:rPr>
        <w:t xml:space="preserve"> </w:t>
      </w:r>
      <w:r>
        <w:t>и</w:t>
      </w:r>
      <w:r>
        <w:rPr>
          <w:spacing w:val="1"/>
        </w:rPr>
        <w:t xml:space="preserve"> </w:t>
      </w:r>
      <w:r>
        <w:t>интересов.</w:t>
      </w:r>
      <w:r>
        <w:rPr>
          <w:spacing w:val="42"/>
        </w:rPr>
        <w:t xml:space="preserve"> </w:t>
      </w:r>
      <w:r>
        <w:t>Основными</w:t>
      </w:r>
      <w:r>
        <w:rPr>
          <w:spacing w:val="43"/>
        </w:rPr>
        <w:t xml:space="preserve"> </w:t>
      </w:r>
      <w:r>
        <w:t>формами</w:t>
      </w:r>
      <w:r>
        <w:rPr>
          <w:spacing w:val="50"/>
        </w:rPr>
        <w:t xml:space="preserve"> </w:t>
      </w:r>
      <w:r>
        <w:t>работы</w:t>
      </w:r>
      <w:r>
        <w:rPr>
          <w:spacing w:val="46"/>
        </w:rPr>
        <w:t xml:space="preserve"> </w:t>
      </w:r>
      <w:r>
        <w:t>социального</w:t>
      </w:r>
      <w:r>
        <w:rPr>
          <w:spacing w:val="46"/>
        </w:rPr>
        <w:t xml:space="preserve"> </w:t>
      </w:r>
      <w:r>
        <w:t>педагога</w:t>
      </w:r>
      <w:r>
        <w:rPr>
          <w:spacing w:val="44"/>
        </w:rPr>
        <w:t xml:space="preserve"> </w:t>
      </w:r>
      <w:r>
        <w:t>являются:</w:t>
      </w:r>
      <w:r>
        <w:rPr>
          <w:spacing w:val="46"/>
        </w:rPr>
        <w:t xml:space="preserve"> </w:t>
      </w:r>
      <w:r>
        <w:t>урок</w:t>
      </w:r>
      <w:r>
        <w:rPr>
          <w:spacing w:val="46"/>
        </w:rPr>
        <w:t xml:space="preserve"> </w:t>
      </w:r>
      <w:r>
        <w:t>(за</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0" w:firstLine="0"/>
      </w:pPr>
      <w:r>
        <w:t>счет классных часов), внеурочные индивидуальные (подгрупповые) занятия; беседы</w:t>
      </w:r>
      <w:r>
        <w:rPr>
          <w:spacing w:val="1"/>
        </w:rPr>
        <w:t xml:space="preserve"> </w:t>
      </w:r>
      <w:r>
        <w:t>(со</w:t>
      </w:r>
      <w:r>
        <w:rPr>
          <w:spacing w:val="1"/>
        </w:rPr>
        <w:t xml:space="preserve"> </w:t>
      </w:r>
      <w:r>
        <w:t>школьниками,</w:t>
      </w:r>
      <w:r>
        <w:rPr>
          <w:spacing w:val="1"/>
        </w:rPr>
        <w:t xml:space="preserve"> </w:t>
      </w:r>
      <w:r>
        <w:t>родителями,</w:t>
      </w:r>
      <w:r>
        <w:rPr>
          <w:spacing w:val="1"/>
        </w:rPr>
        <w:t xml:space="preserve"> </w:t>
      </w:r>
      <w:r>
        <w:t>педагогами),</w:t>
      </w:r>
      <w:r>
        <w:rPr>
          <w:spacing w:val="1"/>
        </w:rPr>
        <w:t xml:space="preserve"> </w:t>
      </w:r>
      <w:r>
        <w:t>индивидуальные</w:t>
      </w:r>
      <w:r>
        <w:rPr>
          <w:spacing w:val="1"/>
        </w:rPr>
        <w:t xml:space="preserve"> </w:t>
      </w:r>
      <w:r>
        <w:t>консультации</w:t>
      </w:r>
      <w:r>
        <w:rPr>
          <w:spacing w:val="1"/>
        </w:rPr>
        <w:t xml:space="preserve"> </w:t>
      </w:r>
      <w:r>
        <w:t>(со</w:t>
      </w:r>
      <w:r>
        <w:rPr>
          <w:spacing w:val="1"/>
        </w:rPr>
        <w:t xml:space="preserve"> </w:t>
      </w:r>
      <w:r>
        <w:t>школьниками, родителями, педагогами). Возможны также выступления специалиста</w:t>
      </w:r>
      <w:r>
        <w:rPr>
          <w:spacing w:val="-67"/>
        </w:rPr>
        <w:t xml:space="preserve"> </w:t>
      </w:r>
      <w:r>
        <w:t>на</w:t>
      </w:r>
      <w:r>
        <w:rPr>
          <w:spacing w:val="1"/>
        </w:rPr>
        <w:t xml:space="preserve"> </w:t>
      </w:r>
      <w:r>
        <w:t>родительских</w:t>
      </w:r>
      <w:r>
        <w:rPr>
          <w:spacing w:val="1"/>
        </w:rPr>
        <w:t xml:space="preserve"> </w:t>
      </w:r>
      <w:r>
        <w:t>собраниях,</w:t>
      </w:r>
      <w:r>
        <w:rPr>
          <w:spacing w:val="1"/>
        </w:rPr>
        <w:t xml:space="preserve"> </w:t>
      </w:r>
      <w:r>
        <w:t>на</w:t>
      </w:r>
      <w:r>
        <w:rPr>
          <w:spacing w:val="1"/>
        </w:rPr>
        <w:t xml:space="preserve"> </w:t>
      </w:r>
      <w:r>
        <w:t>классных</w:t>
      </w:r>
      <w:r>
        <w:rPr>
          <w:spacing w:val="1"/>
        </w:rPr>
        <w:t xml:space="preserve"> </w:t>
      </w:r>
      <w:r>
        <w:t>часах</w:t>
      </w:r>
      <w:r>
        <w:rPr>
          <w:spacing w:val="1"/>
        </w:rPr>
        <w:t xml:space="preserve"> </w:t>
      </w:r>
      <w:r>
        <w:t>в</w:t>
      </w:r>
      <w:r>
        <w:rPr>
          <w:spacing w:val="1"/>
        </w:rPr>
        <w:t xml:space="preserve"> </w:t>
      </w:r>
      <w:r>
        <w:t>виде</w:t>
      </w:r>
      <w:r>
        <w:rPr>
          <w:spacing w:val="1"/>
        </w:rPr>
        <w:t xml:space="preserve"> </w:t>
      </w:r>
      <w:r>
        <w:t>информационно-</w:t>
      </w:r>
      <w:r>
        <w:rPr>
          <w:spacing w:val="1"/>
        </w:rPr>
        <w:t xml:space="preserve"> </w:t>
      </w:r>
      <w:r>
        <w:t>просветительских</w:t>
      </w:r>
      <w:r>
        <w:rPr>
          <w:spacing w:val="1"/>
        </w:rPr>
        <w:t xml:space="preserve"> </w:t>
      </w:r>
      <w:r>
        <w:t>лекций</w:t>
      </w:r>
      <w:r>
        <w:rPr>
          <w:spacing w:val="1"/>
        </w:rPr>
        <w:t xml:space="preserve"> </w:t>
      </w:r>
      <w:r>
        <w:t>и</w:t>
      </w:r>
      <w:r>
        <w:rPr>
          <w:spacing w:val="1"/>
        </w:rPr>
        <w:t xml:space="preserve"> </w:t>
      </w:r>
      <w:r>
        <w:t>сообщений.</w:t>
      </w:r>
      <w:r>
        <w:rPr>
          <w:spacing w:val="1"/>
        </w:rPr>
        <w:t xml:space="preserve"> </w:t>
      </w:r>
      <w:r>
        <w:t>Социальный</w:t>
      </w:r>
      <w:r>
        <w:rPr>
          <w:spacing w:val="1"/>
        </w:rPr>
        <w:t xml:space="preserve"> </w:t>
      </w:r>
      <w:r>
        <w:t>педагог</w:t>
      </w:r>
      <w:r>
        <w:rPr>
          <w:spacing w:val="1"/>
        </w:rPr>
        <w:t xml:space="preserve"> </w:t>
      </w:r>
      <w:r>
        <w:t>взаимодействует</w:t>
      </w:r>
      <w:r>
        <w:rPr>
          <w:spacing w:val="1"/>
        </w:rPr>
        <w:t xml:space="preserve"> </w:t>
      </w:r>
      <w:r>
        <w:t>с</w:t>
      </w:r>
      <w:r>
        <w:rPr>
          <w:spacing w:val="1"/>
        </w:rPr>
        <w:t xml:space="preserve"> </w:t>
      </w:r>
      <w:r>
        <w:t>педагогом-психологом,</w:t>
      </w:r>
      <w:r>
        <w:rPr>
          <w:spacing w:val="1"/>
        </w:rPr>
        <w:t xml:space="preserve"> </w:t>
      </w:r>
      <w:r>
        <w:t>учителем-дефектологом,</w:t>
      </w:r>
      <w:r>
        <w:rPr>
          <w:spacing w:val="1"/>
        </w:rPr>
        <w:t xml:space="preserve"> </w:t>
      </w:r>
      <w:r>
        <w:t>учителем-логопедом,</w:t>
      </w:r>
      <w:r>
        <w:rPr>
          <w:spacing w:val="1"/>
        </w:rPr>
        <w:t xml:space="preserve"> </w:t>
      </w:r>
      <w:r>
        <w:t>педагогом</w:t>
      </w:r>
      <w:r>
        <w:rPr>
          <w:spacing w:val="-67"/>
        </w:rPr>
        <w:t xml:space="preserve"> </w:t>
      </w:r>
      <w:r>
        <w:t>класса, в случае необходимости с медицинским работником, а также с родителями</w:t>
      </w:r>
      <w:r>
        <w:rPr>
          <w:spacing w:val="1"/>
        </w:rPr>
        <w:t xml:space="preserve"> </w:t>
      </w:r>
      <w:r>
        <w:t>(их</w:t>
      </w:r>
      <w:r>
        <w:rPr>
          <w:spacing w:val="1"/>
        </w:rPr>
        <w:t xml:space="preserve"> </w:t>
      </w:r>
      <w:r>
        <w:t>законными</w:t>
      </w:r>
      <w:r>
        <w:rPr>
          <w:spacing w:val="1"/>
        </w:rPr>
        <w:t xml:space="preserve"> </w:t>
      </w:r>
      <w:r>
        <w:t>представителями),</w:t>
      </w:r>
      <w:r>
        <w:rPr>
          <w:spacing w:val="1"/>
        </w:rPr>
        <w:t xml:space="preserve"> </w:t>
      </w:r>
      <w:r>
        <w:t>специалистами</w:t>
      </w:r>
      <w:r>
        <w:rPr>
          <w:spacing w:val="1"/>
        </w:rPr>
        <w:t xml:space="preserve"> </w:t>
      </w:r>
      <w:r>
        <w:t>социальных</w:t>
      </w:r>
      <w:r>
        <w:rPr>
          <w:spacing w:val="1"/>
        </w:rPr>
        <w:t xml:space="preserve"> </w:t>
      </w:r>
      <w:r>
        <w:t>служб,</w:t>
      </w:r>
      <w:r>
        <w:rPr>
          <w:spacing w:val="1"/>
        </w:rPr>
        <w:t xml:space="preserve"> </w:t>
      </w:r>
      <w:r>
        <w:t>органами</w:t>
      </w:r>
      <w:r>
        <w:rPr>
          <w:spacing w:val="1"/>
        </w:rPr>
        <w:t xml:space="preserve"> </w:t>
      </w:r>
      <w:r>
        <w:t>исполнительной</w:t>
      </w:r>
      <w:r>
        <w:rPr>
          <w:spacing w:val="-1"/>
        </w:rPr>
        <w:t xml:space="preserve"> </w:t>
      </w:r>
      <w:r>
        <w:t>власти по</w:t>
      </w:r>
      <w:r>
        <w:rPr>
          <w:spacing w:val="1"/>
        </w:rPr>
        <w:t xml:space="preserve"> </w:t>
      </w:r>
      <w:r>
        <w:t>защите прав</w:t>
      </w:r>
      <w:r>
        <w:rPr>
          <w:spacing w:val="-4"/>
        </w:rPr>
        <w:t xml:space="preserve"> </w:t>
      </w:r>
      <w:r>
        <w:t>детей.</w:t>
      </w:r>
    </w:p>
    <w:p w:rsidR="006B28B4" w:rsidRDefault="00DA7639">
      <w:pPr>
        <w:pStyle w:val="a3"/>
        <w:ind w:right="382"/>
      </w:pPr>
      <w:r>
        <w:t>Психологическое сопровождение обучающихся с</w:t>
      </w:r>
      <w:r>
        <w:rPr>
          <w:spacing w:val="70"/>
        </w:rPr>
        <w:t xml:space="preserve"> </w:t>
      </w:r>
      <w:r>
        <w:t>ОВЗ может осуществляться</w:t>
      </w:r>
      <w:r>
        <w:rPr>
          <w:spacing w:val="1"/>
        </w:rPr>
        <w:t xml:space="preserve"> </w:t>
      </w:r>
      <w:r>
        <w:t>в рамках реализации основных направлений психологической службы. Педагогу-</w:t>
      </w:r>
      <w:r>
        <w:rPr>
          <w:spacing w:val="1"/>
        </w:rPr>
        <w:t xml:space="preserve"> </w:t>
      </w:r>
      <w:r>
        <w:t>психологу</w:t>
      </w:r>
      <w:r>
        <w:rPr>
          <w:spacing w:val="1"/>
        </w:rPr>
        <w:t xml:space="preserve"> </w:t>
      </w:r>
      <w:r>
        <w:t>рекомендуется</w:t>
      </w:r>
      <w:r>
        <w:rPr>
          <w:spacing w:val="1"/>
        </w:rPr>
        <w:t xml:space="preserve"> </w:t>
      </w:r>
      <w:r>
        <w:t>проводить</w:t>
      </w:r>
      <w:r>
        <w:rPr>
          <w:spacing w:val="1"/>
        </w:rPr>
        <w:t xml:space="preserve"> </w:t>
      </w:r>
      <w:r>
        <w:t>занятия</w:t>
      </w:r>
      <w:r>
        <w:rPr>
          <w:spacing w:val="1"/>
        </w:rPr>
        <w:t xml:space="preserve"> </w:t>
      </w:r>
      <w:r>
        <w:t>по</w:t>
      </w:r>
      <w:r>
        <w:rPr>
          <w:spacing w:val="1"/>
        </w:rPr>
        <w:t xml:space="preserve"> </w:t>
      </w:r>
      <w:r>
        <w:t>комплексному</w:t>
      </w:r>
      <w:r>
        <w:rPr>
          <w:spacing w:val="1"/>
        </w:rPr>
        <w:t xml:space="preserve"> </w:t>
      </w:r>
      <w:r>
        <w:t>изучению</w:t>
      </w:r>
      <w:r>
        <w:rPr>
          <w:spacing w:val="71"/>
        </w:rPr>
        <w:t xml:space="preserve"> </w:t>
      </w:r>
      <w:r>
        <w:t>и</w:t>
      </w:r>
      <w:r>
        <w:rPr>
          <w:spacing w:val="1"/>
        </w:rPr>
        <w:t xml:space="preserve"> </w:t>
      </w:r>
      <w:r>
        <w:t>развитию</w:t>
      </w:r>
      <w:r>
        <w:rPr>
          <w:spacing w:val="1"/>
        </w:rPr>
        <w:t xml:space="preserve"> </w:t>
      </w:r>
      <w:r>
        <w:t>личности</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Работа</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индивидуально и в мини-группах. Основные направления деятельности школьного</w:t>
      </w:r>
      <w:r>
        <w:rPr>
          <w:spacing w:val="1"/>
        </w:rPr>
        <w:t xml:space="preserve"> </w:t>
      </w:r>
      <w:r>
        <w:t>педагога-психолога состоят в проведении психодиагностики; развитии и коррекции</w:t>
      </w:r>
      <w:r>
        <w:rPr>
          <w:spacing w:val="1"/>
        </w:rPr>
        <w:t xml:space="preserve"> </w:t>
      </w:r>
      <w:r>
        <w:t>эмоционально-волевой</w:t>
      </w:r>
      <w:r>
        <w:rPr>
          <w:spacing w:val="1"/>
        </w:rPr>
        <w:t xml:space="preserve"> </w:t>
      </w:r>
      <w:r>
        <w:t>сферы</w:t>
      </w:r>
      <w:r>
        <w:rPr>
          <w:spacing w:val="1"/>
        </w:rPr>
        <w:t xml:space="preserve"> </w:t>
      </w:r>
      <w:r>
        <w:t>обучающихся;</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(совместно с социальным</w:t>
      </w:r>
      <w:r>
        <w:rPr>
          <w:spacing w:val="1"/>
        </w:rPr>
        <w:t xml:space="preserve"> </w:t>
      </w:r>
      <w:r>
        <w:t>педагогом); разработке и осуществлении развивающих</w:t>
      </w:r>
      <w:r>
        <w:rPr>
          <w:spacing w:val="1"/>
        </w:rPr>
        <w:t xml:space="preserve"> </w:t>
      </w:r>
      <w:r>
        <w:t>программ;</w:t>
      </w:r>
      <w:r>
        <w:rPr>
          <w:spacing w:val="1"/>
        </w:rPr>
        <w:t xml:space="preserve"> </w:t>
      </w:r>
      <w:r>
        <w:t>психологической</w:t>
      </w:r>
      <w:r>
        <w:rPr>
          <w:spacing w:val="1"/>
        </w:rPr>
        <w:t xml:space="preserve"> </w:t>
      </w:r>
      <w:r>
        <w:t>профилактике,</w:t>
      </w:r>
      <w:r>
        <w:rPr>
          <w:spacing w:val="1"/>
        </w:rPr>
        <w:t xml:space="preserve"> </w:t>
      </w:r>
      <w:r>
        <w:t>направленной</w:t>
      </w:r>
      <w:r>
        <w:rPr>
          <w:spacing w:val="1"/>
        </w:rPr>
        <w:t xml:space="preserve"> </w:t>
      </w:r>
      <w:r>
        <w:t>на</w:t>
      </w:r>
      <w:r>
        <w:rPr>
          <w:spacing w:val="71"/>
        </w:rPr>
        <w:t xml:space="preserve"> </w:t>
      </w:r>
      <w:r>
        <w:t>сохранение,</w:t>
      </w:r>
      <w:r>
        <w:rPr>
          <w:spacing w:val="1"/>
        </w:rPr>
        <w:t xml:space="preserve"> </w:t>
      </w:r>
      <w:r>
        <w:t>укрепление</w:t>
      </w:r>
      <w:r>
        <w:rPr>
          <w:spacing w:val="-1"/>
        </w:rPr>
        <w:t xml:space="preserve"> </w:t>
      </w:r>
      <w:r>
        <w:t>и</w:t>
      </w:r>
      <w:r>
        <w:rPr>
          <w:spacing w:val="-4"/>
        </w:rPr>
        <w:t xml:space="preserve"> </w:t>
      </w:r>
      <w:r>
        <w:t>развитие</w:t>
      </w:r>
      <w:r>
        <w:rPr>
          <w:spacing w:val="-1"/>
        </w:rPr>
        <w:t xml:space="preserve"> </w:t>
      </w:r>
      <w:r>
        <w:t>психологического</w:t>
      </w:r>
      <w:r>
        <w:rPr>
          <w:spacing w:val="1"/>
        </w:rPr>
        <w:t xml:space="preserve"> </w:t>
      </w:r>
      <w:r>
        <w:t>здоровья</w:t>
      </w:r>
      <w:r>
        <w:rPr>
          <w:spacing w:val="-4"/>
        </w:rPr>
        <w:t xml:space="preserve"> </w:t>
      </w:r>
      <w:r>
        <w:t>учащихся</w:t>
      </w:r>
      <w:r>
        <w:rPr>
          <w:spacing w:val="-1"/>
        </w:rPr>
        <w:t xml:space="preserve"> </w:t>
      </w:r>
      <w:r>
        <w:t>с</w:t>
      </w:r>
      <w:r>
        <w:rPr>
          <w:spacing w:val="5"/>
        </w:rPr>
        <w:t xml:space="preserve"> </w:t>
      </w:r>
      <w:r>
        <w:t>ОВЗ.</w:t>
      </w:r>
    </w:p>
    <w:p w:rsidR="006B28B4" w:rsidRDefault="00DA7639">
      <w:pPr>
        <w:pStyle w:val="a3"/>
        <w:spacing w:before="1"/>
        <w:ind w:right="384"/>
      </w:pPr>
      <w:r>
        <w:t>Помимо</w:t>
      </w:r>
      <w:r>
        <w:rPr>
          <w:spacing w:val="1"/>
        </w:rPr>
        <w:t xml:space="preserve"> </w:t>
      </w:r>
      <w:r>
        <w:t>работы</w:t>
      </w:r>
      <w:r>
        <w:rPr>
          <w:spacing w:val="1"/>
        </w:rPr>
        <w:t xml:space="preserve"> </w:t>
      </w:r>
      <w:r>
        <w:t>со</w:t>
      </w:r>
      <w:r>
        <w:rPr>
          <w:spacing w:val="1"/>
        </w:rPr>
        <w:t xml:space="preserve"> </w:t>
      </w:r>
      <w:r>
        <w:t>школьниками</w:t>
      </w:r>
      <w:r>
        <w:rPr>
          <w:spacing w:val="1"/>
        </w:rPr>
        <w:t xml:space="preserve"> </w:t>
      </w:r>
      <w:r>
        <w:t>педагог-психолог</w:t>
      </w:r>
      <w:r>
        <w:rPr>
          <w:spacing w:val="1"/>
        </w:rPr>
        <w:t xml:space="preserve"> </w:t>
      </w:r>
      <w:r>
        <w:t>может</w:t>
      </w:r>
      <w:r>
        <w:rPr>
          <w:spacing w:val="1"/>
        </w:rPr>
        <w:t xml:space="preserve"> </w:t>
      </w:r>
      <w:r>
        <w:t>проводить</w:t>
      </w:r>
      <w:r>
        <w:rPr>
          <w:spacing w:val="1"/>
        </w:rPr>
        <w:t xml:space="preserve"> </w:t>
      </w:r>
      <w:r>
        <w:t>консультативную работу с педагогами, администрацией школы и родителями по</w:t>
      </w:r>
      <w:r>
        <w:rPr>
          <w:spacing w:val="1"/>
        </w:rPr>
        <w:t xml:space="preserve"> </w:t>
      </w:r>
      <w:r>
        <w:t>вопросам, связанным с обучением и воспитанием учащихся. Кроме того, в течение</w:t>
      </w:r>
      <w:r>
        <w:rPr>
          <w:spacing w:val="1"/>
        </w:rPr>
        <w:t xml:space="preserve"> </w:t>
      </w:r>
      <w:r>
        <w:t>года педагог-психолог (психолог) осуществляет информационно-просветительскую</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и</w:t>
      </w:r>
      <w:r>
        <w:rPr>
          <w:spacing w:val="1"/>
        </w:rPr>
        <w:t xml:space="preserve"> </w:t>
      </w:r>
      <w:r>
        <w:t>педагогами.</w:t>
      </w:r>
      <w:r>
        <w:rPr>
          <w:spacing w:val="1"/>
        </w:rPr>
        <w:t xml:space="preserve"> </w:t>
      </w:r>
      <w:r>
        <w:t>Данная</w:t>
      </w:r>
      <w:r>
        <w:rPr>
          <w:spacing w:val="1"/>
        </w:rPr>
        <w:t xml:space="preserve"> </w:t>
      </w:r>
      <w:r>
        <w:t>работа</w:t>
      </w:r>
      <w:r>
        <w:rPr>
          <w:spacing w:val="1"/>
        </w:rPr>
        <w:t xml:space="preserve"> </w:t>
      </w:r>
      <w:r>
        <w:t>включает</w:t>
      </w:r>
      <w:r>
        <w:rPr>
          <w:spacing w:val="1"/>
        </w:rPr>
        <w:t xml:space="preserve"> </w:t>
      </w:r>
      <w:r>
        <w:t>чтение</w:t>
      </w:r>
      <w:r>
        <w:rPr>
          <w:spacing w:val="1"/>
        </w:rPr>
        <w:t xml:space="preserve"> </w:t>
      </w:r>
      <w:r>
        <w:t>лекций,</w:t>
      </w:r>
      <w:r>
        <w:rPr>
          <w:spacing w:val="1"/>
        </w:rPr>
        <w:t xml:space="preserve"> </w:t>
      </w:r>
      <w:r>
        <w:t>проведение</w:t>
      </w:r>
      <w:r>
        <w:rPr>
          <w:spacing w:val="-4"/>
        </w:rPr>
        <w:t xml:space="preserve"> </w:t>
      </w:r>
      <w:r>
        <w:t>обучающих</w:t>
      </w:r>
      <w:r>
        <w:rPr>
          <w:spacing w:val="1"/>
        </w:rPr>
        <w:t xml:space="preserve"> </w:t>
      </w:r>
      <w:r>
        <w:t>семинаров</w:t>
      </w:r>
      <w:r>
        <w:rPr>
          <w:spacing w:val="-4"/>
        </w:rPr>
        <w:t xml:space="preserve"> </w:t>
      </w:r>
      <w:r>
        <w:t>и тренингов.</w:t>
      </w:r>
    </w:p>
    <w:p w:rsidR="006B28B4" w:rsidRDefault="00DA7639">
      <w:pPr>
        <w:pStyle w:val="a3"/>
        <w:spacing w:before="1"/>
        <w:ind w:right="392"/>
      </w:pPr>
      <w:r>
        <w:t>В реализации диагностического направления работы могут принимать участие</w:t>
      </w:r>
      <w:r>
        <w:rPr>
          <w:spacing w:val="-67"/>
        </w:rPr>
        <w:t xml:space="preserve"> </w:t>
      </w:r>
      <w:r>
        <w:t>как учителя класса (аттестация учащихся в начале, середине и конце учебного года),</w:t>
      </w:r>
      <w:r>
        <w:rPr>
          <w:spacing w:val="-67"/>
        </w:rPr>
        <w:t xml:space="preserve"> </w:t>
      </w:r>
      <w:r>
        <w:t>так и специалисты (проведение диагностики в начале, середине и в конце учебного</w:t>
      </w:r>
      <w:r>
        <w:rPr>
          <w:spacing w:val="1"/>
        </w:rPr>
        <w:t xml:space="preserve"> </w:t>
      </w:r>
      <w:r>
        <w:t>года).</w:t>
      </w:r>
    </w:p>
    <w:p w:rsidR="006B28B4" w:rsidRDefault="006B28B4">
      <w:pPr>
        <w:sectPr w:rsidR="006B28B4">
          <w:pgSz w:w="11910" w:h="16840"/>
          <w:pgMar w:top="760" w:right="180" w:bottom="1180" w:left="440" w:header="0" w:footer="999" w:gutter="0"/>
          <w:cols w:space="720"/>
        </w:sectPr>
      </w:pPr>
    </w:p>
    <w:p w:rsidR="006B28B4" w:rsidRDefault="006B28B4">
      <w:pPr>
        <w:pStyle w:val="a3"/>
        <w:ind w:left="0" w:firstLine="0"/>
        <w:jc w:val="left"/>
        <w:rPr>
          <w:sz w:val="30"/>
        </w:rPr>
      </w:pPr>
    </w:p>
    <w:p w:rsidR="006B28B4" w:rsidRDefault="006B28B4">
      <w:pPr>
        <w:pStyle w:val="a3"/>
        <w:ind w:left="0" w:firstLine="0"/>
        <w:jc w:val="left"/>
        <w:rPr>
          <w:sz w:val="26"/>
        </w:rPr>
      </w:pPr>
    </w:p>
    <w:p w:rsidR="006B28B4" w:rsidRDefault="00DA7639">
      <w:pPr>
        <w:pStyle w:val="a3"/>
        <w:ind w:firstLine="0"/>
        <w:jc w:val="left"/>
      </w:pPr>
      <w:r>
        <w:t>ОВЗ.</w:t>
      </w:r>
    </w:p>
    <w:p w:rsidR="006B28B4" w:rsidRDefault="00DA7639">
      <w:pPr>
        <w:pStyle w:val="a3"/>
        <w:spacing w:line="320" w:lineRule="exact"/>
        <w:ind w:left="64" w:firstLine="0"/>
        <w:jc w:val="left"/>
      </w:pPr>
      <w:r>
        <w:br w:type="column"/>
        <w:t>Данное</w:t>
      </w:r>
      <w:r>
        <w:rPr>
          <w:spacing w:val="-3"/>
        </w:rPr>
        <w:t xml:space="preserve"> </w:t>
      </w:r>
      <w:r>
        <w:t>направление</w:t>
      </w:r>
      <w:r>
        <w:rPr>
          <w:spacing w:val="-2"/>
        </w:rPr>
        <w:t xml:space="preserve"> </w:t>
      </w:r>
      <w:r>
        <w:t>может</w:t>
      </w:r>
      <w:r>
        <w:rPr>
          <w:spacing w:val="-6"/>
        </w:rPr>
        <w:t xml:space="preserve"> </w:t>
      </w:r>
      <w:r>
        <w:t>быть</w:t>
      </w:r>
      <w:r>
        <w:rPr>
          <w:spacing w:val="-3"/>
        </w:rPr>
        <w:t xml:space="preserve"> </w:t>
      </w:r>
      <w:r>
        <w:t>осуществлено</w:t>
      </w:r>
      <w:r>
        <w:rPr>
          <w:spacing w:val="-6"/>
        </w:rPr>
        <w:t xml:space="preserve"> </w:t>
      </w:r>
      <w:r>
        <w:t>ПМПк.</w:t>
      </w:r>
    </w:p>
    <w:p w:rsidR="006B28B4" w:rsidRDefault="00DA7639">
      <w:pPr>
        <w:pStyle w:val="a3"/>
        <w:ind w:left="64" w:firstLine="0"/>
        <w:jc w:val="left"/>
      </w:pPr>
      <w:r>
        <w:t>ПМПк</w:t>
      </w:r>
      <w:r>
        <w:rPr>
          <w:spacing w:val="6"/>
        </w:rPr>
        <w:t xml:space="preserve"> </w:t>
      </w:r>
      <w:r>
        <w:t>является</w:t>
      </w:r>
      <w:r>
        <w:rPr>
          <w:spacing w:val="7"/>
        </w:rPr>
        <w:t xml:space="preserve"> </w:t>
      </w:r>
      <w:r>
        <w:t>внутришкольной</w:t>
      </w:r>
      <w:r>
        <w:rPr>
          <w:spacing w:val="6"/>
        </w:rPr>
        <w:t xml:space="preserve"> </w:t>
      </w:r>
      <w:r>
        <w:t>формой</w:t>
      </w:r>
      <w:r>
        <w:rPr>
          <w:spacing w:val="5"/>
        </w:rPr>
        <w:t xml:space="preserve"> </w:t>
      </w:r>
      <w:r>
        <w:t>организации</w:t>
      </w:r>
      <w:r>
        <w:rPr>
          <w:spacing w:val="7"/>
        </w:rPr>
        <w:t xml:space="preserve"> </w:t>
      </w:r>
      <w:r>
        <w:t>сопровождения</w:t>
      </w:r>
      <w:r>
        <w:rPr>
          <w:spacing w:val="6"/>
        </w:rPr>
        <w:t xml:space="preserve"> </w:t>
      </w:r>
      <w:r>
        <w:t>детей</w:t>
      </w:r>
      <w:r>
        <w:rPr>
          <w:spacing w:val="5"/>
        </w:rPr>
        <w:t xml:space="preserve"> </w:t>
      </w:r>
      <w:r>
        <w:t>с</w:t>
      </w:r>
    </w:p>
    <w:p w:rsidR="006B28B4" w:rsidRDefault="006B28B4">
      <w:pPr>
        <w:pStyle w:val="a3"/>
        <w:spacing w:before="1"/>
        <w:ind w:left="0" w:firstLine="0"/>
        <w:jc w:val="left"/>
      </w:pPr>
    </w:p>
    <w:p w:rsidR="006B28B4" w:rsidRDefault="00DA7639">
      <w:pPr>
        <w:pStyle w:val="a3"/>
        <w:tabs>
          <w:tab w:val="left" w:pos="884"/>
          <w:tab w:val="left" w:pos="1967"/>
          <w:tab w:val="left" w:pos="3058"/>
          <w:tab w:val="left" w:pos="4552"/>
          <w:tab w:val="left" w:pos="5652"/>
          <w:tab w:val="left" w:pos="7923"/>
        </w:tabs>
        <w:ind w:left="64" w:firstLine="0"/>
        <w:jc w:val="left"/>
      </w:pPr>
      <w:r>
        <w:t>Цель</w:t>
      </w:r>
      <w:r>
        <w:tab/>
        <w:t>работы</w:t>
      </w:r>
      <w:r>
        <w:tab/>
        <w:t>ПМПк:</w:t>
      </w:r>
      <w:r>
        <w:tab/>
        <w:t>выявление</w:t>
      </w:r>
      <w:r>
        <w:tab/>
        <w:t>особых</w:t>
      </w:r>
      <w:r>
        <w:tab/>
        <w:t>образовательных</w:t>
      </w:r>
      <w:r>
        <w:tab/>
        <w:t>потребностей</w:t>
      </w:r>
    </w:p>
    <w:p w:rsidR="006B28B4" w:rsidRDefault="006B28B4">
      <w:pPr>
        <w:sectPr w:rsidR="006B28B4">
          <w:type w:val="continuous"/>
          <w:pgSz w:w="11910" w:h="16840"/>
          <w:pgMar w:top="760" w:right="180" w:bottom="1100" w:left="440" w:header="720" w:footer="720" w:gutter="0"/>
          <w:cols w:num="2" w:space="720" w:equalWidth="0">
            <w:col w:w="1297" w:space="40"/>
            <w:col w:w="9953"/>
          </w:cols>
        </w:sectPr>
      </w:pPr>
    </w:p>
    <w:p w:rsidR="006B28B4" w:rsidRDefault="00DA7639">
      <w:pPr>
        <w:pStyle w:val="a3"/>
        <w:ind w:right="386" w:firstLine="0"/>
      </w:pPr>
      <w:r>
        <w:t>учащихся с ОВЗи оказание им помощи (выработка рекомендаций по обучению и</w:t>
      </w:r>
      <w:r>
        <w:rPr>
          <w:spacing w:val="1"/>
        </w:rPr>
        <w:t xml:space="preserve"> </w:t>
      </w:r>
      <w:r>
        <w:t>воспитанию;</w:t>
      </w:r>
      <w:r>
        <w:rPr>
          <w:spacing w:val="1"/>
        </w:rPr>
        <w:t xml:space="preserve"> </w:t>
      </w:r>
      <w:r>
        <w:t>составление,</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индивидуальной</w:t>
      </w:r>
      <w:r>
        <w:rPr>
          <w:spacing w:val="1"/>
        </w:rPr>
        <w:t xml:space="preserve"> </w:t>
      </w:r>
      <w:r>
        <w:t>программы</w:t>
      </w:r>
      <w:r>
        <w:rPr>
          <w:spacing w:val="1"/>
        </w:rPr>
        <w:t xml:space="preserve"> </w:t>
      </w:r>
      <w:r>
        <w:t>обучения;</w:t>
      </w:r>
      <w:r>
        <w:rPr>
          <w:spacing w:val="1"/>
        </w:rPr>
        <w:t xml:space="preserve"> </w:t>
      </w:r>
      <w:r>
        <w:t>выбор</w:t>
      </w:r>
      <w:r>
        <w:rPr>
          <w:spacing w:val="1"/>
        </w:rPr>
        <w:t xml:space="preserve"> </w:t>
      </w:r>
      <w:r>
        <w:t>и</w:t>
      </w:r>
      <w:r>
        <w:rPr>
          <w:spacing w:val="1"/>
        </w:rPr>
        <w:t xml:space="preserve"> </w:t>
      </w:r>
      <w:r>
        <w:t>отбор</w:t>
      </w:r>
      <w:r>
        <w:rPr>
          <w:spacing w:val="1"/>
        </w:rPr>
        <w:t xml:space="preserve"> </w:t>
      </w:r>
      <w:r>
        <w:t>специальных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Специалисты консилиума проводят мониторинг и следят за динамикой развития и</w:t>
      </w:r>
      <w:r>
        <w:rPr>
          <w:spacing w:val="1"/>
        </w:rPr>
        <w:t xml:space="preserve"> </w:t>
      </w:r>
      <w:r>
        <w:t>успеваемости школьников, своевременно вносят коррективы в программу обучения</w:t>
      </w:r>
      <w:r>
        <w:rPr>
          <w:spacing w:val="1"/>
        </w:rPr>
        <w:t xml:space="preserve"> </w:t>
      </w:r>
      <w:r>
        <w:t>и в рабочие коррекционные программы; рассматривают спорные и конфликтные</w:t>
      </w:r>
      <w:r>
        <w:rPr>
          <w:spacing w:val="1"/>
        </w:rPr>
        <w:t xml:space="preserve"> </w:t>
      </w: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67"/>
        </w:rPr>
        <w:t xml:space="preserve"> </w:t>
      </w:r>
      <w:r>
        <w:t>(школьников)</w:t>
      </w:r>
      <w:r>
        <w:rPr>
          <w:spacing w:val="-4"/>
        </w:rPr>
        <w:t xml:space="preserve"> </w:t>
      </w:r>
      <w:r>
        <w:t>дополнительных</w:t>
      </w:r>
      <w:r>
        <w:rPr>
          <w:spacing w:val="-1"/>
        </w:rPr>
        <w:t xml:space="preserve"> </w:t>
      </w:r>
      <w:r>
        <w:t>дидактических</w:t>
      </w:r>
      <w:r>
        <w:rPr>
          <w:spacing w:val="-1"/>
        </w:rPr>
        <w:t xml:space="preserve"> </w:t>
      </w:r>
      <w:r>
        <w:t>материалов</w:t>
      </w:r>
      <w:r>
        <w:rPr>
          <w:spacing w:val="-4"/>
        </w:rPr>
        <w:t xml:space="preserve"> </w:t>
      </w:r>
      <w:r>
        <w:t>и</w:t>
      </w:r>
      <w:r>
        <w:rPr>
          <w:spacing w:val="-2"/>
        </w:rPr>
        <w:t xml:space="preserve"> </w:t>
      </w:r>
      <w:r>
        <w:t>учебных пособий.</w:t>
      </w:r>
    </w:p>
    <w:p w:rsidR="006B28B4" w:rsidRDefault="00DA7639">
      <w:pPr>
        <w:pStyle w:val="a3"/>
        <w:ind w:right="382"/>
      </w:pPr>
      <w:r>
        <w:t>В</w:t>
      </w:r>
      <w:r>
        <w:rPr>
          <w:spacing w:val="1"/>
        </w:rPr>
        <w:t xml:space="preserve"> </w:t>
      </w:r>
      <w:r>
        <w:t>состав</w:t>
      </w:r>
      <w:r>
        <w:rPr>
          <w:spacing w:val="1"/>
        </w:rPr>
        <w:t xml:space="preserve"> </w:t>
      </w:r>
      <w:r>
        <w:t>ПМПк</w:t>
      </w:r>
      <w:r>
        <w:rPr>
          <w:spacing w:val="1"/>
        </w:rPr>
        <w:t xml:space="preserve"> </w:t>
      </w:r>
      <w:r>
        <w:t>образовательной</w:t>
      </w:r>
      <w:r>
        <w:rPr>
          <w:spacing w:val="1"/>
        </w:rPr>
        <w:t xml:space="preserve"> </w:t>
      </w:r>
      <w:r>
        <w:t>организации</w:t>
      </w:r>
      <w:r>
        <w:rPr>
          <w:spacing w:val="1"/>
        </w:rPr>
        <w:t xml:space="preserve"> </w:t>
      </w:r>
      <w:r>
        <w:t>входят</w:t>
      </w:r>
      <w:r>
        <w:rPr>
          <w:spacing w:val="1"/>
        </w:rPr>
        <w:t xml:space="preserve"> </w:t>
      </w:r>
      <w:r>
        <w:t>педагог-психолог,</w:t>
      </w:r>
      <w:r>
        <w:rPr>
          <w:spacing w:val="1"/>
        </w:rPr>
        <w:t xml:space="preserve"> </w:t>
      </w:r>
      <w:r>
        <w:t>учитель-дефектолог,</w:t>
      </w:r>
      <w:r>
        <w:rPr>
          <w:spacing w:val="1"/>
        </w:rPr>
        <w:t xml:space="preserve"> </w:t>
      </w:r>
      <w:r>
        <w:t>учитель-логопед,</w:t>
      </w:r>
      <w:r>
        <w:rPr>
          <w:spacing w:val="1"/>
        </w:rPr>
        <w:t xml:space="preserve"> </w:t>
      </w:r>
      <w:r>
        <w:t>педагог</w:t>
      </w:r>
      <w:r>
        <w:rPr>
          <w:spacing w:val="1"/>
        </w:rPr>
        <w:t xml:space="preserve"> </w:t>
      </w:r>
      <w:r>
        <w:t>(учитель-предметник),</w:t>
      </w:r>
      <w:r>
        <w:rPr>
          <w:spacing w:val="1"/>
        </w:rPr>
        <w:t xml:space="preserve"> </w:t>
      </w:r>
      <w:r>
        <w:t>социальный</w:t>
      </w:r>
      <w:r>
        <w:rPr>
          <w:spacing w:val="-67"/>
        </w:rPr>
        <w:t xml:space="preserve"> </w:t>
      </w:r>
      <w:r>
        <w:t>педагог,</w:t>
      </w:r>
      <w:r>
        <w:rPr>
          <w:spacing w:val="3"/>
        </w:rPr>
        <w:t xml:space="preserve"> </w:t>
      </w:r>
      <w:r>
        <w:t>врач,</w:t>
      </w:r>
      <w:r>
        <w:rPr>
          <w:spacing w:val="1"/>
        </w:rPr>
        <w:t xml:space="preserve"> </w:t>
      </w:r>
      <w:r>
        <w:t>а</w:t>
      </w:r>
      <w:r>
        <w:rPr>
          <w:spacing w:val="4"/>
        </w:rPr>
        <w:t xml:space="preserve"> </w:t>
      </w:r>
      <w:r>
        <w:t>также</w:t>
      </w:r>
      <w:r>
        <w:rPr>
          <w:spacing w:val="4"/>
        </w:rPr>
        <w:t xml:space="preserve"> </w:t>
      </w:r>
      <w:r>
        <w:t>представитель</w:t>
      </w:r>
      <w:r>
        <w:rPr>
          <w:spacing w:val="69"/>
        </w:rPr>
        <w:t xml:space="preserve"> </w:t>
      </w:r>
      <w:r>
        <w:t>администрации.</w:t>
      </w:r>
      <w:r>
        <w:rPr>
          <w:spacing w:val="3"/>
        </w:rPr>
        <w:t xml:space="preserve"> </w:t>
      </w:r>
      <w:r>
        <w:t>Родители</w:t>
      </w:r>
      <w:r>
        <w:rPr>
          <w:spacing w:val="2"/>
        </w:rPr>
        <w:t xml:space="preserve"> </w:t>
      </w:r>
      <w:r>
        <w:t>уведомляются</w:t>
      </w:r>
      <w:r>
        <w:rPr>
          <w:spacing w:val="4"/>
        </w:rPr>
        <w:t xml:space="preserve"> </w:t>
      </w:r>
      <w:r>
        <w:t>о</w:t>
      </w:r>
    </w:p>
    <w:p w:rsidR="006B28B4" w:rsidRDefault="006B28B4">
      <w:pPr>
        <w:sectPr w:rsidR="006B28B4">
          <w:type w:val="continuous"/>
          <w:pgSz w:w="11910" w:h="16840"/>
          <w:pgMar w:top="760" w:right="180" w:bottom="1100" w:left="440" w:header="720" w:footer="720" w:gutter="0"/>
          <w:cols w:space="720"/>
        </w:sectPr>
      </w:pPr>
    </w:p>
    <w:p w:rsidR="006B28B4" w:rsidRDefault="00DA7639">
      <w:pPr>
        <w:pStyle w:val="a3"/>
        <w:spacing w:before="73"/>
        <w:ind w:right="389" w:firstLine="0"/>
      </w:pPr>
      <w:r>
        <w:t>проведении ПМПк (Федеральный закон «Об образовании в Российской Федерации»,</w:t>
      </w:r>
      <w:r>
        <w:rPr>
          <w:spacing w:val="-67"/>
        </w:rPr>
        <w:t xml:space="preserve"> </w:t>
      </w:r>
      <w:r>
        <w:t>ст.</w:t>
      </w:r>
      <w:r>
        <w:rPr>
          <w:spacing w:val="-2"/>
        </w:rPr>
        <w:t xml:space="preserve"> </w:t>
      </w:r>
      <w:r>
        <w:t>42,</w:t>
      </w:r>
      <w:r>
        <w:rPr>
          <w:spacing w:val="-4"/>
        </w:rPr>
        <w:t xml:space="preserve"> </w:t>
      </w:r>
      <w:r>
        <w:t>79).</w:t>
      </w:r>
    </w:p>
    <w:p w:rsidR="006B28B4" w:rsidRDefault="00DA7639">
      <w:pPr>
        <w:pStyle w:val="a3"/>
        <w:tabs>
          <w:tab w:val="left" w:pos="4783"/>
          <w:tab w:val="left" w:pos="8769"/>
        </w:tabs>
        <w:ind w:right="383"/>
      </w:pPr>
      <w:r>
        <w:t>Реализация</w:t>
      </w:r>
      <w:r>
        <w:rPr>
          <w:spacing w:val="1"/>
        </w:rPr>
        <w:t xml:space="preserve"> </w:t>
      </w:r>
      <w:r>
        <w:t>системы</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организационных,</w:t>
      </w:r>
      <w:r>
        <w:rPr>
          <w:spacing w:val="1"/>
        </w:rPr>
        <w:t xml:space="preserve"> </w:t>
      </w:r>
      <w:r>
        <w:t>кадровых,</w:t>
      </w:r>
      <w:r>
        <w:rPr>
          <w:spacing w:val="1"/>
        </w:rPr>
        <w:t xml:space="preserve"> </w:t>
      </w:r>
      <w:r>
        <w:t>психолого-педагогических,</w:t>
      </w:r>
      <w:r>
        <w:rPr>
          <w:spacing w:val="1"/>
        </w:rPr>
        <w:t xml:space="preserve"> </w:t>
      </w:r>
      <w:r>
        <w:t>программно-методических,</w:t>
      </w:r>
      <w:r>
        <w:tab/>
        <w:t>материально-технических,</w:t>
      </w:r>
      <w:r>
        <w:tab/>
        <w:t>информационных</w:t>
      </w:r>
      <w:r>
        <w:rPr>
          <w:spacing w:val="-68"/>
        </w:rPr>
        <w:t xml:space="preserve"> </w:t>
      </w:r>
      <w:r>
        <w:t>(Федеральный</w:t>
      </w:r>
      <w:r>
        <w:rPr>
          <w:spacing w:val="-1"/>
        </w:rPr>
        <w:t xml:space="preserve"> </w:t>
      </w:r>
      <w:r>
        <w:t>закон</w:t>
      </w:r>
      <w:r>
        <w:rPr>
          <w:spacing w:val="-2"/>
        </w:rPr>
        <w:t xml:space="preserve"> </w:t>
      </w:r>
      <w:r>
        <w:t>«Об</w:t>
      </w:r>
      <w:r>
        <w:rPr>
          <w:spacing w:val="-1"/>
        </w:rPr>
        <w:t xml:space="preserve"> </w:t>
      </w:r>
      <w:r>
        <w:t>образовании в</w:t>
      </w:r>
      <w:r>
        <w:rPr>
          <w:spacing w:val="-6"/>
        </w:rPr>
        <w:t xml:space="preserve"> </w:t>
      </w:r>
      <w:r>
        <w:t>Российской Федерации»,</w:t>
      </w:r>
      <w:r>
        <w:rPr>
          <w:spacing w:val="-2"/>
        </w:rPr>
        <w:t xml:space="preserve"> </w:t>
      </w:r>
      <w:r>
        <w:t>ст.</w:t>
      </w:r>
      <w:r>
        <w:rPr>
          <w:spacing w:val="-4"/>
        </w:rPr>
        <w:t xml:space="preserve"> </w:t>
      </w:r>
      <w:r>
        <w:t>42,</w:t>
      </w:r>
      <w:r>
        <w:rPr>
          <w:spacing w:val="-4"/>
        </w:rPr>
        <w:t xml:space="preserve"> </w:t>
      </w:r>
      <w:r>
        <w:t>79).</w:t>
      </w:r>
    </w:p>
    <w:p w:rsidR="006B28B4" w:rsidRDefault="00DA7639">
      <w:pPr>
        <w:pStyle w:val="a3"/>
        <w:spacing w:before="1"/>
        <w:ind w:right="384"/>
      </w:pPr>
      <w:r>
        <w:t>Образовательная организация при отсутствии необходимых условий (может</w:t>
      </w:r>
      <w:r>
        <w:rPr>
          <w:spacing w:val="1"/>
        </w:rPr>
        <w:t xml:space="preserve"> </w:t>
      </w:r>
      <w:r>
        <w:t>осуществлять</w:t>
      </w:r>
      <w:r>
        <w:rPr>
          <w:spacing w:val="1"/>
        </w:rPr>
        <w:t xml:space="preserve"> </w:t>
      </w:r>
      <w:r>
        <w:t>деятельность</w:t>
      </w:r>
      <w:r>
        <w:rPr>
          <w:spacing w:val="1"/>
        </w:rPr>
        <w:t xml:space="preserve"> </w:t>
      </w:r>
      <w:r>
        <w:t>службы</w:t>
      </w:r>
      <w:r>
        <w:rPr>
          <w:spacing w:val="1"/>
        </w:rPr>
        <w:t xml:space="preserve"> </w:t>
      </w:r>
      <w:r>
        <w:t>комплексного</w:t>
      </w:r>
      <w:r>
        <w:rPr>
          <w:spacing w:val="1"/>
        </w:rPr>
        <w:t xml:space="preserve"> </w:t>
      </w:r>
      <w:r>
        <w:t>психолого-медико-социального</w:t>
      </w:r>
      <w:r>
        <w:rPr>
          <w:spacing w:val="-67"/>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ОВЗна</w:t>
      </w:r>
      <w:r>
        <w:rPr>
          <w:spacing w:val="71"/>
        </w:rPr>
        <w:t xml:space="preserve"> </w:t>
      </w:r>
      <w:r>
        <w:t>основе</w:t>
      </w:r>
      <w:r>
        <w:rPr>
          <w:spacing w:val="71"/>
        </w:rPr>
        <w:t xml:space="preserve"> </w:t>
      </w:r>
      <w:r>
        <w:t>сетевого</w:t>
      </w:r>
      <w:r>
        <w:rPr>
          <w:spacing w:val="-67"/>
        </w:rPr>
        <w:t xml:space="preserve"> </w:t>
      </w:r>
      <w:r>
        <w:t>взаимодействия</w:t>
      </w:r>
      <w:r>
        <w:rPr>
          <w:spacing w:val="1"/>
        </w:rPr>
        <w:t xml:space="preserve"> </w:t>
      </w:r>
      <w:r>
        <w:t>с</w:t>
      </w:r>
      <w:r>
        <w:rPr>
          <w:spacing w:val="1"/>
        </w:rPr>
        <w:t xml:space="preserve"> </w:t>
      </w:r>
      <w:r>
        <w:t>различными</w:t>
      </w:r>
      <w:r>
        <w:rPr>
          <w:spacing w:val="1"/>
        </w:rPr>
        <w:t xml:space="preserve"> </w:t>
      </w:r>
      <w:r>
        <w:t>организациями:</w:t>
      </w:r>
      <w:r>
        <w:rPr>
          <w:spacing w:val="1"/>
        </w:rPr>
        <w:t xml:space="preserve"> </w:t>
      </w:r>
      <w:r>
        <w:t>медицинскими</w:t>
      </w:r>
      <w:r>
        <w:rPr>
          <w:spacing w:val="1"/>
        </w:rPr>
        <w:t xml:space="preserve"> </w:t>
      </w:r>
      <w:r>
        <w:t>учреждениями;</w:t>
      </w:r>
      <w:r>
        <w:rPr>
          <w:spacing w:val="1"/>
        </w:rPr>
        <w:t xml:space="preserve"> </w:t>
      </w:r>
      <w:r>
        <w:t>центрами</w:t>
      </w:r>
      <w:r>
        <w:rPr>
          <w:spacing w:val="1"/>
        </w:rPr>
        <w:t xml:space="preserve"> </w:t>
      </w:r>
      <w:r>
        <w:t>психолого-педагогической,</w:t>
      </w:r>
      <w:r>
        <w:rPr>
          <w:spacing w:val="1"/>
        </w:rPr>
        <w:t xml:space="preserve"> </w:t>
      </w:r>
      <w:r>
        <w:t>медицинской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образовательными</w:t>
      </w:r>
      <w:r>
        <w:rPr>
          <w:spacing w:val="1"/>
        </w:rPr>
        <w:t xml:space="preserve"> </w:t>
      </w:r>
      <w:r>
        <w:t>организациями,</w:t>
      </w:r>
      <w:r>
        <w:rPr>
          <w:spacing w:val="1"/>
        </w:rPr>
        <w:t xml:space="preserve"> </w:t>
      </w:r>
      <w:r>
        <w:t>реализующими</w:t>
      </w:r>
      <w:r>
        <w:rPr>
          <w:spacing w:val="1"/>
        </w:rPr>
        <w:t xml:space="preserve"> </w:t>
      </w:r>
      <w:r>
        <w:t>адаптированные</w:t>
      </w:r>
      <w:r>
        <w:rPr>
          <w:spacing w:val="1"/>
        </w:rPr>
        <w:t xml:space="preserve"> </w:t>
      </w:r>
      <w:r>
        <w:t>основные</w:t>
      </w:r>
      <w:r>
        <w:rPr>
          <w:spacing w:val="-67"/>
        </w:rPr>
        <w:t xml:space="preserve"> </w:t>
      </w:r>
      <w:r>
        <w:t>образовательные</w:t>
      </w:r>
      <w:r>
        <w:rPr>
          <w:spacing w:val="-1"/>
        </w:rPr>
        <w:t xml:space="preserve"> </w:t>
      </w:r>
      <w:r>
        <w:t>программы и др.</w:t>
      </w:r>
    </w:p>
    <w:p w:rsidR="006B28B4" w:rsidRDefault="00DA7639">
      <w:pPr>
        <w:pStyle w:val="a5"/>
        <w:numPr>
          <w:ilvl w:val="2"/>
          <w:numId w:val="22"/>
        </w:numPr>
        <w:tabs>
          <w:tab w:val="left" w:pos="2220"/>
        </w:tabs>
        <w:ind w:right="380" w:firstLine="708"/>
        <w:rPr>
          <w:sz w:val="28"/>
        </w:rPr>
      </w:pPr>
      <w:r>
        <w:rPr>
          <w:sz w:val="28"/>
        </w:rPr>
        <w:t>Механизм</w:t>
      </w:r>
      <w:r>
        <w:rPr>
          <w:spacing w:val="1"/>
          <w:sz w:val="28"/>
        </w:rPr>
        <w:t xml:space="preserve"> </w:t>
      </w:r>
      <w:r>
        <w:rPr>
          <w:sz w:val="28"/>
        </w:rPr>
        <w:t>взаимодействия,</w:t>
      </w:r>
      <w:r>
        <w:rPr>
          <w:spacing w:val="1"/>
          <w:sz w:val="28"/>
        </w:rPr>
        <w:t xml:space="preserve"> </w:t>
      </w:r>
      <w:r>
        <w:rPr>
          <w:sz w:val="28"/>
        </w:rPr>
        <w:t>предусматривающий</w:t>
      </w:r>
      <w:r>
        <w:rPr>
          <w:spacing w:val="1"/>
          <w:sz w:val="28"/>
        </w:rPr>
        <w:t xml:space="preserve"> </w:t>
      </w:r>
      <w:r>
        <w:rPr>
          <w:sz w:val="28"/>
        </w:rPr>
        <w:t>общую</w:t>
      </w:r>
      <w:r>
        <w:rPr>
          <w:spacing w:val="1"/>
          <w:sz w:val="28"/>
        </w:rPr>
        <w:t xml:space="preserve"> </w:t>
      </w:r>
      <w:r>
        <w:rPr>
          <w:sz w:val="28"/>
        </w:rPr>
        <w:t>целевую</w:t>
      </w:r>
      <w:r>
        <w:rPr>
          <w:spacing w:val="1"/>
          <w:sz w:val="28"/>
        </w:rPr>
        <w:t xml:space="preserve"> </w:t>
      </w:r>
      <w:r>
        <w:rPr>
          <w:sz w:val="28"/>
        </w:rPr>
        <w:t>и</w:t>
      </w:r>
      <w:r>
        <w:rPr>
          <w:spacing w:val="1"/>
          <w:sz w:val="28"/>
        </w:rPr>
        <w:t xml:space="preserve"> </w:t>
      </w:r>
      <w:r>
        <w:rPr>
          <w:sz w:val="28"/>
        </w:rPr>
        <w:t>единую</w:t>
      </w:r>
      <w:r>
        <w:rPr>
          <w:spacing w:val="1"/>
          <w:sz w:val="28"/>
        </w:rPr>
        <w:t xml:space="preserve"> </w:t>
      </w:r>
      <w:r>
        <w:rPr>
          <w:sz w:val="28"/>
        </w:rPr>
        <w:t>стратегическую</w:t>
      </w:r>
      <w:r>
        <w:rPr>
          <w:spacing w:val="1"/>
          <w:sz w:val="28"/>
        </w:rPr>
        <w:t xml:space="preserve"> </w:t>
      </w:r>
      <w:r>
        <w:rPr>
          <w:sz w:val="28"/>
        </w:rPr>
        <w:t>направленность</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вариативно-</w:t>
      </w:r>
      <w:r>
        <w:rPr>
          <w:spacing w:val="1"/>
          <w:sz w:val="28"/>
        </w:rPr>
        <w:t xml:space="preserve"> </w:t>
      </w:r>
      <w:r>
        <w:rPr>
          <w:sz w:val="28"/>
        </w:rPr>
        <w:t>деятельностной</w:t>
      </w:r>
      <w:r>
        <w:rPr>
          <w:spacing w:val="1"/>
          <w:sz w:val="28"/>
        </w:rPr>
        <w:t xml:space="preserve"> </w:t>
      </w:r>
      <w:r>
        <w:rPr>
          <w:sz w:val="28"/>
        </w:rPr>
        <w:t>тактики</w:t>
      </w:r>
      <w:r>
        <w:rPr>
          <w:spacing w:val="1"/>
          <w:sz w:val="28"/>
        </w:rPr>
        <w:t xml:space="preserve"> </w:t>
      </w:r>
      <w:r>
        <w:rPr>
          <w:sz w:val="28"/>
        </w:rPr>
        <w:t>учителей,</w:t>
      </w:r>
      <w:r>
        <w:rPr>
          <w:spacing w:val="1"/>
          <w:sz w:val="28"/>
        </w:rPr>
        <w:t xml:space="preserve"> </w:t>
      </w:r>
      <w:r>
        <w:rPr>
          <w:sz w:val="28"/>
        </w:rPr>
        <w:t>специалистов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коррекционной</w:t>
      </w:r>
      <w:r>
        <w:rPr>
          <w:spacing w:val="1"/>
          <w:sz w:val="28"/>
        </w:rPr>
        <w:t xml:space="preserve"> </w:t>
      </w:r>
      <w:r>
        <w:rPr>
          <w:sz w:val="28"/>
        </w:rPr>
        <w:t>педагогики,</w:t>
      </w:r>
      <w:r>
        <w:rPr>
          <w:spacing w:val="1"/>
          <w:sz w:val="28"/>
        </w:rPr>
        <w:t xml:space="preserve"> </w:t>
      </w:r>
      <w:r>
        <w:rPr>
          <w:sz w:val="28"/>
        </w:rPr>
        <w:t>специальной</w:t>
      </w:r>
      <w:r>
        <w:rPr>
          <w:spacing w:val="1"/>
          <w:sz w:val="28"/>
        </w:rPr>
        <w:t xml:space="preserve"> </w:t>
      </w:r>
      <w:r>
        <w:rPr>
          <w:sz w:val="28"/>
        </w:rPr>
        <w:t>психологии,</w:t>
      </w:r>
      <w:r>
        <w:rPr>
          <w:spacing w:val="1"/>
          <w:sz w:val="28"/>
        </w:rPr>
        <w:t xml:space="preserve"> </w:t>
      </w:r>
      <w:r>
        <w:rPr>
          <w:sz w:val="28"/>
        </w:rPr>
        <w:t>медицинских</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других</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институтов</w:t>
      </w:r>
      <w:r>
        <w:rPr>
          <w:spacing w:val="1"/>
          <w:sz w:val="28"/>
        </w:rPr>
        <w:t xml:space="preserve"> </w:t>
      </w:r>
      <w:r>
        <w:rPr>
          <w:sz w:val="28"/>
        </w:rPr>
        <w:t>общества,</w:t>
      </w:r>
      <w:r>
        <w:rPr>
          <w:spacing w:val="1"/>
          <w:sz w:val="28"/>
        </w:rPr>
        <w:t xml:space="preserve"> </w:t>
      </w:r>
      <w:r>
        <w:rPr>
          <w:sz w:val="28"/>
        </w:rPr>
        <w:t>реализующийся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урочной,</w:t>
      </w:r>
      <w:r>
        <w:rPr>
          <w:spacing w:val="1"/>
          <w:sz w:val="28"/>
        </w:rPr>
        <w:t xml:space="preserve"> </w:t>
      </w:r>
      <w:r>
        <w:rPr>
          <w:sz w:val="28"/>
        </w:rPr>
        <w:t>внеурочной</w:t>
      </w:r>
      <w:r>
        <w:rPr>
          <w:spacing w:val="-1"/>
          <w:sz w:val="28"/>
        </w:rPr>
        <w:t xml:space="preserve"> </w:t>
      </w:r>
      <w:r>
        <w:rPr>
          <w:sz w:val="28"/>
        </w:rPr>
        <w:t>и внешкольной деятельности</w:t>
      </w:r>
    </w:p>
    <w:p w:rsidR="006B28B4" w:rsidRDefault="00DA7639">
      <w:pPr>
        <w:pStyle w:val="a3"/>
        <w:ind w:right="381"/>
      </w:pPr>
      <w:r>
        <w:t>Коррекционная</w:t>
      </w:r>
      <w:r>
        <w:rPr>
          <w:spacing w:val="1"/>
        </w:rPr>
        <w:t xml:space="preserve"> </w:t>
      </w:r>
      <w:r>
        <w:t>работа</w:t>
      </w:r>
      <w:r>
        <w:rPr>
          <w:spacing w:val="1"/>
        </w:rPr>
        <w:t xml:space="preserve"> </w:t>
      </w:r>
      <w:r>
        <w:t>в</w:t>
      </w:r>
      <w:r>
        <w:rPr>
          <w:spacing w:val="1"/>
        </w:rPr>
        <w:t xml:space="preserve"> </w:t>
      </w:r>
      <w:r>
        <w:t>обязательной</w:t>
      </w:r>
      <w:r>
        <w:rPr>
          <w:spacing w:val="1"/>
        </w:rPr>
        <w:t xml:space="preserve"> </w:t>
      </w:r>
      <w:r>
        <w:t>части</w:t>
      </w:r>
      <w:r>
        <w:rPr>
          <w:spacing w:val="1"/>
        </w:rPr>
        <w:t xml:space="preserve"> </w:t>
      </w:r>
      <w:r>
        <w:t>(70 %)</w:t>
      </w:r>
      <w:r>
        <w:rPr>
          <w:spacing w:val="1"/>
        </w:rPr>
        <w:t xml:space="preserve"> </w:t>
      </w:r>
      <w:r>
        <w:t>реализуется</w:t>
      </w:r>
      <w:r>
        <w:rPr>
          <w:spacing w:val="1"/>
        </w:rPr>
        <w:t xml:space="preserve"> </w:t>
      </w:r>
      <w:r>
        <w:t>в</w:t>
      </w:r>
      <w:r>
        <w:rPr>
          <w:spacing w:val="1"/>
        </w:rPr>
        <w:t xml:space="preserve"> </w:t>
      </w:r>
      <w:r>
        <w:t>учебной</w:t>
      </w:r>
      <w:r>
        <w:rPr>
          <w:spacing w:val="-67"/>
        </w:rPr>
        <w:t xml:space="preserve"> </w:t>
      </w:r>
      <w:r>
        <w:t>урочной</w:t>
      </w:r>
      <w:r>
        <w:rPr>
          <w:spacing w:val="1"/>
        </w:rPr>
        <w:t xml:space="preserve"> </w:t>
      </w:r>
      <w:r>
        <w:t>деятельности</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учитель-предметник</w:t>
      </w:r>
      <w:r>
        <w:rPr>
          <w:spacing w:val="1"/>
        </w:rPr>
        <w:t xml:space="preserve"> </w:t>
      </w:r>
      <w:r>
        <w:t>может</w:t>
      </w:r>
      <w:r>
        <w:rPr>
          <w:spacing w:val="1"/>
        </w:rPr>
        <w:t xml:space="preserve"> </w:t>
      </w:r>
      <w:r>
        <w:t>поставить</w:t>
      </w:r>
      <w:r>
        <w:rPr>
          <w:spacing w:val="1"/>
        </w:rPr>
        <w:t xml:space="preserve"> </w:t>
      </w:r>
      <w:r>
        <w:t>и</w:t>
      </w:r>
      <w:r>
        <w:rPr>
          <w:spacing w:val="1"/>
        </w:rPr>
        <w:t xml:space="preserve"> </w:t>
      </w:r>
      <w:r>
        <w:t>решить</w:t>
      </w:r>
      <w:r>
        <w:rPr>
          <w:spacing w:val="1"/>
        </w:rPr>
        <w:t xml:space="preserve"> </w:t>
      </w:r>
      <w:r>
        <w:t>коррекционно-развивающие задачи. Содержание учебного материала отбирается и</w:t>
      </w:r>
      <w:r>
        <w:rPr>
          <w:spacing w:val="1"/>
        </w:rPr>
        <w:t xml:space="preserve"> </w:t>
      </w:r>
      <w:r>
        <w:t>адаптируется с учетом особых образовательных потребностей обучающихся с ОВЗ.</w:t>
      </w:r>
      <w:r>
        <w:rPr>
          <w:spacing w:val="1"/>
        </w:rPr>
        <w:t xml:space="preserve"> </w:t>
      </w:r>
      <w:r>
        <w:t>Освоение</w:t>
      </w:r>
      <w:r>
        <w:rPr>
          <w:spacing w:val="1"/>
        </w:rPr>
        <w:t xml:space="preserve"> </w:t>
      </w:r>
      <w:r>
        <w:t>учебного</w:t>
      </w:r>
      <w:r>
        <w:rPr>
          <w:spacing w:val="1"/>
        </w:rPr>
        <w:t xml:space="preserve"> </w:t>
      </w:r>
      <w:r>
        <w:t>материала</w:t>
      </w:r>
      <w:r>
        <w:rPr>
          <w:spacing w:val="1"/>
        </w:rPr>
        <w:t xml:space="preserve"> </w:t>
      </w:r>
      <w:r>
        <w:t>этими</w:t>
      </w:r>
      <w:r>
        <w:rPr>
          <w:spacing w:val="1"/>
        </w:rPr>
        <w:t xml:space="preserve"> </w:t>
      </w:r>
      <w:r>
        <w:t>школьниками</w:t>
      </w:r>
      <w:r>
        <w:rPr>
          <w:spacing w:val="1"/>
        </w:rPr>
        <w:t xml:space="preserve"> </w:t>
      </w:r>
      <w:r>
        <w:t>осуществляется</w:t>
      </w:r>
      <w:r>
        <w:rPr>
          <w:spacing w:val="1"/>
        </w:rPr>
        <w:t xml:space="preserve"> </w:t>
      </w:r>
      <w:r>
        <w:t>с</w:t>
      </w:r>
      <w:r>
        <w:rPr>
          <w:spacing w:val="1"/>
        </w:rPr>
        <w:t xml:space="preserve"> </w:t>
      </w:r>
      <w:r>
        <w:t>помощью</w:t>
      </w:r>
      <w:r>
        <w:rPr>
          <w:spacing w:val="1"/>
        </w:rPr>
        <w:t xml:space="preserve"> </w:t>
      </w:r>
      <w:r>
        <w:t>специальных методов</w:t>
      </w:r>
      <w:r>
        <w:rPr>
          <w:spacing w:val="-2"/>
        </w:rPr>
        <w:t xml:space="preserve"> </w:t>
      </w:r>
      <w:r>
        <w:t>и приемов.</w:t>
      </w:r>
    </w:p>
    <w:p w:rsidR="006B28B4" w:rsidRDefault="00DA7639">
      <w:pPr>
        <w:pStyle w:val="a3"/>
        <w:ind w:right="389"/>
      </w:pPr>
      <w:r>
        <w:t>Также</w:t>
      </w:r>
      <w:r>
        <w:rPr>
          <w:spacing w:val="1"/>
        </w:rPr>
        <w:t xml:space="preserve"> </w:t>
      </w:r>
      <w:r>
        <w:t>эта</w:t>
      </w:r>
      <w:r>
        <w:rPr>
          <w:spacing w:val="1"/>
        </w:rPr>
        <w:t xml:space="preserve"> </w:t>
      </w:r>
      <w:r>
        <w:t>работа</w:t>
      </w:r>
      <w:r>
        <w:rPr>
          <w:spacing w:val="1"/>
        </w:rPr>
        <w:t xml:space="preserve"> </w:t>
      </w:r>
      <w:r>
        <w:t>осуществляется</w:t>
      </w:r>
      <w:r>
        <w:rPr>
          <w:spacing w:val="1"/>
        </w:rPr>
        <w:t xml:space="preserve"> </w:t>
      </w:r>
      <w:r>
        <w:t>в</w:t>
      </w:r>
      <w:r>
        <w:rPr>
          <w:spacing w:val="1"/>
        </w:rPr>
        <w:t xml:space="preserve"> </w:t>
      </w:r>
      <w:r>
        <w:t>учебной</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группах</w:t>
      </w:r>
      <w:r>
        <w:rPr>
          <w:spacing w:val="1"/>
        </w:rPr>
        <w:t xml:space="preserve"> </w:t>
      </w:r>
      <w:r>
        <w:t>класса,</w:t>
      </w:r>
      <w:r>
        <w:rPr>
          <w:spacing w:val="1"/>
        </w:rPr>
        <w:t xml:space="preserve"> </w:t>
      </w:r>
      <w:r>
        <w:t>в</w:t>
      </w:r>
      <w:r>
        <w:rPr>
          <w:spacing w:val="1"/>
        </w:rPr>
        <w:t xml:space="preserve"> </w:t>
      </w:r>
      <w:r>
        <w:t>группах</w:t>
      </w:r>
      <w:r>
        <w:rPr>
          <w:spacing w:val="1"/>
        </w:rPr>
        <w:t xml:space="preserve"> </w:t>
      </w:r>
      <w:r>
        <w:t>на</w:t>
      </w:r>
      <w:r>
        <w:rPr>
          <w:spacing w:val="1"/>
        </w:rPr>
        <w:t xml:space="preserve"> </w:t>
      </w:r>
      <w:r>
        <w:t>параллели,</w:t>
      </w:r>
      <w:r>
        <w:rPr>
          <w:spacing w:val="1"/>
        </w:rPr>
        <w:t xml:space="preserve"> </w:t>
      </w:r>
      <w:r>
        <w:t>в</w:t>
      </w:r>
      <w:r>
        <w:rPr>
          <w:spacing w:val="1"/>
        </w:rPr>
        <w:t xml:space="preserve"> </w:t>
      </w:r>
      <w:r>
        <w:t>группах</w:t>
      </w:r>
      <w:r>
        <w:rPr>
          <w:spacing w:val="1"/>
        </w:rPr>
        <w:t xml:space="preserve"> </w:t>
      </w:r>
      <w:r>
        <w:t>на</w:t>
      </w:r>
      <w:r>
        <w:rPr>
          <w:spacing w:val="1"/>
        </w:rPr>
        <w:t xml:space="preserve"> </w:t>
      </w:r>
      <w:r>
        <w:t>уровне</w:t>
      </w:r>
      <w:r>
        <w:rPr>
          <w:spacing w:val="1"/>
        </w:rPr>
        <w:t xml:space="preserve"> </w:t>
      </w:r>
      <w:r>
        <w:t>образования</w:t>
      </w:r>
      <w:r>
        <w:rPr>
          <w:spacing w:val="1"/>
        </w:rPr>
        <w:t xml:space="preserve"> </w:t>
      </w:r>
      <w:r>
        <w:t>по</w:t>
      </w:r>
      <w:r>
        <w:rPr>
          <w:spacing w:val="1"/>
        </w:rPr>
        <w:t xml:space="preserve"> </w:t>
      </w:r>
      <w:r>
        <w:t>специальным</w:t>
      </w:r>
      <w:r>
        <w:rPr>
          <w:spacing w:val="-4"/>
        </w:rPr>
        <w:t xml:space="preserve"> </w:t>
      </w:r>
      <w:r>
        <w:t>предметам.</w:t>
      </w:r>
    </w:p>
    <w:p w:rsidR="006B28B4" w:rsidRDefault="00DA7639">
      <w:pPr>
        <w:pStyle w:val="a3"/>
        <w:ind w:right="384"/>
      </w:pPr>
      <w:r>
        <w:t>В учебной внеурочной деятельности планируются коррекционные занятия со</w:t>
      </w:r>
      <w:r>
        <w:rPr>
          <w:spacing w:val="1"/>
        </w:rPr>
        <w:t xml:space="preserve"> </w:t>
      </w:r>
      <w:r>
        <w:t>специалистами</w:t>
      </w:r>
      <w:r>
        <w:rPr>
          <w:spacing w:val="1"/>
        </w:rPr>
        <w:t xml:space="preserve"> </w:t>
      </w:r>
      <w:r>
        <w:t>(учитель-логопед,</w:t>
      </w:r>
      <w:r>
        <w:rPr>
          <w:spacing w:val="1"/>
        </w:rPr>
        <w:t xml:space="preserve"> </w:t>
      </w:r>
      <w:r>
        <w:t>учитель-дефектолог,</w:t>
      </w:r>
      <w:r>
        <w:rPr>
          <w:spacing w:val="1"/>
        </w:rPr>
        <w:t xml:space="preserve"> </w:t>
      </w:r>
      <w:r>
        <w:t>педагог-психолог)</w:t>
      </w:r>
      <w:r>
        <w:rPr>
          <w:spacing w:val="1"/>
        </w:rPr>
        <w:t xml:space="preserve"> </w:t>
      </w:r>
      <w:r>
        <w:t>по</w:t>
      </w:r>
      <w:r>
        <w:rPr>
          <w:spacing w:val="1"/>
        </w:rPr>
        <w:t xml:space="preserve"> </w:t>
      </w:r>
      <w:r>
        <w:t>индивидуально</w:t>
      </w:r>
      <w:r>
        <w:rPr>
          <w:spacing w:val="-4"/>
        </w:rPr>
        <w:t xml:space="preserve"> </w:t>
      </w:r>
      <w:r>
        <w:t>ориентированным</w:t>
      </w:r>
      <w:r>
        <w:rPr>
          <w:spacing w:val="-1"/>
        </w:rPr>
        <w:t xml:space="preserve"> </w:t>
      </w:r>
      <w:r>
        <w:t>коррекционным</w:t>
      </w:r>
      <w:r>
        <w:rPr>
          <w:spacing w:val="-3"/>
        </w:rPr>
        <w:t xml:space="preserve"> </w:t>
      </w:r>
      <w:r>
        <w:t>программам.</w:t>
      </w:r>
    </w:p>
    <w:p w:rsidR="006B28B4" w:rsidRDefault="00DA7639">
      <w:pPr>
        <w:pStyle w:val="a3"/>
        <w:ind w:right="387"/>
      </w:pPr>
      <w:r>
        <w:t>Во</w:t>
      </w:r>
      <w:r>
        <w:rPr>
          <w:spacing w:val="1"/>
        </w:rPr>
        <w:t xml:space="preserve"> </w:t>
      </w:r>
      <w:r>
        <w:t>внеучебной</w:t>
      </w:r>
      <w:r>
        <w:rPr>
          <w:spacing w:val="1"/>
        </w:rPr>
        <w:t xml:space="preserve"> </w:t>
      </w:r>
      <w:r>
        <w:t>внеурочной</w:t>
      </w:r>
      <w:r>
        <w:rPr>
          <w:spacing w:val="1"/>
        </w:rPr>
        <w:t xml:space="preserve"> </w:t>
      </w:r>
      <w:r>
        <w:t>деятельности</w:t>
      </w:r>
      <w:r>
        <w:rPr>
          <w:spacing w:val="1"/>
        </w:rPr>
        <w:t xml:space="preserve"> </w:t>
      </w:r>
      <w:r>
        <w:t>коррекционная</w:t>
      </w:r>
      <w:r>
        <w:rPr>
          <w:spacing w:val="1"/>
        </w:rPr>
        <w:t xml:space="preserve"> </w:t>
      </w:r>
      <w:r>
        <w:t>работа</w:t>
      </w:r>
      <w:r>
        <w:rPr>
          <w:spacing w:val="1"/>
        </w:rPr>
        <w:t xml:space="preserve"> </w:t>
      </w:r>
      <w:r>
        <w:t>осуществляется</w:t>
      </w:r>
      <w:r>
        <w:rPr>
          <w:spacing w:val="1"/>
        </w:rPr>
        <w:t xml:space="preserve"> </w:t>
      </w:r>
      <w:r>
        <w:t>по</w:t>
      </w:r>
      <w:r>
        <w:rPr>
          <w:spacing w:val="1"/>
        </w:rPr>
        <w:t xml:space="preserve"> </w:t>
      </w:r>
      <w:r>
        <w:t>адаптированным</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разной направленности (художественно-эстетическая, оздоровительная, ритмика и</w:t>
      </w:r>
      <w:r>
        <w:rPr>
          <w:spacing w:val="1"/>
        </w:rPr>
        <w:t xml:space="preserve"> </w:t>
      </w:r>
      <w:r>
        <w:t>др.),</w:t>
      </w:r>
      <w:r>
        <w:rPr>
          <w:spacing w:val="1"/>
        </w:rPr>
        <w:t xml:space="preserve"> </w:t>
      </w:r>
      <w:r>
        <w:t>опосредованно</w:t>
      </w:r>
      <w:r>
        <w:rPr>
          <w:spacing w:val="1"/>
        </w:rPr>
        <w:t xml:space="preserve"> </w:t>
      </w:r>
      <w:r>
        <w:t>стимулирующих</w:t>
      </w:r>
      <w:r>
        <w:rPr>
          <w:spacing w:val="1"/>
        </w:rPr>
        <w:t xml:space="preserve"> </w:t>
      </w:r>
      <w:r>
        <w:t>и</w:t>
      </w:r>
      <w:r>
        <w:rPr>
          <w:spacing w:val="1"/>
        </w:rPr>
        <w:t xml:space="preserve"> </w:t>
      </w:r>
      <w:r>
        <w:t>корригирующих</w:t>
      </w:r>
      <w:r>
        <w:rPr>
          <w:spacing w:val="1"/>
        </w:rPr>
        <w:t xml:space="preserve"> </w:t>
      </w:r>
      <w:r>
        <w:t>развитие</w:t>
      </w:r>
      <w:r>
        <w:rPr>
          <w:spacing w:val="1"/>
        </w:rPr>
        <w:t xml:space="preserve"> </w:t>
      </w:r>
      <w:r>
        <w:t>школьников</w:t>
      </w:r>
      <w:r>
        <w:rPr>
          <w:spacing w:val="70"/>
        </w:rPr>
        <w:t xml:space="preserve"> </w:t>
      </w:r>
      <w:r>
        <w:t>с</w:t>
      </w:r>
      <w:r>
        <w:rPr>
          <w:spacing w:val="1"/>
        </w:rPr>
        <w:t xml:space="preserve"> </w:t>
      </w:r>
      <w:r>
        <w:t>ОВЗ.</w:t>
      </w:r>
    </w:p>
    <w:p w:rsidR="006B28B4" w:rsidRDefault="00DA7639">
      <w:pPr>
        <w:pStyle w:val="a3"/>
        <w:spacing w:before="1"/>
        <w:ind w:right="385"/>
      </w:pPr>
      <w:r>
        <w:t>Для развития потенциала обучающихся с ОВЗ специалистами и педагогами 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разрабатываются</w:t>
      </w:r>
      <w:r>
        <w:rPr>
          <w:spacing w:val="-1"/>
        </w:rPr>
        <w:t xml:space="preserve"> </w:t>
      </w:r>
      <w:r>
        <w:t>индивидуальные</w:t>
      </w:r>
      <w:r>
        <w:rPr>
          <w:spacing w:val="-3"/>
        </w:rPr>
        <w:t xml:space="preserve"> </w:t>
      </w:r>
      <w:r>
        <w:t>учебные</w:t>
      </w:r>
      <w:r>
        <w:rPr>
          <w:spacing w:val="-3"/>
        </w:rPr>
        <w:t xml:space="preserve"> </w:t>
      </w:r>
      <w:r>
        <w:t>планы.</w:t>
      </w:r>
    </w:p>
    <w:p w:rsidR="006B28B4" w:rsidRDefault="00DA7639">
      <w:pPr>
        <w:pStyle w:val="a3"/>
        <w:ind w:right="384"/>
      </w:pP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может</w:t>
      </w:r>
      <w:r>
        <w:rPr>
          <w:spacing w:val="1"/>
        </w:rPr>
        <w:t xml:space="preserve"> </w:t>
      </w:r>
      <w:r>
        <w:t>осуществляться</w:t>
      </w:r>
      <w:r>
        <w:rPr>
          <w:spacing w:val="1"/>
        </w:rPr>
        <w:t xml:space="preserve"> </w:t>
      </w:r>
      <w:r>
        <w:t>педагогами</w:t>
      </w:r>
      <w:r>
        <w:rPr>
          <w:spacing w:val="1"/>
        </w:rPr>
        <w:t xml:space="preserve"> </w:t>
      </w:r>
      <w:r>
        <w:t>и</w:t>
      </w:r>
      <w:r>
        <w:rPr>
          <w:spacing w:val="1"/>
        </w:rPr>
        <w:t xml:space="preserve"> </w:t>
      </w:r>
      <w:r>
        <w:t>специалистами</w:t>
      </w:r>
      <w:r>
        <w:rPr>
          <w:spacing w:val="1"/>
        </w:rPr>
        <w:t xml:space="preserve"> </w:t>
      </w:r>
      <w:r>
        <w:t>и</w:t>
      </w:r>
      <w:r>
        <w:rPr>
          <w:spacing w:val="1"/>
        </w:rPr>
        <w:t xml:space="preserve"> </w:t>
      </w:r>
      <w:r>
        <w:t>сопровождаться</w:t>
      </w:r>
      <w:r>
        <w:rPr>
          <w:spacing w:val="1"/>
        </w:rPr>
        <w:t xml:space="preserve"> </w:t>
      </w:r>
      <w:r>
        <w:t>дистанционной</w:t>
      </w:r>
      <w:r>
        <w:rPr>
          <w:spacing w:val="1"/>
        </w:rPr>
        <w:t xml:space="preserve"> </w:t>
      </w:r>
      <w:r>
        <w:t>поддержкой,</w:t>
      </w:r>
      <w:r>
        <w:rPr>
          <w:spacing w:val="-2"/>
        </w:rPr>
        <w:t xml:space="preserve"> </w:t>
      </w:r>
      <w:r>
        <w:t>а</w:t>
      </w:r>
      <w:r>
        <w:rPr>
          <w:spacing w:val="-1"/>
        </w:rPr>
        <w:t xml:space="preserve"> </w:t>
      </w:r>
      <w:r>
        <w:t>также</w:t>
      </w:r>
      <w:r>
        <w:rPr>
          <w:spacing w:val="-1"/>
        </w:rPr>
        <w:t xml:space="preserve"> </w:t>
      </w:r>
      <w:r>
        <w:t>поддержкой</w:t>
      </w:r>
      <w:r>
        <w:rPr>
          <w:spacing w:val="-1"/>
        </w:rPr>
        <w:t xml:space="preserve"> </w:t>
      </w:r>
      <w:r>
        <w:t>тьютора</w:t>
      </w:r>
      <w:r>
        <w:rPr>
          <w:spacing w:val="-1"/>
        </w:rPr>
        <w:t xml:space="preserve"> </w:t>
      </w:r>
      <w:r>
        <w:t>образовательной</w:t>
      </w:r>
      <w:r>
        <w:rPr>
          <w:spacing w:val="-4"/>
        </w:rPr>
        <w:t xml:space="preserve"> </w:t>
      </w:r>
      <w:r>
        <w:t>организации.</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83"/>
      </w:pPr>
      <w:r>
        <w:t>При</w:t>
      </w:r>
      <w:r>
        <w:rPr>
          <w:spacing w:val="1"/>
        </w:rPr>
        <w:t xml:space="preserve"> </w:t>
      </w:r>
      <w:r>
        <w:t>реализации</w:t>
      </w:r>
      <w:r>
        <w:rPr>
          <w:spacing w:val="1"/>
        </w:rPr>
        <w:t xml:space="preserve"> </w:t>
      </w:r>
      <w:r>
        <w:t>содержания</w:t>
      </w:r>
      <w:r>
        <w:rPr>
          <w:spacing w:val="1"/>
        </w:rPr>
        <w:t xml:space="preserve"> </w:t>
      </w:r>
      <w:r>
        <w:t>коррекционной</w:t>
      </w:r>
      <w:r>
        <w:rPr>
          <w:spacing w:val="1"/>
        </w:rPr>
        <w:t xml:space="preserve"> </w:t>
      </w:r>
      <w:r>
        <w:t>работы</w:t>
      </w:r>
      <w:r>
        <w:rPr>
          <w:spacing w:val="1"/>
        </w:rPr>
        <w:t xml:space="preserve"> </w:t>
      </w:r>
      <w:r>
        <w:t>распределяются</w:t>
      </w:r>
      <w:r>
        <w:rPr>
          <w:spacing w:val="1"/>
        </w:rPr>
        <w:t xml:space="preserve"> </w:t>
      </w:r>
      <w:r>
        <w:t>зоны</w:t>
      </w:r>
      <w:r>
        <w:rPr>
          <w:spacing w:val="1"/>
        </w:rPr>
        <w:t xml:space="preserve"> </w:t>
      </w:r>
      <w:r>
        <w:t>ответственности</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разными</w:t>
      </w:r>
      <w:r>
        <w:rPr>
          <w:spacing w:val="1"/>
        </w:rPr>
        <w:t xml:space="preserve"> </w:t>
      </w:r>
      <w:r>
        <w:t>специалистами,</w:t>
      </w:r>
      <w:r>
        <w:rPr>
          <w:spacing w:val="1"/>
        </w:rPr>
        <w:t xml:space="preserve"> </w:t>
      </w:r>
      <w:r>
        <w:t>описываются</w:t>
      </w:r>
      <w:r>
        <w:rPr>
          <w:spacing w:val="1"/>
        </w:rPr>
        <w:t xml:space="preserve"> </w:t>
      </w:r>
      <w:r>
        <w:t>их</w:t>
      </w:r>
      <w:r>
        <w:rPr>
          <w:spacing w:val="1"/>
        </w:rPr>
        <w:t xml:space="preserve"> </w:t>
      </w:r>
      <w:r>
        <w:t>согласованные действия (план обследования детей с ОВЗ, особые образовательные</w:t>
      </w:r>
      <w:r>
        <w:rPr>
          <w:spacing w:val="1"/>
        </w:rPr>
        <w:t xml:space="preserve"> </w:t>
      </w:r>
      <w:r>
        <w:t>потребности этих детей, индивидуальные коррекционные программы, специальные</w:t>
      </w:r>
      <w:r>
        <w:rPr>
          <w:spacing w:val="1"/>
        </w:rPr>
        <w:t xml:space="preserve"> </w:t>
      </w:r>
      <w:r>
        <w:t>учебные и дидактические, технические средства обучения, мониторинг динамики</w:t>
      </w:r>
      <w:r>
        <w:rPr>
          <w:spacing w:val="1"/>
        </w:rPr>
        <w:t xml:space="preserve"> </w:t>
      </w:r>
      <w:r>
        <w:t>развития</w:t>
      </w:r>
      <w:r>
        <w:rPr>
          <w:spacing w:val="1"/>
        </w:rPr>
        <w:t xml:space="preserve"> </w:t>
      </w:r>
      <w:r>
        <w:t>и</w:t>
      </w:r>
      <w:r>
        <w:rPr>
          <w:spacing w:val="1"/>
        </w:rPr>
        <w:t xml:space="preserve"> </w:t>
      </w:r>
      <w:r>
        <w:t>т.</w:t>
      </w:r>
      <w:r>
        <w:rPr>
          <w:spacing w:val="1"/>
        </w:rPr>
        <w:t xml:space="preserve"> </w:t>
      </w:r>
      <w:r>
        <w:t>д.).</w:t>
      </w:r>
      <w:r>
        <w:rPr>
          <w:spacing w:val="1"/>
        </w:rPr>
        <w:t xml:space="preserve"> </w:t>
      </w:r>
      <w:r>
        <w:t>Обсуждения</w:t>
      </w:r>
      <w:r>
        <w:rPr>
          <w:spacing w:val="1"/>
        </w:rPr>
        <w:t xml:space="preserve"> </w:t>
      </w:r>
      <w:r>
        <w:t>проводятся</w:t>
      </w:r>
      <w:r>
        <w:rPr>
          <w:spacing w:val="1"/>
        </w:rPr>
        <w:t xml:space="preserve"> </w:t>
      </w:r>
      <w:r>
        <w:t>на</w:t>
      </w:r>
      <w:r>
        <w:rPr>
          <w:spacing w:val="1"/>
        </w:rPr>
        <w:t xml:space="preserve"> </w:t>
      </w:r>
      <w:r>
        <w:t>ПМПк</w:t>
      </w:r>
      <w:r>
        <w:rPr>
          <w:spacing w:val="1"/>
        </w:rPr>
        <w:t xml:space="preserve"> </w:t>
      </w:r>
      <w:r>
        <w:t>гимназии,</w:t>
      </w:r>
      <w:r>
        <w:rPr>
          <w:spacing w:val="1"/>
        </w:rPr>
        <w:t xml:space="preserve"> </w:t>
      </w:r>
      <w:r>
        <w:t>методических</w:t>
      </w:r>
      <w:r>
        <w:rPr>
          <w:spacing w:val="1"/>
        </w:rPr>
        <w:t xml:space="preserve"> </w:t>
      </w:r>
      <w:r>
        <w:t>объединениях</w:t>
      </w:r>
      <w:r>
        <w:rPr>
          <w:spacing w:val="-3"/>
        </w:rPr>
        <w:t xml:space="preserve"> </w:t>
      </w:r>
      <w:r>
        <w:t>рабочих</w:t>
      </w:r>
      <w:r>
        <w:rPr>
          <w:spacing w:val="1"/>
        </w:rPr>
        <w:t xml:space="preserve"> </w:t>
      </w:r>
      <w:r>
        <w:t>групп и</w:t>
      </w:r>
      <w:r>
        <w:rPr>
          <w:spacing w:val="-3"/>
        </w:rPr>
        <w:t xml:space="preserve"> </w:t>
      </w:r>
      <w:r>
        <w:t>др.</w:t>
      </w:r>
    </w:p>
    <w:p w:rsidR="006B28B4" w:rsidRDefault="00DA7639">
      <w:pPr>
        <w:pStyle w:val="a3"/>
        <w:spacing w:before="1"/>
        <w:ind w:right="384"/>
      </w:pPr>
      <w:r>
        <w:t>Механизм реализации</w:t>
      </w:r>
      <w:r>
        <w:rPr>
          <w:spacing w:val="70"/>
        </w:rPr>
        <w:t xml:space="preserve"> </w:t>
      </w:r>
      <w:r>
        <w:t>ПКР раскрывается в учебном плане, во взаимосвязи</w:t>
      </w:r>
      <w:r>
        <w:rPr>
          <w:spacing w:val="1"/>
        </w:rPr>
        <w:t xml:space="preserve"> </w:t>
      </w:r>
      <w:r>
        <w:t>ПКР</w:t>
      </w:r>
      <w:r>
        <w:rPr>
          <w:spacing w:val="1"/>
        </w:rPr>
        <w:t xml:space="preserve"> </w:t>
      </w:r>
      <w:r>
        <w:t>и</w:t>
      </w:r>
      <w:r>
        <w:rPr>
          <w:spacing w:val="1"/>
        </w:rPr>
        <w:t xml:space="preserve"> </w:t>
      </w:r>
      <w:r>
        <w:t>рабочих</w:t>
      </w:r>
      <w:r>
        <w:rPr>
          <w:spacing w:val="1"/>
        </w:rPr>
        <w:t xml:space="preserve"> </w:t>
      </w:r>
      <w:r>
        <w:t>коррекционных</w:t>
      </w:r>
      <w:r>
        <w:rPr>
          <w:spacing w:val="1"/>
        </w:rPr>
        <w:t xml:space="preserve"> </w:t>
      </w:r>
      <w:r>
        <w:t>программ,</w:t>
      </w:r>
      <w:r>
        <w:rPr>
          <w:spacing w:val="1"/>
        </w:rPr>
        <w:t xml:space="preserve"> </w:t>
      </w:r>
      <w:r>
        <w:t>во</w:t>
      </w:r>
      <w:r>
        <w:rPr>
          <w:spacing w:val="1"/>
        </w:rPr>
        <w:t xml:space="preserve"> </w:t>
      </w:r>
      <w:r>
        <w:t>взаимодействии</w:t>
      </w:r>
      <w:r>
        <w:rPr>
          <w:spacing w:val="1"/>
        </w:rPr>
        <w:t xml:space="preserve"> </w:t>
      </w:r>
      <w:r>
        <w:t>разных</w:t>
      </w:r>
      <w:r>
        <w:rPr>
          <w:spacing w:val="1"/>
        </w:rPr>
        <w:t xml:space="preserve"> </w:t>
      </w:r>
      <w:r>
        <w:t>педагогов</w:t>
      </w:r>
      <w:r>
        <w:rPr>
          <w:spacing w:val="-67"/>
        </w:rPr>
        <w:t xml:space="preserve"> </w:t>
      </w:r>
      <w:r>
        <w:t>(учителя,</w:t>
      </w:r>
      <w:r>
        <w:rPr>
          <w:spacing w:val="1"/>
        </w:rPr>
        <w:t xml:space="preserve"> </w:t>
      </w:r>
      <w:r>
        <w:t>социальный</w:t>
      </w:r>
      <w:r>
        <w:rPr>
          <w:spacing w:val="1"/>
        </w:rPr>
        <w:t xml:space="preserve"> </w:t>
      </w:r>
      <w:r>
        <w:t>педагог,</w:t>
      </w:r>
      <w:r>
        <w:rPr>
          <w:spacing w:val="1"/>
        </w:rPr>
        <w:t xml:space="preserve"> </w:t>
      </w:r>
      <w:r>
        <w:t>педагог</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др.)</w:t>
      </w:r>
      <w:r>
        <w:rPr>
          <w:spacing w:val="1"/>
        </w:rPr>
        <w:t xml:space="preserve"> </w:t>
      </w:r>
      <w:r>
        <w:t>и</w:t>
      </w:r>
      <w:r>
        <w:rPr>
          <w:spacing w:val="1"/>
        </w:rPr>
        <w:t xml:space="preserve"> </w:t>
      </w:r>
      <w:r>
        <w:t>специалистов</w:t>
      </w:r>
      <w:r>
        <w:rPr>
          <w:spacing w:val="1"/>
        </w:rPr>
        <w:t xml:space="preserve"> </w:t>
      </w:r>
      <w:r>
        <w:t>(учитель-логопед,</w:t>
      </w:r>
      <w:r>
        <w:rPr>
          <w:spacing w:val="1"/>
        </w:rPr>
        <w:t xml:space="preserve"> </w:t>
      </w:r>
      <w:r>
        <w:t>учитель-дефектолог</w:t>
      </w:r>
      <w:r>
        <w:rPr>
          <w:spacing w:val="1"/>
        </w:rPr>
        <w:t xml:space="preserve"> </w:t>
      </w:r>
      <w:r>
        <w:t>(олигофренопедагог,</w:t>
      </w:r>
      <w:r>
        <w:rPr>
          <w:spacing w:val="-67"/>
        </w:rPr>
        <w:t xml:space="preserve"> </w:t>
      </w:r>
      <w:r>
        <w:t>тифлопедагог,</w:t>
      </w:r>
      <w:r>
        <w:rPr>
          <w:spacing w:val="1"/>
        </w:rPr>
        <w:t xml:space="preserve"> </w:t>
      </w:r>
      <w:r>
        <w:t>сурдопедагог),</w:t>
      </w:r>
      <w:r>
        <w:rPr>
          <w:spacing w:val="1"/>
        </w:rPr>
        <w:t xml:space="preserve"> </w:t>
      </w:r>
      <w:r>
        <w:t>педагог-психолог,</w:t>
      </w:r>
      <w:r>
        <w:rPr>
          <w:spacing w:val="1"/>
        </w:rPr>
        <w:t xml:space="preserve"> </w:t>
      </w:r>
      <w:r>
        <w:t>медицинский</w:t>
      </w:r>
      <w:r>
        <w:rPr>
          <w:spacing w:val="1"/>
        </w:rPr>
        <w:t xml:space="preserve"> </w:t>
      </w:r>
      <w:r>
        <w:t>работник)</w:t>
      </w:r>
      <w:r>
        <w:rPr>
          <w:spacing w:val="1"/>
        </w:rPr>
        <w:t xml:space="preserve"> </w:t>
      </w:r>
      <w:r>
        <w:t>внутри</w:t>
      </w:r>
      <w:r>
        <w:rPr>
          <w:spacing w:val="1"/>
        </w:rPr>
        <w:t xml:space="preserve"> </w:t>
      </w:r>
      <w:r>
        <w:t>образовательной организации; в сетевом взаимодействии в многофункциональном</w:t>
      </w:r>
      <w:r>
        <w:rPr>
          <w:spacing w:val="1"/>
        </w:rPr>
        <w:t xml:space="preserve"> </w:t>
      </w:r>
      <w:r>
        <w:t>комплексе</w:t>
      </w:r>
      <w:r>
        <w:rPr>
          <w:spacing w:val="1"/>
        </w:rPr>
        <w:t xml:space="preserve"> </w:t>
      </w:r>
      <w:r>
        <w:t>и</w:t>
      </w:r>
      <w:r>
        <w:rPr>
          <w:spacing w:val="1"/>
        </w:rPr>
        <w:t xml:space="preserve"> </w:t>
      </w:r>
      <w:r>
        <w:t>с</w:t>
      </w:r>
      <w:r>
        <w:rPr>
          <w:spacing w:val="1"/>
        </w:rPr>
        <w:t xml:space="preserve"> </w:t>
      </w:r>
      <w:r>
        <w:t>образовательными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2"/>
        </w:rPr>
        <w:t xml:space="preserve"> </w:t>
      </w:r>
      <w:r>
        <w:t>деятельность.</w:t>
      </w:r>
    </w:p>
    <w:p w:rsidR="006B28B4" w:rsidRDefault="00DA7639">
      <w:pPr>
        <w:pStyle w:val="a3"/>
        <w:spacing w:line="322" w:lineRule="exact"/>
        <w:ind w:left="1401" w:firstLine="0"/>
      </w:pPr>
      <w:r>
        <w:t>Взаимодействие</w:t>
      </w:r>
      <w:r>
        <w:rPr>
          <w:spacing w:val="-2"/>
        </w:rPr>
        <w:t xml:space="preserve"> </w:t>
      </w:r>
      <w:r>
        <w:t>включает</w:t>
      </w:r>
      <w:r>
        <w:rPr>
          <w:spacing w:val="-2"/>
        </w:rPr>
        <w:t xml:space="preserve"> </w:t>
      </w:r>
      <w:r>
        <w:t>в</w:t>
      </w:r>
      <w:r>
        <w:rPr>
          <w:spacing w:val="-3"/>
        </w:rPr>
        <w:t xml:space="preserve"> </w:t>
      </w:r>
      <w:r>
        <w:t>себя</w:t>
      </w:r>
      <w:r>
        <w:rPr>
          <w:spacing w:val="-2"/>
        </w:rPr>
        <w:t xml:space="preserve"> </w:t>
      </w:r>
      <w:r>
        <w:t>следующее:</w:t>
      </w:r>
    </w:p>
    <w:p w:rsidR="006B28B4" w:rsidRDefault="00DA7639">
      <w:pPr>
        <w:pStyle w:val="a3"/>
        <w:ind w:right="392"/>
      </w:pPr>
      <w:r>
        <w:t>комплексность</w:t>
      </w:r>
      <w:r>
        <w:rPr>
          <w:spacing w:val="1"/>
        </w:rPr>
        <w:t xml:space="preserve"> </w:t>
      </w:r>
      <w:r>
        <w:t>в</w:t>
      </w:r>
      <w:r>
        <w:rPr>
          <w:spacing w:val="1"/>
        </w:rPr>
        <w:t xml:space="preserve"> </w:t>
      </w:r>
      <w:r>
        <w:t>определении</w:t>
      </w:r>
      <w:r>
        <w:rPr>
          <w:spacing w:val="1"/>
        </w:rPr>
        <w:t xml:space="preserve"> </w:t>
      </w:r>
      <w:r>
        <w:t>и</w:t>
      </w:r>
      <w:r>
        <w:rPr>
          <w:spacing w:val="1"/>
        </w:rPr>
        <w:t xml:space="preserve"> </w:t>
      </w:r>
      <w:r>
        <w:t>решении</w:t>
      </w:r>
      <w:r>
        <w:rPr>
          <w:spacing w:val="1"/>
        </w:rPr>
        <w:t xml:space="preserve"> </w:t>
      </w:r>
      <w:r>
        <w:t>проблем</w:t>
      </w:r>
      <w:r>
        <w:rPr>
          <w:spacing w:val="1"/>
        </w:rPr>
        <w:t xml:space="preserve"> </w:t>
      </w:r>
      <w:r>
        <w:t>обучающегося,</w:t>
      </w:r>
      <w:r>
        <w:rPr>
          <w:spacing w:val="1"/>
        </w:rPr>
        <w:t xml:space="preserve"> </w:t>
      </w:r>
      <w:r>
        <w:t>предоставлении</w:t>
      </w:r>
      <w:r>
        <w:rPr>
          <w:spacing w:val="-1"/>
        </w:rPr>
        <w:t xml:space="preserve"> </w:t>
      </w:r>
      <w:r>
        <w:t>ему</w:t>
      </w:r>
      <w:r>
        <w:rPr>
          <w:spacing w:val="-2"/>
        </w:rPr>
        <w:t xml:space="preserve"> </w:t>
      </w:r>
      <w:r>
        <w:t>специализированной</w:t>
      </w:r>
      <w:r>
        <w:rPr>
          <w:spacing w:val="-1"/>
        </w:rPr>
        <w:t xml:space="preserve"> </w:t>
      </w:r>
      <w:r>
        <w:t>квалифицированной</w:t>
      </w:r>
      <w:r>
        <w:rPr>
          <w:spacing w:val="-4"/>
        </w:rPr>
        <w:t xml:space="preserve"> </w:t>
      </w:r>
      <w:r>
        <w:t>помощи;</w:t>
      </w:r>
    </w:p>
    <w:p w:rsidR="006B28B4" w:rsidRDefault="00DA7639">
      <w:pPr>
        <w:pStyle w:val="a3"/>
        <w:spacing w:line="242" w:lineRule="auto"/>
        <w:ind w:right="389"/>
      </w:pPr>
      <w:r>
        <w:t>многоаспектный</w:t>
      </w:r>
      <w:r>
        <w:rPr>
          <w:spacing w:val="1"/>
        </w:rPr>
        <w:t xml:space="preserve"> </w:t>
      </w:r>
      <w:r>
        <w:t>анализ</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обучающегося;</w:t>
      </w:r>
    </w:p>
    <w:p w:rsidR="006B28B4" w:rsidRDefault="00DA7639">
      <w:pPr>
        <w:pStyle w:val="a3"/>
        <w:ind w:right="380"/>
      </w:pPr>
      <w:r>
        <w:t>составление</w:t>
      </w:r>
      <w:r>
        <w:rPr>
          <w:spacing w:val="1"/>
        </w:rPr>
        <w:t xml:space="preserve"> </w:t>
      </w:r>
      <w:r>
        <w:t>комплексных</w:t>
      </w:r>
      <w:r>
        <w:rPr>
          <w:spacing w:val="1"/>
        </w:rPr>
        <w:t xml:space="preserve"> </w:t>
      </w:r>
      <w:r>
        <w:t>индивидуальных</w:t>
      </w:r>
      <w:r>
        <w:rPr>
          <w:spacing w:val="1"/>
        </w:rPr>
        <w:t xml:space="preserve"> </w:t>
      </w:r>
      <w:r>
        <w:t>программ</w:t>
      </w:r>
      <w:r>
        <w:rPr>
          <w:spacing w:val="1"/>
        </w:rPr>
        <w:t xml:space="preserve"> </w:t>
      </w:r>
      <w:r>
        <w:t>общего</w:t>
      </w:r>
      <w:r>
        <w:rPr>
          <w:spacing w:val="1"/>
        </w:rPr>
        <w:t xml:space="preserve"> </w:t>
      </w:r>
      <w:r>
        <w:t>развития</w:t>
      </w:r>
      <w:r>
        <w:rPr>
          <w:spacing w:val="1"/>
        </w:rPr>
        <w:t xml:space="preserve"> </w:t>
      </w:r>
      <w:r>
        <w:t>и</w:t>
      </w:r>
      <w:r>
        <w:rPr>
          <w:spacing w:val="1"/>
        </w:rPr>
        <w:t xml:space="preserve"> </w:t>
      </w:r>
      <w:r>
        <w:t>коррекции</w:t>
      </w:r>
      <w:r>
        <w:rPr>
          <w:spacing w:val="1"/>
        </w:rPr>
        <w:t xml:space="preserve"> </w:t>
      </w:r>
      <w:r>
        <w:t>отдельных</w:t>
      </w:r>
      <w:r>
        <w:rPr>
          <w:spacing w:val="1"/>
        </w:rPr>
        <w:t xml:space="preserve"> </w:t>
      </w:r>
      <w:r>
        <w:t>сторон</w:t>
      </w:r>
      <w:r>
        <w:rPr>
          <w:spacing w:val="1"/>
        </w:rPr>
        <w:t xml:space="preserve"> </w:t>
      </w:r>
      <w:r>
        <w:t>учебно-познавательной,</w:t>
      </w:r>
      <w:r>
        <w:rPr>
          <w:spacing w:val="1"/>
        </w:rPr>
        <w:t xml:space="preserve"> </w:t>
      </w:r>
      <w:r>
        <w:t>речевой,</w:t>
      </w:r>
      <w:r>
        <w:rPr>
          <w:spacing w:val="1"/>
        </w:rPr>
        <w:t xml:space="preserve"> </w:t>
      </w:r>
      <w:r>
        <w:t>эмоционально-</w:t>
      </w:r>
      <w:r>
        <w:rPr>
          <w:spacing w:val="1"/>
        </w:rPr>
        <w:t xml:space="preserve"> </w:t>
      </w:r>
      <w:r>
        <w:t>волевой</w:t>
      </w:r>
      <w:r>
        <w:rPr>
          <w:spacing w:val="-1"/>
        </w:rPr>
        <w:t xml:space="preserve"> </w:t>
      </w:r>
      <w:r>
        <w:t>и личностной сфер</w:t>
      </w:r>
      <w:r>
        <w:rPr>
          <w:spacing w:val="1"/>
        </w:rPr>
        <w:t xml:space="preserve"> </w:t>
      </w:r>
      <w:r>
        <w:t>ребенка.</w:t>
      </w:r>
    </w:p>
    <w:p w:rsidR="006B28B4" w:rsidRDefault="006B28B4">
      <w:pPr>
        <w:pStyle w:val="a3"/>
        <w:spacing w:before="4"/>
        <w:ind w:left="0" w:firstLine="0"/>
        <w:jc w:val="left"/>
        <w:rPr>
          <w:sz w:val="27"/>
        </w:rPr>
      </w:pPr>
    </w:p>
    <w:p w:rsidR="006B28B4" w:rsidRDefault="00DA7639">
      <w:pPr>
        <w:pStyle w:val="a5"/>
        <w:numPr>
          <w:ilvl w:val="2"/>
          <w:numId w:val="22"/>
        </w:numPr>
        <w:tabs>
          <w:tab w:val="left" w:pos="2102"/>
        </w:tabs>
        <w:spacing w:line="322" w:lineRule="exact"/>
        <w:ind w:left="2101" w:hanging="701"/>
        <w:rPr>
          <w:sz w:val="28"/>
        </w:rPr>
      </w:pPr>
      <w:r>
        <w:rPr>
          <w:sz w:val="28"/>
        </w:rPr>
        <w:t>Планируемые</w:t>
      </w:r>
      <w:r>
        <w:rPr>
          <w:spacing w:val="-7"/>
          <w:sz w:val="28"/>
        </w:rPr>
        <w:t xml:space="preserve"> </w:t>
      </w:r>
      <w:r>
        <w:rPr>
          <w:sz w:val="28"/>
        </w:rPr>
        <w:t>результаты</w:t>
      </w:r>
      <w:r>
        <w:rPr>
          <w:spacing w:val="-5"/>
          <w:sz w:val="28"/>
        </w:rPr>
        <w:t xml:space="preserve"> </w:t>
      </w:r>
      <w:r>
        <w:rPr>
          <w:sz w:val="28"/>
        </w:rPr>
        <w:t>коррекционной</w:t>
      </w:r>
      <w:r>
        <w:rPr>
          <w:spacing w:val="-4"/>
          <w:sz w:val="28"/>
        </w:rPr>
        <w:t xml:space="preserve"> </w:t>
      </w:r>
      <w:r>
        <w:rPr>
          <w:sz w:val="28"/>
        </w:rPr>
        <w:t>работы</w:t>
      </w:r>
    </w:p>
    <w:p w:rsidR="006B28B4" w:rsidRDefault="00DA7639">
      <w:pPr>
        <w:pStyle w:val="a3"/>
        <w:spacing w:line="242" w:lineRule="auto"/>
        <w:ind w:right="393"/>
      </w:pPr>
      <w:r>
        <w:t>Программа коррекционной работы предусматривает выполнение требований к</w:t>
      </w:r>
      <w:r>
        <w:rPr>
          <w:spacing w:val="-67"/>
        </w:rPr>
        <w:t xml:space="preserve"> </w:t>
      </w:r>
      <w:r>
        <w:t>результатам,</w:t>
      </w:r>
      <w:r>
        <w:rPr>
          <w:spacing w:val="-2"/>
        </w:rPr>
        <w:t xml:space="preserve"> </w:t>
      </w:r>
      <w:r>
        <w:t>определенным</w:t>
      </w:r>
      <w:r>
        <w:rPr>
          <w:spacing w:val="1"/>
        </w:rPr>
        <w:t xml:space="preserve"> </w:t>
      </w:r>
      <w:r>
        <w:t>ФГОС</w:t>
      </w:r>
      <w:r>
        <w:rPr>
          <w:spacing w:val="-3"/>
        </w:rPr>
        <w:t xml:space="preserve"> </w:t>
      </w:r>
      <w:r>
        <w:t>ООО.</w:t>
      </w:r>
    </w:p>
    <w:p w:rsidR="006B28B4" w:rsidRDefault="00DA7639">
      <w:pPr>
        <w:pStyle w:val="a3"/>
        <w:tabs>
          <w:tab w:val="left" w:pos="3811"/>
          <w:tab w:val="left" w:pos="5906"/>
          <w:tab w:val="left" w:pos="8502"/>
          <w:tab w:val="left" w:pos="10110"/>
        </w:tabs>
        <w:ind w:right="387"/>
      </w:pPr>
      <w:r>
        <w:t>Планируемые</w:t>
      </w:r>
      <w:r>
        <w:tab/>
        <w:t>результаты</w:t>
      </w:r>
      <w:r>
        <w:tab/>
        <w:t>коррекционной</w:t>
      </w:r>
      <w:r>
        <w:tab/>
        <w:t>работы</w:t>
      </w:r>
      <w:r>
        <w:tab/>
        <w:t>имеют</w:t>
      </w:r>
      <w:r>
        <w:rPr>
          <w:spacing w:val="-68"/>
        </w:rPr>
        <w:t xml:space="preserve"> </w:t>
      </w:r>
      <w:r>
        <w:t>дифференцированный</w:t>
      </w:r>
      <w:r>
        <w:rPr>
          <w:spacing w:val="1"/>
        </w:rPr>
        <w:t xml:space="preserve"> </w:t>
      </w:r>
      <w:r>
        <w:t>характер</w:t>
      </w:r>
      <w:r>
        <w:rPr>
          <w:spacing w:val="1"/>
        </w:rPr>
        <w:t xml:space="preserve"> </w:t>
      </w:r>
      <w:r>
        <w:t>и</w:t>
      </w:r>
      <w:r>
        <w:rPr>
          <w:spacing w:val="1"/>
        </w:rPr>
        <w:t xml:space="preserve"> </w:t>
      </w:r>
      <w:r>
        <w:t>могут</w:t>
      </w:r>
      <w:r>
        <w:rPr>
          <w:spacing w:val="1"/>
        </w:rPr>
        <w:t xml:space="preserve"> </w:t>
      </w:r>
      <w:r>
        <w:t>определяться</w:t>
      </w:r>
      <w:r>
        <w:rPr>
          <w:spacing w:val="1"/>
        </w:rPr>
        <w:t xml:space="preserve"> </w:t>
      </w:r>
      <w:r>
        <w:t>индивидуальными</w:t>
      </w:r>
      <w:r>
        <w:rPr>
          <w:spacing w:val="1"/>
        </w:rPr>
        <w:t xml:space="preserve"> </w:t>
      </w:r>
      <w:r>
        <w:t>программами</w:t>
      </w:r>
      <w:r>
        <w:rPr>
          <w:spacing w:val="-3"/>
        </w:rPr>
        <w:t xml:space="preserve"> </w:t>
      </w:r>
      <w:r>
        <w:t>развития</w:t>
      </w:r>
      <w:r>
        <w:rPr>
          <w:spacing w:val="1"/>
        </w:rPr>
        <w:t xml:space="preserve"> </w:t>
      </w:r>
      <w:r>
        <w:t>детей с</w:t>
      </w:r>
      <w:r>
        <w:rPr>
          <w:spacing w:val="-1"/>
        </w:rPr>
        <w:t xml:space="preserve"> </w:t>
      </w:r>
      <w:r>
        <w:t>ОВЗ.</w:t>
      </w:r>
    </w:p>
    <w:p w:rsidR="006B28B4" w:rsidRDefault="00DA7639">
      <w:pPr>
        <w:pStyle w:val="a3"/>
        <w:ind w:right="386"/>
      </w:pPr>
      <w:r>
        <w:t>В зависимости от формы организации коррекционной работы планируются</w:t>
      </w:r>
      <w:r>
        <w:rPr>
          <w:spacing w:val="1"/>
        </w:rPr>
        <w:t xml:space="preserve"> </w:t>
      </w:r>
      <w:r>
        <w:t>разные группы результатов (личностные, метапредметные, предметные).В урочной</w:t>
      </w:r>
      <w:r>
        <w:rPr>
          <w:spacing w:val="1"/>
        </w:rPr>
        <w:t xml:space="preserve"> </w:t>
      </w:r>
      <w:r>
        <w:t>деятельности отражаются предметные, метапредметные и личностные результаты.</w:t>
      </w:r>
      <w:r>
        <w:rPr>
          <w:spacing w:val="1"/>
        </w:rPr>
        <w:t xml:space="preserve"> </w:t>
      </w:r>
      <w:r>
        <w:t>Во внеурочной</w:t>
      </w:r>
      <w:r>
        <w:rPr>
          <w:spacing w:val="-1"/>
        </w:rPr>
        <w:t xml:space="preserve"> </w:t>
      </w:r>
      <w:r>
        <w:t>– личностные</w:t>
      </w:r>
      <w:r>
        <w:rPr>
          <w:spacing w:val="-4"/>
        </w:rPr>
        <w:t xml:space="preserve"> </w:t>
      </w:r>
      <w:r>
        <w:t>и метапредметные</w:t>
      </w:r>
      <w:r>
        <w:rPr>
          <w:spacing w:val="-3"/>
        </w:rPr>
        <w:t xml:space="preserve"> </w:t>
      </w:r>
      <w:r>
        <w:t>результаты.</w:t>
      </w:r>
    </w:p>
    <w:p w:rsidR="006B28B4" w:rsidRDefault="00DA7639">
      <w:pPr>
        <w:pStyle w:val="a3"/>
        <w:ind w:right="389"/>
      </w:pPr>
      <w:r>
        <w:t>Личностные</w:t>
      </w:r>
      <w:r>
        <w:rPr>
          <w:spacing w:val="1"/>
        </w:rPr>
        <w:t xml:space="preserve"> </w:t>
      </w:r>
      <w:r>
        <w:t>результаты</w:t>
      </w:r>
      <w:r>
        <w:rPr>
          <w:spacing w:val="1"/>
        </w:rPr>
        <w:t xml:space="preserve"> </w:t>
      </w:r>
      <w:r>
        <w:t>–</w:t>
      </w:r>
      <w:r>
        <w:rPr>
          <w:spacing w:val="1"/>
        </w:rPr>
        <w:t xml:space="preserve"> </w:t>
      </w:r>
      <w:r>
        <w:t>индивидуальное</w:t>
      </w:r>
      <w:r>
        <w:rPr>
          <w:spacing w:val="1"/>
        </w:rPr>
        <w:t xml:space="preserve"> </w:t>
      </w:r>
      <w:r>
        <w:t>продвижение</w:t>
      </w:r>
      <w:r>
        <w:rPr>
          <w:spacing w:val="1"/>
        </w:rPr>
        <w:t xml:space="preserve"> </w:t>
      </w:r>
      <w:r>
        <w:t>обучающегося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(расширение</w:t>
      </w:r>
      <w:r>
        <w:rPr>
          <w:spacing w:val="1"/>
        </w:rPr>
        <w:t xml:space="preserve"> </w:t>
      </w:r>
      <w:r>
        <w:t>круга</w:t>
      </w:r>
      <w:r>
        <w:rPr>
          <w:spacing w:val="1"/>
        </w:rPr>
        <w:t xml:space="preserve"> </w:t>
      </w:r>
      <w:r>
        <w:t>социальных</w:t>
      </w:r>
      <w:r>
        <w:rPr>
          <w:spacing w:val="1"/>
        </w:rPr>
        <w:t xml:space="preserve"> </w:t>
      </w:r>
      <w:r>
        <w:t>контактов,</w:t>
      </w:r>
      <w:r>
        <w:rPr>
          <w:spacing w:val="1"/>
        </w:rPr>
        <w:t xml:space="preserve"> </w:t>
      </w:r>
      <w:r>
        <w:t>стремление</w:t>
      </w:r>
      <w:r>
        <w:rPr>
          <w:spacing w:val="1"/>
        </w:rPr>
        <w:t xml:space="preserve"> </w:t>
      </w:r>
      <w:r>
        <w:t>к</w:t>
      </w:r>
      <w:r>
        <w:rPr>
          <w:spacing w:val="1"/>
        </w:rPr>
        <w:t xml:space="preserve"> </w:t>
      </w:r>
      <w:r>
        <w:t>собственной</w:t>
      </w:r>
      <w:r>
        <w:rPr>
          <w:spacing w:val="-3"/>
        </w:rPr>
        <w:t xml:space="preserve"> </w:t>
      </w:r>
      <w:r>
        <w:t>результативности</w:t>
      </w:r>
      <w:r>
        <w:rPr>
          <w:spacing w:val="-1"/>
        </w:rPr>
        <w:t xml:space="preserve"> </w:t>
      </w:r>
      <w:r>
        <w:t>и</w:t>
      </w:r>
      <w:r>
        <w:rPr>
          <w:spacing w:val="-3"/>
        </w:rPr>
        <w:t xml:space="preserve"> </w:t>
      </w:r>
      <w:r>
        <w:t>др.).</w:t>
      </w:r>
    </w:p>
    <w:p w:rsidR="006B28B4" w:rsidRDefault="00DA7639">
      <w:pPr>
        <w:pStyle w:val="a3"/>
        <w:ind w:right="388"/>
      </w:pPr>
      <w:r>
        <w:t>Метапредметные результаты – овладение общеучебными умениями с учетом</w:t>
      </w:r>
      <w:r>
        <w:rPr>
          <w:spacing w:val="1"/>
        </w:rPr>
        <w:t xml:space="preserve"> </w:t>
      </w:r>
      <w:r>
        <w:t>индивидуальных возможностей; освоение умственных действий, направленных 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1"/>
        </w:rPr>
        <w:t xml:space="preserve"> </w:t>
      </w:r>
      <w:r>
        <w:t>деятельностью;</w:t>
      </w:r>
      <w:r>
        <w:rPr>
          <w:spacing w:val="1"/>
        </w:rPr>
        <w:t xml:space="preserve"> </w:t>
      </w:r>
      <w:r>
        <w:t>сформированность</w:t>
      </w:r>
      <w:r>
        <w:rPr>
          <w:spacing w:val="1"/>
        </w:rPr>
        <w:t xml:space="preserve"> </w:t>
      </w:r>
      <w:r>
        <w:t>коммуникативных</w:t>
      </w:r>
      <w:r>
        <w:rPr>
          <w:spacing w:val="-67"/>
        </w:rPr>
        <w:t xml:space="preserve"> </w:t>
      </w:r>
      <w:r>
        <w:t>действий,</w:t>
      </w:r>
      <w:r>
        <w:rPr>
          <w:spacing w:val="-2"/>
        </w:rPr>
        <w:t xml:space="preserve"> </w:t>
      </w:r>
      <w:r>
        <w:t>направленных</w:t>
      </w:r>
      <w:r>
        <w:rPr>
          <w:spacing w:val="-4"/>
        </w:rPr>
        <w:t xml:space="preserve"> </w:t>
      </w:r>
      <w:r>
        <w:t>на</w:t>
      </w:r>
      <w:r>
        <w:rPr>
          <w:spacing w:val="2"/>
        </w:rPr>
        <w:t xml:space="preserve"> </w:t>
      </w:r>
      <w:r>
        <w:t>сотрудничество</w:t>
      </w:r>
      <w:r>
        <w:rPr>
          <w:spacing w:val="-1"/>
        </w:rPr>
        <w:t xml:space="preserve"> </w:t>
      </w:r>
      <w:r>
        <w:t>и</w:t>
      </w:r>
      <w:r>
        <w:rPr>
          <w:spacing w:val="-1"/>
        </w:rPr>
        <w:t xml:space="preserve"> </w:t>
      </w:r>
      <w:r>
        <w:t>конструктивное</w:t>
      </w:r>
      <w:r>
        <w:rPr>
          <w:spacing w:val="-1"/>
        </w:rPr>
        <w:t xml:space="preserve"> </w:t>
      </w:r>
      <w:r>
        <w:t>общение</w:t>
      </w:r>
      <w:r>
        <w:rPr>
          <w:spacing w:val="-1"/>
        </w:rPr>
        <w:t xml:space="preserve"> </w:t>
      </w:r>
      <w:r>
        <w:t>и</w:t>
      </w:r>
      <w:r>
        <w:rPr>
          <w:spacing w:val="-1"/>
        </w:rPr>
        <w:t xml:space="preserve"> </w:t>
      </w:r>
      <w:r>
        <w:t>т.</w:t>
      </w:r>
      <w:r>
        <w:rPr>
          <w:spacing w:val="-2"/>
        </w:rPr>
        <w:t xml:space="preserve"> </w:t>
      </w:r>
      <w:r>
        <w:t>д.</w:t>
      </w:r>
    </w:p>
    <w:p w:rsidR="006B28B4" w:rsidRDefault="00DA7639">
      <w:pPr>
        <w:pStyle w:val="a3"/>
        <w:ind w:right="383"/>
      </w:pPr>
      <w:r>
        <w:t>Предметные</w:t>
      </w:r>
      <w:r>
        <w:rPr>
          <w:spacing w:val="1"/>
        </w:rPr>
        <w:t xml:space="preserve"> </w:t>
      </w:r>
      <w:r>
        <w:t>результаты</w:t>
      </w:r>
      <w:r>
        <w:rPr>
          <w:spacing w:val="1"/>
        </w:rPr>
        <w:t xml:space="preserve"> </w:t>
      </w:r>
      <w:r>
        <w:t>определяются</w:t>
      </w:r>
      <w:r>
        <w:rPr>
          <w:spacing w:val="1"/>
        </w:rPr>
        <w:t xml:space="preserve"> </w:t>
      </w:r>
      <w:r>
        <w:t>совместно</w:t>
      </w:r>
      <w:r>
        <w:rPr>
          <w:spacing w:val="1"/>
        </w:rPr>
        <w:t xml:space="preserve"> </w:t>
      </w:r>
      <w:r>
        <w:t>с</w:t>
      </w:r>
      <w:r>
        <w:rPr>
          <w:spacing w:val="1"/>
        </w:rPr>
        <w:t xml:space="preserve"> </w:t>
      </w:r>
      <w:r>
        <w:t>учителем</w:t>
      </w:r>
      <w:r>
        <w:rPr>
          <w:spacing w:val="1"/>
        </w:rPr>
        <w:t xml:space="preserve"> </w:t>
      </w:r>
      <w:r>
        <w:t>–</w:t>
      </w:r>
      <w:r>
        <w:rPr>
          <w:spacing w:val="1"/>
        </w:rPr>
        <w:t xml:space="preserve"> </w:t>
      </w:r>
      <w:r>
        <w:t>овладение</w:t>
      </w:r>
      <w:r>
        <w:rPr>
          <w:spacing w:val="1"/>
        </w:rPr>
        <w:t xml:space="preserve"> </w:t>
      </w:r>
      <w:r>
        <w:t>содержанием ООП ООО (конкретных предметных областей; подпрограмм) с учетом</w:t>
      </w:r>
      <w:r>
        <w:rPr>
          <w:spacing w:val="1"/>
        </w:rPr>
        <w:t xml:space="preserve"> </w:t>
      </w:r>
      <w:r>
        <w:t>индивидуальных</w:t>
      </w:r>
      <w:r>
        <w:rPr>
          <w:spacing w:val="1"/>
        </w:rPr>
        <w:t xml:space="preserve"> </w:t>
      </w:r>
      <w:r>
        <w:t>возможностей</w:t>
      </w:r>
      <w:r>
        <w:rPr>
          <w:spacing w:val="1"/>
        </w:rPr>
        <w:t xml:space="preserve"> </w:t>
      </w:r>
      <w:r>
        <w:t>разных</w:t>
      </w:r>
      <w:r>
        <w:rPr>
          <w:spacing w:val="1"/>
        </w:rPr>
        <w:t xml:space="preserve"> </w:t>
      </w:r>
      <w:r>
        <w:t>категорий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индивидуальные</w:t>
      </w:r>
      <w:r>
        <w:rPr>
          <w:spacing w:val="-67"/>
        </w:rPr>
        <w:t xml:space="preserve"> </w:t>
      </w:r>
      <w:r>
        <w:t>достижения</w:t>
      </w:r>
      <w:r>
        <w:rPr>
          <w:spacing w:val="54"/>
        </w:rPr>
        <w:t xml:space="preserve"> </w:t>
      </w:r>
      <w:r>
        <w:t>по</w:t>
      </w:r>
      <w:r>
        <w:rPr>
          <w:spacing w:val="55"/>
        </w:rPr>
        <w:t xml:space="preserve"> </w:t>
      </w:r>
      <w:r>
        <w:t>отдельным</w:t>
      </w:r>
      <w:r>
        <w:rPr>
          <w:spacing w:val="53"/>
        </w:rPr>
        <w:t xml:space="preserve"> </w:t>
      </w:r>
      <w:r>
        <w:t>учебным</w:t>
      </w:r>
      <w:r>
        <w:rPr>
          <w:spacing w:val="54"/>
        </w:rPr>
        <w:t xml:space="preserve"> </w:t>
      </w:r>
      <w:r>
        <w:t>предметам</w:t>
      </w:r>
      <w:r>
        <w:rPr>
          <w:spacing w:val="54"/>
        </w:rPr>
        <w:t xml:space="preserve"> </w:t>
      </w:r>
      <w:r>
        <w:t>(умение</w:t>
      </w:r>
      <w:r>
        <w:rPr>
          <w:spacing w:val="51"/>
        </w:rPr>
        <w:t xml:space="preserve"> </w:t>
      </w:r>
      <w:r>
        <w:t>учащихся</w:t>
      </w:r>
      <w:r>
        <w:rPr>
          <w:spacing w:val="55"/>
        </w:rPr>
        <w:t xml:space="preserve"> </w:t>
      </w:r>
      <w:r>
        <w:t>с</w:t>
      </w:r>
      <w:r>
        <w:rPr>
          <w:spacing w:val="55"/>
        </w:rPr>
        <w:t xml:space="preserve"> </w:t>
      </w:r>
      <w:r>
        <w:t>нарушенным</w:t>
      </w:r>
    </w:p>
    <w:p w:rsidR="006B28B4" w:rsidRDefault="006B28B4">
      <w:pPr>
        <w:sectPr w:rsidR="006B28B4">
          <w:pgSz w:w="11910" w:h="16840"/>
          <w:pgMar w:top="760" w:right="180" w:bottom="1180" w:left="440" w:header="0" w:footer="999" w:gutter="0"/>
          <w:cols w:space="720"/>
        </w:sectPr>
      </w:pPr>
    </w:p>
    <w:p w:rsidR="006B28B4" w:rsidRDefault="00DA7639">
      <w:pPr>
        <w:pStyle w:val="a3"/>
        <w:spacing w:before="73"/>
        <w:ind w:right="390" w:firstLine="0"/>
      </w:pPr>
      <w:r>
        <w:t>слухом общаться на темы, соответствующие их возрасту; умение выбирать речевые</w:t>
      </w:r>
      <w:r>
        <w:rPr>
          <w:spacing w:val="1"/>
        </w:rPr>
        <w:t xml:space="preserve"> </w:t>
      </w:r>
      <w:r>
        <w:t>средства адекватно коммуникативной ситуации; получение опыта решения проблем</w:t>
      </w:r>
      <w:r>
        <w:rPr>
          <w:spacing w:val="1"/>
        </w:rPr>
        <w:t xml:space="preserve"> </w:t>
      </w:r>
      <w:r>
        <w:t>и др.).</w:t>
      </w:r>
    </w:p>
    <w:p w:rsidR="006B28B4" w:rsidRDefault="00DA7639">
      <w:pPr>
        <w:pStyle w:val="a3"/>
        <w:ind w:right="389"/>
      </w:pPr>
      <w:r>
        <w:t>Планируемые результаты коррекционной работы включают в себя описание</w:t>
      </w:r>
      <w:r>
        <w:rPr>
          <w:spacing w:val="1"/>
        </w:rPr>
        <w:t xml:space="preserve"> </w:t>
      </w:r>
      <w:r>
        <w:t>организации</w:t>
      </w:r>
      <w:r>
        <w:rPr>
          <w:spacing w:val="1"/>
        </w:rPr>
        <w:t xml:space="preserve"> </w:t>
      </w:r>
      <w:r>
        <w:t>и</w:t>
      </w:r>
      <w:r>
        <w:rPr>
          <w:spacing w:val="1"/>
        </w:rPr>
        <w:t xml:space="preserve"> </w:t>
      </w:r>
      <w:r>
        <w:t>содержания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каждому</w:t>
      </w:r>
      <w:r>
        <w:rPr>
          <w:spacing w:val="1"/>
        </w:rPr>
        <w:t xml:space="preserve"> </w:t>
      </w:r>
      <w:r>
        <w:t>классу,</w:t>
      </w:r>
      <w:r>
        <w:rPr>
          <w:spacing w:val="1"/>
        </w:rPr>
        <w:t xml:space="preserve"> </w:t>
      </w:r>
      <w:r>
        <w:t>а</w:t>
      </w:r>
      <w:r>
        <w:rPr>
          <w:spacing w:val="1"/>
        </w:rPr>
        <w:t xml:space="preserve"> </w:t>
      </w:r>
      <w:r>
        <w:t>также</w:t>
      </w:r>
      <w:r>
        <w:rPr>
          <w:spacing w:val="1"/>
        </w:rPr>
        <w:t xml:space="preserve"> </w:t>
      </w:r>
      <w:r>
        <w:t>обобщенные</w:t>
      </w:r>
      <w:r>
        <w:rPr>
          <w:spacing w:val="1"/>
        </w:rPr>
        <w:t xml:space="preserve"> </w:t>
      </w:r>
      <w:r>
        <w:t>результаты</w:t>
      </w:r>
      <w:r>
        <w:rPr>
          <w:spacing w:val="-1"/>
        </w:rPr>
        <w:t xml:space="preserve"> </w:t>
      </w:r>
      <w:r>
        <w:t>итоговой аттестации</w:t>
      </w:r>
      <w:r>
        <w:rPr>
          <w:spacing w:val="-1"/>
        </w:rPr>
        <w:t xml:space="preserve"> </w:t>
      </w:r>
      <w:r>
        <w:t>на основном</w:t>
      </w:r>
      <w:r>
        <w:rPr>
          <w:spacing w:val="-1"/>
        </w:rPr>
        <w:t xml:space="preserve"> </w:t>
      </w:r>
      <w:r>
        <w:t>уровне</w:t>
      </w:r>
      <w:r>
        <w:rPr>
          <w:spacing w:val="-3"/>
        </w:rPr>
        <w:t xml:space="preserve"> </w:t>
      </w:r>
      <w:r>
        <w:t>обучения.</w:t>
      </w:r>
    </w:p>
    <w:p w:rsidR="006B28B4" w:rsidRDefault="00DA7639">
      <w:pPr>
        <w:pStyle w:val="a3"/>
        <w:spacing w:before="1"/>
        <w:ind w:right="389"/>
      </w:pPr>
      <w:r>
        <w:t>Достижения обучающихся с ОВЗрассматриваются с учетом их предыдущих</w:t>
      </w:r>
      <w:r>
        <w:rPr>
          <w:spacing w:val="1"/>
        </w:rPr>
        <w:t xml:space="preserve"> </w:t>
      </w:r>
      <w:r>
        <w:t>индивидуальных</w:t>
      </w:r>
      <w:r>
        <w:rPr>
          <w:spacing w:val="-1"/>
        </w:rPr>
        <w:t xml:space="preserve"> </w:t>
      </w:r>
      <w:r>
        <w:t>достижений,</w:t>
      </w:r>
      <w:r>
        <w:rPr>
          <w:spacing w:val="-3"/>
        </w:rPr>
        <w:t xml:space="preserve"> </w:t>
      </w:r>
      <w:r>
        <w:t>а</w:t>
      </w:r>
      <w:r>
        <w:rPr>
          <w:spacing w:val="-1"/>
        </w:rPr>
        <w:t xml:space="preserve"> </w:t>
      </w:r>
      <w:r>
        <w:t>не</w:t>
      </w:r>
      <w:r>
        <w:rPr>
          <w:spacing w:val="-2"/>
        </w:rPr>
        <w:t xml:space="preserve"> </w:t>
      </w:r>
      <w:r>
        <w:t>в</w:t>
      </w:r>
      <w:r>
        <w:rPr>
          <w:spacing w:val="-3"/>
        </w:rPr>
        <w:t xml:space="preserve"> </w:t>
      </w:r>
      <w:r>
        <w:t>сравнении</w:t>
      </w:r>
      <w:r>
        <w:rPr>
          <w:spacing w:val="-1"/>
        </w:rPr>
        <w:t xml:space="preserve"> </w:t>
      </w:r>
      <w:r>
        <w:t>с</w:t>
      </w:r>
      <w:r>
        <w:rPr>
          <w:spacing w:val="-6"/>
        </w:rPr>
        <w:t xml:space="preserve"> </w:t>
      </w:r>
      <w:r>
        <w:t>успеваемостью</w:t>
      </w:r>
      <w:r>
        <w:rPr>
          <w:spacing w:val="-2"/>
        </w:rPr>
        <w:t xml:space="preserve"> </w:t>
      </w:r>
      <w:r>
        <w:t>учащихся</w:t>
      </w:r>
      <w:r>
        <w:rPr>
          <w:spacing w:val="-2"/>
        </w:rPr>
        <w:t xml:space="preserve"> </w:t>
      </w:r>
      <w:r>
        <w:t>класса.</w:t>
      </w:r>
    </w:p>
    <w:p w:rsidR="006B28B4" w:rsidRDefault="00DA7639">
      <w:pPr>
        <w:ind w:left="692" w:right="389" w:firstLine="708"/>
        <w:jc w:val="both"/>
        <w:rPr>
          <w:sz w:val="28"/>
        </w:rPr>
      </w:pPr>
      <w:r>
        <w:rPr>
          <w:b/>
          <w:sz w:val="28"/>
        </w:rPr>
        <w:t>Результатом</w:t>
      </w:r>
      <w:r>
        <w:rPr>
          <w:b/>
          <w:spacing w:val="1"/>
          <w:sz w:val="28"/>
        </w:rPr>
        <w:t xml:space="preserve"> </w:t>
      </w:r>
      <w:r>
        <w:rPr>
          <w:b/>
          <w:sz w:val="28"/>
        </w:rPr>
        <w:t>реализации</w:t>
      </w:r>
      <w:r>
        <w:rPr>
          <w:b/>
          <w:spacing w:val="1"/>
          <w:sz w:val="28"/>
        </w:rPr>
        <w:t xml:space="preserve"> </w:t>
      </w:r>
      <w:r>
        <w:rPr>
          <w:sz w:val="28"/>
        </w:rPr>
        <w:t>указанных</w:t>
      </w:r>
      <w:r>
        <w:rPr>
          <w:spacing w:val="1"/>
          <w:sz w:val="28"/>
        </w:rPr>
        <w:t xml:space="preserve"> </w:t>
      </w:r>
      <w:r>
        <w:rPr>
          <w:sz w:val="28"/>
        </w:rPr>
        <w:t>требований</w:t>
      </w:r>
      <w:r>
        <w:rPr>
          <w:spacing w:val="1"/>
          <w:sz w:val="28"/>
        </w:rPr>
        <w:t xml:space="preserve"> </w:t>
      </w:r>
      <w:r>
        <w:rPr>
          <w:sz w:val="28"/>
        </w:rPr>
        <w:t>должно</w:t>
      </w:r>
      <w:r>
        <w:rPr>
          <w:spacing w:val="1"/>
          <w:sz w:val="28"/>
        </w:rPr>
        <w:t xml:space="preserve"> </w:t>
      </w:r>
      <w:r>
        <w:rPr>
          <w:sz w:val="28"/>
        </w:rPr>
        <w:t>быть</w:t>
      </w:r>
      <w:r>
        <w:rPr>
          <w:spacing w:val="1"/>
          <w:sz w:val="28"/>
        </w:rPr>
        <w:t xml:space="preserve"> </w:t>
      </w:r>
      <w:r>
        <w:rPr>
          <w:sz w:val="28"/>
        </w:rPr>
        <w:t>создание</w:t>
      </w:r>
      <w:r>
        <w:rPr>
          <w:spacing w:val="1"/>
          <w:sz w:val="28"/>
        </w:rPr>
        <w:t xml:space="preserve"> </w:t>
      </w:r>
      <w:r>
        <w:rPr>
          <w:sz w:val="28"/>
        </w:rPr>
        <w:t>комфортной</w:t>
      </w:r>
      <w:r>
        <w:rPr>
          <w:spacing w:val="-1"/>
          <w:sz w:val="28"/>
        </w:rPr>
        <w:t xml:space="preserve"> </w:t>
      </w:r>
      <w:r>
        <w:rPr>
          <w:sz w:val="28"/>
        </w:rPr>
        <w:t>развивающей</w:t>
      </w:r>
      <w:r>
        <w:rPr>
          <w:spacing w:val="1"/>
          <w:sz w:val="28"/>
        </w:rPr>
        <w:t xml:space="preserve"> </w:t>
      </w:r>
      <w:r>
        <w:rPr>
          <w:sz w:val="28"/>
        </w:rPr>
        <w:t>образовательной среды:</w:t>
      </w:r>
    </w:p>
    <w:p w:rsidR="006B28B4" w:rsidRDefault="00DA7639">
      <w:pPr>
        <w:pStyle w:val="a5"/>
        <w:numPr>
          <w:ilvl w:val="0"/>
          <w:numId w:val="26"/>
        </w:numPr>
        <w:tabs>
          <w:tab w:val="left" w:pos="1706"/>
        </w:tabs>
        <w:ind w:right="386" w:firstLine="708"/>
        <w:rPr>
          <w:sz w:val="28"/>
        </w:rPr>
      </w:pPr>
      <w:r>
        <w:rPr>
          <w:sz w:val="28"/>
        </w:rPr>
        <w:t>преемственной</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начальному</w:t>
      </w:r>
      <w:r>
        <w:rPr>
          <w:spacing w:val="1"/>
          <w:sz w:val="28"/>
        </w:rPr>
        <w:t xml:space="preserve"> </w:t>
      </w:r>
      <w:r>
        <w:rPr>
          <w:sz w:val="28"/>
        </w:rPr>
        <w:t>общему</w:t>
      </w:r>
      <w:r>
        <w:rPr>
          <w:spacing w:val="1"/>
          <w:sz w:val="28"/>
        </w:rPr>
        <w:t xml:space="preserve"> </w:t>
      </w:r>
      <w:r>
        <w:rPr>
          <w:sz w:val="28"/>
        </w:rPr>
        <w:t>образованию</w:t>
      </w:r>
      <w:r>
        <w:rPr>
          <w:spacing w:val="1"/>
          <w:sz w:val="28"/>
        </w:rPr>
        <w:t xml:space="preserve"> </w:t>
      </w:r>
      <w:r>
        <w:rPr>
          <w:sz w:val="28"/>
        </w:rPr>
        <w:t>и</w:t>
      </w:r>
      <w:r>
        <w:rPr>
          <w:spacing w:val="-67"/>
          <w:sz w:val="28"/>
        </w:rPr>
        <w:t xml:space="preserve"> </w:t>
      </w:r>
      <w:r>
        <w:rPr>
          <w:sz w:val="28"/>
        </w:rPr>
        <w:t>учитывающей особенности</w:t>
      </w:r>
      <w:r>
        <w:rPr>
          <w:spacing w:val="1"/>
          <w:sz w:val="28"/>
        </w:rPr>
        <w:t xml:space="preserve"> </w:t>
      </w:r>
      <w:r>
        <w:rPr>
          <w:sz w:val="28"/>
        </w:rPr>
        <w:t>организации основного общего образования, а тиакже</w:t>
      </w:r>
      <w:r>
        <w:rPr>
          <w:spacing w:val="1"/>
          <w:sz w:val="28"/>
        </w:rPr>
        <w:t xml:space="preserve"> </w:t>
      </w:r>
      <w:r>
        <w:rPr>
          <w:sz w:val="28"/>
        </w:rPr>
        <w:t>специфику</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4"/>
          <w:sz w:val="28"/>
        </w:rPr>
        <w:t xml:space="preserve"> </w:t>
      </w:r>
      <w:r>
        <w:rPr>
          <w:sz w:val="28"/>
        </w:rPr>
        <w:t>на</w:t>
      </w:r>
      <w:r>
        <w:rPr>
          <w:spacing w:val="-1"/>
          <w:sz w:val="28"/>
        </w:rPr>
        <w:t xml:space="preserve"> </w:t>
      </w:r>
      <w:r>
        <w:rPr>
          <w:sz w:val="28"/>
        </w:rPr>
        <w:t>данной ступени</w:t>
      </w:r>
      <w:r>
        <w:rPr>
          <w:spacing w:val="-1"/>
          <w:sz w:val="28"/>
        </w:rPr>
        <w:t xml:space="preserve"> </w:t>
      </w:r>
      <w:r>
        <w:rPr>
          <w:sz w:val="28"/>
        </w:rPr>
        <w:t>общего</w:t>
      </w:r>
      <w:r>
        <w:rPr>
          <w:spacing w:val="-3"/>
          <w:sz w:val="28"/>
        </w:rPr>
        <w:t xml:space="preserve"> </w:t>
      </w:r>
      <w:r>
        <w:rPr>
          <w:sz w:val="28"/>
        </w:rPr>
        <w:t>образования;</w:t>
      </w:r>
    </w:p>
    <w:p w:rsidR="006B28B4" w:rsidRDefault="00DA7639">
      <w:pPr>
        <w:pStyle w:val="a5"/>
        <w:numPr>
          <w:ilvl w:val="0"/>
          <w:numId w:val="26"/>
        </w:numPr>
        <w:tabs>
          <w:tab w:val="left" w:pos="1776"/>
        </w:tabs>
        <w:ind w:right="390" w:firstLine="708"/>
        <w:rPr>
          <w:sz w:val="28"/>
        </w:rPr>
      </w:pPr>
      <w:r>
        <w:rPr>
          <w:sz w:val="28"/>
        </w:rPr>
        <w:t>обеспечивающей</w:t>
      </w:r>
      <w:r>
        <w:rPr>
          <w:spacing w:val="1"/>
          <w:sz w:val="28"/>
        </w:rPr>
        <w:t xml:space="preserve"> </w:t>
      </w:r>
      <w:r>
        <w:rPr>
          <w:sz w:val="28"/>
        </w:rPr>
        <w:t>воспитание,</w:t>
      </w:r>
      <w:r>
        <w:rPr>
          <w:spacing w:val="1"/>
          <w:sz w:val="28"/>
        </w:rPr>
        <w:t xml:space="preserve"> </w:t>
      </w:r>
      <w:r>
        <w:rPr>
          <w:sz w:val="28"/>
        </w:rPr>
        <w:t>обучение,</w:t>
      </w:r>
      <w:r>
        <w:rPr>
          <w:spacing w:val="1"/>
          <w:sz w:val="28"/>
        </w:rPr>
        <w:t xml:space="preserve"> </w:t>
      </w:r>
      <w:r>
        <w:rPr>
          <w:sz w:val="28"/>
        </w:rPr>
        <w:t>социальную</w:t>
      </w:r>
      <w:r>
        <w:rPr>
          <w:spacing w:val="1"/>
          <w:sz w:val="28"/>
        </w:rPr>
        <w:t xml:space="preserve"> </w:t>
      </w:r>
      <w:r>
        <w:rPr>
          <w:sz w:val="28"/>
        </w:rPr>
        <w:t>адаптациию</w:t>
      </w:r>
      <w:r>
        <w:rPr>
          <w:spacing w:val="1"/>
          <w:sz w:val="28"/>
        </w:rPr>
        <w:t xml:space="preserve"> </w:t>
      </w:r>
      <w:r>
        <w:rPr>
          <w:sz w:val="28"/>
        </w:rPr>
        <w:t>и</w:t>
      </w:r>
      <w:r>
        <w:rPr>
          <w:spacing w:val="1"/>
          <w:sz w:val="28"/>
        </w:rPr>
        <w:t xml:space="preserve"> </w:t>
      </w:r>
      <w:r>
        <w:rPr>
          <w:sz w:val="28"/>
        </w:rPr>
        <w:t>интеграцию</w:t>
      </w:r>
      <w:r>
        <w:rPr>
          <w:spacing w:val="-5"/>
          <w:sz w:val="28"/>
        </w:rPr>
        <w:t xml:space="preserve"> </w:t>
      </w:r>
      <w:r>
        <w:rPr>
          <w:sz w:val="28"/>
        </w:rPr>
        <w:t>детей с</w:t>
      </w:r>
      <w:r>
        <w:rPr>
          <w:spacing w:val="-5"/>
          <w:sz w:val="28"/>
        </w:rPr>
        <w:t xml:space="preserve"> </w:t>
      </w:r>
      <w:r>
        <w:rPr>
          <w:sz w:val="28"/>
        </w:rPr>
        <w:t>ограниченными возможностями</w:t>
      </w:r>
      <w:r>
        <w:rPr>
          <w:spacing w:val="-1"/>
          <w:sz w:val="28"/>
        </w:rPr>
        <w:t xml:space="preserve"> </w:t>
      </w:r>
      <w:r>
        <w:rPr>
          <w:sz w:val="28"/>
        </w:rPr>
        <w:t>здоровья;</w:t>
      </w:r>
    </w:p>
    <w:p w:rsidR="006B28B4" w:rsidRDefault="00DA7639">
      <w:pPr>
        <w:pStyle w:val="a5"/>
        <w:numPr>
          <w:ilvl w:val="0"/>
          <w:numId w:val="26"/>
        </w:numPr>
        <w:tabs>
          <w:tab w:val="left" w:pos="1903"/>
        </w:tabs>
        <w:ind w:right="390" w:firstLine="708"/>
        <w:rPr>
          <w:sz w:val="28"/>
        </w:rPr>
      </w:pPr>
      <w:r>
        <w:rPr>
          <w:sz w:val="28"/>
        </w:rPr>
        <w:t>способствующую</w:t>
      </w:r>
      <w:r>
        <w:rPr>
          <w:spacing w:val="1"/>
          <w:sz w:val="28"/>
        </w:rPr>
        <w:t xml:space="preserve"> </w:t>
      </w:r>
      <w:r>
        <w:rPr>
          <w:sz w:val="28"/>
        </w:rPr>
        <w:t>достижению</w:t>
      </w:r>
      <w:r>
        <w:rPr>
          <w:spacing w:val="1"/>
          <w:sz w:val="28"/>
        </w:rPr>
        <w:t xml:space="preserve"> </w:t>
      </w:r>
      <w:r>
        <w:rPr>
          <w:sz w:val="28"/>
        </w:rPr>
        <w:t>целей</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обеспечивающей</w:t>
      </w:r>
      <w:r>
        <w:rPr>
          <w:spacing w:val="1"/>
          <w:sz w:val="28"/>
        </w:rPr>
        <w:t xml:space="preserve"> </w:t>
      </w:r>
      <w:r>
        <w:rPr>
          <w:sz w:val="28"/>
        </w:rPr>
        <w:t>его</w:t>
      </w:r>
      <w:r>
        <w:rPr>
          <w:spacing w:val="1"/>
          <w:sz w:val="28"/>
        </w:rPr>
        <w:t xml:space="preserve"> </w:t>
      </w:r>
      <w:r>
        <w:rPr>
          <w:sz w:val="28"/>
        </w:rPr>
        <w:t>качество,</w:t>
      </w:r>
      <w:r>
        <w:rPr>
          <w:spacing w:val="1"/>
          <w:sz w:val="28"/>
        </w:rPr>
        <w:t xml:space="preserve"> </w:t>
      </w:r>
      <w:r>
        <w:rPr>
          <w:sz w:val="28"/>
        </w:rPr>
        <w:t>доступность</w:t>
      </w:r>
      <w:r>
        <w:rPr>
          <w:spacing w:val="1"/>
          <w:sz w:val="28"/>
        </w:rPr>
        <w:t xml:space="preserve"> </w:t>
      </w:r>
      <w:r>
        <w:rPr>
          <w:sz w:val="28"/>
        </w:rPr>
        <w:t>и</w:t>
      </w:r>
      <w:r>
        <w:rPr>
          <w:spacing w:val="1"/>
          <w:sz w:val="28"/>
        </w:rPr>
        <w:t xml:space="preserve"> </w:t>
      </w:r>
      <w:r>
        <w:rPr>
          <w:sz w:val="28"/>
        </w:rPr>
        <w:t>открытость</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ограниченными</w:t>
      </w:r>
      <w:r>
        <w:rPr>
          <w:spacing w:val="-3"/>
          <w:sz w:val="28"/>
        </w:rPr>
        <w:t xml:space="preserve"> </w:t>
      </w:r>
      <w:r>
        <w:rPr>
          <w:sz w:val="28"/>
        </w:rPr>
        <w:t>возможностями</w:t>
      </w:r>
      <w:r>
        <w:rPr>
          <w:spacing w:val="-3"/>
          <w:sz w:val="28"/>
        </w:rPr>
        <w:t xml:space="preserve"> </w:t>
      </w:r>
      <w:r>
        <w:rPr>
          <w:sz w:val="28"/>
        </w:rPr>
        <w:t>здоровья,</w:t>
      </w:r>
      <w:r>
        <w:rPr>
          <w:spacing w:val="-3"/>
          <w:sz w:val="28"/>
        </w:rPr>
        <w:t xml:space="preserve"> </w:t>
      </w:r>
      <w:r>
        <w:rPr>
          <w:sz w:val="28"/>
        </w:rPr>
        <w:t>их</w:t>
      </w:r>
      <w:r>
        <w:rPr>
          <w:spacing w:val="-5"/>
          <w:sz w:val="28"/>
        </w:rPr>
        <w:t xml:space="preserve"> </w:t>
      </w:r>
      <w:r>
        <w:rPr>
          <w:sz w:val="28"/>
        </w:rPr>
        <w:t>родителей</w:t>
      </w:r>
      <w:r>
        <w:rPr>
          <w:spacing w:val="-3"/>
          <w:sz w:val="28"/>
        </w:rPr>
        <w:t xml:space="preserve"> </w:t>
      </w:r>
      <w:r>
        <w:rPr>
          <w:sz w:val="28"/>
        </w:rPr>
        <w:t>(законных</w:t>
      </w:r>
      <w:r>
        <w:rPr>
          <w:spacing w:val="-6"/>
          <w:sz w:val="28"/>
        </w:rPr>
        <w:t xml:space="preserve"> </w:t>
      </w:r>
      <w:r>
        <w:rPr>
          <w:sz w:val="28"/>
        </w:rPr>
        <w:t>представителей);</w:t>
      </w:r>
    </w:p>
    <w:p w:rsidR="006B28B4" w:rsidRDefault="00DA7639">
      <w:pPr>
        <w:pStyle w:val="a5"/>
        <w:numPr>
          <w:ilvl w:val="0"/>
          <w:numId w:val="26"/>
        </w:numPr>
        <w:tabs>
          <w:tab w:val="left" w:pos="1925"/>
        </w:tabs>
        <w:ind w:right="390" w:firstLine="708"/>
        <w:rPr>
          <w:sz w:val="28"/>
        </w:rPr>
      </w:pPr>
      <w:r>
        <w:rPr>
          <w:sz w:val="28"/>
        </w:rPr>
        <w:t>способствующую</w:t>
      </w:r>
      <w:r>
        <w:rPr>
          <w:spacing w:val="1"/>
          <w:sz w:val="28"/>
        </w:rPr>
        <w:t xml:space="preserve"> </w:t>
      </w:r>
      <w:r>
        <w:rPr>
          <w:sz w:val="28"/>
        </w:rPr>
        <w:t>достижению</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67"/>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установленными</w:t>
      </w:r>
      <w:r>
        <w:rPr>
          <w:spacing w:val="-1"/>
          <w:sz w:val="28"/>
        </w:rPr>
        <w:t xml:space="preserve"> </w:t>
      </w:r>
      <w:r>
        <w:rPr>
          <w:sz w:val="28"/>
        </w:rPr>
        <w:t>Стандартом.</w:t>
      </w:r>
    </w:p>
    <w:p w:rsidR="006B28B4" w:rsidRDefault="006B28B4">
      <w:pPr>
        <w:jc w:val="both"/>
        <w:rPr>
          <w:sz w:val="28"/>
        </w:rPr>
        <w:sectPr w:rsidR="006B28B4">
          <w:pgSz w:w="11910" w:h="16840"/>
          <w:pgMar w:top="760" w:right="180" w:bottom="1180" w:left="440" w:header="0" w:footer="999" w:gutter="0"/>
          <w:cols w:space="720"/>
        </w:sectPr>
      </w:pPr>
    </w:p>
    <w:p w:rsidR="006B28B4" w:rsidRDefault="00DA7639">
      <w:pPr>
        <w:pStyle w:val="11"/>
        <w:numPr>
          <w:ilvl w:val="0"/>
          <w:numId w:val="21"/>
        </w:numPr>
        <w:tabs>
          <w:tab w:val="left" w:pos="1865"/>
        </w:tabs>
        <w:spacing w:before="73" w:line="240" w:lineRule="auto"/>
        <w:ind w:right="385" w:firstLine="708"/>
      </w:pPr>
      <w:r>
        <w:t>Организационный</w:t>
      </w:r>
      <w:r>
        <w:rPr>
          <w:spacing w:val="1"/>
        </w:rPr>
        <w:t xml:space="preserve"> </w:t>
      </w:r>
      <w:r>
        <w:t>раздел</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4"/>
        </w:rPr>
        <w:t xml:space="preserve"> </w:t>
      </w:r>
      <w:r>
        <w:t>общего</w:t>
      </w:r>
      <w:r>
        <w:rPr>
          <w:spacing w:val="-3"/>
        </w:rPr>
        <w:t xml:space="preserve"> </w:t>
      </w:r>
      <w:r>
        <w:t>образования</w:t>
      </w:r>
    </w:p>
    <w:p w:rsidR="006B28B4" w:rsidRDefault="006B28B4">
      <w:pPr>
        <w:pStyle w:val="a3"/>
        <w:ind w:left="0" w:firstLine="0"/>
        <w:jc w:val="left"/>
        <w:rPr>
          <w:b/>
        </w:rPr>
      </w:pPr>
    </w:p>
    <w:p w:rsidR="006B28B4" w:rsidRPr="004A1335" w:rsidRDefault="004A1335" w:rsidP="004A1335">
      <w:pPr>
        <w:ind w:left="1292" w:right="988"/>
        <w:rPr>
          <w:b/>
          <w:sz w:val="28"/>
          <w:szCs w:val="28"/>
        </w:rPr>
      </w:pPr>
      <w:r>
        <w:rPr>
          <w:b/>
          <w:sz w:val="28"/>
        </w:rPr>
        <w:t>3.1</w:t>
      </w:r>
      <w:r w:rsidRPr="004A1335">
        <w:rPr>
          <w:b/>
          <w:sz w:val="28"/>
          <w:szCs w:val="28"/>
        </w:rPr>
        <w:t xml:space="preserve">. </w:t>
      </w:r>
      <w:r w:rsidR="00DA7639" w:rsidRPr="004A1335">
        <w:rPr>
          <w:b/>
          <w:sz w:val="28"/>
          <w:szCs w:val="28"/>
        </w:rPr>
        <w:t>Учебный</w:t>
      </w:r>
      <w:r w:rsidR="00DA7639" w:rsidRPr="004A1335">
        <w:rPr>
          <w:b/>
          <w:spacing w:val="-1"/>
          <w:sz w:val="28"/>
          <w:szCs w:val="28"/>
        </w:rPr>
        <w:t xml:space="preserve"> </w:t>
      </w:r>
      <w:r w:rsidR="00DA7639" w:rsidRPr="004A1335">
        <w:rPr>
          <w:b/>
          <w:sz w:val="28"/>
          <w:szCs w:val="28"/>
        </w:rPr>
        <w:t>план</w:t>
      </w:r>
      <w:r w:rsidRPr="004A1335">
        <w:rPr>
          <w:b/>
          <w:sz w:val="28"/>
          <w:szCs w:val="28"/>
        </w:rPr>
        <w:t xml:space="preserve"> </w:t>
      </w:r>
      <w:r w:rsidR="00DA7639" w:rsidRPr="004A1335">
        <w:rPr>
          <w:b/>
          <w:sz w:val="28"/>
          <w:szCs w:val="28"/>
        </w:rPr>
        <w:t>основного</w:t>
      </w:r>
      <w:r w:rsidR="00DA7639" w:rsidRPr="004A1335">
        <w:rPr>
          <w:b/>
          <w:spacing w:val="-7"/>
          <w:sz w:val="28"/>
          <w:szCs w:val="28"/>
        </w:rPr>
        <w:t xml:space="preserve"> </w:t>
      </w:r>
      <w:r w:rsidR="00DA7639" w:rsidRPr="004A1335">
        <w:rPr>
          <w:b/>
          <w:sz w:val="28"/>
          <w:szCs w:val="28"/>
        </w:rPr>
        <w:t>общего</w:t>
      </w:r>
      <w:r w:rsidR="00DA7639" w:rsidRPr="004A1335">
        <w:rPr>
          <w:b/>
          <w:spacing w:val="-7"/>
          <w:sz w:val="28"/>
          <w:szCs w:val="28"/>
        </w:rPr>
        <w:t xml:space="preserve"> </w:t>
      </w:r>
      <w:r w:rsidR="00DA7639" w:rsidRPr="004A1335">
        <w:rPr>
          <w:b/>
          <w:sz w:val="28"/>
          <w:szCs w:val="28"/>
        </w:rPr>
        <w:t>образования</w:t>
      </w:r>
      <w:r w:rsidRPr="004A1335">
        <w:rPr>
          <w:b/>
          <w:sz w:val="28"/>
          <w:szCs w:val="28"/>
        </w:rPr>
        <w:t xml:space="preserve">  МАОУ СОШ №13</w:t>
      </w:r>
    </w:p>
    <w:p w:rsidR="006B28B4" w:rsidRPr="00344627" w:rsidRDefault="006B28B4">
      <w:pPr>
        <w:spacing w:line="321" w:lineRule="exact"/>
        <w:rPr>
          <w:sz w:val="28"/>
          <w:szCs w:val="28"/>
        </w:rPr>
      </w:pPr>
    </w:p>
    <w:p w:rsidR="00344627" w:rsidRPr="00344627" w:rsidRDefault="00344627" w:rsidP="00344627">
      <w:pPr>
        <w:jc w:val="center"/>
        <w:rPr>
          <w:b/>
          <w:bCs/>
          <w:sz w:val="28"/>
          <w:szCs w:val="28"/>
        </w:rPr>
      </w:pPr>
      <w:r w:rsidRPr="00344627">
        <w:rPr>
          <w:sz w:val="28"/>
          <w:szCs w:val="28"/>
        </w:rPr>
        <w:tab/>
      </w:r>
      <w:r w:rsidRPr="00344627">
        <w:rPr>
          <w:b/>
          <w:bCs/>
          <w:sz w:val="28"/>
          <w:szCs w:val="28"/>
        </w:rPr>
        <w:t>УЧЕБНЫЙ ПЛАН</w:t>
      </w:r>
    </w:p>
    <w:p w:rsidR="00344627" w:rsidRPr="00344627" w:rsidRDefault="00344627" w:rsidP="00344627">
      <w:pPr>
        <w:jc w:val="center"/>
        <w:rPr>
          <w:b/>
          <w:bCs/>
          <w:sz w:val="28"/>
          <w:szCs w:val="28"/>
        </w:rPr>
      </w:pPr>
      <w:r w:rsidRPr="00344627">
        <w:rPr>
          <w:b/>
          <w:bCs/>
          <w:sz w:val="28"/>
          <w:szCs w:val="28"/>
        </w:rPr>
        <w:t xml:space="preserve">муниципального автономного общеобразовательного учреждения </w:t>
      </w:r>
      <w:r w:rsidRPr="00344627">
        <w:rPr>
          <w:b/>
          <w:bCs/>
          <w:sz w:val="28"/>
          <w:szCs w:val="28"/>
        </w:rPr>
        <w:tab/>
      </w:r>
    </w:p>
    <w:p w:rsidR="00344627" w:rsidRPr="00344627" w:rsidRDefault="00344627" w:rsidP="00344627">
      <w:pPr>
        <w:jc w:val="center"/>
        <w:rPr>
          <w:b/>
          <w:bCs/>
          <w:sz w:val="28"/>
          <w:szCs w:val="28"/>
        </w:rPr>
      </w:pPr>
      <w:r w:rsidRPr="00344627">
        <w:rPr>
          <w:b/>
          <w:bCs/>
          <w:sz w:val="28"/>
          <w:szCs w:val="28"/>
        </w:rPr>
        <w:t xml:space="preserve">средней общеобразовательной школы № 13 </w:t>
      </w:r>
    </w:p>
    <w:p w:rsidR="00344627" w:rsidRPr="00344627" w:rsidRDefault="00344627" w:rsidP="00344627">
      <w:pPr>
        <w:jc w:val="center"/>
        <w:rPr>
          <w:b/>
          <w:bCs/>
          <w:sz w:val="28"/>
          <w:szCs w:val="28"/>
        </w:rPr>
      </w:pPr>
      <w:r w:rsidRPr="00344627">
        <w:rPr>
          <w:b/>
          <w:bCs/>
          <w:sz w:val="28"/>
          <w:szCs w:val="28"/>
        </w:rPr>
        <w:t xml:space="preserve">муниципального образования Темрюкский район Краснодарского края </w:t>
      </w:r>
    </w:p>
    <w:p w:rsidR="00344627" w:rsidRPr="00344627" w:rsidRDefault="00344627" w:rsidP="00344627">
      <w:pPr>
        <w:jc w:val="center"/>
        <w:rPr>
          <w:b/>
          <w:bCs/>
          <w:sz w:val="28"/>
          <w:szCs w:val="28"/>
        </w:rPr>
      </w:pPr>
      <w:r w:rsidRPr="00344627">
        <w:rPr>
          <w:b/>
          <w:bCs/>
          <w:sz w:val="28"/>
          <w:szCs w:val="28"/>
        </w:rPr>
        <w:t xml:space="preserve">для 6-9 классов,  реализующих федеральный государственный образовательный стандарт основного общего образования </w:t>
      </w:r>
    </w:p>
    <w:p w:rsidR="00344627" w:rsidRPr="00344627" w:rsidRDefault="00344627" w:rsidP="00344627">
      <w:pPr>
        <w:jc w:val="center"/>
        <w:rPr>
          <w:b/>
          <w:bCs/>
          <w:sz w:val="28"/>
          <w:szCs w:val="28"/>
        </w:rPr>
      </w:pPr>
      <w:r w:rsidRPr="00344627">
        <w:rPr>
          <w:b/>
          <w:bCs/>
          <w:sz w:val="28"/>
          <w:szCs w:val="28"/>
        </w:rPr>
        <w:t>на 2022-2023 учебный год</w:t>
      </w:r>
    </w:p>
    <w:p w:rsidR="00344627" w:rsidRPr="00344627" w:rsidRDefault="00344627" w:rsidP="00344627">
      <w:pPr>
        <w:jc w:val="center"/>
        <w:rPr>
          <w:b/>
          <w:bCs/>
          <w:sz w:val="28"/>
          <w:szCs w:val="28"/>
        </w:rPr>
      </w:pPr>
    </w:p>
    <w:p w:rsidR="00344627" w:rsidRPr="00344627" w:rsidRDefault="00344627" w:rsidP="00344627">
      <w:pPr>
        <w:jc w:val="center"/>
        <w:rPr>
          <w:b/>
          <w:bCs/>
          <w:sz w:val="28"/>
          <w:szCs w:val="28"/>
        </w:rPr>
      </w:pPr>
      <w:r w:rsidRPr="00344627">
        <w:rPr>
          <w:b/>
          <w:bCs/>
          <w:sz w:val="28"/>
          <w:szCs w:val="28"/>
        </w:rPr>
        <w:t>ПОЯСНИТЕЛЬНАЯ ЗАПИСКА</w:t>
      </w:r>
    </w:p>
    <w:p w:rsidR="00344627" w:rsidRPr="00344627" w:rsidRDefault="00344627" w:rsidP="00344627">
      <w:pPr>
        <w:jc w:val="center"/>
        <w:rPr>
          <w:b/>
          <w:bCs/>
          <w:sz w:val="28"/>
          <w:szCs w:val="28"/>
        </w:rPr>
      </w:pPr>
      <w:r w:rsidRPr="00344627">
        <w:rPr>
          <w:b/>
          <w:bCs/>
          <w:sz w:val="28"/>
          <w:szCs w:val="28"/>
        </w:rPr>
        <w:t>Цели и задачи образовательного учреждения</w:t>
      </w:r>
    </w:p>
    <w:p w:rsidR="00344627" w:rsidRPr="00344627" w:rsidRDefault="00344627" w:rsidP="00344627">
      <w:pPr>
        <w:tabs>
          <w:tab w:val="left" w:pos="180"/>
          <w:tab w:val="left" w:pos="360"/>
          <w:tab w:val="left" w:pos="426"/>
          <w:tab w:val="left" w:pos="540"/>
        </w:tabs>
        <w:ind w:firstLine="426"/>
        <w:jc w:val="both"/>
        <w:rPr>
          <w:sz w:val="28"/>
          <w:szCs w:val="28"/>
        </w:rPr>
      </w:pPr>
      <w:r w:rsidRPr="00344627">
        <w:rPr>
          <w:sz w:val="28"/>
          <w:szCs w:val="28"/>
        </w:rPr>
        <w:t>Цели и задачи основного общего образования реализуемого через федеральный государственный образовательный стандарт основного общего образования:</w:t>
      </w:r>
    </w:p>
    <w:p w:rsidR="00344627" w:rsidRPr="00344627" w:rsidRDefault="00344627" w:rsidP="00344627">
      <w:pPr>
        <w:numPr>
          <w:ilvl w:val="0"/>
          <w:numId w:val="196"/>
        </w:numPr>
        <w:tabs>
          <w:tab w:val="left" w:pos="426"/>
        </w:tabs>
        <w:autoSpaceDE/>
        <w:autoSpaceDN/>
        <w:ind w:left="0" w:firstLine="814"/>
        <w:jc w:val="both"/>
        <w:rPr>
          <w:rStyle w:val="Zag11"/>
          <w:rFonts w:eastAsia="@Arial Unicode MS"/>
          <w:sz w:val="28"/>
          <w:szCs w:val="28"/>
        </w:rPr>
      </w:pPr>
      <w:r w:rsidRPr="00344627">
        <w:rPr>
          <w:rStyle w:val="Zag11"/>
          <w:rFonts w:eastAsia="@Arial Unicode MS"/>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44627" w:rsidRPr="00344627" w:rsidRDefault="00344627" w:rsidP="00344627">
      <w:pPr>
        <w:numPr>
          <w:ilvl w:val="0"/>
          <w:numId w:val="196"/>
        </w:numPr>
        <w:tabs>
          <w:tab w:val="left" w:pos="426"/>
        </w:tabs>
        <w:autoSpaceDE/>
        <w:autoSpaceDN/>
        <w:ind w:left="0" w:firstLine="814"/>
        <w:jc w:val="both"/>
        <w:rPr>
          <w:rStyle w:val="Zag11"/>
          <w:rFonts w:eastAsia="@Arial Unicode MS"/>
          <w:sz w:val="28"/>
          <w:szCs w:val="28"/>
        </w:rPr>
      </w:pPr>
      <w:r w:rsidRPr="00344627">
        <w:rPr>
          <w:rStyle w:val="Zag11"/>
          <w:rFonts w:eastAsia="@Arial Unicode MS"/>
          <w:sz w:val="28"/>
          <w:szCs w:val="28"/>
        </w:rPr>
        <w:t>обеспечение преемственности начального общего, основного общего, среднего общего образования;</w:t>
      </w:r>
    </w:p>
    <w:p w:rsidR="00344627" w:rsidRPr="00344627" w:rsidRDefault="00344627" w:rsidP="00344627">
      <w:pPr>
        <w:numPr>
          <w:ilvl w:val="0"/>
          <w:numId w:val="196"/>
        </w:numPr>
        <w:tabs>
          <w:tab w:val="left" w:pos="426"/>
        </w:tabs>
        <w:autoSpaceDE/>
        <w:autoSpaceDN/>
        <w:ind w:left="0" w:firstLine="814"/>
        <w:jc w:val="both"/>
        <w:rPr>
          <w:rStyle w:val="Zag11"/>
          <w:rFonts w:eastAsia="@Arial Unicode MS"/>
          <w:sz w:val="28"/>
          <w:szCs w:val="28"/>
        </w:rPr>
      </w:pPr>
      <w:r w:rsidRPr="00344627">
        <w:rPr>
          <w:rStyle w:val="Zag11"/>
          <w:rFonts w:eastAsia="@Arial Unicode MS"/>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344627" w:rsidRPr="00344627" w:rsidRDefault="00344627" w:rsidP="00344627">
      <w:pPr>
        <w:numPr>
          <w:ilvl w:val="0"/>
          <w:numId w:val="196"/>
        </w:numPr>
        <w:tabs>
          <w:tab w:val="left" w:pos="426"/>
        </w:tabs>
        <w:autoSpaceDE/>
        <w:autoSpaceDN/>
        <w:ind w:left="0" w:firstLine="814"/>
        <w:jc w:val="both"/>
        <w:rPr>
          <w:rStyle w:val="Zag11"/>
          <w:rFonts w:eastAsia="@Arial Unicode MS"/>
          <w:sz w:val="28"/>
          <w:szCs w:val="28"/>
        </w:rPr>
      </w:pPr>
      <w:r w:rsidRPr="00344627">
        <w:rPr>
          <w:rStyle w:val="Zag11"/>
          <w:rFonts w:eastAsia="@Arial Unicode MS"/>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44627" w:rsidRPr="00344627" w:rsidRDefault="00344627" w:rsidP="00344627">
      <w:pPr>
        <w:numPr>
          <w:ilvl w:val="0"/>
          <w:numId w:val="196"/>
        </w:numPr>
        <w:tabs>
          <w:tab w:val="left" w:pos="426"/>
        </w:tabs>
        <w:autoSpaceDE/>
        <w:autoSpaceDN/>
        <w:ind w:left="0" w:firstLine="814"/>
        <w:jc w:val="both"/>
        <w:rPr>
          <w:rStyle w:val="Zag11"/>
          <w:rFonts w:eastAsia="@Arial Unicode MS"/>
          <w:sz w:val="28"/>
          <w:szCs w:val="28"/>
        </w:rPr>
      </w:pPr>
      <w:r w:rsidRPr="00344627">
        <w:rPr>
          <w:rStyle w:val="Zag11"/>
          <w:rFonts w:eastAsia="@Arial Unicode MS"/>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344627" w:rsidRPr="00344627" w:rsidRDefault="00344627" w:rsidP="00344627">
      <w:pPr>
        <w:numPr>
          <w:ilvl w:val="0"/>
          <w:numId w:val="196"/>
        </w:numPr>
        <w:tabs>
          <w:tab w:val="left" w:pos="426"/>
        </w:tabs>
        <w:autoSpaceDE/>
        <w:autoSpaceDN/>
        <w:ind w:left="0" w:firstLine="814"/>
        <w:jc w:val="both"/>
        <w:rPr>
          <w:rStyle w:val="Zag11"/>
          <w:rFonts w:eastAsia="@Arial Unicode MS"/>
          <w:sz w:val="28"/>
          <w:szCs w:val="28"/>
        </w:rPr>
      </w:pPr>
      <w:r w:rsidRPr="00344627">
        <w:rPr>
          <w:rStyle w:val="Zag11"/>
          <w:rFonts w:eastAsia="@Arial Unicode MS"/>
          <w:sz w:val="28"/>
          <w:szCs w:val="28"/>
        </w:rPr>
        <w:t>сохранение</w:t>
      </w:r>
      <w:r w:rsidRPr="00344627">
        <w:rPr>
          <w:sz w:val="28"/>
          <w:szCs w:val="28"/>
        </w:rPr>
        <w:t xml:space="preserve"> и укрепление физического, психологического и социального здоровья обучающихся</w:t>
      </w:r>
      <w:r w:rsidRPr="00344627">
        <w:rPr>
          <w:rStyle w:val="Zag11"/>
          <w:rFonts w:eastAsia="@Arial Unicode MS"/>
          <w:sz w:val="28"/>
          <w:szCs w:val="28"/>
        </w:rPr>
        <w:t>, обеспечение их безопасности;</w:t>
      </w:r>
    </w:p>
    <w:p w:rsidR="00344627" w:rsidRPr="00344627" w:rsidRDefault="00344627" w:rsidP="00344627">
      <w:pPr>
        <w:numPr>
          <w:ilvl w:val="0"/>
          <w:numId w:val="196"/>
        </w:numPr>
        <w:tabs>
          <w:tab w:val="left" w:pos="426"/>
        </w:tabs>
        <w:autoSpaceDE/>
        <w:autoSpaceDN/>
        <w:ind w:left="0" w:firstLine="814"/>
        <w:jc w:val="both"/>
        <w:rPr>
          <w:rStyle w:val="Zag11"/>
          <w:rFonts w:eastAsia="@Arial Unicode MS"/>
          <w:sz w:val="28"/>
          <w:szCs w:val="28"/>
        </w:rPr>
      </w:pPr>
      <w:r w:rsidRPr="00344627">
        <w:rPr>
          <w:rStyle w:val="Zag11"/>
          <w:rFonts w:eastAsia="@Arial Unicode MS"/>
          <w:sz w:val="28"/>
          <w:szCs w:val="28"/>
        </w:rPr>
        <w:t>повышение уровня функциональной грамотности обучающихся.</w:t>
      </w:r>
    </w:p>
    <w:p w:rsidR="00344627" w:rsidRPr="00344627" w:rsidRDefault="00344627" w:rsidP="00344627">
      <w:pPr>
        <w:tabs>
          <w:tab w:val="left" w:pos="993"/>
        </w:tabs>
        <w:ind w:left="709"/>
        <w:jc w:val="both"/>
        <w:rPr>
          <w:rStyle w:val="Zag11"/>
          <w:rFonts w:eastAsia="@Arial Unicode MS"/>
          <w:sz w:val="28"/>
          <w:szCs w:val="28"/>
        </w:rPr>
      </w:pPr>
    </w:p>
    <w:p w:rsidR="00344627" w:rsidRPr="00344627" w:rsidRDefault="00344627" w:rsidP="00344627">
      <w:pPr>
        <w:pStyle w:val="a5"/>
        <w:ind w:left="0"/>
        <w:jc w:val="center"/>
        <w:rPr>
          <w:b/>
          <w:bCs/>
          <w:sz w:val="28"/>
          <w:szCs w:val="28"/>
        </w:rPr>
      </w:pPr>
      <w:r w:rsidRPr="00344627">
        <w:rPr>
          <w:b/>
          <w:bCs/>
          <w:sz w:val="28"/>
          <w:szCs w:val="28"/>
        </w:rPr>
        <w:t>Ожидаемые результаты</w:t>
      </w:r>
    </w:p>
    <w:p w:rsidR="00344627" w:rsidRPr="00344627" w:rsidRDefault="00344627" w:rsidP="00344627">
      <w:pPr>
        <w:pStyle w:val="a5"/>
        <w:ind w:left="0" w:firstLine="540"/>
        <w:rPr>
          <w:sz w:val="28"/>
          <w:szCs w:val="28"/>
        </w:rPr>
      </w:pPr>
      <w:r w:rsidRPr="00344627">
        <w:rPr>
          <w:sz w:val="28"/>
          <w:szCs w:val="28"/>
        </w:rPr>
        <w:t>Ожидаемые результаты реализации общеобразовательных программ по уровням образования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w:t>
      </w:r>
    </w:p>
    <w:p w:rsidR="00344627" w:rsidRPr="00344627" w:rsidRDefault="00344627" w:rsidP="00344627">
      <w:pPr>
        <w:pStyle w:val="a5"/>
        <w:ind w:left="0" w:firstLine="540"/>
        <w:rPr>
          <w:sz w:val="28"/>
          <w:szCs w:val="28"/>
        </w:rPr>
      </w:pPr>
    </w:p>
    <w:p w:rsidR="00344627" w:rsidRPr="00344627" w:rsidRDefault="00344627" w:rsidP="00344627">
      <w:pPr>
        <w:pStyle w:val="a5"/>
        <w:ind w:left="0" w:firstLine="540"/>
        <w:jc w:val="center"/>
        <w:rPr>
          <w:b/>
          <w:bCs/>
          <w:sz w:val="28"/>
          <w:szCs w:val="28"/>
        </w:rPr>
      </w:pPr>
      <w:r w:rsidRPr="00344627">
        <w:rPr>
          <w:b/>
          <w:bCs/>
          <w:sz w:val="28"/>
          <w:szCs w:val="28"/>
        </w:rPr>
        <w:t>Особенности и специфика образовательного учреждения</w:t>
      </w:r>
    </w:p>
    <w:p w:rsidR="00344627" w:rsidRPr="00344627" w:rsidRDefault="00344627" w:rsidP="00344627">
      <w:pPr>
        <w:ind w:firstLine="426"/>
        <w:jc w:val="both"/>
        <w:rPr>
          <w:sz w:val="28"/>
          <w:szCs w:val="28"/>
        </w:rPr>
      </w:pPr>
      <w:r w:rsidRPr="00344627">
        <w:rPr>
          <w:sz w:val="28"/>
          <w:szCs w:val="28"/>
        </w:rPr>
        <w:t xml:space="preserve">Образовательные программы начального общего, основного общего и среднего общего образования являются преемственными, последующая программа базируется на предыдущей. </w:t>
      </w:r>
    </w:p>
    <w:p w:rsidR="00344627" w:rsidRPr="00344627" w:rsidRDefault="00344627" w:rsidP="00344627">
      <w:pPr>
        <w:ind w:firstLine="426"/>
        <w:jc w:val="both"/>
        <w:rPr>
          <w:sz w:val="28"/>
          <w:szCs w:val="28"/>
        </w:rPr>
      </w:pPr>
      <w:r w:rsidRPr="00344627">
        <w:rPr>
          <w:sz w:val="28"/>
          <w:szCs w:val="28"/>
        </w:rPr>
        <w:t>Федеральный государственный стандарт основного общего образования в 2022-2023 учебном году реализуется в 6-9 классах.</w:t>
      </w:r>
    </w:p>
    <w:p w:rsidR="00344627" w:rsidRPr="00344627" w:rsidRDefault="00344627" w:rsidP="00344627">
      <w:pPr>
        <w:jc w:val="center"/>
        <w:rPr>
          <w:b/>
          <w:bCs/>
          <w:sz w:val="28"/>
          <w:szCs w:val="28"/>
        </w:rPr>
      </w:pPr>
    </w:p>
    <w:p w:rsidR="00344627" w:rsidRPr="00344627" w:rsidRDefault="00344627" w:rsidP="00344627">
      <w:pPr>
        <w:jc w:val="center"/>
        <w:rPr>
          <w:b/>
          <w:bCs/>
          <w:sz w:val="28"/>
          <w:szCs w:val="28"/>
        </w:rPr>
      </w:pPr>
      <w:r w:rsidRPr="00344627">
        <w:rPr>
          <w:b/>
          <w:bCs/>
          <w:sz w:val="28"/>
          <w:szCs w:val="28"/>
        </w:rPr>
        <w:t>Реализуемые основные общеобразовательные программы</w:t>
      </w:r>
    </w:p>
    <w:p w:rsidR="00344627" w:rsidRPr="00344627" w:rsidRDefault="00344627" w:rsidP="00344627">
      <w:pPr>
        <w:ind w:firstLine="708"/>
        <w:jc w:val="both"/>
        <w:rPr>
          <w:bCs/>
          <w:sz w:val="28"/>
          <w:szCs w:val="28"/>
        </w:rPr>
      </w:pPr>
      <w:r w:rsidRPr="00344627">
        <w:rPr>
          <w:bCs/>
          <w:sz w:val="28"/>
          <w:szCs w:val="28"/>
        </w:rPr>
        <w:t>МАОУ СОШ №13 реализует основную общеобразовательную программу основного общего образования (срок реализации – 5 лет).</w:t>
      </w:r>
    </w:p>
    <w:p w:rsidR="00344627" w:rsidRPr="00344627" w:rsidRDefault="00344627" w:rsidP="00344627">
      <w:pPr>
        <w:jc w:val="center"/>
        <w:rPr>
          <w:b/>
          <w:bCs/>
          <w:sz w:val="28"/>
          <w:szCs w:val="28"/>
        </w:rPr>
      </w:pPr>
    </w:p>
    <w:p w:rsidR="00344627" w:rsidRPr="00344627" w:rsidRDefault="00344627" w:rsidP="00344627">
      <w:pPr>
        <w:jc w:val="center"/>
        <w:rPr>
          <w:b/>
          <w:bCs/>
          <w:sz w:val="28"/>
          <w:szCs w:val="28"/>
        </w:rPr>
      </w:pPr>
      <w:r w:rsidRPr="00344627">
        <w:rPr>
          <w:b/>
          <w:bCs/>
          <w:sz w:val="28"/>
          <w:szCs w:val="28"/>
        </w:rPr>
        <w:t>Нормативная база для разработки учебного плана</w:t>
      </w:r>
    </w:p>
    <w:p w:rsidR="00344627" w:rsidRPr="00344627" w:rsidRDefault="00344627" w:rsidP="00344627">
      <w:pPr>
        <w:pStyle w:val="31"/>
        <w:spacing w:after="0"/>
        <w:ind w:firstLine="540"/>
        <w:jc w:val="both"/>
        <w:rPr>
          <w:sz w:val="28"/>
          <w:szCs w:val="28"/>
        </w:rPr>
      </w:pPr>
      <w:r w:rsidRPr="00344627">
        <w:rPr>
          <w:sz w:val="28"/>
          <w:szCs w:val="28"/>
        </w:rPr>
        <w:t>Учебный план МАОУ СОШ № 13 муниципального образования Темрюкский район  составлен в соответствии с:</w:t>
      </w:r>
    </w:p>
    <w:p w:rsidR="00344627" w:rsidRPr="00344627" w:rsidRDefault="00344627" w:rsidP="00344627">
      <w:pPr>
        <w:pStyle w:val="31"/>
        <w:spacing w:after="0"/>
        <w:ind w:firstLine="540"/>
        <w:jc w:val="both"/>
        <w:rPr>
          <w:sz w:val="28"/>
          <w:szCs w:val="28"/>
        </w:rPr>
      </w:pPr>
      <w:r w:rsidRPr="00344627">
        <w:rPr>
          <w:sz w:val="28"/>
          <w:szCs w:val="28"/>
        </w:rPr>
        <w:t>- Федеральным Законом от 29 декабря 2012года № 273-ФЗ «Об образовании в Российской Федерации».</w:t>
      </w:r>
    </w:p>
    <w:p w:rsidR="00344627" w:rsidRPr="00344627" w:rsidRDefault="00344627" w:rsidP="00344627">
      <w:pPr>
        <w:pStyle w:val="31"/>
        <w:spacing w:after="0"/>
        <w:ind w:firstLine="540"/>
        <w:jc w:val="both"/>
        <w:rPr>
          <w:sz w:val="28"/>
          <w:szCs w:val="28"/>
        </w:rPr>
      </w:pPr>
      <w:r w:rsidRPr="00344627">
        <w:rPr>
          <w:sz w:val="28"/>
          <w:szCs w:val="28"/>
        </w:rPr>
        <w:t>-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года № 1897 в редакции приказа Минобрнауки России от 11.12.2020 г. № 712 (далее - ФГОС ООО).</w:t>
      </w:r>
    </w:p>
    <w:p w:rsidR="00344627" w:rsidRPr="00344627" w:rsidRDefault="00344627" w:rsidP="00344627">
      <w:pPr>
        <w:pStyle w:val="31"/>
        <w:spacing w:after="0"/>
        <w:ind w:firstLine="540"/>
        <w:jc w:val="both"/>
        <w:rPr>
          <w:sz w:val="28"/>
          <w:szCs w:val="28"/>
        </w:rPr>
      </w:pPr>
      <w:r w:rsidRPr="00344627">
        <w:rPr>
          <w:sz w:val="28"/>
          <w:szCs w:val="28"/>
        </w:rPr>
        <w:t>- Приказом Минпросвещения Российской Федерации от 22.03.2021  года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44627" w:rsidRPr="00344627" w:rsidRDefault="00344627" w:rsidP="00344627">
      <w:pPr>
        <w:pStyle w:val="31"/>
        <w:spacing w:after="0"/>
        <w:ind w:firstLine="540"/>
        <w:jc w:val="both"/>
        <w:rPr>
          <w:sz w:val="28"/>
          <w:szCs w:val="28"/>
        </w:rPr>
      </w:pPr>
      <w:r w:rsidRPr="00344627">
        <w:rPr>
          <w:sz w:val="28"/>
          <w:szCs w:val="28"/>
        </w:rPr>
        <w:t>- Универсальные кодификаторы распределенных по классам проверяемых требований к результатам  освоения основной общеобразовательной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одобренные решением федерального учебно-методического объединения по общему образованию (протокол от 12.04.2021 №1/21);</w:t>
      </w:r>
    </w:p>
    <w:p w:rsidR="00344627" w:rsidRPr="00344627" w:rsidRDefault="00344627" w:rsidP="00344627">
      <w:pPr>
        <w:pStyle w:val="31"/>
        <w:spacing w:after="0"/>
        <w:ind w:firstLine="540"/>
        <w:jc w:val="both"/>
        <w:rPr>
          <w:sz w:val="28"/>
          <w:szCs w:val="28"/>
        </w:rPr>
      </w:pPr>
      <w:r w:rsidRPr="00344627">
        <w:rPr>
          <w:sz w:val="28"/>
          <w:szCs w:val="28"/>
        </w:rPr>
        <w:t>-  постановлением Главного государственного санитарного врача Российской Федерации от 29 декабря 2014 года  №189 «Об утверждении СанПиН 2.4.2.2821-10 «Санитарно-эпидемиологические требования к условиям и организации обучения в  общеобразовательных учреждениях»;</w:t>
      </w:r>
    </w:p>
    <w:p w:rsidR="00344627" w:rsidRPr="00344627" w:rsidRDefault="00344627" w:rsidP="00344627">
      <w:pPr>
        <w:ind w:firstLine="540"/>
        <w:jc w:val="both"/>
        <w:rPr>
          <w:sz w:val="28"/>
          <w:szCs w:val="28"/>
        </w:rPr>
      </w:pPr>
      <w:r w:rsidRPr="00344627">
        <w:rPr>
          <w:sz w:val="28"/>
          <w:szCs w:val="28"/>
        </w:rPr>
        <w:t>-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44627" w:rsidRPr="00344627" w:rsidRDefault="00344627" w:rsidP="00344627">
      <w:pPr>
        <w:ind w:firstLine="540"/>
        <w:jc w:val="both"/>
        <w:rPr>
          <w:sz w:val="28"/>
          <w:szCs w:val="28"/>
        </w:rPr>
      </w:pPr>
      <w:r w:rsidRPr="00344627">
        <w:rPr>
          <w:sz w:val="28"/>
          <w:szCs w:val="28"/>
        </w:rPr>
        <w:t>- постановлением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44627" w:rsidRPr="00344627" w:rsidRDefault="00344627" w:rsidP="00344627">
      <w:pPr>
        <w:ind w:firstLine="540"/>
        <w:jc w:val="both"/>
        <w:rPr>
          <w:sz w:val="28"/>
          <w:szCs w:val="28"/>
        </w:rPr>
      </w:pPr>
      <w:r w:rsidRPr="00344627">
        <w:rPr>
          <w:sz w:val="28"/>
          <w:szCs w:val="28"/>
        </w:rPr>
        <w:t>- Приказом Минпросвещения России от 20 мая 2020 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приказ Минпросвещения России от 23 декабря 2020 г. №766) (далее – Федеральный перечень учебников).</w:t>
      </w:r>
    </w:p>
    <w:p w:rsidR="00344627" w:rsidRPr="00344627" w:rsidRDefault="00344627" w:rsidP="00344627">
      <w:pPr>
        <w:ind w:firstLine="540"/>
        <w:jc w:val="both"/>
        <w:rPr>
          <w:sz w:val="28"/>
          <w:szCs w:val="28"/>
        </w:rPr>
      </w:pPr>
      <w:r w:rsidRPr="00344627">
        <w:rPr>
          <w:sz w:val="28"/>
          <w:szCs w:val="28"/>
        </w:rPr>
        <w:t>- Приказом Минобрнауки России от 9 июня 2016 г.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44627" w:rsidRPr="00344627" w:rsidRDefault="00344627" w:rsidP="00344627">
      <w:pPr>
        <w:ind w:firstLine="540"/>
        <w:jc w:val="both"/>
        <w:rPr>
          <w:sz w:val="28"/>
          <w:szCs w:val="28"/>
        </w:rPr>
      </w:pPr>
      <w:r w:rsidRPr="00344627">
        <w:rPr>
          <w:sz w:val="28"/>
          <w:szCs w:val="28"/>
        </w:rPr>
        <w:t xml:space="preserve">- Письмо министерства образования, науки и молодежной политики Краснодарского края от 14.07.2022 №47-01-13-12008/22 «О формировании учебных планов внеурочной деятельности для общеобразовательных организаций на 2022-2023 учебный год». </w:t>
      </w:r>
    </w:p>
    <w:p w:rsidR="00344627" w:rsidRPr="00344627" w:rsidRDefault="00344627" w:rsidP="00344627">
      <w:pPr>
        <w:pStyle w:val="a5"/>
        <w:ind w:left="0" w:firstLine="540"/>
        <w:jc w:val="center"/>
        <w:rPr>
          <w:b/>
          <w:bCs/>
          <w:sz w:val="28"/>
          <w:szCs w:val="28"/>
        </w:rPr>
      </w:pPr>
    </w:p>
    <w:p w:rsidR="00344627" w:rsidRPr="00344627" w:rsidRDefault="00344627" w:rsidP="00344627">
      <w:pPr>
        <w:pStyle w:val="a5"/>
        <w:ind w:left="0" w:firstLine="540"/>
        <w:jc w:val="center"/>
        <w:rPr>
          <w:b/>
          <w:bCs/>
          <w:sz w:val="28"/>
          <w:szCs w:val="28"/>
        </w:rPr>
      </w:pPr>
      <w:r w:rsidRPr="00344627">
        <w:rPr>
          <w:b/>
          <w:bCs/>
          <w:sz w:val="28"/>
          <w:szCs w:val="28"/>
        </w:rPr>
        <w:t>Режим функционирования образовательного учреждения</w:t>
      </w:r>
    </w:p>
    <w:p w:rsidR="00344627" w:rsidRPr="00344627" w:rsidRDefault="00344627" w:rsidP="00344627">
      <w:pPr>
        <w:ind w:firstLine="851"/>
        <w:jc w:val="both"/>
        <w:rPr>
          <w:sz w:val="28"/>
          <w:szCs w:val="28"/>
        </w:rPr>
      </w:pPr>
      <w:r w:rsidRPr="00344627">
        <w:rPr>
          <w:sz w:val="28"/>
          <w:szCs w:val="28"/>
        </w:rPr>
        <w:t xml:space="preserve">В соответствии с календарным учебным графиком,  СаНПин 2.4.2.2821-10, СанПином 2.4.3648-20, СанПином 1.2.3685-21 и Уставом школы. Продолжительность учебного года составляет: в 6-9 классах 34 учебные недели. Учебный год для обучающихся 6-9 классов делится на 4 учебные четверти. </w:t>
      </w:r>
    </w:p>
    <w:p w:rsidR="00344627" w:rsidRPr="00344627" w:rsidRDefault="00344627" w:rsidP="00344627">
      <w:pPr>
        <w:ind w:firstLine="708"/>
        <w:jc w:val="both"/>
        <w:rPr>
          <w:sz w:val="28"/>
          <w:szCs w:val="28"/>
        </w:rPr>
      </w:pPr>
    </w:p>
    <w:p w:rsidR="00344627" w:rsidRPr="00344627" w:rsidRDefault="00344627" w:rsidP="00344627">
      <w:pPr>
        <w:ind w:firstLine="708"/>
        <w:jc w:val="both"/>
        <w:rPr>
          <w:b/>
          <w:sz w:val="28"/>
          <w:szCs w:val="28"/>
        </w:rPr>
      </w:pPr>
      <w:r w:rsidRPr="00344627">
        <w:rPr>
          <w:b/>
          <w:sz w:val="28"/>
          <w:szCs w:val="28"/>
        </w:rPr>
        <w:t>Деление на четверти:</w:t>
      </w:r>
    </w:p>
    <w:p w:rsidR="00344627" w:rsidRPr="00344627" w:rsidRDefault="00344627" w:rsidP="00344627">
      <w:pPr>
        <w:ind w:firstLine="851"/>
        <w:jc w:val="both"/>
        <w:rPr>
          <w:sz w:val="28"/>
          <w:szCs w:val="28"/>
        </w:rPr>
      </w:pP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977"/>
      </w:tblGrid>
      <w:tr w:rsidR="00344627" w:rsidRPr="00344627" w:rsidTr="00726D3E">
        <w:tc>
          <w:tcPr>
            <w:tcW w:w="2126" w:type="dxa"/>
          </w:tcPr>
          <w:p w:rsidR="00344627" w:rsidRPr="00344627" w:rsidRDefault="00344627" w:rsidP="00726D3E">
            <w:pPr>
              <w:shd w:val="clear" w:color="auto" w:fill="FFFFFF"/>
              <w:adjustRightInd w:val="0"/>
              <w:rPr>
                <w:b/>
                <w:sz w:val="28"/>
                <w:szCs w:val="28"/>
              </w:rPr>
            </w:pPr>
            <w:r w:rsidRPr="00344627">
              <w:rPr>
                <w:b/>
                <w:sz w:val="28"/>
                <w:szCs w:val="28"/>
              </w:rPr>
              <w:t>Учебный период</w:t>
            </w:r>
          </w:p>
        </w:tc>
        <w:tc>
          <w:tcPr>
            <w:tcW w:w="2977" w:type="dxa"/>
          </w:tcPr>
          <w:p w:rsidR="00344627" w:rsidRPr="00344627" w:rsidRDefault="00344627" w:rsidP="00726D3E">
            <w:pPr>
              <w:shd w:val="clear" w:color="auto" w:fill="FFFFFF"/>
              <w:adjustRightInd w:val="0"/>
              <w:rPr>
                <w:b/>
                <w:sz w:val="28"/>
                <w:szCs w:val="28"/>
              </w:rPr>
            </w:pPr>
            <w:r w:rsidRPr="00344627">
              <w:rPr>
                <w:b/>
                <w:sz w:val="28"/>
                <w:szCs w:val="28"/>
              </w:rPr>
              <w:t>Сроки</w:t>
            </w:r>
            <w:r w:rsidRPr="00344627">
              <w:rPr>
                <w:b/>
                <w:sz w:val="28"/>
                <w:szCs w:val="28"/>
                <w:lang w:val="en-US"/>
              </w:rPr>
              <w:t xml:space="preserve"> </w:t>
            </w:r>
            <w:r w:rsidRPr="00344627">
              <w:rPr>
                <w:b/>
                <w:sz w:val="28"/>
                <w:szCs w:val="28"/>
              </w:rPr>
              <w:t>учебных периодов</w:t>
            </w:r>
          </w:p>
        </w:tc>
      </w:tr>
      <w:tr w:rsidR="00344627" w:rsidRPr="00344627" w:rsidTr="00726D3E">
        <w:tc>
          <w:tcPr>
            <w:tcW w:w="2126" w:type="dxa"/>
          </w:tcPr>
          <w:p w:rsidR="00344627" w:rsidRPr="00344627" w:rsidRDefault="00344627" w:rsidP="00726D3E">
            <w:pPr>
              <w:shd w:val="clear" w:color="auto" w:fill="FFFFFF"/>
              <w:adjustRightInd w:val="0"/>
              <w:rPr>
                <w:sz w:val="28"/>
                <w:szCs w:val="28"/>
              </w:rPr>
            </w:pPr>
            <w:r w:rsidRPr="00344627">
              <w:rPr>
                <w:sz w:val="28"/>
                <w:szCs w:val="28"/>
                <w:lang w:val="en-US"/>
              </w:rPr>
              <w:t xml:space="preserve">I </w:t>
            </w:r>
            <w:r w:rsidRPr="00344627">
              <w:rPr>
                <w:sz w:val="28"/>
                <w:szCs w:val="28"/>
              </w:rPr>
              <w:t xml:space="preserve"> четверть</w:t>
            </w:r>
          </w:p>
        </w:tc>
        <w:tc>
          <w:tcPr>
            <w:tcW w:w="2977" w:type="dxa"/>
          </w:tcPr>
          <w:p w:rsidR="00344627" w:rsidRPr="00344627" w:rsidRDefault="00344627" w:rsidP="00726D3E">
            <w:pPr>
              <w:rPr>
                <w:sz w:val="28"/>
                <w:szCs w:val="28"/>
              </w:rPr>
            </w:pPr>
            <w:r w:rsidRPr="00344627">
              <w:rPr>
                <w:sz w:val="28"/>
                <w:szCs w:val="28"/>
              </w:rPr>
              <w:t>01.09 -28.10.2022</w:t>
            </w:r>
          </w:p>
        </w:tc>
      </w:tr>
      <w:tr w:rsidR="00344627" w:rsidRPr="00344627" w:rsidTr="00726D3E">
        <w:tc>
          <w:tcPr>
            <w:tcW w:w="2126" w:type="dxa"/>
          </w:tcPr>
          <w:p w:rsidR="00344627" w:rsidRPr="00344627" w:rsidRDefault="00344627" w:rsidP="00726D3E">
            <w:pPr>
              <w:shd w:val="clear" w:color="auto" w:fill="FFFFFF"/>
              <w:adjustRightInd w:val="0"/>
              <w:rPr>
                <w:sz w:val="28"/>
                <w:szCs w:val="28"/>
              </w:rPr>
            </w:pPr>
            <w:r w:rsidRPr="00344627">
              <w:rPr>
                <w:sz w:val="28"/>
                <w:szCs w:val="28"/>
                <w:lang w:val="en-US"/>
              </w:rPr>
              <w:t>II</w:t>
            </w:r>
            <w:r w:rsidRPr="00344627">
              <w:rPr>
                <w:sz w:val="28"/>
                <w:szCs w:val="28"/>
              </w:rPr>
              <w:t xml:space="preserve"> четверть</w:t>
            </w:r>
          </w:p>
        </w:tc>
        <w:tc>
          <w:tcPr>
            <w:tcW w:w="2977" w:type="dxa"/>
          </w:tcPr>
          <w:p w:rsidR="00344627" w:rsidRPr="00344627" w:rsidRDefault="00344627" w:rsidP="00726D3E">
            <w:pPr>
              <w:rPr>
                <w:sz w:val="28"/>
                <w:szCs w:val="28"/>
              </w:rPr>
            </w:pPr>
            <w:r w:rsidRPr="00344627">
              <w:rPr>
                <w:sz w:val="28"/>
                <w:szCs w:val="28"/>
              </w:rPr>
              <w:t>07.11-30.12.2022</w:t>
            </w:r>
          </w:p>
        </w:tc>
      </w:tr>
      <w:tr w:rsidR="00344627" w:rsidRPr="00344627" w:rsidTr="00726D3E">
        <w:tc>
          <w:tcPr>
            <w:tcW w:w="2126" w:type="dxa"/>
          </w:tcPr>
          <w:p w:rsidR="00344627" w:rsidRPr="00344627" w:rsidRDefault="00344627" w:rsidP="00726D3E">
            <w:pPr>
              <w:shd w:val="clear" w:color="auto" w:fill="FFFFFF"/>
              <w:adjustRightInd w:val="0"/>
              <w:rPr>
                <w:sz w:val="28"/>
                <w:szCs w:val="28"/>
              </w:rPr>
            </w:pPr>
            <w:r w:rsidRPr="00344627">
              <w:rPr>
                <w:sz w:val="28"/>
                <w:szCs w:val="28"/>
                <w:lang w:val="en-US"/>
              </w:rPr>
              <w:t>III</w:t>
            </w:r>
            <w:r w:rsidRPr="00344627">
              <w:rPr>
                <w:sz w:val="28"/>
                <w:szCs w:val="28"/>
              </w:rPr>
              <w:t xml:space="preserve"> четверть</w:t>
            </w:r>
          </w:p>
        </w:tc>
        <w:tc>
          <w:tcPr>
            <w:tcW w:w="2977" w:type="dxa"/>
          </w:tcPr>
          <w:p w:rsidR="00344627" w:rsidRPr="00344627" w:rsidRDefault="00344627" w:rsidP="00726D3E">
            <w:pPr>
              <w:rPr>
                <w:sz w:val="28"/>
                <w:szCs w:val="28"/>
              </w:rPr>
            </w:pPr>
            <w:r w:rsidRPr="00344627">
              <w:rPr>
                <w:sz w:val="28"/>
                <w:szCs w:val="28"/>
              </w:rPr>
              <w:t>09.01-24.03.2023</w:t>
            </w:r>
          </w:p>
        </w:tc>
      </w:tr>
      <w:tr w:rsidR="00344627" w:rsidRPr="00344627" w:rsidTr="00726D3E">
        <w:tc>
          <w:tcPr>
            <w:tcW w:w="2126" w:type="dxa"/>
          </w:tcPr>
          <w:p w:rsidR="00344627" w:rsidRPr="00344627" w:rsidRDefault="00344627" w:rsidP="00726D3E">
            <w:pPr>
              <w:shd w:val="clear" w:color="auto" w:fill="FFFFFF"/>
              <w:adjustRightInd w:val="0"/>
              <w:rPr>
                <w:sz w:val="28"/>
                <w:szCs w:val="28"/>
              </w:rPr>
            </w:pPr>
            <w:r w:rsidRPr="00344627">
              <w:rPr>
                <w:sz w:val="28"/>
                <w:szCs w:val="28"/>
                <w:lang w:val="en-US"/>
              </w:rPr>
              <w:t>IV</w:t>
            </w:r>
            <w:r w:rsidRPr="00344627">
              <w:rPr>
                <w:sz w:val="28"/>
                <w:szCs w:val="28"/>
              </w:rPr>
              <w:t xml:space="preserve"> четверть</w:t>
            </w:r>
          </w:p>
        </w:tc>
        <w:tc>
          <w:tcPr>
            <w:tcW w:w="2977" w:type="dxa"/>
          </w:tcPr>
          <w:p w:rsidR="00344627" w:rsidRPr="00344627" w:rsidRDefault="00344627" w:rsidP="00726D3E">
            <w:pPr>
              <w:rPr>
                <w:sz w:val="28"/>
                <w:szCs w:val="28"/>
              </w:rPr>
            </w:pPr>
            <w:r w:rsidRPr="00344627">
              <w:rPr>
                <w:sz w:val="28"/>
                <w:szCs w:val="28"/>
              </w:rPr>
              <w:t>02.04-25.05.2023</w:t>
            </w:r>
          </w:p>
        </w:tc>
      </w:tr>
    </w:tbl>
    <w:p w:rsidR="00344627" w:rsidRPr="00344627" w:rsidRDefault="00344627" w:rsidP="00344627">
      <w:pPr>
        <w:jc w:val="both"/>
        <w:rPr>
          <w:sz w:val="28"/>
          <w:szCs w:val="28"/>
        </w:rPr>
      </w:pPr>
    </w:p>
    <w:p w:rsidR="00344627" w:rsidRPr="00344627" w:rsidRDefault="00344627" w:rsidP="00344627">
      <w:pPr>
        <w:ind w:firstLine="708"/>
        <w:jc w:val="both"/>
        <w:rPr>
          <w:b/>
          <w:sz w:val="28"/>
          <w:szCs w:val="28"/>
        </w:rPr>
      </w:pPr>
    </w:p>
    <w:p w:rsidR="00344627" w:rsidRPr="00344627" w:rsidRDefault="00344627" w:rsidP="00344627">
      <w:pPr>
        <w:ind w:firstLine="708"/>
        <w:jc w:val="both"/>
        <w:rPr>
          <w:b/>
          <w:sz w:val="28"/>
          <w:szCs w:val="28"/>
        </w:rPr>
      </w:pPr>
    </w:p>
    <w:p w:rsidR="00344627" w:rsidRPr="00344627" w:rsidRDefault="00344627" w:rsidP="00344627">
      <w:pPr>
        <w:ind w:firstLine="708"/>
        <w:jc w:val="both"/>
        <w:rPr>
          <w:b/>
          <w:sz w:val="28"/>
          <w:szCs w:val="28"/>
        </w:rPr>
      </w:pPr>
      <w:r w:rsidRPr="00344627">
        <w:rPr>
          <w:b/>
          <w:sz w:val="28"/>
          <w:szCs w:val="28"/>
        </w:rPr>
        <w:t>Продолжительность каникул:</w:t>
      </w:r>
    </w:p>
    <w:p w:rsidR="00344627" w:rsidRPr="00344627" w:rsidRDefault="00344627" w:rsidP="00344627">
      <w:pPr>
        <w:ind w:firstLine="851"/>
        <w:jc w:val="both"/>
        <w:rPr>
          <w:sz w:val="28"/>
          <w:szCs w:val="28"/>
        </w:rPr>
      </w:pP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435"/>
        <w:gridCol w:w="2372"/>
      </w:tblGrid>
      <w:tr w:rsidR="00344627" w:rsidRPr="00344627" w:rsidTr="00726D3E">
        <w:tc>
          <w:tcPr>
            <w:tcW w:w="0" w:type="auto"/>
          </w:tcPr>
          <w:p w:rsidR="00344627" w:rsidRPr="00344627" w:rsidRDefault="00344627" w:rsidP="00726D3E">
            <w:pPr>
              <w:shd w:val="clear" w:color="auto" w:fill="FFFFFF"/>
              <w:adjustRightInd w:val="0"/>
              <w:rPr>
                <w:b/>
                <w:sz w:val="28"/>
                <w:szCs w:val="28"/>
              </w:rPr>
            </w:pPr>
            <w:r w:rsidRPr="00344627">
              <w:rPr>
                <w:b/>
                <w:sz w:val="28"/>
                <w:szCs w:val="28"/>
              </w:rPr>
              <w:t>Учебный период</w:t>
            </w:r>
          </w:p>
        </w:tc>
        <w:tc>
          <w:tcPr>
            <w:tcW w:w="0" w:type="auto"/>
          </w:tcPr>
          <w:p w:rsidR="00344627" w:rsidRPr="00344627" w:rsidRDefault="00344627" w:rsidP="00726D3E">
            <w:pPr>
              <w:shd w:val="clear" w:color="auto" w:fill="FFFFFF"/>
              <w:adjustRightInd w:val="0"/>
              <w:rPr>
                <w:b/>
                <w:sz w:val="28"/>
                <w:szCs w:val="28"/>
              </w:rPr>
            </w:pPr>
            <w:r w:rsidRPr="00344627">
              <w:rPr>
                <w:b/>
                <w:sz w:val="28"/>
                <w:szCs w:val="28"/>
              </w:rPr>
              <w:t>Сроки</w:t>
            </w:r>
            <w:r w:rsidRPr="00344627">
              <w:rPr>
                <w:b/>
                <w:sz w:val="28"/>
                <w:szCs w:val="28"/>
                <w:lang w:val="en-US"/>
              </w:rPr>
              <w:t xml:space="preserve"> </w:t>
            </w:r>
            <w:r w:rsidRPr="00344627">
              <w:rPr>
                <w:b/>
                <w:sz w:val="28"/>
                <w:szCs w:val="28"/>
              </w:rPr>
              <w:t>учебных периодов</w:t>
            </w:r>
          </w:p>
        </w:tc>
        <w:tc>
          <w:tcPr>
            <w:tcW w:w="0" w:type="auto"/>
          </w:tcPr>
          <w:p w:rsidR="00344627" w:rsidRPr="00344627" w:rsidRDefault="00344627" w:rsidP="00726D3E">
            <w:pPr>
              <w:shd w:val="clear" w:color="auto" w:fill="FFFFFF"/>
              <w:adjustRightInd w:val="0"/>
              <w:rPr>
                <w:b/>
                <w:sz w:val="28"/>
                <w:szCs w:val="28"/>
              </w:rPr>
            </w:pPr>
            <w:r w:rsidRPr="00344627">
              <w:rPr>
                <w:b/>
                <w:sz w:val="28"/>
                <w:szCs w:val="28"/>
              </w:rPr>
              <w:t>Количество дней</w:t>
            </w:r>
          </w:p>
        </w:tc>
      </w:tr>
      <w:tr w:rsidR="00344627" w:rsidRPr="00344627" w:rsidTr="00726D3E">
        <w:tc>
          <w:tcPr>
            <w:tcW w:w="0" w:type="auto"/>
          </w:tcPr>
          <w:p w:rsidR="00344627" w:rsidRPr="00344627" w:rsidRDefault="00344627" w:rsidP="00726D3E">
            <w:pPr>
              <w:shd w:val="clear" w:color="auto" w:fill="FFFFFF"/>
              <w:adjustRightInd w:val="0"/>
              <w:rPr>
                <w:sz w:val="28"/>
                <w:szCs w:val="28"/>
              </w:rPr>
            </w:pPr>
            <w:r w:rsidRPr="00344627">
              <w:rPr>
                <w:sz w:val="28"/>
                <w:szCs w:val="28"/>
              </w:rPr>
              <w:t>Осенние</w:t>
            </w:r>
          </w:p>
        </w:tc>
        <w:tc>
          <w:tcPr>
            <w:tcW w:w="0" w:type="auto"/>
          </w:tcPr>
          <w:p w:rsidR="00344627" w:rsidRPr="00344627" w:rsidRDefault="00344627" w:rsidP="00726D3E">
            <w:pPr>
              <w:rPr>
                <w:sz w:val="28"/>
                <w:szCs w:val="28"/>
              </w:rPr>
            </w:pPr>
            <w:r w:rsidRPr="00344627">
              <w:rPr>
                <w:sz w:val="28"/>
                <w:szCs w:val="28"/>
              </w:rPr>
              <w:t>29.10.2022-06.11.2022</w:t>
            </w:r>
          </w:p>
        </w:tc>
        <w:tc>
          <w:tcPr>
            <w:tcW w:w="0" w:type="auto"/>
          </w:tcPr>
          <w:p w:rsidR="00344627" w:rsidRPr="00344627" w:rsidRDefault="00344627" w:rsidP="00726D3E">
            <w:pPr>
              <w:rPr>
                <w:sz w:val="28"/>
                <w:szCs w:val="28"/>
              </w:rPr>
            </w:pPr>
            <w:r w:rsidRPr="00344627">
              <w:rPr>
                <w:sz w:val="28"/>
                <w:szCs w:val="28"/>
              </w:rPr>
              <w:t>9</w:t>
            </w:r>
          </w:p>
        </w:tc>
      </w:tr>
      <w:tr w:rsidR="00344627" w:rsidRPr="00344627" w:rsidTr="00726D3E">
        <w:tc>
          <w:tcPr>
            <w:tcW w:w="0" w:type="auto"/>
          </w:tcPr>
          <w:p w:rsidR="00344627" w:rsidRPr="00344627" w:rsidRDefault="00344627" w:rsidP="00726D3E">
            <w:pPr>
              <w:shd w:val="clear" w:color="auto" w:fill="FFFFFF"/>
              <w:adjustRightInd w:val="0"/>
              <w:rPr>
                <w:sz w:val="28"/>
                <w:szCs w:val="28"/>
              </w:rPr>
            </w:pPr>
            <w:r w:rsidRPr="00344627">
              <w:rPr>
                <w:sz w:val="28"/>
                <w:szCs w:val="28"/>
              </w:rPr>
              <w:t>Зимние</w:t>
            </w:r>
          </w:p>
        </w:tc>
        <w:tc>
          <w:tcPr>
            <w:tcW w:w="0" w:type="auto"/>
          </w:tcPr>
          <w:p w:rsidR="00344627" w:rsidRPr="00344627" w:rsidRDefault="00344627" w:rsidP="00726D3E">
            <w:pPr>
              <w:rPr>
                <w:sz w:val="28"/>
                <w:szCs w:val="28"/>
              </w:rPr>
            </w:pPr>
            <w:r w:rsidRPr="00344627">
              <w:rPr>
                <w:sz w:val="28"/>
                <w:szCs w:val="28"/>
              </w:rPr>
              <w:t>31.12.2022-08.01.2023</w:t>
            </w:r>
          </w:p>
        </w:tc>
        <w:tc>
          <w:tcPr>
            <w:tcW w:w="0" w:type="auto"/>
          </w:tcPr>
          <w:p w:rsidR="00344627" w:rsidRPr="00344627" w:rsidRDefault="00344627" w:rsidP="00726D3E">
            <w:pPr>
              <w:rPr>
                <w:sz w:val="28"/>
                <w:szCs w:val="28"/>
              </w:rPr>
            </w:pPr>
            <w:r w:rsidRPr="00344627">
              <w:rPr>
                <w:sz w:val="28"/>
                <w:szCs w:val="28"/>
              </w:rPr>
              <w:t>9</w:t>
            </w:r>
          </w:p>
        </w:tc>
      </w:tr>
      <w:tr w:rsidR="00344627" w:rsidRPr="00344627" w:rsidTr="00726D3E">
        <w:tc>
          <w:tcPr>
            <w:tcW w:w="0" w:type="auto"/>
          </w:tcPr>
          <w:p w:rsidR="00344627" w:rsidRPr="00344627" w:rsidRDefault="00344627" w:rsidP="00726D3E">
            <w:pPr>
              <w:shd w:val="clear" w:color="auto" w:fill="FFFFFF"/>
              <w:adjustRightInd w:val="0"/>
              <w:rPr>
                <w:sz w:val="28"/>
                <w:szCs w:val="28"/>
              </w:rPr>
            </w:pPr>
            <w:r w:rsidRPr="00344627">
              <w:rPr>
                <w:sz w:val="28"/>
                <w:szCs w:val="28"/>
              </w:rPr>
              <w:t>Весенние</w:t>
            </w:r>
          </w:p>
        </w:tc>
        <w:tc>
          <w:tcPr>
            <w:tcW w:w="0" w:type="auto"/>
          </w:tcPr>
          <w:p w:rsidR="00344627" w:rsidRPr="00344627" w:rsidRDefault="00344627" w:rsidP="00726D3E">
            <w:pPr>
              <w:rPr>
                <w:sz w:val="28"/>
                <w:szCs w:val="28"/>
              </w:rPr>
            </w:pPr>
            <w:r w:rsidRPr="00344627">
              <w:rPr>
                <w:sz w:val="28"/>
                <w:szCs w:val="28"/>
              </w:rPr>
              <w:t>25.03.2023-02.04.2023</w:t>
            </w:r>
          </w:p>
        </w:tc>
        <w:tc>
          <w:tcPr>
            <w:tcW w:w="0" w:type="auto"/>
          </w:tcPr>
          <w:p w:rsidR="00344627" w:rsidRPr="00344627" w:rsidRDefault="00344627" w:rsidP="00726D3E">
            <w:pPr>
              <w:rPr>
                <w:sz w:val="28"/>
                <w:szCs w:val="28"/>
              </w:rPr>
            </w:pPr>
            <w:r w:rsidRPr="00344627">
              <w:rPr>
                <w:sz w:val="28"/>
                <w:szCs w:val="28"/>
              </w:rPr>
              <w:t>9</w:t>
            </w:r>
          </w:p>
        </w:tc>
      </w:tr>
      <w:tr w:rsidR="00344627" w:rsidRPr="00344627" w:rsidTr="00726D3E">
        <w:tc>
          <w:tcPr>
            <w:tcW w:w="0" w:type="auto"/>
          </w:tcPr>
          <w:p w:rsidR="00344627" w:rsidRPr="00344627" w:rsidRDefault="00344627" w:rsidP="00726D3E">
            <w:pPr>
              <w:shd w:val="clear" w:color="auto" w:fill="FFFFFF"/>
              <w:adjustRightInd w:val="0"/>
              <w:rPr>
                <w:sz w:val="28"/>
                <w:szCs w:val="28"/>
              </w:rPr>
            </w:pPr>
            <w:r w:rsidRPr="00344627">
              <w:rPr>
                <w:sz w:val="28"/>
                <w:szCs w:val="28"/>
              </w:rPr>
              <w:t>Летние</w:t>
            </w:r>
          </w:p>
        </w:tc>
        <w:tc>
          <w:tcPr>
            <w:tcW w:w="0" w:type="auto"/>
          </w:tcPr>
          <w:p w:rsidR="00344627" w:rsidRPr="00344627" w:rsidRDefault="00344627" w:rsidP="00726D3E">
            <w:pPr>
              <w:rPr>
                <w:sz w:val="28"/>
                <w:szCs w:val="28"/>
              </w:rPr>
            </w:pPr>
            <w:r w:rsidRPr="00344627">
              <w:rPr>
                <w:sz w:val="28"/>
                <w:szCs w:val="28"/>
              </w:rPr>
              <w:t>26.05.2023-31.08.2023</w:t>
            </w:r>
          </w:p>
        </w:tc>
        <w:tc>
          <w:tcPr>
            <w:tcW w:w="0" w:type="auto"/>
          </w:tcPr>
          <w:p w:rsidR="00344627" w:rsidRPr="00344627" w:rsidRDefault="00344627" w:rsidP="00726D3E">
            <w:pPr>
              <w:rPr>
                <w:sz w:val="28"/>
                <w:szCs w:val="28"/>
              </w:rPr>
            </w:pPr>
            <w:r w:rsidRPr="00344627">
              <w:rPr>
                <w:sz w:val="28"/>
                <w:szCs w:val="28"/>
              </w:rPr>
              <w:t>98</w:t>
            </w:r>
          </w:p>
        </w:tc>
      </w:tr>
    </w:tbl>
    <w:p w:rsidR="00344627" w:rsidRPr="00344627" w:rsidRDefault="00344627" w:rsidP="00344627">
      <w:pPr>
        <w:ind w:firstLine="851"/>
        <w:jc w:val="both"/>
        <w:rPr>
          <w:sz w:val="28"/>
          <w:szCs w:val="28"/>
        </w:rPr>
      </w:pPr>
    </w:p>
    <w:p w:rsidR="00344627" w:rsidRPr="00344627" w:rsidRDefault="00344627" w:rsidP="00344627">
      <w:pPr>
        <w:tabs>
          <w:tab w:val="left" w:pos="1845"/>
          <w:tab w:val="center" w:pos="5032"/>
        </w:tabs>
        <w:ind w:firstLine="709"/>
        <w:rPr>
          <w:rStyle w:val="HTML"/>
          <w:vanish w:val="0"/>
          <w:color w:val="auto"/>
          <w:sz w:val="28"/>
          <w:szCs w:val="28"/>
        </w:rPr>
      </w:pPr>
    </w:p>
    <w:p w:rsidR="00344627" w:rsidRPr="00344627" w:rsidRDefault="00344627" w:rsidP="00344627">
      <w:pPr>
        <w:tabs>
          <w:tab w:val="left" w:pos="1845"/>
          <w:tab w:val="center" w:pos="5032"/>
        </w:tabs>
        <w:ind w:firstLine="709"/>
        <w:rPr>
          <w:rStyle w:val="HTML"/>
          <w:vanish w:val="0"/>
          <w:color w:val="auto"/>
          <w:sz w:val="28"/>
          <w:szCs w:val="28"/>
        </w:rPr>
      </w:pPr>
      <w:r w:rsidRPr="00344627">
        <w:rPr>
          <w:rStyle w:val="HTML"/>
          <w:vanish w:val="0"/>
          <w:color w:val="auto"/>
          <w:sz w:val="28"/>
          <w:szCs w:val="28"/>
        </w:rPr>
        <w:t>В 6-8 классах 5-ти дневная учебная неделя, в 9 классе 6-ти дневная учебная неделя.</w:t>
      </w:r>
    </w:p>
    <w:p w:rsidR="00344627" w:rsidRPr="00344627" w:rsidRDefault="00344627" w:rsidP="00344627">
      <w:pPr>
        <w:tabs>
          <w:tab w:val="left" w:pos="1845"/>
          <w:tab w:val="center" w:pos="5032"/>
        </w:tabs>
        <w:ind w:firstLine="709"/>
        <w:rPr>
          <w:rStyle w:val="HTML"/>
          <w:vanish w:val="0"/>
          <w:color w:val="auto"/>
          <w:sz w:val="28"/>
          <w:szCs w:val="28"/>
        </w:rPr>
      </w:pPr>
      <w:r w:rsidRPr="00344627">
        <w:rPr>
          <w:rStyle w:val="HTML"/>
          <w:vanish w:val="0"/>
          <w:color w:val="auto"/>
          <w:sz w:val="28"/>
          <w:szCs w:val="28"/>
        </w:rPr>
        <w:tab/>
        <w:t>Максимально допустимая нагрузка обучающихся</w:t>
      </w:r>
    </w:p>
    <w:p w:rsidR="00344627" w:rsidRPr="00344627" w:rsidRDefault="00344627" w:rsidP="00344627">
      <w:pPr>
        <w:tabs>
          <w:tab w:val="left" w:pos="1845"/>
          <w:tab w:val="center" w:pos="5032"/>
        </w:tabs>
        <w:ind w:firstLine="709"/>
        <w:rPr>
          <w:rStyle w:val="HTML"/>
          <w:vanish w:val="0"/>
          <w:color w:val="auto"/>
          <w:sz w:val="28"/>
          <w:szCs w:val="28"/>
        </w:rPr>
      </w:pPr>
    </w:p>
    <w:tbl>
      <w:tblPr>
        <w:tblW w:w="9755" w:type="dxa"/>
        <w:tblInd w:w="-38" w:type="dxa"/>
        <w:tblLayout w:type="fixed"/>
        <w:tblCellMar>
          <w:left w:w="40" w:type="dxa"/>
          <w:right w:w="40" w:type="dxa"/>
        </w:tblCellMar>
        <w:tblLook w:val="0000" w:firstRow="0" w:lastRow="0" w:firstColumn="0" w:lastColumn="0" w:noHBand="0" w:noVBand="0"/>
      </w:tblPr>
      <w:tblGrid>
        <w:gridCol w:w="2383"/>
        <w:gridCol w:w="3686"/>
        <w:gridCol w:w="3686"/>
      </w:tblGrid>
      <w:tr w:rsidR="00344627" w:rsidRPr="00344627" w:rsidTr="00726D3E">
        <w:trPr>
          <w:trHeight w:val="27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Классы</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5-дневная учебная неделя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6-дневная учебная неделя</w:t>
            </w:r>
          </w:p>
        </w:tc>
      </w:tr>
      <w:tr w:rsidR="00344627" w:rsidRPr="00344627" w:rsidTr="00726D3E">
        <w:trPr>
          <w:trHeight w:val="212"/>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30 ч</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w:t>
            </w:r>
          </w:p>
        </w:tc>
      </w:tr>
      <w:tr w:rsidR="00344627" w:rsidRPr="00344627" w:rsidTr="00726D3E">
        <w:trPr>
          <w:trHeight w:val="212"/>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7</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32 ч</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w:t>
            </w:r>
          </w:p>
        </w:tc>
      </w:tr>
      <w:tr w:rsidR="00344627" w:rsidRPr="00344627" w:rsidTr="00726D3E">
        <w:trPr>
          <w:trHeight w:val="212"/>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8</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33 ч</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w:t>
            </w:r>
          </w:p>
        </w:tc>
      </w:tr>
      <w:tr w:rsidR="00344627" w:rsidRPr="00344627" w:rsidTr="00726D3E">
        <w:trPr>
          <w:trHeight w:val="212"/>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9</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44627" w:rsidRPr="00344627" w:rsidRDefault="00344627" w:rsidP="00726D3E">
            <w:pPr>
              <w:shd w:val="clear" w:color="auto" w:fill="FFFFFF"/>
              <w:adjustRightInd w:val="0"/>
              <w:jc w:val="center"/>
              <w:rPr>
                <w:sz w:val="28"/>
                <w:szCs w:val="28"/>
              </w:rPr>
            </w:pPr>
            <w:r w:rsidRPr="00344627">
              <w:rPr>
                <w:sz w:val="28"/>
                <w:szCs w:val="28"/>
              </w:rPr>
              <w:t>36 ч</w:t>
            </w:r>
          </w:p>
        </w:tc>
      </w:tr>
    </w:tbl>
    <w:p w:rsidR="00344627" w:rsidRPr="00344627" w:rsidRDefault="00344627" w:rsidP="00344627">
      <w:pPr>
        <w:pStyle w:val="a5"/>
        <w:ind w:left="0" w:firstLine="540"/>
        <w:rPr>
          <w:sz w:val="28"/>
          <w:szCs w:val="28"/>
        </w:rPr>
      </w:pPr>
      <w:r w:rsidRPr="00344627">
        <w:rPr>
          <w:sz w:val="28"/>
          <w:szCs w:val="28"/>
        </w:rPr>
        <w:t xml:space="preserve">В связи с эпидемиологической ситуацией по распространению коронавирусной инфекции </w:t>
      </w:r>
      <w:r w:rsidRPr="00344627">
        <w:rPr>
          <w:sz w:val="28"/>
          <w:szCs w:val="28"/>
          <w:lang w:val="en-US"/>
        </w:rPr>
        <w:t>COVID</w:t>
      </w:r>
      <w:r w:rsidRPr="00344627">
        <w:rPr>
          <w:sz w:val="28"/>
          <w:szCs w:val="28"/>
        </w:rPr>
        <w:t>-19, организация учебного процесса организована по специально разработанному расписанию уроков.</w:t>
      </w:r>
    </w:p>
    <w:p w:rsidR="00344627" w:rsidRPr="00344627" w:rsidRDefault="00344627" w:rsidP="00344627">
      <w:pPr>
        <w:jc w:val="both"/>
        <w:rPr>
          <w:b/>
          <w:sz w:val="28"/>
          <w:szCs w:val="28"/>
        </w:rPr>
      </w:pPr>
      <w:r w:rsidRPr="00344627">
        <w:rPr>
          <w:b/>
          <w:sz w:val="28"/>
          <w:szCs w:val="28"/>
        </w:rPr>
        <w:tab/>
      </w:r>
    </w:p>
    <w:p w:rsidR="00344627" w:rsidRPr="00344627" w:rsidRDefault="00344627" w:rsidP="00344627">
      <w:pPr>
        <w:ind w:firstLine="540"/>
        <w:jc w:val="both"/>
        <w:rPr>
          <w:sz w:val="28"/>
          <w:szCs w:val="28"/>
        </w:rPr>
      </w:pPr>
      <w:r w:rsidRPr="00344627">
        <w:rPr>
          <w:sz w:val="28"/>
          <w:szCs w:val="28"/>
        </w:rPr>
        <w:t>Продолжительность урока в 6-9 классах – 40 минут.</w:t>
      </w:r>
    </w:p>
    <w:p w:rsidR="00344627" w:rsidRPr="00344627" w:rsidRDefault="00344627" w:rsidP="00344627">
      <w:pPr>
        <w:ind w:firstLine="540"/>
        <w:jc w:val="both"/>
        <w:rPr>
          <w:sz w:val="28"/>
          <w:szCs w:val="28"/>
        </w:rPr>
      </w:pPr>
      <w:r w:rsidRPr="00344627">
        <w:rPr>
          <w:sz w:val="28"/>
          <w:szCs w:val="28"/>
        </w:rPr>
        <w:t>Начало занятий - 08.00.</w:t>
      </w:r>
    </w:p>
    <w:p w:rsidR="00344627" w:rsidRPr="00344627" w:rsidRDefault="00344627" w:rsidP="00344627">
      <w:pPr>
        <w:ind w:firstLine="708"/>
        <w:jc w:val="both"/>
        <w:rPr>
          <w:sz w:val="28"/>
          <w:szCs w:val="28"/>
        </w:rPr>
      </w:pPr>
    </w:p>
    <w:p w:rsidR="00344627" w:rsidRPr="00344627" w:rsidRDefault="00344627" w:rsidP="00344627">
      <w:pPr>
        <w:ind w:firstLine="708"/>
        <w:jc w:val="both"/>
        <w:rPr>
          <w:b/>
          <w:sz w:val="28"/>
          <w:szCs w:val="28"/>
        </w:rPr>
      </w:pPr>
      <w:r w:rsidRPr="00344627">
        <w:rPr>
          <w:b/>
          <w:sz w:val="28"/>
          <w:szCs w:val="28"/>
        </w:rPr>
        <w:t>Расписание  звонков:</w:t>
      </w:r>
    </w:p>
    <w:p w:rsidR="00344627" w:rsidRPr="00344627" w:rsidRDefault="00344627" w:rsidP="00344627">
      <w:pPr>
        <w:ind w:firstLine="708"/>
        <w:jc w:val="both"/>
        <w:rPr>
          <w:sz w:val="28"/>
          <w:szCs w:val="28"/>
        </w:rPr>
      </w:pPr>
    </w:p>
    <w:tbl>
      <w:tblPr>
        <w:tblW w:w="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3407"/>
      </w:tblGrid>
      <w:tr w:rsidR="00344627" w:rsidRPr="00344627" w:rsidTr="00726D3E">
        <w:trPr>
          <w:trHeight w:val="20"/>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240" w:lineRule="auto"/>
              <w:ind w:right="-72"/>
              <w:rPr>
                <w:rFonts w:ascii="Times New Roman" w:hAnsi="Times New Roman"/>
                <w:sz w:val="28"/>
                <w:szCs w:val="28"/>
                <w:lang w:val="ru-RU" w:eastAsia="ru-RU"/>
              </w:rPr>
            </w:pPr>
            <w:r w:rsidRPr="00344627">
              <w:rPr>
                <w:rFonts w:ascii="Times New Roman" w:hAnsi="Times New Roman"/>
                <w:sz w:val="28"/>
                <w:szCs w:val="28"/>
                <w:lang w:eastAsia="ru-RU"/>
              </w:rPr>
              <w:t>I смена</w:t>
            </w:r>
          </w:p>
          <w:p w:rsidR="00344627" w:rsidRPr="00344627" w:rsidRDefault="00344627" w:rsidP="00726D3E">
            <w:pPr>
              <w:pStyle w:val="20"/>
              <w:shd w:val="clear" w:color="auto" w:fill="auto"/>
              <w:spacing w:before="0" w:after="0" w:line="240" w:lineRule="auto"/>
              <w:ind w:right="-72"/>
              <w:rPr>
                <w:rFonts w:ascii="Times New Roman" w:hAnsi="Times New Roman"/>
                <w:b w:val="0"/>
                <w:sz w:val="28"/>
                <w:szCs w:val="28"/>
                <w:lang w:val="ru-RU" w:eastAsia="ru-RU"/>
              </w:rPr>
            </w:pPr>
            <w:r w:rsidRPr="00344627">
              <w:rPr>
                <w:rFonts w:ascii="Times New Roman" w:hAnsi="Times New Roman"/>
                <w:sz w:val="28"/>
                <w:szCs w:val="28"/>
                <w:lang w:val="ru-RU" w:eastAsia="ru-RU"/>
              </w:rPr>
              <w:t>(7-9 классы)</w:t>
            </w:r>
          </w:p>
        </w:tc>
      </w:tr>
      <w:tr w:rsidR="00344627" w:rsidRPr="00344627" w:rsidTr="00726D3E">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 урок</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pacing w:before="0" w:after="0" w:line="360" w:lineRule="auto"/>
              <w:ind w:firstLine="119"/>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08.00-08.40</w:t>
            </w:r>
          </w:p>
        </w:tc>
      </w:tr>
      <w:tr w:rsidR="00344627" w:rsidRPr="00344627" w:rsidTr="00726D3E">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2 урок</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pacing w:before="0" w:after="0" w:line="360" w:lineRule="auto"/>
              <w:ind w:firstLine="119"/>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08.50-09.30</w:t>
            </w:r>
          </w:p>
        </w:tc>
      </w:tr>
      <w:tr w:rsidR="00344627" w:rsidRPr="00344627" w:rsidTr="00726D3E">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3 урок</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pacing w:before="0" w:after="0" w:line="360" w:lineRule="auto"/>
              <w:ind w:left="23" w:right="-72" w:firstLine="119"/>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09.50-10.30</w:t>
            </w:r>
          </w:p>
        </w:tc>
      </w:tr>
      <w:tr w:rsidR="00344627" w:rsidRPr="00344627" w:rsidTr="00726D3E">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 xml:space="preserve">4 урок </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left="23" w:right="-72" w:firstLine="119"/>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10.50-11.30</w:t>
            </w:r>
          </w:p>
        </w:tc>
      </w:tr>
      <w:tr w:rsidR="00344627" w:rsidRPr="00344627" w:rsidTr="00726D3E">
        <w:trPr>
          <w:trHeight w:val="20"/>
        </w:trPr>
        <w:tc>
          <w:tcPr>
            <w:tcW w:w="1526" w:type="dxa"/>
            <w:tcBorders>
              <w:top w:val="single" w:sz="4" w:space="0" w:color="000000"/>
              <w:left w:val="single" w:sz="4" w:space="0" w:color="000000"/>
              <w:bottom w:val="single" w:sz="4" w:space="0" w:color="auto"/>
              <w:right w:val="single" w:sz="4" w:space="0" w:color="auto"/>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 xml:space="preserve">5 урок </w:t>
            </w:r>
          </w:p>
        </w:tc>
        <w:tc>
          <w:tcPr>
            <w:tcW w:w="3402" w:type="dxa"/>
            <w:tcBorders>
              <w:top w:val="single" w:sz="4" w:space="0" w:color="000000"/>
              <w:left w:val="single" w:sz="4" w:space="0" w:color="auto"/>
              <w:bottom w:val="single" w:sz="4" w:space="0" w:color="auto"/>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left="23" w:right="-72" w:firstLine="119"/>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11.50-12.30</w:t>
            </w:r>
          </w:p>
        </w:tc>
      </w:tr>
      <w:tr w:rsidR="00344627" w:rsidRPr="00344627" w:rsidTr="00726D3E">
        <w:trPr>
          <w:trHeight w:val="20"/>
        </w:trPr>
        <w:tc>
          <w:tcPr>
            <w:tcW w:w="1526" w:type="dxa"/>
            <w:tcBorders>
              <w:top w:val="single" w:sz="4" w:space="0" w:color="000000"/>
              <w:left w:val="single" w:sz="4" w:space="0" w:color="000000"/>
              <w:bottom w:val="single" w:sz="4" w:space="0" w:color="auto"/>
              <w:right w:val="single" w:sz="4" w:space="0" w:color="auto"/>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6 урок</w:t>
            </w:r>
          </w:p>
        </w:tc>
        <w:tc>
          <w:tcPr>
            <w:tcW w:w="3402" w:type="dxa"/>
            <w:tcBorders>
              <w:top w:val="single" w:sz="4" w:space="0" w:color="000000"/>
              <w:left w:val="single" w:sz="4" w:space="0" w:color="auto"/>
              <w:bottom w:val="single" w:sz="4" w:space="0" w:color="auto"/>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left="23" w:right="-72" w:firstLine="119"/>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12.40-13.20</w:t>
            </w:r>
          </w:p>
        </w:tc>
      </w:tr>
      <w:tr w:rsidR="00344627" w:rsidRPr="00344627" w:rsidTr="00726D3E">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7 урок</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left="23" w:right="-72" w:firstLine="119"/>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13.30-14.10</w:t>
            </w:r>
          </w:p>
        </w:tc>
      </w:tr>
    </w:tbl>
    <w:p w:rsidR="00344627" w:rsidRPr="00344627" w:rsidRDefault="00344627" w:rsidP="00344627">
      <w:pPr>
        <w:shd w:val="clear" w:color="auto" w:fill="FFFFFF"/>
        <w:adjustRightInd w:val="0"/>
        <w:jc w:val="both"/>
        <w:rPr>
          <w:b/>
          <w:sz w:val="28"/>
          <w:szCs w:val="28"/>
        </w:rPr>
      </w:pPr>
    </w:p>
    <w:tbl>
      <w:tblPr>
        <w:tblW w:w="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122"/>
      </w:tblGrid>
      <w:tr w:rsidR="00344627" w:rsidRPr="00344627" w:rsidTr="00726D3E">
        <w:trPr>
          <w:trHeight w:val="20"/>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auto"/>
          </w:tcPr>
          <w:p w:rsidR="00344627" w:rsidRPr="00344627" w:rsidRDefault="00344627" w:rsidP="00726D3E">
            <w:pPr>
              <w:pStyle w:val="20"/>
              <w:spacing w:before="0" w:after="0" w:line="240" w:lineRule="auto"/>
              <w:ind w:right="-72"/>
              <w:rPr>
                <w:rFonts w:ascii="Times New Roman" w:hAnsi="Times New Roman"/>
                <w:sz w:val="28"/>
                <w:szCs w:val="28"/>
                <w:lang w:val="ru-RU" w:eastAsia="ru-RU"/>
              </w:rPr>
            </w:pPr>
            <w:r w:rsidRPr="00344627">
              <w:rPr>
                <w:rFonts w:ascii="Times New Roman" w:hAnsi="Times New Roman"/>
                <w:sz w:val="28"/>
                <w:szCs w:val="28"/>
                <w:lang w:eastAsia="ru-RU"/>
              </w:rPr>
              <w:t>II</w:t>
            </w:r>
            <w:r w:rsidRPr="00344627">
              <w:rPr>
                <w:rFonts w:ascii="Times New Roman" w:hAnsi="Times New Roman"/>
                <w:sz w:val="28"/>
                <w:szCs w:val="28"/>
                <w:lang w:val="ru-RU" w:eastAsia="ru-RU"/>
              </w:rPr>
              <w:t xml:space="preserve"> смена</w:t>
            </w:r>
          </w:p>
          <w:p w:rsidR="00344627" w:rsidRPr="00344627" w:rsidRDefault="00344627" w:rsidP="00726D3E">
            <w:pPr>
              <w:pStyle w:val="20"/>
              <w:spacing w:before="0" w:after="0" w:line="240" w:lineRule="auto"/>
              <w:ind w:right="-72"/>
              <w:rPr>
                <w:rFonts w:ascii="Times New Roman" w:hAnsi="Times New Roman"/>
                <w:sz w:val="28"/>
                <w:szCs w:val="28"/>
                <w:lang w:val="ru-RU" w:eastAsia="ru-RU"/>
              </w:rPr>
            </w:pPr>
            <w:r w:rsidRPr="00344627">
              <w:rPr>
                <w:rFonts w:ascii="Times New Roman" w:hAnsi="Times New Roman"/>
                <w:sz w:val="28"/>
                <w:szCs w:val="28"/>
                <w:lang w:val="ru-RU" w:eastAsia="ru-RU"/>
              </w:rPr>
              <w:t>(6 классы)</w:t>
            </w:r>
          </w:p>
        </w:tc>
      </w:tr>
      <w:tr w:rsidR="00344627" w:rsidRPr="00344627" w:rsidTr="00726D3E">
        <w:trPr>
          <w:trHeight w:val="20"/>
        </w:trPr>
        <w:tc>
          <w:tcPr>
            <w:tcW w:w="1810" w:type="dxa"/>
            <w:tcBorders>
              <w:top w:val="single" w:sz="4" w:space="0" w:color="000000"/>
              <w:left w:val="single" w:sz="4" w:space="0" w:color="auto"/>
              <w:bottom w:val="single" w:sz="4" w:space="0" w:color="000000"/>
              <w:right w:val="single" w:sz="4" w:space="0" w:color="auto"/>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 урок</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13.50-14.30</w:t>
            </w:r>
          </w:p>
        </w:tc>
      </w:tr>
      <w:tr w:rsidR="00344627" w:rsidRPr="00344627" w:rsidTr="00726D3E">
        <w:trPr>
          <w:trHeight w:val="20"/>
        </w:trPr>
        <w:tc>
          <w:tcPr>
            <w:tcW w:w="1810" w:type="dxa"/>
            <w:tcBorders>
              <w:top w:val="single" w:sz="4" w:space="0" w:color="000000"/>
              <w:left w:val="single" w:sz="4" w:space="0" w:color="auto"/>
              <w:bottom w:val="single" w:sz="4" w:space="0" w:color="000000"/>
              <w:right w:val="single" w:sz="4" w:space="0" w:color="auto"/>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 xml:space="preserve">2 урок </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14.50-15.30</w:t>
            </w:r>
          </w:p>
        </w:tc>
      </w:tr>
      <w:tr w:rsidR="00344627" w:rsidRPr="00344627" w:rsidTr="00726D3E">
        <w:trPr>
          <w:trHeight w:val="20"/>
        </w:trPr>
        <w:tc>
          <w:tcPr>
            <w:tcW w:w="1810" w:type="dxa"/>
            <w:tcBorders>
              <w:top w:val="single" w:sz="4" w:space="0" w:color="000000"/>
              <w:left w:val="single" w:sz="4" w:space="0" w:color="auto"/>
              <w:bottom w:val="single" w:sz="4" w:space="0" w:color="000000"/>
              <w:right w:val="single" w:sz="4" w:space="0" w:color="auto"/>
            </w:tcBorders>
            <w:shd w:val="clear" w:color="auto" w:fill="auto"/>
            <w:hideMark/>
          </w:tcPr>
          <w:p w:rsidR="00344627" w:rsidRPr="00344627" w:rsidRDefault="00344627" w:rsidP="00726D3E">
            <w:pPr>
              <w:pStyle w:val="20"/>
              <w:shd w:val="clear" w:color="auto" w:fill="auto"/>
              <w:spacing w:before="0" w:after="0" w:line="360" w:lineRule="auto"/>
              <w:ind w:right="-72"/>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3 урок</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15.50-16.30</w:t>
            </w:r>
          </w:p>
        </w:tc>
      </w:tr>
      <w:tr w:rsidR="00344627" w:rsidRPr="00344627" w:rsidTr="00726D3E">
        <w:trPr>
          <w:trHeight w:val="20"/>
        </w:trPr>
        <w:tc>
          <w:tcPr>
            <w:tcW w:w="1810" w:type="dxa"/>
            <w:tcBorders>
              <w:top w:val="single" w:sz="4" w:space="0" w:color="000000"/>
              <w:left w:val="single" w:sz="4" w:space="0" w:color="auto"/>
              <w:bottom w:val="single" w:sz="4" w:space="0" w:color="000000"/>
              <w:right w:val="single" w:sz="4" w:space="0" w:color="auto"/>
            </w:tcBorders>
            <w:shd w:val="clear" w:color="auto" w:fill="auto"/>
            <w:hideMark/>
          </w:tcPr>
          <w:p w:rsidR="00344627" w:rsidRPr="00344627" w:rsidRDefault="00344627" w:rsidP="00726D3E">
            <w:pPr>
              <w:pStyle w:val="20"/>
              <w:shd w:val="clear" w:color="auto" w:fill="auto"/>
              <w:spacing w:before="0" w:after="0" w:line="360" w:lineRule="auto"/>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4 урок</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16.50-17.30</w:t>
            </w:r>
          </w:p>
        </w:tc>
      </w:tr>
      <w:tr w:rsidR="00344627" w:rsidRPr="00344627" w:rsidTr="00726D3E">
        <w:trPr>
          <w:trHeight w:val="20"/>
        </w:trPr>
        <w:tc>
          <w:tcPr>
            <w:tcW w:w="1810" w:type="dxa"/>
            <w:tcBorders>
              <w:top w:val="single" w:sz="4" w:space="0" w:color="000000"/>
              <w:left w:val="single" w:sz="4" w:space="0" w:color="auto"/>
              <w:bottom w:val="single" w:sz="4" w:space="0" w:color="000000"/>
              <w:right w:val="single" w:sz="4" w:space="0" w:color="auto"/>
            </w:tcBorders>
            <w:shd w:val="clear" w:color="auto" w:fill="auto"/>
            <w:hideMark/>
          </w:tcPr>
          <w:p w:rsidR="00344627" w:rsidRPr="00344627" w:rsidRDefault="00344627" w:rsidP="00726D3E">
            <w:pPr>
              <w:pStyle w:val="20"/>
              <w:shd w:val="clear" w:color="auto" w:fill="auto"/>
              <w:spacing w:before="0" w:after="0" w:line="360" w:lineRule="auto"/>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5 урок</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17.40-18.20</w:t>
            </w:r>
          </w:p>
        </w:tc>
      </w:tr>
      <w:tr w:rsidR="00344627" w:rsidRPr="00344627" w:rsidTr="00726D3E">
        <w:trPr>
          <w:trHeight w:val="20"/>
        </w:trPr>
        <w:tc>
          <w:tcPr>
            <w:tcW w:w="1810" w:type="dxa"/>
            <w:tcBorders>
              <w:top w:val="single" w:sz="4" w:space="0" w:color="000000"/>
              <w:left w:val="single" w:sz="4" w:space="0" w:color="auto"/>
              <w:bottom w:val="single" w:sz="4" w:space="0" w:color="000000"/>
              <w:right w:val="single" w:sz="4" w:space="0" w:color="auto"/>
            </w:tcBorders>
            <w:shd w:val="clear" w:color="auto" w:fill="auto"/>
            <w:hideMark/>
          </w:tcPr>
          <w:p w:rsidR="00344627" w:rsidRPr="00344627" w:rsidRDefault="00344627" w:rsidP="00726D3E">
            <w:pPr>
              <w:pStyle w:val="20"/>
              <w:shd w:val="clear" w:color="auto" w:fill="auto"/>
              <w:spacing w:before="0" w:after="0" w:line="360" w:lineRule="auto"/>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6 урок</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344627" w:rsidRPr="00344627" w:rsidRDefault="00344627" w:rsidP="00726D3E">
            <w:pPr>
              <w:pStyle w:val="20"/>
              <w:shd w:val="clear" w:color="auto" w:fill="auto"/>
              <w:spacing w:before="0" w:after="0" w:line="360" w:lineRule="auto"/>
              <w:jc w:val="left"/>
              <w:rPr>
                <w:rFonts w:ascii="Times New Roman" w:hAnsi="Times New Roman"/>
                <w:b w:val="0"/>
                <w:sz w:val="28"/>
                <w:szCs w:val="28"/>
                <w:lang w:val="ru-RU" w:eastAsia="ru-RU"/>
              </w:rPr>
            </w:pPr>
            <w:r w:rsidRPr="00344627">
              <w:rPr>
                <w:rFonts w:ascii="Times New Roman" w:hAnsi="Times New Roman"/>
                <w:b w:val="0"/>
                <w:sz w:val="28"/>
                <w:szCs w:val="28"/>
                <w:lang w:val="ru-RU" w:eastAsia="ru-RU"/>
              </w:rPr>
              <w:t>17.30-18.10</w:t>
            </w:r>
          </w:p>
        </w:tc>
      </w:tr>
    </w:tbl>
    <w:p w:rsidR="00344627" w:rsidRPr="00344627" w:rsidRDefault="00344627" w:rsidP="00344627">
      <w:pPr>
        <w:shd w:val="clear" w:color="auto" w:fill="FFFFFF"/>
        <w:adjustRightInd w:val="0"/>
        <w:jc w:val="both"/>
        <w:rPr>
          <w:sz w:val="28"/>
          <w:szCs w:val="28"/>
        </w:rPr>
      </w:pPr>
    </w:p>
    <w:p w:rsidR="00344627" w:rsidRPr="00344627" w:rsidRDefault="00344627" w:rsidP="00344627">
      <w:pPr>
        <w:shd w:val="clear" w:color="auto" w:fill="FFFFFF"/>
        <w:adjustRightInd w:val="0"/>
        <w:ind w:firstLine="708"/>
        <w:jc w:val="both"/>
        <w:rPr>
          <w:sz w:val="28"/>
          <w:szCs w:val="28"/>
        </w:rPr>
      </w:pPr>
      <w:r w:rsidRPr="00344627">
        <w:rPr>
          <w:sz w:val="28"/>
          <w:szCs w:val="28"/>
        </w:rPr>
        <w:t>Дополнительные занятия регламентируются расписанием внеурочной деятельности. Перерыв между обязательными занятиями и занятиями внеурочной деятельности не менее 30 минут.</w:t>
      </w:r>
    </w:p>
    <w:p w:rsidR="00344627" w:rsidRPr="00344627" w:rsidRDefault="00344627" w:rsidP="00344627">
      <w:pPr>
        <w:ind w:firstLine="709"/>
        <w:jc w:val="both"/>
        <w:rPr>
          <w:sz w:val="28"/>
          <w:szCs w:val="28"/>
        </w:rPr>
      </w:pPr>
      <w:r w:rsidRPr="00344627">
        <w:rPr>
          <w:sz w:val="28"/>
          <w:szCs w:val="28"/>
        </w:rPr>
        <w:t>Объем домашних заданий по всем предметам дается таким образом, чтобы общие затраты времени на его выполнение не превышали (в астрономических часах): в 6-8 классах - 2,5 часа, в 9 классе – до 3,5 часов.</w:t>
      </w:r>
    </w:p>
    <w:p w:rsidR="00344627" w:rsidRPr="00344627" w:rsidRDefault="00344627" w:rsidP="00344627">
      <w:pPr>
        <w:pStyle w:val="a5"/>
        <w:ind w:left="0" w:firstLine="540"/>
        <w:jc w:val="center"/>
        <w:rPr>
          <w:b/>
          <w:bCs/>
          <w:sz w:val="28"/>
          <w:szCs w:val="28"/>
        </w:rPr>
      </w:pPr>
    </w:p>
    <w:p w:rsidR="00344627" w:rsidRPr="00344627" w:rsidRDefault="00344627" w:rsidP="00344627">
      <w:pPr>
        <w:pStyle w:val="a5"/>
        <w:ind w:left="0" w:firstLine="540"/>
        <w:jc w:val="center"/>
        <w:rPr>
          <w:b/>
          <w:bCs/>
          <w:sz w:val="28"/>
          <w:szCs w:val="28"/>
        </w:rPr>
      </w:pPr>
      <w:r w:rsidRPr="00344627">
        <w:rPr>
          <w:b/>
          <w:bCs/>
          <w:sz w:val="28"/>
          <w:szCs w:val="28"/>
        </w:rPr>
        <w:t>Выбор учебников и учебных пособий, используемых при реализации учебного плана</w:t>
      </w:r>
    </w:p>
    <w:p w:rsidR="00344627" w:rsidRPr="00344627" w:rsidRDefault="00344627" w:rsidP="00344627">
      <w:pPr>
        <w:pStyle w:val="a5"/>
        <w:ind w:left="0" w:firstLine="540"/>
        <w:rPr>
          <w:sz w:val="28"/>
          <w:szCs w:val="28"/>
        </w:rPr>
      </w:pPr>
      <w:r w:rsidRPr="00344627">
        <w:rPr>
          <w:sz w:val="28"/>
          <w:szCs w:val="28"/>
        </w:rPr>
        <w:t xml:space="preserve">Изучение учебных предметов федерального компонента организуется с использованием учебников, включенных в Федеральный перечень, утвержденный приказом Министерства просвещения РФ от 20 мая 2020 года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приказ Минпросвещения России от 23 декабря 2020 года № 766), в соответствии с приказом Минобрнауки России от 9 июня 2016 года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344627" w:rsidRPr="00344627" w:rsidRDefault="00344627" w:rsidP="00344627">
      <w:pPr>
        <w:pStyle w:val="a5"/>
        <w:ind w:left="0" w:firstLine="540"/>
        <w:rPr>
          <w:sz w:val="28"/>
          <w:szCs w:val="28"/>
        </w:rPr>
      </w:pPr>
      <w:r w:rsidRPr="00344627">
        <w:rPr>
          <w:sz w:val="28"/>
          <w:szCs w:val="28"/>
        </w:rPr>
        <w:t>При изучении предметов, курсов регионального компонента и компонента образовательного учреждения используются пособия и программы, рекомендованные к использованию в методических рекомендациях о преподавании учебных предметов, разработанных ИРО Краснодарского края, а также программ, разработанных учителями школы и прошедших внутреннюю или внешнюю экспертизу.</w:t>
      </w:r>
    </w:p>
    <w:p w:rsidR="00344627" w:rsidRPr="00344627" w:rsidRDefault="00344627" w:rsidP="00344627">
      <w:pPr>
        <w:pStyle w:val="a5"/>
        <w:ind w:left="0" w:firstLine="540"/>
        <w:rPr>
          <w:sz w:val="28"/>
          <w:szCs w:val="28"/>
        </w:rPr>
      </w:pPr>
    </w:p>
    <w:p w:rsidR="00344627" w:rsidRPr="00344627" w:rsidRDefault="00344627" w:rsidP="00344627">
      <w:pPr>
        <w:ind w:firstLine="360"/>
        <w:jc w:val="center"/>
        <w:rPr>
          <w:b/>
          <w:bCs/>
          <w:sz w:val="28"/>
          <w:szCs w:val="28"/>
        </w:rPr>
      </w:pPr>
      <w:r w:rsidRPr="00344627">
        <w:rPr>
          <w:b/>
          <w:bCs/>
          <w:sz w:val="28"/>
          <w:szCs w:val="28"/>
        </w:rPr>
        <w:t>Особенности учебного плана</w:t>
      </w:r>
    </w:p>
    <w:p w:rsidR="00344627" w:rsidRPr="00344627" w:rsidRDefault="00344627" w:rsidP="00344627">
      <w:pPr>
        <w:ind w:firstLine="360"/>
        <w:jc w:val="both"/>
        <w:rPr>
          <w:sz w:val="28"/>
          <w:szCs w:val="28"/>
        </w:rPr>
      </w:pPr>
      <w:r w:rsidRPr="00344627">
        <w:rPr>
          <w:sz w:val="28"/>
          <w:szCs w:val="28"/>
        </w:rPr>
        <w:t>В 6-9-х классах учебный план реализуется в соответствии с ФГОС ООО.</w:t>
      </w:r>
    </w:p>
    <w:p w:rsidR="00344627" w:rsidRPr="00344627" w:rsidRDefault="00344627" w:rsidP="00344627">
      <w:pPr>
        <w:ind w:firstLine="360"/>
        <w:jc w:val="both"/>
        <w:rPr>
          <w:sz w:val="28"/>
          <w:szCs w:val="28"/>
        </w:rPr>
      </w:pPr>
      <w:r w:rsidRPr="00344627">
        <w:rPr>
          <w:sz w:val="28"/>
          <w:szCs w:val="28"/>
        </w:rPr>
        <w:t>Цели и задачи в соответствии с ФГОС ООО:</w:t>
      </w:r>
    </w:p>
    <w:p w:rsidR="00344627" w:rsidRPr="00344627" w:rsidRDefault="00344627" w:rsidP="00344627">
      <w:pPr>
        <w:numPr>
          <w:ilvl w:val="0"/>
          <w:numId w:val="197"/>
        </w:numPr>
        <w:tabs>
          <w:tab w:val="left" w:pos="0"/>
        </w:tabs>
        <w:autoSpaceDE/>
        <w:autoSpaceDN/>
        <w:ind w:left="0" w:firstLine="814"/>
        <w:jc w:val="both"/>
        <w:rPr>
          <w:rStyle w:val="Zag11"/>
          <w:rFonts w:eastAsia="@Arial Unicode MS"/>
          <w:sz w:val="28"/>
          <w:szCs w:val="28"/>
        </w:rPr>
      </w:pPr>
      <w:r w:rsidRPr="00344627">
        <w:rPr>
          <w:rStyle w:val="Zag11"/>
          <w:rFonts w:eastAsia="@Arial Unicode MS"/>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44627" w:rsidRPr="00344627" w:rsidRDefault="00344627" w:rsidP="00344627">
      <w:pPr>
        <w:numPr>
          <w:ilvl w:val="0"/>
          <w:numId w:val="197"/>
        </w:numPr>
        <w:tabs>
          <w:tab w:val="left" w:pos="0"/>
        </w:tabs>
        <w:autoSpaceDE/>
        <w:autoSpaceDN/>
        <w:ind w:left="0" w:firstLine="814"/>
        <w:jc w:val="both"/>
        <w:rPr>
          <w:rStyle w:val="Zag11"/>
          <w:rFonts w:eastAsia="@Arial Unicode MS"/>
          <w:sz w:val="28"/>
          <w:szCs w:val="28"/>
        </w:rPr>
      </w:pPr>
      <w:r w:rsidRPr="00344627">
        <w:rPr>
          <w:rStyle w:val="Zag11"/>
          <w:rFonts w:eastAsia="@Arial Unicode MS"/>
          <w:sz w:val="28"/>
          <w:szCs w:val="28"/>
        </w:rPr>
        <w:t>обеспечение преемственности начального общего, основного общего, среднего общего образования;</w:t>
      </w:r>
    </w:p>
    <w:p w:rsidR="00344627" w:rsidRPr="00344627" w:rsidRDefault="00344627" w:rsidP="00344627">
      <w:pPr>
        <w:numPr>
          <w:ilvl w:val="0"/>
          <w:numId w:val="197"/>
        </w:numPr>
        <w:tabs>
          <w:tab w:val="left" w:pos="0"/>
        </w:tabs>
        <w:autoSpaceDE/>
        <w:autoSpaceDN/>
        <w:ind w:left="0" w:firstLine="814"/>
        <w:jc w:val="both"/>
        <w:rPr>
          <w:rStyle w:val="Zag11"/>
          <w:rFonts w:eastAsia="@Arial Unicode MS"/>
          <w:sz w:val="28"/>
          <w:szCs w:val="28"/>
        </w:rPr>
      </w:pPr>
      <w:r w:rsidRPr="00344627">
        <w:rPr>
          <w:rStyle w:val="Zag11"/>
          <w:rFonts w:eastAsia="@Arial Unicode MS"/>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344627" w:rsidRPr="00344627" w:rsidRDefault="00344627" w:rsidP="00344627">
      <w:pPr>
        <w:numPr>
          <w:ilvl w:val="0"/>
          <w:numId w:val="197"/>
        </w:numPr>
        <w:tabs>
          <w:tab w:val="left" w:pos="0"/>
        </w:tabs>
        <w:autoSpaceDE/>
        <w:autoSpaceDN/>
        <w:ind w:left="0" w:firstLine="814"/>
        <w:jc w:val="both"/>
        <w:rPr>
          <w:rStyle w:val="Zag11"/>
          <w:rFonts w:eastAsia="@Arial Unicode MS"/>
          <w:sz w:val="28"/>
          <w:szCs w:val="28"/>
        </w:rPr>
      </w:pPr>
      <w:r w:rsidRPr="00344627">
        <w:rPr>
          <w:rStyle w:val="Zag11"/>
          <w:rFonts w:eastAsia="@Arial Unicode MS"/>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44627" w:rsidRPr="00344627" w:rsidRDefault="00344627" w:rsidP="00344627">
      <w:pPr>
        <w:numPr>
          <w:ilvl w:val="0"/>
          <w:numId w:val="197"/>
        </w:numPr>
        <w:tabs>
          <w:tab w:val="left" w:pos="0"/>
        </w:tabs>
        <w:autoSpaceDE/>
        <w:autoSpaceDN/>
        <w:ind w:left="0" w:firstLine="814"/>
        <w:jc w:val="both"/>
        <w:rPr>
          <w:rStyle w:val="Zag11"/>
          <w:rFonts w:eastAsia="@Arial Unicode MS"/>
          <w:sz w:val="28"/>
          <w:szCs w:val="28"/>
        </w:rPr>
      </w:pPr>
      <w:r w:rsidRPr="00344627">
        <w:rPr>
          <w:rStyle w:val="Zag11"/>
          <w:rFonts w:eastAsia="@Arial Unicode MS"/>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344627" w:rsidRPr="00344627" w:rsidRDefault="00344627" w:rsidP="00344627">
      <w:pPr>
        <w:numPr>
          <w:ilvl w:val="0"/>
          <w:numId w:val="197"/>
        </w:numPr>
        <w:tabs>
          <w:tab w:val="left" w:pos="0"/>
        </w:tabs>
        <w:autoSpaceDE/>
        <w:autoSpaceDN/>
        <w:ind w:left="0" w:firstLine="814"/>
        <w:jc w:val="both"/>
        <w:rPr>
          <w:rStyle w:val="Zag11"/>
          <w:rFonts w:eastAsia="@Arial Unicode MS"/>
          <w:sz w:val="28"/>
          <w:szCs w:val="28"/>
        </w:rPr>
      </w:pPr>
      <w:r w:rsidRPr="00344627">
        <w:rPr>
          <w:rStyle w:val="Zag11"/>
          <w:rFonts w:eastAsia="@Arial Unicode MS"/>
          <w:sz w:val="28"/>
          <w:szCs w:val="28"/>
        </w:rPr>
        <w:t>сохранение</w:t>
      </w:r>
      <w:r w:rsidRPr="00344627">
        <w:rPr>
          <w:sz w:val="28"/>
          <w:szCs w:val="28"/>
        </w:rPr>
        <w:t xml:space="preserve"> и укрепление физического, психологического и социального здоровья обучающихся</w:t>
      </w:r>
      <w:r w:rsidRPr="00344627">
        <w:rPr>
          <w:rStyle w:val="Zag11"/>
          <w:rFonts w:eastAsia="@Arial Unicode MS"/>
          <w:sz w:val="28"/>
          <w:szCs w:val="28"/>
        </w:rPr>
        <w:t>, обеспечение их безопасности.</w:t>
      </w:r>
    </w:p>
    <w:p w:rsidR="00344627" w:rsidRPr="00344627" w:rsidRDefault="00344627" w:rsidP="00344627">
      <w:pPr>
        <w:pStyle w:val="a5"/>
        <w:ind w:left="0" w:firstLine="540"/>
        <w:rPr>
          <w:sz w:val="28"/>
          <w:szCs w:val="28"/>
        </w:rPr>
      </w:pPr>
      <w:r w:rsidRPr="00344627">
        <w:rPr>
          <w:sz w:val="28"/>
          <w:szCs w:val="28"/>
        </w:rPr>
        <w:t>Ожидаемые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344627" w:rsidRPr="00344627" w:rsidRDefault="00344627" w:rsidP="00344627">
      <w:pPr>
        <w:pStyle w:val="31"/>
        <w:spacing w:after="0"/>
        <w:ind w:firstLine="567"/>
        <w:jc w:val="both"/>
        <w:rPr>
          <w:sz w:val="28"/>
          <w:szCs w:val="28"/>
        </w:rPr>
      </w:pPr>
      <w:r w:rsidRPr="00344627">
        <w:rPr>
          <w:sz w:val="28"/>
          <w:szCs w:val="28"/>
        </w:rPr>
        <w:t>В 7-8 классах в соответствии с ФГОС ООО, запросами родителей (законных представителей) обучающихся ведется изучение учебного предмета «Второй иностранный язык (французский)» в объеме 1 часа в неделю. Для достижения обучающимися результатов освоения образовательной программы по учебному предмету «Второй иностранный язык (французский)», в объеме 1 часа в неделю в каждом классе.</w:t>
      </w:r>
    </w:p>
    <w:p w:rsidR="00344627" w:rsidRPr="00344627" w:rsidRDefault="00344627" w:rsidP="00344627">
      <w:pPr>
        <w:pStyle w:val="31"/>
        <w:spacing w:after="0"/>
        <w:ind w:firstLine="567"/>
        <w:jc w:val="both"/>
        <w:rPr>
          <w:sz w:val="28"/>
          <w:szCs w:val="28"/>
        </w:rPr>
      </w:pPr>
      <w:r w:rsidRPr="00344627">
        <w:rPr>
          <w:sz w:val="28"/>
          <w:szCs w:val="28"/>
        </w:rPr>
        <w:t>Этнокультурное образование в 6, 7, 8 классах в соответствии с ООП ООО МАОУ СОШ №13, запросами родителей (законных представителей) учащихся, в соответствии с ФГОС общего образования реализуется через учебные предметы: «Родной язык (русский)» в объеме 0,2 часа в неделю и «Родная литература (русская)» в объеме 0,2 часа в неделю. Данные курсы изучаются в четвертой четверти.</w:t>
      </w:r>
    </w:p>
    <w:p w:rsidR="00344627" w:rsidRPr="00344627" w:rsidRDefault="00344627" w:rsidP="00344627">
      <w:pPr>
        <w:pStyle w:val="31"/>
        <w:spacing w:after="0"/>
        <w:ind w:firstLine="567"/>
        <w:jc w:val="both"/>
        <w:rPr>
          <w:sz w:val="28"/>
          <w:szCs w:val="28"/>
        </w:rPr>
      </w:pPr>
      <w:r w:rsidRPr="00344627">
        <w:rPr>
          <w:sz w:val="28"/>
          <w:szCs w:val="28"/>
        </w:rPr>
        <w:t>В 6 классе сокращено количество часов на изучение учебного предмета «Русский язык» до 5,8 часов в неделю и «Литературы» до 2,8 часа в неделю. В 7 классе сокращено количество часов на изучение учебного предмета «Русский язык» до 3,8 часов в неделю и «Литературы» до 1,8 часа в неделю. В 8 классе сокращено количество часов на изучение учебного предмета «Русский язык» до 2,8 часов в неделю и «Литературы» до 1,8 часа в неделю.</w:t>
      </w:r>
    </w:p>
    <w:p w:rsidR="00344627" w:rsidRPr="00344627" w:rsidRDefault="00344627" w:rsidP="00344627">
      <w:pPr>
        <w:ind w:firstLine="709"/>
        <w:jc w:val="both"/>
        <w:rPr>
          <w:sz w:val="28"/>
          <w:szCs w:val="28"/>
        </w:rPr>
      </w:pPr>
      <w:r w:rsidRPr="00344627">
        <w:rPr>
          <w:sz w:val="28"/>
          <w:szCs w:val="28"/>
        </w:rPr>
        <w:t>Учебный предмет «Обществознание» изучается с 6 класса в объеме 1 часа в неделю,  в связи  с тем, что в Федеральный перечень учебников включены предметные линии учебного предмета «Обществознание» на 6-9 классы.</w:t>
      </w:r>
    </w:p>
    <w:p w:rsidR="00344627" w:rsidRPr="00344627" w:rsidRDefault="00344627" w:rsidP="00344627">
      <w:pPr>
        <w:ind w:firstLine="709"/>
        <w:jc w:val="both"/>
        <w:rPr>
          <w:sz w:val="28"/>
          <w:szCs w:val="28"/>
        </w:rPr>
      </w:pPr>
      <w:r w:rsidRPr="00344627">
        <w:rPr>
          <w:sz w:val="28"/>
          <w:szCs w:val="28"/>
        </w:rPr>
        <w:t>Обучение шахматам реализуется через кружок в рамках дополнительного образования.</w:t>
      </w:r>
    </w:p>
    <w:p w:rsidR="00344627" w:rsidRPr="00344627" w:rsidRDefault="00344627" w:rsidP="00344627">
      <w:pPr>
        <w:ind w:firstLine="709"/>
        <w:jc w:val="both"/>
        <w:rPr>
          <w:sz w:val="28"/>
          <w:szCs w:val="28"/>
        </w:rPr>
      </w:pPr>
      <w:r w:rsidRPr="00344627">
        <w:rPr>
          <w:sz w:val="28"/>
          <w:szCs w:val="28"/>
        </w:rPr>
        <w:t>В 7 классах физическое воспитание и формирование культуры здоровья реализуется в рамках кружка «Школа мяча» спортивно-оздоровительного направления внеурочной деятельности в объеме 1 часа в неделю.</w:t>
      </w:r>
    </w:p>
    <w:p w:rsidR="00344627" w:rsidRPr="00344627" w:rsidRDefault="00344627" w:rsidP="00344627">
      <w:pPr>
        <w:pStyle w:val="a5"/>
        <w:ind w:left="0" w:firstLine="567"/>
        <w:rPr>
          <w:sz w:val="28"/>
          <w:szCs w:val="28"/>
        </w:rPr>
      </w:pPr>
      <w:r w:rsidRPr="00344627">
        <w:rPr>
          <w:sz w:val="28"/>
          <w:szCs w:val="28"/>
        </w:rPr>
        <w:t>Региональный модуль «Профилактика» рабочей программы воспитания  в 6-7 классах реализуется через кружок внеурочной деятельности «Мир безопасности».</w:t>
      </w:r>
    </w:p>
    <w:p w:rsidR="00344627" w:rsidRPr="00344627" w:rsidRDefault="00344627" w:rsidP="00344627">
      <w:pPr>
        <w:pStyle w:val="31"/>
        <w:spacing w:after="0"/>
        <w:ind w:firstLine="567"/>
        <w:jc w:val="both"/>
        <w:rPr>
          <w:sz w:val="28"/>
          <w:szCs w:val="28"/>
        </w:rPr>
      </w:pPr>
      <w:r w:rsidRPr="00344627">
        <w:rPr>
          <w:sz w:val="28"/>
          <w:szCs w:val="28"/>
        </w:rPr>
        <w:t>В 8-9 классах курс «ОБЖ» изучается как самостоятельный предмет в объёме 1 часа в неделю.</w:t>
      </w:r>
    </w:p>
    <w:p w:rsidR="00344627" w:rsidRPr="00344627" w:rsidRDefault="00344627" w:rsidP="00344627">
      <w:pPr>
        <w:pStyle w:val="31"/>
        <w:spacing w:after="0"/>
        <w:ind w:firstLine="567"/>
        <w:jc w:val="both"/>
        <w:rPr>
          <w:sz w:val="28"/>
          <w:szCs w:val="28"/>
        </w:rPr>
      </w:pPr>
      <w:r w:rsidRPr="00344627">
        <w:rPr>
          <w:sz w:val="28"/>
          <w:szCs w:val="28"/>
        </w:rPr>
        <w:t>С целью формирования у обучающихся современной культуры здорового и безопасного образа жизни, культуры безопасности жизнедеятельности реализация программы «Воспитание и социализация» осуществляется в 6-х классах через учебные предметы «Технология» и «Физическая культура», в 7 классах через учебные предметы «География», а также через курс внеурочной деятельности «Юные инспекторы дорожного движения».</w:t>
      </w:r>
    </w:p>
    <w:p w:rsidR="00344627" w:rsidRPr="00344627" w:rsidRDefault="00344627" w:rsidP="00344627">
      <w:pPr>
        <w:pStyle w:val="31"/>
        <w:spacing w:after="0"/>
        <w:ind w:firstLine="567"/>
        <w:jc w:val="both"/>
        <w:rPr>
          <w:sz w:val="28"/>
          <w:szCs w:val="28"/>
        </w:rPr>
      </w:pPr>
      <w:r w:rsidRPr="00344627">
        <w:rPr>
          <w:sz w:val="28"/>
          <w:szCs w:val="28"/>
        </w:rPr>
        <w:t>Формирование у школьников графической грамоты и элементов графической культуры в 8-9 классах осуществляется в рамках внеурочной деятельности «Черчение и графика».</w:t>
      </w:r>
    </w:p>
    <w:p w:rsidR="00344627" w:rsidRPr="00344627" w:rsidRDefault="00344627" w:rsidP="00344627">
      <w:pPr>
        <w:pStyle w:val="31"/>
        <w:spacing w:after="0"/>
        <w:ind w:firstLine="567"/>
        <w:jc w:val="both"/>
        <w:rPr>
          <w:sz w:val="28"/>
          <w:szCs w:val="28"/>
        </w:rPr>
      </w:pPr>
      <w:r w:rsidRPr="00344627">
        <w:rPr>
          <w:sz w:val="28"/>
          <w:szCs w:val="28"/>
        </w:rPr>
        <w:t xml:space="preserve">В 6-8-х классах предметная область «Искусство» реализуется через учебный предмет «Музыка», изучение изобразительного искусства осуществляется в 6-7 классах. </w:t>
      </w:r>
    </w:p>
    <w:p w:rsidR="00344627" w:rsidRPr="00344627" w:rsidRDefault="00344627" w:rsidP="00344627">
      <w:pPr>
        <w:ind w:firstLine="709"/>
        <w:jc w:val="both"/>
        <w:rPr>
          <w:sz w:val="28"/>
          <w:szCs w:val="28"/>
        </w:rPr>
      </w:pPr>
      <w:r w:rsidRPr="00344627">
        <w:rPr>
          <w:sz w:val="28"/>
          <w:szCs w:val="28"/>
        </w:rPr>
        <w:t xml:space="preserve">В рамках участия Краснодарского края в Федеральном проекте «Повышение финансовой грамотности и развития финансового самообразования в Российской Федерации» и реализации проекта «Основы финансовой грамотности» обучение финансовой грамотности проходит в рамках курса внеурочной деятельности «Основы финансовой грамотности» в 6-9 классах. </w:t>
      </w:r>
    </w:p>
    <w:p w:rsidR="00344627" w:rsidRPr="00344627" w:rsidRDefault="00344627" w:rsidP="00344627">
      <w:pPr>
        <w:ind w:firstLine="709"/>
        <w:jc w:val="both"/>
        <w:rPr>
          <w:sz w:val="28"/>
          <w:szCs w:val="28"/>
        </w:rPr>
      </w:pPr>
      <w:r w:rsidRPr="00344627">
        <w:rPr>
          <w:sz w:val="28"/>
          <w:szCs w:val="28"/>
        </w:rPr>
        <w:t>С целью создания условий для формирования устойчивых знаний обучающихся по геометрии на базовом уровне организовано изучение «Практикума по геометрии», как курса внеурочной деятельность в 8 классах и элективного курса в 9 классах.</w:t>
      </w:r>
    </w:p>
    <w:p w:rsidR="00344627" w:rsidRPr="00344627" w:rsidRDefault="00344627" w:rsidP="00344627">
      <w:pPr>
        <w:ind w:firstLine="709"/>
        <w:jc w:val="both"/>
        <w:rPr>
          <w:sz w:val="28"/>
          <w:szCs w:val="28"/>
        </w:rPr>
      </w:pPr>
      <w:r w:rsidRPr="00344627">
        <w:rPr>
          <w:sz w:val="28"/>
          <w:szCs w:val="28"/>
        </w:rPr>
        <w:t>Включение обучающихся 9 класса в учебно-исследовательскую и проектную деятельность осуществляется через учебный предмет «Проектная и исследовательская деятельность» в объеме 1 часа в неделю.</w:t>
      </w:r>
    </w:p>
    <w:p w:rsidR="00344627" w:rsidRPr="00344627" w:rsidRDefault="00344627" w:rsidP="00344627">
      <w:pPr>
        <w:pStyle w:val="31"/>
        <w:spacing w:after="0"/>
        <w:ind w:firstLine="567"/>
        <w:jc w:val="both"/>
        <w:rPr>
          <w:sz w:val="28"/>
          <w:szCs w:val="28"/>
        </w:rPr>
      </w:pPr>
    </w:p>
    <w:p w:rsidR="00344627" w:rsidRPr="00344627" w:rsidRDefault="00344627" w:rsidP="00344627">
      <w:pPr>
        <w:ind w:right="-285"/>
        <w:jc w:val="center"/>
        <w:rPr>
          <w:b/>
          <w:bCs/>
          <w:sz w:val="28"/>
          <w:szCs w:val="28"/>
        </w:rPr>
      </w:pPr>
      <w:r w:rsidRPr="00344627">
        <w:rPr>
          <w:b/>
          <w:bCs/>
          <w:sz w:val="28"/>
          <w:szCs w:val="28"/>
        </w:rPr>
        <w:t>Региональная специфика учебного плана</w:t>
      </w:r>
    </w:p>
    <w:p w:rsidR="00344627" w:rsidRPr="00344627" w:rsidRDefault="00344627" w:rsidP="00344627">
      <w:pPr>
        <w:ind w:firstLine="709"/>
        <w:jc w:val="both"/>
        <w:rPr>
          <w:sz w:val="28"/>
          <w:szCs w:val="28"/>
        </w:rPr>
      </w:pPr>
      <w:r w:rsidRPr="00344627">
        <w:rPr>
          <w:sz w:val="28"/>
          <w:szCs w:val="28"/>
        </w:rPr>
        <w:t>Региональной спецификой учебных планов является изучение:</w:t>
      </w:r>
    </w:p>
    <w:p w:rsidR="00344627" w:rsidRPr="00344627" w:rsidRDefault="00344627" w:rsidP="00344627">
      <w:pPr>
        <w:ind w:firstLine="709"/>
        <w:jc w:val="both"/>
        <w:rPr>
          <w:sz w:val="28"/>
          <w:szCs w:val="28"/>
        </w:rPr>
      </w:pPr>
      <w:r w:rsidRPr="00344627">
        <w:rPr>
          <w:sz w:val="28"/>
          <w:szCs w:val="28"/>
        </w:rPr>
        <w:t>-учебного предмета «Кубановедение», который проводится в количестве 1 час в неделю, из части, формируемой участниками образовательного процесса;</w:t>
      </w:r>
    </w:p>
    <w:p w:rsidR="00344627" w:rsidRPr="00344627" w:rsidRDefault="00344627" w:rsidP="00344627">
      <w:pPr>
        <w:ind w:firstLine="709"/>
        <w:jc w:val="both"/>
        <w:rPr>
          <w:sz w:val="28"/>
          <w:szCs w:val="28"/>
        </w:rPr>
      </w:pPr>
      <w:r w:rsidRPr="00344627">
        <w:rPr>
          <w:sz w:val="28"/>
          <w:szCs w:val="28"/>
        </w:rPr>
        <w:t>-учебного предмета «Биология» в 7 классе в объеме 2 часов (второй час из части, формируемой участниками образовательных отношений);</w:t>
      </w:r>
    </w:p>
    <w:p w:rsidR="00344627" w:rsidRPr="00344627" w:rsidRDefault="00344627" w:rsidP="00344627">
      <w:pPr>
        <w:ind w:firstLine="709"/>
        <w:jc w:val="both"/>
        <w:rPr>
          <w:sz w:val="28"/>
          <w:szCs w:val="28"/>
        </w:rPr>
      </w:pPr>
      <w:r w:rsidRPr="00344627">
        <w:rPr>
          <w:sz w:val="28"/>
          <w:szCs w:val="28"/>
        </w:rPr>
        <w:t>-учебного предмета «Физическая культура» в 7 классах в объеме 2-х часов в неделю, 1 час данного предмета будет изучаться в рамках внеурочной деятельности для удовлетворения биологической потребности в движении независимо от возраста обучающихся, изучение вида спорта «Самбо», как модуль предмета «Физическая культура». Изучение вида спорта «Самбо» в объеме 1 часа в неделю в рамках 3-х часовой программы учебного предмета «Физическая культура»  в 6, 8, 9 классах;</w:t>
      </w:r>
    </w:p>
    <w:p w:rsidR="00344627" w:rsidRPr="00344627" w:rsidRDefault="00344627" w:rsidP="00344627">
      <w:pPr>
        <w:ind w:firstLine="709"/>
        <w:jc w:val="both"/>
        <w:rPr>
          <w:sz w:val="28"/>
          <w:szCs w:val="28"/>
        </w:rPr>
      </w:pPr>
      <w:r w:rsidRPr="00344627">
        <w:rPr>
          <w:sz w:val="28"/>
          <w:szCs w:val="28"/>
        </w:rPr>
        <w:t>-«Основы безопасности жизнедеятельности» в 6-7 классах изучаются как модули учебных предметов «Технология», «Физическая культура», «Биология», «География» и занятия внеурочной деятельности «Юные инспекторы дорожного движения;</w:t>
      </w:r>
    </w:p>
    <w:p w:rsidR="00344627" w:rsidRPr="00344627" w:rsidRDefault="00344627" w:rsidP="00344627">
      <w:pPr>
        <w:ind w:firstLine="709"/>
        <w:jc w:val="both"/>
        <w:rPr>
          <w:sz w:val="28"/>
          <w:szCs w:val="28"/>
        </w:rPr>
      </w:pPr>
      <w:r w:rsidRPr="00344627">
        <w:rPr>
          <w:sz w:val="28"/>
          <w:szCs w:val="28"/>
        </w:rPr>
        <w:t>- Курс внеурочной деятельности «Практикум по геометрии» для 8 классов, элективный курс «Практикум по геометрии» для учащихся 9 классов 1 час в неделю;</w:t>
      </w:r>
    </w:p>
    <w:p w:rsidR="00344627" w:rsidRPr="00344627" w:rsidRDefault="00344627" w:rsidP="00344627">
      <w:pPr>
        <w:ind w:firstLine="709"/>
        <w:jc w:val="both"/>
        <w:rPr>
          <w:sz w:val="28"/>
          <w:szCs w:val="28"/>
        </w:rPr>
      </w:pPr>
      <w:r w:rsidRPr="00344627">
        <w:rPr>
          <w:sz w:val="28"/>
          <w:szCs w:val="28"/>
        </w:rPr>
        <w:t>- курс внеурочной деятельности «Финансовая математика» для  учащихся 6 класса 1 час в неделю.</w:t>
      </w:r>
    </w:p>
    <w:p w:rsidR="00344627" w:rsidRPr="00344627" w:rsidRDefault="00344627" w:rsidP="00344627">
      <w:pPr>
        <w:ind w:firstLine="709"/>
        <w:jc w:val="both"/>
        <w:rPr>
          <w:sz w:val="28"/>
          <w:szCs w:val="28"/>
        </w:rPr>
      </w:pPr>
      <w:r w:rsidRPr="00344627">
        <w:rPr>
          <w:sz w:val="28"/>
          <w:szCs w:val="28"/>
        </w:rPr>
        <w:t>- курс «Основы финансовой грамотности» изучается в рамках кружка внеурочной деятельности «Финансовая грамотность» в объеме 1 часа в неделю.</w:t>
      </w:r>
    </w:p>
    <w:p w:rsidR="00344627" w:rsidRPr="00344627" w:rsidRDefault="00344627" w:rsidP="00344627">
      <w:pPr>
        <w:ind w:firstLine="709"/>
        <w:jc w:val="both"/>
        <w:rPr>
          <w:sz w:val="28"/>
          <w:szCs w:val="28"/>
        </w:rPr>
      </w:pPr>
    </w:p>
    <w:p w:rsidR="00344627" w:rsidRPr="00344627" w:rsidRDefault="00344627" w:rsidP="00344627">
      <w:pPr>
        <w:pStyle w:val="31"/>
        <w:spacing w:after="0"/>
        <w:jc w:val="center"/>
        <w:rPr>
          <w:b/>
          <w:bCs/>
          <w:sz w:val="28"/>
          <w:szCs w:val="28"/>
        </w:rPr>
      </w:pPr>
      <w:r w:rsidRPr="00344627">
        <w:rPr>
          <w:b/>
          <w:bCs/>
          <w:sz w:val="28"/>
          <w:szCs w:val="28"/>
        </w:rPr>
        <w:t>Часть учебного плана,</w:t>
      </w:r>
    </w:p>
    <w:p w:rsidR="00344627" w:rsidRPr="00344627" w:rsidRDefault="00344627" w:rsidP="00344627">
      <w:pPr>
        <w:pStyle w:val="31"/>
        <w:spacing w:after="0"/>
        <w:jc w:val="center"/>
        <w:rPr>
          <w:b/>
          <w:bCs/>
          <w:sz w:val="28"/>
          <w:szCs w:val="28"/>
        </w:rPr>
      </w:pPr>
      <w:r w:rsidRPr="00344627">
        <w:rPr>
          <w:b/>
          <w:bCs/>
          <w:sz w:val="28"/>
          <w:szCs w:val="28"/>
        </w:rPr>
        <w:t xml:space="preserve"> формируемая участниками образовательных отношений</w:t>
      </w:r>
    </w:p>
    <w:p w:rsidR="00344627" w:rsidRPr="00344627" w:rsidRDefault="00344627" w:rsidP="00344627">
      <w:pPr>
        <w:ind w:firstLine="709"/>
        <w:jc w:val="both"/>
        <w:rPr>
          <w:sz w:val="28"/>
          <w:szCs w:val="28"/>
        </w:rPr>
      </w:pPr>
      <w:r w:rsidRPr="00344627">
        <w:rPr>
          <w:sz w:val="28"/>
          <w:szCs w:val="28"/>
        </w:rPr>
        <w:t>Часы из части, формируемой участниками образовательного процесса, распределяются следующим образом:</w:t>
      </w:r>
    </w:p>
    <w:p w:rsidR="00344627" w:rsidRPr="00344627" w:rsidRDefault="00344627" w:rsidP="00344627">
      <w:pPr>
        <w:ind w:firstLine="709"/>
        <w:jc w:val="both"/>
        <w:rPr>
          <w:sz w:val="28"/>
          <w:szCs w:val="28"/>
        </w:rPr>
      </w:pPr>
      <w:r w:rsidRPr="00344627">
        <w:rPr>
          <w:sz w:val="28"/>
          <w:szCs w:val="28"/>
        </w:rPr>
        <w:t>-  на изучение учебного предмета «Кубановедение» в 6-9 классах – 1 час;</w:t>
      </w:r>
    </w:p>
    <w:p w:rsidR="00344627" w:rsidRPr="00344627" w:rsidRDefault="00344627" w:rsidP="00344627">
      <w:pPr>
        <w:ind w:firstLine="709"/>
        <w:jc w:val="both"/>
        <w:rPr>
          <w:sz w:val="28"/>
          <w:szCs w:val="28"/>
        </w:rPr>
      </w:pPr>
      <w:r w:rsidRPr="00344627">
        <w:rPr>
          <w:sz w:val="28"/>
          <w:szCs w:val="28"/>
        </w:rPr>
        <w:t>- элективный курс «Практикум по геометрии» для учащихся 9 классов 1 час в неделю;</w:t>
      </w:r>
    </w:p>
    <w:p w:rsidR="00344627" w:rsidRPr="00344627" w:rsidRDefault="00344627" w:rsidP="00344627">
      <w:pPr>
        <w:ind w:firstLine="708"/>
        <w:jc w:val="both"/>
        <w:rPr>
          <w:sz w:val="28"/>
          <w:szCs w:val="28"/>
        </w:rPr>
      </w:pPr>
      <w:r w:rsidRPr="00344627">
        <w:rPr>
          <w:sz w:val="28"/>
          <w:szCs w:val="28"/>
        </w:rPr>
        <w:t>- Включение обучающихся 9 класса в учебно-исследовательскую и проектную деятельность осуществляется через учебный предмет «Проектная и исследовательская деятельность» в объеме 1 часа в неделю;</w:t>
      </w:r>
    </w:p>
    <w:p w:rsidR="00344627" w:rsidRPr="00344627" w:rsidRDefault="00344627" w:rsidP="00344627">
      <w:pPr>
        <w:jc w:val="both"/>
        <w:rPr>
          <w:bCs/>
          <w:sz w:val="28"/>
          <w:szCs w:val="28"/>
        </w:rPr>
      </w:pPr>
      <w:r w:rsidRPr="00344627">
        <w:rPr>
          <w:sz w:val="28"/>
          <w:szCs w:val="28"/>
        </w:rPr>
        <w:t xml:space="preserve">            - </w:t>
      </w:r>
      <w:r w:rsidRPr="00344627">
        <w:rPr>
          <w:bCs/>
          <w:sz w:val="28"/>
          <w:szCs w:val="28"/>
        </w:rPr>
        <w:t>Модуль «Профориентация» рабочей программы воспитания в 9 классе, с целью обеспечения создания условий для профессиональной ориентации обучающихся, реализуется через курс «Информационная работа, профессиональная ориентация» в объеме 34 часов в год за счет части учебного плана, формируемой участниками образовательных отношений. Программа «Сервис и туризм» в объеме 3 часов в год включен модулем в курс «Информационная работа, профессиональная ориентация.</w:t>
      </w:r>
    </w:p>
    <w:p w:rsidR="00344627" w:rsidRPr="00344627" w:rsidRDefault="00344627" w:rsidP="00344627">
      <w:pPr>
        <w:pStyle w:val="31"/>
        <w:spacing w:after="0"/>
        <w:jc w:val="both"/>
        <w:rPr>
          <w:bCs/>
          <w:sz w:val="28"/>
          <w:szCs w:val="28"/>
        </w:rPr>
      </w:pPr>
    </w:p>
    <w:p w:rsidR="00344627" w:rsidRPr="00344627" w:rsidRDefault="00344627" w:rsidP="00344627">
      <w:pPr>
        <w:pStyle w:val="31"/>
        <w:spacing w:after="0"/>
        <w:jc w:val="center"/>
        <w:rPr>
          <w:b/>
          <w:bCs/>
          <w:sz w:val="28"/>
          <w:szCs w:val="28"/>
        </w:rPr>
      </w:pPr>
      <w:r w:rsidRPr="00344627">
        <w:rPr>
          <w:b/>
          <w:bCs/>
          <w:sz w:val="28"/>
          <w:szCs w:val="28"/>
        </w:rPr>
        <w:t>Деление классов на группы</w:t>
      </w:r>
    </w:p>
    <w:p w:rsidR="00344627" w:rsidRPr="00344627" w:rsidRDefault="00344627" w:rsidP="00344627">
      <w:pPr>
        <w:ind w:firstLine="709"/>
        <w:jc w:val="both"/>
        <w:rPr>
          <w:sz w:val="28"/>
          <w:szCs w:val="28"/>
        </w:rPr>
      </w:pPr>
      <w:r w:rsidRPr="00344627">
        <w:rPr>
          <w:sz w:val="28"/>
          <w:szCs w:val="28"/>
        </w:rPr>
        <w:t>Происходит деление 6-9 классов на группы при изучении предметов «Технология», «Иностранный язык (английский)», «Второй иностранный язык (французский)» и «Информатика».</w:t>
      </w:r>
    </w:p>
    <w:p w:rsidR="00344627" w:rsidRPr="00344627" w:rsidRDefault="00344627" w:rsidP="00344627">
      <w:pPr>
        <w:pStyle w:val="31"/>
        <w:spacing w:after="0"/>
        <w:ind w:firstLine="426"/>
        <w:jc w:val="center"/>
        <w:rPr>
          <w:b/>
          <w:bCs/>
          <w:sz w:val="28"/>
          <w:szCs w:val="28"/>
        </w:rPr>
      </w:pPr>
    </w:p>
    <w:p w:rsidR="00344627" w:rsidRPr="00344627" w:rsidRDefault="00344627" w:rsidP="00344627">
      <w:pPr>
        <w:pStyle w:val="31"/>
        <w:spacing w:after="0"/>
        <w:ind w:firstLine="426"/>
        <w:jc w:val="center"/>
        <w:rPr>
          <w:b/>
          <w:bCs/>
          <w:sz w:val="28"/>
          <w:szCs w:val="28"/>
        </w:rPr>
      </w:pPr>
      <w:r w:rsidRPr="00344627">
        <w:rPr>
          <w:b/>
          <w:bCs/>
          <w:sz w:val="28"/>
          <w:szCs w:val="28"/>
        </w:rPr>
        <w:t>Учебные планы для 5-9 классов</w:t>
      </w:r>
    </w:p>
    <w:p w:rsidR="00344627" w:rsidRPr="00344627" w:rsidRDefault="00344627" w:rsidP="00344627">
      <w:pPr>
        <w:pStyle w:val="31"/>
        <w:spacing w:after="0"/>
        <w:ind w:firstLine="426"/>
        <w:jc w:val="both"/>
        <w:rPr>
          <w:sz w:val="28"/>
          <w:szCs w:val="28"/>
        </w:rPr>
      </w:pPr>
      <w:r w:rsidRPr="00344627">
        <w:rPr>
          <w:sz w:val="28"/>
          <w:szCs w:val="28"/>
        </w:rPr>
        <w:t>Сетка учебного плана основного общего образования для 6-9-х классов прилагается (Приложение 1).</w:t>
      </w:r>
    </w:p>
    <w:p w:rsidR="00344627" w:rsidRPr="00344627" w:rsidRDefault="00344627" w:rsidP="00344627">
      <w:pPr>
        <w:ind w:firstLine="360"/>
        <w:jc w:val="center"/>
        <w:rPr>
          <w:b/>
          <w:bCs/>
          <w:sz w:val="28"/>
          <w:szCs w:val="28"/>
        </w:rPr>
      </w:pPr>
    </w:p>
    <w:p w:rsidR="00344627" w:rsidRPr="00344627" w:rsidRDefault="00344627" w:rsidP="00344627">
      <w:pPr>
        <w:ind w:firstLine="360"/>
        <w:jc w:val="center"/>
        <w:rPr>
          <w:b/>
          <w:bCs/>
          <w:sz w:val="28"/>
          <w:szCs w:val="28"/>
        </w:rPr>
      </w:pPr>
      <w:r w:rsidRPr="00344627">
        <w:rPr>
          <w:b/>
          <w:bCs/>
          <w:sz w:val="28"/>
          <w:szCs w:val="28"/>
        </w:rPr>
        <w:t>Формы промежуточной аттестации обучающихся</w:t>
      </w:r>
    </w:p>
    <w:p w:rsidR="00344627" w:rsidRPr="00344627" w:rsidRDefault="00344627" w:rsidP="00344627">
      <w:pPr>
        <w:ind w:firstLine="709"/>
        <w:jc w:val="both"/>
        <w:rPr>
          <w:sz w:val="28"/>
          <w:szCs w:val="28"/>
        </w:rPr>
      </w:pPr>
      <w:r w:rsidRPr="00344627">
        <w:rPr>
          <w:sz w:val="28"/>
          <w:szCs w:val="28"/>
        </w:rPr>
        <w:t xml:space="preserve">Промежуточная аттестация обучающихся по программам основного общего образования проводится в соответствии с действующим в школе «Положением о формах, периодичности и порядке текущего контроля успеваемости и промежуточной аттестации обучающихся», утвержденным решением педагогического совета от 28.08.2020 г., протокол № 1.                                    </w:t>
      </w:r>
    </w:p>
    <w:p w:rsidR="00344627" w:rsidRPr="00344627" w:rsidRDefault="00344627" w:rsidP="00344627">
      <w:pPr>
        <w:ind w:firstLine="709"/>
        <w:jc w:val="both"/>
        <w:rPr>
          <w:sz w:val="28"/>
          <w:szCs w:val="28"/>
        </w:rPr>
      </w:pPr>
      <w:r w:rsidRPr="00344627">
        <w:rPr>
          <w:sz w:val="28"/>
          <w:szCs w:val="28"/>
        </w:rPr>
        <w:t>Годовые отметки в 6-9 классе выставляются как среднее арифметическое между итоговыми отметками за четверть (полугодия) по правилам математического округления.</w:t>
      </w:r>
    </w:p>
    <w:p w:rsidR="00344627" w:rsidRPr="00344627" w:rsidRDefault="00344627" w:rsidP="00344627">
      <w:pPr>
        <w:pStyle w:val="c0"/>
        <w:spacing w:before="0" w:beforeAutospacing="0" w:after="0" w:afterAutospacing="0"/>
        <w:ind w:firstLine="709"/>
        <w:jc w:val="both"/>
        <w:rPr>
          <w:rFonts w:ascii="Arial" w:hAnsi="Arial" w:cs="Arial"/>
          <w:sz w:val="28"/>
          <w:szCs w:val="28"/>
        </w:rPr>
      </w:pPr>
      <w:r w:rsidRPr="00344627">
        <w:rPr>
          <w:rStyle w:val="c2"/>
          <w:sz w:val="28"/>
          <w:szCs w:val="28"/>
        </w:rPr>
        <w:t>Для оценивания достижений обучающихся при изучении курсов по выбору используется одна из следующих систем:</w:t>
      </w:r>
    </w:p>
    <w:p w:rsidR="00344627" w:rsidRPr="00344627" w:rsidRDefault="00344627" w:rsidP="00344627">
      <w:pPr>
        <w:pStyle w:val="c0"/>
        <w:spacing w:before="0" w:beforeAutospacing="0" w:after="0" w:afterAutospacing="0"/>
        <w:jc w:val="both"/>
        <w:rPr>
          <w:rFonts w:ascii="Arial" w:hAnsi="Arial" w:cs="Arial"/>
          <w:sz w:val="28"/>
          <w:szCs w:val="28"/>
        </w:rPr>
      </w:pPr>
      <w:r w:rsidRPr="00344627">
        <w:rPr>
          <w:rStyle w:val="c2"/>
          <w:sz w:val="28"/>
          <w:szCs w:val="28"/>
        </w:rPr>
        <w:t>- зачтено - не зачтено (если объем курса по выбору в 9 классах составляет менее 34 часов)</w:t>
      </w:r>
    </w:p>
    <w:p w:rsidR="00344627" w:rsidRPr="00344627" w:rsidRDefault="00344627" w:rsidP="00344627">
      <w:pPr>
        <w:pStyle w:val="c0"/>
        <w:spacing w:before="0" w:beforeAutospacing="0" w:after="0" w:afterAutospacing="0"/>
        <w:jc w:val="both"/>
        <w:rPr>
          <w:rFonts w:ascii="Arial" w:hAnsi="Arial" w:cs="Arial"/>
          <w:sz w:val="28"/>
          <w:szCs w:val="28"/>
        </w:rPr>
      </w:pPr>
      <w:r w:rsidRPr="00344627">
        <w:rPr>
          <w:rStyle w:val="c2"/>
          <w:sz w:val="28"/>
          <w:szCs w:val="28"/>
        </w:rPr>
        <w:t>- отметки «3», «4», «5» (без выставления отрицательных отметок), если объем курса составляет не менее 34 часов.</w:t>
      </w:r>
    </w:p>
    <w:p w:rsidR="00344627" w:rsidRPr="00344627" w:rsidRDefault="00344627" w:rsidP="00344627">
      <w:pPr>
        <w:ind w:firstLine="709"/>
        <w:jc w:val="both"/>
        <w:rPr>
          <w:sz w:val="28"/>
          <w:szCs w:val="28"/>
        </w:rPr>
      </w:pPr>
      <w:r w:rsidRPr="00344627">
        <w:rPr>
          <w:sz w:val="28"/>
          <w:szCs w:val="28"/>
        </w:rPr>
        <w:t>Оценивание проектно-исследовательской деятельности в 9-х классах осуществляется по четвертям по 4-баллной шкале («2», «3», «4», «5»). Годовая оценка выставляется как среднее арифметическое четвертных оценок с учетом качественной отметки за защиту проекта.</w:t>
      </w:r>
    </w:p>
    <w:p w:rsidR="00344627" w:rsidRPr="00344627" w:rsidRDefault="00344627" w:rsidP="00344627">
      <w:pPr>
        <w:ind w:firstLine="709"/>
        <w:jc w:val="both"/>
        <w:rPr>
          <w:sz w:val="28"/>
          <w:szCs w:val="28"/>
        </w:rPr>
      </w:pPr>
      <w:r w:rsidRPr="00344627">
        <w:rPr>
          <w:sz w:val="28"/>
          <w:szCs w:val="28"/>
        </w:rPr>
        <w:t>Все предметы, включенные в учебный план, имеют достаточное программное, учебно-методическое обеспечение.</w:t>
      </w:r>
    </w:p>
    <w:p w:rsidR="004A1335" w:rsidRDefault="004A1335">
      <w:pPr>
        <w:spacing w:line="321" w:lineRule="exact"/>
        <w:sectPr w:rsidR="004A1335" w:rsidSect="00344627">
          <w:footerReference w:type="default" r:id="rId13"/>
          <w:pgSz w:w="11910" w:h="16840"/>
          <w:pgMar w:top="760" w:right="428" w:bottom="1180" w:left="851" w:header="0" w:footer="919" w:gutter="0"/>
          <w:cols w:space="720"/>
        </w:sectPr>
      </w:pPr>
    </w:p>
    <w:p w:rsidR="00344627" w:rsidRPr="007E6DEE" w:rsidRDefault="00344627" w:rsidP="00344627">
      <w:pPr>
        <w:ind w:firstLine="360"/>
        <w:jc w:val="right"/>
        <w:rPr>
          <w:sz w:val="20"/>
          <w:szCs w:val="20"/>
        </w:rPr>
      </w:pPr>
      <w:r w:rsidRPr="007E6DEE">
        <w:rPr>
          <w:sz w:val="20"/>
          <w:szCs w:val="20"/>
        </w:rPr>
        <w:t xml:space="preserve">Приложение     №1                                       </w:t>
      </w:r>
    </w:p>
    <w:p w:rsidR="00344627" w:rsidRPr="007E6DEE" w:rsidRDefault="00344627" w:rsidP="00344627">
      <w:pPr>
        <w:ind w:left="5103"/>
        <w:rPr>
          <w:sz w:val="16"/>
          <w:szCs w:val="20"/>
        </w:rPr>
      </w:pPr>
    </w:p>
    <w:p w:rsidR="00344627" w:rsidRPr="007E6DEE" w:rsidRDefault="00344627" w:rsidP="00344627">
      <w:pPr>
        <w:ind w:left="7920"/>
        <w:rPr>
          <w:sz w:val="20"/>
          <w:szCs w:val="20"/>
        </w:rPr>
      </w:pPr>
      <w:r w:rsidRPr="007E6DEE">
        <w:rPr>
          <w:sz w:val="20"/>
          <w:szCs w:val="20"/>
        </w:rPr>
        <w:t xml:space="preserve">Утверждено  </w:t>
      </w:r>
    </w:p>
    <w:p w:rsidR="00344627" w:rsidRPr="007E6DEE" w:rsidRDefault="00344627" w:rsidP="00344627">
      <w:pPr>
        <w:ind w:left="7920"/>
        <w:rPr>
          <w:sz w:val="20"/>
          <w:szCs w:val="20"/>
        </w:rPr>
      </w:pPr>
      <w:r w:rsidRPr="007E6DEE">
        <w:rPr>
          <w:sz w:val="20"/>
          <w:szCs w:val="20"/>
        </w:rPr>
        <w:t xml:space="preserve"> решением педагогического   совета                 </w:t>
      </w:r>
    </w:p>
    <w:p w:rsidR="00344627" w:rsidRPr="007E6DEE" w:rsidRDefault="00344627" w:rsidP="00344627">
      <w:pPr>
        <w:ind w:left="7920"/>
        <w:rPr>
          <w:sz w:val="20"/>
          <w:szCs w:val="20"/>
        </w:rPr>
      </w:pPr>
      <w:r w:rsidRPr="007E6DEE">
        <w:rPr>
          <w:sz w:val="20"/>
          <w:szCs w:val="20"/>
        </w:rPr>
        <w:t xml:space="preserve"> протокол  №  1  от  ___.___.2022 г.               </w:t>
      </w:r>
    </w:p>
    <w:p w:rsidR="00344627" w:rsidRPr="007E6DEE" w:rsidRDefault="00344627" w:rsidP="00344627">
      <w:pPr>
        <w:ind w:left="7920"/>
        <w:rPr>
          <w:sz w:val="20"/>
          <w:szCs w:val="20"/>
        </w:rPr>
      </w:pPr>
      <w:r w:rsidRPr="007E6DEE">
        <w:rPr>
          <w:sz w:val="20"/>
          <w:szCs w:val="20"/>
        </w:rPr>
        <w:t xml:space="preserve"> Директор  МАОУ СОШ   №  13</w:t>
      </w:r>
    </w:p>
    <w:p w:rsidR="00344627" w:rsidRPr="007E6DEE" w:rsidRDefault="00344627" w:rsidP="00344627">
      <w:pPr>
        <w:ind w:left="7212"/>
        <w:rPr>
          <w:sz w:val="20"/>
          <w:szCs w:val="20"/>
        </w:rPr>
      </w:pPr>
      <w:r>
        <w:rPr>
          <w:sz w:val="20"/>
          <w:szCs w:val="20"/>
        </w:rPr>
        <w:t xml:space="preserve">                </w:t>
      </w:r>
      <w:r w:rsidRPr="007E6DEE">
        <w:rPr>
          <w:sz w:val="20"/>
          <w:szCs w:val="20"/>
        </w:rPr>
        <w:t xml:space="preserve"> _____________</w:t>
      </w:r>
      <w:r>
        <w:rPr>
          <w:sz w:val="20"/>
          <w:szCs w:val="20"/>
        </w:rPr>
        <w:t>_</w:t>
      </w:r>
      <w:r w:rsidRPr="00375FA5">
        <w:t xml:space="preserve"> </w:t>
      </w:r>
      <w:r w:rsidRPr="00375FA5">
        <w:rPr>
          <w:sz w:val="20"/>
        </w:rPr>
        <w:t>Г.А. Виноградова</w:t>
      </w:r>
      <w:r w:rsidRPr="005D5D63">
        <w:tab/>
      </w:r>
    </w:p>
    <w:p w:rsidR="00344627" w:rsidRPr="007E6DEE" w:rsidRDefault="00344627" w:rsidP="00344627">
      <w:pPr>
        <w:jc w:val="center"/>
        <w:rPr>
          <w:b/>
          <w:bCs/>
          <w:sz w:val="20"/>
          <w:szCs w:val="20"/>
        </w:rPr>
      </w:pPr>
      <w:r w:rsidRPr="007E6DEE">
        <w:rPr>
          <w:b/>
          <w:bCs/>
          <w:sz w:val="20"/>
          <w:szCs w:val="20"/>
        </w:rPr>
        <w:t xml:space="preserve">Таблица-сетка часов </w:t>
      </w:r>
    </w:p>
    <w:p w:rsidR="00344627" w:rsidRPr="007E6DEE" w:rsidRDefault="00344627" w:rsidP="00344627">
      <w:pPr>
        <w:jc w:val="center"/>
        <w:rPr>
          <w:b/>
          <w:bCs/>
          <w:sz w:val="20"/>
          <w:szCs w:val="20"/>
        </w:rPr>
      </w:pPr>
      <w:r w:rsidRPr="007E6DEE">
        <w:rPr>
          <w:b/>
          <w:bCs/>
          <w:sz w:val="20"/>
          <w:szCs w:val="20"/>
        </w:rPr>
        <w:t xml:space="preserve"> у</w:t>
      </w:r>
      <w:r>
        <w:rPr>
          <w:b/>
          <w:bCs/>
          <w:sz w:val="20"/>
          <w:szCs w:val="20"/>
        </w:rPr>
        <w:t xml:space="preserve">чебного плана МАОУ СОШ №13 для </w:t>
      </w:r>
      <w:r w:rsidRPr="007E6DEE">
        <w:rPr>
          <w:b/>
          <w:bCs/>
          <w:sz w:val="20"/>
          <w:szCs w:val="20"/>
        </w:rPr>
        <w:t xml:space="preserve">6-9 классов, </w:t>
      </w:r>
    </w:p>
    <w:p w:rsidR="00344627" w:rsidRPr="007E6DEE" w:rsidRDefault="00344627" w:rsidP="00344627">
      <w:pPr>
        <w:jc w:val="center"/>
        <w:rPr>
          <w:b/>
          <w:bCs/>
          <w:sz w:val="20"/>
          <w:szCs w:val="20"/>
        </w:rPr>
      </w:pPr>
      <w:r w:rsidRPr="007E6DEE">
        <w:rPr>
          <w:b/>
          <w:bCs/>
          <w:sz w:val="20"/>
          <w:szCs w:val="20"/>
        </w:rPr>
        <w:t xml:space="preserve">реализующих ФГОС ООО </w:t>
      </w:r>
      <w:r>
        <w:rPr>
          <w:b/>
          <w:bCs/>
          <w:sz w:val="20"/>
          <w:szCs w:val="20"/>
        </w:rPr>
        <w:t>на</w:t>
      </w:r>
      <w:r w:rsidRPr="007E6DEE">
        <w:rPr>
          <w:b/>
          <w:bCs/>
          <w:sz w:val="20"/>
          <w:szCs w:val="20"/>
        </w:rPr>
        <w:t xml:space="preserve"> 2022– 2023  учебный  год</w:t>
      </w:r>
    </w:p>
    <w:p w:rsidR="00344627" w:rsidRPr="007E6DEE" w:rsidRDefault="00344627" w:rsidP="00344627">
      <w:pPr>
        <w:ind w:firstLine="360"/>
        <w:jc w:val="right"/>
      </w:pPr>
    </w:p>
    <w:tbl>
      <w:tblPr>
        <w:tblpPr w:leftFromText="180" w:rightFromText="180" w:vertAnchor="text" w:horzAnchor="margin" w:tblpXSpec="center" w:tblpY="1"/>
        <w:tblOverlap w:val="neve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5"/>
        <w:gridCol w:w="2606"/>
        <w:gridCol w:w="1058"/>
        <w:gridCol w:w="850"/>
        <w:gridCol w:w="992"/>
        <w:gridCol w:w="878"/>
        <w:gridCol w:w="646"/>
      </w:tblGrid>
      <w:tr w:rsidR="00344627" w:rsidRPr="007E6DEE" w:rsidTr="00344627">
        <w:trPr>
          <w:trHeight w:val="443"/>
        </w:trPr>
        <w:tc>
          <w:tcPr>
            <w:tcW w:w="2635" w:type="dxa"/>
            <w:vMerge w:val="restart"/>
          </w:tcPr>
          <w:p w:rsidR="00344627" w:rsidRPr="007E6DEE" w:rsidRDefault="00344627" w:rsidP="00344627">
            <w:pPr>
              <w:adjustRightInd w:val="0"/>
              <w:jc w:val="center"/>
              <w:rPr>
                <w:b/>
                <w:sz w:val="20"/>
                <w:szCs w:val="20"/>
              </w:rPr>
            </w:pPr>
            <w:r w:rsidRPr="007E6DEE">
              <w:rPr>
                <w:b/>
                <w:sz w:val="20"/>
                <w:szCs w:val="20"/>
              </w:rPr>
              <w:t>Предметные области</w:t>
            </w:r>
          </w:p>
        </w:tc>
        <w:tc>
          <w:tcPr>
            <w:tcW w:w="2606" w:type="dxa"/>
            <w:vMerge w:val="restart"/>
            <w:tcBorders>
              <w:tr2bl w:val="single" w:sz="4" w:space="0" w:color="auto"/>
            </w:tcBorders>
          </w:tcPr>
          <w:p w:rsidR="00344627" w:rsidRPr="007E6DEE" w:rsidRDefault="00344627" w:rsidP="00344627">
            <w:pPr>
              <w:adjustRightInd w:val="0"/>
              <w:jc w:val="both"/>
              <w:rPr>
                <w:b/>
                <w:sz w:val="20"/>
                <w:szCs w:val="20"/>
              </w:rPr>
            </w:pPr>
            <w:r w:rsidRPr="007E6DEE">
              <w:rPr>
                <w:b/>
                <w:sz w:val="20"/>
                <w:szCs w:val="20"/>
              </w:rPr>
              <w:t>Учебные</w:t>
            </w:r>
          </w:p>
          <w:p w:rsidR="00344627" w:rsidRPr="007E6DEE" w:rsidRDefault="00344627" w:rsidP="00344627">
            <w:pPr>
              <w:adjustRightInd w:val="0"/>
              <w:jc w:val="both"/>
              <w:rPr>
                <w:b/>
                <w:sz w:val="20"/>
                <w:szCs w:val="20"/>
              </w:rPr>
            </w:pPr>
            <w:r w:rsidRPr="007E6DEE">
              <w:rPr>
                <w:b/>
                <w:sz w:val="20"/>
                <w:szCs w:val="20"/>
              </w:rPr>
              <w:t>предметы</w:t>
            </w:r>
          </w:p>
          <w:p w:rsidR="00344627" w:rsidRPr="007E6DEE" w:rsidRDefault="00344627" w:rsidP="00344627">
            <w:pPr>
              <w:adjustRightInd w:val="0"/>
              <w:jc w:val="right"/>
              <w:rPr>
                <w:b/>
                <w:sz w:val="20"/>
                <w:szCs w:val="20"/>
              </w:rPr>
            </w:pPr>
            <w:r w:rsidRPr="007E6DEE">
              <w:rPr>
                <w:b/>
                <w:sz w:val="20"/>
                <w:szCs w:val="20"/>
              </w:rPr>
              <w:t>Классы</w:t>
            </w:r>
          </w:p>
        </w:tc>
        <w:tc>
          <w:tcPr>
            <w:tcW w:w="4424" w:type="dxa"/>
            <w:gridSpan w:val="5"/>
          </w:tcPr>
          <w:p w:rsidR="00344627" w:rsidRPr="007E6DEE" w:rsidRDefault="00344627" w:rsidP="00344627">
            <w:pPr>
              <w:adjustRightInd w:val="0"/>
              <w:rPr>
                <w:b/>
                <w:sz w:val="20"/>
                <w:szCs w:val="20"/>
              </w:rPr>
            </w:pPr>
            <w:r w:rsidRPr="007E6DEE">
              <w:rPr>
                <w:b/>
                <w:sz w:val="20"/>
                <w:szCs w:val="20"/>
              </w:rPr>
              <w:t>Количество часов в неделю</w:t>
            </w:r>
          </w:p>
        </w:tc>
      </w:tr>
      <w:tr w:rsidR="00344627" w:rsidRPr="0044179E" w:rsidTr="00344627">
        <w:trPr>
          <w:trHeight w:val="347"/>
        </w:trPr>
        <w:tc>
          <w:tcPr>
            <w:tcW w:w="2635" w:type="dxa"/>
            <w:vMerge/>
          </w:tcPr>
          <w:p w:rsidR="00344627" w:rsidRPr="0044179E" w:rsidRDefault="00344627" w:rsidP="00344627">
            <w:pPr>
              <w:adjustRightInd w:val="0"/>
              <w:jc w:val="both"/>
              <w:rPr>
                <w:sz w:val="20"/>
                <w:szCs w:val="20"/>
              </w:rPr>
            </w:pPr>
          </w:p>
        </w:tc>
        <w:tc>
          <w:tcPr>
            <w:tcW w:w="2606" w:type="dxa"/>
            <w:vMerge/>
            <w:tcBorders>
              <w:tr2bl w:val="single" w:sz="4" w:space="0" w:color="auto"/>
            </w:tcBorders>
          </w:tcPr>
          <w:p w:rsidR="00344627" w:rsidRPr="0044179E" w:rsidRDefault="00344627" w:rsidP="00344627">
            <w:pPr>
              <w:adjustRightInd w:val="0"/>
              <w:jc w:val="both"/>
              <w:rPr>
                <w:sz w:val="20"/>
                <w:szCs w:val="20"/>
              </w:rPr>
            </w:pPr>
          </w:p>
        </w:tc>
        <w:tc>
          <w:tcPr>
            <w:tcW w:w="1058" w:type="dxa"/>
            <w:vAlign w:val="center"/>
          </w:tcPr>
          <w:p w:rsidR="00344627" w:rsidRPr="0044179E" w:rsidRDefault="00344627" w:rsidP="00344627">
            <w:pPr>
              <w:adjustRightInd w:val="0"/>
              <w:jc w:val="center"/>
              <w:rPr>
                <w:sz w:val="20"/>
                <w:szCs w:val="20"/>
                <w:lang w:val="en-US"/>
              </w:rPr>
            </w:pPr>
            <w:r w:rsidRPr="0044179E">
              <w:rPr>
                <w:sz w:val="20"/>
                <w:szCs w:val="20"/>
                <w:lang w:val="en-US"/>
              </w:rPr>
              <w:t>VI</w:t>
            </w:r>
          </w:p>
        </w:tc>
        <w:tc>
          <w:tcPr>
            <w:tcW w:w="850" w:type="dxa"/>
            <w:vAlign w:val="center"/>
          </w:tcPr>
          <w:p w:rsidR="00344627" w:rsidRPr="0044179E" w:rsidRDefault="00344627" w:rsidP="00344627">
            <w:pPr>
              <w:adjustRightInd w:val="0"/>
              <w:jc w:val="center"/>
              <w:rPr>
                <w:sz w:val="20"/>
                <w:szCs w:val="20"/>
                <w:lang w:val="en-US"/>
              </w:rPr>
            </w:pPr>
            <w:r w:rsidRPr="0044179E">
              <w:rPr>
                <w:sz w:val="20"/>
                <w:szCs w:val="20"/>
                <w:lang w:val="en-US"/>
              </w:rPr>
              <w:t>VII</w:t>
            </w:r>
          </w:p>
        </w:tc>
        <w:tc>
          <w:tcPr>
            <w:tcW w:w="992" w:type="dxa"/>
            <w:vAlign w:val="center"/>
          </w:tcPr>
          <w:p w:rsidR="00344627" w:rsidRPr="0044179E" w:rsidRDefault="00344627" w:rsidP="00344627">
            <w:pPr>
              <w:adjustRightInd w:val="0"/>
              <w:ind w:right="-108"/>
              <w:jc w:val="center"/>
              <w:rPr>
                <w:sz w:val="20"/>
                <w:szCs w:val="20"/>
                <w:lang w:val="en-US"/>
              </w:rPr>
            </w:pPr>
            <w:r w:rsidRPr="0044179E">
              <w:rPr>
                <w:sz w:val="20"/>
                <w:szCs w:val="20"/>
                <w:lang w:val="en-US"/>
              </w:rPr>
              <w:t>VIII</w:t>
            </w:r>
          </w:p>
        </w:tc>
        <w:tc>
          <w:tcPr>
            <w:tcW w:w="878" w:type="dxa"/>
            <w:vAlign w:val="center"/>
          </w:tcPr>
          <w:p w:rsidR="00344627" w:rsidRPr="0044179E" w:rsidRDefault="00344627" w:rsidP="00344627">
            <w:pPr>
              <w:adjustRightInd w:val="0"/>
              <w:jc w:val="center"/>
              <w:rPr>
                <w:sz w:val="20"/>
                <w:szCs w:val="20"/>
                <w:lang w:val="en-US"/>
              </w:rPr>
            </w:pPr>
            <w:r w:rsidRPr="0044179E">
              <w:rPr>
                <w:sz w:val="20"/>
                <w:szCs w:val="20"/>
                <w:lang w:val="en-US"/>
              </w:rPr>
              <w:t>IX</w:t>
            </w:r>
          </w:p>
        </w:tc>
        <w:tc>
          <w:tcPr>
            <w:tcW w:w="646" w:type="dxa"/>
            <w:vAlign w:val="center"/>
          </w:tcPr>
          <w:p w:rsidR="00344627" w:rsidRPr="0044179E" w:rsidRDefault="00344627" w:rsidP="00344627">
            <w:pPr>
              <w:adjustRightInd w:val="0"/>
              <w:ind w:right="-66"/>
              <w:jc w:val="center"/>
              <w:rPr>
                <w:sz w:val="20"/>
                <w:szCs w:val="20"/>
              </w:rPr>
            </w:pPr>
            <w:r w:rsidRPr="0044179E">
              <w:rPr>
                <w:sz w:val="20"/>
                <w:szCs w:val="20"/>
              </w:rPr>
              <w:t>Всего</w:t>
            </w:r>
          </w:p>
        </w:tc>
      </w:tr>
      <w:tr w:rsidR="00344627" w:rsidRPr="0044179E" w:rsidTr="00344627">
        <w:trPr>
          <w:trHeight w:val="315"/>
        </w:trPr>
        <w:tc>
          <w:tcPr>
            <w:tcW w:w="5241" w:type="dxa"/>
            <w:gridSpan w:val="2"/>
          </w:tcPr>
          <w:p w:rsidR="00344627" w:rsidRPr="0044179E" w:rsidRDefault="00344627" w:rsidP="00344627">
            <w:pPr>
              <w:adjustRightInd w:val="0"/>
              <w:jc w:val="both"/>
              <w:rPr>
                <w:i/>
                <w:iCs/>
                <w:sz w:val="20"/>
                <w:szCs w:val="20"/>
              </w:rPr>
            </w:pPr>
            <w:r w:rsidRPr="0044179E">
              <w:rPr>
                <w:i/>
                <w:iCs/>
                <w:sz w:val="20"/>
                <w:szCs w:val="20"/>
              </w:rPr>
              <w:t>Обязательная часть</w:t>
            </w:r>
          </w:p>
        </w:tc>
        <w:tc>
          <w:tcPr>
            <w:tcW w:w="4424" w:type="dxa"/>
            <w:gridSpan w:val="5"/>
          </w:tcPr>
          <w:p w:rsidR="00344627" w:rsidRPr="0044179E" w:rsidRDefault="00344627" w:rsidP="00344627">
            <w:pPr>
              <w:adjustRightInd w:val="0"/>
              <w:jc w:val="both"/>
              <w:rPr>
                <w:b/>
                <w:bCs/>
                <w:sz w:val="20"/>
                <w:szCs w:val="20"/>
              </w:rPr>
            </w:pPr>
          </w:p>
        </w:tc>
      </w:tr>
      <w:tr w:rsidR="00344627" w:rsidRPr="0044179E" w:rsidTr="00344627">
        <w:trPr>
          <w:trHeight w:val="233"/>
        </w:trPr>
        <w:tc>
          <w:tcPr>
            <w:tcW w:w="2635" w:type="dxa"/>
            <w:vMerge w:val="restart"/>
          </w:tcPr>
          <w:p w:rsidR="00344627" w:rsidRPr="0044179E" w:rsidRDefault="00344627" w:rsidP="00344627">
            <w:pPr>
              <w:adjustRightInd w:val="0"/>
              <w:jc w:val="both"/>
              <w:rPr>
                <w:sz w:val="20"/>
                <w:szCs w:val="20"/>
              </w:rPr>
            </w:pPr>
            <w:r w:rsidRPr="0044179E">
              <w:rPr>
                <w:sz w:val="20"/>
                <w:szCs w:val="20"/>
              </w:rPr>
              <w:t xml:space="preserve">Русский язык </w:t>
            </w:r>
          </w:p>
          <w:p w:rsidR="00344627" w:rsidRPr="0044179E" w:rsidRDefault="00344627" w:rsidP="00344627">
            <w:pPr>
              <w:adjustRightInd w:val="0"/>
              <w:jc w:val="both"/>
              <w:rPr>
                <w:sz w:val="20"/>
                <w:szCs w:val="20"/>
              </w:rPr>
            </w:pPr>
            <w:r w:rsidRPr="0044179E">
              <w:rPr>
                <w:sz w:val="20"/>
                <w:szCs w:val="20"/>
              </w:rPr>
              <w:t>и литература</w:t>
            </w:r>
          </w:p>
        </w:tc>
        <w:tc>
          <w:tcPr>
            <w:tcW w:w="2606" w:type="dxa"/>
          </w:tcPr>
          <w:p w:rsidR="00344627" w:rsidRPr="0044179E" w:rsidRDefault="00344627" w:rsidP="00344627">
            <w:pPr>
              <w:adjustRightInd w:val="0"/>
              <w:jc w:val="both"/>
              <w:rPr>
                <w:sz w:val="20"/>
                <w:szCs w:val="20"/>
              </w:rPr>
            </w:pPr>
            <w:r w:rsidRPr="0044179E">
              <w:rPr>
                <w:sz w:val="20"/>
                <w:szCs w:val="20"/>
              </w:rPr>
              <w:t>Русский язык</w:t>
            </w:r>
          </w:p>
        </w:tc>
        <w:tc>
          <w:tcPr>
            <w:tcW w:w="1058" w:type="dxa"/>
            <w:vAlign w:val="bottom"/>
          </w:tcPr>
          <w:p w:rsidR="00344627" w:rsidRPr="0044179E" w:rsidRDefault="00344627" w:rsidP="00344627">
            <w:pPr>
              <w:adjustRightInd w:val="0"/>
              <w:jc w:val="center"/>
              <w:rPr>
                <w:sz w:val="20"/>
                <w:szCs w:val="20"/>
              </w:rPr>
            </w:pPr>
            <w:r w:rsidRPr="0044179E">
              <w:rPr>
                <w:sz w:val="20"/>
                <w:szCs w:val="20"/>
              </w:rPr>
              <w:t>5,8</w:t>
            </w:r>
          </w:p>
        </w:tc>
        <w:tc>
          <w:tcPr>
            <w:tcW w:w="850" w:type="dxa"/>
            <w:vAlign w:val="bottom"/>
          </w:tcPr>
          <w:p w:rsidR="00344627" w:rsidRPr="0044179E" w:rsidRDefault="00344627" w:rsidP="00344627">
            <w:pPr>
              <w:adjustRightInd w:val="0"/>
              <w:jc w:val="center"/>
              <w:rPr>
                <w:sz w:val="20"/>
                <w:szCs w:val="20"/>
              </w:rPr>
            </w:pPr>
            <w:r w:rsidRPr="0044179E">
              <w:rPr>
                <w:sz w:val="20"/>
                <w:szCs w:val="20"/>
              </w:rPr>
              <w:t>3,8</w:t>
            </w:r>
          </w:p>
        </w:tc>
        <w:tc>
          <w:tcPr>
            <w:tcW w:w="992" w:type="dxa"/>
            <w:vAlign w:val="bottom"/>
          </w:tcPr>
          <w:p w:rsidR="00344627" w:rsidRPr="0044179E" w:rsidRDefault="00344627" w:rsidP="00344627">
            <w:pPr>
              <w:adjustRightInd w:val="0"/>
              <w:jc w:val="center"/>
              <w:rPr>
                <w:sz w:val="20"/>
                <w:szCs w:val="20"/>
              </w:rPr>
            </w:pPr>
            <w:r>
              <w:rPr>
                <w:sz w:val="20"/>
                <w:szCs w:val="20"/>
              </w:rPr>
              <w:t>2,8</w:t>
            </w:r>
          </w:p>
        </w:tc>
        <w:tc>
          <w:tcPr>
            <w:tcW w:w="878" w:type="dxa"/>
            <w:vAlign w:val="bottom"/>
          </w:tcPr>
          <w:p w:rsidR="00344627" w:rsidRPr="0044179E" w:rsidRDefault="00344627" w:rsidP="00344627">
            <w:pPr>
              <w:adjustRightInd w:val="0"/>
              <w:jc w:val="center"/>
              <w:rPr>
                <w:sz w:val="20"/>
                <w:szCs w:val="20"/>
              </w:rPr>
            </w:pPr>
            <w:r w:rsidRPr="0044179E">
              <w:rPr>
                <w:sz w:val="20"/>
                <w:szCs w:val="20"/>
              </w:rPr>
              <w:t>3</w:t>
            </w:r>
          </w:p>
        </w:tc>
        <w:tc>
          <w:tcPr>
            <w:tcW w:w="646" w:type="dxa"/>
            <w:vAlign w:val="bottom"/>
          </w:tcPr>
          <w:p w:rsidR="00344627" w:rsidRPr="0044179E" w:rsidRDefault="00344627" w:rsidP="00344627">
            <w:pPr>
              <w:adjustRightInd w:val="0"/>
              <w:jc w:val="center"/>
              <w:rPr>
                <w:sz w:val="20"/>
                <w:szCs w:val="20"/>
              </w:rPr>
            </w:pPr>
            <w:r>
              <w:rPr>
                <w:sz w:val="20"/>
                <w:szCs w:val="20"/>
              </w:rPr>
              <w:t>15,4</w:t>
            </w:r>
          </w:p>
        </w:tc>
      </w:tr>
      <w:tr w:rsidR="00344627" w:rsidRPr="0044179E" w:rsidTr="00344627">
        <w:trPr>
          <w:trHeight w:val="323"/>
        </w:trPr>
        <w:tc>
          <w:tcPr>
            <w:tcW w:w="2635" w:type="dxa"/>
            <w:vMerge/>
          </w:tcPr>
          <w:p w:rsidR="00344627" w:rsidRPr="0044179E" w:rsidRDefault="00344627" w:rsidP="00344627">
            <w:pPr>
              <w:adjustRightInd w:val="0"/>
              <w:jc w:val="both"/>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Литература</w:t>
            </w:r>
          </w:p>
        </w:tc>
        <w:tc>
          <w:tcPr>
            <w:tcW w:w="1058" w:type="dxa"/>
            <w:vAlign w:val="bottom"/>
          </w:tcPr>
          <w:p w:rsidR="00344627" w:rsidRPr="0044179E" w:rsidRDefault="00344627" w:rsidP="00344627">
            <w:pPr>
              <w:adjustRightInd w:val="0"/>
              <w:jc w:val="center"/>
              <w:rPr>
                <w:sz w:val="20"/>
                <w:szCs w:val="20"/>
              </w:rPr>
            </w:pPr>
            <w:r w:rsidRPr="0044179E">
              <w:rPr>
                <w:sz w:val="20"/>
                <w:szCs w:val="20"/>
              </w:rPr>
              <w:t>2,8</w:t>
            </w:r>
          </w:p>
        </w:tc>
        <w:tc>
          <w:tcPr>
            <w:tcW w:w="850" w:type="dxa"/>
            <w:vAlign w:val="bottom"/>
          </w:tcPr>
          <w:p w:rsidR="00344627" w:rsidRPr="0044179E" w:rsidRDefault="00344627" w:rsidP="00344627">
            <w:pPr>
              <w:adjustRightInd w:val="0"/>
              <w:jc w:val="center"/>
              <w:rPr>
                <w:sz w:val="20"/>
                <w:szCs w:val="20"/>
              </w:rPr>
            </w:pPr>
            <w:r w:rsidRPr="0044179E">
              <w:rPr>
                <w:sz w:val="20"/>
                <w:szCs w:val="20"/>
              </w:rPr>
              <w:t>1,8</w:t>
            </w:r>
          </w:p>
        </w:tc>
        <w:tc>
          <w:tcPr>
            <w:tcW w:w="992" w:type="dxa"/>
            <w:vAlign w:val="bottom"/>
          </w:tcPr>
          <w:p w:rsidR="00344627" w:rsidRPr="0044179E" w:rsidRDefault="00344627" w:rsidP="00344627">
            <w:pPr>
              <w:adjustRightInd w:val="0"/>
              <w:jc w:val="center"/>
              <w:rPr>
                <w:sz w:val="20"/>
                <w:szCs w:val="20"/>
              </w:rPr>
            </w:pPr>
            <w:r>
              <w:rPr>
                <w:sz w:val="20"/>
                <w:szCs w:val="20"/>
              </w:rPr>
              <w:t>1,8</w:t>
            </w:r>
          </w:p>
        </w:tc>
        <w:tc>
          <w:tcPr>
            <w:tcW w:w="878" w:type="dxa"/>
            <w:vAlign w:val="bottom"/>
          </w:tcPr>
          <w:p w:rsidR="00344627" w:rsidRPr="0044179E" w:rsidRDefault="00344627" w:rsidP="00344627">
            <w:pPr>
              <w:adjustRightInd w:val="0"/>
              <w:jc w:val="center"/>
              <w:rPr>
                <w:sz w:val="20"/>
                <w:szCs w:val="20"/>
              </w:rPr>
            </w:pPr>
            <w:r w:rsidRPr="0044179E">
              <w:rPr>
                <w:sz w:val="20"/>
                <w:szCs w:val="20"/>
              </w:rPr>
              <w:t>3</w:t>
            </w:r>
          </w:p>
        </w:tc>
        <w:tc>
          <w:tcPr>
            <w:tcW w:w="646" w:type="dxa"/>
            <w:vAlign w:val="bottom"/>
          </w:tcPr>
          <w:p w:rsidR="00344627" w:rsidRPr="0044179E" w:rsidRDefault="00344627" w:rsidP="00344627">
            <w:pPr>
              <w:adjustRightInd w:val="0"/>
              <w:jc w:val="center"/>
              <w:rPr>
                <w:sz w:val="20"/>
                <w:szCs w:val="20"/>
              </w:rPr>
            </w:pPr>
            <w:r>
              <w:rPr>
                <w:sz w:val="20"/>
                <w:szCs w:val="20"/>
              </w:rPr>
              <w:t>9,4</w:t>
            </w:r>
          </w:p>
        </w:tc>
      </w:tr>
      <w:tr w:rsidR="00344627" w:rsidRPr="0044179E" w:rsidTr="00344627">
        <w:trPr>
          <w:trHeight w:val="229"/>
        </w:trPr>
        <w:tc>
          <w:tcPr>
            <w:tcW w:w="2635" w:type="dxa"/>
            <w:vMerge w:val="restart"/>
          </w:tcPr>
          <w:p w:rsidR="00344627" w:rsidRPr="0044179E" w:rsidRDefault="00344627" w:rsidP="00344627">
            <w:pPr>
              <w:adjustRightInd w:val="0"/>
              <w:jc w:val="both"/>
              <w:rPr>
                <w:sz w:val="20"/>
                <w:szCs w:val="20"/>
              </w:rPr>
            </w:pPr>
            <w:r w:rsidRPr="0044179E">
              <w:rPr>
                <w:sz w:val="20"/>
                <w:szCs w:val="20"/>
              </w:rPr>
              <w:t>Родной язык и родная литература</w:t>
            </w:r>
          </w:p>
        </w:tc>
        <w:tc>
          <w:tcPr>
            <w:tcW w:w="2606" w:type="dxa"/>
          </w:tcPr>
          <w:p w:rsidR="00344627" w:rsidRPr="0044179E" w:rsidRDefault="00344627" w:rsidP="00344627">
            <w:pPr>
              <w:adjustRightInd w:val="0"/>
              <w:ind w:right="-172"/>
              <w:rPr>
                <w:sz w:val="20"/>
                <w:szCs w:val="20"/>
              </w:rPr>
            </w:pPr>
            <w:r w:rsidRPr="0044179E">
              <w:rPr>
                <w:sz w:val="20"/>
                <w:szCs w:val="20"/>
              </w:rPr>
              <w:t>Родной язык (русский)</w:t>
            </w:r>
          </w:p>
        </w:tc>
        <w:tc>
          <w:tcPr>
            <w:tcW w:w="1058" w:type="dxa"/>
            <w:vAlign w:val="bottom"/>
          </w:tcPr>
          <w:p w:rsidR="00344627" w:rsidRPr="0044179E" w:rsidRDefault="00344627" w:rsidP="00344627">
            <w:pPr>
              <w:adjustRightInd w:val="0"/>
              <w:jc w:val="center"/>
              <w:rPr>
                <w:sz w:val="20"/>
                <w:szCs w:val="20"/>
              </w:rPr>
            </w:pPr>
            <w:r w:rsidRPr="0044179E">
              <w:rPr>
                <w:sz w:val="20"/>
                <w:szCs w:val="20"/>
              </w:rPr>
              <w:t>0,2</w:t>
            </w:r>
          </w:p>
        </w:tc>
        <w:tc>
          <w:tcPr>
            <w:tcW w:w="850" w:type="dxa"/>
            <w:vAlign w:val="bottom"/>
          </w:tcPr>
          <w:p w:rsidR="00344627" w:rsidRPr="0044179E" w:rsidRDefault="00344627" w:rsidP="00344627">
            <w:pPr>
              <w:adjustRightInd w:val="0"/>
              <w:jc w:val="center"/>
              <w:rPr>
                <w:sz w:val="20"/>
                <w:szCs w:val="20"/>
              </w:rPr>
            </w:pPr>
            <w:r w:rsidRPr="0044179E">
              <w:rPr>
                <w:sz w:val="20"/>
                <w:szCs w:val="20"/>
              </w:rPr>
              <w:t>0,2</w:t>
            </w:r>
          </w:p>
        </w:tc>
        <w:tc>
          <w:tcPr>
            <w:tcW w:w="992" w:type="dxa"/>
            <w:vAlign w:val="bottom"/>
          </w:tcPr>
          <w:p w:rsidR="00344627" w:rsidRPr="0044179E" w:rsidRDefault="00344627" w:rsidP="00344627">
            <w:pPr>
              <w:adjustRightInd w:val="0"/>
              <w:jc w:val="center"/>
              <w:rPr>
                <w:sz w:val="20"/>
                <w:szCs w:val="20"/>
              </w:rPr>
            </w:pPr>
            <w:r w:rsidRPr="0044179E">
              <w:rPr>
                <w:sz w:val="20"/>
                <w:szCs w:val="20"/>
              </w:rPr>
              <w:t>0,2</w:t>
            </w:r>
          </w:p>
        </w:tc>
        <w:tc>
          <w:tcPr>
            <w:tcW w:w="878" w:type="dxa"/>
            <w:vAlign w:val="bottom"/>
          </w:tcPr>
          <w:p w:rsidR="00344627" w:rsidRPr="0044179E" w:rsidRDefault="00344627" w:rsidP="00344627">
            <w:pPr>
              <w:adjustRightInd w:val="0"/>
              <w:jc w:val="center"/>
              <w:rPr>
                <w:sz w:val="20"/>
                <w:szCs w:val="20"/>
              </w:rPr>
            </w:pPr>
          </w:p>
        </w:tc>
        <w:tc>
          <w:tcPr>
            <w:tcW w:w="646" w:type="dxa"/>
            <w:vAlign w:val="bottom"/>
          </w:tcPr>
          <w:p w:rsidR="00344627" w:rsidRPr="0044179E" w:rsidRDefault="00344627" w:rsidP="00344627">
            <w:pPr>
              <w:adjustRightInd w:val="0"/>
              <w:jc w:val="center"/>
              <w:rPr>
                <w:sz w:val="20"/>
                <w:szCs w:val="20"/>
              </w:rPr>
            </w:pPr>
            <w:r>
              <w:rPr>
                <w:sz w:val="20"/>
                <w:szCs w:val="20"/>
              </w:rPr>
              <w:t>0,6</w:t>
            </w:r>
          </w:p>
        </w:tc>
      </w:tr>
      <w:tr w:rsidR="00344627" w:rsidRPr="0044179E" w:rsidTr="00344627">
        <w:trPr>
          <w:trHeight w:val="229"/>
        </w:trPr>
        <w:tc>
          <w:tcPr>
            <w:tcW w:w="2635" w:type="dxa"/>
            <w:vMerge/>
          </w:tcPr>
          <w:p w:rsidR="00344627" w:rsidRPr="0044179E" w:rsidRDefault="00344627" w:rsidP="00344627">
            <w:pPr>
              <w:adjustRightInd w:val="0"/>
              <w:jc w:val="both"/>
              <w:rPr>
                <w:sz w:val="20"/>
                <w:szCs w:val="20"/>
              </w:rPr>
            </w:pPr>
          </w:p>
        </w:tc>
        <w:tc>
          <w:tcPr>
            <w:tcW w:w="2606" w:type="dxa"/>
          </w:tcPr>
          <w:p w:rsidR="00344627" w:rsidRPr="0044179E" w:rsidRDefault="00344627" w:rsidP="00344627">
            <w:pPr>
              <w:adjustRightInd w:val="0"/>
              <w:ind w:right="-172"/>
              <w:rPr>
                <w:sz w:val="20"/>
                <w:szCs w:val="20"/>
              </w:rPr>
            </w:pPr>
            <w:r w:rsidRPr="0044179E">
              <w:rPr>
                <w:sz w:val="20"/>
                <w:szCs w:val="20"/>
              </w:rPr>
              <w:t>Родная литература (русская)</w:t>
            </w:r>
          </w:p>
        </w:tc>
        <w:tc>
          <w:tcPr>
            <w:tcW w:w="1058" w:type="dxa"/>
            <w:vAlign w:val="bottom"/>
          </w:tcPr>
          <w:p w:rsidR="00344627" w:rsidRPr="0044179E" w:rsidRDefault="00344627" w:rsidP="00344627">
            <w:pPr>
              <w:adjustRightInd w:val="0"/>
              <w:jc w:val="center"/>
              <w:rPr>
                <w:sz w:val="20"/>
                <w:szCs w:val="20"/>
              </w:rPr>
            </w:pPr>
            <w:r w:rsidRPr="0044179E">
              <w:rPr>
                <w:sz w:val="20"/>
                <w:szCs w:val="20"/>
              </w:rPr>
              <w:t>0,2</w:t>
            </w:r>
          </w:p>
        </w:tc>
        <w:tc>
          <w:tcPr>
            <w:tcW w:w="850" w:type="dxa"/>
            <w:vAlign w:val="bottom"/>
          </w:tcPr>
          <w:p w:rsidR="00344627" w:rsidRPr="0044179E" w:rsidRDefault="00344627" w:rsidP="00344627">
            <w:pPr>
              <w:adjustRightInd w:val="0"/>
              <w:jc w:val="center"/>
              <w:rPr>
                <w:sz w:val="20"/>
                <w:szCs w:val="20"/>
              </w:rPr>
            </w:pPr>
            <w:r w:rsidRPr="0044179E">
              <w:rPr>
                <w:sz w:val="20"/>
                <w:szCs w:val="20"/>
              </w:rPr>
              <w:t>0,2</w:t>
            </w:r>
          </w:p>
        </w:tc>
        <w:tc>
          <w:tcPr>
            <w:tcW w:w="992" w:type="dxa"/>
            <w:vAlign w:val="bottom"/>
          </w:tcPr>
          <w:p w:rsidR="00344627" w:rsidRPr="0044179E" w:rsidRDefault="00344627" w:rsidP="00344627">
            <w:pPr>
              <w:adjustRightInd w:val="0"/>
              <w:jc w:val="center"/>
              <w:rPr>
                <w:sz w:val="20"/>
                <w:szCs w:val="20"/>
              </w:rPr>
            </w:pPr>
            <w:r w:rsidRPr="0044179E">
              <w:rPr>
                <w:sz w:val="20"/>
                <w:szCs w:val="20"/>
              </w:rPr>
              <w:t>0,2</w:t>
            </w:r>
          </w:p>
        </w:tc>
        <w:tc>
          <w:tcPr>
            <w:tcW w:w="878" w:type="dxa"/>
            <w:vAlign w:val="bottom"/>
          </w:tcPr>
          <w:p w:rsidR="00344627" w:rsidRPr="0044179E" w:rsidRDefault="00344627" w:rsidP="00344627">
            <w:pPr>
              <w:adjustRightInd w:val="0"/>
              <w:jc w:val="center"/>
              <w:rPr>
                <w:sz w:val="20"/>
                <w:szCs w:val="20"/>
              </w:rPr>
            </w:pPr>
          </w:p>
        </w:tc>
        <w:tc>
          <w:tcPr>
            <w:tcW w:w="646" w:type="dxa"/>
            <w:vAlign w:val="bottom"/>
          </w:tcPr>
          <w:p w:rsidR="00344627" w:rsidRPr="0044179E" w:rsidRDefault="00344627" w:rsidP="00344627">
            <w:pPr>
              <w:adjustRightInd w:val="0"/>
              <w:jc w:val="center"/>
              <w:rPr>
                <w:sz w:val="20"/>
                <w:szCs w:val="20"/>
              </w:rPr>
            </w:pPr>
            <w:r>
              <w:rPr>
                <w:sz w:val="20"/>
                <w:szCs w:val="20"/>
              </w:rPr>
              <w:t>0,6</w:t>
            </w:r>
          </w:p>
        </w:tc>
      </w:tr>
      <w:tr w:rsidR="00344627" w:rsidRPr="0044179E" w:rsidTr="00344627">
        <w:trPr>
          <w:trHeight w:val="229"/>
        </w:trPr>
        <w:tc>
          <w:tcPr>
            <w:tcW w:w="2635" w:type="dxa"/>
            <w:vMerge w:val="restart"/>
          </w:tcPr>
          <w:p w:rsidR="00344627" w:rsidRPr="0044179E" w:rsidRDefault="00344627" w:rsidP="00344627">
            <w:pPr>
              <w:adjustRightInd w:val="0"/>
              <w:jc w:val="both"/>
              <w:rPr>
                <w:sz w:val="20"/>
                <w:szCs w:val="20"/>
              </w:rPr>
            </w:pPr>
            <w:r w:rsidRPr="0044179E">
              <w:rPr>
                <w:sz w:val="20"/>
                <w:szCs w:val="20"/>
              </w:rPr>
              <w:t>Иностранные языки</w:t>
            </w:r>
          </w:p>
        </w:tc>
        <w:tc>
          <w:tcPr>
            <w:tcW w:w="2606" w:type="dxa"/>
          </w:tcPr>
          <w:p w:rsidR="00344627" w:rsidRPr="0044179E" w:rsidRDefault="00344627" w:rsidP="00344627">
            <w:pPr>
              <w:adjustRightInd w:val="0"/>
              <w:ind w:right="-172"/>
              <w:rPr>
                <w:sz w:val="20"/>
                <w:szCs w:val="20"/>
              </w:rPr>
            </w:pPr>
            <w:r w:rsidRPr="0044179E">
              <w:rPr>
                <w:sz w:val="20"/>
                <w:szCs w:val="20"/>
              </w:rPr>
              <w:t>Иностранный язык (английский)</w:t>
            </w:r>
          </w:p>
        </w:tc>
        <w:tc>
          <w:tcPr>
            <w:tcW w:w="1058" w:type="dxa"/>
            <w:vAlign w:val="bottom"/>
          </w:tcPr>
          <w:p w:rsidR="00344627" w:rsidRPr="0044179E" w:rsidRDefault="00344627" w:rsidP="00344627">
            <w:pPr>
              <w:adjustRightInd w:val="0"/>
              <w:jc w:val="center"/>
              <w:rPr>
                <w:sz w:val="20"/>
                <w:szCs w:val="20"/>
              </w:rPr>
            </w:pPr>
            <w:r w:rsidRPr="0044179E">
              <w:rPr>
                <w:sz w:val="20"/>
                <w:szCs w:val="20"/>
              </w:rPr>
              <w:t>3</w:t>
            </w:r>
          </w:p>
        </w:tc>
        <w:tc>
          <w:tcPr>
            <w:tcW w:w="850" w:type="dxa"/>
            <w:vAlign w:val="bottom"/>
          </w:tcPr>
          <w:p w:rsidR="00344627" w:rsidRPr="0044179E" w:rsidRDefault="00344627" w:rsidP="00344627">
            <w:pPr>
              <w:adjustRightInd w:val="0"/>
              <w:jc w:val="center"/>
              <w:rPr>
                <w:sz w:val="20"/>
                <w:szCs w:val="20"/>
              </w:rPr>
            </w:pPr>
            <w:r w:rsidRPr="0044179E">
              <w:rPr>
                <w:sz w:val="20"/>
                <w:szCs w:val="20"/>
              </w:rPr>
              <w:t>3</w:t>
            </w:r>
          </w:p>
        </w:tc>
        <w:tc>
          <w:tcPr>
            <w:tcW w:w="992" w:type="dxa"/>
            <w:vAlign w:val="bottom"/>
          </w:tcPr>
          <w:p w:rsidR="00344627" w:rsidRPr="0044179E" w:rsidRDefault="00344627" w:rsidP="00344627">
            <w:pPr>
              <w:adjustRightInd w:val="0"/>
              <w:jc w:val="center"/>
              <w:rPr>
                <w:sz w:val="20"/>
                <w:szCs w:val="20"/>
              </w:rPr>
            </w:pPr>
            <w:r w:rsidRPr="0044179E">
              <w:rPr>
                <w:sz w:val="20"/>
                <w:szCs w:val="20"/>
              </w:rPr>
              <w:t>3</w:t>
            </w:r>
          </w:p>
        </w:tc>
        <w:tc>
          <w:tcPr>
            <w:tcW w:w="878" w:type="dxa"/>
            <w:vAlign w:val="bottom"/>
          </w:tcPr>
          <w:p w:rsidR="00344627" w:rsidRPr="0044179E" w:rsidRDefault="00344627" w:rsidP="00344627">
            <w:pPr>
              <w:adjustRightInd w:val="0"/>
              <w:jc w:val="center"/>
              <w:rPr>
                <w:sz w:val="20"/>
                <w:szCs w:val="20"/>
              </w:rPr>
            </w:pPr>
            <w:r w:rsidRPr="0044179E">
              <w:rPr>
                <w:sz w:val="20"/>
                <w:szCs w:val="20"/>
              </w:rPr>
              <w:t>3</w:t>
            </w:r>
          </w:p>
        </w:tc>
        <w:tc>
          <w:tcPr>
            <w:tcW w:w="646" w:type="dxa"/>
            <w:vAlign w:val="bottom"/>
          </w:tcPr>
          <w:p w:rsidR="00344627" w:rsidRPr="0044179E" w:rsidRDefault="00344627" w:rsidP="00344627">
            <w:pPr>
              <w:adjustRightInd w:val="0"/>
              <w:jc w:val="center"/>
              <w:rPr>
                <w:sz w:val="20"/>
                <w:szCs w:val="20"/>
              </w:rPr>
            </w:pPr>
            <w:r>
              <w:rPr>
                <w:sz w:val="20"/>
                <w:szCs w:val="20"/>
              </w:rPr>
              <w:t>12</w:t>
            </w:r>
          </w:p>
        </w:tc>
      </w:tr>
      <w:tr w:rsidR="00344627" w:rsidRPr="0044179E" w:rsidTr="00344627">
        <w:trPr>
          <w:trHeight w:val="229"/>
        </w:trPr>
        <w:tc>
          <w:tcPr>
            <w:tcW w:w="2635" w:type="dxa"/>
            <w:vMerge/>
          </w:tcPr>
          <w:p w:rsidR="00344627" w:rsidRPr="0044179E" w:rsidRDefault="00344627" w:rsidP="00344627">
            <w:pPr>
              <w:adjustRightInd w:val="0"/>
              <w:jc w:val="both"/>
              <w:rPr>
                <w:sz w:val="20"/>
                <w:szCs w:val="20"/>
              </w:rPr>
            </w:pPr>
          </w:p>
        </w:tc>
        <w:tc>
          <w:tcPr>
            <w:tcW w:w="2606" w:type="dxa"/>
          </w:tcPr>
          <w:p w:rsidR="00344627" w:rsidRPr="007E6DEE" w:rsidRDefault="00344627" w:rsidP="00344627">
            <w:pPr>
              <w:adjustRightInd w:val="0"/>
              <w:ind w:right="-172"/>
              <w:rPr>
                <w:sz w:val="20"/>
                <w:szCs w:val="20"/>
                <w:highlight w:val="yellow"/>
              </w:rPr>
            </w:pPr>
            <w:r w:rsidRPr="001A0885">
              <w:rPr>
                <w:sz w:val="20"/>
                <w:szCs w:val="20"/>
              </w:rPr>
              <w:t>Второй иностранный язык (французский)</w:t>
            </w:r>
          </w:p>
        </w:tc>
        <w:tc>
          <w:tcPr>
            <w:tcW w:w="1058" w:type="dxa"/>
            <w:vAlign w:val="bottom"/>
          </w:tcPr>
          <w:p w:rsidR="00344627" w:rsidRPr="007E6DEE" w:rsidRDefault="00344627" w:rsidP="00344627">
            <w:pPr>
              <w:adjustRightInd w:val="0"/>
              <w:jc w:val="center"/>
              <w:rPr>
                <w:sz w:val="20"/>
                <w:szCs w:val="20"/>
                <w:highlight w:val="yellow"/>
              </w:rPr>
            </w:pPr>
          </w:p>
        </w:tc>
        <w:tc>
          <w:tcPr>
            <w:tcW w:w="850" w:type="dxa"/>
            <w:vAlign w:val="bottom"/>
          </w:tcPr>
          <w:p w:rsidR="00344627" w:rsidRPr="007E6DEE" w:rsidRDefault="00344627" w:rsidP="00344627">
            <w:pPr>
              <w:adjustRightInd w:val="0"/>
              <w:jc w:val="center"/>
              <w:rPr>
                <w:sz w:val="20"/>
                <w:szCs w:val="20"/>
                <w:highlight w:val="yellow"/>
              </w:rPr>
            </w:pPr>
            <w:r w:rsidRPr="00BE7E05">
              <w:rPr>
                <w:sz w:val="20"/>
                <w:szCs w:val="20"/>
              </w:rPr>
              <w:t>1</w:t>
            </w:r>
          </w:p>
        </w:tc>
        <w:tc>
          <w:tcPr>
            <w:tcW w:w="992" w:type="dxa"/>
            <w:vAlign w:val="bottom"/>
          </w:tcPr>
          <w:p w:rsidR="00344627" w:rsidRPr="007E6DEE" w:rsidRDefault="00344627" w:rsidP="00344627">
            <w:pPr>
              <w:adjustRightInd w:val="0"/>
              <w:jc w:val="center"/>
              <w:rPr>
                <w:sz w:val="20"/>
                <w:szCs w:val="20"/>
                <w:highlight w:val="yellow"/>
              </w:rPr>
            </w:pPr>
            <w:r w:rsidRPr="001A0885">
              <w:rPr>
                <w:sz w:val="20"/>
                <w:szCs w:val="20"/>
              </w:rPr>
              <w:t>1</w:t>
            </w:r>
          </w:p>
        </w:tc>
        <w:tc>
          <w:tcPr>
            <w:tcW w:w="878" w:type="dxa"/>
            <w:vAlign w:val="bottom"/>
          </w:tcPr>
          <w:p w:rsidR="00344627" w:rsidRPr="007E6DEE" w:rsidRDefault="00344627" w:rsidP="00344627">
            <w:pPr>
              <w:adjustRightInd w:val="0"/>
              <w:jc w:val="center"/>
              <w:rPr>
                <w:sz w:val="20"/>
                <w:szCs w:val="20"/>
                <w:highlight w:val="yellow"/>
              </w:rPr>
            </w:pPr>
          </w:p>
        </w:tc>
        <w:tc>
          <w:tcPr>
            <w:tcW w:w="646" w:type="dxa"/>
            <w:vAlign w:val="bottom"/>
          </w:tcPr>
          <w:p w:rsidR="00344627" w:rsidRPr="007E6DEE" w:rsidRDefault="00344627" w:rsidP="00344627">
            <w:pPr>
              <w:adjustRightInd w:val="0"/>
              <w:jc w:val="center"/>
              <w:rPr>
                <w:sz w:val="20"/>
                <w:szCs w:val="20"/>
                <w:highlight w:val="yellow"/>
              </w:rPr>
            </w:pPr>
            <w:r w:rsidRPr="001A0885">
              <w:rPr>
                <w:sz w:val="20"/>
                <w:szCs w:val="20"/>
              </w:rPr>
              <w:t>2</w:t>
            </w:r>
          </w:p>
        </w:tc>
      </w:tr>
      <w:tr w:rsidR="00344627" w:rsidRPr="0044179E" w:rsidTr="00344627">
        <w:trPr>
          <w:trHeight w:val="251"/>
        </w:trPr>
        <w:tc>
          <w:tcPr>
            <w:tcW w:w="2635" w:type="dxa"/>
            <w:vMerge w:val="restart"/>
          </w:tcPr>
          <w:p w:rsidR="00344627" w:rsidRPr="0044179E" w:rsidRDefault="00344627" w:rsidP="00344627">
            <w:pPr>
              <w:adjustRightInd w:val="0"/>
              <w:rPr>
                <w:sz w:val="20"/>
                <w:szCs w:val="20"/>
              </w:rPr>
            </w:pPr>
            <w:r w:rsidRPr="0044179E">
              <w:rPr>
                <w:sz w:val="20"/>
                <w:szCs w:val="20"/>
              </w:rPr>
              <w:t>Общественно-научные предметы</w:t>
            </w:r>
          </w:p>
        </w:tc>
        <w:tc>
          <w:tcPr>
            <w:tcW w:w="2606" w:type="dxa"/>
          </w:tcPr>
          <w:p w:rsidR="00344627" w:rsidRPr="0044179E" w:rsidRDefault="00344627" w:rsidP="00344627">
            <w:pPr>
              <w:adjustRightInd w:val="0"/>
              <w:jc w:val="both"/>
              <w:rPr>
                <w:sz w:val="20"/>
                <w:szCs w:val="20"/>
              </w:rPr>
            </w:pPr>
            <w:r w:rsidRPr="0044179E">
              <w:rPr>
                <w:sz w:val="20"/>
                <w:szCs w:val="20"/>
              </w:rPr>
              <w:t>История России. Всеобщая история</w:t>
            </w:r>
          </w:p>
        </w:tc>
        <w:tc>
          <w:tcPr>
            <w:tcW w:w="1058" w:type="dxa"/>
            <w:vAlign w:val="bottom"/>
          </w:tcPr>
          <w:p w:rsidR="00344627" w:rsidRPr="0044179E" w:rsidRDefault="00344627" w:rsidP="00344627">
            <w:pPr>
              <w:adjustRightInd w:val="0"/>
              <w:jc w:val="center"/>
              <w:rPr>
                <w:sz w:val="20"/>
                <w:szCs w:val="20"/>
              </w:rPr>
            </w:pPr>
            <w:r w:rsidRPr="0044179E">
              <w:rPr>
                <w:sz w:val="20"/>
                <w:szCs w:val="20"/>
              </w:rPr>
              <w:t>2</w:t>
            </w:r>
          </w:p>
        </w:tc>
        <w:tc>
          <w:tcPr>
            <w:tcW w:w="850" w:type="dxa"/>
            <w:vAlign w:val="bottom"/>
          </w:tcPr>
          <w:p w:rsidR="00344627" w:rsidRPr="0044179E" w:rsidRDefault="00344627" w:rsidP="00344627">
            <w:pPr>
              <w:adjustRightInd w:val="0"/>
              <w:jc w:val="center"/>
              <w:rPr>
                <w:sz w:val="20"/>
                <w:szCs w:val="20"/>
              </w:rPr>
            </w:pPr>
            <w:r w:rsidRPr="0044179E">
              <w:rPr>
                <w:sz w:val="20"/>
                <w:szCs w:val="20"/>
              </w:rPr>
              <w:t>2</w:t>
            </w:r>
          </w:p>
        </w:tc>
        <w:tc>
          <w:tcPr>
            <w:tcW w:w="992" w:type="dxa"/>
            <w:vAlign w:val="bottom"/>
          </w:tcPr>
          <w:p w:rsidR="00344627" w:rsidRPr="0044179E" w:rsidRDefault="00344627" w:rsidP="00344627">
            <w:pPr>
              <w:adjustRightInd w:val="0"/>
              <w:jc w:val="center"/>
              <w:rPr>
                <w:sz w:val="20"/>
                <w:szCs w:val="20"/>
              </w:rPr>
            </w:pPr>
            <w:r w:rsidRPr="0044179E">
              <w:rPr>
                <w:sz w:val="20"/>
                <w:szCs w:val="20"/>
              </w:rPr>
              <w:t>2</w:t>
            </w:r>
          </w:p>
        </w:tc>
        <w:tc>
          <w:tcPr>
            <w:tcW w:w="878" w:type="dxa"/>
            <w:vAlign w:val="bottom"/>
          </w:tcPr>
          <w:p w:rsidR="00344627" w:rsidRPr="0044179E" w:rsidRDefault="00344627" w:rsidP="00344627">
            <w:pPr>
              <w:adjustRightInd w:val="0"/>
              <w:jc w:val="center"/>
              <w:rPr>
                <w:sz w:val="20"/>
                <w:szCs w:val="20"/>
              </w:rPr>
            </w:pPr>
            <w:r w:rsidRPr="0044179E">
              <w:rPr>
                <w:sz w:val="20"/>
                <w:szCs w:val="20"/>
              </w:rPr>
              <w:t>3</w:t>
            </w:r>
          </w:p>
        </w:tc>
        <w:tc>
          <w:tcPr>
            <w:tcW w:w="646" w:type="dxa"/>
            <w:vAlign w:val="bottom"/>
          </w:tcPr>
          <w:p w:rsidR="00344627" w:rsidRPr="0044179E" w:rsidRDefault="00344627" w:rsidP="00344627">
            <w:pPr>
              <w:adjustRightInd w:val="0"/>
              <w:jc w:val="center"/>
              <w:rPr>
                <w:sz w:val="20"/>
                <w:szCs w:val="20"/>
              </w:rPr>
            </w:pPr>
            <w:r>
              <w:rPr>
                <w:sz w:val="20"/>
                <w:szCs w:val="20"/>
              </w:rPr>
              <w:t>9</w:t>
            </w:r>
          </w:p>
        </w:tc>
      </w:tr>
      <w:tr w:rsidR="00344627" w:rsidRPr="0044179E" w:rsidTr="00344627">
        <w:trPr>
          <w:trHeight w:val="251"/>
        </w:trPr>
        <w:tc>
          <w:tcPr>
            <w:tcW w:w="2635" w:type="dxa"/>
            <w:vMerge/>
          </w:tcPr>
          <w:p w:rsidR="00344627" w:rsidRPr="0044179E" w:rsidRDefault="00344627" w:rsidP="00344627">
            <w:pPr>
              <w:adjustRightInd w:val="0"/>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Обществознание</w:t>
            </w:r>
          </w:p>
        </w:tc>
        <w:tc>
          <w:tcPr>
            <w:tcW w:w="1058" w:type="dxa"/>
            <w:vAlign w:val="bottom"/>
          </w:tcPr>
          <w:p w:rsidR="00344627" w:rsidRPr="0044179E" w:rsidRDefault="00344627" w:rsidP="00344627">
            <w:pPr>
              <w:adjustRightInd w:val="0"/>
              <w:jc w:val="center"/>
              <w:rPr>
                <w:sz w:val="20"/>
                <w:szCs w:val="20"/>
              </w:rPr>
            </w:pPr>
            <w:r w:rsidRPr="0044179E">
              <w:rPr>
                <w:sz w:val="20"/>
                <w:szCs w:val="20"/>
              </w:rPr>
              <w:t>1</w:t>
            </w:r>
          </w:p>
        </w:tc>
        <w:tc>
          <w:tcPr>
            <w:tcW w:w="850" w:type="dxa"/>
            <w:vAlign w:val="bottom"/>
          </w:tcPr>
          <w:p w:rsidR="00344627" w:rsidRPr="0044179E" w:rsidRDefault="00344627" w:rsidP="00344627">
            <w:pPr>
              <w:adjustRightInd w:val="0"/>
              <w:jc w:val="center"/>
              <w:rPr>
                <w:sz w:val="20"/>
                <w:szCs w:val="20"/>
              </w:rPr>
            </w:pPr>
            <w:r w:rsidRPr="0044179E">
              <w:rPr>
                <w:sz w:val="20"/>
                <w:szCs w:val="20"/>
              </w:rPr>
              <w:t>1</w:t>
            </w:r>
          </w:p>
        </w:tc>
        <w:tc>
          <w:tcPr>
            <w:tcW w:w="992" w:type="dxa"/>
            <w:vAlign w:val="bottom"/>
          </w:tcPr>
          <w:p w:rsidR="00344627" w:rsidRPr="0044179E" w:rsidRDefault="00344627" w:rsidP="00344627">
            <w:pPr>
              <w:adjustRightInd w:val="0"/>
              <w:jc w:val="center"/>
              <w:rPr>
                <w:sz w:val="20"/>
                <w:szCs w:val="20"/>
              </w:rPr>
            </w:pPr>
            <w:r w:rsidRPr="0044179E">
              <w:rPr>
                <w:sz w:val="20"/>
                <w:szCs w:val="20"/>
              </w:rPr>
              <w:t>1</w:t>
            </w:r>
          </w:p>
        </w:tc>
        <w:tc>
          <w:tcPr>
            <w:tcW w:w="878" w:type="dxa"/>
            <w:vAlign w:val="bottom"/>
          </w:tcPr>
          <w:p w:rsidR="00344627" w:rsidRPr="0044179E" w:rsidRDefault="00344627" w:rsidP="00344627">
            <w:pPr>
              <w:adjustRightInd w:val="0"/>
              <w:jc w:val="center"/>
              <w:rPr>
                <w:sz w:val="20"/>
                <w:szCs w:val="20"/>
              </w:rPr>
            </w:pPr>
            <w:r w:rsidRPr="0044179E">
              <w:rPr>
                <w:sz w:val="20"/>
                <w:szCs w:val="20"/>
              </w:rPr>
              <w:t>1</w:t>
            </w:r>
          </w:p>
        </w:tc>
        <w:tc>
          <w:tcPr>
            <w:tcW w:w="646" w:type="dxa"/>
            <w:vAlign w:val="bottom"/>
          </w:tcPr>
          <w:p w:rsidR="00344627" w:rsidRPr="0044179E" w:rsidRDefault="00344627" w:rsidP="00344627">
            <w:pPr>
              <w:adjustRightInd w:val="0"/>
              <w:jc w:val="center"/>
              <w:rPr>
                <w:sz w:val="20"/>
                <w:szCs w:val="20"/>
              </w:rPr>
            </w:pPr>
            <w:r w:rsidRPr="0044179E">
              <w:rPr>
                <w:sz w:val="20"/>
                <w:szCs w:val="20"/>
              </w:rPr>
              <w:t>4</w:t>
            </w:r>
          </w:p>
        </w:tc>
      </w:tr>
      <w:tr w:rsidR="00344627" w:rsidRPr="0044179E" w:rsidTr="00344627">
        <w:trPr>
          <w:trHeight w:val="213"/>
        </w:trPr>
        <w:tc>
          <w:tcPr>
            <w:tcW w:w="2635" w:type="dxa"/>
            <w:vMerge/>
          </w:tcPr>
          <w:p w:rsidR="00344627" w:rsidRPr="0044179E" w:rsidRDefault="00344627" w:rsidP="00344627">
            <w:pPr>
              <w:adjustRightInd w:val="0"/>
              <w:jc w:val="both"/>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География</w:t>
            </w:r>
          </w:p>
        </w:tc>
        <w:tc>
          <w:tcPr>
            <w:tcW w:w="1058" w:type="dxa"/>
            <w:vAlign w:val="bottom"/>
          </w:tcPr>
          <w:p w:rsidR="00344627" w:rsidRPr="0044179E" w:rsidRDefault="00344627" w:rsidP="00344627">
            <w:pPr>
              <w:adjustRightInd w:val="0"/>
              <w:jc w:val="center"/>
              <w:rPr>
                <w:sz w:val="20"/>
                <w:szCs w:val="20"/>
              </w:rPr>
            </w:pPr>
            <w:r w:rsidRPr="0044179E">
              <w:rPr>
                <w:sz w:val="20"/>
                <w:szCs w:val="20"/>
              </w:rPr>
              <w:t>1</w:t>
            </w:r>
          </w:p>
        </w:tc>
        <w:tc>
          <w:tcPr>
            <w:tcW w:w="850" w:type="dxa"/>
            <w:vAlign w:val="bottom"/>
          </w:tcPr>
          <w:p w:rsidR="00344627" w:rsidRPr="0044179E" w:rsidRDefault="00344627" w:rsidP="00344627">
            <w:pPr>
              <w:adjustRightInd w:val="0"/>
              <w:jc w:val="center"/>
              <w:rPr>
                <w:sz w:val="20"/>
                <w:szCs w:val="20"/>
              </w:rPr>
            </w:pPr>
            <w:r w:rsidRPr="0044179E">
              <w:rPr>
                <w:sz w:val="20"/>
                <w:szCs w:val="20"/>
              </w:rPr>
              <w:t>2</w:t>
            </w:r>
          </w:p>
        </w:tc>
        <w:tc>
          <w:tcPr>
            <w:tcW w:w="992" w:type="dxa"/>
            <w:vAlign w:val="bottom"/>
          </w:tcPr>
          <w:p w:rsidR="00344627" w:rsidRPr="0044179E" w:rsidRDefault="00344627" w:rsidP="00344627">
            <w:pPr>
              <w:adjustRightInd w:val="0"/>
              <w:jc w:val="center"/>
              <w:rPr>
                <w:sz w:val="20"/>
                <w:szCs w:val="20"/>
              </w:rPr>
            </w:pPr>
            <w:r w:rsidRPr="0044179E">
              <w:rPr>
                <w:sz w:val="20"/>
                <w:szCs w:val="20"/>
              </w:rPr>
              <w:t>2</w:t>
            </w:r>
          </w:p>
        </w:tc>
        <w:tc>
          <w:tcPr>
            <w:tcW w:w="878" w:type="dxa"/>
            <w:vAlign w:val="bottom"/>
          </w:tcPr>
          <w:p w:rsidR="00344627" w:rsidRPr="0044179E" w:rsidRDefault="00344627" w:rsidP="00344627">
            <w:pPr>
              <w:adjustRightInd w:val="0"/>
              <w:jc w:val="center"/>
              <w:rPr>
                <w:sz w:val="20"/>
                <w:szCs w:val="20"/>
              </w:rPr>
            </w:pPr>
            <w:r w:rsidRPr="0044179E">
              <w:rPr>
                <w:sz w:val="20"/>
                <w:szCs w:val="20"/>
              </w:rPr>
              <w:t>2</w:t>
            </w:r>
          </w:p>
        </w:tc>
        <w:tc>
          <w:tcPr>
            <w:tcW w:w="646" w:type="dxa"/>
            <w:vAlign w:val="bottom"/>
          </w:tcPr>
          <w:p w:rsidR="00344627" w:rsidRPr="0044179E" w:rsidRDefault="00344627" w:rsidP="00344627">
            <w:pPr>
              <w:adjustRightInd w:val="0"/>
              <w:jc w:val="center"/>
              <w:rPr>
                <w:sz w:val="20"/>
                <w:szCs w:val="20"/>
              </w:rPr>
            </w:pPr>
            <w:r>
              <w:rPr>
                <w:sz w:val="20"/>
                <w:szCs w:val="20"/>
              </w:rPr>
              <w:t>7</w:t>
            </w:r>
          </w:p>
        </w:tc>
      </w:tr>
      <w:tr w:rsidR="00344627" w:rsidRPr="0044179E" w:rsidTr="00344627">
        <w:trPr>
          <w:trHeight w:val="120"/>
        </w:trPr>
        <w:tc>
          <w:tcPr>
            <w:tcW w:w="2635" w:type="dxa"/>
            <w:vMerge w:val="restart"/>
          </w:tcPr>
          <w:p w:rsidR="00344627" w:rsidRPr="0044179E" w:rsidRDefault="00344627" w:rsidP="00344627">
            <w:pPr>
              <w:adjustRightInd w:val="0"/>
              <w:rPr>
                <w:sz w:val="20"/>
                <w:szCs w:val="20"/>
              </w:rPr>
            </w:pPr>
            <w:r w:rsidRPr="0044179E">
              <w:rPr>
                <w:sz w:val="20"/>
                <w:szCs w:val="20"/>
              </w:rPr>
              <w:t>Математика и информатика</w:t>
            </w:r>
          </w:p>
        </w:tc>
        <w:tc>
          <w:tcPr>
            <w:tcW w:w="2606" w:type="dxa"/>
          </w:tcPr>
          <w:p w:rsidR="00344627" w:rsidRPr="0044179E" w:rsidRDefault="00344627" w:rsidP="00344627">
            <w:pPr>
              <w:adjustRightInd w:val="0"/>
              <w:jc w:val="both"/>
              <w:rPr>
                <w:sz w:val="20"/>
                <w:szCs w:val="20"/>
              </w:rPr>
            </w:pPr>
            <w:r w:rsidRPr="0044179E">
              <w:rPr>
                <w:sz w:val="20"/>
                <w:szCs w:val="20"/>
              </w:rPr>
              <w:t>Математика</w:t>
            </w:r>
          </w:p>
        </w:tc>
        <w:tc>
          <w:tcPr>
            <w:tcW w:w="1058" w:type="dxa"/>
            <w:vAlign w:val="bottom"/>
          </w:tcPr>
          <w:p w:rsidR="00344627" w:rsidRPr="0044179E" w:rsidRDefault="00344627" w:rsidP="00344627">
            <w:pPr>
              <w:adjustRightInd w:val="0"/>
              <w:jc w:val="center"/>
              <w:rPr>
                <w:sz w:val="20"/>
                <w:szCs w:val="20"/>
              </w:rPr>
            </w:pPr>
            <w:r w:rsidRPr="0044179E">
              <w:rPr>
                <w:sz w:val="20"/>
                <w:szCs w:val="20"/>
              </w:rPr>
              <w:t>5</w:t>
            </w:r>
          </w:p>
        </w:tc>
        <w:tc>
          <w:tcPr>
            <w:tcW w:w="850" w:type="dxa"/>
            <w:vAlign w:val="bottom"/>
          </w:tcPr>
          <w:p w:rsidR="00344627" w:rsidRPr="0044179E" w:rsidRDefault="00344627" w:rsidP="00344627">
            <w:pPr>
              <w:adjustRightInd w:val="0"/>
              <w:jc w:val="center"/>
              <w:rPr>
                <w:sz w:val="20"/>
                <w:szCs w:val="20"/>
              </w:rPr>
            </w:pPr>
          </w:p>
        </w:tc>
        <w:tc>
          <w:tcPr>
            <w:tcW w:w="992" w:type="dxa"/>
            <w:vAlign w:val="bottom"/>
          </w:tcPr>
          <w:p w:rsidR="00344627" w:rsidRPr="0044179E" w:rsidRDefault="00344627" w:rsidP="00344627">
            <w:pPr>
              <w:adjustRightInd w:val="0"/>
              <w:jc w:val="center"/>
              <w:rPr>
                <w:sz w:val="20"/>
                <w:szCs w:val="20"/>
              </w:rPr>
            </w:pPr>
          </w:p>
        </w:tc>
        <w:tc>
          <w:tcPr>
            <w:tcW w:w="878" w:type="dxa"/>
            <w:vAlign w:val="bottom"/>
          </w:tcPr>
          <w:p w:rsidR="00344627" w:rsidRPr="0044179E" w:rsidRDefault="00344627" w:rsidP="00344627">
            <w:pPr>
              <w:adjustRightInd w:val="0"/>
              <w:jc w:val="center"/>
              <w:rPr>
                <w:sz w:val="20"/>
                <w:szCs w:val="20"/>
              </w:rPr>
            </w:pPr>
          </w:p>
        </w:tc>
        <w:tc>
          <w:tcPr>
            <w:tcW w:w="646" w:type="dxa"/>
            <w:vAlign w:val="bottom"/>
          </w:tcPr>
          <w:p w:rsidR="00344627" w:rsidRPr="0044179E" w:rsidRDefault="00344627" w:rsidP="00344627">
            <w:pPr>
              <w:adjustRightInd w:val="0"/>
              <w:jc w:val="center"/>
              <w:rPr>
                <w:sz w:val="20"/>
                <w:szCs w:val="20"/>
              </w:rPr>
            </w:pPr>
            <w:r>
              <w:rPr>
                <w:sz w:val="20"/>
                <w:szCs w:val="20"/>
              </w:rPr>
              <w:t>5</w:t>
            </w:r>
          </w:p>
        </w:tc>
      </w:tr>
      <w:tr w:rsidR="00344627" w:rsidRPr="0044179E" w:rsidTr="00344627">
        <w:trPr>
          <w:trHeight w:val="81"/>
        </w:trPr>
        <w:tc>
          <w:tcPr>
            <w:tcW w:w="2635" w:type="dxa"/>
            <w:vMerge/>
          </w:tcPr>
          <w:p w:rsidR="00344627" w:rsidRPr="0044179E" w:rsidRDefault="00344627" w:rsidP="00344627">
            <w:pPr>
              <w:adjustRightInd w:val="0"/>
              <w:jc w:val="both"/>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Алгебра</w:t>
            </w:r>
          </w:p>
        </w:tc>
        <w:tc>
          <w:tcPr>
            <w:tcW w:w="1058" w:type="dxa"/>
            <w:vAlign w:val="bottom"/>
          </w:tcPr>
          <w:p w:rsidR="00344627" w:rsidRPr="0044179E" w:rsidRDefault="00344627" w:rsidP="00344627">
            <w:pPr>
              <w:adjustRightInd w:val="0"/>
              <w:jc w:val="center"/>
              <w:rPr>
                <w:sz w:val="20"/>
                <w:szCs w:val="20"/>
              </w:rPr>
            </w:pPr>
          </w:p>
        </w:tc>
        <w:tc>
          <w:tcPr>
            <w:tcW w:w="850" w:type="dxa"/>
            <w:vAlign w:val="bottom"/>
          </w:tcPr>
          <w:p w:rsidR="00344627" w:rsidRPr="0044179E" w:rsidRDefault="00344627" w:rsidP="00344627">
            <w:pPr>
              <w:adjustRightInd w:val="0"/>
              <w:jc w:val="center"/>
              <w:rPr>
                <w:sz w:val="20"/>
                <w:szCs w:val="20"/>
              </w:rPr>
            </w:pPr>
            <w:r w:rsidRPr="0044179E">
              <w:rPr>
                <w:sz w:val="20"/>
                <w:szCs w:val="20"/>
              </w:rPr>
              <w:t>3</w:t>
            </w:r>
          </w:p>
        </w:tc>
        <w:tc>
          <w:tcPr>
            <w:tcW w:w="992" w:type="dxa"/>
            <w:vAlign w:val="bottom"/>
          </w:tcPr>
          <w:p w:rsidR="00344627" w:rsidRPr="0044179E" w:rsidRDefault="00344627" w:rsidP="00344627">
            <w:pPr>
              <w:adjustRightInd w:val="0"/>
              <w:jc w:val="center"/>
              <w:rPr>
                <w:sz w:val="20"/>
                <w:szCs w:val="20"/>
              </w:rPr>
            </w:pPr>
            <w:r w:rsidRPr="0044179E">
              <w:rPr>
                <w:sz w:val="20"/>
                <w:szCs w:val="20"/>
              </w:rPr>
              <w:t>3</w:t>
            </w:r>
          </w:p>
        </w:tc>
        <w:tc>
          <w:tcPr>
            <w:tcW w:w="878" w:type="dxa"/>
            <w:vAlign w:val="bottom"/>
          </w:tcPr>
          <w:p w:rsidR="00344627" w:rsidRPr="0044179E" w:rsidRDefault="00344627" w:rsidP="00344627">
            <w:pPr>
              <w:adjustRightInd w:val="0"/>
              <w:jc w:val="center"/>
              <w:rPr>
                <w:sz w:val="20"/>
                <w:szCs w:val="20"/>
              </w:rPr>
            </w:pPr>
            <w:r w:rsidRPr="0044179E">
              <w:rPr>
                <w:sz w:val="20"/>
                <w:szCs w:val="20"/>
              </w:rPr>
              <w:t>3</w:t>
            </w:r>
          </w:p>
        </w:tc>
        <w:tc>
          <w:tcPr>
            <w:tcW w:w="646" w:type="dxa"/>
            <w:vAlign w:val="bottom"/>
          </w:tcPr>
          <w:p w:rsidR="00344627" w:rsidRPr="0044179E" w:rsidRDefault="00344627" w:rsidP="00344627">
            <w:pPr>
              <w:adjustRightInd w:val="0"/>
              <w:jc w:val="center"/>
              <w:rPr>
                <w:sz w:val="20"/>
                <w:szCs w:val="20"/>
              </w:rPr>
            </w:pPr>
            <w:r w:rsidRPr="0044179E">
              <w:rPr>
                <w:sz w:val="20"/>
                <w:szCs w:val="20"/>
              </w:rPr>
              <w:t>9</w:t>
            </w:r>
          </w:p>
        </w:tc>
      </w:tr>
      <w:tr w:rsidR="00344627" w:rsidRPr="0044179E" w:rsidTr="00344627">
        <w:trPr>
          <w:trHeight w:val="372"/>
        </w:trPr>
        <w:tc>
          <w:tcPr>
            <w:tcW w:w="2635" w:type="dxa"/>
            <w:vMerge/>
          </w:tcPr>
          <w:p w:rsidR="00344627" w:rsidRPr="0044179E" w:rsidRDefault="00344627" w:rsidP="00344627">
            <w:pPr>
              <w:adjustRightInd w:val="0"/>
              <w:jc w:val="both"/>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Геометрия</w:t>
            </w:r>
          </w:p>
        </w:tc>
        <w:tc>
          <w:tcPr>
            <w:tcW w:w="1058" w:type="dxa"/>
            <w:vAlign w:val="bottom"/>
          </w:tcPr>
          <w:p w:rsidR="00344627" w:rsidRPr="0044179E" w:rsidRDefault="00344627" w:rsidP="00344627">
            <w:pPr>
              <w:adjustRightInd w:val="0"/>
              <w:jc w:val="center"/>
              <w:rPr>
                <w:sz w:val="20"/>
                <w:szCs w:val="20"/>
              </w:rPr>
            </w:pPr>
          </w:p>
        </w:tc>
        <w:tc>
          <w:tcPr>
            <w:tcW w:w="850" w:type="dxa"/>
            <w:vAlign w:val="bottom"/>
          </w:tcPr>
          <w:p w:rsidR="00344627" w:rsidRPr="0044179E" w:rsidRDefault="00344627" w:rsidP="00344627">
            <w:pPr>
              <w:adjustRightInd w:val="0"/>
              <w:jc w:val="center"/>
              <w:rPr>
                <w:sz w:val="20"/>
                <w:szCs w:val="20"/>
              </w:rPr>
            </w:pPr>
            <w:r w:rsidRPr="0044179E">
              <w:rPr>
                <w:sz w:val="20"/>
                <w:szCs w:val="20"/>
              </w:rPr>
              <w:t>2</w:t>
            </w:r>
          </w:p>
        </w:tc>
        <w:tc>
          <w:tcPr>
            <w:tcW w:w="992" w:type="dxa"/>
            <w:vAlign w:val="bottom"/>
          </w:tcPr>
          <w:p w:rsidR="00344627" w:rsidRPr="0044179E" w:rsidRDefault="00344627" w:rsidP="00344627">
            <w:pPr>
              <w:adjustRightInd w:val="0"/>
              <w:jc w:val="center"/>
              <w:rPr>
                <w:sz w:val="20"/>
                <w:szCs w:val="20"/>
              </w:rPr>
            </w:pPr>
            <w:r w:rsidRPr="0044179E">
              <w:rPr>
                <w:sz w:val="20"/>
                <w:szCs w:val="20"/>
              </w:rPr>
              <w:t>2</w:t>
            </w:r>
          </w:p>
        </w:tc>
        <w:tc>
          <w:tcPr>
            <w:tcW w:w="878" w:type="dxa"/>
            <w:vAlign w:val="bottom"/>
          </w:tcPr>
          <w:p w:rsidR="00344627" w:rsidRPr="0044179E" w:rsidRDefault="00344627" w:rsidP="00344627">
            <w:pPr>
              <w:adjustRightInd w:val="0"/>
              <w:jc w:val="center"/>
              <w:rPr>
                <w:sz w:val="20"/>
                <w:szCs w:val="20"/>
              </w:rPr>
            </w:pPr>
            <w:r w:rsidRPr="0044179E">
              <w:rPr>
                <w:sz w:val="20"/>
                <w:szCs w:val="20"/>
              </w:rPr>
              <w:t>2</w:t>
            </w:r>
          </w:p>
        </w:tc>
        <w:tc>
          <w:tcPr>
            <w:tcW w:w="646" w:type="dxa"/>
            <w:vAlign w:val="bottom"/>
          </w:tcPr>
          <w:p w:rsidR="00344627" w:rsidRPr="0044179E" w:rsidRDefault="00344627" w:rsidP="00344627">
            <w:pPr>
              <w:adjustRightInd w:val="0"/>
              <w:jc w:val="center"/>
              <w:rPr>
                <w:sz w:val="20"/>
                <w:szCs w:val="20"/>
              </w:rPr>
            </w:pPr>
            <w:r w:rsidRPr="0044179E">
              <w:rPr>
                <w:sz w:val="20"/>
                <w:szCs w:val="20"/>
              </w:rPr>
              <w:t>6</w:t>
            </w:r>
          </w:p>
        </w:tc>
      </w:tr>
      <w:tr w:rsidR="00344627" w:rsidRPr="0044179E" w:rsidTr="00344627">
        <w:trPr>
          <w:trHeight w:val="147"/>
        </w:trPr>
        <w:tc>
          <w:tcPr>
            <w:tcW w:w="2635" w:type="dxa"/>
            <w:vMerge/>
          </w:tcPr>
          <w:p w:rsidR="00344627" w:rsidRPr="0044179E" w:rsidRDefault="00344627" w:rsidP="00344627">
            <w:pPr>
              <w:adjustRightInd w:val="0"/>
              <w:jc w:val="both"/>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Информатика</w:t>
            </w:r>
          </w:p>
        </w:tc>
        <w:tc>
          <w:tcPr>
            <w:tcW w:w="1058" w:type="dxa"/>
            <w:vAlign w:val="bottom"/>
          </w:tcPr>
          <w:p w:rsidR="00344627" w:rsidRPr="0044179E" w:rsidRDefault="00344627" w:rsidP="00344627">
            <w:pPr>
              <w:adjustRightInd w:val="0"/>
              <w:jc w:val="center"/>
              <w:rPr>
                <w:sz w:val="20"/>
                <w:szCs w:val="20"/>
              </w:rPr>
            </w:pPr>
          </w:p>
        </w:tc>
        <w:tc>
          <w:tcPr>
            <w:tcW w:w="850" w:type="dxa"/>
            <w:vAlign w:val="bottom"/>
          </w:tcPr>
          <w:p w:rsidR="00344627" w:rsidRPr="0044179E" w:rsidRDefault="00344627" w:rsidP="00344627">
            <w:pPr>
              <w:adjustRightInd w:val="0"/>
              <w:jc w:val="center"/>
              <w:rPr>
                <w:sz w:val="20"/>
                <w:szCs w:val="20"/>
              </w:rPr>
            </w:pPr>
            <w:r w:rsidRPr="0044179E">
              <w:rPr>
                <w:sz w:val="20"/>
                <w:szCs w:val="20"/>
              </w:rPr>
              <w:t>1</w:t>
            </w:r>
          </w:p>
        </w:tc>
        <w:tc>
          <w:tcPr>
            <w:tcW w:w="992" w:type="dxa"/>
            <w:vAlign w:val="bottom"/>
          </w:tcPr>
          <w:p w:rsidR="00344627" w:rsidRPr="0044179E" w:rsidRDefault="00344627" w:rsidP="00344627">
            <w:pPr>
              <w:adjustRightInd w:val="0"/>
              <w:jc w:val="center"/>
              <w:rPr>
                <w:sz w:val="20"/>
                <w:szCs w:val="20"/>
              </w:rPr>
            </w:pPr>
            <w:r w:rsidRPr="0044179E">
              <w:rPr>
                <w:sz w:val="20"/>
                <w:szCs w:val="20"/>
              </w:rPr>
              <w:t>1</w:t>
            </w:r>
          </w:p>
        </w:tc>
        <w:tc>
          <w:tcPr>
            <w:tcW w:w="878" w:type="dxa"/>
            <w:vAlign w:val="bottom"/>
          </w:tcPr>
          <w:p w:rsidR="00344627" w:rsidRPr="0044179E" w:rsidRDefault="00344627" w:rsidP="00344627">
            <w:pPr>
              <w:adjustRightInd w:val="0"/>
              <w:jc w:val="center"/>
              <w:rPr>
                <w:sz w:val="20"/>
                <w:szCs w:val="20"/>
              </w:rPr>
            </w:pPr>
            <w:r w:rsidRPr="0044179E">
              <w:rPr>
                <w:sz w:val="20"/>
                <w:szCs w:val="20"/>
              </w:rPr>
              <w:t>1</w:t>
            </w:r>
          </w:p>
        </w:tc>
        <w:tc>
          <w:tcPr>
            <w:tcW w:w="646" w:type="dxa"/>
            <w:vAlign w:val="bottom"/>
          </w:tcPr>
          <w:p w:rsidR="00344627" w:rsidRPr="0044179E" w:rsidRDefault="00344627" w:rsidP="00344627">
            <w:pPr>
              <w:adjustRightInd w:val="0"/>
              <w:jc w:val="center"/>
              <w:rPr>
                <w:sz w:val="20"/>
                <w:szCs w:val="20"/>
              </w:rPr>
            </w:pPr>
            <w:r w:rsidRPr="0044179E">
              <w:rPr>
                <w:sz w:val="20"/>
                <w:szCs w:val="20"/>
              </w:rPr>
              <w:t>3</w:t>
            </w:r>
          </w:p>
        </w:tc>
      </w:tr>
      <w:tr w:rsidR="00344627" w:rsidRPr="0044179E" w:rsidTr="00344627">
        <w:trPr>
          <w:trHeight w:val="244"/>
        </w:trPr>
        <w:tc>
          <w:tcPr>
            <w:tcW w:w="2635" w:type="dxa"/>
            <w:vMerge w:val="restart"/>
          </w:tcPr>
          <w:p w:rsidR="00344627" w:rsidRPr="0044179E" w:rsidRDefault="00344627" w:rsidP="00344627">
            <w:pPr>
              <w:adjustRightInd w:val="0"/>
              <w:rPr>
                <w:sz w:val="20"/>
                <w:szCs w:val="20"/>
              </w:rPr>
            </w:pPr>
            <w:r w:rsidRPr="0044179E">
              <w:rPr>
                <w:sz w:val="20"/>
                <w:szCs w:val="20"/>
              </w:rPr>
              <w:t>Естественнонаучные предметы</w:t>
            </w:r>
          </w:p>
        </w:tc>
        <w:tc>
          <w:tcPr>
            <w:tcW w:w="2606" w:type="dxa"/>
          </w:tcPr>
          <w:p w:rsidR="00344627" w:rsidRPr="0044179E" w:rsidRDefault="00344627" w:rsidP="00344627">
            <w:pPr>
              <w:adjustRightInd w:val="0"/>
              <w:jc w:val="both"/>
              <w:rPr>
                <w:sz w:val="20"/>
                <w:szCs w:val="20"/>
              </w:rPr>
            </w:pPr>
            <w:r w:rsidRPr="0044179E">
              <w:rPr>
                <w:sz w:val="20"/>
                <w:szCs w:val="20"/>
              </w:rPr>
              <w:t>Физика</w:t>
            </w:r>
          </w:p>
        </w:tc>
        <w:tc>
          <w:tcPr>
            <w:tcW w:w="1058" w:type="dxa"/>
            <w:vAlign w:val="bottom"/>
          </w:tcPr>
          <w:p w:rsidR="00344627" w:rsidRPr="0044179E" w:rsidRDefault="00344627" w:rsidP="00344627">
            <w:pPr>
              <w:adjustRightInd w:val="0"/>
              <w:jc w:val="center"/>
              <w:rPr>
                <w:sz w:val="20"/>
                <w:szCs w:val="20"/>
              </w:rPr>
            </w:pPr>
          </w:p>
        </w:tc>
        <w:tc>
          <w:tcPr>
            <w:tcW w:w="850" w:type="dxa"/>
            <w:vAlign w:val="bottom"/>
          </w:tcPr>
          <w:p w:rsidR="00344627" w:rsidRPr="0044179E" w:rsidRDefault="00344627" w:rsidP="00344627">
            <w:pPr>
              <w:adjustRightInd w:val="0"/>
              <w:jc w:val="center"/>
              <w:rPr>
                <w:sz w:val="20"/>
                <w:szCs w:val="20"/>
              </w:rPr>
            </w:pPr>
            <w:r w:rsidRPr="0044179E">
              <w:rPr>
                <w:sz w:val="20"/>
                <w:szCs w:val="20"/>
              </w:rPr>
              <w:t>2</w:t>
            </w:r>
          </w:p>
        </w:tc>
        <w:tc>
          <w:tcPr>
            <w:tcW w:w="992" w:type="dxa"/>
            <w:vAlign w:val="bottom"/>
          </w:tcPr>
          <w:p w:rsidR="00344627" w:rsidRPr="0044179E" w:rsidRDefault="00344627" w:rsidP="00344627">
            <w:pPr>
              <w:adjustRightInd w:val="0"/>
              <w:jc w:val="center"/>
              <w:rPr>
                <w:sz w:val="20"/>
                <w:szCs w:val="20"/>
              </w:rPr>
            </w:pPr>
            <w:r w:rsidRPr="0044179E">
              <w:rPr>
                <w:sz w:val="20"/>
                <w:szCs w:val="20"/>
              </w:rPr>
              <w:t>2</w:t>
            </w:r>
          </w:p>
        </w:tc>
        <w:tc>
          <w:tcPr>
            <w:tcW w:w="878" w:type="dxa"/>
            <w:vAlign w:val="bottom"/>
          </w:tcPr>
          <w:p w:rsidR="00344627" w:rsidRPr="0044179E" w:rsidRDefault="00344627" w:rsidP="00344627">
            <w:pPr>
              <w:adjustRightInd w:val="0"/>
              <w:jc w:val="center"/>
              <w:rPr>
                <w:sz w:val="20"/>
                <w:szCs w:val="20"/>
              </w:rPr>
            </w:pPr>
            <w:r w:rsidRPr="0044179E">
              <w:rPr>
                <w:sz w:val="20"/>
                <w:szCs w:val="20"/>
              </w:rPr>
              <w:t>3</w:t>
            </w:r>
          </w:p>
        </w:tc>
        <w:tc>
          <w:tcPr>
            <w:tcW w:w="646" w:type="dxa"/>
            <w:vAlign w:val="bottom"/>
          </w:tcPr>
          <w:p w:rsidR="00344627" w:rsidRPr="0044179E" w:rsidRDefault="00344627" w:rsidP="00344627">
            <w:pPr>
              <w:adjustRightInd w:val="0"/>
              <w:jc w:val="center"/>
              <w:rPr>
                <w:sz w:val="20"/>
                <w:szCs w:val="20"/>
              </w:rPr>
            </w:pPr>
            <w:r w:rsidRPr="0044179E">
              <w:rPr>
                <w:sz w:val="20"/>
                <w:szCs w:val="20"/>
              </w:rPr>
              <w:t>7</w:t>
            </w:r>
          </w:p>
        </w:tc>
      </w:tr>
      <w:tr w:rsidR="00344627" w:rsidRPr="0044179E" w:rsidTr="00344627">
        <w:trPr>
          <w:trHeight w:val="205"/>
        </w:trPr>
        <w:tc>
          <w:tcPr>
            <w:tcW w:w="2635" w:type="dxa"/>
            <w:vMerge/>
          </w:tcPr>
          <w:p w:rsidR="00344627" w:rsidRPr="0044179E" w:rsidRDefault="00344627" w:rsidP="00344627">
            <w:pPr>
              <w:adjustRightInd w:val="0"/>
              <w:jc w:val="both"/>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Химия</w:t>
            </w:r>
          </w:p>
        </w:tc>
        <w:tc>
          <w:tcPr>
            <w:tcW w:w="1058" w:type="dxa"/>
            <w:vAlign w:val="bottom"/>
          </w:tcPr>
          <w:p w:rsidR="00344627" w:rsidRPr="0044179E" w:rsidRDefault="00344627" w:rsidP="00344627">
            <w:pPr>
              <w:adjustRightInd w:val="0"/>
              <w:jc w:val="center"/>
              <w:rPr>
                <w:sz w:val="20"/>
                <w:szCs w:val="20"/>
              </w:rPr>
            </w:pPr>
          </w:p>
        </w:tc>
        <w:tc>
          <w:tcPr>
            <w:tcW w:w="850" w:type="dxa"/>
            <w:vAlign w:val="bottom"/>
          </w:tcPr>
          <w:p w:rsidR="00344627" w:rsidRPr="0044179E" w:rsidRDefault="00344627" w:rsidP="00344627">
            <w:pPr>
              <w:adjustRightInd w:val="0"/>
              <w:jc w:val="center"/>
              <w:rPr>
                <w:sz w:val="20"/>
                <w:szCs w:val="20"/>
              </w:rPr>
            </w:pPr>
          </w:p>
        </w:tc>
        <w:tc>
          <w:tcPr>
            <w:tcW w:w="992" w:type="dxa"/>
            <w:vAlign w:val="bottom"/>
          </w:tcPr>
          <w:p w:rsidR="00344627" w:rsidRPr="0044179E" w:rsidRDefault="00344627" w:rsidP="00344627">
            <w:pPr>
              <w:adjustRightInd w:val="0"/>
              <w:jc w:val="center"/>
              <w:rPr>
                <w:sz w:val="20"/>
                <w:szCs w:val="20"/>
              </w:rPr>
            </w:pPr>
            <w:r w:rsidRPr="0044179E">
              <w:rPr>
                <w:sz w:val="20"/>
                <w:szCs w:val="20"/>
              </w:rPr>
              <w:t>2</w:t>
            </w:r>
          </w:p>
        </w:tc>
        <w:tc>
          <w:tcPr>
            <w:tcW w:w="878" w:type="dxa"/>
            <w:vAlign w:val="bottom"/>
          </w:tcPr>
          <w:p w:rsidR="00344627" w:rsidRPr="0044179E" w:rsidRDefault="00344627" w:rsidP="00344627">
            <w:pPr>
              <w:adjustRightInd w:val="0"/>
              <w:jc w:val="center"/>
              <w:rPr>
                <w:sz w:val="20"/>
                <w:szCs w:val="20"/>
              </w:rPr>
            </w:pPr>
            <w:r w:rsidRPr="0044179E">
              <w:rPr>
                <w:sz w:val="20"/>
                <w:szCs w:val="20"/>
              </w:rPr>
              <w:t>2</w:t>
            </w:r>
          </w:p>
        </w:tc>
        <w:tc>
          <w:tcPr>
            <w:tcW w:w="646" w:type="dxa"/>
            <w:vAlign w:val="bottom"/>
          </w:tcPr>
          <w:p w:rsidR="00344627" w:rsidRPr="0044179E" w:rsidRDefault="00344627" w:rsidP="00344627">
            <w:pPr>
              <w:adjustRightInd w:val="0"/>
              <w:jc w:val="center"/>
              <w:rPr>
                <w:sz w:val="20"/>
                <w:szCs w:val="20"/>
              </w:rPr>
            </w:pPr>
            <w:r w:rsidRPr="0044179E">
              <w:rPr>
                <w:sz w:val="20"/>
                <w:szCs w:val="20"/>
              </w:rPr>
              <w:t>4</w:t>
            </w:r>
          </w:p>
        </w:tc>
      </w:tr>
      <w:tr w:rsidR="00344627" w:rsidRPr="0044179E" w:rsidTr="00344627">
        <w:trPr>
          <w:trHeight w:val="167"/>
        </w:trPr>
        <w:tc>
          <w:tcPr>
            <w:tcW w:w="2635" w:type="dxa"/>
            <w:vMerge/>
          </w:tcPr>
          <w:p w:rsidR="00344627" w:rsidRPr="0044179E" w:rsidRDefault="00344627" w:rsidP="00344627">
            <w:pPr>
              <w:adjustRightInd w:val="0"/>
              <w:jc w:val="both"/>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Биология</w:t>
            </w:r>
          </w:p>
        </w:tc>
        <w:tc>
          <w:tcPr>
            <w:tcW w:w="1058" w:type="dxa"/>
            <w:vAlign w:val="bottom"/>
          </w:tcPr>
          <w:p w:rsidR="00344627" w:rsidRPr="0044179E" w:rsidRDefault="00344627" w:rsidP="00344627">
            <w:pPr>
              <w:adjustRightInd w:val="0"/>
              <w:jc w:val="center"/>
              <w:rPr>
                <w:sz w:val="20"/>
                <w:szCs w:val="20"/>
              </w:rPr>
            </w:pPr>
            <w:r w:rsidRPr="0044179E">
              <w:rPr>
                <w:sz w:val="20"/>
                <w:szCs w:val="20"/>
              </w:rPr>
              <w:t>1</w:t>
            </w:r>
          </w:p>
        </w:tc>
        <w:tc>
          <w:tcPr>
            <w:tcW w:w="850" w:type="dxa"/>
            <w:vAlign w:val="bottom"/>
          </w:tcPr>
          <w:p w:rsidR="00344627" w:rsidRPr="0044179E" w:rsidRDefault="00344627" w:rsidP="00344627">
            <w:pPr>
              <w:adjustRightInd w:val="0"/>
              <w:jc w:val="center"/>
              <w:rPr>
                <w:sz w:val="20"/>
                <w:szCs w:val="20"/>
              </w:rPr>
            </w:pPr>
            <w:r w:rsidRPr="0044179E">
              <w:rPr>
                <w:sz w:val="20"/>
                <w:szCs w:val="20"/>
              </w:rPr>
              <w:t>2</w:t>
            </w:r>
          </w:p>
        </w:tc>
        <w:tc>
          <w:tcPr>
            <w:tcW w:w="992" w:type="dxa"/>
            <w:vAlign w:val="bottom"/>
          </w:tcPr>
          <w:p w:rsidR="00344627" w:rsidRPr="0044179E" w:rsidRDefault="00344627" w:rsidP="00344627">
            <w:pPr>
              <w:adjustRightInd w:val="0"/>
              <w:jc w:val="center"/>
              <w:rPr>
                <w:sz w:val="20"/>
                <w:szCs w:val="20"/>
              </w:rPr>
            </w:pPr>
            <w:r w:rsidRPr="0044179E">
              <w:rPr>
                <w:sz w:val="20"/>
                <w:szCs w:val="20"/>
              </w:rPr>
              <w:t>2</w:t>
            </w:r>
          </w:p>
        </w:tc>
        <w:tc>
          <w:tcPr>
            <w:tcW w:w="878" w:type="dxa"/>
            <w:vAlign w:val="bottom"/>
          </w:tcPr>
          <w:p w:rsidR="00344627" w:rsidRPr="0044179E" w:rsidRDefault="00344627" w:rsidP="00344627">
            <w:pPr>
              <w:adjustRightInd w:val="0"/>
              <w:jc w:val="center"/>
              <w:rPr>
                <w:sz w:val="20"/>
                <w:szCs w:val="20"/>
              </w:rPr>
            </w:pPr>
            <w:r w:rsidRPr="0044179E">
              <w:rPr>
                <w:sz w:val="20"/>
                <w:szCs w:val="20"/>
              </w:rPr>
              <w:t>2</w:t>
            </w:r>
          </w:p>
        </w:tc>
        <w:tc>
          <w:tcPr>
            <w:tcW w:w="646" w:type="dxa"/>
            <w:vAlign w:val="bottom"/>
          </w:tcPr>
          <w:p w:rsidR="00344627" w:rsidRPr="0044179E" w:rsidRDefault="00344627" w:rsidP="00344627">
            <w:pPr>
              <w:adjustRightInd w:val="0"/>
              <w:jc w:val="center"/>
              <w:rPr>
                <w:sz w:val="20"/>
                <w:szCs w:val="20"/>
              </w:rPr>
            </w:pPr>
            <w:r>
              <w:rPr>
                <w:sz w:val="20"/>
                <w:szCs w:val="20"/>
              </w:rPr>
              <w:t>7</w:t>
            </w:r>
          </w:p>
        </w:tc>
      </w:tr>
      <w:tr w:rsidR="00344627" w:rsidRPr="0044179E" w:rsidTr="00344627">
        <w:trPr>
          <w:trHeight w:val="251"/>
        </w:trPr>
        <w:tc>
          <w:tcPr>
            <w:tcW w:w="2635" w:type="dxa"/>
            <w:vMerge w:val="restart"/>
          </w:tcPr>
          <w:p w:rsidR="00344627" w:rsidRPr="0044179E" w:rsidRDefault="00344627" w:rsidP="00344627">
            <w:pPr>
              <w:adjustRightInd w:val="0"/>
              <w:jc w:val="both"/>
              <w:rPr>
                <w:sz w:val="20"/>
                <w:szCs w:val="20"/>
              </w:rPr>
            </w:pPr>
            <w:r w:rsidRPr="0044179E">
              <w:rPr>
                <w:sz w:val="20"/>
                <w:szCs w:val="20"/>
              </w:rPr>
              <w:t>Искусство</w:t>
            </w:r>
          </w:p>
        </w:tc>
        <w:tc>
          <w:tcPr>
            <w:tcW w:w="2606" w:type="dxa"/>
          </w:tcPr>
          <w:p w:rsidR="00344627" w:rsidRPr="0044179E" w:rsidRDefault="00344627" w:rsidP="00344627">
            <w:pPr>
              <w:adjustRightInd w:val="0"/>
              <w:jc w:val="both"/>
              <w:rPr>
                <w:sz w:val="20"/>
                <w:szCs w:val="20"/>
              </w:rPr>
            </w:pPr>
            <w:r w:rsidRPr="0044179E">
              <w:rPr>
                <w:sz w:val="20"/>
                <w:szCs w:val="20"/>
              </w:rPr>
              <w:t>Музыка</w:t>
            </w:r>
          </w:p>
        </w:tc>
        <w:tc>
          <w:tcPr>
            <w:tcW w:w="1058" w:type="dxa"/>
            <w:vAlign w:val="bottom"/>
          </w:tcPr>
          <w:p w:rsidR="00344627" w:rsidRPr="0044179E" w:rsidRDefault="00344627" w:rsidP="00344627">
            <w:pPr>
              <w:adjustRightInd w:val="0"/>
              <w:jc w:val="center"/>
              <w:rPr>
                <w:sz w:val="20"/>
                <w:szCs w:val="20"/>
              </w:rPr>
            </w:pPr>
            <w:r w:rsidRPr="0044179E">
              <w:rPr>
                <w:sz w:val="20"/>
                <w:szCs w:val="20"/>
              </w:rPr>
              <w:t>1</w:t>
            </w:r>
          </w:p>
        </w:tc>
        <w:tc>
          <w:tcPr>
            <w:tcW w:w="850" w:type="dxa"/>
            <w:vAlign w:val="bottom"/>
          </w:tcPr>
          <w:p w:rsidR="00344627" w:rsidRPr="0044179E" w:rsidRDefault="00344627" w:rsidP="00344627">
            <w:pPr>
              <w:adjustRightInd w:val="0"/>
              <w:jc w:val="center"/>
              <w:rPr>
                <w:sz w:val="20"/>
                <w:szCs w:val="20"/>
              </w:rPr>
            </w:pPr>
            <w:r w:rsidRPr="0044179E">
              <w:rPr>
                <w:sz w:val="20"/>
                <w:szCs w:val="20"/>
              </w:rPr>
              <w:t>1</w:t>
            </w:r>
          </w:p>
        </w:tc>
        <w:tc>
          <w:tcPr>
            <w:tcW w:w="992" w:type="dxa"/>
            <w:vAlign w:val="bottom"/>
          </w:tcPr>
          <w:p w:rsidR="00344627" w:rsidRPr="0044179E" w:rsidRDefault="00344627" w:rsidP="00344627">
            <w:pPr>
              <w:adjustRightInd w:val="0"/>
              <w:jc w:val="center"/>
              <w:rPr>
                <w:sz w:val="20"/>
                <w:szCs w:val="20"/>
              </w:rPr>
            </w:pPr>
            <w:r w:rsidRPr="0044179E">
              <w:rPr>
                <w:sz w:val="20"/>
                <w:szCs w:val="20"/>
              </w:rPr>
              <w:t>1</w:t>
            </w:r>
          </w:p>
        </w:tc>
        <w:tc>
          <w:tcPr>
            <w:tcW w:w="878" w:type="dxa"/>
            <w:vAlign w:val="bottom"/>
          </w:tcPr>
          <w:p w:rsidR="00344627" w:rsidRPr="0044179E" w:rsidRDefault="00344627" w:rsidP="00344627">
            <w:pPr>
              <w:adjustRightInd w:val="0"/>
              <w:jc w:val="center"/>
              <w:rPr>
                <w:sz w:val="20"/>
                <w:szCs w:val="20"/>
              </w:rPr>
            </w:pPr>
          </w:p>
        </w:tc>
        <w:tc>
          <w:tcPr>
            <w:tcW w:w="646" w:type="dxa"/>
            <w:vAlign w:val="bottom"/>
          </w:tcPr>
          <w:p w:rsidR="00344627" w:rsidRPr="0044179E" w:rsidRDefault="00344627" w:rsidP="00344627">
            <w:pPr>
              <w:adjustRightInd w:val="0"/>
              <w:jc w:val="center"/>
              <w:rPr>
                <w:sz w:val="20"/>
                <w:szCs w:val="20"/>
              </w:rPr>
            </w:pPr>
            <w:r>
              <w:rPr>
                <w:sz w:val="20"/>
                <w:szCs w:val="20"/>
              </w:rPr>
              <w:t>3</w:t>
            </w:r>
          </w:p>
        </w:tc>
      </w:tr>
      <w:tr w:rsidR="00344627" w:rsidRPr="0044179E" w:rsidTr="00344627">
        <w:trPr>
          <w:trHeight w:val="215"/>
        </w:trPr>
        <w:tc>
          <w:tcPr>
            <w:tcW w:w="2635" w:type="dxa"/>
            <w:vMerge/>
          </w:tcPr>
          <w:p w:rsidR="00344627" w:rsidRPr="0044179E" w:rsidRDefault="00344627" w:rsidP="00344627">
            <w:pPr>
              <w:adjustRightInd w:val="0"/>
              <w:jc w:val="both"/>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Изобразительное искусство</w:t>
            </w:r>
          </w:p>
        </w:tc>
        <w:tc>
          <w:tcPr>
            <w:tcW w:w="1058" w:type="dxa"/>
            <w:vAlign w:val="bottom"/>
          </w:tcPr>
          <w:p w:rsidR="00344627" w:rsidRPr="0044179E" w:rsidRDefault="00344627" w:rsidP="00344627">
            <w:pPr>
              <w:adjustRightInd w:val="0"/>
              <w:jc w:val="center"/>
              <w:rPr>
                <w:sz w:val="20"/>
                <w:szCs w:val="20"/>
              </w:rPr>
            </w:pPr>
            <w:r w:rsidRPr="0044179E">
              <w:rPr>
                <w:sz w:val="20"/>
                <w:szCs w:val="20"/>
              </w:rPr>
              <w:t>1</w:t>
            </w:r>
          </w:p>
        </w:tc>
        <w:tc>
          <w:tcPr>
            <w:tcW w:w="850" w:type="dxa"/>
            <w:vAlign w:val="bottom"/>
          </w:tcPr>
          <w:p w:rsidR="00344627" w:rsidRPr="0044179E" w:rsidRDefault="00344627" w:rsidP="00344627">
            <w:pPr>
              <w:adjustRightInd w:val="0"/>
              <w:jc w:val="center"/>
              <w:rPr>
                <w:sz w:val="20"/>
                <w:szCs w:val="20"/>
              </w:rPr>
            </w:pPr>
            <w:r w:rsidRPr="0044179E">
              <w:rPr>
                <w:sz w:val="20"/>
                <w:szCs w:val="20"/>
              </w:rPr>
              <w:t>1</w:t>
            </w:r>
          </w:p>
        </w:tc>
        <w:tc>
          <w:tcPr>
            <w:tcW w:w="992" w:type="dxa"/>
            <w:vAlign w:val="bottom"/>
          </w:tcPr>
          <w:p w:rsidR="00344627" w:rsidRPr="0044179E" w:rsidRDefault="00344627" w:rsidP="00344627">
            <w:pPr>
              <w:adjustRightInd w:val="0"/>
              <w:jc w:val="center"/>
              <w:rPr>
                <w:sz w:val="20"/>
                <w:szCs w:val="20"/>
              </w:rPr>
            </w:pPr>
          </w:p>
        </w:tc>
        <w:tc>
          <w:tcPr>
            <w:tcW w:w="878" w:type="dxa"/>
            <w:vAlign w:val="bottom"/>
          </w:tcPr>
          <w:p w:rsidR="00344627" w:rsidRPr="0044179E" w:rsidRDefault="00344627" w:rsidP="00344627">
            <w:pPr>
              <w:adjustRightInd w:val="0"/>
              <w:jc w:val="center"/>
              <w:rPr>
                <w:sz w:val="20"/>
                <w:szCs w:val="20"/>
              </w:rPr>
            </w:pPr>
          </w:p>
        </w:tc>
        <w:tc>
          <w:tcPr>
            <w:tcW w:w="646" w:type="dxa"/>
            <w:vAlign w:val="bottom"/>
          </w:tcPr>
          <w:p w:rsidR="00344627" w:rsidRPr="0044179E" w:rsidRDefault="00344627" w:rsidP="00344627">
            <w:pPr>
              <w:adjustRightInd w:val="0"/>
              <w:jc w:val="center"/>
              <w:rPr>
                <w:sz w:val="20"/>
                <w:szCs w:val="20"/>
              </w:rPr>
            </w:pPr>
            <w:r>
              <w:rPr>
                <w:sz w:val="20"/>
                <w:szCs w:val="20"/>
              </w:rPr>
              <w:t>2</w:t>
            </w:r>
          </w:p>
        </w:tc>
      </w:tr>
      <w:tr w:rsidR="00344627" w:rsidRPr="0044179E" w:rsidTr="00344627">
        <w:trPr>
          <w:trHeight w:val="347"/>
        </w:trPr>
        <w:tc>
          <w:tcPr>
            <w:tcW w:w="2635" w:type="dxa"/>
          </w:tcPr>
          <w:p w:rsidR="00344627" w:rsidRPr="0044179E" w:rsidRDefault="00344627" w:rsidP="00344627">
            <w:pPr>
              <w:adjustRightInd w:val="0"/>
              <w:jc w:val="both"/>
              <w:rPr>
                <w:sz w:val="20"/>
                <w:szCs w:val="20"/>
              </w:rPr>
            </w:pPr>
            <w:r w:rsidRPr="0044179E">
              <w:rPr>
                <w:sz w:val="20"/>
                <w:szCs w:val="20"/>
              </w:rPr>
              <w:t>Технология</w:t>
            </w:r>
          </w:p>
        </w:tc>
        <w:tc>
          <w:tcPr>
            <w:tcW w:w="2606" w:type="dxa"/>
          </w:tcPr>
          <w:p w:rsidR="00344627" w:rsidRPr="0044179E" w:rsidRDefault="00344627" w:rsidP="00344627">
            <w:pPr>
              <w:adjustRightInd w:val="0"/>
              <w:jc w:val="both"/>
              <w:rPr>
                <w:sz w:val="20"/>
                <w:szCs w:val="20"/>
              </w:rPr>
            </w:pPr>
            <w:r w:rsidRPr="0044179E">
              <w:rPr>
                <w:sz w:val="20"/>
                <w:szCs w:val="20"/>
              </w:rPr>
              <w:t>Технология</w:t>
            </w:r>
          </w:p>
        </w:tc>
        <w:tc>
          <w:tcPr>
            <w:tcW w:w="1058" w:type="dxa"/>
            <w:vAlign w:val="bottom"/>
          </w:tcPr>
          <w:p w:rsidR="00344627" w:rsidRPr="0044179E" w:rsidRDefault="00344627" w:rsidP="00344627">
            <w:pPr>
              <w:adjustRightInd w:val="0"/>
              <w:jc w:val="center"/>
              <w:rPr>
                <w:sz w:val="20"/>
                <w:szCs w:val="20"/>
              </w:rPr>
            </w:pPr>
            <w:r w:rsidRPr="0044179E">
              <w:rPr>
                <w:sz w:val="20"/>
                <w:szCs w:val="20"/>
              </w:rPr>
              <w:t>2</w:t>
            </w:r>
          </w:p>
        </w:tc>
        <w:tc>
          <w:tcPr>
            <w:tcW w:w="850" w:type="dxa"/>
            <w:vAlign w:val="bottom"/>
          </w:tcPr>
          <w:p w:rsidR="00344627" w:rsidRPr="0044179E" w:rsidRDefault="00344627" w:rsidP="00344627">
            <w:pPr>
              <w:adjustRightInd w:val="0"/>
              <w:jc w:val="center"/>
              <w:rPr>
                <w:sz w:val="20"/>
                <w:szCs w:val="20"/>
              </w:rPr>
            </w:pPr>
            <w:r w:rsidRPr="0044179E">
              <w:rPr>
                <w:sz w:val="20"/>
                <w:szCs w:val="20"/>
              </w:rPr>
              <w:t>2</w:t>
            </w:r>
          </w:p>
        </w:tc>
        <w:tc>
          <w:tcPr>
            <w:tcW w:w="992" w:type="dxa"/>
            <w:vAlign w:val="bottom"/>
          </w:tcPr>
          <w:p w:rsidR="00344627" w:rsidRPr="0044179E" w:rsidRDefault="00344627" w:rsidP="00344627">
            <w:pPr>
              <w:adjustRightInd w:val="0"/>
              <w:jc w:val="center"/>
              <w:rPr>
                <w:sz w:val="20"/>
                <w:szCs w:val="20"/>
              </w:rPr>
            </w:pPr>
            <w:r w:rsidRPr="0044179E">
              <w:rPr>
                <w:sz w:val="20"/>
                <w:szCs w:val="20"/>
              </w:rPr>
              <w:t>1</w:t>
            </w:r>
          </w:p>
        </w:tc>
        <w:tc>
          <w:tcPr>
            <w:tcW w:w="878" w:type="dxa"/>
            <w:vAlign w:val="bottom"/>
          </w:tcPr>
          <w:p w:rsidR="00344627" w:rsidRPr="0044179E" w:rsidRDefault="00344627" w:rsidP="00344627">
            <w:pPr>
              <w:adjustRightInd w:val="0"/>
              <w:jc w:val="center"/>
              <w:rPr>
                <w:sz w:val="20"/>
                <w:szCs w:val="20"/>
              </w:rPr>
            </w:pPr>
          </w:p>
        </w:tc>
        <w:tc>
          <w:tcPr>
            <w:tcW w:w="646" w:type="dxa"/>
            <w:vAlign w:val="bottom"/>
          </w:tcPr>
          <w:p w:rsidR="00344627" w:rsidRPr="0044179E" w:rsidRDefault="00344627" w:rsidP="00344627">
            <w:pPr>
              <w:adjustRightInd w:val="0"/>
              <w:jc w:val="center"/>
              <w:rPr>
                <w:sz w:val="20"/>
                <w:szCs w:val="20"/>
              </w:rPr>
            </w:pPr>
            <w:r>
              <w:rPr>
                <w:sz w:val="20"/>
                <w:szCs w:val="20"/>
              </w:rPr>
              <w:t>5</w:t>
            </w:r>
          </w:p>
        </w:tc>
      </w:tr>
      <w:tr w:rsidR="00344627" w:rsidRPr="0044179E" w:rsidTr="00344627">
        <w:trPr>
          <w:trHeight w:val="413"/>
        </w:trPr>
        <w:tc>
          <w:tcPr>
            <w:tcW w:w="2635" w:type="dxa"/>
            <w:vMerge w:val="restart"/>
          </w:tcPr>
          <w:p w:rsidR="00344627" w:rsidRPr="0044179E" w:rsidRDefault="00344627" w:rsidP="00344627">
            <w:pPr>
              <w:adjustRightInd w:val="0"/>
              <w:rPr>
                <w:sz w:val="20"/>
                <w:szCs w:val="20"/>
              </w:rPr>
            </w:pPr>
            <w:r w:rsidRPr="0044179E">
              <w:rPr>
                <w:sz w:val="20"/>
                <w:szCs w:val="20"/>
              </w:rPr>
              <w:t xml:space="preserve">Физическая культура и основы безопасности </w:t>
            </w:r>
          </w:p>
          <w:p w:rsidR="00344627" w:rsidRPr="0044179E" w:rsidRDefault="00344627" w:rsidP="00344627">
            <w:pPr>
              <w:adjustRightInd w:val="0"/>
              <w:rPr>
                <w:sz w:val="20"/>
                <w:szCs w:val="20"/>
              </w:rPr>
            </w:pPr>
            <w:r w:rsidRPr="0044179E">
              <w:rPr>
                <w:sz w:val="20"/>
                <w:szCs w:val="20"/>
              </w:rPr>
              <w:t>жизнедеятельности</w:t>
            </w:r>
          </w:p>
        </w:tc>
        <w:tc>
          <w:tcPr>
            <w:tcW w:w="2606" w:type="dxa"/>
            <w:vAlign w:val="center"/>
          </w:tcPr>
          <w:p w:rsidR="00344627" w:rsidRPr="0044179E" w:rsidRDefault="00344627" w:rsidP="00344627">
            <w:pPr>
              <w:adjustRightInd w:val="0"/>
              <w:rPr>
                <w:sz w:val="20"/>
                <w:szCs w:val="20"/>
              </w:rPr>
            </w:pPr>
            <w:r w:rsidRPr="0044179E">
              <w:rPr>
                <w:sz w:val="20"/>
                <w:szCs w:val="20"/>
              </w:rPr>
              <w:t>Физическая культура</w:t>
            </w:r>
          </w:p>
        </w:tc>
        <w:tc>
          <w:tcPr>
            <w:tcW w:w="1058" w:type="dxa"/>
            <w:vAlign w:val="center"/>
          </w:tcPr>
          <w:p w:rsidR="00344627" w:rsidRPr="0044179E" w:rsidRDefault="00344627" w:rsidP="00344627">
            <w:pPr>
              <w:adjustRightInd w:val="0"/>
              <w:jc w:val="center"/>
              <w:rPr>
                <w:sz w:val="20"/>
                <w:szCs w:val="20"/>
              </w:rPr>
            </w:pPr>
            <w:r>
              <w:rPr>
                <w:sz w:val="20"/>
                <w:szCs w:val="20"/>
              </w:rPr>
              <w:t>3</w:t>
            </w:r>
          </w:p>
        </w:tc>
        <w:tc>
          <w:tcPr>
            <w:tcW w:w="850" w:type="dxa"/>
            <w:vAlign w:val="center"/>
          </w:tcPr>
          <w:p w:rsidR="00344627" w:rsidRPr="0044179E" w:rsidRDefault="00344627" w:rsidP="00344627">
            <w:pPr>
              <w:adjustRightInd w:val="0"/>
              <w:jc w:val="center"/>
              <w:rPr>
                <w:sz w:val="20"/>
                <w:szCs w:val="20"/>
              </w:rPr>
            </w:pPr>
            <w:r w:rsidRPr="0044179E">
              <w:rPr>
                <w:sz w:val="20"/>
                <w:szCs w:val="20"/>
              </w:rPr>
              <w:t>2</w:t>
            </w:r>
          </w:p>
        </w:tc>
        <w:tc>
          <w:tcPr>
            <w:tcW w:w="992" w:type="dxa"/>
            <w:vAlign w:val="center"/>
          </w:tcPr>
          <w:p w:rsidR="00344627" w:rsidRPr="0044179E" w:rsidRDefault="00344627" w:rsidP="00344627">
            <w:pPr>
              <w:adjustRightInd w:val="0"/>
              <w:jc w:val="center"/>
              <w:rPr>
                <w:sz w:val="20"/>
                <w:szCs w:val="20"/>
              </w:rPr>
            </w:pPr>
            <w:r>
              <w:rPr>
                <w:sz w:val="20"/>
                <w:szCs w:val="20"/>
              </w:rPr>
              <w:t>3</w:t>
            </w:r>
          </w:p>
        </w:tc>
        <w:tc>
          <w:tcPr>
            <w:tcW w:w="878" w:type="dxa"/>
            <w:vAlign w:val="center"/>
          </w:tcPr>
          <w:p w:rsidR="00344627" w:rsidRPr="0044179E" w:rsidRDefault="00344627" w:rsidP="00344627">
            <w:pPr>
              <w:adjustRightInd w:val="0"/>
              <w:jc w:val="center"/>
              <w:rPr>
                <w:sz w:val="20"/>
                <w:szCs w:val="20"/>
              </w:rPr>
            </w:pPr>
            <w:r w:rsidRPr="0044179E">
              <w:rPr>
                <w:sz w:val="20"/>
                <w:szCs w:val="20"/>
              </w:rPr>
              <w:t>3</w:t>
            </w:r>
          </w:p>
        </w:tc>
        <w:tc>
          <w:tcPr>
            <w:tcW w:w="646" w:type="dxa"/>
            <w:vAlign w:val="center"/>
          </w:tcPr>
          <w:p w:rsidR="00344627" w:rsidRPr="0044179E" w:rsidRDefault="00344627" w:rsidP="00344627">
            <w:pPr>
              <w:adjustRightInd w:val="0"/>
              <w:jc w:val="center"/>
              <w:rPr>
                <w:sz w:val="20"/>
                <w:szCs w:val="20"/>
              </w:rPr>
            </w:pPr>
            <w:r w:rsidRPr="0044179E">
              <w:rPr>
                <w:sz w:val="20"/>
                <w:szCs w:val="20"/>
              </w:rPr>
              <w:t>1</w:t>
            </w:r>
            <w:r>
              <w:rPr>
                <w:sz w:val="20"/>
                <w:szCs w:val="20"/>
              </w:rPr>
              <w:t>0</w:t>
            </w:r>
          </w:p>
        </w:tc>
      </w:tr>
      <w:tr w:rsidR="00344627" w:rsidRPr="0044179E" w:rsidTr="00344627">
        <w:trPr>
          <w:trHeight w:val="90"/>
        </w:trPr>
        <w:tc>
          <w:tcPr>
            <w:tcW w:w="2635" w:type="dxa"/>
            <w:vMerge/>
          </w:tcPr>
          <w:p w:rsidR="00344627" w:rsidRPr="0044179E" w:rsidRDefault="00344627" w:rsidP="00344627">
            <w:pPr>
              <w:adjustRightInd w:val="0"/>
              <w:rPr>
                <w:sz w:val="20"/>
                <w:szCs w:val="20"/>
              </w:rPr>
            </w:pPr>
          </w:p>
        </w:tc>
        <w:tc>
          <w:tcPr>
            <w:tcW w:w="2606" w:type="dxa"/>
          </w:tcPr>
          <w:p w:rsidR="00344627" w:rsidRPr="0044179E" w:rsidRDefault="00344627" w:rsidP="00344627">
            <w:pPr>
              <w:adjustRightInd w:val="0"/>
              <w:jc w:val="both"/>
              <w:rPr>
                <w:sz w:val="20"/>
                <w:szCs w:val="20"/>
              </w:rPr>
            </w:pPr>
            <w:r w:rsidRPr="0044179E">
              <w:rPr>
                <w:sz w:val="20"/>
                <w:szCs w:val="20"/>
              </w:rPr>
              <w:t>Основы безопасности жизнедеятельности</w:t>
            </w:r>
          </w:p>
        </w:tc>
        <w:tc>
          <w:tcPr>
            <w:tcW w:w="1058" w:type="dxa"/>
            <w:vAlign w:val="bottom"/>
          </w:tcPr>
          <w:p w:rsidR="00344627" w:rsidRPr="0044179E" w:rsidRDefault="00344627" w:rsidP="00344627">
            <w:pPr>
              <w:adjustRightInd w:val="0"/>
              <w:jc w:val="center"/>
              <w:rPr>
                <w:sz w:val="20"/>
                <w:szCs w:val="20"/>
              </w:rPr>
            </w:pPr>
          </w:p>
        </w:tc>
        <w:tc>
          <w:tcPr>
            <w:tcW w:w="850" w:type="dxa"/>
            <w:vAlign w:val="bottom"/>
          </w:tcPr>
          <w:p w:rsidR="00344627" w:rsidRPr="0044179E" w:rsidRDefault="00344627" w:rsidP="00344627">
            <w:pPr>
              <w:adjustRightInd w:val="0"/>
              <w:jc w:val="center"/>
              <w:rPr>
                <w:sz w:val="20"/>
                <w:szCs w:val="20"/>
              </w:rPr>
            </w:pPr>
          </w:p>
        </w:tc>
        <w:tc>
          <w:tcPr>
            <w:tcW w:w="992" w:type="dxa"/>
            <w:vAlign w:val="bottom"/>
          </w:tcPr>
          <w:p w:rsidR="00344627" w:rsidRPr="0044179E" w:rsidRDefault="00344627" w:rsidP="00344627">
            <w:pPr>
              <w:adjustRightInd w:val="0"/>
              <w:jc w:val="center"/>
              <w:rPr>
                <w:sz w:val="20"/>
                <w:szCs w:val="20"/>
              </w:rPr>
            </w:pPr>
            <w:r w:rsidRPr="0044179E">
              <w:rPr>
                <w:sz w:val="20"/>
                <w:szCs w:val="20"/>
              </w:rPr>
              <w:t>1</w:t>
            </w:r>
          </w:p>
        </w:tc>
        <w:tc>
          <w:tcPr>
            <w:tcW w:w="878" w:type="dxa"/>
            <w:vAlign w:val="bottom"/>
          </w:tcPr>
          <w:p w:rsidR="00344627" w:rsidRPr="0044179E" w:rsidRDefault="00344627" w:rsidP="00344627">
            <w:pPr>
              <w:adjustRightInd w:val="0"/>
              <w:jc w:val="center"/>
              <w:rPr>
                <w:sz w:val="20"/>
                <w:szCs w:val="20"/>
              </w:rPr>
            </w:pPr>
            <w:r w:rsidRPr="0044179E">
              <w:rPr>
                <w:sz w:val="20"/>
                <w:szCs w:val="20"/>
              </w:rPr>
              <w:t>1</w:t>
            </w:r>
          </w:p>
        </w:tc>
        <w:tc>
          <w:tcPr>
            <w:tcW w:w="646" w:type="dxa"/>
            <w:vAlign w:val="bottom"/>
          </w:tcPr>
          <w:p w:rsidR="00344627" w:rsidRPr="0044179E" w:rsidRDefault="00344627" w:rsidP="00344627">
            <w:pPr>
              <w:adjustRightInd w:val="0"/>
              <w:jc w:val="center"/>
              <w:rPr>
                <w:sz w:val="20"/>
                <w:szCs w:val="20"/>
              </w:rPr>
            </w:pPr>
            <w:r w:rsidRPr="0044179E">
              <w:rPr>
                <w:sz w:val="20"/>
                <w:szCs w:val="20"/>
              </w:rPr>
              <w:t>2</w:t>
            </w:r>
          </w:p>
        </w:tc>
      </w:tr>
      <w:tr w:rsidR="00344627" w:rsidRPr="0044179E" w:rsidTr="00344627">
        <w:trPr>
          <w:trHeight w:val="565"/>
        </w:trPr>
        <w:tc>
          <w:tcPr>
            <w:tcW w:w="5241" w:type="dxa"/>
            <w:gridSpan w:val="2"/>
            <w:vAlign w:val="center"/>
          </w:tcPr>
          <w:p w:rsidR="00344627" w:rsidRPr="0044179E" w:rsidRDefault="00344627" w:rsidP="00344627">
            <w:pPr>
              <w:adjustRightInd w:val="0"/>
              <w:rPr>
                <w:b/>
                <w:sz w:val="20"/>
                <w:szCs w:val="20"/>
              </w:rPr>
            </w:pPr>
            <w:r w:rsidRPr="0044179E">
              <w:rPr>
                <w:b/>
                <w:sz w:val="20"/>
                <w:szCs w:val="20"/>
              </w:rPr>
              <w:t>Итого</w:t>
            </w:r>
          </w:p>
        </w:tc>
        <w:tc>
          <w:tcPr>
            <w:tcW w:w="1058" w:type="dxa"/>
            <w:vAlign w:val="center"/>
          </w:tcPr>
          <w:p w:rsidR="00344627" w:rsidRPr="0044179E" w:rsidRDefault="00344627" w:rsidP="00344627">
            <w:pPr>
              <w:adjustRightInd w:val="0"/>
              <w:jc w:val="center"/>
              <w:rPr>
                <w:b/>
                <w:sz w:val="20"/>
                <w:szCs w:val="20"/>
              </w:rPr>
            </w:pPr>
            <w:r w:rsidRPr="0044179E">
              <w:rPr>
                <w:b/>
                <w:sz w:val="20"/>
                <w:szCs w:val="20"/>
              </w:rPr>
              <w:t>29</w:t>
            </w:r>
          </w:p>
        </w:tc>
        <w:tc>
          <w:tcPr>
            <w:tcW w:w="850" w:type="dxa"/>
            <w:vAlign w:val="center"/>
          </w:tcPr>
          <w:p w:rsidR="00344627" w:rsidRPr="0044179E" w:rsidRDefault="00344627" w:rsidP="00344627">
            <w:pPr>
              <w:adjustRightInd w:val="0"/>
              <w:jc w:val="center"/>
              <w:rPr>
                <w:b/>
                <w:sz w:val="20"/>
                <w:szCs w:val="20"/>
              </w:rPr>
            </w:pPr>
            <w:r w:rsidRPr="0044179E">
              <w:rPr>
                <w:b/>
                <w:sz w:val="20"/>
                <w:szCs w:val="20"/>
              </w:rPr>
              <w:t>31</w:t>
            </w:r>
          </w:p>
        </w:tc>
        <w:tc>
          <w:tcPr>
            <w:tcW w:w="992" w:type="dxa"/>
            <w:vAlign w:val="center"/>
          </w:tcPr>
          <w:p w:rsidR="00344627" w:rsidRPr="0044179E" w:rsidRDefault="00344627" w:rsidP="00344627">
            <w:pPr>
              <w:adjustRightInd w:val="0"/>
              <w:jc w:val="center"/>
              <w:rPr>
                <w:b/>
                <w:sz w:val="20"/>
                <w:szCs w:val="20"/>
              </w:rPr>
            </w:pPr>
            <w:r>
              <w:rPr>
                <w:b/>
                <w:sz w:val="20"/>
                <w:szCs w:val="20"/>
              </w:rPr>
              <w:t>32</w:t>
            </w:r>
          </w:p>
        </w:tc>
        <w:tc>
          <w:tcPr>
            <w:tcW w:w="878" w:type="dxa"/>
            <w:vAlign w:val="center"/>
          </w:tcPr>
          <w:p w:rsidR="00344627" w:rsidRPr="0044179E" w:rsidRDefault="00344627" w:rsidP="00344627">
            <w:pPr>
              <w:adjustRightInd w:val="0"/>
              <w:jc w:val="center"/>
              <w:rPr>
                <w:b/>
                <w:sz w:val="20"/>
                <w:szCs w:val="20"/>
              </w:rPr>
            </w:pPr>
            <w:r w:rsidRPr="0044179E">
              <w:rPr>
                <w:b/>
                <w:sz w:val="20"/>
                <w:szCs w:val="20"/>
              </w:rPr>
              <w:t>32</w:t>
            </w:r>
          </w:p>
        </w:tc>
        <w:tc>
          <w:tcPr>
            <w:tcW w:w="646" w:type="dxa"/>
            <w:vAlign w:val="center"/>
          </w:tcPr>
          <w:p w:rsidR="00344627" w:rsidRPr="0044179E" w:rsidRDefault="00344627" w:rsidP="00344627">
            <w:pPr>
              <w:adjustRightInd w:val="0"/>
              <w:jc w:val="center"/>
              <w:rPr>
                <w:b/>
                <w:sz w:val="20"/>
                <w:szCs w:val="20"/>
              </w:rPr>
            </w:pPr>
            <w:r>
              <w:rPr>
                <w:b/>
                <w:sz w:val="20"/>
                <w:szCs w:val="20"/>
              </w:rPr>
              <w:fldChar w:fldCharType="begin"/>
            </w:r>
            <w:r>
              <w:rPr>
                <w:b/>
                <w:sz w:val="20"/>
                <w:szCs w:val="20"/>
              </w:rPr>
              <w:instrText xml:space="preserve"> =SUM(ABOVE) </w:instrText>
            </w:r>
            <w:r>
              <w:rPr>
                <w:b/>
                <w:sz w:val="20"/>
                <w:szCs w:val="20"/>
              </w:rPr>
              <w:fldChar w:fldCharType="separate"/>
            </w:r>
            <w:r>
              <w:rPr>
                <w:b/>
                <w:noProof/>
                <w:sz w:val="20"/>
                <w:szCs w:val="20"/>
              </w:rPr>
              <w:t>123</w:t>
            </w:r>
            <w:r>
              <w:rPr>
                <w:b/>
                <w:sz w:val="20"/>
                <w:szCs w:val="20"/>
              </w:rPr>
              <w:fldChar w:fldCharType="end"/>
            </w:r>
          </w:p>
        </w:tc>
      </w:tr>
      <w:tr w:rsidR="00344627" w:rsidRPr="0044179E" w:rsidTr="00344627">
        <w:trPr>
          <w:trHeight w:val="301"/>
        </w:trPr>
        <w:tc>
          <w:tcPr>
            <w:tcW w:w="5241" w:type="dxa"/>
            <w:gridSpan w:val="2"/>
          </w:tcPr>
          <w:p w:rsidR="00344627" w:rsidRPr="0044179E" w:rsidRDefault="00344627" w:rsidP="00344627">
            <w:pPr>
              <w:adjustRightInd w:val="0"/>
              <w:ind w:right="-108"/>
              <w:rPr>
                <w:i/>
                <w:iCs/>
                <w:sz w:val="20"/>
                <w:szCs w:val="20"/>
              </w:rPr>
            </w:pPr>
            <w:r w:rsidRPr="0044179E">
              <w:rPr>
                <w:i/>
                <w:iCs/>
                <w:sz w:val="20"/>
                <w:szCs w:val="20"/>
              </w:rPr>
              <w:t>Часть, формируемая участниками образовательного процесса</w:t>
            </w:r>
            <w:r w:rsidRPr="0044179E">
              <w:rPr>
                <w:sz w:val="20"/>
                <w:szCs w:val="20"/>
              </w:rPr>
              <w:t xml:space="preserve">  </w:t>
            </w:r>
            <w:r w:rsidRPr="0044179E">
              <w:rPr>
                <w:i/>
                <w:iCs/>
                <w:sz w:val="20"/>
                <w:szCs w:val="20"/>
              </w:rPr>
              <w:t>при 6-дневной учебной неделе</w:t>
            </w:r>
          </w:p>
        </w:tc>
        <w:tc>
          <w:tcPr>
            <w:tcW w:w="1058" w:type="dxa"/>
            <w:vAlign w:val="bottom"/>
          </w:tcPr>
          <w:p w:rsidR="00344627" w:rsidRPr="0044179E" w:rsidRDefault="00344627" w:rsidP="00344627">
            <w:pPr>
              <w:adjustRightInd w:val="0"/>
              <w:jc w:val="center"/>
              <w:rPr>
                <w:sz w:val="20"/>
                <w:szCs w:val="20"/>
              </w:rPr>
            </w:pPr>
          </w:p>
        </w:tc>
        <w:tc>
          <w:tcPr>
            <w:tcW w:w="850" w:type="dxa"/>
            <w:vAlign w:val="bottom"/>
          </w:tcPr>
          <w:p w:rsidR="00344627" w:rsidRPr="0044179E" w:rsidRDefault="00344627" w:rsidP="00344627">
            <w:pPr>
              <w:adjustRightInd w:val="0"/>
              <w:jc w:val="center"/>
              <w:rPr>
                <w:sz w:val="20"/>
                <w:szCs w:val="20"/>
              </w:rPr>
            </w:pPr>
          </w:p>
        </w:tc>
        <w:tc>
          <w:tcPr>
            <w:tcW w:w="992" w:type="dxa"/>
            <w:vAlign w:val="bottom"/>
          </w:tcPr>
          <w:p w:rsidR="00344627" w:rsidRPr="0044179E" w:rsidRDefault="00344627" w:rsidP="00344627">
            <w:pPr>
              <w:adjustRightInd w:val="0"/>
              <w:jc w:val="center"/>
              <w:rPr>
                <w:sz w:val="20"/>
                <w:szCs w:val="20"/>
              </w:rPr>
            </w:pPr>
          </w:p>
        </w:tc>
        <w:tc>
          <w:tcPr>
            <w:tcW w:w="878" w:type="dxa"/>
            <w:vAlign w:val="bottom"/>
          </w:tcPr>
          <w:p w:rsidR="00344627" w:rsidRPr="004C58F6" w:rsidRDefault="00344627" w:rsidP="00344627">
            <w:pPr>
              <w:adjustRightInd w:val="0"/>
              <w:jc w:val="center"/>
              <w:rPr>
                <w:b/>
                <w:sz w:val="20"/>
                <w:szCs w:val="20"/>
              </w:rPr>
            </w:pPr>
          </w:p>
        </w:tc>
        <w:tc>
          <w:tcPr>
            <w:tcW w:w="646" w:type="dxa"/>
            <w:vAlign w:val="bottom"/>
          </w:tcPr>
          <w:p w:rsidR="00344627" w:rsidRPr="004C58F6" w:rsidRDefault="00344627" w:rsidP="00344627">
            <w:pPr>
              <w:adjustRightInd w:val="0"/>
              <w:jc w:val="center"/>
              <w:rPr>
                <w:b/>
                <w:sz w:val="20"/>
                <w:szCs w:val="20"/>
              </w:rPr>
            </w:pPr>
          </w:p>
        </w:tc>
      </w:tr>
      <w:tr w:rsidR="00344627" w:rsidRPr="0044179E" w:rsidTr="00344627">
        <w:trPr>
          <w:trHeight w:val="329"/>
        </w:trPr>
        <w:tc>
          <w:tcPr>
            <w:tcW w:w="5241" w:type="dxa"/>
            <w:gridSpan w:val="2"/>
          </w:tcPr>
          <w:p w:rsidR="00344627" w:rsidRPr="0044179E" w:rsidRDefault="00344627" w:rsidP="00344627">
            <w:pPr>
              <w:adjustRightInd w:val="0"/>
              <w:rPr>
                <w:sz w:val="20"/>
                <w:szCs w:val="20"/>
              </w:rPr>
            </w:pPr>
            <w:r w:rsidRPr="0044179E">
              <w:rPr>
                <w:i/>
                <w:iCs/>
                <w:sz w:val="20"/>
                <w:szCs w:val="20"/>
              </w:rPr>
              <w:t xml:space="preserve"> </w:t>
            </w:r>
            <w:r w:rsidRPr="0044179E">
              <w:rPr>
                <w:sz w:val="20"/>
                <w:szCs w:val="20"/>
              </w:rPr>
              <w:t>Кубановедение</w:t>
            </w:r>
          </w:p>
        </w:tc>
        <w:tc>
          <w:tcPr>
            <w:tcW w:w="1058" w:type="dxa"/>
            <w:vAlign w:val="bottom"/>
          </w:tcPr>
          <w:p w:rsidR="00344627" w:rsidRPr="0044179E" w:rsidRDefault="00344627" w:rsidP="00344627">
            <w:pPr>
              <w:adjustRightInd w:val="0"/>
              <w:jc w:val="center"/>
              <w:rPr>
                <w:sz w:val="20"/>
                <w:szCs w:val="20"/>
              </w:rPr>
            </w:pPr>
          </w:p>
        </w:tc>
        <w:tc>
          <w:tcPr>
            <w:tcW w:w="850" w:type="dxa"/>
            <w:vAlign w:val="bottom"/>
          </w:tcPr>
          <w:p w:rsidR="00344627" w:rsidRPr="0044179E" w:rsidRDefault="00344627" w:rsidP="00344627">
            <w:pPr>
              <w:adjustRightInd w:val="0"/>
              <w:jc w:val="center"/>
              <w:rPr>
                <w:sz w:val="20"/>
                <w:szCs w:val="20"/>
              </w:rPr>
            </w:pPr>
          </w:p>
        </w:tc>
        <w:tc>
          <w:tcPr>
            <w:tcW w:w="992" w:type="dxa"/>
            <w:vAlign w:val="bottom"/>
          </w:tcPr>
          <w:p w:rsidR="00344627" w:rsidRPr="0044179E" w:rsidRDefault="00344627" w:rsidP="00344627">
            <w:pPr>
              <w:adjustRightInd w:val="0"/>
              <w:jc w:val="center"/>
              <w:rPr>
                <w:sz w:val="20"/>
                <w:szCs w:val="20"/>
              </w:rPr>
            </w:pPr>
          </w:p>
        </w:tc>
        <w:tc>
          <w:tcPr>
            <w:tcW w:w="878" w:type="dxa"/>
            <w:vAlign w:val="bottom"/>
          </w:tcPr>
          <w:p w:rsidR="00344627" w:rsidRPr="0044179E" w:rsidRDefault="00344627" w:rsidP="00344627">
            <w:pPr>
              <w:adjustRightInd w:val="0"/>
              <w:jc w:val="center"/>
              <w:rPr>
                <w:sz w:val="20"/>
                <w:szCs w:val="20"/>
              </w:rPr>
            </w:pPr>
            <w:r w:rsidRPr="0044179E">
              <w:rPr>
                <w:sz w:val="20"/>
                <w:szCs w:val="20"/>
              </w:rPr>
              <w:t>1</w:t>
            </w:r>
          </w:p>
        </w:tc>
        <w:tc>
          <w:tcPr>
            <w:tcW w:w="646" w:type="dxa"/>
            <w:vAlign w:val="bottom"/>
          </w:tcPr>
          <w:p w:rsidR="00344627" w:rsidRPr="0044179E" w:rsidRDefault="00344627" w:rsidP="00344627">
            <w:pPr>
              <w:adjustRightInd w:val="0"/>
              <w:jc w:val="center"/>
              <w:rPr>
                <w:sz w:val="20"/>
                <w:szCs w:val="20"/>
              </w:rPr>
            </w:pPr>
            <w:r w:rsidRPr="0044179E">
              <w:rPr>
                <w:sz w:val="20"/>
                <w:szCs w:val="20"/>
              </w:rPr>
              <w:t>1</w:t>
            </w:r>
          </w:p>
        </w:tc>
      </w:tr>
      <w:tr w:rsidR="00344627" w:rsidRPr="002B4C82" w:rsidTr="00344627">
        <w:trPr>
          <w:trHeight w:val="329"/>
        </w:trPr>
        <w:tc>
          <w:tcPr>
            <w:tcW w:w="5241" w:type="dxa"/>
            <w:gridSpan w:val="2"/>
          </w:tcPr>
          <w:p w:rsidR="00344627" w:rsidRPr="002B4C82" w:rsidRDefault="00344627" w:rsidP="00344627">
            <w:pPr>
              <w:adjustRightInd w:val="0"/>
              <w:rPr>
                <w:iCs/>
                <w:sz w:val="20"/>
                <w:szCs w:val="20"/>
              </w:rPr>
            </w:pPr>
            <w:r>
              <w:rPr>
                <w:iCs/>
                <w:sz w:val="20"/>
                <w:szCs w:val="20"/>
              </w:rPr>
              <w:t>Проектная  и исследовательская деятельность</w:t>
            </w:r>
          </w:p>
        </w:tc>
        <w:tc>
          <w:tcPr>
            <w:tcW w:w="1058" w:type="dxa"/>
            <w:vAlign w:val="bottom"/>
          </w:tcPr>
          <w:p w:rsidR="00344627" w:rsidRPr="002B4C82" w:rsidRDefault="00344627" w:rsidP="00344627">
            <w:pPr>
              <w:adjustRightInd w:val="0"/>
              <w:jc w:val="center"/>
              <w:rPr>
                <w:sz w:val="20"/>
                <w:szCs w:val="20"/>
              </w:rPr>
            </w:pPr>
          </w:p>
        </w:tc>
        <w:tc>
          <w:tcPr>
            <w:tcW w:w="850" w:type="dxa"/>
            <w:vAlign w:val="bottom"/>
          </w:tcPr>
          <w:p w:rsidR="00344627" w:rsidRPr="002B4C82" w:rsidRDefault="00344627" w:rsidP="00344627">
            <w:pPr>
              <w:adjustRightInd w:val="0"/>
              <w:jc w:val="center"/>
              <w:rPr>
                <w:sz w:val="20"/>
                <w:szCs w:val="20"/>
              </w:rPr>
            </w:pPr>
          </w:p>
        </w:tc>
        <w:tc>
          <w:tcPr>
            <w:tcW w:w="992" w:type="dxa"/>
            <w:vAlign w:val="bottom"/>
          </w:tcPr>
          <w:p w:rsidR="00344627" w:rsidRPr="002B4C82" w:rsidRDefault="00344627" w:rsidP="00344627">
            <w:pPr>
              <w:adjustRightInd w:val="0"/>
              <w:jc w:val="center"/>
              <w:rPr>
                <w:sz w:val="20"/>
                <w:szCs w:val="20"/>
              </w:rPr>
            </w:pPr>
          </w:p>
        </w:tc>
        <w:tc>
          <w:tcPr>
            <w:tcW w:w="878" w:type="dxa"/>
            <w:vAlign w:val="bottom"/>
          </w:tcPr>
          <w:p w:rsidR="00344627" w:rsidRPr="002B4C82" w:rsidRDefault="00344627" w:rsidP="00344627">
            <w:pPr>
              <w:adjustRightInd w:val="0"/>
              <w:jc w:val="center"/>
              <w:rPr>
                <w:sz w:val="20"/>
                <w:szCs w:val="20"/>
              </w:rPr>
            </w:pPr>
            <w:r>
              <w:rPr>
                <w:sz w:val="20"/>
                <w:szCs w:val="20"/>
              </w:rPr>
              <w:t>1</w:t>
            </w:r>
          </w:p>
        </w:tc>
        <w:tc>
          <w:tcPr>
            <w:tcW w:w="646" w:type="dxa"/>
            <w:vAlign w:val="bottom"/>
          </w:tcPr>
          <w:p w:rsidR="00344627" w:rsidRPr="002B4C82" w:rsidRDefault="00344627" w:rsidP="00344627">
            <w:pPr>
              <w:adjustRightInd w:val="0"/>
              <w:jc w:val="center"/>
              <w:rPr>
                <w:sz w:val="20"/>
                <w:szCs w:val="20"/>
              </w:rPr>
            </w:pPr>
            <w:r>
              <w:rPr>
                <w:sz w:val="20"/>
                <w:szCs w:val="20"/>
              </w:rPr>
              <w:t>1</w:t>
            </w:r>
          </w:p>
        </w:tc>
      </w:tr>
      <w:tr w:rsidR="00344627" w:rsidRPr="0044179E" w:rsidTr="00344627">
        <w:trPr>
          <w:trHeight w:val="232"/>
        </w:trPr>
        <w:tc>
          <w:tcPr>
            <w:tcW w:w="5241" w:type="dxa"/>
            <w:gridSpan w:val="2"/>
          </w:tcPr>
          <w:p w:rsidR="00344627" w:rsidRPr="0044179E" w:rsidRDefault="00344627" w:rsidP="00344627">
            <w:pPr>
              <w:adjustRightInd w:val="0"/>
              <w:rPr>
                <w:sz w:val="20"/>
                <w:szCs w:val="20"/>
              </w:rPr>
            </w:pPr>
            <w:r>
              <w:rPr>
                <w:sz w:val="20"/>
                <w:szCs w:val="20"/>
              </w:rPr>
              <w:t>Информационная  работа и профессиональная ориентация</w:t>
            </w:r>
          </w:p>
        </w:tc>
        <w:tc>
          <w:tcPr>
            <w:tcW w:w="1058" w:type="dxa"/>
            <w:vAlign w:val="bottom"/>
          </w:tcPr>
          <w:p w:rsidR="00344627" w:rsidRPr="0044179E" w:rsidRDefault="00344627" w:rsidP="00344627">
            <w:pPr>
              <w:adjustRightInd w:val="0"/>
              <w:jc w:val="center"/>
              <w:rPr>
                <w:b/>
                <w:bCs/>
                <w:sz w:val="20"/>
                <w:szCs w:val="20"/>
              </w:rPr>
            </w:pPr>
          </w:p>
        </w:tc>
        <w:tc>
          <w:tcPr>
            <w:tcW w:w="850" w:type="dxa"/>
            <w:vAlign w:val="bottom"/>
          </w:tcPr>
          <w:p w:rsidR="00344627" w:rsidRPr="0044179E" w:rsidRDefault="00344627" w:rsidP="00344627">
            <w:pPr>
              <w:adjustRightInd w:val="0"/>
              <w:jc w:val="center"/>
              <w:rPr>
                <w:b/>
                <w:bCs/>
                <w:sz w:val="20"/>
                <w:szCs w:val="20"/>
              </w:rPr>
            </w:pPr>
          </w:p>
        </w:tc>
        <w:tc>
          <w:tcPr>
            <w:tcW w:w="992" w:type="dxa"/>
            <w:vAlign w:val="bottom"/>
          </w:tcPr>
          <w:p w:rsidR="00344627" w:rsidRPr="0044179E" w:rsidRDefault="00344627" w:rsidP="00344627">
            <w:pPr>
              <w:adjustRightInd w:val="0"/>
              <w:jc w:val="center"/>
              <w:rPr>
                <w:b/>
                <w:bCs/>
                <w:sz w:val="20"/>
                <w:szCs w:val="20"/>
              </w:rPr>
            </w:pPr>
          </w:p>
        </w:tc>
        <w:tc>
          <w:tcPr>
            <w:tcW w:w="878" w:type="dxa"/>
            <w:vAlign w:val="bottom"/>
          </w:tcPr>
          <w:p w:rsidR="00344627" w:rsidRPr="0044179E" w:rsidRDefault="00344627" w:rsidP="00344627">
            <w:pPr>
              <w:adjustRightInd w:val="0"/>
              <w:jc w:val="center"/>
              <w:rPr>
                <w:sz w:val="20"/>
                <w:szCs w:val="20"/>
              </w:rPr>
            </w:pPr>
            <w:r>
              <w:rPr>
                <w:sz w:val="20"/>
                <w:szCs w:val="20"/>
              </w:rPr>
              <w:t>1</w:t>
            </w:r>
          </w:p>
        </w:tc>
        <w:tc>
          <w:tcPr>
            <w:tcW w:w="646" w:type="dxa"/>
            <w:vAlign w:val="bottom"/>
          </w:tcPr>
          <w:p w:rsidR="00344627" w:rsidRPr="0044179E" w:rsidRDefault="00344627" w:rsidP="00344627">
            <w:pPr>
              <w:adjustRightInd w:val="0"/>
              <w:jc w:val="center"/>
              <w:rPr>
                <w:sz w:val="20"/>
                <w:szCs w:val="20"/>
              </w:rPr>
            </w:pPr>
            <w:r w:rsidRPr="0044179E">
              <w:rPr>
                <w:sz w:val="20"/>
                <w:szCs w:val="20"/>
              </w:rPr>
              <w:t>1</w:t>
            </w:r>
          </w:p>
        </w:tc>
      </w:tr>
      <w:tr w:rsidR="00344627" w:rsidRPr="0044179E" w:rsidTr="00344627">
        <w:trPr>
          <w:trHeight w:val="232"/>
        </w:trPr>
        <w:tc>
          <w:tcPr>
            <w:tcW w:w="5241" w:type="dxa"/>
            <w:gridSpan w:val="2"/>
          </w:tcPr>
          <w:p w:rsidR="00344627" w:rsidRPr="0044179E" w:rsidRDefault="00344627" w:rsidP="00344627">
            <w:pPr>
              <w:adjustRightInd w:val="0"/>
              <w:rPr>
                <w:sz w:val="20"/>
                <w:szCs w:val="20"/>
              </w:rPr>
            </w:pPr>
            <w:r>
              <w:rPr>
                <w:sz w:val="20"/>
                <w:szCs w:val="20"/>
              </w:rPr>
              <w:t>Практикум по геометрии</w:t>
            </w:r>
          </w:p>
        </w:tc>
        <w:tc>
          <w:tcPr>
            <w:tcW w:w="1058" w:type="dxa"/>
            <w:vAlign w:val="bottom"/>
          </w:tcPr>
          <w:p w:rsidR="00344627" w:rsidRPr="0044179E" w:rsidRDefault="00344627" w:rsidP="00344627">
            <w:pPr>
              <w:adjustRightInd w:val="0"/>
              <w:jc w:val="center"/>
              <w:rPr>
                <w:b/>
                <w:bCs/>
                <w:sz w:val="20"/>
                <w:szCs w:val="20"/>
              </w:rPr>
            </w:pPr>
          </w:p>
        </w:tc>
        <w:tc>
          <w:tcPr>
            <w:tcW w:w="850" w:type="dxa"/>
            <w:vAlign w:val="bottom"/>
          </w:tcPr>
          <w:p w:rsidR="00344627" w:rsidRPr="0044179E" w:rsidRDefault="00344627" w:rsidP="00344627">
            <w:pPr>
              <w:adjustRightInd w:val="0"/>
              <w:jc w:val="center"/>
              <w:rPr>
                <w:b/>
                <w:bCs/>
                <w:sz w:val="20"/>
                <w:szCs w:val="20"/>
              </w:rPr>
            </w:pPr>
          </w:p>
        </w:tc>
        <w:tc>
          <w:tcPr>
            <w:tcW w:w="992" w:type="dxa"/>
            <w:vAlign w:val="bottom"/>
          </w:tcPr>
          <w:p w:rsidR="00344627" w:rsidRPr="004C58F6" w:rsidRDefault="00344627" w:rsidP="00344627">
            <w:pPr>
              <w:adjustRightInd w:val="0"/>
              <w:jc w:val="center"/>
              <w:rPr>
                <w:bCs/>
                <w:sz w:val="20"/>
                <w:szCs w:val="20"/>
              </w:rPr>
            </w:pPr>
          </w:p>
        </w:tc>
        <w:tc>
          <w:tcPr>
            <w:tcW w:w="878" w:type="dxa"/>
            <w:vAlign w:val="bottom"/>
          </w:tcPr>
          <w:p w:rsidR="00344627" w:rsidRPr="0044179E" w:rsidRDefault="00344627" w:rsidP="00344627">
            <w:pPr>
              <w:adjustRightInd w:val="0"/>
              <w:jc w:val="center"/>
              <w:rPr>
                <w:sz w:val="20"/>
                <w:szCs w:val="20"/>
              </w:rPr>
            </w:pPr>
            <w:r>
              <w:rPr>
                <w:sz w:val="20"/>
                <w:szCs w:val="20"/>
              </w:rPr>
              <w:t>1</w:t>
            </w:r>
          </w:p>
        </w:tc>
        <w:tc>
          <w:tcPr>
            <w:tcW w:w="646" w:type="dxa"/>
            <w:vAlign w:val="bottom"/>
          </w:tcPr>
          <w:p w:rsidR="00344627" w:rsidRPr="0044179E" w:rsidRDefault="00344627" w:rsidP="00344627">
            <w:pPr>
              <w:adjustRightInd w:val="0"/>
              <w:jc w:val="center"/>
              <w:rPr>
                <w:sz w:val="20"/>
                <w:szCs w:val="20"/>
              </w:rPr>
            </w:pPr>
            <w:r>
              <w:rPr>
                <w:sz w:val="20"/>
                <w:szCs w:val="20"/>
              </w:rPr>
              <w:t>1</w:t>
            </w:r>
          </w:p>
        </w:tc>
      </w:tr>
      <w:tr w:rsidR="00344627" w:rsidRPr="0044179E" w:rsidTr="00344627">
        <w:trPr>
          <w:trHeight w:val="232"/>
        </w:trPr>
        <w:tc>
          <w:tcPr>
            <w:tcW w:w="5241" w:type="dxa"/>
            <w:gridSpan w:val="2"/>
          </w:tcPr>
          <w:p w:rsidR="00344627" w:rsidRPr="0044179E" w:rsidRDefault="00344627" w:rsidP="00344627">
            <w:pPr>
              <w:adjustRightInd w:val="0"/>
              <w:rPr>
                <w:sz w:val="20"/>
                <w:szCs w:val="20"/>
              </w:rPr>
            </w:pPr>
            <w:r w:rsidRPr="0044179E">
              <w:rPr>
                <w:sz w:val="20"/>
                <w:szCs w:val="20"/>
              </w:rPr>
              <w:t>Максимально допустимая недельная нагрузка            при 6-дневной учебной неделе</w:t>
            </w:r>
          </w:p>
        </w:tc>
        <w:tc>
          <w:tcPr>
            <w:tcW w:w="1058" w:type="dxa"/>
            <w:vAlign w:val="bottom"/>
          </w:tcPr>
          <w:p w:rsidR="00344627" w:rsidRPr="0044179E" w:rsidRDefault="00344627" w:rsidP="00344627">
            <w:pPr>
              <w:adjustRightInd w:val="0"/>
              <w:jc w:val="center"/>
              <w:rPr>
                <w:b/>
                <w:bCs/>
                <w:sz w:val="20"/>
                <w:szCs w:val="20"/>
              </w:rPr>
            </w:pPr>
          </w:p>
        </w:tc>
        <w:tc>
          <w:tcPr>
            <w:tcW w:w="850" w:type="dxa"/>
            <w:vAlign w:val="bottom"/>
          </w:tcPr>
          <w:p w:rsidR="00344627" w:rsidRPr="0044179E" w:rsidRDefault="00344627" w:rsidP="00344627">
            <w:pPr>
              <w:adjustRightInd w:val="0"/>
              <w:jc w:val="center"/>
              <w:rPr>
                <w:b/>
                <w:bCs/>
                <w:sz w:val="20"/>
                <w:szCs w:val="20"/>
              </w:rPr>
            </w:pPr>
          </w:p>
        </w:tc>
        <w:tc>
          <w:tcPr>
            <w:tcW w:w="992" w:type="dxa"/>
            <w:vAlign w:val="bottom"/>
          </w:tcPr>
          <w:p w:rsidR="00344627" w:rsidRPr="0044179E" w:rsidRDefault="00344627" w:rsidP="00344627">
            <w:pPr>
              <w:adjustRightInd w:val="0"/>
              <w:jc w:val="center"/>
              <w:rPr>
                <w:b/>
                <w:bCs/>
                <w:sz w:val="20"/>
                <w:szCs w:val="20"/>
              </w:rPr>
            </w:pPr>
          </w:p>
        </w:tc>
        <w:tc>
          <w:tcPr>
            <w:tcW w:w="878" w:type="dxa"/>
            <w:vAlign w:val="bottom"/>
          </w:tcPr>
          <w:p w:rsidR="00344627" w:rsidRPr="0044179E" w:rsidRDefault="00344627" w:rsidP="00344627">
            <w:pPr>
              <w:adjustRightInd w:val="0"/>
              <w:jc w:val="center"/>
              <w:rPr>
                <w:b/>
                <w:bCs/>
                <w:sz w:val="20"/>
                <w:szCs w:val="20"/>
              </w:rPr>
            </w:pPr>
            <w:r w:rsidRPr="0044179E">
              <w:rPr>
                <w:b/>
                <w:bCs/>
                <w:sz w:val="20"/>
                <w:szCs w:val="20"/>
              </w:rPr>
              <w:t>36</w:t>
            </w:r>
          </w:p>
        </w:tc>
        <w:tc>
          <w:tcPr>
            <w:tcW w:w="646" w:type="dxa"/>
            <w:vAlign w:val="bottom"/>
          </w:tcPr>
          <w:p w:rsidR="00344627" w:rsidRPr="0044179E" w:rsidRDefault="00344627" w:rsidP="00344627">
            <w:pPr>
              <w:adjustRightInd w:val="0"/>
              <w:jc w:val="center"/>
              <w:rPr>
                <w:b/>
                <w:bCs/>
                <w:sz w:val="20"/>
                <w:szCs w:val="20"/>
              </w:rPr>
            </w:pPr>
            <w:r w:rsidRPr="0044179E">
              <w:rPr>
                <w:b/>
                <w:bCs/>
                <w:sz w:val="20"/>
                <w:szCs w:val="20"/>
              </w:rPr>
              <w:t>36</w:t>
            </w:r>
          </w:p>
        </w:tc>
      </w:tr>
      <w:tr w:rsidR="00344627" w:rsidRPr="0044179E" w:rsidTr="00344627">
        <w:trPr>
          <w:trHeight w:val="232"/>
        </w:trPr>
        <w:tc>
          <w:tcPr>
            <w:tcW w:w="5241" w:type="dxa"/>
            <w:gridSpan w:val="2"/>
          </w:tcPr>
          <w:p w:rsidR="00344627" w:rsidRPr="0044179E" w:rsidRDefault="00344627" w:rsidP="00344627">
            <w:pPr>
              <w:adjustRightInd w:val="0"/>
              <w:ind w:right="-108"/>
              <w:rPr>
                <w:sz w:val="20"/>
                <w:szCs w:val="20"/>
              </w:rPr>
            </w:pPr>
            <w:r w:rsidRPr="0044179E">
              <w:rPr>
                <w:i/>
                <w:iCs/>
                <w:sz w:val="20"/>
                <w:szCs w:val="20"/>
              </w:rPr>
              <w:t>Часть, формируемая участниками образовательного процесса  при 5-дневной учебной неделе</w:t>
            </w:r>
          </w:p>
        </w:tc>
        <w:tc>
          <w:tcPr>
            <w:tcW w:w="1058" w:type="dxa"/>
            <w:vAlign w:val="bottom"/>
          </w:tcPr>
          <w:p w:rsidR="00344627" w:rsidRPr="0044179E" w:rsidRDefault="00344627" w:rsidP="00344627">
            <w:pPr>
              <w:adjustRightInd w:val="0"/>
              <w:jc w:val="center"/>
              <w:rPr>
                <w:sz w:val="20"/>
                <w:szCs w:val="20"/>
              </w:rPr>
            </w:pPr>
          </w:p>
        </w:tc>
        <w:tc>
          <w:tcPr>
            <w:tcW w:w="850" w:type="dxa"/>
            <w:vAlign w:val="bottom"/>
          </w:tcPr>
          <w:p w:rsidR="00344627" w:rsidRPr="0044179E" w:rsidRDefault="00344627" w:rsidP="00344627">
            <w:pPr>
              <w:adjustRightInd w:val="0"/>
              <w:jc w:val="center"/>
              <w:rPr>
                <w:sz w:val="20"/>
                <w:szCs w:val="20"/>
              </w:rPr>
            </w:pPr>
          </w:p>
        </w:tc>
        <w:tc>
          <w:tcPr>
            <w:tcW w:w="992" w:type="dxa"/>
            <w:vAlign w:val="bottom"/>
          </w:tcPr>
          <w:p w:rsidR="00344627" w:rsidRPr="0044179E" w:rsidRDefault="00344627" w:rsidP="00344627">
            <w:pPr>
              <w:adjustRightInd w:val="0"/>
              <w:jc w:val="center"/>
              <w:rPr>
                <w:sz w:val="20"/>
                <w:szCs w:val="20"/>
              </w:rPr>
            </w:pPr>
          </w:p>
        </w:tc>
        <w:tc>
          <w:tcPr>
            <w:tcW w:w="878" w:type="dxa"/>
            <w:vAlign w:val="bottom"/>
          </w:tcPr>
          <w:p w:rsidR="00344627" w:rsidRPr="0044179E" w:rsidRDefault="00344627" w:rsidP="00344627">
            <w:pPr>
              <w:adjustRightInd w:val="0"/>
              <w:jc w:val="center"/>
              <w:rPr>
                <w:sz w:val="20"/>
                <w:szCs w:val="20"/>
              </w:rPr>
            </w:pPr>
          </w:p>
        </w:tc>
        <w:tc>
          <w:tcPr>
            <w:tcW w:w="646" w:type="dxa"/>
            <w:vAlign w:val="bottom"/>
          </w:tcPr>
          <w:p w:rsidR="00344627" w:rsidRPr="0044179E" w:rsidRDefault="00344627" w:rsidP="00344627">
            <w:pPr>
              <w:adjustRightInd w:val="0"/>
              <w:jc w:val="center"/>
              <w:rPr>
                <w:sz w:val="20"/>
                <w:szCs w:val="20"/>
              </w:rPr>
            </w:pPr>
          </w:p>
        </w:tc>
      </w:tr>
      <w:tr w:rsidR="00344627" w:rsidRPr="0044179E" w:rsidTr="00344627">
        <w:trPr>
          <w:trHeight w:val="244"/>
        </w:trPr>
        <w:tc>
          <w:tcPr>
            <w:tcW w:w="5241" w:type="dxa"/>
            <w:gridSpan w:val="2"/>
          </w:tcPr>
          <w:p w:rsidR="00344627" w:rsidRPr="0044179E" w:rsidRDefault="00344627" w:rsidP="00344627">
            <w:pPr>
              <w:adjustRightInd w:val="0"/>
              <w:rPr>
                <w:sz w:val="20"/>
                <w:szCs w:val="20"/>
              </w:rPr>
            </w:pPr>
            <w:r w:rsidRPr="0044179E">
              <w:rPr>
                <w:sz w:val="20"/>
                <w:szCs w:val="20"/>
              </w:rPr>
              <w:t>Кубановедение</w:t>
            </w:r>
          </w:p>
        </w:tc>
        <w:tc>
          <w:tcPr>
            <w:tcW w:w="1058" w:type="dxa"/>
            <w:vAlign w:val="bottom"/>
          </w:tcPr>
          <w:p w:rsidR="00344627" w:rsidRPr="0044179E" w:rsidRDefault="00344627" w:rsidP="00344627">
            <w:pPr>
              <w:adjustRightInd w:val="0"/>
              <w:jc w:val="center"/>
              <w:rPr>
                <w:sz w:val="20"/>
                <w:szCs w:val="20"/>
              </w:rPr>
            </w:pPr>
            <w:r w:rsidRPr="0044179E">
              <w:rPr>
                <w:sz w:val="20"/>
                <w:szCs w:val="20"/>
              </w:rPr>
              <w:t>1</w:t>
            </w:r>
          </w:p>
        </w:tc>
        <w:tc>
          <w:tcPr>
            <w:tcW w:w="850" w:type="dxa"/>
            <w:vAlign w:val="bottom"/>
          </w:tcPr>
          <w:p w:rsidR="00344627" w:rsidRPr="0044179E" w:rsidRDefault="00344627" w:rsidP="00344627">
            <w:pPr>
              <w:adjustRightInd w:val="0"/>
              <w:jc w:val="center"/>
              <w:rPr>
                <w:sz w:val="20"/>
                <w:szCs w:val="20"/>
              </w:rPr>
            </w:pPr>
            <w:r w:rsidRPr="0044179E">
              <w:rPr>
                <w:sz w:val="20"/>
                <w:szCs w:val="20"/>
              </w:rPr>
              <w:t>1</w:t>
            </w:r>
          </w:p>
        </w:tc>
        <w:tc>
          <w:tcPr>
            <w:tcW w:w="992" w:type="dxa"/>
            <w:vAlign w:val="bottom"/>
          </w:tcPr>
          <w:p w:rsidR="00344627" w:rsidRPr="0044179E" w:rsidRDefault="00344627" w:rsidP="00344627">
            <w:pPr>
              <w:adjustRightInd w:val="0"/>
              <w:jc w:val="center"/>
              <w:rPr>
                <w:sz w:val="20"/>
                <w:szCs w:val="20"/>
              </w:rPr>
            </w:pPr>
            <w:r w:rsidRPr="0044179E">
              <w:rPr>
                <w:sz w:val="20"/>
                <w:szCs w:val="20"/>
              </w:rPr>
              <w:t>1</w:t>
            </w:r>
          </w:p>
        </w:tc>
        <w:tc>
          <w:tcPr>
            <w:tcW w:w="878" w:type="dxa"/>
            <w:vAlign w:val="bottom"/>
          </w:tcPr>
          <w:p w:rsidR="00344627" w:rsidRPr="0044179E" w:rsidRDefault="00344627" w:rsidP="00344627">
            <w:pPr>
              <w:adjustRightInd w:val="0"/>
              <w:jc w:val="center"/>
              <w:rPr>
                <w:sz w:val="20"/>
                <w:szCs w:val="20"/>
              </w:rPr>
            </w:pPr>
          </w:p>
        </w:tc>
        <w:tc>
          <w:tcPr>
            <w:tcW w:w="646" w:type="dxa"/>
            <w:vAlign w:val="bottom"/>
          </w:tcPr>
          <w:p w:rsidR="00344627" w:rsidRPr="0044179E" w:rsidRDefault="00344627" w:rsidP="00344627">
            <w:pPr>
              <w:adjustRightInd w:val="0"/>
              <w:jc w:val="center"/>
              <w:rPr>
                <w:sz w:val="20"/>
                <w:szCs w:val="20"/>
              </w:rPr>
            </w:pPr>
            <w:r>
              <w:rPr>
                <w:sz w:val="20"/>
                <w:szCs w:val="20"/>
              </w:rPr>
              <w:t>3</w:t>
            </w:r>
          </w:p>
        </w:tc>
      </w:tr>
      <w:tr w:rsidR="00344627" w:rsidRPr="0044179E" w:rsidTr="00344627">
        <w:trPr>
          <w:trHeight w:val="232"/>
        </w:trPr>
        <w:tc>
          <w:tcPr>
            <w:tcW w:w="5241" w:type="dxa"/>
            <w:gridSpan w:val="2"/>
          </w:tcPr>
          <w:p w:rsidR="00344627" w:rsidRPr="0044179E" w:rsidRDefault="00344627" w:rsidP="00344627">
            <w:pPr>
              <w:adjustRightInd w:val="0"/>
              <w:rPr>
                <w:sz w:val="20"/>
                <w:szCs w:val="20"/>
              </w:rPr>
            </w:pPr>
            <w:r w:rsidRPr="0044179E">
              <w:rPr>
                <w:sz w:val="20"/>
                <w:szCs w:val="20"/>
              </w:rPr>
              <w:t>Максимально допустимая недельная нагрузка           при 5-дневной учебной неделе</w:t>
            </w:r>
          </w:p>
        </w:tc>
        <w:tc>
          <w:tcPr>
            <w:tcW w:w="1058" w:type="dxa"/>
            <w:vAlign w:val="bottom"/>
          </w:tcPr>
          <w:p w:rsidR="00344627" w:rsidRPr="0044179E" w:rsidRDefault="00344627" w:rsidP="00344627">
            <w:pPr>
              <w:adjustRightInd w:val="0"/>
              <w:jc w:val="center"/>
              <w:rPr>
                <w:b/>
                <w:bCs/>
                <w:sz w:val="20"/>
                <w:szCs w:val="20"/>
              </w:rPr>
            </w:pPr>
            <w:r w:rsidRPr="0044179E">
              <w:rPr>
                <w:b/>
                <w:bCs/>
                <w:sz w:val="20"/>
                <w:szCs w:val="20"/>
              </w:rPr>
              <w:t>30</w:t>
            </w:r>
          </w:p>
        </w:tc>
        <w:tc>
          <w:tcPr>
            <w:tcW w:w="850" w:type="dxa"/>
            <w:vAlign w:val="bottom"/>
          </w:tcPr>
          <w:p w:rsidR="00344627" w:rsidRPr="0044179E" w:rsidRDefault="00344627" w:rsidP="00344627">
            <w:pPr>
              <w:adjustRightInd w:val="0"/>
              <w:jc w:val="center"/>
              <w:rPr>
                <w:b/>
                <w:bCs/>
                <w:sz w:val="20"/>
                <w:szCs w:val="20"/>
              </w:rPr>
            </w:pPr>
            <w:r w:rsidRPr="0044179E">
              <w:rPr>
                <w:b/>
                <w:bCs/>
                <w:sz w:val="20"/>
                <w:szCs w:val="20"/>
              </w:rPr>
              <w:t>32</w:t>
            </w:r>
          </w:p>
        </w:tc>
        <w:tc>
          <w:tcPr>
            <w:tcW w:w="992" w:type="dxa"/>
            <w:vAlign w:val="bottom"/>
          </w:tcPr>
          <w:p w:rsidR="00344627" w:rsidRPr="0044179E" w:rsidRDefault="00344627" w:rsidP="00344627">
            <w:pPr>
              <w:adjustRightInd w:val="0"/>
              <w:jc w:val="center"/>
              <w:rPr>
                <w:b/>
                <w:bCs/>
                <w:sz w:val="20"/>
                <w:szCs w:val="20"/>
              </w:rPr>
            </w:pPr>
            <w:r w:rsidRPr="0044179E">
              <w:rPr>
                <w:b/>
                <w:bCs/>
                <w:sz w:val="20"/>
                <w:szCs w:val="20"/>
              </w:rPr>
              <w:t>33</w:t>
            </w:r>
          </w:p>
        </w:tc>
        <w:tc>
          <w:tcPr>
            <w:tcW w:w="878" w:type="dxa"/>
            <w:vAlign w:val="bottom"/>
          </w:tcPr>
          <w:p w:rsidR="00344627" w:rsidRPr="0044179E" w:rsidRDefault="00344627" w:rsidP="00344627">
            <w:pPr>
              <w:adjustRightInd w:val="0"/>
              <w:jc w:val="center"/>
              <w:rPr>
                <w:b/>
                <w:bCs/>
                <w:sz w:val="20"/>
                <w:szCs w:val="20"/>
              </w:rPr>
            </w:pPr>
          </w:p>
        </w:tc>
        <w:tc>
          <w:tcPr>
            <w:tcW w:w="646" w:type="dxa"/>
            <w:vAlign w:val="bottom"/>
          </w:tcPr>
          <w:p w:rsidR="00344627" w:rsidRPr="0044179E" w:rsidRDefault="00344627" w:rsidP="00344627">
            <w:pPr>
              <w:adjustRightInd w:val="0"/>
              <w:jc w:val="center"/>
              <w:rPr>
                <w:b/>
                <w:bCs/>
                <w:sz w:val="20"/>
                <w:szCs w:val="20"/>
              </w:rPr>
            </w:pPr>
            <w:r>
              <w:rPr>
                <w:b/>
                <w:bCs/>
                <w:sz w:val="20"/>
                <w:szCs w:val="20"/>
              </w:rPr>
              <w:t>131</w:t>
            </w:r>
          </w:p>
        </w:tc>
      </w:tr>
    </w:tbl>
    <w:p w:rsidR="00344627" w:rsidRDefault="00344627">
      <w:pPr>
        <w:spacing w:before="1"/>
        <w:ind w:left="6507"/>
      </w:pPr>
      <w:r>
        <w:br w:type="textWrapping" w:clear="all"/>
      </w:r>
    </w:p>
    <w:p w:rsidR="00344627" w:rsidRPr="00D267B5" w:rsidRDefault="00344627" w:rsidP="00344627">
      <w:pPr>
        <w:pStyle w:val="a3"/>
        <w:spacing w:before="8"/>
        <w:ind w:left="142" w:firstLine="0"/>
        <w:jc w:val="left"/>
        <w:rPr>
          <w:b/>
        </w:rPr>
      </w:pPr>
      <w:r>
        <w:rPr>
          <w:b/>
        </w:rPr>
        <w:t>3.2.</w:t>
      </w:r>
      <w:r w:rsidRPr="00D267B5">
        <w:rPr>
          <w:b/>
        </w:rPr>
        <w:t>Календарный учебный график</w:t>
      </w:r>
    </w:p>
    <w:p w:rsidR="00344627" w:rsidRDefault="00344627" w:rsidP="00344627">
      <w:pPr>
        <w:pStyle w:val="a3"/>
        <w:spacing w:before="8"/>
        <w:ind w:left="0" w:firstLine="0"/>
        <w:jc w:val="left"/>
        <w:rPr>
          <w:b/>
          <w:sz w:val="19"/>
        </w:rPr>
      </w:pPr>
    </w:p>
    <w:p w:rsidR="00344627" w:rsidRDefault="00344627" w:rsidP="00344627">
      <w:pPr>
        <w:pStyle w:val="a3"/>
        <w:spacing w:before="8"/>
        <w:ind w:left="0" w:firstLine="0"/>
        <w:jc w:val="left"/>
        <w:rPr>
          <w:b/>
          <w:sz w:val="19"/>
        </w:rPr>
      </w:pPr>
    </w:p>
    <w:p w:rsidR="00344627" w:rsidRPr="00A14D9B" w:rsidRDefault="00344627" w:rsidP="00344627">
      <w:pPr>
        <w:ind w:left="5812"/>
        <w:rPr>
          <w:sz w:val="28"/>
          <w:szCs w:val="28"/>
        </w:rPr>
      </w:pPr>
      <w:r w:rsidRPr="00A14D9B">
        <w:rPr>
          <w:sz w:val="28"/>
          <w:szCs w:val="28"/>
        </w:rPr>
        <w:t>«Утверждено»</w:t>
      </w:r>
    </w:p>
    <w:p w:rsidR="00344627" w:rsidRPr="00A14D9B" w:rsidRDefault="00344627" w:rsidP="00344627">
      <w:pPr>
        <w:ind w:left="5812"/>
        <w:rPr>
          <w:sz w:val="28"/>
          <w:szCs w:val="28"/>
        </w:rPr>
      </w:pPr>
      <w:r w:rsidRPr="00A14D9B">
        <w:rPr>
          <w:sz w:val="28"/>
          <w:szCs w:val="28"/>
        </w:rPr>
        <w:t>решением педагогического совета</w:t>
      </w:r>
    </w:p>
    <w:p w:rsidR="00344627" w:rsidRPr="00A14D9B" w:rsidRDefault="00344627" w:rsidP="00344627">
      <w:pPr>
        <w:ind w:left="5812"/>
        <w:rPr>
          <w:color w:val="FF0000"/>
          <w:sz w:val="28"/>
          <w:szCs w:val="28"/>
        </w:rPr>
      </w:pPr>
      <w:r w:rsidRPr="00A14D9B">
        <w:rPr>
          <w:sz w:val="28"/>
          <w:szCs w:val="28"/>
        </w:rPr>
        <w:t>протокол № 1 от 30.08.2022г.</w:t>
      </w:r>
    </w:p>
    <w:p w:rsidR="00344627" w:rsidRPr="00A14D9B" w:rsidRDefault="00344627" w:rsidP="00344627">
      <w:pPr>
        <w:ind w:left="5812"/>
        <w:rPr>
          <w:sz w:val="28"/>
          <w:szCs w:val="28"/>
        </w:rPr>
      </w:pPr>
      <w:r w:rsidRPr="00A14D9B">
        <w:rPr>
          <w:sz w:val="28"/>
          <w:szCs w:val="28"/>
        </w:rPr>
        <w:t>директор МАОУ СОШ №13</w:t>
      </w:r>
    </w:p>
    <w:p w:rsidR="00344627" w:rsidRPr="00A14D9B" w:rsidRDefault="00344627" w:rsidP="00344627">
      <w:pPr>
        <w:ind w:left="5812"/>
        <w:rPr>
          <w:sz w:val="28"/>
          <w:szCs w:val="28"/>
        </w:rPr>
      </w:pPr>
      <w:r w:rsidRPr="00A14D9B">
        <w:rPr>
          <w:sz w:val="28"/>
          <w:szCs w:val="28"/>
        </w:rPr>
        <w:t>_________ ___   Г.А.Виноградова</w:t>
      </w:r>
    </w:p>
    <w:p w:rsidR="00344627" w:rsidRPr="00A14D9B" w:rsidRDefault="00344627" w:rsidP="00344627">
      <w:pPr>
        <w:ind w:left="6237"/>
        <w:rPr>
          <w:sz w:val="28"/>
          <w:szCs w:val="28"/>
        </w:rPr>
      </w:pPr>
      <w:r w:rsidRPr="00A14D9B">
        <w:rPr>
          <w:sz w:val="28"/>
          <w:szCs w:val="28"/>
        </w:rPr>
        <w:t xml:space="preserve">                  </w:t>
      </w:r>
    </w:p>
    <w:p w:rsidR="00344627" w:rsidRDefault="00344627" w:rsidP="00344627">
      <w:pPr>
        <w:rPr>
          <w:sz w:val="32"/>
          <w:szCs w:val="28"/>
        </w:rPr>
      </w:pPr>
      <w:r>
        <w:rPr>
          <w:sz w:val="32"/>
          <w:szCs w:val="28"/>
        </w:rPr>
        <w:t xml:space="preserve">                                      </w:t>
      </w:r>
    </w:p>
    <w:p w:rsidR="00344627" w:rsidRPr="00A14D9B" w:rsidRDefault="00344627" w:rsidP="00344627">
      <w:pPr>
        <w:jc w:val="center"/>
        <w:rPr>
          <w:caps/>
          <w:sz w:val="28"/>
          <w:szCs w:val="28"/>
        </w:rPr>
      </w:pPr>
      <w:r w:rsidRPr="00A14D9B">
        <w:rPr>
          <w:b/>
          <w:bCs/>
          <w:caps/>
          <w:color w:val="000000"/>
          <w:sz w:val="28"/>
          <w:szCs w:val="28"/>
        </w:rPr>
        <w:t>Календарный учебный график</w:t>
      </w:r>
    </w:p>
    <w:p w:rsidR="00344627" w:rsidRPr="00A14D9B" w:rsidRDefault="00344627" w:rsidP="00344627">
      <w:pPr>
        <w:jc w:val="center"/>
        <w:rPr>
          <w:sz w:val="28"/>
          <w:szCs w:val="28"/>
        </w:rPr>
      </w:pPr>
      <w:r w:rsidRPr="00A14D9B">
        <w:rPr>
          <w:sz w:val="28"/>
          <w:szCs w:val="28"/>
        </w:rPr>
        <w:t xml:space="preserve">муниципального автономного общеобразовательного учреждения </w:t>
      </w:r>
    </w:p>
    <w:p w:rsidR="00344627" w:rsidRPr="00A14D9B" w:rsidRDefault="00344627" w:rsidP="00344627">
      <w:pPr>
        <w:jc w:val="center"/>
        <w:rPr>
          <w:sz w:val="28"/>
          <w:szCs w:val="28"/>
        </w:rPr>
      </w:pPr>
      <w:r w:rsidRPr="00A14D9B">
        <w:rPr>
          <w:sz w:val="28"/>
          <w:szCs w:val="28"/>
        </w:rPr>
        <w:t xml:space="preserve">средней общеобразовательной школы № 13  </w:t>
      </w:r>
    </w:p>
    <w:p w:rsidR="00344627" w:rsidRPr="00A14D9B" w:rsidRDefault="00344627" w:rsidP="00344627">
      <w:pPr>
        <w:jc w:val="center"/>
        <w:rPr>
          <w:sz w:val="28"/>
          <w:szCs w:val="28"/>
        </w:rPr>
      </w:pPr>
      <w:r w:rsidRPr="00A14D9B">
        <w:rPr>
          <w:sz w:val="28"/>
          <w:szCs w:val="28"/>
        </w:rPr>
        <w:t>муниципального образования Темрюкский район</w:t>
      </w:r>
    </w:p>
    <w:p w:rsidR="00344627" w:rsidRPr="00A14D9B" w:rsidRDefault="00344627" w:rsidP="00344627">
      <w:pPr>
        <w:shd w:val="clear" w:color="auto" w:fill="FFFFFF"/>
        <w:adjustRightInd w:val="0"/>
        <w:rPr>
          <w:bCs/>
          <w:sz w:val="28"/>
          <w:szCs w:val="28"/>
        </w:rPr>
      </w:pPr>
      <w:r w:rsidRPr="00A14D9B">
        <w:rPr>
          <w:bCs/>
          <w:sz w:val="28"/>
          <w:szCs w:val="28"/>
        </w:rPr>
        <w:t xml:space="preserve">                                                             2022-2023 учебный год</w:t>
      </w:r>
    </w:p>
    <w:p w:rsidR="00344627" w:rsidRPr="00A14D9B" w:rsidRDefault="00344627" w:rsidP="00344627">
      <w:pPr>
        <w:shd w:val="clear" w:color="auto" w:fill="FFFFFF"/>
        <w:adjustRightInd w:val="0"/>
        <w:rPr>
          <w:sz w:val="28"/>
          <w:szCs w:val="28"/>
        </w:rPr>
      </w:pPr>
    </w:p>
    <w:p w:rsidR="00344627" w:rsidRPr="00A14D9B" w:rsidRDefault="00344627" w:rsidP="00344627">
      <w:pPr>
        <w:widowControl/>
        <w:numPr>
          <w:ilvl w:val="0"/>
          <w:numId w:val="199"/>
        </w:numPr>
        <w:shd w:val="clear" w:color="auto" w:fill="FFFFFF"/>
        <w:adjustRightInd w:val="0"/>
        <w:ind w:left="0" w:firstLine="0"/>
        <w:rPr>
          <w:b/>
          <w:sz w:val="28"/>
          <w:szCs w:val="28"/>
        </w:rPr>
      </w:pPr>
      <w:r w:rsidRPr="00A14D9B">
        <w:rPr>
          <w:b/>
          <w:sz w:val="28"/>
          <w:szCs w:val="28"/>
        </w:rPr>
        <w:t>Дата начала и окончания учебного года:</w:t>
      </w:r>
    </w:p>
    <w:p w:rsidR="00344627" w:rsidRPr="00A14D9B" w:rsidRDefault="00344627" w:rsidP="00344627">
      <w:pPr>
        <w:shd w:val="clear" w:color="auto" w:fill="FFFFFF"/>
        <w:adjustRightInd w:val="0"/>
        <w:ind w:firstLine="708"/>
        <w:rPr>
          <w:sz w:val="28"/>
          <w:szCs w:val="28"/>
        </w:rPr>
      </w:pPr>
      <w:r w:rsidRPr="00A14D9B">
        <w:rPr>
          <w:sz w:val="28"/>
          <w:szCs w:val="28"/>
        </w:rPr>
        <w:t>начало учебного года – 1 сентября 2022 года</w:t>
      </w:r>
    </w:p>
    <w:p w:rsidR="00344627" w:rsidRPr="00A14D9B" w:rsidRDefault="00344627" w:rsidP="00344627">
      <w:pPr>
        <w:shd w:val="clear" w:color="auto" w:fill="FFFFFF"/>
        <w:adjustRightInd w:val="0"/>
        <w:ind w:left="720"/>
        <w:rPr>
          <w:sz w:val="28"/>
          <w:szCs w:val="28"/>
        </w:rPr>
      </w:pPr>
      <w:r w:rsidRPr="00A14D9B">
        <w:rPr>
          <w:sz w:val="28"/>
          <w:szCs w:val="28"/>
        </w:rPr>
        <w:t>окончание учебного года – 25 мая 2023 года</w:t>
      </w:r>
    </w:p>
    <w:p w:rsidR="00344627" w:rsidRPr="00A14D9B" w:rsidRDefault="00344627" w:rsidP="00344627">
      <w:pPr>
        <w:shd w:val="clear" w:color="auto" w:fill="FFFFFF"/>
        <w:adjustRightInd w:val="0"/>
        <w:rPr>
          <w:b/>
          <w:sz w:val="28"/>
          <w:szCs w:val="28"/>
        </w:rPr>
      </w:pPr>
    </w:p>
    <w:p w:rsidR="00344627" w:rsidRPr="00A14D9B" w:rsidRDefault="00344627" w:rsidP="00344627">
      <w:pPr>
        <w:widowControl/>
        <w:numPr>
          <w:ilvl w:val="0"/>
          <w:numId w:val="199"/>
        </w:numPr>
        <w:shd w:val="clear" w:color="auto" w:fill="FFFFFF"/>
        <w:adjustRightInd w:val="0"/>
        <w:ind w:left="0" w:firstLine="0"/>
        <w:rPr>
          <w:b/>
          <w:sz w:val="28"/>
          <w:szCs w:val="28"/>
        </w:rPr>
      </w:pPr>
      <w:r w:rsidRPr="00A14D9B">
        <w:rPr>
          <w:b/>
          <w:sz w:val="28"/>
          <w:szCs w:val="28"/>
        </w:rPr>
        <w:t>Продолжительность урока</w:t>
      </w:r>
      <w:r w:rsidRPr="00A14D9B">
        <w:rPr>
          <w:sz w:val="28"/>
          <w:szCs w:val="28"/>
        </w:rPr>
        <w:t xml:space="preserve"> </w:t>
      </w:r>
    </w:p>
    <w:p w:rsidR="00344627" w:rsidRPr="00A14D9B" w:rsidRDefault="00344627" w:rsidP="00344627">
      <w:pPr>
        <w:shd w:val="clear" w:color="auto" w:fill="FFFFFF"/>
        <w:adjustRightInd w:val="0"/>
        <w:ind w:firstLine="708"/>
        <w:rPr>
          <w:b/>
          <w:sz w:val="28"/>
          <w:szCs w:val="28"/>
        </w:rPr>
      </w:pPr>
      <w:r w:rsidRPr="00A14D9B">
        <w:rPr>
          <w:sz w:val="28"/>
          <w:szCs w:val="28"/>
          <w:lang w:val="en-US"/>
        </w:rPr>
        <w:t>II</w:t>
      </w:r>
      <w:r w:rsidRPr="00A14D9B">
        <w:rPr>
          <w:sz w:val="28"/>
          <w:szCs w:val="28"/>
        </w:rPr>
        <w:t>-</w:t>
      </w:r>
      <w:r w:rsidRPr="00A14D9B">
        <w:rPr>
          <w:sz w:val="28"/>
          <w:szCs w:val="28"/>
          <w:lang w:val="en-US"/>
        </w:rPr>
        <w:t>XI</w:t>
      </w:r>
      <w:r w:rsidRPr="00A14D9B">
        <w:rPr>
          <w:sz w:val="28"/>
          <w:szCs w:val="28"/>
        </w:rPr>
        <w:t xml:space="preserve"> классы – 40 минут  </w:t>
      </w:r>
    </w:p>
    <w:p w:rsidR="00344627" w:rsidRPr="00A14D9B" w:rsidRDefault="00344627" w:rsidP="00344627">
      <w:pPr>
        <w:shd w:val="clear" w:color="auto" w:fill="FFFFFF"/>
        <w:tabs>
          <w:tab w:val="left" w:pos="709"/>
        </w:tabs>
        <w:adjustRightInd w:val="0"/>
        <w:rPr>
          <w:sz w:val="28"/>
          <w:szCs w:val="28"/>
        </w:rPr>
      </w:pPr>
      <w:r w:rsidRPr="00A14D9B">
        <w:rPr>
          <w:b/>
          <w:sz w:val="28"/>
          <w:szCs w:val="28"/>
        </w:rPr>
        <w:t xml:space="preserve">            </w:t>
      </w:r>
      <w:r w:rsidRPr="00A14D9B">
        <w:rPr>
          <w:sz w:val="28"/>
          <w:szCs w:val="28"/>
          <w:lang w:val="en-US"/>
        </w:rPr>
        <w:t>I</w:t>
      </w:r>
      <w:r w:rsidRPr="00A14D9B">
        <w:rPr>
          <w:sz w:val="28"/>
          <w:szCs w:val="28"/>
        </w:rPr>
        <w:t xml:space="preserve"> классы       − 35 минут (сентябрь-октябрь 3 урока, ноябрь-декабрь 4 урока);</w:t>
      </w:r>
    </w:p>
    <w:p w:rsidR="00344627" w:rsidRPr="00A14D9B" w:rsidRDefault="00344627" w:rsidP="00344627">
      <w:pPr>
        <w:shd w:val="clear" w:color="auto" w:fill="FFFFFF"/>
        <w:tabs>
          <w:tab w:val="left" w:pos="709"/>
        </w:tabs>
        <w:adjustRightInd w:val="0"/>
        <w:rPr>
          <w:sz w:val="28"/>
          <w:szCs w:val="28"/>
        </w:rPr>
      </w:pPr>
      <w:r w:rsidRPr="00A14D9B">
        <w:rPr>
          <w:sz w:val="28"/>
          <w:szCs w:val="28"/>
        </w:rPr>
        <w:t xml:space="preserve">                                 − 40 минут (январь-май 4 урока, 1 день 5 уроков включая физическую культуру).</w:t>
      </w:r>
    </w:p>
    <w:p w:rsidR="00344627" w:rsidRPr="00A14D9B" w:rsidRDefault="00344627" w:rsidP="00344627">
      <w:pPr>
        <w:shd w:val="clear" w:color="auto" w:fill="FFFFFF"/>
        <w:adjustRightInd w:val="0"/>
        <w:rPr>
          <w:sz w:val="28"/>
          <w:szCs w:val="28"/>
        </w:rPr>
      </w:pPr>
    </w:p>
    <w:p w:rsidR="00344627" w:rsidRPr="00A14D9B" w:rsidRDefault="00344627" w:rsidP="00344627">
      <w:pPr>
        <w:widowControl/>
        <w:numPr>
          <w:ilvl w:val="0"/>
          <w:numId w:val="199"/>
        </w:numPr>
        <w:shd w:val="clear" w:color="auto" w:fill="FFFFFF"/>
        <w:adjustRightInd w:val="0"/>
        <w:ind w:left="0" w:firstLine="0"/>
        <w:rPr>
          <w:b/>
          <w:sz w:val="28"/>
          <w:szCs w:val="28"/>
        </w:rPr>
      </w:pPr>
      <w:r w:rsidRPr="00A14D9B">
        <w:rPr>
          <w:b/>
          <w:sz w:val="28"/>
          <w:szCs w:val="28"/>
        </w:rPr>
        <w:t>Продолжительность учебного года и учебных периодов</w:t>
      </w:r>
      <w:r w:rsidRPr="00A14D9B">
        <w:rPr>
          <w:sz w:val="28"/>
          <w:szCs w:val="28"/>
        </w:rPr>
        <w:t>:</w:t>
      </w:r>
    </w:p>
    <w:tbl>
      <w:tblPr>
        <w:tblW w:w="10490" w:type="dxa"/>
        <w:tblInd w:w="-102" w:type="dxa"/>
        <w:tblLayout w:type="fixed"/>
        <w:tblCellMar>
          <w:left w:w="40" w:type="dxa"/>
          <w:right w:w="40" w:type="dxa"/>
        </w:tblCellMar>
        <w:tblLook w:val="0000" w:firstRow="0" w:lastRow="0" w:firstColumn="0" w:lastColumn="0" w:noHBand="0" w:noVBand="0"/>
      </w:tblPr>
      <w:tblGrid>
        <w:gridCol w:w="3970"/>
        <w:gridCol w:w="2039"/>
        <w:gridCol w:w="2381"/>
        <w:gridCol w:w="2100"/>
      </w:tblGrid>
      <w:tr w:rsidR="00344627" w:rsidRPr="00A14D9B" w:rsidTr="00726D3E">
        <w:trPr>
          <w:trHeight w:val="264"/>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b/>
                <w:sz w:val="28"/>
                <w:szCs w:val="28"/>
              </w:rPr>
            </w:pPr>
            <w:r w:rsidRPr="00A14D9B">
              <w:rPr>
                <w:sz w:val="28"/>
                <w:szCs w:val="28"/>
              </w:rPr>
              <w:t xml:space="preserve"> </w:t>
            </w:r>
            <w:r w:rsidRPr="00A14D9B">
              <w:rPr>
                <w:b/>
                <w:sz w:val="28"/>
                <w:szCs w:val="28"/>
              </w:rPr>
              <w:t>Продолжительность учебного года</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2-9, 11 классы</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10 классы</w:t>
            </w:r>
          </w:p>
        </w:tc>
      </w:tr>
      <w:tr w:rsidR="00344627" w:rsidRPr="00A14D9B" w:rsidTr="00726D3E">
        <w:trPr>
          <w:trHeight w:val="145"/>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 xml:space="preserve">  33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p>
        </w:tc>
      </w:tr>
      <w:tr w:rsidR="00344627" w:rsidRPr="00A14D9B" w:rsidTr="00726D3E">
        <w:trPr>
          <w:trHeight w:val="199"/>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 xml:space="preserve">  34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w:t>
            </w:r>
          </w:p>
        </w:tc>
      </w:tr>
    </w:tbl>
    <w:p w:rsidR="00344627" w:rsidRPr="00A14D9B" w:rsidRDefault="00344627" w:rsidP="00344627">
      <w:pPr>
        <w:shd w:val="clear" w:color="auto" w:fill="FFFFFF"/>
        <w:adjustRightInd w:val="0"/>
        <w:ind w:left="360"/>
        <w:jc w:val="center"/>
        <w:rPr>
          <w:b/>
          <w:sz w:val="28"/>
          <w:szCs w:val="28"/>
        </w:rPr>
      </w:pPr>
    </w:p>
    <w:p w:rsidR="00344627" w:rsidRPr="00A14D9B" w:rsidRDefault="00344627" w:rsidP="00344627">
      <w:pPr>
        <w:widowControl/>
        <w:numPr>
          <w:ilvl w:val="0"/>
          <w:numId w:val="199"/>
        </w:numPr>
        <w:shd w:val="clear" w:color="auto" w:fill="FFFFFF"/>
        <w:adjustRightInd w:val="0"/>
        <w:rPr>
          <w:b/>
          <w:sz w:val="28"/>
          <w:szCs w:val="28"/>
        </w:rPr>
      </w:pPr>
      <w:r w:rsidRPr="00A14D9B">
        <w:rPr>
          <w:b/>
          <w:sz w:val="28"/>
          <w:szCs w:val="28"/>
        </w:rPr>
        <w:t xml:space="preserve">      Продолжительность учебных периодов, сроки и продолжительность каникул</w:t>
      </w:r>
    </w:p>
    <w:tbl>
      <w:tblPr>
        <w:tblW w:w="10463" w:type="dxa"/>
        <w:tblInd w:w="-102" w:type="dxa"/>
        <w:tblLayout w:type="fixed"/>
        <w:tblCellMar>
          <w:left w:w="40" w:type="dxa"/>
          <w:right w:w="40" w:type="dxa"/>
        </w:tblCellMar>
        <w:tblLook w:val="0000" w:firstRow="0" w:lastRow="0" w:firstColumn="0" w:lastColumn="0" w:noHBand="0" w:noVBand="0"/>
      </w:tblPr>
      <w:tblGrid>
        <w:gridCol w:w="1418"/>
        <w:gridCol w:w="1276"/>
        <w:gridCol w:w="1418"/>
        <w:gridCol w:w="1406"/>
        <w:gridCol w:w="1259"/>
        <w:gridCol w:w="1418"/>
        <w:gridCol w:w="965"/>
        <w:gridCol w:w="1303"/>
      </w:tblGrid>
      <w:tr w:rsidR="00344627" w:rsidRPr="00A14D9B" w:rsidTr="00726D3E">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 xml:space="preserve">Учебный </w:t>
            </w:r>
          </w:p>
          <w:p w:rsidR="00344627" w:rsidRPr="00A14D9B" w:rsidRDefault="00344627" w:rsidP="00726D3E">
            <w:pPr>
              <w:shd w:val="clear" w:color="auto" w:fill="FFFFFF"/>
              <w:adjustRightInd w:val="0"/>
              <w:jc w:val="center"/>
              <w:rPr>
                <w:b/>
                <w:sz w:val="28"/>
                <w:szCs w:val="28"/>
              </w:rPr>
            </w:pPr>
            <w:r w:rsidRPr="00A14D9B">
              <w:rPr>
                <w:b/>
                <w:sz w:val="28"/>
                <w:szCs w:val="28"/>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Сроки</w:t>
            </w:r>
          </w:p>
          <w:p w:rsidR="00344627" w:rsidRPr="00A14D9B" w:rsidRDefault="00344627" w:rsidP="00726D3E">
            <w:pPr>
              <w:shd w:val="clear" w:color="auto" w:fill="FFFFFF"/>
              <w:adjustRightInd w:val="0"/>
              <w:jc w:val="center"/>
              <w:rPr>
                <w:b/>
                <w:sz w:val="28"/>
                <w:szCs w:val="28"/>
              </w:rPr>
            </w:pPr>
            <w:r w:rsidRPr="00A14D9B">
              <w:rPr>
                <w:b/>
                <w:sz w:val="28"/>
                <w:szCs w:val="28"/>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Количество учебных</w:t>
            </w:r>
          </w:p>
          <w:p w:rsidR="00344627" w:rsidRPr="00A14D9B" w:rsidRDefault="00344627" w:rsidP="00726D3E">
            <w:pPr>
              <w:shd w:val="clear" w:color="auto" w:fill="FFFFFF"/>
              <w:adjustRightInd w:val="0"/>
              <w:jc w:val="center"/>
              <w:rPr>
                <w:b/>
                <w:sz w:val="28"/>
                <w:szCs w:val="28"/>
              </w:rPr>
            </w:pPr>
            <w:r w:rsidRPr="00A14D9B">
              <w:rPr>
                <w:b/>
                <w:sz w:val="28"/>
                <w:szCs w:val="28"/>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 xml:space="preserve">Сроки </w:t>
            </w:r>
          </w:p>
          <w:p w:rsidR="00344627" w:rsidRPr="00A14D9B" w:rsidRDefault="00344627" w:rsidP="00726D3E">
            <w:pPr>
              <w:shd w:val="clear" w:color="auto" w:fill="FFFFFF"/>
              <w:adjustRightInd w:val="0"/>
              <w:jc w:val="center"/>
              <w:rPr>
                <w:b/>
                <w:sz w:val="28"/>
                <w:szCs w:val="28"/>
              </w:rPr>
            </w:pPr>
            <w:r w:rsidRPr="00A14D9B">
              <w:rPr>
                <w:b/>
                <w:sz w:val="28"/>
                <w:szCs w:val="28"/>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 xml:space="preserve">Количество </w:t>
            </w:r>
          </w:p>
          <w:p w:rsidR="00344627" w:rsidRPr="00A14D9B" w:rsidRDefault="00344627" w:rsidP="00726D3E">
            <w:pPr>
              <w:shd w:val="clear" w:color="auto" w:fill="FFFFFF"/>
              <w:adjustRightInd w:val="0"/>
              <w:jc w:val="center"/>
              <w:rPr>
                <w:b/>
                <w:sz w:val="28"/>
                <w:szCs w:val="28"/>
              </w:rPr>
            </w:pPr>
            <w:r w:rsidRPr="00A14D9B">
              <w:rPr>
                <w:b/>
                <w:sz w:val="28"/>
                <w:szCs w:val="28"/>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b/>
                <w:sz w:val="28"/>
                <w:szCs w:val="28"/>
              </w:rPr>
            </w:pPr>
            <w:r w:rsidRPr="00A14D9B">
              <w:rPr>
                <w:b/>
                <w:sz w:val="28"/>
                <w:szCs w:val="28"/>
              </w:rPr>
              <w:t xml:space="preserve">Выход на </w:t>
            </w:r>
          </w:p>
          <w:p w:rsidR="00344627" w:rsidRPr="00A14D9B" w:rsidRDefault="00344627" w:rsidP="00726D3E">
            <w:pPr>
              <w:shd w:val="clear" w:color="auto" w:fill="FFFFFF"/>
              <w:adjustRightInd w:val="0"/>
              <w:jc w:val="center"/>
              <w:rPr>
                <w:b/>
                <w:sz w:val="28"/>
                <w:szCs w:val="28"/>
              </w:rPr>
            </w:pPr>
            <w:r w:rsidRPr="00A14D9B">
              <w:rPr>
                <w:b/>
                <w:sz w:val="28"/>
                <w:szCs w:val="28"/>
              </w:rPr>
              <w:t>занятия</w:t>
            </w:r>
          </w:p>
        </w:tc>
      </w:tr>
      <w:tr w:rsidR="00344627" w:rsidRPr="00A14D9B" w:rsidTr="00726D3E">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lang w:val="en-US"/>
              </w:rPr>
              <w:t xml:space="preserve">I </w:t>
            </w:r>
            <w:r w:rsidRPr="00A14D9B">
              <w:rPr>
                <w:sz w:val="28"/>
                <w:szCs w:val="28"/>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lang w:val="en-US"/>
              </w:rPr>
              <w:t>I</w:t>
            </w:r>
            <w:r w:rsidRPr="00A14D9B">
              <w:rPr>
                <w:sz w:val="28"/>
                <w:szCs w:val="28"/>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01.09− 28.10</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8 нед 2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29.11 − 06.11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07.11.2022</w:t>
            </w:r>
          </w:p>
        </w:tc>
      </w:tr>
      <w:tr w:rsidR="00344627" w:rsidRPr="00A14D9B" w:rsidTr="00726D3E">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lang w:val="en-US"/>
              </w:rPr>
              <w:t>II</w:t>
            </w:r>
            <w:r w:rsidRPr="00A14D9B">
              <w:rPr>
                <w:sz w:val="28"/>
                <w:szCs w:val="28"/>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07.11 - 30.12</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7 нед 5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31.12 – 08.01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09.01.2023</w:t>
            </w:r>
          </w:p>
        </w:tc>
      </w:tr>
      <w:tr w:rsidR="00344627" w:rsidRPr="00A14D9B" w:rsidTr="00726D3E">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lang w:val="en-US"/>
              </w:rPr>
              <w:t>III</w:t>
            </w:r>
            <w:r w:rsidRPr="00A14D9B">
              <w:rPr>
                <w:sz w:val="28"/>
                <w:szCs w:val="28"/>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lang w:val="en-US"/>
              </w:rPr>
              <w:t>II</w:t>
            </w:r>
            <w:r w:rsidRPr="00A14D9B">
              <w:rPr>
                <w:sz w:val="28"/>
                <w:szCs w:val="28"/>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09.01 – 24.03</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10 нед 4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25.03 – 02.04</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03.04.2023</w:t>
            </w:r>
          </w:p>
        </w:tc>
      </w:tr>
      <w:tr w:rsidR="00344627" w:rsidRPr="00A14D9B" w:rsidTr="00726D3E">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lang w:val="en-US"/>
              </w:rPr>
              <w:t>IV</w:t>
            </w:r>
            <w:r w:rsidRPr="00A14D9B">
              <w:rPr>
                <w:sz w:val="28"/>
                <w:szCs w:val="28"/>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03.04 – 25.05</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7 нед 1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p>
        </w:tc>
      </w:tr>
      <w:tr w:rsidR="00344627" w:rsidRPr="00A14D9B" w:rsidTr="00726D3E">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 xml:space="preserve">34 нед </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27</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p>
        </w:tc>
      </w:tr>
      <w:tr w:rsidR="00344627" w:rsidRPr="00A14D9B" w:rsidTr="00726D3E">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r w:rsidRPr="00A14D9B">
              <w:rPr>
                <w:sz w:val="28"/>
                <w:szCs w:val="28"/>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344627" w:rsidRPr="00A14D9B" w:rsidRDefault="00344627" w:rsidP="00726D3E">
            <w:pPr>
              <w:shd w:val="clear" w:color="auto" w:fill="FFFFFF"/>
              <w:adjustRightInd w:val="0"/>
              <w:rPr>
                <w:sz w:val="28"/>
                <w:szCs w:val="28"/>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98</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rPr>
                <w:sz w:val="28"/>
                <w:szCs w:val="28"/>
              </w:rPr>
            </w:pPr>
          </w:p>
        </w:tc>
      </w:tr>
    </w:tbl>
    <w:p w:rsidR="00344627" w:rsidRPr="00A14D9B" w:rsidRDefault="00344627" w:rsidP="00344627">
      <w:pPr>
        <w:shd w:val="clear" w:color="auto" w:fill="FFFFFF"/>
        <w:adjustRightInd w:val="0"/>
        <w:rPr>
          <w:color w:val="000000"/>
          <w:sz w:val="28"/>
          <w:szCs w:val="28"/>
        </w:rPr>
      </w:pPr>
      <w:r w:rsidRPr="00A14D9B">
        <w:rPr>
          <w:color w:val="000000"/>
          <w:sz w:val="28"/>
          <w:szCs w:val="28"/>
        </w:rPr>
        <w:t xml:space="preserve">Дополнительные каникулы для 1-х классов  06.02.2023 – 12.02.2023 года    </w:t>
      </w:r>
    </w:p>
    <w:p w:rsidR="00344627" w:rsidRPr="00A14D9B" w:rsidRDefault="00344627" w:rsidP="00344627">
      <w:pPr>
        <w:shd w:val="clear" w:color="auto" w:fill="FFFFFF"/>
        <w:adjustRightInd w:val="0"/>
        <w:jc w:val="both"/>
        <w:rPr>
          <w:sz w:val="28"/>
          <w:szCs w:val="28"/>
        </w:rPr>
      </w:pPr>
      <w:r w:rsidRPr="00A14D9B">
        <w:rPr>
          <w:sz w:val="28"/>
          <w:szCs w:val="28"/>
        </w:rPr>
        <w:t>Летние каникулы:</w:t>
      </w:r>
    </w:p>
    <w:p w:rsidR="00344627" w:rsidRPr="00A14D9B" w:rsidRDefault="00344627" w:rsidP="00344627">
      <w:pPr>
        <w:shd w:val="clear" w:color="auto" w:fill="FFFFFF"/>
        <w:adjustRightInd w:val="0"/>
        <w:ind w:left="720"/>
        <w:jc w:val="both"/>
        <w:rPr>
          <w:sz w:val="28"/>
          <w:szCs w:val="28"/>
        </w:rPr>
      </w:pPr>
      <w:r w:rsidRPr="00A14D9B">
        <w:rPr>
          <w:sz w:val="28"/>
          <w:szCs w:val="28"/>
        </w:rPr>
        <w:t>- 1-8, 10 классы –26 мая 2023 года - 31 августа 2023 года</w:t>
      </w:r>
    </w:p>
    <w:p w:rsidR="00344627" w:rsidRPr="00A14D9B" w:rsidRDefault="00344627" w:rsidP="00344627">
      <w:pPr>
        <w:shd w:val="clear" w:color="auto" w:fill="FFFFFF"/>
        <w:adjustRightInd w:val="0"/>
        <w:ind w:left="720"/>
        <w:jc w:val="both"/>
        <w:rPr>
          <w:sz w:val="28"/>
          <w:szCs w:val="28"/>
        </w:rPr>
      </w:pPr>
      <w:r w:rsidRPr="00A14D9B">
        <w:rPr>
          <w:sz w:val="28"/>
          <w:szCs w:val="28"/>
        </w:rPr>
        <w:t xml:space="preserve">- 9,11  классы – окончание государственной итоговой аттестации – 31 августа 2023 года  </w:t>
      </w:r>
    </w:p>
    <w:p w:rsidR="00344627" w:rsidRPr="00A14D9B" w:rsidRDefault="00344627" w:rsidP="00344627">
      <w:pPr>
        <w:shd w:val="clear" w:color="auto" w:fill="FFFFFF"/>
        <w:adjustRightInd w:val="0"/>
        <w:ind w:left="720"/>
        <w:jc w:val="both"/>
        <w:rPr>
          <w:sz w:val="28"/>
          <w:szCs w:val="28"/>
        </w:rPr>
      </w:pPr>
    </w:p>
    <w:p w:rsidR="00344627" w:rsidRPr="00A14D9B" w:rsidRDefault="00344627" w:rsidP="00344627">
      <w:pPr>
        <w:widowControl/>
        <w:numPr>
          <w:ilvl w:val="0"/>
          <w:numId w:val="199"/>
        </w:numPr>
        <w:shd w:val="clear" w:color="auto" w:fill="FFFFFF"/>
        <w:adjustRightInd w:val="0"/>
        <w:rPr>
          <w:sz w:val="28"/>
          <w:szCs w:val="28"/>
        </w:rPr>
      </w:pPr>
      <w:r w:rsidRPr="00A14D9B">
        <w:rPr>
          <w:b/>
          <w:sz w:val="28"/>
          <w:szCs w:val="28"/>
        </w:rPr>
        <w:t>Режим начала занятий, 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344627" w:rsidRPr="00A14D9B" w:rsidTr="00726D3E">
        <w:tc>
          <w:tcPr>
            <w:tcW w:w="5210" w:type="dxa"/>
            <w:gridSpan w:val="2"/>
          </w:tcPr>
          <w:p w:rsidR="00344627" w:rsidRPr="00A14D9B" w:rsidRDefault="00344627" w:rsidP="00726D3E">
            <w:pPr>
              <w:contextualSpacing/>
              <w:jc w:val="center"/>
              <w:rPr>
                <w:rFonts w:eastAsia="Calibri"/>
                <w:b/>
                <w:sz w:val="28"/>
                <w:szCs w:val="28"/>
              </w:rPr>
            </w:pPr>
            <w:r w:rsidRPr="00A14D9B">
              <w:rPr>
                <w:rFonts w:eastAsia="Calibri"/>
                <w:b/>
                <w:sz w:val="28"/>
                <w:szCs w:val="28"/>
              </w:rPr>
              <w:t xml:space="preserve">1 смена </w:t>
            </w:r>
          </w:p>
          <w:p w:rsidR="00344627" w:rsidRPr="00A14D9B" w:rsidRDefault="00344627" w:rsidP="00726D3E">
            <w:pPr>
              <w:contextualSpacing/>
              <w:jc w:val="center"/>
              <w:rPr>
                <w:rFonts w:eastAsia="Calibri"/>
                <w:b/>
                <w:sz w:val="28"/>
                <w:szCs w:val="28"/>
              </w:rPr>
            </w:pPr>
            <w:r w:rsidRPr="00A14D9B">
              <w:rPr>
                <w:rFonts w:eastAsia="Calibri"/>
                <w:b/>
                <w:sz w:val="28"/>
                <w:szCs w:val="28"/>
              </w:rPr>
              <w:t>(1 классы)</w:t>
            </w:r>
          </w:p>
        </w:tc>
        <w:tc>
          <w:tcPr>
            <w:tcW w:w="2605" w:type="dxa"/>
          </w:tcPr>
          <w:p w:rsidR="00344627" w:rsidRPr="00A14D9B" w:rsidRDefault="00344627" w:rsidP="00726D3E">
            <w:pPr>
              <w:contextualSpacing/>
              <w:jc w:val="center"/>
              <w:rPr>
                <w:rFonts w:eastAsia="Calibri"/>
                <w:b/>
                <w:sz w:val="28"/>
                <w:szCs w:val="28"/>
              </w:rPr>
            </w:pPr>
            <w:r w:rsidRPr="00A14D9B">
              <w:rPr>
                <w:rFonts w:eastAsia="Calibri"/>
                <w:b/>
                <w:sz w:val="28"/>
                <w:szCs w:val="28"/>
              </w:rPr>
              <w:t>1смена</w:t>
            </w:r>
          </w:p>
        </w:tc>
        <w:tc>
          <w:tcPr>
            <w:tcW w:w="2606" w:type="dxa"/>
          </w:tcPr>
          <w:p w:rsidR="00344627" w:rsidRPr="00A14D9B" w:rsidRDefault="00344627" w:rsidP="00726D3E">
            <w:pPr>
              <w:contextualSpacing/>
              <w:jc w:val="center"/>
              <w:rPr>
                <w:rFonts w:eastAsia="Calibri"/>
                <w:b/>
                <w:sz w:val="28"/>
                <w:szCs w:val="28"/>
              </w:rPr>
            </w:pPr>
            <w:r w:rsidRPr="00A14D9B">
              <w:rPr>
                <w:rFonts w:eastAsia="Calibri"/>
                <w:b/>
                <w:sz w:val="28"/>
                <w:szCs w:val="28"/>
              </w:rPr>
              <w:t xml:space="preserve">2 смена </w:t>
            </w:r>
          </w:p>
          <w:p w:rsidR="00344627" w:rsidRPr="00A14D9B" w:rsidRDefault="00344627" w:rsidP="00726D3E">
            <w:pPr>
              <w:contextualSpacing/>
              <w:jc w:val="center"/>
              <w:rPr>
                <w:rFonts w:eastAsia="Calibri"/>
                <w:b/>
                <w:sz w:val="28"/>
                <w:szCs w:val="28"/>
              </w:rPr>
            </w:pPr>
          </w:p>
        </w:tc>
      </w:tr>
      <w:tr w:rsidR="00344627" w:rsidRPr="00A14D9B" w:rsidTr="00726D3E">
        <w:tc>
          <w:tcPr>
            <w:tcW w:w="2605" w:type="dxa"/>
          </w:tcPr>
          <w:p w:rsidR="00344627" w:rsidRPr="00A14D9B" w:rsidRDefault="00344627" w:rsidP="00726D3E">
            <w:pPr>
              <w:contextualSpacing/>
              <w:jc w:val="center"/>
              <w:rPr>
                <w:rFonts w:eastAsia="Calibri"/>
                <w:b/>
                <w:sz w:val="28"/>
                <w:szCs w:val="28"/>
              </w:rPr>
            </w:pPr>
            <w:r w:rsidRPr="00A14D9B">
              <w:rPr>
                <w:rFonts w:eastAsia="Calibri"/>
                <w:b/>
                <w:sz w:val="28"/>
                <w:szCs w:val="28"/>
              </w:rPr>
              <w:t>1 полугодие</w:t>
            </w:r>
          </w:p>
        </w:tc>
        <w:tc>
          <w:tcPr>
            <w:tcW w:w="2605" w:type="dxa"/>
          </w:tcPr>
          <w:p w:rsidR="00344627" w:rsidRPr="00A14D9B" w:rsidRDefault="00344627" w:rsidP="00726D3E">
            <w:pPr>
              <w:contextualSpacing/>
              <w:jc w:val="center"/>
              <w:rPr>
                <w:rFonts w:eastAsia="Calibri"/>
                <w:b/>
                <w:sz w:val="28"/>
                <w:szCs w:val="28"/>
              </w:rPr>
            </w:pPr>
            <w:r w:rsidRPr="00A14D9B">
              <w:rPr>
                <w:rFonts w:eastAsia="Calibri"/>
                <w:b/>
                <w:sz w:val="28"/>
                <w:szCs w:val="28"/>
              </w:rPr>
              <w:t>2 полугодие</w:t>
            </w:r>
          </w:p>
        </w:tc>
        <w:tc>
          <w:tcPr>
            <w:tcW w:w="2605" w:type="dxa"/>
          </w:tcPr>
          <w:p w:rsidR="00344627" w:rsidRPr="00A14D9B" w:rsidRDefault="00344627" w:rsidP="00726D3E">
            <w:pPr>
              <w:contextualSpacing/>
              <w:jc w:val="center"/>
              <w:rPr>
                <w:rFonts w:eastAsia="Calibri"/>
                <w:b/>
                <w:sz w:val="28"/>
                <w:szCs w:val="28"/>
              </w:rPr>
            </w:pPr>
            <w:r w:rsidRPr="00A14D9B">
              <w:rPr>
                <w:rFonts w:eastAsia="Calibri"/>
                <w:b/>
                <w:sz w:val="28"/>
                <w:szCs w:val="28"/>
              </w:rPr>
              <w:t xml:space="preserve">2Б, 3А, 3Б, </w:t>
            </w:r>
          </w:p>
          <w:p w:rsidR="00344627" w:rsidRPr="00A14D9B" w:rsidRDefault="00344627" w:rsidP="00726D3E">
            <w:pPr>
              <w:contextualSpacing/>
              <w:jc w:val="center"/>
              <w:rPr>
                <w:rFonts w:eastAsia="Calibri"/>
                <w:b/>
                <w:sz w:val="28"/>
                <w:szCs w:val="28"/>
              </w:rPr>
            </w:pPr>
            <w:r w:rsidRPr="00A14D9B">
              <w:rPr>
                <w:rFonts w:eastAsia="Calibri"/>
                <w:b/>
                <w:sz w:val="28"/>
                <w:szCs w:val="28"/>
              </w:rPr>
              <w:t>4-5, 7-11 классы</w:t>
            </w:r>
          </w:p>
        </w:tc>
        <w:tc>
          <w:tcPr>
            <w:tcW w:w="2606" w:type="dxa"/>
          </w:tcPr>
          <w:p w:rsidR="00344627" w:rsidRPr="00A14D9B" w:rsidRDefault="00344627" w:rsidP="00726D3E">
            <w:pPr>
              <w:contextualSpacing/>
              <w:jc w:val="center"/>
              <w:rPr>
                <w:rFonts w:eastAsia="Calibri"/>
                <w:b/>
                <w:sz w:val="28"/>
                <w:szCs w:val="28"/>
              </w:rPr>
            </w:pPr>
            <w:r w:rsidRPr="00A14D9B">
              <w:rPr>
                <w:rFonts w:eastAsia="Calibri"/>
                <w:b/>
                <w:sz w:val="28"/>
                <w:szCs w:val="28"/>
              </w:rPr>
              <w:t>(2А, 2В, 2Г, 3В 3Г,</w:t>
            </w:r>
          </w:p>
          <w:p w:rsidR="00344627" w:rsidRPr="00A14D9B" w:rsidRDefault="00344627" w:rsidP="00726D3E">
            <w:pPr>
              <w:contextualSpacing/>
              <w:jc w:val="center"/>
              <w:rPr>
                <w:rFonts w:eastAsia="Calibri"/>
                <w:b/>
                <w:sz w:val="28"/>
                <w:szCs w:val="28"/>
              </w:rPr>
            </w:pPr>
            <w:r w:rsidRPr="00A14D9B">
              <w:rPr>
                <w:rFonts w:eastAsia="Calibri"/>
                <w:b/>
                <w:sz w:val="28"/>
                <w:szCs w:val="28"/>
              </w:rPr>
              <w:t xml:space="preserve"> 6А, 6Б, 6В классы)</w:t>
            </w:r>
          </w:p>
        </w:tc>
      </w:tr>
      <w:tr w:rsidR="00344627" w:rsidRPr="00A14D9B" w:rsidTr="00726D3E">
        <w:tc>
          <w:tcPr>
            <w:tcW w:w="2605" w:type="dxa"/>
          </w:tcPr>
          <w:p w:rsidR="00344627" w:rsidRPr="00A14D9B" w:rsidRDefault="00344627" w:rsidP="00726D3E">
            <w:pPr>
              <w:contextualSpacing/>
              <w:rPr>
                <w:rFonts w:eastAsia="Calibri"/>
                <w:sz w:val="28"/>
                <w:szCs w:val="28"/>
              </w:rPr>
            </w:pPr>
            <w:r w:rsidRPr="00A14D9B">
              <w:rPr>
                <w:rFonts w:eastAsia="Calibri"/>
                <w:sz w:val="28"/>
                <w:szCs w:val="28"/>
              </w:rPr>
              <w:t>1 урок 08.00 - 08.35</w:t>
            </w:r>
          </w:p>
          <w:p w:rsidR="00344627" w:rsidRPr="00A14D9B" w:rsidRDefault="00344627" w:rsidP="00726D3E">
            <w:pPr>
              <w:contextualSpacing/>
              <w:rPr>
                <w:rFonts w:eastAsia="Calibri"/>
                <w:sz w:val="28"/>
                <w:szCs w:val="28"/>
              </w:rPr>
            </w:pPr>
            <w:r w:rsidRPr="00A14D9B">
              <w:rPr>
                <w:rFonts w:eastAsia="Calibri"/>
                <w:sz w:val="28"/>
                <w:szCs w:val="28"/>
              </w:rPr>
              <w:t>2 урок 08.45 - 09.20</w:t>
            </w:r>
          </w:p>
          <w:p w:rsidR="00344627" w:rsidRPr="00A14D9B" w:rsidRDefault="00344627" w:rsidP="00726D3E">
            <w:pPr>
              <w:contextualSpacing/>
              <w:rPr>
                <w:rFonts w:eastAsia="Calibri"/>
                <w:sz w:val="28"/>
                <w:szCs w:val="28"/>
              </w:rPr>
            </w:pPr>
            <w:r w:rsidRPr="00A14D9B">
              <w:rPr>
                <w:rFonts w:eastAsia="Calibri"/>
                <w:sz w:val="28"/>
                <w:szCs w:val="28"/>
              </w:rPr>
              <w:t>3 урок 09.40 - 10.15</w:t>
            </w:r>
          </w:p>
          <w:p w:rsidR="00344627" w:rsidRPr="00A14D9B" w:rsidRDefault="00344627" w:rsidP="00726D3E">
            <w:pPr>
              <w:contextualSpacing/>
              <w:rPr>
                <w:rFonts w:eastAsia="Calibri"/>
                <w:sz w:val="28"/>
                <w:szCs w:val="28"/>
              </w:rPr>
            </w:pPr>
            <w:r w:rsidRPr="00A14D9B">
              <w:rPr>
                <w:rFonts w:eastAsia="Calibri"/>
                <w:sz w:val="28"/>
                <w:szCs w:val="28"/>
              </w:rPr>
              <w:t>4 урок 10.35 - 11.10</w:t>
            </w:r>
          </w:p>
          <w:p w:rsidR="00344627" w:rsidRPr="00A14D9B" w:rsidRDefault="00344627" w:rsidP="00726D3E">
            <w:pPr>
              <w:contextualSpacing/>
              <w:rPr>
                <w:rFonts w:eastAsia="Calibri"/>
                <w:sz w:val="28"/>
                <w:szCs w:val="28"/>
              </w:rPr>
            </w:pPr>
          </w:p>
        </w:tc>
        <w:tc>
          <w:tcPr>
            <w:tcW w:w="2605" w:type="dxa"/>
          </w:tcPr>
          <w:p w:rsidR="00344627" w:rsidRPr="00A14D9B" w:rsidRDefault="00344627" w:rsidP="00726D3E">
            <w:pPr>
              <w:contextualSpacing/>
              <w:rPr>
                <w:rFonts w:eastAsia="Calibri"/>
                <w:sz w:val="28"/>
                <w:szCs w:val="28"/>
              </w:rPr>
            </w:pPr>
            <w:r w:rsidRPr="00A14D9B">
              <w:rPr>
                <w:rFonts w:eastAsia="Calibri"/>
                <w:sz w:val="28"/>
                <w:szCs w:val="28"/>
              </w:rPr>
              <w:t>1 урок 08.00 - 08.35</w:t>
            </w:r>
          </w:p>
          <w:p w:rsidR="00344627" w:rsidRPr="00A14D9B" w:rsidRDefault="00344627" w:rsidP="00726D3E">
            <w:pPr>
              <w:contextualSpacing/>
              <w:rPr>
                <w:rFonts w:eastAsia="Calibri"/>
                <w:sz w:val="28"/>
                <w:szCs w:val="28"/>
              </w:rPr>
            </w:pPr>
            <w:r w:rsidRPr="00A14D9B">
              <w:rPr>
                <w:rFonts w:eastAsia="Calibri"/>
                <w:sz w:val="28"/>
                <w:szCs w:val="28"/>
              </w:rPr>
              <w:t>2 урок 08.45 - 09.20</w:t>
            </w:r>
          </w:p>
          <w:p w:rsidR="00344627" w:rsidRPr="00A14D9B" w:rsidRDefault="00344627" w:rsidP="00726D3E">
            <w:pPr>
              <w:contextualSpacing/>
              <w:rPr>
                <w:rFonts w:eastAsia="Calibri"/>
                <w:sz w:val="28"/>
                <w:szCs w:val="28"/>
              </w:rPr>
            </w:pPr>
            <w:r w:rsidRPr="00A14D9B">
              <w:rPr>
                <w:rFonts w:eastAsia="Calibri"/>
                <w:sz w:val="28"/>
                <w:szCs w:val="28"/>
              </w:rPr>
              <w:t>3 урок 09.40 - 10.15</w:t>
            </w:r>
          </w:p>
          <w:p w:rsidR="00344627" w:rsidRPr="00A14D9B" w:rsidRDefault="00344627" w:rsidP="00726D3E">
            <w:pPr>
              <w:contextualSpacing/>
              <w:rPr>
                <w:rFonts w:eastAsia="Calibri"/>
                <w:sz w:val="28"/>
                <w:szCs w:val="28"/>
              </w:rPr>
            </w:pPr>
            <w:r w:rsidRPr="00A14D9B">
              <w:rPr>
                <w:rFonts w:eastAsia="Calibri"/>
                <w:sz w:val="28"/>
                <w:szCs w:val="28"/>
              </w:rPr>
              <w:t>4 урок 10.35 - 11.10</w:t>
            </w:r>
          </w:p>
          <w:p w:rsidR="00344627" w:rsidRPr="00A14D9B" w:rsidRDefault="00344627" w:rsidP="00726D3E">
            <w:pPr>
              <w:contextualSpacing/>
              <w:rPr>
                <w:rFonts w:eastAsia="Calibri"/>
                <w:sz w:val="28"/>
                <w:szCs w:val="28"/>
              </w:rPr>
            </w:pPr>
            <w:r w:rsidRPr="00A14D9B">
              <w:rPr>
                <w:rFonts w:eastAsia="Calibri"/>
                <w:sz w:val="28"/>
                <w:szCs w:val="28"/>
              </w:rPr>
              <w:t>5 урок 11.20 - 11.55</w:t>
            </w:r>
          </w:p>
        </w:tc>
        <w:tc>
          <w:tcPr>
            <w:tcW w:w="2605" w:type="dxa"/>
          </w:tcPr>
          <w:p w:rsidR="00344627" w:rsidRPr="00A14D9B" w:rsidRDefault="00344627" w:rsidP="00726D3E">
            <w:pPr>
              <w:contextualSpacing/>
              <w:rPr>
                <w:rFonts w:eastAsia="Calibri"/>
                <w:sz w:val="28"/>
                <w:szCs w:val="28"/>
              </w:rPr>
            </w:pPr>
            <w:r w:rsidRPr="00A14D9B">
              <w:rPr>
                <w:rFonts w:eastAsia="Calibri"/>
                <w:sz w:val="28"/>
                <w:szCs w:val="28"/>
              </w:rPr>
              <w:t>1 урок 08.00 - 08.40</w:t>
            </w:r>
          </w:p>
          <w:p w:rsidR="00344627" w:rsidRPr="00A14D9B" w:rsidRDefault="00344627" w:rsidP="00726D3E">
            <w:pPr>
              <w:contextualSpacing/>
              <w:rPr>
                <w:rFonts w:eastAsia="Calibri"/>
                <w:sz w:val="28"/>
                <w:szCs w:val="28"/>
              </w:rPr>
            </w:pPr>
            <w:r w:rsidRPr="00A14D9B">
              <w:rPr>
                <w:rFonts w:eastAsia="Calibri"/>
                <w:sz w:val="28"/>
                <w:szCs w:val="28"/>
              </w:rPr>
              <w:t>2 урок 08.50 - 09.30</w:t>
            </w:r>
          </w:p>
          <w:p w:rsidR="00344627" w:rsidRPr="00A14D9B" w:rsidRDefault="00344627" w:rsidP="00726D3E">
            <w:pPr>
              <w:contextualSpacing/>
              <w:rPr>
                <w:rFonts w:eastAsia="Calibri"/>
                <w:sz w:val="28"/>
                <w:szCs w:val="28"/>
              </w:rPr>
            </w:pPr>
            <w:r w:rsidRPr="00A14D9B">
              <w:rPr>
                <w:rFonts w:eastAsia="Calibri"/>
                <w:sz w:val="28"/>
                <w:szCs w:val="28"/>
              </w:rPr>
              <w:t>3 урок 09.50 -10.30</w:t>
            </w:r>
          </w:p>
          <w:p w:rsidR="00344627" w:rsidRPr="00A14D9B" w:rsidRDefault="00344627" w:rsidP="00726D3E">
            <w:pPr>
              <w:contextualSpacing/>
              <w:rPr>
                <w:rFonts w:eastAsia="Calibri"/>
                <w:sz w:val="28"/>
                <w:szCs w:val="28"/>
              </w:rPr>
            </w:pPr>
            <w:r w:rsidRPr="00A14D9B">
              <w:rPr>
                <w:rFonts w:eastAsia="Calibri"/>
                <w:sz w:val="28"/>
                <w:szCs w:val="28"/>
              </w:rPr>
              <w:t>4 урок 10.50 - 11.30</w:t>
            </w:r>
          </w:p>
          <w:p w:rsidR="00344627" w:rsidRPr="00A14D9B" w:rsidRDefault="00344627" w:rsidP="00726D3E">
            <w:pPr>
              <w:contextualSpacing/>
              <w:rPr>
                <w:rFonts w:eastAsia="Calibri"/>
                <w:sz w:val="28"/>
                <w:szCs w:val="28"/>
              </w:rPr>
            </w:pPr>
            <w:r w:rsidRPr="00A14D9B">
              <w:rPr>
                <w:rFonts w:eastAsia="Calibri"/>
                <w:sz w:val="28"/>
                <w:szCs w:val="28"/>
              </w:rPr>
              <w:t>5 урок 11.40 - 12.20</w:t>
            </w:r>
          </w:p>
          <w:p w:rsidR="00344627" w:rsidRPr="00A14D9B" w:rsidRDefault="00344627" w:rsidP="00726D3E">
            <w:pPr>
              <w:contextualSpacing/>
              <w:rPr>
                <w:rFonts w:eastAsia="Calibri"/>
                <w:sz w:val="28"/>
                <w:szCs w:val="28"/>
              </w:rPr>
            </w:pPr>
            <w:r w:rsidRPr="00A14D9B">
              <w:rPr>
                <w:rFonts w:eastAsia="Calibri"/>
                <w:sz w:val="28"/>
                <w:szCs w:val="28"/>
              </w:rPr>
              <w:t>6 урок 12.30 - 13.10</w:t>
            </w:r>
          </w:p>
          <w:p w:rsidR="00344627" w:rsidRPr="00A14D9B" w:rsidRDefault="00344627" w:rsidP="00726D3E">
            <w:pPr>
              <w:contextualSpacing/>
              <w:rPr>
                <w:rFonts w:eastAsia="Calibri"/>
                <w:sz w:val="28"/>
                <w:szCs w:val="28"/>
              </w:rPr>
            </w:pPr>
            <w:r w:rsidRPr="00A14D9B">
              <w:rPr>
                <w:rFonts w:eastAsia="Calibri"/>
                <w:sz w:val="28"/>
                <w:szCs w:val="28"/>
              </w:rPr>
              <w:t>7 урок 13.20 – 14.00</w:t>
            </w:r>
          </w:p>
        </w:tc>
        <w:tc>
          <w:tcPr>
            <w:tcW w:w="2606" w:type="dxa"/>
          </w:tcPr>
          <w:p w:rsidR="00344627" w:rsidRPr="00A14D9B" w:rsidRDefault="00344627" w:rsidP="00726D3E">
            <w:pPr>
              <w:shd w:val="clear" w:color="auto" w:fill="FFFFFF"/>
              <w:adjustRightInd w:val="0"/>
              <w:rPr>
                <w:sz w:val="28"/>
                <w:szCs w:val="28"/>
              </w:rPr>
            </w:pPr>
            <w:r w:rsidRPr="00A14D9B">
              <w:rPr>
                <w:sz w:val="28"/>
                <w:szCs w:val="28"/>
              </w:rPr>
              <w:t>1 урок  - 13.20-14.00</w:t>
            </w:r>
          </w:p>
          <w:p w:rsidR="00344627" w:rsidRPr="00A14D9B" w:rsidRDefault="00344627" w:rsidP="00726D3E">
            <w:pPr>
              <w:shd w:val="clear" w:color="auto" w:fill="FFFFFF"/>
              <w:adjustRightInd w:val="0"/>
              <w:rPr>
                <w:sz w:val="28"/>
                <w:szCs w:val="28"/>
              </w:rPr>
            </w:pPr>
            <w:r w:rsidRPr="00A14D9B">
              <w:rPr>
                <w:sz w:val="28"/>
                <w:szCs w:val="28"/>
              </w:rPr>
              <w:t>2 урок  - 14.10-14.50</w:t>
            </w:r>
          </w:p>
          <w:p w:rsidR="00344627" w:rsidRPr="00A14D9B" w:rsidRDefault="00344627" w:rsidP="00726D3E">
            <w:pPr>
              <w:shd w:val="clear" w:color="auto" w:fill="FFFFFF"/>
              <w:adjustRightInd w:val="0"/>
              <w:rPr>
                <w:sz w:val="28"/>
                <w:szCs w:val="28"/>
              </w:rPr>
            </w:pPr>
            <w:r w:rsidRPr="00A14D9B">
              <w:rPr>
                <w:sz w:val="28"/>
                <w:szCs w:val="28"/>
              </w:rPr>
              <w:t>3 урок  - 15.10-15.50</w:t>
            </w:r>
          </w:p>
          <w:p w:rsidR="00344627" w:rsidRPr="00A14D9B" w:rsidRDefault="00344627" w:rsidP="00726D3E">
            <w:pPr>
              <w:shd w:val="clear" w:color="auto" w:fill="FFFFFF"/>
              <w:adjustRightInd w:val="0"/>
              <w:rPr>
                <w:sz w:val="28"/>
                <w:szCs w:val="28"/>
              </w:rPr>
            </w:pPr>
            <w:r w:rsidRPr="00A14D9B">
              <w:rPr>
                <w:sz w:val="28"/>
                <w:szCs w:val="28"/>
              </w:rPr>
              <w:t>4 урок  - 16.10-16.50</w:t>
            </w:r>
          </w:p>
          <w:p w:rsidR="00344627" w:rsidRPr="00A14D9B" w:rsidRDefault="00344627" w:rsidP="00726D3E">
            <w:pPr>
              <w:shd w:val="clear" w:color="auto" w:fill="FFFFFF"/>
              <w:adjustRightInd w:val="0"/>
              <w:rPr>
                <w:sz w:val="28"/>
                <w:szCs w:val="28"/>
              </w:rPr>
            </w:pPr>
            <w:r w:rsidRPr="00A14D9B">
              <w:rPr>
                <w:sz w:val="28"/>
                <w:szCs w:val="28"/>
              </w:rPr>
              <w:t>5 урок  - 17.00-17.40</w:t>
            </w:r>
          </w:p>
          <w:p w:rsidR="00344627" w:rsidRPr="00A14D9B" w:rsidRDefault="00344627" w:rsidP="00726D3E">
            <w:pPr>
              <w:shd w:val="clear" w:color="auto" w:fill="FFFFFF"/>
              <w:adjustRightInd w:val="0"/>
              <w:rPr>
                <w:sz w:val="28"/>
                <w:szCs w:val="28"/>
              </w:rPr>
            </w:pPr>
            <w:r w:rsidRPr="00A14D9B">
              <w:rPr>
                <w:sz w:val="28"/>
                <w:szCs w:val="28"/>
              </w:rPr>
              <w:t>6 урок  - 17.50-18.30</w:t>
            </w:r>
          </w:p>
          <w:p w:rsidR="00344627" w:rsidRPr="00A14D9B" w:rsidRDefault="00344627" w:rsidP="00726D3E">
            <w:pPr>
              <w:contextualSpacing/>
              <w:rPr>
                <w:rFonts w:eastAsia="Calibri"/>
                <w:sz w:val="28"/>
                <w:szCs w:val="28"/>
              </w:rPr>
            </w:pPr>
          </w:p>
        </w:tc>
      </w:tr>
    </w:tbl>
    <w:p w:rsidR="00344627" w:rsidRPr="00A14D9B" w:rsidRDefault="00344627" w:rsidP="00344627">
      <w:pPr>
        <w:shd w:val="clear" w:color="auto" w:fill="FFFFFF"/>
        <w:adjustRightInd w:val="0"/>
        <w:rPr>
          <w:sz w:val="28"/>
          <w:szCs w:val="28"/>
        </w:rPr>
      </w:pPr>
      <w:r w:rsidRPr="00A14D9B">
        <w:rPr>
          <w:sz w:val="28"/>
          <w:szCs w:val="28"/>
        </w:rPr>
        <w:t>Перерыв между обязательными и факультативными занятиями не менее 45  мин.</w:t>
      </w:r>
    </w:p>
    <w:p w:rsidR="00344627" w:rsidRPr="00A14D9B" w:rsidRDefault="00344627" w:rsidP="00344627">
      <w:pPr>
        <w:shd w:val="clear" w:color="auto" w:fill="FFFFFF"/>
        <w:adjustRightInd w:val="0"/>
        <w:rPr>
          <w:sz w:val="28"/>
          <w:szCs w:val="28"/>
        </w:rPr>
      </w:pPr>
    </w:p>
    <w:p w:rsidR="00344627" w:rsidRPr="00A14D9B" w:rsidRDefault="00344627" w:rsidP="00344627">
      <w:pPr>
        <w:shd w:val="clear" w:color="auto" w:fill="FFFFFF"/>
        <w:adjustRightInd w:val="0"/>
        <w:ind w:left="360"/>
        <w:rPr>
          <w:b/>
          <w:bCs/>
          <w:sz w:val="28"/>
          <w:szCs w:val="28"/>
        </w:rPr>
      </w:pPr>
    </w:p>
    <w:p w:rsidR="00344627" w:rsidRPr="00A14D9B" w:rsidRDefault="00344627" w:rsidP="00344627">
      <w:pPr>
        <w:widowControl/>
        <w:numPr>
          <w:ilvl w:val="0"/>
          <w:numId w:val="199"/>
        </w:numPr>
        <w:shd w:val="clear" w:color="auto" w:fill="FFFFFF"/>
        <w:adjustRightInd w:val="0"/>
        <w:rPr>
          <w:b/>
          <w:bCs/>
          <w:sz w:val="28"/>
          <w:szCs w:val="28"/>
        </w:rPr>
      </w:pPr>
      <w:r w:rsidRPr="00A14D9B">
        <w:rPr>
          <w:b/>
          <w:bCs/>
          <w:sz w:val="28"/>
          <w:szCs w:val="28"/>
        </w:rPr>
        <w:t xml:space="preserve">       Режим чередования учебной деятельности</w:t>
      </w:r>
    </w:p>
    <w:p w:rsidR="00344627" w:rsidRPr="00A14D9B" w:rsidRDefault="00344627" w:rsidP="00344627">
      <w:pPr>
        <w:shd w:val="clear" w:color="auto" w:fill="FFFFFF"/>
        <w:adjustRightInd w:val="0"/>
        <w:ind w:left="360"/>
        <w:rPr>
          <w:i/>
          <w:color w:val="FF0000"/>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977"/>
        <w:gridCol w:w="3119"/>
        <w:gridCol w:w="2409"/>
      </w:tblGrid>
      <w:tr w:rsidR="00344627" w:rsidRPr="00A14D9B" w:rsidTr="00726D3E">
        <w:tc>
          <w:tcPr>
            <w:tcW w:w="1843" w:type="dxa"/>
          </w:tcPr>
          <w:p w:rsidR="00344627" w:rsidRPr="00A14D9B" w:rsidRDefault="00344627" w:rsidP="00726D3E">
            <w:pPr>
              <w:adjustRightInd w:val="0"/>
              <w:jc w:val="center"/>
              <w:rPr>
                <w:b/>
                <w:bCs/>
                <w:sz w:val="28"/>
                <w:szCs w:val="28"/>
              </w:rPr>
            </w:pPr>
          </w:p>
        </w:tc>
        <w:tc>
          <w:tcPr>
            <w:tcW w:w="8505" w:type="dxa"/>
            <w:gridSpan w:val="3"/>
          </w:tcPr>
          <w:p w:rsidR="00344627" w:rsidRPr="00A14D9B" w:rsidRDefault="00344627" w:rsidP="00726D3E">
            <w:pPr>
              <w:adjustRightInd w:val="0"/>
              <w:jc w:val="center"/>
              <w:rPr>
                <w:b/>
                <w:bCs/>
                <w:sz w:val="28"/>
                <w:szCs w:val="28"/>
              </w:rPr>
            </w:pPr>
            <w:r w:rsidRPr="00A14D9B">
              <w:rPr>
                <w:b/>
                <w:bCs/>
                <w:sz w:val="28"/>
                <w:szCs w:val="28"/>
              </w:rPr>
              <w:t xml:space="preserve">Учебная деятельность </w:t>
            </w:r>
          </w:p>
        </w:tc>
      </w:tr>
      <w:tr w:rsidR="00344627" w:rsidRPr="00A14D9B" w:rsidTr="00726D3E">
        <w:tc>
          <w:tcPr>
            <w:tcW w:w="1843" w:type="dxa"/>
          </w:tcPr>
          <w:p w:rsidR="00344627" w:rsidRPr="00A14D9B" w:rsidRDefault="00344627" w:rsidP="00726D3E">
            <w:pPr>
              <w:adjustRightInd w:val="0"/>
              <w:jc w:val="center"/>
              <w:rPr>
                <w:b/>
                <w:bCs/>
                <w:sz w:val="28"/>
                <w:szCs w:val="28"/>
              </w:rPr>
            </w:pPr>
            <w:r w:rsidRPr="00A14D9B">
              <w:rPr>
                <w:b/>
                <w:bCs/>
                <w:sz w:val="28"/>
                <w:szCs w:val="28"/>
              </w:rPr>
              <w:t>Классы</w:t>
            </w:r>
          </w:p>
        </w:tc>
        <w:tc>
          <w:tcPr>
            <w:tcW w:w="8505" w:type="dxa"/>
            <w:gridSpan w:val="3"/>
          </w:tcPr>
          <w:p w:rsidR="00344627" w:rsidRPr="00A14D9B" w:rsidRDefault="00344627" w:rsidP="00726D3E">
            <w:pPr>
              <w:adjustRightInd w:val="0"/>
              <w:jc w:val="center"/>
              <w:rPr>
                <w:b/>
                <w:bCs/>
                <w:color w:val="FF0000"/>
                <w:sz w:val="28"/>
                <w:szCs w:val="28"/>
              </w:rPr>
            </w:pPr>
            <w:r w:rsidRPr="00A14D9B">
              <w:rPr>
                <w:b/>
                <w:bCs/>
                <w:sz w:val="28"/>
                <w:szCs w:val="28"/>
              </w:rPr>
              <w:t>ФГОС</w:t>
            </w:r>
          </w:p>
        </w:tc>
      </w:tr>
      <w:tr w:rsidR="00344627" w:rsidRPr="00A14D9B" w:rsidTr="00726D3E">
        <w:tc>
          <w:tcPr>
            <w:tcW w:w="1843" w:type="dxa"/>
          </w:tcPr>
          <w:p w:rsidR="00344627" w:rsidRPr="00A14D9B" w:rsidRDefault="00344627" w:rsidP="00726D3E">
            <w:pPr>
              <w:adjustRightInd w:val="0"/>
              <w:jc w:val="center"/>
              <w:rPr>
                <w:b/>
                <w:bCs/>
                <w:sz w:val="28"/>
                <w:szCs w:val="28"/>
              </w:rPr>
            </w:pPr>
          </w:p>
        </w:tc>
        <w:tc>
          <w:tcPr>
            <w:tcW w:w="2977" w:type="dxa"/>
            <w:vAlign w:val="center"/>
          </w:tcPr>
          <w:p w:rsidR="00344627" w:rsidRPr="00A14D9B" w:rsidRDefault="00344627" w:rsidP="00726D3E">
            <w:pPr>
              <w:adjustRightInd w:val="0"/>
              <w:ind w:left="444"/>
              <w:jc w:val="center"/>
              <w:rPr>
                <w:b/>
                <w:bCs/>
                <w:sz w:val="28"/>
                <w:szCs w:val="28"/>
              </w:rPr>
            </w:pPr>
            <w:r w:rsidRPr="00A14D9B">
              <w:rPr>
                <w:b/>
                <w:bCs/>
                <w:sz w:val="28"/>
                <w:szCs w:val="28"/>
              </w:rPr>
              <w:t>1 смена</w:t>
            </w:r>
          </w:p>
        </w:tc>
        <w:tc>
          <w:tcPr>
            <w:tcW w:w="3119" w:type="dxa"/>
            <w:vAlign w:val="center"/>
          </w:tcPr>
          <w:p w:rsidR="00344627" w:rsidRPr="00A14D9B" w:rsidRDefault="00344627" w:rsidP="00726D3E">
            <w:pPr>
              <w:adjustRightInd w:val="0"/>
              <w:ind w:left="444" w:hanging="444"/>
              <w:jc w:val="center"/>
              <w:rPr>
                <w:b/>
                <w:bCs/>
                <w:sz w:val="28"/>
                <w:szCs w:val="28"/>
              </w:rPr>
            </w:pPr>
            <w:r w:rsidRPr="00A14D9B">
              <w:rPr>
                <w:b/>
                <w:bCs/>
                <w:sz w:val="28"/>
                <w:szCs w:val="28"/>
              </w:rPr>
              <w:t>2 смена</w:t>
            </w:r>
          </w:p>
        </w:tc>
        <w:tc>
          <w:tcPr>
            <w:tcW w:w="2409" w:type="dxa"/>
          </w:tcPr>
          <w:p w:rsidR="00344627" w:rsidRPr="00A14D9B" w:rsidRDefault="00344627" w:rsidP="00726D3E">
            <w:pPr>
              <w:adjustRightInd w:val="0"/>
              <w:jc w:val="center"/>
              <w:rPr>
                <w:b/>
                <w:bCs/>
                <w:sz w:val="28"/>
                <w:szCs w:val="28"/>
              </w:rPr>
            </w:pPr>
            <w:r w:rsidRPr="00A14D9B">
              <w:rPr>
                <w:b/>
                <w:bCs/>
                <w:sz w:val="28"/>
                <w:szCs w:val="28"/>
              </w:rPr>
              <w:t>Каникулярное время</w:t>
            </w: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1</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vAlign w:val="center"/>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 xml:space="preserve">2Б </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vAlign w:val="center"/>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 xml:space="preserve">2А, 2В, 2Г </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внеурочная деятельность</w:t>
            </w:r>
          </w:p>
        </w:tc>
        <w:tc>
          <w:tcPr>
            <w:tcW w:w="3119" w:type="dxa"/>
            <w:vAlign w:val="center"/>
          </w:tcPr>
          <w:p w:rsidR="00344627" w:rsidRPr="00A14D9B" w:rsidRDefault="00344627" w:rsidP="00726D3E">
            <w:pPr>
              <w:adjustRightInd w:val="0"/>
              <w:jc w:val="center"/>
              <w:rPr>
                <w:bCs/>
                <w:sz w:val="28"/>
                <w:szCs w:val="28"/>
              </w:rPr>
            </w:pPr>
            <w:r w:rsidRPr="00A14D9B">
              <w:rPr>
                <w:bCs/>
                <w:sz w:val="28"/>
                <w:szCs w:val="28"/>
              </w:rPr>
              <w:t>уроки</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 xml:space="preserve">3А, 3Б, </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vAlign w:val="center"/>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3В, 3Г</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внеурочная деятельность</w:t>
            </w:r>
          </w:p>
        </w:tc>
        <w:tc>
          <w:tcPr>
            <w:tcW w:w="3119" w:type="dxa"/>
            <w:vAlign w:val="center"/>
          </w:tcPr>
          <w:p w:rsidR="00344627" w:rsidRPr="00A14D9B" w:rsidRDefault="00344627" w:rsidP="00726D3E">
            <w:pPr>
              <w:adjustRightInd w:val="0"/>
              <w:jc w:val="center"/>
              <w:rPr>
                <w:bCs/>
                <w:sz w:val="28"/>
                <w:szCs w:val="28"/>
              </w:rPr>
            </w:pPr>
            <w:r w:rsidRPr="00A14D9B">
              <w:rPr>
                <w:bCs/>
                <w:sz w:val="28"/>
                <w:szCs w:val="28"/>
              </w:rPr>
              <w:t>уроки</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4</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vAlign w:val="center"/>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5</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vAlign w:val="center"/>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vAlign w:val="center"/>
          </w:tcPr>
          <w:p w:rsidR="00344627" w:rsidRPr="00A14D9B" w:rsidRDefault="00344627" w:rsidP="00726D3E">
            <w:pPr>
              <w:adjustRightInd w:val="0"/>
              <w:ind w:left="33" w:right="-108" w:hanging="141"/>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6А, 6Б, 6В</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внеурочная деятельность</w:t>
            </w:r>
          </w:p>
        </w:tc>
        <w:tc>
          <w:tcPr>
            <w:tcW w:w="3119" w:type="dxa"/>
            <w:vAlign w:val="center"/>
          </w:tcPr>
          <w:p w:rsidR="00344627" w:rsidRPr="00A14D9B" w:rsidRDefault="00344627" w:rsidP="00726D3E">
            <w:pPr>
              <w:adjustRightInd w:val="0"/>
              <w:ind w:left="33" w:right="-108" w:hanging="141"/>
              <w:jc w:val="center"/>
              <w:rPr>
                <w:bCs/>
                <w:sz w:val="28"/>
                <w:szCs w:val="28"/>
              </w:rPr>
            </w:pPr>
            <w:r w:rsidRPr="00A14D9B">
              <w:rPr>
                <w:bCs/>
                <w:sz w:val="28"/>
                <w:szCs w:val="28"/>
              </w:rPr>
              <w:t>уроки</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7</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8</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9</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c>
          <w:tcPr>
            <w:tcW w:w="1843" w:type="dxa"/>
          </w:tcPr>
          <w:p w:rsidR="00344627" w:rsidRPr="00A14D9B" w:rsidRDefault="00344627" w:rsidP="00726D3E">
            <w:pPr>
              <w:adjustRightInd w:val="0"/>
              <w:jc w:val="center"/>
              <w:rPr>
                <w:bCs/>
                <w:sz w:val="28"/>
                <w:szCs w:val="28"/>
              </w:rPr>
            </w:pPr>
            <w:r w:rsidRPr="00A14D9B">
              <w:rPr>
                <w:bCs/>
                <w:sz w:val="28"/>
                <w:szCs w:val="28"/>
              </w:rPr>
              <w:t>10</w:t>
            </w:r>
          </w:p>
        </w:tc>
        <w:tc>
          <w:tcPr>
            <w:tcW w:w="2977" w:type="dxa"/>
            <w:vAlign w:val="center"/>
          </w:tcPr>
          <w:p w:rsidR="00344627" w:rsidRPr="00A14D9B" w:rsidRDefault="00344627" w:rsidP="00726D3E">
            <w:pPr>
              <w:adjustRightInd w:val="0"/>
              <w:ind w:left="176" w:right="-108" w:firstLine="18"/>
              <w:jc w:val="center"/>
              <w:rPr>
                <w:bCs/>
                <w:sz w:val="28"/>
                <w:szCs w:val="28"/>
              </w:rPr>
            </w:pPr>
            <w:r w:rsidRPr="00A14D9B">
              <w:rPr>
                <w:bCs/>
                <w:sz w:val="28"/>
                <w:szCs w:val="28"/>
              </w:rPr>
              <w:t>уроки</w:t>
            </w:r>
          </w:p>
        </w:tc>
        <w:tc>
          <w:tcPr>
            <w:tcW w:w="3119" w:type="dxa"/>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r w:rsidR="00344627" w:rsidRPr="00A14D9B" w:rsidTr="00726D3E">
        <w:trPr>
          <w:trHeight w:val="64"/>
        </w:trPr>
        <w:tc>
          <w:tcPr>
            <w:tcW w:w="1843" w:type="dxa"/>
          </w:tcPr>
          <w:p w:rsidR="00344627" w:rsidRPr="00A14D9B" w:rsidRDefault="00344627" w:rsidP="00726D3E">
            <w:pPr>
              <w:adjustRightInd w:val="0"/>
              <w:jc w:val="center"/>
              <w:rPr>
                <w:bCs/>
                <w:sz w:val="28"/>
                <w:szCs w:val="28"/>
              </w:rPr>
            </w:pPr>
            <w:r w:rsidRPr="00A14D9B">
              <w:rPr>
                <w:bCs/>
                <w:sz w:val="28"/>
                <w:szCs w:val="28"/>
              </w:rPr>
              <w:t>11</w:t>
            </w:r>
          </w:p>
        </w:tc>
        <w:tc>
          <w:tcPr>
            <w:tcW w:w="2977" w:type="dxa"/>
            <w:vAlign w:val="center"/>
          </w:tcPr>
          <w:p w:rsidR="00344627" w:rsidRPr="00A14D9B" w:rsidRDefault="00344627" w:rsidP="00726D3E">
            <w:pPr>
              <w:adjustRightInd w:val="0"/>
              <w:ind w:left="176" w:firstLine="18"/>
              <w:jc w:val="center"/>
              <w:rPr>
                <w:bCs/>
                <w:sz w:val="28"/>
                <w:szCs w:val="28"/>
              </w:rPr>
            </w:pPr>
            <w:r w:rsidRPr="00A14D9B">
              <w:rPr>
                <w:bCs/>
                <w:sz w:val="28"/>
                <w:szCs w:val="28"/>
              </w:rPr>
              <w:t>уроки</w:t>
            </w:r>
          </w:p>
        </w:tc>
        <w:tc>
          <w:tcPr>
            <w:tcW w:w="3119" w:type="dxa"/>
          </w:tcPr>
          <w:p w:rsidR="00344627" w:rsidRPr="00A14D9B" w:rsidRDefault="00344627" w:rsidP="00726D3E">
            <w:pPr>
              <w:adjustRightInd w:val="0"/>
              <w:jc w:val="center"/>
              <w:rPr>
                <w:bCs/>
                <w:sz w:val="28"/>
                <w:szCs w:val="28"/>
              </w:rPr>
            </w:pPr>
            <w:r w:rsidRPr="00A14D9B">
              <w:rPr>
                <w:bCs/>
                <w:sz w:val="28"/>
                <w:szCs w:val="28"/>
              </w:rPr>
              <w:t>внеурочная деятельность</w:t>
            </w:r>
          </w:p>
        </w:tc>
        <w:tc>
          <w:tcPr>
            <w:tcW w:w="2409" w:type="dxa"/>
          </w:tcPr>
          <w:p w:rsidR="00344627" w:rsidRPr="00A14D9B" w:rsidRDefault="00344627" w:rsidP="00726D3E">
            <w:pPr>
              <w:adjustRightInd w:val="0"/>
              <w:jc w:val="center"/>
              <w:rPr>
                <w:bCs/>
                <w:sz w:val="28"/>
                <w:szCs w:val="28"/>
              </w:rPr>
            </w:pPr>
          </w:p>
        </w:tc>
      </w:tr>
    </w:tbl>
    <w:p w:rsidR="00344627" w:rsidRPr="00A14D9B" w:rsidRDefault="00344627" w:rsidP="00344627">
      <w:pPr>
        <w:shd w:val="clear" w:color="auto" w:fill="FFFFFF"/>
        <w:adjustRightInd w:val="0"/>
        <w:rPr>
          <w:sz w:val="28"/>
          <w:szCs w:val="28"/>
        </w:rPr>
      </w:pPr>
      <w:r w:rsidRPr="00A14D9B">
        <w:rPr>
          <w:sz w:val="28"/>
          <w:szCs w:val="28"/>
        </w:rPr>
        <w:t>*единое расписание с чередованием уроков и занятий внеурочной деятельности</w:t>
      </w:r>
    </w:p>
    <w:p w:rsidR="00344627" w:rsidRPr="00A14D9B" w:rsidRDefault="00344627" w:rsidP="00344627">
      <w:pPr>
        <w:shd w:val="clear" w:color="auto" w:fill="FFFFFF"/>
        <w:adjustRightInd w:val="0"/>
        <w:rPr>
          <w:sz w:val="28"/>
          <w:szCs w:val="28"/>
        </w:rPr>
      </w:pPr>
    </w:p>
    <w:p w:rsidR="00344627" w:rsidRPr="00A14D9B" w:rsidRDefault="00344627" w:rsidP="00344627">
      <w:pPr>
        <w:widowControl/>
        <w:numPr>
          <w:ilvl w:val="0"/>
          <w:numId w:val="199"/>
        </w:numPr>
        <w:shd w:val="clear" w:color="auto" w:fill="FFFFFF"/>
        <w:adjustRightInd w:val="0"/>
        <w:rPr>
          <w:b/>
          <w:sz w:val="28"/>
          <w:szCs w:val="28"/>
        </w:rPr>
      </w:pPr>
      <w:r w:rsidRPr="00A14D9B">
        <w:rPr>
          <w:b/>
          <w:sz w:val="28"/>
          <w:szCs w:val="28"/>
        </w:rPr>
        <w:t>Максимально</w:t>
      </w:r>
      <w:r w:rsidRPr="00A14D9B">
        <w:rPr>
          <w:sz w:val="28"/>
          <w:szCs w:val="28"/>
        </w:rPr>
        <w:t xml:space="preserve"> </w:t>
      </w:r>
      <w:r w:rsidRPr="00A14D9B">
        <w:rPr>
          <w:b/>
          <w:sz w:val="28"/>
          <w:szCs w:val="28"/>
        </w:rPr>
        <w:t xml:space="preserve"> допустимая нагрузка обучающихся</w:t>
      </w:r>
      <w:r w:rsidRPr="00A14D9B">
        <w:rPr>
          <w:sz w:val="28"/>
          <w:szCs w:val="28"/>
        </w:rPr>
        <w:t>:</w:t>
      </w:r>
    </w:p>
    <w:tbl>
      <w:tblPr>
        <w:tblW w:w="10348" w:type="dxa"/>
        <w:tblInd w:w="-102" w:type="dxa"/>
        <w:tblLayout w:type="fixed"/>
        <w:tblCellMar>
          <w:left w:w="40" w:type="dxa"/>
          <w:right w:w="40" w:type="dxa"/>
        </w:tblCellMar>
        <w:tblLook w:val="0000" w:firstRow="0" w:lastRow="0" w:firstColumn="0" w:lastColumn="0" w:noHBand="0" w:noVBand="0"/>
      </w:tblPr>
      <w:tblGrid>
        <w:gridCol w:w="3119"/>
        <w:gridCol w:w="3402"/>
        <w:gridCol w:w="3827"/>
      </w:tblGrid>
      <w:tr w:rsidR="00344627" w:rsidRPr="00A14D9B" w:rsidTr="00726D3E">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5 дневная учебная неделя</w:t>
            </w:r>
          </w:p>
        </w:tc>
      </w:tr>
      <w:tr w:rsidR="00344627" w:rsidRPr="00A14D9B" w:rsidTr="00726D3E">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21</w:t>
            </w:r>
          </w:p>
        </w:tc>
      </w:tr>
      <w:tr w:rsidR="00344627" w:rsidRPr="00A14D9B" w:rsidTr="00726D3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2-4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23</w:t>
            </w:r>
          </w:p>
        </w:tc>
      </w:tr>
      <w:tr w:rsidR="00344627" w:rsidRPr="00A14D9B" w:rsidTr="00726D3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29</w:t>
            </w:r>
          </w:p>
        </w:tc>
      </w:tr>
      <w:tr w:rsidR="00344627" w:rsidRPr="00A14D9B" w:rsidTr="00726D3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30</w:t>
            </w:r>
          </w:p>
        </w:tc>
      </w:tr>
      <w:tr w:rsidR="00344627" w:rsidRPr="00A14D9B" w:rsidTr="00726D3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32</w:t>
            </w:r>
          </w:p>
        </w:tc>
      </w:tr>
      <w:tr w:rsidR="00344627" w:rsidRPr="00A14D9B" w:rsidTr="00726D3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33</w:t>
            </w:r>
          </w:p>
        </w:tc>
      </w:tr>
      <w:tr w:rsidR="00344627" w:rsidRPr="00A14D9B" w:rsidTr="00726D3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w:t>
            </w:r>
          </w:p>
        </w:tc>
      </w:tr>
      <w:tr w:rsidR="00344627" w:rsidRPr="00A14D9B" w:rsidTr="00726D3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10-11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37</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44627" w:rsidRPr="00A14D9B" w:rsidRDefault="00344627" w:rsidP="00726D3E">
            <w:pPr>
              <w:shd w:val="clear" w:color="auto" w:fill="FFFFFF"/>
              <w:adjustRightInd w:val="0"/>
              <w:jc w:val="center"/>
              <w:rPr>
                <w:sz w:val="28"/>
                <w:szCs w:val="28"/>
              </w:rPr>
            </w:pPr>
            <w:r w:rsidRPr="00A14D9B">
              <w:rPr>
                <w:sz w:val="28"/>
                <w:szCs w:val="28"/>
              </w:rPr>
              <w:t>-</w:t>
            </w:r>
          </w:p>
        </w:tc>
      </w:tr>
    </w:tbl>
    <w:p w:rsidR="00344627" w:rsidRPr="00A14D9B" w:rsidRDefault="00344627" w:rsidP="00344627">
      <w:pPr>
        <w:shd w:val="clear" w:color="auto" w:fill="FFFFFF"/>
        <w:adjustRightInd w:val="0"/>
        <w:rPr>
          <w:color w:val="000000"/>
          <w:sz w:val="28"/>
          <w:szCs w:val="28"/>
        </w:rPr>
      </w:pPr>
    </w:p>
    <w:p w:rsidR="00344627" w:rsidRPr="00A14D9B" w:rsidRDefault="00344627" w:rsidP="00344627">
      <w:pPr>
        <w:widowControl/>
        <w:numPr>
          <w:ilvl w:val="0"/>
          <w:numId w:val="199"/>
        </w:numPr>
        <w:shd w:val="clear" w:color="auto" w:fill="FFFFFF"/>
        <w:tabs>
          <w:tab w:val="left" w:pos="284"/>
        </w:tabs>
        <w:adjustRightInd w:val="0"/>
        <w:ind w:left="0" w:firstLine="0"/>
        <w:rPr>
          <w:color w:val="000000"/>
          <w:sz w:val="28"/>
          <w:szCs w:val="28"/>
        </w:rPr>
      </w:pPr>
      <w:r w:rsidRPr="00A14D9B">
        <w:rPr>
          <w:b/>
          <w:color w:val="000000"/>
          <w:sz w:val="28"/>
          <w:szCs w:val="28"/>
        </w:rPr>
        <w:t>Сроки проведения промежуточной аттестации</w:t>
      </w:r>
      <w:r w:rsidRPr="00A14D9B">
        <w:rPr>
          <w:color w:val="000000"/>
          <w:sz w:val="28"/>
          <w:szCs w:val="2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536"/>
        <w:gridCol w:w="4677"/>
      </w:tblGrid>
      <w:tr w:rsidR="00344627" w:rsidRPr="00A14D9B" w:rsidTr="00726D3E">
        <w:tc>
          <w:tcPr>
            <w:tcW w:w="1135" w:type="dxa"/>
          </w:tcPr>
          <w:p w:rsidR="00344627" w:rsidRPr="00A14D9B" w:rsidRDefault="00344627" w:rsidP="00726D3E">
            <w:pPr>
              <w:adjustRightInd w:val="0"/>
              <w:rPr>
                <w:b/>
                <w:color w:val="000000"/>
                <w:sz w:val="28"/>
                <w:szCs w:val="28"/>
              </w:rPr>
            </w:pPr>
            <w:r w:rsidRPr="00A14D9B">
              <w:rPr>
                <w:b/>
                <w:color w:val="000000"/>
                <w:sz w:val="28"/>
                <w:szCs w:val="28"/>
              </w:rPr>
              <w:t xml:space="preserve">Классы </w:t>
            </w:r>
          </w:p>
        </w:tc>
        <w:tc>
          <w:tcPr>
            <w:tcW w:w="4536" w:type="dxa"/>
          </w:tcPr>
          <w:p w:rsidR="00344627" w:rsidRPr="00A14D9B" w:rsidRDefault="00344627" w:rsidP="00726D3E">
            <w:pPr>
              <w:adjustRightInd w:val="0"/>
              <w:ind w:firstLine="175"/>
              <w:rPr>
                <w:b/>
                <w:color w:val="000000"/>
                <w:sz w:val="28"/>
                <w:szCs w:val="28"/>
              </w:rPr>
            </w:pPr>
            <w:r w:rsidRPr="00A14D9B">
              <w:rPr>
                <w:b/>
                <w:color w:val="000000"/>
                <w:sz w:val="28"/>
                <w:szCs w:val="28"/>
              </w:rPr>
              <w:t>Период аттестации</w:t>
            </w:r>
          </w:p>
        </w:tc>
        <w:tc>
          <w:tcPr>
            <w:tcW w:w="4677" w:type="dxa"/>
          </w:tcPr>
          <w:p w:rsidR="00344627" w:rsidRPr="00A14D9B" w:rsidRDefault="00344627" w:rsidP="00726D3E">
            <w:pPr>
              <w:adjustRightInd w:val="0"/>
              <w:jc w:val="center"/>
              <w:rPr>
                <w:b/>
                <w:color w:val="000000"/>
                <w:sz w:val="28"/>
                <w:szCs w:val="28"/>
              </w:rPr>
            </w:pPr>
            <w:r w:rsidRPr="00A14D9B">
              <w:rPr>
                <w:b/>
                <w:color w:val="000000"/>
                <w:sz w:val="28"/>
                <w:szCs w:val="28"/>
              </w:rPr>
              <w:t>Сроки проведения</w:t>
            </w:r>
          </w:p>
        </w:tc>
      </w:tr>
      <w:tr w:rsidR="00344627" w:rsidRPr="00A14D9B" w:rsidTr="00726D3E">
        <w:tc>
          <w:tcPr>
            <w:tcW w:w="1135" w:type="dxa"/>
            <w:vMerge w:val="restart"/>
          </w:tcPr>
          <w:p w:rsidR="00344627" w:rsidRPr="00A14D9B" w:rsidRDefault="00344627" w:rsidP="00726D3E">
            <w:pPr>
              <w:adjustRightInd w:val="0"/>
              <w:ind w:firstLine="176"/>
              <w:rPr>
                <w:color w:val="000000"/>
                <w:sz w:val="28"/>
                <w:szCs w:val="28"/>
              </w:rPr>
            </w:pPr>
            <w:r w:rsidRPr="00A14D9B">
              <w:rPr>
                <w:color w:val="000000"/>
                <w:sz w:val="28"/>
                <w:szCs w:val="28"/>
              </w:rPr>
              <w:t xml:space="preserve">2-9 </w:t>
            </w:r>
          </w:p>
        </w:tc>
        <w:tc>
          <w:tcPr>
            <w:tcW w:w="4536" w:type="dxa"/>
          </w:tcPr>
          <w:p w:rsidR="00344627" w:rsidRPr="00A14D9B" w:rsidRDefault="00344627" w:rsidP="00726D3E">
            <w:pPr>
              <w:adjustRightInd w:val="0"/>
              <w:ind w:firstLine="175"/>
              <w:jc w:val="center"/>
              <w:rPr>
                <w:color w:val="000000"/>
                <w:sz w:val="28"/>
                <w:szCs w:val="28"/>
              </w:rPr>
            </w:pPr>
            <w:r w:rsidRPr="00A14D9B">
              <w:rPr>
                <w:color w:val="000000"/>
                <w:sz w:val="28"/>
                <w:szCs w:val="28"/>
                <w:lang w:val="en-US"/>
              </w:rPr>
              <w:t>I</w:t>
            </w:r>
            <w:r w:rsidRPr="00A14D9B">
              <w:rPr>
                <w:i/>
                <w:color w:val="000000"/>
                <w:sz w:val="28"/>
                <w:szCs w:val="28"/>
                <w:lang w:val="en-US"/>
              </w:rPr>
              <w:t xml:space="preserve"> </w:t>
            </w:r>
            <w:r w:rsidRPr="00A14D9B">
              <w:rPr>
                <w:color w:val="000000"/>
                <w:sz w:val="28"/>
                <w:szCs w:val="28"/>
              </w:rPr>
              <w:t>четверть</w:t>
            </w:r>
          </w:p>
        </w:tc>
        <w:tc>
          <w:tcPr>
            <w:tcW w:w="4677" w:type="dxa"/>
          </w:tcPr>
          <w:p w:rsidR="00344627" w:rsidRPr="00A14D9B" w:rsidRDefault="00344627" w:rsidP="00726D3E">
            <w:pPr>
              <w:adjustRightInd w:val="0"/>
              <w:jc w:val="center"/>
              <w:rPr>
                <w:color w:val="000000"/>
                <w:sz w:val="28"/>
                <w:szCs w:val="28"/>
              </w:rPr>
            </w:pPr>
            <w:r w:rsidRPr="00A14D9B">
              <w:rPr>
                <w:color w:val="000000"/>
                <w:sz w:val="28"/>
                <w:szCs w:val="28"/>
              </w:rPr>
              <w:t>с 22.10. по 28.10.2022</w:t>
            </w:r>
          </w:p>
        </w:tc>
      </w:tr>
      <w:tr w:rsidR="00344627" w:rsidRPr="00A14D9B" w:rsidTr="00726D3E">
        <w:tc>
          <w:tcPr>
            <w:tcW w:w="1135" w:type="dxa"/>
            <w:vMerge/>
          </w:tcPr>
          <w:p w:rsidR="00344627" w:rsidRPr="00A14D9B" w:rsidRDefault="00344627" w:rsidP="00726D3E">
            <w:pPr>
              <w:adjustRightInd w:val="0"/>
              <w:ind w:firstLine="176"/>
              <w:rPr>
                <w:color w:val="000000"/>
                <w:sz w:val="28"/>
                <w:szCs w:val="28"/>
              </w:rPr>
            </w:pPr>
          </w:p>
        </w:tc>
        <w:tc>
          <w:tcPr>
            <w:tcW w:w="4536" w:type="dxa"/>
          </w:tcPr>
          <w:p w:rsidR="00344627" w:rsidRPr="00A14D9B" w:rsidRDefault="00344627" w:rsidP="00726D3E">
            <w:pPr>
              <w:ind w:firstLine="175"/>
              <w:jc w:val="center"/>
              <w:rPr>
                <w:color w:val="000000"/>
                <w:sz w:val="28"/>
                <w:szCs w:val="28"/>
              </w:rPr>
            </w:pPr>
            <w:r w:rsidRPr="00A14D9B">
              <w:rPr>
                <w:color w:val="000000"/>
                <w:sz w:val="28"/>
                <w:szCs w:val="28"/>
                <w:lang w:val="en-US"/>
              </w:rPr>
              <w:t>II</w:t>
            </w:r>
            <w:r w:rsidRPr="00A14D9B">
              <w:rPr>
                <w:color w:val="000000"/>
                <w:sz w:val="28"/>
                <w:szCs w:val="28"/>
              </w:rPr>
              <w:t xml:space="preserve"> четверть</w:t>
            </w:r>
          </w:p>
        </w:tc>
        <w:tc>
          <w:tcPr>
            <w:tcW w:w="4677" w:type="dxa"/>
          </w:tcPr>
          <w:p w:rsidR="00344627" w:rsidRPr="00A14D9B" w:rsidRDefault="00344627" w:rsidP="00726D3E">
            <w:pPr>
              <w:jc w:val="center"/>
              <w:rPr>
                <w:sz w:val="28"/>
                <w:szCs w:val="28"/>
              </w:rPr>
            </w:pPr>
            <w:r w:rsidRPr="00A14D9B">
              <w:rPr>
                <w:color w:val="000000"/>
                <w:sz w:val="28"/>
                <w:szCs w:val="28"/>
              </w:rPr>
              <w:t>с 24.12. по 30.12.2022</w:t>
            </w:r>
          </w:p>
        </w:tc>
      </w:tr>
      <w:tr w:rsidR="00344627" w:rsidRPr="00A14D9B" w:rsidTr="00726D3E">
        <w:tc>
          <w:tcPr>
            <w:tcW w:w="1135" w:type="dxa"/>
            <w:vMerge/>
          </w:tcPr>
          <w:p w:rsidR="00344627" w:rsidRPr="00A14D9B" w:rsidRDefault="00344627" w:rsidP="00726D3E">
            <w:pPr>
              <w:adjustRightInd w:val="0"/>
              <w:ind w:firstLine="176"/>
              <w:rPr>
                <w:color w:val="000000"/>
                <w:sz w:val="28"/>
                <w:szCs w:val="28"/>
              </w:rPr>
            </w:pPr>
          </w:p>
        </w:tc>
        <w:tc>
          <w:tcPr>
            <w:tcW w:w="4536" w:type="dxa"/>
          </w:tcPr>
          <w:p w:rsidR="00344627" w:rsidRPr="00A14D9B" w:rsidRDefault="00344627" w:rsidP="00726D3E">
            <w:pPr>
              <w:ind w:firstLine="175"/>
              <w:jc w:val="center"/>
              <w:rPr>
                <w:color w:val="000000"/>
                <w:sz w:val="28"/>
                <w:szCs w:val="28"/>
              </w:rPr>
            </w:pPr>
            <w:r w:rsidRPr="00A14D9B">
              <w:rPr>
                <w:color w:val="000000"/>
                <w:sz w:val="28"/>
                <w:szCs w:val="28"/>
                <w:lang w:val="en-US"/>
              </w:rPr>
              <w:t>III</w:t>
            </w:r>
            <w:r w:rsidRPr="00A14D9B">
              <w:rPr>
                <w:color w:val="000000"/>
                <w:sz w:val="28"/>
                <w:szCs w:val="28"/>
              </w:rPr>
              <w:t xml:space="preserve"> четверть</w:t>
            </w:r>
          </w:p>
        </w:tc>
        <w:tc>
          <w:tcPr>
            <w:tcW w:w="4677" w:type="dxa"/>
          </w:tcPr>
          <w:p w:rsidR="00344627" w:rsidRPr="00A14D9B" w:rsidRDefault="00344627" w:rsidP="00726D3E">
            <w:pPr>
              <w:jc w:val="center"/>
              <w:rPr>
                <w:sz w:val="28"/>
                <w:szCs w:val="28"/>
              </w:rPr>
            </w:pPr>
            <w:r w:rsidRPr="00A14D9B">
              <w:rPr>
                <w:color w:val="000000"/>
                <w:sz w:val="28"/>
                <w:szCs w:val="28"/>
              </w:rPr>
              <w:t>с 14.03. по 19 .03.2023</w:t>
            </w:r>
          </w:p>
        </w:tc>
      </w:tr>
      <w:tr w:rsidR="00344627" w:rsidRPr="00A14D9B" w:rsidTr="00726D3E">
        <w:tc>
          <w:tcPr>
            <w:tcW w:w="1135" w:type="dxa"/>
            <w:vMerge/>
          </w:tcPr>
          <w:p w:rsidR="00344627" w:rsidRPr="00A14D9B" w:rsidRDefault="00344627" w:rsidP="00726D3E">
            <w:pPr>
              <w:adjustRightInd w:val="0"/>
              <w:ind w:firstLine="176"/>
              <w:rPr>
                <w:color w:val="000000"/>
                <w:sz w:val="28"/>
                <w:szCs w:val="28"/>
              </w:rPr>
            </w:pPr>
          </w:p>
        </w:tc>
        <w:tc>
          <w:tcPr>
            <w:tcW w:w="4536" w:type="dxa"/>
          </w:tcPr>
          <w:p w:rsidR="00344627" w:rsidRPr="00A14D9B" w:rsidRDefault="00344627" w:rsidP="00726D3E">
            <w:pPr>
              <w:ind w:firstLine="175"/>
              <w:jc w:val="center"/>
              <w:rPr>
                <w:color w:val="000000"/>
                <w:sz w:val="28"/>
                <w:szCs w:val="28"/>
              </w:rPr>
            </w:pPr>
            <w:r w:rsidRPr="00A14D9B">
              <w:rPr>
                <w:color w:val="000000"/>
                <w:sz w:val="28"/>
                <w:szCs w:val="28"/>
                <w:lang w:val="en-US"/>
              </w:rPr>
              <w:t>IV</w:t>
            </w:r>
            <w:r w:rsidRPr="00A14D9B">
              <w:rPr>
                <w:color w:val="000000"/>
                <w:sz w:val="28"/>
                <w:szCs w:val="28"/>
              </w:rPr>
              <w:t xml:space="preserve"> четверть</w:t>
            </w:r>
          </w:p>
        </w:tc>
        <w:tc>
          <w:tcPr>
            <w:tcW w:w="4677" w:type="dxa"/>
          </w:tcPr>
          <w:p w:rsidR="00344627" w:rsidRPr="00A14D9B" w:rsidRDefault="00344627" w:rsidP="00726D3E">
            <w:pPr>
              <w:jc w:val="center"/>
              <w:rPr>
                <w:sz w:val="28"/>
                <w:szCs w:val="28"/>
              </w:rPr>
            </w:pPr>
            <w:r w:rsidRPr="00A14D9B">
              <w:rPr>
                <w:color w:val="000000"/>
                <w:sz w:val="28"/>
                <w:szCs w:val="28"/>
              </w:rPr>
              <w:t>с 18.05. по 25.05.2023</w:t>
            </w:r>
          </w:p>
        </w:tc>
      </w:tr>
      <w:tr w:rsidR="00344627" w:rsidRPr="00A14D9B" w:rsidTr="00726D3E">
        <w:tc>
          <w:tcPr>
            <w:tcW w:w="1135" w:type="dxa"/>
            <w:vMerge w:val="restart"/>
          </w:tcPr>
          <w:p w:rsidR="00344627" w:rsidRPr="00A14D9B" w:rsidRDefault="00344627" w:rsidP="00726D3E">
            <w:pPr>
              <w:adjustRightInd w:val="0"/>
              <w:ind w:firstLine="176"/>
              <w:rPr>
                <w:color w:val="000000"/>
                <w:sz w:val="28"/>
                <w:szCs w:val="28"/>
              </w:rPr>
            </w:pPr>
            <w:r w:rsidRPr="00A14D9B">
              <w:rPr>
                <w:color w:val="000000"/>
                <w:sz w:val="28"/>
                <w:szCs w:val="28"/>
              </w:rPr>
              <w:t xml:space="preserve">10-11 </w:t>
            </w:r>
          </w:p>
        </w:tc>
        <w:tc>
          <w:tcPr>
            <w:tcW w:w="4536" w:type="dxa"/>
          </w:tcPr>
          <w:p w:rsidR="00344627" w:rsidRPr="00A14D9B" w:rsidRDefault="00344627" w:rsidP="00726D3E">
            <w:pPr>
              <w:adjustRightInd w:val="0"/>
              <w:ind w:firstLine="175"/>
              <w:jc w:val="center"/>
              <w:rPr>
                <w:color w:val="000000"/>
                <w:sz w:val="28"/>
                <w:szCs w:val="28"/>
              </w:rPr>
            </w:pPr>
            <w:r w:rsidRPr="00A14D9B">
              <w:rPr>
                <w:color w:val="000000"/>
                <w:sz w:val="28"/>
                <w:szCs w:val="28"/>
                <w:lang w:val="en-US"/>
              </w:rPr>
              <w:t>I</w:t>
            </w:r>
            <w:r w:rsidRPr="00A14D9B">
              <w:rPr>
                <w:color w:val="000000"/>
                <w:sz w:val="28"/>
                <w:szCs w:val="28"/>
              </w:rPr>
              <w:t xml:space="preserve"> полугодие</w:t>
            </w:r>
          </w:p>
        </w:tc>
        <w:tc>
          <w:tcPr>
            <w:tcW w:w="4677" w:type="dxa"/>
          </w:tcPr>
          <w:p w:rsidR="00344627" w:rsidRPr="00A14D9B" w:rsidRDefault="00344627" w:rsidP="00726D3E">
            <w:pPr>
              <w:adjustRightInd w:val="0"/>
              <w:jc w:val="center"/>
              <w:rPr>
                <w:color w:val="000000"/>
                <w:sz w:val="28"/>
                <w:szCs w:val="28"/>
              </w:rPr>
            </w:pPr>
            <w:r w:rsidRPr="00A14D9B">
              <w:rPr>
                <w:color w:val="000000"/>
                <w:sz w:val="28"/>
                <w:szCs w:val="28"/>
              </w:rPr>
              <w:t>с 24.12. по 30.12.2022</w:t>
            </w:r>
          </w:p>
        </w:tc>
      </w:tr>
      <w:tr w:rsidR="00344627" w:rsidRPr="00A14D9B" w:rsidTr="00726D3E">
        <w:tc>
          <w:tcPr>
            <w:tcW w:w="1135" w:type="dxa"/>
            <w:vMerge/>
          </w:tcPr>
          <w:p w:rsidR="00344627" w:rsidRPr="00A14D9B" w:rsidRDefault="00344627" w:rsidP="00726D3E">
            <w:pPr>
              <w:adjustRightInd w:val="0"/>
              <w:ind w:firstLine="176"/>
              <w:rPr>
                <w:color w:val="000000"/>
                <w:sz w:val="28"/>
                <w:szCs w:val="28"/>
              </w:rPr>
            </w:pPr>
          </w:p>
        </w:tc>
        <w:tc>
          <w:tcPr>
            <w:tcW w:w="4536" w:type="dxa"/>
          </w:tcPr>
          <w:p w:rsidR="00344627" w:rsidRPr="00A14D9B" w:rsidRDefault="00344627" w:rsidP="00726D3E">
            <w:pPr>
              <w:adjustRightInd w:val="0"/>
              <w:ind w:firstLine="175"/>
              <w:jc w:val="center"/>
              <w:rPr>
                <w:color w:val="000000"/>
                <w:sz w:val="28"/>
                <w:szCs w:val="28"/>
              </w:rPr>
            </w:pPr>
            <w:r w:rsidRPr="00A14D9B">
              <w:rPr>
                <w:color w:val="000000"/>
                <w:sz w:val="28"/>
                <w:szCs w:val="28"/>
                <w:lang w:val="en-US"/>
              </w:rPr>
              <w:t>II</w:t>
            </w:r>
            <w:r w:rsidRPr="00A14D9B">
              <w:rPr>
                <w:color w:val="000000"/>
                <w:sz w:val="28"/>
                <w:szCs w:val="28"/>
              </w:rPr>
              <w:t xml:space="preserve"> полугодие</w:t>
            </w:r>
          </w:p>
        </w:tc>
        <w:tc>
          <w:tcPr>
            <w:tcW w:w="4677" w:type="dxa"/>
          </w:tcPr>
          <w:p w:rsidR="00344627" w:rsidRPr="00A14D9B" w:rsidRDefault="00344627" w:rsidP="00726D3E">
            <w:pPr>
              <w:adjustRightInd w:val="0"/>
              <w:jc w:val="center"/>
              <w:rPr>
                <w:color w:val="000000"/>
                <w:sz w:val="28"/>
                <w:szCs w:val="28"/>
              </w:rPr>
            </w:pPr>
            <w:r w:rsidRPr="00A14D9B">
              <w:rPr>
                <w:color w:val="000000"/>
                <w:sz w:val="28"/>
                <w:szCs w:val="28"/>
              </w:rPr>
              <w:t>с 18.05. по 25.05.2023</w:t>
            </w:r>
          </w:p>
        </w:tc>
      </w:tr>
      <w:tr w:rsidR="00344627" w:rsidRPr="00A14D9B" w:rsidTr="00726D3E">
        <w:trPr>
          <w:trHeight w:val="611"/>
        </w:trPr>
        <w:tc>
          <w:tcPr>
            <w:tcW w:w="1135" w:type="dxa"/>
            <w:vAlign w:val="center"/>
          </w:tcPr>
          <w:p w:rsidR="00344627" w:rsidRPr="00A14D9B" w:rsidRDefault="00344627" w:rsidP="00726D3E">
            <w:pPr>
              <w:adjustRightInd w:val="0"/>
              <w:ind w:firstLine="176"/>
              <w:rPr>
                <w:b/>
                <w:color w:val="000000"/>
                <w:sz w:val="28"/>
                <w:szCs w:val="28"/>
              </w:rPr>
            </w:pPr>
            <w:r w:rsidRPr="00A14D9B">
              <w:rPr>
                <w:b/>
                <w:color w:val="000000"/>
                <w:sz w:val="28"/>
                <w:szCs w:val="28"/>
              </w:rPr>
              <w:t xml:space="preserve">2-11 </w:t>
            </w:r>
          </w:p>
        </w:tc>
        <w:tc>
          <w:tcPr>
            <w:tcW w:w="4536" w:type="dxa"/>
            <w:vAlign w:val="center"/>
          </w:tcPr>
          <w:p w:rsidR="00344627" w:rsidRPr="00A14D9B" w:rsidRDefault="00344627" w:rsidP="00726D3E">
            <w:pPr>
              <w:adjustRightInd w:val="0"/>
              <w:ind w:firstLine="175"/>
              <w:jc w:val="center"/>
              <w:rPr>
                <w:b/>
                <w:color w:val="000000"/>
                <w:sz w:val="28"/>
                <w:szCs w:val="28"/>
              </w:rPr>
            </w:pPr>
            <w:r w:rsidRPr="00A14D9B">
              <w:rPr>
                <w:b/>
                <w:color w:val="000000"/>
                <w:sz w:val="28"/>
                <w:szCs w:val="28"/>
              </w:rPr>
              <w:t>учебный год</w:t>
            </w:r>
          </w:p>
        </w:tc>
        <w:tc>
          <w:tcPr>
            <w:tcW w:w="4677" w:type="dxa"/>
            <w:vAlign w:val="center"/>
          </w:tcPr>
          <w:p w:rsidR="00344627" w:rsidRPr="00A14D9B" w:rsidRDefault="00344627" w:rsidP="00726D3E">
            <w:pPr>
              <w:adjustRightInd w:val="0"/>
              <w:jc w:val="center"/>
              <w:rPr>
                <w:b/>
                <w:color w:val="000000"/>
                <w:sz w:val="28"/>
                <w:szCs w:val="28"/>
              </w:rPr>
            </w:pPr>
            <w:r w:rsidRPr="00A14D9B">
              <w:rPr>
                <w:b/>
                <w:color w:val="000000"/>
                <w:sz w:val="28"/>
                <w:szCs w:val="28"/>
              </w:rPr>
              <w:t>с 18.05. по 25.05.2023</w:t>
            </w:r>
          </w:p>
        </w:tc>
      </w:tr>
    </w:tbl>
    <w:p w:rsidR="00344627" w:rsidRPr="00A14D9B" w:rsidRDefault="00344627" w:rsidP="00344627">
      <w:pPr>
        <w:shd w:val="clear" w:color="auto" w:fill="FFFFFF"/>
        <w:adjustRightInd w:val="0"/>
        <w:rPr>
          <w:b/>
          <w:color w:val="000000"/>
          <w:sz w:val="28"/>
          <w:szCs w:val="28"/>
        </w:rPr>
      </w:pPr>
    </w:p>
    <w:p w:rsidR="00344627" w:rsidRDefault="00344627">
      <w:pPr>
        <w:spacing w:before="1"/>
        <w:ind w:left="6507"/>
      </w:pPr>
    </w:p>
    <w:p w:rsidR="00344627" w:rsidRDefault="00344627">
      <w:pPr>
        <w:spacing w:before="1"/>
        <w:ind w:left="6507"/>
      </w:pPr>
    </w:p>
    <w:p w:rsidR="00344627" w:rsidRDefault="00344627">
      <w:pPr>
        <w:spacing w:before="1"/>
        <w:ind w:left="6507"/>
      </w:pPr>
    </w:p>
    <w:p w:rsidR="00344627" w:rsidRDefault="00344627">
      <w:pPr>
        <w:spacing w:before="1"/>
        <w:ind w:left="6507"/>
      </w:pPr>
    </w:p>
    <w:p w:rsidR="006B28B4" w:rsidRDefault="00DA7639">
      <w:pPr>
        <w:pStyle w:val="a3"/>
        <w:spacing w:line="322" w:lineRule="exact"/>
        <w:ind w:left="1401" w:firstLine="0"/>
      </w:pPr>
      <w:r>
        <w:t>3.1.1.План</w:t>
      </w:r>
      <w:r>
        <w:rPr>
          <w:spacing w:val="-4"/>
        </w:rPr>
        <w:t xml:space="preserve"> </w:t>
      </w:r>
      <w:r>
        <w:t>внеурочной</w:t>
      </w:r>
      <w:r>
        <w:rPr>
          <w:spacing w:val="-7"/>
        </w:rPr>
        <w:t xml:space="preserve"> </w:t>
      </w:r>
      <w:r>
        <w:t>деятельности</w:t>
      </w:r>
    </w:p>
    <w:p w:rsidR="006B28B4" w:rsidRDefault="00DA7639">
      <w:pPr>
        <w:pStyle w:val="a3"/>
        <w:ind w:right="392"/>
      </w:pP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 может включать</w:t>
      </w:r>
      <w:r>
        <w:rPr>
          <w:spacing w:val="-2"/>
        </w:rPr>
        <w:t xml:space="preserve"> </w:t>
      </w:r>
      <w:r>
        <w:t>в</w:t>
      </w:r>
      <w:r>
        <w:rPr>
          <w:spacing w:val="-2"/>
        </w:rPr>
        <w:t xml:space="preserve"> </w:t>
      </w:r>
      <w:r>
        <w:t>себя:</w:t>
      </w:r>
    </w:p>
    <w:p w:rsidR="006B28B4" w:rsidRDefault="00DA7639">
      <w:pPr>
        <w:pStyle w:val="a3"/>
        <w:spacing w:before="1"/>
        <w:ind w:right="390"/>
      </w:pPr>
      <w:r>
        <w:t>план</w:t>
      </w:r>
      <w:r>
        <w:rPr>
          <w:spacing w:val="1"/>
        </w:rPr>
        <w:t xml:space="preserve"> </w:t>
      </w:r>
      <w:r>
        <w:t>организации</w:t>
      </w:r>
      <w:r>
        <w:rPr>
          <w:spacing w:val="1"/>
        </w:rPr>
        <w:t xml:space="preserve"> </w:t>
      </w:r>
      <w:r>
        <w:t>деятельности</w:t>
      </w:r>
      <w:r>
        <w:rPr>
          <w:spacing w:val="1"/>
        </w:rPr>
        <w:t xml:space="preserve"> </w:t>
      </w:r>
      <w:r>
        <w:t>ученических</w:t>
      </w:r>
      <w:r>
        <w:rPr>
          <w:spacing w:val="1"/>
        </w:rPr>
        <w:t xml:space="preserve"> </w:t>
      </w:r>
      <w:r>
        <w:t>сообществ</w:t>
      </w:r>
      <w:r>
        <w:rPr>
          <w:spacing w:val="1"/>
        </w:rPr>
        <w:t xml:space="preserve"> </w:t>
      </w:r>
      <w:r>
        <w:t>(подростковых</w:t>
      </w:r>
      <w:r>
        <w:rPr>
          <w:spacing w:val="1"/>
        </w:rPr>
        <w:t xml:space="preserve"> </w:t>
      </w:r>
      <w:r>
        <w:t>коллективов), в том числе ученических классов, разновозрастных объединений по</w:t>
      </w:r>
      <w:r>
        <w:rPr>
          <w:spacing w:val="1"/>
        </w:rPr>
        <w:t xml:space="preserve"> </w:t>
      </w:r>
      <w:r>
        <w:t>интересам,</w:t>
      </w:r>
      <w:r>
        <w:rPr>
          <w:spacing w:val="1"/>
        </w:rPr>
        <w:t xml:space="preserve"> </w:t>
      </w:r>
      <w:r>
        <w:t>клубов;</w:t>
      </w:r>
      <w:r>
        <w:rPr>
          <w:spacing w:val="1"/>
        </w:rPr>
        <w:t xml:space="preserve"> </w:t>
      </w:r>
      <w:r>
        <w:t>детских,</w:t>
      </w:r>
      <w:r>
        <w:rPr>
          <w:spacing w:val="1"/>
        </w:rPr>
        <w:t xml:space="preserve"> </w:t>
      </w:r>
      <w:r>
        <w:t>подростковых</w:t>
      </w:r>
      <w:r>
        <w:rPr>
          <w:spacing w:val="1"/>
        </w:rPr>
        <w:t xml:space="preserve"> </w:t>
      </w:r>
      <w:r>
        <w:t>и</w:t>
      </w:r>
      <w:r>
        <w:rPr>
          <w:spacing w:val="1"/>
        </w:rPr>
        <w:t xml:space="preserve"> </w:t>
      </w:r>
      <w:r>
        <w:t>юношеских</w:t>
      </w:r>
      <w:r>
        <w:rPr>
          <w:spacing w:val="1"/>
        </w:rPr>
        <w:t xml:space="preserve"> </w:t>
      </w:r>
      <w:r>
        <w:t>общественных</w:t>
      </w:r>
      <w:r>
        <w:rPr>
          <w:spacing w:val="1"/>
        </w:rPr>
        <w:t xml:space="preserve"> </w:t>
      </w:r>
      <w:r>
        <w:t>объединений,</w:t>
      </w:r>
      <w:r>
        <w:rPr>
          <w:spacing w:val="-2"/>
        </w:rPr>
        <w:t xml:space="preserve"> </w:t>
      </w:r>
      <w:r>
        <w:t>организаций</w:t>
      </w:r>
      <w:r>
        <w:rPr>
          <w:spacing w:val="-3"/>
        </w:rPr>
        <w:t xml:space="preserve"> </w:t>
      </w:r>
      <w:r>
        <w:t>и т.</w:t>
      </w:r>
      <w:r>
        <w:rPr>
          <w:spacing w:val="-1"/>
        </w:rPr>
        <w:t xml:space="preserve"> </w:t>
      </w:r>
      <w:r>
        <w:t>д.;</w:t>
      </w:r>
    </w:p>
    <w:p w:rsidR="006B28B4" w:rsidRDefault="00DA7639">
      <w:pPr>
        <w:pStyle w:val="a3"/>
        <w:ind w:right="387"/>
      </w:pPr>
      <w:r>
        <w:t>план</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образовательной</w:t>
      </w:r>
      <w:r>
        <w:rPr>
          <w:spacing w:val="-67"/>
        </w:rPr>
        <w:t xml:space="preserve"> </w:t>
      </w:r>
      <w:r>
        <w:t>программы</w:t>
      </w:r>
      <w:r>
        <w:rPr>
          <w:spacing w:val="1"/>
        </w:rPr>
        <w:t xml:space="preserve"> </w:t>
      </w:r>
      <w:r>
        <w:t>(предметные</w:t>
      </w:r>
      <w:r>
        <w:rPr>
          <w:spacing w:val="1"/>
        </w:rPr>
        <w:t xml:space="preserve"> </w:t>
      </w:r>
      <w:r>
        <w:t>кружки,</w:t>
      </w:r>
      <w:r>
        <w:rPr>
          <w:spacing w:val="1"/>
        </w:rPr>
        <w:t xml:space="preserve"> </w:t>
      </w:r>
      <w:r>
        <w:t>факультативы,</w:t>
      </w:r>
      <w:r>
        <w:rPr>
          <w:spacing w:val="1"/>
        </w:rPr>
        <w:t xml:space="preserve"> </w:t>
      </w:r>
      <w:r>
        <w:t>ученические</w:t>
      </w:r>
      <w:r>
        <w:rPr>
          <w:spacing w:val="1"/>
        </w:rPr>
        <w:t xml:space="preserve"> </w:t>
      </w:r>
      <w:r>
        <w:t>научные</w:t>
      </w:r>
      <w:r>
        <w:rPr>
          <w:spacing w:val="1"/>
        </w:rPr>
        <w:t xml:space="preserve"> </w:t>
      </w:r>
      <w:r>
        <w:t>общества,</w:t>
      </w:r>
      <w:r>
        <w:rPr>
          <w:spacing w:val="-67"/>
        </w:rPr>
        <w:t xml:space="preserve"> </w:t>
      </w:r>
      <w:r>
        <w:t>школьные</w:t>
      </w:r>
      <w:r>
        <w:rPr>
          <w:spacing w:val="-4"/>
        </w:rPr>
        <w:t xml:space="preserve"> </w:t>
      </w:r>
      <w:r>
        <w:t>олимпиады</w:t>
      </w:r>
      <w:r>
        <w:rPr>
          <w:spacing w:val="-3"/>
        </w:rPr>
        <w:t xml:space="preserve"> </w:t>
      </w:r>
      <w:r>
        <w:t>по</w:t>
      </w:r>
      <w:r>
        <w:rPr>
          <w:spacing w:val="-4"/>
        </w:rPr>
        <w:t xml:space="preserve"> </w:t>
      </w:r>
      <w:r>
        <w:t>предметам программы основной</w:t>
      </w:r>
      <w:r>
        <w:rPr>
          <w:spacing w:val="-4"/>
        </w:rPr>
        <w:t xml:space="preserve"> </w:t>
      </w:r>
      <w:r>
        <w:t>школы);</w:t>
      </w:r>
    </w:p>
    <w:p w:rsidR="006B28B4" w:rsidRDefault="00DA7639">
      <w:pPr>
        <w:pStyle w:val="a3"/>
        <w:ind w:right="390"/>
      </w:pPr>
      <w:r>
        <w:t>план</w:t>
      </w:r>
      <w:r>
        <w:rPr>
          <w:spacing w:val="1"/>
        </w:rPr>
        <w:t xml:space="preserve"> </w:t>
      </w:r>
      <w:r>
        <w:t>работы</w:t>
      </w:r>
      <w:r>
        <w:rPr>
          <w:spacing w:val="1"/>
        </w:rPr>
        <w:t xml:space="preserve"> </w:t>
      </w:r>
      <w:r>
        <w:t>по</w:t>
      </w:r>
      <w:r>
        <w:rPr>
          <w:spacing w:val="1"/>
        </w:rPr>
        <w:t xml:space="preserve"> </w:t>
      </w:r>
      <w:r>
        <w:t>организации</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(проектирование</w:t>
      </w:r>
      <w:r>
        <w:rPr>
          <w:spacing w:val="1"/>
        </w:rPr>
        <w:t xml:space="preserve"> </w:t>
      </w:r>
      <w:r>
        <w:t>индивидуальных</w:t>
      </w:r>
      <w:r>
        <w:rPr>
          <w:spacing w:val="1"/>
        </w:rPr>
        <w:t xml:space="preserve"> </w:t>
      </w:r>
      <w:r>
        <w:t>образовательных</w:t>
      </w:r>
      <w:r>
        <w:rPr>
          <w:spacing w:val="1"/>
        </w:rPr>
        <w:t xml:space="preserve"> </w:t>
      </w:r>
      <w:r>
        <w:t>маршрутов, работа</w:t>
      </w:r>
      <w:r>
        <w:rPr>
          <w:spacing w:val="1"/>
        </w:rPr>
        <w:t xml:space="preserve"> </w:t>
      </w:r>
      <w:r>
        <w:t>тьюторов,</w:t>
      </w:r>
      <w:r>
        <w:rPr>
          <w:spacing w:val="1"/>
        </w:rPr>
        <w:t xml:space="preserve"> </w:t>
      </w:r>
      <w:r>
        <w:t>педагогов-психологов);</w:t>
      </w:r>
    </w:p>
    <w:p w:rsidR="006B28B4" w:rsidRDefault="00DA7639">
      <w:pPr>
        <w:pStyle w:val="a3"/>
        <w:ind w:right="385"/>
      </w:pPr>
      <w:r>
        <w:t>план</w:t>
      </w:r>
      <w:r>
        <w:rPr>
          <w:spacing w:val="1"/>
        </w:rPr>
        <w:t xml:space="preserve"> </w:t>
      </w:r>
      <w:r>
        <w:t>работы</w:t>
      </w:r>
      <w:r>
        <w:rPr>
          <w:spacing w:val="1"/>
        </w:rPr>
        <w:t xml:space="preserve"> </w:t>
      </w:r>
      <w:r>
        <w:t>по</w:t>
      </w:r>
      <w:r>
        <w:rPr>
          <w:spacing w:val="1"/>
        </w:rPr>
        <w:t xml:space="preserve"> </w:t>
      </w:r>
      <w:r>
        <w:t>обеспечению</w:t>
      </w:r>
      <w:r>
        <w:rPr>
          <w:spacing w:val="1"/>
        </w:rPr>
        <w:t xml:space="preserve"> </w:t>
      </w:r>
      <w:r>
        <w:t>благополучия</w:t>
      </w:r>
      <w:r>
        <w:rPr>
          <w:spacing w:val="1"/>
        </w:rPr>
        <w:t xml:space="preserve"> </w:t>
      </w:r>
      <w:r>
        <w:t>обучающихся</w:t>
      </w:r>
      <w:r>
        <w:rPr>
          <w:spacing w:val="1"/>
        </w:rPr>
        <w:t xml:space="preserve"> </w:t>
      </w:r>
      <w:r>
        <w:t>в</w:t>
      </w:r>
      <w:r>
        <w:rPr>
          <w:spacing w:val="1"/>
        </w:rPr>
        <w:t xml:space="preserve"> </w:t>
      </w:r>
      <w:r>
        <w:t>пространстве</w:t>
      </w:r>
      <w:r>
        <w:rPr>
          <w:spacing w:val="1"/>
        </w:rPr>
        <w:t xml:space="preserve"> </w:t>
      </w:r>
      <w:r>
        <w:t>общеобразовательной</w:t>
      </w:r>
      <w:r>
        <w:rPr>
          <w:spacing w:val="1"/>
        </w:rPr>
        <w:t xml:space="preserve"> </w:t>
      </w:r>
      <w:r>
        <w:t>школы</w:t>
      </w:r>
      <w:r>
        <w:rPr>
          <w:spacing w:val="1"/>
        </w:rPr>
        <w:t xml:space="preserve"> </w:t>
      </w:r>
      <w:r>
        <w:t>(безопасности</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школьников,</w:t>
      </w:r>
      <w:r>
        <w:rPr>
          <w:spacing w:val="1"/>
        </w:rPr>
        <w:t xml:space="preserve"> </w:t>
      </w:r>
      <w:r>
        <w:t>безопасных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учебных</w:t>
      </w:r>
      <w:r>
        <w:rPr>
          <w:spacing w:val="1"/>
        </w:rPr>
        <w:t xml:space="preserve"> </w:t>
      </w:r>
      <w:r>
        <w:t>группах,</w:t>
      </w:r>
      <w:r>
        <w:rPr>
          <w:spacing w:val="1"/>
        </w:rPr>
        <w:t xml:space="preserve"> </w:t>
      </w:r>
      <w:r>
        <w:t>профилактики</w:t>
      </w:r>
      <w:r>
        <w:rPr>
          <w:spacing w:val="1"/>
        </w:rPr>
        <w:t xml:space="preserve"> </w:t>
      </w:r>
      <w:r>
        <w:t>неуспеваемости,</w:t>
      </w:r>
      <w:r>
        <w:rPr>
          <w:spacing w:val="1"/>
        </w:rPr>
        <w:t xml:space="preserve"> </w:t>
      </w:r>
      <w:r>
        <w:t>профилактики</w:t>
      </w:r>
      <w:r>
        <w:rPr>
          <w:spacing w:val="1"/>
        </w:rPr>
        <w:t xml:space="preserve"> </w:t>
      </w:r>
      <w:r>
        <w:t>различных</w:t>
      </w:r>
      <w:r>
        <w:rPr>
          <w:spacing w:val="1"/>
        </w:rPr>
        <w:t xml:space="preserve"> </w:t>
      </w:r>
      <w:r>
        <w:t>рисков,</w:t>
      </w:r>
      <w:r>
        <w:rPr>
          <w:spacing w:val="1"/>
        </w:rPr>
        <w:t xml:space="preserve"> </w:t>
      </w:r>
      <w:r>
        <w:t>возникающих</w:t>
      </w:r>
      <w:r>
        <w:rPr>
          <w:spacing w:val="1"/>
        </w:rPr>
        <w:t xml:space="preserve"> </w:t>
      </w:r>
      <w:r>
        <w:t>в</w:t>
      </w:r>
      <w:r>
        <w:rPr>
          <w:spacing w:val="1"/>
        </w:rPr>
        <w:t xml:space="preserve"> </w:t>
      </w:r>
      <w:r>
        <w:t>процессе</w:t>
      </w:r>
      <w:r>
        <w:rPr>
          <w:spacing w:val="1"/>
        </w:rPr>
        <w:t xml:space="preserve"> </w:t>
      </w:r>
      <w:r>
        <w:t>взаимодействия</w:t>
      </w:r>
      <w:r>
        <w:rPr>
          <w:spacing w:val="-3"/>
        </w:rPr>
        <w:t xml:space="preserve"> </w:t>
      </w:r>
      <w:r>
        <w:t>школьника</w:t>
      </w:r>
      <w:r>
        <w:rPr>
          <w:spacing w:val="-2"/>
        </w:rPr>
        <w:t xml:space="preserve"> </w:t>
      </w:r>
      <w:r>
        <w:t>с</w:t>
      </w:r>
      <w:r>
        <w:rPr>
          <w:spacing w:val="-3"/>
        </w:rPr>
        <w:t xml:space="preserve"> </w:t>
      </w:r>
      <w:r>
        <w:t>окружающей</w:t>
      </w:r>
      <w:r>
        <w:rPr>
          <w:spacing w:val="-1"/>
        </w:rPr>
        <w:t xml:space="preserve"> </w:t>
      </w:r>
      <w:r>
        <w:t>средой,</w:t>
      </w:r>
      <w:r>
        <w:rPr>
          <w:spacing w:val="-4"/>
        </w:rPr>
        <w:t xml:space="preserve"> </w:t>
      </w:r>
      <w:r>
        <w:t>социальной</w:t>
      </w:r>
      <w:r>
        <w:rPr>
          <w:spacing w:val="-2"/>
        </w:rPr>
        <w:t xml:space="preserve"> </w:t>
      </w:r>
      <w:r>
        <w:t>защиты</w:t>
      </w:r>
      <w:r>
        <w:rPr>
          <w:spacing w:val="-3"/>
        </w:rPr>
        <w:t xml:space="preserve"> </w:t>
      </w:r>
      <w:r>
        <w:t>учащихся);</w:t>
      </w:r>
    </w:p>
    <w:p w:rsidR="006B28B4" w:rsidRDefault="00DA7639">
      <w:pPr>
        <w:pStyle w:val="a3"/>
        <w:spacing w:line="322" w:lineRule="exact"/>
        <w:ind w:left="1401" w:firstLine="0"/>
      </w:pPr>
      <w:r>
        <w:t>план</w:t>
      </w:r>
      <w:r>
        <w:rPr>
          <w:spacing w:val="-3"/>
        </w:rPr>
        <w:t xml:space="preserve"> </w:t>
      </w:r>
      <w:r>
        <w:t>воспитательных</w:t>
      </w:r>
      <w:r>
        <w:rPr>
          <w:spacing w:val="-3"/>
        </w:rPr>
        <w:t xml:space="preserve"> </w:t>
      </w:r>
      <w:r>
        <w:t>мероприятий.</w:t>
      </w:r>
    </w:p>
    <w:p w:rsidR="006B28B4" w:rsidRDefault="00DA7639">
      <w:pPr>
        <w:pStyle w:val="11"/>
        <w:spacing w:line="240" w:lineRule="auto"/>
      </w:pPr>
      <w:r>
        <w:t>Содержание</w:t>
      </w:r>
      <w:r>
        <w:rPr>
          <w:spacing w:val="-3"/>
        </w:rPr>
        <w:t xml:space="preserve"> </w:t>
      </w:r>
      <w:r>
        <w:t>плана</w:t>
      </w:r>
      <w:r>
        <w:rPr>
          <w:spacing w:val="-6"/>
        </w:rPr>
        <w:t xml:space="preserve"> </w:t>
      </w:r>
      <w:r>
        <w:t>внеурочной</w:t>
      </w:r>
      <w:r>
        <w:rPr>
          <w:spacing w:val="-4"/>
        </w:rPr>
        <w:t xml:space="preserve"> </w:t>
      </w:r>
      <w:r>
        <w:t>деятельности.</w:t>
      </w:r>
    </w:p>
    <w:p w:rsidR="006B28B4" w:rsidRDefault="00DA7639" w:rsidP="00344627">
      <w:pPr>
        <w:pStyle w:val="a3"/>
        <w:spacing w:before="1"/>
        <w:ind w:right="385"/>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 через внеурочную деятельность, определяется за пределами количества</w:t>
      </w:r>
      <w:r>
        <w:rPr>
          <w:spacing w:val="-67"/>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но</w:t>
      </w:r>
      <w:r>
        <w:rPr>
          <w:spacing w:val="1"/>
        </w:rPr>
        <w:t xml:space="preserve"> </w:t>
      </w:r>
      <w:r>
        <w:t>не</w:t>
      </w:r>
      <w:r>
        <w:rPr>
          <w:spacing w:val="1"/>
        </w:rPr>
        <w:t xml:space="preserve"> </w:t>
      </w:r>
      <w:r>
        <w:t>более</w:t>
      </w:r>
      <w:r>
        <w:rPr>
          <w:spacing w:val="70"/>
        </w:rPr>
        <w:t xml:space="preserve"> </w:t>
      </w:r>
      <w:r>
        <w:t>10</w:t>
      </w:r>
      <w:r>
        <w:rPr>
          <w:spacing w:val="1"/>
        </w:rPr>
        <w:t xml:space="preserve"> </w:t>
      </w:r>
      <w:r>
        <w:t>часов.</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71"/>
        </w:rPr>
        <w:t xml:space="preserve"> </w:t>
      </w:r>
      <w:r>
        <w:t>на</w:t>
      </w:r>
      <w:r>
        <w:rPr>
          <w:spacing w:val="1"/>
        </w:rPr>
        <w:t xml:space="preserve"> </w:t>
      </w:r>
      <w:r>
        <w:t>периоды каникул, но не более 1/2 количества часов. Внеурочная деятельность в</w:t>
      </w:r>
      <w:r>
        <w:rPr>
          <w:spacing w:val="1"/>
        </w:rPr>
        <w:t xml:space="preserve"> </w:t>
      </w:r>
      <w:r>
        <w:t>каникулярное</w:t>
      </w:r>
      <w:r>
        <w:rPr>
          <w:spacing w:val="45"/>
        </w:rPr>
        <w:t xml:space="preserve"> </w:t>
      </w:r>
      <w:r>
        <w:t>время</w:t>
      </w:r>
      <w:r>
        <w:rPr>
          <w:spacing w:val="45"/>
        </w:rPr>
        <w:t xml:space="preserve"> </w:t>
      </w:r>
      <w:r>
        <w:t>может</w:t>
      </w:r>
      <w:r>
        <w:rPr>
          <w:spacing w:val="42"/>
        </w:rPr>
        <w:t xml:space="preserve"> </w:t>
      </w:r>
      <w:r>
        <w:t>реализовываться</w:t>
      </w:r>
      <w:r>
        <w:rPr>
          <w:spacing w:val="45"/>
        </w:rPr>
        <w:t xml:space="preserve"> </w:t>
      </w:r>
      <w:r>
        <w:t>в</w:t>
      </w:r>
      <w:r>
        <w:rPr>
          <w:spacing w:val="42"/>
        </w:rPr>
        <w:t xml:space="preserve"> </w:t>
      </w:r>
      <w:r>
        <w:t>рамках</w:t>
      </w:r>
      <w:r>
        <w:rPr>
          <w:spacing w:val="43"/>
        </w:rPr>
        <w:t xml:space="preserve"> </w:t>
      </w:r>
      <w:r>
        <w:t>тематических</w:t>
      </w:r>
      <w:r>
        <w:rPr>
          <w:spacing w:val="43"/>
        </w:rPr>
        <w:t xml:space="preserve"> </w:t>
      </w:r>
      <w:r>
        <w:t>программ</w:t>
      </w:r>
      <w:r w:rsidR="00344627">
        <w:t xml:space="preserve"> </w:t>
      </w:r>
      <w:r>
        <w:t>(лагерь с дневным пребыванием на базе общеобразовательной организации или на</w:t>
      </w:r>
      <w:r>
        <w:rPr>
          <w:spacing w:val="1"/>
        </w:rPr>
        <w:t xml:space="preserve"> </w:t>
      </w:r>
      <w:r>
        <w:t>базе</w:t>
      </w:r>
      <w:r>
        <w:rPr>
          <w:spacing w:val="-2"/>
        </w:rPr>
        <w:t xml:space="preserve"> </w:t>
      </w:r>
      <w:r>
        <w:t>загородных</w:t>
      </w:r>
      <w:r>
        <w:rPr>
          <w:spacing w:val="1"/>
        </w:rPr>
        <w:t xml:space="preserve"> </w:t>
      </w:r>
      <w:r>
        <w:t>детских центров,</w:t>
      </w:r>
      <w:r>
        <w:rPr>
          <w:spacing w:val="-1"/>
        </w:rPr>
        <w:t xml:space="preserve"> </w:t>
      </w:r>
      <w:r>
        <w:t>в</w:t>
      </w:r>
      <w:r>
        <w:rPr>
          <w:spacing w:val="-1"/>
        </w:rPr>
        <w:t xml:space="preserve"> </w:t>
      </w:r>
      <w:r>
        <w:t>походах,</w:t>
      </w:r>
      <w:r>
        <w:rPr>
          <w:spacing w:val="-2"/>
        </w:rPr>
        <w:t xml:space="preserve"> </w:t>
      </w:r>
      <w:r>
        <w:t>поездках</w:t>
      </w:r>
      <w:r>
        <w:rPr>
          <w:spacing w:val="1"/>
        </w:rPr>
        <w:t xml:space="preserve"> </w:t>
      </w:r>
      <w:r>
        <w:t>и т.</w:t>
      </w:r>
      <w:r>
        <w:rPr>
          <w:spacing w:val="-6"/>
        </w:rPr>
        <w:t xml:space="preserve"> </w:t>
      </w:r>
      <w:r>
        <w:t>д.).</w:t>
      </w:r>
    </w:p>
    <w:p w:rsidR="006B28B4" w:rsidRDefault="00DA7639">
      <w:pPr>
        <w:pStyle w:val="a3"/>
        <w:ind w:right="395"/>
      </w:pPr>
      <w:r>
        <w:t>При</w:t>
      </w:r>
      <w:r>
        <w:rPr>
          <w:spacing w:val="1"/>
        </w:rPr>
        <w:t xml:space="preserve"> </w:t>
      </w:r>
      <w:r>
        <w:t>этом</w:t>
      </w:r>
      <w:r>
        <w:rPr>
          <w:spacing w:val="1"/>
        </w:rPr>
        <w:t xml:space="preserve"> </w:t>
      </w:r>
      <w:r>
        <w:t>расходы</w:t>
      </w:r>
      <w:r>
        <w:rPr>
          <w:spacing w:val="1"/>
        </w:rPr>
        <w:t xml:space="preserve"> </w:t>
      </w:r>
      <w:r>
        <w:t>времени</w:t>
      </w:r>
      <w:r>
        <w:rPr>
          <w:spacing w:val="1"/>
        </w:rPr>
        <w:t xml:space="preserve"> </w:t>
      </w:r>
      <w:r>
        <w:t>на</w:t>
      </w:r>
      <w:r>
        <w:rPr>
          <w:spacing w:val="1"/>
        </w:rPr>
        <w:t xml:space="preserve"> </w:t>
      </w:r>
      <w:r>
        <w:t>отдельные</w:t>
      </w:r>
      <w:r>
        <w:rPr>
          <w:spacing w:val="1"/>
        </w:rPr>
        <w:t xml:space="preserve"> </w:t>
      </w:r>
      <w:r>
        <w:t>направления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могут</w:t>
      </w:r>
      <w:r>
        <w:rPr>
          <w:spacing w:val="-4"/>
        </w:rPr>
        <w:t xml:space="preserve"> </w:t>
      </w:r>
      <w:r>
        <w:t>отличаться:</w:t>
      </w:r>
    </w:p>
    <w:p w:rsidR="006B28B4" w:rsidRDefault="00DA7639">
      <w:pPr>
        <w:pStyle w:val="a3"/>
        <w:ind w:right="381"/>
      </w:pPr>
      <w:r>
        <w:t>на</w:t>
      </w:r>
      <w:r>
        <w:rPr>
          <w:spacing w:val="1"/>
        </w:rPr>
        <w:t xml:space="preserve"> </w:t>
      </w:r>
      <w:r>
        <w:t>деятельность</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целесообразно еженедельно предусмотреть от 2 до 3 часов, при этом при подготовке</w:t>
      </w:r>
      <w:r>
        <w:rPr>
          <w:spacing w:val="-67"/>
        </w:rPr>
        <w:t xml:space="preserve"> </w:t>
      </w:r>
      <w:r>
        <w:t>и</w:t>
      </w:r>
      <w:r>
        <w:rPr>
          <w:spacing w:val="1"/>
        </w:rPr>
        <w:t xml:space="preserve"> </w:t>
      </w:r>
      <w:r>
        <w:t>проведении</w:t>
      </w:r>
      <w:r>
        <w:rPr>
          <w:spacing w:val="1"/>
        </w:rPr>
        <w:t xml:space="preserve"> </w:t>
      </w:r>
      <w:r>
        <w:t>коллективных</w:t>
      </w:r>
      <w:r>
        <w:rPr>
          <w:spacing w:val="1"/>
        </w:rPr>
        <w:t xml:space="preserve"> </w:t>
      </w:r>
      <w:r>
        <w:t>дел</w:t>
      </w:r>
      <w:r>
        <w:rPr>
          <w:spacing w:val="1"/>
        </w:rPr>
        <w:t xml:space="preserve"> </w:t>
      </w:r>
      <w:r>
        <w:t>масштаба</w:t>
      </w:r>
      <w:r>
        <w:rPr>
          <w:spacing w:val="1"/>
        </w:rPr>
        <w:t xml:space="preserve"> </w:t>
      </w:r>
      <w:r>
        <w:t>ученического</w:t>
      </w:r>
      <w:r>
        <w:rPr>
          <w:spacing w:val="1"/>
        </w:rPr>
        <w:t xml:space="preserve"> </w:t>
      </w:r>
      <w:r>
        <w:t>коллектива</w:t>
      </w:r>
      <w:r>
        <w:rPr>
          <w:spacing w:val="1"/>
        </w:rPr>
        <w:t xml:space="preserve"> </w:t>
      </w:r>
      <w:r>
        <w:t>или</w:t>
      </w:r>
      <w:r>
        <w:rPr>
          <w:spacing w:val="-67"/>
        </w:rPr>
        <w:t xml:space="preserve"> </w:t>
      </w:r>
      <w:r>
        <w:t>общешкольных мероприятий за 1–2 недели может быть использовано до 20 часов</w:t>
      </w:r>
      <w:r>
        <w:rPr>
          <w:spacing w:val="1"/>
        </w:rPr>
        <w:t xml:space="preserve"> </w:t>
      </w:r>
      <w:r>
        <w:t>(бюджет</w:t>
      </w:r>
      <w:r>
        <w:rPr>
          <w:spacing w:val="-2"/>
        </w:rPr>
        <w:t xml:space="preserve"> </w:t>
      </w:r>
      <w:r>
        <w:t>времени,</w:t>
      </w:r>
      <w:r>
        <w:rPr>
          <w:spacing w:val="-2"/>
        </w:rPr>
        <w:t xml:space="preserve"> </w:t>
      </w:r>
      <w:r>
        <w:t>отведенного</w:t>
      </w:r>
      <w:r>
        <w:rPr>
          <w:spacing w:val="-1"/>
        </w:rPr>
        <w:t xml:space="preserve"> </w:t>
      </w:r>
      <w:r>
        <w:t>на</w:t>
      </w:r>
      <w:r>
        <w:rPr>
          <w:spacing w:val="-4"/>
        </w:rPr>
        <w:t xml:space="preserve"> </w:t>
      </w:r>
      <w:r>
        <w:t>реализацию</w:t>
      </w:r>
      <w:r>
        <w:rPr>
          <w:spacing w:val="-3"/>
        </w:rPr>
        <w:t xml:space="preserve"> </w:t>
      </w:r>
      <w:r>
        <w:t>плана</w:t>
      </w:r>
      <w:r>
        <w:rPr>
          <w:spacing w:val="-1"/>
        </w:rPr>
        <w:t xml:space="preserve"> </w:t>
      </w:r>
      <w:r>
        <w:t>внеурочной</w:t>
      </w:r>
      <w:r>
        <w:rPr>
          <w:spacing w:val="-4"/>
        </w:rPr>
        <w:t xml:space="preserve"> </w:t>
      </w:r>
      <w:r>
        <w:t>деятельности);</w:t>
      </w:r>
    </w:p>
    <w:p w:rsidR="006B28B4" w:rsidRDefault="00DA7639">
      <w:pPr>
        <w:pStyle w:val="a3"/>
        <w:ind w:right="385"/>
      </w:pPr>
      <w:r>
        <w:t>на внеурочную деятельность по учебным предметам еженедельно – от 1 до 2</w:t>
      </w:r>
      <w:r>
        <w:rPr>
          <w:spacing w:val="1"/>
        </w:rPr>
        <w:t xml:space="preserve"> </w:t>
      </w:r>
      <w:r>
        <w:t>часов,</w:t>
      </w:r>
    </w:p>
    <w:p w:rsidR="006B28B4" w:rsidRDefault="00DA7639">
      <w:pPr>
        <w:pStyle w:val="a3"/>
        <w:spacing w:line="321" w:lineRule="exact"/>
        <w:ind w:left="1401" w:firstLine="0"/>
      </w:pPr>
      <w:r>
        <w:t>на</w:t>
      </w:r>
      <w:r>
        <w:rPr>
          <w:spacing w:val="49"/>
        </w:rPr>
        <w:t xml:space="preserve"> </w:t>
      </w:r>
      <w:r>
        <w:t>организационное</w:t>
      </w:r>
      <w:r>
        <w:rPr>
          <w:spacing w:val="47"/>
        </w:rPr>
        <w:t xml:space="preserve"> </w:t>
      </w:r>
      <w:r>
        <w:t>обеспечение</w:t>
      </w:r>
      <w:r>
        <w:rPr>
          <w:spacing w:val="49"/>
        </w:rPr>
        <w:t xml:space="preserve"> </w:t>
      </w:r>
      <w:r>
        <w:t>учебной</w:t>
      </w:r>
      <w:r>
        <w:rPr>
          <w:spacing w:val="48"/>
        </w:rPr>
        <w:t xml:space="preserve"> </w:t>
      </w:r>
      <w:r>
        <w:t>деятельности</w:t>
      </w:r>
      <w:r>
        <w:rPr>
          <w:spacing w:val="49"/>
        </w:rPr>
        <w:t xml:space="preserve"> </w:t>
      </w:r>
      <w:r>
        <w:t>еженедельно</w:t>
      </w:r>
      <w:r>
        <w:rPr>
          <w:spacing w:val="60"/>
        </w:rPr>
        <w:t xml:space="preserve"> </w:t>
      </w:r>
      <w:r>
        <w:t>–</w:t>
      </w:r>
      <w:r>
        <w:rPr>
          <w:spacing w:val="50"/>
        </w:rPr>
        <w:t xml:space="preserve"> </w:t>
      </w:r>
      <w:r>
        <w:t>до</w:t>
      </w:r>
      <w:r>
        <w:rPr>
          <w:spacing w:val="48"/>
        </w:rPr>
        <w:t xml:space="preserve"> </w:t>
      </w:r>
      <w:r>
        <w:t>1</w:t>
      </w:r>
    </w:p>
    <w:p w:rsidR="006B28B4" w:rsidRDefault="00DA7639">
      <w:pPr>
        <w:pStyle w:val="a3"/>
        <w:ind w:firstLine="0"/>
        <w:jc w:val="left"/>
      </w:pPr>
      <w:r>
        <w:t>часа,</w:t>
      </w:r>
    </w:p>
    <w:p w:rsidR="006B28B4" w:rsidRDefault="00DA7639">
      <w:pPr>
        <w:pStyle w:val="a3"/>
        <w:spacing w:before="2"/>
        <w:ind w:left="1401" w:firstLine="0"/>
        <w:jc w:val="left"/>
      </w:pPr>
      <w:r>
        <w:t>на</w:t>
      </w:r>
      <w:r>
        <w:rPr>
          <w:spacing w:val="36"/>
        </w:rPr>
        <w:t xml:space="preserve"> </w:t>
      </w:r>
      <w:r>
        <w:t>осуществление</w:t>
      </w:r>
      <w:r>
        <w:rPr>
          <w:spacing w:val="103"/>
        </w:rPr>
        <w:t xml:space="preserve"> </w:t>
      </w:r>
      <w:r>
        <w:t>педагогической</w:t>
      </w:r>
      <w:r>
        <w:rPr>
          <w:spacing w:val="103"/>
        </w:rPr>
        <w:t xml:space="preserve"> </w:t>
      </w:r>
      <w:r>
        <w:t>поддержки</w:t>
      </w:r>
      <w:r>
        <w:rPr>
          <w:spacing w:val="104"/>
        </w:rPr>
        <w:t xml:space="preserve"> </w:t>
      </w:r>
      <w:r>
        <w:t>социализации</w:t>
      </w:r>
      <w:r>
        <w:rPr>
          <w:spacing w:val="107"/>
        </w:rPr>
        <w:t xml:space="preserve"> </w:t>
      </w:r>
      <w:r>
        <w:t>обучающихся</w:t>
      </w:r>
    </w:p>
    <w:p w:rsidR="006B28B4" w:rsidRDefault="00DA7639">
      <w:pPr>
        <w:pStyle w:val="a3"/>
        <w:spacing w:line="322" w:lineRule="exact"/>
        <w:ind w:firstLine="0"/>
      </w:pPr>
      <w:r>
        <w:t>еженедельно</w:t>
      </w:r>
      <w:r>
        <w:rPr>
          <w:spacing w:val="-1"/>
        </w:rPr>
        <w:t xml:space="preserve"> </w:t>
      </w:r>
      <w:r>
        <w:t>– от</w:t>
      </w:r>
      <w:r>
        <w:rPr>
          <w:spacing w:val="-4"/>
        </w:rPr>
        <w:t xml:space="preserve"> </w:t>
      </w:r>
      <w:r>
        <w:t>1</w:t>
      </w:r>
      <w:r>
        <w:rPr>
          <w:spacing w:val="-3"/>
        </w:rPr>
        <w:t xml:space="preserve"> </w:t>
      </w:r>
      <w:r>
        <w:t>до</w:t>
      </w:r>
      <w:r>
        <w:rPr>
          <w:spacing w:val="-3"/>
        </w:rPr>
        <w:t xml:space="preserve"> </w:t>
      </w:r>
      <w:r>
        <w:t>2</w:t>
      </w:r>
      <w:r>
        <w:rPr>
          <w:spacing w:val="1"/>
        </w:rPr>
        <w:t xml:space="preserve"> </w:t>
      </w:r>
      <w:r>
        <w:t>часов,</w:t>
      </w:r>
    </w:p>
    <w:p w:rsidR="006B28B4" w:rsidRDefault="00DA7639">
      <w:pPr>
        <w:pStyle w:val="a3"/>
        <w:ind w:right="383"/>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примерной</w:t>
      </w:r>
      <w:r>
        <w:rPr>
          <w:spacing w:val="1"/>
        </w:rPr>
        <w:t xml:space="preserve"> </w:t>
      </w:r>
      <w:r>
        <w:t>образовательной</w:t>
      </w:r>
      <w:r>
        <w:rPr>
          <w:spacing w:val="1"/>
        </w:rPr>
        <w:t xml:space="preserve"> </w:t>
      </w:r>
      <w:r>
        <w:t>программы</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изменяться.</w:t>
      </w:r>
      <w:r>
        <w:rPr>
          <w:spacing w:val="1"/>
        </w:rPr>
        <w:t xml:space="preserve"> </w:t>
      </w:r>
      <w:r>
        <w:t>Так,</w:t>
      </w:r>
      <w:r>
        <w:rPr>
          <w:spacing w:val="1"/>
        </w:rPr>
        <w:t xml:space="preserve"> </w:t>
      </w:r>
      <w:r>
        <w:t>например,</w:t>
      </w:r>
      <w:r>
        <w:rPr>
          <w:spacing w:val="1"/>
        </w:rPr>
        <w:t xml:space="preserve"> </w:t>
      </w:r>
      <w:r>
        <w:t>в</w:t>
      </w:r>
      <w:r>
        <w:rPr>
          <w:spacing w:val="1"/>
        </w:rPr>
        <w:t xml:space="preserve"> </w:t>
      </w:r>
      <w:r>
        <w:t>5</w:t>
      </w:r>
      <w:r>
        <w:rPr>
          <w:spacing w:val="1"/>
        </w:rPr>
        <w:t xml:space="preserve"> </w:t>
      </w:r>
      <w:r>
        <w:t>классе</w:t>
      </w:r>
      <w:r>
        <w:rPr>
          <w:spacing w:val="1"/>
        </w:rPr>
        <w:t xml:space="preserve"> </w:t>
      </w:r>
      <w:r>
        <w:t>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w:t>
      </w:r>
      <w:r>
        <w:rPr>
          <w:spacing w:val="1"/>
        </w:rPr>
        <w:t xml:space="preserve"> </w:t>
      </w:r>
      <w:r>
        <w:t>ситуации</w:t>
      </w:r>
      <w:r>
        <w:rPr>
          <w:spacing w:val="1"/>
        </w:rPr>
        <w:t xml:space="preserve"> </w:t>
      </w:r>
      <w:r>
        <w:t>может быть</w:t>
      </w:r>
      <w:r>
        <w:rPr>
          <w:spacing w:val="1"/>
        </w:rPr>
        <w:t xml:space="preserve"> </w:t>
      </w:r>
      <w:r>
        <w:t>выделено</w:t>
      </w:r>
      <w:r>
        <w:rPr>
          <w:spacing w:val="1"/>
        </w:rPr>
        <w:t xml:space="preserve"> </w:t>
      </w:r>
      <w:r>
        <w:t>больше</w:t>
      </w:r>
      <w:r>
        <w:rPr>
          <w:spacing w:val="1"/>
        </w:rPr>
        <w:t xml:space="preserve"> </w:t>
      </w:r>
      <w:r>
        <w:t>часов,</w:t>
      </w:r>
      <w:r>
        <w:rPr>
          <w:spacing w:val="1"/>
        </w:rPr>
        <w:t xml:space="preserve"> </w:t>
      </w:r>
      <w:r>
        <w:t>чем</w:t>
      </w:r>
      <w:r>
        <w:rPr>
          <w:spacing w:val="1"/>
        </w:rPr>
        <w:t xml:space="preserve"> </w:t>
      </w:r>
      <w:r>
        <w:t>в</w:t>
      </w:r>
      <w:r>
        <w:rPr>
          <w:spacing w:val="1"/>
        </w:rPr>
        <w:t xml:space="preserve"> </w:t>
      </w:r>
      <w:r>
        <w:t>6</w:t>
      </w:r>
      <w:r>
        <w:rPr>
          <w:spacing w:val="1"/>
        </w:rPr>
        <w:t xml:space="preserve"> </w:t>
      </w:r>
      <w:r>
        <w:t>или</w:t>
      </w:r>
      <w:r>
        <w:rPr>
          <w:spacing w:val="1"/>
        </w:rPr>
        <w:t xml:space="preserve"> </w:t>
      </w:r>
      <w:r>
        <w:t>7</w:t>
      </w:r>
      <w:r>
        <w:rPr>
          <w:spacing w:val="1"/>
        </w:rPr>
        <w:t xml:space="preserve"> </w:t>
      </w:r>
      <w:r>
        <w:t>классе,</w:t>
      </w:r>
      <w:r>
        <w:rPr>
          <w:spacing w:val="1"/>
        </w:rPr>
        <w:t xml:space="preserve"> </w:t>
      </w:r>
      <w:r>
        <w:t>либо</w:t>
      </w:r>
      <w:r>
        <w:rPr>
          <w:spacing w:val="1"/>
        </w:rPr>
        <w:t xml:space="preserve"> </w:t>
      </w:r>
      <w:r>
        <w:t>в</w:t>
      </w:r>
      <w:r>
        <w:rPr>
          <w:spacing w:val="1"/>
        </w:rPr>
        <w:t xml:space="preserve"> </w:t>
      </w:r>
      <w:r>
        <w:t>8</w:t>
      </w:r>
      <w:r>
        <w:rPr>
          <w:spacing w:val="1"/>
        </w:rPr>
        <w:t xml:space="preserve"> </w:t>
      </w:r>
      <w:r>
        <w:t>классе</w:t>
      </w:r>
      <w:r>
        <w:rPr>
          <w:spacing w:val="1"/>
        </w:rPr>
        <w:t xml:space="preserve"> </w:t>
      </w:r>
      <w:r>
        <w:t>–</w:t>
      </w:r>
      <w:r>
        <w:rPr>
          <w:spacing w:val="1"/>
        </w:rPr>
        <w:t xml:space="preserve"> </w:t>
      </w:r>
      <w:r>
        <w:t>в</w:t>
      </w:r>
      <w:r>
        <w:rPr>
          <w:spacing w:val="1"/>
        </w:rPr>
        <w:t xml:space="preserve"> </w:t>
      </w:r>
      <w:r>
        <w:t>связи</w:t>
      </w:r>
      <w:r>
        <w:rPr>
          <w:spacing w:val="1"/>
        </w:rPr>
        <w:t xml:space="preserve"> </w:t>
      </w:r>
      <w:r>
        <w:t>с</w:t>
      </w:r>
      <w:r>
        <w:rPr>
          <w:spacing w:val="1"/>
        </w:rPr>
        <w:t xml:space="preserve"> </w:t>
      </w:r>
      <w:r>
        <w:t>организацией предпрофильной подготовки и т. д. Выделение часов на внеурочную</w:t>
      </w:r>
      <w:r>
        <w:rPr>
          <w:spacing w:val="1"/>
        </w:rPr>
        <w:t xml:space="preserve"> </w:t>
      </w:r>
      <w:r>
        <w:t>деятельность</w:t>
      </w:r>
      <w:r>
        <w:rPr>
          <w:spacing w:val="1"/>
        </w:rPr>
        <w:t xml:space="preserve"> </w:t>
      </w:r>
      <w:r>
        <w:t>может</w:t>
      </w:r>
      <w:r>
        <w:rPr>
          <w:spacing w:val="1"/>
        </w:rPr>
        <w:t xml:space="preserve"> </w:t>
      </w:r>
      <w:r>
        <w:t>различаться</w:t>
      </w:r>
      <w:r>
        <w:rPr>
          <w:spacing w:val="1"/>
        </w:rPr>
        <w:t xml:space="preserve"> </w:t>
      </w:r>
      <w:r>
        <w:t>в</w:t>
      </w:r>
      <w:r>
        <w:rPr>
          <w:spacing w:val="1"/>
        </w:rPr>
        <w:t xml:space="preserve"> </w:t>
      </w:r>
      <w:r>
        <w:t>связи</w:t>
      </w:r>
      <w:r>
        <w:rPr>
          <w:spacing w:val="1"/>
        </w:rPr>
        <w:t xml:space="preserve"> </w:t>
      </w:r>
      <w:r>
        <w:t>необходимостью</w:t>
      </w:r>
      <w:r>
        <w:rPr>
          <w:spacing w:val="71"/>
        </w:rPr>
        <w:t xml:space="preserve"> </w:t>
      </w:r>
      <w:r>
        <w:t>преодоления</w:t>
      </w:r>
      <w:r>
        <w:rPr>
          <w:spacing w:val="1"/>
        </w:rPr>
        <w:t xml:space="preserve"> </w:t>
      </w:r>
      <w:r>
        <w:t>противоречий и разрешения проблем, возникающих в том или ином ученическом</w:t>
      </w:r>
      <w:r>
        <w:rPr>
          <w:spacing w:val="1"/>
        </w:rPr>
        <w:t xml:space="preserve"> </w:t>
      </w:r>
      <w:r>
        <w:t>коллективе.</w:t>
      </w:r>
    </w:p>
    <w:p w:rsidR="006B28B4" w:rsidRDefault="00DA7639">
      <w:pPr>
        <w:pStyle w:val="a3"/>
        <w:ind w:right="387"/>
      </w:pPr>
      <w:r>
        <w:t>В</w:t>
      </w:r>
      <w:r>
        <w:rPr>
          <w:spacing w:val="1"/>
        </w:rPr>
        <w:t xml:space="preserve"> </w:t>
      </w:r>
      <w:r>
        <w:t>зависимости</w:t>
      </w:r>
      <w:r>
        <w:rPr>
          <w:spacing w:val="1"/>
        </w:rPr>
        <w:t xml:space="preserve"> </w:t>
      </w:r>
      <w:r>
        <w:t>от</w:t>
      </w:r>
      <w:r>
        <w:rPr>
          <w:spacing w:val="1"/>
        </w:rPr>
        <w:t xml:space="preserve"> </w:t>
      </w:r>
      <w:r>
        <w:t>решения</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реализовываться</w:t>
      </w:r>
      <w:r>
        <w:rPr>
          <w:spacing w:val="1"/>
        </w:rPr>
        <w:t xml:space="preserve"> </w:t>
      </w:r>
      <w:r>
        <w:t>различные</w:t>
      </w:r>
      <w:r>
        <w:rPr>
          <w:spacing w:val="1"/>
        </w:rPr>
        <w:t xml:space="preserve"> </w:t>
      </w:r>
      <w:r>
        <w:t>модели</w:t>
      </w:r>
      <w:r>
        <w:rPr>
          <w:spacing w:val="1"/>
        </w:rPr>
        <w:t xml:space="preserve"> </w:t>
      </w:r>
      <w:r>
        <w:t>примерного</w:t>
      </w:r>
      <w:r>
        <w:rPr>
          <w:spacing w:val="1"/>
        </w:rPr>
        <w:t xml:space="preserve"> </w:t>
      </w:r>
      <w:r>
        <w:t>плана</w:t>
      </w:r>
      <w:r>
        <w:rPr>
          <w:spacing w:val="-67"/>
        </w:rPr>
        <w:t xml:space="preserve"> </w:t>
      </w:r>
      <w:r>
        <w:t>внеурочной</w:t>
      </w:r>
      <w:r>
        <w:rPr>
          <w:spacing w:val="-1"/>
        </w:rPr>
        <w:t xml:space="preserve"> </w:t>
      </w:r>
      <w:r>
        <w:t>деятельности:</w:t>
      </w:r>
    </w:p>
    <w:p w:rsidR="006B28B4" w:rsidRDefault="00DA7639">
      <w:pPr>
        <w:pStyle w:val="a3"/>
        <w:ind w:left="1401" w:right="457" w:firstLine="0"/>
      </w:pPr>
      <w:r>
        <w:t>модель плана с преобладанием общественной самоорганизации обучающихся;</w:t>
      </w:r>
      <w:r>
        <w:rPr>
          <w:spacing w:val="-68"/>
        </w:rPr>
        <w:t xml:space="preserve"> </w:t>
      </w:r>
      <w:r>
        <w:t>модель</w:t>
      </w:r>
      <w:r>
        <w:rPr>
          <w:spacing w:val="-4"/>
        </w:rPr>
        <w:t xml:space="preserve"> </w:t>
      </w:r>
      <w:r>
        <w:t>плана</w:t>
      </w:r>
      <w:r>
        <w:rPr>
          <w:spacing w:val="-1"/>
        </w:rPr>
        <w:t xml:space="preserve"> </w:t>
      </w:r>
      <w:r>
        <w:t>с</w:t>
      </w:r>
      <w:r>
        <w:rPr>
          <w:spacing w:val="-4"/>
        </w:rPr>
        <w:t xml:space="preserve"> </w:t>
      </w:r>
      <w:r>
        <w:t>преобладанием</w:t>
      </w:r>
      <w:r>
        <w:rPr>
          <w:spacing w:val="-1"/>
        </w:rPr>
        <w:t xml:space="preserve"> </w:t>
      </w:r>
      <w:r>
        <w:t>педагогической</w:t>
      </w:r>
      <w:r>
        <w:rPr>
          <w:spacing w:val="-4"/>
        </w:rPr>
        <w:t xml:space="preserve"> </w:t>
      </w:r>
      <w:r>
        <w:t>поддержки</w:t>
      </w:r>
      <w:r>
        <w:rPr>
          <w:spacing w:val="-1"/>
        </w:rPr>
        <w:t xml:space="preserve"> </w:t>
      </w:r>
      <w:r>
        <w:t>обучающихся;</w:t>
      </w:r>
    </w:p>
    <w:p w:rsidR="006B28B4" w:rsidRDefault="00DA7639">
      <w:pPr>
        <w:pStyle w:val="a3"/>
        <w:ind w:right="389"/>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работы</w:t>
      </w:r>
      <w:r>
        <w:rPr>
          <w:spacing w:val="1"/>
        </w:rPr>
        <w:t xml:space="preserve"> </w:t>
      </w:r>
      <w:r>
        <w:t>по</w:t>
      </w:r>
      <w:r>
        <w:rPr>
          <w:spacing w:val="1"/>
        </w:rPr>
        <w:t xml:space="preserve"> </w:t>
      </w:r>
      <w:r>
        <w:t>обеспечению</w:t>
      </w:r>
      <w:r>
        <w:rPr>
          <w:spacing w:val="1"/>
        </w:rPr>
        <w:t xml:space="preserve"> </w:t>
      </w:r>
      <w:r>
        <w:t>благополучия</w:t>
      </w:r>
      <w:r>
        <w:rPr>
          <w:spacing w:val="1"/>
        </w:rPr>
        <w:t xml:space="preserve"> </w:t>
      </w:r>
      <w:r>
        <w:t>обучающихся</w:t>
      </w:r>
      <w:r>
        <w:rPr>
          <w:spacing w:val="-1"/>
        </w:rPr>
        <w:t xml:space="preserve"> </w:t>
      </w:r>
      <w:r>
        <w:t>в</w:t>
      </w:r>
      <w:r>
        <w:rPr>
          <w:spacing w:val="-2"/>
        </w:rPr>
        <w:t xml:space="preserve"> </w:t>
      </w:r>
      <w:r>
        <w:t>пространстве</w:t>
      </w:r>
      <w:r>
        <w:rPr>
          <w:spacing w:val="-5"/>
        </w:rPr>
        <w:t xml:space="preserve"> </w:t>
      </w:r>
      <w:r>
        <w:t>общеобразовательной школы;</w:t>
      </w:r>
    </w:p>
    <w:p w:rsidR="006B28B4" w:rsidRDefault="00DA7639">
      <w:pPr>
        <w:pStyle w:val="a3"/>
        <w:spacing w:before="1" w:line="322" w:lineRule="exact"/>
        <w:ind w:left="1401" w:firstLine="0"/>
      </w:pPr>
      <w:r>
        <w:t>модель</w:t>
      </w:r>
      <w:r>
        <w:rPr>
          <w:spacing w:val="-6"/>
        </w:rPr>
        <w:t xml:space="preserve"> </w:t>
      </w:r>
      <w:r>
        <w:t>плана</w:t>
      </w:r>
      <w:r>
        <w:rPr>
          <w:spacing w:val="-3"/>
        </w:rPr>
        <w:t xml:space="preserve"> </w:t>
      </w:r>
      <w:r>
        <w:t>с</w:t>
      </w:r>
      <w:r>
        <w:rPr>
          <w:spacing w:val="-6"/>
        </w:rPr>
        <w:t xml:space="preserve"> </w:t>
      </w:r>
      <w:r>
        <w:t>преобладанием</w:t>
      </w:r>
      <w:r>
        <w:rPr>
          <w:spacing w:val="-3"/>
        </w:rPr>
        <w:t xml:space="preserve"> </w:t>
      </w:r>
      <w:r>
        <w:t>воспитательных</w:t>
      </w:r>
      <w:r>
        <w:rPr>
          <w:spacing w:val="-2"/>
        </w:rPr>
        <w:t xml:space="preserve"> </w:t>
      </w:r>
      <w:r>
        <w:t>мероприятий;</w:t>
      </w:r>
    </w:p>
    <w:p w:rsidR="006B28B4" w:rsidRDefault="00DA7639">
      <w:pPr>
        <w:pStyle w:val="a3"/>
        <w:ind w:right="382" w:firstLine="778"/>
      </w:pPr>
      <w:r>
        <w:t>модель плана с преобладанием учебно-познавательной деятельности, когда</w:t>
      </w:r>
      <w:r>
        <w:rPr>
          <w:spacing w:val="1"/>
        </w:rPr>
        <w:t xml:space="preserve"> </w:t>
      </w:r>
      <w:r>
        <w:t>наибольшее внимание уделяется внеурочной деятельности по учебным предметам и</w:t>
      </w:r>
      <w:r>
        <w:rPr>
          <w:spacing w:val="1"/>
        </w:rPr>
        <w:t xml:space="preserve"> </w:t>
      </w:r>
      <w:r>
        <w:t>организационному</w:t>
      </w:r>
      <w:r>
        <w:rPr>
          <w:spacing w:val="-3"/>
        </w:rPr>
        <w:t xml:space="preserve"> </w:t>
      </w:r>
      <w:r>
        <w:t>обеспечению</w:t>
      </w:r>
      <w:r>
        <w:rPr>
          <w:spacing w:val="-1"/>
        </w:rPr>
        <w:t xml:space="preserve"> </w:t>
      </w:r>
      <w:r>
        <w:t>учебной</w:t>
      </w:r>
      <w:r>
        <w:rPr>
          <w:spacing w:val="-3"/>
        </w:rPr>
        <w:t xml:space="preserve"> </w:t>
      </w:r>
      <w:r>
        <w:t>деятельности.</w:t>
      </w:r>
    </w:p>
    <w:p w:rsidR="006B28B4" w:rsidRDefault="00DA7639">
      <w:pPr>
        <w:pStyle w:val="a3"/>
        <w:ind w:right="384"/>
      </w:pPr>
      <w:r>
        <w:t>Организация жизни ученических сообществ является важной составляющей</w:t>
      </w:r>
      <w:r>
        <w:rPr>
          <w:spacing w:val="1"/>
        </w:rPr>
        <w:t xml:space="preserve"> </w:t>
      </w:r>
      <w:r>
        <w:t>внеурочной деятельности, направлена на формирование у школьников российской</w:t>
      </w:r>
      <w:r>
        <w:rPr>
          <w:spacing w:val="1"/>
        </w:rPr>
        <w:t xml:space="preserve"> </w:t>
      </w:r>
      <w:r>
        <w:t>гражданской</w:t>
      </w:r>
      <w:r>
        <w:rPr>
          <w:spacing w:val="-1"/>
        </w:rPr>
        <w:t xml:space="preserve"> </w:t>
      </w:r>
      <w:r>
        <w:t>идентичности</w:t>
      </w:r>
      <w:r>
        <w:rPr>
          <w:spacing w:val="-2"/>
        </w:rPr>
        <w:t xml:space="preserve"> </w:t>
      </w:r>
      <w:r>
        <w:t>и таких</w:t>
      </w:r>
      <w:r>
        <w:rPr>
          <w:spacing w:val="1"/>
        </w:rPr>
        <w:t xml:space="preserve"> </w:t>
      </w:r>
      <w:r>
        <w:t>компетенций,</w:t>
      </w:r>
      <w:r>
        <w:rPr>
          <w:spacing w:val="-1"/>
        </w:rPr>
        <w:t xml:space="preserve"> </w:t>
      </w:r>
      <w:r>
        <w:t>как:</w:t>
      </w:r>
    </w:p>
    <w:p w:rsidR="006B28B4" w:rsidRDefault="00DA7639">
      <w:pPr>
        <w:pStyle w:val="a3"/>
        <w:ind w:right="394"/>
      </w:pPr>
      <w:r>
        <w:t>компетенции</w:t>
      </w:r>
      <w:r>
        <w:rPr>
          <w:spacing w:val="1"/>
        </w:rPr>
        <w:t xml:space="preserve"> </w:t>
      </w:r>
      <w:r>
        <w:t>конструктивного,</w:t>
      </w:r>
      <w:r>
        <w:rPr>
          <w:spacing w:val="1"/>
        </w:rPr>
        <w:t xml:space="preserve"> </w:t>
      </w:r>
      <w:r>
        <w:t>успешного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r>
        <w:rPr>
          <w:spacing w:val="-4"/>
        </w:rPr>
        <w:t xml:space="preserve"> </w:t>
      </w:r>
      <w:r>
        <w:t>с</w:t>
      </w:r>
      <w:r>
        <w:rPr>
          <w:spacing w:val="-6"/>
        </w:rPr>
        <w:t xml:space="preserve"> </w:t>
      </w:r>
      <w:r>
        <w:t>учетом</w:t>
      </w:r>
      <w:r>
        <w:rPr>
          <w:spacing w:val="-2"/>
        </w:rPr>
        <w:t xml:space="preserve"> </w:t>
      </w:r>
      <w:r>
        <w:t>правовых</w:t>
      </w:r>
      <w:r>
        <w:rPr>
          <w:spacing w:val="-2"/>
        </w:rPr>
        <w:t xml:space="preserve"> </w:t>
      </w:r>
      <w:r>
        <w:t>норм,</w:t>
      </w:r>
      <w:r>
        <w:rPr>
          <w:spacing w:val="-5"/>
        </w:rPr>
        <w:t xml:space="preserve"> </w:t>
      </w:r>
      <w:r>
        <w:t>установленных</w:t>
      </w:r>
      <w:r>
        <w:rPr>
          <w:spacing w:val="-2"/>
        </w:rPr>
        <w:t xml:space="preserve"> </w:t>
      </w:r>
      <w:r>
        <w:t>российским</w:t>
      </w:r>
      <w:r>
        <w:rPr>
          <w:spacing w:val="-2"/>
        </w:rPr>
        <w:t xml:space="preserve"> </w:t>
      </w:r>
      <w:r>
        <w:t>законодательством;</w:t>
      </w:r>
    </w:p>
    <w:p w:rsidR="006B28B4" w:rsidRDefault="00DA7639">
      <w:pPr>
        <w:pStyle w:val="a3"/>
        <w:ind w:right="389"/>
      </w:pP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rPr>
          <w:spacing w:val="1"/>
        </w:rPr>
        <w:t xml:space="preserve"> </w:t>
      </w:r>
      <w:r>
        <w:t>приемлемой</w:t>
      </w:r>
      <w:r>
        <w:rPr>
          <w:spacing w:val="1"/>
        </w:rPr>
        <w:t xml:space="preserve"> </w:t>
      </w:r>
      <w:r>
        <w:t>деятельности,</w:t>
      </w:r>
      <w:r>
        <w:rPr>
          <w:spacing w:val="1"/>
        </w:rPr>
        <w:t xml:space="preserve"> </w:t>
      </w:r>
      <w:r>
        <w:t>приобретение</w:t>
      </w:r>
      <w:r>
        <w:rPr>
          <w:spacing w:val="1"/>
        </w:rPr>
        <w:t xml:space="preserve"> </w:t>
      </w:r>
      <w:r>
        <w:t>знаний</w:t>
      </w:r>
      <w:r>
        <w:rPr>
          <w:spacing w:val="-67"/>
        </w:rPr>
        <w:t xml:space="preserve"> </w:t>
      </w:r>
      <w:r>
        <w:t>социальных ролях</w:t>
      </w:r>
      <w:r>
        <w:rPr>
          <w:spacing w:val="1"/>
        </w:rPr>
        <w:t xml:space="preserve"> </w:t>
      </w:r>
      <w:r>
        <w:t>человека;</w:t>
      </w:r>
    </w:p>
    <w:p w:rsidR="006B28B4" w:rsidRDefault="00DA7639">
      <w:pPr>
        <w:pStyle w:val="a3"/>
        <w:spacing w:before="73"/>
        <w:ind w:right="393"/>
      </w:pPr>
      <w:r>
        <w:t>компетенции в сфере общественной самоорганизации, участия в общественно</w:t>
      </w:r>
      <w:r>
        <w:rPr>
          <w:spacing w:val="1"/>
        </w:rPr>
        <w:t xml:space="preserve"> </w:t>
      </w:r>
      <w:r>
        <w:t>значимой</w:t>
      </w:r>
      <w:r>
        <w:rPr>
          <w:spacing w:val="-1"/>
        </w:rPr>
        <w:t xml:space="preserve"> </w:t>
      </w:r>
      <w:r>
        <w:t>совместной деятельности.</w:t>
      </w:r>
    </w:p>
    <w:p w:rsidR="006B28B4" w:rsidRDefault="00DA7639">
      <w:pPr>
        <w:pStyle w:val="a3"/>
        <w:spacing w:line="321" w:lineRule="exact"/>
        <w:ind w:left="1401" w:firstLine="0"/>
      </w:pPr>
      <w:r>
        <w:t>Организация</w:t>
      </w:r>
      <w:r>
        <w:rPr>
          <w:spacing w:val="-6"/>
        </w:rPr>
        <w:t xml:space="preserve"> </w:t>
      </w:r>
      <w:r>
        <w:t>жизни</w:t>
      </w:r>
      <w:r>
        <w:rPr>
          <w:spacing w:val="-6"/>
        </w:rPr>
        <w:t xml:space="preserve"> </w:t>
      </w:r>
      <w:r>
        <w:t>ученических</w:t>
      </w:r>
      <w:r>
        <w:rPr>
          <w:spacing w:val="-2"/>
        </w:rPr>
        <w:t xml:space="preserve"> </w:t>
      </w:r>
      <w:r>
        <w:t>сообществ может</w:t>
      </w:r>
      <w:r>
        <w:rPr>
          <w:spacing w:val="-3"/>
        </w:rPr>
        <w:t xml:space="preserve"> </w:t>
      </w:r>
      <w:r>
        <w:t>происходить:</w:t>
      </w:r>
    </w:p>
    <w:p w:rsidR="006B28B4" w:rsidRDefault="00DA7639">
      <w:pPr>
        <w:pStyle w:val="a3"/>
        <w:spacing w:before="1"/>
        <w:ind w:right="385"/>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ученическом</w:t>
      </w:r>
      <w:r>
        <w:rPr>
          <w:spacing w:val="1"/>
        </w:rPr>
        <w:t xml:space="preserve"> </w:t>
      </w:r>
      <w:r>
        <w:t>классе,</w:t>
      </w:r>
      <w:r>
        <w:rPr>
          <w:spacing w:val="1"/>
        </w:rPr>
        <w:t xml:space="preserve"> </w:t>
      </w:r>
      <w:r>
        <w:t>общешкольной</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школьного</w:t>
      </w:r>
      <w:r>
        <w:rPr>
          <w:spacing w:val="1"/>
        </w:rPr>
        <w:t xml:space="preserve"> </w:t>
      </w:r>
      <w:r>
        <w:t>ученического</w:t>
      </w:r>
      <w:r>
        <w:rPr>
          <w:spacing w:val="71"/>
        </w:rPr>
        <w:t xml:space="preserve"> </w:t>
      </w:r>
      <w:r>
        <w:t>самоуправления,</w:t>
      </w:r>
      <w:r>
        <w:rPr>
          <w:spacing w:val="1"/>
        </w:rPr>
        <w:t xml:space="preserve"> </w:t>
      </w:r>
      <w:r>
        <w:t>участия в детско-юношеских общественных объединениях, созданных в школе и за</w:t>
      </w:r>
      <w:r>
        <w:rPr>
          <w:spacing w:val="1"/>
        </w:rPr>
        <w:t xml:space="preserve"> </w:t>
      </w:r>
      <w:r>
        <w:t>ее</w:t>
      </w:r>
      <w:r>
        <w:rPr>
          <w:spacing w:val="-1"/>
        </w:rPr>
        <w:t xml:space="preserve"> </w:t>
      </w:r>
      <w:r>
        <w:t>пределами;</w:t>
      </w:r>
    </w:p>
    <w:p w:rsidR="006B28B4" w:rsidRDefault="00DA7639">
      <w:pPr>
        <w:pStyle w:val="a3"/>
        <w:ind w:right="392"/>
      </w:pPr>
      <w:r>
        <w:t>через приобщение обучающихся к общественной деятельности и школьным</w:t>
      </w:r>
      <w:r>
        <w:rPr>
          <w:spacing w:val="1"/>
        </w:rPr>
        <w:t xml:space="preserve"> </w:t>
      </w:r>
      <w:r>
        <w:t>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67"/>
        </w:rPr>
        <w:t xml:space="preserve"> </w:t>
      </w:r>
      <w:r>
        <w:t>объединений,</w:t>
      </w:r>
      <w:r>
        <w:rPr>
          <w:spacing w:val="-2"/>
        </w:rPr>
        <w:t xml:space="preserve"> </w:t>
      </w:r>
      <w:r>
        <w:t>благотворительных</w:t>
      </w:r>
      <w:r>
        <w:rPr>
          <w:spacing w:val="-3"/>
        </w:rPr>
        <w:t xml:space="preserve"> </w:t>
      </w:r>
      <w:r>
        <w:t>организаций;</w:t>
      </w:r>
    </w:p>
    <w:p w:rsidR="006B28B4" w:rsidRDefault="00DA7639">
      <w:pPr>
        <w:pStyle w:val="a3"/>
        <w:ind w:right="387"/>
      </w:pPr>
      <w:r>
        <w:t>через</w:t>
      </w:r>
      <w:r>
        <w:rPr>
          <w:spacing w:val="1"/>
        </w:rPr>
        <w:t xml:space="preserve"> </w:t>
      </w:r>
      <w:r>
        <w:t>участие</w:t>
      </w:r>
      <w:r>
        <w:rPr>
          <w:spacing w:val="1"/>
        </w:rPr>
        <w:t xml:space="preserve"> </w:t>
      </w:r>
      <w:r>
        <w:t>в</w:t>
      </w:r>
      <w:r>
        <w:rPr>
          <w:spacing w:val="1"/>
        </w:rPr>
        <w:t xml:space="preserve"> </w:t>
      </w:r>
      <w:r>
        <w:t>экологическом</w:t>
      </w:r>
      <w:r>
        <w:rPr>
          <w:spacing w:val="1"/>
        </w:rPr>
        <w:t xml:space="preserve"> </w:t>
      </w:r>
      <w:r>
        <w:t>просвещении</w:t>
      </w:r>
      <w:r>
        <w:rPr>
          <w:spacing w:val="1"/>
        </w:rPr>
        <w:t xml:space="preserve"> </w:t>
      </w:r>
      <w:r>
        <w:t>сверстников,</w:t>
      </w:r>
      <w:r>
        <w:rPr>
          <w:spacing w:val="1"/>
        </w:rPr>
        <w:t xml:space="preserve"> </w:t>
      </w:r>
      <w:r>
        <w:t>родителей,</w:t>
      </w:r>
      <w:r>
        <w:rPr>
          <w:spacing w:val="1"/>
        </w:rPr>
        <w:t xml:space="preserve"> </w:t>
      </w:r>
      <w:r>
        <w:t>населения, в благоустройстве школы, класса, сельского поселения, города, в ходе</w:t>
      </w:r>
      <w:r>
        <w:rPr>
          <w:spacing w:val="1"/>
        </w:rPr>
        <w:t xml:space="preserve"> </w:t>
      </w:r>
      <w:r>
        <w:t>партнерства</w:t>
      </w:r>
      <w:r>
        <w:rPr>
          <w:spacing w:val="-2"/>
        </w:rPr>
        <w:t xml:space="preserve"> </w:t>
      </w:r>
      <w:r>
        <w:t>с</w:t>
      </w:r>
      <w:r>
        <w:rPr>
          <w:spacing w:val="-3"/>
        </w:rPr>
        <w:t xml:space="preserve"> </w:t>
      </w:r>
      <w:r>
        <w:t>общественными</w:t>
      </w:r>
      <w:r>
        <w:rPr>
          <w:spacing w:val="-1"/>
        </w:rPr>
        <w:t xml:space="preserve"> </w:t>
      </w:r>
      <w:r>
        <w:t>организациями</w:t>
      </w:r>
      <w:r>
        <w:rPr>
          <w:spacing w:val="-3"/>
        </w:rPr>
        <w:t xml:space="preserve"> </w:t>
      </w:r>
      <w:r>
        <w:t>и объединениями.</w:t>
      </w:r>
    </w:p>
    <w:p w:rsidR="006B28B4" w:rsidRDefault="00DA7639">
      <w:pPr>
        <w:pStyle w:val="a3"/>
        <w:spacing w:before="1"/>
        <w:ind w:right="383"/>
      </w:pPr>
      <w:r>
        <w:t>Социализация</w:t>
      </w:r>
      <w:r>
        <w:rPr>
          <w:spacing w:val="1"/>
        </w:rPr>
        <w:t xml:space="preserve"> </w:t>
      </w:r>
      <w:r>
        <w:t>ребенка</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признается</w:t>
      </w:r>
      <w:r>
        <w:rPr>
          <w:spacing w:val="1"/>
        </w:rPr>
        <w:t xml:space="preserve"> </w:t>
      </w:r>
      <w:r>
        <w:t>в</w:t>
      </w:r>
      <w:r>
        <w:rPr>
          <w:spacing w:val="1"/>
        </w:rPr>
        <w:t xml:space="preserve"> </w:t>
      </w:r>
      <w:r>
        <w:t>качестве</w:t>
      </w:r>
      <w:r>
        <w:rPr>
          <w:spacing w:val="1"/>
        </w:rPr>
        <w:t xml:space="preserve"> </w:t>
      </w:r>
      <w:r>
        <w:t>одной</w:t>
      </w:r>
      <w:r>
        <w:rPr>
          <w:spacing w:val="1"/>
        </w:rPr>
        <w:t xml:space="preserve"> </w:t>
      </w:r>
      <w:r>
        <w:t>из</w:t>
      </w:r>
      <w:r>
        <w:rPr>
          <w:spacing w:val="-67"/>
        </w:rPr>
        <w:t xml:space="preserve"> </w:t>
      </w:r>
      <w:r>
        <w:t>главных задач российского</w:t>
      </w:r>
      <w:r>
        <w:rPr>
          <w:spacing w:val="1"/>
        </w:rPr>
        <w:t xml:space="preserve"> </w:t>
      </w:r>
      <w:r>
        <w:t>образования.</w:t>
      </w:r>
      <w:r>
        <w:rPr>
          <w:spacing w:val="1"/>
        </w:rPr>
        <w:t xml:space="preserve"> </w:t>
      </w:r>
      <w:r>
        <w:t>А</w:t>
      </w:r>
      <w:r>
        <w:rPr>
          <w:spacing w:val="1"/>
        </w:rPr>
        <w:t xml:space="preserve"> </w:t>
      </w:r>
      <w:r>
        <w:t>это</w:t>
      </w:r>
      <w:r>
        <w:rPr>
          <w:spacing w:val="1"/>
        </w:rPr>
        <w:t xml:space="preserve"> </w:t>
      </w:r>
      <w:r>
        <w:t>означает,</w:t>
      </w:r>
      <w:r>
        <w:rPr>
          <w:spacing w:val="1"/>
        </w:rPr>
        <w:t xml:space="preserve"> </w:t>
      </w:r>
      <w:r>
        <w:t>что</w:t>
      </w:r>
      <w:r>
        <w:rPr>
          <w:spacing w:val="1"/>
        </w:rPr>
        <w:t xml:space="preserve"> </w:t>
      </w:r>
      <w:r>
        <w:t>важно</w:t>
      </w:r>
      <w:r>
        <w:rPr>
          <w:spacing w:val="1"/>
        </w:rPr>
        <w:t xml:space="preserve"> </w:t>
      </w:r>
      <w:r>
        <w:t>вовремя</w:t>
      </w:r>
      <w:r>
        <w:rPr>
          <w:spacing w:val="1"/>
        </w:rPr>
        <w:t xml:space="preserve"> </w:t>
      </w:r>
      <w:r>
        <w:t>сориентировать</w:t>
      </w:r>
      <w:r>
        <w:rPr>
          <w:spacing w:val="1"/>
        </w:rPr>
        <w:t xml:space="preserve"> </w:t>
      </w:r>
      <w:r>
        <w:t>ребенка</w:t>
      </w:r>
      <w:r>
        <w:rPr>
          <w:spacing w:val="1"/>
        </w:rPr>
        <w:t xml:space="preserve"> </w:t>
      </w:r>
      <w:r>
        <w:t>в</w:t>
      </w:r>
      <w:r>
        <w:rPr>
          <w:spacing w:val="1"/>
        </w:rPr>
        <w:t xml:space="preserve"> </w:t>
      </w:r>
      <w:r>
        <w:t>современной</w:t>
      </w:r>
      <w:r>
        <w:rPr>
          <w:spacing w:val="1"/>
        </w:rPr>
        <w:t xml:space="preserve"> </w:t>
      </w:r>
      <w:r>
        <w:t>социокультурной</w:t>
      </w:r>
      <w:r>
        <w:rPr>
          <w:spacing w:val="1"/>
        </w:rPr>
        <w:t xml:space="preserve"> </w:t>
      </w:r>
      <w:r>
        <w:t>среде,</w:t>
      </w:r>
      <w:r>
        <w:rPr>
          <w:spacing w:val="1"/>
        </w:rPr>
        <w:t xml:space="preserve"> </w:t>
      </w:r>
      <w:r>
        <w:t>духовном</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Такая</w:t>
      </w:r>
      <w:r>
        <w:rPr>
          <w:spacing w:val="1"/>
        </w:rPr>
        <w:t xml:space="preserve"> </w:t>
      </w:r>
      <w:r>
        <w:t>возможность</w:t>
      </w:r>
      <w:r>
        <w:rPr>
          <w:spacing w:val="1"/>
        </w:rPr>
        <w:t xml:space="preserve"> </w:t>
      </w:r>
      <w:r>
        <w:t>общеобразовательным</w:t>
      </w:r>
      <w:r>
        <w:rPr>
          <w:spacing w:val="1"/>
        </w:rPr>
        <w:t xml:space="preserve"> </w:t>
      </w:r>
      <w:r>
        <w:t>учреждениям</w:t>
      </w:r>
      <w:r>
        <w:rPr>
          <w:spacing w:val="1"/>
        </w:rPr>
        <w:t xml:space="preserve"> </w:t>
      </w:r>
      <w:r>
        <w:t>предоставляется</w:t>
      </w:r>
      <w:r>
        <w:rPr>
          <w:spacing w:val="1"/>
        </w:rPr>
        <w:t xml:space="preserve"> </w:t>
      </w:r>
      <w:r>
        <w:t>Федеральным</w:t>
      </w:r>
      <w:r>
        <w:rPr>
          <w:spacing w:val="1"/>
        </w:rPr>
        <w:t xml:space="preserve"> </w:t>
      </w:r>
      <w:r>
        <w:t>государственным образовательным</w:t>
      </w:r>
      <w:r>
        <w:rPr>
          <w:spacing w:val="1"/>
        </w:rPr>
        <w:t xml:space="preserve"> </w:t>
      </w:r>
      <w:r>
        <w:t>стандартом</w:t>
      </w:r>
      <w:r>
        <w:rPr>
          <w:spacing w:val="1"/>
        </w:rPr>
        <w:t xml:space="preserve"> </w:t>
      </w:r>
      <w:r>
        <w:t>(ФГОС) нового поколения. Согласно ФГОС организация внеурочной деятельности</w:t>
      </w:r>
      <w:r>
        <w:rPr>
          <w:spacing w:val="1"/>
        </w:rPr>
        <w:t xml:space="preserve"> </w:t>
      </w:r>
      <w:r>
        <w:t>детей является неотъемлемой частью образовательного процесса в образовательном</w:t>
      </w:r>
      <w:r>
        <w:rPr>
          <w:spacing w:val="1"/>
        </w:rPr>
        <w:t xml:space="preserve"> </w:t>
      </w:r>
      <w:r>
        <w:t>учреждении и позволяет рационально решать задачи воспитания и социализации</w:t>
      </w:r>
      <w:r>
        <w:rPr>
          <w:spacing w:val="1"/>
        </w:rPr>
        <w:t xml:space="preserve"> </w:t>
      </w:r>
      <w:r>
        <w:t>обучающихся.</w:t>
      </w:r>
    </w:p>
    <w:p w:rsidR="006B28B4" w:rsidRDefault="00DA7639">
      <w:pPr>
        <w:pStyle w:val="a3"/>
        <w:ind w:right="383"/>
      </w:pPr>
      <w:r>
        <w:t xml:space="preserve">Под внеурочной деятельностью </w:t>
      </w:r>
      <w:r w:rsidR="00344627">
        <w:t>МАОУ СОШ №13</w:t>
      </w:r>
      <w:r>
        <w:t xml:space="preserve"> города Краснодара в</w:t>
      </w:r>
      <w:r>
        <w:rPr>
          <w:spacing w:val="1"/>
        </w:rPr>
        <w:t xml:space="preserve"> </w:t>
      </w:r>
      <w:r>
        <w:t>рамках</w:t>
      </w:r>
      <w:r>
        <w:rPr>
          <w:spacing w:val="1"/>
        </w:rPr>
        <w:t xml:space="preserve"> </w:t>
      </w:r>
      <w:r>
        <w:t>реализации</w:t>
      </w:r>
      <w:r>
        <w:rPr>
          <w:spacing w:val="1"/>
        </w:rPr>
        <w:t xml:space="preserve"> </w:t>
      </w:r>
      <w:r>
        <w:t>ФГОС</w:t>
      </w:r>
      <w:r>
        <w:rPr>
          <w:spacing w:val="1"/>
        </w:rPr>
        <w:t xml:space="preserve"> </w:t>
      </w:r>
      <w:r>
        <w:t>НОО</w:t>
      </w:r>
      <w:r>
        <w:rPr>
          <w:spacing w:val="1"/>
        </w:rPr>
        <w:t xml:space="preserve"> </w:t>
      </w:r>
      <w:r>
        <w:t>понимается</w:t>
      </w:r>
      <w:r>
        <w:rPr>
          <w:spacing w:val="1"/>
        </w:rPr>
        <w:t xml:space="preserve"> </w:t>
      </w:r>
      <w:r>
        <w:t>образовательная</w:t>
      </w:r>
      <w:r>
        <w:rPr>
          <w:spacing w:val="1"/>
        </w:rPr>
        <w:t xml:space="preserve"> </w:t>
      </w:r>
      <w:r>
        <w:t>деятельность,</w:t>
      </w:r>
      <w:r>
        <w:rPr>
          <w:spacing w:val="1"/>
        </w:rPr>
        <w:t xml:space="preserve"> </w:t>
      </w:r>
      <w:r>
        <w:t>осуществляемая в формах, отличных от классно-урочной. Внеурочная деятельность</w:t>
      </w:r>
      <w:r>
        <w:rPr>
          <w:spacing w:val="1"/>
        </w:rPr>
        <w:t xml:space="preserve"> </w:t>
      </w:r>
      <w:r>
        <w:t>обеспечивает</w:t>
      </w:r>
      <w:r>
        <w:rPr>
          <w:spacing w:val="1"/>
        </w:rPr>
        <w:t xml:space="preserve"> </w:t>
      </w:r>
      <w:r>
        <w:t>индивидуальные</w:t>
      </w:r>
      <w:r>
        <w:rPr>
          <w:spacing w:val="1"/>
        </w:rPr>
        <w:t xml:space="preserve"> </w:t>
      </w:r>
      <w:r>
        <w:t>потребности</w:t>
      </w:r>
      <w:r>
        <w:rPr>
          <w:spacing w:val="1"/>
        </w:rPr>
        <w:t xml:space="preserve"> </w:t>
      </w:r>
      <w:r>
        <w:t>обучающихся,</w:t>
      </w:r>
      <w:r>
        <w:rPr>
          <w:spacing w:val="1"/>
        </w:rPr>
        <w:t xml:space="preserve"> </w:t>
      </w:r>
      <w:r>
        <w:t>и</w:t>
      </w:r>
      <w:r>
        <w:rPr>
          <w:spacing w:val="1"/>
        </w:rPr>
        <w:t xml:space="preserve"> </w:t>
      </w:r>
      <w:r>
        <w:t>организуется</w:t>
      </w:r>
      <w:r>
        <w:rPr>
          <w:spacing w:val="1"/>
        </w:rPr>
        <w:t xml:space="preserve"> </w:t>
      </w:r>
      <w:r>
        <w:t>по</w:t>
      </w:r>
      <w:r>
        <w:rPr>
          <w:spacing w:val="1"/>
        </w:rPr>
        <w:t xml:space="preserve"> </w:t>
      </w:r>
      <w:r>
        <w:t>различным направлениям развития личности. План внеурочной деятельности, как и</w:t>
      </w:r>
      <w:r>
        <w:rPr>
          <w:spacing w:val="1"/>
        </w:rPr>
        <w:t xml:space="preserve"> </w:t>
      </w:r>
      <w:r>
        <w:t>учебный</w:t>
      </w:r>
      <w:r>
        <w:rPr>
          <w:spacing w:val="1"/>
        </w:rPr>
        <w:t xml:space="preserve"> </w:t>
      </w:r>
      <w:r>
        <w:t>план</w:t>
      </w:r>
      <w:r>
        <w:rPr>
          <w:spacing w:val="1"/>
        </w:rPr>
        <w:t xml:space="preserve"> </w:t>
      </w:r>
      <w:r>
        <w:t>образовательного</w:t>
      </w:r>
      <w:r>
        <w:rPr>
          <w:spacing w:val="1"/>
        </w:rPr>
        <w:t xml:space="preserve"> </w:t>
      </w:r>
      <w:r>
        <w:t>учреждения,</w:t>
      </w:r>
      <w:r>
        <w:rPr>
          <w:spacing w:val="1"/>
        </w:rPr>
        <w:t xml:space="preserve"> </w:t>
      </w:r>
      <w:r>
        <w:t>являются</w:t>
      </w:r>
      <w:r>
        <w:rPr>
          <w:spacing w:val="1"/>
        </w:rPr>
        <w:t xml:space="preserve"> </w:t>
      </w:r>
      <w:r>
        <w:t>основными</w:t>
      </w:r>
      <w:r>
        <w:rPr>
          <w:spacing w:val="1"/>
        </w:rPr>
        <w:t xml:space="preserve"> </w:t>
      </w:r>
      <w:r>
        <w:t>организационными</w:t>
      </w:r>
      <w:r>
        <w:rPr>
          <w:spacing w:val="1"/>
        </w:rPr>
        <w:t xml:space="preserve"> </w:t>
      </w:r>
      <w:r>
        <w:t>механизмами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программы.План</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структуру</w:t>
      </w:r>
      <w:r>
        <w:rPr>
          <w:spacing w:val="-67"/>
        </w:rPr>
        <w:t xml:space="preserve"> </w:t>
      </w:r>
      <w:r>
        <w:t>направлений (за время обучения должны быть реализованы все пять направлений),</w:t>
      </w:r>
      <w:r>
        <w:rPr>
          <w:spacing w:val="1"/>
        </w:rPr>
        <w:t xml:space="preserve"> </w:t>
      </w:r>
      <w:r>
        <w:t>формы</w:t>
      </w:r>
      <w:r>
        <w:rPr>
          <w:spacing w:val="1"/>
        </w:rPr>
        <w:t xml:space="preserve"> </w:t>
      </w:r>
      <w:r>
        <w:t>организации,</w:t>
      </w:r>
      <w:r>
        <w:rPr>
          <w:spacing w:val="1"/>
        </w:rPr>
        <w:t xml:space="preserve"> </w:t>
      </w:r>
      <w:r>
        <w:t>объём</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включается</w:t>
      </w:r>
      <w:r>
        <w:rPr>
          <w:spacing w:val="1"/>
        </w:rPr>
        <w:t xml:space="preserve"> </w:t>
      </w:r>
      <w:r>
        <w:t>отдельным</w:t>
      </w:r>
      <w:r>
        <w:rPr>
          <w:spacing w:val="1"/>
        </w:rPr>
        <w:t xml:space="preserve"> </w:t>
      </w:r>
      <w:r>
        <w:t>разделом</w:t>
      </w:r>
      <w:r>
        <w:rPr>
          <w:spacing w:val="1"/>
        </w:rPr>
        <w:t xml:space="preserve"> </w:t>
      </w:r>
      <w:r>
        <w:t>в</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Реализация</w:t>
      </w:r>
      <w:r>
        <w:rPr>
          <w:spacing w:val="1"/>
        </w:rPr>
        <w:t xml:space="preserve"> </w:t>
      </w:r>
      <w:r>
        <w:t>плана</w:t>
      </w:r>
      <w:r>
        <w:rPr>
          <w:spacing w:val="-67"/>
        </w:rPr>
        <w:t xml:space="preserve"> </w:t>
      </w:r>
      <w:r>
        <w:t>внеурочной</w:t>
      </w:r>
      <w:r>
        <w:rPr>
          <w:spacing w:val="1"/>
        </w:rPr>
        <w:t xml:space="preserve"> </w:t>
      </w:r>
      <w:r>
        <w:t>деятельности</w:t>
      </w:r>
      <w:r>
        <w:rPr>
          <w:spacing w:val="1"/>
        </w:rPr>
        <w:t xml:space="preserve"> </w:t>
      </w:r>
      <w:r>
        <w:t>может</w:t>
      </w:r>
      <w:r>
        <w:rPr>
          <w:spacing w:val="1"/>
        </w:rPr>
        <w:t xml:space="preserve"> </w:t>
      </w:r>
      <w:r>
        <w:t>осуществляться</w:t>
      </w:r>
      <w:r>
        <w:rPr>
          <w:spacing w:val="1"/>
        </w:rPr>
        <w:t xml:space="preserve"> </w:t>
      </w:r>
      <w:r>
        <w:t>при</w:t>
      </w:r>
      <w:r>
        <w:rPr>
          <w:spacing w:val="1"/>
        </w:rPr>
        <w:t xml:space="preserve"> </w:t>
      </w:r>
      <w:r>
        <w:t>проведении</w:t>
      </w:r>
      <w:r>
        <w:rPr>
          <w:spacing w:val="1"/>
        </w:rPr>
        <w:t xml:space="preserve"> </w:t>
      </w:r>
      <w:r>
        <w:t>педагогами</w:t>
      </w:r>
      <w:r>
        <w:rPr>
          <w:spacing w:val="1"/>
        </w:rPr>
        <w:t xml:space="preserve"> </w:t>
      </w:r>
      <w:r>
        <w:t>регулярных,</w:t>
      </w:r>
      <w:r>
        <w:rPr>
          <w:spacing w:val="-2"/>
        </w:rPr>
        <w:t xml:space="preserve"> </w:t>
      </w:r>
      <w:r>
        <w:t>еженедельных</w:t>
      </w:r>
      <w:r>
        <w:rPr>
          <w:spacing w:val="1"/>
        </w:rPr>
        <w:t xml:space="preserve"> </w:t>
      </w:r>
      <w:r>
        <w:t>внеурочных</w:t>
      </w:r>
      <w:r>
        <w:rPr>
          <w:spacing w:val="-3"/>
        </w:rPr>
        <w:t xml:space="preserve"> </w:t>
      </w:r>
      <w:r>
        <w:t>занятий</w:t>
      </w:r>
    </w:p>
    <w:p w:rsidR="006B28B4" w:rsidRDefault="00DA7639">
      <w:pPr>
        <w:pStyle w:val="a3"/>
        <w:spacing w:line="322" w:lineRule="exact"/>
        <w:ind w:left="1401" w:firstLine="0"/>
      </w:pPr>
      <w:r>
        <w:t>(не</w:t>
      </w:r>
      <w:r>
        <w:rPr>
          <w:spacing w:val="18"/>
        </w:rPr>
        <w:t xml:space="preserve"> </w:t>
      </w:r>
      <w:r>
        <w:t>более</w:t>
      </w:r>
      <w:r>
        <w:rPr>
          <w:spacing w:val="86"/>
        </w:rPr>
        <w:t xml:space="preserve"> </w:t>
      </w:r>
      <w:r>
        <w:t>10</w:t>
      </w:r>
      <w:r>
        <w:rPr>
          <w:spacing w:val="90"/>
        </w:rPr>
        <w:t xml:space="preserve"> </w:t>
      </w:r>
      <w:r>
        <w:t>часов),</w:t>
      </w:r>
      <w:r>
        <w:rPr>
          <w:spacing w:val="88"/>
        </w:rPr>
        <w:t xml:space="preserve"> </w:t>
      </w:r>
      <w:r>
        <w:t>так</w:t>
      </w:r>
      <w:r>
        <w:rPr>
          <w:spacing w:val="88"/>
        </w:rPr>
        <w:t xml:space="preserve"> </w:t>
      </w:r>
      <w:r>
        <w:t>и</w:t>
      </w:r>
      <w:r>
        <w:rPr>
          <w:spacing w:val="90"/>
        </w:rPr>
        <w:t xml:space="preserve"> </w:t>
      </w:r>
      <w:r>
        <w:t>при</w:t>
      </w:r>
      <w:r>
        <w:rPr>
          <w:spacing w:val="90"/>
        </w:rPr>
        <w:t xml:space="preserve"> </w:t>
      </w:r>
      <w:r>
        <w:t>организации</w:t>
      </w:r>
      <w:r>
        <w:rPr>
          <w:spacing w:val="90"/>
        </w:rPr>
        <w:t xml:space="preserve"> </w:t>
      </w:r>
      <w:r>
        <w:t>занятий</w:t>
      </w:r>
      <w:r>
        <w:rPr>
          <w:spacing w:val="89"/>
        </w:rPr>
        <w:t xml:space="preserve"> </w:t>
      </w:r>
      <w:r>
        <w:t>крупными</w:t>
      </w:r>
      <w:r>
        <w:rPr>
          <w:spacing w:val="90"/>
        </w:rPr>
        <w:t xml:space="preserve"> </w:t>
      </w:r>
      <w:r>
        <w:t>блоками-</w:t>
      </w:r>
    </w:p>
    <w:p w:rsidR="006B28B4" w:rsidRDefault="00DA7639">
      <w:pPr>
        <w:pStyle w:val="a3"/>
        <w:ind w:right="387" w:firstLine="0"/>
      </w:pPr>
      <w:r>
        <w:t>«интенсивами»</w:t>
      </w:r>
      <w:r>
        <w:rPr>
          <w:spacing w:val="1"/>
        </w:rPr>
        <w:t xml:space="preserve"> </w:t>
      </w:r>
      <w:r>
        <w:t>(походы,</w:t>
      </w:r>
      <w:r>
        <w:rPr>
          <w:spacing w:val="1"/>
        </w:rPr>
        <w:t xml:space="preserve"> </w:t>
      </w:r>
      <w:r>
        <w:t>экспедиции,</w:t>
      </w:r>
      <w:r>
        <w:rPr>
          <w:spacing w:val="1"/>
        </w:rPr>
        <w:t xml:space="preserve"> </w:t>
      </w:r>
      <w:r>
        <w:t>экскурсии</w:t>
      </w:r>
      <w:r>
        <w:rPr>
          <w:spacing w:val="1"/>
        </w:rPr>
        <w:t xml:space="preserve"> </w:t>
      </w:r>
      <w:r>
        <w:t>т.д.).</w:t>
      </w:r>
      <w:r>
        <w:rPr>
          <w:spacing w:val="1"/>
        </w:rPr>
        <w:t xml:space="preserve"> </w:t>
      </w:r>
      <w:r>
        <w:t>Часть</w:t>
      </w:r>
      <w:r>
        <w:rPr>
          <w:spacing w:val="1"/>
        </w:rPr>
        <w:t xml:space="preserve"> </w:t>
      </w:r>
      <w:r>
        <w:t>часов</w:t>
      </w:r>
      <w:r>
        <w:rPr>
          <w:spacing w:val="1"/>
        </w:rPr>
        <w:t xml:space="preserve"> </w:t>
      </w:r>
      <w:r>
        <w:t>внеурочной</w:t>
      </w:r>
      <w:r>
        <w:rPr>
          <w:spacing w:val="1"/>
        </w:rPr>
        <w:t xml:space="preserve"> </w:t>
      </w:r>
      <w:r>
        <w:t>деятельности</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период</w:t>
      </w:r>
      <w:r>
        <w:rPr>
          <w:spacing w:val="1"/>
        </w:rPr>
        <w:t xml:space="preserve"> </w:t>
      </w:r>
      <w:r>
        <w:t>каникул</w:t>
      </w:r>
      <w:r>
        <w:rPr>
          <w:spacing w:val="1"/>
        </w:rPr>
        <w:t xml:space="preserve"> </w:t>
      </w:r>
      <w:r>
        <w:t>для</w:t>
      </w:r>
      <w:r>
        <w:rPr>
          <w:spacing w:val="1"/>
        </w:rPr>
        <w:t xml:space="preserve"> </w:t>
      </w:r>
      <w:r>
        <w:t>организации</w:t>
      </w:r>
      <w:r>
        <w:rPr>
          <w:spacing w:val="1"/>
        </w:rPr>
        <w:t xml:space="preserve"> </w:t>
      </w:r>
      <w:r>
        <w:t>тематической лагерной смены, летней школы, реализации проектной деятельности.</w:t>
      </w:r>
      <w:r>
        <w:rPr>
          <w:spacing w:val="1"/>
        </w:rPr>
        <w:t xml:space="preserve"> </w:t>
      </w:r>
      <w:r>
        <w:t>Так</w:t>
      </w:r>
      <w:r>
        <w:rPr>
          <w:spacing w:val="1"/>
        </w:rPr>
        <w:t xml:space="preserve"> </w:t>
      </w:r>
      <w:r>
        <w:t>же</w:t>
      </w:r>
      <w:r>
        <w:rPr>
          <w:spacing w:val="1"/>
        </w:rPr>
        <w:t xml:space="preserve"> </w:t>
      </w:r>
      <w:r>
        <w:t>часть</w:t>
      </w:r>
      <w:r>
        <w:rPr>
          <w:spacing w:val="1"/>
        </w:rPr>
        <w:t xml:space="preserve"> </w:t>
      </w:r>
      <w:r>
        <w:t>часов</w:t>
      </w:r>
      <w:r>
        <w:rPr>
          <w:spacing w:val="1"/>
        </w:rPr>
        <w:t xml:space="preserve"> </w:t>
      </w:r>
      <w:r>
        <w:t>внеурочной деятельности</w:t>
      </w:r>
      <w:r>
        <w:rPr>
          <w:spacing w:val="1"/>
        </w:rPr>
        <w:t xml:space="preserve"> </w:t>
      </w:r>
      <w:r>
        <w:t>могут быть</w:t>
      </w:r>
      <w:r>
        <w:rPr>
          <w:spacing w:val="1"/>
        </w:rPr>
        <w:t xml:space="preserve"> </w:t>
      </w:r>
      <w:r>
        <w:t>использованы</w:t>
      </w:r>
      <w:r>
        <w:rPr>
          <w:spacing w:val="1"/>
        </w:rPr>
        <w:t xml:space="preserve"> </w:t>
      </w:r>
      <w:r>
        <w:t>в праве</w:t>
      </w:r>
      <w:r>
        <w:rPr>
          <w:spacing w:val="1"/>
        </w:rPr>
        <w:t xml:space="preserve"> </w:t>
      </w:r>
      <w:r>
        <w:t>выбора обучающимися и их родителями занятий в различных кружках, секциях,</w:t>
      </w:r>
      <w:r>
        <w:rPr>
          <w:spacing w:val="1"/>
        </w:rPr>
        <w:t xml:space="preserve"> </w:t>
      </w:r>
      <w:r>
        <w:t>студиях вне</w:t>
      </w:r>
      <w:r>
        <w:rPr>
          <w:spacing w:val="-1"/>
        </w:rPr>
        <w:t xml:space="preserve"> </w:t>
      </w:r>
      <w:r>
        <w:t>гимназических</w:t>
      </w:r>
      <w:r>
        <w:rPr>
          <w:spacing w:val="1"/>
        </w:rPr>
        <w:t xml:space="preserve"> </w:t>
      </w:r>
      <w:r>
        <w:t>систем</w:t>
      </w:r>
      <w:r>
        <w:rPr>
          <w:spacing w:val="-4"/>
        </w:rPr>
        <w:t xml:space="preserve"> </w:t>
      </w:r>
      <w:r>
        <w:t>дополнительного</w:t>
      </w:r>
      <w:r>
        <w:rPr>
          <w:spacing w:val="-2"/>
        </w:rPr>
        <w:t xml:space="preserve"> </w:t>
      </w:r>
      <w:r>
        <w:t>образования.</w:t>
      </w:r>
    </w:p>
    <w:p w:rsidR="006B28B4" w:rsidRDefault="00DA7639">
      <w:pPr>
        <w:pStyle w:val="a3"/>
        <w:ind w:right="386" w:firstLine="1406"/>
      </w:pPr>
      <w:r>
        <w:t>При планировании внеурочной деятельности нашего образовательного</w:t>
      </w:r>
      <w:r>
        <w:rPr>
          <w:spacing w:val="1"/>
        </w:rPr>
        <w:t xml:space="preserve"> </w:t>
      </w:r>
      <w:r>
        <w:t>учреждения мы учитываем региональные особенности Краснодарского края, города</w:t>
      </w:r>
      <w:r>
        <w:rPr>
          <w:spacing w:val="1"/>
        </w:rPr>
        <w:t xml:space="preserve"> </w:t>
      </w:r>
      <w:r>
        <w:t>Краснодара.</w:t>
      </w:r>
      <w:r>
        <w:rPr>
          <w:spacing w:val="10"/>
        </w:rPr>
        <w:t xml:space="preserve"> </w:t>
      </w:r>
      <w:r>
        <w:t>Знакомство</w:t>
      </w:r>
      <w:r>
        <w:rPr>
          <w:spacing w:val="12"/>
        </w:rPr>
        <w:t xml:space="preserve"> </w:t>
      </w:r>
      <w:r>
        <w:t>с</w:t>
      </w:r>
      <w:r>
        <w:rPr>
          <w:spacing w:val="11"/>
        </w:rPr>
        <w:t xml:space="preserve"> </w:t>
      </w:r>
      <w:r>
        <w:t>историей</w:t>
      </w:r>
      <w:r>
        <w:rPr>
          <w:spacing w:val="11"/>
        </w:rPr>
        <w:t xml:space="preserve"> </w:t>
      </w:r>
      <w:r>
        <w:t>и</w:t>
      </w:r>
      <w:r>
        <w:rPr>
          <w:spacing w:val="11"/>
        </w:rPr>
        <w:t xml:space="preserve"> </w:t>
      </w:r>
      <w:r>
        <w:t>традициями</w:t>
      </w:r>
      <w:r>
        <w:rPr>
          <w:spacing w:val="12"/>
        </w:rPr>
        <w:t xml:space="preserve"> </w:t>
      </w:r>
      <w:r>
        <w:t>кубанских</w:t>
      </w:r>
      <w:r>
        <w:rPr>
          <w:spacing w:val="12"/>
        </w:rPr>
        <w:t xml:space="preserve"> </w:t>
      </w:r>
      <w:r>
        <w:t>казаков,</w:t>
      </w:r>
      <w:r>
        <w:rPr>
          <w:spacing w:val="10"/>
        </w:rPr>
        <w:t xml:space="preserve"> </w:t>
      </w:r>
      <w:r>
        <w:t>изучение</w:t>
      </w:r>
    </w:p>
    <w:p w:rsidR="006B28B4" w:rsidRDefault="00DA7639">
      <w:pPr>
        <w:pStyle w:val="a3"/>
        <w:ind w:right="392" w:firstLine="0"/>
      </w:pPr>
      <w:r>
        <w:t>основ</w:t>
      </w:r>
      <w:r>
        <w:rPr>
          <w:spacing w:val="1"/>
        </w:rPr>
        <w:t xml:space="preserve"> </w:t>
      </w:r>
      <w:r>
        <w:t>православной</w:t>
      </w:r>
      <w:r>
        <w:rPr>
          <w:spacing w:val="1"/>
        </w:rPr>
        <w:t xml:space="preserve"> </w:t>
      </w:r>
      <w:r>
        <w:t>культуры</w:t>
      </w:r>
      <w:r>
        <w:rPr>
          <w:spacing w:val="1"/>
        </w:rPr>
        <w:t xml:space="preserve"> </w:t>
      </w:r>
      <w:r>
        <w:t>могут</w:t>
      </w:r>
      <w:r>
        <w:rPr>
          <w:spacing w:val="1"/>
        </w:rPr>
        <w:t xml:space="preserve"> </w:t>
      </w:r>
      <w:r>
        <w:t>составить</w:t>
      </w:r>
      <w:r>
        <w:rPr>
          <w:spacing w:val="1"/>
        </w:rPr>
        <w:t xml:space="preserve"> </w:t>
      </w:r>
      <w:r>
        <w:t>содержание</w:t>
      </w:r>
      <w:r>
        <w:rPr>
          <w:spacing w:val="1"/>
        </w:rPr>
        <w:t xml:space="preserve"> </w:t>
      </w:r>
      <w:r>
        <w:t>внеурочной</w:t>
      </w:r>
      <w:r>
        <w:rPr>
          <w:spacing w:val="1"/>
        </w:rPr>
        <w:t xml:space="preserve"> </w:t>
      </w:r>
      <w:r>
        <w:t>деятельности.</w:t>
      </w:r>
    </w:p>
    <w:p w:rsidR="006B28B4" w:rsidRDefault="00DA7639">
      <w:pPr>
        <w:pStyle w:val="a3"/>
        <w:ind w:right="382" w:firstLine="1406"/>
      </w:pPr>
      <w:r>
        <w:t>Особенности</w:t>
      </w:r>
      <w:r>
        <w:rPr>
          <w:spacing w:val="1"/>
        </w:rPr>
        <w:t xml:space="preserve"> </w:t>
      </w:r>
      <w:r>
        <w:t>внеурочной</w:t>
      </w:r>
      <w:r>
        <w:rPr>
          <w:spacing w:val="1"/>
        </w:rPr>
        <w:t xml:space="preserve"> </w:t>
      </w:r>
      <w:r>
        <w:t>деятельности</w:t>
      </w:r>
      <w:r>
        <w:rPr>
          <w:spacing w:val="1"/>
        </w:rPr>
        <w:t xml:space="preserve"> </w:t>
      </w:r>
      <w:r>
        <w:t>отражаются</w:t>
      </w:r>
      <w:r>
        <w:rPr>
          <w:spacing w:val="1"/>
        </w:rPr>
        <w:t xml:space="preserve"> </w:t>
      </w:r>
      <w:r>
        <w:t>в</w:t>
      </w:r>
      <w:r>
        <w:rPr>
          <w:spacing w:val="1"/>
        </w:rPr>
        <w:t xml:space="preserve"> </w:t>
      </w:r>
      <w:r>
        <w:t>Программе</w:t>
      </w:r>
      <w:r>
        <w:rPr>
          <w:spacing w:val="1"/>
        </w:rPr>
        <w:t xml:space="preserve"> </w:t>
      </w:r>
      <w:r>
        <w:t>духовно-нравственного</w:t>
      </w:r>
      <w:r>
        <w:rPr>
          <w:spacing w:val="1"/>
        </w:rPr>
        <w:t xml:space="preserve"> </w:t>
      </w:r>
      <w:r>
        <w:t>развития</w:t>
      </w:r>
      <w:r>
        <w:rPr>
          <w:spacing w:val="1"/>
        </w:rPr>
        <w:t xml:space="preserve"> </w:t>
      </w:r>
      <w:r>
        <w:t>школьника</w:t>
      </w:r>
      <w:r>
        <w:rPr>
          <w:spacing w:val="1"/>
        </w:rPr>
        <w:t xml:space="preserve"> </w:t>
      </w:r>
      <w:r>
        <w:t>и</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формированию</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Основной</w:t>
      </w:r>
      <w:r>
        <w:rPr>
          <w:spacing w:val="1"/>
        </w:rPr>
        <w:t xml:space="preserve"> </w:t>
      </w:r>
      <w:r>
        <w:t>тематикой</w:t>
      </w:r>
      <w:r>
        <w:rPr>
          <w:spacing w:val="1"/>
        </w:rPr>
        <w:t xml:space="preserve"> </w:t>
      </w:r>
      <w:r>
        <w:t>всех</w:t>
      </w:r>
      <w:r>
        <w:rPr>
          <w:spacing w:val="-67"/>
        </w:rPr>
        <w:t xml:space="preserve"> </w:t>
      </w:r>
      <w:r>
        <w:t>программ внеурочной деятельности основного общего образования гимназии (5-9</w:t>
      </w:r>
      <w:r>
        <w:rPr>
          <w:spacing w:val="1"/>
        </w:rPr>
        <w:t xml:space="preserve"> </w:t>
      </w:r>
      <w:r>
        <w:t>классы),</w:t>
      </w:r>
      <w:r>
        <w:rPr>
          <w:spacing w:val="1"/>
        </w:rPr>
        <w:t xml:space="preserve"> </w:t>
      </w:r>
      <w:r>
        <w:t>с</w:t>
      </w:r>
      <w:r>
        <w:rPr>
          <w:spacing w:val="1"/>
        </w:rPr>
        <w:t xml:space="preserve"> </w:t>
      </w:r>
      <w:r>
        <w:t>учетом</w:t>
      </w:r>
      <w:r>
        <w:rPr>
          <w:spacing w:val="1"/>
        </w:rPr>
        <w:t xml:space="preserve"> </w:t>
      </w:r>
      <w:r>
        <w:t>концепции</w:t>
      </w:r>
      <w:r>
        <w:rPr>
          <w:spacing w:val="1"/>
        </w:rPr>
        <w:t xml:space="preserve"> </w:t>
      </w:r>
      <w:r>
        <w:t>воспитательной</w:t>
      </w:r>
      <w:r>
        <w:rPr>
          <w:spacing w:val="1"/>
        </w:rPr>
        <w:t xml:space="preserve"> </w:t>
      </w:r>
      <w:r>
        <w:t>деятельности</w:t>
      </w:r>
      <w:r>
        <w:rPr>
          <w:spacing w:val="1"/>
        </w:rPr>
        <w:t xml:space="preserve"> </w:t>
      </w:r>
      <w:r>
        <w:t>гимназии,</w:t>
      </w:r>
      <w:r>
        <w:rPr>
          <w:spacing w:val="1"/>
        </w:rPr>
        <w:t xml:space="preserve"> </w:t>
      </w:r>
      <w:r>
        <w:t>целевых</w:t>
      </w:r>
      <w:r>
        <w:rPr>
          <w:spacing w:val="1"/>
        </w:rPr>
        <w:t xml:space="preserve"> </w:t>
      </w:r>
      <w:r>
        <w:t>программ</w:t>
      </w:r>
      <w:r>
        <w:rPr>
          <w:spacing w:val="1"/>
        </w:rPr>
        <w:t xml:space="preserve"> </w:t>
      </w:r>
      <w:r>
        <w:t>воспитательной</w:t>
      </w:r>
      <w:r>
        <w:rPr>
          <w:spacing w:val="1"/>
        </w:rPr>
        <w:t xml:space="preserve"> </w:t>
      </w:r>
      <w:r>
        <w:t>работы</w:t>
      </w:r>
      <w:r>
        <w:rPr>
          <w:spacing w:val="1"/>
        </w:rPr>
        <w:t xml:space="preserve"> </w:t>
      </w:r>
      <w:r>
        <w:t>гимназии,</w:t>
      </w:r>
      <w:r>
        <w:rPr>
          <w:spacing w:val="1"/>
        </w:rPr>
        <w:t xml:space="preserve"> </w:t>
      </w:r>
      <w:r>
        <w:t>мы</w:t>
      </w:r>
      <w:r>
        <w:rPr>
          <w:spacing w:val="1"/>
        </w:rPr>
        <w:t xml:space="preserve"> </w:t>
      </w:r>
      <w:r>
        <w:t>определили,</w:t>
      </w:r>
      <w:r>
        <w:rPr>
          <w:spacing w:val="1"/>
        </w:rPr>
        <w:t xml:space="preserve"> </w:t>
      </w:r>
      <w:r>
        <w:t>как</w:t>
      </w:r>
      <w:r>
        <w:rPr>
          <w:spacing w:val="71"/>
        </w:rPr>
        <w:t xml:space="preserve"> </w:t>
      </w:r>
      <w:r>
        <w:t>программу</w:t>
      </w:r>
      <w:r>
        <w:rPr>
          <w:spacing w:val="1"/>
        </w:rPr>
        <w:t xml:space="preserve"> </w:t>
      </w:r>
      <w:r>
        <w:t>развития классного коллектива средней ступени (5-9 классы). Занятия организуются</w:t>
      </w:r>
      <w:r>
        <w:rPr>
          <w:spacing w:val="1"/>
        </w:rPr>
        <w:t xml:space="preserve"> </w:t>
      </w:r>
      <w:r>
        <w:t>с 1 сентября, во время апробации введения внеурочной деятельности в практику</w:t>
      </w:r>
      <w:r>
        <w:rPr>
          <w:spacing w:val="1"/>
        </w:rPr>
        <w:t xml:space="preserve"> </w:t>
      </w:r>
      <w:r>
        <w:t>допускается изменение срока начала внеурочной деятельности при условии полного</w:t>
      </w:r>
      <w:r>
        <w:rPr>
          <w:spacing w:val="1"/>
        </w:rPr>
        <w:t xml:space="preserve"> </w:t>
      </w:r>
      <w:r>
        <w:t>выполнения</w:t>
      </w:r>
      <w:r>
        <w:rPr>
          <w:spacing w:val="1"/>
        </w:rPr>
        <w:t xml:space="preserve"> </w:t>
      </w:r>
      <w:r>
        <w:t>программы</w:t>
      </w:r>
      <w:r>
        <w:rPr>
          <w:spacing w:val="1"/>
        </w:rPr>
        <w:t xml:space="preserve"> </w:t>
      </w:r>
      <w:r>
        <w:t>курсов.</w:t>
      </w:r>
      <w:r>
        <w:rPr>
          <w:spacing w:val="1"/>
        </w:rPr>
        <w:t xml:space="preserve"> </w:t>
      </w:r>
      <w:r>
        <w:t>Наполняемость</w:t>
      </w:r>
      <w:r>
        <w:rPr>
          <w:spacing w:val="1"/>
        </w:rPr>
        <w:t xml:space="preserve"> </w:t>
      </w:r>
      <w:r>
        <w:t>группы</w:t>
      </w:r>
      <w:r>
        <w:rPr>
          <w:spacing w:val="1"/>
        </w:rPr>
        <w:t xml:space="preserve"> </w:t>
      </w:r>
      <w:r>
        <w:t>устанавливается</w:t>
      </w:r>
      <w:r>
        <w:rPr>
          <w:spacing w:val="1"/>
        </w:rPr>
        <w:t xml:space="preserve"> </w:t>
      </w:r>
      <w:r>
        <w:t>от</w:t>
      </w:r>
      <w:r>
        <w:rPr>
          <w:spacing w:val="1"/>
        </w:rPr>
        <w:t xml:space="preserve"> </w:t>
      </w:r>
      <w:r>
        <w:t>25</w:t>
      </w:r>
      <w:r>
        <w:rPr>
          <w:spacing w:val="1"/>
        </w:rPr>
        <w:t xml:space="preserve"> </w:t>
      </w:r>
      <w:r>
        <w:t>человек в соответствии с запросом обучающегося и заявления родителей (законных</w:t>
      </w:r>
      <w:r>
        <w:rPr>
          <w:spacing w:val="1"/>
        </w:rPr>
        <w:t xml:space="preserve"> </w:t>
      </w:r>
      <w:r>
        <w:t>представителей) учащихся. При комплектовании групп учитывается, что бы каждый</w:t>
      </w:r>
      <w:r>
        <w:rPr>
          <w:spacing w:val="-67"/>
        </w:rPr>
        <w:t xml:space="preserve"> </w:t>
      </w:r>
      <w:r>
        <w:t>учащийся посещал минимум 1 час в неделю (34 часа за учебный год) из разных</w:t>
      </w:r>
      <w:r>
        <w:rPr>
          <w:spacing w:val="1"/>
        </w:rPr>
        <w:t xml:space="preserve"> </w:t>
      </w:r>
      <w:r>
        <w:t>направлений,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должно</w:t>
      </w:r>
      <w:r>
        <w:rPr>
          <w:spacing w:val="1"/>
        </w:rPr>
        <w:t xml:space="preserve"> </w:t>
      </w:r>
      <w:r>
        <w:t>быть</w:t>
      </w:r>
      <w:r>
        <w:rPr>
          <w:spacing w:val="1"/>
        </w:rPr>
        <w:t xml:space="preserve"> </w:t>
      </w:r>
      <w:r>
        <w:t>с</w:t>
      </w:r>
      <w:r>
        <w:rPr>
          <w:spacing w:val="1"/>
        </w:rPr>
        <w:t xml:space="preserve"> </w:t>
      </w:r>
      <w:r>
        <w:t>преобладанием</w:t>
      </w:r>
      <w:r>
        <w:rPr>
          <w:spacing w:val="1"/>
        </w:rPr>
        <w:t xml:space="preserve"> </w:t>
      </w:r>
      <w:r>
        <w:t>двигательной</w:t>
      </w:r>
      <w:r>
        <w:rPr>
          <w:spacing w:val="-67"/>
        </w:rPr>
        <w:t xml:space="preserve"> </w:t>
      </w:r>
      <w:r>
        <w:t>активности. (письмо от 06.10.2010 №47-11432/10-14.ДОиН КК). Продолжительность</w:t>
      </w:r>
      <w:r>
        <w:rPr>
          <w:spacing w:val="-67"/>
        </w:rPr>
        <w:t xml:space="preserve"> </w:t>
      </w:r>
      <w:r>
        <w:t>одного</w:t>
      </w:r>
      <w:r>
        <w:rPr>
          <w:spacing w:val="1"/>
        </w:rPr>
        <w:t xml:space="preserve"> </w:t>
      </w:r>
      <w:r>
        <w:t>занятия</w:t>
      </w:r>
      <w:r>
        <w:rPr>
          <w:spacing w:val="1"/>
        </w:rPr>
        <w:t xml:space="preserve"> </w:t>
      </w:r>
      <w:r>
        <w:t>(40</w:t>
      </w:r>
      <w:r>
        <w:rPr>
          <w:spacing w:val="1"/>
        </w:rPr>
        <w:t xml:space="preserve"> </w:t>
      </w:r>
      <w:r>
        <w:t>мин)</w:t>
      </w:r>
      <w:r>
        <w:rPr>
          <w:spacing w:val="1"/>
        </w:rPr>
        <w:t xml:space="preserve"> </w:t>
      </w:r>
      <w:r>
        <w:t>утверждается</w:t>
      </w:r>
      <w:r>
        <w:rPr>
          <w:spacing w:val="1"/>
        </w:rPr>
        <w:t xml:space="preserve"> </w:t>
      </w:r>
      <w:r>
        <w:t>педагогическим</w:t>
      </w:r>
      <w:r>
        <w:rPr>
          <w:spacing w:val="1"/>
        </w:rPr>
        <w:t xml:space="preserve"> </w:t>
      </w:r>
      <w:r>
        <w:t>советом</w:t>
      </w:r>
      <w:r>
        <w:rPr>
          <w:spacing w:val="1"/>
        </w:rPr>
        <w:t xml:space="preserve"> </w:t>
      </w:r>
      <w:r>
        <w:t>гимназии.</w:t>
      </w:r>
      <w:r>
        <w:rPr>
          <w:spacing w:val="1"/>
        </w:rPr>
        <w:t xml:space="preserve"> </w:t>
      </w:r>
      <w:r>
        <w:t>Проведение занятий (темы занятий) и учёт посещаемости фиксируются в отдельном</w:t>
      </w:r>
      <w:r>
        <w:rPr>
          <w:spacing w:val="1"/>
        </w:rPr>
        <w:t xml:space="preserve"> </w:t>
      </w:r>
      <w:r>
        <w:t>журнале.</w:t>
      </w:r>
    </w:p>
    <w:p w:rsidR="006B28B4" w:rsidRDefault="00DA7639">
      <w:pPr>
        <w:pStyle w:val="a3"/>
        <w:spacing w:before="1"/>
        <w:ind w:right="390"/>
      </w:pPr>
      <w:r>
        <w:t>Время,</w:t>
      </w:r>
      <w:r>
        <w:rPr>
          <w:spacing w:val="1"/>
        </w:rPr>
        <w:t xml:space="preserve"> </w:t>
      </w:r>
      <w:r>
        <w:t>отведённое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не</w:t>
      </w:r>
      <w:r>
        <w:rPr>
          <w:spacing w:val="1"/>
        </w:rPr>
        <w:t xml:space="preserve"> </w:t>
      </w:r>
      <w:r>
        <w:t>учитывается</w:t>
      </w:r>
      <w:r>
        <w:rPr>
          <w:spacing w:val="1"/>
        </w:rPr>
        <w:t xml:space="preserve"> </w:t>
      </w:r>
      <w:r>
        <w:t>при</w:t>
      </w:r>
      <w:r>
        <w:rPr>
          <w:spacing w:val="1"/>
        </w:rPr>
        <w:t xml:space="preserve"> </w:t>
      </w:r>
      <w:r>
        <w:t>определении</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Продолжительность</w:t>
      </w:r>
      <w:r>
        <w:rPr>
          <w:spacing w:val="1"/>
        </w:rPr>
        <w:t xml:space="preserve"> </w:t>
      </w:r>
      <w:r>
        <w:t>учебной</w:t>
      </w:r>
      <w:r>
        <w:rPr>
          <w:spacing w:val="-67"/>
        </w:rPr>
        <w:t xml:space="preserve"> </w:t>
      </w:r>
      <w:r>
        <w:t>недели</w:t>
      </w:r>
      <w:r>
        <w:rPr>
          <w:spacing w:val="-1"/>
        </w:rPr>
        <w:t xml:space="preserve"> </w:t>
      </w:r>
      <w:r>
        <w:t>внеурочной занятости:</w:t>
      </w:r>
      <w:r>
        <w:rPr>
          <w:spacing w:val="-2"/>
        </w:rPr>
        <w:t xml:space="preserve"> </w:t>
      </w:r>
      <w:r>
        <w:t>6</w:t>
      </w:r>
      <w:r>
        <w:rPr>
          <w:spacing w:val="1"/>
        </w:rPr>
        <w:t xml:space="preserve"> </w:t>
      </w:r>
      <w:r>
        <w:t>дней.</w:t>
      </w:r>
    </w:p>
    <w:p w:rsidR="006B28B4" w:rsidRDefault="00DA7639">
      <w:pPr>
        <w:pStyle w:val="a3"/>
        <w:ind w:right="387" w:firstLine="1416"/>
      </w:pPr>
      <w:r>
        <w:t>Классным</w:t>
      </w:r>
      <w:r>
        <w:rPr>
          <w:spacing w:val="1"/>
        </w:rPr>
        <w:t xml:space="preserve"> </w:t>
      </w:r>
      <w:r>
        <w:t>руководителям</w:t>
      </w:r>
      <w:r>
        <w:rPr>
          <w:spacing w:val="1"/>
        </w:rPr>
        <w:t xml:space="preserve"> </w:t>
      </w:r>
      <w:r>
        <w:t>классов,</w:t>
      </w:r>
      <w:r>
        <w:rPr>
          <w:spacing w:val="1"/>
        </w:rPr>
        <w:t xml:space="preserve"> </w:t>
      </w:r>
      <w:r>
        <w:t>в</w:t>
      </w:r>
      <w:r>
        <w:rPr>
          <w:spacing w:val="1"/>
        </w:rPr>
        <w:t xml:space="preserve"> </w:t>
      </w:r>
      <w:r>
        <w:t>которых</w:t>
      </w:r>
      <w:r>
        <w:rPr>
          <w:spacing w:val="71"/>
        </w:rPr>
        <w:t xml:space="preserve"> </w:t>
      </w:r>
      <w:r>
        <w:t>осуществляется</w:t>
      </w:r>
      <w:r>
        <w:rPr>
          <w:spacing w:val="1"/>
        </w:rPr>
        <w:t xml:space="preserve"> </w:t>
      </w:r>
      <w:r>
        <w:t>внеурочная деятельность в рамках ФГОС необходимо вести общую карту занятости</w:t>
      </w:r>
      <w:r>
        <w:rPr>
          <w:spacing w:val="1"/>
        </w:rPr>
        <w:t xml:space="preserve"> </w:t>
      </w:r>
      <w:r>
        <w:t>класса и индивидуальную карту учащихся класса. Данная деятельность классных</w:t>
      </w:r>
      <w:r>
        <w:rPr>
          <w:spacing w:val="1"/>
        </w:rPr>
        <w:t xml:space="preserve"> </w:t>
      </w:r>
      <w:r>
        <w:t>руководителей</w:t>
      </w:r>
      <w:r>
        <w:rPr>
          <w:spacing w:val="1"/>
        </w:rPr>
        <w:t xml:space="preserve"> </w:t>
      </w:r>
      <w:r>
        <w:t>создаёт</w:t>
      </w:r>
      <w:r>
        <w:rPr>
          <w:spacing w:val="1"/>
        </w:rPr>
        <w:t xml:space="preserve"> </w:t>
      </w:r>
      <w:r>
        <w:t>предпосылки</w:t>
      </w:r>
      <w:r>
        <w:rPr>
          <w:spacing w:val="1"/>
        </w:rPr>
        <w:t xml:space="preserve"> </w:t>
      </w:r>
      <w:r>
        <w:t>для</w:t>
      </w:r>
      <w:r>
        <w:rPr>
          <w:spacing w:val="1"/>
        </w:rPr>
        <w:t xml:space="preserve"> </w:t>
      </w:r>
      <w:r>
        <w:t>проектирования</w:t>
      </w:r>
      <w:r>
        <w:rPr>
          <w:spacing w:val="1"/>
        </w:rPr>
        <w:t xml:space="preserve"> </w:t>
      </w:r>
      <w:r>
        <w:t>индивидуальных</w:t>
      </w:r>
      <w:r>
        <w:rPr>
          <w:spacing w:val="1"/>
        </w:rPr>
        <w:t xml:space="preserve"> </w:t>
      </w:r>
      <w:r>
        <w:t>образовательных</w:t>
      </w:r>
      <w:r>
        <w:rPr>
          <w:spacing w:val="-1"/>
        </w:rPr>
        <w:t xml:space="preserve"> </w:t>
      </w:r>
      <w:r>
        <w:t>маршрутов,</w:t>
      </w:r>
      <w:r>
        <w:rPr>
          <w:spacing w:val="-2"/>
        </w:rPr>
        <w:t xml:space="preserve"> </w:t>
      </w:r>
      <w:r>
        <w:t>включающих</w:t>
      </w:r>
      <w:r>
        <w:rPr>
          <w:spacing w:val="-3"/>
        </w:rPr>
        <w:t xml:space="preserve"> </w:t>
      </w:r>
      <w:r>
        <w:t>и</w:t>
      </w:r>
      <w:r>
        <w:rPr>
          <w:spacing w:val="-1"/>
        </w:rPr>
        <w:t xml:space="preserve"> </w:t>
      </w:r>
      <w:r>
        <w:t>внеурочную</w:t>
      </w:r>
      <w:r>
        <w:rPr>
          <w:spacing w:val="-2"/>
        </w:rPr>
        <w:t xml:space="preserve"> </w:t>
      </w:r>
      <w:r>
        <w:t>деятельность.</w:t>
      </w:r>
    </w:p>
    <w:p w:rsidR="006B28B4" w:rsidRDefault="00DA7639">
      <w:pPr>
        <w:pStyle w:val="11"/>
        <w:numPr>
          <w:ilvl w:val="0"/>
          <w:numId w:val="13"/>
        </w:numPr>
        <w:tabs>
          <w:tab w:val="left" w:pos="1682"/>
        </w:tabs>
      </w:pPr>
      <w:r>
        <w:t>Нормативно</w:t>
      </w:r>
      <w:r>
        <w:rPr>
          <w:spacing w:val="-5"/>
        </w:rPr>
        <w:t xml:space="preserve"> </w:t>
      </w:r>
      <w:r>
        <w:t>–правовая</w:t>
      </w:r>
      <w:r>
        <w:rPr>
          <w:spacing w:val="-4"/>
        </w:rPr>
        <w:t xml:space="preserve"> </w:t>
      </w:r>
      <w:r>
        <w:t>база</w:t>
      </w:r>
      <w:r>
        <w:rPr>
          <w:spacing w:val="-3"/>
        </w:rPr>
        <w:t xml:space="preserve"> </w:t>
      </w:r>
      <w:r>
        <w:t>организации</w:t>
      </w:r>
      <w:r>
        <w:rPr>
          <w:spacing w:val="-4"/>
        </w:rPr>
        <w:t xml:space="preserve"> </w:t>
      </w:r>
      <w:r>
        <w:t>внеурочной</w:t>
      </w:r>
      <w:r>
        <w:rPr>
          <w:spacing w:val="-7"/>
        </w:rPr>
        <w:t xml:space="preserve"> </w:t>
      </w:r>
      <w:r>
        <w:t>деятельности.</w:t>
      </w:r>
    </w:p>
    <w:p w:rsidR="006B28B4" w:rsidRDefault="00DA7639">
      <w:pPr>
        <w:pStyle w:val="a3"/>
        <w:ind w:right="384"/>
      </w:pPr>
      <w:r>
        <w:t>Учебный</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5-х</w:t>
      </w:r>
      <w:r>
        <w:rPr>
          <w:spacing w:val="1"/>
        </w:rPr>
        <w:t xml:space="preserve"> </w:t>
      </w:r>
      <w:r>
        <w:t>,6-х,7-х</w:t>
      </w:r>
      <w:r>
        <w:rPr>
          <w:spacing w:val="1"/>
        </w:rPr>
        <w:t xml:space="preserve"> </w:t>
      </w:r>
      <w:r>
        <w:t>классов</w:t>
      </w:r>
      <w:r>
        <w:rPr>
          <w:spacing w:val="1"/>
        </w:rPr>
        <w:t xml:space="preserve"> </w:t>
      </w:r>
      <w:r w:rsidR="00344627">
        <w:t>МАОУ СОШ №13</w:t>
      </w:r>
      <w:r>
        <w:rPr>
          <w:spacing w:val="1"/>
        </w:rPr>
        <w:t xml:space="preserve"> </w:t>
      </w:r>
      <w:r>
        <w:t>составлен</w:t>
      </w:r>
      <w:r>
        <w:rPr>
          <w:spacing w:val="1"/>
        </w:rPr>
        <w:t xml:space="preserve"> </w:t>
      </w:r>
      <w:r>
        <w:t>на</w:t>
      </w:r>
      <w:r>
        <w:rPr>
          <w:spacing w:val="1"/>
        </w:rPr>
        <w:t xml:space="preserve"> </w:t>
      </w:r>
      <w:r>
        <w:t>основе</w:t>
      </w:r>
      <w:r>
        <w:rPr>
          <w:spacing w:val="1"/>
        </w:rPr>
        <w:t xml:space="preserve"> </w:t>
      </w:r>
      <w:r>
        <w:t>нормативных</w:t>
      </w:r>
      <w:r>
        <w:rPr>
          <w:spacing w:val="1"/>
        </w:rPr>
        <w:t xml:space="preserve"> </w:t>
      </w:r>
      <w:r>
        <w:t>документов,</w:t>
      </w:r>
      <w:r>
        <w:rPr>
          <w:spacing w:val="1"/>
        </w:rPr>
        <w:t xml:space="preserve"> </w:t>
      </w:r>
      <w:r>
        <w:t>реализующих</w:t>
      </w:r>
      <w:r>
        <w:rPr>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основного</w:t>
      </w:r>
      <w:r>
        <w:rPr>
          <w:spacing w:val="1"/>
        </w:rPr>
        <w:t xml:space="preserve"> </w:t>
      </w:r>
      <w:r>
        <w:t>общего</w:t>
      </w:r>
      <w:r>
        <w:rPr>
          <w:spacing w:val="1"/>
        </w:rPr>
        <w:t xml:space="preserve"> </w:t>
      </w:r>
      <w:r>
        <w:t>образования:</w:t>
      </w:r>
    </w:p>
    <w:p w:rsidR="006B28B4" w:rsidRDefault="00DA7639">
      <w:pPr>
        <w:pStyle w:val="a5"/>
        <w:numPr>
          <w:ilvl w:val="1"/>
          <w:numId w:val="14"/>
        </w:numPr>
        <w:tabs>
          <w:tab w:val="left" w:pos="1570"/>
        </w:tabs>
        <w:spacing w:before="1" w:line="322" w:lineRule="exact"/>
        <w:ind w:left="1569" w:hanging="169"/>
        <w:rPr>
          <w:sz w:val="28"/>
        </w:rPr>
      </w:pPr>
      <w:r>
        <w:rPr>
          <w:sz w:val="28"/>
        </w:rPr>
        <w:t>распоряжение</w:t>
      </w:r>
      <w:r>
        <w:rPr>
          <w:spacing w:val="1"/>
          <w:sz w:val="28"/>
        </w:rPr>
        <w:t xml:space="preserve"> </w:t>
      </w:r>
      <w:r>
        <w:rPr>
          <w:sz w:val="28"/>
        </w:rPr>
        <w:t>Правительства</w:t>
      </w:r>
      <w:r>
        <w:rPr>
          <w:spacing w:val="1"/>
          <w:sz w:val="28"/>
        </w:rPr>
        <w:t xml:space="preserve"> </w:t>
      </w:r>
      <w:r>
        <w:rPr>
          <w:sz w:val="28"/>
        </w:rPr>
        <w:t>Российской</w:t>
      </w:r>
      <w:r>
        <w:rPr>
          <w:spacing w:val="2"/>
          <w:sz w:val="28"/>
        </w:rPr>
        <w:t xml:space="preserve"> </w:t>
      </w:r>
      <w:r>
        <w:rPr>
          <w:sz w:val="28"/>
        </w:rPr>
        <w:t>Федерации</w:t>
      </w:r>
      <w:r>
        <w:rPr>
          <w:spacing w:val="8"/>
          <w:sz w:val="28"/>
        </w:rPr>
        <w:t xml:space="preserve"> </w:t>
      </w:r>
      <w:r>
        <w:rPr>
          <w:sz w:val="28"/>
        </w:rPr>
        <w:t>от</w:t>
      </w:r>
      <w:r>
        <w:rPr>
          <w:spacing w:val="1"/>
          <w:sz w:val="28"/>
        </w:rPr>
        <w:t xml:space="preserve"> </w:t>
      </w:r>
      <w:r>
        <w:rPr>
          <w:sz w:val="28"/>
        </w:rPr>
        <w:t>7 сентября</w:t>
      </w:r>
      <w:r>
        <w:rPr>
          <w:spacing w:val="2"/>
          <w:sz w:val="28"/>
        </w:rPr>
        <w:t xml:space="preserve"> </w:t>
      </w:r>
      <w:r>
        <w:rPr>
          <w:sz w:val="28"/>
        </w:rPr>
        <w:t>2010</w:t>
      </w:r>
      <w:r>
        <w:rPr>
          <w:spacing w:val="2"/>
          <w:sz w:val="28"/>
        </w:rPr>
        <w:t xml:space="preserve"> </w:t>
      </w:r>
      <w:r>
        <w:rPr>
          <w:sz w:val="28"/>
        </w:rPr>
        <w:t>года</w:t>
      </w:r>
    </w:p>
    <w:p w:rsidR="006B28B4" w:rsidRDefault="00DA7639">
      <w:pPr>
        <w:pStyle w:val="a3"/>
        <w:spacing w:line="322" w:lineRule="exact"/>
        <w:ind w:firstLine="0"/>
      </w:pPr>
      <w:r>
        <w:t>№</w:t>
      </w:r>
      <w:r>
        <w:rPr>
          <w:spacing w:val="-1"/>
        </w:rPr>
        <w:t xml:space="preserve"> </w:t>
      </w:r>
      <w:r>
        <w:t>1507-р.;</w:t>
      </w:r>
    </w:p>
    <w:p w:rsidR="006B28B4" w:rsidRDefault="00DA7639">
      <w:pPr>
        <w:pStyle w:val="a5"/>
        <w:numPr>
          <w:ilvl w:val="1"/>
          <w:numId w:val="14"/>
        </w:numPr>
        <w:tabs>
          <w:tab w:val="left" w:pos="1582"/>
        </w:tabs>
        <w:ind w:right="382" w:firstLine="708"/>
        <w:rPr>
          <w:sz w:val="28"/>
        </w:rPr>
      </w:pPr>
      <w:r>
        <w:rPr>
          <w:sz w:val="28"/>
        </w:rPr>
        <w:t>приказ Министерства образования и науки Российской Федерации от 17. 12.</w:t>
      </w:r>
      <w:r>
        <w:rPr>
          <w:spacing w:val="1"/>
          <w:sz w:val="28"/>
        </w:rPr>
        <w:t xml:space="preserve"> </w:t>
      </w:r>
      <w:r>
        <w:rPr>
          <w:sz w:val="28"/>
        </w:rPr>
        <w:t>2010</w:t>
      </w:r>
      <w:r>
        <w:rPr>
          <w:spacing w:val="1"/>
          <w:sz w:val="28"/>
        </w:rPr>
        <w:t xml:space="preserve"> </w:t>
      </w:r>
      <w:r>
        <w:rPr>
          <w:sz w:val="28"/>
        </w:rPr>
        <w:t>года</w:t>
      </w:r>
      <w:r>
        <w:rPr>
          <w:spacing w:val="1"/>
          <w:sz w:val="28"/>
        </w:rPr>
        <w:t xml:space="preserve"> </w:t>
      </w:r>
      <w:r>
        <w:rPr>
          <w:sz w:val="28"/>
        </w:rPr>
        <w:t>№</w:t>
      </w:r>
      <w:r>
        <w:rPr>
          <w:spacing w:val="1"/>
          <w:sz w:val="28"/>
        </w:rPr>
        <w:t xml:space="preserve"> </w:t>
      </w:r>
      <w:r>
        <w:rPr>
          <w:sz w:val="28"/>
        </w:rPr>
        <w:t>1897</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стандарта</w:t>
      </w:r>
      <w:r>
        <w:rPr>
          <w:spacing w:val="1"/>
          <w:sz w:val="28"/>
        </w:rPr>
        <w:t xml:space="preserve"> </w:t>
      </w:r>
      <w:r>
        <w:rPr>
          <w:sz w:val="28"/>
        </w:rPr>
        <w:t>основного общего образования» в Краснодарском края с 2012-2013 уч.г.в режиме</w:t>
      </w:r>
      <w:r>
        <w:rPr>
          <w:spacing w:val="1"/>
          <w:sz w:val="28"/>
        </w:rPr>
        <w:t xml:space="preserve"> </w:t>
      </w:r>
      <w:r>
        <w:rPr>
          <w:sz w:val="28"/>
        </w:rPr>
        <w:t>пилотных</w:t>
      </w:r>
      <w:r>
        <w:rPr>
          <w:spacing w:val="-4"/>
          <w:sz w:val="28"/>
        </w:rPr>
        <w:t xml:space="preserve"> </w:t>
      </w:r>
      <w:r>
        <w:rPr>
          <w:sz w:val="28"/>
        </w:rPr>
        <w:t>площадок»;</w:t>
      </w:r>
    </w:p>
    <w:p w:rsidR="006B28B4" w:rsidRDefault="00DA7639">
      <w:pPr>
        <w:pStyle w:val="a3"/>
        <w:spacing w:before="1"/>
        <w:ind w:right="393"/>
      </w:pPr>
      <w:r>
        <w:t>-письмо департамента общего образования Минобрнауки России от 12 мая</w:t>
      </w:r>
      <w:r>
        <w:rPr>
          <w:spacing w:val="1"/>
        </w:rPr>
        <w:t xml:space="preserve"> </w:t>
      </w:r>
      <w:r>
        <w:t>2011года</w:t>
      </w:r>
      <w:r>
        <w:rPr>
          <w:spacing w:val="1"/>
        </w:rPr>
        <w:t xml:space="preserve"> </w:t>
      </w:r>
      <w:r>
        <w:t>№</w:t>
      </w:r>
      <w:r>
        <w:rPr>
          <w:spacing w:val="1"/>
        </w:rPr>
        <w:t xml:space="preserve"> </w:t>
      </w:r>
      <w:r>
        <w:t>03-296</w:t>
      </w:r>
      <w:r>
        <w:rPr>
          <w:spacing w:val="1"/>
        </w:rPr>
        <w:t xml:space="preserve"> </w:t>
      </w:r>
      <w:r>
        <w:t>«Об</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введении</w:t>
      </w:r>
      <w:r>
        <w:rPr>
          <w:spacing w:val="1"/>
        </w:rPr>
        <w:t xml:space="preserve"> </w:t>
      </w:r>
      <w:r>
        <w:t>федерального</w:t>
      </w:r>
      <w:r>
        <w:rPr>
          <w:spacing w:val="-4"/>
        </w:rPr>
        <w:t xml:space="preserve"> </w:t>
      </w:r>
      <w:r>
        <w:t>государственного</w:t>
      </w:r>
      <w:r>
        <w:rPr>
          <w:spacing w:val="-3"/>
        </w:rPr>
        <w:t xml:space="preserve"> </w:t>
      </w:r>
      <w:r>
        <w:t>образовательного</w:t>
      </w:r>
      <w:r>
        <w:rPr>
          <w:spacing w:val="-3"/>
        </w:rPr>
        <w:t xml:space="preserve"> </w:t>
      </w:r>
      <w:r>
        <w:t>стандарта</w:t>
      </w:r>
      <w:r>
        <w:rPr>
          <w:spacing w:val="-4"/>
        </w:rPr>
        <w:t xml:space="preserve"> </w:t>
      </w:r>
      <w:r>
        <w:t>общего</w:t>
      </w:r>
      <w:r>
        <w:rPr>
          <w:spacing w:val="-3"/>
        </w:rPr>
        <w:t xml:space="preserve"> </w:t>
      </w:r>
      <w:r>
        <w:t>образования»;</w:t>
      </w:r>
    </w:p>
    <w:p w:rsidR="006B28B4" w:rsidRDefault="00DA7639" w:rsidP="00344627">
      <w:pPr>
        <w:pStyle w:val="a5"/>
        <w:numPr>
          <w:ilvl w:val="1"/>
          <w:numId w:val="14"/>
        </w:numPr>
        <w:tabs>
          <w:tab w:val="left" w:pos="1663"/>
        </w:tabs>
        <w:spacing w:before="73"/>
        <w:ind w:right="392" w:firstLine="0"/>
      </w:pPr>
      <w:r w:rsidRPr="00344627">
        <w:rPr>
          <w:sz w:val="28"/>
        </w:rPr>
        <w:t>постановления</w:t>
      </w:r>
      <w:r w:rsidRPr="00344627">
        <w:rPr>
          <w:spacing w:val="1"/>
          <w:sz w:val="28"/>
        </w:rPr>
        <w:t xml:space="preserve"> </w:t>
      </w:r>
      <w:r w:rsidRPr="00344627">
        <w:rPr>
          <w:sz w:val="28"/>
        </w:rPr>
        <w:t>Главного</w:t>
      </w:r>
      <w:r w:rsidRPr="00344627">
        <w:rPr>
          <w:spacing w:val="1"/>
          <w:sz w:val="28"/>
        </w:rPr>
        <w:t xml:space="preserve"> </w:t>
      </w:r>
      <w:r w:rsidRPr="00344627">
        <w:rPr>
          <w:sz w:val="28"/>
        </w:rPr>
        <w:t>государственного</w:t>
      </w:r>
      <w:r w:rsidRPr="00344627">
        <w:rPr>
          <w:spacing w:val="1"/>
          <w:sz w:val="28"/>
        </w:rPr>
        <w:t xml:space="preserve"> </w:t>
      </w:r>
      <w:r w:rsidRPr="00344627">
        <w:rPr>
          <w:sz w:val="28"/>
        </w:rPr>
        <w:t>санитарного</w:t>
      </w:r>
      <w:r w:rsidRPr="00344627">
        <w:rPr>
          <w:spacing w:val="1"/>
          <w:sz w:val="28"/>
        </w:rPr>
        <w:t xml:space="preserve"> </w:t>
      </w:r>
      <w:r w:rsidRPr="00344627">
        <w:rPr>
          <w:sz w:val="28"/>
        </w:rPr>
        <w:t>врача</w:t>
      </w:r>
      <w:r w:rsidRPr="00344627">
        <w:rPr>
          <w:spacing w:val="1"/>
          <w:sz w:val="28"/>
        </w:rPr>
        <w:t xml:space="preserve"> </w:t>
      </w:r>
      <w:r w:rsidRPr="00344627">
        <w:rPr>
          <w:sz w:val="28"/>
        </w:rPr>
        <w:t>РФ</w:t>
      </w:r>
      <w:r w:rsidRPr="00344627">
        <w:rPr>
          <w:spacing w:val="1"/>
          <w:sz w:val="28"/>
        </w:rPr>
        <w:t xml:space="preserve"> </w:t>
      </w:r>
      <w:r w:rsidRPr="00344627">
        <w:rPr>
          <w:sz w:val="28"/>
        </w:rPr>
        <w:t>от</w:t>
      </w:r>
      <w:r w:rsidRPr="00344627">
        <w:rPr>
          <w:spacing w:val="1"/>
          <w:sz w:val="28"/>
        </w:rPr>
        <w:t xml:space="preserve"> </w:t>
      </w:r>
      <w:r w:rsidRPr="00344627">
        <w:rPr>
          <w:sz w:val="28"/>
        </w:rPr>
        <w:t>29</w:t>
      </w:r>
      <w:r w:rsidRPr="00344627">
        <w:rPr>
          <w:spacing w:val="1"/>
          <w:sz w:val="28"/>
        </w:rPr>
        <w:t xml:space="preserve"> </w:t>
      </w:r>
      <w:r w:rsidRPr="00344627">
        <w:rPr>
          <w:sz w:val="28"/>
        </w:rPr>
        <w:t>декабря</w:t>
      </w:r>
      <w:r w:rsidRPr="00344627">
        <w:rPr>
          <w:spacing w:val="7"/>
          <w:sz w:val="28"/>
        </w:rPr>
        <w:t xml:space="preserve"> </w:t>
      </w:r>
      <w:r w:rsidRPr="00344627">
        <w:rPr>
          <w:sz w:val="28"/>
        </w:rPr>
        <w:t>2010</w:t>
      </w:r>
      <w:r w:rsidRPr="00344627">
        <w:rPr>
          <w:spacing w:val="7"/>
          <w:sz w:val="28"/>
        </w:rPr>
        <w:t xml:space="preserve"> </w:t>
      </w:r>
      <w:r w:rsidRPr="00344627">
        <w:rPr>
          <w:sz w:val="28"/>
        </w:rPr>
        <w:t>года</w:t>
      </w:r>
      <w:r w:rsidRPr="00344627">
        <w:rPr>
          <w:spacing w:val="5"/>
          <w:sz w:val="28"/>
        </w:rPr>
        <w:t xml:space="preserve"> </w:t>
      </w:r>
      <w:r w:rsidRPr="00344627">
        <w:rPr>
          <w:sz w:val="28"/>
        </w:rPr>
        <w:t>№</w:t>
      </w:r>
      <w:r w:rsidRPr="00344627">
        <w:rPr>
          <w:spacing w:val="7"/>
          <w:sz w:val="28"/>
        </w:rPr>
        <w:t xml:space="preserve"> </w:t>
      </w:r>
      <w:r w:rsidRPr="00344627">
        <w:rPr>
          <w:sz w:val="28"/>
        </w:rPr>
        <w:t>189</w:t>
      </w:r>
      <w:r w:rsidRPr="00344627">
        <w:rPr>
          <w:spacing w:val="7"/>
          <w:sz w:val="28"/>
        </w:rPr>
        <w:t xml:space="preserve"> </w:t>
      </w:r>
      <w:r w:rsidRPr="00344627">
        <w:rPr>
          <w:sz w:val="28"/>
        </w:rPr>
        <w:t>«Об</w:t>
      </w:r>
      <w:r w:rsidRPr="00344627">
        <w:rPr>
          <w:spacing w:val="7"/>
          <w:sz w:val="28"/>
        </w:rPr>
        <w:t xml:space="preserve"> </w:t>
      </w:r>
      <w:r w:rsidRPr="00344627">
        <w:rPr>
          <w:sz w:val="28"/>
        </w:rPr>
        <w:t>утверждении</w:t>
      </w:r>
      <w:r w:rsidRPr="00344627">
        <w:rPr>
          <w:spacing w:val="7"/>
          <w:sz w:val="28"/>
        </w:rPr>
        <w:t xml:space="preserve"> </w:t>
      </w:r>
      <w:r w:rsidRPr="00344627">
        <w:rPr>
          <w:sz w:val="28"/>
        </w:rPr>
        <w:t>СанПиН</w:t>
      </w:r>
      <w:r w:rsidRPr="00344627">
        <w:rPr>
          <w:spacing w:val="7"/>
          <w:sz w:val="28"/>
        </w:rPr>
        <w:t xml:space="preserve"> </w:t>
      </w:r>
      <w:r w:rsidRPr="00344627">
        <w:rPr>
          <w:sz w:val="28"/>
        </w:rPr>
        <w:t>2.4.2.2821-10</w:t>
      </w:r>
      <w:r w:rsidRPr="00344627">
        <w:rPr>
          <w:spacing w:val="7"/>
          <w:sz w:val="28"/>
        </w:rPr>
        <w:t xml:space="preserve"> </w:t>
      </w:r>
      <w:r w:rsidRPr="00344627">
        <w:rPr>
          <w:sz w:val="28"/>
        </w:rPr>
        <w:t>«Санитарно-</w:t>
      </w:r>
      <w:r w:rsidRPr="00344627">
        <w:rPr>
          <w:sz w:val="28"/>
          <w:szCs w:val="28"/>
        </w:rPr>
        <w:t>эпидемиологические</w:t>
      </w:r>
      <w:r w:rsidRPr="00344627">
        <w:rPr>
          <w:spacing w:val="1"/>
          <w:sz w:val="28"/>
          <w:szCs w:val="28"/>
        </w:rPr>
        <w:t xml:space="preserve"> </w:t>
      </w:r>
      <w:r w:rsidRPr="00344627">
        <w:rPr>
          <w:sz w:val="28"/>
          <w:szCs w:val="28"/>
        </w:rPr>
        <w:t>требования</w:t>
      </w:r>
      <w:r w:rsidRPr="00344627">
        <w:rPr>
          <w:spacing w:val="1"/>
          <w:sz w:val="28"/>
          <w:szCs w:val="28"/>
        </w:rPr>
        <w:t xml:space="preserve"> </w:t>
      </w:r>
      <w:r w:rsidRPr="00344627">
        <w:rPr>
          <w:sz w:val="28"/>
          <w:szCs w:val="28"/>
        </w:rPr>
        <w:t>к</w:t>
      </w:r>
      <w:r w:rsidRPr="00344627">
        <w:rPr>
          <w:spacing w:val="1"/>
          <w:sz w:val="28"/>
          <w:szCs w:val="28"/>
        </w:rPr>
        <w:t xml:space="preserve"> </w:t>
      </w:r>
      <w:r w:rsidRPr="00344627">
        <w:rPr>
          <w:sz w:val="28"/>
          <w:szCs w:val="28"/>
        </w:rPr>
        <w:t>условиям</w:t>
      </w:r>
      <w:r w:rsidRPr="00344627">
        <w:rPr>
          <w:spacing w:val="1"/>
          <w:sz w:val="28"/>
          <w:szCs w:val="28"/>
        </w:rPr>
        <w:t xml:space="preserve"> </w:t>
      </w:r>
      <w:r w:rsidRPr="00344627">
        <w:rPr>
          <w:sz w:val="28"/>
          <w:szCs w:val="28"/>
        </w:rPr>
        <w:t>и</w:t>
      </w:r>
      <w:r w:rsidRPr="00344627">
        <w:rPr>
          <w:spacing w:val="1"/>
          <w:sz w:val="28"/>
          <w:szCs w:val="28"/>
        </w:rPr>
        <w:t xml:space="preserve"> </w:t>
      </w:r>
      <w:r w:rsidRPr="00344627">
        <w:rPr>
          <w:sz w:val="28"/>
          <w:szCs w:val="28"/>
        </w:rPr>
        <w:t>организации</w:t>
      </w:r>
      <w:r w:rsidRPr="00344627">
        <w:rPr>
          <w:spacing w:val="1"/>
          <w:sz w:val="28"/>
          <w:szCs w:val="28"/>
        </w:rPr>
        <w:t xml:space="preserve"> </w:t>
      </w:r>
      <w:r w:rsidRPr="00344627">
        <w:rPr>
          <w:sz w:val="28"/>
          <w:szCs w:val="28"/>
        </w:rPr>
        <w:t>обучения</w:t>
      </w:r>
      <w:r w:rsidRPr="00344627">
        <w:rPr>
          <w:spacing w:val="1"/>
          <w:sz w:val="28"/>
          <w:szCs w:val="28"/>
        </w:rPr>
        <w:t xml:space="preserve"> </w:t>
      </w:r>
      <w:r w:rsidRPr="00344627">
        <w:rPr>
          <w:sz w:val="28"/>
          <w:szCs w:val="28"/>
        </w:rPr>
        <w:t>в</w:t>
      </w:r>
      <w:r w:rsidRPr="00344627">
        <w:rPr>
          <w:spacing w:val="1"/>
          <w:sz w:val="28"/>
          <w:szCs w:val="28"/>
        </w:rPr>
        <w:t xml:space="preserve"> </w:t>
      </w:r>
      <w:r w:rsidRPr="00344627">
        <w:rPr>
          <w:sz w:val="28"/>
          <w:szCs w:val="28"/>
        </w:rPr>
        <w:t>общеобразовательных</w:t>
      </w:r>
      <w:r w:rsidRPr="00344627">
        <w:rPr>
          <w:spacing w:val="-4"/>
          <w:sz w:val="28"/>
          <w:szCs w:val="28"/>
        </w:rPr>
        <w:t xml:space="preserve"> </w:t>
      </w:r>
      <w:r w:rsidRPr="00344627">
        <w:rPr>
          <w:sz w:val="28"/>
          <w:szCs w:val="28"/>
        </w:rPr>
        <w:t>учреждениях»;</w:t>
      </w:r>
    </w:p>
    <w:p w:rsidR="006B28B4" w:rsidRDefault="00DA7639">
      <w:pPr>
        <w:pStyle w:val="a5"/>
        <w:numPr>
          <w:ilvl w:val="1"/>
          <w:numId w:val="14"/>
        </w:numPr>
        <w:tabs>
          <w:tab w:val="left" w:pos="1613"/>
        </w:tabs>
        <w:ind w:right="388" w:firstLine="708"/>
        <w:rPr>
          <w:sz w:val="28"/>
        </w:rPr>
      </w:pPr>
      <w:r>
        <w:rPr>
          <w:sz w:val="28"/>
        </w:rPr>
        <w:t>письмо департамента общего образования Минобрнауки России от 12 мая</w:t>
      </w:r>
      <w:r>
        <w:rPr>
          <w:spacing w:val="1"/>
          <w:sz w:val="28"/>
        </w:rPr>
        <w:t xml:space="preserve"> </w:t>
      </w:r>
      <w:r>
        <w:rPr>
          <w:sz w:val="28"/>
        </w:rPr>
        <w:t>2011</w:t>
      </w:r>
      <w:r>
        <w:rPr>
          <w:spacing w:val="1"/>
          <w:sz w:val="28"/>
        </w:rPr>
        <w:t xml:space="preserve"> </w:t>
      </w:r>
      <w:r>
        <w:rPr>
          <w:sz w:val="28"/>
        </w:rPr>
        <w:t>года</w:t>
      </w:r>
      <w:r>
        <w:rPr>
          <w:spacing w:val="1"/>
          <w:sz w:val="28"/>
        </w:rPr>
        <w:t xml:space="preserve"> </w:t>
      </w:r>
      <w:r>
        <w:rPr>
          <w:sz w:val="28"/>
        </w:rPr>
        <w:t>№</w:t>
      </w:r>
      <w:r>
        <w:rPr>
          <w:spacing w:val="1"/>
          <w:sz w:val="28"/>
        </w:rPr>
        <w:t xml:space="preserve"> </w:t>
      </w:r>
      <w:r>
        <w:rPr>
          <w:sz w:val="28"/>
        </w:rPr>
        <w:t>03-296</w:t>
      </w:r>
      <w:r>
        <w:rPr>
          <w:spacing w:val="1"/>
          <w:sz w:val="28"/>
        </w:rPr>
        <w:t xml:space="preserve"> </w:t>
      </w:r>
      <w:r>
        <w:rPr>
          <w:sz w:val="28"/>
        </w:rPr>
        <w:t>«Об</w:t>
      </w:r>
      <w:r>
        <w:rPr>
          <w:spacing w:val="1"/>
          <w:sz w:val="28"/>
        </w:rPr>
        <w:t xml:space="preserve"> </w:t>
      </w:r>
      <w:r>
        <w:rPr>
          <w:sz w:val="28"/>
        </w:rPr>
        <w:t>организации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введении</w:t>
      </w:r>
      <w:r>
        <w:rPr>
          <w:spacing w:val="1"/>
          <w:sz w:val="28"/>
        </w:rPr>
        <w:t xml:space="preserve"> </w:t>
      </w:r>
      <w:r>
        <w:rPr>
          <w:sz w:val="28"/>
        </w:rPr>
        <w:t>федерального</w:t>
      </w:r>
      <w:r>
        <w:rPr>
          <w:spacing w:val="-4"/>
          <w:sz w:val="28"/>
        </w:rPr>
        <w:t xml:space="preserve"> </w:t>
      </w:r>
      <w:r>
        <w:rPr>
          <w:sz w:val="28"/>
        </w:rPr>
        <w:t>государственного</w:t>
      </w:r>
      <w:r>
        <w:rPr>
          <w:spacing w:val="-3"/>
          <w:sz w:val="28"/>
        </w:rPr>
        <w:t xml:space="preserve"> </w:t>
      </w:r>
      <w:r>
        <w:rPr>
          <w:sz w:val="28"/>
        </w:rPr>
        <w:t>образовательного</w:t>
      </w:r>
      <w:r>
        <w:rPr>
          <w:spacing w:val="-3"/>
          <w:sz w:val="28"/>
        </w:rPr>
        <w:t xml:space="preserve"> </w:t>
      </w:r>
      <w:r>
        <w:rPr>
          <w:sz w:val="28"/>
        </w:rPr>
        <w:t>стандарта</w:t>
      </w:r>
      <w:r>
        <w:rPr>
          <w:spacing w:val="-4"/>
          <w:sz w:val="28"/>
        </w:rPr>
        <w:t xml:space="preserve"> </w:t>
      </w:r>
      <w:r>
        <w:rPr>
          <w:sz w:val="28"/>
        </w:rPr>
        <w:t>общего</w:t>
      </w:r>
      <w:r>
        <w:rPr>
          <w:spacing w:val="-3"/>
          <w:sz w:val="28"/>
        </w:rPr>
        <w:t xml:space="preserve"> </w:t>
      </w:r>
      <w:r>
        <w:rPr>
          <w:sz w:val="28"/>
        </w:rPr>
        <w:t>образования»;</w:t>
      </w:r>
    </w:p>
    <w:p w:rsidR="006B28B4" w:rsidRDefault="00DA7639">
      <w:pPr>
        <w:pStyle w:val="a5"/>
        <w:numPr>
          <w:ilvl w:val="1"/>
          <w:numId w:val="14"/>
        </w:numPr>
        <w:tabs>
          <w:tab w:val="left" w:pos="1567"/>
        </w:tabs>
        <w:ind w:right="384" w:firstLine="708"/>
        <w:rPr>
          <w:sz w:val="28"/>
        </w:rPr>
      </w:pPr>
      <w:r>
        <w:rPr>
          <w:sz w:val="28"/>
        </w:rPr>
        <w:t>приказ департамента образования и науки Краснодарского края от 18.07.2011</w:t>
      </w:r>
      <w:r>
        <w:rPr>
          <w:spacing w:val="-67"/>
          <w:sz w:val="28"/>
        </w:rPr>
        <w:t xml:space="preserve"> </w:t>
      </w:r>
      <w:r>
        <w:rPr>
          <w:sz w:val="28"/>
        </w:rPr>
        <w:t>года № 3820 «О примерных учебных планах для общеобразовательных учреждений</w:t>
      </w:r>
      <w:r>
        <w:rPr>
          <w:spacing w:val="1"/>
          <w:sz w:val="28"/>
        </w:rPr>
        <w:t xml:space="preserve"> </w:t>
      </w:r>
      <w:r>
        <w:rPr>
          <w:sz w:val="28"/>
        </w:rPr>
        <w:t>Краснодарского края»;</w:t>
      </w:r>
    </w:p>
    <w:p w:rsidR="006B28B4" w:rsidRDefault="00DA7639">
      <w:pPr>
        <w:pStyle w:val="a5"/>
        <w:numPr>
          <w:ilvl w:val="1"/>
          <w:numId w:val="14"/>
        </w:numPr>
        <w:tabs>
          <w:tab w:val="left" w:pos="1618"/>
        </w:tabs>
        <w:ind w:right="387" w:firstLine="708"/>
        <w:rPr>
          <w:sz w:val="28"/>
        </w:rPr>
      </w:pPr>
      <w:r>
        <w:rPr>
          <w:sz w:val="28"/>
        </w:rPr>
        <w:t>письмо департамента образования и науки Краснодарского края от 09 11.</w:t>
      </w:r>
      <w:r>
        <w:rPr>
          <w:spacing w:val="1"/>
          <w:sz w:val="28"/>
        </w:rPr>
        <w:t xml:space="preserve"> </w:t>
      </w:r>
      <w:r>
        <w:rPr>
          <w:sz w:val="28"/>
        </w:rPr>
        <w:t>2011</w:t>
      </w:r>
      <w:r>
        <w:rPr>
          <w:spacing w:val="1"/>
          <w:sz w:val="28"/>
        </w:rPr>
        <w:t xml:space="preserve"> </w:t>
      </w:r>
      <w:r>
        <w:rPr>
          <w:sz w:val="28"/>
        </w:rPr>
        <w:t>года</w:t>
      </w:r>
      <w:r>
        <w:rPr>
          <w:spacing w:val="1"/>
          <w:sz w:val="28"/>
        </w:rPr>
        <w:t xml:space="preserve"> </w:t>
      </w:r>
      <w:r>
        <w:rPr>
          <w:sz w:val="28"/>
        </w:rPr>
        <w:t>№</w:t>
      </w:r>
      <w:r>
        <w:rPr>
          <w:spacing w:val="1"/>
          <w:sz w:val="28"/>
        </w:rPr>
        <w:t xml:space="preserve"> </w:t>
      </w:r>
      <w:r>
        <w:rPr>
          <w:sz w:val="28"/>
        </w:rPr>
        <w:t>47-17957/11-14</w:t>
      </w:r>
      <w:r>
        <w:rPr>
          <w:spacing w:val="1"/>
          <w:sz w:val="28"/>
        </w:rPr>
        <w:t xml:space="preserve"> </w:t>
      </w:r>
      <w:r>
        <w:rPr>
          <w:sz w:val="28"/>
        </w:rPr>
        <w:t>«О</w:t>
      </w:r>
      <w:r>
        <w:rPr>
          <w:spacing w:val="1"/>
          <w:sz w:val="28"/>
        </w:rPr>
        <w:t xml:space="preserve"> </w:t>
      </w:r>
      <w:r>
        <w:rPr>
          <w:sz w:val="28"/>
        </w:rPr>
        <w:t>методических</w:t>
      </w:r>
      <w:r>
        <w:rPr>
          <w:spacing w:val="1"/>
          <w:sz w:val="28"/>
        </w:rPr>
        <w:t xml:space="preserve"> </w:t>
      </w:r>
      <w:r>
        <w:rPr>
          <w:sz w:val="28"/>
        </w:rPr>
        <w:t>рекомендациях</w:t>
      </w:r>
      <w:r>
        <w:rPr>
          <w:spacing w:val="1"/>
          <w:sz w:val="28"/>
        </w:rPr>
        <w:t xml:space="preserve"> </w:t>
      </w:r>
      <w:r>
        <w:rPr>
          <w:sz w:val="28"/>
        </w:rPr>
        <w:t>по</w:t>
      </w:r>
      <w:r>
        <w:rPr>
          <w:spacing w:val="1"/>
          <w:sz w:val="28"/>
        </w:rPr>
        <w:t xml:space="preserve"> </w:t>
      </w:r>
      <w:r>
        <w:rPr>
          <w:sz w:val="28"/>
        </w:rPr>
        <w:t>оформлению</w:t>
      </w:r>
      <w:r>
        <w:rPr>
          <w:spacing w:val="1"/>
          <w:sz w:val="28"/>
        </w:rPr>
        <w:t xml:space="preserve"> </w:t>
      </w:r>
      <w:r>
        <w:rPr>
          <w:sz w:val="28"/>
        </w:rPr>
        <w:t>программ</w:t>
      </w:r>
      <w:r>
        <w:rPr>
          <w:spacing w:val="-1"/>
          <w:sz w:val="28"/>
        </w:rPr>
        <w:t xml:space="preserve"> </w:t>
      </w:r>
      <w:r>
        <w:rPr>
          <w:sz w:val="28"/>
        </w:rPr>
        <w:t>внеурочной</w:t>
      </w:r>
      <w:r>
        <w:rPr>
          <w:spacing w:val="-4"/>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 реализации</w:t>
      </w:r>
      <w:r>
        <w:rPr>
          <w:spacing w:val="-1"/>
          <w:sz w:val="28"/>
        </w:rPr>
        <w:t xml:space="preserve"> </w:t>
      </w:r>
      <w:r>
        <w:rPr>
          <w:sz w:val="28"/>
        </w:rPr>
        <w:t>ФГОС</w:t>
      </w:r>
      <w:r>
        <w:rPr>
          <w:spacing w:val="-3"/>
          <w:sz w:val="28"/>
        </w:rPr>
        <w:t xml:space="preserve"> </w:t>
      </w:r>
      <w:r>
        <w:rPr>
          <w:sz w:val="28"/>
        </w:rPr>
        <w:t>НОО»;</w:t>
      </w:r>
    </w:p>
    <w:p w:rsidR="006B28B4" w:rsidRDefault="00DA7639">
      <w:pPr>
        <w:pStyle w:val="a3"/>
        <w:ind w:right="389"/>
      </w:pPr>
      <w:r>
        <w:t>-письмо</w:t>
      </w:r>
      <w:r>
        <w:rPr>
          <w:spacing w:val="1"/>
        </w:rPr>
        <w:t xml:space="preserve"> </w:t>
      </w:r>
      <w:r>
        <w:t>департамента</w:t>
      </w:r>
      <w:r>
        <w:rPr>
          <w:spacing w:val="1"/>
        </w:rPr>
        <w:t xml:space="preserve"> </w:t>
      </w:r>
      <w:r>
        <w:t>образования</w:t>
      </w:r>
      <w:r>
        <w:rPr>
          <w:spacing w:val="1"/>
        </w:rPr>
        <w:t xml:space="preserve"> </w:t>
      </w:r>
      <w:r>
        <w:t>ми</w:t>
      </w:r>
      <w:r>
        <w:rPr>
          <w:spacing w:val="1"/>
        </w:rPr>
        <w:t xml:space="preserve"> </w:t>
      </w:r>
      <w:r>
        <w:t>науки</w:t>
      </w:r>
      <w:r>
        <w:rPr>
          <w:spacing w:val="1"/>
        </w:rPr>
        <w:t xml:space="preserve"> </w:t>
      </w:r>
      <w:r>
        <w:t>Краснодарского</w:t>
      </w:r>
      <w:r>
        <w:rPr>
          <w:spacing w:val="1"/>
        </w:rPr>
        <w:t xml:space="preserve"> </w:t>
      </w:r>
      <w:r>
        <w:t>края</w:t>
      </w:r>
      <w:r>
        <w:rPr>
          <w:spacing w:val="1"/>
        </w:rPr>
        <w:t xml:space="preserve"> </w:t>
      </w:r>
      <w:r>
        <w:t>от</w:t>
      </w:r>
      <w:r>
        <w:rPr>
          <w:spacing w:val="1"/>
        </w:rPr>
        <w:t xml:space="preserve"> </w:t>
      </w:r>
      <w:r>
        <w:t>08.09.2011</w:t>
      </w:r>
      <w:r>
        <w:rPr>
          <w:spacing w:val="1"/>
        </w:rPr>
        <w:t xml:space="preserve"> </w:t>
      </w:r>
      <w:r>
        <w:t>года</w:t>
      </w:r>
      <w:r>
        <w:rPr>
          <w:spacing w:val="1"/>
        </w:rPr>
        <w:t xml:space="preserve"> </w:t>
      </w:r>
      <w:r>
        <w:t>№</w:t>
      </w:r>
      <w:r>
        <w:rPr>
          <w:spacing w:val="1"/>
        </w:rPr>
        <w:t xml:space="preserve"> </w:t>
      </w:r>
      <w:r>
        <w:t>47-13816/11-14</w:t>
      </w:r>
      <w:r>
        <w:rPr>
          <w:spacing w:val="1"/>
        </w:rPr>
        <w:t xml:space="preserve"> </w:t>
      </w:r>
      <w:r>
        <w:t>«Об</w:t>
      </w:r>
      <w:r>
        <w:rPr>
          <w:spacing w:val="1"/>
        </w:rPr>
        <w:t xml:space="preserve"> </w:t>
      </w:r>
      <w:r>
        <w:t>отдельных</w:t>
      </w:r>
      <w:r>
        <w:rPr>
          <w:spacing w:val="1"/>
        </w:rPr>
        <w:t xml:space="preserve"> </w:t>
      </w:r>
      <w:r>
        <w:t>вопросах</w:t>
      </w:r>
      <w:r>
        <w:rPr>
          <w:spacing w:val="1"/>
        </w:rPr>
        <w:t xml:space="preserve"> </w:t>
      </w:r>
      <w:r>
        <w:t>финансового</w:t>
      </w:r>
      <w:r>
        <w:rPr>
          <w:spacing w:val="1"/>
        </w:rPr>
        <w:t xml:space="preserve"> </w:t>
      </w:r>
      <w:r>
        <w:t>обеспечения</w:t>
      </w:r>
      <w:r>
        <w:rPr>
          <w:spacing w:val="-1"/>
        </w:rPr>
        <w:t xml:space="preserve"> </w:t>
      </w:r>
      <w:r>
        <w:t>введения (ФГОС)»;</w:t>
      </w:r>
    </w:p>
    <w:p w:rsidR="006B28B4" w:rsidRDefault="00DA7639">
      <w:pPr>
        <w:pStyle w:val="a3"/>
        <w:spacing w:before="1"/>
        <w:ind w:right="390"/>
      </w:pPr>
      <w:r>
        <w:t>-письмо департамента образования и науки Краснодарского края от 25.01.2012</w:t>
      </w:r>
      <w:r>
        <w:rPr>
          <w:spacing w:val="-67"/>
        </w:rPr>
        <w:t xml:space="preserve"> </w:t>
      </w:r>
      <w:r>
        <w:t>года</w:t>
      </w:r>
      <w:r>
        <w:rPr>
          <w:spacing w:val="1"/>
        </w:rPr>
        <w:t xml:space="preserve"> </w:t>
      </w:r>
      <w:r>
        <w:t>№</w:t>
      </w:r>
      <w:r>
        <w:rPr>
          <w:spacing w:val="1"/>
        </w:rPr>
        <w:t xml:space="preserve"> </w:t>
      </w:r>
      <w:r>
        <w:t>47-786/12-14</w:t>
      </w:r>
      <w:r>
        <w:rPr>
          <w:spacing w:val="1"/>
        </w:rPr>
        <w:t xml:space="preserve"> </w:t>
      </w:r>
      <w:r>
        <w:t>«О</w:t>
      </w:r>
      <w:r>
        <w:rPr>
          <w:spacing w:val="1"/>
        </w:rPr>
        <w:t xml:space="preserve"> </w:t>
      </w:r>
      <w:r>
        <w:t>содержательных</w:t>
      </w:r>
      <w:r>
        <w:rPr>
          <w:spacing w:val="1"/>
        </w:rPr>
        <w:t xml:space="preserve"> </w:t>
      </w:r>
      <w:r>
        <w:t>и</w:t>
      </w:r>
      <w:r>
        <w:rPr>
          <w:spacing w:val="1"/>
        </w:rPr>
        <w:t xml:space="preserve"> </w:t>
      </w:r>
      <w:r>
        <w:t>организационных</w:t>
      </w:r>
      <w:r>
        <w:rPr>
          <w:spacing w:val="1"/>
        </w:rPr>
        <w:t xml:space="preserve"> </w:t>
      </w:r>
      <w:r>
        <w:t>особенностях</w:t>
      </w:r>
      <w:r>
        <w:rPr>
          <w:spacing w:val="1"/>
        </w:rPr>
        <w:t xml:space="preserve"> </w:t>
      </w:r>
      <w:r>
        <w:t>внеурочной</w:t>
      </w:r>
      <w:r>
        <w:rPr>
          <w:spacing w:val="-1"/>
        </w:rPr>
        <w:t xml:space="preserve"> </w:t>
      </w:r>
      <w:r>
        <w:t>деятельности в</w:t>
      </w:r>
      <w:r>
        <w:rPr>
          <w:spacing w:val="-2"/>
        </w:rPr>
        <w:t xml:space="preserve"> </w:t>
      </w:r>
      <w:r>
        <w:t>рамках</w:t>
      </w:r>
      <w:r>
        <w:rPr>
          <w:spacing w:val="1"/>
        </w:rPr>
        <w:t xml:space="preserve"> </w:t>
      </w:r>
      <w:r>
        <w:t>реализации</w:t>
      </w:r>
      <w:r>
        <w:rPr>
          <w:spacing w:val="-1"/>
        </w:rPr>
        <w:t xml:space="preserve"> </w:t>
      </w:r>
      <w:r>
        <w:t>ФГОС</w:t>
      </w:r>
      <w:r>
        <w:rPr>
          <w:spacing w:val="-3"/>
        </w:rPr>
        <w:t xml:space="preserve"> </w:t>
      </w:r>
      <w:r>
        <w:t>НОО»;</w:t>
      </w:r>
    </w:p>
    <w:p w:rsidR="006B28B4" w:rsidRDefault="00DA7639">
      <w:pPr>
        <w:pStyle w:val="a5"/>
        <w:numPr>
          <w:ilvl w:val="1"/>
          <w:numId w:val="14"/>
        </w:numPr>
        <w:tabs>
          <w:tab w:val="left" w:pos="1723"/>
        </w:tabs>
        <w:ind w:right="389" w:firstLine="708"/>
        <w:rPr>
          <w:sz w:val="28"/>
        </w:rPr>
      </w:pPr>
      <w:r>
        <w:rPr>
          <w:sz w:val="28"/>
        </w:rPr>
        <w:t>приказ</w:t>
      </w:r>
      <w:r>
        <w:rPr>
          <w:spacing w:val="1"/>
          <w:sz w:val="28"/>
        </w:rPr>
        <w:t xml:space="preserve"> </w:t>
      </w:r>
      <w:r>
        <w:rPr>
          <w:sz w:val="28"/>
        </w:rPr>
        <w:t>Министерства</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Краснодарского</w:t>
      </w:r>
      <w:r>
        <w:rPr>
          <w:spacing w:val="1"/>
          <w:sz w:val="28"/>
        </w:rPr>
        <w:t xml:space="preserve"> </w:t>
      </w:r>
      <w:r>
        <w:rPr>
          <w:sz w:val="28"/>
        </w:rPr>
        <w:t>края</w:t>
      </w:r>
      <w:r>
        <w:rPr>
          <w:spacing w:val="1"/>
          <w:sz w:val="28"/>
        </w:rPr>
        <w:t xml:space="preserve"> </w:t>
      </w:r>
      <w:r>
        <w:rPr>
          <w:sz w:val="28"/>
        </w:rPr>
        <w:t>от</w:t>
      </w:r>
      <w:r>
        <w:rPr>
          <w:spacing w:val="1"/>
          <w:sz w:val="28"/>
        </w:rPr>
        <w:t xml:space="preserve"> </w:t>
      </w:r>
      <w:r>
        <w:rPr>
          <w:sz w:val="28"/>
        </w:rPr>
        <w:t>11.02.2013</w:t>
      </w:r>
      <w:r>
        <w:rPr>
          <w:spacing w:val="1"/>
          <w:sz w:val="28"/>
        </w:rPr>
        <w:t xml:space="preserve"> </w:t>
      </w:r>
      <w:r>
        <w:rPr>
          <w:sz w:val="28"/>
        </w:rPr>
        <w:t>№</w:t>
      </w:r>
      <w:r>
        <w:rPr>
          <w:spacing w:val="1"/>
          <w:sz w:val="28"/>
        </w:rPr>
        <w:t xml:space="preserve"> </w:t>
      </w:r>
      <w:r>
        <w:rPr>
          <w:sz w:val="28"/>
        </w:rPr>
        <w:t>714</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перечня</w:t>
      </w:r>
      <w:r>
        <w:rPr>
          <w:spacing w:val="1"/>
          <w:sz w:val="28"/>
        </w:rPr>
        <w:t xml:space="preserve"> </w:t>
      </w:r>
      <w:r>
        <w:rPr>
          <w:sz w:val="28"/>
        </w:rPr>
        <w:t>общеобразовательных</w:t>
      </w:r>
      <w:r>
        <w:rPr>
          <w:spacing w:val="70"/>
          <w:sz w:val="28"/>
        </w:rPr>
        <w:t xml:space="preserve"> </w:t>
      </w:r>
      <w:r>
        <w:rPr>
          <w:sz w:val="28"/>
        </w:rPr>
        <w:t>учреждений</w:t>
      </w:r>
      <w:r>
        <w:rPr>
          <w:spacing w:val="1"/>
          <w:sz w:val="28"/>
        </w:rPr>
        <w:t xml:space="preserve"> </w:t>
      </w:r>
      <w:r>
        <w:rPr>
          <w:sz w:val="28"/>
        </w:rPr>
        <w:t>края,</w:t>
      </w:r>
      <w:r>
        <w:rPr>
          <w:spacing w:val="1"/>
          <w:sz w:val="28"/>
        </w:rPr>
        <w:t xml:space="preserve"> </w:t>
      </w:r>
      <w:r>
        <w:rPr>
          <w:sz w:val="28"/>
        </w:rPr>
        <w:t>являющихся</w:t>
      </w:r>
      <w:r>
        <w:rPr>
          <w:spacing w:val="1"/>
          <w:sz w:val="28"/>
        </w:rPr>
        <w:t xml:space="preserve"> </w:t>
      </w:r>
      <w:r>
        <w:rPr>
          <w:sz w:val="28"/>
        </w:rPr>
        <w:t>пилотными</w:t>
      </w:r>
      <w:r>
        <w:rPr>
          <w:spacing w:val="1"/>
          <w:sz w:val="28"/>
        </w:rPr>
        <w:t xml:space="preserve"> </w:t>
      </w:r>
      <w:r>
        <w:rPr>
          <w:sz w:val="28"/>
        </w:rPr>
        <w:t>площадками</w:t>
      </w:r>
      <w:r>
        <w:rPr>
          <w:spacing w:val="1"/>
          <w:sz w:val="28"/>
        </w:rPr>
        <w:t xml:space="preserve"> </w:t>
      </w:r>
      <w:r>
        <w:rPr>
          <w:sz w:val="28"/>
        </w:rPr>
        <w:t>по</w:t>
      </w:r>
      <w:r>
        <w:rPr>
          <w:spacing w:val="1"/>
          <w:sz w:val="28"/>
        </w:rPr>
        <w:t xml:space="preserve"> </w:t>
      </w:r>
      <w:r>
        <w:rPr>
          <w:sz w:val="28"/>
        </w:rPr>
        <w:t>введению</w:t>
      </w:r>
      <w:r>
        <w:rPr>
          <w:spacing w:val="1"/>
          <w:sz w:val="28"/>
        </w:rPr>
        <w:t xml:space="preserve"> </w:t>
      </w:r>
      <w:r>
        <w:rPr>
          <w:sz w:val="28"/>
        </w:rPr>
        <w:t>федерального</w:t>
      </w:r>
      <w:r>
        <w:rPr>
          <w:spacing w:val="-67"/>
          <w:sz w:val="28"/>
        </w:rPr>
        <w:t xml:space="preserve"> </w:t>
      </w:r>
      <w:r>
        <w:rPr>
          <w:sz w:val="28"/>
        </w:rPr>
        <w:t>государственного образовательного стандарта основного общего образования с 1</w:t>
      </w:r>
      <w:r>
        <w:rPr>
          <w:spacing w:val="1"/>
          <w:sz w:val="28"/>
        </w:rPr>
        <w:t xml:space="preserve"> </w:t>
      </w:r>
      <w:r>
        <w:rPr>
          <w:sz w:val="28"/>
        </w:rPr>
        <w:t>сентября</w:t>
      </w:r>
      <w:r>
        <w:rPr>
          <w:spacing w:val="-1"/>
          <w:sz w:val="28"/>
        </w:rPr>
        <w:t xml:space="preserve"> </w:t>
      </w:r>
      <w:r>
        <w:rPr>
          <w:sz w:val="28"/>
        </w:rPr>
        <w:t>2013</w:t>
      </w:r>
      <w:r>
        <w:rPr>
          <w:spacing w:val="1"/>
          <w:sz w:val="28"/>
        </w:rPr>
        <w:t xml:space="preserve"> </w:t>
      </w:r>
      <w:r>
        <w:rPr>
          <w:sz w:val="28"/>
        </w:rPr>
        <w:t>года».</w:t>
      </w:r>
    </w:p>
    <w:p w:rsidR="006B28B4" w:rsidRDefault="00DA7639">
      <w:pPr>
        <w:pStyle w:val="11"/>
        <w:numPr>
          <w:ilvl w:val="0"/>
          <w:numId w:val="13"/>
        </w:numPr>
        <w:tabs>
          <w:tab w:val="left" w:pos="1614"/>
        </w:tabs>
        <w:ind w:left="1613" w:hanging="213"/>
      </w:pPr>
      <w:r>
        <w:t>Направления</w:t>
      </w:r>
      <w:r>
        <w:rPr>
          <w:spacing w:val="-4"/>
        </w:rPr>
        <w:t xml:space="preserve"> </w:t>
      </w:r>
      <w:r>
        <w:t>и</w:t>
      </w:r>
      <w:r>
        <w:rPr>
          <w:spacing w:val="-2"/>
        </w:rPr>
        <w:t xml:space="preserve"> </w:t>
      </w:r>
      <w:r>
        <w:t>виды</w:t>
      </w:r>
      <w:r>
        <w:rPr>
          <w:spacing w:val="-3"/>
        </w:rPr>
        <w:t xml:space="preserve"> </w:t>
      </w:r>
      <w:r>
        <w:t>внеурочной</w:t>
      </w:r>
      <w:r>
        <w:rPr>
          <w:spacing w:val="-2"/>
        </w:rPr>
        <w:t xml:space="preserve"> </w:t>
      </w:r>
      <w:r>
        <w:t>деятельности</w:t>
      </w:r>
    </w:p>
    <w:p w:rsidR="006B28B4" w:rsidRDefault="00DA7639">
      <w:pPr>
        <w:pStyle w:val="a3"/>
        <w:jc w:val="left"/>
      </w:pPr>
      <w:r>
        <w:t>Внеурочная</w:t>
      </w:r>
      <w:r>
        <w:rPr>
          <w:spacing w:val="13"/>
        </w:rPr>
        <w:t xml:space="preserve"> </w:t>
      </w:r>
      <w:r>
        <w:t>деятельность</w:t>
      </w:r>
      <w:r>
        <w:rPr>
          <w:spacing w:val="14"/>
        </w:rPr>
        <w:t xml:space="preserve"> </w:t>
      </w:r>
      <w:r>
        <w:t>гимназии</w:t>
      </w:r>
      <w:r>
        <w:rPr>
          <w:spacing w:val="15"/>
        </w:rPr>
        <w:t xml:space="preserve"> </w:t>
      </w:r>
      <w:r>
        <w:t>организуется</w:t>
      </w:r>
      <w:r>
        <w:rPr>
          <w:spacing w:val="16"/>
        </w:rPr>
        <w:t xml:space="preserve"> </w:t>
      </w:r>
      <w:r>
        <w:t>по</w:t>
      </w:r>
      <w:r>
        <w:rPr>
          <w:spacing w:val="16"/>
        </w:rPr>
        <w:t xml:space="preserve"> </w:t>
      </w:r>
      <w:r>
        <w:t>5</w:t>
      </w:r>
      <w:r>
        <w:rPr>
          <w:spacing w:val="14"/>
        </w:rPr>
        <w:t xml:space="preserve"> </w:t>
      </w:r>
      <w:r>
        <w:t>направлениям</w:t>
      </w:r>
      <w:r>
        <w:rPr>
          <w:spacing w:val="15"/>
        </w:rPr>
        <w:t xml:space="preserve"> </w:t>
      </w:r>
      <w:r>
        <w:t>развития</w:t>
      </w:r>
      <w:r>
        <w:rPr>
          <w:spacing w:val="-67"/>
        </w:rPr>
        <w:t xml:space="preserve"> </w:t>
      </w:r>
      <w:r>
        <w:t>личности,</w:t>
      </w:r>
      <w:r>
        <w:rPr>
          <w:spacing w:val="-2"/>
        </w:rPr>
        <w:t xml:space="preserve"> </w:t>
      </w:r>
      <w:r>
        <w:t>учитывает</w:t>
      </w:r>
      <w:r>
        <w:rPr>
          <w:spacing w:val="-1"/>
        </w:rPr>
        <w:t xml:space="preserve"> </w:t>
      </w:r>
      <w:r>
        <w:t>индивидуальные</w:t>
      </w:r>
      <w:r>
        <w:rPr>
          <w:spacing w:val="-1"/>
        </w:rPr>
        <w:t xml:space="preserve"> </w:t>
      </w:r>
      <w:r>
        <w:t>потребности</w:t>
      </w:r>
      <w:r>
        <w:rPr>
          <w:spacing w:val="-2"/>
        </w:rPr>
        <w:t xml:space="preserve"> </w:t>
      </w:r>
      <w:r>
        <w:t>учащихся:</w:t>
      </w:r>
    </w:p>
    <w:p w:rsidR="006B28B4" w:rsidRDefault="00DA7639">
      <w:pPr>
        <w:pStyle w:val="a5"/>
        <w:numPr>
          <w:ilvl w:val="1"/>
          <w:numId w:val="14"/>
        </w:numPr>
        <w:tabs>
          <w:tab w:val="left" w:pos="1565"/>
        </w:tabs>
        <w:spacing w:line="321" w:lineRule="exact"/>
        <w:ind w:left="1564" w:hanging="164"/>
        <w:jc w:val="left"/>
        <w:rPr>
          <w:sz w:val="28"/>
        </w:rPr>
      </w:pPr>
      <w:r>
        <w:rPr>
          <w:sz w:val="28"/>
        </w:rPr>
        <w:t>спортивно-оздоровительное,</w:t>
      </w:r>
    </w:p>
    <w:p w:rsidR="006B28B4" w:rsidRDefault="00DA7639">
      <w:pPr>
        <w:pStyle w:val="a5"/>
        <w:numPr>
          <w:ilvl w:val="1"/>
          <w:numId w:val="14"/>
        </w:numPr>
        <w:tabs>
          <w:tab w:val="left" w:pos="1565"/>
        </w:tabs>
        <w:spacing w:before="2" w:line="322" w:lineRule="exact"/>
        <w:ind w:left="1564" w:hanging="164"/>
        <w:jc w:val="left"/>
        <w:rPr>
          <w:sz w:val="28"/>
        </w:rPr>
      </w:pPr>
      <w:r>
        <w:rPr>
          <w:sz w:val="28"/>
        </w:rPr>
        <w:t>духовно-нравственное,</w:t>
      </w:r>
    </w:p>
    <w:p w:rsidR="006B28B4" w:rsidRDefault="00DA7639">
      <w:pPr>
        <w:pStyle w:val="a5"/>
        <w:numPr>
          <w:ilvl w:val="1"/>
          <w:numId w:val="14"/>
        </w:numPr>
        <w:tabs>
          <w:tab w:val="left" w:pos="1565"/>
        </w:tabs>
        <w:spacing w:line="322" w:lineRule="exact"/>
        <w:ind w:left="1564" w:hanging="164"/>
        <w:jc w:val="left"/>
        <w:rPr>
          <w:sz w:val="28"/>
        </w:rPr>
      </w:pPr>
      <w:r>
        <w:rPr>
          <w:sz w:val="28"/>
        </w:rPr>
        <w:t>социальное,</w:t>
      </w:r>
    </w:p>
    <w:p w:rsidR="006B28B4" w:rsidRDefault="00DA7639">
      <w:pPr>
        <w:pStyle w:val="a5"/>
        <w:numPr>
          <w:ilvl w:val="1"/>
          <w:numId w:val="14"/>
        </w:numPr>
        <w:tabs>
          <w:tab w:val="left" w:pos="1565"/>
        </w:tabs>
        <w:spacing w:line="322" w:lineRule="exact"/>
        <w:ind w:left="1564" w:hanging="164"/>
        <w:jc w:val="left"/>
        <w:rPr>
          <w:sz w:val="28"/>
        </w:rPr>
      </w:pPr>
      <w:r>
        <w:rPr>
          <w:sz w:val="28"/>
        </w:rPr>
        <w:t>общеинтеллектуальное,</w:t>
      </w:r>
    </w:p>
    <w:p w:rsidR="006B28B4" w:rsidRDefault="00DA7639">
      <w:pPr>
        <w:pStyle w:val="a5"/>
        <w:numPr>
          <w:ilvl w:val="1"/>
          <w:numId w:val="14"/>
        </w:numPr>
        <w:tabs>
          <w:tab w:val="left" w:pos="1565"/>
        </w:tabs>
        <w:spacing w:line="322" w:lineRule="exact"/>
        <w:ind w:left="1564" w:hanging="164"/>
        <w:jc w:val="left"/>
        <w:rPr>
          <w:sz w:val="28"/>
        </w:rPr>
      </w:pPr>
      <w:r>
        <w:rPr>
          <w:sz w:val="28"/>
        </w:rPr>
        <w:t>общекультурное.</w:t>
      </w:r>
    </w:p>
    <w:p w:rsidR="006B28B4" w:rsidRDefault="00DA7639">
      <w:pPr>
        <w:pStyle w:val="a3"/>
        <w:ind w:right="385"/>
      </w:pPr>
      <w:r>
        <w:t>Данные</w:t>
      </w:r>
      <w:r>
        <w:rPr>
          <w:spacing w:val="1"/>
        </w:rPr>
        <w:t xml:space="preserve"> </w:t>
      </w:r>
      <w:r>
        <w:t>направления</w:t>
      </w:r>
      <w:r>
        <w:rPr>
          <w:spacing w:val="1"/>
        </w:rPr>
        <w:t xml:space="preserve"> </w:t>
      </w:r>
      <w:r>
        <w:t>являются</w:t>
      </w:r>
      <w:r>
        <w:rPr>
          <w:spacing w:val="1"/>
        </w:rPr>
        <w:t xml:space="preserve"> </w:t>
      </w:r>
      <w:r>
        <w:t>содержательным</w:t>
      </w:r>
      <w:r>
        <w:rPr>
          <w:spacing w:val="1"/>
        </w:rPr>
        <w:t xml:space="preserve"> </w:t>
      </w:r>
      <w:r>
        <w:t>ориентиром</w:t>
      </w:r>
      <w:r>
        <w:rPr>
          <w:spacing w:val="71"/>
        </w:rPr>
        <w:t xml:space="preserve"> </w:t>
      </w:r>
      <w:r>
        <w:t>ВД,</w:t>
      </w:r>
      <w:r>
        <w:rPr>
          <w:spacing w:val="1"/>
        </w:rPr>
        <w:t xml:space="preserve"> </w:t>
      </w:r>
      <w:r>
        <w:t>представляют</w:t>
      </w:r>
      <w:r>
        <w:rPr>
          <w:spacing w:val="1"/>
        </w:rPr>
        <w:t xml:space="preserve"> </w:t>
      </w:r>
      <w:r>
        <w:t>собой</w:t>
      </w:r>
      <w:r>
        <w:rPr>
          <w:spacing w:val="1"/>
        </w:rPr>
        <w:t xml:space="preserve"> </w:t>
      </w:r>
      <w:r>
        <w:t>приоритетные</w:t>
      </w:r>
      <w:r>
        <w:rPr>
          <w:spacing w:val="1"/>
        </w:rPr>
        <w:t xml:space="preserve"> </w:t>
      </w:r>
      <w:r>
        <w:t>направления</w:t>
      </w:r>
      <w:r>
        <w:rPr>
          <w:spacing w:val="1"/>
        </w:rPr>
        <w:t xml:space="preserve"> </w:t>
      </w:r>
      <w:r>
        <w:t>при</w:t>
      </w:r>
      <w:r>
        <w:rPr>
          <w:spacing w:val="1"/>
        </w:rPr>
        <w:t xml:space="preserve"> </w:t>
      </w:r>
      <w:r>
        <w:t>её</w:t>
      </w:r>
      <w:r>
        <w:rPr>
          <w:spacing w:val="1"/>
        </w:rPr>
        <w:t xml:space="preserve"> </w:t>
      </w:r>
      <w:r>
        <w:t>организации,</w:t>
      </w:r>
      <w:r>
        <w:rPr>
          <w:spacing w:val="1"/>
        </w:rPr>
        <w:t xml:space="preserve"> </w:t>
      </w:r>
      <w:r>
        <w:t>служат</w:t>
      </w:r>
      <w:r>
        <w:rPr>
          <w:spacing w:val="-67"/>
        </w:rPr>
        <w:t xml:space="preserve"> </w:t>
      </w:r>
      <w:r>
        <w:t>основанием</w:t>
      </w:r>
      <w:r>
        <w:rPr>
          <w:spacing w:val="-1"/>
        </w:rPr>
        <w:t xml:space="preserve"> </w:t>
      </w:r>
      <w:r>
        <w:t>для</w:t>
      </w:r>
      <w:r>
        <w:rPr>
          <w:spacing w:val="-3"/>
        </w:rPr>
        <w:t xml:space="preserve"> </w:t>
      </w:r>
      <w:r>
        <w:t>разработки</w:t>
      </w:r>
      <w:r>
        <w:rPr>
          <w:spacing w:val="1"/>
        </w:rPr>
        <w:t xml:space="preserve"> </w:t>
      </w:r>
      <w:r>
        <w:t>соответствующих</w:t>
      </w:r>
      <w:r>
        <w:rPr>
          <w:spacing w:val="-3"/>
        </w:rPr>
        <w:t xml:space="preserve"> </w:t>
      </w:r>
      <w:r>
        <w:t>программ.</w:t>
      </w:r>
    </w:p>
    <w:p w:rsidR="006B28B4" w:rsidRDefault="00DA7639">
      <w:pPr>
        <w:pStyle w:val="11"/>
        <w:spacing w:before="1"/>
        <w:jc w:val="left"/>
      </w:pPr>
      <w:r>
        <w:t>Пять</w:t>
      </w:r>
      <w:r>
        <w:rPr>
          <w:spacing w:val="-2"/>
        </w:rPr>
        <w:t xml:space="preserve"> </w:t>
      </w:r>
      <w:r>
        <w:t>направлений</w:t>
      </w:r>
      <w:r>
        <w:rPr>
          <w:spacing w:val="-3"/>
        </w:rPr>
        <w:t xml:space="preserve"> </w:t>
      </w:r>
      <w:r>
        <w:t>внеурочной</w:t>
      </w:r>
      <w:r>
        <w:rPr>
          <w:spacing w:val="-3"/>
        </w:rPr>
        <w:t xml:space="preserve"> </w:t>
      </w:r>
      <w:r>
        <w:t>деятельности</w:t>
      </w:r>
      <w:r>
        <w:rPr>
          <w:spacing w:val="-2"/>
        </w:rPr>
        <w:t xml:space="preserve"> </w:t>
      </w:r>
      <w:r>
        <w:t>реализуются</w:t>
      </w:r>
      <w:r>
        <w:rPr>
          <w:spacing w:val="-3"/>
        </w:rPr>
        <w:t xml:space="preserve"> </w:t>
      </w:r>
      <w:r>
        <w:t>в</w:t>
      </w:r>
      <w:r>
        <w:rPr>
          <w:spacing w:val="-3"/>
        </w:rPr>
        <w:t xml:space="preserve"> </w:t>
      </w:r>
      <w:r>
        <w:t>её</w:t>
      </w:r>
      <w:r>
        <w:rPr>
          <w:spacing w:val="-1"/>
        </w:rPr>
        <w:t xml:space="preserve"> </w:t>
      </w:r>
      <w:r>
        <w:t>9</w:t>
      </w:r>
      <w:r>
        <w:rPr>
          <w:spacing w:val="-2"/>
        </w:rPr>
        <w:t xml:space="preserve"> </w:t>
      </w:r>
      <w:r>
        <w:t>видах:</w:t>
      </w:r>
    </w:p>
    <w:p w:rsidR="006B28B4" w:rsidRDefault="00DA7639">
      <w:pPr>
        <w:pStyle w:val="a5"/>
        <w:numPr>
          <w:ilvl w:val="0"/>
          <w:numId w:val="12"/>
        </w:numPr>
        <w:tabs>
          <w:tab w:val="left" w:pos="1707"/>
        </w:tabs>
        <w:spacing w:line="322" w:lineRule="exact"/>
        <w:ind w:hanging="306"/>
        <w:rPr>
          <w:i/>
          <w:sz w:val="28"/>
        </w:rPr>
      </w:pPr>
      <w:r>
        <w:rPr>
          <w:i/>
          <w:sz w:val="28"/>
          <w:u w:val="single"/>
        </w:rPr>
        <w:t>игровая</w:t>
      </w:r>
      <w:r>
        <w:rPr>
          <w:i/>
          <w:spacing w:val="-6"/>
          <w:sz w:val="28"/>
          <w:u w:val="single"/>
        </w:rPr>
        <w:t xml:space="preserve"> </w:t>
      </w:r>
      <w:r>
        <w:rPr>
          <w:i/>
          <w:sz w:val="28"/>
          <w:u w:val="single"/>
        </w:rPr>
        <w:t>деятельность;</w:t>
      </w:r>
    </w:p>
    <w:p w:rsidR="006B28B4" w:rsidRDefault="00DA7639">
      <w:pPr>
        <w:pStyle w:val="a5"/>
        <w:numPr>
          <w:ilvl w:val="0"/>
          <w:numId w:val="12"/>
        </w:numPr>
        <w:tabs>
          <w:tab w:val="left" w:pos="1706"/>
        </w:tabs>
        <w:ind w:left="1401" w:right="5626" w:firstLine="0"/>
        <w:rPr>
          <w:i/>
          <w:sz w:val="28"/>
        </w:rPr>
      </w:pPr>
      <w:r>
        <w:rPr>
          <w:i/>
          <w:sz w:val="28"/>
          <w:u w:val="single"/>
        </w:rPr>
        <w:t>познавательная деятельность;</w:t>
      </w:r>
      <w:r>
        <w:rPr>
          <w:i/>
          <w:spacing w:val="1"/>
          <w:sz w:val="28"/>
        </w:rPr>
        <w:t xml:space="preserve"> </w:t>
      </w:r>
      <w:r>
        <w:rPr>
          <w:i/>
          <w:sz w:val="28"/>
          <w:u w:val="single"/>
        </w:rPr>
        <w:t>3)</w:t>
      </w:r>
      <w:r>
        <w:rPr>
          <w:i/>
          <w:spacing w:val="-5"/>
          <w:sz w:val="28"/>
          <w:u w:val="single"/>
        </w:rPr>
        <w:t xml:space="preserve"> </w:t>
      </w:r>
      <w:r>
        <w:rPr>
          <w:i/>
          <w:sz w:val="28"/>
          <w:u w:val="single"/>
        </w:rPr>
        <w:t>проблемно-ценностное</w:t>
      </w:r>
      <w:r>
        <w:rPr>
          <w:i/>
          <w:spacing w:val="-5"/>
          <w:sz w:val="28"/>
          <w:u w:val="single"/>
        </w:rPr>
        <w:t xml:space="preserve"> </w:t>
      </w:r>
      <w:r>
        <w:rPr>
          <w:i/>
          <w:sz w:val="28"/>
          <w:u w:val="single"/>
        </w:rPr>
        <w:t>общение;</w:t>
      </w:r>
    </w:p>
    <w:p w:rsidR="006B28B4" w:rsidRDefault="00DA7639">
      <w:pPr>
        <w:ind w:left="1401" w:right="2038"/>
        <w:rPr>
          <w:i/>
          <w:sz w:val="28"/>
        </w:rPr>
      </w:pPr>
      <w:r>
        <w:rPr>
          <w:i/>
          <w:sz w:val="28"/>
          <w:u w:val="single"/>
        </w:rPr>
        <w:t>4) досугово-развлекательная деятельность (досуговое общение);</w:t>
      </w:r>
      <w:r>
        <w:rPr>
          <w:i/>
          <w:spacing w:val="-67"/>
          <w:sz w:val="28"/>
        </w:rPr>
        <w:t xml:space="preserve"> </w:t>
      </w:r>
      <w:r>
        <w:rPr>
          <w:i/>
          <w:sz w:val="28"/>
          <w:u w:val="single"/>
        </w:rPr>
        <w:t>5)</w:t>
      </w:r>
      <w:r>
        <w:rPr>
          <w:i/>
          <w:spacing w:val="-1"/>
          <w:sz w:val="28"/>
          <w:u w:val="single"/>
        </w:rPr>
        <w:t xml:space="preserve"> </w:t>
      </w:r>
      <w:r>
        <w:rPr>
          <w:i/>
          <w:sz w:val="28"/>
          <w:u w:val="single"/>
        </w:rPr>
        <w:t>художественное</w:t>
      </w:r>
      <w:r>
        <w:rPr>
          <w:i/>
          <w:spacing w:val="-3"/>
          <w:sz w:val="28"/>
          <w:u w:val="single"/>
        </w:rPr>
        <w:t xml:space="preserve"> </w:t>
      </w:r>
      <w:r>
        <w:rPr>
          <w:i/>
          <w:sz w:val="28"/>
          <w:u w:val="single"/>
        </w:rPr>
        <w:t>творчество;</w:t>
      </w:r>
    </w:p>
    <w:p w:rsidR="006B28B4" w:rsidRDefault="00DA7639">
      <w:pPr>
        <w:pStyle w:val="a5"/>
        <w:numPr>
          <w:ilvl w:val="0"/>
          <w:numId w:val="11"/>
        </w:numPr>
        <w:tabs>
          <w:tab w:val="left" w:pos="1894"/>
          <w:tab w:val="left" w:pos="1895"/>
          <w:tab w:val="left" w:pos="3490"/>
          <w:tab w:val="left" w:pos="5197"/>
          <w:tab w:val="left" w:pos="6760"/>
          <w:tab w:val="left" w:pos="8894"/>
        </w:tabs>
        <w:spacing w:before="1"/>
        <w:ind w:right="390" w:firstLine="708"/>
        <w:rPr>
          <w:i/>
          <w:sz w:val="28"/>
        </w:rPr>
      </w:pPr>
      <w:r>
        <w:rPr>
          <w:i/>
          <w:sz w:val="28"/>
          <w:u w:val="single"/>
        </w:rPr>
        <w:t>социальное</w:t>
      </w:r>
      <w:r>
        <w:rPr>
          <w:i/>
          <w:sz w:val="28"/>
          <w:u w:val="single"/>
        </w:rPr>
        <w:tab/>
        <w:t>творчество</w:t>
      </w:r>
      <w:r>
        <w:rPr>
          <w:i/>
          <w:sz w:val="28"/>
          <w:u w:val="single"/>
        </w:rPr>
        <w:tab/>
        <w:t>(социально</w:t>
      </w:r>
      <w:r>
        <w:rPr>
          <w:i/>
          <w:sz w:val="28"/>
          <w:u w:val="single"/>
        </w:rPr>
        <w:tab/>
        <w:t>преобразующая</w:t>
      </w:r>
      <w:r>
        <w:rPr>
          <w:i/>
          <w:sz w:val="28"/>
          <w:u w:val="single"/>
        </w:rPr>
        <w:tab/>
        <w:t>добровольческая</w:t>
      </w:r>
      <w:r>
        <w:rPr>
          <w:i/>
          <w:spacing w:val="-67"/>
          <w:sz w:val="28"/>
        </w:rPr>
        <w:t xml:space="preserve"> </w:t>
      </w:r>
      <w:r>
        <w:rPr>
          <w:i/>
          <w:sz w:val="28"/>
          <w:u w:val="single"/>
        </w:rPr>
        <w:t>деятельность);</w:t>
      </w:r>
    </w:p>
    <w:p w:rsidR="006B28B4" w:rsidRPr="00344627" w:rsidRDefault="00DA7639" w:rsidP="00344627">
      <w:pPr>
        <w:pStyle w:val="a5"/>
        <w:numPr>
          <w:ilvl w:val="0"/>
          <w:numId w:val="11"/>
        </w:numPr>
        <w:tabs>
          <w:tab w:val="left" w:pos="1707"/>
        </w:tabs>
        <w:ind w:left="1401" w:right="4121" w:firstLine="0"/>
        <w:rPr>
          <w:sz w:val="28"/>
        </w:rPr>
      </w:pPr>
      <w:r w:rsidRPr="00344627">
        <w:rPr>
          <w:i/>
          <w:sz w:val="28"/>
          <w:u w:val="single"/>
        </w:rPr>
        <w:t>трудовая (производственная) деятельность;</w:t>
      </w:r>
      <w:r w:rsidRPr="00344627">
        <w:rPr>
          <w:i/>
          <w:spacing w:val="-67"/>
          <w:sz w:val="28"/>
        </w:rPr>
        <w:t xml:space="preserve"> </w:t>
      </w:r>
      <w:r w:rsidRPr="00344627">
        <w:rPr>
          <w:i/>
          <w:sz w:val="28"/>
          <w:u w:val="single"/>
        </w:rPr>
        <w:t>8)</w:t>
      </w:r>
      <w:r w:rsidRPr="00344627">
        <w:rPr>
          <w:i/>
          <w:spacing w:val="9"/>
          <w:sz w:val="28"/>
          <w:u w:val="single"/>
        </w:rPr>
        <w:t xml:space="preserve"> </w:t>
      </w:r>
      <w:r w:rsidRPr="00344627">
        <w:rPr>
          <w:i/>
          <w:sz w:val="28"/>
          <w:u w:val="single"/>
        </w:rPr>
        <w:t>спортивно-оздоровительная</w:t>
      </w:r>
      <w:r w:rsidRPr="00344627">
        <w:rPr>
          <w:i/>
          <w:spacing w:val="9"/>
          <w:sz w:val="28"/>
          <w:u w:val="single"/>
        </w:rPr>
        <w:t xml:space="preserve"> </w:t>
      </w:r>
      <w:r w:rsidRPr="00344627">
        <w:rPr>
          <w:i/>
          <w:sz w:val="28"/>
          <w:u w:val="single"/>
        </w:rPr>
        <w:t>деятельность</w:t>
      </w:r>
      <w:r w:rsidRPr="00344627">
        <w:rPr>
          <w:i/>
          <w:spacing w:val="1"/>
          <w:sz w:val="28"/>
        </w:rPr>
        <w:t xml:space="preserve"> </w:t>
      </w:r>
      <w:r w:rsidRPr="00344627">
        <w:rPr>
          <w:i/>
          <w:sz w:val="28"/>
          <w:u w:val="single"/>
        </w:rPr>
        <w:t>9)</w:t>
      </w:r>
      <w:r w:rsidRPr="00344627">
        <w:rPr>
          <w:i/>
          <w:spacing w:val="-1"/>
          <w:sz w:val="28"/>
          <w:u w:val="single"/>
        </w:rPr>
        <w:t xml:space="preserve"> </w:t>
      </w:r>
      <w:r w:rsidRPr="00344627">
        <w:rPr>
          <w:i/>
          <w:sz w:val="28"/>
          <w:u w:val="single"/>
        </w:rPr>
        <w:t>туристско-краеведческая</w:t>
      </w:r>
      <w:r w:rsidRPr="00344627">
        <w:rPr>
          <w:i/>
          <w:spacing w:val="-2"/>
          <w:sz w:val="28"/>
          <w:u w:val="single"/>
        </w:rPr>
        <w:t xml:space="preserve"> </w:t>
      </w:r>
      <w:r w:rsidRPr="00344627">
        <w:rPr>
          <w:i/>
          <w:sz w:val="28"/>
          <w:u w:val="single"/>
        </w:rPr>
        <w:t>деятельность</w:t>
      </w:r>
    </w:p>
    <w:p w:rsidR="00344627" w:rsidRDefault="00344627" w:rsidP="00344627">
      <w:pPr>
        <w:tabs>
          <w:tab w:val="left" w:pos="1707"/>
        </w:tabs>
        <w:ind w:right="4121"/>
        <w:rPr>
          <w:sz w:val="28"/>
        </w:rPr>
      </w:pPr>
    </w:p>
    <w:p w:rsidR="006B28B4" w:rsidRDefault="00DA7639">
      <w:pPr>
        <w:pStyle w:val="a3"/>
        <w:spacing w:before="73"/>
        <w:ind w:right="393"/>
      </w:pPr>
      <w:r>
        <w:t>Виды и направления внеурочной деятельности, обучающихся гимназии тесно</w:t>
      </w:r>
      <w:r>
        <w:rPr>
          <w:spacing w:val="1"/>
        </w:rPr>
        <w:t xml:space="preserve"> </w:t>
      </w:r>
      <w:r>
        <w:t>связаны</w:t>
      </w:r>
      <w:r>
        <w:rPr>
          <w:spacing w:val="-1"/>
        </w:rPr>
        <w:t xml:space="preserve"> </w:t>
      </w:r>
      <w:r>
        <w:t>между</w:t>
      </w:r>
      <w:r>
        <w:rPr>
          <w:spacing w:val="1"/>
        </w:rPr>
        <w:t xml:space="preserve"> </w:t>
      </w:r>
      <w:r>
        <w:t>собой.</w:t>
      </w:r>
    </w:p>
    <w:p w:rsidR="006B28B4" w:rsidRDefault="00DA7639">
      <w:pPr>
        <w:pStyle w:val="a3"/>
        <w:ind w:right="385"/>
      </w:pPr>
      <w:r>
        <w:rPr>
          <w:b/>
        </w:rPr>
        <w:t>Спортивно-оздоровительное</w:t>
      </w:r>
      <w:r>
        <w:rPr>
          <w:b/>
          <w:spacing w:val="1"/>
        </w:rPr>
        <w:t xml:space="preserve"> </w:t>
      </w:r>
      <w:r>
        <w:rPr>
          <w:b/>
        </w:rPr>
        <w:t>направление</w:t>
      </w:r>
      <w:r>
        <w:rPr>
          <w:b/>
          <w:spacing w:val="1"/>
        </w:rPr>
        <w:t xml:space="preserve"> </w:t>
      </w:r>
      <w:r>
        <w:t>создает</w:t>
      </w:r>
      <w:r>
        <w:rPr>
          <w:spacing w:val="1"/>
        </w:rPr>
        <w:t xml:space="preserve"> </w:t>
      </w:r>
      <w:r>
        <w:t>условия</w:t>
      </w:r>
      <w:r>
        <w:rPr>
          <w:spacing w:val="71"/>
        </w:rPr>
        <w:t xml:space="preserve"> </w:t>
      </w:r>
      <w:r>
        <w:t>для</w:t>
      </w:r>
      <w:r>
        <w:rPr>
          <w:spacing w:val="1"/>
        </w:rPr>
        <w:t xml:space="preserve"> </w:t>
      </w:r>
      <w:r>
        <w:t>полноценного физического и психического здоровья ребенка, помогает ему освоить</w:t>
      </w:r>
      <w:r>
        <w:rPr>
          <w:spacing w:val="1"/>
        </w:rPr>
        <w:t xml:space="preserve"> </w:t>
      </w:r>
      <w:r>
        <w:t>гигиеническую</w:t>
      </w:r>
      <w:r>
        <w:rPr>
          <w:spacing w:val="1"/>
        </w:rPr>
        <w:t xml:space="preserve"> </w:t>
      </w:r>
      <w:r>
        <w:t>культуру,</w:t>
      </w:r>
      <w:r>
        <w:rPr>
          <w:spacing w:val="1"/>
        </w:rPr>
        <w:t xml:space="preserve"> </w:t>
      </w:r>
      <w:r>
        <w:t>приобщить</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формировать</w:t>
      </w:r>
      <w:r>
        <w:rPr>
          <w:spacing w:val="1"/>
        </w:rPr>
        <w:t xml:space="preserve"> </w:t>
      </w:r>
      <w:r>
        <w:t>привычку к</w:t>
      </w:r>
      <w:r>
        <w:rPr>
          <w:spacing w:val="-1"/>
        </w:rPr>
        <w:t xml:space="preserve"> </w:t>
      </w:r>
      <w:r>
        <w:t>закаливанию</w:t>
      </w:r>
      <w:r>
        <w:rPr>
          <w:spacing w:val="-4"/>
        </w:rPr>
        <w:t xml:space="preserve"> </w:t>
      </w:r>
      <w:r>
        <w:t>и физической</w:t>
      </w:r>
      <w:r>
        <w:rPr>
          <w:spacing w:val="-3"/>
        </w:rPr>
        <w:t xml:space="preserve"> </w:t>
      </w:r>
      <w:r>
        <w:t>культуре.</w:t>
      </w:r>
    </w:p>
    <w:p w:rsidR="006B28B4" w:rsidRDefault="00DA7639">
      <w:pPr>
        <w:pStyle w:val="a3"/>
        <w:spacing w:before="1"/>
        <w:ind w:right="385"/>
      </w:pPr>
      <w:r>
        <w:rPr>
          <w:b/>
        </w:rPr>
        <w:t>Целью</w:t>
      </w:r>
      <w:r>
        <w:rPr>
          <w:b/>
          <w:spacing w:val="1"/>
        </w:rPr>
        <w:t xml:space="preserve"> </w:t>
      </w:r>
      <w:r>
        <w:rPr>
          <w:b/>
        </w:rPr>
        <w:t>духовно-нравственного</w:t>
      </w:r>
      <w:r>
        <w:rPr>
          <w:b/>
          <w:spacing w:val="1"/>
        </w:rPr>
        <w:t xml:space="preserve"> </w:t>
      </w:r>
      <w:r>
        <w:rPr>
          <w:b/>
        </w:rPr>
        <w:t>направления</w:t>
      </w:r>
      <w:r>
        <w:rPr>
          <w:b/>
          <w:spacing w:val="1"/>
        </w:rPr>
        <w:t xml:space="preserve"> </w:t>
      </w:r>
      <w:r>
        <w:t>является</w:t>
      </w:r>
      <w:r>
        <w:rPr>
          <w:spacing w:val="1"/>
        </w:rPr>
        <w:t xml:space="preserve"> </w:t>
      </w:r>
      <w:r>
        <w:t>освоение</w:t>
      </w:r>
      <w:r>
        <w:rPr>
          <w:spacing w:val="1"/>
        </w:rPr>
        <w:t xml:space="preserve"> </w:t>
      </w:r>
      <w:r>
        <w:t>детьми</w:t>
      </w:r>
      <w:r>
        <w:rPr>
          <w:spacing w:val="1"/>
        </w:rPr>
        <w:t xml:space="preserve"> </w:t>
      </w:r>
      <w:r>
        <w:t>духовных</w:t>
      </w:r>
      <w:r>
        <w:rPr>
          <w:spacing w:val="1"/>
        </w:rPr>
        <w:t xml:space="preserve"> </w:t>
      </w:r>
      <w:r>
        <w:t>ценностей</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культуры,</w:t>
      </w:r>
      <w:r>
        <w:rPr>
          <w:spacing w:val="1"/>
        </w:rPr>
        <w:t xml:space="preserve"> </w:t>
      </w:r>
      <w:r>
        <w:t>подготовка</w:t>
      </w:r>
      <w:r>
        <w:rPr>
          <w:spacing w:val="1"/>
        </w:rPr>
        <w:t xml:space="preserve"> </w:t>
      </w:r>
      <w:r>
        <w:t>их</w:t>
      </w:r>
      <w:r>
        <w:rPr>
          <w:spacing w:val="1"/>
        </w:rPr>
        <w:t xml:space="preserve"> </w:t>
      </w:r>
      <w:r>
        <w:t>к</w:t>
      </w:r>
      <w:r>
        <w:rPr>
          <w:spacing w:val="1"/>
        </w:rPr>
        <w:t xml:space="preserve"> </w:t>
      </w:r>
      <w:r>
        <w:t>самостоятельному</w:t>
      </w:r>
      <w:r>
        <w:rPr>
          <w:spacing w:val="1"/>
        </w:rPr>
        <w:t xml:space="preserve"> </w:t>
      </w:r>
      <w:r>
        <w:t>выбору</w:t>
      </w:r>
      <w:r>
        <w:rPr>
          <w:spacing w:val="1"/>
        </w:rPr>
        <w:t xml:space="preserve"> </w:t>
      </w:r>
      <w:r>
        <w:t>нравственного</w:t>
      </w:r>
      <w:r>
        <w:rPr>
          <w:spacing w:val="1"/>
        </w:rPr>
        <w:t xml:space="preserve"> </w:t>
      </w:r>
      <w:r>
        <w:t>образа</w:t>
      </w:r>
      <w:r>
        <w:rPr>
          <w:spacing w:val="1"/>
        </w:rPr>
        <w:t xml:space="preserve"> </w:t>
      </w:r>
      <w:r>
        <w:t>жизни,</w:t>
      </w:r>
      <w:r>
        <w:rPr>
          <w:spacing w:val="1"/>
        </w:rPr>
        <w:t xml:space="preserve"> </w:t>
      </w:r>
      <w:r>
        <w:t>формирование</w:t>
      </w:r>
      <w:r>
        <w:rPr>
          <w:spacing w:val="1"/>
        </w:rPr>
        <w:t xml:space="preserve"> </w:t>
      </w:r>
      <w:r>
        <w:t>гуманистического</w:t>
      </w:r>
      <w:r>
        <w:rPr>
          <w:spacing w:val="1"/>
        </w:rPr>
        <w:t xml:space="preserve"> </w:t>
      </w:r>
      <w:r>
        <w:t>мировоззрения,</w:t>
      </w:r>
      <w:r>
        <w:rPr>
          <w:spacing w:val="1"/>
        </w:rPr>
        <w:t xml:space="preserve"> </w:t>
      </w:r>
      <w:r>
        <w:t>стремления</w:t>
      </w:r>
      <w:r>
        <w:rPr>
          <w:spacing w:val="1"/>
        </w:rPr>
        <w:t xml:space="preserve"> </w:t>
      </w:r>
      <w:r>
        <w:t>к</w:t>
      </w:r>
      <w:r>
        <w:rPr>
          <w:spacing w:val="1"/>
        </w:rPr>
        <w:t xml:space="preserve"> </w:t>
      </w:r>
      <w:r>
        <w:t>самосовершенствованию</w:t>
      </w:r>
      <w:r>
        <w:rPr>
          <w:spacing w:val="1"/>
        </w:rPr>
        <w:t xml:space="preserve"> </w:t>
      </w:r>
      <w:r>
        <w:t>и</w:t>
      </w:r>
      <w:r>
        <w:rPr>
          <w:spacing w:val="1"/>
        </w:rPr>
        <w:t xml:space="preserve"> </w:t>
      </w:r>
      <w:r>
        <w:t>воплощению</w:t>
      </w:r>
      <w:r>
        <w:rPr>
          <w:spacing w:val="-2"/>
        </w:rPr>
        <w:t xml:space="preserve"> </w:t>
      </w:r>
      <w:r>
        <w:t>духовных</w:t>
      </w:r>
      <w:r>
        <w:rPr>
          <w:spacing w:val="1"/>
        </w:rPr>
        <w:t xml:space="preserve"> </w:t>
      </w:r>
      <w:r>
        <w:t>ценностей</w:t>
      </w:r>
      <w:r>
        <w:rPr>
          <w:spacing w:val="1"/>
        </w:rPr>
        <w:t xml:space="preserve"> </w:t>
      </w:r>
      <w:r>
        <w:t>в</w:t>
      </w:r>
      <w:r>
        <w:rPr>
          <w:spacing w:val="-2"/>
        </w:rPr>
        <w:t xml:space="preserve"> </w:t>
      </w:r>
      <w:r>
        <w:t>жизненной практике.</w:t>
      </w:r>
    </w:p>
    <w:p w:rsidR="006B28B4" w:rsidRDefault="00DA7639">
      <w:pPr>
        <w:pStyle w:val="a3"/>
        <w:ind w:right="387"/>
      </w:pPr>
      <w:r>
        <w:rPr>
          <w:b/>
        </w:rPr>
        <w:t xml:space="preserve">Социальное направление </w:t>
      </w:r>
      <w:r>
        <w:t>помогает детям освоить разнообразные способы</w:t>
      </w:r>
      <w:r>
        <w:rPr>
          <w:spacing w:val="1"/>
        </w:rPr>
        <w:t xml:space="preserve"> </w:t>
      </w:r>
      <w:r>
        <w:t>деятельности: трудовые, игровые, художественные, двигательные умения, развить</w:t>
      </w:r>
      <w:r>
        <w:rPr>
          <w:spacing w:val="1"/>
        </w:rPr>
        <w:t xml:space="preserve"> </w:t>
      </w:r>
      <w:r>
        <w:t>активность</w:t>
      </w:r>
      <w:r>
        <w:rPr>
          <w:spacing w:val="-5"/>
        </w:rPr>
        <w:t xml:space="preserve"> </w:t>
      </w:r>
      <w:r>
        <w:t>и пробудить</w:t>
      </w:r>
      <w:r>
        <w:rPr>
          <w:spacing w:val="-2"/>
        </w:rPr>
        <w:t xml:space="preserve"> </w:t>
      </w:r>
      <w:r>
        <w:t>стремление</w:t>
      </w:r>
      <w:r>
        <w:rPr>
          <w:spacing w:val="-3"/>
        </w:rPr>
        <w:t xml:space="preserve"> </w:t>
      </w:r>
      <w:r>
        <w:t>к</w:t>
      </w:r>
      <w:r>
        <w:rPr>
          <w:spacing w:val="-1"/>
        </w:rPr>
        <w:t xml:space="preserve"> </w:t>
      </w:r>
      <w:r>
        <w:t>самостоятельности и</w:t>
      </w:r>
      <w:r>
        <w:rPr>
          <w:spacing w:val="-4"/>
        </w:rPr>
        <w:t xml:space="preserve"> </w:t>
      </w:r>
      <w:r>
        <w:t>творчеству.</w:t>
      </w:r>
    </w:p>
    <w:p w:rsidR="006B28B4" w:rsidRDefault="00DA7639">
      <w:pPr>
        <w:pStyle w:val="a3"/>
        <w:ind w:right="389"/>
      </w:pPr>
      <w:r>
        <w:rPr>
          <w:b/>
        </w:rPr>
        <w:t xml:space="preserve">Общеинтеллектуальное </w:t>
      </w:r>
      <w:r>
        <w:t>направление предназначено помочь детям освоить</w:t>
      </w:r>
      <w:r>
        <w:rPr>
          <w:spacing w:val="1"/>
        </w:rPr>
        <w:t xml:space="preserve"> </w:t>
      </w:r>
      <w:r>
        <w:t>разнообразные</w:t>
      </w:r>
      <w:r>
        <w:rPr>
          <w:spacing w:val="1"/>
        </w:rPr>
        <w:t xml:space="preserve"> </w:t>
      </w:r>
      <w:r>
        <w:t>доступные</w:t>
      </w:r>
      <w:r>
        <w:rPr>
          <w:spacing w:val="1"/>
        </w:rPr>
        <w:t xml:space="preserve"> </w:t>
      </w:r>
      <w:r>
        <w:t>им</w:t>
      </w:r>
      <w:r>
        <w:rPr>
          <w:spacing w:val="1"/>
        </w:rPr>
        <w:t xml:space="preserve"> </w:t>
      </w:r>
      <w:r>
        <w:t>способы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развить</w:t>
      </w:r>
      <w:r>
        <w:rPr>
          <w:spacing w:val="1"/>
        </w:rPr>
        <w:t xml:space="preserve"> </w:t>
      </w:r>
      <w:r>
        <w:t>познавательную</w:t>
      </w:r>
      <w:r>
        <w:rPr>
          <w:spacing w:val="-2"/>
        </w:rPr>
        <w:t xml:space="preserve"> </w:t>
      </w:r>
      <w:r>
        <w:t>активность,</w:t>
      </w:r>
      <w:r>
        <w:rPr>
          <w:spacing w:val="-1"/>
        </w:rPr>
        <w:t xml:space="preserve"> </w:t>
      </w:r>
      <w:r>
        <w:t>любознательность.</w:t>
      </w:r>
    </w:p>
    <w:p w:rsidR="006B28B4" w:rsidRDefault="00DA7639">
      <w:pPr>
        <w:pStyle w:val="a3"/>
        <w:ind w:right="388"/>
      </w:pPr>
      <w:r>
        <w:rPr>
          <w:b/>
        </w:rPr>
        <w:t>Общекультурная</w:t>
      </w:r>
      <w:r>
        <w:rPr>
          <w:b/>
          <w:spacing w:val="1"/>
        </w:rPr>
        <w:t xml:space="preserve"> </w:t>
      </w:r>
      <w:r>
        <w:rPr>
          <w:b/>
        </w:rPr>
        <w:t>деятельность</w:t>
      </w:r>
      <w:r>
        <w:rPr>
          <w:b/>
          <w:spacing w:val="1"/>
        </w:rPr>
        <w:t xml:space="preserve"> </w:t>
      </w:r>
      <w:r>
        <w:t>ориентирует</w:t>
      </w:r>
      <w:r>
        <w:rPr>
          <w:spacing w:val="1"/>
        </w:rPr>
        <w:t xml:space="preserve"> </w:t>
      </w:r>
      <w:r>
        <w:t>детей</w:t>
      </w:r>
      <w:r>
        <w:rPr>
          <w:spacing w:val="1"/>
        </w:rPr>
        <w:t xml:space="preserve"> </w:t>
      </w:r>
      <w:r>
        <w:t>на</w:t>
      </w:r>
      <w:r>
        <w:rPr>
          <w:spacing w:val="1"/>
        </w:rPr>
        <w:t xml:space="preserve"> </w:t>
      </w:r>
      <w:r>
        <w:t>доброжелательное,</w:t>
      </w:r>
      <w:r>
        <w:rPr>
          <w:spacing w:val="1"/>
        </w:rPr>
        <w:t xml:space="preserve"> </w:t>
      </w:r>
      <w:r>
        <w:t>бережное,</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формирование</w:t>
      </w:r>
      <w:r>
        <w:rPr>
          <w:spacing w:val="1"/>
        </w:rPr>
        <w:t xml:space="preserve"> </w:t>
      </w:r>
      <w:r>
        <w:t>активной</w:t>
      </w:r>
      <w:r>
        <w:rPr>
          <w:spacing w:val="1"/>
        </w:rPr>
        <w:t xml:space="preserve"> </w:t>
      </w:r>
      <w:r>
        <w:t>жизненной</w:t>
      </w:r>
      <w:r>
        <w:rPr>
          <w:spacing w:val="1"/>
        </w:rPr>
        <w:t xml:space="preserve"> </w:t>
      </w:r>
      <w:r>
        <w:t>позиции,</w:t>
      </w:r>
      <w:r>
        <w:rPr>
          <w:spacing w:val="-2"/>
        </w:rPr>
        <w:t xml:space="preserve"> </w:t>
      </w:r>
      <w:r>
        <w:t>лидерских</w:t>
      </w:r>
      <w:r>
        <w:rPr>
          <w:spacing w:val="-1"/>
        </w:rPr>
        <w:t xml:space="preserve"> </w:t>
      </w:r>
      <w:r>
        <w:t>качеств,</w:t>
      </w:r>
      <w:r>
        <w:rPr>
          <w:spacing w:val="-2"/>
        </w:rPr>
        <w:t xml:space="preserve"> </w:t>
      </w:r>
      <w:r>
        <w:t>организаторских</w:t>
      </w:r>
      <w:r>
        <w:rPr>
          <w:spacing w:val="-3"/>
        </w:rPr>
        <w:t xml:space="preserve"> </w:t>
      </w:r>
      <w:r>
        <w:t>умений</w:t>
      </w:r>
      <w:r>
        <w:rPr>
          <w:spacing w:val="-1"/>
        </w:rPr>
        <w:t xml:space="preserve"> </w:t>
      </w:r>
      <w:r>
        <w:t>и</w:t>
      </w:r>
      <w:r>
        <w:rPr>
          <w:spacing w:val="-3"/>
        </w:rPr>
        <w:t xml:space="preserve"> </w:t>
      </w:r>
      <w:r>
        <w:t>навыков.</w:t>
      </w:r>
    </w:p>
    <w:p w:rsidR="006B28B4" w:rsidRDefault="00DA7639">
      <w:pPr>
        <w:pStyle w:val="a5"/>
        <w:numPr>
          <w:ilvl w:val="0"/>
          <w:numId w:val="13"/>
        </w:numPr>
        <w:tabs>
          <w:tab w:val="left" w:pos="1910"/>
        </w:tabs>
        <w:ind w:left="692" w:right="387" w:firstLine="708"/>
        <w:rPr>
          <w:sz w:val="28"/>
        </w:rPr>
      </w:pPr>
      <w:r>
        <w:rPr>
          <w:b/>
          <w:sz w:val="28"/>
        </w:rPr>
        <w:t>Цель</w:t>
      </w:r>
      <w:r>
        <w:rPr>
          <w:b/>
          <w:spacing w:val="1"/>
          <w:sz w:val="28"/>
        </w:rPr>
        <w:t xml:space="preserve"> </w:t>
      </w:r>
      <w:r>
        <w:rPr>
          <w:b/>
          <w:sz w:val="28"/>
        </w:rPr>
        <w:t>внеурочной</w:t>
      </w:r>
      <w:r>
        <w:rPr>
          <w:b/>
          <w:spacing w:val="1"/>
          <w:sz w:val="28"/>
        </w:rPr>
        <w:t xml:space="preserve"> </w:t>
      </w:r>
      <w:r>
        <w:rPr>
          <w:b/>
          <w:sz w:val="28"/>
        </w:rPr>
        <w:t>деятельности</w:t>
      </w:r>
      <w:r>
        <w:rPr>
          <w:b/>
          <w:spacing w:val="1"/>
          <w:sz w:val="28"/>
        </w:rPr>
        <w:t xml:space="preserve"> </w:t>
      </w:r>
      <w:r>
        <w:rPr>
          <w:sz w:val="28"/>
        </w:rPr>
        <w:t>на</w:t>
      </w:r>
      <w:r>
        <w:rPr>
          <w:spacing w:val="1"/>
          <w:sz w:val="28"/>
        </w:rPr>
        <w:t xml:space="preserve"> </w:t>
      </w:r>
      <w:r>
        <w:rPr>
          <w:sz w:val="28"/>
        </w:rPr>
        <w:t>ступени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6B28B4" w:rsidRDefault="00DA7639">
      <w:pPr>
        <w:pStyle w:val="a5"/>
        <w:numPr>
          <w:ilvl w:val="1"/>
          <w:numId w:val="14"/>
        </w:numPr>
        <w:tabs>
          <w:tab w:val="left" w:pos="1601"/>
        </w:tabs>
        <w:ind w:right="386" w:firstLine="708"/>
        <w:rPr>
          <w:sz w:val="28"/>
        </w:rPr>
      </w:pPr>
      <w:r>
        <w:rPr>
          <w:sz w:val="28"/>
        </w:rPr>
        <w:t>создание условий для проявления и развития ребенком своих интересов на</w:t>
      </w:r>
      <w:r>
        <w:rPr>
          <w:spacing w:val="1"/>
          <w:sz w:val="28"/>
        </w:rPr>
        <w:t xml:space="preserve"> </w:t>
      </w:r>
      <w:r>
        <w:rPr>
          <w:sz w:val="28"/>
        </w:rPr>
        <w:t>основе</w:t>
      </w:r>
      <w:r>
        <w:rPr>
          <w:spacing w:val="1"/>
          <w:sz w:val="28"/>
        </w:rPr>
        <w:t xml:space="preserve"> </w:t>
      </w:r>
      <w:r>
        <w:rPr>
          <w:sz w:val="28"/>
        </w:rPr>
        <w:t>свободного</w:t>
      </w:r>
      <w:r>
        <w:rPr>
          <w:spacing w:val="1"/>
          <w:sz w:val="28"/>
        </w:rPr>
        <w:t xml:space="preserve"> </w:t>
      </w:r>
      <w:r>
        <w:rPr>
          <w:sz w:val="28"/>
        </w:rPr>
        <w:t>выбора,</w:t>
      </w:r>
      <w:r>
        <w:rPr>
          <w:spacing w:val="1"/>
          <w:sz w:val="28"/>
        </w:rPr>
        <w:t xml:space="preserve"> </w:t>
      </w:r>
      <w:r>
        <w:rPr>
          <w:sz w:val="28"/>
        </w:rPr>
        <w:t>постижения</w:t>
      </w:r>
      <w:r>
        <w:rPr>
          <w:spacing w:val="1"/>
          <w:sz w:val="28"/>
        </w:rPr>
        <w:t xml:space="preserve"> </w:t>
      </w:r>
      <w:r>
        <w:rPr>
          <w:sz w:val="28"/>
        </w:rPr>
        <w:t>духовно-нравственных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культурных</w:t>
      </w:r>
      <w:r>
        <w:rPr>
          <w:spacing w:val="-2"/>
          <w:sz w:val="28"/>
        </w:rPr>
        <w:t xml:space="preserve"> </w:t>
      </w:r>
      <w:r>
        <w:rPr>
          <w:sz w:val="28"/>
        </w:rPr>
        <w:t>традиций,</w:t>
      </w:r>
      <w:r>
        <w:rPr>
          <w:spacing w:val="-3"/>
          <w:sz w:val="28"/>
        </w:rPr>
        <w:t xml:space="preserve"> </w:t>
      </w:r>
      <w:r>
        <w:rPr>
          <w:sz w:val="28"/>
        </w:rPr>
        <w:t>воспитание</w:t>
      </w:r>
      <w:r>
        <w:rPr>
          <w:spacing w:val="-6"/>
          <w:sz w:val="28"/>
        </w:rPr>
        <w:t xml:space="preserve"> </w:t>
      </w:r>
      <w:r>
        <w:rPr>
          <w:sz w:val="28"/>
        </w:rPr>
        <w:t>и</w:t>
      </w:r>
      <w:r>
        <w:rPr>
          <w:spacing w:val="-2"/>
          <w:sz w:val="28"/>
        </w:rPr>
        <w:t xml:space="preserve"> </w:t>
      </w:r>
      <w:r>
        <w:rPr>
          <w:sz w:val="28"/>
        </w:rPr>
        <w:t>социализация</w:t>
      </w:r>
      <w:r>
        <w:rPr>
          <w:spacing w:val="-6"/>
          <w:sz w:val="28"/>
        </w:rPr>
        <w:t xml:space="preserve"> </w:t>
      </w:r>
      <w:r>
        <w:rPr>
          <w:sz w:val="28"/>
        </w:rPr>
        <w:t>духовно-нравственной</w:t>
      </w:r>
      <w:r>
        <w:rPr>
          <w:spacing w:val="-2"/>
          <w:sz w:val="28"/>
        </w:rPr>
        <w:t xml:space="preserve"> </w:t>
      </w:r>
      <w:r>
        <w:rPr>
          <w:sz w:val="28"/>
        </w:rPr>
        <w:t>личности.</w:t>
      </w:r>
    </w:p>
    <w:p w:rsidR="006B28B4" w:rsidRDefault="00DA7639">
      <w:pPr>
        <w:pStyle w:val="a5"/>
        <w:numPr>
          <w:ilvl w:val="0"/>
          <w:numId w:val="13"/>
        </w:numPr>
        <w:tabs>
          <w:tab w:val="left" w:pos="1699"/>
        </w:tabs>
        <w:ind w:left="692" w:right="385" w:firstLine="708"/>
        <w:rPr>
          <w:sz w:val="28"/>
        </w:rPr>
      </w:pPr>
      <w:r>
        <w:rPr>
          <w:b/>
          <w:sz w:val="28"/>
        </w:rPr>
        <w:t xml:space="preserve">Задачи внеурочной деятельности </w:t>
      </w:r>
      <w:r>
        <w:rPr>
          <w:sz w:val="28"/>
        </w:rPr>
        <w:t>учащихся на ступени основного общего</w:t>
      </w:r>
      <w:r>
        <w:rPr>
          <w:spacing w:val="1"/>
          <w:sz w:val="28"/>
        </w:rPr>
        <w:t xml:space="preserve"> </w:t>
      </w:r>
      <w:r>
        <w:rPr>
          <w:sz w:val="28"/>
        </w:rPr>
        <w:t>образования согласуются с задачами духовно-нравственного развития и воспитания</w:t>
      </w:r>
      <w:r>
        <w:rPr>
          <w:spacing w:val="1"/>
          <w:sz w:val="28"/>
        </w:rPr>
        <w:t xml:space="preserve"> </w:t>
      </w:r>
      <w:r>
        <w:rPr>
          <w:sz w:val="28"/>
        </w:rPr>
        <w:t>обучающихся:</w:t>
      </w:r>
    </w:p>
    <w:p w:rsidR="006B28B4" w:rsidRDefault="00DA7639">
      <w:pPr>
        <w:pStyle w:val="a5"/>
        <w:numPr>
          <w:ilvl w:val="1"/>
          <w:numId w:val="14"/>
        </w:numPr>
        <w:tabs>
          <w:tab w:val="left" w:pos="1567"/>
        </w:tabs>
        <w:ind w:right="392" w:firstLine="708"/>
        <w:rPr>
          <w:sz w:val="28"/>
        </w:rPr>
      </w:pPr>
      <w:r>
        <w:rPr>
          <w:sz w:val="28"/>
        </w:rPr>
        <w:t>воспитание гражданственности, патриотизма, уважения к правам, свободам и</w:t>
      </w:r>
      <w:r>
        <w:rPr>
          <w:spacing w:val="-67"/>
          <w:sz w:val="28"/>
        </w:rPr>
        <w:t xml:space="preserve"> </w:t>
      </w:r>
      <w:r>
        <w:rPr>
          <w:sz w:val="28"/>
        </w:rPr>
        <w:t>обязанностям</w:t>
      </w:r>
      <w:r>
        <w:rPr>
          <w:spacing w:val="-1"/>
          <w:sz w:val="28"/>
        </w:rPr>
        <w:t xml:space="preserve"> </w:t>
      </w:r>
      <w:r>
        <w:rPr>
          <w:sz w:val="28"/>
        </w:rPr>
        <w:t>человека;</w:t>
      </w:r>
    </w:p>
    <w:p w:rsidR="006B28B4" w:rsidRDefault="00DA7639">
      <w:pPr>
        <w:pStyle w:val="a5"/>
        <w:numPr>
          <w:ilvl w:val="1"/>
          <w:numId w:val="14"/>
        </w:numPr>
        <w:tabs>
          <w:tab w:val="left" w:pos="1565"/>
        </w:tabs>
        <w:spacing w:line="321" w:lineRule="exact"/>
        <w:ind w:left="1564" w:hanging="164"/>
        <w:rPr>
          <w:sz w:val="28"/>
        </w:rPr>
      </w:pPr>
      <w:r>
        <w:rPr>
          <w:sz w:val="28"/>
        </w:rPr>
        <w:t>воспитание</w:t>
      </w:r>
      <w:r>
        <w:rPr>
          <w:spacing w:val="-7"/>
          <w:sz w:val="28"/>
        </w:rPr>
        <w:t xml:space="preserve"> </w:t>
      </w:r>
      <w:r>
        <w:rPr>
          <w:sz w:val="28"/>
        </w:rPr>
        <w:t>нравственных</w:t>
      </w:r>
      <w:r>
        <w:rPr>
          <w:spacing w:val="-2"/>
          <w:sz w:val="28"/>
        </w:rPr>
        <w:t xml:space="preserve"> </w:t>
      </w:r>
      <w:r>
        <w:rPr>
          <w:sz w:val="28"/>
        </w:rPr>
        <w:t>чувств</w:t>
      </w:r>
      <w:r>
        <w:rPr>
          <w:spacing w:val="-8"/>
          <w:sz w:val="28"/>
        </w:rPr>
        <w:t xml:space="preserve"> </w:t>
      </w:r>
      <w:r>
        <w:rPr>
          <w:sz w:val="28"/>
        </w:rPr>
        <w:t>и</w:t>
      </w:r>
      <w:r>
        <w:rPr>
          <w:spacing w:val="-4"/>
          <w:sz w:val="28"/>
        </w:rPr>
        <w:t xml:space="preserve"> </w:t>
      </w:r>
      <w:r>
        <w:rPr>
          <w:sz w:val="28"/>
        </w:rPr>
        <w:t>этического</w:t>
      </w:r>
      <w:r>
        <w:rPr>
          <w:spacing w:val="-2"/>
          <w:sz w:val="28"/>
        </w:rPr>
        <w:t xml:space="preserve"> </w:t>
      </w:r>
      <w:r>
        <w:rPr>
          <w:sz w:val="28"/>
        </w:rPr>
        <w:t>сознания;</w:t>
      </w:r>
    </w:p>
    <w:p w:rsidR="006B28B4" w:rsidRDefault="00DA7639">
      <w:pPr>
        <w:pStyle w:val="a5"/>
        <w:numPr>
          <w:ilvl w:val="1"/>
          <w:numId w:val="14"/>
        </w:numPr>
        <w:tabs>
          <w:tab w:val="left" w:pos="1565"/>
        </w:tabs>
        <w:ind w:left="1564" w:hanging="164"/>
        <w:jc w:val="left"/>
        <w:rPr>
          <w:sz w:val="28"/>
        </w:rPr>
      </w:pPr>
      <w:r>
        <w:rPr>
          <w:sz w:val="28"/>
        </w:rPr>
        <w:t>воспитание</w:t>
      </w:r>
      <w:r>
        <w:rPr>
          <w:spacing w:val="-3"/>
          <w:sz w:val="28"/>
        </w:rPr>
        <w:t xml:space="preserve"> </w:t>
      </w:r>
      <w:r>
        <w:rPr>
          <w:sz w:val="28"/>
        </w:rPr>
        <w:t>трудолюбия,</w:t>
      </w:r>
      <w:r>
        <w:rPr>
          <w:spacing w:val="-3"/>
          <w:sz w:val="28"/>
        </w:rPr>
        <w:t xml:space="preserve"> </w:t>
      </w:r>
      <w:r>
        <w:rPr>
          <w:sz w:val="28"/>
        </w:rPr>
        <w:t>творческого</w:t>
      </w:r>
      <w:r>
        <w:rPr>
          <w:spacing w:val="-2"/>
          <w:sz w:val="28"/>
        </w:rPr>
        <w:t xml:space="preserve"> </w:t>
      </w:r>
      <w:r>
        <w:rPr>
          <w:sz w:val="28"/>
        </w:rPr>
        <w:t>отношения</w:t>
      </w:r>
      <w:r>
        <w:rPr>
          <w:spacing w:val="-2"/>
          <w:sz w:val="28"/>
        </w:rPr>
        <w:t xml:space="preserve"> </w:t>
      </w:r>
      <w:r>
        <w:rPr>
          <w:sz w:val="28"/>
        </w:rPr>
        <w:t>к</w:t>
      </w:r>
      <w:r>
        <w:rPr>
          <w:spacing w:val="-6"/>
          <w:sz w:val="28"/>
        </w:rPr>
        <w:t xml:space="preserve"> </w:t>
      </w:r>
      <w:r>
        <w:rPr>
          <w:sz w:val="28"/>
        </w:rPr>
        <w:t>учению,</w:t>
      </w:r>
      <w:r>
        <w:rPr>
          <w:spacing w:val="-5"/>
          <w:sz w:val="28"/>
        </w:rPr>
        <w:t xml:space="preserve"> </w:t>
      </w:r>
      <w:r>
        <w:rPr>
          <w:sz w:val="28"/>
        </w:rPr>
        <w:t>труду,</w:t>
      </w:r>
      <w:r>
        <w:rPr>
          <w:spacing w:val="-7"/>
          <w:sz w:val="28"/>
        </w:rPr>
        <w:t xml:space="preserve"> </w:t>
      </w:r>
      <w:r>
        <w:rPr>
          <w:sz w:val="28"/>
        </w:rPr>
        <w:t>жизни;</w:t>
      </w:r>
    </w:p>
    <w:p w:rsidR="006B28B4" w:rsidRDefault="00DA7639">
      <w:pPr>
        <w:pStyle w:val="a5"/>
        <w:numPr>
          <w:ilvl w:val="1"/>
          <w:numId w:val="14"/>
        </w:numPr>
        <w:tabs>
          <w:tab w:val="left" w:pos="1749"/>
          <w:tab w:val="left" w:pos="1750"/>
          <w:tab w:val="left" w:pos="3372"/>
          <w:tab w:val="left" w:pos="5129"/>
          <w:tab w:val="left" w:pos="6705"/>
          <w:tab w:val="left" w:pos="7096"/>
          <w:tab w:val="left" w:pos="8408"/>
          <w:tab w:val="left" w:pos="10236"/>
        </w:tabs>
        <w:spacing w:before="2"/>
        <w:ind w:right="391" w:firstLine="708"/>
        <w:jc w:val="left"/>
        <w:rPr>
          <w:sz w:val="28"/>
        </w:rPr>
      </w:pPr>
      <w:r>
        <w:rPr>
          <w:sz w:val="28"/>
        </w:rPr>
        <w:t>воспитание</w:t>
      </w:r>
      <w:r>
        <w:rPr>
          <w:sz w:val="28"/>
        </w:rPr>
        <w:tab/>
        <w:t>ценностного</w:t>
      </w:r>
      <w:r>
        <w:rPr>
          <w:sz w:val="28"/>
        </w:rPr>
        <w:tab/>
        <w:t>отношения</w:t>
      </w:r>
      <w:r>
        <w:rPr>
          <w:sz w:val="28"/>
        </w:rPr>
        <w:tab/>
        <w:t>к</w:t>
      </w:r>
      <w:r>
        <w:rPr>
          <w:sz w:val="28"/>
        </w:rPr>
        <w:tab/>
        <w:t>природе,</w:t>
      </w:r>
      <w:r>
        <w:rPr>
          <w:sz w:val="28"/>
        </w:rPr>
        <w:tab/>
        <w:t>окружающей</w:t>
      </w:r>
      <w:r>
        <w:rPr>
          <w:sz w:val="28"/>
        </w:rPr>
        <w:tab/>
      </w:r>
      <w:r>
        <w:rPr>
          <w:spacing w:val="-1"/>
          <w:sz w:val="28"/>
        </w:rPr>
        <w:t>среде</w:t>
      </w:r>
      <w:r>
        <w:rPr>
          <w:spacing w:val="-67"/>
          <w:sz w:val="28"/>
        </w:rPr>
        <w:t xml:space="preserve"> </w:t>
      </w:r>
      <w:r>
        <w:rPr>
          <w:sz w:val="28"/>
        </w:rPr>
        <w:t>(экологическое</w:t>
      </w:r>
      <w:r>
        <w:rPr>
          <w:spacing w:val="-1"/>
          <w:sz w:val="28"/>
        </w:rPr>
        <w:t xml:space="preserve"> </w:t>
      </w:r>
      <w:r>
        <w:rPr>
          <w:sz w:val="28"/>
        </w:rPr>
        <w:t>воспитание);</w:t>
      </w:r>
    </w:p>
    <w:p w:rsidR="006B28B4" w:rsidRDefault="00DA7639">
      <w:pPr>
        <w:pStyle w:val="a5"/>
        <w:numPr>
          <w:ilvl w:val="1"/>
          <w:numId w:val="14"/>
        </w:numPr>
        <w:tabs>
          <w:tab w:val="left" w:pos="1780"/>
          <w:tab w:val="left" w:pos="1781"/>
          <w:tab w:val="left" w:pos="3429"/>
          <w:tab w:val="left" w:pos="5220"/>
          <w:tab w:val="left" w:pos="6824"/>
          <w:tab w:val="left" w:pos="7244"/>
          <w:tab w:val="left" w:pos="9143"/>
        </w:tabs>
        <w:ind w:right="392" w:firstLine="708"/>
        <w:jc w:val="left"/>
        <w:rPr>
          <w:sz w:val="28"/>
        </w:rPr>
      </w:pPr>
      <w:r>
        <w:rPr>
          <w:sz w:val="28"/>
        </w:rPr>
        <w:t>воспитание</w:t>
      </w:r>
      <w:r>
        <w:rPr>
          <w:sz w:val="28"/>
        </w:rPr>
        <w:tab/>
        <w:t>ценностного</w:t>
      </w:r>
      <w:r>
        <w:rPr>
          <w:sz w:val="28"/>
        </w:rPr>
        <w:tab/>
        <w:t>отношения</w:t>
      </w:r>
      <w:r>
        <w:rPr>
          <w:sz w:val="28"/>
        </w:rPr>
        <w:tab/>
        <w:t>к</w:t>
      </w:r>
      <w:r>
        <w:rPr>
          <w:sz w:val="28"/>
        </w:rPr>
        <w:tab/>
        <w:t>прекрасному,</w:t>
      </w:r>
      <w:r>
        <w:rPr>
          <w:sz w:val="28"/>
        </w:rPr>
        <w:tab/>
        <w:t>формирование</w:t>
      </w:r>
      <w:r>
        <w:rPr>
          <w:spacing w:val="-67"/>
          <w:sz w:val="28"/>
        </w:rPr>
        <w:t xml:space="preserve"> </w:t>
      </w:r>
      <w:r>
        <w:rPr>
          <w:sz w:val="28"/>
        </w:rPr>
        <w:t>представлений</w:t>
      </w:r>
      <w:r>
        <w:rPr>
          <w:spacing w:val="-5"/>
          <w:sz w:val="28"/>
        </w:rPr>
        <w:t xml:space="preserve"> </w:t>
      </w:r>
      <w:r>
        <w:rPr>
          <w:sz w:val="28"/>
        </w:rPr>
        <w:t>об эстетических идеалах</w:t>
      </w:r>
      <w:r>
        <w:rPr>
          <w:spacing w:val="-5"/>
          <w:sz w:val="28"/>
        </w:rPr>
        <w:t xml:space="preserve"> </w:t>
      </w:r>
      <w:r>
        <w:rPr>
          <w:sz w:val="28"/>
        </w:rPr>
        <w:t>и</w:t>
      </w:r>
      <w:r>
        <w:rPr>
          <w:spacing w:val="-1"/>
          <w:sz w:val="28"/>
        </w:rPr>
        <w:t xml:space="preserve"> </w:t>
      </w:r>
      <w:r>
        <w:rPr>
          <w:sz w:val="28"/>
        </w:rPr>
        <w:t>ценностях (эстетическое</w:t>
      </w:r>
      <w:r>
        <w:rPr>
          <w:spacing w:val="-2"/>
          <w:sz w:val="28"/>
        </w:rPr>
        <w:t xml:space="preserve"> </w:t>
      </w:r>
      <w:r>
        <w:rPr>
          <w:sz w:val="28"/>
        </w:rPr>
        <w:t>воспитание).</w:t>
      </w:r>
    </w:p>
    <w:p w:rsidR="006B28B4" w:rsidRDefault="00DA7639">
      <w:pPr>
        <w:ind w:left="692" w:firstLine="708"/>
        <w:rPr>
          <w:sz w:val="28"/>
        </w:rPr>
      </w:pPr>
      <w:r>
        <w:rPr>
          <w:b/>
          <w:sz w:val="28"/>
        </w:rPr>
        <w:t>Цель</w:t>
      </w:r>
      <w:r>
        <w:rPr>
          <w:b/>
          <w:spacing w:val="53"/>
          <w:sz w:val="28"/>
        </w:rPr>
        <w:t xml:space="preserve"> </w:t>
      </w:r>
      <w:r>
        <w:rPr>
          <w:b/>
          <w:sz w:val="28"/>
        </w:rPr>
        <w:t>и</w:t>
      </w:r>
      <w:r>
        <w:rPr>
          <w:b/>
          <w:spacing w:val="55"/>
          <w:sz w:val="28"/>
        </w:rPr>
        <w:t xml:space="preserve"> </w:t>
      </w:r>
      <w:r>
        <w:rPr>
          <w:b/>
          <w:sz w:val="28"/>
        </w:rPr>
        <w:t>задачи</w:t>
      </w:r>
      <w:r>
        <w:rPr>
          <w:b/>
          <w:spacing w:val="55"/>
          <w:sz w:val="28"/>
        </w:rPr>
        <w:t xml:space="preserve"> </w:t>
      </w:r>
      <w:r>
        <w:rPr>
          <w:b/>
          <w:sz w:val="28"/>
        </w:rPr>
        <w:t>внеурочной</w:t>
      </w:r>
      <w:r>
        <w:rPr>
          <w:b/>
          <w:spacing w:val="55"/>
          <w:sz w:val="28"/>
        </w:rPr>
        <w:t xml:space="preserve"> </w:t>
      </w:r>
      <w:r>
        <w:rPr>
          <w:b/>
          <w:sz w:val="28"/>
        </w:rPr>
        <w:t>деятельности</w:t>
      </w:r>
      <w:r>
        <w:rPr>
          <w:b/>
          <w:spacing w:val="57"/>
          <w:sz w:val="28"/>
        </w:rPr>
        <w:t xml:space="preserve"> </w:t>
      </w:r>
      <w:r>
        <w:rPr>
          <w:sz w:val="28"/>
        </w:rPr>
        <w:t>сориентированы</w:t>
      </w:r>
      <w:r>
        <w:rPr>
          <w:spacing w:val="54"/>
          <w:sz w:val="28"/>
        </w:rPr>
        <w:t xml:space="preserve"> </w:t>
      </w:r>
      <w:r>
        <w:rPr>
          <w:sz w:val="28"/>
        </w:rPr>
        <w:t>на</w:t>
      </w:r>
      <w:r>
        <w:rPr>
          <w:spacing w:val="54"/>
          <w:sz w:val="28"/>
        </w:rPr>
        <w:t xml:space="preserve"> </w:t>
      </w:r>
      <w:r>
        <w:rPr>
          <w:sz w:val="28"/>
        </w:rPr>
        <w:t>становление</w:t>
      </w:r>
      <w:r>
        <w:rPr>
          <w:spacing w:val="-67"/>
          <w:sz w:val="28"/>
        </w:rPr>
        <w:t xml:space="preserve"> </w:t>
      </w:r>
      <w:r>
        <w:rPr>
          <w:sz w:val="28"/>
        </w:rPr>
        <w:t>личностных</w:t>
      </w:r>
      <w:r>
        <w:rPr>
          <w:spacing w:val="-2"/>
          <w:sz w:val="28"/>
        </w:rPr>
        <w:t xml:space="preserve"> </w:t>
      </w:r>
      <w:r>
        <w:rPr>
          <w:sz w:val="28"/>
        </w:rPr>
        <w:t>характеристик</w:t>
      </w:r>
      <w:r>
        <w:rPr>
          <w:spacing w:val="-5"/>
          <w:sz w:val="28"/>
        </w:rPr>
        <w:t xml:space="preserve"> </w:t>
      </w:r>
      <w:r>
        <w:rPr>
          <w:sz w:val="28"/>
        </w:rPr>
        <w:t>ученика</w:t>
      </w:r>
      <w:r>
        <w:rPr>
          <w:spacing w:val="-2"/>
          <w:sz w:val="28"/>
        </w:rPr>
        <w:t xml:space="preserve"> </w:t>
      </w:r>
      <w:r>
        <w:rPr>
          <w:sz w:val="28"/>
        </w:rPr>
        <w:t>средней</w:t>
      </w:r>
      <w:r>
        <w:rPr>
          <w:spacing w:val="-3"/>
          <w:sz w:val="28"/>
        </w:rPr>
        <w:t xml:space="preserve"> </w:t>
      </w:r>
      <w:r>
        <w:rPr>
          <w:sz w:val="28"/>
        </w:rPr>
        <w:t>школы,</w:t>
      </w:r>
      <w:r>
        <w:rPr>
          <w:spacing w:val="-3"/>
          <w:sz w:val="28"/>
        </w:rPr>
        <w:t xml:space="preserve"> </w:t>
      </w:r>
      <w:r>
        <w:rPr>
          <w:sz w:val="28"/>
        </w:rPr>
        <w:t>сформулированных</w:t>
      </w:r>
      <w:r>
        <w:rPr>
          <w:spacing w:val="-1"/>
          <w:sz w:val="28"/>
        </w:rPr>
        <w:t xml:space="preserve"> </w:t>
      </w:r>
      <w:r>
        <w:rPr>
          <w:sz w:val="28"/>
        </w:rPr>
        <w:t>в</w:t>
      </w:r>
      <w:r>
        <w:rPr>
          <w:spacing w:val="-4"/>
          <w:sz w:val="28"/>
        </w:rPr>
        <w:t xml:space="preserve"> </w:t>
      </w:r>
      <w:r>
        <w:rPr>
          <w:sz w:val="28"/>
        </w:rPr>
        <w:t>ФГОС.</w:t>
      </w:r>
    </w:p>
    <w:p w:rsidR="006B28B4" w:rsidRDefault="00DA7639">
      <w:pPr>
        <w:pStyle w:val="11"/>
        <w:spacing w:line="240" w:lineRule="auto"/>
        <w:jc w:val="left"/>
      </w:pPr>
      <w:r>
        <w:t>Это</w:t>
      </w:r>
      <w:r>
        <w:rPr>
          <w:spacing w:val="-1"/>
        </w:rPr>
        <w:t xml:space="preserve"> </w:t>
      </w:r>
      <w:r>
        <w:t>ученик:</w:t>
      </w:r>
    </w:p>
    <w:p w:rsidR="006B28B4" w:rsidRDefault="00DA7639">
      <w:pPr>
        <w:pStyle w:val="a5"/>
        <w:numPr>
          <w:ilvl w:val="1"/>
          <w:numId w:val="14"/>
        </w:numPr>
        <w:tabs>
          <w:tab w:val="left" w:pos="1565"/>
        </w:tabs>
        <w:spacing w:line="322" w:lineRule="exact"/>
        <w:ind w:left="1564" w:hanging="164"/>
        <w:jc w:val="left"/>
        <w:rPr>
          <w:sz w:val="28"/>
        </w:rPr>
      </w:pPr>
      <w:r>
        <w:rPr>
          <w:sz w:val="28"/>
        </w:rPr>
        <w:t>любящий</w:t>
      </w:r>
      <w:r>
        <w:rPr>
          <w:spacing w:val="-3"/>
          <w:sz w:val="28"/>
        </w:rPr>
        <w:t xml:space="preserve"> </w:t>
      </w:r>
      <w:r>
        <w:rPr>
          <w:sz w:val="28"/>
        </w:rPr>
        <w:t>свой</w:t>
      </w:r>
      <w:r>
        <w:rPr>
          <w:spacing w:val="-2"/>
          <w:sz w:val="28"/>
        </w:rPr>
        <w:t xml:space="preserve"> </w:t>
      </w:r>
      <w:r>
        <w:rPr>
          <w:sz w:val="28"/>
        </w:rPr>
        <w:t>народ,</w:t>
      </w:r>
      <w:r>
        <w:rPr>
          <w:spacing w:val="-3"/>
          <w:sz w:val="28"/>
        </w:rPr>
        <w:t xml:space="preserve"> </w:t>
      </w:r>
      <w:r>
        <w:rPr>
          <w:sz w:val="28"/>
        </w:rPr>
        <w:t>свой</w:t>
      </w:r>
      <w:r>
        <w:rPr>
          <w:spacing w:val="-2"/>
          <w:sz w:val="28"/>
        </w:rPr>
        <w:t xml:space="preserve"> </w:t>
      </w:r>
      <w:r>
        <w:rPr>
          <w:sz w:val="28"/>
        </w:rPr>
        <w:t>край</w:t>
      </w:r>
      <w:r>
        <w:rPr>
          <w:spacing w:val="-2"/>
          <w:sz w:val="28"/>
        </w:rPr>
        <w:t xml:space="preserve"> </w:t>
      </w:r>
      <w:r>
        <w:rPr>
          <w:sz w:val="28"/>
        </w:rPr>
        <w:t>и</w:t>
      </w:r>
      <w:r>
        <w:rPr>
          <w:spacing w:val="-2"/>
          <w:sz w:val="28"/>
        </w:rPr>
        <w:t xml:space="preserve"> </w:t>
      </w:r>
      <w:r>
        <w:rPr>
          <w:sz w:val="28"/>
        </w:rPr>
        <w:t>свою</w:t>
      </w:r>
      <w:r>
        <w:rPr>
          <w:spacing w:val="-3"/>
          <w:sz w:val="28"/>
        </w:rPr>
        <w:t xml:space="preserve"> </w:t>
      </w:r>
      <w:r>
        <w:rPr>
          <w:sz w:val="28"/>
        </w:rPr>
        <w:t>Родину;</w:t>
      </w:r>
    </w:p>
    <w:p w:rsidR="006B28B4" w:rsidRDefault="00DA7639">
      <w:pPr>
        <w:pStyle w:val="a5"/>
        <w:numPr>
          <w:ilvl w:val="1"/>
          <w:numId w:val="14"/>
        </w:numPr>
        <w:tabs>
          <w:tab w:val="left" w:pos="1565"/>
        </w:tabs>
        <w:spacing w:line="322" w:lineRule="exact"/>
        <w:ind w:left="1564" w:hanging="164"/>
        <w:jc w:val="left"/>
        <w:rPr>
          <w:sz w:val="28"/>
        </w:rPr>
      </w:pPr>
      <w:r>
        <w:rPr>
          <w:sz w:val="28"/>
        </w:rPr>
        <w:t>уважающий</w:t>
      </w:r>
      <w:r>
        <w:rPr>
          <w:spacing w:val="-6"/>
          <w:sz w:val="28"/>
        </w:rPr>
        <w:t xml:space="preserve"> </w:t>
      </w:r>
      <w:r>
        <w:rPr>
          <w:sz w:val="28"/>
        </w:rPr>
        <w:t>и</w:t>
      </w:r>
      <w:r>
        <w:rPr>
          <w:spacing w:val="-2"/>
          <w:sz w:val="28"/>
        </w:rPr>
        <w:t xml:space="preserve"> </w:t>
      </w:r>
      <w:r>
        <w:rPr>
          <w:sz w:val="28"/>
        </w:rPr>
        <w:t>принимающий</w:t>
      </w:r>
      <w:r>
        <w:rPr>
          <w:spacing w:val="-2"/>
          <w:sz w:val="28"/>
        </w:rPr>
        <w:t xml:space="preserve"> </w:t>
      </w:r>
      <w:r>
        <w:rPr>
          <w:sz w:val="28"/>
        </w:rPr>
        <w:t>ценности</w:t>
      </w:r>
      <w:r>
        <w:rPr>
          <w:spacing w:val="-2"/>
          <w:sz w:val="28"/>
        </w:rPr>
        <w:t xml:space="preserve"> </w:t>
      </w:r>
      <w:r>
        <w:rPr>
          <w:sz w:val="28"/>
        </w:rPr>
        <w:t>семьи</w:t>
      </w:r>
      <w:r>
        <w:rPr>
          <w:spacing w:val="-6"/>
          <w:sz w:val="28"/>
        </w:rPr>
        <w:t xml:space="preserve"> </w:t>
      </w:r>
      <w:r>
        <w:rPr>
          <w:sz w:val="28"/>
        </w:rPr>
        <w:t>и</w:t>
      </w:r>
      <w:r>
        <w:rPr>
          <w:spacing w:val="-2"/>
          <w:sz w:val="28"/>
        </w:rPr>
        <w:t xml:space="preserve"> </w:t>
      </w:r>
      <w:r>
        <w:rPr>
          <w:sz w:val="28"/>
        </w:rPr>
        <w:t>общества;</w:t>
      </w:r>
    </w:p>
    <w:p w:rsidR="006B28B4" w:rsidRDefault="00DA7639">
      <w:pPr>
        <w:pStyle w:val="a5"/>
        <w:numPr>
          <w:ilvl w:val="1"/>
          <w:numId w:val="14"/>
        </w:numPr>
        <w:tabs>
          <w:tab w:val="left" w:pos="1565"/>
        </w:tabs>
        <w:spacing w:line="322" w:lineRule="exact"/>
        <w:ind w:left="1564" w:hanging="164"/>
        <w:jc w:val="left"/>
        <w:rPr>
          <w:sz w:val="28"/>
        </w:rPr>
      </w:pPr>
      <w:r>
        <w:rPr>
          <w:sz w:val="28"/>
        </w:rPr>
        <w:t>любознательный,</w:t>
      </w:r>
      <w:r>
        <w:rPr>
          <w:spacing w:val="-5"/>
          <w:sz w:val="28"/>
        </w:rPr>
        <w:t xml:space="preserve"> </w:t>
      </w:r>
      <w:r>
        <w:rPr>
          <w:sz w:val="28"/>
        </w:rPr>
        <w:t>активно</w:t>
      </w:r>
      <w:r>
        <w:rPr>
          <w:spacing w:val="-3"/>
          <w:sz w:val="28"/>
        </w:rPr>
        <w:t xml:space="preserve"> </w:t>
      </w:r>
      <w:r>
        <w:rPr>
          <w:sz w:val="28"/>
        </w:rPr>
        <w:t>и</w:t>
      </w:r>
      <w:r>
        <w:rPr>
          <w:spacing w:val="-3"/>
          <w:sz w:val="28"/>
        </w:rPr>
        <w:t xml:space="preserve"> </w:t>
      </w:r>
      <w:r>
        <w:rPr>
          <w:sz w:val="28"/>
        </w:rPr>
        <w:t>заинтересованно</w:t>
      </w:r>
      <w:r>
        <w:rPr>
          <w:spacing w:val="-3"/>
          <w:sz w:val="28"/>
        </w:rPr>
        <w:t xml:space="preserve"> </w:t>
      </w:r>
      <w:r>
        <w:rPr>
          <w:sz w:val="28"/>
        </w:rPr>
        <w:t>познающий</w:t>
      </w:r>
      <w:r>
        <w:rPr>
          <w:spacing w:val="-3"/>
          <w:sz w:val="28"/>
        </w:rPr>
        <w:t xml:space="preserve"> </w:t>
      </w:r>
      <w:r>
        <w:rPr>
          <w:sz w:val="28"/>
        </w:rPr>
        <w:t>мир;</w:t>
      </w:r>
    </w:p>
    <w:p w:rsidR="006B28B4" w:rsidRDefault="00DA7639">
      <w:pPr>
        <w:pStyle w:val="a5"/>
        <w:numPr>
          <w:ilvl w:val="1"/>
          <w:numId w:val="14"/>
        </w:numPr>
        <w:tabs>
          <w:tab w:val="left" w:pos="1787"/>
          <w:tab w:val="left" w:pos="1788"/>
          <w:tab w:val="left" w:pos="3468"/>
          <w:tab w:val="left" w:pos="4900"/>
          <w:tab w:val="left" w:pos="6061"/>
          <w:tab w:val="left" w:pos="7359"/>
          <w:tab w:val="left" w:pos="8961"/>
          <w:tab w:val="left" w:pos="9390"/>
        </w:tabs>
        <w:ind w:right="392" w:firstLine="708"/>
        <w:jc w:val="left"/>
        <w:rPr>
          <w:sz w:val="28"/>
        </w:rPr>
      </w:pPr>
      <w:r>
        <w:rPr>
          <w:sz w:val="28"/>
        </w:rPr>
        <w:t>владеющий</w:t>
      </w:r>
      <w:r>
        <w:rPr>
          <w:sz w:val="28"/>
        </w:rPr>
        <w:tab/>
        <w:t>основами</w:t>
      </w:r>
      <w:r>
        <w:rPr>
          <w:sz w:val="28"/>
        </w:rPr>
        <w:tab/>
        <w:t>умения</w:t>
      </w:r>
      <w:r>
        <w:rPr>
          <w:sz w:val="28"/>
        </w:rPr>
        <w:tab/>
        <w:t>учиться,</w:t>
      </w:r>
      <w:r>
        <w:rPr>
          <w:sz w:val="28"/>
        </w:rPr>
        <w:tab/>
        <w:t>способный</w:t>
      </w:r>
      <w:r>
        <w:rPr>
          <w:sz w:val="28"/>
        </w:rPr>
        <w:tab/>
        <w:t>к</w:t>
      </w:r>
      <w:r>
        <w:rPr>
          <w:sz w:val="28"/>
        </w:rPr>
        <w:tab/>
      </w:r>
      <w:r>
        <w:rPr>
          <w:spacing w:val="-1"/>
          <w:sz w:val="28"/>
        </w:rPr>
        <w:t>организации</w:t>
      </w:r>
      <w:r>
        <w:rPr>
          <w:spacing w:val="-67"/>
          <w:sz w:val="28"/>
        </w:rPr>
        <w:t xml:space="preserve"> </w:t>
      </w:r>
      <w:r>
        <w:rPr>
          <w:sz w:val="28"/>
        </w:rPr>
        <w:t>собственной</w:t>
      </w:r>
      <w:r>
        <w:rPr>
          <w:spacing w:val="-4"/>
          <w:sz w:val="28"/>
        </w:rPr>
        <w:t xml:space="preserve"> </w:t>
      </w:r>
      <w:r>
        <w:rPr>
          <w:sz w:val="28"/>
        </w:rPr>
        <w:t>деятельности;</w:t>
      </w:r>
    </w:p>
    <w:p w:rsidR="006B28B4" w:rsidRDefault="00DA7639">
      <w:pPr>
        <w:pStyle w:val="a5"/>
        <w:numPr>
          <w:ilvl w:val="1"/>
          <w:numId w:val="14"/>
        </w:numPr>
        <w:tabs>
          <w:tab w:val="left" w:pos="1642"/>
        </w:tabs>
        <w:spacing w:before="73"/>
        <w:ind w:right="393" w:firstLine="708"/>
        <w:jc w:val="left"/>
        <w:rPr>
          <w:sz w:val="28"/>
        </w:rPr>
      </w:pPr>
      <w:r>
        <w:rPr>
          <w:sz w:val="28"/>
        </w:rPr>
        <w:t>готовый</w:t>
      </w:r>
      <w:r>
        <w:rPr>
          <w:spacing w:val="5"/>
          <w:sz w:val="28"/>
        </w:rPr>
        <w:t xml:space="preserve"> </w:t>
      </w:r>
      <w:r>
        <w:rPr>
          <w:sz w:val="28"/>
        </w:rPr>
        <w:t>самостоятельно</w:t>
      </w:r>
      <w:r>
        <w:rPr>
          <w:spacing w:val="5"/>
          <w:sz w:val="28"/>
        </w:rPr>
        <w:t xml:space="preserve"> </w:t>
      </w:r>
      <w:r>
        <w:rPr>
          <w:sz w:val="28"/>
        </w:rPr>
        <w:t>действовать</w:t>
      </w:r>
      <w:r>
        <w:rPr>
          <w:spacing w:val="4"/>
          <w:sz w:val="28"/>
        </w:rPr>
        <w:t xml:space="preserve"> </w:t>
      </w:r>
      <w:r>
        <w:rPr>
          <w:sz w:val="28"/>
        </w:rPr>
        <w:t>и</w:t>
      </w:r>
      <w:r>
        <w:rPr>
          <w:spacing w:val="5"/>
          <w:sz w:val="28"/>
        </w:rPr>
        <w:t xml:space="preserve"> </w:t>
      </w:r>
      <w:r>
        <w:rPr>
          <w:sz w:val="28"/>
        </w:rPr>
        <w:t>отвечать</w:t>
      </w:r>
      <w:r>
        <w:rPr>
          <w:spacing w:val="4"/>
          <w:sz w:val="28"/>
        </w:rPr>
        <w:t xml:space="preserve"> </w:t>
      </w:r>
      <w:r>
        <w:rPr>
          <w:sz w:val="28"/>
        </w:rPr>
        <w:t>за</w:t>
      </w:r>
      <w:r>
        <w:rPr>
          <w:spacing w:val="4"/>
          <w:sz w:val="28"/>
        </w:rPr>
        <w:t xml:space="preserve"> </w:t>
      </w:r>
      <w:r>
        <w:rPr>
          <w:sz w:val="28"/>
        </w:rPr>
        <w:t>свои</w:t>
      </w:r>
      <w:r>
        <w:rPr>
          <w:spacing w:val="5"/>
          <w:sz w:val="28"/>
        </w:rPr>
        <w:t xml:space="preserve"> </w:t>
      </w:r>
      <w:r>
        <w:rPr>
          <w:sz w:val="28"/>
        </w:rPr>
        <w:t>поступки</w:t>
      </w:r>
      <w:r>
        <w:rPr>
          <w:spacing w:val="6"/>
          <w:sz w:val="28"/>
        </w:rPr>
        <w:t xml:space="preserve"> </w:t>
      </w:r>
      <w:r>
        <w:rPr>
          <w:sz w:val="28"/>
        </w:rPr>
        <w:t>перед</w:t>
      </w:r>
      <w:r>
        <w:rPr>
          <w:spacing w:val="-67"/>
          <w:sz w:val="28"/>
        </w:rPr>
        <w:t xml:space="preserve"> </w:t>
      </w:r>
      <w:r>
        <w:rPr>
          <w:sz w:val="28"/>
        </w:rPr>
        <w:t>семьей</w:t>
      </w:r>
      <w:r>
        <w:rPr>
          <w:spacing w:val="-4"/>
          <w:sz w:val="28"/>
        </w:rPr>
        <w:t xml:space="preserve"> </w:t>
      </w:r>
      <w:r>
        <w:rPr>
          <w:sz w:val="28"/>
        </w:rPr>
        <w:t>и обществом;</w:t>
      </w:r>
    </w:p>
    <w:p w:rsidR="006B28B4" w:rsidRDefault="00DA7639">
      <w:pPr>
        <w:pStyle w:val="a5"/>
        <w:numPr>
          <w:ilvl w:val="1"/>
          <w:numId w:val="14"/>
        </w:numPr>
        <w:tabs>
          <w:tab w:val="left" w:pos="1849"/>
          <w:tab w:val="left" w:pos="1850"/>
          <w:tab w:val="left" w:pos="4567"/>
          <w:tab w:val="left" w:pos="6087"/>
          <w:tab w:val="left" w:pos="7439"/>
          <w:tab w:val="left" w:pos="7945"/>
          <w:tab w:val="left" w:pos="9341"/>
        </w:tabs>
        <w:ind w:right="387" w:firstLine="708"/>
        <w:jc w:val="left"/>
        <w:rPr>
          <w:sz w:val="28"/>
        </w:rPr>
      </w:pPr>
      <w:r>
        <w:rPr>
          <w:sz w:val="28"/>
        </w:rPr>
        <w:t>доброжелательный,</w:t>
      </w:r>
      <w:r>
        <w:rPr>
          <w:sz w:val="28"/>
        </w:rPr>
        <w:tab/>
        <w:t>умеющий</w:t>
      </w:r>
      <w:r>
        <w:rPr>
          <w:sz w:val="28"/>
        </w:rPr>
        <w:tab/>
        <w:t>слушать</w:t>
      </w:r>
      <w:r>
        <w:rPr>
          <w:sz w:val="28"/>
        </w:rPr>
        <w:tab/>
        <w:t>и</w:t>
      </w:r>
      <w:r>
        <w:rPr>
          <w:sz w:val="28"/>
        </w:rPr>
        <w:tab/>
        <w:t>слышать</w:t>
      </w:r>
      <w:r>
        <w:rPr>
          <w:sz w:val="28"/>
        </w:rPr>
        <w:tab/>
        <w:t>собеседника,</w:t>
      </w:r>
      <w:r>
        <w:rPr>
          <w:spacing w:val="-67"/>
          <w:sz w:val="28"/>
        </w:rPr>
        <w:t xml:space="preserve"> </w:t>
      </w:r>
      <w:r>
        <w:rPr>
          <w:sz w:val="28"/>
        </w:rPr>
        <w:t>обосновывать</w:t>
      </w:r>
      <w:r>
        <w:rPr>
          <w:spacing w:val="-3"/>
          <w:sz w:val="28"/>
        </w:rPr>
        <w:t xml:space="preserve"> </w:t>
      </w:r>
      <w:r>
        <w:rPr>
          <w:sz w:val="28"/>
        </w:rPr>
        <w:t>свою</w:t>
      </w:r>
      <w:r>
        <w:rPr>
          <w:spacing w:val="-4"/>
          <w:sz w:val="28"/>
        </w:rPr>
        <w:t xml:space="preserve"> </w:t>
      </w:r>
      <w:r>
        <w:rPr>
          <w:sz w:val="28"/>
        </w:rPr>
        <w:t>позицию,</w:t>
      </w:r>
      <w:r>
        <w:rPr>
          <w:spacing w:val="-1"/>
          <w:sz w:val="28"/>
        </w:rPr>
        <w:t xml:space="preserve"> </w:t>
      </w:r>
      <w:r>
        <w:rPr>
          <w:sz w:val="28"/>
        </w:rPr>
        <w:t>высказывать</w:t>
      </w:r>
      <w:r>
        <w:rPr>
          <w:spacing w:val="-2"/>
          <w:sz w:val="28"/>
        </w:rPr>
        <w:t xml:space="preserve"> </w:t>
      </w:r>
      <w:r>
        <w:rPr>
          <w:sz w:val="28"/>
        </w:rPr>
        <w:t>свое мнение;</w:t>
      </w:r>
    </w:p>
    <w:p w:rsidR="006B28B4" w:rsidRDefault="00DA7639">
      <w:pPr>
        <w:pStyle w:val="a5"/>
        <w:numPr>
          <w:ilvl w:val="1"/>
          <w:numId w:val="14"/>
        </w:numPr>
        <w:tabs>
          <w:tab w:val="left" w:pos="1630"/>
        </w:tabs>
        <w:ind w:right="394" w:firstLine="708"/>
        <w:jc w:val="left"/>
        <w:rPr>
          <w:sz w:val="28"/>
        </w:rPr>
      </w:pPr>
      <w:r>
        <w:rPr>
          <w:sz w:val="28"/>
        </w:rPr>
        <w:t>выполняющий</w:t>
      </w:r>
      <w:r>
        <w:rPr>
          <w:spacing w:val="60"/>
          <w:sz w:val="28"/>
        </w:rPr>
        <w:t xml:space="preserve"> </w:t>
      </w:r>
      <w:r>
        <w:rPr>
          <w:sz w:val="28"/>
        </w:rPr>
        <w:t>правила</w:t>
      </w:r>
      <w:r>
        <w:rPr>
          <w:spacing w:val="61"/>
          <w:sz w:val="28"/>
        </w:rPr>
        <w:t xml:space="preserve"> </w:t>
      </w:r>
      <w:r>
        <w:rPr>
          <w:sz w:val="28"/>
        </w:rPr>
        <w:t>здорового</w:t>
      </w:r>
      <w:r>
        <w:rPr>
          <w:spacing w:val="62"/>
          <w:sz w:val="28"/>
        </w:rPr>
        <w:t xml:space="preserve"> </w:t>
      </w:r>
      <w:r>
        <w:rPr>
          <w:sz w:val="28"/>
        </w:rPr>
        <w:t>и</w:t>
      </w:r>
      <w:r>
        <w:rPr>
          <w:spacing w:val="59"/>
          <w:sz w:val="28"/>
        </w:rPr>
        <w:t xml:space="preserve"> </w:t>
      </w:r>
      <w:r>
        <w:rPr>
          <w:sz w:val="28"/>
        </w:rPr>
        <w:t>безопасного</w:t>
      </w:r>
      <w:r>
        <w:rPr>
          <w:spacing w:val="59"/>
          <w:sz w:val="28"/>
        </w:rPr>
        <w:t xml:space="preserve"> </w:t>
      </w:r>
      <w:r>
        <w:rPr>
          <w:sz w:val="28"/>
        </w:rPr>
        <w:t>для</w:t>
      </w:r>
      <w:r>
        <w:rPr>
          <w:spacing w:val="61"/>
          <w:sz w:val="28"/>
        </w:rPr>
        <w:t xml:space="preserve"> </w:t>
      </w:r>
      <w:r>
        <w:rPr>
          <w:sz w:val="28"/>
        </w:rPr>
        <w:t>себя</w:t>
      </w:r>
      <w:r>
        <w:rPr>
          <w:spacing w:val="61"/>
          <w:sz w:val="28"/>
        </w:rPr>
        <w:t xml:space="preserve"> </w:t>
      </w:r>
      <w:r>
        <w:rPr>
          <w:sz w:val="28"/>
        </w:rPr>
        <w:t>и</w:t>
      </w:r>
      <w:r>
        <w:rPr>
          <w:spacing w:val="59"/>
          <w:sz w:val="28"/>
        </w:rPr>
        <w:t xml:space="preserve"> </w:t>
      </w:r>
      <w:r>
        <w:rPr>
          <w:sz w:val="28"/>
        </w:rPr>
        <w:t>окружающих</w:t>
      </w:r>
      <w:r>
        <w:rPr>
          <w:spacing w:val="-67"/>
          <w:sz w:val="28"/>
        </w:rPr>
        <w:t xml:space="preserve"> </w:t>
      </w:r>
      <w:r>
        <w:rPr>
          <w:sz w:val="28"/>
        </w:rPr>
        <w:t>образа</w:t>
      </w:r>
      <w:r>
        <w:rPr>
          <w:spacing w:val="-4"/>
          <w:sz w:val="28"/>
        </w:rPr>
        <w:t xml:space="preserve"> </w:t>
      </w:r>
      <w:r>
        <w:rPr>
          <w:sz w:val="28"/>
        </w:rPr>
        <w:t>жизни.</w:t>
      </w:r>
    </w:p>
    <w:p w:rsidR="006B28B4" w:rsidRDefault="00DA7639">
      <w:pPr>
        <w:tabs>
          <w:tab w:val="left" w:pos="2286"/>
          <w:tab w:val="left" w:pos="2682"/>
          <w:tab w:val="left" w:pos="3771"/>
          <w:tab w:val="left" w:pos="5501"/>
          <w:tab w:val="left" w:pos="7447"/>
          <w:tab w:val="left" w:pos="9188"/>
          <w:tab w:val="left" w:pos="9673"/>
        </w:tabs>
        <w:spacing w:before="1"/>
        <w:ind w:left="692" w:right="387" w:firstLine="708"/>
        <w:rPr>
          <w:sz w:val="28"/>
        </w:rPr>
      </w:pPr>
      <w:r>
        <w:rPr>
          <w:b/>
          <w:sz w:val="28"/>
        </w:rPr>
        <w:t>Цель</w:t>
      </w:r>
      <w:r>
        <w:rPr>
          <w:b/>
          <w:sz w:val="28"/>
        </w:rPr>
        <w:tab/>
        <w:t>и</w:t>
      </w:r>
      <w:r>
        <w:rPr>
          <w:b/>
          <w:sz w:val="28"/>
        </w:rPr>
        <w:tab/>
        <w:t>задачи</w:t>
      </w:r>
      <w:r>
        <w:rPr>
          <w:b/>
          <w:sz w:val="28"/>
        </w:rPr>
        <w:tab/>
        <w:t>внеурочной</w:t>
      </w:r>
      <w:r>
        <w:rPr>
          <w:b/>
          <w:sz w:val="28"/>
        </w:rPr>
        <w:tab/>
        <w:t>деятельности</w:t>
      </w:r>
      <w:r>
        <w:rPr>
          <w:b/>
          <w:sz w:val="28"/>
        </w:rPr>
        <w:tab/>
        <w:t>определяют</w:t>
      </w:r>
      <w:r>
        <w:rPr>
          <w:b/>
          <w:sz w:val="28"/>
        </w:rPr>
        <w:tab/>
        <w:t>её</w:t>
      </w:r>
      <w:r>
        <w:rPr>
          <w:b/>
          <w:sz w:val="28"/>
        </w:rPr>
        <w:tab/>
        <w:t>основные</w:t>
      </w:r>
      <w:r>
        <w:rPr>
          <w:b/>
          <w:spacing w:val="-67"/>
          <w:sz w:val="28"/>
        </w:rPr>
        <w:t xml:space="preserve"> </w:t>
      </w:r>
      <w:r>
        <w:rPr>
          <w:b/>
          <w:sz w:val="28"/>
        </w:rPr>
        <w:t>функции</w:t>
      </w:r>
      <w:r>
        <w:rPr>
          <w:b/>
          <w:spacing w:val="-3"/>
          <w:sz w:val="28"/>
        </w:rPr>
        <w:t xml:space="preserve"> </w:t>
      </w:r>
      <w:r>
        <w:rPr>
          <w:sz w:val="28"/>
        </w:rPr>
        <w:t>в</w:t>
      </w:r>
      <w:r>
        <w:rPr>
          <w:spacing w:val="1"/>
          <w:sz w:val="28"/>
        </w:rPr>
        <w:t xml:space="preserve"> </w:t>
      </w:r>
      <w:r>
        <w:rPr>
          <w:sz w:val="28"/>
        </w:rPr>
        <w:t>среднем</w:t>
      </w:r>
      <w:r>
        <w:rPr>
          <w:spacing w:val="-2"/>
          <w:sz w:val="28"/>
        </w:rPr>
        <w:t xml:space="preserve"> </w:t>
      </w:r>
      <w:r>
        <w:rPr>
          <w:sz w:val="28"/>
        </w:rPr>
        <w:t>звене обучения:</w:t>
      </w:r>
    </w:p>
    <w:p w:rsidR="006B28B4" w:rsidRDefault="00DA7639">
      <w:pPr>
        <w:pStyle w:val="a5"/>
        <w:numPr>
          <w:ilvl w:val="1"/>
          <w:numId w:val="14"/>
        </w:numPr>
        <w:tabs>
          <w:tab w:val="left" w:pos="1582"/>
        </w:tabs>
        <w:ind w:right="388" w:firstLine="708"/>
        <w:jc w:val="left"/>
        <w:rPr>
          <w:sz w:val="28"/>
        </w:rPr>
      </w:pPr>
      <w:r>
        <w:rPr>
          <w:i/>
          <w:sz w:val="28"/>
          <w:u w:val="single"/>
        </w:rPr>
        <w:t>образовательная</w:t>
      </w:r>
      <w:r>
        <w:rPr>
          <w:i/>
          <w:spacing w:val="10"/>
          <w:sz w:val="28"/>
        </w:rPr>
        <w:t xml:space="preserve"> </w:t>
      </w:r>
      <w:r>
        <w:rPr>
          <w:sz w:val="28"/>
        </w:rPr>
        <w:t>—</w:t>
      </w:r>
      <w:r>
        <w:rPr>
          <w:spacing w:val="11"/>
          <w:sz w:val="28"/>
        </w:rPr>
        <w:t xml:space="preserve"> </w:t>
      </w:r>
      <w:r>
        <w:rPr>
          <w:sz w:val="28"/>
        </w:rPr>
        <w:t>обучение</w:t>
      </w:r>
      <w:r>
        <w:rPr>
          <w:spacing w:val="10"/>
          <w:sz w:val="28"/>
        </w:rPr>
        <w:t xml:space="preserve"> </w:t>
      </w:r>
      <w:r>
        <w:rPr>
          <w:sz w:val="28"/>
        </w:rPr>
        <w:t>ребенка</w:t>
      </w:r>
      <w:r>
        <w:rPr>
          <w:spacing w:val="12"/>
          <w:sz w:val="28"/>
        </w:rPr>
        <w:t xml:space="preserve"> </w:t>
      </w:r>
      <w:r>
        <w:rPr>
          <w:sz w:val="28"/>
        </w:rPr>
        <w:t>по</w:t>
      </w:r>
      <w:r>
        <w:rPr>
          <w:spacing w:val="10"/>
          <w:sz w:val="28"/>
        </w:rPr>
        <w:t xml:space="preserve"> </w:t>
      </w:r>
      <w:r>
        <w:rPr>
          <w:sz w:val="28"/>
        </w:rPr>
        <w:t>дополнительным</w:t>
      </w:r>
      <w:r>
        <w:rPr>
          <w:spacing w:val="12"/>
          <w:sz w:val="28"/>
        </w:rPr>
        <w:t xml:space="preserve"> </w:t>
      </w:r>
      <w:r>
        <w:rPr>
          <w:sz w:val="28"/>
        </w:rPr>
        <w:t>образовательным</w:t>
      </w:r>
      <w:r>
        <w:rPr>
          <w:spacing w:val="-67"/>
          <w:sz w:val="28"/>
        </w:rPr>
        <w:t xml:space="preserve"> </w:t>
      </w:r>
      <w:r>
        <w:rPr>
          <w:sz w:val="28"/>
        </w:rPr>
        <w:t>программам,</w:t>
      </w:r>
      <w:r>
        <w:rPr>
          <w:spacing w:val="-3"/>
          <w:sz w:val="28"/>
        </w:rPr>
        <w:t xml:space="preserve"> </w:t>
      </w:r>
      <w:r>
        <w:rPr>
          <w:sz w:val="28"/>
        </w:rPr>
        <w:t>получение</w:t>
      </w:r>
      <w:r>
        <w:rPr>
          <w:spacing w:val="-3"/>
          <w:sz w:val="28"/>
        </w:rPr>
        <w:t xml:space="preserve"> </w:t>
      </w:r>
      <w:r>
        <w:rPr>
          <w:sz w:val="28"/>
        </w:rPr>
        <w:t>им новых</w:t>
      </w:r>
      <w:r>
        <w:rPr>
          <w:spacing w:val="1"/>
          <w:sz w:val="28"/>
        </w:rPr>
        <w:t xml:space="preserve"> </w:t>
      </w:r>
      <w:r>
        <w:rPr>
          <w:sz w:val="28"/>
        </w:rPr>
        <w:t>знаний;</w:t>
      </w:r>
    </w:p>
    <w:p w:rsidR="006B28B4" w:rsidRDefault="00DA7639">
      <w:pPr>
        <w:pStyle w:val="a3"/>
        <w:ind w:right="384"/>
      </w:pPr>
      <w:r>
        <w:t>-</w:t>
      </w:r>
      <w:r>
        <w:rPr>
          <w:i/>
          <w:u w:val="single"/>
        </w:rPr>
        <w:t>воспитательная</w:t>
      </w:r>
      <w:r>
        <w:rPr>
          <w:i/>
          <w:spacing w:val="1"/>
        </w:rPr>
        <w:t xml:space="preserve"> </w:t>
      </w:r>
      <w:r>
        <w:t>—</w:t>
      </w:r>
      <w:r>
        <w:rPr>
          <w:spacing w:val="1"/>
        </w:rPr>
        <w:t xml:space="preserve"> </w:t>
      </w:r>
      <w:r>
        <w:t>обогащение</w:t>
      </w:r>
      <w:r>
        <w:rPr>
          <w:spacing w:val="1"/>
        </w:rPr>
        <w:t xml:space="preserve"> </w:t>
      </w:r>
      <w:r>
        <w:t>и</w:t>
      </w:r>
      <w:r>
        <w:rPr>
          <w:spacing w:val="1"/>
        </w:rPr>
        <w:t xml:space="preserve"> </w:t>
      </w:r>
      <w:r>
        <w:t>расширение</w:t>
      </w:r>
      <w:r>
        <w:rPr>
          <w:spacing w:val="1"/>
        </w:rPr>
        <w:t xml:space="preserve"> </w:t>
      </w:r>
      <w:r>
        <w:t>культурно-нравственного</w:t>
      </w:r>
      <w:r>
        <w:rPr>
          <w:spacing w:val="1"/>
        </w:rPr>
        <w:t xml:space="preserve"> </w:t>
      </w:r>
      <w:r>
        <w:t>уровня</w:t>
      </w:r>
      <w:r>
        <w:rPr>
          <w:spacing w:val="-1"/>
        </w:rPr>
        <w:t xml:space="preserve"> </w:t>
      </w:r>
      <w:r>
        <w:t>учащихся;</w:t>
      </w:r>
    </w:p>
    <w:p w:rsidR="006B28B4" w:rsidRDefault="00DA7639">
      <w:pPr>
        <w:pStyle w:val="a3"/>
        <w:spacing w:line="242" w:lineRule="auto"/>
        <w:ind w:right="386"/>
      </w:pPr>
      <w:r>
        <w:t>-</w:t>
      </w:r>
      <w:r>
        <w:rPr>
          <w:i/>
          <w:u w:val="single"/>
        </w:rPr>
        <w:t>креативная</w:t>
      </w:r>
      <w:r>
        <w:rPr>
          <w:i/>
          <w:spacing w:val="1"/>
        </w:rPr>
        <w:t xml:space="preserve"> </w:t>
      </w:r>
      <w:r>
        <w:t>—</w:t>
      </w:r>
      <w:r>
        <w:rPr>
          <w:spacing w:val="1"/>
        </w:rPr>
        <w:t xml:space="preserve"> </w:t>
      </w:r>
      <w:r>
        <w:t>создание</w:t>
      </w:r>
      <w:r>
        <w:rPr>
          <w:spacing w:val="1"/>
        </w:rPr>
        <w:t xml:space="preserve"> </w:t>
      </w:r>
      <w:r>
        <w:t>гибкой</w:t>
      </w:r>
      <w:r>
        <w:rPr>
          <w:spacing w:val="1"/>
        </w:rPr>
        <w:t xml:space="preserve"> </w:t>
      </w:r>
      <w:r>
        <w:t>системы</w:t>
      </w:r>
      <w:r>
        <w:rPr>
          <w:spacing w:val="1"/>
        </w:rPr>
        <w:t xml:space="preserve"> </w:t>
      </w:r>
      <w:r>
        <w:t>для</w:t>
      </w:r>
      <w:r>
        <w:rPr>
          <w:spacing w:val="1"/>
        </w:rPr>
        <w:t xml:space="preserve"> </w:t>
      </w:r>
      <w:r>
        <w:t>реализации</w:t>
      </w:r>
      <w:r>
        <w:rPr>
          <w:spacing w:val="1"/>
        </w:rPr>
        <w:t xml:space="preserve"> </w:t>
      </w:r>
      <w:r>
        <w:t>индивидуальных</w:t>
      </w:r>
      <w:r>
        <w:rPr>
          <w:spacing w:val="-67"/>
        </w:rPr>
        <w:t xml:space="preserve"> </w:t>
      </w:r>
      <w:r>
        <w:t>творческих интересов</w:t>
      </w:r>
      <w:r>
        <w:rPr>
          <w:spacing w:val="-2"/>
        </w:rPr>
        <w:t xml:space="preserve"> </w:t>
      </w:r>
      <w:r>
        <w:t>личности;</w:t>
      </w:r>
    </w:p>
    <w:p w:rsidR="006B28B4" w:rsidRDefault="00DA7639">
      <w:pPr>
        <w:pStyle w:val="a3"/>
        <w:ind w:right="390"/>
      </w:pPr>
      <w:r>
        <w:t>-</w:t>
      </w:r>
      <w:r>
        <w:rPr>
          <w:i/>
          <w:u w:val="single"/>
        </w:rPr>
        <w:t>компенсационная</w:t>
      </w:r>
      <w:r>
        <w:t>—</w:t>
      </w:r>
      <w:r>
        <w:rPr>
          <w:spacing w:val="1"/>
        </w:rPr>
        <w:t xml:space="preserve"> </w:t>
      </w:r>
      <w:r>
        <w:t>освоение</w:t>
      </w:r>
      <w:r>
        <w:rPr>
          <w:spacing w:val="1"/>
        </w:rPr>
        <w:t xml:space="preserve"> </w:t>
      </w:r>
      <w:r>
        <w:t>ребенком</w:t>
      </w:r>
      <w:r>
        <w:rPr>
          <w:spacing w:val="1"/>
        </w:rPr>
        <w:t xml:space="preserve"> </w:t>
      </w:r>
      <w:r>
        <w:t>новых</w:t>
      </w:r>
      <w:r>
        <w:rPr>
          <w:spacing w:val="1"/>
        </w:rPr>
        <w:t xml:space="preserve"> </w:t>
      </w:r>
      <w:r>
        <w:t>направлений</w:t>
      </w:r>
      <w:r>
        <w:rPr>
          <w:spacing w:val="1"/>
        </w:rPr>
        <w:t xml:space="preserve"> </w:t>
      </w:r>
      <w:r>
        <w:t>деятельности,</w:t>
      </w:r>
      <w:r>
        <w:rPr>
          <w:spacing w:val="1"/>
        </w:rPr>
        <w:t xml:space="preserve"> </w:t>
      </w:r>
      <w:r>
        <w:t>углубляющих</w:t>
      </w:r>
      <w:r>
        <w:rPr>
          <w:spacing w:val="1"/>
        </w:rPr>
        <w:t xml:space="preserve"> </w:t>
      </w:r>
      <w:r>
        <w:t>и</w:t>
      </w:r>
      <w:r>
        <w:rPr>
          <w:spacing w:val="1"/>
        </w:rPr>
        <w:t xml:space="preserve"> </w:t>
      </w:r>
      <w:r>
        <w:t>дополняющих</w:t>
      </w:r>
      <w:r>
        <w:rPr>
          <w:spacing w:val="1"/>
        </w:rPr>
        <w:t xml:space="preserve"> </w:t>
      </w:r>
      <w:r>
        <w:t>основное</w:t>
      </w:r>
      <w:r>
        <w:rPr>
          <w:spacing w:val="1"/>
        </w:rPr>
        <w:t xml:space="preserve"> </w:t>
      </w:r>
      <w:r>
        <w:t>(базовое)</w:t>
      </w:r>
      <w:r>
        <w:rPr>
          <w:spacing w:val="1"/>
        </w:rPr>
        <w:t xml:space="preserve"> </w:t>
      </w:r>
      <w:r>
        <w:t>образование</w:t>
      </w:r>
      <w:r>
        <w:rPr>
          <w:spacing w:val="1"/>
        </w:rPr>
        <w:t xml:space="preserve"> </w:t>
      </w:r>
      <w:r>
        <w:t>и</w:t>
      </w:r>
      <w:r>
        <w:rPr>
          <w:spacing w:val="1"/>
        </w:rPr>
        <w:t xml:space="preserve"> </w:t>
      </w:r>
      <w:r>
        <w:t>создающих</w:t>
      </w:r>
      <w:r>
        <w:rPr>
          <w:spacing w:val="-67"/>
        </w:rPr>
        <w:t xml:space="preserve"> </w:t>
      </w:r>
      <w:r>
        <w:t>эмоционально</w:t>
      </w:r>
      <w:r>
        <w:rPr>
          <w:spacing w:val="1"/>
        </w:rPr>
        <w:t xml:space="preserve"> </w:t>
      </w:r>
      <w:r>
        <w:t>значимый</w:t>
      </w:r>
      <w:r>
        <w:rPr>
          <w:spacing w:val="1"/>
        </w:rPr>
        <w:t xml:space="preserve"> </w:t>
      </w:r>
      <w:r>
        <w:t>для</w:t>
      </w:r>
      <w:r>
        <w:rPr>
          <w:spacing w:val="1"/>
        </w:rPr>
        <w:t xml:space="preserve"> </w:t>
      </w:r>
      <w:r>
        <w:t>ребенка</w:t>
      </w:r>
      <w:r>
        <w:rPr>
          <w:spacing w:val="1"/>
        </w:rPr>
        <w:t xml:space="preserve"> </w:t>
      </w:r>
      <w:r>
        <w:t>фон</w:t>
      </w:r>
      <w:r>
        <w:rPr>
          <w:spacing w:val="1"/>
        </w:rPr>
        <w:t xml:space="preserve"> </w:t>
      </w:r>
      <w:r>
        <w:t>освоения</w:t>
      </w:r>
      <w:r>
        <w:rPr>
          <w:spacing w:val="1"/>
        </w:rPr>
        <w:t xml:space="preserve"> </w:t>
      </w:r>
      <w:r>
        <w:t>содержания</w:t>
      </w:r>
      <w:r>
        <w:rPr>
          <w:spacing w:val="71"/>
        </w:rPr>
        <w:t xml:space="preserve"> </w:t>
      </w:r>
      <w:r>
        <w:t>общего</w:t>
      </w:r>
      <w:r>
        <w:rPr>
          <w:spacing w:val="1"/>
        </w:rPr>
        <w:t xml:space="preserve"> </w:t>
      </w:r>
      <w:r>
        <w:t>образования, предоставление ребенку определенных гарантий достижения успеха в</w:t>
      </w:r>
      <w:r>
        <w:rPr>
          <w:spacing w:val="1"/>
        </w:rPr>
        <w:t xml:space="preserve"> </w:t>
      </w:r>
      <w:r>
        <w:t>избранных</w:t>
      </w:r>
      <w:r>
        <w:rPr>
          <w:spacing w:val="-4"/>
        </w:rPr>
        <w:t xml:space="preserve"> </w:t>
      </w:r>
      <w:r>
        <w:t>им сферах</w:t>
      </w:r>
      <w:r>
        <w:rPr>
          <w:spacing w:val="1"/>
        </w:rPr>
        <w:t xml:space="preserve"> </w:t>
      </w:r>
      <w:r>
        <w:t>творческой</w:t>
      </w:r>
      <w:r>
        <w:rPr>
          <w:spacing w:val="-3"/>
        </w:rPr>
        <w:t xml:space="preserve"> </w:t>
      </w:r>
      <w:r>
        <w:t>деятельности;</w:t>
      </w:r>
    </w:p>
    <w:p w:rsidR="006B28B4" w:rsidRDefault="00DA7639">
      <w:pPr>
        <w:pStyle w:val="a3"/>
        <w:ind w:right="388"/>
      </w:pPr>
      <w:r>
        <w:rPr>
          <w:i/>
        </w:rPr>
        <w:t>-</w:t>
      </w:r>
      <w:r>
        <w:rPr>
          <w:i/>
          <w:spacing w:val="1"/>
        </w:rPr>
        <w:t xml:space="preserve"> </w:t>
      </w:r>
      <w:r>
        <w:rPr>
          <w:i/>
        </w:rPr>
        <w:t>рекреационная</w:t>
      </w:r>
      <w:r>
        <w:rPr>
          <w:i/>
          <w:spacing w:val="1"/>
        </w:rPr>
        <w:t xml:space="preserve"> </w:t>
      </w:r>
      <w:r>
        <w:t>—</w:t>
      </w:r>
      <w:r>
        <w:rPr>
          <w:spacing w:val="1"/>
        </w:rPr>
        <w:t xml:space="preserve"> </w:t>
      </w:r>
      <w:r>
        <w:t>организация</w:t>
      </w:r>
      <w:r>
        <w:rPr>
          <w:spacing w:val="1"/>
        </w:rPr>
        <w:t xml:space="preserve"> </w:t>
      </w:r>
      <w:r>
        <w:t>содержательного</w:t>
      </w:r>
      <w:r>
        <w:rPr>
          <w:spacing w:val="1"/>
        </w:rPr>
        <w:t xml:space="preserve"> </w:t>
      </w:r>
      <w:r>
        <w:t>досуга</w:t>
      </w:r>
      <w:r>
        <w:rPr>
          <w:spacing w:val="1"/>
        </w:rPr>
        <w:t xml:space="preserve"> </w:t>
      </w:r>
      <w:r>
        <w:t>как</w:t>
      </w:r>
      <w:r>
        <w:rPr>
          <w:spacing w:val="1"/>
        </w:rPr>
        <w:t xml:space="preserve"> </w:t>
      </w:r>
      <w:r>
        <w:t>сферы</w:t>
      </w:r>
      <w:r>
        <w:rPr>
          <w:spacing w:val="1"/>
        </w:rPr>
        <w:t xml:space="preserve"> </w:t>
      </w:r>
      <w:r>
        <w:t>восстановления</w:t>
      </w:r>
      <w:r>
        <w:rPr>
          <w:spacing w:val="-1"/>
        </w:rPr>
        <w:t xml:space="preserve"> </w:t>
      </w:r>
      <w:r>
        <w:t>психофизиологических</w:t>
      </w:r>
      <w:r>
        <w:rPr>
          <w:spacing w:val="-3"/>
        </w:rPr>
        <w:t xml:space="preserve"> </w:t>
      </w:r>
      <w:r>
        <w:t>сил</w:t>
      </w:r>
      <w:r>
        <w:rPr>
          <w:spacing w:val="-2"/>
        </w:rPr>
        <w:t xml:space="preserve"> </w:t>
      </w:r>
      <w:r>
        <w:t>ребёнка;</w:t>
      </w:r>
    </w:p>
    <w:p w:rsidR="006B28B4" w:rsidRDefault="00DA7639">
      <w:pPr>
        <w:pStyle w:val="a3"/>
        <w:ind w:right="389"/>
      </w:pPr>
      <w:r>
        <w:t xml:space="preserve">- </w:t>
      </w:r>
      <w:r>
        <w:rPr>
          <w:i/>
          <w:u w:val="single"/>
        </w:rPr>
        <w:t>профориентационная</w:t>
      </w:r>
      <w:r>
        <w:t>— формирование устойчивого интереса к социально</w:t>
      </w:r>
      <w:r>
        <w:rPr>
          <w:spacing w:val="1"/>
        </w:rPr>
        <w:t xml:space="preserve"> </w:t>
      </w:r>
      <w:r>
        <w:t>значимым</w:t>
      </w:r>
      <w:r>
        <w:rPr>
          <w:spacing w:val="1"/>
        </w:rPr>
        <w:t xml:space="preserve"> </w:t>
      </w:r>
      <w:r>
        <w:t>видам</w:t>
      </w:r>
      <w:r>
        <w:rPr>
          <w:spacing w:val="1"/>
        </w:rPr>
        <w:t xml:space="preserve"> </w:t>
      </w:r>
      <w:r>
        <w:t>деятельности,</w:t>
      </w:r>
      <w:r>
        <w:rPr>
          <w:spacing w:val="1"/>
        </w:rPr>
        <w:t xml:space="preserve"> </w:t>
      </w:r>
      <w:r>
        <w:t>содействие</w:t>
      </w:r>
      <w:r>
        <w:rPr>
          <w:spacing w:val="1"/>
        </w:rPr>
        <w:t xml:space="preserve"> </w:t>
      </w:r>
      <w:r>
        <w:t>определению</w:t>
      </w:r>
      <w:r>
        <w:rPr>
          <w:spacing w:val="1"/>
        </w:rPr>
        <w:t xml:space="preserve"> </w:t>
      </w:r>
      <w:r>
        <w:t>жизненных</w:t>
      </w:r>
      <w:r>
        <w:rPr>
          <w:spacing w:val="71"/>
        </w:rPr>
        <w:t xml:space="preserve"> </w:t>
      </w:r>
      <w:r>
        <w:t>планов</w:t>
      </w:r>
      <w:r>
        <w:rPr>
          <w:spacing w:val="1"/>
        </w:rPr>
        <w:t xml:space="preserve"> </w:t>
      </w:r>
      <w:r>
        <w:t>ребенка,</w:t>
      </w:r>
      <w:r>
        <w:rPr>
          <w:spacing w:val="-1"/>
        </w:rPr>
        <w:t xml:space="preserve"> </w:t>
      </w:r>
      <w:r>
        <w:t>включая</w:t>
      </w:r>
      <w:r>
        <w:rPr>
          <w:spacing w:val="-3"/>
        </w:rPr>
        <w:t xml:space="preserve"> </w:t>
      </w:r>
      <w:r>
        <w:t>предпрофессиональную</w:t>
      </w:r>
      <w:r>
        <w:rPr>
          <w:spacing w:val="-1"/>
        </w:rPr>
        <w:t xml:space="preserve"> </w:t>
      </w:r>
      <w:r>
        <w:t>ориентацию;</w:t>
      </w:r>
    </w:p>
    <w:p w:rsidR="006B28B4" w:rsidRDefault="00DA7639">
      <w:pPr>
        <w:spacing w:line="321" w:lineRule="exact"/>
        <w:ind w:left="1401"/>
        <w:jc w:val="both"/>
        <w:rPr>
          <w:sz w:val="28"/>
        </w:rPr>
      </w:pPr>
      <w:r>
        <w:rPr>
          <w:i/>
          <w:sz w:val="28"/>
          <w:u w:val="single"/>
        </w:rPr>
        <w:t>-</w:t>
      </w:r>
      <w:r>
        <w:rPr>
          <w:i/>
          <w:spacing w:val="-5"/>
          <w:sz w:val="28"/>
          <w:u w:val="single"/>
        </w:rPr>
        <w:t xml:space="preserve"> </w:t>
      </w:r>
      <w:r>
        <w:rPr>
          <w:i/>
          <w:sz w:val="28"/>
          <w:u w:val="single"/>
        </w:rPr>
        <w:t>интеграционная</w:t>
      </w:r>
      <w:r>
        <w:rPr>
          <w:sz w:val="28"/>
        </w:rPr>
        <w:t>—</w:t>
      </w:r>
      <w:r>
        <w:rPr>
          <w:spacing w:val="-6"/>
          <w:sz w:val="28"/>
        </w:rPr>
        <w:t xml:space="preserve"> </w:t>
      </w:r>
      <w:r>
        <w:rPr>
          <w:sz w:val="28"/>
        </w:rPr>
        <w:t>создание</w:t>
      </w:r>
      <w:r>
        <w:rPr>
          <w:spacing w:val="-3"/>
          <w:sz w:val="28"/>
        </w:rPr>
        <w:t xml:space="preserve"> </w:t>
      </w:r>
      <w:r>
        <w:rPr>
          <w:sz w:val="28"/>
        </w:rPr>
        <w:t>единого</w:t>
      </w:r>
      <w:r>
        <w:rPr>
          <w:spacing w:val="-6"/>
          <w:sz w:val="28"/>
        </w:rPr>
        <w:t xml:space="preserve"> </w:t>
      </w:r>
      <w:r>
        <w:rPr>
          <w:sz w:val="28"/>
        </w:rPr>
        <w:t>образовательного</w:t>
      </w:r>
      <w:r>
        <w:rPr>
          <w:spacing w:val="-2"/>
          <w:sz w:val="28"/>
        </w:rPr>
        <w:t xml:space="preserve"> </w:t>
      </w:r>
      <w:r>
        <w:rPr>
          <w:sz w:val="28"/>
        </w:rPr>
        <w:t>пространства</w:t>
      </w:r>
      <w:r>
        <w:rPr>
          <w:spacing w:val="-5"/>
          <w:sz w:val="28"/>
        </w:rPr>
        <w:t xml:space="preserve"> </w:t>
      </w:r>
      <w:r>
        <w:rPr>
          <w:sz w:val="28"/>
        </w:rPr>
        <w:t>школы;</w:t>
      </w:r>
    </w:p>
    <w:p w:rsidR="006B28B4" w:rsidRDefault="00DA7639">
      <w:pPr>
        <w:pStyle w:val="a3"/>
        <w:ind w:right="390"/>
      </w:pPr>
      <w:r>
        <w:t>-</w:t>
      </w:r>
      <w:r>
        <w:rPr>
          <w:spacing w:val="1"/>
        </w:rPr>
        <w:t xml:space="preserve"> </w:t>
      </w:r>
      <w:r>
        <w:rPr>
          <w:i/>
          <w:u w:val="single"/>
        </w:rPr>
        <w:t>функция</w:t>
      </w:r>
      <w:r>
        <w:rPr>
          <w:i/>
          <w:spacing w:val="1"/>
          <w:u w:val="single"/>
        </w:rPr>
        <w:t xml:space="preserve"> </w:t>
      </w:r>
      <w:r>
        <w:rPr>
          <w:i/>
          <w:u w:val="single"/>
        </w:rPr>
        <w:t>социализации</w:t>
      </w:r>
      <w:r>
        <w:rPr>
          <w:i/>
          <w:spacing w:val="1"/>
        </w:rPr>
        <w:t xml:space="preserve"> </w:t>
      </w:r>
      <w:r>
        <w:t>—</w:t>
      </w:r>
      <w:r>
        <w:rPr>
          <w:spacing w:val="1"/>
        </w:rPr>
        <w:t xml:space="preserve"> </w:t>
      </w:r>
      <w:r>
        <w:t>освоение</w:t>
      </w:r>
      <w:r>
        <w:rPr>
          <w:spacing w:val="1"/>
        </w:rPr>
        <w:t xml:space="preserve"> </w:t>
      </w:r>
      <w:r>
        <w:t>ребенком</w:t>
      </w:r>
      <w:r>
        <w:rPr>
          <w:spacing w:val="1"/>
        </w:rPr>
        <w:t xml:space="preserve"> </w:t>
      </w:r>
      <w:r>
        <w:t>социального</w:t>
      </w:r>
      <w:r>
        <w:rPr>
          <w:spacing w:val="1"/>
        </w:rPr>
        <w:t xml:space="preserve"> </w:t>
      </w:r>
      <w:r>
        <w:t>опыта,</w:t>
      </w:r>
      <w:r>
        <w:rPr>
          <w:spacing w:val="-67"/>
        </w:rPr>
        <w:t xml:space="preserve"> </w:t>
      </w:r>
      <w:r>
        <w:t>приобретение</w:t>
      </w:r>
      <w:r>
        <w:rPr>
          <w:spacing w:val="1"/>
        </w:rPr>
        <w:t xml:space="preserve"> </w:t>
      </w:r>
      <w:r>
        <w:t>им</w:t>
      </w:r>
      <w:r>
        <w:rPr>
          <w:spacing w:val="1"/>
        </w:rPr>
        <w:t xml:space="preserve"> </w:t>
      </w:r>
      <w:r>
        <w:t>навыков</w:t>
      </w:r>
      <w:r>
        <w:rPr>
          <w:spacing w:val="1"/>
        </w:rPr>
        <w:t xml:space="preserve"> </w:t>
      </w:r>
      <w:r>
        <w:t>воспроизводства</w:t>
      </w:r>
      <w:r>
        <w:rPr>
          <w:spacing w:val="1"/>
        </w:rPr>
        <w:t xml:space="preserve"> </w:t>
      </w:r>
      <w:r>
        <w:t>социальных</w:t>
      </w:r>
      <w:r>
        <w:rPr>
          <w:spacing w:val="1"/>
        </w:rPr>
        <w:t xml:space="preserve"> </w:t>
      </w:r>
      <w:r>
        <w:t>связей</w:t>
      </w:r>
      <w:r>
        <w:rPr>
          <w:spacing w:val="1"/>
        </w:rPr>
        <w:t xml:space="preserve"> </w:t>
      </w:r>
      <w:r>
        <w:t>и</w:t>
      </w:r>
      <w:r>
        <w:rPr>
          <w:spacing w:val="1"/>
        </w:rPr>
        <w:t xml:space="preserve"> </w:t>
      </w:r>
      <w:r>
        <w:t>личностных</w:t>
      </w:r>
      <w:r>
        <w:rPr>
          <w:spacing w:val="1"/>
        </w:rPr>
        <w:t xml:space="preserve"> </w:t>
      </w:r>
      <w:r>
        <w:t>качеств,</w:t>
      </w:r>
      <w:r>
        <w:rPr>
          <w:spacing w:val="-3"/>
        </w:rPr>
        <w:t xml:space="preserve"> </w:t>
      </w:r>
      <w:r>
        <w:t>необходимых</w:t>
      </w:r>
      <w:r>
        <w:rPr>
          <w:spacing w:val="-3"/>
        </w:rPr>
        <w:t xml:space="preserve"> </w:t>
      </w:r>
      <w:r>
        <w:t>для жизни;</w:t>
      </w:r>
    </w:p>
    <w:p w:rsidR="006B28B4" w:rsidRDefault="00DA7639">
      <w:pPr>
        <w:pStyle w:val="a3"/>
        <w:ind w:right="385"/>
      </w:pPr>
      <w:r>
        <w:rPr>
          <w:i/>
        </w:rPr>
        <w:t>-</w:t>
      </w:r>
      <w:r>
        <w:rPr>
          <w:i/>
          <w:spacing w:val="1"/>
        </w:rPr>
        <w:t xml:space="preserve"> </w:t>
      </w:r>
      <w:r>
        <w:rPr>
          <w:i/>
          <w:u w:val="single"/>
        </w:rPr>
        <w:t>функция</w:t>
      </w:r>
      <w:r>
        <w:rPr>
          <w:i/>
          <w:spacing w:val="1"/>
          <w:u w:val="single"/>
        </w:rPr>
        <w:t xml:space="preserve"> </w:t>
      </w:r>
      <w:r>
        <w:rPr>
          <w:i/>
          <w:u w:val="single"/>
        </w:rPr>
        <w:t>самореализации</w:t>
      </w:r>
      <w:r>
        <w:rPr>
          <w:i/>
          <w:spacing w:val="1"/>
        </w:rPr>
        <w:t xml:space="preserve"> </w:t>
      </w:r>
      <w:r>
        <w:t>—</w:t>
      </w:r>
      <w:r>
        <w:rPr>
          <w:spacing w:val="1"/>
        </w:rPr>
        <w:t xml:space="preserve"> </w:t>
      </w:r>
      <w:r>
        <w:t>самоопределение</w:t>
      </w:r>
      <w:r>
        <w:rPr>
          <w:spacing w:val="1"/>
        </w:rPr>
        <w:t xml:space="preserve"> </w:t>
      </w:r>
      <w:r>
        <w:t>ребенка</w:t>
      </w:r>
      <w:r>
        <w:rPr>
          <w:spacing w:val="1"/>
        </w:rPr>
        <w:t xml:space="preserve"> </w:t>
      </w:r>
      <w:r>
        <w:t>в</w:t>
      </w:r>
      <w:r>
        <w:rPr>
          <w:spacing w:val="1"/>
        </w:rPr>
        <w:t xml:space="preserve"> </w:t>
      </w:r>
      <w:r>
        <w:t>социально</w:t>
      </w:r>
      <w:r>
        <w:rPr>
          <w:spacing w:val="1"/>
        </w:rPr>
        <w:t xml:space="preserve"> </w:t>
      </w:r>
      <w:r>
        <w:t>и</w:t>
      </w:r>
      <w:r>
        <w:rPr>
          <w:spacing w:val="1"/>
        </w:rPr>
        <w:t xml:space="preserve"> </w:t>
      </w:r>
      <w:r>
        <w:t>культурно значимых формах жизнедеятельности, проживание им ситуаций успеха,</w:t>
      </w:r>
      <w:r>
        <w:rPr>
          <w:spacing w:val="1"/>
        </w:rPr>
        <w:t xml:space="preserve"> </w:t>
      </w:r>
      <w:r>
        <w:t>личностное</w:t>
      </w:r>
      <w:r>
        <w:rPr>
          <w:spacing w:val="-1"/>
        </w:rPr>
        <w:t xml:space="preserve"> </w:t>
      </w:r>
      <w:r>
        <w:t>саморазвитие.</w:t>
      </w:r>
    </w:p>
    <w:p w:rsidR="006B28B4" w:rsidRDefault="00DA7639">
      <w:pPr>
        <w:pStyle w:val="a5"/>
        <w:numPr>
          <w:ilvl w:val="0"/>
          <w:numId w:val="13"/>
        </w:numPr>
        <w:tabs>
          <w:tab w:val="left" w:pos="1723"/>
        </w:tabs>
        <w:spacing w:line="242" w:lineRule="auto"/>
        <w:ind w:left="692" w:right="385" w:firstLine="708"/>
        <w:rPr>
          <w:sz w:val="28"/>
        </w:rPr>
      </w:pPr>
      <w:r>
        <w:rPr>
          <w:b/>
          <w:sz w:val="28"/>
        </w:rPr>
        <w:t xml:space="preserve">Принципами организации внеурочной деятельности </w:t>
      </w:r>
      <w:r>
        <w:rPr>
          <w:sz w:val="28"/>
        </w:rPr>
        <w:t>в нашей гимназии</w:t>
      </w:r>
      <w:r>
        <w:rPr>
          <w:spacing w:val="1"/>
          <w:sz w:val="28"/>
        </w:rPr>
        <w:t xml:space="preserve"> </w:t>
      </w:r>
      <w:r>
        <w:rPr>
          <w:sz w:val="28"/>
        </w:rPr>
        <w:t>являются:</w:t>
      </w:r>
    </w:p>
    <w:p w:rsidR="006B28B4" w:rsidRDefault="00DA7639">
      <w:pPr>
        <w:pStyle w:val="a5"/>
        <w:numPr>
          <w:ilvl w:val="0"/>
          <w:numId w:val="10"/>
        </w:numPr>
        <w:tabs>
          <w:tab w:val="left" w:pos="1565"/>
        </w:tabs>
        <w:spacing w:line="317" w:lineRule="exact"/>
        <w:ind w:left="1564"/>
        <w:rPr>
          <w:sz w:val="28"/>
        </w:rPr>
      </w:pPr>
      <w:r>
        <w:rPr>
          <w:sz w:val="28"/>
        </w:rPr>
        <w:t>соответствие</w:t>
      </w:r>
      <w:r>
        <w:rPr>
          <w:spacing w:val="-4"/>
          <w:sz w:val="28"/>
        </w:rPr>
        <w:t xml:space="preserve"> </w:t>
      </w:r>
      <w:r>
        <w:rPr>
          <w:sz w:val="28"/>
        </w:rPr>
        <w:t>возрастным</w:t>
      </w:r>
      <w:r>
        <w:rPr>
          <w:spacing w:val="-5"/>
          <w:sz w:val="28"/>
        </w:rPr>
        <w:t xml:space="preserve"> </w:t>
      </w:r>
      <w:r>
        <w:rPr>
          <w:sz w:val="28"/>
        </w:rPr>
        <w:t>особенностям</w:t>
      </w:r>
      <w:r>
        <w:rPr>
          <w:spacing w:val="-3"/>
          <w:sz w:val="28"/>
        </w:rPr>
        <w:t xml:space="preserve"> </w:t>
      </w:r>
      <w:r>
        <w:rPr>
          <w:sz w:val="28"/>
        </w:rPr>
        <w:t>обучающихся;</w:t>
      </w:r>
    </w:p>
    <w:p w:rsidR="006B28B4" w:rsidRDefault="00DA7639">
      <w:pPr>
        <w:pStyle w:val="a5"/>
        <w:numPr>
          <w:ilvl w:val="0"/>
          <w:numId w:val="10"/>
        </w:numPr>
        <w:tabs>
          <w:tab w:val="left" w:pos="1565"/>
        </w:tabs>
        <w:spacing w:line="322" w:lineRule="exact"/>
        <w:ind w:left="1564"/>
        <w:rPr>
          <w:sz w:val="28"/>
        </w:rPr>
      </w:pPr>
      <w:r>
        <w:rPr>
          <w:sz w:val="28"/>
        </w:rPr>
        <w:t>преемственность</w:t>
      </w:r>
      <w:r>
        <w:rPr>
          <w:spacing w:val="-3"/>
          <w:sz w:val="28"/>
        </w:rPr>
        <w:t xml:space="preserve"> </w:t>
      </w:r>
      <w:r>
        <w:rPr>
          <w:sz w:val="28"/>
        </w:rPr>
        <w:t>с</w:t>
      </w:r>
      <w:r>
        <w:rPr>
          <w:spacing w:val="-5"/>
          <w:sz w:val="28"/>
        </w:rPr>
        <w:t xml:space="preserve"> </w:t>
      </w:r>
      <w:r>
        <w:rPr>
          <w:sz w:val="28"/>
        </w:rPr>
        <w:t>технологиями</w:t>
      </w:r>
      <w:r>
        <w:rPr>
          <w:spacing w:val="-4"/>
          <w:sz w:val="28"/>
        </w:rPr>
        <w:t xml:space="preserve"> </w:t>
      </w:r>
      <w:r>
        <w:rPr>
          <w:sz w:val="28"/>
        </w:rPr>
        <w:t>учебной</w:t>
      </w:r>
      <w:r>
        <w:rPr>
          <w:spacing w:val="-2"/>
          <w:sz w:val="28"/>
        </w:rPr>
        <w:t xml:space="preserve"> </w:t>
      </w:r>
      <w:r>
        <w:rPr>
          <w:sz w:val="28"/>
        </w:rPr>
        <w:t>деятельности;</w:t>
      </w:r>
    </w:p>
    <w:p w:rsidR="006B28B4" w:rsidRDefault="00DA7639">
      <w:pPr>
        <w:pStyle w:val="a5"/>
        <w:numPr>
          <w:ilvl w:val="0"/>
          <w:numId w:val="10"/>
        </w:numPr>
        <w:tabs>
          <w:tab w:val="left" w:pos="1711"/>
        </w:tabs>
        <w:ind w:right="394" w:firstLine="708"/>
        <w:rPr>
          <w:sz w:val="28"/>
        </w:rPr>
      </w:pPr>
      <w:r>
        <w:rPr>
          <w:sz w:val="28"/>
        </w:rPr>
        <w:t>опора</w:t>
      </w:r>
      <w:r>
        <w:rPr>
          <w:spacing w:val="1"/>
          <w:sz w:val="28"/>
        </w:rPr>
        <w:t xml:space="preserve"> </w:t>
      </w:r>
      <w:r>
        <w:rPr>
          <w:sz w:val="28"/>
        </w:rPr>
        <w:t>на</w:t>
      </w:r>
      <w:r>
        <w:rPr>
          <w:spacing w:val="1"/>
          <w:sz w:val="28"/>
        </w:rPr>
        <w:t xml:space="preserve"> </w:t>
      </w:r>
      <w:r>
        <w:rPr>
          <w:sz w:val="28"/>
        </w:rPr>
        <w:t>традиции</w:t>
      </w:r>
      <w:r>
        <w:rPr>
          <w:spacing w:val="1"/>
          <w:sz w:val="28"/>
        </w:rPr>
        <w:t xml:space="preserve"> </w:t>
      </w:r>
      <w:r>
        <w:rPr>
          <w:sz w:val="28"/>
        </w:rPr>
        <w:t>и</w:t>
      </w:r>
      <w:r>
        <w:rPr>
          <w:spacing w:val="1"/>
          <w:sz w:val="28"/>
        </w:rPr>
        <w:t xml:space="preserve"> </w:t>
      </w:r>
      <w:r>
        <w:rPr>
          <w:sz w:val="28"/>
        </w:rPr>
        <w:t>положительный</w:t>
      </w:r>
      <w:r>
        <w:rPr>
          <w:spacing w:val="1"/>
          <w:sz w:val="28"/>
        </w:rPr>
        <w:t xml:space="preserve"> </w:t>
      </w:r>
      <w:r>
        <w:rPr>
          <w:sz w:val="28"/>
        </w:rPr>
        <w:t>опыт</w:t>
      </w:r>
      <w:r>
        <w:rPr>
          <w:spacing w:val="1"/>
          <w:sz w:val="28"/>
        </w:rPr>
        <w:t xml:space="preserve"> </w:t>
      </w:r>
      <w:r>
        <w:rPr>
          <w:sz w:val="28"/>
        </w:rPr>
        <w:t>организации</w:t>
      </w:r>
      <w:r>
        <w:rPr>
          <w:spacing w:val="1"/>
          <w:sz w:val="28"/>
        </w:rPr>
        <w:t xml:space="preserve"> </w:t>
      </w:r>
      <w:r>
        <w:rPr>
          <w:sz w:val="28"/>
        </w:rPr>
        <w:t>внеурочной</w:t>
      </w:r>
      <w:r>
        <w:rPr>
          <w:spacing w:val="-67"/>
          <w:sz w:val="28"/>
        </w:rPr>
        <w:t xml:space="preserve"> </w:t>
      </w:r>
      <w:r>
        <w:rPr>
          <w:sz w:val="28"/>
        </w:rPr>
        <w:t>деятельности,</w:t>
      </w:r>
      <w:r>
        <w:rPr>
          <w:spacing w:val="-2"/>
          <w:sz w:val="28"/>
        </w:rPr>
        <w:t xml:space="preserve"> </w:t>
      </w:r>
      <w:r>
        <w:rPr>
          <w:sz w:val="28"/>
        </w:rPr>
        <w:t>системы дополнительного образования гимназии;</w:t>
      </w:r>
    </w:p>
    <w:p w:rsidR="006B28B4" w:rsidRDefault="00DA7639">
      <w:pPr>
        <w:pStyle w:val="a5"/>
        <w:numPr>
          <w:ilvl w:val="0"/>
          <w:numId w:val="10"/>
        </w:numPr>
        <w:tabs>
          <w:tab w:val="left" w:pos="1565"/>
        </w:tabs>
        <w:spacing w:line="321" w:lineRule="exact"/>
        <w:ind w:left="1564"/>
        <w:rPr>
          <w:sz w:val="28"/>
        </w:rPr>
      </w:pPr>
      <w:r>
        <w:rPr>
          <w:sz w:val="28"/>
        </w:rPr>
        <w:t>опора</w:t>
      </w:r>
      <w:r>
        <w:rPr>
          <w:spacing w:val="-4"/>
          <w:sz w:val="28"/>
        </w:rPr>
        <w:t xml:space="preserve"> </w:t>
      </w:r>
      <w:r>
        <w:rPr>
          <w:sz w:val="28"/>
        </w:rPr>
        <w:t>на</w:t>
      </w:r>
      <w:r>
        <w:rPr>
          <w:spacing w:val="-6"/>
          <w:sz w:val="28"/>
        </w:rPr>
        <w:t xml:space="preserve"> </w:t>
      </w:r>
      <w:r>
        <w:rPr>
          <w:sz w:val="28"/>
        </w:rPr>
        <w:t>ценности</w:t>
      </w:r>
      <w:r>
        <w:rPr>
          <w:spacing w:val="-4"/>
          <w:sz w:val="28"/>
        </w:rPr>
        <w:t xml:space="preserve"> </w:t>
      </w:r>
      <w:r>
        <w:rPr>
          <w:sz w:val="28"/>
        </w:rPr>
        <w:t>воспитательной</w:t>
      </w:r>
      <w:r>
        <w:rPr>
          <w:spacing w:val="-4"/>
          <w:sz w:val="28"/>
        </w:rPr>
        <w:t xml:space="preserve"> </w:t>
      </w:r>
      <w:r>
        <w:rPr>
          <w:sz w:val="28"/>
        </w:rPr>
        <w:t>концепции</w:t>
      </w:r>
      <w:r>
        <w:rPr>
          <w:spacing w:val="-3"/>
          <w:sz w:val="28"/>
        </w:rPr>
        <w:t xml:space="preserve"> </w:t>
      </w:r>
      <w:r>
        <w:rPr>
          <w:sz w:val="28"/>
        </w:rPr>
        <w:t>гимназии;</w:t>
      </w:r>
    </w:p>
    <w:p w:rsidR="006B28B4" w:rsidRDefault="00DA7639">
      <w:pPr>
        <w:pStyle w:val="a5"/>
        <w:numPr>
          <w:ilvl w:val="0"/>
          <w:numId w:val="10"/>
        </w:numPr>
        <w:tabs>
          <w:tab w:val="left" w:pos="1565"/>
        </w:tabs>
        <w:ind w:left="1564"/>
        <w:rPr>
          <w:sz w:val="28"/>
        </w:rPr>
      </w:pPr>
      <w:r>
        <w:rPr>
          <w:sz w:val="28"/>
        </w:rPr>
        <w:t>свободный</w:t>
      </w:r>
      <w:r>
        <w:rPr>
          <w:spacing w:val="-3"/>
          <w:sz w:val="28"/>
        </w:rPr>
        <w:t xml:space="preserve"> </w:t>
      </w:r>
      <w:r>
        <w:rPr>
          <w:sz w:val="28"/>
        </w:rPr>
        <w:t>выбор</w:t>
      </w:r>
      <w:r>
        <w:rPr>
          <w:spacing w:val="-6"/>
          <w:sz w:val="28"/>
        </w:rPr>
        <w:t xml:space="preserve"> </w:t>
      </w:r>
      <w:r>
        <w:rPr>
          <w:sz w:val="28"/>
        </w:rPr>
        <w:t>на</w:t>
      </w:r>
      <w:r>
        <w:rPr>
          <w:spacing w:val="-3"/>
          <w:sz w:val="28"/>
        </w:rPr>
        <w:t xml:space="preserve"> </w:t>
      </w:r>
      <w:r>
        <w:rPr>
          <w:sz w:val="28"/>
        </w:rPr>
        <w:t>основе</w:t>
      </w:r>
      <w:r>
        <w:rPr>
          <w:spacing w:val="-4"/>
          <w:sz w:val="28"/>
        </w:rPr>
        <w:t xml:space="preserve"> </w:t>
      </w:r>
      <w:r>
        <w:rPr>
          <w:sz w:val="28"/>
        </w:rPr>
        <w:t>личных</w:t>
      </w:r>
      <w:r>
        <w:rPr>
          <w:spacing w:val="-6"/>
          <w:sz w:val="28"/>
        </w:rPr>
        <w:t xml:space="preserve"> </w:t>
      </w:r>
      <w:r>
        <w:rPr>
          <w:sz w:val="28"/>
        </w:rPr>
        <w:t>интересов</w:t>
      </w:r>
      <w:r>
        <w:rPr>
          <w:spacing w:val="-5"/>
          <w:sz w:val="28"/>
        </w:rPr>
        <w:t xml:space="preserve"> </w:t>
      </w:r>
      <w:r>
        <w:rPr>
          <w:sz w:val="28"/>
        </w:rPr>
        <w:t>и</w:t>
      </w:r>
      <w:r>
        <w:rPr>
          <w:spacing w:val="-2"/>
          <w:sz w:val="28"/>
        </w:rPr>
        <w:t xml:space="preserve"> </w:t>
      </w:r>
      <w:r>
        <w:rPr>
          <w:sz w:val="28"/>
        </w:rPr>
        <w:t>склонностей</w:t>
      </w:r>
      <w:r>
        <w:rPr>
          <w:spacing w:val="-3"/>
          <w:sz w:val="28"/>
        </w:rPr>
        <w:t xml:space="preserve"> </w:t>
      </w:r>
      <w:r>
        <w:rPr>
          <w:sz w:val="28"/>
        </w:rPr>
        <w:t>обучающихся.</w:t>
      </w:r>
    </w:p>
    <w:p w:rsidR="006B28B4" w:rsidRDefault="00DA7639">
      <w:pPr>
        <w:ind w:left="692" w:right="386" w:firstLine="708"/>
        <w:jc w:val="both"/>
        <w:rPr>
          <w:sz w:val="28"/>
        </w:rPr>
      </w:pPr>
      <w:r>
        <w:rPr>
          <w:sz w:val="28"/>
        </w:rPr>
        <w:t>Данные</w:t>
      </w:r>
      <w:r>
        <w:rPr>
          <w:spacing w:val="1"/>
          <w:sz w:val="28"/>
        </w:rPr>
        <w:t xml:space="preserve"> </w:t>
      </w:r>
      <w:r>
        <w:rPr>
          <w:sz w:val="28"/>
        </w:rPr>
        <w:t>принципы</w:t>
      </w:r>
      <w:r>
        <w:rPr>
          <w:spacing w:val="1"/>
          <w:sz w:val="28"/>
        </w:rPr>
        <w:t xml:space="preserve"> </w:t>
      </w:r>
      <w:r>
        <w:rPr>
          <w:sz w:val="28"/>
        </w:rPr>
        <w:t>определяют</w:t>
      </w:r>
      <w:r>
        <w:rPr>
          <w:spacing w:val="1"/>
          <w:sz w:val="28"/>
        </w:rPr>
        <w:t xml:space="preserve"> </w:t>
      </w:r>
      <w:r>
        <w:rPr>
          <w:b/>
          <w:sz w:val="28"/>
        </w:rPr>
        <w:t>способы</w:t>
      </w:r>
      <w:r>
        <w:rPr>
          <w:b/>
          <w:spacing w:val="1"/>
          <w:sz w:val="28"/>
        </w:rPr>
        <w:t xml:space="preserve"> </w:t>
      </w:r>
      <w:r>
        <w:rPr>
          <w:b/>
          <w:sz w:val="28"/>
        </w:rPr>
        <w:t>организации</w:t>
      </w:r>
      <w:r>
        <w:rPr>
          <w:b/>
          <w:spacing w:val="1"/>
          <w:sz w:val="28"/>
        </w:rPr>
        <w:t xml:space="preserve"> </w:t>
      </w:r>
      <w:r>
        <w:rPr>
          <w:b/>
          <w:sz w:val="28"/>
        </w:rPr>
        <w:t>внеурочной</w:t>
      </w:r>
      <w:r>
        <w:rPr>
          <w:b/>
          <w:spacing w:val="-67"/>
          <w:sz w:val="28"/>
        </w:rPr>
        <w:t xml:space="preserve"> </w:t>
      </w:r>
      <w:r>
        <w:rPr>
          <w:b/>
          <w:sz w:val="28"/>
        </w:rPr>
        <w:t>деятельности</w:t>
      </w:r>
      <w:r>
        <w:rPr>
          <w:b/>
          <w:spacing w:val="-2"/>
          <w:sz w:val="28"/>
        </w:rPr>
        <w:t xml:space="preserve"> </w:t>
      </w:r>
      <w:r>
        <w:rPr>
          <w:sz w:val="28"/>
        </w:rPr>
        <w:t>в</w:t>
      </w:r>
      <w:r>
        <w:rPr>
          <w:spacing w:val="-2"/>
          <w:sz w:val="28"/>
        </w:rPr>
        <w:t xml:space="preserve"> </w:t>
      </w:r>
      <w:r>
        <w:rPr>
          <w:sz w:val="28"/>
        </w:rPr>
        <w:t>гимназии:</w:t>
      </w:r>
    </w:p>
    <w:p w:rsidR="006B28B4" w:rsidRDefault="00DA7639">
      <w:pPr>
        <w:pStyle w:val="a5"/>
        <w:numPr>
          <w:ilvl w:val="0"/>
          <w:numId w:val="10"/>
        </w:numPr>
        <w:tabs>
          <w:tab w:val="left" w:pos="1565"/>
        </w:tabs>
        <w:spacing w:line="321" w:lineRule="exact"/>
        <w:ind w:left="1564"/>
        <w:jc w:val="left"/>
        <w:rPr>
          <w:sz w:val="28"/>
        </w:rPr>
      </w:pPr>
      <w:r>
        <w:rPr>
          <w:sz w:val="28"/>
        </w:rPr>
        <w:t>реализация</w:t>
      </w:r>
      <w:r>
        <w:rPr>
          <w:spacing w:val="-6"/>
          <w:sz w:val="28"/>
        </w:rPr>
        <w:t xml:space="preserve"> </w:t>
      </w:r>
      <w:r>
        <w:rPr>
          <w:sz w:val="28"/>
        </w:rPr>
        <w:t>образовательных</w:t>
      </w:r>
      <w:r>
        <w:rPr>
          <w:spacing w:val="-5"/>
          <w:sz w:val="28"/>
        </w:rPr>
        <w:t xml:space="preserve"> </w:t>
      </w:r>
      <w:r>
        <w:rPr>
          <w:sz w:val="28"/>
        </w:rPr>
        <w:t>программ,</w:t>
      </w:r>
      <w:r>
        <w:rPr>
          <w:spacing w:val="-7"/>
          <w:sz w:val="28"/>
        </w:rPr>
        <w:t xml:space="preserve"> </w:t>
      </w:r>
      <w:r>
        <w:rPr>
          <w:sz w:val="28"/>
        </w:rPr>
        <w:t>разработанных</w:t>
      </w:r>
      <w:r>
        <w:rPr>
          <w:spacing w:val="-8"/>
          <w:sz w:val="28"/>
        </w:rPr>
        <w:t xml:space="preserve"> </w:t>
      </w:r>
      <w:r>
        <w:rPr>
          <w:sz w:val="28"/>
        </w:rPr>
        <w:t>педагогами</w:t>
      </w:r>
      <w:r>
        <w:rPr>
          <w:spacing w:val="-6"/>
          <w:sz w:val="28"/>
        </w:rPr>
        <w:t xml:space="preserve"> </w:t>
      </w:r>
      <w:r>
        <w:rPr>
          <w:sz w:val="28"/>
        </w:rPr>
        <w:t>гимназии;</w:t>
      </w:r>
    </w:p>
    <w:p w:rsidR="006B28B4" w:rsidRDefault="00DA7639">
      <w:pPr>
        <w:pStyle w:val="a5"/>
        <w:numPr>
          <w:ilvl w:val="0"/>
          <w:numId w:val="10"/>
        </w:numPr>
        <w:tabs>
          <w:tab w:val="left" w:pos="1687"/>
        </w:tabs>
        <w:ind w:right="389" w:firstLine="708"/>
        <w:jc w:val="left"/>
        <w:rPr>
          <w:sz w:val="28"/>
        </w:rPr>
      </w:pPr>
      <w:r>
        <w:rPr>
          <w:sz w:val="28"/>
        </w:rPr>
        <w:t>включение</w:t>
      </w:r>
      <w:r>
        <w:rPr>
          <w:spacing w:val="50"/>
          <w:sz w:val="28"/>
        </w:rPr>
        <w:t xml:space="preserve"> </w:t>
      </w:r>
      <w:r>
        <w:rPr>
          <w:sz w:val="28"/>
        </w:rPr>
        <w:t>ребенка</w:t>
      </w:r>
      <w:r>
        <w:rPr>
          <w:spacing w:val="51"/>
          <w:sz w:val="28"/>
        </w:rPr>
        <w:t xml:space="preserve"> </w:t>
      </w:r>
      <w:r>
        <w:rPr>
          <w:sz w:val="28"/>
        </w:rPr>
        <w:t>в</w:t>
      </w:r>
      <w:r>
        <w:rPr>
          <w:spacing w:val="50"/>
          <w:sz w:val="28"/>
        </w:rPr>
        <w:t xml:space="preserve"> </w:t>
      </w:r>
      <w:r>
        <w:rPr>
          <w:sz w:val="28"/>
        </w:rPr>
        <w:t>систему</w:t>
      </w:r>
      <w:r>
        <w:rPr>
          <w:spacing w:val="51"/>
          <w:sz w:val="28"/>
        </w:rPr>
        <w:t xml:space="preserve"> </w:t>
      </w:r>
      <w:r>
        <w:rPr>
          <w:sz w:val="28"/>
        </w:rPr>
        <w:t>коллективных</w:t>
      </w:r>
      <w:r>
        <w:rPr>
          <w:spacing w:val="51"/>
          <w:sz w:val="28"/>
        </w:rPr>
        <w:t xml:space="preserve"> </w:t>
      </w:r>
      <w:r>
        <w:rPr>
          <w:sz w:val="28"/>
        </w:rPr>
        <w:t>творческих</w:t>
      </w:r>
      <w:r>
        <w:rPr>
          <w:spacing w:val="51"/>
          <w:sz w:val="28"/>
        </w:rPr>
        <w:t xml:space="preserve"> </w:t>
      </w:r>
      <w:r>
        <w:rPr>
          <w:sz w:val="28"/>
        </w:rPr>
        <w:t>дел,</w:t>
      </w:r>
      <w:r>
        <w:rPr>
          <w:spacing w:val="49"/>
          <w:sz w:val="28"/>
        </w:rPr>
        <w:t xml:space="preserve"> </w:t>
      </w:r>
      <w:r>
        <w:rPr>
          <w:sz w:val="28"/>
        </w:rPr>
        <w:t>которые</w:t>
      </w:r>
      <w:r>
        <w:rPr>
          <w:spacing w:val="-67"/>
          <w:sz w:val="28"/>
        </w:rPr>
        <w:t xml:space="preserve"> </w:t>
      </w:r>
      <w:r>
        <w:rPr>
          <w:sz w:val="28"/>
        </w:rPr>
        <w:t>являются</w:t>
      </w:r>
      <w:r>
        <w:rPr>
          <w:spacing w:val="-2"/>
          <w:sz w:val="28"/>
        </w:rPr>
        <w:t xml:space="preserve"> </w:t>
      </w:r>
      <w:r>
        <w:rPr>
          <w:sz w:val="28"/>
        </w:rPr>
        <w:t>частью</w:t>
      </w:r>
      <w:r>
        <w:rPr>
          <w:spacing w:val="-3"/>
          <w:sz w:val="28"/>
        </w:rPr>
        <w:t xml:space="preserve"> </w:t>
      </w:r>
      <w:r>
        <w:rPr>
          <w:sz w:val="28"/>
        </w:rPr>
        <w:t>воспитательной</w:t>
      </w:r>
      <w:r>
        <w:rPr>
          <w:spacing w:val="-1"/>
          <w:sz w:val="28"/>
        </w:rPr>
        <w:t xml:space="preserve"> </w:t>
      </w:r>
      <w:r>
        <w:rPr>
          <w:sz w:val="28"/>
        </w:rPr>
        <w:t>концепции</w:t>
      </w:r>
      <w:r>
        <w:rPr>
          <w:spacing w:val="-1"/>
          <w:sz w:val="28"/>
        </w:rPr>
        <w:t xml:space="preserve"> </w:t>
      </w:r>
      <w:r>
        <w:rPr>
          <w:sz w:val="28"/>
        </w:rPr>
        <w:t>гимназии</w:t>
      </w:r>
      <w:r>
        <w:rPr>
          <w:spacing w:val="-1"/>
          <w:sz w:val="28"/>
        </w:rPr>
        <w:t xml:space="preserve"> </w:t>
      </w:r>
      <w:r>
        <w:rPr>
          <w:sz w:val="28"/>
        </w:rPr>
        <w:t>по пяти направлениям;</w:t>
      </w:r>
    </w:p>
    <w:p w:rsidR="006B28B4" w:rsidRDefault="00DA7639">
      <w:pPr>
        <w:pStyle w:val="a5"/>
        <w:numPr>
          <w:ilvl w:val="0"/>
          <w:numId w:val="10"/>
        </w:numPr>
        <w:tabs>
          <w:tab w:val="left" w:pos="1565"/>
        </w:tabs>
        <w:spacing w:line="321" w:lineRule="exact"/>
        <w:ind w:left="1564"/>
        <w:jc w:val="left"/>
        <w:rPr>
          <w:sz w:val="28"/>
        </w:rPr>
      </w:pPr>
      <w:r>
        <w:rPr>
          <w:sz w:val="28"/>
        </w:rPr>
        <w:t>использование</w:t>
      </w:r>
      <w:r>
        <w:rPr>
          <w:spacing w:val="-4"/>
          <w:sz w:val="28"/>
        </w:rPr>
        <w:t xml:space="preserve"> </w:t>
      </w:r>
      <w:r>
        <w:rPr>
          <w:sz w:val="28"/>
        </w:rPr>
        <w:t>ресурсов</w:t>
      </w:r>
      <w:r>
        <w:rPr>
          <w:spacing w:val="-8"/>
          <w:sz w:val="28"/>
        </w:rPr>
        <w:t xml:space="preserve"> </w:t>
      </w:r>
      <w:r>
        <w:rPr>
          <w:sz w:val="28"/>
        </w:rPr>
        <w:t>учреждений</w:t>
      </w:r>
      <w:r>
        <w:rPr>
          <w:spacing w:val="-4"/>
          <w:sz w:val="28"/>
        </w:rPr>
        <w:t xml:space="preserve"> </w:t>
      </w:r>
      <w:r>
        <w:rPr>
          <w:sz w:val="28"/>
        </w:rPr>
        <w:t>дополнительного</w:t>
      </w:r>
      <w:r>
        <w:rPr>
          <w:spacing w:val="-3"/>
          <w:sz w:val="28"/>
        </w:rPr>
        <w:t xml:space="preserve"> </w:t>
      </w:r>
      <w:r>
        <w:rPr>
          <w:sz w:val="28"/>
        </w:rPr>
        <w:t>образования.</w:t>
      </w:r>
    </w:p>
    <w:p w:rsidR="006B28B4" w:rsidRDefault="00DA7639">
      <w:pPr>
        <w:pStyle w:val="a5"/>
        <w:numPr>
          <w:ilvl w:val="0"/>
          <w:numId w:val="13"/>
        </w:numPr>
        <w:tabs>
          <w:tab w:val="left" w:pos="1809"/>
        </w:tabs>
        <w:spacing w:before="73"/>
        <w:ind w:left="692" w:right="384" w:firstLine="708"/>
        <w:rPr>
          <w:sz w:val="28"/>
        </w:rPr>
      </w:pPr>
      <w:r>
        <w:rPr>
          <w:b/>
          <w:sz w:val="28"/>
        </w:rPr>
        <w:t>Формы</w:t>
      </w:r>
      <w:r>
        <w:rPr>
          <w:b/>
          <w:spacing w:val="1"/>
          <w:sz w:val="28"/>
        </w:rPr>
        <w:t xml:space="preserve"> </w:t>
      </w:r>
      <w:r>
        <w:rPr>
          <w:b/>
          <w:sz w:val="28"/>
        </w:rPr>
        <w:t>организации</w:t>
      </w:r>
      <w:r>
        <w:rPr>
          <w:b/>
          <w:spacing w:val="1"/>
          <w:sz w:val="28"/>
        </w:rPr>
        <w:t xml:space="preserve"> </w:t>
      </w:r>
      <w:r>
        <w:rPr>
          <w:b/>
          <w:sz w:val="28"/>
        </w:rPr>
        <w:t>внеурочной</w:t>
      </w:r>
      <w:r>
        <w:rPr>
          <w:b/>
          <w:spacing w:val="1"/>
          <w:sz w:val="28"/>
        </w:rPr>
        <w:t xml:space="preserve"> </w:t>
      </w:r>
      <w:r>
        <w:rPr>
          <w:b/>
          <w:sz w:val="28"/>
        </w:rPr>
        <w:t>деятельности</w:t>
      </w:r>
      <w:r>
        <w:rPr>
          <w:sz w:val="28"/>
        </w:rPr>
        <w:t>:</w:t>
      </w:r>
      <w:r>
        <w:rPr>
          <w:spacing w:val="1"/>
          <w:sz w:val="28"/>
        </w:rPr>
        <w:t xml:space="preserve"> </w:t>
      </w:r>
      <w:r>
        <w:rPr>
          <w:sz w:val="28"/>
        </w:rPr>
        <w:t>экскурсии,</w:t>
      </w:r>
      <w:r>
        <w:rPr>
          <w:spacing w:val="1"/>
          <w:sz w:val="28"/>
        </w:rPr>
        <w:t xml:space="preserve"> </w:t>
      </w:r>
      <w:r>
        <w:rPr>
          <w:sz w:val="28"/>
        </w:rPr>
        <w:t>кружки,</w:t>
      </w:r>
      <w:r>
        <w:rPr>
          <w:spacing w:val="1"/>
          <w:sz w:val="28"/>
        </w:rPr>
        <w:t xml:space="preserve"> </w:t>
      </w:r>
      <w:r>
        <w:rPr>
          <w:sz w:val="28"/>
        </w:rPr>
        <w:t>секции,</w:t>
      </w:r>
      <w:r>
        <w:rPr>
          <w:spacing w:val="1"/>
          <w:sz w:val="28"/>
        </w:rPr>
        <w:t xml:space="preserve"> </w:t>
      </w:r>
      <w:r>
        <w:rPr>
          <w:sz w:val="28"/>
        </w:rPr>
        <w:t>викторины,</w:t>
      </w:r>
      <w:r>
        <w:rPr>
          <w:spacing w:val="1"/>
          <w:sz w:val="28"/>
        </w:rPr>
        <w:t xml:space="preserve"> </w:t>
      </w:r>
      <w:r>
        <w:rPr>
          <w:sz w:val="28"/>
        </w:rPr>
        <w:t>олимпиады,</w:t>
      </w:r>
      <w:r>
        <w:rPr>
          <w:spacing w:val="1"/>
          <w:sz w:val="28"/>
        </w:rPr>
        <w:t xml:space="preserve"> </w:t>
      </w:r>
      <w:r>
        <w:rPr>
          <w:sz w:val="28"/>
        </w:rPr>
        <w:t>конкурсы,</w:t>
      </w:r>
      <w:r>
        <w:rPr>
          <w:spacing w:val="1"/>
          <w:sz w:val="28"/>
        </w:rPr>
        <w:t xml:space="preserve"> </w:t>
      </w:r>
      <w:r>
        <w:rPr>
          <w:sz w:val="28"/>
        </w:rPr>
        <w:t>элементы</w:t>
      </w:r>
      <w:r>
        <w:rPr>
          <w:spacing w:val="1"/>
          <w:sz w:val="28"/>
        </w:rPr>
        <w:t xml:space="preserve"> </w:t>
      </w:r>
      <w:r>
        <w:rPr>
          <w:sz w:val="28"/>
        </w:rPr>
        <w:t>поисковой</w:t>
      </w:r>
      <w:r>
        <w:rPr>
          <w:spacing w:val="1"/>
          <w:sz w:val="28"/>
        </w:rPr>
        <w:t xml:space="preserve"> </w:t>
      </w:r>
      <w:r>
        <w:rPr>
          <w:sz w:val="28"/>
        </w:rPr>
        <w:t>деятельности,</w:t>
      </w:r>
      <w:r>
        <w:rPr>
          <w:spacing w:val="1"/>
          <w:sz w:val="28"/>
        </w:rPr>
        <w:t xml:space="preserve"> </w:t>
      </w:r>
      <w:r>
        <w:rPr>
          <w:sz w:val="28"/>
        </w:rPr>
        <w:t>общественно-полезные</w:t>
      </w:r>
      <w:r>
        <w:rPr>
          <w:spacing w:val="1"/>
          <w:sz w:val="28"/>
        </w:rPr>
        <w:t xml:space="preserve"> </w:t>
      </w:r>
      <w:r>
        <w:rPr>
          <w:sz w:val="28"/>
        </w:rPr>
        <w:t>практики,</w:t>
      </w:r>
      <w:r>
        <w:rPr>
          <w:spacing w:val="1"/>
          <w:sz w:val="28"/>
        </w:rPr>
        <w:t xml:space="preserve"> </w:t>
      </w:r>
      <w:r>
        <w:rPr>
          <w:sz w:val="28"/>
        </w:rPr>
        <w:t>игры,</w:t>
      </w:r>
      <w:r>
        <w:rPr>
          <w:spacing w:val="1"/>
          <w:sz w:val="28"/>
        </w:rPr>
        <w:t xml:space="preserve"> </w:t>
      </w:r>
      <w:r>
        <w:rPr>
          <w:sz w:val="28"/>
        </w:rPr>
        <w:t>досуговое</w:t>
      </w:r>
      <w:r>
        <w:rPr>
          <w:spacing w:val="1"/>
          <w:sz w:val="28"/>
        </w:rPr>
        <w:t xml:space="preserve"> </w:t>
      </w:r>
      <w:r>
        <w:rPr>
          <w:sz w:val="28"/>
        </w:rPr>
        <w:t>общение,</w:t>
      </w:r>
      <w:r>
        <w:rPr>
          <w:spacing w:val="1"/>
          <w:sz w:val="28"/>
        </w:rPr>
        <w:t xml:space="preserve"> </w:t>
      </w:r>
      <w:r>
        <w:rPr>
          <w:sz w:val="28"/>
        </w:rPr>
        <w:t>художественное</w:t>
      </w:r>
      <w:r>
        <w:rPr>
          <w:spacing w:val="1"/>
          <w:sz w:val="28"/>
        </w:rPr>
        <w:t xml:space="preserve"> </w:t>
      </w:r>
      <w:r>
        <w:rPr>
          <w:sz w:val="28"/>
        </w:rPr>
        <w:t>творчество,</w:t>
      </w:r>
      <w:r>
        <w:rPr>
          <w:spacing w:val="-2"/>
          <w:sz w:val="28"/>
        </w:rPr>
        <w:t xml:space="preserve"> </w:t>
      </w:r>
      <w:r>
        <w:rPr>
          <w:sz w:val="28"/>
        </w:rPr>
        <w:t>трудовая</w:t>
      </w:r>
      <w:r>
        <w:rPr>
          <w:spacing w:val="-1"/>
          <w:sz w:val="28"/>
        </w:rPr>
        <w:t xml:space="preserve"> </w:t>
      </w:r>
      <w:r>
        <w:rPr>
          <w:sz w:val="28"/>
        </w:rPr>
        <w:t>деятельность,</w:t>
      </w:r>
      <w:r>
        <w:rPr>
          <w:spacing w:val="-2"/>
          <w:sz w:val="28"/>
        </w:rPr>
        <w:t xml:space="preserve"> </w:t>
      </w:r>
      <w:r>
        <w:rPr>
          <w:sz w:val="28"/>
        </w:rPr>
        <w:t>туристско-краеведческие</w:t>
      </w:r>
      <w:r>
        <w:rPr>
          <w:spacing w:val="-1"/>
          <w:sz w:val="28"/>
        </w:rPr>
        <w:t xml:space="preserve"> </w:t>
      </w:r>
      <w:r>
        <w:rPr>
          <w:sz w:val="28"/>
        </w:rPr>
        <w:t>мероприятия</w:t>
      </w:r>
    </w:p>
    <w:p w:rsidR="006B28B4" w:rsidRDefault="00DA7639">
      <w:pPr>
        <w:pStyle w:val="a3"/>
        <w:ind w:right="394"/>
      </w:pPr>
      <w:r>
        <w:t>Любые</w:t>
      </w:r>
      <w:r>
        <w:rPr>
          <w:spacing w:val="1"/>
        </w:rPr>
        <w:t xml:space="preserve"> </w:t>
      </w:r>
      <w:r>
        <w:t>формы</w:t>
      </w:r>
      <w:r>
        <w:rPr>
          <w:spacing w:val="1"/>
        </w:rPr>
        <w:t xml:space="preserve"> </w:t>
      </w:r>
      <w:r>
        <w:t>организации</w:t>
      </w:r>
      <w:r>
        <w:rPr>
          <w:spacing w:val="1"/>
        </w:rPr>
        <w:t xml:space="preserve"> </w:t>
      </w:r>
      <w:r>
        <w:t>ВД</w:t>
      </w:r>
      <w:r>
        <w:rPr>
          <w:spacing w:val="1"/>
        </w:rPr>
        <w:t xml:space="preserve"> </w:t>
      </w:r>
      <w:r>
        <w:t>представляются</w:t>
      </w:r>
      <w:r>
        <w:rPr>
          <w:spacing w:val="1"/>
        </w:rPr>
        <w:t xml:space="preserve"> </w:t>
      </w:r>
      <w:r>
        <w:t>в</w:t>
      </w:r>
      <w:r>
        <w:rPr>
          <w:spacing w:val="1"/>
        </w:rPr>
        <w:t xml:space="preserve"> </w:t>
      </w:r>
      <w:r>
        <w:t>программах</w:t>
      </w:r>
      <w:r>
        <w:rPr>
          <w:spacing w:val="1"/>
        </w:rPr>
        <w:t xml:space="preserve"> </w:t>
      </w:r>
      <w:r>
        <w:t>ВД</w:t>
      </w:r>
      <w:r>
        <w:rPr>
          <w:spacing w:val="1"/>
        </w:rPr>
        <w:t xml:space="preserve"> </w:t>
      </w:r>
      <w:r>
        <w:t>разных</w:t>
      </w:r>
      <w:r>
        <w:rPr>
          <w:spacing w:val="1"/>
        </w:rPr>
        <w:t xml:space="preserve"> </w:t>
      </w:r>
      <w:r>
        <w:t>типов.</w:t>
      </w:r>
      <w:r>
        <w:rPr>
          <w:spacing w:val="-3"/>
        </w:rPr>
        <w:t xml:space="preserve"> </w:t>
      </w:r>
      <w:r>
        <w:t>(09.11.2011.№47-17967/11-14-</w:t>
      </w:r>
      <w:r>
        <w:rPr>
          <w:spacing w:val="-2"/>
        </w:rPr>
        <w:t xml:space="preserve"> </w:t>
      </w:r>
      <w:r>
        <w:t>письмо</w:t>
      </w:r>
      <w:r>
        <w:rPr>
          <w:spacing w:val="-3"/>
        </w:rPr>
        <w:t xml:space="preserve"> </w:t>
      </w:r>
      <w:r>
        <w:t>департамента</w:t>
      </w:r>
      <w:r>
        <w:rPr>
          <w:spacing w:val="-4"/>
        </w:rPr>
        <w:t xml:space="preserve"> </w:t>
      </w:r>
      <w:r>
        <w:t>образования)</w:t>
      </w:r>
    </w:p>
    <w:p w:rsidR="006B28B4" w:rsidRDefault="00DA7639">
      <w:pPr>
        <w:pStyle w:val="11"/>
        <w:numPr>
          <w:ilvl w:val="0"/>
          <w:numId w:val="13"/>
        </w:numPr>
        <w:tabs>
          <w:tab w:val="left" w:pos="1917"/>
        </w:tabs>
        <w:spacing w:before="1" w:line="240" w:lineRule="auto"/>
        <w:ind w:left="692" w:right="387" w:firstLine="708"/>
        <w:rPr>
          <w:b w:val="0"/>
        </w:rPr>
      </w:pPr>
      <w:r>
        <w:t>Типы</w:t>
      </w:r>
      <w:r>
        <w:rPr>
          <w:spacing w:val="1"/>
        </w:rPr>
        <w:t xml:space="preserve"> </w:t>
      </w:r>
      <w:r>
        <w:t>программ,</w:t>
      </w:r>
      <w:r>
        <w:rPr>
          <w:spacing w:val="1"/>
        </w:rPr>
        <w:t xml:space="preserve"> </w:t>
      </w:r>
      <w:r>
        <w:t>используемые</w:t>
      </w:r>
      <w:r>
        <w:rPr>
          <w:spacing w:val="1"/>
        </w:rPr>
        <w:t xml:space="preserve"> </w:t>
      </w: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b w:val="0"/>
        </w:rPr>
        <w:t>:</w:t>
      </w:r>
    </w:p>
    <w:p w:rsidR="006B28B4" w:rsidRDefault="00DA7639">
      <w:pPr>
        <w:pStyle w:val="a5"/>
        <w:numPr>
          <w:ilvl w:val="0"/>
          <w:numId w:val="9"/>
        </w:numPr>
        <w:tabs>
          <w:tab w:val="left" w:pos="1603"/>
        </w:tabs>
        <w:ind w:right="385" w:firstLine="708"/>
        <w:rPr>
          <w:sz w:val="28"/>
        </w:rPr>
      </w:pPr>
      <w:r>
        <w:rPr>
          <w:b/>
          <w:sz w:val="28"/>
        </w:rPr>
        <w:t xml:space="preserve">комплексная образовательная программа </w:t>
      </w:r>
      <w:r>
        <w:rPr>
          <w:sz w:val="28"/>
        </w:rPr>
        <w:t>(последовательный переход от</w:t>
      </w:r>
      <w:r>
        <w:rPr>
          <w:spacing w:val="1"/>
          <w:sz w:val="28"/>
        </w:rPr>
        <w:t xml:space="preserve"> </w:t>
      </w:r>
      <w:r>
        <w:rPr>
          <w:sz w:val="28"/>
        </w:rPr>
        <w:t>воспитательных результатов первого уровня к воспитательным результатам третьего</w:t>
      </w:r>
      <w:r>
        <w:rPr>
          <w:spacing w:val="-67"/>
          <w:sz w:val="28"/>
        </w:rPr>
        <w:t xml:space="preserve"> </w:t>
      </w:r>
      <w:r>
        <w:rPr>
          <w:sz w:val="28"/>
        </w:rPr>
        <w:t>уровня</w:t>
      </w:r>
      <w:r>
        <w:rPr>
          <w:spacing w:val="-1"/>
          <w:sz w:val="28"/>
        </w:rPr>
        <w:t xml:space="preserve"> </w:t>
      </w:r>
      <w:r>
        <w:rPr>
          <w:sz w:val="28"/>
        </w:rPr>
        <w:t>в</w:t>
      </w:r>
      <w:r>
        <w:rPr>
          <w:spacing w:val="-2"/>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ВД);</w:t>
      </w:r>
    </w:p>
    <w:p w:rsidR="006B28B4" w:rsidRDefault="00DA7639">
      <w:pPr>
        <w:pStyle w:val="a5"/>
        <w:numPr>
          <w:ilvl w:val="0"/>
          <w:numId w:val="9"/>
        </w:numPr>
        <w:tabs>
          <w:tab w:val="left" w:pos="1637"/>
        </w:tabs>
        <w:ind w:right="384" w:firstLine="708"/>
        <w:rPr>
          <w:sz w:val="28"/>
        </w:rPr>
      </w:pPr>
      <w:r>
        <w:rPr>
          <w:b/>
          <w:sz w:val="28"/>
        </w:rPr>
        <w:t>тематическая образовательная программа</w:t>
      </w:r>
      <w:r>
        <w:rPr>
          <w:b/>
          <w:spacing w:val="1"/>
          <w:sz w:val="28"/>
        </w:rPr>
        <w:t xml:space="preserve"> </w:t>
      </w:r>
      <w:r>
        <w:rPr>
          <w:sz w:val="28"/>
        </w:rPr>
        <w:t>(направленная на получение</w:t>
      </w:r>
      <w:r>
        <w:rPr>
          <w:spacing w:val="1"/>
          <w:sz w:val="28"/>
        </w:rPr>
        <w:t xml:space="preserve"> </w:t>
      </w:r>
      <w:r>
        <w:rPr>
          <w:sz w:val="28"/>
        </w:rPr>
        <w:t>воспитательных</w:t>
      </w:r>
      <w:r>
        <w:rPr>
          <w:spacing w:val="1"/>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определённом</w:t>
      </w:r>
      <w:r>
        <w:rPr>
          <w:spacing w:val="1"/>
          <w:sz w:val="28"/>
        </w:rPr>
        <w:t xml:space="preserve"> </w:t>
      </w:r>
      <w:r>
        <w:rPr>
          <w:sz w:val="28"/>
        </w:rPr>
        <w:t>проблемном</w:t>
      </w:r>
      <w:r>
        <w:rPr>
          <w:spacing w:val="1"/>
          <w:sz w:val="28"/>
        </w:rPr>
        <w:t xml:space="preserve"> </w:t>
      </w:r>
      <w:r>
        <w:rPr>
          <w:sz w:val="28"/>
        </w:rPr>
        <w:t>поле</w:t>
      </w:r>
      <w:r>
        <w:rPr>
          <w:spacing w:val="1"/>
          <w:sz w:val="28"/>
        </w:rPr>
        <w:t xml:space="preserve"> </w:t>
      </w:r>
      <w:r>
        <w:rPr>
          <w:sz w:val="28"/>
        </w:rPr>
        <w:t>использует</w:t>
      </w:r>
      <w:r>
        <w:rPr>
          <w:spacing w:val="1"/>
          <w:sz w:val="28"/>
        </w:rPr>
        <w:t xml:space="preserve"> </w:t>
      </w:r>
      <w:r>
        <w:rPr>
          <w:sz w:val="28"/>
        </w:rPr>
        <w:t>возможности различных видов ВД – образовательная программа патриотического</w:t>
      </w:r>
      <w:r>
        <w:rPr>
          <w:spacing w:val="1"/>
          <w:sz w:val="28"/>
        </w:rPr>
        <w:t xml:space="preserve"> </w:t>
      </w:r>
      <w:r>
        <w:rPr>
          <w:sz w:val="28"/>
        </w:rPr>
        <w:t>воспитания,</w:t>
      </w:r>
      <w:r>
        <w:rPr>
          <w:spacing w:val="-1"/>
          <w:sz w:val="28"/>
        </w:rPr>
        <w:t xml:space="preserve"> </w:t>
      </w:r>
      <w:r>
        <w:rPr>
          <w:sz w:val="28"/>
        </w:rPr>
        <w:t>образовательная</w:t>
      </w:r>
      <w:r>
        <w:rPr>
          <w:spacing w:val="-4"/>
          <w:sz w:val="28"/>
        </w:rPr>
        <w:t xml:space="preserve"> </w:t>
      </w:r>
      <w:r>
        <w:rPr>
          <w:sz w:val="28"/>
        </w:rPr>
        <w:t>программа</w:t>
      </w:r>
      <w:r>
        <w:rPr>
          <w:spacing w:val="-4"/>
          <w:sz w:val="28"/>
        </w:rPr>
        <w:t xml:space="preserve"> </w:t>
      </w:r>
      <w:r>
        <w:rPr>
          <w:sz w:val="28"/>
        </w:rPr>
        <w:t>воспитания</w:t>
      </w:r>
      <w:r>
        <w:rPr>
          <w:spacing w:val="-1"/>
          <w:sz w:val="28"/>
        </w:rPr>
        <w:t xml:space="preserve"> </w:t>
      </w:r>
      <w:r>
        <w:rPr>
          <w:sz w:val="28"/>
        </w:rPr>
        <w:t>толерантности</w:t>
      </w:r>
      <w:r>
        <w:rPr>
          <w:spacing w:val="-1"/>
          <w:sz w:val="28"/>
        </w:rPr>
        <w:t xml:space="preserve"> </w:t>
      </w:r>
      <w:r>
        <w:rPr>
          <w:sz w:val="28"/>
        </w:rPr>
        <w:t>и</w:t>
      </w:r>
      <w:r>
        <w:rPr>
          <w:spacing w:val="-1"/>
          <w:sz w:val="28"/>
        </w:rPr>
        <w:t xml:space="preserve"> </w:t>
      </w:r>
      <w:r>
        <w:rPr>
          <w:sz w:val="28"/>
        </w:rPr>
        <w:t>т.д.);</w:t>
      </w:r>
    </w:p>
    <w:p w:rsidR="006B28B4" w:rsidRDefault="00DA7639">
      <w:pPr>
        <w:pStyle w:val="a5"/>
        <w:numPr>
          <w:ilvl w:val="0"/>
          <w:numId w:val="9"/>
        </w:numPr>
        <w:tabs>
          <w:tab w:val="left" w:pos="1596"/>
        </w:tabs>
        <w:ind w:right="386" w:firstLine="708"/>
        <w:rPr>
          <w:sz w:val="28"/>
        </w:rPr>
      </w:pPr>
      <w:r>
        <w:rPr>
          <w:b/>
          <w:sz w:val="28"/>
        </w:rPr>
        <w:t xml:space="preserve">образовательная программа, </w:t>
      </w:r>
      <w:r>
        <w:rPr>
          <w:sz w:val="28"/>
        </w:rPr>
        <w:t>ориентированная на достижение результатов</w:t>
      </w:r>
      <w:r>
        <w:rPr>
          <w:spacing w:val="1"/>
          <w:sz w:val="28"/>
        </w:rPr>
        <w:t xml:space="preserve"> </w:t>
      </w:r>
      <w:r>
        <w:rPr>
          <w:sz w:val="28"/>
        </w:rPr>
        <w:t>определённого</w:t>
      </w:r>
      <w:r>
        <w:rPr>
          <w:spacing w:val="1"/>
          <w:sz w:val="28"/>
        </w:rPr>
        <w:t xml:space="preserve"> </w:t>
      </w:r>
      <w:r>
        <w:rPr>
          <w:sz w:val="28"/>
        </w:rPr>
        <w:t>уровня</w:t>
      </w:r>
      <w:r>
        <w:rPr>
          <w:spacing w:val="1"/>
          <w:sz w:val="28"/>
        </w:rPr>
        <w:t xml:space="preserve"> </w:t>
      </w:r>
      <w:r>
        <w:rPr>
          <w:sz w:val="28"/>
        </w:rPr>
        <w:t>(имеют</w:t>
      </w:r>
      <w:r>
        <w:rPr>
          <w:spacing w:val="1"/>
          <w:sz w:val="28"/>
        </w:rPr>
        <w:t xml:space="preserve"> </w:t>
      </w:r>
      <w:r>
        <w:rPr>
          <w:sz w:val="28"/>
        </w:rPr>
        <w:t>возрастную</w:t>
      </w:r>
      <w:r>
        <w:rPr>
          <w:spacing w:val="1"/>
          <w:sz w:val="28"/>
        </w:rPr>
        <w:t xml:space="preserve"> </w:t>
      </w:r>
      <w:r>
        <w:rPr>
          <w:sz w:val="28"/>
        </w:rPr>
        <w:t>привязку:</w:t>
      </w:r>
      <w:r>
        <w:rPr>
          <w:spacing w:val="1"/>
          <w:sz w:val="28"/>
        </w:rPr>
        <w:t xml:space="preserve"> </w:t>
      </w:r>
      <w:r>
        <w:rPr>
          <w:sz w:val="28"/>
        </w:rPr>
        <w:t>программа</w:t>
      </w:r>
      <w:r>
        <w:rPr>
          <w:spacing w:val="1"/>
          <w:sz w:val="28"/>
        </w:rPr>
        <w:t xml:space="preserve"> </w:t>
      </w:r>
      <w:r>
        <w:rPr>
          <w:sz w:val="28"/>
        </w:rPr>
        <w:t>приобретение</w:t>
      </w:r>
      <w:r>
        <w:rPr>
          <w:spacing w:val="1"/>
          <w:sz w:val="28"/>
        </w:rPr>
        <w:t xml:space="preserve"> </w:t>
      </w:r>
      <w:r>
        <w:rPr>
          <w:sz w:val="28"/>
        </w:rPr>
        <w:t>учащимися социальных знаний, программа, формирующая ценностное отношение к</w:t>
      </w:r>
      <w:r>
        <w:rPr>
          <w:spacing w:val="1"/>
          <w:sz w:val="28"/>
        </w:rPr>
        <w:t xml:space="preserve"> </w:t>
      </w:r>
      <w:r>
        <w:rPr>
          <w:sz w:val="28"/>
        </w:rPr>
        <w:t>социальной</w:t>
      </w:r>
      <w:r>
        <w:rPr>
          <w:spacing w:val="1"/>
          <w:sz w:val="28"/>
        </w:rPr>
        <w:t xml:space="preserve"> </w:t>
      </w:r>
      <w:r>
        <w:rPr>
          <w:sz w:val="28"/>
        </w:rPr>
        <w:t>реальности,</w:t>
      </w:r>
      <w:r>
        <w:rPr>
          <w:spacing w:val="1"/>
          <w:sz w:val="28"/>
        </w:rPr>
        <w:t xml:space="preserve"> </w:t>
      </w:r>
      <w:r>
        <w:rPr>
          <w:sz w:val="28"/>
        </w:rPr>
        <w:t>программа,</w:t>
      </w:r>
      <w:r>
        <w:rPr>
          <w:spacing w:val="1"/>
          <w:sz w:val="28"/>
        </w:rPr>
        <w:t xml:space="preserve"> </w:t>
      </w:r>
      <w:r>
        <w:rPr>
          <w:sz w:val="28"/>
        </w:rPr>
        <w:t>дающая</w:t>
      </w:r>
      <w:r>
        <w:rPr>
          <w:spacing w:val="1"/>
          <w:sz w:val="28"/>
        </w:rPr>
        <w:t xml:space="preserve"> </w:t>
      </w:r>
      <w:r>
        <w:rPr>
          <w:sz w:val="28"/>
        </w:rPr>
        <w:t>ученику</w:t>
      </w:r>
      <w:r>
        <w:rPr>
          <w:spacing w:val="1"/>
          <w:sz w:val="28"/>
        </w:rPr>
        <w:t xml:space="preserve"> </w:t>
      </w:r>
      <w:r>
        <w:rPr>
          <w:sz w:val="28"/>
        </w:rPr>
        <w:t>опыт</w:t>
      </w:r>
      <w:r>
        <w:rPr>
          <w:spacing w:val="1"/>
          <w:sz w:val="28"/>
        </w:rPr>
        <w:t xml:space="preserve"> </w:t>
      </w:r>
      <w:r>
        <w:rPr>
          <w:sz w:val="28"/>
        </w:rPr>
        <w:t>самостоятельного</w:t>
      </w:r>
      <w:r>
        <w:rPr>
          <w:spacing w:val="1"/>
          <w:sz w:val="28"/>
        </w:rPr>
        <w:t xml:space="preserve"> </w:t>
      </w:r>
      <w:r>
        <w:rPr>
          <w:sz w:val="28"/>
        </w:rPr>
        <w:t>общественного действия);</w:t>
      </w:r>
    </w:p>
    <w:p w:rsidR="006B28B4" w:rsidRDefault="00DA7639">
      <w:pPr>
        <w:pStyle w:val="a5"/>
        <w:numPr>
          <w:ilvl w:val="0"/>
          <w:numId w:val="9"/>
        </w:numPr>
        <w:tabs>
          <w:tab w:val="left" w:pos="1668"/>
        </w:tabs>
        <w:ind w:right="383" w:firstLine="708"/>
        <w:rPr>
          <w:sz w:val="28"/>
        </w:rPr>
      </w:pPr>
      <w:r>
        <w:rPr>
          <w:b/>
          <w:sz w:val="28"/>
        </w:rPr>
        <w:t>образовательные</w:t>
      </w:r>
      <w:r>
        <w:rPr>
          <w:b/>
          <w:spacing w:val="1"/>
          <w:sz w:val="28"/>
        </w:rPr>
        <w:t xml:space="preserve"> </w:t>
      </w:r>
      <w:r>
        <w:rPr>
          <w:b/>
          <w:sz w:val="28"/>
        </w:rPr>
        <w:t>программы</w:t>
      </w:r>
      <w:r>
        <w:rPr>
          <w:b/>
          <w:spacing w:val="1"/>
          <w:sz w:val="28"/>
        </w:rPr>
        <w:t xml:space="preserve"> </w:t>
      </w:r>
      <w:r>
        <w:rPr>
          <w:b/>
          <w:sz w:val="28"/>
        </w:rPr>
        <w:t>по</w:t>
      </w:r>
      <w:r>
        <w:rPr>
          <w:b/>
          <w:spacing w:val="1"/>
          <w:sz w:val="28"/>
        </w:rPr>
        <w:t xml:space="preserve"> </w:t>
      </w:r>
      <w:r>
        <w:rPr>
          <w:b/>
          <w:sz w:val="28"/>
        </w:rPr>
        <w:t>конкретным</w:t>
      </w:r>
      <w:r>
        <w:rPr>
          <w:b/>
          <w:spacing w:val="1"/>
          <w:sz w:val="28"/>
        </w:rPr>
        <w:t xml:space="preserve"> </w:t>
      </w:r>
      <w:r>
        <w:rPr>
          <w:b/>
          <w:sz w:val="28"/>
        </w:rPr>
        <w:t>видам</w:t>
      </w:r>
      <w:r>
        <w:rPr>
          <w:b/>
          <w:spacing w:val="1"/>
          <w:sz w:val="28"/>
        </w:rPr>
        <w:t xml:space="preserve"> </w:t>
      </w:r>
      <w:r>
        <w:rPr>
          <w:b/>
          <w:sz w:val="28"/>
        </w:rPr>
        <w:t>ВД</w:t>
      </w:r>
      <w:r>
        <w:rPr>
          <w:b/>
          <w:spacing w:val="1"/>
          <w:sz w:val="28"/>
        </w:rPr>
        <w:t xml:space="preserve"> </w:t>
      </w:r>
      <w:r>
        <w:rPr>
          <w:sz w:val="28"/>
        </w:rPr>
        <w:t>(программы</w:t>
      </w:r>
      <w:r>
        <w:rPr>
          <w:spacing w:val="1"/>
          <w:sz w:val="28"/>
        </w:rPr>
        <w:t xml:space="preserve"> </w:t>
      </w:r>
      <w:r>
        <w:rPr>
          <w:sz w:val="28"/>
        </w:rPr>
        <w:t>кружков,</w:t>
      </w:r>
      <w:r>
        <w:rPr>
          <w:spacing w:val="-2"/>
          <w:sz w:val="28"/>
        </w:rPr>
        <w:t xml:space="preserve"> </w:t>
      </w:r>
      <w:r>
        <w:rPr>
          <w:sz w:val="28"/>
        </w:rPr>
        <w:t>секций,</w:t>
      </w:r>
      <w:r>
        <w:rPr>
          <w:spacing w:val="-1"/>
          <w:sz w:val="28"/>
        </w:rPr>
        <w:t xml:space="preserve"> </w:t>
      </w:r>
      <w:r>
        <w:rPr>
          <w:sz w:val="28"/>
        </w:rPr>
        <w:t>студий,</w:t>
      </w:r>
      <w:r>
        <w:rPr>
          <w:spacing w:val="-1"/>
          <w:sz w:val="28"/>
        </w:rPr>
        <w:t xml:space="preserve"> </w:t>
      </w:r>
      <w:r>
        <w:rPr>
          <w:sz w:val="28"/>
        </w:rPr>
        <w:t>творческих объединений);</w:t>
      </w:r>
    </w:p>
    <w:p w:rsidR="006B28B4" w:rsidRDefault="00DA7639">
      <w:pPr>
        <w:pStyle w:val="a5"/>
        <w:numPr>
          <w:ilvl w:val="0"/>
          <w:numId w:val="9"/>
        </w:numPr>
        <w:tabs>
          <w:tab w:val="left" w:pos="1726"/>
        </w:tabs>
        <w:ind w:right="387" w:firstLine="708"/>
        <w:rPr>
          <w:sz w:val="28"/>
        </w:rPr>
      </w:pPr>
      <w:r>
        <w:rPr>
          <w:b/>
          <w:sz w:val="28"/>
        </w:rPr>
        <w:t>индивидуальная</w:t>
      </w:r>
      <w:r>
        <w:rPr>
          <w:b/>
          <w:spacing w:val="1"/>
          <w:sz w:val="28"/>
        </w:rPr>
        <w:t xml:space="preserve"> </w:t>
      </w:r>
      <w:r>
        <w:rPr>
          <w:b/>
          <w:sz w:val="28"/>
        </w:rPr>
        <w:t>образовательная</w:t>
      </w:r>
      <w:r>
        <w:rPr>
          <w:b/>
          <w:spacing w:val="1"/>
          <w:sz w:val="28"/>
        </w:rPr>
        <w:t xml:space="preserve"> </w:t>
      </w:r>
      <w:r>
        <w:rPr>
          <w:b/>
          <w:sz w:val="28"/>
        </w:rPr>
        <w:t>программа</w:t>
      </w:r>
      <w:r>
        <w:rPr>
          <w:b/>
          <w:spacing w:val="1"/>
          <w:sz w:val="28"/>
        </w:rPr>
        <w:t xml:space="preserve"> </w:t>
      </w:r>
      <w:r>
        <w:rPr>
          <w:sz w:val="28"/>
        </w:rPr>
        <w:t>для</w:t>
      </w:r>
      <w:r>
        <w:rPr>
          <w:spacing w:val="1"/>
          <w:sz w:val="28"/>
        </w:rPr>
        <w:t xml:space="preserve"> </w:t>
      </w:r>
      <w:r>
        <w:rPr>
          <w:sz w:val="28"/>
        </w:rPr>
        <w:t>учащихся</w:t>
      </w:r>
      <w:r>
        <w:rPr>
          <w:spacing w:val="1"/>
          <w:sz w:val="28"/>
        </w:rPr>
        <w:t xml:space="preserve"> </w:t>
      </w:r>
      <w:r>
        <w:rPr>
          <w:sz w:val="28"/>
        </w:rPr>
        <w:t>(могут</w:t>
      </w:r>
      <w:r>
        <w:rPr>
          <w:spacing w:val="1"/>
          <w:sz w:val="28"/>
        </w:rPr>
        <w:t xml:space="preserve"> </w:t>
      </w:r>
      <w:r>
        <w:rPr>
          <w:sz w:val="28"/>
        </w:rPr>
        <w:t>являться</w:t>
      </w:r>
      <w:r>
        <w:rPr>
          <w:spacing w:val="-1"/>
          <w:sz w:val="28"/>
        </w:rPr>
        <w:t xml:space="preserve"> </w:t>
      </w:r>
      <w:r>
        <w:rPr>
          <w:sz w:val="28"/>
        </w:rPr>
        <w:t>составляющей частью</w:t>
      </w:r>
      <w:r>
        <w:rPr>
          <w:spacing w:val="-1"/>
          <w:sz w:val="28"/>
        </w:rPr>
        <w:t xml:space="preserve"> </w:t>
      </w:r>
      <w:r>
        <w:rPr>
          <w:sz w:val="28"/>
        </w:rPr>
        <w:t>всех</w:t>
      </w:r>
      <w:r>
        <w:rPr>
          <w:spacing w:val="1"/>
          <w:sz w:val="28"/>
        </w:rPr>
        <w:t xml:space="preserve"> </w:t>
      </w:r>
      <w:r>
        <w:rPr>
          <w:sz w:val="28"/>
        </w:rPr>
        <w:t>типов</w:t>
      </w:r>
      <w:r>
        <w:rPr>
          <w:spacing w:val="-5"/>
          <w:sz w:val="28"/>
        </w:rPr>
        <w:t xml:space="preserve"> </w:t>
      </w:r>
      <w:r>
        <w:rPr>
          <w:sz w:val="28"/>
        </w:rPr>
        <w:t>программ ВД);</w:t>
      </w:r>
    </w:p>
    <w:p w:rsidR="006B28B4" w:rsidRDefault="00DA7639">
      <w:pPr>
        <w:pStyle w:val="a3"/>
        <w:ind w:right="383"/>
      </w:pPr>
      <w:r>
        <w:t>Любой тип программы может быть разработан образовательным учреждением</w:t>
      </w:r>
      <w:r>
        <w:rPr>
          <w:spacing w:val="-67"/>
        </w:rPr>
        <w:t xml:space="preserve"> </w:t>
      </w:r>
      <w:r>
        <w:t>самостоятельно или на основе переработки примерных программ. Любая программа</w:t>
      </w:r>
      <w:r>
        <w:rPr>
          <w:spacing w:val="1"/>
        </w:rPr>
        <w:t xml:space="preserve"> </w:t>
      </w:r>
      <w:r>
        <w:t>должна учитывать возраст учащихся: 1-4 классы – обучающиеся начального звена,</w:t>
      </w:r>
      <w:r>
        <w:rPr>
          <w:spacing w:val="1"/>
        </w:rPr>
        <w:t xml:space="preserve"> </w:t>
      </w:r>
      <w:r>
        <w:t>5-9</w:t>
      </w:r>
      <w:r>
        <w:rPr>
          <w:spacing w:val="1"/>
        </w:rPr>
        <w:t xml:space="preserve"> </w:t>
      </w:r>
      <w:r>
        <w:t>классы-</w:t>
      </w:r>
      <w:r>
        <w:rPr>
          <w:spacing w:val="1"/>
        </w:rPr>
        <w:t xml:space="preserve"> </w:t>
      </w:r>
      <w:r>
        <w:t>обучающиеся</w:t>
      </w:r>
      <w:r>
        <w:rPr>
          <w:spacing w:val="1"/>
        </w:rPr>
        <w:t xml:space="preserve"> </w:t>
      </w:r>
      <w:r>
        <w:t>среднего</w:t>
      </w:r>
      <w:r>
        <w:rPr>
          <w:spacing w:val="1"/>
        </w:rPr>
        <w:t xml:space="preserve"> </w:t>
      </w:r>
      <w:r>
        <w:t>звена,</w:t>
      </w:r>
      <w:r>
        <w:rPr>
          <w:spacing w:val="1"/>
        </w:rPr>
        <w:t xml:space="preserve"> </w:t>
      </w:r>
      <w:r>
        <w:t>10-11классы-</w:t>
      </w:r>
      <w:r>
        <w:rPr>
          <w:spacing w:val="1"/>
        </w:rPr>
        <w:t xml:space="preserve"> </w:t>
      </w:r>
      <w:r>
        <w:t>обучающиеся</w:t>
      </w:r>
      <w:r>
        <w:rPr>
          <w:spacing w:val="70"/>
        </w:rPr>
        <w:t xml:space="preserve"> </w:t>
      </w:r>
      <w:r>
        <w:t>старшего</w:t>
      </w:r>
      <w:r>
        <w:rPr>
          <w:spacing w:val="1"/>
        </w:rPr>
        <w:t xml:space="preserve"> </w:t>
      </w:r>
      <w:r>
        <w:t>звена или программы могут быть комплексными, тематическими для всего периода</w:t>
      </w:r>
      <w:r>
        <w:rPr>
          <w:spacing w:val="1"/>
        </w:rPr>
        <w:t xml:space="preserve"> </w:t>
      </w:r>
      <w:r>
        <w:t>обучения</w:t>
      </w:r>
      <w:r>
        <w:rPr>
          <w:spacing w:val="-1"/>
        </w:rPr>
        <w:t xml:space="preserve"> </w:t>
      </w:r>
      <w:r>
        <w:t>школьников</w:t>
      </w:r>
      <w:r>
        <w:rPr>
          <w:spacing w:val="-3"/>
        </w:rPr>
        <w:t xml:space="preserve"> </w:t>
      </w:r>
      <w:r>
        <w:t>с</w:t>
      </w:r>
      <w:r>
        <w:rPr>
          <w:spacing w:val="-1"/>
        </w:rPr>
        <w:t xml:space="preserve"> </w:t>
      </w:r>
      <w:r>
        <w:t>выделенными</w:t>
      </w:r>
      <w:r>
        <w:rPr>
          <w:spacing w:val="-1"/>
        </w:rPr>
        <w:t xml:space="preserve"> </w:t>
      </w:r>
      <w:r>
        <w:t>этапами</w:t>
      </w:r>
      <w:r>
        <w:rPr>
          <w:spacing w:val="-1"/>
        </w:rPr>
        <w:t xml:space="preserve"> </w:t>
      </w:r>
      <w:r>
        <w:t>для</w:t>
      </w:r>
      <w:r>
        <w:rPr>
          <w:spacing w:val="-1"/>
        </w:rPr>
        <w:t xml:space="preserve"> </w:t>
      </w:r>
      <w:r>
        <w:t>каждого</w:t>
      </w:r>
      <w:r>
        <w:rPr>
          <w:spacing w:val="-2"/>
        </w:rPr>
        <w:t xml:space="preserve"> </w:t>
      </w:r>
      <w:r>
        <w:t>звена</w:t>
      </w:r>
      <w:r>
        <w:rPr>
          <w:spacing w:val="-1"/>
        </w:rPr>
        <w:t xml:space="preserve"> </w:t>
      </w:r>
      <w:r>
        <w:t>обучения.</w:t>
      </w:r>
    </w:p>
    <w:p w:rsidR="006B28B4" w:rsidRDefault="00DA7639">
      <w:pPr>
        <w:pStyle w:val="a3"/>
        <w:ind w:right="390"/>
      </w:pPr>
      <w:r>
        <w:rPr>
          <w:b/>
        </w:rPr>
        <w:t>Содержание</w:t>
      </w:r>
      <w:r>
        <w:rPr>
          <w:b/>
          <w:spacing w:val="1"/>
        </w:rPr>
        <w:t xml:space="preserve"> </w:t>
      </w:r>
      <w:r>
        <w:t>программы</w:t>
      </w:r>
      <w:r>
        <w:rPr>
          <w:spacing w:val="1"/>
        </w:rPr>
        <w:t xml:space="preserve"> </w:t>
      </w:r>
      <w:r>
        <w:t>определяется</w:t>
      </w:r>
      <w:r>
        <w:rPr>
          <w:spacing w:val="1"/>
        </w:rPr>
        <w:t xml:space="preserve"> </w:t>
      </w:r>
      <w:r>
        <w:t>педагогической</w:t>
      </w:r>
      <w:r>
        <w:rPr>
          <w:spacing w:val="1"/>
        </w:rPr>
        <w:t xml:space="preserve"> </w:t>
      </w:r>
      <w:r>
        <w:t>целесообразностью,</w:t>
      </w:r>
      <w:r>
        <w:rPr>
          <w:spacing w:val="1"/>
        </w:rPr>
        <w:t xml:space="preserve"> </w:t>
      </w:r>
      <w:r>
        <w:t>запросом</w:t>
      </w:r>
      <w:r>
        <w:rPr>
          <w:spacing w:val="-4"/>
        </w:rPr>
        <w:t xml:space="preserve"> </w:t>
      </w:r>
      <w:r>
        <w:t>учащихся</w:t>
      </w:r>
      <w:r>
        <w:rPr>
          <w:spacing w:val="-3"/>
        </w:rPr>
        <w:t xml:space="preserve"> </w:t>
      </w:r>
      <w:r>
        <w:t>и их</w:t>
      </w:r>
      <w:r>
        <w:rPr>
          <w:spacing w:val="1"/>
        </w:rPr>
        <w:t xml:space="preserve"> </w:t>
      </w:r>
      <w:r>
        <w:t>родителей.</w:t>
      </w:r>
    </w:p>
    <w:p w:rsidR="006B28B4" w:rsidRDefault="00DA7639">
      <w:pPr>
        <w:pStyle w:val="a3"/>
        <w:spacing w:before="1"/>
        <w:ind w:right="384"/>
      </w:pPr>
      <w:r>
        <w:t>Программы</w:t>
      </w:r>
      <w:r>
        <w:rPr>
          <w:spacing w:val="1"/>
        </w:rPr>
        <w:t xml:space="preserve"> </w:t>
      </w:r>
      <w:r>
        <w:t>оформляются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письмом</w:t>
      </w:r>
      <w:r>
        <w:rPr>
          <w:spacing w:val="71"/>
        </w:rPr>
        <w:t xml:space="preserve"> </w:t>
      </w:r>
      <w:r>
        <w:t>департамента</w:t>
      </w:r>
      <w:r>
        <w:rPr>
          <w:spacing w:val="1"/>
        </w:rPr>
        <w:t xml:space="preserve"> </w:t>
      </w:r>
      <w:r>
        <w:t>образования</w:t>
      </w:r>
      <w:r>
        <w:rPr>
          <w:spacing w:val="1"/>
        </w:rPr>
        <w:t xml:space="preserve"> </w:t>
      </w:r>
      <w:r>
        <w:t>от</w:t>
      </w:r>
      <w:r>
        <w:rPr>
          <w:spacing w:val="1"/>
        </w:rPr>
        <w:t xml:space="preserve"> </w:t>
      </w:r>
      <w:r>
        <w:t>09.11.2011</w:t>
      </w:r>
      <w:r>
        <w:rPr>
          <w:spacing w:val="1"/>
        </w:rPr>
        <w:t xml:space="preserve"> </w:t>
      </w:r>
      <w:r>
        <w:t>№</w:t>
      </w:r>
      <w:r>
        <w:rPr>
          <w:spacing w:val="1"/>
        </w:rPr>
        <w:t xml:space="preserve"> </w:t>
      </w:r>
      <w:r>
        <w:t>47-17957/11-14</w:t>
      </w:r>
      <w:r>
        <w:rPr>
          <w:spacing w:val="1"/>
        </w:rPr>
        <w:t xml:space="preserve"> </w:t>
      </w:r>
      <w:r>
        <w:t>«Методические</w:t>
      </w:r>
      <w:r>
        <w:rPr>
          <w:spacing w:val="1"/>
        </w:rPr>
        <w:t xml:space="preserve"> </w:t>
      </w:r>
      <w:r>
        <w:t>рекомендации</w:t>
      </w:r>
      <w:r>
        <w:rPr>
          <w:spacing w:val="1"/>
        </w:rPr>
        <w:t xml:space="preserve"> </w:t>
      </w:r>
      <w:r>
        <w:t>по</w:t>
      </w:r>
      <w:r>
        <w:rPr>
          <w:spacing w:val="1"/>
        </w:rPr>
        <w:t xml:space="preserve"> </w:t>
      </w:r>
      <w:r>
        <w:t>оформлению</w:t>
      </w:r>
      <w:r>
        <w:rPr>
          <w:spacing w:val="-2"/>
        </w:rPr>
        <w:t xml:space="preserve"> </w:t>
      </w:r>
      <w:r>
        <w:t>программ</w:t>
      </w:r>
      <w:r>
        <w:rPr>
          <w:spacing w:val="-2"/>
        </w:rPr>
        <w:t xml:space="preserve"> </w:t>
      </w:r>
      <w:r>
        <w:t>внеурочной</w:t>
      </w:r>
      <w:r>
        <w:rPr>
          <w:spacing w:val="-1"/>
        </w:rPr>
        <w:t xml:space="preserve"> </w:t>
      </w:r>
      <w:r>
        <w:t>деятельности</w:t>
      </w:r>
      <w:r>
        <w:rPr>
          <w:spacing w:val="-1"/>
        </w:rPr>
        <w:t xml:space="preserve"> </w:t>
      </w:r>
      <w:r>
        <w:t>в</w:t>
      </w:r>
      <w:r>
        <w:rPr>
          <w:spacing w:val="-2"/>
        </w:rPr>
        <w:t xml:space="preserve"> </w:t>
      </w:r>
      <w:r>
        <w:t>рамках</w:t>
      </w:r>
      <w:r>
        <w:rPr>
          <w:spacing w:val="1"/>
        </w:rPr>
        <w:t xml:space="preserve"> </w:t>
      </w:r>
      <w:r>
        <w:t>ФГОС</w:t>
      </w:r>
      <w:r>
        <w:rPr>
          <w:spacing w:val="-4"/>
        </w:rPr>
        <w:t xml:space="preserve"> </w:t>
      </w:r>
      <w:r>
        <w:t>НОО».</w:t>
      </w:r>
    </w:p>
    <w:p w:rsidR="006B28B4" w:rsidRDefault="00DA7639">
      <w:pPr>
        <w:pStyle w:val="a3"/>
        <w:ind w:right="383"/>
      </w:pPr>
      <w:r>
        <w:t>Решение</w:t>
      </w:r>
      <w:r>
        <w:rPr>
          <w:spacing w:val="1"/>
        </w:rPr>
        <w:t xml:space="preserve"> </w:t>
      </w:r>
      <w:r>
        <w:t>педагогического</w:t>
      </w:r>
      <w:r>
        <w:rPr>
          <w:spacing w:val="1"/>
        </w:rPr>
        <w:t xml:space="preserve"> </w:t>
      </w:r>
      <w:r>
        <w:t>совета</w:t>
      </w:r>
      <w:r>
        <w:rPr>
          <w:spacing w:val="1"/>
        </w:rPr>
        <w:t xml:space="preserve"> </w:t>
      </w:r>
      <w:r>
        <w:t>школы</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5-9-х</w:t>
      </w:r>
      <w:r>
        <w:rPr>
          <w:spacing w:val="1"/>
        </w:rPr>
        <w:t xml:space="preserve"> </w:t>
      </w:r>
      <w:r>
        <w:t>классах реализуется на основе оптимизации всех внутренних ресурсов гимназии.</w:t>
      </w:r>
      <w:r>
        <w:rPr>
          <w:spacing w:val="1"/>
        </w:rPr>
        <w:t xml:space="preserve"> </w:t>
      </w:r>
      <w:r>
        <w:t>Используется</w:t>
      </w:r>
      <w:r>
        <w:rPr>
          <w:spacing w:val="1"/>
        </w:rPr>
        <w:t xml:space="preserve"> </w:t>
      </w:r>
      <w:r>
        <w:rPr>
          <w:b/>
        </w:rPr>
        <w:t>оптимизационная</w:t>
      </w:r>
      <w:r>
        <w:rPr>
          <w:b/>
          <w:spacing w:val="1"/>
        </w:rPr>
        <w:t xml:space="preserve"> </w:t>
      </w:r>
      <w:r>
        <w:rPr>
          <w:b/>
        </w:rPr>
        <w:t>модель</w:t>
      </w:r>
      <w:r>
        <w:t>.</w:t>
      </w:r>
      <w:r>
        <w:rPr>
          <w:spacing w:val="1"/>
        </w:rPr>
        <w:t xml:space="preserve"> </w:t>
      </w:r>
      <w:r>
        <w:t>Данная</w:t>
      </w:r>
      <w:r>
        <w:rPr>
          <w:spacing w:val="1"/>
        </w:rPr>
        <w:t xml:space="preserve"> </w:t>
      </w:r>
      <w:r>
        <w:t>модель</w:t>
      </w:r>
      <w:r>
        <w:rPr>
          <w:spacing w:val="1"/>
        </w:rPr>
        <w:t xml:space="preserve"> </w:t>
      </w:r>
      <w:r>
        <w:t>предусматривает</w:t>
      </w:r>
      <w:r>
        <w:rPr>
          <w:spacing w:val="1"/>
        </w:rPr>
        <w:t xml:space="preserve"> </w:t>
      </w:r>
      <w:r>
        <w:t>обязательное</w:t>
      </w:r>
      <w:r>
        <w:rPr>
          <w:spacing w:val="1"/>
        </w:rPr>
        <w:t xml:space="preserve"> </w:t>
      </w:r>
      <w:r>
        <w:t>участие</w:t>
      </w:r>
      <w:r>
        <w:rPr>
          <w:spacing w:val="1"/>
        </w:rPr>
        <w:t xml:space="preserve"> </w:t>
      </w:r>
      <w:r>
        <w:t>всего</w:t>
      </w:r>
      <w:r>
        <w:rPr>
          <w:spacing w:val="1"/>
        </w:rPr>
        <w:t xml:space="preserve"> </w:t>
      </w:r>
      <w:r>
        <w:t>педагогического</w:t>
      </w:r>
      <w:r>
        <w:rPr>
          <w:spacing w:val="1"/>
        </w:rPr>
        <w:t xml:space="preserve"> </w:t>
      </w:r>
      <w:r>
        <w:t>коллектива</w:t>
      </w:r>
      <w:r>
        <w:rPr>
          <w:spacing w:val="1"/>
        </w:rPr>
        <w:t xml:space="preserve"> </w:t>
      </w:r>
      <w:r>
        <w:t>гимназии,</w:t>
      </w:r>
      <w:r>
        <w:rPr>
          <w:spacing w:val="1"/>
        </w:rPr>
        <w:t xml:space="preserve"> </w:t>
      </w:r>
      <w:r>
        <w:t>всех</w:t>
      </w:r>
      <w:r>
        <w:rPr>
          <w:spacing w:val="1"/>
        </w:rPr>
        <w:t xml:space="preserve"> </w:t>
      </w:r>
      <w:r>
        <w:t>служб</w:t>
      </w:r>
      <w:r>
        <w:rPr>
          <w:spacing w:val="1"/>
        </w:rPr>
        <w:t xml:space="preserve"> </w:t>
      </w:r>
      <w:r>
        <w:t>и</w:t>
      </w:r>
      <w:r>
        <w:rPr>
          <w:spacing w:val="-67"/>
        </w:rPr>
        <w:t xml:space="preserve"> </w:t>
      </w:r>
      <w:r>
        <w:t>специалистов</w:t>
      </w:r>
      <w:r>
        <w:rPr>
          <w:spacing w:val="-3"/>
        </w:rPr>
        <w:t xml:space="preserve"> </w:t>
      </w:r>
      <w:r>
        <w:t>гимназии в</w:t>
      </w:r>
      <w:r>
        <w:rPr>
          <w:spacing w:val="-1"/>
        </w:rPr>
        <w:t xml:space="preserve"> </w:t>
      </w:r>
      <w:r>
        <w:t>осуществлении</w:t>
      </w:r>
      <w:r>
        <w:rPr>
          <w:spacing w:val="-1"/>
        </w:rPr>
        <w:t xml:space="preserve"> </w:t>
      </w:r>
      <w:r>
        <w:t>внеурочной</w:t>
      </w:r>
      <w:r>
        <w:rPr>
          <w:spacing w:val="-3"/>
        </w:rPr>
        <w:t xml:space="preserve"> </w:t>
      </w:r>
      <w:r>
        <w:t>деятельности.</w:t>
      </w:r>
    </w:p>
    <w:p w:rsidR="006B28B4" w:rsidRDefault="00DA7639">
      <w:pPr>
        <w:pStyle w:val="a3"/>
        <w:ind w:right="392"/>
      </w:pPr>
      <w:r>
        <w:t>Координирующая</w:t>
      </w:r>
      <w:r>
        <w:rPr>
          <w:spacing w:val="1"/>
        </w:rPr>
        <w:t xml:space="preserve"> </w:t>
      </w:r>
      <w:r>
        <w:t>роль</w:t>
      </w:r>
      <w:r>
        <w:rPr>
          <w:spacing w:val="1"/>
        </w:rPr>
        <w:t xml:space="preserve"> </w:t>
      </w:r>
      <w:r>
        <w:t>принадлежит</w:t>
      </w:r>
      <w:r>
        <w:rPr>
          <w:spacing w:val="1"/>
        </w:rPr>
        <w:t xml:space="preserve"> </w:t>
      </w:r>
      <w:r>
        <w:t>классному</w:t>
      </w:r>
      <w:r>
        <w:rPr>
          <w:spacing w:val="1"/>
        </w:rPr>
        <w:t xml:space="preserve"> </w:t>
      </w:r>
      <w:r>
        <w:t>руководителю,</w:t>
      </w:r>
      <w:r>
        <w:rPr>
          <w:spacing w:val="1"/>
        </w:rPr>
        <w:t xml:space="preserve"> </w:t>
      </w:r>
      <w:r>
        <w:t>который</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своим</w:t>
      </w:r>
      <w:r>
        <w:rPr>
          <w:spacing w:val="1"/>
        </w:rPr>
        <w:t xml:space="preserve"> </w:t>
      </w:r>
      <w:r>
        <w:t>функциями</w:t>
      </w:r>
      <w:r>
        <w:rPr>
          <w:spacing w:val="1"/>
        </w:rPr>
        <w:t xml:space="preserve"> </w:t>
      </w:r>
      <w:r>
        <w:t>и</w:t>
      </w:r>
      <w:r>
        <w:rPr>
          <w:spacing w:val="1"/>
        </w:rPr>
        <w:t xml:space="preserve"> </w:t>
      </w:r>
      <w:r>
        <w:t>задачами</w:t>
      </w:r>
      <w:r>
        <w:rPr>
          <w:spacing w:val="1"/>
        </w:rPr>
        <w:t xml:space="preserve"> </w:t>
      </w:r>
      <w:r>
        <w:t>взаимодействует</w:t>
      </w:r>
      <w:r>
        <w:rPr>
          <w:spacing w:val="1"/>
        </w:rPr>
        <w:t xml:space="preserve"> </w:t>
      </w:r>
      <w:r>
        <w:t>с</w:t>
      </w:r>
      <w:r>
        <w:rPr>
          <w:spacing w:val="1"/>
        </w:rPr>
        <w:t xml:space="preserve"> </w:t>
      </w:r>
      <w:r>
        <w:t>педагогами,</w:t>
      </w:r>
      <w:r>
        <w:rPr>
          <w:spacing w:val="1"/>
        </w:rPr>
        <w:t xml:space="preserve"> </w:t>
      </w:r>
      <w:r>
        <w:t>учебно-вспомогательным</w:t>
      </w:r>
      <w:r>
        <w:rPr>
          <w:spacing w:val="-4"/>
        </w:rPr>
        <w:t xml:space="preserve"> </w:t>
      </w:r>
      <w:r>
        <w:t>персоналом.</w:t>
      </w:r>
    </w:p>
    <w:p w:rsidR="006B28B4" w:rsidRDefault="00DA7639">
      <w:pPr>
        <w:pStyle w:val="11"/>
        <w:numPr>
          <w:ilvl w:val="0"/>
          <w:numId w:val="13"/>
        </w:numPr>
        <w:tabs>
          <w:tab w:val="left" w:pos="1682"/>
        </w:tabs>
        <w:spacing w:line="321" w:lineRule="exact"/>
      </w:pPr>
      <w:r>
        <w:t>Способы</w:t>
      </w:r>
      <w:r>
        <w:rPr>
          <w:spacing w:val="-5"/>
        </w:rPr>
        <w:t xml:space="preserve"> </w:t>
      </w:r>
      <w:r>
        <w:t>реализации</w:t>
      </w:r>
      <w:r>
        <w:rPr>
          <w:spacing w:val="-4"/>
        </w:rPr>
        <w:t xml:space="preserve"> </w:t>
      </w:r>
      <w:r>
        <w:t>модели</w:t>
      </w:r>
      <w:r>
        <w:rPr>
          <w:spacing w:val="-5"/>
        </w:rPr>
        <w:t xml:space="preserve"> </w:t>
      </w:r>
      <w:r>
        <w:t>внеурочной</w:t>
      </w:r>
      <w:r>
        <w:rPr>
          <w:spacing w:val="-4"/>
        </w:rPr>
        <w:t xml:space="preserve"> </w:t>
      </w:r>
      <w:r>
        <w:t>занятости</w:t>
      </w:r>
    </w:p>
    <w:p w:rsidR="006B28B4" w:rsidRDefault="00DA7639">
      <w:pPr>
        <w:spacing w:before="73"/>
        <w:ind w:left="692" w:right="387" w:firstLine="708"/>
        <w:jc w:val="both"/>
        <w:rPr>
          <w:b/>
          <w:sz w:val="28"/>
        </w:rPr>
      </w:pPr>
      <w:r>
        <w:rPr>
          <w:b/>
          <w:sz w:val="28"/>
        </w:rPr>
        <w:t>Первый</w:t>
      </w:r>
      <w:r>
        <w:rPr>
          <w:b/>
          <w:spacing w:val="1"/>
          <w:sz w:val="28"/>
        </w:rPr>
        <w:t xml:space="preserve"> </w:t>
      </w:r>
      <w:r>
        <w:rPr>
          <w:b/>
          <w:sz w:val="28"/>
        </w:rPr>
        <w:t>способ</w:t>
      </w:r>
      <w:r>
        <w:rPr>
          <w:b/>
          <w:spacing w:val="1"/>
          <w:sz w:val="28"/>
        </w:rPr>
        <w:t xml:space="preserve"> </w:t>
      </w:r>
      <w:r>
        <w:rPr>
          <w:b/>
          <w:sz w:val="28"/>
        </w:rPr>
        <w:t>-</w:t>
      </w:r>
      <w:r>
        <w:rPr>
          <w:b/>
          <w:spacing w:val="1"/>
          <w:sz w:val="28"/>
        </w:rPr>
        <w:t xml:space="preserve"> </w:t>
      </w:r>
      <w:r>
        <w:rPr>
          <w:b/>
          <w:sz w:val="28"/>
        </w:rPr>
        <w:t>формирование</w:t>
      </w:r>
      <w:r>
        <w:rPr>
          <w:b/>
          <w:spacing w:val="1"/>
          <w:sz w:val="28"/>
        </w:rPr>
        <w:t xml:space="preserve"> </w:t>
      </w:r>
      <w:r>
        <w:rPr>
          <w:b/>
          <w:sz w:val="28"/>
        </w:rPr>
        <w:t>индивидуальных</w:t>
      </w:r>
      <w:r>
        <w:rPr>
          <w:b/>
          <w:spacing w:val="1"/>
          <w:sz w:val="28"/>
        </w:rPr>
        <w:t xml:space="preserve"> </w:t>
      </w:r>
      <w:r>
        <w:rPr>
          <w:b/>
          <w:sz w:val="28"/>
        </w:rPr>
        <w:t>образовательных</w:t>
      </w:r>
      <w:r>
        <w:rPr>
          <w:b/>
          <w:spacing w:val="1"/>
          <w:sz w:val="28"/>
        </w:rPr>
        <w:t xml:space="preserve"> </w:t>
      </w:r>
      <w:r>
        <w:rPr>
          <w:b/>
          <w:sz w:val="28"/>
        </w:rPr>
        <w:t>траекторий</w:t>
      </w:r>
      <w:r>
        <w:rPr>
          <w:b/>
          <w:spacing w:val="-2"/>
          <w:sz w:val="28"/>
        </w:rPr>
        <w:t xml:space="preserve"> </w:t>
      </w:r>
      <w:r>
        <w:rPr>
          <w:b/>
          <w:sz w:val="28"/>
        </w:rPr>
        <w:t>в</w:t>
      </w:r>
      <w:r>
        <w:rPr>
          <w:b/>
          <w:spacing w:val="-1"/>
          <w:sz w:val="28"/>
        </w:rPr>
        <w:t xml:space="preserve"> </w:t>
      </w:r>
      <w:r>
        <w:rPr>
          <w:b/>
          <w:sz w:val="28"/>
        </w:rPr>
        <w:t>рамках</w:t>
      </w:r>
      <w:r>
        <w:rPr>
          <w:b/>
          <w:spacing w:val="1"/>
          <w:sz w:val="28"/>
        </w:rPr>
        <w:t xml:space="preserve"> </w:t>
      </w:r>
      <w:r>
        <w:rPr>
          <w:b/>
          <w:sz w:val="28"/>
        </w:rPr>
        <w:t>внеурочной</w:t>
      </w:r>
      <w:r>
        <w:rPr>
          <w:b/>
          <w:spacing w:val="-1"/>
          <w:sz w:val="28"/>
        </w:rPr>
        <w:t xml:space="preserve"> </w:t>
      </w:r>
      <w:r>
        <w:rPr>
          <w:b/>
          <w:sz w:val="28"/>
        </w:rPr>
        <w:t>деятельности.</w:t>
      </w:r>
    </w:p>
    <w:p w:rsidR="006B28B4" w:rsidRDefault="00DA7639">
      <w:pPr>
        <w:pStyle w:val="a3"/>
        <w:ind w:right="393"/>
      </w:pPr>
      <w:r>
        <w:t>Данный</w:t>
      </w:r>
      <w:r>
        <w:rPr>
          <w:spacing w:val="1"/>
        </w:rPr>
        <w:t xml:space="preserve"> </w:t>
      </w:r>
      <w:r>
        <w:t>способ</w:t>
      </w:r>
      <w:r>
        <w:rPr>
          <w:spacing w:val="1"/>
        </w:rPr>
        <w:t xml:space="preserve"> </w:t>
      </w:r>
      <w:r>
        <w:t>обеспечивает:</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реального</w:t>
      </w:r>
      <w:r>
        <w:rPr>
          <w:spacing w:val="1"/>
        </w:rPr>
        <w:t xml:space="preserve"> </w:t>
      </w:r>
      <w:r>
        <w:t>выбора</w:t>
      </w:r>
      <w:r>
        <w:rPr>
          <w:spacing w:val="-67"/>
        </w:rPr>
        <w:t xml:space="preserve"> </w:t>
      </w:r>
      <w:r>
        <w:t>привлекательных форм и видов внеурочной деятельности, вариативность программ</w:t>
      </w:r>
      <w:r>
        <w:rPr>
          <w:spacing w:val="1"/>
        </w:rPr>
        <w:t xml:space="preserve"> </w:t>
      </w:r>
      <w:r>
        <w:t>ВД.</w:t>
      </w:r>
    </w:p>
    <w:p w:rsidR="006B28B4" w:rsidRDefault="00DA7639">
      <w:pPr>
        <w:pStyle w:val="11"/>
        <w:spacing w:line="321" w:lineRule="exact"/>
      </w:pPr>
      <w:r>
        <w:t>Второй</w:t>
      </w:r>
      <w:r>
        <w:rPr>
          <w:spacing w:val="-4"/>
        </w:rPr>
        <w:t xml:space="preserve"> </w:t>
      </w:r>
      <w:r>
        <w:t>способ</w:t>
      </w:r>
      <w:r>
        <w:rPr>
          <w:spacing w:val="-3"/>
        </w:rPr>
        <w:t xml:space="preserve"> </w:t>
      </w:r>
      <w:r>
        <w:t>–</w:t>
      </w:r>
      <w:r>
        <w:rPr>
          <w:spacing w:val="-2"/>
        </w:rPr>
        <w:t xml:space="preserve"> </w:t>
      </w:r>
      <w:r>
        <w:t>использование</w:t>
      </w:r>
      <w:r>
        <w:rPr>
          <w:spacing w:val="-2"/>
        </w:rPr>
        <w:t xml:space="preserve"> </w:t>
      </w:r>
      <w:r>
        <w:t>метода</w:t>
      </w:r>
      <w:r>
        <w:rPr>
          <w:spacing w:val="-2"/>
        </w:rPr>
        <w:t xml:space="preserve"> </w:t>
      </w:r>
      <w:r>
        <w:t>проектов.</w:t>
      </w:r>
    </w:p>
    <w:p w:rsidR="006B28B4" w:rsidRDefault="00DA7639">
      <w:pPr>
        <w:pStyle w:val="a3"/>
        <w:spacing w:before="2"/>
        <w:ind w:right="383"/>
      </w:pPr>
      <w:r>
        <w:t>Содержание</w:t>
      </w:r>
      <w:r>
        <w:rPr>
          <w:spacing w:val="1"/>
        </w:rPr>
        <w:t xml:space="preserve"> </w:t>
      </w:r>
      <w:r>
        <w:t>проектов определяется с основными направлениями развития</w:t>
      </w:r>
      <w:r>
        <w:rPr>
          <w:spacing w:val="1"/>
        </w:rPr>
        <w:t xml:space="preserve"> </w:t>
      </w:r>
      <w:r>
        <w:t>личности традициями гимназии, региональными особенностями. Содержание может</w:t>
      </w:r>
      <w:r>
        <w:rPr>
          <w:spacing w:val="-67"/>
        </w:rPr>
        <w:t xml:space="preserve"> </w:t>
      </w:r>
      <w:r>
        <w:t>обеспечивать</w:t>
      </w:r>
      <w:r>
        <w:rPr>
          <w:spacing w:val="1"/>
        </w:rPr>
        <w:t xml:space="preserve"> </w:t>
      </w:r>
      <w:r>
        <w:t>реализацию</w:t>
      </w:r>
      <w:r>
        <w:rPr>
          <w:spacing w:val="1"/>
        </w:rPr>
        <w:t xml:space="preserve"> </w:t>
      </w:r>
      <w:r>
        <w:t>всех</w:t>
      </w:r>
      <w:r>
        <w:rPr>
          <w:spacing w:val="1"/>
        </w:rPr>
        <w:t xml:space="preserve"> </w:t>
      </w:r>
      <w:r>
        <w:t>направлений</w:t>
      </w:r>
      <w:r>
        <w:rPr>
          <w:spacing w:val="1"/>
        </w:rPr>
        <w:t xml:space="preserve"> </w:t>
      </w:r>
      <w:r>
        <w:t>развития</w:t>
      </w:r>
      <w:r>
        <w:rPr>
          <w:spacing w:val="1"/>
        </w:rPr>
        <w:t xml:space="preserve"> </w:t>
      </w:r>
      <w:r>
        <w:t>личности.</w:t>
      </w:r>
      <w:r>
        <w:rPr>
          <w:spacing w:val="1"/>
        </w:rPr>
        <w:t xml:space="preserve"> </w:t>
      </w:r>
      <w:r>
        <w:t>Данный</w:t>
      </w:r>
      <w:r>
        <w:rPr>
          <w:spacing w:val="1"/>
        </w:rPr>
        <w:t xml:space="preserve"> </w:t>
      </w:r>
      <w:r>
        <w:t>способ</w:t>
      </w:r>
      <w:r>
        <w:rPr>
          <w:spacing w:val="1"/>
        </w:rPr>
        <w:t xml:space="preserve"> </w:t>
      </w:r>
      <w:r>
        <w:t>позволяет</w:t>
      </w:r>
      <w:r>
        <w:rPr>
          <w:spacing w:val="10"/>
        </w:rPr>
        <w:t xml:space="preserve"> </w:t>
      </w:r>
      <w:r>
        <w:t>учитывать</w:t>
      </w:r>
      <w:r>
        <w:rPr>
          <w:spacing w:val="9"/>
        </w:rPr>
        <w:t xml:space="preserve"> </w:t>
      </w:r>
      <w:r>
        <w:t>особенности</w:t>
      </w:r>
      <w:r>
        <w:rPr>
          <w:spacing w:val="11"/>
        </w:rPr>
        <w:t xml:space="preserve"> </w:t>
      </w:r>
      <w:r>
        <w:t>гимназии,</w:t>
      </w:r>
      <w:r>
        <w:rPr>
          <w:spacing w:val="10"/>
        </w:rPr>
        <w:t xml:space="preserve"> </w:t>
      </w:r>
      <w:r>
        <w:t>возможность</w:t>
      </w:r>
      <w:r>
        <w:rPr>
          <w:spacing w:val="9"/>
        </w:rPr>
        <w:t xml:space="preserve"> </w:t>
      </w:r>
      <w:r>
        <w:t>перейти</w:t>
      </w:r>
      <w:r>
        <w:rPr>
          <w:spacing w:val="11"/>
        </w:rPr>
        <w:t xml:space="preserve"> </w:t>
      </w:r>
      <w:r>
        <w:t>из</w:t>
      </w:r>
      <w:r>
        <w:rPr>
          <w:spacing w:val="10"/>
        </w:rPr>
        <w:t xml:space="preserve"> </w:t>
      </w:r>
      <w:r>
        <w:t>одной</w:t>
      </w:r>
      <w:r>
        <w:rPr>
          <w:spacing w:val="12"/>
        </w:rPr>
        <w:t xml:space="preserve"> </w:t>
      </w:r>
      <w:r>
        <w:t>группы</w:t>
      </w:r>
      <w:r>
        <w:rPr>
          <w:spacing w:val="-68"/>
        </w:rPr>
        <w:t xml:space="preserve"> </w:t>
      </w:r>
      <w:r>
        <w:t>в</w:t>
      </w:r>
      <w:r>
        <w:rPr>
          <w:spacing w:val="1"/>
        </w:rPr>
        <w:t xml:space="preserve"> </w:t>
      </w:r>
      <w:r>
        <w:t>другую</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обеспечивает</w:t>
      </w:r>
      <w:r>
        <w:rPr>
          <w:spacing w:val="1"/>
        </w:rPr>
        <w:t xml:space="preserve"> </w:t>
      </w:r>
      <w:r>
        <w:t>вариативность</w:t>
      </w:r>
      <w:r>
        <w:rPr>
          <w:spacing w:val="1"/>
        </w:rPr>
        <w:t xml:space="preserve"> </w:t>
      </w:r>
      <w:r>
        <w:t>программы.</w:t>
      </w:r>
      <w:r>
        <w:rPr>
          <w:spacing w:val="1"/>
        </w:rPr>
        <w:t xml:space="preserve"> </w:t>
      </w:r>
      <w:r>
        <w:t>Кадровое</w:t>
      </w:r>
      <w:r>
        <w:rPr>
          <w:spacing w:val="-6"/>
        </w:rPr>
        <w:t xml:space="preserve"> </w:t>
      </w:r>
      <w:r>
        <w:t>и</w:t>
      </w:r>
      <w:r>
        <w:rPr>
          <w:spacing w:val="-2"/>
        </w:rPr>
        <w:t xml:space="preserve"> </w:t>
      </w:r>
      <w:r>
        <w:t>методическое</w:t>
      </w:r>
      <w:r>
        <w:rPr>
          <w:spacing w:val="-4"/>
        </w:rPr>
        <w:t xml:space="preserve"> </w:t>
      </w:r>
      <w:r>
        <w:t>обеспечение</w:t>
      </w:r>
      <w:r>
        <w:rPr>
          <w:spacing w:val="-2"/>
        </w:rPr>
        <w:t xml:space="preserve"> </w:t>
      </w:r>
      <w:r>
        <w:t>соответствует</w:t>
      </w:r>
      <w:r>
        <w:rPr>
          <w:spacing w:val="-3"/>
        </w:rPr>
        <w:t xml:space="preserve"> </w:t>
      </w:r>
      <w:r>
        <w:t>требованиям</w:t>
      </w:r>
      <w:r>
        <w:rPr>
          <w:spacing w:val="-2"/>
        </w:rPr>
        <w:t xml:space="preserve"> </w:t>
      </w:r>
      <w:r>
        <w:t>учебного</w:t>
      </w:r>
      <w:r>
        <w:rPr>
          <w:spacing w:val="-2"/>
        </w:rPr>
        <w:t xml:space="preserve"> </w:t>
      </w:r>
      <w:r>
        <w:t>плана.</w:t>
      </w:r>
    </w:p>
    <w:p w:rsidR="006B28B4" w:rsidRDefault="00DA7639">
      <w:pPr>
        <w:pStyle w:val="11"/>
        <w:numPr>
          <w:ilvl w:val="0"/>
          <w:numId w:val="13"/>
        </w:numPr>
        <w:tabs>
          <w:tab w:val="left" w:pos="1828"/>
        </w:tabs>
        <w:spacing w:line="242" w:lineRule="auto"/>
        <w:ind w:left="692" w:right="390" w:firstLine="708"/>
      </w:pPr>
      <w:r>
        <w:t>Результат</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1"/>
        </w:rPr>
        <w:t xml:space="preserve"> </w:t>
      </w:r>
      <w:r>
        <w:t>комплексно</w:t>
      </w:r>
      <w:r>
        <w:rPr>
          <w:spacing w:val="1"/>
        </w:rPr>
        <w:t xml:space="preserve"> </w:t>
      </w:r>
      <w:r>
        <w:t>по</w:t>
      </w:r>
      <w:r>
        <w:rPr>
          <w:spacing w:val="-67"/>
        </w:rPr>
        <w:t xml:space="preserve"> </w:t>
      </w:r>
      <w:r>
        <w:t>нескольким</w:t>
      </w:r>
      <w:r>
        <w:rPr>
          <w:spacing w:val="-1"/>
        </w:rPr>
        <w:t xml:space="preserve"> </w:t>
      </w:r>
      <w:r>
        <w:t>параметрам:</w:t>
      </w:r>
    </w:p>
    <w:p w:rsidR="006B28B4" w:rsidRDefault="00DA7639">
      <w:pPr>
        <w:pStyle w:val="a3"/>
        <w:ind w:right="383"/>
      </w:pPr>
      <w:r>
        <w:t>Предмет диагностики - анализ общего состояния внеурочной деятельности,</w:t>
      </w:r>
      <w:r>
        <w:rPr>
          <w:spacing w:val="1"/>
        </w:rPr>
        <w:t xml:space="preserve"> </w:t>
      </w:r>
      <w:r>
        <w:t>включенность</w:t>
      </w:r>
      <w:r>
        <w:rPr>
          <w:spacing w:val="1"/>
        </w:rPr>
        <w:t xml:space="preserve"> </w:t>
      </w:r>
      <w:r>
        <w:t>учащихся</w:t>
      </w:r>
      <w:r>
        <w:rPr>
          <w:spacing w:val="1"/>
        </w:rPr>
        <w:t xml:space="preserve"> </w:t>
      </w:r>
      <w:r>
        <w:t>в</w:t>
      </w:r>
      <w:r>
        <w:rPr>
          <w:spacing w:val="1"/>
        </w:rPr>
        <w:t xml:space="preserve"> </w:t>
      </w:r>
      <w:r>
        <w:t>систему</w:t>
      </w:r>
      <w:r>
        <w:rPr>
          <w:spacing w:val="1"/>
        </w:rPr>
        <w:t xml:space="preserve"> </w:t>
      </w:r>
      <w:r>
        <w:t>ВД,</w:t>
      </w:r>
      <w:r>
        <w:rPr>
          <w:spacing w:val="1"/>
        </w:rPr>
        <w:t xml:space="preserve"> </w:t>
      </w:r>
      <w:r>
        <w:t>ресурсная</w:t>
      </w:r>
      <w:r>
        <w:rPr>
          <w:spacing w:val="1"/>
        </w:rPr>
        <w:t xml:space="preserve"> </w:t>
      </w:r>
      <w:r>
        <w:t>обеспеченность</w:t>
      </w:r>
      <w:r>
        <w:rPr>
          <w:spacing w:val="1"/>
        </w:rPr>
        <w:t xml:space="preserve"> </w:t>
      </w:r>
      <w:r>
        <w:t>функционирования</w:t>
      </w:r>
      <w:r>
        <w:rPr>
          <w:spacing w:val="1"/>
        </w:rPr>
        <w:t xml:space="preserve"> </w:t>
      </w:r>
      <w:r>
        <w:t>системы</w:t>
      </w:r>
      <w:r>
        <w:rPr>
          <w:spacing w:val="1"/>
        </w:rPr>
        <w:t xml:space="preserve"> </w:t>
      </w:r>
      <w:r>
        <w:t>внеурочной</w:t>
      </w:r>
      <w:r>
        <w:rPr>
          <w:spacing w:val="1"/>
        </w:rPr>
        <w:t xml:space="preserve"> </w:t>
      </w:r>
      <w:r>
        <w:t>деятельности</w:t>
      </w:r>
      <w:r>
        <w:rPr>
          <w:spacing w:val="1"/>
        </w:rPr>
        <w:t xml:space="preserve"> </w:t>
      </w:r>
      <w:r>
        <w:t>(определяются</w:t>
      </w:r>
      <w:r>
        <w:rPr>
          <w:spacing w:val="1"/>
        </w:rPr>
        <w:t xml:space="preserve"> </w:t>
      </w:r>
      <w:r>
        <w:t>наиболее</w:t>
      </w:r>
      <w:r>
        <w:rPr>
          <w:spacing w:val="1"/>
        </w:rPr>
        <w:t xml:space="preserve"> </w:t>
      </w:r>
      <w:r>
        <w:t>привлекательные</w:t>
      </w:r>
      <w:r>
        <w:rPr>
          <w:spacing w:val="1"/>
        </w:rPr>
        <w:t xml:space="preserve"> </w:t>
      </w:r>
      <w:r>
        <w:t>виды</w:t>
      </w:r>
      <w:r>
        <w:rPr>
          <w:spacing w:val="1"/>
        </w:rPr>
        <w:t xml:space="preserve"> </w:t>
      </w:r>
      <w:r>
        <w:t>деятельности.</w:t>
      </w:r>
      <w:r>
        <w:rPr>
          <w:spacing w:val="1"/>
        </w:rPr>
        <w:t xml:space="preserve"> </w:t>
      </w:r>
      <w:r>
        <w:t>Выявляются</w:t>
      </w:r>
      <w:r>
        <w:rPr>
          <w:spacing w:val="1"/>
        </w:rPr>
        <w:t xml:space="preserve"> </w:t>
      </w:r>
      <w:r>
        <w:t>обеспеченность</w:t>
      </w:r>
      <w:r>
        <w:rPr>
          <w:spacing w:val="1"/>
        </w:rPr>
        <w:t xml:space="preserve"> </w:t>
      </w:r>
      <w:r>
        <w:t>кадрами,</w:t>
      </w:r>
      <w:r>
        <w:rPr>
          <w:spacing w:val="-67"/>
        </w:rPr>
        <w:t xml:space="preserve"> </w:t>
      </w:r>
      <w:r>
        <w:t>финансовыми</w:t>
      </w:r>
      <w:r>
        <w:rPr>
          <w:spacing w:val="1"/>
        </w:rPr>
        <w:t xml:space="preserve"> </w:t>
      </w:r>
      <w:r>
        <w:t>и</w:t>
      </w:r>
      <w:r>
        <w:rPr>
          <w:spacing w:val="1"/>
        </w:rPr>
        <w:t xml:space="preserve"> </w:t>
      </w:r>
      <w:r>
        <w:t>материально-техническими,</w:t>
      </w:r>
      <w:r>
        <w:rPr>
          <w:spacing w:val="1"/>
        </w:rPr>
        <w:t xml:space="preserve"> </w:t>
      </w:r>
      <w:r>
        <w:t>информационно-методическими</w:t>
      </w:r>
      <w:r>
        <w:rPr>
          <w:spacing w:val="1"/>
        </w:rPr>
        <w:t xml:space="preserve"> </w:t>
      </w:r>
      <w:r>
        <w:t>ресурсами.</w:t>
      </w:r>
    </w:p>
    <w:p w:rsidR="006B28B4" w:rsidRDefault="00DA7639">
      <w:pPr>
        <w:pStyle w:val="a3"/>
        <w:spacing w:line="322" w:lineRule="exact"/>
        <w:ind w:left="1401" w:firstLine="0"/>
      </w:pPr>
      <w:r>
        <w:t>Эффективность</w:t>
      </w:r>
      <w:r>
        <w:rPr>
          <w:spacing w:val="-7"/>
        </w:rPr>
        <w:t xml:space="preserve"> </w:t>
      </w:r>
      <w:r>
        <w:t>внеурочной</w:t>
      </w:r>
      <w:r>
        <w:rPr>
          <w:spacing w:val="-7"/>
        </w:rPr>
        <w:t xml:space="preserve"> </w:t>
      </w:r>
      <w:r>
        <w:t>деятельности:</w:t>
      </w:r>
    </w:p>
    <w:p w:rsidR="006B28B4" w:rsidRDefault="00DA7639">
      <w:pPr>
        <w:pStyle w:val="a5"/>
        <w:numPr>
          <w:ilvl w:val="0"/>
          <w:numId w:val="8"/>
        </w:numPr>
        <w:tabs>
          <w:tab w:val="left" w:pos="1565"/>
        </w:tabs>
        <w:spacing w:line="322" w:lineRule="exact"/>
        <w:rPr>
          <w:sz w:val="28"/>
        </w:rPr>
      </w:pPr>
      <w:r>
        <w:rPr>
          <w:sz w:val="28"/>
        </w:rPr>
        <w:t>становление</w:t>
      </w:r>
      <w:r>
        <w:rPr>
          <w:spacing w:val="-4"/>
          <w:sz w:val="28"/>
        </w:rPr>
        <w:t xml:space="preserve"> </w:t>
      </w:r>
      <w:r>
        <w:rPr>
          <w:sz w:val="28"/>
        </w:rPr>
        <w:t>личностных</w:t>
      </w:r>
      <w:r>
        <w:rPr>
          <w:spacing w:val="-6"/>
          <w:sz w:val="28"/>
        </w:rPr>
        <w:t xml:space="preserve"> </w:t>
      </w:r>
      <w:r>
        <w:rPr>
          <w:sz w:val="28"/>
        </w:rPr>
        <w:t>характеристик</w:t>
      </w:r>
      <w:r>
        <w:rPr>
          <w:spacing w:val="-3"/>
          <w:sz w:val="28"/>
        </w:rPr>
        <w:t xml:space="preserve"> </w:t>
      </w:r>
      <w:r>
        <w:rPr>
          <w:sz w:val="28"/>
        </w:rPr>
        <w:t>школьников;</w:t>
      </w:r>
    </w:p>
    <w:p w:rsidR="006B28B4" w:rsidRDefault="00DA7639">
      <w:pPr>
        <w:pStyle w:val="a3"/>
        <w:spacing w:line="322" w:lineRule="exact"/>
        <w:ind w:left="1401" w:firstLine="0"/>
      </w:pPr>
      <w:r>
        <w:t>–</w:t>
      </w:r>
      <w:r>
        <w:rPr>
          <w:spacing w:val="-3"/>
        </w:rPr>
        <w:t xml:space="preserve"> </w:t>
      </w:r>
      <w:r>
        <w:t>становление</w:t>
      </w:r>
      <w:r>
        <w:rPr>
          <w:spacing w:val="-5"/>
        </w:rPr>
        <w:t xml:space="preserve"> </w:t>
      </w:r>
      <w:r>
        <w:t>и</w:t>
      </w:r>
      <w:r>
        <w:rPr>
          <w:spacing w:val="-2"/>
        </w:rPr>
        <w:t xml:space="preserve"> </w:t>
      </w:r>
      <w:r>
        <w:t>сплоченность</w:t>
      </w:r>
      <w:r>
        <w:rPr>
          <w:spacing w:val="-3"/>
        </w:rPr>
        <w:t xml:space="preserve"> </w:t>
      </w:r>
      <w:r>
        <w:t>детского</w:t>
      </w:r>
      <w:r>
        <w:rPr>
          <w:spacing w:val="-5"/>
        </w:rPr>
        <w:t xml:space="preserve"> </w:t>
      </w:r>
      <w:r>
        <w:t>коллектива;</w:t>
      </w:r>
    </w:p>
    <w:p w:rsidR="006B28B4" w:rsidRDefault="00DA7639">
      <w:pPr>
        <w:pStyle w:val="a3"/>
        <w:spacing w:line="322" w:lineRule="exact"/>
        <w:ind w:left="1401" w:firstLine="0"/>
      </w:pPr>
      <w:r>
        <w:t>(уровень</w:t>
      </w:r>
      <w:r>
        <w:rPr>
          <w:spacing w:val="-4"/>
        </w:rPr>
        <w:t xml:space="preserve"> </w:t>
      </w:r>
      <w:r>
        <w:t>развития</w:t>
      </w:r>
      <w:r>
        <w:rPr>
          <w:spacing w:val="-2"/>
        </w:rPr>
        <w:t xml:space="preserve"> </w:t>
      </w:r>
      <w:r>
        <w:t>детского</w:t>
      </w:r>
      <w:r>
        <w:rPr>
          <w:spacing w:val="-2"/>
        </w:rPr>
        <w:t xml:space="preserve"> </w:t>
      </w:r>
      <w:r>
        <w:t>коллектива,</w:t>
      </w:r>
      <w:r>
        <w:rPr>
          <w:spacing w:val="-6"/>
        </w:rPr>
        <w:t xml:space="preserve"> </w:t>
      </w:r>
      <w:r>
        <w:t>характер</w:t>
      </w:r>
      <w:r>
        <w:rPr>
          <w:spacing w:val="-1"/>
        </w:rPr>
        <w:t xml:space="preserve"> </w:t>
      </w:r>
      <w:r>
        <w:t>взаимоотношений</w:t>
      </w:r>
      <w:r>
        <w:rPr>
          <w:spacing w:val="-3"/>
        </w:rPr>
        <w:t xml:space="preserve"> </w:t>
      </w:r>
      <w:r>
        <w:t>в</w:t>
      </w:r>
      <w:r>
        <w:rPr>
          <w:spacing w:val="-3"/>
        </w:rPr>
        <w:t xml:space="preserve"> </w:t>
      </w:r>
      <w:r>
        <w:t>нём)</w:t>
      </w:r>
    </w:p>
    <w:p w:rsidR="006B28B4" w:rsidRDefault="00DA7639">
      <w:pPr>
        <w:pStyle w:val="a3"/>
        <w:spacing w:line="322" w:lineRule="exact"/>
        <w:ind w:left="1470" w:firstLine="0"/>
      </w:pPr>
      <w:r>
        <w:t>-</w:t>
      </w:r>
      <w:r>
        <w:rPr>
          <w:spacing w:val="-4"/>
        </w:rPr>
        <w:t xml:space="preserve"> </w:t>
      </w:r>
      <w:r>
        <w:t>профессиональная</w:t>
      </w:r>
      <w:r>
        <w:rPr>
          <w:spacing w:val="-4"/>
        </w:rPr>
        <w:t xml:space="preserve"> </w:t>
      </w:r>
      <w:r>
        <w:t>позиция</w:t>
      </w:r>
      <w:r>
        <w:rPr>
          <w:spacing w:val="-3"/>
        </w:rPr>
        <w:t xml:space="preserve"> </w:t>
      </w:r>
      <w:r>
        <w:t>педагога;</w:t>
      </w:r>
    </w:p>
    <w:p w:rsidR="006B28B4" w:rsidRDefault="00DA7639">
      <w:pPr>
        <w:pStyle w:val="a3"/>
        <w:spacing w:line="242" w:lineRule="auto"/>
        <w:ind w:right="390"/>
      </w:pPr>
      <w:r>
        <w:t>(используются</w:t>
      </w:r>
      <w:r>
        <w:rPr>
          <w:spacing w:val="1"/>
        </w:rPr>
        <w:t xml:space="preserve"> </w:t>
      </w:r>
      <w:r>
        <w:t>показатели</w:t>
      </w:r>
      <w:r>
        <w:rPr>
          <w:spacing w:val="1"/>
        </w:rPr>
        <w:t xml:space="preserve"> </w:t>
      </w:r>
      <w:r>
        <w:t>эффективности</w:t>
      </w:r>
      <w:r>
        <w:rPr>
          <w:spacing w:val="1"/>
        </w:rPr>
        <w:t xml:space="preserve"> </w:t>
      </w:r>
      <w:r>
        <w:t>деятельности</w:t>
      </w:r>
      <w:r>
        <w:rPr>
          <w:spacing w:val="1"/>
        </w:rPr>
        <w:t xml:space="preserve"> </w:t>
      </w:r>
      <w:r>
        <w:t>классных</w:t>
      </w:r>
      <w:r>
        <w:rPr>
          <w:spacing w:val="1"/>
        </w:rPr>
        <w:t xml:space="preserve"> </w:t>
      </w:r>
      <w:r>
        <w:t>руководителей,</w:t>
      </w:r>
      <w:r>
        <w:rPr>
          <w:spacing w:val="-2"/>
        </w:rPr>
        <w:t xml:space="preserve"> </w:t>
      </w:r>
      <w:r>
        <w:t>руководителей</w:t>
      </w:r>
      <w:r>
        <w:rPr>
          <w:spacing w:val="-3"/>
        </w:rPr>
        <w:t xml:space="preserve"> </w:t>
      </w:r>
      <w:r>
        <w:t>детских</w:t>
      </w:r>
      <w:r>
        <w:rPr>
          <w:spacing w:val="1"/>
        </w:rPr>
        <w:t xml:space="preserve"> </w:t>
      </w:r>
      <w:r>
        <w:t>объединений).</w:t>
      </w:r>
    </w:p>
    <w:p w:rsidR="006B28B4" w:rsidRDefault="00DA7639">
      <w:pPr>
        <w:pStyle w:val="a3"/>
        <w:spacing w:line="317" w:lineRule="exact"/>
        <w:ind w:left="1401" w:firstLine="0"/>
      </w:pPr>
      <w:r>
        <w:t>Продуктивность</w:t>
      </w:r>
      <w:r>
        <w:rPr>
          <w:spacing w:val="-6"/>
        </w:rPr>
        <w:t xml:space="preserve"> </w:t>
      </w:r>
      <w:r>
        <w:t>внеурочной</w:t>
      </w:r>
      <w:r>
        <w:rPr>
          <w:spacing w:val="-7"/>
        </w:rPr>
        <w:t xml:space="preserve"> </w:t>
      </w:r>
      <w:r>
        <w:t>деятельности:</w:t>
      </w:r>
    </w:p>
    <w:p w:rsidR="006B28B4" w:rsidRDefault="00DA7639">
      <w:pPr>
        <w:pStyle w:val="a5"/>
        <w:numPr>
          <w:ilvl w:val="0"/>
          <w:numId w:val="8"/>
        </w:numPr>
        <w:tabs>
          <w:tab w:val="left" w:pos="1565"/>
        </w:tabs>
        <w:spacing w:line="322" w:lineRule="exact"/>
        <w:jc w:val="left"/>
        <w:rPr>
          <w:sz w:val="28"/>
        </w:rPr>
      </w:pPr>
      <w:r>
        <w:rPr>
          <w:sz w:val="28"/>
        </w:rPr>
        <w:t>уровень</w:t>
      </w:r>
      <w:r>
        <w:rPr>
          <w:spacing w:val="-5"/>
          <w:sz w:val="28"/>
        </w:rPr>
        <w:t xml:space="preserve"> </w:t>
      </w:r>
      <w:r>
        <w:rPr>
          <w:sz w:val="28"/>
        </w:rPr>
        <w:t>достижения</w:t>
      </w:r>
      <w:r>
        <w:rPr>
          <w:spacing w:val="-3"/>
          <w:sz w:val="28"/>
        </w:rPr>
        <w:t xml:space="preserve"> </w:t>
      </w:r>
      <w:r>
        <w:rPr>
          <w:sz w:val="28"/>
        </w:rPr>
        <w:t>ожидаемых</w:t>
      </w:r>
      <w:r>
        <w:rPr>
          <w:spacing w:val="-2"/>
          <w:sz w:val="28"/>
        </w:rPr>
        <w:t xml:space="preserve"> </w:t>
      </w:r>
      <w:r>
        <w:rPr>
          <w:sz w:val="28"/>
        </w:rPr>
        <w:t>результатов;</w:t>
      </w:r>
    </w:p>
    <w:p w:rsidR="006B28B4" w:rsidRDefault="00DA7639">
      <w:pPr>
        <w:pStyle w:val="a5"/>
        <w:numPr>
          <w:ilvl w:val="0"/>
          <w:numId w:val="8"/>
        </w:numPr>
        <w:tabs>
          <w:tab w:val="left" w:pos="1565"/>
        </w:tabs>
        <w:spacing w:line="322" w:lineRule="exact"/>
        <w:jc w:val="left"/>
        <w:rPr>
          <w:sz w:val="28"/>
        </w:rPr>
      </w:pPr>
      <w:r>
        <w:rPr>
          <w:sz w:val="28"/>
        </w:rPr>
        <w:t>достижения</w:t>
      </w:r>
      <w:r>
        <w:rPr>
          <w:spacing w:val="-7"/>
          <w:sz w:val="28"/>
        </w:rPr>
        <w:t xml:space="preserve"> </w:t>
      </w:r>
      <w:r>
        <w:rPr>
          <w:sz w:val="28"/>
        </w:rPr>
        <w:t>учащихся</w:t>
      </w:r>
      <w:r>
        <w:rPr>
          <w:spacing w:val="-4"/>
          <w:sz w:val="28"/>
        </w:rPr>
        <w:t xml:space="preserve"> </w:t>
      </w:r>
      <w:r>
        <w:rPr>
          <w:sz w:val="28"/>
        </w:rPr>
        <w:t>в</w:t>
      </w:r>
      <w:r>
        <w:rPr>
          <w:spacing w:val="-6"/>
          <w:sz w:val="28"/>
        </w:rPr>
        <w:t xml:space="preserve"> </w:t>
      </w:r>
      <w:r>
        <w:rPr>
          <w:sz w:val="28"/>
        </w:rPr>
        <w:t>выбранных</w:t>
      </w:r>
      <w:r>
        <w:rPr>
          <w:spacing w:val="-2"/>
          <w:sz w:val="28"/>
        </w:rPr>
        <w:t xml:space="preserve"> </w:t>
      </w:r>
      <w:r>
        <w:rPr>
          <w:sz w:val="28"/>
        </w:rPr>
        <w:t>видах</w:t>
      </w:r>
      <w:r>
        <w:rPr>
          <w:spacing w:val="-3"/>
          <w:sz w:val="28"/>
        </w:rPr>
        <w:t xml:space="preserve"> </w:t>
      </w:r>
      <w:r>
        <w:rPr>
          <w:sz w:val="28"/>
        </w:rPr>
        <w:t>внеурочной</w:t>
      </w:r>
      <w:r>
        <w:rPr>
          <w:spacing w:val="-7"/>
          <w:sz w:val="28"/>
        </w:rPr>
        <w:t xml:space="preserve"> </w:t>
      </w:r>
      <w:r>
        <w:rPr>
          <w:sz w:val="28"/>
        </w:rPr>
        <w:t>деятельности;</w:t>
      </w:r>
    </w:p>
    <w:p w:rsidR="006B28B4" w:rsidRDefault="00DA7639">
      <w:pPr>
        <w:pStyle w:val="a5"/>
        <w:numPr>
          <w:ilvl w:val="0"/>
          <w:numId w:val="8"/>
        </w:numPr>
        <w:tabs>
          <w:tab w:val="left" w:pos="1565"/>
        </w:tabs>
        <w:spacing w:line="322" w:lineRule="exact"/>
        <w:jc w:val="left"/>
        <w:rPr>
          <w:sz w:val="28"/>
        </w:rPr>
      </w:pPr>
      <w:r>
        <w:rPr>
          <w:sz w:val="28"/>
        </w:rPr>
        <w:t>рост</w:t>
      </w:r>
      <w:r>
        <w:rPr>
          <w:spacing w:val="-4"/>
          <w:sz w:val="28"/>
        </w:rPr>
        <w:t xml:space="preserve"> </w:t>
      </w:r>
      <w:r>
        <w:rPr>
          <w:sz w:val="28"/>
        </w:rPr>
        <w:t>мотивации</w:t>
      </w:r>
      <w:r>
        <w:rPr>
          <w:spacing w:val="-4"/>
          <w:sz w:val="28"/>
        </w:rPr>
        <w:t xml:space="preserve"> </w:t>
      </w:r>
      <w:r>
        <w:rPr>
          <w:sz w:val="28"/>
        </w:rPr>
        <w:t>к</w:t>
      </w:r>
      <w:r>
        <w:rPr>
          <w:spacing w:val="-8"/>
          <w:sz w:val="28"/>
        </w:rPr>
        <w:t xml:space="preserve"> </w:t>
      </w:r>
      <w:r>
        <w:rPr>
          <w:sz w:val="28"/>
        </w:rPr>
        <w:t>внеурочной</w:t>
      </w:r>
      <w:r>
        <w:rPr>
          <w:spacing w:val="-4"/>
          <w:sz w:val="28"/>
        </w:rPr>
        <w:t xml:space="preserve"> </w:t>
      </w:r>
      <w:r>
        <w:rPr>
          <w:sz w:val="28"/>
        </w:rPr>
        <w:t>деятельности;</w:t>
      </w:r>
    </w:p>
    <w:p w:rsidR="006B28B4" w:rsidRDefault="00DA7639">
      <w:pPr>
        <w:pStyle w:val="a3"/>
        <w:ind w:left="1401" w:firstLine="0"/>
        <w:jc w:val="left"/>
      </w:pPr>
      <w:r>
        <w:t>(подводится</w:t>
      </w:r>
      <w:r>
        <w:rPr>
          <w:spacing w:val="-5"/>
        </w:rPr>
        <w:t xml:space="preserve"> </w:t>
      </w:r>
      <w:r>
        <w:t>итог</w:t>
      </w:r>
      <w:r>
        <w:rPr>
          <w:spacing w:val="-2"/>
        </w:rPr>
        <w:t xml:space="preserve"> </w:t>
      </w:r>
      <w:r>
        <w:t>занятий</w:t>
      </w:r>
      <w:r>
        <w:rPr>
          <w:spacing w:val="-4"/>
        </w:rPr>
        <w:t xml:space="preserve"> </w:t>
      </w:r>
      <w:r>
        <w:t>учащегося</w:t>
      </w:r>
      <w:r>
        <w:rPr>
          <w:spacing w:val="-2"/>
        </w:rPr>
        <w:t xml:space="preserve"> </w:t>
      </w:r>
      <w:r>
        <w:t>во</w:t>
      </w:r>
      <w:r>
        <w:rPr>
          <w:spacing w:val="-5"/>
        </w:rPr>
        <w:t xml:space="preserve"> </w:t>
      </w:r>
      <w:r>
        <w:t>ВД</w:t>
      </w:r>
      <w:r>
        <w:rPr>
          <w:spacing w:val="-1"/>
        </w:rPr>
        <w:t xml:space="preserve"> </w:t>
      </w:r>
      <w:r>
        <w:t>«продукт</w:t>
      </w:r>
      <w:r>
        <w:rPr>
          <w:spacing w:val="-2"/>
        </w:rPr>
        <w:t xml:space="preserve"> </w:t>
      </w:r>
      <w:r>
        <w:t>деятельности»);</w:t>
      </w:r>
    </w:p>
    <w:p w:rsidR="006B28B4" w:rsidRDefault="00DA7639">
      <w:pPr>
        <w:pStyle w:val="a3"/>
        <w:tabs>
          <w:tab w:val="left" w:pos="1938"/>
          <w:tab w:val="left" w:pos="4610"/>
          <w:tab w:val="left" w:pos="6296"/>
          <w:tab w:val="left" w:pos="8218"/>
          <w:tab w:val="left" w:pos="8791"/>
          <w:tab w:val="left" w:pos="10741"/>
        </w:tabs>
        <w:ind w:right="392"/>
        <w:jc w:val="left"/>
      </w:pPr>
      <w:r>
        <w:t>4.</w:t>
      </w:r>
      <w:r>
        <w:tab/>
        <w:t>Удовлетворённость</w:t>
      </w:r>
      <w:r>
        <w:tab/>
        <w:t>участников</w:t>
      </w:r>
      <w:r>
        <w:tab/>
        <w:t>деятельности</w:t>
      </w:r>
      <w:r>
        <w:tab/>
        <w:t>её</w:t>
      </w:r>
      <w:r>
        <w:tab/>
        <w:t>организацией</w:t>
      </w:r>
      <w:r>
        <w:tab/>
      </w:r>
      <w:r>
        <w:rPr>
          <w:spacing w:val="-1"/>
        </w:rPr>
        <w:t>и</w:t>
      </w:r>
      <w:r>
        <w:rPr>
          <w:spacing w:val="-67"/>
        </w:rPr>
        <w:t xml:space="preserve"> </w:t>
      </w:r>
      <w:r>
        <w:t>результатами.</w:t>
      </w:r>
    </w:p>
    <w:p w:rsidR="006B28B4" w:rsidRDefault="006B28B4">
      <w:pPr>
        <w:pStyle w:val="a3"/>
        <w:spacing w:before="5"/>
        <w:ind w:left="0" w:firstLine="0"/>
        <w:jc w:val="left"/>
        <w:rPr>
          <w:sz w:val="27"/>
        </w:rPr>
      </w:pPr>
    </w:p>
    <w:p w:rsidR="006B28B4" w:rsidRPr="00344627" w:rsidRDefault="00DA7639" w:rsidP="00344627">
      <w:pPr>
        <w:pStyle w:val="11"/>
        <w:spacing w:before="1" w:line="240" w:lineRule="auto"/>
        <w:ind w:right="800"/>
        <w:jc w:val="center"/>
      </w:pPr>
      <w:r w:rsidRPr="00344627">
        <w:t xml:space="preserve">Таблица-сетка часов внеурочной деятельности </w:t>
      </w:r>
      <w:r w:rsidR="00344627" w:rsidRPr="00344627">
        <w:t>МАОУ СОШ №13</w:t>
      </w:r>
      <w:r w:rsidRPr="00344627">
        <w:t>,</w:t>
      </w:r>
      <w:r w:rsidRPr="00344627">
        <w:rPr>
          <w:spacing w:val="1"/>
        </w:rPr>
        <w:t xml:space="preserve"> </w:t>
      </w:r>
      <w:r w:rsidRPr="00344627">
        <w:t>реализующих</w:t>
      </w:r>
      <w:r w:rsidRPr="00344627">
        <w:rPr>
          <w:spacing w:val="38"/>
        </w:rPr>
        <w:t xml:space="preserve"> </w:t>
      </w:r>
      <w:r w:rsidRPr="00344627">
        <w:t>федеральный</w:t>
      </w:r>
      <w:r w:rsidRPr="00344627">
        <w:rPr>
          <w:spacing w:val="36"/>
        </w:rPr>
        <w:t xml:space="preserve"> </w:t>
      </w:r>
      <w:r w:rsidRPr="00344627">
        <w:t>государственный</w:t>
      </w:r>
      <w:r w:rsidRPr="00344627">
        <w:rPr>
          <w:spacing w:val="36"/>
        </w:rPr>
        <w:t xml:space="preserve"> </w:t>
      </w:r>
      <w:r w:rsidRPr="00344627">
        <w:t>образовательный</w:t>
      </w:r>
      <w:r w:rsidRPr="00344627">
        <w:rPr>
          <w:spacing w:val="36"/>
        </w:rPr>
        <w:t xml:space="preserve"> </w:t>
      </w:r>
      <w:r w:rsidRPr="00344627">
        <w:t>стандарт</w:t>
      </w:r>
      <w:r w:rsidR="00344627" w:rsidRPr="00344627">
        <w:t xml:space="preserve"> </w:t>
      </w:r>
      <w:r w:rsidRPr="00344627">
        <w:t>основного общего образования</w:t>
      </w:r>
      <w:r w:rsidRPr="00344627">
        <w:rPr>
          <w:spacing w:val="1"/>
        </w:rPr>
        <w:t xml:space="preserve"> </w:t>
      </w:r>
      <w:r w:rsidR="00344627" w:rsidRPr="00344627">
        <w:rPr>
          <w:spacing w:val="1"/>
        </w:rPr>
        <w:t>на 2022-2023 учебный год</w:t>
      </w:r>
    </w:p>
    <w:p w:rsidR="006B28B4" w:rsidRPr="00344627" w:rsidRDefault="006B28B4">
      <w:pPr>
        <w:pStyle w:val="a3"/>
        <w:spacing w:before="10"/>
        <w:ind w:left="0" w:firstLine="0"/>
        <w:jc w:val="left"/>
        <w:rPr>
          <w:b/>
          <w:sz w:val="19"/>
        </w:rPr>
      </w:pPr>
    </w:p>
    <w:p w:rsidR="00344627" w:rsidRDefault="00344627" w:rsidP="00344627">
      <w:pPr>
        <w:pStyle w:val="11"/>
        <w:spacing w:line="242" w:lineRule="auto"/>
        <w:ind w:right="2137"/>
        <w:jc w:val="center"/>
      </w:pPr>
      <w:r>
        <w:t>План внеурочной деятельности для обучающихся 6 классов</w:t>
      </w:r>
      <w:r>
        <w:rPr>
          <w:spacing w:val="-67"/>
        </w:rPr>
        <w:t xml:space="preserve"> </w:t>
      </w:r>
      <w:r>
        <w:t>МАОУ</w:t>
      </w:r>
      <w:r>
        <w:rPr>
          <w:spacing w:val="-1"/>
        </w:rPr>
        <w:t xml:space="preserve"> </w:t>
      </w:r>
      <w:r>
        <w:t>СОШ №13</w:t>
      </w:r>
    </w:p>
    <w:p w:rsidR="00344627" w:rsidRDefault="00344627" w:rsidP="00344627">
      <w:pPr>
        <w:pStyle w:val="a3"/>
        <w:spacing w:before="6"/>
        <w:ind w:left="0" w:firstLine="0"/>
        <w:jc w:val="left"/>
        <w:rPr>
          <w:b/>
          <w:sz w:val="27"/>
        </w:rPr>
      </w:pPr>
    </w:p>
    <w:tbl>
      <w:tblPr>
        <w:tblStyle w:val="1"/>
        <w:tblW w:w="0" w:type="auto"/>
        <w:tblInd w:w="675" w:type="dxa"/>
        <w:tblLook w:val="04A0" w:firstRow="1" w:lastRow="0" w:firstColumn="1" w:lastColumn="0" w:noHBand="0" w:noVBand="1"/>
      </w:tblPr>
      <w:tblGrid>
        <w:gridCol w:w="2993"/>
        <w:gridCol w:w="2134"/>
        <w:gridCol w:w="1577"/>
        <w:gridCol w:w="1579"/>
        <w:gridCol w:w="1574"/>
      </w:tblGrid>
      <w:tr w:rsidR="00344627" w:rsidRPr="00160CFF" w:rsidTr="00726D3E">
        <w:tc>
          <w:tcPr>
            <w:tcW w:w="2993" w:type="dxa"/>
            <w:vMerge w:val="restart"/>
          </w:tcPr>
          <w:p w:rsidR="00344627" w:rsidRPr="00160CFF" w:rsidRDefault="00344627" w:rsidP="00726D3E">
            <w:pPr>
              <w:rPr>
                <w:sz w:val="28"/>
                <w:szCs w:val="28"/>
              </w:rPr>
            </w:pPr>
            <w:r w:rsidRPr="00160CFF">
              <w:rPr>
                <w:sz w:val="28"/>
                <w:szCs w:val="28"/>
              </w:rPr>
              <w:t>Направление внеурочной деятельности</w:t>
            </w:r>
          </w:p>
        </w:tc>
        <w:tc>
          <w:tcPr>
            <w:tcW w:w="2134" w:type="dxa"/>
            <w:vMerge w:val="restart"/>
          </w:tcPr>
          <w:p w:rsidR="00344627" w:rsidRPr="00160CFF" w:rsidRDefault="00344627" w:rsidP="00726D3E">
            <w:pPr>
              <w:rPr>
                <w:sz w:val="28"/>
                <w:szCs w:val="28"/>
              </w:rPr>
            </w:pPr>
            <w:r w:rsidRPr="00160CFF">
              <w:rPr>
                <w:sz w:val="28"/>
                <w:szCs w:val="28"/>
              </w:rPr>
              <w:t>Название программы</w:t>
            </w:r>
          </w:p>
        </w:tc>
        <w:tc>
          <w:tcPr>
            <w:tcW w:w="4730" w:type="dxa"/>
            <w:gridSpan w:val="3"/>
          </w:tcPr>
          <w:p w:rsidR="00344627" w:rsidRPr="00160CFF" w:rsidRDefault="00344627" w:rsidP="00726D3E">
            <w:pPr>
              <w:rPr>
                <w:sz w:val="28"/>
                <w:szCs w:val="28"/>
              </w:rPr>
            </w:pPr>
            <w:r w:rsidRPr="00160CFF">
              <w:rPr>
                <w:sz w:val="28"/>
                <w:szCs w:val="28"/>
              </w:rPr>
              <w:t>Количество часов в неделю</w:t>
            </w:r>
          </w:p>
        </w:tc>
      </w:tr>
      <w:tr w:rsidR="00344627" w:rsidRPr="00160CFF" w:rsidTr="00726D3E">
        <w:tc>
          <w:tcPr>
            <w:tcW w:w="2993" w:type="dxa"/>
            <w:vMerge/>
          </w:tcPr>
          <w:p w:rsidR="00344627" w:rsidRPr="00160CFF" w:rsidRDefault="00344627" w:rsidP="00726D3E">
            <w:pPr>
              <w:rPr>
                <w:sz w:val="28"/>
                <w:szCs w:val="28"/>
              </w:rPr>
            </w:pPr>
          </w:p>
        </w:tc>
        <w:tc>
          <w:tcPr>
            <w:tcW w:w="2134" w:type="dxa"/>
            <w:vMerge/>
          </w:tcPr>
          <w:p w:rsidR="00344627" w:rsidRPr="00160CFF" w:rsidRDefault="00344627" w:rsidP="00726D3E">
            <w:pPr>
              <w:rPr>
                <w:sz w:val="28"/>
                <w:szCs w:val="28"/>
              </w:rPr>
            </w:pPr>
          </w:p>
        </w:tc>
        <w:tc>
          <w:tcPr>
            <w:tcW w:w="1577" w:type="dxa"/>
          </w:tcPr>
          <w:p w:rsidR="00344627" w:rsidRPr="00160CFF" w:rsidRDefault="00344627" w:rsidP="00726D3E">
            <w:pPr>
              <w:rPr>
                <w:sz w:val="28"/>
                <w:szCs w:val="28"/>
              </w:rPr>
            </w:pPr>
            <w:r>
              <w:rPr>
                <w:sz w:val="28"/>
                <w:szCs w:val="28"/>
              </w:rPr>
              <w:t>6</w:t>
            </w:r>
            <w:r w:rsidRPr="00160CFF">
              <w:rPr>
                <w:sz w:val="28"/>
                <w:szCs w:val="28"/>
              </w:rPr>
              <w:t>а</w:t>
            </w:r>
          </w:p>
        </w:tc>
        <w:tc>
          <w:tcPr>
            <w:tcW w:w="1579" w:type="dxa"/>
          </w:tcPr>
          <w:p w:rsidR="00344627" w:rsidRPr="00160CFF" w:rsidRDefault="00344627" w:rsidP="00726D3E">
            <w:pPr>
              <w:rPr>
                <w:sz w:val="28"/>
                <w:szCs w:val="28"/>
              </w:rPr>
            </w:pPr>
            <w:r>
              <w:rPr>
                <w:sz w:val="28"/>
                <w:szCs w:val="28"/>
              </w:rPr>
              <w:t>6</w:t>
            </w:r>
            <w:r w:rsidRPr="00160CFF">
              <w:rPr>
                <w:sz w:val="28"/>
                <w:szCs w:val="28"/>
              </w:rPr>
              <w:t>б</w:t>
            </w:r>
          </w:p>
        </w:tc>
        <w:tc>
          <w:tcPr>
            <w:tcW w:w="1574" w:type="dxa"/>
          </w:tcPr>
          <w:p w:rsidR="00344627" w:rsidRPr="00160CFF" w:rsidRDefault="00344627" w:rsidP="00726D3E">
            <w:pPr>
              <w:rPr>
                <w:sz w:val="28"/>
                <w:szCs w:val="28"/>
              </w:rPr>
            </w:pPr>
            <w:r>
              <w:rPr>
                <w:sz w:val="28"/>
                <w:szCs w:val="28"/>
              </w:rPr>
              <w:t>6</w:t>
            </w:r>
            <w:r w:rsidRPr="00160CFF">
              <w:rPr>
                <w:sz w:val="28"/>
                <w:szCs w:val="28"/>
              </w:rPr>
              <w:t>в</w:t>
            </w:r>
          </w:p>
        </w:tc>
      </w:tr>
      <w:tr w:rsidR="00344627" w:rsidRPr="00160CFF" w:rsidTr="00726D3E">
        <w:tc>
          <w:tcPr>
            <w:tcW w:w="2993" w:type="dxa"/>
          </w:tcPr>
          <w:p w:rsidR="00344627" w:rsidRPr="00160CFF" w:rsidRDefault="00344627" w:rsidP="00726D3E">
            <w:pPr>
              <w:rPr>
                <w:sz w:val="28"/>
                <w:szCs w:val="28"/>
              </w:rPr>
            </w:pPr>
            <w:r w:rsidRPr="00160CFF">
              <w:rPr>
                <w:sz w:val="28"/>
                <w:szCs w:val="28"/>
              </w:rPr>
              <w:t>духовно-нравственное</w:t>
            </w:r>
          </w:p>
        </w:tc>
        <w:tc>
          <w:tcPr>
            <w:tcW w:w="2134" w:type="dxa"/>
          </w:tcPr>
          <w:p w:rsidR="00344627" w:rsidRPr="00160CFF" w:rsidRDefault="00344627" w:rsidP="00726D3E">
            <w:pPr>
              <w:pStyle w:val="a3"/>
              <w:ind w:left="0" w:firstLine="0"/>
              <w:jc w:val="left"/>
              <w:rPr>
                <w:lang w:eastAsia="ru-RU"/>
              </w:rPr>
            </w:pPr>
            <w:r w:rsidRPr="00160CFF">
              <w:rPr>
                <w:lang w:eastAsia="ru-RU"/>
              </w:rPr>
              <w:t>«Уроки мужества»</w:t>
            </w:r>
          </w:p>
          <w:p w:rsidR="00344627" w:rsidRPr="00160CFF" w:rsidRDefault="00344627" w:rsidP="00726D3E">
            <w:pPr>
              <w:rPr>
                <w:sz w:val="28"/>
                <w:szCs w:val="28"/>
              </w:rPr>
            </w:pPr>
          </w:p>
        </w:tc>
        <w:tc>
          <w:tcPr>
            <w:tcW w:w="1577" w:type="dxa"/>
          </w:tcPr>
          <w:p w:rsidR="00344627" w:rsidRPr="00160CFF" w:rsidRDefault="00344627" w:rsidP="00726D3E">
            <w:pPr>
              <w:rPr>
                <w:sz w:val="28"/>
                <w:szCs w:val="28"/>
              </w:rPr>
            </w:pPr>
            <w:r w:rsidRPr="00160CFF">
              <w:rPr>
                <w:sz w:val="28"/>
                <w:szCs w:val="28"/>
              </w:rPr>
              <w:t>1</w:t>
            </w:r>
          </w:p>
        </w:tc>
        <w:tc>
          <w:tcPr>
            <w:tcW w:w="1579" w:type="dxa"/>
          </w:tcPr>
          <w:p w:rsidR="00344627" w:rsidRPr="00160CFF" w:rsidRDefault="00344627" w:rsidP="00726D3E">
            <w:pPr>
              <w:rPr>
                <w:sz w:val="28"/>
                <w:szCs w:val="28"/>
              </w:rPr>
            </w:pPr>
            <w:r w:rsidRPr="00160CFF">
              <w:rPr>
                <w:sz w:val="28"/>
                <w:szCs w:val="28"/>
              </w:rPr>
              <w:t>1</w:t>
            </w:r>
          </w:p>
        </w:tc>
        <w:tc>
          <w:tcPr>
            <w:tcW w:w="1574" w:type="dxa"/>
          </w:tcPr>
          <w:p w:rsidR="00344627" w:rsidRPr="00160CFF" w:rsidRDefault="00344627" w:rsidP="00726D3E">
            <w:pPr>
              <w:rPr>
                <w:sz w:val="28"/>
                <w:szCs w:val="28"/>
              </w:rPr>
            </w:pPr>
            <w:r w:rsidRPr="00160CFF">
              <w:rPr>
                <w:sz w:val="28"/>
                <w:szCs w:val="28"/>
              </w:rPr>
              <w:t>1</w:t>
            </w:r>
          </w:p>
        </w:tc>
      </w:tr>
      <w:tr w:rsidR="00344627" w:rsidRPr="00160CFF" w:rsidTr="00726D3E">
        <w:tc>
          <w:tcPr>
            <w:tcW w:w="2993" w:type="dxa"/>
          </w:tcPr>
          <w:p w:rsidR="00344627" w:rsidRPr="00160CFF" w:rsidRDefault="00344627" w:rsidP="00726D3E">
            <w:pPr>
              <w:rPr>
                <w:sz w:val="28"/>
                <w:szCs w:val="28"/>
              </w:rPr>
            </w:pPr>
            <w:r w:rsidRPr="00160CFF">
              <w:rPr>
                <w:sz w:val="28"/>
                <w:szCs w:val="28"/>
              </w:rPr>
              <w:t>общеинтеллектуальное</w:t>
            </w:r>
          </w:p>
        </w:tc>
        <w:tc>
          <w:tcPr>
            <w:tcW w:w="2134" w:type="dxa"/>
          </w:tcPr>
          <w:p w:rsidR="00344627" w:rsidRPr="00160CFF" w:rsidRDefault="00344627" w:rsidP="00726D3E">
            <w:pPr>
              <w:rPr>
                <w:sz w:val="28"/>
                <w:szCs w:val="28"/>
                <w:lang w:eastAsia="ru-RU"/>
              </w:rPr>
            </w:pPr>
            <w:r w:rsidRPr="00160CFF">
              <w:rPr>
                <w:sz w:val="28"/>
                <w:szCs w:val="28"/>
                <w:lang w:eastAsia="ru-RU"/>
              </w:rPr>
              <w:t>«Финансовая математика»</w:t>
            </w:r>
          </w:p>
          <w:p w:rsidR="00344627" w:rsidRPr="00160CFF" w:rsidRDefault="002E19B5" w:rsidP="00726D3E">
            <w:pPr>
              <w:rPr>
                <w:sz w:val="28"/>
                <w:szCs w:val="28"/>
              </w:rPr>
            </w:pPr>
            <w:r w:rsidRPr="002E19B5">
              <w:rPr>
                <w:sz w:val="28"/>
                <w:szCs w:val="28"/>
                <w:lang w:eastAsia="ru-RU"/>
              </w:rPr>
              <w:t>«Основы финансовой грамотности»</w:t>
            </w:r>
          </w:p>
        </w:tc>
        <w:tc>
          <w:tcPr>
            <w:tcW w:w="1577" w:type="dxa"/>
          </w:tcPr>
          <w:p w:rsidR="00344627" w:rsidRPr="00160CFF" w:rsidRDefault="00344627" w:rsidP="00726D3E">
            <w:pPr>
              <w:rPr>
                <w:sz w:val="28"/>
                <w:szCs w:val="28"/>
              </w:rPr>
            </w:pPr>
            <w:r w:rsidRPr="00160CFF">
              <w:rPr>
                <w:sz w:val="28"/>
                <w:szCs w:val="28"/>
              </w:rPr>
              <w:t>1</w:t>
            </w:r>
          </w:p>
          <w:p w:rsidR="00344627" w:rsidRPr="00160CFF" w:rsidRDefault="00344627" w:rsidP="00726D3E">
            <w:pPr>
              <w:rPr>
                <w:sz w:val="28"/>
                <w:szCs w:val="28"/>
              </w:rPr>
            </w:pPr>
            <w:r w:rsidRPr="00160CFF">
              <w:rPr>
                <w:sz w:val="28"/>
                <w:szCs w:val="28"/>
              </w:rPr>
              <w:t>1</w:t>
            </w:r>
          </w:p>
        </w:tc>
        <w:tc>
          <w:tcPr>
            <w:tcW w:w="1579" w:type="dxa"/>
          </w:tcPr>
          <w:p w:rsidR="00344627" w:rsidRPr="00160CFF" w:rsidRDefault="00344627" w:rsidP="00726D3E">
            <w:pPr>
              <w:rPr>
                <w:sz w:val="28"/>
                <w:szCs w:val="28"/>
              </w:rPr>
            </w:pPr>
            <w:r w:rsidRPr="00160CFF">
              <w:rPr>
                <w:sz w:val="28"/>
                <w:szCs w:val="28"/>
              </w:rPr>
              <w:t>1</w:t>
            </w:r>
          </w:p>
          <w:p w:rsidR="00344627" w:rsidRPr="00160CFF" w:rsidRDefault="00344627" w:rsidP="00726D3E">
            <w:pPr>
              <w:rPr>
                <w:sz w:val="28"/>
                <w:szCs w:val="28"/>
              </w:rPr>
            </w:pPr>
            <w:r w:rsidRPr="00160CFF">
              <w:rPr>
                <w:sz w:val="28"/>
                <w:szCs w:val="28"/>
              </w:rPr>
              <w:t>1</w:t>
            </w:r>
          </w:p>
        </w:tc>
        <w:tc>
          <w:tcPr>
            <w:tcW w:w="1574" w:type="dxa"/>
          </w:tcPr>
          <w:p w:rsidR="00344627" w:rsidRPr="00160CFF" w:rsidRDefault="00344627" w:rsidP="00726D3E">
            <w:pPr>
              <w:rPr>
                <w:sz w:val="28"/>
                <w:szCs w:val="28"/>
              </w:rPr>
            </w:pPr>
            <w:r w:rsidRPr="00160CFF">
              <w:rPr>
                <w:sz w:val="28"/>
                <w:szCs w:val="28"/>
              </w:rPr>
              <w:t>1</w:t>
            </w:r>
          </w:p>
          <w:p w:rsidR="00344627" w:rsidRPr="00160CFF" w:rsidRDefault="00344627" w:rsidP="00726D3E">
            <w:pPr>
              <w:rPr>
                <w:sz w:val="28"/>
                <w:szCs w:val="28"/>
              </w:rPr>
            </w:pPr>
            <w:r w:rsidRPr="00160CFF">
              <w:rPr>
                <w:sz w:val="28"/>
                <w:szCs w:val="28"/>
              </w:rPr>
              <w:t>1</w:t>
            </w:r>
          </w:p>
        </w:tc>
      </w:tr>
      <w:tr w:rsidR="00344627" w:rsidRPr="00160CFF" w:rsidTr="00726D3E">
        <w:tc>
          <w:tcPr>
            <w:tcW w:w="2993" w:type="dxa"/>
          </w:tcPr>
          <w:p w:rsidR="00344627" w:rsidRPr="00160CFF" w:rsidRDefault="00344627" w:rsidP="00726D3E">
            <w:pPr>
              <w:rPr>
                <w:sz w:val="28"/>
                <w:szCs w:val="28"/>
              </w:rPr>
            </w:pPr>
            <w:r w:rsidRPr="00160CFF">
              <w:rPr>
                <w:sz w:val="28"/>
                <w:szCs w:val="28"/>
              </w:rPr>
              <w:t>общекультурное</w:t>
            </w:r>
          </w:p>
        </w:tc>
        <w:tc>
          <w:tcPr>
            <w:tcW w:w="2134" w:type="dxa"/>
          </w:tcPr>
          <w:p w:rsidR="00344627" w:rsidRPr="00160CFF" w:rsidRDefault="00344627" w:rsidP="00726D3E">
            <w:pPr>
              <w:pStyle w:val="a3"/>
              <w:ind w:left="0" w:firstLine="0"/>
              <w:jc w:val="left"/>
              <w:rPr>
                <w:lang w:eastAsia="ru-RU"/>
              </w:rPr>
            </w:pPr>
            <w:r w:rsidRPr="00160CFF">
              <w:rPr>
                <w:lang w:eastAsia="ru-RU"/>
              </w:rPr>
              <w:t xml:space="preserve">«Разговоры о важном» </w:t>
            </w:r>
          </w:p>
          <w:p w:rsidR="00344627" w:rsidRPr="00160CFF" w:rsidRDefault="00344627" w:rsidP="00726D3E">
            <w:pPr>
              <w:rPr>
                <w:sz w:val="28"/>
                <w:szCs w:val="28"/>
              </w:rPr>
            </w:pPr>
          </w:p>
        </w:tc>
        <w:tc>
          <w:tcPr>
            <w:tcW w:w="1577" w:type="dxa"/>
          </w:tcPr>
          <w:p w:rsidR="00344627" w:rsidRPr="00160CFF" w:rsidRDefault="00344627" w:rsidP="00726D3E">
            <w:pPr>
              <w:rPr>
                <w:sz w:val="28"/>
                <w:szCs w:val="28"/>
              </w:rPr>
            </w:pPr>
            <w:r w:rsidRPr="00160CFF">
              <w:rPr>
                <w:sz w:val="28"/>
                <w:szCs w:val="28"/>
              </w:rPr>
              <w:t>1</w:t>
            </w:r>
          </w:p>
        </w:tc>
        <w:tc>
          <w:tcPr>
            <w:tcW w:w="1579" w:type="dxa"/>
          </w:tcPr>
          <w:p w:rsidR="00344627" w:rsidRPr="00160CFF" w:rsidRDefault="00344627" w:rsidP="00726D3E">
            <w:pPr>
              <w:rPr>
                <w:sz w:val="28"/>
                <w:szCs w:val="28"/>
              </w:rPr>
            </w:pPr>
            <w:r w:rsidRPr="00160CFF">
              <w:rPr>
                <w:sz w:val="28"/>
                <w:szCs w:val="28"/>
              </w:rPr>
              <w:t>1</w:t>
            </w:r>
          </w:p>
        </w:tc>
        <w:tc>
          <w:tcPr>
            <w:tcW w:w="1574" w:type="dxa"/>
          </w:tcPr>
          <w:p w:rsidR="00344627" w:rsidRPr="00160CFF" w:rsidRDefault="00344627" w:rsidP="00726D3E">
            <w:pPr>
              <w:rPr>
                <w:sz w:val="28"/>
                <w:szCs w:val="28"/>
              </w:rPr>
            </w:pPr>
            <w:r w:rsidRPr="00160CFF">
              <w:rPr>
                <w:sz w:val="28"/>
                <w:szCs w:val="28"/>
              </w:rPr>
              <w:t>1</w:t>
            </w:r>
          </w:p>
        </w:tc>
      </w:tr>
      <w:tr w:rsidR="00344627" w:rsidRPr="00160CFF" w:rsidTr="00726D3E">
        <w:tc>
          <w:tcPr>
            <w:tcW w:w="2993" w:type="dxa"/>
          </w:tcPr>
          <w:p w:rsidR="00344627" w:rsidRPr="00160CFF" w:rsidRDefault="00344627" w:rsidP="00726D3E">
            <w:pPr>
              <w:rPr>
                <w:sz w:val="28"/>
                <w:szCs w:val="28"/>
              </w:rPr>
            </w:pPr>
            <w:r w:rsidRPr="00160CFF">
              <w:rPr>
                <w:sz w:val="28"/>
                <w:szCs w:val="28"/>
              </w:rPr>
              <w:t>социальное</w:t>
            </w:r>
          </w:p>
        </w:tc>
        <w:tc>
          <w:tcPr>
            <w:tcW w:w="2134" w:type="dxa"/>
          </w:tcPr>
          <w:p w:rsidR="00344627" w:rsidRPr="00160CFF" w:rsidRDefault="002E19B5" w:rsidP="00726D3E">
            <w:pPr>
              <w:rPr>
                <w:sz w:val="28"/>
                <w:szCs w:val="28"/>
              </w:rPr>
            </w:pPr>
            <w:r w:rsidRPr="002E19B5">
              <w:rPr>
                <w:sz w:val="28"/>
                <w:szCs w:val="28"/>
              </w:rPr>
              <w:t>«Безопасные дороги Кубани»</w:t>
            </w:r>
          </w:p>
        </w:tc>
        <w:tc>
          <w:tcPr>
            <w:tcW w:w="1577" w:type="dxa"/>
          </w:tcPr>
          <w:p w:rsidR="00344627" w:rsidRPr="00160CFF" w:rsidRDefault="00344627" w:rsidP="00726D3E">
            <w:pPr>
              <w:rPr>
                <w:sz w:val="28"/>
                <w:szCs w:val="28"/>
              </w:rPr>
            </w:pPr>
            <w:r w:rsidRPr="00160CFF">
              <w:rPr>
                <w:sz w:val="28"/>
                <w:szCs w:val="28"/>
              </w:rPr>
              <w:t>1</w:t>
            </w:r>
          </w:p>
        </w:tc>
        <w:tc>
          <w:tcPr>
            <w:tcW w:w="1579" w:type="dxa"/>
          </w:tcPr>
          <w:p w:rsidR="00344627" w:rsidRPr="00160CFF" w:rsidRDefault="00344627" w:rsidP="00726D3E">
            <w:pPr>
              <w:rPr>
                <w:sz w:val="28"/>
                <w:szCs w:val="28"/>
              </w:rPr>
            </w:pPr>
            <w:r w:rsidRPr="00160CFF">
              <w:rPr>
                <w:sz w:val="28"/>
                <w:szCs w:val="28"/>
              </w:rPr>
              <w:t>1</w:t>
            </w:r>
          </w:p>
        </w:tc>
        <w:tc>
          <w:tcPr>
            <w:tcW w:w="1574" w:type="dxa"/>
          </w:tcPr>
          <w:p w:rsidR="00344627" w:rsidRPr="00160CFF" w:rsidRDefault="00344627" w:rsidP="00726D3E">
            <w:pPr>
              <w:rPr>
                <w:sz w:val="28"/>
                <w:szCs w:val="28"/>
              </w:rPr>
            </w:pPr>
            <w:r w:rsidRPr="00160CFF">
              <w:rPr>
                <w:sz w:val="28"/>
                <w:szCs w:val="28"/>
              </w:rPr>
              <w:t>1</w:t>
            </w:r>
          </w:p>
        </w:tc>
      </w:tr>
      <w:tr w:rsidR="00344627" w:rsidRPr="00160CFF" w:rsidTr="00726D3E">
        <w:tc>
          <w:tcPr>
            <w:tcW w:w="2993" w:type="dxa"/>
          </w:tcPr>
          <w:p w:rsidR="00344627" w:rsidRPr="00160CFF" w:rsidRDefault="00344627" w:rsidP="00726D3E">
            <w:pPr>
              <w:rPr>
                <w:sz w:val="28"/>
                <w:szCs w:val="28"/>
              </w:rPr>
            </w:pPr>
            <w:r w:rsidRPr="00160CFF">
              <w:rPr>
                <w:sz w:val="28"/>
                <w:szCs w:val="28"/>
              </w:rPr>
              <w:t>спортивное оздоровительное</w:t>
            </w:r>
          </w:p>
        </w:tc>
        <w:tc>
          <w:tcPr>
            <w:tcW w:w="2134" w:type="dxa"/>
          </w:tcPr>
          <w:p w:rsidR="00344627" w:rsidRPr="00160CFF" w:rsidRDefault="00344627" w:rsidP="00726D3E">
            <w:pPr>
              <w:rPr>
                <w:sz w:val="28"/>
                <w:szCs w:val="28"/>
              </w:rPr>
            </w:pPr>
            <w:r w:rsidRPr="00160CFF">
              <w:rPr>
                <w:sz w:val="28"/>
                <w:szCs w:val="28"/>
              </w:rPr>
              <w:t>«Самбо»</w:t>
            </w:r>
          </w:p>
        </w:tc>
        <w:tc>
          <w:tcPr>
            <w:tcW w:w="1577" w:type="dxa"/>
          </w:tcPr>
          <w:p w:rsidR="00344627" w:rsidRPr="00160CFF" w:rsidRDefault="00344627" w:rsidP="00726D3E">
            <w:pPr>
              <w:rPr>
                <w:sz w:val="28"/>
                <w:szCs w:val="28"/>
              </w:rPr>
            </w:pPr>
            <w:r w:rsidRPr="00160CFF">
              <w:rPr>
                <w:sz w:val="28"/>
                <w:szCs w:val="28"/>
              </w:rPr>
              <w:t>1</w:t>
            </w:r>
          </w:p>
        </w:tc>
        <w:tc>
          <w:tcPr>
            <w:tcW w:w="1579" w:type="dxa"/>
          </w:tcPr>
          <w:p w:rsidR="00344627" w:rsidRPr="00160CFF" w:rsidRDefault="00344627" w:rsidP="00726D3E">
            <w:pPr>
              <w:rPr>
                <w:sz w:val="28"/>
                <w:szCs w:val="28"/>
              </w:rPr>
            </w:pPr>
            <w:r w:rsidRPr="00160CFF">
              <w:rPr>
                <w:sz w:val="28"/>
                <w:szCs w:val="28"/>
              </w:rPr>
              <w:t>1</w:t>
            </w:r>
          </w:p>
        </w:tc>
        <w:tc>
          <w:tcPr>
            <w:tcW w:w="1574" w:type="dxa"/>
          </w:tcPr>
          <w:p w:rsidR="00344627" w:rsidRPr="00160CFF" w:rsidRDefault="00344627" w:rsidP="00726D3E">
            <w:pPr>
              <w:rPr>
                <w:sz w:val="28"/>
                <w:szCs w:val="28"/>
              </w:rPr>
            </w:pPr>
            <w:r w:rsidRPr="00160CFF">
              <w:rPr>
                <w:sz w:val="28"/>
                <w:szCs w:val="28"/>
              </w:rPr>
              <w:t>1</w:t>
            </w:r>
          </w:p>
        </w:tc>
      </w:tr>
      <w:tr w:rsidR="00344627" w:rsidRPr="00160CFF" w:rsidTr="00726D3E">
        <w:tc>
          <w:tcPr>
            <w:tcW w:w="2993" w:type="dxa"/>
          </w:tcPr>
          <w:p w:rsidR="00344627" w:rsidRPr="00160CFF" w:rsidRDefault="00344627" w:rsidP="00726D3E">
            <w:pPr>
              <w:rPr>
                <w:sz w:val="28"/>
                <w:szCs w:val="28"/>
              </w:rPr>
            </w:pPr>
            <w:r w:rsidRPr="00160CFF">
              <w:rPr>
                <w:sz w:val="28"/>
                <w:szCs w:val="28"/>
              </w:rPr>
              <w:t>Итого</w:t>
            </w:r>
          </w:p>
        </w:tc>
        <w:tc>
          <w:tcPr>
            <w:tcW w:w="2134" w:type="dxa"/>
          </w:tcPr>
          <w:p w:rsidR="00344627" w:rsidRPr="00160CFF" w:rsidRDefault="00344627" w:rsidP="00726D3E">
            <w:pPr>
              <w:rPr>
                <w:sz w:val="28"/>
                <w:szCs w:val="28"/>
              </w:rPr>
            </w:pPr>
          </w:p>
        </w:tc>
        <w:tc>
          <w:tcPr>
            <w:tcW w:w="1577" w:type="dxa"/>
          </w:tcPr>
          <w:p w:rsidR="00344627" w:rsidRPr="00160CFF" w:rsidRDefault="00344627" w:rsidP="00726D3E">
            <w:pPr>
              <w:rPr>
                <w:sz w:val="28"/>
                <w:szCs w:val="28"/>
              </w:rPr>
            </w:pPr>
            <w:r w:rsidRPr="00160CFF">
              <w:rPr>
                <w:sz w:val="28"/>
                <w:szCs w:val="28"/>
              </w:rPr>
              <w:t>6</w:t>
            </w:r>
          </w:p>
        </w:tc>
        <w:tc>
          <w:tcPr>
            <w:tcW w:w="1579" w:type="dxa"/>
          </w:tcPr>
          <w:p w:rsidR="00344627" w:rsidRPr="00160CFF" w:rsidRDefault="00344627" w:rsidP="00726D3E">
            <w:pPr>
              <w:rPr>
                <w:sz w:val="28"/>
                <w:szCs w:val="28"/>
              </w:rPr>
            </w:pPr>
            <w:r w:rsidRPr="00160CFF">
              <w:rPr>
                <w:sz w:val="28"/>
                <w:szCs w:val="28"/>
              </w:rPr>
              <w:t>6</w:t>
            </w:r>
          </w:p>
        </w:tc>
        <w:tc>
          <w:tcPr>
            <w:tcW w:w="1574" w:type="dxa"/>
          </w:tcPr>
          <w:p w:rsidR="00344627" w:rsidRPr="00160CFF" w:rsidRDefault="00344627" w:rsidP="00726D3E">
            <w:pPr>
              <w:rPr>
                <w:sz w:val="28"/>
                <w:szCs w:val="28"/>
              </w:rPr>
            </w:pPr>
            <w:r w:rsidRPr="00160CFF">
              <w:rPr>
                <w:sz w:val="28"/>
                <w:szCs w:val="28"/>
              </w:rPr>
              <w:t>6</w:t>
            </w:r>
          </w:p>
        </w:tc>
      </w:tr>
    </w:tbl>
    <w:p w:rsidR="00344627" w:rsidRDefault="00344627" w:rsidP="00344627">
      <w:pPr>
        <w:pStyle w:val="a3"/>
        <w:ind w:left="0" w:firstLine="0"/>
        <w:jc w:val="left"/>
        <w:rPr>
          <w:b/>
          <w:sz w:val="20"/>
        </w:rPr>
      </w:pPr>
    </w:p>
    <w:p w:rsidR="006B28B4" w:rsidRDefault="006B28B4">
      <w:pPr>
        <w:pStyle w:val="a3"/>
        <w:ind w:left="0" w:firstLine="0"/>
        <w:jc w:val="left"/>
        <w:rPr>
          <w:b/>
          <w:sz w:val="30"/>
        </w:rPr>
      </w:pPr>
    </w:p>
    <w:p w:rsidR="002E19B5" w:rsidRDefault="002E19B5" w:rsidP="002E19B5">
      <w:pPr>
        <w:pStyle w:val="11"/>
        <w:spacing w:line="242" w:lineRule="auto"/>
        <w:ind w:right="2137"/>
        <w:jc w:val="center"/>
      </w:pPr>
      <w:r>
        <w:t>План внеурочной деятельности для обучающихся 7 классов</w:t>
      </w:r>
      <w:r>
        <w:rPr>
          <w:spacing w:val="-67"/>
        </w:rPr>
        <w:t xml:space="preserve"> </w:t>
      </w:r>
      <w:r>
        <w:t>МАОУ</w:t>
      </w:r>
      <w:r>
        <w:rPr>
          <w:spacing w:val="-1"/>
        </w:rPr>
        <w:t xml:space="preserve"> </w:t>
      </w:r>
      <w:r>
        <w:t>СОШ №13</w:t>
      </w:r>
    </w:p>
    <w:p w:rsidR="002E19B5" w:rsidRDefault="002E19B5" w:rsidP="002E19B5">
      <w:pPr>
        <w:pStyle w:val="a3"/>
        <w:spacing w:before="6"/>
        <w:ind w:left="0" w:firstLine="0"/>
        <w:jc w:val="left"/>
        <w:rPr>
          <w:b/>
          <w:sz w:val="27"/>
        </w:rPr>
      </w:pPr>
    </w:p>
    <w:tbl>
      <w:tblPr>
        <w:tblStyle w:val="1"/>
        <w:tblW w:w="0" w:type="auto"/>
        <w:tblInd w:w="675" w:type="dxa"/>
        <w:tblLook w:val="04A0" w:firstRow="1" w:lastRow="0" w:firstColumn="1" w:lastColumn="0" w:noHBand="0" w:noVBand="1"/>
      </w:tblPr>
      <w:tblGrid>
        <w:gridCol w:w="2993"/>
        <w:gridCol w:w="2134"/>
        <w:gridCol w:w="1182"/>
        <w:gridCol w:w="1183"/>
        <w:gridCol w:w="1182"/>
        <w:gridCol w:w="1183"/>
      </w:tblGrid>
      <w:tr w:rsidR="002E19B5" w:rsidRPr="00160CFF" w:rsidTr="00726D3E">
        <w:tc>
          <w:tcPr>
            <w:tcW w:w="2993" w:type="dxa"/>
            <w:vMerge w:val="restart"/>
          </w:tcPr>
          <w:p w:rsidR="002E19B5" w:rsidRPr="00160CFF" w:rsidRDefault="002E19B5" w:rsidP="00726D3E">
            <w:pPr>
              <w:rPr>
                <w:sz w:val="28"/>
                <w:szCs w:val="28"/>
              </w:rPr>
            </w:pPr>
            <w:r w:rsidRPr="00160CFF">
              <w:rPr>
                <w:sz w:val="28"/>
                <w:szCs w:val="28"/>
              </w:rPr>
              <w:t>Направление внеурочной деятельности</w:t>
            </w:r>
          </w:p>
        </w:tc>
        <w:tc>
          <w:tcPr>
            <w:tcW w:w="2134" w:type="dxa"/>
            <w:vMerge w:val="restart"/>
          </w:tcPr>
          <w:p w:rsidR="002E19B5" w:rsidRPr="00160CFF" w:rsidRDefault="002E19B5" w:rsidP="00726D3E">
            <w:pPr>
              <w:rPr>
                <w:sz w:val="28"/>
                <w:szCs w:val="28"/>
              </w:rPr>
            </w:pPr>
            <w:r w:rsidRPr="00160CFF">
              <w:rPr>
                <w:sz w:val="28"/>
                <w:szCs w:val="28"/>
              </w:rPr>
              <w:t>Название программы</w:t>
            </w:r>
          </w:p>
        </w:tc>
        <w:tc>
          <w:tcPr>
            <w:tcW w:w="4730" w:type="dxa"/>
            <w:gridSpan w:val="4"/>
          </w:tcPr>
          <w:p w:rsidR="002E19B5" w:rsidRPr="00160CFF" w:rsidRDefault="002E19B5" w:rsidP="00726D3E">
            <w:pPr>
              <w:rPr>
                <w:sz w:val="28"/>
                <w:szCs w:val="28"/>
              </w:rPr>
            </w:pPr>
            <w:r w:rsidRPr="00160CFF">
              <w:rPr>
                <w:sz w:val="28"/>
                <w:szCs w:val="28"/>
              </w:rPr>
              <w:t>Количество часов в неделю</w:t>
            </w:r>
          </w:p>
        </w:tc>
      </w:tr>
      <w:tr w:rsidR="002E19B5" w:rsidRPr="00160CFF" w:rsidTr="002E19B5">
        <w:tc>
          <w:tcPr>
            <w:tcW w:w="2993" w:type="dxa"/>
            <w:vMerge/>
          </w:tcPr>
          <w:p w:rsidR="002E19B5" w:rsidRPr="00160CFF" w:rsidRDefault="002E19B5" w:rsidP="00726D3E">
            <w:pPr>
              <w:rPr>
                <w:sz w:val="28"/>
                <w:szCs w:val="28"/>
              </w:rPr>
            </w:pPr>
          </w:p>
        </w:tc>
        <w:tc>
          <w:tcPr>
            <w:tcW w:w="2134" w:type="dxa"/>
            <w:vMerge/>
          </w:tcPr>
          <w:p w:rsidR="002E19B5" w:rsidRPr="00160CFF" w:rsidRDefault="002E19B5" w:rsidP="00726D3E">
            <w:pPr>
              <w:rPr>
                <w:sz w:val="28"/>
                <w:szCs w:val="28"/>
              </w:rPr>
            </w:pPr>
          </w:p>
        </w:tc>
        <w:tc>
          <w:tcPr>
            <w:tcW w:w="1182" w:type="dxa"/>
          </w:tcPr>
          <w:p w:rsidR="002E19B5" w:rsidRPr="00160CFF" w:rsidRDefault="002E19B5" w:rsidP="00726D3E">
            <w:pPr>
              <w:rPr>
                <w:sz w:val="28"/>
                <w:szCs w:val="28"/>
              </w:rPr>
            </w:pPr>
            <w:r>
              <w:rPr>
                <w:sz w:val="28"/>
                <w:szCs w:val="28"/>
              </w:rPr>
              <w:t>7</w:t>
            </w:r>
            <w:r w:rsidRPr="00160CFF">
              <w:rPr>
                <w:sz w:val="28"/>
                <w:szCs w:val="28"/>
              </w:rPr>
              <w:t>а</w:t>
            </w:r>
          </w:p>
        </w:tc>
        <w:tc>
          <w:tcPr>
            <w:tcW w:w="1183" w:type="dxa"/>
          </w:tcPr>
          <w:p w:rsidR="002E19B5" w:rsidRPr="00160CFF" w:rsidRDefault="002E19B5" w:rsidP="00726D3E">
            <w:pPr>
              <w:rPr>
                <w:sz w:val="28"/>
                <w:szCs w:val="28"/>
              </w:rPr>
            </w:pPr>
            <w:r>
              <w:rPr>
                <w:sz w:val="28"/>
                <w:szCs w:val="28"/>
              </w:rPr>
              <w:t>7</w:t>
            </w:r>
            <w:r w:rsidRPr="00160CFF">
              <w:rPr>
                <w:sz w:val="28"/>
                <w:szCs w:val="28"/>
              </w:rPr>
              <w:t>б</w:t>
            </w:r>
          </w:p>
        </w:tc>
        <w:tc>
          <w:tcPr>
            <w:tcW w:w="1182" w:type="dxa"/>
          </w:tcPr>
          <w:p w:rsidR="002E19B5" w:rsidRPr="00160CFF" w:rsidRDefault="002E19B5" w:rsidP="00726D3E">
            <w:pPr>
              <w:rPr>
                <w:sz w:val="28"/>
                <w:szCs w:val="28"/>
              </w:rPr>
            </w:pPr>
            <w:r>
              <w:rPr>
                <w:sz w:val="28"/>
                <w:szCs w:val="28"/>
              </w:rPr>
              <w:t>7</w:t>
            </w:r>
            <w:r w:rsidRPr="00160CFF">
              <w:rPr>
                <w:sz w:val="28"/>
                <w:szCs w:val="28"/>
              </w:rPr>
              <w:t>в</w:t>
            </w:r>
          </w:p>
        </w:tc>
        <w:tc>
          <w:tcPr>
            <w:tcW w:w="1183" w:type="dxa"/>
          </w:tcPr>
          <w:p w:rsidR="002E19B5" w:rsidRPr="00160CFF" w:rsidRDefault="002E19B5" w:rsidP="002E19B5">
            <w:pPr>
              <w:rPr>
                <w:sz w:val="28"/>
                <w:szCs w:val="28"/>
              </w:rPr>
            </w:pPr>
            <w:r>
              <w:rPr>
                <w:sz w:val="28"/>
                <w:szCs w:val="28"/>
              </w:rPr>
              <w:t>7г</w:t>
            </w:r>
          </w:p>
        </w:tc>
      </w:tr>
      <w:tr w:rsidR="002E19B5" w:rsidRPr="00160CFF" w:rsidTr="002E19B5">
        <w:tc>
          <w:tcPr>
            <w:tcW w:w="2993" w:type="dxa"/>
          </w:tcPr>
          <w:p w:rsidR="002E19B5" w:rsidRPr="00160CFF" w:rsidRDefault="002E19B5" w:rsidP="00726D3E">
            <w:pPr>
              <w:rPr>
                <w:sz w:val="28"/>
                <w:szCs w:val="28"/>
              </w:rPr>
            </w:pPr>
            <w:r w:rsidRPr="00160CFF">
              <w:rPr>
                <w:sz w:val="28"/>
                <w:szCs w:val="28"/>
              </w:rPr>
              <w:t>духовно-нравственное</w:t>
            </w:r>
          </w:p>
        </w:tc>
        <w:tc>
          <w:tcPr>
            <w:tcW w:w="2134" w:type="dxa"/>
          </w:tcPr>
          <w:p w:rsidR="002E19B5" w:rsidRPr="00160CFF" w:rsidRDefault="002E19B5" w:rsidP="00726D3E">
            <w:pPr>
              <w:pStyle w:val="a3"/>
              <w:ind w:left="0" w:firstLine="0"/>
              <w:jc w:val="left"/>
              <w:rPr>
                <w:lang w:eastAsia="ru-RU"/>
              </w:rPr>
            </w:pPr>
            <w:r w:rsidRPr="00160CFF">
              <w:rPr>
                <w:lang w:eastAsia="ru-RU"/>
              </w:rPr>
              <w:t>«Уроки мужества»</w:t>
            </w:r>
          </w:p>
          <w:p w:rsidR="002E19B5" w:rsidRPr="00160CFF" w:rsidRDefault="002E19B5" w:rsidP="00726D3E">
            <w:pPr>
              <w:rPr>
                <w:sz w:val="28"/>
                <w:szCs w:val="28"/>
              </w:rPr>
            </w:pPr>
          </w:p>
        </w:tc>
        <w:tc>
          <w:tcPr>
            <w:tcW w:w="1182" w:type="dxa"/>
          </w:tcPr>
          <w:p w:rsidR="002E19B5" w:rsidRPr="00160CFF" w:rsidRDefault="002E19B5" w:rsidP="00726D3E">
            <w:pPr>
              <w:rPr>
                <w:sz w:val="28"/>
                <w:szCs w:val="28"/>
              </w:rPr>
            </w:pPr>
            <w:r w:rsidRPr="00160CFF">
              <w:rPr>
                <w:sz w:val="28"/>
                <w:szCs w:val="28"/>
              </w:rPr>
              <w:t>1</w:t>
            </w:r>
          </w:p>
        </w:tc>
        <w:tc>
          <w:tcPr>
            <w:tcW w:w="1183" w:type="dxa"/>
          </w:tcPr>
          <w:p w:rsidR="002E19B5" w:rsidRPr="00160CFF" w:rsidRDefault="002E19B5" w:rsidP="00726D3E">
            <w:pPr>
              <w:rPr>
                <w:sz w:val="28"/>
                <w:szCs w:val="28"/>
              </w:rPr>
            </w:pPr>
            <w:r w:rsidRPr="00160CFF">
              <w:rPr>
                <w:sz w:val="28"/>
                <w:szCs w:val="28"/>
              </w:rPr>
              <w:t>1</w:t>
            </w:r>
          </w:p>
        </w:tc>
        <w:tc>
          <w:tcPr>
            <w:tcW w:w="1182" w:type="dxa"/>
          </w:tcPr>
          <w:p w:rsidR="002E19B5" w:rsidRPr="00160CFF" w:rsidRDefault="002E19B5" w:rsidP="00726D3E">
            <w:pPr>
              <w:rPr>
                <w:sz w:val="28"/>
                <w:szCs w:val="28"/>
              </w:rPr>
            </w:pPr>
            <w:r w:rsidRPr="00160CFF">
              <w:rPr>
                <w:sz w:val="28"/>
                <w:szCs w:val="28"/>
              </w:rPr>
              <w:t>1</w:t>
            </w:r>
          </w:p>
        </w:tc>
        <w:tc>
          <w:tcPr>
            <w:tcW w:w="1183" w:type="dxa"/>
          </w:tcPr>
          <w:p w:rsidR="002E19B5" w:rsidRPr="00160CFF" w:rsidRDefault="002E19B5" w:rsidP="00726D3E">
            <w:pPr>
              <w:rPr>
                <w:sz w:val="28"/>
                <w:szCs w:val="28"/>
              </w:rPr>
            </w:pPr>
            <w:r w:rsidRPr="00160CFF">
              <w:rPr>
                <w:sz w:val="28"/>
                <w:szCs w:val="28"/>
              </w:rPr>
              <w:t>1</w:t>
            </w:r>
          </w:p>
        </w:tc>
      </w:tr>
      <w:tr w:rsidR="002E19B5" w:rsidRPr="00160CFF" w:rsidTr="002E19B5">
        <w:tc>
          <w:tcPr>
            <w:tcW w:w="2993" w:type="dxa"/>
          </w:tcPr>
          <w:p w:rsidR="002E19B5" w:rsidRPr="00160CFF" w:rsidRDefault="002E19B5" w:rsidP="00726D3E">
            <w:pPr>
              <w:rPr>
                <w:sz w:val="28"/>
                <w:szCs w:val="28"/>
              </w:rPr>
            </w:pPr>
            <w:r w:rsidRPr="00160CFF">
              <w:rPr>
                <w:sz w:val="28"/>
                <w:szCs w:val="28"/>
              </w:rPr>
              <w:t>общеинтеллектуальное</w:t>
            </w:r>
          </w:p>
        </w:tc>
        <w:tc>
          <w:tcPr>
            <w:tcW w:w="2134" w:type="dxa"/>
          </w:tcPr>
          <w:p w:rsidR="002E19B5" w:rsidRPr="00160CFF" w:rsidRDefault="00985AC9" w:rsidP="00726D3E">
            <w:pPr>
              <w:rPr>
                <w:sz w:val="28"/>
                <w:szCs w:val="28"/>
              </w:rPr>
            </w:pPr>
            <w:r w:rsidRPr="002E19B5">
              <w:rPr>
                <w:sz w:val="28"/>
                <w:szCs w:val="28"/>
                <w:lang w:eastAsia="ru-RU"/>
              </w:rPr>
              <w:t xml:space="preserve"> </w:t>
            </w:r>
            <w:r w:rsidR="002E19B5" w:rsidRPr="002E19B5">
              <w:rPr>
                <w:sz w:val="28"/>
                <w:szCs w:val="28"/>
                <w:lang w:eastAsia="ru-RU"/>
              </w:rPr>
              <w:t>«Основы финансовой грамотности»</w:t>
            </w:r>
          </w:p>
        </w:tc>
        <w:tc>
          <w:tcPr>
            <w:tcW w:w="1182" w:type="dxa"/>
          </w:tcPr>
          <w:p w:rsidR="002E19B5" w:rsidRPr="00160CFF" w:rsidRDefault="002E19B5" w:rsidP="00726D3E">
            <w:pPr>
              <w:rPr>
                <w:sz w:val="28"/>
                <w:szCs w:val="28"/>
              </w:rPr>
            </w:pPr>
          </w:p>
          <w:p w:rsidR="002E19B5" w:rsidRPr="00160CFF" w:rsidRDefault="002E19B5" w:rsidP="00726D3E">
            <w:pPr>
              <w:rPr>
                <w:sz w:val="28"/>
                <w:szCs w:val="28"/>
              </w:rPr>
            </w:pPr>
            <w:r w:rsidRPr="00160CFF">
              <w:rPr>
                <w:sz w:val="28"/>
                <w:szCs w:val="28"/>
              </w:rPr>
              <w:t>1</w:t>
            </w:r>
          </w:p>
        </w:tc>
        <w:tc>
          <w:tcPr>
            <w:tcW w:w="1183" w:type="dxa"/>
          </w:tcPr>
          <w:p w:rsidR="002E19B5" w:rsidRPr="00160CFF" w:rsidRDefault="002E19B5" w:rsidP="00726D3E">
            <w:pPr>
              <w:rPr>
                <w:sz w:val="28"/>
                <w:szCs w:val="28"/>
              </w:rPr>
            </w:pPr>
          </w:p>
          <w:p w:rsidR="002E19B5" w:rsidRPr="00160CFF" w:rsidRDefault="002E19B5" w:rsidP="00726D3E">
            <w:pPr>
              <w:rPr>
                <w:sz w:val="28"/>
                <w:szCs w:val="28"/>
              </w:rPr>
            </w:pPr>
            <w:r w:rsidRPr="00160CFF">
              <w:rPr>
                <w:sz w:val="28"/>
                <w:szCs w:val="28"/>
              </w:rPr>
              <w:t>1</w:t>
            </w:r>
          </w:p>
        </w:tc>
        <w:tc>
          <w:tcPr>
            <w:tcW w:w="1182" w:type="dxa"/>
          </w:tcPr>
          <w:p w:rsidR="002E19B5" w:rsidRPr="00160CFF" w:rsidRDefault="002E19B5" w:rsidP="00726D3E">
            <w:pPr>
              <w:rPr>
                <w:sz w:val="28"/>
                <w:szCs w:val="28"/>
              </w:rPr>
            </w:pPr>
          </w:p>
          <w:p w:rsidR="002E19B5" w:rsidRPr="00160CFF" w:rsidRDefault="002E19B5" w:rsidP="00726D3E">
            <w:pPr>
              <w:rPr>
                <w:sz w:val="28"/>
                <w:szCs w:val="28"/>
              </w:rPr>
            </w:pPr>
            <w:r w:rsidRPr="00160CFF">
              <w:rPr>
                <w:sz w:val="28"/>
                <w:szCs w:val="28"/>
              </w:rPr>
              <w:t>1</w:t>
            </w:r>
          </w:p>
        </w:tc>
        <w:tc>
          <w:tcPr>
            <w:tcW w:w="1183" w:type="dxa"/>
          </w:tcPr>
          <w:p w:rsidR="002E19B5" w:rsidRPr="00160CFF" w:rsidRDefault="002E19B5" w:rsidP="00726D3E">
            <w:pPr>
              <w:rPr>
                <w:sz w:val="28"/>
                <w:szCs w:val="28"/>
              </w:rPr>
            </w:pPr>
          </w:p>
          <w:p w:rsidR="002E19B5" w:rsidRPr="00160CFF" w:rsidRDefault="002E19B5" w:rsidP="00726D3E">
            <w:pPr>
              <w:rPr>
                <w:sz w:val="28"/>
                <w:szCs w:val="28"/>
              </w:rPr>
            </w:pPr>
            <w:r w:rsidRPr="00160CFF">
              <w:rPr>
                <w:sz w:val="28"/>
                <w:szCs w:val="28"/>
              </w:rPr>
              <w:t>1</w:t>
            </w:r>
          </w:p>
        </w:tc>
      </w:tr>
      <w:tr w:rsidR="002E19B5" w:rsidRPr="00160CFF" w:rsidTr="002E19B5">
        <w:tc>
          <w:tcPr>
            <w:tcW w:w="2993" w:type="dxa"/>
          </w:tcPr>
          <w:p w:rsidR="002E19B5" w:rsidRPr="00160CFF" w:rsidRDefault="002E19B5" w:rsidP="00726D3E">
            <w:pPr>
              <w:rPr>
                <w:sz w:val="28"/>
                <w:szCs w:val="28"/>
              </w:rPr>
            </w:pPr>
            <w:r w:rsidRPr="00160CFF">
              <w:rPr>
                <w:sz w:val="28"/>
                <w:szCs w:val="28"/>
              </w:rPr>
              <w:t>общекультурное</w:t>
            </w:r>
          </w:p>
        </w:tc>
        <w:tc>
          <w:tcPr>
            <w:tcW w:w="2134" w:type="dxa"/>
          </w:tcPr>
          <w:p w:rsidR="002E19B5" w:rsidRPr="00160CFF" w:rsidRDefault="002E19B5" w:rsidP="00726D3E">
            <w:pPr>
              <w:pStyle w:val="a3"/>
              <w:ind w:left="0" w:firstLine="0"/>
              <w:jc w:val="left"/>
              <w:rPr>
                <w:lang w:eastAsia="ru-RU"/>
              </w:rPr>
            </w:pPr>
            <w:r w:rsidRPr="00160CFF">
              <w:rPr>
                <w:lang w:eastAsia="ru-RU"/>
              </w:rPr>
              <w:t xml:space="preserve">«Разговоры о важном» </w:t>
            </w:r>
          </w:p>
          <w:p w:rsidR="002E19B5" w:rsidRPr="00160CFF" w:rsidRDefault="002E19B5" w:rsidP="00726D3E">
            <w:pPr>
              <w:rPr>
                <w:sz w:val="28"/>
                <w:szCs w:val="28"/>
              </w:rPr>
            </w:pPr>
          </w:p>
        </w:tc>
        <w:tc>
          <w:tcPr>
            <w:tcW w:w="1182" w:type="dxa"/>
          </w:tcPr>
          <w:p w:rsidR="002E19B5" w:rsidRPr="00160CFF" w:rsidRDefault="002E19B5" w:rsidP="00726D3E">
            <w:pPr>
              <w:rPr>
                <w:sz w:val="28"/>
                <w:szCs w:val="28"/>
              </w:rPr>
            </w:pPr>
            <w:r w:rsidRPr="00160CFF">
              <w:rPr>
                <w:sz w:val="28"/>
                <w:szCs w:val="28"/>
              </w:rPr>
              <w:t>1</w:t>
            </w:r>
          </w:p>
        </w:tc>
        <w:tc>
          <w:tcPr>
            <w:tcW w:w="1183" w:type="dxa"/>
          </w:tcPr>
          <w:p w:rsidR="002E19B5" w:rsidRPr="00160CFF" w:rsidRDefault="002E19B5" w:rsidP="00726D3E">
            <w:pPr>
              <w:rPr>
                <w:sz w:val="28"/>
                <w:szCs w:val="28"/>
              </w:rPr>
            </w:pPr>
            <w:r w:rsidRPr="00160CFF">
              <w:rPr>
                <w:sz w:val="28"/>
                <w:szCs w:val="28"/>
              </w:rPr>
              <w:t>1</w:t>
            </w:r>
          </w:p>
        </w:tc>
        <w:tc>
          <w:tcPr>
            <w:tcW w:w="1182" w:type="dxa"/>
          </w:tcPr>
          <w:p w:rsidR="002E19B5" w:rsidRPr="00160CFF" w:rsidRDefault="002E19B5" w:rsidP="00726D3E">
            <w:pPr>
              <w:rPr>
                <w:sz w:val="28"/>
                <w:szCs w:val="28"/>
              </w:rPr>
            </w:pPr>
            <w:r w:rsidRPr="00160CFF">
              <w:rPr>
                <w:sz w:val="28"/>
                <w:szCs w:val="28"/>
              </w:rPr>
              <w:t>1</w:t>
            </w:r>
          </w:p>
        </w:tc>
        <w:tc>
          <w:tcPr>
            <w:tcW w:w="1183" w:type="dxa"/>
          </w:tcPr>
          <w:p w:rsidR="002E19B5" w:rsidRPr="00160CFF" w:rsidRDefault="002E19B5" w:rsidP="00726D3E">
            <w:pPr>
              <w:rPr>
                <w:sz w:val="28"/>
                <w:szCs w:val="28"/>
              </w:rPr>
            </w:pPr>
            <w:r w:rsidRPr="00160CFF">
              <w:rPr>
                <w:sz w:val="28"/>
                <w:szCs w:val="28"/>
              </w:rPr>
              <w:t>1</w:t>
            </w:r>
          </w:p>
        </w:tc>
      </w:tr>
      <w:tr w:rsidR="002E19B5" w:rsidRPr="00160CFF" w:rsidTr="002E19B5">
        <w:tc>
          <w:tcPr>
            <w:tcW w:w="2993" w:type="dxa"/>
          </w:tcPr>
          <w:p w:rsidR="002E19B5" w:rsidRPr="00160CFF" w:rsidRDefault="002E19B5" w:rsidP="00726D3E">
            <w:pPr>
              <w:rPr>
                <w:sz w:val="28"/>
                <w:szCs w:val="28"/>
              </w:rPr>
            </w:pPr>
            <w:r w:rsidRPr="00160CFF">
              <w:rPr>
                <w:sz w:val="28"/>
                <w:szCs w:val="28"/>
              </w:rPr>
              <w:t>социальное</w:t>
            </w:r>
          </w:p>
        </w:tc>
        <w:tc>
          <w:tcPr>
            <w:tcW w:w="2134" w:type="dxa"/>
          </w:tcPr>
          <w:p w:rsidR="002E19B5" w:rsidRPr="00160CFF" w:rsidRDefault="002E19B5" w:rsidP="00726D3E">
            <w:pPr>
              <w:rPr>
                <w:sz w:val="28"/>
                <w:szCs w:val="28"/>
              </w:rPr>
            </w:pPr>
            <w:r w:rsidRPr="002E19B5">
              <w:rPr>
                <w:sz w:val="28"/>
                <w:szCs w:val="28"/>
              </w:rPr>
              <w:t>«Безопасные дороги Кубани»</w:t>
            </w:r>
          </w:p>
        </w:tc>
        <w:tc>
          <w:tcPr>
            <w:tcW w:w="1182" w:type="dxa"/>
          </w:tcPr>
          <w:p w:rsidR="002E19B5" w:rsidRPr="00160CFF" w:rsidRDefault="002E19B5" w:rsidP="00726D3E">
            <w:pPr>
              <w:rPr>
                <w:sz w:val="28"/>
                <w:szCs w:val="28"/>
              </w:rPr>
            </w:pPr>
            <w:r w:rsidRPr="00160CFF">
              <w:rPr>
                <w:sz w:val="28"/>
                <w:szCs w:val="28"/>
              </w:rPr>
              <w:t>1</w:t>
            </w:r>
          </w:p>
        </w:tc>
        <w:tc>
          <w:tcPr>
            <w:tcW w:w="1183" w:type="dxa"/>
          </w:tcPr>
          <w:p w:rsidR="002E19B5" w:rsidRPr="00160CFF" w:rsidRDefault="002E19B5" w:rsidP="00726D3E">
            <w:pPr>
              <w:rPr>
                <w:sz w:val="28"/>
                <w:szCs w:val="28"/>
              </w:rPr>
            </w:pPr>
            <w:r w:rsidRPr="00160CFF">
              <w:rPr>
                <w:sz w:val="28"/>
                <w:szCs w:val="28"/>
              </w:rPr>
              <w:t>1</w:t>
            </w:r>
          </w:p>
        </w:tc>
        <w:tc>
          <w:tcPr>
            <w:tcW w:w="1182" w:type="dxa"/>
          </w:tcPr>
          <w:p w:rsidR="002E19B5" w:rsidRPr="00160CFF" w:rsidRDefault="002E19B5" w:rsidP="00726D3E">
            <w:pPr>
              <w:rPr>
                <w:sz w:val="28"/>
                <w:szCs w:val="28"/>
              </w:rPr>
            </w:pPr>
            <w:r w:rsidRPr="00160CFF">
              <w:rPr>
                <w:sz w:val="28"/>
                <w:szCs w:val="28"/>
              </w:rPr>
              <w:t>1</w:t>
            </w:r>
          </w:p>
        </w:tc>
        <w:tc>
          <w:tcPr>
            <w:tcW w:w="1183" w:type="dxa"/>
          </w:tcPr>
          <w:p w:rsidR="002E19B5" w:rsidRPr="00160CFF" w:rsidRDefault="002E19B5" w:rsidP="00726D3E">
            <w:pPr>
              <w:rPr>
                <w:sz w:val="28"/>
                <w:szCs w:val="28"/>
              </w:rPr>
            </w:pPr>
            <w:r w:rsidRPr="00160CFF">
              <w:rPr>
                <w:sz w:val="28"/>
                <w:szCs w:val="28"/>
              </w:rPr>
              <w:t>1</w:t>
            </w:r>
          </w:p>
        </w:tc>
      </w:tr>
      <w:tr w:rsidR="002E19B5" w:rsidRPr="00160CFF" w:rsidTr="002E19B5">
        <w:tc>
          <w:tcPr>
            <w:tcW w:w="2993" w:type="dxa"/>
          </w:tcPr>
          <w:p w:rsidR="002E19B5" w:rsidRPr="00160CFF" w:rsidRDefault="002E19B5" w:rsidP="00726D3E">
            <w:pPr>
              <w:rPr>
                <w:sz w:val="28"/>
                <w:szCs w:val="28"/>
              </w:rPr>
            </w:pPr>
            <w:r w:rsidRPr="00160CFF">
              <w:rPr>
                <w:sz w:val="28"/>
                <w:szCs w:val="28"/>
              </w:rPr>
              <w:t>спортивное оздоровительное</w:t>
            </w:r>
          </w:p>
        </w:tc>
        <w:tc>
          <w:tcPr>
            <w:tcW w:w="2134" w:type="dxa"/>
          </w:tcPr>
          <w:p w:rsidR="002E19B5" w:rsidRDefault="002E19B5" w:rsidP="00726D3E">
            <w:pPr>
              <w:rPr>
                <w:sz w:val="28"/>
                <w:szCs w:val="28"/>
              </w:rPr>
            </w:pPr>
            <w:r w:rsidRPr="00160CFF">
              <w:rPr>
                <w:sz w:val="28"/>
                <w:szCs w:val="28"/>
              </w:rPr>
              <w:t>«Самбо»</w:t>
            </w:r>
          </w:p>
          <w:p w:rsidR="002E19B5" w:rsidRPr="00160CFF" w:rsidRDefault="002E19B5" w:rsidP="00726D3E">
            <w:pPr>
              <w:rPr>
                <w:sz w:val="28"/>
                <w:szCs w:val="28"/>
              </w:rPr>
            </w:pPr>
            <w:r w:rsidRPr="002E19B5">
              <w:rPr>
                <w:sz w:val="28"/>
                <w:szCs w:val="28"/>
              </w:rPr>
              <w:t>«Школа мяча»</w:t>
            </w:r>
          </w:p>
        </w:tc>
        <w:tc>
          <w:tcPr>
            <w:tcW w:w="1182" w:type="dxa"/>
          </w:tcPr>
          <w:p w:rsidR="002E19B5" w:rsidRDefault="002E19B5" w:rsidP="00726D3E">
            <w:pPr>
              <w:rPr>
                <w:sz w:val="28"/>
                <w:szCs w:val="28"/>
              </w:rPr>
            </w:pPr>
            <w:r w:rsidRPr="00160CFF">
              <w:rPr>
                <w:sz w:val="28"/>
                <w:szCs w:val="28"/>
              </w:rPr>
              <w:t>1</w:t>
            </w:r>
          </w:p>
          <w:p w:rsidR="002E19B5" w:rsidRPr="00160CFF" w:rsidRDefault="002E19B5" w:rsidP="00726D3E">
            <w:pPr>
              <w:rPr>
                <w:sz w:val="28"/>
                <w:szCs w:val="28"/>
              </w:rPr>
            </w:pPr>
            <w:r>
              <w:rPr>
                <w:sz w:val="28"/>
                <w:szCs w:val="28"/>
              </w:rPr>
              <w:t>1</w:t>
            </w:r>
          </w:p>
        </w:tc>
        <w:tc>
          <w:tcPr>
            <w:tcW w:w="1183" w:type="dxa"/>
          </w:tcPr>
          <w:p w:rsidR="002E19B5" w:rsidRDefault="002E19B5" w:rsidP="00726D3E">
            <w:pPr>
              <w:rPr>
                <w:sz w:val="28"/>
                <w:szCs w:val="28"/>
              </w:rPr>
            </w:pPr>
            <w:r>
              <w:rPr>
                <w:sz w:val="28"/>
                <w:szCs w:val="28"/>
              </w:rPr>
              <w:t>1</w:t>
            </w:r>
          </w:p>
          <w:p w:rsidR="002E19B5" w:rsidRPr="00160CFF" w:rsidRDefault="002E19B5" w:rsidP="00726D3E">
            <w:pPr>
              <w:rPr>
                <w:sz w:val="28"/>
                <w:szCs w:val="28"/>
              </w:rPr>
            </w:pPr>
            <w:r w:rsidRPr="00160CFF">
              <w:rPr>
                <w:sz w:val="28"/>
                <w:szCs w:val="28"/>
              </w:rPr>
              <w:t>1</w:t>
            </w:r>
          </w:p>
        </w:tc>
        <w:tc>
          <w:tcPr>
            <w:tcW w:w="1182" w:type="dxa"/>
          </w:tcPr>
          <w:p w:rsidR="002E19B5" w:rsidRDefault="002E19B5" w:rsidP="00726D3E">
            <w:pPr>
              <w:rPr>
                <w:sz w:val="28"/>
                <w:szCs w:val="28"/>
              </w:rPr>
            </w:pPr>
            <w:r w:rsidRPr="00160CFF">
              <w:rPr>
                <w:sz w:val="28"/>
                <w:szCs w:val="28"/>
              </w:rPr>
              <w:t>1</w:t>
            </w:r>
          </w:p>
          <w:p w:rsidR="002E19B5" w:rsidRPr="00160CFF" w:rsidRDefault="002E19B5" w:rsidP="00726D3E">
            <w:pPr>
              <w:rPr>
                <w:sz w:val="28"/>
                <w:szCs w:val="28"/>
              </w:rPr>
            </w:pPr>
            <w:r>
              <w:rPr>
                <w:sz w:val="28"/>
                <w:szCs w:val="28"/>
              </w:rPr>
              <w:t>1</w:t>
            </w:r>
          </w:p>
        </w:tc>
        <w:tc>
          <w:tcPr>
            <w:tcW w:w="1183" w:type="dxa"/>
          </w:tcPr>
          <w:p w:rsidR="002E19B5" w:rsidRDefault="002E19B5" w:rsidP="00726D3E">
            <w:pPr>
              <w:rPr>
                <w:sz w:val="28"/>
                <w:szCs w:val="28"/>
              </w:rPr>
            </w:pPr>
            <w:r w:rsidRPr="00160CFF">
              <w:rPr>
                <w:sz w:val="28"/>
                <w:szCs w:val="28"/>
              </w:rPr>
              <w:t>1</w:t>
            </w:r>
          </w:p>
          <w:p w:rsidR="002E19B5" w:rsidRPr="00160CFF" w:rsidRDefault="002E19B5" w:rsidP="00726D3E">
            <w:pPr>
              <w:rPr>
                <w:sz w:val="28"/>
                <w:szCs w:val="28"/>
              </w:rPr>
            </w:pPr>
            <w:r>
              <w:rPr>
                <w:sz w:val="28"/>
                <w:szCs w:val="28"/>
              </w:rPr>
              <w:t>1</w:t>
            </w:r>
          </w:p>
        </w:tc>
      </w:tr>
      <w:tr w:rsidR="002E19B5" w:rsidRPr="00160CFF" w:rsidTr="002E19B5">
        <w:tc>
          <w:tcPr>
            <w:tcW w:w="2993" w:type="dxa"/>
          </w:tcPr>
          <w:p w:rsidR="002E19B5" w:rsidRPr="00160CFF" w:rsidRDefault="002E19B5" w:rsidP="00726D3E">
            <w:pPr>
              <w:rPr>
                <w:sz w:val="28"/>
                <w:szCs w:val="28"/>
              </w:rPr>
            </w:pPr>
            <w:r w:rsidRPr="00160CFF">
              <w:rPr>
                <w:sz w:val="28"/>
                <w:szCs w:val="28"/>
              </w:rPr>
              <w:t>Итого</w:t>
            </w:r>
          </w:p>
        </w:tc>
        <w:tc>
          <w:tcPr>
            <w:tcW w:w="2134" w:type="dxa"/>
          </w:tcPr>
          <w:p w:rsidR="002E19B5" w:rsidRPr="00160CFF" w:rsidRDefault="002E19B5" w:rsidP="00726D3E">
            <w:pPr>
              <w:rPr>
                <w:sz w:val="28"/>
                <w:szCs w:val="28"/>
              </w:rPr>
            </w:pPr>
          </w:p>
        </w:tc>
        <w:tc>
          <w:tcPr>
            <w:tcW w:w="1182" w:type="dxa"/>
          </w:tcPr>
          <w:p w:rsidR="002E19B5" w:rsidRPr="00160CFF" w:rsidRDefault="00985AC9" w:rsidP="00726D3E">
            <w:pPr>
              <w:rPr>
                <w:sz w:val="28"/>
                <w:szCs w:val="28"/>
              </w:rPr>
            </w:pPr>
            <w:r>
              <w:rPr>
                <w:sz w:val="28"/>
                <w:szCs w:val="28"/>
              </w:rPr>
              <w:t>6</w:t>
            </w:r>
          </w:p>
        </w:tc>
        <w:tc>
          <w:tcPr>
            <w:tcW w:w="1183" w:type="dxa"/>
          </w:tcPr>
          <w:p w:rsidR="002E19B5" w:rsidRPr="00160CFF" w:rsidRDefault="00985AC9" w:rsidP="00726D3E">
            <w:pPr>
              <w:rPr>
                <w:sz w:val="28"/>
                <w:szCs w:val="28"/>
              </w:rPr>
            </w:pPr>
            <w:r>
              <w:rPr>
                <w:sz w:val="28"/>
                <w:szCs w:val="28"/>
              </w:rPr>
              <w:t>6</w:t>
            </w:r>
          </w:p>
        </w:tc>
        <w:tc>
          <w:tcPr>
            <w:tcW w:w="1182" w:type="dxa"/>
          </w:tcPr>
          <w:p w:rsidR="002E19B5" w:rsidRPr="00160CFF" w:rsidRDefault="00985AC9" w:rsidP="00726D3E">
            <w:pPr>
              <w:rPr>
                <w:sz w:val="28"/>
                <w:szCs w:val="28"/>
              </w:rPr>
            </w:pPr>
            <w:r>
              <w:rPr>
                <w:sz w:val="28"/>
                <w:szCs w:val="28"/>
              </w:rPr>
              <w:t>6</w:t>
            </w:r>
          </w:p>
        </w:tc>
        <w:tc>
          <w:tcPr>
            <w:tcW w:w="1183" w:type="dxa"/>
          </w:tcPr>
          <w:p w:rsidR="002E19B5" w:rsidRPr="00160CFF" w:rsidRDefault="00985AC9" w:rsidP="002E19B5">
            <w:pPr>
              <w:rPr>
                <w:sz w:val="28"/>
                <w:szCs w:val="28"/>
              </w:rPr>
            </w:pPr>
            <w:r>
              <w:rPr>
                <w:sz w:val="28"/>
                <w:szCs w:val="28"/>
              </w:rPr>
              <w:t>6</w:t>
            </w:r>
          </w:p>
        </w:tc>
      </w:tr>
    </w:tbl>
    <w:p w:rsidR="002E19B5" w:rsidRDefault="002E19B5">
      <w:pPr>
        <w:pStyle w:val="a3"/>
        <w:ind w:left="0" w:firstLine="0"/>
        <w:jc w:val="left"/>
        <w:rPr>
          <w:b/>
          <w:sz w:val="30"/>
        </w:rPr>
      </w:pPr>
    </w:p>
    <w:p w:rsidR="0006194A" w:rsidRDefault="0006194A" w:rsidP="0006194A">
      <w:pPr>
        <w:pStyle w:val="11"/>
        <w:spacing w:line="242" w:lineRule="auto"/>
        <w:ind w:right="2137"/>
        <w:jc w:val="center"/>
      </w:pPr>
      <w:r>
        <w:t>План внеурочной деятельности для обучающихся 8 классов</w:t>
      </w:r>
      <w:r>
        <w:rPr>
          <w:spacing w:val="-67"/>
        </w:rPr>
        <w:t xml:space="preserve"> </w:t>
      </w:r>
      <w:r>
        <w:t>МАОУ</w:t>
      </w:r>
      <w:r>
        <w:rPr>
          <w:spacing w:val="-1"/>
        </w:rPr>
        <w:t xml:space="preserve"> </w:t>
      </w:r>
      <w:r>
        <w:t>СОШ №13</w:t>
      </w:r>
    </w:p>
    <w:p w:rsidR="0006194A" w:rsidRDefault="0006194A" w:rsidP="0006194A">
      <w:pPr>
        <w:pStyle w:val="a3"/>
        <w:spacing w:before="6"/>
        <w:ind w:left="0" w:firstLine="0"/>
        <w:jc w:val="left"/>
        <w:rPr>
          <w:b/>
          <w:sz w:val="27"/>
        </w:rPr>
      </w:pPr>
    </w:p>
    <w:tbl>
      <w:tblPr>
        <w:tblStyle w:val="1"/>
        <w:tblW w:w="0" w:type="auto"/>
        <w:tblInd w:w="675" w:type="dxa"/>
        <w:tblLook w:val="04A0" w:firstRow="1" w:lastRow="0" w:firstColumn="1" w:lastColumn="0" w:noHBand="0" w:noVBand="1"/>
      </w:tblPr>
      <w:tblGrid>
        <w:gridCol w:w="2993"/>
        <w:gridCol w:w="2134"/>
        <w:gridCol w:w="1182"/>
        <w:gridCol w:w="1183"/>
        <w:gridCol w:w="1182"/>
        <w:gridCol w:w="1183"/>
      </w:tblGrid>
      <w:tr w:rsidR="0006194A" w:rsidRPr="00160CFF" w:rsidTr="00726D3E">
        <w:tc>
          <w:tcPr>
            <w:tcW w:w="2993" w:type="dxa"/>
            <w:vMerge w:val="restart"/>
          </w:tcPr>
          <w:p w:rsidR="0006194A" w:rsidRPr="00160CFF" w:rsidRDefault="0006194A" w:rsidP="00726D3E">
            <w:pPr>
              <w:rPr>
                <w:sz w:val="28"/>
                <w:szCs w:val="28"/>
              </w:rPr>
            </w:pPr>
            <w:r w:rsidRPr="00160CFF">
              <w:rPr>
                <w:sz w:val="28"/>
                <w:szCs w:val="28"/>
              </w:rPr>
              <w:t>Направление внеурочной деятельности</w:t>
            </w:r>
          </w:p>
        </w:tc>
        <w:tc>
          <w:tcPr>
            <w:tcW w:w="2134" w:type="dxa"/>
            <w:vMerge w:val="restart"/>
          </w:tcPr>
          <w:p w:rsidR="0006194A" w:rsidRPr="00160CFF" w:rsidRDefault="0006194A" w:rsidP="00726D3E">
            <w:pPr>
              <w:rPr>
                <w:sz w:val="28"/>
                <w:szCs w:val="28"/>
              </w:rPr>
            </w:pPr>
            <w:r w:rsidRPr="00160CFF">
              <w:rPr>
                <w:sz w:val="28"/>
                <w:szCs w:val="28"/>
              </w:rPr>
              <w:t>Название программы</w:t>
            </w:r>
          </w:p>
        </w:tc>
        <w:tc>
          <w:tcPr>
            <w:tcW w:w="4730" w:type="dxa"/>
            <w:gridSpan w:val="4"/>
          </w:tcPr>
          <w:p w:rsidR="0006194A" w:rsidRPr="00160CFF" w:rsidRDefault="0006194A" w:rsidP="00726D3E">
            <w:pPr>
              <w:rPr>
                <w:sz w:val="28"/>
                <w:szCs w:val="28"/>
              </w:rPr>
            </w:pPr>
            <w:r w:rsidRPr="00160CFF">
              <w:rPr>
                <w:sz w:val="28"/>
                <w:szCs w:val="28"/>
              </w:rPr>
              <w:t>Количество часов в неделю</w:t>
            </w:r>
          </w:p>
        </w:tc>
      </w:tr>
      <w:tr w:rsidR="0006194A" w:rsidRPr="00160CFF" w:rsidTr="00726D3E">
        <w:tc>
          <w:tcPr>
            <w:tcW w:w="2993" w:type="dxa"/>
            <w:vMerge/>
          </w:tcPr>
          <w:p w:rsidR="0006194A" w:rsidRPr="00160CFF" w:rsidRDefault="0006194A" w:rsidP="00726D3E">
            <w:pPr>
              <w:rPr>
                <w:sz w:val="28"/>
                <w:szCs w:val="28"/>
              </w:rPr>
            </w:pPr>
          </w:p>
        </w:tc>
        <w:tc>
          <w:tcPr>
            <w:tcW w:w="2134" w:type="dxa"/>
            <w:vMerge/>
          </w:tcPr>
          <w:p w:rsidR="0006194A" w:rsidRPr="00160CFF" w:rsidRDefault="0006194A" w:rsidP="00726D3E">
            <w:pPr>
              <w:rPr>
                <w:sz w:val="28"/>
                <w:szCs w:val="28"/>
              </w:rPr>
            </w:pPr>
          </w:p>
        </w:tc>
        <w:tc>
          <w:tcPr>
            <w:tcW w:w="1182" w:type="dxa"/>
          </w:tcPr>
          <w:p w:rsidR="0006194A" w:rsidRPr="00160CFF" w:rsidRDefault="0006194A" w:rsidP="00726D3E">
            <w:pPr>
              <w:rPr>
                <w:sz w:val="28"/>
                <w:szCs w:val="28"/>
              </w:rPr>
            </w:pPr>
            <w:r>
              <w:rPr>
                <w:sz w:val="28"/>
                <w:szCs w:val="28"/>
              </w:rPr>
              <w:t>8</w:t>
            </w:r>
            <w:r w:rsidRPr="00160CFF">
              <w:rPr>
                <w:sz w:val="28"/>
                <w:szCs w:val="28"/>
              </w:rPr>
              <w:t>а</w:t>
            </w:r>
          </w:p>
        </w:tc>
        <w:tc>
          <w:tcPr>
            <w:tcW w:w="1183" w:type="dxa"/>
          </w:tcPr>
          <w:p w:rsidR="0006194A" w:rsidRPr="00160CFF" w:rsidRDefault="0006194A" w:rsidP="00726D3E">
            <w:pPr>
              <w:rPr>
                <w:sz w:val="28"/>
                <w:szCs w:val="28"/>
              </w:rPr>
            </w:pPr>
            <w:r>
              <w:rPr>
                <w:sz w:val="28"/>
                <w:szCs w:val="28"/>
              </w:rPr>
              <w:t>8</w:t>
            </w:r>
            <w:r w:rsidRPr="00160CFF">
              <w:rPr>
                <w:sz w:val="28"/>
                <w:szCs w:val="28"/>
              </w:rPr>
              <w:t>б</w:t>
            </w:r>
          </w:p>
        </w:tc>
        <w:tc>
          <w:tcPr>
            <w:tcW w:w="1182" w:type="dxa"/>
          </w:tcPr>
          <w:p w:rsidR="0006194A" w:rsidRPr="00160CFF" w:rsidRDefault="0006194A" w:rsidP="00726D3E">
            <w:pPr>
              <w:rPr>
                <w:sz w:val="28"/>
                <w:szCs w:val="28"/>
              </w:rPr>
            </w:pPr>
            <w:r>
              <w:rPr>
                <w:sz w:val="28"/>
                <w:szCs w:val="28"/>
              </w:rPr>
              <w:t>8</w:t>
            </w:r>
            <w:r w:rsidRPr="00160CFF">
              <w:rPr>
                <w:sz w:val="28"/>
                <w:szCs w:val="28"/>
              </w:rPr>
              <w:t>в</w:t>
            </w:r>
          </w:p>
        </w:tc>
        <w:tc>
          <w:tcPr>
            <w:tcW w:w="1183" w:type="dxa"/>
          </w:tcPr>
          <w:p w:rsidR="0006194A" w:rsidRPr="00160CFF" w:rsidRDefault="0006194A" w:rsidP="00726D3E">
            <w:pPr>
              <w:rPr>
                <w:sz w:val="28"/>
                <w:szCs w:val="28"/>
              </w:rPr>
            </w:pPr>
            <w:r>
              <w:rPr>
                <w:sz w:val="28"/>
                <w:szCs w:val="28"/>
              </w:rPr>
              <w:t>8г</w:t>
            </w:r>
          </w:p>
        </w:tc>
      </w:tr>
      <w:tr w:rsidR="0006194A" w:rsidRPr="00160CFF" w:rsidTr="00726D3E">
        <w:tc>
          <w:tcPr>
            <w:tcW w:w="2993" w:type="dxa"/>
          </w:tcPr>
          <w:p w:rsidR="0006194A" w:rsidRPr="00160CFF" w:rsidRDefault="0006194A" w:rsidP="00726D3E">
            <w:pPr>
              <w:rPr>
                <w:sz w:val="28"/>
                <w:szCs w:val="28"/>
              </w:rPr>
            </w:pPr>
            <w:r w:rsidRPr="00160CFF">
              <w:rPr>
                <w:sz w:val="28"/>
                <w:szCs w:val="28"/>
              </w:rPr>
              <w:t>духовно-нравственное</w:t>
            </w:r>
          </w:p>
        </w:tc>
        <w:tc>
          <w:tcPr>
            <w:tcW w:w="2134" w:type="dxa"/>
          </w:tcPr>
          <w:p w:rsidR="0006194A" w:rsidRPr="00160CFF" w:rsidRDefault="0006194A" w:rsidP="00726D3E">
            <w:pPr>
              <w:pStyle w:val="a3"/>
              <w:ind w:left="0" w:firstLine="0"/>
              <w:jc w:val="left"/>
              <w:rPr>
                <w:lang w:eastAsia="ru-RU"/>
              </w:rPr>
            </w:pPr>
            <w:r w:rsidRPr="00160CFF">
              <w:rPr>
                <w:lang w:eastAsia="ru-RU"/>
              </w:rPr>
              <w:t>«Уроки мужества»</w:t>
            </w:r>
          </w:p>
          <w:p w:rsidR="0006194A" w:rsidRPr="00160CFF" w:rsidRDefault="0006194A" w:rsidP="00726D3E">
            <w:pPr>
              <w:rPr>
                <w:sz w:val="28"/>
                <w:szCs w:val="28"/>
              </w:rPr>
            </w:pPr>
          </w:p>
        </w:tc>
        <w:tc>
          <w:tcPr>
            <w:tcW w:w="1182" w:type="dxa"/>
          </w:tcPr>
          <w:p w:rsidR="0006194A" w:rsidRPr="00160CFF" w:rsidRDefault="0006194A" w:rsidP="00726D3E">
            <w:pPr>
              <w:rPr>
                <w:sz w:val="28"/>
                <w:szCs w:val="28"/>
              </w:rPr>
            </w:pPr>
            <w:r w:rsidRPr="00160CFF">
              <w:rPr>
                <w:sz w:val="28"/>
                <w:szCs w:val="28"/>
              </w:rPr>
              <w:t>1</w:t>
            </w:r>
          </w:p>
        </w:tc>
        <w:tc>
          <w:tcPr>
            <w:tcW w:w="1183" w:type="dxa"/>
          </w:tcPr>
          <w:p w:rsidR="0006194A" w:rsidRPr="00160CFF" w:rsidRDefault="0006194A" w:rsidP="00726D3E">
            <w:pPr>
              <w:rPr>
                <w:sz w:val="28"/>
                <w:szCs w:val="28"/>
              </w:rPr>
            </w:pPr>
            <w:r w:rsidRPr="00160CFF">
              <w:rPr>
                <w:sz w:val="28"/>
                <w:szCs w:val="28"/>
              </w:rPr>
              <w:t>1</w:t>
            </w:r>
          </w:p>
        </w:tc>
        <w:tc>
          <w:tcPr>
            <w:tcW w:w="1182" w:type="dxa"/>
          </w:tcPr>
          <w:p w:rsidR="0006194A" w:rsidRPr="00160CFF" w:rsidRDefault="0006194A" w:rsidP="00726D3E">
            <w:pPr>
              <w:rPr>
                <w:sz w:val="28"/>
                <w:szCs w:val="28"/>
              </w:rPr>
            </w:pPr>
            <w:r w:rsidRPr="00160CFF">
              <w:rPr>
                <w:sz w:val="28"/>
                <w:szCs w:val="28"/>
              </w:rPr>
              <w:t>1</w:t>
            </w:r>
          </w:p>
        </w:tc>
        <w:tc>
          <w:tcPr>
            <w:tcW w:w="1183" w:type="dxa"/>
          </w:tcPr>
          <w:p w:rsidR="0006194A" w:rsidRPr="00160CFF" w:rsidRDefault="0006194A" w:rsidP="00726D3E">
            <w:pPr>
              <w:rPr>
                <w:sz w:val="28"/>
                <w:szCs w:val="28"/>
              </w:rPr>
            </w:pPr>
            <w:r w:rsidRPr="00160CFF">
              <w:rPr>
                <w:sz w:val="28"/>
                <w:szCs w:val="28"/>
              </w:rPr>
              <w:t>1</w:t>
            </w:r>
          </w:p>
        </w:tc>
      </w:tr>
      <w:tr w:rsidR="0006194A" w:rsidRPr="00160CFF" w:rsidTr="00726D3E">
        <w:tc>
          <w:tcPr>
            <w:tcW w:w="2993" w:type="dxa"/>
          </w:tcPr>
          <w:p w:rsidR="0006194A" w:rsidRPr="00160CFF" w:rsidRDefault="0006194A" w:rsidP="00726D3E">
            <w:pPr>
              <w:rPr>
                <w:sz w:val="28"/>
                <w:szCs w:val="28"/>
              </w:rPr>
            </w:pPr>
            <w:r w:rsidRPr="00160CFF">
              <w:rPr>
                <w:sz w:val="28"/>
                <w:szCs w:val="28"/>
              </w:rPr>
              <w:t>общеинтеллектуальное</w:t>
            </w:r>
          </w:p>
        </w:tc>
        <w:tc>
          <w:tcPr>
            <w:tcW w:w="2134" w:type="dxa"/>
          </w:tcPr>
          <w:p w:rsidR="0006194A" w:rsidRDefault="0006194A" w:rsidP="00726D3E">
            <w:pPr>
              <w:rPr>
                <w:sz w:val="28"/>
                <w:szCs w:val="28"/>
                <w:lang w:eastAsia="ru-RU"/>
              </w:rPr>
            </w:pPr>
            <w:r w:rsidRPr="002E19B5">
              <w:rPr>
                <w:sz w:val="28"/>
                <w:szCs w:val="28"/>
                <w:lang w:eastAsia="ru-RU"/>
              </w:rPr>
              <w:t>«Основы финансовой грамотности»</w:t>
            </w:r>
          </w:p>
          <w:p w:rsidR="0006194A" w:rsidRDefault="0006194A" w:rsidP="00726D3E">
            <w:pPr>
              <w:rPr>
                <w:sz w:val="28"/>
                <w:szCs w:val="28"/>
              </w:rPr>
            </w:pPr>
            <w:r w:rsidRPr="0006194A">
              <w:rPr>
                <w:sz w:val="28"/>
                <w:szCs w:val="28"/>
              </w:rPr>
              <w:t>«Черчение и графика»</w:t>
            </w:r>
          </w:p>
          <w:p w:rsidR="0006194A" w:rsidRPr="00160CFF" w:rsidRDefault="0006194A" w:rsidP="00726D3E">
            <w:pPr>
              <w:rPr>
                <w:sz w:val="28"/>
                <w:szCs w:val="28"/>
              </w:rPr>
            </w:pPr>
            <w:r w:rsidRPr="0006194A">
              <w:rPr>
                <w:sz w:val="28"/>
                <w:szCs w:val="28"/>
              </w:rPr>
              <w:t>«Практикум по геометрии»</w:t>
            </w:r>
          </w:p>
        </w:tc>
        <w:tc>
          <w:tcPr>
            <w:tcW w:w="1182" w:type="dxa"/>
          </w:tcPr>
          <w:p w:rsidR="0006194A" w:rsidRPr="00160CFF" w:rsidRDefault="0006194A" w:rsidP="00726D3E">
            <w:pPr>
              <w:rPr>
                <w:sz w:val="28"/>
                <w:szCs w:val="28"/>
              </w:rPr>
            </w:pPr>
          </w:p>
          <w:p w:rsidR="0006194A" w:rsidRDefault="0006194A" w:rsidP="00726D3E">
            <w:pPr>
              <w:rPr>
                <w:sz w:val="28"/>
                <w:szCs w:val="28"/>
              </w:rPr>
            </w:pPr>
            <w:r w:rsidRPr="00160CFF">
              <w:rPr>
                <w:sz w:val="28"/>
                <w:szCs w:val="28"/>
              </w:rPr>
              <w:t>1</w:t>
            </w:r>
          </w:p>
          <w:p w:rsidR="0006194A" w:rsidRDefault="0006194A" w:rsidP="00726D3E">
            <w:pPr>
              <w:rPr>
                <w:sz w:val="28"/>
                <w:szCs w:val="28"/>
              </w:rPr>
            </w:pPr>
          </w:p>
          <w:p w:rsidR="0006194A" w:rsidRDefault="0006194A" w:rsidP="00726D3E">
            <w:pPr>
              <w:rPr>
                <w:sz w:val="28"/>
                <w:szCs w:val="28"/>
              </w:rPr>
            </w:pPr>
          </w:p>
          <w:p w:rsidR="0006194A" w:rsidRDefault="0006194A" w:rsidP="00726D3E">
            <w:pPr>
              <w:rPr>
                <w:sz w:val="28"/>
                <w:szCs w:val="28"/>
              </w:rPr>
            </w:pPr>
          </w:p>
          <w:p w:rsidR="0006194A" w:rsidRDefault="0006194A" w:rsidP="00726D3E">
            <w:pPr>
              <w:rPr>
                <w:sz w:val="28"/>
                <w:szCs w:val="28"/>
              </w:rPr>
            </w:pPr>
            <w:r>
              <w:rPr>
                <w:sz w:val="28"/>
                <w:szCs w:val="28"/>
              </w:rPr>
              <w:t>1</w:t>
            </w:r>
          </w:p>
          <w:p w:rsidR="0006194A" w:rsidRDefault="0006194A" w:rsidP="00726D3E">
            <w:pPr>
              <w:rPr>
                <w:sz w:val="28"/>
                <w:szCs w:val="28"/>
              </w:rPr>
            </w:pPr>
          </w:p>
          <w:p w:rsidR="0006194A" w:rsidRPr="00160CFF" w:rsidRDefault="0006194A" w:rsidP="00726D3E">
            <w:pPr>
              <w:rPr>
                <w:sz w:val="28"/>
                <w:szCs w:val="28"/>
              </w:rPr>
            </w:pPr>
            <w:r>
              <w:rPr>
                <w:sz w:val="28"/>
                <w:szCs w:val="28"/>
              </w:rPr>
              <w:t>1</w:t>
            </w:r>
          </w:p>
        </w:tc>
        <w:tc>
          <w:tcPr>
            <w:tcW w:w="1183" w:type="dxa"/>
          </w:tcPr>
          <w:p w:rsidR="0006194A" w:rsidRPr="00160CFF" w:rsidRDefault="0006194A" w:rsidP="00726D3E">
            <w:pPr>
              <w:rPr>
                <w:sz w:val="28"/>
                <w:szCs w:val="28"/>
              </w:rPr>
            </w:pPr>
          </w:p>
          <w:p w:rsidR="0006194A" w:rsidRDefault="0006194A" w:rsidP="00726D3E">
            <w:pPr>
              <w:rPr>
                <w:sz w:val="28"/>
                <w:szCs w:val="28"/>
              </w:rPr>
            </w:pPr>
            <w:r w:rsidRPr="00160CFF">
              <w:rPr>
                <w:sz w:val="28"/>
                <w:szCs w:val="28"/>
              </w:rPr>
              <w:t>1</w:t>
            </w:r>
          </w:p>
          <w:p w:rsidR="0006194A" w:rsidRDefault="0006194A" w:rsidP="00726D3E">
            <w:pPr>
              <w:rPr>
                <w:sz w:val="28"/>
                <w:szCs w:val="28"/>
              </w:rPr>
            </w:pPr>
          </w:p>
          <w:p w:rsidR="0006194A" w:rsidRDefault="0006194A" w:rsidP="00726D3E">
            <w:pPr>
              <w:rPr>
                <w:sz w:val="28"/>
                <w:szCs w:val="28"/>
              </w:rPr>
            </w:pPr>
          </w:p>
          <w:p w:rsidR="0006194A" w:rsidRDefault="0006194A" w:rsidP="00726D3E">
            <w:pPr>
              <w:rPr>
                <w:sz w:val="28"/>
                <w:szCs w:val="28"/>
              </w:rPr>
            </w:pPr>
          </w:p>
          <w:p w:rsidR="0006194A" w:rsidRDefault="0006194A" w:rsidP="00726D3E">
            <w:pPr>
              <w:rPr>
                <w:sz w:val="28"/>
                <w:szCs w:val="28"/>
              </w:rPr>
            </w:pPr>
            <w:r>
              <w:rPr>
                <w:sz w:val="28"/>
                <w:szCs w:val="28"/>
              </w:rPr>
              <w:t>1</w:t>
            </w:r>
          </w:p>
          <w:p w:rsidR="0006194A" w:rsidRDefault="0006194A" w:rsidP="00726D3E">
            <w:pPr>
              <w:rPr>
                <w:sz w:val="28"/>
                <w:szCs w:val="28"/>
              </w:rPr>
            </w:pPr>
          </w:p>
          <w:p w:rsidR="0006194A" w:rsidRPr="00160CFF" w:rsidRDefault="0006194A" w:rsidP="00726D3E">
            <w:pPr>
              <w:rPr>
                <w:sz w:val="28"/>
                <w:szCs w:val="28"/>
              </w:rPr>
            </w:pPr>
            <w:r>
              <w:rPr>
                <w:sz w:val="28"/>
                <w:szCs w:val="28"/>
              </w:rPr>
              <w:t>1</w:t>
            </w:r>
          </w:p>
        </w:tc>
        <w:tc>
          <w:tcPr>
            <w:tcW w:w="1182" w:type="dxa"/>
          </w:tcPr>
          <w:p w:rsidR="0006194A" w:rsidRPr="00160CFF" w:rsidRDefault="0006194A" w:rsidP="00726D3E">
            <w:pPr>
              <w:rPr>
                <w:sz w:val="28"/>
                <w:szCs w:val="28"/>
              </w:rPr>
            </w:pPr>
          </w:p>
          <w:p w:rsidR="0006194A" w:rsidRDefault="0006194A" w:rsidP="00726D3E">
            <w:pPr>
              <w:rPr>
                <w:sz w:val="28"/>
                <w:szCs w:val="28"/>
              </w:rPr>
            </w:pPr>
            <w:r w:rsidRPr="00160CFF">
              <w:rPr>
                <w:sz w:val="28"/>
                <w:szCs w:val="28"/>
              </w:rPr>
              <w:t>1</w:t>
            </w:r>
          </w:p>
          <w:p w:rsidR="0006194A" w:rsidRDefault="0006194A" w:rsidP="00726D3E">
            <w:pPr>
              <w:rPr>
                <w:sz w:val="28"/>
                <w:szCs w:val="28"/>
              </w:rPr>
            </w:pPr>
          </w:p>
          <w:p w:rsidR="0006194A" w:rsidRDefault="0006194A" w:rsidP="00726D3E">
            <w:pPr>
              <w:rPr>
                <w:sz w:val="28"/>
                <w:szCs w:val="28"/>
              </w:rPr>
            </w:pPr>
          </w:p>
          <w:p w:rsidR="0006194A" w:rsidRDefault="0006194A" w:rsidP="00726D3E">
            <w:pPr>
              <w:rPr>
                <w:sz w:val="28"/>
                <w:szCs w:val="28"/>
              </w:rPr>
            </w:pPr>
          </w:p>
          <w:p w:rsidR="0006194A" w:rsidRDefault="0006194A" w:rsidP="00726D3E">
            <w:pPr>
              <w:rPr>
                <w:sz w:val="28"/>
                <w:szCs w:val="28"/>
              </w:rPr>
            </w:pPr>
            <w:r>
              <w:rPr>
                <w:sz w:val="28"/>
                <w:szCs w:val="28"/>
              </w:rPr>
              <w:t>1</w:t>
            </w:r>
          </w:p>
          <w:p w:rsidR="0006194A" w:rsidRDefault="0006194A" w:rsidP="00726D3E">
            <w:pPr>
              <w:rPr>
                <w:sz w:val="28"/>
                <w:szCs w:val="28"/>
              </w:rPr>
            </w:pPr>
          </w:p>
          <w:p w:rsidR="0006194A" w:rsidRPr="00160CFF" w:rsidRDefault="0006194A" w:rsidP="00726D3E">
            <w:pPr>
              <w:rPr>
                <w:sz w:val="28"/>
                <w:szCs w:val="28"/>
              </w:rPr>
            </w:pPr>
            <w:r>
              <w:rPr>
                <w:sz w:val="28"/>
                <w:szCs w:val="28"/>
              </w:rPr>
              <w:t>1</w:t>
            </w:r>
          </w:p>
        </w:tc>
        <w:tc>
          <w:tcPr>
            <w:tcW w:w="1183" w:type="dxa"/>
          </w:tcPr>
          <w:p w:rsidR="0006194A" w:rsidRPr="00160CFF" w:rsidRDefault="0006194A" w:rsidP="00726D3E">
            <w:pPr>
              <w:rPr>
                <w:sz w:val="28"/>
                <w:szCs w:val="28"/>
              </w:rPr>
            </w:pPr>
            <w:r w:rsidRPr="00160CFF">
              <w:rPr>
                <w:sz w:val="28"/>
                <w:szCs w:val="28"/>
              </w:rPr>
              <w:t>1</w:t>
            </w:r>
          </w:p>
          <w:p w:rsidR="0006194A" w:rsidRDefault="0006194A" w:rsidP="00726D3E">
            <w:pPr>
              <w:rPr>
                <w:sz w:val="28"/>
                <w:szCs w:val="28"/>
              </w:rPr>
            </w:pPr>
            <w:r w:rsidRPr="00160CFF">
              <w:rPr>
                <w:sz w:val="28"/>
                <w:szCs w:val="28"/>
              </w:rPr>
              <w:t>1</w:t>
            </w:r>
          </w:p>
          <w:p w:rsidR="0006194A" w:rsidRDefault="0006194A" w:rsidP="00726D3E">
            <w:pPr>
              <w:rPr>
                <w:sz w:val="28"/>
                <w:szCs w:val="28"/>
              </w:rPr>
            </w:pPr>
          </w:p>
          <w:p w:rsidR="0006194A" w:rsidRDefault="0006194A" w:rsidP="00726D3E">
            <w:pPr>
              <w:rPr>
                <w:sz w:val="28"/>
                <w:szCs w:val="28"/>
              </w:rPr>
            </w:pPr>
          </w:p>
          <w:p w:rsidR="0006194A" w:rsidRDefault="0006194A" w:rsidP="00726D3E">
            <w:pPr>
              <w:rPr>
                <w:sz w:val="28"/>
                <w:szCs w:val="28"/>
              </w:rPr>
            </w:pPr>
          </w:p>
          <w:p w:rsidR="0006194A" w:rsidRDefault="0006194A" w:rsidP="00726D3E">
            <w:pPr>
              <w:rPr>
                <w:sz w:val="28"/>
                <w:szCs w:val="28"/>
              </w:rPr>
            </w:pPr>
            <w:r>
              <w:rPr>
                <w:sz w:val="28"/>
                <w:szCs w:val="28"/>
              </w:rPr>
              <w:t>1</w:t>
            </w:r>
          </w:p>
          <w:p w:rsidR="0006194A" w:rsidRDefault="0006194A" w:rsidP="00726D3E">
            <w:pPr>
              <w:rPr>
                <w:sz w:val="28"/>
                <w:szCs w:val="28"/>
              </w:rPr>
            </w:pPr>
          </w:p>
          <w:p w:rsidR="0006194A" w:rsidRPr="00160CFF" w:rsidRDefault="0006194A" w:rsidP="00726D3E">
            <w:pPr>
              <w:rPr>
                <w:sz w:val="28"/>
                <w:szCs w:val="28"/>
              </w:rPr>
            </w:pPr>
            <w:r>
              <w:rPr>
                <w:sz w:val="28"/>
                <w:szCs w:val="28"/>
              </w:rPr>
              <w:t>1</w:t>
            </w:r>
          </w:p>
        </w:tc>
      </w:tr>
      <w:tr w:rsidR="0006194A" w:rsidRPr="00160CFF" w:rsidTr="00726D3E">
        <w:tc>
          <w:tcPr>
            <w:tcW w:w="2993" w:type="dxa"/>
          </w:tcPr>
          <w:p w:rsidR="0006194A" w:rsidRPr="00160CFF" w:rsidRDefault="0006194A" w:rsidP="00726D3E">
            <w:pPr>
              <w:rPr>
                <w:sz w:val="28"/>
                <w:szCs w:val="28"/>
              </w:rPr>
            </w:pPr>
            <w:r w:rsidRPr="00160CFF">
              <w:rPr>
                <w:sz w:val="28"/>
                <w:szCs w:val="28"/>
              </w:rPr>
              <w:t>общекультурное</w:t>
            </w:r>
          </w:p>
        </w:tc>
        <w:tc>
          <w:tcPr>
            <w:tcW w:w="2134" w:type="dxa"/>
          </w:tcPr>
          <w:p w:rsidR="0006194A" w:rsidRPr="00160CFF" w:rsidRDefault="0006194A" w:rsidP="00726D3E">
            <w:pPr>
              <w:pStyle w:val="a3"/>
              <w:ind w:left="0" w:firstLine="0"/>
              <w:jc w:val="left"/>
              <w:rPr>
                <w:lang w:eastAsia="ru-RU"/>
              </w:rPr>
            </w:pPr>
            <w:r w:rsidRPr="00160CFF">
              <w:rPr>
                <w:lang w:eastAsia="ru-RU"/>
              </w:rPr>
              <w:t xml:space="preserve">«Разговоры о важном» </w:t>
            </w:r>
          </w:p>
          <w:p w:rsidR="0006194A" w:rsidRPr="00160CFF" w:rsidRDefault="0006194A" w:rsidP="00726D3E">
            <w:pPr>
              <w:rPr>
                <w:sz w:val="28"/>
                <w:szCs w:val="28"/>
              </w:rPr>
            </w:pPr>
          </w:p>
        </w:tc>
        <w:tc>
          <w:tcPr>
            <w:tcW w:w="1182" w:type="dxa"/>
          </w:tcPr>
          <w:p w:rsidR="0006194A" w:rsidRPr="00160CFF" w:rsidRDefault="0006194A" w:rsidP="00726D3E">
            <w:pPr>
              <w:rPr>
                <w:sz w:val="28"/>
                <w:szCs w:val="28"/>
              </w:rPr>
            </w:pPr>
            <w:r w:rsidRPr="00160CFF">
              <w:rPr>
                <w:sz w:val="28"/>
                <w:szCs w:val="28"/>
              </w:rPr>
              <w:t>1</w:t>
            </w:r>
          </w:p>
        </w:tc>
        <w:tc>
          <w:tcPr>
            <w:tcW w:w="1183" w:type="dxa"/>
          </w:tcPr>
          <w:p w:rsidR="0006194A" w:rsidRPr="00160CFF" w:rsidRDefault="0006194A" w:rsidP="00726D3E">
            <w:pPr>
              <w:rPr>
                <w:sz w:val="28"/>
                <w:szCs w:val="28"/>
              </w:rPr>
            </w:pPr>
            <w:r w:rsidRPr="00160CFF">
              <w:rPr>
                <w:sz w:val="28"/>
                <w:szCs w:val="28"/>
              </w:rPr>
              <w:t>1</w:t>
            </w:r>
          </w:p>
        </w:tc>
        <w:tc>
          <w:tcPr>
            <w:tcW w:w="1182" w:type="dxa"/>
          </w:tcPr>
          <w:p w:rsidR="0006194A" w:rsidRPr="00160CFF" w:rsidRDefault="0006194A" w:rsidP="00726D3E">
            <w:pPr>
              <w:rPr>
                <w:sz w:val="28"/>
                <w:szCs w:val="28"/>
              </w:rPr>
            </w:pPr>
            <w:r w:rsidRPr="00160CFF">
              <w:rPr>
                <w:sz w:val="28"/>
                <w:szCs w:val="28"/>
              </w:rPr>
              <w:t>1</w:t>
            </w:r>
          </w:p>
        </w:tc>
        <w:tc>
          <w:tcPr>
            <w:tcW w:w="1183" w:type="dxa"/>
          </w:tcPr>
          <w:p w:rsidR="0006194A" w:rsidRPr="00160CFF" w:rsidRDefault="0006194A" w:rsidP="00726D3E">
            <w:pPr>
              <w:rPr>
                <w:sz w:val="28"/>
                <w:szCs w:val="28"/>
              </w:rPr>
            </w:pPr>
            <w:r w:rsidRPr="00160CFF">
              <w:rPr>
                <w:sz w:val="28"/>
                <w:szCs w:val="28"/>
              </w:rPr>
              <w:t>1</w:t>
            </w:r>
          </w:p>
        </w:tc>
      </w:tr>
      <w:tr w:rsidR="0006194A" w:rsidRPr="00160CFF" w:rsidTr="00726D3E">
        <w:tc>
          <w:tcPr>
            <w:tcW w:w="2993" w:type="dxa"/>
          </w:tcPr>
          <w:p w:rsidR="0006194A" w:rsidRPr="00160CFF" w:rsidRDefault="0006194A" w:rsidP="00726D3E">
            <w:pPr>
              <w:rPr>
                <w:sz w:val="28"/>
                <w:szCs w:val="28"/>
              </w:rPr>
            </w:pPr>
            <w:r w:rsidRPr="00160CFF">
              <w:rPr>
                <w:sz w:val="28"/>
                <w:szCs w:val="28"/>
              </w:rPr>
              <w:t>социальное</w:t>
            </w:r>
          </w:p>
        </w:tc>
        <w:tc>
          <w:tcPr>
            <w:tcW w:w="2134" w:type="dxa"/>
          </w:tcPr>
          <w:p w:rsidR="0006194A" w:rsidRPr="00160CFF" w:rsidRDefault="0006194A" w:rsidP="00726D3E">
            <w:pPr>
              <w:rPr>
                <w:sz w:val="28"/>
                <w:szCs w:val="28"/>
              </w:rPr>
            </w:pPr>
            <w:r w:rsidRPr="002E19B5">
              <w:rPr>
                <w:sz w:val="28"/>
                <w:szCs w:val="28"/>
              </w:rPr>
              <w:t>«Безопасные дороги Кубани»</w:t>
            </w:r>
          </w:p>
        </w:tc>
        <w:tc>
          <w:tcPr>
            <w:tcW w:w="1182" w:type="dxa"/>
          </w:tcPr>
          <w:p w:rsidR="0006194A" w:rsidRPr="00160CFF" w:rsidRDefault="0006194A" w:rsidP="00726D3E">
            <w:pPr>
              <w:rPr>
                <w:sz w:val="28"/>
                <w:szCs w:val="28"/>
              </w:rPr>
            </w:pPr>
            <w:r w:rsidRPr="00160CFF">
              <w:rPr>
                <w:sz w:val="28"/>
                <w:szCs w:val="28"/>
              </w:rPr>
              <w:t>1</w:t>
            </w:r>
          </w:p>
        </w:tc>
        <w:tc>
          <w:tcPr>
            <w:tcW w:w="1183" w:type="dxa"/>
          </w:tcPr>
          <w:p w:rsidR="0006194A" w:rsidRPr="00160CFF" w:rsidRDefault="0006194A" w:rsidP="00726D3E">
            <w:pPr>
              <w:rPr>
                <w:sz w:val="28"/>
                <w:szCs w:val="28"/>
              </w:rPr>
            </w:pPr>
            <w:r w:rsidRPr="00160CFF">
              <w:rPr>
                <w:sz w:val="28"/>
                <w:szCs w:val="28"/>
              </w:rPr>
              <w:t>1</w:t>
            </w:r>
          </w:p>
        </w:tc>
        <w:tc>
          <w:tcPr>
            <w:tcW w:w="1182" w:type="dxa"/>
          </w:tcPr>
          <w:p w:rsidR="0006194A" w:rsidRPr="00160CFF" w:rsidRDefault="0006194A" w:rsidP="00726D3E">
            <w:pPr>
              <w:rPr>
                <w:sz w:val="28"/>
                <w:szCs w:val="28"/>
              </w:rPr>
            </w:pPr>
            <w:r w:rsidRPr="00160CFF">
              <w:rPr>
                <w:sz w:val="28"/>
                <w:szCs w:val="28"/>
              </w:rPr>
              <w:t>1</w:t>
            </w:r>
          </w:p>
        </w:tc>
        <w:tc>
          <w:tcPr>
            <w:tcW w:w="1183" w:type="dxa"/>
          </w:tcPr>
          <w:p w:rsidR="0006194A" w:rsidRPr="00160CFF" w:rsidRDefault="0006194A" w:rsidP="00726D3E">
            <w:pPr>
              <w:rPr>
                <w:sz w:val="28"/>
                <w:szCs w:val="28"/>
              </w:rPr>
            </w:pPr>
            <w:r w:rsidRPr="00160CFF">
              <w:rPr>
                <w:sz w:val="28"/>
                <w:szCs w:val="28"/>
              </w:rPr>
              <w:t>1</w:t>
            </w:r>
          </w:p>
        </w:tc>
      </w:tr>
      <w:tr w:rsidR="0006194A" w:rsidRPr="00160CFF" w:rsidTr="00726D3E">
        <w:tc>
          <w:tcPr>
            <w:tcW w:w="2993" w:type="dxa"/>
          </w:tcPr>
          <w:p w:rsidR="0006194A" w:rsidRPr="00160CFF" w:rsidRDefault="0006194A" w:rsidP="00726D3E">
            <w:pPr>
              <w:rPr>
                <w:sz w:val="28"/>
                <w:szCs w:val="28"/>
              </w:rPr>
            </w:pPr>
            <w:r w:rsidRPr="00160CFF">
              <w:rPr>
                <w:sz w:val="28"/>
                <w:szCs w:val="28"/>
              </w:rPr>
              <w:t>спортивное оздоровительное</w:t>
            </w:r>
          </w:p>
        </w:tc>
        <w:tc>
          <w:tcPr>
            <w:tcW w:w="2134" w:type="dxa"/>
          </w:tcPr>
          <w:p w:rsidR="0006194A" w:rsidRDefault="0006194A" w:rsidP="00726D3E">
            <w:pPr>
              <w:rPr>
                <w:sz w:val="28"/>
                <w:szCs w:val="28"/>
              </w:rPr>
            </w:pPr>
            <w:r w:rsidRPr="00160CFF">
              <w:rPr>
                <w:sz w:val="28"/>
                <w:szCs w:val="28"/>
              </w:rPr>
              <w:t>«Самбо»</w:t>
            </w:r>
          </w:p>
          <w:p w:rsidR="0006194A" w:rsidRPr="00160CFF" w:rsidRDefault="0006194A" w:rsidP="00726D3E">
            <w:pPr>
              <w:rPr>
                <w:sz w:val="28"/>
                <w:szCs w:val="28"/>
              </w:rPr>
            </w:pPr>
          </w:p>
        </w:tc>
        <w:tc>
          <w:tcPr>
            <w:tcW w:w="1182" w:type="dxa"/>
          </w:tcPr>
          <w:p w:rsidR="0006194A" w:rsidRDefault="0006194A" w:rsidP="00726D3E">
            <w:pPr>
              <w:rPr>
                <w:sz w:val="28"/>
                <w:szCs w:val="28"/>
              </w:rPr>
            </w:pPr>
            <w:r w:rsidRPr="00160CFF">
              <w:rPr>
                <w:sz w:val="28"/>
                <w:szCs w:val="28"/>
              </w:rPr>
              <w:t>1</w:t>
            </w:r>
          </w:p>
          <w:p w:rsidR="0006194A" w:rsidRPr="00160CFF" w:rsidRDefault="0006194A" w:rsidP="00726D3E">
            <w:pPr>
              <w:rPr>
                <w:sz w:val="28"/>
                <w:szCs w:val="28"/>
              </w:rPr>
            </w:pPr>
          </w:p>
        </w:tc>
        <w:tc>
          <w:tcPr>
            <w:tcW w:w="1183" w:type="dxa"/>
          </w:tcPr>
          <w:p w:rsidR="0006194A" w:rsidRDefault="0006194A" w:rsidP="00726D3E">
            <w:pPr>
              <w:rPr>
                <w:sz w:val="28"/>
                <w:szCs w:val="28"/>
              </w:rPr>
            </w:pPr>
            <w:r>
              <w:rPr>
                <w:sz w:val="28"/>
                <w:szCs w:val="28"/>
              </w:rPr>
              <w:t>1</w:t>
            </w:r>
          </w:p>
          <w:p w:rsidR="0006194A" w:rsidRPr="00160CFF" w:rsidRDefault="0006194A" w:rsidP="00726D3E">
            <w:pPr>
              <w:rPr>
                <w:sz w:val="28"/>
                <w:szCs w:val="28"/>
              </w:rPr>
            </w:pPr>
          </w:p>
        </w:tc>
        <w:tc>
          <w:tcPr>
            <w:tcW w:w="1182" w:type="dxa"/>
          </w:tcPr>
          <w:p w:rsidR="0006194A" w:rsidRDefault="0006194A" w:rsidP="00726D3E">
            <w:pPr>
              <w:rPr>
                <w:sz w:val="28"/>
                <w:szCs w:val="28"/>
              </w:rPr>
            </w:pPr>
            <w:r w:rsidRPr="00160CFF">
              <w:rPr>
                <w:sz w:val="28"/>
                <w:szCs w:val="28"/>
              </w:rPr>
              <w:t>1</w:t>
            </w:r>
          </w:p>
          <w:p w:rsidR="0006194A" w:rsidRPr="00160CFF" w:rsidRDefault="0006194A" w:rsidP="00726D3E">
            <w:pPr>
              <w:rPr>
                <w:sz w:val="28"/>
                <w:szCs w:val="28"/>
              </w:rPr>
            </w:pPr>
          </w:p>
        </w:tc>
        <w:tc>
          <w:tcPr>
            <w:tcW w:w="1183" w:type="dxa"/>
          </w:tcPr>
          <w:p w:rsidR="0006194A" w:rsidRDefault="0006194A" w:rsidP="00726D3E">
            <w:pPr>
              <w:rPr>
                <w:sz w:val="28"/>
                <w:szCs w:val="28"/>
              </w:rPr>
            </w:pPr>
            <w:r w:rsidRPr="00160CFF">
              <w:rPr>
                <w:sz w:val="28"/>
                <w:szCs w:val="28"/>
              </w:rPr>
              <w:t>1</w:t>
            </w:r>
          </w:p>
          <w:p w:rsidR="0006194A" w:rsidRPr="00160CFF" w:rsidRDefault="0006194A" w:rsidP="00726D3E">
            <w:pPr>
              <w:rPr>
                <w:sz w:val="28"/>
                <w:szCs w:val="28"/>
              </w:rPr>
            </w:pPr>
          </w:p>
        </w:tc>
      </w:tr>
      <w:tr w:rsidR="0006194A" w:rsidRPr="00160CFF" w:rsidTr="00726D3E">
        <w:tc>
          <w:tcPr>
            <w:tcW w:w="2993" w:type="dxa"/>
          </w:tcPr>
          <w:p w:rsidR="0006194A" w:rsidRPr="00160CFF" w:rsidRDefault="0006194A" w:rsidP="00726D3E">
            <w:pPr>
              <w:rPr>
                <w:sz w:val="28"/>
                <w:szCs w:val="28"/>
              </w:rPr>
            </w:pPr>
            <w:r w:rsidRPr="00160CFF">
              <w:rPr>
                <w:sz w:val="28"/>
                <w:szCs w:val="28"/>
              </w:rPr>
              <w:t>Итого</w:t>
            </w:r>
          </w:p>
        </w:tc>
        <w:tc>
          <w:tcPr>
            <w:tcW w:w="2134" w:type="dxa"/>
          </w:tcPr>
          <w:p w:rsidR="0006194A" w:rsidRPr="00160CFF" w:rsidRDefault="0006194A" w:rsidP="00726D3E">
            <w:pPr>
              <w:rPr>
                <w:sz w:val="28"/>
                <w:szCs w:val="28"/>
              </w:rPr>
            </w:pPr>
          </w:p>
        </w:tc>
        <w:tc>
          <w:tcPr>
            <w:tcW w:w="1182" w:type="dxa"/>
          </w:tcPr>
          <w:p w:rsidR="0006194A" w:rsidRPr="00160CFF" w:rsidRDefault="00985AC9" w:rsidP="00726D3E">
            <w:pPr>
              <w:rPr>
                <w:sz w:val="28"/>
                <w:szCs w:val="28"/>
              </w:rPr>
            </w:pPr>
            <w:r>
              <w:rPr>
                <w:sz w:val="28"/>
                <w:szCs w:val="28"/>
              </w:rPr>
              <w:t>7</w:t>
            </w:r>
          </w:p>
        </w:tc>
        <w:tc>
          <w:tcPr>
            <w:tcW w:w="1183" w:type="dxa"/>
          </w:tcPr>
          <w:p w:rsidR="0006194A" w:rsidRPr="00160CFF" w:rsidRDefault="00985AC9" w:rsidP="00726D3E">
            <w:pPr>
              <w:rPr>
                <w:sz w:val="28"/>
                <w:szCs w:val="28"/>
              </w:rPr>
            </w:pPr>
            <w:r>
              <w:rPr>
                <w:sz w:val="28"/>
                <w:szCs w:val="28"/>
              </w:rPr>
              <w:t>7</w:t>
            </w:r>
          </w:p>
        </w:tc>
        <w:tc>
          <w:tcPr>
            <w:tcW w:w="1182" w:type="dxa"/>
          </w:tcPr>
          <w:p w:rsidR="0006194A" w:rsidRPr="00160CFF" w:rsidRDefault="00985AC9" w:rsidP="00726D3E">
            <w:pPr>
              <w:rPr>
                <w:sz w:val="28"/>
                <w:szCs w:val="28"/>
              </w:rPr>
            </w:pPr>
            <w:r>
              <w:rPr>
                <w:sz w:val="28"/>
                <w:szCs w:val="28"/>
              </w:rPr>
              <w:t>7</w:t>
            </w:r>
          </w:p>
        </w:tc>
        <w:tc>
          <w:tcPr>
            <w:tcW w:w="1183" w:type="dxa"/>
          </w:tcPr>
          <w:p w:rsidR="0006194A" w:rsidRPr="00160CFF" w:rsidRDefault="00985AC9" w:rsidP="00726D3E">
            <w:pPr>
              <w:rPr>
                <w:sz w:val="28"/>
                <w:szCs w:val="28"/>
              </w:rPr>
            </w:pPr>
            <w:r>
              <w:rPr>
                <w:sz w:val="28"/>
                <w:szCs w:val="28"/>
              </w:rPr>
              <w:t>7</w:t>
            </w:r>
          </w:p>
        </w:tc>
      </w:tr>
    </w:tbl>
    <w:p w:rsidR="0006194A" w:rsidRDefault="0006194A">
      <w:pPr>
        <w:pStyle w:val="a3"/>
        <w:ind w:left="0" w:firstLine="0"/>
        <w:jc w:val="left"/>
        <w:rPr>
          <w:b/>
          <w:sz w:val="30"/>
        </w:rPr>
      </w:pPr>
    </w:p>
    <w:p w:rsidR="00985AC9" w:rsidRDefault="00985AC9" w:rsidP="00985AC9">
      <w:pPr>
        <w:pStyle w:val="11"/>
        <w:spacing w:line="242" w:lineRule="auto"/>
        <w:ind w:right="2137"/>
        <w:jc w:val="center"/>
      </w:pPr>
    </w:p>
    <w:p w:rsidR="00985AC9" w:rsidRDefault="00985AC9" w:rsidP="00985AC9">
      <w:pPr>
        <w:pStyle w:val="11"/>
        <w:spacing w:line="242" w:lineRule="auto"/>
        <w:ind w:right="2137"/>
        <w:jc w:val="center"/>
      </w:pPr>
    </w:p>
    <w:p w:rsidR="00985AC9" w:rsidRDefault="00985AC9" w:rsidP="00985AC9">
      <w:pPr>
        <w:pStyle w:val="11"/>
        <w:spacing w:line="242" w:lineRule="auto"/>
        <w:ind w:right="2137"/>
        <w:jc w:val="center"/>
      </w:pPr>
      <w:r>
        <w:t>План внеурочной деятельности для обучающихся 9 классов</w:t>
      </w:r>
      <w:r>
        <w:rPr>
          <w:spacing w:val="-67"/>
        </w:rPr>
        <w:t xml:space="preserve"> </w:t>
      </w:r>
      <w:r>
        <w:t>МАОУ</w:t>
      </w:r>
      <w:r>
        <w:rPr>
          <w:spacing w:val="-1"/>
        </w:rPr>
        <w:t xml:space="preserve"> </w:t>
      </w:r>
      <w:r>
        <w:t>СОШ №13</w:t>
      </w:r>
    </w:p>
    <w:p w:rsidR="00985AC9" w:rsidRDefault="00985AC9" w:rsidP="00985AC9">
      <w:pPr>
        <w:pStyle w:val="a3"/>
        <w:spacing w:before="6"/>
        <w:ind w:left="0" w:firstLine="0"/>
        <w:jc w:val="left"/>
        <w:rPr>
          <w:b/>
          <w:sz w:val="27"/>
        </w:rPr>
      </w:pPr>
    </w:p>
    <w:tbl>
      <w:tblPr>
        <w:tblStyle w:val="1"/>
        <w:tblW w:w="0" w:type="auto"/>
        <w:tblInd w:w="675" w:type="dxa"/>
        <w:tblLook w:val="04A0" w:firstRow="1" w:lastRow="0" w:firstColumn="1" w:lastColumn="0" w:noHBand="0" w:noVBand="1"/>
      </w:tblPr>
      <w:tblGrid>
        <w:gridCol w:w="2993"/>
        <w:gridCol w:w="2134"/>
        <w:gridCol w:w="1577"/>
        <w:gridCol w:w="1579"/>
        <w:gridCol w:w="1574"/>
      </w:tblGrid>
      <w:tr w:rsidR="00985AC9" w:rsidRPr="00160CFF" w:rsidTr="00726D3E">
        <w:tc>
          <w:tcPr>
            <w:tcW w:w="2993" w:type="dxa"/>
            <w:vMerge w:val="restart"/>
          </w:tcPr>
          <w:p w:rsidR="00985AC9" w:rsidRPr="00160CFF" w:rsidRDefault="00985AC9" w:rsidP="00726D3E">
            <w:pPr>
              <w:rPr>
                <w:sz w:val="28"/>
                <w:szCs w:val="28"/>
              </w:rPr>
            </w:pPr>
            <w:r w:rsidRPr="00160CFF">
              <w:rPr>
                <w:sz w:val="28"/>
                <w:szCs w:val="28"/>
              </w:rPr>
              <w:t>Направление внеурочной деятельности</w:t>
            </w:r>
          </w:p>
        </w:tc>
        <w:tc>
          <w:tcPr>
            <w:tcW w:w="2134" w:type="dxa"/>
            <w:vMerge w:val="restart"/>
          </w:tcPr>
          <w:p w:rsidR="00985AC9" w:rsidRPr="00160CFF" w:rsidRDefault="00985AC9" w:rsidP="00726D3E">
            <w:pPr>
              <w:rPr>
                <w:sz w:val="28"/>
                <w:szCs w:val="28"/>
              </w:rPr>
            </w:pPr>
            <w:r w:rsidRPr="00160CFF">
              <w:rPr>
                <w:sz w:val="28"/>
                <w:szCs w:val="28"/>
              </w:rPr>
              <w:t>Название программы</w:t>
            </w:r>
          </w:p>
        </w:tc>
        <w:tc>
          <w:tcPr>
            <w:tcW w:w="4730" w:type="dxa"/>
            <w:gridSpan w:val="3"/>
          </w:tcPr>
          <w:p w:rsidR="00985AC9" w:rsidRPr="00160CFF" w:rsidRDefault="00985AC9" w:rsidP="00726D3E">
            <w:pPr>
              <w:rPr>
                <w:sz w:val="28"/>
                <w:szCs w:val="28"/>
              </w:rPr>
            </w:pPr>
            <w:r w:rsidRPr="00160CFF">
              <w:rPr>
                <w:sz w:val="28"/>
                <w:szCs w:val="28"/>
              </w:rPr>
              <w:t>Количество часов в неделю</w:t>
            </w:r>
          </w:p>
        </w:tc>
      </w:tr>
      <w:tr w:rsidR="00985AC9" w:rsidRPr="00160CFF" w:rsidTr="00726D3E">
        <w:tc>
          <w:tcPr>
            <w:tcW w:w="2993" w:type="dxa"/>
            <w:vMerge/>
          </w:tcPr>
          <w:p w:rsidR="00985AC9" w:rsidRPr="00160CFF" w:rsidRDefault="00985AC9" w:rsidP="00726D3E">
            <w:pPr>
              <w:rPr>
                <w:sz w:val="28"/>
                <w:szCs w:val="28"/>
              </w:rPr>
            </w:pPr>
          </w:p>
        </w:tc>
        <w:tc>
          <w:tcPr>
            <w:tcW w:w="2134" w:type="dxa"/>
            <w:vMerge/>
          </w:tcPr>
          <w:p w:rsidR="00985AC9" w:rsidRPr="00160CFF" w:rsidRDefault="00985AC9" w:rsidP="00726D3E">
            <w:pPr>
              <w:rPr>
                <w:sz w:val="28"/>
                <w:szCs w:val="28"/>
              </w:rPr>
            </w:pPr>
          </w:p>
        </w:tc>
        <w:tc>
          <w:tcPr>
            <w:tcW w:w="1577" w:type="dxa"/>
          </w:tcPr>
          <w:p w:rsidR="00985AC9" w:rsidRPr="00160CFF" w:rsidRDefault="00985AC9" w:rsidP="00726D3E">
            <w:pPr>
              <w:rPr>
                <w:sz w:val="28"/>
                <w:szCs w:val="28"/>
              </w:rPr>
            </w:pPr>
            <w:r>
              <w:rPr>
                <w:sz w:val="28"/>
                <w:szCs w:val="28"/>
              </w:rPr>
              <w:t>9</w:t>
            </w:r>
            <w:r w:rsidRPr="00160CFF">
              <w:rPr>
                <w:sz w:val="28"/>
                <w:szCs w:val="28"/>
              </w:rPr>
              <w:t>а</w:t>
            </w:r>
          </w:p>
        </w:tc>
        <w:tc>
          <w:tcPr>
            <w:tcW w:w="1579" w:type="dxa"/>
          </w:tcPr>
          <w:p w:rsidR="00985AC9" w:rsidRPr="00160CFF" w:rsidRDefault="00985AC9" w:rsidP="00726D3E">
            <w:pPr>
              <w:rPr>
                <w:sz w:val="28"/>
                <w:szCs w:val="28"/>
              </w:rPr>
            </w:pPr>
            <w:r>
              <w:rPr>
                <w:sz w:val="28"/>
                <w:szCs w:val="28"/>
              </w:rPr>
              <w:t>9</w:t>
            </w:r>
            <w:r w:rsidRPr="00160CFF">
              <w:rPr>
                <w:sz w:val="28"/>
                <w:szCs w:val="28"/>
              </w:rPr>
              <w:t>б</w:t>
            </w:r>
          </w:p>
        </w:tc>
        <w:tc>
          <w:tcPr>
            <w:tcW w:w="1574" w:type="dxa"/>
          </w:tcPr>
          <w:p w:rsidR="00985AC9" w:rsidRPr="00160CFF" w:rsidRDefault="00985AC9" w:rsidP="00726D3E">
            <w:pPr>
              <w:rPr>
                <w:sz w:val="28"/>
                <w:szCs w:val="28"/>
              </w:rPr>
            </w:pPr>
            <w:r>
              <w:rPr>
                <w:sz w:val="28"/>
                <w:szCs w:val="28"/>
              </w:rPr>
              <w:t>9</w:t>
            </w:r>
            <w:r w:rsidRPr="00160CFF">
              <w:rPr>
                <w:sz w:val="28"/>
                <w:szCs w:val="28"/>
              </w:rPr>
              <w:t>в</w:t>
            </w:r>
          </w:p>
        </w:tc>
      </w:tr>
      <w:tr w:rsidR="00985AC9" w:rsidRPr="00160CFF" w:rsidTr="00726D3E">
        <w:tc>
          <w:tcPr>
            <w:tcW w:w="2993" w:type="dxa"/>
          </w:tcPr>
          <w:p w:rsidR="00985AC9" w:rsidRPr="00160CFF" w:rsidRDefault="00985AC9" w:rsidP="00726D3E">
            <w:pPr>
              <w:rPr>
                <w:sz w:val="28"/>
                <w:szCs w:val="28"/>
              </w:rPr>
            </w:pPr>
            <w:r w:rsidRPr="00160CFF">
              <w:rPr>
                <w:sz w:val="28"/>
                <w:szCs w:val="28"/>
              </w:rPr>
              <w:t>духовно-нравственное</w:t>
            </w:r>
          </w:p>
        </w:tc>
        <w:tc>
          <w:tcPr>
            <w:tcW w:w="2134" w:type="dxa"/>
          </w:tcPr>
          <w:p w:rsidR="00985AC9" w:rsidRPr="00160CFF" w:rsidRDefault="00985AC9" w:rsidP="00726D3E">
            <w:pPr>
              <w:pStyle w:val="a3"/>
              <w:ind w:left="0" w:firstLine="0"/>
              <w:jc w:val="left"/>
              <w:rPr>
                <w:lang w:eastAsia="ru-RU"/>
              </w:rPr>
            </w:pPr>
            <w:r w:rsidRPr="00160CFF">
              <w:rPr>
                <w:lang w:eastAsia="ru-RU"/>
              </w:rPr>
              <w:t>«Уроки мужества»</w:t>
            </w:r>
          </w:p>
          <w:p w:rsidR="00985AC9" w:rsidRPr="00160CFF" w:rsidRDefault="00985AC9" w:rsidP="00726D3E">
            <w:pPr>
              <w:rPr>
                <w:sz w:val="28"/>
                <w:szCs w:val="28"/>
              </w:rPr>
            </w:pPr>
          </w:p>
        </w:tc>
        <w:tc>
          <w:tcPr>
            <w:tcW w:w="1577" w:type="dxa"/>
          </w:tcPr>
          <w:p w:rsidR="00985AC9" w:rsidRPr="00160CFF" w:rsidRDefault="00985AC9" w:rsidP="00726D3E">
            <w:pPr>
              <w:rPr>
                <w:sz w:val="28"/>
                <w:szCs w:val="28"/>
              </w:rPr>
            </w:pPr>
            <w:r w:rsidRPr="00160CFF">
              <w:rPr>
                <w:sz w:val="28"/>
                <w:szCs w:val="28"/>
              </w:rPr>
              <w:t>1</w:t>
            </w:r>
          </w:p>
        </w:tc>
        <w:tc>
          <w:tcPr>
            <w:tcW w:w="1579" w:type="dxa"/>
          </w:tcPr>
          <w:p w:rsidR="00985AC9" w:rsidRPr="00160CFF" w:rsidRDefault="00985AC9" w:rsidP="00726D3E">
            <w:pPr>
              <w:rPr>
                <w:sz w:val="28"/>
                <w:szCs w:val="28"/>
              </w:rPr>
            </w:pPr>
            <w:r w:rsidRPr="00160CFF">
              <w:rPr>
                <w:sz w:val="28"/>
                <w:szCs w:val="28"/>
              </w:rPr>
              <w:t>1</w:t>
            </w:r>
          </w:p>
        </w:tc>
        <w:tc>
          <w:tcPr>
            <w:tcW w:w="1574" w:type="dxa"/>
          </w:tcPr>
          <w:p w:rsidR="00985AC9" w:rsidRPr="00160CFF" w:rsidRDefault="00985AC9" w:rsidP="00726D3E">
            <w:pPr>
              <w:rPr>
                <w:sz w:val="28"/>
                <w:szCs w:val="28"/>
              </w:rPr>
            </w:pPr>
            <w:r w:rsidRPr="00160CFF">
              <w:rPr>
                <w:sz w:val="28"/>
                <w:szCs w:val="28"/>
              </w:rPr>
              <w:t>1</w:t>
            </w:r>
          </w:p>
        </w:tc>
      </w:tr>
      <w:tr w:rsidR="00985AC9" w:rsidRPr="00160CFF" w:rsidTr="00726D3E">
        <w:tc>
          <w:tcPr>
            <w:tcW w:w="2993" w:type="dxa"/>
          </w:tcPr>
          <w:p w:rsidR="00985AC9" w:rsidRPr="00160CFF" w:rsidRDefault="00985AC9" w:rsidP="00726D3E">
            <w:pPr>
              <w:rPr>
                <w:sz w:val="28"/>
                <w:szCs w:val="28"/>
              </w:rPr>
            </w:pPr>
            <w:r w:rsidRPr="00160CFF">
              <w:rPr>
                <w:sz w:val="28"/>
                <w:szCs w:val="28"/>
              </w:rPr>
              <w:t>общеинтеллектуальное</w:t>
            </w:r>
          </w:p>
        </w:tc>
        <w:tc>
          <w:tcPr>
            <w:tcW w:w="2134" w:type="dxa"/>
          </w:tcPr>
          <w:p w:rsidR="00985AC9" w:rsidRDefault="00985AC9" w:rsidP="00726D3E">
            <w:pPr>
              <w:rPr>
                <w:sz w:val="28"/>
                <w:szCs w:val="28"/>
                <w:lang w:eastAsia="ru-RU"/>
              </w:rPr>
            </w:pPr>
            <w:r w:rsidRPr="002E19B5">
              <w:rPr>
                <w:sz w:val="28"/>
                <w:szCs w:val="28"/>
                <w:lang w:eastAsia="ru-RU"/>
              </w:rPr>
              <w:t xml:space="preserve"> «Основы финансовой грамотности»</w:t>
            </w:r>
          </w:p>
          <w:p w:rsidR="00985AC9" w:rsidRPr="00160CFF" w:rsidRDefault="00985AC9" w:rsidP="00726D3E">
            <w:pPr>
              <w:rPr>
                <w:sz w:val="28"/>
                <w:szCs w:val="28"/>
              </w:rPr>
            </w:pPr>
            <w:r w:rsidRPr="00985AC9">
              <w:rPr>
                <w:sz w:val="28"/>
                <w:szCs w:val="28"/>
              </w:rPr>
              <w:t>«Черчение и графика»</w:t>
            </w:r>
          </w:p>
        </w:tc>
        <w:tc>
          <w:tcPr>
            <w:tcW w:w="1577" w:type="dxa"/>
          </w:tcPr>
          <w:p w:rsidR="00985AC9" w:rsidRPr="00160CFF" w:rsidRDefault="00985AC9" w:rsidP="00726D3E">
            <w:pPr>
              <w:rPr>
                <w:sz w:val="28"/>
                <w:szCs w:val="28"/>
              </w:rPr>
            </w:pPr>
          </w:p>
          <w:p w:rsidR="00985AC9" w:rsidRDefault="00985AC9" w:rsidP="00726D3E">
            <w:pPr>
              <w:rPr>
                <w:sz w:val="28"/>
                <w:szCs w:val="28"/>
              </w:rPr>
            </w:pPr>
            <w:r w:rsidRPr="00160CFF">
              <w:rPr>
                <w:sz w:val="28"/>
                <w:szCs w:val="28"/>
              </w:rPr>
              <w:t>1</w:t>
            </w:r>
          </w:p>
          <w:p w:rsidR="00985AC9" w:rsidRDefault="00985AC9" w:rsidP="00726D3E">
            <w:pPr>
              <w:rPr>
                <w:sz w:val="28"/>
                <w:szCs w:val="28"/>
              </w:rPr>
            </w:pPr>
          </w:p>
          <w:p w:rsidR="00985AC9" w:rsidRPr="00160CFF" w:rsidRDefault="00985AC9" w:rsidP="00726D3E">
            <w:pPr>
              <w:rPr>
                <w:sz w:val="28"/>
                <w:szCs w:val="28"/>
              </w:rPr>
            </w:pPr>
            <w:r>
              <w:rPr>
                <w:sz w:val="28"/>
                <w:szCs w:val="28"/>
              </w:rPr>
              <w:t>1</w:t>
            </w:r>
          </w:p>
        </w:tc>
        <w:tc>
          <w:tcPr>
            <w:tcW w:w="1579" w:type="dxa"/>
          </w:tcPr>
          <w:p w:rsidR="00985AC9" w:rsidRPr="00160CFF" w:rsidRDefault="00985AC9" w:rsidP="00726D3E">
            <w:pPr>
              <w:rPr>
                <w:sz w:val="28"/>
                <w:szCs w:val="28"/>
              </w:rPr>
            </w:pPr>
          </w:p>
          <w:p w:rsidR="00985AC9" w:rsidRDefault="00985AC9" w:rsidP="00726D3E">
            <w:pPr>
              <w:rPr>
                <w:sz w:val="28"/>
                <w:szCs w:val="28"/>
              </w:rPr>
            </w:pPr>
            <w:r w:rsidRPr="00160CFF">
              <w:rPr>
                <w:sz w:val="28"/>
                <w:szCs w:val="28"/>
              </w:rPr>
              <w:t>1</w:t>
            </w:r>
          </w:p>
          <w:p w:rsidR="00985AC9" w:rsidRDefault="00985AC9" w:rsidP="00726D3E">
            <w:pPr>
              <w:rPr>
                <w:sz w:val="28"/>
                <w:szCs w:val="28"/>
              </w:rPr>
            </w:pPr>
          </w:p>
          <w:p w:rsidR="00985AC9" w:rsidRPr="00160CFF" w:rsidRDefault="00985AC9" w:rsidP="00726D3E">
            <w:pPr>
              <w:rPr>
                <w:sz w:val="28"/>
                <w:szCs w:val="28"/>
              </w:rPr>
            </w:pPr>
            <w:r>
              <w:rPr>
                <w:sz w:val="28"/>
                <w:szCs w:val="28"/>
              </w:rPr>
              <w:t>1</w:t>
            </w:r>
          </w:p>
        </w:tc>
        <w:tc>
          <w:tcPr>
            <w:tcW w:w="1574" w:type="dxa"/>
          </w:tcPr>
          <w:p w:rsidR="00985AC9" w:rsidRPr="00160CFF" w:rsidRDefault="00985AC9" w:rsidP="00726D3E">
            <w:pPr>
              <w:rPr>
                <w:sz w:val="28"/>
                <w:szCs w:val="28"/>
              </w:rPr>
            </w:pPr>
          </w:p>
          <w:p w:rsidR="00985AC9" w:rsidRDefault="00985AC9" w:rsidP="00726D3E">
            <w:pPr>
              <w:rPr>
                <w:sz w:val="28"/>
                <w:szCs w:val="28"/>
              </w:rPr>
            </w:pPr>
            <w:r w:rsidRPr="00160CFF">
              <w:rPr>
                <w:sz w:val="28"/>
                <w:szCs w:val="28"/>
              </w:rPr>
              <w:t>1</w:t>
            </w:r>
          </w:p>
          <w:p w:rsidR="00985AC9" w:rsidRDefault="00985AC9" w:rsidP="00726D3E">
            <w:pPr>
              <w:rPr>
                <w:sz w:val="28"/>
                <w:szCs w:val="28"/>
              </w:rPr>
            </w:pPr>
          </w:p>
          <w:p w:rsidR="00985AC9" w:rsidRPr="00160CFF" w:rsidRDefault="00985AC9" w:rsidP="00726D3E">
            <w:pPr>
              <w:rPr>
                <w:sz w:val="28"/>
                <w:szCs w:val="28"/>
              </w:rPr>
            </w:pPr>
            <w:r>
              <w:rPr>
                <w:sz w:val="28"/>
                <w:szCs w:val="28"/>
              </w:rPr>
              <w:t>1</w:t>
            </w:r>
          </w:p>
        </w:tc>
      </w:tr>
      <w:tr w:rsidR="00985AC9" w:rsidRPr="00160CFF" w:rsidTr="00726D3E">
        <w:tc>
          <w:tcPr>
            <w:tcW w:w="2993" w:type="dxa"/>
          </w:tcPr>
          <w:p w:rsidR="00985AC9" w:rsidRPr="00160CFF" w:rsidRDefault="00985AC9" w:rsidP="00726D3E">
            <w:pPr>
              <w:rPr>
                <w:sz w:val="28"/>
                <w:szCs w:val="28"/>
              </w:rPr>
            </w:pPr>
            <w:r w:rsidRPr="00160CFF">
              <w:rPr>
                <w:sz w:val="28"/>
                <w:szCs w:val="28"/>
              </w:rPr>
              <w:t>общекультурное</w:t>
            </w:r>
          </w:p>
        </w:tc>
        <w:tc>
          <w:tcPr>
            <w:tcW w:w="2134" w:type="dxa"/>
          </w:tcPr>
          <w:p w:rsidR="00985AC9" w:rsidRPr="00160CFF" w:rsidRDefault="00985AC9" w:rsidP="00726D3E">
            <w:pPr>
              <w:pStyle w:val="a3"/>
              <w:ind w:left="0" w:firstLine="0"/>
              <w:jc w:val="left"/>
              <w:rPr>
                <w:lang w:eastAsia="ru-RU"/>
              </w:rPr>
            </w:pPr>
            <w:r w:rsidRPr="00160CFF">
              <w:rPr>
                <w:lang w:eastAsia="ru-RU"/>
              </w:rPr>
              <w:t xml:space="preserve">«Разговоры о важном» </w:t>
            </w:r>
          </w:p>
          <w:p w:rsidR="00985AC9" w:rsidRPr="00160CFF" w:rsidRDefault="00985AC9" w:rsidP="00726D3E">
            <w:pPr>
              <w:rPr>
                <w:sz w:val="28"/>
                <w:szCs w:val="28"/>
              </w:rPr>
            </w:pPr>
          </w:p>
        </w:tc>
        <w:tc>
          <w:tcPr>
            <w:tcW w:w="1577" w:type="dxa"/>
          </w:tcPr>
          <w:p w:rsidR="00985AC9" w:rsidRPr="00160CFF" w:rsidRDefault="00985AC9" w:rsidP="00726D3E">
            <w:pPr>
              <w:rPr>
                <w:sz w:val="28"/>
                <w:szCs w:val="28"/>
              </w:rPr>
            </w:pPr>
            <w:r w:rsidRPr="00160CFF">
              <w:rPr>
                <w:sz w:val="28"/>
                <w:szCs w:val="28"/>
              </w:rPr>
              <w:t>1</w:t>
            </w:r>
          </w:p>
        </w:tc>
        <w:tc>
          <w:tcPr>
            <w:tcW w:w="1579" w:type="dxa"/>
          </w:tcPr>
          <w:p w:rsidR="00985AC9" w:rsidRPr="00160CFF" w:rsidRDefault="00985AC9" w:rsidP="00726D3E">
            <w:pPr>
              <w:rPr>
                <w:sz w:val="28"/>
                <w:szCs w:val="28"/>
              </w:rPr>
            </w:pPr>
            <w:r w:rsidRPr="00160CFF">
              <w:rPr>
                <w:sz w:val="28"/>
                <w:szCs w:val="28"/>
              </w:rPr>
              <w:t>1</w:t>
            </w:r>
          </w:p>
        </w:tc>
        <w:tc>
          <w:tcPr>
            <w:tcW w:w="1574" w:type="dxa"/>
          </w:tcPr>
          <w:p w:rsidR="00985AC9" w:rsidRPr="00160CFF" w:rsidRDefault="00985AC9" w:rsidP="00726D3E">
            <w:pPr>
              <w:rPr>
                <w:sz w:val="28"/>
                <w:szCs w:val="28"/>
              </w:rPr>
            </w:pPr>
            <w:r w:rsidRPr="00160CFF">
              <w:rPr>
                <w:sz w:val="28"/>
                <w:szCs w:val="28"/>
              </w:rPr>
              <w:t>1</w:t>
            </w:r>
          </w:p>
        </w:tc>
      </w:tr>
      <w:tr w:rsidR="00985AC9" w:rsidRPr="00160CFF" w:rsidTr="00726D3E">
        <w:tc>
          <w:tcPr>
            <w:tcW w:w="2993" w:type="dxa"/>
          </w:tcPr>
          <w:p w:rsidR="00985AC9" w:rsidRPr="00160CFF" w:rsidRDefault="00985AC9" w:rsidP="00726D3E">
            <w:pPr>
              <w:rPr>
                <w:sz w:val="28"/>
                <w:szCs w:val="28"/>
              </w:rPr>
            </w:pPr>
            <w:r w:rsidRPr="00160CFF">
              <w:rPr>
                <w:sz w:val="28"/>
                <w:szCs w:val="28"/>
              </w:rPr>
              <w:t>социальное</w:t>
            </w:r>
          </w:p>
        </w:tc>
        <w:tc>
          <w:tcPr>
            <w:tcW w:w="2134" w:type="dxa"/>
          </w:tcPr>
          <w:p w:rsidR="00985AC9" w:rsidRPr="00160CFF" w:rsidRDefault="00985AC9" w:rsidP="00726D3E">
            <w:pPr>
              <w:rPr>
                <w:sz w:val="28"/>
                <w:szCs w:val="28"/>
              </w:rPr>
            </w:pPr>
            <w:r w:rsidRPr="002E19B5">
              <w:rPr>
                <w:sz w:val="28"/>
                <w:szCs w:val="28"/>
              </w:rPr>
              <w:t>«Безопасные дороги Кубани»</w:t>
            </w:r>
          </w:p>
        </w:tc>
        <w:tc>
          <w:tcPr>
            <w:tcW w:w="1577" w:type="dxa"/>
          </w:tcPr>
          <w:p w:rsidR="00985AC9" w:rsidRPr="00160CFF" w:rsidRDefault="00985AC9" w:rsidP="00726D3E">
            <w:pPr>
              <w:rPr>
                <w:sz w:val="28"/>
                <w:szCs w:val="28"/>
              </w:rPr>
            </w:pPr>
            <w:r w:rsidRPr="00160CFF">
              <w:rPr>
                <w:sz w:val="28"/>
                <w:szCs w:val="28"/>
              </w:rPr>
              <w:t>1</w:t>
            </w:r>
          </w:p>
        </w:tc>
        <w:tc>
          <w:tcPr>
            <w:tcW w:w="1579" w:type="dxa"/>
          </w:tcPr>
          <w:p w:rsidR="00985AC9" w:rsidRPr="00160CFF" w:rsidRDefault="00985AC9" w:rsidP="00726D3E">
            <w:pPr>
              <w:rPr>
                <w:sz w:val="28"/>
                <w:szCs w:val="28"/>
              </w:rPr>
            </w:pPr>
            <w:r w:rsidRPr="00160CFF">
              <w:rPr>
                <w:sz w:val="28"/>
                <w:szCs w:val="28"/>
              </w:rPr>
              <w:t>1</w:t>
            </w:r>
          </w:p>
        </w:tc>
        <w:tc>
          <w:tcPr>
            <w:tcW w:w="1574" w:type="dxa"/>
          </w:tcPr>
          <w:p w:rsidR="00985AC9" w:rsidRPr="00160CFF" w:rsidRDefault="00985AC9" w:rsidP="00726D3E">
            <w:pPr>
              <w:rPr>
                <w:sz w:val="28"/>
                <w:szCs w:val="28"/>
              </w:rPr>
            </w:pPr>
            <w:r w:rsidRPr="00160CFF">
              <w:rPr>
                <w:sz w:val="28"/>
                <w:szCs w:val="28"/>
              </w:rPr>
              <w:t>1</w:t>
            </w:r>
          </w:p>
        </w:tc>
      </w:tr>
      <w:tr w:rsidR="00985AC9" w:rsidRPr="00160CFF" w:rsidTr="00726D3E">
        <w:tc>
          <w:tcPr>
            <w:tcW w:w="2993" w:type="dxa"/>
          </w:tcPr>
          <w:p w:rsidR="00985AC9" w:rsidRPr="00160CFF" w:rsidRDefault="00985AC9" w:rsidP="00726D3E">
            <w:pPr>
              <w:rPr>
                <w:sz w:val="28"/>
                <w:szCs w:val="28"/>
              </w:rPr>
            </w:pPr>
            <w:r w:rsidRPr="00160CFF">
              <w:rPr>
                <w:sz w:val="28"/>
                <w:szCs w:val="28"/>
              </w:rPr>
              <w:t>спортивное оздоровительное</w:t>
            </w:r>
          </w:p>
        </w:tc>
        <w:tc>
          <w:tcPr>
            <w:tcW w:w="2134" w:type="dxa"/>
          </w:tcPr>
          <w:p w:rsidR="00985AC9" w:rsidRPr="00160CFF" w:rsidRDefault="00985AC9" w:rsidP="00726D3E">
            <w:pPr>
              <w:rPr>
                <w:sz w:val="28"/>
                <w:szCs w:val="28"/>
              </w:rPr>
            </w:pPr>
            <w:r w:rsidRPr="00160CFF">
              <w:rPr>
                <w:sz w:val="28"/>
                <w:szCs w:val="28"/>
              </w:rPr>
              <w:t>«Самбо»</w:t>
            </w:r>
          </w:p>
        </w:tc>
        <w:tc>
          <w:tcPr>
            <w:tcW w:w="1577" w:type="dxa"/>
          </w:tcPr>
          <w:p w:rsidR="00985AC9" w:rsidRPr="00160CFF" w:rsidRDefault="00985AC9" w:rsidP="00726D3E">
            <w:pPr>
              <w:rPr>
                <w:sz w:val="28"/>
                <w:szCs w:val="28"/>
              </w:rPr>
            </w:pPr>
            <w:r w:rsidRPr="00160CFF">
              <w:rPr>
                <w:sz w:val="28"/>
                <w:szCs w:val="28"/>
              </w:rPr>
              <w:t>1</w:t>
            </w:r>
          </w:p>
        </w:tc>
        <w:tc>
          <w:tcPr>
            <w:tcW w:w="1579" w:type="dxa"/>
          </w:tcPr>
          <w:p w:rsidR="00985AC9" w:rsidRPr="00160CFF" w:rsidRDefault="00985AC9" w:rsidP="00726D3E">
            <w:pPr>
              <w:rPr>
                <w:sz w:val="28"/>
                <w:szCs w:val="28"/>
              </w:rPr>
            </w:pPr>
            <w:r w:rsidRPr="00160CFF">
              <w:rPr>
                <w:sz w:val="28"/>
                <w:szCs w:val="28"/>
              </w:rPr>
              <w:t>1</w:t>
            </w:r>
          </w:p>
        </w:tc>
        <w:tc>
          <w:tcPr>
            <w:tcW w:w="1574" w:type="dxa"/>
          </w:tcPr>
          <w:p w:rsidR="00985AC9" w:rsidRPr="00160CFF" w:rsidRDefault="00985AC9" w:rsidP="00726D3E">
            <w:pPr>
              <w:rPr>
                <w:sz w:val="28"/>
                <w:szCs w:val="28"/>
              </w:rPr>
            </w:pPr>
            <w:r w:rsidRPr="00160CFF">
              <w:rPr>
                <w:sz w:val="28"/>
                <w:szCs w:val="28"/>
              </w:rPr>
              <w:t>1</w:t>
            </w:r>
          </w:p>
        </w:tc>
      </w:tr>
      <w:tr w:rsidR="00985AC9" w:rsidRPr="00160CFF" w:rsidTr="00726D3E">
        <w:tc>
          <w:tcPr>
            <w:tcW w:w="2993" w:type="dxa"/>
          </w:tcPr>
          <w:p w:rsidR="00985AC9" w:rsidRPr="00160CFF" w:rsidRDefault="00985AC9" w:rsidP="00726D3E">
            <w:pPr>
              <w:rPr>
                <w:sz w:val="28"/>
                <w:szCs w:val="28"/>
              </w:rPr>
            </w:pPr>
            <w:r w:rsidRPr="00160CFF">
              <w:rPr>
                <w:sz w:val="28"/>
                <w:szCs w:val="28"/>
              </w:rPr>
              <w:t>Итого</w:t>
            </w:r>
          </w:p>
        </w:tc>
        <w:tc>
          <w:tcPr>
            <w:tcW w:w="2134" w:type="dxa"/>
          </w:tcPr>
          <w:p w:rsidR="00985AC9" w:rsidRPr="00160CFF" w:rsidRDefault="00985AC9" w:rsidP="00726D3E">
            <w:pPr>
              <w:rPr>
                <w:sz w:val="28"/>
                <w:szCs w:val="28"/>
              </w:rPr>
            </w:pPr>
          </w:p>
        </w:tc>
        <w:tc>
          <w:tcPr>
            <w:tcW w:w="1577" w:type="dxa"/>
          </w:tcPr>
          <w:p w:rsidR="00985AC9" w:rsidRPr="00160CFF" w:rsidRDefault="00985AC9" w:rsidP="00726D3E">
            <w:pPr>
              <w:rPr>
                <w:sz w:val="28"/>
                <w:szCs w:val="28"/>
              </w:rPr>
            </w:pPr>
            <w:r w:rsidRPr="00160CFF">
              <w:rPr>
                <w:sz w:val="28"/>
                <w:szCs w:val="28"/>
              </w:rPr>
              <w:t>6</w:t>
            </w:r>
          </w:p>
        </w:tc>
        <w:tc>
          <w:tcPr>
            <w:tcW w:w="1579" w:type="dxa"/>
          </w:tcPr>
          <w:p w:rsidR="00985AC9" w:rsidRPr="00160CFF" w:rsidRDefault="00985AC9" w:rsidP="00726D3E">
            <w:pPr>
              <w:rPr>
                <w:sz w:val="28"/>
                <w:szCs w:val="28"/>
              </w:rPr>
            </w:pPr>
            <w:r w:rsidRPr="00160CFF">
              <w:rPr>
                <w:sz w:val="28"/>
                <w:szCs w:val="28"/>
              </w:rPr>
              <w:t>6</w:t>
            </w:r>
          </w:p>
        </w:tc>
        <w:tc>
          <w:tcPr>
            <w:tcW w:w="1574" w:type="dxa"/>
          </w:tcPr>
          <w:p w:rsidR="00985AC9" w:rsidRPr="00160CFF" w:rsidRDefault="00985AC9" w:rsidP="00726D3E">
            <w:pPr>
              <w:rPr>
                <w:sz w:val="28"/>
                <w:szCs w:val="28"/>
              </w:rPr>
            </w:pPr>
            <w:r w:rsidRPr="00160CFF">
              <w:rPr>
                <w:sz w:val="28"/>
                <w:szCs w:val="28"/>
              </w:rPr>
              <w:t>6</w:t>
            </w:r>
          </w:p>
        </w:tc>
      </w:tr>
    </w:tbl>
    <w:p w:rsidR="00985AC9" w:rsidRDefault="00985AC9">
      <w:pPr>
        <w:pStyle w:val="a3"/>
        <w:ind w:left="0" w:firstLine="0"/>
        <w:jc w:val="left"/>
        <w:rPr>
          <w:b/>
          <w:sz w:val="30"/>
        </w:rPr>
      </w:pPr>
    </w:p>
    <w:p w:rsidR="006B28B4" w:rsidRDefault="00DA7639">
      <w:pPr>
        <w:pStyle w:val="a3"/>
        <w:spacing w:before="252" w:line="322" w:lineRule="exact"/>
        <w:ind w:left="1401" w:firstLine="0"/>
        <w:jc w:val="left"/>
      </w:pPr>
      <w:r>
        <w:t>Система</w:t>
      </w:r>
      <w:r>
        <w:rPr>
          <w:spacing w:val="-4"/>
        </w:rPr>
        <w:t xml:space="preserve"> </w:t>
      </w:r>
      <w:r>
        <w:t>условий</w:t>
      </w:r>
      <w:r>
        <w:rPr>
          <w:spacing w:val="-3"/>
        </w:rPr>
        <w:t xml:space="preserve"> </w:t>
      </w:r>
      <w:r>
        <w:t>реализации</w:t>
      </w:r>
      <w:r>
        <w:rPr>
          <w:spacing w:val="-7"/>
        </w:rPr>
        <w:t xml:space="preserve"> </w:t>
      </w:r>
      <w:r>
        <w:t>основной</w:t>
      </w:r>
      <w:r>
        <w:rPr>
          <w:spacing w:val="-3"/>
        </w:rPr>
        <w:t xml:space="preserve"> </w:t>
      </w:r>
      <w:r>
        <w:t>образовательной</w:t>
      </w:r>
      <w:r>
        <w:rPr>
          <w:spacing w:val="-7"/>
        </w:rPr>
        <w:t xml:space="preserve"> </w:t>
      </w:r>
      <w:r>
        <w:t>программы</w:t>
      </w:r>
    </w:p>
    <w:p w:rsidR="006B28B4" w:rsidRDefault="00DA7639">
      <w:pPr>
        <w:pStyle w:val="a5"/>
        <w:numPr>
          <w:ilvl w:val="2"/>
          <w:numId w:val="7"/>
        </w:numPr>
        <w:tabs>
          <w:tab w:val="left" w:pos="2213"/>
        </w:tabs>
        <w:ind w:right="391" w:firstLine="708"/>
        <w:jc w:val="left"/>
        <w:rPr>
          <w:sz w:val="28"/>
        </w:rPr>
      </w:pPr>
      <w:r>
        <w:rPr>
          <w:sz w:val="28"/>
        </w:rPr>
        <w:t>Описание</w:t>
      </w:r>
      <w:r>
        <w:rPr>
          <w:spacing w:val="31"/>
          <w:sz w:val="28"/>
        </w:rPr>
        <w:t xml:space="preserve"> </w:t>
      </w:r>
      <w:r>
        <w:rPr>
          <w:sz w:val="28"/>
        </w:rPr>
        <w:t>кадровых</w:t>
      </w:r>
      <w:r>
        <w:rPr>
          <w:spacing w:val="32"/>
          <w:sz w:val="28"/>
        </w:rPr>
        <w:t xml:space="preserve"> </w:t>
      </w:r>
      <w:r>
        <w:rPr>
          <w:sz w:val="28"/>
        </w:rPr>
        <w:t>условий</w:t>
      </w:r>
      <w:r>
        <w:rPr>
          <w:spacing w:val="31"/>
          <w:sz w:val="28"/>
        </w:rPr>
        <w:t xml:space="preserve"> </w:t>
      </w:r>
      <w:r>
        <w:rPr>
          <w:sz w:val="28"/>
        </w:rPr>
        <w:t>реализации</w:t>
      </w:r>
      <w:r>
        <w:rPr>
          <w:spacing w:val="34"/>
          <w:sz w:val="28"/>
        </w:rPr>
        <w:t xml:space="preserve"> </w:t>
      </w:r>
      <w:r>
        <w:rPr>
          <w:sz w:val="28"/>
        </w:rPr>
        <w:t>основной</w:t>
      </w:r>
      <w:r>
        <w:rPr>
          <w:spacing w:val="34"/>
          <w:sz w:val="28"/>
        </w:rPr>
        <w:t xml:space="preserve"> </w:t>
      </w:r>
      <w:r>
        <w:rPr>
          <w:sz w:val="28"/>
        </w:rPr>
        <w:t>образовательной</w:t>
      </w:r>
      <w:r>
        <w:rPr>
          <w:spacing w:val="-67"/>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rsidR="006B28B4" w:rsidRDefault="00DA7639">
      <w:pPr>
        <w:pStyle w:val="a3"/>
        <w:tabs>
          <w:tab w:val="left" w:pos="1395"/>
          <w:tab w:val="left" w:pos="2719"/>
          <w:tab w:val="left" w:pos="3722"/>
          <w:tab w:val="left" w:pos="5725"/>
          <w:tab w:val="left" w:pos="7144"/>
          <w:tab w:val="left" w:pos="9441"/>
        </w:tabs>
        <w:spacing w:before="1"/>
        <w:ind w:right="387"/>
        <w:jc w:val="left"/>
      </w:pPr>
      <w:r>
        <w:t>Гимназия</w:t>
      </w:r>
      <w:r>
        <w:rPr>
          <w:spacing w:val="38"/>
        </w:rPr>
        <w:t xml:space="preserve"> </w:t>
      </w:r>
      <w:r>
        <w:t>укомплектована</w:t>
      </w:r>
      <w:r>
        <w:rPr>
          <w:spacing w:val="36"/>
        </w:rPr>
        <w:t xml:space="preserve"> </w:t>
      </w:r>
      <w:r>
        <w:t>кадрами,</w:t>
      </w:r>
      <w:r>
        <w:rPr>
          <w:spacing w:val="33"/>
        </w:rPr>
        <w:t xml:space="preserve"> </w:t>
      </w:r>
      <w:r>
        <w:t>имеющими</w:t>
      </w:r>
      <w:r>
        <w:rPr>
          <w:spacing w:val="35"/>
        </w:rPr>
        <w:t xml:space="preserve"> </w:t>
      </w:r>
      <w:r>
        <w:t>необходимую</w:t>
      </w:r>
      <w:r>
        <w:rPr>
          <w:spacing w:val="35"/>
        </w:rPr>
        <w:t xml:space="preserve"> </w:t>
      </w:r>
      <w:r>
        <w:t>квалификацию</w:t>
      </w:r>
      <w:r>
        <w:rPr>
          <w:spacing w:val="-67"/>
        </w:rPr>
        <w:t xml:space="preserve"> </w:t>
      </w:r>
      <w:r>
        <w:t>для</w:t>
      </w:r>
      <w:r>
        <w:tab/>
        <w:t>решения</w:t>
      </w:r>
      <w:r>
        <w:tab/>
        <w:t>задач,</w:t>
      </w:r>
      <w:r>
        <w:tab/>
        <w:t>определенных</w:t>
      </w:r>
      <w:r>
        <w:tab/>
        <w:t>основной</w:t>
      </w:r>
      <w:r>
        <w:tab/>
        <w:t>образовательной</w:t>
      </w:r>
      <w:r>
        <w:tab/>
        <w:t>программой</w:t>
      </w:r>
    </w:p>
    <w:p w:rsidR="006B28B4" w:rsidRDefault="00DA7639">
      <w:pPr>
        <w:pStyle w:val="a3"/>
        <w:spacing w:before="73"/>
        <w:ind w:right="396" w:firstLine="0"/>
      </w:pPr>
      <w:r>
        <w:t>образовательной</w:t>
      </w:r>
      <w:r>
        <w:rPr>
          <w:spacing w:val="1"/>
        </w:rPr>
        <w:t xml:space="preserve"> </w:t>
      </w:r>
      <w:r>
        <w:t>организации,</w:t>
      </w:r>
      <w:r>
        <w:rPr>
          <w:spacing w:val="1"/>
        </w:rPr>
        <w:t xml:space="preserve"> </w:t>
      </w:r>
      <w:r>
        <w:t>способными</w:t>
      </w:r>
      <w:r>
        <w:rPr>
          <w:spacing w:val="1"/>
        </w:rPr>
        <w:t xml:space="preserve"> </w:t>
      </w:r>
      <w:r>
        <w:t>к</w:t>
      </w:r>
      <w:r>
        <w:rPr>
          <w:spacing w:val="1"/>
        </w:rPr>
        <w:t xml:space="preserve"> </w:t>
      </w:r>
      <w:r>
        <w:t>инновационной</w:t>
      </w:r>
      <w:r>
        <w:rPr>
          <w:spacing w:val="1"/>
        </w:rPr>
        <w:t xml:space="preserve"> </w:t>
      </w:r>
      <w:r>
        <w:t>профессиональной</w:t>
      </w:r>
      <w:r>
        <w:rPr>
          <w:spacing w:val="1"/>
        </w:rPr>
        <w:t xml:space="preserve"> </w:t>
      </w:r>
      <w:r>
        <w:t>деятельности.</w:t>
      </w:r>
    </w:p>
    <w:p w:rsidR="006B28B4" w:rsidRDefault="00DA7639">
      <w:pPr>
        <w:pStyle w:val="a3"/>
        <w:spacing w:line="321" w:lineRule="exact"/>
        <w:ind w:left="1401" w:firstLine="0"/>
      </w:pPr>
      <w:r>
        <w:t>Требования</w:t>
      </w:r>
      <w:r>
        <w:rPr>
          <w:spacing w:val="-6"/>
        </w:rPr>
        <w:t xml:space="preserve"> </w:t>
      </w:r>
      <w:r>
        <w:t>к</w:t>
      </w:r>
      <w:r>
        <w:rPr>
          <w:spacing w:val="-2"/>
        </w:rPr>
        <w:t xml:space="preserve"> </w:t>
      </w:r>
      <w:r>
        <w:t>кадровым</w:t>
      </w:r>
      <w:r>
        <w:rPr>
          <w:spacing w:val="-2"/>
        </w:rPr>
        <w:t xml:space="preserve"> </w:t>
      </w:r>
      <w:r>
        <w:t>условиям</w:t>
      </w:r>
      <w:r>
        <w:rPr>
          <w:spacing w:val="-3"/>
        </w:rPr>
        <w:t xml:space="preserve"> </w:t>
      </w:r>
      <w:r>
        <w:t>включают:</w:t>
      </w:r>
    </w:p>
    <w:p w:rsidR="006B28B4" w:rsidRDefault="00DA7639">
      <w:pPr>
        <w:pStyle w:val="a3"/>
        <w:spacing w:before="1"/>
        <w:ind w:right="390"/>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3"/>
        </w:rPr>
        <w:t xml:space="preserve"> </w:t>
      </w:r>
      <w:r>
        <w:t>и иными</w:t>
      </w:r>
      <w:r>
        <w:rPr>
          <w:spacing w:val="-2"/>
        </w:rPr>
        <w:t xml:space="preserve"> </w:t>
      </w:r>
      <w:r>
        <w:t>работниками;</w:t>
      </w:r>
    </w:p>
    <w:p w:rsidR="006B28B4" w:rsidRDefault="00DA7639">
      <w:pPr>
        <w:pStyle w:val="a3"/>
        <w:spacing w:line="242" w:lineRule="auto"/>
        <w:ind w:right="393"/>
      </w:pPr>
      <w:r>
        <w:t>уровень квалификации педагогических и иных работников образовательной</w:t>
      </w:r>
      <w:r>
        <w:rPr>
          <w:spacing w:val="1"/>
        </w:rPr>
        <w:t xml:space="preserve"> </w:t>
      </w:r>
      <w:r>
        <w:t>организации;</w:t>
      </w:r>
    </w:p>
    <w:p w:rsidR="006B28B4" w:rsidRDefault="00DA7639">
      <w:pPr>
        <w:pStyle w:val="a3"/>
        <w:ind w:right="391"/>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 организации, реализующей образовательную программу основного</w:t>
      </w:r>
      <w:r>
        <w:rPr>
          <w:spacing w:val="-67"/>
        </w:rPr>
        <w:t xml:space="preserve"> </w:t>
      </w:r>
      <w:r>
        <w:t>общего</w:t>
      </w:r>
      <w:r>
        <w:rPr>
          <w:spacing w:val="-3"/>
        </w:rPr>
        <w:t xml:space="preserve"> </w:t>
      </w:r>
      <w:r>
        <w:t>образования.</w:t>
      </w:r>
    </w:p>
    <w:p w:rsidR="006B28B4" w:rsidRDefault="00DA7639">
      <w:pPr>
        <w:pStyle w:val="a3"/>
        <w:ind w:right="384"/>
      </w:pPr>
      <w:r>
        <w:t>Основой для разработки должностных инструкций, содержащих 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 труда и управления, а также прав, ответственности и 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w:t>
      </w:r>
      <w:r>
        <w:rPr>
          <w:spacing w:val="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w:t>
      </w:r>
      <w:r>
        <w:rPr>
          <w:spacing w:val="-67"/>
        </w:rPr>
        <w:t xml:space="preserve"> </w:t>
      </w:r>
      <w:r>
        <w:t>должностей</w:t>
      </w:r>
      <w:r>
        <w:rPr>
          <w:spacing w:val="38"/>
        </w:rPr>
        <w:t xml:space="preserve"> </w:t>
      </w:r>
      <w:r>
        <w:t>руководителей,</w:t>
      </w:r>
      <w:r>
        <w:rPr>
          <w:spacing w:val="36"/>
        </w:rPr>
        <w:t xml:space="preserve"> </w:t>
      </w:r>
      <w:r>
        <w:t>специалистов</w:t>
      </w:r>
      <w:r>
        <w:rPr>
          <w:spacing w:val="34"/>
        </w:rPr>
        <w:t xml:space="preserve"> </w:t>
      </w:r>
      <w:r>
        <w:t>и</w:t>
      </w:r>
      <w:r>
        <w:rPr>
          <w:spacing w:val="38"/>
        </w:rPr>
        <w:t xml:space="preserve"> </w:t>
      </w:r>
      <w:r>
        <w:t>служащих</w:t>
      </w:r>
      <w:r>
        <w:rPr>
          <w:spacing w:val="38"/>
        </w:rPr>
        <w:t xml:space="preserve"> </w:t>
      </w:r>
      <w:r>
        <w:t>(ЕКС),</w:t>
      </w:r>
      <w:r>
        <w:rPr>
          <w:spacing w:val="35"/>
        </w:rPr>
        <w:t xml:space="preserve"> </w:t>
      </w:r>
      <w:r>
        <w:t>раздел</w:t>
      </w:r>
    </w:p>
    <w:p w:rsidR="006B28B4" w:rsidRDefault="00DA7639">
      <w:pPr>
        <w:pStyle w:val="a3"/>
        <w:spacing w:line="322" w:lineRule="exact"/>
        <w:ind w:firstLine="0"/>
      </w:pPr>
      <w:r>
        <w:t>«Квалификационные</w:t>
      </w:r>
      <w:r>
        <w:rPr>
          <w:spacing w:val="-4"/>
        </w:rPr>
        <w:t xml:space="preserve"> </w:t>
      </w:r>
      <w:r>
        <w:t>характеристики</w:t>
      </w:r>
      <w:r>
        <w:rPr>
          <w:spacing w:val="-5"/>
        </w:rPr>
        <w:t xml:space="preserve"> </w:t>
      </w:r>
      <w:r>
        <w:t>должностей</w:t>
      </w:r>
      <w:r>
        <w:rPr>
          <w:spacing w:val="-6"/>
        </w:rPr>
        <w:t xml:space="preserve"> </w:t>
      </w:r>
      <w:r>
        <w:t>работников</w:t>
      </w:r>
      <w:r>
        <w:rPr>
          <w:spacing w:val="-6"/>
        </w:rPr>
        <w:t xml:space="preserve"> </w:t>
      </w:r>
      <w:r>
        <w:t>образования».</w:t>
      </w:r>
    </w:p>
    <w:p w:rsidR="006B28B4" w:rsidRDefault="00DA7639">
      <w:pPr>
        <w:pStyle w:val="a3"/>
        <w:ind w:right="383"/>
      </w:pPr>
      <w:r>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положены</w:t>
      </w:r>
      <w:r>
        <w:rPr>
          <w:spacing w:val="1"/>
        </w:rPr>
        <w:t xml:space="preserve"> </w:t>
      </w:r>
      <w:r>
        <w:t>представленные</w:t>
      </w:r>
      <w:r>
        <w:rPr>
          <w:spacing w:val="1"/>
        </w:rPr>
        <w:t xml:space="preserve"> </w:t>
      </w:r>
      <w:r>
        <w:t>в</w:t>
      </w:r>
      <w:r>
        <w:rPr>
          <w:spacing w:val="1"/>
        </w:rPr>
        <w:t xml:space="preserve"> </w:t>
      </w:r>
      <w:r>
        <w:t>профессиональном</w:t>
      </w:r>
      <w:r>
        <w:rPr>
          <w:spacing w:val="1"/>
        </w:rPr>
        <w:t xml:space="preserve"> </w:t>
      </w:r>
      <w:r>
        <w:t>стандарте</w:t>
      </w:r>
      <w:r>
        <w:rPr>
          <w:spacing w:val="1"/>
        </w:rPr>
        <w:t xml:space="preserve"> </w:t>
      </w:r>
      <w:r>
        <w:rPr>
          <w:color w:val="373737"/>
        </w:rPr>
        <w:t>"Педагог</w:t>
      </w:r>
      <w:r>
        <w:rPr>
          <w:color w:val="373737"/>
          <w:spacing w:val="1"/>
        </w:rPr>
        <w:t xml:space="preserve"> </w:t>
      </w:r>
      <w:r>
        <w:rPr>
          <w:color w:val="373737"/>
        </w:rPr>
        <w:t>(педагогическая</w:t>
      </w:r>
      <w:r>
        <w:rPr>
          <w:color w:val="373737"/>
          <w:spacing w:val="1"/>
        </w:rPr>
        <w:t xml:space="preserve"> </w:t>
      </w:r>
      <w:r>
        <w:rPr>
          <w:color w:val="373737"/>
        </w:rPr>
        <w:t>деятельность</w:t>
      </w:r>
      <w:r>
        <w:rPr>
          <w:color w:val="373737"/>
          <w:spacing w:val="1"/>
        </w:rPr>
        <w:t xml:space="preserve"> </w:t>
      </w:r>
      <w:r>
        <w:rPr>
          <w:color w:val="373737"/>
        </w:rPr>
        <w:t>в</w:t>
      </w:r>
      <w:r>
        <w:rPr>
          <w:color w:val="373737"/>
          <w:spacing w:val="1"/>
        </w:rPr>
        <w:t xml:space="preserve"> </w:t>
      </w:r>
      <w:r>
        <w:rPr>
          <w:color w:val="373737"/>
        </w:rPr>
        <w:t>сфере</w:t>
      </w:r>
      <w:r>
        <w:rPr>
          <w:color w:val="373737"/>
          <w:spacing w:val="1"/>
        </w:rPr>
        <w:t xml:space="preserve"> </w:t>
      </w:r>
      <w:r>
        <w:rPr>
          <w:color w:val="373737"/>
        </w:rPr>
        <w:t>дошкольного, начального общего, основного общего, среднего общего образования)</w:t>
      </w:r>
      <w:r>
        <w:rPr>
          <w:color w:val="373737"/>
          <w:spacing w:val="1"/>
        </w:rPr>
        <w:t xml:space="preserve"> </w:t>
      </w:r>
      <w:r>
        <w:rPr>
          <w:color w:val="373737"/>
        </w:rPr>
        <w:t>(воспитатель,</w:t>
      </w:r>
      <w:r>
        <w:rPr>
          <w:color w:val="373737"/>
          <w:spacing w:val="1"/>
        </w:rPr>
        <w:t xml:space="preserve"> </w:t>
      </w:r>
      <w:r>
        <w:rPr>
          <w:color w:val="373737"/>
        </w:rPr>
        <w:t>учитель)"</w:t>
      </w:r>
      <w:r>
        <w:t>обобщенные</w:t>
      </w:r>
      <w:r>
        <w:rPr>
          <w:spacing w:val="1"/>
        </w:rPr>
        <w:t xml:space="preserve"> </w:t>
      </w:r>
      <w:r>
        <w:t>трудовые</w:t>
      </w:r>
      <w:r>
        <w:rPr>
          <w:spacing w:val="1"/>
        </w:rPr>
        <w:t xml:space="preserve"> </w:t>
      </w:r>
      <w:r>
        <w:t>функции,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поручены</w:t>
      </w:r>
      <w:r>
        <w:rPr>
          <w:spacing w:val="-4"/>
        </w:rPr>
        <w:t xml:space="preserve"> </w:t>
      </w:r>
      <w:r>
        <w:t>работнику,</w:t>
      </w:r>
      <w:r>
        <w:rPr>
          <w:spacing w:val="-1"/>
        </w:rPr>
        <w:t xml:space="preserve"> </w:t>
      </w:r>
      <w:r>
        <w:t>занимающему</w:t>
      </w:r>
      <w:r>
        <w:rPr>
          <w:spacing w:val="1"/>
        </w:rPr>
        <w:t xml:space="preserve"> </w:t>
      </w:r>
      <w:r>
        <w:t>данную</w:t>
      </w:r>
      <w:r>
        <w:rPr>
          <w:spacing w:val="-2"/>
        </w:rPr>
        <w:t xml:space="preserve"> </w:t>
      </w:r>
      <w:r>
        <w:t>должность.</w:t>
      </w:r>
    </w:p>
    <w:p w:rsidR="006B28B4" w:rsidRDefault="00DA7639">
      <w:pPr>
        <w:pStyle w:val="a3"/>
        <w:ind w:right="383"/>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законом«Об образовании в Российской</w:t>
      </w:r>
      <w:r>
        <w:rPr>
          <w:spacing w:val="1"/>
        </w:rPr>
        <w:t xml:space="preserve"> </w:t>
      </w:r>
      <w:r>
        <w:t>Федерации»</w:t>
      </w:r>
      <w:r>
        <w:rPr>
          <w:spacing w:val="1"/>
        </w:rPr>
        <w:t xml:space="preserve"> </w:t>
      </w:r>
      <w:r>
        <w:t>(ст. 49) проводится в 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с учетом желания педагогических работников 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 работников в целях подтверждения их соответствия занимаемым</w:t>
      </w:r>
      <w:r>
        <w:rPr>
          <w:spacing w:val="1"/>
        </w:rPr>
        <w:t xml:space="preserve"> </w:t>
      </w:r>
      <w:r>
        <w:t>должностям</w:t>
      </w:r>
      <w:r>
        <w:rPr>
          <w:spacing w:val="1"/>
        </w:rPr>
        <w:t xml:space="preserve"> </w:t>
      </w:r>
      <w:r>
        <w:t>должна</w:t>
      </w:r>
      <w:r>
        <w:rPr>
          <w:spacing w:val="1"/>
        </w:rPr>
        <w:t xml:space="preserve"> </w:t>
      </w:r>
      <w:r>
        <w:t>осуществляться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w:t>
      </w:r>
      <w:r>
        <w:rPr>
          <w:spacing w:val="1"/>
        </w:rPr>
        <w:t xml:space="preserve"> </w:t>
      </w:r>
      <w:r>
        <w:t>самостоятельно</w:t>
      </w:r>
      <w:r>
        <w:rPr>
          <w:spacing w:val="1"/>
        </w:rPr>
        <w:t xml:space="preserve"> </w:t>
      </w:r>
      <w:r>
        <w:t>формируемыми</w:t>
      </w:r>
      <w:r>
        <w:rPr>
          <w:spacing w:val="-2"/>
        </w:rPr>
        <w:t xml:space="preserve"> </w:t>
      </w:r>
      <w:r>
        <w:t>образовательными</w:t>
      </w:r>
      <w:r>
        <w:rPr>
          <w:spacing w:val="1"/>
        </w:rPr>
        <w:t xml:space="preserve"> </w:t>
      </w:r>
      <w:r>
        <w:t>организациями.</w:t>
      </w:r>
    </w:p>
    <w:p w:rsidR="006B28B4" w:rsidRDefault="00DA7639">
      <w:pPr>
        <w:pStyle w:val="a3"/>
        <w:ind w:right="388"/>
      </w:pPr>
      <w:r>
        <w:t>Проведение аттестации в целях установления квалификационной 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67"/>
        </w:rPr>
        <w:t xml:space="preserve"> </w:t>
      </w:r>
      <w:r>
        <w:t>формируемыми федеральными органами исполнительной власти, в ведении которых</w:t>
      </w:r>
      <w:r>
        <w:rPr>
          <w:spacing w:val="-67"/>
        </w:rPr>
        <w:t xml:space="preserve"> </w:t>
      </w:r>
      <w:r>
        <w:t>эти организации находятся. Проведение аттестации в отношении 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находящихся</w:t>
      </w:r>
      <w:r>
        <w:rPr>
          <w:spacing w:val="1"/>
        </w:rPr>
        <w:t xml:space="preserve"> </w:t>
      </w:r>
      <w:r>
        <w:t>в</w:t>
      </w:r>
      <w:r>
        <w:rPr>
          <w:spacing w:val="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67"/>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1"/>
        </w:rPr>
        <w:t xml:space="preserve"> </w:t>
      </w:r>
      <w:r>
        <w:t>государственной</w:t>
      </w:r>
      <w:r>
        <w:rPr>
          <w:spacing w:val="-1"/>
        </w:rPr>
        <w:t xml:space="preserve"> </w:t>
      </w:r>
      <w:r>
        <w:t>власти субъектов</w:t>
      </w:r>
      <w:r>
        <w:rPr>
          <w:spacing w:val="-3"/>
        </w:rPr>
        <w:t xml:space="preserve"> </w:t>
      </w:r>
      <w:r>
        <w:t>Российской Федерации.</w:t>
      </w:r>
    </w:p>
    <w:p w:rsidR="006B28B4" w:rsidRDefault="00DA7639">
      <w:pPr>
        <w:pStyle w:val="a3"/>
        <w:ind w:right="384"/>
      </w:pPr>
      <w:r>
        <w:t>Порядок проведения аттестации педагогических работников устанавливается</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67"/>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67"/>
        </w:rPr>
        <w:t xml:space="preserve"> </w:t>
      </w:r>
      <w:r>
        <w:t>сфере</w:t>
      </w:r>
      <w:r>
        <w:rPr>
          <w:spacing w:val="1"/>
        </w:rPr>
        <w:t xml:space="preserve"> </w:t>
      </w:r>
      <w:r>
        <w:t>образования,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3"/>
        </w:rPr>
        <w:t xml:space="preserve"> </w:t>
      </w:r>
      <w:r>
        <w:t>регулированию</w:t>
      </w:r>
      <w:r>
        <w:rPr>
          <w:spacing w:val="-4"/>
        </w:rPr>
        <w:t xml:space="preserve"> </w:t>
      </w:r>
      <w:r>
        <w:t>в</w:t>
      </w:r>
      <w:r>
        <w:rPr>
          <w:spacing w:val="-2"/>
        </w:rPr>
        <w:t xml:space="preserve"> </w:t>
      </w:r>
      <w:r>
        <w:t>сфере</w:t>
      </w:r>
      <w:r>
        <w:rPr>
          <w:spacing w:val="-1"/>
        </w:rPr>
        <w:t xml:space="preserve"> </w:t>
      </w:r>
      <w:r>
        <w:t>труда.</w:t>
      </w:r>
    </w:p>
    <w:p w:rsidR="006B28B4" w:rsidRDefault="006B28B4">
      <w:pPr>
        <w:rPr>
          <w:sz w:val="17"/>
        </w:rPr>
        <w:sectPr w:rsidR="006B28B4">
          <w:pgSz w:w="11910" w:h="16840"/>
          <w:pgMar w:top="1580" w:right="180" w:bottom="1100" w:left="440" w:header="0" w:footer="919" w:gutter="0"/>
          <w:cols w:space="720"/>
        </w:sectPr>
      </w:pPr>
    </w:p>
    <w:p w:rsidR="006B28B4" w:rsidRDefault="00DA7639">
      <w:pPr>
        <w:pStyle w:val="11"/>
        <w:spacing w:before="65" w:line="240" w:lineRule="auto"/>
        <w:ind w:left="921"/>
        <w:jc w:val="left"/>
      </w:pPr>
      <w:r>
        <w:t>Кадровое</w:t>
      </w:r>
      <w:r>
        <w:rPr>
          <w:spacing w:val="-5"/>
        </w:rPr>
        <w:t xml:space="preserve"> </w:t>
      </w:r>
      <w:r>
        <w:t>обеспечение</w:t>
      </w:r>
      <w:r>
        <w:rPr>
          <w:spacing w:val="-4"/>
        </w:rPr>
        <w:t xml:space="preserve"> </w:t>
      </w:r>
      <w:r>
        <w:t>реализации</w:t>
      </w:r>
      <w:r>
        <w:rPr>
          <w:spacing w:val="-5"/>
        </w:rPr>
        <w:t xml:space="preserve"> </w:t>
      </w:r>
      <w:r>
        <w:t>основной</w:t>
      </w:r>
      <w:r>
        <w:rPr>
          <w:spacing w:val="-5"/>
        </w:rPr>
        <w:t xml:space="preserve"> </w:t>
      </w:r>
      <w:r>
        <w:t>образовательной</w:t>
      </w:r>
      <w:r>
        <w:rPr>
          <w:spacing w:val="-5"/>
        </w:rPr>
        <w:t xml:space="preserve"> </w:t>
      </w:r>
      <w:r>
        <w:t>программы</w:t>
      </w:r>
      <w:r>
        <w:rPr>
          <w:spacing w:val="-8"/>
        </w:rPr>
        <w:t xml:space="preserve"> </w:t>
      </w:r>
      <w:r>
        <w:t>основного</w:t>
      </w:r>
      <w:r>
        <w:rPr>
          <w:spacing w:val="-6"/>
        </w:rPr>
        <w:t xml:space="preserve"> </w:t>
      </w:r>
      <w:r>
        <w:t>общего</w:t>
      </w:r>
      <w:r>
        <w:rPr>
          <w:spacing w:val="-7"/>
        </w:rPr>
        <w:t xml:space="preserve"> </w:t>
      </w:r>
      <w:r>
        <w:t>образования</w:t>
      </w:r>
    </w:p>
    <w:tbl>
      <w:tblPr>
        <w:tblStyle w:val="TableNormal"/>
        <w:tblW w:w="0" w:type="auto"/>
        <w:tblInd w:w="110" w:type="dxa"/>
        <w:tblLayout w:type="fixed"/>
        <w:tblLook w:val="01E0" w:firstRow="1" w:lastRow="1" w:firstColumn="1" w:lastColumn="1" w:noHBand="0" w:noVBand="0"/>
      </w:tblPr>
      <w:tblGrid>
        <w:gridCol w:w="2100"/>
        <w:gridCol w:w="2364"/>
        <w:gridCol w:w="322"/>
        <w:gridCol w:w="1418"/>
        <w:gridCol w:w="3770"/>
        <w:gridCol w:w="5102"/>
      </w:tblGrid>
      <w:tr w:rsidR="006B28B4">
        <w:trPr>
          <w:trHeight w:val="2260"/>
        </w:trPr>
        <w:tc>
          <w:tcPr>
            <w:tcW w:w="2100" w:type="dxa"/>
            <w:vMerge w:val="restart"/>
            <w:tcBorders>
              <w:top w:val="single" w:sz="4" w:space="0" w:color="000000"/>
              <w:left w:val="single" w:sz="4" w:space="0" w:color="000000"/>
              <w:bottom w:val="single" w:sz="4" w:space="0" w:color="000000"/>
              <w:right w:val="single" w:sz="4" w:space="0" w:color="000000"/>
            </w:tcBorders>
          </w:tcPr>
          <w:p w:rsidR="006B28B4" w:rsidRDefault="00DA7639">
            <w:pPr>
              <w:pStyle w:val="TableParagraph"/>
              <w:ind w:left="107"/>
              <w:rPr>
                <w:b/>
                <w:sz w:val="28"/>
              </w:rPr>
            </w:pPr>
            <w:r>
              <w:rPr>
                <w:b/>
                <w:sz w:val="28"/>
              </w:rPr>
              <w:t>Должность</w:t>
            </w:r>
          </w:p>
        </w:tc>
        <w:tc>
          <w:tcPr>
            <w:tcW w:w="2686" w:type="dxa"/>
            <w:gridSpan w:val="2"/>
            <w:vMerge w:val="restart"/>
            <w:tcBorders>
              <w:top w:val="single" w:sz="4" w:space="0" w:color="000000"/>
              <w:left w:val="single" w:sz="4" w:space="0" w:color="000000"/>
              <w:bottom w:val="single" w:sz="4" w:space="0" w:color="000000"/>
              <w:right w:val="single" w:sz="4" w:space="0" w:color="000000"/>
            </w:tcBorders>
          </w:tcPr>
          <w:p w:rsidR="006B28B4" w:rsidRDefault="00DA7639">
            <w:pPr>
              <w:pStyle w:val="TableParagraph"/>
              <w:ind w:left="108" w:right="787"/>
              <w:rPr>
                <w:b/>
                <w:sz w:val="28"/>
              </w:rPr>
            </w:pPr>
            <w:r>
              <w:rPr>
                <w:b/>
                <w:sz w:val="28"/>
              </w:rPr>
              <w:t>Должностные</w:t>
            </w:r>
            <w:r>
              <w:rPr>
                <w:b/>
                <w:spacing w:val="-68"/>
                <w:sz w:val="28"/>
              </w:rPr>
              <w:t xml:space="preserve"> </w:t>
            </w:r>
            <w:r>
              <w:rPr>
                <w:b/>
                <w:sz w:val="28"/>
              </w:rPr>
              <w:t>обязанности</w:t>
            </w:r>
          </w:p>
        </w:tc>
        <w:tc>
          <w:tcPr>
            <w:tcW w:w="1418" w:type="dxa"/>
            <w:vMerge w:val="restart"/>
            <w:tcBorders>
              <w:top w:val="single" w:sz="4" w:space="0" w:color="000000"/>
              <w:left w:val="single" w:sz="4" w:space="0" w:color="000000"/>
              <w:bottom w:val="single" w:sz="4" w:space="0" w:color="000000"/>
              <w:right w:val="single" w:sz="4" w:space="0" w:color="000000"/>
            </w:tcBorders>
          </w:tcPr>
          <w:p w:rsidR="006B28B4" w:rsidRDefault="00DA7639">
            <w:pPr>
              <w:pStyle w:val="TableParagraph"/>
              <w:ind w:left="110" w:right="80"/>
              <w:rPr>
                <w:b/>
                <w:sz w:val="28"/>
              </w:rPr>
            </w:pPr>
            <w:r>
              <w:rPr>
                <w:b/>
                <w:sz w:val="28"/>
              </w:rPr>
              <w:t>Количес</w:t>
            </w:r>
            <w:r>
              <w:rPr>
                <w:b/>
                <w:spacing w:val="1"/>
                <w:sz w:val="28"/>
              </w:rPr>
              <w:t xml:space="preserve"> </w:t>
            </w:r>
            <w:r>
              <w:rPr>
                <w:b/>
                <w:sz w:val="28"/>
              </w:rPr>
              <w:t>тво</w:t>
            </w:r>
            <w:r>
              <w:rPr>
                <w:b/>
                <w:spacing w:val="1"/>
                <w:sz w:val="28"/>
              </w:rPr>
              <w:t xml:space="preserve"> </w:t>
            </w:r>
            <w:r>
              <w:rPr>
                <w:b/>
                <w:sz w:val="28"/>
              </w:rPr>
              <w:t>работник</w:t>
            </w:r>
            <w:r>
              <w:rPr>
                <w:b/>
                <w:spacing w:val="-67"/>
                <w:sz w:val="28"/>
              </w:rPr>
              <w:t xml:space="preserve"> </w:t>
            </w:r>
            <w:r>
              <w:rPr>
                <w:b/>
                <w:sz w:val="28"/>
              </w:rPr>
              <w:t>ов</w:t>
            </w:r>
            <w:r>
              <w:rPr>
                <w:b/>
                <w:spacing w:val="22"/>
                <w:sz w:val="28"/>
              </w:rPr>
              <w:t xml:space="preserve"> </w:t>
            </w:r>
            <w:r>
              <w:rPr>
                <w:b/>
                <w:sz w:val="28"/>
              </w:rPr>
              <w:t>в</w:t>
            </w:r>
            <w:r>
              <w:rPr>
                <w:b/>
                <w:spacing w:val="22"/>
                <w:sz w:val="28"/>
              </w:rPr>
              <w:t xml:space="preserve"> </w:t>
            </w:r>
            <w:r>
              <w:rPr>
                <w:b/>
                <w:sz w:val="28"/>
              </w:rPr>
              <w:t>ОУ</w:t>
            </w:r>
            <w:r>
              <w:rPr>
                <w:b/>
                <w:spacing w:val="-67"/>
                <w:sz w:val="28"/>
              </w:rPr>
              <w:t xml:space="preserve"> </w:t>
            </w:r>
            <w:r>
              <w:rPr>
                <w:b/>
                <w:sz w:val="28"/>
              </w:rPr>
              <w:t>(требуетс</w:t>
            </w:r>
            <w:r>
              <w:rPr>
                <w:b/>
                <w:spacing w:val="-67"/>
                <w:sz w:val="28"/>
              </w:rPr>
              <w:t xml:space="preserve"> </w:t>
            </w:r>
            <w:r>
              <w:rPr>
                <w:b/>
                <w:sz w:val="28"/>
              </w:rPr>
              <w:t>я/</w:t>
            </w:r>
          </w:p>
          <w:p w:rsidR="006B28B4" w:rsidRDefault="00DA7639">
            <w:pPr>
              <w:pStyle w:val="TableParagraph"/>
              <w:ind w:left="110"/>
              <w:rPr>
                <w:b/>
                <w:sz w:val="28"/>
              </w:rPr>
            </w:pPr>
            <w:r>
              <w:rPr>
                <w:b/>
                <w:sz w:val="28"/>
              </w:rPr>
              <w:t>имеется)</w:t>
            </w:r>
          </w:p>
        </w:tc>
        <w:tc>
          <w:tcPr>
            <w:tcW w:w="8872" w:type="dxa"/>
            <w:gridSpan w:val="2"/>
            <w:tcBorders>
              <w:top w:val="single" w:sz="4" w:space="0" w:color="000000"/>
              <w:left w:val="single" w:sz="4" w:space="0" w:color="000000"/>
              <w:bottom w:val="single" w:sz="4" w:space="0" w:color="000000"/>
              <w:right w:val="single" w:sz="4" w:space="0" w:color="000000"/>
            </w:tcBorders>
          </w:tcPr>
          <w:p w:rsidR="006B28B4" w:rsidRDefault="00DA7639">
            <w:pPr>
              <w:pStyle w:val="TableParagraph"/>
              <w:ind w:left="816"/>
              <w:rPr>
                <w:b/>
                <w:sz w:val="28"/>
              </w:rPr>
            </w:pPr>
            <w:r>
              <w:rPr>
                <w:b/>
                <w:sz w:val="28"/>
              </w:rPr>
              <w:t>Уровень</w:t>
            </w:r>
            <w:r>
              <w:rPr>
                <w:b/>
                <w:spacing w:val="-3"/>
                <w:sz w:val="28"/>
              </w:rPr>
              <w:t xml:space="preserve"> </w:t>
            </w:r>
            <w:r>
              <w:rPr>
                <w:b/>
                <w:sz w:val="28"/>
              </w:rPr>
              <w:t>квалификации</w:t>
            </w:r>
            <w:r>
              <w:rPr>
                <w:b/>
                <w:spacing w:val="-3"/>
                <w:sz w:val="28"/>
              </w:rPr>
              <w:t xml:space="preserve"> </w:t>
            </w:r>
            <w:r>
              <w:rPr>
                <w:b/>
                <w:sz w:val="28"/>
              </w:rPr>
              <w:t>работников</w:t>
            </w:r>
            <w:r>
              <w:rPr>
                <w:b/>
                <w:spacing w:val="-3"/>
                <w:sz w:val="28"/>
              </w:rPr>
              <w:t xml:space="preserve"> </w:t>
            </w:r>
            <w:r>
              <w:rPr>
                <w:b/>
                <w:sz w:val="28"/>
              </w:rPr>
              <w:t>ОУ</w:t>
            </w:r>
          </w:p>
        </w:tc>
      </w:tr>
      <w:tr w:rsidR="006B28B4">
        <w:trPr>
          <w:trHeight w:val="645"/>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686" w:type="dxa"/>
            <w:gridSpan w:val="2"/>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1418"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770" w:type="dxa"/>
            <w:tcBorders>
              <w:top w:val="single" w:sz="4" w:space="0" w:color="000000"/>
              <w:left w:val="single" w:sz="4" w:space="0" w:color="000000"/>
              <w:bottom w:val="single" w:sz="4" w:space="0" w:color="000000"/>
              <w:right w:val="single" w:sz="4" w:space="0" w:color="000000"/>
            </w:tcBorders>
          </w:tcPr>
          <w:p w:rsidR="006B28B4" w:rsidRDefault="00DA7639">
            <w:pPr>
              <w:pStyle w:val="TableParagraph"/>
              <w:tabs>
                <w:tab w:val="left" w:pos="2080"/>
                <w:tab w:val="left" w:pos="2699"/>
              </w:tabs>
              <w:spacing w:line="320" w:lineRule="atLeast"/>
              <w:ind w:left="108" w:right="95"/>
              <w:rPr>
                <w:b/>
                <w:sz w:val="28"/>
              </w:rPr>
            </w:pPr>
            <w:r>
              <w:rPr>
                <w:b/>
                <w:sz w:val="28"/>
              </w:rPr>
              <w:t>Требования</w:t>
            </w:r>
            <w:r>
              <w:rPr>
                <w:b/>
                <w:sz w:val="28"/>
              </w:rPr>
              <w:tab/>
              <w:t>к</w:t>
            </w:r>
            <w:r>
              <w:rPr>
                <w:b/>
                <w:sz w:val="28"/>
              </w:rPr>
              <w:tab/>
            </w:r>
            <w:r>
              <w:rPr>
                <w:b/>
                <w:spacing w:val="-1"/>
                <w:sz w:val="28"/>
              </w:rPr>
              <w:t>уровню</w:t>
            </w:r>
            <w:r>
              <w:rPr>
                <w:b/>
                <w:spacing w:val="-67"/>
                <w:sz w:val="28"/>
              </w:rPr>
              <w:t xml:space="preserve"> </w:t>
            </w:r>
            <w:r>
              <w:rPr>
                <w:b/>
                <w:sz w:val="28"/>
              </w:rPr>
              <w:t>квалификации</w:t>
            </w:r>
          </w:p>
        </w:tc>
        <w:tc>
          <w:tcPr>
            <w:tcW w:w="5102" w:type="dxa"/>
            <w:tcBorders>
              <w:top w:val="single" w:sz="4" w:space="0" w:color="000000"/>
              <w:left w:val="single" w:sz="4" w:space="0" w:color="000000"/>
              <w:bottom w:val="single" w:sz="4" w:space="0" w:color="000000"/>
              <w:right w:val="single" w:sz="4" w:space="0" w:color="000000"/>
            </w:tcBorders>
          </w:tcPr>
          <w:p w:rsidR="006B28B4" w:rsidRDefault="00DA7639">
            <w:pPr>
              <w:pStyle w:val="TableParagraph"/>
              <w:spacing w:before="2"/>
              <w:ind w:left="109"/>
              <w:rPr>
                <w:b/>
                <w:sz w:val="28"/>
              </w:rPr>
            </w:pPr>
            <w:r>
              <w:rPr>
                <w:b/>
                <w:sz w:val="28"/>
              </w:rPr>
              <w:t>Фактический</w:t>
            </w:r>
          </w:p>
        </w:tc>
      </w:tr>
      <w:tr w:rsidR="006B28B4">
        <w:trPr>
          <w:trHeight w:val="327"/>
        </w:trPr>
        <w:tc>
          <w:tcPr>
            <w:tcW w:w="2100" w:type="dxa"/>
            <w:tcBorders>
              <w:top w:val="single" w:sz="4" w:space="0" w:color="000000"/>
              <w:left w:val="single" w:sz="4" w:space="0" w:color="000000"/>
              <w:right w:val="single" w:sz="4" w:space="0" w:color="000000"/>
            </w:tcBorders>
          </w:tcPr>
          <w:p w:rsidR="006B28B4" w:rsidRDefault="00DA7639">
            <w:pPr>
              <w:pStyle w:val="TableParagraph"/>
              <w:spacing w:line="307" w:lineRule="exact"/>
              <w:ind w:left="816"/>
              <w:rPr>
                <w:sz w:val="28"/>
              </w:rPr>
            </w:pPr>
            <w:r>
              <w:rPr>
                <w:sz w:val="28"/>
              </w:rPr>
              <w:t>Директор</w:t>
            </w:r>
          </w:p>
        </w:tc>
        <w:tc>
          <w:tcPr>
            <w:tcW w:w="2364" w:type="dxa"/>
            <w:tcBorders>
              <w:top w:val="single" w:sz="4" w:space="0" w:color="000000"/>
              <w:left w:val="single" w:sz="4" w:space="0" w:color="000000"/>
            </w:tcBorders>
          </w:tcPr>
          <w:p w:rsidR="006B28B4" w:rsidRDefault="00DA7639">
            <w:pPr>
              <w:pStyle w:val="TableParagraph"/>
              <w:spacing w:line="307" w:lineRule="exact"/>
              <w:ind w:left="108"/>
              <w:rPr>
                <w:sz w:val="28"/>
              </w:rPr>
            </w:pPr>
            <w:r>
              <w:rPr>
                <w:sz w:val="28"/>
              </w:rPr>
              <w:t>обеспечивает</w:t>
            </w:r>
          </w:p>
        </w:tc>
        <w:tc>
          <w:tcPr>
            <w:tcW w:w="322" w:type="dxa"/>
            <w:tcBorders>
              <w:top w:val="single" w:sz="4" w:space="0" w:color="000000"/>
              <w:right w:val="single" w:sz="4" w:space="0" w:color="000000"/>
            </w:tcBorders>
          </w:tcPr>
          <w:p w:rsidR="006B28B4" w:rsidRDefault="006B28B4">
            <w:pPr>
              <w:pStyle w:val="TableParagraph"/>
              <w:rPr>
                <w:sz w:val="24"/>
              </w:rPr>
            </w:pPr>
          </w:p>
        </w:tc>
        <w:tc>
          <w:tcPr>
            <w:tcW w:w="1418" w:type="dxa"/>
            <w:tcBorders>
              <w:top w:val="single" w:sz="4" w:space="0" w:color="000000"/>
              <w:left w:val="single" w:sz="4" w:space="0" w:color="000000"/>
              <w:right w:val="single" w:sz="4" w:space="0" w:color="000000"/>
            </w:tcBorders>
          </w:tcPr>
          <w:p w:rsidR="006B28B4" w:rsidRDefault="00DA7639">
            <w:pPr>
              <w:pStyle w:val="TableParagraph"/>
              <w:spacing w:line="307" w:lineRule="exact"/>
              <w:ind w:left="818"/>
              <w:rPr>
                <w:sz w:val="28"/>
              </w:rPr>
            </w:pPr>
            <w:r>
              <w:rPr>
                <w:sz w:val="28"/>
              </w:rPr>
              <w:t>0/1</w:t>
            </w:r>
          </w:p>
        </w:tc>
        <w:tc>
          <w:tcPr>
            <w:tcW w:w="3770" w:type="dxa"/>
            <w:tcBorders>
              <w:top w:val="single" w:sz="4" w:space="0" w:color="000000"/>
              <w:left w:val="single" w:sz="4" w:space="0" w:color="000000"/>
              <w:right w:val="single" w:sz="4" w:space="0" w:color="000000"/>
            </w:tcBorders>
          </w:tcPr>
          <w:p w:rsidR="006B28B4" w:rsidRDefault="00DA7639">
            <w:pPr>
              <w:pStyle w:val="TableParagraph"/>
              <w:tabs>
                <w:tab w:val="left" w:pos="1432"/>
              </w:tabs>
              <w:spacing w:line="307" w:lineRule="exact"/>
              <w:ind w:left="108"/>
              <w:rPr>
                <w:sz w:val="28"/>
              </w:rPr>
            </w:pPr>
            <w:r>
              <w:rPr>
                <w:sz w:val="28"/>
              </w:rPr>
              <w:t>Высшее</w:t>
            </w:r>
            <w:r>
              <w:rPr>
                <w:sz w:val="28"/>
              </w:rPr>
              <w:tab/>
              <w:t>профессиональное</w:t>
            </w:r>
          </w:p>
        </w:tc>
        <w:tc>
          <w:tcPr>
            <w:tcW w:w="5102" w:type="dxa"/>
            <w:tcBorders>
              <w:top w:val="single" w:sz="4" w:space="0" w:color="000000"/>
              <w:left w:val="single" w:sz="4" w:space="0" w:color="000000"/>
              <w:right w:val="single" w:sz="4" w:space="0" w:color="000000"/>
            </w:tcBorders>
          </w:tcPr>
          <w:p w:rsidR="006B28B4" w:rsidRDefault="00DA7639">
            <w:pPr>
              <w:pStyle w:val="TableParagraph"/>
              <w:spacing w:line="307" w:lineRule="exact"/>
              <w:ind w:left="109"/>
              <w:rPr>
                <w:sz w:val="28"/>
              </w:rPr>
            </w:pPr>
            <w:r>
              <w:rPr>
                <w:sz w:val="28"/>
              </w:rPr>
              <w:t>Высшее</w:t>
            </w:r>
            <w:r>
              <w:rPr>
                <w:spacing w:val="31"/>
                <w:sz w:val="28"/>
              </w:rPr>
              <w:t xml:space="preserve"> </w:t>
            </w:r>
            <w:r>
              <w:rPr>
                <w:sz w:val="28"/>
              </w:rPr>
              <w:t>профессиональное</w:t>
            </w:r>
            <w:r>
              <w:rPr>
                <w:spacing w:val="32"/>
                <w:sz w:val="28"/>
              </w:rPr>
              <w:t xml:space="preserve"> </w:t>
            </w:r>
            <w:r>
              <w:rPr>
                <w:sz w:val="28"/>
              </w:rPr>
              <w:t>образование</w:t>
            </w: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DA7639">
            <w:pPr>
              <w:pStyle w:val="TableParagraph"/>
              <w:spacing w:line="302" w:lineRule="exact"/>
              <w:ind w:left="108"/>
              <w:rPr>
                <w:sz w:val="28"/>
              </w:rPr>
            </w:pPr>
            <w:r>
              <w:rPr>
                <w:sz w:val="28"/>
              </w:rPr>
              <w:t>системную</w:t>
            </w: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tabs>
                <w:tab w:val="left" w:pos="3371"/>
              </w:tabs>
              <w:spacing w:line="302" w:lineRule="exact"/>
              <w:ind w:left="108"/>
              <w:rPr>
                <w:sz w:val="28"/>
              </w:rPr>
            </w:pPr>
            <w:r>
              <w:rPr>
                <w:sz w:val="28"/>
              </w:rPr>
              <w:t>образование</w:t>
            </w:r>
            <w:r>
              <w:rPr>
                <w:sz w:val="28"/>
              </w:rPr>
              <w:tab/>
              <w:t>по</w:t>
            </w:r>
          </w:p>
        </w:tc>
        <w:tc>
          <w:tcPr>
            <w:tcW w:w="5102" w:type="dxa"/>
            <w:tcBorders>
              <w:left w:val="single" w:sz="4" w:space="0" w:color="000000"/>
              <w:right w:val="single" w:sz="4" w:space="0" w:color="000000"/>
            </w:tcBorders>
          </w:tcPr>
          <w:p w:rsidR="006B28B4" w:rsidRDefault="00DA7639">
            <w:pPr>
              <w:pStyle w:val="TableParagraph"/>
              <w:tabs>
                <w:tab w:val="left" w:pos="543"/>
                <w:tab w:val="left" w:pos="2764"/>
              </w:tabs>
              <w:spacing w:line="302" w:lineRule="exact"/>
              <w:ind w:left="109"/>
              <w:rPr>
                <w:sz w:val="28"/>
              </w:rPr>
            </w:pPr>
            <w:r>
              <w:rPr>
                <w:sz w:val="28"/>
              </w:rPr>
              <w:t>и</w:t>
            </w:r>
            <w:r>
              <w:rPr>
                <w:sz w:val="28"/>
              </w:rPr>
              <w:tab/>
              <w:t>дополнительное</w:t>
            </w:r>
            <w:r>
              <w:rPr>
                <w:sz w:val="28"/>
              </w:rPr>
              <w:tab/>
              <w:t>профессиональное</w:t>
            </w:r>
          </w:p>
        </w:tc>
      </w:tr>
      <w:tr w:rsidR="006B28B4">
        <w:trPr>
          <w:trHeight w:val="322"/>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DA7639">
            <w:pPr>
              <w:pStyle w:val="TableParagraph"/>
              <w:spacing w:line="303" w:lineRule="exact"/>
              <w:ind w:left="108"/>
              <w:rPr>
                <w:sz w:val="28"/>
              </w:rPr>
            </w:pPr>
            <w:r>
              <w:rPr>
                <w:sz w:val="28"/>
              </w:rPr>
              <w:t>образовательную</w:t>
            </w:r>
          </w:p>
        </w:tc>
        <w:tc>
          <w:tcPr>
            <w:tcW w:w="322" w:type="dxa"/>
            <w:tcBorders>
              <w:right w:val="single" w:sz="4" w:space="0" w:color="000000"/>
            </w:tcBorders>
          </w:tcPr>
          <w:p w:rsidR="006B28B4" w:rsidRDefault="00DA7639">
            <w:pPr>
              <w:pStyle w:val="TableParagraph"/>
              <w:spacing w:line="303" w:lineRule="exact"/>
              <w:ind w:left="68"/>
              <w:rPr>
                <w:sz w:val="28"/>
              </w:rPr>
            </w:pPr>
            <w:r>
              <w:rPr>
                <w:sz w:val="28"/>
              </w:rPr>
              <w:t>и</w:t>
            </w: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tabs>
                <w:tab w:val="left" w:pos="2296"/>
              </w:tabs>
              <w:spacing w:line="303" w:lineRule="exact"/>
              <w:ind w:left="108"/>
              <w:rPr>
                <w:sz w:val="28"/>
              </w:rPr>
            </w:pPr>
            <w:r>
              <w:rPr>
                <w:sz w:val="28"/>
              </w:rPr>
              <w:t>направлениям</w:t>
            </w:r>
            <w:r>
              <w:rPr>
                <w:sz w:val="28"/>
              </w:rPr>
              <w:tab/>
              <w:t>подготовки</w:t>
            </w:r>
          </w:p>
        </w:tc>
        <w:tc>
          <w:tcPr>
            <w:tcW w:w="5102" w:type="dxa"/>
            <w:tcBorders>
              <w:left w:val="single" w:sz="4" w:space="0" w:color="000000"/>
              <w:right w:val="single" w:sz="4" w:space="0" w:color="000000"/>
            </w:tcBorders>
          </w:tcPr>
          <w:p w:rsidR="006B28B4" w:rsidRDefault="00DA7639">
            <w:pPr>
              <w:pStyle w:val="TableParagraph"/>
              <w:spacing w:line="303" w:lineRule="exact"/>
              <w:ind w:left="109"/>
              <w:rPr>
                <w:sz w:val="28"/>
              </w:rPr>
            </w:pPr>
            <w:r>
              <w:rPr>
                <w:sz w:val="28"/>
              </w:rPr>
              <w:t>образование</w:t>
            </w:r>
            <w:r>
              <w:rPr>
                <w:spacing w:val="1"/>
                <w:sz w:val="28"/>
              </w:rPr>
              <w:t xml:space="preserve"> </w:t>
            </w:r>
            <w:r>
              <w:rPr>
                <w:sz w:val="28"/>
              </w:rPr>
              <w:t>в</w:t>
            </w:r>
            <w:r>
              <w:rPr>
                <w:spacing w:val="67"/>
                <w:sz w:val="28"/>
              </w:rPr>
              <w:t xml:space="preserve"> </w:t>
            </w:r>
            <w:r>
              <w:rPr>
                <w:sz w:val="28"/>
              </w:rPr>
              <w:t>области</w:t>
            </w:r>
            <w:r>
              <w:rPr>
                <w:spacing w:val="71"/>
                <w:sz w:val="28"/>
              </w:rPr>
              <w:t xml:space="preserve"> </w:t>
            </w:r>
            <w:r>
              <w:rPr>
                <w:sz w:val="28"/>
              </w:rPr>
              <w:t>менеджмента</w:t>
            </w:r>
            <w:r>
              <w:rPr>
                <w:spacing w:val="69"/>
                <w:sz w:val="28"/>
              </w:rPr>
              <w:t xml:space="preserve"> </w:t>
            </w:r>
            <w:r>
              <w:rPr>
                <w:sz w:val="28"/>
              </w:rPr>
              <w:t>и</w:t>
            </w:r>
          </w:p>
        </w:tc>
      </w:tr>
      <w:tr w:rsidR="006B28B4">
        <w:trPr>
          <w:trHeight w:val="322"/>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DA7639">
            <w:pPr>
              <w:pStyle w:val="TableParagraph"/>
              <w:spacing w:line="303" w:lineRule="exact"/>
              <w:ind w:left="108"/>
              <w:rPr>
                <w:sz w:val="28"/>
              </w:rPr>
            </w:pPr>
            <w:r>
              <w:rPr>
                <w:sz w:val="28"/>
              </w:rPr>
              <w:t>административно-</w:t>
            </w: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tabs>
                <w:tab w:val="left" w:pos="3510"/>
              </w:tabs>
              <w:spacing w:line="303" w:lineRule="exact"/>
              <w:ind w:left="108"/>
              <w:rPr>
                <w:sz w:val="28"/>
              </w:rPr>
            </w:pPr>
            <w:r>
              <w:rPr>
                <w:sz w:val="28"/>
              </w:rPr>
              <w:t>«Государственное</w:t>
            </w:r>
            <w:r>
              <w:rPr>
                <w:sz w:val="28"/>
              </w:rPr>
              <w:tab/>
              <w:t>и</w:t>
            </w:r>
          </w:p>
        </w:tc>
        <w:tc>
          <w:tcPr>
            <w:tcW w:w="5102" w:type="dxa"/>
            <w:tcBorders>
              <w:left w:val="single" w:sz="4" w:space="0" w:color="000000"/>
              <w:right w:val="single" w:sz="4" w:space="0" w:color="000000"/>
            </w:tcBorders>
          </w:tcPr>
          <w:p w:rsidR="006B28B4" w:rsidRDefault="00DA7639">
            <w:pPr>
              <w:pStyle w:val="TableParagraph"/>
              <w:tabs>
                <w:tab w:val="left" w:pos="894"/>
                <w:tab w:val="left" w:pos="1968"/>
                <w:tab w:val="left" w:pos="2459"/>
                <w:tab w:val="left" w:pos="4553"/>
              </w:tabs>
              <w:spacing w:line="303" w:lineRule="exact"/>
              <w:ind w:left="109"/>
              <w:rPr>
                <w:sz w:val="28"/>
              </w:rPr>
            </w:pPr>
            <w:r>
              <w:rPr>
                <w:sz w:val="28"/>
              </w:rPr>
              <w:t>стаж</w:t>
            </w:r>
            <w:r>
              <w:rPr>
                <w:sz w:val="28"/>
              </w:rPr>
              <w:tab/>
              <w:t>работы</w:t>
            </w:r>
            <w:r>
              <w:rPr>
                <w:sz w:val="28"/>
              </w:rPr>
              <w:tab/>
              <w:t>на</w:t>
            </w:r>
            <w:r>
              <w:rPr>
                <w:sz w:val="28"/>
              </w:rPr>
              <w:tab/>
              <w:t>педагогических</w:t>
            </w:r>
            <w:r>
              <w:rPr>
                <w:sz w:val="28"/>
              </w:rPr>
              <w:tab/>
              <w:t>или</w:t>
            </w: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DA7639">
            <w:pPr>
              <w:pStyle w:val="TableParagraph"/>
              <w:spacing w:line="302" w:lineRule="exact"/>
              <w:ind w:left="108"/>
              <w:rPr>
                <w:sz w:val="28"/>
              </w:rPr>
            </w:pPr>
            <w:r>
              <w:rPr>
                <w:sz w:val="28"/>
              </w:rPr>
              <w:t>хозяйственную</w:t>
            </w: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spacing w:line="302" w:lineRule="exact"/>
              <w:ind w:left="108"/>
              <w:rPr>
                <w:sz w:val="28"/>
              </w:rPr>
            </w:pPr>
            <w:r>
              <w:rPr>
                <w:sz w:val="28"/>
              </w:rPr>
              <w:t>муниципальное</w:t>
            </w:r>
            <w:r>
              <w:rPr>
                <w:spacing w:val="20"/>
                <w:sz w:val="28"/>
              </w:rPr>
              <w:t xml:space="preserve"> </w:t>
            </w:r>
            <w:r>
              <w:rPr>
                <w:sz w:val="28"/>
              </w:rPr>
              <w:t>управление»,</w:t>
            </w:r>
          </w:p>
        </w:tc>
        <w:tc>
          <w:tcPr>
            <w:tcW w:w="5102" w:type="dxa"/>
            <w:tcBorders>
              <w:left w:val="single" w:sz="4" w:space="0" w:color="000000"/>
              <w:right w:val="single" w:sz="4" w:space="0" w:color="000000"/>
            </w:tcBorders>
          </w:tcPr>
          <w:p w:rsidR="006B28B4" w:rsidRDefault="00DA7639">
            <w:pPr>
              <w:pStyle w:val="TableParagraph"/>
              <w:tabs>
                <w:tab w:val="left" w:pos="2008"/>
                <w:tab w:val="left" w:pos="3725"/>
                <w:tab w:val="left" w:pos="4295"/>
              </w:tabs>
              <w:spacing w:line="302" w:lineRule="exact"/>
              <w:ind w:left="109"/>
              <w:rPr>
                <w:sz w:val="28"/>
              </w:rPr>
            </w:pPr>
            <w:r>
              <w:rPr>
                <w:sz w:val="28"/>
              </w:rPr>
              <w:t>руководящих</w:t>
            </w:r>
            <w:r>
              <w:rPr>
                <w:sz w:val="28"/>
              </w:rPr>
              <w:tab/>
              <w:t>должностях</w:t>
            </w:r>
            <w:r>
              <w:rPr>
                <w:sz w:val="28"/>
              </w:rPr>
              <w:tab/>
              <w:t>не</w:t>
            </w:r>
            <w:r>
              <w:rPr>
                <w:sz w:val="28"/>
              </w:rPr>
              <w:tab/>
              <w:t>менее</w:t>
            </w: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DA7639">
            <w:pPr>
              <w:pStyle w:val="TableParagraph"/>
              <w:spacing w:line="302" w:lineRule="exact"/>
              <w:ind w:left="108"/>
              <w:rPr>
                <w:sz w:val="28"/>
              </w:rPr>
            </w:pPr>
            <w:r>
              <w:rPr>
                <w:sz w:val="28"/>
              </w:rPr>
              <w:t>работу</w:t>
            </w: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spacing w:line="302" w:lineRule="exact"/>
              <w:ind w:left="108"/>
              <w:rPr>
                <w:sz w:val="28"/>
              </w:rPr>
            </w:pPr>
            <w:r>
              <w:rPr>
                <w:sz w:val="28"/>
              </w:rPr>
              <w:t>«Менеджмент»,</w:t>
            </w:r>
            <w:r>
              <w:rPr>
                <w:spacing w:val="-2"/>
                <w:sz w:val="28"/>
              </w:rPr>
              <w:t xml:space="preserve"> </w:t>
            </w:r>
            <w:r>
              <w:rPr>
                <w:sz w:val="28"/>
              </w:rPr>
              <w:t>«Управление</w:t>
            </w:r>
          </w:p>
        </w:tc>
        <w:tc>
          <w:tcPr>
            <w:tcW w:w="5102" w:type="dxa"/>
            <w:tcBorders>
              <w:left w:val="single" w:sz="4" w:space="0" w:color="000000"/>
              <w:right w:val="single" w:sz="4" w:space="0" w:color="000000"/>
            </w:tcBorders>
          </w:tcPr>
          <w:p w:rsidR="006B28B4" w:rsidRDefault="00DA7639">
            <w:pPr>
              <w:pStyle w:val="TableParagraph"/>
              <w:spacing w:line="302" w:lineRule="exact"/>
              <w:ind w:left="109"/>
              <w:rPr>
                <w:sz w:val="28"/>
              </w:rPr>
            </w:pPr>
            <w:r>
              <w:rPr>
                <w:sz w:val="28"/>
              </w:rPr>
              <w:t>5 лет.</w:t>
            </w: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DA7639">
            <w:pPr>
              <w:pStyle w:val="TableParagraph"/>
              <w:spacing w:line="302" w:lineRule="exact"/>
              <w:ind w:left="108"/>
              <w:rPr>
                <w:sz w:val="28"/>
              </w:rPr>
            </w:pPr>
            <w:r>
              <w:rPr>
                <w:sz w:val="28"/>
              </w:rPr>
              <w:t>образовательного</w:t>
            </w: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spacing w:line="302" w:lineRule="exact"/>
              <w:ind w:left="108"/>
              <w:rPr>
                <w:sz w:val="28"/>
              </w:rPr>
            </w:pPr>
            <w:r>
              <w:rPr>
                <w:sz w:val="28"/>
              </w:rPr>
              <w:t>персоналом»</w:t>
            </w:r>
            <w:r>
              <w:rPr>
                <w:spacing w:val="69"/>
                <w:sz w:val="28"/>
              </w:rPr>
              <w:t xml:space="preserve"> </w:t>
            </w:r>
            <w:r>
              <w:rPr>
                <w:sz w:val="28"/>
              </w:rPr>
              <w:t>и</w:t>
            </w:r>
            <w:r>
              <w:rPr>
                <w:spacing w:val="3"/>
                <w:sz w:val="28"/>
              </w:rPr>
              <w:t xml:space="preserve"> </w:t>
            </w:r>
            <w:r>
              <w:rPr>
                <w:sz w:val="28"/>
              </w:rPr>
              <w:t>стаж</w:t>
            </w:r>
            <w:r>
              <w:rPr>
                <w:spacing w:val="72"/>
                <w:sz w:val="28"/>
              </w:rPr>
              <w:t xml:space="preserve"> </w:t>
            </w:r>
            <w:r>
              <w:rPr>
                <w:sz w:val="28"/>
              </w:rPr>
              <w:t>работы</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DA7639">
            <w:pPr>
              <w:pStyle w:val="TableParagraph"/>
              <w:spacing w:line="302" w:lineRule="exact"/>
              <w:ind w:left="108"/>
              <w:rPr>
                <w:sz w:val="28"/>
              </w:rPr>
            </w:pPr>
            <w:r>
              <w:rPr>
                <w:sz w:val="28"/>
              </w:rPr>
              <w:t>учреждения</w:t>
            </w: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tabs>
                <w:tab w:val="left" w:pos="1787"/>
              </w:tabs>
              <w:spacing w:line="302" w:lineRule="exact"/>
              <w:ind w:left="108"/>
              <w:rPr>
                <w:sz w:val="28"/>
              </w:rPr>
            </w:pPr>
            <w:r>
              <w:rPr>
                <w:sz w:val="28"/>
              </w:rPr>
              <w:t>на</w:t>
            </w:r>
            <w:r>
              <w:rPr>
                <w:sz w:val="28"/>
              </w:rPr>
              <w:tab/>
              <w:t>педагогических</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spacing w:line="302" w:lineRule="exact"/>
              <w:ind w:left="108"/>
              <w:rPr>
                <w:sz w:val="28"/>
              </w:rPr>
            </w:pPr>
            <w:r>
              <w:rPr>
                <w:sz w:val="28"/>
              </w:rPr>
              <w:t>должностях</w:t>
            </w:r>
            <w:r>
              <w:rPr>
                <w:spacing w:val="16"/>
                <w:sz w:val="28"/>
              </w:rPr>
              <w:t xml:space="preserve"> </w:t>
            </w:r>
            <w:r>
              <w:rPr>
                <w:sz w:val="28"/>
              </w:rPr>
              <w:t>не</w:t>
            </w:r>
            <w:r>
              <w:rPr>
                <w:spacing w:val="87"/>
                <w:sz w:val="28"/>
              </w:rPr>
              <w:t xml:space="preserve"> </w:t>
            </w:r>
            <w:r>
              <w:rPr>
                <w:sz w:val="28"/>
              </w:rPr>
              <w:t>менее</w:t>
            </w:r>
            <w:r>
              <w:rPr>
                <w:spacing w:val="84"/>
                <w:sz w:val="28"/>
              </w:rPr>
              <w:t xml:space="preserve"> </w:t>
            </w:r>
            <w:r>
              <w:rPr>
                <w:sz w:val="28"/>
              </w:rPr>
              <w:t>5</w:t>
            </w:r>
            <w:r>
              <w:rPr>
                <w:spacing w:val="87"/>
                <w:sz w:val="28"/>
              </w:rPr>
              <w:t xml:space="preserve"> </w:t>
            </w:r>
            <w:r>
              <w:rPr>
                <w:sz w:val="28"/>
              </w:rPr>
              <w:t>лет</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2"/>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tabs>
                <w:tab w:val="left" w:pos="2753"/>
              </w:tabs>
              <w:spacing w:line="303" w:lineRule="exact"/>
              <w:ind w:left="108"/>
              <w:rPr>
                <w:sz w:val="28"/>
              </w:rPr>
            </w:pPr>
            <w:r>
              <w:rPr>
                <w:sz w:val="28"/>
              </w:rPr>
              <w:t>либо</w:t>
            </w:r>
            <w:r>
              <w:rPr>
                <w:sz w:val="28"/>
              </w:rPr>
              <w:tab/>
              <w:t>высшее</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2"/>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spacing w:line="303" w:lineRule="exact"/>
              <w:ind w:left="108"/>
              <w:rPr>
                <w:sz w:val="28"/>
              </w:rPr>
            </w:pPr>
            <w:r>
              <w:rPr>
                <w:sz w:val="28"/>
              </w:rPr>
              <w:t>профессиональное</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tabs>
                <w:tab w:val="left" w:pos="3512"/>
              </w:tabs>
              <w:spacing w:line="302" w:lineRule="exact"/>
              <w:ind w:left="108"/>
              <w:rPr>
                <w:sz w:val="28"/>
              </w:rPr>
            </w:pPr>
            <w:r>
              <w:rPr>
                <w:sz w:val="28"/>
              </w:rPr>
              <w:t>образование</w:t>
            </w:r>
            <w:r>
              <w:rPr>
                <w:sz w:val="28"/>
              </w:rPr>
              <w:tab/>
              <w:t>и</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spacing w:line="302" w:lineRule="exact"/>
              <w:ind w:left="108"/>
              <w:rPr>
                <w:sz w:val="28"/>
              </w:rPr>
            </w:pPr>
            <w:r>
              <w:rPr>
                <w:sz w:val="28"/>
              </w:rPr>
              <w:t>дополнительное</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spacing w:line="302" w:lineRule="exact"/>
              <w:ind w:left="108"/>
              <w:rPr>
                <w:sz w:val="28"/>
              </w:rPr>
            </w:pPr>
            <w:r>
              <w:rPr>
                <w:sz w:val="28"/>
              </w:rPr>
              <w:t>профессиональное</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tabs>
                <w:tab w:val="left" w:pos="2086"/>
                <w:tab w:val="left" w:pos="2715"/>
              </w:tabs>
              <w:spacing w:line="302" w:lineRule="exact"/>
              <w:ind w:left="108"/>
              <w:rPr>
                <w:sz w:val="28"/>
              </w:rPr>
            </w:pPr>
            <w:r>
              <w:rPr>
                <w:sz w:val="28"/>
              </w:rPr>
              <w:t>образование</w:t>
            </w:r>
            <w:r>
              <w:rPr>
                <w:sz w:val="28"/>
              </w:rPr>
              <w:tab/>
              <w:t>в</w:t>
            </w:r>
            <w:r>
              <w:rPr>
                <w:sz w:val="28"/>
              </w:rPr>
              <w:tab/>
              <w:t>области</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2"/>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tabs>
                <w:tab w:val="left" w:pos="3510"/>
              </w:tabs>
              <w:spacing w:line="303" w:lineRule="exact"/>
              <w:ind w:left="108"/>
              <w:rPr>
                <w:sz w:val="28"/>
              </w:rPr>
            </w:pPr>
            <w:r>
              <w:rPr>
                <w:sz w:val="28"/>
              </w:rPr>
              <w:t>государственного</w:t>
            </w:r>
            <w:r>
              <w:rPr>
                <w:sz w:val="28"/>
              </w:rPr>
              <w:tab/>
              <w:t>и</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2"/>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spacing w:line="303" w:lineRule="exact"/>
              <w:ind w:left="108"/>
              <w:rPr>
                <w:sz w:val="28"/>
              </w:rPr>
            </w:pPr>
            <w:r>
              <w:rPr>
                <w:sz w:val="28"/>
              </w:rPr>
              <w:t>муниципального</w:t>
            </w:r>
            <w:r>
              <w:rPr>
                <w:spacing w:val="25"/>
                <w:sz w:val="28"/>
              </w:rPr>
              <w:t xml:space="preserve"> </w:t>
            </w:r>
            <w:r>
              <w:rPr>
                <w:sz w:val="28"/>
              </w:rPr>
              <w:t>управления</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tabs>
                <w:tab w:val="left" w:pos="1226"/>
                <w:tab w:val="left" w:pos="3512"/>
              </w:tabs>
              <w:spacing w:line="302" w:lineRule="exact"/>
              <w:ind w:left="108"/>
              <w:rPr>
                <w:sz w:val="28"/>
              </w:rPr>
            </w:pPr>
            <w:r>
              <w:rPr>
                <w:sz w:val="28"/>
              </w:rPr>
              <w:t>или</w:t>
            </w:r>
            <w:r>
              <w:rPr>
                <w:sz w:val="28"/>
              </w:rPr>
              <w:tab/>
              <w:t>менеджмента</w:t>
            </w:r>
            <w:r>
              <w:rPr>
                <w:sz w:val="28"/>
              </w:rPr>
              <w:tab/>
              <w:t>и</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364" w:type="dxa"/>
            <w:tcBorders>
              <w:left w:val="single" w:sz="4" w:space="0" w:color="000000"/>
            </w:tcBorders>
          </w:tcPr>
          <w:p w:rsidR="006B28B4" w:rsidRDefault="006B28B4">
            <w:pPr>
              <w:pStyle w:val="TableParagraph"/>
              <w:rPr>
                <w:sz w:val="24"/>
              </w:rPr>
            </w:pPr>
          </w:p>
        </w:tc>
        <w:tc>
          <w:tcPr>
            <w:tcW w:w="322" w:type="dxa"/>
            <w:tcBorders>
              <w:right w:val="single" w:sz="4" w:space="0" w:color="000000"/>
            </w:tcBorders>
          </w:tcPr>
          <w:p w:rsidR="006B28B4" w:rsidRDefault="006B28B4">
            <w:pPr>
              <w:pStyle w:val="TableParagraph"/>
              <w:rPr>
                <w:sz w:val="24"/>
              </w:rPr>
            </w:pPr>
          </w:p>
        </w:tc>
        <w:tc>
          <w:tcPr>
            <w:tcW w:w="1418" w:type="dxa"/>
            <w:tcBorders>
              <w:left w:val="single" w:sz="4" w:space="0" w:color="000000"/>
              <w:right w:val="single" w:sz="4" w:space="0" w:color="000000"/>
            </w:tcBorders>
          </w:tcPr>
          <w:p w:rsidR="006B28B4" w:rsidRDefault="006B28B4">
            <w:pPr>
              <w:pStyle w:val="TableParagraph"/>
              <w:rPr>
                <w:sz w:val="24"/>
              </w:rPr>
            </w:pPr>
          </w:p>
        </w:tc>
        <w:tc>
          <w:tcPr>
            <w:tcW w:w="3770" w:type="dxa"/>
            <w:tcBorders>
              <w:left w:val="single" w:sz="4" w:space="0" w:color="000000"/>
              <w:right w:val="single" w:sz="4" w:space="0" w:color="000000"/>
            </w:tcBorders>
          </w:tcPr>
          <w:p w:rsidR="006B28B4" w:rsidRDefault="00DA7639">
            <w:pPr>
              <w:pStyle w:val="TableParagraph"/>
              <w:spacing w:line="302" w:lineRule="exact"/>
              <w:ind w:left="108"/>
              <w:rPr>
                <w:sz w:val="28"/>
              </w:rPr>
            </w:pPr>
            <w:r>
              <w:rPr>
                <w:sz w:val="28"/>
              </w:rPr>
              <w:t>экономики</w:t>
            </w:r>
            <w:r>
              <w:rPr>
                <w:spacing w:val="29"/>
                <w:sz w:val="28"/>
              </w:rPr>
              <w:t xml:space="preserve"> </w:t>
            </w:r>
            <w:r>
              <w:rPr>
                <w:sz w:val="28"/>
              </w:rPr>
              <w:t>и</w:t>
            </w:r>
            <w:r>
              <w:rPr>
                <w:spacing w:val="30"/>
                <w:sz w:val="28"/>
              </w:rPr>
              <w:t xml:space="preserve"> </w:t>
            </w:r>
            <w:r>
              <w:rPr>
                <w:sz w:val="28"/>
              </w:rPr>
              <w:t>стаж</w:t>
            </w:r>
            <w:r>
              <w:rPr>
                <w:spacing w:val="29"/>
                <w:sz w:val="28"/>
              </w:rPr>
              <w:t xml:space="preserve"> </w:t>
            </w:r>
            <w:r>
              <w:rPr>
                <w:sz w:val="28"/>
              </w:rPr>
              <w:t>работы</w:t>
            </w:r>
            <w:r>
              <w:rPr>
                <w:spacing w:val="30"/>
                <w:sz w:val="28"/>
              </w:rPr>
              <w:t xml:space="preserve"> </w:t>
            </w:r>
            <w:r>
              <w:rPr>
                <w:sz w:val="28"/>
              </w:rPr>
              <w:t>на</w:t>
            </w:r>
          </w:p>
        </w:tc>
        <w:tc>
          <w:tcPr>
            <w:tcW w:w="5102" w:type="dxa"/>
            <w:tcBorders>
              <w:left w:val="single" w:sz="4" w:space="0" w:color="000000"/>
              <w:right w:val="single" w:sz="4" w:space="0" w:color="000000"/>
            </w:tcBorders>
          </w:tcPr>
          <w:p w:rsidR="006B28B4" w:rsidRDefault="006B28B4">
            <w:pPr>
              <w:pStyle w:val="TableParagraph"/>
              <w:rPr>
                <w:sz w:val="24"/>
              </w:rPr>
            </w:pPr>
          </w:p>
        </w:tc>
      </w:tr>
      <w:tr w:rsidR="006B28B4">
        <w:trPr>
          <w:trHeight w:val="315"/>
        </w:trPr>
        <w:tc>
          <w:tcPr>
            <w:tcW w:w="2100" w:type="dxa"/>
            <w:tcBorders>
              <w:left w:val="single" w:sz="4" w:space="0" w:color="000000"/>
              <w:bottom w:val="single" w:sz="4" w:space="0" w:color="000000"/>
              <w:right w:val="single" w:sz="4" w:space="0" w:color="000000"/>
            </w:tcBorders>
          </w:tcPr>
          <w:p w:rsidR="006B28B4" w:rsidRDefault="006B28B4">
            <w:pPr>
              <w:pStyle w:val="TableParagraph"/>
            </w:pPr>
          </w:p>
        </w:tc>
        <w:tc>
          <w:tcPr>
            <w:tcW w:w="2364" w:type="dxa"/>
            <w:tcBorders>
              <w:left w:val="single" w:sz="4" w:space="0" w:color="000000"/>
              <w:bottom w:val="single" w:sz="4" w:space="0" w:color="000000"/>
            </w:tcBorders>
          </w:tcPr>
          <w:p w:rsidR="006B28B4" w:rsidRDefault="006B28B4">
            <w:pPr>
              <w:pStyle w:val="TableParagraph"/>
            </w:pPr>
          </w:p>
        </w:tc>
        <w:tc>
          <w:tcPr>
            <w:tcW w:w="322" w:type="dxa"/>
            <w:tcBorders>
              <w:bottom w:val="single" w:sz="4" w:space="0" w:color="000000"/>
              <w:right w:val="single" w:sz="4" w:space="0" w:color="000000"/>
            </w:tcBorders>
          </w:tcPr>
          <w:p w:rsidR="006B28B4" w:rsidRDefault="006B28B4">
            <w:pPr>
              <w:pStyle w:val="TableParagraph"/>
            </w:pPr>
          </w:p>
        </w:tc>
        <w:tc>
          <w:tcPr>
            <w:tcW w:w="1418" w:type="dxa"/>
            <w:tcBorders>
              <w:left w:val="single" w:sz="4" w:space="0" w:color="000000"/>
              <w:bottom w:val="single" w:sz="4" w:space="0" w:color="000000"/>
              <w:right w:val="single" w:sz="4" w:space="0" w:color="000000"/>
            </w:tcBorders>
          </w:tcPr>
          <w:p w:rsidR="006B28B4" w:rsidRDefault="006B28B4">
            <w:pPr>
              <w:pStyle w:val="TableParagraph"/>
            </w:pPr>
          </w:p>
        </w:tc>
        <w:tc>
          <w:tcPr>
            <w:tcW w:w="3770" w:type="dxa"/>
            <w:tcBorders>
              <w:left w:val="single" w:sz="4" w:space="0" w:color="000000"/>
              <w:bottom w:val="single" w:sz="4" w:space="0" w:color="000000"/>
              <w:right w:val="single" w:sz="4" w:space="0" w:color="000000"/>
            </w:tcBorders>
          </w:tcPr>
          <w:p w:rsidR="006B28B4" w:rsidRDefault="00DA7639">
            <w:pPr>
              <w:pStyle w:val="TableParagraph"/>
              <w:tabs>
                <w:tab w:val="left" w:pos="3222"/>
              </w:tabs>
              <w:spacing w:line="295" w:lineRule="exact"/>
              <w:ind w:left="108"/>
              <w:rPr>
                <w:sz w:val="28"/>
              </w:rPr>
            </w:pPr>
            <w:r>
              <w:rPr>
                <w:sz w:val="28"/>
              </w:rPr>
              <w:t>педагогических</w:t>
            </w:r>
            <w:r>
              <w:rPr>
                <w:sz w:val="28"/>
              </w:rPr>
              <w:tab/>
              <w:t>или</w:t>
            </w:r>
          </w:p>
        </w:tc>
        <w:tc>
          <w:tcPr>
            <w:tcW w:w="5102" w:type="dxa"/>
            <w:tcBorders>
              <w:left w:val="single" w:sz="4" w:space="0" w:color="000000"/>
              <w:bottom w:val="single" w:sz="4" w:space="0" w:color="000000"/>
              <w:right w:val="single" w:sz="4" w:space="0" w:color="000000"/>
            </w:tcBorders>
          </w:tcPr>
          <w:p w:rsidR="006B28B4" w:rsidRDefault="006B28B4">
            <w:pPr>
              <w:pStyle w:val="TableParagraph"/>
            </w:pPr>
          </w:p>
        </w:tc>
      </w:tr>
    </w:tbl>
    <w:p w:rsidR="006B28B4" w:rsidRDefault="006B28B4">
      <w:pPr>
        <w:sectPr w:rsidR="006B28B4">
          <w:footerReference w:type="default" r:id="rId14"/>
          <w:pgSz w:w="16840" w:h="11910" w:orient="landscape"/>
          <w:pgMar w:top="780" w:right="620" w:bottom="1100" w:left="920" w:header="0" w:footer="91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185"/>
        <w:gridCol w:w="500"/>
        <w:gridCol w:w="534"/>
        <w:gridCol w:w="883"/>
        <w:gridCol w:w="3770"/>
        <w:gridCol w:w="5102"/>
      </w:tblGrid>
      <w:tr w:rsidR="006B28B4">
        <w:trPr>
          <w:trHeight w:val="643"/>
        </w:trPr>
        <w:tc>
          <w:tcPr>
            <w:tcW w:w="2100" w:type="dxa"/>
          </w:tcPr>
          <w:p w:rsidR="006B28B4" w:rsidRDefault="006B28B4">
            <w:pPr>
              <w:pStyle w:val="TableParagraph"/>
              <w:rPr>
                <w:sz w:val="28"/>
              </w:rPr>
            </w:pPr>
          </w:p>
        </w:tc>
        <w:tc>
          <w:tcPr>
            <w:tcW w:w="2685" w:type="dxa"/>
            <w:gridSpan w:val="2"/>
          </w:tcPr>
          <w:p w:rsidR="006B28B4" w:rsidRDefault="006B28B4">
            <w:pPr>
              <w:pStyle w:val="TableParagraph"/>
              <w:rPr>
                <w:sz w:val="28"/>
              </w:rPr>
            </w:pPr>
          </w:p>
        </w:tc>
        <w:tc>
          <w:tcPr>
            <w:tcW w:w="1417" w:type="dxa"/>
            <w:gridSpan w:val="2"/>
          </w:tcPr>
          <w:p w:rsidR="006B28B4" w:rsidRDefault="006B28B4">
            <w:pPr>
              <w:pStyle w:val="TableParagraph"/>
              <w:rPr>
                <w:sz w:val="28"/>
              </w:rPr>
            </w:pPr>
          </w:p>
        </w:tc>
        <w:tc>
          <w:tcPr>
            <w:tcW w:w="3770" w:type="dxa"/>
          </w:tcPr>
          <w:p w:rsidR="006B28B4" w:rsidRDefault="00DA7639">
            <w:pPr>
              <w:pStyle w:val="TableParagraph"/>
              <w:spacing w:line="320" w:lineRule="atLeast"/>
              <w:ind w:left="110" w:right="87"/>
              <w:rPr>
                <w:sz w:val="28"/>
              </w:rPr>
            </w:pPr>
            <w:r>
              <w:rPr>
                <w:sz w:val="28"/>
              </w:rPr>
              <w:t>руководящих</w:t>
            </w:r>
            <w:r>
              <w:rPr>
                <w:spacing w:val="51"/>
                <w:sz w:val="28"/>
              </w:rPr>
              <w:t xml:space="preserve"> </w:t>
            </w:r>
            <w:r>
              <w:rPr>
                <w:sz w:val="28"/>
              </w:rPr>
              <w:t>должностях</w:t>
            </w:r>
            <w:r>
              <w:rPr>
                <w:spacing w:val="52"/>
                <w:sz w:val="28"/>
              </w:rPr>
              <w:t xml:space="preserve"> </w:t>
            </w:r>
            <w:r>
              <w:rPr>
                <w:sz w:val="28"/>
              </w:rPr>
              <w:t>не</w:t>
            </w:r>
            <w:r>
              <w:rPr>
                <w:spacing w:val="-67"/>
                <w:sz w:val="28"/>
              </w:rPr>
              <w:t xml:space="preserve"> </w:t>
            </w:r>
            <w:r>
              <w:rPr>
                <w:sz w:val="28"/>
              </w:rPr>
              <w:t>менее</w:t>
            </w:r>
            <w:r>
              <w:rPr>
                <w:spacing w:val="-3"/>
                <w:sz w:val="28"/>
              </w:rPr>
              <w:t xml:space="preserve"> </w:t>
            </w:r>
            <w:r>
              <w:rPr>
                <w:sz w:val="28"/>
              </w:rPr>
              <w:t>5</w:t>
            </w:r>
            <w:r>
              <w:rPr>
                <w:spacing w:val="1"/>
                <w:sz w:val="28"/>
              </w:rPr>
              <w:t xml:space="preserve"> </w:t>
            </w:r>
            <w:r>
              <w:rPr>
                <w:sz w:val="28"/>
              </w:rPr>
              <w:t>лет.</w:t>
            </w:r>
          </w:p>
        </w:tc>
        <w:tc>
          <w:tcPr>
            <w:tcW w:w="5102" w:type="dxa"/>
          </w:tcPr>
          <w:p w:rsidR="006B28B4" w:rsidRDefault="006B28B4">
            <w:pPr>
              <w:pStyle w:val="TableParagraph"/>
              <w:rPr>
                <w:sz w:val="28"/>
              </w:rPr>
            </w:pPr>
          </w:p>
        </w:tc>
      </w:tr>
      <w:tr w:rsidR="006B28B4">
        <w:trPr>
          <w:trHeight w:val="326"/>
        </w:trPr>
        <w:tc>
          <w:tcPr>
            <w:tcW w:w="2100" w:type="dxa"/>
            <w:tcBorders>
              <w:bottom w:val="nil"/>
            </w:tcBorders>
          </w:tcPr>
          <w:p w:rsidR="006B28B4" w:rsidRDefault="00DA7639">
            <w:pPr>
              <w:pStyle w:val="TableParagraph"/>
              <w:spacing w:line="307" w:lineRule="exact"/>
              <w:ind w:left="107"/>
              <w:rPr>
                <w:sz w:val="28"/>
              </w:rPr>
            </w:pPr>
            <w:r>
              <w:rPr>
                <w:sz w:val="28"/>
              </w:rPr>
              <w:t>Заместитель</w:t>
            </w:r>
          </w:p>
        </w:tc>
        <w:tc>
          <w:tcPr>
            <w:tcW w:w="2685" w:type="dxa"/>
            <w:gridSpan w:val="2"/>
            <w:tcBorders>
              <w:bottom w:val="nil"/>
            </w:tcBorders>
          </w:tcPr>
          <w:p w:rsidR="006B28B4" w:rsidRDefault="00DA7639">
            <w:pPr>
              <w:pStyle w:val="TableParagraph"/>
              <w:spacing w:line="307" w:lineRule="exact"/>
              <w:ind w:left="108"/>
              <w:rPr>
                <w:sz w:val="28"/>
              </w:rPr>
            </w:pPr>
            <w:r>
              <w:rPr>
                <w:sz w:val="28"/>
              </w:rPr>
              <w:t>координирует</w:t>
            </w:r>
          </w:p>
        </w:tc>
        <w:tc>
          <w:tcPr>
            <w:tcW w:w="1417" w:type="dxa"/>
            <w:gridSpan w:val="2"/>
            <w:tcBorders>
              <w:bottom w:val="nil"/>
            </w:tcBorders>
          </w:tcPr>
          <w:p w:rsidR="006B28B4" w:rsidRDefault="00DA7639">
            <w:pPr>
              <w:pStyle w:val="TableParagraph"/>
              <w:spacing w:line="307" w:lineRule="exact"/>
              <w:ind w:left="819"/>
              <w:rPr>
                <w:sz w:val="28"/>
              </w:rPr>
            </w:pPr>
            <w:r>
              <w:rPr>
                <w:sz w:val="28"/>
              </w:rPr>
              <w:t>0/</w:t>
            </w:r>
            <w:r w:rsidR="00726D3E">
              <w:rPr>
                <w:sz w:val="28"/>
              </w:rPr>
              <w:t>2</w:t>
            </w:r>
          </w:p>
        </w:tc>
        <w:tc>
          <w:tcPr>
            <w:tcW w:w="3770" w:type="dxa"/>
            <w:tcBorders>
              <w:bottom w:val="nil"/>
            </w:tcBorders>
          </w:tcPr>
          <w:p w:rsidR="006B28B4" w:rsidRDefault="00DA7639">
            <w:pPr>
              <w:pStyle w:val="TableParagraph"/>
              <w:tabs>
                <w:tab w:val="left" w:pos="1434"/>
              </w:tabs>
              <w:spacing w:line="307" w:lineRule="exact"/>
              <w:ind w:left="110"/>
              <w:rPr>
                <w:sz w:val="28"/>
              </w:rPr>
            </w:pPr>
            <w:r>
              <w:rPr>
                <w:sz w:val="28"/>
              </w:rPr>
              <w:t>Высшее</w:t>
            </w:r>
            <w:r>
              <w:rPr>
                <w:sz w:val="28"/>
              </w:rPr>
              <w:tab/>
              <w:t>профессиональное</w:t>
            </w:r>
          </w:p>
        </w:tc>
        <w:tc>
          <w:tcPr>
            <w:tcW w:w="5102" w:type="dxa"/>
            <w:tcBorders>
              <w:bottom w:val="nil"/>
            </w:tcBorders>
          </w:tcPr>
          <w:p w:rsidR="006B28B4" w:rsidRDefault="00DA7639">
            <w:pPr>
              <w:pStyle w:val="TableParagraph"/>
              <w:spacing w:line="307" w:lineRule="exact"/>
              <w:ind w:left="111"/>
              <w:rPr>
                <w:sz w:val="28"/>
              </w:rPr>
            </w:pPr>
            <w:r>
              <w:rPr>
                <w:sz w:val="28"/>
              </w:rPr>
              <w:t>Высшее</w:t>
            </w:r>
            <w:r>
              <w:rPr>
                <w:spacing w:val="31"/>
                <w:sz w:val="28"/>
              </w:rPr>
              <w:t xml:space="preserve"> </w:t>
            </w:r>
            <w:r>
              <w:rPr>
                <w:sz w:val="28"/>
              </w:rPr>
              <w:t>профессиональное</w:t>
            </w:r>
            <w:r>
              <w:rPr>
                <w:spacing w:val="32"/>
                <w:sz w:val="28"/>
              </w:rPr>
              <w:t xml:space="preserve"> </w:t>
            </w:r>
            <w:r>
              <w:rPr>
                <w:sz w:val="28"/>
              </w:rPr>
              <w:t>образование</w:t>
            </w:r>
          </w:p>
        </w:tc>
      </w:tr>
      <w:tr w:rsidR="006B28B4">
        <w:trPr>
          <w:trHeight w:val="322"/>
        </w:trPr>
        <w:tc>
          <w:tcPr>
            <w:tcW w:w="2100" w:type="dxa"/>
            <w:tcBorders>
              <w:top w:val="nil"/>
              <w:bottom w:val="nil"/>
            </w:tcBorders>
          </w:tcPr>
          <w:p w:rsidR="006B28B4" w:rsidRDefault="00DA7639">
            <w:pPr>
              <w:pStyle w:val="TableParagraph"/>
              <w:spacing w:line="303" w:lineRule="exact"/>
              <w:ind w:left="107"/>
              <w:rPr>
                <w:sz w:val="28"/>
              </w:rPr>
            </w:pPr>
            <w:r>
              <w:rPr>
                <w:sz w:val="28"/>
              </w:rPr>
              <w:t>директора</w:t>
            </w:r>
          </w:p>
        </w:tc>
        <w:tc>
          <w:tcPr>
            <w:tcW w:w="2685" w:type="dxa"/>
            <w:gridSpan w:val="2"/>
            <w:tcBorders>
              <w:top w:val="nil"/>
              <w:bottom w:val="nil"/>
            </w:tcBorders>
          </w:tcPr>
          <w:p w:rsidR="006B28B4" w:rsidRDefault="00DA7639">
            <w:pPr>
              <w:pStyle w:val="TableParagraph"/>
              <w:spacing w:line="303" w:lineRule="exact"/>
              <w:ind w:left="108"/>
              <w:rPr>
                <w:sz w:val="28"/>
              </w:rPr>
            </w:pPr>
            <w:r>
              <w:rPr>
                <w:sz w:val="28"/>
              </w:rPr>
              <w:t>работу</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3373"/>
              </w:tabs>
              <w:spacing w:line="303" w:lineRule="exact"/>
              <w:ind w:left="110"/>
              <w:rPr>
                <w:sz w:val="28"/>
              </w:rPr>
            </w:pPr>
            <w:r>
              <w:rPr>
                <w:sz w:val="28"/>
              </w:rPr>
              <w:t>образование</w:t>
            </w:r>
            <w:r>
              <w:rPr>
                <w:sz w:val="28"/>
              </w:rPr>
              <w:tab/>
              <w:t>по</w:t>
            </w:r>
          </w:p>
        </w:tc>
        <w:tc>
          <w:tcPr>
            <w:tcW w:w="5102" w:type="dxa"/>
            <w:tcBorders>
              <w:top w:val="nil"/>
              <w:bottom w:val="nil"/>
            </w:tcBorders>
          </w:tcPr>
          <w:p w:rsidR="006B28B4" w:rsidRDefault="00DA7639">
            <w:pPr>
              <w:pStyle w:val="TableParagraph"/>
              <w:tabs>
                <w:tab w:val="left" w:pos="545"/>
                <w:tab w:val="left" w:pos="2766"/>
              </w:tabs>
              <w:spacing w:line="303" w:lineRule="exact"/>
              <w:ind w:left="111"/>
              <w:rPr>
                <w:sz w:val="28"/>
              </w:rPr>
            </w:pPr>
            <w:r>
              <w:rPr>
                <w:sz w:val="28"/>
              </w:rPr>
              <w:t>и</w:t>
            </w:r>
            <w:r>
              <w:rPr>
                <w:sz w:val="28"/>
              </w:rPr>
              <w:tab/>
              <w:t>дополнительное</w:t>
            </w:r>
            <w:r>
              <w:rPr>
                <w:sz w:val="28"/>
              </w:rPr>
              <w:tab/>
              <w:t>профессиональное</w:t>
            </w:r>
          </w:p>
        </w:tc>
      </w:tr>
      <w:tr w:rsidR="006B28B4">
        <w:trPr>
          <w:trHeight w:val="322"/>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3" w:lineRule="exact"/>
              <w:ind w:left="108"/>
              <w:rPr>
                <w:sz w:val="28"/>
              </w:rPr>
            </w:pPr>
            <w:r>
              <w:rPr>
                <w:sz w:val="28"/>
              </w:rPr>
              <w:t>преподавателей,</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2298"/>
              </w:tabs>
              <w:spacing w:line="303" w:lineRule="exact"/>
              <w:ind w:left="110"/>
              <w:rPr>
                <w:sz w:val="28"/>
              </w:rPr>
            </w:pPr>
            <w:r>
              <w:rPr>
                <w:sz w:val="28"/>
              </w:rPr>
              <w:t>направлениям</w:t>
            </w:r>
            <w:r>
              <w:rPr>
                <w:sz w:val="28"/>
              </w:rPr>
              <w:tab/>
              <w:t>подготовки</w:t>
            </w:r>
          </w:p>
        </w:tc>
        <w:tc>
          <w:tcPr>
            <w:tcW w:w="5102" w:type="dxa"/>
            <w:tcBorders>
              <w:top w:val="nil"/>
              <w:bottom w:val="nil"/>
            </w:tcBorders>
          </w:tcPr>
          <w:p w:rsidR="006B28B4" w:rsidRDefault="00DA7639">
            <w:pPr>
              <w:pStyle w:val="TableParagraph"/>
              <w:spacing w:line="303" w:lineRule="exact"/>
              <w:ind w:left="111"/>
              <w:rPr>
                <w:sz w:val="28"/>
              </w:rPr>
            </w:pPr>
            <w:r>
              <w:rPr>
                <w:sz w:val="28"/>
              </w:rPr>
              <w:t>образование</w:t>
            </w:r>
            <w:r>
              <w:rPr>
                <w:spacing w:val="1"/>
                <w:sz w:val="28"/>
              </w:rPr>
              <w:t xml:space="preserve"> </w:t>
            </w:r>
            <w:r>
              <w:rPr>
                <w:sz w:val="28"/>
              </w:rPr>
              <w:t>в</w:t>
            </w:r>
            <w:r>
              <w:rPr>
                <w:spacing w:val="67"/>
                <w:sz w:val="28"/>
              </w:rPr>
              <w:t xml:space="preserve"> </w:t>
            </w:r>
            <w:r>
              <w:rPr>
                <w:sz w:val="28"/>
              </w:rPr>
              <w:t>области</w:t>
            </w:r>
            <w:r>
              <w:rPr>
                <w:spacing w:val="71"/>
                <w:sz w:val="28"/>
              </w:rPr>
              <w:t xml:space="preserve"> </w:t>
            </w:r>
            <w:r>
              <w:rPr>
                <w:sz w:val="28"/>
              </w:rPr>
              <w:t>менеджмента</w:t>
            </w:r>
            <w:r>
              <w:rPr>
                <w:spacing w:val="69"/>
                <w:sz w:val="28"/>
              </w:rPr>
              <w:t xml:space="preserve"> </w:t>
            </w:r>
            <w:r>
              <w:rPr>
                <w:sz w:val="28"/>
              </w:rPr>
              <w:t>и</w:t>
            </w: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2" w:lineRule="exact"/>
              <w:ind w:left="108"/>
              <w:rPr>
                <w:sz w:val="28"/>
              </w:rPr>
            </w:pPr>
            <w:r>
              <w:rPr>
                <w:sz w:val="28"/>
              </w:rPr>
              <w:t>воспитателей,</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3512"/>
              </w:tabs>
              <w:spacing w:line="302" w:lineRule="exact"/>
              <w:ind w:left="110"/>
              <w:rPr>
                <w:sz w:val="28"/>
              </w:rPr>
            </w:pPr>
            <w:r>
              <w:rPr>
                <w:sz w:val="28"/>
              </w:rPr>
              <w:t>«Государственное</w:t>
            </w:r>
            <w:r>
              <w:rPr>
                <w:sz w:val="28"/>
              </w:rPr>
              <w:tab/>
              <w:t>и</w:t>
            </w:r>
          </w:p>
        </w:tc>
        <w:tc>
          <w:tcPr>
            <w:tcW w:w="5102" w:type="dxa"/>
            <w:tcBorders>
              <w:top w:val="nil"/>
              <w:bottom w:val="nil"/>
            </w:tcBorders>
          </w:tcPr>
          <w:p w:rsidR="006B28B4" w:rsidRDefault="00DA7639">
            <w:pPr>
              <w:pStyle w:val="TableParagraph"/>
              <w:tabs>
                <w:tab w:val="left" w:pos="896"/>
                <w:tab w:val="left" w:pos="1970"/>
                <w:tab w:val="left" w:pos="2461"/>
                <w:tab w:val="left" w:pos="4555"/>
              </w:tabs>
              <w:spacing w:line="302" w:lineRule="exact"/>
              <w:ind w:left="111"/>
              <w:rPr>
                <w:sz w:val="28"/>
              </w:rPr>
            </w:pPr>
            <w:r>
              <w:rPr>
                <w:sz w:val="28"/>
              </w:rPr>
              <w:t>стаж</w:t>
            </w:r>
            <w:r>
              <w:rPr>
                <w:sz w:val="28"/>
              </w:rPr>
              <w:tab/>
              <w:t>работы</w:t>
            </w:r>
            <w:r>
              <w:rPr>
                <w:sz w:val="28"/>
              </w:rPr>
              <w:tab/>
              <w:t>на</w:t>
            </w:r>
            <w:r>
              <w:rPr>
                <w:sz w:val="28"/>
              </w:rPr>
              <w:tab/>
              <w:t>педагогических</w:t>
            </w:r>
            <w:r>
              <w:rPr>
                <w:sz w:val="28"/>
              </w:rPr>
              <w:tab/>
              <w:t>или</w:t>
            </w: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tabs>
                <w:tab w:val="left" w:pos="1647"/>
              </w:tabs>
              <w:spacing w:line="302" w:lineRule="exact"/>
              <w:ind w:left="108"/>
              <w:rPr>
                <w:sz w:val="28"/>
              </w:rPr>
            </w:pPr>
            <w:r>
              <w:rPr>
                <w:sz w:val="28"/>
              </w:rPr>
              <w:t>разработку</w:t>
            </w:r>
            <w:r>
              <w:rPr>
                <w:sz w:val="28"/>
              </w:rPr>
              <w:tab/>
              <w:t>учебно-</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муниципальное</w:t>
            </w:r>
            <w:r>
              <w:rPr>
                <w:spacing w:val="20"/>
                <w:sz w:val="28"/>
              </w:rPr>
              <w:t xml:space="preserve"> </w:t>
            </w:r>
            <w:r>
              <w:rPr>
                <w:sz w:val="28"/>
              </w:rPr>
              <w:t>управление»,</w:t>
            </w:r>
          </w:p>
        </w:tc>
        <w:tc>
          <w:tcPr>
            <w:tcW w:w="5102" w:type="dxa"/>
            <w:tcBorders>
              <w:top w:val="nil"/>
              <w:bottom w:val="nil"/>
            </w:tcBorders>
          </w:tcPr>
          <w:p w:rsidR="006B28B4" w:rsidRDefault="00DA7639">
            <w:pPr>
              <w:pStyle w:val="TableParagraph"/>
              <w:tabs>
                <w:tab w:val="left" w:pos="2010"/>
                <w:tab w:val="left" w:pos="3727"/>
                <w:tab w:val="left" w:pos="4297"/>
              </w:tabs>
              <w:spacing w:line="302" w:lineRule="exact"/>
              <w:ind w:left="111"/>
              <w:rPr>
                <w:sz w:val="28"/>
              </w:rPr>
            </w:pPr>
            <w:r>
              <w:rPr>
                <w:sz w:val="28"/>
              </w:rPr>
              <w:t>руководящих</w:t>
            </w:r>
            <w:r>
              <w:rPr>
                <w:sz w:val="28"/>
              </w:rPr>
              <w:tab/>
              <w:t>должностях</w:t>
            </w:r>
            <w:r>
              <w:rPr>
                <w:sz w:val="28"/>
              </w:rPr>
              <w:tab/>
              <w:t>не</w:t>
            </w:r>
            <w:r>
              <w:rPr>
                <w:sz w:val="28"/>
              </w:rPr>
              <w:tab/>
              <w:t>менее</w:t>
            </w: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tabs>
                <w:tab w:val="left" w:pos="2428"/>
              </w:tabs>
              <w:spacing w:line="302" w:lineRule="exact"/>
              <w:ind w:left="108"/>
              <w:rPr>
                <w:sz w:val="28"/>
              </w:rPr>
            </w:pPr>
            <w:r>
              <w:rPr>
                <w:sz w:val="28"/>
              </w:rPr>
              <w:t>методической</w:t>
            </w:r>
            <w:r>
              <w:rPr>
                <w:sz w:val="28"/>
              </w:rPr>
              <w:tab/>
              <w:t>и</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«Менеджмент»,</w:t>
            </w:r>
            <w:r>
              <w:rPr>
                <w:spacing w:val="-2"/>
                <w:sz w:val="28"/>
              </w:rPr>
              <w:t xml:space="preserve"> </w:t>
            </w:r>
            <w:r>
              <w:rPr>
                <w:sz w:val="28"/>
              </w:rPr>
              <w:t>«Управление</w:t>
            </w:r>
          </w:p>
        </w:tc>
        <w:tc>
          <w:tcPr>
            <w:tcW w:w="5102" w:type="dxa"/>
            <w:tcBorders>
              <w:top w:val="nil"/>
              <w:bottom w:val="nil"/>
            </w:tcBorders>
          </w:tcPr>
          <w:p w:rsidR="006B28B4" w:rsidRDefault="00DA7639">
            <w:pPr>
              <w:pStyle w:val="TableParagraph"/>
              <w:spacing w:line="302" w:lineRule="exact"/>
              <w:ind w:left="111"/>
              <w:rPr>
                <w:sz w:val="28"/>
              </w:rPr>
            </w:pPr>
            <w:r>
              <w:rPr>
                <w:sz w:val="28"/>
              </w:rPr>
              <w:t>5</w:t>
            </w:r>
            <w:r>
              <w:rPr>
                <w:spacing w:val="-1"/>
                <w:sz w:val="28"/>
              </w:rPr>
              <w:t xml:space="preserve"> </w:t>
            </w:r>
            <w:r>
              <w:rPr>
                <w:sz w:val="28"/>
              </w:rPr>
              <w:t>лет.</w:t>
            </w: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2" w:lineRule="exact"/>
              <w:ind w:left="108"/>
              <w:rPr>
                <w:sz w:val="28"/>
              </w:rPr>
            </w:pPr>
            <w:r>
              <w:rPr>
                <w:sz w:val="28"/>
              </w:rPr>
              <w:t>иной</w:t>
            </w:r>
            <w:r>
              <w:rPr>
                <w:spacing w:val="28"/>
                <w:sz w:val="28"/>
              </w:rPr>
              <w:t xml:space="preserve"> </w:t>
            </w:r>
            <w:r>
              <w:rPr>
                <w:sz w:val="28"/>
              </w:rPr>
              <w:t>документации.</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персоналом»</w:t>
            </w:r>
            <w:r>
              <w:rPr>
                <w:spacing w:val="69"/>
                <w:sz w:val="28"/>
              </w:rPr>
              <w:t xml:space="preserve"> </w:t>
            </w:r>
            <w:r>
              <w:rPr>
                <w:sz w:val="28"/>
              </w:rPr>
              <w:t>и</w:t>
            </w:r>
            <w:r>
              <w:rPr>
                <w:spacing w:val="3"/>
                <w:sz w:val="28"/>
              </w:rPr>
              <w:t xml:space="preserve"> </w:t>
            </w:r>
            <w:r>
              <w:rPr>
                <w:sz w:val="28"/>
              </w:rPr>
              <w:t>стаж</w:t>
            </w:r>
            <w:r>
              <w:rPr>
                <w:spacing w:val="72"/>
                <w:sz w:val="28"/>
              </w:rPr>
              <w:t xml:space="preserve"> </w:t>
            </w:r>
            <w:r>
              <w:rPr>
                <w:sz w:val="28"/>
              </w:rPr>
              <w:t>работы</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2" w:lineRule="exact"/>
              <w:ind w:left="108"/>
              <w:rPr>
                <w:sz w:val="28"/>
              </w:rPr>
            </w:pPr>
            <w:r>
              <w:rPr>
                <w:sz w:val="28"/>
              </w:rPr>
              <w:t>Обеспечивает</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1789"/>
              </w:tabs>
              <w:spacing w:line="302" w:lineRule="exact"/>
              <w:ind w:left="110"/>
              <w:rPr>
                <w:sz w:val="28"/>
              </w:rPr>
            </w:pPr>
            <w:r>
              <w:rPr>
                <w:sz w:val="28"/>
              </w:rPr>
              <w:t>на</w:t>
            </w:r>
            <w:r>
              <w:rPr>
                <w:sz w:val="28"/>
              </w:rPr>
              <w:tab/>
              <w:t>педагогических</w:t>
            </w:r>
          </w:p>
        </w:tc>
        <w:tc>
          <w:tcPr>
            <w:tcW w:w="5102" w:type="dxa"/>
            <w:tcBorders>
              <w:top w:val="nil"/>
              <w:bottom w:val="nil"/>
            </w:tcBorders>
          </w:tcPr>
          <w:p w:rsidR="006B28B4" w:rsidRDefault="006B28B4">
            <w:pPr>
              <w:pStyle w:val="TableParagraph"/>
              <w:rPr>
                <w:sz w:val="24"/>
              </w:rPr>
            </w:pPr>
          </w:p>
        </w:tc>
      </w:tr>
      <w:tr w:rsidR="006B28B4">
        <w:trPr>
          <w:trHeight w:val="322"/>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3" w:lineRule="exact"/>
              <w:ind w:left="108"/>
              <w:rPr>
                <w:sz w:val="28"/>
              </w:rPr>
            </w:pPr>
            <w:r>
              <w:rPr>
                <w:sz w:val="28"/>
              </w:rPr>
              <w:t>совершенствование</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3" w:lineRule="exact"/>
              <w:ind w:left="110"/>
              <w:rPr>
                <w:sz w:val="28"/>
              </w:rPr>
            </w:pPr>
            <w:r>
              <w:rPr>
                <w:sz w:val="28"/>
              </w:rPr>
              <w:t>должностях</w:t>
            </w:r>
            <w:r>
              <w:rPr>
                <w:spacing w:val="47"/>
                <w:sz w:val="28"/>
              </w:rPr>
              <w:t xml:space="preserve"> </w:t>
            </w:r>
            <w:r>
              <w:rPr>
                <w:sz w:val="28"/>
              </w:rPr>
              <w:t>не</w:t>
            </w:r>
            <w:r>
              <w:rPr>
                <w:spacing w:val="115"/>
                <w:sz w:val="28"/>
              </w:rPr>
              <w:t xml:space="preserve"> </w:t>
            </w:r>
            <w:r>
              <w:rPr>
                <w:sz w:val="28"/>
              </w:rPr>
              <w:t>менее</w:t>
            </w:r>
            <w:r>
              <w:rPr>
                <w:spacing w:val="116"/>
                <w:sz w:val="28"/>
              </w:rPr>
              <w:t xml:space="preserve"> </w:t>
            </w:r>
            <w:r>
              <w:rPr>
                <w:sz w:val="28"/>
              </w:rPr>
              <w:t>5</w:t>
            </w:r>
            <w:r>
              <w:rPr>
                <w:spacing w:val="2"/>
                <w:sz w:val="28"/>
              </w:rPr>
              <w:t xml:space="preserve"> </w:t>
            </w:r>
            <w:r>
              <w:rPr>
                <w:sz w:val="28"/>
              </w:rPr>
              <w:t>лет</w:t>
            </w:r>
          </w:p>
        </w:tc>
        <w:tc>
          <w:tcPr>
            <w:tcW w:w="5102" w:type="dxa"/>
            <w:tcBorders>
              <w:top w:val="nil"/>
              <w:bottom w:val="nil"/>
            </w:tcBorders>
          </w:tcPr>
          <w:p w:rsidR="006B28B4" w:rsidRDefault="006B28B4">
            <w:pPr>
              <w:pStyle w:val="TableParagraph"/>
              <w:rPr>
                <w:sz w:val="24"/>
              </w:rPr>
            </w:pPr>
          </w:p>
        </w:tc>
      </w:tr>
      <w:tr w:rsidR="006B28B4">
        <w:trPr>
          <w:trHeight w:val="322"/>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3" w:lineRule="exact"/>
              <w:ind w:left="108"/>
              <w:rPr>
                <w:sz w:val="28"/>
              </w:rPr>
            </w:pPr>
            <w:r>
              <w:rPr>
                <w:sz w:val="28"/>
              </w:rPr>
              <w:t>методов</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2755"/>
              </w:tabs>
              <w:spacing w:line="303" w:lineRule="exact"/>
              <w:ind w:left="110"/>
              <w:rPr>
                <w:sz w:val="28"/>
              </w:rPr>
            </w:pPr>
            <w:r>
              <w:rPr>
                <w:sz w:val="28"/>
              </w:rPr>
              <w:t>либо</w:t>
            </w:r>
            <w:r>
              <w:rPr>
                <w:sz w:val="28"/>
              </w:rPr>
              <w:tab/>
              <w:t>высшее</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2" w:lineRule="exact"/>
              <w:ind w:left="108"/>
              <w:rPr>
                <w:sz w:val="28"/>
              </w:rPr>
            </w:pPr>
            <w:r>
              <w:rPr>
                <w:sz w:val="28"/>
              </w:rPr>
              <w:t>организации</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профессиональное</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2" w:lineRule="exact"/>
              <w:ind w:left="108"/>
              <w:rPr>
                <w:sz w:val="28"/>
              </w:rPr>
            </w:pPr>
            <w:r>
              <w:rPr>
                <w:sz w:val="28"/>
              </w:rPr>
              <w:t>образовательного</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3514"/>
              </w:tabs>
              <w:spacing w:line="302" w:lineRule="exact"/>
              <w:ind w:left="110"/>
              <w:rPr>
                <w:sz w:val="28"/>
              </w:rPr>
            </w:pPr>
            <w:r>
              <w:rPr>
                <w:sz w:val="28"/>
              </w:rPr>
              <w:t>образование</w:t>
            </w:r>
            <w:r>
              <w:rPr>
                <w:sz w:val="28"/>
              </w:rPr>
              <w:tab/>
              <w:t>и</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2" w:lineRule="exact"/>
              <w:ind w:left="108"/>
              <w:rPr>
                <w:sz w:val="28"/>
              </w:rPr>
            </w:pPr>
            <w:r>
              <w:rPr>
                <w:sz w:val="28"/>
              </w:rPr>
              <w:t>процесса.</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дополнительное</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2" w:lineRule="exact"/>
              <w:ind w:left="108"/>
              <w:rPr>
                <w:sz w:val="28"/>
              </w:rPr>
            </w:pPr>
            <w:r>
              <w:rPr>
                <w:sz w:val="28"/>
              </w:rPr>
              <w:t>Осуществляет</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профессиональное</w:t>
            </w:r>
          </w:p>
        </w:tc>
        <w:tc>
          <w:tcPr>
            <w:tcW w:w="5102" w:type="dxa"/>
            <w:tcBorders>
              <w:top w:val="nil"/>
              <w:bottom w:val="nil"/>
            </w:tcBorders>
          </w:tcPr>
          <w:p w:rsidR="006B28B4" w:rsidRDefault="006B28B4">
            <w:pPr>
              <w:pStyle w:val="TableParagraph"/>
              <w:rPr>
                <w:sz w:val="24"/>
              </w:rPr>
            </w:pPr>
          </w:p>
        </w:tc>
      </w:tr>
      <w:tr w:rsidR="006B28B4">
        <w:trPr>
          <w:trHeight w:val="323"/>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tabs>
                <w:tab w:val="left" w:pos="2344"/>
              </w:tabs>
              <w:spacing w:line="303" w:lineRule="exact"/>
              <w:ind w:left="108"/>
              <w:rPr>
                <w:sz w:val="28"/>
              </w:rPr>
            </w:pPr>
            <w:r>
              <w:rPr>
                <w:sz w:val="28"/>
              </w:rPr>
              <w:t>контроль</w:t>
            </w:r>
            <w:r>
              <w:rPr>
                <w:sz w:val="28"/>
              </w:rPr>
              <w:tab/>
              <w:t>за</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2088"/>
                <w:tab w:val="left" w:pos="2717"/>
              </w:tabs>
              <w:spacing w:line="303" w:lineRule="exact"/>
              <w:ind w:left="110"/>
              <w:rPr>
                <w:sz w:val="28"/>
              </w:rPr>
            </w:pPr>
            <w:r>
              <w:rPr>
                <w:sz w:val="28"/>
              </w:rPr>
              <w:t>образование</w:t>
            </w:r>
            <w:r>
              <w:rPr>
                <w:sz w:val="28"/>
              </w:rPr>
              <w:tab/>
              <w:t>в</w:t>
            </w:r>
            <w:r>
              <w:rPr>
                <w:sz w:val="28"/>
              </w:rPr>
              <w:tab/>
              <w:t>области</w:t>
            </w:r>
          </w:p>
        </w:tc>
        <w:tc>
          <w:tcPr>
            <w:tcW w:w="5102" w:type="dxa"/>
            <w:tcBorders>
              <w:top w:val="nil"/>
              <w:bottom w:val="nil"/>
            </w:tcBorders>
          </w:tcPr>
          <w:p w:rsidR="006B28B4" w:rsidRDefault="006B28B4">
            <w:pPr>
              <w:pStyle w:val="TableParagraph"/>
              <w:rPr>
                <w:sz w:val="24"/>
              </w:rPr>
            </w:pPr>
          </w:p>
        </w:tc>
      </w:tr>
      <w:tr w:rsidR="006B28B4">
        <w:trPr>
          <w:trHeight w:val="322"/>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3" w:lineRule="exact"/>
              <w:ind w:left="108"/>
              <w:rPr>
                <w:sz w:val="28"/>
              </w:rPr>
            </w:pPr>
            <w:r>
              <w:rPr>
                <w:sz w:val="28"/>
              </w:rPr>
              <w:t>качеством</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3512"/>
              </w:tabs>
              <w:spacing w:line="303" w:lineRule="exact"/>
              <w:ind w:left="110"/>
              <w:rPr>
                <w:sz w:val="28"/>
              </w:rPr>
            </w:pPr>
            <w:r>
              <w:rPr>
                <w:sz w:val="28"/>
              </w:rPr>
              <w:t>государственного</w:t>
            </w:r>
            <w:r>
              <w:rPr>
                <w:sz w:val="28"/>
              </w:rPr>
              <w:tab/>
              <w:t>и</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2" w:lineRule="exact"/>
              <w:ind w:left="108"/>
              <w:rPr>
                <w:sz w:val="28"/>
              </w:rPr>
            </w:pPr>
            <w:r>
              <w:rPr>
                <w:sz w:val="28"/>
              </w:rPr>
              <w:t>образовательного</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муниципального</w:t>
            </w:r>
            <w:r>
              <w:rPr>
                <w:spacing w:val="25"/>
                <w:sz w:val="28"/>
              </w:rPr>
              <w:t xml:space="preserve"> </w:t>
            </w:r>
            <w:r>
              <w:rPr>
                <w:sz w:val="28"/>
              </w:rPr>
              <w:t>управления</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DA7639">
            <w:pPr>
              <w:pStyle w:val="TableParagraph"/>
              <w:spacing w:line="302" w:lineRule="exact"/>
              <w:ind w:left="108"/>
              <w:rPr>
                <w:sz w:val="28"/>
              </w:rPr>
            </w:pPr>
            <w:r>
              <w:rPr>
                <w:sz w:val="28"/>
              </w:rPr>
              <w:t>процесса</w:t>
            </w: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1228"/>
                <w:tab w:val="left" w:pos="3514"/>
              </w:tabs>
              <w:spacing w:line="302" w:lineRule="exact"/>
              <w:ind w:left="110"/>
              <w:rPr>
                <w:sz w:val="28"/>
              </w:rPr>
            </w:pPr>
            <w:r>
              <w:rPr>
                <w:sz w:val="28"/>
              </w:rPr>
              <w:t>или</w:t>
            </w:r>
            <w:r>
              <w:rPr>
                <w:sz w:val="28"/>
              </w:rPr>
              <w:tab/>
              <w:t>менеджмента</w:t>
            </w:r>
            <w:r>
              <w:rPr>
                <w:sz w:val="28"/>
              </w:rPr>
              <w:tab/>
              <w:t>и</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6B28B4">
            <w:pPr>
              <w:pStyle w:val="TableParagraph"/>
              <w:rPr>
                <w:sz w:val="24"/>
              </w:rPr>
            </w:pP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экономики</w:t>
            </w:r>
            <w:r>
              <w:rPr>
                <w:spacing w:val="29"/>
                <w:sz w:val="28"/>
              </w:rPr>
              <w:t xml:space="preserve"> </w:t>
            </w:r>
            <w:r>
              <w:rPr>
                <w:sz w:val="28"/>
              </w:rPr>
              <w:t>и</w:t>
            </w:r>
            <w:r>
              <w:rPr>
                <w:spacing w:val="30"/>
                <w:sz w:val="28"/>
              </w:rPr>
              <w:t xml:space="preserve"> </w:t>
            </w:r>
            <w:r>
              <w:rPr>
                <w:sz w:val="28"/>
              </w:rPr>
              <w:t>стаж</w:t>
            </w:r>
            <w:r>
              <w:rPr>
                <w:spacing w:val="29"/>
                <w:sz w:val="28"/>
              </w:rPr>
              <w:t xml:space="preserve"> </w:t>
            </w:r>
            <w:r>
              <w:rPr>
                <w:sz w:val="28"/>
              </w:rPr>
              <w:t>работы</w:t>
            </w:r>
            <w:r>
              <w:rPr>
                <w:spacing w:val="30"/>
                <w:sz w:val="28"/>
              </w:rPr>
              <w:t xml:space="preserve"> </w:t>
            </w:r>
            <w:r>
              <w:rPr>
                <w:sz w:val="28"/>
              </w:rPr>
              <w:t>на</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6B28B4">
            <w:pPr>
              <w:pStyle w:val="TableParagraph"/>
              <w:rPr>
                <w:sz w:val="24"/>
              </w:rPr>
            </w:pP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3224"/>
              </w:tabs>
              <w:spacing w:line="302" w:lineRule="exact"/>
              <w:ind w:left="110"/>
              <w:rPr>
                <w:sz w:val="28"/>
              </w:rPr>
            </w:pPr>
            <w:r>
              <w:rPr>
                <w:sz w:val="28"/>
              </w:rPr>
              <w:t>педагогических</w:t>
            </w:r>
            <w:r>
              <w:rPr>
                <w:sz w:val="28"/>
              </w:rPr>
              <w:tab/>
              <w:t>или</w:t>
            </w:r>
          </w:p>
        </w:tc>
        <w:tc>
          <w:tcPr>
            <w:tcW w:w="5102"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685" w:type="dxa"/>
            <w:gridSpan w:val="2"/>
            <w:tcBorders>
              <w:top w:val="nil"/>
              <w:bottom w:val="nil"/>
            </w:tcBorders>
          </w:tcPr>
          <w:p w:rsidR="006B28B4" w:rsidRDefault="006B28B4">
            <w:pPr>
              <w:pStyle w:val="TableParagraph"/>
              <w:rPr>
                <w:sz w:val="24"/>
              </w:rPr>
            </w:pPr>
          </w:p>
        </w:tc>
        <w:tc>
          <w:tcPr>
            <w:tcW w:w="1417" w:type="dxa"/>
            <w:gridSpan w:val="2"/>
            <w:tcBorders>
              <w:top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руководящих</w:t>
            </w:r>
            <w:r>
              <w:rPr>
                <w:spacing w:val="52"/>
                <w:sz w:val="28"/>
              </w:rPr>
              <w:t xml:space="preserve"> </w:t>
            </w:r>
            <w:r>
              <w:rPr>
                <w:sz w:val="28"/>
              </w:rPr>
              <w:t>должностях</w:t>
            </w:r>
            <w:r>
              <w:rPr>
                <w:spacing w:val="53"/>
                <w:sz w:val="28"/>
              </w:rPr>
              <w:t xml:space="preserve"> </w:t>
            </w:r>
            <w:r>
              <w:rPr>
                <w:sz w:val="28"/>
              </w:rPr>
              <w:t>не</w:t>
            </w:r>
          </w:p>
        </w:tc>
        <w:tc>
          <w:tcPr>
            <w:tcW w:w="5102" w:type="dxa"/>
            <w:tcBorders>
              <w:top w:val="nil"/>
              <w:bottom w:val="nil"/>
            </w:tcBorders>
          </w:tcPr>
          <w:p w:rsidR="006B28B4" w:rsidRDefault="006B28B4">
            <w:pPr>
              <w:pStyle w:val="TableParagraph"/>
              <w:rPr>
                <w:sz w:val="24"/>
              </w:rPr>
            </w:pPr>
          </w:p>
        </w:tc>
      </w:tr>
      <w:tr w:rsidR="006B28B4">
        <w:trPr>
          <w:trHeight w:val="317"/>
        </w:trPr>
        <w:tc>
          <w:tcPr>
            <w:tcW w:w="2100" w:type="dxa"/>
            <w:tcBorders>
              <w:top w:val="nil"/>
            </w:tcBorders>
          </w:tcPr>
          <w:p w:rsidR="006B28B4" w:rsidRDefault="006B28B4">
            <w:pPr>
              <w:pStyle w:val="TableParagraph"/>
              <w:rPr>
                <w:sz w:val="24"/>
              </w:rPr>
            </w:pPr>
          </w:p>
        </w:tc>
        <w:tc>
          <w:tcPr>
            <w:tcW w:w="2685" w:type="dxa"/>
            <w:gridSpan w:val="2"/>
            <w:tcBorders>
              <w:top w:val="nil"/>
            </w:tcBorders>
          </w:tcPr>
          <w:p w:rsidR="006B28B4" w:rsidRDefault="006B28B4">
            <w:pPr>
              <w:pStyle w:val="TableParagraph"/>
              <w:rPr>
                <w:sz w:val="24"/>
              </w:rPr>
            </w:pPr>
          </w:p>
        </w:tc>
        <w:tc>
          <w:tcPr>
            <w:tcW w:w="1417" w:type="dxa"/>
            <w:gridSpan w:val="2"/>
            <w:tcBorders>
              <w:top w:val="nil"/>
            </w:tcBorders>
          </w:tcPr>
          <w:p w:rsidR="006B28B4" w:rsidRDefault="006B28B4">
            <w:pPr>
              <w:pStyle w:val="TableParagraph"/>
              <w:rPr>
                <w:sz w:val="24"/>
              </w:rPr>
            </w:pPr>
          </w:p>
        </w:tc>
        <w:tc>
          <w:tcPr>
            <w:tcW w:w="3770" w:type="dxa"/>
            <w:tcBorders>
              <w:top w:val="nil"/>
            </w:tcBorders>
          </w:tcPr>
          <w:p w:rsidR="006B28B4" w:rsidRDefault="00DA7639">
            <w:pPr>
              <w:pStyle w:val="TableParagraph"/>
              <w:spacing w:line="298" w:lineRule="exact"/>
              <w:ind w:left="110"/>
              <w:rPr>
                <w:sz w:val="28"/>
              </w:rPr>
            </w:pPr>
            <w:r>
              <w:rPr>
                <w:sz w:val="28"/>
              </w:rPr>
              <w:t>менее</w:t>
            </w:r>
            <w:r>
              <w:rPr>
                <w:spacing w:val="-3"/>
                <w:sz w:val="28"/>
              </w:rPr>
              <w:t xml:space="preserve"> </w:t>
            </w:r>
            <w:r>
              <w:rPr>
                <w:sz w:val="28"/>
              </w:rPr>
              <w:t>5</w:t>
            </w:r>
            <w:r>
              <w:rPr>
                <w:spacing w:val="2"/>
                <w:sz w:val="28"/>
              </w:rPr>
              <w:t xml:space="preserve"> </w:t>
            </w:r>
            <w:r>
              <w:rPr>
                <w:sz w:val="28"/>
              </w:rPr>
              <w:t>лет</w:t>
            </w:r>
          </w:p>
        </w:tc>
        <w:tc>
          <w:tcPr>
            <w:tcW w:w="5102" w:type="dxa"/>
            <w:tcBorders>
              <w:top w:val="nil"/>
            </w:tcBorders>
          </w:tcPr>
          <w:p w:rsidR="006B28B4" w:rsidRDefault="006B28B4">
            <w:pPr>
              <w:pStyle w:val="TableParagraph"/>
              <w:rPr>
                <w:sz w:val="24"/>
              </w:rPr>
            </w:pPr>
          </w:p>
        </w:tc>
      </w:tr>
      <w:tr w:rsidR="006B28B4">
        <w:trPr>
          <w:trHeight w:val="328"/>
        </w:trPr>
        <w:tc>
          <w:tcPr>
            <w:tcW w:w="2100" w:type="dxa"/>
            <w:tcBorders>
              <w:bottom w:val="nil"/>
            </w:tcBorders>
          </w:tcPr>
          <w:p w:rsidR="006B28B4" w:rsidRDefault="00DA7639">
            <w:pPr>
              <w:pStyle w:val="TableParagraph"/>
              <w:spacing w:line="307" w:lineRule="exact"/>
              <w:ind w:left="816"/>
              <w:rPr>
                <w:sz w:val="28"/>
              </w:rPr>
            </w:pPr>
            <w:r>
              <w:rPr>
                <w:sz w:val="28"/>
              </w:rPr>
              <w:t>Учитель</w:t>
            </w:r>
          </w:p>
        </w:tc>
        <w:tc>
          <w:tcPr>
            <w:tcW w:w="2185" w:type="dxa"/>
            <w:tcBorders>
              <w:bottom w:val="nil"/>
              <w:right w:val="nil"/>
            </w:tcBorders>
          </w:tcPr>
          <w:p w:rsidR="006B28B4" w:rsidRDefault="00DA7639">
            <w:pPr>
              <w:pStyle w:val="TableParagraph"/>
              <w:spacing w:line="307" w:lineRule="exact"/>
              <w:ind w:left="108"/>
              <w:rPr>
                <w:sz w:val="28"/>
              </w:rPr>
            </w:pPr>
            <w:r>
              <w:rPr>
                <w:sz w:val="28"/>
              </w:rPr>
              <w:t>Осуществляет</w:t>
            </w:r>
          </w:p>
        </w:tc>
        <w:tc>
          <w:tcPr>
            <w:tcW w:w="500" w:type="dxa"/>
            <w:tcBorders>
              <w:left w:val="nil"/>
              <w:bottom w:val="nil"/>
            </w:tcBorders>
          </w:tcPr>
          <w:p w:rsidR="006B28B4" w:rsidRDefault="006B28B4">
            <w:pPr>
              <w:pStyle w:val="TableParagraph"/>
              <w:rPr>
                <w:sz w:val="24"/>
              </w:rPr>
            </w:pPr>
          </w:p>
        </w:tc>
        <w:tc>
          <w:tcPr>
            <w:tcW w:w="534" w:type="dxa"/>
            <w:tcBorders>
              <w:bottom w:val="nil"/>
              <w:right w:val="nil"/>
            </w:tcBorders>
          </w:tcPr>
          <w:p w:rsidR="006B28B4" w:rsidRDefault="006B28B4">
            <w:pPr>
              <w:pStyle w:val="TableParagraph"/>
              <w:rPr>
                <w:sz w:val="24"/>
              </w:rPr>
            </w:pPr>
          </w:p>
        </w:tc>
        <w:tc>
          <w:tcPr>
            <w:tcW w:w="883" w:type="dxa"/>
            <w:tcBorders>
              <w:left w:val="nil"/>
              <w:bottom w:val="nil"/>
            </w:tcBorders>
          </w:tcPr>
          <w:p w:rsidR="006B28B4" w:rsidRDefault="00DA7639">
            <w:pPr>
              <w:pStyle w:val="TableParagraph"/>
              <w:spacing w:line="307" w:lineRule="exact"/>
              <w:ind w:left="290"/>
              <w:rPr>
                <w:sz w:val="28"/>
              </w:rPr>
            </w:pPr>
            <w:r>
              <w:rPr>
                <w:sz w:val="28"/>
              </w:rPr>
              <w:t>0/</w:t>
            </w:r>
            <w:r w:rsidR="00726D3E">
              <w:rPr>
                <w:sz w:val="28"/>
              </w:rPr>
              <w:t>56</w:t>
            </w:r>
          </w:p>
        </w:tc>
        <w:tc>
          <w:tcPr>
            <w:tcW w:w="3770" w:type="dxa"/>
            <w:tcBorders>
              <w:bottom w:val="nil"/>
            </w:tcBorders>
          </w:tcPr>
          <w:p w:rsidR="006B28B4" w:rsidRDefault="00DA7639">
            <w:pPr>
              <w:pStyle w:val="TableParagraph"/>
              <w:tabs>
                <w:tab w:val="left" w:pos="1434"/>
              </w:tabs>
              <w:spacing w:line="307" w:lineRule="exact"/>
              <w:ind w:left="110"/>
              <w:rPr>
                <w:sz w:val="28"/>
              </w:rPr>
            </w:pPr>
            <w:r>
              <w:rPr>
                <w:sz w:val="28"/>
              </w:rPr>
              <w:t>Высшее</w:t>
            </w:r>
            <w:r>
              <w:rPr>
                <w:sz w:val="28"/>
              </w:rPr>
              <w:tab/>
              <w:t>профессиональное</w:t>
            </w:r>
          </w:p>
        </w:tc>
        <w:tc>
          <w:tcPr>
            <w:tcW w:w="5102" w:type="dxa"/>
            <w:tcBorders>
              <w:bottom w:val="nil"/>
            </w:tcBorders>
          </w:tcPr>
          <w:p w:rsidR="006B28B4" w:rsidRDefault="00DA7639">
            <w:pPr>
              <w:pStyle w:val="TableParagraph"/>
              <w:spacing w:line="307" w:lineRule="exact"/>
              <w:ind w:left="111"/>
              <w:rPr>
                <w:sz w:val="28"/>
              </w:rPr>
            </w:pPr>
            <w:r>
              <w:rPr>
                <w:sz w:val="28"/>
              </w:rPr>
              <w:t>Высшее</w:t>
            </w:r>
            <w:r>
              <w:rPr>
                <w:spacing w:val="31"/>
                <w:sz w:val="28"/>
              </w:rPr>
              <w:t xml:space="preserve"> </w:t>
            </w:r>
            <w:r>
              <w:rPr>
                <w:sz w:val="28"/>
              </w:rPr>
              <w:t>профессиональное</w:t>
            </w:r>
            <w:r>
              <w:rPr>
                <w:spacing w:val="32"/>
                <w:sz w:val="28"/>
              </w:rPr>
              <w:t xml:space="preserve"> </w:t>
            </w:r>
            <w:r>
              <w:rPr>
                <w:sz w:val="28"/>
              </w:rPr>
              <w:t>образование</w:t>
            </w:r>
          </w:p>
        </w:tc>
      </w:tr>
      <w:tr w:rsidR="006B28B4">
        <w:trPr>
          <w:trHeight w:val="321"/>
        </w:trPr>
        <w:tc>
          <w:tcPr>
            <w:tcW w:w="2100" w:type="dxa"/>
            <w:tcBorders>
              <w:top w:val="nil"/>
              <w:bottom w:val="nil"/>
            </w:tcBorders>
          </w:tcPr>
          <w:p w:rsidR="006B28B4" w:rsidRDefault="006B28B4">
            <w:pPr>
              <w:pStyle w:val="TableParagraph"/>
              <w:rPr>
                <w:sz w:val="24"/>
              </w:rPr>
            </w:pPr>
          </w:p>
        </w:tc>
        <w:tc>
          <w:tcPr>
            <w:tcW w:w="2185" w:type="dxa"/>
            <w:tcBorders>
              <w:top w:val="nil"/>
              <w:bottom w:val="nil"/>
              <w:right w:val="nil"/>
            </w:tcBorders>
          </w:tcPr>
          <w:p w:rsidR="006B28B4" w:rsidRDefault="00DA7639">
            <w:pPr>
              <w:pStyle w:val="TableParagraph"/>
              <w:spacing w:line="302" w:lineRule="exact"/>
              <w:ind w:left="108"/>
              <w:rPr>
                <w:sz w:val="28"/>
              </w:rPr>
            </w:pPr>
            <w:r>
              <w:rPr>
                <w:sz w:val="28"/>
              </w:rPr>
              <w:t>обучение</w:t>
            </w:r>
          </w:p>
        </w:tc>
        <w:tc>
          <w:tcPr>
            <w:tcW w:w="500" w:type="dxa"/>
            <w:tcBorders>
              <w:top w:val="nil"/>
              <w:left w:val="nil"/>
              <w:bottom w:val="nil"/>
            </w:tcBorders>
          </w:tcPr>
          <w:p w:rsidR="006B28B4" w:rsidRDefault="00DA7639">
            <w:pPr>
              <w:pStyle w:val="TableParagraph"/>
              <w:spacing w:line="302" w:lineRule="exact"/>
              <w:ind w:left="247"/>
              <w:rPr>
                <w:sz w:val="28"/>
              </w:rPr>
            </w:pPr>
            <w:r>
              <w:rPr>
                <w:sz w:val="28"/>
              </w:rPr>
              <w:t>и</w:t>
            </w:r>
          </w:p>
        </w:tc>
        <w:tc>
          <w:tcPr>
            <w:tcW w:w="534" w:type="dxa"/>
            <w:tcBorders>
              <w:top w:val="nil"/>
              <w:bottom w:val="nil"/>
              <w:right w:val="nil"/>
            </w:tcBorders>
          </w:tcPr>
          <w:p w:rsidR="006B28B4" w:rsidRDefault="006B28B4">
            <w:pPr>
              <w:pStyle w:val="TableParagraph"/>
              <w:spacing w:line="302" w:lineRule="exact"/>
              <w:ind w:left="111"/>
              <w:rPr>
                <w:sz w:val="28"/>
              </w:rPr>
            </w:pPr>
          </w:p>
        </w:tc>
        <w:tc>
          <w:tcPr>
            <w:tcW w:w="883" w:type="dxa"/>
            <w:tcBorders>
              <w:top w:val="nil"/>
              <w:left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tabs>
                <w:tab w:val="left" w:pos="1942"/>
                <w:tab w:val="left" w:pos="2731"/>
              </w:tabs>
              <w:spacing w:line="302" w:lineRule="exact"/>
              <w:ind w:left="110"/>
              <w:rPr>
                <w:sz w:val="28"/>
              </w:rPr>
            </w:pPr>
            <w:r>
              <w:rPr>
                <w:sz w:val="28"/>
              </w:rPr>
              <w:t>образование</w:t>
            </w:r>
            <w:r>
              <w:rPr>
                <w:sz w:val="28"/>
              </w:rPr>
              <w:tab/>
              <w:t>или</w:t>
            </w:r>
            <w:r>
              <w:rPr>
                <w:sz w:val="28"/>
              </w:rPr>
              <w:tab/>
              <w:t>среднее</w:t>
            </w:r>
          </w:p>
        </w:tc>
        <w:tc>
          <w:tcPr>
            <w:tcW w:w="5102" w:type="dxa"/>
            <w:tcBorders>
              <w:top w:val="nil"/>
              <w:bottom w:val="nil"/>
            </w:tcBorders>
          </w:tcPr>
          <w:p w:rsidR="006B28B4" w:rsidRDefault="00DA7639">
            <w:pPr>
              <w:pStyle w:val="TableParagraph"/>
              <w:tabs>
                <w:tab w:val="left" w:pos="1195"/>
                <w:tab w:val="left" w:pos="2766"/>
              </w:tabs>
              <w:spacing w:line="302" w:lineRule="exact"/>
              <w:ind w:left="111"/>
              <w:rPr>
                <w:sz w:val="28"/>
              </w:rPr>
            </w:pPr>
            <w:r>
              <w:rPr>
                <w:sz w:val="28"/>
              </w:rPr>
              <w:t>или</w:t>
            </w:r>
            <w:r>
              <w:rPr>
                <w:sz w:val="28"/>
              </w:rPr>
              <w:tab/>
              <w:t>среднее</w:t>
            </w:r>
            <w:r>
              <w:rPr>
                <w:sz w:val="28"/>
              </w:rPr>
              <w:tab/>
              <w:t>профессиональное</w:t>
            </w:r>
          </w:p>
        </w:tc>
      </w:tr>
      <w:tr w:rsidR="006B28B4">
        <w:trPr>
          <w:trHeight w:val="321"/>
        </w:trPr>
        <w:tc>
          <w:tcPr>
            <w:tcW w:w="2100" w:type="dxa"/>
            <w:tcBorders>
              <w:top w:val="nil"/>
              <w:bottom w:val="nil"/>
            </w:tcBorders>
          </w:tcPr>
          <w:p w:rsidR="006B28B4" w:rsidRDefault="006B28B4">
            <w:pPr>
              <w:pStyle w:val="TableParagraph"/>
              <w:rPr>
                <w:sz w:val="24"/>
              </w:rPr>
            </w:pPr>
          </w:p>
        </w:tc>
        <w:tc>
          <w:tcPr>
            <w:tcW w:w="2185" w:type="dxa"/>
            <w:tcBorders>
              <w:top w:val="nil"/>
              <w:bottom w:val="nil"/>
              <w:right w:val="nil"/>
            </w:tcBorders>
          </w:tcPr>
          <w:p w:rsidR="006B28B4" w:rsidRDefault="00DA7639">
            <w:pPr>
              <w:pStyle w:val="TableParagraph"/>
              <w:spacing w:line="302" w:lineRule="exact"/>
              <w:ind w:left="108"/>
              <w:rPr>
                <w:sz w:val="28"/>
              </w:rPr>
            </w:pPr>
            <w:r>
              <w:rPr>
                <w:sz w:val="28"/>
              </w:rPr>
              <w:t>воспитание</w:t>
            </w:r>
          </w:p>
        </w:tc>
        <w:tc>
          <w:tcPr>
            <w:tcW w:w="500" w:type="dxa"/>
            <w:tcBorders>
              <w:top w:val="nil"/>
              <w:left w:val="nil"/>
              <w:bottom w:val="nil"/>
            </w:tcBorders>
          </w:tcPr>
          <w:p w:rsidR="006B28B4" w:rsidRDefault="006B28B4">
            <w:pPr>
              <w:pStyle w:val="TableParagraph"/>
              <w:rPr>
                <w:sz w:val="24"/>
              </w:rPr>
            </w:pPr>
          </w:p>
        </w:tc>
        <w:tc>
          <w:tcPr>
            <w:tcW w:w="534" w:type="dxa"/>
            <w:tcBorders>
              <w:top w:val="nil"/>
              <w:bottom w:val="nil"/>
              <w:right w:val="nil"/>
            </w:tcBorders>
          </w:tcPr>
          <w:p w:rsidR="006B28B4" w:rsidRDefault="006B28B4">
            <w:pPr>
              <w:pStyle w:val="TableParagraph"/>
              <w:rPr>
                <w:sz w:val="24"/>
              </w:rPr>
            </w:pPr>
          </w:p>
        </w:tc>
        <w:tc>
          <w:tcPr>
            <w:tcW w:w="883" w:type="dxa"/>
            <w:tcBorders>
              <w:top w:val="nil"/>
              <w:left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профессиональное</w:t>
            </w:r>
          </w:p>
        </w:tc>
        <w:tc>
          <w:tcPr>
            <w:tcW w:w="5102" w:type="dxa"/>
            <w:tcBorders>
              <w:top w:val="nil"/>
              <w:bottom w:val="nil"/>
            </w:tcBorders>
          </w:tcPr>
          <w:p w:rsidR="006B28B4" w:rsidRDefault="00DA7639">
            <w:pPr>
              <w:pStyle w:val="TableParagraph"/>
              <w:tabs>
                <w:tab w:val="left" w:pos="2351"/>
                <w:tab w:val="left" w:pos="3404"/>
              </w:tabs>
              <w:spacing w:line="302" w:lineRule="exact"/>
              <w:ind w:left="111"/>
              <w:rPr>
                <w:sz w:val="28"/>
              </w:rPr>
            </w:pPr>
            <w:r>
              <w:rPr>
                <w:sz w:val="28"/>
              </w:rPr>
              <w:t>образование</w:t>
            </w:r>
            <w:r>
              <w:rPr>
                <w:sz w:val="28"/>
              </w:rPr>
              <w:tab/>
              <w:t>по</w:t>
            </w:r>
            <w:r>
              <w:rPr>
                <w:sz w:val="28"/>
              </w:rPr>
              <w:tab/>
              <w:t>направлению</w:t>
            </w:r>
          </w:p>
        </w:tc>
      </w:tr>
      <w:tr w:rsidR="006B28B4">
        <w:trPr>
          <w:trHeight w:val="321"/>
        </w:trPr>
        <w:tc>
          <w:tcPr>
            <w:tcW w:w="2100" w:type="dxa"/>
            <w:tcBorders>
              <w:top w:val="nil"/>
              <w:bottom w:val="nil"/>
            </w:tcBorders>
          </w:tcPr>
          <w:p w:rsidR="006B28B4" w:rsidRDefault="006B28B4">
            <w:pPr>
              <w:pStyle w:val="TableParagraph"/>
              <w:rPr>
                <w:sz w:val="24"/>
              </w:rPr>
            </w:pPr>
          </w:p>
        </w:tc>
        <w:tc>
          <w:tcPr>
            <w:tcW w:w="2185" w:type="dxa"/>
            <w:tcBorders>
              <w:top w:val="nil"/>
              <w:bottom w:val="nil"/>
              <w:right w:val="nil"/>
            </w:tcBorders>
          </w:tcPr>
          <w:p w:rsidR="006B28B4" w:rsidRDefault="00DA7639">
            <w:pPr>
              <w:pStyle w:val="TableParagraph"/>
              <w:spacing w:line="302" w:lineRule="exact"/>
              <w:ind w:left="108"/>
              <w:rPr>
                <w:sz w:val="28"/>
              </w:rPr>
            </w:pPr>
            <w:r>
              <w:rPr>
                <w:sz w:val="28"/>
              </w:rPr>
              <w:t>обучающихся,</w:t>
            </w:r>
          </w:p>
        </w:tc>
        <w:tc>
          <w:tcPr>
            <w:tcW w:w="500" w:type="dxa"/>
            <w:tcBorders>
              <w:top w:val="nil"/>
              <w:left w:val="nil"/>
              <w:bottom w:val="nil"/>
            </w:tcBorders>
          </w:tcPr>
          <w:p w:rsidR="006B28B4" w:rsidRDefault="006B28B4">
            <w:pPr>
              <w:pStyle w:val="TableParagraph"/>
              <w:rPr>
                <w:sz w:val="24"/>
              </w:rPr>
            </w:pPr>
          </w:p>
        </w:tc>
        <w:tc>
          <w:tcPr>
            <w:tcW w:w="534" w:type="dxa"/>
            <w:tcBorders>
              <w:top w:val="nil"/>
              <w:bottom w:val="nil"/>
              <w:right w:val="nil"/>
            </w:tcBorders>
          </w:tcPr>
          <w:p w:rsidR="006B28B4" w:rsidRDefault="006B28B4">
            <w:pPr>
              <w:pStyle w:val="TableParagraph"/>
              <w:rPr>
                <w:sz w:val="24"/>
              </w:rPr>
            </w:pPr>
          </w:p>
        </w:tc>
        <w:tc>
          <w:tcPr>
            <w:tcW w:w="883" w:type="dxa"/>
            <w:tcBorders>
              <w:top w:val="nil"/>
              <w:left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2" w:lineRule="exact"/>
              <w:ind w:left="110"/>
              <w:rPr>
                <w:sz w:val="28"/>
              </w:rPr>
            </w:pPr>
            <w:r>
              <w:rPr>
                <w:sz w:val="28"/>
              </w:rPr>
              <w:t>образование</w:t>
            </w:r>
            <w:r>
              <w:rPr>
                <w:spacing w:val="20"/>
                <w:sz w:val="28"/>
              </w:rPr>
              <w:t xml:space="preserve"> </w:t>
            </w:r>
            <w:r>
              <w:rPr>
                <w:sz w:val="28"/>
              </w:rPr>
              <w:t>по</w:t>
            </w:r>
            <w:r>
              <w:rPr>
                <w:spacing w:val="22"/>
                <w:sz w:val="28"/>
              </w:rPr>
              <w:t xml:space="preserve"> </w:t>
            </w:r>
            <w:r>
              <w:rPr>
                <w:sz w:val="28"/>
              </w:rPr>
              <w:t>направлению</w:t>
            </w:r>
          </w:p>
        </w:tc>
        <w:tc>
          <w:tcPr>
            <w:tcW w:w="5102" w:type="dxa"/>
            <w:tcBorders>
              <w:top w:val="nil"/>
              <w:bottom w:val="nil"/>
            </w:tcBorders>
          </w:tcPr>
          <w:p w:rsidR="006B28B4" w:rsidRDefault="00DA7639">
            <w:pPr>
              <w:pStyle w:val="TableParagraph"/>
              <w:spacing w:line="302" w:lineRule="exact"/>
              <w:ind w:left="111"/>
              <w:rPr>
                <w:sz w:val="28"/>
              </w:rPr>
            </w:pPr>
            <w:r>
              <w:rPr>
                <w:sz w:val="28"/>
              </w:rPr>
              <w:t>подготовки</w:t>
            </w:r>
            <w:r>
              <w:rPr>
                <w:spacing w:val="1"/>
                <w:sz w:val="28"/>
              </w:rPr>
              <w:t xml:space="preserve"> </w:t>
            </w:r>
            <w:r>
              <w:rPr>
                <w:sz w:val="28"/>
              </w:rPr>
              <w:t>«Образование и педагогика»</w:t>
            </w:r>
          </w:p>
        </w:tc>
      </w:tr>
      <w:tr w:rsidR="006B28B4">
        <w:trPr>
          <w:trHeight w:val="322"/>
        </w:trPr>
        <w:tc>
          <w:tcPr>
            <w:tcW w:w="2100" w:type="dxa"/>
            <w:tcBorders>
              <w:top w:val="nil"/>
              <w:bottom w:val="nil"/>
            </w:tcBorders>
          </w:tcPr>
          <w:p w:rsidR="006B28B4" w:rsidRDefault="006B28B4">
            <w:pPr>
              <w:pStyle w:val="TableParagraph"/>
              <w:rPr>
                <w:sz w:val="24"/>
              </w:rPr>
            </w:pPr>
          </w:p>
        </w:tc>
        <w:tc>
          <w:tcPr>
            <w:tcW w:w="2185" w:type="dxa"/>
            <w:tcBorders>
              <w:top w:val="nil"/>
              <w:bottom w:val="nil"/>
              <w:right w:val="nil"/>
            </w:tcBorders>
          </w:tcPr>
          <w:p w:rsidR="006B28B4" w:rsidRDefault="00DA7639">
            <w:pPr>
              <w:pStyle w:val="TableParagraph"/>
              <w:spacing w:line="303" w:lineRule="exact"/>
              <w:ind w:left="108"/>
              <w:rPr>
                <w:sz w:val="28"/>
              </w:rPr>
            </w:pPr>
            <w:r>
              <w:rPr>
                <w:sz w:val="28"/>
              </w:rPr>
              <w:t>способствует</w:t>
            </w:r>
          </w:p>
        </w:tc>
        <w:tc>
          <w:tcPr>
            <w:tcW w:w="500" w:type="dxa"/>
            <w:tcBorders>
              <w:top w:val="nil"/>
              <w:left w:val="nil"/>
              <w:bottom w:val="nil"/>
            </w:tcBorders>
          </w:tcPr>
          <w:p w:rsidR="006B28B4" w:rsidRDefault="006B28B4">
            <w:pPr>
              <w:pStyle w:val="TableParagraph"/>
              <w:rPr>
                <w:sz w:val="24"/>
              </w:rPr>
            </w:pPr>
          </w:p>
        </w:tc>
        <w:tc>
          <w:tcPr>
            <w:tcW w:w="534" w:type="dxa"/>
            <w:tcBorders>
              <w:top w:val="nil"/>
              <w:bottom w:val="nil"/>
              <w:right w:val="nil"/>
            </w:tcBorders>
          </w:tcPr>
          <w:p w:rsidR="006B28B4" w:rsidRDefault="006B28B4">
            <w:pPr>
              <w:pStyle w:val="TableParagraph"/>
              <w:rPr>
                <w:sz w:val="24"/>
              </w:rPr>
            </w:pPr>
          </w:p>
        </w:tc>
        <w:tc>
          <w:tcPr>
            <w:tcW w:w="883" w:type="dxa"/>
            <w:tcBorders>
              <w:top w:val="nil"/>
              <w:left w:val="nil"/>
              <w:bottom w:val="nil"/>
            </w:tcBorders>
          </w:tcPr>
          <w:p w:rsidR="006B28B4" w:rsidRDefault="006B28B4">
            <w:pPr>
              <w:pStyle w:val="TableParagraph"/>
              <w:rPr>
                <w:sz w:val="24"/>
              </w:rPr>
            </w:pPr>
          </w:p>
        </w:tc>
        <w:tc>
          <w:tcPr>
            <w:tcW w:w="3770" w:type="dxa"/>
            <w:tcBorders>
              <w:top w:val="nil"/>
              <w:bottom w:val="nil"/>
            </w:tcBorders>
          </w:tcPr>
          <w:p w:rsidR="006B28B4" w:rsidRDefault="00DA7639">
            <w:pPr>
              <w:pStyle w:val="TableParagraph"/>
              <w:spacing w:line="303" w:lineRule="exact"/>
              <w:ind w:left="110"/>
              <w:rPr>
                <w:sz w:val="28"/>
              </w:rPr>
            </w:pPr>
            <w:r>
              <w:rPr>
                <w:sz w:val="28"/>
              </w:rPr>
              <w:t>подготовки</w:t>
            </w:r>
            <w:r>
              <w:rPr>
                <w:spacing w:val="34"/>
                <w:sz w:val="28"/>
              </w:rPr>
              <w:t xml:space="preserve"> </w:t>
            </w:r>
            <w:r>
              <w:rPr>
                <w:sz w:val="28"/>
              </w:rPr>
              <w:t>«Образование</w:t>
            </w:r>
            <w:r>
              <w:rPr>
                <w:spacing w:val="101"/>
                <w:sz w:val="28"/>
              </w:rPr>
              <w:t xml:space="preserve"> </w:t>
            </w:r>
            <w:r>
              <w:rPr>
                <w:sz w:val="28"/>
              </w:rPr>
              <w:t>и</w:t>
            </w:r>
          </w:p>
        </w:tc>
        <w:tc>
          <w:tcPr>
            <w:tcW w:w="5102" w:type="dxa"/>
            <w:tcBorders>
              <w:top w:val="nil"/>
              <w:bottom w:val="nil"/>
            </w:tcBorders>
          </w:tcPr>
          <w:p w:rsidR="006B28B4" w:rsidRDefault="00DA7639">
            <w:pPr>
              <w:pStyle w:val="TableParagraph"/>
              <w:tabs>
                <w:tab w:val="left" w:pos="945"/>
                <w:tab w:val="left" w:pos="1468"/>
                <w:tab w:val="left" w:pos="2874"/>
              </w:tabs>
              <w:spacing w:line="303" w:lineRule="exact"/>
              <w:ind w:left="111"/>
              <w:rPr>
                <w:sz w:val="28"/>
              </w:rPr>
            </w:pPr>
            <w:r>
              <w:rPr>
                <w:sz w:val="28"/>
              </w:rPr>
              <w:t>или</w:t>
            </w:r>
            <w:r>
              <w:rPr>
                <w:sz w:val="28"/>
              </w:rPr>
              <w:tab/>
              <w:t>в</w:t>
            </w:r>
            <w:r>
              <w:rPr>
                <w:sz w:val="28"/>
              </w:rPr>
              <w:tab/>
              <w:t>области,</w:t>
            </w:r>
            <w:r>
              <w:rPr>
                <w:sz w:val="28"/>
              </w:rPr>
              <w:tab/>
              <w:t>соответствующей</w:t>
            </w:r>
          </w:p>
        </w:tc>
      </w:tr>
      <w:tr w:rsidR="006B28B4">
        <w:trPr>
          <w:trHeight w:val="316"/>
        </w:trPr>
        <w:tc>
          <w:tcPr>
            <w:tcW w:w="2100" w:type="dxa"/>
            <w:tcBorders>
              <w:top w:val="nil"/>
            </w:tcBorders>
          </w:tcPr>
          <w:p w:rsidR="006B28B4" w:rsidRDefault="006B28B4">
            <w:pPr>
              <w:pStyle w:val="TableParagraph"/>
              <w:rPr>
                <w:sz w:val="24"/>
              </w:rPr>
            </w:pPr>
          </w:p>
        </w:tc>
        <w:tc>
          <w:tcPr>
            <w:tcW w:w="2185" w:type="dxa"/>
            <w:tcBorders>
              <w:top w:val="nil"/>
              <w:right w:val="nil"/>
            </w:tcBorders>
          </w:tcPr>
          <w:p w:rsidR="006B28B4" w:rsidRDefault="00DA7639">
            <w:pPr>
              <w:pStyle w:val="TableParagraph"/>
              <w:spacing w:line="297" w:lineRule="exact"/>
              <w:ind w:left="108"/>
              <w:rPr>
                <w:sz w:val="28"/>
              </w:rPr>
            </w:pPr>
            <w:r>
              <w:rPr>
                <w:sz w:val="28"/>
              </w:rPr>
              <w:t>формированию</w:t>
            </w:r>
          </w:p>
        </w:tc>
        <w:tc>
          <w:tcPr>
            <w:tcW w:w="500" w:type="dxa"/>
            <w:tcBorders>
              <w:top w:val="nil"/>
              <w:left w:val="nil"/>
            </w:tcBorders>
          </w:tcPr>
          <w:p w:rsidR="006B28B4" w:rsidRDefault="006B28B4">
            <w:pPr>
              <w:pStyle w:val="TableParagraph"/>
              <w:rPr>
                <w:sz w:val="24"/>
              </w:rPr>
            </w:pPr>
          </w:p>
        </w:tc>
        <w:tc>
          <w:tcPr>
            <w:tcW w:w="534" w:type="dxa"/>
            <w:tcBorders>
              <w:top w:val="nil"/>
              <w:right w:val="nil"/>
            </w:tcBorders>
          </w:tcPr>
          <w:p w:rsidR="006B28B4" w:rsidRDefault="006B28B4">
            <w:pPr>
              <w:pStyle w:val="TableParagraph"/>
              <w:rPr>
                <w:sz w:val="24"/>
              </w:rPr>
            </w:pPr>
          </w:p>
        </w:tc>
        <w:tc>
          <w:tcPr>
            <w:tcW w:w="883" w:type="dxa"/>
            <w:tcBorders>
              <w:top w:val="nil"/>
              <w:left w:val="nil"/>
            </w:tcBorders>
          </w:tcPr>
          <w:p w:rsidR="006B28B4" w:rsidRDefault="006B28B4">
            <w:pPr>
              <w:pStyle w:val="TableParagraph"/>
              <w:rPr>
                <w:sz w:val="24"/>
              </w:rPr>
            </w:pPr>
          </w:p>
        </w:tc>
        <w:tc>
          <w:tcPr>
            <w:tcW w:w="3770" w:type="dxa"/>
            <w:tcBorders>
              <w:top w:val="nil"/>
            </w:tcBorders>
          </w:tcPr>
          <w:p w:rsidR="006B28B4" w:rsidRDefault="00DA7639">
            <w:pPr>
              <w:pStyle w:val="TableParagraph"/>
              <w:spacing w:line="297" w:lineRule="exact"/>
              <w:ind w:left="110"/>
              <w:rPr>
                <w:sz w:val="28"/>
              </w:rPr>
            </w:pPr>
            <w:r>
              <w:rPr>
                <w:sz w:val="28"/>
              </w:rPr>
              <w:t>педагогика»</w:t>
            </w:r>
            <w:r>
              <w:rPr>
                <w:spacing w:val="28"/>
                <w:sz w:val="28"/>
              </w:rPr>
              <w:t xml:space="preserve"> </w:t>
            </w:r>
            <w:r>
              <w:rPr>
                <w:sz w:val="28"/>
              </w:rPr>
              <w:t>или</w:t>
            </w:r>
            <w:r>
              <w:rPr>
                <w:spacing w:val="97"/>
                <w:sz w:val="28"/>
              </w:rPr>
              <w:t xml:space="preserve"> </w:t>
            </w:r>
            <w:r>
              <w:rPr>
                <w:sz w:val="28"/>
              </w:rPr>
              <w:t>в</w:t>
            </w:r>
            <w:r>
              <w:rPr>
                <w:spacing w:val="95"/>
                <w:sz w:val="28"/>
              </w:rPr>
              <w:t xml:space="preserve"> </w:t>
            </w:r>
            <w:r>
              <w:rPr>
                <w:sz w:val="28"/>
              </w:rPr>
              <w:t>области,</w:t>
            </w:r>
          </w:p>
        </w:tc>
        <w:tc>
          <w:tcPr>
            <w:tcW w:w="5102" w:type="dxa"/>
            <w:tcBorders>
              <w:top w:val="nil"/>
            </w:tcBorders>
          </w:tcPr>
          <w:p w:rsidR="006B28B4" w:rsidRDefault="00DA7639">
            <w:pPr>
              <w:pStyle w:val="TableParagraph"/>
              <w:tabs>
                <w:tab w:val="left" w:pos="2761"/>
                <w:tab w:val="left" w:pos="4618"/>
              </w:tabs>
              <w:spacing w:line="297" w:lineRule="exact"/>
              <w:ind w:left="111"/>
              <w:rPr>
                <w:sz w:val="28"/>
              </w:rPr>
            </w:pPr>
            <w:r>
              <w:rPr>
                <w:sz w:val="28"/>
              </w:rPr>
              <w:t>преподаваемому</w:t>
            </w:r>
            <w:r>
              <w:rPr>
                <w:sz w:val="28"/>
              </w:rPr>
              <w:tab/>
              <w:t>предмету,</w:t>
            </w:r>
            <w:r>
              <w:rPr>
                <w:sz w:val="28"/>
              </w:rPr>
              <w:tab/>
              <w:t>без</w:t>
            </w:r>
          </w:p>
        </w:tc>
      </w:tr>
    </w:tbl>
    <w:p w:rsidR="006B28B4" w:rsidRDefault="006B28B4">
      <w:pPr>
        <w:spacing w:line="297" w:lineRule="exact"/>
        <w:rPr>
          <w:sz w:val="28"/>
        </w:rPr>
        <w:sectPr w:rsidR="006B28B4">
          <w:pgSz w:w="16840" w:h="11910" w:orient="landscape"/>
          <w:pgMar w:top="840" w:right="620" w:bottom="1100" w:left="920" w:header="0" w:footer="91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686"/>
        <w:gridCol w:w="1418"/>
        <w:gridCol w:w="3770"/>
        <w:gridCol w:w="5102"/>
      </w:tblGrid>
      <w:tr w:rsidR="006B28B4">
        <w:trPr>
          <w:trHeight w:val="5151"/>
        </w:trPr>
        <w:tc>
          <w:tcPr>
            <w:tcW w:w="2100" w:type="dxa"/>
          </w:tcPr>
          <w:p w:rsidR="006B28B4" w:rsidRDefault="006B28B4">
            <w:pPr>
              <w:pStyle w:val="TableParagraph"/>
              <w:rPr>
                <w:sz w:val="28"/>
              </w:rPr>
            </w:pPr>
          </w:p>
        </w:tc>
        <w:tc>
          <w:tcPr>
            <w:tcW w:w="2686" w:type="dxa"/>
          </w:tcPr>
          <w:p w:rsidR="006B28B4" w:rsidRDefault="00DA7639">
            <w:pPr>
              <w:pStyle w:val="TableParagraph"/>
              <w:tabs>
                <w:tab w:val="left" w:pos="1443"/>
              </w:tabs>
              <w:ind w:left="108" w:right="95"/>
              <w:rPr>
                <w:sz w:val="28"/>
              </w:rPr>
            </w:pPr>
            <w:r>
              <w:rPr>
                <w:sz w:val="28"/>
              </w:rPr>
              <w:t>общей</w:t>
            </w:r>
            <w:r>
              <w:rPr>
                <w:sz w:val="28"/>
              </w:rPr>
              <w:tab/>
            </w:r>
            <w:r>
              <w:rPr>
                <w:spacing w:val="-1"/>
                <w:sz w:val="28"/>
              </w:rPr>
              <w:t>культуры</w:t>
            </w:r>
            <w:r>
              <w:rPr>
                <w:spacing w:val="-67"/>
                <w:sz w:val="28"/>
              </w:rPr>
              <w:t xml:space="preserve"> </w:t>
            </w:r>
            <w:r>
              <w:rPr>
                <w:sz w:val="28"/>
              </w:rPr>
              <w:t>личности,</w:t>
            </w:r>
          </w:p>
          <w:p w:rsidR="006B28B4" w:rsidRDefault="00DA7639">
            <w:pPr>
              <w:pStyle w:val="TableParagraph"/>
              <w:tabs>
                <w:tab w:val="left" w:pos="1489"/>
              </w:tabs>
              <w:ind w:left="108" w:right="94"/>
              <w:rPr>
                <w:sz w:val="28"/>
              </w:rPr>
            </w:pPr>
            <w:r>
              <w:rPr>
                <w:sz w:val="28"/>
              </w:rPr>
              <w:t>социализации,</w:t>
            </w:r>
            <w:r>
              <w:rPr>
                <w:spacing w:val="1"/>
                <w:sz w:val="28"/>
              </w:rPr>
              <w:t xml:space="preserve"> </w:t>
            </w:r>
            <w:r>
              <w:rPr>
                <w:sz w:val="28"/>
              </w:rPr>
              <w:t>осознанного</w:t>
            </w:r>
            <w:r>
              <w:rPr>
                <w:spacing w:val="39"/>
                <w:sz w:val="28"/>
              </w:rPr>
              <w:t xml:space="preserve"> </w:t>
            </w:r>
            <w:r>
              <w:rPr>
                <w:sz w:val="28"/>
              </w:rPr>
              <w:t>выбора</w:t>
            </w:r>
            <w:r>
              <w:rPr>
                <w:spacing w:val="-67"/>
                <w:sz w:val="28"/>
              </w:rPr>
              <w:t xml:space="preserve"> </w:t>
            </w:r>
            <w:r>
              <w:rPr>
                <w:sz w:val="28"/>
              </w:rPr>
              <w:t>и</w:t>
            </w:r>
            <w:r>
              <w:rPr>
                <w:sz w:val="28"/>
              </w:rPr>
              <w:tab/>
            </w:r>
            <w:r>
              <w:rPr>
                <w:spacing w:val="-1"/>
                <w:sz w:val="28"/>
              </w:rPr>
              <w:t>освоения</w:t>
            </w:r>
            <w:r>
              <w:rPr>
                <w:spacing w:val="-67"/>
                <w:sz w:val="28"/>
              </w:rPr>
              <w:t xml:space="preserve"> </w:t>
            </w:r>
            <w:r>
              <w:rPr>
                <w:sz w:val="28"/>
              </w:rPr>
              <w:t>образовательных</w:t>
            </w:r>
            <w:r>
              <w:rPr>
                <w:spacing w:val="1"/>
                <w:sz w:val="28"/>
              </w:rPr>
              <w:t xml:space="preserve"> </w:t>
            </w:r>
            <w:r>
              <w:rPr>
                <w:sz w:val="28"/>
              </w:rPr>
              <w:t>программ</w:t>
            </w:r>
          </w:p>
        </w:tc>
        <w:tc>
          <w:tcPr>
            <w:tcW w:w="1418" w:type="dxa"/>
          </w:tcPr>
          <w:p w:rsidR="006B28B4" w:rsidRDefault="006B28B4">
            <w:pPr>
              <w:pStyle w:val="TableParagraph"/>
              <w:rPr>
                <w:sz w:val="28"/>
              </w:rPr>
            </w:pPr>
          </w:p>
        </w:tc>
        <w:tc>
          <w:tcPr>
            <w:tcW w:w="3770" w:type="dxa"/>
          </w:tcPr>
          <w:p w:rsidR="006B28B4" w:rsidRDefault="00DA7639">
            <w:pPr>
              <w:pStyle w:val="TableParagraph"/>
              <w:ind w:left="108"/>
              <w:rPr>
                <w:sz w:val="28"/>
              </w:rPr>
            </w:pPr>
            <w:r>
              <w:rPr>
                <w:sz w:val="28"/>
              </w:rPr>
              <w:t>соответствующей</w:t>
            </w:r>
          </w:p>
          <w:p w:rsidR="006B28B4" w:rsidRDefault="00DA7639">
            <w:pPr>
              <w:pStyle w:val="TableParagraph"/>
              <w:ind w:left="108" w:right="95"/>
              <w:jc w:val="both"/>
              <w:rPr>
                <w:sz w:val="28"/>
              </w:rPr>
            </w:pPr>
            <w:r>
              <w:rPr>
                <w:sz w:val="28"/>
              </w:rPr>
              <w:t>преподаваемому</w:t>
            </w:r>
            <w:r>
              <w:rPr>
                <w:spacing w:val="1"/>
                <w:sz w:val="28"/>
              </w:rPr>
              <w:t xml:space="preserve"> </w:t>
            </w:r>
            <w:r>
              <w:rPr>
                <w:sz w:val="28"/>
              </w:rPr>
              <w:t>предмету,</w:t>
            </w:r>
            <w:r>
              <w:rPr>
                <w:spacing w:val="-67"/>
                <w:sz w:val="28"/>
              </w:rPr>
              <w:t xml:space="preserve"> </w:t>
            </w:r>
            <w:r>
              <w:rPr>
                <w:sz w:val="28"/>
              </w:rPr>
              <w:t>без предъявления требований</w:t>
            </w:r>
            <w:r>
              <w:rPr>
                <w:spacing w:val="-67"/>
                <w:sz w:val="28"/>
              </w:rPr>
              <w:t xml:space="preserve"> </w:t>
            </w:r>
            <w:r>
              <w:rPr>
                <w:sz w:val="28"/>
              </w:rPr>
              <w:t>к стажу работы либо высшее</w:t>
            </w:r>
            <w:r>
              <w:rPr>
                <w:spacing w:val="1"/>
                <w:sz w:val="28"/>
              </w:rPr>
              <w:t xml:space="preserve"> </w:t>
            </w:r>
            <w:r>
              <w:rPr>
                <w:sz w:val="28"/>
              </w:rPr>
              <w:t>профессиональное</w:t>
            </w:r>
          </w:p>
          <w:p w:rsidR="006B28B4" w:rsidRDefault="00DA7639">
            <w:pPr>
              <w:pStyle w:val="TableParagraph"/>
              <w:spacing w:before="1"/>
              <w:ind w:left="108" w:right="95"/>
              <w:jc w:val="both"/>
              <w:rPr>
                <w:sz w:val="28"/>
              </w:rPr>
            </w:pPr>
            <w:r>
              <w:rPr>
                <w:sz w:val="28"/>
              </w:rPr>
              <w:t>образование</w:t>
            </w:r>
            <w:r>
              <w:rPr>
                <w:spacing w:val="1"/>
                <w:sz w:val="28"/>
              </w:rPr>
              <w:t xml:space="preserve"> </w:t>
            </w:r>
            <w:r>
              <w:rPr>
                <w:sz w:val="28"/>
              </w:rPr>
              <w:t>или</w:t>
            </w:r>
            <w:r>
              <w:rPr>
                <w:spacing w:val="1"/>
                <w:sz w:val="28"/>
              </w:rPr>
              <w:t xml:space="preserve"> </w:t>
            </w:r>
            <w:r>
              <w:rPr>
                <w:sz w:val="28"/>
              </w:rPr>
              <w:t>среднее</w:t>
            </w:r>
            <w:r>
              <w:rPr>
                <w:spacing w:val="-67"/>
                <w:sz w:val="28"/>
              </w:rPr>
              <w:t xml:space="preserve"> </w:t>
            </w:r>
            <w:r>
              <w:rPr>
                <w:sz w:val="28"/>
              </w:rPr>
              <w:t>профессиональное</w:t>
            </w:r>
          </w:p>
          <w:p w:rsidR="006B28B4" w:rsidRDefault="00DA7639">
            <w:pPr>
              <w:pStyle w:val="TableParagraph"/>
              <w:tabs>
                <w:tab w:val="left" w:pos="3512"/>
              </w:tabs>
              <w:spacing w:line="321" w:lineRule="exact"/>
              <w:ind w:left="108"/>
              <w:jc w:val="both"/>
              <w:rPr>
                <w:sz w:val="28"/>
              </w:rPr>
            </w:pPr>
            <w:r>
              <w:rPr>
                <w:sz w:val="28"/>
              </w:rPr>
              <w:t>образование</w:t>
            </w:r>
            <w:r>
              <w:rPr>
                <w:sz w:val="28"/>
              </w:rPr>
              <w:tab/>
              <w:t>и</w:t>
            </w:r>
          </w:p>
          <w:p w:rsidR="006B28B4" w:rsidRDefault="00DA7639">
            <w:pPr>
              <w:pStyle w:val="TableParagraph"/>
              <w:ind w:left="108" w:right="1402"/>
              <w:rPr>
                <w:sz w:val="28"/>
              </w:rPr>
            </w:pPr>
            <w:r>
              <w:rPr>
                <w:sz w:val="28"/>
              </w:rPr>
              <w:t>дополнительное</w:t>
            </w:r>
            <w:r>
              <w:rPr>
                <w:spacing w:val="1"/>
                <w:sz w:val="28"/>
              </w:rPr>
              <w:t xml:space="preserve"> </w:t>
            </w:r>
            <w:r>
              <w:rPr>
                <w:sz w:val="28"/>
              </w:rPr>
              <w:t>профессиональное</w:t>
            </w:r>
          </w:p>
          <w:p w:rsidR="006B28B4" w:rsidRDefault="00DA7639">
            <w:pPr>
              <w:pStyle w:val="TableParagraph"/>
              <w:tabs>
                <w:tab w:val="left" w:pos="3530"/>
              </w:tabs>
              <w:ind w:left="108" w:right="94"/>
              <w:rPr>
                <w:sz w:val="28"/>
              </w:rPr>
            </w:pPr>
            <w:r>
              <w:rPr>
                <w:sz w:val="28"/>
              </w:rPr>
              <w:t>образование</w:t>
            </w:r>
            <w:r>
              <w:rPr>
                <w:spacing w:val="20"/>
                <w:sz w:val="28"/>
              </w:rPr>
              <w:t xml:space="preserve"> </w:t>
            </w:r>
            <w:r>
              <w:rPr>
                <w:sz w:val="28"/>
              </w:rPr>
              <w:t>по</w:t>
            </w:r>
            <w:r>
              <w:rPr>
                <w:spacing w:val="21"/>
                <w:sz w:val="28"/>
              </w:rPr>
              <w:t xml:space="preserve"> </w:t>
            </w:r>
            <w:r>
              <w:rPr>
                <w:sz w:val="28"/>
              </w:rPr>
              <w:t>направлению</w:t>
            </w:r>
            <w:r>
              <w:rPr>
                <w:spacing w:val="-67"/>
                <w:sz w:val="28"/>
              </w:rPr>
              <w:t xml:space="preserve"> </w:t>
            </w:r>
            <w:r>
              <w:rPr>
                <w:sz w:val="28"/>
              </w:rPr>
              <w:t>деятельности</w:t>
            </w:r>
            <w:r>
              <w:rPr>
                <w:sz w:val="28"/>
              </w:rPr>
              <w:tab/>
            </w:r>
            <w:r>
              <w:rPr>
                <w:spacing w:val="-3"/>
                <w:sz w:val="28"/>
              </w:rPr>
              <w:t>в</w:t>
            </w:r>
          </w:p>
          <w:p w:rsidR="006B28B4" w:rsidRDefault="00DA7639">
            <w:pPr>
              <w:pStyle w:val="TableParagraph"/>
              <w:spacing w:before="1" w:line="322" w:lineRule="exact"/>
              <w:ind w:left="108"/>
              <w:rPr>
                <w:sz w:val="28"/>
              </w:rPr>
            </w:pPr>
            <w:r>
              <w:rPr>
                <w:sz w:val="28"/>
              </w:rPr>
              <w:t>образовательном</w:t>
            </w:r>
          </w:p>
          <w:p w:rsidR="006B28B4" w:rsidRDefault="00DA7639">
            <w:pPr>
              <w:pStyle w:val="TableParagraph"/>
              <w:tabs>
                <w:tab w:val="left" w:pos="3282"/>
              </w:tabs>
              <w:spacing w:line="322" w:lineRule="exact"/>
              <w:ind w:left="108" w:right="96"/>
              <w:jc w:val="both"/>
              <w:rPr>
                <w:sz w:val="28"/>
              </w:rPr>
            </w:pPr>
            <w:r>
              <w:rPr>
                <w:sz w:val="28"/>
              </w:rPr>
              <w:t>учреждении</w:t>
            </w:r>
            <w:r>
              <w:rPr>
                <w:sz w:val="28"/>
              </w:rPr>
              <w:tab/>
            </w:r>
            <w:r>
              <w:rPr>
                <w:spacing w:val="-1"/>
                <w:sz w:val="28"/>
              </w:rPr>
              <w:t>без</w:t>
            </w:r>
            <w:r>
              <w:rPr>
                <w:spacing w:val="-68"/>
                <w:sz w:val="28"/>
              </w:rPr>
              <w:t xml:space="preserve"> </w:t>
            </w:r>
            <w:r>
              <w:rPr>
                <w:sz w:val="28"/>
              </w:rPr>
              <w:t>предъявления</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стажу</w:t>
            </w:r>
            <w:r>
              <w:rPr>
                <w:spacing w:val="-3"/>
                <w:sz w:val="28"/>
              </w:rPr>
              <w:t xml:space="preserve"> </w:t>
            </w:r>
            <w:r>
              <w:rPr>
                <w:sz w:val="28"/>
              </w:rPr>
              <w:t>работы</w:t>
            </w:r>
          </w:p>
        </w:tc>
        <w:tc>
          <w:tcPr>
            <w:tcW w:w="5102" w:type="dxa"/>
          </w:tcPr>
          <w:p w:rsidR="006B28B4" w:rsidRDefault="00DA7639">
            <w:pPr>
              <w:pStyle w:val="TableParagraph"/>
              <w:tabs>
                <w:tab w:val="left" w:pos="2349"/>
                <w:tab w:val="left" w:pos="2605"/>
                <w:tab w:val="left" w:pos="3402"/>
                <w:tab w:val="left" w:pos="4064"/>
              </w:tabs>
              <w:ind w:left="109" w:right="94"/>
              <w:jc w:val="both"/>
              <w:rPr>
                <w:sz w:val="28"/>
              </w:rPr>
            </w:pPr>
            <w:r>
              <w:rPr>
                <w:sz w:val="28"/>
              </w:rPr>
              <w:t>предъявления</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стажу</w:t>
            </w:r>
            <w:r>
              <w:rPr>
                <w:spacing w:val="1"/>
                <w:sz w:val="28"/>
              </w:rPr>
              <w:t xml:space="preserve"> </w:t>
            </w:r>
            <w:r>
              <w:rPr>
                <w:sz w:val="28"/>
              </w:rPr>
              <w:t>работы либо высшее профессиональное</w:t>
            </w:r>
            <w:r>
              <w:rPr>
                <w:spacing w:val="1"/>
                <w:sz w:val="28"/>
              </w:rPr>
              <w:t xml:space="preserve"> </w:t>
            </w:r>
            <w:r>
              <w:rPr>
                <w:sz w:val="28"/>
              </w:rPr>
              <w:t>образование</w:t>
            </w:r>
            <w:r>
              <w:rPr>
                <w:sz w:val="28"/>
              </w:rPr>
              <w:tab/>
            </w:r>
            <w:r>
              <w:rPr>
                <w:sz w:val="28"/>
              </w:rPr>
              <w:tab/>
              <w:t>или</w:t>
            </w:r>
            <w:r>
              <w:rPr>
                <w:sz w:val="28"/>
              </w:rPr>
              <w:tab/>
            </w:r>
            <w:r>
              <w:rPr>
                <w:sz w:val="28"/>
              </w:rPr>
              <w:tab/>
            </w:r>
            <w:r>
              <w:rPr>
                <w:spacing w:val="-1"/>
                <w:sz w:val="28"/>
              </w:rPr>
              <w:t>среднее</w:t>
            </w:r>
            <w:r>
              <w:rPr>
                <w:spacing w:val="-68"/>
                <w:sz w:val="28"/>
              </w:rPr>
              <w:t xml:space="preserve"> </w:t>
            </w:r>
            <w:r>
              <w:rPr>
                <w:sz w:val="28"/>
              </w:rPr>
              <w:t>профессиональное</w:t>
            </w:r>
            <w:r>
              <w:rPr>
                <w:spacing w:val="1"/>
                <w:sz w:val="28"/>
              </w:rPr>
              <w:t xml:space="preserve"> </w:t>
            </w:r>
            <w:r>
              <w:rPr>
                <w:sz w:val="28"/>
              </w:rPr>
              <w:t>образование</w:t>
            </w:r>
            <w:r>
              <w:rPr>
                <w:spacing w:val="1"/>
                <w:sz w:val="28"/>
              </w:rPr>
              <w:t xml:space="preserve"> </w:t>
            </w:r>
            <w:r>
              <w:rPr>
                <w:sz w:val="28"/>
              </w:rPr>
              <w:t>и</w:t>
            </w:r>
            <w:r>
              <w:rPr>
                <w:spacing w:val="-67"/>
                <w:sz w:val="28"/>
              </w:rPr>
              <w:t xml:space="preserve"> </w:t>
            </w:r>
            <w:r>
              <w:rPr>
                <w:sz w:val="28"/>
              </w:rPr>
              <w:t>дополнительное</w:t>
            </w:r>
            <w:r>
              <w:rPr>
                <w:spacing w:val="1"/>
                <w:sz w:val="28"/>
              </w:rPr>
              <w:t xml:space="preserve"> </w:t>
            </w:r>
            <w:r>
              <w:rPr>
                <w:sz w:val="28"/>
              </w:rPr>
              <w:t>профессиональное</w:t>
            </w:r>
            <w:r>
              <w:rPr>
                <w:spacing w:val="-67"/>
                <w:sz w:val="28"/>
              </w:rPr>
              <w:t xml:space="preserve"> </w:t>
            </w:r>
            <w:r>
              <w:rPr>
                <w:sz w:val="28"/>
              </w:rPr>
              <w:t>образование</w:t>
            </w:r>
            <w:r>
              <w:rPr>
                <w:sz w:val="28"/>
              </w:rPr>
              <w:tab/>
              <w:t>по</w:t>
            </w:r>
            <w:r>
              <w:rPr>
                <w:sz w:val="28"/>
              </w:rPr>
              <w:tab/>
            </w:r>
            <w:r>
              <w:rPr>
                <w:spacing w:val="-1"/>
                <w:sz w:val="28"/>
              </w:rPr>
              <w:t>направлению</w:t>
            </w:r>
            <w:r>
              <w:rPr>
                <w:spacing w:val="-68"/>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учреждении</w:t>
            </w:r>
            <w:r>
              <w:rPr>
                <w:spacing w:val="1"/>
                <w:sz w:val="28"/>
              </w:rPr>
              <w:t xml:space="preserve"> </w:t>
            </w:r>
            <w:r>
              <w:rPr>
                <w:sz w:val="28"/>
              </w:rPr>
              <w:t>без</w:t>
            </w:r>
            <w:r>
              <w:rPr>
                <w:spacing w:val="1"/>
                <w:sz w:val="28"/>
              </w:rPr>
              <w:t xml:space="preserve"> </w:t>
            </w:r>
            <w:r>
              <w:rPr>
                <w:sz w:val="28"/>
              </w:rPr>
              <w:t>предъявления</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стажу</w:t>
            </w:r>
            <w:r>
              <w:rPr>
                <w:spacing w:val="-3"/>
                <w:sz w:val="28"/>
              </w:rPr>
              <w:t xml:space="preserve"> </w:t>
            </w:r>
            <w:r>
              <w:rPr>
                <w:sz w:val="28"/>
              </w:rPr>
              <w:t>работы</w:t>
            </w:r>
          </w:p>
        </w:tc>
      </w:tr>
      <w:tr w:rsidR="006B28B4">
        <w:trPr>
          <w:trHeight w:val="3862"/>
        </w:trPr>
        <w:tc>
          <w:tcPr>
            <w:tcW w:w="2100" w:type="dxa"/>
          </w:tcPr>
          <w:p w:rsidR="006B28B4" w:rsidRDefault="00DA7639">
            <w:pPr>
              <w:pStyle w:val="TableParagraph"/>
              <w:spacing w:line="242" w:lineRule="auto"/>
              <w:ind w:left="107" w:right="457"/>
              <w:rPr>
                <w:sz w:val="28"/>
              </w:rPr>
            </w:pPr>
            <w:r>
              <w:rPr>
                <w:sz w:val="28"/>
              </w:rPr>
              <w:t>Социальный</w:t>
            </w:r>
            <w:r>
              <w:rPr>
                <w:spacing w:val="-67"/>
                <w:sz w:val="28"/>
              </w:rPr>
              <w:t xml:space="preserve"> </w:t>
            </w:r>
            <w:r>
              <w:rPr>
                <w:sz w:val="28"/>
              </w:rPr>
              <w:t>педагог</w:t>
            </w:r>
          </w:p>
        </w:tc>
        <w:tc>
          <w:tcPr>
            <w:tcW w:w="2686" w:type="dxa"/>
          </w:tcPr>
          <w:p w:rsidR="006B28B4" w:rsidRDefault="00DA7639">
            <w:pPr>
              <w:pStyle w:val="TableParagraph"/>
              <w:spacing w:line="242" w:lineRule="auto"/>
              <w:ind w:left="108" w:right="847"/>
              <w:rPr>
                <w:sz w:val="28"/>
              </w:rPr>
            </w:pPr>
            <w:r>
              <w:rPr>
                <w:sz w:val="28"/>
              </w:rPr>
              <w:t>Осуществляет</w:t>
            </w:r>
            <w:r>
              <w:rPr>
                <w:spacing w:val="-67"/>
                <w:sz w:val="28"/>
              </w:rPr>
              <w:t xml:space="preserve"> </w:t>
            </w:r>
            <w:r>
              <w:rPr>
                <w:sz w:val="28"/>
              </w:rPr>
              <w:t>комплекс</w:t>
            </w:r>
          </w:p>
          <w:p w:rsidR="006B28B4" w:rsidRDefault="00DA7639">
            <w:pPr>
              <w:pStyle w:val="TableParagraph"/>
              <w:tabs>
                <w:tab w:val="left" w:pos="2288"/>
              </w:tabs>
              <w:ind w:left="108" w:right="96"/>
              <w:rPr>
                <w:sz w:val="28"/>
              </w:rPr>
            </w:pPr>
            <w:r>
              <w:rPr>
                <w:sz w:val="28"/>
              </w:rPr>
              <w:t>мероприятий</w:t>
            </w:r>
            <w:r>
              <w:rPr>
                <w:sz w:val="28"/>
              </w:rPr>
              <w:tab/>
            </w:r>
            <w:r>
              <w:rPr>
                <w:spacing w:val="-3"/>
                <w:sz w:val="28"/>
              </w:rPr>
              <w:t>по</w:t>
            </w:r>
            <w:r>
              <w:rPr>
                <w:spacing w:val="-67"/>
                <w:sz w:val="28"/>
              </w:rPr>
              <w:t xml:space="preserve"> </w:t>
            </w:r>
            <w:r>
              <w:rPr>
                <w:sz w:val="28"/>
              </w:rPr>
              <w:t>воспитанию,</w:t>
            </w:r>
          </w:p>
          <w:p w:rsidR="006B28B4" w:rsidRDefault="00DA7639">
            <w:pPr>
              <w:pStyle w:val="TableParagraph"/>
              <w:spacing w:line="321" w:lineRule="exact"/>
              <w:ind w:left="108"/>
              <w:rPr>
                <w:sz w:val="28"/>
              </w:rPr>
            </w:pPr>
            <w:r>
              <w:rPr>
                <w:sz w:val="28"/>
              </w:rPr>
              <w:t>образованию,</w:t>
            </w:r>
          </w:p>
          <w:p w:rsidR="006B28B4" w:rsidRDefault="00DA7639">
            <w:pPr>
              <w:pStyle w:val="TableParagraph"/>
              <w:tabs>
                <w:tab w:val="left" w:pos="2427"/>
              </w:tabs>
              <w:ind w:left="108" w:right="95"/>
              <w:jc w:val="both"/>
              <w:rPr>
                <w:sz w:val="28"/>
              </w:rPr>
            </w:pPr>
            <w:r>
              <w:rPr>
                <w:sz w:val="28"/>
              </w:rPr>
              <w:t>развитию</w:t>
            </w:r>
            <w:r>
              <w:rPr>
                <w:sz w:val="28"/>
              </w:rPr>
              <w:tab/>
            </w:r>
            <w:r>
              <w:rPr>
                <w:spacing w:val="-3"/>
                <w:sz w:val="28"/>
              </w:rPr>
              <w:t>и</w:t>
            </w:r>
            <w:r>
              <w:rPr>
                <w:spacing w:val="-68"/>
                <w:sz w:val="28"/>
              </w:rPr>
              <w:t xml:space="preserve"> </w:t>
            </w:r>
            <w:r>
              <w:rPr>
                <w:sz w:val="28"/>
              </w:rPr>
              <w:t>социальной</w:t>
            </w:r>
            <w:r>
              <w:rPr>
                <w:spacing w:val="1"/>
                <w:sz w:val="28"/>
              </w:rPr>
              <w:t xml:space="preserve"> </w:t>
            </w:r>
            <w:r>
              <w:rPr>
                <w:sz w:val="28"/>
              </w:rPr>
              <w:t>защите</w:t>
            </w:r>
            <w:r>
              <w:rPr>
                <w:spacing w:val="-67"/>
                <w:sz w:val="28"/>
              </w:rPr>
              <w:t xml:space="preserve"> </w:t>
            </w:r>
            <w:r>
              <w:rPr>
                <w:sz w:val="28"/>
              </w:rPr>
              <w:t>личности</w:t>
            </w:r>
            <w:r>
              <w:rPr>
                <w:sz w:val="28"/>
              </w:rPr>
              <w:tab/>
            </w:r>
            <w:r>
              <w:rPr>
                <w:spacing w:val="-2"/>
                <w:sz w:val="28"/>
              </w:rPr>
              <w:t>в</w:t>
            </w:r>
            <w:r>
              <w:rPr>
                <w:spacing w:val="-68"/>
                <w:sz w:val="28"/>
              </w:rPr>
              <w:t xml:space="preserve"> </w:t>
            </w:r>
            <w:r>
              <w:rPr>
                <w:sz w:val="28"/>
              </w:rPr>
              <w:t>учреждениях,</w:t>
            </w:r>
          </w:p>
          <w:p w:rsidR="006B28B4" w:rsidRDefault="00DA7639">
            <w:pPr>
              <w:pStyle w:val="TableParagraph"/>
              <w:spacing w:line="322" w:lineRule="exact"/>
              <w:ind w:left="108" w:right="96"/>
              <w:jc w:val="both"/>
              <w:rPr>
                <w:sz w:val="28"/>
              </w:rPr>
            </w:pPr>
            <w:r>
              <w:rPr>
                <w:sz w:val="28"/>
              </w:rPr>
              <w:t>организациях</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месту</w:t>
            </w:r>
            <w:r>
              <w:rPr>
                <w:spacing w:val="1"/>
                <w:sz w:val="28"/>
              </w:rPr>
              <w:t xml:space="preserve"> </w:t>
            </w:r>
            <w:r>
              <w:rPr>
                <w:sz w:val="28"/>
              </w:rPr>
              <w:t>жительства</w:t>
            </w:r>
            <w:r>
              <w:rPr>
                <w:spacing w:val="1"/>
                <w:sz w:val="28"/>
              </w:rPr>
              <w:t xml:space="preserve"> </w:t>
            </w:r>
            <w:r>
              <w:rPr>
                <w:sz w:val="28"/>
              </w:rPr>
              <w:t>обучающихся</w:t>
            </w:r>
          </w:p>
        </w:tc>
        <w:tc>
          <w:tcPr>
            <w:tcW w:w="1418" w:type="dxa"/>
          </w:tcPr>
          <w:p w:rsidR="006B28B4" w:rsidRDefault="00726D3E" w:rsidP="00726D3E">
            <w:pPr>
              <w:pStyle w:val="TableParagraph"/>
              <w:spacing w:line="321" w:lineRule="exact"/>
              <w:ind w:right="228"/>
              <w:jc w:val="right"/>
              <w:rPr>
                <w:sz w:val="28"/>
              </w:rPr>
            </w:pPr>
            <w:r>
              <w:rPr>
                <w:sz w:val="28"/>
              </w:rPr>
              <w:t>1</w:t>
            </w:r>
            <w:r w:rsidR="00DA7639">
              <w:rPr>
                <w:sz w:val="28"/>
              </w:rPr>
              <w:t>/</w:t>
            </w:r>
            <w:r>
              <w:rPr>
                <w:sz w:val="28"/>
              </w:rPr>
              <w:t>0</w:t>
            </w:r>
          </w:p>
        </w:tc>
        <w:tc>
          <w:tcPr>
            <w:tcW w:w="3770" w:type="dxa"/>
          </w:tcPr>
          <w:p w:rsidR="006B28B4" w:rsidRDefault="00DA7639">
            <w:pPr>
              <w:pStyle w:val="TableParagraph"/>
              <w:ind w:left="108" w:right="95"/>
              <w:jc w:val="both"/>
              <w:rPr>
                <w:sz w:val="28"/>
              </w:rPr>
            </w:pPr>
            <w:r>
              <w:rPr>
                <w:sz w:val="28"/>
              </w:rPr>
              <w:t>Высшее</w:t>
            </w:r>
            <w:r>
              <w:rPr>
                <w:spacing w:val="1"/>
                <w:sz w:val="28"/>
              </w:rPr>
              <w:t xml:space="preserve"> </w:t>
            </w:r>
            <w:r>
              <w:rPr>
                <w:sz w:val="28"/>
              </w:rPr>
              <w:t>профессиональное</w:t>
            </w:r>
            <w:r>
              <w:rPr>
                <w:spacing w:val="-67"/>
                <w:sz w:val="28"/>
              </w:rPr>
              <w:t xml:space="preserve"> </w:t>
            </w:r>
            <w:r>
              <w:rPr>
                <w:sz w:val="28"/>
              </w:rPr>
              <w:t>образование</w:t>
            </w:r>
            <w:r>
              <w:rPr>
                <w:spacing w:val="1"/>
                <w:sz w:val="28"/>
              </w:rPr>
              <w:t xml:space="preserve"> </w:t>
            </w:r>
            <w:r>
              <w:rPr>
                <w:sz w:val="28"/>
              </w:rPr>
              <w:t>или</w:t>
            </w:r>
            <w:r>
              <w:rPr>
                <w:spacing w:val="1"/>
                <w:sz w:val="28"/>
              </w:rPr>
              <w:t xml:space="preserve"> </w:t>
            </w:r>
            <w:r>
              <w:rPr>
                <w:sz w:val="28"/>
              </w:rPr>
              <w:t>среднее</w:t>
            </w:r>
            <w:r>
              <w:rPr>
                <w:spacing w:val="-67"/>
                <w:sz w:val="28"/>
              </w:rPr>
              <w:t xml:space="preserve"> </w:t>
            </w:r>
            <w:r>
              <w:rPr>
                <w:sz w:val="28"/>
              </w:rPr>
              <w:t>профессиональное</w:t>
            </w:r>
          </w:p>
          <w:p w:rsidR="006B28B4" w:rsidRDefault="00DA7639">
            <w:pPr>
              <w:pStyle w:val="TableParagraph"/>
              <w:tabs>
                <w:tab w:val="left" w:pos="3371"/>
              </w:tabs>
              <w:spacing w:line="322" w:lineRule="exact"/>
              <w:ind w:left="108"/>
              <w:jc w:val="both"/>
              <w:rPr>
                <w:sz w:val="28"/>
              </w:rPr>
            </w:pPr>
            <w:r>
              <w:rPr>
                <w:sz w:val="28"/>
              </w:rPr>
              <w:t>образование</w:t>
            </w:r>
            <w:r>
              <w:rPr>
                <w:sz w:val="28"/>
              </w:rPr>
              <w:tab/>
              <w:t>по</w:t>
            </w:r>
          </w:p>
          <w:p w:rsidR="006B28B4" w:rsidRDefault="00DA7639">
            <w:pPr>
              <w:pStyle w:val="TableParagraph"/>
              <w:spacing w:line="322" w:lineRule="exact"/>
              <w:ind w:left="108"/>
              <w:jc w:val="both"/>
              <w:rPr>
                <w:sz w:val="28"/>
              </w:rPr>
            </w:pPr>
            <w:r>
              <w:rPr>
                <w:sz w:val="28"/>
              </w:rPr>
              <w:t xml:space="preserve">направлениям     </w:t>
            </w:r>
            <w:r>
              <w:rPr>
                <w:spacing w:val="63"/>
                <w:sz w:val="28"/>
              </w:rPr>
              <w:t xml:space="preserve"> </w:t>
            </w:r>
            <w:r>
              <w:rPr>
                <w:sz w:val="28"/>
              </w:rPr>
              <w:t>подготовки</w:t>
            </w:r>
          </w:p>
          <w:p w:rsidR="006B28B4" w:rsidRDefault="00DA7639">
            <w:pPr>
              <w:pStyle w:val="TableParagraph"/>
              <w:spacing w:line="322" w:lineRule="exact"/>
              <w:ind w:left="108"/>
              <w:jc w:val="both"/>
              <w:rPr>
                <w:sz w:val="28"/>
              </w:rPr>
            </w:pPr>
            <w:r>
              <w:rPr>
                <w:sz w:val="28"/>
              </w:rPr>
              <w:t>«Образование</w:t>
            </w:r>
            <w:r>
              <w:rPr>
                <w:spacing w:val="21"/>
                <w:sz w:val="28"/>
              </w:rPr>
              <w:t xml:space="preserve"> </w:t>
            </w:r>
            <w:r>
              <w:rPr>
                <w:sz w:val="28"/>
              </w:rPr>
              <w:t>и</w:t>
            </w:r>
            <w:r>
              <w:rPr>
                <w:spacing w:val="22"/>
                <w:sz w:val="28"/>
              </w:rPr>
              <w:t xml:space="preserve"> </w:t>
            </w:r>
            <w:r>
              <w:rPr>
                <w:sz w:val="28"/>
              </w:rPr>
              <w:t>педагогика»,</w:t>
            </w:r>
          </w:p>
          <w:p w:rsidR="006B28B4" w:rsidRDefault="00DA7639">
            <w:pPr>
              <w:pStyle w:val="TableParagraph"/>
              <w:ind w:left="108" w:right="95"/>
              <w:jc w:val="both"/>
              <w:rPr>
                <w:sz w:val="28"/>
              </w:rPr>
            </w:pPr>
            <w:r>
              <w:rPr>
                <w:sz w:val="28"/>
              </w:rPr>
              <w:t>«Социальная педагогика» без</w:t>
            </w:r>
            <w:r>
              <w:rPr>
                <w:spacing w:val="-67"/>
                <w:sz w:val="28"/>
              </w:rPr>
              <w:t xml:space="preserve"> </w:t>
            </w:r>
            <w:r>
              <w:rPr>
                <w:sz w:val="28"/>
              </w:rPr>
              <w:t>предъявления</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стажу</w:t>
            </w:r>
            <w:r>
              <w:rPr>
                <w:spacing w:val="-3"/>
                <w:sz w:val="28"/>
              </w:rPr>
              <w:t xml:space="preserve"> </w:t>
            </w:r>
            <w:r>
              <w:rPr>
                <w:sz w:val="28"/>
              </w:rPr>
              <w:t>работы</w:t>
            </w:r>
          </w:p>
        </w:tc>
        <w:tc>
          <w:tcPr>
            <w:tcW w:w="5102" w:type="dxa"/>
          </w:tcPr>
          <w:p w:rsidR="006B28B4" w:rsidRDefault="00DA7639">
            <w:pPr>
              <w:pStyle w:val="TableParagraph"/>
              <w:tabs>
                <w:tab w:val="left" w:pos="1217"/>
                <w:tab w:val="left" w:pos="3628"/>
              </w:tabs>
              <w:spacing w:line="242" w:lineRule="auto"/>
              <w:ind w:left="109" w:right="95"/>
              <w:jc w:val="both"/>
              <w:rPr>
                <w:sz w:val="28"/>
              </w:rPr>
            </w:pPr>
            <w:r>
              <w:rPr>
                <w:sz w:val="28"/>
              </w:rPr>
              <w:t>Среднее профессиональное образование</w:t>
            </w:r>
            <w:r>
              <w:rPr>
                <w:spacing w:val="-67"/>
                <w:sz w:val="28"/>
              </w:rPr>
              <w:t xml:space="preserve"> </w:t>
            </w:r>
            <w:r>
              <w:rPr>
                <w:sz w:val="28"/>
              </w:rPr>
              <w:t>по</w:t>
            </w:r>
            <w:r>
              <w:rPr>
                <w:sz w:val="28"/>
              </w:rPr>
              <w:tab/>
              <w:t>направлению</w:t>
            </w:r>
            <w:r>
              <w:rPr>
                <w:sz w:val="28"/>
              </w:rPr>
              <w:tab/>
            </w:r>
            <w:r>
              <w:rPr>
                <w:spacing w:val="-1"/>
                <w:sz w:val="28"/>
              </w:rPr>
              <w:t>подготовки</w:t>
            </w:r>
          </w:p>
          <w:p w:rsidR="006B28B4" w:rsidRDefault="00DA7639">
            <w:pPr>
              <w:pStyle w:val="TableParagraph"/>
              <w:tabs>
                <w:tab w:val="left" w:pos="2414"/>
                <w:tab w:val="left" w:pos="4618"/>
              </w:tabs>
              <w:ind w:left="109" w:right="94"/>
              <w:jc w:val="both"/>
              <w:rPr>
                <w:sz w:val="28"/>
              </w:rPr>
            </w:pPr>
            <w:r>
              <w:rPr>
                <w:sz w:val="28"/>
              </w:rPr>
              <w:t>«Социальная</w:t>
            </w:r>
            <w:r>
              <w:rPr>
                <w:sz w:val="28"/>
              </w:rPr>
              <w:tab/>
              <w:t>педагогика»</w:t>
            </w:r>
            <w:r>
              <w:rPr>
                <w:sz w:val="28"/>
              </w:rPr>
              <w:tab/>
            </w:r>
            <w:r>
              <w:rPr>
                <w:spacing w:val="-2"/>
                <w:sz w:val="28"/>
              </w:rPr>
              <w:t>без</w:t>
            </w:r>
            <w:r>
              <w:rPr>
                <w:spacing w:val="-68"/>
                <w:sz w:val="28"/>
              </w:rPr>
              <w:t xml:space="preserve"> </w:t>
            </w:r>
            <w:r>
              <w:rPr>
                <w:sz w:val="28"/>
              </w:rPr>
              <w:t>предъявления</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стажу</w:t>
            </w:r>
            <w:r>
              <w:rPr>
                <w:spacing w:val="1"/>
                <w:sz w:val="28"/>
              </w:rPr>
              <w:t xml:space="preserve"> </w:t>
            </w:r>
            <w:r>
              <w:rPr>
                <w:sz w:val="28"/>
              </w:rPr>
              <w:t>работы</w:t>
            </w:r>
          </w:p>
        </w:tc>
      </w:tr>
      <w:tr w:rsidR="006B28B4">
        <w:trPr>
          <w:trHeight w:val="639"/>
        </w:trPr>
        <w:tc>
          <w:tcPr>
            <w:tcW w:w="2100" w:type="dxa"/>
          </w:tcPr>
          <w:p w:rsidR="006B28B4" w:rsidRDefault="00DA7639">
            <w:pPr>
              <w:pStyle w:val="TableParagraph"/>
              <w:spacing w:line="316" w:lineRule="exact"/>
              <w:ind w:left="107"/>
              <w:rPr>
                <w:sz w:val="28"/>
              </w:rPr>
            </w:pPr>
            <w:r>
              <w:rPr>
                <w:sz w:val="28"/>
              </w:rPr>
              <w:t>Педагог-</w:t>
            </w:r>
          </w:p>
          <w:p w:rsidR="006B28B4" w:rsidRDefault="00DA7639">
            <w:pPr>
              <w:pStyle w:val="TableParagraph"/>
              <w:spacing w:before="2" w:line="301" w:lineRule="exact"/>
              <w:ind w:left="107"/>
              <w:rPr>
                <w:sz w:val="28"/>
              </w:rPr>
            </w:pPr>
            <w:r>
              <w:rPr>
                <w:sz w:val="28"/>
              </w:rPr>
              <w:t>психолог</w:t>
            </w:r>
          </w:p>
        </w:tc>
        <w:tc>
          <w:tcPr>
            <w:tcW w:w="2686" w:type="dxa"/>
          </w:tcPr>
          <w:p w:rsidR="006B28B4" w:rsidRDefault="00DA7639">
            <w:pPr>
              <w:pStyle w:val="TableParagraph"/>
              <w:spacing w:line="316" w:lineRule="exact"/>
              <w:ind w:left="108"/>
              <w:rPr>
                <w:sz w:val="28"/>
              </w:rPr>
            </w:pPr>
            <w:r>
              <w:rPr>
                <w:sz w:val="28"/>
              </w:rPr>
              <w:t>Осуществляет</w:t>
            </w:r>
          </w:p>
          <w:p w:rsidR="006B28B4" w:rsidRDefault="00DA7639">
            <w:pPr>
              <w:pStyle w:val="TableParagraph"/>
              <w:spacing w:before="2" w:line="301" w:lineRule="exact"/>
              <w:ind w:left="108"/>
              <w:rPr>
                <w:sz w:val="28"/>
              </w:rPr>
            </w:pPr>
            <w:r>
              <w:rPr>
                <w:sz w:val="28"/>
              </w:rPr>
              <w:t>профессиональную</w:t>
            </w:r>
          </w:p>
        </w:tc>
        <w:tc>
          <w:tcPr>
            <w:tcW w:w="1418" w:type="dxa"/>
          </w:tcPr>
          <w:p w:rsidR="006B28B4" w:rsidRDefault="00DA7639">
            <w:pPr>
              <w:pStyle w:val="TableParagraph"/>
              <w:spacing w:line="316" w:lineRule="exact"/>
              <w:ind w:right="163"/>
              <w:jc w:val="right"/>
              <w:rPr>
                <w:sz w:val="28"/>
              </w:rPr>
            </w:pPr>
            <w:r>
              <w:rPr>
                <w:sz w:val="28"/>
              </w:rPr>
              <w:t>0/</w:t>
            </w:r>
            <w:r w:rsidR="00726D3E">
              <w:rPr>
                <w:sz w:val="28"/>
              </w:rPr>
              <w:t>2</w:t>
            </w:r>
          </w:p>
        </w:tc>
        <w:tc>
          <w:tcPr>
            <w:tcW w:w="3770" w:type="dxa"/>
          </w:tcPr>
          <w:p w:rsidR="006B28B4" w:rsidRDefault="00DA7639">
            <w:pPr>
              <w:pStyle w:val="TableParagraph"/>
              <w:tabs>
                <w:tab w:val="left" w:pos="1464"/>
              </w:tabs>
              <w:spacing w:line="316" w:lineRule="exact"/>
              <w:ind w:left="108"/>
              <w:rPr>
                <w:sz w:val="28"/>
              </w:rPr>
            </w:pPr>
            <w:r>
              <w:rPr>
                <w:sz w:val="28"/>
              </w:rPr>
              <w:t>Высшее</w:t>
            </w:r>
            <w:r>
              <w:rPr>
                <w:sz w:val="28"/>
              </w:rPr>
              <w:tab/>
              <w:t>профессиональное</w:t>
            </w:r>
          </w:p>
          <w:p w:rsidR="006B28B4" w:rsidRDefault="00DA7639">
            <w:pPr>
              <w:pStyle w:val="TableParagraph"/>
              <w:tabs>
                <w:tab w:val="left" w:pos="1954"/>
                <w:tab w:val="left" w:pos="2762"/>
              </w:tabs>
              <w:spacing w:before="2" w:line="301" w:lineRule="exact"/>
              <w:ind w:left="108"/>
              <w:rPr>
                <w:sz w:val="28"/>
              </w:rPr>
            </w:pPr>
            <w:r>
              <w:rPr>
                <w:sz w:val="28"/>
              </w:rPr>
              <w:t>образование</w:t>
            </w:r>
            <w:r>
              <w:rPr>
                <w:sz w:val="28"/>
              </w:rPr>
              <w:tab/>
              <w:t>или</w:t>
            </w:r>
            <w:r>
              <w:rPr>
                <w:sz w:val="28"/>
              </w:rPr>
              <w:tab/>
              <w:t>среднее</w:t>
            </w:r>
          </w:p>
        </w:tc>
        <w:tc>
          <w:tcPr>
            <w:tcW w:w="5102" w:type="dxa"/>
          </w:tcPr>
          <w:p w:rsidR="006B28B4" w:rsidRDefault="00DA7639">
            <w:pPr>
              <w:pStyle w:val="TableParagraph"/>
              <w:spacing w:line="316" w:lineRule="exact"/>
              <w:ind w:left="140"/>
              <w:rPr>
                <w:sz w:val="28"/>
              </w:rPr>
            </w:pPr>
            <w:r>
              <w:rPr>
                <w:sz w:val="28"/>
              </w:rPr>
              <w:t>Высшее</w:t>
            </w:r>
            <w:r>
              <w:rPr>
                <w:spacing w:val="14"/>
                <w:sz w:val="28"/>
              </w:rPr>
              <w:t xml:space="preserve"> </w:t>
            </w:r>
            <w:r>
              <w:rPr>
                <w:sz w:val="28"/>
              </w:rPr>
              <w:t>профессиональное</w:t>
            </w:r>
            <w:r>
              <w:rPr>
                <w:spacing w:val="15"/>
                <w:sz w:val="28"/>
              </w:rPr>
              <w:t xml:space="preserve"> </w:t>
            </w:r>
            <w:r>
              <w:rPr>
                <w:sz w:val="28"/>
              </w:rPr>
              <w:t>образование</w:t>
            </w:r>
          </w:p>
          <w:p w:rsidR="006B28B4" w:rsidRDefault="00DA7639">
            <w:pPr>
              <w:pStyle w:val="TableParagraph"/>
              <w:tabs>
                <w:tab w:val="left" w:pos="1234"/>
                <w:tab w:val="left" w:pos="3630"/>
              </w:tabs>
              <w:spacing w:before="2" w:line="301" w:lineRule="exact"/>
              <w:ind w:left="140"/>
              <w:rPr>
                <w:sz w:val="28"/>
              </w:rPr>
            </w:pPr>
            <w:r>
              <w:rPr>
                <w:sz w:val="28"/>
              </w:rPr>
              <w:t>по</w:t>
            </w:r>
            <w:r>
              <w:rPr>
                <w:sz w:val="28"/>
              </w:rPr>
              <w:tab/>
              <w:t>направлению</w:t>
            </w:r>
            <w:r>
              <w:rPr>
                <w:sz w:val="28"/>
              </w:rPr>
              <w:tab/>
              <w:t>подготовки</w:t>
            </w:r>
          </w:p>
        </w:tc>
      </w:tr>
    </w:tbl>
    <w:p w:rsidR="006B28B4" w:rsidRDefault="006B28B4">
      <w:pPr>
        <w:spacing w:line="301" w:lineRule="exact"/>
        <w:rPr>
          <w:sz w:val="28"/>
        </w:rPr>
        <w:sectPr w:rsidR="006B28B4">
          <w:pgSz w:w="16840" w:h="11910" w:orient="landscape"/>
          <w:pgMar w:top="840" w:right="620" w:bottom="1100" w:left="920" w:header="0" w:footer="919" w:gutter="0"/>
          <w:cols w:space="720"/>
        </w:sectPr>
      </w:pPr>
    </w:p>
    <w:tbl>
      <w:tblPr>
        <w:tblStyle w:val="TableNormal"/>
        <w:tblW w:w="0" w:type="auto"/>
        <w:tblInd w:w="110" w:type="dxa"/>
        <w:tblLayout w:type="fixed"/>
        <w:tblLook w:val="01E0" w:firstRow="1" w:lastRow="1" w:firstColumn="1" w:lastColumn="1" w:noHBand="0" w:noVBand="0"/>
      </w:tblPr>
      <w:tblGrid>
        <w:gridCol w:w="2100"/>
        <w:gridCol w:w="2243"/>
        <w:gridCol w:w="510"/>
        <w:gridCol w:w="1351"/>
        <w:gridCol w:w="3802"/>
        <w:gridCol w:w="1909"/>
        <w:gridCol w:w="2297"/>
        <w:gridCol w:w="868"/>
      </w:tblGrid>
      <w:tr w:rsidR="006B28B4">
        <w:trPr>
          <w:trHeight w:val="322"/>
        </w:trPr>
        <w:tc>
          <w:tcPr>
            <w:tcW w:w="2100" w:type="dxa"/>
            <w:vMerge w:val="restart"/>
            <w:tcBorders>
              <w:top w:val="single" w:sz="4" w:space="0" w:color="000000"/>
              <w:left w:val="single" w:sz="4" w:space="0" w:color="000000"/>
              <w:bottom w:val="single" w:sz="4" w:space="0" w:color="000000"/>
              <w:right w:val="single" w:sz="4" w:space="0" w:color="000000"/>
            </w:tcBorders>
          </w:tcPr>
          <w:p w:rsidR="006B28B4" w:rsidRDefault="006B28B4">
            <w:pPr>
              <w:pStyle w:val="TableParagraph"/>
              <w:rPr>
                <w:sz w:val="28"/>
              </w:rPr>
            </w:pPr>
          </w:p>
        </w:tc>
        <w:tc>
          <w:tcPr>
            <w:tcW w:w="2243" w:type="dxa"/>
            <w:tcBorders>
              <w:top w:val="single" w:sz="4" w:space="0" w:color="000000"/>
              <w:left w:val="single" w:sz="4" w:space="0" w:color="000000"/>
            </w:tcBorders>
          </w:tcPr>
          <w:p w:rsidR="006B28B4" w:rsidRDefault="00DA7639">
            <w:pPr>
              <w:pStyle w:val="TableParagraph"/>
              <w:spacing w:line="303" w:lineRule="exact"/>
              <w:ind w:left="108"/>
              <w:rPr>
                <w:sz w:val="28"/>
              </w:rPr>
            </w:pPr>
            <w:r>
              <w:rPr>
                <w:sz w:val="28"/>
              </w:rPr>
              <w:t>деятельность,</w:t>
            </w:r>
          </w:p>
        </w:tc>
        <w:tc>
          <w:tcPr>
            <w:tcW w:w="510" w:type="dxa"/>
            <w:tcBorders>
              <w:top w:val="single" w:sz="4" w:space="0" w:color="000000"/>
              <w:right w:val="single" w:sz="4" w:space="0" w:color="000000"/>
            </w:tcBorders>
          </w:tcPr>
          <w:p w:rsidR="006B28B4" w:rsidRDefault="006B28B4">
            <w:pPr>
              <w:pStyle w:val="TableParagraph"/>
              <w:rPr>
                <w:sz w:val="24"/>
              </w:rPr>
            </w:pPr>
          </w:p>
        </w:tc>
        <w:tc>
          <w:tcPr>
            <w:tcW w:w="1351" w:type="dxa"/>
            <w:vMerge w:val="restart"/>
            <w:tcBorders>
              <w:top w:val="single" w:sz="4" w:space="0" w:color="000000"/>
              <w:left w:val="single" w:sz="4" w:space="0" w:color="000000"/>
              <w:bottom w:val="single" w:sz="4" w:space="0" w:color="000000"/>
              <w:right w:val="single" w:sz="4" w:space="0" w:color="000000"/>
            </w:tcBorders>
          </w:tcPr>
          <w:p w:rsidR="006B28B4" w:rsidRDefault="006B28B4">
            <w:pPr>
              <w:pStyle w:val="TableParagraph"/>
              <w:rPr>
                <w:sz w:val="28"/>
              </w:rPr>
            </w:pPr>
          </w:p>
        </w:tc>
        <w:tc>
          <w:tcPr>
            <w:tcW w:w="3802" w:type="dxa"/>
            <w:tcBorders>
              <w:top w:val="single" w:sz="4" w:space="0" w:color="000000"/>
              <w:left w:val="single" w:sz="4" w:space="0" w:color="000000"/>
              <w:right w:val="single" w:sz="4" w:space="0" w:color="000000"/>
            </w:tcBorders>
          </w:tcPr>
          <w:p w:rsidR="006B28B4" w:rsidRDefault="00DA7639">
            <w:pPr>
              <w:pStyle w:val="TableParagraph"/>
              <w:spacing w:line="303" w:lineRule="exact"/>
              <w:ind w:left="108"/>
              <w:rPr>
                <w:sz w:val="28"/>
              </w:rPr>
            </w:pPr>
            <w:r>
              <w:rPr>
                <w:sz w:val="28"/>
              </w:rPr>
              <w:t>профессиональное</w:t>
            </w:r>
          </w:p>
        </w:tc>
        <w:tc>
          <w:tcPr>
            <w:tcW w:w="1909" w:type="dxa"/>
            <w:tcBorders>
              <w:top w:val="single" w:sz="4" w:space="0" w:color="000000"/>
              <w:left w:val="single" w:sz="4" w:space="0" w:color="000000"/>
            </w:tcBorders>
          </w:tcPr>
          <w:p w:rsidR="006B28B4" w:rsidRDefault="00DA7639">
            <w:pPr>
              <w:pStyle w:val="TableParagraph"/>
              <w:spacing w:line="303" w:lineRule="exact"/>
              <w:ind w:left="108"/>
              <w:rPr>
                <w:sz w:val="28"/>
              </w:rPr>
            </w:pPr>
            <w:r>
              <w:rPr>
                <w:sz w:val="28"/>
              </w:rPr>
              <w:t>«Педагогика</w:t>
            </w:r>
          </w:p>
        </w:tc>
        <w:tc>
          <w:tcPr>
            <w:tcW w:w="2297" w:type="dxa"/>
            <w:tcBorders>
              <w:top w:val="single" w:sz="4" w:space="0" w:color="000000"/>
            </w:tcBorders>
          </w:tcPr>
          <w:p w:rsidR="006B28B4" w:rsidRDefault="00DA7639">
            <w:pPr>
              <w:pStyle w:val="TableParagraph"/>
              <w:tabs>
                <w:tab w:val="left" w:pos="730"/>
              </w:tabs>
              <w:spacing w:line="303" w:lineRule="exact"/>
              <w:ind w:left="149"/>
              <w:rPr>
                <w:sz w:val="28"/>
              </w:rPr>
            </w:pPr>
            <w:r>
              <w:rPr>
                <w:sz w:val="28"/>
              </w:rPr>
              <w:t>и</w:t>
            </w:r>
            <w:r>
              <w:rPr>
                <w:sz w:val="28"/>
              </w:rPr>
              <w:tab/>
              <w:t>психология»</w:t>
            </w:r>
          </w:p>
        </w:tc>
        <w:tc>
          <w:tcPr>
            <w:tcW w:w="868" w:type="dxa"/>
            <w:tcBorders>
              <w:top w:val="single" w:sz="4" w:space="0" w:color="000000"/>
              <w:right w:val="single" w:sz="4" w:space="0" w:color="000000"/>
            </w:tcBorders>
          </w:tcPr>
          <w:p w:rsidR="006B28B4" w:rsidRDefault="00DA7639">
            <w:pPr>
              <w:pStyle w:val="TableParagraph"/>
              <w:spacing w:line="303" w:lineRule="exact"/>
              <w:ind w:right="99"/>
              <w:jc w:val="right"/>
              <w:rPr>
                <w:sz w:val="28"/>
              </w:rPr>
            </w:pPr>
            <w:r>
              <w:rPr>
                <w:sz w:val="28"/>
              </w:rPr>
              <w:t>без</w:t>
            </w: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DA7639">
            <w:pPr>
              <w:pStyle w:val="TableParagraph"/>
              <w:spacing w:line="292" w:lineRule="exact"/>
              <w:ind w:left="108"/>
              <w:rPr>
                <w:sz w:val="28"/>
              </w:rPr>
            </w:pPr>
            <w:r>
              <w:rPr>
                <w:sz w:val="28"/>
              </w:rPr>
              <w:t>направленную</w:t>
            </w:r>
          </w:p>
        </w:tc>
        <w:tc>
          <w:tcPr>
            <w:tcW w:w="510" w:type="dxa"/>
            <w:tcBorders>
              <w:right w:val="single" w:sz="4" w:space="0" w:color="000000"/>
            </w:tcBorders>
          </w:tcPr>
          <w:p w:rsidR="006B28B4" w:rsidRDefault="00DA7639">
            <w:pPr>
              <w:pStyle w:val="TableParagraph"/>
              <w:spacing w:line="292" w:lineRule="exact"/>
              <w:ind w:right="97"/>
              <w:jc w:val="right"/>
              <w:rPr>
                <w:sz w:val="28"/>
              </w:rPr>
            </w:pPr>
            <w:r>
              <w:rPr>
                <w:sz w:val="28"/>
              </w:rPr>
              <w:t>на</w:t>
            </w: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spacing w:line="292" w:lineRule="exact"/>
              <w:ind w:left="108"/>
              <w:rPr>
                <w:sz w:val="28"/>
              </w:rPr>
            </w:pPr>
            <w:r>
              <w:rPr>
                <w:sz w:val="28"/>
              </w:rPr>
              <w:t>образование</w:t>
            </w:r>
            <w:r>
              <w:rPr>
                <w:spacing w:val="37"/>
                <w:sz w:val="28"/>
              </w:rPr>
              <w:t xml:space="preserve"> </w:t>
            </w:r>
            <w:r>
              <w:rPr>
                <w:sz w:val="28"/>
              </w:rPr>
              <w:t>по</w:t>
            </w:r>
            <w:r>
              <w:rPr>
                <w:spacing w:val="37"/>
                <w:sz w:val="28"/>
              </w:rPr>
              <w:t xml:space="preserve"> </w:t>
            </w:r>
            <w:r>
              <w:rPr>
                <w:sz w:val="28"/>
              </w:rPr>
              <w:t>направлению</w:t>
            </w:r>
          </w:p>
        </w:tc>
        <w:tc>
          <w:tcPr>
            <w:tcW w:w="1909" w:type="dxa"/>
            <w:tcBorders>
              <w:left w:val="single" w:sz="4" w:space="0" w:color="000000"/>
            </w:tcBorders>
          </w:tcPr>
          <w:p w:rsidR="006B28B4" w:rsidRDefault="00DA7639">
            <w:pPr>
              <w:pStyle w:val="TableParagraph"/>
              <w:spacing w:line="292" w:lineRule="exact"/>
              <w:ind w:left="108"/>
              <w:rPr>
                <w:sz w:val="28"/>
              </w:rPr>
            </w:pPr>
            <w:r>
              <w:rPr>
                <w:sz w:val="28"/>
              </w:rPr>
              <w:t>предъявления</w:t>
            </w:r>
          </w:p>
        </w:tc>
        <w:tc>
          <w:tcPr>
            <w:tcW w:w="2297" w:type="dxa"/>
          </w:tcPr>
          <w:p w:rsidR="006B28B4" w:rsidRDefault="00DA7639">
            <w:pPr>
              <w:pStyle w:val="TableParagraph"/>
              <w:tabs>
                <w:tab w:val="left" w:pos="1889"/>
              </w:tabs>
              <w:spacing w:line="292" w:lineRule="exact"/>
              <w:ind w:left="187"/>
              <w:rPr>
                <w:sz w:val="28"/>
              </w:rPr>
            </w:pPr>
            <w:r>
              <w:rPr>
                <w:sz w:val="28"/>
              </w:rPr>
              <w:t>требований</w:t>
            </w:r>
            <w:r>
              <w:rPr>
                <w:sz w:val="28"/>
              </w:rPr>
              <w:tab/>
              <w:t>к</w:t>
            </w:r>
          </w:p>
        </w:tc>
        <w:tc>
          <w:tcPr>
            <w:tcW w:w="868" w:type="dxa"/>
            <w:tcBorders>
              <w:right w:val="single" w:sz="4" w:space="0" w:color="000000"/>
            </w:tcBorders>
          </w:tcPr>
          <w:p w:rsidR="006B28B4" w:rsidRDefault="00DA7639">
            <w:pPr>
              <w:pStyle w:val="TableParagraph"/>
              <w:spacing w:line="292" w:lineRule="exact"/>
              <w:ind w:right="101"/>
              <w:jc w:val="right"/>
              <w:rPr>
                <w:sz w:val="28"/>
              </w:rPr>
            </w:pPr>
            <w:r>
              <w:rPr>
                <w:sz w:val="28"/>
              </w:rPr>
              <w:t>стажу</w:t>
            </w: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DA7639">
            <w:pPr>
              <w:pStyle w:val="TableParagraph"/>
              <w:spacing w:line="292" w:lineRule="exact"/>
              <w:ind w:left="108"/>
              <w:rPr>
                <w:sz w:val="28"/>
              </w:rPr>
            </w:pPr>
            <w:r>
              <w:rPr>
                <w:sz w:val="28"/>
              </w:rPr>
              <w:t>сохранение</w:t>
            </w: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tabs>
                <w:tab w:val="left" w:pos="1753"/>
                <w:tab w:val="left" w:pos="3543"/>
              </w:tabs>
              <w:spacing w:line="292" w:lineRule="exact"/>
              <w:ind w:left="108"/>
              <w:rPr>
                <w:sz w:val="28"/>
              </w:rPr>
            </w:pPr>
            <w:r>
              <w:rPr>
                <w:sz w:val="28"/>
              </w:rPr>
              <w:t>подготовки</w:t>
            </w:r>
            <w:r>
              <w:rPr>
                <w:sz w:val="28"/>
              </w:rPr>
              <w:tab/>
              <w:t>«Педагогика</w:t>
            </w:r>
            <w:r>
              <w:rPr>
                <w:sz w:val="28"/>
              </w:rPr>
              <w:tab/>
              <w:t>и</w:t>
            </w:r>
          </w:p>
        </w:tc>
        <w:tc>
          <w:tcPr>
            <w:tcW w:w="1909" w:type="dxa"/>
            <w:tcBorders>
              <w:left w:val="single" w:sz="4" w:space="0" w:color="000000"/>
            </w:tcBorders>
          </w:tcPr>
          <w:p w:rsidR="006B28B4" w:rsidRDefault="00DA7639">
            <w:pPr>
              <w:pStyle w:val="TableParagraph"/>
              <w:spacing w:line="292" w:lineRule="exact"/>
              <w:ind w:left="108"/>
              <w:rPr>
                <w:sz w:val="28"/>
              </w:rPr>
            </w:pPr>
            <w:r>
              <w:rPr>
                <w:sz w:val="28"/>
              </w:rPr>
              <w:t>работы</w:t>
            </w: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DA7639">
            <w:pPr>
              <w:pStyle w:val="TableParagraph"/>
              <w:spacing w:line="292" w:lineRule="exact"/>
              <w:ind w:left="108"/>
              <w:rPr>
                <w:sz w:val="28"/>
              </w:rPr>
            </w:pPr>
            <w:r>
              <w:rPr>
                <w:sz w:val="28"/>
              </w:rPr>
              <w:t>психического,</w:t>
            </w: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tabs>
                <w:tab w:val="left" w:pos="3313"/>
              </w:tabs>
              <w:spacing w:line="292" w:lineRule="exact"/>
              <w:ind w:left="108"/>
              <w:rPr>
                <w:sz w:val="28"/>
              </w:rPr>
            </w:pPr>
            <w:r>
              <w:rPr>
                <w:sz w:val="28"/>
              </w:rPr>
              <w:t>психология»</w:t>
            </w:r>
            <w:r>
              <w:rPr>
                <w:sz w:val="28"/>
              </w:rPr>
              <w:tab/>
              <w:t>без</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2"/>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DA7639">
            <w:pPr>
              <w:pStyle w:val="TableParagraph"/>
              <w:spacing w:line="293" w:lineRule="exact"/>
              <w:ind w:left="108"/>
              <w:rPr>
                <w:sz w:val="28"/>
              </w:rPr>
            </w:pPr>
            <w:r>
              <w:rPr>
                <w:sz w:val="28"/>
              </w:rPr>
              <w:t>соматического</w:t>
            </w:r>
          </w:p>
        </w:tc>
        <w:tc>
          <w:tcPr>
            <w:tcW w:w="510" w:type="dxa"/>
            <w:tcBorders>
              <w:right w:val="single" w:sz="4" w:space="0" w:color="000000"/>
            </w:tcBorders>
          </w:tcPr>
          <w:p w:rsidR="006B28B4" w:rsidRDefault="00DA7639">
            <w:pPr>
              <w:pStyle w:val="TableParagraph"/>
              <w:spacing w:line="293" w:lineRule="exact"/>
              <w:ind w:right="98"/>
              <w:jc w:val="right"/>
              <w:rPr>
                <w:sz w:val="28"/>
              </w:rPr>
            </w:pPr>
            <w:r>
              <w:rPr>
                <w:sz w:val="28"/>
              </w:rPr>
              <w:t>и</w:t>
            </w: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tabs>
                <w:tab w:val="left" w:pos="1973"/>
                <w:tab w:val="left" w:pos="3555"/>
              </w:tabs>
              <w:spacing w:line="293" w:lineRule="exact"/>
              <w:ind w:left="108"/>
              <w:rPr>
                <w:sz w:val="28"/>
              </w:rPr>
            </w:pPr>
            <w:r>
              <w:rPr>
                <w:sz w:val="28"/>
              </w:rPr>
              <w:t>предъявления</w:t>
            </w:r>
            <w:r>
              <w:rPr>
                <w:sz w:val="28"/>
              </w:rPr>
              <w:tab/>
              <w:t>требований</w:t>
            </w:r>
            <w:r>
              <w:rPr>
                <w:sz w:val="28"/>
              </w:rPr>
              <w:tab/>
              <w:t>к</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2"/>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DA7639">
            <w:pPr>
              <w:pStyle w:val="TableParagraph"/>
              <w:spacing w:line="293" w:lineRule="exact"/>
              <w:ind w:left="108"/>
              <w:rPr>
                <w:sz w:val="28"/>
              </w:rPr>
            </w:pPr>
            <w:r>
              <w:rPr>
                <w:sz w:val="28"/>
              </w:rPr>
              <w:t>социального</w:t>
            </w: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spacing w:line="293" w:lineRule="exact"/>
              <w:ind w:left="108"/>
              <w:rPr>
                <w:sz w:val="28"/>
              </w:rPr>
            </w:pPr>
            <w:r>
              <w:rPr>
                <w:sz w:val="28"/>
              </w:rPr>
              <w:t>стажу</w:t>
            </w:r>
            <w:r>
              <w:rPr>
                <w:spacing w:val="37"/>
                <w:sz w:val="28"/>
              </w:rPr>
              <w:t xml:space="preserve"> </w:t>
            </w:r>
            <w:r>
              <w:rPr>
                <w:sz w:val="28"/>
              </w:rPr>
              <w:t>работы</w:t>
            </w:r>
            <w:r>
              <w:rPr>
                <w:spacing w:val="107"/>
                <w:sz w:val="28"/>
              </w:rPr>
              <w:t xml:space="preserve"> </w:t>
            </w:r>
            <w:r>
              <w:rPr>
                <w:sz w:val="28"/>
              </w:rPr>
              <w:t>либо</w:t>
            </w:r>
            <w:r>
              <w:rPr>
                <w:spacing w:val="107"/>
                <w:sz w:val="28"/>
              </w:rPr>
              <w:t xml:space="preserve"> </w:t>
            </w:r>
            <w:r>
              <w:rPr>
                <w:sz w:val="28"/>
              </w:rPr>
              <w:t>высшее</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DA7639">
            <w:pPr>
              <w:pStyle w:val="TableParagraph"/>
              <w:spacing w:line="292" w:lineRule="exact"/>
              <w:ind w:left="108"/>
              <w:rPr>
                <w:sz w:val="28"/>
              </w:rPr>
            </w:pPr>
            <w:r>
              <w:rPr>
                <w:sz w:val="28"/>
              </w:rPr>
              <w:t>благополучия</w:t>
            </w: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spacing w:line="292" w:lineRule="exact"/>
              <w:ind w:left="108"/>
              <w:rPr>
                <w:sz w:val="28"/>
              </w:rPr>
            </w:pPr>
            <w:r>
              <w:rPr>
                <w:sz w:val="28"/>
              </w:rPr>
              <w:t>профессиональное</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DA7639">
            <w:pPr>
              <w:pStyle w:val="TableParagraph"/>
              <w:spacing w:line="292" w:lineRule="exact"/>
              <w:ind w:left="108"/>
              <w:rPr>
                <w:sz w:val="28"/>
              </w:rPr>
            </w:pPr>
            <w:r>
              <w:rPr>
                <w:sz w:val="28"/>
              </w:rPr>
              <w:t>обучающихся</w:t>
            </w: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tabs>
                <w:tab w:val="left" w:pos="1954"/>
                <w:tab w:val="left" w:pos="2762"/>
              </w:tabs>
              <w:spacing w:line="292" w:lineRule="exact"/>
              <w:ind w:left="108"/>
              <w:rPr>
                <w:sz w:val="28"/>
              </w:rPr>
            </w:pPr>
            <w:r>
              <w:rPr>
                <w:sz w:val="28"/>
              </w:rPr>
              <w:t>образование</w:t>
            </w:r>
            <w:r>
              <w:rPr>
                <w:sz w:val="28"/>
              </w:rPr>
              <w:tab/>
              <w:t>или</w:t>
            </w:r>
            <w:r>
              <w:rPr>
                <w:sz w:val="28"/>
              </w:rPr>
              <w:tab/>
              <w:t>среднее</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6B28B4">
            <w:pPr>
              <w:pStyle w:val="TableParagraph"/>
            </w:pP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spacing w:line="292" w:lineRule="exact"/>
              <w:ind w:left="108"/>
              <w:rPr>
                <w:sz w:val="28"/>
              </w:rPr>
            </w:pPr>
            <w:r>
              <w:rPr>
                <w:sz w:val="28"/>
              </w:rPr>
              <w:t>профессиональное</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6B28B4">
            <w:pPr>
              <w:pStyle w:val="TableParagraph"/>
            </w:pP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tabs>
                <w:tab w:val="left" w:pos="3541"/>
              </w:tabs>
              <w:spacing w:line="292" w:lineRule="exact"/>
              <w:ind w:left="108"/>
              <w:rPr>
                <w:sz w:val="28"/>
              </w:rPr>
            </w:pPr>
            <w:r>
              <w:rPr>
                <w:sz w:val="28"/>
              </w:rPr>
              <w:t>образование</w:t>
            </w:r>
            <w:r>
              <w:rPr>
                <w:sz w:val="28"/>
              </w:rPr>
              <w:tab/>
              <w:t>и</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6B28B4">
            <w:pPr>
              <w:pStyle w:val="TableParagraph"/>
            </w:pP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spacing w:line="292" w:lineRule="exact"/>
              <w:ind w:left="108"/>
              <w:rPr>
                <w:sz w:val="28"/>
              </w:rPr>
            </w:pPr>
            <w:r>
              <w:rPr>
                <w:sz w:val="28"/>
              </w:rPr>
              <w:t>дополнительное</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2"/>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6B28B4">
            <w:pPr>
              <w:pStyle w:val="TableParagraph"/>
            </w:pP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spacing w:line="293" w:lineRule="exact"/>
              <w:ind w:left="108"/>
              <w:rPr>
                <w:sz w:val="28"/>
              </w:rPr>
            </w:pPr>
            <w:r>
              <w:rPr>
                <w:sz w:val="28"/>
              </w:rPr>
              <w:t>профессиональное</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2"/>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6B28B4">
            <w:pPr>
              <w:pStyle w:val="TableParagraph"/>
            </w:pP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spacing w:line="293" w:lineRule="exact"/>
              <w:ind w:left="108"/>
              <w:rPr>
                <w:sz w:val="28"/>
              </w:rPr>
            </w:pPr>
            <w:r>
              <w:rPr>
                <w:sz w:val="28"/>
              </w:rPr>
              <w:t>образование</w:t>
            </w:r>
            <w:r>
              <w:rPr>
                <w:spacing w:val="37"/>
                <w:sz w:val="28"/>
              </w:rPr>
              <w:t xml:space="preserve"> </w:t>
            </w:r>
            <w:r>
              <w:rPr>
                <w:sz w:val="28"/>
              </w:rPr>
              <w:t>по</w:t>
            </w:r>
            <w:r>
              <w:rPr>
                <w:spacing w:val="37"/>
                <w:sz w:val="28"/>
              </w:rPr>
              <w:t xml:space="preserve"> </w:t>
            </w:r>
            <w:r>
              <w:rPr>
                <w:sz w:val="28"/>
              </w:rPr>
              <w:t>направлению</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6B28B4">
            <w:pPr>
              <w:pStyle w:val="TableParagraph"/>
            </w:pP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tabs>
                <w:tab w:val="left" w:pos="1753"/>
                <w:tab w:val="left" w:pos="3543"/>
              </w:tabs>
              <w:spacing w:line="292" w:lineRule="exact"/>
              <w:ind w:left="108"/>
              <w:rPr>
                <w:sz w:val="28"/>
              </w:rPr>
            </w:pPr>
            <w:r>
              <w:rPr>
                <w:sz w:val="28"/>
              </w:rPr>
              <w:t>подготовки</w:t>
            </w:r>
            <w:r>
              <w:rPr>
                <w:sz w:val="28"/>
              </w:rPr>
              <w:tab/>
              <w:t>«Педагогика</w:t>
            </w:r>
            <w:r>
              <w:rPr>
                <w:sz w:val="28"/>
              </w:rPr>
              <w:tab/>
              <w:t>и</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6B28B4">
            <w:pPr>
              <w:pStyle w:val="TableParagraph"/>
            </w:pP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tabs>
                <w:tab w:val="left" w:pos="3313"/>
              </w:tabs>
              <w:spacing w:line="292" w:lineRule="exact"/>
              <w:ind w:left="108"/>
              <w:rPr>
                <w:sz w:val="28"/>
              </w:rPr>
            </w:pPr>
            <w:r>
              <w:rPr>
                <w:sz w:val="28"/>
              </w:rPr>
              <w:t>психология»</w:t>
            </w:r>
            <w:r>
              <w:rPr>
                <w:sz w:val="28"/>
              </w:rPr>
              <w:tab/>
              <w:t>без</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1"/>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tcBorders>
          </w:tcPr>
          <w:p w:rsidR="006B28B4" w:rsidRDefault="006B28B4">
            <w:pPr>
              <w:pStyle w:val="TableParagraph"/>
            </w:pPr>
          </w:p>
        </w:tc>
        <w:tc>
          <w:tcPr>
            <w:tcW w:w="510" w:type="dxa"/>
            <w:tcBorders>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right w:val="single" w:sz="4" w:space="0" w:color="000000"/>
            </w:tcBorders>
          </w:tcPr>
          <w:p w:rsidR="006B28B4" w:rsidRDefault="00DA7639">
            <w:pPr>
              <w:pStyle w:val="TableParagraph"/>
              <w:tabs>
                <w:tab w:val="left" w:pos="1973"/>
                <w:tab w:val="left" w:pos="3555"/>
              </w:tabs>
              <w:spacing w:line="292" w:lineRule="exact"/>
              <w:ind w:left="108"/>
              <w:rPr>
                <w:sz w:val="28"/>
              </w:rPr>
            </w:pPr>
            <w:r>
              <w:rPr>
                <w:sz w:val="28"/>
              </w:rPr>
              <w:t>предъявления</w:t>
            </w:r>
            <w:r>
              <w:rPr>
                <w:sz w:val="28"/>
              </w:rPr>
              <w:tab/>
              <w:t>требований</w:t>
            </w:r>
            <w:r>
              <w:rPr>
                <w:sz w:val="28"/>
              </w:rPr>
              <w:tab/>
              <w:t>к</w:t>
            </w:r>
          </w:p>
        </w:tc>
        <w:tc>
          <w:tcPr>
            <w:tcW w:w="1909" w:type="dxa"/>
            <w:tcBorders>
              <w:left w:val="single" w:sz="4" w:space="0" w:color="000000"/>
            </w:tcBorders>
          </w:tcPr>
          <w:p w:rsidR="006B28B4" w:rsidRDefault="006B28B4">
            <w:pPr>
              <w:pStyle w:val="TableParagraph"/>
            </w:pPr>
          </w:p>
        </w:tc>
        <w:tc>
          <w:tcPr>
            <w:tcW w:w="2297" w:type="dxa"/>
          </w:tcPr>
          <w:p w:rsidR="006B28B4" w:rsidRDefault="006B28B4">
            <w:pPr>
              <w:pStyle w:val="TableParagraph"/>
            </w:pPr>
          </w:p>
        </w:tc>
        <w:tc>
          <w:tcPr>
            <w:tcW w:w="868" w:type="dxa"/>
            <w:tcBorders>
              <w:right w:val="single" w:sz="4" w:space="0" w:color="000000"/>
            </w:tcBorders>
          </w:tcPr>
          <w:p w:rsidR="006B28B4" w:rsidRDefault="006B28B4">
            <w:pPr>
              <w:pStyle w:val="TableParagraph"/>
            </w:pPr>
          </w:p>
        </w:tc>
      </w:tr>
      <w:tr w:rsidR="006B28B4">
        <w:trPr>
          <w:trHeight w:val="310"/>
        </w:trPr>
        <w:tc>
          <w:tcPr>
            <w:tcW w:w="2100"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2243" w:type="dxa"/>
            <w:tcBorders>
              <w:left w:val="single" w:sz="4" w:space="0" w:color="000000"/>
              <w:bottom w:val="single" w:sz="4" w:space="0" w:color="000000"/>
            </w:tcBorders>
          </w:tcPr>
          <w:p w:rsidR="006B28B4" w:rsidRDefault="006B28B4">
            <w:pPr>
              <w:pStyle w:val="TableParagraph"/>
            </w:pPr>
          </w:p>
        </w:tc>
        <w:tc>
          <w:tcPr>
            <w:tcW w:w="510" w:type="dxa"/>
            <w:tcBorders>
              <w:bottom w:val="single" w:sz="4" w:space="0" w:color="000000"/>
              <w:right w:val="single" w:sz="4" w:space="0" w:color="000000"/>
            </w:tcBorders>
          </w:tcPr>
          <w:p w:rsidR="006B28B4" w:rsidRDefault="006B28B4">
            <w:pPr>
              <w:pStyle w:val="TableParagraph"/>
            </w:pPr>
          </w:p>
        </w:tc>
        <w:tc>
          <w:tcPr>
            <w:tcW w:w="1351" w:type="dxa"/>
            <w:vMerge/>
            <w:tcBorders>
              <w:top w:val="nil"/>
              <w:left w:val="single" w:sz="4" w:space="0" w:color="000000"/>
              <w:bottom w:val="single" w:sz="4" w:space="0" w:color="000000"/>
              <w:right w:val="single" w:sz="4" w:space="0" w:color="000000"/>
            </w:tcBorders>
          </w:tcPr>
          <w:p w:rsidR="006B28B4" w:rsidRDefault="006B28B4">
            <w:pPr>
              <w:rPr>
                <w:sz w:val="2"/>
                <w:szCs w:val="2"/>
              </w:rPr>
            </w:pPr>
          </w:p>
        </w:tc>
        <w:tc>
          <w:tcPr>
            <w:tcW w:w="3802" w:type="dxa"/>
            <w:tcBorders>
              <w:left w:val="single" w:sz="4" w:space="0" w:color="000000"/>
              <w:bottom w:val="single" w:sz="4" w:space="0" w:color="000000"/>
              <w:right w:val="single" w:sz="4" w:space="0" w:color="000000"/>
            </w:tcBorders>
          </w:tcPr>
          <w:p w:rsidR="006B28B4" w:rsidRDefault="00DA7639">
            <w:pPr>
              <w:pStyle w:val="TableParagraph"/>
              <w:spacing w:line="291" w:lineRule="exact"/>
              <w:ind w:left="108"/>
              <w:rPr>
                <w:sz w:val="28"/>
              </w:rPr>
            </w:pPr>
            <w:r>
              <w:rPr>
                <w:sz w:val="28"/>
              </w:rPr>
              <w:t>стажу</w:t>
            </w:r>
            <w:r>
              <w:rPr>
                <w:spacing w:val="-3"/>
                <w:sz w:val="28"/>
              </w:rPr>
              <w:t xml:space="preserve"> </w:t>
            </w:r>
            <w:r>
              <w:rPr>
                <w:sz w:val="28"/>
              </w:rPr>
              <w:t>работы</w:t>
            </w:r>
          </w:p>
        </w:tc>
        <w:tc>
          <w:tcPr>
            <w:tcW w:w="1909" w:type="dxa"/>
            <w:tcBorders>
              <w:left w:val="single" w:sz="4" w:space="0" w:color="000000"/>
              <w:bottom w:val="single" w:sz="4" w:space="0" w:color="000000"/>
            </w:tcBorders>
          </w:tcPr>
          <w:p w:rsidR="006B28B4" w:rsidRDefault="006B28B4">
            <w:pPr>
              <w:pStyle w:val="TableParagraph"/>
            </w:pPr>
          </w:p>
        </w:tc>
        <w:tc>
          <w:tcPr>
            <w:tcW w:w="2297" w:type="dxa"/>
            <w:tcBorders>
              <w:bottom w:val="single" w:sz="4" w:space="0" w:color="000000"/>
            </w:tcBorders>
          </w:tcPr>
          <w:p w:rsidR="006B28B4" w:rsidRDefault="006B28B4">
            <w:pPr>
              <w:pStyle w:val="TableParagraph"/>
            </w:pPr>
          </w:p>
        </w:tc>
        <w:tc>
          <w:tcPr>
            <w:tcW w:w="868" w:type="dxa"/>
            <w:tcBorders>
              <w:bottom w:val="single" w:sz="4" w:space="0" w:color="000000"/>
              <w:right w:val="single" w:sz="4" w:space="0" w:color="000000"/>
            </w:tcBorders>
          </w:tcPr>
          <w:p w:rsidR="006B28B4" w:rsidRDefault="006B28B4">
            <w:pPr>
              <w:pStyle w:val="TableParagraph"/>
            </w:pPr>
          </w:p>
        </w:tc>
      </w:tr>
      <w:tr w:rsidR="006B28B4">
        <w:trPr>
          <w:trHeight w:val="328"/>
        </w:trPr>
        <w:tc>
          <w:tcPr>
            <w:tcW w:w="2100" w:type="dxa"/>
            <w:tcBorders>
              <w:top w:val="single" w:sz="4" w:space="0" w:color="000000"/>
              <w:left w:val="single" w:sz="4" w:space="0" w:color="000000"/>
              <w:right w:val="single" w:sz="4" w:space="0" w:color="000000"/>
            </w:tcBorders>
          </w:tcPr>
          <w:p w:rsidR="006B28B4" w:rsidRDefault="00DA7639">
            <w:pPr>
              <w:pStyle w:val="TableParagraph"/>
              <w:spacing w:line="307" w:lineRule="exact"/>
              <w:ind w:left="107"/>
              <w:rPr>
                <w:sz w:val="28"/>
              </w:rPr>
            </w:pPr>
            <w:r>
              <w:rPr>
                <w:sz w:val="28"/>
              </w:rPr>
              <w:t>Педагог</w:t>
            </w:r>
          </w:p>
        </w:tc>
        <w:tc>
          <w:tcPr>
            <w:tcW w:w="2243" w:type="dxa"/>
            <w:tcBorders>
              <w:top w:val="single" w:sz="4" w:space="0" w:color="000000"/>
              <w:left w:val="single" w:sz="4" w:space="0" w:color="000000"/>
            </w:tcBorders>
          </w:tcPr>
          <w:p w:rsidR="006B28B4" w:rsidRDefault="00DA7639">
            <w:pPr>
              <w:pStyle w:val="TableParagraph"/>
              <w:spacing w:line="307" w:lineRule="exact"/>
              <w:ind w:left="108"/>
              <w:rPr>
                <w:sz w:val="28"/>
              </w:rPr>
            </w:pPr>
            <w:r>
              <w:rPr>
                <w:sz w:val="28"/>
              </w:rPr>
              <w:t>осуществляет</w:t>
            </w:r>
          </w:p>
        </w:tc>
        <w:tc>
          <w:tcPr>
            <w:tcW w:w="510" w:type="dxa"/>
            <w:tcBorders>
              <w:top w:val="single" w:sz="4" w:space="0" w:color="000000"/>
              <w:right w:val="single" w:sz="4" w:space="0" w:color="000000"/>
            </w:tcBorders>
          </w:tcPr>
          <w:p w:rsidR="006B28B4" w:rsidRDefault="006B28B4">
            <w:pPr>
              <w:pStyle w:val="TableParagraph"/>
              <w:rPr>
                <w:sz w:val="24"/>
              </w:rPr>
            </w:pPr>
          </w:p>
        </w:tc>
        <w:tc>
          <w:tcPr>
            <w:tcW w:w="1351" w:type="dxa"/>
            <w:tcBorders>
              <w:top w:val="single" w:sz="4" w:space="0" w:color="000000"/>
              <w:left w:val="single" w:sz="4" w:space="0" w:color="000000"/>
              <w:right w:val="single" w:sz="4" w:space="0" w:color="000000"/>
            </w:tcBorders>
          </w:tcPr>
          <w:p w:rsidR="006B28B4" w:rsidRDefault="00DA7639">
            <w:pPr>
              <w:pStyle w:val="TableParagraph"/>
              <w:spacing w:line="307" w:lineRule="exact"/>
              <w:ind w:right="163"/>
              <w:jc w:val="right"/>
              <w:rPr>
                <w:sz w:val="28"/>
              </w:rPr>
            </w:pPr>
            <w:r>
              <w:rPr>
                <w:sz w:val="28"/>
              </w:rPr>
              <w:t>0/</w:t>
            </w:r>
            <w:r w:rsidR="00726D3E">
              <w:rPr>
                <w:sz w:val="28"/>
              </w:rPr>
              <w:t>4</w:t>
            </w:r>
          </w:p>
        </w:tc>
        <w:tc>
          <w:tcPr>
            <w:tcW w:w="3802" w:type="dxa"/>
            <w:tcBorders>
              <w:top w:val="single" w:sz="4" w:space="0" w:color="000000"/>
              <w:left w:val="single" w:sz="4" w:space="0" w:color="000000"/>
              <w:right w:val="single" w:sz="4" w:space="0" w:color="000000"/>
            </w:tcBorders>
          </w:tcPr>
          <w:p w:rsidR="006B28B4" w:rsidRDefault="00DA7639">
            <w:pPr>
              <w:pStyle w:val="TableParagraph"/>
              <w:tabs>
                <w:tab w:val="left" w:pos="1464"/>
              </w:tabs>
              <w:spacing w:line="307" w:lineRule="exact"/>
              <w:ind w:left="108"/>
              <w:rPr>
                <w:sz w:val="28"/>
              </w:rPr>
            </w:pPr>
            <w:r>
              <w:rPr>
                <w:sz w:val="28"/>
              </w:rPr>
              <w:t>Высшее</w:t>
            </w:r>
            <w:r>
              <w:rPr>
                <w:sz w:val="28"/>
              </w:rPr>
              <w:tab/>
              <w:t>профессиональное</w:t>
            </w:r>
          </w:p>
        </w:tc>
        <w:tc>
          <w:tcPr>
            <w:tcW w:w="5074" w:type="dxa"/>
            <w:gridSpan w:val="3"/>
            <w:tcBorders>
              <w:top w:val="single" w:sz="4" w:space="0" w:color="000000"/>
              <w:left w:val="single" w:sz="4" w:space="0" w:color="000000"/>
              <w:right w:val="single" w:sz="4" w:space="0" w:color="000000"/>
            </w:tcBorders>
          </w:tcPr>
          <w:p w:rsidR="006B28B4" w:rsidRDefault="00DA7639">
            <w:pPr>
              <w:pStyle w:val="TableParagraph"/>
              <w:spacing w:line="307" w:lineRule="exact"/>
              <w:ind w:left="108"/>
              <w:rPr>
                <w:sz w:val="28"/>
              </w:rPr>
            </w:pPr>
            <w:r>
              <w:rPr>
                <w:sz w:val="28"/>
              </w:rPr>
              <w:t>Высшее</w:t>
            </w:r>
            <w:r>
              <w:rPr>
                <w:spacing w:val="16"/>
                <w:sz w:val="28"/>
              </w:rPr>
              <w:t xml:space="preserve"> </w:t>
            </w:r>
            <w:r>
              <w:rPr>
                <w:sz w:val="28"/>
              </w:rPr>
              <w:t>профессиональное</w:t>
            </w:r>
            <w:r>
              <w:rPr>
                <w:spacing w:val="17"/>
                <w:sz w:val="28"/>
              </w:rPr>
              <w:t xml:space="preserve"> </w:t>
            </w:r>
            <w:r>
              <w:rPr>
                <w:sz w:val="28"/>
              </w:rPr>
              <w:t>образование</w:t>
            </w:r>
          </w:p>
        </w:tc>
      </w:tr>
      <w:tr w:rsidR="006B28B4">
        <w:trPr>
          <w:trHeight w:val="321"/>
        </w:trPr>
        <w:tc>
          <w:tcPr>
            <w:tcW w:w="2100" w:type="dxa"/>
            <w:tcBorders>
              <w:left w:val="single" w:sz="4" w:space="0" w:color="000000"/>
              <w:right w:val="single" w:sz="4" w:space="0" w:color="000000"/>
            </w:tcBorders>
          </w:tcPr>
          <w:p w:rsidR="006B28B4" w:rsidRDefault="00DA7639">
            <w:pPr>
              <w:pStyle w:val="TableParagraph"/>
              <w:spacing w:line="302" w:lineRule="exact"/>
              <w:ind w:left="107"/>
              <w:rPr>
                <w:sz w:val="28"/>
              </w:rPr>
            </w:pPr>
            <w:r>
              <w:rPr>
                <w:sz w:val="28"/>
              </w:rPr>
              <w:t>дополнительно</w:t>
            </w:r>
          </w:p>
        </w:tc>
        <w:tc>
          <w:tcPr>
            <w:tcW w:w="2243" w:type="dxa"/>
            <w:tcBorders>
              <w:left w:val="single" w:sz="4" w:space="0" w:color="000000"/>
            </w:tcBorders>
          </w:tcPr>
          <w:p w:rsidR="006B28B4" w:rsidRDefault="00DA7639">
            <w:pPr>
              <w:pStyle w:val="TableParagraph"/>
              <w:spacing w:line="302" w:lineRule="exact"/>
              <w:ind w:left="108"/>
              <w:rPr>
                <w:sz w:val="28"/>
              </w:rPr>
            </w:pPr>
            <w:r>
              <w:rPr>
                <w:sz w:val="28"/>
              </w:rPr>
              <w:t>дополнительное</w:t>
            </w:r>
          </w:p>
        </w:tc>
        <w:tc>
          <w:tcPr>
            <w:tcW w:w="510" w:type="dxa"/>
            <w:tcBorders>
              <w:right w:val="single" w:sz="4" w:space="0" w:color="000000"/>
            </w:tcBorders>
          </w:tcPr>
          <w:p w:rsidR="006B28B4" w:rsidRDefault="006B28B4">
            <w:pPr>
              <w:pStyle w:val="TableParagraph"/>
              <w:rPr>
                <w:sz w:val="24"/>
              </w:rPr>
            </w:pPr>
          </w:p>
        </w:tc>
        <w:tc>
          <w:tcPr>
            <w:tcW w:w="1351" w:type="dxa"/>
            <w:tcBorders>
              <w:left w:val="single" w:sz="4" w:space="0" w:color="000000"/>
              <w:right w:val="single" w:sz="4" w:space="0" w:color="000000"/>
            </w:tcBorders>
          </w:tcPr>
          <w:p w:rsidR="006B28B4" w:rsidRDefault="006B28B4">
            <w:pPr>
              <w:pStyle w:val="TableParagraph"/>
              <w:rPr>
                <w:sz w:val="24"/>
              </w:rPr>
            </w:pPr>
          </w:p>
        </w:tc>
        <w:tc>
          <w:tcPr>
            <w:tcW w:w="3802" w:type="dxa"/>
            <w:tcBorders>
              <w:left w:val="single" w:sz="4" w:space="0" w:color="000000"/>
              <w:right w:val="single" w:sz="4" w:space="0" w:color="000000"/>
            </w:tcBorders>
          </w:tcPr>
          <w:p w:rsidR="006B28B4" w:rsidRDefault="00DA7639">
            <w:pPr>
              <w:pStyle w:val="TableParagraph"/>
              <w:tabs>
                <w:tab w:val="left" w:pos="1954"/>
                <w:tab w:val="left" w:pos="2762"/>
              </w:tabs>
              <w:spacing w:line="302" w:lineRule="exact"/>
              <w:ind w:left="108"/>
              <w:rPr>
                <w:sz w:val="28"/>
              </w:rPr>
            </w:pPr>
            <w:r>
              <w:rPr>
                <w:sz w:val="28"/>
              </w:rPr>
              <w:t>образование</w:t>
            </w:r>
            <w:r>
              <w:rPr>
                <w:sz w:val="28"/>
              </w:rPr>
              <w:tab/>
              <w:t>или</w:t>
            </w:r>
            <w:r>
              <w:rPr>
                <w:sz w:val="28"/>
              </w:rPr>
              <w:tab/>
              <w:t>среднее</w:t>
            </w:r>
          </w:p>
        </w:tc>
        <w:tc>
          <w:tcPr>
            <w:tcW w:w="5074" w:type="dxa"/>
            <w:gridSpan w:val="3"/>
            <w:tcBorders>
              <w:left w:val="single" w:sz="4" w:space="0" w:color="000000"/>
              <w:right w:val="single" w:sz="4" w:space="0" w:color="000000"/>
            </w:tcBorders>
          </w:tcPr>
          <w:p w:rsidR="006B28B4" w:rsidRDefault="00DA7639">
            <w:pPr>
              <w:pStyle w:val="TableParagraph"/>
              <w:tabs>
                <w:tab w:val="left" w:pos="1177"/>
                <w:tab w:val="left" w:pos="2731"/>
              </w:tabs>
              <w:spacing w:line="302" w:lineRule="exact"/>
              <w:ind w:left="108"/>
              <w:rPr>
                <w:sz w:val="28"/>
              </w:rPr>
            </w:pPr>
            <w:r>
              <w:rPr>
                <w:sz w:val="28"/>
              </w:rPr>
              <w:t>или</w:t>
            </w:r>
            <w:r>
              <w:rPr>
                <w:sz w:val="28"/>
              </w:rPr>
              <w:tab/>
              <w:t>среднее</w:t>
            </w:r>
            <w:r>
              <w:rPr>
                <w:sz w:val="28"/>
              </w:rPr>
              <w:tab/>
              <w:t>профессиональное</w:t>
            </w:r>
          </w:p>
        </w:tc>
      </w:tr>
      <w:tr w:rsidR="006B28B4">
        <w:trPr>
          <w:trHeight w:val="321"/>
        </w:trPr>
        <w:tc>
          <w:tcPr>
            <w:tcW w:w="2100" w:type="dxa"/>
            <w:tcBorders>
              <w:left w:val="single" w:sz="4" w:space="0" w:color="000000"/>
              <w:right w:val="single" w:sz="4" w:space="0" w:color="000000"/>
            </w:tcBorders>
          </w:tcPr>
          <w:p w:rsidR="006B28B4" w:rsidRDefault="00DA7639">
            <w:pPr>
              <w:pStyle w:val="TableParagraph"/>
              <w:spacing w:line="302" w:lineRule="exact"/>
              <w:ind w:left="107"/>
              <w:rPr>
                <w:sz w:val="28"/>
              </w:rPr>
            </w:pPr>
            <w:r>
              <w:rPr>
                <w:sz w:val="28"/>
              </w:rPr>
              <w:t>го</w:t>
            </w:r>
            <w:r>
              <w:rPr>
                <w:spacing w:val="-2"/>
                <w:sz w:val="28"/>
              </w:rPr>
              <w:t xml:space="preserve"> </w:t>
            </w:r>
            <w:r>
              <w:rPr>
                <w:sz w:val="28"/>
              </w:rPr>
              <w:t>образования</w:t>
            </w:r>
          </w:p>
        </w:tc>
        <w:tc>
          <w:tcPr>
            <w:tcW w:w="2243" w:type="dxa"/>
            <w:tcBorders>
              <w:left w:val="single" w:sz="4" w:space="0" w:color="000000"/>
            </w:tcBorders>
          </w:tcPr>
          <w:p w:rsidR="006B28B4" w:rsidRDefault="00DA7639">
            <w:pPr>
              <w:pStyle w:val="TableParagraph"/>
              <w:spacing w:line="302" w:lineRule="exact"/>
              <w:ind w:left="108"/>
              <w:rPr>
                <w:sz w:val="28"/>
              </w:rPr>
            </w:pPr>
            <w:r>
              <w:rPr>
                <w:sz w:val="28"/>
              </w:rPr>
              <w:t>образование</w:t>
            </w:r>
          </w:p>
        </w:tc>
        <w:tc>
          <w:tcPr>
            <w:tcW w:w="510" w:type="dxa"/>
            <w:tcBorders>
              <w:right w:val="single" w:sz="4" w:space="0" w:color="000000"/>
            </w:tcBorders>
          </w:tcPr>
          <w:p w:rsidR="006B28B4" w:rsidRDefault="006B28B4">
            <w:pPr>
              <w:pStyle w:val="TableParagraph"/>
              <w:rPr>
                <w:sz w:val="24"/>
              </w:rPr>
            </w:pPr>
          </w:p>
        </w:tc>
        <w:tc>
          <w:tcPr>
            <w:tcW w:w="1351" w:type="dxa"/>
            <w:tcBorders>
              <w:left w:val="single" w:sz="4" w:space="0" w:color="000000"/>
              <w:right w:val="single" w:sz="4" w:space="0" w:color="000000"/>
            </w:tcBorders>
          </w:tcPr>
          <w:p w:rsidR="006B28B4" w:rsidRDefault="006B28B4">
            <w:pPr>
              <w:pStyle w:val="TableParagraph"/>
              <w:rPr>
                <w:sz w:val="24"/>
              </w:rPr>
            </w:pPr>
          </w:p>
        </w:tc>
        <w:tc>
          <w:tcPr>
            <w:tcW w:w="3802" w:type="dxa"/>
            <w:tcBorders>
              <w:left w:val="single" w:sz="4" w:space="0" w:color="000000"/>
              <w:right w:val="single" w:sz="4" w:space="0" w:color="000000"/>
            </w:tcBorders>
          </w:tcPr>
          <w:p w:rsidR="006B28B4" w:rsidRDefault="00DA7639">
            <w:pPr>
              <w:pStyle w:val="TableParagraph"/>
              <w:spacing w:line="302" w:lineRule="exact"/>
              <w:ind w:left="108"/>
              <w:rPr>
                <w:sz w:val="28"/>
              </w:rPr>
            </w:pPr>
            <w:r>
              <w:rPr>
                <w:sz w:val="28"/>
              </w:rPr>
              <w:t>профессиональное</w:t>
            </w:r>
          </w:p>
        </w:tc>
        <w:tc>
          <w:tcPr>
            <w:tcW w:w="5074" w:type="dxa"/>
            <w:gridSpan w:val="3"/>
            <w:tcBorders>
              <w:left w:val="single" w:sz="4" w:space="0" w:color="000000"/>
              <w:right w:val="single" w:sz="4" w:space="0" w:color="000000"/>
            </w:tcBorders>
          </w:tcPr>
          <w:p w:rsidR="006B28B4" w:rsidRDefault="00DA7639">
            <w:pPr>
              <w:pStyle w:val="TableParagraph"/>
              <w:tabs>
                <w:tab w:val="left" w:pos="2230"/>
                <w:tab w:val="left" w:pos="3022"/>
              </w:tabs>
              <w:spacing w:line="302" w:lineRule="exact"/>
              <w:ind w:left="108"/>
              <w:rPr>
                <w:sz w:val="28"/>
              </w:rPr>
            </w:pPr>
            <w:r>
              <w:rPr>
                <w:sz w:val="28"/>
              </w:rPr>
              <w:t>образование</w:t>
            </w:r>
            <w:r>
              <w:rPr>
                <w:sz w:val="28"/>
              </w:rPr>
              <w:tab/>
              <w:t>и</w:t>
            </w:r>
            <w:r>
              <w:rPr>
                <w:sz w:val="28"/>
              </w:rPr>
              <w:tab/>
              <w:t>дополнительное</w:t>
            </w:r>
          </w:p>
        </w:tc>
      </w:tr>
      <w:tr w:rsidR="006B28B4">
        <w:trPr>
          <w:trHeight w:val="321"/>
        </w:trPr>
        <w:tc>
          <w:tcPr>
            <w:tcW w:w="2100" w:type="dxa"/>
            <w:tcBorders>
              <w:left w:val="single" w:sz="4" w:space="0" w:color="000000"/>
              <w:right w:val="single" w:sz="4" w:space="0" w:color="000000"/>
            </w:tcBorders>
          </w:tcPr>
          <w:p w:rsidR="006B28B4" w:rsidRDefault="006B28B4">
            <w:pPr>
              <w:pStyle w:val="TableParagraph"/>
              <w:rPr>
                <w:sz w:val="24"/>
              </w:rPr>
            </w:pPr>
          </w:p>
        </w:tc>
        <w:tc>
          <w:tcPr>
            <w:tcW w:w="2243" w:type="dxa"/>
            <w:tcBorders>
              <w:left w:val="single" w:sz="4" w:space="0" w:color="000000"/>
            </w:tcBorders>
          </w:tcPr>
          <w:p w:rsidR="006B28B4" w:rsidRDefault="00DA7639">
            <w:pPr>
              <w:pStyle w:val="TableParagraph"/>
              <w:spacing w:line="302" w:lineRule="exact"/>
              <w:ind w:left="108"/>
              <w:rPr>
                <w:sz w:val="28"/>
              </w:rPr>
            </w:pPr>
            <w:r>
              <w:rPr>
                <w:sz w:val="28"/>
              </w:rPr>
              <w:t>обучающихся</w:t>
            </w:r>
          </w:p>
        </w:tc>
        <w:tc>
          <w:tcPr>
            <w:tcW w:w="510" w:type="dxa"/>
            <w:tcBorders>
              <w:right w:val="single" w:sz="4" w:space="0" w:color="000000"/>
            </w:tcBorders>
          </w:tcPr>
          <w:p w:rsidR="006B28B4" w:rsidRDefault="00DA7639">
            <w:pPr>
              <w:pStyle w:val="TableParagraph"/>
              <w:spacing w:line="302" w:lineRule="exact"/>
              <w:ind w:right="96"/>
              <w:jc w:val="right"/>
              <w:rPr>
                <w:sz w:val="28"/>
              </w:rPr>
            </w:pPr>
            <w:r>
              <w:rPr>
                <w:sz w:val="28"/>
              </w:rPr>
              <w:t>в</w:t>
            </w:r>
          </w:p>
        </w:tc>
        <w:tc>
          <w:tcPr>
            <w:tcW w:w="1351" w:type="dxa"/>
            <w:tcBorders>
              <w:left w:val="single" w:sz="4" w:space="0" w:color="000000"/>
              <w:right w:val="single" w:sz="4" w:space="0" w:color="000000"/>
            </w:tcBorders>
          </w:tcPr>
          <w:p w:rsidR="006B28B4" w:rsidRDefault="006B28B4">
            <w:pPr>
              <w:pStyle w:val="TableParagraph"/>
              <w:rPr>
                <w:sz w:val="24"/>
              </w:rPr>
            </w:pPr>
          </w:p>
        </w:tc>
        <w:tc>
          <w:tcPr>
            <w:tcW w:w="3802" w:type="dxa"/>
            <w:tcBorders>
              <w:left w:val="single" w:sz="4" w:space="0" w:color="000000"/>
              <w:right w:val="single" w:sz="4" w:space="0" w:color="000000"/>
            </w:tcBorders>
          </w:tcPr>
          <w:p w:rsidR="006B28B4" w:rsidRDefault="00DA7639">
            <w:pPr>
              <w:pStyle w:val="TableParagraph"/>
              <w:tabs>
                <w:tab w:val="left" w:pos="2067"/>
                <w:tab w:val="left" w:pos="2676"/>
              </w:tabs>
              <w:spacing w:line="302" w:lineRule="exact"/>
              <w:ind w:left="108"/>
              <w:rPr>
                <w:sz w:val="28"/>
              </w:rPr>
            </w:pPr>
            <w:r>
              <w:rPr>
                <w:sz w:val="28"/>
              </w:rPr>
              <w:t>образование</w:t>
            </w:r>
            <w:r>
              <w:rPr>
                <w:sz w:val="28"/>
              </w:rPr>
              <w:tab/>
              <w:t>в</w:t>
            </w:r>
            <w:r>
              <w:rPr>
                <w:sz w:val="28"/>
              </w:rPr>
              <w:tab/>
              <w:t>области,</w:t>
            </w:r>
          </w:p>
        </w:tc>
        <w:tc>
          <w:tcPr>
            <w:tcW w:w="5074" w:type="dxa"/>
            <w:gridSpan w:val="3"/>
            <w:tcBorders>
              <w:left w:val="single" w:sz="4" w:space="0" w:color="000000"/>
              <w:right w:val="single" w:sz="4" w:space="0" w:color="000000"/>
            </w:tcBorders>
          </w:tcPr>
          <w:p w:rsidR="006B28B4" w:rsidRDefault="00DA7639">
            <w:pPr>
              <w:pStyle w:val="TableParagraph"/>
              <w:tabs>
                <w:tab w:val="left" w:pos="2766"/>
                <w:tab w:val="left" w:pos="4672"/>
              </w:tabs>
              <w:spacing w:line="302" w:lineRule="exact"/>
              <w:ind w:left="108"/>
              <w:rPr>
                <w:sz w:val="28"/>
              </w:rPr>
            </w:pPr>
            <w:r>
              <w:rPr>
                <w:sz w:val="28"/>
              </w:rPr>
              <w:t>профессиональное</w:t>
            </w:r>
            <w:r>
              <w:rPr>
                <w:sz w:val="28"/>
              </w:rPr>
              <w:tab/>
              <w:t>образование</w:t>
            </w:r>
            <w:r>
              <w:rPr>
                <w:sz w:val="28"/>
              </w:rPr>
              <w:tab/>
              <w:t>по</w:t>
            </w:r>
          </w:p>
        </w:tc>
      </w:tr>
      <w:tr w:rsidR="006B28B4">
        <w:trPr>
          <w:trHeight w:val="322"/>
        </w:trPr>
        <w:tc>
          <w:tcPr>
            <w:tcW w:w="2100" w:type="dxa"/>
            <w:tcBorders>
              <w:left w:val="single" w:sz="4" w:space="0" w:color="000000"/>
              <w:right w:val="single" w:sz="4" w:space="0" w:color="000000"/>
            </w:tcBorders>
          </w:tcPr>
          <w:p w:rsidR="006B28B4" w:rsidRDefault="006B28B4">
            <w:pPr>
              <w:pStyle w:val="TableParagraph"/>
              <w:rPr>
                <w:sz w:val="24"/>
              </w:rPr>
            </w:pPr>
          </w:p>
        </w:tc>
        <w:tc>
          <w:tcPr>
            <w:tcW w:w="2243" w:type="dxa"/>
            <w:tcBorders>
              <w:left w:val="single" w:sz="4" w:space="0" w:color="000000"/>
            </w:tcBorders>
          </w:tcPr>
          <w:p w:rsidR="006B28B4" w:rsidRDefault="00DA7639">
            <w:pPr>
              <w:pStyle w:val="TableParagraph"/>
              <w:spacing w:line="303" w:lineRule="exact"/>
              <w:ind w:left="108"/>
              <w:rPr>
                <w:sz w:val="28"/>
              </w:rPr>
            </w:pPr>
            <w:r>
              <w:rPr>
                <w:sz w:val="28"/>
              </w:rPr>
              <w:t>соответствии</w:t>
            </w:r>
          </w:p>
        </w:tc>
        <w:tc>
          <w:tcPr>
            <w:tcW w:w="510" w:type="dxa"/>
            <w:tcBorders>
              <w:right w:val="single" w:sz="4" w:space="0" w:color="000000"/>
            </w:tcBorders>
          </w:tcPr>
          <w:p w:rsidR="006B28B4" w:rsidRDefault="00DA7639">
            <w:pPr>
              <w:pStyle w:val="TableParagraph"/>
              <w:spacing w:line="303" w:lineRule="exact"/>
              <w:ind w:right="96"/>
              <w:jc w:val="right"/>
              <w:rPr>
                <w:sz w:val="28"/>
              </w:rPr>
            </w:pPr>
            <w:r>
              <w:rPr>
                <w:sz w:val="28"/>
              </w:rPr>
              <w:t>с</w:t>
            </w:r>
          </w:p>
        </w:tc>
        <w:tc>
          <w:tcPr>
            <w:tcW w:w="1351" w:type="dxa"/>
            <w:tcBorders>
              <w:left w:val="single" w:sz="4" w:space="0" w:color="000000"/>
              <w:right w:val="single" w:sz="4" w:space="0" w:color="000000"/>
            </w:tcBorders>
          </w:tcPr>
          <w:p w:rsidR="006B28B4" w:rsidRDefault="006B28B4">
            <w:pPr>
              <w:pStyle w:val="TableParagraph"/>
              <w:rPr>
                <w:sz w:val="24"/>
              </w:rPr>
            </w:pPr>
          </w:p>
        </w:tc>
        <w:tc>
          <w:tcPr>
            <w:tcW w:w="3802" w:type="dxa"/>
            <w:tcBorders>
              <w:left w:val="single" w:sz="4" w:space="0" w:color="000000"/>
              <w:right w:val="single" w:sz="4" w:space="0" w:color="000000"/>
            </w:tcBorders>
          </w:tcPr>
          <w:p w:rsidR="006B28B4" w:rsidRDefault="00DA7639">
            <w:pPr>
              <w:pStyle w:val="TableParagraph"/>
              <w:tabs>
                <w:tab w:val="left" w:pos="2582"/>
              </w:tabs>
              <w:spacing w:line="303" w:lineRule="exact"/>
              <w:ind w:left="108"/>
              <w:rPr>
                <w:sz w:val="28"/>
              </w:rPr>
            </w:pPr>
            <w:r>
              <w:rPr>
                <w:sz w:val="28"/>
              </w:rPr>
              <w:t>соответствующей</w:t>
            </w:r>
            <w:r>
              <w:rPr>
                <w:sz w:val="28"/>
              </w:rPr>
              <w:tab/>
              <w:t>профилю</w:t>
            </w:r>
          </w:p>
        </w:tc>
        <w:tc>
          <w:tcPr>
            <w:tcW w:w="5074" w:type="dxa"/>
            <w:gridSpan w:val="3"/>
            <w:tcBorders>
              <w:left w:val="single" w:sz="4" w:space="0" w:color="000000"/>
              <w:right w:val="single" w:sz="4" w:space="0" w:color="000000"/>
            </w:tcBorders>
          </w:tcPr>
          <w:p w:rsidR="006B28B4" w:rsidRDefault="00DA7639">
            <w:pPr>
              <w:pStyle w:val="TableParagraph"/>
              <w:tabs>
                <w:tab w:val="left" w:pos="2418"/>
                <w:tab w:val="left" w:pos="4813"/>
              </w:tabs>
              <w:spacing w:line="303" w:lineRule="exact"/>
              <w:ind w:left="108"/>
              <w:rPr>
                <w:sz w:val="28"/>
              </w:rPr>
            </w:pPr>
            <w:r>
              <w:rPr>
                <w:sz w:val="28"/>
              </w:rPr>
              <w:t>направлению</w:t>
            </w:r>
            <w:r>
              <w:rPr>
                <w:sz w:val="28"/>
              </w:rPr>
              <w:tab/>
              <w:t>«Образование</w:t>
            </w:r>
            <w:r>
              <w:rPr>
                <w:sz w:val="28"/>
              </w:rPr>
              <w:tab/>
              <w:t>и</w:t>
            </w:r>
          </w:p>
        </w:tc>
      </w:tr>
      <w:tr w:rsidR="006B28B4">
        <w:trPr>
          <w:trHeight w:val="316"/>
        </w:trPr>
        <w:tc>
          <w:tcPr>
            <w:tcW w:w="2100" w:type="dxa"/>
            <w:tcBorders>
              <w:left w:val="single" w:sz="4" w:space="0" w:color="000000"/>
              <w:bottom w:val="single" w:sz="4" w:space="0" w:color="000000"/>
              <w:right w:val="single" w:sz="4" w:space="0" w:color="000000"/>
            </w:tcBorders>
          </w:tcPr>
          <w:p w:rsidR="006B28B4" w:rsidRDefault="006B28B4">
            <w:pPr>
              <w:pStyle w:val="TableParagraph"/>
              <w:rPr>
                <w:sz w:val="24"/>
              </w:rPr>
            </w:pPr>
          </w:p>
        </w:tc>
        <w:tc>
          <w:tcPr>
            <w:tcW w:w="2243" w:type="dxa"/>
            <w:tcBorders>
              <w:left w:val="single" w:sz="4" w:space="0" w:color="000000"/>
              <w:bottom w:val="single" w:sz="4" w:space="0" w:color="000000"/>
            </w:tcBorders>
          </w:tcPr>
          <w:p w:rsidR="006B28B4" w:rsidRDefault="00DA7639">
            <w:pPr>
              <w:pStyle w:val="TableParagraph"/>
              <w:spacing w:line="297" w:lineRule="exact"/>
              <w:ind w:left="108"/>
              <w:rPr>
                <w:sz w:val="28"/>
              </w:rPr>
            </w:pPr>
            <w:r>
              <w:rPr>
                <w:sz w:val="28"/>
              </w:rPr>
              <w:t>образовательной</w:t>
            </w:r>
          </w:p>
        </w:tc>
        <w:tc>
          <w:tcPr>
            <w:tcW w:w="510" w:type="dxa"/>
            <w:tcBorders>
              <w:bottom w:val="single" w:sz="4" w:space="0" w:color="000000"/>
              <w:right w:val="single" w:sz="4" w:space="0" w:color="000000"/>
            </w:tcBorders>
          </w:tcPr>
          <w:p w:rsidR="006B28B4" w:rsidRDefault="006B28B4">
            <w:pPr>
              <w:pStyle w:val="TableParagraph"/>
              <w:rPr>
                <w:sz w:val="24"/>
              </w:rPr>
            </w:pPr>
          </w:p>
        </w:tc>
        <w:tc>
          <w:tcPr>
            <w:tcW w:w="1351" w:type="dxa"/>
            <w:tcBorders>
              <w:left w:val="single" w:sz="4" w:space="0" w:color="000000"/>
              <w:bottom w:val="single" w:sz="4" w:space="0" w:color="000000"/>
              <w:right w:val="single" w:sz="4" w:space="0" w:color="000000"/>
            </w:tcBorders>
          </w:tcPr>
          <w:p w:rsidR="006B28B4" w:rsidRDefault="006B28B4">
            <w:pPr>
              <w:pStyle w:val="TableParagraph"/>
              <w:rPr>
                <w:sz w:val="24"/>
              </w:rPr>
            </w:pPr>
          </w:p>
        </w:tc>
        <w:tc>
          <w:tcPr>
            <w:tcW w:w="3802" w:type="dxa"/>
            <w:tcBorders>
              <w:left w:val="single" w:sz="4" w:space="0" w:color="000000"/>
              <w:bottom w:val="single" w:sz="4" w:space="0" w:color="000000"/>
              <w:right w:val="single" w:sz="4" w:space="0" w:color="000000"/>
            </w:tcBorders>
          </w:tcPr>
          <w:p w:rsidR="006B28B4" w:rsidRDefault="00DA7639">
            <w:pPr>
              <w:pStyle w:val="TableParagraph"/>
              <w:tabs>
                <w:tab w:val="left" w:pos="1469"/>
                <w:tab w:val="left" w:pos="2792"/>
              </w:tabs>
              <w:spacing w:line="297" w:lineRule="exact"/>
              <w:ind w:left="108"/>
              <w:rPr>
                <w:sz w:val="28"/>
              </w:rPr>
            </w:pPr>
            <w:r>
              <w:rPr>
                <w:sz w:val="28"/>
              </w:rPr>
              <w:t>кружка,</w:t>
            </w:r>
            <w:r>
              <w:rPr>
                <w:sz w:val="28"/>
              </w:rPr>
              <w:tab/>
              <w:t>секции,</w:t>
            </w:r>
            <w:r>
              <w:rPr>
                <w:sz w:val="28"/>
              </w:rPr>
              <w:tab/>
              <w:t>студии,</w:t>
            </w:r>
          </w:p>
        </w:tc>
        <w:tc>
          <w:tcPr>
            <w:tcW w:w="5074" w:type="dxa"/>
            <w:gridSpan w:val="3"/>
            <w:tcBorders>
              <w:left w:val="single" w:sz="4" w:space="0" w:color="000000"/>
              <w:bottom w:val="single" w:sz="4" w:space="0" w:color="000000"/>
              <w:right w:val="single" w:sz="4" w:space="0" w:color="000000"/>
            </w:tcBorders>
          </w:tcPr>
          <w:p w:rsidR="006B28B4" w:rsidRDefault="00DA7639">
            <w:pPr>
              <w:pStyle w:val="TableParagraph"/>
              <w:tabs>
                <w:tab w:val="left" w:pos="2251"/>
                <w:tab w:val="left" w:pos="3309"/>
              </w:tabs>
              <w:spacing w:line="297" w:lineRule="exact"/>
              <w:ind w:left="108"/>
              <w:rPr>
                <w:sz w:val="28"/>
              </w:rPr>
            </w:pPr>
            <w:r>
              <w:rPr>
                <w:sz w:val="28"/>
              </w:rPr>
              <w:t>педагогика»</w:t>
            </w:r>
            <w:r>
              <w:rPr>
                <w:sz w:val="28"/>
              </w:rPr>
              <w:tab/>
              <w:t>без</w:t>
            </w:r>
            <w:r>
              <w:rPr>
                <w:sz w:val="28"/>
              </w:rPr>
              <w:tab/>
              <w:t>предъявления</w:t>
            </w:r>
          </w:p>
        </w:tc>
      </w:tr>
    </w:tbl>
    <w:p w:rsidR="006B28B4" w:rsidRDefault="006B28B4">
      <w:pPr>
        <w:spacing w:line="297" w:lineRule="exact"/>
        <w:rPr>
          <w:sz w:val="28"/>
        </w:rPr>
        <w:sectPr w:rsidR="006B28B4">
          <w:pgSz w:w="16840" w:h="11910" w:orient="landscape"/>
          <w:pgMar w:top="840" w:right="620" w:bottom="1100" w:left="920" w:header="0" w:footer="91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142"/>
        <w:gridCol w:w="610"/>
        <w:gridCol w:w="1350"/>
        <w:gridCol w:w="3801"/>
        <w:gridCol w:w="5071"/>
      </w:tblGrid>
      <w:tr w:rsidR="006B28B4">
        <w:trPr>
          <w:trHeight w:val="322"/>
        </w:trPr>
        <w:tc>
          <w:tcPr>
            <w:tcW w:w="2100" w:type="dxa"/>
            <w:vMerge w:val="restart"/>
          </w:tcPr>
          <w:p w:rsidR="006B28B4" w:rsidRDefault="006B28B4">
            <w:pPr>
              <w:pStyle w:val="TableParagraph"/>
              <w:rPr>
                <w:sz w:val="28"/>
              </w:rPr>
            </w:pPr>
          </w:p>
        </w:tc>
        <w:tc>
          <w:tcPr>
            <w:tcW w:w="2142" w:type="dxa"/>
            <w:tcBorders>
              <w:bottom w:val="nil"/>
              <w:right w:val="nil"/>
            </w:tcBorders>
          </w:tcPr>
          <w:p w:rsidR="006B28B4" w:rsidRDefault="00DA7639">
            <w:pPr>
              <w:pStyle w:val="TableParagraph"/>
              <w:spacing w:line="303" w:lineRule="exact"/>
              <w:ind w:left="108"/>
              <w:rPr>
                <w:sz w:val="28"/>
              </w:rPr>
            </w:pPr>
            <w:r>
              <w:rPr>
                <w:sz w:val="28"/>
              </w:rPr>
              <w:t>программой,</w:t>
            </w:r>
          </w:p>
        </w:tc>
        <w:tc>
          <w:tcPr>
            <w:tcW w:w="610" w:type="dxa"/>
            <w:tcBorders>
              <w:left w:val="nil"/>
              <w:bottom w:val="nil"/>
            </w:tcBorders>
          </w:tcPr>
          <w:p w:rsidR="006B28B4" w:rsidRDefault="006B28B4">
            <w:pPr>
              <w:pStyle w:val="TableParagraph"/>
              <w:rPr>
                <w:sz w:val="24"/>
              </w:rPr>
            </w:pPr>
          </w:p>
        </w:tc>
        <w:tc>
          <w:tcPr>
            <w:tcW w:w="1350" w:type="dxa"/>
            <w:vMerge w:val="restart"/>
          </w:tcPr>
          <w:p w:rsidR="006B28B4" w:rsidRDefault="006B28B4">
            <w:pPr>
              <w:pStyle w:val="TableParagraph"/>
              <w:rPr>
                <w:sz w:val="28"/>
              </w:rPr>
            </w:pPr>
          </w:p>
        </w:tc>
        <w:tc>
          <w:tcPr>
            <w:tcW w:w="3801" w:type="dxa"/>
            <w:tcBorders>
              <w:bottom w:val="nil"/>
            </w:tcBorders>
          </w:tcPr>
          <w:p w:rsidR="006B28B4" w:rsidRDefault="00DA7639">
            <w:pPr>
              <w:pStyle w:val="TableParagraph"/>
              <w:spacing w:line="303" w:lineRule="exact"/>
              <w:ind w:left="110"/>
              <w:rPr>
                <w:sz w:val="28"/>
              </w:rPr>
            </w:pPr>
            <w:r>
              <w:rPr>
                <w:sz w:val="28"/>
              </w:rPr>
              <w:t>клубного</w:t>
            </w:r>
            <w:r>
              <w:rPr>
                <w:spacing w:val="55"/>
                <w:sz w:val="28"/>
              </w:rPr>
              <w:t xml:space="preserve"> </w:t>
            </w:r>
            <w:r>
              <w:rPr>
                <w:sz w:val="28"/>
              </w:rPr>
              <w:t>и</w:t>
            </w:r>
            <w:r>
              <w:rPr>
                <w:spacing w:val="125"/>
                <w:sz w:val="28"/>
              </w:rPr>
              <w:t xml:space="preserve"> </w:t>
            </w:r>
            <w:r>
              <w:rPr>
                <w:sz w:val="28"/>
              </w:rPr>
              <w:t>иного</w:t>
            </w:r>
            <w:r>
              <w:rPr>
                <w:spacing w:val="123"/>
                <w:sz w:val="28"/>
              </w:rPr>
              <w:t xml:space="preserve"> </w:t>
            </w:r>
            <w:r>
              <w:rPr>
                <w:sz w:val="28"/>
              </w:rPr>
              <w:t>детского</w:t>
            </w:r>
          </w:p>
        </w:tc>
        <w:tc>
          <w:tcPr>
            <w:tcW w:w="5071" w:type="dxa"/>
            <w:tcBorders>
              <w:bottom w:val="nil"/>
            </w:tcBorders>
          </w:tcPr>
          <w:p w:rsidR="006B28B4" w:rsidRDefault="00DA7639">
            <w:pPr>
              <w:pStyle w:val="TableParagraph"/>
              <w:spacing w:line="303" w:lineRule="exact"/>
              <w:ind w:left="111"/>
              <w:rPr>
                <w:sz w:val="28"/>
              </w:rPr>
            </w:pPr>
            <w:r>
              <w:rPr>
                <w:sz w:val="28"/>
              </w:rPr>
              <w:t>требований</w:t>
            </w:r>
            <w:r>
              <w:rPr>
                <w:spacing w:val="-3"/>
                <w:sz w:val="28"/>
              </w:rPr>
              <w:t xml:space="preserve"> </w:t>
            </w:r>
            <w:r>
              <w:rPr>
                <w:sz w:val="28"/>
              </w:rPr>
              <w:t>к</w:t>
            </w:r>
            <w:r>
              <w:rPr>
                <w:spacing w:val="-3"/>
                <w:sz w:val="28"/>
              </w:rPr>
              <w:t xml:space="preserve"> </w:t>
            </w:r>
            <w:r>
              <w:rPr>
                <w:sz w:val="28"/>
              </w:rPr>
              <w:t>стажу</w:t>
            </w:r>
            <w:r>
              <w:rPr>
                <w:spacing w:val="-4"/>
                <w:sz w:val="28"/>
              </w:rPr>
              <w:t xml:space="preserve"> </w:t>
            </w:r>
            <w:r>
              <w:rPr>
                <w:sz w:val="28"/>
              </w:rPr>
              <w:t>работы</w:t>
            </w:r>
          </w:p>
        </w:tc>
      </w:tr>
      <w:tr w:rsidR="006B28B4">
        <w:trPr>
          <w:trHeight w:val="311"/>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DA7639">
            <w:pPr>
              <w:pStyle w:val="TableParagraph"/>
              <w:spacing w:line="292" w:lineRule="exact"/>
              <w:ind w:left="108"/>
              <w:rPr>
                <w:sz w:val="28"/>
              </w:rPr>
            </w:pPr>
            <w:r>
              <w:rPr>
                <w:sz w:val="28"/>
              </w:rPr>
              <w:t>развивает</w:t>
            </w:r>
          </w:p>
        </w:tc>
        <w:tc>
          <w:tcPr>
            <w:tcW w:w="610" w:type="dxa"/>
            <w:tcBorders>
              <w:top w:val="nil"/>
              <w:left w:val="nil"/>
              <w:bottom w:val="nil"/>
            </w:tcBorders>
          </w:tcPr>
          <w:p w:rsidR="006B28B4" w:rsidRDefault="00DA7639">
            <w:pPr>
              <w:pStyle w:val="TableParagraph"/>
              <w:spacing w:line="292" w:lineRule="exact"/>
              <w:ind w:left="216"/>
              <w:rPr>
                <w:sz w:val="28"/>
              </w:rPr>
            </w:pPr>
            <w:r>
              <w:rPr>
                <w:sz w:val="28"/>
              </w:rPr>
              <w:t>их</w:t>
            </w: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tabs>
                <w:tab w:val="left" w:pos="3317"/>
              </w:tabs>
              <w:spacing w:line="292" w:lineRule="exact"/>
              <w:ind w:left="110"/>
              <w:rPr>
                <w:sz w:val="28"/>
              </w:rPr>
            </w:pPr>
            <w:r>
              <w:rPr>
                <w:sz w:val="28"/>
              </w:rPr>
              <w:t>объединения,</w:t>
            </w:r>
            <w:r>
              <w:rPr>
                <w:sz w:val="28"/>
              </w:rPr>
              <w:tab/>
              <w:t>без</w:t>
            </w:r>
          </w:p>
        </w:tc>
        <w:tc>
          <w:tcPr>
            <w:tcW w:w="5071" w:type="dxa"/>
            <w:tcBorders>
              <w:top w:val="nil"/>
              <w:bottom w:val="nil"/>
            </w:tcBorders>
          </w:tcPr>
          <w:p w:rsidR="006B28B4" w:rsidRDefault="006B28B4">
            <w:pPr>
              <w:pStyle w:val="TableParagraph"/>
            </w:pPr>
          </w:p>
        </w:tc>
      </w:tr>
      <w:tr w:rsidR="006B28B4">
        <w:trPr>
          <w:trHeight w:val="311"/>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DA7639">
            <w:pPr>
              <w:pStyle w:val="TableParagraph"/>
              <w:spacing w:line="292" w:lineRule="exact"/>
              <w:ind w:left="108"/>
              <w:rPr>
                <w:sz w:val="28"/>
              </w:rPr>
            </w:pPr>
            <w:r>
              <w:rPr>
                <w:sz w:val="28"/>
              </w:rPr>
              <w:t>разнообразную</w:t>
            </w: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tabs>
                <w:tab w:val="left" w:pos="1975"/>
                <w:tab w:val="left" w:pos="3557"/>
              </w:tabs>
              <w:spacing w:line="292" w:lineRule="exact"/>
              <w:ind w:left="110"/>
              <w:rPr>
                <w:sz w:val="28"/>
              </w:rPr>
            </w:pPr>
            <w:r>
              <w:rPr>
                <w:sz w:val="28"/>
              </w:rPr>
              <w:t>предъявления</w:t>
            </w:r>
            <w:r>
              <w:rPr>
                <w:sz w:val="28"/>
              </w:rPr>
              <w:tab/>
              <w:t>требований</w:t>
            </w:r>
            <w:r>
              <w:rPr>
                <w:sz w:val="28"/>
              </w:rPr>
              <w:tab/>
              <w:t>к</w:t>
            </w:r>
          </w:p>
        </w:tc>
        <w:tc>
          <w:tcPr>
            <w:tcW w:w="5071" w:type="dxa"/>
            <w:tcBorders>
              <w:top w:val="nil"/>
              <w:bottom w:val="nil"/>
            </w:tcBorders>
          </w:tcPr>
          <w:p w:rsidR="006B28B4" w:rsidRDefault="006B28B4">
            <w:pPr>
              <w:pStyle w:val="TableParagraph"/>
            </w:pPr>
          </w:p>
        </w:tc>
      </w:tr>
      <w:tr w:rsidR="006B28B4">
        <w:trPr>
          <w:trHeight w:val="311"/>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DA7639">
            <w:pPr>
              <w:pStyle w:val="TableParagraph"/>
              <w:spacing w:line="292" w:lineRule="exact"/>
              <w:ind w:left="108"/>
              <w:rPr>
                <w:sz w:val="28"/>
              </w:rPr>
            </w:pPr>
            <w:r>
              <w:rPr>
                <w:sz w:val="28"/>
              </w:rPr>
              <w:t>творческую</w:t>
            </w: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spacing w:line="292" w:lineRule="exact"/>
              <w:ind w:left="110"/>
              <w:rPr>
                <w:sz w:val="28"/>
              </w:rPr>
            </w:pPr>
            <w:r>
              <w:rPr>
                <w:sz w:val="28"/>
              </w:rPr>
              <w:t>стажу</w:t>
            </w:r>
            <w:r>
              <w:rPr>
                <w:spacing w:val="37"/>
                <w:sz w:val="28"/>
              </w:rPr>
              <w:t xml:space="preserve"> </w:t>
            </w:r>
            <w:r>
              <w:rPr>
                <w:sz w:val="28"/>
              </w:rPr>
              <w:t>работы</w:t>
            </w:r>
            <w:r>
              <w:rPr>
                <w:spacing w:val="107"/>
                <w:sz w:val="28"/>
              </w:rPr>
              <w:t xml:space="preserve"> </w:t>
            </w:r>
            <w:r>
              <w:rPr>
                <w:sz w:val="28"/>
              </w:rPr>
              <w:t>либо</w:t>
            </w:r>
            <w:r>
              <w:rPr>
                <w:spacing w:val="107"/>
                <w:sz w:val="28"/>
              </w:rPr>
              <w:t xml:space="preserve"> </w:t>
            </w:r>
            <w:r>
              <w:rPr>
                <w:sz w:val="28"/>
              </w:rPr>
              <w:t>высшее</w:t>
            </w:r>
          </w:p>
        </w:tc>
        <w:tc>
          <w:tcPr>
            <w:tcW w:w="5071" w:type="dxa"/>
            <w:tcBorders>
              <w:top w:val="nil"/>
              <w:bottom w:val="nil"/>
            </w:tcBorders>
          </w:tcPr>
          <w:p w:rsidR="006B28B4" w:rsidRDefault="006B28B4">
            <w:pPr>
              <w:pStyle w:val="TableParagraph"/>
            </w:pPr>
          </w:p>
        </w:tc>
      </w:tr>
      <w:tr w:rsidR="006B28B4">
        <w:trPr>
          <w:trHeight w:val="312"/>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DA7639">
            <w:pPr>
              <w:pStyle w:val="TableParagraph"/>
              <w:spacing w:line="293" w:lineRule="exact"/>
              <w:ind w:left="108"/>
              <w:rPr>
                <w:sz w:val="28"/>
              </w:rPr>
            </w:pPr>
            <w:r>
              <w:rPr>
                <w:sz w:val="28"/>
              </w:rPr>
              <w:t>деятельность</w:t>
            </w: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spacing w:line="293" w:lineRule="exact"/>
              <w:ind w:left="110"/>
              <w:rPr>
                <w:sz w:val="28"/>
              </w:rPr>
            </w:pPr>
            <w:r>
              <w:rPr>
                <w:sz w:val="28"/>
              </w:rPr>
              <w:t>профессиональное</w:t>
            </w:r>
          </w:p>
        </w:tc>
        <w:tc>
          <w:tcPr>
            <w:tcW w:w="5071" w:type="dxa"/>
            <w:tcBorders>
              <w:top w:val="nil"/>
              <w:bottom w:val="nil"/>
            </w:tcBorders>
          </w:tcPr>
          <w:p w:rsidR="006B28B4" w:rsidRDefault="006B28B4">
            <w:pPr>
              <w:pStyle w:val="TableParagraph"/>
            </w:pPr>
          </w:p>
        </w:tc>
      </w:tr>
      <w:tr w:rsidR="006B28B4">
        <w:trPr>
          <w:trHeight w:val="312"/>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6B28B4">
            <w:pPr>
              <w:pStyle w:val="TableParagraph"/>
            </w:pP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tabs>
                <w:tab w:val="left" w:pos="1956"/>
                <w:tab w:val="left" w:pos="2764"/>
              </w:tabs>
              <w:spacing w:line="293" w:lineRule="exact"/>
              <w:ind w:left="110"/>
              <w:rPr>
                <w:sz w:val="28"/>
              </w:rPr>
            </w:pPr>
            <w:r>
              <w:rPr>
                <w:sz w:val="28"/>
              </w:rPr>
              <w:t>образование</w:t>
            </w:r>
            <w:r>
              <w:rPr>
                <w:sz w:val="28"/>
              </w:rPr>
              <w:tab/>
              <w:t>или</w:t>
            </w:r>
            <w:r>
              <w:rPr>
                <w:sz w:val="28"/>
              </w:rPr>
              <w:tab/>
              <w:t>среднее</w:t>
            </w:r>
          </w:p>
        </w:tc>
        <w:tc>
          <w:tcPr>
            <w:tcW w:w="5071" w:type="dxa"/>
            <w:tcBorders>
              <w:top w:val="nil"/>
              <w:bottom w:val="nil"/>
            </w:tcBorders>
          </w:tcPr>
          <w:p w:rsidR="006B28B4" w:rsidRDefault="006B28B4">
            <w:pPr>
              <w:pStyle w:val="TableParagraph"/>
            </w:pPr>
          </w:p>
        </w:tc>
      </w:tr>
      <w:tr w:rsidR="006B28B4">
        <w:trPr>
          <w:trHeight w:val="311"/>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6B28B4">
            <w:pPr>
              <w:pStyle w:val="TableParagraph"/>
            </w:pP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spacing w:line="292" w:lineRule="exact"/>
              <w:ind w:left="110"/>
              <w:rPr>
                <w:sz w:val="28"/>
              </w:rPr>
            </w:pPr>
            <w:r>
              <w:rPr>
                <w:sz w:val="28"/>
              </w:rPr>
              <w:t>профессиональное</w:t>
            </w:r>
          </w:p>
        </w:tc>
        <w:tc>
          <w:tcPr>
            <w:tcW w:w="5071" w:type="dxa"/>
            <w:tcBorders>
              <w:top w:val="nil"/>
              <w:bottom w:val="nil"/>
            </w:tcBorders>
          </w:tcPr>
          <w:p w:rsidR="006B28B4" w:rsidRDefault="006B28B4">
            <w:pPr>
              <w:pStyle w:val="TableParagraph"/>
            </w:pPr>
          </w:p>
        </w:tc>
      </w:tr>
      <w:tr w:rsidR="006B28B4">
        <w:trPr>
          <w:trHeight w:val="311"/>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6B28B4">
            <w:pPr>
              <w:pStyle w:val="TableParagraph"/>
            </w:pP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tabs>
                <w:tab w:val="left" w:pos="3543"/>
              </w:tabs>
              <w:spacing w:line="292" w:lineRule="exact"/>
              <w:ind w:left="110"/>
              <w:rPr>
                <w:sz w:val="28"/>
              </w:rPr>
            </w:pPr>
            <w:r>
              <w:rPr>
                <w:sz w:val="28"/>
              </w:rPr>
              <w:t>образование</w:t>
            </w:r>
            <w:r>
              <w:rPr>
                <w:sz w:val="28"/>
              </w:rPr>
              <w:tab/>
              <w:t>и</w:t>
            </w:r>
          </w:p>
        </w:tc>
        <w:tc>
          <w:tcPr>
            <w:tcW w:w="5071" w:type="dxa"/>
            <w:tcBorders>
              <w:top w:val="nil"/>
              <w:bottom w:val="nil"/>
            </w:tcBorders>
          </w:tcPr>
          <w:p w:rsidR="006B28B4" w:rsidRDefault="006B28B4">
            <w:pPr>
              <w:pStyle w:val="TableParagraph"/>
            </w:pPr>
          </w:p>
        </w:tc>
      </w:tr>
      <w:tr w:rsidR="006B28B4">
        <w:trPr>
          <w:trHeight w:val="311"/>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6B28B4">
            <w:pPr>
              <w:pStyle w:val="TableParagraph"/>
            </w:pP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spacing w:line="292" w:lineRule="exact"/>
              <w:ind w:left="110"/>
              <w:rPr>
                <w:sz w:val="28"/>
              </w:rPr>
            </w:pPr>
            <w:r>
              <w:rPr>
                <w:sz w:val="28"/>
              </w:rPr>
              <w:t>дополнительное</w:t>
            </w:r>
          </w:p>
        </w:tc>
        <w:tc>
          <w:tcPr>
            <w:tcW w:w="5071" w:type="dxa"/>
            <w:tcBorders>
              <w:top w:val="nil"/>
              <w:bottom w:val="nil"/>
            </w:tcBorders>
          </w:tcPr>
          <w:p w:rsidR="006B28B4" w:rsidRDefault="006B28B4">
            <w:pPr>
              <w:pStyle w:val="TableParagraph"/>
            </w:pPr>
          </w:p>
        </w:tc>
      </w:tr>
      <w:tr w:rsidR="006B28B4">
        <w:trPr>
          <w:trHeight w:val="311"/>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6B28B4">
            <w:pPr>
              <w:pStyle w:val="TableParagraph"/>
            </w:pP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spacing w:line="292" w:lineRule="exact"/>
              <w:ind w:left="110"/>
              <w:rPr>
                <w:sz w:val="28"/>
              </w:rPr>
            </w:pPr>
            <w:r>
              <w:rPr>
                <w:sz w:val="28"/>
              </w:rPr>
              <w:t>профессиональное</w:t>
            </w:r>
          </w:p>
        </w:tc>
        <w:tc>
          <w:tcPr>
            <w:tcW w:w="5071" w:type="dxa"/>
            <w:tcBorders>
              <w:top w:val="nil"/>
              <w:bottom w:val="nil"/>
            </w:tcBorders>
          </w:tcPr>
          <w:p w:rsidR="006B28B4" w:rsidRDefault="006B28B4">
            <w:pPr>
              <w:pStyle w:val="TableParagraph"/>
            </w:pPr>
          </w:p>
        </w:tc>
      </w:tr>
      <w:tr w:rsidR="006B28B4">
        <w:trPr>
          <w:trHeight w:val="311"/>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6B28B4">
            <w:pPr>
              <w:pStyle w:val="TableParagraph"/>
            </w:pP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spacing w:line="292" w:lineRule="exact"/>
              <w:ind w:left="110"/>
              <w:rPr>
                <w:sz w:val="28"/>
              </w:rPr>
            </w:pPr>
            <w:r>
              <w:rPr>
                <w:sz w:val="28"/>
              </w:rPr>
              <w:t>образование</w:t>
            </w:r>
            <w:r>
              <w:rPr>
                <w:spacing w:val="37"/>
                <w:sz w:val="28"/>
              </w:rPr>
              <w:t xml:space="preserve"> </w:t>
            </w:r>
            <w:r>
              <w:rPr>
                <w:sz w:val="28"/>
              </w:rPr>
              <w:t>по</w:t>
            </w:r>
            <w:r>
              <w:rPr>
                <w:spacing w:val="37"/>
                <w:sz w:val="28"/>
              </w:rPr>
              <w:t xml:space="preserve"> </w:t>
            </w:r>
            <w:r>
              <w:rPr>
                <w:sz w:val="28"/>
              </w:rPr>
              <w:t>направлению</w:t>
            </w:r>
          </w:p>
        </w:tc>
        <w:tc>
          <w:tcPr>
            <w:tcW w:w="5071" w:type="dxa"/>
            <w:tcBorders>
              <w:top w:val="nil"/>
              <w:bottom w:val="nil"/>
            </w:tcBorders>
          </w:tcPr>
          <w:p w:rsidR="006B28B4" w:rsidRDefault="006B28B4">
            <w:pPr>
              <w:pStyle w:val="TableParagraph"/>
            </w:pPr>
          </w:p>
        </w:tc>
      </w:tr>
      <w:tr w:rsidR="006B28B4">
        <w:trPr>
          <w:trHeight w:val="312"/>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6B28B4">
            <w:pPr>
              <w:pStyle w:val="TableParagraph"/>
            </w:pP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spacing w:line="293" w:lineRule="exact"/>
              <w:ind w:left="110"/>
              <w:rPr>
                <w:sz w:val="28"/>
              </w:rPr>
            </w:pPr>
            <w:r>
              <w:rPr>
                <w:sz w:val="28"/>
              </w:rPr>
              <w:t>«Образование</w:t>
            </w:r>
            <w:r>
              <w:rPr>
                <w:spacing w:val="2"/>
                <w:sz w:val="28"/>
              </w:rPr>
              <w:t xml:space="preserve"> </w:t>
            </w:r>
            <w:r>
              <w:rPr>
                <w:sz w:val="28"/>
              </w:rPr>
              <w:t>и</w:t>
            </w:r>
            <w:r>
              <w:rPr>
                <w:spacing w:val="71"/>
                <w:sz w:val="28"/>
              </w:rPr>
              <w:t xml:space="preserve"> </w:t>
            </w:r>
            <w:r>
              <w:rPr>
                <w:sz w:val="28"/>
              </w:rPr>
              <w:t>педагогика»</w:t>
            </w:r>
          </w:p>
        </w:tc>
        <w:tc>
          <w:tcPr>
            <w:tcW w:w="5071" w:type="dxa"/>
            <w:tcBorders>
              <w:top w:val="nil"/>
              <w:bottom w:val="nil"/>
            </w:tcBorders>
          </w:tcPr>
          <w:p w:rsidR="006B28B4" w:rsidRDefault="006B28B4">
            <w:pPr>
              <w:pStyle w:val="TableParagraph"/>
            </w:pPr>
          </w:p>
        </w:tc>
      </w:tr>
      <w:tr w:rsidR="006B28B4">
        <w:trPr>
          <w:trHeight w:val="312"/>
        </w:trPr>
        <w:tc>
          <w:tcPr>
            <w:tcW w:w="2100" w:type="dxa"/>
            <w:vMerge/>
            <w:tcBorders>
              <w:top w:val="nil"/>
            </w:tcBorders>
          </w:tcPr>
          <w:p w:rsidR="006B28B4" w:rsidRDefault="006B28B4">
            <w:pPr>
              <w:rPr>
                <w:sz w:val="2"/>
                <w:szCs w:val="2"/>
              </w:rPr>
            </w:pPr>
          </w:p>
        </w:tc>
        <w:tc>
          <w:tcPr>
            <w:tcW w:w="2142" w:type="dxa"/>
            <w:tcBorders>
              <w:top w:val="nil"/>
              <w:bottom w:val="nil"/>
              <w:right w:val="nil"/>
            </w:tcBorders>
          </w:tcPr>
          <w:p w:rsidR="006B28B4" w:rsidRDefault="006B28B4">
            <w:pPr>
              <w:pStyle w:val="TableParagraph"/>
            </w:pPr>
          </w:p>
        </w:tc>
        <w:tc>
          <w:tcPr>
            <w:tcW w:w="610" w:type="dxa"/>
            <w:tcBorders>
              <w:top w:val="nil"/>
              <w:left w:val="nil"/>
              <w:bottom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bottom w:val="nil"/>
            </w:tcBorders>
          </w:tcPr>
          <w:p w:rsidR="006B28B4" w:rsidRDefault="00DA7639">
            <w:pPr>
              <w:pStyle w:val="TableParagraph"/>
              <w:spacing w:line="293" w:lineRule="exact"/>
              <w:ind w:left="110"/>
              <w:rPr>
                <w:sz w:val="28"/>
              </w:rPr>
            </w:pPr>
            <w:r>
              <w:rPr>
                <w:sz w:val="28"/>
              </w:rPr>
              <w:t>без</w:t>
            </w:r>
            <w:r>
              <w:rPr>
                <w:spacing w:val="13"/>
                <w:sz w:val="28"/>
              </w:rPr>
              <w:t xml:space="preserve"> </w:t>
            </w:r>
            <w:r>
              <w:rPr>
                <w:sz w:val="28"/>
              </w:rPr>
              <w:t>предъявления</w:t>
            </w:r>
            <w:r>
              <w:rPr>
                <w:spacing w:val="15"/>
                <w:sz w:val="28"/>
              </w:rPr>
              <w:t xml:space="preserve"> </w:t>
            </w:r>
            <w:r>
              <w:rPr>
                <w:sz w:val="28"/>
              </w:rPr>
              <w:t>требований</w:t>
            </w:r>
          </w:p>
        </w:tc>
        <w:tc>
          <w:tcPr>
            <w:tcW w:w="5071" w:type="dxa"/>
            <w:tcBorders>
              <w:top w:val="nil"/>
              <w:bottom w:val="nil"/>
            </w:tcBorders>
          </w:tcPr>
          <w:p w:rsidR="006B28B4" w:rsidRDefault="006B28B4">
            <w:pPr>
              <w:pStyle w:val="TableParagraph"/>
            </w:pPr>
          </w:p>
        </w:tc>
      </w:tr>
      <w:tr w:rsidR="006B28B4">
        <w:trPr>
          <w:trHeight w:val="310"/>
        </w:trPr>
        <w:tc>
          <w:tcPr>
            <w:tcW w:w="2100" w:type="dxa"/>
            <w:vMerge/>
            <w:tcBorders>
              <w:top w:val="nil"/>
            </w:tcBorders>
          </w:tcPr>
          <w:p w:rsidR="006B28B4" w:rsidRDefault="006B28B4">
            <w:pPr>
              <w:rPr>
                <w:sz w:val="2"/>
                <w:szCs w:val="2"/>
              </w:rPr>
            </w:pPr>
          </w:p>
        </w:tc>
        <w:tc>
          <w:tcPr>
            <w:tcW w:w="2142" w:type="dxa"/>
            <w:tcBorders>
              <w:top w:val="nil"/>
              <w:right w:val="nil"/>
            </w:tcBorders>
          </w:tcPr>
          <w:p w:rsidR="006B28B4" w:rsidRDefault="006B28B4">
            <w:pPr>
              <w:pStyle w:val="TableParagraph"/>
            </w:pPr>
          </w:p>
        </w:tc>
        <w:tc>
          <w:tcPr>
            <w:tcW w:w="610" w:type="dxa"/>
            <w:tcBorders>
              <w:top w:val="nil"/>
              <w:left w:val="nil"/>
            </w:tcBorders>
          </w:tcPr>
          <w:p w:rsidR="006B28B4" w:rsidRDefault="006B28B4">
            <w:pPr>
              <w:pStyle w:val="TableParagraph"/>
            </w:pPr>
          </w:p>
        </w:tc>
        <w:tc>
          <w:tcPr>
            <w:tcW w:w="1350" w:type="dxa"/>
            <w:vMerge/>
            <w:tcBorders>
              <w:top w:val="nil"/>
            </w:tcBorders>
          </w:tcPr>
          <w:p w:rsidR="006B28B4" w:rsidRDefault="006B28B4">
            <w:pPr>
              <w:rPr>
                <w:sz w:val="2"/>
                <w:szCs w:val="2"/>
              </w:rPr>
            </w:pPr>
          </w:p>
        </w:tc>
        <w:tc>
          <w:tcPr>
            <w:tcW w:w="3801" w:type="dxa"/>
            <w:tcBorders>
              <w:top w:val="nil"/>
            </w:tcBorders>
          </w:tcPr>
          <w:p w:rsidR="006B28B4" w:rsidRDefault="00DA7639">
            <w:pPr>
              <w:pStyle w:val="TableParagraph"/>
              <w:spacing w:line="290" w:lineRule="exact"/>
              <w:ind w:left="110"/>
              <w:rPr>
                <w:sz w:val="28"/>
              </w:rPr>
            </w:pPr>
            <w:r>
              <w:rPr>
                <w:sz w:val="28"/>
              </w:rPr>
              <w:t>к</w:t>
            </w:r>
            <w:r>
              <w:rPr>
                <w:spacing w:val="-1"/>
                <w:sz w:val="28"/>
              </w:rPr>
              <w:t xml:space="preserve"> </w:t>
            </w:r>
            <w:r>
              <w:rPr>
                <w:sz w:val="28"/>
              </w:rPr>
              <w:t>стажу работы</w:t>
            </w:r>
          </w:p>
        </w:tc>
        <w:tc>
          <w:tcPr>
            <w:tcW w:w="5071" w:type="dxa"/>
            <w:tcBorders>
              <w:top w:val="nil"/>
            </w:tcBorders>
          </w:tcPr>
          <w:p w:rsidR="006B28B4" w:rsidRDefault="006B28B4">
            <w:pPr>
              <w:pStyle w:val="TableParagraph"/>
            </w:pPr>
          </w:p>
        </w:tc>
      </w:tr>
      <w:tr w:rsidR="006B28B4">
        <w:trPr>
          <w:trHeight w:val="327"/>
        </w:trPr>
        <w:tc>
          <w:tcPr>
            <w:tcW w:w="2100" w:type="dxa"/>
            <w:tcBorders>
              <w:bottom w:val="nil"/>
            </w:tcBorders>
          </w:tcPr>
          <w:p w:rsidR="006B28B4" w:rsidRDefault="00DA7639">
            <w:pPr>
              <w:pStyle w:val="TableParagraph"/>
              <w:spacing w:line="307" w:lineRule="exact"/>
              <w:ind w:left="107"/>
              <w:rPr>
                <w:sz w:val="28"/>
              </w:rPr>
            </w:pPr>
            <w:r>
              <w:rPr>
                <w:sz w:val="28"/>
              </w:rPr>
              <w:t>преподаватель-</w:t>
            </w:r>
          </w:p>
        </w:tc>
        <w:tc>
          <w:tcPr>
            <w:tcW w:w="2752" w:type="dxa"/>
            <w:gridSpan w:val="2"/>
            <w:tcBorders>
              <w:bottom w:val="nil"/>
            </w:tcBorders>
          </w:tcPr>
          <w:p w:rsidR="006B28B4" w:rsidRDefault="00DA7639">
            <w:pPr>
              <w:pStyle w:val="TableParagraph"/>
              <w:spacing w:line="307" w:lineRule="exact"/>
              <w:ind w:left="108"/>
              <w:rPr>
                <w:sz w:val="28"/>
              </w:rPr>
            </w:pPr>
            <w:r>
              <w:rPr>
                <w:sz w:val="28"/>
              </w:rPr>
              <w:t>осуществляет</w:t>
            </w:r>
          </w:p>
        </w:tc>
        <w:tc>
          <w:tcPr>
            <w:tcW w:w="1350" w:type="dxa"/>
            <w:tcBorders>
              <w:bottom w:val="nil"/>
            </w:tcBorders>
          </w:tcPr>
          <w:p w:rsidR="006B28B4" w:rsidRDefault="00DA7639">
            <w:pPr>
              <w:pStyle w:val="TableParagraph"/>
              <w:spacing w:line="307" w:lineRule="exact"/>
              <w:ind w:left="817"/>
              <w:rPr>
                <w:sz w:val="28"/>
              </w:rPr>
            </w:pPr>
            <w:r>
              <w:rPr>
                <w:sz w:val="28"/>
              </w:rPr>
              <w:t>0/1</w:t>
            </w:r>
          </w:p>
        </w:tc>
        <w:tc>
          <w:tcPr>
            <w:tcW w:w="3801" w:type="dxa"/>
            <w:tcBorders>
              <w:bottom w:val="nil"/>
            </w:tcBorders>
          </w:tcPr>
          <w:p w:rsidR="006B28B4" w:rsidRDefault="00DA7639">
            <w:pPr>
              <w:pStyle w:val="TableParagraph"/>
              <w:tabs>
                <w:tab w:val="left" w:pos="1466"/>
              </w:tabs>
              <w:spacing w:line="307" w:lineRule="exact"/>
              <w:ind w:left="110"/>
              <w:rPr>
                <w:sz w:val="28"/>
              </w:rPr>
            </w:pPr>
            <w:r>
              <w:rPr>
                <w:sz w:val="28"/>
              </w:rPr>
              <w:t>Высшее</w:t>
            </w:r>
            <w:r>
              <w:rPr>
                <w:sz w:val="28"/>
              </w:rPr>
              <w:tab/>
              <w:t>профессиональное</w:t>
            </w:r>
          </w:p>
        </w:tc>
        <w:tc>
          <w:tcPr>
            <w:tcW w:w="5071" w:type="dxa"/>
            <w:tcBorders>
              <w:bottom w:val="nil"/>
            </w:tcBorders>
          </w:tcPr>
          <w:p w:rsidR="006B28B4" w:rsidRDefault="00DA7639">
            <w:pPr>
              <w:pStyle w:val="TableParagraph"/>
              <w:spacing w:line="307" w:lineRule="exact"/>
              <w:ind w:left="111"/>
              <w:rPr>
                <w:sz w:val="28"/>
              </w:rPr>
            </w:pPr>
            <w:r>
              <w:rPr>
                <w:sz w:val="28"/>
              </w:rPr>
              <w:t>Высшее</w:t>
            </w:r>
            <w:r>
              <w:rPr>
                <w:spacing w:val="17"/>
                <w:sz w:val="28"/>
              </w:rPr>
              <w:t xml:space="preserve"> </w:t>
            </w:r>
            <w:r>
              <w:rPr>
                <w:sz w:val="28"/>
              </w:rPr>
              <w:t>профессиональное</w:t>
            </w:r>
            <w:r>
              <w:rPr>
                <w:spacing w:val="17"/>
                <w:sz w:val="28"/>
              </w:rPr>
              <w:t xml:space="preserve"> </w:t>
            </w:r>
            <w:r>
              <w:rPr>
                <w:sz w:val="28"/>
              </w:rPr>
              <w:t>образование</w:t>
            </w:r>
          </w:p>
        </w:tc>
      </w:tr>
      <w:tr w:rsidR="006B28B4">
        <w:trPr>
          <w:trHeight w:val="321"/>
        </w:trPr>
        <w:tc>
          <w:tcPr>
            <w:tcW w:w="2100" w:type="dxa"/>
            <w:tcBorders>
              <w:top w:val="nil"/>
              <w:bottom w:val="nil"/>
            </w:tcBorders>
          </w:tcPr>
          <w:p w:rsidR="006B28B4" w:rsidRDefault="00DA7639">
            <w:pPr>
              <w:pStyle w:val="TableParagraph"/>
              <w:spacing w:line="302" w:lineRule="exact"/>
              <w:ind w:left="107"/>
              <w:rPr>
                <w:sz w:val="28"/>
              </w:rPr>
            </w:pPr>
            <w:r>
              <w:rPr>
                <w:sz w:val="28"/>
              </w:rPr>
              <w:t>организатор</w:t>
            </w:r>
          </w:p>
        </w:tc>
        <w:tc>
          <w:tcPr>
            <w:tcW w:w="2752" w:type="dxa"/>
            <w:gridSpan w:val="2"/>
            <w:tcBorders>
              <w:top w:val="nil"/>
              <w:bottom w:val="nil"/>
            </w:tcBorders>
          </w:tcPr>
          <w:p w:rsidR="006B28B4" w:rsidRDefault="00DA7639">
            <w:pPr>
              <w:pStyle w:val="TableParagraph"/>
              <w:tabs>
                <w:tab w:val="left" w:pos="2492"/>
              </w:tabs>
              <w:spacing w:line="302" w:lineRule="exact"/>
              <w:ind w:left="108"/>
              <w:rPr>
                <w:sz w:val="28"/>
              </w:rPr>
            </w:pPr>
            <w:r>
              <w:rPr>
                <w:sz w:val="28"/>
              </w:rPr>
              <w:t>обучение</w:t>
            </w:r>
            <w:r>
              <w:rPr>
                <w:sz w:val="28"/>
              </w:rPr>
              <w:tab/>
              <w:t>и</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tabs>
                <w:tab w:val="left" w:pos="3543"/>
              </w:tabs>
              <w:spacing w:line="302" w:lineRule="exact"/>
              <w:ind w:left="110"/>
              <w:rPr>
                <w:sz w:val="28"/>
              </w:rPr>
            </w:pPr>
            <w:r>
              <w:rPr>
                <w:sz w:val="28"/>
              </w:rPr>
              <w:t>образование</w:t>
            </w:r>
            <w:r>
              <w:rPr>
                <w:sz w:val="28"/>
              </w:rPr>
              <w:tab/>
              <w:t>и</w:t>
            </w:r>
          </w:p>
        </w:tc>
        <w:tc>
          <w:tcPr>
            <w:tcW w:w="5071" w:type="dxa"/>
            <w:tcBorders>
              <w:top w:val="nil"/>
              <w:bottom w:val="nil"/>
            </w:tcBorders>
          </w:tcPr>
          <w:p w:rsidR="006B28B4" w:rsidRDefault="00DA7639">
            <w:pPr>
              <w:pStyle w:val="TableParagraph"/>
              <w:tabs>
                <w:tab w:val="left" w:pos="547"/>
                <w:tab w:val="left" w:pos="3050"/>
                <w:tab w:val="left" w:pos="4676"/>
              </w:tabs>
              <w:spacing w:line="302" w:lineRule="exact"/>
              <w:ind w:left="111"/>
              <w:rPr>
                <w:sz w:val="28"/>
              </w:rPr>
            </w:pPr>
            <w:r>
              <w:rPr>
                <w:sz w:val="28"/>
              </w:rPr>
              <w:t>и</w:t>
            </w:r>
            <w:r>
              <w:rPr>
                <w:sz w:val="28"/>
              </w:rPr>
              <w:tab/>
              <w:t>профессиональная</w:t>
            </w:r>
            <w:r>
              <w:rPr>
                <w:sz w:val="28"/>
              </w:rPr>
              <w:tab/>
              <w:t>подготовка</w:t>
            </w:r>
            <w:r>
              <w:rPr>
                <w:sz w:val="28"/>
              </w:rPr>
              <w:tab/>
              <w:t>по</w:t>
            </w:r>
          </w:p>
        </w:tc>
      </w:tr>
      <w:tr w:rsidR="006B28B4">
        <w:trPr>
          <w:trHeight w:val="323"/>
        </w:trPr>
        <w:tc>
          <w:tcPr>
            <w:tcW w:w="2100" w:type="dxa"/>
            <w:tcBorders>
              <w:top w:val="nil"/>
              <w:bottom w:val="nil"/>
            </w:tcBorders>
          </w:tcPr>
          <w:p w:rsidR="006B28B4" w:rsidRDefault="00DA7639">
            <w:pPr>
              <w:pStyle w:val="TableParagraph"/>
              <w:spacing w:line="303" w:lineRule="exact"/>
              <w:ind w:left="107"/>
              <w:rPr>
                <w:sz w:val="28"/>
              </w:rPr>
            </w:pPr>
            <w:r>
              <w:rPr>
                <w:sz w:val="28"/>
              </w:rPr>
              <w:t>основ</w:t>
            </w:r>
          </w:p>
        </w:tc>
        <w:tc>
          <w:tcPr>
            <w:tcW w:w="2752" w:type="dxa"/>
            <w:gridSpan w:val="2"/>
            <w:tcBorders>
              <w:top w:val="nil"/>
              <w:bottom w:val="nil"/>
            </w:tcBorders>
          </w:tcPr>
          <w:p w:rsidR="006B28B4" w:rsidRDefault="00DA7639">
            <w:pPr>
              <w:pStyle w:val="TableParagraph"/>
              <w:spacing w:line="303" w:lineRule="exact"/>
              <w:ind w:left="108"/>
              <w:rPr>
                <w:sz w:val="28"/>
              </w:rPr>
            </w:pPr>
            <w:r>
              <w:rPr>
                <w:sz w:val="28"/>
              </w:rPr>
              <w:t>воспитание</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spacing w:line="303" w:lineRule="exact"/>
              <w:ind w:left="110"/>
              <w:rPr>
                <w:sz w:val="28"/>
              </w:rPr>
            </w:pPr>
            <w:r>
              <w:rPr>
                <w:sz w:val="28"/>
              </w:rPr>
              <w:t>профессиональная</w:t>
            </w:r>
          </w:p>
        </w:tc>
        <w:tc>
          <w:tcPr>
            <w:tcW w:w="5071" w:type="dxa"/>
            <w:tcBorders>
              <w:top w:val="nil"/>
              <w:bottom w:val="nil"/>
            </w:tcBorders>
          </w:tcPr>
          <w:p w:rsidR="006B28B4" w:rsidRDefault="00DA7639">
            <w:pPr>
              <w:pStyle w:val="TableParagraph"/>
              <w:spacing w:line="303" w:lineRule="exact"/>
              <w:ind w:left="111"/>
              <w:rPr>
                <w:sz w:val="28"/>
              </w:rPr>
            </w:pPr>
            <w:r>
              <w:rPr>
                <w:sz w:val="28"/>
              </w:rPr>
              <w:t>направлению</w:t>
            </w:r>
            <w:r>
              <w:rPr>
                <w:spacing w:val="29"/>
                <w:sz w:val="28"/>
              </w:rPr>
              <w:t xml:space="preserve"> </w:t>
            </w:r>
            <w:r>
              <w:rPr>
                <w:sz w:val="28"/>
              </w:rPr>
              <w:t>подготовки</w:t>
            </w:r>
            <w:r>
              <w:rPr>
                <w:spacing w:val="32"/>
                <w:sz w:val="28"/>
              </w:rPr>
              <w:t xml:space="preserve"> </w:t>
            </w:r>
            <w:r>
              <w:rPr>
                <w:sz w:val="28"/>
              </w:rPr>
              <w:t>«Образование</w:t>
            </w:r>
          </w:p>
        </w:tc>
      </w:tr>
      <w:tr w:rsidR="006B28B4">
        <w:trPr>
          <w:trHeight w:val="322"/>
        </w:trPr>
        <w:tc>
          <w:tcPr>
            <w:tcW w:w="2100" w:type="dxa"/>
            <w:tcBorders>
              <w:top w:val="nil"/>
              <w:bottom w:val="nil"/>
            </w:tcBorders>
          </w:tcPr>
          <w:p w:rsidR="006B28B4" w:rsidRDefault="00DA7639">
            <w:pPr>
              <w:pStyle w:val="TableParagraph"/>
              <w:spacing w:line="303" w:lineRule="exact"/>
              <w:ind w:left="107"/>
              <w:rPr>
                <w:sz w:val="28"/>
              </w:rPr>
            </w:pPr>
            <w:r>
              <w:rPr>
                <w:sz w:val="28"/>
              </w:rPr>
              <w:t>безопасности</w:t>
            </w:r>
          </w:p>
        </w:tc>
        <w:tc>
          <w:tcPr>
            <w:tcW w:w="2752" w:type="dxa"/>
            <w:gridSpan w:val="2"/>
            <w:tcBorders>
              <w:top w:val="nil"/>
              <w:bottom w:val="nil"/>
            </w:tcBorders>
          </w:tcPr>
          <w:p w:rsidR="006B28B4" w:rsidRDefault="00DA7639">
            <w:pPr>
              <w:pStyle w:val="TableParagraph"/>
              <w:tabs>
                <w:tab w:val="left" w:pos="2518"/>
              </w:tabs>
              <w:spacing w:line="303" w:lineRule="exact"/>
              <w:ind w:left="108"/>
              <w:rPr>
                <w:sz w:val="28"/>
              </w:rPr>
            </w:pPr>
            <w:r>
              <w:rPr>
                <w:sz w:val="28"/>
              </w:rPr>
              <w:t>обучающихся</w:t>
            </w:r>
            <w:r>
              <w:rPr>
                <w:sz w:val="28"/>
              </w:rPr>
              <w:tab/>
              <w:t>с</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spacing w:line="303" w:lineRule="exact"/>
              <w:ind w:left="110"/>
              <w:rPr>
                <w:sz w:val="28"/>
              </w:rPr>
            </w:pPr>
            <w:r>
              <w:rPr>
                <w:sz w:val="28"/>
              </w:rPr>
              <w:t>подготовка</w:t>
            </w:r>
            <w:r>
              <w:rPr>
                <w:spacing w:val="38"/>
                <w:sz w:val="28"/>
              </w:rPr>
              <w:t xml:space="preserve"> </w:t>
            </w:r>
            <w:r>
              <w:rPr>
                <w:sz w:val="28"/>
              </w:rPr>
              <w:t>по</w:t>
            </w:r>
            <w:r>
              <w:rPr>
                <w:spacing w:val="105"/>
                <w:sz w:val="28"/>
              </w:rPr>
              <w:t xml:space="preserve"> </w:t>
            </w:r>
            <w:r>
              <w:rPr>
                <w:sz w:val="28"/>
              </w:rPr>
              <w:t>направлению</w:t>
            </w:r>
          </w:p>
        </w:tc>
        <w:tc>
          <w:tcPr>
            <w:tcW w:w="5071" w:type="dxa"/>
            <w:tcBorders>
              <w:top w:val="nil"/>
              <w:bottom w:val="nil"/>
            </w:tcBorders>
          </w:tcPr>
          <w:p w:rsidR="006B28B4" w:rsidRDefault="00DA7639">
            <w:pPr>
              <w:pStyle w:val="TableParagraph"/>
              <w:spacing w:line="303" w:lineRule="exact"/>
              <w:ind w:left="111"/>
              <w:rPr>
                <w:sz w:val="28"/>
              </w:rPr>
            </w:pPr>
            <w:r>
              <w:rPr>
                <w:sz w:val="28"/>
              </w:rPr>
              <w:t>и</w:t>
            </w:r>
            <w:r>
              <w:rPr>
                <w:spacing w:val="8"/>
                <w:sz w:val="28"/>
              </w:rPr>
              <w:t xml:space="preserve"> </w:t>
            </w:r>
            <w:r>
              <w:rPr>
                <w:sz w:val="28"/>
              </w:rPr>
              <w:t>педагогика»</w:t>
            </w:r>
            <w:r>
              <w:rPr>
                <w:spacing w:val="10"/>
                <w:sz w:val="28"/>
              </w:rPr>
              <w:t xml:space="preserve"> </w:t>
            </w:r>
            <w:r>
              <w:rPr>
                <w:sz w:val="28"/>
              </w:rPr>
              <w:t>или</w:t>
            </w:r>
            <w:r>
              <w:rPr>
                <w:spacing w:val="7"/>
                <w:sz w:val="28"/>
              </w:rPr>
              <w:t xml:space="preserve"> </w:t>
            </w:r>
            <w:r>
              <w:rPr>
                <w:sz w:val="28"/>
              </w:rPr>
              <w:t>ГО</w:t>
            </w:r>
            <w:r>
              <w:rPr>
                <w:spacing w:val="8"/>
                <w:sz w:val="28"/>
              </w:rPr>
              <w:t xml:space="preserve"> </w:t>
            </w:r>
            <w:r>
              <w:rPr>
                <w:sz w:val="28"/>
              </w:rPr>
              <w:t>без</w:t>
            </w:r>
            <w:r>
              <w:rPr>
                <w:spacing w:val="8"/>
                <w:sz w:val="28"/>
              </w:rPr>
              <w:t xml:space="preserve"> </w:t>
            </w:r>
            <w:r>
              <w:rPr>
                <w:sz w:val="28"/>
              </w:rPr>
              <w:t>предъявления</w:t>
            </w:r>
          </w:p>
        </w:tc>
      </w:tr>
      <w:tr w:rsidR="006B28B4">
        <w:trPr>
          <w:trHeight w:val="321"/>
        </w:trPr>
        <w:tc>
          <w:tcPr>
            <w:tcW w:w="2100" w:type="dxa"/>
            <w:tcBorders>
              <w:top w:val="nil"/>
              <w:bottom w:val="nil"/>
            </w:tcBorders>
          </w:tcPr>
          <w:p w:rsidR="006B28B4" w:rsidRDefault="00DA7639">
            <w:pPr>
              <w:pStyle w:val="TableParagraph"/>
              <w:spacing w:line="302" w:lineRule="exact"/>
              <w:ind w:left="107"/>
              <w:rPr>
                <w:sz w:val="28"/>
              </w:rPr>
            </w:pPr>
            <w:r>
              <w:rPr>
                <w:sz w:val="28"/>
              </w:rPr>
              <w:t>жизнедеятельн</w:t>
            </w:r>
          </w:p>
        </w:tc>
        <w:tc>
          <w:tcPr>
            <w:tcW w:w="2752" w:type="dxa"/>
            <w:gridSpan w:val="2"/>
            <w:tcBorders>
              <w:top w:val="nil"/>
              <w:bottom w:val="nil"/>
            </w:tcBorders>
          </w:tcPr>
          <w:p w:rsidR="006B28B4" w:rsidRDefault="00DA7639">
            <w:pPr>
              <w:pStyle w:val="TableParagraph"/>
              <w:tabs>
                <w:tab w:val="left" w:pos="1328"/>
              </w:tabs>
              <w:spacing w:line="302" w:lineRule="exact"/>
              <w:ind w:left="108"/>
              <w:rPr>
                <w:sz w:val="28"/>
              </w:rPr>
            </w:pPr>
            <w:r>
              <w:rPr>
                <w:sz w:val="28"/>
              </w:rPr>
              <w:t>учётом</w:t>
            </w:r>
            <w:r>
              <w:rPr>
                <w:sz w:val="28"/>
              </w:rPr>
              <w:tab/>
              <w:t>специфики</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spacing w:line="302" w:lineRule="exact"/>
              <w:ind w:left="110"/>
              <w:rPr>
                <w:sz w:val="28"/>
              </w:rPr>
            </w:pPr>
            <w:r>
              <w:rPr>
                <w:sz w:val="28"/>
              </w:rPr>
              <w:t>подготовки</w:t>
            </w:r>
            <w:r>
              <w:rPr>
                <w:spacing w:val="49"/>
                <w:sz w:val="28"/>
              </w:rPr>
              <w:t xml:space="preserve"> </w:t>
            </w:r>
            <w:r>
              <w:rPr>
                <w:sz w:val="28"/>
              </w:rPr>
              <w:t>«Образование</w:t>
            </w:r>
            <w:r>
              <w:rPr>
                <w:spacing w:val="116"/>
                <w:sz w:val="28"/>
              </w:rPr>
              <w:t xml:space="preserve"> </w:t>
            </w:r>
            <w:r>
              <w:rPr>
                <w:sz w:val="28"/>
              </w:rPr>
              <w:t>и</w:t>
            </w:r>
          </w:p>
        </w:tc>
        <w:tc>
          <w:tcPr>
            <w:tcW w:w="5071" w:type="dxa"/>
            <w:tcBorders>
              <w:top w:val="nil"/>
              <w:bottom w:val="nil"/>
            </w:tcBorders>
          </w:tcPr>
          <w:p w:rsidR="006B28B4" w:rsidRDefault="00DA7639">
            <w:pPr>
              <w:pStyle w:val="TableParagraph"/>
              <w:spacing w:line="302" w:lineRule="exact"/>
              <w:ind w:left="111"/>
              <w:rPr>
                <w:sz w:val="28"/>
              </w:rPr>
            </w:pPr>
            <w:r>
              <w:rPr>
                <w:sz w:val="28"/>
              </w:rPr>
              <w:t>требований</w:t>
            </w:r>
            <w:r>
              <w:rPr>
                <w:spacing w:val="-3"/>
                <w:sz w:val="28"/>
              </w:rPr>
              <w:t xml:space="preserve"> </w:t>
            </w:r>
            <w:r>
              <w:rPr>
                <w:sz w:val="28"/>
              </w:rPr>
              <w:t>к</w:t>
            </w:r>
            <w:r>
              <w:rPr>
                <w:spacing w:val="-3"/>
                <w:sz w:val="28"/>
              </w:rPr>
              <w:t xml:space="preserve"> </w:t>
            </w:r>
            <w:r>
              <w:rPr>
                <w:sz w:val="28"/>
              </w:rPr>
              <w:t>стажу</w:t>
            </w:r>
            <w:r>
              <w:rPr>
                <w:spacing w:val="-4"/>
                <w:sz w:val="28"/>
              </w:rPr>
              <w:t xml:space="preserve"> </w:t>
            </w:r>
            <w:r>
              <w:rPr>
                <w:sz w:val="28"/>
              </w:rPr>
              <w:t>работы</w:t>
            </w:r>
          </w:p>
        </w:tc>
      </w:tr>
      <w:tr w:rsidR="006B28B4">
        <w:trPr>
          <w:trHeight w:val="321"/>
        </w:trPr>
        <w:tc>
          <w:tcPr>
            <w:tcW w:w="2100" w:type="dxa"/>
            <w:tcBorders>
              <w:top w:val="nil"/>
              <w:bottom w:val="nil"/>
            </w:tcBorders>
          </w:tcPr>
          <w:p w:rsidR="006B28B4" w:rsidRDefault="00DA7639">
            <w:pPr>
              <w:pStyle w:val="TableParagraph"/>
              <w:spacing w:line="302" w:lineRule="exact"/>
              <w:ind w:left="107"/>
              <w:rPr>
                <w:sz w:val="28"/>
              </w:rPr>
            </w:pPr>
            <w:r>
              <w:rPr>
                <w:sz w:val="28"/>
              </w:rPr>
              <w:t>ости</w:t>
            </w:r>
          </w:p>
        </w:tc>
        <w:tc>
          <w:tcPr>
            <w:tcW w:w="2752" w:type="dxa"/>
            <w:gridSpan w:val="2"/>
            <w:tcBorders>
              <w:top w:val="nil"/>
              <w:bottom w:val="nil"/>
            </w:tcBorders>
          </w:tcPr>
          <w:p w:rsidR="006B28B4" w:rsidRDefault="00DA7639">
            <w:pPr>
              <w:pStyle w:val="TableParagraph"/>
              <w:tabs>
                <w:tab w:val="left" w:pos="1960"/>
              </w:tabs>
              <w:spacing w:line="302" w:lineRule="exact"/>
              <w:ind w:left="108"/>
              <w:rPr>
                <w:sz w:val="28"/>
              </w:rPr>
            </w:pPr>
            <w:r>
              <w:rPr>
                <w:sz w:val="28"/>
              </w:rPr>
              <w:t>курса</w:t>
            </w:r>
            <w:r>
              <w:rPr>
                <w:sz w:val="28"/>
              </w:rPr>
              <w:tab/>
              <w:t>ОБЖ.</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tabs>
                <w:tab w:val="left" w:pos="1885"/>
                <w:tab w:val="left" w:pos="2638"/>
                <w:tab w:val="left" w:pos="3317"/>
              </w:tabs>
              <w:spacing w:line="302" w:lineRule="exact"/>
              <w:ind w:left="110"/>
              <w:rPr>
                <w:sz w:val="28"/>
              </w:rPr>
            </w:pPr>
            <w:r>
              <w:rPr>
                <w:sz w:val="28"/>
              </w:rPr>
              <w:t>педагогика»</w:t>
            </w:r>
            <w:r>
              <w:rPr>
                <w:sz w:val="28"/>
              </w:rPr>
              <w:tab/>
              <w:t>или</w:t>
            </w:r>
            <w:r>
              <w:rPr>
                <w:sz w:val="28"/>
              </w:rPr>
              <w:tab/>
              <w:t>ГО</w:t>
            </w:r>
            <w:r>
              <w:rPr>
                <w:sz w:val="28"/>
              </w:rPr>
              <w:tab/>
              <w:t>без</w:t>
            </w:r>
          </w:p>
        </w:tc>
        <w:tc>
          <w:tcPr>
            <w:tcW w:w="5071"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752" w:type="dxa"/>
            <w:gridSpan w:val="2"/>
            <w:tcBorders>
              <w:top w:val="nil"/>
              <w:bottom w:val="nil"/>
            </w:tcBorders>
          </w:tcPr>
          <w:p w:rsidR="006B28B4" w:rsidRDefault="00DA7639">
            <w:pPr>
              <w:pStyle w:val="TableParagraph"/>
              <w:spacing w:line="302" w:lineRule="exact"/>
              <w:ind w:left="108"/>
              <w:rPr>
                <w:sz w:val="28"/>
              </w:rPr>
            </w:pPr>
            <w:r>
              <w:rPr>
                <w:sz w:val="28"/>
              </w:rPr>
              <w:t>Организует,</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tabs>
                <w:tab w:val="left" w:pos="1975"/>
                <w:tab w:val="left" w:pos="3557"/>
              </w:tabs>
              <w:spacing w:line="302" w:lineRule="exact"/>
              <w:ind w:left="110"/>
              <w:rPr>
                <w:sz w:val="28"/>
              </w:rPr>
            </w:pPr>
            <w:r>
              <w:rPr>
                <w:sz w:val="28"/>
              </w:rPr>
              <w:t>предъявления</w:t>
            </w:r>
            <w:r>
              <w:rPr>
                <w:sz w:val="28"/>
              </w:rPr>
              <w:tab/>
              <w:t>требований</w:t>
            </w:r>
            <w:r>
              <w:rPr>
                <w:sz w:val="28"/>
              </w:rPr>
              <w:tab/>
              <w:t>к</w:t>
            </w:r>
          </w:p>
        </w:tc>
        <w:tc>
          <w:tcPr>
            <w:tcW w:w="5071"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752" w:type="dxa"/>
            <w:gridSpan w:val="2"/>
            <w:tcBorders>
              <w:top w:val="nil"/>
              <w:bottom w:val="nil"/>
            </w:tcBorders>
          </w:tcPr>
          <w:p w:rsidR="006B28B4" w:rsidRDefault="00DA7639">
            <w:pPr>
              <w:pStyle w:val="TableParagraph"/>
              <w:tabs>
                <w:tab w:val="left" w:pos="2492"/>
              </w:tabs>
              <w:spacing w:line="302" w:lineRule="exact"/>
              <w:ind w:left="108"/>
              <w:rPr>
                <w:sz w:val="28"/>
              </w:rPr>
            </w:pPr>
            <w:r>
              <w:rPr>
                <w:sz w:val="28"/>
              </w:rPr>
              <w:t>планирует</w:t>
            </w:r>
            <w:r>
              <w:rPr>
                <w:sz w:val="28"/>
              </w:rPr>
              <w:tab/>
              <w:t>и</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spacing w:line="302" w:lineRule="exact"/>
              <w:ind w:left="110"/>
              <w:rPr>
                <w:sz w:val="28"/>
              </w:rPr>
            </w:pPr>
            <w:r>
              <w:rPr>
                <w:sz w:val="28"/>
              </w:rPr>
              <w:t>стажу</w:t>
            </w:r>
            <w:r>
              <w:rPr>
                <w:spacing w:val="7"/>
                <w:sz w:val="28"/>
              </w:rPr>
              <w:t xml:space="preserve"> </w:t>
            </w:r>
            <w:r>
              <w:rPr>
                <w:sz w:val="28"/>
              </w:rPr>
              <w:t>работы,</w:t>
            </w:r>
            <w:r>
              <w:rPr>
                <w:spacing w:val="76"/>
                <w:sz w:val="28"/>
              </w:rPr>
              <w:t xml:space="preserve"> </w:t>
            </w:r>
            <w:r>
              <w:rPr>
                <w:sz w:val="28"/>
              </w:rPr>
              <w:t>либо</w:t>
            </w:r>
            <w:r>
              <w:rPr>
                <w:spacing w:val="78"/>
                <w:sz w:val="28"/>
              </w:rPr>
              <w:t xml:space="preserve"> </w:t>
            </w:r>
            <w:r>
              <w:rPr>
                <w:sz w:val="28"/>
              </w:rPr>
              <w:t>среднее</w:t>
            </w:r>
          </w:p>
        </w:tc>
        <w:tc>
          <w:tcPr>
            <w:tcW w:w="5071"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752" w:type="dxa"/>
            <w:gridSpan w:val="2"/>
            <w:tcBorders>
              <w:top w:val="nil"/>
              <w:bottom w:val="nil"/>
            </w:tcBorders>
          </w:tcPr>
          <w:p w:rsidR="006B28B4" w:rsidRDefault="00DA7639">
            <w:pPr>
              <w:pStyle w:val="TableParagraph"/>
              <w:spacing w:line="302" w:lineRule="exact"/>
              <w:ind w:left="108"/>
              <w:rPr>
                <w:sz w:val="28"/>
              </w:rPr>
            </w:pPr>
            <w:r>
              <w:rPr>
                <w:sz w:val="28"/>
              </w:rPr>
              <w:t>проводит</w:t>
            </w:r>
            <w:r>
              <w:rPr>
                <w:spacing w:val="29"/>
                <w:sz w:val="28"/>
              </w:rPr>
              <w:t xml:space="preserve"> </w:t>
            </w:r>
            <w:r>
              <w:rPr>
                <w:sz w:val="28"/>
              </w:rPr>
              <w:t>учебные,</w:t>
            </w:r>
            <w:r>
              <w:rPr>
                <w:spacing w:val="30"/>
                <w:sz w:val="28"/>
              </w:rPr>
              <w:t xml:space="preserve"> </w:t>
            </w:r>
            <w:r>
              <w:rPr>
                <w:sz w:val="28"/>
              </w:rPr>
              <w:t>в</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spacing w:line="302" w:lineRule="exact"/>
              <w:ind w:left="110"/>
              <w:rPr>
                <w:sz w:val="28"/>
              </w:rPr>
            </w:pPr>
            <w:r>
              <w:rPr>
                <w:sz w:val="28"/>
              </w:rPr>
              <w:t>профессиональное</w:t>
            </w:r>
          </w:p>
        </w:tc>
        <w:tc>
          <w:tcPr>
            <w:tcW w:w="5071" w:type="dxa"/>
            <w:tcBorders>
              <w:top w:val="nil"/>
              <w:bottom w:val="nil"/>
            </w:tcBorders>
          </w:tcPr>
          <w:p w:rsidR="006B28B4" w:rsidRDefault="006B28B4">
            <w:pPr>
              <w:pStyle w:val="TableParagraph"/>
              <w:rPr>
                <w:sz w:val="24"/>
              </w:rPr>
            </w:pPr>
          </w:p>
        </w:tc>
      </w:tr>
      <w:tr w:rsidR="006B28B4">
        <w:trPr>
          <w:trHeight w:val="323"/>
        </w:trPr>
        <w:tc>
          <w:tcPr>
            <w:tcW w:w="2100" w:type="dxa"/>
            <w:tcBorders>
              <w:top w:val="nil"/>
              <w:bottom w:val="nil"/>
            </w:tcBorders>
          </w:tcPr>
          <w:p w:rsidR="006B28B4" w:rsidRDefault="006B28B4">
            <w:pPr>
              <w:pStyle w:val="TableParagraph"/>
              <w:rPr>
                <w:sz w:val="24"/>
              </w:rPr>
            </w:pPr>
          </w:p>
        </w:tc>
        <w:tc>
          <w:tcPr>
            <w:tcW w:w="2752" w:type="dxa"/>
            <w:gridSpan w:val="2"/>
            <w:tcBorders>
              <w:top w:val="nil"/>
              <w:bottom w:val="nil"/>
            </w:tcBorders>
          </w:tcPr>
          <w:p w:rsidR="006B28B4" w:rsidRDefault="00DA7639">
            <w:pPr>
              <w:pStyle w:val="TableParagraph"/>
              <w:tabs>
                <w:tab w:val="left" w:pos="1967"/>
              </w:tabs>
              <w:spacing w:line="303" w:lineRule="exact"/>
              <w:ind w:left="108"/>
              <w:rPr>
                <w:sz w:val="28"/>
              </w:rPr>
            </w:pPr>
            <w:r>
              <w:rPr>
                <w:sz w:val="28"/>
              </w:rPr>
              <w:t>том</w:t>
            </w:r>
            <w:r>
              <w:rPr>
                <w:sz w:val="28"/>
              </w:rPr>
              <w:tab/>
              <w:t>числе</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spacing w:line="303" w:lineRule="exact"/>
              <w:ind w:left="110"/>
              <w:rPr>
                <w:sz w:val="28"/>
              </w:rPr>
            </w:pPr>
            <w:r>
              <w:rPr>
                <w:sz w:val="28"/>
              </w:rPr>
              <w:t>образование</w:t>
            </w:r>
            <w:r>
              <w:rPr>
                <w:spacing w:val="37"/>
                <w:sz w:val="28"/>
              </w:rPr>
              <w:t xml:space="preserve"> </w:t>
            </w:r>
            <w:r>
              <w:rPr>
                <w:sz w:val="28"/>
              </w:rPr>
              <w:t>по</w:t>
            </w:r>
            <w:r>
              <w:rPr>
                <w:spacing w:val="37"/>
                <w:sz w:val="28"/>
              </w:rPr>
              <w:t xml:space="preserve"> </w:t>
            </w:r>
            <w:r>
              <w:rPr>
                <w:sz w:val="28"/>
              </w:rPr>
              <w:t>направлению</w:t>
            </w:r>
          </w:p>
        </w:tc>
        <w:tc>
          <w:tcPr>
            <w:tcW w:w="5071" w:type="dxa"/>
            <w:tcBorders>
              <w:top w:val="nil"/>
              <w:bottom w:val="nil"/>
            </w:tcBorders>
          </w:tcPr>
          <w:p w:rsidR="006B28B4" w:rsidRDefault="006B28B4">
            <w:pPr>
              <w:pStyle w:val="TableParagraph"/>
              <w:rPr>
                <w:sz w:val="24"/>
              </w:rPr>
            </w:pPr>
          </w:p>
        </w:tc>
      </w:tr>
      <w:tr w:rsidR="006B28B4">
        <w:trPr>
          <w:trHeight w:val="323"/>
        </w:trPr>
        <w:tc>
          <w:tcPr>
            <w:tcW w:w="2100" w:type="dxa"/>
            <w:tcBorders>
              <w:top w:val="nil"/>
              <w:bottom w:val="nil"/>
            </w:tcBorders>
          </w:tcPr>
          <w:p w:rsidR="006B28B4" w:rsidRDefault="006B28B4">
            <w:pPr>
              <w:pStyle w:val="TableParagraph"/>
              <w:rPr>
                <w:sz w:val="24"/>
              </w:rPr>
            </w:pPr>
          </w:p>
        </w:tc>
        <w:tc>
          <w:tcPr>
            <w:tcW w:w="2752" w:type="dxa"/>
            <w:gridSpan w:val="2"/>
            <w:tcBorders>
              <w:top w:val="nil"/>
              <w:bottom w:val="nil"/>
            </w:tcBorders>
          </w:tcPr>
          <w:p w:rsidR="006B28B4" w:rsidRDefault="00DA7639">
            <w:pPr>
              <w:pStyle w:val="TableParagraph"/>
              <w:tabs>
                <w:tab w:val="left" w:pos="2493"/>
              </w:tabs>
              <w:spacing w:line="303" w:lineRule="exact"/>
              <w:ind w:left="108"/>
              <w:rPr>
                <w:sz w:val="28"/>
              </w:rPr>
            </w:pPr>
            <w:r>
              <w:rPr>
                <w:sz w:val="28"/>
              </w:rPr>
              <w:t>факультативные</w:t>
            </w:r>
            <w:r>
              <w:rPr>
                <w:sz w:val="28"/>
              </w:rPr>
              <w:tab/>
              <w:t>и</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spacing w:line="303" w:lineRule="exact"/>
              <w:ind w:left="110"/>
              <w:rPr>
                <w:sz w:val="28"/>
              </w:rPr>
            </w:pPr>
            <w:r>
              <w:rPr>
                <w:sz w:val="28"/>
              </w:rPr>
              <w:t>подготовки</w:t>
            </w:r>
            <w:r>
              <w:rPr>
                <w:spacing w:val="49"/>
                <w:sz w:val="28"/>
              </w:rPr>
              <w:t xml:space="preserve"> </w:t>
            </w:r>
            <w:r>
              <w:rPr>
                <w:sz w:val="28"/>
              </w:rPr>
              <w:t>«Образование</w:t>
            </w:r>
            <w:r>
              <w:rPr>
                <w:spacing w:val="116"/>
                <w:sz w:val="28"/>
              </w:rPr>
              <w:t xml:space="preserve"> </w:t>
            </w:r>
            <w:r>
              <w:rPr>
                <w:sz w:val="28"/>
              </w:rPr>
              <w:t>и</w:t>
            </w:r>
          </w:p>
        </w:tc>
        <w:tc>
          <w:tcPr>
            <w:tcW w:w="5071"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752" w:type="dxa"/>
            <w:gridSpan w:val="2"/>
            <w:tcBorders>
              <w:top w:val="nil"/>
              <w:bottom w:val="nil"/>
            </w:tcBorders>
          </w:tcPr>
          <w:p w:rsidR="006B28B4" w:rsidRDefault="00DA7639">
            <w:pPr>
              <w:pStyle w:val="TableParagraph"/>
              <w:spacing w:line="302" w:lineRule="exact"/>
              <w:ind w:left="108"/>
              <w:rPr>
                <w:sz w:val="28"/>
              </w:rPr>
            </w:pPr>
            <w:r>
              <w:rPr>
                <w:sz w:val="28"/>
              </w:rPr>
              <w:t>внеурочные</w:t>
            </w:r>
            <w:r>
              <w:rPr>
                <w:spacing w:val="46"/>
                <w:sz w:val="28"/>
              </w:rPr>
              <w:t xml:space="preserve"> </w:t>
            </w:r>
            <w:r>
              <w:rPr>
                <w:sz w:val="28"/>
              </w:rPr>
              <w:t>занятия,</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spacing w:line="302" w:lineRule="exact"/>
              <w:ind w:left="110"/>
              <w:rPr>
                <w:sz w:val="28"/>
              </w:rPr>
            </w:pPr>
            <w:r>
              <w:rPr>
                <w:sz w:val="28"/>
              </w:rPr>
              <w:t>педагогика»</w:t>
            </w:r>
            <w:r>
              <w:rPr>
                <w:spacing w:val="9"/>
                <w:sz w:val="28"/>
              </w:rPr>
              <w:t xml:space="preserve"> </w:t>
            </w:r>
            <w:r>
              <w:rPr>
                <w:sz w:val="28"/>
              </w:rPr>
              <w:t>или</w:t>
            </w:r>
            <w:r>
              <w:rPr>
                <w:spacing w:val="80"/>
                <w:sz w:val="28"/>
              </w:rPr>
              <w:t xml:space="preserve"> </w:t>
            </w:r>
            <w:r>
              <w:rPr>
                <w:sz w:val="28"/>
              </w:rPr>
              <w:t>ГО</w:t>
            </w:r>
            <w:r>
              <w:rPr>
                <w:spacing w:val="80"/>
                <w:sz w:val="28"/>
              </w:rPr>
              <w:t xml:space="preserve"> </w:t>
            </w:r>
            <w:r>
              <w:rPr>
                <w:sz w:val="28"/>
              </w:rPr>
              <w:t>и</w:t>
            </w:r>
            <w:r>
              <w:rPr>
                <w:spacing w:val="80"/>
                <w:sz w:val="28"/>
              </w:rPr>
              <w:t xml:space="preserve"> </w:t>
            </w:r>
            <w:r>
              <w:rPr>
                <w:sz w:val="28"/>
              </w:rPr>
              <w:t>стаж</w:t>
            </w:r>
          </w:p>
        </w:tc>
        <w:tc>
          <w:tcPr>
            <w:tcW w:w="5071"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752" w:type="dxa"/>
            <w:gridSpan w:val="2"/>
            <w:tcBorders>
              <w:top w:val="nil"/>
              <w:bottom w:val="nil"/>
            </w:tcBorders>
          </w:tcPr>
          <w:p w:rsidR="006B28B4" w:rsidRDefault="00DA7639">
            <w:pPr>
              <w:pStyle w:val="TableParagraph"/>
              <w:spacing w:line="302" w:lineRule="exact"/>
              <w:ind w:left="108"/>
              <w:rPr>
                <w:sz w:val="28"/>
              </w:rPr>
            </w:pPr>
            <w:r>
              <w:rPr>
                <w:sz w:val="28"/>
              </w:rPr>
              <w:t>используя</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spacing w:line="302" w:lineRule="exact"/>
              <w:ind w:left="110"/>
              <w:rPr>
                <w:sz w:val="28"/>
              </w:rPr>
            </w:pPr>
            <w:r>
              <w:rPr>
                <w:sz w:val="28"/>
              </w:rPr>
              <w:t>работы</w:t>
            </w:r>
            <w:r>
              <w:rPr>
                <w:spacing w:val="55"/>
                <w:sz w:val="28"/>
              </w:rPr>
              <w:t xml:space="preserve"> </w:t>
            </w:r>
            <w:r>
              <w:rPr>
                <w:sz w:val="28"/>
              </w:rPr>
              <w:t>по</w:t>
            </w:r>
            <w:r>
              <w:rPr>
                <w:spacing w:val="55"/>
                <w:sz w:val="28"/>
              </w:rPr>
              <w:t xml:space="preserve"> </w:t>
            </w:r>
            <w:r>
              <w:rPr>
                <w:sz w:val="28"/>
              </w:rPr>
              <w:t>специальности</w:t>
            </w:r>
            <w:r>
              <w:rPr>
                <w:spacing w:val="55"/>
                <w:sz w:val="28"/>
              </w:rPr>
              <w:t xml:space="preserve"> </w:t>
            </w:r>
            <w:r>
              <w:rPr>
                <w:sz w:val="28"/>
              </w:rPr>
              <w:t>не</w:t>
            </w:r>
          </w:p>
        </w:tc>
        <w:tc>
          <w:tcPr>
            <w:tcW w:w="5071"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752" w:type="dxa"/>
            <w:gridSpan w:val="2"/>
            <w:tcBorders>
              <w:top w:val="nil"/>
              <w:bottom w:val="nil"/>
            </w:tcBorders>
          </w:tcPr>
          <w:p w:rsidR="006B28B4" w:rsidRDefault="00DA7639">
            <w:pPr>
              <w:pStyle w:val="TableParagraph"/>
              <w:spacing w:line="302" w:lineRule="exact"/>
              <w:ind w:left="108"/>
              <w:rPr>
                <w:sz w:val="28"/>
              </w:rPr>
            </w:pPr>
            <w:r>
              <w:rPr>
                <w:sz w:val="28"/>
              </w:rPr>
              <w:t>разнообразные</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tabs>
                <w:tab w:val="left" w:pos="1051"/>
                <w:tab w:val="left" w:pos="1956"/>
                <w:tab w:val="left" w:pos="2764"/>
              </w:tabs>
              <w:spacing w:line="302" w:lineRule="exact"/>
              <w:ind w:left="110"/>
              <w:rPr>
                <w:sz w:val="28"/>
              </w:rPr>
            </w:pPr>
            <w:r>
              <w:rPr>
                <w:sz w:val="28"/>
              </w:rPr>
              <w:t>менее</w:t>
            </w:r>
            <w:r>
              <w:rPr>
                <w:sz w:val="28"/>
              </w:rPr>
              <w:tab/>
              <w:t>3</w:t>
            </w:r>
            <w:r>
              <w:rPr>
                <w:spacing w:val="1"/>
                <w:sz w:val="28"/>
              </w:rPr>
              <w:t xml:space="preserve"> </w:t>
            </w:r>
            <w:r>
              <w:rPr>
                <w:sz w:val="28"/>
              </w:rPr>
              <w:t>лет,</w:t>
            </w:r>
            <w:r>
              <w:rPr>
                <w:sz w:val="28"/>
              </w:rPr>
              <w:tab/>
              <w:t>либо</w:t>
            </w:r>
            <w:r>
              <w:rPr>
                <w:sz w:val="28"/>
              </w:rPr>
              <w:tab/>
              <w:t>среднее</w:t>
            </w:r>
          </w:p>
        </w:tc>
        <w:tc>
          <w:tcPr>
            <w:tcW w:w="5071" w:type="dxa"/>
            <w:tcBorders>
              <w:top w:val="nil"/>
              <w:bottom w:val="nil"/>
            </w:tcBorders>
          </w:tcPr>
          <w:p w:rsidR="006B28B4" w:rsidRDefault="006B28B4">
            <w:pPr>
              <w:pStyle w:val="TableParagraph"/>
              <w:rPr>
                <w:sz w:val="24"/>
              </w:rPr>
            </w:pPr>
          </w:p>
        </w:tc>
      </w:tr>
      <w:tr w:rsidR="006B28B4">
        <w:trPr>
          <w:trHeight w:val="321"/>
        </w:trPr>
        <w:tc>
          <w:tcPr>
            <w:tcW w:w="2100" w:type="dxa"/>
            <w:tcBorders>
              <w:top w:val="nil"/>
              <w:bottom w:val="nil"/>
            </w:tcBorders>
          </w:tcPr>
          <w:p w:rsidR="006B28B4" w:rsidRDefault="006B28B4">
            <w:pPr>
              <w:pStyle w:val="TableParagraph"/>
              <w:rPr>
                <w:sz w:val="24"/>
              </w:rPr>
            </w:pPr>
          </w:p>
        </w:tc>
        <w:tc>
          <w:tcPr>
            <w:tcW w:w="2752" w:type="dxa"/>
            <w:gridSpan w:val="2"/>
            <w:tcBorders>
              <w:top w:val="nil"/>
              <w:bottom w:val="nil"/>
            </w:tcBorders>
          </w:tcPr>
          <w:p w:rsidR="006B28B4" w:rsidRDefault="00DA7639">
            <w:pPr>
              <w:pStyle w:val="TableParagraph"/>
              <w:tabs>
                <w:tab w:val="left" w:pos="1645"/>
              </w:tabs>
              <w:spacing w:line="302" w:lineRule="exact"/>
              <w:ind w:left="108"/>
              <w:rPr>
                <w:sz w:val="28"/>
              </w:rPr>
            </w:pPr>
            <w:r>
              <w:rPr>
                <w:sz w:val="28"/>
              </w:rPr>
              <w:t>формы,</w:t>
            </w:r>
            <w:r>
              <w:rPr>
                <w:sz w:val="28"/>
              </w:rPr>
              <w:tab/>
              <w:t>приёмы,</w:t>
            </w:r>
          </w:p>
        </w:tc>
        <w:tc>
          <w:tcPr>
            <w:tcW w:w="1350" w:type="dxa"/>
            <w:tcBorders>
              <w:top w:val="nil"/>
              <w:bottom w:val="nil"/>
            </w:tcBorders>
          </w:tcPr>
          <w:p w:rsidR="006B28B4" w:rsidRDefault="006B28B4">
            <w:pPr>
              <w:pStyle w:val="TableParagraph"/>
              <w:rPr>
                <w:sz w:val="24"/>
              </w:rPr>
            </w:pPr>
          </w:p>
        </w:tc>
        <w:tc>
          <w:tcPr>
            <w:tcW w:w="3801" w:type="dxa"/>
            <w:tcBorders>
              <w:top w:val="nil"/>
              <w:bottom w:val="nil"/>
            </w:tcBorders>
          </w:tcPr>
          <w:p w:rsidR="006B28B4" w:rsidRDefault="00DA7639">
            <w:pPr>
              <w:pStyle w:val="TableParagraph"/>
              <w:tabs>
                <w:tab w:val="left" w:pos="2547"/>
              </w:tabs>
              <w:spacing w:line="302" w:lineRule="exact"/>
              <w:ind w:left="110"/>
              <w:rPr>
                <w:sz w:val="28"/>
              </w:rPr>
            </w:pPr>
            <w:r>
              <w:rPr>
                <w:sz w:val="28"/>
              </w:rPr>
              <w:t>профессиональное</w:t>
            </w:r>
            <w:r>
              <w:rPr>
                <w:sz w:val="28"/>
              </w:rPr>
              <w:tab/>
              <w:t>(военное)</w:t>
            </w:r>
          </w:p>
        </w:tc>
        <w:tc>
          <w:tcPr>
            <w:tcW w:w="5071" w:type="dxa"/>
            <w:tcBorders>
              <w:top w:val="nil"/>
              <w:bottom w:val="nil"/>
            </w:tcBorders>
          </w:tcPr>
          <w:p w:rsidR="006B28B4" w:rsidRDefault="006B28B4">
            <w:pPr>
              <w:pStyle w:val="TableParagraph"/>
              <w:rPr>
                <w:sz w:val="24"/>
              </w:rPr>
            </w:pPr>
          </w:p>
        </w:tc>
      </w:tr>
      <w:tr w:rsidR="006B28B4">
        <w:trPr>
          <w:trHeight w:val="317"/>
        </w:trPr>
        <w:tc>
          <w:tcPr>
            <w:tcW w:w="2100" w:type="dxa"/>
            <w:tcBorders>
              <w:top w:val="nil"/>
            </w:tcBorders>
          </w:tcPr>
          <w:p w:rsidR="006B28B4" w:rsidRDefault="006B28B4">
            <w:pPr>
              <w:pStyle w:val="TableParagraph"/>
              <w:rPr>
                <w:sz w:val="24"/>
              </w:rPr>
            </w:pPr>
          </w:p>
        </w:tc>
        <w:tc>
          <w:tcPr>
            <w:tcW w:w="2752" w:type="dxa"/>
            <w:gridSpan w:val="2"/>
            <w:tcBorders>
              <w:top w:val="nil"/>
            </w:tcBorders>
          </w:tcPr>
          <w:p w:rsidR="006B28B4" w:rsidRDefault="00DA7639">
            <w:pPr>
              <w:pStyle w:val="TableParagraph"/>
              <w:tabs>
                <w:tab w:val="left" w:pos="1230"/>
                <w:tab w:val="left" w:pos="1609"/>
              </w:tabs>
              <w:spacing w:line="298" w:lineRule="exact"/>
              <w:ind w:left="108"/>
              <w:rPr>
                <w:sz w:val="28"/>
              </w:rPr>
            </w:pPr>
            <w:r>
              <w:rPr>
                <w:sz w:val="28"/>
              </w:rPr>
              <w:t>методы</w:t>
            </w:r>
            <w:r>
              <w:rPr>
                <w:sz w:val="28"/>
              </w:rPr>
              <w:tab/>
              <w:t>и</w:t>
            </w:r>
            <w:r>
              <w:rPr>
                <w:sz w:val="28"/>
              </w:rPr>
              <w:tab/>
              <w:t>средства</w:t>
            </w:r>
          </w:p>
        </w:tc>
        <w:tc>
          <w:tcPr>
            <w:tcW w:w="1350" w:type="dxa"/>
            <w:tcBorders>
              <w:top w:val="nil"/>
            </w:tcBorders>
          </w:tcPr>
          <w:p w:rsidR="006B28B4" w:rsidRDefault="006B28B4">
            <w:pPr>
              <w:pStyle w:val="TableParagraph"/>
              <w:rPr>
                <w:sz w:val="24"/>
              </w:rPr>
            </w:pPr>
          </w:p>
        </w:tc>
        <w:tc>
          <w:tcPr>
            <w:tcW w:w="3801" w:type="dxa"/>
            <w:tcBorders>
              <w:top w:val="nil"/>
            </w:tcBorders>
          </w:tcPr>
          <w:p w:rsidR="006B28B4" w:rsidRDefault="00DA7639">
            <w:pPr>
              <w:pStyle w:val="TableParagraph"/>
              <w:tabs>
                <w:tab w:val="left" w:pos="3543"/>
              </w:tabs>
              <w:spacing w:line="298" w:lineRule="exact"/>
              <w:ind w:left="110"/>
              <w:rPr>
                <w:sz w:val="28"/>
              </w:rPr>
            </w:pPr>
            <w:r>
              <w:rPr>
                <w:sz w:val="28"/>
              </w:rPr>
              <w:t>образование</w:t>
            </w:r>
            <w:r>
              <w:rPr>
                <w:sz w:val="28"/>
              </w:rPr>
              <w:tab/>
              <w:t>и</w:t>
            </w:r>
          </w:p>
        </w:tc>
        <w:tc>
          <w:tcPr>
            <w:tcW w:w="5071" w:type="dxa"/>
            <w:tcBorders>
              <w:top w:val="nil"/>
            </w:tcBorders>
          </w:tcPr>
          <w:p w:rsidR="006B28B4" w:rsidRDefault="006B28B4">
            <w:pPr>
              <w:pStyle w:val="TableParagraph"/>
              <w:rPr>
                <w:sz w:val="24"/>
              </w:rPr>
            </w:pPr>
          </w:p>
        </w:tc>
      </w:tr>
    </w:tbl>
    <w:p w:rsidR="006B28B4" w:rsidRDefault="006B28B4">
      <w:pPr>
        <w:rPr>
          <w:sz w:val="24"/>
        </w:rPr>
        <w:sectPr w:rsidR="006B28B4">
          <w:pgSz w:w="16840" w:h="11910" w:orient="landscape"/>
          <w:pgMar w:top="840" w:right="620" w:bottom="1100" w:left="920" w:header="0" w:footer="91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753"/>
        <w:gridCol w:w="1351"/>
        <w:gridCol w:w="3802"/>
        <w:gridCol w:w="5072"/>
      </w:tblGrid>
      <w:tr w:rsidR="006B28B4">
        <w:trPr>
          <w:trHeight w:val="1931"/>
        </w:trPr>
        <w:tc>
          <w:tcPr>
            <w:tcW w:w="2100" w:type="dxa"/>
          </w:tcPr>
          <w:p w:rsidR="006B28B4" w:rsidRDefault="006B28B4">
            <w:pPr>
              <w:pStyle w:val="TableParagraph"/>
              <w:rPr>
                <w:sz w:val="28"/>
              </w:rPr>
            </w:pPr>
          </w:p>
        </w:tc>
        <w:tc>
          <w:tcPr>
            <w:tcW w:w="2753" w:type="dxa"/>
          </w:tcPr>
          <w:p w:rsidR="006B28B4" w:rsidRDefault="00DA7639">
            <w:pPr>
              <w:pStyle w:val="TableParagraph"/>
              <w:ind w:left="108"/>
              <w:rPr>
                <w:sz w:val="28"/>
              </w:rPr>
            </w:pPr>
            <w:r>
              <w:rPr>
                <w:sz w:val="28"/>
              </w:rPr>
              <w:t>обучения</w:t>
            </w:r>
          </w:p>
        </w:tc>
        <w:tc>
          <w:tcPr>
            <w:tcW w:w="1351" w:type="dxa"/>
          </w:tcPr>
          <w:p w:rsidR="006B28B4" w:rsidRDefault="006B28B4">
            <w:pPr>
              <w:pStyle w:val="TableParagraph"/>
              <w:rPr>
                <w:sz w:val="28"/>
              </w:rPr>
            </w:pPr>
          </w:p>
        </w:tc>
        <w:tc>
          <w:tcPr>
            <w:tcW w:w="3802" w:type="dxa"/>
          </w:tcPr>
          <w:p w:rsidR="006B28B4" w:rsidRDefault="00DA7639">
            <w:pPr>
              <w:pStyle w:val="TableParagraph"/>
              <w:ind w:left="108" w:right="1434"/>
              <w:rPr>
                <w:sz w:val="28"/>
              </w:rPr>
            </w:pPr>
            <w:r>
              <w:rPr>
                <w:sz w:val="28"/>
              </w:rPr>
              <w:t>дополнительное</w:t>
            </w:r>
            <w:r>
              <w:rPr>
                <w:spacing w:val="1"/>
                <w:sz w:val="28"/>
              </w:rPr>
              <w:t xml:space="preserve"> </w:t>
            </w:r>
            <w:r>
              <w:rPr>
                <w:sz w:val="28"/>
              </w:rPr>
              <w:t>профессиональное</w:t>
            </w:r>
          </w:p>
          <w:p w:rsidR="006B28B4" w:rsidRDefault="00DA7639">
            <w:pPr>
              <w:pStyle w:val="TableParagraph"/>
              <w:tabs>
                <w:tab w:val="left" w:pos="1610"/>
                <w:tab w:val="left" w:pos="3402"/>
              </w:tabs>
              <w:ind w:left="108" w:right="96"/>
              <w:jc w:val="both"/>
              <w:rPr>
                <w:sz w:val="28"/>
              </w:rPr>
            </w:pPr>
            <w:r>
              <w:rPr>
                <w:sz w:val="28"/>
              </w:rPr>
              <w:t>образование</w:t>
            </w:r>
            <w:r>
              <w:rPr>
                <w:spacing w:val="1"/>
                <w:sz w:val="28"/>
              </w:rPr>
              <w:t xml:space="preserve"> </w:t>
            </w:r>
            <w:r>
              <w:rPr>
                <w:sz w:val="28"/>
              </w:rPr>
              <w:t>в</w:t>
            </w:r>
            <w:r>
              <w:rPr>
                <w:spacing w:val="1"/>
                <w:sz w:val="28"/>
              </w:rPr>
              <w:t xml:space="preserve"> </w:t>
            </w:r>
            <w:r>
              <w:rPr>
                <w:sz w:val="28"/>
              </w:rPr>
              <w:t>области</w:t>
            </w:r>
            <w:r>
              <w:rPr>
                <w:spacing w:val="-67"/>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педагогики</w:t>
            </w:r>
            <w:r>
              <w:rPr>
                <w:spacing w:val="1"/>
                <w:sz w:val="28"/>
              </w:rPr>
              <w:t xml:space="preserve"> </w:t>
            </w:r>
            <w:r>
              <w:rPr>
                <w:sz w:val="28"/>
              </w:rPr>
              <w:t>и</w:t>
            </w:r>
            <w:r>
              <w:rPr>
                <w:spacing w:val="-67"/>
                <w:sz w:val="28"/>
              </w:rPr>
              <w:t xml:space="preserve"> </w:t>
            </w:r>
            <w:r>
              <w:rPr>
                <w:sz w:val="28"/>
              </w:rPr>
              <w:t>стаж</w:t>
            </w:r>
            <w:r>
              <w:rPr>
                <w:sz w:val="28"/>
              </w:rPr>
              <w:tab/>
              <w:t>работы</w:t>
            </w:r>
            <w:r>
              <w:rPr>
                <w:sz w:val="28"/>
              </w:rPr>
              <w:tab/>
            </w:r>
            <w:r>
              <w:rPr>
                <w:spacing w:val="-2"/>
                <w:sz w:val="28"/>
              </w:rPr>
              <w:t>по</w:t>
            </w:r>
          </w:p>
          <w:p w:rsidR="006B28B4" w:rsidRDefault="00DA7639">
            <w:pPr>
              <w:pStyle w:val="TableParagraph"/>
              <w:spacing w:before="1" w:line="301" w:lineRule="exact"/>
              <w:ind w:left="108"/>
              <w:jc w:val="both"/>
              <w:rPr>
                <w:sz w:val="28"/>
              </w:rPr>
            </w:pPr>
            <w:r>
              <w:rPr>
                <w:sz w:val="28"/>
              </w:rPr>
              <w:t>специальности</w:t>
            </w:r>
            <w:r>
              <w:rPr>
                <w:spacing w:val="-2"/>
                <w:sz w:val="28"/>
              </w:rPr>
              <w:t xml:space="preserve"> </w:t>
            </w:r>
            <w:r>
              <w:rPr>
                <w:sz w:val="28"/>
              </w:rPr>
              <w:t>не</w:t>
            </w:r>
            <w:r>
              <w:rPr>
                <w:spacing w:val="-1"/>
                <w:sz w:val="28"/>
              </w:rPr>
              <w:t xml:space="preserve"> </w:t>
            </w:r>
            <w:r>
              <w:rPr>
                <w:sz w:val="28"/>
              </w:rPr>
              <w:t>менее</w:t>
            </w:r>
            <w:r>
              <w:rPr>
                <w:spacing w:val="-5"/>
                <w:sz w:val="28"/>
              </w:rPr>
              <w:t xml:space="preserve"> </w:t>
            </w:r>
            <w:r>
              <w:rPr>
                <w:sz w:val="28"/>
              </w:rPr>
              <w:t>3</w:t>
            </w:r>
            <w:r>
              <w:rPr>
                <w:spacing w:val="1"/>
                <w:sz w:val="28"/>
              </w:rPr>
              <w:t xml:space="preserve"> </w:t>
            </w:r>
            <w:r>
              <w:rPr>
                <w:sz w:val="28"/>
              </w:rPr>
              <w:t>лет</w:t>
            </w:r>
          </w:p>
        </w:tc>
        <w:tc>
          <w:tcPr>
            <w:tcW w:w="5072" w:type="dxa"/>
          </w:tcPr>
          <w:p w:rsidR="006B28B4" w:rsidRDefault="006B28B4">
            <w:pPr>
              <w:pStyle w:val="TableParagraph"/>
              <w:rPr>
                <w:sz w:val="28"/>
              </w:rPr>
            </w:pPr>
          </w:p>
        </w:tc>
      </w:tr>
      <w:tr w:rsidR="006B28B4">
        <w:trPr>
          <w:trHeight w:val="4507"/>
        </w:trPr>
        <w:tc>
          <w:tcPr>
            <w:tcW w:w="2100" w:type="dxa"/>
          </w:tcPr>
          <w:p w:rsidR="006B28B4" w:rsidRDefault="00DA7639">
            <w:pPr>
              <w:pStyle w:val="TableParagraph"/>
              <w:ind w:left="107"/>
              <w:rPr>
                <w:sz w:val="28"/>
              </w:rPr>
            </w:pPr>
            <w:r>
              <w:rPr>
                <w:sz w:val="28"/>
              </w:rPr>
              <w:t>библиотекарь</w:t>
            </w:r>
          </w:p>
        </w:tc>
        <w:tc>
          <w:tcPr>
            <w:tcW w:w="2753" w:type="dxa"/>
          </w:tcPr>
          <w:p w:rsidR="006B28B4" w:rsidRDefault="00DA7639">
            <w:pPr>
              <w:pStyle w:val="TableParagraph"/>
              <w:tabs>
                <w:tab w:val="left" w:pos="2506"/>
              </w:tabs>
              <w:ind w:left="108" w:right="97"/>
              <w:jc w:val="both"/>
              <w:rPr>
                <w:sz w:val="28"/>
              </w:rPr>
            </w:pPr>
            <w:r>
              <w:rPr>
                <w:sz w:val="28"/>
              </w:rPr>
              <w:t>обеспечивает доступ</w:t>
            </w:r>
            <w:r>
              <w:rPr>
                <w:spacing w:val="-67"/>
                <w:sz w:val="28"/>
              </w:rPr>
              <w:t xml:space="preserve"> </w:t>
            </w:r>
            <w:r>
              <w:rPr>
                <w:sz w:val="28"/>
              </w:rPr>
              <w:t>обучающихся</w:t>
            </w:r>
            <w:r>
              <w:rPr>
                <w:sz w:val="28"/>
              </w:rPr>
              <w:tab/>
            </w:r>
            <w:r>
              <w:rPr>
                <w:spacing w:val="-3"/>
                <w:sz w:val="28"/>
              </w:rPr>
              <w:t>к</w:t>
            </w:r>
            <w:r>
              <w:rPr>
                <w:spacing w:val="-68"/>
                <w:sz w:val="28"/>
              </w:rPr>
              <w:t xml:space="preserve"> </w:t>
            </w:r>
            <w:r>
              <w:rPr>
                <w:sz w:val="28"/>
              </w:rPr>
              <w:t>информационным</w:t>
            </w:r>
          </w:p>
          <w:p w:rsidR="006B28B4" w:rsidRDefault="00DA7639">
            <w:pPr>
              <w:pStyle w:val="TableParagraph"/>
              <w:tabs>
                <w:tab w:val="left" w:pos="758"/>
                <w:tab w:val="left" w:pos="1565"/>
                <w:tab w:val="left" w:pos="2490"/>
              </w:tabs>
              <w:ind w:left="108" w:right="95"/>
              <w:rPr>
                <w:sz w:val="28"/>
              </w:rPr>
            </w:pPr>
            <w:r>
              <w:rPr>
                <w:sz w:val="28"/>
              </w:rPr>
              <w:t>ресурсам,</w:t>
            </w:r>
            <w:r>
              <w:rPr>
                <w:spacing w:val="54"/>
                <w:sz w:val="28"/>
              </w:rPr>
              <w:t xml:space="preserve"> </w:t>
            </w:r>
            <w:r>
              <w:rPr>
                <w:sz w:val="28"/>
              </w:rPr>
              <w:t>участвует</w:t>
            </w:r>
            <w:r>
              <w:rPr>
                <w:spacing w:val="-67"/>
                <w:sz w:val="28"/>
              </w:rPr>
              <w:t xml:space="preserve"> </w:t>
            </w:r>
            <w:r>
              <w:rPr>
                <w:sz w:val="28"/>
              </w:rPr>
              <w:t>в</w:t>
            </w:r>
            <w:r>
              <w:rPr>
                <w:sz w:val="28"/>
              </w:rPr>
              <w:tab/>
              <w:t>их</w:t>
            </w:r>
            <w:r>
              <w:rPr>
                <w:sz w:val="28"/>
              </w:rPr>
              <w:tab/>
            </w:r>
            <w:r>
              <w:rPr>
                <w:spacing w:val="-1"/>
                <w:sz w:val="28"/>
              </w:rPr>
              <w:t>духовно-</w:t>
            </w:r>
            <w:r>
              <w:rPr>
                <w:spacing w:val="-67"/>
                <w:sz w:val="28"/>
              </w:rPr>
              <w:t xml:space="preserve"> </w:t>
            </w:r>
            <w:r>
              <w:rPr>
                <w:sz w:val="28"/>
              </w:rPr>
              <w:t>нравственном</w:t>
            </w:r>
            <w:r>
              <w:rPr>
                <w:spacing w:val="1"/>
                <w:sz w:val="28"/>
              </w:rPr>
              <w:t xml:space="preserve"> </w:t>
            </w:r>
            <w:r>
              <w:rPr>
                <w:sz w:val="28"/>
              </w:rPr>
              <w:t>воспитании,</w:t>
            </w:r>
            <w:r>
              <w:rPr>
                <w:spacing w:val="1"/>
                <w:sz w:val="28"/>
              </w:rPr>
              <w:t xml:space="preserve"> </w:t>
            </w:r>
            <w:r>
              <w:rPr>
                <w:sz w:val="28"/>
              </w:rPr>
              <w:t>профориентации</w:t>
            </w:r>
            <w:r>
              <w:rPr>
                <w:sz w:val="28"/>
              </w:rPr>
              <w:tab/>
              <w:t>и</w:t>
            </w:r>
            <w:r>
              <w:rPr>
                <w:spacing w:val="-67"/>
                <w:sz w:val="28"/>
              </w:rPr>
              <w:t xml:space="preserve"> </w:t>
            </w:r>
            <w:r>
              <w:rPr>
                <w:sz w:val="28"/>
              </w:rPr>
              <w:t>социализации,</w:t>
            </w:r>
          </w:p>
          <w:p w:rsidR="006B28B4" w:rsidRDefault="00DA7639">
            <w:pPr>
              <w:pStyle w:val="TableParagraph"/>
              <w:ind w:left="108"/>
              <w:rPr>
                <w:sz w:val="28"/>
              </w:rPr>
            </w:pPr>
            <w:r>
              <w:rPr>
                <w:sz w:val="28"/>
              </w:rPr>
              <w:t>содействует</w:t>
            </w:r>
          </w:p>
          <w:p w:rsidR="006B28B4" w:rsidRDefault="00DA7639">
            <w:pPr>
              <w:pStyle w:val="TableParagraph"/>
              <w:ind w:left="108" w:right="523"/>
              <w:rPr>
                <w:sz w:val="28"/>
              </w:rPr>
            </w:pPr>
            <w:r>
              <w:rPr>
                <w:sz w:val="28"/>
              </w:rPr>
              <w:t>формированию</w:t>
            </w:r>
            <w:r>
              <w:rPr>
                <w:spacing w:val="1"/>
                <w:sz w:val="28"/>
              </w:rPr>
              <w:t xml:space="preserve"> </w:t>
            </w:r>
            <w:r>
              <w:rPr>
                <w:sz w:val="28"/>
              </w:rPr>
              <w:t>информационной</w:t>
            </w:r>
            <w:r>
              <w:rPr>
                <w:spacing w:val="-68"/>
                <w:sz w:val="28"/>
              </w:rPr>
              <w:t xml:space="preserve"> </w:t>
            </w:r>
            <w:r>
              <w:rPr>
                <w:sz w:val="28"/>
              </w:rPr>
              <w:t>компетентности</w:t>
            </w:r>
          </w:p>
          <w:p w:rsidR="006B28B4" w:rsidRDefault="00DA7639">
            <w:pPr>
              <w:pStyle w:val="TableParagraph"/>
              <w:spacing w:before="1" w:line="301" w:lineRule="exact"/>
              <w:ind w:left="108"/>
              <w:rPr>
                <w:sz w:val="28"/>
              </w:rPr>
            </w:pPr>
            <w:r>
              <w:rPr>
                <w:sz w:val="28"/>
              </w:rPr>
              <w:t>обучающихся</w:t>
            </w:r>
          </w:p>
        </w:tc>
        <w:tc>
          <w:tcPr>
            <w:tcW w:w="1351" w:type="dxa"/>
          </w:tcPr>
          <w:p w:rsidR="006B28B4" w:rsidRDefault="00DA7639">
            <w:pPr>
              <w:pStyle w:val="TableParagraph"/>
              <w:ind w:right="163"/>
              <w:jc w:val="right"/>
              <w:rPr>
                <w:sz w:val="28"/>
              </w:rPr>
            </w:pPr>
            <w:r>
              <w:rPr>
                <w:sz w:val="28"/>
              </w:rPr>
              <w:t>0/1</w:t>
            </w:r>
          </w:p>
        </w:tc>
        <w:tc>
          <w:tcPr>
            <w:tcW w:w="3802" w:type="dxa"/>
          </w:tcPr>
          <w:p w:rsidR="006B28B4" w:rsidRDefault="00DA7639">
            <w:pPr>
              <w:pStyle w:val="TableParagraph"/>
              <w:tabs>
                <w:tab w:val="left" w:pos="1699"/>
                <w:tab w:val="left" w:pos="2764"/>
              </w:tabs>
              <w:ind w:left="108" w:right="95"/>
              <w:rPr>
                <w:sz w:val="28"/>
              </w:rPr>
            </w:pPr>
            <w:r>
              <w:rPr>
                <w:sz w:val="28"/>
              </w:rPr>
              <w:t>Высшее</w:t>
            </w:r>
            <w:r>
              <w:rPr>
                <w:sz w:val="28"/>
              </w:rPr>
              <w:tab/>
              <w:t>или</w:t>
            </w:r>
            <w:r>
              <w:rPr>
                <w:sz w:val="28"/>
              </w:rPr>
              <w:tab/>
            </w:r>
            <w:r>
              <w:rPr>
                <w:spacing w:val="-1"/>
                <w:sz w:val="28"/>
              </w:rPr>
              <w:t>среднее</w:t>
            </w:r>
            <w:r>
              <w:rPr>
                <w:spacing w:val="-67"/>
                <w:sz w:val="28"/>
              </w:rPr>
              <w:t xml:space="preserve"> </w:t>
            </w:r>
            <w:r>
              <w:rPr>
                <w:sz w:val="28"/>
              </w:rPr>
              <w:t>профессиональное</w:t>
            </w:r>
          </w:p>
          <w:p w:rsidR="006B28B4" w:rsidRDefault="00DA7639">
            <w:pPr>
              <w:pStyle w:val="TableParagraph"/>
              <w:tabs>
                <w:tab w:val="left" w:pos="3402"/>
              </w:tabs>
              <w:spacing w:line="321" w:lineRule="exact"/>
              <w:ind w:left="108"/>
              <w:rPr>
                <w:sz w:val="28"/>
              </w:rPr>
            </w:pPr>
            <w:r>
              <w:rPr>
                <w:sz w:val="28"/>
              </w:rPr>
              <w:t>образование</w:t>
            </w:r>
            <w:r>
              <w:rPr>
                <w:sz w:val="28"/>
              </w:rPr>
              <w:tab/>
              <w:t>по</w:t>
            </w:r>
          </w:p>
          <w:p w:rsidR="006B28B4" w:rsidRDefault="00DA7639">
            <w:pPr>
              <w:pStyle w:val="TableParagraph"/>
              <w:spacing w:line="322" w:lineRule="exact"/>
              <w:ind w:left="108"/>
              <w:rPr>
                <w:sz w:val="28"/>
              </w:rPr>
            </w:pPr>
            <w:r>
              <w:rPr>
                <w:sz w:val="28"/>
              </w:rPr>
              <w:t>специальности</w:t>
            </w:r>
          </w:p>
          <w:p w:rsidR="006B28B4" w:rsidRDefault="00DA7639">
            <w:pPr>
              <w:pStyle w:val="TableParagraph"/>
              <w:ind w:left="108" w:right="1608"/>
              <w:rPr>
                <w:sz w:val="28"/>
              </w:rPr>
            </w:pPr>
            <w:r>
              <w:rPr>
                <w:sz w:val="28"/>
              </w:rPr>
              <w:t>«Библиотечно-</w:t>
            </w:r>
            <w:r>
              <w:rPr>
                <w:spacing w:val="1"/>
                <w:sz w:val="28"/>
              </w:rPr>
              <w:t xml:space="preserve"> </w:t>
            </w:r>
            <w:r>
              <w:rPr>
                <w:sz w:val="28"/>
              </w:rPr>
              <w:t>информационная</w:t>
            </w:r>
            <w:r>
              <w:rPr>
                <w:spacing w:val="-68"/>
                <w:sz w:val="28"/>
              </w:rPr>
              <w:t xml:space="preserve"> </w:t>
            </w:r>
            <w:r>
              <w:rPr>
                <w:sz w:val="28"/>
              </w:rPr>
              <w:t>деятельность»</w:t>
            </w:r>
          </w:p>
        </w:tc>
        <w:tc>
          <w:tcPr>
            <w:tcW w:w="5072" w:type="dxa"/>
          </w:tcPr>
          <w:p w:rsidR="006B28B4" w:rsidRDefault="00DA7639">
            <w:pPr>
              <w:pStyle w:val="TableParagraph"/>
              <w:ind w:left="108" w:right="95"/>
              <w:jc w:val="both"/>
              <w:rPr>
                <w:sz w:val="28"/>
              </w:rPr>
            </w:pPr>
            <w:r>
              <w:rPr>
                <w:sz w:val="28"/>
              </w:rPr>
              <w:t>Высшее педагогическое образование и</w:t>
            </w:r>
            <w:r>
              <w:rPr>
                <w:spacing w:val="1"/>
                <w:sz w:val="28"/>
              </w:rPr>
              <w:t xml:space="preserve"> </w:t>
            </w:r>
            <w:r>
              <w:rPr>
                <w:sz w:val="28"/>
              </w:rPr>
              <w:t>стаж работы по специальности не менее</w:t>
            </w:r>
            <w:r>
              <w:rPr>
                <w:spacing w:val="-67"/>
                <w:sz w:val="28"/>
              </w:rPr>
              <w:t xml:space="preserve"> </w:t>
            </w:r>
            <w:r>
              <w:rPr>
                <w:sz w:val="28"/>
              </w:rPr>
              <w:t>5</w:t>
            </w:r>
            <w:r>
              <w:rPr>
                <w:spacing w:val="1"/>
                <w:sz w:val="28"/>
              </w:rPr>
              <w:t xml:space="preserve"> </w:t>
            </w:r>
            <w:r>
              <w:rPr>
                <w:sz w:val="28"/>
              </w:rPr>
              <w:t>лет</w:t>
            </w:r>
          </w:p>
        </w:tc>
      </w:tr>
      <w:tr w:rsidR="006B28B4">
        <w:trPr>
          <w:trHeight w:val="3220"/>
        </w:trPr>
        <w:tc>
          <w:tcPr>
            <w:tcW w:w="2100" w:type="dxa"/>
          </w:tcPr>
          <w:p w:rsidR="006B28B4" w:rsidRDefault="00DA7639">
            <w:pPr>
              <w:pStyle w:val="TableParagraph"/>
              <w:ind w:left="107"/>
              <w:rPr>
                <w:sz w:val="28"/>
              </w:rPr>
            </w:pPr>
            <w:r>
              <w:rPr>
                <w:sz w:val="28"/>
              </w:rPr>
              <w:t>лаборант</w:t>
            </w:r>
          </w:p>
        </w:tc>
        <w:tc>
          <w:tcPr>
            <w:tcW w:w="2753" w:type="dxa"/>
          </w:tcPr>
          <w:p w:rsidR="006B28B4" w:rsidRDefault="00DA7639">
            <w:pPr>
              <w:pStyle w:val="TableParagraph"/>
              <w:tabs>
                <w:tab w:val="left" w:pos="2410"/>
              </w:tabs>
              <w:spacing w:line="322" w:lineRule="exact"/>
              <w:ind w:left="108"/>
              <w:rPr>
                <w:sz w:val="28"/>
              </w:rPr>
            </w:pPr>
            <w:r>
              <w:rPr>
                <w:sz w:val="28"/>
              </w:rPr>
              <w:t>Следит</w:t>
            </w:r>
            <w:r>
              <w:rPr>
                <w:sz w:val="28"/>
              </w:rPr>
              <w:tab/>
              <w:t>за</w:t>
            </w:r>
          </w:p>
          <w:p w:rsidR="006B28B4" w:rsidRDefault="00DA7639">
            <w:pPr>
              <w:pStyle w:val="TableParagraph"/>
              <w:ind w:left="108" w:right="1234"/>
              <w:rPr>
                <w:sz w:val="28"/>
              </w:rPr>
            </w:pPr>
            <w:r>
              <w:rPr>
                <w:sz w:val="28"/>
              </w:rPr>
              <w:t>исправным</w:t>
            </w:r>
            <w:r>
              <w:rPr>
                <w:spacing w:val="-67"/>
                <w:sz w:val="28"/>
              </w:rPr>
              <w:t xml:space="preserve"> </w:t>
            </w:r>
            <w:r>
              <w:rPr>
                <w:sz w:val="28"/>
              </w:rPr>
              <w:t>состоянием</w:t>
            </w:r>
          </w:p>
          <w:p w:rsidR="006B28B4" w:rsidRDefault="00DA7639">
            <w:pPr>
              <w:pStyle w:val="TableParagraph"/>
              <w:tabs>
                <w:tab w:val="left" w:pos="2267"/>
              </w:tabs>
              <w:spacing w:before="1"/>
              <w:ind w:left="108" w:right="98"/>
              <w:rPr>
                <w:sz w:val="28"/>
              </w:rPr>
            </w:pPr>
            <w:r>
              <w:rPr>
                <w:sz w:val="28"/>
              </w:rPr>
              <w:t>лабораторного</w:t>
            </w:r>
            <w:r>
              <w:rPr>
                <w:spacing w:val="1"/>
                <w:sz w:val="28"/>
              </w:rPr>
              <w:t xml:space="preserve"> </w:t>
            </w:r>
            <w:r>
              <w:rPr>
                <w:sz w:val="28"/>
              </w:rPr>
              <w:t>оборудования,</w:t>
            </w:r>
            <w:r>
              <w:rPr>
                <w:spacing w:val="1"/>
                <w:sz w:val="28"/>
              </w:rPr>
              <w:t xml:space="preserve"> </w:t>
            </w:r>
            <w:r>
              <w:rPr>
                <w:sz w:val="28"/>
              </w:rPr>
              <w:t>осуществляет</w:t>
            </w:r>
            <w:r>
              <w:rPr>
                <w:sz w:val="28"/>
              </w:rPr>
              <w:tab/>
            </w:r>
            <w:r>
              <w:rPr>
                <w:spacing w:val="-3"/>
                <w:sz w:val="28"/>
              </w:rPr>
              <w:t>его</w:t>
            </w:r>
            <w:r>
              <w:rPr>
                <w:spacing w:val="-67"/>
                <w:sz w:val="28"/>
              </w:rPr>
              <w:t xml:space="preserve"> </w:t>
            </w:r>
            <w:r>
              <w:rPr>
                <w:sz w:val="28"/>
              </w:rPr>
              <w:t>наладку.</w:t>
            </w:r>
          </w:p>
          <w:p w:rsidR="006B28B4" w:rsidRDefault="00DA7639">
            <w:pPr>
              <w:pStyle w:val="TableParagraph"/>
              <w:tabs>
                <w:tab w:val="left" w:pos="2506"/>
              </w:tabs>
              <w:ind w:left="108" w:right="98"/>
              <w:rPr>
                <w:sz w:val="28"/>
              </w:rPr>
            </w:pPr>
            <w:r>
              <w:rPr>
                <w:sz w:val="28"/>
              </w:rPr>
              <w:t>Подготавливает</w:t>
            </w:r>
            <w:r>
              <w:rPr>
                <w:spacing w:val="1"/>
                <w:sz w:val="28"/>
              </w:rPr>
              <w:t xml:space="preserve"> </w:t>
            </w:r>
            <w:r>
              <w:rPr>
                <w:sz w:val="28"/>
              </w:rPr>
              <w:t>оборудование</w:t>
            </w:r>
            <w:r>
              <w:rPr>
                <w:sz w:val="28"/>
              </w:rPr>
              <w:tab/>
            </w:r>
            <w:r>
              <w:rPr>
                <w:spacing w:val="-4"/>
                <w:sz w:val="28"/>
              </w:rPr>
              <w:t>к</w:t>
            </w:r>
          </w:p>
          <w:p w:rsidR="006B28B4" w:rsidRDefault="00DA7639">
            <w:pPr>
              <w:pStyle w:val="TableParagraph"/>
              <w:spacing w:before="1" w:line="301" w:lineRule="exact"/>
              <w:ind w:left="108"/>
              <w:rPr>
                <w:sz w:val="28"/>
              </w:rPr>
            </w:pPr>
            <w:r>
              <w:rPr>
                <w:sz w:val="28"/>
              </w:rPr>
              <w:t>проведению</w:t>
            </w:r>
          </w:p>
        </w:tc>
        <w:tc>
          <w:tcPr>
            <w:tcW w:w="1351" w:type="dxa"/>
          </w:tcPr>
          <w:p w:rsidR="006B28B4" w:rsidRDefault="00DA7639">
            <w:pPr>
              <w:pStyle w:val="TableParagraph"/>
              <w:ind w:right="163"/>
              <w:jc w:val="right"/>
              <w:rPr>
                <w:sz w:val="28"/>
              </w:rPr>
            </w:pPr>
            <w:r>
              <w:rPr>
                <w:sz w:val="28"/>
              </w:rPr>
              <w:t>0/1</w:t>
            </w:r>
          </w:p>
        </w:tc>
        <w:tc>
          <w:tcPr>
            <w:tcW w:w="3802" w:type="dxa"/>
          </w:tcPr>
          <w:p w:rsidR="006B28B4" w:rsidRDefault="00DA7639">
            <w:pPr>
              <w:pStyle w:val="TableParagraph"/>
              <w:tabs>
                <w:tab w:val="left" w:pos="3315"/>
              </w:tabs>
              <w:ind w:left="108" w:right="95"/>
              <w:jc w:val="both"/>
              <w:rPr>
                <w:sz w:val="28"/>
              </w:rPr>
            </w:pPr>
            <w:r>
              <w:rPr>
                <w:sz w:val="28"/>
              </w:rPr>
              <w:t>Среднее</w:t>
            </w:r>
            <w:r>
              <w:rPr>
                <w:spacing w:val="1"/>
                <w:sz w:val="28"/>
              </w:rPr>
              <w:t xml:space="preserve"> </w:t>
            </w:r>
            <w:r>
              <w:rPr>
                <w:sz w:val="28"/>
              </w:rPr>
              <w:t>профессиональное</w:t>
            </w:r>
            <w:r>
              <w:rPr>
                <w:spacing w:val="-67"/>
                <w:sz w:val="28"/>
              </w:rPr>
              <w:t xml:space="preserve"> </w:t>
            </w:r>
            <w:r>
              <w:rPr>
                <w:sz w:val="28"/>
              </w:rPr>
              <w:t>образование</w:t>
            </w:r>
            <w:r>
              <w:rPr>
                <w:sz w:val="28"/>
              </w:rPr>
              <w:tab/>
            </w:r>
            <w:r>
              <w:rPr>
                <w:spacing w:val="-1"/>
                <w:sz w:val="28"/>
              </w:rPr>
              <w:t>без</w:t>
            </w:r>
            <w:r>
              <w:rPr>
                <w:spacing w:val="-68"/>
                <w:sz w:val="28"/>
              </w:rPr>
              <w:t xml:space="preserve"> </w:t>
            </w:r>
            <w:r>
              <w:rPr>
                <w:sz w:val="28"/>
              </w:rPr>
              <w:t>предъявления</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стажу работы или начальное</w:t>
            </w:r>
            <w:r>
              <w:rPr>
                <w:spacing w:val="1"/>
                <w:sz w:val="28"/>
              </w:rPr>
              <w:t xml:space="preserve"> </w:t>
            </w:r>
            <w:r>
              <w:rPr>
                <w:sz w:val="28"/>
              </w:rPr>
              <w:t>профессиональное</w:t>
            </w:r>
          </w:p>
          <w:p w:rsidR="006B28B4" w:rsidRDefault="00DA7639">
            <w:pPr>
              <w:pStyle w:val="TableParagraph"/>
              <w:spacing w:before="1"/>
              <w:ind w:left="108" w:right="96"/>
              <w:jc w:val="both"/>
              <w:rPr>
                <w:sz w:val="28"/>
              </w:rPr>
            </w:pPr>
            <w:r>
              <w:rPr>
                <w:sz w:val="28"/>
              </w:rPr>
              <w:t>образование</w:t>
            </w:r>
            <w:r>
              <w:rPr>
                <w:spacing w:val="1"/>
                <w:sz w:val="28"/>
              </w:rPr>
              <w:t xml:space="preserve"> </w:t>
            </w:r>
            <w:r>
              <w:rPr>
                <w:sz w:val="28"/>
              </w:rPr>
              <w:t>и</w:t>
            </w:r>
            <w:r>
              <w:rPr>
                <w:spacing w:val="1"/>
                <w:sz w:val="28"/>
              </w:rPr>
              <w:t xml:space="preserve"> </w:t>
            </w:r>
            <w:r>
              <w:rPr>
                <w:sz w:val="28"/>
              </w:rPr>
              <w:t>стаж</w:t>
            </w:r>
            <w:r>
              <w:rPr>
                <w:spacing w:val="70"/>
                <w:sz w:val="28"/>
              </w:rPr>
              <w:t xml:space="preserve"> </w:t>
            </w:r>
            <w:r>
              <w:rPr>
                <w:sz w:val="28"/>
              </w:rPr>
              <w:t>работы</w:t>
            </w:r>
            <w:r>
              <w:rPr>
                <w:spacing w:val="1"/>
                <w:sz w:val="28"/>
              </w:rPr>
              <w:t xml:space="preserve"> </w:t>
            </w:r>
            <w:r>
              <w:rPr>
                <w:sz w:val="28"/>
              </w:rPr>
              <w:t>по</w:t>
            </w:r>
            <w:r>
              <w:rPr>
                <w:spacing w:val="70"/>
                <w:sz w:val="28"/>
              </w:rPr>
              <w:t xml:space="preserve"> </w:t>
            </w:r>
            <w:r>
              <w:rPr>
                <w:sz w:val="28"/>
              </w:rPr>
              <w:t>специальности</w:t>
            </w:r>
            <w:r>
              <w:rPr>
                <w:spacing w:val="70"/>
                <w:sz w:val="28"/>
              </w:rPr>
              <w:t xml:space="preserve"> </w:t>
            </w:r>
            <w:r>
              <w:rPr>
                <w:sz w:val="28"/>
              </w:rPr>
              <w:t>не</w:t>
            </w:r>
            <w:r>
              <w:rPr>
                <w:spacing w:val="70"/>
                <w:sz w:val="28"/>
              </w:rPr>
              <w:t xml:space="preserve"> </w:t>
            </w:r>
            <w:r>
              <w:rPr>
                <w:sz w:val="28"/>
              </w:rPr>
              <w:t>менее</w:t>
            </w:r>
            <w:r>
              <w:rPr>
                <w:spacing w:val="1"/>
                <w:sz w:val="28"/>
              </w:rPr>
              <w:t xml:space="preserve"> </w:t>
            </w:r>
            <w:r>
              <w:rPr>
                <w:sz w:val="28"/>
              </w:rPr>
              <w:t>2 лет</w:t>
            </w:r>
          </w:p>
        </w:tc>
        <w:tc>
          <w:tcPr>
            <w:tcW w:w="5072" w:type="dxa"/>
          </w:tcPr>
          <w:p w:rsidR="006B28B4" w:rsidRDefault="00DA7639">
            <w:pPr>
              <w:pStyle w:val="TableParagraph"/>
              <w:ind w:left="108" w:right="98"/>
              <w:jc w:val="both"/>
              <w:rPr>
                <w:sz w:val="28"/>
              </w:rPr>
            </w:pPr>
            <w:r>
              <w:rPr>
                <w:sz w:val="28"/>
              </w:rPr>
              <w:t>Среднее профессиональное образование</w:t>
            </w:r>
            <w:r>
              <w:rPr>
                <w:spacing w:val="-67"/>
                <w:sz w:val="28"/>
              </w:rPr>
              <w:t xml:space="preserve"> </w:t>
            </w:r>
            <w:r>
              <w:rPr>
                <w:sz w:val="28"/>
              </w:rPr>
              <w:t>без</w:t>
            </w:r>
            <w:r>
              <w:rPr>
                <w:spacing w:val="1"/>
                <w:sz w:val="28"/>
              </w:rPr>
              <w:t xml:space="preserve"> </w:t>
            </w:r>
            <w:r>
              <w:rPr>
                <w:sz w:val="28"/>
              </w:rPr>
              <w:t>предъявления</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стажу</w:t>
            </w:r>
            <w:r>
              <w:rPr>
                <w:spacing w:val="-67"/>
                <w:sz w:val="28"/>
              </w:rPr>
              <w:t xml:space="preserve"> </w:t>
            </w:r>
            <w:r>
              <w:rPr>
                <w:sz w:val="28"/>
              </w:rPr>
              <w:t>работы</w:t>
            </w:r>
          </w:p>
        </w:tc>
      </w:tr>
    </w:tbl>
    <w:p w:rsidR="006B28B4" w:rsidRDefault="006B28B4">
      <w:pPr>
        <w:jc w:val="both"/>
        <w:rPr>
          <w:sz w:val="28"/>
        </w:rPr>
        <w:sectPr w:rsidR="006B28B4">
          <w:pgSz w:w="16840" w:h="11910" w:orient="landscape"/>
          <w:pgMar w:top="840" w:right="620" w:bottom="1100" w:left="920" w:header="0" w:footer="91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753"/>
        <w:gridCol w:w="1351"/>
        <w:gridCol w:w="3802"/>
        <w:gridCol w:w="5072"/>
      </w:tblGrid>
      <w:tr w:rsidR="006B28B4">
        <w:trPr>
          <w:trHeight w:val="318"/>
        </w:trPr>
        <w:tc>
          <w:tcPr>
            <w:tcW w:w="2100" w:type="dxa"/>
            <w:tcBorders>
              <w:bottom w:val="single" w:sz="6" w:space="0" w:color="000000"/>
            </w:tcBorders>
          </w:tcPr>
          <w:p w:rsidR="006B28B4" w:rsidRDefault="006B28B4">
            <w:pPr>
              <w:pStyle w:val="TableParagraph"/>
              <w:rPr>
                <w:sz w:val="24"/>
              </w:rPr>
            </w:pPr>
          </w:p>
        </w:tc>
        <w:tc>
          <w:tcPr>
            <w:tcW w:w="2753" w:type="dxa"/>
            <w:tcBorders>
              <w:bottom w:val="single" w:sz="6" w:space="0" w:color="000000"/>
            </w:tcBorders>
          </w:tcPr>
          <w:p w:rsidR="006B28B4" w:rsidRDefault="00DA7639">
            <w:pPr>
              <w:pStyle w:val="TableParagraph"/>
              <w:spacing w:line="299" w:lineRule="exact"/>
              <w:ind w:left="108"/>
              <w:rPr>
                <w:sz w:val="28"/>
              </w:rPr>
            </w:pPr>
            <w:r>
              <w:rPr>
                <w:sz w:val="28"/>
              </w:rPr>
              <w:t>экспериментов</w:t>
            </w:r>
          </w:p>
        </w:tc>
        <w:tc>
          <w:tcPr>
            <w:tcW w:w="1351" w:type="dxa"/>
            <w:tcBorders>
              <w:bottom w:val="single" w:sz="6" w:space="0" w:color="000000"/>
            </w:tcBorders>
          </w:tcPr>
          <w:p w:rsidR="006B28B4" w:rsidRDefault="006B28B4">
            <w:pPr>
              <w:pStyle w:val="TableParagraph"/>
              <w:rPr>
                <w:sz w:val="24"/>
              </w:rPr>
            </w:pPr>
          </w:p>
        </w:tc>
        <w:tc>
          <w:tcPr>
            <w:tcW w:w="3802" w:type="dxa"/>
            <w:tcBorders>
              <w:bottom w:val="single" w:sz="6" w:space="0" w:color="000000"/>
            </w:tcBorders>
          </w:tcPr>
          <w:p w:rsidR="006B28B4" w:rsidRDefault="006B28B4">
            <w:pPr>
              <w:pStyle w:val="TableParagraph"/>
              <w:rPr>
                <w:sz w:val="24"/>
              </w:rPr>
            </w:pPr>
          </w:p>
        </w:tc>
        <w:tc>
          <w:tcPr>
            <w:tcW w:w="5072" w:type="dxa"/>
            <w:tcBorders>
              <w:bottom w:val="single" w:sz="6" w:space="0" w:color="000000"/>
            </w:tcBorders>
          </w:tcPr>
          <w:p w:rsidR="006B28B4" w:rsidRDefault="006B28B4">
            <w:pPr>
              <w:pStyle w:val="TableParagraph"/>
              <w:rPr>
                <w:sz w:val="24"/>
              </w:rPr>
            </w:pPr>
          </w:p>
        </w:tc>
      </w:tr>
    </w:tbl>
    <w:p w:rsidR="006B28B4" w:rsidRDefault="006B28B4">
      <w:pPr>
        <w:jc w:val="both"/>
        <w:rPr>
          <w:sz w:val="28"/>
        </w:rPr>
        <w:sectPr w:rsidR="006B28B4">
          <w:pgSz w:w="16840" w:h="11910" w:orient="landscape"/>
          <w:pgMar w:top="840" w:right="620" w:bottom="1100" w:left="920" w:header="0" w:footer="919" w:gutter="0"/>
          <w:cols w:space="720"/>
        </w:sectPr>
      </w:pPr>
    </w:p>
    <w:p w:rsidR="006B28B4" w:rsidRDefault="00DA7639">
      <w:pPr>
        <w:pStyle w:val="a3"/>
        <w:spacing w:before="73"/>
        <w:ind w:left="112" w:right="105"/>
      </w:pPr>
      <w:r>
        <w:rPr>
          <w:b/>
        </w:rPr>
        <w:t>Профессиональное развитие и повышение квалификации педагогических</w:t>
      </w:r>
      <w:r>
        <w:rPr>
          <w:b/>
          <w:spacing w:val="-67"/>
        </w:rPr>
        <w:t xml:space="preserve"> </w:t>
      </w:r>
      <w:r>
        <w:rPr>
          <w:b/>
        </w:rPr>
        <w:t xml:space="preserve">работников. </w:t>
      </w:r>
      <w:r>
        <w:t>Основным условием формирования и наращивания необходимого 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 системы непрерывного педагогического образования происходящим</w:t>
      </w:r>
      <w:r>
        <w:rPr>
          <w:spacing w:val="1"/>
        </w:rPr>
        <w:t xml:space="preserve"> </w:t>
      </w:r>
      <w:r>
        <w:t>изменениям</w:t>
      </w:r>
      <w:r>
        <w:rPr>
          <w:spacing w:val="-1"/>
        </w:rPr>
        <w:t xml:space="preserve"> </w:t>
      </w:r>
      <w:r>
        <w:t>в</w:t>
      </w:r>
      <w:r>
        <w:rPr>
          <w:spacing w:val="-1"/>
        </w:rPr>
        <w:t xml:space="preserve"> </w:t>
      </w:r>
      <w:r>
        <w:t>системе образования в</w:t>
      </w:r>
      <w:r>
        <w:rPr>
          <w:spacing w:val="-2"/>
        </w:rPr>
        <w:t xml:space="preserve"> </w:t>
      </w:r>
      <w:r>
        <w:t>целом.</w:t>
      </w:r>
    </w:p>
    <w:p w:rsidR="006B28B4" w:rsidRDefault="00DA7639">
      <w:pPr>
        <w:pStyle w:val="a3"/>
        <w:spacing w:before="1"/>
        <w:ind w:left="112" w:right="107"/>
      </w:pPr>
      <w:r>
        <w:t>В</w:t>
      </w:r>
      <w:r>
        <w:rPr>
          <w:spacing w:val="1"/>
        </w:rPr>
        <w:t xml:space="preserve"> </w:t>
      </w:r>
      <w:r>
        <w:t>ООП</w:t>
      </w:r>
      <w:r>
        <w:rPr>
          <w:spacing w:val="1"/>
        </w:rPr>
        <w:t xml:space="preserve"> </w:t>
      </w:r>
      <w:r>
        <w:t>представлены</w:t>
      </w:r>
      <w:r>
        <w:rPr>
          <w:spacing w:val="1"/>
        </w:rPr>
        <w:t xml:space="preserve"> </w:t>
      </w:r>
      <w:r>
        <w:t>планы-графики,</w:t>
      </w:r>
      <w:r>
        <w:rPr>
          <w:spacing w:val="1"/>
        </w:rPr>
        <w:t xml:space="preserve"> </w:t>
      </w:r>
      <w:r>
        <w:t>включающие</w:t>
      </w:r>
      <w:r>
        <w:rPr>
          <w:spacing w:val="1"/>
        </w:rPr>
        <w:t xml:space="preserve"> </w:t>
      </w:r>
      <w:r>
        <w:t>различные</w:t>
      </w:r>
      <w:r>
        <w:rPr>
          <w:spacing w:val="1"/>
        </w:rPr>
        <w:t xml:space="preserve"> </w:t>
      </w:r>
      <w:r>
        <w:t>формы</w:t>
      </w:r>
      <w:r>
        <w:rPr>
          <w:spacing w:val="1"/>
        </w:rPr>
        <w:t xml:space="preserve"> </w:t>
      </w:r>
      <w:r>
        <w:t>непрерывного повышения квалификации всех педагогических работников, а также</w:t>
      </w:r>
      <w:r>
        <w:rPr>
          <w:spacing w:val="1"/>
        </w:rPr>
        <w:t xml:space="preserve"> </w:t>
      </w:r>
      <w:r>
        <w:t>графики</w:t>
      </w:r>
      <w:r>
        <w:rPr>
          <w:spacing w:val="1"/>
        </w:rPr>
        <w:t xml:space="preserve"> </w:t>
      </w:r>
      <w:r>
        <w:t>аттестации</w:t>
      </w:r>
      <w:r>
        <w:rPr>
          <w:spacing w:val="1"/>
        </w:rPr>
        <w:t xml:space="preserve"> </w:t>
      </w:r>
      <w:r>
        <w:t>кадров</w:t>
      </w:r>
      <w:r>
        <w:rPr>
          <w:spacing w:val="1"/>
        </w:rPr>
        <w:t xml:space="preserve"> </w:t>
      </w:r>
      <w:r>
        <w:t>на</w:t>
      </w:r>
      <w:r>
        <w:rPr>
          <w:spacing w:val="1"/>
        </w:rPr>
        <w:t xml:space="preserve"> </w:t>
      </w:r>
      <w:r>
        <w:t>соответствие</w:t>
      </w:r>
      <w:r>
        <w:rPr>
          <w:spacing w:val="1"/>
        </w:rPr>
        <w:t xml:space="preserve"> </w:t>
      </w:r>
      <w:r>
        <w:t>занимаемой</w:t>
      </w:r>
      <w:r>
        <w:rPr>
          <w:spacing w:val="1"/>
        </w:rPr>
        <w:t xml:space="preserve"> </w:t>
      </w:r>
      <w:r>
        <w:t>должности</w:t>
      </w:r>
      <w:r>
        <w:rPr>
          <w:spacing w:val="1"/>
        </w:rPr>
        <w:t xml:space="preserve"> </w:t>
      </w:r>
      <w:r>
        <w:t>и</w:t>
      </w:r>
      <w:r>
        <w:rPr>
          <w:spacing w:val="1"/>
        </w:rPr>
        <w:t xml:space="preserve"> </w:t>
      </w:r>
      <w:r>
        <w:t>квалификационную категорию в соответствии с приказом Минобрнауки России от 7</w:t>
      </w:r>
      <w:r>
        <w:rPr>
          <w:spacing w:val="1"/>
        </w:rPr>
        <w:t xml:space="preserve"> </w:t>
      </w:r>
      <w:r>
        <w:t>апреля</w:t>
      </w:r>
      <w:r>
        <w:rPr>
          <w:spacing w:val="1"/>
        </w:rPr>
        <w:t xml:space="preserve"> </w:t>
      </w:r>
      <w:r>
        <w:t>2014</w:t>
      </w:r>
      <w:r>
        <w:rPr>
          <w:spacing w:val="1"/>
        </w:rPr>
        <w:t xml:space="preserve"> </w:t>
      </w:r>
      <w:r>
        <w:t>г.</w:t>
      </w:r>
      <w:r>
        <w:rPr>
          <w:spacing w:val="1"/>
        </w:rPr>
        <w:t xml:space="preserve"> </w:t>
      </w:r>
      <w:r>
        <w:t>№</w:t>
      </w:r>
      <w:r>
        <w:rPr>
          <w:spacing w:val="1"/>
        </w:rPr>
        <w:t xml:space="preserve"> </w:t>
      </w:r>
      <w:r>
        <w:t>276</w:t>
      </w:r>
      <w:r>
        <w:rPr>
          <w:spacing w:val="1"/>
        </w:rPr>
        <w:t xml:space="preserve"> </w:t>
      </w:r>
      <w:r>
        <w:t>«О</w:t>
      </w:r>
      <w:r>
        <w:rPr>
          <w:spacing w:val="1"/>
        </w:rPr>
        <w:t xml:space="preserve"> </w:t>
      </w:r>
      <w:r>
        <w:t>порядке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образовательных</w:t>
      </w:r>
      <w:r>
        <w:rPr>
          <w:spacing w:val="1"/>
        </w:rPr>
        <w:t xml:space="preserve"> </w:t>
      </w:r>
      <w:r>
        <w:t>организаций»,</w:t>
      </w:r>
      <w:r>
        <w:rPr>
          <w:spacing w:val="1"/>
        </w:rPr>
        <w:t xml:space="preserve"> </w:t>
      </w:r>
      <w:r>
        <w:t>а</w:t>
      </w:r>
      <w:r>
        <w:rPr>
          <w:spacing w:val="1"/>
        </w:rPr>
        <w:t xml:space="preserve"> </w:t>
      </w:r>
      <w:r>
        <w:t>также</w:t>
      </w:r>
      <w:r>
        <w:rPr>
          <w:spacing w:val="1"/>
        </w:rPr>
        <w:t xml:space="preserve"> </w:t>
      </w:r>
      <w:r>
        <w:t>методикой</w:t>
      </w:r>
      <w:r>
        <w:rPr>
          <w:spacing w:val="-1"/>
        </w:rPr>
        <w:t xml:space="preserve"> </w:t>
      </w:r>
      <w:r>
        <w:t>оценки</w:t>
      </w:r>
      <w:r>
        <w:rPr>
          <w:spacing w:val="-3"/>
        </w:rPr>
        <w:t xml:space="preserve"> </w:t>
      </w:r>
      <w:r>
        <w:t>уровня</w:t>
      </w:r>
      <w:r>
        <w:rPr>
          <w:spacing w:val="-1"/>
        </w:rPr>
        <w:t xml:space="preserve"> </w:t>
      </w:r>
      <w:r>
        <w:t>квалификации</w:t>
      </w:r>
      <w:r>
        <w:rPr>
          <w:spacing w:val="-1"/>
        </w:rPr>
        <w:t xml:space="preserve"> </w:t>
      </w:r>
      <w:r>
        <w:t>педагогических работников.</w:t>
      </w:r>
    </w:p>
    <w:p w:rsidR="006B28B4" w:rsidRDefault="00DA7639">
      <w:pPr>
        <w:pStyle w:val="a3"/>
        <w:tabs>
          <w:tab w:val="left" w:pos="4063"/>
          <w:tab w:val="left" w:pos="9061"/>
        </w:tabs>
        <w:ind w:left="112" w:right="105"/>
      </w:pPr>
      <w:r>
        <w:t>При этом могут быть использованы различные образовательные организации,</w:t>
      </w:r>
      <w:r>
        <w:rPr>
          <w:spacing w:val="1"/>
        </w:rPr>
        <w:t xml:space="preserve"> </w:t>
      </w:r>
      <w:r>
        <w:t>имеющие</w:t>
      </w:r>
      <w:r>
        <w:tab/>
        <w:t>соответствующую</w:t>
      </w:r>
      <w:r>
        <w:tab/>
        <w:t>лицензию.</w:t>
      </w:r>
    </w:p>
    <w:p w:rsidR="006B28B4" w:rsidRDefault="006B28B4">
      <w:pPr>
        <w:pStyle w:val="a3"/>
        <w:spacing w:before="4"/>
        <w:ind w:left="0" w:firstLine="0"/>
        <w:jc w:val="left"/>
        <w:rPr>
          <w:sz w:val="17"/>
        </w:rPr>
      </w:pPr>
    </w:p>
    <w:p w:rsidR="006B28B4" w:rsidRDefault="00DA7639">
      <w:pPr>
        <w:pStyle w:val="a3"/>
        <w:spacing w:before="75"/>
        <w:ind w:left="212" w:right="104"/>
      </w:pPr>
      <w:r>
        <w:t>Формами</w:t>
      </w:r>
      <w:r>
        <w:rPr>
          <w:spacing w:val="1"/>
        </w:rPr>
        <w:t xml:space="preserve"> </w:t>
      </w:r>
      <w:r>
        <w:t>повышения</w:t>
      </w:r>
      <w:r>
        <w:rPr>
          <w:spacing w:val="1"/>
        </w:rPr>
        <w:t xml:space="preserve"> </w:t>
      </w:r>
      <w:r>
        <w:t>квалификации</w:t>
      </w:r>
      <w:r>
        <w:rPr>
          <w:spacing w:val="1"/>
        </w:rPr>
        <w:t xml:space="preserve"> </w:t>
      </w:r>
      <w:r>
        <w:t>также</w:t>
      </w:r>
      <w:r>
        <w:rPr>
          <w:spacing w:val="1"/>
        </w:rPr>
        <w:t xml:space="preserve"> </w:t>
      </w:r>
      <w:r>
        <w:t>могут</w:t>
      </w:r>
      <w:r>
        <w:rPr>
          <w:spacing w:val="1"/>
        </w:rPr>
        <w:t xml:space="preserve"> </w:t>
      </w:r>
      <w:r>
        <w:t>быть:</w:t>
      </w:r>
      <w:r>
        <w:rPr>
          <w:spacing w:val="1"/>
        </w:rPr>
        <w:t xml:space="preserve"> </w:t>
      </w:r>
      <w:r>
        <w:t>послевузовское</w:t>
      </w:r>
      <w:r>
        <w:rPr>
          <w:spacing w:val="1"/>
        </w:rPr>
        <w:t xml:space="preserve"> </w:t>
      </w:r>
      <w:r>
        <w:t>обучение в высших учебных заведениях, в том числе магистратуре, аспирантуре,</w:t>
      </w:r>
      <w:r>
        <w:rPr>
          <w:spacing w:val="1"/>
        </w:rPr>
        <w:t xml:space="preserve"> </w:t>
      </w:r>
      <w:r>
        <w:t>докторантуре,</w:t>
      </w:r>
      <w:r>
        <w:rPr>
          <w:spacing w:val="1"/>
        </w:rPr>
        <w:t xml:space="preserve"> </w:t>
      </w:r>
      <w:r>
        <w:t>на</w:t>
      </w:r>
      <w:r>
        <w:rPr>
          <w:spacing w:val="1"/>
        </w:rPr>
        <w:t xml:space="preserve"> </w:t>
      </w:r>
      <w:r>
        <w:t>курсах</w:t>
      </w:r>
      <w:r>
        <w:rPr>
          <w:spacing w:val="1"/>
        </w:rPr>
        <w:t xml:space="preserve"> </w:t>
      </w:r>
      <w:r>
        <w:t>повышения</w:t>
      </w:r>
      <w:r>
        <w:rPr>
          <w:spacing w:val="1"/>
        </w:rPr>
        <w:t xml:space="preserve"> </w:t>
      </w:r>
      <w:r>
        <w:t>квалификации;</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 обучающих семинарах и мастер-классах по отдельным направлениям</w:t>
      </w:r>
      <w:r>
        <w:rPr>
          <w:spacing w:val="-67"/>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w:t>
      </w:r>
      <w:r>
        <w:rPr>
          <w:spacing w:val="1"/>
        </w:rPr>
        <w:t xml:space="preserve"> </w:t>
      </w:r>
      <w:r>
        <w:t>образование;</w:t>
      </w:r>
      <w:r>
        <w:rPr>
          <w:spacing w:val="1"/>
        </w:rPr>
        <w:t xml:space="preserve"> </w:t>
      </w:r>
      <w:r>
        <w:t>участие</w:t>
      </w:r>
      <w:r>
        <w:rPr>
          <w:spacing w:val="1"/>
        </w:rPr>
        <w:t xml:space="preserve"> </w:t>
      </w:r>
      <w:r>
        <w:t>в</w:t>
      </w:r>
      <w:r>
        <w:rPr>
          <w:spacing w:val="1"/>
        </w:rPr>
        <w:t xml:space="preserve"> </w:t>
      </w:r>
      <w:r>
        <w:t>различных</w:t>
      </w:r>
      <w:r>
        <w:rPr>
          <w:spacing w:val="1"/>
        </w:rPr>
        <w:t xml:space="preserve"> </w:t>
      </w:r>
      <w:r>
        <w:t>педагогических</w:t>
      </w:r>
      <w:r>
        <w:rPr>
          <w:spacing w:val="1"/>
        </w:rPr>
        <w:t xml:space="preserve"> </w:t>
      </w:r>
      <w:r>
        <w:t>проектах;</w:t>
      </w:r>
      <w:r>
        <w:rPr>
          <w:spacing w:val="1"/>
        </w:rPr>
        <w:t xml:space="preserve"> </w:t>
      </w:r>
      <w:r>
        <w:t>создание</w:t>
      </w:r>
      <w:r>
        <w:rPr>
          <w:spacing w:val="1"/>
        </w:rPr>
        <w:t xml:space="preserve"> </w:t>
      </w:r>
      <w:r>
        <w:t>и</w:t>
      </w:r>
      <w:r>
        <w:rPr>
          <w:spacing w:val="71"/>
        </w:rPr>
        <w:t xml:space="preserve"> </w:t>
      </w:r>
      <w:r>
        <w:t>публикация</w:t>
      </w:r>
      <w:r>
        <w:rPr>
          <w:spacing w:val="1"/>
        </w:rPr>
        <w:t xml:space="preserve"> </w:t>
      </w:r>
      <w:r>
        <w:t>методических материалов</w:t>
      </w:r>
      <w:r>
        <w:rPr>
          <w:spacing w:val="-2"/>
        </w:rPr>
        <w:t xml:space="preserve"> </w:t>
      </w:r>
      <w:r>
        <w:t>и др..</w:t>
      </w:r>
    </w:p>
    <w:p w:rsidR="006B28B4" w:rsidRDefault="00DA7639">
      <w:pPr>
        <w:pStyle w:val="a3"/>
        <w:ind w:left="212" w:right="109"/>
      </w:pPr>
      <w:r>
        <w:t>Для достижения результатов основной образовательной программы в ходе ее</w:t>
      </w:r>
      <w:r>
        <w:rPr>
          <w:spacing w:val="1"/>
        </w:rPr>
        <w:t xml:space="preserve"> </w:t>
      </w:r>
      <w:r>
        <w:t>реализации</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w:t>
      </w:r>
      <w:r>
        <w:rPr>
          <w:spacing w:val="-67"/>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целью</w:t>
      </w:r>
      <w:r>
        <w:rPr>
          <w:spacing w:val="1"/>
        </w:rPr>
        <w:t xml:space="preserve"> </w:t>
      </w:r>
      <w:r>
        <w:t>коррекции</w:t>
      </w:r>
      <w:r>
        <w:rPr>
          <w:spacing w:val="1"/>
        </w:rPr>
        <w:t xml:space="preserve"> </w:t>
      </w:r>
      <w:r>
        <w:t>их</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определения</w:t>
      </w:r>
      <w:r>
        <w:rPr>
          <w:spacing w:val="-1"/>
        </w:rPr>
        <w:t xml:space="preserve"> </w:t>
      </w:r>
      <w:r>
        <w:t>стимулирующей части</w:t>
      </w:r>
      <w:r>
        <w:rPr>
          <w:spacing w:val="-1"/>
        </w:rPr>
        <w:t xml:space="preserve"> </w:t>
      </w:r>
      <w:r>
        <w:t>фонда оплаты</w:t>
      </w:r>
      <w:r>
        <w:rPr>
          <w:spacing w:val="-1"/>
        </w:rPr>
        <w:t xml:space="preserve"> </w:t>
      </w:r>
      <w:r>
        <w:t>труда.</w:t>
      </w:r>
    </w:p>
    <w:p w:rsidR="006B28B4" w:rsidRDefault="00DA7639">
      <w:pPr>
        <w:ind w:left="212" w:right="105" w:firstLine="708"/>
        <w:jc w:val="both"/>
        <w:rPr>
          <w:sz w:val="28"/>
        </w:rPr>
      </w:pPr>
      <w:r>
        <w:rPr>
          <w:b/>
          <w:sz w:val="28"/>
        </w:rPr>
        <w:t>Примерные</w:t>
      </w:r>
      <w:r>
        <w:rPr>
          <w:b/>
          <w:spacing w:val="1"/>
          <w:sz w:val="28"/>
        </w:rPr>
        <w:t xml:space="preserve"> </w:t>
      </w:r>
      <w:r>
        <w:rPr>
          <w:b/>
          <w:sz w:val="28"/>
        </w:rPr>
        <w:t>критерии</w:t>
      </w:r>
      <w:r>
        <w:rPr>
          <w:b/>
          <w:spacing w:val="1"/>
          <w:sz w:val="28"/>
        </w:rPr>
        <w:t xml:space="preserve"> </w:t>
      </w:r>
      <w:r>
        <w:rPr>
          <w:b/>
          <w:sz w:val="28"/>
        </w:rPr>
        <w:t>оценки</w:t>
      </w:r>
      <w:r>
        <w:rPr>
          <w:b/>
          <w:spacing w:val="1"/>
          <w:sz w:val="28"/>
        </w:rPr>
        <w:t xml:space="preserve"> </w:t>
      </w:r>
      <w:r>
        <w:rPr>
          <w:b/>
          <w:sz w:val="28"/>
        </w:rPr>
        <w:t>результативности</w:t>
      </w:r>
      <w:r>
        <w:rPr>
          <w:b/>
          <w:spacing w:val="1"/>
          <w:sz w:val="28"/>
        </w:rPr>
        <w:t xml:space="preserve"> </w:t>
      </w:r>
      <w:r>
        <w:rPr>
          <w:b/>
          <w:sz w:val="28"/>
        </w:rPr>
        <w:t>деятельности</w:t>
      </w:r>
      <w:r>
        <w:rPr>
          <w:b/>
          <w:spacing w:val="1"/>
          <w:sz w:val="28"/>
        </w:rPr>
        <w:t xml:space="preserve"> </w:t>
      </w:r>
      <w:r>
        <w:rPr>
          <w:b/>
          <w:sz w:val="28"/>
        </w:rPr>
        <w:t>педагогических работников</w:t>
      </w:r>
      <w:r>
        <w:rPr>
          <w:sz w:val="28"/>
        </w:rPr>
        <w:t>. Результативность деятельности может оцениваться по</w:t>
      </w:r>
      <w:r>
        <w:rPr>
          <w:spacing w:val="-67"/>
          <w:sz w:val="28"/>
        </w:rPr>
        <w:t xml:space="preserve"> </w:t>
      </w:r>
      <w:r>
        <w:rPr>
          <w:sz w:val="28"/>
        </w:rPr>
        <w:t>схеме:</w:t>
      </w:r>
    </w:p>
    <w:p w:rsidR="006B28B4" w:rsidRDefault="00DA7639">
      <w:pPr>
        <w:pStyle w:val="a3"/>
        <w:spacing w:before="1" w:line="322" w:lineRule="exact"/>
        <w:ind w:left="921" w:firstLine="0"/>
      </w:pPr>
      <w:r>
        <w:t>критерии</w:t>
      </w:r>
      <w:r>
        <w:rPr>
          <w:spacing w:val="-1"/>
        </w:rPr>
        <w:t xml:space="preserve"> </w:t>
      </w:r>
      <w:r>
        <w:t>оценки,</w:t>
      </w:r>
    </w:p>
    <w:p w:rsidR="006B28B4" w:rsidRDefault="00DA7639">
      <w:pPr>
        <w:pStyle w:val="a3"/>
        <w:ind w:left="921" w:right="6690" w:firstLine="0"/>
      </w:pPr>
      <w:r>
        <w:t>содержание критерия,</w:t>
      </w:r>
      <w:r>
        <w:rPr>
          <w:spacing w:val="1"/>
        </w:rPr>
        <w:t xml:space="preserve"> </w:t>
      </w:r>
      <w:r>
        <w:t>показатели/индикаторы.</w:t>
      </w:r>
    </w:p>
    <w:p w:rsidR="006B28B4" w:rsidRDefault="00DA7639">
      <w:pPr>
        <w:pStyle w:val="a3"/>
        <w:ind w:left="212" w:right="103"/>
      </w:pPr>
      <w:r>
        <w:t>Показатели и индикаторы разрабатываются образовательной организацией на</w:t>
      </w:r>
      <w:r>
        <w:rPr>
          <w:spacing w:val="1"/>
        </w:rPr>
        <w:t xml:space="preserve"> </w:t>
      </w:r>
      <w:r>
        <w:t>основе планируемых результатов (в том числе для междисциплинарных программ) и</w:t>
      </w:r>
      <w:r>
        <w:rPr>
          <w:spacing w:val="-67"/>
        </w:rPr>
        <w:t xml:space="preserve"> </w:t>
      </w:r>
      <w:r>
        <w:t>в</w:t>
      </w:r>
      <w:r>
        <w:rPr>
          <w:spacing w:val="1"/>
        </w:rPr>
        <w:t xml:space="preserve"> </w:t>
      </w:r>
      <w:r>
        <w:t>соответствии</w:t>
      </w:r>
      <w:r>
        <w:rPr>
          <w:spacing w:val="1"/>
        </w:rPr>
        <w:t xml:space="preserve"> </w:t>
      </w:r>
      <w:r>
        <w:t>со</w:t>
      </w:r>
      <w:r>
        <w:rPr>
          <w:spacing w:val="1"/>
        </w:rPr>
        <w:t xml:space="preserve"> </w:t>
      </w:r>
      <w:r>
        <w:t>спецификой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Они</w:t>
      </w:r>
      <w:r>
        <w:rPr>
          <w:spacing w:val="1"/>
        </w:rPr>
        <w:t xml:space="preserve"> </w:t>
      </w:r>
      <w:r>
        <w:t>отражают</w:t>
      </w:r>
      <w:r>
        <w:rPr>
          <w:spacing w:val="1"/>
        </w:rPr>
        <w:t xml:space="preserve"> </w:t>
      </w:r>
      <w:r>
        <w:t>динамику</w:t>
      </w:r>
      <w:r>
        <w:rPr>
          <w:spacing w:val="1"/>
        </w:rPr>
        <w:t xml:space="preserve"> </w:t>
      </w:r>
      <w:r>
        <w:t>образовательных</w:t>
      </w:r>
      <w:r>
        <w:rPr>
          <w:spacing w:val="1"/>
        </w:rPr>
        <w:t xml:space="preserve"> </w:t>
      </w:r>
      <w:r>
        <w:t>достижений обучающихся, в том числе формирования УУД, а также активность и</w:t>
      </w:r>
      <w:r>
        <w:rPr>
          <w:spacing w:val="1"/>
        </w:rPr>
        <w:t xml:space="preserve"> </w:t>
      </w:r>
      <w:r>
        <w:t>результативность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образовательных,</w:t>
      </w:r>
      <w:r>
        <w:rPr>
          <w:spacing w:val="1"/>
        </w:rPr>
        <w:t xml:space="preserve"> </w:t>
      </w:r>
      <w:r>
        <w:t>творческих</w:t>
      </w:r>
      <w:r>
        <w:rPr>
          <w:spacing w:val="1"/>
        </w:rPr>
        <w:t xml:space="preserve"> </w:t>
      </w:r>
      <w:r>
        <w:t>и</w:t>
      </w:r>
      <w:r>
        <w:rPr>
          <w:spacing w:val="1"/>
        </w:rPr>
        <w:t xml:space="preserve"> </w:t>
      </w:r>
      <w:r>
        <w:t>социальных,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разновозрастных,</w:t>
      </w:r>
      <w:r>
        <w:rPr>
          <w:spacing w:val="1"/>
        </w:rPr>
        <w:t xml:space="preserve"> </w:t>
      </w:r>
      <w:r>
        <w:t>проектах,</w:t>
      </w:r>
      <w:r>
        <w:rPr>
          <w:spacing w:val="1"/>
        </w:rPr>
        <w:t xml:space="preserve"> </w:t>
      </w:r>
      <w:r>
        <w:t>школьном</w:t>
      </w:r>
      <w:r>
        <w:rPr>
          <w:spacing w:val="1"/>
        </w:rPr>
        <w:t xml:space="preserve"> </w:t>
      </w:r>
      <w:r>
        <w:t>самоуправлении,</w:t>
      </w:r>
      <w:r>
        <w:rPr>
          <w:spacing w:val="1"/>
        </w:rPr>
        <w:t xml:space="preserve"> </w:t>
      </w:r>
      <w:r>
        <w:t>волонтерском</w:t>
      </w:r>
      <w:r>
        <w:rPr>
          <w:spacing w:val="1"/>
        </w:rPr>
        <w:t xml:space="preserve"> </w:t>
      </w:r>
      <w:r>
        <w:t>движении.</w:t>
      </w:r>
      <w:r>
        <w:rPr>
          <w:spacing w:val="1"/>
        </w:rPr>
        <w:t xml:space="preserve"> </w:t>
      </w:r>
      <w:r>
        <w:t>Обобщенная</w:t>
      </w:r>
      <w:r>
        <w:rPr>
          <w:spacing w:val="1"/>
        </w:rPr>
        <w:t xml:space="preserve"> </w:t>
      </w:r>
      <w:r>
        <w:t>оценка</w:t>
      </w:r>
      <w:r>
        <w:rPr>
          <w:spacing w:val="1"/>
        </w:rPr>
        <w:t xml:space="preserve"> </w:t>
      </w:r>
      <w:r>
        <w:t>личностных</w:t>
      </w:r>
      <w:r>
        <w:rPr>
          <w:spacing w:val="-67"/>
        </w:rPr>
        <w:t xml:space="preserve"> </w:t>
      </w:r>
      <w:r>
        <w:t>результатов</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ходе</w:t>
      </w:r>
      <w:r>
        <w:rPr>
          <w:spacing w:val="1"/>
        </w:rPr>
        <w:t xml:space="preserve"> </w:t>
      </w:r>
      <w:r>
        <w:t>различных</w:t>
      </w:r>
      <w:r>
        <w:rPr>
          <w:spacing w:val="1"/>
        </w:rPr>
        <w:t xml:space="preserve"> </w:t>
      </w:r>
      <w:r>
        <w:t>мониторинговых</w:t>
      </w:r>
      <w:r>
        <w:rPr>
          <w:spacing w:val="1"/>
        </w:rPr>
        <w:t xml:space="preserve"> </w:t>
      </w:r>
      <w:r>
        <w:t>исследований.</w:t>
      </w:r>
      <w:r>
        <w:rPr>
          <w:spacing w:val="1"/>
        </w:rPr>
        <w:t xml:space="preserve"> </w:t>
      </w:r>
      <w:r>
        <w:t>При</w:t>
      </w:r>
      <w:r>
        <w:rPr>
          <w:spacing w:val="1"/>
        </w:rPr>
        <w:t xml:space="preserve"> </w:t>
      </w:r>
      <w:r>
        <w:t>оценке</w:t>
      </w:r>
      <w:r>
        <w:rPr>
          <w:spacing w:val="1"/>
        </w:rPr>
        <w:t xml:space="preserve"> </w:t>
      </w:r>
      <w:r>
        <w:t>качества</w:t>
      </w:r>
      <w:r>
        <w:rPr>
          <w:spacing w:val="1"/>
        </w:rPr>
        <w:t xml:space="preserve"> </w:t>
      </w:r>
      <w:r>
        <w:t>деятельности</w:t>
      </w:r>
      <w:r>
        <w:rPr>
          <w:spacing w:val="1"/>
        </w:rPr>
        <w:t xml:space="preserve"> </w:t>
      </w:r>
      <w:r>
        <w:t>педагогических работников могут учитываться востребованность услуг учителя (в</w:t>
      </w:r>
      <w:r>
        <w:rPr>
          <w:spacing w:val="1"/>
        </w:rPr>
        <w:t xml:space="preserve"> </w:t>
      </w:r>
      <w:r>
        <w:t>том</w:t>
      </w:r>
      <w:r>
        <w:rPr>
          <w:spacing w:val="1"/>
        </w:rPr>
        <w:t xml:space="preserve"> </w:t>
      </w:r>
      <w:r>
        <w:t>числе</w:t>
      </w:r>
      <w:r>
        <w:rPr>
          <w:spacing w:val="1"/>
        </w:rPr>
        <w:t xml:space="preserve"> </w:t>
      </w:r>
      <w:r>
        <w:t>внеурочных)</w:t>
      </w:r>
      <w:r>
        <w:rPr>
          <w:spacing w:val="1"/>
        </w:rPr>
        <w:t xml:space="preserve"> </w:t>
      </w:r>
      <w:r>
        <w:t>учениками</w:t>
      </w:r>
      <w:r>
        <w:rPr>
          <w:spacing w:val="1"/>
        </w:rPr>
        <w:t xml:space="preserve"> </w:t>
      </w:r>
      <w:r>
        <w:t>и</w:t>
      </w:r>
      <w:r>
        <w:rPr>
          <w:spacing w:val="1"/>
        </w:rPr>
        <w:t xml:space="preserve"> </w:t>
      </w:r>
      <w:r>
        <w:t>родителями;</w:t>
      </w:r>
      <w:r>
        <w:rPr>
          <w:spacing w:val="1"/>
        </w:rPr>
        <w:t xml:space="preserve"> </w:t>
      </w:r>
      <w:r>
        <w:t>использование</w:t>
      </w:r>
      <w:r>
        <w:rPr>
          <w:spacing w:val="1"/>
        </w:rPr>
        <w:t xml:space="preserve"> </w:t>
      </w:r>
      <w:r>
        <w:t>учителями</w:t>
      </w:r>
      <w:r>
        <w:rPr>
          <w:spacing w:val="1"/>
        </w:rPr>
        <w:t xml:space="preserve"> </w:t>
      </w:r>
      <w:r>
        <w:t>современных педагогических технологий, в том числе ИКТ и здоровьесберегающих;</w:t>
      </w:r>
      <w:r>
        <w:rPr>
          <w:spacing w:val="-67"/>
        </w:rPr>
        <w:t xml:space="preserve"> </w:t>
      </w:r>
      <w:r>
        <w:t>участие</w:t>
      </w:r>
      <w:r>
        <w:rPr>
          <w:spacing w:val="1"/>
        </w:rPr>
        <w:t xml:space="preserve"> </w:t>
      </w:r>
      <w:r>
        <w:t>в</w:t>
      </w:r>
      <w:r>
        <w:rPr>
          <w:spacing w:val="1"/>
        </w:rPr>
        <w:t xml:space="preserve"> </w:t>
      </w:r>
      <w:r>
        <w:t>методической</w:t>
      </w:r>
      <w:r>
        <w:rPr>
          <w:spacing w:val="1"/>
        </w:rPr>
        <w:t xml:space="preserve"> </w:t>
      </w:r>
      <w:r>
        <w:t>и</w:t>
      </w:r>
      <w:r>
        <w:rPr>
          <w:spacing w:val="1"/>
        </w:rPr>
        <w:t xml:space="preserve"> </w:t>
      </w:r>
      <w:r>
        <w:t>научной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 опыта; повышение уровня профессионального мастерства; работа</w:t>
      </w:r>
      <w:r>
        <w:rPr>
          <w:spacing w:val="1"/>
        </w:rPr>
        <w:t xml:space="preserve"> </w:t>
      </w:r>
      <w:r>
        <w:t>учителя</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сопровождению</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1"/>
        </w:rPr>
        <w:t xml:space="preserve"> </w:t>
      </w:r>
      <w:r>
        <w:t>обучающихся;</w:t>
      </w:r>
      <w:r>
        <w:rPr>
          <w:spacing w:val="1"/>
        </w:rPr>
        <w:t xml:space="preserve"> </w:t>
      </w:r>
      <w:r>
        <w:t>руководство</w:t>
      </w:r>
      <w:r>
        <w:rPr>
          <w:spacing w:val="1"/>
        </w:rPr>
        <w:t xml:space="preserve"> </w:t>
      </w:r>
      <w:r>
        <w:t>проектной</w:t>
      </w:r>
      <w:r>
        <w:rPr>
          <w:spacing w:val="1"/>
        </w:rPr>
        <w:t xml:space="preserve"> </w:t>
      </w:r>
      <w:r>
        <w:t>деятельностью</w:t>
      </w:r>
      <w:r>
        <w:rPr>
          <w:spacing w:val="1"/>
        </w:rPr>
        <w:t xml:space="preserve"> </w:t>
      </w:r>
      <w:r>
        <w:t>обучающихся;</w:t>
      </w:r>
      <w:r>
        <w:rPr>
          <w:spacing w:val="1"/>
        </w:rPr>
        <w:t xml:space="preserve"> </w:t>
      </w:r>
      <w:r>
        <w:t>взаимодействие</w:t>
      </w:r>
      <w:r>
        <w:rPr>
          <w:spacing w:val="-1"/>
        </w:rPr>
        <w:t xml:space="preserve"> </w:t>
      </w:r>
      <w:r>
        <w:t>со</w:t>
      </w:r>
      <w:r>
        <w:rPr>
          <w:spacing w:val="-1"/>
        </w:rPr>
        <w:t xml:space="preserve"> </w:t>
      </w:r>
      <w:r>
        <w:t>всеми</w:t>
      </w:r>
      <w:r>
        <w:rPr>
          <w:spacing w:val="-2"/>
        </w:rPr>
        <w:t xml:space="preserve"> </w:t>
      </w:r>
      <w:r>
        <w:t>участниками</w:t>
      </w:r>
      <w:r>
        <w:rPr>
          <w:spacing w:val="-1"/>
        </w:rPr>
        <w:t xml:space="preserve"> </w:t>
      </w:r>
      <w:r>
        <w:t>образовательного процесса и</w:t>
      </w:r>
      <w:r>
        <w:rPr>
          <w:spacing w:val="-4"/>
        </w:rPr>
        <w:t xml:space="preserve"> </w:t>
      </w:r>
      <w:r>
        <w:t>др.</w:t>
      </w:r>
    </w:p>
    <w:p w:rsidR="006B28B4" w:rsidRDefault="006B28B4">
      <w:pPr>
        <w:pStyle w:val="a3"/>
        <w:spacing w:before="11"/>
        <w:ind w:left="0" w:firstLine="0"/>
        <w:jc w:val="left"/>
        <w:rPr>
          <w:sz w:val="27"/>
        </w:rPr>
      </w:pPr>
    </w:p>
    <w:p w:rsidR="006B28B4" w:rsidRDefault="00DA7639">
      <w:pPr>
        <w:ind w:left="212" w:right="104" w:firstLine="708"/>
        <w:jc w:val="both"/>
        <w:rPr>
          <w:sz w:val="28"/>
        </w:rPr>
      </w:pPr>
      <w:r>
        <w:rPr>
          <w:b/>
          <w:sz w:val="28"/>
        </w:rPr>
        <w:t>Ожидаемый</w:t>
      </w:r>
      <w:r>
        <w:rPr>
          <w:b/>
          <w:spacing w:val="1"/>
          <w:sz w:val="28"/>
        </w:rPr>
        <w:t xml:space="preserve"> </w:t>
      </w:r>
      <w:r>
        <w:rPr>
          <w:b/>
          <w:sz w:val="28"/>
        </w:rPr>
        <w:t>результат</w:t>
      </w:r>
      <w:r>
        <w:rPr>
          <w:b/>
          <w:spacing w:val="1"/>
          <w:sz w:val="28"/>
        </w:rPr>
        <w:t xml:space="preserve"> </w:t>
      </w:r>
      <w:r>
        <w:rPr>
          <w:b/>
          <w:sz w:val="28"/>
        </w:rPr>
        <w:t>повышения</w:t>
      </w:r>
      <w:r>
        <w:rPr>
          <w:b/>
          <w:spacing w:val="1"/>
          <w:sz w:val="28"/>
        </w:rPr>
        <w:t xml:space="preserve"> </w:t>
      </w:r>
      <w:r>
        <w:rPr>
          <w:b/>
          <w:sz w:val="28"/>
        </w:rPr>
        <w:t>квалификации</w:t>
      </w:r>
      <w:r>
        <w:rPr>
          <w:b/>
          <w:spacing w:val="1"/>
          <w:sz w:val="28"/>
        </w:rPr>
        <w:t xml:space="preserve"> </w:t>
      </w:r>
      <w:r>
        <w:rPr>
          <w:sz w:val="28"/>
        </w:rPr>
        <w:t>–</w:t>
      </w:r>
      <w:r>
        <w:rPr>
          <w:spacing w:val="1"/>
          <w:sz w:val="28"/>
        </w:rPr>
        <w:t xml:space="preserve"> </w:t>
      </w:r>
      <w:r>
        <w:rPr>
          <w:sz w:val="28"/>
        </w:rPr>
        <w:t>профессиональная</w:t>
      </w:r>
      <w:r>
        <w:rPr>
          <w:spacing w:val="1"/>
          <w:sz w:val="28"/>
        </w:rPr>
        <w:t xml:space="preserve"> </w:t>
      </w:r>
      <w:r>
        <w:rPr>
          <w:sz w:val="28"/>
        </w:rPr>
        <w:t>готовность</w:t>
      </w:r>
      <w:r>
        <w:rPr>
          <w:spacing w:val="-2"/>
          <w:sz w:val="28"/>
        </w:rPr>
        <w:t xml:space="preserve"> </w:t>
      </w:r>
      <w:r>
        <w:rPr>
          <w:sz w:val="28"/>
        </w:rPr>
        <w:t>работников</w:t>
      </w:r>
      <w:r>
        <w:rPr>
          <w:spacing w:val="-2"/>
          <w:sz w:val="28"/>
        </w:rPr>
        <w:t xml:space="preserve"> </w:t>
      </w:r>
      <w:r>
        <w:rPr>
          <w:sz w:val="28"/>
        </w:rPr>
        <w:t>образования к</w:t>
      </w:r>
      <w:r>
        <w:rPr>
          <w:spacing w:val="-4"/>
          <w:sz w:val="28"/>
        </w:rPr>
        <w:t xml:space="preserve"> </w:t>
      </w:r>
      <w:r>
        <w:rPr>
          <w:sz w:val="28"/>
        </w:rPr>
        <w:t>реализации ФГОС</w:t>
      </w:r>
      <w:r>
        <w:rPr>
          <w:spacing w:val="3"/>
          <w:sz w:val="28"/>
        </w:rPr>
        <w:t xml:space="preserve"> </w:t>
      </w:r>
      <w:r>
        <w:rPr>
          <w:sz w:val="28"/>
        </w:rPr>
        <w:t>ООО:</w:t>
      </w:r>
    </w:p>
    <w:p w:rsidR="006B28B4" w:rsidRDefault="00DA7639">
      <w:pPr>
        <w:pStyle w:val="a3"/>
        <w:spacing w:before="2"/>
        <w:ind w:left="212" w:right="103"/>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1"/>
        </w:rPr>
        <w:t xml:space="preserve"> </w:t>
      </w:r>
      <w:r>
        <w:t>ценностей</w:t>
      </w:r>
      <w:r>
        <w:rPr>
          <w:spacing w:val="-1"/>
        </w:rPr>
        <w:t xml:space="preserve"> </w:t>
      </w:r>
      <w:r>
        <w:t>современного</w:t>
      </w:r>
      <w:r>
        <w:rPr>
          <w:spacing w:val="-3"/>
        </w:rPr>
        <w:t xml:space="preserve"> </w:t>
      </w:r>
      <w:r>
        <w:t>образования;</w:t>
      </w:r>
    </w:p>
    <w:p w:rsidR="006B28B4" w:rsidRDefault="00DA7639">
      <w:pPr>
        <w:pStyle w:val="a3"/>
        <w:ind w:left="212" w:right="111"/>
      </w:pPr>
      <w:r>
        <w:t>освоение новой системы требований к структуре основной образовательной</w:t>
      </w:r>
      <w:r>
        <w:rPr>
          <w:spacing w:val="1"/>
        </w:rPr>
        <w:t xml:space="preserve"> </w:t>
      </w:r>
      <w:r>
        <w:t>программы,</w:t>
      </w:r>
      <w:r>
        <w:rPr>
          <w:spacing w:val="1"/>
        </w:rPr>
        <w:t xml:space="preserve"> </w:t>
      </w:r>
      <w:r>
        <w:t>результатам</w:t>
      </w:r>
      <w:r>
        <w:rPr>
          <w:spacing w:val="1"/>
        </w:rPr>
        <w:t xml:space="preserve"> </w:t>
      </w:r>
      <w:r>
        <w:t>ее</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3"/>
        </w:rPr>
        <w:t xml:space="preserve"> </w:t>
      </w:r>
      <w:r>
        <w:t>образовательной</w:t>
      </w:r>
      <w:r>
        <w:rPr>
          <w:spacing w:val="-3"/>
        </w:rPr>
        <w:t xml:space="preserve"> </w:t>
      </w:r>
      <w:r>
        <w:t>деятельности</w:t>
      </w:r>
      <w:r>
        <w:rPr>
          <w:spacing w:val="-4"/>
        </w:rPr>
        <w:t xml:space="preserve"> </w:t>
      </w:r>
      <w:r>
        <w:t>обучающихся;</w:t>
      </w:r>
    </w:p>
    <w:p w:rsidR="006B28B4" w:rsidRDefault="00DA7639">
      <w:pPr>
        <w:pStyle w:val="a3"/>
        <w:spacing w:before="73"/>
        <w:ind w:left="212" w:right="103"/>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2"/>
        </w:rPr>
        <w:t xml:space="preserve"> </w:t>
      </w:r>
      <w:r>
        <w:t>необходимыми</w:t>
      </w:r>
      <w:r>
        <w:rPr>
          <w:spacing w:val="-3"/>
        </w:rPr>
        <w:t xml:space="preserve"> </w:t>
      </w:r>
      <w:r>
        <w:t>для успешного решения</w:t>
      </w:r>
      <w:r>
        <w:rPr>
          <w:spacing w:val="-1"/>
        </w:rPr>
        <w:t xml:space="preserve"> </w:t>
      </w:r>
      <w:r>
        <w:t>задач ФГОС</w:t>
      </w:r>
      <w:r>
        <w:rPr>
          <w:spacing w:val="3"/>
        </w:rPr>
        <w:t xml:space="preserve"> </w:t>
      </w:r>
      <w:r>
        <w:t>ООО.</w:t>
      </w:r>
    </w:p>
    <w:p w:rsidR="006B28B4" w:rsidRDefault="00DA7639">
      <w:pPr>
        <w:pStyle w:val="a3"/>
        <w:ind w:left="212" w:right="110"/>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образовательной</w:t>
      </w:r>
      <w:r>
        <w:rPr>
          <w:spacing w:val="1"/>
        </w:rPr>
        <w:t xml:space="preserve"> </w:t>
      </w:r>
      <w:r>
        <w:t>организации</w:t>
      </w:r>
      <w:r>
        <w:rPr>
          <w:spacing w:val="1"/>
        </w:rPr>
        <w:t xml:space="preserve"> </w:t>
      </w:r>
      <w:r>
        <w:t>к</w:t>
      </w:r>
      <w:r>
        <w:rPr>
          <w:spacing w:val="70"/>
        </w:rPr>
        <w:t xml:space="preserve"> </w:t>
      </w:r>
      <w:r>
        <w:t>введению</w:t>
      </w:r>
      <w:r>
        <w:rPr>
          <w:spacing w:val="1"/>
        </w:rPr>
        <w:t xml:space="preserve"> </w:t>
      </w:r>
      <w:r>
        <w:t>ФГОС</w:t>
      </w:r>
      <w:r>
        <w:rPr>
          <w:spacing w:val="1"/>
        </w:rPr>
        <w:t xml:space="preserve"> </w:t>
      </w:r>
      <w:r>
        <w:t>ООО</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реализации</w:t>
      </w:r>
      <w:r>
        <w:rPr>
          <w:spacing w:val="70"/>
        </w:rPr>
        <w:t xml:space="preserve"> </w:t>
      </w:r>
      <w:r>
        <w:t>требований</w:t>
      </w:r>
      <w:r>
        <w:rPr>
          <w:spacing w:val="1"/>
        </w:rPr>
        <w:t xml:space="preserve"> </w:t>
      </w:r>
      <w:r>
        <w:t>ФГОС</w:t>
      </w:r>
      <w:r>
        <w:rPr>
          <w:spacing w:val="-3"/>
        </w:rPr>
        <w:t xml:space="preserve"> </w:t>
      </w:r>
      <w:r>
        <w:t>ООО.</w:t>
      </w:r>
      <w:r>
        <w:rPr>
          <w:spacing w:val="-4"/>
        </w:rPr>
        <w:t xml:space="preserve"> </w:t>
      </w:r>
      <w:r>
        <w:t>При этом</w:t>
      </w:r>
      <w:r>
        <w:rPr>
          <w:spacing w:val="-1"/>
        </w:rPr>
        <w:t xml:space="preserve"> </w:t>
      </w:r>
      <w:r>
        <w:t>могут</w:t>
      </w:r>
      <w:r>
        <w:rPr>
          <w:spacing w:val="-4"/>
        </w:rPr>
        <w:t xml:space="preserve"> </w:t>
      </w:r>
      <w:r>
        <w:t>быть</w:t>
      </w:r>
      <w:r>
        <w:rPr>
          <w:spacing w:val="-5"/>
        </w:rPr>
        <w:t xml:space="preserve"> </w:t>
      </w:r>
      <w:r>
        <w:t>использованы мероприятия:</w:t>
      </w:r>
    </w:p>
    <w:p w:rsidR="006B28B4" w:rsidRDefault="00DA7639">
      <w:pPr>
        <w:pStyle w:val="a5"/>
        <w:numPr>
          <w:ilvl w:val="0"/>
          <w:numId w:val="6"/>
        </w:numPr>
        <w:tabs>
          <w:tab w:val="left" w:pos="1276"/>
        </w:tabs>
        <w:spacing w:before="1"/>
        <w:rPr>
          <w:sz w:val="28"/>
        </w:rPr>
      </w:pPr>
      <w:r>
        <w:rPr>
          <w:sz w:val="28"/>
        </w:rPr>
        <w:t>Семинары,</w:t>
      </w:r>
      <w:r>
        <w:rPr>
          <w:spacing w:val="2"/>
          <w:sz w:val="28"/>
        </w:rPr>
        <w:t xml:space="preserve"> </w:t>
      </w:r>
      <w:r>
        <w:rPr>
          <w:sz w:val="28"/>
        </w:rPr>
        <w:t>посвященные</w:t>
      </w:r>
      <w:r>
        <w:rPr>
          <w:spacing w:val="71"/>
          <w:sz w:val="28"/>
        </w:rPr>
        <w:t xml:space="preserve"> </w:t>
      </w:r>
      <w:r>
        <w:rPr>
          <w:sz w:val="28"/>
        </w:rPr>
        <w:t>содержанию</w:t>
      </w:r>
      <w:r>
        <w:rPr>
          <w:spacing w:val="70"/>
          <w:sz w:val="28"/>
        </w:rPr>
        <w:t xml:space="preserve"> </w:t>
      </w:r>
      <w:r>
        <w:rPr>
          <w:sz w:val="28"/>
        </w:rPr>
        <w:t>и</w:t>
      </w:r>
      <w:r>
        <w:rPr>
          <w:spacing w:val="72"/>
          <w:sz w:val="28"/>
        </w:rPr>
        <w:t xml:space="preserve"> </w:t>
      </w:r>
      <w:r>
        <w:rPr>
          <w:sz w:val="28"/>
        </w:rPr>
        <w:t>ключевым</w:t>
      </w:r>
      <w:r>
        <w:rPr>
          <w:spacing w:val="72"/>
          <w:sz w:val="28"/>
        </w:rPr>
        <w:t xml:space="preserve"> </w:t>
      </w:r>
      <w:r>
        <w:rPr>
          <w:sz w:val="28"/>
        </w:rPr>
        <w:t>особенностям</w:t>
      </w:r>
      <w:r>
        <w:rPr>
          <w:spacing w:val="71"/>
          <w:sz w:val="28"/>
        </w:rPr>
        <w:t xml:space="preserve"> </w:t>
      </w:r>
      <w:r>
        <w:rPr>
          <w:sz w:val="28"/>
        </w:rPr>
        <w:t>ФГОС</w:t>
      </w:r>
    </w:p>
    <w:p w:rsidR="006B28B4" w:rsidRDefault="00DA7639">
      <w:pPr>
        <w:pStyle w:val="a3"/>
        <w:spacing w:line="322" w:lineRule="exact"/>
        <w:ind w:left="212" w:firstLine="0"/>
        <w:jc w:val="left"/>
      </w:pPr>
      <w:r>
        <w:t>ООО.</w:t>
      </w:r>
    </w:p>
    <w:p w:rsidR="006B28B4" w:rsidRDefault="00DA7639">
      <w:pPr>
        <w:pStyle w:val="a5"/>
        <w:numPr>
          <w:ilvl w:val="0"/>
          <w:numId w:val="6"/>
        </w:numPr>
        <w:tabs>
          <w:tab w:val="left" w:pos="1272"/>
        </w:tabs>
        <w:ind w:left="1271" w:hanging="351"/>
        <w:rPr>
          <w:sz w:val="28"/>
        </w:rPr>
      </w:pPr>
      <w:r>
        <w:rPr>
          <w:sz w:val="28"/>
        </w:rPr>
        <w:t>Тренинги</w:t>
      </w:r>
      <w:r>
        <w:rPr>
          <w:spacing w:val="66"/>
          <w:sz w:val="28"/>
        </w:rPr>
        <w:t xml:space="preserve"> </w:t>
      </w:r>
      <w:r>
        <w:rPr>
          <w:sz w:val="28"/>
        </w:rPr>
        <w:t>для</w:t>
      </w:r>
      <w:r>
        <w:rPr>
          <w:spacing w:val="66"/>
          <w:sz w:val="28"/>
        </w:rPr>
        <w:t xml:space="preserve"> </w:t>
      </w:r>
      <w:r>
        <w:rPr>
          <w:sz w:val="28"/>
        </w:rPr>
        <w:t>педагогов</w:t>
      </w:r>
      <w:r>
        <w:rPr>
          <w:spacing w:val="65"/>
          <w:sz w:val="28"/>
        </w:rPr>
        <w:t xml:space="preserve"> </w:t>
      </w:r>
      <w:r>
        <w:rPr>
          <w:sz w:val="28"/>
        </w:rPr>
        <w:t>с</w:t>
      </w:r>
      <w:r>
        <w:rPr>
          <w:spacing w:val="67"/>
          <w:sz w:val="28"/>
        </w:rPr>
        <w:t xml:space="preserve"> </w:t>
      </w:r>
      <w:r>
        <w:rPr>
          <w:sz w:val="28"/>
        </w:rPr>
        <w:t>целью</w:t>
      </w:r>
      <w:r>
        <w:rPr>
          <w:spacing w:val="67"/>
          <w:sz w:val="28"/>
        </w:rPr>
        <w:t xml:space="preserve"> </w:t>
      </w:r>
      <w:r>
        <w:rPr>
          <w:sz w:val="28"/>
        </w:rPr>
        <w:t>выявления</w:t>
      </w:r>
      <w:r>
        <w:rPr>
          <w:spacing w:val="66"/>
          <w:sz w:val="28"/>
        </w:rPr>
        <w:t xml:space="preserve"> </w:t>
      </w:r>
      <w:r>
        <w:rPr>
          <w:sz w:val="28"/>
        </w:rPr>
        <w:t>и</w:t>
      </w:r>
      <w:r>
        <w:rPr>
          <w:spacing w:val="5"/>
          <w:sz w:val="28"/>
        </w:rPr>
        <w:t xml:space="preserve"> </w:t>
      </w:r>
      <w:r>
        <w:rPr>
          <w:sz w:val="28"/>
        </w:rPr>
        <w:t>соотнесения</w:t>
      </w:r>
      <w:r>
        <w:rPr>
          <w:spacing w:val="66"/>
          <w:sz w:val="28"/>
        </w:rPr>
        <w:t xml:space="preserve"> </w:t>
      </w:r>
      <w:r>
        <w:rPr>
          <w:sz w:val="28"/>
        </w:rPr>
        <w:t>собственной</w:t>
      </w:r>
    </w:p>
    <w:p w:rsidR="006B28B4" w:rsidRDefault="00DA7639">
      <w:pPr>
        <w:pStyle w:val="a3"/>
        <w:spacing w:line="321" w:lineRule="exact"/>
        <w:ind w:left="212" w:firstLine="0"/>
        <w:jc w:val="left"/>
      </w:pPr>
      <w:r>
        <w:t>профессиональной</w:t>
      </w:r>
      <w:r>
        <w:rPr>
          <w:spacing w:val="-5"/>
        </w:rPr>
        <w:t xml:space="preserve"> </w:t>
      </w:r>
      <w:r>
        <w:t>позиции</w:t>
      </w:r>
      <w:r>
        <w:rPr>
          <w:spacing w:val="-1"/>
        </w:rPr>
        <w:t xml:space="preserve"> </w:t>
      </w:r>
      <w:r>
        <w:t>с</w:t>
      </w:r>
      <w:r>
        <w:rPr>
          <w:spacing w:val="-5"/>
        </w:rPr>
        <w:t xml:space="preserve"> </w:t>
      </w:r>
      <w:r>
        <w:t>целями</w:t>
      </w:r>
      <w:r>
        <w:rPr>
          <w:spacing w:val="-1"/>
        </w:rPr>
        <w:t xml:space="preserve"> </w:t>
      </w:r>
      <w:r>
        <w:t>и</w:t>
      </w:r>
      <w:r>
        <w:rPr>
          <w:spacing w:val="-4"/>
        </w:rPr>
        <w:t xml:space="preserve"> </w:t>
      </w:r>
      <w:r>
        <w:t>задачами</w:t>
      </w:r>
      <w:r>
        <w:rPr>
          <w:spacing w:val="-1"/>
        </w:rPr>
        <w:t xml:space="preserve"> </w:t>
      </w:r>
      <w:r>
        <w:t>ФГОС</w:t>
      </w:r>
      <w:r>
        <w:rPr>
          <w:spacing w:val="2"/>
        </w:rPr>
        <w:t xml:space="preserve"> </w:t>
      </w:r>
      <w:r>
        <w:t>ООО.</w:t>
      </w:r>
    </w:p>
    <w:p w:rsidR="006B28B4" w:rsidRDefault="00DA7639">
      <w:pPr>
        <w:pStyle w:val="a5"/>
        <w:numPr>
          <w:ilvl w:val="0"/>
          <w:numId w:val="6"/>
        </w:numPr>
        <w:tabs>
          <w:tab w:val="left" w:pos="1283"/>
        </w:tabs>
        <w:ind w:left="212" w:right="107" w:firstLine="708"/>
        <w:rPr>
          <w:sz w:val="28"/>
        </w:rPr>
      </w:pPr>
      <w:r>
        <w:rPr>
          <w:sz w:val="28"/>
        </w:rPr>
        <w:t>Заседания</w:t>
      </w:r>
      <w:r>
        <w:rPr>
          <w:spacing w:val="1"/>
          <w:sz w:val="28"/>
        </w:rPr>
        <w:t xml:space="preserve"> </w:t>
      </w:r>
      <w:r>
        <w:rPr>
          <w:sz w:val="28"/>
        </w:rPr>
        <w:t>методических</w:t>
      </w:r>
      <w:r>
        <w:rPr>
          <w:spacing w:val="1"/>
          <w:sz w:val="28"/>
        </w:rPr>
        <w:t xml:space="preserve"> </w:t>
      </w:r>
      <w:r>
        <w:rPr>
          <w:sz w:val="28"/>
        </w:rPr>
        <w:t>объединений</w:t>
      </w:r>
      <w:r>
        <w:rPr>
          <w:spacing w:val="1"/>
          <w:sz w:val="28"/>
        </w:rPr>
        <w:t xml:space="preserve"> </w:t>
      </w:r>
      <w:r>
        <w:rPr>
          <w:sz w:val="28"/>
        </w:rPr>
        <w:t>учителей</w:t>
      </w:r>
      <w:r>
        <w:rPr>
          <w:spacing w:val="1"/>
          <w:sz w:val="28"/>
        </w:rPr>
        <w:t xml:space="preserve"> </w:t>
      </w:r>
      <w:r>
        <w:rPr>
          <w:sz w:val="28"/>
        </w:rPr>
        <w:t>по</w:t>
      </w:r>
      <w:r>
        <w:rPr>
          <w:spacing w:val="1"/>
          <w:sz w:val="28"/>
        </w:rPr>
        <w:t xml:space="preserve"> </w:t>
      </w:r>
      <w:r>
        <w:rPr>
          <w:sz w:val="28"/>
        </w:rPr>
        <w:t>проблемам</w:t>
      </w:r>
      <w:r>
        <w:rPr>
          <w:spacing w:val="1"/>
          <w:sz w:val="28"/>
        </w:rPr>
        <w:t xml:space="preserve"> </w:t>
      </w:r>
      <w:r>
        <w:rPr>
          <w:sz w:val="28"/>
        </w:rPr>
        <w:t>введения</w:t>
      </w:r>
      <w:r>
        <w:rPr>
          <w:spacing w:val="1"/>
          <w:sz w:val="28"/>
        </w:rPr>
        <w:t xml:space="preserve"> </w:t>
      </w:r>
      <w:r>
        <w:rPr>
          <w:sz w:val="28"/>
        </w:rPr>
        <w:t>ФГОС</w:t>
      </w:r>
      <w:r>
        <w:rPr>
          <w:spacing w:val="-2"/>
          <w:sz w:val="28"/>
        </w:rPr>
        <w:t xml:space="preserve"> </w:t>
      </w:r>
      <w:r>
        <w:rPr>
          <w:sz w:val="28"/>
        </w:rPr>
        <w:t>ООО.</w:t>
      </w:r>
    </w:p>
    <w:p w:rsidR="006B28B4" w:rsidRDefault="00DA7639">
      <w:pPr>
        <w:pStyle w:val="a5"/>
        <w:numPr>
          <w:ilvl w:val="0"/>
          <w:numId w:val="6"/>
        </w:numPr>
        <w:tabs>
          <w:tab w:val="left" w:pos="1384"/>
        </w:tabs>
        <w:ind w:left="212" w:right="109" w:firstLine="708"/>
        <w:rPr>
          <w:sz w:val="28"/>
        </w:rPr>
      </w:pPr>
      <w:r>
        <w:rPr>
          <w:sz w:val="28"/>
        </w:rPr>
        <w:t>Конференции</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партнеров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итогам</w:t>
      </w:r>
      <w:r>
        <w:rPr>
          <w:spacing w:val="1"/>
          <w:sz w:val="28"/>
        </w:rPr>
        <w:t xml:space="preserve"> </w:t>
      </w:r>
      <w:r>
        <w:rPr>
          <w:sz w:val="28"/>
        </w:rPr>
        <w:t>разработки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ее</w:t>
      </w:r>
      <w:r>
        <w:rPr>
          <w:spacing w:val="1"/>
          <w:sz w:val="28"/>
        </w:rPr>
        <w:t xml:space="preserve"> </w:t>
      </w:r>
      <w:r>
        <w:rPr>
          <w:sz w:val="28"/>
        </w:rPr>
        <w:t>отдельных</w:t>
      </w:r>
      <w:r>
        <w:rPr>
          <w:spacing w:val="1"/>
          <w:sz w:val="28"/>
        </w:rPr>
        <w:t xml:space="preserve"> </w:t>
      </w:r>
      <w:r>
        <w:rPr>
          <w:sz w:val="28"/>
        </w:rPr>
        <w:t>разделов,</w:t>
      </w:r>
      <w:r>
        <w:rPr>
          <w:spacing w:val="1"/>
          <w:sz w:val="28"/>
        </w:rPr>
        <w:t xml:space="preserve"> </w:t>
      </w:r>
      <w:r>
        <w:rPr>
          <w:sz w:val="28"/>
        </w:rPr>
        <w:t>проблемам</w:t>
      </w:r>
      <w:r>
        <w:rPr>
          <w:spacing w:val="1"/>
          <w:sz w:val="28"/>
        </w:rPr>
        <w:t xml:space="preserve"> </w:t>
      </w:r>
      <w:r>
        <w:rPr>
          <w:sz w:val="28"/>
        </w:rPr>
        <w:t>апробации</w:t>
      </w:r>
      <w:r>
        <w:rPr>
          <w:spacing w:val="1"/>
          <w:sz w:val="28"/>
        </w:rPr>
        <w:t xml:space="preserve"> </w:t>
      </w:r>
      <w:r>
        <w:rPr>
          <w:sz w:val="28"/>
        </w:rPr>
        <w:t>и</w:t>
      </w:r>
      <w:r>
        <w:rPr>
          <w:spacing w:val="1"/>
          <w:sz w:val="28"/>
        </w:rPr>
        <w:t xml:space="preserve"> </w:t>
      </w:r>
      <w:r>
        <w:rPr>
          <w:sz w:val="28"/>
        </w:rPr>
        <w:t>введения</w:t>
      </w:r>
      <w:r>
        <w:rPr>
          <w:spacing w:val="-1"/>
          <w:sz w:val="28"/>
        </w:rPr>
        <w:t xml:space="preserve"> </w:t>
      </w:r>
      <w:r>
        <w:rPr>
          <w:sz w:val="28"/>
        </w:rPr>
        <w:t>ФГОС</w:t>
      </w:r>
      <w:r>
        <w:rPr>
          <w:spacing w:val="-1"/>
          <w:sz w:val="28"/>
        </w:rPr>
        <w:t xml:space="preserve"> </w:t>
      </w:r>
      <w:r>
        <w:rPr>
          <w:sz w:val="28"/>
        </w:rPr>
        <w:t>ООО.</w:t>
      </w:r>
    </w:p>
    <w:p w:rsidR="006B28B4" w:rsidRDefault="00DA7639">
      <w:pPr>
        <w:pStyle w:val="a5"/>
        <w:numPr>
          <w:ilvl w:val="0"/>
          <w:numId w:val="6"/>
        </w:numPr>
        <w:tabs>
          <w:tab w:val="left" w:pos="1356"/>
        </w:tabs>
        <w:ind w:left="212" w:right="112" w:firstLine="708"/>
        <w:rPr>
          <w:sz w:val="28"/>
        </w:rPr>
      </w:pPr>
      <w:r>
        <w:rPr>
          <w:sz w:val="28"/>
        </w:rPr>
        <w:t>Участие</w:t>
      </w:r>
      <w:r>
        <w:rPr>
          <w:spacing w:val="1"/>
          <w:sz w:val="28"/>
        </w:rPr>
        <w:t xml:space="preserve"> </w:t>
      </w:r>
      <w:r>
        <w:rPr>
          <w:sz w:val="28"/>
        </w:rPr>
        <w:t>педагогов</w:t>
      </w:r>
      <w:r>
        <w:rPr>
          <w:spacing w:val="1"/>
          <w:sz w:val="28"/>
        </w:rPr>
        <w:t xml:space="preserve"> </w:t>
      </w:r>
      <w:r>
        <w:rPr>
          <w:sz w:val="28"/>
        </w:rPr>
        <w:t>в</w:t>
      </w:r>
      <w:r>
        <w:rPr>
          <w:spacing w:val="1"/>
          <w:sz w:val="28"/>
        </w:rPr>
        <w:t xml:space="preserve"> </w:t>
      </w:r>
      <w:r>
        <w:rPr>
          <w:sz w:val="28"/>
        </w:rPr>
        <w:t>разработке</w:t>
      </w:r>
      <w:r>
        <w:rPr>
          <w:spacing w:val="1"/>
          <w:sz w:val="28"/>
        </w:rPr>
        <w:t xml:space="preserve"> </w:t>
      </w:r>
      <w:r>
        <w:rPr>
          <w:sz w:val="28"/>
        </w:rPr>
        <w:t>разделов</w:t>
      </w:r>
      <w:r>
        <w:rPr>
          <w:spacing w:val="1"/>
          <w:sz w:val="28"/>
        </w:rPr>
        <w:t xml:space="preserve"> </w:t>
      </w:r>
      <w:r>
        <w:rPr>
          <w:sz w:val="28"/>
        </w:rPr>
        <w:t>и</w:t>
      </w:r>
      <w:r>
        <w:rPr>
          <w:spacing w:val="1"/>
          <w:sz w:val="28"/>
        </w:rPr>
        <w:t xml:space="preserve"> </w:t>
      </w:r>
      <w:r>
        <w:rPr>
          <w:sz w:val="28"/>
        </w:rPr>
        <w:t>компонентов</w:t>
      </w:r>
      <w:r>
        <w:rPr>
          <w:spacing w:val="1"/>
          <w:sz w:val="28"/>
        </w:rPr>
        <w:t xml:space="preserve"> </w:t>
      </w:r>
      <w:r>
        <w:rPr>
          <w:sz w:val="28"/>
        </w:rPr>
        <w:t>основной</w:t>
      </w:r>
      <w:r>
        <w:rPr>
          <w:spacing w:val="1"/>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образовательной</w:t>
      </w:r>
      <w:r>
        <w:rPr>
          <w:spacing w:val="-3"/>
          <w:sz w:val="28"/>
        </w:rPr>
        <w:t xml:space="preserve"> </w:t>
      </w:r>
      <w:r>
        <w:rPr>
          <w:sz w:val="28"/>
        </w:rPr>
        <w:t>организации.</w:t>
      </w:r>
    </w:p>
    <w:p w:rsidR="006B28B4" w:rsidRDefault="00DA7639">
      <w:pPr>
        <w:pStyle w:val="a5"/>
        <w:numPr>
          <w:ilvl w:val="0"/>
          <w:numId w:val="6"/>
        </w:numPr>
        <w:tabs>
          <w:tab w:val="left" w:pos="1212"/>
        </w:tabs>
        <w:spacing w:line="242" w:lineRule="auto"/>
        <w:ind w:left="212" w:right="113" w:firstLine="708"/>
        <w:rPr>
          <w:sz w:val="28"/>
        </w:rPr>
      </w:pPr>
      <w:r>
        <w:rPr>
          <w:sz w:val="28"/>
        </w:rPr>
        <w:t>Участие педагогов в разработке и апробации оценки эффективности работы</w:t>
      </w:r>
      <w:r>
        <w:rPr>
          <w:spacing w:val="1"/>
          <w:sz w:val="28"/>
        </w:rPr>
        <w:t xml:space="preserve"> </w:t>
      </w:r>
      <w:r>
        <w:rPr>
          <w:sz w:val="28"/>
        </w:rPr>
        <w:t>в</w:t>
      </w:r>
      <w:r>
        <w:rPr>
          <w:spacing w:val="-3"/>
          <w:sz w:val="28"/>
        </w:rPr>
        <w:t xml:space="preserve"> </w:t>
      </w:r>
      <w:r>
        <w:rPr>
          <w:sz w:val="28"/>
        </w:rPr>
        <w:t>условиях</w:t>
      </w:r>
      <w:r>
        <w:rPr>
          <w:spacing w:val="1"/>
          <w:sz w:val="28"/>
        </w:rPr>
        <w:t xml:space="preserve"> </w:t>
      </w:r>
      <w:r>
        <w:rPr>
          <w:sz w:val="28"/>
        </w:rPr>
        <w:t>внедрения</w:t>
      </w:r>
      <w:r>
        <w:rPr>
          <w:spacing w:val="-1"/>
          <w:sz w:val="28"/>
        </w:rPr>
        <w:t xml:space="preserve"> </w:t>
      </w:r>
      <w:r>
        <w:rPr>
          <w:sz w:val="28"/>
        </w:rPr>
        <w:t>ФГОС ООО и</w:t>
      </w:r>
      <w:r>
        <w:rPr>
          <w:spacing w:val="-2"/>
          <w:sz w:val="28"/>
        </w:rPr>
        <w:t xml:space="preserve"> </w:t>
      </w:r>
      <w:r>
        <w:rPr>
          <w:sz w:val="28"/>
        </w:rPr>
        <w:t>новой системы оплаты</w:t>
      </w:r>
      <w:r>
        <w:rPr>
          <w:spacing w:val="-3"/>
          <w:sz w:val="28"/>
        </w:rPr>
        <w:t xml:space="preserve"> </w:t>
      </w:r>
      <w:r>
        <w:rPr>
          <w:sz w:val="28"/>
        </w:rPr>
        <w:t>труда.</w:t>
      </w:r>
    </w:p>
    <w:p w:rsidR="006B28B4" w:rsidRDefault="00DA7639">
      <w:pPr>
        <w:pStyle w:val="a5"/>
        <w:numPr>
          <w:ilvl w:val="0"/>
          <w:numId w:val="6"/>
        </w:numPr>
        <w:tabs>
          <w:tab w:val="left" w:pos="1392"/>
        </w:tabs>
        <w:ind w:left="212" w:right="104" w:firstLine="708"/>
        <w:rPr>
          <w:sz w:val="28"/>
        </w:rPr>
      </w:pPr>
      <w:r>
        <w:rPr>
          <w:sz w:val="28"/>
        </w:rPr>
        <w:t>Участие</w:t>
      </w:r>
      <w:r>
        <w:rPr>
          <w:spacing w:val="1"/>
          <w:sz w:val="28"/>
        </w:rPr>
        <w:t xml:space="preserve"> </w:t>
      </w:r>
      <w:r>
        <w:rPr>
          <w:sz w:val="28"/>
        </w:rPr>
        <w:t>педагогов</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мастер-классов,</w:t>
      </w:r>
      <w:r>
        <w:rPr>
          <w:spacing w:val="1"/>
          <w:sz w:val="28"/>
        </w:rPr>
        <w:t xml:space="preserve"> </w:t>
      </w:r>
      <w:r>
        <w:rPr>
          <w:sz w:val="28"/>
        </w:rPr>
        <w:t>круглых</w:t>
      </w:r>
      <w:r>
        <w:rPr>
          <w:spacing w:val="1"/>
          <w:sz w:val="28"/>
        </w:rPr>
        <w:t xml:space="preserve"> </w:t>
      </w:r>
      <w:r>
        <w:rPr>
          <w:sz w:val="28"/>
        </w:rPr>
        <w:t>столов,</w:t>
      </w:r>
      <w:r>
        <w:rPr>
          <w:spacing w:val="1"/>
          <w:sz w:val="28"/>
        </w:rPr>
        <w:t xml:space="preserve"> </w:t>
      </w:r>
      <w:r>
        <w:rPr>
          <w:sz w:val="28"/>
        </w:rPr>
        <w:t>стажерских площадок, «открытых» уроков, внеурочных занятий и мероприятий по</w:t>
      </w:r>
      <w:r>
        <w:rPr>
          <w:spacing w:val="1"/>
          <w:sz w:val="28"/>
        </w:rPr>
        <w:t xml:space="preserve"> </w:t>
      </w:r>
      <w:r>
        <w:rPr>
          <w:sz w:val="28"/>
        </w:rPr>
        <w:t>отдельным</w:t>
      </w:r>
      <w:r>
        <w:rPr>
          <w:spacing w:val="-4"/>
          <w:sz w:val="28"/>
        </w:rPr>
        <w:t xml:space="preserve"> </w:t>
      </w:r>
      <w:r>
        <w:rPr>
          <w:sz w:val="28"/>
        </w:rPr>
        <w:t>направлениям введения и</w:t>
      </w:r>
      <w:r>
        <w:rPr>
          <w:spacing w:val="-4"/>
          <w:sz w:val="28"/>
        </w:rPr>
        <w:t xml:space="preserve"> </w:t>
      </w:r>
      <w:r>
        <w:rPr>
          <w:sz w:val="28"/>
        </w:rPr>
        <w:t>реализации ФГОС</w:t>
      </w:r>
      <w:r>
        <w:rPr>
          <w:spacing w:val="2"/>
          <w:sz w:val="28"/>
        </w:rPr>
        <w:t xml:space="preserve"> </w:t>
      </w:r>
      <w:r>
        <w:rPr>
          <w:sz w:val="28"/>
        </w:rPr>
        <w:t>ООО.</w:t>
      </w:r>
    </w:p>
    <w:p w:rsidR="006B28B4" w:rsidRDefault="00DA7639">
      <w:pPr>
        <w:pStyle w:val="a3"/>
        <w:ind w:left="212" w:right="102"/>
      </w:pPr>
      <w:r>
        <w:t>Подведение</w:t>
      </w:r>
      <w:r>
        <w:rPr>
          <w:spacing w:val="1"/>
        </w:rPr>
        <w:t xml:space="preserve"> </w:t>
      </w:r>
      <w:r>
        <w:t>итогов</w:t>
      </w:r>
      <w:r>
        <w:rPr>
          <w:spacing w:val="1"/>
        </w:rPr>
        <w:t xml:space="preserve"> </w:t>
      </w:r>
      <w:r>
        <w:t>и</w:t>
      </w:r>
      <w:r>
        <w:rPr>
          <w:spacing w:val="1"/>
        </w:rPr>
        <w:t xml:space="preserve"> </w:t>
      </w:r>
      <w:r>
        <w:t>обсуждение</w:t>
      </w:r>
      <w:r>
        <w:rPr>
          <w:spacing w:val="1"/>
        </w:rPr>
        <w:t xml:space="preserve"> </w:t>
      </w:r>
      <w:r>
        <w:t>результатов</w:t>
      </w:r>
      <w:r>
        <w:rPr>
          <w:spacing w:val="1"/>
        </w:rPr>
        <w:t xml:space="preserve"> </w:t>
      </w:r>
      <w:r>
        <w:t>мероприятий</w:t>
      </w:r>
      <w:r>
        <w:rPr>
          <w:spacing w:val="1"/>
        </w:rPr>
        <w:t xml:space="preserve"> </w:t>
      </w:r>
      <w:r>
        <w:t>могут</w:t>
      </w:r>
      <w:r>
        <w:rPr>
          <w:spacing w:val="1"/>
        </w:rPr>
        <w:t xml:space="preserve"> </w:t>
      </w:r>
      <w:r>
        <w:t>осуществляться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совещания</w:t>
      </w:r>
      <w:r>
        <w:rPr>
          <w:spacing w:val="1"/>
        </w:rPr>
        <w:t xml:space="preserve"> </w:t>
      </w:r>
      <w:r>
        <w:t>при</w:t>
      </w:r>
      <w:r>
        <w:rPr>
          <w:spacing w:val="1"/>
        </w:rPr>
        <w:t xml:space="preserve"> </w:t>
      </w:r>
      <w:r>
        <w:t>директоре,</w:t>
      </w:r>
      <w:r>
        <w:rPr>
          <w:spacing w:val="1"/>
        </w:rPr>
        <w:t xml:space="preserve"> </w:t>
      </w:r>
      <w:r>
        <w:t>заседания</w:t>
      </w:r>
      <w:r>
        <w:rPr>
          <w:spacing w:val="1"/>
        </w:rPr>
        <w:t xml:space="preserve"> </w:t>
      </w:r>
      <w:r>
        <w:t>педагогического</w:t>
      </w:r>
      <w:r>
        <w:rPr>
          <w:spacing w:val="1"/>
        </w:rPr>
        <w:t xml:space="preserve"> </w:t>
      </w:r>
      <w:r>
        <w:t>и</w:t>
      </w:r>
      <w:r>
        <w:rPr>
          <w:spacing w:val="1"/>
        </w:rPr>
        <w:t xml:space="preserve"> </w:t>
      </w:r>
      <w:r>
        <w:t>методического</w:t>
      </w:r>
      <w:r>
        <w:rPr>
          <w:spacing w:val="1"/>
        </w:rPr>
        <w:t xml:space="preserve"> </w:t>
      </w:r>
      <w:r>
        <w:t>советов,</w:t>
      </w:r>
      <w:r>
        <w:rPr>
          <w:spacing w:val="1"/>
        </w:rPr>
        <w:t xml:space="preserve"> </w:t>
      </w:r>
      <w:r>
        <w:t>решения</w:t>
      </w:r>
      <w:r>
        <w:rPr>
          <w:spacing w:val="1"/>
        </w:rPr>
        <w:t xml:space="preserve"> </w:t>
      </w:r>
      <w:r>
        <w:t>педагогического</w:t>
      </w:r>
      <w:r>
        <w:rPr>
          <w:spacing w:val="1"/>
        </w:rPr>
        <w:t xml:space="preserve"> </w:t>
      </w:r>
      <w:r>
        <w:t>совета,</w:t>
      </w:r>
      <w:r>
        <w:rPr>
          <w:spacing w:val="1"/>
        </w:rPr>
        <w:t xml:space="preserve"> </w:t>
      </w:r>
      <w:r>
        <w:t>презентации,</w:t>
      </w:r>
      <w:r>
        <w:rPr>
          <w:spacing w:val="-2"/>
        </w:rPr>
        <w:t xml:space="preserve"> </w:t>
      </w:r>
      <w:r>
        <w:t>приказы,</w:t>
      </w:r>
      <w:r>
        <w:rPr>
          <w:spacing w:val="-1"/>
        </w:rPr>
        <w:t xml:space="preserve"> </w:t>
      </w:r>
      <w:r>
        <w:t>инструкции,</w:t>
      </w:r>
      <w:r>
        <w:rPr>
          <w:spacing w:val="-2"/>
        </w:rPr>
        <w:t xml:space="preserve"> </w:t>
      </w:r>
      <w:r>
        <w:t>рекомендации,</w:t>
      </w:r>
      <w:r>
        <w:rPr>
          <w:spacing w:val="-4"/>
        </w:rPr>
        <w:t xml:space="preserve"> </w:t>
      </w:r>
      <w:r>
        <w:t>резолюции</w:t>
      </w:r>
      <w:r>
        <w:rPr>
          <w:spacing w:val="-4"/>
        </w:rPr>
        <w:t xml:space="preserve"> </w:t>
      </w:r>
      <w:r>
        <w:t>и т.</w:t>
      </w:r>
      <w:r>
        <w:rPr>
          <w:spacing w:val="-2"/>
        </w:rPr>
        <w:t xml:space="preserve"> </w:t>
      </w:r>
      <w:r>
        <w:t>д.</w:t>
      </w:r>
    </w:p>
    <w:p w:rsidR="006B28B4" w:rsidRDefault="006B28B4">
      <w:pPr>
        <w:pStyle w:val="a3"/>
        <w:spacing w:before="6"/>
        <w:ind w:left="0" w:firstLine="0"/>
        <w:jc w:val="left"/>
        <w:rPr>
          <w:sz w:val="27"/>
        </w:rPr>
      </w:pPr>
    </w:p>
    <w:p w:rsidR="006B28B4" w:rsidRDefault="00DA7639">
      <w:pPr>
        <w:pStyle w:val="a5"/>
        <w:numPr>
          <w:ilvl w:val="2"/>
          <w:numId w:val="7"/>
        </w:numPr>
        <w:tabs>
          <w:tab w:val="left" w:pos="2653"/>
          <w:tab w:val="left" w:pos="2654"/>
          <w:tab w:val="left" w:pos="6999"/>
          <w:tab w:val="left" w:pos="9053"/>
        </w:tabs>
        <w:ind w:left="212" w:right="108" w:firstLine="708"/>
        <w:jc w:val="both"/>
        <w:rPr>
          <w:sz w:val="28"/>
        </w:rPr>
      </w:pPr>
      <w:r>
        <w:rPr>
          <w:sz w:val="28"/>
        </w:rPr>
        <w:t>Психолого-педагогические</w:t>
      </w:r>
      <w:r>
        <w:rPr>
          <w:sz w:val="28"/>
        </w:rPr>
        <w:tab/>
        <w:t>условия</w:t>
      </w:r>
      <w:r>
        <w:rPr>
          <w:sz w:val="28"/>
        </w:rPr>
        <w:tab/>
      </w:r>
      <w:r>
        <w:rPr>
          <w:spacing w:val="-1"/>
          <w:sz w:val="28"/>
        </w:rPr>
        <w:t>реализации</w:t>
      </w:r>
      <w:r>
        <w:rPr>
          <w:spacing w:val="-68"/>
          <w:sz w:val="28"/>
        </w:rPr>
        <w:t xml:space="preserve"> </w:t>
      </w:r>
      <w:r>
        <w:rPr>
          <w:sz w:val="28"/>
        </w:rPr>
        <w:t>основнойобразовательной</w:t>
      </w:r>
      <w:r>
        <w:rPr>
          <w:spacing w:val="-4"/>
          <w:sz w:val="28"/>
        </w:rPr>
        <w:t xml:space="preserve"> </w:t>
      </w:r>
      <w:r>
        <w:rPr>
          <w:sz w:val="28"/>
        </w:rPr>
        <w:t>программы</w:t>
      </w:r>
      <w:r>
        <w:rPr>
          <w:spacing w:val="-4"/>
          <w:sz w:val="28"/>
        </w:rPr>
        <w:t xml:space="preserve"> </w:t>
      </w:r>
      <w:r>
        <w:rPr>
          <w:sz w:val="28"/>
        </w:rPr>
        <w:t>основного</w:t>
      </w:r>
      <w:r>
        <w:rPr>
          <w:spacing w:val="-3"/>
          <w:sz w:val="28"/>
        </w:rPr>
        <w:t xml:space="preserve"> </w:t>
      </w:r>
      <w:r>
        <w:rPr>
          <w:sz w:val="28"/>
        </w:rPr>
        <w:t>общего образования</w:t>
      </w:r>
    </w:p>
    <w:p w:rsidR="006B28B4" w:rsidRDefault="00DA7639">
      <w:pPr>
        <w:pStyle w:val="a3"/>
        <w:ind w:left="212" w:right="104"/>
      </w:pPr>
      <w:r>
        <w:t>Требованиями</w:t>
      </w:r>
      <w:r>
        <w:rPr>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2"/>
        </w:rPr>
        <w:t xml:space="preserve"> </w:t>
      </w:r>
      <w:r>
        <w:t>образовательной</w:t>
      </w:r>
      <w:r>
        <w:rPr>
          <w:spacing w:val="-2"/>
        </w:rPr>
        <w:t xml:space="preserve"> </w:t>
      </w:r>
      <w:r>
        <w:t>программы</w:t>
      </w:r>
      <w:r>
        <w:rPr>
          <w:spacing w:val="-4"/>
        </w:rPr>
        <w:t xml:space="preserve"> </w:t>
      </w:r>
      <w:r>
        <w:t>основного</w:t>
      </w:r>
      <w:r>
        <w:rPr>
          <w:spacing w:val="-5"/>
        </w:rPr>
        <w:t xml:space="preserve"> </w:t>
      </w:r>
      <w:r>
        <w:t>общего</w:t>
      </w:r>
      <w:r>
        <w:rPr>
          <w:spacing w:val="-4"/>
        </w:rPr>
        <w:t xml:space="preserve"> </w:t>
      </w:r>
      <w:r>
        <w:t>образования</w:t>
      </w:r>
      <w:r>
        <w:rPr>
          <w:spacing w:val="-2"/>
        </w:rPr>
        <w:t xml:space="preserve"> </w:t>
      </w:r>
      <w:r>
        <w:t>являются:</w:t>
      </w:r>
    </w:p>
    <w:p w:rsidR="006B28B4" w:rsidRDefault="00DA7639">
      <w:pPr>
        <w:pStyle w:val="a3"/>
        <w:spacing w:before="1"/>
        <w:ind w:left="212" w:right="103"/>
      </w:pPr>
      <w:r>
        <w:t>обеспечение</w:t>
      </w:r>
      <w:r>
        <w:rPr>
          <w:spacing w:val="1"/>
        </w:rPr>
        <w:t xml:space="preserve"> </w:t>
      </w:r>
      <w:r>
        <w:t>преемственности</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 процесса по отношению к уровню начального общего образования</w:t>
      </w:r>
      <w:r>
        <w:rPr>
          <w:spacing w:val="-67"/>
        </w:rPr>
        <w:t xml:space="preserve"> </w:t>
      </w:r>
      <w:r>
        <w:t>с учетом специфики возрастного психофизического развития обучающихся, в том</w:t>
      </w:r>
      <w:r>
        <w:rPr>
          <w:spacing w:val="1"/>
        </w:rPr>
        <w:t xml:space="preserve"> </w:t>
      </w:r>
      <w:r>
        <w:t>числе</w:t>
      </w:r>
      <w:r>
        <w:rPr>
          <w:spacing w:val="-6"/>
        </w:rPr>
        <w:t xml:space="preserve"> </w:t>
      </w:r>
      <w:r>
        <w:t>особенностей</w:t>
      </w:r>
      <w:r>
        <w:rPr>
          <w:spacing w:val="-4"/>
        </w:rPr>
        <w:t xml:space="preserve"> </w:t>
      </w:r>
      <w:r>
        <w:t>перехода</w:t>
      </w:r>
      <w:r>
        <w:rPr>
          <w:spacing w:val="-1"/>
        </w:rPr>
        <w:t xml:space="preserve"> </w:t>
      </w:r>
      <w:r>
        <w:t>из</w:t>
      </w:r>
      <w:r>
        <w:rPr>
          <w:spacing w:val="-2"/>
        </w:rPr>
        <w:t xml:space="preserve"> </w:t>
      </w:r>
      <w:r>
        <w:t>младшего</w:t>
      </w:r>
      <w:r>
        <w:rPr>
          <w:spacing w:val="-1"/>
        </w:rPr>
        <w:t xml:space="preserve"> </w:t>
      </w:r>
      <w:r>
        <w:t>школьного возраста</w:t>
      </w:r>
      <w:r>
        <w:rPr>
          <w:spacing w:val="-2"/>
        </w:rPr>
        <w:t xml:space="preserve"> </w:t>
      </w:r>
      <w:r>
        <w:t>в</w:t>
      </w:r>
      <w:r>
        <w:rPr>
          <w:spacing w:val="-3"/>
        </w:rPr>
        <w:t xml:space="preserve"> </w:t>
      </w:r>
      <w:r>
        <w:t>подростковый;</w:t>
      </w:r>
    </w:p>
    <w:p w:rsidR="006B28B4" w:rsidRDefault="00DA7639">
      <w:pPr>
        <w:pStyle w:val="a3"/>
        <w:ind w:left="212" w:right="110"/>
      </w:pPr>
      <w:r>
        <w:t>обеспечение</w:t>
      </w:r>
      <w:r>
        <w:rPr>
          <w:spacing w:val="1"/>
        </w:rPr>
        <w:t xml:space="preserve"> </w:t>
      </w:r>
      <w:r>
        <w:t>вариативности</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а</w:t>
      </w:r>
      <w:r>
        <w:rPr>
          <w:spacing w:val="1"/>
        </w:rPr>
        <w:t xml:space="preserve"> </w:t>
      </w:r>
      <w:r>
        <w:t>также</w:t>
      </w:r>
      <w:r>
        <w:rPr>
          <w:spacing w:val="1"/>
        </w:rPr>
        <w:t xml:space="preserve"> </w:t>
      </w:r>
      <w:r>
        <w:t>диверсификации</w:t>
      </w:r>
      <w:r>
        <w:rPr>
          <w:spacing w:val="-67"/>
        </w:rPr>
        <w:t xml:space="preserve"> </w:t>
      </w:r>
      <w:r>
        <w:t>уровней</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67"/>
        </w:rPr>
        <w:t xml:space="preserve"> </w:t>
      </w:r>
      <w:r>
        <w:t>процесса;</w:t>
      </w:r>
    </w:p>
    <w:p w:rsidR="006B28B4" w:rsidRDefault="00DA7639">
      <w:pPr>
        <w:pStyle w:val="a3"/>
        <w:ind w:left="212" w:right="108"/>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участников</w:t>
      </w:r>
      <w:r>
        <w:rPr>
          <w:spacing w:val="-3"/>
        </w:rPr>
        <w:t xml:space="preserve"> </w:t>
      </w:r>
      <w:r>
        <w:t>образовательного</w:t>
      </w:r>
      <w:r>
        <w:rPr>
          <w:spacing w:val="1"/>
        </w:rPr>
        <w:t xml:space="preserve"> </w:t>
      </w:r>
      <w:r>
        <w:t>процесса.</w:t>
      </w:r>
    </w:p>
    <w:p w:rsidR="006B28B4" w:rsidRDefault="00DA7639">
      <w:pPr>
        <w:pStyle w:val="a3"/>
        <w:ind w:left="212" w:right="107"/>
      </w:pPr>
      <w:r>
        <w:t>Преемственность содержания и форм организации образовательного 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 психофизического развития обучающихся, в том числе особенностей</w:t>
      </w:r>
      <w:r>
        <w:rPr>
          <w:spacing w:val="1"/>
        </w:rPr>
        <w:t xml:space="preserve"> </w:t>
      </w:r>
      <w:r>
        <w:t>перехода</w:t>
      </w:r>
      <w:r>
        <w:rPr>
          <w:spacing w:val="50"/>
        </w:rPr>
        <w:t xml:space="preserve"> </w:t>
      </w:r>
      <w:r>
        <w:t>из</w:t>
      </w:r>
      <w:r>
        <w:rPr>
          <w:spacing w:val="50"/>
        </w:rPr>
        <w:t xml:space="preserve"> </w:t>
      </w:r>
      <w:r>
        <w:t>младшего</w:t>
      </w:r>
      <w:r>
        <w:rPr>
          <w:spacing w:val="51"/>
        </w:rPr>
        <w:t xml:space="preserve"> </w:t>
      </w:r>
      <w:r>
        <w:t>школьного</w:t>
      </w:r>
      <w:r>
        <w:rPr>
          <w:spacing w:val="51"/>
        </w:rPr>
        <w:t xml:space="preserve"> </w:t>
      </w:r>
      <w:r>
        <w:t>возраста</w:t>
      </w:r>
      <w:r>
        <w:rPr>
          <w:spacing w:val="50"/>
        </w:rPr>
        <w:t xml:space="preserve"> </w:t>
      </w:r>
      <w:r>
        <w:t>в</w:t>
      </w:r>
      <w:r>
        <w:rPr>
          <w:spacing w:val="50"/>
        </w:rPr>
        <w:t xml:space="preserve"> </w:t>
      </w:r>
      <w:r>
        <w:t>подростковый,</w:t>
      </w:r>
      <w:r>
        <w:rPr>
          <w:spacing w:val="50"/>
        </w:rPr>
        <w:t xml:space="preserve"> </w:t>
      </w:r>
      <w:r>
        <w:t>могут</w:t>
      </w:r>
      <w:r>
        <w:rPr>
          <w:spacing w:val="50"/>
        </w:rPr>
        <w:t xml:space="preserve"> </w:t>
      </w:r>
      <w:r>
        <w:t>включать:</w:t>
      </w:r>
    </w:p>
    <w:p w:rsidR="006B28B4" w:rsidRDefault="00DA7639">
      <w:pPr>
        <w:pStyle w:val="a3"/>
        <w:spacing w:before="73"/>
        <w:ind w:left="212" w:right="100" w:firstLine="0"/>
      </w:pPr>
      <w:r>
        <w:t>учебное</w:t>
      </w:r>
      <w:r>
        <w:rPr>
          <w:spacing w:val="1"/>
        </w:rPr>
        <w:t xml:space="preserve"> </w:t>
      </w:r>
      <w:r>
        <w:t>сотрудничество,</w:t>
      </w:r>
      <w:r>
        <w:rPr>
          <w:spacing w:val="1"/>
        </w:rPr>
        <w:t xml:space="preserve"> </w:t>
      </w:r>
      <w:r>
        <w:t>совместную</w:t>
      </w:r>
      <w:r>
        <w:rPr>
          <w:spacing w:val="1"/>
        </w:rPr>
        <w:t xml:space="preserve"> </w:t>
      </w:r>
      <w:r>
        <w:t>деятельность,</w:t>
      </w:r>
      <w:r>
        <w:rPr>
          <w:spacing w:val="1"/>
        </w:rPr>
        <w:t xml:space="preserve"> </w:t>
      </w:r>
      <w:r>
        <w:t>разновозрастное</w:t>
      </w:r>
      <w:r>
        <w:rPr>
          <w:spacing w:val="1"/>
        </w:rPr>
        <w:t xml:space="preserve"> </w:t>
      </w:r>
      <w:r>
        <w:t>сотрудничество,</w:t>
      </w:r>
      <w:r>
        <w:rPr>
          <w:spacing w:val="1"/>
        </w:rPr>
        <w:t xml:space="preserve"> </w:t>
      </w:r>
      <w:r>
        <w:t>дискуссию,</w:t>
      </w:r>
      <w:r>
        <w:rPr>
          <w:spacing w:val="1"/>
        </w:rPr>
        <w:t xml:space="preserve"> </w:t>
      </w:r>
      <w:r>
        <w:t>тренинги,</w:t>
      </w:r>
      <w:r>
        <w:rPr>
          <w:spacing w:val="1"/>
        </w:rPr>
        <w:t xml:space="preserve"> </w:t>
      </w:r>
      <w:r>
        <w:t>групповую</w:t>
      </w:r>
      <w:r>
        <w:rPr>
          <w:spacing w:val="1"/>
        </w:rPr>
        <w:t xml:space="preserve"> </w:t>
      </w:r>
      <w:r>
        <w:t>игру,</w:t>
      </w:r>
      <w:r>
        <w:rPr>
          <w:spacing w:val="1"/>
        </w:rPr>
        <w:t xml:space="preserve"> </w:t>
      </w:r>
      <w:r>
        <w:t>освоение</w:t>
      </w:r>
      <w:r>
        <w:rPr>
          <w:spacing w:val="1"/>
        </w:rPr>
        <w:t xml:space="preserve"> </w:t>
      </w:r>
      <w:r>
        <w:t>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w:t>
      </w:r>
      <w:r>
        <w:rPr>
          <w:spacing w:val="1"/>
        </w:rPr>
        <w:t xml:space="preserve"> </w:t>
      </w:r>
      <w:r>
        <w:t>методическое</w:t>
      </w:r>
      <w:r>
        <w:rPr>
          <w:spacing w:val="-4"/>
        </w:rPr>
        <w:t xml:space="preserve"> </w:t>
      </w:r>
      <w:r>
        <w:t>обеспечение</w:t>
      </w:r>
      <w:r>
        <w:rPr>
          <w:spacing w:val="-4"/>
        </w:rPr>
        <w:t xml:space="preserve"> </w:t>
      </w:r>
      <w:r>
        <w:t>образовательно-воспитательного</w:t>
      </w:r>
      <w:r>
        <w:rPr>
          <w:spacing w:val="-2"/>
        </w:rPr>
        <w:t xml:space="preserve"> </w:t>
      </w:r>
      <w:r>
        <w:t>процесса.</w:t>
      </w:r>
    </w:p>
    <w:p w:rsidR="006B28B4" w:rsidRDefault="00DA7639">
      <w:pPr>
        <w:pStyle w:val="a3"/>
        <w:ind w:left="212" w:right="106"/>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можно</w:t>
      </w:r>
      <w:r>
        <w:rPr>
          <w:spacing w:val="-67"/>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1"/>
        </w:rPr>
        <w:t xml:space="preserve"> </w:t>
      </w:r>
      <w:r>
        <w:t>на</w:t>
      </w:r>
      <w:r>
        <w:rPr>
          <w:spacing w:val="1"/>
        </w:rPr>
        <w:t xml:space="preserve"> </w:t>
      </w:r>
      <w:r>
        <w:t>уровне</w:t>
      </w:r>
      <w:r>
        <w:rPr>
          <w:spacing w:val="1"/>
        </w:rPr>
        <w:t xml:space="preserve"> </w:t>
      </w:r>
      <w:r>
        <w:t>класса,</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p>
    <w:p w:rsidR="006B28B4" w:rsidRDefault="00DA7639">
      <w:pPr>
        <w:ind w:left="212" w:right="102" w:firstLine="708"/>
        <w:jc w:val="both"/>
        <w:rPr>
          <w:sz w:val="28"/>
        </w:rPr>
      </w:pPr>
      <w:r>
        <w:rPr>
          <w:b/>
          <w:sz w:val="28"/>
        </w:rPr>
        <w:t>Основными</w:t>
      </w:r>
      <w:r>
        <w:rPr>
          <w:b/>
          <w:spacing w:val="1"/>
          <w:sz w:val="28"/>
        </w:rPr>
        <w:t xml:space="preserve"> </w:t>
      </w:r>
      <w:r>
        <w:rPr>
          <w:b/>
          <w:sz w:val="28"/>
        </w:rPr>
        <w:t>формами</w:t>
      </w:r>
      <w:r>
        <w:rPr>
          <w:b/>
          <w:spacing w:val="1"/>
          <w:sz w:val="28"/>
        </w:rPr>
        <w:t xml:space="preserve"> </w:t>
      </w:r>
      <w:r>
        <w:rPr>
          <w:b/>
          <w:sz w:val="28"/>
        </w:rPr>
        <w:t>психолого-педагогического</w:t>
      </w:r>
      <w:r>
        <w:rPr>
          <w:b/>
          <w:spacing w:val="1"/>
          <w:sz w:val="28"/>
        </w:rPr>
        <w:t xml:space="preserve"> </w:t>
      </w:r>
      <w:r>
        <w:rPr>
          <w:b/>
          <w:sz w:val="28"/>
        </w:rPr>
        <w:t>сопровождения</w:t>
      </w:r>
      <w:r>
        <w:rPr>
          <w:b/>
          <w:spacing w:val="1"/>
          <w:sz w:val="28"/>
        </w:rPr>
        <w:t xml:space="preserve"> </w:t>
      </w:r>
      <w:r>
        <w:rPr>
          <w:sz w:val="28"/>
        </w:rPr>
        <w:t>могут</w:t>
      </w:r>
      <w:r>
        <w:rPr>
          <w:spacing w:val="1"/>
          <w:sz w:val="28"/>
        </w:rPr>
        <w:t xml:space="preserve"> </w:t>
      </w:r>
      <w:r>
        <w:rPr>
          <w:sz w:val="28"/>
        </w:rPr>
        <w:t>выступать:</w:t>
      </w:r>
    </w:p>
    <w:p w:rsidR="006B28B4" w:rsidRDefault="00DA7639">
      <w:pPr>
        <w:pStyle w:val="a3"/>
        <w:ind w:left="212" w:right="109"/>
      </w:pPr>
      <w:r>
        <w:t>диагностика,</w:t>
      </w:r>
      <w:r>
        <w:rPr>
          <w:spacing w:val="1"/>
        </w:rPr>
        <w:t xml:space="preserve"> </w:t>
      </w:r>
      <w:r>
        <w:t>направленная</w:t>
      </w:r>
      <w:r>
        <w:rPr>
          <w:spacing w:val="1"/>
        </w:rPr>
        <w:t xml:space="preserve"> </w:t>
      </w:r>
      <w:r>
        <w:t>на</w:t>
      </w:r>
      <w:r>
        <w:rPr>
          <w:spacing w:val="1"/>
        </w:rPr>
        <w:t xml:space="preserve"> </w:t>
      </w:r>
      <w:r>
        <w:t>определение</w:t>
      </w:r>
      <w:r>
        <w:rPr>
          <w:spacing w:val="1"/>
        </w:rPr>
        <w:t xml:space="preserve"> </w:t>
      </w:r>
      <w:r>
        <w:t>особенностей</w:t>
      </w:r>
      <w:r>
        <w:rPr>
          <w:spacing w:val="1"/>
        </w:rPr>
        <w:t xml:space="preserve"> </w:t>
      </w:r>
      <w:r>
        <w:t>статуса</w:t>
      </w:r>
      <w:r>
        <w:rPr>
          <w:spacing w:val="1"/>
        </w:rPr>
        <w:t xml:space="preserve"> </w:t>
      </w:r>
      <w:r>
        <w:t>обучающегося,</w:t>
      </w:r>
      <w:r>
        <w:rPr>
          <w:spacing w:val="1"/>
        </w:rPr>
        <w:t xml:space="preserve"> </w:t>
      </w:r>
      <w:r>
        <w:t>которая</w:t>
      </w:r>
      <w:r>
        <w:rPr>
          <w:spacing w:val="1"/>
        </w:rPr>
        <w:t xml:space="preserve"> </w:t>
      </w:r>
      <w:r>
        <w:t>может</w:t>
      </w:r>
      <w:r>
        <w:rPr>
          <w:spacing w:val="1"/>
        </w:rPr>
        <w:t xml:space="preserve"> </w:t>
      </w:r>
      <w:r>
        <w:t>проводиться</w:t>
      </w:r>
      <w:r>
        <w:rPr>
          <w:spacing w:val="1"/>
        </w:rPr>
        <w:t xml:space="preserve"> </w:t>
      </w:r>
      <w:r>
        <w:t>на</w:t>
      </w:r>
      <w:r>
        <w:rPr>
          <w:spacing w:val="1"/>
        </w:rPr>
        <w:t xml:space="preserve"> </w:t>
      </w:r>
      <w:r>
        <w:t>этапе</w:t>
      </w:r>
      <w:r>
        <w:rPr>
          <w:spacing w:val="1"/>
        </w:rPr>
        <w:t xml:space="preserve"> </w:t>
      </w:r>
      <w:r>
        <w:t>перехода</w:t>
      </w:r>
      <w:r>
        <w:rPr>
          <w:spacing w:val="1"/>
        </w:rPr>
        <w:t xml:space="preserve"> </w:t>
      </w:r>
      <w:r>
        <w:t>ученика</w:t>
      </w:r>
      <w:r>
        <w:rPr>
          <w:spacing w:val="1"/>
        </w:rPr>
        <w:t xml:space="preserve"> </w:t>
      </w:r>
      <w:r>
        <w:t>на</w:t>
      </w:r>
      <w:r>
        <w:rPr>
          <w:spacing w:val="1"/>
        </w:rPr>
        <w:t xml:space="preserve"> </w:t>
      </w:r>
      <w:r>
        <w:t>следующийуровень</w:t>
      </w:r>
      <w:r>
        <w:rPr>
          <w:spacing w:val="-4"/>
        </w:rPr>
        <w:t xml:space="preserve"> </w:t>
      </w:r>
      <w:r>
        <w:t>образования</w:t>
      </w:r>
      <w:r>
        <w:rPr>
          <w:spacing w:val="-4"/>
        </w:rPr>
        <w:t xml:space="preserve"> </w:t>
      </w:r>
      <w:r>
        <w:t>и в</w:t>
      </w:r>
      <w:r>
        <w:rPr>
          <w:spacing w:val="-2"/>
        </w:rPr>
        <w:t xml:space="preserve"> </w:t>
      </w:r>
      <w:r>
        <w:t>конце</w:t>
      </w:r>
      <w:r>
        <w:rPr>
          <w:spacing w:val="-1"/>
        </w:rPr>
        <w:t xml:space="preserve"> </w:t>
      </w:r>
      <w:r>
        <w:t>каждого учебного</w:t>
      </w:r>
      <w:r>
        <w:rPr>
          <w:spacing w:val="1"/>
        </w:rPr>
        <w:t xml:space="preserve"> </w:t>
      </w:r>
      <w:r>
        <w:t>года;</w:t>
      </w:r>
    </w:p>
    <w:p w:rsidR="006B28B4" w:rsidRDefault="00DA7639">
      <w:pPr>
        <w:pStyle w:val="a3"/>
        <w:spacing w:before="1"/>
        <w:ind w:left="212" w:right="106"/>
      </w:pPr>
      <w:r>
        <w:t>консультирование педагогов и родителей, которое осуществляется учителем и</w:t>
      </w:r>
      <w:r>
        <w:rPr>
          <w:spacing w:val="1"/>
        </w:rPr>
        <w:t xml:space="preserve"> </w:t>
      </w:r>
      <w:r>
        <w:t>психологом</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w:t>
      </w:r>
      <w:r>
        <w:rPr>
          <w:spacing w:val="-67"/>
        </w:rPr>
        <w:t xml:space="preserve"> </w:t>
      </w:r>
      <w:r>
        <w:t>образовательной</w:t>
      </w:r>
      <w:r>
        <w:rPr>
          <w:spacing w:val="-4"/>
        </w:rPr>
        <w:t xml:space="preserve"> </w:t>
      </w:r>
      <w:r>
        <w:t>организации;</w:t>
      </w:r>
    </w:p>
    <w:p w:rsidR="006B28B4" w:rsidRDefault="00DA7639">
      <w:pPr>
        <w:pStyle w:val="a3"/>
        <w:ind w:left="212" w:right="110"/>
      </w:pPr>
      <w:r>
        <w:t>профилактика, экспертиза, развивающая работа, просвещение, коррекционная</w:t>
      </w:r>
      <w:r>
        <w:rPr>
          <w:spacing w:val="1"/>
        </w:rPr>
        <w:t xml:space="preserve"> </w:t>
      </w:r>
      <w:r>
        <w:t>работа,</w:t>
      </w:r>
      <w:r>
        <w:rPr>
          <w:spacing w:val="-5"/>
        </w:rPr>
        <w:t xml:space="preserve"> </w:t>
      </w:r>
      <w:r>
        <w:t>осуществляемая в</w:t>
      </w:r>
      <w:r>
        <w:rPr>
          <w:spacing w:val="-2"/>
        </w:rPr>
        <w:t xml:space="preserve"> </w:t>
      </w:r>
      <w:r>
        <w:t>течение всего</w:t>
      </w:r>
      <w:r>
        <w:rPr>
          <w:spacing w:val="-2"/>
        </w:rPr>
        <w:t xml:space="preserve"> </w:t>
      </w:r>
      <w:r>
        <w:t>учебного</w:t>
      </w:r>
      <w:r>
        <w:rPr>
          <w:spacing w:val="1"/>
        </w:rPr>
        <w:t xml:space="preserve"> </w:t>
      </w:r>
      <w:r>
        <w:t>времени.</w:t>
      </w:r>
    </w:p>
    <w:p w:rsidR="006B28B4" w:rsidRDefault="00DA7639">
      <w:pPr>
        <w:pStyle w:val="11"/>
        <w:spacing w:before="1"/>
        <w:ind w:left="921"/>
      </w:pPr>
      <w:r>
        <w:t>К</w:t>
      </w:r>
      <w:r>
        <w:rPr>
          <w:spacing w:val="32"/>
        </w:rPr>
        <w:t xml:space="preserve"> </w:t>
      </w:r>
      <w:r>
        <w:t>основным</w:t>
      </w:r>
      <w:r>
        <w:rPr>
          <w:spacing w:val="101"/>
        </w:rPr>
        <w:t xml:space="preserve"> </w:t>
      </w:r>
      <w:r>
        <w:t>направлениям</w:t>
      </w:r>
      <w:r>
        <w:rPr>
          <w:spacing w:val="102"/>
        </w:rPr>
        <w:t xml:space="preserve"> </w:t>
      </w:r>
      <w:r>
        <w:t>психолого-педагогического</w:t>
      </w:r>
      <w:r>
        <w:rPr>
          <w:spacing w:val="102"/>
        </w:rPr>
        <w:t xml:space="preserve"> </w:t>
      </w:r>
      <w:r>
        <w:t>сопровождения</w:t>
      </w:r>
    </w:p>
    <w:p w:rsidR="006B28B4" w:rsidRDefault="00DA7639">
      <w:pPr>
        <w:pStyle w:val="a3"/>
        <w:spacing w:line="322" w:lineRule="exact"/>
        <w:ind w:left="212" w:firstLine="0"/>
      </w:pPr>
      <w:r>
        <w:t>можно</w:t>
      </w:r>
      <w:r>
        <w:rPr>
          <w:spacing w:val="-5"/>
        </w:rPr>
        <w:t xml:space="preserve"> </w:t>
      </w:r>
      <w:r>
        <w:t>отнести:</w:t>
      </w:r>
    </w:p>
    <w:p w:rsidR="006B28B4" w:rsidRDefault="00DA7639">
      <w:pPr>
        <w:pStyle w:val="a3"/>
        <w:spacing w:line="322" w:lineRule="exact"/>
        <w:ind w:left="921" w:firstLine="0"/>
        <w:jc w:val="left"/>
      </w:pPr>
      <w:r>
        <w:t>сохранение</w:t>
      </w:r>
      <w:r>
        <w:rPr>
          <w:spacing w:val="-5"/>
        </w:rPr>
        <w:t xml:space="preserve"> </w:t>
      </w:r>
      <w:r>
        <w:t>и</w:t>
      </w:r>
      <w:r>
        <w:rPr>
          <w:spacing w:val="-5"/>
        </w:rPr>
        <w:t xml:space="preserve"> </w:t>
      </w:r>
      <w:r>
        <w:t>укрепление</w:t>
      </w:r>
      <w:r>
        <w:rPr>
          <w:spacing w:val="-7"/>
        </w:rPr>
        <w:t xml:space="preserve"> </w:t>
      </w:r>
      <w:r>
        <w:t>психологического</w:t>
      </w:r>
      <w:r>
        <w:rPr>
          <w:spacing w:val="-4"/>
        </w:rPr>
        <w:t xml:space="preserve"> </w:t>
      </w:r>
      <w:r>
        <w:t>здоровья;</w:t>
      </w:r>
    </w:p>
    <w:p w:rsidR="006B28B4" w:rsidRDefault="00DA7639">
      <w:pPr>
        <w:pStyle w:val="a3"/>
        <w:spacing w:line="322" w:lineRule="exact"/>
        <w:ind w:left="921" w:firstLine="0"/>
        <w:jc w:val="left"/>
      </w:pPr>
      <w:r>
        <w:t>мониторинг</w:t>
      </w:r>
      <w:r>
        <w:rPr>
          <w:spacing w:val="-5"/>
        </w:rPr>
        <w:t xml:space="preserve"> </w:t>
      </w:r>
      <w:r>
        <w:t>возможностей</w:t>
      </w:r>
      <w:r>
        <w:rPr>
          <w:spacing w:val="-6"/>
        </w:rPr>
        <w:t xml:space="preserve"> </w:t>
      </w:r>
      <w:r>
        <w:t>и</w:t>
      </w:r>
      <w:r>
        <w:rPr>
          <w:spacing w:val="-4"/>
        </w:rPr>
        <w:t xml:space="preserve"> </w:t>
      </w:r>
      <w:r>
        <w:t>способностей</w:t>
      </w:r>
      <w:r>
        <w:rPr>
          <w:spacing w:val="-5"/>
        </w:rPr>
        <w:t xml:space="preserve"> </w:t>
      </w:r>
      <w:r>
        <w:t>обучающихся;</w:t>
      </w:r>
    </w:p>
    <w:p w:rsidR="006B28B4" w:rsidRDefault="00DA7639">
      <w:pPr>
        <w:pStyle w:val="a3"/>
        <w:spacing w:line="322" w:lineRule="exact"/>
        <w:ind w:left="921" w:firstLine="0"/>
        <w:jc w:val="left"/>
      </w:pPr>
      <w:r>
        <w:t>психолого-педагогическую</w:t>
      </w:r>
      <w:r>
        <w:rPr>
          <w:spacing w:val="-7"/>
        </w:rPr>
        <w:t xml:space="preserve"> </w:t>
      </w:r>
      <w:r>
        <w:t>поддержку</w:t>
      </w:r>
      <w:r>
        <w:rPr>
          <w:spacing w:val="-8"/>
        </w:rPr>
        <w:t xml:space="preserve"> </w:t>
      </w:r>
      <w:r>
        <w:t>участников</w:t>
      </w:r>
      <w:r>
        <w:rPr>
          <w:spacing w:val="-7"/>
        </w:rPr>
        <w:t xml:space="preserve"> </w:t>
      </w:r>
      <w:r>
        <w:t>олимпиадного</w:t>
      </w:r>
      <w:r>
        <w:rPr>
          <w:spacing w:val="-4"/>
        </w:rPr>
        <w:t xml:space="preserve"> </w:t>
      </w:r>
      <w:r>
        <w:t>движения;</w:t>
      </w:r>
    </w:p>
    <w:p w:rsidR="006B28B4" w:rsidRDefault="00DA7639">
      <w:pPr>
        <w:pStyle w:val="a3"/>
        <w:ind w:left="212"/>
        <w:jc w:val="left"/>
      </w:pPr>
      <w:r>
        <w:t>формирование</w:t>
      </w:r>
      <w:r>
        <w:rPr>
          <w:spacing w:val="46"/>
        </w:rPr>
        <w:t xml:space="preserve"> </w:t>
      </w:r>
      <w:r>
        <w:t>у</w:t>
      </w:r>
      <w:r>
        <w:rPr>
          <w:spacing w:val="47"/>
        </w:rPr>
        <w:t xml:space="preserve"> </w:t>
      </w:r>
      <w:r>
        <w:t>обучающихся</w:t>
      </w:r>
      <w:r>
        <w:rPr>
          <w:spacing w:val="47"/>
        </w:rPr>
        <w:t xml:space="preserve"> </w:t>
      </w:r>
      <w:r>
        <w:t>понимания</w:t>
      </w:r>
      <w:r>
        <w:rPr>
          <w:spacing w:val="47"/>
        </w:rPr>
        <w:t xml:space="preserve"> </w:t>
      </w:r>
      <w:r>
        <w:t>ценности</w:t>
      </w:r>
      <w:r>
        <w:rPr>
          <w:spacing w:val="47"/>
        </w:rPr>
        <w:t xml:space="preserve"> </w:t>
      </w:r>
      <w:r>
        <w:t>здоровья</w:t>
      </w:r>
      <w:r>
        <w:rPr>
          <w:spacing w:val="47"/>
        </w:rPr>
        <w:t xml:space="preserve"> </w:t>
      </w:r>
      <w:r>
        <w:t>и</w:t>
      </w:r>
      <w:r>
        <w:rPr>
          <w:spacing w:val="47"/>
        </w:rPr>
        <w:t xml:space="preserve"> </w:t>
      </w:r>
      <w:r>
        <w:t>безопасного</w:t>
      </w:r>
      <w:r>
        <w:rPr>
          <w:spacing w:val="-67"/>
        </w:rPr>
        <w:t xml:space="preserve"> </w:t>
      </w:r>
      <w:r>
        <w:t>образа</w:t>
      </w:r>
      <w:r>
        <w:rPr>
          <w:spacing w:val="-5"/>
        </w:rPr>
        <w:t xml:space="preserve"> </w:t>
      </w:r>
      <w:r>
        <w:t>жизни;</w:t>
      </w:r>
    </w:p>
    <w:p w:rsidR="006B28B4" w:rsidRDefault="00DA7639">
      <w:pPr>
        <w:pStyle w:val="a3"/>
        <w:spacing w:before="1" w:line="322" w:lineRule="exact"/>
        <w:ind w:left="921" w:firstLine="0"/>
        <w:jc w:val="left"/>
      </w:pPr>
      <w:r>
        <w:t>развитие</w:t>
      </w:r>
      <w:r>
        <w:rPr>
          <w:spacing w:val="-4"/>
        </w:rPr>
        <w:t xml:space="preserve"> </w:t>
      </w:r>
      <w:r>
        <w:t>экологической</w:t>
      </w:r>
      <w:r>
        <w:rPr>
          <w:spacing w:val="-4"/>
        </w:rPr>
        <w:t xml:space="preserve"> </w:t>
      </w:r>
      <w:r>
        <w:t>культуры;</w:t>
      </w:r>
    </w:p>
    <w:p w:rsidR="006B28B4" w:rsidRDefault="00DA7639">
      <w:pPr>
        <w:pStyle w:val="a3"/>
        <w:ind w:left="212"/>
        <w:jc w:val="left"/>
      </w:pPr>
      <w:r>
        <w:t>выявление</w:t>
      </w:r>
      <w:r>
        <w:rPr>
          <w:spacing w:val="14"/>
        </w:rPr>
        <w:t xml:space="preserve"> </w:t>
      </w:r>
      <w:r>
        <w:t>и</w:t>
      </w:r>
      <w:r>
        <w:rPr>
          <w:spacing w:val="14"/>
        </w:rPr>
        <w:t xml:space="preserve"> </w:t>
      </w:r>
      <w:r>
        <w:t>поддержку</w:t>
      </w:r>
      <w:r>
        <w:rPr>
          <w:spacing w:val="16"/>
        </w:rPr>
        <w:t xml:space="preserve"> </w:t>
      </w:r>
      <w:r>
        <w:t>детей</w:t>
      </w:r>
      <w:r>
        <w:rPr>
          <w:spacing w:val="16"/>
        </w:rPr>
        <w:t xml:space="preserve"> </w:t>
      </w:r>
      <w:r>
        <w:t>с</w:t>
      </w:r>
      <w:r>
        <w:rPr>
          <w:spacing w:val="14"/>
        </w:rPr>
        <w:t xml:space="preserve"> </w:t>
      </w:r>
      <w:r>
        <w:t>особыми</w:t>
      </w:r>
      <w:r>
        <w:rPr>
          <w:spacing w:val="17"/>
        </w:rPr>
        <w:t xml:space="preserve"> </w:t>
      </w:r>
      <w:r>
        <w:t>образовательными</w:t>
      </w:r>
      <w:r>
        <w:rPr>
          <w:spacing w:val="17"/>
        </w:rPr>
        <w:t xml:space="preserve"> </w:t>
      </w:r>
      <w:r>
        <w:t>потребностями</w:t>
      </w:r>
      <w:r>
        <w:rPr>
          <w:spacing w:val="14"/>
        </w:rPr>
        <w:t xml:space="preserve"> </w:t>
      </w:r>
      <w:r>
        <w:t>и</w:t>
      </w:r>
      <w:r>
        <w:rPr>
          <w:spacing w:val="-67"/>
        </w:rPr>
        <w:t xml:space="preserve"> </w:t>
      </w:r>
      <w:r>
        <w:t>особыми</w:t>
      </w:r>
      <w:r>
        <w:rPr>
          <w:spacing w:val="-1"/>
        </w:rPr>
        <w:t xml:space="preserve"> </w:t>
      </w:r>
      <w:r>
        <w:t>возможностями здоровья;</w:t>
      </w:r>
    </w:p>
    <w:p w:rsidR="006B28B4" w:rsidRDefault="00DA7639">
      <w:pPr>
        <w:pStyle w:val="a3"/>
        <w:ind w:left="212"/>
        <w:jc w:val="left"/>
      </w:pPr>
      <w:r>
        <w:t>формирование</w:t>
      </w:r>
      <w:r>
        <w:rPr>
          <w:spacing w:val="58"/>
        </w:rPr>
        <w:t xml:space="preserve"> </w:t>
      </w:r>
      <w:r>
        <w:t>коммуникативных</w:t>
      </w:r>
      <w:r>
        <w:rPr>
          <w:spacing w:val="62"/>
        </w:rPr>
        <w:t xml:space="preserve"> </w:t>
      </w:r>
      <w:r>
        <w:t>навыков</w:t>
      </w:r>
      <w:r>
        <w:rPr>
          <w:spacing w:val="64"/>
        </w:rPr>
        <w:t xml:space="preserve"> </w:t>
      </w:r>
      <w:r>
        <w:t>в</w:t>
      </w:r>
      <w:r>
        <w:rPr>
          <w:spacing w:val="60"/>
        </w:rPr>
        <w:t xml:space="preserve"> </w:t>
      </w:r>
      <w:r>
        <w:t>разновозрастной</w:t>
      </w:r>
      <w:r>
        <w:rPr>
          <w:spacing w:val="61"/>
        </w:rPr>
        <w:t xml:space="preserve"> </w:t>
      </w:r>
      <w:r>
        <w:t>среде</w:t>
      </w:r>
      <w:r>
        <w:rPr>
          <w:spacing w:val="60"/>
        </w:rPr>
        <w:t xml:space="preserve"> </w:t>
      </w:r>
      <w:r>
        <w:t>и</w:t>
      </w:r>
      <w:r>
        <w:rPr>
          <w:spacing w:val="61"/>
        </w:rPr>
        <w:t xml:space="preserve"> </w:t>
      </w:r>
      <w:r>
        <w:t>среде</w:t>
      </w:r>
      <w:r>
        <w:rPr>
          <w:spacing w:val="-67"/>
        </w:rPr>
        <w:t xml:space="preserve"> </w:t>
      </w:r>
      <w:r>
        <w:t>сверстников;</w:t>
      </w:r>
    </w:p>
    <w:p w:rsidR="006B28B4" w:rsidRDefault="00DA7639">
      <w:pPr>
        <w:pStyle w:val="a3"/>
        <w:spacing w:line="242" w:lineRule="auto"/>
        <w:ind w:left="921" w:right="397" w:firstLine="0"/>
        <w:jc w:val="left"/>
      </w:pPr>
      <w:r>
        <w:t>поддержку детских объединений и ученического самоуправления;</w:t>
      </w:r>
      <w:r>
        <w:rPr>
          <w:spacing w:val="1"/>
        </w:rPr>
        <w:t xml:space="preserve"> </w:t>
      </w:r>
      <w:r>
        <w:t>выявление</w:t>
      </w:r>
      <w:r>
        <w:rPr>
          <w:spacing w:val="-4"/>
        </w:rPr>
        <w:t xml:space="preserve"> </w:t>
      </w:r>
      <w:r>
        <w:t>и</w:t>
      </w:r>
      <w:r>
        <w:rPr>
          <w:spacing w:val="-7"/>
        </w:rPr>
        <w:t xml:space="preserve"> </w:t>
      </w:r>
      <w:r>
        <w:t>поддержку</w:t>
      </w:r>
      <w:r>
        <w:rPr>
          <w:spacing w:val="-4"/>
        </w:rPr>
        <w:t xml:space="preserve"> </w:t>
      </w:r>
      <w:r>
        <w:t>детей,</w:t>
      </w:r>
      <w:r>
        <w:rPr>
          <w:spacing w:val="-5"/>
        </w:rPr>
        <w:t xml:space="preserve"> </w:t>
      </w:r>
      <w:r>
        <w:t>проявивших</w:t>
      </w:r>
      <w:r>
        <w:rPr>
          <w:spacing w:val="-3"/>
        </w:rPr>
        <w:t xml:space="preserve"> </w:t>
      </w:r>
      <w:r>
        <w:t>выдающиеся</w:t>
      </w:r>
      <w:r>
        <w:rPr>
          <w:spacing w:val="-3"/>
        </w:rPr>
        <w:t xml:space="preserve"> </w:t>
      </w:r>
      <w:r>
        <w:t>способности.</w:t>
      </w:r>
    </w:p>
    <w:p w:rsidR="006B28B4" w:rsidRDefault="00DA7639">
      <w:pPr>
        <w:pStyle w:val="a3"/>
        <w:ind w:left="212" w:right="102"/>
      </w:pPr>
      <w:r>
        <w:t>Для</w:t>
      </w:r>
      <w:r>
        <w:rPr>
          <w:spacing w:val="1"/>
        </w:rPr>
        <w:t xml:space="preserve"> </w:t>
      </w:r>
      <w:r>
        <w:t>оценки</w:t>
      </w:r>
      <w:r>
        <w:rPr>
          <w:spacing w:val="1"/>
        </w:rPr>
        <w:t xml:space="preserve"> </w:t>
      </w:r>
      <w:r>
        <w:t>профессиональной</w:t>
      </w:r>
      <w:r>
        <w:rPr>
          <w:spacing w:val="1"/>
        </w:rPr>
        <w:t xml:space="preserve"> </w:t>
      </w:r>
      <w:r>
        <w:t>деятельности</w:t>
      </w:r>
      <w:r>
        <w:rPr>
          <w:spacing w:val="1"/>
        </w:rPr>
        <w:t xml:space="preserve"> </w:t>
      </w:r>
      <w:r>
        <w:t>педагога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возможно</w:t>
      </w:r>
      <w:r>
        <w:rPr>
          <w:spacing w:val="1"/>
        </w:rPr>
        <w:t xml:space="preserve"> </w:t>
      </w:r>
      <w:r>
        <w:t>использование</w:t>
      </w:r>
      <w:r>
        <w:rPr>
          <w:spacing w:val="1"/>
        </w:rPr>
        <w:t xml:space="preserve"> </w:t>
      </w:r>
      <w:r>
        <w:t>различных</w:t>
      </w:r>
      <w:r>
        <w:rPr>
          <w:spacing w:val="1"/>
        </w:rPr>
        <w:t xml:space="preserve"> </w:t>
      </w:r>
      <w:r>
        <w:t>методик</w:t>
      </w:r>
      <w:r>
        <w:rPr>
          <w:spacing w:val="1"/>
        </w:rPr>
        <w:t xml:space="preserve"> </w:t>
      </w:r>
      <w:r>
        <w:t>оценки</w:t>
      </w:r>
      <w:r>
        <w:rPr>
          <w:spacing w:val="1"/>
        </w:rPr>
        <w:t xml:space="preserve"> </w:t>
      </w:r>
      <w:r>
        <w:t>психолого-</w:t>
      </w:r>
      <w:r>
        <w:rPr>
          <w:spacing w:val="-67"/>
        </w:rPr>
        <w:t xml:space="preserve"> </w:t>
      </w:r>
      <w:r>
        <w:t>педагогической</w:t>
      </w:r>
      <w:r>
        <w:rPr>
          <w:spacing w:val="-4"/>
        </w:rPr>
        <w:t xml:space="preserve"> </w:t>
      </w:r>
      <w:r>
        <w:t>компетентности</w:t>
      </w:r>
      <w:r>
        <w:rPr>
          <w:spacing w:val="-1"/>
        </w:rPr>
        <w:t xml:space="preserve"> </w:t>
      </w:r>
      <w:r>
        <w:t>участников</w:t>
      </w:r>
      <w:r>
        <w:rPr>
          <w:spacing w:val="-3"/>
        </w:rPr>
        <w:t xml:space="preserve"> </w:t>
      </w:r>
      <w:r>
        <w:t>образовательного</w:t>
      </w:r>
      <w:r>
        <w:rPr>
          <w:spacing w:val="-3"/>
        </w:rPr>
        <w:t xml:space="preserve"> </w:t>
      </w:r>
      <w:r>
        <w:t>процесса.</w:t>
      </w:r>
    </w:p>
    <w:p w:rsidR="006B28B4" w:rsidRDefault="00F226BE">
      <w:pPr>
        <w:pStyle w:val="a3"/>
        <w:ind w:left="0" w:firstLine="0"/>
        <w:jc w:val="left"/>
        <w:rPr>
          <w:sz w:val="20"/>
        </w:rPr>
      </w:pPr>
      <w:r>
        <w:rPr>
          <w:noProof/>
          <w:lang w:eastAsia="ru-RU"/>
        </w:rPr>
        <mc:AlternateContent>
          <mc:Choice Requires="wps">
            <w:drawing>
              <wp:anchor distT="0" distB="0" distL="114300" distR="114300" simplePos="0" relativeHeight="475915776" behindDoc="1" locked="0" layoutInCell="1" allowOverlap="1">
                <wp:simplePos x="0" y="0"/>
                <wp:positionH relativeFrom="page">
                  <wp:posOffset>4720590</wp:posOffset>
                </wp:positionH>
                <wp:positionV relativeFrom="page">
                  <wp:posOffset>4408805</wp:posOffset>
                </wp:positionV>
                <wp:extent cx="1143000" cy="342900"/>
                <wp:effectExtent l="0" t="0" r="0" b="0"/>
                <wp:wrapNone/>
                <wp:docPr id="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71.7pt;margin-top:347.15pt;width:90pt;height:27pt;z-index:-27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" stroked="f">
                <w10:wrap anchorx="page" anchory="page"/>
              </v:rect>
            </w:pict>
          </mc:Fallback>
        </mc:AlternateContent>
      </w: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pPr>
        <w:pStyle w:val="a3"/>
        <w:ind w:left="0" w:firstLine="0"/>
        <w:jc w:val="left"/>
        <w:rPr>
          <w:sz w:val="20"/>
        </w:rPr>
      </w:pPr>
    </w:p>
    <w:p w:rsidR="00FD24C5" w:rsidRDefault="00FD24C5" w:rsidP="00FD24C5">
      <w:pPr>
        <w:ind w:firstLine="454"/>
        <w:jc w:val="center"/>
        <w:rPr>
          <w:b/>
        </w:rPr>
      </w:pPr>
    </w:p>
    <w:p w:rsidR="00FD24C5" w:rsidRDefault="00FD24C5" w:rsidP="00FD24C5">
      <w:pPr>
        <w:ind w:firstLine="454"/>
        <w:jc w:val="center"/>
        <w:rPr>
          <w:b/>
        </w:rPr>
      </w:pPr>
    </w:p>
    <w:p w:rsidR="00FD24C5" w:rsidRDefault="00FD24C5" w:rsidP="00FD24C5">
      <w:pPr>
        <w:ind w:firstLine="454"/>
        <w:jc w:val="center"/>
        <w:rPr>
          <w:b/>
        </w:rPr>
      </w:pPr>
    </w:p>
    <w:p w:rsidR="00FD24C5" w:rsidRDefault="00FD24C5" w:rsidP="00FD24C5">
      <w:pPr>
        <w:ind w:firstLine="454"/>
        <w:jc w:val="center"/>
        <w:rPr>
          <w:b/>
        </w:rPr>
      </w:pPr>
    </w:p>
    <w:p w:rsidR="00FD24C5" w:rsidRDefault="00FD24C5" w:rsidP="00FD24C5">
      <w:pPr>
        <w:ind w:firstLine="454"/>
        <w:jc w:val="center"/>
        <w:rPr>
          <w:b/>
        </w:rPr>
      </w:pPr>
    </w:p>
    <w:p w:rsidR="00FD24C5" w:rsidRDefault="00FD24C5" w:rsidP="00FD24C5">
      <w:pPr>
        <w:ind w:firstLine="454"/>
        <w:jc w:val="center"/>
        <w:rPr>
          <w:b/>
        </w:rPr>
      </w:pPr>
    </w:p>
    <w:p w:rsidR="00FD24C5" w:rsidRDefault="00FD24C5" w:rsidP="00FD24C5">
      <w:pPr>
        <w:ind w:firstLine="454"/>
        <w:jc w:val="center"/>
        <w:rPr>
          <w:b/>
        </w:rPr>
      </w:pPr>
    </w:p>
    <w:p w:rsidR="00FD24C5" w:rsidRDefault="00FD24C5" w:rsidP="00FD24C5">
      <w:pPr>
        <w:ind w:firstLine="454"/>
        <w:jc w:val="center"/>
        <w:rPr>
          <w:b/>
        </w:rPr>
      </w:pPr>
    </w:p>
    <w:p w:rsidR="00FD24C5" w:rsidRDefault="00FD24C5" w:rsidP="00FD24C5">
      <w:pPr>
        <w:ind w:firstLine="454"/>
        <w:jc w:val="center"/>
        <w:rPr>
          <w:b/>
        </w:rPr>
      </w:pPr>
    </w:p>
    <w:p w:rsidR="00FD24C5" w:rsidRDefault="00FD24C5" w:rsidP="00FD24C5">
      <w:pPr>
        <w:ind w:firstLine="454"/>
        <w:jc w:val="center"/>
        <w:rPr>
          <w:b/>
        </w:rPr>
      </w:pPr>
      <w:r w:rsidRPr="00097D9A">
        <w:rPr>
          <w:b/>
        </w:rPr>
        <w:t>Модель аналитической таблицы для оценки базовых компетентностей педагогов</w:t>
      </w:r>
    </w:p>
    <w:p w:rsidR="00FD24C5" w:rsidRPr="00097D9A" w:rsidRDefault="00FD24C5" w:rsidP="00FD24C5">
      <w:pPr>
        <w:ind w:firstLine="454"/>
        <w:jc w:val="center"/>
        <w:rPr>
          <w:b/>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FD24C5" w:rsidRPr="00097D9A"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rPr>
                <w:b/>
              </w:rPr>
            </w:pPr>
            <w:r w:rsidRPr="00097D9A">
              <w:rPr>
                <w:b/>
              </w:rPr>
              <w:t>№ п/п</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rPr>
                <w:b/>
              </w:rPr>
            </w:pPr>
            <w:r w:rsidRPr="00097D9A">
              <w:rPr>
                <w:b/>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rPr>
                <w:b/>
              </w:rPr>
            </w:pPr>
          </w:p>
          <w:p w:rsidR="00FD24C5" w:rsidRPr="00097D9A" w:rsidRDefault="00FD24C5" w:rsidP="0001718E">
            <w:pPr>
              <w:jc w:val="center"/>
              <w:rPr>
                <w:b/>
              </w:rPr>
            </w:pPr>
            <w:r w:rsidRPr="00097D9A">
              <w:rPr>
                <w:b/>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rPr>
                <w:b/>
              </w:rPr>
            </w:pPr>
          </w:p>
          <w:p w:rsidR="00FD24C5" w:rsidRPr="00097D9A" w:rsidRDefault="00FD24C5" w:rsidP="0001718E">
            <w:pPr>
              <w:jc w:val="center"/>
              <w:rPr>
                <w:b/>
              </w:rPr>
            </w:pPr>
            <w:r w:rsidRPr="00097D9A">
              <w:rPr>
                <w:b/>
              </w:rPr>
              <w:t>Показатели оценки компетентности</w:t>
            </w:r>
          </w:p>
        </w:tc>
      </w:tr>
      <w:tr w:rsidR="00FD24C5" w:rsidRPr="00097D9A" w:rsidTr="0001718E">
        <w:trPr>
          <w:jc w:val="center"/>
        </w:trPr>
        <w:tc>
          <w:tcPr>
            <w:tcW w:w="14552" w:type="dxa"/>
            <w:gridSpan w:val="4"/>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pPr>
            <w:r w:rsidRPr="00097D9A">
              <w:t>I. Личностные качества</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1.1</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Вера в силы и возможности учащихся</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учащихся. Данная компетентность определяет позицию педагога в отношении успехов обучающихся. Вера в силы и возможности учащихся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учащемуся.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tabs>
                <w:tab w:val="left" w:pos="252"/>
              </w:tabs>
              <w:autoSpaceDE/>
              <w:autoSpaceDN/>
            </w:pPr>
            <w:r w:rsidRPr="00097D9A">
              <w:t>— Умение создавать ситуацию успеха для учащихся;</w:t>
            </w:r>
          </w:p>
          <w:p w:rsidR="00FD24C5" w:rsidRPr="00097D9A" w:rsidRDefault="00FD24C5" w:rsidP="0001718E">
            <w:pPr>
              <w:widowControl/>
              <w:tabs>
                <w:tab w:val="left" w:pos="252"/>
                <w:tab w:val="left" w:pos="3024"/>
              </w:tabs>
              <w:autoSpaceDE/>
              <w:autoSpaceDN/>
            </w:pPr>
            <w:r w:rsidRPr="00097D9A">
              <w:t>— умение осуществлять грамотное педагогическое оценивание, мобилизующее академическую активность;</w:t>
            </w:r>
          </w:p>
          <w:p w:rsidR="00FD24C5" w:rsidRPr="00097D9A" w:rsidRDefault="00FD24C5" w:rsidP="0001718E">
            <w:pPr>
              <w:widowControl/>
              <w:tabs>
                <w:tab w:val="left" w:pos="252"/>
                <w:tab w:val="left" w:pos="3024"/>
              </w:tabs>
              <w:autoSpaceDE/>
              <w:autoSpaceDN/>
            </w:pPr>
            <w:r w:rsidRPr="00097D9A">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FD24C5" w:rsidRPr="00097D9A" w:rsidRDefault="00FD24C5" w:rsidP="0001718E">
            <w:pPr>
              <w:widowControl/>
              <w:tabs>
                <w:tab w:val="left" w:pos="252"/>
                <w:tab w:val="left" w:pos="3024"/>
              </w:tabs>
              <w:autoSpaceDE/>
              <w:autoSpaceDN/>
            </w:pPr>
            <w:r w:rsidRPr="00097D9A">
              <w:t>— умение разрабатывать индивидуально-ориентированные образовательные проекты</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1.2</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 xml:space="preserve">Интерес к внутреннему миру учащихся </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Интерес к внутреннему миру учащихся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учащихся. Данная компетентность определяет все аспекты педагогической деятельности</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tabs>
                <w:tab w:val="left" w:pos="305"/>
              </w:tabs>
              <w:autoSpaceDE/>
              <w:autoSpaceDN/>
            </w:pPr>
            <w:r w:rsidRPr="00097D9A">
              <w:t>— Умение составить устную и письменную характеристику учащегося, отражающую разные аспекты его внутреннего мира;</w:t>
            </w:r>
          </w:p>
          <w:p w:rsidR="00FD24C5" w:rsidRPr="00097D9A" w:rsidRDefault="00FD24C5" w:rsidP="0001718E">
            <w:pPr>
              <w:widowControl/>
              <w:tabs>
                <w:tab w:val="left" w:pos="305"/>
              </w:tabs>
              <w:autoSpaceDE/>
              <w:autoSpaceDN/>
            </w:pPr>
            <w:r w:rsidRPr="00097D9A">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FD24C5" w:rsidRPr="00097D9A" w:rsidRDefault="00FD24C5" w:rsidP="0001718E">
            <w:pPr>
              <w:widowControl/>
              <w:tabs>
                <w:tab w:val="left" w:pos="305"/>
              </w:tabs>
              <w:autoSpaceDE/>
              <w:autoSpaceDN/>
            </w:pPr>
            <w:r w:rsidRPr="00097D9A">
              <w:t>— умение построить индивидуализированную образовательную программу;</w:t>
            </w:r>
          </w:p>
          <w:p w:rsidR="00FD24C5" w:rsidRPr="00097D9A" w:rsidRDefault="00FD24C5" w:rsidP="0001718E">
            <w:pPr>
              <w:widowControl/>
              <w:tabs>
                <w:tab w:val="left" w:pos="305"/>
              </w:tabs>
              <w:autoSpaceDE/>
              <w:autoSpaceDN/>
            </w:pPr>
            <w:r w:rsidRPr="00097D9A">
              <w:t>— умение показать личностный смысл обучения с учётом индивидуальных характеристик внутреннего мира</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1.3</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Открытость к принятию других позиций, точек зрения (неидеоло-гизированное мышление педагога)</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учащегося, включая изменение собственной позиции</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Убеждённость, что истина может быть не одна;</w:t>
            </w:r>
          </w:p>
          <w:p w:rsidR="00FD24C5" w:rsidRPr="00097D9A" w:rsidRDefault="00FD24C5" w:rsidP="0001718E">
            <w:pPr>
              <w:widowControl/>
              <w:autoSpaceDE/>
              <w:autoSpaceDN/>
            </w:pPr>
            <w:r w:rsidRPr="00097D9A">
              <w:t>— интерес к мнениям и позициям других;</w:t>
            </w:r>
          </w:p>
          <w:p w:rsidR="00FD24C5" w:rsidRPr="00097D9A" w:rsidRDefault="00FD24C5" w:rsidP="0001718E">
            <w:pPr>
              <w:widowControl/>
              <w:autoSpaceDE/>
              <w:autoSpaceDN/>
            </w:pPr>
            <w:r w:rsidRPr="00097D9A">
              <w:t>— учёт других точек зрения в процессе оценивания учащихся</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1.4</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Общая культура</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учащихся</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Ориентация в основных сферах материальной и духовной жизни;</w:t>
            </w:r>
          </w:p>
          <w:p w:rsidR="00FD24C5" w:rsidRPr="00097D9A" w:rsidRDefault="00FD24C5" w:rsidP="0001718E">
            <w:pPr>
              <w:widowControl/>
              <w:autoSpaceDE/>
              <w:autoSpaceDN/>
            </w:pPr>
            <w:r w:rsidRPr="00097D9A">
              <w:t>— знание материальных и духовных интересов молодёжи;</w:t>
            </w:r>
          </w:p>
          <w:p w:rsidR="00FD24C5" w:rsidRPr="00097D9A" w:rsidRDefault="00FD24C5" w:rsidP="0001718E">
            <w:pPr>
              <w:widowControl/>
              <w:autoSpaceDE/>
              <w:autoSpaceDN/>
            </w:pPr>
            <w:r w:rsidRPr="00097D9A">
              <w:t>— возможность продемонстрировать свои достижения;</w:t>
            </w:r>
          </w:p>
          <w:p w:rsidR="00FD24C5" w:rsidRPr="00097D9A" w:rsidRDefault="00FD24C5" w:rsidP="0001718E">
            <w:pPr>
              <w:widowControl/>
              <w:autoSpaceDE/>
              <w:autoSpaceDN/>
            </w:pPr>
            <w:r w:rsidRPr="00097D9A">
              <w:t>— руководство кружками и секциями</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1.5</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Эмоциональная устойчивость</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Определяет характер отношений в учебном процессе, особенно в ситуациях конфликта. Способствует сохранению объективности оценки учащихся. Определяет эффективность владения классом</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В трудных ситуациях педагог сохраняет спокойствие;</w:t>
            </w:r>
          </w:p>
          <w:p w:rsidR="00FD24C5" w:rsidRPr="00097D9A" w:rsidRDefault="00FD24C5" w:rsidP="0001718E">
            <w:pPr>
              <w:widowControl/>
              <w:autoSpaceDE/>
              <w:autoSpaceDN/>
            </w:pPr>
            <w:r w:rsidRPr="00097D9A">
              <w:t>— эмоциональный конфликт не влияет на объективность оценки;</w:t>
            </w:r>
          </w:p>
          <w:p w:rsidR="00FD24C5" w:rsidRPr="00097D9A" w:rsidRDefault="00FD24C5" w:rsidP="0001718E">
            <w:pPr>
              <w:widowControl/>
              <w:autoSpaceDE/>
              <w:autoSpaceDN/>
            </w:pPr>
            <w:r w:rsidRPr="00097D9A">
              <w:t>— не стремится избежать эмоционально-напряжённых ситуаций</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1.6</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Позитивная направленность на педагогическую деятельность. Уверенность в себе</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Осознание целей и ценностей педагогической деятельности;</w:t>
            </w:r>
          </w:p>
          <w:p w:rsidR="00FD24C5" w:rsidRPr="00097D9A" w:rsidRDefault="00FD24C5" w:rsidP="0001718E">
            <w:pPr>
              <w:widowControl/>
              <w:autoSpaceDE/>
              <w:autoSpaceDN/>
            </w:pPr>
            <w:r w:rsidRPr="00097D9A">
              <w:t>— позитивное настроение;</w:t>
            </w:r>
          </w:p>
          <w:p w:rsidR="00FD24C5" w:rsidRPr="00097D9A" w:rsidRDefault="00FD24C5" w:rsidP="0001718E">
            <w:pPr>
              <w:widowControl/>
              <w:autoSpaceDE/>
              <w:autoSpaceDN/>
            </w:pPr>
            <w:r w:rsidRPr="00097D9A">
              <w:t>— желание работать;</w:t>
            </w:r>
          </w:p>
          <w:p w:rsidR="00FD24C5" w:rsidRPr="00097D9A" w:rsidRDefault="00FD24C5" w:rsidP="0001718E">
            <w:pPr>
              <w:widowControl/>
              <w:autoSpaceDE/>
              <w:autoSpaceDN/>
            </w:pPr>
            <w:r w:rsidRPr="00097D9A">
              <w:t>— высокая профессиональная самооценка</w:t>
            </w:r>
          </w:p>
        </w:tc>
      </w:tr>
      <w:tr w:rsidR="00FD24C5" w:rsidRPr="00D04AB3" w:rsidTr="0001718E">
        <w:trPr>
          <w:jc w:val="center"/>
        </w:trPr>
        <w:tc>
          <w:tcPr>
            <w:tcW w:w="14552" w:type="dxa"/>
            <w:gridSpan w:val="4"/>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pPr>
            <w:r w:rsidRPr="00097D9A">
              <w:t>II. Постановка целей и задач педагогической деятельности</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2.1</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Умение перевести тему урока в педагогическую задачу</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Основная компетенция, обеспечивающая эффективное целеполагание в учебном процессе. Обеспечивает реализацию субъект-субъектного подхода, ставит учащегося в позицию субъекта деятельности, лежит в основе формирования творческой личности</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образовательных стандартов и реализующих их программ;</w:t>
            </w:r>
          </w:p>
          <w:p w:rsidR="00FD24C5" w:rsidRPr="00097D9A" w:rsidRDefault="00FD24C5" w:rsidP="0001718E">
            <w:pPr>
              <w:widowControl/>
              <w:autoSpaceDE/>
              <w:autoSpaceDN/>
            </w:pPr>
            <w:r w:rsidRPr="00097D9A">
              <w:t>— осознание нетождественности темы урока и цели урока;</w:t>
            </w:r>
          </w:p>
          <w:p w:rsidR="00FD24C5" w:rsidRPr="00097D9A" w:rsidRDefault="00FD24C5" w:rsidP="0001718E">
            <w:pPr>
              <w:widowControl/>
              <w:autoSpaceDE/>
              <w:autoSpaceDN/>
            </w:pPr>
            <w:r w:rsidRPr="00097D9A">
              <w:t>— владение конкретным набором способов перевода темы в задачу</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2.2</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Умение ставить педагогические цели и задачи сообразно возрастным и индивидуальным особенностям учащихся</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возрастных особенностей обучающихся;</w:t>
            </w:r>
          </w:p>
          <w:p w:rsidR="00FD24C5" w:rsidRPr="00097D9A" w:rsidRDefault="00FD24C5" w:rsidP="0001718E">
            <w:pPr>
              <w:widowControl/>
              <w:autoSpaceDE/>
              <w:autoSpaceDN/>
            </w:pPr>
            <w:r w:rsidRPr="00097D9A">
              <w:t>— владение методами перевода цели в учебную задачу на конкретном возрасте</w:t>
            </w:r>
          </w:p>
        </w:tc>
      </w:tr>
      <w:tr w:rsidR="00FD24C5" w:rsidRPr="00097D9A" w:rsidTr="0001718E">
        <w:trPr>
          <w:jc w:val="center"/>
        </w:trPr>
        <w:tc>
          <w:tcPr>
            <w:tcW w:w="14552" w:type="dxa"/>
            <w:gridSpan w:val="4"/>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pPr>
            <w:r w:rsidRPr="00097D9A">
              <w:t>III. Мотивация учебной деятельности</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3.1</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Умение обеспечить успех в деятельности</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позволяющая учащемуся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возможностей конкретных учеников;</w:t>
            </w:r>
          </w:p>
          <w:p w:rsidR="00FD24C5" w:rsidRPr="00097D9A" w:rsidRDefault="00FD24C5" w:rsidP="0001718E">
            <w:pPr>
              <w:widowControl/>
              <w:autoSpaceDE/>
              <w:autoSpaceDN/>
            </w:pPr>
            <w:r w:rsidRPr="00097D9A">
              <w:t>— постановка учебных задач в соответствии с возможностями ученика;</w:t>
            </w:r>
          </w:p>
          <w:p w:rsidR="00FD24C5" w:rsidRPr="00097D9A" w:rsidRDefault="00FD24C5" w:rsidP="0001718E">
            <w:pPr>
              <w:widowControl/>
              <w:autoSpaceDE/>
              <w:autoSpaceDN/>
            </w:pPr>
            <w:r w:rsidRPr="00097D9A">
              <w:t>— демонстрация успехов обучающихся родителям, одноклассникам</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3.2</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Педагогическое оценивание служит реальным инструментом осознания учащимся своих достижений и недоработок. Без знания своих результатов невозможно обеспечить субъектную позицию в образовании</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многообразия педагогических оценок;</w:t>
            </w:r>
          </w:p>
          <w:p w:rsidR="00FD24C5" w:rsidRPr="00097D9A" w:rsidRDefault="00FD24C5" w:rsidP="0001718E">
            <w:pPr>
              <w:widowControl/>
              <w:autoSpaceDE/>
              <w:autoSpaceDN/>
            </w:pPr>
            <w:r w:rsidRPr="00097D9A">
              <w:t>— знакомство с литературой по данному вопросу;</w:t>
            </w:r>
          </w:p>
          <w:p w:rsidR="00FD24C5" w:rsidRPr="00097D9A" w:rsidRDefault="00FD24C5" w:rsidP="0001718E">
            <w:pPr>
              <w:widowControl/>
              <w:autoSpaceDE/>
              <w:autoSpaceDN/>
            </w:pPr>
            <w:r w:rsidRPr="00097D9A">
              <w:t>— владение различными методами оценивания и их применение</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3.3</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Умение превращать учебную задачу в личностнозначимую</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Это одна из важнейших компетентностей, обеспечивающих мотивацию учебной деятельности</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интересов обучающихся, их внутреннего мира;</w:t>
            </w:r>
          </w:p>
          <w:p w:rsidR="00FD24C5" w:rsidRPr="00097D9A" w:rsidRDefault="00FD24C5" w:rsidP="0001718E">
            <w:pPr>
              <w:widowControl/>
              <w:autoSpaceDE/>
              <w:autoSpaceDN/>
            </w:pPr>
            <w:r w:rsidRPr="00097D9A">
              <w:t>— ориентация в культуре;</w:t>
            </w:r>
          </w:p>
          <w:p w:rsidR="00FD24C5" w:rsidRPr="00097D9A" w:rsidRDefault="00FD24C5" w:rsidP="0001718E">
            <w:pPr>
              <w:widowControl/>
              <w:autoSpaceDE/>
              <w:autoSpaceDN/>
            </w:pPr>
            <w:r w:rsidRPr="00097D9A">
              <w:t>— умение показать роль и значение изучаемого материала в реализации личных планов</w:t>
            </w:r>
          </w:p>
        </w:tc>
      </w:tr>
      <w:tr w:rsidR="00FD24C5" w:rsidRPr="00097D9A" w:rsidTr="0001718E">
        <w:trPr>
          <w:jc w:val="center"/>
        </w:trPr>
        <w:tc>
          <w:tcPr>
            <w:tcW w:w="14552" w:type="dxa"/>
            <w:gridSpan w:val="4"/>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pPr>
            <w:r w:rsidRPr="00097D9A">
              <w:t>IV. Информационная компетентность</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4.1</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предмете преподавания</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генезиса формирования предметного знания (история, персоналии, для решения каких проблем разрабатывалось);</w:t>
            </w:r>
          </w:p>
          <w:p w:rsidR="00FD24C5" w:rsidRPr="00097D9A" w:rsidRDefault="00FD24C5" w:rsidP="0001718E">
            <w:pPr>
              <w:widowControl/>
              <w:autoSpaceDE/>
              <w:autoSpaceDN/>
            </w:pPr>
            <w:r w:rsidRPr="00097D9A">
              <w:t>— возможности применения получаемых знаний для объяснения социальных и природных явлений;</w:t>
            </w:r>
          </w:p>
          <w:p w:rsidR="00FD24C5" w:rsidRPr="00097D9A" w:rsidRDefault="00FD24C5" w:rsidP="0001718E">
            <w:pPr>
              <w:widowControl/>
              <w:autoSpaceDE/>
              <w:autoSpaceDN/>
            </w:pPr>
            <w:r w:rsidRPr="00097D9A">
              <w:t>— владение методами решения различных задач;</w:t>
            </w:r>
          </w:p>
          <w:p w:rsidR="00FD24C5" w:rsidRPr="00097D9A" w:rsidRDefault="00FD24C5" w:rsidP="0001718E">
            <w:pPr>
              <w:widowControl/>
              <w:autoSpaceDE/>
              <w:autoSpaceDN/>
            </w:pPr>
            <w:r w:rsidRPr="00097D9A">
              <w:t>— свободное решение задач ЕГЭ, олимпиад: региональных, российских, международных</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4.2</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методах преподавания</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нормативных методов и методик;</w:t>
            </w:r>
          </w:p>
          <w:p w:rsidR="00FD24C5" w:rsidRPr="00097D9A" w:rsidRDefault="00FD24C5" w:rsidP="0001718E">
            <w:pPr>
              <w:widowControl/>
              <w:autoSpaceDE/>
              <w:autoSpaceDN/>
            </w:pPr>
            <w:r w:rsidRPr="00097D9A">
              <w:t>— демонстрация личностно ориентированных методов образования;</w:t>
            </w:r>
          </w:p>
          <w:p w:rsidR="00FD24C5" w:rsidRPr="00097D9A" w:rsidRDefault="00FD24C5" w:rsidP="0001718E">
            <w:pPr>
              <w:widowControl/>
              <w:autoSpaceDE/>
              <w:autoSpaceDN/>
            </w:pPr>
            <w:r w:rsidRPr="00097D9A">
              <w:t>— наличие своих находок и методов, авторской школы;</w:t>
            </w:r>
          </w:p>
          <w:p w:rsidR="00FD24C5" w:rsidRPr="00097D9A" w:rsidRDefault="00FD24C5" w:rsidP="0001718E">
            <w:pPr>
              <w:widowControl/>
              <w:autoSpaceDE/>
              <w:autoSpaceDN/>
            </w:pPr>
            <w:r w:rsidRPr="00097D9A">
              <w:t>— знание современных достижений в области методики обучения, в том числе использование новых информационных технологий;</w:t>
            </w:r>
          </w:p>
          <w:p w:rsidR="00FD24C5" w:rsidRPr="00097D9A" w:rsidRDefault="00FD24C5" w:rsidP="0001718E">
            <w:pPr>
              <w:widowControl/>
              <w:autoSpaceDE/>
              <w:autoSpaceDN/>
            </w:pPr>
            <w:r w:rsidRPr="00097D9A">
              <w:t>— использование в учебном процессе современных методов обучения</w:t>
            </w:r>
          </w:p>
        </w:tc>
      </w:tr>
    </w:tbl>
    <w:p w:rsidR="00FD24C5" w:rsidRPr="00097D9A" w:rsidRDefault="00FD24C5" w:rsidP="00FD24C5">
      <w:pPr>
        <w:ind w:firstLine="454"/>
        <w:rPr>
          <w:i/>
        </w:rPr>
      </w:pPr>
    </w:p>
    <w:p w:rsidR="00FD24C5" w:rsidRDefault="00FD24C5" w:rsidP="00FD24C5">
      <w:pPr>
        <w:ind w:firstLine="454"/>
        <w:jc w:val="right"/>
        <w:rPr>
          <w:i/>
        </w:rPr>
      </w:pPr>
    </w:p>
    <w:p w:rsidR="00FD24C5" w:rsidRDefault="00FD24C5" w:rsidP="00FD24C5">
      <w:pPr>
        <w:ind w:firstLine="454"/>
        <w:jc w:val="right"/>
        <w:rPr>
          <w:i/>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FD24C5" w:rsidRPr="00097D9A"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rPr>
                <w:b/>
              </w:rPr>
            </w:pPr>
            <w:r w:rsidRPr="00097D9A">
              <w:rPr>
                <w:b/>
              </w:rPr>
              <w:t>№ п/п</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rPr>
                <w:b/>
              </w:rPr>
            </w:pPr>
            <w:r w:rsidRPr="00097D9A">
              <w:rPr>
                <w:b/>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rPr>
                <w:b/>
              </w:rPr>
            </w:pPr>
          </w:p>
          <w:p w:rsidR="00FD24C5" w:rsidRPr="00097D9A" w:rsidRDefault="00FD24C5" w:rsidP="0001718E">
            <w:pPr>
              <w:jc w:val="center"/>
              <w:rPr>
                <w:b/>
              </w:rPr>
            </w:pPr>
            <w:r w:rsidRPr="00097D9A">
              <w:rPr>
                <w:b/>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jc w:val="center"/>
              <w:rPr>
                <w:b/>
              </w:rPr>
            </w:pPr>
          </w:p>
          <w:p w:rsidR="00FD24C5" w:rsidRPr="00097D9A" w:rsidRDefault="00FD24C5" w:rsidP="0001718E">
            <w:pPr>
              <w:widowControl/>
              <w:autoSpaceDE/>
              <w:autoSpaceDN/>
              <w:jc w:val="center"/>
              <w:rPr>
                <w:b/>
              </w:rPr>
            </w:pPr>
            <w:r w:rsidRPr="00097D9A">
              <w:rPr>
                <w:b/>
              </w:rPr>
              <w:t>Показатели оценки компетентности</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4.3</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субъективных условиях деятельности (знание учеников и учебных коллективов)</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теоретического материала по психологии, характеризующего индивидуальные особенности учащихся;</w:t>
            </w:r>
          </w:p>
          <w:p w:rsidR="00FD24C5" w:rsidRPr="00097D9A" w:rsidRDefault="00FD24C5" w:rsidP="0001718E">
            <w:pPr>
              <w:widowControl/>
              <w:autoSpaceDE/>
              <w:autoSpaceDN/>
            </w:pPr>
            <w:r w:rsidRPr="00097D9A">
              <w:t>— владение методами диагностики индивидуальных особенностей (возможно, со школьным психологом);</w:t>
            </w:r>
          </w:p>
          <w:p w:rsidR="00FD24C5" w:rsidRPr="00097D9A" w:rsidRDefault="00FD24C5" w:rsidP="0001718E">
            <w:pPr>
              <w:widowControl/>
              <w:autoSpaceDE/>
              <w:autoSpaceDN/>
            </w:pPr>
            <w:r w:rsidRPr="00097D9A">
              <w:t>— использование знаний по психологии в организации учебного процесса;</w:t>
            </w:r>
          </w:p>
          <w:p w:rsidR="00FD24C5" w:rsidRPr="00097D9A" w:rsidRDefault="00FD24C5" w:rsidP="0001718E">
            <w:pPr>
              <w:widowControl/>
              <w:autoSpaceDE/>
              <w:autoSpaceDN/>
            </w:pPr>
            <w:r w:rsidRPr="00097D9A">
              <w:t>— разработка индивидуальных проектов на основе личных характеристик учащихся;</w:t>
            </w:r>
          </w:p>
          <w:p w:rsidR="00FD24C5" w:rsidRPr="00097D9A" w:rsidRDefault="00FD24C5" w:rsidP="0001718E">
            <w:pPr>
              <w:widowControl/>
              <w:autoSpaceDE/>
              <w:autoSpaceDN/>
            </w:pPr>
            <w:r w:rsidRPr="00097D9A">
              <w:t>— владение методами социометрии;</w:t>
            </w:r>
          </w:p>
          <w:p w:rsidR="00FD24C5" w:rsidRPr="00097D9A" w:rsidRDefault="00FD24C5" w:rsidP="0001718E">
            <w:pPr>
              <w:widowControl/>
              <w:autoSpaceDE/>
              <w:autoSpaceDN/>
            </w:pPr>
            <w:r w:rsidRPr="00097D9A">
              <w:t>— учёт особенностей учебных коллективов в педагогическом процессе;</w:t>
            </w:r>
          </w:p>
          <w:p w:rsidR="00FD24C5" w:rsidRPr="00097D9A" w:rsidRDefault="00FD24C5" w:rsidP="0001718E">
            <w:pPr>
              <w:widowControl/>
              <w:autoSpaceDE/>
              <w:autoSpaceDN/>
            </w:pPr>
            <w:r w:rsidRPr="00097D9A">
              <w:t>— знание (рефлексия) своих индивидуальных особенностей и их учёт в своей деятельности</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4.4</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Умение вести самостоятельный поиск информации</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 xml:space="preserve">Обеспечивает постоянный профессиональный рост и творческий подход к педагогической деятельности. </w:t>
            </w:r>
          </w:p>
          <w:p w:rsidR="00FD24C5" w:rsidRPr="00097D9A" w:rsidRDefault="00FD24C5" w:rsidP="0001718E">
            <w:r w:rsidRPr="00097D9A">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Профессиональная любознательность;</w:t>
            </w:r>
          </w:p>
          <w:p w:rsidR="00FD24C5" w:rsidRPr="00097D9A" w:rsidRDefault="00FD24C5" w:rsidP="0001718E">
            <w:pPr>
              <w:widowControl/>
              <w:autoSpaceDE/>
              <w:autoSpaceDN/>
            </w:pPr>
            <w:r w:rsidRPr="00097D9A">
              <w:t>— умение пользоваться различными информационно-поисковыми технологиями;</w:t>
            </w:r>
          </w:p>
          <w:p w:rsidR="00FD24C5" w:rsidRPr="00097D9A" w:rsidRDefault="00FD24C5" w:rsidP="0001718E">
            <w:pPr>
              <w:widowControl/>
              <w:autoSpaceDE/>
              <w:autoSpaceDN/>
            </w:pPr>
            <w:r w:rsidRPr="00097D9A">
              <w:t>— использование различных баз данных в образовательном процессе</w:t>
            </w:r>
          </w:p>
        </w:tc>
      </w:tr>
      <w:tr w:rsidR="00FD24C5" w:rsidRPr="00D04AB3" w:rsidTr="0001718E">
        <w:trPr>
          <w:jc w:val="center"/>
        </w:trPr>
        <w:tc>
          <w:tcPr>
            <w:tcW w:w="14552" w:type="dxa"/>
            <w:gridSpan w:val="4"/>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pPr>
            <w:r w:rsidRPr="00097D9A">
              <w:t>V. Разработка программ педагогической деятельности и принятие педагогических решений</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5.1</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Умение разработать образовательную программу, выбрать учебники и учебные комплекты</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FD24C5" w:rsidRPr="00097D9A" w:rsidRDefault="00FD24C5" w:rsidP="0001718E">
            <w:r w:rsidRPr="00097D9A">
              <w:t>Образовательные программы выступают средствами целенаправленного влияния на развитие учащихся.</w:t>
            </w:r>
          </w:p>
          <w:p w:rsidR="00FD24C5" w:rsidRPr="00097D9A" w:rsidRDefault="00FD24C5" w:rsidP="0001718E">
            <w:r w:rsidRPr="00097D9A">
              <w:t>Компетентность в разработке образовательных программ позволяет осуществлять преподавание на различных уровнях обученности и развития учащихся.</w:t>
            </w:r>
          </w:p>
          <w:p w:rsidR="00FD24C5" w:rsidRPr="00097D9A" w:rsidRDefault="00FD24C5" w:rsidP="0001718E">
            <w:r w:rsidRPr="00097D9A">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учащихся</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образовательных стандартов и примерных программ;</w:t>
            </w:r>
          </w:p>
          <w:p w:rsidR="00FD24C5" w:rsidRPr="00097D9A" w:rsidRDefault="00FD24C5" w:rsidP="0001718E">
            <w:pPr>
              <w:widowControl/>
              <w:autoSpaceDE/>
              <w:autoSpaceDN/>
            </w:pPr>
            <w:r w:rsidRPr="00097D9A">
              <w:t>— наличие персонально разработанных образовательных программ:</w:t>
            </w:r>
          </w:p>
          <w:p w:rsidR="00FD24C5" w:rsidRPr="00097D9A" w:rsidRDefault="00FD24C5" w:rsidP="0001718E">
            <w:r w:rsidRPr="00097D9A">
              <w:t>характеристика этих программ по содержанию, источникам информации;</w:t>
            </w:r>
          </w:p>
          <w:p w:rsidR="00FD24C5" w:rsidRPr="00097D9A" w:rsidRDefault="00FD24C5" w:rsidP="0001718E">
            <w:r w:rsidRPr="00097D9A">
              <w:t>по материальной базе, на которой должны реализовываться программы;</w:t>
            </w:r>
          </w:p>
          <w:p w:rsidR="00FD24C5" w:rsidRPr="00097D9A" w:rsidRDefault="00FD24C5" w:rsidP="0001718E">
            <w:r w:rsidRPr="00097D9A">
              <w:t>по учёту индивидуальных характеристик учащихся;</w:t>
            </w:r>
          </w:p>
          <w:p w:rsidR="00FD24C5" w:rsidRPr="00097D9A" w:rsidRDefault="00FD24C5" w:rsidP="0001718E">
            <w:pPr>
              <w:widowControl/>
              <w:autoSpaceDE/>
              <w:autoSpaceDN/>
            </w:pPr>
            <w:r w:rsidRPr="00097D9A">
              <w:t>— обоснованность используемых образовательных программ;</w:t>
            </w:r>
          </w:p>
          <w:p w:rsidR="00FD24C5" w:rsidRPr="00097D9A" w:rsidRDefault="00FD24C5" w:rsidP="0001718E">
            <w:pPr>
              <w:widowControl/>
              <w:autoSpaceDE/>
              <w:autoSpaceDN/>
            </w:pPr>
            <w:r w:rsidRPr="00097D9A">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FD24C5" w:rsidRPr="00097D9A" w:rsidRDefault="00FD24C5" w:rsidP="0001718E">
            <w:pPr>
              <w:widowControl/>
              <w:autoSpaceDE/>
              <w:autoSpaceDN/>
            </w:pPr>
            <w:r w:rsidRPr="00097D9A">
              <w:t>— участие работодателей в разработке образовательной программы;</w:t>
            </w:r>
          </w:p>
          <w:p w:rsidR="00FD24C5" w:rsidRPr="00097D9A" w:rsidRDefault="00FD24C5" w:rsidP="0001718E">
            <w:pPr>
              <w:widowControl/>
              <w:autoSpaceDE/>
              <w:autoSpaceDN/>
            </w:pPr>
            <w:r w:rsidRPr="00097D9A">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FD24C5" w:rsidRPr="00097D9A" w:rsidRDefault="00FD24C5" w:rsidP="0001718E">
            <w:pPr>
              <w:widowControl/>
              <w:autoSpaceDE/>
              <w:autoSpaceDN/>
            </w:pPr>
            <w:r w:rsidRPr="00097D9A">
              <w:t>— обоснованность выбора учебников и учебно-методических комплектов, используемых педагогом</w:t>
            </w:r>
          </w:p>
        </w:tc>
      </w:tr>
      <w:tr w:rsidR="00FD24C5" w:rsidRPr="00097D9A"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5.2</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Умение принимать решения в различных педагогических ситуациях</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Педагогу приходится постоянно принимать решения:</w:t>
            </w:r>
          </w:p>
          <w:p w:rsidR="00FD24C5" w:rsidRPr="00097D9A" w:rsidRDefault="00FD24C5" w:rsidP="0001718E">
            <w:pPr>
              <w:widowControl/>
              <w:autoSpaceDE/>
              <w:autoSpaceDN/>
            </w:pPr>
            <w:r w:rsidRPr="00097D9A">
              <w:t>— как установить дисциплину;</w:t>
            </w:r>
          </w:p>
          <w:p w:rsidR="00FD24C5" w:rsidRPr="00097D9A" w:rsidRDefault="00FD24C5" w:rsidP="0001718E">
            <w:pPr>
              <w:widowControl/>
              <w:autoSpaceDE/>
              <w:autoSpaceDN/>
            </w:pPr>
            <w:r w:rsidRPr="00097D9A">
              <w:t>— как мотивировать академическую активность;</w:t>
            </w:r>
          </w:p>
          <w:p w:rsidR="00FD24C5" w:rsidRPr="00097D9A" w:rsidRDefault="00FD24C5" w:rsidP="0001718E">
            <w:pPr>
              <w:widowControl/>
              <w:autoSpaceDE/>
              <w:autoSpaceDN/>
            </w:pPr>
            <w:r w:rsidRPr="00097D9A">
              <w:t>— как вызвать интерес у конкретного ученика;</w:t>
            </w:r>
          </w:p>
          <w:p w:rsidR="00FD24C5" w:rsidRPr="00097D9A" w:rsidRDefault="00FD24C5" w:rsidP="0001718E">
            <w:pPr>
              <w:widowControl/>
              <w:autoSpaceDE/>
              <w:autoSpaceDN/>
            </w:pPr>
            <w:r w:rsidRPr="00097D9A">
              <w:t>— как обеспечить понимание и т. д.</w:t>
            </w:r>
          </w:p>
          <w:p w:rsidR="00FD24C5" w:rsidRPr="00097D9A" w:rsidRDefault="00FD24C5" w:rsidP="0001718E">
            <w:r w:rsidRPr="00097D9A">
              <w:t>Разрешение педагогических проблем составляет суть педагогической деятельности.</w:t>
            </w:r>
          </w:p>
          <w:p w:rsidR="00FD24C5" w:rsidRPr="00097D9A" w:rsidRDefault="00FD24C5" w:rsidP="0001718E">
            <w:r w:rsidRPr="00097D9A">
              <w:t>При решении проблем могут применяться как стандартные решения (решающие правила), так и творческие (креативные) или интуитивные</w:t>
            </w:r>
          </w:p>
          <w:p w:rsidR="00FD24C5" w:rsidRPr="00097D9A" w:rsidRDefault="00FD24C5" w:rsidP="0001718E"/>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типичных педагогических ситуаций, требующих участия педагога для своего решения;</w:t>
            </w:r>
          </w:p>
          <w:p w:rsidR="00FD24C5" w:rsidRPr="00097D9A" w:rsidRDefault="00FD24C5" w:rsidP="0001718E">
            <w:pPr>
              <w:widowControl/>
              <w:autoSpaceDE/>
              <w:autoSpaceDN/>
            </w:pPr>
            <w:r w:rsidRPr="00097D9A">
              <w:t>— владение набором решающих правил, используемых для различных ситуаций;</w:t>
            </w:r>
          </w:p>
          <w:p w:rsidR="00FD24C5" w:rsidRPr="00097D9A" w:rsidRDefault="00FD24C5" w:rsidP="0001718E">
            <w:pPr>
              <w:widowControl/>
              <w:autoSpaceDE/>
              <w:autoSpaceDN/>
            </w:pPr>
            <w:r w:rsidRPr="00097D9A">
              <w:t>— владение критерием предпочтительности при выборе того или иного решающего правила;</w:t>
            </w:r>
          </w:p>
          <w:p w:rsidR="00FD24C5" w:rsidRPr="00097D9A" w:rsidRDefault="00FD24C5" w:rsidP="0001718E">
            <w:pPr>
              <w:widowControl/>
              <w:autoSpaceDE/>
              <w:autoSpaceDN/>
            </w:pPr>
            <w:r w:rsidRPr="00097D9A">
              <w:t>— знание критериев достижения цели;</w:t>
            </w:r>
          </w:p>
          <w:p w:rsidR="00FD24C5" w:rsidRPr="00097D9A" w:rsidRDefault="00FD24C5" w:rsidP="0001718E">
            <w:pPr>
              <w:widowControl/>
              <w:autoSpaceDE/>
              <w:autoSpaceDN/>
            </w:pPr>
            <w:r w:rsidRPr="00097D9A">
              <w:t>— знание нетипичных конфликтных ситуаций;</w:t>
            </w:r>
          </w:p>
          <w:p w:rsidR="00FD24C5" w:rsidRPr="00097D9A" w:rsidRDefault="00FD24C5" w:rsidP="0001718E">
            <w:pPr>
              <w:widowControl/>
              <w:autoSpaceDE/>
              <w:autoSpaceDN/>
            </w:pPr>
            <w:r w:rsidRPr="00097D9A">
              <w:t>— примеры разрешения конкретных педагогических ситуаций;</w:t>
            </w:r>
          </w:p>
          <w:p w:rsidR="00FD24C5" w:rsidRPr="00097D9A" w:rsidRDefault="00FD24C5" w:rsidP="0001718E">
            <w:pPr>
              <w:widowControl/>
              <w:autoSpaceDE/>
              <w:autoSpaceDN/>
            </w:pPr>
            <w:r w:rsidRPr="00097D9A">
              <w:t>— развитость педагогического мышления</w:t>
            </w:r>
          </w:p>
        </w:tc>
      </w:tr>
      <w:tr w:rsidR="00FD24C5" w:rsidRPr="00D04AB3" w:rsidTr="0001718E">
        <w:trPr>
          <w:jc w:val="center"/>
        </w:trPr>
        <w:tc>
          <w:tcPr>
            <w:tcW w:w="14552" w:type="dxa"/>
            <w:gridSpan w:val="4"/>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center"/>
            </w:pPr>
            <w:r w:rsidRPr="00097D9A">
              <w:t>VI. Компетенции в организации учебной деятельности</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6.1</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установлении субъект-субъектных отношений</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обучающихся;</w:t>
            </w:r>
          </w:p>
          <w:p w:rsidR="00FD24C5" w:rsidRPr="00097D9A" w:rsidRDefault="00FD24C5" w:rsidP="0001718E">
            <w:pPr>
              <w:widowControl/>
              <w:autoSpaceDE/>
              <w:autoSpaceDN/>
            </w:pPr>
            <w:r w:rsidRPr="00097D9A">
              <w:t>— компетентность в целеполагании;</w:t>
            </w:r>
          </w:p>
          <w:p w:rsidR="00FD24C5" w:rsidRPr="00097D9A" w:rsidRDefault="00FD24C5" w:rsidP="0001718E">
            <w:pPr>
              <w:widowControl/>
              <w:autoSpaceDE/>
              <w:autoSpaceDN/>
            </w:pPr>
            <w:r w:rsidRPr="00097D9A">
              <w:t>— предметная компетентность;</w:t>
            </w:r>
          </w:p>
          <w:p w:rsidR="00FD24C5" w:rsidRPr="00097D9A" w:rsidRDefault="00FD24C5" w:rsidP="0001718E">
            <w:pPr>
              <w:widowControl/>
              <w:autoSpaceDE/>
              <w:autoSpaceDN/>
            </w:pPr>
            <w:r w:rsidRPr="00097D9A">
              <w:t>— методическая компетентность;</w:t>
            </w:r>
          </w:p>
          <w:p w:rsidR="00FD24C5" w:rsidRPr="00097D9A" w:rsidRDefault="00FD24C5" w:rsidP="0001718E">
            <w:pPr>
              <w:widowControl/>
              <w:autoSpaceDE/>
              <w:autoSpaceDN/>
            </w:pPr>
            <w:r w:rsidRPr="00097D9A">
              <w:t>— готовность к сотрудничеству</w:t>
            </w:r>
          </w:p>
        </w:tc>
      </w:tr>
      <w:tr w:rsidR="00FD24C5" w:rsidRPr="00097D9A"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6.2</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обеспечении понимания педагогической задачи и способах деятельности</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того, что знают и понимают ученики;</w:t>
            </w:r>
          </w:p>
          <w:p w:rsidR="00FD24C5" w:rsidRPr="00097D9A" w:rsidRDefault="00FD24C5" w:rsidP="0001718E">
            <w:pPr>
              <w:widowControl/>
              <w:autoSpaceDE/>
              <w:autoSpaceDN/>
            </w:pPr>
            <w:r w:rsidRPr="00097D9A">
              <w:t>— свободное владение изучаемым материалом;</w:t>
            </w:r>
          </w:p>
          <w:p w:rsidR="00FD24C5" w:rsidRPr="00097D9A" w:rsidRDefault="00FD24C5" w:rsidP="0001718E">
            <w:pPr>
              <w:widowControl/>
              <w:autoSpaceDE/>
              <w:autoSpaceDN/>
            </w:pPr>
            <w:r w:rsidRPr="00097D9A">
              <w:t>— осознанное включение нового учебного материала в систему освоенных знаний обучающихся;</w:t>
            </w:r>
          </w:p>
          <w:p w:rsidR="00FD24C5" w:rsidRPr="00097D9A" w:rsidRDefault="00FD24C5" w:rsidP="0001718E">
            <w:pPr>
              <w:widowControl/>
              <w:autoSpaceDE/>
              <w:autoSpaceDN/>
            </w:pPr>
            <w:r w:rsidRPr="00097D9A">
              <w:t>— демонстрация практического применения изучаемого материала;</w:t>
            </w:r>
          </w:p>
          <w:p w:rsidR="00FD24C5" w:rsidRPr="00097D9A" w:rsidRDefault="00FD24C5" w:rsidP="0001718E">
            <w:pPr>
              <w:widowControl/>
              <w:autoSpaceDE/>
              <w:autoSpaceDN/>
            </w:pPr>
            <w:r w:rsidRPr="00097D9A">
              <w:t>— опора на чувственное восприятие</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6.3</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Компетентность в оценивании других должна сочетаться с самооценкой педагога</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функций педагогической оценки;</w:t>
            </w:r>
          </w:p>
          <w:p w:rsidR="00FD24C5" w:rsidRPr="00097D9A" w:rsidRDefault="00FD24C5" w:rsidP="0001718E">
            <w:pPr>
              <w:widowControl/>
              <w:autoSpaceDE/>
              <w:autoSpaceDN/>
            </w:pPr>
            <w:r w:rsidRPr="00097D9A">
              <w:t>— знание видов педагогической оценки;</w:t>
            </w:r>
          </w:p>
          <w:p w:rsidR="00FD24C5" w:rsidRPr="00097D9A" w:rsidRDefault="00FD24C5" w:rsidP="0001718E">
            <w:pPr>
              <w:widowControl/>
              <w:autoSpaceDE/>
              <w:autoSpaceDN/>
            </w:pPr>
            <w:r w:rsidRPr="00097D9A">
              <w:t>— знание того, что подлежит оцениванию в педагогической деятельности;</w:t>
            </w:r>
          </w:p>
          <w:p w:rsidR="00FD24C5" w:rsidRPr="00097D9A" w:rsidRDefault="00FD24C5" w:rsidP="0001718E">
            <w:pPr>
              <w:widowControl/>
              <w:autoSpaceDE/>
              <w:autoSpaceDN/>
            </w:pPr>
            <w:r w:rsidRPr="00097D9A">
              <w:t>— владение методами педагогического оценивания;</w:t>
            </w:r>
          </w:p>
          <w:p w:rsidR="00FD24C5" w:rsidRPr="00097D9A" w:rsidRDefault="00FD24C5" w:rsidP="0001718E">
            <w:pPr>
              <w:widowControl/>
              <w:autoSpaceDE/>
              <w:autoSpaceDN/>
            </w:pPr>
            <w:r w:rsidRPr="00097D9A">
              <w:t>— умение продемонстрировать эти методы на конкретных примерах;</w:t>
            </w:r>
          </w:p>
          <w:p w:rsidR="00FD24C5" w:rsidRPr="00097D9A" w:rsidRDefault="00FD24C5" w:rsidP="0001718E">
            <w:pPr>
              <w:widowControl/>
              <w:autoSpaceDE/>
              <w:autoSpaceDN/>
            </w:pPr>
            <w:r w:rsidRPr="00097D9A">
              <w:t>— умение перейти от педагогического оценивания к самооценке</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6.4</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организации информационной основы деятельности обучающегося</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Свободное владение учебным материалом;</w:t>
            </w:r>
          </w:p>
          <w:p w:rsidR="00FD24C5" w:rsidRPr="00097D9A" w:rsidRDefault="00FD24C5" w:rsidP="0001718E">
            <w:pPr>
              <w:widowControl/>
              <w:autoSpaceDE/>
              <w:autoSpaceDN/>
            </w:pPr>
            <w:r w:rsidRPr="00097D9A">
              <w:t>— знание типичных трудностей при изучении конкретных тем;</w:t>
            </w:r>
          </w:p>
          <w:p w:rsidR="00FD24C5" w:rsidRPr="00097D9A" w:rsidRDefault="00FD24C5" w:rsidP="0001718E">
            <w:pPr>
              <w:widowControl/>
              <w:autoSpaceDE/>
              <w:autoSpaceDN/>
            </w:pPr>
            <w:r w:rsidRPr="00097D9A">
              <w:t>— способность дать дополнительную информацию или организовать поиск дополнительной информации, необходимой для решения учебной задачи;</w:t>
            </w:r>
          </w:p>
          <w:p w:rsidR="00FD24C5" w:rsidRPr="00097D9A" w:rsidRDefault="00FD24C5" w:rsidP="0001718E">
            <w:pPr>
              <w:widowControl/>
              <w:autoSpaceDE/>
              <w:autoSpaceDN/>
            </w:pPr>
            <w:r w:rsidRPr="00097D9A">
              <w:t>— умение выявить уровень развития учащихся;</w:t>
            </w:r>
          </w:p>
          <w:p w:rsidR="00FD24C5" w:rsidRPr="00097D9A" w:rsidRDefault="00FD24C5" w:rsidP="0001718E">
            <w:pPr>
              <w:widowControl/>
              <w:autoSpaceDE/>
              <w:autoSpaceDN/>
            </w:pPr>
            <w:r w:rsidRPr="00097D9A">
              <w:t>— владение методами объективного контроля и оценивания;</w:t>
            </w:r>
          </w:p>
          <w:p w:rsidR="00FD24C5" w:rsidRPr="00097D9A" w:rsidRDefault="00FD24C5" w:rsidP="0001718E">
            <w:pPr>
              <w:widowControl/>
              <w:autoSpaceDE/>
              <w:autoSpaceDN/>
            </w:pPr>
            <w:r w:rsidRPr="00097D9A">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6.5</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Обеспечивает эффективность учебно-воспитательного процесса</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современных средств и методов построения образовательного процесса;</w:t>
            </w:r>
          </w:p>
          <w:p w:rsidR="00FD24C5" w:rsidRPr="00097D9A" w:rsidRDefault="00FD24C5" w:rsidP="0001718E">
            <w:pPr>
              <w:widowControl/>
              <w:autoSpaceDE/>
              <w:autoSpaceDN/>
            </w:pPr>
            <w:r w:rsidRPr="00097D9A">
              <w:t>— умение использовать средства и методы обучения, адекватные поставленным задачам, уровню подготовленности учащихся, их индивидуальным характеристикам;</w:t>
            </w:r>
          </w:p>
          <w:p w:rsidR="00FD24C5" w:rsidRPr="00097D9A" w:rsidRDefault="00FD24C5" w:rsidP="0001718E">
            <w:pPr>
              <w:widowControl/>
              <w:autoSpaceDE/>
              <w:autoSpaceDN/>
            </w:pPr>
            <w:r w:rsidRPr="00097D9A">
              <w:t>— умение обосновать выбранные методы и средства обучения</w:t>
            </w:r>
          </w:p>
        </w:tc>
      </w:tr>
      <w:tr w:rsidR="00FD24C5" w:rsidRPr="00D04AB3" w:rsidTr="0001718E">
        <w:trPr>
          <w:jc w:val="center"/>
        </w:trPr>
        <w:tc>
          <w:tcPr>
            <w:tcW w:w="647"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jc w:val="both"/>
            </w:pPr>
            <w:r w:rsidRPr="00097D9A">
              <w:t>6.6</w:t>
            </w:r>
          </w:p>
        </w:tc>
        <w:tc>
          <w:tcPr>
            <w:tcW w:w="2888"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Компетентность в способах умственной деятельности</w:t>
            </w:r>
          </w:p>
        </w:tc>
        <w:tc>
          <w:tcPr>
            <w:tcW w:w="5391" w:type="dxa"/>
            <w:tcBorders>
              <w:top w:val="single" w:sz="4" w:space="0" w:color="auto"/>
              <w:left w:val="single" w:sz="4" w:space="0" w:color="auto"/>
              <w:bottom w:val="single" w:sz="4" w:space="0" w:color="auto"/>
              <w:right w:val="single" w:sz="4" w:space="0" w:color="auto"/>
            </w:tcBorders>
          </w:tcPr>
          <w:p w:rsidR="00FD24C5" w:rsidRPr="00097D9A" w:rsidRDefault="00FD24C5" w:rsidP="0001718E">
            <w:r w:rsidRPr="00097D9A">
              <w:t>Характеризует уровень владения педагогом и учащимися системой интеллектуальных операций</w:t>
            </w:r>
          </w:p>
        </w:tc>
        <w:tc>
          <w:tcPr>
            <w:tcW w:w="5626" w:type="dxa"/>
            <w:tcBorders>
              <w:top w:val="single" w:sz="4" w:space="0" w:color="auto"/>
              <w:left w:val="single" w:sz="4" w:space="0" w:color="auto"/>
              <w:bottom w:val="single" w:sz="4" w:space="0" w:color="auto"/>
              <w:right w:val="single" w:sz="4" w:space="0" w:color="auto"/>
            </w:tcBorders>
          </w:tcPr>
          <w:p w:rsidR="00FD24C5" w:rsidRPr="00097D9A" w:rsidRDefault="00FD24C5" w:rsidP="0001718E">
            <w:pPr>
              <w:widowControl/>
              <w:autoSpaceDE/>
              <w:autoSpaceDN/>
            </w:pPr>
            <w:r w:rsidRPr="00097D9A">
              <w:t>— Знание системы интеллектуальных операций;</w:t>
            </w:r>
          </w:p>
          <w:p w:rsidR="00FD24C5" w:rsidRPr="00097D9A" w:rsidRDefault="00FD24C5" w:rsidP="0001718E">
            <w:pPr>
              <w:widowControl/>
              <w:autoSpaceDE/>
              <w:autoSpaceDN/>
            </w:pPr>
            <w:r w:rsidRPr="00097D9A">
              <w:t>— владение интеллектуальными операциями;</w:t>
            </w:r>
          </w:p>
          <w:p w:rsidR="00FD24C5" w:rsidRPr="00097D9A" w:rsidRDefault="00FD24C5" w:rsidP="0001718E">
            <w:pPr>
              <w:widowControl/>
              <w:autoSpaceDE/>
              <w:autoSpaceDN/>
            </w:pPr>
            <w:r w:rsidRPr="00097D9A">
              <w:t>— умение сформировать интеллектуальные операции у учеников;</w:t>
            </w:r>
          </w:p>
          <w:p w:rsidR="00FD24C5" w:rsidRPr="00097D9A" w:rsidRDefault="00FD24C5" w:rsidP="0001718E">
            <w:pPr>
              <w:widowControl/>
              <w:autoSpaceDE/>
              <w:autoSpaceDN/>
            </w:pPr>
            <w:r w:rsidRPr="00097D9A">
              <w:t>— умение организовать использование интеллектуальных операций, адекватных решаемой задаче</w:t>
            </w:r>
          </w:p>
        </w:tc>
      </w:tr>
    </w:tbl>
    <w:p w:rsidR="00FD24C5" w:rsidRDefault="00FD24C5" w:rsidP="00FD24C5">
      <w:pPr>
        <w:ind w:firstLine="454"/>
        <w:jc w:val="both"/>
        <w:rPr>
          <w:b/>
        </w:rPr>
        <w:sectPr w:rsidR="00FD24C5" w:rsidSect="00FD24C5">
          <w:pgSz w:w="16838" w:h="11906" w:orient="landscape"/>
          <w:pgMar w:top="1276" w:right="567" w:bottom="567" w:left="567" w:header="397" w:footer="0" w:gutter="0"/>
          <w:cols w:space="708"/>
          <w:docGrid w:linePitch="360"/>
        </w:sectPr>
      </w:pPr>
    </w:p>
    <w:p w:rsidR="006B28B4" w:rsidRDefault="00DA7639">
      <w:pPr>
        <w:pStyle w:val="a5"/>
        <w:numPr>
          <w:ilvl w:val="2"/>
          <w:numId w:val="7"/>
        </w:numPr>
        <w:tabs>
          <w:tab w:val="left" w:pos="1878"/>
        </w:tabs>
        <w:spacing w:before="89"/>
        <w:ind w:left="212" w:right="111" w:firstLine="708"/>
        <w:jc w:val="both"/>
        <w:rPr>
          <w:sz w:val="28"/>
        </w:rPr>
      </w:pPr>
      <w:r>
        <w:rPr>
          <w:sz w:val="28"/>
        </w:rPr>
        <w:t>инансово-экономические</w:t>
      </w:r>
      <w:r>
        <w:rPr>
          <w:spacing w:val="1"/>
          <w:sz w:val="28"/>
        </w:rPr>
        <w:t xml:space="preserve"> </w:t>
      </w:r>
      <w:r>
        <w:rPr>
          <w:sz w:val="28"/>
        </w:rPr>
        <w:t>условия</w:t>
      </w:r>
      <w:r>
        <w:rPr>
          <w:spacing w:val="1"/>
          <w:sz w:val="28"/>
        </w:rPr>
        <w:t xml:space="preserve"> </w:t>
      </w:r>
      <w:r>
        <w:rPr>
          <w:sz w:val="28"/>
        </w:rPr>
        <w:t>реализации</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rsidR="006B28B4" w:rsidRDefault="00DA7639">
      <w:pPr>
        <w:pStyle w:val="a3"/>
        <w:ind w:left="212" w:right="104"/>
      </w:pPr>
      <w:r>
        <w:t>Финансовое обеспечение реализации образовательной программы основного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41"/>
        </w:rPr>
        <w:t xml:space="preserve"> </w:t>
      </w:r>
      <w:r>
        <w:t>государственные</w:t>
      </w:r>
      <w:r>
        <w:rPr>
          <w:spacing w:val="41"/>
        </w:rPr>
        <w:t xml:space="preserve"> </w:t>
      </w:r>
      <w:r>
        <w:t>гарантии</w:t>
      </w:r>
      <w:r>
        <w:rPr>
          <w:spacing w:val="41"/>
        </w:rPr>
        <w:t xml:space="preserve"> </w:t>
      </w:r>
      <w:r>
        <w:t>прав</w:t>
      </w:r>
      <w:r>
        <w:rPr>
          <w:spacing w:val="38"/>
        </w:rPr>
        <w:t xml:space="preserve"> </w:t>
      </w:r>
      <w:r>
        <w:t>на</w:t>
      </w:r>
      <w:r>
        <w:rPr>
          <w:spacing w:val="41"/>
        </w:rPr>
        <w:t xml:space="preserve"> </w:t>
      </w:r>
      <w:r>
        <w:t>получение</w:t>
      </w:r>
      <w:r>
        <w:rPr>
          <w:spacing w:val="42"/>
        </w:rPr>
        <w:t xml:space="preserve"> </w:t>
      </w:r>
      <w:r>
        <w:t>общедоступного</w:t>
      </w:r>
      <w:r>
        <w:rPr>
          <w:spacing w:val="39"/>
        </w:rPr>
        <w:t xml:space="preserve"> </w:t>
      </w:r>
      <w:r>
        <w:t>и</w:t>
      </w:r>
    </w:p>
    <w:p w:rsidR="006B28B4" w:rsidRDefault="00DA7639">
      <w:pPr>
        <w:pStyle w:val="a3"/>
        <w:spacing w:before="73"/>
        <w:ind w:left="212" w:right="111" w:firstLine="0"/>
      </w:pPr>
      <w:r>
        <w:t>бесплатного</w:t>
      </w:r>
      <w:r>
        <w:rPr>
          <w:spacing w:val="19"/>
        </w:rPr>
        <w:t xml:space="preserve"> </w:t>
      </w:r>
      <w:r>
        <w:t>образования.</w:t>
      </w:r>
      <w:r>
        <w:rPr>
          <w:spacing w:val="20"/>
        </w:rPr>
        <w:t xml:space="preserve"> </w:t>
      </w:r>
      <w:r>
        <w:t>Объем</w:t>
      </w:r>
      <w:r>
        <w:rPr>
          <w:spacing w:val="17"/>
        </w:rPr>
        <w:t xml:space="preserve"> </w:t>
      </w:r>
      <w:r>
        <w:t>действующих</w:t>
      </w:r>
      <w:r>
        <w:rPr>
          <w:spacing w:val="20"/>
        </w:rPr>
        <w:t xml:space="preserve"> </w:t>
      </w:r>
      <w:r>
        <w:t>расходных</w:t>
      </w:r>
      <w:r>
        <w:rPr>
          <w:spacing w:val="18"/>
        </w:rPr>
        <w:t xml:space="preserve"> </w:t>
      </w:r>
      <w:r>
        <w:t>обязательств</w:t>
      </w:r>
      <w:r>
        <w:rPr>
          <w:spacing w:val="18"/>
        </w:rPr>
        <w:t xml:space="preserve"> </w:t>
      </w:r>
      <w:r>
        <w:t>отражается</w:t>
      </w:r>
      <w:r>
        <w:rPr>
          <w:spacing w:val="-68"/>
        </w:rPr>
        <w:t xml:space="preserve"> </w:t>
      </w:r>
      <w:r>
        <w:t>в</w:t>
      </w:r>
      <w:r>
        <w:rPr>
          <w:spacing w:val="-3"/>
        </w:rPr>
        <w:t xml:space="preserve"> </w:t>
      </w:r>
      <w:r>
        <w:t>государственном задании</w:t>
      </w:r>
      <w:r>
        <w:rPr>
          <w:spacing w:val="-1"/>
        </w:rPr>
        <w:t xml:space="preserve"> </w:t>
      </w:r>
      <w:r>
        <w:t>образовательной организации.</w:t>
      </w:r>
    </w:p>
    <w:p w:rsidR="006B28B4" w:rsidRDefault="00DA7639">
      <w:pPr>
        <w:pStyle w:val="a3"/>
        <w:ind w:left="212" w:right="110"/>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(или)</w:t>
      </w:r>
      <w:r>
        <w:rPr>
          <w:spacing w:val="1"/>
        </w:rPr>
        <w:t xml:space="preserve"> </w:t>
      </w:r>
      <w:r>
        <w:t>объем</w:t>
      </w:r>
      <w:r>
        <w:rPr>
          <w:spacing w:val="1"/>
        </w:rPr>
        <w:t xml:space="preserve"> </w:t>
      </w:r>
      <w:r>
        <w:t>(содержание)</w:t>
      </w:r>
      <w:r>
        <w:rPr>
          <w:spacing w:val="1"/>
        </w:rPr>
        <w:t xml:space="preserve"> </w:t>
      </w:r>
      <w:r>
        <w:t>государственной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67"/>
        </w:rPr>
        <w:t xml:space="preserve"> </w:t>
      </w:r>
      <w:r>
        <w:t>порядок</w:t>
      </w:r>
      <w:r>
        <w:rPr>
          <w:spacing w:val="-1"/>
        </w:rPr>
        <w:t xml:space="preserve"> </w:t>
      </w:r>
      <w:r>
        <w:t>ее</w:t>
      </w:r>
      <w:r>
        <w:rPr>
          <w:spacing w:val="-3"/>
        </w:rPr>
        <w:t xml:space="preserve"> </w:t>
      </w:r>
      <w:r>
        <w:t>оказания</w:t>
      </w:r>
      <w:r>
        <w:rPr>
          <w:spacing w:val="-2"/>
        </w:rPr>
        <w:t xml:space="preserve"> </w:t>
      </w:r>
      <w:r>
        <w:t>(выполнения).</w:t>
      </w:r>
    </w:p>
    <w:p w:rsidR="006B28B4" w:rsidRDefault="00DA7639">
      <w:pPr>
        <w:pStyle w:val="a3"/>
        <w:ind w:left="212" w:right="106"/>
      </w:pPr>
      <w:r>
        <w:t>Финансовое обеспечение реализации образовательной программы основного</w:t>
      </w:r>
      <w:r>
        <w:rPr>
          <w:spacing w:val="1"/>
        </w:rPr>
        <w:t xml:space="preserve"> </w:t>
      </w:r>
      <w:r>
        <w:t>общего образования автономного учреждения осуществляется исходя из расходных</w:t>
      </w:r>
      <w:r>
        <w:rPr>
          <w:spacing w:val="1"/>
        </w:rPr>
        <w:t xml:space="preserve"> </w:t>
      </w:r>
      <w:r>
        <w:t>обязательств на основе государственного (муниципального) задания по оказанию</w:t>
      </w:r>
      <w:r>
        <w:rPr>
          <w:spacing w:val="1"/>
        </w:rPr>
        <w:t xml:space="preserve"> </w:t>
      </w:r>
      <w:r>
        <w:t>государственных (муниципальных)</w:t>
      </w:r>
      <w:r>
        <w:rPr>
          <w:spacing w:val="-3"/>
        </w:rPr>
        <w:t xml:space="preserve"> </w:t>
      </w:r>
      <w:r>
        <w:t>образовательных услуг.</w:t>
      </w:r>
    </w:p>
    <w:p w:rsidR="006B28B4" w:rsidRDefault="00DA7639">
      <w:pPr>
        <w:pStyle w:val="a3"/>
        <w:ind w:left="212" w:right="113"/>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20"/>
        </w:rPr>
        <w:t xml:space="preserve"> </w:t>
      </w:r>
      <w:r>
        <w:t>и</w:t>
      </w:r>
      <w:r>
        <w:rPr>
          <w:spacing w:val="23"/>
        </w:rPr>
        <w:t xml:space="preserve"> </w:t>
      </w:r>
      <w:r>
        <w:t>бесплатного</w:t>
      </w:r>
      <w:r>
        <w:rPr>
          <w:spacing w:val="22"/>
        </w:rPr>
        <w:t xml:space="preserve"> </w:t>
      </w:r>
      <w:r>
        <w:t>начального</w:t>
      </w:r>
      <w:r>
        <w:rPr>
          <w:spacing w:val="23"/>
        </w:rPr>
        <w:t xml:space="preserve"> </w:t>
      </w:r>
      <w:r>
        <w:t>общего</w:t>
      </w:r>
      <w:r>
        <w:rPr>
          <w:spacing w:val="22"/>
        </w:rPr>
        <w:t xml:space="preserve"> </w:t>
      </w:r>
      <w:r>
        <w:t>образования</w:t>
      </w:r>
      <w:r>
        <w:rPr>
          <w:spacing w:val="23"/>
        </w:rPr>
        <w:t xml:space="preserve"> </w:t>
      </w:r>
      <w:r>
        <w:t>в</w:t>
      </w:r>
      <w:r>
        <w:rPr>
          <w:spacing w:val="21"/>
        </w:rPr>
        <w:t xml:space="preserve"> </w:t>
      </w:r>
      <w:r>
        <w:t>МАОУ</w:t>
      </w:r>
      <w:r>
        <w:rPr>
          <w:spacing w:val="23"/>
        </w:rPr>
        <w:t xml:space="preserve"> </w:t>
      </w:r>
      <w:r>
        <w:t>гимназии</w:t>
      </w:r>
    </w:p>
    <w:p w:rsidR="006B28B4" w:rsidRDefault="00DA7639">
      <w:pPr>
        <w:pStyle w:val="a3"/>
        <w:ind w:left="212" w:right="111" w:firstLine="0"/>
      </w:pPr>
      <w:r>
        <w:t>№23</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 субъектов</w:t>
      </w:r>
      <w:r>
        <w:rPr>
          <w:spacing w:val="-3"/>
        </w:rPr>
        <w:t xml:space="preserve"> </w:t>
      </w:r>
      <w:r>
        <w:t>Российской Федерации.</w:t>
      </w:r>
    </w:p>
    <w:p w:rsidR="006B28B4" w:rsidRDefault="00DA7639">
      <w:pPr>
        <w:pStyle w:val="a3"/>
        <w:spacing w:before="1"/>
        <w:ind w:left="212" w:right="106"/>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71"/>
        </w:rPr>
        <w:t xml:space="preserve"> </w:t>
      </w:r>
      <w:r>
        <w:t>объем</w:t>
      </w:r>
      <w:r>
        <w:rPr>
          <w:spacing w:val="1"/>
        </w:rPr>
        <w:t xml:space="preserve"> </w:t>
      </w:r>
      <w:r>
        <w:t>финансовых средств в год в расчете на одного обучающегося, необходимый для</w:t>
      </w:r>
      <w:r>
        <w:rPr>
          <w:spacing w:val="1"/>
        </w:rPr>
        <w:t xml:space="preserve"> </w:t>
      </w:r>
      <w:r>
        <w:t>реализации</w:t>
      </w:r>
      <w:r>
        <w:rPr>
          <w:spacing w:val="-6"/>
        </w:rPr>
        <w:t xml:space="preserve"> </w:t>
      </w:r>
      <w:r>
        <w:t>образовательной программы</w:t>
      </w:r>
      <w:r>
        <w:rPr>
          <w:spacing w:val="-2"/>
        </w:rPr>
        <w:t xml:space="preserve"> </w:t>
      </w:r>
      <w:r>
        <w:t>основного</w:t>
      </w:r>
      <w:r>
        <w:rPr>
          <w:spacing w:val="-4"/>
        </w:rPr>
        <w:t xml:space="preserve"> </w:t>
      </w:r>
      <w:r>
        <w:t>общего</w:t>
      </w:r>
      <w:r>
        <w:rPr>
          <w:spacing w:val="-3"/>
        </w:rPr>
        <w:t xml:space="preserve"> </w:t>
      </w:r>
      <w:r>
        <w:t>образования,</w:t>
      </w:r>
      <w:r>
        <w:rPr>
          <w:spacing w:val="-4"/>
        </w:rPr>
        <w:t xml:space="preserve"> </w:t>
      </w:r>
      <w:r>
        <w:t>включая:</w:t>
      </w:r>
    </w:p>
    <w:p w:rsidR="006B28B4" w:rsidRDefault="00DA7639">
      <w:pPr>
        <w:pStyle w:val="a3"/>
        <w:ind w:left="212" w:right="110"/>
      </w:pP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p>
    <w:p w:rsidR="006B28B4" w:rsidRDefault="00DA7639">
      <w:pPr>
        <w:pStyle w:val="a3"/>
        <w:spacing w:before="1"/>
        <w:ind w:left="921" w:right="105" w:firstLine="0"/>
      </w:pPr>
      <w:r>
        <w:t>расходы на приобретение учебников и учебных пособий, средств обучения;</w:t>
      </w:r>
      <w:r>
        <w:rPr>
          <w:spacing w:val="1"/>
        </w:rPr>
        <w:t xml:space="preserve"> </w:t>
      </w:r>
      <w:r>
        <w:t>прочие</w:t>
      </w:r>
      <w:r>
        <w:rPr>
          <w:spacing w:val="53"/>
        </w:rPr>
        <w:t xml:space="preserve"> </w:t>
      </w:r>
      <w:r>
        <w:t>расходы</w:t>
      </w:r>
      <w:r>
        <w:rPr>
          <w:spacing w:val="55"/>
        </w:rPr>
        <w:t xml:space="preserve"> </w:t>
      </w:r>
      <w:r>
        <w:t>(за</w:t>
      </w:r>
      <w:r>
        <w:rPr>
          <w:spacing w:val="51"/>
        </w:rPr>
        <w:t xml:space="preserve"> </w:t>
      </w:r>
      <w:r>
        <w:t>исключением</w:t>
      </w:r>
      <w:r>
        <w:rPr>
          <w:spacing w:val="53"/>
        </w:rPr>
        <w:t xml:space="preserve"> </w:t>
      </w:r>
      <w:r>
        <w:t>расходов</w:t>
      </w:r>
      <w:r>
        <w:rPr>
          <w:spacing w:val="54"/>
        </w:rPr>
        <w:t xml:space="preserve"> </w:t>
      </w:r>
      <w:r>
        <w:t>на</w:t>
      </w:r>
      <w:r>
        <w:rPr>
          <w:spacing w:val="54"/>
        </w:rPr>
        <w:t xml:space="preserve"> </w:t>
      </w:r>
      <w:r>
        <w:t>содержание</w:t>
      </w:r>
      <w:r>
        <w:rPr>
          <w:spacing w:val="53"/>
        </w:rPr>
        <w:t xml:space="preserve"> </w:t>
      </w:r>
      <w:r>
        <w:t>зданий</w:t>
      </w:r>
      <w:r>
        <w:rPr>
          <w:spacing w:val="55"/>
        </w:rPr>
        <w:t xml:space="preserve"> </w:t>
      </w:r>
      <w:r>
        <w:t>и</w:t>
      </w:r>
      <w:r>
        <w:rPr>
          <w:spacing w:val="54"/>
        </w:rPr>
        <w:t xml:space="preserve"> </w:t>
      </w:r>
      <w:r>
        <w:t>оплату</w:t>
      </w:r>
    </w:p>
    <w:p w:rsidR="006B28B4" w:rsidRDefault="00DA7639">
      <w:pPr>
        <w:pStyle w:val="a3"/>
        <w:spacing w:line="321" w:lineRule="exact"/>
        <w:ind w:left="212" w:firstLine="0"/>
      </w:pPr>
      <w:r>
        <w:t>коммунальных</w:t>
      </w:r>
      <w:r>
        <w:rPr>
          <w:spacing w:val="-6"/>
        </w:rPr>
        <w:t xml:space="preserve"> </w:t>
      </w:r>
      <w:r>
        <w:t>услуг,</w:t>
      </w:r>
      <w:r>
        <w:rPr>
          <w:spacing w:val="-4"/>
        </w:rPr>
        <w:t xml:space="preserve"> </w:t>
      </w:r>
      <w:r>
        <w:t>осуществляемых</w:t>
      </w:r>
      <w:r>
        <w:rPr>
          <w:spacing w:val="-1"/>
        </w:rPr>
        <w:t xml:space="preserve"> </w:t>
      </w:r>
      <w:r>
        <w:t>из</w:t>
      </w:r>
      <w:r>
        <w:rPr>
          <w:spacing w:val="-2"/>
        </w:rPr>
        <w:t xml:space="preserve"> </w:t>
      </w:r>
      <w:r>
        <w:t>местных</w:t>
      </w:r>
      <w:r>
        <w:rPr>
          <w:spacing w:val="-1"/>
        </w:rPr>
        <w:t xml:space="preserve"> </w:t>
      </w:r>
      <w:r>
        <w:t>бюджетов).</w:t>
      </w:r>
    </w:p>
    <w:p w:rsidR="006B28B4" w:rsidRDefault="00DA7639">
      <w:pPr>
        <w:pStyle w:val="a3"/>
        <w:ind w:left="212" w:right="104"/>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70"/>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67"/>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7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1"/>
        </w:rPr>
        <w:t xml:space="preserve"> </w:t>
      </w:r>
      <w:r>
        <w:t>обучающихся, а</w:t>
      </w:r>
      <w:r>
        <w:rPr>
          <w:spacing w:val="1"/>
        </w:rPr>
        <w:t xml:space="preserve"> </w:t>
      </w:r>
      <w:r>
        <w:t>также</w:t>
      </w:r>
      <w:r>
        <w:rPr>
          <w:spacing w:val="1"/>
        </w:rPr>
        <w:t xml:space="preserve"> </w:t>
      </w:r>
      <w:r>
        <w:t>с</w:t>
      </w:r>
      <w:r>
        <w:rPr>
          <w:spacing w:val="1"/>
        </w:rPr>
        <w:t xml:space="preserve"> </w:t>
      </w:r>
      <w:r>
        <w:t>учетом иных</w:t>
      </w:r>
      <w:r>
        <w:rPr>
          <w:spacing w:val="1"/>
        </w:rPr>
        <w:t xml:space="preserve"> </w:t>
      </w:r>
      <w:r>
        <w:t>предусмотренных законодательством особенностей организации и 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 стандартами, в расчете на одного обучающегося, если иное не</w:t>
      </w:r>
      <w:r>
        <w:rPr>
          <w:spacing w:val="1"/>
        </w:rPr>
        <w:t xml:space="preserve"> </w:t>
      </w:r>
      <w:r>
        <w:t>установлено законодательством.</w:t>
      </w:r>
    </w:p>
    <w:p w:rsidR="006B28B4" w:rsidRDefault="00DA7639">
      <w:pPr>
        <w:pStyle w:val="a3"/>
        <w:ind w:left="212" w:right="108"/>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 на оплату труда работников, реализующих образовательную программу</w:t>
      </w:r>
      <w:r>
        <w:rPr>
          <w:spacing w:val="1"/>
        </w:rPr>
        <w:t xml:space="preserve"> </w:t>
      </w:r>
      <w:r>
        <w:t>основного общего образования, расходов</w:t>
      </w:r>
      <w:r>
        <w:rPr>
          <w:spacing w:val="1"/>
        </w:rPr>
        <w:t xml:space="preserve"> </w:t>
      </w:r>
      <w:r>
        <w:t>на приобретение учебников и учебных</w:t>
      </w:r>
      <w:r>
        <w:rPr>
          <w:spacing w:val="1"/>
        </w:rPr>
        <w:t xml:space="preserve"> </w:t>
      </w:r>
      <w:r>
        <w:t>пособий,</w:t>
      </w:r>
      <w:r>
        <w:rPr>
          <w:spacing w:val="1"/>
        </w:rPr>
        <w:t xml:space="preserve"> </w:t>
      </w:r>
      <w:r>
        <w:t>средств</w:t>
      </w:r>
      <w:r>
        <w:rPr>
          <w:spacing w:val="1"/>
        </w:rPr>
        <w:t xml:space="preserve"> </w:t>
      </w:r>
      <w:r>
        <w:t>обучения,</w:t>
      </w:r>
      <w:r>
        <w:rPr>
          <w:spacing w:val="1"/>
        </w:rPr>
        <w:t xml:space="preserve"> </w:t>
      </w:r>
      <w:r>
        <w:t>игр,</w:t>
      </w:r>
      <w:r>
        <w:rPr>
          <w:spacing w:val="1"/>
        </w:rPr>
        <w:t xml:space="preserve"> </w:t>
      </w:r>
      <w:r>
        <w:t>игрушек</w:t>
      </w:r>
      <w:r>
        <w:rPr>
          <w:spacing w:val="1"/>
        </w:rPr>
        <w:t xml:space="preserve"> </w:t>
      </w:r>
      <w:r>
        <w:t>сверх</w:t>
      </w:r>
      <w:r>
        <w:rPr>
          <w:spacing w:val="1"/>
        </w:rPr>
        <w:t xml:space="preserve"> </w:t>
      </w:r>
      <w:r>
        <w:t>норматива</w:t>
      </w:r>
      <w:r>
        <w:rPr>
          <w:spacing w:val="71"/>
        </w:rPr>
        <w:t xml:space="preserve"> </w:t>
      </w:r>
      <w:r>
        <w:t>финансового</w:t>
      </w:r>
      <w:r>
        <w:rPr>
          <w:spacing w:val="1"/>
        </w:rPr>
        <w:t xml:space="preserve"> </w:t>
      </w:r>
      <w:r>
        <w:t>обеспечения,</w:t>
      </w:r>
      <w:r>
        <w:rPr>
          <w:spacing w:val="-4"/>
        </w:rPr>
        <w:t xml:space="preserve"> </w:t>
      </w:r>
      <w:r>
        <w:t>определенного субъектом</w:t>
      </w:r>
      <w:r>
        <w:rPr>
          <w:spacing w:val="-3"/>
        </w:rPr>
        <w:t xml:space="preserve"> </w:t>
      </w:r>
      <w:r>
        <w:t>Российской</w:t>
      </w:r>
      <w:r>
        <w:rPr>
          <w:spacing w:val="-1"/>
        </w:rPr>
        <w:t xml:space="preserve"> </w:t>
      </w:r>
      <w:r>
        <w:t>Федерации.</w:t>
      </w:r>
    </w:p>
    <w:p w:rsidR="006B28B4" w:rsidRDefault="00DA7639">
      <w:pPr>
        <w:pStyle w:val="a3"/>
        <w:ind w:left="212" w:right="108"/>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67"/>
        </w:rPr>
        <w:t xml:space="preserve"> </w:t>
      </w:r>
      <w:r>
        <w:t>бюджетов</w:t>
      </w:r>
      <w:r>
        <w:rPr>
          <w:spacing w:val="67"/>
        </w:rPr>
        <w:t xml:space="preserve"> </w:t>
      </w:r>
      <w:r>
        <w:t>могут</w:t>
      </w:r>
      <w:r>
        <w:rPr>
          <w:spacing w:val="68"/>
        </w:rPr>
        <w:t xml:space="preserve"> </w:t>
      </w:r>
      <w:r>
        <w:t>также</w:t>
      </w:r>
      <w:r>
        <w:rPr>
          <w:spacing w:val="2"/>
        </w:rPr>
        <w:t xml:space="preserve"> </w:t>
      </w:r>
      <w:r>
        <w:t>включаться  расходы,</w:t>
      </w:r>
      <w:r>
        <w:rPr>
          <w:spacing w:val="68"/>
        </w:rPr>
        <w:t xml:space="preserve"> </w:t>
      </w:r>
      <w:r>
        <w:t>связанные  с</w:t>
      </w:r>
      <w:r>
        <w:rPr>
          <w:spacing w:val="67"/>
        </w:rPr>
        <w:t xml:space="preserve"> </w:t>
      </w:r>
      <w:r>
        <w:t>организацией</w:t>
      </w:r>
    </w:p>
    <w:p w:rsidR="006B28B4" w:rsidRDefault="00DA7639">
      <w:pPr>
        <w:pStyle w:val="a3"/>
        <w:spacing w:before="73"/>
        <w:ind w:left="212" w:right="103" w:firstLine="0"/>
      </w:pPr>
      <w:r>
        <w:t>подвоза</w:t>
      </w:r>
      <w:r>
        <w:rPr>
          <w:spacing w:val="1"/>
        </w:rPr>
        <w:t xml:space="preserve"> </w:t>
      </w:r>
      <w:r>
        <w:t>обучающихся</w:t>
      </w:r>
      <w:r>
        <w:rPr>
          <w:spacing w:val="1"/>
        </w:rPr>
        <w:t xml:space="preserve"> </w:t>
      </w:r>
      <w:r>
        <w:t>к</w:t>
      </w:r>
      <w:r>
        <w:rPr>
          <w:spacing w:val="1"/>
        </w:rPr>
        <w:t xml:space="preserve"> </w:t>
      </w:r>
      <w:r>
        <w:t>образовательным</w:t>
      </w:r>
      <w:r>
        <w:rPr>
          <w:spacing w:val="1"/>
        </w:rPr>
        <w:t xml:space="preserve"> </w:t>
      </w:r>
      <w:r>
        <w:t>организациям</w:t>
      </w:r>
      <w:r>
        <w:rPr>
          <w:spacing w:val="1"/>
        </w:rPr>
        <w:t xml:space="preserve"> </w:t>
      </w:r>
      <w:r>
        <w:t>и</w:t>
      </w:r>
      <w:r>
        <w:rPr>
          <w:spacing w:val="1"/>
        </w:rPr>
        <w:t xml:space="preserve"> </w:t>
      </w:r>
      <w:r>
        <w:t>развитием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общего</w:t>
      </w:r>
      <w:r>
        <w:rPr>
          <w:spacing w:val="1"/>
        </w:rPr>
        <w:t xml:space="preserve"> </w:t>
      </w:r>
      <w:r>
        <w:t>образования.</w:t>
      </w:r>
    </w:p>
    <w:p w:rsidR="006B28B4" w:rsidRDefault="00DA7639">
      <w:pPr>
        <w:pStyle w:val="a3"/>
        <w:ind w:left="212" w:right="116"/>
      </w:pPr>
      <w:r>
        <w:t>Реализация</w:t>
      </w:r>
      <w:r>
        <w:rPr>
          <w:spacing w:val="1"/>
        </w:rPr>
        <w:t xml:space="preserve"> </w:t>
      </w:r>
      <w:r>
        <w:t>подхода</w:t>
      </w:r>
      <w:r>
        <w:rPr>
          <w:spacing w:val="1"/>
        </w:rPr>
        <w:t xml:space="preserve"> </w:t>
      </w:r>
      <w:r>
        <w:t>нормативного</w:t>
      </w:r>
      <w:r>
        <w:rPr>
          <w:spacing w:val="1"/>
        </w:rPr>
        <w:t xml:space="preserve"> </w:t>
      </w:r>
      <w:r>
        <w:t>финансирования</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4"/>
        </w:rPr>
        <w:t xml:space="preserve"> </w:t>
      </w:r>
      <w:r>
        <w:t>осуществляется</w:t>
      </w:r>
      <w:r>
        <w:rPr>
          <w:spacing w:val="-3"/>
        </w:rPr>
        <w:t xml:space="preserve"> </w:t>
      </w:r>
      <w:r>
        <w:t>на трех следующих</w:t>
      </w:r>
      <w:r>
        <w:rPr>
          <w:spacing w:val="1"/>
        </w:rPr>
        <w:t xml:space="preserve"> </w:t>
      </w:r>
      <w:r>
        <w:t>уровнях:</w:t>
      </w:r>
    </w:p>
    <w:p w:rsidR="006B28B4" w:rsidRDefault="00DA7639">
      <w:pPr>
        <w:pStyle w:val="a3"/>
        <w:spacing w:line="242" w:lineRule="auto"/>
        <w:ind w:left="212" w:right="103"/>
      </w:pPr>
      <w:r>
        <w:t>межбюджетные</w:t>
      </w:r>
      <w:r>
        <w:rPr>
          <w:spacing w:val="1"/>
        </w:rPr>
        <w:t xml:space="preserve"> </w:t>
      </w:r>
      <w:r>
        <w:t>отношения</w:t>
      </w:r>
      <w:r>
        <w:rPr>
          <w:spacing w:val="1"/>
        </w:rPr>
        <w:t xml:space="preserve"> </w:t>
      </w:r>
      <w:r>
        <w:t>(бюджет</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местный</w:t>
      </w:r>
      <w:r>
        <w:rPr>
          <w:spacing w:val="-4"/>
        </w:rPr>
        <w:t xml:space="preserve"> </w:t>
      </w:r>
      <w:r>
        <w:t>бюджет);</w:t>
      </w:r>
    </w:p>
    <w:p w:rsidR="006B28B4" w:rsidRDefault="00DA7639">
      <w:pPr>
        <w:pStyle w:val="a3"/>
        <w:ind w:left="212" w:right="104"/>
      </w:pPr>
      <w:r>
        <w:t>внутрибюджетные</w:t>
      </w:r>
      <w:r>
        <w:rPr>
          <w:spacing w:val="1"/>
        </w:rPr>
        <w:t xml:space="preserve"> </w:t>
      </w:r>
      <w:r>
        <w:t>отношения</w:t>
      </w:r>
      <w:r>
        <w:rPr>
          <w:spacing w:val="1"/>
        </w:rPr>
        <w:t xml:space="preserve"> </w:t>
      </w:r>
      <w:r>
        <w:t>(местный</w:t>
      </w:r>
      <w:r>
        <w:rPr>
          <w:spacing w:val="1"/>
        </w:rPr>
        <w:t xml:space="preserve"> </w:t>
      </w:r>
      <w:r>
        <w:t>бюджет</w:t>
      </w:r>
      <w:r>
        <w:rPr>
          <w:spacing w:val="1"/>
        </w:rPr>
        <w:t xml:space="preserve"> </w:t>
      </w:r>
      <w:r>
        <w:t>–</w:t>
      </w:r>
      <w:r>
        <w:rPr>
          <w:spacing w:val="1"/>
        </w:rPr>
        <w:t xml:space="preserve"> </w:t>
      </w:r>
      <w:r>
        <w:t>муниципальная</w:t>
      </w:r>
      <w:r>
        <w:rPr>
          <w:spacing w:val="1"/>
        </w:rPr>
        <w:t xml:space="preserve"> </w:t>
      </w:r>
      <w:r>
        <w:t>общеобразовательная</w:t>
      </w:r>
      <w:r>
        <w:rPr>
          <w:spacing w:val="-1"/>
        </w:rPr>
        <w:t xml:space="preserve"> </w:t>
      </w:r>
      <w:r>
        <w:t>организация);</w:t>
      </w:r>
    </w:p>
    <w:p w:rsidR="006B28B4" w:rsidRDefault="00DA7639">
      <w:pPr>
        <w:pStyle w:val="a3"/>
        <w:spacing w:line="321" w:lineRule="exact"/>
        <w:ind w:left="921" w:firstLine="0"/>
      </w:pPr>
      <w:r>
        <w:t>общеобразовательная</w:t>
      </w:r>
      <w:r>
        <w:rPr>
          <w:spacing w:val="-6"/>
        </w:rPr>
        <w:t xml:space="preserve"> </w:t>
      </w:r>
      <w:r>
        <w:t>организация.</w:t>
      </w:r>
    </w:p>
    <w:p w:rsidR="006B28B4" w:rsidRDefault="00DA7639">
      <w:pPr>
        <w:pStyle w:val="a3"/>
        <w:ind w:left="212" w:right="106"/>
      </w:pPr>
      <w:r>
        <w:t>Порядок</w:t>
      </w:r>
      <w:r>
        <w:rPr>
          <w:spacing w:val="1"/>
        </w:rPr>
        <w:t xml:space="preserve"> </w:t>
      </w:r>
      <w:r>
        <w:t>определения</w:t>
      </w:r>
      <w:r>
        <w:rPr>
          <w:spacing w:val="1"/>
        </w:rPr>
        <w:t xml:space="preserve"> </w:t>
      </w:r>
      <w:r>
        <w:t>и</w:t>
      </w:r>
      <w:r>
        <w:rPr>
          <w:spacing w:val="1"/>
        </w:rPr>
        <w:t xml:space="preserve"> </w:t>
      </w:r>
      <w:r>
        <w:t>доведения</w:t>
      </w:r>
      <w:r>
        <w:rPr>
          <w:spacing w:val="1"/>
        </w:rPr>
        <w:t xml:space="preserve"> </w:t>
      </w:r>
      <w:r>
        <w:t>до</w:t>
      </w:r>
      <w:r>
        <w:rPr>
          <w:spacing w:val="1"/>
        </w:rPr>
        <w:t xml:space="preserve"> </w:t>
      </w:r>
      <w:r>
        <w:t>общеобразовательных</w:t>
      </w:r>
      <w:r>
        <w:rPr>
          <w:spacing w:val="1"/>
        </w:rPr>
        <w:t xml:space="preserve"> </w:t>
      </w:r>
      <w:r>
        <w:t>организаций</w:t>
      </w:r>
      <w:r>
        <w:rPr>
          <w:spacing w:val="1"/>
        </w:rPr>
        <w:t xml:space="preserve"> </w:t>
      </w:r>
      <w:r>
        <w:t>бюджетных ассигнований, рассчитанных с использованием нормативов бюджетного</w:t>
      </w:r>
      <w:r>
        <w:rPr>
          <w:spacing w:val="-67"/>
        </w:rPr>
        <w:t xml:space="preserve"> </w:t>
      </w:r>
      <w:r>
        <w:t>финансирования</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должен</w:t>
      </w:r>
      <w:r>
        <w:rPr>
          <w:spacing w:val="1"/>
        </w:rPr>
        <w:t xml:space="preserve"> </w:t>
      </w:r>
      <w:r>
        <w:t>обеспечить</w:t>
      </w:r>
      <w:r>
        <w:rPr>
          <w:spacing w:val="1"/>
        </w:rPr>
        <w:t xml:space="preserve"> </w:t>
      </w:r>
      <w:r>
        <w:t>нормативно-правовое</w:t>
      </w:r>
      <w:r>
        <w:rPr>
          <w:spacing w:val="1"/>
        </w:rPr>
        <w:t xml:space="preserve"> </w:t>
      </w:r>
      <w:r>
        <w:t>регулирование</w:t>
      </w:r>
      <w:r>
        <w:rPr>
          <w:spacing w:val="1"/>
        </w:rPr>
        <w:t xml:space="preserve"> </w:t>
      </w:r>
      <w:r>
        <w:t>на</w:t>
      </w:r>
      <w:r>
        <w:rPr>
          <w:spacing w:val="1"/>
        </w:rPr>
        <w:t xml:space="preserve"> </w:t>
      </w:r>
      <w:r>
        <w:t>региональном</w:t>
      </w:r>
      <w:r>
        <w:rPr>
          <w:spacing w:val="1"/>
        </w:rPr>
        <w:t xml:space="preserve"> </w:t>
      </w:r>
      <w:r>
        <w:t>уровне</w:t>
      </w:r>
      <w:r>
        <w:rPr>
          <w:spacing w:val="1"/>
        </w:rPr>
        <w:t xml:space="preserve"> </w:t>
      </w:r>
      <w:r>
        <w:t>следующих</w:t>
      </w:r>
      <w:r>
        <w:rPr>
          <w:spacing w:val="1"/>
        </w:rPr>
        <w:t xml:space="preserve"> </w:t>
      </w:r>
      <w:r>
        <w:t>положений:</w:t>
      </w:r>
    </w:p>
    <w:p w:rsidR="006B28B4" w:rsidRDefault="00DA7639">
      <w:pPr>
        <w:pStyle w:val="a3"/>
        <w:ind w:left="212" w:right="104"/>
      </w:pPr>
      <w:r>
        <w:t>сохранение</w:t>
      </w:r>
      <w:r>
        <w:rPr>
          <w:spacing w:val="1"/>
        </w:rPr>
        <w:t xml:space="preserve"> </w:t>
      </w:r>
      <w:r>
        <w:t>уровня</w:t>
      </w:r>
      <w:r>
        <w:rPr>
          <w:spacing w:val="1"/>
        </w:rPr>
        <w:t xml:space="preserve"> </w:t>
      </w:r>
      <w:r>
        <w:t>финансирования</w:t>
      </w:r>
      <w:r>
        <w:rPr>
          <w:spacing w:val="1"/>
        </w:rPr>
        <w:t xml:space="preserve"> </w:t>
      </w:r>
      <w:r>
        <w:t>по</w:t>
      </w:r>
      <w:r>
        <w:rPr>
          <w:spacing w:val="1"/>
        </w:rPr>
        <w:t xml:space="preserve"> </w:t>
      </w:r>
      <w:r>
        <w:t>статьям</w:t>
      </w:r>
      <w:r>
        <w:rPr>
          <w:spacing w:val="1"/>
        </w:rPr>
        <w:t xml:space="preserve"> </w:t>
      </w:r>
      <w:r>
        <w:t>расходов,</w:t>
      </w:r>
      <w:r>
        <w:rPr>
          <w:spacing w:val="1"/>
        </w:rPr>
        <w:t xml:space="preserve"> </w:t>
      </w:r>
      <w:r>
        <w:t>включенным</w:t>
      </w:r>
      <w:r>
        <w:rPr>
          <w:spacing w:val="1"/>
        </w:rPr>
        <w:t xml:space="preserve"> </w:t>
      </w:r>
      <w:r>
        <w:t>в</w:t>
      </w:r>
      <w:r>
        <w:rPr>
          <w:spacing w:val="1"/>
        </w:rPr>
        <w:t xml:space="preserve"> </w:t>
      </w:r>
      <w:r>
        <w:t>величину норматива затрат на реализацию образовательной программы основного</w:t>
      </w:r>
      <w:r>
        <w:rPr>
          <w:spacing w:val="1"/>
        </w:rPr>
        <w:t xml:space="preserve"> </w:t>
      </w:r>
      <w:r>
        <w:t>общего образования (заработная плата с начислениями, прочие текущие расходы 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5"/>
        </w:rPr>
        <w:t xml:space="preserve"> </w:t>
      </w:r>
      <w:r>
        <w:t>общеобразовательных</w:t>
      </w:r>
      <w:r>
        <w:rPr>
          <w:spacing w:val="1"/>
        </w:rPr>
        <w:t xml:space="preserve"> </w:t>
      </w:r>
      <w:r>
        <w:t>организаций);</w:t>
      </w:r>
    </w:p>
    <w:p w:rsidR="006B28B4" w:rsidRDefault="00DA7639">
      <w:pPr>
        <w:pStyle w:val="a3"/>
        <w:ind w:left="212" w:right="105"/>
      </w:pPr>
      <w:r>
        <w:t>возможность использования нормативов не только на уровне межбюджетных</w:t>
      </w:r>
      <w:r>
        <w:rPr>
          <w:spacing w:val="1"/>
        </w:rPr>
        <w:t xml:space="preserve"> </w:t>
      </w:r>
      <w:r>
        <w:t>отношений (бюджет субъекта Российской Федерации – местный бюджет), но и на</w:t>
      </w:r>
      <w:r>
        <w:rPr>
          <w:spacing w:val="1"/>
        </w:rPr>
        <w:t xml:space="preserve"> </w:t>
      </w:r>
      <w:r>
        <w:t>уровне</w:t>
      </w:r>
      <w:r>
        <w:rPr>
          <w:spacing w:val="1"/>
        </w:rPr>
        <w:t xml:space="preserve"> </w:t>
      </w:r>
      <w:r>
        <w:t>внутрибюджетных</w:t>
      </w:r>
      <w:r>
        <w:rPr>
          <w:spacing w:val="1"/>
        </w:rPr>
        <w:t xml:space="preserve"> </w:t>
      </w:r>
      <w:r>
        <w:t>отношений</w:t>
      </w:r>
      <w:r>
        <w:rPr>
          <w:spacing w:val="1"/>
        </w:rPr>
        <w:t xml:space="preserve"> </w:t>
      </w:r>
      <w:r>
        <w:t>(местный</w:t>
      </w:r>
      <w:r>
        <w:rPr>
          <w:spacing w:val="1"/>
        </w:rPr>
        <w:t xml:space="preserve"> </w:t>
      </w:r>
      <w:r>
        <w:t>бюджет</w:t>
      </w:r>
      <w:r>
        <w:rPr>
          <w:spacing w:val="1"/>
        </w:rPr>
        <w:t xml:space="preserve"> </w:t>
      </w:r>
      <w:r>
        <w:t>–</w:t>
      </w:r>
      <w:r>
        <w:rPr>
          <w:spacing w:val="1"/>
        </w:rPr>
        <w:t xml:space="preserve"> </w:t>
      </w:r>
      <w:r>
        <w:t>общеобразовательная</w:t>
      </w:r>
      <w:r>
        <w:rPr>
          <w:spacing w:val="1"/>
        </w:rPr>
        <w:t xml:space="preserve"> </w:t>
      </w:r>
      <w:r>
        <w:t>организация)</w:t>
      </w:r>
      <w:r>
        <w:rPr>
          <w:spacing w:val="-1"/>
        </w:rPr>
        <w:t xml:space="preserve"> </w:t>
      </w:r>
      <w:r>
        <w:t>и общеобразовательной</w:t>
      </w:r>
      <w:r>
        <w:rPr>
          <w:spacing w:val="-1"/>
        </w:rPr>
        <w:t xml:space="preserve"> </w:t>
      </w:r>
      <w:r>
        <w:t>организации.</w:t>
      </w:r>
    </w:p>
    <w:p w:rsidR="006B28B4" w:rsidRDefault="00DA7639">
      <w:pPr>
        <w:pStyle w:val="a3"/>
        <w:ind w:left="212" w:right="106"/>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36"/>
        </w:rPr>
        <w:t xml:space="preserve"> </w:t>
      </w:r>
      <w:r>
        <w:t>и</w:t>
      </w:r>
      <w:r>
        <w:rPr>
          <w:spacing w:val="38"/>
        </w:rPr>
        <w:t xml:space="preserve"> </w:t>
      </w:r>
      <w:r>
        <w:t>расходования</w:t>
      </w:r>
      <w:r>
        <w:rPr>
          <w:spacing w:val="36"/>
        </w:rPr>
        <w:t xml:space="preserve"> </w:t>
      </w:r>
      <w:r>
        <w:t>средств</w:t>
      </w:r>
      <w:r>
        <w:rPr>
          <w:spacing w:val="36"/>
        </w:rPr>
        <w:t xml:space="preserve"> </w:t>
      </w:r>
      <w:r>
        <w:t>государственного</w:t>
      </w:r>
      <w:r>
        <w:rPr>
          <w:spacing w:val="38"/>
        </w:rPr>
        <w:t xml:space="preserve"> </w:t>
      </w:r>
      <w:r>
        <w:t>(муниципального)</w:t>
      </w:r>
      <w:r>
        <w:rPr>
          <w:spacing w:val="36"/>
        </w:rPr>
        <w:t xml:space="preserve"> </w:t>
      </w:r>
      <w:r>
        <w:t>задания.</w:t>
      </w:r>
      <w:r>
        <w:rPr>
          <w:spacing w:val="-67"/>
        </w:rPr>
        <w:t xml:space="preserve"> </w:t>
      </w:r>
      <w:r>
        <w:t>И самостоятельно определяет долю средств, направляемых на оплату труда и иные</w:t>
      </w:r>
      <w:r>
        <w:rPr>
          <w:spacing w:val="1"/>
        </w:rPr>
        <w:t xml:space="preserve"> </w:t>
      </w:r>
      <w:r>
        <w:t>нужды,</w:t>
      </w:r>
      <w:r>
        <w:rPr>
          <w:spacing w:val="-2"/>
        </w:rPr>
        <w:t xml:space="preserve"> </w:t>
      </w:r>
      <w:r>
        <w:t>необходимые</w:t>
      </w:r>
      <w:r>
        <w:rPr>
          <w:spacing w:val="-1"/>
        </w:rPr>
        <w:t xml:space="preserve"> </w:t>
      </w:r>
      <w:r>
        <w:t>для</w:t>
      </w:r>
      <w:r>
        <w:rPr>
          <w:spacing w:val="-1"/>
        </w:rPr>
        <w:t xml:space="preserve"> </w:t>
      </w:r>
      <w:r>
        <w:t>выполнения государственного задания.</w:t>
      </w:r>
    </w:p>
    <w:p w:rsidR="006B28B4" w:rsidRDefault="00DA7639">
      <w:pPr>
        <w:pStyle w:val="a3"/>
        <w:ind w:left="212" w:right="109"/>
      </w:pPr>
      <w:r>
        <w:t>При разработке программы образовательной организации в части обучения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для детей с ОВЗ учитывает расходы необходимые</w:t>
      </w:r>
      <w:r>
        <w:rPr>
          <w:spacing w:val="1"/>
        </w:rPr>
        <w:t xml:space="preserve"> </w:t>
      </w:r>
      <w:r>
        <w:t>для</w:t>
      </w:r>
      <w:r>
        <w:rPr>
          <w:spacing w:val="-1"/>
        </w:rPr>
        <w:t xml:space="preserve"> </w:t>
      </w:r>
      <w:r>
        <w:t>коррекции нарушения развития.</w:t>
      </w:r>
    </w:p>
    <w:p w:rsidR="006B28B4" w:rsidRDefault="00DA7639">
      <w:pPr>
        <w:pStyle w:val="a3"/>
        <w:ind w:left="212" w:right="103"/>
      </w:pPr>
      <w:r>
        <w:t>Нормативные затраты на оказание государственных (муниципальных) услуг</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67"/>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71"/>
        </w:rPr>
        <w:t xml:space="preserve"> </w:t>
      </w:r>
      <w:r>
        <w:t>нормативы</w:t>
      </w:r>
      <w:r>
        <w:rPr>
          <w:spacing w:val="1"/>
        </w:rPr>
        <w:t xml:space="preserve"> </w:t>
      </w:r>
      <w:r>
        <w:t>финансового обеспечения, не могут быть ниже уровня, соответствующего 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2"/>
        </w:rPr>
        <w:t xml:space="preserve"> </w:t>
      </w:r>
      <w:r>
        <w:t>которого расположены</w:t>
      </w:r>
      <w:r>
        <w:rPr>
          <w:spacing w:val="-4"/>
        </w:rPr>
        <w:t xml:space="preserve"> </w:t>
      </w:r>
      <w:r>
        <w:t>общеобразовательные</w:t>
      </w:r>
      <w:r>
        <w:rPr>
          <w:spacing w:val="-4"/>
        </w:rPr>
        <w:t xml:space="preserve"> </w:t>
      </w:r>
      <w:r>
        <w:t>организации.</w:t>
      </w:r>
    </w:p>
    <w:p w:rsidR="006B28B4" w:rsidRDefault="00DA7639">
      <w:pPr>
        <w:pStyle w:val="a3"/>
        <w:spacing w:before="73"/>
        <w:ind w:left="212" w:right="102"/>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при</w:t>
      </w:r>
      <w:r>
        <w:rPr>
          <w:spacing w:val="1"/>
        </w:rPr>
        <w:t xml:space="preserve"> </w:t>
      </w:r>
      <w:r>
        <w:t>расчете</w:t>
      </w:r>
      <w:r>
        <w:rPr>
          <w:spacing w:val="1"/>
        </w:rPr>
        <w:t xml:space="preserve"> </w:t>
      </w:r>
      <w:r>
        <w:t>регионального</w:t>
      </w:r>
      <w:r>
        <w:rPr>
          <w:spacing w:val="1"/>
        </w:rPr>
        <w:t xml:space="preserve"> </w:t>
      </w:r>
      <w:r>
        <w:t>норматива</w:t>
      </w:r>
      <w:r>
        <w:rPr>
          <w:spacing w:val="-67"/>
        </w:rPr>
        <w:t xml:space="preserve"> </w:t>
      </w:r>
      <w:r>
        <w:t>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МАОУ</w:t>
      </w:r>
      <w:r>
        <w:rPr>
          <w:spacing w:val="1"/>
        </w:rPr>
        <w:t xml:space="preserve"> </w:t>
      </w:r>
      <w:r w:rsidR="00391936">
        <w:t>СОШ №13</w:t>
      </w:r>
      <w:r>
        <w:rPr>
          <w:spacing w:val="-3"/>
        </w:rPr>
        <w:t xml:space="preserve"> </w:t>
      </w:r>
      <w:r>
        <w:t>на урочную</w:t>
      </w:r>
      <w:r>
        <w:rPr>
          <w:spacing w:val="-1"/>
        </w:rPr>
        <w:t xml:space="preserve"> </w:t>
      </w:r>
      <w:r>
        <w:t>и внеурочную</w:t>
      </w:r>
      <w:r>
        <w:rPr>
          <w:spacing w:val="-2"/>
        </w:rPr>
        <w:t xml:space="preserve"> </w:t>
      </w:r>
      <w:r>
        <w:t>деятельность</w:t>
      </w:r>
    </w:p>
    <w:p w:rsidR="006B28B4" w:rsidRDefault="00DA7639">
      <w:pPr>
        <w:pStyle w:val="a3"/>
        <w:ind w:left="212" w:right="101"/>
      </w:pPr>
      <w:r>
        <w:t xml:space="preserve">Формирование фонда оплаты труда </w:t>
      </w:r>
      <w:r w:rsidR="00391936">
        <w:t>МАОУ</w:t>
      </w:r>
      <w:r w:rsidR="00391936">
        <w:rPr>
          <w:spacing w:val="1"/>
        </w:rPr>
        <w:t xml:space="preserve"> </w:t>
      </w:r>
      <w:r w:rsidR="00391936">
        <w:t>СОШ №13</w:t>
      </w:r>
      <w:r w:rsidR="00391936">
        <w:rPr>
          <w:spacing w:val="-3"/>
        </w:rPr>
        <w:t xml:space="preserve"> </w:t>
      </w:r>
      <w:r>
        <w:t xml:space="preserve"> осуществляется в</w:t>
      </w:r>
      <w:r>
        <w:rPr>
          <w:spacing w:val="1"/>
        </w:rPr>
        <w:t xml:space="preserve"> </w:t>
      </w:r>
      <w:r>
        <w:t>пределах объема средств образовательной организации на текущий финансовый год,</w:t>
      </w:r>
      <w:r>
        <w:rPr>
          <w:spacing w:val="-67"/>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 органами государственной власти субъекта Российской 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(при их наличии) и локальным нормативным актом образовательной организации,</w:t>
      </w:r>
      <w:r>
        <w:rPr>
          <w:spacing w:val="1"/>
        </w:rPr>
        <w:t xml:space="preserve"> </w:t>
      </w:r>
      <w:r>
        <w:t>устанавливающим</w:t>
      </w:r>
      <w:r>
        <w:rPr>
          <w:spacing w:val="1"/>
        </w:rPr>
        <w:t xml:space="preserve"> </w:t>
      </w:r>
      <w:r>
        <w:t>положение</w:t>
      </w:r>
      <w:r>
        <w:rPr>
          <w:spacing w:val="1"/>
        </w:rPr>
        <w:t xml:space="preserve"> </w:t>
      </w:r>
      <w:r>
        <w:t>об</w:t>
      </w:r>
      <w:r>
        <w:rPr>
          <w:spacing w:val="1"/>
        </w:rPr>
        <w:t xml:space="preserve"> </w:t>
      </w:r>
      <w:r>
        <w:t>оплате</w:t>
      </w:r>
      <w:r>
        <w:rPr>
          <w:spacing w:val="1"/>
        </w:rPr>
        <w:t xml:space="preserve"> </w:t>
      </w:r>
      <w:r>
        <w:t>труда</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rsidR="006B28B4" w:rsidRDefault="00DA7639">
      <w:pPr>
        <w:pStyle w:val="a3"/>
        <w:ind w:left="212" w:right="104"/>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rsidR="00391936">
        <w:t>МАОУ</w:t>
      </w:r>
      <w:r w:rsidR="00391936">
        <w:rPr>
          <w:spacing w:val="1"/>
        </w:rPr>
        <w:t xml:space="preserve"> </w:t>
      </w:r>
      <w:r w:rsidR="00391936">
        <w:t>СОШ №13</w:t>
      </w:r>
      <w:r>
        <w:t>.</w:t>
      </w:r>
      <w:r>
        <w:rPr>
          <w:spacing w:val="1"/>
        </w:rPr>
        <w:t xml:space="preserve"> </w:t>
      </w:r>
      <w:r>
        <w:t>В</w:t>
      </w:r>
      <w:r>
        <w:rPr>
          <w:spacing w:val="1"/>
        </w:rPr>
        <w:t xml:space="preserve"> </w:t>
      </w:r>
      <w:r>
        <w:t>локальных нормативных актах о стимулирующих выплатах определены критерии и</w:t>
      </w:r>
      <w:r>
        <w:rPr>
          <w:spacing w:val="1"/>
        </w:rPr>
        <w:t xml:space="preserve"> </w:t>
      </w:r>
      <w:r>
        <w:t>показатели результативности и качества деятельности и результатов, 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p>
    <w:p w:rsidR="006B28B4" w:rsidRDefault="00DA7639">
      <w:pPr>
        <w:pStyle w:val="a3"/>
        <w:spacing w:line="322" w:lineRule="exact"/>
        <w:ind w:left="921" w:firstLine="0"/>
      </w:pPr>
      <w:r>
        <w:t>МАОУ</w:t>
      </w:r>
      <w:r>
        <w:rPr>
          <w:spacing w:val="-2"/>
        </w:rPr>
        <w:t xml:space="preserve"> </w:t>
      </w:r>
      <w:r>
        <w:t>гимназии</w:t>
      </w:r>
      <w:r>
        <w:rPr>
          <w:spacing w:val="-2"/>
        </w:rPr>
        <w:t xml:space="preserve"> </w:t>
      </w:r>
      <w:r>
        <w:t>№</w:t>
      </w:r>
      <w:r>
        <w:rPr>
          <w:spacing w:val="-5"/>
        </w:rPr>
        <w:t xml:space="preserve"> </w:t>
      </w:r>
      <w:r>
        <w:t>23</w:t>
      </w:r>
      <w:r w:rsidR="00391936" w:rsidRPr="00391936">
        <w:t xml:space="preserve"> </w:t>
      </w:r>
      <w:r w:rsidR="00391936">
        <w:t>МАОУ</w:t>
      </w:r>
      <w:r w:rsidR="00391936">
        <w:rPr>
          <w:spacing w:val="1"/>
        </w:rPr>
        <w:t xml:space="preserve"> </w:t>
      </w:r>
      <w:r w:rsidR="00391936">
        <w:t>СОШ №13</w:t>
      </w:r>
      <w:r w:rsidR="00391936">
        <w:rPr>
          <w:spacing w:val="-3"/>
        </w:rPr>
        <w:t xml:space="preserve"> </w:t>
      </w:r>
      <w:r>
        <w:rPr>
          <w:spacing w:val="-1"/>
        </w:rPr>
        <w:t xml:space="preserve"> </w:t>
      </w:r>
      <w:r>
        <w:t>самостоятельно</w:t>
      </w:r>
      <w:r>
        <w:rPr>
          <w:spacing w:val="-1"/>
        </w:rPr>
        <w:t xml:space="preserve"> </w:t>
      </w:r>
      <w:r>
        <w:t>определяет:</w:t>
      </w:r>
    </w:p>
    <w:p w:rsidR="006B28B4" w:rsidRDefault="00DA7639">
      <w:pPr>
        <w:pStyle w:val="a3"/>
        <w:ind w:left="921" w:firstLine="0"/>
      </w:pPr>
      <w:r>
        <w:t>соотношение</w:t>
      </w:r>
      <w:r>
        <w:rPr>
          <w:spacing w:val="-6"/>
        </w:rPr>
        <w:t xml:space="preserve"> </w:t>
      </w:r>
      <w:r>
        <w:t>базовой</w:t>
      </w:r>
      <w:r>
        <w:rPr>
          <w:spacing w:val="-2"/>
        </w:rPr>
        <w:t xml:space="preserve"> </w:t>
      </w:r>
      <w:r>
        <w:t>и</w:t>
      </w:r>
      <w:r>
        <w:rPr>
          <w:spacing w:val="-2"/>
        </w:rPr>
        <w:t xml:space="preserve"> </w:t>
      </w:r>
      <w:r>
        <w:t>стимулирующей</w:t>
      </w:r>
      <w:r>
        <w:rPr>
          <w:spacing w:val="-5"/>
        </w:rPr>
        <w:t xml:space="preserve"> </w:t>
      </w:r>
      <w:r>
        <w:t>части</w:t>
      </w:r>
      <w:r>
        <w:rPr>
          <w:spacing w:val="-2"/>
        </w:rPr>
        <w:t xml:space="preserve"> </w:t>
      </w:r>
      <w:r>
        <w:t>фонда</w:t>
      </w:r>
      <w:r>
        <w:rPr>
          <w:spacing w:val="-5"/>
        </w:rPr>
        <w:t xml:space="preserve"> </w:t>
      </w:r>
      <w:r>
        <w:t>оплаты</w:t>
      </w:r>
      <w:r>
        <w:rPr>
          <w:spacing w:val="-2"/>
        </w:rPr>
        <w:t xml:space="preserve"> </w:t>
      </w:r>
      <w:r>
        <w:t>труда;</w:t>
      </w:r>
    </w:p>
    <w:p w:rsidR="006B28B4" w:rsidRDefault="00DA7639">
      <w:pPr>
        <w:pStyle w:val="a3"/>
        <w:spacing w:before="2"/>
        <w:ind w:left="212" w:right="105"/>
      </w:pPr>
      <w:r>
        <w:t>соотношение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руководящего,</w:t>
      </w:r>
      <w:r>
        <w:rPr>
          <w:spacing w:val="1"/>
        </w:rPr>
        <w:t xml:space="preserve"> </w:t>
      </w:r>
      <w:r>
        <w:t>педагогического,</w:t>
      </w:r>
      <w:r>
        <w:rPr>
          <w:spacing w:val="1"/>
        </w:rPr>
        <w:t xml:space="preserve"> </w:t>
      </w:r>
      <w:r>
        <w:t>инженерно-технического,административно-хозяйственного,</w:t>
      </w:r>
      <w:r>
        <w:rPr>
          <w:spacing w:val="1"/>
        </w:rPr>
        <w:t xml:space="preserve"> </w:t>
      </w:r>
      <w:r>
        <w:t>производственного,</w:t>
      </w:r>
      <w:r>
        <w:rPr>
          <w:spacing w:val="-67"/>
        </w:rPr>
        <w:t xml:space="preserve"> </w:t>
      </w:r>
      <w:r>
        <w:t>учебно-вспомогательного и</w:t>
      </w:r>
      <w:r>
        <w:rPr>
          <w:spacing w:val="-3"/>
        </w:rPr>
        <w:t xml:space="preserve"> </w:t>
      </w:r>
      <w:r>
        <w:t>иного</w:t>
      </w:r>
      <w:r>
        <w:rPr>
          <w:spacing w:val="1"/>
        </w:rPr>
        <w:t xml:space="preserve"> </w:t>
      </w:r>
      <w:r>
        <w:t>персонала;</w:t>
      </w:r>
    </w:p>
    <w:p w:rsidR="006B28B4" w:rsidRDefault="00DA7639">
      <w:pPr>
        <w:pStyle w:val="a3"/>
        <w:ind w:left="212" w:right="108"/>
      </w:pPr>
      <w:r>
        <w:t>соотношение общей и специальной частей внутри базовой части фонда оплаты</w:t>
      </w:r>
      <w:r>
        <w:rPr>
          <w:spacing w:val="-67"/>
        </w:rPr>
        <w:t xml:space="preserve"> </w:t>
      </w:r>
      <w:r>
        <w:t>труда;</w:t>
      </w:r>
    </w:p>
    <w:p w:rsidR="006B28B4" w:rsidRDefault="00DA7639">
      <w:pPr>
        <w:pStyle w:val="a3"/>
        <w:ind w:left="212" w:right="110"/>
      </w:pPr>
      <w:r>
        <w:t>порядок</w:t>
      </w:r>
      <w:r>
        <w:rPr>
          <w:spacing w:val="1"/>
        </w:rPr>
        <w:t xml:space="preserve"> </w:t>
      </w:r>
      <w:r>
        <w:t>распределения</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региональными</w:t>
      </w:r>
      <w:r>
        <w:rPr>
          <w:spacing w:val="1"/>
        </w:rPr>
        <w:t xml:space="preserve"> </w:t>
      </w:r>
      <w:r>
        <w:t>и</w:t>
      </w:r>
      <w:r>
        <w:rPr>
          <w:spacing w:val="1"/>
        </w:rPr>
        <w:t xml:space="preserve"> </w:t>
      </w:r>
      <w:r>
        <w:t>муниципальными</w:t>
      </w:r>
      <w:r>
        <w:rPr>
          <w:spacing w:val="1"/>
        </w:rPr>
        <w:t xml:space="preserve"> </w:t>
      </w:r>
      <w:r>
        <w:t>нормативными</w:t>
      </w:r>
      <w:r>
        <w:rPr>
          <w:spacing w:val="1"/>
        </w:rPr>
        <w:t xml:space="preserve"> </w:t>
      </w:r>
      <w:r>
        <w:t>правовыми</w:t>
      </w:r>
      <w:r>
        <w:rPr>
          <w:spacing w:val="1"/>
        </w:rPr>
        <w:t xml:space="preserve"> </w:t>
      </w:r>
      <w:r>
        <w:t>актами.</w:t>
      </w:r>
    </w:p>
    <w:p w:rsidR="006B28B4" w:rsidRDefault="00DA7639">
      <w:pPr>
        <w:pStyle w:val="a3"/>
        <w:ind w:left="212" w:right="104"/>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 xml:space="preserve">мнение коллегиальных органов управления </w:t>
      </w:r>
      <w:r w:rsidR="00391936">
        <w:t>МАОУ</w:t>
      </w:r>
      <w:r w:rsidR="00391936">
        <w:rPr>
          <w:spacing w:val="1"/>
        </w:rPr>
        <w:t xml:space="preserve"> </w:t>
      </w:r>
      <w:r w:rsidR="00391936">
        <w:t>СОШ №13</w:t>
      </w:r>
      <w:r>
        <w:t>, председателя</w:t>
      </w:r>
      <w:r>
        <w:rPr>
          <w:spacing w:val="1"/>
        </w:rPr>
        <w:t xml:space="preserve"> </w:t>
      </w:r>
      <w:r>
        <w:t>профсоюзной</w:t>
      </w:r>
      <w:r>
        <w:rPr>
          <w:spacing w:val="-1"/>
        </w:rPr>
        <w:t xml:space="preserve"> </w:t>
      </w:r>
      <w:r>
        <w:t>организации.</w:t>
      </w:r>
    </w:p>
    <w:p w:rsidR="006B28B4" w:rsidRDefault="00DA7639">
      <w:pPr>
        <w:pStyle w:val="a3"/>
        <w:ind w:left="212" w:right="110"/>
      </w:pPr>
      <w:r>
        <w:t>Для</w:t>
      </w:r>
      <w:r>
        <w:rPr>
          <w:spacing w:val="1"/>
        </w:rPr>
        <w:t xml:space="preserve"> </w:t>
      </w:r>
      <w:r>
        <w:t>обеспечения</w:t>
      </w:r>
      <w:r>
        <w:rPr>
          <w:spacing w:val="1"/>
        </w:rPr>
        <w:t xml:space="preserve"> </w:t>
      </w:r>
      <w:r>
        <w:t>требований</w:t>
      </w:r>
      <w:r>
        <w:rPr>
          <w:spacing w:val="1"/>
        </w:rPr>
        <w:t xml:space="preserve"> </w:t>
      </w:r>
      <w:r>
        <w:t>ФГОС</w:t>
      </w:r>
      <w:r>
        <w:rPr>
          <w:spacing w:val="1"/>
        </w:rPr>
        <w:t xml:space="preserve"> </w:t>
      </w:r>
      <w:r>
        <w:t>на</w:t>
      </w:r>
      <w:r>
        <w:rPr>
          <w:spacing w:val="1"/>
        </w:rPr>
        <w:t xml:space="preserve"> </w:t>
      </w:r>
      <w:r>
        <w:t>основе</w:t>
      </w:r>
      <w:r>
        <w:rPr>
          <w:spacing w:val="1"/>
        </w:rPr>
        <w:t xml:space="preserve"> </w:t>
      </w:r>
      <w:r>
        <w:t>проведенного</w:t>
      </w:r>
      <w:r>
        <w:rPr>
          <w:spacing w:val="1"/>
        </w:rPr>
        <w:t xml:space="preserve"> </w:t>
      </w:r>
      <w:r>
        <w:t>анализа</w:t>
      </w:r>
      <w:r>
        <w:rPr>
          <w:spacing w:val="1"/>
        </w:rPr>
        <w:t xml:space="preserve"> </w:t>
      </w:r>
      <w:r>
        <w:t>материально-технических</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4"/>
        </w:rPr>
        <w:t xml:space="preserve"> </w:t>
      </w:r>
      <w:r>
        <w:t>общего</w:t>
      </w:r>
      <w:r>
        <w:rPr>
          <w:spacing w:val="-2"/>
        </w:rPr>
        <w:t xml:space="preserve"> </w:t>
      </w:r>
      <w:r>
        <w:t xml:space="preserve">образования </w:t>
      </w:r>
      <w:r w:rsidR="00391936">
        <w:t>МАОУ</w:t>
      </w:r>
      <w:r w:rsidR="00391936">
        <w:rPr>
          <w:spacing w:val="1"/>
        </w:rPr>
        <w:t xml:space="preserve"> </w:t>
      </w:r>
      <w:r w:rsidR="00391936">
        <w:t>СОШ №13</w:t>
      </w:r>
      <w:r>
        <w:t>:</w:t>
      </w:r>
    </w:p>
    <w:p w:rsidR="006B28B4" w:rsidRDefault="00DA7639">
      <w:pPr>
        <w:pStyle w:val="a5"/>
        <w:numPr>
          <w:ilvl w:val="0"/>
          <w:numId w:val="5"/>
        </w:numPr>
        <w:tabs>
          <w:tab w:val="left" w:pos="1227"/>
        </w:tabs>
        <w:spacing w:line="322" w:lineRule="exact"/>
        <w:ind w:hanging="306"/>
        <w:rPr>
          <w:sz w:val="28"/>
        </w:rPr>
      </w:pPr>
      <w:r>
        <w:rPr>
          <w:sz w:val="28"/>
        </w:rPr>
        <w:t>проводит</w:t>
      </w:r>
      <w:r>
        <w:rPr>
          <w:spacing w:val="-6"/>
          <w:sz w:val="28"/>
        </w:rPr>
        <w:t xml:space="preserve"> </w:t>
      </w:r>
      <w:r>
        <w:rPr>
          <w:sz w:val="28"/>
        </w:rPr>
        <w:t>экономический</w:t>
      </w:r>
      <w:r>
        <w:rPr>
          <w:spacing w:val="-4"/>
          <w:sz w:val="28"/>
        </w:rPr>
        <w:t xml:space="preserve"> </w:t>
      </w:r>
      <w:r>
        <w:rPr>
          <w:sz w:val="28"/>
        </w:rPr>
        <w:t>расчет</w:t>
      </w:r>
      <w:r>
        <w:rPr>
          <w:spacing w:val="-4"/>
          <w:sz w:val="28"/>
        </w:rPr>
        <w:t xml:space="preserve"> </w:t>
      </w:r>
      <w:r>
        <w:rPr>
          <w:sz w:val="28"/>
        </w:rPr>
        <w:t>стоимости</w:t>
      </w:r>
      <w:r>
        <w:rPr>
          <w:spacing w:val="-4"/>
          <w:sz w:val="28"/>
        </w:rPr>
        <w:t xml:space="preserve"> </w:t>
      </w:r>
      <w:r>
        <w:rPr>
          <w:sz w:val="28"/>
        </w:rPr>
        <w:t>обеспечения</w:t>
      </w:r>
      <w:r>
        <w:rPr>
          <w:spacing w:val="-7"/>
          <w:sz w:val="28"/>
        </w:rPr>
        <w:t xml:space="preserve"> </w:t>
      </w:r>
      <w:r>
        <w:rPr>
          <w:sz w:val="28"/>
        </w:rPr>
        <w:t>требований</w:t>
      </w:r>
      <w:r>
        <w:rPr>
          <w:spacing w:val="-4"/>
          <w:sz w:val="28"/>
        </w:rPr>
        <w:t xml:space="preserve"> </w:t>
      </w:r>
      <w:r>
        <w:rPr>
          <w:sz w:val="28"/>
        </w:rPr>
        <w:t>ФГОС;</w:t>
      </w:r>
    </w:p>
    <w:p w:rsidR="006B28B4" w:rsidRDefault="00DA7639">
      <w:pPr>
        <w:pStyle w:val="a5"/>
        <w:numPr>
          <w:ilvl w:val="0"/>
          <w:numId w:val="5"/>
        </w:numPr>
        <w:tabs>
          <w:tab w:val="left" w:pos="1320"/>
        </w:tabs>
        <w:ind w:left="212" w:right="103" w:firstLine="708"/>
        <w:rPr>
          <w:sz w:val="28"/>
        </w:rPr>
      </w:pPr>
      <w:r>
        <w:rPr>
          <w:sz w:val="28"/>
        </w:rPr>
        <w:t>устанавливает</w:t>
      </w:r>
      <w:r>
        <w:rPr>
          <w:spacing w:val="1"/>
          <w:sz w:val="28"/>
        </w:rPr>
        <w:t xml:space="preserve"> </w:t>
      </w:r>
      <w:r>
        <w:rPr>
          <w:sz w:val="28"/>
        </w:rPr>
        <w:t>предмет</w:t>
      </w:r>
      <w:r>
        <w:rPr>
          <w:spacing w:val="1"/>
          <w:sz w:val="28"/>
        </w:rPr>
        <w:t xml:space="preserve"> </w:t>
      </w:r>
      <w:r>
        <w:rPr>
          <w:sz w:val="28"/>
        </w:rPr>
        <w:t>закупок,</w:t>
      </w:r>
      <w:r>
        <w:rPr>
          <w:spacing w:val="1"/>
          <w:sz w:val="28"/>
        </w:rPr>
        <w:t xml:space="preserve"> </w:t>
      </w:r>
      <w:r>
        <w:rPr>
          <w:sz w:val="28"/>
        </w:rPr>
        <w:t>количество</w:t>
      </w:r>
      <w:r>
        <w:rPr>
          <w:spacing w:val="1"/>
          <w:sz w:val="28"/>
        </w:rPr>
        <w:t xml:space="preserve"> </w:t>
      </w:r>
      <w:r>
        <w:rPr>
          <w:sz w:val="28"/>
        </w:rPr>
        <w:t>и</w:t>
      </w:r>
      <w:r>
        <w:rPr>
          <w:spacing w:val="1"/>
          <w:sz w:val="28"/>
        </w:rPr>
        <w:t xml:space="preserve"> </w:t>
      </w:r>
      <w:r>
        <w:rPr>
          <w:sz w:val="28"/>
        </w:rPr>
        <w:t>стоимость</w:t>
      </w:r>
      <w:r>
        <w:rPr>
          <w:spacing w:val="1"/>
          <w:sz w:val="28"/>
        </w:rPr>
        <w:t xml:space="preserve"> </w:t>
      </w:r>
      <w:r>
        <w:rPr>
          <w:sz w:val="28"/>
        </w:rPr>
        <w:t>пополняемого</w:t>
      </w:r>
      <w:r>
        <w:rPr>
          <w:spacing w:val="1"/>
          <w:sz w:val="28"/>
        </w:rPr>
        <w:t xml:space="preserve"> </w:t>
      </w:r>
      <w:r>
        <w:rPr>
          <w:sz w:val="28"/>
        </w:rPr>
        <w:t>оборудования, а также работ для обеспечения требований к условиям реализации</w:t>
      </w:r>
      <w:r>
        <w:rPr>
          <w:spacing w:val="1"/>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основного</w:t>
      </w:r>
      <w:r>
        <w:rPr>
          <w:spacing w:val="-2"/>
          <w:sz w:val="28"/>
        </w:rPr>
        <w:t xml:space="preserve"> </w:t>
      </w:r>
      <w:r>
        <w:rPr>
          <w:sz w:val="28"/>
        </w:rPr>
        <w:t>общего</w:t>
      </w:r>
      <w:r>
        <w:rPr>
          <w:spacing w:val="-3"/>
          <w:sz w:val="28"/>
        </w:rPr>
        <w:t xml:space="preserve"> </w:t>
      </w:r>
      <w:r>
        <w:rPr>
          <w:sz w:val="28"/>
        </w:rPr>
        <w:t>образования;</w:t>
      </w:r>
    </w:p>
    <w:p w:rsidR="006B28B4" w:rsidRDefault="00DA7639">
      <w:pPr>
        <w:pStyle w:val="a5"/>
        <w:numPr>
          <w:ilvl w:val="0"/>
          <w:numId w:val="5"/>
        </w:numPr>
        <w:tabs>
          <w:tab w:val="left" w:pos="1360"/>
        </w:tabs>
        <w:ind w:left="212" w:right="110" w:firstLine="708"/>
        <w:rPr>
          <w:sz w:val="28"/>
        </w:rPr>
      </w:pPr>
      <w:r>
        <w:rPr>
          <w:sz w:val="28"/>
        </w:rPr>
        <w:t>определяет</w:t>
      </w:r>
      <w:r>
        <w:rPr>
          <w:spacing w:val="1"/>
          <w:sz w:val="28"/>
        </w:rPr>
        <w:t xml:space="preserve"> </w:t>
      </w:r>
      <w:r>
        <w:rPr>
          <w:sz w:val="28"/>
        </w:rPr>
        <w:t>величину</w:t>
      </w:r>
      <w:r>
        <w:rPr>
          <w:spacing w:val="1"/>
          <w:sz w:val="28"/>
        </w:rPr>
        <w:t xml:space="preserve"> </w:t>
      </w:r>
      <w:r>
        <w:rPr>
          <w:sz w:val="28"/>
        </w:rPr>
        <w:t>затрат</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реализации</w:t>
      </w:r>
      <w:r>
        <w:rPr>
          <w:spacing w:val="-4"/>
          <w:sz w:val="28"/>
        </w:rPr>
        <w:t xml:space="preserve"> </w:t>
      </w:r>
      <w:r>
        <w:rPr>
          <w:sz w:val="28"/>
        </w:rPr>
        <w:t>образовательной программы;</w:t>
      </w:r>
    </w:p>
    <w:p w:rsidR="006B28B4" w:rsidRDefault="00DA7639">
      <w:pPr>
        <w:pStyle w:val="a5"/>
        <w:numPr>
          <w:ilvl w:val="0"/>
          <w:numId w:val="5"/>
        </w:numPr>
        <w:tabs>
          <w:tab w:val="left" w:pos="1404"/>
        </w:tabs>
        <w:spacing w:before="1"/>
        <w:ind w:left="212" w:right="108" w:firstLine="708"/>
        <w:rPr>
          <w:sz w:val="28"/>
        </w:rPr>
      </w:pPr>
      <w:r>
        <w:rPr>
          <w:sz w:val="28"/>
        </w:rPr>
        <w:t>соотносит</w:t>
      </w:r>
      <w:r>
        <w:rPr>
          <w:spacing w:val="1"/>
          <w:sz w:val="28"/>
        </w:rPr>
        <w:t xml:space="preserve"> </w:t>
      </w:r>
      <w:r>
        <w:rPr>
          <w:sz w:val="28"/>
        </w:rPr>
        <w:t>необходимые</w:t>
      </w:r>
      <w:r>
        <w:rPr>
          <w:spacing w:val="1"/>
          <w:sz w:val="28"/>
        </w:rPr>
        <w:t xml:space="preserve"> </w:t>
      </w:r>
      <w:r>
        <w:rPr>
          <w:sz w:val="28"/>
        </w:rPr>
        <w:t>затраты</w:t>
      </w:r>
      <w:r>
        <w:rPr>
          <w:spacing w:val="1"/>
          <w:sz w:val="28"/>
        </w:rPr>
        <w:t xml:space="preserve"> </w:t>
      </w:r>
      <w:r>
        <w:rPr>
          <w:sz w:val="28"/>
        </w:rPr>
        <w:t>с</w:t>
      </w:r>
      <w:r>
        <w:rPr>
          <w:spacing w:val="1"/>
          <w:sz w:val="28"/>
        </w:rPr>
        <w:t xml:space="preserve"> </w:t>
      </w:r>
      <w:r>
        <w:rPr>
          <w:sz w:val="28"/>
        </w:rPr>
        <w:t>региональным</w:t>
      </w:r>
      <w:r>
        <w:rPr>
          <w:spacing w:val="1"/>
          <w:sz w:val="28"/>
        </w:rPr>
        <w:t xml:space="preserve"> </w:t>
      </w:r>
      <w:r>
        <w:rPr>
          <w:sz w:val="28"/>
        </w:rPr>
        <w:t>(муниципальным)</w:t>
      </w:r>
      <w:r>
        <w:rPr>
          <w:spacing w:val="1"/>
          <w:sz w:val="28"/>
        </w:rPr>
        <w:t xml:space="preserve"> </w:t>
      </w:r>
      <w:r>
        <w:rPr>
          <w:sz w:val="28"/>
        </w:rPr>
        <w:t>графиком внедрения ФГОС ООО и определяет распределение по годам освоения</w:t>
      </w:r>
      <w:r>
        <w:rPr>
          <w:spacing w:val="1"/>
          <w:sz w:val="28"/>
        </w:rPr>
        <w:t xml:space="preserve"> </w:t>
      </w:r>
      <w:r>
        <w:rPr>
          <w:sz w:val="28"/>
        </w:rPr>
        <w:t>средств</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реализации</w:t>
      </w:r>
      <w:r>
        <w:rPr>
          <w:spacing w:val="1"/>
          <w:sz w:val="28"/>
        </w:rPr>
        <w:t xml:space="preserve"> </w:t>
      </w:r>
      <w:r>
        <w:rPr>
          <w:sz w:val="28"/>
        </w:rPr>
        <w:t>образовательной</w:t>
      </w:r>
      <w:r>
        <w:rPr>
          <w:spacing w:val="-67"/>
          <w:sz w:val="28"/>
        </w:rPr>
        <w:t xml:space="preserve"> </w:t>
      </w:r>
      <w:r>
        <w:rPr>
          <w:sz w:val="28"/>
        </w:rPr>
        <w:t>программы;</w:t>
      </w:r>
    </w:p>
    <w:p w:rsidR="006B28B4" w:rsidRDefault="00DA7639">
      <w:pPr>
        <w:pStyle w:val="a5"/>
        <w:numPr>
          <w:ilvl w:val="0"/>
          <w:numId w:val="5"/>
        </w:numPr>
        <w:tabs>
          <w:tab w:val="left" w:pos="1598"/>
        </w:tabs>
        <w:ind w:left="212" w:right="105" w:firstLine="708"/>
        <w:rPr>
          <w:sz w:val="28"/>
        </w:rPr>
      </w:pPr>
      <w:r>
        <w:rPr>
          <w:sz w:val="28"/>
        </w:rPr>
        <w:t>разрабатывает</w:t>
      </w:r>
      <w:r>
        <w:rPr>
          <w:spacing w:val="1"/>
          <w:sz w:val="28"/>
        </w:rPr>
        <w:t xml:space="preserve"> </w:t>
      </w:r>
      <w:r>
        <w:rPr>
          <w:sz w:val="28"/>
        </w:rPr>
        <w:t>финансовый</w:t>
      </w:r>
      <w:r>
        <w:rPr>
          <w:spacing w:val="1"/>
          <w:sz w:val="28"/>
        </w:rPr>
        <w:t xml:space="preserve"> </w:t>
      </w:r>
      <w:r>
        <w:rPr>
          <w:sz w:val="28"/>
        </w:rPr>
        <w:t>механизм</w:t>
      </w:r>
      <w:r>
        <w:rPr>
          <w:spacing w:val="1"/>
          <w:sz w:val="28"/>
        </w:rPr>
        <w:t xml:space="preserve"> </w:t>
      </w:r>
      <w:r>
        <w:rPr>
          <w:sz w:val="28"/>
        </w:rPr>
        <w:t>взаимодействия</w:t>
      </w:r>
      <w:r>
        <w:rPr>
          <w:spacing w:val="1"/>
          <w:sz w:val="28"/>
        </w:rPr>
        <w:t xml:space="preserve"> </w:t>
      </w:r>
      <w:r>
        <w:rPr>
          <w:sz w:val="28"/>
        </w:rPr>
        <w:t>между</w:t>
      </w:r>
      <w:r>
        <w:rPr>
          <w:spacing w:val="1"/>
          <w:sz w:val="28"/>
        </w:rPr>
        <w:t xml:space="preserve"> </w:t>
      </w:r>
      <w:r>
        <w:rPr>
          <w:sz w:val="28"/>
        </w:rPr>
        <w:t>образовательной</w:t>
      </w:r>
      <w:r>
        <w:rPr>
          <w:spacing w:val="62"/>
          <w:sz w:val="28"/>
        </w:rPr>
        <w:t xml:space="preserve"> </w:t>
      </w:r>
      <w:r>
        <w:rPr>
          <w:sz w:val="28"/>
        </w:rPr>
        <w:t>организацией</w:t>
      </w:r>
      <w:r>
        <w:rPr>
          <w:spacing w:val="62"/>
          <w:sz w:val="28"/>
        </w:rPr>
        <w:t xml:space="preserve"> </w:t>
      </w:r>
      <w:r>
        <w:rPr>
          <w:sz w:val="28"/>
        </w:rPr>
        <w:t>и</w:t>
      </w:r>
      <w:r>
        <w:rPr>
          <w:spacing w:val="64"/>
          <w:sz w:val="28"/>
        </w:rPr>
        <w:t xml:space="preserve"> </w:t>
      </w:r>
      <w:r>
        <w:rPr>
          <w:sz w:val="28"/>
        </w:rPr>
        <w:t>организациями</w:t>
      </w:r>
      <w:r>
        <w:rPr>
          <w:spacing w:val="64"/>
          <w:sz w:val="28"/>
        </w:rPr>
        <w:t xml:space="preserve"> </w:t>
      </w:r>
      <w:r>
        <w:rPr>
          <w:sz w:val="28"/>
        </w:rPr>
        <w:t>дополнительного</w:t>
      </w:r>
      <w:r>
        <w:rPr>
          <w:spacing w:val="5"/>
          <w:sz w:val="28"/>
        </w:rPr>
        <w:t xml:space="preserve"> </w:t>
      </w:r>
      <w:r>
        <w:rPr>
          <w:sz w:val="28"/>
        </w:rPr>
        <w:t>образования</w:t>
      </w:r>
    </w:p>
    <w:p w:rsidR="006B28B4" w:rsidRDefault="00DA7639">
      <w:pPr>
        <w:pStyle w:val="a3"/>
        <w:spacing w:before="73"/>
        <w:ind w:left="212" w:right="109" w:firstLine="0"/>
      </w:pPr>
      <w:r>
        <w:t>детей,</w:t>
      </w:r>
      <w:r>
        <w:rPr>
          <w:spacing w:val="1"/>
        </w:rPr>
        <w:t xml:space="preserve"> </w:t>
      </w:r>
      <w:r>
        <w:t>а</w:t>
      </w:r>
      <w:r>
        <w:rPr>
          <w:spacing w:val="1"/>
        </w:rPr>
        <w:t xml:space="preserve"> </w:t>
      </w:r>
      <w:r>
        <w:t>также</w:t>
      </w:r>
      <w:r>
        <w:rPr>
          <w:spacing w:val="1"/>
        </w:rPr>
        <w:t xml:space="preserve"> </w:t>
      </w:r>
      <w:r>
        <w:t>другими</w:t>
      </w:r>
      <w:r>
        <w:rPr>
          <w:spacing w:val="1"/>
        </w:rPr>
        <w:t xml:space="preserve"> </w:t>
      </w:r>
      <w:r>
        <w:t>социальными</w:t>
      </w:r>
      <w:r>
        <w:rPr>
          <w:spacing w:val="1"/>
        </w:rPr>
        <w:t xml:space="preserve"> </w:t>
      </w:r>
      <w:r>
        <w:t>партнерами,</w:t>
      </w:r>
      <w:r>
        <w:rPr>
          <w:spacing w:val="1"/>
        </w:rPr>
        <w:t xml:space="preserve"> </w:t>
      </w:r>
      <w:r>
        <w:t>организующими</w:t>
      </w:r>
      <w:r>
        <w:rPr>
          <w:spacing w:val="1"/>
        </w:rPr>
        <w:t xml:space="preserve"> </w:t>
      </w:r>
      <w:r>
        <w:t>внеурочную</w:t>
      </w:r>
      <w:r>
        <w:rPr>
          <w:spacing w:val="1"/>
        </w:rPr>
        <w:t xml:space="preserve"> </w:t>
      </w:r>
      <w:r>
        <w:t>деятельность обучающихся, и отражает его в своих локальных нормативных актах.</w:t>
      </w:r>
      <w:r>
        <w:rPr>
          <w:spacing w:val="1"/>
        </w:rPr>
        <w:t xml:space="preserve"> </w:t>
      </w:r>
      <w:r>
        <w:t>При</w:t>
      </w:r>
      <w:r>
        <w:rPr>
          <w:spacing w:val="-1"/>
        </w:rPr>
        <w:t xml:space="preserve"> </w:t>
      </w:r>
      <w:r>
        <w:t>этом</w:t>
      </w:r>
      <w:r>
        <w:rPr>
          <w:spacing w:val="-1"/>
        </w:rPr>
        <w:t xml:space="preserve"> </w:t>
      </w:r>
      <w:r>
        <w:t>учитывается, что</w:t>
      </w:r>
      <w:r>
        <w:rPr>
          <w:spacing w:val="-1"/>
        </w:rPr>
        <w:t xml:space="preserve"> </w:t>
      </w:r>
      <w:r>
        <w:t>взаимодействие</w:t>
      </w:r>
      <w:r>
        <w:rPr>
          <w:spacing w:val="-1"/>
        </w:rPr>
        <w:t xml:space="preserve"> </w:t>
      </w:r>
      <w:r>
        <w:t>может осуществляться:</w:t>
      </w:r>
    </w:p>
    <w:p w:rsidR="006B28B4" w:rsidRDefault="00DA7639">
      <w:pPr>
        <w:pStyle w:val="a3"/>
        <w:ind w:left="212" w:right="107"/>
      </w:pPr>
      <w:r>
        <w:t>на основе договоров о сетевой форме реализации образовательных программ</w:t>
      </w:r>
      <w:r>
        <w:rPr>
          <w:spacing w:val="1"/>
        </w:rPr>
        <w:t xml:space="preserve"> </w:t>
      </w:r>
      <w:r>
        <w:t>на</w:t>
      </w:r>
      <w:r>
        <w:rPr>
          <w:spacing w:val="1"/>
        </w:rPr>
        <w:t xml:space="preserve"> </w:t>
      </w:r>
      <w:r>
        <w:t>проведение</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кружков,</w:t>
      </w:r>
      <w:r>
        <w:rPr>
          <w:spacing w:val="1"/>
        </w:rPr>
        <w:t xml:space="preserve"> </w:t>
      </w:r>
      <w:r>
        <w:t>секций,</w:t>
      </w:r>
      <w:r>
        <w:rPr>
          <w:spacing w:val="1"/>
        </w:rPr>
        <w:t xml:space="preserve"> </w:t>
      </w:r>
      <w:r>
        <w:t>клубов</w:t>
      </w:r>
      <w:r>
        <w:rPr>
          <w:spacing w:val="1"/>
        </w:rPr>
        <w:t xml:space="preserve"> </w:t>
      </w:r>
      <w:r>
        <w:t>и</w:t>
      </w:r>
      <w:r>
        <w:rPr>
          <w:spacing w:val="1"/>
        </w:rPr>
        <w:t xml:space="preserve"> </w:t>
      </w:r>
      <w:r>
        <w:t>др.</w:t>
      </w:r>
      <w:r>
        <w:rPr>
          <w:spacing w:val="1"/>
        </w:rPr>
        <w:t xml:space="preserve"> </w:t>
      </w:r>
      <w:r>
        <w:t>по</w:t>
      </w:r>
      <w:r>
        <w:rPr>
          <w:spacing w:val="1"/>
        </w:rPr>
        <w:t xml:space="preserve"> </w:t>
      </w:r>
      <w:r>
        <w:t>различным</w:t>
      </w:r>
      <w:r>
        <w:rPr>
          <w:spacing w:val="1"/>
        </w:rPr>
        <w:t xml:space="preserve"> </w:t>
      </w:r>
      <w:r>
        <w:t>направлениям</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базе</w:t>
      </w:r>
      <w:r>
        <w:rPr>
          <w:spacing w:val="1"/>
        </w:rPr>
        <w:t xml:space="preserve"> </w:t>
      </w:r>
      <w:r>
        <w:t>образовательной</w:t>
      </w:r>
      <w:r>
        <w:rPr>
          <w:spacing w:val="1"/>
        </w:rPr>
        <w:t xml:space="preserve"> </w:t>
      </w:r>
      <w:r>
        <w:t>организации</w:t>
      </w:r>
      <w:r>
        <w:rPr>
          <w:spacing w:val="1"/>
        </w:rPr>
        <w:t xml:space="preserve"> </w:t>
      </w:r>
      <w:r>
        <w:t>(организации</w:t>
      </w:r>
      <w:r>
        <w:rPr>
          <w:spacing w:val="-3"/>
        </w:rPr>
        <w:t xml:space="preserve"> </w:t>
      </w:r>
      <w:r>
        <w:t>дополнительного</w:t>
      </w:r>
      <w:r>
        <w:rPr>
          <w:spacing w:val="-1"/>
        </w:rPr>
        <w:t xml:space="preserve"> </w:t>
      </w:r>
      <w:r>
        <w:t>образования,</w:t>
      </w:r>
      <w:r>
        <w:rPr>
          <w:spacing w:val="-2"/>
        </w:rPr>
        <w:t xml:space="preserve"> </w:t>
      </w:r>
      <w:r>
        <w:t>клуба,</w:t>
      </w:r>
      <w:r>
        <w:rPr>
          <w:spacing w:val="-3"/>
        </w:rPr>
        <w:t xml:space="preserve"> </w:t>
      </w:r>
      <w:r>
        <w:t>спортивного</w:t>
      </w:r>
      <w:r>
        <w:rPr>
          <w:spacing w:val="-1"/>
        </w:rPr>
        <w:t xml:space="preserve"> </w:t>
      </w:r>
      <w:r>
        <w:t>комплекса</w:t>
      </w:r>
      <w:r>
        <w:rPr>
          <w:spacing w:val="-5"/>
        </w:rPr>
        <w:t xml:space="preserve"> </w:t>
      </w:r>
      <w:r>
        <w:t>и</w:t>
      </w:r>
      <w:r>
        <w:rPr>
          <w:spacing w:val="-2"/>
        </w:rPr>
        <w:t xml:space="preserve"> </w:t>
      </w:r>
      <w:r>
        <w:t>др.);</w:t>
      </w:r>
    </w:p>
    <w:p w:rsidR="006B28B4" w:rsidRDefault="00DA7639">
      <w:pPr>
        <w:pStyle w:val="a3"/>
        <w:spacing w:before="1"/>
        <w:ind w:left="212" w:right="111"/>
      </w:pPr>
      <w:r>
        <w:t>за счет выделения ставок педагогов дополнительного образования, которые</w:t>
      </w:r>
      <w:r>
        <w:rPr>
          <w:spacing w:val="1"/>
        </w:rPr>
        <w:t xml:space="preserve"> </w:t>
      </w:r>
      <w:r>
        <w:t>обеспечивают</w:t>
      </w:r>
      <w:r>
        <w:rPr>
          <w:spacing w:val="1"/>
        </w:rPr>
        <w:t xml:space="preserve"> </w:t>
      </w:r>
      <w:r>
        <w:t>реализацию</w:t>
      </w:r>
      <w:r>
        <w:rPr>
          <w:spacing w:val="1"/>
        </w:rPr>
        <w:t xml:space="preserve"> </w:t>
      </w:r>
      <w:r>
        <w:t>для</w:t>
      </w:r>
      <w:r>
        <w:rPr>
          <w:spacing w:val="1"/>
        </w:rPr>
        <w:t xml:space="preserve"> </w:t>
      </w:r>
      <w:r>
        <w:t>обучающихся</w:t>
      </w:r>
      <w:r>
        <w:rPr>
          <w:spacing w:val="1"/>
        </w:rPr>
        <w:t xml:space="preserve"> </w:t>
      </w:r>
      <w:r>
        <w:t>образовательной</w:t>
      </w:r>
      <w:r>
        <w:rPr>
          <w:spacing w:val="1"/>
        </w:rPr>
        <w:t xml:space="preserve"> </w:t>
      </w:r>
      <w:r>
        <w:t>организации</w:t>
      </w:r>
      <w:r>
        <w:rPr>
          <w:spacing w:val="1"/>
        </w:rPr>
        <w:t xml:space="preserve"> </w:t>
      </w:r>
      <w:r>
        <w:t>широкого спектра программ</w:t>
      </w:r>
      <w:r>
        <w:rPr>
          <w:spacing w:val="-2"/>
        </w:rPr>
        <w:t xml:space="preserve"> </w:t>
      </w:r>
      <w:r>
        <w:t>внеурочной деятельности.</w:t>
      </w:r>
    </w:p>
    <w:p w:rsidR="006B28B4" w:rsidRDefault="00DA7639">
      <w:pPr>
        <w:pStyle w:val="a3"/>
        <w:ind w:left="212" w:right="103"/>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расчеты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 с Федеральным законом № 273-ФЗ «Об образовании в Российской</w:t>
      </w:r>
      <w:r>
        <w:rPr>
          <w:spacing w:val="1"/>
        </w:rPr>
        <w:t xml:space="preserve"> </w:t>
      </w:r>
      <w:r>
        <w:t>Федерации»</w:t>
      </w:r>
      <w:r>
        <w:rPr>
          <w:spacing w:val="70"/>
        </w:rPr>
        <w:t xml:space="preserve"> </w:t>
      </w:r>
      <w:r>
        <w:t>(ст.</w:t>
      </w:r>
      <w:r>
        <w:rPr>
          <w:spacing w:val="-2"/>
        </w:rPr>
        <w:t xml:space="preserve"> </w:t>
      </w:r>
      <w:r>
        <w:t>2,</w:t>
      </w:r>
      <w:r>
        <w:rPr>
          <w:spacing w:val="-4"/>
        </w:rPr>
        <w:t xml:space="preserve"> </w:t>
      </w:r>
      <w:r>
        <w:t>п.</w:t>
      </w:r>
      <w:r>
        <w:rPr>
          <w:spacing w:val="-1"/>
        </w:rPr>
        <w:t xml:space="preserve"> </w:t>
      </w:r>
      <w:r>
        <w:t>10).</w:t>
      </w:r>
    </w:p>
    <w:p w:rsidR="006B28B4" w:rsidRDefault="00DA7639">
      <w:pPr>
        <w:pStyle w:val="a3"/>
        <w:tabs>
          <w:tab w:val="left" w:pos="2863"/>
          <w:tab w:val="left" w:pos="5932"/>
          <w:tab w:val="left" w:pos="8771"/>
        </w:tabs>
        <w:ind w:left="212" w:right="108"/>
      </w:pPr>
      <w:r>
        <w:t>Примерный расчет нормативных затрат оказания государственных услуг по</w:t>
      </w:r>
      <w:r>
        <w:rPr>
          <w:spacing w:val="1"/>
        </w:rPr>
        <w:t xml:space="preserve"> </w:t>
      </w:r>
      <w:r>
        <w:t>реализации образовательной программы основного общего образования 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67"/>
        </w:rPr>
        <w:t xml:space="preserve"> </w:t>
      </w:r>
      <w:r>
        <w:t>образования)</w:t>
      </w:r>
      <w:r>
        <w:rPr>
          <w:spacing w:val="1"/>
        </w:rPr>
        <w:t xml:space="preserve"> </w:t>
      </w:r>
      <w:r>
        <w:t>связанных</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tab/>
        <w:t>осуществляющими</w:t>
      </w:r>
      <w:r>
        <w:tab/>
        <w:t>образовательную</w:t>
      </w:r>
      <w:r>
        <w:tab/>
      </w:r>
      <w:r>
        <w:rPr>
          <w:spacing w:val="-1"/>
        </w:rPr>
        <w:t>деятельность,</w:t>
      </w:r>
      <w:r>
        <w:rPr>
          <w:spacing w:val="-68"/>
        </w:rPr>
        <w:t xml:space="preserve"> </w:t>
      </w:r>
      <w:r>
        <w:t>государственных услуг по реализации образовательных программ в</w:t>
      </w:r>
      <w:r>
        <w:rPr>
          <w:spacing w:val="1"/>
        </w:rPr>
        <w:t xml:space="preserve"> </w:t>
      </w:r>
      <w:r>
        <w:t>соответствии с</w:t>
      </w:r>
      <w:r>
        <w:rPr>
          <w:spacing w:val="1"/>
        </w:rPr>
        <w:t xml:space="preserve"> </w:t>
      </w:r>
      <w:r>
        <w:t>Федеральным</w:t>
      </w:r>
      <w:r>
        <w:rPr>
          <w:spacing w:val="-2"/>
        </w:rPr>
        <w:t xml:space="preserve"> </w:t>
      </w:r>
      <w:r>
        <w:t>законом</w:t>
      </w:r>
      <w:r>
        <w:rPr>
          <w:spacing w:val="-1"/>
        </w:rPr>
        <w:t xml:space="preserve"> </w:t>
      </w:r>
      <w:r>
        <w:t>«Об образовании</w:t>
      </w:r>
      <w:r>
        <w:rPr>
          <w:spacing w:val="-3"/>
        </w:rPr>
        <w:t xml:space="preserve"> </w:t>
      </w:r>
      <w:r>
        <w:t>в</w:t>
      </w:r>
      <w:r>
        <w:rPr>
          <w:spacing w:val="-3"/>
        </w:rPr>
        <w:t xml:space="preserve"> </w:t>
      </w:r>
      <w:r>
        <w:t>Российской</w:t>
      </w:r>
      <w:r>
        <w:rPr>
          <w:spacing w:val="-1"/>
        </w:rPr>
        <w:t xml:space="preserve"> </w:t>
      </w:r>
      <w:r>
        <w:t>Федерации» (ст.</w:t>
      </w:r>
      <w:r>
        <w:rPr>
          <w:spacing w:val="-6"/>
        </w:rPr>
        <w:t xml:space="preserve"> </w:t>
      </w:r>
      <w:r>
        <w:t>2,</w:t>
      </w:r>
      <w:r>
        <w:rPr>
          <w:spacing w:val="-2"/>
        </w:rPr>
        <w:t xml:space="preserve"> </w:t>
      </w:r>
      <w:r>
        <w:t>п.</w:t>
      </w:r>
      <w:r>
        <w:rPr>
          <w:spacing w:val="-3"/>
        </w:rPr>
        <w:t xml:space="preserve"> </w:t>
      </w:r>
      <w:r>
        <w:t>10).</w:t>
      </w:r>
    </w:p>
    <w:p w:rsidR="006B28B4" w:rsidRDefault="00DA7639">
      <w:pPr>
        <w:pStyle w:val="a3"/>
        <w:ind w:left="212" w:right="108"/>
      </w:pPr>
      <w:r>
        <w:t>Финансовое обеспечение оказания государственных услуг осуществляется в</w:t>
      </w:r>
      <w:r>
        <w:rPr>
          <w:spacing w:val="1"/>
        </w:rPr>
        <w:t xml:space="preserve"> </w:t>
      </w:r>
      <w:r>
        <w:t>пределах бюджетных ассигнований, предусмотренных организации на очередной</w:t>
      </w:r>
      <w:r>
        <w:rPr>
          <w:spacing w:val="1"/>
        </w:rPr>
        <w:t xml:space="preserve"> </w:t>
      </w:r>
      <w:r>
        <w:t>финансовый</w:t>
      </w:r>
      <w:r>
        <w:rPr>
          <w:spacing w:val="-1"/>
        </w:rPr>
        <w:t xml:space="preserve"> </w:t>
      </w:r>
      <w:r>
        <w:t>год.</w:t>
      </w:r>
    </w:p>
    <w:p w:rsidR="006B28B4" w:rsidRDefault="006B28B4">
      <w:pPr>
        <w:pStyle w:val="a3"/>
        <w:spacing w:before="1"/>
        <w:ind w:left="0" w:firstLine="0"/>
        <w:jc w:val="left"/>
      </w:pPr>
    </w:p>
    <w:p w:rsidR="006B28B4" w:rsidRDefault="00DA7639">
      <w:pPr>
        <w:pStyle w:val="a3"/>
        <w:ind w:left="212" w:right="104"/>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67"/>
        </w:rPr>
        <w:t xml:space="preserve"> </w:t>
      </w:r>
      <w:r>
        <w:t>программы</w:t>
      </w:r>
    </w:p>
    <w:p w:rsidR="006B28B4" w:rsidRDefault="00DA7639">
      <w:pPr>
        <w:pStyle w:val="a3"/>
        <w:ind w:left="212" w:right="103"/>
      </w:pPr>
      <w:r>
        <w:t>Материально-техническая</w:t>
      </w:r>
      <w:r>
        <w:rPr>
          <w:spacing w:val="1"/>
        </w:rPr>
        <w:t xml:space="preserve"> </w:t>
      </w:r>
      <w:r>
        <w:t>база</w:t>
      </w:r>
      <w:r>
        <w:rPr>
          <w:spacing w:val="1"/>
        </w:rPr>
        <w:t xml:space="preserve"> </w:t>
      </w:r>
      <w:r>
        <w:t>гимназии</w:t>
      </w:r>
      <w:r>
        <w:rPr>
          <w:spacing w:val="1"/>
        </w:rPr>
        <w:t xml:space="preserve"> </w:t>
      </w:r>
      <w:r>
        <w:t>соответствует</w:t>
      </w:r>
      <w:r>
        <w:rPr>
          <w:spacing w:val="1"/>
        </w:rPr>
        <w:t xml:space="preserve"> </w:t>
      </w:r>
      <w:r>
        <w:t>задачам</w:t>
      </w:r>
      <w:r>
        <w:rPr>
          <w:spacing w:val="1"/>
        </w:rPr>
        <w:t xml:space="preserve"> </w:t>
      </w:r>
      <w:r>
        <w:t>по</w:t>
      </w:r>
      <w:r>
        <w:rPr>
          <w:spacing w:val="1"/>
        </w:rPr>
        <w:t xml:space="preserve"> </w:t>
      </w:r>
      <w:r>
        <w:t>обеспечению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необходимого</w:t>
      </w:r>
      <w:r>
        <w:rPr>
          <w:spacing w:val="1"/>
        </w:rPr>
        <w:t xml:space="preserve"> </w:t>
      </w:r>
      <w:r>
        <w:t>учебно-материального</w:t>
      </w:r>
      <w:r>
        <w:rPr>
          <w:spacing w:val="1"/>
        </w:rPr>
        <w:t xml:space="preserve"> </w:t>
      </w:r>
      <w:r>
        <w:t>оснащения</w:t>
      </w:r>
      <w:r>
        <w:rPr>
          <w:spacing w:val="1"/>
        </w:rPr>
        <w:t xml:space="preserve"> </w:t>
      </w:r>
      <w:r>
        <w:t>образовательного</w:t>
      </w:r>
      <w:r>
        <w:rPr>
          <w:spacing w:val="1"/>
        </w:rPr>
        <w:t xml:space="preserve"> </w:t>
      </w:r>
      <w:r>
        <w:t>процесса</w:t>
      </w:r>
      <w:r>
        <w:rPr>
          <w:spacing w:val="-4"/>
        </w:rPr>
        <w:t xml:space="preserve"> </w:t>
      </w:r>
      <w:r>
        <w:t>и</w:t>
      </w:r>
      <w:r>
        <w:rPr>
          <w:spacing w:val="-1"/>
        </w:rPr>
        <w:t xml:space="preserve"> </w:t>
      </w:r>
      <w:r>
        <w:t>созданию</w:t>
      </w:r>
      <w:r>
        <w:rPr>
          <w:spacing w:val="-2"/>
        </w:rPr>
        <w:t xml:space="preserve"> </w:t>
      </w:r>
      <w:r>
        <w:t>соответствующей</w:t>
      </w:r>
      <w:r>
        <w:rPr>
          <w:spacing w:val="-3"/>
        </w:rPr>
        <w:t xml:space="preserve"> </w:t>
      </w:r>
      <w:r>
        <w:t>образовательной</w:t>
      </w:r>
      <w:r>
        <w:rPr>
          <w:spacing w:val="-3"/>
        </w:rPr>
        <w:t xml:space="preserve"> </w:t>
      </w:r>
      <w:r>
        <w:t>и</w:t>
      </w:r>
      <w:r>
        <w:rPr>
          <w:spacing w:val="-1"/>
        </w:rPr>
        <w:t xml:space="preserve"> </w:t>
      </w:r>
      <w:r>
        <w:t>социальной</w:t>
      </w:r>
      <w:r>
        <w:rPr>
          <w:spacing w:val="-1"/>
        </w:rPr>
        <w:t xml:space="preserve"> </w:t>
      </w:r>
      <w:r>
        <w:t>среды.</w:t>
      </w:r>
    </w:p>
    <w:p w:rsidR="006B28B4" w:rsidRDefault="00DA7639">
      <w:pPr>
        <w:pStyle w:val="a3"/>
        <w:ind w:left="212" w:right="103"/>
      </w:pPr>
      <w:r>
        <w:t>Оценка</w:t>
      </w:r>
      <w:r>
        <w:rPr>
          <w:spacing w:val="1"/>
        </w:rPr>
        <w:t xml:space="preserve"> </w:t>
      </w:r>
      <w:r>
        <w:t>учебно-материального</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проводилась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требованиями</w:t>
      </w:r>
      <w:r>
        <w:rPr>
          <w:spacing w:val="1"/>
        </w:rPr>
        <w:t xml:space="preserve"> </w:t>
      </w:r>
      <w:r>
        <w:t>Положения</w:t>
      </w:r>
      <w:r>
        <w:rPr>
          <w:spacing w:val="1"/>
        </w:rPr>
        <w:t xml:space="preserve"> </w:t>
      </w:r>
      <w:r>
        <w:t>о</w:t>
      </w:r>
      <w:r>
        <w:rPr>
          <w:spacing w:val="-67"/>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№966.;</w:t>
      </w:r>
      <w:r>
        <w:rPr>
          <w:spacing w:val="1"/>
        </w:rPr>
        <w:t xml:space="preserve"> </w:t>
      </w:r>
      <w:r>
        <w:t>перечнями</w:t>
      </w:r>
      <w:r>
        <w:rPr>
          <w:spacing w:val="1"/>
        </w:rPr>
        <w:t xml:space="preserve"> </w:t>
      </w:r>
      <w:r>
        <w:t>рекомендуемой</w:t>
      </w:r>
      <w:r>
        <w:rPr>
          <w:spacing w:val="-1"/>
        </w:rPr>
        <w:t xml:space="preserve"> </w:t>
      </w:r>
      <w:r>
        <w:t>учебной</w:t>
      </w:r>
      <w:r>
        <w:rPr>
          <w:spacing w:val="-1"/>
        </w:rPr>
        <w:t xml:space="preserve"> </w:t>
      </w:r>
      <w:r>
        <w:t>литературы</w:t>
      </w:r>
      <w:r>
        <w:rPr>
          <w:spacing w:val="-1"/>
        </w:rPr>
        <w:t xml:space="preserve"> </w:t>
      </w:r>
      <w:r>
        <w:t>и</w:t>
      </w:r>
      <w:r>
        <w:rPr>
          <w:spacing w:val="-4"/>
        </w:rPr>
        <w:t xml:space="preserve"> </w:t>
      </w:r>
      <w:r>
        <w:t>цифровых</w:t>
      </w:r>
      <w:r>
        <w:rPr>
          <w:spacing w:val="-4"/>
        </w:rPr>
        <w:t xml:space="preserve"> </w:t>
      </w:r>
      <w:r>
        <w:t>образовательных ресурсов.</w:t>
      </w:r>
    </w:p>
    <w:p w:rsidR="006B28B4" w:rsidRDefault="00DA7639">
      <w:pPr>
        <w:spacing w:line="320" w:lineRule="exact"/>
        <w:ind w:left="921"/>
        <w:rPr>
          <w:b/>
          <w:i/>
          <w:sz w:val="28"/>
        </w:rPr>
      </w:pPr>
      <w:r>
        <w:rPr>
          <w:b/>
          <w:i/>
          <w:sz w:val="28"/>
          <w:u w:val="thick"/>
        </w:rPr>
        <w:t>Материально-технические</w:t>
      </w:r>
      <w:r>
        <w:rPr>
          <w:b/>
          <w:i/>
          <w:spacing w:val="-6"/>
          <w:sz w:val="28"/>
          <w:u w:val="thick"/>
        </w:rPr>
        <w:t xml:space="preserve"> </w:t>
      </w:r>
      <w:r>
        <w:rPr>
          <w:b/>
          <w:i/>
          <w:sz w:val="28"/>
          <w:u w:val="thick"/>
        </w:rPr>
        <w:t>ресурсы</w:t>
      </w:r>
    </w:p>
    <w:p w:rsidR="00177692" w:rsidRDefault="00177692" w:rsidP="00177692">
      <w:pPr>
        <w:pStyle w:val="a3"/>
        <w:ind w:left="212" w:right="101"/>
      </w:pPr>
      <w:r>
        <w:t>Имеются учебные кабинеты: информатики – 2, географии – 1, математики – 3,</w:t>
      </w:r>
      <w:r>
        <w:rPr>
          <w:spacing w:val="1"/>
        </w:rPr>
        <w:t xml:space="preserve"> </w:t>
      </w:r>
      <w:r>
        <w:t>английского языка – 3, истории – 2, русского языка и литературы – 2, ИЗО – 1,</w:t>
      </w:r>
      <w:r>
        <w:rPr>
          <w:spacing w:val="1"/>
        </w:rPr>
        <w:t xml:space="preserve"> </w:t>
      </w:r>
      <w:r>
        <w:t>химии – 1, биологии – 1, музыки – 1, физики – 2,</w:t>
      </w:r>
      <w:r>
        <w:rPr>
          <w:spacing w:val="1"/>
        </w:rPr>
        <w:t xml:space="preserve"> </w:t>
      </w:r>
      <w:r>
        <w:t>ОБЖ</w:t>
      </w:r>
      <w:r>
        <w:rPr>
          <w:spacing w:val="71"/>
        </w:rPr>
        <w:t xml:space="preserve"> </w:t>
      </w:r>
      <w:r>
        <w:t>- 1, кабинет труда для</w:t>
      </w:r>
      <w:r>
        <w:rPr>
          <w:spacing w:val="1"/>
        </w:rPr>
        <w:t xml:space="preserve"> </w:t>
      </w:r>
      <w:r>
        <w:t>девочек – 1, кабинет труда для мальчиков – 1, спортивный зал – 2, лаборантские – 4</w:t>
      </w:r>
      <w:r>
        <w:rPr>
          <w:spacing w:val="1"/>
        </w:rPr>
        <w:t xml:space="preserve"> </w:t>
      </w:r>
      <w:r>
        <w:t>(физика,</w:t>
      </w:r>
      <w:r>
        <w:rPr>
          <w:spacing w:val="-1"/>
        </w:rPr>
        <w:t xml:space="preserve"> </w:t>
      </w:r>
      <w:r>
        <w:t>информатика, химия,</w:t>
      </w:r>
      <w:r>
        <w:rPr>
          <w:spacing w:val="-4"/>
        </w:rPr>
        <w:t xml:space="preserve"> </w:t>
      </w:r>
      <w:r>
        <w:t>биология),</w:t>
      </w:r>
      <w:r>
        <w:rPr>
          <w:spacing w:val="-1"/>
        </w:rPr>
        <w:t xml:space="preserve"> </w:t>
      </w:r>
      <w:r>
        <w:t>библиотека</w:t>
      </w:r>
      <w:r>
        <w:rPr>
          <w:spacing w:val="1"/>
        </w:rPr>
        <w:t xml:space="preserve"> </w:t>
      </w:r>
      <w:r>
        <w:t>– 1.</w:t>
      </w:r>
    </w:p>
    <w:p w:rsidR="006B28B4" w:rsidRDefault="006B28B4">
      <w:pPr>
        <w:sectPr w:rsidR="006B28B4">
          <w:footerReference w:type="default" r:id="rId15"/>
          <w:pgSz w:w="11910" w:h="16840"/>
          <w:pgMar w:top="760" w:right="460" w:bottom="1180" w:left="920" w:header="0" w:footer="919" w:gutter="0"/>
          <w:cols w:space="720"/>
        </w:sectPr>
      </w:pPr>
    </w:p>
    <w:p w:rsidR="006B28B4" w:rsidRDefault="00DA7639">
      <w:pPr>
        <w:pStyle w:val="a3"/>
        <w:spacing w:before="73"/>
        <w:ind w:left="212" w:right="111"/>
      </w:pPr>
      <w:r>
        <w:t>В</w:t>
      </w:r>
      <w:r>
        <w:rPr>
          <w:spacing w:val="1"/>
        </w:rPr>
        <w:t xml:space="preserve"> </w:t>
      </w:r>
      <w:r>
        <w:t>рамках</w:t>
      </w:r>
      <w:r>
        <w:rPr>
          <w:spacing w:val="1"/>
        </w:rPr>
        <w:t xml:space="preserve"> </w:t>
      </w:r>
      <w:r>
        <w:t>ПНПО</w:t>
      </w:r>
      <w:r>
        <w:rPr>
          <w:spacing w:val="1"/>
        </w:rPr>
        <w:t xml:space="preserve"> </w:t>
      </w:r>
      <w:r>
        <w:t>оснащены</w:t>
      </w:r>
      <w:r>
        <w:rPr>
          <w:spacing w:val="1"/>
        </w:rPr>
        <w:t xml:space="preserve"> </w:t>
      </w:r>
      <w:r>
        <w:t>18</w:t>
      </w:r>
      <w:r>
        <w:rPr>
          <w:spacing w:val="1"/>
        </w:rPr>
        <w:t xml:space="preserve"> </w:t>
      </w:r>
      <w:r>
        <w:t>кабинетов:</w:t>
      </w:r>
      <w:r>
        <w:rPr>
          <w:spacing w:val="1"/>
        </w:rPr>
        <w:t xml:space="preserve"> </w:t>
      </w:r>
      <w:r>
        <w:t>информатики,</w:t>
      </w:r>
      <w:r>
        <w:rPr>
          <w:spacing w:val="1"/>
        </w:rPr>
        <w:t xml:space="preserve"> </w:t>
      </w:r>
      <w:r>
        <w:t>географии,</w:t>
      </w:r>
      <w:r>
        <w:rPr>
          <w:spacing w:val="1"/>
        </w:rPr>
        <w:t xml:space="preserve"> </w:t>
      </w:r>
      <w:r>
        <w:t>спортивный</w:t>
      </w:r>
      <w:r>
        <w:rPr>
          <w:spacing w:val="1"/>
        </w:rPr>
        <w:t xml:space="preserve"> </w:t>
      </w:r>
      <w:r>
        <w:t>зал,</w:t>
      </w:r>
      <w:r>
        <w:rPr>
          <w:spacing w:val="1"/>
        </w:rPr>
        <w:t xml:space="preserve"> </w:t>
      </w:r>
      <w:r>
        <w:t>начальных</w:t>
      </w:r>
      <w:r>
        <w:rPr>
          <w:spacing w:val="1"/>
        </w:rPr>
        <w:t xml:space="preserve"> </w:t>
      </w:r>
      <w:r>
        <w:t>классов,</w:t>
      </w:r>
      <w:r>
        <w:rPr>
          <w:spacing w:val="1"/>
        </w:rPr>
        <w:t xml:space="preserve"> </w:t>
      </w:r>
      <w:r>
        <w:t>математики,</w:t>
      </w:r>
      <w:r>
        <w:rPr>
          <w:spacing w:val="1"/>
        </w:rPr>
        <w:t xml:space="preserve"> </w:t>
      </w:r>
      <w:r>
        <w:t>истории,</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литературы,</w:t>
      </w:r>
      <w:r>
        <w:rPr>
          <w:spacing w:val="-2"/>
        </w:rPr>
        <w:t xml:space="preserve"> </w:t>
      </w:r>
      <w:r>
        <w:t>английского языка,</w:t>
      </w:r>
      <w:r>
        <w:rPr>
          <w:spacing w:val="-4"/>
        </w:rPr>
        <w:t xml:space="preserve"> </w:t>
      </w:r>
      <w:r>
        <w:t>биологии,</w:t>
      </w:r>
      <w:r>
        <w:rPr>
          <w:spacing w:val="-2"/>
        </w:rPr>
        <w:t xml:space="preserve"> </w:t>
      </w:r>
      <w:r>
        <w:t>химии,</w:t>
      </w:r>
      <w:r>
        <w:rPr>
          <w:spacing w:val="-2"/>
        </w:rPr>
        <w:t xml:space="preserve"> </w:t>
      </w:r>
      <w:r>
        <w:t>кабинет</w:t>
      </w:r>
      <w:r>
        <w:rPr>
          <w:spacing w:val="-4"/>
        </w:rPr>
        <w:t xml:space="preserve"> </w:t>
      </w:r>
      <w:r>
        <w:t>труда</w:t>
      </w:r>
      <w:r>
        <w:rPr>
          <w:spacing w:val="-4"/>
        </w:rPr>
        <w:t xml:space="preserve"> </w:t>
      </w:r>
      <w:r>
        <w:t>для</w:t>
      </w:r>
      <w:r>
        <w:rPr>
          <w:spacing w:val="-1"/>
        </w:rPr>
        <w:t xml:space="preserve"> </w:t>
      </w:r>
      <w:r>
        <w:t>мальчиков,</w:t>
      </w:r>
    </w:p>
    <w:p w:rsidR="006B28B4" w:rsidRDefault="00DA7639">
      <w:pPr>
        <w:pStyle w:val="a3"/>
        <w:spacing w:line="321" w:lineRule="exact"/>
        <w:ind w:left="1338" w:firstLine="0"/>
      </w:pPr>
      <w:r>
        <w:t xml:space="preserve">Интерактивными       </w:t>
      </w:r>
      <w:r>
        <w:rPr>
          <w:spacing w:val="27"/>
        </w:rPr>
        <w:t xml:space="preserve"> </w:t>
      </w:r>
      <w:r>
        <w:t xml:space="preserve">комплексами        </w:t>
      </w:r>
      <w:r>
        <w:rPr>
          <w:spacing w:val="24"/>
        </w:rPr>
        <w:t xml:space="preserve"> </w:t>
      </w:r>
      <w:r>
        <w:t xml:space="preserve">оснащены        </w:t>
      </w:r>
      <w:r>
        <w:rPr>
          <w:spacing w:val="24"/>
        </w:rPr>
        <w:t xml:space="preserve"> </w:t>
      </w:r>
      <w:r>
        <w:t xml:space="preserve">15        </w:t>
      </w:r>
      <w:r>
        <w:rPr>
          <w:spacing w:val="27"/>
        </w:rPr>
        <w:t xml:space="preserve"> </w:t>
      </w:r>
      <w:r>
        <w:t>кабинетов.</w:t>
      </w:r>
    </w:p>
    <w:p w:rsidR="006B28B4" w:rsidRDefault="00DA7639">
      <w:pPr>
        <w:pStyle w:val="a3"/>
        <w:spacing w:line="322" w:lineRule="exact"/>
        <w:ind w:left="212" w:firstLine="0"/>
      </w:pPr>
      <w:r>
        <w:t>Мультимедийными</w:t>
      </w:r>
      <w:r>
        <w:rPr>
          <w:spacing w:val="-5"/>
        </w:rPr>
        <w:t xml:space="preserve"> </w:t>
      </w:r>
      <w:r>
        <w:t>комплексами</w:t>
      </w:r>
      <w:r>
        <w:rPr>
          <w:spacing w:val="-4"/>
        </w:rPr>
        <w:t xml:space="preserve"> </w:t>
      </w:r>
      <w:r>
        <w:t>оснащены</w:t>
      </w:r>
      <w:r>
        <w:rPr>
          <w:spacing w:val="-2"/>
        </w:rPr>
        <w:t xml:space="preserve"> </w:t>
      </w:r>
      <w:r>
        <w:t>актовый</w:t>
      </w:r>
      <w:r>
        <w:rPr>
          <w:spacing w:val="-2"/>
        </w:rPr>
        <w:t xml:space="preserve"> </w:t>
      </w:r>
      <w:r>
        <w:t>зал</w:t>
      </w:r>
      <w:r>
        <w:rPr>
          <w:spacing w:val="-6"/>
        </w:rPr>
        <w:t xml:space="preserve"> </w:t>
      </w:r>
      <w:r>
        <w:t>и</w:t>
      </w:r>
      <w:r>
        <w:rPr>
          <w:spacing w:val="-2"/>
        </w:rPr>
        <w:t xml:space="preserve"> </w:t>
      </w:r>
      <w:r>
        <w:t>35</w:t>
      </w:r>
      <w:r>
        <w:rPr>
          <w:spacing w:val="-1"/>
        </w:rPr>
        <w:t xml:space="preserve"> </w:t>
      </w:r>
      <w:r>
        <w:t>кабинетов.</w:t>
      </w:r>
    </w:p>
    <w:p w:rsidR="006B28B4" w:rsidRDefault="00DA7639">
      <w:pPr>
        <w:pStyle w:val="a3"/>
        <w:spacing w:line="242" w:lineRule="auto"/>
        <w:ind w:left="212" w:right="102" w:firstLine="1126"/>
      </w:pPr>
      <w:r>
        <w:t>Оборудование кабинетов позволяет реализовывать рабочие программы по</w:t>
      </w:r>
      <w:r>
        <w:rPr>
          <w:spacing w:val="1"/>
        </w:rPr>
        <w:t xml:space="preserve"> </w:t>
      </w:r>
      <w:r>
        <w:t>всем</w:t>
      </w:r>
      <w:r>
        <w:rPr>
          <w:spacing w:val="-3"/>
        </w:rPr>
        <w:t xml:space="preserve"> </w:t>
      </w:r>
      <w:r>
        <w:t>предметам</w:t>
      </w:r>
      <w:r>
        <w:rPr>
          <w:spacing w:val="-4"/>
        </w:rPr>
        <w:t xml:space="preserve"> </w:t>
      </w:r>
      <w:r>
        <w:t>учебного</w:t>
      </w:r>
      <w:r>
        <w:rPr>
          <w:spacing w:val="1"/>
        </w:rPr>
        <w:t xml:space="preserve"> </w:t>
      </w:r>
      <w:r>
        <w:t>плана.</w:t>
      </w:r>
    </w:p>
    <w:p w:rsidR="006B28B4" w:rsidRDefault="00DA7639">
      <w:pPr>
        <w:pStyle w:val="a3"/>
        <w:ind w:left="212" w:right="102" w:firstLine="1195"/>
      </w:pPr>
      <w:r>
        <w:t>Также</w:t>
      </w:r>
      <w:r>
        <w:rPr>
          <w:spacing w:val="1"/>
        </w:rPr>
        <w:t xml:space="preserve"> </w:t>
      </w:r>
      <w:r>
        <w:t>в</w:t>
      </w:r>
      <w:r>
        <w:rPr>
          <w:spacing w:val="1"/>
        </w:rPr>
        <w:t xml:space="preserve"> </w:t>
      </w:r>
      <w:r>
        <w:t>гимназии</w:t>
      </w:r>
      <w:r>
        <w:rPr>
          <w:spacing w:val="1"/>
        </w:rPr>
        <w:t xml:space="preserve"> </w:t>
      </w:r>
      <w:r>
        <w:t>имеются</w:t>
      </w:r>
      <w:r>
        <w:rPr>
          <w:spacing w:val="1"/>
        </w:rPr>
        <w:t xml:space="preserve"> </w:t>
      </w:r>
      <w:r>
        <w:t>медицинский</w:t>
      </w:r>
      <w:r>
        <w:rPr>
          <w:spacing w:val="1"/>
        </w:rPr>
        <w:t xml:space="preserve"> </w:t>
      </w:r>
      <w:r>
        <w:t>и</w:t>
      </w:r>
      <w:r>
        <w:rPr>
          <w:spacing w:val="1"/>
        </w:rPr>
        <w:t xml:space="preserve"> </w:t>
      </w:r>
      <w:r>
        <w:t>процедурный</w:t>
      </w:r>
      <w:r>
        <w:rPr>
          <w:spacing w:val="1"/>
        </w:rPr>
        <w:t xml:space="preserve"> </w:t>
      </w:r>
      <w:r>
        <w:t>кабинеты,</w:t>
      </w:r>
      <w:r>
        <w:rPr>
          <w:spacing w:val="1"/>
        </w:rPr>
        <w:t xml:space="preserve"> </w:t>
      </w:r>
      <w:r>
        <w:t>соответствующие требованиям п.п.2.3.22; 2.8.5 СанПин (лицензия МУЗ ДПГ № 5 №</w:t>
      </w:r>
      <w:r>
        <w:rPr>
          <w:spacing w:val="1"/>
        </w:rPr>
        <w:t xml:space="preserve"> </w:t>
      </w:r>
      <w:r>
        <w:t>ЛО-23-01-008369</w:t>
      </w:r>
      <w:r>
        <w:rPr>
          <w:spacing w:val="1"/>
        </w:rPr>
        <w:t xml:space="preserve"> </w:t>
      </w:r>
      <w:r>
        <w:t>от</w:t>
      </w:r>
      <w:r>
        <w:rPr>
          <w:spacing w:val="1"/>
        </w:rPr>
        <w:t xml:space="preserve"> </w:t>
      </w:r>
      <w:r>
        <w:t>05.03.2015</w:t>
      </w:r>
      <w:r>
        <w:rPr>
          <w:spacing w:val="1"/>
        </w:rPr>
        <w:t xml:space="preserve"> </w:t>
      </w:r>
      <w:r>
        <w:t>года,</w:t>
      </w:r>
      <w:r>
        <w:rPr>
          <w:spacing w:val="1"/>
        </w:rPr>
        <w:t xml:space="preserve"> </w:t>
      </w:r>
      <w:r>
        <w:t>санитарно-эпидимиалогическое</w:t>
      </w:r>
      <w:r>
        <w:rPr>
          <w:spacing w:val="1"/>
        </w:rPr>
        <w:t xml:space="preserve"> </w:t>
      </w:r>
      <w:r>
        <w:t>заключение</w:t>
      </w:r>
      <w:r>
        <w:rPr>
          <w:spacing w:val="1"/>
        </w:rPr>
        <w:t xml:space="preserve"> </w:t>
      </w:r>
      <w:r>
        <w:t>управления Федеральной службы по надзору в сфере защиты прав потребителей и</w:t>
      </w:r>
      <w:r>
        <w:rPr>
          <w:spacing w:val="1"/>
        </w:rPr>
        <w:t xml:space="preserve"> </w:t>
      </w:r>
      <w:r>
        <w:t>благополучия человека</w:t>
      </w:r>
      <w:r>
        <w:rPr>
          <w:spacing w:val="1"/>
        </w:rPr>
        <w:t xml:space="preserve"> </w:t>
      </w:r>
      <w:r>
        <w:t>по</w:t>
      </w:r>
      <w:r>
        <w:rPr>
          <w:spacing w:val="1"/>
        </w:rPr>
        <w:t xml:space="preserve"> </w:t>
      </w:r>
      <w:r>
        <w:t>Краснодарскому</w:t>
      </w:r>
      <w:r>
        <w:rPr>
          <w:spacing w:val="1"/>
        </w:rPr>
        <w:t xml:space="preserve"> </w:t>
      </w:r>
      <w:r>
        <w:t>краю</w:t>
      </w:r>
      <w:r>
        <w:rPr>
          <w:spacing w:val="1"/>
        </w:rPr>
        <w:t xml:space="preserve"> </w:t>
      </w:r>
      <w:r>
        <w:t>23.КК.05.080.М.002665.08.15 от</w:t>
      </w:r>
      <w:r>
        <w:rPr>
          <w:spacing w:val="1"/>
        </w:rPr>
        <w:t xml:space="preserve"> </w:t>
      </w:r>
      <w:r>
        <w:t>12.08.2015.</w:t>
      </w:r>
    </w:p>
    <w:p w:rsidR="006B28B4" w:rsidRDefault="00DA7639">
      <w:pPr>
        <w:pStyle w:val="a3"/>
        <w:ind w:left="212" w:right="112" w:firstLine="1195"/>
      </w:pPr>
      <w:r>
        <w:t>Все</w:t>
      </w:r>
      <w:r>
        <w:rPr>
          <w:spacing w:val="1"/>
        </w:rPr>
        <w:t xml:space="preserve"> </w:t>
      </w:r>
      <w:r>
        <w:t>учебные</w:t>
      </w:r>
      <w:r>
        <w:rPr>
          <w:spacing w:val="1"/>
        </w:rPr>
        <w:t xml:space="preserve"> </w:t>
      </w:r>
      <w:r>
        <w:t>кабинеты</w:t>
      </w:r>
      <w:r>
        <w:rPr>
          <w:spacing w:val="1"/>
        </w:rPr>
        <w:t xml:space="preserve"> </w:t>
      </w:r>
      <w:r>
        <w:t>оборудованы</w:t>
      </w:r>
      <w:r>
        <w:rPr>
          <w:spacing w:val="1"/>
        </w:rPr>
        <w:t xml:space="preserve"> </w:t>
      </w:r>
      <w:r>
        <w:t>автоматизированными</w:t>
      </w:r>
      <w:r>
        <w:rPr>
          <w:spacing w:val="1"/>
        </w:rPr>
        <w:t xml:space="preserve"> </w:t>
      </w:r>
      <w:r>
        <w:t>рабочими</w:t>
      </w:r>
      <w:r>
        <w:rPr>
          <w:spacing w:val="1"/>
        </w:rPr>
        <w:t xml:space="preserve"> </w:t>
      </w:r>
      <w:r>
        <w:t>местами</w:t>
      </w:r>
      <w:r>
        <w:rPr>
          <w:spacing w:val="-1"/>
        </w:rPr>
        <w:t xml:space="preserve"> </w:t>
      </w:r>
      <w:r>
        <w:t>педагогиче</w:t>
      </w:r>
      <w:r>
        <w:rPr>
          <w:spacing w:val="-2"/>
        </w:rPr>
        <w:t xml:space="preserve"> </w:t>
      </w:r>
      <w:r>
        <w:t>ких</w:t>
      </w:r>
      <w:r>
        <w:rPr>
          <w:spacing w:val="-2"/>
        </w:rPr>
        <w:t xml:space="preserve"> </w:t>
      </w:r>
      <w:r>
        <w:t>работников,</w:t>
      </w:r>
      <w:r>
        <w:rPr>
          <w:spacing w:val="-6"/>
        </w:rPr>
        <w:t xml:space="preserve"> </w:t>
      </w:r>
      <w:r>
        <w:t>имеется выход</w:t>
      </w:r>
      <w:r>
        <w:rPr>
          <w:spacing w:val="1"/>
        </w:rPr>
        <w:t xml:space="preserve"> </w:t>
      </w:r>
      <w:r>
        <w:t>в</w:t>
      </w:r>
      <w:r>
        <w:rPr>
          <w:spacing w:val="-2"/>
        </w:rPr>
        <w:t xml:space="preserve"> </w:t>
      </w:r>
      <w:r>
        <w:t>интернет.</w:t>
      </w:r>
    </w:p>
    <w:p w:rsidR="006B28B4" w:rsidRDefault="00DA7639">
      <w:pPr>
        <w:pStyle w:val="a3"/>
        <w:spacing w:line="322" w:lineRule="exact"/>
        <w:ind w:left="1130" w:firstLine="0"/>
        <w:jc w:val="left"/>
      </w:pPr>
      <w:r>
        <w:t>Имеется:</w:t>
      </w:r>
    </w:p>
    <w:p w:rsidR="006B28B4" w:rsidRDefault="00DA7639">
      <w:pPr>
        <w:pStyle w:val="a3"/>
        <w:spacing w:line="322" w:lineRule="exact"/>
        <w:ind w:left="921" w:firstLine="0"/>
      </w:pPr>
      <w:r>
        <w:t>кабинет</w:t>
      </w:r>
      <w:r>
        <w:rPr>
          <w:spacing w:val="-3"/>
        </w:rPr>
        <w:t xml:space="preserve"> </w:t>
      </w:r>
      <w:r>
        <w:t>ИЗО;</w:t>
      </w:r>
    </w:p>
    <w:p w:rsidR="006B28B4" w:rsidRDefault="00DA7639">
      <w:pPr>
        <w:pStyle w:val="a3"/>
        <w:ind w:left="212" w:right="110"/>
      </w:pPr>
      <w:r>
        <w:t>библиотека</w:t>
      </w:r>
      <w:r>
        <w:rPr>
          <w:spacing w:val="1"/>
        </w:rPr>
        <w:t xml:space="preserve"> </w:t>
      </w:r>
      <w:r>
        <w:t>с</w:t>
      </w:r>
      <w:r>
        <w:rPr>
          <w:spacing w:val="1"/>
        </w:rPr>
        <w:t xml:space="preserve"> </w:t>
      </w:r>
      <w:r>
        <w:t>рабочей</w:t>
      </w:r>
      <w:r>
        <w:rPr>
          <w:spacing w:val="1"/>
        </w:rPr>
        <w:t xml:space="preserve"> </w:t>
      </w:r>
      <w:r>
        <w:t>зоной</w:t>
      </w:r>
      <w:r>
        <w:rPr>
          <w:spacing w:val="1"/>
        </w:rPr>
        <w:t xml:space="preserve"> </w:t>
      </w:r>
      <w:r>
        <w:t>и читальным</w:t>
      </w:r>
      <w:r>
        <w:rPr>
          <w:spacing w:val="1"/>
        </w:rPr>
        <w:t xml:space="preserve"> </w:t>
      </w:r>
      <w:r>
        <w:t>залом,</w:t>
      </w:r>
      <w:r>
        <w:rPr>
          <w:spacing w:val="1"/>
        </w:rPr>
        <w:t xml:space="preserve"> </w:t>
      </w:r>
      <w:r>
        <w:t>в</w:t>
      </w:r>
      <w:r>
        <w:rPr>
          <w:spacing w:val="1"/>
        </w:rPr>
        <w:t xml:space="preserve"> </w:t>
      </w:r>
      <w:r>
        <w:t>котором 2</w:t>
      </w:r>
      <w:r>
        <w:rPr>
          <w:spacing w:val="1"/>
        </w:rPr>
        <w:t xml:space="preserve"> </w:t>
      </w:r>
      <w:r>
        <w:t>компьютера</w:t>
      </w:r>
      <w:r>
        <w:rPr>
          <w:spacing w:val="1"/>
        </w:rPr>
        <w:t xml:space="preserve"> </w:t>
      </w:r>
      <w:r>
        <w:t>подключены</w:t>
      </w:r>
      <w:r>
        <w:rPr>
          <w:spacing w:val="1"/>
        </w:rPr>
        <w:t xml:space="preserve"> </w:t>
      </w:r>
      <w:r>
        <w:t>к</w:t>
      </w:r>
      <w:r>
        <w:rPr>
          <w:spacing w:val="1"/>
        </w:rPr>
        <w:t xml:space="preserve"> </w:t>
      </w:r>
      <w:r>
        <w:t>сети</w:t>
      </w:r>
      <w:r>
        <w:rPr>
          <w:spacing w:val="1"/>
        </w:rPr>
        <w:t xml:space="preserve"> </w:t>
      </w:r>
      <w:r>
        <w:t>интернет,</w:t>
      </w:r>
      <w:r>
        <w:rPr>
          <w:spacing w:val="1"/>
        </w:rPr>
        <w:t xml:space="preserve"> </w:t>
      </w:r>
      <w:r>
        <w:t>книгохранилище,</w:t>
      </w:r>
      <w:r>
        <w:rPr>
          <w:spacing w:val="1"/>
        </w:rPr>
        <w:t xml:space="preserve"> </w:t>
      </w:r>
      <w:r>
        <w:t>обеспечивающее</w:t>
      </w:r>
      <w:r>
        <w:rPr>
          <w:spacing w:val="1"/>
        </w:rPr>
        <w:t xml:space="preserve"> </w:t>
      </w:r>
      <w:r>
        <w:t>сохранность</w:t>
      </w:r>
      <w:r>
        <w:rPr>
          <w:spacing w:val="-67"/>
        </w:rPr>
        <w:t xml:space="preserve"> </w:t>
      </w:r>
      <w:r>
        <w:t>книжного фонда,</w:t>
      </w:r>
      <w:r>
        <w:rPr>
          <w:spacing w:val="-1"/>
        </w:rPr>
        <w:t xml:space="preserve"> </w:t>
      </w:r>
      <w:r>
        <w:t>медиатека;</w:t>
      </w:r>
    </w:p>
    <w:p w:rsidR="006B28B4" w:rsidRDefault="00DA7639">
      <w:pPr>
        <w:pStyle w:val="a3"/>
        <w:spacing w:line="322" w:lineRule="exact"/>
        <w:ind w:left="921" w:firstLine="0"/>
      </w:pPr>
      <w:r>
        <w:t>актовый</w:t>
      </w:r>
      <w:r>
        <w:rPr>
          <w:spacing w:val="-2"/>
        </w:rPr>
        <w:t xml:space="preserve"> </w:t>
      </w:r>
      <w:r>
        <w:t>зал;</w:t>
      </w:r>
    </w:p>
    <w:p w:rsidR="006B28B4" w:rsidRDefault="00DA7639">
      <w:pPr>
        <w:pStyle w:val="a3"/>
        <w:ind w:left="212" w:right="109"/>
      </w:pPr>
      <w:r>
        <w:t>спортивные</w:t>
      </w:r>
      <w:r>
        <w:rPr>
          <w:spacing w:val="1"/>
        </w:rPr>
        <w:t xml:space="preserve"> </w:t>
      </w:r>
      <w:r>
        <w:t>залы,</w:t>
      </w:r>
      <w:r>
        <w:rPr>
          <w:spacing w:val="1"/>
        </w:rPr>
        <w:t xml:space="preserve"> </w:t>
      </w:r>
      <w:r>
        <w:t>стадион,</w:t>
      </w:r>
      <w:r>
        <w:rPr>
          <w:spacing w:val="1"/>
        </w:rPr>
        <w:t xml:space="preserve"> </w:t>
      </w:r>
      <w:r>
        <w:t>спортивные</w:t>
      </w:r>
      <w:r>
        <w:rPr>
          <w:spacing w:val="1"/>
        </w:rPr>
        <w:t xml:space="preserve"> </w:t>
      </w:r>
      <w:r>
        <w:t>площадки,</w:t>
      </w:r>
      <w:r>
        <w:rPr>
          <w:spacing w:val="1"/>
        </w:rPr>
        <w:t xml:space="preserve"> </w:t>
      </w:r>
      <w:r>
        <w:t>оснащенные</w:t>
      </w:r>
      <w:r>
        <w:rPr>
          <w:spacing w:val="1"/>
        </w:rPr>
        <w:t xml:space="preserve"> </w:t>
      </w:r>
      <w:r>
        <w:t>игровым,</w:t>
      </w:r>
      <w:r>
        <w:rPr>
          <w:spacing w:val="1"/>
        </w:rPr>
        <w:t xml:space="preserve"> </w:t>
      </w:r>
      <w:r>
        <w:t>спортивным</w:t>
      </w:r>
      <w:r>
        <w:rPr>
          <w:spacing w:val="-1"/>
        </w:rPr>
        <w:t xml:space="preserve"> </w:t>
      </w:r>
      <w:r>
        <w:t>оборудованием</w:t>
      </w:r>
      <w:r>
        <w:rPr>
          <w:spacing w:val="-3"/>
        </w:rPr>
        <w:t xml:space="preserve"> </w:t>
      </w:r>
      <w:r>
        <w:t>и инвентарем</w:t>
      </w:r>
    </w:p>
    <w:p w:rsidR="006B28B4" w:rsidRDefault="00DA7639">
      <w:pPr>
        <w:pStyle w:val="a3"/>
        <w:ind w:left="212" w:right="111"/>
      </w:pPr>
      <w:r>
        <w:t>помещения для питания обучающихся, а также для хранения и приготовления</w:t>
      </w:r>
      <w:r>
        <w:rPr>
          <w:spacing w:val="1"/>
        </w:rPr>
        <w:t xml:space="preserve"> </w:t>
      </w:r>
      <w:r>
        <w:t>пищи, обеспечивающие возможность организации качественного горячего питания,</w:t>
      </w:r>
      <w:r>
        <w:rPr>
          <w:spacing w:val="1"/>
        </w:rPr>
        <w:t xml:space="preserve"> </w:t>
      </w:r>
      <w:r>
        <w:t>в</w:t>
      </w:r>
      <w:r>
        <w:rPr>
          <w:spacing w:val="-3"/>
        </w:rPr>
        <w:t xml:space="preserve"> </w:t>
      </w:r>
      <w:r>
        <w:t>том числе</w:t>
      </w:r>
      <w:r>
        <w:rPr>
          <w:spacing w:val="-2"/>
        </w:rPr>
        <w:t xml:space="preserve"> </w:t>
      </w:r>
      <w:r>
        <w:t>горячих</w:t>
      </w:r>
      <w:r>
        <w:rPr>
          <w:spacing w:val="-1"/>
        </w:rPr>
        <w:t xml:space="preserve"> </w:t>
      </w:r>
      <w:r>
        <w:t>завтраков;</w:t>
      </w:r>
    </w:p>
    <w:p w:rsidR="006B28B4" w:rsidRDefault="00DA7639">
      <w:pPr>
        <w:pStyle w:val="a3"/>
        <w:ind w:left="212" w:right="112"/>
      </w:pPr>
      <w:r>
        <w:t>помещения для медицинского персонала (медицинский кабинет, процедурный</w:t>
      </w:r>
      <w:r>
        <w:rPr>
          <w:spacing w:val="-67"/>
        </w:rPr>
        <w:t xml:space="preserve"> </w:t>
      </w:r>
      <w:r>
        <w:t>кабинет,</w:t>
      </w:r>
      <w:r>
        <w:rPr>
          <w:spacing w:val="-2"/>
        </w:rPr>
        <w:t xml:space="preserve"> </w:t>
      </w:r>
      <w:r>
        <w:t>стоматологический кабинет);</w:t>
      </w:r>
    </w:p>
    <w:p w:rsidR="006B28B4" w:rsidRDefault="00DA7639">
      <w:pPr>
        <w:pStyle w:val="a3"/>
        <w:ind w:left="212" w:right="107"/>
      </w:pPr>
      <w:r>
        <w:t>административные</w:t>
      </w:r>
      <w:r>
        <w:rPr>
          <w:spacing w:val="1"/>
        </w:rPr>
        <w:t xml:space="preserve"> </w:t>
      </w:r>
      <w:r>
        <w:t>и</w:t>
      </w:r>
      <w:r>
        <w:rPr>
          <w:spacing w:val="1"/>
        </w:rPr>
        <w:t xml:space="preserve"> </w:t>
      </w:r>
      <w:r>
        <w:t>иные</w:t>
      </w:r>
      <w:r>
        <w:rPr>
          <w:spacing w:val="1"/>
        </w:rPr>
        <w:t xml:space="preserve"> </w:t>
      </w:r>
      <w:r>
        <w:t>помещения,</w:t>
      </w:r>
      <w:r>
        <w:rPr>
          <w:spacing w:val="1"/>
        </w:rPr>
        <w:t xml:space="preserve"> </w:t>
      </w:r>
      <w:r>
        <w:t>оснащенные</w:t>
      </w:r>
      <w:r>
        <w:rPr>
          <w:spacing w:val="1"/>
        </w:rPr>
        <w:t xml:space="preserve"> </w:t>
      </w:r>
      <w:r>
        <w:t>необходимым</w:t>
      </w:r>
      <w:r>
        <w:rPr>
          <w:spacing w:val="1"/>
        </w:rPr>
        <w:t xml:space="preserve"> </w:t>
      </w:r>
      <w:r>
        <w:t>оборудованием;</w:t>
      </w:r>
    </w:p>
    <w:p w:rsidR="006B28B4" w:rsidRDefault="00DA7639">
      <w:pPr>
        <w:pStyle w:val="a3"/>
        <w:spacing w:line="321" w:lineRule="exact"/>
        <w:ind w:left="921" w:firstLine="0"/>
      </w:pPr>
      <w:r>
        <w:t>гардероб,</w:t>
      </w:r>
      <w:r>
        <w:rPr>
          <w:spacing w:val="-4"/>
        </w:rPr>
        <w:t xml:space="preserve"> </w:t>
      </w:r>
      <w:r>
        <w:t>санузлы,</w:t>
      </w:r>
      <w:r>
        <w:rPr>
          <w:spacing w:val="-7"/>
        </w:rPr>
        <w:t xml:space="preserve"> </w:t>
      </w:r>
      <w:r>
        <w:t>места</w:t>
      </w:r>
      <w:r>
        <w:rPr>
          <w:spacing w:val="-3"/>
        </w:rPr>
        <w:t xml:space="preserve"> </w:t>
      </w:r>
      <w:r>
        <w:t>личной</w:t>
      </w:r>
      <w:r>
        <w:rPr>
          <w:spacing w:val="-3"/>
        </w:rPr>
        <w:t xml:space="preserve"> </w:t>
      </w:r>
      <w:r>
        <w:t>гигиены;</w:t>
      </w:r>
    </w:p>
    <w:p w:rsidR="006B28B4" w:rsidRDefault="00DA7639">
      <w:pPr>
        <w:pStyle w:val="a3"/>
        <w:ind w:left="921" w:firstLine="0"/>
      </w:pPr>
      <w:r>
        <w:t>участок</w:t>
      </w:r>
      <w:r>
        <w:rPr>
          <w:spacing w:val="-3"/>
        </w:rPr>
        <w:t xml:space="preserve"> </w:t>
      </w:r>
      <w:r>
        <w:t>(территория)</w:t>
      </w:r>
      <w:r>
        <w:rPr>
          <w:spacing w:val="-2"/>
        </w:rPr>
        <w:t xml:space="preserve"> </w:t>
      </w:r>
      <w:r>
        <w:t>с</w:t>
      </w:r>
      <w:r>
        <w:rPr>
          <w:spacing w:val="-3"/>
        </w:rPr>
        <w:t xml:space="preserve"> </w:t>
      </w:r>
      <w:r>
        <w:t>необходимым</w:t>
      </w:r>
      <w:r>
        <w:rPr>
          <w:spacing w:val="-2"/>
        </w:rPr>
        <w:t xml:space="preserve"> </w:t>
      </w:r>
      <w:r>
        <w:t>набором</w:t>
      </w:r>
      <w:r>
        <w:rPr>
          <w:spacing w:val="-3"/>
        </w:rPr>
        <w:t xml:space="preserve"> </w:t>
      </w:r>
      <w:r>
        <w:t>оснащенных</w:t>
      </w:r>
      <w:r>
        <w:rPr>
          <w:spacing w:val="-5"/>
        </w:rPr>
        <w:t xml:space="preserve"> </w:t>
      </w:r>
      <w:r>
        <w:t>зон.</w:t>
      </w:r>
    </w:p>
    <w:p w:rsidR="006B28B4" w:rsidRDefault="00DA7639">
      <w:pPr>
        <w:pStyle w:val="a3"/>
        <w:ind w:left="212" w:right="103"/>
      </w:pPr>
      <w:r>
        <w:t>Все</w:t>
      </w:r>
      <w:r>
        <w:rPr>
          <w:spacing w:val="1"/>
        </w:rPr>
        <w:t xml:space="preserve"> </w:t>
      </w:r>
      <w:r>
        <w:t>помещения</w:t>
      </w:r>
      <w:r>
        <w:rPr>
          <w:spacing w:val="1"/>
        </w:rPr>
        <w:t xml:space="preserve"> </w:t>
      </w:r>
      <w:r>
        <w:t>обеспечены</w:t>
      </w:r>
      <w:r>
        <w:rPr>
          <w:spacing w:val="1"/>
        </w:rPr>
        <w:t xml:space="preserve"> </w:t>
      </w:r>
      <w:r>
        <w:t>комплектами</w:t>
      </w:r>
      <w:r>
        <w:rPr>
          <w:spacing w:val="1"/>
        </w:rPr>
        <w:t xml:space="preserve"> </w:t>
      </w:r>
      <w:r>
        <w:t>оборудования</w:t>
      </w:r>
      <w:r>
        <w:rPr>
          <w:spacing w:val="1"/>
        </w:rPr>
        <w:t xml:space="preserve"> </w:t>
      </w:r>
      <w:r>
        <w:t>для</w:t>
      </w:r>
      <w:r>
        <w:rPr>
          <w:spacing w:val="1"/>
        </w:rPr>
        <w:t xml:space="preserve"> </w:t>
      </w:r>
      <w:r>
        <w:t>реализации</w:t>
      </w:r>
      <w:r>
        <w:rPr>
          <w:spacing w:val="-67"/>
        </w:rPr>
        <w:t xml:space="preserve"> </w:t>
      </w:r>
      <w:r>
        <w:t>предметных областей и внеурочной деятельности, включая расходные материалы и</w:t>
      </w:r>
      <w:r>
        <w:rPr>
          <w:spacing w:val="1"/>
        </w:rPr>
        <w:t xml:space="preserve"> </w:t>
      </w:r>
      <w:r>
        <w:t>канцелярские</w:t>
      </w:r>
      <w:r>
        <w:rPr>
          <w:spacing w:val="1"/>
        </w:rPr>
        <w:t xml:space="preserve"> </w:t>
      </w:r>
      <w:r>
        <w:t>принадлежности,</w:t>
      </w:r>
      <w:r>
        <w:rPr>
          <w:spacing w:val="1"/>
        </w:rPr>
        <w:t xml:space="preserve"> </w:t>
      </w:r>
      <w:r>
        <w:t>а</w:t>
      </w:r>
      <w:r>
        <w:rPr>
          <w:spacing w:val="1"/>
        </w:rPr>
        <w:t xml:space="preserve"> </w:t>
      </w:r>
      <w:r>
        <w:t>также</w:t>
      </w:r>
      <w:r>
        <w:rPr>
          <w:spacing w:val="1"/>
        </w:rPr>
        <w:t xml:space="preserve"> </w:t>
      </w:r>
      <w:r>
        <w:t>мебелью,</w:t>
      </w:r>
      <w:r>
        <w:rPr>
          <w:spacing w:val="1"/>
        </w:rPr>
        <w:t xml:space="preserve"> </w:t>
      </w:r>
      <w:r>
        <w:t>оснащением,</w:t>
      </w:r>
      <w:r>
        <w:rPr>
          <w:spacing w:val="1"/>
        </w:rPr>
        <w:t xml:space="preserve"> </w:t>
      </w:r>
      <w:r>
        <w:t>презентационным</w:t>
      </w:r>
      <w:r>
        <w:rPr>
          <w:spacing w:val="-67"/>
        </w:rPr>
        <w:t xml:space="preserve"> </w:t>
      </w:r>
      <w:r>
        <w:t>оборудованием</w:t>
      </w:r>
      <w:r>
        <w:rPr>
          <w:spacing w:val="-2"/>
        </w:rPr>
        <w:t xml:space="preserve"> </w:t>
      </w:r>
      <w:r>
        <w:t>и необходимым инвентарем.</w:t>
      </w:r>
    </w:p>
    <w:p w:rsidR="006B28B4" w:rsidRDefault="00DA7639">
      <w:pPr>
        <w:pStyle w:val="11"/>
        <w:spacing w:line="240" w:lineRule="auto"/>
        <w:ind w:left="212" w:right="104" w:firstLine="708"/>
      </w:pPr>
      <w:r>
        <w:t>Оценка</w:t>
      </w:r>
      <w:r>
        <w:rPr>
          <w:spacing w:val="1"/>
        </w:rPr>
        <w:t xml:space="preserve"> </w:t>
      </w:r>
      <w:r>
        <w:t>материально-технических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p>
    <w:p w:rsidR="006B28B4" w:rsidRDefault="006B28B4">
      <w:pPr>
        <w:pStyle w:val="a3"/>
        <w:spacing w:before="10"/>
        <w:ind w:left="0" w:firstLine="0"/>
        <w:jc w:val="left"/>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672"/>
        <w:gridCol w:w="2844"/>
      </w:tblGrid>
      <w:tr w:rsidR="006B28B4">
        <w:trPr>
          <w:trHeight w:val="642"/>
        </w:trPr>
        <w:tc>
          <w:tcPr>
            <w:tcW w:w="816" w:type="dxa"/>
          </w:tcPr>
          <w:p w:rsidR="006B28B4" w:rsidRDefault="00DA7639">
            <w:pPr>
              <w:pStyle w:val="TableParagraph"/>
              <w:ind w:left="107"/>
              <w:rPr>
                <w:b/>
                <w:sz w:val="28"/>
              </w:rPr>
            </w:pPr>
            <w:r>
              <w:rPr>
                <w:b/>
                <w:sz w:val="28"/>
              </w:rPr>
              <w:t>№</w:t>
            </w:r>
          </w:p>
        </w:tc>
        <w:tc>
          <w:tcPr>
            <w:tcW w:w="5672" w:type="dxa"/>
          </w:tcPr>
          <w:p w:rsidR="006B28B4" w:rsidRDefault="00DA7639">
            <w:pPr>
              <w:pStyle w:val="TableParagraph"/>
              <w:tabs>
                <w:tab w:val="left" w:pos="1993"/>
                <w:tab w:val="left" w:pos="3274"/>
                <w:tab w:val="left" w:pos="5402"/>
              </w:tabs>
              <w:spacing w:line="322" w:lineRule="exact"/>
              <w:ind w:left="110" w:right="95"/>
              <w:rPr>
                <w:b/>
                <w:sz w:val="28"/>
              </w:rPr>
            </w:pPr>
            <w:r>
              <w:rPr>
                <w:b/>
                <w:sz w:val="28"/>
              </w:rPr>
              <w:t>Требования</w:t>
            </w:r>
            <w:r>
              <w:rPr>
                <w:b/>
                <w:sz w:val="28"/>
              </w:rPr>
              <w:tab/>
              <w:t>ФГОС,</w:t>
            </w:r>
            <w:r>
              <w:rPr>
                <w:b/>
                <w:sz w:val="28"/>
              </w:rPr>
              <w:tab/>
              <w:t>нормативных</w:t>
            </w:r>
            <w:r>
              <w:rPr>
                <w:b/>
                <w:sz w:val="28"/>
              </w:rPr>
              <w:tab/>
            </w:r>
            <w:r>
              <w:rPr>
                <w:b/>
                <w:spacing w:val="-3"/>
                <w:sz w:val="28"/>
              </w:rPr>
              <w:t>и</w:t>
            </w:r>
            <w:r>
              <w:rPr>
                <w:b/>
                <w:spacing w:val="-67"/>
                <w:sz w:val="28"/>
              </w:rPr>
              <w:t xml:space="preserve"> </w:t>
            </w:r>
            <w:r>
              <w:rPr>
                <w:b/>
                <w:sz w:val="28"/>
              </w:rPr>
              <w:t>локальных актов</w:t>
            </w:r>
          </w:p>
        </w:tc>
        <w:tc>
          <w:tcPr>
            <w:tcW w:w="2844" w:type="dxa"/>
          </w:tcPr>
          <w:p w:rsidR="006B28B4" w:rsidRDefault="00DA7639">
            <w:pPr>
              <w:pStyle w:val="TableParagraph"/>
              <w:spacing w:line="322" w:lineRule="exact"/>
              <w:ind w:left="108"/>
              <w:rPr>
                <w:b/>
                <w:sz w:val="28"/>
              </w:rPr>
            </w:pPr>
            <w:r>
              <w:rPr>
                <w:b/>
                <w:sz w:val="28"/>
              </w:rPr>
              <w:t>Необходимо/</w:t>
            </w:r>
          </w:p>
          <w:p w:rsidR="006B28B4" w:rsidRDefault="00DA7639">
            <w:pPr>
              <w:pStyle w:val="TableParagraph"/>
              <w:spacing w:line="301" w:lineRule="exact"/>
              <w:ind w:left="108"/>
              <w:rPr>
                <w:b/>
                <w:sz w:val="28"/>
              </w:rPr>
            </w:pPr>
            <w:r>
              <w:rPr>
                <w:b/>
                <w:sz w:val="28"/>
              </w:rPr>
              <w:t>имеется</w:t>
            </w:r>
            <w:r>
              <w:rPr>
                <w:b/>
                <w:spacing w:val="-1"/>
                <w:sz w:val="28"/>
              </w:rPr>
              <w:t xml:space="preserve"> </w:t>
            </w:r>
            <w:r>
              <w:rPr>
                <w:b/>
                <w:sz w:val="28"/>
              </w:rPr>
              <w:t>в</w:t>
            </w:r>
            <w:r>
              <w:rPr>
                <w:b/>
                <w:spacing w:val="-1"/>
                <w:sz w:val="28"/>
              </w:rPr>
              <w:t xml:space="preserve"> </w:t>
            </w:r>
            <w:r>
              <w:rPr>
                <w:b/>
                <w:sz w:val="28"/>
              </w:rPr>
              <w:t>наличии</w:t>
            </w:r>
          </w:p>
        </w:tc>
      </w:tr>
      <w:tr w:rsidR="006B28B4">
        <w:trPr>
          <w:trHeight w:val="965"/>
        </w:trPr>
        <w:tc>
          <w:tcPr>
            <w:tcW w:w="816" w:type="dxa"/>
          </w:tcPr>
          <w:p w:rsidR="006B28B4" w:rsidRDefault="00DA7639">
            <w:pPr>
              <w:pStyle w:val="TableParagraph"/>
              <w:spacing w:line="321" w:lineRule="exact"/>
              <w:ind w:left="107"/>
              <w:rPr>
                <w:sz w:val="28"/>
              </w:rPr>
            </w:pPr>
            <w:r>
              <w:rPr>
                <w:sz w:val="28"/>
              </w:rPr>
              <w:t>1.</w:t>
            </w:r>
          </w:p>
        </w:tc>
        <w:tc>
          <w:tcPr>
            <w:tcW w:w="5672" w:type="dxa"/>
          </w:tcPr>
          <w:p w:rsidR="006B28B4" w:rsidRDefault="00DA7639">
            <w:pPr>
              <w:pStyle w:val="TableParagraph"/>
              <w:tabs>
                <w:tab w:val="left" w:pos="1769"/>
                <w:tab w:val="left" w:pos="3264"/>
                <w:tab w:val="left" w:pos="5412"/>
              </w:tabs>
              <w:ind w:left="110" w:right="95"/>
              <w:rPr>
                <w:sz w:val="28"/>
              </w:rPr>
            </w:pPr>
            <w:r>
              <w:rPr>
                <w:sz w:val="28"/>
              </w:rPr>
              <w:t>Учебные</w:t>
            </w:r>
            <w:r>
              <w:rPr>
                <w:spacing w:val="1"/>
                <w:sz w:val="28"/>
              </w:rPr>
              <w:t xml:space="preserve"> </w:t>
            </w:r>
            <w:r>
              <w:rPr>
                <w:sz w:val="28"/>
              </w:rPr>
              <w:t>кабинеты</w:t>
            </w:r>
            <w:r>
              <w:rPr>
                <w:spacing w:val="1"/>
                <w:sz w:val="28"/>
              </w:rPr>
              <w:t xml:space="preserve"> </w:t>
            </w:r>
            <w:r>
              <w:rPr>
                <w:sz w:val="28"/>
              </w:rPr>
              <w:t>с</w:t>
            </w:r>
            <w:r>
              <w:rPr>
                <w:spacing w:val="1"/>
                <w:sz w:val="28"/>
              </w:rPr>
              <w:t xml:space="preserve"> </w:t>
            </w:r>
            <w:r>
              <w:rPr>
                <w:sz w:val="28"/>
              </w:rPr>
              <w:t>автоматизированными</w:t>
            </w:r>
            <w:r>
              <w:rPr>
                <w:spacing w:val="-67"/>
                <w:sz w:val="28"/>
              </w:rPr>
              <w:t xml:space="preserve"> </w:t>
            </w:r>
            <w:r>
              <w:rPr>
                <w:sz w:val="28"/>
              </w:rPr>
              <w:t>рабочими</w:t>
            </w:r>
            <w:r>
              <w:rPr>
                <w:sz w:val="28"/>
              </w:rPr>
              <w:tab/>
              <w:t>местами</w:t>
            </w:r>
            <w:r>
              <w:rPr>
                <w:sz w:val="28"/>
              </w:rPr>
              <w:tab/>
              <w:t>обучающихся</w:t>
            </w:r>
            <w:r>
              <w:rPr>
                <w:sz w:val="28"/>
              </w:rPr>
              <w:tab/>
            </w:r>
            <w:r>
              <w:rPr>
                <w:spacing w:val="-2"/>
                <w:sz w:val="28"/>
              </w:rPr>
              <w:t>и</w:t>
            </w:r>
          </w:p>
          <w:p w:rsidR="006B28B4" w:rsidRDefault="00DA7639">
            <w:pPr>
              <w:pStyle w:val="TableParagraph"/>
              <w:spacing w:line="301" w:lineRule="exact"/>
              <w:ind w:left="110"/>
              <w:rPr>
                <w:sz w:val="28"/>
              </w:rPr>
            </w:pPr>
            <w:r>
              <w:rPr>
                <w:sz w:val="28"/>
              </w:rPr>
              <w:t>педагогических</w:t>
            </w:r>
            <w:r>
              <w:rPr>
                <w:spacing w:val="-7"/>
                <w:sz w:val="28"/>
              </w:rPr>
              <w:t xml:space="preserve"> </w:t>
            </w:r>
            <w:r>
              <w:rPr>
                <w:sz w:val="28"/>
              </w:rPr>
              <w:t>работников</w:t>
            </w:r>
          </w:p>
        </w:tc>
        <w:tc>
          <w:tcPr>
            <w:tcW w:w="2844" w:type="dxa"/>
          </w:tcPr>
          <w:p w:rsidR="006B28B4" w:rsidRDefault="00DA7639">
            <w:pPr>
              <w:pStyle w:val="TableParagraph"/>
              <w:spacing w:line="321" w:lineRule="exact"/>
              <w:ind w:left="108"/>
              <w:rPr>
                <w:sz w:val="28"/>
              </w:rPr>
            </w:pPr>
            <w:r>
              <w:rPr>
                <w:sz w:val="28"/>
              </w:rPr>
              <w:t>Имеются</w:t>
            </w:r>
            <w:r>
              <w:rPr>
                <w:spacing w:val="-1"/>
                <w:sz w:val="28"/>
              </w:rPr>
              <w:t xml:space="preserve"> </w:t>
            </w:r>
            <w:r>
              <w:rPr>
                <w:sz w:val="28"/>
              </w:rPr>
              <w:t>в</w:t>
            </w:r>
            <w:r>
              <w:rPr>
                <w:spacing w:val="-3"/>
                <w:sz w:val="28"/>
              </w:rPr>
              <w:t xml:space="preserve"> </w:t>
            </w:r>
            <w:r>
              <w:rPr>
                <w:sz w:val="28"/>
              </w:rPr>
              <w:t>наличии</w:t>
            </w:r>
          </w:p>
        </w:tc>
      </w:tr>
      <w:tr w:rsidR="006B28B4">
        <w:trPr>
          <w:trHeight w:val="321"/>
        </w:trPr>
        <w:tc>
          <w:tcPr>
            <w:tcW w:w="816" w:type="dxa"/>
          </w:tcPr>
          <w:p w:rsidR="006B28B4" w:rsidRDefault="00DA7639">
            <w:pPr>
              <w:pStyle w:val="TableParagraph"/>
              <w:spacing w:line="301" w:lineRule="exact"/>
              <w:ind w:left="107"/>
              <w:rPr>
                <w:sz w:val="28"/>
              </w:rPr>
            </w:pPr>
            <w:r>
              <w:rPr>
                <w:sz w:val="28"/>
              </w:rPr>
              <w:t>2.</w:t>
            </w:r>
          </w:p>
        </w:tc>
        <w:tc>
          <w:tcPr>
            <w:tcW w:w="5672" w:type="dxa"/>
          </w:tcPr>
          <w:p w:rsidR="006B28B4" w:rsidRDefault="00DA7639">
            <w:pPr>
              <w:pStyle w:val="TableParagraph"/>
              <w:spacing w:line="301" w:lineRule="exact"/>
              <w:ind w:left="110"/>
              <w:rPr>
                <w:sz w:val="28"/>
              </w:rPr>
            </w:pPr>
            <w:r>
              <w:rPr>
                <w:sz w:val="28"/>
              </w:rPr>
              <w:t>Лекционные</w:t>
            </w:r>
            <w:r>
              <w:rPr>
                <w:spacing w:val="-6"/>
                <w:sz w:val="28"/>
              </w:rPr>
              <w:t xml:space="preserve"> </w:t>
            </w:r>
            <w:r>
              <w:rPr>
                <w:sz w:val="28"/>
              </w:rPr>
              <w:t>аудитории</w:t>
            </w:r>
          </w:p>
        </w:tc>
        <w:tc>
          <w:tcPr>
            <w:tcW w:w="2844" w:type="dxa"/>
          </w:tcPr>
          <w:p w:rsidR="006B28B4" w:rsidRDefault="00DA7639">
            <w:pPr>
              <w:pStyle w:val="TableParagraph"/>
              <w:spacing w:line="301" w:lineRule="exact"/>
              <w:ind w:left="108"/>
              <w:rPr>
                <w:sz w:val="28"/>
              </w:rPr>
            </w:pPr>
            <w:r>
              <w:rPr>
                <w:sz w:val="28"/>
              </w:rPr>
              <w:t>Имеются</w:t>
            </w:r>
            <w:r>
              <w:rPr>
                <w:spacing w:val="-1"/>
                <w:sz w:val="28"/>
              </w:rPr>
              <w:t xml:space="preserve"> </w:t>
            </w:r>
            <w:r>
              <w:rPr>
                <w:sz w:val="28"/>
              </w:rPr>
              <w:t>в</w:t>
            </w:r>
            <w:r>
              <w:rPr>
                <w:spacing w:val="-3"/>
                <w:sz w:val="28"/>
              </w:rPr>
              <w:t xml:space="preserve"> </w:t>
            </w:r>
            <w:r>
              <w:rPr>
                <w:sz w:val="28"/>
              </w:rPr>
              <w:t>наличии</w:t>
            </w:r>
          </w:p>
        </w:tc>
      </w:tr>
    </w:tbl>
    <w:p w:rsidR="006B28B4" w:rsidRDefault="006B28B4">
      <w:pPr>
        <w:spacing w:line="301" w:lineRule="exact"/>
        <w:rPr>
          <w:sz w:val="28"/>
        </w:rPr>
        <w:sectPr w:rsidR="006B28B4">
          <w:pgSz w:w="11910" w:h="16840"/>
          <w:pgMar w:top="760" w:right="460" w:bottom="1180" w:left="920" w:header="0" w:footer="91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672"/>
        <w:gridCol w:w="2844"/>
      </w:tblGrid>
      <w:tr w:rsidR="006B28B4">
        <w:trPr>
          <w:trHeight w:val="1286"/>
        </w:trPr>
        <w:tc>
          <w:tcPr>
            <w:tcW w:w="816" w:type="dxa"/>
          </w:tcPr>
          <w:p w:rsidR="006B28B4" w:rsidRDefault="00DA7639">
            <w:pPr>
              <w:pStyle w:val="TableParagraph"/>
              <w:spacing w:line="316" w:lineRule="exact"/>
              <w:ind w:left="107"/>
              <w:rPr>
                <w:sz w:val="28"/>
              </w:rPr>
            </w:pPr>
            <w:r>
              <w:rPr>
                <w:sz w:val="28"/>
              </w:rPr>
              <w:t>3.</w:t>
            </w:r>
          </w:p>
        </w:tc>
        <w:tc>
          <w:tcPr>
            <w:tcW w:w="5672" w:type="dxa"/>
          </w:tcPr>
          <w:p w:rsidR="006B28B4" w:rsidRDefault="00DA7639">
            <w:pPr>
              <w:pStyle w:val="TableParagraph"/>
              <w:tabs>
                <w:tab w:val="left" w:pos="3267"/>
                <w:tab w:val="left" w:pos="4310"/>
              </w:tabs>
              <w:ind w:left="110" w:right="90"/>
              <w:jc w:val="both"/>
              <w:rPr>
                <w:sz w:val="28"/>
              </w:rPr>
            </w:pPr>
            <w:r>
              <w:rPr>
                <w:sz w:val="28"/>
              </w:rPr>
              <w:t>Помещения</w:t>
            </w:r>
            <w:r>
              <w:rPr>
                <w:spacing w:val="1"/>
                <w:sz w:val="28"/>
              </w:rPr>
              <w:t xml:space="preserve"> </w:t>
            </w:r>
            <w:r>
              <w:rPr>
                <w:sz w:val="28"/>
              </w:rPr>
              <w:t>для</w:t>
            </w:r>
            <w:r>
              <w:rPr>
                <w:spacing w:val="1"/>
                <w:sz w:val="28"/>
              </w:rPr>
              <w:t xml:space="preserve"> </w:t>
            </w:r>
            <w:r>
              <w:rPr>
                <w:sz w:val="28"/>
              </w:rPr>
              <w:t>занятий</w:t>
            </w:r>
            <w:r>
              <w:rPr>
                <w:spacing w:val="1"/>
                <w:sz w:val="28"/>
              </w:rPr>
              <w:t xml:space="preserve"> </w:t>
            </w:r>
            <w:r>
              <w:rPr>
                <w:sz w:val="28"/>
              </w:rPr>
              <w:t>учебно-</w:t>
            </w:r>
            <w:r>
              <w:rPr>
                <w:spacing w:val="1"/>
                <w:sz w:val="28"/>
              </w:rPr>
              <w:t xml:space="preserve"> </w:t>
            </w:r>
            <w:r>
              <w:rPr>
                <w:sz w:val="28"/>
              </w:rPr>
              <w:t>исследовательской</w:t>
            </w:r>
            <w:r>
              <w:rPr>
                <w:sz w:val="28"/>
              </w:rPr>
              <w:tab/>
              <w:t>и</w:t>
            </w:r>
            <w:r>
              <w:rPr>
                <w:sz w:val="28"/>
              </w:rPr>
              <w:tab/>
              <w:t>проектной</w:t>
            </w:r>
            <w:r>
              <w:rPr>
                <w:spacing w:val="-68"/>
                <w:sz w:val="28"/>
              </w:rPr>
              <w:t xml:space="preserve"> </w:t>
            </w:r>
            <w:r>
              <w:rPr>
                <w:sz w:val="28"/>
              </w:rPr>
              <w:t>деятельностью,</w:t>
            </w:r>
            <w:r>
              <w:rPr>
                <w:spacing w:val="12"/>
                <w:sz w:val="28"/>
              </w:rPr>
              <w:t xml:space="preserve"> </w:t>
            </w:r>
            <w:r>
              <w:rPr>
                <w:sz w:val="28"/>
              </w:rPr>
              <w:t>моделированием</w:t>
            </w:r>
            <w:r>
              <w:rPr>
                <w:spacing w:val="15"/>
                <w:sz w:val="28"/>
              </w:rPr>
              <w:t xml:space="preserve"> </w:t>
            </w:r>
            <w:r>
              <w:rPr>
                <w:sz w:val="28"/>
              </w:rPr>
              <w:t>и</w:t>
            </w:r>
          </w:p>
          <w:p w:rsidR="006B28B4" w:rsidRDefault="00DA7639">
            <w:pPr>
              <w:pStyle w:val="TableParagraph"/>
              <w:spacing w:line="307" w:lineRule="exact"/>
              <w:ind w:left="110"/>
              <w:jc w:val="both"/>
              <w:rPr>
                <w:sz w:val="28"/>
              </w:rPr>
            </w:pPr>
            <w:r>
              <w:rPr>
                <w:sz w:val="28"/>
              </w:rPr>
              <w:t>техническим</w:t>
            </w:r>
            <w:r>
              <w:rPr>
                <w:spacing w:val="-1"/>
                <w:sz w:val="28"/>
              </w:rPr>
              <w:t xml:space="preserve"> </w:t>
            </w:r>
            <w:r>
              <w:rPr>
                <w:sz w:val="28"/>
              </w:rPr>
              <w:t>творчеством</w:t>
            </w:r>
          </w:p>
        </w:tc>
        <w:tc>
          <w:tcPr>
            <w:tcW w:w="2844" w:type="dxa"/>
          </w:tcPr>
          <w:p w:rsidR="006B28B4" w:rsidRDefault="00DA7639">
            <w:pPr>
              <w:pStyle w:val="TableParagraph"/>
              <w:spacing w:line="316" w:lineRule="exact"/>
              <w:ind w:left="108"/>
              <w:rPr>
                <w:sz w:val="28"/>
              </w:rPr>
            </w:pPr>
            <w:r>
              <w:rPr>
                <w:sz w:val="28"/>
              </w:rPr>
              <w:t>Имеются</w:t>
            </w:r>
            <w:r>
              <w:rPr>
                <w:spacing w:val="-1"/>
                <w:sz w:val="28"/>
              </w:rPr>
              <w:t xml:space="preserve"> </w:t>
            </w:r>
            <w:r>
              <w:rPr>
                <w:sz w:val="28"/>
              </w:rPr>
              <w:t>в</w:t>
            </w:r>
            <w:r>
              <w:rPr>
                <w:spacing w:val="-3"/>
                <w:sz w:val="28"/>
              </w:rPr>
              <w:t xml:space="preserve"> </w:t>
            </w:r>
            <w:r>
              <w:rPr>
                <w:sz w:val="28"/>
              </w:rPr>
              <w:t>наличии</w:t>
            </w:r>
          </w:p>
        </w:tc>
      </w:tr>
      <w:tr w:rsidR="006B28B4">
        <w:trPr>
          <w:trHeight w:val="966"/>
        </w:trPr>
        <w:tc>
          <w:tcPr>
            <w:tcW w:w="816" w:type="dxa"/>
          </w:tcPr>
          <w:p w:rsidR="006B28B4" w:rsidRDefault="00DA7639">
            <w:pPr>
              <w:pStyle w:val="TableParagraph"/>
              <w:spacing w:line="318" w:lineRule="exact"/>
              <w:ind w:left="107"/>
              <w:rPr>
                <w:sz w:val="28"/>
              </w:rPr>
            </w:pPr>
            <w:r>
              <w:rPr>
                <w:sz w:val="28"/>
              </w:rPr>
              <w:t>4.</w:t>
            </w:r>
          </w:p>
        </w:tc>
        <w:tc>
          <w:tcPr>
            <w:tcW w:w="5672" w:type="dxa"/>
          </w:tcPr>
          <w:p w:rsidR="006B28B4" w:rsidRDefault="00DA7639">
            <w:pPr>
              <w:pStyle w:val="TableParagraph"/>
              <w:spacing w:line="322" w:lineRule="exact"/>
              <w:ind w:left="110" w:right="99"/>
              <w:jc w:val="both"/>
              <w:rPr>
                <w:sz w:val="28"/>
              </w:rPr>
            </w:pPr>
            <w:r>
              <w:rPr>
                <w:sz w:val="28"/>
              </w:rPr>
              <w:t>Необходимые</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учебной</w:t>
            </w:r>
            <w:r>
              <w:rPr>
                <w:spacing w:val="1"/>
                <w:sz w:val="28"/>
              </w:rPr>
              <w:t xml:space="preserve"> </w:t>
            </w:r>
            <w:r>
              <w:rPr>
                <w:sz w:val="28"/>
              </w:rPr>
              <w:t>и</w:t>
            </w:r>
            <w:r>
              <w:rPr>
                <w:spacing w:val="-67"/>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лаборатории</w:t>
            </w:r>
            <w:r>
              <w:rPr>
                <w:spacing w:val="1"/>
                <w:sz w:val="28"/>
              </w:rPr>
              <w:t xml:space="preserve"> </w:t>
            </w:r>
            <w:r>
              <w:rPr>
                <w:sz w:val="28"/>
              </w:rPr>
              <w:t>и</w:t>
            </w:r>
            <w:r>
              <w:rPr>
                <w:spacing w:val="1"/>
                <w:sz w:val="28"/>
              </w:rPr>
              <w:t xml:space="preserve"> </w:t>
            </w:r>
            <w:r>
              <w:rPr>
                <w:sz w:val="28"/>
              </w:rPr>
              <w:t>мастерские</w:t>
            </w:r>
          </w:p>
        </w:tc>
        <w:tc>
          <w:tcPr>
            <w:tcW w:w="2844" w:type="dxa"/>
          </w:tcPr>
          <w:p w:rsidR="006B28B4" w:rsidRDefault="00DA7639">
            <w:pPr>
              <w:pStyle w:val="TableParagraph"/>
              <w:spacing w:line="318" w:lineRule="exact"/>
              <w:ind w:left="108"/>
              <w:rPr>
                <w:sz w:val="28"/>
              </w:rPr>
            </w:pPr>
            <w:r>
              <w:rPr>
                <w:sz w:val="28"/>
              </w:rPr>
              <w:t>Имеются</w:t>
            </w:r>
            <w:r>
              <w:rPr>
                <w:spacing w:val="-1"/>
                <w:sz w:val="28"/>
              </w:rPr>
              <w:t xml:space="preserve"> </w:t>
            </w:r>
            <w:r>
              <w:rPr>
                <w:sz w:val="28"/>
              </w:rPr>
              <w:t>в</w:t>
            </w:r>
            <w:r>
              <w:rPr>
                <w:spacing w:val="-3"/>
                <w:sz w:val="28"/>
              </w:rPr>
              <w:t xml:space="preserve"> </w:t>
            </w:r>
            <w:r>
              <w:rPr>
                <w:sz w:val="28"/>
              </w:rPr>
              <w:t>наличии</w:t>
            </w:r>
          </w:p>
        </w:tc>
      </w:tr>
    </w:tbl>
    <w:p w:rsidR="006B28B4" w:rsidRDefault="006B28B4">
      <w:pPr>
        <w:pStyle w:val="a3"/>
        <w:ind w:left="0" w:firstLine="0"/>
        <w:jc w:val="left"/>
        <w:rPr>
          <w:b/>
          <w:sz w:val="20"/>
        </w:rPr>
      </w:pPr>
    </w:p>
    <w:p w:rsidR="006B28B4" w:rsidRDefault="006B28B4">
      <w:pPr>
        <w:pStyle w:val="a3"/>
        <w:ind w:left="0" w:firstLine="0"/>
        <w:jc w:val="left"/>
        <w:rPr>
          <w:b/>
          <w:sz w:val="20"/>
        </w:rPr>
      </w:pPr>
    </w:p>
    <w:p w:rsidR="006B28B4" w:rsidRDefault="006B28B4">
      <w:pPr>
        <w:pStyle w:val="a3"/>
        <w:spacing w:before="4"/>
        <w:ind w:left="0" w:firstLine="0"/>
        <w:jc w:val="left"/>
        <w:rPr>
          <w:b/>
          <w:sz w:val="15"/>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47"/>
        <w:gridCol w:w="4344"/>
        <w:gridCol w:w="93"/>
        <w:gridCol w:w="2230"/>
      </w:tblGrid>
      <w:tr w:rsidR="006B28B4">
        <w:trPr>
          <w:trHeight w:val="997"/>
        </w:trPr>
        <w:tc>
          <w:tcPr>
            <w:tcW w:w="2847" w:type="dxa"/>
          </w:tcPr>
          <w:p w:rsidR="006B28B4" w:rsidRDefault="00DA7639">
            <w:pPr>
              <w:pStyle w:val="TableParagraph"/>
              <w:spacing w:before="16"/>
              <w:ind w:left="14" w:right="1159"/>
              <w:rPr>
                <w:b/>
                <w:sz w:val="28"/>
              </w:rPr>
            </w:pPr>
            <w:r>
              <w:rPr>
                <w:b/>
                <w:sz w:val="28"/>
              </w:rPr>
              <w:t>Компоненты</w:t>
            </w:r>
            <w:r>
              <w:rPr>
                <w:b/>
                <w:spacing w:val="-67"/>
                <w:sz w:val="28"/>
              </w:rPr>
              <w:t xml:space="preserve"> </w:t>
            </w:r>
            <w:r>
              <w:rPr>
                <w:b/>
                <w:sz w:val="28"/>
              </w:rPr>
              <w:t>оснащения</w:t>
            </w:r>
          </w:p>
        </w:tc>
        <w:tc>
          <w:tcPr>
            <w:tcW w:w="4437" w:type="dxa"/>
            <w:gridSpan w:val="2"/>
          </w:tcPr>
          <w:p w:rsidR="006B28B4" w:rsidRDefault="00DA7639">
            <w:pPr>
              <w:pStyle w:val="TableParagraph"/>
              <w:spacing w:before="16"/>
              <w:ind w:left="14" w:right="922"/>
              <w:rPr>
                <w:b/>
                <w:sz w:val="28"/>
              </w:rPr>
            </w:pPr>
            <w:r>
              <w:rPr>
                <w:b/>
                <w:sz w:val="28"/>
              </w:rPr>
              <w:t>Необходимое оборудование</w:t>
            </w:r>
            <w:r>
              <w:rPr>
                <w:b/>
                <w:spacing w:val="-67"/>
                <w:sz w:val="28"/>
              </w:rPr>
              <w:t xml:space="preserve"> </w:t>
            </w:r>
            <w:r>
              <w:rPr>
                <w:b/>
                <w:sz w:val="28"/>
              </w:rPr>
              <w:t>и</w:t>
            </w:r>
            <w:r>
              <w:rPr>
                <w:b/>
                <w:spacing w:val="-1"/>
                <w:sz w:val="28"/>
              </w:rPr>
              <w:t xml:space="preserve"> </w:t>
            </w:r>
            <w:r>
              <w:rPr>
                <w:b/>
                <w:sz w:val="28"/>
              </w:rPr>
              <w:t>оснащение</w:t>
            </w:r>
          </w:p>
        </w:tc>
        <w:tc>
          <w:tcPr>
            <w:tcW w:w="2230" w:type="dxa"/>
          </w:tcPr>
          <w:p w:rsidR="006B28B4" w:rsidRDefault="00DA7639">
            <w:pPr>
              <w:pStyle w:val="TableParagraph"/>
              <w:tabs>
                <w:tab w:val="left" w:pos="2064"/>
              </w:tabs>
              <w:spacing w:before="12" w:line="322" w:lineRule="exact"/>
              <w:ind w:left="17" w:right="-15"/>
              <w:rPr>
                <w:b/>
                <w:sz w:val="28"/>
              </w:rPr>
            </w:pPr>
            <w:r>
              <w:rPr>
                <w:b/>
                <w:sz w:val="28"/>
              </w:rPr>
              <w:t>Необходимо/</w:t>
            </w:r>
            <w:r>
              <w:rPr>
                <w:b/>
                <w:spacing w:val="1"/>
                <w:sz w:val="28"/>
              </w:rPr>
              <w:t xml:space="preserve"> </w:t>
            </w:r>
            <w:r>
              <w:rPr>
                <w:b/>
                <w:sz w:val="28"/>
              </w:rPr>
              <w:t>имеется</w:t>
            </w:r>
            <w:r>
              <w:rPr>
                <w:b/>
                <w:sz w:val="28"/>
              </w:rPr>
              <w:tab/>
              <w:t>в</w:t>
            </w:r>
            <w:r>
              <w:rPr>
                <w:b/>
                <w:spacing w:val="-67"/>
                <w:sz w:val="28"/>
              </w:rPr>
              <w:t xml:space="preserve"> </w:t>
            </w:r>
            <w:r>
              <w:rPr>
                <w:b/>
                <w:sz w:val="28"/>
              </w:rPr>
              <w:t>наличии</w:t>
            </w:r>
          </w:p>
        </w:tc>
      </w:tr>
      <w:tr w:rsidR="006B28B4">
        <w:trPr>
          <w:trHeight w:val="995"/>
        </w:trPr>
        <w:tc>
          <w:tcPr>
            <w:tcW w:w="2847" w:type="dxa"/>
            <w:vMerge w:val="restart"/>
          </w:tcPr>
          <w:p w:rsidR="006B28B4" w:rsidRDefault="00DA7639">
            <w:pPr>
              <w:pStyle w:val="TableParagraph"/>
              <w:spacing w:before="14" w:line="322" w:lineRule="exact"/>
              <w:ind w:left="14"/>
              <w:rPr>
                <w:sz w:val="28"/>
              </w:rPr>
            </w:pPr>
            <w:r>
              <w:rPr>
                <w:sz w:val="28"/>
              </w:rPr>
              <w:t>1.</w:t>
            </w:r>
            <w:r>
              <w:rPr>
                <w:spacing w:val="-4"/>
                <w:sz w:val="28"/>
              </w:rPr>
              <w:t xml:space="preserve"> </w:t>
            </w:r>
            <w:r>
              <w:rPr>
                <w:sz w:val="28"/>
              </w:rPr>
              <w:t>Компоненты</w:t>
            </w:r>
          </w:p>
          <w:p w:rsidR="006B28B4" w:rsidRDefault="00DA7639">
            <w:pPr>
              <w:pStyle w:val="TableParagraph"/>
              <w:tabs>
                <w:tab w:val="left" w:pos="1738"/>
              </w:tabs>
              <w:spacing w:line="242" w:lineRule="auto"/>
              <w:ind w:left="14" w:right="1"/>
              <w:rPr>
                <w:sz w:val="28"/>
              </w:rPr>
            </w:pPr>
            <w:r>
              <w:rPr>
                <w:sz w:val="28"/>
              </w:rPr>
              <w:t>оснащения</w:t>
            </w:r>
            <w:r>
              <w:rPr>
                <w:sz w:val="28"/>
              </w:rPr>
              <w:tab/>
            </w:r>
            <w:r>
              <w:rPr>
                <w:spacing w:val="-1"/>
                <w:sz w:val="28"/>
              </w:rPr>
              <w:t>учебного</w:t>
            </w:r>
            <w:r>
              <w:rPr>
                <w:spacing w:val="-67"/>
                <w:sz w:val="28"/>
              </w:rPr>
              <w:t xml:space="preserve"> </w:t>
            </w:r>
            <w:r>
              <w:rPr>
                <w:sz w:val="28"/>
              </w:rPr>
              <w:t>(предметного)</w:t>
            </w:r>
          </w:p>
          <w:p w:rsidR="006B28B4" w:rsidRDefault="00DA7639">
            <w:pPr>
              <w:pStyle w:val="TableParagraph"/>
              <w:tabs>
                <w:tab w:val="left" w:pos="1704"/>
              </w:tabs>
              <w:ind w:left="14"/>
              <w:rPr>
                <w:sz w:val="28"/>
              </w:rPr>
            </w:pPr>
            <w:r>
              <w:rPr>
                <w:sz w:val="28"/>
              </w:rPr>
              <w:t>кабинета</w:t>
            </w:r>
            <w:r>
              <w:rPr>
                <w:sz w:val="28"/>
              </w:rPr>
              <w:tab/>
            </w:r>
            <w:r>
              <w:rPr>
                <w:spacing w:val="-1"/>
                <w:sz w:val="28"/>
              </w:rPr>
              <w:t>основной</w:t>
            </w:r>
            <w:r>
              <w:rPr>
                <w:spacing w:val="-67"/>
                <w:sz w:val="28"/>
              </w:rPr>
              <w:t xml:space="preserve"> </w:t>
            </w:r>
            <w:r>
              <w:rPr>
                <w:sz w:val="28"/>
              </w:rPr>
              <w:t>школы</w:t>
            </w:r>
          </w:p>
        </w:tc>
        <w:tc>
          <w:tcPr>
            <w:tcW w:w="4437" w:type="dxa"/>
            <w:gridSpan w:val="2"/>
          </w:tcPr>
          <w:p w:rsidR="006B28B4" w:rsidRDefault="00DA7639">
            <w:pPr>
              <w:pStyle w:val="TableParagraph"/>
              <w:tabs>
                <w:tab w:val="left" w:pos="3031"/>
              </w:tabs>
              <w:spacing w:before="14"/>
              <w:ind w:left="14" w:right="-15"/>
              <w:rPr>
                <w:sz w:val="28"/>
              </w:rPr>
            </w:pPr>
            <w:r>
              <w:rPr>
                <w:sz w:val="28"/>
              </w:rPr>
              <w:t>1.1.</w:t>
            </w:r>
            <w:r>
              <w:rPr>
                <w:spacing w:val="-4"/>
                <w:sz w:val="28"/>
              </w:rPr>
              <w:t xml:space="preserve"> </w:t>
            </w:r>
            <w:r>
              <w:rPr>
                <w:sz w:val="28"/>
              </w:rPr>
              <w:t>Нормативные</w:t>
            </w:r>
            <w:r>
              <w:rPr>
                <w:sz w:val="28"/>
              </w:rPr>
              <w:tab/>
              <w:t>документы,</w:t>
            </w:r>
            <w:r>
              <w:rPr>
                <w:spacing w:val="-67"/>
                <w:sz w:val="28"/>
              </w:rPr>
              <w:t xml:space="preserve"> </w:t>
            </w:r>
            <w:r>
              <w:rPr>
                <w:sz w:val="28"/>
              </w:rPr>
              <w:t>программно-методическое</w:t>
            </w:r>
          </w:p>
          <w:p w:rsidR="006B28B4" w:rsidRDefault="00DA7639">
            <w:pPr>
              <w:pStyle w:val="TableParagraph"/>
              <w:spacing w:before="2" w:line="316" w:lineRule="exact"/>
              <w:ind w:left="14"/>
              <w:rPr>
                <w:sz w:val="28"/>
              </w:rPr>
            </w:pPr>
            <w:r>
              <w:rPr>
                <w:sz w:val="28"/>
              </w:rPr>
              <w:t>обеспечение,</w:t>
            </w:r>
            <w:r>
              <w:rPr>
                <w:spacing w:val="-3"/>
                <w:sz w:val="28"/>
              </w:rPr>
              <w:t xml:space="preserve"> </w:t>
            </w:r>
            <w:r>
              <w:rPr>
                <w:sz w:val="28"/>
              </w:rPr>
              <w:t>локальные</w:t>
            </w:r>
            <w:r>
              <w:rPr>
                <w:spacing w:val="-2"/>
                <w:sz w:val="28"/>
              </w:rPr>
              <w:t xml:space="preserve"> </w:t>
            </w:r>
            <w:r>
              <w:rPr>
                <w:sz w:val="28"/>
              </w:rPr>
              <w:t>акты</w:t>
            </w:r>
          </w:p>
        </w:tc>
        <w:tc>
          <w:tcPr>
            <w:tcW w:w="2230" w:type="dxa"/>
          </w:tcPr>
          <w:p w:rsidR="006B28B4" w:rsidRDefault="006B28B4">
            <w:pPr>
              <w:pStyle w:val="TableParagraph"/>
              <w:spacing w:before="10"/>
              <w:rPr>
                <w:b/>
                <w:sz w:val="28"/>
              </w:rPr>
            </w:pPr>
          </w:p>
          <w:p w:rsidR="006B28B4" w:rsidRDefault="00DA7639">
            <w:pPr>
              <w:pStyle w:val="TableParagraph"/>
              <w:tabs>
                <w:tab w:val="left" w:pos="2083"/>
              </w:tabs>
              <w:spacing w:line="320" w:lineRule="atLeast"/>
              <w:ind w:left="17" w:right="-15"/>
              <w:rPr>
                <w:sz w:val="28"/>
              </w:rPr>
            </w:pPr>
            <w:r>
              <w:rPr>
                <w:sz w:val="28"/>
              </w:rPr>
              <w:t>Имеются</w:t>
            </w:r>
            <w:r>
              <w:rPr>
                <w:sz w:val="28"/>
              </w:rPr>
              <w:tab/>
              <w:t>в</w:t>
            </w:r>
            <w:r>
              <w:rPr>
                <w:spacing w:val="-67"/>
                <w:sz w:val="28"/>
              </w:rPr>
              <w:t xml:space="preserve"> </w:t>
            </w:r>
            <w:r>
              <w:rPr>
                <w:sz w:val="28"/>
              </w:rPr>
              <w:t>наличии</w:t>
            </w:r>
          </w:p>
        </w:tc>
      </w:tr>
      <w:tr w:rsidR="006B28B4">
        <w:trPr>
          <w:trHeight w:val="2284"/>
        </w:trPr>
        <w:tc>
          <w:tcPr>
            <w:tcW w:w="2847" w:type="dxa"/>
            <w:vMerge/>
            <w:tcBorders>
              <w:top w:val="nil"/>
            </w:tcBorders>
          </w:tcPr>
          <w:p w:rsidR="006B28B4" w:rsidRDefault="006B28B4">
            <w:pPr>
              <w:rPr>
                <w:sz w:val="2"/>
                <w:szCs w:val="2"/>
              </w:rPr>
            </w:pPr>
          </w:p>
        </w:tc>
        <w:tc>
          <w:tcPr>
            <w:tcW w:w="4437" w:type="dxa"/>
            <w:gridSpan w:val="2"/>
          </w:tcPr>
          <w:p w:rsidR="006B28B4" w:rsidRDefault="00DA7639">
            <w:pPr>
              <w:pStyle w:val="TableParagraph"/>
              <w:numPr>
                <w:ilvl w:val="1"/>
                <w:numId w:val="4"/>
              </w:numPr>
              <w:tabs>
                <w:tab w:val="left" w:pos="507"/>
              </w:tabs>
              <w:spacing w:before="14" w:line="242" w:lineRule="auto"/>
              <w:ind w:right="1269" w:firstLine="0"/>
              <w:rPr>
                <w:sz w:val="28"/>
              </w:rPr>
            </w:pPr>
            <w:r>
              <w:rPr>
                <w:spacing w:val="-1"/>
                <w:sz w:val="28"/>
              </w:rPr>
              <w:t>Учебно-методические</w:t>
            </w:r>
            <w:r>
              <w:rPr>
                <w:spacing w:val="-67"/>
                <w:sz w:val="28"/>
              </w:rPr>
              <w:t xml:space="preserve"> </w:t>
            </w:r>
            <w:r>
              <w:rPr>
                <w:sz w:val="28"/>
              </w:rPr>
              <w:t>материалы:</w:t>
            </w:r>
          </w:p>
          <w:p w:rsidR="006B28B4" w:rsidRDefault="00DA7639">
            <w:pPr>
              <w:pStyle w:val="TableParagraph"/>
              <w:numPr>
                <w:ilvl w:val="2"/>
                <w:numId w:val="4"/>
              </w:numPr>
              <w:tabs>
                <w:tab w:val="left" w:pos="716"/>
                <w:tab w:val="left" w:pos="1665"/>
                <w:tab w:val="left" w:pos="2270"/>
                <w:tab w:val="left" w:pos="3142"/>
              </w:tabs>
              <w:ind w:right="-15" w:firstLine="0"/>
              <w:rPr>
                <w:sz w:val="28"/>
              </w:rPr>
            </w:pPr>
            <w:r>
              <w:rPr>
                <w:sz w:val="28"/>
              </w:rPr>
              <w:t>УМК</w:t>
            </w:r>
            <w:r>
              <w:rPr>
                <w:sz w:val="28"/>
              </w:rPr>
              <w:tab/>
              <w:t>по</w:t>
            </w:r>
            <w:r>
              <w:rPr>
                <w:sz w:val="28"/>
              </w:rPr>
              <w:tab/>
              <w:t>всем</w:t>
            </w:r>
            <w:r>
              <w:rPr>
                <w:sz w:val="28"/>
              </w:rPr>
              <w:tab/>
              <w:t>предметам</w:t>
            </w:r>
            <w:r>
              <w:rPr>
                <w:spacing w:val="-67"/>
                <w:sz w:val="28"/>
              </w:rPr>
              <w:t xml:space="preserve"> </w:t>
            </w:r>
            <w:r>
              <w:rPr>
                <w:sz w:val="28"/>
              </w:rPr>
              <w:t>учебного плана</w:t>
            </w:r>
          </w:p>
          <w:p w:rsidR="006B28B4" w:rsidRDefault="00DA7639">
            <w:pPr>
              <w:pStyle w:val="TableParagraph"/>
              <w:numPr>
                <w:ilvl w:val="2"/>
                <w:numId w:val="4"/>
              </w:numPr>
              <w:tabs>
                <w:tab w:val="left" w:pos="716"/>
              </w:tabs>
              <w:spacing w:line="322" w:lineRule="exact"/>
              <w:ind w:right="-15" w:firstLine="0"/>
              <w:jc w:val="both"/>
              <w:rPr>
                <w:sz w:val="28"/>
              </w:rPr>
            </w:pPr>
            <w:r>
              <w:rPr>
                <w:sz w:val="28"/>
              </w:rPr>
              <w:t>Дидактические и раздаточные</w:t>
            </w:r>
            <w:r>
              <w:rPr>
                <w:spacing w:val="1"/>
                <w:sz w:val="28"/>
              </w:rPr>
              <w:t xml:space="preserve"> </w:t>
            </w:r>
            <w:r>
              <w:rPr>
                <w:sz w:val="28"/>
              </w:rPr>
              <w:t>материалы</w:t>
            </w:r>
            <w:r>
              <w:rPr>
                <w:spacing w:val="1"/>
                <w:sz w:val="28"/>
              </w:rPr>
              <w:t xml:space="preserve"> </w:t>
            </w:r>
            <w:r>
              <w:rPr>
                <w:sz w:val="28"/>
              </w:rPr>
              <w:t>по</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предметам</w:t>
            </w:r>
            <w:r>
              <w:rPr>
                <w:spacing w:val="1"/>
                <w:sz w:val="28"/>
              </w:rPr>
              <w:t xml:space="preserve"> </w:t>
            </w:r>
            <w:r>
              <w:rPr>
                <w:sz w:val="28"/>
              </w:rPr>
              <w:t>учебного плана</w:t>
            </w:r>
          </w:p>
        </w:tc>
        <w:tc>
          <w:tcPr>
            <w:tcW w:w="2230" w:type="dxa"/>
          </w:tcPr>
          <w:p w:rsidR="006B28B4" w:rsidRDefault="006B28B4">
            <w:pPr>
              <w:pStyle w:val="TableParagraph"/>
              <w:spacing w:before="4"/>
              <w:rPr>
                <w:b/>
                <w:sz w:val="29"/>
              </w:rPr>
            </w:pPr>
          </w:p>
          <w:p w:rsidR="006B28B4" w:rsidRDefault="00DA7639">
            <w:pPr>
              <w:pStyle w:val="TableParagraph"/>
              <w:tabs>
                <w:tab w:val="left" w:pos="2084"/>
              </w:tabs>
              <w:spacing w:before="1"/>
              <w:ind w:left="17" w:right="-15"/>
              <w:rPr>
                <w:sz w:val="28"/>
              </w:rPr>
            </w:pPr>
            <w:r>
              <w:rPr>
                <w:sz w:val="28"/>
              </w:rPr>
              <w:t>Имеются</w:t>
            </w:r>
            <w:r>
              <w:rPr>
                <w:sz w:val="28"/>
              </w:rPr>
              <w:tab/>
              <w:t>в</w:t>
            </w:r>
            <w:r>
              <w:rPr>
                <w:spacing w:val="-67"/>
                <w:sz w:val="28"/>
              </w:rPr>
              <w:t xml:space="preserve"> </w:t>
            </w:r>
            <w:r>
              <w:rPr>
                <w:sz w:val="28"/>
              </w:rPr>
              <w:t>наличии</w:t>
            </w:r>
          </w:p>
        </w:tc>
      </w:tr>
      <w:tr w:rsidR="006B28B4">
        <w:trPr>
          <w:trHeight w:val="1638"/>
        </w:trPr>
        <w:tc>
          <w:tcPr>
            <w:tcW w:w="2847" w:type="dxa"/>
            <w:vMerge/>
            <w:tcBorders>
              <w:top w:val="nil"/>
            </w:tcBorders>
          </w:tcPr>
          <w:p w:rsidR="006B28B4" w:rsidRDefault="006B28B4">
            <w:pPr>
              <w:rPr>
                <w:sz w:val="2"/>
                <w:szCs w:val="2"/>
              </w:rPr>
            </w:pPr>
          </w:p>
        </w:tc>
        <w:tc>
          <w:tcPr>
            <w:tcW w:w="4437" w:type="dxa"/>
            <w:gridSpan w:val="2"/>
          </w:tcPr>
          <w:p w:rsidR="006B28B4" w:rsidRDefault="00DA7639">
            <w:pPr>
              <w:pStyle w:val="TableParagraph"/>
              <w:numPr>
                <w:ilvl w:val="2"/>
                <w:numId w:val="3"/>
              </w:numPr>
              <w:tabs>
                <w:tab w:val="left" w:pos="716"/>
                <w:tab w:val="left" w:pos="2816"/>
                <w:tab w:val="left" w:pos="4133"/>
              </w:tabs>
              <w:spacing w:before="14"/>
              <w:ind w:right="-15" w:firstLine="0"/>
              <w:rPr>
                <w:sz w:val="28"/>
              </w:rPr>
            </w:pPr>
            <w:r>
              <w:rPr>
                <w:sz w:val="28"/>
              </w:rPr>
              <w:t>Аудиозаписи,</w:t>
            </w:r>
            <w:r>
              <w:rPr>
                <w:sz w:val="28"/>
              </w:rPr>
              <w:tab/>
              <w:t>слайды</w:t>
            </w:r>
            <w:r>
              <w:rPr>
                <w:sz w:val="28"/>
              </w:rPr>
              <w:tab/>
              <w:t>по</w:t>
            </w:r>
            <w:r>
              <w:rPr>
                <w:spacing w:val="-67"/>
                <w:sz w:val="28"/>
              </w:rPr>
              <w:t xml:space="preserve"> </w:t>
            </w:r>
            <w:r>
              <w:rPr>
                <w:sz w:val="28"/>
              </w:rPr>
              <w:t>содержанию</w:t>
            </w:r>
            <w:r>
              <w:rPr>
                <w:spacing w:val="-3"/>
                <w:sz w:val="28"/>
              </w:rPr>
              <w:t xml:space="preserve"> </w:t>
            </w:r>
            <w:r>
              <w:rPr>
                <w:sz w:val="28"/>
              </w:rPr>
              <w:t>учебных предметов</w:t>
            </w:r>
          </w:p>
          <w:p w:rsidR="006B28B4" w:rsidRDefault="00DA7639">
            <w:pPr>
              <w:pStyle w:val="TableParagraph"/>
              <w:numPr>
                <w:ilvl w:val="2"/>
                <w:numId w:val="3"/>
              </w:numPr>
              <w:tabs>
                <w:tab w:val="left" w:pos="716"/>
                <w:tab w:val="left" w:pos="2562"/>
              </w:tabs>
              <w:spacing w:before="2"/>
              <w:ind w:right="-15" w:firstLine="0"/>
              <w:rPr>
                <w:sz w:val="28"/>
              </w:rPr>
            </w:pPr>
            <w:r>
              <w:rPr>
                <w:sz w:val="28"/>
              </w:rPr>
              <w:t>ТСО,</w:t>
            </w:r>
            <w:r>
              <w:rPr>
                <w:sz w:val="28"/>
              </w:rPr>
              <w:tab/>
              <w:t>компьютерные,</w:t>
            </w:r>
            <w:r>
              <w:rPr>
                <w:spacing w:val="-67"/>
                <w:sz w:val="28"/>
              </w:rPr>
              <w:t xml:space="preserve"> </w:t>
            </w:r>
            <w:r>
              <w:rPr>
                <w:sz w:val="28"/>
              </w:rPr>
              <w:t>информационно-</w:t>
            </w:r>
          </w:p>
          <w:p w:rsidR="006B28B4" w:rsidRDefault="00DA7639">
            <w:pPr>
              <w:pStyle w:val="TableParagraph"/>
              <w:spacing w:line="315" w:lineRule="exact"/>
              <w:ind w:left="14"/>
              <w:rPr>
                <w:sz w:val="28"/>
              </w:rPr>
            </w:pPr>
            <w:r>
              <w:rPr>
                <w:sz w:val="28"/>
              </w:rPr>
              <w:t>коммуникационные</w:t>
            </w:r>
            <w:r>
              <w:rPr>
                <w:spacing w:val="-5"/>
                <w:sz w:val="28"/>
              </w:rPr>
              <w:t xml:space="preserve"> </w:t>
            </w:r>
            <w:r>
              <w:rPr>
                <w:sz w:val="28"/>
              </w:rPr>
              <w:t>средства</w:t>
            </w:r>
          </w:p>
        </w:tc>
        <w:tc>
          <w:tcPr>
            <w:tcW w:w="2230" w:type="dxa"/>
          </w:tcPr>
          <w:p w:rsidR="006B28B4" w:rsidRDefault="006B28B4">
            <w:pPr>
              <w:pStyle w:val="TableParagraph"/>
              <w:spacing w:before="2"/>
              <w:rPr>
                <w:b/>
                <w:sz w:val="29"/>
              </w:rPr>
            </w:pPr>
          </w:p>
          <w:p w:rsidR="006B28B4" w:rsidRDefault="00DA7639">
            <w:pPr>
              <w:pStyle w:val="TableParagraph"/>
              <w:tabs>
                <w:tab w:val="left" w:pos="2083"/>
              </w:tabs>
              <w:spacing w:line="242" w:lineRule="auto"/>
              <w:ind w:left="17" w:right="-15"/>
              <w:rPr>
                <w:sz w:val="28"/>
              </w:rPr>
            </w:pPr>
            <w:r>
              <w:rPr>
                <w:sz w:val="28"/>
              </w:rPr>
              <w:t>Имеются</w:t>
            </w:r>
            <w:r>
              <w:rPr>
                <w:sz w:val="28"/>
              </w:rPr>
              <w:tab/>
              <w:t>в</w:t>
            </w:r>
            <w:r>
              <w:rPr>
                <w:spacing w:val="-67"/>
                <w:sz w:val="28"/>
              </w:rPr>
              <w:t xml:space="preserve"> </w:t>
            </w:r>
            <w:r>
              <w:rPr>
                <w:sz w:val="28"/>
              </w:rPr>
              <w:t>наличии</w:t>
            </w:r>
          </w:p>
        </w:tc>
      </w:tr>
      <w:tr w:rsidR="006B28B4">
        <w:trPr>
          <w:trHeight w:val="673"/>
        </w:trPr>
        <w:tc>
          <w:tcPr>
            <w:tcW w:w="2847" w:type="dxa"/>
            <w:vMerge/>
            <w:tcBorders>
              <w:top w:val="nil"/>
            </w:tcBorders>
          </w:tcPr>
          <w:p w:rsidR="006B28B4" w:rsidRDefault="006B28B4">
            <w:pPr>
              <w:rPr>
                <w:sz w:val="2"/>
                <w:szCs w:val="2"/>
              </w:rPr>
            </w:pPr>
          </w:p>
        </w:tc>
        <w:tc>
          <w:tcPr>
            <w:tcW w:w="4437" w:type="dxa"/>
            <w:gridSpan w:val="2"/>
          </w:tcPr>
          <w:p w:rsidR="006B28B4" w:rsidRDefault="00DA7639">
            <w:pPr>
              <w:pStyle w:val="TableParagraph"/>
              <w:spacing w:before="10" w:line="322" w:lineRule="exact"/>
              <w:ind w:left="14" w:right="1087"/>
              <w:rPr>
                <w:sz w:val="28"/>
              </w:rPr>
            </w:pPr>
            <w:r>
              <w:rPr>
                <w:sz w:val="28"/>
              </w:rPr>
              <w:t>1.2.5. Учебно-практическое</w:t>
            </w:r>
            <w:r>
              <w:rPr>
                <w:spacing w:val="-67"/>
                <w:sz w:val="28"/>
              </w:rPr>
              <w:t xml:space="preserve"> </w:t>
            </w:r>
            <w:r>
              <w:rPr>
                <w:sz w:val="28"/>
              </w:rPr>
              <w:t>оборудование</w:t>
            </w:r>
          </w:p>
        </w:tc>
        <w:tc>
          <w:tcPr>
            <w:tcW w:w="2230" w:type="dxa"/>
          </w:tcPr>
          <w:p w:rsidR="006B28B4" w:rsidRDefault="00DA7639">
            <w:pPr>
              <w:pStyle w:val="TableParagraph"/>
              <w:tabs>
                <w:tab w:val="left" w:pos="2086"/>
              </w:tabs>
              <w:spacing w:before="10" w:line="322" w:lineRule="exact"/>
              <w:ind w:left="17" w:right="-15"/>
              <w:rPr>
                <w:sz w:val="28"/>
              </w:rPr>
            </w:pPr>
            <w:r>
              <w:rPr>
                <w:sz w:val="28"/>
              </w:rPr>
              <w:t>Имеется</w:t>
            </w:r>
            <w:r>
              <w:rPr>
                <w:sz w:val="28"/>
              </w:rPr>
              <w:tab/>
              <w:t>в</w:t>
            </w:r>
            <w:r>
              <w:rPr>
                <w:spacing w:val="-67"/>
                <w:sz w:val="28"/>
              </w:rPr>
              <w:t xml:space="preserve"> </w:t>
            </w:r>
            <w:r>
              <w:rPr>
                <w:sz w:val="28"/>
              </w:rPr>
              <w:t>наличии</w:t>
            </w:r>
          </w:p>
        </w:tc>
      </w:tr>
      <w:tr w:rsidR="006B28B4">
        <w:trPr>
          <w:trHeight w:val="673"/>
        </w:trPr>
        <w:tc>
          <w:tcPr>
            <w:tcW w:w="2847" w:type="dxa"/>
            <w:vMerge/>
            <w:tcBorders>
              <w:top w:val="nil"/>
            </w:tcBorders>
          </w:tcPr>
          <w:p w:rsidR="006B28B4" w:rsidRDefault="006B28B4">
            <w:pPr>
              <w:rPr>
                <w:sz w:val="2"/>
                <w:szCs w:val="2"/>
              </w:rPr>
            </w:pPr>
          </w:p>
        </w:tc>
        <w:tc>
          <w:tcPr>
            <w:tcW w:w="4437" w:type="dxa"/>
            <w:gridSpan w:val="2"/>
          </w:tcPr>
          <w:p w:rsidR="006B28B4" w:rsidRDefault="00DA7639">
            <w:pPr>
              <w:pStyle w:val="TableParagraph"/>
              <w:spacing w:before="16"/>
              <w:ind w:left="14"/>
              <w:rPr>
                <w:sz w:val="28"/>
              </w:rPr>
            </w:pPr>
            <w:r>
              <w:rPr>
                <w:sz w:val="28"/>
              </w:rPr>
              <w:t>1.2.6.</w:t>
            </w:r>
            <w:r>
              <w:rPr>
                <w:spacing w:val="-4"/>
                <w:sz w:val="28"/>
              </w:rPr>
              <w:t xml:space="preserve"> </w:t>
            </w:r>
            <w:r>
              <w:rPr>
                <w:sz w:val="28"/>
              </w:rPr>
              <w:t>Оборудование</w:t>
            </w:r>
            <w:r>
              <w:rPr>
                <w:spacing w:val="-4"/>
                <w:sz w:val="28"/>
              </w:rPr>
              <w:t xml:space="preserve"> </w:t>
            </w:r>
            <w:r>
              <w:rPr>
                <w:sz w:val="28"/>
              </w:rPr>
              <w:t>(мебель)</w:t>
            </w:r>
          </w:p>
        </w:tc>
        <w:tc>
          <w:tcPr>
            <w:tcW w:w="2230" w:type="dxa"/>
          </w:tcPr>
          <w:p w:rsidR="006B28B4" w:rsidRDefault="00DA7639">
            <w:pPr>
              <w:pStyle w:val="TableParagraph"/>
              <w:tabs>
                <w:tab w:val="left" w:pos="2086"/>
              </w:tabs>
              <w:spacing w:before="10" w:line="322" w:lineRule="exact"/>
              <w:ind w:left="17" w:right="-15"/>
              <w:rPr>
                <w:sz w:val="28"/>
              </w:rPr>
            </w:pPr>
            <w:r>
              <w:rPr>
                <w:sz w:val="28"/>
              </w:rPr>
              <w:t>Имеется</w:t>
            </w:r>
            <w:r>
              <w:rPr>
                <w:sz w:val="28"/>
              </w:rPr>
              <w:tab/>
              <w:t>в</w:t>
            </w:r>
            <w:r>
              <w:rPr>
                <w:spacing w:val="-67"/>
                <w:sz w:val="28"/>
              </w:rPr>
              <w:t xml:space="preserve"> </w:t>
            </w:r>
            <w:r>
              <w:rPr>
                <w:sz w:val="28"/>
              </w:rPr>
              <w:t>наличии</w:t>
            </w:r>
          </w:p>
        </w:tc>
      </w:tr>
      <w:tr w:rsidR="006B28B4">
        <w:trPr>
          <w:trHeight w:val="1640"/>
        </w:trPr>
        <w:tc>
          <w:tcPr>
            <w:tcW w:w="2847" w:type="dxa"/>
          </w:tcPr>
          <w:p w:rsidR="006B28B4" w:rsidRDefault="00DA7639">
            <w:pPr>
              <w:pStyle w:val="TableParagraph"/>
              <w:spacing w:before="16"/>
              <w:ind w:left="14" w:right="1004"/>
              <w:rPr>
                <w:sz w:val="28"/>
              </w:rPr>
            </w:pPr>
            <w:r>
              <w:rPr>
                <w:sz w:val="28"/>
              </w:rPr>
              <w:t>2.</w:t>
            </w:r>
            <w:r>
              <w:rPr>
                <w:spacing w:val="-15"/>
                <w:sz w:val="28"/>
              </w:rPr>
              <w:t xml:space="preserve"> </w:t>
            </w:r>
            <w:r>
              <w:rPr>
                <w:sz w:val="28"/>
              </w:rPr>
              <w:t>Компоненты</w:t>
            </w:r>
            <w:r>
              <w:rPr>
                <w:spacing w:val="-67"/>
                <w:sz w:val="28"/>
              </w:rPr>
              <w:t xml:space="preserve"> </w:t>
            </w:r>
            <w:r>
              <w:rPr>
                <w:sz w:val="28"/>
              </w:rPr>
              <w:t>оснащения</w:t>
            </w:r>
          </w:p>
          <w:p w:rsidR="006B28B4" w:rsidRDefault="00DA7639">
            <w:pPr>
              <w:pStyle w:val="TableParagraph"/>
              <w:spacing w:line="321" w:lineRule="exact"/>
              <w:ind w:left="14"/>
              <w:rPr>
                <w:sz w:val="28"/>
              </w:rPr>
            </w:pPr>
            <w:r>
              <w:rPr>
                <w:sz w:val="28"/>
              </w:rPr>
              <w:t>методического</w:t>
            </w:r>
          </w:p>
          <w:p w:rsidR="006B28B4" w:rsidRDefault="00DA7639">
            <w:pPr>
              <w:pStyle w:val="TableParagraph"/>
              <w:tabs>
                <w:tab w:val="left" w:pos="1704"/>
              </w:tabs>
              <w:spacing w:line="324" w:lineRule="exact"/>
              <w:ind w:left="14"/>
              <w:rPr>
                <w:sz w:val="28"/>
              </w:rPr>
            </w:pPr>
            <w:r>
              <w:rPr>
                <w:sz w:val="28"/>
              </w:rPr>
              <w:t>кабинета</w:t>
            </w:r>
            <w:r>
              <w:rPr>
                <w:sz w:val="28"/>
              </w:rPr>
              <w:tab/>
            </w:r>
            <w:r>
              <w:rPr>
                <w:spacing w:val="-1"/>
                <w:sz w:val="28"/>
              </w:rPr>
              <w:t>основной</w:t>
            </w:r>
            <w:r>
              <w:rPr>
                <w:spacing w:val="-67"/>
                <w:sz w:val="28"/>
              </w:rPr>
              <w:t xml:space="preserve"> </w:t>
            </w:r>
            <w:r>
              <w:rPr>
                <w:sz w:val="28"/>
              </w:rPr>
              <w:t>школы</w:t>
            </w:r>
          </w:p>
        </w:tc>
        <w:tc>
          <w:tcPr>
            <w:tcW w:w="4437" w:type="dxa"/>
            <w:gridSpan w:val="2"/>
          </w:tcPr>
          <w:p w:rsidR="006B28B4" w:rsidRDefault="00DA7639">
            <w:pPr>
              <w:pStyle w:val="TableParagraph"/>
              <w:tabs>
                <w:tab w:val="left" w:pos="3101"/>
                <w:tab w:val="left" w:pos="3378"/>
              </w:tabs>
              <w:spacing w:before="16"/>
              <w:ind w:left="14" w:right="-15"/>
              <w:jc w:val="both"/>
              <w:rPr>
                <w:sz w:val="28"/>
              </w:rPr>
            </w:pPr>
            <w:r>
              <w:rPr>
                <w:sz w:val="28"/>
              </w:rPr>
              <w:t>2.1.</w:t>
            </w:r>
            <w:r>
              <w:rPr>
                <w:spacing w:val="-4"/>
                <w:sz w:val="28"/>
              </w:rPr>
              <w:t xml:space="preserve"> </w:t>
            </w:r>
            <w:r>
              <w:rPr>
                <w:sz w:val="28"/>
              </w:rPr>
              <w:t>Нормативные</w:t>
            </w:r>
            <w:r>
              <w:rPr>
                <w:sz w:val="28"/>
              </w:rPr>
              <w:tab/>
              <w:t>документы</w:t>
            </w:r>
            <w:r>
              <w:rPr>
                <w:spacing w:val="-68"/>
                <w:sz w:val="28"/>
              </w:rPr>
              <w:t xml:space="preserve"> </w:t>
            </w:r>
            <w:r>
              <w:rPr>
                <w:sz w:val="28"/>
              </w:rPr>
              <w:t>федерального,</w:t>
            </w:r>
            <w:r>
              <w:rPr>
                <w:spacing w:val="1"/>
                <w:sz w:val="28"/>
              </w:rPr>
              <w:t xml:space="preserve"> </w:t>
            </w:r>
            <w:r>
              <w:rPr>
                <w:sz w:val="28"/>
              </w:rPr>
              <w:t>регионального</w:t>
            </w:r>
            <w:r>
              <w:rPr>
                <w:spacing w:val="1"/>
                <w:sz w:val="28"/>
              </w:rPr>
              <w:t xml:space="preserve"> </w:t>
            </w:r>
            <w:r>
              <w:rPr>
                <w:sz w:val="28"/>
              </w:rPr>
              <w:t>и</w:t>
            </w:r>
            <w:r>
              <w:rPr>
                <w:spacing w:val="1"/>
                <w:sz w:val="28"/>
              </w:rPr>
              <w:t xml:space="preserve"> </w:t>
            </w:r>
            <w:r>
              <w:rPr>
                <w:sz w:val="28"/>
              </w:rPr>
              <w:t>муниципального</w:t>
            </w:r>
            <w:r>
              <w:rPr>
                <w:sz w:val="28"/>
              </w:rPr>
              <w:tab/>
            </w:r>
            <w:r>
              <w:rPr>
                <w:sz w:val="28"/>
              </w:rPr>
              <w:tab/>
              <w:t>уровней,</w:t>
            </w:r>
            <w:r>
              <w:rPr>
                <w:spacing w:val="-68"/>
                <w:sz w:val="28"/>
              </w:rPr>
              <w:t xml:space="preserve"> </w:t>
            </w:r>
            <w:r>
              <w:rPr>
                <w:sz w:val="28"/>
              </w:rPr>
              <w:t>локальные</w:t>
            </w:r>
            <w:r>
              <w:rPr>
                <w:spacing w:val="-1"/>
                <w:sz w:val="28"/>
              </w:rPr>
              <w:t xml:space="preserve"> </w:t>
            </w:r>
            <w:r>
              <w:rPr>
                <w:sz w:val="28"/>
              </w:rPr>
              <w:t>акты</w:t>
            </w:r>
          </w:p>
        </w:tc>
        <w:tc>
          <w:tcPr>
            <w:tcW w:w="2230" w:type="dxa"/>
          </w:tcPr>
          <w:p w:rsidR="006B28B4" w:rsidRDefault="006B28B4">
            <w:pPr>
              <w:pStyle w:val="TableParagraph"/>
              <w:spacing w:before="4"/>
              <w:rPr>
                <w:b/>
                <w:sz w:val="29"/>
              </w:rPr>
            </w:pPr>
          </w:p>
          <w:p w:rsidR="006B28B4" w:rsidRDefault="00DA7639">
            <w:pPr>
              <w:pStyle w:val="TableParagraph"/>
              <w:tabs>
                <w:tab w:val="left" w:pos="2083"/>
              </w:tabs>
              <w:spacing w:before="1"/>
              <w:ind w:left="17" w:right="-15"/>
              <w:rPr>
                <w:sz w:val="28"/>
              </w:rPr>
            </w:pPr>
            <w:r>
              <w:rPr>
                <w:sz w:val="28"/>
              </w:rPr>
              <w:t>Имеются</w:t>
            </w:r>
            <w:r>
              <w:rPr>
                <w:sz w:val="28"/>
              </w:rPr>
              <w:tab/>
              <w:t>в</w:t>
            </w:r>
            <w:r>
              <w:rPr>
                <w:spacing w:val="-67"/>
                <w:sz w:val="28"/>
              </w:rPr>
              <w:t xml:space="preserve"> </w:t>
            </w:r>
            <w:r>
              <w:rPr>
                <w:sz w:val="28"/>
              </w:rPr>
              <w:t>наличии</w:t>
            </w:r>
          </w:p>
        </w:tc>
      </w:tr>
      <w:tr w:rsidR="006B28B4">
        <w:trPr>
          <w:trHeight w:val="352"/>
        </w:trPr>
        <w:tc>
          <w:tcPr>
            <w:tcW w:w="2847" w:type="dxa"/>
            <w:vMerge w:val="restart"/>
          </w:tcPr>
          <w:p w:rsidR="006B28B4" w:rsidRDefault="006B28B4">
            <w:pPr>
              <w:pStyle w:val="TableParagraph"/>
              <w:rPr>
                <w:sz w:val="28"/>
              </w:rPr>
            </w:pPr>
          </w:p>
        </w:tc>
        <w:tc>
          <w:tcPr>
            <w:tcW w:w="4344" w:type="dxa"/>
          </w:tcPr>
          <w:p w:rsidR="006B28B4" w:rsidRDefault="00DA7639">
            <w:pPr>
              <w:pStyle w:val="TableParagraph"/>
              <w:spacing w:before="14" w:line="319" w:lineRule="exact"/>
              <w:ind w:left="14"/>
              <w:rPr>
                <w:sz w:val="28"/>
              </w:rPr>
            </w:pPr>
            <w:r>
              <w:rPr>
                <w:sz w:val="28"/>
              </w:rPr>
              <w:t>2.2.</w:t>
            </w:r>
            <w:r>
              <w:rPr>
                <w:spacing w:val="-2"/>
                <w:sz w:val="28"/>
              </w:rPr>
              <w:t xml:space="preserve"> </w:t>
            </w:r>
            <w:r>
              <w:rPr>
                <w:sz w:val="28"/>
              </w:rPr>
              <w:t>Документация</w:t>
            </w:r>
            <w:r>
              <w:rPr>
                <w:spacing w:val="-4"/>
                <w:sz w:val="28"/>
              </w:rPr>
              <w:t xml:space="preserve"> </w:t>
            </w:r>
            <w:r>
              <w:rPr>
                <w:sz w:val="28"/>
              </w:rPr>
              <w:t>ОУ</w:t>
            </w:r>
          </w:p>
        </w:tc>
        <w:tc>
          <w:tcPr>
            <w:tcW w:w="2323" w:type="dxa"/>
            <w:gridSpan w:val="2"/>
          </w:tcPr>
          <w:p w:rsidR="006B28B4" w:rsidRDefault="00DA7639">
            <w:pPr>
              <w:pStyle w:val="TableParagraph"/>
              <w:spacing w:before="14" w:line="319" w:lineRule="exact"/>
              <w:ind w:left="17"/>
              <w:rPr>
                <w:sz w:val="28"/>
              </w:rPr>
            </w:pPr>
            <w:r>
              <w:rPr>
                <w:sz w:val="28"/>
              </w:rPr>
              <w:t>Имеется</w:t>
            </w:r>
            <w:r>
              <w:rPr>
                <w:spacing w:val="-2"/>
                <w:sz w:val="28"/>
              </w:rPr>
              <w:t xml:space="preserve"> </w:t>
            </w:r>
            <w:r>
              <w:rPr>
                <w:sz w:val="28"/>
              </w:rPr>
              <w:t>в</w:t>
            </w:r>
            <w:r>
              <w:rPr>
                <w:spacing w:val="-3"/>
                <w:sz w:val="28"/>
              </w:rPr>
              <w:t xml:space="preserve"> </w:t>
            </w:r>
            <w:r>
              <w:rPr>
                <w:sz w:val="28"/>
              </w:rPr>
              <w:t>наличии</w:t>
            </w:r>
          </w:p>
        </w:tc>
      </w:tr>
      <w:tr w:rsidR="006B28B4">
        <w:trPr>
          <w:trHeight w:val="673"/>
        </w:trPr>
        <w:tc>
          <w:tcPr>
            <w:tcW w:w="2847" w:type="dxa"/>
            <w:vMerge/>
            <w:tcBorders>
              <w:top w:val="nil"/>
            </w:tcBorders>
          </w:tcPr>
          <w:p w:rsidR="006B28B4" w:rsidRDefault="006B28B4">
            <w:pPr>
              <w:rPr>
                <w:sz w:val="2"/>
                <w:szCs w:val="2"/>
              </w:rPr>
            </w:pPr>
          </w:p>
        </w:tc>
        <w:tc>
          <w:tcPr>
            <w:tcW w:w="4344" w:type="dxa"/>
          </w:tcPr>
          <w:p w:rsidR="006B28B4" w:rsidRDefault="00DA7639">
            <w:pPr>
              <w:pStyle w:val="TableParagraph"/>
              <w:tabs>
                <w:tab w:val="left" w:pos="685"/>
                <w:tab w:val="left" w:pos="2297"/>
              </w:tabs>
              <w:spacing w:before="10" w:line="322" w:lineRule="exact"/>
              <w:ind w:left="14"/>
              <w:rPr>
                <w:sz w:val="28"/>
              </w:rPr>
            </w:pPr>
            <w:r>
              <w:rPr>
                <w:sz w:val="28"/>
              </w:rPr>
              <w:t>2.3.</w:t>
            </w:r>
            <w:r>
              <w:rPr>
                <w:sz w:val="28"/>
              </w:rPr>
              <w:tab/>
              <w:t>Комплекты</w:t>
            </w:r>
            <w:r>
              <w:rPr>
                <w:sz w:val="28"/>
              </w:rPr>
              <w:tab/>
            </w:r>
            <w:r>
              <w:rPr>
                <w:spacing w:val="-1"/>
                <w:sz w:val="28"/>
              </w:rPr>
              <w:t>диагностических</w:t>
            </w:r>
            <w:r>
              <w:rPr>
                <w:spacing w:val="-67"/>
                <w:sz w:val="28"/>
              </w:rPr>
              <w:t xml:space="preserve"> </w:t>
            </w:r>
            <w:r>
              <w:rPr>
                <w:sz w:val="28"/>
              </w:rPr>
              <w:t>материалов</w:t>
            </w:r>
            <w:r>
              <w:rPr>
                <w:spacing w:val="-3"/>
                <w:sz w:val="28"/>
              </w:rPr>
              <w:t xml:space="preserve"> </w:t>
            </w:r>
            <w:r>
              <w:rPr>
                <w:sz w:val="28"/>
              </w:rPr>
              <w:t>по</w:t>
            </w:r>
            <w:r>
              <w:rPr>
                <w:spacing w:val="-3"/>
                <w:sz w:val="28"/>
              </w:rPr>
              <w:t xml:space="preserve"> </w:t>
            </w:r>
            <w:r>
              <w:rPr>
                <w:sz w:val="28"/>
              </w:rPr>
              <w:t>предметам</w:t>
            </w:r>
          </w:p>
        </w:tc>
        <w:tc>
          <w:tcPr>
            <w:tcW w:w="2323" w:type="dxa"/>
            <w:gridSpan w:val="2"/>
          </w:tcPr>
          <w:p w:rsidR="006B28B4" w:rsidRDefault="00DA7639">
            <w:pPr>
              <w:pStyle w:val="TableParagraph"/>
              <w:tabs>
                <w:tab w:val="left" w:pos="2176"/>
              </w:tabs>
              <w:spacing w:before="10" w:line="322" w:lineRule="exact"/>
              <w:ind w:left="17" w:right="-15"/>
              <w:rPr>
                <w:sz w:val="28"/>
              </w:rPr>
            </w:pPr>
            <w:r>
              <w:rPr>
                <w:sz w:val="28"/>
              </w:rPr>
              <w:t>Имеются</w:t>
            </w:r>
            <w:r>
              <w:rPr>
                <w:sz w:val="28"/>
              </w:rPr>
              <w:tab/>
              <w:t>в</w:t>
            </w:r>
            <w:r>
              <w:rPr>
                <w:spacing w:val="-67"/>
                <w:sz w:val="28"/>
              </w:rPr>
              <w:t xml:space="preserve"> </w:t>
            </w:r>
            <w:r>
              <w:rPr>
                <w:sz w:val="28"/>
              </w:rPr>
              <w:t>наличии</w:t>
            </w:r>
          </w:p>
        </w:tc>
      </w:tr>
    </w:tbl>
    <w:p w:rsidR="006B28B4" w:rsidRDefault="006B28B4">
      <w:pPr>
        <w:pStyle w:val="a3"/>
        <w:ind w:left="0" w:firstLine="0"/>
        <w:jc w:val="left"/>
        <w:rPr>
          <w:b/>
          <w:sz w:val="20"/>
        </w:rPr>
      </w:pPr>
    </w:p>
    <w:p w:rsidR="006B28B4" w:rsidRDefault="006B28B4">
      <w:pPr>
        <w:pStyle w:val="a3"/>
        <w:spacing w:before="2"/>
        <w:ind w:left="0" w:firstLine="0"/>
        <w:jc w:val="left"/>
        <w:rPr>
          <w:b/>
        </w:rPr>
      </w:pPr>
    </w:p>
    <w:p w:rsidR="006B28B4" w:rsidRDefault="00DA7639">
      <w:pPr>
        <w:pStyle w:val="a3"/>
        <w:spacing w:before="89"/>
        <w:ind w:left="212"/>
        <w:jc w:val="left"/>
      </w:pPr>
      <w:r>
        <w:t>Информационно-методические условия реализации основной образовательной</w:t>
      </w:r>
      <w:r>
        <w:rPr>
          <w:spacing w:val="-6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6B28B4" w:rsidRDefault="006B28B4">
      <w:pPr>
        <w:sectPr w:rsidR="006B28B4">
          <w:pgSz w:w="11910" w:h="16840"/>
          <w:pgMar w:top="840" w:right="460" w:bottom="1180" w:left="920" w:header="0" w:footer="919" w:gutter="0"/>
          <w:cols w:space="720"/>
        </w:sectPr>
      </w:pPr>
    </w:p>
    <w:p w:rsidR="006B28B4" w:rsidRDefault="00DA7639">
      <w:pPr>
        <w:pStyle w:val="a3"/>
        <w:spacing w:before="73"/>
        <w:ind w:left="212" w:right="100"/>
      </w:pPr>
      <w:r>
        <w:t xml:space="preserve">Под </w:t>
      </w:r>
      <w:r>
        <w:rPr>
          <w:b/>
        </w:rPr>
        <w:t xml:space="preserve">информационно-образовательной средой </w:t>
      </w:r>
      <w:r>
        <w:t>(ИОС) понимается 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67"/>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w:t>
      </w:r>
      <w:r>
        <w:rPr>
          <w:spacing w:val="1"/>
        </w:rPr>
        <w:t xml:space="preserve"> </w:t>
      </w:r>
      <w:r>
        <w:t>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направленных</w:t>
      </w:r>
      <w:r>
        <w:rPr>
          <w:spacing w:val="1"/>
        </w:rPr>
        <w:t xml:space="preserve"> </w:t>
      </w:r>
      <w:r>
        <w:t>на</w:t>
      </w:r>
      <w:r>
        <w:rPr>
          <w:spacing w:val="1"/>
        </w:rPr>
        <w:t xml:space="preserve"> </w:t>
      </w:r>
      <w:r>
        <w:t>формирование творческой, социально активной личности, а также компетентность</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информационно-коммуникационных</w:t>
      </w:r>
      <w:r>
        <w:rPr>
          <w:spacing w:val="1"/>
        </w:rPr>
        <w:t xml:space="preserve"> </w:t>
      </w:r>
      <w:r>
        <w:t>технологий</w:t>
      </w:r>
      <w:r>
        <w:rPr>
          <w:spacing w:val="-2"/>
        </w:rPr>
        <w:t xml:space="preserve"> </w:t>
      </w:r>
      <w:r>
        <w:t>(ИКТ-компетентность),</w:t>
      </w:r>
      <w:r>
        <w:rPr>
          <w:spacing w:val="-3"/>
        </w:rPr>
        <w:t xml:space="preserve"> </w:t>
      </w:r>
      <w:r>
        <w:t>наличие</w:t>
      </w:r>
      <w:r>
        <w:rPr>
          <w:spacing w:val="-2"/>
        </w:rPr>
        <w:t xml:space="preserve"> </w:t>
      </w:r>
      <w:r>
        <w:t>служб</w:t>
      </w:r>
      <w:r>
        <w:rPr>
          <w:spacing w:val="-4"/>
        </w:rPr>
        <w:t xml:space="preserve"> </w:t>
      </w:r>
      <w:r>
        <w:t>поддержки</w:t>
      </w:r>
      <w:r>
        <w:rPr>
          <w:spacing w:val="-3"/>
        </w:rPr>
        <w:t xml:space="preserve"> </w:t>
      </w:r>
      <w:r>
        <w:t>применения</w:t>
      </w:r>
      <w:r>
        <w:rPr>
          <w:spacing w:val="-5"/>
        </w:rPr>
        <w:t xml:space="preserve"> </w:t>
      </w:r>
      <w:r>
        <w:t>ИКТ.</w:t>
      </w:r>
    </w:p>
    <w:p w:rsidR="006B28B4" w:rsidRDefault="00DA7639">
      <w:pPr>
        <w:pStyle w:val="a3"/>
        <w:ind w:left="921" w:right="130" w:firstLine="0"/>
        <w:jc w:val="left"/>
      </w:pPr>
      <w:r>
        <w:t>Созданная в гимназии ИОС строится в соответствии со следующей иерархией:</w:t>
      </w:r>
      <w:r>
        <w:rPr>
          <w:spacing w:val="-67"/>
        </w:rPr>
        <w:t xml:space="preserve"> </w:t>
      </w:r>
      <w:r>
        <w:t>единая</w:t>
      </w:r>
      <w:r>
        <w:rPr>
          <w:spacing w:val="-1"/>
        </w:rPr>
        <w:t xml:space="preserve"> </w:t>
      </w:r>
      <w:r>
        <w:t>информационно-образовательная</w:t>
      </w:r>
      <w:r>
        <w:rPr>
          <w:spacing w:val="-1"/>
        </w:rPr>
        <w:t xml:space="preserve"> </w:t>
      </w:r>
      <w:r>
        <w:t>среда страны;</w:t>
      </w:r>
    </w:p>
    <w:p w:rsidR="006B28B4" w:rsidRDefault="00DA7639">
      <w:pPr>
        <w:pStyle w:val="a3"/>
        <w:spacing w:line="321" w:lineRule="exact"/>
        <w:ind w:left="921" w:firstLine="0"/>
        <w:jc w:val="left"/>
      </w:pPr>
      <w:r>
        <w:t>единая</w:t>
      </w:r>
      <w:r>
        <w:rPr>
          <w:spacing w:val="-7"/>
        </w:rPr>
        <w:t xml:space="preserve"> </w:t>
      </w:r>
      <w:r>
        <w:t>информационно-образовательная</w:t>
      </w:r>
      <w:r>
        <w:rPr>
          <w:spacing w:val="-6"/>
        </w:rPr>
        <w:t xml:space="preserve"> </w:t>
      </w:r>
      <w:r>
        <w:t>среда</w:t>
      </w:r>
      <w:r>
        <w:rPr>
          <w:spacing w:val="-9"/>
        </w:rPr>
        <w:t xml:space="preserve"> </w:t>
      </w:r>
      <w:r>
        <w:t>региона;</w:t>
      </w:r>
    </w:p>
    <w:p w:rsidR="006B28B4" w:rsidRDefault="00DA7639">
      <w:pPr>
        <w:pStyle w:val="a3"/>
        <w:ind w:left="921" w:right="1129" w:firstLine="0"/>
        <w:jc w:val="left"/>
      </w:pPr>
      <w:r>
        <w:t>информационно-образовательная среда образовательной организации;</w:t>
      </w:r>
      <w:r>
        <w:rPr>
          <w:spacing w:val="-67"/>
        </w:rPr>
        <w:t xml:space="preserve"> </w:t>
      </w:r>
      <w:r>
        <w:t>предметная</w:t>
      </w:r>
      <w:r>
        <w:rPr>
          <w:spacing w:val="-1"/>
        </w:rPr>
        <w:t xml:space="preserve"> </w:t>
      </w:r>
      <w:r>
        <w:t>информационно-образовательная</w:t>
      </w:r>
      <w:r>
        <w:rPr>
          <w:spacing w:val="-1"/>
        </w:rPr>
        <w:t xml:space="preserve"> </w:t>
      </w:r>
      <w:r>
        <w:t>среда;</w:t>
      </w:r>
    </w:p>
    <w:p w:rsidR="006B28B4" w:rsidRDefault="00DA7639">
      <w:pPr>
        <w:pStyle w:val="a3"/>
        <w:spacing w:before="2"/>
        <w:ind w:left="921" w:firstLine="0"/>
        <w:jc w:val="left"/>
      </w:pPr>
      <w:r>
        <w:t>информационно-образовательная</w:t>
      </w:r>
      <w:r>
        <w:rPr>
          <w:spacing w:val="-5"/>
        </w:rPr>
        <w:t xml:space="preserve"> </w:t>
      </w:r>
      <w:r>
        <w:t>среда</w:t>
      </w:r>
      <w:r>
        <w:rPr>
          <w:spacing w:val="-3"/>
        </w:rPr>
        <w:t xml:space="preserve"> </w:t>
      </w:r>
      <w:r>
        <w:t>УМК;</w:t>
      </w:r>
    </w:p>
    <w:p w:rsidR="006B28B4" w:rsidRDefault="00DA7639">
      <w:pPr>
        <w:pStyle w:val="a3"/>
        <w:ind w:left="921" w:right="2457" w:firstLine="0"/>
        <w:jc w:val="left"/>
      </w:pPr>
      <w:r>
        <w:t>информационно-образовательная среда компонентов УМК;</w:t>
      </w:r>
      <w:r>
        <w:rPr>
          <w:spacing w:val="-67"/>
        </w:rPr>
        <w:t xml:space="preserve"> </w:t>
      </w:r>
      <w:r>
        <w:t>информационно-образовательная среда элементов УМК.</w:t>
      </w:r>
      <w:r>
        <w:rPr>
          <w:spacing w:val="1"/>
        </w:rPr>
        <w:t xml:space="preserve"> </w:t>
      </w:r>
      <w:r>
        <w:t>Основными</w:t>
      </w:r>
      <w:r>
        <w:rPr>
          <w:spacing w:val="-1"/>
        </w:rPr>
        <w:t xml:space="preserve"> </w:t>
      </w:r>
      <w:r>
        <w:t>элементами</w:t>
      </w:r>
      <w:r>
        <w:rPr>
          <w:spacing w:val="-2"/>
        </w:rPr>
        <w:t xml:space="preserve"> </w:t>
      </w:r>
      <w:r>
        <w:t>ИОС</w:t>
      </w:r>
      <w:r>
        <w:rPr>
          <w:spacing w:val="-3"/>
        </w:rPr>
        <w:t xml:space="preserve"> </w:t>
      </w:r>
      <w:r>
        <w:t>являются:</w:t>
      </w:r>
    </w:p>
    <w:p w:rsidR="006B28B4" w:rsidRDefault="00DA7639">
      <w:pPr>
        <w:pStyle w:val="a3"/>
        <w:spacing w:line="321" w:lineRule="exact"/>
        <w:ind w:left="921" w:firstLine="0"/>
        <w:jc w:val="left"/>
      </w:pPr>
      <w:r>
        <w:t>информационно-образовательные</w:t>
      </w:r>
      <w:r>
        <w:rPr>
          <w:spacing w:val="-3"/>
        </w:rPr>
        <w:t xml:space="preserve"> </w:t>
      </w:r>
      <w:r>
        <w:t>ресурсы</w:t>
      </w:r>
      <w:r>
        <w:rPr>
          <w:spacing w:val="-2"/>
        </w:rPr>
        <w:t xml:space="preserve"> </w:t>
      </w:r>
      <w:r>
        <w:t>в</w:t>
      </w:r>
      <w:r>
        <w:rPr>
          <w:spacing w:val="-4"/>
        </w:rPr>
        <w:t xml:space="preserve"> </w:t>
      </w:r>
      <w:r>
        <w:t>виде</w:t>
      </w:r>
      <w:r>
        <w:rPr>
          <w:spacing w:val="-6"/>
        </w:rPr>
        <w:t xml:space="preserve"> </w:t>
      </w:r>
      <w:r>
        <w:t>печатной</w:t>
      </w:r>
      <w:r>
        <w:rPr>
          <w:spacing w:val="-5"/>
        </w:rPr>
        <w:t xml:space="preserve"> </w:t>
      </w:r>
      <w:r>
        <w:t>продукции;</w:t>
      </w:r>
    </w:p>
    <w:p w:rsidR="006B28B4" w:rsidRDefault="00DA7639">
      <w:pPr>
        <w:pStyle w:val="a3"/>
        <w:spacing w:line="242" w:lineRule="auto"/>
        <w:ind w:left="921" w:right="205" w:firstLine="0"/>
        <w:jc w:val="left"/>
      </w:pPr>
      <w:r>
        <w:t>информационно-образовательные ресурсы на сменных оптических носителях;</w:t>
      </w:r>
      <w:r>
        <w:rPr>
          <w:spacing w:val="-67"/>
        </w:rPr>
        <w:t xml:space="preserve"> </w:t>
      </w:r>
      <w:r>
        <w:t>информационно-образовательные</w:t>
      </w:r>
      <w:r>
        <w:rPr>
          <w:spacing w:val="-1"/>
        </w:rPr>
        <w:t xml:space="preserve"> </w:t>
      </w:r>
      <w:r>
        <w:t>ресурсы</w:t>
      </w:r>
      <w:r>
        <w:rPr>
          <w:spacing w:val="-1"/>
        </w:rPr>
        <w:t xml:space="preserve"> </w:t>
      </w:r>
      <w:r>
        <w:t>сети</w:t>
      </w:r>
      <w:r>
        <w:rPr>
          <w:spacing w:val="-2"/>
        </w:rPr>
        <w:t xml:space="preserve"> </w:t>
      </w:r>
      <w:r>
        <w:t>Интернет;</w:t>
      </w:r>
    </w:p>
    <w:p w:rsidR="006B28B4" w:rsidRDefault="00DA7639">
      <w:pPr>
        <w:pStyle w:val="a3"/>
        <w:ind w:left="921" w:firstLine="0"/>
        <w:jc w:val="left"/>
      </w:pPr>
      <w:r>
        <w:t>вычислительная и информационно-телекоммуникационная инфра-структура;</w:t>
      </w:r>
      <w:r>
        <w:rPr>
          <w:spacing w:val="1"/>
        </w:rPr>
        <w:t xml:space="preserve"> </w:t>
      </w:r>
      <w:r>
        <w:t>прикладные</w:t>
      </w:r>
      <w:r>
        <w:rPr>
          <w:spacing w:val="24"/>
        </w:rPr>
        <w:t xml:space="preserve"> </w:t>
      </w:r>
      <w:r>
        <w:t>программы,</w:t>
      </w:r>
      <w:r>
        <w:rPr>
          <w:spacing w:val="27"/>
        </w:rPr>
        <w:t xml:space="preserve"> </w:t>
      </w:r>
      <w:r>
        <w:t>в</w:t>
      </w:r>
      <w:r>
        <w:rPr>
          <w:spacing w:val="26"/>
        </w:rPr>
        <w:t xml:space="preserve"> </w:t>
      </w:r>
      <w:r>
        <w:t>том</w:t>
      </w:r>
      <w:r>
        <w:rPr>
          <w:spacing w:val="25"/>
        </w:rPr>
        <w:t xml:space="preserve"> </w:t>
      </w:r>
      <w:r>
        <w:t>числе</w:t>
      </w:r>
      <w:r>
        <w:rPr>
          <w:spacing w:val="23"/>
        </w:rPr>
        <w:t xml:space="preserve"> </w:t>
      </w:r>
      <w:r>
        <w:t>поддерживающие</w:t>
      </w:r>
      <w:r>
        <w:rPr>
          <w:spacing w:val="27"/>
        </w:rPr>
        <w:t xml:space="preserve"> </w:t>
      </w:r>
      <w:r>
        <w:t>администрирование</w:t>
      </w:r>
      <w:r>
        <w:rPr>
          <w:spacing w:val="25"/>
        </w:rPr>
        <w:t xml:space="preserve"> </w:t>
      </w:r>
      <w:r>
        <w:t>и</w:t>
      </w:r>
    </w:p>
    <w:p w:rsidR="006B28B4" w:rsidRDefault="00DA7639">
      <w:pPr>
        <w:pStyle w:val="a3"/>
        <w:tabs>
          <w:tab w:val="left" w:pos="4056"/>
          <w:tab w:val="left" w:pos="6267"/>
          <w:tab w:val="left" w:pos="8914"/>
        </w:tabs>
        <w:ind w:left="212" w:right="109" w:firstLine="0"/>
        <w:jc w:val="left"/>
      </w:pPr>
      <w:r>
        <w:t>финансово-хозяйственную</w:t>
      </w:r>
      <w:r>
        <w:tab/>
        <w:t>деятельность</w:t>
      </w:r>
      <w:r>
        <w:tab/>
        <w:t>образовательной</w:t>
      </w:r>
      <w:r>
        <w:tab/>
      </w:r>
      <w:r>
        <w:rPr>
          <w:spacing w:val="-1"/>
        </w:rPr>
        <w:t>организации</w:t>
      </w:r>
      <w:r>
        <w:rPr>
          <w:spacing w:val="-67"/>
        </w:rPr>
        <w:t xml:space="preserve"> </w:t>
      </w:r>
      <w:r>
        <w:t>(бухгалтерский</w:t>
      </w:r>
      <w:r>
        <w:rPr>
          <w:spacing w:val="-1"/>
        </w:rPr>
        <w:t xml:space="preserve"> </w:t>
      </w:r>
      <w:r>
        <w:t>учет,</w:t>
      </w:r>
      <w:r>
        <w:rPr>
          <w:spacing w:val="-1"/>
        </w:rPr>
        <w:t xml:space="preserve"> </w:t>
      </w:r>
      <w:r>
        <w:t>делопроизводство,</w:t>
      </w:r>
      <w:r>
        <w:rPr>
          <w:spacing w:val="-3"/>
        </w:rPr>
        <w:t xml:space="preserve"> </w:t>
      </w:r>
      <w:r>
        <w:t>кадры</w:t>
      </w:r>
      <w:r>
        <w:rPr>
          <w:spacing w:val="-3"/>
        </w:rPr>
        <w:t xml:space="preserve"> </w:t>
      </w:r>
      <w:r>
        <w:t>и</w:t>
      </w:r>
      <w:r>
        <w:rPr>
          <w:spacing w:val="-1"/>
        </w:rPr>
        <w:t xml:space="preserve"> </w:t>
      </w:r>
      <w:r>
        <w:t>т.</w:t>
      </w:r>
      <w:r>
        <w:rPr>
          <w:spacing w:val="1"/>
        </w:rPr>
        <w:t xml:space="preserve"> </w:t>
      </w:r>
      <w:r>
        <w:t>д.).</w:t>
      </w:r>
    </w:p>
    <w:p w:rsidR="006B28B4" w:rsidRDefault="00DA7639">
      <w:pPr>
        <w:pStyle w:val="a3"/>
        <w:ind w:left="212"/>
        <w:jc w:val="left"/>
      </w:pPr>
      <w:r>
        <w:t>Необходимое</w:t>
      </w:r>
      <w:r>
        <w:rPr>
          <w:spacing w:val="48"/>
        </w:rPr>
        <w:t xml:space="preserve"> </w:t>
      </w:r>
      <w:r>
        <w:t>для</w:t>
      </w:r>
      <w:r>
        <w:rPr>
          <w:spacing w:val="48"/>
        </w:rPr>
        <w:t xml:space="preserve"> </w:t>
      </w:r>
      <w:r>
        <w:t>использования</w:t>
      </w:r>
      <w:r>
        <w:rPr>
          <w:spacing w:val="49"/>
        </w:rPr>
        <w:t xml:space="preserve"> </w:t>
      </w:r>
      <w:r>
        <w:t>ИКТ</w:t>
      </w:r>
      <w:r>
        <w:rPr>
          <w:spacing w:val="46"/>
        </w:rPr>
        <w:t xml:space="preserve"> </w:t>
      </w:r>
      <w:r>
        <w:t>оборудование</w:t>
      </w:r>
      <w:r>
        <w:rPr>
          <w:spacing w:val="55"/>
        </w:rPr>
        <w:t xml:space="preserve"> </w:t>
      </w:r>
      <w:r>
        <w:t>отвечает</w:t>
      </w:r>
      <w:r>
        <w:rPr>
          <w:spacing w:val="48"/>
        </w:rPr>
        <w:t xml:space="preserve"> </w:t>
      </w:r>
      <w:r>
        <w:t>современным</w:t>
      </w:r>
      <w:r>
        <w:rPr>
          <w:spacing w:val="-67"/>
        </w:rPr>
        <w:t xml:space="preserve"> </w:t>
      </w:r>
      <w:r>
        <w:t>требованиям</w:t>
      </w:r>
      <w:r>
        <w:rPr>
          <w:spacing w:val="-1"/>
        </w:rPr>
        <w:t xml:space="preserve"> </w:t>
      </w:r>
      <w:r>
        <w:t>и</w:t>
      </w:r>
      <w:r>
        <w:rPr>
          <w:spacing w:val="-3"/>
        </w:rPr>
        <w:t xml:space="preserve"> </w:t>
      </w:r>
      <w:r>
        <w:t>обеспечивать</w:t>
      </w:r>
      <w:r>
        <w:rPr>
          <w:spacing w:val="-2"/>
        </w:rPr>
        <w:t xml:space="preserve"> </w:t>
      </w:r>
      <w:r>
        <w:t>использование</w:t>
      </w:r>
      <w:r>
        <w:rPr>
          <w:spacing w:val="-1"/>
        </w:rPr>
        <w:t xml:space="preserve"> </w:t>
      </w:r>
      <w:r>
        <w:t>ИКТ:</w:t>
      </w:r>
    </w:p>
    <w:p w:rsidR="006B28B4" w:rsidRDefault="00DA7639">
      <w:pPr>
        <w:pStyle w:val="a3"/>
        <w:spacing w:line="322" w:lineRule="exact"/>
        <w:ind w:left="921" w:firstLine="0"/>
        <w:jc w:val="left"/>
      </w:pPr>
      <w:r>
        <w:t>в</w:t>
      </w:r>
      <w:r>
        <w:rPr>
          <w:spacing w:val="-4"/>
        </w:rPr>
        <w:t xml:space="preserve"> </w:t>
      </w:r>
      <w:r>
        <w:t>учебной</w:t>
      </w:r>
      <w:r>
        <w:rPr>
          <w:spacing w:val="-4"/>
        </w:rPr>
        <w:t xml:space="preserve"> </w:t>
      </w:r>
      <w:r>
        <w:t>деятельности;</w:t>
      </w:r>
    </w:p>
    <w:p w:rsidR="006B28B4" w:rsidRDefault="00DA7639">
      <w:pPr>
        <w:pStyle w:val="a3"/>
        <w:spacing w:line="322" w:lineRule="exact"/>
        <w:ind w:left="921" w:firstLine="0"/>
        <w:jc w:val="left"/>
      </w:pPr>
      <w:r>
        <w:t>во</w:t>
      </w:r>
      <w:r>
        <w:rPr>
          <w:spacing w:val="-3"/>
        </w:rPr>
        <w:t xml:space="preserve"> </w:t>
      </w:r>
      <w:r>
        <w:t>внеурочной</w:t>
      </w:r>
      <w:r>
        <w:rPr>
          <w:spacing w:val="-6"/>
        </w:rPr>
        <w:t xml:space="preserve"> </w:t>
      </w:r>
      <w:r>
        <w:t>деятельности;</w:t>
      </w:r>
    </w:p>
    <w:p w:rsidR="006B28B4" w:rsidRDefault="00DA7639">
      <w:pPr>
        <w:pStyle w:val="a3"/>
        <w:spacing w:line="322" w:lineRule="exact"/>
        <w:ind w:left="921" w:firstLine="0"/>
        <w:jc w:val="left"/>
      </w:pPr>
      <w:r>
        <w:t>в</w:t>
      </w:r>
      <w:r>
        <w:rPr>
          <w:spacing w:val="-5"/>
        </w:rPr>
        <w:t xml:space="preserve"> </w:t>
      </w:r>
      <w:r>
        <w:t>исследовательской</w:t>
      </w:r>
      <w:r>
        <w:rPr>
          <w:spacing w:val="-3"/>
        </w:rPr>
        <w:t xml:space="preserve"> </w:t>
      </w:r>
      <w:r>
        <w:t>и</w:t>
      </w:r>
      <w:r>
        <w:rPr>
          <w:spacing w:val="-3"/>
        </w:rPr>
        <w:t xml:space="preserve"> </w:t>
      </w:r>
      <w:r>
        <w:t>проектной</w:t>
      </w:r>
      <w:r>
        <w:rPr>
          <w:spacing w:val="-3"/>
        </w:rPr>
        <w:t xml:space="preserve"> </w:t>
      </w:r>
      <w:r>
        <w:t>деятельности;</w:t>
      </w:r>
    </w:p>
    <w:p w:rsidR="006B28B4" w:rsidRDefault="00DA7639">
      <w:pPr>
        <w:pStyle w:val="a3"/>
        <w:spacing w:line="322" w:lineRule="exact"/>
        <w:ind w:left="921" w:firstLine="0"/>
        <w:jc w:val="left"/>
      </w:pPr>
      <w:r>
        <w:t>при</w:t>
      </w:r>
      <w:r>
        <w:rPr>
          <w:spacing w:val="-3"/>
        </w:rPr>
        <w:t xml:space="preserve"> </w:t>
      </w:r>
      <w:r>
        <w:t>измерении,</w:t>
      </w:r>
      <w:r>
        <w:rPr>
          <w:spacing w:val="-4"/>
        </w:rPr>
        <w:t xml:space="preserve"> </w:t>
      </w:r>
      <w:r>
        <w:t>контроле</w:t>
      </w:r>
      <w:r>
        <w:rPr>
          <w:spacing w:val="-5"/>
        </w:rPr>
        <w:t xml:space="preserve"> </w:t>
      </w:r>
      <w:r>
        <w:t>и</w:t>
      </w:r>
      <w:r>
        <w:rPr>
          <w:spacing w:val="-3"/>
        </w:rPr>
        <w:t xml:space="preserve"> </w:t>
      </w:r>
      <w:r>
        <w:t>оценке</w:t>
      </w:r>
      <w:r>
        <w:rPr>
          <w:spacing w:val="-5"/>
        </w:rPr>
        <w:t xml:space="preserve"> </w:t>
      </w:r>
      <w:r>
        <w:t>результатов</w:t>
      </w:r>
      <w:r>
        <w:rPr>
          <w:spacing w:val="-3"/>
        </w:rPr>
        <w:t xml:space="preserve"> </w:t>
      </w:r>
      <w:r>
        <w:t>образования;</w:t>
      </w:r>
    </w:p>
    <w:p w:rsidR="006B28B4" w:rsidRDefault="00DA7639">
      <w:pPr>
        <w:pStyle w:val="a3"/>
        <w:ind w:left="212" w:right="109"/>
      </w:pPr>
      <w:r>
        <w:t>в</w:t>
      </w:r>
      <w:r>
        <w:rPr>
          <w:spacing w:val="1"/>
        </w:rPr>
        <w:t xml:space="preserve"> </w:t>
      </w:r>
      <w:r>
        <w:t>административной</w:t>
      </w:r>
      <w:r>
        <w:rPr>
          <w:spacing w:val="1"/>
        </w:rPr>
        <w:t xml:space="preserve"> </w:t>
      </w:r>
      <w:r>
        <w:t>деятельности,</w:t>
      </w:r>
      <w:r>
        <w:rPr>
          <w:spacing w:val="1"/>
        </w:rPr>
        <w:t xml:space="preserve"> </w:t>
      </w:r>
      <w:r>
        <w:t>включая</w:t>
      </w:r>
      <w:r>
        <w:rPr>
          <w:spacing w:val="1"/>
        </w:rPr>
        <w:t xml:space="preserve"> </w:t>
      </w:r>
      <w:r>
        <w:t>дистанционное</w:t>
      </w:r>
      <w:r>
        <w:rPr>
          <w:spacing w:val="1"/>
        </w:rPr>
        <w:t xml:space="preserve"> </w:t>
      </w:r>
      <w:r>
        <w:t>взаимодействие</w:t>
      </w:r>
      <w:r>
        <w:rPr>
          <w:spacing w:val="-67"/>
        </w:rPr>
        <w:t xml:space="preserve"> </w:t>
      </w:r>
      <w:r>
        <w:t>всех участников образовательного процесса, в том числе в рамках дистанционного</w:t>
      </w:r>
      <w:r>
        <w:rPr>
          <w:spacing w:val="1"/>
        </w:rPr>
        <w:t xml:space="preserve"> </w:t>
      </w:r>
      <w:r>
        <w:t>образования,</w:t>
      </w:r>
      <w:r>
        <w:rPr>
          <w:spacing w:val="22"/>
        </w:rPr>
        <w:t xml:space="preserve"> </w:t>
      </w:r>
      <w:r>
        <w:t>а</w:t>
      </w:r>
      <w:r>
        <w:rPr>
          <w:spacing w:val="23"/>
        </w:rPr>
        <w:t xml:space="preserve"> </w:t>
      </w:r>
      <w:r>
        <w:t>также</w:t>
      </w:r>
      <w:r>
        <w:rPr>
          <w:spacing w:val="23"/>
        </w:rPr>
        <w:t xml:space="preserve"> </w:t>
      </w:r>
      <w:r>
        <w:t>дистанционное</w:t>
      </w:r>
      <w:r>
        <w:rPr>
          <w:spacing w:val="22"/>
        </w:rPr>
        <w:t xml:space="preserve"> </w:t>
      </w:r>
      <w:r>
        <w:t>взаимодействие</w:t>
      </w:r>
      <w:r>
        <w:rPr>
          <w:spacing w:val="23"/>
        </w:rPr>
        <w:t xml:space="preserve"> </w:t>
      </w:r>
      <w:r>
        <w:t>образовательной</w:t>
      </w:r>
      <w:r>
        <w:rPr>
          <w:spacing w:val="21"/>
        </w:rPr>
        <w:t xml:space="preserve"> </w:t>
      </w:r>
      <w:r>
        <w:t>организации</w:t>
      </w:r>
      <w:r>
        <w:rPr>
          <w:spacing w:val="-68"/>
        </w:rPr>
        <w:t xml:space="preserve"> </w:t>
      </w:r>
      <w:r>
        <w:t>с</w:t>
      </w:r>
      <w:r>
        <w:rPr>
          <w:spacing w:val="-1"/>
        </w:rPr>
        <w:t xml:space="preserve"> </w:t>
      </w:r>
      <w:r>
        <w:t>другими</w:t>
      </w:r>
      <w:r>
        <w:rPr>
          <w:spacing w:val="-2"/>
        </w:rPr>
        <w:t xml:space="preserve"> </w:t>
      </w:r>
      <w:r>
        <w:t>организациями социальной</w:t>
      </w:r>
      <w:r>
        <w:rPr>
          <w:spacing w:val="-1"/>
        </w:rPr>
        <w:t xml:space="preserve"> </w:t>
      </w:r>
      <w:r>
        <w:t>сферы и</w:t>
      </w:r>
      <w:r>
        <w:rPr>
          <w:spacing w:val="-3"/>
        </w:rPr>
        <w:t xml:space="preserve"> </w:t>
      </w:r>
      <w:r>
        <w:t>органами</w:t>
      </w:r>
      <w:r>
        <w:rPr>
          <w:spacing w:val="-3"/>
        </w:rPr>
        <w:t xml:space="preserve"> </w:t>
      </w:r>
      <w:r>
        <w:t>управления.</w:t>
      </w:r>
    </w:p>
    <w:p w:rsidR="006B28B4" w:rsidRDefault="00DA7639">
      <w:pPr>
        <w:pStyle w:val="a3"/>
        <w:ind w:left="212" w:right="111"/>
      </w:pPr>
      <w:r>
        <w:t>Учебно-методическое</w:t>
      </w:r>
      <w:r>
        <w:rPr>
          <w:spacing w:val="1"/>
        </w:rPr>
        <w:t xml:space="preserve"> </w:t>
      </w:r>
      <w:r>
        <w:t>и</w:t>
      </w:r>
      <w:r>
        <w:rPr>
          <w:spacing w:val="1"/>
        </w:rPr>
        <w:t xml:space="preserve"> </w:t>
      </w:r>
      <w:r>
        <w:t>информационное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3"/>
        </w:rPr>
        <w:t xml:space="preserve"> </w:t>
      </w:r>
      <w:r>
        <w:t>обеспечивает</w:t>
      </w:r>
      <w:r>
        <w:rPr>
          <w:spacing w:val="-1"/>
        </w:rPr>
        <w:t xml:space="preserve"> </w:t>
      </w:r>
      <w:r>
        <w:t>возможность:</w:t>
      </w:r>
    </w:p>
    <w:p w:rsidR="006B28B4" w:rsidRDefault="00DA7639">
      <w:pPr>
        <w:pStyle w:val="a3"/>
        <w:ind w:left="212" w:right="109"/>
      </w:pPr>
      <w:r>
        <w:t>реализации</w:t>
      </w:r>
      <w:r>
        <w:rPr>
          <w:spacing w:val="1"/>
        </w:rPr>
        <w:t xml:space="preserve"> </w:t>
      </w:r>
      <w:r>
        <w:t>индивидуальных</w:t>
      </w:r>
      <w:r>
        <w:rPr>
          <w:spacing w:val="1"/>
        </w:rPr>
        <w:t xml:space="preserve"> </w:t>
      </w:r>
      <w:r>
        <w:t>образовательных</w:t>
      </w:r>
      <w:r>
        <w:rPr>
          <w:spacing w:val="1"/>
        </w:rPr>
        <w:t xml:space="preserve"> </w:t>
      </w:r>
      <w:r>
        <w:t>планов</w:t>
      </w:r>
      <w:r>
        <w:rPr>
          <w:spacing w:val="1"/>
        </w:rPr>
        <w:t xml:space="preserve"> </w:t>
      </w:r>
      <w:r>
        <w:t>обучающихся,</w:t>
      </w:r>
      <w:r>
        <w:rPr>
          <w:spacing w:val="1"/>
        </w:rPr>
        <w:t xml:space="preserve"> </w:t>
      </w:r>
      <w:r>
        <w:t>осуществления</w:t>
      </w:r>
      <w:r>
        <w:rPr>
          <w:spacing w:val="-4"/>
        </w:rPr>
        <w:t xml:space="preserve"> </w:t>
      </w:r>
      <w:r>
        <w:t>их самостоятельной образовательной</w:t>
      </w:r>
      <w:r>
        <w:rPr>
          <w:spacing w:val="-4"/>
        </w:rPr>
        <w:t xml:space="preserve"> </w:t>
      </w:r>
      <w:r>
        <w:t>деятельности;</w:t>
      </w:r>
    </w:p>
    <w:p w:rsidR="006B28B4" w:rsidRDefault="00DA7639">
      <w:pPr>
        <w:pStyle w:val="a3"/>
        <w:ind w:left="212" w:right="103"/>
      </w:pPr>
      <w:r>
        <w:t>ввода русского и иноязычного текста, распознавания сканированного текста;</w:t>
      </w:r>
      <w:r>
        <w:rPr>
          <w:spacing w:val="1"/>
        </w:rPr>
        <w:t xml:space="preserve"> </w:t>
      </w:r>
      <w:r>
        <w:t>создания</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расшифровки</w:t>
      </w:r>
      <w:r>
        <w:rPr>
          <w:spacing w:val="1"/>
        </w:rPr>
        <w:t xml:space="preserve"> </w:t>
      </w:r>
      <w:r>
        <w:t>аудиозаписи;</w:t>
      </w:r>
      <w:r>
        <w:rPr>
          <w:spacing w:val="1"/>
        </w:rPr>
        <w:t xml:space="preserve"> </w:t>
      </w:r>
      <w:r>
        <w:t>использования</w:t>
      </w:r>
      <w:r>
        <w:rPr>
          <w:spacing w:val="1"/>
        </w:rPr>
        <w:t xml:space="preserve"> </w:t>
      </w:r>
      <w:r>
        <w:t>средств</w:t>
      </w:r>
      <w:r>
        <w:rPr>
          <w:spacing w:val="1"/>
        </w:rPr>
        <w:t xml:space="preserve"> </w:t>
      </w:r>
      <w:r>
        <w:t>орфографического</w:t>
      </w:r>
      <w:r>
        <w:rPr>
          <w:spacing w:val="1"/>
        </w:rPr>
        <w:t xml:space="preserve"> </w:t>
      </w:r>
      <w:r>
        <w:t>и</w:t>
      </w:r>
      <w:r>
        <w:rPr>
          <w:spacing w:val="1"/>
        </w:rPr>
        <w:t xml:space="preserve"> </w:t>
      </w:r>
      <w:r>
        <w:t>синтаксического</w:t>
      </w:r>
      <w:r>
        <w:rPr>
          <w:spacing w:val="1"/>
        </w:rPr>
        <w:t xml:space="preserve"> </w:t>
      </w:r>
      <w:r>
        <w:t>контроля</w:t>
      </w:r>
      <w:r>
        <w:rPr>
          <w:spacing w:val="1"/>
        </w:rPr>
        <w:t xml:space="preserve"> </w:t>
      </w:r>
      <w:r>
        <w:t>русского</w:t>
      </w:r>
      <w:r>
        <w:rPr>
          <w:spacing w:val="1"/>
        </w:rPr>
        <w:t xml:space="preserve"> </w:t>
      </w:r>
      <w:r>
        <w:t>текста</w:t>
      </w:r>
      <w:r>
        <w:rPr>
          <w:spacing w:val="1"/>
        </w:rPr>
        <w:t xml:space="preserve"> </w:t>
      </w:r>
      <w:r>
        <w:t>и</w:t>
      </w:r>
      <w:r>
        <w:rPr>
          <w:spacing w:val="1"/>
        </w:rPr>
        <w:t xml:space="preserve"> </w:t>
      </w:r>
      <w:r>
        <w:t>текста</w:t>
      </w:r>
      <w:r>
        <w:rPr>
          <w:spacing w:val="1"/>
        </w:rPr>
        <w:t xml:space="preserve"> </w:t>
      </w:r>
      <w:r>
        <w:t>на</w:t>
      </w:r>
      <w:r>
        <w:rPr>
          <w:spacing w:val="-67"/>
        </w:rPr>
        <w:t xml:space="preserve"> </w:t>
      </w:r>
      <w:r>
        <w:t>иностранном</w:t>
      </w:r>
      <w:r>
        <w:rPr>
          <w:spacing w:val="1"/>
        </w:rPr>
        <w:t xml:space="preserve"> </w:t>
      </w:r>
      <w:r>
        <w:t>языке;</w:t>
      </w:r>
      <w:r>
        <w:rPr>
          <w:spacing w:val="1"/>
        </w:rPr>
        <w:t xml:space="preserve"> </w:t>
      </w:r>
      <w:r>
        <w:t>редактирования</w:t>
      </w:r>
      <w:r>
        <w:rPr>
          <w:spacing w:val="1"/>
        </w:rPr>
        <w:t xml:space="preserve"> </w:t>
      </w:r>
      <w:r>
        <w:t>и</w:t>
      </w:r>
      <w:r>
        <w:rPr>
          <w:spacing w:val="1"/>
        </w:rPr>
        <w:t xml:space="preserve"> </w:t>
      </w:r>
      <w:r>
        <w:t>структурирования</w:t>
      </w:r>
      <w:r>
        <w:rPr>
          <w:spacing w:val="1"/>
        </w:rPr>
        <w:t xml:space="preserve"> </w:t>
      </w:r>
      <w:r>
        <w:t>текста</w:t>
      </w:r>
      <w:r>
        <w:rPr>
          <w:spacing w:val="1"/>
        </w:rPr>
        <w:t xml:space="preserve"> </w:t>
      </w:r>
      <w:r>
        <w:t>средствами</w:t>
      </w:r>
      <w:r>
        <w:rPr>
          <w:spacing w:val="1"/>
        </w:rPr>
        <w:t xml:space="preserve"> </w:t>
      </w:r>
      <w:r>
        <w:t>текстового редактора;</w:t>
      </w:r>
    </w:p>
    <w:p w:rsidR="006B28B4" w:rsidRDefault="00DA7639">
      <w:pPr>
        <w:pStyle w:val="a3"/>
        <w:ind w:left="212" w:right="108"/>
      </w:pPr>
      <w:r>
        <w:t>записи</w:t>
      </w:r>
      <w:r>
        <w:rPr>
          <w:spacing w:val="1"/>
        </w:rPr>
        <w:t xml:space="preserve"> </w:t>
      </w:r>
      <w:r>
        <w:t>и</w:t>
      </w:r>
      <w:r>
        <w:rPr>
          <w:spacing w:val="1"/>
        </w:rPr>
        <w:t xml:space="preserve"> </w:t>
      </w:r>
      <w:r>
        <w:t>обработки</w:t>
      </w:r>
      <w:r>
        <w:rPr>
          <w:spacing w:val="1"/>
        </w:rPr>
        <w:t xml:space="preserve"> </w:t>
      </w:r>
      <w:r>
        <w:t>изображения</w:t>
      </w:r>
      <w:r>
        <w:rPr>
          <w:spacing w:val="1"/>
        </w:rPr>
        <w:t xml:space="preserve"> </w:t>
      </w:r>
      <w:r>
        <w:t>(включая</w:t>
      </w:r>
      <w:r>
        <w:rPr>
          <w:spacing w:val="1"/>
        </w:rPr>
        <w:t xml:space="preserve"> </w:t>
      </w:r>
      <w:r>
        <w:t>микроскопические,</w:t>
      </w:r>
      <w:r>
        <w:rPr>
          <w:spacing w:val="1"/>
        </w:rPr>
        <w:t xml:space="preserve"> </w:t>
      </w:r>
      <w:r>
        <w:t>телескопические</w:t>
      </w:r>
      <w:r>
        <w:rPr>
          <w:spacing w:val="5"/>
        </w:rPr>
        <w:t xml:space="preserve"> </w:t>
      </w:r>
      <w:r>
        <w:t>и</w:t>
      </w:r>
      <w:r>
        <w:rPr>
          <w:spacing w:val="6"/>
        </w:rPr>
        <w:t xml:space="preserve"> </w:t>
      </w:r>
      <w:r>
        <w:t>спутниковые</w:t>
      </w:r>
      <w:r>
        <w:rPr>
          <w:spacing w:val="5"/>
        </w:rPr>
        <w:t xml:space="preserve"> </w:t>
      </w:r>
      <w:r>
        <w:t>изображения)</w:t>
      </w:r>
      <w:r>
        <w:rPr>
          <w:spacing w:val="5"/>
        </w:rPr>
        <w:t xml:space="preserve"> </w:t>
      </w:r>
      <w:r>
        <w:t>и</w:t>
      </w:r>
      <w:r>
        <w:rPr>
          <w:spacing w:val="8"/>
        </w:rPr>
        <w:t xml:space="preserve"> </w:t>
      </w:r>
      <w:r>
        <w:t>звука</w:t>
      </w:r>
      <w:r>
        <w:rPr>
          <w:spacing w:val="5"/>
        </w:rPr>
        <w:t xml:space="preserve"> </w:t>
      </w:r>
      <w:r>
        <w:t>при</w:t>
      </w:r>
      <w:r>
        <w:rPr>
          <w:spacing w:val="8"/>
        </w:rPr>
        <w:t xml:space="preserve"> </w:t>
      </w:r>
      <w:r>
        <w:t>фиксации</w:t>
      </w:r>
      <w:r>
        <w:rPr>
          <w:spacing w:val="5"/>
        </w:rPr>
        <w:t xml:space="preserve"> </w:t>
      </w:r>
      <w:r>
        <w:t>явлений</w:t>
      </w:r>
      <w:r>
        <w:rPr>
          <w:spacing w:val="8"/>
        </w:rPr>
        <w:t xml:space="preserve"> </w:t>
      </w:r>
      <w:r>
        <w:t>в</w:t>
      </w:r>
    </w:p>
    <w:p w:rsidR="006B28B4" w:rsidRDefault="006B28B4">
      <w:pPr>
        <w:sectPr w:rsidR="006B28B4">
          <w:pgSz w:w="11910" w:h="16840"/>
          <w:pgMar w:top="760" w:right="460" w:bottom="1180" w:left="920" w:header="0" w:footer="919" w:gutter="0"/>
          <w:cols w:space="720"/>
        </w:sectPr>
      </w:pPr>
    </w:p>
    <w:p w:rsidR="006B28B4" w:rsidRDefault="00DA7639">
      <w:pPr>
        <w:pStyle w:val="a3"/>
        <w:spacing w:before="73"/>
        <w:ind w:left="212" w:right="108" w:firstLine="0"/>
      </w:pPr>
      <w:r>
        <w:t>природе</w:t>
      </w:r>
      <w:r>
        <w:rPr>
          <w:spacing w:val="1"/>
        </w:rPr>
        <w:t xml:space="preserve"> </w:t>
      </w:r>
      <w:r>
        <w:t>и</w:t>
      </w:r>
      <w:r>
        <w:rPr>
          <w:spacing w:val="1"/>
        </w:rPr>
        <w:t xml:space="preserve"> </w:t>
      </w:r>
      <w:r>
        <w:t>обществе,</w:t>
      </w:r>
      <w:r>
        <w:rPr>
          <w:spacing w:val="1"/>
        </w:rPr>
        <w:t xml:space="preserve"> </w:t>
      </w:r>
      <w:r>
        <w:t>хода</w:t>
      </w:r>
      <w:r>
        <w:rPr>
          <w:spacing w:val="1"/>
        </w:rPr>
        <w:t xml:space="preserve"> </w:t>
      </w:r>
      <w:r>
        <w:t>образовательного</w:t>
      </w:r>
      <w:r>
        <w:rPr>
          <w:spacing w:val="1"/>
        </w:rPr>
        <w:t xml:space="preserve"> </w:t>
      </w:r>
      <w:r>
        <w:t>процесса;</w:t>
      </w:r>
      <w:r>
        <w:rPr>
          <w:spacing w:val="1"/>
        </w:rPr>
        <w:t xml:space="preserve"> </w:t>
      </w:r>
      <w:r>
        <w:t>переноса</w:t>
      </w:r>
      <w:r>
        <w:rPr>
          <w:spacing w:val="1"/>
        </w:rPr>
        <w:t xml:space="preserve"> </w:t>
      </w:r>
      <w:r>
        <w:t>информации</w:t>
      </w:r>
      <w:r>
        <w:rPr>
          <w:spacing w:val="1"/>
        </w:rPr>
        <w:t xml:space="preserve"> </w:t>
      </w:r>
      <w:r>
        <w:t>с</w:t>
      </w:r>
      <w:r>
        <w:rPr>
          <w:spacing w:val="1"/>
        </w:rPr>
        <w:t xml:space="preserve"> </w:t>
      </w:r>
      <w:r>
        <w:t>нецифровых</w:t>
      </w:r>
      <w:r>
        <w:rPr>
          <w:spacing w:val="1"/>
        </w:rPr>
        <w:t xml:space="preserve"> </w:t>
      </w:r>
      <w:r>
        <w:t>носителей</w:t>
      </w:r>
      <w:r>
        <w:rPr>
          <w:spacing w:val="1"/>
        </w:rPr>
        <w:t xml:space="preserve"> </w:t>
      </w:r>
      <w:r>
        <w:t>(включая</w:t>
      </w:r>
      <w:r>
        <w:rPr>
          <w:spacing w:val="1"/>
        </w:rPr>
        <w:t xml:space="preserve"> </w:t>
      </w:r>
      <w:r>
        <w:t>трехмерные</w:t>
      </w:r>
      <w:r>
        <w:rPr>
          <w:spacing w:val="1"/>
        </w:rPr>
        <w:t xml:space="preserve"> </w:t>
      </w:r>
      <w:r>
        <w:t>объекты)</w:t>
      </w:r>
      <w:r>
        <w:rPr>
          <w:spacing w:val="1"/>
        </w:rPr>
        <w:t xml:space="preserve"> </w:t>
      </w:r>
      <w:r>
        <w:t>в</w:t>
      </w:r>
      <w:r>
        <w:rPr>
          <w:spacing w:val="1"/>
        </w:rPr>
        <w:t xml:space="preserve"> </w:t>
      </w:r>
      <w:r>
        <w:t>цифровую</w:t>
      </w:r>
      <w:r>
        <w:rPr>
          <w:spacing w:val="1"/>
        </w:rPr>
        <w:t xml:space="preserve"> </w:t>
      </w:r>
      <w:r>
        <w:t>среду</w:t>
      </w:r>
      <w:r>
        <w:rPr>
          <w:spacing w:val="1"/>
        </w:rPr>
        <w:t xml:space="preserve"> </w:t>
      </w:r>
      <w:r>
        <w:t>(оцифровка,</w:t>
      </w:r>
      <w:r>
        <w:rPr>
          <w:spacing w:val="-3"/>
        </w:rPr>
        <w:t xml:space="preserve"> </w:t>
      </w:r>
      <w:r>
        <w:t>сканирование);</w:t>
      </w:r>
    </w:p>
    <w:p w:rsidR="006B28B4" w:rsidRDefault="00DA7639">
      <w:pPr>
        <w:pStyle w:val="a3"/>
        <w:ind w:left="212" w:right="108"/>
      </w:pPr>
      <w:r>
        <w:t>создания</w:t>
      </w:r>
      <w:r>
        <w:rPr>
          <w:spacing w:val="1"/>
        </w:rPr>
        <w:t xml:space="preserve"> </w:t>
      </w:r>
      <w:r>
        <w:t>и</w:t>
      </w:r>
      <w:r>
        <w:rPr>
          <w:spacing w:val="1"/>
        </w:rPr>
        <w:t xml:space="preserve"> </w:t>
      </w:r>
      <w:r>
        <w:t>использования</w:t>
      </w:r>
      <w:r>
        <w:rPr>
          <w:spacing w:val="1"/>
        </w:rPr>
        <w:t xml:space="preserve"> </w:t>
      </w:r>
      <w:r>
        <w:t>диаграмм</w:t>
      </w:r>
      <w:r>
        <w:rPr>
          <w:spacing w:val="1"/>
        </w:rPr>
        <w:t xml:space="preserve"> </w:t>
      </w:r>
      <w:r>
        <w:t>различных</w:t>
      </w:r>
      <w:r>
        <w:rPr>
          <w:spacing w:val="1"/>
        </w:rPr>
        <w:t xml:space="preserve"> </w:t>
      </w:r>
      <w:r>
        <w:t>видов</w:t>
      </w:r>
      <w:r>
        <w:rPr>
          <w:spacing w:val="1"/>
        </w:rPr>
        <w:t xml:space="preserve"> </w:t>
      </w:r>
      <w:r>
        <w:t>(алгоритмических,</w:t>
      </w:r>
      <w:r>
        <w:rPr>
          <w:spacing w:val="1"/>
        </w:rPr>
        <w:t xml:space="preserve"> </w:t>
      </w:r>
      <w:r>
        <w:t>концептуальных, классификационных, организационных, хронологических, родства</w:t>
      </w:r>
      <w:r>
        <w:rPr>
          <w:spacing w:val="1"/>
        </w:rPr>
        <w:t xml:space="preserve"> </w:t>
      </w:r>
      <w:r>
        <w:t>и др.), специализированных географических (в ГИС) и исторических карт; создания</w:t>
      </w:r>
      <w:r>
        <w:rPr>
          <w:spacing w:val="1"/>
        </w:rPr>
        <w:t xml:space="preserve"> </w:t>
      </w:r>
      <w:r>
        <w:t>виртуальных</w:t>
      </w:r>
      <w:r>
        <w:rPr>
          <w:spacing w:val="1"/>
        </w:rPr>
        <w:t xml:space="preserve"> </w:t>
      </w:r>
      <w:r>
        <w:t>геометрических</w:t>
      </w:r>
      <w:r>
        <w:rPr>
          <w:spacing w:val="1"/>
        </w:rPr>
        <w:t xml:space="preserve"> </w:t>
      </w:r>
      <w:r>
        <w:t>объектов,</w:t>
      </w:r>
      <w:r>
        <w:rPr>
          <w:spacing w:val="1"/>
        </w:rPr>
        <w:t xml:space="preserve"> </w:t>
      </w:r>
      <w:r>
        <w:t>графических</w:t>
      </w:r>
      <w:r>
        <w:rPr>
          <w:spacing w:val="1"/>
        </w:rPr>
        <w:t xml:space="preserve"> </w:t>
      </w:r>
      <w:r>
        <w:t>сообщений</w:t>
      </w:r>
      <w:r>
        <w:rPr>
          <w:spacing w:val="1"/>
        </w:rPr>
        <w:t xml:space="preserve"> </w:t>
      </w:r>
      <w:r>
        <w:t>с</w:t>
      </w:r>
      <w:r>
        <w:rPr>
          <w:spacing w:val="1"/>
        </w:rPr>
        <w:t xml:space="preserve"> </w:t>
      </w:r>
      <w:r>
        <w:t>проведением</w:t>
      </w:r>
      <w:r>
        <w:rPr>
          <w:spacing w:val="1"/>
        </w:rPr>
        <w:t xml:space="preserve"> </w:t>
      </w:r>
      <w:r>
        <w:t>рукой</w:t>
      </w:r>
      <w:r>
        <w:rPr>
          <w:spacing w:val="-1"/>
        </w:rPr>
        <w:t xml:space="preserve"> </w:t>
      </w:r>
      <w:r>
        <w:t>произвольных</w:t>
      </w:r>
      <w:r>
        <w:rPr>
          <w:spacing w:val="1"/>
        </w:rPr>
        <w:t xml:space="preserve"> </w:t>
      </w:r>
      <w:r>
        <w:t>линий;</w:t>
      </w:r>
    </w:p>
    <w:p w:rsidR="006B28B4" w:rsidRDefault="00DA7639">
      <w:pPr>
        <w:pStyle w:val="a3"/>
        <w:ind w:left="212" w:right="104"/>
      </w:pPr>
      <w:r>
        <w:t>организации</w:t>
      </w:r>
      <w:r>
        <w:rPr>
          <w:spacing w:val="1"/>
        </w:rPr>
        <w:t xml:space="preserve"> </w:t>
      </w:r>
      <w:r>
        <w:t>сообщения</w:t>
      </w:r>
      <w:r>
        <w:rPr>
          <w:spacing w:val="1"/>
        </w:rPr>
        <w:t xml:space="preserve"> </w:t>
      </w:r>
      <w:r>
        <w:t>в</w:t>
      </w:r>
      <w:r>
        <w:rPr>
          <w:spacing w:val="1"/>
        </w:rPr>
        <w:t xml:space="preserve"> </w:t>
      </w:r>
      <w:r>
        <w:t>виде</w:t>
      </w:r>
      <w:r>
        <w:rPr>
          <w:spacing w:val="1"/>
        </w:rPr>
        <w:t xml:space="preserve"> </w:t>
      </w:r>
      <w:r>
        <w:t>линейного</w:t>
      </w:r>
      <w:r>
        <w:rPr>
          <w:spacing w:val="1"/>
        </w:rPr>
        <w:t xml:space="preserve"> </w:t>
      </w:r>
      <w:r>
        <w:t>или</w:t>
      </w:r>
      <w:r>
        <w:rPr>
          <w:spacing w:val="1"/>
        </w:rPr>
        <w:t xml:space="preserve"> </w:t>
      </w:r>
      <w:r>
        <w:t>включающего</w:t>
      </w:r>
      <w:r>
        <w:rPr>
          <w:spacing w:val="1"/>
        </w:rPr>
        <w:t xml:space="preserve"> </w:t>
      </w:r>
      <w:r>
        <w:t>ссылки</w:t>
      </w:r>
      <w:r>
        <w:rPr>
          <w:spacing w:val="1"/>
        </w:rPr>
        <w:t xml:space="preserve"> </w:t>
      </w:r>
      <w:r>
        <w:t>сопровождения выступления, сообщения для самостоятельного просмотра, в том</w:t>
      </w:r>
      <w:r>
        <w:rPr>
          <w:spacing w:val="1"/>
        </w:rPr>
        <w:t xml:space="preserve"> </w:t>
      </w:r>
      <w:r>
        <w:t>числе</w:t>
      </w:r>
      <w:r>
        <w:rPr>
          <w:spacing w:val="-3"/>
        </w:rPr>
        <w:t xml:space="preserve"> </w:t>
      </w:r>
      <w:r>
        <w:t>видеомонтажа и</w:t>
      </w:r>
      <w:r>
        <w:rPr>
          <w:spacing w:val="-1"/>
        </w:rPr>
        <w:t xml:space="preserve"> </w:t>
      </w:r>
      <w:r>
        <w:t>озвучивания видеосообщений;</w:t>
      </w:r>
    </w:p>
    <w:p w:rsidR="006B28B4" w:rsidRDefault="00DA7639">
      <w:pPr>
        <w:pStyle w:val="a3"/>
        <w:ind w:left="921" w:right="106" w:firstLine="0"/>
      </w:pPr>
      <w:r>
        <w:t>выступления с аудио-, видео- и графическим экранным сопровождением;</w:t>
      </w:r>
      <w:r>
        <w:rPr>
          <w:spacing w:val="1"/>
        </w:rPr>
        <w:t xml:space="preserve"> </w:t>
      </w:r>
      <w:r>
        <w:t>вывода</w:t>
      </w:r>
      <w:r>
        <w:rPr>
          <w:spacing w:val="50"/>
        </w:rPr>
        <w:t xml:space="preserve"> </w:t>
      </w:r>
      <w:r>
        <w:t>информации</w:t>
      </w:r>
      <w:r>
        <w:rPr>
          <w:spacing w:val="51"/>
        </w:rPr>
        <w:t xml:space="preserve"> </w:t>
      </w:r>
      <w:r>
        <w:t>на</w:t>
      </w:r>
      <w:r>
        <w:rPr>
          <w:spacing w:val="51"/>
        </w:rPr>
        <w:t xml:space="preserve"> </w:t>
      </w:r>
      <w:r>
        <w:t>бумагу</w:t>
      </w:r>
      <w:r>
        <w:rPr>
          <w:spacing w:val="49"/>
        </w:rPr>
        <w:t xml:space="preserve"> </w:t>
      </w:r>
      <w:r>
        <w:t>и</w:t>
      </w:r>
      <w:r>
        <w:rPr>
          <w:spacing w:val="50"/>
        </w:rPr>
        <w:t xml:space="preserve"> </w:t>
      </w:r>
      <w:r>
        <w:t>т.</w:t>
      </w:r>
      <w:r>
        <w:rPr>
          <w:spacing w:val="4"/>
        </w:rPr>
        <w:t xml:space="preserve"> </w:t>
      </w:r>
      <w:r>
        <w:t>п.</w:t>
      </w:r>
      <w:r>
        <w:rPr>
          <w:spacing w:val="49"/>
        </w:rPr>
        <w:t xml:space="preserve"> </w:t>
      </w:r>
      <w:r>
        <w:t>и</w:t>
      </w:r>
      <w:r>
        <w:rPr>
          <w:spacing w:val="51"/>
        </w:rPr>
        <w:t xml:space="preserve"> </w:t>
      </w:r>
      <w:r>
        <w:t>в</w:t>
      </w:r>
      <w:r>
        <w:rPr>
          <w:spacing w:val="50"/>
        </w:rPr>
        <w:t xml:space="preserve"> </w:t>
      </w:r>
      <w:r>
        <w:t>трехмерную</w:t>
      </w:r>
      <w:r>
        <w:rPr>
          <w:spacing w:val="50"/>
        </w:rPr>
        <w:t xml:space="preserve"> </w:t>
      </w:r>
      <w:r>
        <w:t>материальную</w:t>
      </w:r>
      <w:r>
        <w:rPr>
          <w:spacing w:val="49"/>
        </w:rPr>
        <w:t xml:space="preserve"> </w:t>
      </w:r>
      <w:r>
        <w:t>среду</w:t>
      </w:r>
    </w:p>
    <w:p w:rsidR="006B28B4" w:rsidRDefault="00DA7639">
      <w:pPr>
        <w:pStyle w:val="a3"/>
        <w:spacing w:before="1"/>
        <w:ind w:left="212" w:firstLine="0"/>
        <w:jc w:val="left"/>
      </w:pPr>
      <w:r>
        <w:t>(печать);</w:t>
      </w:r>
    </w:p>
    <w:p w:rsidR="006B28B4" w:rsidRDefault="00DA7639">
      <w:pPr>
        <w:pStyle w:val="a3"/>
        <w:ind w:left="212" w:right="107"/>
      </w:pPr>
      <w:r>
        <w:t>информационного</w:t>
      </w:r>
      <w:r>
        <w:rPr>
          <w:spacing w:val="1"/>
        </w:rPr>
        <w:t xml:space="preserve"> </w:t>
      </w:r>
      <w:r>
        <w:t>подключения</w:t>
      </w:r>
      <w:r>
        <w:rPr>
          <w:spacing w:val="1"/>
        </w:rPr>
        <w:t xml:space="preserve"> </w:t>
      </w:r>
      <w:r>
        <w:t>к</w:t>
      </w:r>
      <w:r>
        <w:rPr>
          <w:spacing w:val="1"/>
        </w:rPr>
        <w:t xml:space="preserve"> </w:t>
      </w:r>
      <w:r>
        <w:t>локальной</w:t>
      </w:r>
      <w:r>
        <w:rPr>
          <w:spacing w:val="1"/>
        </w:rPr>
        <w:t xml:space="preserve"> </w:t>
      </w:r>
      <w:r>
        <w:t>сети</w:t>
      </w:r>
      <w:r>
        <w:rPr>
          <w:spacing w:val="1"/>
        </w:rPr>
        <w:t xml:space="preserve"> </w:t>
      </w:r>
      <w:r>
        <w:t>и</w:t>
      </w:r>
      <w:r>
        <w:rPr>
          <w:spacing w:val="1"/>
        </w:rPr>
        <w:t xml:space="preserve"> </w:t>
      </w:r>
      <w:r>
        <w:t>глобальной</w:t>
      </w:r>
      <w:r>
        <w:rPr>
          <w:spacing w:val="71"/>
        </w:rPr>
        <w:t xml:space="preserve"> </w:t>
      </w:r>
      <w:r>
        <w:t>сети</w:t>
      </w:r>
      <w:r>
        <w:rPr>
          <w:spacing w:val="1"/>
        </w:rPr>
        <w:t xml:space="preserve"> </w:t>
      </w:r>
      <w:r>
        <w:t>Интернет,</w:t>
      </w:r>
      <w:r>
        <w:rPr>
          <w:spacing w:val="1"/>
        </w:rPr>
        <w:t xml:space="preserve"> </w:t>
      </w:r>
      <w:r>
        <w:t>входа</w:t>
      </w:r>
      <w:r>
        <w:rPr>
          <w:spacing w:val="1"/>
        </w:rPr>
        <w:t xml:space="preserve"> </w:t>
      </w:r>
      <w:r>
        <w:t>в</w:t>
      </w:r>
      <w:r>
        <w:rPr>
          <w:spacing w:val="1"/>
        </w:rPr>
        <w:t xml:space="preserve"> </w:t>
      </w:r>
      <w:r>
        <w:t>информационную</w:t>
      </w:r>
      <w:r>
        <w:rPr>
          <w:spacing w:val="1"/>
        </w:rPr>
        <w:t xml:space="preserve"> </w:t>
      </w:r>
      <w:r>
        <w:t>среду</w:t>
      </w:r>
      <w:r>
        <w:rPr>
          <w:spacing w:val="1"/>
        </w:rPr>
        <w:t xml:space="preserve"> </w:t>
      </w:r>
      <w:r>
        <w:t>организации,</w:t>
      </w:r>
      <w:r>
        <w:rPr>
          <w:spacing w:val="1"/>
        </w:rPr>
        <w:t xml:space="preserve"> </w:t>
      </w:r>
      <w:r>
        <w:t>в</w:t>
      </w:r>
      <w:r>
        <w:rPr>
          <w:spacing w:val="1"/>
        </w:rPr>
        <w:t xml:space="preserve"> </w:t>
      </w:r>
      <w:r>
        <w:t>том</w:t>
      </w:r>
      <w:r>
        <w:rPr>
          <w:spacing w:val="71"/>
        </w:rPr>
        <w:t xml:space="preserve"> </w:t>
      </w:r>
      <w:r>
        <w:t>числе</w:t>
      </w:r>
      <w:r>
        <w:rPr>
          <w:spacing w:val="71"/>
        </w:rPr>
        <w:t xml:space="preserve"> </w:t>
      </w:r>
      <w:r>
        <w:t>через</w:t>
      </w:r>
      <w:r>
        <w:rPr>
          <w:spacing w:val="-67"/>
        </w:rPr>
        <w:t xml:space="preserve"> </w:t>
      </w:r>
      <w:r>
        <w:t>Интернет,</w:t>
      </w:r>
      <w:r>
        <w:rPr>
          <w:spacing w:val="1"/>
        </w:rPr>
        <w:t xml:space="preserve"> </w:t>
      </w:r>
      <w:r>
        <w:t>размещения</w:t>
      </w:r>
      <w:r>
        <w:rPr>
          <w:spacing w:val="1"/>
        </w:rPr>
        <w:t xml:space="preserve"> </w:t>
      </w:r>
      <w:r>
        <w:t>гипермедиасообщений</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образовательной</w:t>
      </w:r>
      <w:r>
        <w:rPr>
          <w:spacing w:val="-4"/>
        </w:rPr>
        <w:t xml:space="preserve"> </w:t>
      </w:r>
      <w:r>
        <w:t>организации;</w:t>
      </w:r>
    </w:p>
    <w:p w:rsidR="006B28B4" w:rsidRDefault="00DA7639">
      <w:pPr>
        <w:pStyle w:val="a3"/>
        <w:spacing w:line="320" w:lineRule="exact"/>
        <w:ind w:left="921" w:firstLine="0"/>
      </w:pPr>
      <w:r>
        <w:t>поиска</w:t>
      </w:r>
      <w:r>
        <w:rPr>
          <w:spacing w:val="-2"/>
        </w:rPr>
        <w:t xml:space="preserve"> </w:t>
      </w:r>
      <w:r>
        <w:t>и</w:t>
      </w:r>
      <w:r>
        <w:rPr>
          <w:spacing w:val="-1"/>
        </w:rPr>
        <w:t xml:space="preserve"> </w:t>
      </w:r>
      <w:r>
        <w:t>получения</w:t>
      </w:r>
      <w:r>
        <w:rPr>
          <w:spacing w:val="-5"/>
        </w:rPr>
        <w:t xml:space="preserve"> </w:t>
      </w:r>
      <w:r>
        <w:t>информации;</w:t>
      </w:r>
    </w:p>
    <w:p w:rsidR="006B28B4" w:rsidRDefault="00DA7639">
      <w:pPr>
        <w:pStyle w:val="a3"/>
        <w:spacing w:before="2"/>
        <w:ind w:left="212"/>
        <w:jc w:val="left"/>
      </w:pPr>
      <w:r>
        <w:t>использования</w:t>
      </w:r>
      <w:r>
        <w:rPr>
          <w:spacing w:val="29"/>
        </w:rPr>
        <w:t xml:space="preserve"> </w:t>
      </w:r>
      <w:r>
        <w:t>источников</w:t>
      </w:r>
      <w:r>
        <w:rPr>
          <w:spacing w:val="25"/>
        </w:rPr>
        <w:t xml:space="preserve"> </w:t>
      </w:r>
      <w:r>
        <w:t>информации</w:t>
      </w:r>
      <w:r>
        <w:rPr>
          <w:spacing w:val="29"/>
        </w:rPr>
        <w:t xml:space="preserve"> </w:t>
      </w:r>
      <w:r>
        <w:t>на</w:t>
      </w:r>
      <w:r>
        <w:rPr>
          <w:spacing w:val="28"/>
        </w:rPr>
        <w:t xml:space="preserve"> </w:t>
      </w:r>
      <w:r>
        <w:t>бумажных</w:t>
      </w:r>
      <w:r>
        <w:rPr>
          <w:spacing w:val="26"/>
        </w:rPr>
        <w:t xml:space="preserve"> </w:t>
      </w:r>
      <w:r>
        <w:t>и</w:t>
      </w:r>
      <w:r>
        <w:rPr>
          <w:spacing w:val="29"/>
        </w:rPr>
        <w:t xml:space="preserve"> </w:t>
      </w:r>
      <w:r>
        <w:t>цифровых</w:t>
      </w:r>
      <w:r>
        <w:rPr>
          <w:spacing w:val="26"/>
        </w:rPr>
        <w:t xml:space="preserve"> </w:t>
      </w:r>
      <w:r>
        <w:t>носителях</w:t>
      </w:r>
      <w:r>
        <w:rPr>
          <w:spacing w:val="-67"/>
        </w:rPr>
        <w:t xml:space="preserve"> </w:t>
      </w:r>
      <w:r>
        <w:t>(в</w:t>
      </w:r>
      <w:r>
        <w:rPr>
          <w:spacing w:val="-2"/>
        </w:rPr>
        <w:t xml:space="preserve"> </w:t>
      </w:r>
      <w:r>
        <w:t>том числе</w:t>
      </w:r>
      <w:r>
        <w:rPr>
          <w:spacing w:val="-2"/>
        </w:rPr>
        <w:t xml:space="preserve"> </w:t>
      </w:r>
      <w:r>
        <w:t>в</w:t>
      </w:r>
      <w:r>
        <w:rPr>
          <w:spacing w:val="-3"/>
        </w:rPr>
        <w:t xml:space="preserve"> </w:t>
      </w:r>
      <w:r>
        <w:t>справочниках,</w:t>
      </w:r>
      <w:r>
        <w:rPr>
          <w:spacing w:val="-1"/>
        </w:rPr>
        <w:t xml:space="preserve"> </w:t>
      </w:r>
      <w:r>
        <w:t>словарях,</w:t>
      </w:r>
      <w:r>
        <w:rPr>
          <w:spacing w:val="-4"/>
        </w:rPr>
        <w:t xml:space="preserve"> </w:t>
      </w:r>
      <w:r>
        <w:t>поисковых системах);</w:t>
      </w:r>
    </w:p>
    <w:p w:rsidR="006B28B4" w:rsidRDefault="00DA7639">
      <w:pPr>
        <w:pStyle w:val="a3"/>
        <w:ind w:left="212"/>
        <w:jc w:val="left"/>
      </w:pPr>
      <w:r>
        <w:t>вещания</w:t>
      </w:r>
      <w:r>
        <w:rPr>
          <w:spacing w:val="36"/>
        </w:rPr>
        <w:t xml:space="preserve"> </w:t>
      </w:r>
      <w:r>
        <w:t>(подкастинга),</w:t>
      </w:r>
      <w:r>
        <w:rPr>
          <w:spacing w:val="33"/>
        </w:rPr>
        <w:t xml:space="preserve"> </w:t>
      </w:r>
      <w:r>
        <w:t>использования</w:t>
      </w:r>
      <w:r>
        <w:rPr>
          <w:spacing w:val="36"/>
        </w:rPr>
        <w:t xml:space="preserve"> </w:t>
      </w:r>
      <w:r>
        <w:t>носимых</w:t>
      </w:r>
      <w:r>
        <w:rPr>
          <w:spacing w:val="34"/>
        </w:rPr>
        <w:t xml:space="preserve"> </w:t>
      </w:r>
      <w:r>
        <w:t>аудиовидеоустройств</w:t>
      </w:r>
      <w:r>
        <w:rPr>
          <w:spacing w:val="32"/>
        </w:rPr>
        <w:t xml:space="preserve"> </w:t>
      </w:r>
      <w:r>
        <w:t>для</w:t>
      </w:r>
      <w:r>
        <w:rPr>
          <w:spacing w:val="-67"/>
        </w:rPr>
        <w:t xml:space="preserve"> </w:t>
      </w:r>
      <w:r>
        <w:t>учебной</w:t>
      </w:r>
      <w:r>
        <w:rPr>
          <w:spacing w:val="-1"/>
        </w:rPr>
        <w:t xml:space="preserve"> </w:t>
      </w:r>
      <w:r>
        <w:t>деятельности на</w:t>
      </w:r>
      <w:r>
        <w:rPr>
          <w:spacing w:val="-3"/>
        </w:rPr>
        <w:t xml:space="preserve"> </w:t>
      </w:r>
      <w:r>
        <w:t>уроке и вне</w:t>
      </w:r>
      <w:r>
        <w:rPr>
          <w:spacing w:val="-4"/>
        </w:rPr>
        <w:t xml:space="preserve"> </w:t>
      </w:r>
      <w:r>
        <w:t>урока;</w:t>
      </w:r>
    </w:p>
    <w:p w:rsidR="006B28B4" w:rsidRDefault="00DA7639">
      <w:pPr>
        <w:pStyle w:val="a3"/>
        <w:ind w:left="212" w:right="104"/>
        <w:jc w:val="left"/>
      </w:pPr>
      <w:r>
        <w:t>общения</w:t>
      </w:r>
      <w:r>
        <w:rPr>
          <w:spacing w:val="12"/>
        </w:rPr>
        <w:t xml:space="preserve"> </w:t>
      </w:r>
      <w:r>
        <w:t>в</w:t>
      </w:r>
      <w:r>
        <w:rPr>
          <w:spacing w:val="12"/>
        </w:rPr>
        <w:t xml:space="preserve"> </w:t>
      </w:r>
      <w:r>
        <w:t>Интернете,</w:t>
      </w:r>
      <w:r>
        <w:rPr>
          <w:spacing w:val="10"/>
        </w:rPr>
        <w:t xml:space="preserve"> </w:t>
      </w:r>
      <w:r>
        <w:t>взаимодействия</w:t>
      </w:r>
      <w:r>
        <w:rPr>
          <w:spacing w:val="13"/>
        </w:rPr>
        <w:t xml:space="preserve"> </w:t>
      </w:r>
      <w:r>
        <w:t>в</w:t>
      </w:r>
      <w:r>
        <w:rPr>
          <w:spacing w:val="11"/>
        </w:rPr>
        <w:t xml:space="preserve"> </w:t>
      </w:r>
      <w:r>
        <w:t>социальных</w:t>
      </w:r>
      <w:r>
        <w:rPr>
          <w:spacing w:val="13"/>
        </w:rPr>
        <w:t xml:space="preserve"> </w:t>
      </w:r>
      <w:r>
        <w:t>группах</w:t>
      </w:r>
      <w:r>
        <w:rPr>
          <w:spacing w:val="12"/>
        </w:rPr>
        <w:t xml:space="preserve"> </w:t>
      </w:r>
      <w:r>
        <w:t>и</w:t>
      </w:r>
      <w:r>
        <w:rPr>
          <w:spacing w:val="13"/>
        </w:rPr>
        <w:t xml:space="preserve"> </w:t>
      </w:r>
      <w:r>
        <w:t>сетях,</w:t>
      </w:r>
      <w:r>
        <w:rPr>
          <w:spacing w:val="8"/>
        </w:rPr>
        <w:t xml:space="preserve"> </w:t>
      </w:r>
      <w:r>
        <w:t>участия</w:t>
      </w:r>
      <w:r>
        <w:rPr>
          <w:spacing w:val="-67"/>
        </w:rPr>
        <w:t xml:space="preserve"> </w:t>
      </w:r>
      <w:r>
        <w:t>в</w:t>
      </w:r>
      <w:r>
        <w:rPr>
          <w:spacing w:val="-3"/>
        </w:rPr>
        <w:t xml:space="preserve"> </w:t>
      </w:r>
      <w:r>
        <w:t>форумах,</w:t>
      </w:r>
      <w:r>
        <w:rPr>
          <w:spacing w:val="-1"/>
        </w:rPr>
        <w:t xml:space="preserve"> </w:t>
      </w:r>
      <w:r>
        <w:t>групповой</w:t>
      </w:r>
      <w:r>
        <w:rPr>
          <w:spacing w:val="-4"/>
        </w:rPr>
        <w:t xml:space="preserve"> </w:t>
      </w:r>
      <w:r>
        <w:t>работы над</w:t>
      </w:r>
      <w:r>
        <w:rPr>
          <w:spacing w:val="1"/>
        </w:rPr>
        <w:t xml:space="preserve"> </w:t>
      </w:r>
      <w:r>
        <w:t>сообщениями</w:t>
      </w:r>
      <w:r>
        <w:rPr>
          <w:spacing w:val="-1"/>
        </w:rPr>
        <w:t xml:space="preserve"> </w:t>
      </w:r>
      <w:r>
        <w:t>(вики);</w:t>
      </w:r>
    </w:p>
    <w:p w:rsidR="006B28B4" w:rsidRDefault="00DA7639">
      <w:pPr>
        <w:pStyle w:val="a3"/>
        <w:spacing w:line="242" w:lineRule="auto"/>
        <w:ind w:left="212" w:right="103"/>
      </w:pPr>
      <w:r>
        <w:t>создания, заполнения и анализа баз данных, в том числе определителей; их</w:t>
      </w:r>
      <w:r>
        <w:rPr>
          <w:spacing w:val="1"/>
        </w:rPr>
        <w:t xml:space="preserve"> </w:t>
      </w:r>
      <w:r>
        <w:t>наглядного представления;</w:t>
      </w:r>
    </w:p>
    <w:p w:rsidR="006B28B4" w:rsidRDefault="00DA7639">
      <w:pPr>
        <w:pStyle w:val="a3"/>
        <w:ind w:left="212" w:right="104"/>
      </w:pPr>
      <w:r>
        <w:t>включения</w:t>
      </w:r>
      <w:r>
        <w:rPr>
          <w:spacing w:val="1"/>
        </w:rPr>
        <w:t xml:space="preserve"> </w:t>
      </w:r>
      <w:r>
        <w:t>обучающихся</w:t>
      </w:r>
      <w:r>
        <w:rPr>
          <w:spacing w:val="1"/>
        </w:rPr>
        <w:t xml:space="preserve"> </w:t>
      </w:r>
      <w:r>
        <w:t>в</w:t>
      </w:r>
      <w:r>
        <w:rPr>
          <w:spacing w:val="1"/>
        </w:rPr>
        <w:t xml:space="preserve"> </w:t>
      </w:r>
      <w:r>
        <w:t>проектную</w:t>
      </w:r>
      <w:r>
        <w:rPr>
          <w:spacing w:val="1"/>
        </w:rPr>
        <w:t xml:space="preserve"> </w:t>
      </w:r>
      <w:r>
        <w:t>и</w:t>
      </w:r>
      <w:r>
        <w:rPr>
          <w:spacing w:val="1"/>
        </w:rPr>
        <w:t xml:space="preserve"> </w:t>
      </w:r>
      <w:r>
        <w:t>учебно-исследовательскую</w:t>
      </w:r>
      <w:r>
        <w:rPr>
          <w:spacing w:val="1"/>
        </w:rPr>
        <w:t xml:space="preserve"> </w:t>
      </w:r>
      <w:r>
        <w:t>деятельность,</w:t>
      </w:r>
      <w:r>
        <w:rPr>
          <w:spacing w:val="1"/>
        </w:rPr>
        <w:t xml:space="preserve"> </w:t>
      </w:r>
      <w:r>
        <w:t>проведения</w:t>
      </w:r>
      <w:r>
        <w:rPr>
          <w:spacing w:val="1"/>
        </w:rPr>
        <w:t xml:space="preserve"> </w:t>
      </w:r>
      <w:r>
        <w:t>наблюдений</w:t>
      </w:r>
      <w:r>
        <w:rPr>
          <w:spacing w:val="1"/>
        </w:rPr>
        <w:t xml:space="preserve"> </w:t>
      </w:r>
      <w:r>
        <w:t>и</w:t>
      </w:r>
      <w:r>
        <w:rPr>
          <w:spacing w:val="1"/>
        </w:rPr>
        <w:t xml:space="preserve"> </w:t>
      </w:r>
      <w:r>
        <w:t>экспериментов,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1"/>
        </w:rPr>
        <w:t xml:space="preserve"> </w:t>
      </w:r>
      <w:r>
        <w:t>учебного</w:t>
      </w:r>
      <w:r>
        <w:rPr>
          <w:spacing w:val="23"/>
        </w:rPr>
        <w:t xml:space="preserve"> </w:t>
      </w:r>
      <w:r>
        <w:t>лабораторного</w:t>
      </w:r>
      <w:r>
        <w:rPr>
          <w:spacing w:val="24"/>
        </w:rPr>
        <w:t xml:space="preserve"> </w:t>
      </w:r>
      <w:r>
        <w:t>оборудования,</w:t>
      </w:r>
      <w:r>
        <w:rPr>
          <w:spacing w:val="23"/>
        </w:rPr>
        <w:t xml:space="preserve"> </w:t>
      </w:r>
      <w:r>
        <w:t>цифрового</w:t>
      </w:r>
      <w:r>
        <w:rPr>
          <w:spacing w:val="24"/>
        </w:rPr>
        <w:t xml:space="preserve"> </w:t>
      </w:r>
      <w:r>
        <w:t>(электронного)</w:t>
      </w:r>
      <w:r>
        <w:rPr>
          <w:spacing w:val="-68"/>
        </w:rPr>
        <w:t xml:space="preserve"> </w:t>
      </w:r>
      <w:r>
        <w:t>и традиционного измерения, включая определение местонахождения; виртуальных</w:t>
      </w:r>
      <w:r>
        <w:rPr>
          <w:spacing w:val="1"/>
        </w:rPr>
        <w:t xml:space="preserve"> </w:t>
      </w:r>
      <w:r>
        <w:t>лабораторий,</w:t>
      </w:r>
      <w:r>
        <w:rPr>
          <w:spacing w:val="1"/>
        </w:rPr>
        <w:t xml:space="preserve"> </w:t>
      </w:r>
      <w:r>
        <w:t>вещественных</w:t>
      </w:r>
      <w:r>
        <w:rPr>
          <w:spacing w:val="1"/>
        </w:rPr>
        <w:t xml:space="preserve"> </w:t>
      </w:r>
      <w:r>
        <w:t>и</w:t>
      </w:r>
      <w:r>
        <w:rPr>
          <w:spacing w:val="1"/>
        </w:rPr>
        <w:t xml:space="preserve"> </w:t>
      </w:r>
      <w:r>
        <w:t>виртуально-наглядных</w:t>
      </w:r>
      <w:r>
        <w:rPr>
          <w:spacing w:val="1"/>
        </w:rPr>
        <w:t xml:space="preserve"> </w:t>
      </w:r>
      <w:r>
        <w:t>моделей</w:t>
      </w:r>
      <w:r>
        <w:rPr>
          <w:spacing w:val="1"/>
        </w:rPr>
        <w:t xml:space="preserve"> </w:t>
      </w:r>
      <w:r>
        <w:t>и</w:t>
      </w:r>
      <w:r>
        <w:rPr>
          <w:spacing w:val="71"/>
        </w:rPr>
        <w:t xml:space="preserve"> </w:t>
      </w:r>
      <w:r>
        <w:t>коллекций</w:t>
      </w:r>
      <w:r>
        <w:rPr>
          <w:spacing w:val="1"/>
        </w:rPr>
        <w:t xml:space="preserve"> </w:t>
      </w:r>
      <w:r>
        <w:t>основных математических</w:t>
      </w:r>
      <w:r>
        <w:rPr>
          <w:spacing w:val="-3"/>
        </w:rPr>
        <w:t xml:space="preserve"> </w:t>
      </w:r>
      <w:r>
        <w:t>и</w:t>
      </w:r>
      <w:r>
        <w:rPr>
          <w:spacing w:val="-1"/>
        </w:rPr>
        <w:t xml:space="preserve"> </w:t>
      </w:r>
      <w:r>
        <w:t>естественно-научных</w:t>
      </w:r>
      <w:r>
        <w:rPr>
          <w:spacing w:val="-3"/>
        </w:rPr>
        <w:t xml:space="preserve"> </w:t>
      </w:r>
      <w:r>
        <w:t>объектов</w:t>
      </w:r>
      <w:r>
        <w:rPr>
          <w:spacing w:val="-4"/>
        </w:rPr>
        <w:t xml:space="preserve"> </w:t>
      </w:r>
      <w:r>
        <w:t>и явлений;</w:t>
      </w:r>
    </w:p>
    <w:p w:rsidR="006B28B4" w:rsidRDefault="00DA7639">
      <w:pPr>
        <w:pStyle w:val="a3"/>
        <w:ind w:left="212" w:right="103"/>
      </w:pPr>
      <w:r>
        <w:t>исполнения,</w:t>
      </w:r>
      <w:r>
        <w:rPr>
          <w:spacing w:val="1"/>
        </w:rPr>
        <w:t xml:space="preserve"> </w:t>
      </w:r>
      <w:r>
        <w:t>сочинения</w:t>
      </w:r>
      <w:r>
        <w:rPr>
          <w:spacing w:val="1"/>
        </w:rPr>
        <w:t xml:space="preserve"> </w:t>
      </w:r>
      <w:r>
        <w:t>и</w:t>
      </w:r>
      <w:r>
        <w:rPr>
          <w:spacing w:val="1"/>
        </w:rPr>
        <w:t xml:space="preserve"> </w:t>
      </w:r>
      <w:r>
        <w:t>аранжировки</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применением традиционных народных и современных инструментов и цифровых</w:t>
      </w:r>
      <w:r>
        <w:rPr>
          <w:spacing w:val="1"/>
        </w:rPr>
        <w:t xml:space="preserve"> </w:t>
      </w:r>
      <w:r>
        <w:t>технологий,</w:t>
      </w:r>
      <w:r>
        <w:rPr>
          <w:spacing w:val="1"/>
        </w:rPr>
        <w:t xml:space="preserve"> </w:t>
      </w:r>
      <w:r>
        <w:t>использования</w:t>
      </w:r>
      <w:r>
        <w:rPr>
          <w:spacing w:val="1"/>
        </w:rPr>
        <w:t xml:space="preserve"> </w:t>
      </w:r>
      <w:r>
        <w:t>звуковых</w:t>
      </w:r>
      <w:r>
        <w:rPr>
          <w:spacing w:val="1"/>
        </w:rPr>
        <w:t xml:space="preserve"> </w:t>
      </w:r>
      <w:r>
        <w:t>и</w:t>
      </w:r>
      <w:r>
        <w:rPr>
          <w:spacing w:val="1"/>
        </w:rPr>
        <w:t xml:space="preserve"> </w:t>
      </w:r>
      <w:r>
        <w:t>музыкальных</w:t>
      </w:r>
      <w:r>
        <w:rPr>
          <w:spacing w:val="1"/>
        </w:rPr>
        <w:t xml:space="preserve"> </w:t>
      </w:r>
      <w:r>
        <w:t>редакторов,</w:t>
      </w:r>
      <w:r>
        <w:rPr>
          <w:spacing w:val="1"/>
        </w:rPr>
        <w:t xml:space="preserve"> </w:t>
      </w:r>
      <w:r>
        <w:t>клавишных</w:t>
      </w:r>
      <w:r>
        <w:rPr>
          <w:spacing w:val="1"/>
        </w:rPr>
        <w:t xml:space="preserve"> </w:t>
      </w:r>
      <w:r>
        <w:t>и</w:t>
      </w:r>
      <w:r>
        <w:rPr>
          <w:spacing w:val="1"/>
        </w:rPr>
        <w:t xml:space="preserve"> </w:t>
      </w:r>
      <w:r>
        <w:t>кинестетических синтезаторов;</w:t>
      </w:r>
    </w:p>
    <w:p w:rsidR="006B28B4" w:rsidRDefault="00DA7639">
      <w:pPr>
        <w:pStyle w:val="a3"/>
        <w:ind w:left="212" w:right="102"/>
      </w:pPr>
      <w:r>
        <w:t>художественного творчества с использованием ручных, электрических и ИКТ-</w:t>
      </w:r>
      <w:r>
        <w:rPr>
          <w:spacing w:val="-67"/>
        </w:rPr>
        <w:t xml:space="preserve"> </w:t>
      </w:r>
      <w:r>
        <w:t>инструментов,</w:t>
      </w:r>
      <w:r>
        <w:rPr>
          <w:spacing w:val="1"/>
        </w:rPr>
        <w:t xml:space="preserve"> </w:t>
      </w:r>
      <w:r>
        <w:t>реализации</w:t>
      </w:r>
      <w:r>
        <w:rPr>
          <w:spacing w:val="1"/>
        </w:rPr>
        <w:t xml:space="preserve"> </w:t>
      </w:r>
      <w:r>
        <w:t>художественно-оформительских</w:t>
      </w:r>
      <w:r>
        <w:rPr>
          <w:spacing w:val="1"/>
        </w:rPr>
        <w:t xml:space="preserve"> </w:t>
      </w:r>
      <w:r>
        <w:t>и</w:t>
      </w:r>
      <w:r>
        <w:rPr>
          <w:spacing w:val="71"/>
        </w:rPr>
        <w:t xml:space="preserve"> </w:t>
      </w:r>
      <w:r>
        <w:t>издательских</w:t>
      </w:r>
      <w:r>
        <w:rPr>
          <w:spacing w:val="-67"/>
        </w:rPr>
        <w:t xml:space="preserve"> </w:t>
      </w:r>
      <w:r>
        <w:t>проектов,</w:t>
      </w:r>
      <w:r>
        <w:rPr>
          <w:spacing w:val="-2"/>
        </w:rPr>
        <w:t xml:space="preserve"> </w:t>
      </w:r>
      <w:r>
        <w:t>натурной и рисованной</w:t>
      </w:r>
      <w:r>
        <w:rPr>
          <w:spacing w:val="-1"/>
        </w:rPr>
        <w:t xml:space="preserve"> </w:t>
      </w:r>
      <w:r>
        <w:t>мультипликации;</w:t>
      </w:r>
    </w:p>
    <w:p w:rsidR="006B28B4" w:rsidRDefault="00DA7639">
      <w:pPr>
        <w:pStyle w:val="a3"/>
        <w:ind w:left="212" w:right="109"/>
      </w:pPr>
      <w:r>
        <w:t>создания</w:t>
      </w:r>
      <w:r>
        <w:rPr>
          <w:spacing w:val="1"/>
        </w:rPr>
        <w:t xml:space="preserve"> </w:t>
      </w:r>
      <w:r>
        <w:t>материальных</w:t>
      </w:r>
      <w:r>
        <w:rPr>
          <w:spacing w:val="1"/>
        </w:rPr>
        <w:t xml:space="preserve"> </w:t>
      </w:r>
      <w:r>
        <w:t>и</w:t>
      </w:r>
      <w:r>
        <w:rPr>
          <w:spacing w:val="1"/>
        </w:rPr>
        <w:t xml:space="preserve"> </w:t>
      </w:r>
      <w:r>
        <w:t>информационных</w:t>
      </w:r>
      <w:r>
        <w:rPr>
          <w:spacing w:val="1"/>
        </w:rPr>
        <w:t xml:space="preserve"> </w:t>
      </w:r>
      <w:r>
        <w:t>объектов</w:t>
      </w:r>
      <w:r>
        <w:rPr>
          <w:spacing w:val="1"/>
        </w:rPr>
        <w:t xml:space="preserve"> </w:t>
      </w:r>
      <w:r>
        <w:t>с</w:t>
      </w:r>
      <w:r>
        <w:rPr>
          <w:spacing w:val="1"/>
        </w:rPr>
        <w:t xml:space="preserve"> </w:t>
      </w:r>
      <w:r>
        <w:t>использованием</w:t>
      </w:r>
      <w:r>
        <w:rPr>
          <w:spacing w:val="-67"/>
        </w:rPr>
        <w:t xml:space="preserve"> </w:t>
      </w:r>
      <w:r>
        <w:t>ручных</w:t>
      </w:r>
      <w:r>
        <w:rPr>
          <w:spacing w:val="1"/>
        </w:rPr>
        <w:t xml:space="preserve"> </w:t>
      </w:r>
      <w:r>
        <w:t>и</w:t>
      </w:r>
      <w:r>
        <w:rPr>
          <w:spacing w:val="1"/>
        </w:rPr>
        <w:t xml:space="preserve"> </w:t>
      </w:r>
      <w:r>
        <w:t>электроинструментов,</w:t>
      </w:r>
      <w:r>
        <w:rPr>
          <w:spacing w:val="1"/>
        </w:rPr>
        <w:t xml:space="preserve"> </w:t>
      </w:r>
      <w:r>
        <w:t>применяемых</w:t>
      </w:r>
      <w:r>
        <w:rPr>
          <w:spacing w:val="1"/>
        </w:rPr>
        <w:t xml:space="preserve"> </w:t>
      </w:r>
      <w:r>
        <w:t>в</w:t>
      </w:r>
      <w:r>
        <w:rPr>
          <w:spacing w:val="1"/>
        </w:rPr>
        <w:t xml:space="preserve"> </w:t>
      </w:r>
      <w:r>
        <w:t>избранных</w:t>
      </w:r>
      <w:r>
        <w:rPr>
          <w:spacing w:val="1"/>
        </w:rPr>
        <w:t xml:space="preserve"> </w:t>
      </w:r>
      <w:r>
        <w:t>для</w:t>
      </w:r>
      <w:r>
        <w:rPr>
          <w:spacing w:val="1"/>
        </w:rPr>
        <w:t xml:space="preserve"> </w:t>
      </w:r>
      <w:r>
        <w:t>изучения</w:t>
      </w:r>
      <w:r>
        <w:rPr>
          <w:spacing w:val="1"/>
        </w:rPr>
        <w:t xml:space="preserve"> </w:t>
      </w:r>
      <w:r>
        <w:t>распространенных</w:t>
      </w:r>
      <w:r>
        <w:rPr>
          <w:spacing w:val="1"/>
        </w:rPr>
        <w:t xml:space="preserve"> </w:t>
      </w:r>
      <w:r>
        <w:t>технологиях</w:t>
      </w:r>
      <w:r>
        <w:rPr>
          <w:spacing w:val="1"/>
        </w:rPr>
        <w:t xml:space="preserve"> </w:t>
      </w:r>
      <w:r>
        <w:t>(индустриальных,</w:t>
      </w:r>
      <w:r>
        <w:rPr>
          <w:spacing w:val="1"/>
        </w:rPr>
        <w:t xml:space="preserve"> </w:t>
      </w:r>
      <w:r>
        <w:t>сельскохозяйственных,</w:t>
      </w:r>
      <w:r>
        <w:rPr>
          <w:spacing w:val="1"/>
        </w:rPr>
        <w:t xml:space="preserve"> </w:t>
      </w:r>
      <w:r>
        <w:t>технологиях</w:t>
      </w:r>
      <w:r>
        <w:rPr>
          <w:spacing w:val="-3"/>
        </w:rPr>
        <w:t xml:space="preserve"> </w:t>
      </w:r>
      <w:r>
        <w:t>ведения</w:t>
      </w:r>
      <w:r>
        <w:rPr>
          <w:spacing w:val="-3"/>
        </w:rPr>
        <w:t xml:space="preserve"> </w:t>
      </w:r>
      <w:r>
        <w:t>дома,</w:t>
      </w:r>
      <w:r>
        <w:rPr>
          <w:spacing w:val="-4"/>
        </w:rPr>
        <w:t xml:space="preserve"> </w:t>
      </w:r>
      <w:r>
        <w:t>информационных</w:t>
      </w:r>
      <w:r>
        <w:rPr>
          <w:spacing w:val="-5"/>
        </w:rPr>
        <w:t xml:space="preserve"> </w:t>
      </w:r>
      <w:r>
        <w:t>и</w:t>
      </w:r>
      <w:r>
        <w:rPr>
          <w:spacing w:val="-3"/>
        </w:rPr>
        <w:t xml:space="preserve"> </w:t>
      </w:r>
      <w:r>
        <w:t>коммуникационных</w:t>
      </w:r>
      <w:r>
        <w:rPr>
          <w:spacing w:val="-3"/>
        </w:rPr>
        <w:t xml:space="preserve"> </w:t>
      </w:r>
      <w:r>
        <w:t>технологиях);</w:t>
      </w:r>
    </w:p>
    <w:p w:rsidR="006B28B4" w:rsidRDefault="006B28B4">
      <w:pPr>
        <w:sectPr w:rsidR="006B28B4">
          <w:pgSz w:w="11910" w:h="16840"/>
          <w:pgMar w:top="760" w:right="460" w:bottom="1180" w:left="920" w:header="0" w:footer="919" w:gutter="0"/>
          <w:cols w:space="720"/>
        </w:sectPr>
      </w:pPr>
    </w:p>
    <w:p w:rsidR="006B28B4" w:rsidRDefault="00DA7639">
      <w:pPr>
        <w:pStyle w:val="a3"/>
        <w:spacing w:before="73"/>
        <w:ind w:left="212" w:right="109"/>
      </w:pPr>
      <w:r>
        <w:t>проектирования</w:t>
      </w:r>
      <w:r>
        <w:rPr>
          <w:spacing w:val="1"/>
        </w:rPr>
        <w:t xml:space="preserve"> </w:t>
      </w:r>
      <w:r>
        <w:t>и</w:t>
      </w:r>
      <w:r>
        <w:rPr>
          <w:spacing w:val="1"/>
        </w:rPr>
        <w:t xml:space="preserve"> </w:t>
      </w:r>
      <w:r>
        <w:t>конструирования,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моделей</w:t>
      </w:r>
      <w:r>
        <w:rPr>
          <w:spacing w:val="1"/>
        </w:rPr>
        <w:t xml:space="preserve"> </w:t>
      </w:r>
      <w:r>
        <w:t>с</w:t>
      </w:r>
      <w:r>
        <w:rPr>
          <w:spacing w:val="1"/>
        </w:rPr>
        <w:t xml:space="preserve"> </w:t>
      </w:r>
      <w:r>
        <w:t>цифровым</w:t>
      </w:r>
      <w:r>
        <w:rPr>
          <w:spacing w:val="1"/>
        </w:rPr>
        <w:t xml:space="preserve"> </w:t>
      </w:r>
      <w:r>
        <w:t>управлением</w:t>
      </w:r>
      <w:r>
        <w:rPr>
          <w:spacing w:val="1"/>
        </w:rPr>
        <w:t xml:space="preserve"> </w:t>
      </w:r>
      <w:r>
        <w:t>и</w:t>
      </w:r>
      <w:r>
        <w:rPr>
          <w:spacing w:val="1"/>
        </w:rPr>
        <w:t xml:space="preserve"> </w:t>
      </w:r>
      <w:r>
        <w:t>обратной</w:t>
      </w:r>
      <w:r>
        <w:rPr>
          <w:spacing w:val="1"/>
        </w:rPr>
        <w:t xml:space="preserve"> </w:t>
      </w:r>
      <w:r>
        <w:t>связью,</w:t>
      </w:r>
      <w:r>
        <w:rPr>
          <w:spacing w:val="1"/>
        </w:rPr>
        <w:t xml:space="preserve"> </w:t>
      </w:r>
      <w:r>
        <w:t>с</w:t>
      </w:r>
      <w:r>
        <w:rPr>
          <w:spacing w:val="1"/>
        </w:rPr>
        <w:t xml:space="preserve"> </w:t>
      </w:r>
      <w:r>
        <w:t>использованием</w:t>
      </w:r>
      <w:r>
        <w:rPr>
          <w:spacing w:val="1"/>
        </w:rPr>
        <w:t xml:space="preserve"> </w:t>
      </w:r>
      <w:r>
        <w:t>конструкторов;</w:t>
      </w:r>
      <w:r>
        <w:rPr>
          <w:spacing w:val="1"/>
        </w:rPr>
        <w:t xml:space="preserve"> </w:t>
      </w:r>
      <w:r>
        <w:t>управления</w:t>
      </w:r>
      <w:r>
        <w:rPr>
          <w:spacing w:val="1"/>
        </w:rPr>
        <w:t xml:space="preserve"> </w:t>
      </w:r>
      <w:r>
        <w:t>объектами; программирования;</w:t>
      </w:r>
    </w:p>
    <w:p w:rsidR="006B28B4" w:rsidRDefault="00DA7639">
      <w:pPr>
        <w:pStyle w:val="a3"/>
        <w:ind w:left="212" w:right="106"/>
      </w:pPr>
      <w:r>
        <w:t>занятий</w:t>
      </w:r>
      <w:r>
        <w:rPr>
          <w:spacing w:val="1"/>
        </w:rPr>
        <w:t xml:space="preserve"> </w:t>
      </w:r>
      <w:r>
        <w:t>по</w:t>
      </w:r>
      <w:r>
        <w:rPr>
          <w:spacing w:val="1"/>
        </w:rPr>
        <w:t xml:space="preserve"> </w:t>
      </w:r>
      <w:r>
        <w:t>изучению</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с</w:t>
      </w:r>
      <w:r>
        <w:rPr>
          <w:spacing w:val="1"/>
        </w:rPr>
        <w:t xml:space="preserve"> </w:t>
      </w:r>
      <w:r>
        <w:t>использованием</w:t>
      </w:r>
      <w:r>
        <w:rPr>
          <w:spacing w:val="1"/>
        </w:rPr>
        <w:t xml:space="preserve"> </w:t>
      </w:r>
      <w:r>
        <w:t>игр,</w:t>
      </w:r>
      <w:r>
        <w:rPr>
          <w:spacing w:val="1"/>
        </w:rPr>
        <w:t xml:space="preserve"> </w:t>
      </w:r>
      <w:r>
        <w:t>оборудования,</w:t>
      </w:r>
      <w:r>
        <w:rPr>
          <w:spacing w:val="-1"/>
        </w:rPr>
        <w:t xml:space="preserve"> </w:t>
      </w:r>
      <w:r>
        <w:t>а</w:t>
      </w:r>
      <w:r>
        <w:rPr>
          <w:spacing w:val="-1"/>
        </w:rPr>
        <w:t xml:space="preserve"> </w:t>
      </w:r>
      <w:r>
        <w:t>также компьютерных</w:t>
      </w:r>
      <w:r>
        <w:rPr>
          <w:spacing w:val="1"/>
        </w:rPr>
        <w:t xml:space="preserve"> </w:t>
      </w:r>
      <w:r>
        <w:t>тренажеров;</w:t>
      </w:r>
    </w:p>
    <w:p w:rsidR="006B28B4" w:rsidRDefault="00DA7639">
      <w:pPr>
        <w:pStyle w:val="a3"/>
        <w:ind w:left="212" w:right="104"/>
      </w:pPr>
      <w:r>
        <w:t>размещения</w:t>
      </w:r>
      <w:r>
        <w:rPr>
          <w:spacing w:val="1"/>
        </w:rPr>
        <w:t xml:space="preserve"> </w:t>
      </w:r>
      <w:r>
        <w:t>продуктов</w:t>
      </w:r>
      <w:r>
        <w:rPr>
          <w:spacing w:val="1"/>
        </w:rPr>
        <w:t xml:space="preserve"> </w:t>
      </w:r>
      <w:r>
        <w:t>познавательной,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информационно-образовательной</w:t>
      </w:r>
      <w:r>
        <w:rPr>
          <w:spacing w:val="1"/>
        </w:rPr>
        <w:t xml:space="preserve"> </w:t>
      </w:r>
      <w:r>
        <w:t>среде</w:t>
      </w:r>
      <w:r>
        <w:rPr>
          <w:spacing w:val="1"/>
        </w:rPr>
        <w:t xml:space="preserve"> </w:t>
      </w:r>
      <w:r>
        <w:t>образовательной</w:t>
      </w:r>
      <w:r>
        <w:rPr>
          <w:spacing w:val="-4"/>
        </w:rPr>
        <w:t xml:space="preserve"> </w:t>
      </w:r>
      <w:r>
        <w:t>организации;</w:t>
      </w:r>
    </w:p>
    <w:p w:rsidR="006B28B4" w:rsidRDefault="00DA7639">
      <w:pPr>
        <w:pStyle w:val="a3"/>
        <w:ind w:left="212" w:right="112"/>
      </w:pPr>
      <w:r>
        <w:t>проектирования</w:t>
      </w:r>
      <w:r>
        <w:rPr>
          <w:spacing w:val="1"/>
        </w:rPr>
        <w:t xml:space="preserve"> </w:t>
      </w:r>
      <w:r>
        <w:t>и</w:t>
      </w:r>
      <w:r>
        <w:rPr>
          <w:spacing w:val="1"/>
        </w:rPr>
        <w:t xml:space="preserve"> </w:t>
      </w:r>
      <w:r>
        <w:t>организации</w:t>
      </w:r>
      <w:r>
        <w:rPr>
          <w:spacing w:val="1"/>
        </w:rPr>
        <w:t xml:space="preserve"> </w:t>
      </w:r>
      <w:r>
        <w:t>индивидуальной</w:t>
      </w:r>
      <w:r>
        <w:rPr>
          <w:spacing w:val="1"/>
        </w:rPr>
        <w:t xml:space="preserve"> </w:t>
      </w:r>
      <w:r>
        <w:t>и</w:t>
      </w:r>
      <w:r>
        <w:rPr>
          <w:spacing w:val="1"/>
        </w:rPr>
        <w:t xml:space="preserve"> </w:t>
      </w:r>
      <w:r>
        <w:t>групповой</w:t>
      </w:r>
      <w:r>
        <w:rPr>
          <w:spacing w:val="1"/>
        </w:rPr>
        <w:t xml:space="preserve"> </w:t>
      </w:r>
      <w:r>
        <w:t>деятельности,</w:t>
      </w:r>
      <w:r>
        <w:rPr>
          <w:spacing w:val="-67"/>
        </w:rPr>
        <w:t xml:space="preserve"> </w:t>
      </w:r>
      <w:r>
        <w:t>организации</w:t>
      </w:r>
      <w:r>
        <w:rPr>
          <w:spacing w:val="1"/>
        </w:rPr>
        <w:t xml:space="preserve"> </w:t>
      </w:r>
      <w:r>
        <w:t>своего</w:t>
      </w:r>
      <w:r>
        <w:rPr>
          <w:spacing w:val="1"/>
        </w:rPr>
        <w:t xml:space="preserve"> </w:t>
      </w:r>
      <w:r>
        <w:t>времени</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планирования</w:t>
      </w:r>
      <w:r>
        <w:rPr>
          <w:spacing w:val="1"/>
        </w:rPr>
        <w:t xml:space="preserve"> </w:t>
      </w:r>
      <w:r>
        <w:t>учебного</w:t>
      </w:r>
      <w:r>
        <w:rPr>
          <w:spacing w:val="1"/>
        </w:rPr>
        <w:t xml:space="preserve"> </w:t>
      </w:r>
      <w:r>
        <w:t>процесса, фиксирования его реализации в целом и отдельных этапов (выступлений,</w:t>
      </w:r>
      <w:r>
        <w:rPr>
          <w:spacing w:val="1"/>
        </w:rPr>
        <w:t xml:space="preserve"> </w:t>
      </w:r>
      <w:r>
        <w:t>дискуссий,</w:t>
      </w:r>
      <w:r>
        <w:rPr>
          <w:spacing w:val="-2"/>
        </w:rPr>
        <w:t xml:space="preserve"> </w:t>
      </w:r>
      <w:r>
        <w:t>экспериментов);</w:t>
      </w:r>
    </w:p>
    <w:p w:rsidR="006B28B4" w:rsidRDefault="00DA7639">
      <w:pPr>
        <w:pStyle w:val="a3"/>
        <w:ind w:left="212" w:right="102"/>
      </w:pPr>
      <w:r>
        <w:t>обеспечения доступа в школьной библиотеке к информационным ресурсам</w:t>
      </w:r>
      <w:r>
        <w:rPr>
          <w:spacing w:val="1"/>
        </w:rPr>
        <w:t xml:space="preserve"> </w:t>
      </w:r>
      <w:r>
        <w:t>Интернета, учебной и художественной литературе, коллекциям медиаресурсов на</w:t>
      </w:r>
      <w:r>
        <w:rPr>
          <w:spacing w:val="1"/>
        </w:rPr>
        <w:t xml:space="preserve"> </w:t>
      </w:r>
      <w:r>
        <w:t>электронных</w:t>
      </w:r>
      <w:r>
        <w:rPr>
          <w:spacing w:val="1"/>
        </w:rPr>
        <w:t xml:space="preserve"> </w:t>
      </w:r>
      <w:r>
        <w:t>носителях,</w:t>
      </w:r>
      <w:r>
        <w:rPr>
          <w:spacing w:val="1"/>
        </w:rPr>
        <w:t xml:space="preserve"> </w:t>
      </w:r>
      <w:r>
        <w:t>множительной</w:t>
      </w:r>
      <w:r>
        <w:rPr>
          <w:spacing w:val="1"/>
        </w:rPr>
        <w:t xml:space="preserve"> </w:t>
      </w:r>
      <w:r>
        <w:t>технике</w:t>
      </w:r>
      <w:r>
        <w:rPr>
          <w:spacing w:val="1"/>
        </w:rPr>
        <w:t xml:space="preserve"> </w:t>
      </w:r>
      <w:r>
        <w:t>для</w:t>
      </w:r>
      <w:r>
        <w:rPr>
          <w:spacing w:val="1"/>
        </w:rPr>
        <w:t xml:space="preserve"> </w:t>
      </w:r>
      <w:r>
        <w:t>тиражирования</w:t>
      </w:r>
      <w:r>
        <w:rPr>
          <w:spacing w:val="1"/>
        </w:rPr>
        <w:t xml:space="preserve"> </w:t>
      </w:r>
      <w:r>
        <w:t>учебных</w:t>
      </w:r>
      <w:r>
        <w:rPr>
          <w:spacing w:val="1"/>
        </w:rPr>
        <w:t xml:space="preserve"> </w:t>
      </w:r>
      <w:r>
        <w:t>и</w:t>
      </w:r>
      <w:r>
        <w:rPr>
          <w:spacing w:val="1"/>
        </w:rPr>
        <w:t xml:space="preserve"> </w:t>
      </w:r>
      <w:r>
        <w:t>методических</w:t>
      </w:r>
      <w:r>
        <w:rPr>
          <w:spacing w:val="1"/>
        </w:rPr>
        <w:t xml:space="preserve"> </w:t>
      </w:r>
      <w:r>
        <w:t>тексто-графических</w:t>
      </w:r>
      <w:r>
        <w:rPr>
          <w:spacing w:val="1"/>
        </w:rPr>
        <w:t xml:space="preserve"> </w:t>
      </w:r>
      <w:r>
        <w:t>и</w:t>
      </w:r>
      <w:r>
        <w:rPr>
          <w:spacing w:val="1"/>
        </w:rPr>
        <w:t xml:space="preserve"> </w:t>
      </w:r>
      <w:r>
        <w:t>аудиовидеоматериалов,</w:t>
      </w:r>
      <w:r>
        <w:rPr>
          <w:spacing w:val="71"/>
        </w:rPr>
        <w:t xml:space="preserve"> </w:t>
      </w:r>
      <w:r>
        <w:t>результатов</w:t>
      </w:r>
      <w:r>
        <w:rPr>
          <w:spacing w:val="1"/>
        </w:rPr>
        <w:t xml:space="preserve"> </w:t>
      </w:r>
      <w:r>
        <w:t>творческой,</w:t>
      </w:r>
      <w:r>
        <w:rPr>
          <w:spacing w:val="-3"/>
        </w:rPr>
        <w:t xml:space="preserve"> </w:t>
      </w:r>
      <w:r>
        <w:t>научно-исследовательской</w:t>
      </w:r>
      <w:r>
        <w:rPr>
          <w:spacing w:val="-5"/>
        </w:rPr>
        <w:t xml:space="preserve"> </w:t>
      </w:r>
      <w:r>
        <w:t>и</w:t>
      </w:r>
      <w:r>
        <w:rPr>
          <w:spacing w:val="-2"/>
        </w:rPr>
        <w:t xml:space="preserve"> </w:t>
      </w:r>
      <w:r>
        <w:t>проектной</w:t>
      </w:r>
      <w:r>
        <w:rPr>
          <w:spacing w:val="-1"/>
        </w:rPr>
        <w:t xml:space="preserve"> </w:t>
      </w:r>
      <w:r>
        <w:t>деятельности</w:t>
      </w:r>
      <w:r>
        <w:rPr>
          <w:spacing w:val="-5"/>
        </w:rPr>
        <w:t xml:space="preserve"> </w:t>
      </w:r>
      <w:r>
        <w:t>обучающихся;</w:t>
      </w:r>
    </w:p>
    <w:p w:rsidR="006B28B4" w:rsidRDefault="00DA7639">
      <w:pPr>
        <w:pStyle w:val="a3"/>
        <w:tabs>
          <w:tab w:val="left" w:pos="2881"/>
          <w:tab w:val="left" w:pos="5408"/>
          <w:tab w:val="left" w:pos="7975"/>
          <w:tab w:val="left" w:pos="10264"/>
        </w:tabs>
        <w:ind w:left="212" w:right="103"/>
      </w:pPr>
      <w:r>
        <w:t>проведения</w:t>
      </w:r>
      <w:r>
        <w:rPr>
          <w:spacing w:val="1"/>
        </w:rPr>
        <w:t xml:space="preserve"> </w:t>
      </w:r>
      <w:r>
        <w:t>массовых</w:t>
      </w:r>
      <w:r>
        <w:rPr>
          <w:spacing w:val="1"/>
        </w:rPr>
        <w:t xml:space="preserve"> </w:t>
      </w:r>
      <w:r>
        <w:t>мероприятий,</w:t>
      </w:r>
      <w:r>
        <w:rPr>
          <w:spacing w:val="1"/>
        </w:rPr>
        <w:t xml:space="preserve"> </w:t>
      </w:r>
      <w:r>
        <w:t>собраний,</w:t>
      </w:r>
      <w:r>
        <w:rPr>
          <w:spacing w:val="1"/>
        </w:rPr>
        <w:t xml:space="preserve"> </w:t>
      </w:r>
      <w:r>
        <w:t>представлений;</w:t>
      </w:r>
      <w:r>
        <w:rPr>
          <w:spacing w:val="1"/>
        </w:rPr>
        <w:t xml:space="preserve"> </w:t>
      </w:r>
      <w:r>
        <w:t>досуга</w:t>
      </w:r>
      <w:r>
        <w:rPr>
          <w:spacing w:val="1"/>
        </w:rPr>
        <w:t xml:space="preserve"> </w:t>
      </w:r>
      <w:r>
        <w:t>и</w:t>
      </w:r>
      <w:r>
        <w:rPr>
          <w:spacing w:val="1"/>
        </w:rPr>
        <w:t xml:space="preserve"> </w:t>
      </w:r>
      <w:r>
        <w:t>общения</w:t>
      </w:r>
      <w:r>
        <w:rPr>
          <w:spacing w:val="1"/>
        </w:rPr>
        <w:t xml:space="preserve"> </w:t>
      </w:r>
      <w:r>
        <w:t>обучающихся</w:t>
      </w:r>
      <w:r>
        <w:rPr>
          <w:spacing w:val="1"/>
        </w:rPr>
        <w:t xml:space="preserve"> </w:t>
      </w:r>
      <w:r>
        <w:t>с</w:t>
      </w:r>
      <w:r>
        <w:rPr>
          <w:spacing w:val="1"/>
        </w:rPr>
        <w:t xml:space="preserve"> </w:t>
      </w:r>
      <w:r>
        <w:t>возможностью</w:t>
      </w:r>
      <w:r>
        <w:rPr>
          <w:spacing w:val="1"/>
        </w:rPr>
        <w:t xml:space="preserve"> </w:t>
      </w:r>
      <w:r>
        <w:t>для</w:t>
      </w:r>
      <w:r>
        <w:rPr>
          <w:spacing w:val="1"/>
        </w:rPr>
        <w:t xml:space="preserve"> </w:t>
      </w:r>
      <w:r>
        <w:t>массового</w:t>
      </w:r>
      <w:r>
        <w:rPr>
          <w:spacing w:val="1"/>
        </w:rPr>
        <w:t xml:space="preserve"> </w:t>
      </w:r>
      <w:r>
        <w:t>просмотра</w:t>
      </w:r>
      <w:r>
        <w:rPr>
          <w:spacing w:val="1"/>
        </w:rPr>
        <w:t xml:space="preserve"> </w:t>
      </w:r>
      <w:r>
        <w:t>кино-</w:t>
      </w:r>
      <w:r>
        <w:rPr>
          <w:spacing w:val="1"/>
        </w:rPr>
        <w:t xml:space="preserve"> </w:t>
      </w:r>
      <w:r>
        <w:t>и</w:t>
      </w:r>
      <w:r>
        <w:rPr>
          <w:spacing w:val="1"/>
        </w:rPr>
        <w:t xml:space="preserve"> </w:t>
      </w:r>
      <w:r>
        <w:t>видеоматериалов,</w:t>
      </w:r>
      <w:r>
        <w:rPr>
          <w:spacing w:val="1"/>
        </w:rPr>
        <w:t xml:space="preserve"> </w:t>
      </w:r>
      <w:r>
        <w:t>организации</w:t>
      </w:r>
      <w:r>
        <w:rPr>
          <w:spacing w:val="1"/>
        </w:rPr>
        <w:t xml:space="preserve"> </w:t>
      </w:r>
      <w:r>
        <w:t>сценической</w:t>
      </w:r>
      <w:r>
        <w:rPr>
          <w:spacing w:val="1"/>
        </w:rPr>
        <w:t xml:space="preserve"> </w:t>
      </w:r>
      <w:r>
        <w:t>работы,</w:t>
      </w:r>
      <w:r>
        <w:rPr>
          <w:spacing w:val="1"/>
        </w:rPr>
        <w:t xml:space="preserve"> </w:t>
      </w:r>
      <w:r>
        <w:t>театрализованных</w:t>
      </w:r>
      <w:r>
        <w:rPr>
          <w:spacing w:val="1"/>
        </w:rPr>
        <w:t xml:space="preserve"> </w:t>
      </w:r>
      <w:r>
        <w:t>представлений,</w:t>
      </w:r>
      <w:r>
        <w:tab/>
        <w:t>обеспеченных</w:t>
      </w:r>
      <w:r>
        <w:tab/>
        <w:t>озвучиванием,</w:t>
      </w:r>
      <w:r>
        <w:tab/>
        <w:t>освещением</w:t>
      </w:r>
      <w:r>
        <w:tab/>
        <w:t>и</w:t>
      </w:r>
      <w:r>
        <w:rPr>
          <w:spacing w:val="-68"/>
        </w:rPr>
        <w:t xml:space="preserve"> </w:t>
      </w:r>
      <w:r>
        <w:t>мультимедиасопровождением;</w:t>
      </w:r>
    </w:p>
    <w:p w:rsidR="006B28B4" w:rsidRDefault="00DA7639">
      <w:pPr>
        <w:pStyle w:val="a3"/>
        <w:spacing w:line="322" w:lineRule="exact"/>
        <w:ind w:left="921" w:firstLine="0"/>
      </w:pPr>
      <w:r>
        <w:t>выпуска</w:t>
      </w:r>
      <w:r>
        <w:rPr>
          <w:spacing w:val="-4"/>
        </w:rPr>
        <w:t xml:space="preserve"> </w:t>
      </w:r>
      <w:r>
        <w:t>школьных</w:t>
      </w:r>
      <w:r>
        <w:rPr>
          <w:spacing w:val="-5"/>
        </w:rPr>
        <w:t xml:space="preserve"> </w:t>
      </w:r>
      <w:r>
        <w:t>печатных</w:t>
      </w:r>
      <w:r>
        <w:rPr>
          <w:spacing w:val="-6"/>
        </w:rPr>
        <w:t xml:space="preserve"> </w:t>
      </w:r>
      <w:r>
        <w:t>изданий,</w:t>
      </w:r>
      <w:r>
        <w:rPr>
          <w:spacing w:val="-7"/>
        </w:rPr>
        <w:t xml:space="preserve"> </w:t>
      </w:r>
      <w:r>
        <w:t>работы</w:t>
      </w:r>
      <w:r>
        <w:rPr>
          <w:spacing w:val="-3"/>
        </w:rPr>
        <w:t xml:space="preserve"> </w:t>
      </w:r>
      <w:r>
        <w:t>школьного</w:t>
      </w:r>
      <w:r>
        <w:rPr>
          <w:spacing w:val="-2"/>
        </w:rPr>
        <w:t xml:space="preserve"> </w:t>
      </w:r>
      <w:r>
        <w:t>телевидения.</w:t>
      </w:r>
    </w:p>
    <w:p w:rsidR="006B28B4" w:rsidRDefault="00DA7639">
      <w:pPr>
        <w:pStyle w:val="a3"/>
        <w:spacing w:line="322" w:lineRule="exact"/>
        <w:ind w:left="921" w:firstLine="0"/>
      </w:pPr>
      <w:r>
        <w:t>Все</w:t>
      </w:r>
      <w:r>
        <w:rPr>
          <w:spacing w:val="-4"/>
        </w:rPr>
        <w:t xml:space="preserve"> </w:t>
      </w:r>
      <w:r>
        <w:t>указанные</w:t>
      </w:r>
      <w:r>
        <w:rPr>
          <w:spacing w:val="-3"/>
        </w:rPr>
        <w:t xml:space="preserve"> </w:t>
      </w:r>
      <w:r>
        <w:t>виды</w:t>
      </w:r>
      <w:r>
        <w:rPr>
          <w:spacing w:val="-5"/>
        </w:rPr>
        <w:t xml:space="preserve"> </w:t>
      </w:r>
      <w:r>
        <w:t>деятельности</w:t>
      </w:r>
      <w:r>
        <w:rPr>
          <w:spacing w:val="-1"/>
        </w:rPr>
        <w:t xml:space="preserve"> </w:t>
      </w:r>
      <w:r>
        <w:t>обеспечиваютсярасходными</w:t>
      </w:r>
      <w:r>
        <w:rPr>
          <w:spacing w:val="-4"/>
        </w:rPr>
        <w:t xml:space="preserve"> </w:t>
      </w:r>
      <w:r>
        <w:t>материалами.</w:t>
      </w:r>
    </w:p>
    <w:p w:rsidR="006B28B4" w:rsidRDefault="00DA7639">
      <w:pPr>
        <w:pStyle w:val="a3"/>
        <w:ind w:left="212" w:right="105"/>
      </w:pPr>
      <w:r>
        <w:rPr>
          <w:b/>
        </w:rPr>
        <w:t>Технические</w:t>
      </w:r>
      <w:r>
        <w:rPr>
          <w:b/>
          <w:spacing w:val="1"/>
        </w:rPr>
        <w:t xml:space="preserve"> </w:t>
      </w:r>
      <w:r>
        <w:rPr>
          <w:b/>
        </w:rPr>
        <w:t xml:space="preserve">средства: </w:t>
      </w:r>
      <w:r>
        <w:t>мультимедийный</w:t>
      </w:r>
      <w:r>
        <w:rPr>
          <w:spacing w:val="1"/>
        </w:rPr>
        <w:t xml:space="preserve"> </w:t>
      </w:r>
      <w:r>
        <w:t>проектор</w:t>
      </w:r>
      <w:r>
        <w:rPr>
          <w:spacing w:val="1"/>
        </w:rPr>
        <w:t xml:space="preserve"> </w:t>
      </w:r>
      <w:r>
        <w:t>и</w:t>
      </w:r>
      <w:r>
        <w:rPr>
          <w:spacing w:val="1"/>
        </w:rPr>
        <w:t xml:space="preserve"> </w:t>
      </w:r>
      <w:r>
        <w:t>экран;</w:t>
      </w:r>
      <w:r>
        <w:rPr>
          <w:spacing w:val="1"/>
        </w:rPr>
        <w:t xml:space="preserve"> </w:t>
      </w:r>
      <w:r>
        <w:t>принтер</w:t>
      </w:r>
      <w:r>
        <w:rPr>
          <w:spacing w:val="1"/>
        </w:rPr>
        <w:t xml:space="preserve"> </w:t>
      </w:r>
      <w:r>
        <w:t>монохромный;</w:t>
      </w:r>
      <w:r>
        <w:rPr>
          <w:spacing w:val="1"/>
        </w:rPr>
        <w:t xml:space="preserve"> </w:t>
      </w:r>
      <w:r>
        <w:t>принтер цветной;</w:t>
      </w:r>
      <w:r>
        <w:rPr>
          <w:spacing w:val="1"/>
        </w:rPr>
        <w:t xml:space="preserve"> </w:t>
      </w:r>
      <w:r>
        <w:t>фотопринтер;</w:t>
      </w:r>
      <w:r>
        <w:rPr>
          <w:spacing w:val="1"/>
        </w:rPr>
        <w:t xml:space="preserve"> </w:t>
      </w:r>
      <w:r>
        <w:t>цифровой фотоаппарат;</w:t>
      </w:r>
      <w:r>
        <w:rPr>
          <w:spacing w:val="1"/>
        </w:rPr>
        <w:t xml:space="preserve"> </w:t>
      </w:r>
      <w:r>
        <w:t>цифровая</w:t>
      </w:r>
      <w:r>
        <w:rPr>
          <w:spacing w:val="1"/>
        </w:rPr>
        <w:t xml:space="preserve"> </w:t>
      </w:r>
      <w:r>
        <w:t>видеокамера;</w:t>
      </w:r>
      <w:r>
        <w:rPr>
          <w:spacing w:val="1"/>
        </w:rPr>
        <w:t xml:space="preserve"> </w:t>
      </w:r>
      <w:r>
        <w:t>графический</w:t>
      </w:r>
      <w:r>
        <w:rPr>
          <w:spacing w:val="1"/>
        </w:rPr>
        <w:t xml:space="preserve"> </w:t>
      </w:r>
      <w:r>
        <w:t>планшет;</w:t>
      </w:r>
      <w:r>
        <w:rPr>
          <w:spacing w:val="1"/>
        </w:rPr>
        <w:t xml:space="preserve"> </w:t>
      </w:r>
      <w:r>
        <w:t>сканер;</w:t>
      </w:r>
      <w:r>
        <w:rPr>
          <w:spacing w:val="1"/>
        </w:rPr>
        <w:t xml:space="preserve"> </w:t>
      </w:r>
      <w:r>
        <w:t>микрофон;</w:t>
      </w:r>
      <w:r>
        <w:rPr>
          <w:spacing w:val="1"/>
        </w:rPr>
        <w:t xml:space="preserve"> </w:t>
      </w:r>
      <w:r>
        <w:t>музыкальная</w:t>
      </w:r>
      <w:r>
        <w:rPr>
          <w:spacing w:val="1"/>
        </w:rPr>
        <w:t xml:space="preserve"> </w:t>
      </w:r>
      <w:r>
        <w:t>клавиатура;</w:t>
      </w:r>
      <w:r>
        <w:rPr>
          <w:spacing w:val="-67"/>
        </w:rPr>
        <w:t xml:space="preserve"> </w:t>
      </w:r>
      <w:r>
        <w:t>оборудование</w:t>
      </w:r>
      <w:r>
        <w:rPr>
          <w:spacing w:val="1"/>
        </w:rPr>
        <w:t xml:space="preserve"> </w:t>
      </w:r>
      <w:r>
        <w:t>компьютерной</w:t>
      </w:r>
      <w:r>
        <w:rPr>
          <w:spacing w:val="1"/>
        </w:rPr>
        <w:t xml:space="preserve"> </w:t>
      </w:r>
      <w:r>
        <w:t>сети;</w:t>
      </w:r>
      <w:r>
        <w:rPr>
          <w:spacing w:val="1"/>
        </w:rPr>
        <w:t xml:space="preserve"> </w:t>
      </w:r>
      <w:r>
        <w:t>конструктор,</w:t>
      </w:r>
      <w:r>
        <w:rPr>
          <w:spacing w:val="1"/>
        </w:rPr>
        <w:t xml:space="preserve"> </w:t>
      </w:r>
      <w:r>
        <w:t>позволяющий</w:t>
      </w:r>
      <w:r>
        <w:rPr>
          <w:spacing w:val="1"/>
        </w:rPr>
        <w:t xml:space="preserve"> </w:t>
      </w:r>
      <w:r>
        <w:t>создавать</w:t>
      </w:r>
      <w:r>
        <w:rPr>
          <w:spacing w:val="-67"/>
        </w:rPr>
        <w:t xml:space="preserve"> </w:t>
      </w:r>
      <w:r>
        <w:t>компьютерно-управляемые</w:t>
      </w:r>
      <w:r>
        <w:rPr>
          <w:spacing w:val="1"/>
        </w:rPr>
        <w:t xml:space="preserve"> </w:t>
      </w:r>
      <w:r>
        <w:t>движущиеся</w:t>
      </w:r>
      <w:r>
        <w:rPr>
          <w:spacing w:val="1"/>
        </w:rPr>
        <w:t xml:space="preserve"> </w:t>
      </w:r>
      <w:r>
        <w:t>модели</w:t>
      </w:r>
      <w:r>
        <w:rPr>
          <w:spacing w:val="1"/>
        </w:rPr>
        <w:t xml:space="preserve"> </w:t>
      </w:r>
      <w:r>
        <w:t>с</w:t>
      </w:r>
      <w:r>
        <w:rPr>
          <w:spacing w:val="1"/>
        </w:rPr>
        <w:t xml:space="preserve"> </w:t>
      </w:r>
      <w:r>
        <w:t>обратной</w:t>
      </w:r>
      <w:r>
        <w:rPr>
          <w:spacing w:val="1"/>
        </w:rPr>
        <w:t xml:space="preserve"> </w:t>
      </w:r>
      <w:r>
        <w:t>связью;</w:t>
      </w:r>
      <w:r>
        <w:rPr>
          <w:spacing w:val="1"/>
        </w:rPr>
        <w:t xml:space="preserve"> </w:t>
      </w:r>
      <w:r>
        <w:t>цифровые</w:t>
      </w:r>
      <w:r>
        <w:rPr>
          <w:spacing w:val="1"/>
        </w:rPr>
        <w:t xml:space="preserve"> </w:t>
      </w:r>
      <w:r>
        <w:t>датчики</w:t>
      </w:r>
      <w:r>
        <w:rPr>
          <w:spacing w:val="1"/>
        </w:rPr>
        <w:t xml:space="preserve"> </w:t>
      </w:r>
      <w:r>
        <w:t>с</w:t>
      </w:r>
      <w:r>
        <w:rPr>
          <w:spacing w:val="1"/>
        </w:rPr>
        <w:t xml:space="preserve"> </w:t>
      </w:r>
      <w:r>
        <w:t>интерфейсом;</w:t>
      </w:r>
      <w:r>
        <w:rPr>
          <w:spacing w:val="1"/>
        </w:rPr>
        <w:t xml:space="preserve"> </w:t>
      </w:r>
      <w:r>
        <w:t>устройство</w:t>
      </w:r>
      <w:r>
        <w:rPr>
          <w:spacing w:val="1"/>
        </w:rPr>
        <w:t xml:space="preserve"> </w:t>
      </w:r>
      <w:r>
        <w:t>глобального</w:t>
      </w:r>
      <w:r>
        <w:rPr>
          <w:spacing w:val="1"/>
        </w:rPr>
        <w:t xml:space="preserve"> </w:t>
      </w:r>
      <w:r>
        <w:t>позиционирования;</w:t>
      </w:r>
      <w:r>
        <w:rPr>
          <w:spacing w:val="1"/>
        </w:rPr>
        <w:t xml:space="preserve"> </w:t>
      </w:r>
      <w:r>
        <w:t>цифровой</w:t>
      </w:r>
      <w:r>
        <w:rPr>
          <w:spacing w:val="1"/>
        </w:rPr>
        <w:t xml:space="preserve"> </w:t>
      </w:r>
      <w:r>
        <w:t>микроскоп; доска</w:t>
      </w:r>
      <w:r>
        <w:rPr>
          <w:spacing w:val="-1"/>
        </w:rPr>
        <w:t xml:space="preserve"> </w:t>
      </w:r>
      <w:r>
        <w:t>со</w:t>
      </w:r>
      <w:r>
        <w:rPr>
          <w:spacing w:val="-2"/>
        </w:rPr>
        <w:t xml:space="preserve"> </w:t>
      </w:r>
      <w:r>
        <w:t>средствами,</w:t>
      </w:r>
      <w:r>
        <w:rPr>
          <w:spacing w:val="-2"/>
        </w:rPr>
        <w:t xml:space="preserve"> </w:t>
      </w:r>
      <w:r>
        <w:t>обеспечивающими</w:t>
      </w:r>
      <w:r>
        <w:rPr>
          <w:spacing w:val="-2"/>
        </w:rPr>
        <w:t xml:space="preserve"> </w:t>
      </w:r>
      <w:r>
        <w:t>обратную</w:t>
      </w:r>
      <w:r>
        <w:rPr>
          <w:spacing w:val="-2"/>
        </w:rPr>
        <w:t xml:space="preserve"> </w:t>
      </w:r>
      <w:r>
        <w:t>связь.</w:t>
      </w:r>
    </w:p>
    <w:p w:rsidR="006B28B4" w:rsidRDefault="00DA7639">
      <w:pPr>
        <w:pStyle w:val="a3"/>
        <w:spacing w:before="1"/>
        <w:ind w:left="212" w:right="102"/>
      </w:pPr>
      <w:r>
        <w:rPr>
          <w:b/>
        </w:rPr>
        <w:t>Программные</w:t>
      </w:r>
      <w:r>
        <w:rPr>
          <w:b/>
          <w:spacing w:val="1"/>
        </w:rPr>
        <w:t xml:space="preserve"> </w:t>
      </w:r>
      <w:r>
        <w:rPr>
          <w:b/>
        </w:rPr>
        <w:t xml:space="preserve">инструменты: </w:t>
      </w:r>
      <w:r>
        <w:t>операционные</w:t>
      </w:r>
      <w:r>
        <w:rPr>
          <w:spacing w:val="1"/>
        </w:rPr>
        <w:t xml:space="preserve"> </w:t>
      </w:r>
      <w:r>
        <w:t>системы</w:t>
      </w:r>
      <w:r>
        <w:rPr>
          <w:spacing w:val="1"/>
        </w:rPr>
        <w:t xml:space="preserve"> </w:t>
      </w:r>
      <w:r>
        <w:t>и</w:t>
      </w:r>
      <w:r>
        <w:rPr>
          <w:spacing w:val="1"/>
        </w:rPr>
        <w:t xml:space="preserve"> </w:t>
      </w:r>
      <w:r>
        <w:t>служебные</w:t>
      </w:r>
      <w:r>
        <w:rPr>
          <w:spacing w:val="1"/>
        </w:rPr>
        <w:t xml:space="preserve"> </w:t>
      </w:r>
      <w:r>
        <w:t>инструменты; орфографический корректор для текстов на русском и иностранном</w:t>
      </w:r>
      <w:r>
        <w:rPr>
          <w:spacing w:val="1"/>
        </w:rPr>
        <w:t xml:space="preserve"> </w:t>
      </w:r>
      <w:r>
        <w:t>языках; клавиатурный тренажер для русского и иностранного языков; текстовый</w:t>
      </w:r>
      <w:r>
        <w:rPr>
          <w:spacing w:val="1"/>
        </w:rPr>
        <w:t xml:space="preserve"> </w:t>
      </w:r>
      <w:r>
        <w:t>редактор</w:t>
      </w:r>
      <w:r>
        <w:rPr>
          <w:spacing w:val="1"/>
        </w:rPr>
        <w:t xml:space="preserve"> </w:t>
      </w:r>
      <w:r>
        <w:t>для</w:t>
      </w:r>
      <w:r>
        <w:rPr>
          <w:spacing w:val="1"/>
        </w:rPr>
        <w:t xml:space="preserve"> </w:t>
      </w:r>
      <w:r>
        <w:t>работы</w:t>
      </w:r>
      <w:r>
        <w:rPr>
          <w:spacing w:val="1"/>
        </w:rPr>
        <w:t xml:space="preserve"> </w:t>
      </w:r>
      <w:r>
        <w:t>с</w:t>
      </w:r>
      <w:r>
        <w:rPr>
          <w:spacing w:val="1"/>
        </w:rPr>
        <w:t xml:space="preserve"> </w:t>
      </w:r>
      <w:r>
        <w:t>русскими</w:t>
      </w:r>
      <w:r>
        <w:rPr>
          <w:spacing w:val="1"/>
        </w:rPr>
        <w:t xml:space="preserve"> </w:t>
      </w:r>
      <w:r>
        <w:t>и</w:t>
      </w:r>
      <w:r>
        <w:rPr>
          <w:spacing w:val="1"/>
        </w:rPr>
        <w:t xml:space="preserve"> </w:t>
      </w:r>
      <w:r>
        <w:t>иноязычными</w:t>
      </w:r>
      <w:r>
        <w:rPr>
          <w:spacing w:val="1"/>
        </w:rPr>
        <w:t xml:space="preserve"> </w:t>
      </w:r>
      <w:r>
        <w:t>текстами;</w:t>
      </w:r>
      <w:r>
        <w:rPr>
          <w:spacing w:val="1"/>
        </w:rPr>
        <w:t xml:space="preserve"> </w:t>
      </w:r>
      <w:r>
        <w:t>инструмент</w:t>
      </w:r>
      <w:r>
        <w:rPr>
          <w:spacing w:val="1"/>
        </w:rPr>
        <w:t xml:space="preserve"> </w:t>
      </w:r>
      <w:r>
        <w:t>планирования</w:t>
      </w:r>
      <w:r>
        <w:rPr>
          <w:spacing w:val="1"/>
        </w:rPr>
        <w:t xml:space="preserve"> </w:t>
      </w:r>
      <w:r>
        <w:t>деятельности;</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растровых</w:t>
      </w:r>
      <w:r>
        <w:rPr>
          <w:spacing w:val="1"/>
        </w:rPr>
        <w:t xml:space="preserve"> </w:t>
      </w:r>
      <w:r>
        <w:t>изображений;</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векторных</w:t>
      </w:r>
      <w:r>
        <w:rPr>
          <w:spacing w:val="1"/>
        </w:rPr>
        <w:t xml:space="preserve"> </w:t>
      </w:r>
      <w:r>
        <w:t>изображений;</w:t>
      </w:r>
      <w:r>
        <w:rPr>
          <w:spacing w:val="1"/>
        </w:rPr>
        <w:t xml:space="preserve"> </w:t>
      </w:r>
      <w:r>
        <w:t>музыкальный редактор; редактор подготовки презентаций; редактор видео; редактор</w:t>
      </w:r>
      <w:r>
        <w:rPr>
          <w:spacing w:val="-67"/>
        </w:rPr>
        <w:t xml:space="preserve"> </w:t>
      </w:r>
      <w:r>
        <w:t>звука;</w:t>
      </w:r>
      <w:r>
        <w:rPr>
          <w:spacing w:val="1"/>
        </w:rPr>
        <w:t xml:space="preserve"> </w:t>
      </w:r>
      <w:r>
        <w:t>ГИС;</w:t>
      </w:r>
      <w:r>
        <w:rPr>
          <w:spacing w:val="1"/>
        </w:rPr>
        <w:t xml:space="preserve"> </w:t>
      </w:r>
      <w:r>
        <w:t>редактор</w:t>
      </w:r>
      <w:r>
        <w:rPr>
          <w:spacing w:val="1"/>
        </w:rPr>
        <w:t xml:space="preserve"> </w:t>
      </w:r>
      <w:r>
        <w:t>представления</w:t>
      </w:r>
      <w:r>
        <w:rPr>
          <w:spacing w:val="1"/>
        </w:rPr>
        <w:t xml:space="preserve"> </w:t>
      </w:r>
      <w:r>
        <w:t>временнóй</w:t>
      </w:r>
      <w:r>
        <w:rPr>
          <w:spacing w:val="1"/>
        </w:rPr>
        <w:t xml:space="preserve"> </w:t>
      </w:r>
      <w:r>
        <w:t>информации</w:t>
      </w:r>
      <w:r>
        <w:rPr>
          <w:spacing w:val="1"/>
        </w:rPr>
        <w:t xml:space="preserve"> </w:t>
      </w:r>
      <w:r>
        <w:t>(линия</w:t>
      </w:r>
      <w:r>
        <w:rPr>
          <w:spacing w:val="1"/>
        </w:rPr>
        <w:t xml:space="preserve"> </w:t>
      </w:r>
      <w:r>
        <w:t>времени);</w:t>
      </w:r>
      <w:r>
        <w:rPr>
          <w:spacing w:val="1"/>
        </w:rPr>
        <w:t xml:space="preserve"> </w:t>
      </w:r>
      <w:r>
        <w:t>редактор</w:t>
      </w:r>
      <w:r>
        <w:rPr>
          <w:spacing w:val="1"/>
        </w:rPr>
        <w:t xml:space="preserve"> </w:t>
      </w:r>
      <w:r>
        <w:t>генеалогических</w:t>
      </w:r>
      <w:r>
        <w:rPr>
          <w:spacing w:val="1"/>
        </w:rPr>
        <w:t xml:space="preserve"> </w:t>
      </w:r>
      <w:r>
        <w:t>деревьев;</w:t>
      </w:r>
      <w:r>
        <w:rPr>
          <w:spacing w:val="1"/>
        </w:rPr>
        <w:t xml:space="preserve"> </w:t>
      </w:r>
      <w:r>
        <w:t>цифровой</w:t>
      </w:r>
      <w:r>
        <w:rPr>
          <w:spacing w:val="1"/>
        </w:rPr>
        <w:t xml:space="preserve"> </w:t>
      </w:r>
      <w:r>
        <w:t>биологический</w:t>
      </w:r>
      <w:r>
        <w:rPr>
          <w:spacing w:val="1"/>
        </w:rPr>
        <w:t xml:space="preserve"> </w:t>
      </w:r>
      <w:r>
        <w:t>определитель;</w:t>
      </w:r>
      <w:r>
        <w:rPr>
          <w:spacing w:val="1"/>
        </w:rPr>
        <w:t xml:space="preserve"> </w:t>
      </w:r>
      <w:r>
        <w:t>виртуальные лаборатории по учебным предметам; среды для дистанционного он-</w:t>
      </w:r>
      <w:r>
        <w:rPr>
          <w:spacing w:val="1"/>
        </w:rPr>
        <w:t xml:space="preserve"> </w:t>
      </w:r>
      <w:r>
        <w:t>лайн и оф-лайн сетевого взаимодействия; среда для интернет-публикаций; редактор</w:t>
      </w:r>
      <w:r>
        <w:rPr>
          <w:spacing w:val="1"/>
        </w:rPr>
        <w:t xml:space="preserve"> </w:t>
      </w:r>
      <w:r>
        <w:t>интернет-сайтов;</w:t>
      </w:r>
      <w:r>
        <w:rPr>
          <w:spacing w:val="-7"/>
        </w:rPr>
        <w:t xml:space="preserve"> </w:t>
      </w:r>
      <w:r>
        <w:t>редактор</w:t>
      </w:r>
      <w:r>
        <w:rPr>
          <w:spacing w:val="-3"/>
        </w:rPr>
        <w:t xml:space="preserve"> </w:t>
      </w:r>
      <w:r>
        <w:t>для</w:t>
      </w:r>
      <w:r>
        <w:rPr>
          <w:spacing w:val="-5"/>
        </w:rPr>
        <w:t xml:space="preserve"> </w:t>
      </w:r>
      <w:r>
        <w:t>совместного</w:t>
      </w:r>
      <w:r>
        <w:rPr>
          <w:spacing w:val="-6"/>
        </w:rPr>
        <w:t xml:space="preserve"> </w:t>
      </w:r>
      <w:r>
        <w:t>удаленного</w:t>
      </w:r>
      <w:r>
        <w:rPr>
          <w:spacing w:val="-5"/>
        </w:rPr>
        <w:t xml:space="preserve"> </w:t>
      </w:r>
      <w:r>
        <w:t>редактирования</w:t>
      </w:r>
      <w:r>
        <w:rPr>
          <w:spacing w:val="-5"/>
        </w:rPr>
        <w:t xml:space="preserve"> </w:t>
      </w:r>
      <w:r>
        <w:t>сообщений.</w:t>
      </w:r>
    </w:p>
    <w:p w:rsidR="006B28B4" w:rsidRDefault="00DA7639">
      <w:pPr>
        <w:ind w:left="212" w:right="107" w:firstLine="708"/>
        <w:jc w:val="both"/>
        <w:rPr>
          <w:sz w:val="28"/>
        </w:rPr>
      </w:pPr>
      <w:r>
        <w:rPr>
          <w:b/>
          <w:sz w:val="28"/>
        </w:rPr>
        <w:t>Обеспечение</w:t>
      </w:r>
      <w:r>
        <w:rPr>
          <w:b/>
          <w:spacing w:val="71"/>
          <w:sz w:val="28"/>
        </w:rPr>
        <w:t xml:space="preserve"> </w:t>
      </w:r>
      <w:r>
        <w:rPr>
          <w:b/>
          <w:sz w:val="28"/>
        </w:rPr>
        <w:t>технической,</w:t>
      </w:r>
      <w:r>
        <w:rPr>
          <w:b/>
          <w:spacing w:val="71"/>
          <w:sz w:val="28"/>
        </w:rPr>
        <w:t xml:space="preserve"> </w:t>
      </w:r>
      <w:r>
        <w:rPr>
          <w:b/>
          <w:sz w:val="28"/>
        </w:rPr>
        <w:t>методической</w:t>
      </w:r>
      <w:r>
        <w:rPr>
          <w:b/>
          <w:spacing w:val="71"/>
          <w:sz w:val="28"/>
        </w:rPr>
        <w:t xml:space="preserve"> </w:t>
      </w:r>
      <w:r>
        <w:rPr>
          <w:b/>
          <w:sz w:val="28"/>
        </w:rPr>
        <w:t xml:space="preserve">и  </w:t>
      </w:r>
      <w:r>
        <w:rPr>
          <w:b/>
          <w:spacing w:val="1"/>
          <w:sz w:val="28"/>
        </w:rPr>
        <w:t xml:space="preserve"> </w:t>
      </w:r>
      <w:r>
        <w:rPr>
          <w:b/>
          <w:sz w:val="28"/>
        </w:rPr>
        <w:t>организационной</w:t>
      </w:r>
      <w:r>
        <w:rPr>
          <w:b/>
          <w:spacing w:val="1"/>
          <w:sz w:val="28"/>
        </w:rPr>
        <w:t xml:space="preserve"> </w:t>
      </w:r>
      <w:r>
        <w:rPr>
          <w:b/>
          <w:sz w:val="28"/>
        </w:rPr>
        <w:t>поддержки:</w:t>
      </w:r>
      <w:r>
        <w:rPr>
          <w:b/>
          <w:spacing w:val="-4"/>
          <w:sz w:val="28"/>
        </w:rPr>
        <w:t xml:space="preserve"> </w:t>
      </w:r>
      <w:r>
        <w:rPr>
          <w:sz w:val="28"/>
        </w:rPr>
        <w:t>разработка</w:t>
      </w:r>
      <w:r>
        <w:rPr>
          <w:spacing w:val="17"/>
          <w:sz w:val="28"/>
        </w:rPr>
        <w:t xml:space="preserve"> </w:t>
      </w:r>
      <w:r>
        <w:rPr>
          <w:sz w:val="28"/>
        </w:rPr>
        <w:t>планов,</w:t>
      </w:r>
      <w:r>
        <w:rPr>
          <w:spacing w:val="16"/>
          <w:sz w:val="28"/>
        </w:rPr>
        <w:t xml:space="preserve"> </w:t>
      </w:r>
      <w:r>
        <w:rPr>
          <w:sz w:val="28"/>
        </w:rPr>
        <w:t>дорожных</w:t>
      </w:r>
      <w:r>
        <w:rPr>
          <w:spacing w:val="18"/>
          <w:sz w:val="28"/>
        </w:rPr>
        <w:t xml:space="preserve"> </w:t>
      </w:r>
      <w:r>
        <w:rPr>
          <w:sz w:val="28"/>
        </w:rPr>
        <w:t>карт;</w:t>
      </w:r>
      <w:r>
        <w:rPr>
          <w:spacing w:val="18"/>
          <w:sz w:val="28"/>
        </w:rPr>
        <w:t xml:space="preserve"> </w:t>
      </w:r>
      <w:r>
        <w:rPr>
          <w:sz w:val="28"/>
        </w:rPr>
        <w:t>заключение</w:t>
      </w:r>
      <w:r>
        <w:rPr>
          <w:spacing w:val="18"/>
          <w:sz w:val="28"/>
        </w:rPr>
        <w:t xml:space="preserve"> </w:t>
      </w:r>
      <w:r>
        <w:rPr>
          <w:sz w:val="28"/>
        </w:rPr>
        <w:t>договоров;</w:t>
      </w:r>
      <w:r>
        <w:rPr>
          <w:spacing w:val="18"/>
          <w:sz w:val="28"/>
        </w:rPr>
        <w:t xml:space="preserve"> </w:t>
      </w:r>
      <w:r>
        <w:rPr>
          <w:sz w:val="28"/>
        </w:rPr>
        <w:t>подготовка</w:t>
      </w:r>
    </w:p>
    <w:p w:rsidR="006B28B4" w:rsidRDefault="006B28B4">
      <w:pPr>
        <w:jc w:val="both"/>
        <w:rPr>
          <w:sz w:val="28"/>
        </w:rPr>
        <w:sectPr w:rsidR="006B28B4">
          <w:pgSz w:w="11910" w:h="16840"/>
          <w:pgMar w:top="760" w:right="460" w:bottom="1180" w:left="920" w:header="0" w:footer="919" w:gutter="0"/>
          <w:cols w:space="720"/>
        </w:sectPr>
      </w:pPr>
    </w:p>
    <w:p w:rsidR="006B28B4" w:rsidRDefault="00DA7639">
      <w:pPr>
        <w:pStyle w:val="a3"/>
        <w:spacing w:before="73"/>
        <w:ind w:left="212" w:right="100" w:firstLine="0"/>
      </w:pPr>
      <w:r>
        <w:t>распорядительных</w:t>
      </w:r>
      <w:r>
        <w:rPr>
          <w:spacing w:val="1"/>
        </w:rPr>
        <w:t xml:space="preserve"> </w:t>
      </w:r>
      <w:r>
        <w:t>документов</w:t>
      </w:r>
      <w:r>
        <w:rPr>
          <w:spacing w:val="1"/>
        </w:rPr>
        <w:t xml:space="preserve"> </w:t>
      </w:r>
      <w:r>
        <w:t>учредителя;</w:t>
      </w:r>
      <w:r>
        <w:rPr>
          <w:spacing w:val="1"/>
        </w:rPr>
        <w:t xml:space="preserve"> </w:t>
      </w:r>
      <w:r>
        <w:t>подготовка</w:t>
      </w:r>
      <w:r>
        <w:rPr>
          <w:spacing w:val="1"/>
        </w:rPr>
        <w:t xml:space="preserve"> </w:t>
      </w:r>
      <w:r>
        <w:t>локальных</w:t>
      </w:r>
      <w:r>
        <w:rPr>
          <w:spacing w:val="1"/>
        </w:rPr>
        <w:t xml:space="preserve"> </w:t>
      </w:r>
      <w:r>
        <w:t>актов</w:t>
      </w:r>
      <w:r>
        <w:rPr>
          <w:spacing w:val="1"/>
        </w:rPr>
        <w:t xml:space="preserve"> </w:t>
      </w:r>
      <w:r>
        <w:t>образовательной</w:t>
      </w:r>
      <w:r>
        <w:rPr>
          <w:spacing w:val="1"/>
        </w:rPr>
        <w:t xml:space="preserve"> </w:t>
      </w:r>
      <w:r>
        <w:t>организации;</w:t>
      </w:r>
      <w:r>
        <w:rPr>
          <w:spacing w:val="1"/>
        </w:rPr>
        <w:t xml:space="preserve"> </w:t>
      </w:r>
      <w:r>
        <w:t>подготовка</w:t>
      </w:r>
      <w:r>
        <w:rPr>
          <w:spacing w:val="1"/>
        </w:rPr>
        <w:t xml:space="preserve"> </w:t>
      </w:r>
      <w:r>
        <w:t>программ</w:t>
      </w:r>
      <w:r>
        <w:rPr>
          <w:spacing w:val="1"/>
        </w:rPr>
        <w:t xml:space="preserve"> </w:t>
      </w:r>
      <w:r>
        <w:t>формирования</w:t>
      </w:r>
      <w:r>
        <w:rPr>
          <w:spacing w:val="1"/>
        </w:rPr>
        <w:t xml:space="preserve"> </w:t>
      </w:r>
      <w:r>
        <w:t>ИКТ-</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(индивидуальных</w:t>
      </w:r>
      <w:r>
        <w:rPr>
          <w:spacing w:val="1"/>
        </w:rPr>
        <w:t xml:space="preserve"> </w:t>
      </w:r>
      <w:r>
        <w:t>программ</w:t>
      </w:r>
      <w:r>
        <w:rPr>
          <w:spacing w:val="-4"/>
        </w:rPr>
        <w:t xml:space="preserve"> </w:t>
      </w:r>
      <w:r>
        <w:t>для каждого</w:t>
      </w:r>
      <w:r>
        <w:rPr>
          <w:spacing w:val="1"/>
        </w:rPr>
        <w:t xml:space="preserve"> </w:t>
      </w:r>
      <w:r>
        <w:t>работника).</w:t>
      </w:r>
    </w:p>
    <w:p w:rsidR="006B28B4" w:rsidRDefault="00DA7639">
      <w:pPr>
        <w:pStyle w:val="a3"/>
        <w:ind w:left="212" w:right="104"/>
      </w:pPr>
      <w:r>
        <w:rPr>
          <w:b/>
        </w:rPr>
        <w:t xml:space="preserve">Отображение   </w:t>
      </w:r>
      <w:r>
        <w:rPr>
          <w:b/>
          <w:spacing w:val="1"/>
        </w:rPr>
        <w:t xml:space="preserve"> </w:t>
      </w:r>
      <w:r>
        <w:rPr>
          <w:b/>
        </w:rPr>
        <w:t xml:space="preserve">образовательного    </w:t>
      </w:r>
      <w:r>
        <w:rPr>
          <w:b/>
          <w:spacing w:val="1"/>
        </w:rPr>
        <w:t xml:space="preserve"> </w:t>
      </w:r>
      <w:r>
        <w:rPr>
          <w:b/>
        </w:rPr>
        <w:t xml:space="preserve">процесса    </w:t>
      </w:r>
      <w:r>
        <w:rPr>
          <w:b/>
          <w:spacing w:val="1"/>
        </w:rPr>
        <w:t xml:space="preserve"> </w:t>
      </w:r>
      <w:r>
        <w:rPr>
          <w:b/>
        </w:rPr>
        <w:t xml:space="preserve">в    </w:t>
      </w:r>
      <w:r>
        <w:rPr>
          <w:b/>
          <w:spacing w:val="1"/>
        </w:rPr>
        <w:t xml:space="preserve"> </w:t>
      </w:r>
      <w:r>
        <w:rPr>
          <w:b/>
        </w:rPr>
        <w:t>информационной</w:t>
      </w:r>
      <w:r>
        <w:rPr>
          <w:b/>
          <w:spacing w:val="1"/>
        </w:rPr>
        <w:t xml:space="preserve"> </w:t>
      </w:r>
      <w:r>
        <w:rPr>
          <w:b/>
        </w:rPr>
        <w:t xml:space="preserve">среде: </w:t>
      </w:r>
      <w:r>
        <w:t>размещаются домашние задания (текстовая формулировка, видеофильм для</w:t>
      </w:r>
      <w:r>
        <w:rPr>
          <w:spacing w:val="1"/>
        </w:rPr>
        <w:t xml:space="preserve"> </w:t>
      </w:r>
      <w:r>
        <w:t>анализа,</w:t>
      </w:r>
      <w:r>
        <w:rPr>
          <w:spacing w:val="1"/>
        </w:rPr>
        <w:t xml:space="preserve"> </w:t>
      </w:r>
      <w:r>
        <w:t>географическая</w:t>
      </w:r>
      <w:r>
        <w:rPr>
          <w:spacing w:val="1"/>
        </w:rPr>
        <w:t xml:space="preserve"> </w:t>
      </w:r>
      <w:r>
        <w:t>карта);</w:t>
      </w:r>
      <w:r>
        <w:rPr>
          <w:spacing w:val="1"/>
        </w:rPr>
        <w:t xml:space="preserve"> </w:t>
      </w:r>
      <w:r>
        <w:t>результаты</w:t>
      </w:r>
      <w:r>
        <w:rPr>
          <w:spacing w:val="1"/>
        </w:rPr>
        <w:t xml:space="preserve"> </w:t>
      </w:r>
      <w:r>
        <w:t>выполнения</w:t>
      </w:r>
      <w:r>
        <w:rPr>
          <w:spacing w:val="1"/>
        </w:rPr>
        <w:t xml:space="preserve"> </w:t>
      </w:r>
      <w:r>
        <w:t>аттестационных</w:t>
      </w:r>
      <w:r>
        <w:rPr>
          <w:spacing w:val="1"/>
        </w:rPr>
        <w:t xml:space="preserve"> </w:t>
      </w:r>
      <w:r>
        <w:t>работ</w:t>
      </w:r>
      <w:r>
        <w:rPr>
          <w:spacing w:val="1"/>
        </w:rPr>
        <w:t xml:space="preserve"> </w:t>
      </w:r>
      <w:r>
        <w:t>обучающихся; творческие работы учителей и обучающихся; осуществляется связь</w:t>
      </w:r>
      <w:r>
        <w:rPr>
          <w:spacing w:val="1"/>
        </w:rPr>
        <w:t xml:space="preserve"> </w:t>
      </w:r>
      <w:r>
        <w:t>учителей,</w:t>
      </w:r>
      <w:r>
        <w:rPr>
          <w:spacing w:val="1"/>
        </w:rPr>
        <w:t xml:space="preserve"> </w:t>
      </w:r>
      <w:r>
        <w:t>администрации,</w:t>
      </w:r>
      <w:r>
        <w:rPr>
          <w:spacing w:val="1"/>
        </w:rPr>
        <w:t xml:space="preserve"> </w:t>
      </w:r>
      <w:r>
        <w:t>родителей,</w:t>
      </w:r>
      <w:r>
        <w:rPr>
          <w:spacing w:val="1"/>
        </w:rPr>
        <w:t xml:space="preserve"> </w:t>
      </w:r>
      <w:r>
        <w:t>органов</w:t>
      </w:r>
      <w:r>
        <w:rPr>
          <w:spacing w:val="1"/>
        </w:rPr>
        <w:t xml:space="preserve"> </w:t>
      </w:r>
      <w:r>
        <w:t>управления;</w:t>
      </w:r>
      <w:r>
        <w:rPr>
          <w:spacing w:val="1"/>
        </w:rPr>
        <w:t xml:space="preserve"> </w:t>
      </w:r>
      <w:r>
        <w:t>осуществляется</w:t>
      </w:r>
      <w:r>
        <w:rPr>
          <w:spacing w:val="1"/>
        </w:rPr>
        <w:t xml:space="preserve"> </w:t>
      </w:r>
      <w:r>
        <w:t>методическая</w:t>
      </w:r>
      <w:r>
        <w:rPr>
          <w:spacing w:val="1"/>
        </w:rPr>
        <w:t xml:space="preserve"> </w:t>
      </w:r>
      <w:r>
        <w:t>поддержка</w:t>
      </w:r>
      <w:r>
        <w:rPr>
          <w:spacing w:val="1"/>
        </w:rPr>
        <w:t xml:space="preserve"> </w:t>
      </w:r>
      <w:r>
        <w:t>учителей</w:t>
      </w:r>
      <w:r>
        <w:rPr>
          <w:spacing w:val="1"/>
        </w:rPr>
        <w:t xml:space="preserve"> </w:t>
      </w:r>
      <w:r>
        <w:t>(интернет-школа,</w:t>
      </w:r>
      <w:r>
        <w:rPr>
          <w:spacing w:val="1"/>
        </w:rPr>
        <w:t xml:space="preserve"> </w:t>
      </w:r>
      <w:r>
        <w:t>интернет-ИПК,</w:t>
      </w:r>
      <w:r>
        <w:rPr>
          <w:spacing w:val="-67"/>
        </w:rPr>
        <w:t xml:space="preserve"> </w:t>
      </w:r>
      <w:r>
        <w:t>мультимедиаколлекция).</w:t>
      </w:r>
    </w:p>
    <w:p w:rsidR="006B28B4" w:rsidRDefault="00DA7639">
      <w:pPr>
        <w:ind w:left="212" w:right="106" w:firstLine="708"/>
        <w:jc w:val="both"/>
        <w:rPr>
          <w:sz w:val="28"/>
        </w:rPr>
      </w:pPr>
      <w:r>
        <w:rPr>
          <w:b/>
          <w:sz w:val="28"/>
        </w:rPr>
        <w:t>Компоненты</w:t>
      </w:r>
      <w:r>
        <w:rPr>
          <w:b/>
          <w:spacing w:val="1"/>
          <w:sz w:val="28"/>
        </w:rPr>
        <w:t xml:space="preserve"> </w:t>
      </w:r>
      <w:r>
        <w:rPr>
          <w:b/>
          <w:sz w:val="28"/>
        </w:rPr>
        <w:t>на</w:t>
      </w:r>
      <w:r>
        <w:rPr>
          <w:b/>
          <w:spacing w:val="1"/>
          <w:sz w:val="28"/>
        </w:rPr>
        <w:t xml:space="preserve"> </w:t>
      </w:r>
      <w:r>
        <w:rPr>
          <w:b/>
          <w:sz w:val="28"/>
        </w:rPr>
        <w:t>бумажных</w:t>
      </w:r>
      <w:r>
        <w:rPr>
          <w:b/>
          <w:spacing w:val="1"/>
          <w:sz w:val="28"/>
        </w:rPr>
        <w:t xml:space="preserve"> </w:t>
      </w:r>
      <w:r>
        <w:rPr>
          <w:b/>
          <w:sz w:val="28"/>
        </w:rPr>
        <w:t xml:space="preserve">носителях: </w:t>
      </w:r>
      <w:r>
        <w:rPr>
          <w:sz w:val="28"/>
        </w:rPr>
        <w:t>учебники</w:t>
      </w:r>
      <w:r>
        <w:rPr>
          <w:spacing w:val="1"/>
          <w:sz w:val="28"/>
        </w:rPr>
        <w:t xml:space="preserve"> </w:t>
      </w:r>
      <w:r>
        <w:rPr>
          <w:sz w:val="28"/>
        </w:rPr>
        <w:t>(органайзеры);</w:t>
      </w:r>
      <w:r>
        <w:rPr>
          <w:spacing w:val="1"/>
          <w:sz w:val="28"/>
        </w:rPr>
        <w:t xml:space="preserve"> </w:t>
      </w:r>
      <w:r>
        <w:rPr>
          <w:sz w:val="28"/>
        </w:rPr>
        <w:t>рабочие</w:t>
      </w:r>
      <w:r>
        <w:rPr>
          <w:spacing w:val="1"/>
          <w:sz w:val="28"/>
        </w:rPr>
        <w:t xml:space="preserve"> </w:t>
      </w:r>
      <w:r>
        <w:rPr>
          <w:sz w:val="28"/>
        </w:rPr>
        <w:t>тетради</w:t>
      </w:r>
      <w:r>
        <w:rPr>
          <w:spacing w:val="-1"/>
          <w:sz w:val="28"/>
        </w:rPr>
        <w:t xml:space="preserve"> </w:t>
      </w:r>
      <w:r>
        <w:rPr>
          <w:sz w:val="28"/>
        </w:rPr>
        <w:t>(тетради-тренажеры).</w:t>
      </w:r>
    </w:p>
    <w:p w:rsidR="006B28B4" w:rsidRDefault="00DA7639">
      <w:pPr>
        <w:pStyle w:val="a3"/>
        <w:spacing w:before="1"/>
        <w:ind w:left="212" w:right="105"/>
      </w:pPr>
      <w:r>
        <w:rPr>
          <w:b/>
        </w:rPr>
        <w:t>Компоненты</w:t>
      </w:r>
      <w:r>
        <w:rPr>
          <w:b/>
          <w:spacing w:val="1"/>
        </w:rPr>
        <w:t xml:space="preserve"> </w:t>
      </w:r>
      <w:r>
        <w:rPr>
          <w:b/>
        </w:rPr>
        <w:t>на</w:t>
      </w:r>
      <w:r>
        <w:rPr>
          <w:b/>
          <w:spacing w:val="1"/>
        </w:rPr>
        <w:t xml:space="preserve"> </w:t>
      </w:r>
      <w:r>
        <w:rPr>
          <w:b/>
        </w:rPr>
        <w:t>CD</w:t>
      </w:r>
      <w:r>
        <w:rPr>
          <w:b/>
          <w:spacing w:val="1"/>
        </w:rPr>
        <w:t xml:space="preserve"> </w:t>
      </w:r>
      <w:r>
        <w:rPr>
          <w:b/>
        </w:rPr>
        <w:t>и</w:t>
      </w:r>
      <w:r>
        <w:rPr>
          <w:b/>
          <w:spacing w:val="1"/>
        </w:rPr>
        <w:t xml:space="preserve"> </w:t>
      </w:r>
      <w:r>
        <w:rPr>
          <w:b/>
        </w:rPr>
        <w:t xml:space="preserve">DVD: </w:t>
      </w:r>
      <w:r>
        <w:t>электронные</w:t>
      </w:r>
      <w:r>
        <w:rPr>
          <w:spacing w:val="1"/>
        </w:rPr>
        <w:t xml:space="preserve"> </w:t>
      </w:r>
      <w:r>
        <w:t>приложения</w:t>
      </w:r>
      <w:r>
        <w:rPr>
          <w:spacing w:val="1"/>
        </w:rPr>
        <w:t xml:space="preserve"> </w:t>
      </w:r>
      <w:r>
        <w:t>к</w:t>
      </w:r>
      <w:r>
        <w:rPr>
          <w:spacing w:val="1"/>
        </w:rPr>
        <w:t xml:space="preserve"> </w:t>
      </w:r>
      <w:r>
        <w:t>учебникам;</w:t>
      </w:r>
      <w:r>
        <w:rPr>
          <w:spacing w:val="1"/>
        </w:rPr>
        <w:t xml:space="preserve"> </w:t>
      </w:r>
      <w:r>
        <w:t>электронные</w:t>
      </w:r>
      <w:r>
        <w:rPr>
          <w:spacing w:val="1"/>
        </w:rPr>
        <w:t xml:space="preserve"> </w:t>
      </w:r>
      <w:r>
        <w:t>наглядные</w:t>
      </w:r>
      <w:r>
        <w:rPr>
          <w:spacing w:val="1"/>
        </w:rPr>
        <w:t xml:space="preserve"> </w:t>
      </w:r>
      <w:r>
        <w:t>пособия;</w:t>
      </w:r>
      <w:r>
        <w:rPr>
          <w:spacing w:val="1"/>
        </w:rPr>
        <w:t xml:space="preserve"> </w:t>
      </w:r>
      <w:r>
        <w:t>электронные</w:t>
      </w:r>
      <w:r>
        <w:rPr>
          <w:spacing w:val="1"/>
        </w:rPr>
        <w:t xml:space="preserve"> </w:t>
      </w:r>
      <w:r>
        <w:t>тренажеры;</w:t>
      </w:r>
      <w:r>
        <w:rPr>
          <w:spacing w:val="71"/>
        </w:rPr>
        <w:t xml:space="preserve"> </w:t>
      </w:r>
      <w:r>
        <w:t>электронные</w:t>
      </w:r>
      <w:r>
        <w:rPr>
          <w:spacing w:val="1"/>
        </w:rPr>
        <w:t xml:space="preserve"> </w:t>
      </w:r>
      <w:r>
        <w:t>практикумы.</w:t>
      </w:r>
    </w:p>
    <w:p w:rsidR="006B28B4" w:rsidRDefault="006B28B4">
      <w:pPr>
        <w:pStyle w:val="a3"/>
        <w:spacing w:before="10"/>
        <w:ind w:left="0" w:firstLine="0"/>
        <w:jc w:val="left"/>
        <w:rPr>
          <w:sz w:val="27"/>
        </w:rPr>
      </w:pPr>
    </w:p>
    <w:p w:rsidR="006B28B4" w:rsidRDefault="00DA7639">
      <w:pPr>
        <w:pStyle w:val="a3"/>
        <w:spacing w:line="322" w:lineRule="exact"/>
        <w:ind w:left="921" w:firstLine="0"/>
      </w:pPr>
      <w:r>
        <w:t>Механизмы</w:t>
      </w:r>
      <w:r>
        <w:rPr>
          <w:spacing w:val="-4"/>
        </w:rPr>
        <w:t xml:space="preserve"> </w:t>
      </w:r>
      <w:r>
        <w:t>достижения</w:t>
      </w:r>
      <w:r>
        <w:rPr>
          <w:spacing w:val="-2"/>
        </w:rPr>
        <w:t xml:space="preserve"> </w:t>
      </w:r>
      <w:r>
        <w:t>целевых</w:t>
      </w:r>
      <w:r>
        <w:rPr>
          <w:spacing w:val="-4"/>
        </w:rPr>
        <w:t xml:space="preserve"> </w:t>
      </w:r>
      <w:r>
        <w:t>ориентиров</w:t>
      </w:r>
      <w:r>
        <w:rPr>
          <w:spacing w:val="-2"/>
        </w:rPr>
        <w:t xml:space="preserve"> </w:t>
      </w:r>
      <w:r>
        <w:t>в</w:t>
      </w:r>
      <w:r>
        <w:rPr>
          <w:spacing w:val="-2"/>
        </w:rPr>
        <w:t xml:space="preserve"> </w:t>
      </w:r>
      <w:r>
        <w:t>системе</w:t>
      </w:r>
      <w:r>
        <w:rPr>
          <w:spacing w:val="-2"/>
        </w:rPr>
        <w:t xml:space="preserve"> </w:t>
      </w:r>
      <w:r>
        <w:t>условий</w:t>
      </w:r>
    </w:p>
    <w:p w:rsidR="006B28B4" w:rsidRDefault="00DA7639">
      <w:pPr>
        <w:pStyle w:val="a3"/>
        <w:ind w:left="212" w:right="105"/>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гимназии</w:t>
      </w:r>
      <w:r>
        <w:rPr>
          <w:spacing w:val="1"/>
        </w:rPr>
        <w:t xml:space="preserve"> </w:t>
      </w:r>
      <w:r>
        <w:t>является</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развивающей образовательной среды, адекватной задачам достижения 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1"/>
        </w:rPr>
        <w:t xml:space="preserve"> </w:t>
      </w:r>
      <w:r>
        <w:t>физического,</w:t>
      </w:r>
      <w:r>
        <w:rPr>
          <w:spacing w:val="1"/>
        </w:rPr>
        <w:t xml:space="preserve"> </w:t>
      </w:r>
      <w:r>
        <w:t>трудового</w:t>
      </w:r>
      <w:r>
        <w:rPr>
          <w:spacing w:val="1"/>
        </w:rPr>
        <w:t xml:space="preserve"> </w:t>
      </w:r>
      <w:r>
        <w:t>развития</w:t>
      </w:r>
      <w:r>
        <w:rPr>
          <w:spacing w:val="1"/>
        </w:rPr>
        <w:t xml:space="preserve"> </w:t>
      </w:r>
      <w:r>
        <w:t>обучающихся.</w:t>
      </w:r>
      <w:r>
        <w:rPr>
          <w:spacing w:val="1"/>
        </w:rPr>
        <w:t xml:space="preserve"> </w:t>
      </w:r>
      <w:r>
        <w:t>Созданные</w:t>
      </w:r>
      <w:r>
        <w:rPr>
          <w:spacing w:val="1"/>
        </w:rPr>
        <w:t xml:space="preserve"> </w:t>
      </w:r>
      <w:r>
        <w:t>в</w:t>
      </w:r>
      <w:r>
        <w:rPr>
          <w:spacing w:val="1"/>
        </w:rPr>
        <w:t xml:space="preserve"> </w:t>
      </w:r>
      <w:r>
        <w:t>гимназии,</w:t>
      </w:r>
      <w:r>
        <w:rPr>
          <w:spacing w:val="-2"/>
        </w:rPr>
        <w:t xml:space="preserve"> </w:t>
      </w:r>
      <w:r>
        <w:t>реализующей</w:t>
      </w:r>
      <w:r>
        <w:rPr>
          <w:spacing w:val="-2"/>
        </w:rPr>
        <w:t xml:space="preserve"> </w:t>
      </w:r>
      <w:r>
        <w:t>ООП</w:t>
      </w:r>
      <w:r>
        <w:rPr>
          <w:spacing w:val="-3"/>
        </w:rPr>
        <w:t xml:space="preserve"> </w:t>
      </w:r>
      <w:r>
        <w:t>ООО,</w:t>
      </w:r>
      <w:r>
        <w:rPr>
          <w:spacing w:val="-1"/>
        </w:rPr>
        <w:t xml:space="preserve"> </w:t>
      </w:r>
      <w:r>
        <w:t>условия:</w:t>
      </w:r>
    </w:p>
    <w:p w:rsidR="006B28B4" w:rsidRDefault="00DA7639">
      <w:pPr>
        <w:pStyle w:val="a3"/>
        <w:spacing w:line="322" w:lineRule="exact"/>
        <w:ind w:left="921" w:firstLine="0"/>
      </w:pPr>
      <w:r>
        <w:t>соответствуют</w:t>
      </w:r>
      <w:r>
        <w:rPr>
          <w:spacing w:val="-5"/>
        </w:rPr>
        <w:t xml:space="preserve"> </w:t>
      </w:r>
      <w:r>
        <w:t>требованиям</w:t>
      </w:r>
      <w:r>
        <w:rPr>
          <w:spacing w:val="-3"/>
        </w:rPr>
        <w:t xml:space="preserve"> </w:t>
      </w:r>
      <w:r>
        <w:t>ФГОС</w:t>
      </w:r>
      <w:r>
        <w:rPr>
          <w:spacing w:val="-1"/>
        </w:rPr>
        <w:t xml:space="preserve"> </w:t>
      </w:r>
      <w:r>
        <w:t>ООО;</w:t>
      </w:r>
    </w:p>
    <w:p w:rsidR="006B28B4" w:rsidRDefault="00DA7639">
      <w:pPr>
        <w:pStyle w:val="a3"/>
        <w:ind w:left="212" w:right="111"/>
      </w:pP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освоенияосновной</w:t>
      </w:r>
      <w:r>
        <w:rPr>
          <w:spacing w:val="1"/>
        </w:rPr>
        <w:t xml:space="preserve"> </w:t>
      </w:r>
      <w:r>
        <w:t>образовательной программы иреализацию предусмотренных в ней образовательных</w:t>
      </w:r>
      <w:r>
        <w:rPr>
          <w:spacing w:val="1"/>
        </w:rPr>
        <w:t xml:space="preserve"> </w:t>
      </w:r>
      <w:r>
        <w:t>программ;</w:t>
      </w:r>
    </w:p>
    <w:p w:rsidR="006B28B4" w:rsidRDefault="00DA7639">
      <w:pPr>
        <w:pStyle w:val="a3"/>
        <w:spacing w:before="2"/>
        <w:ind w:left="212"/>
        <w:jc w:val="left"/>
      </w:pPr>
      <w:r>
        <w:t>учитывают</w:t>
      </w:r>
      <w:r>
        <w:rPr>
          <w:spacing w:val="17"/>
        </w:rPr>
        <w:t xml:space="preserve"> </w:t>
      </w:r>
      <w:r>
        <w:t>особенности</w:t>
      </w:r>
      <w:r>
        <w:rPr>
          <w:spacing w:val="22"/>
        </w:rPr>
        <w:t xml:space="preserve"> </w:t>
      </w:r>
      <w:r>
        <w:t>гимназии,</w:t>
      </w:r>
      <w:r>
        <w:rPr>
          <w:spacing w:val="19"/>
        </w:rPr>
        <w:t xml:space="preserve"> </w:t>
      </w:r>
      <w:r>
        <w:t>ееорганизационную</w:t>
      </w:r>
      <w:r>
        <w:rPr>
          <w:spacing w:val="18"/>
        </w:rPr>
        <w:t xml:space="preserve"> </w:t>
      </w:r>
      <w:r>
        <w:t>структуру,</w:t>
      </w:r>
      <w:r>
        <w:rPr>
          <w:spacing w:val="18"/>
        </w:rPr>
        <w:t xml:space="preserve"> </w:t>
      </w:r>
      <w:r>
        <w:t>запросы</w:t>
      </w:r>
      <w:r>
        <w:rPr>
          <w:spacing w:val="-67"/>
        </w:rPr>
        <w:t xml:space="preserve"> </w:t>
      </w:r>
      <w:r>
        <w:t>участников</w:t>
      </w:r>
      <w:r>
        <w:rPr>
          <w:spacing w:val="-3"/>
        </w:rPr>
        <w:t xml:space="preserve"> </w:t>
      </w:r>
      <w:r>
        <w:t>образовательного</w:t>
      </w:r>
      <w:r>
        <w:rPr>
          <w:spacing w:val="1"/>
        </w:rPr>
        <w:t xml:space="preserve"> </w:t>
      </w:r>
      <w:r>
        <w:t>процесса;</w:t>
      </w:r>
    </w:p>
    <w:p w:rsidR="006B28B4" w:rsidRDefault="00DA7639">
      <w:pPr>
        <w:pStyle w:val="a3"/>
        <w:tabs>
          <w:tab w:val="left" w:pos="2974"/>
          <w:tab w:val="left" w:pos="4783"/>
          <w:tab w:val="left" w:pos="6944"/>
          <w:tab w:val="left" w:pos="7321"/>
        </w:tabs>
        <w:ind w:left="212" w:right="112"/>
        <w:jc w:val="left"/>
      </w:pPr>
      <w:r>
        <w:t>предоставляют</w:t>
      </w:r>
      <w:r>
        <w:tab/>
        <w:t>возможность</w:t>
      </w:r>
      <w:r>
        <w:tab/>
        <w:t>взаимодействия</w:t>
      </w:r>
      <w:r>
        <w:tab/>
        <w:t>с</w:t>
      </w:r>
      <w:r>
        <w:tab/>
      </w:r>
      <w:r>
        <w:rPr>
          <w:spacing w:val="-1"/>
        </w:rPr>
        <w:t>социальнымипартнерами,</w:t>
      </w:r>
      <w:r>
        <w:rPr>
          <w:spacing w:val="-67"/>
        </w:rPr>
        <w:t xml:space="preserve"> </w:t>
      </w:r>
      <w:r>
        <w:t>использования</w:t>
      </w:r>
      <w:r>
        <w:rPr>
          <w:spacing w:val="-1"/>
        </w:rPr>
        <w:t xml:space="preserve"> </w:t>
      </w:r>
      <w:r>
        <w:t>ресурсов</w:t>
      </w:r>
      <w:r>
        <w:rPr>
          <w:spacing w:val="-3"/>
        </w:rPr>
        <w:t xml:space="preserve"> </w:t>
      </w:r>
      <w:r>
        <w:t>социума,</w:t>
      </w:r>
      <w:r>
        <w:rPr>
          <w:spacing w:val="-2"/>
        </w:rPr>
        <w:t xml:space="preserve"> </w:t>
      </w:r>
      <w:r>
        <w:t>в</w:t>
      </w:r>
      <w:r>
        <w:rPr>
          <w:spacing w:val="-2"/>
        </w:rPr>
        <w:t xml:space="preserve"> </w:t>
      </w:r>
      <w:r>
        <w:t>том</w:t>
      </w:r>
      <w:r>
        <w:rPr>
          <w:spacing w:val="-4"/>
        </w:rPr>
        <w:t xml:space="preserve"> </w:t>
      </w:r>
      <w:r>
        <w:t>числе</w:t>
      </w:r>
      <w:r>
        <w:rPr>
          <w:spacing w:val="-1"/>
        </w:rPr>
        <w:t xml:space="preserve"> </w:t>
      </w:r>
      <w:r>
        <w:t>и сетевоговзаимодействия.</w:t>
      </w:r>
    </w:p>
    <w:p w:rsidR="006B28B4" w:rsidRDefault="00DA7639">
      <w:pPr>
        <w:pStyle w:val="a3"/>
        <w:spacing w:before="1"/>
        <w:ind w:left="212"/>
        <w:jc w:val="left"/>
      </w:pPr>
      <w:r>
        <w:t>В</w:t>
      </w:r>
      <w:r>
        <w:rPr>
          <w:spacing w:val="4"/>
        </w:rPr>
        <w:t xml:space="preserve"> </w:t>
      </w:r>
      <w:r>
        <w:t>соответствии</w:t>
      </w:r>
      <w:r>
        <w:rPr>
          <w:spacing w:val="5"/>
        </w:rPr>
        <w:t xml:space="preserve"> </w:t>
      </w:r>
      <w:r>
        <w:t>с</w:t>
      </w:r>
      <w:r>
        <w:rPr>
          <w:spacing w:val="4"/>
        </w:rPr>
        <w:t xml:space="preserve"> </w:t>
      </w:r>
      <w:r>
        <w:t>требованиями</w:t>
      </w:r>
      <w:r>
        <w:rPr>
          <w:spacing w:val="5"/>
        </w:rPr>
        <w:t xml:space="preserve"> </w:t>
      </w:r>
      <w:r>
        <w:t>ФГОС</w:t>
      </w:r>
      <w:r>
        <w:rPr>
          <w:spacing w:val="7"/>
        </w:rPr>
        <w:t xml:space="preserve"> </w:t>
      </w:r>
      <w:r>
        <w:t>ООО</w:t>
      </w:r>
      <w:r>
        <w:rPr>
          <w:spacing w:val="6"/>
        </w:rPr>
        <w:t xml:space="preserve"> </w:t>
      </w:r>
      <w:r>
        <w:t>раздел</w:t>
      </w:r>
      <w:r>
        <w:rPr>
          <w:spacing w:val="4"/>
        </w:rPr>
        <w:t xml:space="preserve"> </w:t>
      </w:r>
      <w:r>
        <w:t>основной</w:t>
      </w:r>
      <w:r>
        <w:rPr>
          <w:spacing w:val="5"/>
        </w:rPr>
        <w:t xml:space="preserve"> </w:t>
      </w:r>
      <w:r>
        <w:t>образовательной</w:t>
      </w:r>
      <w:r>
        <w:rPr>
          <w:spacing w:val="-67"/>
        </w:rPr>
        <w:t xml:space="preserve"> </w:t>
      </w:r>
      <w:r>
        <w:t>программы гимназии,</w:t>
      </w:r>
      <w:r>
        <w:rPr>
          <w:spacing w:val="-2"/>
        </w:rPr>
        <w:t xml:space="preserve"> </w:t>
      </w:r>
      <w:r>
        <w:t>характеризующий систему</w:t>
      </w:r>
      <w:r>
        <w:rPr>
          <w:spacing w:val="-3"/>
        </w:rPr>
        <w:t xml:space="preserve"> </w:t>
      </w:r>
      <w:r>
        <w:t>условий,</w:t>
      </w:r>
      <w:r>
        <w:rPr>
          <w:spacing w:val="-2"/>
        </w:rPr>
        <w:t xml:space="preserve"> </w:t>
      </w:r>
      <w:r>
        <w:t>содержит:</w:t>
      </w:r>
    </w:p>
    <w:p w:rsidR="006B28B4" w:rsidRDefault="00DA7639">
      <w:pPr>
        <w:pStyle w:val="a3"/>
        <w:tabs>
          <w:tab w:val="left" w:pos="2237"/>
          <w:tab w:val="left" w:pos="3652"/>
          <w:tab w:val="left" w:pos="7133"/>
        </w:tabs>
        <w:ind w:left="212" w:right="104"/>
        <w:jc w:val="left"/>
      </w:pPr>
      <w:r>
        <w:t>описание</w:t>
      </w:r>
      <w:r>
        <w:tab/>
        <w:t>кадровых,</w:t>
      </w:r>
      <w:r>
        <w:tab/>
        <w:t>психолого-педагогических,</w:t>
      </w:r>
      <w:r>
        <w:tab/>
        <w:t>финансово-экономических,</w:t>
      </w:r>
      <w:r>
        <w:rPr>
          <w:spacing w:val="-67"/>
        </w:rPr>
        <w:t xml:space="preserve"> </w:t>
      </w:r>
      <w:r>
        <w:t>материально-технических,</w:t>
      </w:r>
      <w:r>
        <w:rPr>
          <w:spacing w:val="-3"/>
        </w:rPr>
        <w:t xml:space="preserve"> </w:t>
      </w:r>
      <w:r>
        <w:t>информационно-методических</w:t>
      </w:r>
      <w:r>
        <w:rPr>
          <w:spacing w:val="-4"/>
        </w:rPr>
        <w:t xml:space="preserve"> </w:t>
      </w:r>
      <w:r>
        <w:t>условий</w:t>
      </w:r>
      <w:r>
        <w:rPr>
          <w:spacing w:val="-1"/>
        </w:rPr>
        <w:t xml:space="preserve"> </w:t>
      </w:r>
      <w:r>
        <w:t>и</w:t>
      </w:r>
      <w:r>
        <w:rPr>
          <w:spacing w:val="-4"/>
        </w:rPr>
        <w:t xml:space="preserve"> </w:t>
      </w:r>
      <w:r>
        <w:t>ресурсов;</w:t>
      </w:r>
    </w:p>
    <w:p w:rsidR="006B28B4" w:rsidRDefault="00DA7639">
      <w:pPr>
        <w:pStyle w:val="a3"/>
        <w:ind w:left="212" w:right="106"/>
        <w:jc w:val="left"/>
      </w:pPr>
      <w:r>
        <w:t>обоснование необходимых изменений в имеющихся условиях в соответствии с</w:t>
      </w:r>
      <w:r>
        <w:rPr>
          <w:spacing w:val="-67"/>
        </w:rPr>
        <w:t xml:space="preserve"> </w:t>
      </w:r>
      <w:r>
        <w:t>целями</w:t>
      </w:r>
      <w:r>
        <w:rPr>
          <w:spacing w:val="-1"/>
        </w:rPr>
        <w:t xml:space="preserve"> </w:t>
      </w:r>
      <w:r>
        <w:t>и приоритетами</w:t>
      </w:r>
      <w:r>
        <w:rPr>
          <w:spacing w:val="-1"/>
        </w:rPr>
        <w:t xml:space="preserve"> </w:t>
      </w:r>
      <w:r>
        <w:t>ООП</w:t>
      </w:r>
      <w:r>
        <w:rPr>
          <w:spacing w:val="-3"/>
        </w:rPr>
        <w:t xml:space="preserve"> </w:t>
      </w:r>
      <w:r>
        <w:t>ООО</w:t>
      </w:r>
      <w:r>
        <w:rPr>
          <w:spacing w:val="-1"/>
        </w:rPr>
        <w:t xml:space="preserve"> </w:t>
      </w:r>
      <w:r>
        <w:t>образовательной</w:t>
      </w:r>
      <w:r>
        <w:rPr>
          <w:spacing w:val="-4"/>
        </w:rPr>
        <w:t xml:space="preserve"> </w:t>
      </w:r>
      <w:r>
        <w:t>организации;</w:t>
      </w:r>
    </w:p>
    <w:p w:rsidR="006B28B4" w:rsidRDefault="00DA7639">
      <w:pPr>
        <w:pStyle w:val="a3"/>
        <w:ind w:left="921" w:firstLine="0"/>
        <w:jc w:val="left"/>
      </w:pPr>
      <w:r>
        <w:t>механизмы</w:t>
      </w:r>
      <w:r>
        <w:rPr>
          <w:spacing w:val="-6"/>
        </w:rPr>
        <w:t xml:space="preserve"> </w:t>
      </w:r>
      <w:r>
        <w:t>достижения</w:t>
      </w:r>
      <w:r>
        <w:rPr>
          <w:spacing w:val="-6"/>
        </w:rPr>
        <w:t xml:space="preserve"> </w:t>
      </w:r>
      <w:r>
        <w:t>целевых</w:t>
      </w:r>
      <w:r>
        <w:rPr>
          <w:spacing w:val="-5"/>
        </w:rPr>
        <w:t xml:space="preserve"> </w:t>
      </w:r>
      <w:r>
        <w:t>ориентиров</w:t>
      </w:r>
      <w:r>
        <w:rPr>
          <w:spacing w:val="-5"/>
        </w:rPr>
        <w:t xml:space="preserve"> </w:t>
      </w:r>
      <w:r>
        <w:t>в</w:t>
      </w:r>
      <w:r>
        <w:rPr>
          <w:spacing w:val="-4"/>
        </w:rPr>
        <w:t xml:space="preserve"> </w:t>
      </w:r>
      <w:r>
        <w:t>системе</w:t>
      </w:r>
      <w:r>
        <w:rPr>
          <w:spacing w:val="-3"/>
        </w:rPr>
        <w:t xml:space="preserve"> </w:t>
      </w:r>
      <w:r>
        <w:t>условий;</w:t>
      </w:r>
    </w:p>
    <w:p w:rsidR="006B28B4" w:rsidRDefault="00DA7639">
      <w:pPr>
        <w:pStyle w:val="a3"/>
        <w:ind w:left="212"/>
        <w:jc w:val="left"/>
      </w:pPr>
      <w:r>
        <w:t>сетевой</w:t>
      </w:r>
      <w:r>
        <w:rPr>
          <w:spacing w:val="54"/>
        </w:rPr>
        <w:t xml:space="preserve"> </w:t>
      </w:r>
      <w:r>
        <w:t>график</w:t>
      </w:r>
      <w:r>
        <w:rPr>
          <w:spacing w:val="54"/>
        </w:rPr>
        <w:t xml:space="preserve"> </w:t>
      </w:r>
      <w:r>
        <w:t>(дорожную</w:t>
      </w:r>
      <w:r>
        <w:rPr>
          <w:spacing w:val="53"/>
        </w:rPr>
        <w:t xml:space="preserve"> </w:t>
      </w:r>
      <w:r>
        <w:t>карту)</w:t>
      </w:r>
      <w:r>
        <w:rPr>
          <w:spacing w:val="53"/>
        </w:rPr>
        <w:t xml:space="preserve"> </w:t>
      </w:r>
      <w:r>
        <w:t>по</w:t>
      </w:r>
      <w:r>
        <w:rPr>
          <w:spacing w:val="53"/>
        </w:rPr>
        <w:t xml:space="preserve"> </w:t>
      </w:r>
      <w:r>
        <w:t>формированию</w:t>
      </w:r>
      <w:r>
        <w:rPr>
          <w:spacing w:val="53"/>
        </w:rPr>
        <w:t xml:space="preserve"> </w:t>
      </w:r>
      <w:r>
        <w:t>необходимой</w:t>
      </w:r>
      <w:r>
        <w:rPr>
          <w:spacing w:val="54"/>
        </w:rPr>
        <w:t xml:space="preserve"> </w:t>
      </w:r>
      <w:r>
        <w:t>системы</w:t>
      </w:r>
      <w:r>
        <w:rPr>
          <w:spacing w:val="-67"/>
        </w:rPr>
        <w:t xml:space="preserve"> </w:t>
      </w:r>
      <w:r>
        <w:t>условий;</w:t>
      </w:r>
    </w:p>
    <w:p w:rsidR="006B28B4" w:rsidRDefault="00DA7639">
      <w:pPr>
        <w:pStyle w:val="a3"/>
        <w:spacing w:line="321" w:lineRule="exact"/>
        <w:ind w:left="921" w:firstLine="0"/>
      </w:pPr>
      <w:r>
        <w:t>систему</w:t>
      </w:r>
      <w:r>
        <w:rPr>
          <w:spacing w:val="-6"/>
        </w:rPr>
        <w:t xml:space="preserve"> </w:t>
      </w:r>
      <w:r>
        <w:t>оценки условий.</w:t>
      </w:r>
    </w:p>
    <w:p w:rsidR="006B28B4" w:rsidRDefault="00DA7639">
      <w:pPr>
        <w:pStyle w:val="a3"/>
        <w:ind w:left="212" w:right="104"/>
      </w:pPr>
      <w:r>
        <w:t>Система условий реализации ООП базируется на результатах проведенной 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w:t>
      </w:r>
      <w:r>
        <w:rPr>
          <w:spacing w:val="1"/>
        </w:rPr>
        <w:t xml:space="preserve"> </w:t>
      </w:r>
      <w:r>
        <w:t>прогностической</w:t>
      </w:r>
      <w:r>
        <w:rPr>
          <w:spacing w:val="-4"/>
        </w:rPr>
        <w:t xml:space="preserve"> </w:t>
      </w:r>
      <w:r>
        <w:t>работы,</w:t>
      </w:r>
      <w:r>
        <w:rPr>
          <w:spacing w:val="-1"/>
        </w:rPr>
        <w:t xml:space="preserve"> </w:t>
      </w:r>
      <w:r>
        <w:t>включающей:</w:t>
      </w:r>
    </w:p>
    <w:p w:rsidR="006B28B4" w:rsidRDefault="006B28B4">
      <w:pPr>
        <w:sectPr w:rsidR="006B28B4">
          <w:pgSz w:w="11910" w:h="16840"/>
          <w:pgMar w:top="760" w:right="460" w:bottom="1180" w:left="920" w:header="0" w:footer="919" w:gutter="0"/>
          <w:cols w:space="720"/>
        </w:sectPr>
      </w:pPr>
    </w:p>
    <w:p w:rsidR="006B28B4" w:rsidRDefault="00DA7639">
      <w:pPr>
        <w:pStyle w:val="a3"/>
        <w:spacing w:before="73"/>
        <w:ind w:left="212" w:right="112"/>
      </w:pPr>
      <w:r>
        <w:t>анализ имеющихся условий и ресурсов реализации 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p>
    <w:p w:rsidR="006B28B4" w:rsidRDefault="00DA7639">
      <w:pPr>
        <w:pStyle w:val="a3"/>
        <w:ind w:left="212" w:right="107"/>
      </w:pPr>
      <w:r>
        <w:t>установление степени их соответствия требованиям ФГОС, а также целям и</w:t>
      </w:r>
      <w:r>
        <w:rPr>
          <w:spacing w:val="1"/>
        </w:rPr>
        <w:t xml:space="preserve"> </w:t>
      </w:r>
      <w:r>
        <w:t>задачам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сформированным</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всех</w:t>
      </w:r>
      <w:r>
        <w:rPr>
          <w:spacing w:val="1"/>
        </w:rPr>
        <w:t xml:space="preserve"> </w:t>
      </w:r>
      <w:r>
        <w:t>участников</w:t>
      </w:r>
      <w:r>
        <w:rPr>
          <w:spacing w:val="-3"/>
        </w:rPr>
        <w:t xml:space="preserve"> </w:t>
      </w:r>
      <w:r>
        <w:t>образовательного</w:t>
      </w:r>
      <w:r>
        <w:rPr>
          <w:spacing w:val="1"/>
        </w:rPr>
        <w:t xml:space="preserve"> </w:t>
      </w:r>
      <w:r>
        <w:t>процесса;</w:t>
      </w:r>
    </w:p>
    <w:p w:rsidR="006B28B4" w:rsidRDefault="00DA7639">
      <w:pPr>
        <w:pStyle w:val="a3"/>
        <w:spacing w:line="242" w:lineRule="auto"/>
        <w:ind w:left="212" w:right="110"/>
      </w:pPr>
      <w:r>
        <w:t>выявление</w:t>
      </w:r>
      <w:r>
        <w:rPr>
          <w:spacing w:val="1"/>
        </w:rPr>
        <w:t xml:space="preserve"> </w:t>
      </w:r>
      <w:r>
        <w:t>проблемных</w:t>
      </w:r>
      <w:r>
        <w:rPr>
          <w:spacing w:val="1"/>
        </w:rPr>
        <w:t xml:space="preserve"> </w:t>
      </w:r>
      <w:r>
        <w:t>зон</w:t>
      </w:r>
      <w:r>
        <w:rPr>
          <w:spacing w:val="1"/>
        </w:rPr>
        <w:t xml:space="preserve"> </w:t>
      </w:r>
      <w:r>
        <w:t>и</w:t>
      </w:r>
      <w:r>
        <w:rPr>
          <w:spacing w:val="1"/>
        </w:rPr>
        <w:t xml:space="preserve"> </w:t>
      </w:r>
      <w:r>
        <w:t>установление</w:t>
      </w:r>
      <w:r>
        <w:rPr>
          <w:spacing w:val="1"/>
        </w:rPr>
        <w:t xml:space="preserve"> </w:t>
      </w:r>
      <w:r>
        <w:t>необходимых</w:t>
      </w:r>
      <w:r>
        <w:rPr>
          <w:spacing w:val="1"/>
        </w:rPr>
        <w:t xml:space="preserve"> </w:t>
      </w:r>
      <w:r>
        <w:t>изменений</w:t>
      </w:r>
      <w:r>
        <w:rPr>
          <w:spacing w:val="1"/>
        </w:rPr>
        <w:t xml:space="preserve"> </w:t>
      </w:r>
      <w:r>
        <w:t>в</w:t>
      </w:r>
      <w:r>
        <w:rPr>
          <w:spacing w:val="-67"/>
        </w:rPr>
        <w:t xml:space="preserve"> </w:t>
      </w:r>
      <w:r>
        <w:t>имеющихся</w:t>
      </w:r>
      <w:r>
        <w:rPr>
          <w:spacing w:val="-2"/>
        </w:rPr>
        <w:t xml:space="preserve"> </w:t>
      </w:r>
      <w:r>
        <w:t>условиях для</w:t>
      </w:r>
      <w:r>
        <w:rPr>
          <w:spacing w:val="-4"/>
        </w:rPr>
        <w:t xml:space="preserve"> </w:t>
      </w:r>
      <w:r>
        <w:t>приведения</w:t>
      </w:r>
      <w:r>
        <w:rPr>
          <w:spacing w:val="-5"/>
        </w:rPr>
        <w:t xml:space="preserve"> </w:t>
      </w:r>
      <w:r>
        <w:t>их</w:t>
      </w:r>
      <w:r>
        <w:rPr>
          <w:spacing w:val="-2"/>
        </w:rPr>
        <w:t xml:space="preserve"> </w:t>
      </w:r>
      <w:r>
        <w:t>в</w:t>
      </w:r>
      <w:r>
        <w:rPr>
          <w:spacing w:val="-2"/>
        </w:rPr>
        <w:t xml:space="preserve"> </w:t>
      </w:r>
      <w:r>
        <w:t>соответствие</w:t>
      </w:r>
      <w:r>
        <w:rPr>
          <w:spacing w:val="-2"/>
        </w:rPr>
        <w:t xml:space="preserve"> </w:t>
      </w:r>
      <w:r>
        <w:t>с</w:t>
      </w:r>
      <w:r>
        <w:rPr>
          <w:spacing w:val="-2"/>
        </w:rPr>
        <w:t xml:space="preserve"> </w:t>
      </w:r>
      <w:r>
        <w:t>требованиями</w:t>
      </w:r>
      <w:r>
        <w:rPr>
          <w:spacing w:val="-1"/>
        </w:rPr>
        <w:t xml:space="preserve"> </w:t>
      </w:r>
      <w:r>
        <w:t>ФГОС;</w:t>
      </w:r>
    </w:p>
    <w:p w:rsidR="006B28B4" w:rsidRDefault="00DA7639">
      <w:pPr>
        <w:pStyle w:val="a3"/>
        <w:ind w:left="212" w:right="111"/>
      </w:pPr>
      <w:r>
        <w:t>разработку</w:t>
      </w:r>
      <w:r>
        <w:rPr>
          <w:spacing w:val="1"/>
        </w:rPr>
        <w:t xml:space="preserve"> </w:t>
      </w:r>
      <w:r>
        <w:t>с</w:t>
      </w:r>
      <w:r>
        <w:rPr>
          <w:spacing w:val="1"/>
        </w:rPr>
        <w:t xml:space="preserve"> </w:t>
      </w:r>
      <w:r>
        <w:t>привлечением</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возможных</w:t>
      </w:r>
      <w:r>
        <w:rPr>
          <w:spacing w:val="1"/>
        </w:rPr>
        <w:t xml:space="preserve"> </w:t>
      </w:r>
      <w:r>
        <w:t>партнеров</w:t>
      </w:r>
      <w:r>
        <w:rPr>
          <w:spacing w:val="1"/>
        </w:rPr>
        <w:t xml:space="preserve"> </w:t>
      </w:r>
      <w:r>
        <w:t>механизмов</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p>
    <w:p w:rsidR="006B28B4" w:rsidRDefault="00DA7639">
      <w:pPr>
        <w:pStyle w:val="a3"/>
        <w:ind w:left="212" w:right="114"/>
      </w:pPr>
      <w:r>
        <w:t>разработку</w:t>
      </w:r>
      <w:r>
        <w:rPr>
          <w:spacing w:val="1"/>
        </w:rPr>
        <w:t xml:space="preserve"> </w:t>
      </w:r>
      <w:r>
        <w:t>сетевого</w:t>
      </w:r>
      <w:r>
        <w:rPr>
          <w:spacing w:val="1"/>
        </w:rPr>
        <w:t xml:space="preserve"> </w:t>
      </w:r>
      <w:r>
        <w:t>графика</w:t>
      </w:r>
      <w:r>
        <w:rPr>
          <w:spacing w:val="1"/>
        </w:rPr>
        <w:t xml:space="preserve"> </w:t>
      </w:r>
      <w:r>
        <w:t>(дорожной</w:t>
      </w:r>
      <w:r>
        <w:rPr>
          <w:spacing w:val="1"/>
        </w:rPr>
        <w:t xml:space="preserve"> </w:t>
      </w:r>
      <w:r>
        <w:t>карты)</w:t>
      </w:r>
      <w:r>
        <w:rPr>
          <w:spacing w:val="1"/>
        </w:rPr>
        <w:t xml:space="preserve"> </w:t>
      </w:r>
      <w:r>
        <w:t>создания</w:t>
      </w:r>
      <w:r>
        <w:rPr>
          <w:spacing w:val="1"/>
        </w:rPr>
        <w:t xml:space="preserve"> </w:t>
      </w:r>
      <w:r>
        <w:t>необходимой</w:t>
      </w:r>
      <w:r>
        <w:rPr>
          <w:spacing w:val="1"/>
        </w:rPr>
        <w:t xml:space="preserve"> </w:t>
      </w:r>
      <w:r>
        <w:t>системы</w:t>
      </w:r>
      <w:r>
        <w:rPr>
          <w:spacing w:val="-1"/>
        </w:rPr>
        <w:t xml:space="preserve"> </w:t>
      </w:r>
      <w:r>
        <w:t>условий;</w:t>
      </w:r>
    </w:p>
    <w:p w:rsidR="006B28B4" w:rsidRDefault="00DA7639">
      <w:pPr>
        <w:pStyle w:val="a3"/>
        <w:spacing w:line="242" w:lineRule="auto"/>
        <w:ind w:left="212" w:right="111"/>
      </w:pPr>
      <w:r>
        <w:t>разработку</w:t>
      </w:r>
      <w:r>
        <w:rPr>
          <w:spacing w:val="1"/>
        </w:rPr>
        <w:t xml:space="preserve"> </w:t>
      </w:r>
      <w:r>
        <w:t>механизмов</w:t>
      </w:r>
      <w:r>
        <w:rPr>
          <w:spacing w:val="1"/>
        </w:rPr>
        <w:t xml:space="preserve"> </w:t>
      </w:r>
      <w:r>
        <w:t>мониторинга,</w:t>
      </w:r>
      <w:r>
        <w:rPr>
          <w:spacing w:val="1"/>
        </w:rPr>
        <w:t xml:space="preserve"> </w:t>
      </w:r>
      <w:r>
        <w:t>оценки</w:t>
      </w:r>
      <w:r>
        <w:rPr>
          <w:spacing w:val="1"/>
        </w:rPr>
        <w:t xml:space="preserve"> </w:t>
      </w:r>
      <w:r>
        <w:t>и</w:t>
      </w:r>
      <w:r>
        <w:rPr>
          <w:spacing w:val="1"/>
        </w:rPr>
        <w:t xml:space="preserve"> </w:t>
      </w:r>
      <w:r>
        <w:t>коррекции</w:t>
      </w:r>
      <w:r>
        <w:rPr>
          <w:spacing w:val="1"/>
        </w:rPr>
        <w:t xml:space="preserve"> </w:t>
      </w:r>
      <w:r>
        <w:t>реализации</w:t>
      </w:r>
      <w:r>
        <w:rPr>
          <w:spacing w:val="1"/>
        </w:rPr>
        <w:t xml:space="preserve"> </w:t>
      </w:r>
      <w:r>
        <w:t>промежуточных этапов</w:t>
      </w:r>
      <w:r>
        <w:rPr>
          <w:spacing w:val="-5"/>
        </w:rPr>
        <w:t xml:space="preserve"> </w:t>
      </w:r>
      <w:r>
        <w:t>разработанного</w:t>
      </w:r>
      <w:r>
        <w:rPr>
          <w:spacing w:val="-3"/>
        </w:rPr>
        <w:t xml:space="preserve"> </w:t>
      </w:r>
      <w:r>
        <w:t>графика</w:t>
      </w:r>
      <w:r>
        <w:rPr>
          <w:spacing w:val="-1"/>
        </w:rPr>
        <w:t xml:space="preserve"> </w:t>
      </w:r>
      <w:r>
        <w:t>(дорожной</w:t>
      </w:r>
      <w:r>
        <w:rPr>
          <w:spacing w:val="-3"/>
        </w:rPr>
        <w:t xml:space="preserve"> </w:t>
      </w:r>
      <w:r>
        <w:t>карты).</w:t>
      </w:r>
    </w:p>
    <w:sectPr w:rsidR="006B28B4" w:rsidSect="00177692">
      <w:pgSz w:w="11910" w:h="16840"/>
      <w:pgMar w:top="760" w:right="460" w:bottom="1180" w:left="920" w:header="0" w:footer="9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073" w:rsidRDefault="007D7073" w:rsidP="006B28B4">
      <w:r>
        <w:separator/>
      </w:r>
    </w:p>
  </w:endnote>
  <w:endnote w:type="continuationSeparator" w:id="0">
    <w:p w:rsidR="007D7073" w:rsidRDefault="007D7073" w:rsidP="006B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D3E" w:rsidRDefault="00F226B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904512" behindDoc="1" locked="0" layoutInCell="1" allowOverlap="1">
              <wp:simplePos x="0" y="0"/>
              <wp:positionH relativeFrom="page">
                <wp:posOffset>3787775</wp:posOffset>
              </wp:positionH>
              <wp:positionV relativeFrom="page">
                <wp:posOffset>9918700</wp:posOffset>
              </wp:positionV>
              <wp:extent cx="343535" cy="222885"/>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D3E" w:rsidRDefault="007D7073">
                          <w:pPr>
                            <w:pStyle w:val="a3"/>
                            <w:spacing w:before="9"/>
                            <w:ind w:left="60" w:firstLine="0"/>
                            <w:jc w:val="left"/>
                          </w:pPr>
                          <w:r>
                            <w:fldChar w:fldCharType="begin"/>
                          </w:r>
                          <w:r>
                            <w:instrText xml:space="preserve"> PAGE </w:instrText>
                          </w:r>
                          <w:r>
                            <w:fldChar w:fldCharType="separate"/>
                          </w:r>
                          <w:r w:rsidR="00F226BE">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98.25pt;margin-top:781pt;width:27.05pt;height:17.55pt;z-index:-27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NFrAIAAKg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" filled="f" stroked="f">
              <v:textbox inset="0,0,0,0">
                <w:txbxContent>
                  <w:p w:rsidR="00726D3E" w:rsidRDefault="007D7073">
                    <w:pPr>
                      <w:pStyle w:val="a3"/>
                      <w:spacing w:before="9"/>
                      <w:ind w:left="60" w:firstLine="0"/>
                      <w:jc w:val="left"/>
                    </w:pPr>
                    <w:r>
                      <w:fldChar w:fldCharType="begin"/>
                    </w:r>
                    <w:r>
                      <w:instrText xml:space="preserve"> PAGE </w:instrText>
                    </w:r>
                    <w:r>
                      <w:fldChar w:fldCharType="separate"/>
                    </w:r>
                    <w:r w:rsidR="00F226BE">
                      <w:rPr>
                        <w:noProof/>
                      </w:rPr>
                      <w:t>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D3E" w:rsidRDefault="00F226B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905024" behindDoc="1" locked="0" layoutInCell="1" allowOverlap="1">
              <wp:simplePos x="0" y="0"/>
              <wp:positionH relativeFrom="page">
                <wp:posOffset>3787775</wp:posOffset>
              </wp:positionH>
              <wp:positionV relativeFrom="page">
                <wp:posOffset>9918700</wp:posOffset>
              </wp:positionV>
              <wp:extent cx="343535" cy="222885"/>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D3E" w:rsidRDefault="007D7073">
                          <w:pPr>
                            <w:pStyle w:val="a3"/>
                            <w:spacing w:before="9"/>
                            <w:ind w:left="60" w:firstLine="0"/>
                            <w:jc w:val="left"/>
                          </w:pPr>
                          <w:r>
                            <w:fldChar w:fldCharType="begin"/>
                          </w:r>
                          <w:r>
                            <w:instrText xml:space="preserve"> PAGE </w:instrText>
                          </w:r>
                          <w:r>
                            <w:fldChar w:fldCharType="separate"/>
                          </w:r>
                          <w:r w:rsidR="00726D3E">
                            <w:rPr>
                              <w:noProof/>
                            </w:rPr>
                            <w:t>350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98.25pt;margin-top:781pt;width:27.05pt;height:17.55pt;z-index:-27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HcrwIAAK8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" filled="f" stroked="f">
              <v:textbox inset="0,0,0,0">
                <w:txbxContent>
                  <w:p w:rsidR="00726D3E" w:rsidRDefault="007D7073">
                    <w:pPr>
                      <w:pStyle w:val="a3"/>
                      <w:spacing w:before="9"/>
                      <w:ind w:left="60" w:firstLine="0"/>
                      <w:jc w:val="left"/>
                    </w:pPr>
                    <w:r>
                      <w:fldChar w:fldCharType="begin"/>
                    </w:r>
                    <w:r>
                      <w:instrText xml:space="preserve"> PAGE </w:instrText>
                    </w:r>
                    <w:r>
                      <w:fldChar w:fldCharType="separate"/>
                    </w:r>
                    <w:r w:rsidR="00726D3E">
                      <w:rPr>
                        <w:noProof/>
                      </w:rPr>
                      <w:t>350</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D3E" w:rsidRDefault="00F226B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905536" behindDoc="1" locked="0" layoutInCell="1" allowOverlap="1">
              <wp:simplePos x="0" y="0"/>
              <wp:positionH relativeFrom="page">
                <wp:posOffset>3787775</wp:posOffset>
              </wp:positionH>
              <wp:positionV relativeFrom="page">
                <wp:posOffset>9918700</wp:posOffset>
              </wp:positionV>
              <wp:extent cx="343535" cy="22288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D3E" w:rsidRDefault="007D7073">
                          <w:pPr>
                            <w:pStyle w:val="a3"/>
                            <w:spacing w:before="9"/>
                            <w:ind w:left="60" w:firstLine="0"/>
                            <w:jc w:val="left"/>
                          </w:pPr>
                          <w:r>
                            <w:fldChar w:fldCharType="begin"/>
                          </w:r>
                          <w:r>
                            <w:instrText xml:space="preserve"> PAGE </w:instrText>
                          </w:r>
                          <w:r>
                            <w:fldChar w:fldCharType="separate"/>
                          </w:r>
                          <w:r w:rsidR="00726D3E">
                            <w:rPr>
                              <w:noProof/>
                            </w:rPr>
                            <w:t>516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8.25pt;margin-top:781pt;width:27.05pt;height:17.55pt;z-index:-274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MsAIAAK8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" filled="f" stroked="f">
              <v:textbox inset="0,0,0,0">
                <w:txbxContent>
                  <w:p w:rsidR="00726D3E" w:rsidRDefault="007D7073">
                    <w:pPr>
                      <w:pStyle w:val="a3"/>
                      <w:spacing w:before="9"/>
                      <w:ind w:left="60" w:firstLine="0"/>
                      <w:jc w:val="left"/>
                    </w:pPr>
                    <w:r>
                      <w:fldChar w:fldCharType="begin"/>
                    </w:r>
                    <w:r>
                      <w:instrText xml:space="preserve"> PAGE </w:instrText>
                    </w:r>
                    <w:r>
                      <w:fldChar w:fldCharType="separate"/>
                    </w:r>
                    <w:r w:rsidR="00726D3E">
                      <w:rPr>
                        <w:noProof/>
                      </w:rPr>
                      <w:t>516</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D3E" w:rsidRDefault="00F226B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906048" behindDoc="1" locked="0" layoutInCell="1" allowOverlap="1">
              <wp:simplePos x="0" y="0"/>
              <wp:positionH relativeFrom="page">
                <wp:posOffset>3787775</wp:posOffset>
              </wp:positionH>
              <wp:positionV relativeFrom="page">
                <wp:posOffset>9918700</wp:posOffset>
              </wp:positionV>
              <wp:extent cx="343535" cy="22288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D3E" w:rsidRDefault="007D7073">
                          <w:pPr>
                            <w:pStyle w:val="a3"/>
                            <w:spacing w:before="9"/>
                            <w:ind w:left="60" w:firstLine="0"/>
                            <w:jc w:val="left"/>
                          </w:pPr>
                          <w:r>
                            <w:fldChar w:fldCharType="begin"/>
                          </w:r>
                          <w:r>
                            <w:instrText xml:space="preserve"> PAGE </w:instrText>
                          </w:r>
                          <w:r>
                            <w:fldChar w:fldCharType="separate"/>
                          </w:r>
                          <w:r w:rsidR="00726D3E">
                            <w:rPr>
                              <w:noProof/>
                            </w:rPr>
                            <w:t>541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298.25pt;margin-top:781pt;width:27.05pt;height:17.55pt;z-index:-27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gpsQIAAK8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" filled="f" stroked="f">
              <v:textbox inset="0,0,0,0">
                <w:txbxContent>
                  <w:p w:rsidR="00726D3E" w:rsidRDefault="007D7073">
                    <w:pPr>
                      <w:pStyle w:val="a3"/>
                      <w:spacing w:before="9"/>
                      <w:ind w:left="60" w:firstLine="0"/>
                      <w:jc w:val="left"/>
                    </w:pPr>
                    <w:r>
                      <w:fldChar w:fldCharType="begin"/>
                    </w:r>
                    <w:r>
                      <w:instrText xml:space="preserve"> PAGE </w:instrText>
                    </w:r>
                    <w:r>
                      <w:fldChar w:fldCharType="separate"/>
                    </w:r>
                    <w:r w:rsidR="00726D3E">
                      <w:rPr>
                        <w:noProof/>
                      </w:rPr>
                      <w:t>541</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D3E" w:rsidRDefault="00F226B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906560" behindDoc="1" locked="0" layoutInCell="1" allowOverlap="1">
              <wp:simplePos x="0" y="0"/>
              <wp:positionH relativeFrom="page">
                <wp:posOffset>5354320</wp:posOffset>
              </wp:positionH>
              <wp:positionV relativeFrom="page">
                <wp:posOffset>6786880</wp:posOffset>
              </wp:positionV>
              <wp:extent cx="343535" cy="22288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D3E" w:rsidRDefault="007D7073">
                          <w:pPr>
                            <w:pStyle w:val="a3"/>
                            <w:spacing w:before="9"/>
                            <w:ind w:left="60" w:firstLine="0"/>
                            <w:jc w:val="left"/>
                          </w:pPr>
                          <w:r>
                            <w:fldChar w:fldCharType="begin"/>
                          </w:r>
                          <w:r>
                            <w:instrText xml:space="preserve"> PAGE </w:instrText>
                          </w:r>
                          <w:r>
                            <w:fldChar w:fldCharType="separate"/>
                          </w:r>
                          <w:r w:rsidR="00391936">
                            <w:rPr>
                              <w:noProof/>
                            </w:rPr>
                            <w:t>558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421.6pt;margin-top:534.4pt;width:27.05pt;height:17.55pt;z-index:-27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k0rgIAAK8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" filled="f" stroked="f">
              <v:textbox inset="0,0,0,0">
                <w:txbxContent>
                  <w:p w:rsidR="00726D3E" w:rsidRDefault="007D7073">
                    <w:pPr>
                      <w:pStyle w:val="a3"/>
                      <w:spacing w:before="9"/>
                      <w:ind w:left="60" w:firstLine="0"/>
                      <w:jc w:val="left"/>
                    </w:pPr>
                    <w:r>
                      <w:fldChar w:fldCharType="begin"/>
                    </w:r>
                    <w:r>
                      <w:instrText xml:space="preserve"> PAGE </w:instrText>
                    </w:r>
                    <w:r>
                      <w:fldChar w:fldCharType="separate"/>
                    </w:r>
                    <w:r w:rsidR="00391936">
                      <w:rPr>
                        <w:noProof/>
                      </w:rPr>
                      <w:t>558</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D3E" w:rsidRDefault="00F226B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908096" behindDoc="1" locked="0" layoutInCell="1" allowOverlap="1">
              <wp:simplePos x="0" y="0"/>
              <wp:positionH relativeFrom="page">
                <wp:posOffset>3787775</wp:posOffset>
              </wp:positionH>
              <wp:positionV relativeFrom="page">
                <wp:posOffset>9918700</wp:posOffset>
              </wp:positionV>
              <wp:extent cx="343535" cy="2228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D3E" w:rsidRDefault="007D7073">
                          <w:pPr>
                            <w:pStyle w:val="a3"/>
                            <w:spacing w:before="9"/>
                            <w:ind w:left="60" w:firstLine="0"/>
                            <w:jc w:val="left"/>
                          </w:pPr>
                          <w:r>
                            <w:fldChar w:fldCharType="begin"/>
                          </w:r>
                          <w:r>
                            <w:instrText xml:space="preserve"> PAGE </w:instrText>
                          </w:r>
                          <w:r>
                            <w:fldChar w:fldCharType="separate"/>
                          </w:r>
                          <w:r w:rsidR="00177692">
                            <w:rPr>
                              <w:noProof/>
                            </w:rPr>
                            <w:t>569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298.25pt;margin-top:781pt;width:27.05pt;height:17.55pt;z-index:-27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qtrQIAAK8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" filled="f" stroked="f">
              <v:textbox inset="0,0,0,0">
                <w:txbxContent>
                  <w:p w:rsidR="00726D3E" w:rsidRDefault="007D7073">
                    <w:pPr>
                      <w:pStyle w:val="a3"/>
                      <w:spacing w:before="9"/>
                      <w:ind w:left="60" w:firstLine="0"/>
                      <w:jc w:val="left"/>
                    </w:pPr>
                    <w:r>
                      <w:fldChar w:fldCharType="begin"/>
                    </w:r>
                    <w:r>
                      <w:instrText xml:space="preserve"> PAGE </w:instrText>
                    </w:r>
                    <w:r>
                      <w:fldChar w:fldCharType="separate"/>
                    </w:r>
                    <w:r w:rsidR="00177692">
                      <w:rPr>
                        <w:noProof/>
                      </w:rPr>
                      <w:t>569</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073" w:rsidRDefault="007D7073" w:rsidP="006B28B4">
      <w:r>
        <w:separator/>
      </w:r>
    </w:p>
  </w:footnote>
  <w:footnote w:type="continuationSeparator" w:id="0">
    <w:p w:rsidR="007D7073" w:rsidRDefault="007D7073" w:rsidP="006B28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6F9"/>
    <w:multiLevelType w:val="hybridMultilevel"/>
    <w:tmpl w:val="23F27DBC"/>
    <w:lvl w:ilvl="0" w:tplc="22045AAC">
      <w:numFmt w:val="bullet"/>
      <w:lvlText w:val="—"/>
      <w:lvlJc w:val="left"/>
      <w:pPr>
        <w:ind w:left="692" w:hanging="708"/>
      </w:pPr>
      <w:rPr>
        <w:rFonts w:ascii="Times New Roman" w:eastAsia="Times New Roman" w:hAnsi="Times New Roman" w:cs="Times New Roman" w:hint="default"/>
        <w:w w:val="100"/>
        <w:sz w:val="28"/>
        <w:szCs w:val="28"/>
        <w:lang w:val="ru-RU" w:eastAsia="en-US" w:bidi="ar-SA"/>
      </w:rPr>
    </w:lvl>
    <w:lvl w:ilvl="1" w:tplc="103C0A50">
      <w:numFmt w:val="bullet"/>
      <w:lvlText w:val="•"/>
      <w:lvlJc w:val="left"/>
      <w:pPr>
        <w:ind w:left="1758" w:hanging="708"/>
      </w:pPr>
      <w:rPr>
        <w:rFonts w:hint="default"/>
        <w:lang w:val="ru-RU" w:eastAsia="en-US" w:bidi="ar-SA"/>
      </w:rPr>
    </w:lvl>
    <w:lvl w:ilvl="2" w:tplc="18864090">
      <w:numFmt w:val="bullet"/>
      <w:lvlText w:val="•"/>
      <w:lvlJc w:val="left"/>
      <w:pPr>
        <w:ind w:left="2817" w:hanging="708"/>
      </w:pPr>
      <w:rPr>
        <w:rFonts w:hint="default"/>
        <w:lang w:val="ru-RU" w:eastAsia="en-US" w:bidi="ar-SA"/>
      </w:rPr>
    </w:lvl>
    <w:lvl w:ilvl="3" w:tplc="5C385AF4">
      <w:numFmt w:val="bullet"/>
      <w:lvlText w:val="•"/>
      <w:lvlJc w:val="left"/>
      <w:pPr>
        <w:ind w:left="3875" w:hanging="708"/>
      </w:pPr>
      <w:rPr>
        <w:rFonts w:hint="default"/>
        <w:lang w:val="ru-RU" w:eastAsia="en-US" w:bidi="ar-SA"/>
      </w:rPr>
    </w:lvl>
    <w:lvl w:ilvl="4" w:tplc="C0D6600A">
      <w:numFmt w:val="bullet"/>
      <w:lvlText w:val="•"/>
      <w:lvlJc w:val="left"/>
      <w:pPr>
        <w:ind w:left="4934" w:hanging="708"/>
      </w:pPr>
      <w:rPr>
        <w:rFonts w:hint="default"/>
        <w:lang w:val="ru-RU" w:eastAsia="en-US" w:bidi="ar-SA"/>
      </w:rPr>
    </w:lvl>
    <w:lvl w:ilvl="5" w:tplc="E3E8C53E">
      <w:numFmt w:val="bullet"/>
      <w:lvlText w:val="•"/>
      <w:lvlJc w:val="left"/>
      <w:pPr>
        <w:ind w:left="5993" w:hanging="708"/>
      </w:pPr>
      <w:rPr>
        <w:rFonts w:hint="default"/>
        <w:lang w:val="ru-RU" w:eastAsia="en-US" w:bidi="ar-SA"/>
      </w:rPr>
    </w:lvl>
    <w:lvl w:ilvl="6" w:tplc="6194D8EC">
      <w:numFmt w:val="bullet"/>
      <w:lvlText w:val="•"/>
      <w:lvlJc w:val="left"/>
      <w:pPr>
        <w:ind w:left="7051" w:hanging="708"/>
      </w:pPr>
      <w:rPr>
        <w:rFonts w:hint="default"/>
        <w:lang w:val="ru-RU" w:eastAsia="en-US" w:bidi="ar-SA"/>
      </w:rPr>
    </w:lvl>
    <w:lvl w:ilvl="7" w:tplc="934A2140">
      <w:numFmt w:val="bullet"/>
      <w:lvlText w:val="•"/>
      <w:lvlJc w:val="left"/>
      <w:pPr>
        <w:ind w:left="8110" w:hanging="708"/>
      </w:pPr>
      <w:rPr>
        <w:rFonts w:hint="default"/>
        <w:lang w:val="ru-RU" w:eastAsia="en-US" w:bidi="ar-SA"/>
      </w:rPr>
    </w:lvl>
    <w:lvl w:ilvl="8" w:tplc="0B6EF470">
      <w:numFmt w:val="bullet"/>
      <w:lvlText w:val="•"/>
      <w:lvlJc w:val="left"/>
      <w:pPr>
        <w:ind w:left="9169" w:hanging="708"/>
      </w:pPr>
      <w:rPr>
        <w:rFonts w:hint="default"/>
        <w:lang w:val="ru-RU" w:eastAsia="en-US" w:bidi="ar-SA"/>
      </w:rPr>
    </w:lvl>
  </w:abstractNum>
  <w:abstractNum w:abstractNumId="1">
    <w:nsid w:val="013D33E8"/>
    <w:multiLevelType w:val="hybridMultilevel"/>
    <w:tmpl w:val="235E1856"/>
    <w:lvl w:ilvl="0" w:tplc="E1A2A152">
      <w:start w:val="1"/>
      <w:numFmt w:val="decimal"/>
      <w:lvlText w:val="%1)"/>
      <w:lvlJc w:val="left"/>
      <w:pPr>
        <w:ind w:left="692" w:hanging="314"/>
      </w:pPr>
      <w:rPr>
        <w:rFonts w:ascii="Times New Roman" w:eastAsia="Times New Roman" w:hAnsi="Times New Roman" w:cs="Times New Roman" w:hint="default"/>
        <w:w w:val="100"/>
        <w:sz w:val="28"/>
        <w:szCs w:val="28"/>
        <w:lang w:val="ru-RU" w:eastAsia="en-US" w:bidi="ar-SA"/>
      </w:rPr>
    </w:lvl>
    <w:lvl w:ilvl="1" w:tplc="71DC9346">
      <w:numFmt w:val="bullet"/>
      <w:lvlText w:val="•"/>
      <w:lvlJc w:val="left"/>
      <w:pPr>
        <w:ind w:left="1758" w:hanging="314"/>
      </w:pPr>
      <w:rPr>
        <w:rFonts w:hint="default"/>
        <w:lang w:val="ru-RU" w:eastAsia="en-US" w:bidi="ar-SA"/>
      </w:rPr>
    </w:lvl>
    <w:lvl w:ilvl="2" w:tplc="8F926AF2">
      <w:numFmt w:val="bullet"/>
      <w:lvlText w:val="•"/>
      <w:lvlJc w:val="left"/>
      <w:pPr>
        <w:ind w:left="2817" w:hanging="314"/>
      </w:pPr>
      <w:rPr>
        <w:rFonts w:hint="default"/>
        <w:lang w:val="ru-RU" w:eastAsia="en-US" w:bidi="ar-SA"/>
      </w:rPr>
    </w:lvl>
    <w:lvl w:ilvl="3" w:tplc="26283AC8">
      <w:numFmt w:val="bullet"/>
      <w:lvlText w:val="•"/>
      <w:lvlJc w:val="left"/>
      <w:pPr>
        <w:ind w:left="3875" w:hanging="314"/>
      </w:pPr>
      <w:rPr>
        <w:rFonts w:hint="default"/>
        <w:lang w:val="ru-RU" w:eastAsia="en-US" w:bidi="ar-SA"/>
      </w:rPr>
    </w:lvl>
    <w:lvl w:ilvl="4" w:tplc="5A26E1E2">
      <w:numFmt w:val="bullet"/>
      <w:lvlText w:val="•"/>
      <w:lvlJc w:val="left"/>
      <w:pPr>
        <w:ind w:left="4934" w:hanging="314"/>
      </w:pPr>
      <w:rPr>
        <w:rFonts w:hint="default"/>
        <w:lang w:val="ru-RU" w:eastAsia="en-US" w:bidi="ar-SA"/>
      </w:rPr>
    </w:lvl>
    <w:lvl w:ilvl="5" w:tplc="31C80CAA">
      <w:numFmt w:val="bullet"/>
      <w:lvlText w:val="•"/>
      <w:lvlJc w:val="left"/>
      <w:pPr>
        <w:ind w:left="5993" w:hanging="314"/>
      </w:pPr>
      <w:rPr>
        <w:rFonts w:hint="default"/>
        <w:lang w:val="ru-RU" w:eastAsia="en-US" w:bidi="ar-SA"/>
      </w:rPr>
    </w:lvl>
    <w:lvl w:ilvl="6" w:tplc="56F0AE08">
      <w:numFmt w:val="bullet"/>
      <w:lvlText w:val="•"/>
      <w:lvlJc w:val="left"/>
      <w:pPr>
        <w:ind w:left="7051" w:hanging="314"/>
      </w:pPr>
      <w:rPr>
        <w:rFonts w:hint="default"/>
        <w:lang w:val="ru-RU" w:eastAsia="en-US" w:bidi="ar-SA"/>
      </w:rPr>
    </w:lvl>
    <w:lvl w:ilvl="7" w:tplc="E5B04162">
      <w:numFmt w:val="bullet"/>
      <w:lvlText w:val="•"/>
      <w:lvlJc w:val="left"/>
      <w:pPr>
        <w:ind w:left="8110" w:hanging="314"/>
      </w:pPr>
      <w:rPr>
        <w:rFonts w:hint="default"/>
        <w:lang w:val="ru-RU" w:eastAsia="en-US" w:bidi="ar-SA"/>
      </w:rPr>
    </w:lvl>
    <w:lvl w:ilvl="8" w:tplc="DB62C3D6">
      <w:numFmt w:val="bullet"/>
      <w:lvlText w:val="•"/>
      <w:lvlJc w:val="left"/>
      <w:pPr>
        <w:ind w:left="9169" w:hanging="314"/>
      </w:pPr>
      <w:rPr>
        <w:rFonts w:hint="default"/>
        <w:lang w:val="ru-RU" w:eastAsia="en-US" w:bidi="ar-SA"/>
      </w:rPr>
    </w:lvl>
  </w:abstractNum>
  <w:abstractNum w:abstractNumId="2">
    <w:nsid w:val="01490BB8"/>
    <w:multiLevelType w:val="multilevel"/>
    <w:tmpl w:val="7C02CF0E"/>
    <w:lvl w:ilvl="0">
      <w:start w:val="1"/>
      <w:numFmt w:val="decimal"/>
      <w:lvlText w:val="%1."/>
      <w:lvlJc w:val="left"/>
      <w:pPr>
        <w:ind w:left="158" w:hanging="324"/>
      </w:pPr>
      <w:rPr>
        <w:rFonts w:ascii="Verdana" w:eastAsia="Verdana" w:hAnsi="Verdana" w:cs="Verdana" w:hint="default"/>
        <w:color w:val="231F20"/>
        <w:spacing w:val="-2"/>
        <w:w w:val="83"/>
        <w:sz w:val="24"/>
        <w:szCs w:val="24"/>
        <w:lang w:val="ru-RU" w:eastAsia="en-US" w:bidi="ar-SA"/>
      </w:rPr>
    </w:lvl>
    <w:lvl w:ilvl="1">
      <w:start w:val="1"/>
      <w:numFmt w:val="decimal"/>
      <w:lvlText w:val="%1.%2."/>
      <w:lvlJc w:val="left"/>
      <w:pPr>
        <w:ind w:left="600" w:hanging="443"/>
      </w:pPr>
      <w:rPr>
        <w:rFonts w:ascii="Times New Roman" w:eastAsia="Trebuchet MS" w:hAnsi="Times New Roman" w:cs="Times New Roman" w:hint="default"/>
        <w:color w:val="231F20"/>
        <w:spacing w:val="0"/>
        <w:w w:val="100"/>
        <w:sz w:val="24"/>
        <w:szCs w:val="24"/>
        <w:lang w:val="ru-RU" w:eastAsia="en-US" w:bidi="ar-SA"/>
      </w:rPr>
    </w:lvl>
    <w:lvl w:ilvl="2">
      <w:start w:val="1"/>
      <w:numFmt w:val="decimal"/>
      <w:lvlText w:val="%1.%2.%3."/>
      <w:lvlJc w:val="left"/>
      <w:pPr>
        <w:ind w:left="157" w:hanging="637"/>
      </w:pPr>
      <w:rPr>
        <w:rFonts w:ascii="Verdana" w:eastAsia="Verdana" w:hAnsi="Verdana" w:cs="Verdana" w:hint="default"/>
        <w:color w:val="231F20"/>
        <w:spacing w:val="-10"/>
        <w:w w:val="83"/>
        <w:sz w:val="22"/>
        <w:szCs w:val="22"/>
        <w:lang w:val="ru-RU" w:eastAsia="en-US" w:bidi="ar-SA"/>
      </w:rPr>
    </w:lvl>
    <w:lvl w:ilvl="3">
      <w:numFmt w:val="bullet"/>
      <w:lvlText w:val="•"/>
      <w:lvlJc w:val="left"/>
      <w:pPr>
        <w:ind w:left="1532" w:hanging="637"/>
      </w:pPr>
      <w:rPr>
        <w:rFonts w:hint="default"/>
        <w:lang w:val="ru-RU" w:eastAsia="en-US" w:bidi="ar-SA"/>
      </w:rPr>
    </w:lvl>
    <w:lvl w:ilvl="4">
      <w:numFmt w:val="bullet"/>
      <w:lvlText w:val="•"/>
      <w:lvlJc w:val="left"/>
      <w:pPr>
        <w:ind w:left="2265" w:hanging="637"/>
      </w:pPr>
      <w:rPr>
        <w:rFonts w:hint="default"/>
        <w:lang w:val="ru-RU" w:eastAsia="en-US" w:bidi="ar-SA"/>
      </w:rPr>
    </w:lvl>
    <w:lvl w:ilvl="5">
      <w:numFmt w:val="bullet"/>
      <w:lvlText w:val="•"/>
      <w:lvlJc w:val="left"/>
      <w:pPr>
        <w:ind w:left="2998" w:hanging="637"/>
      </w:pPr>
      <w:rPr>
        <w:rFonts w:hint="default"/>
        <w:lang w:val="ru-RU" w:eastAsia="en-US" w:bidi="ar-SA"/>
      </w:rPr>
    </w:lvl>
    <w:lvl w:ilvl="6">
      <w:numFmt w:val="bullet"/>
      <w:lvlText w:val="•"/>
      <w:lvlJc w:val="left"/>
      <w:pPr>
        <w:ind w:left="3731" w:hanging="637"/>
      </w:pPr>
      <w:rPr>
        <w:rFonts w:hint="default"/>
        <w:lang w:val="ru-RU" w:eastAsia="en-US" w:bidi="ar-SA"/>
      </w:rPr>
    </w:lvl>
    <w:lvl w:ilvl="7">
      <w:numFmt w:val="bullet"/>
      <w:lvlText w:val="•"/>
      <w:lvlJc w:val="left"/>
      <w:pPr>
        <w:ind w:left="4464" w:hanging="637"/>
      </w:pPr>
      <w:rPr>
        <w:rFonts w:hint="default"/>
        <w:lang w:val="ru-RU" w:eastAsia="en-US" w:bidi="ar-SA"/>
      </w:rPr>
    </w:lvl>
    <w:lvl w:ilvl="8">
      <w:numFmt w:val="bullet"/>
      <w:lvlText w:val="•"/>
      <w:lvlJc w:val="left"/>
      <w:pPr>
        <w:ind w:left="5197" w:hanging="637"/>
      </w:pPr>
      <w:rPr>
        <w:rFonts w:hint="default"/>
        <w:lang w:val="ru-RU" w:eastAsia="en-US" w:bidi="ar-SA"/>
      </w:rPr>
    </w:lvl>
  </w:abstractNum>
  <w:abstractNum w:abstractNumId="3">
    <w:nsid w:val="053275BB"/>
    <w:multiLevelType w:val="hybridMultilevel"/>
    <w:tmpl w:val="A79825F0"/>
    <w:lvl w:ilvl="0" w:tplc="EC8EB264">
      <w:numFmt w:val="bullet"/>
      <w:lvlText w:val="—"/>
      <w:lvlJc w:val="left"/>
      <w:pPr>
        <w:ind w:left="692" w:hanging="351"/>
      </w:pPr>
      <w:rPr>
        <w:rFonts w:ascii="Times New Roman" w:eastAsia="Times New Roman" w:hAnsi="Times New Roman" w:cs="Times New Roman" w:hint="default"/>
        <w:w w:val="100"/>
        <w:sz w:val="28"/>
        <w:szCs w:val="28"/>
        <w:lang w:val="ru-RU" w:eastAsia="en-US" w:bidi="ar-SA"/>
      </w:rPr>
    </w:lvl>
    <w:lvl w:ilvl="1" w:tplc="4F9CA190">
      <w:numFmt w:val="bullet"/>
      <w:lvlText w:val="•"/>
      <w:lvlJc w:val="left"/>
      <w:pPr>
        <w:ind w:left="692" w:hanging="708"/>
      </w:pPr>
      <w:rPr>
        <w:rFonts w:ascii="Times New Roman" w:eastAsia="Times New Roman" w:hAnsi="Times New Roman" w:cs="Times New Roman" w:hint="default"/>
        <w:w w:val="100"/>
        <w:sz w:val="28"/>
        <w:szCs w:val="28"/>
        <w:lang w:val="ru-RU" w:eastAsia="en-US" w:bidi="ar-SA"/>
      </w:rPr>
    </w:lvl>
    <w:lvl w:ilvl="2" w:tplc="BD7A6686">
      <w:numFmt w:val="bullet"/>
      <w:lvlText w:val="•"/>
      <w:lvlJc w:val="left"/>
      <w:pPr>
        <w:ind w:left="2817" w:hanging="708"/>
      </w:pPr>
      <w:rPr>
        <w:rFonts w:hint="default"/>
        <w:lang w:val="ru-RU" w:eastAsia="en-US" w:bidi="ar-SA"/>
      </w:rPr>
    </w:lvl>
    <w:lvl w:ilvl="3" w:tplc="A1D26370">
      <w:numFmt w:val="bullet"/>
      <w:lvlText w:val="•"/>
      <w:lvlJc w:val="left"/>
      <w:pPr>
        <w:ind w:left="3875" w:hanging="708"/>
      </w:pPr>
      <w:rPr>
        <w:rFonts w:hint="default"/>
        <w:lang w:val="ru-RU" w:eastAsia="en-US" w:bidi="ar-SA"/>
      </w:rPr>
    </w:lvl>
    <w:lvl w:ilvl="4" w:tplc="31001F24">
      <w:numFmt w:val="bullet"/>
      <w:lvlText w:val="•"/>
      <w:lvlJc w:val="left"/>
      <w:pPr>
        <w:ind w:left="4934" w:hanging="708"/>
      </w:pPr>
      <w:rPr>
        <w:rFonts w:hint="default"/>
        <w:lang w:val="ru-RU" w:eastAsia="en-US" w:bidi="ar-SA"/>
      </w:rPr>
    </w:lvl>
    <w:lvl w:ilvl="5" w:tplc="EAB85986">
      <w:numFmt w:val="bullet"/>
      <w:lvlText w:val="•"/>
      <w:lvlJc w:val="left"/>
      <w:pPr>
        <w:ind w:left="5993" w:hanging="708"/>
      </w:pPr>
      <w:rPr>
        <w:rFonts w:hint="default"/>
        <w:lang w:val="ru-RU" w:eastAsia="en-US" w:bidi="ar-SA"/>
      </w:rPr>
    </w:lvl>
    <w:lvl w:ilvl="6" w:tplc="C0FE6C1C">
      <w:numFmt w:val="bullet"/>
      <w:lvlText w:val="•"/>
      <w:lvlJc w:val="left"/>
      <w:pPr>
        <w:ind w:left="7051" w:hanging="708"/>
      </w:pPr>
      <w:rPr>
        <w:rFonts w:hint="default"/>
        <w:lang w:val="ru-RU" w:eastAsia="en-US" w:bidi="ar-SA"/>
      </w:rPr>
    </w:lvl>
    <w:lvl w:ilvl="7" w:tplc="FA0C3FA8">
      <w:numFmt w:val="bullet"/>
      <w:lvlText w:val="•"/>
      <w:lvlJc w:val="left"/>
      <w:pPr>
        <w:ind w:left="8110" w:hanging="708"/>
      </w:pPr>
      <w:rPr>
        <w:rFonts w:hint="default"/>
        <w:lang w:val="ru-RU" w:eastAsia="en-US" w:bidi="ar-SA"/>
      </w:rPr>
    </w:lvl>
    <w:lvl w:ilvl="8" w:tplc="593849B8">
      <w:numFmt w:val="bullet"/>
      <w:lvlText w:val="•"/>
      <w:lvlJc w:val="left"/>
      <w:pPr>
        <w:ind w:left="9169" w:hanging="708"/>
      </w:pPr>
      <w:rPr>
        <w:rFonts w:hint="default"/>
        <w:lang w:val="ru-RU" w:eastAsia="en-US" w:bidi="ar-SA"/>
      </w:rPr>
    </w:lvl>
  </w:abstractNum>
  <w:abstractNum w:abstractNumId="4">
    <w:nsid w:val="05DA2771"/>
    <w:multiLevelType w:val="hybridMultilevel"/>
    <w:tmpl w:val="CC4273DE"/>
    <w:lvl w:ilvl="0" w:tplc="7BB8A120">
      <w:numFmt w:val="bullet"/>
      <w:lvlText w:val="-"/>
      <w:lvlJc w:val="left"/>
      <w:pPr>
        <w:ind w:left="692" w:hanging="202"/>
      </w:pPr>
      <w:rPr>
        <w:rFonts w:ascii="Times New Roman" w:eastAsia="Times New Roman" w:hAnsi="Times New Roman" w:cs="Times New Roman" w:hint="default"/>
        <w:b/>
        <w:bCs/>
        <w:w w:val="100"/>
        <w:sz w:val="28"/>
        <w:szCs w:val="28"/>
        <w:lang w:val="ru-RU" w:eastAsia="en-US" w:bidi="ar-SA"/>
      </w:rPr>
    </w:lvl>
    <w:lvl w:ilvl="1" w:tplc="CF5EC850">
      <w:numFmt w:val="bullet"/>
      <w:lvlText w:val="•"/>
      <w:lvlJc w:val="left"/>
      <w:pPr>
        <w:ind w:left="1758" w:hanging="202"/>
      </w:pPr>
      <w:rPr>
        <w:rFonts w:hint="default"/>
        <w:lang w:val="ru-RU" w:eastAsia="en-US" w:bidi="ar-SA"/>
      </w:rPr>
    </w:lvl>
    <w:lvl w:ilvl="2" w:tplc="3AB80772">
      <w:numFmt w:val="bullet"/>
      <w:lvlText w:val="•"/>
      <w:lvlJc w:val="left"/>
      <w:pPr>
        <w:ind w:left="2817" w:hanging="202"/>
      </w:pPr>
      <w:rPr>
        <w:rFonts w:hint="default"/>
        <w:lang w:val="ru-RU" w:eastAsia="en-US" w:bidi="ar-SA"/>
      </w:rPr>
    </w:lvl>
    <w:lvl w:ilvl="3" w:tplc="0D3878E0">
      <w:numFmt w:val="bullet"/>
      <w:lvlText w:val="•"/>
      <w:lvlJc w:val="left"/>
      <w:pPr>
        <w:ind w:left="3875" w:hanging="202"/>
      </w:pPr>
      <w:rPr>
        <w:rFonts w:hint="default"/>
        <w:lang w:val="ru-RU" w:eastAsia="en-US" w:bidi="ar-SA"/>
      </w:rPr>
    </w:lvl>
    <w:lvl w:ilvl="4" w:tplc="A0CE838A">
      <w:numFmt w:val="bullet"/>
      <w:lvlText w:val="•"/>
      <w:lvlJc w:val="left"/>
      <w:pPr>
        <w:ind w:left="4934" w:hanging="202"/>
      </w:pPr>
      <w:rPr>
        <w:rFonts w:hint="default"/>
        <w:lang w:val="ru-RU" w:eastAsia="en-US" w:bidi="ar-SA"/>
      </w:rPr>
    </w:lvl>
    <w:lvl w:ilvl="5" w:tplc="E0A22736">
      <w:numFmt w:val="bullet"/>
      <w:lvlText w:val="•"/>
      <w:lvlJc w:val="left"/>
      <w:pPr>
        <w:ind w:left="5993" w:hanging="202"/>
      </w:pPr>
      <w:rPr>
        <w:rFonts w:hint="default"/>
        <w:lang w:val="ru-RU" w:eastAsia="en-US" w:bidi="ar-SA"/>
      </w:rPr>
    </w:lvl>
    <w:lvl w:ilvl="6" w:tplc="8BD4D7F0">
      <w:numFmt w:val="bullet"/>
      <w:lvlText w:val="•"/>
      <w:lvlJc w:val="left"/>
      <w:pPr>
        <w:ind w:left="7051" w:hanging="202"/>
      </w:pPr>
      <w:rPr>
        <w:rFonts w:hint="default"/>
        <w:lang w:val="ru-RU" w:eastAsia="en-US" w:bidi="ar-SA"/>
      </w:rPr>
    </w:lvl>
    <w:lvl w:ilvl="7" w:tplc="A5B47960">
      <w:numFmt w:val="bullet"/>
      <w:lvlText w:val="•"/>
      <w:lvlJc w:val="left"/>
      <w:pPr>
        <w:ind w:left="8110" w:hanging="202"/>
      </w:pPr>
      <w:rPr>
        <w:rFonts w:hint="default"/>
        <w:lang w:val="ru-RU" w:eastAsia="en-US" w:bidi="ar-SA"/>
      </w:rPr>
    </w:lvl>
    <w:lvl w:ilvl="8" w:tplc="E53E37F4">
      <w:numFmt w:val="bullet"/>
      <w:lvlText w:val="•"/>
      <w:lvlJc w:val="left"/>
      <w:pPr>
        <w:ind w:left="9169" w:hanging="202"/>
      </w:pPr>
      <w:rPr>
        <w:rFonts w:hint="default"/>
        <w:lang w:val="ru-RU" w:eastAsia="en-US" w:bidi="ar-SA"/>
      </w:rPr>
    </w:lvl>
  </w:abstractNum>
  <w:abstractNum w:abstractNumId="5">
    <w:nsid w:val="06AB6E92"/>
    <w:multiLevelType w:val="hybridMultilevel"/>
    <w:tmpl w:val="41D85294"/>
    <w:lvl w:ilvl="0" w:tplc="6A467C64">
      <w:start w:val="1"/>
      <w:numFmt w:val="decimal"/>
      <w:lvlText w:val="%1."/>
      <w:lvlJc w:val="left"/>
      <w:pPr>
        <w:ind w:left="692" w:hanging="305"/>
      </w:pPr>
      <w:rPr>
        <w:rFonts w:ascii="Times New Roman" w:eastAsia="Times New Roman" w:hAnsi="Times New Roman" w:cs="Times New Roman" w:hint="default"/>
        <w:w w:val="100"/>
        <w:sz w:val="28"/>
        <w:szCs w:val="28"/>
        <w:lang w:val="ru-RU" w:eastAsia="en-US" w:bidi="ar-SA"/>
      </w:rPr>
    </w:lvl>
    <w:lvl w:ilvl="1" w:tplc="9E2A5530">
      <w:numFmt w:val="bullet"/>
      <w:lvlText w:val="•"/>
      <w:lvlJc w:val="left"/>
      <w:pPr>
        <w:ind w:left="1758" w:hanging="305"/>
      </w:pPr>
      <w:rPr>
        <w:rFonts w:hint="default"/>
        <w:lang w:val="ru-RU" w:eastAsia="en-US" w:bidi="ar-SA"/>
      </w:rPr>
    </w:lvl>
    <w:lvl w:ilvl="2" w:tplc="A25643F2">
      <w:numFmt w:val="bullet"/>
      <w:lvlText w:val="•"/>
      <w:lvlJc w:val="left"/>
      <w:pPr>
        <w:ind w:left="2817" w:hanging="305"/>
      </w:pPr>
      <w:rPr>
        <w:rFonts w:hint="default"/>
        <w:lang w:val="ru-RU" w:eastAsia="en-US" w:bidi="ar-SA"/>
      </w:rPr>
    </w:lvl>
    <w:lvl w:ilvl="3" w:tplc="EAAC5A06">
      <w:numFmt w:val="bullet"/>
      <w:lvlText w:val="•"/>
      <w:lvlJc w:val="left"/>
      <w:pPr>
        <w:ind w:left="3875" w:hanging="305"/>
      </w:pPr>
      <w:rPr>
        <w:rFonts w:hint="default"/>
        <w:lang w:val="ru-RU" w:eastAsia="en-US" w:bidi="ar-SA"/>
      </w:rPr>
    </w:lvl>
    <w:lvl w:ilvl="4" w:tplc="2F1EE592">
      <w:numFmt w:val="bullet"/>
      <w:lvlText w:val="•"/>
      <w:lvlJc w:val="left"/>
      <w:pPr>
        <w:ind w:left="4934" w:hanging="305"/>
      </w:pPr>
      <w:rPr>
        <w:rFonts w:hint="default"/>
        <w:lang w:val="ru-RU" w:eastAsia="en-US" w:bidi="ar-SA"/>
      </w:rPr>
    </w:lvl>
    <w:lvl w:ilvl="5" w:tplc="CD4A0738">
      <w:numFmt w:val="bullet"/>
      <w:lvlText w:val="•"/>
      <w:lvlJc w:val="left"/>
      <w:pPr>
        <w:ind w:left="5993" w:hanging="305"/>
      </w:pPr>
      <w:rPr>
        <w:rFonts w:hint="default"/>
        <w:lang w:val="ru-RU" w:eastAsia="en-US" w:bidi="ar-SA"/>
      </w:rPr>
    </w:lvl>
    <w:lvl w:ilvl="6" w:tplc="3932AB0E">
      <w:numFmt w:val="bullet"/>
      <w:lvlText w:val="•"/>
      <w:lvlJc w:val="left"/>
      <w:pPr>
        <w:ind w:left="7051" w:hanging="305"/>
      </w:pPr>
      <w:rPr>
        <w:rFonts w:hint="default"/>
        <w:lang w:val="ru-RU" w:eastAsia="en-US" w:bidi="ar-SA"/>
      </w:rPr>
    </w:lvl>
    <w:lvl w:ilvl="7" w:tplc="C99ABE44">
      <w:numFmt w:val="bullet"/>
      <w:lvlText w:val="•"/>
      <w:lvlJc w:val="left"/>
      <w:pPr>
        <w:ind w:left="8110" w:hanging="305"/>
      </w:pPr>
      <w:rPr>
        <w:rFonts w:hint="default"/>
        <w:lang w:val="ru-RU" w:eastAsia="en-US" w:bidi="ar-SA"/>
      </w:rPr>
    </w:lvl>
    <w:lvl w:ilvl="8" w:tplc="D57ED7E2">
      <w:numFmt w:val="bullet"/>
      <w:lvlText w:val="•"/>
      <w:lvlJc w:val="left"/>
      <w:pPr>
        <w:ind w:left="9169" w:hanging="305"/>
      </w:pPr>
      <w:rPr>
        <w:rFonts w:hint="default"/>
        <w:lang w:val="ru-RU" w:eastAsia="en-US" w:bidi="ar-SA"/>
      </w:rPr>
    </w:lvl>
  </w:abstractNum>
  <w:abstractNum w:abstractNumId="6">
    <w:nsid w:val="070D2B95"/>
    <w:multiLevelType w:val="hybridMultilevel"/>
    <w:tmpl w:val="7536341A"/>
    <w:lvl w:ilvl="0" w:tplc="52F859C2">
      <w:numFmt w:val="bullet"/>
      <w:lvlText w:val="•"/>
      <w:lvlJc w:val="left"/>
      <w:pPr>
        <w:ind w:left="692" w:hanging="326"/>
      </w:pPr>
      <w:rPr>
        <w:rFonts w:ascii="Times New Roman" w:eastAsia="Times New Roman" w:hAnsi="Times New Roman" w:cs="Times New Roman" w:hint="default"/>
        <w:w w:val="100"/>
        <w:sz w:val="28"/>
        <w:szCs w:val="28"/>
        <w:lang w:val="ru-RU" w:eastAsia="en-US" w:bidi="ar-SA"/>
      </w:rPr>
    </w:lvl>
    <w:lvl w:ilvl="1" w:tplc="CCBE435C">
      <w:numFmt w:val="bullet"/>
      <w:lvlText w:val="•"/>
      <w:lvlJc w:val="left"/>
      <w:pPr>
        <w:ind w:left="1758" w:hanging="326"/>
      </w:pPr>
      <w:rPr>
        <w:rFonts w:hint="default"/>
        <w:lang w:val="ru-RU" w:eastAsia="en-US" w:bidi="ar-SA"/>
      </w:rPr>
    </w:lvl>
    <w:lvl w:ilvl="2" w:tplc="A8F09A3C">
      <w:numFmt w:val="bullet"/>
      <w:lvlText w:val="•"/>
      <w:lvlJc w:val="left"/>
      <w:pPr>
        <w:ind w:left="2817" w:hanging="326"/>
      </w:pPr>
      <w:rPr>
        <w:rFonts w:hint="default"/>
        <w:lang w:val="ru-RU" w:eastAsia="en-US" w:bidi="ar-SA"/>
      </w:rPr>
    </w:lvl>
    <w:lvl w:ilvl="3" w:tplc="9E2436AE">
      <w:numFmt w:val="bullet"/>
      <w:lvlText w:val="•"/>
      <w:lvlJc w:val="left"/>
      <w:pPr>
        <w:ind w:left="3875" w:hanging="326"/>
      </w:pPr>
      <w:rPr>
        <w:rFonts w:hint="default"/>
        <w:lang w:val="ru-RU" w:eastAsia="en-US" w:bidi="ar-SA"/>
      </w:rPr>
    </w:lvl>
    <w:lvl w:ilvl="4" w:tplc="3CE0EF4E">
      <w:numFmt w:val="bullet"/>
      <w:lvlText w:val="•"/>
      <w:lvlJc w:val="left"/>
      <w:pPr>
        <w:ind w:left="4934" w:hanging="326"/>
      </w:pPr>
      <w:rPr>
        <w:rFonts w:hint="default"/>
        <w:lang w:val="ru-RU" w:eastAsia="en-US" w:bidi="ar-SA"/>
      </w:rPr>
    </w:lvl>
    <w:lvl w:ilvl="5" w:tplc="3B92E312">
      <w:numFmt w:val="bullet"/>
      <w:lvlText w:val="•"/>
      <w:lvlJc w:val="left"/>
      <w:pPr>
        <w:ind w:left="5993" w:hanging="326"/>
      </w:pPr>
      <w:rPr>
        <w:rFonts w:hint="default"/>
        <w:lang w:val="ru-RU" w:eastAsia="en-US" w:bidi="ar-SA"/>
      </w:rPr>
    </w:lvl>
    <w:lvl w:ilvl="6" w:tplc="DBCE1F18">
      <w:numFmt w:val="bullet"/>
      <w:lvlText w:val="•"/>
      <w:lvlJc w:val="left"/>
      <w:pPr>
        <w:ind w:left="7051" w:hanging="326"/>
      </w:pPr>
      <w:rPr>
        <w:rFonts w:hint="default"/>
        <w:lang w:val="ru-RU" w:eastAsia="en-US" w:bidi="ar-SA"/>
      </w:rPr>
    </w:lvl>
    <w:lvl w:ilvl="7" w:tplc="4964F2B6">
      <w:numFmt w:val="bullet"/>
      <w:lvlText w:val="•"/>
      <w:lvlJc w:val="left"/>
      <w:pPr>
        <w:ind w:left="8110" w:hanging="326"/>
      </w:pPr>
      <w:rPr>
        <w:rFonts w:hint="default"/>
        <w:lang w:val="ru-RU" w:eastAsia="en-US" w:bidi="ar-SA"/>
      </w:rPr>
    </w:lvl>
    <w:lvl w:ilvl="8" w:tplc="EE5867EE">
      <w:numFmt w:val="bullet"/>
      <w:lvlText w:val="•"/>
      <w:lvlJc w:val="left"/>
      <w:pPr>
        <w:ind w:left="9169" w:hanging="326"/>
      </w:pPr>
      <w:rPr>
        <w:rFonts w:hint="default"/>
        <w:lang w:val="ru-RU" w:eastAsia="en-US" w:bidi="ar-SA"/>
      </w:rPr>
    </w:lvl>
  </w:abstractNum>
  <w:abstractNum w:abstractNumId="7">
    <w:nsid w:val="072008DB"/>
    <w:multiLevelType w:val="hybridMultilevel"/>
    <w:tmpl w:val="CAD0011C"/>
    <w:lvl w:ilvl="0" w:tplc="CB14567E">
      <w:start w:val="1"/>
      <w:numFmt w:val="decimal"/>
      <w:lvlText w:val="%1)"/>
      <w:lvlJc w:val="left"/>
      <w:pPr>
        <w:ind w:left="692" w:hanging="314"/>
      </w:pPr>
      <w:rPr>
        <w:rFonts w:ascii="Times New Roman" w:eastAsia="Times New Roman" w:hAnsi="Times New Roman" w:cs="Times New Roman" w:hint="default"/>
        <w:spacing w:val="0"/>
        <w:w w:val="100"/>
        <w:sz w:val="28"/>
        <w:szCs w:val="28"/>
        <w:lang w:val="ru-RU" w:eastAsia="en-US" w:bidi="ar-SA"/>
      </w:rPr>
    </w:lvl>
    <w:lvl w:ilvl="1" w:tplc="71F2D5A4">
      <w:numFmt w:val="bullet"/>
      <w:lvlText w:val="•"/>
      <w:lvlJc w:val="left"/>
      <w:pPr>
        <w:ind w:left="1758" w:hanging="314"/>
      </w:pPr>
      <w:rPr>
        <w:rFonts w:hint="default"/>
        <w:lang w:val="ru-RU" w:eastAsia="en-US" w:bidi="ar-SA"/>
      </w:rPr>
    </w:lvl>
    <w:lvl w:ilvl="2" w:tplc="91B2031C">
      <w:numFmt w:val="bullet"/>
      <w:lvlText w:val="•"/>
      <w:lvlJc w:val="left"/>
      <w:pPr>
        <w:ind w:left="2817" w:hanging="314"/>
      </w:pPr>
      <w:rPr>
        <w:rFonts w:hint="default"/>
        <w:lang w:val="ru-RU" w:eastAsia="en-US" w:bidi="ar-SA"/>
      </w:rPr>
    </w:lvl>
    <w:lvl w:ilvl="3" w:tplc="BC32451E">
      <w:numFmt w:val="bullet"/>
      <w:lvlText w:val="•"/>
      <w:lvlJc w:val="left"/>
      <w:pPr>
        <w:ind w:left="3875" w:hanging="314"/>
      </w:pPr>
      <w:rPr>
        <w:rFonts w:hint="default"/>
        <w:lang w:val="ru-RU" w:eastAsia="en-US" w:bidi="ar-SA"/>
      </w:rPr>
    </w:lvl>
    <w:lvl w:ilvl="4" w:tplc="F622162C">
      <w:numFmt w:val="bullet"/>
      <w:lvlText w:val="•"/>
      <w:lvlJc w:val="left"/>
      <w:pPr>
        <w:ind w:left="4934" w:hanging="314"/>
      </w:pPr>
      <w:rPr>
        <w:rFonts w:hint="default"/>
        <w:lang w:val="ru-RU" w:eastAsia="en-US" w:bidi="ar-SA"/>
      </w:rPr>
    </w:lvl>
    <w:lvl w:ilvl="5" w:tplc="0F664322">
      <w:numFmt w:val="bullet"/>
      <w:lvlText w:val="•"/>
      <w:lvlJc w:val="left"/>
      <w:pPr>
        <w:ind w:left="5993" w:hanging="314"/>
      </w:pPr>
      <w:rPr>
        <w:rFonts w:hint="default"/>
        <w:lang w:val="ru-RU" w:eastAsia="en-US" w:bidi="ar-SA"/>
      </w:rPr>
    </w:lvl>
    <w:lvl w:ilvl="6" w:tplc="D4AC5F42">
      <w:numFmt w:val="bullet"/>
      <w:lvlText w:val="•"/>
      <w:lvlJc w:val="left"/>
      <w:pPr>
        <w:ind w:left="7051" w:hanging="314"/>
      </w:pPr>
      <w:rPr>
        <w:rFonts w:hint="default"/>
        <w:lang w:val="ru-RU" w:eastAsia="en-US" w:bidi="ar-SA"/>
      </w:rPr>
    </w:lvl>
    <w:lvl w:ilvl="7" w:tplc="0226A9CE">
      <w:numFmt w:val="bullet"/>
      <w:lvlText w:val="•"/>
      <w:lvlJc w:val="left"/>
      <w:pPr>
        <w:ind w:left="8110" w:hanging="314"/>
      </w:pPr>
      <w:rPr>
        <w:rFonts w:hint="default"/>
        <w:lang w:val="ru-RU" w:eastAsia="en-US" w:bidi="ar-SA"/>
      </w:rPr>
    </w:lvl>
    <w:lvl w:ilvl="8" w:tplc="B238B6C8">
      <w:numFmt w:val="bullet"/>
      <w:lvlText w:val="•"/>
      <w:lvlJc w:val="left"/>
      <w:pPr>
        <w:ind w:left="9169" w:hanging="314"/>
      </w:pPr>
      <w:rPr>
        <w:rFonts w:hint="default"/>
        <w:lang w:val="ru-RU" w:eastAsia="en-US" w:bidi="ar-SA"/>
      </w:rPr>
    </w:lvl>
  </w:abstractNum>
  <w:abstractNum w:abstractNumId="8">
    <w:nsid w:val="079A3E88"/>
    <w:multiLevelType w:val="hybridMultilevel"/>
    <w:tmpl w:val="54C20138"/>
    <w:lvl w:ilvl="0" w:tplc="018A4B28">
      <w:numFmt w:val="bullet"/>
      <w:lvlText w:val="-"/>
      <w:lvlJc w:val="left"/>
      <w:pPr>
        <w:ind w:left="108" w:hanging="401"/>
      </w:pPr>
      <w:rPr>
        <w:rFonts w:ascii="Times New Roman" w:eastAsia="Times New Roman" w:hAnsi="Times New Roman" w:cs="Times New Roman" w:hint="default"/>
        <w:w w:val="100"/>
        <w:sz w:val="28"/>
        <w:szCs w:val="28"/>
        <w:lang w:val="ru-RU" w:eastAsia="en-US" w:bidi="ar-SA"/>
      </w:rPr>
    </w:lvl>
    <w:lvl w:ilvl="1" w:tplc="9C305ED4">
      <w:numFmt w:val="bullet"/>
      <w:lvlText w:val="•"/>
      <w:lvlJc w:val="left"/>
      <w:pPr>
        <w:ind w:left="581" w:hanging="401"/>
      </w:pPr>
      <w:rPr>
        <w:rFonts w:hint="default"/>
        <w:lang w:val="ru-RU" w:eastAsia="en-US" w:bidi="ar-SA"/>
      </w:rPr>
    </w:lvl>
    <w:lvl w:ilvl="2" w:tplc="3DE4D592">
      <w:numFmt w:val="bullet"/>
      <w:lvlText w:val="•"/>
      <w:lvlJc w:val="left"/>
      <w:pPr>
        <w:ind w:left="1063" w:hanging="401"/>
      </w:pPr>
      <w:rPr>
        <w:rFonts w:hint="default"/>
        <w:lang w:val="ru-RU" w:eastAsia="en-US" w:bidi="ar-SA"/>
      </w:rPr>
    </w:lvl>
    <w:lvl w:ilvl="3" w:tplc="C0AC0136">
      <w:numFmt w:val="bullet"/>
      <w:lvlText w:val="•"/>
      <w:lvlJc w:val="left"/>
      <w:pPr>
        <w:ind w:left="1545" w:hanging="401"/>
      </w:pPr>
      <w:rPr>
        <w:rFonts w:hint="default"/>
        <w:lang w:val="ru-RU" w:eastAsia="en-US" w:bidi="ar-SA"/>
      </w:rPr>
    </w:lvl>
    <w:lvl w:ilvl="4" w:tplc="D53A95F0">
      <w:numFmt w:val="bullet"/>
      <w:lvlText w:val="•"/>
      <w:lvlJc w:val="left"/>
      <w:pPr>
        <w:ind w:left="2027" w:hanging="401"/>
      </w:pPr>
      <w:rPr>
        <w:rFonts w:hint="default"/>
        <w:lang w:val="ru-RU" w:eastAsia="en-US" w:bidi="ar-SA"/>
      </w:rPr>
    </w:lvl>
    <w:lvl w:ilvl="5" w:tplc="8F565062">
      <w:numFmt w:val="bullet"/>
      <w:lvlText w:val="•"/>
      <w:lvlJc w:val="left"/>
      <w:pPr>
        <w:ind w:left="2509" w:hanging="401"/>
      </w:pPr>
      <w:rPr>
        <w:rFonts w:hint="default"/>
        <w:lang w:val="ru-RU" w:eastAsia="en-US" w:bidi="ar-SA"/>
      </w:rPr>
    </w:lvl>
    <w:lvl w:ilvl="6" w:tplc="5164FDF0">
      <w:numFmt w:val="bullet"/>
      <w:lvlText w:val="•"/>
      <w:lvlJc w:val="left"/>
      <w:pPr>
        <w:ind w:left="2990" w:hanging="401"/>
      </w:pPr>
      <w:rPr>
        <w:rFonts w:hint="default"/>
        <w:lang w:val="ru-RU" w:eastAsia="en-US" w:bidi="ar-SA"/>
      </w:rPr>
    </w:lvl>
    <w:lvl w:ilvl="7" w:tplc="99249DCC">
      <w:numFmt w:val="bullet"/>
      <w:lvlText w:val="•"/>
      <w:lvlJc w:val="left"/>
      <w:pPr>
        <w:ind w:left="3472" w:hanging="401"/>
      </w:pPr>
      <w:rPr>
        <w:rFonts w:hint="default"/>
        <w:lang w:val="ru-RU" w:eastAsia="en-US" w:bidi="ar-SA"/>
      </w:rPr>
    </w:lvl>
    <w:lvl w:ilvl="8" w:tplc="070A7754">
      <w:numFmt w:val="bullet"/>
      <w:lvlText w:val="•"/>
      <w:lvlJc w:val="left"/>
      <w:pPr>
        <w:ind w:left="3954" w:hanging="401"/>
      </w:pPr>
      <w:rPr>
        <w:rFonts w:hint="default"/>
        <w:lang w:val="ru-RU" w:eastAsia="en-US" w:bidi="ar-SA"/>
      </w:rPr>
    </w:lvl>
  </w:abstractNum>
  <w:abstractNum w:abstractNumId="9">
    <w:nsid w:val="07BA10AF"/>
    <w:multiLevelType w:val="hybridMultilevel"/>
    <w:tmpl w:val="6E0AE688"/>
    <w:lvl w:ilvl="0" w:tplc="81CE60DA">
      <w:start w:val="1"/>
      <w:numFmt w:val="decimal"/>
      <w:lvlText w:val="%1."/>
      <w:lvlJc w:val="left"/>
      <w:pPr>
        <w:ind w:left="1681" w:hanging="281"/>
      </w:pPr>
      <w:rPr>
        <w:rFonts w:ascii="Times New Roman" w:eastAsia="Times New Roman" w:hAnsi="Times New Roman" w:cs="Times New Roman" w:hint="default"/>
        <w:w w:val="100"/>
        <w:sz w:val="28"/>
        <w:szCs w:val="28"/>
        <w:lang w:val="ru-RU" w:eastAsia="en-US" w:bidi="ar-SA"/>
      </w:rPr>
    </w:lvl>
    <w:lvl w:ilvl="1" w:tplc="EE1AE9B8">
      <w:numFmt w:val="bullet"/>
      <w:lvlText w:val="•"/>
      <w:lvlJc w:val="left"/>
      <w:pPr>
        <w:ind w:left="2640" w:hanging="281"/>
      </w:pPr>
      <w:rPr>
        <w:rFonts w:hint="default"/>
        <w:lang w:val="ru-RU" w:eastAsia="en-US" w:bidi="ar-SA"/>
      </w:rPr>
    </w:lvl>
    <w:lvl w:ilvl="2" w:tplc="C7CA2710">
      <w:numFmt w:val="bullet"/>
      <w:lvlText w:val="•"/>
      <w:lvlJc w:val="left"/>
      <w:pPr>
        <w:ind w:left="3601" w:hanging="281"/>
      </w:pPr>
      <w:rPr>
        <w:rFonts w:hint="default"/>
        <w:lang w:val="ru-RU" w:eastAsia="en-US" w:bidi="ar-SA"/>
      </w:rPr>
    </w:lvl>
    <w:lvl w:ilvl="3" w:tplc="D9A8B98E">
      <w:numFmt w:val="bullet"/>
      <w:lvlText w:val="•"/>
      <w:lvlJc w:val="left"/>
      <w:pPr>
        <w:ind w:left="4561" w:hanging="281"/>
      </w:pPr>
      <w:rPr>
        <w:rFonts w:hint="default"/>
        <w:lang w:val="ru-RU" w:eastAsia="en-US" w:bidi="ar-SA"/>
      </w:rPr>
    </w:lvl>
    <w:lvl w:ilvl="4" w:tplc="F8C655F0">
      <w:numFmt w:val="bullet"/>
      <w:lvlText w:val="•"/>
      <w:lvlJc w:val="left"/>
      <w:pPr>
        <w:ind w:left="5522" w:hanging="281"/>
      </w:pPr>
      <w:rPr>
        <w:rFonts w:hint="default"/>
        <w:lang w:val="ru-RU" w:eastAsia="en-US" w:bidi="ar-SA"/>
      </w:rPr>
    </w:lvl>
    <w:lvl w:ilvl="5" w:tplc="65D89E8C">
      <w:numFmt w:val="bullet"/>
      <w:lvlText w:val="•"/>
      <w:lvlJc w:val="left"/>
      <w:pPr>
        <w:ind w:left="6483" w:hanging="281"/>
      </w:pPr>
      <w:rPr>
        <w:rFonts w:hint="default"/>
        <w:lang w:val="ru-RU" w:eastAsia="en-US" w:bidi="ar-SA"/>
      </w:rPr>
    </w:lvl>
    <w:lvl w:ilvl="6" w:tplc="00F63942">
      <w:numFmt w:val="bullet"/>
      <w:lvlText w:val="•"/>
      <w:lvlJc w:val="left"/>
      <w:pPr>
        <w:ind w:left="7443" w:hanging="281"/>
      </w:pPr>
      <w:rPr>
        <w:rFonts w:hint="default"/>
        <w:lang w:val="ru-RU" w:eastAsia="en-US" w:bidi="ar-SA"/>
      </w:rPr>
    </w:lvl>
    <w:lvl w:ilvl="7" w:tplc="2BC6953A">
      <w:numFmt w:val="bullet"/>
      <w:lvlText w:val="•"/>
      <w:lvlJc w:val="left"/>
      <w:pPr>
        <w:ind w:left="8404" w:hanging="281"/>
      </w:pPr>
      <w:rPr>
        <w:rFonts w:hint="default"/>
        <w:lang w:val="ru-RU" w:eastAsia="en-US" w:bidi="ar-SA"/>
      </w:rPr>
    </w:lvl>
    <w:lvl w:ilvl="8" w:tplc="432A2706">
      <w:numFmt w:val="bullet"/>
      <w:lvlText w:val="•"/>
      <w:lvlJc w:val="left"/>
      <w:pPr>
        <w:ind w:left="9365" w:hanging="281"/>
      </w:pPr>
      <w:rPr>
        <w:rFonts w:hint="default"/>
        <w:lang w:val="ru-RU" w:eastAsia="en-US" w:bidi="ar-SA"/>
      </w:rPr>
    </w:lvl>
  </w:abstractNum>
  <w:abstractNum w:abstractNumId="10">
    <w:nsid w:val="07DB06FC"/>
    <w:multiLevelType w:val="multilevel"/>
    <w:tmpl w:val="4214599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96526B0"/>
    <w:multiLevelType w:val="multilevel"/>
    <w:tmpl w:val="56EE833C"/>
    <w:lvl w:ilvl="0">
      <w:start w:val="1"/>
      <w:numFmt w:val="decimal"/>
      <w:lvlText w:val="%1"/>
      <w:lvlJc w:val="left"/>
      <w:pPr>
        <w:ind w:left="2383" w:hanging="983"/>
      </w:pPr>
      <w:rPr>
        <w:rFonts w:hint="default"/>
        <w:lang w:val="ru-RU" w:eastAsia="en-US" w:bidi="ar-SA"/>
      </w:rPr>
    </w:lvl>
    <w:lvl w:ilvl="1">
      <w:start w:val="2"/>
      <w:numFmt w:val="decimal"/>
      <w:lvlText w:val="%1.%2"/>
      <w:lvlJc w:val="left"/>
      <w:pPr>
        <w:ind w:left="2383" w:hanging="983"/>
      </w:pPr>
      <w:rPr>
        <w:rFonts w:hint="default"/>
        <w:lang w:val="ru-RU" w:eastAsia="en-US" w:bidi="ar-SA"/>
      </w:rPr>
    </w:lvl>
    <w:lvl w:ilvl="2">
      <w:start w:val="5"/>
      <w:numFmt w:val="decimal"/>
      <w:lvlText w:val="%1.%2.%3"/>
      <w:lvlJc w:val="left"/>
      <w:pPr>
        <w:ind w:left="2383" w:hanging="983"/>
      </w:pPr>
      <w:rPr>
        <w:rFonts w:hint="default"/>
        <w:lang w:val="ru-RU" w:eastAsia="en-US" w:bidi="ar-SA"/>
      </w:rPr>
    </w:lvl>
    <w:lvl w:ilvl="3">
      <w:start w:val="20"/>
      <w:numFmt w:val="decimal"/>
      <w:lvlText w:val="%1.%2.%3.%4."/>
      <w:lvlJc w:val="left"/>
      <w:pPr>
        <w:ind w:left="2383" w:hanging="983"/>
      </w:pPr>
      <w:rPr>
        <w:rFonts w:ascii="Times New Roman" w:eastAsia="Times New Roman" w:hAnsi="Times New Roman" w:cs="Times New Roman" w:hint="default"/>
        <w:b/>
        <w:bCs/>
        <w:spacing w:val="-3"/>
        <w:w w:val="100"/>
        <w:sz w:val="26"/>
        <w:szCs w:val="26"/>
        <w:lang w:val="ru-RU" w:eastAsia="en-US" w:bidi="ar-SA"/>
      </w:rPr>
    </w:lvl>
    <w:lvl w:ilvl="4">
      <w:numFmt w:val="bullet"/>
      <w:lvlText w:val="•"/>
      <w:lvlJc w:val="left"/>
      <w:pPr>
        <w:ind w:left="5942" w:hanging="983"/>
      </w:pPr>
      <w:rPr>
        <w:rFonts w:hint="default"/>
        <w:lang w:val="ru-RU" w:eastAsia="en-US" w:bidi="ar-SA"/>
      </w:rPr>
    </w:lvl>
    <w:lvl w:ilvl="5">
      <w:numFmt w:val="bullet"/>
      <w:lvlText w:val="•"/>
      <w:lvlJc w:val="left"/>
      <w:pPr>
        <w:ind w:left="6833" w:hanging="983"/>
      </w:pPr>
      <w:rPr>
        <w:rFonts w:hint="default"/>
        <w:lang w:val="ru-RU" w:eastAsia="en-US" w:bidi="ar-SA"/>
      </w:rPr>
    </w:lvl>
    <w:lvl w:ilvl="6">
      <w:numFmt w:val="bullet"/>
      <w:lvlText w:val="•"/>
      <w:lvlJc w:val="left"/>
      <w:pPr>
        <w:ind w:left="7723" w:hanging="983"/>
      </w:pPr>
      <w:rPr>
        <w:rFonts w:hint="default"/>
        <w:lang w:val="ru-RU" w:eastAsia="en-US" w:bidi="ar-SA"/>
      </w:rPr>
    </w:lvl>
    <w:lvl w:ilvl="7">
      <w:numFmt w:val="bullet"/>
      <w:lvlText w:val="•"/>
      <w:lvlJc w:val="left"/>
      <w:pPr>
        <w:ind w:left="8614" w:hanging="983"/>
      </w:pPr>
      <w:rPr>
        <w:rFonts w:hint="default"/>
        <w:lang w:val="ru-RU" w:eastAsia="en-US" w:bidi="ar-SA"/>
      </w:rPr>
    </w:lvl>
    <w:lvl w:ilvl="8">
      <w:numFmt w:val="bullet"/>
      <w:lvlText w:val="•"/>
      <w:lvlJc w:val="left"/>
      <w:pPr>
        <w:ind w:left="9505" w:hanging="983"/>
      </w:pPr>
      <w:rPr>
        <w:rFonts w:hint="default"/>
        <w:lang w:val="ru-RU" w:eastAsia="en-US" w:bidi="ar-SA"/>
      </w:rPr>
    </w:lvl>
  </w:abstractNum>
  <w:abstractNum w:abstractNumId="12">
    <w:nsid w:val="09AE1B0D"/>
    <w:multiLevelType w:val="hybridMultilevel"/>
    <w:tmpl w:val="EEC6A8BE"/>
    <w:lvl w:ilvl="0" w:tplc="1E0288BA">
      <w:numFmt w:val="bullet"/>
      <w:lvlText w:val="•"/>
      <w:lvlJc w:val="left"/>
      <w:pPr>
        <w:ind w:left="692" w:hanging="211"/>
      </w:pPr>
      <w:rPr>
        <w:rFonts w:ascii="Times New Roman" w:eastAsia="Times New Roman" w:hAnsi="Times New Roman" w:cs="Times New Roman" w:hint="default"/>
        <w:w w:val="100"/>
        <w:sz w:val="28"/>
        <w:szCs w:val="28"/>
        <w:lang w:val="ru-RU" w:eastAsia="en-US" w:bidi="ar-SA"/>
      </w:rPr>
    </w:lvl>
    <w:lvl w:ilvl="1" w:tplc="B832E6F8">
      <w:numFmt w:val="bullet"/>
      <w:lvlText w:val="•"/>
      <w:lvlJc w:val="left"/>
      <w:pPr>
        <w:ind w:left="1758" w:hanging="211"/>
      </w:pPr>
      <w:rPr>
        <w:rFonts w:hint="default"/>
        <w:lang w:val="ru-RU" w:eastAsia="en-US" w:bidi="ar-SA"/>
      </w:rPr>
    </w:lvl>
    <w:lvl w:ilvl="2" w:tplc="58F0878E">
      <w:numFmt w:val="bullet"/>
      <w:lvlText w:val="•"/>
      <w:lvlJc w:val="left"/>
      <w:pPr>
        <w:ind w:left="2817" w:hanging="211"/>
      </w:pPr>
      <w:rPr>
        <w:rFonts w:hint="default"/>
        <w:lang w:val="ru-RU" w:eastAsia="en-US" w:bidi="ar-SA"/>
      </w:rPr>
    </w:lvl>
    <w:lvl w:ilvl="3" w:tplc="DF429788">
      <w:numFmt w:val="bullet"/>
      <w:lvlText w:val="•"/>
      <w:lvlJc w:val="left"/>
      <w:pPr>
        <w:ind w:left="3875" w:hanging="211"/>
      </w:pPr>
      <w:rPr>
        <w:rFonts w:hint="default"/>
        <w:lang w:val="ru-RU" w:eastAsia="en-US" w:bidi="ar-SA"/>
      </w:rPr>
    </w:lvl>
    <w:lvl w:ilvl="4" w:tplc="D0CA7DE8">
      <w:numFmt w:val="bullet"/>
      <w:lvlText w:val="•"/>
      <w:lvlJc w:val="left"/>
      <w:pPr>
        <w:ind w:left="4934" w:hanging="211"/>
      </w:pPr>
      <w:rPr>
        <w:rFonts w:hint="default"/>
        <w:lang w:val="ru-RU" w:eastAsia="en-US" w:bidi="ar-SA"/>
      </w:rPr>
    </w:lvl>
    <w:lvl w:ilvl="5" w:tplc="D4B6F422">
      <w:numFmt w:val="bullet"/>
      <w:lvlText w:val="•"/>
      <w:lvlJc w:val="left"/>
      <w:pPr>
        <w:ind w:left="5993" w:hanging="211"/>
      </w:pPr>
      <w:rPr>
        <w:rFonts w:hint="default"/>
        <w:lang w:val="ru-RU" w:eastAsia="en-US" w:bidi="ar-SA"/>
      </w:rPr>
    </w:lvl>
    <w:lvl w:ilvl="6" w:tplc="4FD4FE42">
      <w:numFmt w:val="bullet"/>
      <w:lvlText w:val="•"/>
      <w:lvlJc w:val="left"/>
      <w:pPr>
        <w:ind w:left="7051" w:hanging="211"/>
      </w:pPr>
      <w:rPr>
        <w:rFonts w:hint="default"/>
        <w:lang w:val="ru-RU" w:eastAsia="en-US" w:bidi="ar-SA"/>
      </w:rPr>
    </w:lvl>
    <w:lvl w:ilvl="7" w:tplc="F6C22A02">
      <w:numFmt w:val="bullet"/>
      <w:lvlText w:val="•"/>
      <w:lvlJc w:val="left"/>
      <w:pPr>
        <w:ind w:left="8110" w:hanging="211"/>
      </w:pPr>
      <w:rPr>
        <w:rFonts w:hint="default"/>
        <w:lang w:val="ru-RU" w:eastAsia="en-US" w:bidi="ar-SA"/>
      </w:rPr>
    </w:lvl>
    <w:lvl w:ilvl="8" w:tplc="FF18DBEC">
      <w:numFmt w:val="bullet"/>
      <w:lvlText w:val="•"/>
      <w:lvlJc w:val="left"/>
      <w:pPr>
        <w:ind w:left="9169" w:hanging="211"/>
      </w:pPr>
      <w:rPr>
        <w:rFonts w:hint="default"/>
        <w:lang w:val="ru-RU" w:eastAsia="en-US" w:bidi="ar-SA"/>
      </w:rPr>
    </w:lvl>
  </w:abstractNum>
  <w:abstractNum w:abstractNumId="13">
    <w:nsid w:val="09B33660"/>
    <w:multiLevelType w:val="multilevel"/>
    <w:tmpl w:val="F6106A64"/>
    <w:lvl w:ilvl="0">
      <w:start w:val="1"/>
      <w:numFmt w:val="decimal"/>
      <w:lvlText w:val="%1"/>
      <w:lvlJc w:val="left"/>
      <w:pPr>
        <w:ind w:left="14" w:hanging="492"/>
      </w:pPr>
      <w:rPr>
        <w:rFonts w:hint="default"/>
        <w:lang w:val="ru-RU" w:eastAsia="en-US" w:bidi="ar-SA"/>
      </w:rPr>
    </w:lvl>
    <w:lvl w:ilvl="1">
      <w:start w:val="2"/>
      <w:numFmt w:val="decimal"/>
      <w:lvlText w:val="%1.%2."/>
      <w:lvlJc w:val="left"/>
      <w:pPr>
        <w:ind w:left="14" w:hanging="492"/>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4"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1340" w:hanging="701"/>
      </w:pPr>
      <w:rPr>
        <w:rFonts w:hint="default"/>
        <w:lang w:val="ru-RU" w:eastAsia="en-US" w:bidi="ar-SA"/>
      </w:rPr>
    </w:lvl>
    <w:lvl w:ilvl="4">
      <w:numFmt w:val="bullet"/>
      <w:lvlText w:val="•"/>
      <w:lvlJc w:val="left"/>
      <w:pPr>
        <w:ind w:left="1780" w:hanging="701"/>
      </w:pPr>
      <w:rPr>
        <w:rFonts w:hint="default"/>
        <w:lang w:val="ru-RU" w:eastAsia="en-US" w:bidi="ar-SA"/>
      </w:rPr>
    </w:lvl>
    <w:lvl w:ilvl="5">
      <w:numFmt w:val="bullet"/>
      <w:lvlText w:val="•"/>
      <w:lvlJc w:val="left"/>
      <w:pPr>
        <w:ind w:left="2221" w:hanging="701"/>
      </w:pPr>
      <w:rPr>
        <w:rFonts w:hint="default"/>
        <w:lang w:val="ru-RU" w:eastAsia="en-US" w:bidi="ar-SA"/>
      </w:rPr>
    </w:lvl>
    <w:lvl w:ilvl="6">
      <w:numFmt w:val="bullet"/>
      <w:lvlText w:val="•"/>
      <w:lvlJc w:val="left"/>
      <w:pPr>
        <w:ind w:left="2661" w:hanging="701"/>
      </w:pPr>
      <w:rPr>
        <w:rFonts w:hint="default"/>
        <w:lang w:val="ru-RU" w:eastAsia="en-US" w:bidi="ar-SA"/>
      </w:rPr>
    </w:lvl>
    <w:lvl w:ilvl="7">
      <w:numFmt w:val="bullet"/>
      <w:lvlText w:val="•"/>
      <w:lvlJc w:val="left"/>
      <w:pPr>
        <w:ind w:left="3101" w:hanging="701"/>
      </w:pPr>
      <w:rPr>
        <w:rFonts w:hint="default"/>
        <w:lang w:val="ru-RU" w:eastAsia="en-US" w:bidi="ar-SA"/>
      </w:rPr>
    </w:lvl>
    <w:lvl w:ilvl="8">
      <w:numFmt w:val="bullet"/>
      <w:lvlText w:val="•"/>
      <w:lvlJc w:val="left"/>
      <w:pPr>
        <w:ind w:left="3541" w:hanging="701"/>
      </w:pPr>
      <w:rPr>
        <w:rFonts w:hint="default"/>
        <w:lang w:val="ru-RU" w:eastAsia="en-US" w:bidi="ar-SA"/>
      </w:rPr>
    </w:lvl>
  </w:abstractNum>
  <w:abstractNum w:abstractNumId="14">
    <w:nsid w:val="09DD0C0A"/>
    <w:multiLevelType w:val="hybridMultilevel"/>
    <w:tmpl w:val="34CA964C"/>
    <w:lvl w:ilvl="0" w:tplc="8760DEDE">
      <w:numFmt w:val="bullet"/>
      <w:lvlText w:val="-"/>
      <w:lvlJc w:val="left"/>
      <w:pPr>
        <w:ind w:left="107" w:hanging="238"/>
      </w:pPr>
      <w:rPr>
        <w:rFonts w:ascii="Times New Roman" w:eastAsia="Times New Roman" w:hAnsi="Times New Roman" w:cs="Times New Roman" w:hint="default"/>
        <w:w w:val="100"/>
        <w:sz w:val="28"/>
        <w:szCs w:val="28"/>
        <w:lang w:val="ru-RU" w:eastAsia="en-US" w:bidi="ar-SA"/>
      </w:rPr>
    </w:lvl>
    <w:lvl w:ilvl="1" w:tplc="94BC95B6">
      <w:numFmt w:val="bullet"/>
      <w:lvlText w:val="•"/>
      <w:lvlJc w:val="left"/>
      <w:pPr>
        <w:ind w:left="581" w:hanging="238"/>
      </w:pPr>
      <w:rPr>
        <w:rFonts w:hint="default"/>
        <w:lang w:val="ru-RU" w:eastAsia="en-US" w:bidi="ar-SA"/>
      </w:rPr>
    </w:lvl>
    <w:lvl w:ilvl="2" w:tplc="CBDAF356">
      <w:numFmt w:val="bullet"/>
      <w:lvlText w:val="•"/>
      <w:lvlJc w:val="left"/>
      <w:pPr>
        <w:ind w:left="1063" w:hanging="238"/>
      </w:pPr>
      <w:rPr>
        <w:rFonts w:hint="default"/>
        <w:lang w:val="ru-RU" w:eastAsia="en-US" w:bidi="ar-SA"/>
      </w:rPr>
    </w:lvl>
    <w:lvl w:ilvl="3" w:tplc="CC08C526">
      <w:numFmt w:val="bullet"/>
      <w:lvlText w:val="•"/>
      <w:lvlJc w:val="left"/>
      <w:pPr>
        <w:ind w:left="1545" w:hanging="238"/>
      </w:pPr>
      <w:rPr>
        <w:rFonts w:hint="default"/>
        <w:lang w:val="ru-RU" w:eastAsia="en-US" w:bidi="ar-SA"/>
      </w:rPr>
    </w:lvl>
    <w:lvl w:ilvl="4" w:tplc="BFE68AF4">
      <w:numFmt w:val="bullet"/>
      <w:lvlText w:val="•"/>
      <w:lvlJc w:val="left"/>
      <w:pPr>
        <w:ind w:left="2027" w:hanging="238"/>
      </w:pPr>
      <w:rPr>
        <w:rFonts w:hint="default"/>
        <w:lang w:val="ru-RU" w:eastAsia="en-US" w:bidi="ar-SA"/>
      </w:rPr>
    </w:lvl>
    <w:lvl w:ilvl="5" w:tplc="51A0FEDC">
      <w:numFmt w:val="bullet"/>
      <w:lvlText w:val="•"/>
      <w:lvlJc w:val="left"/>
      <w:pPr>
        <w:ind w:left="2509" w:hanging="238"/>
      </w:pPr>
      <w:rPr>
        <w:rFonts w:hint="default"/>
        <w:lang w:val="ru-RU" w:eastAsia="en-US" w:bidi="ar-SA"/>
      </w:rPr>
    </w:lvl>
    <w:lvl w:ilvl="6" w:tplc="D8164E5A">
      <w:numFmt w:val="bullet"/>
      <w:lvlText w:val="•"/>
      <w:lvlJc w:val="left"/>
      <w:pPr>
        <w:ind w:left="2990" w:hanging="238"/>
      </w:pPr>
      <w:rPr>
        <w:rFonts w:hint="default"/>
        <w:lang w:val="ru-RU" w:eastAsia="en-US" w:bidi="ar-SA"/>
      </w:rPr>
    </w:lvl>
    <w:lvl w:ilvl="7" w:tplc="6C24FEFA">
      <w:numFmt w:val="bullet"/>
      <w:lvlText w:val="•"/>
      <w:lvlJc w:val="left"/>
      <w:pPr>
        <w:ind w:left="3472" w:hanging="238"/>
      </w:pPr>
      <w:rPr>
        <w:rFonts w:hint="default"/>
        <w:lang w:val="ru-RU" w:eastAsia="en-US" w:bidi="ar-SA"/>
      </w:rPr>
    </w:lvl>
    <w:lvl w:ilvl="8" w:tplc="6302C640">
      <w:numFmt w:val="bullet"/>
      <w:lvlText w:val="•"/>
      <w:lvlJc w:val="left"/>
      <w:pPr>
        <w:ind w:left="3954" w:hanging="238"/>
      </w:pPr>
      <w:rPr>
        <w:rFonts w:hint="default"/>
        <w:lang w:val="ru-RU" w:eastAsia="en-US" w:bidi="ar-SA"/>
      </w:rPr>
    </w:lvl>
  </w:abstractNum>
  <w:abstractNum w:abstractNumId="15">
    <w:nsid w:val="0A5E5E08"/>
    <w:multiLevelType w:val="hybridMultilevel"/>
    <w:tmpl w:val="48681134"/>
    <w:lvl w:ilvl="0" w:tplc="4F5E51D6">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18CEF2BA">
      <w:numFmt w:val="bullet"/>
      <w:lvlText w:val="•"/>
      <w:lvlJc w:val="left"/>
      <w:pPr>
        <w:ind w:left="585" w:hanging="168"/>
      </w:pPr>
      <w:rPr>
        <w:rFonts w:hint="default"/>
        <w:lang w:val="ru-RU" w:eastAsia="en-US" w:bidi="ar-SA"/>
      </w:rPr>
    </w:lvl>
    <w:lvl w:ilvl="2" w:tplc="6B46D9B6">
      <w:numFmt w:val="bullet"/>
      <w:lvlText w:val="•"/>
      <w:lvlJc w:val="left"/>
      <w:pPr>
        <w:ind w:left="1070" w:hanging="168"/>
      </w:pPr>
      <w:rPr>
        <w:rFonts w:hint="default"/>
        <w:lang w:val="ru-RU" w:eastAsia="en-US" w:bidi="ar-SA"/>
      </w:rPr>
    </w:lvl>
    <w:lvl w:ilvl="3" w:tplc="BAF4DA74">
      <w:numFmt w:val="bullet"/>
      <w:lvlText w:val="•"/>
      <w:lvlJc w:val="left"/>
      <w:pPr>
        <w:ind w:left="1555" w:hanging="168"/>
      </w:pPr>
      <w:rPr>
        <w:rFonts w:hint="default"/>
        <w:lang w:val="ru-RU" w:eastAsia="en-US" w:bidi="ar-SA"/>
      </w:rPr>
    </w:lvl>
    <w:lvl w:ilvl="4" w:tplc="4CA6D726">
      <w:numFmt w:val="bullet"/>
      <w:lvlText w:val="•"/>
      <w:lvlJc w:val="left"/>
      <w:pPr>
        <w:ind w:left="2040" w:hanging="168"/>
      </w:pPr>
      <w:rPr>
        <w:rFonts w:hint="default"/>
        <w:lang w:val="ru-RU" w:eastAsia="en-US" w:bidi="ar-SA"/>
      </w:rPr>
    </w:lvl>
    <w:lvl w:ilvl="5" w:tplc="7D80F3E2">
      <w:numFmt w:val="bullet"/>
      <w:lvlText w:val="•"/>
      <w:lvlJc w:val="left"/>
      <w:pPr>
        <w:ind w:left="2525" w:hanging="168"/>
      </w:pPr>
      <w:rPr>
        <w:rFonts w:hint="default"/>
        <w:lang w:val="ru-RU" w:eastAsia="en-US" w:bidi="ar-SA"/>
      </w:rPr>
    </w:lvl>
    <w:lvl w:ilvl="6" w:tplc="AC6C270C">
      <w:numFmt w:val="bullet"/>
      <w:lvlText w:val="•"/>
      <w:lvlJc w:val="left"/>
      <w:pPr>
        <w:ind w:left="3010" w:hanging="168"/>
      </w:pPr>
      <w:rPr>
        <w:rFonts w:hint="default"/>
        <w:lang w:val="ru-RU" w:eastAsia="en-US" w:bidi="ar-SA"/>
      </w:rPr>
    </w:lvl>
    <w:lvl w:ilvl="7" w:tplc="64EAFF88">
      <w:numFmt w:val="bullet"/>
      <w:lvlText w:val="•"/>
      <w:lvlJc w:val="left"/>
      <w:pPr>
        <w:ind w:left="3495" w:hanging="168"/>
      </w:pPr>
      <w:rPr>
        <w:rFonts w:hint="default"/>
        <w:lang w:val="ru-RU" w:eastAsia="en-US" w:bidi="ar-SA"/>
      </w:rPr>
    </w:lvl>
    <w:lvl w:ilvl="8" w:tplc="C980C5D6">
      <w:numFmt w:val="bullet"/>
      <w:lvlText w:val="•"/>
      <w:lvlJc w:val="left"/>
      <w:pPr>
        <w:ind w:left="3980" w:hanging="168"/>
      </w:pPr>
      <w:rPr>
        <w:rFonts w:hint="default"/>
        <w:lang w:val="ru-RU" w:eastAsia="en-US" w:bidi="ar-SA"/>
      </w:rPr>
    </w:lvl>
  </w:abstractNum>
  <w:abstractNum w:abstractNumId="16">
    <w:nsid w:val="0A7B3BEB"/>
    <w:multiLevelType w:val="hybridMultilevel"/>
    <w:tmpl w:val="C61A6D5E"/>
    <w:lvl w:ilvl="0" w:tplc="2A30E498">
      <w:start w:val="7"/>
      <w:numFmt w:val="decimal"/>
      <w:lvlText w:val="%1"/>
      <w:lvlJc w:val="left"/>
      <w:pPr>
        <w:ind w:left="1612" w:hanging="212"/>
      </w:pPr>
      <w:rPr>
        <w:rFonts w:hint="default"/>
        <w:b/>
        <w:bCs/>
        <w:i/>
        <w:iCs/>
        <w:w w:val="100"/>
        <w:lang w:val="ru-RU" w:eastAsia="en-US" w:bidi="ar-SA"/>
      </w:rPr>
    </w:lvl>
    <w:lvl w:ilvl="1" w:tplc="429A7ECC">
      <w:numFmt w:val="bullet"/>
      <w:lvlText w:val="•"/>
      <w:lvlJc w:val="left"/>
      <w:pPr>
        <w:ind w:left="2586" w:hanging="212"/>
      </w:pPr>
      <w:rPr>
        <w:rFonts w:hint="default"/>
        <w:lang w:val="ru-RU" w:eastAsia="en-US" w:bidi="ar-SA"/>
      </w:rPr>
    </w:lvl>
    <w:lvl w:ilvl="2" w:tplc="001C93AE">
      <w:numFmt w:val="bullet"/>
      <w:lvlText w:val="•"/>
      <w:lvlJc w:val="left"/>
      <w:pPr>
        <w:ind w:left="3553" w:hanging="212"/>
      </w:pPr>
      <w:rPr>
        <w:rFonts w:hint="default"/>
        <w:lang w:val="ru-RU" w:eastAsia="en-US" w:bidi="ar-SA"/>
      </w:rPr>
    </w:lvl>
    <w:lvl w:ilvl="3" w:tplc="FB28B41E">
      <w:numFmt w:val="bullet"/>
      <w:lvlText w:val="•"/>
      <w:lvlJc w:val="left"/>
      <w:pPr>
        <w:ind w:left="4519" w:hanging="212"/>
      </w:pPr>
      <w:rPr>
        <w:rFonts w:hint="default"/>
        <w:lang w:val="ru-RU" w:eastAsia="en-US" w:bidi="ar-SA"/>
      </w:rPr>
    </w:lvl>
    <w:lvl w:ilvl="4" w:tplc="74B4A79A">
      <w:numFmt w:val="bullet"/>
      <w:lvlText w:val="•"/>
      <w:lvlJc w:val="left"/>
      <w:pPr>
        <w:ind w:left="5486" w:hanging="212"/>
      </w:pPr>
      <w:rPr>
        <w:rFonts w:hint="default"/>
        <w:lang w:val="ru-RU" w:eastAsia="en-US" w:bidi="ar-SA"/>
      </w:rPr>
    </w:lvl>
    <w:lvl w:ilvl="5" w:tplc="53FED00E">
      <w:numFmt w:val="bullet"/>
      <w:lvlText w:val="•"/>
      <w:lvlJc w:val="left"/>
      <w:pPr>
        <w:ind w:left="6453" w:hanging="212"/>
      </w:pPr>
      <w:rPr>
        <w:rFonts w:hint="default"/>
        <w:lang w:val="ru-RU" w:eastAsia="en-US" w:bidi="ar-SA"/>
      </w:rPr>
    </w:lvl>
    <w:lvl w:ilvl="6" w:tplc="486E193C">
      <w:numFmt w:val="bullet"/>
      <w:lvlText w:val="•"/>
      <w:lvlJc w:val="left"/>
      <w:pPr>
        <w:ind w:left="7419" w:hanging="212"/>
      </w:pPr>
      <w:rPr>
        <w:rFonts w:hint="default"/>
        <w:lang w:val="ru-RU" w:eastAsia="en-US" w:bidi="ar-SA"/>
      </w:rPr>
    </w:lvl>
    <w:lvl w:ilvl="7" w:tplc="9A202E38">
      <w:numFmt w:val="bullet"/>
      <w:lvlText w:val="•"/>
      <w:lvlJc w:val="left"/>
      <w:pPr>
        <w:ind w:left="8386" w:hanging="212"/>
      </w:pPr>
      <w:rPr>
        <w:rFonts w:hint="default"/>
        <w:lang w:val="ru-RU" w:eastAsia="en-US" w:bidi="ar-SA"/>
      </w:rPr>
    </w:lvl>
    <w:lvl w:ilvl="8" w:tplc="804A2406">
      <w:numFmt w:val="bullet"/>
      <w:lvlText w:val="•"/>
      <w:lvlJc w:val="left"/>
      <w:pPr>
        <w:ind w:left="9353" w:hanging="212"/>
      </w:pPr>
      <w:rPr>
        <w:rFonts w:hint="default"/>
        <w:lang w:val="ru-RU" w:eastAsia="en-US" w:bidi="ar-SA"/>
      </w:rPr>
    </w:lvl>
  </w:abstractNum>
  <w:abstractNum w:abstractNumId="17">
    <w:nsid w:val="0B671689"/>
    <w:multiLevelType w:val="hybridMultilevel"/>
    <w:tmpl w:val="5E1E3C44"/>
    <w:lvl w:ilvl="0" w:tplc="5CC2DD08">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1098F612">
      <w:numFmt w:val="bullet"/>
      <w:lvlText w:val="•"/>
      <w:lvlJc w:val="left"/>
      <w:pPr>
        <w:ind w:left="538" w:hanging="168"/>
      </w:pPr>
      <w:rPr>
        <w:rFonts w:hint="default"/>
        <w:lang w:val="ru-RU" w:eastAsia="en-US" w:bidi="ar-SA"/>
      </w:rPr>
    </w:lvl>
    <w:lvl w:ilvl="2" w:tplc="DBE8F9A4">
      <w:numFmt w:val="bullet"/>
      <w:lvlText w:val="•"/>
      <w:lvlJc w:val="left"/>
      <w:pPr>
        <w:ind w:left="956" w:hanging="168"/>
      </w:pPr>
      <w:rPr>
        <w:rFonts w:hint="default"/>
        <w:lang w:val="ru-RU" w:eastAsia="en-US" w:bidi="ar-SA"/>
      </w:rPr>
    </w:lvl>
    <w:lvl w:ilvl="3" w:tplc="CC5689B6">
      <w:numFmt w:val="bullet"/>
      <w:lvlText w:val="•"/>
      <w:lvlJc w:val="left"/>
      <w:pPr>
        <w:ind w:left="1374" w:hanging="168"/>
      </w:pPr>
      <w:rPr>
        <w:rFonts w:hint="default"/>
        <w:lang w:val="ru-RU" w:eastAsia="en-US" w:bidi="ar-SA"/>
      </w:rPr>
    </w:lvl>
    <w:lvl w:ilvl="4" w:tplc="8B7CB6FC">
      <w:numFmt w:val="bullet"/>
      <w:lvlText w:val="•"/>
      <w:lvlJc w:val="left"/>
      <w:pPr>
        <w:ind w:left="1792" w:hanging="168"/>
      </w:pPr>
      <w:rPr>
        <w:rFonts w:hint="default"/>
        <w:lang w:val="ru-RU" w:eastAsia="en-US" w:bidi="ar-SA"/>
      </w:rPr>
    </w:lvl>
    <w:lvl w:ilvl="5" w:tplc="62ACFCF2">
      <w:numFmt w:val="bullet"/>
      <w:lvlText w:val="•"/>
      <w:lvlJc w:val="left"/>
      <w:pPr>
        <w:ind w:left="2210" w:hanging="168"/>
      </w:pPr>
      <w:rPr>
        <w:rFonts w:hint="default"/>
        <w:lang w:val="ru-RU" w:eastAsia="en-US" w:bidi="ar-SA"/>
      </w:rPr>
    </w:lvl>
    <w:lvl w:ilvl="6" w:tplc="756AEF3C">
      <w:numFmt w:val="bullet"/>
      <w:lvlText w:val="•"/>
      <w:lvlJc w:val="left"/>
      <w:pPr>
        <w:ind w:left="2628" w:hanging="168"/>
      </w:pPr>
      <w:rPr>
        <w:rFonts w:hint="default"/>
        <w:lang w:val="ru-RU" w:eastAsia="en-US" w:bidi="ar-SA"/>
      </w:rPr>
    </w:lvl>
    <w:lvl w:ilvl="7" w:tplc="6E146F1C">
      <w:numFmt w:val="bullet"/>
      <w:lvlText w:val="•"/>
      <w:lvlJc w:val="left"/>
      <w:pPr>
        <w:ind w:left="3046" w:hanging="168"/>
      </w:pPr>
      <w:rPr>
        <w:rFonts w:hint="default"/>
        <w:lang w:val="ru-RU" w:eastAsia="en-US" w:bidi="ar-SA"/>
      </w:rPr>
    </w:lvl>
    <w:lvl w:ilvl="8" w:tplc="078E4566">
      <w:numFmt w:val="bullet"/>
      <w:lvlText w:val="•"/>
      <w:lvlJc w:val="left"/>
      <w:pPr>
        <w:ind w:left="3464" w:hanging="168"/>
      </w:pPr>
      <w:rPr>
        <w:rFonts w:hint="default"/>
        <w:lang w:val="ru-RU" w:eastAsia="en-US" w:bidi="ar-SA"/>
      </w:rPr>
    </w:lvl>
  </w:abstractNum>
  <w:abstractNum w:abstractNumId="18">
    <w:nsid w:val="0BF024E7"/>
    <w:multiLevelType w:val="hybridMultilevel"/>
    <w:tmpl w:val="E7649706"/>
    <w:lvl w:ilvl="0" w:tplc="3940C494">
      <w:start w:val="1"/>
      <w:numFmt w:val="decimal"/>
      <w:lvlText w:val="%1."/>
      <w:lvlJc w:val="left"/>
      <w:pPr>
        <w:ind w:left="1682" w:hanging="281"/>
      </w:pPr>
      <w:rPr>
        <w:rFonts w:ascii="Times New Roman" w:eastAsia="Times New Roman" w:hAnsi="Times New Roman" w:cs="Times New Roman" w:hint="default"/>
        <w:spacing w:val="0"/>
        <w:w w:val="100"/>
        <w:sz w:val="28"/>
        <w:szCs w:val="28"/>
        <w:lang w:val="ru-RU" w:eastAsia="en-US" w:bidi="ar-SA"/>
      </w:rPr>
    </w:lvl>
    <w:lvl w:ilvl="1" w:tplc="D6A8990A">
      <w:numFmt w:val="bullet"/>
      <w:lvlText w:val="•"/>
      <w:lvlJc w:val="left"/>
      <w:pPr>
        <w:ind w:left="2640" w:hanging="281"/>
      </w:pPr>
      <w:rPr>
        <w:rFonts w:hint="default"/>
        <w:lang w:val="ru-RU" w:eastAsia="en-US" w:bidi="ar-SA"/>
      </w:rPr>
    </w:lvl>
    <w:lvl w:ilvl="2" w:tplc="8B42E2BC">
      <w:numFmt w:val="bullet"/>
      <w:lvlText w:val="•"/>
      <w:lvlJc w:val="left"/>
      <w:pPr>
        <w:ind w:left="3601" w:hanging="281"/>
      </w:pPr>
      <w:rPr>
        <w:rFonts w:hint="default"/>
        <w:lang w:val="ru-RU" w:eastAsia="en-US" w:bidi="ar-SA"/>
      </w:rPr>
    </w:lvl>
    <w:lvl w:ilvl="3" w:tplc="EC703070">
      <w:numFmt w:val="bullet"/>
      <w:lvlText w:val="•"/>
      <w:lvlJc w:val="left"/>
      <w:pPr>
        <w:ind w:left="4561" w:hanging="281"/>
      </w:pPr>
      <w:rPr>
        <w:rFonts w:hint="default"/>
        <w:lang w:val="ru-RU" w:eastAsia="en-US" w:bidi="ar-SA"/>
      </w:rPr>
    </w:lvl>
    <w:lvl w:ilvl="4" w:tplc="A5D8EDFC">
      <w:numFmt w:val="bullet"/>
      <w:lvlText w:val="•"/>
      <w:lvlJc w:val="left"/>
      <w:pPr>
        <w:ind w:left="5522" w:hanging="281"/>
      </w:pPr>
      <w:rPr>
        <w:rFonts w:hint="default"/>
        <w:lang w:val="ru-RU" w:eastAsia="en-US" w:bidi="ar-SA"/>
      </w:rPr>
    </w:lvl>
    <w:lvl w:ilvl="5" w:tplc="7FF68AF6">
      <w:numFmt w:val="bullet"/>
      <w:lvlText w:val="•"/>
      <w:lvlJc w:val="left"/>
      <w:pPr>
        <w:ind w:left="6483" w:hanging="281"/>
      </w:pPr>
      <w:rPr>
        <w:rFonts w:hint="default"/>
        <w:lang w:val="ru-RU" w:eastAsia="en-US" w:bidi="ar-SA"/>
      </w:rPr>
    </w:lvl>
    <w:lvl w:ilvl="6" w:tplc="626C22CC">
      <w:numFmt w:val="bullet"/>
      <w:lvlText w:val="•"/>
      <w:lvlJc w:val="left"/>
      <w:pPr>
        <w:ind w:left="7443" w:hanging="281"/>
      </w:pPr>
      <w:rPr>
        <w:rFonts w:hint="default"/>
        <w:lang w:val="ru-RU" w:eastAsia="en-US" w:bidi="ar-SA"/>
      </w:rPr>
    </w:lvl>
    <w:lvl w:ilvl="7" w:tplc="4D68F2C8">
      <w:numFmt w:val="bullet"/>
      <w:lvlText w:val="•"/>
      <w:lvlJc w:val="left"/>
      <w:pPr>
        <w:ind w:left="8404" w:hanging="281"/>
      </w:pPr>
      <w:rPr>
        <w:rFonts w:hint="default"/>
        <w:lang w:val="ru-RU" w:eastAsia="en-US" w:bidi="ar-SA"/>
      </w:rPr>
    </w:lvl>
    <w:lvl w:ilvl="8" w:tplc="863E75C6">
      <w:numFmt w:val="bullet"/>
      <w:lvlText w:val="•"/>
      <w:lvlJc w:val="left"/>
      <w:pPr>
        <w:ind w:left="9365" w:hanging="281"/>
      </w:pPr>
      <w:rPr>
        <w:rFonts w:hint="default"/>
        <w:lang w:val="ru-RU" w:eastAsia="en-US" w:bidi="ar-SA"/>
      </w:rPr>
    </w:lvl>
  </w:abstractNum>
  <w:abstractNum w:abstractNumId="19">
    <w:nsid w:val="0C640D04"/>
    <w:multiLevelType w:val="hybridMultilevel"/>
    <w:tmpl w:val="1368DA24"/>
    <w:lvl w:ilvl="0" w:tplc="54EC68FA">
      <w:numFmt w:val="bullet"/>
      <w:lvlText w:val="•"/>
      <w:lvlJc w:val="left"/>
      <w:pPr>
        <w:ind w:left="692" w:hanging="324"/>
      </w:pPr>
      <w:rPr>
        <w:rFonts w:ascii="Times New Roman" w:eastAsia="Times New Roman" w:hAnsi="Times New Roman" w:cs="Times New Roman" w:hint="default"/>
        <w:w w:val="100"/>
        <w:sz w:val="28"/>
        <w:szCs w:val="28"/>
        <w:lang w:val="ru-RU" w:eastAsia="en-US" w:bidi="ar-SA"/>
      </w:rPr>
    </w:lvl>
    <w:lvl w:ilvl="1" w:tplc="DDF47472">
      <w:numFmt w:val="bullet"/>
      <w:lvlText w:val="—"/>
      <w:lvlJc w:val="left"/>
      <w:pPr>
        <w:ind w:left="692" w:hanging="708"/>
      </w:pPr>
      <w:rPr>
        <w:rFonts w:ascii="Times New Roman" w:eastAsia="Times New Roman" w:hAnsi="Times New Roman" w:cs="Times New Roman" w:hint="default"/>
        <w:w w:val="100"/>
        <w:sz w:val="28"/>
        <w:szCs w:val="28"/>
        <w:lang w:val="ru-RU" w:eastAsia="en-US" w:bidi="ar-SA"/>
      </w:rPr>
    </w:lvl>
    <w:lvl w:ilvl="2" w:tplc="B7BC2320">
      <w:numFmt w:val="bullet"/>
      <w:lvlText w:val="•"/>
      <w:lvlJc w:val="left"/>
      <w:pPr>
        <w:ind w:left="692" w:hanging="319"/>
      </w:pPr>
      <w:rPr>
        <w:rFonts w:ascii="Times New Roman" w:eastAsia="Times New Roman" w:hAnsi="Times New Roman" w:cs="Times New Roman" w:hint="default"/>
        <w:w w:val="100"/>
        <w:sz w:val="28"/>
        <w:szCs w:val="28"/>
        <w:lang w:val="ru-RU" w:eastAsia="en-US" w:bidi="ar-SA"/>
      </w:rPr>
    </w:lvl>
    <w:lvl w:ilvl="3" w:tplc="DAC09E2E">
      <w:numFmt w:val="bullet"/>
      <w:lvlText w:val="•"/>
      <w:lvlJc w:val="left"/>
      <w:pPr>
        <w:ind w:left="3875" w:hanging="319"/>
      </w:pPr>
      <w:rPr>
        <w:rFonts w:hint="default"/>
        <w:lang w:val="ru-RU" w:eastAsia="en-US" w:bidi="ar-SA"/>
      </w:rPr>
    </w:lvl>
    <w:lvl w:ilvl="4" w:tplc="B0DC6E4A">
      <w:numFmt w:val="bullet"/>
      <w:lvlText w:val="•"/>
      <w:lvlJc w:val="left"/>
      <w:pPr>
        <w:ind w:left="4934" w:hanging="319"/>
      </w:pPr>
      <w:rPr>
        <w:rFonts w:hint="default"/>
        <w:lang w:val="ru-RU" w:eastAsia="en-US" w:bidi="ar-SA"/>
      </w:rPr>
    </w:lvl>
    <w:lvl w:ilvl="5" w:tplc="8ACAD6C2">
      <w:numFmt w:val="bullet"/>
      <w:lvlText w:val="•"/>
      <w:lvlJc w:val="left"/>
      <w:pPr>
        <w:ind w:left="5993" w:hanging="319"/>
      </w:pPr>
      <w:rPr>
        <w:rFonts w:hint="default"/>
        <w:lang w:val="ru-RU" w:eastAsia="en-US" w:bidi="ar-SA"/>
      </w:rPr>
    </w:lvl>
    <w:lvl w:ilvl="6" w:tplc="75EC71C4">
      <w:numFmt w:val="bullet"/>
      <w:lvlText w:val="•"/>
      <w:lvlJc w:val="left"/>
      <w:pPr>
        <w:ind w:left="7051" w:hanging="319"/>
      </w:pPr>
      <w:rPr>
        <w:rFonts w:hint="default"/>
        <w:lang w:val="ru-RU" w:eastAsia="en-US" w:bidi="ar-SA"/>
      </w:rPr>
    </w:lvl>
    <w:lvl w:ilvl="7" w:tplc="F98C3A7A">
      <w:numFmt w:val="bullet"/>
      <w:lvlText w:val="•"/>
      <w:lvlJc w:val="left"/>
      <w:pPr>
        <w:ind w:left="8110" w:hanging="319"/>
      </w:pPr>
      <w:rPr>
        <w:rFonts w:hint="default"/>
        <w:lang w:val="ru-RU" w:eastAsia="en-US" w:bidi="ar-SA"/>
      </w:rPr>
    </w:lvl>
    <w:lvl w:ilvl="8" w:tplc="C6AC3522">
      <w:numFmt w:val="bullet"/>
      <w:lvlText w:val="•"/>
      <w:lvlJc w:val="left"/>
      <w:pPr>
        <w:ind w:left="9169" w:hanging="319"/>
      </w:pPr>
      <w:rPr>
        <w:rFonts w:hint="default"/>
        <w:lang w:val="ru-RU" w:eastAsia="en-US" w:bidi="ar-SA"/>
      </w:rPr>
    </w:lvl>
  </w:abstractNum>
  <w:abstractNum w:abstractNumId="20">
    <w:nsid w:val="0C80492A"/>
    <w:multiLevelType w:val="hybridMultilevel"/>
    <w:tmpl w:val="13E8FB10"/>
    <w:lvl w:ilvl="0" w:tplc="290892F8">
      <w:numFmt w:val="bullet"/>
      <w:lvlText w:val="•"/>
      <w:lvlJc w:val="left"/>
      <w:pPr>
        <w:ind w:left="692" w:hanging="187"/>
      </w:pPr>
      <w:rPr>
        <w:rFonts w:ascii="Times New Roman" w:eastAsia="Times New Roman" w:hAnsi="Times New Roman" w:cs="Times New Roman" w:hint="default"/>
        <w:w w:val="100"/>
        <w:sz w:val="28"/>
        <w:szCs w:val="28"/>
        <w:lang w:val="ru-RU" w:eastAsia="en-US" w:bidi="ar-SA"/>
      </w:rPr>
    </w:lvl>
    <w:lvl w:ilvl="1" w:tplc="D35C10E2">
      <w:numFmt w:val="bullet"/>
      <w:lvlText w:val="•"/>
      <w:lvlJc w:val="left"/>
      <w:pPr>
        <w:ind w:left="1758" w:hanging="187"/>
      </w:pPr>
      <w:rPr>
        <w:rFonts w:hint="default"/>
        <w:lang w:val="ru-RU" w:eastAsia="en-US" w:bidi="ar-SA"/>
      </w:rPr>
    </w:lvl>
    <w:lvl w:ilvl="2" w:tplc="1B9CAC0E">
      <w:numFmt w:val="bullet"/>
      <w:lvlText w:val="•"/>
      <w:lvlJc w:val="left"/>
      <w:pPr>
        <w:ind w:left="2817" w:hanging="187"/>
      </w:pPr>
      <w:rPr>
        <w:rFonts w:hint="default"/>
        <w:lang w:val="ru-RU" w:eastAsia="en-US" w:bidi="ar-SA"/>
      </w:rPr>
    </w:lvl>
    <w:lvl w:ilvl="3" w:tplc="2342FD66">
      <w:numFmt w:val="bullet"/>
      <w:lvlText w:val="•"/>
      <w:lvlJc w:val="left"/>
      <w:pPr>
        <w:ind w:left="3875" w:hanging="187"/>
      </w:pPr>
      <w:rPr>
        <w:rFonts w:hint="default"/>
        <w:lang w:val="ru-RU" w:eastAsia="en-US" w:bidi="ar-SA"/>
      </w:rPr>
    </w:lvl>
    <w:lvl w:ilvl="4" w:tplc="BC349216">
      <w:numFmt w:val="bullet"/>
      <w:lvlText w:val="•"/>
      <w:lvlJc w:val="left"/>
      <w:pPr>
        <w:ind w:left="4934" w:hanging="187"/>
      </w:pPr>
      <w:rPr>
        <w:rFonts w:hint="default"/>
        <w:lang w:val="ru-RU" w:eastAsia="en-US" w:bidi="ar-SA"/>
      </w:rPr>
    </w:lvl>
    <w:lvl w:ilvl="5" w:tplc="E64C91A8">
      <w:numFmt w:val="bullet"/>
      <w:lvlText w:val="•"/>
      <w:lvlJc w:val="left"/>
      <w:pPr>
        <w:ind w:left="5993" w:hanging="187"/>
      </w:pPr>
      <w:rPr>
        <w:rFonts w:hint="default"/>
        <w:lang w:val="ru-RU" w:eastAsia="en-US" w:bidi="ar-SA"/>
      </w:rPr>
    </w:lvl>
    <w:lvl w:ilvl="6" w:tplc="5DD06F2E">
      <w:numFmt w:val="bullet"/>
      <w:lvlText w:val="•"/>
      <w:lvlJc w:val="left"/>
      <w:pPr>
        <w:ind w:left="7051" w:hanging="187"/>
      </w:pPr>
      <w:rPr>
        <w:rFonts w:hint="default"/>
        <w:lang w:val="ru-RU" w:eastAsia="en-US" w:bidi="ar-SA"/>
      </w:rPr>
    </w:lvl>
    <w:lvl w:ilvl="7" w:tplc="CDB6368C">
      <w:numFmt w:val="bullet"/>
      <w:lvlText w:val="•"/>
      <w:lvlJc w:val="left"/>
      <w:pPr>
        <w:ind w:left="8110" w:hanging="187"/>
      </w:pPr>
      <w:rPr>
        <w:rFonts w:hint="default"/>
        <w:lang w:val="ru-RU" w:eastAsia="en-US" w:bidi="ar-SA"/>
      </w:rPr>
    </w:lvl>
    <w:lvl w:ilvl="8" w:tplc="1F9265C6">
      <w:numFmt w:val="bullet"/>
      <w:lvlText w:val="•"/>
      <w:lvlJc w:val="left"/>
      <w:pPr>
        <w:ind w:left="9169" w:hanging="187"/>
      </w:pPr>
      <w:rPr>
        <w:rFonts w:hint="default"/>
        <w:lang w:val="ru-RU" w:eastAsia="en-US" w:bidi="ar-SA"/>
      </w:rPr>
    </w:lvl>
  </w:abstractNum>
  <w:abstractNum w:abstractNumId="21">
    <w:nsid w:val="0D7D2244"/>
    <w:multiLevelType w:val="hybridMultilevel"/>
    <w:tmpl w:val="A1AE1B4E"/>
    <w:lvl w:ilvl="0" w:tplc="D9AEA9E4">
      <w:start w:val="1"/>
      <w:numFmt w:val="decimal"/>
      <w:lvlText w:val="%1)"/>
      <w:lvlJc w:val="left"/>
      <w:pPr>
        <w:ind w:left="692" w:hanging="338"/>
      </w:pPr>
      <w:rPr>
        <w:rFonts w:ascii="Times New Roman" w:eastAsia="Times New Roman" w:hAnsi="Times New Roman" w:cs="Times New Roman" w:hint="default"/>
        <w:w w:val="100"/>
        <w:sz w:val="28"/>
        <w:szCs w:val="28"/>
        <w:lang w:val="ru-RU" w:eastAsia="en-US" w:bidi="ar-SA"/>
      </w:rPr>
    </w:lvl>
    <w:lvl w:ilvl="1" w:tplc="05A85480">
      <w:numFmt w:val="bullet"/>
      <w:lvlText w:val="•"/>
      <w:lvlJc w:val="left"/>
      <w:pPr>
        <w:ind w:left="1758" w:hanging="338"/>
      </w:pPr>
      <w:rPr>
        <w:rFonts w:hint="default"/>
        <w:lang w:val="ru-RU" w:eastAsia="en-US" w:bidi="ar-SA"/>
      </w:rPr>
    </w:lvl>
    <w:lvl w:ilvl="2" w:tplc="30C8DD50">
      <w:numFmt w:val="bullet"/>
      <w:lvlText w:val="•"/>
      <w:lvlJc w:val="left"/>
      <w:pPr>
        <w:ind w:left="2817" w:hanging="338"/>
      </w:pPr>
      <w:rPr>
        <w:rFonts w:hint="default"/>
        <w:lang w:val="ru-RU" w:eastAsia="en-US" w:bidi="ar-SA"/>
      </w:rPr>
    </w:lvl>
    <w:lvl w:ilvl="3" w:tplc="F4F64576">
      <w:numFmt w:val="bullet"/>
      <w:lvlText w:val="•"/>
      <w:lvlJc w:val="left"/>
      <w:pPr>
        <w:ind w:left="3875" w:hanging="338"/>
      </w:pPr>
      <w:rPr>
        <w:rFonts w:hint="default"/>
        <w:lang w:val="ru-RU" w:eastAsia="en-US" w:bidi="ar-SA"/>
      </w:rPr>
    </w:lvl>
    <w:lvl w:ilvl="4" w:tplc="2C065FCC">
      <w:numFmt w:val="bullet"/>
      <w:lvlText w:val="•"/>
      <w:lvlJc w:val="left"/>
      <w:pPr>
        <w:ind w:left="4934" w:hanging="338"/>
      </w:pPr>
      <w:rPr>
        <w:rFonts w:hint="default"/>
        <w:lang w:val="ru-RU" w:eastAsia="en-US" w:bidi="ar-SA"/>
      </w:rPr>
    </w:lvl>
    <w:lvl w:ilvl="5" w:tplc="8BD61552">
      <w:numFmt w:val="bullet"/>
      <w:lvlText w:val="•"/>
      <w:lvlJc w:val="left"/>
      <w:pPr>
        <w:ind w:left="5993" w:hanging="338"/>
      </w:pPr>
      <w:rPr>
        <w:rFonts w:hint="default"/>
        <w:lang w:val="ru-RU" w:eastAsia="en-US" w:bidi="ar-SA"/>
      </w:rPr>
    </w:lvl>
    <w:lvl w:ilvl="6" w:tplc="2D7C771E">
      <w:numFmt w:val="bullet"/>
      <w:lvlText w:val="•"/>
      <w:lvlJc w:val="left"/>
      <w:pPr>
        <w:ind w:left="7051" w:hanging="338"/>
      </w:pPr>
      <w:rPr>
        <w:rFonts w:hint="default"/>
        <w:lang w:val="ru-RU" w:eastAsia="en-US" w:bidi="ar-SA"/>
      </w:rPr>
    </w:lvl>
    <w:lvl w:ilvl="7" w:tplc="3842C204">
      <w:numFmt w:val="bullet"/>
      <w:lvlText w:val="•"/>
      <w:lvlJc w:val="left"/>
      <w:pPr>
        <w:ind w:left="8110" w:hanging="338"/>
      </w:pPr>
      <w:rPr>
        <w:rFonts w:hint="default"/>
        <w:lang w:val="ru-RU" w:eastAsia="en-US" w:bidi="ar-SA"/>
      </w:rPr>
    </w:lvl>
    <w:lvl w:ilvl="8" w:tplc="AFE2E4B6">
      <w:numFmt w:val="bullet"/>
      <w:lvlText w:val="•"/>
      <w:lvlJc w:val="left"/>
      <w:pPr>
        <w:ind w:left="9169" w:hanging="338"/>
      </w:pPr>
      <w:rPr>
        <w:rFonts w:hint="default"/>
        <w:lang w:val="ru-RU" w:eastAsia="en-US" w:bidi="ar-SA"/>
      </w:rPr>
    </w:lvl>
  </w:abstractNum>
  <w:abstractNum w:abstractNumId="22">
    <w:nsid w:val="0F206B01"/>
    <w:multiLevelType w:val="hybridMultilevel"/>
    <w:tmpl w:val="CD7A6566"/>
    <w:lvl w:ilvl="0" w:tplc="89F85F38">
      <w:numFmt w:val="bullet"/>
      <w:lvlText w:val="-"/>
      <w:lvlJc w:val="left"/>
      <w:pPr>
        <w:ind w:left="107" w:hanging="718"/>
      </w:pPr>
      <w:rPr>
        <w:rFonts w:ascii="Times New Roman" w:eastAsia="Times New Roman" w:hAnsi="Times New Roman" w:cs="Times New Roman" w:hint="default"/>
        <w:w w:val="100"/>
        <w:sz w:val="28"/>
        <w:szCs w:val="28"/>
        <w:lang w:val="ru-RU" w:eastAsia="en-US" w:bidi="ar-SA"/>
      </w:rPr>
    </w:lvl>
    <w:lvl w:ilvl="1" w:tplc="61C07AC0">
      <w:numFmt w:val="bullet"/>
      <w:lvlText w:val="•"/>
      <w:lvlJc w:val="left"/>
      <w:pPr>
        <w:ind w:left="581" w:hanging="718"/>
      </w:pPr>
      <w:rPr>
        <w:rFonts w:hint="default"/>
        <w:lang w:val="ru-RU" w:eastAsia="en-US" w:bidi="ar-SA"/>
      </w:rPr>
    </w:lvl>
    <w:lvl w:ilvl="2" w:tplc="A468CAEA">
      <w:numFmt w:val="bullet"/>
      <w:lvlText w:val="•"/>
      <w:lvlJc w:val="left"/>
      <w:pPr>
        <w:ind w:left="1063" w:hanging="718"/>
      </w:pPr>
      <w:rPr>
        <w:rFonts w:hint="default"/>
        <w:lang w:val="ru-RU" w:eastAsia="en-US" w:bidi="ar-SA"/>
      </w:rPr>
    </w:lvl>
    <w:lvl w:ilvl="3" w:tplc="F7F6644E">
      <w:numFmt w:val="bullet"/>
      <w:lvlText w:val="•"/>
      <w:lvlJc w:val="left"/>
      <w:pPr>
        <w:ind w:left="1545" w:hanging="718"/>
      </w:pPr>
      <w:rPr>
        <w:rFonts w:hint="default"/>
        <w:lang w:val="ru-RU" w:eastAsia="en-US" w:bidi="ar-SA"/>
      </w:rPr>
    </w:lvl>
    <w:lvl w:ilvl="4" w:tplc="6C08D596">
      <w:numFmt w:val="bullet"/>
      <w:lvlText w:val="•"/>
      <w:lvlJc w:val="left"/>
      <w:pPr>
        <w:ind w:left="2027" w:hanging="718"/>
      </w:pPr>
      <w:rPr>
        <w:rFonts w:hint="default"/>
        <w:lang w:val="ru-RU" w:eastAsia="en-US" w:bidi="ar-SA"/>
      </w:rPr>
    </w:lvl>
    <w:lvl w:ilvl="5" w:tplc="7D20BD92">
      <w:numFmt w:val="bullet"/>
      <w:lvlText w:val="•"/>
      <w:lvlJc w:val="left"/>
      <w:pPr>
        <w:ind w:left="2509" w:hanging="718"/>
      </w:pPr>
      <w:rPr>
        <w:rFonts w:hint="default"/>
        <w:lang w:val="ru-RU" w:eastAsia="en-US" w:bidi="ar-SA"/>
      </w:rPr>
    </w:lvl>
    <w:lvl w:ilvl="6" w:tplc="2B8AA904">
      <w:numFmt w:val="bullet"/>
      <w:lvlText w:val="•"/>
      <w:lvlJc w:val="left"/>
      <w:pPr>
        <w:ind w:left="2990" w:hanging="718"/>
      </w:pPr>
      <w:rPr>
        <w:rFonts w:hint="default"/>
        <w:lang w:val="ru-RU" w:eastAsia="en-US" w:bidi="ar-SA"/>
      </w:rPr>
    </w:lvl>
    <w:lvl w:ilvl="7" w:tplc="78164E48">
      <w:numFmt w:val="bullet"/>
      <w:lvlText w:val="•"/>
      <w:lvlJc w:val="left"/>
      <w:pPr>
        <w:ind w:left="3472" w:hanging="718"/>
      </w:pPr>
      <w:rPr>
        <w:rFonts w:hint="default"/>
        <w:lang w:val="ru-RU" w:eastAsia="en-US" w:bidi="ar-SA"/>
      </w:rPr>
    </w:lvl>
    <w:lvl w:ilvl="8" w:tplc="A7981286">
      <w:numFmt w:val="bullet"/>
      <w:lvlText w:val="•"/>
      <w:lvlJc w:val="left"/>
      <w:pPr>
        <w:ind w:left="3954" w:hanging="718"/>
      </w:pPr>
      <w:rPr>
        <w:rFonts w:hint="default"/>
        <w:lang w:val="ru-RU" w:eastAsia="en-US" w:bidi="ar-SA"/>
      </w:rPr>
    </w:lvl>
  </w:abstractNum>
  <w:abstractNum w:abstractNumId="23">
    <w:nsid w:val="0FC64A77"/>
    <w:multiLevelType w:val="hybridMultilevel"/>
    <w:tmpl w:val="EE5A7F4E"/>
    <w:lvl w:ilvl="0" w:tplc="3A9C03C4">
      <w:start w:val="1"/>
      <w:numFmt w:val="decimal"/>
      <w:lvlText w:val="%1)"/>
      <w:lvlJc w:val="left"/>
      <w:pPr>
        <w:ind w:left="692" w:hanging="485"/>
      </w:pPr>
      <w:rPr>
        <w:rFonts w:ascii="Times New Roman" w:eastAsia="Times New Roman" w:hAnsi="Times New Roman" w:cs="Times New Roman" w:hint="default"/>
        <w:w w:val="100"/>
        <w:sz w:val="28"/>
        <w:szCs w:val="28"/>
        <w:lang w:val="ru-RU" w:eastAsia="en-US" w:bidi="ar-SA"/>
      </w:rPr>
    </w:lvl>
    <w:lvl w:ilvl="1" w:tplc="DE46A220">
      <w:numFmt w:val="bullet"/>
      <w:lvlText w:val="•"/>
      <w:lvlJc w:val="left"/>
      <w:pPr>
        <w:ind w:left="1758" w:hanging="485"/>
      </w:pPr>
      <w:rPr>
        <w:rFonts w:hint="default"/>
        <w:lang w:val="ru-RU" w:eastAsia="en-US" w:bidi="ar-SA"/>
      </w:rPr>
    </w:lvl>
    <w:lvl w:ilvl="2" w:tplc="165295C8">
      <w:numFmt w:val="bullet"/>
      <w:lvlText w:val="•"/>
      <w:lvlJc w:val="left"/>
      <w:pPr>
        <w:ind w:left="2817" w:hanging="485"/>
      </w:pPr>
      <w:rPr>
        <w:rFonts w:hint="default"/>
        <w:lang w:val="ru-RU" w:eastAsia="en-US" w:bidi="ar-SA"/>
      </w:rPr>
    </w:lvl>
    <w:lvl w:ilvl="3" w:tplc="7E98F09E">
      <w:numFmt w:val="bullet"/>
      <w:lvlText w:val="•"/>
      <w:lvlJc w:val="left"/>
      <w:pPr>
        <w:ind w:left="3875" w:hanging="485"/>
      </w:pPr>
      <w:rPr>
        <w:rFonts w:hint="default"/>
        <w:lang w:val="ru-RU" w:eastAsia="en-US" w:bidi="ar-SA"/>
      </w:rPr>
    </w:lvl>
    <w:lvl w:ilvl="4" w:tplc="86B8A310">
      <w:numFmt w:val="bullet"/>
      <w:lvlText w:val="•"/>
      <w:lvlJc w:val="left"/>
      <w:pPr>
        <w:ind w:left="4934" w:hanging="485"/>
      </w:pPr>
      <w:rPr>
        <w:rFonts w:hint="default"/>
        <w:lang w:val="ru-RU" w:eastAsia="en-US" w:bidi="ar-SA"/>
      </w:rPr>
    </w:lvl>
    <w:lvl w:ilvl="5" w:tplc="042673AA">
      <w:numFmt w:val="bullet"/>
      <w:lvlText w:val="•"/>
      <w:lvlJc w:val="left"/>
      <w:pPr>
        <w:ind w:left="5993" w:hanging="485"/>
      </w:pPr>
      <w:rPr>
        <w:rFonts w:hint="default"/>
        <w:lang w:val="ru-RU" w:eastAsia="en-US" w:bidi="ar-SA"/>
      </w:rPr>
    </w:lvl>
    <w:lvl w:ilvl="6" w:tplc="C21A025E">
      <w:numFmt w:val="bullet"/>
      <w:lvlText w:val="•"/>
      <w:lvlJc w:val="left"/>
      <w:pPr>
        <w:ind w:left="7051" w:hanging="485"/>
      </w:pPr>
      <w:rPr>
        <w:rFonts w:hint="default"/>
        <w:lang w:val="ru-RU" w:eastAsia="en-US" w:bidi="ar-SA"/>
      </w:rPr>
    </w:lvl>
    <w:lvl w:ilvl="7" w:tplc="0B88CE86">
      <w:numFmt w:val="bullet"/>
      <w:lvlText w:val="•"/>
      <w:lvlJc w:val="left"/>
      <w:pPr>
        <w:ind w:left="8110" w:hanging="485"/>
      </w:pPr>
      <w:rPr>
        <w:rFonts w:hint="default"/>
        <w:lang w:val="ru-RU" w:eastAsia="en-US" w:bidi="ar-SA"/>
      </w:rPr>
    </w:lvl>
    <w:lvl w:ilvl="8" w:tplc="86CCDDE0">
      <w:numFmt w:val="bullet"/>
      <w:lvlText w:val="•"/>
      <w:lvlJc w:val="left"/>
      <w:pPr>
        <w:ind w:left="9169" w:hanging="485"/>
      </w:pPr>
      <w:rPr>
        <w:rFonts w:hint="default"/>
        <w:lang w:val="ru-RU" w:eastAsia="en-US" w:bidi="ar-SA"/>
      </w:rPr>
    </w:lvl>
  </w:abstractNum>
  <w:abstractNum w:abstractNumId="24">
    <w:nsid w:val="11E1254D"/>
    <w:multiLevelType w:val="hybridMultilevel"/>
    <w:tmpl w:val="7E169770"/>
    <w:lvl w:ilvl="0" w:tplc="1554AC24">
      <w:numFmt w:val="bullet"/>
      <w:lvlText w:val=""/>
      <w:lvlJc w:val="left"/>
      <w:pPr>
        <w:ind w:left="692" w:hanging="320"/>
      </w:pPr>
      <w:rPr>
        <w:rFonts w:ascii="Symbol" w:eastAsia="Symbol" w:hAnsi="Symbol" w:cs="Symbol" w:hint="default"/>
        <w:w w:val="100"/>
        <w:sz w:val="28"/>
        <w:szCs w:val="28"/>
        <w:lang w:val="ru-RU" w:eastAsia="en-US" w:bidi="ar-SA"/>
      </w:rPr>
    </w:lvl>
    <w:lvl w:ilvl="1" w:tplc="5254C7D8">
      <w:numFmt w:val="bullet"/>
      <w:lvlText w:val="•"/>
      <w:lvlJc w:val="left"/>
      <w:pPr>
        <w:ind w:left="1758" w:hanging="320"/>
      </w:pPr>
      <w:rPr>
        <w:rFonts w:hint="default"/>
        <w:lang w:val="ru-RU" w:eastAsia="en-US" w:bidi="ar-SA"/>
      </w:rPr>
    </w:lvl>
    <w:lvl w:ilvl="2" w:tplc="357C2D6A">
      <w:numFmt w:val="bullet"/>
      <w:lvlText w:val="•"/>
      <w:lvlJc w:val="left"/>
      <w:pPr>
        <w:ind w:left="2817" w:hanging="320"/>
      </w:pPr>
      <w:rPr>
        <w:rFonts w:hint="default"/>
        <w:lang w:val="ru-RU" w:eastAsia="en-US" w:bidi="ar-SA"/>
      </w:rPr>
    </w:lvl>
    <w:lvl w:ilvl="3" w:tplc="BBF09B12">
      <w:numFmt w:val="bullet"/>
      <w:lvlText w:val="•"/>
      <w:lvlJc w:val="left"/>
      <w:pPr>
        <w:ind w:left="3875" w:hanging="320"/>
      </w:pPr>
      <w:rPr>
        <w:rFonts w:hint="default"/>
        <w:lang w:val="ru-RU" w:eastAsia="en-US" w:bidi="ar-SA"/>
      </w:rPr>
    </w:lvl>
    <w:lvl w:ilvl="4" w:tplc="98CAEB22">
      <w:numFmt w:val="bullet"/>
      <w:lvlText w:val="•"/>
      <w:lvlJc w:val="left"/>
      <w:pPr>
        <w:ind w:left="4934" w:hanging="320"/>
      </w:pPr>
      <w:rPr>
        <w:rFonts w:hint="default"/>
        <w:lang w:val="ru-RU" w:eastAsia="en-US" w:bidi="ar-SA"/>
      </w:rPr>
    </w:lvl>
    <w:lvl w:ilvl="5" w:tplc="F8F436F2">
      <w:numFmt w:val="bullet"/>
      <w:lvlText w:val="•"/>
      <w:lvlJc w:val="left"/>
      <w:pPr>
        <w:ind w:left="5993" w:hanging="320"/>
      </w:pPr>
      <w:rPr>
        <w:rFonts w:hint="default"/>
        <w:lang w:val="ru-RU" w:eastAsia="en-US" w:bidi="ar-SA"/>
      </w:rPr>
    </w:lvl>
    <w:lvl w:ilvl="6" w:tplc="50705084">
      <w:numFmt w:val="bullet"/>
      <w:lvlText w:val="•"/>
      <w:lvlJc w:val="left"/>
      <w:pPr>
        <w:ind w:left="7051" w:hanging="320"/>
      </w:pPr>
      <w:rPr>
        <w:rFonts w:hint="default"/>
        <w:lang w:val="ru-RU" w:eastAsia="en-US" w:bidi="ar-SA"/>
      </w:rPr>
    </w:lvl>
    <w:lvl w:ilvl="7" w:tplc="341C9F5E">
      <w:numFmt w:val="bullet"/>
      <w:lvlText w:val="•"/>
      <w:lvlJc w:val="left"/>
      <w:pPr>
        <w:ind w:left="8110" w:hanging="320"/>
      </w:pPr>
      <w:rPr>
        <w:rFonts w:hint="default"/>
        <w:lang w:val="ru-RU" w:eastAsia="en-US" w:bidi="ar-SA"/>
      </w:rPr>
    </w:lvl>
    <w:lvl w:ilvl="8" w:tplc="42AE74C4">
      <w:numFmt w:val="bullet"/>
      <w:lvlText w:val="•"/>
      <w:lvlJc w:val="left"/>
      <w:pPr>
        <w:ind w:left="9169" w:hanging="320"/>
      </w:pPr>
      <w:rPr>
        <w:rFonts w:hint="default"/>
        <w:lang w:val="ru-RU" w:eastAsia="en-US" w:bidi="ar-SA"/>
      </w:rPr>
    </w:lvl>
  </w:abstractNum>
  <w:abstractNum w:abstractNumId="25">
    <w:nsid w:val="12A623A9"/>
    <w:multiLevelType w:val="hybridMultilevel"/>
    <w:tmpl w:val="A1EEAAE6"/>
    <w:lvl w:ilvl="0" w:tplc="D4182744">
      <w:start w:val="1"/>
      <w:numFmt w:val="decimal"/>
      <w:lvlText w:val="%1."/>
      <w:lvlJc w:val="left"/>
      <w:pPr>
        <w:ind w:left="692" w:hanging="305"/>
      </w:pPr>
      <w:rPr>
        <w:rFonts w:ascii="Times New Roman" w:eastAsia="Times New Roman" w:hAnsi="Times New Roman" w:cs="Times New Roman" w:hint="default"/>
        <w:w w:val="100"/>
        <w:sz w:val="28"/>
        <w:szCs w:val="28"/>
        <w:lang w:val="ru-RU" w:eastAsia="en-US" w:bidi="ar-SA"/>
      </w:rPr>
    </w:lvl>
    <w:lvl w:ilvl="1" w:tplc="D0829168">
      <w:numFmt w:val="bullet"/>
      <w:lvlText w:val="•"/>
      <w:lvlJc w:val="left"/>
      <w:pPr>
        <w:ind w:left="1758" w:hanging="305"/>
      </w:pPr>
      <w:rPr>
        <w:rFonts w:hint="default"/>
        <w:lang w:val="ru-RU" w:eastAsia="en-US" w:bidi="ar-SA"/>
      </w:rPr>
    </w:lvl>
    <w:lvl w:ilvl="2" w:tplc="D6B4347A">
      <w:numFmt w:val="bullet"/>
      <w:lvlText w:val="•"/>
      <w:lvlJc w:val="left"/>
      <w:pPr>
        <w:ind w:left="2817" w:hanging="305"/>
      </w:pPr>
      <w:rPr>
        <w:rFonts w:hint="default"/>
        <w:lang w:val="ru-RU" w:eastAsia="en-US" w:bidi="ar-SA"/>
      </w:rPr>
    </w:lvl>
    <w:lvl w:ilvl="3" w:tplc="8BB64180">
      <w:numFmt w:val="bullet"/>
      <w:lvlText w:val="•"/>
      <w:lvlJc w:val="left"/>
      <w:pPr>
        <w:ind w:left="3875" w:hanging="305"/>
      </w:pPr>
      <w:rPr>
        <w:rFonts w:hint="default"/>
        <w:lang w:val="ru-RU" w:eastAsia="en-US" w:bidi="ar-SA"/>
      </w:rPr>
    </w:lvl>
    <w:lvl w:ilvl="4" w:tplc="3334B392">
      <w:numFmt w:val="bullet"/>
      <w:lvlText w:val="•"/>
      <w:lvlJc w:val="left"/>
      <w:pPr>
        <w:ind w:left="4934" w:hanging="305"/>
      </w:pPr>
      <w:rPr>
        <w:rFonts w:hint="default"/>
        <w:lang w:val="ru-RU" w:eastAsia="en-US" w:bidi="ar-SA"/>
      </w:rPr>
    </w:lvl>
    <w:lvl w:ilvl="5" w:tplc="9424BDA6">
      <w:numFmt w:val="bullet"/>
      <w:lvlText w:val="•"/>
      <w:lvlJc w:val="left"/>
      <w:pPr>
        <w:ind w:left="5993" w:hanging="305"/>
      </w:pPr>
      <w:rPr>
        <w:rFonts w:hint="default"/>
        <w:lang w:val="ru-RU" w:eastAsia="en-US" w:bidi="ar-SA"/>
      </w:rPr>
    </w:lvl>
    <w:lvl w:ilvl="6" w:tplc="104C9E16">
      <w:numFmt w:val="bullet"/>
      <w:lvlText w:val="•"/>
      <w:lvlJc w:val="left"/>
      <w:pPr>
        <w:ind w:left="7051" w:hanging="305"/>
      </w:pPr>
      <w:rPr>
        <w:rFonts w:hint="default"/>
        <w:lang w:val="ru-RU" w:eastAsia="en-US" w:bidi="ar-SA"/>
      </w:rPr>
    </w:lvl>
    <w:lvl w:ilvl="7" w:tplc="466290A0">
      <w:numFmt w:val="bullet"/>
      <w:lvlText w:val="•"/>
      <w:lvlJc w:val="left"/>
      <w:pPr>
        <w:ind w:left="8110" w:hanging="305"/>
      </w:pPr>
      <w:rPr>
        <w:rFonts w:hint="default"/>
        <w:lang w:val="ru-RU" w:eastAsia="en-US" w:bidi="ar-SA"/>
      </w:rPr>
    </w:lvl>
    <w:lvl w:ilvl="8" w:tplc="B64C148A">
      <w:numFmt w:val="bullet"/>
      <w:lvlText w:val="•"/>
      <w:lvlJc w:val="left"/>
      <w:pPr>
        <w:ind w:left="9169" w:hanging="305"/>
      </w:pPr>
      <w:rPr>
        <w:rFonts w:hint="default"/>
        <w:lang w:val="ru-RU" w:eastAsia="en-US" w:bidi="ar-SA"/>
      </w:rPr>
    </w:lvl>
  </w:abstractNum>
  <w:abstractNum w:abstractNumId="26">
    <w:nsid w:val="12C003A2"/>
    <w:multiLevelType w:val="hybridMultilevel"/>
    <w:tmpl w:val="3D3CB440"/>
    <w:lvl w:ilvl="0" w:tplc="B0ECF802">
      <w:start w:val="7"/>
      <w:numFmt w:val="decimal"/>
      <w:lvlText w:val="%1)"/>
      <w:lvlJc w:val="left"/>
      <w:pPr>
        <w:ind w:left="692" w:hanging="405"/>
      </w:pPr>
      <w:rPr>
        <w:rFonts w:ascii="Times New Roman" w:eastAsia="Times New Roman" w:hAnsi="Times New Roman" w:cs="Times New Roman" w:hint="default"/>
        <w:w w:val="100"/>
        <w:sz w:val="28"/>
        <w:szCs w:val="28"/>
        <w:lang w:val="ru-RU" w:eastAsia="en-US" w:bidi="ar-SA"/>
      </w:rPr>
    </w:lvl>
    <w:lvl w:ilvl="1" w:tplc="0BC01954">
      <w:numFmt w:val="bullet"/>
      <w:lvlText w:val="•"/>
      <w:lvlJc w:val="left"/>
      <w:pPr>
        <w:ind w:left="1758" w:hanging="405"/>
      </w:pPr>
      <w:rPr>
        <w:rFonts w:hint="default"/>
        <w:lang w:val="ru-RU" w:eastAsia="en-US" w:bidi="ar-SA"/>
      </w:rPr>
    </w:lvl>
    <w:lvl w:ilvl="2" w:tplc="FFA03942">
      <w:numFmt w:val="bullet"/>
      <w:lvlText w:val="•"/>
      <w:lvlJc w:val="left"/>
      <w:pPr>
        <w:ind w:left="2817" w:hanging="405"/>
      </w:pPr>
      <w:rPr>
        <w:rFonts w:hint="default"/>
        <w:lang w:val="ru-RU" w:eastAsia="en-US" w:bidi="ar-SA"/>
      </w:rPr>
    </w:lvl>
    <w:lvl w:ilvl="3" w:tplc="13B45570">
      <w:numFmt w:val="bullet"/>
      <w:lvlText w:val="•"/>
      <w:lvlJc w:val="left"/>
      <w:pPr>
        <w:ind w:left="3875" w:hanging="405"/>
      </w:pPr>
      <w:rPr>
        <w:rFonts w:hint="default"/>
        <w:lang w:val="ru-RU" w:eastAsia="en-US" w:bidi="ar-SA"/>
      </w:rPr>
    </w:lvl>
    <w:lvl w:ilvl="4" w:tplc="1D78CE56">
      <w:numFmt w:val="bullet"/>
      <w:lvlText w:val="•"/>
      <w:lvlJc w:val="left"/>
      <w:pPr>
        <w:ind w:left="4934" w:hanging="405"/>
      </w:pPr>
      <w:rPr>
        <w:rFonts w:hint="default"/>
        <w:lang w:val="ru-RU" w:eastAsia="en-US" w:bidi="ar-SA"/>
      </w:rPr>
    </w:lvl>
    <w:lvl w:ilvl="5" w:tplc="374CDEE2">
      <w:numFmt w:val="bullet"/>
      <w:lvlText w:val="•"/>
      <w:lvlJc w:val="left"/>
      <w:pPr>
        <w:ind w:left="5993" w:hanging="405"/>
      </w:pPr>
      <w:rPr>
        <w:rFonts w:hint="default"/>
        <w:lang w:val="ru-RU" w:eastAsia="en-US" w:bidi="ar-SA"/>
      </w:rPr>
    </w:lvl>
    <w:lvl w:ilvl="6" w:tplc="428EB6AA">
      <w:numFmt w:val="bullet"/>
      <w:lvlText w:val="•"/>
      <w:lvlJc w:val="left"/>
      <w:pPr>
        <w:ind w:left="7051" w:hanging="405"/>
      </w:pPr>
      <w:rPr>
        <w:rFonts w:hint="default"/>
        <w:lang w:val="ru-RU" w:eastAsia="en-US" w:bidi="ar-SA"/>
      </w:rPr>
    </w:lvl>
    <w:lvl w:ilvl="7" w:tplc="39468AEA">
      <w:numFmt w:val="bullet"/>
      <w:lvlText w:val="•"/>
      <w:lvlJc w:val="left"/>
      <w:pPr>
        <w:ind w:left="8110" w:hanging="405"/>
      </w:pPr>
      <w:rPr>
        <w:rFonts w:hint="default"/>
        <w:lang w:val="ru-RU" w:eastAsia="en-US" w:bidi="ar-SA"/>
      </w:rPr>
    </w:lvl>
    <w:lvl w:ilvl="8" w:tplc="C95C7EAA">
      <w:numFmt w:val="bullet"/>
      <w:lvlText w:val="•"/>
      <w:lvlJc w:val="left"/>
      <w:pPr>
        <w:ind w:left="9169" w:hanging="405"/>
      </w:pPr>
      <w:rPr>
        <w:rFonts w:hint="default"/>
        <w:lang w:val="ru-RU" w:eastAsia="en-US" w:bidi="ar-SA"/>
      </w:rPr>
    </w:lvl>
  </w:abstractNum>
  <w:abstractNum w:abstractNumId="27">
    <w:nsid w:val="134D264C"/>
    <w:multiLevelType w:val="hybridMultilevel"/>
    <w:tmpl w:val="C610DB5E"/>
    <w:lvl w:ilvl="0" w:tplc="31F61506">
      <w:start w:val="1"/>
      <w:numFmt w:val="decimal"/>
      <w:lvlText w:val="%1."/>
      <w:lvlJc w:val="left"/>
      <w:pPr>
        <w:ind w:left="1681" w:hanging="281"/>
      </w:pPr>
      <w:rPr>
        <w:rFonts w:ascii="Times New Roman" w:eastAsia="Times New Roman" w:hAnsi="Times New Roman" w:cs="Times New Roman" w:hint="default"/>
        <w:w w:val="100"/>
        <w:sz w:val="28"/>
        <w:szCs w:val="28"/>
        <w:lang w:val="ru-RU" w:eastAsia="en-US" w:bidi="ar-SA"/>
      </w:rPr>
    </w:lvl>
    <w:lvl w:ilvl="1" w:tplc="E260004C">
      <w:numFmt w:val="bullet"/>
      <w:lvlText w:val="•"/>
      <w:lvlJc w:val="left"/>
      <w:pPr>
        <w:ind w:left="2640" w:hanging="281"/>
      </w:pPr>
      <w:rPr>
        <w:rFonts w:hint="default"/>
        <w:lang w:val="ru-RU" w:eastAsia="en-US" w:bidi="ar-SA"/>
      </w:rPr>
    </w:lvl>
    <w:lvl w:ilvl="2" w:tplc="BDF8726E">
      <w:numFmt w:val="bullet"/>
      <w:lvlText w:val="•"/>
      <w:lvlJc w:val="left"/>
      <w:pPr>
        <w:ind w:left="3601" w:hanging="281"/>
      </w:pPr>
      <w:rPr>
        <w:rFonts w:hint="default"/>
        <w:lang w:val="ru-RU" w:eastAsia="en-US" w:bidi="ar-SA"/>
      </w:rPr>
    </w:lvl>
    <w:lvl w:ilvl="3" w:tplc="7460286A">
      <w:numFmt w:val="bullet"/>
      <w:lvlText w:val="•"/>
      <w:lvlJc w:val="left"/>
      <w:pPr>
        <w:ind w:left="4561" w:hanging="281"/>
      </w:pPr>
      <w:rPr>
        <w:rFonts w:hint="default"/>
        <w:lang w:val="ru-RU" w:eastAsia="en-US" w:bidi="ar-SA"/>
      </w:rPr>
    </w:lvl>
    <w:lvl w:ilvl="4" w:tplc="CA689A0C">
      <w:numFmt w:val="bullet"/>
      <w:lvlText w:val="•"/>
      <w:lvlJc w:val="left"/>
      <w:pPr>
        <w:ind w:left="5522" w:hanging="281"/>
      </w:pPr>
      <w:rPr>
        <w:rFonts w:hint="default"/>
        <w:lang w:val="ru-RU" w:eastAsia="en-US" w:bidi="ar-SA"/>
      </w:rPr>
    </w:lvl>
    <w:lvl w:ilvl="5" w:tplc="36060F44">
      <w:numFmt w:val="bullet"/>
      <w:lvlText w:val="•"/>
      <w:lvlJc w:val="left"/>
      <w:pPr>
        <w:ind w:left="6483" w:hanging="281"/>
      </w:pPr>
      <w:rPr>
        <w:rFonts w:hint="default"/>
        <w:lang w:val="ru-RU" w:eastAsia="en-US" w:bidi="ar-SA"/>
      </w:rPr>
    </w:lvl>
    <w:lvl w:ilvl="6" w:tplc="0B8C4282">
      <w:numFmt w:val="bullet"/>
      <w:lvlText w:val="•"/>
      <w:lvlJc w:val="left"/>
      <w:pPr>
        <w:ind w:left="7443" w:hanging="281"/>
      </w:pPr>
      <w:rPr>
        <w:rFonts w:hint="default"/>
        <w:lang w:val="ru-RU" w:eastAsia="en-US" w:bidi="ar-SA"/>
      </w:rPr>
    </w:lvl>
    <w:lvl w:ilvl="7" w:tplc="FA9A7776">
      <w:numFmt w:val="bullet"/>
      <w:lvlText w:val="•"/>
      <w:lvlJc w:val="left"/>
      <w:pPr>
        <w:ind w:left="8404" w:hanging="281"/>
      </w:pPr>
      <w:rPr>
        <w:rFonts w:hint="default"/>
        <w:lang w:val="ru-RU" w:eastAsia="en-US" w:bidi="ar-SA"/>
      </w:rPr>
    </w:lvl>
    <w:lvl w:ilvl="8" w:tplc="63A06812">
      <w:numFmt w:val="bullet"/>
      <w:lvlText w:val="•"/>
      <w:lvlJc w:val="left"/>
      <w:pPr>
        <w:ind w:left="9365" w:hanging="281"/>
      </w:pPr>
      <w:rPr>
        <w:rFonts w:hint="default"/>
        <w:lang w:val="ru-RU" w:eastAsia="en-US" w:bidi="ar-SA"/>
      </w:rPr>
    </w:lvl>
  </w:abstractNum>
  <w:abstractNum w:abstractNumId="28">
    <w:nsid w:val="13931311"/>
    <w:multiLevelType w:val="hybridMultilevel"/>
    <w:tmpl w:val="4EA470F2"/>
    <w:lvl w:ilvl="0" w:tplc="6C6E52FA">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D93A2CF0">
      <w:numFmt w:val="bullet"/>
      <w:lvlText w:val="•"/>
      <w:lvlJc w:val="left"/>
      <w:pPr>
        <w:ind w:left="538" w:hanging="168"/>
      </w:pPr>
      <w:rPr>
        <w:rFonts w:hint="default"/>
        <w:lang w:val="ru-RU" w:eastAsia="en-US" w:bidi="ar-SA"/>
      </w:rPr>
    </w:lvl>
    <w:lvl w:ilvl="2" w:tplc="3CA02EFE">
      <w:numFmt w:val="bullet"/>
      <w:lvlText w:val="•"/>
      <w:lvlJc w:val="left"/>
      <w:pPr>
        <w:ind w:left="956" w:hanging="168"/>
      </w:pPr>
      <w:rPr>
        <w:rFonts w:hint="default"/>
        <w:lang w:val="ru-RU" w:eastAsia="en-US" w:bidi="ar-SA"/>
      </w:rPr>
    </w:lvl>
    <w:lvl w:ilvl="3" w:tplc="2CE48D2C">
      <w:numFmt w:val="bullet"/>
      <w:lvlText w:val="•"/>
      <w:lvlJc w:val="left"/>
      <w:pPr>
        <w:ind w:left="1374" w:hanging="168"/>
      </w:pPr>
      <w:rPr>
        <w:rFonts w:hint="default"/>
        <w:lang w:val="ru-RU" w:eastAsia="en-US" w:bidi="ar-SA"/>
      </w:rPr>
    </w:lvl>
    <w:lvl w:ilvl="4" w:tplc="480A0486">
      <w:numFmt w:val="bullet"/>
      <w:lvlText w:val="•"/>
      <w:lvlJc w:val="left"/>
      <w:pPr>
        <w:ind w:left="1792" w:hanging="168"/>
      </w:pPr>
      <w:rPr>
        <w:rFonts w:hint="default"/>
        <w:lang w:val="ru-RU" w:eastAsia="en-US" w:bidi="ar-SA"/>
      </w:rPr>
    </w:lvl>
    <w:lvl w:ilvl="5" w:tplc="D6F40194">
      <w:numFmt w:val="bullet"/>
      <w:lvlText w:val="•"/>
      <w:lvlJc w:val="left"/>
      <w:pPr>
        <w:ind w:left="2210" w:hanging="168"/>
      </w:pPr>
      <w:rPr>
        <w:rFonts w:hint="default"/>
        <w:lang w:val="ru-RU" w:eastAsia="en-US" w:bidi="ar-SA"/>
      </w:rPr>
    </w:lvl>
    <w:lvl w:ilvl="6" w:tplc="002AA5CA">
      <w:numFmt w:val="bullet"/>
      <w:lvlText w:val="•"/>
      <w:lvlJc w:val="left"/>
      <w:pPr>
        <w:ind w:left="2628" w:hanging="168"/>
      </w:pPr>
      <w:rPr>
        <w:rFonts w:hint="default"/>
        <w:lang w:val="ru-RU" w:eastAsia="en-US" w:bidi="ar-SA"/>
      </w:rPr>
    </w:lvl>
    <w:lvl w:ilvl="7" w:tplc="CE9E1A16">
      <w:numFmt w:val="bullet"/>
      <w:lvlText w:val="•"/>
      <w:lvlJc w:val="left"/>
      <w:pPr>
        <w:ind w:left="3046" w:hanging="168"/>
      </w:pPr>
      <w:rPr>
        <w:rFonts w:hint="default"/>
        <w:lang w:val="ru-RU" w:eastAsia="en-US" w:bidi="ar-SA"/>
      </w:rPr>
    </w:lvl>
    <w:lvl w:ilvl="8" w:tplc="2954BFD2">
      <w:numFmt w:val="bullet"/>
      <w:lvlText w:val="•"/>
      <w:lvlJc w:val="left"/>
      <w:pPr>
        <w:ind w:left="3464" w:hanging="168"/>
      </w:pPr>
      <w:rPr>
        <w:rFonts w:hint="default"/>
        <w:lang w:val="ru-RU" w:eastAsia="en-US" w:bidi="ar-SA"/>
      </w:rPr>
    </w:lvl>
  </w:abstractNum>
  <w:abstractNum w:abstractNumId="29">
    <w:nsid w:val="13BC3A65"/>
    <w:multiLevelType w:val="hybridMultilevel"/>
    <w:tmpl w:val="ED50C092"/>
    <w:lvl w:ilvl="0" w:tplc="40ECE928">
      <w:start w:val="1"/>
      <w:numFmt w:val="decimal"/>
      <w:lvlText w:val="%1)"/>
      <w:lvlJc w:val="left"/>
      <w:pPr>
        <w:ind w:left="1706" w:hanging="305"/>
      </w:pPr>
      <w:rPr>
        <w:rFonts w:ascii="Times New Roman" w:eastAsia="Times New Roman" w:hAnsi="Times New Roman" w:cs="Times New Roman" w:hint="default"/>
        <w:i/>
        <w:iCs/>
        <w:w w:val="100"/>
        <w:sz w:val="28"/>
        <w:szCs w:val="28"/>
        <w:u w:val="single" w:color="000000"/>
        <w:lang w:val="ru-RU" w:eastAsia="en-US" w:bidi="ar-SA"/>
      </w:rPr>
    </w:lvl>
    <w:lvl w:ilvl="1" w:tplc="58B8F1DE">
      <w:numFmt w:val="bullet"/>
      <w:lvlText w:val="•"/>
      <w:lvlJc w:val="left"/>
      <w:pPr>
        <w:ind w:left="2658" w:hanging="305"/>
      </w:pPr>
      <w:rPr>
        <w:rFonts w:hint="default"/>
        <w:lang w:val="ru-RU" w:eastAsia="en-US" w:bidi="ar-SA"/>
      </w:rPr>
    </w:lvl>
    <w:lvl w:ilvl="2" w:tplc="543841BA">
      <w:numFmt w:val="bullet"/>
      <w:lvlText w:val="•"/>
      <w:lvlJc w:val="left"/>
      <w:pPr>
        <w:ind w:left="3617" w:hanging="305"/>
      </w:pPr>
      <w:rPr>
        <w:rFonts w:hint="default"/>
        <w:lang w:val="ru-RU" w:eastAsia="en-US" w:bidi="ar-SA"/>
      </w:rPr>
    </w:lvl>
    <w:lvl w:ilvl="3" w:tplc="0B0C2A1E">
      <w:numFmt w:val="bullet"/>
      <w:lvlText w:val="•"/>
      <w:lvlJc w:val="left"/>
      <w:pPr>
        <w:ind w:left="4575" w:hanging="305"/>
      </w:pPr>
      <w:rPr>
        <w:rFonts w:hint="default"/>
        <w:lang w:val="ru-RU" w:eastAsia="en-US" w:bidi="ar-SA"/>
      </w:rPr>
    </w:lvl>
    <w:lvl w:ilvl="4" w:tplc="12F20FE0">
      <w:numFmt w:val="bullet"/>
      <w:lvlText w:val="•"/>
      <w:lvlJc w:val="left"/>
      <w:pPr>
        <w:ind w:left="5534" w:hanging="305"/>
      </w:pPr>
      <w:rPr>
        <w:rFonts w:hint="default"/>
        <w:lang w:val="ru-RU" w:eastAsia="en-US" w:bidi="ar-SA"/>
      </w:rPr>
    </w:lvl>
    <w:lvl w:ilvl="5" w:tplc="543C0280">
      <w:numFmt w:val="bullet"/>
      <w:lvlText w:val="•"/>
      <w:lvlJc w:val="left"/>
      <w:pPr>
        <w:ind w:left="6493" w:hanging="305"/>
      </w:pPr>
      <w:rPr>
        <w:rFonts w:hint="default"/>
        <w:lang w:val="ru-RU" w:eastAsia="en-US" w:bidi="ar-SA"/>
      </w:rPr>
    </w:lvl>
    <w:lvl w:ilvl="6" w:tplc="67B6426C">
      <w:numFmt w:val="bullet"/>
      <w:lvlText w:val="•"/>
      <w:lvlJc w:val="left"/>
      <w:pPr>
        <w:ind w:left="7451" w:hanging="305"/>
      </w:pPr>
      <w:rPr>
        <w:rFonts w:hint="default"/>
        <w:lang w:val="ru-RU" w:eastAsia="en-US" w:bidi="ar-SA"/>
      </w:rPr>
    </w:lvl>
    <w:lvl w:ilvl="7" w:tplc="B192B3CE">
      <w:numFmt w:val="bullet"/>
      <w:lvlText w:val="•"/>
      <w:lvlJc w:val="left"/>
      <w:pPr>
        <w:ind w:left="8410" w:hanging="305"/>
      </w:pPr>
      <w:rPr>
        <w:rFonts w:hint="default"/>
        <w:lang w:val="ru-RU" w:eastAsia="en-US" w:bidi="ar-SA"/>
      </w:rPr>
    </w:lvl>
    <w:lvl w:ilvl="8" w:tplc="89C03276">
      <w:numFmt w:val="bullet"/>
      <w:lvlText w:val="•"/>
      <w:lvlJc w:val="left"/>
      <w:pPr>
        <w:ind w:left="9369" w:hanging="305"/>
      </w:pPr>
      <w:rPr>
        <w:rFonts w:hint="default"/>
        <w:lang w:val="ru-RU" w:eastAsia="en-US" w:bidi="ar-SA"/>
      </w:rPr>
    </w:lvl>
  </w:abstractNum>
  <w:abstractNum w:abstractNumId="30">
    <w:nsid w:val="14663B61"/>
    <w:multiLevelType w:val="hybridMultilevel"/>
    <w:tmpl w:val="6A16668A"/>
    <w:lvl w:ilvl="0" w:tplc="3AF075C8">
      <w:start w:val="1"/>
      <w:numFmt w:val="decimal"/>
      <w:lvlText w:val="%1."/>
      <w:lvlJc w:val="left"/>
      <w:pPr>
        <w:ind w:left="1401" w:hanging="281"/>
      </w:pPr>
      <w:rPr>
        <w:rFonts w:ascii="Times New Roman" w:eastAsia="Times New Roman" w:hAnsi="Times New Roman" w:cs="Times New Roman" w:hint="default"/>
        <w:spacing w:val="0"/>
        <w:w w:val="100"/>
        <w:sz w:val="28"/>
        <w:szCs w:val="28"/>
        <w:lang w:val="ru-RU" w:eastAsia="en-US" w:bidi="ar-SA"/>
      </w:rPr>
    </w:lvl>
    <w:lvl w:ilvl="1" w:tplc="F4C4857E">
      <w:start w:val="1"/>
      <w:numFmt w:val="decimal"/>
      <w:lvlText w:val="%2."/>
      <w:lvlJc w:val="left"/>
      <w:pPr>
        <w:ind w:left="2490" w:hanging="432"/>
      </w:pPr>
      <w:rPr>
        <w:rFonts w:ascii="Times New Roman" w:eastAsia="Times New Roman" w:hAnsi="Times New Roman" w:cs="Times New Roman" w:hint="default"/>
        <w:w w:val="100"/>
        <w:sz w:val="28"/>
        <w:szCs w:val="28"/>
        <w:lang w:val="ru-RU" w:eastAsia="en-US" w:bidi="ar-SA"/>
      </w:rPr>
    </w:lvl>
    <w:lvl w:ilvl="2" w:tplc="93A0F6BC">
      <w:numFmt w:val="bullet"/>
      <w:lvlText w:val="•"/>
      <w:lvlJc w:val="left"/>
      <w:pPr>
        <w:ind w:left="3476" w:hanging="432"/>
      </w:pPr>
      <w:rPr>
        <w:rFonts w:hint="default"/>
        <w:lang w:val="ru-RU" w:eastAsia="en-US" w:bidi="ar-SA"/>
      </w:rPr>
    </w:lvl>
    <w:lvl w:ilvl="3" w:tplc="4BDCAAFE">
      <w:numFmt w:val="bullet"/>
      <w:lvlText w:val="•"/>
      <w:lvlJc w:val="left"/>
      <w:pPr>
        <w:ind w:left="4452" w:hanging="432"/>
      </w:pPr>
      <w:rPr>
        <w:rFonts w:hint="default"/>
        <w:lang w:val="ru-RU" w:eastAsia="en-US" w:bidi="ar-SA"/>
      </w:rPr>
    </w:lvl>
    <w:lvl w:ilvl="4" w:tplc="667AE4B8">
      <w:numFmt w:val="bullet"/>
      <w:lvlText w:val="•"/>
      <w:lvlJc w:val="left"/>
      <w:pPr>
        <w:ind w:left="5428" w:hanging="432"/>
      </w:pPr>
      <w:rPr>
        <w:rFonts w:hint="default"/>
        <w:lang w:val="ru-RU" w:eastAsia="en-US" w:bidi="ar-SA"/>
      </w:rPr>
    </w:lvl>
    <w:lvl w:ilvl="5" w:tplc="2DC693B2">
      <w:numFmt w:val="bullet"/>
      <w:lvlText w:val="•"/>
      <w:lvlJc w:val="left"/>
      <w:pPr>
        <w:ind w:left="6405" w:hanging="432"/>
      </w:pPr>
      <w:rPr>
        <w:rFonts w:hint="default"/>
        <w:lang w:val="ru-RU" w:eastAsia="en-US" w:bidi="ar-SA"/>
      </w:rPr>
    </w:lvl>
    <w:lvl w:ilvl="6" w:tplc="82BC1046">
      <w:numFmt w:val="bullet"/>
      <w:lvlText w:val="•"/>
      <w:lvlJc w:val="left"/>
      <w:pPr>
        <w:ind w:left="7381" w:hanging="432"/>
      </w:pPr>
      <w:rPr>
        <w:rFonts w:hint="default"/>
        <w:lang w:val="ru-RU" w:eastAsia="en-US" w:bidi="ar-SA"/>
      </w:rPr>
    </w:lvl>
    <w:lvl w:ilvl="7" w:tplc="90D4793C">
      <w:numFmt w:val="bullet"/>
      <w:lvlText w:val="•"/>
      <w:lvlJc w:val="left"/>
      <w:pPr>
        <w:ind w:left="8357" w:hanging="432"/>
      </w:pPr>
      <w:rPr>
        <w:rFonts w:hint="default"/>
        <w:lang w:val="ru-RU" w:eastAsia="en-US" w:bidi="ar-SA"/>
      </w:rPr>
    </w:lvl>
    <w:lvl w:ilvl="8" w:tplc="66C28A0C">
      <w:numFmt w:val="bullet"/>
      <w:lvlText w:val="•"/>
      <w:lvlJc w:val="left"/>
      <w:pPr>
        <w:ind w:left="9333" w:hanging="432"/>
      </w:pPr>
      <w:rPr>
        <w:rFonts w:hint="default"/>
        <w:lang w:val="ru-RU" w:eastAsia="en-US" w:bidi="ar-SA"/>
      </w:rPr>
    </w:lvl>
  </w:abstractNum>
  <w:abstractNum w:abstractNumId="31">
    <w:nsid w:val="14955916"/>
    <w:multiLevelType w:val="multilevel"/>
    <w:tmpl w:val="E13080BA"/>
    <w:lvl w:ilvl="0">
      <w:start w:val="3"/>
      <w:numFmt w:val="decimal"/>
      <w:lvlText w:val="%1"/>
      <w:lvlJc w:val="left"/>
      <w:pPr>
        <w:ind w:left="692" w:hanging="526"/>
      </w:pPr>
      <w:rPr>
        <w:rFonts w:hint="default"/>
        <w:lang w:val="ru-RU" w:eastAsia="en-US" w:bidi="ar-SA"/>
      </w:rPr>
    </w:lvl>
    <w:lvl w:ilvl="1">
      <w:start w:val="1"/>
      <w:numFmt w:val="decimal"/>
      <w:lvlText w:val="%1.%2."/>
      <w:lvlJc w:val="left"/>
      <w:pPr>
        <w:ind w:left="692" w:hanging="526"/>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817" w:hanging="526"/>
      </w:pPr>
      <w:rPr>
        <w:rFonts w:hint="default"/>
        <w:lang w:val="ru-RU" w:eastAsia="en-US" w:bidi="ar-SA"/>
      </w:rPr>
    </w:lvl>
    <w:lvl w:ilvl="3">
      <w:numFmt w:val="bullet"/>
      <w:lvlText w:val="•"/>
      <w:lvlJc w:val="left"/>
      <w:pPr>
        <w:ind w:left="3875" w:hanging="526"/>
      </w:pPr>
      <w:rPr>
        <w:rFonts w:hint="default"/>
        <w:lang w:val="ru-RU" w:eastAsia="en-US" w:bidi="ar-SA"/>
      </w:rPr>
    </w:lvl>
    <w:lvl w:ilvl="4">
      <w:numFmt w:val="bullet"/>
      <w:lvlText w:val="•"/>
      <w:lvlJc w:val="left"/>
      <w:pPr>
        <w:ind w:left="4934" w:hanging="526"/>
      </w:pPr>
      <w:rPr>
        <w:rFonts w:hint="default"/>
        <w:lang w:val="ru-RU" w:eastAsia="en-US" w:bidi="ar-SA"/>
      </w:rPr>
    </w:lvl>
    <w:lvl w:ilvl="5">
      <w:numFmt w:val="bullet"/>
      <w:lvlText w:val="•"/>
      <w:lvlJc w:val="left"/>
      <w:pPr>
        <w:ind w:left="5993" w:hanging="526"/>
      </w:pPr>
      <w:rPr>
        <w:rFonts w:hint="default"/>
        <w:lang w:val="ru-RU" w:eastAsia="en-US" w:bidi="ar-SA"/>
      </w:rPr>
    </w:lvl>
    <w:lvl w:ilvl="6">
      <w:numFmt w:val="bullet"/>
      <w:lvlText w:val="•"/>
      <w:lvlJc w:val="left"/>
      <w:pPr>
        <w:ind w:left="7051" w:hanging="526"/>
      </w:pPr>
      <w:rPr>
        <w:rFonts w:hint="default"/>
        <w:lang w:val="ru-RU" w:eastAsia="en-US" w:bidi="ar-SA"/>
      </w:rPr>
    </w:lvl>
    <w:lvl w:ilvl="7">
      <w:numFmt w:val="bullet"/>
      <w:lvlText w:val="•"/>
      <w:lvlJc w:val="left"/>
      <w:pPr>
        <w:ind w:left="8110" w:hanging="526"/>
      </w:pPr>
      <w:rPr>
        <w:rFonts w:hint="default"/>
        <w:lang w:val="ru-RU" w:eastAsia="en-US" w:bidi="ar-SA"/>
      </w:rPr>
    </w:lvl>
    <w:lvl w:ilvl="8">
      <w:numFmt w:val="bullet"/>
      <w:lvlText w:val="•"/>
      <w:lvlJc w:val="left"/>
      <w:pPr>
        <w:ind w:left="9169" w:hanging="526"/>
      </w:pPr>
      <w:rPr>
        <w:rFonts w:hint="default"/>
        <w:lang w:val="ru-RU" w:eastAsia="en-US" w:bidi="ar-SA"/>
      </w:rPr>
    </w:lvl>
  </w:abstractNum>
  <w:abstractNum w:abstractNumId="32">
    <w:nsid w:val="149E270D"/>
    <w:multiLevelType w:val="hybridMultilevel"/>
    <w:tmpl w:val="8CB21314"/>
    <w:lvl w:ilvl="0" w:tplc="26887DE2">
      <w:start w:val="1"/>
      <w:numFmt w:val="decimal"/>
      <w:lvlText w:val="%1."/>
      <w:lvlJc w:val="left"/>
      <w:pPr>
        <w:ind w:left="692" w:hanging="309"/>
      </w:pPr>
      <w:rPr>
        <w:rFonts w:ascii="Times New Roman" w:eastAsia="Times New Roman" w:hAnsi="Times New Roman" w:cs="Times New Roman" w:hint="default"/>
        <w:w w:val="100"/>
        <w:sz w:val="28"/>
        <w:szCs w:val="28"/>
        <w:lang w:val="ru-RU" w:eastAsia="en-US" w:bidi="ar-SA"/>
      </w:rPr>
    </w:lvl>
    <w:lvl w:ilvl="1" w:tplc="A6FA566C">
      <w:numFmt w:val="bullet"/>
      <w:lvlText w:val="•"/>
      <w:lvlJc w:val="left"/>
      <w:pPr>
        <w:ind w:left="1758" w:hanging="309"/>
      </w:pPr>
      <w:rPr>
        <w:rFonts w:hint="default"/>
        <w:lang w:val="ru-RU" w:eastAsia="en-US" w:bidi="ar-SA"/>
      </w:rPr>
    </w:lvl>
    <w:lvl w:ilvl="2" w:tplc="C298E4D4">
      <w:numFmt w:val="bullet"/>
      <w:lvlText w:val="•"/>
      <w:lvlJc w:val="left"/>
      <w:pPr>
        <w:ind w:left="2817" w:hanging="309"/>
      </w:pPr>
      <w:rPr>
        <w:rFonts w:hint="default"/>
        <w:lang w:val="ru-RU" w:eastAsia="en-US" w:bidi="ar-SA"/>
      </w:rPr>
    </w:lvl>
    <w:lvl w:ilvl="3" w:tplc="1764CD88">
      <w:numFmt w:val="bullet"/>
      <w:lvlText w:val="•"/>
      <w:lvlJc w:val="left"/>
      <w:pPr>
        <w:ind w:left="3875" w:hanging="309"/>
      </w:pPr>
      <w:rPr>
        <w:rFonts w:hint="default"/>
        <w:lang w:val="ru-RU" w:eastAsia="en-US" w:bidi="ar-SA"/>
      </w:rPr>
    </w:lvl>
    <w:lvl w:ilvl="4" w:tplc="6F827258">
      <w:numFmt w:val="bullet"/>
      <w:lvlText w:val="•"/>
      <w:lvlJc w:val="left"/>
      <w:pPr>
        <w:ind w:left="4934" w:hanging="309"/>
      </w:pPr>
      <w:rPr>
        <w:rFonts w:hint="default"/>
        <w:lang w:val="ru-RU" w:eastAsia="en-US" w:bidi="ar-SA"/>
      </w:rPr>
    </w:lvl>
    <w:lvl w:ilvl="5" w:tplc="3C3A1048">
      <w:numFmt w:val="bullet"/>
      <w:lvlText w:val="•"/>
      <w:lvlJc w:val="left"/>
      <w:pPr>
        <w:ind w:left="5993" w:hanging="309"/>
      </w:pPr>
      <w:rPr>
        <w:rFonts w:hint="default"/>
        <w:lang w:val="ru-RU" w:eastAsia="en-US" w:bidi="ar-SA"/>
      </w:rPr>
    </w:lvl>
    <w:lvl w:ilvl="6" w:tplc="1A3848CE">
      <w:numFmt w:val="bullet"/>
      <w:lvlText w:val="•"/>
      <w:lvlJc w:val="left"/>
      <w:pPr>
        <w:ind w:left="7051" w:hanging="309"/>
      </w:pPr>
      <w:rPr>
        <w:rFonts w:hint="default"/>
        <w:lang w:val="ru-RU" w:eastAsia="en-US" w:bidi="ar-SA"/>
      </w:rPr>
    </w:lvl>
    <w:lvl w:ilvl="7" w:tplc="93CEAB6A">
      <w:numFmt w:val="bullet"/>
      <w:lvlText w:val="•"/>
      <w:lvlJc w:val="left"/>
      <w:pPr>
        <w:ind w:left="8110" w:hanging="309"/>
      </w:pPr>
      <w:rPr>
        <w:rFonts w:hint="default"/>
        <w:lang w:val="ru-RU" w:eastAsia="en-US" w:bidi="ar-SA"/>
      </w:rPr>
    </w:lvl>
    <w:lvl w:ilvl="8" w:tplc="771E415E">
      <w:numFmt w:val="bullet"/>
      <w:lvlText w:val="•"/>
      <w:lvlJc w:val="left"/>
      <w:pPr>
        <w:ind w:left="9169" w:hanging="309"/>
      </w:pPr>
      <w:rPr>
        <w:rFonts w:hint="default"/>
        <w:lang w:val="ru-RU" w:eastAsia="en-US" w:bidi="ar-SA"/>
      </w:rPr>
    </w:lvl>
  </w:abstractNum>
  <w:abstractNum w:abstractNumId="33">
    <w:nsid w:val="15144A4A"/>
    <w:multiLevelType w:val="hybridMultilevel"/>
    <w:tmpl w:val="984405F0"/>
    <w:lvl w:ilvl="0" w:tplc="00120BD2">
      <w:numFmt w:val="bullet"/>
      <w:lvlText w:val="-"/>
      <w:lvlJc w:val="left"/>
      <w:pPr>
        <w:ind w:left="692" w:hanging="168"/>
      </w:pPr>
      <w:rPr>
        <w:rFonts w:ascii="Times New Roman" w:eastAsia="Times New Roman" w:hAnsi="Times New Roman" w:cs="Times New Roman" w:hint="default"/>
        <w:w w:val="100"/>
        <w:sz w:val="28"/>
        <w:szCs w:val="28"/>
        <w:lang w:val="ru-RU" w:eastAsia="en-US" w:bidi="ar-SA"/>
      </w:rPr>
    </w:lvl>
    <w:lvl w:ilvl="1" w:tplc="E0C0A028">
      <w:numFmt w:val="bullet"/>
      <w:lvlText w:val="•"/>
      <w:lvlJc w:val="left"/>
      <w:pPr>
        <w:ind w:left="1758" w:hanging="168"/>
      </w:pPr>
      <w:rPr>
        <w:rFonts w:hint="default"/>
        <w:lang w:val="ru-RU" w:eastAsia="en-US" w:bidi="ar-SA"/>
      </w:rPr>
    </w:lvl>
    <w:lvl w:ilvl="2" w:tplc="9AF892B8">
      <w:numFmt w:val="bullet"/>
      <w:lvlText w:val="•"/>
      <w:lvlJc w:val="left"/>
      <w:pPr>
        <w:ind w:left="2817" w:hanging="168"/>
      </w:pPr>
      <w:rPr>
        <w:rFonts w:hint="default"/>
        <w:lang w:val="ru-RU" w:eastAsia="en-US" w:bidi="ar-SA"/>
      </w:rPr>
    </w:lvl>
    <w:lvl w:ilvl="3" w:tplc="47F88058">
      <w:numFmt w:val="bullet"/>
      <w:lvlText w:val="•"/>
      <w:lvlJc w:val="left"/>
      <w:pPr>
        <w:ind w:left="3875" w:hanging="168"/>
      </w:pPr>
      <w:rPr>
        <w:rFonts w:hint="default"/>
        <w:lang w:val="ru-RU" w:eastAsia="en-US" w:bidi="ar-SA"/>
      </w:rPr>
    </w:lvl>
    <w:lvl w:ilvl="4" w:tplc="4700359A">
      <w:numFmt w:val="bullet"/>
      <w:lvlText w:val="•"/>
      <w:lvlJc w:val="left"/>
      <w:pPr>
        <w:ind w:left="4934" w:hanging="168"/>
      </w:pPr>
      <w:rPr>
        <w:rFonts w:hint="default"/>
        <w:lang w:val="ru-RU" w:eastAsia="en-US" w:bidi="ar-SA"/>
      </w:rPr>
    </w:lvl>
    <w:lvl w:ilvl="5" w:tplc="D85C0262">
      <w:numFmt w:val="bullet"/>
      <w:lvlText w:val="•"/>
      <w:lvlJc w:val="left"/>
      <w:pPr>
        <w:ind w:left="5993" w:hanging="168"/>
      </w:pPr>
      <w:rPr>
        <w:rFonts w:hint="default"/>
        <w:lang w:val="ru-RU" w:eastAsia="en-US" w:bidi="ar-SA"/>
      </w:rPr>
    </w:lvl>
    <w:lvl w:ilvl="6" w:tplc="DC428F00">
      <w:numFmt w:val="bullet"/>
      <w:lvlText w:val="•"/>
      <w:lvlJc w:val="left"/>
      <w:pPr>
        <w:ind w:left="7051" w:hanging="168"/>
      </w:pPr>
      <w:rPr>
        <w:rFonts w:hint="default"/>
        <w:lang w:val="ru-RU" w:eastAsia="en-US" w:bidi="ar-SA"/>
      </w:rPr>
    </w:lvl>
    <w:lvl w:ilvl="7" w:tplc="69C63002">
      <w:numFmt w:val="bullet"/>
      <w:lvlText w:val="•"/>
      <w:lvlJc w:val="left"/>
      <w:pPr>
        <w:ind w:left="8110" w:hanging="168"/>
      </w:pPr>
      <w:rPr>
        <w:rFonts w:hint="default"/>
        <w:lang w:val="ru-RU" w:eastAsia="en-US" w:bidi="ar-SA"/>
      </w:rPr>
    </w:lvl>
    <w:lvl w:ilvl="8" w:tplc="38021AFA">
      <w:numFmt w:val="bullet"/>
      <w:lvlText w:val="•"/>
      <w:lvlJc w:val="left"/>
      <w:pPr>
        <w:ind w:left="9169" w:hanging="168"/>
      </w:pPr>
      <w:rPr>
        <w:rFonts w:hint="default"/>
        <w:lang w:val="ru-RU" w:eastAsia="en-US" w:bidi="ar-SA"/>
      </w:rPr>
    </w:lvl>
  </w:abstractNum>
  <w:abstractNum w:abstractNumId="34">
    <w:nsid w:val="15824C2D"/>
    <w:multiLevelType w:val="hybridMultilevel"/>
    <w:tmpl w:val="5A3E5B5A"/>
    <w:lvl w:ilvl="0" w:tplc="E8081B92">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38301AEE">
      <w:numFmt w:val="bullet"/>
      <w:lvlText w:val="•"/>
      <w:lvlJc w:val="left"/>
      <w:pPr>
        <w:ind w:left="2586" w:hanging="212"/>
      </w:pPr>
      <w:rPr>
        <w:rFonts w:hint="default"/>
        <w:lang w:val="ru-RU" w:eastAsia="en-US" w:bidi="ar-SA"/>
      </w:rPr>
    </w:lvl>
    <w:lvl w:ilvl="2" w:tplc="84BEE960">
      <w:numFmt w:val="bullet"/>
      <w:lvlText w:val="•"/>
      <w:lvlJc w:val="left"/>
      <w:pPr>
        <w:ind w:left="3553" w:hanging="212"/>
      </w:pPr>
      <w:rPr>
        <w:rFonts w:hint="default"/>
        <w:lang w:val="ru-RU" w:eastAsia="en-US" w:bidi="ar-SA"/>
      </w:rPr>
    </w:lvl>
    <w:lvl w:ilvl="3" w:tplc="9B26962E">
      <w:numFmt w:val="bullet"/>
      <w:lvlText w:val="•"/>
      <w:lvlJc w:val="left"/>
      <w:pPr>
        <w:ind w:left="4519" w:hanging="212"/>
      </w:pPr>
      <w:rPr>
        <w:rFonts w:hint="default"/>
        <w:lang w:val="ru-RU" w:eastAsia="en-US" w:bidi="ar-SA"/>
      </w:rPr>
    </w:lvl>
    <w:lvl w:ilvl="4" w:tplc="F8AED008">
      <w:numFmt w:val="bullet"/>
      <w:lvlText w:val="•"/>
      <w:lvlJc w:val="left"/>
      <w:pPr>
        <w:ind w:left="5486" w:hanging="212"/>
      </w:pPr>
      <w:rPr>
        <w:rFonts w:hint="default"/>
        <w:lang w:val="ru-RU" w:eastAsia="en-US" w:bidi="ar-SA"/>
      </w:rPr>
    </w:lvl>
    <w:lvl w:ilvl="5" w:tplc="70923014">
      <w:numFmt w:val="bullet"/>
      <w:lvlText w:val="•"/>
      <w:lvlJc w:val="left"/>
      <w:pPr>
        <w:ind w:left="6453" w:hanging="212"/>
      </w:pPr>
      <w:rPr>
        <w:rFonts w:hint="default"/>
        <w:lang w:val="ru-RU" w:eastAsia="en-US" w:bidi="ar-SA"/>
      </w:rPr>
    </w:lvl>
    <w:lvl w:ilvl="6" w:tplc="C1BE07FE">
      <w:numFmt w:val="bullet"/>
      <w:lvlText w:val="•"/>
      <w:lvlJc w:val="left"/>
      <w:pPr>
        <w:ind w:left="7419" w:hanging="212"/>
      </w:pPr>
      <w:rPr>
        <w:rFonts w:hint="default"/>
        <w:lang w:val="ru-RU" w:eastAsia="en-US" w:bidi="ar-SA"/>
      </w:rPr>
    </w:lvl>
    <w:lvl w:ilvl="7" w:tplc="1A56C848">
      <w:numFmt w:val="bullet"/>
      <w:lvlText w:val="•"/>
      <w:lvlJc w:val="left"/>
      <w:pPr>
        <w:ind w:left="8386" w:hanging="212"/>
      </w:pPr>
      <w:rPr>
        <w:rFonts w:hint="default"/>
        <w:lang w:val="ru-RU" w:eastAsia="en-US" w:bidi="ar-SA"/>
      </w:rPr>
    </w:lvl>
    <w:lvl w:ilvl="8" w:tplc="15548264">
      <w:numFmt w:val="bullet"/>
      <w:lvlText w:val="•"/>
      <w:lvlJc w:val="left"/>
      <w:pPr>
        <w:ind w:left="9353" w:hanging="212"/>
      </w:pPr>
      <w:rPr>
        <w:rFonts w:hint="default"/>
        <w:lang w:val="ru-RU" w:eastAsia="en-US" w:bidi="ar-SA"/>
      </w:rPr>
    </w:lvl>
  </w:abstractNum>
  <w:abstractNum w:abstractNumId="35">
    <w:nsid w:val="15B45996"/>
    <w:multiLevelType w:val="hybridMultilevel"/>
    <w:tmpl w:val="168AEC42"/>
    <w:lvl w:ilvl="0" w:tplc="5C382E34">
      <w:start w:val="1"/>
      <w:numFmt w:val="decimal"/>
      <w:lvlText w:val="%1."/>
      <w:lvlJc w:val="left"/>
      <w:pPr>
        <w:ind w:left="692" w:hanging="281"/>
      </w:pPr>
      <w:rPr>
        <w:rFonts w:ascii="Times New Roman" w:eastAsia="Times New Roman" w:hAnsi="Times New Roman" w:cs="Times New Roman" w:hint="default"/>
        <w:spacing w:val="0"/>
        <w:w w:val="100"/>
        <w:sz w:val="28"/>
        <w:szCs w:val="28"/>
        <w:lang w:val="ru-RU" w:eastAsia="en-US" w:bidi="ar-SA"/>
      </w:rPr>
    </w:lvl>
    <w:lvl w:ilvl="1" w:tplc="FA6EF78E">
      <w:numFmt w:val="bullet"/>
      <w:lvlText w:val="•"/>
      <w:lvlJc w:val="left"/>
      <w:pPr>
        <w:ind w:left="1758" w:hanging="281"/>
      </w:pPr>
      <w:rPr>
        <w:rFonts w:hint="default"/>
        <w:lang w:val="ru-RU" w:eastAsia="en-US" w:bidi="ar-SA"/>
      </w:rPr>
    </w:lvl>
    <w:lvl w:ilvl="2" w:tplc="C6785BE8">
      <w:numFmt w:val="bullet"/>
      <w:lvlText w:val="•"/>
      <w:lvlJc w:val="left"/>
      <w:pPr>
        <w:ind w:left="2817" w:hanging="281"/>
      </w:pPr>
      <w:rPr>
        <w:rFonts w:hint="default"/>
        <w:lang w:val="ru-RU" w:eastAsia="en-US" w:bidi="ar-SA"/>
      </w:rPr>
    </w:lvl>
    <w:lvl w:ilvl="3" w:tplc="6144FB40">
      <w:numFmt w:val="bullet"/>
      <w:lvlText w:val="•"/>
      <w:lvlJc w:val="left"/>
      <w:pPr>
        <w:ind w:left="3875" w:hanging="281"/>
      </w:pPr>
      <w:rPr>
        <w:rFonts w:hint="default"/>
        <w:lang w:val="ru-RU" w:eastAsia="en-US" w:bidi="ar-SA"/>
      </w:rPr>
    </w:lvl>
    <w:lvl w:ilvl="4" w:tplc="600886C0">
      <w:numFmt w:val="bullet"/>
      <w:lvlText w:val="•"/>
      <w:lvlJc w:val="left"/>
      <w:pPr>
        <w:ind w:left="4934" w:hanging="281"/>
      </w:pPr>
      <w:rPr>
        <w:rFonts w:hint="default"/>
        <w:lang w:val="ru-RU" w:eastAsia="en-US" w:bidi="ar-SA"/>
      </w:rPr>
    </w:lvl>
    <w:lvl w:ilvl="5" w:tplc="135ACF62">
      <w:numFmt w:val="bullet"/>
      <w:lvlText w:val="•"/>
      <w:lvlJc w:val="left"/>
      <w:pPr>
        <w:ind w:left="5993" w:hanging="281"/>
      </w:pPr>
      <w:rPr>
        <w:rFonts w:hint="default"/>
        <w:lang w:val="ru-RU" w:eastAsia="en-US" w:bidi="ar-SA"/>
      </w:rPr>
    </w:lvl>
    <w:lvl w:ilvl="6" w:tplc="741E0F0C">
      <w:numFmt w:val="bullet"/>
      <w:lvlText w:val="•"/>
      <w:lvlJc w:val="left"/>
      <w:pPr>
        <w:ind w:left="7051" w:hanging="281"/>
      </w:pPr>
      <w:rPr>
        <w:rFonts w:hint="default"/>
        <w:lang w:val="ru-RU" w:eastAsia="en-US" w:bidi="ar-SA"/>
      </w:rPr>
    </w:lvl>
    <w:lvl w:ilvl="7" w:tplc="BA90B28A">
      <w:numFmt w:val="bullet"/>
      <w:lvlText w:val="•"/>
      <w:lvlJc w:val="left"/>
      <w:pPr>
        <w:ind w:left="8110" w:hanging="281"/>
      </w:pPr>
      <w:rPr>
        <w:rFonts w:hint="default"/>
        <w:lang w:val="ru-RU" w:eastAsia="en-US" w:bidi="ar-SA"/>
      </w:rPr>
    </w:lvl>
    <w:lvl w:ilvl="8" w:tplc="F77842DC">
      <w:numFmt w:val="bullet"/>
      <w:lvlText w:val="•"/>
      <w:lvlJc w:val="left"/>
      <w:pPr>
        <w:ind w:left="9169" w:hanging="281"/>
      </w:pPr>
      <w:rPr>
        <w:rFonts w:hint="default"/>
        <w:lang w:val="ru-RU" w:eastAsia="en-US" w:bidi="ar-SA"/>
      </w:rPr>
    </w:lvl>
  </w:abstractNum>
  <w:abstractNum w:abstractNumId="36">
    <w:nsid w:val="15E47635"/>
    <w:multiLevelType w:val="hybridMultilevel"/>
    <w:tmpl w:val="2A86B31A"/>
    <w:lvl w:ilvl="0" w:tplc="5A98DCF6">
      <w:start w:val="1"/>
      <w:numFmt w:val="decimal"/>
      <w:lvlText w:val="%1)"/>
      <w:lvlJc w:val="left"/>
      <w:pPr>
        <w:ind w:left="692" w:hanging="413"/>
      </w:pPr>
      <w:rPr>
        <w:rFonts w:ascii="Times New Roman" w:eastAsia="Times New Roman" w:hAnsi="Times New Roman" w:cs="Times New Roman" w:hint="default"/>
        <w:w w:val="100"/>
        <w:sz w:val="28"/>
        <w:szCs w:val="28"/>
        <w:lang w:val="ru-RU" w:eastAsia="en-US" w:bidi="ar-SA"/>
      </w:rPr>
    </w:lvl>
    <w:lvl w:ilvl="1" w:tplc="59466E68">
      <w:numFmt w:val="bullet"/>
      <w:lvlText w:val="•"/>
      <w:lvlJc w:val="left"/>
      <w:pPr>
        <w:ind w:left="1758" w:hanging="413"/>
      </w:pPr>
      <w:rPr>
        <w:rFonts w:hint="default"/>
        <w:lang w:val="ru-RU" w:eastAsia="en-US" w:bidi="ar-SA"/>
      </w:rPr>
    </w:lvl>
    <w:lvl w:ilvl="2" w:tplc="F2400796">
      <w:numFmt w:val="bullet"/>
      <w:lvlText w:val="•"/>
      <w:lvlJc w:val="left"/>
      <w:pPr>
        <w:ind w:left="2817" w:hanging="413"/>
      </w:pPr>
      <w:rPr>
        <w:rFonts w:hint="default"/>
        <w:lang w:val="ru-RU" w:eastAsia="en-US" w:bidi="ar-SA"/>
      </w:rPr>
    </w:lvl>
    <w:lvl w:ilvl="3" w:tplc="524C80E6">
      <w:numFmt w:val="bullet"/>
      <w:lvlText w:val="•"/>
      <w:lvlJc w:val="left"/>
      <w:pPr>
        <w:ind w:left="3875" w:hanging="413"/>
      </w:pPr>
      <w:rPr>
        <w:rFonts w:hint="default"/>
        <w:lang w:val="ru-RU" w:eastAsia="en-US" w:bidi="ar-SA"/>
      </w:rPr>
    </w:lvl>
    <w:lvl w:ilvl="4" w:tplc="77988580">
      <w:numFmt w:val="bullet"/>
      <w:lvlText w:val="•"/>
      <w:lvlJc w:val="left"/>
      <w:pPr>
        <w:ind w:left="4934" w:hanging="413"/>
      </w:pPr>
      <w:rPr>
        <w:rFonts w:hint="default"/>
        <w:lang w:val="ru-RU" w:eastAsia="en-US" w:bidi="ar-SA"/>
      </w:rPr>
    </w:lvl>
    <w:lvl w:ilvl="5" w:tplc="E0525FEE">
      <w:numFmt w:val="bullet"/>
      <w:lvlText w:val="•"/>
      <w:lvlJc w:val="left"/>
      <w:pPr>
        <w:ind w:left="5993" w:hanging="413"/>
      </w:pPr>
      <w:rPr>
        <w:rFonts w:hint="default"/>
        <w:lang w:val="ru-RU" w:eastAsia="en-US" w:bidi="ar-SA"/>
      </w:rPr>
    </w:lvl>
    <w:lvl w:ilvl="6" w:tplc="C2B2AA48">
      <w:numFmt w:val="bullet"/>
      <w:lvlText w:val="•"/>
      <w:lvlJc w:val="left"/>
      <w:pPr>
        <w:ind w:left="7051" w:hanging="413"/>
      </w:pPr>
      <w:rPr>
        <w:rFonts w:hint="default"/>
        <w:lang w:val="ru-RU" w:eastAsia="en-US" w:bidi="ar-SA"/>
      </w:rPr>
    </w:lvl>
    <w:lvl w:ilvl="7" w:tplc="2F82E734">
      <w:numFmt w:val="bullet"/>
      <w:lvlText w:val="•"/>
      <w:lvlJc w:val="left"/>
      <w:pPr>
        <w:ind w:left="8110" w:hanging="413"/>
      </w:pPr>
      <w:rPr>
        <w:rFonts w:hint="default"/>
        <w:lang w:val="ru-RU" w:eastAsia="en-US" w:bidi="ar-SA"/>
      </w:rPr>
    </w:lvl>
    <w:lvl w:ilvl="8" w:tplc="4CA2636C">
      <w:numFmt w:val="bullet"/>
      <w:lvlText w:val="•"/>
      <w:lvlJc w:val="left"/>
      <w:pPr>
        <w:ind w:left="9169" w:hanging="413"/>
      </w:pPr>
      <w:rPr>
        <w:rFonts w:hint="default"/>
        <w:lang w:val="ru-RU" w:eastAsia="en-US" w:bidi="ar-SA"/>
      </w:rPr>
    </w:lvl>
  </w:abstractNum>
  <w:abstractNum w:abstractNumId="37">
    <w:nsid w:val="16822D49"/>
    <w:multiLevelType w:val="hybridMultilevel"/>
    <w:tmpl w:val="2B1ACAD0"/>
    <w:lvl w:ilvl="0" w:tplc="49465BD0">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D802864E">
      <w:numFmt w:val="bullet"/>
      <w:lvlText w:val="•"/>
      <w:lvlJc w:val="left"/>
      <w:pPr>
        <w:ind w:left="665" w:hanging="168"/>
      </w:pPr>
      <w:rPr>
        <w:rFonts w:hint="default"/>
        <w:lang w:val="ru-RU" w:eastAsia="en-US" w:bidi="ar-SA"/>
      </w:rPr>
    </w:lvl>
    <w:lvl w:ilvl="2" w:tplc="F508BFF6">
      <w:numFmt w:val="bullet"/>
      <w:lvlText w:val="•"/>
      <w:lvlJc w:val="left"/>
      <w:pPr>
        <w:ind w:left="1210" w:hanging="168"/>
      </w:pPr>
      <w:rPr>
        <w:rFonts w:hint="default"/>
        <w:lang w:val="ru-RU" w:eastAsia="en-US" w:bidi="ar-SA"/>
      </w:rPr>
    </w:lvl>
    <w:lvl w:ilvl="3" w:tplc="E77ACCD2">
      <w:numFmt w:val="bullet"/>
      <w:lvlText w:val="•"/>
      <w:lvlJc w:val="left"/>
      <w:pPr>
        <w:ind w:left="1755" w:hanging="168"/>
      </w:pPr>
      <w:rPr>
        <w:rFonts w:hint="default"/>
        <w:lang w:val="ru-RU" w:eastAsia="en-US" w:bidi="ar-SA"/>
      </w:rPr>
    </w:lvl>
    <w:lvl w:ilvl="4" w:tplc="324E3B94">
      <w:numFmt w:val="bullet"/>
      <w:lvlText w:val="•"/>
      <w:lvlJc w:val="left"/>
      <w:pPr>
        <w:ind w:left="2300" w:hanging="168"/>
      </w:pPr>
      <w:rPr>
        <w:rFonts w:hint="default"/>
        <w:lang w:val="ru-RU" w:eastAsia="en-US" w:bidi="ar-SA"/>
      </w:rPr>
    </w:lvl>
    <w:lvl w:ilvl="5" w:tplc="2D4AB9BE">
      <w:numFmt w:val="bullet"/>
      <w:lvlText w:val="•"/>
      <w:lvlJc w:val="left"/>
      <w:pPr>
        <w:ind w:left="2846" w:hanging="168"/>
      </w:pPr>
      <w:rPr>
        <w:rFonts w:hint="default"/>
        <w:lang w:val="ru-RU" w:eastAsia="en-US" w:bidi="ar-SA"/>
      </w:rPr>
    </w:lvl>
    <w:lvl w:ilvl="6" w:tplc="43E88E10">
      <w:numFmt w:val="bullet"/>
      <w:lvlText w:val="•"/>
      <w:lvlJc w:val="left"/>
      <w:pPr>
        <w:ind w:left="3391" w:hanging="168"/>
      </w:pPr>
      <w:rPr>
        <w:rFonts w:hint="default"/>
        <w:lang w:val="ru-RU" w:eastAsia="en-US" w:bidi="ar-SA"/>
      </w:rPr>
    </w:lvl>
    <w:lvl w:ilvl="7" w:tplc="82185F64">
      <w:numFmt w:val="bullet"/>
      <w:lvlText w:val="•"/>
      <w:lvlJc w:val="left"/>
      <w:pPr>
        <w:ind w:left="3936" w:hanging="168"/>
      </w:pPr>
      <w:rPr>
        <w:rFonts w:hint="default"/>
        <w:lang w:val="ru-RU" w:eastAsia="en-US" w:bidi="ar-SA"/>
      </w:rPr>
    </w:lvl>
    <w:lvl w:ilvl="8" w:tplc="04188CC8">
      <w:numFmt w:val="bullet"/>
      <w:lvlText w:val="•"/>
      <w:lvlJc w:val="left"/>
      <w:pPr>
        <w:ind w:left="4481" w:hanging="168"/>
      </w:pPr>
      <w:rPr>
        <w:rFonts w:hint="default"/>
        <w:lang w:val="ru-RU" w:eastAsia="en-US" w:bidi="ar-SA"/>
      </w:rPr>
    </w:lvl>
  </w:abstractNum>
  <w:abstractNum w:abstractNumId="38">
    <w:nsid w:val="16DD5ED0"/>
    <w:multiLevelType w:val="hybridMultilevel"/>
    <w:tmpl w:val="4EF450F8"/>
    <w:lvl w:ilvl="0" w:tplc="C986D22A">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23887DF4">
      <w:numFmt w:val="bullet"/>
      <w:lvlText w:val="•"/>
      <w:lvlJc w:val="left"/>
      <w:pPr>
        <w:ind w:left="2586" w:hanging="212"/>
      </w:pPr>
      <w:rPr>
        <w:rFonts w:hint="default"/>
        <w:lang w:val="ru-RU" w:eastAsia="en-US" w:bidi="ar-SA"/>
      </w:rPr>
    </w:lvl>
    <w:lvl w:ilvl="2" w:tplc="8CBEF886">
      <w:numFmt w:val="bullet"/>
      <w:lvlText w:val="•"/>
      <w:lvlJc w:val="left"/>
      <w:pPr>
        <w:ind w:left="3553" w:hanging="212"/>
      </w:pPr>
      <w:rPr>
        <w:rFonts w:hint="default"/>
        <w:lang w:val="ru-RU" w:eastAsia="en-US" w:bidi="ar-SA"/>
      </w:rPr>
    </w:lvl>
    <w:lvl w:ilvl="3" w:tplc="F4CE4622">
      <w:numFmt w:val="bullet"/>
      <w:lvlText w:val="•"/>
      <w:lvlJc w:val="left"/>
      <w:pPr>
        <w:ind w:left="4519" w:hanging="212"/>
      </w:pPr>
      <w:rPr>
        <w:rFonts w:hint="default"/>
        <w:lang w:val="ru-RU" w:eastAsia="en-US" w:bidi="ar-SA"/>
      </w:rPr>
    </w:lvl>
    <w:lvl w:ilvl="4" w:tplc="EB1EA5C2">
      <w:numFmt w:val="bullet"/>
      <w:lvlText w:val="•"/>
      <w:lvlJc w:val="left"/>
      <w:pPr>
        <w:ind w:left="5486" w:hanging="212"/>
      </w:pPr>
      <w:rPr>
        <w:rFonts w:hint="default"/>
        <w:lang w:val="ru-RU" w:eastAsia="en-US" w:bidi="ar-SA"/>
      </w:rPr>
    </w:lvl>
    <w:lvl w:ilvl="5" w:tplc="70585824">
      <w:numFmt w:val="bullet"/>
      <w:lvlText w:val="•"/>
      <w:lvlJc w:val="left"/>
      <w:pPr>
        <w:ind w:left="6453" w:hanging="212"/>
      </w:pPr>
      <w:rPr>
        <w:rFonts w:hint="default"/>
        <w:lang w:val="ru-RU" w:eastAsia="en-US" w:bidi="ar-SA"/>
      </w:rPr>
    </w:lvl>
    <w:lvl w:ilvl="6" w:tplc="B1D012E0">
      <w:numFmt w:val="bullet"/>
      <w:lvlText w:val="•"/>
      <w:lvlJc w:val="left"/>
      <w:pPr>
        <w:ind w:left="7419" w:hanging="212"/>
      </w:pPr>
      <w:rPr>
        <w:rFonts w:hint="default"/>
        <w:lang w:val="ru-RU" w:eastAsia="en-US" w:bidi="ar-SA"/>
      </w:rPr>
    </w:lvl>
    <w:lvl w:ilvl="7" w:tplc="9CB8E46E">
      <w:numFmt w:val="bullet"/>
      <w:lvlText w:val="•"/>
      <w:lvlJc w:val="left"/>
      <w:pPr>
        <w:ind w:left="8386" w:hanging="212"/>
      </w:pPr>
      <w:rPr>
        <w:rFonts w:hint="default"/>
        <w:lang w:val="ru-RU" w:eastAsia="en-US" w:bidi="ar-SA"/>
      </w:rPr>
    </w:lvl>
    <w:lvl w:ilvl="8" w:tplc="D62617AE">
      <w:numFmt w:val="bullet"/>
      <w:lvlText w:val="•"/>
      <w:lvlJc w:val="left"/>
      <w:pPr>
        <w:ind w:left="9353" w:hanging="212"/>
      </w:pPr>
      <w:rPr>
        <w:rFonts w:hint="default"/>
        <w:lang w:val="ru-RU" w:eastAsia="en-US" w:bidi="ar-SA"/>
      </w:rPr>
    </w:lvl>
  </w:abstractNum>
  <w:abstractNum w:abstractNumId="39">
    <w:nsid w:val="177651FA"/>
    <w:multiLevelType w:val="multilevel"/>
    <w:tmpl w:val="C0C6DD5E"/>
    <w:lvl w:ilvl="0">
      <w:start w:val="2"/>
      <w:numFmt w:val="decimal"/>
      <w:lvlText w:val="%1"/>
      <w:lvlJc w:val="left"/>
      <w:pPr>
        <w:ind w:left="692" w:hanging="811"/>
      </w:pPr>
      <w:rPr>
        <w:rFonts w:hint="default"/>
        <w:lang w:val="ru-RU" w:eastAsia="en-US" w:bidi="ar-SA"/>
      </w:rPr>
    </w:lvl>
    <w:lvl w:ilvl="1">
      <w:start w:val="1"/>
      <w:numFmt w:val="decimal"/>
      <w:lvlText w:val="%1.%2."/>
      <w:lvlJc w:val="left"/>
      <w:pPr>
        <w:ind w:left="692" w:hanging="811"/>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692" w:hanging="796"/>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75" w:hanging="796"/>
      </w:pPr>
      <w:rPr>
        <w:rFonts w:hint="default"/>
        <w:lang w:val="ru-RU" w:eastAsia="en-US" w:bidi="ar-SA"/>
      </w:rPr>
    </w:lvl>
    <w:lvl w:ilvl="4">
      <w:numFmt w:val="bullet"/>
      <w:lvlText w:val="•"/>
      <w:lvlJc w:val="left"/>
      <w:pPr>
        <w:ind w:left="4934" w:hanging="796"/>
      </w:pPr>
      <w:rPr>
        <w:rFonts w:hint="default"/>
        <w:lang w:val="ru-RU" w:eastAsia="en-US" w:bidi="ar-SA"/>
      </w:rPr>
    </w:lvl>
    <w:lvl w:ilvl="5">
      <w:numFmt w:val="bullet"/>
      <w:lvlText w:val="•"/>
      <w:lvlJc w:val="left"/>
      <w:pPr>
        <w:ind w:left="5993" w:hanging="796"/>
      </w:pPr>
      <w:rPr>
        <w:rFonts w:hint="default"/>
        <w:lang w:val="ru-RU" w:eastAsia="en-US" w:bidi="ar-SA"/>
      </w:rPr>
    </w:lvl>
    <w:lvl w:ilvl="6">
      <w:numFmt w:val="bullet"/>
      <w:lvlText w:val="•"/>
      <w:lvlJc w:val="left"/>
      <w:pPr>
        <w:ind w:left="7051" w:hanging="796"/>
      </w:pPr>
      <w:rPr>
        <w:rFonts w:hint="default"/>
        <w:lang w:val="ru-RU" w:eastAsia="en-US" w:bidi="ar-SA"/>
      </w:rPr>
    </w:lvl>
    <w:lvl w:ilvl="7">
      <w:numFmt w:val="bullet"/>
      <w:lvlText w:val="•"/>
      <w:lvlJc w:val="left"/>
      <w:pPr>
        <w:ind w:left="8110" w:hanging="796"/>
      </w:pPr>
      <w:rPr>
        <w:rFonts w:hint="default"/>
        <w:lang w:val="ru-RU" w:eastAsia="en-US" w:bidi="ar-SA"/>
      </w:rPr>
    </w:lvl>
    <w:lvl w:ilvl="8">
      <w:numFmt w:val="bullet"/>
      <w:lvlText w:val="•"/>
      <w:lvlJc w:val="left"/>
      <w:pPr>
        <w:ind w:left="9169" w:hanging="796"/>
      </w:pPr>
      <w:rPr>
        <w:rFonts w:hint="default"/>
        <w:lang w:val="ru-RU" w:eastAsia="en-US" w:bidi="ar-SA"/>
      </w:rPr>
    </w:lvl>
  </w:abstractNum>
  <w:abstractNum w:abstractNumId="40">
    <w:nsid w:val="1798543E"/>
    <w:multiLevelType w:val="hybridMultilevel"/>
    <w:tmpl w:val="3F40F1C0"/>
    <w:lvl w:ilvl="0" w:tplc="F5BCF1D2">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C860914A">
      <w:numFmt w:val="bullet"/>
      <w:lvlText w:val="•"/>
      <w:lvlJc w:val="left"/>
      <w:pPr>
        <w:ind w:left="538" w:hanging="168"/>
      </w:pPr>
      <w:rPr>
        <w:rFonts w:hint="default"/>
        <w:lang w:val="ru-RU" w:eastAsia="en-US" w:bidi="ar-SA"/>
      </w:rPr>
    </w:lvl>
    <w:lvl w:ilvl="2" w:tplc="6CAA4FAE">
      <w:numFmt w:val="bullet"/>
      <w:lvlText w:val="•"/>
      <w:lvlJc w:val="left"/>
      <w:pPr>
        <w:ind w:left="956" w:hanging="168"/>
      </w:pPr>
      <w:rPr>
        <w:rFonts w:hint="default"/>
        <w:lang w:val="ru-RU" w:eastAsia="en-US" w:bidi="ar-SA"/>
      </w:rPr>
    </w:lvl>
    <w:lvl w:ilvl="3" w:tplc="2AE29180">
      <w:numFmt w:val="bullet"/>
      <w:lvlText w:val="•"/>
      <w:lvlJc w:val="left"/>
      <w:pPr>
        <w:ind w:left="1374" w:hanging="168"/>
      </w:pPr>
      <w:rPr>
        <w:rFonts w:hint="default"/>
        <w:lang w:val="ru-RU" w:eastAsia="en-US" w:bidi="ar-SA"/>
      </w:rPr>
    </w:lvl>
    <w:lvl w:ilvl="4" w:tplc="845ADE90">
      <w:numFmt w:val="bullet"/>
      <w:lvlText w:val="•"/>
      <w:lvlJc w:val="left"/>
      <w:pPr>
        <w:ind w:left="1792" w:hanging="168"/>
      </w:pPr>
      <w:rPr>
        <w:rFonts w:hint="default"/>
        <w:lang w:val="ru-RU" w:eastAsia="en-US" w:bidi="ar-SA"/>
      </w:rPr>
    </w:lvl>
    <w:lvl w:ilvl="5" w:tplc="E8663AEE">
      <w:numFmt w:val="bullet"/>
      <w:lvlText w:val="•"/>
      <w:lvlJc w:val="left"/>
      <w:pPr>
        <w:ind w:left="2210" w:hanging="168"/>
      </w:pPr>
      <w:rPr>
        <w:rFonts w:hint="default"/>
        <w:lang w:val="ru-RU" w:eastAsia="en-US" w:bidi="ar-SA"/>
      </w:rPr>
    </w:lvl>
    <w:lvl w:ilvl="6" w:tplc="1C8EDB14">
      <w:numFmt w:val="bullet"/>
      <w:lvlText w:val="•"/>
      <w:lvlJc w:val="left"/>
      <w:pPr>
        <w:ind w:left="2628" w:hanging="168"/>
      </w:pPr>
      <w:rPr>
        <w:rFonts w:hint="default"/>
        <w:lang w:val="ru-RU" w:eastAsia="en-US" w:bidi="ar-SA"/>
      </w:rPr>
    </w:lvl>
    <w:lvl w:ilvl="7" w:tplc="2654B0FE">
      <w:numFmt w:val="bullet"/>
      <w:lvlText w:val="•"/>
      <w:lvlJc w:val="left"/>
      <w:pPr>
        <w:ind w:left="3046" w:hanging="168"/>
      </w:pPr>
      <w:rPr>
        <w:rFonts w:hint="default"/>
        <w:lang w:val="ru-RU" w:eastAsia="en-US" w:bidi="ar-SA"/>
      </w:rPr>
    </w:lvl>
    <w:lvl w:ilvl="8" w:tplc="B17672AA">
      <w:numFmt w:val="bullet"/>
      <w:lvlText w:val="•"/>
      <w:lvlJc w:val="left"/>
      <w:pPr>
        <w:ind w:left="3464" w:hanging="168"/>
      </w:pPr>
      <w:rPr>
        <w:rFonts w:hint="default"/>
        <w:lang w:val="ru-RU" w:eastAsia="en-US" w:bidi="ar-SA"/>
      </w:rPr>
    </w:lvl>
  </w:abstractNum>
  <w:abstractNum w:abstractNumId="41">
    <w:nsid w:val="185520DA"/>
    <w:multiLevelType w:val="hybridMultilevel"/>
    <w:tmpl w:val="FBC0AA6C"/>
    <w:lvl w:ilvl="0" w:tplc="965E2746">
      <w:numFmt w:val="bullet"/>
      <w:lvlText w:val="-"/>
      <w:lvlJc w:val="left"/>
      <w:pPr>
        <w:ind w:left="692" w:hanging="411"/>
      </w:pPr>
      <w:rPr>
        <w:rFonts w:ascii="Times New Roman" w:eastAsia="Times New Roman" w:hAnsi="Times New Roman" w:cs="Times New Roman" w:hint="default"/>
        <w:b/>
        <w:bCs/>
        <w:w w:val="100"/>
        <w:sz w:val="28"/>
        <w:szCs w:val="28"/>
        <w:lang w:val="ru-RU" w:eastAsia="en-US" w:bidi="ar-SA"/>
      </w:rPr>
    </w:lvl>
    <w:lvl w:ilvl="1" w:tplc="124C555A">
      <w:numFmt w:val="bullet"/>
      <w:lvlText w:val="•"/>
      <w:lvlJc w:val="left"/>
      <w:pPr>
        <w:ind w:left="1758" w:hanging="411"/>
      </w:pPr>
      <w:rPr>
        <w:rFonts w:hint="default"/>
        <w:lang w:val="ru-RU" w:eastAsia="en-US" w:bidi="ar-SA"/>
      </w:rPr>
    </w:lvl>
    <w:lvl w:ilvl="2" w:tplc="D140377C">
      <w:numFmt w:val="bullet"/>
      <w:lvlText w:val="•"/>
      <w:lvlJc w:val="left"/>
      <w:pPr>
        <w:ind w:left="2817" w:hanging="411"/>
      </w:pPr>
      <w:rPr>
        <w:rFonts w:hint="default"/>
        <w:lang w:val="ru-RU" w:eastAsia="en-US" w:bidi="ar-SA"/>
      </w:rPr>
    </w:lvl>
    <w:lvl w:ilvl="3" w:tplc="F59C036C">
      <w:numFmt w:val="bullet"/>
      <w:lvlText w:val="•"/>
      <w:lvlJc w:val="left"/>
      <w:pPr>
        <w:ind w:left="3875" w:hanging="411"/>
      </w:pPr>
      <w:rPr>
        <w:rFonts w:hint="default"/>
        <w:lang w:val="ru-RU" w:eastAsia="en-US" w:bidi="ar-SA"/>
      </w:rPr>
    </w:lvl>
    <w:lvl w:ilvl="4" w:tplc="7DD8478E">
      <w:numFmt w:val="bullet"/>
      <w:lvlText w:val="•"/>
      <w:lvlJc w:val="left"/>
      <w:pPr>
        <w:ind w:left="4934" w:hanging="411"/>
      </w:pPr>
      <w:rPr>
        <w:rFonts w:hint="default"/>
        <w:lang w:val="ru-RU" w:eastAsia="en-US" w:bidi="ar-SA"/>
      </w:rPr>
    </w:lvl>
    <w:lvl w:ilvl="5" w:tplc="8878D0B6">
      <w:numFmt w:val="bullet"/>
      <w:lvlText w:val="•"/>
      <w:lvlJc w:val="left"/>
      <w:pPr>
        <w:ind w:left="5993" w:hanging="411"/>
      </w:pPr>
      <w:rPr>
        <w:rFonts w:hint="default"/>
        <w:lang w:val="ru-RU" w:eastAsia="en-US" w:bidi="ar-SA"/>
      </w:rPr>
    </w:lvl>
    <w:lvl w:ilvl="6" w:tplc="90823556">
      <w:numFmt w:val="bullet"/>
      <w:lvlText w:val="•"/>
      <w:lvlJc w:val="left"/>
      <w:pPr>
        <w:ind w:left="7051" w:hanging="411"/>
      </w:pPr>
      <w:rPr>
        <w:rFonts w:hint="default"/>
        <w:lang w:val="ru-RU" w:eastAsia="en-US" w:bidi="ar-SA"/>
      </w:rPr>
    </w:lvl>
    <w:lvl w:ilvl="7" w:tplc="7086672E">
      <w:numFmt w:val="bullet"/>
      <w:lvlText w:val="•"/>
      <w:lvlJc w:val="left"/>
      <w:pPr>
        <w:ind w:left="8110" w:hanging="411"/>
      </w:pPr>
      <w:rPr>
        <w:rFonts w:hint="default"/>
        <w:lang w:val="ru-RU" w:eastAsia="en-US" w:bidi="ar-SA"/>
      </w:rPr>
    </w:lvl>
    <w:lvl w:ilvl="8" w:tplc="CE94C340">
      <w:numFmt w:val="bullet"/>
      <w:lvlText w:val="•"/>
      <w:lvlJc w:val="left"/>
      <w:pPr>
        <w:ind w:left="9169" w:hanging="411"/>
      </w:pPr>
      <w:rPr>
        <w:rFonts w:hint="default"/>
        <w:lang w:val="ru-RU" w:eastAsia="en-US" w:bidi="ar-SA"/>
      </w:rPr>
    </w:lvl>
  </w:abstractNum>
  <w:abstractNum w:abstractNumId="42">
    <w:nsid w:val="1A4B6E1B"/>
    <w:multiLevelType w:val="hybridMultilevel"/>
    <w:tmpl w:val="96049764"/>
    <w:lvl w:ilvl="0" w:tplc="4A4CD100">
      <w:start w:val="1"/>
      <w:numFmt w:val="decimal"/>
      <w:lvlText w:val="%1."/>
      <w:lvlJc w:val="left"/>
      <w:pPr>
        <w:ind w:left="692" w:hanging="281"/>
      </w:pPr>
      <w:rPr>
        <w:rFonts w:ascii="Times New Roman" w:eastAsia="Times New Roman" w:hAnsi="Times New Roman" w:cs="Times New Roman" w:hint="default"/>
        <w:b/>
        <w:bCs/>
        <w:spacing w:val="0"/>
        <w:w w:val="100"/>
        <w:sz w:val="28"/>
        <w:szCs w:val="28"/>
        <w:lang w:val="ru-RU" w:eastAsia="en-US" w:bidi="ar-SA"/>
      </w:rPr>
    </w:lvl>
    <w:lvl w:ilvl="1" w:tplc="89E0BB44">
      <w:numFmt w:val="bullet"/>
      <w:lvlText w:val="•"/>
      <w:lvlJc w:val="left"/>
      <w:pPr>
        <w:ind w:left="1758" w:hanging="281"/>
      </w:pPr>
      <w:rPr>
        <w:rFonts w:hint="default"/>
        <w:lang w:val="ru-RU" w:eastAsia="en-US" w:bidi="ar-SA"/>
      </w:rPr>
    </w:lvl>
    <w:lvl w:ilvl="2" w:tplc="D982F2CE">
      <w:numFmt w:val="bullet"/>
      <w:lvlText w:val="•"/>
      <w:lvlJc w:val="left"/>
      <w:pPr>
        <w:ind w:left="2817" w:hanging="281"/>
      </w:pPr>
      <w:rPr>
        <w:rFonts w:hint="default"/>
        <w:lang w:val="ru-RU" w:eastAsia="en-US" w:bidi="ar-SA"/>
      </w:rPr>
    </w:lvl>
    <w:lvl w:ilvl="3" w:tplc="82C651EA">
      <w:numFmt w:val="bullet"/>
      <w:lvlText w:val="•"/>
      <w:lvlJc w:val="left"/>
      <w:pPr>
        <w:ind w:left="3875" w:hanging="281"/>
      </w:pPr>
      <w:rPr>
        <w:rFonts w:hint="default"/>
        <w:lang w:val="ru-RU" w:eastAsia="en-US" w:bidi="ar-SA"/>
      </w:rPr>
    </w:lvl>
    <w:lvl w:ilvl="4" w:tplc="1278F918">
      <w:numFmt w:val="bullet"/>
      <w:lvlText w:val="•"/>
      <w:lvlJc w:val="left"/>
      <w:pPr>
        <w:ind w:left="4934" w:hanging="281"/>
      </w:pPr>
      <w:rPr>
        <w:rFonts w:hint="default"/>
        <w:lang w:val="ru-RU" w:eastAsia="en-US" w:bidi="ar-SA"/>
      </w:rPr>
    </w:lvl>
    <w:lvl w:ilvl="5" w:tplc="CCC40C36">
      <w:numFmt w:val="bullet"/>
      <w:lvlText w:val="•"/>
      <w:lvlJc w:val="left"/>
      <w:pPr>
        <w:ind w:left="5993" w:hanging="281"/>
      </w:pPr>
      <w:rPr>
        <w:rFonts w:hint="default"/>
        <w:lang w:val="ru-RU" w:eastAsia="en-US" w:bidi="ar-SA"/>
      </w:rPr>
    </w:lvl>
    <w:lvl w:ilvl="6" w:tplc="CDD86362">
      <w:numFmt w:val="bullet"/>
      <w:lvlText w:val="•"/>
      <w:lvlJc w:val="left"/>
      <w:pPr>
        <w:ind w:left="7051" w:hanging="281"/>
      </w:pPr>
      <w:rPr>
        <w:rFonts w:hint="default"/>
        <w:lang w:val="ru-RU" w:eastAsia="en-US" w:bidi="ar-SA"/>
      </w:rPr>
    </w:lvl>
    <w:lvl w:ilvl="7" w:tplc="40D22A14">
      <w:numFmt w:val="bullet"/>
      <w:lvlText w:val="•"/>
      <w:lvlJc w:val="left"/>
      <w:pPr>
        <w:ind w:left="8110" w:hanging="281"/>
      </w:pPr>
      <w:rPr>
        <w:rFonts w:hint="default"/>
        <w:lang w:val="ru-RU" w:eastAsia="en-US" w:bidi="ar-SA"/>
      </w:rPr>
    </w:lvl>
    <w:lvl w:ilvl="8" w:tplc="C53C4BAE">
      <w:numFmt w:val="bullet"/>
      <w:lvlText w:val="•"/>
      <w:lvlJc w:val="left"/>
      <w:pPr>
        <w:ind w:left="9169" w:hanging="281"/>
      </w:pPr>
      <w:rPr>
        <w:rFonts w:hint="default"/>
        <w:lang w:val="ru-RU" w:eastAsia="en-US" w:bidi="ar-SA"/>
      </w:rPr>
    </w:lvl>
  </w:abstractNum>
  <w:abstractNum w:abstractNumId="43">
    <w:nsid w:val="1ABE3033"/>
    <w:multiLevelType w:val="multilevel"/>
    <w:tmpl w:val="DF08EA18"/>
    <w:lvl w:ilvl="0">
      <w:start w:val="1"/>
      <w:numFmt w:val="decimal"/>
      <w:lvlText w:val="%1"/>
      <w:lvlJc w:val="left"/>
      <w:pPr>
        <w:ind w:left="2313" w:hanging="912"/>
      </w:pPr>
      <w:rPr>
        <w:rFonts w:hint="default"/>
        <w:lang w:val="ru-RU" w:eastAsia="en-US" w:bidi="ar-SA"/>
      </w:rPr>
    </w:lvl>
    <w:lvl w:ilvl="1">
      <w:start w:val="2"/>
      <w:numFmt w:val="decimal"/>
      <w:lvlText w:val="%1.%2"/>
      <w:lvlJc w:val="left"/>
      <w:pPr>
        <w:ind w:left="2313" w:hanging="912"/>
      </w:pPr>
      <w:rPr>
        <w:rFonts w:hint="default"/>
        <w:lang w:val="ru-RU" w:eastAsia="en-US" w:bidi="ar-SA"/>
      </w:rPr>
    </w:lvl>
    <w:lvl w:ilvl="2">
      <w:start w:val="5"/>
      <w:numFmt w:val="decimal"/>
      <w:lvlText w:val="%1.%2.%3"/>
      <w:lvlJc w:val="left"/>
      <w:pPr>
        <w:ind w:left="2313" w:hanging="912"/>
      </w:pPr>
      <w:rPr>
        <w:rFonts w:hint="default"/>
        <w:lang w:val="ru-RU" w:eastAsia="en-US" w:bidi="ar-SA"/>
      </w:rPr>
    </w:lvl>
    <w:lvl w:ilvl="3">
      <w:start w:val="6"/>
      <w:numFmt w:val="decimal"/>
      <w:lvlText w:val="%1.%2.%3.%4."/>
      <w:lvlJc w:val="left"/>
      <w:pPr>
        <w:ind w:left="2313" w:hanging="912"/>
      </w:pPr>
      <w:rPr>
        <w:rFonts w:ascii="Times New Roman" w:eastAsia="Times New Roman" w:hAnsi="Times New Roman" w:cs="Times New Roman" w:hint="default"/>
        <w:spacing w:val="-3"/>
        <w:w w:val="100"/>
        <w:sz w:val="28"/>
        <w:szCs w:val="28"/>
        <w:lang w:val="ru-RU" w:eastAsia="en-US" w:bidi="ar-SA"/>
      </w:rPr>
    </w:lvl>
    <w:lvl w:ilvl="4">
      <w:start w:val="8"/>
      <w:numFmt w:val="decimal"/>
      <w:lvlText w:val="%5"/>
      <w:lvlJc w:val="left"/>
      <w:pPr>
        <w:ind w:left="1891" w:hanging="212"/>
      </w:pPr>
      <w:rPr>
        <w:rFonts w:ascii="Times New Roman" w:eastAsia="Times New Roman" w:hAnsi="Times New Roman" w:cs="Times New Roman" w:hint="default"/>
        <w:b/>
        <w:bCs/>
        <w:w w:val="100"/>
        <w:sz w:val="28"/>
        <w:szCs w:val="28"/>
        <w:lang w:val="ru-RU" w:eastAsia="en-US" w:bidi="ar-SA"/>
      </w:rPr>
    </w:lvl>
    <w:lvl w:ilvl="5">
      <w:numFmt w:val="bullet"/>
      <w:lvlText w:val="•"/>
      <w:lvlJc w:val="left"/>
      <w:pPr>
        <w:ind w:left="6305" w:hanging="212"/>
      </w:pPr>
      <w:rPr>
        <w:rFonts w:hint="default"/>
        <w:lang w:val="ru-RU" w:eastAsia="en-US" w:bidi="ar-SA"/>
      </w:rPr>
    </w:lvl>
    <w:lvl w:ilvl="6">
      <w:numFmt w:val="bullet"/>
      <w:lvlText w:val="•"/>
      <w:lvlJc w:val="left"/>
      <w:pPr>
        <w:ind w:left="7301" w:hanging="212"/>
      </w:pPr>
      <w:rPr>
        <w:rFonts w:hint="default"/>
        <w:lang w:val="ru-RU" w:eastAsia="en-US" w:bidi="ar-SA"/>
      </w:rPr>
    </w:lvl>
    <w:lvl w:ilvl="7">
      <w:numFmt w:val="bullet"/>
      <w:lvlText w:val="•"/>
      <w:lvlJc w:val="left"/>
      <w:pPr>
        <w:ind w:left="8297" w:hanging="212"/>
      </w:pPr>
      <w:rPr>
        <w:rFonts w:hint="default"/>
        <w:lang w:val="ru-RU" w:eastAsia="en-US" w:bidi="ar-SA"/>
      </w:rPr>
    </w:lvl>
    <w:lvl w:ilvl="8">
      <w:numFmt w:val="bullet"/>
      <w:lvlText w:val="•"/>
      <w:lvlJc w:val="left"/>
      <w:pPr>
        <w:ind w:left="9293" w:hanging="212"/>
      </w:pPr>
      <w:rPr>
        <w:rFonts w:hint="default"/>
        <w:lang w:val="ru-RU" w:eastAsia="en-US" w:bidi="ar-SA"/>
      </w:rPr>
    </w:lvl>
  </w:abstractNum>
  <w:abstractNum w:abstractNumId="44">
    <w:nsid w:val="1BF42892"/>
    <w:multiLevelType w:val="hybridMultilevel"/>
    <w:tmpl w:val="60B0C71C"/>
    <w:lvl w:ilvl="0" w:tplc="F57C3CEA">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5772249E">
      <w:numFmt w:val="bullet"/>
      <w:lvlText w:val="•"/>
      <w:lvlJc w:val="left"/>
      <w:pPr>
        <w:ind w:left="2150" w:hanging="305"/>
      </w:pPr>
      <w:rPr>
        <w:rFonts w:hint="default"/>
        <w:lang w:val="ru-RU" w:eastAsia="en-US" w:bidi="ar-SA"/>
      </w:rPr>
    </w:lvl>
    <w:lvl w:ilvl="2" w:tplc="05AE2C1E">
      <w:numFmt w:val="bullet"/>
      <w:lvlText w:val="•"/>
      <w:lvlJc w:val="left"/>
      <w:pPr>
        <w:ind w:left="3081" w:hanging="305"/>
      </w:pPr>
      <w:rPr>
        <w:rFonts w:hint="default"/>
        <w:lang w:val="ru-RU" w:eastAsia="en-US" w:bidi="ar-SA"/>
      </w:rPr>
    </w:lvl>
    <w:lvl w:ilvl="3" w:tplc="D9B6D9AA">
      <w:numFmt w:val="bullet"/>
      <w:lvlText w:val="•"/>
      <w:lvlJc w:val="left"/>
      <w:pPr>
        <w:ind w:left="4011" w:hanging="305"/>
      </w:pPr>
      <w:rPr>
        <w:rFonts w:hint="default"/>
        <w:lang w:val="ru-RU" w:eastAsia="en-US" w:bidi="ar-SA"/>
      </w:rPr>
    </w:lvl>
    <w:lvl w:ilvl="4" w:tplc="E294CA52">
      <w:numFmt w:val="bullet"/>
      <w:lvlText w:val="•"/>
      <w:lvlJc w:val="left"/>
      <w:pPr>
        <w:ind w:left="4942" w:hanging="305"/>
      </w:pPr>
      <w:rPr>
        <w:rFonts w:hint="default"/>
        <w:lang w:val="ru-RU" w:eastAsia="en-US" w:bidi="ar-SA"/>
      </w:rPr>
    </w:lvl>
    <w:lvl w:ilvl="5" w:tplc="49B882AA">
      <w:numFmt w:val="bullet"/>
      <w:lvlText w:val="•"/>
      <w:lvlJc w:val="left"/>
      <w:pPr>
        <w:ind w:left="5873" w:hanging="305"/>
      </w:pPr>
      <w:rPr>
        <w:rFonts w:hint="default"/>
        <w:lang w:val="ru-RU" w:eastAsia="en-US" w:bidi="ar-SA"/>
      </w:rPr>
    </w:lvl>
    <w:lvl w:ilvl="6" w:tplc="5906CEEC">
      <w:numFmt w:val="bullet"/>
      <w:lvlText w:val="•"/>
      <w:lvlJc w:val="left"/>
      <w:pPr>
        <w:ind w:left="6803" w:hanging="305"/>
      </w:pPr>
      <w:rPr>
        <w:rFonts w:hint="default"/>
        <w:lang w:val="ru-RU" w:eastAsia="en-US" w:bidi="ar-SA"/>
      </w:rPr>
    </w:lvl>
    <w:lvl w:ilvl="7" w:tplc="E2321B04">
      <w:numFmt w:val="bullet"/>
      <w:lvlText w:val="•"/>
      <w:lvlJc w:val="left"/>
      <w:pPr>
        <w:ind w:left="7734" w:hanging="305"/>
      </w:pPr>
      <w:rPr>
        <w:rFonts w:hint="default"/>
        <w:lang w:val="ru-RU" w:eastAsia="en-US" w:bidi="ar-SA"/>
      </w:rPr>
    </w:lvl>
    <w:lvl w:ilvl="8" w:tplc="AE16EEA2">
      <w:numFmt w:val="bullet"/>
      <w:lvlText w:val="•"/>
      <w:lvlJc w:val="left"/>
      <w:pPr>
        <w:ind w:left="8665" w:hanging="305"/>
      </w:pPr>
      <w:rPr>
        <w:rFonts w:hint="default"/>
        <w:lang w:val="ru-RU" w:eastAsia="en-US" w:bidi="ar-SA"/>
      </w:rPr>
    </w:lvl>
  </w:abstractNum>
  <w:abstractNum w:abstractNumId="45">
    <w:nsid w:val="1CD13512"/>
    <w:multiLevelType w:val="hybridMultilevel"/>
    <w:tmpl w:val="4F3037A8"/>
    <w:lvl w:ilvl="0" w:tplc="96A60BD8">
      <w:numFmt w:val="bullet"/>
      <w:lvlText w:val="-"/>
      <w:lvlJc w:val="left"/>
      <w:pPr>
        <w:ind w:left="107" w:hanging="716"/>
      </w:pPr>
      <w:rPr>
        <w:rFonts w:ascii="Times New Roman" w:eastAsia="Times New Roman" w:hAnsi="Times New Roman" w:cs="Times New Roman" w:hint="default"/>
        <w:w w:val="100"/>
        <w:sz w:val="28"/>
        <w:szCs w:val="28"/>
        <w:lang w:val="ru-RU" w:eastAsia="en-US" w:bidi="ar-SA"/>
      </w:rPr>
    </w:lvl>
    <w:lvl w:ilvl="1" w:tplc="C9567590">
      <w:numFmt w:val="bullet"/>
      <w:lvlText w:val="•"/>
      <w:lvlJc w:val="left"/>
      <w:pPr>
        <w:ind w:left="581" w:hanging="716"/>
      </w:pPr>
      <w:rPr>
        <w:rFonts w:hint="default"/>
        <w:lang w:val="ru-RU" w:eastAsia="en-US" w:bidi="ar-SA"/>
      </w:rPr>
    </w:lvl>
    <w:lvl w:ilvl="2" w:tplc="831C4058">
      <w:numFmt w:val="bullet"/>
      <w:lvlText w:val="•"/>
      <w:lvlJc w:val="left"/>
      <w:pPr>
        <w:ind w:left="1063" w:hanging="716"/>
      </w:pPr>
      <w:rPr>
        <w:rFonts w:hint="default"/>
        <w:lang w:val="ru-RU" w:eastAsia="en-US" w:bidi="ar-SA"/>
      </w:rPr>
    </w:lvl>
    <w:lvl w:ilvl="3" w:tplc="D83272DC">
      <w:numFmt w:val="bullet"/>
      <w:lvlText w:val="•"/>
      <w:lvlJc w:val="left"/>
      <w:pPr>
        <w:ind w:left="1545" w:hanging="716"/>
      </w:pPr>
      <w:rPr>
        <w:rFonts w:hint="default"/>
        <w:lang w:val="ru-RU" w:eastAsia="en-US" w:bidi="ar-SA"/>
      </w:rPr>
    </w:lvl>
    <w:lvl w:ilvl="4" w:tplc="DE20F006">
      <w:numFmt w:val="bullet"/>
      <w:lvlText w:val="•"/>
      <w:lvlJc w:val="left"/>
      <w:pPr>
        <w:ind w:left="2027" w:hanging="716"/>
      </w:pPr>
      <w:rPr>
        <w:rFonts w:hint="default"/>
        <w:lang w:val="ru-RU" w:eastAsia="en-US" w:bidi="ar-SA"/>
      </w:rPr>
    </w:lvl>
    <w:lvl w:ilvl="5" w:tplc="A300DA90">
      <w:numFmt w:val="bullet"/>
      <w:lvlText w:val="•"/>
      <w:lvlJc w:val="left"/>
      <w:pPr>
        <w:ind w:left="2509" w:hanging="716"/>
      </w:pPr>
      <w:rPr>
        <w:rFonts w:hint="default"/>
        <w:lang w:val="ru-RU" w:eastAsia="en-US" w:bidi="ar-SA"/>
      </w:rPr>
    </w:lvl>
    <w:lvl w:ilvl="6" w:tplc="775CA7F8">
      <w:numFmt w:val="bullet"/>
      <w:lvlText w:val="•"/>
      <w:lvlJc w:val="left"/>
      <w:pPr>
        <w:ind w:left="2990" w:hanging="716"/>
      </w:pPr>
      <w:rPr>
        <w:rFonts w:hint="default"/>
        <w:lang w:val="ru-RU" w:eastAsia="en-US" w:bidi="ar-SA"/>
      </w:rPr>
    </w:lvl>
    <w:lvl w:ilvl="7" w:tplc="6E02BF86">
      <w:numFmt w:val="bullet"/>
      <w:lvlText w:val="•"/>
      <w:lvlJc w:val="left"/>
      <w:pPr>
        <w:ind w:left="3472" w:hanging="716"/>
      </w:pPr>
      <w:rPr>
        <w:rFonts w:hint="default"/>
        <w:lang w:val="ru-RU" w:eastAsia="en-US" w:bidi="ar-SA"/>
      </w:rPr>
    </w:lvl>
    <w:lvl w:ilvl="8" w:tplc="0E58AE9E">
      <w:numFmt w:val="bullet"/>
      <w:lvlText w:val="•"/>
      <w:lvlJc w:val="left"/>
      <w:pPr>
        <w:ind w:left="3954" w:hanging="716"/>
      </w:pPr>
      <w:rPr>
        <w:rFonts w:hint="default"/>
        <w:lang w:val="ru-RU" w:eastAsia="en-US" w:bidi="ar-SA"/>
      </w:rPr>
    </w:lvl>
  </w:abstractNum>
  <w:abstractNum w:abstractNumId="46">
    <w:nsid w:val="1CEF38CB"/>
    <w:multiLevelType w:val="hybridMultilevel"/>
    <w:tmpl w:val="FE128AAE"/>
    <w:lvl w:ilvl="0" w:tplc="E08632FE">
      <w:numFmt w:val="bullet"/>
      <w:lvlText w:val="■"/>
      <w:lvlJc w:val="left"/>
      <w:pPr>
        <w:ind w:left="692" w:hanging="543"/>
      </w:pPr>
      <w:rPr>
        <w:rFonts w:ascii="Times New Roman" w:eastAsia="Times New Roman" w:hAnsi="Times New Roman" w:cs="Times New Roman" w:hint="default"/>
        <w:b/>
        <w:bCs/>
        <w:w w:val="100"/>
        <w:sz w:val="28"/>
        <w:szCs w:val="28"/>
        <w:lang w:val="ru-RU" w:eastAsia="en-US" w:bidi="ar-SA"/>
      </w:rPr>
    </w:lvl>
    <w:lvl w:ilvl="1" w:tplc="A5600234">
      <w:numFmt w:val="bullet"/>
      <w:lvlText w:val="•"/>
      <w:lvlJc w:val="left"/>
      <w:pPr>
        <w:ind w:left="1758" w:hanging="543"/>
      </w:pPr>
      <w:rPr>
        <w:rFonts w:hint="default"/>
        <w:lang w:val="ru-RU" w:eastAsia="en-US" w:bidi="ar-SA"/>
      </w:rPr>
    </w:lvl>
    <w:lvl w:ilvl="2" w:tplc="F4FC17BA">
      <w:numFmt w:val="bullet"/>
      <w:lvlText w:val="•"/>
      <w:lvlJc w:val="left"/>
      <w:pPr>
        <w:ind w:left="2817" w:hanging="543"/>
      </w:pPr>
      <w:rPr>
        <w:rFonts w:hint="default"/>
        <w:lang w:val="ru-RU" w:eastAsia="en-US" w:bidi="ar-SA"/>
      </w:rPr>
    </w:lvl>
    <w:lvl w:ilvl="3" w:tplc="9B208484">
      <w:numFmt w:val="bullet"/>
      <w:lvlText w:val="•"/>
      <w:lvlJc w:val="left"/>
      <w:pPr>
        <w:ind w:left="3875" w:hanging="543"/>
      </w:pPr>
      <w:rPr>
        <w:rFonts w:hint="default"/>
        <w:lang w:val="ru-RU" w:eastAsia="en-US" w:bidi="ar-SA"/>
      </w:rPr>
    </w:lvl>
    <w:lvl w:ilvl="4" w:tplc="2318C040">
      <w:numFmt w:val="bullet"/>
      <w:lvlText w:val="•"/>
      <w:lvlJc w:val="left"/>
      <w:pPr>
        <w:ind w:left="4934" w:hanging="543"/>
      </w:pPr>
      <w:rPr>
        <w:rFonts w:hint="default"/>
        <w:lang w:val="ru-RU" w:eastAsia="en-US" w:bidi="ar-SA"/>
      </w:rPr>
    </w:lvl>
    <w:lvl w:ilvl="5" w:tplc="EB62B060">
      <w:numFmt w:val="bullet"/>
      <w:lvlText w:val="•"/>
      <w:lvlJc w:val="left"/>
      <w:pPr>
        <w:ind w:left="5993" w:hanging="543"/>
      </w:pPr>
      <w:rPr>
        <w:rFonts w:hint="default"/>
        <w:lang w:val="ru-RU" w:eastAsia="en-US" w:bidi="ar-SA"/>
      </w:rPr>
    </w:lvl>
    <w:lvl w:ilvl="6" w:tplc="CB086804">
      <w:numFmt w:val="bullet"/>
      <w:lvlText w:val="•"/>
      <w:lvlJc w:val="left"/>
      <w:pPr>
        <w:ind w:left="7051" w:hanging="543"/>
      </w:pPr>
      <w:rPr>
        <w:rFonts w:hint="default"/>
        <w:lang w:val="ru-RU" w:eastAsia="en-US" w:bidi="ar-SA"/>
      </w:rPr>
    </w:lvl>
    <w:lvl w:ilvl="7" w:tplc="019E5562">
      <w:numFmt w:val="bullet"/>
      <w:lvlText w:val="•"/>
      <w:lvlJc w:val="left"/>
      <w:pPr>
        <w:ind w:left="8110" w:hanging="543"/>
      </w:pPr>
      <w:rPr>
        <w:rFonts w:hint="default"/>
        <w:lang w:val="ru-RU" w:eastAsia="en-US" w:bidi="ar-SA"/>
      </w:rPr>
    </w:lvl>
    <w:lvl w:ilvl="8" w:tplc="28F23720">
      <w:numFmt w:val="bullet"/>
      <w:lvlText w:val="•"/>
      <w:lvlJc w:val="left"/>
      <w:pPr>
        <w:ind w:left="9169" w:hanging="543"/>
      </w:pPr>
      <w:rPr>
        <w:rFonts w:hint="default"/>
        <w:lang w:val="ru-RU" w:eastAsia="en-US" w:bidi="ar-SA"/>
      </w:rPr>
    </w:lvl>
  </w:abstractNum>
  <w:abstractNum w:abstractNumId="47">
    <w:nsid w:val="1D673D6B"/>
    <w:multiLevelType w:val="hybridMultilevel"/>
    <w:tmpl w:val="C9EE2444"/>
    <w:lvl w:ilvl="0" w:tplc="CD5A9888">
      <w:start w:val="1"/>
      <w:numFmt w:val="decimal"/>
      <w:lvlText w:val="%1."/>
      <w:lvlJc w:val="left"/>
      <w:pPr>
        <w:ind w:left="692" w:hanging="346"/>
      </w:pPr>
      <w:rPr>
        <w:rFonts w:ascii="Times New Roman" w:eastAsia="Times New Roman" w:hAnsi="Times New Roman" w:cs="Times New Roman" w:hint="default"/>
        <w:b/>
        <w:bCs/>
        <w:w w:val="100"/>
        <w:sz w:val="28"/>
        <w:szCs w:val="28"/>
        <w:lang w:val="ru-RU" w:eastAsia="en-US" w:bidi="ar-SA"/>
      </w:rPr>
    </w:lvl>
    <w:lvl w:ilvl="1" w:tplc="3CD8AD50">
      <w:numFmt w:val="bullet"/>
      <w:lvlText w:val="•"/>
      <w:lvlJc w:val="left"/>
      <w:pPr>
        <w:ind w:left="1758" w:hanging="346"/>
      </w:pPr>
      <w:rPr>
        <w:rFonts w:hint="default"/>
        <w:lang w:val="ru-RU" w:eastAsia="en-US" w:bidi="ar-SA"/>
      </w:rPr>
    </w:lvl>
    <w:lvl w:ilvl="2" w:tplc="7BF00DE2">
      <w:numFmt w:val="bullet"/>
      <w:lvlText w:val="•"/>
      <w:lvlJc w:val="left"/>
      <w:pPr>
        <w:ind w:left="2817" w:hanging="346"/>
      </w:pPr>
      <w:rPr>
        <w:rFonts w:hint="default"/>
        <w:lang w:val="ru-RU" w:eastAsia="en-US" w:bidi="ar-SA"/>
      </w:rPr>
    </w:lvl>
    <w:lvl w:ilvl="3" w:tplc="E4C4C678">
      <w:numFmt w:val="bullet"/>
      <w:lvlText w:val="•"/>
      <w:lvlJc w:val="left"/>
      <w:pPr>
        <w:ind w:left="3875" w:hanging="346"/>
      </w:pPr>
      <w:rPr>
        <w:rFonts w:hint="default"/>
        <w:lang w:val="ru-RU" w:eastAsia="en-US" w:bidi="ar-SA"/>
      </w:rPr>
    </w:lvl>
    <w:lvl w:ilvl="4" w:tplc="82AA54B0">
      <w:numFmt w:val="bullet"/>
      <w:lvlText w:val="•"/>
      <w:lvlJc w:val="left"/>
      <w:pPr>
        <w:ind w:left="4934" w:hanging="346"/>
      </w:pPr>
      <w:rPr>
        <w:rFonts w:hint="default"/>
        <w:lang w:val="ru-RU" w:eastAsia="en-US" w:bidi="ar-SA"/>
      </w:rPr>
    </w:lvl>
    <w:lvl w:ilvl="5" w:tplc="7DD835C8">
      <w:numFmt w:val="bullet"/>
      <w:lvlText w:val="•"/>
      <w:lvlJc w:val="left"/>
      <w:pPr>
        <w:ind w:left="5993" w:hanging="346"/>
      </w:pPr>
      <w:rPr>
        <w:rFonts w:hint="default"/>
        <w:lang w:val="ru-RU" w:eastAsia="en-US" w:bidi="ar-SA"/>
      </w:rPr>
    </w:lvl>
    <w:lvl w:ilvl="6" w:tplc="96BC5934">
      <w:numFmt w:val="bullet"/>
      <w:lvlText w:val="•"/>
      <w:lvlJc w:val="left"/>
      <w:pPr>
        <w:ind w:left="7051" w:hanging="346"/>
      </w:pPr>
      <w:rPr>
        <w:rFonts w:hint="default"/>
        <w:lang w:val="ru-RU" w:eastAsia="en-US" w:bidi="ar-SA"/>
      </w:rPr>
    </w:lvl>
    <w:lvl w:ilvl="7" w:tplc="750834BA">
      <w:numFmt w:val="bullet"/>
      <w:lvlText w:val="•"/>
      <w:lvlJc w:val="left"/>
      <w:pPr>
        <w:ind w:left="8110" w:hanging="346"/>
      </w:pPr>
      <w:rPr>
        <w:rFonts w:hint="default"/>
        <w:lang w:val="ru-RU" w:eastAsia="en-US" w:bidi="ar-SA"/>
      </w:rPr>
    </w:lvl>
    <w:lvl w:ilvl="8" w:tplc="373EB010">
      <w:numFmt w:val="bullet"/>
      <w:lvlText w:val="•"/>
      <w:lvlJc w:val="left"/>
      <w:pPr>
        <w:ind w:left="9169" w:hanging="346"/>
      </w:pPr>
      <w:rPr>
        <w:rFonts w:hint="default"/>
        <w:lang w:val="ru-RU" w:eastAsia="en-US" w:bidi="ar-SA"/>
      </w:rPr>
    </w:lvl>
  </w:abstractNum>
  <w:abstractNum w:abstractNumId="48">
    <w:nsid w:val="1E3168DB"/>
    <w:multiLevelType w:val="hybridMultilevel"/>
    <w:tmpl w:val="E0A837FC"/>
    <w:lvl w:ilvl="0" w:tplc="22208BEA">
      <w:start w:val="1"/>
      <w:numFmt w:val="decimal"/>
      <w:lvlText w:val="%1."/>
      <w:lvlJc w:val="left"/>
      <w:pPr>
        <w:ind w:left="1681" w:hanging="281"/>
      </w:pPr>
      <w:rPr>
        <w:rFonts w:ascii="Times New Roman" w:eastAsia="Times New Roman" w:hAnsi="Times New Roman" w:cs="Times New Roman" w:hint="default"/>
        <w:b/>
        <w:bCs/>
        <w:w w:val="100"/>
        <w:sz w:val="28"/>
        <w:szCs w:val="28"/>
        <w:lang w:val="ru-RU" w:eastAsia="en-US" w:bidi="ar-SA"/>
      </w:rPr>
    </w:lvl>
    <w:lvl w:ilvl="1" w:tplc="006C7782">
      <w:numFmt w:val="bullet"/>
      <w:lvlText w:val="•"/>
      <w:lvlJc w:val="left"/>
      <w:pPr>
        <w:ind w:left="2640" w:hanging="281"/>
      </w:pPr>
      <w:rPr>
        <w:rFonts w:hint="default"/>
        <w:lang w:val="ru-RU" w:eastAsia="en-US" w:bidi="ar-SA"/>
      </w:rPr>
    </w:lvl>
    <w:lvl w:ilvl="2" w:tplc="55CE51FE">
      <w:numFmt w:val="bullet"/>
      <w:lvlText w:val="•"/>
      <w:lvlJc w:val="left"/>
      <w:pPr>
        <w:ind w:left="3601" w:hanging="281"/>
      </w:pPr>
      <w:rPr>
        <w:rFonts w:hint="default"/>
        <w:lang w:val="ru-RU" w:eastAsia="en-US" w:bidi="ar-SA"/>
      </w:rPr>
    </w:lvl>
    <w:lvl w:ilvl="3" w:tplc="E7F41D50">
      <w:numFmt w:val="bullet"/>
      <w:lvlText w:val="•"/>
      <w:lvlJc w:val="left"/>
      <w:pPr>
        <w:ind w:left="4561" w:hanging="281"/>
      </w:pPr>
      <w:rPr>
        <w:rFonts w:hint="default"/>
        <w:lang w:val="ru-RU" w:eastAsia="en-US" w:bidi="ar-SA"/>
      </w:rPr>
    </w:lvl>
    <w:lvl w:ilvl="4" w:tplc="F5461272">
      <w:numFmt w:val="bullet"/>
      <w:lvlText w:val="•"/>
      <w:lvlJc w:val="left"/>
      <w:pPr>
        <w:ind w:left="5522" w:hanging="281"/>
      </w:pPr>
      <w:rPr>
        <w:rFonts w:hint="default"/>
        <w:lang w:val="ru-RU" w:eastAsia="en-US" w:bidi="ar-SA"/>
      </w:rPr>
    </w:lvl>
    <w:lvl w:ilvl="5" w:tplc="F9E8CDBE">
      <w:numFmt w:val="bullet"/>
      <w:lvlText w:val="•"/>
      <w:lvlJc w:val="left"/>
      <w:pPr>
        <w:ind w:left="6483" w:hanging="281"/>
      </w:pPr>
      <w:rPr>
        <w:rFonts w:hint="default"/>
        <w:lang w:val="ru-RU" w:eastAsia="en-US" w:bidi="ar-SA"/>
      </w:rPr>
    </w:lvl>
    <w:lvl w:ilvl="6" w:tplc="8C2856F6">
      <w:numFmt w:val="bullet"/>
      <w:lvlText w:val="•"/>
      <w:lvlJc w:val="left"/>
      <w:pPr>
        <w:ind w:left="7443" w:hanging="281"/>
      </w:pPr>
      <w:rPr>
        <w:rFonts w:hint="default"/>
        <w:lang w:val="ru-RU" w:eastAsia="en-US" w:bidi="ar-SA"/>
      </w:rPr>
    </w:lvl>
    <w:lvl w:ilvl="7" w:tplc="6F22FA7C">
      <w:numFmt w:val="bullet"/>
      <w:lvlText w:val="•"/>
      <w:lvlJc w:val="left"/>
      <w:pPr>
        <w:ind w:left="8404" w:hanging="281"/>
      </w:pPr>
      <w:rPr>
        <w:rFonts w:hint="default"/>
        <w:lang w:val="ru-RU" w:eastAsia="en-US" w:bidi="ar-SA"/>
      </w:rPr>
    </w:lvl>
    <w:lvl w:ilvl="8" w:tplc="23D87316">
      <w:numFmt w:val="bullet"/>
      <w:lvlText w:val="•"/>
      <w:lvlJc w:val="left"/>
      <w:pPr>
        <w:ind w:left="9365" w:hanging="281"/>
      </w:pPr>
      <w:rPr>
        <w:rFonts w:hint="default"/>
        <w:lang w:val="ru-RU" w:eastAsia="en-US" w:bidi="ar-SA"/>
      </w:rPr>
    </w:lvl>
  </w:abstractNum>
  <w:abstractNum w:abstractNumId="49">
    <w:nsid w:val="1E8E6A03"/>
    <w:multiLevelType w:val="multilevel"/>
    <w:tmpl w:val="2EF2759E"/>
    <w:lvl w:ilvl="0">
      <w:start w:val="3"/>
      <w:numFmt w:val="decimal"/>
      <w:lvlText w:val="%1"/>
      <w:lvlJc w:val="left"/>
      <w:pPr>
        <w:ind w:left="692" w:hanging="811"/>
      </w:pPr>
      <w:rPr>
        <w:rFonts w:hint="default"/>
        <w:lang w:val="ru-RU" w:eastAsia="en-US" w:bidi="ar-SA"/>
      </w:rPr>
    </w:lvl>
    <w:lvl w:ilvl="1">
      <w:start w:val="2"/>
      <w:numFmt w:val="decimal"/>
      <w:lvlText w:val="%1.%2"/>
      <w:lvlJc w:val="left"/>
      <w:pPr>
        <w:ind w:left="692" w:hanging="811"/>
      </w:pPr>
      <w:rPr>
        <w:rFonts w:hint="default"/>
        <w:lang w:val="ru-RU" w:eastAsia="en-US" w:bidi="ar-SA"/>
      </w:rPr>
    </w:lvl>
    <w:lvl w:ilvl="2">
      <w:start w:val="1"/>
      <w:numFmt w:val="decimal"/>
      <w:lvlText w:val="%1.%2.%3."/>
      <w:lvlJc w:val="left"/>
      <w:pPr>
        <w:ind w:left="692" w:hanging="81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75" w:hanging="811"/>
      </w:pPr>
      <w:rPr>
        <w:rFonts w:hint="default"/>
        <w:lang w:val="ru-RU" w:eastAsia="en-US" w:bidi="ar-SA"/>
      </w:rPr>
    </w:lvl>
    <w:lvl w:ilvl="4">
      <w:numFmt w:val="bullet"/>
      <w:lvlText w:val="•"/>
      <w:lvlJc w:val="left"/>
      <w:pPr>
        <w:ind w:left="4934" w:hanging="811"/>
      </w:pPr>
      <w:rPr>
        <w:rFonts w:hint="default"/>
        <w:lang w:val="ru-RU" w:eastAsia="en-US" w:bidi="ar-SA"/>
      </w:rPr>
    </w:lvl>
    <w:lvl w:ilvl="5">
      <w:numFmt w:val="bullet"/>
      <w:lvlText w:val="•"/>
      <w:lvlJc w:val="left"/>
      <w:pPr>
        <w:ind w:left="5993" w:hanging="811"/>
      </w:pPr>
      <w:rPr>
        <w:rFonts w:hint="default"/>
        <w:lang w:val="ru-RU" w:eastAsia="en-US" w:bidi="ar-SA"/>
      </w:rPr>
    </w:lvl>
    <w:lvl w:ilvl="6">
      <w:numFmt w:val="bullet"/>
      <w:lvlText w:val="•"/>
      <w:lvlJc w:val="left"/>
      <w:pPr>
        <w:ind w:left="7051" w:hanging="811"/>
      </w:pPr>
      <w:rPr>
        <w:rFonts w:hint="default"/>
        <w:lang w:val="ru-RU" w:eastAsia="en-US" w:bidi="ar-SA"/>
      </w:rPr>
    </w:lvl>
    <w:lvl w:ilvl="7">
      <w:numFmt w:val="bullet"/>
      <w:lvlText w:val="•"/>
      <w:lvlJc w:val="left"/>
      <w:pPr>
        <w:ind w:left="8110" w:hanging="811"/>
      </w:pPr>
      <w:rPr>
        <w:rFonts w:hint="default"/>
        <w:lang w:val="ru-RU" w:eastAsia="en-US" w:bidi="ar-SA"/>
      </w:rPr>
    </w:lvl>
    <w:lvl w:ilvl="8">
      <w:numFmt w:val="bullet"/>
      <w:lvlText w:val="•"/>
      <w:lvlJc w:val="left"/>
      <w:pPr>
        <w:ind w:left="9169" w:hanging="811"/>
      </w:pPr>
      <w:rPr>
        <w:rFonts w:hint="default"/>
        <w:lang w:val="ru-RU" w:eastAsia="en-US" w:bidi="ar-SA"/>
      </w:rPr>
    </w:lvl>
  </w:abstractNum>
  <w:abstractNum w:abstractNumId="50">
    <w:nsid w:val="20FB66C8"/>
    <w:multiLevelType w:val="multilevel"/>
    <w:tmpl w:val="BBB8FB4A"/>
    <w:lvl w:ilvl="0">
      <w:start w:val="1"/>
      <w:numFmt w:val="decimal"/>
      <w:lvlText w:val="%1"/>
      <w:lvlJc w:val="left"/>
      <w:pPr>
        <w:ind w:left="692" w:hanging="826"/>
      </w:pPr>
      <w:rPr>
        <w:rFonts w:hint="default"/>
        <w:lang w:val="ru-RU" w:eastAsia="en-US" w:bidi="ar-SA"/>
      </w:rPr>
    </w:lvl>
    <w:lvl w:ilvl="1">
      <w:start w:val="2"/>
      <w:numFmt w:val="decimal"/>
      <w:lvlText w:val="%1.%2."/>
      <w:lvlJc w:val="left"/>
      <w:pPr>
        <w:ind w:left="692" w:hanging="826"/>
      </w:pPr>
      <w:rPr>
        <w:rFonts w:ascii="Times New Roman" w:eastAsia="Times New Roman" w:hAnsi="Times New Roman" w:cs="Times New Roman" w:hint="default"/>
        <w:b/>
        <w:w w:val="100"/>
        <w:sz w:val="28"/>
        <w:szCs w:val="28"/>
        <w:lang w:val="ru-RU" w:eastAsia="en-US" w:bidi="ar-SA"/>
      </w:rPr>
    </w:lvl>
    <w:lvl w:ilvl="2">
      <w:start w:val="1"/>
      <w:numFmt w:val="decimal"/>
      <w:lvlText w:val="%1.%2.%3."/>
      <w:lvlJc w:val="left"/>
      <w:pPr>
        <w:ind w:left="2101" w:hanging="701"/>
      </w:pPr>
      <w:rPr>
        <w:rFonts w:hint="default"/>
        <w:b/>
        <w:bCs/>
        <w:spacing w:val="-3"/>
        <w:w w:val="100"/>
        <w:lang w:val="ru-RU" w:eastAsia="en-US" w:bidi="ar-SA"/>
      </w:rPr>
    </w:lvl>
    <w:lvl w:ilvl="3">
      <w:start w:val="1"/>
      <w:numFmt w:val="decimal"/>
      <w:lvlText w:val="%1.%2.%3.%4."/>
      <w:lvlJc w:val="left"/>
      <w:pPr>
        <w:ind w:left="2313" w:hanging="701"/>
      </w:pPr>
      <w:rPr>
        <w:rFonts w:hint="default"/>
        <w:spacing w:val="-3"/>
        <w:w w:val="100"/>
        <w:lang w:val="ru-RU" w:eastAsia="en-US" w:bidi="ar-SA"/>
      </w:rPr>
    </w:lvl>
    <w:lvl w:ilvl="4">
      <w:numFmt w:val="bullet"/>
      <w:lvlText w:val="•"/>
      <w:lvlJc w:val="left"/>
      <w:pPr>
        <w:ind w:left="4561" w:hanging="701"/>
      </w:pPr>
      <w:rPr>
        <w:rFonts w:hint="default"/>
        <w:lang w:val="ru-RU" w:eastAsia="en-US" w:bidi="ar-SA"/>
      </w:rPr>
    </w:lvl>
    <w:lvl w:ilvl="5">
      <w:numFmt w:val="bullet"/>
      <w:lvlText w:val="•"/>
      <w:lvlJc w:val="left"/>
      <w:pPr>
        <w:ind w:left="5682" w:hanging="701"/>
      </w:pPr>
      <w:rPr>
        <w:rFonts w:hint="default"/>
        <w:lang w:val="ru-RU" w:eastAsia="en-US" w:bidi="ar-SA"/>
      </w:rPr>
    </w:lvl>
    <w:lvl w:ilvl="6">
      <w:numFmt w:val="bullet"/>
      <w:lvlText w:val="•"/>
      <w:lvlJc w:val="left"/>
      <w:pPr>
        <w:ind w:left="6803" w:hanging="701"/>
      </w:pPr>
      <w:rPr>
        <w:rFonts w:hint="default"/>
        <w:lang w:val="ru-RU" w:eastAsia="en-US" w:bidi="ar-SA"/>
      </w:rPr>
    </w:lvl>
    <w:lvl w:ilvl="7">
      <w:numFmt w:val="bullet"/>
      <w:lvlText w:val="•"/>
      <w:lvlJc w:val="left"/>
      <w:pPr>
        <w:ind w:left="7924" w:hanging="701"/>
      </w:pPr>
      <w:rPr>
        <w:rFonts w:hint="default"/>
        <w:lang w:val="ru-RU" w:eastAsia="en-US" w:bidi="ar-SA"/>
      </w:rPr>
    </w:lvl>
    <w:lvl w:ilvl="8">
      <w:numFmt w:val="bullet"/>
      <w:lvlText w:val="•"/>
      <w:lvlJc w:val="left"/>
      <w:pPr>
        <w:ind w:left="9044" w:hanging="701"/>
      </w:pPr>
      <w:rPr>
        <w:rFonts w:hint="default"/>
        <w:lang w:val="ru-RU" w:eastAsia="en-US" w:bidi="ar-SA"/>
      </w:rPr>
    </w:lvl>
  </w:abstractNum>
  <w:abstractNum w:abstractNumId="51">
    <w:nsid w:val="220667FA"/>
    <w:multiLevelType w:val="hybridMultilevel"/>
    <w:tmpl w:val="595467CC"/>
    <w:lvl w:ilvl="0" w:tplc="7E7E4B74">
      <w:numFmt w:val="bullet"/>
      <w:lvlText w:val="-"/>
      <w:lvlJc w:val="left"/>
      <w:pPr>
        <w:ind w:left="107" w:hanging="238"/>
      </w:pPr>
      <w:rPr>
        <w:rFonts w:ascii="Times New Roman" w:eastAsia="Times New Roman" w:hAnsi="Times New Roman" w:cs="Times New Roman" w:hint="default"/>
        <w:w w:val="100"/>
        <w:sz w:val="28"/>
        <w:szCs w:val="28"/>
        <w:lang w:val="ru-RU" w:eastAsia="en-US" w:bidi="ar-SA"/>
      </w:rPr>
    </w:lvl>
    <w:lvl w:ilvl="1" w:tplc="0D7A5A84">
      <w:numFmt w:val="bullet"/>
      <w:lvlText w:val="•"/>
      <w:lvlJc w:val="left"/>
      <w:pPr>
        <w:ind w:left="581" w:hanging="238"/>
      </w:pPr>
      <w:rPr>
        <w:rFonts w:hint="default"/>
        <w:lang w:val="ru-RU" w:eastAsia="en-US" w:bidi="ar-SA"/>
      </w:rPr>
    </w:lvl>
    <w:lvl w:ilvl="2" w:tplc="F9FE270C">
      <w:numFmt w:val="bullet"/>
      <w:lvlText w:val="•"/>
      <w:lvlJc w:val="left"/>
      <w:pPr>
        <w:ind w:left="1063" w:hanging="238"/>
      </w:pPr>
      <w:rPr>
        <w:rFonts w:hint="default"/>
        <w:lang w:val="ru-RU" w:eastAsia="en-US" w:bidi="ar-SA"/>
      </w:rPr>
    </w:lvl>
    <w:lvl w:ilvl="3" w:tplc="83749990">
      <w:numFmt w:val="bullet"/>
      <w:lvlText w:val="•"/>
      <w:lvlJc w:val="left"/>
      <w:pPr>
        <w:ind w:left="1545" w:hanging="238"/>
      </w:pPr>
      <w:rPr>
        <w:rFonts w:hint="default"/>
        <w:lang w:val="ru-RU" w:eastAsia="en-US" w:bidi="ar-SA"/>
      </w:rPr>
    </w:lvl>
    <w:lvl w:ilvl="4" w:tplc="946467A4">
      <w:numFmt w:val="bullet"/>
      <w:lvlText w:val="•"/>
      <w:lvlJc w:val="left"/>
      <w:pPr>
        <w:ind w:left="2027" w:hanging="238"/>
      </w:pPr>
      <w:rPr>
        <w:rFonts w:hint="default"/>
        <w:lang w:val="ru-RU" w:eastAsia="en-US" w:bidi="ar-SA"/>
      </w:rPr>
    </w:lvl>
    <w:lvl w:ilvl="5" w:tplc="9B9E6DE2">
      <w:numFmt w:val="bullet"/>
      <w:lvlText w:val="•"/>
      <w:lvlJc w:val="left"/>
      <w:pPr>
        <w:ind w:left="2509" w:hanging="238"/>
      </w:pPr>
      <w:rPr>
        <w:rFonts w:hint="default"/>
        <w:lang w:val="ru-RU" w:eastAsia="en-US" w:bidi="ar-SA"/>
      </w:rPr>
    </w:lvl>
    <w:lvl w:ilvl="6" w:tplc="D85E0F28">
      <w:numFmt w:val="bullet"/>
      <w:lvlText w:val="•"/>
      <w:lvlJc w:val="left"/>
      <w:pPr>
        <w:ind w:left="2990" w:hanging="238"/>
      </w:pPr>
      <w:rPr>
        <w:rFonts w:hint="default"/>
        <w:lang w:val="ru-RU" w:eastAsia="en-US" w:bidi="ar-SA"/>
      </w:rPr>
    </w:lvl>
    <w:lvl w:ilvl="7" w:tplc="D21AC0C8">
      <w:numFmt w:val="bullet"/>
      <w:lvlText w:val="•"/>
      <w:lvlJc w:val="left"/>
      <w:pPr>
        <w:ind w:left="3472" w:hanging="238"/>
      </w:pPr>
      <w:rPr>
        <w:rFonts w:hint="default"/>
        <w:lang w:val="ru-RU" w:eastAsia="en-US" w:bidi="ar-SA"/>
      </w:rPr>
    </w:lvl>
    <w:lvl w:ilvl="8" w:tplc="65A85866">
      <w:numFmt w:val="bullet"/>
      <w:lvlText w:val="•"/>
      <w:lvlJc w:val="left"/>
      <w:pPr>
        <w:ind w:left="3954" w:hanging="238"/>
      </w:pPr>
      <w:rPr>
        <w:rFonts w:hint="default"/>
        <w:lang w:val="ru-RU" w:eastAsia="en-US" w:bidi="ar-SA"/>
      </w:rPr>
    </w:lvl>
  </w:abstractNum>
  <w:abstractNum w:abstractNumId="52">
    <w:nsid w:val="22BA7A47"/>
    <w:multiLevelType w:val="hybridMultilevel"/>
    <w:tmpl w:val="73006B7A"/>
    <w:lvl w:ilvl="0" w:tplc="9E4A1614">
      <w:start w:val="1"/>
      <w:numFmt w:val="decimal"/>
      <w:lvlText w:val="%1)"/>
      <w:lvlJc w:val="left"/>
      <w:pPr>
        <w:ind w:left="1401" w:hanging="305"/>
      </w:pPr>
      <w:rPr>
        <w:rFonts w:ascii="Times New Roman" w:eastAsia="Times New Roman" w:hAnsi="Times New Roman" w:cs="Times New Roman" w:hint="default"/>
        <w:w w:val="100"/>
        <w:sz w:val="28"/>
        <w:szCs w:val="28"/>
        <w:lang w:val="ru-RU" w:eastAsia="en-US" w:bidi="ar-SA"/>
      </w:rPr>
    </w:lvl>
    <w:lvl w:ilvl="1" w:tplc="856AB5C0">
      <w:numFmt w:val="bullet"/>
      <w:lvlText w:val="•"/>
      <w:lvlJc w:val="left"/>
      <w:pPr>
        <w:ind w:left="2388" w:hanging="305"/>
      </w:pPr>
      <w:rPr>
        <w:rFonts w:hint="default"/>
        <w:lang w:val="ru-RU" w:eastAsia="en-US" w:bidi="ar-SA"/>
      </w:rPr>
    </w:lvl>
    <w:lvl w:ilvl="2" w:tplc="FFC23CB2">
      <w:numFmt w:val="bullet"/>
      <w:lvlText w:val="•"/>
      <w:lvlJc w:val="left"/>
      <w:pPr>
        <w:ind w:left="3377" w:hanging="305"/>
      </w:pPr>
      <w:rPr>
        <w:rFonts w:hint="default"/>
        <w:lang w:val="ru-RU" w:eastAsia="en-US" w:bidi="ar-SA"/>
      </w:rPr>
    </w:lvl>
    <w:lvl w:ilvl="3" w:tplc="D44A9E70">
      <w:numFmt w:val="bullet"/>
      <w:lvlText w:val="•"/>
      <w:lvlJc w:val="left"/>
      <w:pPr>
        <w:ind w:left="4365" w:hanging="305"/>
      </w:pPr>
      <w:rPr>
        <w:rFonts w:hint="default"/>
        <w:lang w:val="ru-RU" w:eastAsia="en-US" w:bidi="ar-SA"/>
      </w:rPr>
    </w:lvl>
    <w:lvl w:ilvl="4" w:tplc="97CC08B0">
      <w:numFmt w:val="bullet"/>
      <w:lvlText w:val="•"/>
      <w:lvlJc w:val="left"/>
      <w:pPr>
        <w:ind w:left="5354" w:hanging="305"/>
      </w:pPr>
      <w:rPr>
        <w:rFonts w:hint="default"/>
        <w:lang w:val="ru-RU" w:eastAsia="en-US" w:bidi="ar-SA"/>
      </w:rPr>
    </w:lvl>
    <w:lvl w:ilvl="5" w:tplc="BBEAA0F2">
      <w:numFmt w:val="bullet"/>
      <w:lvlText w:val="•"/>
      <w:lvlJc w:val="left"/>
      <w:pPr>
        <w:ind w:left="6343" w:hanging="305"/>
      </w:pPr>
      <w:rPr>
        <w:rFonts w:hint="default"/>
        <w:lang w:val="ru-RU" w:eastAsia="en-US" w:bidi="ar-SA"/>
      </w:rPr>
    </w:lvl>
    <w:lvl w:ilvl="6" w:tplc="12F6D964">
      <w:numFmt w:val="bullet"/>
      <w:lvlText w:val="•"/>
      <w:lvlJc w:val="left"/>
      <w:pPr>
        <w:ind w:left="7331" w:hanging="305"/>
      </w:pPr>
      <w:rPr>
        <w:rFonts w:hint="default"/>
        <w:lang w:val="ru-RU" w:eastAsia="en-US" w:bidi="ar-SA"/>
      </w:rPr>
    </w:lvl>
    <w:lvl w:ilvl="7" w:tplc="5E380598">
      <w:numFmt w:val="bullet"/>
      <w:lvlText w:val="•"/>
      <w:lvlJc w:val="left"/>
      <w:pPr>
        <w:ind w:left="8320" w:hanging="305"/>
      </w:pPr>
      <w:rPr>
        <w:rFonts w:hint="default"/>
        <w:lang w:val="ru-RU" w:eastAsia="en-US" w:bidi="ar-SA"/>
      </w:rPr>
    </w:lvl>
    <w:lvl w:ilvl="8" w:tplc="05FC0A06">
      <w:numFmt w:val="bullet"/>
      <w:lvlText w:val="•"/>
      <w:lvlJc w:val="left"/>
      <w:pPr>
        <w:ind w:left="9309" w:hanging="305"/>
      </w:pPr>
      <w:rPr>
        <w:rFonts w:hint="default"/>
        <w:lang w:val="ru-RU" w:eastAsia="en-US" w:bidi="ar-SA"/>
      </w:rPr>
    </w:lvl>
  </w:abstractNum>
  <w:abstractNum w:abstractNumId="53">
    <w:nsid w:val="23122863"/>
    <w:multiLevelType w:val="hybridMultilevel"/>
    <w:tmpl w:val="2EAA80EC"/>
    <w:lvl w:ilvl="0" w:tplc="518AB146">
      <w:start w:val="1"/>
      <w:numFmt w:val="decimal"/>
      <w:lvlText w:val="%1."/>
      <w:lvlJc w:val="left"/>
      <w:pPr>
        <w:ind w:left="692" w:hanging="281"/>
      </w:pPr>
      <w:rPr>
        <w:rFonts w:ascii="Times New Roman" w:eastAsia="Times New Roman" w:hAnsi="Times New Roman" w:cs="Times New Roman" w:hint="default"/>
        <w:spacing w:val="0"/>
        <w:w w:val="100"/>
        <w:sz w:val="28"/>
        <w:szCs w:val="28"/>
        <w:lang w:val="ru-RU" w:eastAsia="en-US" w:bidi="ar-SA"/>
      </w:rPr>
    </w:lvl>
    <w:lvl w:ilvl="1" w:tplc="76C6066A">
      <w:numFmt w:val="bullet"/>
      <w:lvlText w:val="•"/>
      <w:lvlJc w:val="left"/>
      <w:pPr>
        <w:ind w:left="1758" w:hanging="281"/>
      </w:pPr>
      <w:rPr>
        <w:rFonts w:hint="default"/>
        <w:lang w:val="ru-RU" w:eastAsia="en-US" w:bidi="ar-SA"/>
      </w:rPr>
    </w:lvl>
    <w:lvl w:ilvl="2" w:tplc="87149096">
      <w:numFmt w:val="bullet"/>
      <w:lvlText w:val="•"/>
      <w:lvlJc w:val="left"/>
      <w:pPr>
        <w:ind w:left="2817" w:hanging="281"/>
      </w:pPr>
      <w:rPr>
        <w:rFonts w:hint="default"/>
        <w:lang w:val="ru-RU" w:eastAsia="en-US" w:bidi="ar-SA"/>
      </w:rPr>
    </w:lvl>
    <w:lvl w:ilvl="3" w:tplc="6B9A6E22">
      <w:numFmt w:val="bullet"/>
      <w:lvlText w:val="•"/>
      <w:lvlJc w:val="left"/>
      <w:pPr>
        <w:ind w:left="3875" w:hanging="281"/>
      </w:pPr>
      <w:rPr>
        <w:rFonts w:hint="default"/>
        <w:lang w:val="ru-RU" w:eastAsia="en-US" w:bidi="ar-SA"/>
      </w:rPr>
    </w:lvl>
    <w:lvl w:ilvl="4" w:tplc="8F506F36">
      <w:numFmt w:val="bullet"/>
      <w:lvlText w:val="•"/>
      <w:lvlJc w:val="left"/>
      <w:pPr>
        <w:ind w:left="4934" w:hanging="281"/>
      </w:pPr>
      <w:rPr>
        <w:rFonts w:hint="default"/>
        <w:lang w:val="ru-RU" w:eastAsia="en-US" w:bidi="ar-SA"/>
      </w:rPr>
    </w:lvl>
    <w:lvl w:ilvl="5" w:tplc="F5AC68A4">
      <w:numFmt w:val="bullet"/>
      <w:lvlText w:val="•"/>
      <w:lvlJc w:val="left"/>
      <w:pPr>
        <w:ind w:left="5993" w:hanging="281"/>
      </w:pPr>
      <w:rPr>
        <w:rFonts w:hint="default"/>
        <w:lang w:val="ru-RU" w:eastAsia="en-US" w:bidi="ar-SA"/>
      </w:rPr>
    </w:lvl>
    <w:lvl w:ilvl="6" w:tplc="E68E9CAC">
      <w:numFmt w:val="bullet"/>
      <w:lvlText w:val="•"/>
      <w:lvlJc w:val="left"/>
      <w:pPr>
        <w:ind w:left="7051" w:hanging="281"/>
      </w:pPr>
      <w:rPr>
        <w:rFonts w:hint="default"/>
        <w:lang w:val="ru-RU" w:eastAsia="en-US" w:bidi="ar-SA"/>
      </w:rPr>
    </w:lvl>
    <w:lvl w:ilvl="7" w:tplc="FFE6B0CA">
      <w:numFmt w:val="bullet"/>
      <w:lvlText w:val="•"/>
      <w:lvlJc w:val="left"/>
      <w:pPr>
        <w:ind w:left="8110" w:hanging="281"/>
      </w:pPr>
      <w:rPr>
        <w:rFonts w:hint="default"/>
        <w:lang w:val="ru-RU" w:eastAsia="en-US" w:bidi="ar-SA"/>
      </w:rPr>
    </w:lvl>
    <w:lvl w:ilvl="8" w:tplc="C994C8B4">
      <w:numFmt w:val="bullet"/>
      <w:lvlText w:val="•"/>
      <w:lvlJc w:val="left"/>
      <w:pPr>
        <w:ind w:left="9169" w:hanging="281"/>
      </w:pPr>
      <w:rPr>
        <w:rFonts w:hint="default"/>
        <w:lang w:val="ru-RU" w:eastAsia="en-US" w:bidi="ar-SA"/>
      </w:rPr>
    </w:lvl>
  </w:abstractNum>
  <w:abstractNum w:abstractNumId="54">
    <w:nsid w:val="23995F62"/>
    <w:multiLevelType w:val="hybridMultilevel"/>
    <w:tmpl w:val="20F22AA2"/>
    <w:lvl w:ilvl="0" w:tplc="E46492B4">
      <w:start w:val="8"/>
      <w:numFmt w:val="decimal"/>
      <w:lvlText w:val="%1."/>
      <w:lvlJc w:val="left"/>
      <w:pPr>
        <w:ind w:left="692" w:hanging="213"/>
      </w:pPr>
      <w:rPr>
        <w:rFonts w:ascii="Times New Roman" w:eastAsia="Times New Roman" w:hAnsi="Times New Roman" w:cs="Times New Roman" w:hint="default"/>
        <w:w w:val="100"/>
        <w:sz w:val="26"/>
        <w:szCs w:val="26"/>
        <w:lang w:val="ru-RU" w:eastAsia="en-US" w:bidi="ar-SA"/>
      </w:rPr>
    </w:lvl>
    <w:lvl w:ilvl="1" w:tplc="A20890EA">
      <w:numFmt w:val="bullet"/>
      <w:lvlText w:val="•"/>
      <w:lvlJc w:val="left"/>
      <w:pPr>
        <w:ind w:left="1758" w:hanging="213"/>
      </w:pPr>
      <w:rPr>
        <w:rFonts w:hint="default"/>
        <w:lang w:val="ru-RU" w:eastAsia="en-US" w:bidi="ar-SA"/>
      </w:rPr>
    </w:lvl>
    <w:lvl w:ilvl="2" w:tplc="D5C6C5A8">
      <w:numFmt w:val="bullet"/>
      <w:lvlText w:val="•"/>
      <w:lvlJc w:val="left"/>
      <w:pPr>
        <w:ind w:left="2817" w:hanging="213"/>
      </w:pPr>
      <w:rPr>
        <w:rFonts w:hint="default"/>
        <w:lang w:val="ru-RU" w:eastAsia="en-US" w:bidi="ar-SA"/>
      </w:rPr>
    </w:lvl>
    <w:lvl w:ilvl="3" w:tplc="77C41432">
      <w:numFmt w:val="bullet"/>
      <w:lvlText w:val="•"/>
      <w:lvlJc w:val="left"/>
      <w:pPr>
        <w:ind w:left="3875" w:hanging="213"/>
      </w:pPr>
      <w:rPr>
        <w:rFonts w:hint="default"/>
        <w:lang w:val="ru-RU" w:eastAsia="en-US" w:bidi="ar-SA"/>
      </w:rPr>
    </w:lvl>
    <w:lvl w:ilvl="4" w:tplc="34E82922">
      <w:numFmt w:val="bullet"/>
      <w:lvlText w:val="•"/>
      <w:lvlJc w:val="left"/>
      <w:pPr>
        <w:ind w:left="4934" w:hanging="213"/>
      </w:pPr>
      <w:rPr>
        <w:rFonts w:hint="default"/>
        <w:lang w:val="ru-RU" w:eastAsia="en-US" w:bidi="ar-SA"/>
      </w:rPr>
    </w:lvl>
    <w:lvl w:ilvl="5" w:tplc="5A3E6F62">
      <w:numFmt w:val="bullet"/>
      <w:lvlText w:val="•"/>
      <w:lvlJc w:val="left"/>
      <w:pPr>
        <w:ind w:left="5993" w:hanging="213"/>
      </w:pPr>
      <w:rPr>
        <w:rFonts w:hint="default"/>
        <w:lang w:val="ru-RU" w:eastAsia="en-US" w:bidi="ar-SA"/>
      </w:rPr>
    </w:lvl>
    <w:lvl w:ilvl="6" w:tplc="932C65F6">
      <w:numFmt w:val="bullet"/>
      <w:lvlText w:val="•"/>
      <w:lvlJc w:val="left"/>
      <w:pPr>
        <w:ind w:left="7051" w:hanging="213"/>
      </w:pPr>
      <w:rPr>
        <w:rFonts w:hint="default"/>
        <w:lang w:val="ru-RU" w:eastAsia="en-US" w:bidi="ar-SA"/>
      </w:rPr>
    </w:lvl>
    <w:lvl w:ilvl="7" w:tplc="FD0C55F8">
      <w:numFmt w:val="bullet"/>
      <w:lvlText w:val="•"/>
      <w:lvlJc w:val="left"/>
      <w:pPr>
        <w:ind w:left="8110" w:hanging="213"/>
      </w:pPr>
      <w:rPr>
        <w:rFonts w:hint="default"/>
        <w:lang w:val="ru-RU" w:eastAsia="en-US" w:bidi="ar-SA"/>
      </w:rPr>
    </w:lvl>
    <w:lvl w:ilvl="8" w:tplc="6C1013C0">
      <w:numFmt w:val="bullet"/>
      <w:lvlText w:val="•"/>
      <w:lvlJc w:val="left"/>
      <w:pPr>
        <w:ind w:left="9169" w:hanging="213"/>
      </w:pPr>
      <w:rPr>
        <w:rFonts w:hint="default"/>
        <w:lang w:val="ru-RU" w:eastAsia="en-US" w:bidi="ar-SA"/>
      </w:rPr>
    </w:lvl>
  </w:abstractNum>
  <w:abstractNum w:abstractNumId="55">
    <w:nsid w:val="2416161E"/>
    <w:multiLevelType w:val="hybridMultilevel"/>
    <w:tmpl w:val="81BEB442"/>
    <w:lvl w:ilvl="0" w:tplc="C5A83C38">
      <w:start w:val="4"/>
      <w:numFmt w:val="decimal"/>
      <w:lvlText w:val="%1."/>
      <w:lvlJc w:val="left"/>
      <w:pPr>
        <w:ind w:left="692" w:hanging="1462"/>
      </w:pPr>
      <w:rPr>
        <w:rFonts w:ascii="Times New Roman" w:eastAsia="Times New Roman" w:hAnsi="Times New Roman" w:cs="Times New Roman" w:hint="default"/>
        <w:w w:val="100"/>
        <w:sz w:val="28"/>
        <w:szCs w:val="28"/>
        <w:lang w:val="ru-RU" w:eastAsia="en-US" w:bidi="ar-SA"/>
      </w:rPr>
    </w:lvl>
    <w:lvl w:ilvl="1" w:tplc="AD2E5E46">
      <w:numFmt w:val="bullet"/>
      <w:lvlText w:val="•"/>
      <w:lvlJc w:val="left"/>
      <w:pPr>
        <w:ind w:left="1758" w:hanging="1462"/>
      </w:pPr>
      <w:rPr>
        <w:rFonts w:hint="default"/>
        <w:lang w:val="ru-RU" w:eastAsia="en-US" w:bidi="ar-SA"/>
      </w:rPr>
    </w:lvl>
    <w:lvl w:ilvl="2" w:tplc="3DBE2C28">
      <w:numFmt w:val="bullet"/>
      <w:lvlText w:val="•"/>
      <w:lvlJc w:val="left"/>
      <w:pPr>
        <w:ind w:left="2817" w:hanging="1462"/>
      </w:pPr>
      <w:rPr>
        <w:rFonts w:hint="default"/>
        <w:lang w:val="ru-RU" w:eastAsia="en-US" w:bidi="ar-SA"/>
      </w:rPr>
    </w:lvl>
    <w:lvl w:ilvl="3" w:tplc="4DD42F9A">
      <w:numFmt w:val="bullet"/>
      <w:lvlText w:val="•"/>
      <w:lvlJc w:val="left"/>
      <w:pPr>
        <w:ind w:left="3875" w:hanging="1462"/>
      </w:pPr>
      <w:rPr>
        <w:rFonts w:hint="default"/>
        <w:lang w:val="ru-RU" w:eastAsia="en-US" w:bidi="ar-SA"/>
      </w:rPr>
    </w:lvl>
    <w:lvl w:ilvl="4" w:tplc="A83CB430">
      <w:numFmt w:val="bullet"/>
      <w:lvlText w:val="•"/>
      <w:lvlJc w:val="left"/>
      <w:pPr>
        <w:ind w:left="4934" w:hanging="1462"/>
      </w:pPr>
      <w:rPr>
        <w:rFonts w:hint="default"/>
        <w:lang w:val="ru-RU" w:eastAsia="en-US" w:bidi="ar-SA"/>
      </w:rPr>
    </w:lvl>
    <w:lvl w:ilvl="5" w:tplc="39144094">
      <w:numFmt w:val="bullet"/>
      <w:lvlText w:val="•"/>
      <w:lvlJc w:val="left"/>
      <w:pPr>
        <w:ind w:left="5993" w:hanging="1462"/>
      </w:pPr>
      <w:rPr>
        <w:rFonts w:hint="default"/>
        <w:lang w:val="ru-RU" w:eastAsia="en-US" w:bidi="ar-SA"/>
      </w:rPr>
    </w:lvl>
    <w:lvl w:ilvl="6" w:tplc="DCDEF474">
      <w:numFmt w:val="bullet"/>
      <w:lvlText w:val="•"/>
      <w:lvlJc w:val="left"/>
      <w:pPr>
        <w:ind w:left="7051" w:hanging="1462"/>
      </w:pPr>
      <w:rPr>
        <w:rFonts w:hint="default"/>
        <w:lang w:val="ru-RU" w:eastAsia="en-US" w:bidi="ar-SA"/>
      </w:rPr>
    </w:lvl>
    <w:lvl w:ilvl="7" w:tplc="B42A53A6">
      <w:numFmt w:val="bullet"/>
      <w:lvlText w:val="•"/>
      <w:lvlJc w:val="left"/>
      <w:pPr>
        <w:ind w:left="8110" w:hanging="1462"/>
      </w:pPr>
      <w:rPr>
        <w:rFonts w:hint="default"/>
        <w:lang w:val="ru-RU" w:eastAsia="en-US" w:bidi="ar-SA"/>
      </w:rPr>
    </w:lvl>
    <w:lvl w:ilvl="8" w:tplc="6BBEC368">
      <w:numFmt w:val="bullet"/>
      <w:lvlText w:val="•"/>
      <w:lvlJc w:val="left"/>
      <w:pPr>
        <w:ind w:left="9169" w:hanging="1462"/>
      </w:pPr>
      <w:rPr>
        <w:rFonts w:hint="default"/>
        <w:lang w:val="ru-RU" w:eastAsia="en-US" w:bidi="ar-SA"/>
      </w:rPr>
    </w:lvl>
  </w:abstractNum>
  <w:abstractNum w:abstractNumId="56">
    <w:nsid w:val="24DB20C2"/>
    <w:multiLevelType w:val="multilevel"/>
    <w:tmpl w:val="B180215E"/>
    <w:lvl w:ilvl="0">
      <w:start w:val="1"/>
      <w:numFmt w:val="decimal"/>
      <w:lvlText w:val="%1"/>
      <w:lvlJc w:val="left"/>
      <w:pPr>
        <w:ind w:left="14" w:hanging="701"/>
      </w:pPr>
      <w:rPr>
        <w:rFonts w:hint="default"/>
        <w:lang w:val="ru-RU" w:eastAsia="en-US" w:bidi="ar-SA"/>
      </w:rPr>
    </w:lvl>
    <w:lvl w:ilvl="1">
      <w:start w:val="2"/>
      <w:numFmt w:val="decimal"/>
      <w:lvlText w:val="%1.%2"/>
      <w:lvlJc w:val="left"/>
      <w:pPr>
        <w:ind w:left="14" w:hanging="701"/>
      </w:pPr>
      <w:rPr>
        <w:rFonts w:hint="default"/>
        <w:lang w:val="ru-RU" w:eastAsia="en-US" w:bidi="ar-SA"/>
      </w:rPr>
    </w:lvl>
    <w:lvl w:ilvl="2">
      <w:start w:val="3"/>
      <w:numFmt w:val="decimal"/>
      <w:lvlText w:val="%1.%2.%3."/>
      <w:lvlJc w:val="left"/>
      <w:pPr>
        <w:ind w:left="14"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1340" w:hanging="701"/>
      </w:pPr>
      <w:rPr>
        <w:rFonts w:hint="default"/>
        <w:lang w:val="ru-RU" w:eastAsia="en-US" w:bidi="ar-SA"/>
      </w:rPr>
    </w:lvl>
    <w:lvl w:ilvl="4">
      <w:numFmt w:val="bullet"/>
      <w:lvlText w:val="•"/>
      <w:lvlJc w:val="left"/>
      <w:pPr>
        <w:ind w:left="1780" w:hanging="701"/>
      </w:pPr>
      <w:rPr>
        <w:rFonts w:hint="default"/>
        <w:lang w:val="ru-RU" w:eastAsia="en-US" w:bidi="ar-SA"/>
      </w:rPr>
    </w:lvl>
    <w:lvl w:ilvl="5">
      <w:numFmt w:val="bullet"/>
      <w:lvlText w:val="•"/>
      <w:lvlJc w:val="left"/>
      <w:pPr>
        <w:ind w:left="2221" w:hanging="701"/>
      </w:pPr>
      <w:rPr>
        <w:rFonts w:hint="default"/>
        <w:lang w:val="ru-RU" w:eastAsia="en-US" w:bidi="ar-SA"/>
      </w:rPr>
    </w:lvl>
    <w:lvl w:ilvl="6">
      <w:numFmt w:val="bullet"/>
      <w:lvlText w:val="•"/>
      <w:lvlJc w:val="left"/>
      <w:pPr>
        <w:ind w:left="2661" w:hanging="701"/>
      </w:pPr>
      <w:rPr>
        <w:rFonts w:hint="default"/>
        <w:lang w:val="ru-RU" w:eastAsia="en-US" w:bidi="ar-SA"/>
      </w:rPr>
    </w:lvl>
    <w:lvl w:ilvl="7">
      <w:numFmt w:val="bullet"/>
      <w:lvlText w:val="•"/>
      <w:lvlJc w:val="left"/>
      <w:pPr>
        <w:ind w:left="3101" w:hanging="701"/>
      </w:pPr>
      <w:rPr>
        <w:rFonts w:hint="default"/>
        <w:lang w:val="ru-RU" w:eastAsia="en-US" w:bidi="ar-SA"/>
      </w:rPr>
    </w:lvl>
    <w:lvl w:ilvl="8">
      <w:numFmt w:val="bullet"/>
      <w:lvlText w:val="•"/>
      <w:lvlJc w:val="left"/>
      <w:pPr>
        <w:ind w:left="3541" w:hanging="701"/>
      </w:pPr>
      <w:rPr>
        <w:rFonts w:hint="default"/>
        <w:lang w:val="ru-RU" w:eastAsia="en-US" w:bidi="ar-SA"/>
      </w:rPr>
    </w:lvl>
  </w:abstractNum>
  <w:abstractNum w:abstractNumId="57">
    <w:nsid w:val="25CE07C2"/>
    <w:multiLevelType w:val="hybridMultilevel"/>
    <w:tmpl w:val="A2CC0E92"/>
    <w:lvl w:ilvl="0" w:tplc="37BC75E8">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B3E85924">
      <w:numFmt w:val="bullet"/>
      <w:lvlText w:val="•"/>
      <w:lvlJc w:val="left"/>
      <w:pPr>
        <w:ind w:left="542" w:hanging="168"/>
      </w:pPr>
      <w:rPr>
        <w:rFonts w:hint="default"/>
        <w:lang w:val="ru-RU" w:eastAsia="en-US" w:bidi="ar-SA"/>
      </w:rPr>
    </w:lvl>
    <w:lvl w:ilvl="2" w:tplc="381AB7C8">
      <w:numFmt w:val="bullet"/>
      <w:lvlText w:val="•"/>
      <w:lvlJc w:val="left"/>
      <w:pPr>
        <w:ind w:left="985" w:hanging="168"/>
      </w:pPr>
      <w:rPr>
        <w:rFonts w:hint="default"/>
        <w:lang w:val="ru-RU" w:eastAsia="en-US" w:bidi="ar-SA"/>
      </w:rPr>
    </w:lvl>
    <w:lvl w:ilvl="3" w:tplc="050CF736">
      <w:numFmt w:val="bullet"/>
      <w:lvlText w:val="•"/>
      <w:lvlJc w:val="left"/>
      <w:pPr>
        <w:ind w:left="1428" w:hanging="168"/>
      </w:pPr>
      <w:rPr>
        <w:rFonts w:hint="default"/>
        <w:lang w:val="ru-RU" w:eastAsia="en-US" w:bidi="ar-SA"/>
      </w:rPr>
    </w:lvl>
    <w:lvl w:ilvl="4" w:tplc="9CA6F2C6">
      <w:numFmt w:val="bullet"/>
      <w:lvlText w:val="•"/>
      <w:lvlJc w:val="left"/>
      <w:pPr>
        <w:ind w:left="1870" w:hanging="168"/>
      </w:pPr>
      <w:rPr>
        <w:rFonts w:hint="default"/>
        <w:lang w:val="ru-RU" w:eastAsia="en-US" w:bidi="ar-SA"/>
      </w:rPr>
    </w:lvl>
    <w:lvl w:ilvl="5" w:tplc="1A2C8A58">
      <w:numFmt w:val="bullet"/>
      <w:lvlText w:val="•"/>
      <w:lvlJc w:val="left"/>
      <w:pPr>
        <w:ind w:left="2313" w:hanging="168"/>
      </w:pPr>
      <w:rPr>
        <w:rFonts w:hint="default"/>
        <w:lang w:val="ru-RU" w:eastAsia="en-US" w:bidi="ar-SA"/>
      </w:rPr>
    </w:lvl>
    <w:lvl w:ilvl="6" w:tplc="CE0C2196">
      <w:numFmt w:val="bullet"/>
      <w:lvlText w:val="•"/>
      <w:lvlJc w:val="left"/>
      <w:pPr>
        <w:ind w:left="2756" w:hanging="168"/>
      </w:pPr>
      <w:rPr>
        <w:rFonts w:hint="default"/>
        <w:lang w:val="ru-RU" w:eastAsia="en-US" w:bidi="ar-SA"/>
      </w:rPr>
    </w:lvl>
    <w:lvl w:ilvl="7" w:tplc="C8A85314">
      <w:numFmt w:val="bullet"/>
      <w:lvlText w:val="•"/>
      <w:lvlJc w:val="left"/>
      <w:pPr>
        <w:ind w:left="3198" w:hanging="168"/>
      </w:pPr>
      <w:rPr>
        <w:rFonts w:hint="default"/>
        <w:lang w:val="ru-RU" w:eastAsia="en-US" w:bidi="ar-SA"/>
      </w:rPr>
    </w:lvl>
    <w:lvl w:ilvl="8" w:tplc="AABC7D50">
      <w:numFmt w:val="bullet"/>
      <w:lvlText w:val="•"/>
      <w:lvlJc w:val="left"/>
      <w:pPr>
        <w:ind w:left="3641" w:hanging="168"/>
      </w:pPr>
      <w:rPr>
        <w:rFonts w:hint="default"/>
        <w:lang w:val="ru-RU" w:eastAsia="en-US" w:bidi="ar-SA"/>
      </w:rPr>
    </w:lvl>
  </w:abstractNum>
  <w:abstractNum w:abstractNumId="58">
    <w:nsid w:val="27577734"/>
    <w:multiLevelType w:val="hybridMultilevel"/>
    <w:tmpl w:val="D5F8387C"/>
    <w:lvl w:ilvl="0" w:tplc="4E5A28EC">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4CA2339A">
      <w:numFmt w:val="bullet"/>
      <w:lvlText w:val="•"/>
      <w:lvlJc w:val="left"/>
      <w:pPr>
        <w:ind w:left="538" w:hanging="168"/>
      </w:pPr>
      <w:rPr>
        <w:rFonts w:hint="default"/>
        <w:lang w:val="ru-RU" w:eastAsia="en-US" w:bidi="ar-SA"/>
      </w:rPr>
    </w:lvl>
    <w:lvl w:ilvl="2" w:tplc="067C3F64">
      <w:numFmt w:val="bullet"/>
      <w:lvlText w:val="•"/>
      <w:lvlJc w:val="left"/>
      <w:pPr>
        <w:ind w:left="956" w:hanging="168"/>
      </w:pPr>
      <w:rPr>
        <w:rFonts w:hint="default"/>
        <w:lang w:val="ru-RU" w:eastAsia="en-US" w:bidi="ar-SA"/>
      </w:rPr>
    </w:lvl>
    <w:lvl w:ilvl="3" w:tplc="7362E26E">
      <w:numFmt w:val="bullet"/>
      <w:lvlText w:val="•"/>
      <w:lvlJc w:val="left"/>
      <w:pPr>
        <w:ind w:left="1374" w:hanging="168"/>
      </w:pPr>
      <w:rPr>
        <w:rFonts w:hint="default"/>
        <w:lang w:val="ru-RU" w:eastAsia="en-US" w:bidi="ar-SA"/>
      </w:rPr>
    </w:lvl>
    <w:lvl w:ilvl="4" w:tplc="3956F388">
      <w:numFmt w:val="bullet"/>
      <w:lvlText w:val="•"/>
      <w:lvlJc w:val="left"/>
      <w:pPr>
        <w:ind w:left="1792" w:hanging="168"/>
      </w:pPr>
      <w:rPr>
        <w:rFonts w:hint="default"/>
        <w:lang w:val="ru-RU" w:eastAsia="en-US" w:bidi="ar-SA"/>
      </w:rPr>
    </w:lvl>
    <w:lvl w:ilvl="5" w:tplc="70ACFFFA">
      <w:numFmt w:val="bullet"/>
      <w:lvlText w:val="•"/>
      <w:lvlJc w:val="left"/>
      <w:pPr>
        <w:ind w:left="2210" w:hanging="168"/>
      </w:pPr>
      <w:rPr>
        <w:rFonts w:hint="default"/>
        <w:lang w:val="ru-RU" w:eastAsia="en-US" w:bidi="ar-SA"/>
      </w:rPr>
    </w:lvl>
    <w:lvl w:ilvl="6" w:tplc="AD3685DC">
      <w:numFmt w:val="bullet"/>
      <w:lvlText w:val="•"/>
      <w:lvlJc w:val="left"/>
      <w:pPr>
        <w:ind w:left="2628" w:hanging="168"/>
      </w:pPr>
      <w:rPr>
        <w:rFonts w:hint="default"/>
        <w:lang w:val="ru-RU" w:eastAsia="en-US" w:bidi="ar-SA"/>
      </w:rPr>
    </w:lvl>
    <w:lvl w:ilvl="7" w:tplc="CAD26F44">
      <w:numFmt w:val="bullet"/>
      <w:lvlText w:val="•"/>
      <w:lvlJc w:val="left"/>
      <w:pPr>
        <w:ind w:left="3046" w:hanging="168"/>
      </w:pPr>
      <w:rPr>
        <w:rFonts w:hint="default"/>
        <w:lang w:val="ru-RU" w:eastAsia="en-US" w:bidi="ar-SA"/>
      </w:rPr>
    </w:lvl>
    <w:lvl w:ilvl="8" w:tplc="064AAD3E">
      <w:numFmt w:val="bullet"/>
      <w:lvlText w:val="•"/>
      <w:lvlJc w:val="left"/>
      <w:pPr>
        <w:ind w:left="3464" w:hanging="168"/>
      </w:pPr>
      <w:rPr>
        <w:rFonts w:hint="default"/>
        <w:lang w:val="ru-RU" w:eastAsia="en-US" w:bidi="ar-SA"/>
      </w:rPr>
    </w:lvl>
  </w:abstractNum>
  <w:abstractNum w:abstractNumId="59">
    <w:nsid w:val="277B4379"/>
    <w:multiLevelType w:val="hybridMultilevel"/>
    <w:tmpl w:val="6FC8CEE6"/>
    <w:lvl w:ilvl="0" w:tplc="CC50B8B0">
      <w:numFmt w:val="bullet"/>
      <w:lvlText w:val="—"/>
      <w:lvlJc w:val="left"/>
      <w:pPr>
        <w:ind w:left="692" w:hanging="708"/>
      </w:pPr>
      <w:rPr>
        <w:rFonts w:ascii="Times New Roman" w:eastAsia="Times New Roman" w:hAnsi="Times New Roman" w:cs="Times New Roman" w:hint="default"/>
        <w:w w:val="100"/>
        <w:sz w:val="28"/>
        <w:szCs w:val="28"/>
        <w:lang w:val="ru-RU" w:eastAsia="en-US" w:bidi="ar-SA"/>
      </w:rPr>
    </w:lvl>
    <w:lvl w:ilvl="1" w:tplc="DFC417B6">
      <w:numFmt w:val="bullet"/>
      <w:lvlText w:val="•"/>
      <w:lvlJc w:val="left"/>
      <w:pPr>
        <w:ind w:left="1758" w:hanging="708"/>
      </w:pPr>
      <w:rPr>
        <w:rFonts w:hint="default"/>
        <w:lang w:val="ru-RU" w:eastAsia="en-US" w:bidi="ar-SA"/>
      </w:rPr>
    </w:lvl>
    <w:lvl w:ilvl="2" w:tplc="E54055D8">
      <w:numFmt w:val="bullet"/>
      <w:lvlText w:val="•"/>
      <w:lvlJc w:val="left"/>
      <w:pPr>
        <w:ind w:left="2817" w:hanging="708"/>
      </w:pPr>
      <w:rPr>
        <w:rFonts w:hint="default"/>
        <w:lang w:val="ru-RU" w:eastAsia="en-US" w:bidi="ar-SA"/>
      </w:rPr>
    </w:lvl>
    <w:lvl w:ilvl="3" w:tplc="D6004C24">
      <w:numFmt w:val="bullet"/>
      <w:lvlText w:val="•"/>
      <w:lvlJc w:val="left"/>
      <w:pPr>
        <w:ind w:left="3875" w:hanging="708"/>
      </w:pPr>
      <w:rPr>
        <w:rFonts w:hint="default"/>
        <w:lang w:val="ru-RU" w:eastAsia="en-US" w:bidi="ar-SA"/>
      </w:rPr>
    </w:lvl>
    <w:lvl w:ilvl="4" w:tplc="6ABE715A">
      <w:numFmt w:val="bullet"/>
      <w:lvlText w:val="•"/>
      <w:lvlJc w:val="left"/>
      <w:pPr>
        <w:ind w:left="4934" w:hanging="708"/>
      </w:pPr>
      <w:rPr>
        <w:rFonts w:hint="default"/>
        <w:lang w:val="ru-RU" w:eastAsia="en-US" w:bidi="ar-SA"/>
      </w:rPr>
    </w:lvl>
    <w:lvl w:ilvl="5" w:tplc="141A80D4">
      <w:numFmt w:val="bullet"/>
      <w:lvlText w:val="•"/>
      <w:lvlJc w:val="left"/>
      <w:pPr>
        <w:ind w:left="5993" w:hanging="708"/>
      </w:pPr>
      <w:rPr>
        <w:rFonts w:hint="default"/>
        <w:lang w:val="ru-RU" w:eastAsia="en-US" w:bidi="ar-SA"/>
      </w:rPr>
    </w:lvl>
    <w:lvl w:ilvl="6" w:tplc="C00E6B02">
      <w:numFmt w:val="bullet"/>
      <w:lvlText w:val="•"/>
      <w:lvlJc w:val="left"/>
      <w:pPr>
        <w:ind w:left="7051" w:hanging="708"/>
      </w:pPr>
      <w:rPr>
        <w:rFonts w:hint="default"/>
        <w:lang w:val="ru-RU" w:eastAsia="en-US" w:bidi="ar-SA"/>
      </w:rPr>
    </w:lvl>
    <w:lvl w:ilvl="7" w:tplc="CA8273FE">
      <w:numFmt w:val="bullet"/>
      <w:lvlText w:val="•"/>
      <w:lvlJc w:val="left"/>
      <w:pPr>
        <w:ind w:left="8110" w:hanging="708"/>
      </w:pPr>
      <w:rPr>
        <w:rFonts w:hint="default"/>
        <w:lang w:val="ru-RU" w:eastAsia="en-US" w:bidi="ar-SA"/>
      </w:rPr>
    </w:lvl>
    <w:lvl w:ilvl="8" w:tplc="39A6DEB8">
      <w:numFmt w:val="bullet"/>
      <w:lvlText w:val="•"/>
      <w:lvlJc w:val="left"/>
      <w:pPr>
        <w:ind w:left="9169" w:hanging="708"/>
      </w:pPr>
      <w:rPr>
        <w:rFonts w:hint="default"/>
        <w:lang w:val="ru-RU" w:eastAsia="en-US" w:bidi="ar-SA"/>
      </w:rPr>
    </w:lvl>
  </w:abstractNum>
  <w:abstractNum w:abstractNumId="60">
    <w:nsid w:val="27A3542C"/>
    <w:multiLevelType w:val="hybridMultilevel"/>
    <w:tmpl w:val="C7DA8718"/>
    <w:lvl w:ilvl="0" w:tplc="2154F888">
      <w:start w:val="6"/>
      <w:numFmt w:val="decimal"/>
      <w:lvlText w:val="%1)"/>
      <w:lvlJc w:val="left"/>
      <w:pPr>
        <w:ind w:left="692" w:hanging="494"/>
      </w:pPr>
      <w:rPr>
        <w:rFonts w:ascii="Times New Roman" w:eastAsia="Times New Roman" w:hAnsi="Times New Roman" w:cs="Times New Roman" w:hint="default"/>
        <w:i/>
        <w:iCs/>
        <w:w w:val="100"/>
        <w:sz w:val="28"/>
        <w:szCs w:val="28"/>
        <w:u w:val="single" w:color="000000"/>
        <w:lang w:val="ru-RU" w:eastAsia="en-US" w:bidi="ar-SA"/>
      </w:rPr>
    </w:lvl>
    <w:lvl w:ilvl="1" w:tplc="37786C2C">
      <w:numFmt w:val="bullet"/>
      <w:lvlText w:val="•"/>
      <w:lvlJc w:val="left"/>
      <w:pPr>
        <w:ind w:left="1758" w:hanging="494"/>
      </w:pPr>
      <w:rPr>
        <w:rFonts w:hint="default"/>
        <w:lang w:val="ru-RU" w:eastAsia="en-US" w:bidi="ar-SA"/>
      </w:rPr>
    </w:lvl>
    <w:lvl w:ilvl="2" w:tplc="3EEA2A20">
      <w:numFmt w:val="bullet"/>
      <w:lvlText w:val="•"/>
      <w:lvlJc w:val="left"/>
      <w:pPr>
        <w:ind w:left="2817" w:hanging="494"/>
      </w:pPr>
      <w:rPr>
        <w:rFonts w:hint="default"/>
        <w:lang w:val="ru-RU" w:eastAsia="en-US" w:bidi="ar-SA"/>
      </w:rPr>
    </w:lvl>
    <w:lvl w:ilvl="3" w:tplc="6766527E">
      <w:numFmt w:val="bullet"/>
      <w:lvlText w:val="•"/>
      <w:lvlJc w:val="left"/>
      <w:pPr>
        <w:ind w:left="3875" w:hanging="494"/>
      </w:pPr>
      <w:rPr>
        <w:rFonts w:hint="default"/>
        <w:lang w:val="ru-RU" w:eastAsia="en-US" w:bidi="ar-SA"/>
      </w:rPr>
    </w:lvl>
    <w:lvl w:ilvl="4" w:tplc="41780BAE">
      <w:numFmt w:val="bullet"/>
      <w:lvlText w:val="•"/>
      <w:lvlJc w:val="left"/>
      <w:pPr>
        <w:ind w:left="4934" w:hanging="494"/>
      </w:pPr>
      <w:rPr>
        <w:rFonts w:hint="default"/>
        <w:lang w:val="ru-RU" w:eastAsia="en-US" w:bidi="ar-SA"/>
      </w:rPr>
    </w:lvl>
    <w:lvl w:ilvl="5" w:tplc="755CDEE0">
      <w:numFmt w:val="bullet"/>
      <w:lvlText w:val="•"/>
      <w:lvlJc w:val="left"/>
      <w:pPr>
        <w:ind w:left="5993" w:hanging="494"/>
      </w:pPr>
      <w:rPr>
        <w:rFonts w:hint="default"/>
        <w:lang w:val="ru-RU" w:eastAsia="en-US" w:bidi="ar-SA"/>
      </w:rPr>
    </w:lvl>
    <w:lvl w:ilvl="6" w:tplc="F5BE0C56">
      <w:numFmt w:val="bullet"/>
      <w:lvlText w:val="•"/>
      <w:lvlJc w:val="left"/>
      <w:pPr>
        <w:ind w:left="7051" w:hanging="494"/>
      </w:pPr>
      <w:rPr>
        <w:rFonts w:hint="default"/>
        <w:lang w:val="ru-RU" w:eastAsia="en-US" w:bidi="ar-SA"/>
      </w:rPr>
    </w:lvl>
    <w:lvl w:ilvl="7" w:tplc="B6D6C336">
      <w:numFmt w:val="bullet"/>
      <w:lvlText w:val="•"/>
      <w:lvlJc w:val="left"/>
      <w:pPr>
        <w:ind w:left="8110" w:hanging="494"/>
      </w:pPr>
      <w:rPr>
        <w:rFonts w:hint="default"/>
        <w:lang w:val="ru-RU" w:eastAsia="en-US" w:bidi="ar-SA"/>
      </w:rPr>
    </w:lvl>
    <w:lvl w:ilvl="8" w:tplc="70F4A8D2">
      <w:numFmt w:val="bullet"/>
      <w:lvlText w:val="•"/>
      <w:lvlJc w:val="left"/>
      <w:pPr>
        <w:ind w:left="9169" w:hanging="494"/>
      </w:pPr>
      <w:rPr>
        <w:rFonts w:hint="default"/>
        <w:lang w:val="ru-RU" w:eastAsia="en-US" w:bidi="ar-SA"/>
      </w:rPr>
    </w:lvl>
  </w:abstractNum>
  <w:abstractNum w:abstractNumId="61">
    <w:nsid w:val="27D13788"/>
    <w:multiLevelType w:val="hybridMultilevel"/>
    <w:tmpl w:val="21983E06"/>
    <w:lvl w:ilvl="0" w:tplc="FD0A2C54">
      <w:start w:val="1"/>
      <w:numFmt w:val="decimal"/>
      <w:lvlText w:val="%1."/>
      <w:lvlJc w:val="left"/>
      <w:pPr>
        <w:ind w:left="834" w:hanging="709"/>
      </w:pPr>
      <w:rPr>
        <w:rFonts w:ascii="Times New Roman" w:eastAsia="Times New Roman" w:hAnsi="Times New Roman" w:cs="Times New Roman" w:hint="default"/>
        <w:spacing w:val="0"/>
        <w:w w:val="100"/>
        <w:sz w:val="28"/>
        <w:szCs w:val="28"/>
        <w:lang w:val="ru-RU" w:eastAsia="en-US" w:bidi="ar-SA"/>
      </w:rPr>
    </w:lvl>
    <w:lvl w:ilvl="1" w:tplc="0ED0A54C">
      <w:start w:val="1"/>
      <w:numFmt w:val="decimal"/>
      <w:lvlText w:val="%2."/>
      <w:lvlJc w:val="left"/>
      <w:pPr>
        <w:ind w:left="1413" w:hanging="360"/>
      </w:pPr>
      <w:rPr>
        <w:rFonts w:hint="default"/>
        <w:b/>
        <w:bCs/>
        <w:spacing w:val="0"/>
        <w:w w:val="100"/>
        <w:lang w:val="ru-RU" w:eastAsia="en-US" w:bidi="ar-SA"/>
      </w:rPr>
    </w:lvl>
    <w:lvl w:ilvl="2" w:tplc="FF305D50">
      <w:numFmt w:val="bullet"/>
      <w:lvlText w:val="-"/>
      <w:lvlJc w:val="left"/>
      <w:pPr>
        <w:ind w:left="692" w:hanging="207"/>
      </w:pPr>
      <w:rPr>
        <w:rFonts w:ascii="Times New Roman" w:eastAsia="Times New Roman" w:hAnsi="Times New Roman" w:cs="Times New Roman" w:hint="default"/>
        <w:w w:val="100"/>
        <w:sz w:val="28"/>
        <w:szCs w:val="28"/>
        <w:lang w:val="ru-RU" w:eastAsia="en-US" w:bidi="ar-SA"/>
      </w:rPr>
    </w:lvl>
    <w:lvl w:ilvl="3" w:tplc="2D00D96C">
      <w:numFmt w:val="bullet"/>
      <w:lvlText w:val="•"/>
      <w:lvlJc w:val="left"/>
      <w:pPr>
        <w:ind w:left="2653" w:hanging="207"/>
      </w:pPr>
      <w:rPr>
        <w:rFonts w:hint="default"/>
        <w:lang w:val="ru-RU" w:eastAsia="en-US" w:bidi="ar-SA"/>
      </w:rPr>
    </w:lvl>
    <w:lvl w:ilvl="4" w:tplc="99C81F9C">
      <w:numFmt w:val="bullet"/>
      <w:lvlText w:val="•"/>
      <w:lvlJc w:val="left"/>
      <w:pPr>
        <w:ind w:left="3886" w:hanging="207"/>
      </w:pPr>
      <w:rPr>
        <w:rFonts w:hint="default"/>
        <w:lang w:val="ru-RU" w:eastAsia="en-US" w:bidi="ar-SA"/>
      </w:rPr>
    </w:lvl>
    <w:lvl w:ilvl="5" w:tplc="F1B66CBE">
      <w:numFmt w:val="bullet"/>
      <w:lvlText w:val="•"/>
      <w:lvlJc w:val="left"/>
      <w:pPr>
        <w:ind w:left="5119" w:hanging="207"/>
      </w:pPr>
      <w:rPr>
        <w:rFonts w:hint="default"/>
        <w:lang w:val="ru-RU" w:eastAsia="en-US" w:bidi="ar-SA"/>
      </w:rPr>
    </w:lvl>
    <w:lvl w:ilvl="6" w:tplc="4ECE8AE2">
      <w:numFmt w:val="bullet"/>
      <w:lvlText w:val="•"/>
      <w:lvlJc w:val="left"/>
      <w:pPr>
        <w:ind w:left="6353" w:hanging="207"/>
      </w:pPr>
      <w:rPr>
        <w:rFonts w:hint="default"/>
        <w:lang w:val="ru-RU" w:eastAsia="en-US" w:bidi="ar-SA"/>
      </w:rPr>
    </w:lvl>
    <w:lvl w:ilvl="7" w:tplc="7CC63F00">
      <w:numFmt w:val="bullet"/>
      <w:lvlText w:val="•"/>
      <w:lvlJc w:val="left"/>
      <w:pPr>
        <w:ind w:left="7586" w:hanging="207"/>
      </w:pPr>
      <w:rPr>
        <w:rFonts w:hint="default"/>
        <w:lang w:val="ru-RU" w:eastAsia="en-US" w:bidi="ar-SA"/>
      </w:rPr>
    </w:lvl>
    <w:lvl w:ilvl="8" w:tplc="491AD5AC">
      <w:numFmt w:val="bullet"/>
      <w:lvlText w:val="•"/>
      <w:lvlJc w:val="left"/>
      <w:pPr>
        <w:ind w:left="8819" w:hanging="207"/>
      </w:pPr>
      <w:rPr>
        <w:rFonts w:hint="default"/>
        <w:lang w:val="ru-RU" w:eastAsia="en-US" w:bidi="ar-SA"/>
      </w:rPr>
    </w:lvl>
  </w:abstractNum>
  <w:abstractNum w:abstractNumId="62">
    <w:nsid w:val="27F1002E"/>
    <w:multiLevelType w:val="hybridMultilevel"/>
    <w:tmpl w:val="250EFAA0"/>
    <w:lvl w:ilvl="0" w:tplc="57E66902">
      <w:start w:val="1"/>
      <w:numFmt w:val="decimal"/>
      <w:lvlText w:val="%1."/>
      <w:lvlJc w:val="left"/>
      <w:pPr>
        <w:ind w:left="692" w:hanging="281"/>
      </w:pPr>
      <w:rPr>
        <w:rFonts w:ascii="Times New Roman" w:eastAsia="Times New Roman" w:hAnsi="Times New Roman" w:cs="Times New Roman" w:hint="default"/>
        <w:spacing w:val="0"/>
        <w:w w:val="100"/>
        <w:sz w:val="28"/>
        <w:szCs w:val="28"/>
        <w:lang w:val="ru-RU" w:eastAsia="en-US" w:bidi="ar-SA"/>
      </w:rPr>
    </w:lvl>
    <w:lvl w:ilvl="1" w:tplc="003069BA">
      <w:numFmt w:val="bullet"/>
      <w:lvlText w:val="•"/>
      <w:lvlJc w:val="left"/>
      <w:pPr>
        <w:ind w:left="1758" w:hanging="281"/>
      </w:pPr>
      <w:rPr>
        <w:rFonts w:hint="default"/>
        <w:lang w:val="ru-RU" w:eastAsia="en-US" w:bidi="ar-SA"/>
      </w:rPr>
    </w:lvl>
    <w:lvl w:ilvl="2" w:tplc="8222E68C">
      <w:numFmt w:val="bullet"/>
      <w:lvlText w:val="•"/>
      <w:lvlJc w:val="left"/>
      <w:pPr>
        <w:ind w:left="2817" w:hanging="281"/>
      </w:pPr>
      <w:rPr>
        <w:rFonts w:hint="default"/>
        <w:lang w:val="ru-RU" w:eastAsia="en-US" w:bidi="ar-SA"/>
      </w:rPr>
    </w:lvl>
    <w:lvl w:ilvl="3" w:tplc="0B50591C">
      <w:numFmt w:val="bullet"/>
      <w:lvlText w:val="•"/>
      <w:lvlJc w:val="left"/>
      <w:pPr>
        <w:ind w:left="3875" w:hanging="281"/>
      </w:pPr>
      <w:rPr>
        <w:rFonts w:hint="default"/>
        <w:lang w:val="ru-RU" w:eastAsia="en-US" w:bidi="ar-SA"/>
      </w:rPr>
    </w:lvl>
    <w:lvl w:ilvl="4" w:tplc="F3BE59EC">
      <w:numFmt w:val="bullet"/>
      <w:lvlText w:val="•"/>
      <w:lvlJc w:val="left"/>
      <w:pPr>
        <w:ind w:left="4934" w:hanging="281"/>
      </w:pPr>
      <w:rPr>
        <w:rFonts w:hint="default"/>
        <w:lang w:val="ru-RU" w:eastAsia="en-US" w:bidi="ar-SA"/>
      </w:rPr>
    </w:lvl>
    <w:lvl w:ilvl="5" w:tplc="03F421F0">
      <w:numFmt w:val="bullet"/>
      <w:lvlText w:val="•"/>
      <w:lvlJc w:val="left"/>
      <w:pPr>
        <w:ind w:left="5993" w:hanging="281"/>
      </w:pPr>
      <w:rPr>
        <w:rFonts w:hint="default"/>
        <w:lang w:val="ru-RU" w:eastAsia="en-US" w:bidi="ar-SA"/>
      </w:rPr>
    </w:lvl>
    <w:lvl w:ilvl="6" w:tplc="48E602A0">
      <w:numFmt w:val="bullet"/>
      <w:lvlText w:val="•"/>
      <w:lvlJc w:val="left"/>
      <w:pPr>
        <w:ind w:left="7051" w:hanging="281"/>
      </w:pPr>
      <w:rPr>
        <w:rFonts w:hint="default"/>
        <w:lang w:val="ru-RU" w:eastAsia="en-US" w:bidi="ar-SA"/>
      </w:rPr>
    </w:lvl>
    <w:lvl w:ilvl="7" w:tplc="FCBEB730">
      <w:numFmt w:val="bullet"/>
      <w:lvlText w:val="•"/>
      <w:lvlJc w:val="left"/>
      <w:pPr>
        <w:ind w:left="8110" w:hanging="281"/>
      </w:pPr>
      <w:rPr>
        <w:rFonts w:hint="default"/>
        <w:lang w:val="ru-RU" w:eastAsia="en-US" w:bidi="ar-SA"/>
      </w:rPr>
    </w:lvl>
    <w:lvl w:ilvl="8" w:tplc="36026B9E">
      <w:numFmt w:val="bullet"/>
      <w:lvlText w:val="•"/>
      <w:lvlJc w:val="left"/>
      <w:pPr>
        <w:ind w:left="9169" w:hanging="281"/>
      </w:pPr>
      <w:rPr>
        <w:rFonts w:hint="default"/>
        <w:lang w:val="ru-RU" w:eastAsia="en-US" w:bidi="ar-SA"/>
      </w:rPr>
    </w:lvl>
  </w:abstractNum>
  <w:abstractNum w:abstractNumId="63">
    <w:nsid w:val="27FC23CE"/>
    <w:multiLevelType w:val="hybridMultilevel"/>
    <w:tmpl w:val="9606D2A6"/>
    <w:lvl w:ilvl="0" w:tplc="D47A047E">
      <w:numFmt w:val="bullet"/>
      <w:lvlText w:val="•"/>
      <w:lvlJc w:val="left"/>
      <w:pPr>
        <w:ind w:left="129" w:hanging="168"/>
      </w:pPr>
      <w:rPr>
        <w:rFonts w:ascii="Times New Roman" w:eastAsia="Times New Roman" w:hAnsi="Times New Roman" w:cs="Times New Roman" w:hint="default"/>
        <w:w w:val="100"/>
        <w:sz w:val="28"/>
        <w:szCs w:val="28"/>
        <w:lang w:val="ru-RU" w:eastAsia="en-US" w:bidi="ar-SA"/>
      </w:rPr>
    </w:lvl>
    <w:lvl w:ilvl="1" w:tplc="D4B49D3E">
      <w:numFmt w:val="bullet"/>
      <w:lvlText w:val="•"/>
      <w:lvlJc w:val="left"/>
      <w:pPr>
        <w:ind w:left="559" w:hanging="168"/>
      </w:pPr>
      <w:rPr>
        <w:rFonts w:hint="default"/>
        <w:lang w:val="ru-RU" w:eastAsia="en-US" w:bidi="ar-SA"/>
      </w:rPr>
    </w:lvl>
    <w:lvl w:ilvl="2" w:tplc="BA0004DA">
      <w:numFmt w:val="bullet"/>
      <w:lvlText w:val="•"/>
      <w:lvlJc w:val="left"/>
      <w:pPr>
        <w:ind w:left="999" w:hanging="168"/>
      </w:pPr>
      <w:rPr>
        <w:rFonts w:hint="default"/>
        <w:lang w:val="ru-RU" w:eastAsia="en-US" w:bidi="ar-SA"/>
      </w:rPr>
    </w:lvl>
    <w:lvl w:ilvl="3" w:tplc="72B2854C">
      <w:numFmt w:val="bullet"/>
      <w:lvlText w:val="•"/>
      <w:lvlJc w:val="left"/>
      <w:pPr>
        <w:ind w:left="1439" w:hanging="168"/>
      </w:pPr>
      <w:rPr>
        <w:rFonts w:hint="default"/>
        <w:lang w:val="ru-RU" w:eastAsia="en-US" w:bidi="ar-SA"/>
      </w:rPr>
    </w:lvl>
    <w:lvl w:ilvl="4" w:tplc="1E2CBD22">
      <w:numFmt w:val="bullet"/>
      <w:lvlText w:val="•"/>
      <w:lvlJc w:val="left"/>
      <w:pPr>
        <w:ind w:left="1879" w:hanging="168"/>
      </w:pPr>
      <w:rPr>
        <w:rFonts w:hint="default"/>
        <w:lang w:val="ru-RU" w:eastAsia="en-US" w:bidi="ar-SA"/>
      </w:rPr>
    </w:lvl>
    <w:lvl w:ilvl="5" w:tplc="3CBC82EA">
      <w:numFmt w:val="bullet"/>
      <w:lvlText w:val="•"/>
      <w:lvlJc w:val="left"/>
      <w:pPr>
        <w:ind w:left="2319" w:hanging="168"/>
      </w:pPr>
      <w:rPr>
        <w:rFonts w:hint="default"/>
        <w:lang w:val="ru-RU" w:eastAsia="en-US" w:bidi="ar-SA"/>
      </w:rPr>
    </w:lvl>
    <w:lvl w:ilvl="6" w:tplc="CAC2284A">
      <w:numFmt w:val="bullet"/>
      <w:lvlText w:val="•"/>
      <w:lvlJc w:val="left"/>
      <w:pPr>
        <w:ind w:left="2758" w:hanging="168"/>
      </w:pPr>
      <w:rPr>
        <w:rFonts w:hint="default"/>
        <w:lang w:val="ru-RU" w:eastAsia="en-US" w:bidi="ar-SA"/>
      </w:rPr>
    </w:lvl>
    <w:lvl w:ilvl="7" w:tplc="1E0613DC">
      <w:numFmt w:val="bullet"/>
      <w:lvlText w:val="•"/>
      <w:lvlJc w:val="left"/>
      <w:pPr>
        <w:ind w:left="3198" w:hanging="168"/>
      </w:pPr>
      <w:rPr>
        <w:rFonts w:hint="default"/>
        <w:lang w:val="ru-RU" w:eastAsia="en-US" w:bidi="ar-SA"/>
      </w:rPr>
    </w:lvl>
    <w:lvl w:ilvl="8" w:tplc="4F7E08DE">
      <w:numFmt w:val="bullet"/>
      <w:lvlText w:val="•"/>
      <w:lvlJc w:val="left"/>
      <w:pPr>
        <w:ind w:left="3638" w:hanging="168"/>
      </w:pPr>
      <w:rPr>
        <w:rFonts w:hint="default"/>
        <w:lang w:val="ru-RU" w:eastAsia="en-US" w:bidi="ar-SA"/>
      </w:rPr>
    </w:lvl>
  </w:abstractNum>
  <w:abstractNum w:abstractNumId="64">
    <w:nsid w:val="288653D4"/>
    <w:multiLevelType w:val="hybridMultilevel"/>
    <w:tmpl w:val="424E0540"/>
    <w:lvl w:ilvl="0" w:tplc="DEA27B50">
      <w:numFmt w:val="bullet"/>
      <w:lvlText w:val="-"/>
      <w:lvlJc w:val="left"/>
      <w:pPr>
        <w:ind w:left="108" w:hanging="651"/>
      </w:pPr>
      <w:rPr>
        <w:rFonts w:ascii="Times New Roman" w:eastAsia="Times New Roman" w:hAnsi="Times New Roman" w:cs="Times New Roman" w:hint="default"/>
        <w:w w:val="100"/>
        <w:sz w:val="28"/>
        <w:szCs w:val="28"/>
        <w:lang w:val="ru-RU" w:eastAsia="en-US" w:bidi="ar-SA"/>
      </w:rPr>
    </w:lvl>
    <w:lvl w:ilvl="1" w:tplc="394A1DAE">
      <w:numFmt w:val="bullet"/>
      <w:lvlText w:val="•"/>
      <w:lvlJc w:val="left"/>
      <w:pPr>
        <w:ind w:left="581" w:hanging="651"/>
      </w:pPr>
      <w:rPr>
        <w:rFonts w:hint="default"/>
        <w:lang w:val="ru-RU" w:eastAsia="en-US" w:bidi="ar-SA"/>
      </w:rPr>
    </w:lvl>
    <w:lvl w:ilvl="2" w:tplc="1A6E3456">
      <w:numFmt w:val="bullet"/>
      <w:lvlText w:val="•"/>
      <w:lvlJc w:val="left"/>
      <w:pPr>
        <w:ind w:left="1063" w:hanging="651"/>
      </w:pPr>
      <w:rPr>
        <w:rFonts w:hint="default"/>
        <w:lang w:val="ru-RU" w:eastAsia="en-US" w:bidi="ar-SA"/>
      </w:rPr>
    </w:lvl>
    <w:lvl w:ilvl="3" w:tplc="2A242880">
      <w:numFmt w:val="bullet"/>
      <w:lvlText w:val="•"/>
      <w:lvlJc w:val="left"/>
      <w:pPr>
        <w:ind w:left="1545" w:hanging="651"/>
      </w:pPr>
      <w:rPr>
        <w:rFonts w:hint="default"/>
        <w:lang w:val="ru-RU" w:eastAsia="en-US" w:bidi="ar-SA"/>
      </w:rPr>
    </w:lvl>
    <w:lvl w:ilvl="4" w:tplc="2AD8EB08">
      <w:numFmt w:val="bullet"/>
      <w:lvlText w:val="•"/>
      <w:lvlJc w:val="left"/>
      <w:pPr>
        <w:ind w:left="2027" w:hanging="651"/>
      </w:pPr>
      <w:rPr>
        <w:rFonts w:hint="default"/>
        <w:lang w:val="ru-RU" w:eastAsia="en-US" w:bidi="ar-SA"/>
      </w:rPr>
    </w:lvl>
    <w:lvl w:ilvl="5" w:tplc="466CFAA2">
      <w:numFmt w:val="bullet"/>
      <w:lvlText w:val="•"/>
      <w:lvlJc w:val="left"/>
      <w:pPr>
        <w:ind w:left="2509" w:hanging="651"/>
      </w:pPr>
      <w:rPr>
        <w:rFonts w:hint="default"/>
        <w:lang w:val="ru-RU" w:eastAsia="en-US" w:bidi="ar-SA"/>
      </w:rPr>
    </w:lvl>
    <w:lvl w:ilvl="6" w:tplc="CD70FEE2">
      <w:numFmt w:val="bullet"/>
      <w:lvlText w:val="•"/>
      <w:lvlJc w:val="left"/>
      <w:pPr>
        <w:ind w:left="2990" w:hanging="651"/>
      </w:pPr>
      <w:rPr>
        <w:rFonts w:hint="default"/>
        <w:lang w:val="ru-RU" w:eastAsia="en-US" w:bidi="ar-SA"/>
      </w:rPr>
    </w:lvl>
    <w:lvl w:ilvl="7" w:tplc="AD680AEC">
      <w:numFmt w:val="bullet"/>
      <w:lvlText w:val="•"/>
      <w:lvlJc w:val="left"/>
      <w:pPr>
        <w:ind w:left="3472" w:hanging="651"/>
      </w:pPr>
      <w:rPr>
        <w:rFonts w:hint="default"/>
        <w:lang w:val="ru-RU" w:eastAsia="en-US" w:bidi="ar-SA"/>
      </w:rPr>
    </w:lvl>
    <w:lvl w:ilvl="8" w:tplc="635092E0">
      <w:numFmt w:val="bullet"/>
      <w:lvlText w:val="•"/>
      <w:lvlJc w:val="left"/>
      <w:pPr>
        <w:ind w:left="3954" w:hanging="651"/>
      </w:pPr>
      <w:rPr>
        <w:rFonts w:hint="default"/>
        <w:lang w:val="ru-RU" w:eastAsia="en-US" w:bidi="ar-SA"/>
      </w:rPr>
    </w:lvl>
  </w:abstractNum>
  <w:abstractNum w:abstractNumId="65">
    <w:nsid w:val="28E107FE"/>
    <w:multiLevelType w:val="hybridMultilevel"/>
    <w:tmpl w:val="818AEB6E"/>
    <w:lvl w:ilvl="0" w:tplc="659C935A">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4EDA8ECC">
      <w:numFmt w:val="bullet"/>
      <w:lvlText w:val="•"/>
      <w:lvlJc w:val="left"/>
      <w:pPr>
        <w:ind w:left="538" w:hanging="168"/>
      </w:pPr>
      <w:rPr>
        <w:rFonts w:hint="default"/>
        <w:lang w:val="ru-RU" w:eastAsia="en-US" w:bidi="ar-SA"/>
      </w:rPr>
    </w:lvl>
    <w:lvl w:ilvl="2" w:tplc="ADA076D6">
      <w:numFmt w:val="bullet"/>
      <w:lvlText w:val="•"/>
      <w:lvlJc w:val="left"/>
      <w:pPr>
        <w:ind w:left="956" w:hanging="168"/>
      </w:pPr>
      <w:rPr>
        <w:rFonts w:hint="default"/>
        <w:lang w:val="ru-RU" w:eastAsia="en-US" w:bidi="ar-SA"/>
      </w:rPr>
    </w:lvl>
    <w:lvl w:ilvl="3" w:tplc="61A8F0E8">
      <w:numFmt w:val="bullet"/>
      <w:lvlText w:val="•"/>
      <w:lvlJc w:val="left"/>
      <w:pPr>
        <w:ind w:left="1374" w:hanging="168"/>
      </w:pPr>
      <w:rPr>
        <w:rFonts w:hint="default"/>
        <w:lang w:val="ru-RU" w:eastAsia="en-US" w:bidi="ar-SA"/>
      </w:rPr>
    </w:lvl>
    <w:lvl w:ilvl="4" w:tplc="ACD852BC">
      <w:numFmt w:val="bullet"/>
      <w:lvlText w:val="•"/>
      <w:lvlJc w:val="left"/>
      <w:pPr>
        <w:ind w:left="1792" w:hanging="168"/>
      </w:pPr>
      <w:rPr>
        <w:rFonts w:hint="default"/>
        <w:lang w:val="ru-RU" w:eastAsia="en-US" w:bidi="ar-SA"/>
      </w:rPr>
    </w:lvl>
    <w:lvl w:ilvl="5" w:tplc="5AB4372C">
      <w:numFmt w:val="bullet"/>
      <w:lvlText w:val="•"/>
      <w:lvlJc w:val="left"/>
      <w:pPr>
        <w:ind w:left="2210" w:hanging="168"/>
      </w:pPr>
      <w:rPr>
        <w:rFonts w:hint="default"/>
        <w:lang w:val="ru-RU" w:eastAsia="en-US" w:bidi="ar-SA"/>
      </w:rPr>
    </w:lvl>
    <w:lvl w:ilvl="6" w:tplc="E2DE1E3C">
      <w:numFmt w:val="bullet"/>
      <w:lvlText w:val="•"/>
      <w:lvlJc w:val="left"/>
      <w:pPr>
        <w:ind w:left="2628" w:hanging="168"/>
      </w:pPr>
      <w:rPr>
        <w:rFonts w:hint="default"/>
        <w:lang w:val="ru-RU" w:eastAsia="en-US" w:bidi="ar-SA"/>
      </w:rPr>
    </w:lvl>
    <w:lvl w:ilvl="7" w:tplc="6F162BE0">
      <w:numFmt w:val="bullet"/>
      <w:lvlText w:val="•"/>
      <w:lvlJc w:val="left"/>
      <w:pPr>
        <w:ind w:left="3046" w:hanging="168"/>
      </w:pPr>
      <w:rPr>
        <w:rFonts w:hint="default"/>
        <w:lang w:val="ru-RU" w:eastAsia="en-US" w:bidi="ar-SA"/>
      </w:rPr>
    </w:lvl>
    <w:lvl w:ilvl="8" w:tplc="85C0A73E">
      <w:numFmt w:val="bullet"/>
      <w:lvlText w:val="•"/>
      <w:lvlJc w:val="left"/>
      <w:pPr>
        <w:ind w:left="3464" w:hanging="168"/>
      </w:pPr>
      <w:rPr>
        <w:rFonts w:hint="default"/>
        <w:lang w:val="ru-RU" w:eastAsia="en-US" w:bidi="ar-SA"/>
      </w:rPr>
    </w:lvl>
  </w:abstractNum>
  <w:abstractNum w:abstractNumId="66">
    <w:nsid w:val="29FB2CCC"/>
    <w:multiLevelType w:val="hybridMultilevel"/>
    <w:tmpl w:val="953C843E"/>
    <w:lvl w:ilvl="0" w:tplc="DFDC9448">
      <w:start w:val="3"/>
      <w:numFmt w:val="decimal"/>
      <w:lvlText w:val="%1."/>
      <w:lvlJc w:val="left"/>
      <w:pPr>
        <w:ind w:left="692" w:hanging="213"/>
      </w:pPr>
      <w:rPr>
        <w:rFonts w:ascii="Times New Roman" w:eastAsia="Times New Roman" w:hAnsi="Times New Roman" w:cs="Times New Roman" w:hint="default"/>
        <w:w w:val="100"/>
        <w:sz w:val="26"/>
        <w:szCs w:val="26"/>
        <w:lang w:val="ru-RU" w:eastAsia="en-US" w:bidi="ar-SA"/>
      </w:rPr>
    </w:lvl>
    <w:lvl w:ilvl="1" w:tplc="1A0C8A82">
      <w:numFmt w:val="bullet"/>
      <w:lvlText w:val="•"/>
      <w:lvlJc w:val="left"/>
      <w:pPr>
        <w:ind w:left="1758" w:hanging="213"/>
      </w:pPr>
      <w:rPr>
        <w:rFonts w:hint="default"/>
        <w:lang w:val="ru-RU" w:eastAsia="en-US" w:bidi="ar-SA"/>
      </w:rPr>
    </w:lvl>
    <w:lvl w:ilvl="2" w:tplc="43822B46">
      <w:numFmt w:val="bullet"/>
      <w:lvlText w:val="•"/>
      <w:lvlJc w:val="left"/>
      <w:pPr>
        <w:ind w:left="2817" w:hanging="213"/>
      </w:pPr>
      <w:rPr>
        <w:rFonts w:hint="default"/>
        <w:lang w:val="ru-RU" w:eastAsia="en-US" w:bidi="ar-SA"/>
      </w:rPr>
    </w:lvl>
    <w:lvl w:ilvl="3" w:tplc="79A669D4">
      <w:numFmt w:val="bullet"/>
      <w:lvlText w:val="•"/>
      <w:lvlJc w:val="left"/>
      <w:pPr>
        <w:ind w:left="3875" w:hanging="213"/>
      </w:pPr>
      <w:rPr>
        <w:rFonts w:hint="default"/>
        <w:lang w:val="ru-RU" w:eastAsia="en-US" w:bidi="ar-SA"/>
      </w:rPr>
    </w:lvl>
    <w:lvl w:ilvl="4" w:tplc="411EA79E">
      <w:numFmt w:val="bullet"/>
      <w:lvlText w:val="•"/>
      <w:lvlJc w:val="left"/>
      <w:pPr>
        <w:ind w:left="4934" w:hanging="213"/>
      </w:pPr>
      <w:rPr>
        <w:rFonts w:hint="default"/>
        <w:lang w:val="ru-RU" w:eastAsia="en-US" w:bidi="ar-SA"/>
      </w:rPr>
    </w:lvl>
    <w:lvl w:ilvl="5" w:tplc="CE5E8B3A">
      <w:numFmt w:val="bullet"/>
      <w:lvlText w:val="•"/>
      <w:lvlJc w:val="left"/>
      <w:pPr>
        <w:ind w:left="5993" w:hanging="213"/>
      </w:pPr>
      <w:rPr>
        <w:rFonts w:hint="default"/>
        <w:lang w:val="ru-RU" w:eastAsia="en-US" w:bidi="ar-SA"/>
      </w:rPr>
    </w:lvl>
    <w:lvl w:ilvl="6" w:tplc="9EE8C13A">
      <w:numFmt w:val="bullet"/>
      <w:lvlText w:val="•"/>
      <w:lvlJc w:val="left"/>
      <w:pPr>
        <w:ind w:left="7051" w:hanging="213"/>
      </w:pPr>
      <w:rPr>
        <w:rFonts w:hint="default"/>
        <w:lang w:val="ru-RU" w:eastAsia="en-US" w:bidi="ar-SA"/>
      </w:rPr>
    </w:lvl>
    <w:lvl w:ilvl="7" w:tplc="77B8733A">
      <w:numFmt w:val="bullet"/>
      <w:lvlText w:val="•"/>
      <w:lvlJc w:val="left"/>
      <w:pPr>
        <w:ind w:left="8110" w:hanging="213"/>
      </w:pPr>
      <w:rPr>
        <w:rFonts w:hint="default"/>
        <w:lang w:val="ru-RU" w:eastAsia="en-US" w:bidi="ar-SA"/>
      </w:rPr>
    </w:lvl>
    <w:lvl w:ilvl="8" w:tplc="DF2C2244">
      <w:numFmt w:val="bullet"/>
      <w:lvlText w:val="•"/>
      <w:lvlJc w:val="left"/>
      <w:pPr>
        <w:ind w:left="9169" w:hanging="213"/>
      </w:pPr>
      <w:rPr>
        <w:rFonts w:hint="default"/>
        <w:lang w:val="ru-RU" w:eastAsia="en-US" w:bidi="ar-SA"/>
      </w:rPr>
    </w:lvl>
  </w:abstractNum>
  <w:abstractNum w:abstractNumId="67">
    <w:nsid w:val="2A34584A"/>
    <w:multiLevelType w:val="hybridMultilevel"/>
    <w:tmpl w:val="CD4A0824"/>
    <w:lvl w:ilvl="0" w:tplc="A61C2754">
      <w:start w:val="15"/>
      <w:numFmt w:val="upperLetter"/>
      <w:lvlText w:val="%1."/>
      <w:lvlJc w:val="left"/>
      <w:pPr>
        <w:ind w:left="2109" w:hanging="708"/>
      </w:pPr>
      <w:rPr>
        <w:rFonts w:hint="default"/>
        <w:b/>
        <w:bCs/>
        <w:i/>
        <w:iCs/>
        <w:spacing w:val="0"/>
        <w:w w:val="100"/>
        <w:lang w:val="ru-RU" w:eastAsia="en-US" w:bidi="ar-SA"/>
      </w:rPr>
    </w:lvl>
    <w:lvl w:ilvl="1" w:tplc="2910BA3E">
      <w:numFmt w:val="bullet"/>
      <w:lvlText w:val="•"/>
      <w:lvlJc w:val="left"/>
      <w:pPr>
        <w:ind w:left="3018" w:hanging="708"/>
      </w:pPr>
      <w:rPr>
        <w:rFonts w:hint="default"/>
        <w:lang w:val="ru-RU" w:eastAsia="en-US" w:bidi="ar-SA"/>
      </w:rPr>
    </w:lvl>
    <w:lvl w:ilvl="2" w:tplc="4C12C53A">
      <w:numFmt w:val="bullet"/>
      <w:lvlText w:val="•"/>
      <w:lvlJc w:val="left"/>
      <w:pPr>
        <w:ind w:left="3937" w:hanging="708"/>
      </w:pPr>
      <w:rPr>
        <w:rFonts w:hint="default"/>
        <w:lang w:val="ru-RU" w:eastAsia="en-US" w:bidi="ar-SA"/>
      </w:rPr>
    </w:lvl>
    <w:lvl w:ilvl="3" w:tplc="BE787924">
      <w:numFmt w:val="bullet"/>
      <w:lvlText w:val="•"/>
      <w:lvlJc w:val="left"/>
      <w:pPr>
        <w:ind w:left="4855" w:hanging="708"/>
      </w:pPr>
      <w:rPr>
        <w:rFonts w:hint="default"/>
        <w:lang w:val="ru-RU" w:eastAsia="en-US" w:bidi="ar-SA"/>
      </w:rPr>
    </w:lvl>
    <w:lvl w:ilvl="4" w:tplc="FA66E5A4">
      <w:numFmt w:val="bullet"/>
      <w:lvlText w:val="•"/>
      <w:lvlJc w:val="left"/>
      <w:pPr>
        <w:ind w:left="5774" w:hanging="708"/>
      </w:pPr>
      <w:rPr>
        <w:rFonts w:hint="default"/>
        <w:lang w:val="ru-RU" w:eastAsia="en-US" w:bidi="ar-SA"/>
      </w:rPr>
    </w:lvl>
    <w:lvl w:ilvl="5" w:tplc="52282544">
      <w:numFmt w:val="bullet"/>
      <w:lvlText w:val="•"/>
      <w:lvlJc w:val="left"/>
      <w:pPr>
        <w:ind w:left="6693" w:hanging="708"/>
      </w:pPr>
      <w:rPr>
        <w:rFonts w:hint="default"/>
        <w:lang w:val="ru-RU" w:eastAsia="en-US" w:bidi="ar-SA"/>
      </w:rPr>
    </w:lvl>
    <w:lvl w:ilvl="6" w:tplc="1338B966">
      <w:numFmt w:val="bullet"/>
      <w:lvlText w:val="•"/>
      <w:lvlJc w:val="left"/>
      <w:pPr>
        <w:ind w:left="7611" w:hanging="708"/>
      </w:pPr>
      <w:rPr>
        <w:rFonts w:hint="default"/>
        <w:lang w:val="ru-RU" w:eastAsia="en-US" w:bidi="ar-SA"/>
      </w:rPr>
    </w:lvl>
    <w:lvl w:ilvl="7" w:tplc="16B6CC18">
      <w:numFmt w:val="bullet"/>
      <w:lvlText w:val="•"/>
      <w:lvlJc w:val="left"/>
      <w:pPr>
        <w:ind w:left="8530" w:hanging="708"/>
      </w:pPr>
      <w:rPr>
        <w:rFonts w:hint="default"/>
        <w:lang w:val="ru-RU" w:eastAsia="en-US" w:bidi="ar-SA"/>
      </w:rPr>
    </w:lvl>
    <w:lvl w:ilvl="8" w:tplc="4808E43E">
      <w:numFmt w:val="bullet"/>
      <w:lvlText w:val="•"/>
      <w:lvlJc w:val="left"/>
      <w:pPr>
        <w:ind w:left="9449" w:hanging="708"/>
      </w:pPr>
      <w:rPr>
        <w:rFonts w:hint="default"/>
        <w:lang w:val="ru-RU" w:eastAsia="en-US" w:bidi="ar-SA"/>
      </w:rPr>
    </w:lvl>
  </w:abstractNum>
  <w:abstractNum w:abstractNumId="68">
    <w:nsid w:val="2A5F4BD3"/>
    <w:multiLevelType w:val="hybridMultilevel"/>
    <w:tmpl w:val="5ABAE36E"/>
    <w:lvl w:ilvl="0" w:tplc="7384FCCA">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7A7425C6">
      <w:numFmt w:val="bullet"/>
      <w:lvlText w:val="•"/>
      <w:lvlJc w:val="left"/>
      <w:pPr>
        <w:ind w:left="581" w:hanging="168"/>
      </w:pPr>
      <w:rPr>
        <w:rFonts w:hint="default"/>
        <w:lang w:val="ru-RU" w:eastAsia="en-US" w:bidi="ar-SA"/>
      </w:rPr>
    </w:lvl>
    <w:lvl w:ilvl="2" w:tplc="5EB49040">
      <w:numFmt w:val="bullet"/>
      <w:lvlText w:val="•"/>
      <w:lvlJc w:val="left"/>
      <w:pPr>
        <w:ind w:left="1063" w:hanging="168"/>
      </w:pPr>
      <w:rPr>
        <w:rFonts w:hint="default"/>
        <w:lang w:val="ru-RU" w:eastAsia="en-US" w:bidi="ar-SA"/>
      </w:rPr>
    </w:lvl>
    <w:lvl w:ilvl="3" w:tplc="591C2198">
      <w:numFmt w:val="bullet"/>
      <w:lvlText w:val="•"/>
      <w:lvlJc w:val="left"/>
      <w:pPr>
        <w:ind w:left="1545" w:hanging="168"/>
      </w:pPr>
      <w:rPr>
        <w:rFonts w:hint="default"/>
        <w:lang w:val="ru-RU" w:eastAsia="en-US" w:bidi="ar-SA"/>
      </w:rPr>
    </w:lvl>
    <w:lvl w:ilvl="4" w:tplc="4E28E84C">
      <w:numFmt w:val="bullet"/>
      <w:lvlText w:val="•"/>
      <w:lvlJc w:val="left"/>
      <w:pPr>
        <w:ind w:left="2027" w:hanging="168"/>
      </w:pPr>
      <w:rPr>
        <w:rFonts w:hint="default"/>
        <w:lang w:val="ru-RU" w:eastAsia="en-US" w:bidi="ar-SA"/>
      </w:rPr>
    </w:lvl>
    <w:lvl w:ilvl="5" w:tplc="52DE86AE">
      <w:numFmt w:val="bullet"/>
      <w:lvlText w:val="•"/>
      <w:lvlJc w:val="left"/>
      <w:pPr>
        <w:ind w:left="2509" w:hanging="168"/>
      </w:pPr>
      <w:rPr>
        <w:rFonts w:hint="default"/>
        <w:lang w:val="ru-RU" w:eastAsia="en-US" w:bidi="ar-SA"/>
      </w:rPr>
    </w:lvl>
    <w:lvl w:ilvl="6" w:tplc="527EFF92">
      <w:numFmt w:val="bullet"/>
      <w:lvlText w:val="•"/>
      <w:lvlJc w:val="left"/>
      <w:pPr>
        <w:ind w:left="2990" w:hanging="168"/>
      </w:pPr>
      <w:rPr>
        <w:rFonts w:hint="default"/>
        <w:lang w:val="ru-RU" w:eastAsia="en-US" w:bidi="ar-SA"/>
      </w:rPr>
    </w:lvl>
    <w:lvl w:ilvl="7" w:tplc="51EAFC3E">
      <w:numFmt w:val="bullet"/>
      <w:lvlText w:val="•"/>
      <w:lvlJc w:val="left"/>
      <w:pPr>
        <w:ind w:left="3472" w:hanging="168"/>
      </w:pPr>
      <w:rPr>
        <w:rFonts w:hint="default"/>
        <w:lang w:val="ru-RU" w:eastAsia="en-US" w:bidi="ar-SA"/>
      </w:rPr>
    </w:lvl>
    <w:lvl w:ilvl="8" w:tplc="A288C7E0">
      <w:numFmt w:val="bullet"/>
      <w:lvlText w:val="•"/>
      <w:lvlJc w:val="left"/>
      <w:pPr>
        <w:ind w:left="3954" w:hanging="168"/>
      </w:pPr>
      <w:rPr>
        <w:rFonts w:hint="default"/>
        <w:lang w:val="ru-RU" w:eastAsia="en-US" w:bidi="ar-SA"/>
      </w:rPr>
    </w:lvl>
  </w:abstractNum>
  <w:abstractNum w:abstractNumId="69">
    <w:nsid w:val="2AC87D8C"/>
    <w:multiLevelType w:val="multilevel"/>
    <w:tmpl w:val="E21A857A"/>
    <w:lvl w:ilvl="0">
      <w:start w:val="1"/>
      <w:numFmt w:val="decimal"/>
      <w:lvlText w:val="%1."/>
      <w:lvlJc w:val="left"/>
      <w:pPr>
        <w:ind w:left="532" w:hanging="338"/>
      </w:pPr>
      <w:rPr>
        <w:rFonts w:ascii="Times New Roman" w:eastAsia="Times New Roman" w:hAnsi="Times New Roman" w:cs="Times New Roman" w:hint="default"/>
        <w:w w:val="100"/>
        <w:sz w:val="28"/>
        <w:szCs w:val="28"/>
        <w:lang w:val="ru-RU" w:eastAsia="en-US" w:bidi="ar-SA"/>
      </w:rPr>
    </w:lvl>
    <w:lvl w:ilvl="1">
      <w:start w:val="2"/>
      <w:numFmt w:val="decimal"/>
      <w:lvlText w:val="%1.%2."/>
      <w:lvlJc w:val="left"/>
      <w:pPr>
        <w:ind w:left="532" w:hanging="825"/>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41" w:hanging="701"/>
      </w:pPr>
      <w:rPr>
        <w:rFonts w:hint="default"/>
        <w:spacing w:val="-3"/>
        <w:w w:val="100"/>
        <w:lang w:val="ru-RU" w:eastAsia="en-US" w:bidi="ar-SA"/>
      </w:rPr>
    </w:lvl>
    <w:lvl w:ilvl="3">
      <w:start w:val="1"/>
      <w:numFmt w:val="decimal"/>
      <w:lvlText w:val="%1.%2.%3.%4."/>
      <w:lvlJc w:val="left"/>
      <w:pPr>
        <w:ind w:left="2153" w:hanging="701"/>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376" w:hanging="701"/>
      </w:pPr>
      <w:rPr>
        <w:rFonts w:hint="default"/>
        <w:lang w:val="ru-RU" w:eastAsia="en-US" w:bidi="ar-SA"/>
      </w:rPr>
    </w:lvl>
    <w:lvl w:ilvl="5">
      <w:numFmt w:val="bullet"/>
      <w:lvlText w:val="•"/>
      <w:lvlJc w:val="left"/>
      <w:pPr>
        <w:ind w:left="5484" w:hanging="701"/>
      </w:pPr>
      <w:rPr>
        <w:rFonts w:hint="default"/>
        <w:lang w:val="ru-RU" w:eastAsia="en-US" w:bidi="ar-SA"/>
      </w:rPr>
    </w:lvl>
    <w:lvl w:ilvl="6">
      <w:numFmt w:val="bullet"/>
      <w:lvlText w:val="•"/>
      <w:lvlJc w:val="left"/>
      <w:pPr>
        <w:ind w:left="6593" w:hanging="701"/>
      </w:pPr>
      <w:rPr>
        <w:rFonts w:hint="default"/>
        <w:lang w:val="ru-RU" w:eastAsia="en-US" w:bidi="ar-SA"/>
      </w:rPr>
    </w:lvl>
    <w:lvl w:ilvl="7">
      <w:numFmt w:val="bullet"/>
      <w:lvlText w:val="•"/>
      <w:lvlJc w:val="left"/>
      <w:pPr>
        <w:ind w:left="7701" w:hanging="701"/>
      </w:pPr>
      <w:rPr>
        <w:rFonts w:hint="default"/>
        <w:lang w:val="ru-RU" w:eastAsia="en-US" w:bidi="ar-SA"/>
      </w:rPr>
    </w:lvl>
    <w:lvl w:ilvl="8">
      <w:numFmt w:val="bullet"/>
      <w:lvlText w:val="•"/>
      <w:lvlJc w:val="left"/>
      <w:pPr>
        <w:ind w:left="8809" w:hanging="701"/>
      </w:pPr>
      <w:rPr>
        <w:rFonts w:hint="default"/>
        <w:lang w:val="ru-RU" w:eastAsia="en-US" w:bidi="ar-SA"/>
      </w:rPr>
    </w:lvl>
  </w:abstractNum>
  <w:abstractNum w:abstractNumId="70">
    <w:nsid w:val="2B213AD3"/>
    <w:multiLevelType w:val="hybridMultilevel"/>
    <w:tmpl w:val="D6F40E24"/>
    <w:lvl w:ilvl="0" w:tplc="CFF200BE">
      <w:start w:val="1"/>
      <w:numFmt w:val="decimal"/>
      <w:lvlText w:val="%1."/>
      <w:lvlJc w:val="left"/>
      <w:pPr>
        <w:ind w:left="692" w:hanging="281"/>
      </w:pPr>
      <w:rPr>
        <w:rFonts w:ascii="Times New Roman" w:eastAsia="Times New Roman" w:hAnsi="Times New Roman" w:cs="Times New Roman" w:hint="default"/>
        <w:spacing w:val="0"/>
        <w:w w:val="100"/>
        <w:sz w:val="28"/>
        <w:szCs w:val="28"/>
        <w:lang w:val="ru-RU" w:eastAsia="en-US" w:bidi="ar-SA"/>
      </w:rPr>
    </w:lvl>
    <w:lvl w:ilvl="1" w:tplc="D63A212C">
      <w:numFmt w:val="bullet"/>
      <w:lvlText w:val="•"/>
      <w:lvlJc w:val="left"/>
      <w:pPr>
        <w:ind w:left="1758" w:hanging="281"/>
      </w:pPr>
      <w:rPr>
        <w:rFonts w:hint="default"/>
        <w:lang w:val="ru-RU" w:eastAsia="en-US" w:bidi="ar-SA"/>
      </w:rPr>
    </w:lvl>
    <w:lvl w:ilvl="2" w:tplc="02141A46">
      <w:numFmt w:val="bullet"/>
      <w:lvlText w:val="•"/>
      <w:lvlJc w:val="left"/>
      <w:pPr>
        <w:ind w:left="2817" w:hanging="281"/>
      </w:pPr>
      <w:rPr>
        <w:rFonts w:hint="default"/>
        <w:lang w:val="ru-RU" w:eastAsia="en-US" w:bidi="ar-SA"/>
      </w:rPr>
    </w:lvl>
    <w:lvl w:ilvl="3" w:tplc="54D4DF96">
      <w:numFmt w:val="bullet"/>
      <w:lvlText w:val="•"/>
      <w:lvlJc w:val="left"/>
      <w:pPr>
        <w:ind w:left="3875" w:hanging="281"/>
      </w:pPr>
      <w:rPr>
        <w:rFonts w:hint="default"/>
        <w:lang w:val="ru-RU" w:eastAsia="en-US" w:bidi="ar-SA"/>
      </w:rPr>
    </w:lvl>
    <w:lvl w:ilvl="4" w:tplc="183E6E04">
      <w:numFmt w:val="bullet"/>
      <w:lvlText w:val="•"/>
      <w:lvlJc w:val="left"/>
      <w:pPr>
        <w:ind w:left="4934" w:hanging="281"/>
      </w:pPr>
      <w:rPr>
        <w:rFonts w:hint="default"/>
        <w:lang w:val="ru-RU" w:eastAsia="en-US" w:bidi="ar-SA"/>
      </w:rPr>
    </w:lvl>
    <w:lvl w:ilvl="5" w:tplc="23B076B6">
      <w:numFmt w:val="bullet"/>
      <w:lvlText w:val="•"/>
      <w:lvlJc w:val="left"/>
      <w:pPr>
        <w:ind w:left="5993" w:hanging="281"/>
      </w:pPr>
      <w:rPr>
        <w:rFonts w:hint="default"/>
        <w:lang w:val="ru-RU" w:eastAsia="en-US" w:bidi="ar-SA"/>
      </w:rPr>
    </w:lvl>
    <w:lvl w:ilvl="6" w:tplc="BCA0D784">
      <w:numFmt w:val="bullet"/>
      <w:lvlText w:val="•"/>
      <w:lvlJc w:val="left"/>
      <w:pPr>
        <w:ind w:left="7051" w:hanging="281"/>
      </w:pPr>
      <w:rPr>
        <w:rFonts w:hint="default"/>
        <w:lang w:val="ru-RU" w:eastAsia="en-US" w:bidi="ar-SA"/>
      </w:rPr>
    </w:lvl>
    <w:lvl w:ilvl="7" w:tplc="A2ECCE32">
      <w:numFmt w:val="bullet"/>
      <w:lvlText w:val="•"/>
      <w:lvlJc w:val="left"/>
      <w:pPr>
        <w:ind w:left="8110" w:hanging="281"/>
      </w:pPr>
      <w:rPr>
        <w:rFonts w:hint="default"/>
        <w:lang w:val="ru-RU" w:eastAsia="en-US" w:bidi="ar-SA"/>
      </w:rPr>
    </w:lvl>
    <w:lvl w:ilvl="8" w:tplc="F8125DF6">
      <w:numFmt w:val="bullet"/>
      <w:lvlText w:val="•"/>
      <w:lvlJc w:val="left"/>
      <w:pPr>
        <w:ind w:left="9169" w:hanging="281"/>
      </w:pPr>
      <w:rPr>
        <w:rFonts w:hint="default"/>
        <w:lang w:val="ru-RU" w:eastAsia="en-US" w:bidi="ar-SA"/>
      </w:rPr>
    </w:lvl>
  </w:abstractNum>
  <w:abstractNum w:abstractNumId="71">
    <w:nsid w:val="2B5D5127"/>
    <w:multiLevelType w:val="hybridMultilevel"/>
    <w:tmpl w:val="137CCD22"/>
    <w:lvl w:ilvl="0" w:tplc="180CF114">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19F0658C">
      <w:numFmt w:val="bullet"/>
      <w:lvlText w:val="•"/>
      <w:lvlJc w:val="left"/>
      <w:pPr>
        <w:ind w:left="2586" w:hanging="212"/>
      </w:pPr>
      <w:rPr>
        <w:rFonts w:hint="default"/>
        <w:lang w:val="ru-RU" w:eastAsia="en-US" w:bidi="ar-SA"/>
      </w:rPr>
    </w:lvl>
    <w:lvl w:ilvl="2" w:tplc="2FB0CB5C">
      <w:numFmt w:val="bullet"/>
      <w:lvlText w:val="•"/>
      <w:lvlJc w:val="left"/>
      <w:pPr>
        <w:ind w:left="3553" w:hanging="212"/>
      </w:pPr>
      <w:rPr>
        <w:rFonts w:hint="default"/>
        <w:lang w:val="ru-RU" w:eastAsia="en-US" w:bidi="ar-SA"/>
      </w:rPr>
    </w:lvl>
    <w:lvl w:ilvl="3" w:tplc="348AE7BA">
      <w:numFmt w:val="bullet"/>
      <w:lvlText w:val="•"/>
      <w:lvlJc w:val="left"/>
      <w:pPr>
        <w:ind w:left="4519" w:hanging="212"/>
      </w:pPr>
      <w:rPr>
        <w:rFonts w:hint="default"/>
        <w:lang w:val="ru-RU" w:eastAsia="en-US" w:bidi="ar-SA"/>
      </w:rPr>
    </w:lvl>
    <w:lvl w:ilvl="4" w:tplc="6B9E2016">
      <w:numFmt w:val="bullet"/>
      <w:lvlText w:val="•"/>
      <w:lvlJc w:val="left"/>
      <w:pPr>
        <w:ind w:left="5486" w:hanging="212"/>
      </w:pPr>
      <w:rPr>
        <w:rFonts w:hint="default"/>
        <w:lang w:val="ru-RU" w:eastAsia="en-US" w:bidi="ar-SA"/>
      </w:rPr>
    </w:lvl>
    <w:lvl w:ilvl="5" w:tplc="472A9F48">
      <w:numFmt w:val="bullet"/>
      <w:lvlText w:val="•"/>
      <w:lvlJc w:val="left"/>
      <w:pPr>
        <w:ind w:left="6453" w:hanging="212"/>
      </w:pPr>
      <w:rPr>
        <w:rFonts w:hint="default"/>
        <w:lang w:val="ru-RU" w:eastAsia="en-US" w:bidi="ar-SA"/>
      </w:rPr>
    </w:lvl>
    <w:lvl w:ilvl="6" w:tplc="38384080">
      <w:numFmt w:val="bullet"/>
      <w:lvlText w:val="•"/>
      <w:lvlJc w:val="left"/>
      <w:pPr>
        <w:ind w:left="7419" w:hanging="212"/>
      </w:pPr>
      <w:rPr>
        <w:rFonts w:hint="default"/>
        <w:lang w:val="ru-RU" w:eastAsia="en-US" w:bidi="ar-SA"/>
      </w:rPr>
    </w:lvl>
    <w:lvl w:ilvl="7" w:tplc="BFEAFCE4">
      <w:numFmt w:val="bullet"/>
      <w:lvlText w:val="•"/>
      <w:lvlJc w:val="left"/>
      <w:pPr>
        <w:ind w:left="8386" w:hanging="212"/>
      </w:pPr>
      <w:rPr>
        <w:rFonts w:hint="default"/>
        <w:lang w:val="ru-RU" w:eastAsia="en-US" w:bidi="ar-SA"/>
      </w:rPr>
    </w:lvl>
    <w:lvl w:ilvl="8" w:tplc="76B46332">
      <w:numFmt w:val="bullet"/>
      <w:lvlText w:val="•"/>
      <w:lvlJc w:val="left"/>
      <w:pPr>
        <w:ind w:left="9353" w:hanging="212"/>
      </w:pPr>
      <w:rPr>
        <w:rFonts w:hint="default"/>
        <w:lang w:val="ru-RU" w:eastAsia="en-US" w:bidi="ar-SA"/>
      </w:rPr>
    </w:lvl>
  </w:abstractNum>
  <w:abstractNum w:abstractNumId="72">
    <w:nsid w:val="2BA927C1"/>
    <w:multiLevelType w:val="hybridMultilevel"/>
    <w:tmpl w:val="B770E652"/>
    <w:lvl w:ilvl="0" w:tplc="53901932">
      <w:numFmt w:val="bullet"/>
      <w:lvlText w:val="-"/>
      <w:lvlJc w:val="left"/>
      <w:pPr>
        <w:ind w:left="107" w:hanging="207"/>
      </w:pPr>
      <w:rPr>
        <w:rFonts w:ascii="Times New Roman" w:eastAsia="Times New Roman" w:hAnsi="Times New Roman" w:cs="Times New Roman" w:hint="default"/>
        <w:w w:val="100"/>
        <w:sz w:val="28"/>
        <w:szCs w:val="28"/>
        <w:lang w:val="ru-RU" w:eastAsia="en-US" w:bidi="ar-SA"/>
      </w:rPr>
    </w:lvl>
    <w:lvl w:ilvl="1" w:tplc="0FA22A64">
      <w:numFmt w:val="bullet"/>
      <w:lvlText w:val="•"/>
      <w:lvlJc w:val="left"/>
      <w:pPr>
        <w:ind w:left="581" w:hanging="207"/>
      </w:pPr>
      <w:rPr>
        <w:rFonts w:hint="default"/>
        <w:lang w:val="ru-RU" w:eastAsia="en-US" w:bidi="ar-SA"/>
      </w:rPr>
    </w:lvl>
    <w:lvl w:ilvl="2" w:tplc="91D87B94">
      <w:numFmt w:val="bullet"/>
      <w:lvlText w:val="•"/>
      <w:lvlJc w:val="left"/>
      <w:pPr>
        <w:ind w:left="1063" w:hanging="207"/>
      </w:pPr>
      <w:rPr>
        <w:rFonts w:hint="default"/>
        <w:lang w:val="ru-RU" w:eastAsia="en-US" w:bidi="ar-SA"/>
      </w:rPr>
    </w:lvl>
    <w:lvl w:ilvl="3" w:tplc="510CA512">
      <w:numFmt w:val="bullet"/>
      <w:lvlText w:val="•"/>
      <w:lvlJc w:val="left"/>
      <w:pPr>
        <w:ind w:left="1545" w:hanging="207"/>
      </w:pPr>
      <w:rPr>
        <w:rFonts w:hint="default"/>
        <w:lang w:val="ru-RU" w:eastAsia="en-US" w:bidi="ar-SA"/>
      </w:rPr>
    </w:lvl>
    <w:lvl w:ilvl="4" w:tplc="19B69C16">
      <w:numFmt w:val="bullet"/>
      <w:lvlText w:val="•"/>
      <w:lvlJc w:val="left"/>
      <w:pPr>
        <w:ind w:left="2027" w:hanging="207"/>
      </w:pPr>
      <w:rPr>
        <w:rFonts w:hint="default"/>
        <w:lang w:val="ru-RU" w:eastAsia="en-US" w:bidi="ar-SA"/>
      </w:rPr>
    </w:lvl>
    <w:lvl w:ilvl="5" w:tplc="6FBE3DB2">
      <w:numFmt w:val="bullet"/>
      <w:lvlText w:val="•"/>
      <w:lvlJc w:val="left"/>
      <w:pPr>
        <w:ind w:left="2509" w:hanging="207"/>
      </w:pPr>
      <w:rPr>
        <w:rFonts w:hint="default"/>
        <w:lang w:val="ru-RU" w:eastAsia="en-US" w:bidi="ar-SA"/>
      </w:rPr>
    </w:lvl>
    <w:lvl w:ilvl="6" w:tplc="4DAC28AC">
      <w:numFmt w:val="bullet"/>
      <w:lvlText w:val="•"/>
      <w:lvlJc w:val="left"/>
      <w:pPr>
        <w:ind w:left="2990" w:hanging="207"/>
      </w:pPr>
      <w:rPr>
        <w:rFonts w:hint="default"/>
        <w:lang w:val="ru-RU" w:eastAsia="en-US" w:bidi="ar-SA"/>
      </w:rPr>
    </w:lvl>
    <w:lvl w:ilvl="7" w:tplc="C5303BC2">
      <w:numFmt w:val="bullet"/>
      <w:lvlText w:val="•"/>
      <w:lvlJc w:val="left"/>
      <w:pPr>
        <w:ind w:left="3472" w:hanging="207"/>
      </w:pPr>
      <w:rPr>
        <w:rFonts w:hint="default"/>
        <w:lang w:val="ru-RU" w:eastAsia="en-US" w:bidi="ar-SA"/>
      </w:rPr>
    </w:lvl>
    <w:lvl w:ilvl="8" w:tplc="DBAA9246">
      <w:numFmt w:val="bullet"/>
      <w:lvlText w:val="•"/>
      <w:lvlJc w:val="left"/>
      <w:pPr>
        <w:ind w:left="3954" w:hanging="207"/>
      </w:pPr>
      <w:rPr>
        <w:rFonts w:hint="default"/>
        <w:lang w:val="ru-RU" w:eastAsia="en-US" w:bidi="ar-SA"/>
      </w:rPr>
    </w:lvl>
  </w:abstractNum>
  <w:abstractNum w:abstractNumId="73">
    <w:nsid w:val="2CAB45E2"/>
    <w:multiLevelType w:val="hybridMultilevel"/>
    <w:tmpl w:val="8676EEC0"/>
    <w:lvl w:ilvl="0" w:tplc="CC56AEE2">
      <w:start w:val="5"/>
      <w:numFmt w:val="decimal"/>
      <w:lvlText w:val="%1."/>
      <w:lvlJc w:val="left"/>
      <w:pPr>
        <w:ind w:left="692" w:hanging="545"/>
      </w:pPr>
      <w:rPr>
        <w:rFonts w:ascii="Times New Roman" w:eastAsia="Times New Roman" w:hAnsi="Times New Roman" w:cs="Times New Roman" w:hint="default"/>
        <w:w w:val="100"/>
        <w:sz w:val="28"/>
        <w:szCs w:val="28"/>
        <w:lang w:val="ru-RU" w:eastAsia="en-US" w:bidi="ar-SA"/>
      </w:rPr>
    </w:lvl>
    <w:lvl w:ilvl="1" w:tplc="98F44DEC">
      <w:numFmt w:val="bullet"/>
      <w:lvlText w:val="•"/>
      <w:lvlJc w:val="left"/>
      <w:pPr>
        <w:ind w:left="1758" w:hanging="545"/>
      </w:pPr>
      <w:rPr>
        <w:rFonts w:hint="default"/>
        <w:lang w:val="ru-RU" w:eastAsia="en-US" w:bidi="ar-SA"/>
      </w:rPr>
    </w:lvl>
    <w:lvl w:ilvl="2" w:tplc="D3B43AB0">
      <w:numFmt w:val="bullet"/>
      <w:lvlText w:val="•"/>
      <w:lvlJc w:val="left"/>
      <w:pPr>
        <w:ind w:left="2817" w:hanging="545"/>
      </w:pPr>
      <w:rPr>
        <w:rFonts w:hint="default"/>
        <w:lang w:val="ru-RU" w:eastAsia="en-US" w:bidi="ar-SA"/>
      </w:rPr>
    </w:lvl>
    <w:lvl w:ilvl="3" w:tplc="E0106C1E">
      <w:numFmt w:val="bullet"/>
      <w:lvlText w:val="•"/>
      <w:lvlJc w:val="left"/>
      <w:pPr>
        <w:ind w:left="3875" w:hanging="545"/>
      </w:pPr>
      <w:rPr>
        <w:rFonts w:hint="default"/>
        <w:lang w:val="ru-RU" w:eastAsia="en-US" w:bidi="ar-SA"/>
      </w:rPr>
    </w:lvl>
    <w:lvl w:ilvl="4" w:tplc="1F22BDFE">
      <w:numFmt w:val="bullet"/>
      <w:lvlText w:val="•"/>
      <w:lvlJc w:val="left"/>
      <w:pPr>
        <w:ind w:left="4934" w:hanging="545"/>
      </w:pPr>
      <w:rPr>
        <w:rFonts w:hint="default"/>
        <w:lang w:val="ru-RU" w:eastAsia="en-US" w:bidi="ar-SA"/>
      </w:rPr>
    </w:lvl>
    <w:lvl w:ilvl="5" w:tplc="313C55D2">
      <w:numFmt w:val="bullet"/>
      <w:lvlText w:val="•"/>
      <w:lvlJc w:val="left"/>
      <w:pPr>
        <w:ind w:left="5993" w:hanging="545"/>
      </w:pPr>
      <w:rPr>
        <w:rFonts w:hint="default"/>
        <w:lang w:val="ru-RU" w:eastAsia="en-US" w:bidi="ar-SA"/>
      </w:rPr>
    </w:lvl>
    <w:lvl w:ilvl="6" w:tplc="BA7E2C38">
      <w:numFmt w:val="bullet"/>
      <w:lvlText w:val="•"/>
      <w:lvlJc w:val="left"/>
      <w:pPr>
        <w:ind w:left="7051" w:hanging="545"/>
      </w:pPr>
      <w:rPr>
        <w:rFonts w:hint="default"/>
        <w:lang w:val="ru-RU" w:eastAsia="en-US" w:bidi="ar-SA"/>
      </w:rPr>
    </w:lvl>
    <w:lvl w:ilvl="7" w:tplc="EBF003DE">
      <w:numFmt w:val="bullet"/>
      <w:lvlText w:val="•"/>
      <w:lvlJc w:val="left"/>
      <w:pPr>
        <w:ind w:left="8110" w:hanging="545"/>
      </w:pPr>
      <w:rPr>
        <w:rFonts w:hint="default"/>
        <w:lang w:val="ru-RU" w:eastAsia="en-US" w:bidi="ar-SA"/>
      </w:rPr>
    </w:lvl>
    <w:lvl w:ilvl="8" w:tplc="D36C669C">
      <w:numFmt w:val="bullet"/>
      <w:lvlText w:val="•"/>
      <w:lvlJc w:val="left"/>
      <w:pPr>
        <w:ind w:left="9169" w:hanging="545"/>
      </w:pPr>
      <w:rPr>
        <w:rFonts w:hint="default"/>
        <w:lang w:val="ru-RU" w:eastAsia="en-US" w:bidi="ar-SA"/>
      </w:rPr>
    </w:lvl>
  </w:abstractNum>
  <w:abstractNum w:abstractNumId="74">
    <w:nsid w:val="2D166442"/>
    <w:multiLevelType w:val="hybridMultilevel"/>
    <w:tmpl w:val="27BCC666"/>
    <w:lvl w:ilvl="0" w:tplc="B2E8256A">
      <w:start w:val="1"/>
      <w:numFmt w:val="decimal"/>
      <w:lvlText w:val="%1)"/>
      <w:lvlJc w:val="left"/>
      <w:pPr>
        <w:ind w:left="692" w:hanging="326"/>
      </w:pPr>
      <w:rPr>
        <w:rFonts w:ascii="Times New Roman" w:eastAsia="Times New Roman" w:hAnsi="Times New Roman" w:cs="Times New Roman" w:hint="default"/>
        <w:w w:val="100"/>
        <w:sz w:val="28"/>
        <w:szCs w:val="28"/>
        <w:lang w:val="ru-RU" w:eastAsia="en-US" w:bidi="ar-SA"/>
      </w:rPr>
    </w:lvl>
    <w:lvl w:ilvl="1" w:tplc="950A2898">
      <w:numFmt w:val="bullet"/>
      <w:lvlText w:val="•"/>
      <w:lvlJc w:val="left"/>
      <w:pPr>
        <w:ind w:left="1758" w:hanging="326"/>
      </w:pPr>
      <w:rPr>
        <w:rFonts w:hint="default"/>
        <w:lang w:val="ru-RU" w:eastAsia="en-US" w:bidi="ar-SA"/>
      </w:rPr>
    </w:lvl>
    <w:lvl w:ilvl="2" w:tplc="ACD849B4">
      <w:numFmt w:val="bullet"/>
      <w:lvlText w:val="•"/>
      <w:lvlJc w:val="left"/>
      <w:pPr>
        <w:ind w:left="2817" w:hanging="326"/>
      </w:pPr>
      <w:rPr>
        <w:rFonts w:hint="default"/>
        <w:lang w:val="ru-RU" w:eastAsia="en-US" w:bidi="ar-SA"/>
      </w:rPr>
    </w:lvl>
    <w:lvl w:ilvl="3" w:tplc="0C206C20">
      <w:numFmt w:val="bullet"/>
      <w:lvlText w:val="•"/>
      <w:lvlJc w:val="left"/>
      <w:pPr>
        <w:ind w:left="3875" w:hanging="326"/>
      </w:pPr>
      <w:rPr>
        <w:rFonts w:hint="default"/>
        <w:lang w:val="ru-RU" w:eastAsia="en-US" w:bidi="ar-SA"/>
      </w:rPr>
    </w:lvl>
    <w:lvl w:ilvl="4" w:tplc="97D2DBFC">
      <w:numFmt w:val="bullet"/>
      <w:lvlText w:val="•"/>
      <w:lvlJc w:val="left"/>
      <w:pPr>
        <w:ind w:left="4934" w:hanging="326"/>
      </w:pPr>
      <w:rPr>
        <w:rFonts w:hint="default"/>
        <w:lang w:val="ru-RU" w:eastAsia="en-US" w:bidi="ar-SA"/>
      </w:rPr>
    </w:lvl>
    <w:lvl w:ilvl="5" w:tplc="0B3435F4">
      <w:numFmt w:val="bullet"/>
      <w:lvlText w:val="•"/>
      <w:lvlJc w:val="left"/>
      <w:pPr>
        <w:ind w:left="5993" w:hanging="326"/>
      </w:pPr>
      <w:rPr>
        <w:rFonts w:hint="default"/>
        <w:lang w:val="ru-RU" w:eastAsia="en-US" w:bidi="ar-SA"/>
      </w:rPr>
    </w:lvl>
    <w:lvl w:ilvl="6" w:tplc="61349644">
      <w:numFmt w:val="bullet"/>
      <w:lvlText w:val="•"/>
      <w:lvlJc w:val="left"/>
      <w:pPr>
        <w:ind w:left="7051" w:hanging="326"/>
      </w:pPr>
      <w:rPr>
        <w:rFonts w:hint="default"/>
        <w:lang w:val="ru-RU" w:eastAsia="en-US" w:bidi="ar-SA"/>
      </w:rPr>
    </w:lvl>
    <w:lvl w:ilvl="7" w:tplc="284A142C">
      <w:numFmt w:val="bullet"/>
      <w:lvlText w:val="•"/>
      <w:lvlJc w:val="left"/>
      <w:pPr>
        <w:ind w:left="8110" w:hanging="326"/>
      </w:pPr>
      <w:rPr>
        <w:rFonts w:hint="default"/>
        <w:lang w:val="ru-RU" w:eastAsia="en-US" w:bidi="ar-SA"/>
      </w:rPr>
    </w:lvl>
    <w:lvl w:ilvl="8" w:tplc="3238EDDA">
      <w:numFmt w:val="bullet"/>
      <w:lvlText w:val="•"/>
      <w:lvlJc w:val="left"/>
      <w:pPr>
        <w:ind w:left="9169" w:hanging="326"/>
      </w:pPr>
      <w:rPr>
        <w:rFonts w:hint="default"/>
        <w:lang w:val="ru-RU" w:eastAsia="en-US" w:bidi="ar-SA"/>
      </w:rPr>
    </w:lvl>
  </w:abstractNum>
  <w:abstractNum w:abstractNumId="75">
    <w:nsid w:val="2D374D8C"/>
    <w:multiLevelType w:val="hybridMultilevel"/>
    <w:tmpl w:val="78DAAB78"/>
    <w:lvl w:ilvl="0" w:tplc="8EF825C2">
      <w:numFmt w:val="bullet"/>
      <w:lvlText w:val="-"/>
      <w:lvlJc w:val="left"/>
      <w:pPr>
        <w:ind w:left="692" w:hanging="536"/>
      </w:pPr>
      <w:rPr>
        <w:rFonts w:ascii="Times New Roman" w:eastAsia="Times New Roman" w:hAnsi="Times New Roman" w:cs="Times New Roman" w:hint="default"/>
        <w:w w:val="100"/>
        <w:sz w:val="28"/>
        <w:szCs w:val="28"/>
        <w:lang w:val="ru-RU" w:eastAsia="en-US" w:bidi="ar-SA"/>
      </w:rPr>
    </w:lvl>
    <w:lvl w:ilvl="1" w:tplc="0700E85A">
      <w:numFmt w:val="bullet"/>
      <w:lvlText w:val="•"/>
      <w:lvlJc w:val="left"/>
      <w:pPr>
        <w:ind w:left="1758" w:hanging="536"/>
      </w:pPr>
      <w:rPr>
        <w:rFonts w:hint="default"/>
        <w:lang w:val="ru-RU" w:eastAsia="en-US" w:bidi="ar-SA"/>
      </w:rPr>
    </w:lvl>
    <w:lvl w:ilvl="2" w:tplc="5A04E6D6">
      <w:numFmt w:val="bullet"/>
      <w:lvlText w:val="•"/>
      <w:lvlJc w:val="left"/>
      <w:pPr>
        <w:ind w:left="2817" w:hanging="536"/>
      </w:pPr>
      <w:rPr>
        <w:rFonts w:hint="default"/>
        <w:lang w:val="ru-RU" w:eastAsia="en-US" w:bidi="ar-SA"/>
      </w:rPr>
    </w:lvl>
    <w:lvl w:ilvl="3" w:tplc="5E485F0C">
      <w:numFmt w:val="bullet"/>
      <w:lvlText w:val="•"/>
      <w:lvlJc w:val="left"/>
      <w:pPr>
        <w:ind w:left="3875" w:hanging="536"/>
      </w:pPr>
      <w:rPr>
        <w:rFonts w:hint="default"/>
        <w:lang w:val="ru-RU" w:eastAsia="en-US" w:bidi="ar-SA"/>
      </w:rPr>
    </w:lvl>
    <w:lvl w:ilvl="4" w:tplc="DFE05604">
      <w:numFmt w:val="bullet"/>
      <w:lvlText w:val="•"/>
      <w:lvlJc w:val="left"/>
      <w:pPr>
        <w:ind w:left="4934" w:hanging="536"/>
      </w:pPr>
      <w:rPr>
        <w:rFonts w:hint="default"/>
        <w:lang w:val="ru-RU" w:eastAsia="en-US" w:bidi="ar-SA"/>
      </w:rPr>
    </w:lvl>
    <w:lvl w:ilvl="5" w:tplc="3FCE2FF8">
      <w:numFmt w:val="bullet"/>
      <w:lvlText w:val="•"/>
      <w:lvlJc w:val="left"/>
      <w:pPr>
        <w:ind w:left="5993" w:hanging="536"/>
      </w:pPr>
      <w:rPr>
        <w:rFonts w:hint="default"/>
        <w:lang w:val="ru-RU" w:eastAsia="en-US" w:bidi="ar-SA"/>
      </w:rPr>
    </w:lvl>
    <w:lvl w:ilvl="6" w:tplc="9996A83A">
      <w:numFmt w:val="bullet"/>
      <w:lvlText w:val="•"/>
      <w:lvlJc w:val="left"/>
      <w:pPr>
        <w:ind w:left="7051" w:hanging="536"/>
      </w:pPr>
      <w:rPr>
        <w:rFonts w:hint="default"/>
        <w:lang w:val="ru-RU" w:eastAsia="en-US" w:bidi="ar-SA"/>
      </w:rPr>
    </w:lvl>
    <w:lvl w:ilvl="7" w:tplc="56F8D4D0">
      <w:numFmt w:val="bullet"/>
      <w:lvlText w:val="•"/>
      <w:lvlJc w:val="left"/>
      <w:pPr>
        <w:ind w:left="8110" w:hanging="536"/>
      </w:pPr>
      <w:rPr>
        <w:rFonts w:hint="default"/>
        <w:lang w:val="ru-RU" w:eastAsia="en-US" w:bidi="ar-SA"/>
      </w:rPr>
    </w:lvl>
    <w:lvl w:ilvl="8" w:tplc="B7025BC8">
      <w:numFmt w:val="bullet"/>
      <w:lvlText w:val="•"/>
      <w:lvlJc w:val="left"/>
      <w:pPr>
        <w:ind w:left="9169" w:hanging="536"/>
      </w:pPr>
      <w:rPr>
        <w:rFonts w:hint="default"/>
        <w:lang w:val="ru-RU" w:eastAsia="en-US" w:bidi="ar-SA"/>
      </w:rPr>
    </w:lvl>
  </w:abstractNum>
  <w:abstractNum w:abstractNumId="76">
    <w:nsid w:val="2DE55866"/>
    <w:multiLevelType w:val="hybridMultilevel"/>
    <w:tmpl w:val="0346D584"/>
    <w:lvl w:ilvl="0" w:tplc="B590E4F6">
      <w:start w:val="1"/>
      <w:numFmt w:val="decimal"/>
      <w:lvlText w:val="%1)"/>
      <w:lvlJc w:val="left"/>
      <w:pPr>
        <w:ind w:left="692" w:hanging="393"/>
      </w:pPr>
      <w:rPr>
        <w:rFonts w:ascii="Times New Roman" w:eastAsia="Times New Roman" w:hAnsi="Times New Roman" w:cs="Times New Roman" w:hint="default"/>
        <w:w w:val="100"/>
        <w:sz w:val="28"/>
        <w:szCs w:val="28"/>
        <w:lang w:val="ru-RU" w:eastAsia="en-US" w:bidi="ar-SA"/>
      </w:rPr>
    </w:lvl>
    <w:lvl w:ilvl="1" w:tplc="6012E896">
      <w:numFmt w:val="bullet"/>
      <w:lvlText w:val="•"/>
      <w:lvlJc w:val="left"/>
      <w:pPr>
        <w:ind w:left="1758" w:hanging="393"/>
      </w:pPr>
      <w:rPr>
        <w:rFonts w:hint="default"/>
        <w:lang w:val="ru-RU" w:eastAsia="en-US" w:bidi="ar-SA"/>
      </w:rPr>
    </w:lvl>
    <w:lvl w:ilvl="2" w:tplc="7B60742A">
      <w:numFmt w:val="bullet"/>
      <w:lvlText w:val="•"/>
      <w:lvlJc w:val="left"/>
      <w:pPr>
        <w:ind w:left="2817" w:hanging="393"/>
      </w:pPr>
      <w:rPr>
        <w:rFonts w:hint="default"/>
        <w:lang w:val="ru-RU" w:eastAsia="en-US" w:bidi="ar-SA"/>
      </w:rPr>
    </w:lvl>
    <w:lvl w:ilvl="3" w:tplc="D2104F9A">
      <w:numFmt w:val="bullet"/>
      <w:lvlText w:val="•"/>
      <w:lvlJc w:val="left"/>
      <w:pPr>
        <w:ind w:left="3875" w:hanging="393"/>
      </w:pPr>
      <w:rPr>
        <w:rFonts w:hint="default"/>
        <w:lang w:val="ru-RU" w:eastAsia="en-US" w:bidi="ar-SA"/>
      </w:rPr>
    </w:lvl>
    <w:lvl w:ilvl="4" w:tplc="33E8C3AA">
      <w:numFmt w:val="bullet"/>
      <w:lvlText w:val="•"/>
      <w:lvlJc w:val="left"/>
      <w:pPr>
        <w:ind w:left="4934" w:hanging="393"/>
      </w:pPr>
      <w:rPr>
        <w:rFonts w:hint="default"/>
        <w:lang w:val="ru-RU" w:eastAsia="en-US" w:bidi="ar-SA"/>
      </w:rPr>
    </w:lvl>
    <w:lvl w:ilvl="5" w:tplc="FE5A4BB0">
      <w:numFmt w:val="bullet"/>
      <w:lvlText w:val="•"/>
      <w:lvlJc w:val="left"/>
      <w:pPr>
        <w:ind w:left="5993" w:hanging="393"/>
      </w:pPr>
      <w:rPr>
        <w:rFonts w:hint="default"/>
        <w:lang w:val="ru-RU" w:eastAsia="en-US" w:bidi="ar-SA"/>
      </w:rPr>
    </w:lvl>
    <w:lvl w:ilvl="6" w:tplc="107A8554">
      <w:numFmt w:val="bullet"/>
      <w:lvlText w:val="•"/>
      <w:lvlJc w:val="left"/>
      <w:pPr>
        <w:ind w:left="7051" w:hanging="393"/>
      </w:pPr>
      <w:rPr>
        <w:rFonts w:hint="default"/>
        <w:lang w:val="ru-RU" w:eastAsia="en-US" w:bidi="ar-SA"/>
      </w:rPr>
    </w:lvl>
    <w:lvl w:ilvl="7" w:tplc="57908346">
      <w:numFmt w:val="bullet"/>
      <w:lvlText w:val="•"/>
      <w:lvlJc w:val="left"/>
      <w:pPr>
        <w:ind w:left="8110" w:hanging="393"/>
      </w:pPr>
      <w:rPr>
        <w:rFonts w:hint="default"/>
        <w:lang w:val="ru-RU" w:eastAsia="en-US" w:bidi="ar-SA"/>
      </w:rPr>
    </w:lvl>
    <w:lvl w:ilvl="8" w:tplc="82D46C24">
      <w:numFmt w:val="bullet"/>
      <w:lvlText w:val="•"/>
      <w:lvlJc w:val="left"/>
      <w:pPr>
        <w:ind w:left="9169" w:hanging="393"/>
      </w:pPr>
      <w:rPr>
        <w:rFonts w:hint="default"/>
        <w:lang w:val="ru-RU" w:eastAsia="en-US" w:bidi="ar-SA"/>
      </w:rPr>
    </w:lvl>
  </w:abstractNum>
  <w:abstractNum w:abstractNumId="77">
    <w:nsid w:val="2E15122D"/>
    <w:multiLevelType w:val="hybridMultilevel"/>
    <w:tmpl w:val="0D2C9092"/>
    <w:lvl w:ilvl="0" w:tplc="BE1A8EBA">
      <w:start w:val="1"/>
      <w:numFmt w:val="decimal"/>
      <w:lvlText w:val="%1)"/>
      <w:lvlJc w:val="left"/>
      <w:pPr>
        <w:ind w:left="692" w:hanging="413"/>
      </w:pPr>
      <w:rPr>
        <w:rFonts w:ascii="Times New Roman" w:eastAsia="Times New Roman" w:hAnsi="Times New Roman" w:cs="Times New Roman" w:hint="default"/>
        <w:w w:val="100"/>
        <w:sz w:val="28"/>
        <w:szCs w:val="28"/>
        <w:lang w:val="ru-RU" w:eastAsia="en-US" w:bidi="ar-SA"/>
      </w:rPr>
    </w:lvl>
    <w:lvl w:ilvl="1" w:tplc="1376E83C">
      <w:numFmt w:val="bullet"/>
      <w:lvlText w:val="•"/>
      <w:lvlJc w:val="left"/>
      <w:pPr>
        <w:ind w:left="1758" w:hanging="413"/>
      </w:pPr>
      <w:rPr>
        <w:rFonts w:hint="default"/>
        <w:lang w:val="ru-RU" w:eastAsia="en-US" w:bidi="ar-SA"/>
      </w:rPr>
    </w:lvl>
    <w:lvl w:ilvl="2" w:tplc="D284C5BA">
      <w:numFmt w:val="bullet"/>
      <w:lvlText w:val="•"/>
      <w:lvlJc w:val="left"/>
      <w:pPr>
        <w:ind w:left="2817" w:hanging="413"/>
      </w:pPr>
      <w:rPr>
        <w:rFonts w:hint="default"/>
        <w:lang w:val="ru-RU" w:eastAsia="en-US" w:bidi="ar-SA"/>
      </w:rPr>
    </w:lvl>
    <w:lvl w:ilvl="3" w:tplc="14102FCE">
      <w:numFmt w:val="bullet"/>
      <w:lvlText w:val="•"/>
      <w:lvlJc w:val="left"/>
      <w:pPr>
        <w:ind w:left="3875" w:hanging="413"/>
      </w:pPr>
      <w:rPr>
        <w:rFonts w:hint="default"/>
        <w:lang w:val="ru-RU" w:eastAsia="en-US" w:bidi="ar-SA"/>
      </w:rPr>
    </w:lvl>
    <w:lvl w:ilvl="4" w:tplc="3F46E7D2">
      <w:numFmt w:val="bullet"/>
      <w:lvlText w:val="•"/>
      <w:lvlJc w:val="left"/>
      <w:pPr>
        <w:ind w:left="4934" w:hanging="413"/>
      </w:pPr>
      <w:rPr>
        <w:rFonts w:hint="default"/>
        <w:lang w:val="ru-RU" w:eastAsia="en-US" w:bidi="ar-SA"/>
      </w:rPr>
    </w:lvl>
    <w:lvl w:ilvl="5" w:tplc="282C631A">
      <w:numFmt w:val="bullet"/>
      <w:lvlText w:val="•"/>
      <w:lvlJc w:val="left"/>
      <w:pPr>
        <w:ind w:left="5993" w:hanging="413"/>
      </w:pPr>
      <w:rPr>
        <w:rFonts w:hint="default"/>
        <w:lang w:val="ru-RU" w:eastAsia="en-US" w:bidi="ar-SA"/>
      </w:rPr>
    </w:lvl>
    <w:lvl w:ilvl="6" w:tplc="3196C320">
      <w:numFmt w:val="bullet"/>
      <w:lvlText w:val="•"/>
      <w:lvlJc w:val="left"/>
      <w:pPr>
        <w:ind w:left="7051" w:hanging="413"/>
      </w:pPr>
      <w:rPr>
        <w:rFonts w:hint="default"/>
        <w:lang w:val="ru-RU" w:eastAsia="en-US" w:bidi="ar-SA"/>
      </w:rPr>
    </w:lvl>
    <w:lvl w:ilvl="7" w:tplc="15AA5B1E">
      <w:numFmt w:val="bullet"/>
      <w:lvlText w:val="•"/>
      <w:lvlJc w:val="left"/>
      <w:pPr>
        <w:ind w:left="8110" w:hanging="413"/>
      </w:pPr>
      <w:rPr>
        <w:rFonts w:hint="default"/>
        <w:lang w:val="ru-RU" w:eastAsia="en-US" w:bidi="ar-SA"/>
      </w:rPr>
    </w:lvl>
    <w:lvl w:ilvl="8" w:tplc="E9DC4858">
      <w:numFmt w:val="bullet"/>
      <w:lvlText w:val="•"/>
      <w:lvlJc w:val="left"/>
      <w:pPr>
        <w:ind w:left="9169" w:hanging="413"/>
      </w:pPr>
      <w:rPr>
        <w:rFonts w:hint="default"/>
        <w:lang w:val="ru-RU" w:eastAsia="en-US" w:bidi="ar-SA"/>
      </w:rPr>
    </w:lvl>
  </w:abstractNum>
  <w:abstractNum w:abstractNumId="78">
    <w:nsid w:val="2EE0722F"/>
    <w:multiLevelType w:val="hybridMultilevel"/>
    <w:tmpl w:val="842C148C"/>
    <w:lvl w:ilvl="0" w:tplc="B0A4244A">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AABC5F98">
      <w:numFmt w:val="bullet"/>
      <w:lvlText w:val="•"/>
      <w:lvlJc w:val="left"/>
      <w:pPr>
        <w:ind w:left="542" w:hanging="168"/>
      </w:pPr>
      <w:rPr>
        <w:rFonts w:hint="default"/>
        <w:lang w:val="ru-RU" w:eastAsia="en-US" w:bidi="ar-SA"/>
      </w:rPr>
    </w:lvl>
    <w:lvl w:ilvl="2" w:tplc="E1029202">
      <w:numFmt w:val="bullet"/>
      <w:lvlText w:val="•"/>
      <w:lvlJc w:val="left"/>
      <w:pPr>
        <w:ind w:left="985" w:hanging="168"/>
      </w:pPr>
      <w:rPr>
        <w:rFonts w:hint="default"/>
        <w:lang w:val="ru-RU" w:eastAsia="en-US" w:bidi="ar-SA"/>
      </w:rPr>
    </w:lvl>
    <w:lvl w:ilvl="3" w:tplc="D7520990">
      <w:numFmt w:val="bullet"/>
      <w:lvlText w:val="•"/>
      <w:lvlJc w:val="left"/>
      <w:pPr>
        <w:ind w:left="1428" w:hanging="168"/>
      </w:pPr>
      <w:rPr>
        <w:rFonts w:hint="default"/>
        <w:lang w:val="ru-RU" w:eastAsia="en-US" w:bidi="ar-SA"/>
      </w:rPr>
    </w:lvl>
    <w:lvl w:ilvl="4" w:tplc="366069BE">
      <w:numFmt w:val="bullet"/>
      <w:lvlText w:val="•"/>
      <w:lvlJc w:val="left"/>
      <w:pPr>
        <w:ind w:left="1870" w:hanging="168"/>
      </w:pPr>
      <w:rPr>
        <w:rFonts w:hint="default"/>
        <w:lang w:val="ru-RU" w:eastAsia="en-US" w:bidi="ar-SA"/>
      </w:rPr>
    </w:lvl>
    <w:lvl w:ilvl="5" w:tplc="F54625A6">
      <w:numFmt w:val="bullet"/>
      <w:lvlText w:val="•"/>
      <w:lvlJc w:val="left"/>
      <w:pPr>
        <w:ind w:left="2313" w:hanging="168"/>
      </w:pPr>
      <w:rPr>
        <w:rFonts w:hint="default"/>
        <w:lang w:val="ru-RU" w:eastAsia="en-US" w:bidi="ar-SA"/>
      </w:rPr>
    </w:lvl>
    <w:lvl w:ilvl="6" w:tplc="CDFCCFC6">
      <w:numFmt w:val="bullet"/>
      <w:lvlText w:val="•"/>
      <w:lvlJc w:val="left"/>
      <w:pPr>
        <w:ind w:left="2756" w:hanging="168"/>
      </w:pPr>
      <w:rPr>
        <w:rFonts w:hint="default"/>
        <w:lang w:val="ru-RU" w:eastAsia="en-US" w:bidi="ar-SA"/>
      </w:rPr>
    </w:lvl>
    <w:lvl w:ilvl="7" w:tplc="58400772">
      <w:numFmt w:val="bullet"/>
      <w:lvlText w:val="•"/>
      <w:lvlJc w:val="left"/>
      <w:pPr>
        <w:ind w:left="3198" w:hanging="168"/>
      </w:pPr>
      <w:rPr>
        <w:rFonts w:hint="default"/>
        <w:lang w:val="ru-RU" w:eastAsia="en-US" w:bidi="ar-SA"/>
      </w:rPr>
    </w:lvl>
    <w:lvl w:ilvl="8" w:tplc="F6246134">
      <w:numFmt w:val="bullet"/>
      <w:lvlText w:val="•"/>
      <w:lvlJc w:val="left"/>
      <w:pPr>
        <w:ind w:left="3641" w:hanging="168"/>
      </w:pPr>
      <w:rPr>
        <w:rFonts w:hint="default"/>
        <w:lang w:val="ru-RU" w:eastAsia="en-US" w:bidi="ar-SA"/>
      </w:rPr>
    </w:lvl>
  </w:abstractNum>
  <w:abstractNum w:abstractNumId="79">
    <w:nsid w:val="2F267A87"/>
    <w:multiLevelType w:val="hybridMultilevel"/>
    <w:tmpl w:val="C61CBEEA"/>
    <w:lvl w:ilvl="0" w:tplc="AA0407D2">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3C8A0A5E">
      <w:numFmt w:val="bullet"/>
      <w:lvlText w:val="•"/>
      <w:lvlJc w:val="left"/>
      <w:pPr>
        <w:ind w:left="581" w:hanging="168"/>
      </w:pPr>
      <w:rPr>
        <w:rFonts w:hint="default"/>
        <w:lang w:val="ru-RU" w:eastAsia="en-US" w:bidi="ar-SA"/>
      </w:rPr>
    </w:lvl>
    <w:lvl w:ilvl="2" w:tplc="0BB8F930">
      <w:numFmt w:val="bullet"/>
      <w:lvlText w:val="•"/>
      <w:lvlJc w:val="left"/>
      <w:pPr>
        <w:ind w:left="1063" w:hanging="168"/>
      </w:pPr>
      <w:rPr>
        <w:rFonts w:hint="default"/>
        <w:lang w:val="ru-RU" w:eastAsia="en-US" w:bidi="ar-SA"/>
      </w:rPr>
    </w:lvl>
    <w:lvl w:ilvl="3" w:tplc="36BC4452">
      <w:numFmt w:val="bullet"/>
      <w:lvlText w:val="•"/>
      <w:lvlJc w:val="left"/>
      <w:pPr>
        <w:ind w:left="1545" w:hanging="168"/>
      </w:pPr>
      <w:rPr>
        <w:rFonts w:hint="default"/>
        <w:lang w:val="ru-RU" w:eastAsia="en-US" w:bidi="ar-SA"/>
      </w:rPr>
    </w:lvl>
    <w:lvl w:ilvl="4" w:tplc="4E4666D2">
      <w:numFmt w:val="bullet"/>
      <w:lvlText w:val="•"/>
      <w:lvlJc w:val="left"/>
      <w:pPr>
        <w:ind w:left="2027" w:hanging="168"/>
      </w:pPr>
      <w:rPr>
        <w:rFonts w:hint="default"/>
        <w:lang w:val="ru-RU" w:eastAsia="en-US" w:bidi="ar-SA"/>
      </w:rPr>
    </w:lvl>
    <w:lvl w:ilvl="5" w:tplc="DF240F08">
      <w:numFmt w:val="bullet"/>
      <w:lvlText w:val="•"/>
      <w:lvlJc w:val="left"/>
      <w:pPr>
        <w:ind w:left="2509" w:hanging="168"/>
      </w:pPr>
      <w:rPr>
        <w:rFonts w:hint="default"/>
        <w:lang w:val="ru-RU" w:eastAsia="en-US" w:bidi="ar-SA"/>
      </w:rPr>
    </w:lvl>
    <w:lvl w:ilvl="6" w:tplc="ED08068E">
      <w:numFmt w:val="bullet"/>
      <w:lvlText w:val="•"/>
      <w:lvlJc w:val="left"/>
      <w:pPr>
        <w:ind w:left="2990" w:hanging="168"/>
      </w:pPr>
      <w:rPr>
        <w:rFonts w:hint="default"/>
        <w:lang w:val="ru-RU" w:eastAsia="en-US" w:bidi="ar-SA"/>
      </w:rPr>
    </w:lvl>
    <w:lvl w:ilvl="7" w:tplc="E068B730">
      <w:numFmt w:val="bullet"/>
      <w:lvlText w:val="•"/>
      <w:lvlJc w:val="left"/>
      <w:pPr>
        <w:ind w:left="3472" w:hanging="168"/>
      </w:pPr>
      <w:rPr>
        <w:rFonts w:hint="default"/>
        <w:lang w:val="ru-RU" w:eastAsia="en-US" w:bidi="ar-SA"/>
      </w:rPr>
    </w:lvl>
    <w:lvl w:ilvl="8" w:tplc="2C6476DC">
      <w:numFmt w:val="bullet"/>
      <w:lvlText w:val="•"/>
      <w:lvlJc w:val="left"/>
      <w:pPr>
        <w:ind w:left="3954" w:hanging="168"/>
      </w:pPr>
      <w:rPr>
        <w:rFonts w:hint="default"/>
        <w:lang w:val="ru-RU" w:eastAsia="en-US" w:bidi="ar-SA"/>
      </w:rPr>
    </w:lvl>
  </w:abstractNum>
  <w:abstractNum w:abstractNumId="80">
    <w:nsid w:val="2F9B01E4"/>
    <w:multiLevelType w:val="hybridMultilevel"/>
    <w:tmpl w:val="6C488A2E"/>
    <w:lvl w:ilvl="0" w:tplc="AE1E472E">
      <w:numFmt w:val="bullet"/>
      <w:lvlText w:val="-"/>
      <w:lvlJc w:val="left"/>
      <w:pPr>
        <w:ind w:left="692" w:hanging="430"/>
      </w:pPr>
      <w:rPr>
        <w:rFonts w:ascii="Times New Roman" w:eastAsia="Times New Roman" w:hAnsi="Times New Roman" w:cs="Times New Roman" w:hint="default"/>
        <w:w w:val="100"/>
        <w:sz w:val="28"/>
        <w:szCs w:val="28"/>
        <w:lang w:val="ru-RU" w:eastAsia="en-US" w:bidi="ar-SA"/>
      </w:rPr>
    </w:lvl>
    <w:lvl w:ilvl="1" w:tplc="FD24D634">
      <w:numFmt w:val="bullet"/>
      <w:lvlText w:val="•"/>
      <w:lvlJc w:val="left"/>
      <w:pPr>
        <w:ind w:left="1758" w:hanging="430"/>
      </w:pPr>
      <w:rPr>
        <w:rFonts w:hint="default"/>
        <w:lang w:val="ru-RU" w:eastAsia="en-US" w:bidi="ar-SA"/>
      </w:rPr>
    </w:lvl>
    <w:lvl w:ilvl="2" w:tplc="377CE6F6">
      <w:numFmt w:val="bullet"/>
      <w:lvlText w:val="•"/>
      <w:lvlJc w:val="left"/>
      <w:pPr>
        <w:ind w:left="2817" w:hanging="430"/>
      </w:pPr>
      <w:rPr>
        <w:rFonts w:hint="default"/>
        <w:lang w:val="ru-RU" w:eastAsia="en-US" w:bidi="ar-SA"/>
      </w:rPr>
    </w:lvl>
    <w:lvl w:ilvl="3" w:tplc="F5CADF1C">
      <w:numFmt w:val="bullet"/>
      <w:lvlText w:val="•"/>
      <w:lvlJc w:val="left"/>
      <w:pPr>
        <w:ind w:left="3875" w:hanging="430"/>
      </w:pPr>
      <w:rPr>
        <w:rFonts w:hint="default"/>
        <w:lang w:val="ru-RU" w:eastAsia="en-US" w:bidi="ar-SA"/>
      </w:rPr>
    </w:lvl>
    <w:lvl w:ilvl="4" w:tplc="BFCA3E26">
      <w:numFmt w:val="bullet"/>
      <w:lvlText w:val="•"/>
      <w:lvlJc w:val="left"/>
      <w:pPr>
        <w:ind w:left="4934" w:hanging="430"/>
      </w:pPr>
      <w:rPr>
        <w:rFonts w:hint="default"/>
        <w:lang w:val="ru-RU" w:eastAsia="en-US" w:bidi="ar-SA"/>
      </w:rPr>
    </w:lvl>
    <w:lvl w:ilvl="5" w:tplc="9F4A6B38">
      <w:numFmt w:val="bullet"/>
      <w:lvlText w:val="•"/>
      <w:lvlJc w:val="left"/>
      <w:pPr>
        <w:ind w:left="5993" w:hanging="430"/>
      </w:pPr>
      <w:rPr>
        <w:rFonts w:hint="default"/>
        <w:lang w:val="ru-RU" w:eastAsia="en-US" w:bidi="ar-SA"/>
      </w:rPr>
    </w:lvl>
    <w:lvl w:ilvl="6" w:tplc="ACC48710">
      <w:numFmt w:val="bullet"/>
      <w:lvlText w:val="•"/>
      <w:lvlJc w:val="left"/>
      <w:pPr>
        <w:ind w:left="7051" w:hanging="430"/>
      </w:pPr>
      <w:rPr>
        <w:rFonts w:hint="default"/>
        <w:lang w:val="ru-RU" w:eastAsia="en-US" w:bidi="ar-SA"/>
      </w:rPr>
    </w:lvl>
    <w:lvl w:ilvl="7" w:tplc="E2684D3A">
      <w:numFmt w:val="bullet"/>
      <w:lvlText w:val="•"/>
      <w:lvlJc w:val="left"/>
      <w:pPr>
        <w:ind w:left="8110" w:hanging="430"/>
      </w:pPr>
      <w:rPr>
        <w:rFonts w:hint="default"/>
        <w:lang w:val="ru-RU" w:eastAsia="en-US" w:bidi="ar-SA"/>
      </w:rPr>
    </w:lvl>
    <w:lvl w:ilvl="8" w:tplc="035E6B54">
      <w:numFmt w:val="bullet"/>
      <w:lvlText w:val="•"/>
      <w:lvlJc w:val="left"/>
      <w:pPr>
        <w:ind w:left="9169" w:hanging="430"/>
      </w:pPr>
      <w:rPr>
        <w:rFonts w:hint="default"/>
        <w:lang w:val="ru-RU" w:eastAsia="en-US" w:bidi="ar-SA"/>
      </w:rPr>
    </w:lvl>
  </w:abstractNum>
  <w:abstractNum w:abstractNumId="81">
    <w:nsid w:val="2FB57058"/>
    <w:multiLevelType w:val="hybridMultilevel"/>
    <w:tmpl w:val="56A0D310"/>
    <w:lvl w:ilvl="0" w:tplc="986CEB68">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87ECF6F2">
      <w:numFmt w:val="bullet"/>
      <w:lvlText w:val="•"/>
      <w:lvlJc w:val="left"/>
      <w:pPr>
        <w:ind w:left="538" w:hanging="168"/>
      </w:pPr>
      <w:rPr>
        <w:rFonts w:hint="default"/>
        <w:lang w:val="ru-RU" w:eastAsia="en-US" w:bidi="ar-SA"/>
      </w:rPr>
    </w:lvl>
    <w:lvl w:ilvl="2" w:tplc="6818C494">
      <w:numFmt w:val="bullet"/>
      <w:lvlText w:val="•"/>
      <w:lvlJc w:val="left"/>
      <w:pPr>
        <w:ind w:left="956" w:hanging="168"/>
      </w:pPr>
      <w:rPr>
        <w:rFonts w:hint="default"/>
        <w:lang w:val="ru-RU" w:eastAsia="en-US" w:bidi="ar-SA"/>
      </w:rPr>
    </w:lvl>
    <w:lvl w:ilvl="3" w:tplc="0388D7A6">
      <w:numFmt w:val="bullet"/>
      <w:lvlText w:val="•"/>
      <w:lvlJc w:val="left"/>
      <w:pPr>
        <w:ind w:left="1374" w:hanging="168"/>
      </w:pPr>
      <w:rPr>
        <w:rFonts w:hint="default"/>
        <w:lang w:val="ru-RU" w:eastAsia="en-US" w:bidi="ar-SA"/>
      </w:rPr>
    </w:lvl>
    <w:lvl w:ilvl="4" w:tplc="7436D30A">
      <w:numFmt w:val="bullet"/>
      <w:lvlText w:val="•"/>
      <w:lvlJc w:val="left"/>
      <w:pPr>
        <w:ind w:left="1792" w:hanging="168"/>
      </w:pPr>
      <w:rPr>
        <w:rFonts w:hint="default"/>
        <w:lang w:val="ru-RU" w:eastAsia="en-US" w:bidi="ar-SA"/>
      </w:rPr>
    </w:lvl>
    <w:lvl w:ilvl="5" w:tplc="C858585C">
      <w:numFmt w:val="bullet"/>
      <w:lvlText w:val="•"/>
      <w:lvlJc w:val="left"/>
      <w:pPr>
        <w:ind w:left="2210" w:hanging="168"/>
      </w:pPr>
      <w:rPr>
        <w:rFonts w:hint="default"/>
        <w:lang w:val="ru-RU" w:eastAsia="en-US" w:bidi="ar-SA"/>
      </w:rPr>
    </w:lvl>
    <w:lvl w:ilvl="6" w:tplc="5420E8B4">
      <w:numFmt w:val="bullet"/>
      <w:lvlText w:val="•"/>
      <w:lvlJc w:val="left"/>
      <w:pPr>
        <w:ind w:left="2628" w:hanging="168"/>
      </w:pPr>
      <w:rPr>
        <w:rFonts w:hint="default"/>
        <w:lang w:val="ru-RU" w:eastAsia="en-US" w:bidi="ar-SA"/>
      </w:rPr>
    </w:lvl>
    <w:lvl w:ilvl="7" w:tplc="C72EC0C2">
      <w:numFmt w:val="bullet"/>
      <w:lvlText w:val="•"/>
      <w:lvlJc w:val="left"/>
      <w:pPr>
        <w:ind w:left="3046" w:hanging="168"/>
      </w:pPr>
      <w:rPr>
        <w:rFonts w:hint="default"/>
        <w:lang w:val="ru-RU" w:eastAsia="en-US" w:bidi="ar-SA"/>
      </w:rPr>
    </w:lvl>
    <w:lvl w:ilvl="8" w:tplc="58622AE2">
      <w:numFmt w:val="bullet"/>
      <w:lvlText w:val="•"/>
      <w:lvlJc w:val="left"/>
      <w:pPr>
        <w:ind w:left="3464" w:hanging="168"/>
      </w:pPr>
      <w:rPr>
        <w:rFonts w:hint="default"/>
        <w:lang w:val="ru-RU" w:eastAsia="en-US" w:bidi="ar-SA"/>
      </w:rPr>
    </w:lvl>
  </w:abstractNum>
  <w:abstractNum w:abstractNumId="82">
    <w:nsid w:val="301C619E"/>
    <w:multiLevelType w:val="hybridMultilevel"/>
    <w:tmpl w:val="7BA636CC"/>
    <w:lvl w:ilvl="0" w:tplc="95FA0308">
      <w:start w:val="1"/>
      <w:numFmt w:val="decimal"/>
      <w:lvlText w:val="%1."/>
      <w:lvlJc w:val="left"/>
      <w:pPr>
        <w:ind w:left="1682" w:hanging="281"/>
      </w:pPr>
      <w:rPr>
        <w:rFonts w:ascii="Times New Roman" w:eastAsia="Times New Roman" w:hAnsi="Times New Roman" w:cs="Times New Roman" w:hint="default"/>
        <w:spacing w:val="0"/>
        <w:w w:val="100"/>
        <w:sz w:val="28"/>
        <w:szCs w:val="28"/>
        <w:lang w:val="ru-RU" w:eastAsia="en-US" w:bidi="ar-SA"/>
      </w:rPr>
    </w:lvl>
    <w:lvl w:ilvl="1" w:tplc="AACAA3D6">
      <w:numFmt w:val="bullet"/>
      <w:lvlText w:val="•"/>
      <w:lvlJc w:val="left"/>
      <w:pPr>
        <w:ind w:left="2640" w:hanging="281"/>
      </w:pPr>
      <w:rPr>
        <w:rFonts w:hint="default"/>
        <w:lang w:val="ru-RU" w:eastAsia="en-US" w:bidi="ar-SA"/>
      </w:rPr>
    </w:lvl>
    <w:lvl w:ilvl="2" w:tplc="E916AD92">
      <w:numFmt w:val="bullet"/>
      <w:lvlText w:val="•"/>
      <w:lvlJc w:val="left"/>
      <w:pPr>
        <w:ind w:left="3601" w:hanging="281"/>
      </w:pPr>
      <w:rPr>
        <w:rFonts w:hint="default"/>
        <w:lang w:val="ru-RU" w:eastAsia="en-US" w:bidi="ar-SA"/>
      </w:rPr>
    </w:lvl>
    <w:lvl w:ilvl="3" w:tplc="3EF4A58A">
      <w:numFmt w:val="bullet"/>
      <w:lvlText w:val="•"/>
      <w:lvlJc w:val="left"/>
      <w:pPr>
        <w:ind w:left="4561" w:hanging="281"/>
      </w:pPr>
      <w:rPr>
        <w:rFonts w:hint="default"/>
        <w:lang w:val="ru-RU" w:eastAsia="en-US" w:bidi="ar-SA"/>
      </w:rPr>
    </w:lvl>
    <w:lvl w:ilvl="4" w:tplc="10A8456A">
      <w:numFmt w:val="bullet"/>
      <w:lvlText w:val="•"/>
      <w:lvlJc w:val="left"/>
      <w:pPr>
        <w:ind w:left="5522" w:hanging="281"/>
      </w:pPr>
      <w:rPr>
        <w:rFonts w:hint="default"/>
        <w:lang w:val="ru-RU" w:eastAsia="en-US" w:bidi="ar-SA"/>
      </w:rPr>
    </w:lvl>
    <w:lvl w:ilvl="5" w:tplc="78B67E08">
      <w:numFmt w:val="bullet"/>
      <w:lvlText w:val="•"/>
      <w:lvlJc w:val="left"/>
      <w:pPr>
        <w:ind w:left="6483" w:hanging="281"/>
      </w:pPr>
      <w:rPr>
        <w:rFonts w:hint="default"/>
        <w:lang w:val="ru-RU" w:eastAsia="en-US" w:bidi="ar-SA"/>
      </w:rPr>
    </w:lvl>
    <w:lvl w:ilvl="6" w:tplc="7E04E866">
      <w:numFmt w:val="bullet"/>
      <w:lvlText w:val="•"/>
      <w:lvlJc w:val="left"/>
      <w:pPr>
        <w:ind w:left="7443" w:hanging="281"/>
      </w:pPr>
      <w:rPr>
        <w:rFonts w:hint="default"/>
        <w:lang w:val="ru-RU" w:eastAsia="en-US" w:bidi="ar-SA"/>
      </w:rPr>
    </w:lvl>
    <w:lvl w:ilvl="7" w:tplc="1488F1F8">
      <w:numFmt w:val="bullet"/>
      <w:lvlText w:val="•"/>
      <w:lvlJc w:val="left"/>
      <w:pPr>
        <w:ind w:left="8404" w:hanging="281"/>
      </w:pPr>
      <w:rPr>
        <w:rFonts w:hint="default"/>
        <w:lang w:val="ru-RU" w:eastAsia="en-US" w:bidi="ar-SA"/>
      </w:rPr>
    </w:lvl>
    <w:lvl w:ilvl="8" w:tplc="7B2231E0">
      <w:numFmt w:val="bullet"/>
      <w:lvlText w:val="•"/>
      <w:lvlJc w:val="left"/>
      <w:pPr>
        <w:ind w:left="9365" w:hanging="281"/>
      </w:pPr>
      <w:rPr>
        <w:rFonts w:hint="default"/>
        <w:lang w:val="ru-RU" w:eastAsia="en-US" w:bidi="ar-SA"/>
      </w:rPr>
    </w:lvl>
  </w:abstractNum>
  <w:abstractNum w:abstractNumId="83">
    <w:nsid w:val="32604CC8"/>
    <w:multiLevelType w:val="hybridMultilevel"/>
    <w:tmpl w:val="BA96B932"/>
    <w:lvl w:ilvl="0" w:tplc="327C4BE6">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26D2D0F4">
      <w:numFmt w:val="bullet"/>
      <w:lvlText w:val="•"/>
      <w:lvlJc w:val="left"/>
      <w:pPr>
        <w:ind w:left="585" w:hanging="168"/>
      </w:pPr>
      <w:rPr>
        <w:rFonts w:hint="default"/>
        <w:lang w:val="ru-RU" w:eastAsia="en-US" w:bidi="ar-SA"/>
      </w:rPr>
    </w:lvl>
    <w:lvl w:ilvl="2" w:tplc="CDACFCEA">
      <w:numFmt w:val="bullet"/>
      <w:lvlText w:val="•"/>
      <w:lvlJc w:val="left"/>
      <w:pPr>
        <w:ind w:left="1070" w:hanging="168"/>
      </w:pPr>
      <w:rPr>
        <w:rFonts w:hint="default"/>
        <w:lang w:val="ru-RU" w:eastAsia="en-US" w:bidi="ar-SA"/>
      </w:rPr>
    </w:lvl>
    <w:lvl w:ilvl="3" w:tplc="3BF8E736">
      <w:numFmt w:val="bullet"/>
      <w:lvlText w:val="•"/>
      <w:lvlJc w:val="left"/>
      <w:pPr>
        <w:ind w:left="1555" w:hanging="168"/>
      </w:pPr>
      <w:rPr>
        <w:rFonts w:hint="default"/>
        <w:lang w:val="ru-RU" w:eastAsia="en-US" w:bidi="ar-SA"/>
      </w:rPr>
    </w:lvl>
    <w:lvl w:ilvl="4" w:tplc="900CC0D4">
      <w:numFmt w:val="bullet"/>
      <w:lvlText w:val="•"/>
      <w:lvlJc w:val="left"/>
      <w:pPr>
        <w:ind w:left="2040" w:hanging="168"/>
      </w:pPr>
      <w:rPr>
        <w:rFonts w:hint="default"/>
        <w:lang w:val="ru-RU" w:eastAsia="en-US" w:bidi="ar-SA"/>
      </w:rPr>
    </w:lvl>
    <w:lvl w:ilvl="5" w:tplc="0DF8483C">
      <w:numFmt w:val="bullet"/>
      <w:lvlText w:val="•"/>
      <w:lvlJc w:val="left"/>
      <w:pPr>
        <w:ind w:left="2525" w:hanging="168"/>
      </w:pPr>
      <w:rPr>
        <w:rFonts w:hint="default"/>
        <w:lang w:val="ru-RU" w:eastAsia="en-US" w:bidi="ar-SA"/>
      </w:rPr>
    </w:lvl>
    <w:lvl w:ilvl="6" w:tplc="A88EF2AA">
      <w:numFmt w:val="bullet"/>
      <w:lvlText w:val="•"/>
      <w:lvlJc w:val="left"/>
      <w:pPr>
        <w:ind w:left="3010" w:hanging="168"/>
      </w:pPr>
      <w:rPr>
        <w:rFonts w:hint="default"/>
        <w:lang w:val="ru-RU" w:eastAsia="en-US" w:bidi="ar-SA"/>
      </w:rPr>
    </w:lvl>
    <w:lvl w:ilvl="7" w:tplc="EBF6DA96">
      <w:numFmt w:val="bullet"/>
      <w:lvlText w:val="•"/>
      <w:lvlJc w:val="left"/>
      <w:pPr>
        <w:ind w:left="3495" w:hanging="168"/>
      </w:pPr>
      <w:rPr>
        <w:rFonts w:hint="default"/>
        <w:lang w:val="ru-RU" w:eastAsia="en-US" w:bidi="ar-SA"/>
      </w:rPr>
    </w:lvl>
    <w:lvl w:ilvl="8" w:tplc="2884BBCC">
      <w:numFmt w:val="bullet"/>
      <w:lvlText w:val="•"/>
      <w:lvlJc w:val="left"/>
      <w:pPr>
        <w:ind w:left="3980" w:hanging="168"/>
      </w:pPr>
      <w:rPr>
        <w:rFonts w:hint="default"/>
        <w:lang w:val="ru-RU" w:eastAsia="en-US" w:bidi="ar-SA"/>
      </w:rPr>
    </w:lvl>
  </w:abstractNum>
  <w:abstractNum w:abstractNumId="84">
    <w:nsid w:val="32D66EBA"/>
    <w:multiLevelType w:val="hybridMultilevel"/>
    <w:tmpl w:val="458A167A"/>
    <w:lvl w:ilvl="0" w:tplc="9C0A9E74">
      <w:numFmt w:val="bullet"/>
      <w:lvlText w:val="–"/>
      <w:lvlJc w:val="left"/>
      <w:pPr>
        <w:ind w:left="86" w:hanging="279"/>
      </w:pPr>
      <w:rPr>
        <w:rFonts w:ascii="Times New Roman" w:eastAsia="Times New Roman" w:hAnsi="Times New Roman" w:cs="Times New Roman" w:hint="default"/>
        <w:b/>
        <w:bCs/>
        <w:w w:val="100"/>
        <w:sz w:val="28"/>
        <w:szCs w:val="28"/>
        <w:lang w:val="ru-RU" w:eastAsia="en-US" w:bidi="ar-SA"/>
      </w:rPr>
    </w:lvl>
    <w:lvl w:ilvl="1" w:tplc="393ACA38">
      <w:numFmt w:val="bullet"/>
      <w:lvlText w:val="•"/>
      <w:lvlJc w:val="left"/>
      <w:pPr>
        <w:ind w:left="524" w:hanging="279"/>
      </w:pPr>
      <w:rPr>
        <w:rFonts w:hint="default"/>
        <w:lang w:val="ru-RU" w:eastAsia="en-US" w:bidi="ar-SA"/>
      </w:rPr>
    </w:lvl>
    <w:lvl w:ilvl="2" w:tplc="7DE2D814">
      <w:numFmt w:val="bullet"/>
      <w:lvlText w:val="•"/>
      <w:lvlJc w:val="left"/>
      <w:pPr>
        <w:ind w:left="969" w:hanging="279"/>
      </w:pPr>
      <w:rPr>
        <w:rFonts w:hint="default"/>
        <w:lang w:val="ru-RU" w:eastAsia="en-US" w:bidi="ar-SA"/>
      </w:rPr>
    </w:lvl>
    <w:lvl w:ilvl="3" w:tplc="1902CAC0">
      <w:numFmt w:val="bullet"/>
      <w:lvlText w:val="•"/>
      <w:lvlJc w:val="left"/>
      <w:pPr>
        <w:ind w:left="1414" w:hanging="279"/>
      </w:pPr>
      <w:rPr>
        <w:rFonts w:hint="default"/>
        <w:lang w:val="ru-RU" w:eastAsia="en-US" w:bidi="ar-SA"/>
      </w:rPr>
    </w:lvl>
    <w:lvl w:ilvl="4" w:tplc="D6F85F76">
      <w:numFmt w:val="bullet"/>
      <w:lvlText w:val="•"/>
      <w:lvlJc w:val="left"/>
      <w:pPr>
        <w:ind w:left="1858" w:hanging="279"/>
      </w:pPr>
      <w:rPr>
        <w:rFonts w:hint="default"/>
        <w:lang w:val="ru-RU" w:eastAsia="en-US" w:bidi="ar-SA"/>
      </w:rPr>
    </w:lvl>
    <w:lvl w:ilvl="5" w:tplc="9AECE5E0">
      <w:numFmt w:val="bullet"/>
      <w:lvlText w:val="•"/>
      <w:lvlJc w:val="left"/>
      <w:pPr>
        <w:ind w:left="2303" w:hanging="279"/>
      </w:pPr>
      <w:rPr>
        <w:rFonts w:hint="default"/>
        <w:lang w:val="ru-RU" w:eastAsia="en-US" w:bidi="ar-SA"/>
      </w:rPr>
    </w:lvl>
    <w:lvl w:ilvl="6" w:tplc="7F9029E8">
      <w:numFmt w:val="bullet"/>
      <w:lvlText w:val="•"/>
      <w:lvlJc w:val="left"/>
      <w:pPr>
        <w:ind w:left="2748" w:hanging="279"/>
      </w:pPr>
      <w:rPr>
        <w:rFonts w:hint="default"/>
        <w:lang w:val="ru-RU" w:eastAsia="en-US" w:bidi="ar-SA"/>
      </w:rPr>
    </w:lvl>
    <w:lvl w:ilvl="7" w:tplc="31422B4C">
      <w:numFmt w:val="bullet"/>
      <w:lvlText w:val="•"/>
      <w:lvlJc w:val="left"/>
      <w:pPr>
        <w:ind w:left="3192" w:hanging="279"/>
      </w:pPr>
      <w:rPr>
        <w:rFonts w:hint="default"/>
        <w:lang w:val="ru-RU" w:eastAsia="en-US" w:bidi="ar-SA"/>
      </w:rPr>
    </w:lvl>
    <w:lvl w:ilvl="8" w:tplc="73F4E51E">
      <w:numFmt w:val="bullet"/>
      <w:lvlText w:val="•"/>
      <w:lvlJc w:val="left"/>
      <w:pPr>
        <w:ind w:left="3637" w:hanging="279"/>
      </w:pPr>
      <w:rPr>
        <w:rFonts w:hint="default"/>
        <w:lang w:val="ru-RU" w:eastAsia="en-US" w:bidi="ar-SA"/>
      </w:rPr>
    </w:lvl>
  </w:abstractNum>
  <w:abstractNum w:abstractNumId="85">
    <w:nsid w:val="34530BD1"/>
    <w:multiLevelType w:val="hybridMultilevel"/>
    <w:tmpl w:val="1E60B796"/>
    <w:lvl w:ilvl="0" w:tplc="75D26962">
      <w:numFmt w:val="bullet"/>
      <w:lvlText w:val="—"/>
      <w:lvlJc w:val="left"/>
      <w:pPr>
        <w:ind w:left="108" w:hanging="396"/>
      </w:pPr>
      <w:rPr>
        <w:rFonts w:ascii="Times New Roman" w:eastAsia="Times New Roman" w:hAnsi="Times New Roman" w:cs="Times New Roman" w:hint="default"/>
        <w:i/>
        <w:iCs/>
        <w:w w:val="100"/>
        <w:sz w:val="28"/>
        <w:szCs w:val="28"/>
        <w:lang w:val="ru-RU" w:eastAsia="en-US" w:bidi="ar-SA"/>
      </w:rPr>
    </w:lvl>
    <w:lvl w:ilvl="1" w:tplc="61241032">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2" w:tplc="92E25978">
      <w:numFmt w:val="bullet"/>
      <w:lvlText w:val="•"/>
      <w:lvlJc w:val="left"/>
      <w:pPr>
        <w:ind w:left="759" w:hanging="168"/>
      </w:pPr>
      <w:rPr>
        <w:rFonts w:hint="default"/>
        <w:lang w:val="ru-RU" w:eastAsia="en-US" w:bidi="ar-SA"/>
      </w:rPr>
    </w:lvl>
    <w:lvl w:ilvl="3" w:tplc="CEFC2C90">
      <w:numFmt w:val="bullet"/>
      <w:lvlText w:val="•"/>
      <w:lvlJc w:val="left"/>
      <w:pPr>
        <w:ind w:left="1089" w:hanging="168"/>
      </w:pPr>
      <w:rPr>
        <w:rFonts w:hint="default"/>
        <w:lang w:val="ru-RU" w:eastAsia="en-US" w:bidi="ar-SA"/>
      </w:rPr>
    </w:lvl>
    <w:lvl w:ilvl="4" w:tplc="F75AEA6C">
      <w:numFmt w:val="bullet"/>
      <w:lvlText w:val="•"/>
      <w:lvlJc w:val="left"/>
      <w:pPr>
        <w:ind w:left="1419" w:hanging="168"/>
      </w:pPr>
      <w:rPr>
        <w:rFonts w:hint="default"/>
        <w:lang w:val="ru-RU" w:eastAsia="en-US" w:bidi="ar-SA"/>
      </w:rPr>
    </w:lvl>
    <w:lvl w:ilvl="5" w:tplc="E7CC3B18">
      <w:numFmt w:val="bullet"/>
      <w:lvlText w:val="•"/>
      <w:lvlJc w:val="left"/>
      <w:pPr>
        <w:ind w:left="1749" w:hanging="168"/>
      </w:pPr>
      <w:rPr>
        <w:rFonts w:hint="default"/>
        <w:lang w:val="ru-RU" w:eastAsia="en-US" w:bidi="ar-SA"/>
      </w:rPr>
    </w:lvl>
    <w:lvl w:ilvl="6" w:tplc="8BB6517A">
      <w:numFmt w:val="bullet"/>
      <w:lvlText w:val="•"/>
      <w:lvlJc w:val="left"/>
      <w:pPr>
        <w:ind w:left="2078" w:hanging="168"/>
      </w:pPr>
      <w:rPr>
        <w:rFonts w:hint="default"/>
        <w:lang w:val="ru-RU" w:eastAsia="en-US" w:bidi="ar-SA"/>
      </w:rPr>
    </w:lvl>
    <w:lvl w:ilvl="7" w:tplc="11B6DC04">
      <w:numFmt w:val="bullet"/>
      <w:lvlText w:val="•"/>
      <w:lvlJc w:val="left"/>
      <w:pPr>
        <w:ind w:left="2408" w:hanging="168"/>
      </w:pPr>
      <w:rPr>
        <w:rFonts w:hint="default"/>
        <w:lang w:val="ru-RU" w:eastAsia="en-US" w:bidi="ar-SA"/>
      </w:rPr>
    </w:lvl>
    <w:lvl w:ilvl="8" w:tplc="11402B56">
      <w:numFmt w:val="bullet"/>
      <w:lvlText w:val="•"/>
      <w:lvlJc w:val="left"/>
      <w:pPr>
        <w:ind w:left="2738" w:hanging="168"/>
      </w:pPr>
      <w:rPr>
        <w:rFonts w:hint="default"/>
        <w:lang w:val="ru-RU" w:eastAsia="en-US" w:bidi="ar-SA"/>
      </w:rPr>
    </w:lvl>
  </w:abstractNum>
  <w:abstractNum w:abstractNumId="86">
    <w:nsid w:val="355F362F"/>
    <w:multiLevelType w:val="hybridMultilevel"/>
    <w:tmpl w:val="F31887E0"/>
    <w:lvl w:ilvl="0" w:tplc="427E3B1E">
      <w:numFmt w:val="bullet"/>
      <w:lvlText w:val="-"/>
      <w:lvlJc w:val="left"/>
      <w:pPr>
        <w:ind w:left="692" w:hanging="245"/>
      </w:pPr>
      <w:rPr>
        <w:rFonts w:ascii="Times New Roman" w:eastAsia="Times New Roman" w:hAnsi="Times New Roman" w:cs="Times New Roman" w:hint="default"/>
        <w:w w:val="100"/>
        <w:sz w:val="28"/>
        <w:szCs w:val="28"/>
        <w:lang w:val="ru-RU" w:eastAsia="en-US" w:bidi="ar-SA"/>
      </w:rPr>
    </w:lvl>
    <w:lvl w:ilvl="1" w:tplc="797A9C84">
      <w:numFmt w:val="bullet"/>
      <w:lvlText w:val="•"/>
      <w:lvlJc w:val="left"/>
      <w:pPr>
        <w:ind w:left="1758" w:hanging="245"/>
      </w:pPr>
      <w:rPr>
        <w:rFonts w:hint="default"/>
        <w:lang w:val="ru-RU" w:eastAsia="en-US" w:bidi="ar-SA"/>
      </w:rPr>
    </w:lvl>
    <w:lvl w:ilvl="2" w:tplc="FC6AFCCE">
      <w:numFmt w:val="bullet"/>
      <w:lvlText w:val="•"/>
      <w:lvlJc w:val="left"/>
      <w:pPr>
        <w:ind w:left="2817" w:hanging="245"/>
      </w:pPr>
      <w:rPr>
        <w:rFonts w:hint="default"/>
        <w:lang w:val="ru-RU" w:eastAsia="en-US" w:bidi="ar-SA"/>
      </w:rPr>
    </w:lvl>
    <w:lvl w:ilvl="3" w:tplc="0F1E3B0A">
      <w:numFmt w:val="bullet"/>
      <w:lvlText w:val="•"/>
      <w:lvlJc w:val="left"/>
      <w:pPr>
        <w:ind w:left="3875" w:hanging="245"/>
      </w:pPr>
      <w:rPr>
        <w:rFonts w:hint="default"/>
        <w:lang w:val="ru-RU" w:eastAsia="en-US" w:bidi="ar-SA"/>
      </w:rPr>
    </w:lvl>
    <w:lvl w:ilvl="4" w:tplc="49025816">
      <w:numFmt w:val="bullet"/>
      <w:lvlText w:val="•"/>
      <w:lvlJc w:val="left"/>
      <w:pPr>
        <w:ind w:left="4934" w:hanging="245"/>
      </w:pPr>
      <w:rPr>
        <w:rFonts w:hint="default"/>
        <w:lang w:val="ru-RU" w:eastAsia="en-US" w:bidi="ar-SA"/>
      </w:rPr>
    </w:lvl>
    <w:lvl w:ilvl="5" w:tplc="D13EF410">
      <w:numFmt w:val="bullet"/>
      <w:lvlText w:val="•"/>
      <w:lvlJc w:val="left"/>
      <w:pPr>
        <w:ind w:left="5993" w:hanging="245"/>
      </w:pPr>
      <w:rPr>
        <w:rFonts w:hint="default"/>
        <w:lang w:val="ru-RU" w:eastAsia="en-US" w:bidi="ar-SA"/>
      </w:rPr>
    </w:lvl>
    <w:lvl w:ilvl="6" w:tplc="8B8AAEBC">
      <w:numFmt w:val="bullet"/>
      <w:lvlText w:val="•"/>
      <w:lvlJc w:val="left"/>
      <w:pPr>
        <w:ind w:left="7051" w:hanging="245"/>
      </w:pPr>
      <w:rPr>
        <w:rFonts w:hint="default"/>
        <w:lang w:val="ru-RU" w:eastAsia="en-US" w:bidi="ar-SA"/>
      </w:rPr>
    </w:lvl>
    <w:lvl w:ilvl="7" w:tplc="DDD85316">
      <w:numFmt w:val="bullet"/>
      <w:lvlText w:val="•"/>
      <w:lvlJc w:val="left"/>
      <w:pPr>
        <w:ind w:left="8110" w:hanging="245"/>
      </w:pPr>
      <w:rPr>
        <w:rFonts w:hint="default"/>
        <w:lang w:val="ru-RU" w:eastAsia="en-US" w:bidi="ar-SA"/>
      </w:rPr>
    </w:lvl>
    <w:lvl w:ilvl="8" w:tplc="E078ED6E">
      <w:numFmt w:val="bullet"/>
      <w:lvlText w:val="•"/>
      <w:lvlJc w:val="left"/>
      <w:pPr>
        <w:ind w:left="9169" w:hanging="245"/>
      </w:pPr>
      <w:rPr>
        <w:rFonts w:hint="default"/>
        <w:lang w:val="ru-RU" w:eastAsia="en-US" w:bidi="ar-SA"/>
      </w:rPr>
    </w:lvl>
  </w:abstractNum>
  <w:abstractNum w:abstractNumId="87">
    <w:nsid w:val="35BD54EB"/>
    <w:multiLevelType w:val="hybridMultilevel"/>
    <w:tmpl w:val="26F4BD74"/>
    <w:lvl w:ilvl="0" w:tplc="98B6F614">
      <w:numFmt w:val="bullet"/>
      <w:lvlText w:val="-"/>
      <w:lvlJc w:val="left"/>
      <w:pPr>
        <w:ind w:left="28" w:hanging="312"/>
      </w:pPr>
      <w:rPr>
        <w:rFonts w:ascii="Times New Roman" w:eastAsia="Times New Roman" w:hAnsi="Times New Roman" w:cs="Times New Roman" w:hint="default"/>
        <w:w w:val="100"/>
        <w:sz w:val="28"/>
        <w:szCs w:val="28"/>
        <w:lang w:val="ru-RU" w:eastAsia="en-US" w:bidi="ar-SA"/>
      </w:rPr>
    </w:lvl>
    <w:lvl w:ilvl="1" w:tplc="FDD2F3A4">
      <w:numFmt w:val="bullet"/>
      <w:lvlText w:val="•"/>
      <w:lvlJc w:val="left"/>
      <w:pPr>
        <w:ind w:left="371" w:hanging="312"/>
      </w:pPr>
      <w:rPr>
        <w:rFonts w:hint="default"/>
        <w:lang w:val="ru-RU" w:eastAsia="en-US" w:bidi="ar-SA"/>
      </w:rPr>
    </w:lvl>
    <w:lvl w:ilvl="2" w:tplc="7A360DEA">
      <w:numFmt w:val="bullet"/>
      <w:lvlText w:val="•"/>
      <w:lvlJc w:val="left"/>
      <w:pPr>
        <w:ind w:left="723" w:hanging="312"/>
      </w:pPr>
      <w:rPr>
        <w:rFonts w:hint="default"/>
        <w:lang w:val="ru-RU" w:eastAsia="en-US" w:bidi="ar-SA"/>
      </w:rPr>
    </w:lvl>
    <w:lvl w:ilvl="3" w:tplc="312AA262">
      <w:numFmt w:val="bullet"/>
      <w:lvlText w:val="•"/>
      <w:lvlJc w:val="left"/>
      <w:pPr>
        <w:ind w:left="1074" w:hanging="312"/>
      </w:pPr>
      <w:rPr>
        <w:rFonts w:hint="default"/>
        <w:lang w:val="ru-RU" w:eastAsia="en-US" w:bidi="ar-SA"/>
      </w:rPr>
    </w:lvl>
    <w:lvl w:ilvl="4" w:tplc="38625622">
      <w:numFmt w:val="bullet"/>
      <w:lvlText w:val="•"/>
      <w:lvlJc w:val="left"/>
      <w:pPr>
        <w:ind w:left="1426" w:hanging="312"/>
      </w:pPr>
      <w:rPr>
        <w:rFonts w:hint="default"/>
        <w:lang w:val="ru-RU" w:eastAsia="en-US" w:bidi="ar-SA"/>
      </w:rPr>
    </w:lvl>
    <w:lvl w:ilvl="5" w:tplc="C51C64BE">
      <w:numFmt w:val="bullet"/>
      <w:lvlText w:val="•"/>
      <w:lvlJc w:val="left"/>
      <w:pPr>
        <w:ind w:left="1778" w:hanging="312"/>
      </w:pPr>
      <w:rPr>
        <w:rFonts w:hint="default"/>
        <w:lang w:val="ru-RU" w:eastAsia="en-US" w:bidi="ar-SA"/>
      </w:rPr>
    </w:lvl>
    <w:lvl w:ilvl="6" w:tplc="5B844CF2">
      <w:numFmt w:val="bullet"/>
      <w:lvlText w:val="•"/>
      <w:lvlJc w:val="left"/>
      <w:pPr>
        <w:ind w:left="2129" w:hanging="312"/>
      </w:pPr>
      <w:rPr>
        <w:rFonts w:hint="default"/>
        <w:lang w:val="ru-RU" w:eastAsia="en-US" w:bidi="ar-SA"/>
      </w:rPr>
    </w:lvl>
    <w:lvl w:ilvl="7" w:tplc="5A42FD04">
      <w:numFmt w:val="bullet"/>
      <w:lvlText w:val="•"/>
      <w:lvlJc w:val="left"/>
      <w:pPr>
        <w:ind w:left="2481" w:hanging="312"/>
      </w:pPr>
      <w:rPr>
        <w:rFonts w:hint="default"/>
        <w:lang w:val="ru-RU" w:eastAsia="en-US" w:bidi="ar-SA"/>
      </w:rPr>
    </w:lvl>
    <w:lvl w:ilvl="8" w:tplc="1DA8FBC4">
      <w:numFmt w:val="bullet"/>
      <w:lvlText w:val="•"/>
      <w:lvlJc w:val="left"/>
      <w:pPr>
        <w:ind w:left="2832" w:hanging="312"/>
      </w:pPr>
      <w:rPr>
        <w:rFonts w:hint="default"/>
        <w:lang w:val="ru-RU" w:eastAsia="en-US" w:bidi="ar-SA"/>
      </w:rPr>
    </w:lvl>
  </w:abstractNum>
  <w:abstractNum w:abstractNumId="88">
    <w:nsid w:val="37200003"/>
    <w:multiLevelType w:val="hybridMultilevel"/>
    <w:tmpl w:val="5CBC0E54"/>
    <w:lvl w:ilvl="0" w:tplc="E9643316">
      <w:start w:val="1"/>
      <w:numFmt w:val="decimal"/>
      <w:lvlText w:val="%1."/>
      <w:lvlJc w:val="left"/>
      <w:pPr>
        <w:ind w:left="1275" w:hanging="355"/>
      </w:pPr>
      <w:rPr>
        <w:rFonts w:ascii="Times New Roman" w:eastAsia="Times New Roman" w:hAnsi="Times New Roman" w:cs="Times New Roman" w:hint="default"/>
        <w:w w:val="100"/>
        <w:sz w:val="28"/>
        <w:szCs w:val="28"/>
        <w:lang w:val="ru-RU" w:eastAsia="en-US" w:bidi="ar-SA"/>
      </w:rPr>
    </w:lvl>
    <w:lvl w:ilvl="1" w:tplc="3CEA606A">
      <w:numFmt w:val="bullet"/>
      <w:lvlText w:val="•"/>
      <w:lvlJc w:val="left"/>
      <w:pPr>
        <w:ind w:left="2204" w:hanging="355"/>
      </w:pPr>
      <w:rPr>
        <w:rFonts w:hint="default"/>
        <w:lang w:val="ru-RU" w:eastAsia="en-US" w:bidi="ar-SA"/>
      </w:rPr>
    </w:lvl>
    <w:lvl w:ilvl="2" w:tplc="26668578">
      <w:numFmt w:val="bullet"/>
      <w:lvlText w:val="•"/>
      <w:lvlJc w:val="left"/>
      <w:pPr>
        <w:ind w:left="3129" w:hanging="355"/>
      </w:pPr>
      <w:rPr>
        <w:rFonts w:hint="default"/>
        <w:lang w:val="ru-RU" w:eastAsia="en-US" w:bidi="ar-SA"/>
      </w:rPr>
    </w:lvl>
    <w:lvl w:ilvl="3" w:tplc="E57665E4">
      <w:numFmt w:val="bullet"/>
      <w:lvlText w:val="•"/>
      <w:lvlJc w:val="left"/>
      <w:pPr>
        <w:ind w:left="4053" w:hanging="355"/>
      </w:pPr>
      <w:rPr>
        <w:rFonts w:hint="default"/>
        <w:lang w:val="ru-RU" w:eastAsia="en-US" w:bidi="ar-SA"/>
      </w:rPr>
    </w:lvl>
    <w:lvl w:ilvl="4" w:tplc="3AC0651C">
      <w:numFmt w:val="bullet"/>
      <w:lvlText w:val="•"/>
      <w:lvlJc w:val="left"/>
      <w:pPr>
        <w:ind w:left="4978" w:hanging="355"/>
      </w:pPr>
      <w:rPr>
        <w:rFonts w:hint="default"/>
        <w:lang w:val="ru-RU" w:eastAsia="en-US" w:bidi="ar-SA"/>
      </w:rPr>
    </w:lvl>
    <w:lvl w:ilvl="5" w:tplc="588429B8">
      <w:numFmt w:val="bullet"/>
      <w:lvlText w:val="•"/>
      <w:lvlJc w:val="left"/>
      <w:pPr>
        <w:ind w:left="5903" w:hanging="355"/>
      </w:pPr>
      <w:rPr>
        <w:rFonts w:hint="default"/>
        <w:lang w:val="ru-RU" w:eastAsia="en-US" w:bidi="ar-SA"/>
      </w:rPr>
    </w:lvl>
    <w:lvl w:ilvl="6" w:tplc="E8E64E3A">
      <w:numFmt w:val="bullet"/>
      <w:lvlText w:val="•"/>
      <w:lvlJc w:val="left"/>
      <w:pPr>
        <w:ind w:left="6827" w:hanging="355"/>
      </w:pPr>
      <w:rPr>
        <w:rFonts w:hint="default"/>
        <w:lang w:val="ru-RU" w:eastAsia="en-US" w:bidi="ar-SA"/>
      </w:rPr>
    </w:lvl>
    <w:lvl w:ilvl="7" w:tplc="9DCE8D9C">
      <w:numFmt w:val="bullet"/>
      <w:lvlText w:val="•"/>
      <w:lvlJc w:val="left"/>
      <w:pPr>
        <w:ind w:left="7752" w:hanging="355"/>
      </w:pPr>
      <w:rPr>
        <w:rFonts w:hint="default"/>
        <w:lang w:val="ru-RU" w:eastAsia="en-US" w:bidi="ar-SA"/>
      </w:rPr>
    </w:lvl>
    <w:lvl w:ilvl="8" w:tplc="0A70A3F0">
      <w:numFmt w:val="bullet"/>
      <w:lvlText w:val="•"/>
      <w:lvlJc w:val="left"/>
      <w:pPr>
        <w:ind w:left="8677" w:hanging="355"/>
      </w:pPr>
      <w:rPr>
        <w:rFonts w:hint="default"/>
        <w:lang w:val="ru-RU" w:eastAsia="en-US" w:bidi="ar-SA"/>
      </w:rPr>
    </w:lvl>
  </w:abstractNum>
  <w:abstractNum w:abstractNumId="89">
    <w:nsid w:val="38136ABF"/>
    <w:multiLevelType w:val="multilevel"/>
    <w:tmpl w:val="64323B7C"/>
    <w:lvl w:ilvl="0">
      <w:start w:val="2"/>
      <w:numFmt w:val="decimal"/>
      <w:lvlText w:val="%1"/>
      <w:lvlJc w:val="left"/>
      <w:pPr>
        <w:ind w:left="1893" w:hanging="493"/>
      </w:pPr>
      <w:rPr>
        <w:rFonts w:hint="default"/>
        <w:lang w:val="ru-RU" w:eastAsia="en-US" w:bidi="ar-SA"/>
      </w:rPr>
    </w:lvl>
    <w:lvl w:ilvl="1">
      <w:start w:val="3"/>
      <w:numFmt w:val="decimal"/>
      <w:lvlText w:val="%1.%2."/>
      <w:lvlJc w:val="left"/>
      <w:pPr>
        <w:ind w:left="1893" w:hanging="493"/>
        <w:jc w:val="right"/>
      </w:pPr>
      <w:rPr>
        <w:rFonts w:hint="default"/>
        <w:b/>
        <w:bCs/>
        <w:w w:val="100"/>
        <w:lang w:val="ru-RU" w:eastAsia="en-US" w:bidi="ar-SA"/>
      </w:rPr>
    </w:lvl>
    <w:lvl w:ilvl="2">
      <w:start w:val="1"/>
      <w:numFmt w:val="decimal"/>
      <w:lvlText w:val="%1.%2.%3."/>
      <w:lvlJc w:val="left"/>
      <w:pPr>
        <w:ind w:left="1401"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985" w:hanging="701"/>
      </w:pPr>
      <w:rPr>
        <w:rFonts w:hint="default"/>
        <w:lang w:val="ru-RU" w:eastAsia="en-US" w:bidi="ar-SA"/>
      </w:rPr>
    </w:lvl>
    <w:lvl w:ilvl="4">
      <w:numFmt w:val="bullet"/>
      <w:lvlText w:val="•"/>
      <w:lvlJc w:val="left"/>
      <w:pPr>
        <w:ind w:left="5028" w:hanging="701"/>
      </w:pPr>
      <w:rPr>
        <w:rFonts w:hint="default"/>
        <w:lang w:val="ru-RU" w:eastAsia="en-US" w:bidi="ar-SA"/>
      </w:rPr>
    </w:lvl>
    <w:lvl w:ilvl="5">
      <w:numFmt w:val="bullet"/>
      <w:lvlText w:val="•"/>
      <w:lvlJc w:val="left"/>
      <w:pPr>
        <w:ind w:left="6071" w:hanging="701"/>
      </w:pPr>
      <w:rPr>
        <w:rFonts w:hint="default"/>
        <w:lang w:val="ru-RU" w:eastAsia="en-US" w:bidi="ar-SA"/>
      </w:rPr>
    </w:lvl>
    <w:lvl w:ilvl="6">
      <w:numFmt w:val="bullet"/>
      <w:lvlText w:val="•"/>
      <w:lvlJc w:val="left"/>
      <w:pPr>
        <w:ind w:left="7114" w:hanging="701"/>
      </w:pPr>
      <w:rPr>
        <w:rFonts w:hint="default"/>
        <w:lang w:val="ru-RU" w:eastAsia="en-US" w:bidi="ar-SA"/>
      </w:rPr>
    </w:lvl>
    <w:lvl w:ilvl="7">
      <w:numFmt w:val="bullet"/>
      <w:lvlText w:val="•"/>
      <w:lvlJc w:val="left"/>
      <w:pPr>
        <w:ind w:left="8157" w:hanging="701"/>
      </w:pPr>
      <w:rPr>
        <w:rFonts w:hint="default"/>
        <w:lang w:val="ru-RU" w:eastAsia="en-US" w:bidi="ar-SA"/>
      </w:rPr>
    </w:lvl>
    <w:lvl w:ilvl="8">
      <w:numFmt w:val="bullet"/>
      <w:lvlText w:val="•"/>
      <w:lvlJc w:val="left"/>
      <w:pPr>
        <w:ind w:left="9200" w:hanging="701"/>
      </w:pPr>
      <w:rPr>
        <w:rFonts w:hint="default"/>
        <w:lang w:val="ru-RU" w:eastAsia="en-US" w:bidi="ar-SA"/>
      </w:rPr>
    </w:lvl>
  </w:abstractNum>
  <w:abstractNum w:abstractNumId="90">
    <w:nsid w:val="381D635D"/>
    <w:multiLevelType w:val="hybridMultilevel"/>
    <w:tmpl w:val="683C4618"/>
    <w:lvl w:ilvl="0" w:tplc="54605AC4">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6B82E8A8">
      <w:numFmt w:val="bullet"/>
      <w:lvlText w:val="•"/>
      <w:lvlJc w:val="left"/>
      <w:pPr>
        <w:ind w:left="585" w:hanging="168"/>
      </w:pPr>
      <w:rPr>
        <w:rFonts w:hint="default"/>
        <w:lang w:val="ru-RU" w:eastAsia="en-US" w:bidi="ar-SA"/>
      </w:rPr>
    </w:lvl>
    <w:lvl w:ilvl="2" w:tplc="0A26A678">
      <w:numFmt w:val="bullet"/>
      <w:lvlText w:val="•"/>
      <w:lvlJc w:val="left"/>
      <w:pPr>
        <w:ind w:left="1070" w:hanging="168"/>
      </w:pPr>
      <w:rPr>
        <w:rFonts w:hint="default"/>
        <w:lang w:val="ru-RU" w:eastAsia="en-US" w:bidi="ar-SA"/>
      </w:rPr>
    </w:lvl>
    <w:lvl w:ilvl="3" w:tplc="CF8A69EA">
      <w:numFmt w:val="bullet"/>
      <w:lvlText w:val="•"/>
      <w:lvlJc w:val="left"/>
      <w:pPr>
        <w:ind w:left="1555" w:hanging="168"/>
      </w:pPr>
      <w:rPr>
        <w:rFonts w:hint="default"/>
        <w:lang w:val="ru-RU" w:eastAsia="en-US" w:bidi="ar-SA"/>
      </w:rPr>
    </w:lvl>
    <w:lvl w:ilvl="4" w:tplc="C89A6AC6">
      <w:numFmt w:val="bullet"/>
      <w:lvlText w:val="•"/>
      <w:lvlJc w:val="left"/>
      <w:pPr>
        <w:ind w:left="2040" w:hanging="168"/>
      </w:pPr>
      <w:rPr>
        <w:rFonts w:hint="default"/>
        <w:lang w:val="ru-RU" w:eastAsia="en-US" w:bidi="ar-SA"/>
      </w:rPr>
    </w:lvl>
    <w:lvl w:ilvl="5" w:tplc="9AC2B37C">
      <w:numFmt w:val="bullet"/>
      <w:lvlText w:val="•"/>
      <w:lvlJc w:val="left"/>
      <w:pPr>
        <w:ind w:left="2525" w:hanging="168"/>
      </w:pPr>
      <w:rPr>
        <w:rFonts w:hint="default"/>
        <w:lang w:val="ru-RU" w:eastAsia="en-US" w:bidi="ar-SA"/>
      </w:rPr>
    </w:lvl>
    <w:lvl w:ilvl="6" w:tplc="18CA4836">
      <w:numFmt w:val="bullet"/>
      <w:lvlText w:val="•"/>
      <w:lvlJc w:val="left"/>
      <w:pPr>
        <w:ind w:left="3010" w:hanging="168"/>
      </w:pPr>
      <w:rPr>
        <w:rFonts w:hint="default"/>
        <w:lang w:val="ru-RU" w:eastAsia="en-US" w:bidi="ar-SA"/>
      </w:rPr>
    </w:lvl>
    <w:lvl w:ilvl="7" w:tplc="C7F220E2">
      <w:numFmt w:val="bullet"/>
      <w:lvlText w:val="•"/>
      <w:lvlJc w:val="left"/>
      <w:pPr>
        <w:ind w:left="3495" w:hanging="168"/>
      </w:pPr>
      <w:rPr>
        <w:rFonts w:hint="default"/>
        <w:lang w:val="ru-RU" w:eastAsia="en-US" w:bidi="ar-SA"/>
      </w:rPr>
    </w:lvl>
    <w:lvl w:ilvl="8" w:tplc="DFF8A830">
      <w:numFmt w:val="bullet"/>
      <w:lvlText w:val="•"/>
      <w:lvlJc w:val="left"/>
      <w:pPr>
        <w:ind w:left="3980" w:hanging="168"/>
      </w:pPr>
      <w:rPr>
        <w:rFonts w:hint="default"/>
        <w:lang w:val="ru-RU" w:eastAsia="en-US" w:bidi="ar-SA"/>
      </w:rPr>
    </w:lvl>
  </w:abstractNum>
  <w:abstractNum w:abstractNumId="91">
    <w:nsid w:val="3932690F"/>
    <w:multiLevelType w:val="hybridMultilevel"/>
    <w:tmpl w:val="4E5C885E"/>
    <w:lvl w:ilvl="0" w:tplc="F2483BF2">
      <w:start w:val="1"/>
      <w:numFmt w:val="decimal"/>
      <w:lvlText w:val="%1."/>
      <w:lvlJc w:val="left"/>
      <w:pPr>
        <w:ind w:left="692" w:hanging="281"/>
      </w:pPr>
      <w:rPr>
        <w:rFonts w:ascii="Times New Roman" w:eastAsia="Times New Roman" w:hAnsi="Times New Roman" w:cs="Times New Roman" w:hint="default"/>
        <w:b/>
        <w:bCs/>
        <w:spacing w:val="0"/>
        <w:w w:val="100"/>
        <w:sz w:val="28"/>
        <w:szCs w:val="28"/>
        <w:lang w:val="ru-RU" w:eastAsia="en-US" w:bidi="ar-SA"/>
      </w:rPr>
    </w:lvl>
    <w:lvl w:ilvl="1" w:tplc="3F1EE814">
      <w:numFmt w:val="bullet"/>
      <w:lvlText w:val="•"/>
      <w:lvlJc w:val="left"/>
      <w:pPr>
        <w:ind w:left="1758" w:hanging="281"/>
      </w:pPr>
      <w:rPr>
        <w:rFonts w:hint="default"/>
        <w:lang w:val="ru-RU" w:eastAsia="en-US" w:bidi="ar-SA"/>
      </w:rPr>
    </w:lvl>
    <w:lvl w:ilvl="2" w:tplc="D30E5E62">
      <w:numFmt w:val="bullet"/>
      <w:lvlText w:val="•"/>
      <w:lvlJc w:val="left"/>
      <w:pPr>
        <w:ind w:left="2817" w:hanging="281"/>
      </w:pPr>
      <w:rPr>
        <w:rFonts w:hint="default"/>
        <w:lang w:val="ru-RU" w:eastAsia="en-US" w:bidi="ar-SA"/>
      </w:rPr>
    </w:lvl>
    <w:lvl w:ilvl="3" w:tplc="4946558C">
      <w:numFmt w:val="bullet"/>
      <w:lvlText w:val="•"/>
      <w:lvlJc w:val="left"/>
      <w:pPr>
        <w:ind w:left="3875" w:hanging="281"/>
      </w:pPr>
      <w:rPr>
        <w:rFonts w:hint="default"/>
        <w:lang w:val="ru-RU" w:eastAsia="en-US" w:bidi="ar-SA"/>
      </w:rPr>
    </w:lvl>
    <w:lvl w:ilvl="4" w:tplc="4CBAD3C0">
      <w:numFmt w:val="bullet"/>
      <w:lvlText w:val="•"/>
      <w:lvlJc w:val="left"/>
      <w:pPr>
        <w:ind w:left="4934" w:hanging="281"/>
      </w:pPr>
      <w:rPr>
        <w:rFonts w:hint="default"/>
        <w:lang w:val="ru-RU" w:eastAsia="en-US" w:bidi="ar-SA"/>
      </w:rPr>
    </w:lvl>
    <w:lvl w:ilvl="5" w:tplc="F2344DAA">
      <w:numFmt w:val="bullet"/>
      <w:lvlText w:val="•"/>
      <w:lvlJc w:val="left"/>
      <w:pPr>
        <w:ind w:left="5993" w:hanging="281"/>
      </w:pPr>
      <w:rPr>
        <w:rFonts w:hint="default"/>
        <w:lang w:val="ru-RU" w:eastAsia="en-US" w:bidi="ar-SA"/>
      </w:rPr>
    </w:lvl>
    <w:lvl w:ilvl="6" w:tplc="C27495EC">
      <w:numFmt w:val="bullet"/>
      <w:lvlText w:val="•"/>
      <w:lvlJc w:val="left"/>
      <w:pPr>
        <w:ind w:left="7051" w:hanging="281"/>
      </w:pPr>
      <w:rPr>
        <w:rFonts w:hint="default"/>
        <w:lang w:val="ru-RU" w:eastAsia="en-US" w:bidi="ar-SA"/>
      </w:rPr>
    </w:lvl>
    <w:lvl w:ilvl="7" w:tplc="F16EC34A">
      <w:numFmt w:val="bullet"/>
      <w:lvlText w:val="•"/>
      <w:lvlJc w:val="left"/>
      <w:pPr>
        <w:ind w:left="8110" w:hanging="281"/>
      </w:pPr>
      <w:rPr>
        <w:rFonts w:hint="default"/>
        <w:lang w:val="ru-RU" w:eastAsia="en-US" w:bidi="ar-SA"/>
      </w:rPr>
    </w:lvl>
    <w:lvl w:ilvl="8" w:tplc="75F6EE72">
      <w:numFmt w:val="bullet"/>
      <w:lvlText w:val="•"/>
      <w:lvlJc w:val="left"/>
      <w:pPr>
        <w:ind w:left="9169" w:hanging="281"/>
      </w:pPr>
      <w:rPr>
        <w:rFonts w:hint="default"/>
        <w:lang w:val="ru-RU" w:eastAsia="en-US" w:bidi="ar-SA"/>
      </w:rPr>
    </w:lvl>
  </w:abstractNum>
  <w:abstractNum w:abstractNumId="92">
    <w:nsid w:val="39360F9D"/>
    <w:multiLevelType w:val="hybridMultilevel"/>
    <w:tmpl w:val="485C6368"/>
    <w:lvl w:ilvl="0" w:tplc="111E1986">
      <w:start w:val="5"/>
      <w:numFmt w:val="decimal"/>
      <w:lvlText w:val="%1"/>
      <w:lvlJc w:val="left"/>
      <w:pPr>
        <w:ind w:left="1612" w:hanging="212"/>
        <w:jc w:val="right"/>
      </w:pPr>
      <w:rPr>
        <w:rFonts w:ascii="Times New Roman" w:eastAsia="Times New Roman" w:hAnsi="Times New Roman" w:cs="Times New Roman" w:hint="default"/>
        <w:b/>
        <w:bCs/>
        <w:w w:val="100"/>
        <w:sz w:val="28"/>
        <w:szCs w:val="28"/>
        <w:lang w:val="ru-RU" w:eastAsia="en-US" w:bidi="ar-SA"/>
      </w:rPr>
    </w:lvl>
    <w:lvl w:ilvl="1" w:tplc="AC3C2C1E">
      <w:numFmt w:val="bullet"/>
      <w:lvlText w:val="•"/>
      <w:lvlJc w:val="left"/>
      <w:pPr>
        <w:ind w:left="2586" w:hanging="212"/>
      </w:pPr>
      <w:rPr>
        <w:rFonts w:hint="default"/>
        <w:lang w:val="ru-RU" w:eastAsia="en-US" w:bidi="ar-SA"/>
      </w:rPr>
    </w:lvl>
    <w:lvl w:ilvl="2" w:tplc="E8DE1B66">
      <w:numFmt w:val="bullet"/>
      <w:lvlText w:val="•"/>
      <w:lvlJc w:val="left"/>
      <w:pPr>
        <w:ind w:left="3553" w:hanging="212"/>
      </w:pPr>
      <w:rPr>
        <w:rFonts w:hint="default"/>
        <w:lang w:val="ru-RU" w:eastAsia="en-US" w:bidi="ar-SA"/>
      </w:rPr>
    </w:lvl>
    <w:lvl w:ilvl="3" w:tplc="635667FE">
      <w:numFmt w:val="bullet"/>
      <w:lvlText w:val="•"/>
      <w:lvlJc w:val="left"/>
      <w:pPr>
        <w:ind w:left="4519" w:hanging="212"/>
      </w:pPr>
      <w:rPr>
        <w:rFonts w:hint="default"/>
        <w:lang w:val="ru-RU" w:eastAsia="en-US" w:bidi="ar-SA"/>
      </w:rPr>
    </w:lvl>
    <w:lvl w:ilvl="4" w:tplc="D542ED50">
      <w:numFmt w:val="bullet"/>
      <w:lvlText w:val="•"/>
      <w:lvlJc w:val="left"/>
      <w:pPr>
        <w:ind w:left="5486" w:hanging="212"/>
      </w:pPr>
      <w:rPr>
        <w:rFonts w:hint="default"/>
        <w:lang w:val="ru-RU" w:eastAsia="en-US" w:bidi="ar-SA"/>
      </w:rPr>
    </w:lvl>
    <w:lvl w:ilvl="5" w:tplc="AFA022E2">
      <w:numFmt w:val="bullet"/>
      <w:lvlText w:val="•"/>
      <w:lvlJc w:val="left"/>
      <w:pPr>
        <w:ind w:left="6453" w:hanging="212"/>
      </w:pPr>
      <w:rPr>
        <w:rFonts w:hint="default"/>
        <w:lang w:val="ru-RU" w:eastAsia="en-US" w:bidi="ar-SA"/>
      </w:rPr>
    </w:lvl>
    <w:lvl w:ilvl="6" w:tplc="865CF8E8">
      <w:numFmt w:val="bullet"/>
      <w:lvlText w:val="•"/>
      <w:lvlJc w:val="left"/>
      <w:pPr>
        <w:ind w:left="7419" w:hanging="212"/>
      </w:pPr>
      <w:rPr>
        <w:rFonts w:hint="default"/>
        <w:lang w:val="ru-RU" w:eastAsia="en-US" w:bidi="ar-SA"/>
      </w:rPr>
    </w:lvl>
    <w:lvl w:ilvl="7" w:tplc="99BE9F56">
      <w:numFmt w:val="bullet"/>
      <w:lvlText w:val="•"/>
      <w:lvlJc w:val="left"/>
      <w:pPr>
        <w:ind w:left="8386" w:hanging="212"/>
      </w:pPr>
      <w:rPr>
        <w:rFonts w:hint="default"/>
        <w:lang w:val="ru-RU" w:eastAsia="en-US" w:bidi="ar-SA"/>
      </w:rPr>
    </w:lvl>
    <w:lvl w:ilvl="8" w:tplc="433A7BC8">
      <w:numFmt w:val="bullet"/>
      <w:lvlText w:val="•"/>
      <w:lvlJc w:val="left"/>
      <w:pPr>
        <w:ind w:left="9353" w:hanging="212"/>
      </w:pPr>
      <w:rPr>
        <w:rFonts w:hint="default"/>
        <w:lang w:val="ru-RU" w:eastAsia="en-US" w:bidi="ar-SA"/>
      </w:rPr>
    </w:lvl>
  </w:abstractNum>
  <w:abstractNum w:abstractNumId="93">
    <w:nsid w:val="3A0C1DC5"/>
    <w:multiLevelType w:val="hybridMultilevel"/>
    <w:tmpl w:val="7C1CDE0C"/>
    <w:lvl w:ilvl="0" w:tplc="2AF2DCC4">
      <w:numFmt w:val="bullet"/>
      <w:lvlText w:val="—"/>
      <w:lvlJc w:val="left"/>
      <w:pPr>
        <w:ind w:left="110" w:hanging="351"/>
      </w:pPr>
      <w:rPr>
        <w:rFonts w:ascii="Times New Roman" w:eastAsia="Times New Roman" w:hAnsi="Times New Roman" w:cs="Times New Roman" w:hint="default"/>
        <w:w w:val="100"/>
        <w:sz w:val="28"/>
        <w:szCs w:val="28"/>
        <w:lang w:val="ru-RU" w:eastAsia="en-US" w:bidi="ar-SA"/>
      </w:rPr>
    </w:lvl>
    <w:lvl w:ilvl="1" w:tplc="C87CCA8A">
      <w:numFmt w:val="bullet"/>
      <w:lvlText w:val="•"/>
      <w:lvlJc w:val="left"/>
      <w:pPr>
        <w:ind w:left="693" w:hanging="351"/>
      </w:pPr>
      <w:rPr>
        <w:rFonts w:hint="default"/>
        <w:lang w:val="ru-RU" w:eastAsia="en-US" w:bidi="ar-SA"/>
      </w:rPr>
    </w:lvl>
    <w:lvl w:ilvl="2" w:tplc="A486527A">
      <w:numFmt w:val="bullet"/>
      <w:lvlText w:val="•"/>
      <w:lvlJc w:val="left"/>
      <w:pPr>
        <w:ind w:left="1266" w:hanging="351"/>
      </w:pPr>
      <w:rPr>
        <w:rFonts w:hint="default"/>
        <w:lang w:val="ru-RU" w:eastAsia="en-US" w:bidi="ar-SA"/>
      </w:rPr>
    </w:lvl>
    <w:lvl w:ilvl="3" w:tplc="7646E35C">
      <w:numFmt w:val="bullet"/>
      <w:lvlText w:val="•"/>
      <w:lvlJc w:val="left"/>
      <w:pPr>
        <w:ind w:left="1840" w:hanging="351"/>
      </w:pPr>
      <w:rPr>
        <w:rFonts w:hint="default"/>
        <w:lang w:val="ru-RU" w:eastAsia="en-US" w:bidi="ar-SA"/>
      </w:rPr>
    </w:lvl>
    <w:lvl w:ilvl="4" w:tplc="D8C0001A">
      <w:numFmt w:val="bullet"/>
      <w:lvlText w:val="•"/>
      <w:lvlJc w:val="left"/>
      <w:pPr>
        <w:ind w:left="2413" w:hanging="351"/>
      </w:pPr>
      <w:rPr>
        <w:rFonts w:hint="default"/>
        <w:lang w:val="ru-RU" w:eastAsia="en-US" w:bidi="ar-SA"/>
      </w:rPr>
    </w:lvl>
    <w:lvl w:ilvl="5" w:tplc="4CFA6A28">
      <w:numFmt w:val="bullet"/>
      <w:lvlText w:val="•"/>
      <w:lvlJc w:val="left"/>
      <w:pPr>
        <w:ind w:left="2987" w:hanging="351"/>
      </w:pPr>
      <w:rPr>
        <w:rFonts w:hint="default"/>
        <w:lang w:val="ru-RU" w:eastAsia="en-US" w:bidi="ar-SA"/>
      </w:rPr>
    </w:lvl>
    <w:lvl w:ilvl="6" w:tplc="02CCB76C">
      <w:numFmt w:val="bullet"/>
      <w:lvlText w:val="•"/>
      <w:lvlJc w:val="left"/>
      <w:pPr>
        <w:ind w:left="3560" w:hanging="351"/>
      </w:pPr>
      <w:rPr>
        <w:rFonts w:hint="default"/>
        <w:lang w:val="ru-RU" w:eastAsia="en-US" w:bidi="ar-SA"/>
      </w:rPr>
    </w:lvl>
    <w:lvl w:ilvl="7" w:tplc="3B6E68C0">
      <w:numFmt w:val="bullet"/>
      <w:lvlText w:val="•"/>
      <w:lvlJc w:val="left"/>
      <w:pPr>
        <w:ind w:left="4133" w:hanging="351"/>
      </w:pPr>
      <w:rPr>
        <w:rFonts w:hint="default"/>
        <w:lang w:val="ru-RU" w:eastAsia="en-US" w:bidi="ar-SA"/>
      </w:rPr>
    </w:lvl>
    <w:lvl w:ilvl="8" w:tplc="1F1CD786">
      <w:numFmt w:val="bullet"/>
      <w:lvlText w:val="•"/>
      <w:lvlJc w:val="left"/>
      <w:pPr>
        <w:ind w:left="4707" w:hanging="351"/>
      </w:pPr>
      <w:rPr>
        <w:rFonts w:hint="default"/>
        <w:lang w:val="ru-RU" w:eastAsia="en-US" w:bidi="ar-SA"/>
      </w:rPr>
    </w:lvl>
  </w:abstractNum>
  <w:abstractNum w:abstractNumId="94">
    <w:nsid w:val="3B072DC7"/>
    <w:multiLevelType w:val="hybridMultilevel"/>
    <w:tmpl w:val="C2D03AA4"/>
    <w:lvl w:ilvl="0" w:tplc="0466FE68">
      <w:start w:val="6"/>
      <w:numFmt w:val="decimal"/>
      <w:lvlText w:val="%1"/>
      <w:lvlJc w:val="left"/>
      <w:pPr>
        <w:ind w:left="1612" w:hanging="212"/>
      </w:pPr>
      <w:rPr>
        <w:rFonts w:ascii="Times New Roman" w:eastAsia="Times New Roman" w:hAnsi="Times New Roman" w:cs="Times New Roman" w:hint="default"/>
        <w:w w:val="100"/>
        <w:sz w:val="28"/>
        <w:szCs w:val="28"/>
        <w:lang w:val="ru-RU" w:eastAsia="en-US" w:bidi="ar-SA"/>
      </w:rPr>
    </w:lvl>
    <w:lvl w:ilvl="1" w:tplc="A92C783A">
      <w:numFmt w:val="bullet"/>
      <w:lvlText w:val="•"/>
      <w:lvlJc w:val="left"/>
      <w:pPr>
        <w:ind w:left="2586" w:hanging="212"/>
      </w:pPr>
      <w:rPr>
        <w:rFonts w:hint="default"/>
        <w:lang w:val="ru-RU" w:eastAsia="en-US" w:bidi="ar-SA"/>
      </w:rPr>
    </w:lvl>
    <w:lvl w:ilvl="2" w:tplc="A560E5A2">
      <w:numFmt w:val="bullet"/>
      <w:lvlText w:val="•"/>
      <w:lvlJc w:val="left"/>
      <w:pPr>
        <w:ind w:left="3553" w:hanging="212"/>
      </w:pPr>
      <w:rPr>
        <w:rFonts w:hint="default"/>
        <w:lang w:val="ru-RU" w:eastAsia="en-US" w:bidi="ar-SA"/>
      </w:rPr>
    </w:lvl>
    <w:lvl w:ilvl="3" w:tplc="258A9244">
      <w:numFmt w:val="bullet"/>
      <w:lvlText w:val="•"/>
      <w:lvlJc w:val="left"/>
      <w:pPr>
        <w:ind w:left="4519" w:hanging="212"/>
      </w:pPr>
      <w:rPr>
        <w:rFonts w:hint="default"/>
        <w:lang w:val="ru-RU" w:eastAsia="en-US" w:bidi="ar-SA"/>
      </w:rPr>
    </w:lvl>
    <w:lvl w:ilvl="4" w:tplc="D4E25C2E">
      <w:numFmt w:val="bullet"/>
      <w:lvlText w:val="•"/>
      <w:lvlJc w:val="left"/>
      <w:pPr>
        <w:ind w:left="5486" w:hanging="212"/>
      </w:pPr>
      <w:rPr>
        <w:rFonts w:hint="default"/>
        <w:lang w:val="ru-RU" w:eastAsia="en-US" w:bidi="ar-SA"/>
      </w:rPr>
    </w:lvl>
    <w:lvl w:ilvl="5" w:tplc="BD2CD756">
      <w:numFmt w:val="bullet"/>
      <w:lvlText w:val="•"/>
      <w:lvlJc w:val="left"/>
      <w:pPr>
        <w:ind w:left="6453" w:hanging="212"/>
      </w:pPr>
      <w:rPr>
        <w:rFonts w:hint="default"/>
        <w:lang w:val="ru-RU" w:eastAsia="en-US" w:bidi="ar-SA"/>
      </w:rPr>
    </w:lvl>
    <w:lvl w:ilvl="6" w:tplc="9BB05A16">
      <w:numFmt w:val="bullet"/>
      <w:lvlText w:val="•"/>
      <w:lvlJc w:val="left"/>
      <w:pPr>
        <w:ind w:left="7419" w:hanging="212"/>
      </w:pPr>
      <w:rPr>
        <w:rFonts w:hint="default"/>
        <w:lang w:val="ru-RU" w:eastAsia="en-US" w:bidi="ar-SA"/>
      </w:rPr>
    </w:lvl>
    <w:lvl w:ilvl="7" w:tplc="65247DDC">
      <w:numFmt w:val="bullet"/>
      <w:lvlText w:val="•"/>
      <w:lvlJc w:val="left"/>
      <w:pPr>
        <w:ind w:left="8386" w:hanging="212"/>
      </w:pPr>
      <w:rPr>
        <w:rFonts w:hint="default"/>
        <w:lang w:val="ru-RU" w:eastAsia="en-US" w:bidi="ar-SA"/>
      </w:rPr>
    </w:lvl>
    <w:lvl w:ilvl="8" w:tplc="FC68C942">
      <w:numFmt w:val="bullet"/>
      <w:lvlText w:val="•"/>
      <w:lvlJc w:val="left"/>
      <w:pPr>
        <w:ind w:left="9353" w:hanging="212"/>
      </w:pPr>
      <w:rPr>
        <w:rFonts w:hint="default"/>
        <w:lang w:val="ru-RU" w:eastAsia="en-US" w:bidi="ar-SA"/>
      </w:rPr>
    </w:lvl>
  </w:abstractNum>
  <w:abstractNum w:abstractNumId="95">
    <w:nsid w:val="3B2C511F"/>
    <w:multiLevelType w:val="hybridMultilevel"/>
    <w:tmpl w:val="C2D26B3C"/>
    <w:lvl w:ilvl="0" w:tplc="56C2D104">
      <w:start w:val="7"/>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0E7C19A4">
      <w:numFmt w:val="bullet"/>
      <w:lvlText w:val="•"/>
      <w:lvlJc w:val="left"/>
      <w:pPr>
        <w:ind w:left="2586" w:hanging="212"/>
      </w:pPr>
      <w:rPr>
        <w:rFonts w:hint="default"/>
        <w:lang w:val="ru-RU" w:eastAsia="en-US" w:bidi="ar-SA"/>
      </w:rPr>
    </w:lvl>
    <w:lvl w:ilvl="2" w:tplc="14B25E6E">
      <w:numFmt w:val="bullet"/>
      <w:lvlText w:val="•"/>
      <w:lvlJc w:val="left"/>
      <w:pPr>
        <w:ind w:left="3553" w:hanging="212"/>
      </w:pPr>
      <w:rPr>
        <w:rFonts w:hint="default"/>
        <w:lang w:val="ru-RU" w:eastAsia="en-US" w:bidi="ar-SA"/>
      </w:rPr>
    </w:lvl>
    <w:lvl w:ilvl="3" w:tplc="FAE2751C">
      <w:numFmt w:val="bullet"/>
      <w:lvlText w:val="•"/>
      <w:lvlJc w:val="left"/>
      <w:pPr>
        <w:ind w:left="4519" w:hanging="212"/>
      </w:pPr>
      <w:rPr>
        <w:rFonts w:hint="default"/>
        <w:lang w:val="ru-RU" w:eastAsia="en-US" w:bidi="ar-SA"/>
      </w:rPr>
    </w:lvl>
    <w:lvl w:ilvl="4" w:tplc="36E8BBB2">
      <w:numFmt w:val="bullet"/>
      <w:lvlText w:val="•"/>
      <w:lvlJc w:val="left"/>
      <w:pPr>
        <w:ind w:left="5486" w:hanging="212"/>
      </w:pPr>
      <w:rPr>
        <w:rFonts w:hint="default"/>
        <w:lang w:val="ru-RU" w:eastAsia="en-US" w:bidi="ar-SA"/>
      </w:rPr>
    </w:lvl>
    <w:lvl w:ilvl="5" w:tplc="4CBC4906">
      <w:numFmt w:val="bullet"/>
      <w:lvlText w:val="•"/>
      <w:lvlJc w:val="left"/>
      <w:pPr>
        <w:ind w:left="6453" w:hanging="212"/>
      </w:pPr>
      <w:rPr>
        <w:rFonts w:hint="default"/>
        <w:lang w:val="ru-RU" w:eastAsia="en-US" w:bidi="ar-SA"/>
      </w:rPr>
    </w:lvl>
    <w:lvl w:ilvl="6" w:tplc="C900A582">
      <w:numFmt w:val="bullet"/>
      <w:lvlText w:val="•"/>
      <w:lvlJc w:val="left"/>
      <w:pPr>
        <w:ind w:left="7419" w:hanging="212"/>
      </w:pPr>
      <w:rPr>
        <w:rFonts w:hint="default"/>
        <w:lang w:val="ru-RU" w:eastAsia="en-US" w:bidi="ar-SA"/>
      </w:rPr>
    </w:lvl>
    <w:lvl w:ilvl="7" w:tplc="DC8C8634">
      <w:numFmt w:val="bullet"/>
      <w:lvlText w:val="•"/>
      <w:lvlJc w:val="left"/>
      <w:pPr>
        <w:ind w:left="8386" w:hanging="212"/>
      </w:pPr>
      <w:rPr>
        <w:rFonts w:hint="default"/>
        <w:lang w:val="ru-RU" w:eastAsia="en-US" w:bidi="ar-SA"/>
      </w:rPr>
    </w:lvl>
    <w:lvl w:ilvl="8" w:tplc="18BADF08">
      <w:numFmt w:val="bullet"/>
      <w:lvlText w:val="•"/>
      <w:lvlJc w:val="left"/>
      <w:pPr>
        <w:ind w:left="9353" w:hanging="212"/>
      </w:pPr>
      <w:rPr>
        <w:rFonts w:hint="default"/>
        <w:lang w:val="ru-RU" w:eastAsia="en-US" w:bidi="ar-SA"/>
      </w:rPr>
    </w:lvl>
  </w:abstractNum>
  <w:abstractNum w:abstractNumId="96">
    <w:nsid w:val="3B67270D"/>
    <w:multiLevelType w:val="hybridMultilevel"/>
    <w:tmpl w:val="BED0ECC8"/>
    <w:lvl w:ilvl="0" w:tplc="694E476C">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541C1B88">
      <w:numFmt w:val="bullet"/>
      <w:lvlText w:val="•"/>
      <w:lvlJc w:val="left"/>
      <w:pPr>
        <w:ind w:left="2586" w:hanging="212"/>
      </w:pPr>
      <w:rPr>
        <w:rFonts w:hint="default"/>
        <w:lang w:val="ru-RU" w:eastAsia="en-US" w:bidi="ar-SA"/>
      </w:rPr>
    </w:lvl>
    <w:lvl w:ilvl="2" w:tplc="A71C7BE6">
      <w:numFmt w:val="bullet"/>
      <w:lvlText w:val="•"/>
      <w:lvlJc w:val="left"/>
      <w:pPr>
        <w:ind w:left="3553" w:hanging="212"/>
      </w:pPr>
      <w:rPr>
        <w:rFonts w:hint="default"/>
        <w:lang w:val="ru-RU" w:eastAsia="en-US" w:bidi="ar-SA"/>
      </w:rPr>
    </w:lvl>
    <w:lvl w:ilvl="3" w:tplc="C6704926">
      <w:numFmt w:val="bullet"/>
      <w:lvlText w:val="•"/>
      <w:lvlJc w:val="left"/>
      <w:pPr>
        <w:ind w:left="4519" w:hanging="212"/>
      </w:pPr>
      <w:rPr>
        <w:rFonts w:hint="default"/>
        <w:lang w:val="ru-RU" w:eastAsia="en-US" w:bidi="ar-SA"/>
      </w:rPr>
    </w:lvl>
    <w:lvl w:ilvl="4" w:tplc="A1582D38">
      <w:numFmt w:val="bullet"/>
      <w:lvlText w:val="•"/>
      <w:lvlJc w:val="left"/>
      <w:pPr>
        <w:ind w:left="5486" w:hanging="212"/>
      </w:pPr>
      <w:rPr>
        <w:rFonts w:hint="default"/>
        <w:lang w:val="ru-RU" w:eastAsia="en-US" w:bidi="ar-SA"/>
      </w:rPr>
    </w:lvl>
    <w:lvl w:ilvl="5" w:tplc="3B80FF5A">
      <w:numFmt w:val="bullet"/>
      <w:lvlText w:val="•"/>
      <w:lvlJc w:val="left"/>
      <w:pPr>
        <w:ind w:left="6453" w:hanging="212"/>
      </w:pPr>
      <w:rPr>
        <w:rFonts w:hint="default"/>
        <w:lang w:val="ru-RU" w:eastAsia="en-US" w:bidi="ar-SA"/>
      </w:rPr>
    </w:lvl>
    <w:lvl w:ilvl="6" w:tplc="C11AA20A">
      <w:numFmt w:val="bullet"/>
      <w:lvlText w:val="•"/>
      <w:lvlJc w:val="left"/>
      <w:pPr>
        <w:ind w:left="7419" w:hanging="212"/>
      </w:pPr>
      <w:rPr>
        <w:rFonts w:hint="default"/>
        <w:lang w:val="ru-RU" w:eastAsia="en-US" w:bidi="ar-SA"/>
      </w:rPr>
    </w:lvl>
    <w:lvl w:ilvl="7" w:tplc="E1BEC498">
      <w:numFmt w:val="bullet"/>
      <w:lvlText w:val="•"/>
      <w:lvlJc w:val="left"/>
      <w:pPr>
        <w:ind w:left="8386" w:hanging="212"/>
      </w:pPr>
      <w:rPr>
        <w:rFonts w:hint="default"/>
        <w:lang w:val="ru-RU" w:eastAsia="en-US" w:bidi="ar-SA"/>
      </w:rPr>
    </w:lvl>
    <w:lvl w:ilvl="8" w:tplc="7C1A7504">
      <w:numFmt w:val="bullet"/>
      <w:lvlText w:val="•"/>
      <w:lvlJc w:val="left"/>
      <w:pPr>
        <w:ind w:left="9353" w:hanging="212"/>
      </w:pPr>
      <w:rPr>
        <w:rFonts w:hint="default"/>
        <w:lang w:val="ru-RU" w:eastAsia="en-US" w:bidi="ar-SA"/>
      </w:rPr>
    </w:lvl>
  </w:abstractNum>
  <w:abstractNum w:abstractNumId="97">
    <w:nsid w:val="3C2C2DF0"/>
    <w:multiLevelType w:val="hybridMultilevel"/>
    <w:tmpl w:val="227EBEBE"/>
    <w:lvl w:ilvl="0" w:tplc="1120499A">
      <w:start w:val="1"/>
      <w:numFmt w:val="decimal"/>
      <w:lvlText w:val="%1)"/>
      <w:lvlJc w:val="left"/>
      <w:pPr>
        <w:ind w:left="692" w:hanging="357"/>
      </w:pPr>
      <w:rPr>
        <w:rFonts w:ascii="Times New Roman" w:eastAsia="Times New Roman" w:hAnsi="Times New Roman" w:cs="Times New Roman" w:hint="default"/>
        <w:w w:val="100"/>
        <w:sz w:val="28"/>
        <w:szCs w:val="28"/>
        <w:lang w:val="ru-RU" w:eastAsia="en-US" w:bidi="ar-SA"/>
      </w:rPr>
    </w:lvl>
    <w:lvl w:ilvl="1" w:tplc="03C875E8">
      <w:numFmt w:val="bullet"/>
      <w:lvlText w:val="•"/>
      <w:lvlJc w:val="left"/>
      <w:pPr>
        <w:ind w:left="1758" w:hanging="357"/>
      </w:pPr>
      <w:rPr>
        <w:rFonts w:hint="default"/>
        <w:lang w:val="ru-RU" w:eastAsia="en-US" w:bidi="ar-SA"/>
      </w:rPr>
    </w:lvl>
    <w:lvl w:ilvl="2" w:tplc="B99E7A98">
      <w:numFmt w:val="bullet"/>
      <w:lvlText w:val="•"/>
      <w:lvlJc w:val="left"/>
      <w:pPr>
        <w:ind w:left="2817" w:hanging="357"/>
      </w:pPr>
      <w:rPr>
        <w:rFonts w:hint="default"/>
        <w:lang w:val="ru-RU" w:eastAsia="en-US" w:bidi="ar-SA"/>
      </w:rPr>
    </w:lvl>
    <w:lvl w:ilvl="3" w:tplc="865A8946">
      <w:numFmt w:val="bullet"/>
      <w:lvlText w:val="•"/>
      <w:lvlJc w:val="left"/>
      <w:pPr>
        <w:ind w:left="3875" w:hanging="357"/>
      </w:pPr>
      <w:rPr>
        <w:rFonts w:hint="default"/>
        <w:lang w:val="ru-RU" w:eastAsia="en-US" w:bidi="ar-SA"/>
      </w:rPr>
    </w:lvl>
    <w:lvl w:ilvl="4" w:tplc="D1FEB736">
      <w:numFmt w:val="bullet"/>
      <w:lvlText w:val="•"/>
      <w:lvlJc w:val="left"/>
      <w:pPr>
        <w:ind w:left="4934" w:hanging="357"/>
      </w:pPr>
      <w:rPr>
        <w:rFonts w:hint="default"/>
        <w:lang w:val="ru-RU" w:eastAsia="en-US" w:bidi="ar-SA"/>
      </w:rPr>
    </w:lvl>
    <w:lvl w:ilvl="5" w:tplc="341A14BE">
      <w:numFmt w:val="bullet"/>
      <w:lvlText w:val="•"/>
      <w:lvlJc w:val="left"/>
      <w:pPr>
        <w:ind w:left="5993" w:hanging="357"/>
      </w:pPr>
      <w:rPr>
        <w:rFonts w:hint="default"/>
        <w:lang w:val="ru-RU" w:eastAsia="en-US" w:bidi="ar-SA"/>
      </w:rPr>
    </w:lvl>
    <w:lvl w:ilvl="6" w:tplc="02E2FEC2">
      <w:numFmt w:val="bullet"/>
      <w:lvlText w:val="•"/>
      <w:lvlJc w:val="left"/>
      <w:pPr>
        <w:ind w:left="7051" w:hanging="357"/>
      </w:pPr>
      <w:rPr>
        <w:rFonts w:hint="default"/>
        <w:lang w:val="ru-RU" w:eastAsia="en-US" w:bidi="ar-SA"/>
      </w:rPr>
    </w:lvl>
    <w:lvl w:ilvl="7" w:tplc="19AAD224">
      <w:numFmt w:val="bullet"/>
      <w:lvlText w:val="•"/>
      <w:lvlJc w:val="left"/>
      <w:pPr>
        <w:ind w:left="8110" w:hanging="357"/>
      </w:pPr>
      <w:rPr>
        <w:rFonts w:hint="default"/>
        <w:lang w:val="ru-RU" w:eastAsia="en-US" w:bidi="ar-SA"/>
      </w:rPr>
    </w:lvl>
    <w:lvl w:ilvl="8" w:tplc="2596329E">
      <w:numFmt w:val="bullet"/>
      <w:lvlText w:val="•"/>
      <w:lvlJc w:val="left"/>
      <w:pPr>
        <w:ind w:left="9169" w:hanging="357"/>
      </w:pPr>
      <w:rPr>
        <w:rFonts w:hint="default"/>
        <w:lang w:val="ru-RU" w:eastAsia="en-US" w:bidi="ar-SA"/>
      </w:rPr>
    </w:lvl>
  </w:abstractNum>
  <w:abstractNum w:abstractNumId="98">
    <w:nsid w:val="3D1627CD"/>
    <w:multiLevelType w:val="hybridMultilevel"/>
    <w:tmpl w:val="24B6AA74"/>
    <w:lvl w:ilvl="0" w:tplc="C53639F4">
      <w:start w:val="8"/>
      <w:numFmt w:val="decimal"/>
      <w:lvlText w:val="%1"/>
      <w:lvlJc w:val="left"/>
      <w:pPr>
        <w:ind w:left="3781" w:hanging="213"/>
        <w:jc w:val="right"/>
      </w:pPr>
      <w:rPr>
        <w:rFonts w:ascii="Times New Roman" w:eastAsia="Times New Roman" w:hAnsi="Times New Roman" w:cs="Times New Roman" w:hint="default"/>
        <w:b/>
        <w:bCs/>
        <w:w w:val="100"/>
        <w:sz w:val="28"/>
        <w:szCs w:val="28"/>
        <w:lang w:val="ru-RU" w:eastAsia="en-US" w:bidi="ar-SA"/>
      </w:rPr>
    </w:lvl>
    <w:lvl w:ilvl="1" w:tplc="8D961C76">
      <w:numFmt w:val="bullet"/>
      <w:lvlText w:val="•"/>
      <w:lvlJc w:val="left"/>
      <w:pPr>
        <w:ind w:left="4530" w:hanging="213"/>
      </w:pPr>
      <w:rPr>
        <w:rFonts w:hint="default"/>
        <w:lang w:val="ru-RU" w:eastAsia="en-US" w:bidi="ar-SA"/>
      </w:rPr>
    </w:lvl>
    <w:lvl w:ilvl="2" w:tplc="61268328">
      <w:numFmt w:val="bullet"/>
      <w:lvlText w:val="•"/>
      <w:lvlJc w:val="left"/>
      <w:pPr>
        <w:ind w:left="5281" w:hanging="213"/>
      </w:pPr>
      <w:rPr>
        <w:rFonts w:hint="default"/>
        <w:lang w:val="ru-RU" w:eastAsia="en-US" w:bidi="ar-SA"/>
      </w:rPr>
    </w:lvl>
    <w:lvl w:ilvl="3" w:tplc="203AA7F4">
      <w:numFmt w:val="bullet"/>
      <w:lvlText w:val="•"/>
      <w:lvlJc w:val="left"/>
      <w:pPr>
        <w:ind w:left="6031" w:hanging="213"/>
      </w:pPr>
      <w:rPr>
        <w:rFonts w:hint="default"/>
        <w:lang w:val="ru-RU" w:eastAsia="en-US" w:bidi="ar-SA"/>
      </w:rPr>
    </w:lvl>
    <w:lvl w:ilvl="4" w:tplc="C22480CC">
      <w:numFmt w:val="bullet"/>
      <w:lvlText w:val="•"/>
      <w:lvlJc w:val="left"/>
      <w:pPr>
        <w:ind w:left="6782" w:hanging="213"/>
      </w:pPr>
      <w:rPr>
        <w:rFonts w:hint="default"/>
        <w:lang w:val="ru-RU" w:eastAsia="en-US" w:bidi="ar-SA"/>
      </w:rPr>
    </w:lvl>
    <w:lvl w:ilvl="5" w:tplc="92F081CE">
      <w:numFmt w:val="bullet"/>
      <w:lvlText w:val="•"/>
      <w:lvlJc w:val="left"/>
      <w:pPr>
        <w:ind w:left="7533" w:hanging="213"/>
      </w:pPr>
      <w:rPr>
        <w:rFonts w:hint="default"/>
        <w:lang w:val="ru-RU" w:eastAsia="en-US" w:bidi="ar-SA"/>
      </w:rPr>
    </w:lvl>
    <w:lvl w:ilvl="6" w:tplc="1B7827D6">
      <w:numFmt w:val="bullet"/>
      <w:lvlText w:val="•"/>
      <w:lvlJc w:val="left"/>
      <w:pPr>
        <w:ind w:left="8283" w:hanging="213"/>
      </w:pPr>
      <w:rPr>
        <w:rFonts w:hint="default"/>
        <w:lang w:val="ru-RU" w:eastAsia="en-US" w:bidi="ar-SA"/>
      </w:rPr>
    </w:lvl>
    <w:lvl w:ilvl="7" w:tplc="B360F07E">
      <w:numFmt w:val="bullet"/>
      <w:lvlText w:val="•"/>
      <w:lvlJc w:val="left"/>
      <w:pPr>
        <w:ind w:left="9034" w:hanging="213"/>
      </w:pPr>
      <w:rPr>
        <w:rFonts w:hint="default"/>
        <w:lang w:val="ru-RU" w:eastAsia="en-US" w:bidi="ar-SA"/>
      </w:rPr>
    </w:lvl>
    <w:lvl w:ilvl="8" w:tplc="ADECC008">
      <w:numFmt w:val="bullet"/>
      <w:lvlText w:val="•"/>
      <w:lvlJc w:val="left"/>
      <w:pPr>
        <w:ind w:left="9785" w:hanging="213"/>
      </w:pPr>
      <w:rPr>
        <w:rFonts w:hint="default"/>
        <w:lang w:val="ru-RU" w:eastAsia="en-US" w:bidi="ar-SA"/>
      </w:rPr>
    </w:lvl>
  </w:abstractNum>
  <w:abstractNum w:abstractNumId="99">
    <w:nsid w:val="3D6B02D0"/>
    <w:multiLevelType w:val="multilevel"/>
    <w:tmpl w:val="7D7C7EC6"/>
    <w:lvl w:ilvl="0">
      <w:start w:val="2"/>
      <w:numFmt w:val="decimal"/>
      <w:lvlText w:val="%1"/>
      <w:lvlJc w:val="left"/>
      <w:pPr>
        <w:ind w:left="1401" w:hanging="1051"/>
      </w:pPr>
      <w:rPr>
        <w:rFonts w:hint="default"/>
        <w:lang w:val="ru-RU" w:eastAsia="en-US" w:bidi="ar-SA"/>
      </w:rPr>
    </w:lvl>
    <w:lvl w:ilvl="1">
      <w:start w:val="2"/>
      <w:numFmt w:val="decimal"/>
      <w:lvlText w:val="%1.%2"/>
      <w:lvlJc w:val="left"/>
      <w:pPr>
        <w:ind w:left="1401" w:hanging="1051"/>
      </w:pPr>
      <w:rPr>
        <w:rFonts w:hint="default"/>
        <w:lang w:val="ru-RU" w:eastAsia="en-US" w:bidi="ar-SA"/>
      </w:rPr>
    </w:lvl>
    <w:lvl w:ilvl="2">
      <w:start w:val="2"/>
      <w:numFmt w:val="decimal"/>
      <w:lvlText w:val="%1.%2.%3"/>
      <w:lvlJc w:val="left"/>
      <w:pPr>
        <w:ind w:left="1401" w:hanging="1051"/>
      </w:pPr>
      <w:rPr>
        <w:rFonts w:hint="default"/>
        <w:lang w:val="ru-RU" w:eastAsia="en-US" w:bidi="ar-SA"/>
      </w:rPr>
    </w:lvl>
    <w:lvl w:ilvl="3">
      <w:start w:val="14"/>
      <w:numFmt w:val="decimal"/>
      <w:lvlText w:val="%1.%2.%3.%4."/>
      <w:lvlJc w:val="left"/>
      <w:pPr>
        <w:ind w:left="1401" w:hanging="1051"/>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5354" w:hanging="1051"/>
      </w:pPr>
      <w:rPr>
        <w:rFonts w:hint="default"/>
        <w:lang w:val="ru-RU" w:eastAsia="en-US" w:bidi="ar-SA"/>
      </w:rPr>
    </w:lvl>
    <w:lvl w:ilvl="5">
      <w:numFmt w:val="bullet"/>
      <w:lvlText w:val="•"/>
      <w:lvlJc w:val="left"/>
      <w:pPr>
        <w:ind w:left="6343" w:hanging="1051"/>
      </w:pPr>
      <w:rPr>
        <w:rFonts w:hint="default"/>
        <w:lang w:val="ru-RU" w:eastAsia="en-US" w:bidi="ar-SA"/>
      </w:rPr>
    </w:lvl>
    <w:lvl w:ilvl="6">
      <w:numFmt w:val="bullet"/>
      <w:lvlText w:val="•"/>
      <w:lvlJc w:val="left"/>
      <w:pPr>
        <w:ind w:left="7331" w:hanging="1051"/>
      </w:pPr>
      <w:rPr>
        <w:rFonts w:hint="default"/>
        <w:lang w:val="ru-RU" w:eastAsia="en-US" w:bidi="ar-SA"/>
      </w:rPr>
    </w:lvl>
    <w:lvl w:ilvl="7">
      <w:numFmt w:val="bullet"/>
      <w:lvlText w:val="•"/>
      <w:lvlJc w:val="left"/>
      <w:pPr>
        <w:ind w:left="8320" w:hanging="1051"/>
      </w:pPr>
      <w:rPr>
        <w:rFonts w:hint="default"/>
        <w:lang w:val="ru-RU" w:eastAsia="en-US" w:bidi="ar-SA"/>
      </w:rPr>
    </w:lvl>
    <w:lvl w:ilvl="8">
      <w:numFmt w:val="bullet"/>
      <w:lvlText w:val="•"/>
      <w:lvlJc w:val="left"/>
      <w:pPr>
        <w:ind w:left="9309" w:hanging="1051"/>
      </w:pPr>
      <w:rPr>
        <w:rFonts w:hint="default"/>
        <w:lang w:val="ru-RU" w:eastAsia="en-US" w:bidi="ar-SA"/>
      </w:rPr>
    </w:lvl>
  </w:abstractNum>
  <w:abstractNum w:abstractNumId="100">
    <w:nsid w:val="3E784459"/>
    <w:multiLevelType w:val="hybridMultilevel"/>
    <w:tmpl w:val="880A54D2"/>
    <w:lvl w:ilvl="0" w:tplc="5A143252">
      <w:start w:val="1"/>
      <w:numFmt w:val="decimal"/>
      <w:lvlText w:val="%1."/>
      <w:lvlJc w:val="left"/>
      <w:pPr>
        <w:ind w:left="692" w:hanging="281"/>
      </w:pPr>
      <w:rPr>
        <w:rFonts w:ascii="Times New Roman" w:eastAsia="Times New Roman" w:hAnsi="Times New Roman" w:cs="Times New Roman" w:hint="default"/>
        <w:b/>
        <w:bCs/>
        <w:spacing w:val="0"/>
        <w:w w:val="100"/>
        <w:sz w:val="28"/>
        <w:szCs w:val="28"/>
        <w:lang w:val="ru-RU" w:eastAsia="en-US" w:bidi="ar-SA"/>
      </w:rPr>
    </w:lvl>
    <w:lvl w:ilvl="1" w:tplc="E31402D8">
      <w:numFmt w:val="bullet"/>
      <w:lvlText w:val="•"/>
      <w:lvlJc w:val="left"/>
      <w:pPr>
        <w:ind w:left="1758" w:hanging="281"/>
      </w:pPr>
      <w:rPr>
        <w:rFonts w:hint="default"/>
        <w:lang w:val="ru-RU" w:eastAsia="en-US" w:bidi="ar-SA"/>
      </w:rPr>
    </w:lvl>
    <w:lvl w:ilvl="2" w:tplc="9BCC90B4">
      <w:numFmt w:val="bullet"/>
      <w:lvlText w:val="•"/>
      <w:lvlJc w:val="left"/>
      <w:pPr>
        <w:ind w:left="2817" w:hanging="281"/>
      </w:pPr>
      <w:rPr>
        <w:rFonts w:hint="default"/>
        <w:lang w:val="ru-RU" w:eastAsia="en-US" w:bidi="ar-SA"/>
      </w:rPr>
    </w:lvl>
    <w:lvl w:ilvl="3" w:tplc="B296C84C">
      <w:numFmt w:val="bullet"/>
      <w:lvlText w:val="•"/>
      <w:lvlJc w:val="left"/>
      <w:pPr>
        <w:ind w:left="3875" w:hanging="281"/>
      </w:pPr>
      <w:rPr>
        <w:rFonts w:hint="default"/>
        <w:lang w:val="ru-RU" w:eastAsia="en-US" w:bidi="ar-SA"/>
      </w:rPr>
    </w:lvl>
    <w:lvl w:ilvl="4" w:tplc="8F3C9592">
      <w:numFmt w:val="bullet"/>
      <w:lvlText w:val="•"/>
      <w:lvlJc w:val="left"/>
      <w:pPr>
        <w:ind w:left="4934" w:hanging="281"/>
      </w:pPr>
      <w:rPr>
        <w:rFonts w:hint="default"/>
        <w:lang w:val="ru-RU" w:eastAsia="en-US" w:bidi="ar-SA"/>
      </w:rPr>
    </w:lvl>
    <w:lvl w:ilvl="5" w:tplc="6D968020">
      <w:numFmt w:val="bullet"/>
      <w:lvlText w:val="•"/>
      <w:lvlJc w:val="left"/>
      <w:pPr>
        <w:ind w:left="5993" w:hanging="281"/>
      </w:pPr>
      <w:rPr>
        <w:rFonts w:hint="default"/>
        <w:lang w:val="ru-RU" w:eastAsia="en-US" w:bidi="ar-SA"/>
      </w:rPr>
    </w:lvl>
    <w:lvl w:ilvl="6" w:tplc="DFDCA7C4">
      <w:numFmt w:val="bullet"/>
      <w:lvlText w:val="•"/>
      <w:lvlJc w:val="left"/>
      <w:pPr>
        <w:ind w:left="7051" w:hanging="281"/>
      </w:pPr>
      <w:rPr>
        <w:rFonts w:hint="default"/>
        <w:lang w:val="ru-RU" w:eastAsia="en-US" w:bidi="ar-SA"/>
      </w:rPr>
    </w:lvl>
    <w:lvl w:ilvl="7" w:tplc="B724528E">
      <w:numFmt w:val="bullet"/>
      <w:lvlText w:val="•"/>
      <w:lvlJc w:val="left"/>
      <w:pPr>
        <w:ind w:left="8110" w:hanging="281"/>
      </w:pPr>
      <w:rPr>
        <w:rFonts w:hint="default"/>
        <w:lang w:val="ru-RU" w:eastAsia="en-US" w:bidi="ar-SA"/>
      </w:rPr>
    </w:lvl>
    <w:lvl w:ilvl="8" w:tplc="8BF48F6A">
      <w:numFmt w:val="bullet"/>
      <w:lvlText w:val="•"/>
      <w:lvlJc w:val="left"/>
      <w:pPr>
        <w:ind w:left="9169" w:hanging="281"/>
      </w:pPr>
      <w:rPr>
        <w:rFonts w:hint="default"/>
        <w:lang w:val="ru-RU" w:eastAsia="en-US" w:bidi="ar-SA"/>
      </w:rPr>
    </w:lvl>
  </w:abstractNum>
  <w:abstractNum w:abstractNumId="101">
    <w:nsid w:val="3F54443B"/>
    <w:multiLevelType w:val="multilevel"/>
    <w:tmpl w:val="DE26D5E0"/>
    <w:lvl w:ilvl="0">
      <w:start w:val="2"/>
      <w:numFmt w:val="decimal"/>
      <w:lvlText w:val="%1"/>
      <w:lvlJc w:val="left"/>
      <w:pPr>
        <w:ind w:left="2451" w:hanging="1051"/>
      </w:pPr>
      <w:rPr>
        <w:rFonts w:hint="default"/>
        <w:lang w:val="ru-RU" w:eastAsia="en-US" w:bidi="ar-SA"/>
      </w:rPr>
    </w:lvl>
    <w:lvl w:ilvl="1">
      <w:start w:val="2"/>
      <w:numFmt w:val="decimal"/>
      <w:lvlText w:val="%1.%2"/>
      <w:lvlJc w:val="left"/>
      <w:pPr>
        <w:ind w:left="2451" w:hanging="1051"/>
      </w:pPr>
      <w:rPr>
        <w:rFonts w:hint="default"/>
        <w:lang w:val="ru-RU" w:eastAsia="en-US" w:bidi="ar-SA"/>
      </w:rPr>
    </w:lvl>
    <w:lvl w:ilvl="2">
      <w:start w:val="2"/>
      <w:numFmt w:val="decimal"/>
      <w:lvlText w:val="%1.%2.%3"/>
      <w:lvlJc w:val="left"/>
      <w:pPr>
        <w:ind w:left="2451" w:hanging="1051"/>
      </w:pPr>
      <w:rPr>
        <w:rFonts w:hint="default"/>
        <w:lang w:val="ru-RU" w:eastAsia="en-US" w:bidi="ar-SA"/>
      </w:rPr>
    </w:lvl>
    <w:lvl w:ilvl="3">
      <w:start w:val="14"/>
      <w:numFmt w:val="decimal"/>
      <w:lvlText w:val="%1.%2.%3.%4."/>
      <w:lvlJc w:val="left"/>
      <w:pPr>
        <w:ind w:left="2451" w:hanging="1051"/>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5990" w:hanging="1051"/>
      </w:pPr>
      <w:rPr>
        <w:rFonts w:hint="default"/>
        <w:lang w:val="ru-RU" w:eastAsia="en-US" w:bidi="ar-SA"/>
      </w:rPr>
    </w:lvl>
    <w:lvl w:ilvl="5">
      <w:numFmt w:val="bullet"/>
      <w:lvlText w:val="•"/>
      <w:lvlJc w:val="left"/>
      <w:pPr>
        <w:ind w:left="6873" w:hanging="1051"/>
      </w:pPr>
      <w:rPr>
        <w:rFonts w:hint="default"/>
        <w:lang w:val="ru-RU" w:eastAsia="en-US" w:bidi="ar-SA"/>
      </w:rPr>
    </w:lvl>
    <w:lvl w:ilvl="6">
      <w:numFmt w:val="bullet"/>
      <w:lvlText w:val="•"/>
      <w:lvlJc w:val="left"/>
      <w:pPr>
        <w:ind w:left="7755" w:hanging="1051"/>
      </w:pPr>
      <w:rPr>
        <w:rFonts w:hint="default"/>
        <w:lang w:val="ru-RU" w:eastAsia="en-US" w:bidi="ar-SA"/>
      </w:rPr>
    </w:lvl>
    <w:lvl w:ilvl="7">
      <w:numFmt w:val="bullet"/>
      <w:lvlText w:val="•"/>
      <w:lvlJc w:val="left"/>
      <w:pPr>
        <w:ind w:left="8638" w:hanging="1051"/>
      </w:pPr>
      <w:rPr>
        <w:rFonts w:hint="default"/>
        <w:lang w:val="ru-RU" w:eastAsia="en-US" w:bidi="ar-SA"/>
      </w:rPr>
    </w:lvl>
    <w:lvl w:ilvl="8">
      <w:numFmt w:val="bullet"/>
      <w:lvlText w:val="•"/>
      <w:lvlJc w:val="left"/>
      <w:pPr>
        <w:ind w:left="9521" w:hanging="1051"/>
      </w:pPr>
      <w:rPr>
        <w:rFonts w:hint="default"/>
        <w:lang w:val="ru-RU" w:eastAsia="en-US" w:bidi="ar-SA"/>
      </w:rPr>
    </w:lvl>
  </w:abstractNum>
  <w:abstractNum w:abstractNumId="102">
    <w:nsid w:val="3FD16335"/>
    <w:multiLevelType w:val="hybridMultilevel"/>
    <w:tmpl w:val="833E598A"/>
    <w:lvl w:ilvl="0" w:tplc="657A90DA">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866A34BA">
      <w:numFmt w:val="bullet"/>
      <w:lvlText w:val="•"/>
      <w:lvlJc w:val="left"/>
      <w:pPr>
        <w:ind w:left="580" w:hanging="168"/>
      </w:pPr>
      <w:rPr>
        <w:rFonts w:hint="default"/>
        <w:lang w:val="ru-RU" w:eastAsia="en-US" w:bidi="ar-SA"/>
      </w:rPr>
    </w:lvl>
    <w:lvl w:ilvl="2" w:tplc="532C4734">
      <w:numFmt w:val="bullet"/>
      <w:lvlText w:val="•"/>
      <w:lvlJc w:val="left"/>
      <w:pPr>
        <w:ind w:left="1041" w:hanging="168"/>
      </w:pPr>
      <w:rPr>
        <w:rFonts w:hint="default"/>
        <w:lang w:val="ru-RU" w:eastAsia="en-US" w:bidi="ar-SA"/>
      </w:rPr>
    </w:lvl>
    <w:lvl w:ilvl="3" w:tplc="2CE6D94C">
      <w:numFmt w:val="bullet"/>
      <w:lvlText w:val="•"/>
      <w:lvlJc w:val="left"/>
      <w:pPr>
        <w:ind w:left="1501" w:hanging="168"/>
      </w:pPr>
      <w:rPr>
        <w:rFonts w:hint="default"/>
        <w:lang w:val="ru-RU" w:eastAsia="en-US" w:bidi="ar-SA"/>
      </w:rPr>
    </w:lvl>
    <w:lvl w:ilvl="4" w:tplc="E53E3430">
      <w:numFmt w:val="bullet"/>
      <w:lvlText w:val="•"/>
      <w:lvlJc w:val="left"/>
      <w:pPr>
        <w:ind w:left="1962" w:hanging="168"/>
      </w:pPr>
      <w:rPr>
        <w:rFonts w:hint="default"/>
        <w:lang w:val="ru-RU" w:eastAsia="en-US" w:bidi="ar-SA"/>
      </w:rPr>
    </w:lvl>
    <w:lvl w:ilvl="5" w:tplc="8EACCD98">
      <w:numFmt w:val="bullet"/>
      <w:lvlText w:val="•"/>
      <w:lvlJc w:val="left"/>
      <w:pPr>
        <w:ind w:left="2423" w:hanging="168"/>
      </w:pPr>
      <w:rPr>
        <w:rFonts w:hint="default"/>
        <w:lang w:val="ru-RU" w:eastAsia="en-US" w:bidi="ar-SA"/>
      </w:rPr>
    </w:lvl>
    <w:lvl w:ilvl="6" w:tplc="B446830C">
      <w:numFmt w:val="bullet"/>
      <w:lvlText w:val="•"/>
      <w:lvlJc w:val="left"/>
      <w:pPr>
        <w:ind w:left="2883" w:hanging="168"/>
      </w:pPr>
      <w:rPr>
        <w:rFonts w:hint="default"/>
        <w:lang w:val="ru-RU" w:eastAsia="en-US" w:bidi="ar-SA"/>
      </w:rPr>
    </w:lvl>
    <w:lvl w:ilvl="7" w:tplc="D6EE0E60">
      <w:numFmt w:val="bullet"/>
      <w:lvlText w:val="•"/>
      <w:lvlJc w:val="left"/>
      <w:pPr>
        <w:ind w:left="3344" w:hanging="168"/>
      </w:pPr>
      <w:rPr>
        <w:rFonts w:hint="default"/>
        <w:lang w:val="ru-RU" w:eastAsia="en-US" w:bidi="ar-SA"/>
      </w:rPr>
    </w:lvl>
    <w:lvl w:ilvl="8" w:tplc="D2C0B80C">
      <w:numFmt w:val="bullet"/>
      <w:lvlText w:val="•"/>
      <w:lvlJc w:val="left"/>
      <w:pPr>
        <w:ind w:left="3804" w:hanging="168"/>
      </w:pPr>
      <w:rPr>
        <w:rFonts w:hint="default"/>
        <w:lang w:val="ru-RU" w:eastAsia="en-US" w:bidi="ar-SA"/>
      </w:rPr>
    </w:lvl>
  </w:abstractNum>
  <w:abstractNum w:abstractNumId="103">
    <w:nsid w:val="40C34B5C"/>
    <w:multiLevelType w:val="hybridMultilevel"/>
    <w:tmpl w:val="8438C622"/>
    <w:lvl w:ilvl="0" w:tplc="930CC150">
      <w:start w:val="1"/>
      <w:numFmt w:val="decimal"/>
      <w:lvlText w:val="%1)"/>
      <w:lvlJc w:val="left"/>
      <w:pPr>
        <w:ind w:left="692" w:hanging="708"/>
      </w:pPr>
      <w:rPr>
        <w:rFonts w:ascii="Times New Roman" w:eastAsia="Times New Roman" w:hAnsi="Times New Roman" w:cs="Times New Roman" w:hint="default"/>
        <w:spacing w:val="0"/>
        <w:w w:val="100"/>
        <w:sz w:val="28"/>
        <w:szCs w:val="28"/>
        <w:lang w:val="ru-RU" w:eastAsia="en-US" w:bidi="ar-SA"/>
      </w:rPr>
    </w:lvl>
    <w:lvl w:ilvl="1" w:tplc="AC908700">
      <w:numFmt w:val="bullet"/>
      <w:lvlText w:val="•"/>
      <w:lvlJc w:val="left"/>
      <w:pPr>
        <w:ind w:left="1758" w:hanging="708"/>
      </w:pPr>
      <w:rPr>
        <w:rFonts w:hint="default"/>
        <w:lang w:val="ru-RU" w:eastAsia="en-US" w:bidi="ar-SA"/>
      </w:rPr>
    </w:lvl>
    <w:lvl w:ilvl="2" w:tplc="92AC47C2">
      <w:numFmt w:val="bullet"/>
      <w:lvlText w:val="•"/>
      <w:lvlJc w:val="left"/>
      <w:pPr>
        <w:ind w:left="2817" w:hanging="708"/>
      </w:pPr>
      <w:rPr>
        <w:rFonts w:hint="default"/>
        <w:lang w:val="ru-RU" w:eastAsia="en-US" w:bidi="ar-SA"/>
      </w:rPr>
    </w:lvl>
    <w:lvl w:ilvl="3" w:tplc="6290C116">
      <w:numFmt w:val="bullet"/>
      <w:lvlText w:val="•"/>
      <w:lvlJc w:val="left"/>
      <w:pPr>
        <w:ind w:left="3875" w:hanging="708"/>
      </w:pPr>
      <w:rPr>
        <w:rFonts w:hint="default"/>
        <w:lang w:val="ru-RU" w:eastAsia="en-US" w:bidi="ar-SA"/>
      </w:rPr>
    </w:lvl>
    <w:lvl w:ilvl="4" w:tplc="0F84A6F0">
      <w:numFmt w:val="bullet"/>
      <w:lvlText w:val="•"/>
      <w:lvlJc w:val="left"/>
      <w:pPr>
        <w:ind w:left="4934" w:hanging="708"/>
      </w:pPr>
      <w:rPr>
        <w:rFonts w:hint="default"/>
        <w:lang w:val="ru-RU" w:eastAsia="en-US" w:bidi="ar-SA"/>
      </w:rPr>
    </w:lvl>
    <w:lvl w:ilvl="5" w:tplc="BAD04984">
      <w:numFmt w:val="bullet"/>
      <w:lvlText w:val="•"/>
      <w:lvlJc w:val="left"/>
      <w:pPr>
        <w:ind w:left="5993" w:hanging="708"/>
      </w:pPr>
      <w:rPr>
        <w:rFonts w:hint="default"/>
        <w:lang w:val="ru-RU" w:eastAsia="en-US" w:bidi="ar-SA"/>
      </w:rPr>
    </w:lvl>
    <w:lvl w:ilvl="6" w:tplc="C54EC6D4">
      <w:numFmt w:val="bullet"/>
      <w:lvlText w:val="•"/>
      <w:lvlJc w:val="left"/>
      <w:pPr>
        <w:ind w:left="7051" w:hanging="708"/>
      </w:pPr>
      <w:rPr>
        <w:rFonts w:hint="default"/>
        <w:lang w:val="ru-RU" w:eastAsia="en-US" w:bidi="ar-SA"/>
      </w:rPr>
    </w:lvl>
    <w:lvl w:ilvl="7" w:tplc="537C5464">
      <w:numFmt w:val="bullet"/>
      <w:lvlText w:val="•"/>
      <w:lvlJc w:val="left"/>
      <w:pPr>
        <w:ind w:left="8110" w:hanging="708"/>
      </w:pPr>
      <w:rPr>
        <w:rFonts w:hint="default"/>
        <w:lang w:val="ru-RU" w:eastAsia="en-US" w:bidi="ar-SA"/>
      </w:rPr>
    </w:lvl>
    <w:lvl w:ilvl="8" w:tplc="EE2A5E62">
      <w:numFmt w:val="bullet"/>
      <w:lvlText w:val="•"/>
      <w:lvlJc w:val="left"/>
      <w:pPr>
        <w:ind w:left="9169" w:hanging="708"/>
      </w:pPr>
      <w:rPr>
        <w:rFonts w:hint="default"/>
        <w:lang w:val="ru-RU" w:eastAsia="en-US" w:bidi="ar-SA"/>
      </w:rPr>
    </w:lvl>
  </w:abstractNum>
  <w:abstractNum w:abstractNumId="104">
    <w:nsid w:val="41B74AFE"/>
    <w:multiLevelType w:val="hybridMultilevel"/>
    <w:tmpl w:val="831A07F2"/>
    <w:lvl w:ilvl="0" w:tplc="3F44A5AE">
      <w:start w:val="13"/>
      <w:numFmt w:val="decimal"/>
      <w:lvlText w:val="%1."/>
      <w:lvlJc w:val="left"/>
      <w:pPr>
        <w:ind w:left="692" w:hanging="354"/>
      </w:pPr>
      <w:rPr>
        <w:rFonts w:ascii="Times New Roman" w:eastAsia="Times New Roman" w:hAnsi="Times New Roman" w:cs="Times New Roman" w:hint="default"/>
        <w:spacing w:val="-4"/>
        <w:w w:val="100"/>
        <w:sz w:val="26"/>
        <w:szCs w:val="26"/>
        <w:lang w:val="ru-RU" w:eastAsia="en-US" w:bidi="ar-SA"/>
      </w:rPr>
    </w:lvl>
    <w:lvl w:ilvl="1" w:tplc="7F5A1760">
      <w:numFmt w:val="bullet"/>
      <w:lvlText w:val="•"/>
      <w:lvlJc w:val="left"/>
      <w:pPr>
        <w:ind w:left="1758" w:hanging="354"/>
      </w:pPr>
      <w:rPr>
        <w:rFonts w:hint="default"/>
        <w:lang w:val="ru-RU" w:eastAsia="en-US" w:bidi="ar-SA"/>
      </w:rPr>
    </w:lvl>
    <w:lvl w:ilvl="2" w:tplc="253A91B8">
      <w:numFmt w:val="bullet"/>
      <w:lvlText w:val="•"/>
      <w:lvlJc w:val="left"/>
      <w:pPr>
        <w:ind w:left="2817" w:hanging="354"/>
      </w:pPr>
      <w:rPr>
        <w:rFonts w:hint="default"/>
        <w:lang w:val="ru-RU" w:eastAsia="en-US" w:bidi="ar-SA"/>
      </w:rPr>
    </w:lvl>
    <w:lvl w:ilvl="3" w:tplc="EA74FEC4">
      <w:numFmt w:val="bullet"/>
      <w:lvlText w:val="•"/>
      <w:lvlJc w:val="left"/>
      <w:pPr>
        <w:ind w:left="3875" w:hanging="354"/>
      </w:pPr>
      <w:rPr>
        <w:rFonts w:hint="default"/>
        <w:lang w:val="ru-RU" w:eastAsia="en-US" w:bidi="ar-SA"/>
      </w:rPr>
    </w:lvl>
    <w:lvl w:ilvl="4" w:tplc="3800D2D8">
      <w:numFmt w:val="bullet"/>
      <w:lvlText w:val="•"/>
      <w:lvlJc w:val="left"/>
      <w:pPr>
        <w:ind w:left="4934" w:hanging="354"/>
      </w:pPr>
      <w:rPr>
        <w:rFonts w:hint="default"/>
        <w:lang w:val="ru-RU" w:eastAsia="en-US" w:bidi="ar-SA"/>
      </w:rPr>
    </w:lvl>
    <w:lvl w:ilvl="5" w:tplc="489C073E">
      <w:numFmt w:val="bullet"/>
      <w:lvlText w:val="•"/>
      <w:lvlJc w:val="left"/>
      <w:pPr>
        <w:ind w:left="5993" w:hanging="354"/>
      </w:pPr>
      <w:rPr>
        <w:rFonts w:hint="default"/>
        <w:lang w:val="ru-RU" w:eastAsia="en-US" w:bidi="ar-SA"/>
      </w:rPr>
    </w:lvl>
    <w:lvl w:ilvl="6" w:tplc="2C16CEA4">
      <w:numFmt w:val="bullet"/>
      <w:lvlText w:val="•"/>
      <w:lvlJc w:val="left"/>
      <w:pPr>
        <w:ind w:left="7051" w:hanging="354"/>
      </w:pPr>
      <w:rPr>
        <w:rFonts w:hint="default"/>
        <w:lang w:val="ru-RU" w:eastAsia="en-US" w:bidi="ar-SA"/>
      </w:rPr>
    </w:lvl>
    <w:lvl w:ilvl="7" w:tplc="0C42956C">
      <w:numFmt w:val="bullet"/>
      <w:lvlText w:val="•"/>
      <w:lvlJc w:val="left"/>
      <w:pPr>
        <w:ind w:left="8110" w:hanging="354"/>
      </w:pPr>
      <w:rPr>
        <w:rFonts w:hint="default"/>
        <w:lang w:val="ru-RU" w:eastAsia="en-US" w:bidi="ar-SA"/>
      </w:rPr>
    </w:lvl>
    <w:lvl w:ilvl="8" w:tplc="CB5C2762">
      <w:numFmt w:val="bullet"/>
      <w:lvlText w:val="•"/>
      <w:lvlJc w:val="left"/>
      <w:pPr>
        <w:ind w:left="9169" w:hanging="354"/>
      </w:pPr>
      <w:rPr>
        <w:rFonts w:hint="default"/>
        <w:lang w:val="ru-RU" w:eastAsia="en-US" w:bidi="ar-SA"/>
      </w:rPr>
    </w:lvl>
  </w:abstractNum>
  <w:abstractNum w:abstractNumId="105">
    <w:nsid w:val="41CF569D"/>
    <w:multiLevelType w:val="hybridMultilevel"/>
    <w:tmpl w:val="101A3C44"/>
    <w:lvl w:ilvl="0" w:tplc="50A41996">
      <w:numFmt w:val="bullet"/>
      <w:lvlText w:val="•"/>
      <w:lvlJc w:val="left"/>
      <w:pPr>
        <w:ind w:left="692" w:hanging="168"/>
      </w:pPr>
      <w:rPr>
        <w:rFonts w:ascii="Times New Roman" w:eastAsia="Times New Roman" w:hAnsi="Times New Roman" w:cs="Times New Roman" w:hint="default"/>
        <w:w w:val="100"/>
        <w:sz w:val="28"/>
        <w:szCs w:val="28"/>
        <w:lang w:val="ru-RU" w:eastAsia="en-US" w:bidi="ar-SA"/>
      </w:rPr>
    </w:lvl>
    <w:lvl w:ilvl="1" w:tplc="F38CEFD0">
      <w:numFmt w:val="bullet"/>
      <w:lvlText w:val="•"/>
      <w:lvlJc w:val="left"/>
      <w:pPr>
        <w:ind w:left="1758" w:hanging="168"/>
      </w:pPr>
      <w:rPr>
        <w:rFonts w:hint="default"/>
        <w:lang w:val="ru-RU" w:eastAsia="en-US" w:bidi="ar-SA"/>
      </w:rPr>
    </w:lvl>
    <w:lvl w:ilvl="2" w:tplc="9D2AE208">
      <w:numFmt w:val="bullet"/>
      <w:lvlText w:val="•"/>
      <w:lvlJc w:val="left"/>
      <w:pPr>
        <w:ind w:left="2817" w:hanging="168"/>
      </w:pPr>
      <w:rPr>
        <w:rFonts w:hint="default"/>
        <w:lang w:val="ru-RU" w:eastAsia="en-US" w:bidi="ar-SA"/>
      </w:rPr>
    </w:lvl>
    <w:lvl w:ilvl="3" w:tplc="E12CF492">
      <w:numFmt w:val="bullet"/>
      <w:lvlText w:val="•"/>
      <w:lvlJc w:val="left"/>
      <w:pPr>
        <w:ind w:left="3875" w:hanging="168"/>
      </w:pPr>
      <w:rPr>
        <w:rFonts w:hint="default"/>
        <w:lang w:val="ru-RU" w:eastAsia="en-US" w:bidi="ar-SA"/>
      </w:rPr>
    </w:lvl>
    <w:lvl w:ilvl="4" w:tplc="29EA3DF2">
      <w:numFmt w:val="bullet"/>
      <w:lvlText w:val="•"/>
      <w:lvlJc w:val="left"/>
      <w:pPr>
        <w:ind w:left="4934" w:hanging="168"/>
      </w:pPr>
      <w:rPr>
        <w:rFonts w:hint="default"/>
        <w:lang w:val="ru-RU" w:eastAsia="en-US" w:bidi="ar-SA"/>
      </w:rPr>
    </w:lvl>
    <w:lvl w:ilvl="5" w:tplc="BBE4A4C4">
      <w:numFmt w:val="bullet"/>
      <w:lvlText w:val="•"/>
      <w:lvlJc w:val="left"/>
      <w:pPr>
        <w:ind w:left="5993" w:hanging="168"/>
      </w:pPr>
      <w:rPr>
        <w:rFonts w:hint="default"/>
        <w:lang w:val="ru-RU" w:eastAsia="en-US" w:bidi="ar-SA"/>
      </w:rPr>
    </w:lvl>
    <w:lvl w:ilvl="6" w:tplc="89FC1368">
      <w:numFmt w:val="bullet"/>
      <w:lvlText w:val="•"/>
      <w:lvlJc w:val="left"/>
      <w:pPr>
        <w:ind w:left="7051" w:hanging="168"/>
      </w:pPr>
      <w:rPr>
        <w:rFonts w:hint="default"/>
        <w:lang w:val="ru-RU" w:eastAsia="en-US" w:bidi="ar-SA"/>
      </w:rPr>
    </w:lvl>
    <w:lvl w:ilvl="7" w:tplc="D0BA21D2">
      <w:numFmt w:val="bullet"/>
      <w:lvlText w:val="•"/>
      <w:lvlJc w:val="left"/>
      <w:pPr>
        <w:ind w:left="8110" w:hanging="168"/>
      </w:pPr>
      <w:rPr>
        <w:rFonts w:hint="default"/>
        <w:lang w:val="ru-RU" w:eastAsia="en-US" w:bidi="ar-SA"/>
      </w:rPr>
    </w:lvl>
    <w:lvl w:ilvl="8" w:tplc="B65A366A">
      <w:numFmt w:val="bullet"/>
      <w:lvlText w:val="•"/>
      <w:lvlJc w:val="left"/>
      <w:pPr>
        <w:ind w:left="9169" w:hanging="168"/>
      </w:pPr>
      <w:rPr>
        <w:rFonts w:hint="default"/>
        <w:lang w:val="ru-RU" w:eastAsia="en-US" w:bidi="ar-SA"/>
      </w:rPr>
    </w:lvl>
  </w:abstractNum>
  <w:abstractNum w:abstractNumId="106">
    <w:nsid w:val="42450339"/>
    <w:multiLevelType w:val="hybridMultilevel"/>
    <w:tmpl w:val="AF54AD7A"/>
    <w:lvl w:ilvl="0" w:tplc="B3E84C66">
      <w:numFmt w:val="bullet"/>
      <w:lvlText w:val="—"/>
      <w:lvlJc w:val="left"/>
      <w:pPr>
        <w:ind w:left="604" w:hanging="351"/>
      </w:pPr>
      <w:rPr>
        <w:rFonts w:ascii="Times New Roman" w:eastAsia="Times New Roman" w:hAnsi="Times New Roman" w:cs="Times New Roman" w:hint="default"/>
        <w:w w:val="100"/>
        <w:sz w:val="28"/>
        <w:szCs w:val="28"/>
        <w:lang w:val="ru-RU" w:eastAsia="en-US" w:bidi="ar-SA"/>
      </w:rPr>
    </w:lvl>
    <w:lvl w:ilvl="1" w:tplc="65665194">
      <w:numFmt w:val="bullet"/>
      <w:lvlText w:val="•"/>
      <w:lvlJc w:val="left"/>
      <w:pPr>
        <w:ind w:left="692" w:hanging="708"/>
      </w:pPr>
      <w:rPr>
        <w:rFonts w:ascii="Times New Roman" w:eastAsia="Times New Roman" w:hAnsi="Times New Roman" w:cs="Times New Roman" w:hint="default"/>
        <w:w w:val="100"/>
        <w:sz w:val="28"/>
        <w:szCs w:val="28"/>
        <w:lang w:val="ru-RU" w:eastAsia="en-US" w:bidi="ar-SA"/>
      </w:rPr>
    </w:lvl>
    <w:lvl w:ilvl="2" w:tplc="12441D96">
      <w:numFmt w:val="bullet"/>
      <w:lvlText w:val="•"/>
      <w:lvlJc w:val="left"/>
      <w:pPr>
        <w:ind w:left="1876" w:hanging="708"/>
      </w:pPr>
      <w:rPr>
        <w:rFonts w:hint="default"/>
        <w:lang w:val="ru-RU" w:eastAsia="en-US" w:bidi="ar-SA"/>
      </w:rPr>
    </w:lvl>
    <w:lvl w:ilvl="3" w:tplc="46EAFAC2">
      <w:numFmt w:val="bullet"/>
      <w:lvlText w:val="•"/>
      <w:lvlJc w:val="left"/>
      <w:pPr>
        <w:ind w:left="3052" w:hanging="708"/>
      </w:pPr>
      <w:rPr>
        <w:rFonts w:hint="default"/>
        <w:lang w:val="ru-RU" w:eastAsia="en-US" w:bidi="ar-SA"/>
      </w:rPr>
    </w:lvl>
    <w:lvl w:ilvl="4" w:tplc="A86CB432">
      <w:numFmt w:val="bullet"/>
      <w:lvlText w:val="•"/>
      <w:lvlJc w:val="left"/>
      <w:pPr>
        <w:ind w:left="4228" w:hanging="708"/>
      </w:pPr>
      <w:rPr>
        <w:rFonts w:hint="default"/>
        <w:lang w:val="ru-RU" w:eastAsia="en-US" w:bidi="ar-SA"/>
      </w:rPr>
    </w:lvl>
    <w:lvl w:ilvl="5" w:tplc="761224A0">
      <w:numFmt w:val="bullet"/>
      <w:lvlText w:val="•"/>
      <w:lvlJc w:val="left"/>
      <w:pPr>
        <w:ind w:left="5405" w:hanging="708"/>
      </w:pPr>
      <w:rPr>
        <w:rFonts w:hint="default"/>
        <w:lang w:val="ru-RU" w:eastAsia="en-US" w:bidi="ar-SA"/>
      </w:rPr>
    </w:lvl>
    <w:lvl w:ilvl="6" w:tplc="7216410E">
      <w:numFmt w:val="bullet"/>
      <w:lvlText w:val="•"/>
      <w:lvlJc w:val="left"/>
      <w:pPr>
        <w:ind w:left="6581" w:hanging="708"/>
      </w:pPr>
      <w:rPr>
        <w:rFonts w:hint="default"/>
        <w:lang w:val="ru-RU" w:eastAsia="en-US" w:bidi="ar-SA"/>
      </w:rPr>
    </w:lvl>
    <w:lvl w:ilvl="7" w:tplc="37AE7B34">
      <w:numFmt w:val="bullet"/>
      <w:lvlText w:val="•"/>
      <w:lvlJc w:val="left"/>
      <w:pPr>
        <w:ind w:left="7757" w:hanging="708"/>
      </w:pPr>
      <w:rPr>
        <w:rFonts w:hint="default"/>
        <w:lang w:val="ru-RU" w:eastAsia="en-US" w:bidi="ar-SA"/>
      </w:rPr>
    </w:lvl>
    <w:lvl w:ilvl="8" w:tplc="E67A6FB2">
      <w:numFmt w:val="bullet"/>
      <w:lvlText w:val="•"/>
      <w:lvlJc w:val="left"/>
      <w:pPr>
        <w:ind w:left="8933" w:hanging="708"/>
      </w:pPr>
      <w:rPr>
        <w:rFonts w:hint="default"/>
        <w:lang w:val="ru-RU" w:eastAsia="en-US" w:bidi="ar-SA"/>
      </w:rPr>
    </w:lvl>
  </w:abstractNum>
  <w:abstractNum w:abstractNumId="107">
    <w:nsid w:val="42B26FD8"/>
    <w:multiLevelType w:val="hybridMultilevel"/>
    <w:tmpl w:val="00B43940"/>
    <w:lvl w:ilvl="0" w:tplc="A1F0EE1C">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437C4642">
      <w:numFmt w:val="bullet"/>
      <w:lvlText w:val="•"/>
      <w:lvlJc w:val="left"/>
      <w:pPr>
        <w:ind w:left="585" w:hanging="168"/>
      </w:pPr>
      <w:rPr>
        <w:rFonts w:hint="default"/>
        <w:lang w:val="ru-RU" w:eastAsia="en-US" w:bidi="ar-SA"/>
      </w:rPr>
    </w:lvl>
    <w:lvl w:ilvl="2" w:tplc="BA76BE3C">
      <w:numFmt w:val="bullet"/>
      <w:lvlText w:val="•"/>
      <w:lvlJc w:val="left"/>
      <w:pPr>
        <w:ind w:left="1070" w:hanging="168"/>
      </w:pPr>
      <w:rPr>
        <w:rFonts w:hint="default"/>
        <w:lang w:val="ru-RU" w:eastAsia="en-US" w:bidi="ar-SA"/>
      </w:rPr>
    </w:lvl>
    <w:lvl w:ilvl="3" w:tplc="BB9CCC02">
      <w:numFmt w:val="bullet"/>
      <w:lvlText w:val="•"/>
      <w:lvlJc w:val="left"/>
      <w:pPr>
        <w:ind w:left="1555" w:hanging="168"/>
      </w:pPr>
      <w:rPr>
        <w:rFonts w:hint="default"/>
        <w:lang w:val="ru-RU" w:eastAsia="en-US" w:bidi="ar-SA"/>
      </w:rPr>
    </w:lvl>
    <w:lvl w:ilvl="4" w:tplc="21D41C06">
      <w:numFmt w:val="bullet"/>
      <w:lvlText w:val="•"/>
      <w:lvlJc w:val="left"/>
      <w:pPr>
        <w:ind w:left="2040" w:hanging="168"/>
      </w:pPr>
      <w:rPr>
        <w:rFonts w:hint="default"/>
        <w:lang w:val="ru-RU" w:eastAsia="en-US" w:bidi="ar-SA"/>
      </w:rPr>
    </w:lvl>
    <w:lvl w:ilvl="5" w:tplc="6A1624EC">
      <w:numFmt w:val="bullet"/>
      <w:lvlText w:val="•"/>
      <w:lvlJc w:val="left"/>
      <w:pPr>
        <w:ind w:left="2525" w:hanging="168"/>
      </w:pPr>
      <w:rPr>
        <w:rFonts w:hint="default"/>
        <w:lang w:val="ru-RU" w:eastAsia="en-US" w:bidi="ar-SA"/>
      </w:rPr>
    </w:lvl>
    <w:lvl w:ilvl="6" w:tplc="C4080448">
      <w:numFmt w:val="bullet"/>
      <w:lvlText w:val="•"/>
      <w:lvlJc w:val="left"/>
      <w:pPr>
        <w:ind w:left="3010" w:hanging="168"/>
      </w:pPr>
      <w:rPr>
        <w:rFonts w:hint="default"/>
        <w:lang w:val="ru-RU" w:eastAsia="en-US" w:bidi="ar-SA"/>
      </w:rPr>
    </w:lvl>
    <w:lvl w:ilvl="7" w:tplc="B1709CAE">
      <w:numFmt w:val="bullet"/>
      <w:lvlText w:val="•"/>
      <w:lvlJc w:val="left"/>
      <w:pPr>
        <w:ind w:left="3495" w:hanging="168"/>
      </w:pPr>
      <w:rPr>
        <w:rFonts w:hint="default"/>
        <w:lang w:val="ru-RU" w:eastAsia="en-US" w:bidi="ar-SA"/>
      </w:rPr>
    </w:lvl>
    <w:lvl w:ilvl="8" w:tplc="3A44AE32">
      <w:numFmt w:val="bullet"/>
      <w:lvlText w:val="•"/>
      <w:lvlJc w:val="left"/>
      <w:pPr>
        <w:ind w:left="3980" w:hanging="168"/>
      </w:pPr>
      <w:rPr>
        <w:rFonts w:hint="default"/>
        <w:lang w:val="ru-RU" w:eastAsia="en-US" w:bidi="ar-SA"/>
      </w:rPr>
    </w:lvl>
  </w:abstractNum>
  <w:abstractNum w:abstractNumId="108">
    <w:nsid w:val="433102B5"/>
    <w:multiLevelType w:val="hybridMultilevel"/>
    <w:tmpl w:val="34F62BB4"/>
    <w:lvl w:ilvl="0" w:tplc="185E23CA">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807812C6">
      <w:numFmt w:val="bullet"/>
      <w:lvlText w:val="•"/>
      <w:lvlJc w:val="left"/>
      <w:pPr>
        <w:ind w:left="580" w:hanging="168"/>
      </w:pPr>
      <w:rPr>
        <w:rFonts w:hint="default"/>
        <w:lang w:val="ru-RU" w:eastAsia="en-US" w:bidi="ar-SA"/>
      </w:rPr>
    </w:lvl>
    <w:lvl w:ilvl="2" w:tplc="8C284436">
      <w:numFmt w:val="bullet"/>
      <w:lvlText w:val="•"/>
      <w:lvlJc w:val="left"/>
      <w:pPr>
        <w:ind w:left="1041" w:hanging="168"/>
      </w:pPr>
      <w:rPr>
        <w:rFonts w:hint="default"/>
        <w:lang w:val="ru-RU" w:eastAsia="en-US" w:bidi="ar-SA"/>
      </w:rPr>
    </w:lvl>
    <w:lvl w:ilvl="3" w:tplc="3DEC0896">
      <w:numFmt w:val="bullet"/>
      <w:lvlText w:val="•"/>
      <w:lvlJc w:val="left"/>
      <w:pPr>
        <w:ind w:left="1501" w:hanging="168"/>
      </w:pPr>
      <w:rPr>
        <w:rFonts w:hint="default"/>
        <w:lang w:val="ru-RU" w:eastAsia="en-US" w:bidi="ar-SA"/>
      </w:rPr>
    </w:lvl>
    <w:lvl w:ilvl="4" w:tplc="D33084FE">
      <w:numFmt w:val="bullet"/>
      <w:lvlText w:val="•"/>
      <w:lvlJc w:val="left"/>
      <w:pPr>
        <w:ind w:left="1962" w:hanging="168"/>
      </w:pPr>
      <w:rPr>
        <w:rFonts w:hint="default"/>
        <w:lang w:val="ru-RU" w:eastAsia="en-US" w:bidi="ar-SA"/>
      </w:rPr>
    </w:lvl>
    <w:lvl w:ilvl="5" w:tplc="8F64918C">
      <w:numFmt w:val="bullet"/>
      <w:lvlText w:val="•"/>
      <w:lvlJc w:val="left"/>
      <w:pPr>
        <w:ind w:left="2423" w:hanging="168"/>
      </w:pPr>
      <w:rPr>
        <w:rFonts w:hint="default"/>
        <w:lang w:val="ru-RU" w:eastAsia="en-US" w:bidi="ar-SA"/>
      </w:rPr>
    </w:lvl>
    <w:lvl w:ilvl="6" w:tplc="196458D2">
      <w:numFmt w:val="bullet"/>
      <w:lvlText w:val="•"/>
      <w:lvlJc w:val="left"/>
      <w:pPr>
        <w:ind w:left="2883" w:hanging="168"/>
      </w:pPr>
      <w:rPr>
        <w:rFonts w:hint="default"/>
        <w:lang w:val="ru-RU" w:eastAsia="en-US" w:bidi="ar-SA"/>
      </w:rPr>
    </w:lvl>
    <w:lvl w:ilvl="7" w:tplc="0278FD06">
      <w:numFmt w:val="bullet"/>
      <w:lvlText w:val="•"/>
      <w:lvlJc w:val="left"/>
      <w:pPr>
        <w:ind w:left="3344" w:hanging="168"/>
      </w:pPr>
      <w:rPr>
        <w:rFonts w:hint="default"/>
        <w:lang w:val="ru-RU" w:eastAsia="en-US" w:bidi="ar-SA"/>
      </w:rPr>
    </w:lvl>
    <w:lvl w:ilvl="8" w:tplc="5350AE88">
      <w:numFmt w:val="bullet"/>
      <w:lvlText w:val="•"/>
      <w:lvlJc w:val="left"/>
      <w:pPr>
        <w:ind w:left="3804" w:hanging="168"/>
      </w:pPr>
      <w:rPr>
        <w:rFonts w:hint="default"/>
        <w:lang w:val="ru-RU" w:eastAsia="en-US" w:bidi="ar-SA"/>
      </w:rPr>
    </w:lvl>
  </w:abstractNum>
  <w:abstractNum w:abstractNumId="109">
    <w:nsid w:val="43C633B4"/>
    <w:multiLevelType w:val="hybridMultilevel"/>
    <w:tmpl w:val="9954B8F0"/>
    <w:lvl w:ilvl="0" w:tplc="528088D6">
      <w:numFmt w:val="bullet"/>
      <w:lvlText w:val="-"/>
      <w:lvlJc w:val="left"/>
      <w:pPr>
        <w:ind w:left="28" w:hanging="893"/>
      </w:pPr>
      <w:rPr>
        <w:rFonts w:ascii="Times New Roman" w:eastAsia="Times New Roman" w:hAnsi="Times New Roman" w:cs="Times New Roman" w:hint="default"/>
        <w:w w:val="100"/>
        <w:sz w:val="28"/>
        <w:szCs w:val="28"/>
        <w:lang w:val="ru-RU" w:eastAsia="en-US" w:bidi="ar-SA"/>
      </w:rPr>
    </w:lvl>
    <w:lvl w:ilvl="1" w:tplc="F86E28BC">
      <w:numFmt w:val="bullet"/>
      <w:lvlText w:val="•"/>
      <w:lvlJc w:val="left"/>
      <w:pPr>
        <w:ind w:left="371" w:hanging="893"/>
      </w:pPr>
      <w:rPr>
        <w:rFonts w:hint="default"/>
        <w:lang w:val="ru-RU" w:eastAsia="en-US" w:bidi="ar-SA"/>
      </w:rPr>
    </w:lvl>
    <w:lvl w:ilvl="2" w:tplc="07FCB1A0">
      <w:numFmt w:val="bullet"/>
      <w:lvlText w:val="•"/>
      <w:lvlJc w:val="left"/>
      <w:pPr>
        <w:ind w:left="723" w:hanging="893"/>
      </w:pPr>
      <w:rPr>
        <w:rFonts w:hint="default"/>
        <w:lang w:val="ru-RU" w:eastAsia="en-US" w:bidi="ar-SA"/>
      </w:rPr>
    </w:lvl>
    <w:lvl w:ilvl="3" w:tplc="CA747C50">
      <w:numFmt w:val="bullet"/>
      <w:lvlText w:val="•"/>
      <w:lvlJc w:val="left"/>
      <w:pPr>
        <w:ind w:left="1074" w:hanging="893"/>
      </w:pPr>
      <w:rPr>
        <w:rFonts w:hint="default"/>
        <w:lang w:val="ru-RU" w:eastAsia="en-US" w:bidi="ar-SA"/>
      </w:rPr>
    </w:lvl>
    <w:lvl w:ilvl="4" w:tplc="76A2C5E4">
      <w:numFmt w:val="bullet"/>
      <w:lvlText w:val="•"/>
      <w:lvlJc w:val="left"/>
      <w:pPr>
        <w:ind w:left="1426" w:hanging="893"/>
      </w:pPr>
      <w:rPr>
        <w:rFonts w:hint="default"/>
        <w:lang w:val="ru-RU" w:eastAsia="en-US" w:bidi="ar-SA"/>
      </w:rPr>
    </w:lvl>
    <w:lvl w:ilvl="5" w:tplc="363E4712">
      <w:numFmt w:val="bullet"/>
      <w:lvlText w:val="•"/>
      <w:lvlJc w:val="left"/>
      <w:pPr>
        <w:ind w:left="1778" w:hanging="893"/>
      </w:pPr>
      <w:rPr>
        <w:rFonts w:hint="default"/>
        <w:lang w:val="ru-RU" w:eastAsia="en-US" w:bidi="ar-SA"/>
      </w:rPr>
    </w:lvl>
    <w:lvl w:ilvl="6" w:tplc="E1A8A474">
      <w:numFmt w:val="bullet"/>
      <w:lvlText w:val="•"/>
      <w:lvlJc w:val="left"/>
      <w:pPr>
        <w:ind w:left="2129" w:hanging="893"/>
      </w:pPr>
      <w:rPr>
        <w:rFonts w:hint="default"/>
        <w:lang w:val="ru-RU" w:eastAsia="en-US" w:bidi="ar-SA"/>
      </w:rPr>
    </w:lvl>
    <w:lvl w:ilvl="7" w:tplc="8DF67B06">
      <w:numFmt w:val="bullet"/>
      <w:lvlText w:val="•"/>
      <w:lvlJc w:val="left"/>
      <w:pPr>
        <w:ind w:left="2481" w:hanging="893"/>
      </w:pPr>
      <w:rPr>
        <w:rFonts w:hint="default"/>
        <w:lang w:val="ru-RU" w:eastAsia="en-US" w:bidi="ar-SA"/>
      </w:rPr>
    </w:lvl>
    <w:lvl w:ilvl="8" w:tplc="30405154">
      <w:numFmt w:val="bullet"/>
      <w:lvlText w:val="•"/>
      <w:lvlJc w:val="left"/>
      <w:pPr>
        <w:ind w:left="2832" w:hanging="893"/>
      </w:pPr>
      <w:rPr>
        <w:rFonts w:hint="default"/>
        <w:lang w:val="ru-RU" w:eastAsia="en-US" w:bidi="ar-SA"/>
      </w:rPr>
    </w:lvl>
  </w:abstractNum>
  <w:abstractNum w:abstractNumId="110">
    <w:nsid w:val="44564E8F"/>
    <w:multiLevelType w:val="hybridMultilevel"/>
    <w:tmpl w:val="F65E2098"/>
    <w:lvl w:ilvl="0" w:tplc="EB84E18A">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E5EC12A2">
      <w:numFmt w:val="bullet"/>
      <w:lvlText w:val="•"/>
      <w:lvlJc w:val="left"/>
      <w:pPr>
        <w:ind w:left="581" w:hanging="168"/>
      </w:pPr>
      <w:rPr>
        <w:rFonts w:hint="default"/>
        <w:lang w:val="ru-RU" w:eastAsia="en-US" w:bidi="ar-SA"/>
      </w:rPr>
    </w:lvl>
    <w:lvl w:ilvl="2" w:tplc="269453A6">
      <w:numFmt w:val="bullet"/>
      <w:lvlText w:val="•"/>
      <w:lvlJc w:val="left"/>
      <w:pPr>
        <w:ind w:left="1043" w:hanging="168"/>
      </w:pPr>
      <w:rPr>
        <w:rFonts w:hint="default"/>
        <w:lang w:val="ru-RU" w:eastAsia="en-US" w:bidi="ar-SA"/>
      </w:rPr>
    </w:lvl>
    <w:lvl w:ilvl="3" w:tplc="6598DEA6">
      <w:numFmt w:val="bullet"/>
      <w:lvlText w:val="•"/>
      <w:lvlJc w:val="left"/>
      <w:pPr>
        <w:ind w:left="1504" w:hanging="168"/>
      </w:pPr>
      <w:rPr>
        <w:rFonts w:hint="default"/>
        <w:lang w:val="ru-RU" w:eastAsia="en-US" w:bidi="ar-SA"/>
      </w:rPr>
    </w:lvl>
    <w:lvl w:ilvl="4" w:tplc="1CBEF32E">
      <w:numFmt w:val="bullet"/>
      <w:lvlText w:val="•"/>
      <w:lvlJc w:val="left"/>
      <w:pPr>
        <w:ind w:left="1966" w:hanging="168"/>
      </w:pPr>
      <w:rPr>
        <w:rFonts w:hint="default"/>
        <w:lang w:val="ru-RU" w:eastAsia="en-US" w:bidi="ar-SA"/>
      </w:rPr>
    </w:lvl>
    <w:lvl w:ilvl="5" w:tplc="EDB611F8">
      <w:numFmt w:val="bullet"/>
      <w:lvlText w:val="•"/>
      <w:lvlJc w:val="left"/>
      <w:pPr>
        <w:ind w:left="2428" w:hanging="168"/>
      </w:pPr>
      <w:rPr>
        <w:rFonts w:hint="default"/>
        <w:lang w:val="ru-RU" w:eastAsia="en-US" w:bidi="ar-SA"/>
      </w:rPr>
    </w:lvl>
    <w:lvl w:ilvl="6" w:tplc="B6289F3A">
      <w:numFmt w:val="bullet"/>
      <w:lvlText w:val="•"/>
      <w:lvlJc w:val="left"/>
      <w:pPr>
        <w:ind w:left="2889" w:hanging="168"/>
      </w:pPr>
      <w:rPr>
        <w:rFonts w:hint="default"/>
        <w:lang w:val="ru-RU" w:eastAsia="en-US" w:bidi="ar-SA"/>
      </w:rPr>
    </w:lvl>
    <w:lvl w:ilvl="7" w:tplc="F69A106A">
      <w:numFmt w:val="bullet"/>
      <w:lvlText w:val="•"/>
      <w:lvlJc w:val="left"/>
      <w:pPr>
        <w:ind w:left="3351" w:hanging="168"/>
      </w:pPr>
      <w:rPr>
        <w:rFonts w:hint="default"/>
        <w:lang w:val="ru-RU" w:eastAsia="en-US" w:bidi="ar-SA"/>
      </w:rPr>
    </w:lvl>
    <w:lvl w:ilvl="8" w:tplc="F07ECD48">
      <w:numFmt w:val="bullet"/>
      <w:lvlText w:val="•"/>
      <w:lvlJc w:val="left"/>
      <w:pPr>
        <w:ind w:left="3812" w:hanging="168"/>
      </w:pPr>
      <w:rPr>
        <w:rFonts w:hint="default"/>
        <w:lang w:val="ru-RU" w:eastAsia="en-US" w:bidi="ar-SA"/>
      </w:rPr>
    </w:lvl>
  </w:abstractNum>
  <w:abstractNum w:abstractNumId="111">
    <w:nsid w:val="44791FEC"/>
    <w:multiLevelType w:val="hybridMultilevel"/>
    <w:tmpl w:val="97EA5664"/>
    <w:lvl w:ilvl="0" w:tplc="9244D000">
      <w:start w:val="1"/>
      <w:numFmt w:val="decimal"/>
      <w:lvlText w:val="%1)"/>
      <w:lvlJc w:val="left"/>
      <w:pPr>
        <w:ind w:left="692" w:hanging="449"/>
      </w:pPr>
      <w:rPr>
        <w:rFonts w:ascii="Times New Roman" w:eastAsia="Times New Roman" w:hAnsi="Times New Roman" w:cs="Times New Roman" w:hint="default"/>
        <w:w w:val="100"/>
        <w:sz w:val="28"/>
        <w:szCs w:val="28"/>
        <w:lang w:val="ru-RU" w:eastAsia="en-US" w:bidi="ar-SA"/>
      </w:rPr>
    </w:lvl>
    <w:lvl w:ilvl="1" w:tplc="3DD230E6">
      <w:numFmt w:val="bullet"/>
      <w:lvlText w:val="•"/>
      <w:lvlJc w:val="left"/>
      <w:pPr>
        <w:ind w:left="1758" w:hanging="449"/>
      </w:pPr>
      <w:rPr>
        <w:rFonts w:hint="default"/>
        <w:lang w:val="ru-RU" w:eastAsia="en-US" w:bidi="ar-SA"/>
      </w:rPr>
    </w:lvl>
    <w:lvl w:ilvl="2" w:tplc="498AC13E">
      <w:numFmt w:val="bullet"/>
      <w:lvlText w:val="•"/>
      <w:lvlJc w:val="left"/>
      <w:pPr>
        <w:ind w:left="2817" w:hanging="449"/>
      </w:pPr>
      <w:rPr>
        <w:rFonts w:hint="default"/>
        <w:lang w:val="ru-RU" w:eastAsia="en-US" w:bidi="ar-SA"/>
      </w:rPr>
    </w:lvl>
    <w:lvl w:ilvl="3" w:tplc="17C8B23A">
      <w:numFmt w:val="bullet"/>
      <w:lvlText w:val="•"/>
      <w:lvlJc w:val="left"/>
      <w:pPr>
        <w:ind w:left="3875" w:hanging="449"/>
      </w:pPr>
      <w:rPr>
        <w:rFonts w:hint="default"/>
        <w:lang w:val="ru-RU" w:eastAsia="en-US" w:bidi="ar-SA"/>
      </w:rPr>
    </w:lvl>
    <w:lvl w:ilvl="4" w:tplc="10E0D77A">
      <w:numFmt w:val="bullet"/>
      <w:lvlText w:val="•"/>
      <w:lvlJc w:val="left"/>
      <w:pPr>
        <w:ind w:left="4934" w:hanging="449"/>
      </w:pPr>
      <w:rPr>
        <w:rFonts w:hint="default"/>
        <w:lang w:val="ru-RU" w:eastAsia="en-US" w:bidi="ar-SA"/>
      </w:rPr>
    </w:lvl>
    <w:lvl w:ilvl="5" w:tplc="0706BDCE">
      <w:numFmt w:val="bullet"/>
      <w:lvlText w:val="•"/>
      <w:lvlJc w:val="left"/>
      <w:pPr>
        <w:ind w:left="5993" w:hanging="449"/>
      </w:pPr>
      <w:rPr>
        <w:rFonts w:hint="default"/>
        <w:lang w:val="ru-RU" w:eastAsia="en-US" w:bidi="ar-SA"/>
      </w:rPr>
    </w:lvl>
    <w:lvl w:ilvl="6" w:tplc="1D547606">
      <w:numFmt w:val="bullet"/>
      <w:lvlText w:val="•"/>
      <w:lvlJc w:val="left"/>
      <w:pPr>
        <w:ind w:left="7051" w:hanging="449"/>
      </w:pPr>
      <w:rPr>
        <w:rFonts w:hint="default"/>
        <w:lang w:val="ru-RU" w:eastAsia="en-US" w:bidi="ar-SA"/>
      </w:rPr>
    </w:lvl>
    <w:lvl w:ilvl="7" w:tplc="4F200368">
      <w:numFmt w:val="bullet"/>
      <w:lvlText w:val="•"/>
      <w:lvlJc w:val="left"/>
      <w:pPr>
        <w:ind w:left="8110" w:hanging="449"/>
      </w:pPr>
      <w:rPr>
        <w:rFonts w:hint="default"/>
        <w:lang w:val="ru-RU" w:eastAsia="en-US" w:bidi="ar-SA"/>
      </w:rPr>
    </w:lvl>
    <w:lvl w:ilvl="8" w:tplc="2898D58C">
      <w:numFmt w:val="bullet"/>
      <w:lvlText w:val="•"/>
      <w:lvlJc w:val="left"/>
      <w:pPr>
        <w:ind w:left="9169" w:hanging="449"/>
      </w:pPr>
      <w:rPr>
        <w:rFonts w:hint="default"/>
        <w:lang w:val="ru-RU" w:eastAsia="en-US" w:bidi="ar-SA"/>
      </w:rPr>
    </w:lvl>
  </w:abstractNum>
  <w:abstractNum w:abstractNumId="112">
    <w:nsid w:val="4573121D"/>
    <w:multiLevelType w:val="hybridMultilevel"/>
    <w:tmpl w:val="37703B98"/>
    <w:lvl w:ilvl="0" w:tplc="B3A2E002">
      <w:start w:val="1"/>
      <w:numFmt w:val="decimal"/>
      <w:lvlText w:val="%1."/>
      <w:lvlJc w:val="left"/>
      <w:pPr>
        <w:ind w:left="1681" w:hanging="281"/>
      </w:pPr>
      <w:rPr>
        <w:rFonts w:ascii="Times New Roman" w:eastAsia="Times New Roman" w:hAnsi="Times New Roman" w:cs="Times New Roman" w:hint="default"/>
        <w:b/>
        <w:bCs/>
        <w:w w:val="100"/>
        <w:sz w:val="28"/>
        <w:szCs w:val="28"/>
        <w:lang w:val="ru-RU" w:eastAsia="en-US" w:bidi="ar-SA"/>
      </w:rPr>
    </w:lvl>
    <w:lvl w:ilvl="1" w:tplc="58563CD0">
      <w:numFmt w:val="bullet"/>
      <w:lvlText w:val="•"/>
      <w:lvlJc w:val="left"/>
      <w:pPr>
        <w:ind w:left="2640" w:hanging="281"/>
      </w:pPr>
      <w:rPr>
        <w:rFonts w:hint="default"/>
        <w:lang w:val="ru-RU" w:eastAsia="en-US" w:bidi="ar-SA"/>
      </w:rPr>
    </w:lvl>
    <w:lvl w:ilvl="2" w:tplc="59020D84">
      <w:numFmt w:val="bullet"/>
      <w:lvlText w:val="•"/>
      <w:lvlJc w:val="left"/>
      <w:pPr>
        <w:ind w:left="3601" w:hanging="281"/>
      </w:pPr>
      <w:rPr>
        <w:rFonts w:hint="default"/>
        <w:lang w:val="ru-RU" w:eastAsia="en-US" w:bidi="ar-SA"/>
      </w:rPr>
    </w:lvl>
    <w:lvl w:ilvl="3" w:tplc="ED5EE014">
      <w:numFmt w:val="bullet"/>
      <w:lvlText w:val="•"/>
      <w:lvlJc w:val="left"/>
      <w:pPr>
        <w:ind w:left="4561" w:hanging="281"/>
      </w:pPr>
      <w:rPr>
        <w:rFonts w:hint="default"/>
        <w:lang w:val="ru-RU" w:eastAsia="en-US" w:bidi="ar-SA"/>
      </w:rPr>
    </w:lvl>
    <w:lvl w:ilvl="4" w:tplc="1084072A">
      <w:numFmt w:val="bullet"/>
      <w:lvlText w:val="•"/>
      <w:lvlJc w:val="left"/>
      <w:pPr>
        <w:ind w:left="5522" w:hanging="281"/>
      </w:pPr>
      <w:rPr>
        <w:rFonts w:hint="default"/>
        <w:lang w:val="ru-RU" w:eastAsia="en-US" w:bidi="ar-SA"/>
      </w:rPr>
    </w:lvl>
    <w:lvl w:ilvl="5" w:tplc="5654516E">
      <w:numFmt w:val="bullet"/>
      <w:lvlText w:val="•"/>
      <w:lvlJc w:val="left"/>
      <w:pPr>
        <w:ind w:left="6483" w:hanging="281"/>
      </w:pPr>
      <w:rPr>
        <w:rFonts w:hint="default"/>
        <w:lang w:val="ru-RU" w:eastAsia="en-US" w:bidi="ar-SA"/>
      </w:rPr>
    </w:lvl>
    <w:lvl w:ilvl="6" w:tplc="65BA2E5C">
      <w:numFmt w:val="bullet"/>
      <w:lvlText w:val="•"/>
      <w:lvlJc w:val="left"/>
      <w:pPr>
        <w:ind w:left="7443" w:hanging="281"/>
      </w:pPr>
      <w:rPr>
        <w:rFonts w:hint="default"/>
        <w:lang w:val="ru-RU" w:eastAsia="en-US" w:bidi="ar-SA"/>
      </w:rPr>
    </w:lvl>
    <w:lvl w:ilvl="7" w:tplc="045CBAD4">
      <w:numFmt w:val="bullet"/>
      <w:lvlText w:val="•"/>
      <w:lvlJc w:val="left"/>
      <w:pPr>
        <w:ind w:left="8404" w:hanging="281"/>
      </w:pPr>
      <w:rPr>
        <w:rFonts w:hint="default"/>
        <w:lang w:val="ru-RU" w:eastAsia="en-US" w:bidi="ar-SA"/>
      </w:rPr>
    </w:lvl>
    <w:lvl w:ilvl="8" w:tplc="E2A6B8EA">
      <w:numFmt w:val="bullet"/>
      <w:lvlText w:val="•"/>
      <w:lvlJc w:val="left"/>
      <w:pPr>
        <w:ind w:left="9365" w:hanging="281"/>
      </w:pPr>
      <w:rPr>
        <w:rFonts w:hint="default"/>
        <w:lang w:val="ru-RU" w:eastAsia="en-US" w:bidi="ar-SA"/>
      </w:rPr>
    </w:lvl>
  </w:abstractNum>
  <w:abstractNum w:abstractNumId="113">
    <w:nsid w:val="4585547E"/>
    <w:multiLevelType w:val="hybridMultilevel"/>
    <w:tmpl w:val="3662BC90"/>
    <w:lvl w:ilvl="0" w:tplc="6BFAC6EC">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DCBA72F2">
      <w:numFmt w:val="bullet"/>
      <w:lvlText w:val="•"/>
      <w:lvlJc w:val="left"/>
      <w:pPr>
        <w:ind w:left="5460" w:hanging="212"/>
      </w:pPr>
      <w:rPr>
        <w:rFonts w:hint="default"/>
        <w:lang w:val="ru-RU" w:eastAsia="en-US" w:bidi="ar-SA"/>
      </w:rPr>
    </w:lvl>
    <w:lvl w:ilvl="2" w:tplc="10E8059A">
      <w:numFmt w:val="bullet"/>
      <w:lvlText w:val="•"/>
      <w:lvlJc w:val="left"/>
      <w:pPr>
        <w:ind w:left="6107" w:hanging="212"/>
      </w:pPr>
      <w:rPr>
        <w:rFonts w:hint="default"/>
        <w:lang w:val="ru-RU" w:eastAsia="en-US" w:bidi="ar-SA"/>
      </w:rPr>
    </w:lvl>
    <w:lvl w:ilvl="3" w:tplc="2B48B86C">
      <w:numFmt w:val="bullet"/>
      <w:lvlText w:val="•"/>
      <w:lvlJc w:val="left"/>
      <w:pPr>
        <w:ind w:left="6754" w:hanging="212"/>
      </w:pPr>
      <w:rPr>
        <w:rFonts w:hint="default"/>
        <w:lang w:val="ru-RU" w:eastAsia="en-US" w:bidi="ar-SA"/>
      </w:rPr>
    </w:lvl>
    <w:lvl w:ilvl="4" w:tplc="BE1834BC">
      <w:numFmt w:val="bullet"/>
      <w:lvlText w:val="•"/>
      <w:lvlJc w:val="left"/>
      <w:pPr>
        <w:ind w:left="7402" w:hanging="212"/>
      </w:pPr>
      <w:rPr>
        <w:rFonts w:hint="default"/>
        <w:lang w:val="ru-RU" w:eastAsia="en-US" w:bidi="ar-SA"/>
      </w:rPr>
    </w:lvl>
    <w:lvl w:ilvl="5" w:tplc="8F620C9A">
      <w:numFmt w:val="bullet"/>
      <w:lvlText w:val="•"/>
      <w:lvlJc w:val="left"/>
      <w:pPr>
        <w:ind w:left="8049" w:hanging="212"/>
      </w:pPr>
      <w:rPr>
        <w:rFonts w:hint="default"/>
        <w:lang w:val="ru-RU" w:eastAsia="en-US" w:bidi="ar-SA"/>
      </w:rPr>
    </w:lvl>
    <w:lvl w:ilvl="6" w:tplc="D1EE3444">
      <w:numFmt w:val="bullet"/>
      <w:lvlText w:val="•"/>
      <w:lvlJc w:val="left"/>
      <w:pPr>
        <w:ind w:left="8696" w:hanging="212"/>
      </w:pPr>
      <w:rPr>
        <w:rFonts w:hint="default"/>
        <w:lang w:val="ru-RU" w:eastAsia="en-US" w:bidi="ar-SA"/>
      </w:rPr>
    </w:lvl>
    <w:lvl w:ilvl="7" w:tplc="7210561A">
      <w:numFmt w:val="bullet"/>
      <w:lvlText w:val="•"/>
      <w:lvlJc w:val="left"/>
      <w:pPr>
        <w:ind w:left="9344" w:hanging="212"/>
      </w:pPr>
      <w:rPr>
        <w:rFonts w:hint="default"/>
        <w:lang w:val="ru-RU" w:eastAsia="en-US" w:bidi="ar-SA"/>
      </w:rPr>
    </w:lvl>
    <w:lvl w:ilvl="8" w:tplc="8450768C">
      <w:numFmt w:val="bullet"/>
      <w:lvlText w:val="•"/>
      <w:lvlJc w:val="left"/>
      <w:pPr>
        <w:ind w:left="9991" w:hanging="212"/>
      </w:pPr>
      <w:rPr>
        <w:rFonts w:hint="default"/>
        <w:lang w:val="ru-RU" w:eastAsia="en-US" w:bidi="ar-SA"/>
      </w:rPr>
    </w:lvl>
  </w:abstractNum>
  <w:abstractNum w:abstractNumId="114">
    <w:nsid w:val="458949E3"/>
    <w:multiLevelType w:val="hybridMultilevel"/>
    <w:tmpl w:val="8B1AC8E0"/>
    <w:lvl w:ilvl="0" w:tplc="E88CCE44">
      <w:numFmt w:val="bullet"/>
      <w:lvlText w:val=""/>
      <w:lvlJc w:val="left"/>
      <w:pPr>
        <w:ind w:left="692" w:hanging="286"/>
      </w:pPr>
      <w:rPr>
        <w:rFonts w:ascii="Symbol" w:eastAsia="Symbol" w:hAnsi="Symbol" w:cs="Symbol" w:hint="default"/>
        <w:w w:val="100"/>
        <w:sz w:val="28"/>
        <w:szCs w:val="28"/>
        <w:lang w:val="ru-RU" w:eastAsia="en-US" w:bidi="ar-SA"/>
      </w:rPr>
    </w:lvl>
    <w:lvl w:ilvl="1" w:tplc="AB9C0A62">
      <w:numFmt w:val="bullet"/>
      <w:lvlText w:val="•"/>
      <w:lvlJc w:val="left"/>
      <w:pPr>
        <w:ind w:left="1758" w:hanging="286"/>
      </w:pPr>
      <w:rPr>
        <w:rFonts w:hint="default"/>
        <w:lang w:val="ru-RU" w:eastAsia="en-US" w:bidi="ar-SA"/>
      </w:rPr>
    </w:lvl>
    <w:lvl w:ilvl="2" w:tplc="CE1EE144">
      <w:numFmt w:val="bullet"/>
      <w:lvlText w:val="•"/>
      <w:lvlJc w:val="left"/>
      <w:pPr>
        <w:ind w:left="2817" w:hanging="286"/>
      </w:pPr>
      <w:rPr>
        <w:rFonts w:hint="default"/>
        <w:lang w:val="ru-RU" w:eastAsia="en-US" w:bidi="ar-SA"/>
      </w:rPr>
    </w:lvl>
    <w:lvl w:ilvl="3" w:tplc="728CD680">
      <w:numFmt w:val="bullet"/>
      <w:lvlText w:val="•"/>
      <w:lvlJc w:val="left"/>
      <w:pPr>
        <w:ind w:left="3875" w:hanging="286"/>
      </w:pPr>
      <w:rPr>
        <w:rFonts w:hint="default"/>
        <w:lang w:val="ru-RU" w:eastAsia="en-US" w:bidi="ar-SA"/>
      </w:rPr>
    </w:lvl>
    <w:lvl w:ilvl="4" w:tplc="932216F6">
      <w:numFmt w:val="bullet"/>
      <w:lvlText w:val="•"/>
      <w:lvlJc w:val="left"/>
      <w:pPr>
        <w:ind w:left="4934" w:hanging="286"/>
      </w:pPr>
      <w:rPr>
        <w:rFonts w:hint="default"/>
        <w:lang w:val="ru-RU" w:eastAsia="en-US" w:bidi="ar-SA"/>
      </w:rPr>
    </w:lvl>
    <w:lvl w:ilvl="5" w:tplc="4F7CA9E4">
      <w:numFmt w:val="bullet"/>
      <w:lvlText w:val="•"/>
      <w:lvlJc w:val="left"/>
      <w:pPr>
        <w:ind w:left="5993" w:hanging="286"/>
      </w:pPr>
      <w:rPr>
        <w:rFonts w:hint="default"/>
        <w:lang w:val="ru-RU" w:eastAsia="en-US" w:bidi="ar-SA"/>
      </w:rPr>
    </w:lvl>
    <w:lvl w:ilvl="6" w:tplc="0388DEC8">
      <w:numFmt w:val="bullet"/>
      <w:lvlText w:val="•"/>
      <w:lvlJc w:val="left"/>
      <w:pPr>
        <w:ind w:left="7051" w:hanging="286"/>
      </w:pPr>
      <w:rPr>
        <w:rFonts w:hint="default"/>
        <w:lang w:val="ru-RU" w:eastAsia="en-US" w:bidi="ar-SA"/>
      </w:rPr>
    </w:lvl>
    <w:lvl w:ilvl="7" w:tplc="1C020210">
      <w:numFmt w:val="bullet"/>
      <w:lvlText w:val="•"/>
      <w:lvlJc w:val="left"/>
      <w:pPr>
        <w:ind w:left="8110" w:hanging="286"/>
      </w:pPr>
      <w:rPr>
        <w:rFonts w:hint="default"/>
        <w:lang w:val="ru-RU" w:eastAsia="en-US" w:bidi="ar-SA"/>
      </w:rPr>
    </w:lvl>
    <w:lvl w:ilvl="8" w:tplc="72F0BA40">
      <w:numFmt w:val="bullet"/>
      <w:lvlText w:val="•"/>
      <w:lvlJc w:val="left"/>
      <w:pPr>
        <w:ind w:left="9169" w:hanging="286"/>
      </w:pPr>
      <w:rPr>
        <w:rFonts w:hint="default"/>
        <w:lang w:val="ru-RU" w:eastAsia="en-US" w:bidi="ar-SA"/>
      </w:rPr>
    </w:lvl>
  </w:abstractNum>
  <w:abstractNum w:abstractNumId="115">
    <w:nsid w:val="46353579"/>
    <w:multiLevelType w:val="hybridMultilevel"/>
    <w:tmpl w:val="20BC1FFE"/>
    <w:lvl w:ilvl="0" w:tplc="BAC82E8C">
      <w:start w:val="1"/>
      <w:numFmt w:val="decimal"/>
      <w:lvlText w:val="%1."/>
      <w:lvlJc w:val="left"/>
      <w:pPr>
        <w:ind w:left="692" w:hanging="281"/>
      </w:pPr>
      <w:rPr>
        <w:rFonts w:ascii="Times New Roman" w:eastAsia="Times New Roman" w:hAnsi="Times New Roman" w:cs="Times New Roman" w:hint="default"/>
        <w:spacing w:val="0"/>
        <w:w w:val="100"/>
        <w:sz w:val="28"/>
        <w:szCs w:val="28"/>
        <w:lang w:val="ru-RU" w:eastAsia="en-US" w:bidi="ar-SA"/>
      </w:rPr>
    </w:lvl>
    <w:lvl w:ilvl="1" w:tplc="12F833E4">
      <w:numFmt w:val="bullet"/>
      <w:lvlText w:val="•"/>
      <w:lvlJc w:val="left"/>
      <w:pPr>
        <w:ind w:left="1758" w:hanging="281"/>
      </w:pPr>
      <w:rPr>
        <w:rFonts w:hint="default"/>
        <w:lang w:val="ru-RU" w:eastAsia="en-US" w:bidi="ar-SA"/>
      </w:rPr>
    </w:lvl>
    <w:lvl w:ilvl="2" w:tplc="252EAC1E">
      <w:numFmt w:val="bullet"/>
      <w:lvlText w:val="•"/>
      <w:lvlJc w:val="left"/>
      <w:pPr>
        <w:ind w:left="2817" w:hanging="281"/>
      </w:pPr>
      <w:rPr>
        <w:rFonts w:hint="default"/>
        <w:lang w:val="ru-RU" w:eastAsia="en-US" w:bidi="ar-SA"/>
      </w:rPr>
    </w:lvl>
    <w:lvl w:ilvl="3" w:tplc="8DA8D890">
      <w:numFmt w:val="bullet"/>
      <w:lvlText w:val="•"/>
      <w:lvlJc w:val="left"/>
      <w:pPr>
        <w:ind w:left="3875" w:hanging="281"/>
      </w:pPr>
      <w:rPr>
        <w:rFonts w:hint="default"/>
        <w:lang w:val="ru-RU" w:eastAsia="en-US" w:bidi="ar-SA"/>
      </w:rPr>
    </w:lvl>
    <w:lvl w:ilvl="4" w:tplc="CE5633BA">
      <w:numFmt w:val="bullet"/>
      <w:lvlText w:val="•"/>
      <w:lvlJc w:val="left"/>
      <w:pPr>
        <w:ind w:left="4934" w:hanging="281"/>
      </w:pPr>
      <w:rPr>
        <w:rFonts w:hint="default"/>
        <w:lang w:val="ru-RU" w:eastAsia="en-US" w:bidi="ar-SA"/>
      </w:rPr>
    </w:lvl>
    <w:lvl w:ilvl="5" w:tplc="F2E4C0C8">
      <w:numFmt w:val="bullet"/>
      <w:lvlText w:val="•"/>
      <w:lvlJc w:val="left"/>
      <w:pPr>
        <w:ind w:left="5993" w:hanging="281"/>
      </w:pPr>
      <w:rPr>
        <w:rFonts w:hint="default"/>
        <w:lang w:val="ru-RU" w:eastAsia="en-US" w:bidi="ar-SA"/>
      </w:rPr>
    </w:lvl>
    <w:lvl w:ilvl="6" w:tplc="3BA8F804">
      <w:numFmt w:val="bullet"/>
      <w:lvlText w:val="•"/>
      <w:lvlJc w:val="left"/>
      <w:pPr>
        <w:ind w:left="7051" w:hanging="281"/>
      </w:pPr>
      <w:rPr>
        <w:rFonts w:hint="default"/>
        <w:lang w:val="ru-RU" w:eastAsia="en-US" w:bidi="ar-SA"/>
      </w:rPr>
    </w:lvl>
    <w:lvl w:ilvl="7" w:tplc="5D981198">
      <w:numFmt w:val="bullet"/>
      <w:lvlText w:val="•"/>
      <w:lvlJc w:val="left"/>
      <w:pPr>
        <w:ind w:left="8110" w:hanging="281"/>
      </w:pPr>
      <w:rPr>
        <w:rFonts w:hint="default"/>
        <w:lang w:val="ru-RU" w:eastAsia="en-US" w:bidi="ar-SA"/>
      </w:rPr>
    </w:lvl>
    <w:lvl w:ilvl="8" w:tplc="45AC5CCE">
      <w:numFmt w:val="bullet"/>
      <w:lvlText w:val="•"/>
      <w:lvlJc w:val="left"/>
      <w:pPr>
        <w:ind w:left="9169" w:hanging="281"/>
      </w:pPr>
      <w:rPr>
        <w:rFonts w:hint="default"/>
        <w:lang w:val="ru-RU" w:eastAsia="en-US" w:bidi="ar-SA"/>
      </w:rPr>
    </w:lvl>
  </w:abstractNum>
  <w:abstractNum w:abstractNumId="116">
    <w:nsid w:val="482624D4"/>
    <w:multiLevelType w:val="hybridMultilevel"/>
    <w:tmpl w:val="3C1C82EC"/>
    <w:lvl w:ilvl="0" w:tplc="1A2A0A72">
      <w:numFmt w:val="bullet"/>
      <w:lvlText w:val="-"/>
      <w:lvlJc w:val="left"/>
      <w:pPr>
        <w:ind w:left="108" w:hanging="190"/>
      </w:pPr>
      <w:rPr>
        <w:rFonts w:ascii="Times New Roman" w:eastAsia="Times New Roman" w:hAnsi="Times New Roman" w:cs="Times New Roman" w:hint="default"/>
        <w:w w:val="100"/>
        <w:sz w:val="28"/>
        <w:szCs w:val="28"/>
        <w:lang w:val="ru-RU" w:eastAsia="en-US" w:bidi="ar-SA"/>
      </w:rPr>
    </w:lvl>
    <w:lvl w:ilvl="1" w:tplc="269C9F40">
      <w:numFmt w:val="bullet"/>
      <w:lvlText w:val="•"/>
      <w:lvlJc w:val="left"/>
      <w:pPr>
        <w:ind w:left="581" w:hanging="190"/>
      </w:pPr>
      <w:rPr>
        <w:rFonts w:hint="default"/>
        <w:lang w:val="ru-RU" w:eastAsia="en-US" w:bidi="ar-SA"/>
      </w:rPr>
    </w:lvl>
    <w:lvl w:ilvl="2" w:tplc="E4A05BD8">
      <w:numFmt w:val="bullet"/>
      <w:lvlText w:val="•"/>
      <w:lvlJc w:val="left"/>
      <w:pPr>
        <w:ind w:left="1063" w:hanging="190"/>
      </w:pPr>
      <w:rPr>
        <w:rFonts w:hint="default"/>
        <w:lang w:val="ru-RU" w:eastAsia="en-US" w:bidi="ar-SA"/>
      </w:rPr>
    </w:lvl>
    <w:lvl w:ilvl="3" w:tplc="C680A260">
      <w:numFmt w:val="bullet"/>
      <w:lvlText w:val="•"/>
      <w:lvlJc w:val="left"/>
      <w:pPr>
        <w:ind w:left="1545" w:hanging="190"/>
      </w:pPr>
      <w:rPr>
        <w:rFonts w:hint="default"/>
        <w:lang w:val="ru-RU" w:eastAsia="en-US" w:bidi="ar-SA"/>
      </w:rPr>
    </w:lvl>
    <w:lvl w:ilvl="4" w:tplc="A4524CA2">
      <w:numFmt w:val="bullet"/>
      <w:lvlText w:val="•"/>
      <w:lvlJc w:val="left"/>
      <w:pPr>
        <w:ind w:left="2027" w:hanging="190"/>
      </w:pPr>
      <w:rPr>
        <w:rFonts w:hint="default"/>
        <w:lang w:val="ru-RU" w:eastAsia="en-US" w:bidi="ar-SA"/>
      </w:rPr>
    </w:lvl>
    <w:lvl w:ilvl="5" w:tplc="3B78F1CE">
      <w:numFmt w:val="bullet"/>
      <w:lvlText w:val="•"/>
      <w:lvlJc w:val="left"/>
      <w:pPr>
        <w:ind w:left="2509" w:hanging="190"/>
      </w:pPr>
      <w:rPr>
        <w:rFonts w:hint="default"/>
        <w:lang w:val="ru-RU" w:eastAsia="en-US" w:bidi="ar-SA"/>
      </w:rPr>
    </w:lvl>
    <w:lvl w:ilvl="6" w:tplc="1BFCEBDA">
      <w:numFmt w:val="bullet"/>
      <w:lvlText w:val="•"/>
      <w:lvlJc w:val="left"/>
      <w:pPr>
        <w:ind w:left="2990" w:hanging="190"/>
      </w:pPr>
      <w:rPr>
        <w:rFonts w:hint="default"/>
        <w:lang w:val="ru-RU" w:eastAsia="en-US" w:bidi="ar-SA"/>
      </w:rPr>
    </w:lvl>
    <w:lvl w:ilvl="7" w:tplc="A5BCC62A">
      <w:numFmt w:val="bullet"/>
      <w:lvlText w:val="•"/>
      <w:lvlJc w:val="left"/>
      <w:pPr>
        <w:ind w:left="3472" w:hanging="190"/>
      </w:pPr>
      <w:rPr>
        <w:rFonts w:hint="default"/>
        <w:lang w:val="ru-RU" w:eastAsia="en-US" w:bidi="ar-SA"/>
      </w:rPr>
    </w:lvl>
    <w:lvl w:ilvl="8" w:tplc="AF4C90B0">
      <w:numFmt w:val="bullet"/>
      <w:lvlText w:val="•"/>
      <w:lvlJc w:val="left"/>
      <w:pPr>
        <w:ind w:left="3954" w:hanging="190"/>
      </w:pPr>
      <w:rPr>
        <w:rFonts w:hint="default"/>
        <w:lang w:val="ru-RU" w:eastAsia="en-US" w:bidi="ar-SA"/>
      </w:rPr>
    </w:lvl>
  </w:abstractNum>
  <w:abstractNum w:abstractNumId="117">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4A1247DA"/>
    <w:multiLevelType w:val="multilevel"/>
    <w:tmpl w:val="6D76D970"/>
    <w:lvl w:ilvl="0">
      <w:start w:val="2"/>
      <w:numFmt w:val="decimal"/>
      <w:lvlText w:val="%1"/>
      <w:lvlJc w:val="left"/>
      <w:pPr>
        <w:ind w:left="692" w:hanging="731"/>
      </w:pPr>
      <w:rPr>
        <w:rFonts w:hint="default"/>
        <w:lang w:val="ru-RU" w:eastAsia="en-US" w:bidi="ar-SA"/>
      </w:rPr>
    </w:lvl>
    <w:lvl w:ilvl="1">
      <w:start w:val="2"/>
      <w:numFmt w:val="decimal"/>
      <w:lvlText w:val="%1.%2"/>
      <w:lvlJc w:val="left"/>
      <w:pPr>
        <w:ind w:left="692" w:hanging="731"/>
      </w:pPr>
      <w:rPr>
        <w:rFonts w:hint="default"/>
        <w:lang w:val="ru-RU" w:eastAsia="en-US" w:bidi="ar-SA"/>
      </w:rPr>
    </w:lvl>
    <w:lvl w:ilvl="2">
      <w:start w:val="2"/>
      <w:numFmt w:val="decimal"/>
      <w:lvlText w:val="%1.%2.%3."/>
      <w:lvlJc w:val="left"/>
      <w:pPr>
        <w:ind w:left="692" w:hanging="731"/>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309" w:hanging="909"/>
        <w:jc w:val="right"/>
      </w:pPr>
      <w:rPr>
        <w:rFonts w:hint="default"/>
        <w:b/>
        <w:bCs/>
        <w:spacing w:val="-3"/>
        <w:w w:val="100"/>
        <w:lang w:val="ru-RU" w:eastAsia="en-US" w:bidi="ar-SA"/>
      </w:rPr>
    </w:lvl>
    <w:lvl w:ilvl="4">
      <w:numFmt w:val="bullet"/>
      <w:lvlText w:val="•"/>
      <w:lvlJc w:val="left"/>
      <w:pPr>
        <w:ind w:left="5295" w:hanging="909"/>
      </w:pPr>
      <w:rPr>
        <w:rFonts w:hint="default"/>
        <w:lang w:val="ru-RU" w:eastAsia="en-US" w:bidi="ar-SA"/>
      </w:rPr>
    </w:lvl>
    <w:lvl w:ilvl="5">
      <w:numFmt w:val="bullet"/>
      <w:lvlText w:val="•"/>
      <w:lvlJc w:val="left"/>
      <w:pPr>
        <w:ind w:left="6293" w:hanging="909"/>
      </w:pPr>
      <w:rPr>
        <w:rFonts w:hint="default"/>
        <w:lang w:val="ru-RU" w:eastAsia="en-US" w:bidi="ar-SA"/>
      </w:rPr>
    </w:lvl>
    <w:lvl w:ilvl="6">
      <w:numFmt w:val="bullet"/>
      <w:lvlText w:val="•"/>
      <w:lvlJc w:val="left"/>
      <w:pPr>
        <w:ind w:left="7292" w:hanging="909"/>
      </w:pPr>
      <w:rPr>
        <w:rFonts w:hint="default"/>
        <w:lang w:val="ru-RU" w:eastAsia="en-US" w:bidi="ar-SA"/>
      </w:rPr>
    </w:lvl>
    <w:lvl w:ilvl="7">
      <w:numFmt w:val="bullet"/>
      <w:lvlText w:val="•"/>
      <w:lvlJc w:val="left"/>
      <w:pPr>
        <w:ind w:left="8290" w:hanging="909"/>
      </w:pPr>
      <w:rPr>
        <w:rFonts w:hint="default"/>
        <w:lang w:val="ru-RU" w:eastAsia="en-US" w:bidi="ar-SA"/>
      </w:rPr>
    </w:lvl>
    <w:lvl w:ilvl="8">
      <w:numFmt w:val="bullet"/>
      <w:lvlText w:val="•"/>
      <w:lvlJc w:val="left"/>
      <w:pPr>
        <w:ind w:left="9289" w:hanging="909"/>
      </w:pPr>
      <w:rPr>
        <w:rFonts w:hint="default"/>
        <w:lang w:val="ru-RU" w:eastAsia="en-US" w:bidi="ar-SA"/>
      </w:rPr>
    </w:lvl>
  </w:abstractNum>
  <w:abstractNum w:abstractNumId="119">
    <w:nsid w:val="4A59764E"/>
    <w:multiLevelType w:val="hybridMultilevel"/>
    <w:tmpl w:val="A0649326"/>
    <w:lvl w:ilvl="0" w:tplc="9378DFAC">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63CCE10C">
      <w:numFmt w:val="bullet"/>
      <w:lvlText w:val="•"/>
      <w:lvlJc w:val="left"/>
      <w:pPr>
        <w:ind w:left="2586" w:hanging="212"/>
      </w:pPr>
      <w:rPr>
        <w:rFonts w:hint="default"/>
        <w:lang w:val="ru-RU" w:eastAsia="en-US" w:bidi="ar-SA"/>
      </w:rPr>
    </w:lvl>
    <w:lvl w:ilvl="2" w:tplc="03564760">
      <w:numFmt w:val="bullet"/>
      <w:lvlText w:val="•"/>
      <w:lvlJc w:val="left"/>
      <w:pPr>
        <w:ind w:left="3553" w:hanging="212"/>
      </w:pPr>
      <w:rPr>
        <w:rFonts w:hint="default"/>
        <w:lang w:val="ru-RU" w:eastAsia="en-US" w:bidi="ar-SA"/>
      </w:rPr>
    </w:lvl>
    <w:lvl w:ilvl="3" w:tplc="9F46C6AC">
      <w:numFmt w:val="bullet"/>
      <w:lvlText w:val="•"/>
      <w:lvlJc w:val="left"/>
      <w:pPr>
        <w:ind w:left="4519" w:hanging="212"/>
      </w:pPr>
      <w:rPr>
        <w:rFonts w:hint="default"/>
        <w:lang w:val="ru-RU" w:eastAsia="en-US" w:bidi="ar-SA"/>
      </w:rPr>
    </w:lvl>
    <w:lvl w:ilvl="4" w:tplc="4836A56A">
      <w:numFmt w:val="bullet"/>
      <w:lvlText w:val="•"/>
      <w:lvlJc w:val="left"/>
      <w:pPr>
        <w:ind w:left="5486" w:hanging="212"/>
      </w:pPr>
      <w:rPr>
        <w:rFonts w:hint="default"/>
        <w:lang w:val="ru-RU" w:eastAsia="en-US" w:bidi="ar-SA"/>
      </w:rPr>
    </w:lvl>
    <w:lvl w:ilvl="5" w:tplc="403C8B7E">
      <w:numFmt w:val="bullet"/>
      <w:lvlText w:val="•"/>
      <w:lvlJc w:val="left"/>
      <w:pPr>
        <w:ind w:left="6453" w:hanging="212"/>
      </w:pPr>
      <w:rPr>
        <w:rFonts w:hint="default"/>
        <w:lang w:val="ru-RU" w:eastAsia="en-US" w:bidi="ar-SA"/>
      </w:rPr>
    </w:lvl>
    <w:lvl w:ilvl="6" w:tplc="F0D80E12">
      <w:numFmt w:val="bullet"/>
      <w:lvlText w:val="•"/>
      <w:lvlJc w:val="left"/>
      <w:pPr>
        <w:ind w:left="7419" w:hanging="212"/>
      </w:pPr>
      <w:rPr>
        <w:rFonts w:hint="default"/>
        <w:lang w:val="ru-RU" w:eastAsia="en-US" w:bidi="ar-SA"/>
      </w:rPr>
    </w:lvl>
    <w:lvl w:ilvl="7" w:tplc="1D20A88A">
      <w:numFmt w:val="bullet"/>
      <w:lvlText w:val="•"/>
      <w:lvlJc w:val="left"/>
      <w:pPr>
        <w:ind w:left="8386" w:hanging="212"/>
      </w:pPr>
      <w:rPr>
        <w:rFonts w:hint="default"/>
        <w:lang w:val="ru-RU" w:eastAsia="en-US" w:bidi="ar-SA"/>
      </w:rPr>
    </w:lvl>
    <w:lvl w:ilvl="8" w:tplc="67A0C67C">
      <w:numFmt w:val="bullet"/>
      <w:lvlText w:val="•"/>
      <w:lvlJc w:val="left"/>
      <w:pPr>
        <w:ind w:left="9353" w:hanging="212"/>
      </w:pPr>
      <w:rPr>
        <w:rFonts w:hint="default"/>
        <w:lang w:val="ru-RU" w:eastAsia="en-US" w:bidi="ar-SA"/>
      </w:rPr>
    </w:lvl>
  </w:abstractNum>
  <w:abstractNum w:abstractNumId="120">
    <w:nsid w:val="4B177467"/>
    <w:multiLevelType w:val="hybridMultilevel"/>
    <w:tmpl w:val="ED9C242C"/>
    <w:lvl w:ilvl="0" w:tplc="1CA68AA2">
      <w:numFmt w:val="bullet"/>
      <w:lvlText w:val="-"/>
      <w:lvlJc w:val="left"/>
      <w:pPr>
        <w:ind w:left="107" w:hanging="951"/>
      </w:pPr>
      <w:rPr>
        <w:rFonts w:ascii="Times New Roman" w:eastAsia="Times New Roman" w:hAnsi="Times New Roman" w:cs="Times New Roman" w:hint="default"/>
        <w:w w:val="100"/>
        <w:sz w:val="28"/>
        <w:szCs w:val="28"/>
        <w:lang w:val="ru-RU" w:eastAsia="en-US" w:bidi="ar-SA"/>
      </w:rPr>
    </w:lvl>
    <w:lvl w:ilvl="1" w:tplc="D2E643CC">
      <w:numFmt w:val="bullet"/>
      <w:lvlText w:val="•"/>
      <w:lvlJc w:val="left"/>
      <w:pPr>
        <w:ind w:left="581" w:hanging="951"/>
      </w:pPr>
      <w:rPr>
        <w:rFonts w:hint="default"/>
        <w:lang w:val="ru-RU" w:eastAsia="en-US" w:bidi="ar-SA"/>
      </w:rPr>
    </w:lvl>
    <w:lvl w:ilvl="2" w:tplc="7FA68780">
      <w:numFmt w:val="bullet"/>
      <w:lvlText w:val="•"/>
      <w:lvlJc w:val="left"/>
      <w:pPr>
        <w:ind w:left="1063" w:hanging="951"/>
      </w:pPr>
      <w:rPr>
        <w:rFonts w:hint="default"/>
        <w:lang w:val="ru-RU" w:eastAsia="en-US" w:bidi="ar-SA"/>
      </w:rPr>
    </w:lvl>
    <w:lvl w:ilvl="3" w:tplc="DC86829A">
      <w:numFmt w:val="bullet"/>
      <w:lvlText w:val="•"/>
      <w:lvlJc w:val="left"/>
      <w:pPr>
        <w:ind w:left="1545" w:hanging="951"/>
      </w:pPr>
      <w:rPr>
        <w:rFonts w:hint="default"/>
        <w:lang w:val="ru-RU" w:eastAsia="en-US" w:bidi="ar-SA"/>
      </w:rPr>
    </w:lvl>
    <w:lvl w:ilvl="4" w:tplc="D6EE187E">
      <w:numFmt w:val="bullet"/>
      <w:lvlText w:val="•"/>
      <w:lvlJc w:val="left"/>
      <w:pPr>
        <w:ind w:left="2027" w:hanging="951"/>
      </w:pPr>
      <w:rPr>
        <w:rFonts w:hint="default"/>
        <w:lang w:val="ru-RU" w:eastAsia="en-US" w:bidi="ar-SA"/>
      </w:rPr>
    </w:lvl>
    <w:lvl w:ilvl="5" w:tplc="E5C8DD50">
      <w:numFmt w:val="bullet"/>
      <w:lvlText w:val="•"/>
      <w:lvlJc w:val="left"/>
      <w:pPr>
        <w:ind w:left="2509" w:hanging="951"/>
      </w:pPr>
      <w:rPr>
        <w:rFonts w:hint="default"/>
        <w:lang w:val="ru-RU" w:eastAsia="en-US" w:bidi="ar-SA"/>
      </w:rPr>
    </w:lvl>
    <w:lvl w:ilvl="6" w:tplc="D05CD28A">
      <w:numFmt w:val="bullet"/>
      <w:lvlText w:val="•"/>
      <w:lvlJc w:val="left"/>
      <w:pPr>
        <w:ind w:left="2990" w:hanging="951"/>
      </w:pPr>
      <w:rPr>
        <w:rFonts w:hint="default"/>
        <w:lang w:val="ru-RU" w:eastAsia="en-US" w:bidi="ar-SA"/>
      </w:rPr>
    </w:lvl>
    <w:lvl w:ilvl="7" w:tplc="A572A390">
      <w:numFmt w:val="bullet"/>
      <w:lvlText w:val="•"/>
      <w:lvlJc w:val="left"/>
      <w:pPr>
        <w:ind w:left="3472" w:hanging="951"/>
      </w:pPr>
      <w:rPr>
        <w:rFonts w:hint="default"/>
        <w:lang w:val="ru-RU" w:eastAsia="en-US" w:bidi="ar-SA"/>
      </w:rPr>
    </w:lvl>
    <w:lvl w:ilvl="8" w:tplc="4AD8B674">
      <w:numFmt w:val="bullet"/>
      <w:lvlText w:val="•"/>
      <w:lvlJc w:val="left"/>
      <w:pPr>
        <w:ind w:left="3954" w:hanging="951"/>
      </w:pPr>
      <w:rPr>
        <w:rFonts w:hint="default"/>
        <w:lang w:val="ru-RU" w:eastAsia="en-US" w:bidi="ar-SA"/>
      </w:rPr>
    </w:lvl>
  </w:abstractNum>
  <w:abstractNum w:abstractNumId="121">
    <w:nsid w:val="4B2921F9"/>
    <w:multiLevelType w:val="hybridMultilevel"/>
    <w:tmpl w:val="2FF88E2E"/>
    <w:lvl w:ilvl="0" w:tplc="1160EAA0">
      <w:start w:val="1"/>
      <w:numFmt w:val="decimal"/>
      <w:lvlText w:val="%1."/>
      <w:lvlJc w:val="left"/>
      <w:pPr>
        <w:ind w:left="692" w:hanging="293"/>
      </w:pPr>
      <w:rPr>
        <w:rFonts w:ascii="Times New Roman" w:eastAsia="Times New Roman" w:hAnsi="Times New Roman" w:cs="Times New Roman" w:hint="default"/>
        <w:w w:val="100"/>
        <w:sz w:val="28"/>
        <w:szCs w:val="28"/>
        <w:lang w:val="ru-RU" w:eastAsia="en-US" w:bidi="ar-SA"/>
      </w:rPr>
    </w:lvl>
    <w:lvl w:ilvl="1" w:tplc="9110A5C4">
      <w:numFmt w:val="bullet"/>
      <w:lvlText w:val="•"/>
      <w:lvlJc w:val="left"/>
      <w:pPr>
        <w:ind w:left="1758" w:hanging="293"/>
      </w:pPr>
      <w:rPr>
        <w:rFonts w:hint="default"/>
        <w:lang w:val="ru-RU" w:eastAsia="en-US" w:bidi="ar-SA"/>
      </w:rPr>
    </w:lvl>
    <w:lvl w:ilvl="2" w:tplc="DFD8EF58">
      <w:numFmt w:val="bullet"/>
      <w:lvlText w:val="•"/>
      <w:lvlJc w:val="left"/>
      <w:pPr>
        <w:ind w:left="2817" w:hanging="293"/>
      </w:pPr>
      <w:rPr>
        <w:rFonts w:hint="default"/>
        <w:lang w:val="ru-RU" w:eastAsia="en-US" w:bidi="ar-SA"/>
      </w:rPr>
    </w:lvl>
    <w:lvl w:ilvl="3" w:tplc="B630D192">
      <w:numFmt w:val="bullet"/>
      <w:lvlText w:val="•"/>
      <w:lvlJc w:val="left"/>
      <w:pPr>
        <w:ind w:left="3875" w:hanging="293"/>
      </w:pPr>
      <w:rPr>
        <w:rFonts w:hint="default"/>
        <w:lang w:val="ru-RU" w:eastAsia="en-US" w:bidi="ar-SA"/>
      </w:rPr>
    </w:lvl>
    <w:lvl w:ilvl="4" w:tplc="6AC44A88">
      <w:numFmt w:val="bullet"/>
      <w:lvlText w:val="•"/>
      <w:lvlJc w:val="left"/>
      <w:pPr>
        <w:ind w:left="4934" w:hanging="293"/>
      </w:pPr>
      <w:rPr>
        <w:rFonts w:hint="default"/>
        <w:lang w:val="ru-RU" w:eastAsia="en-US" w:bidi="ar-SA"/>
      </w:rPr>
    </w:lvl>
    <w:lvl w:ilvl="5" w:tplc="D2909B4A">
      <w:numFmt w:val="bullet"/>
      <w:lvlText w:val="•"/>
      <w:lvlJc w:val="left"/>
      <w:pPr>
        <w:ind w:left="5993" w:hanging="293"/>
      </w:pPr>
      <w:rPr>
        <w:rFonts w:hint="default"/>
        <w:lang w:val="ru-RU" w:eastAsia="en-US" w:bidi="ar-SA"/>
      </w:rPr>
    </w:lvl>
    <w:lvl w:ilvl="6" w:tplc="EF1227DA">
      <w:numFmt w:val="bullet"/>
      <w:lvlText w:val="•"/>
      <w:lvlJc w:val="left"/>
      <w:pPr>
        <w:ind w:left="7051" w:hanging="293"/>
      </w:pPr>
      <w:rPr>
        <w:rFonts w:hint="default"/>
        <w:lang w:val="ru-RU" w:eastAsia="en-US" w:bidi="ar-SA"/>
      </w:rPr>
    </w:lvl>
    <w:lvl w:ilvl="7" w:tplc="602CF820">
      <w:numFmt w:val="bullet"/>
      <w:lvlText w:val="•"/>
      <w:lvlJc w:val="left"/>
      <w:pPr>
        <w:ind w:left="8110" w:hanging="293"/>
      </w:pPr>
      <w:rPr>
        <w:rFonts w:hint="default"/>
        <w:lang w:val="ru-RU" w:eastAsia="en-US" w:bidi="ar-SA"/>
      </w:rPr>
    </w:lvl>
    <w:lvl w:ilvl="8" w:tplc="72D6D654">
      <w:numFmt w:val="bullet"/>
      <w:lvlText w:val="•"/>
      <w:lvlJc w:val="left"/>
      <w:pPr>
        <w:ind w:left="9169" w:hanging="293"/>
      </w:pPr>
      <w:rPr>
        <w:rFonts w:hint="default"/>
        <w:lang w:val="ru-RU" w:eastAsia="en-US" w:bidi="ar-SA"/>
      </w:rPr>
    </w:lvl>
  </w:abstractNum>
  <w:abstractNum w:abstractNumId="122">
    <w:nsid w:val="4B956134"/>
    <w:multiLevelType w:val="hybridMultilevel"/>
    <w:tmpl w:val="8E969688"/>
    <w:lvl w:ilvl="0" w:tplc="4B60093A">
      <w:numFmt w:val="bullet"/>
      <w:lvlText w:val="-"/>
      <w:lvlJc w:val="left"/>
      <w:pPr>
        <w:ind w:left="28" w:hanging="1138"/>
      </w:pPr>
      <w:rPr>
        <w:rFonts w:ascii="Times New Roman" w:eastAsia="Times New Roman" w:hAnsi="Times New Roman" w:cs="Times New Roman" w:hint="default"/>
        <w:w w:val="100"/>
        <w:sz w:val="28"/>
        <w:szCs w:val="28"/>
        <w:lang w:val="ru-RU" w:eastAsia="en-US" w:bidi="ar-SA"/>
      </w:rPr>
    </w:lvl>
    <w:lvl w:ilvl="1" w:tplc="53DA2892">
      <w:numFmt w:val="bullet"/>
      <w:lvlText w:val="•"/>
      <w:lvlJc w:val="left"/>
      <w:pPr>
        <w:ind w:left="371" w:hanging="1138"/>
      </w:pPr>
      <w:rPr>
        <w:rFonts w:hint="default"/>
        <w:lang w:val="ru-RU" w:eastAsia="en-US" w:bidi="ar-SA"/>
      </w:rPr>
    </w:lvl>
    <w:lvl w:ilvl="2" w:tplc="F03023C6">
      <w:numFmt w:val="bullet"/>
      <w:lvlText w:val="•"/>
      <w:lvlJc w:val="left"/>
      <w:pPr>
        <w:ind w:left="723" w:hanging="1138"/>
      </w:pPr>
      <w:rPr>
        <w:rFonts w:hint="default"/>
        <w:lang w:val="ru-RU" w:eastAsia="en-US" w:bidi="ar-SA"/>
      </w:rPr>
    </w:lvl>
    <w:lvl w:ilvl="3" w:tplc="AAE246FE">
      <w:numFmt w:val="bullet"/>
      <w:lvlText w:val="•"/>
      <w:lvlJc w:val="left"/>
      <w:pPr>
        <w:ind w:left="1074" w:hanging="1138"/>
      </w:pPr>
      <w:rPr>
        <w:rFonts w:hint="default"/>
        <w:lang w:val="ru-RU" w:eastAsia="en-US" w:bidi="ar-SA"/>
      </w:rPr>
    </w:lvl>
    <w:lvl w:ilvl="4" w:tplc="0E9CFA86">
      <w:numFmt w:val="bullet"/>
      <w:lvlText w:val="•"/>
      <w:lvlJc w:val="left"/>
      <w:pPr>
        <w:ind w:left="1426" w:hanging="1138"/>
      </w:pPr>
      <w:rPr>
        <w:rFonts w:hint="default"/>
        <w:lang w:val="ru-RU" w:eastAsia="en-US" w:bidi="ar-SA"/>
      </w:rPr>
    </w:lvl>
    <w:lvl w:ilvl="5" w:tplc="85B641FA">
      <w:numFmt w:val="bullet"/>
      <w:lvlText w:val="•"/>
      <w:lvlJc w:val="left"/>
      <w:pPr>
        <w:ind w:left="1778" w:hanging="1138"/>
      </w:pPr>
      <w:rPr>
        <w:rFonts w:hint="default"/>
        <w:lang w:val="ru-RU" w:eastAsia="en-US" w:bidi="ar-SA"/>
      </w:rPr>
    </w:lvl>
    <w:lvl w:ilvl="6" w:tplc="7B4A2284">
      <w:numFmt w:val="bullet"/>
      <w:lvlText w:val="•"/>
      <w:lvlJc w:val="left"/>
      <w:pPr>
        <w:ind w:left="2129" w:hanging="1138"/>
      </w:pPr>
      <w:rPr>
        <w:rFonts w:hint="default"/>
        <w:lang w:val="ru-RU" w:eastAsia="en-US" w:bidi="ar-SA"/>
      </w:rPr>
    </w:lvl>
    <w:lvl w:ilvl="7" w:tplc="95EE6A0C">
      <w:numFmt w:val="bullet"/>
      <w:lvlText w:val="•"/>
      <w:lvlJc w:val="left"/>
      <w:pPr>
        <w:ind w:left="2481" w:hanging="1138"/>
      </w:pPr>
      <w:rPr>
        <w:rFonts w:hint="default"/>
        <w:lang w:val="ru-RU" w:eastAsia="en-US" w:bidi="ar-SA"/>
      </w:rPr>
    </w:lvl>
    <w:lvl w:ilvl="8" w:tplc="BE5686DE">
      <w:numFmt w:val="bullet"/>
      <w:lvlText w:val="•"/>
      <w:lvlJc w:val="left"/>
      <w:pPr>
        <w:ind w:left="2832" w:hanging="1138"/>
      </w:pPr>
      <w:rPr>
        <w:rFonts w:hint="default"/>
        <w:lang w:val="ru-RU" w:eastAsia="en-US" w:bidi="ar-SA"/>
      </w:rPr>
    </w:lvl>
  </w:abstractNum>
  <w:abstractNum w:abstractNumId="123">
    <w:nsid w:val="4B9D12E5"/>
    <w:multiLevelType w:val="hybridMultilevel"/>
    <w:tmpl w:val="3DE61906"/>
    <w:lvl w:ilvl="0" w:tplc="4FCA5C3A">
      <w:numFmt w:val="bullet"/>
      <w:lvlText w:val="–"/>
      <w:lvlJc w:val="left"/>
      <w:pPr>
        <w:ind w:left="692" w:hanging="212"/>
      </w:pPr>
      <w:rPr>
        <w:rFonts w:ascii="Times New Roman" w:eastAsia="Times New Roman" w:hAnsi="Times New Roman" w:cs="Times New Roman" w:hint="default"/>
        <w:w w:val="100"/>
        <w:sz w:val="28"/>
        <w:szCs w:val="28"/>
        <w:lang w:val="ru-RU" w:eastAsia="en-US" w:bidi="ar-SA"/>
      </w:rPr>
    </w:lvl>
    <w:lvl w:ilvl="1" w:tplc="AF00436C">
      <w:numFmt w:val="bullet"/>
      <w:lvlText w:val="•"/>
      <w:lvlJc w:val="left"/>
      <w:pPr>
        <w:ind w:left="1758" w:hanging="212"/>
      </w:pPr>
      <w:rPr>
        <w:rFonts w:hint="default"/>
        <w:lang w:val="ru-RU" w:eastAsia="en-US" w:bidi="ar-SA"/>
      </w:rPr>
    </w:lvl>
    <w:lvl w:ilvl="2" w:tplc="0066B2CA">
      <w:numFmt w:val="bullet"/>
      <w:lvlText w:val="•"/>
      <w:lvlJc w:val="left"/>
      <w:pPr>
        <w:ind w:left="2817" w:hanging="212"/>
      </w:pPr>
      <w:rPr>
        <w:rFonts w:hint="default"/>
        <w:lang w:val="ru-RU" w:eastAsia="en-US" w:bidi="ar-SA"/>
      </w:rPr>
    </w:lvl>
    <w:lvl w:ilvl="3" w:tplc="5B949C84">
      <w:numFmt w:val="bullet"/>
      <w:lvlText w:val="•"/>
      <w:lvlJc w:val="left"/>
      <w:pPr>
        <w:ind w:left="3875" w:hanging="212"/>
      </w:pPr>
      <w:rPr>
        <w:rFonts w:hint="default"/>
        <w:lang w:val="ru-RU" w:eastAsia="en-US" w:bidi="ar-SA"/>
      </w:rPr>
    </w:lvl>
    <w:lvl w:ilvl="4" w:tplc="E89E726A">
      <w:numFmt w:val="bullet"/>
      <w:lvlText w:val="•"/>
      <w:lvlJc w:val="left"/>
      <w:pPr>
        <w:ind w:left="4934" w:hanging="212"/>
      </w:pPr>
      <w:rPr>
        <w:rFonts w:hint="default"/>
        <w:lang w:val="ru-RU" w:eastAsia="en-US" w:bidi="ar-SA"/>
      </w:rPr>
    </w:lvl>
    <w:lvl w:ilvl="5" w:tplc="C5828EF0">
      <w:numFmt w:val="bullet"/>
      <w:lvlText w:val="•"/>
      <w:lvlJc w:val="left"/>
      <w:pPr>
        <w:ind w:left="5993" w:hanging="212"/>
      </w:pPr>
      <w:rPr>
        <w:rFonts w:hint="default"/>
        <w:lang w:val="ru-RU" w:eastAsia="en-US" w:bidi="ar-SA"/>
      </w:rPr>
    </w:lvl>
    <w:lvl w:ilvl="6" w:tplc="31E0D8C0">
      <w:numFmt w:val="bullet"/>
      <w:lvlText w:val="•"/>
      <w:lvlJc w:val="left"/>
      <w:pPr>
        <w:ind w:left="7051" w:hanging="212"/>
      </w:pPr>
      <w:rPr>
        <w:rFonts w:hint="default"/>
        <w:lang w:val="ru-RU" w:eastAsia="en-US" w:bidi="ar-SA"/>
      </w:rPr>
    </w:lvl>
    <w:lvl w:ilvl="7" w:tplc="EF9CB502">
      <w:numFmt w:val="bullet"/>
      <w:lvlText w:val="•"/>
      <w:lvlJc w:val="left"/>
      <w:pPr>
        <w:ind w:left="8110" w:hanging="212"/>
      </w:pPr>
      <w:rPr>
        <w:rFonts w:hint="default"/>
        <w:lang w:val="ru-RU" w:eastAsia="en-US" w:bidi="ar-SA"/>
      </w:rPr>
    </w:lvl>
    <w:lvl w:ilvl="8" w:tplc="9E42F2AE">
      <w:numFmt w:val="bullet"/>
      <w:lvlText w:val="•"/>
      <w:lvlJc w:val="left"/>
      <w:pPr>
        <w:ind w:left="9169" w:hanging="212"/>
      </w:pPr>
      <w:rPr>
        <w:rFonts w:hint="default"/>
        <w:lang w:val="ru-RU" w:eastAsia="en-US" w:bidi="ar-SA"/>
      </w:rPr>
    </w:lvl>
  </w:abstractNum>
  <w:abstractNum w:abstractNumId="124">
    <w:nsid w:val="4D393BBF"/>
    <w:multiLevelType w:val="hybridMultilevel"/>
    <w:tmpl w:val="8E80539C"/>
    <w:lvl w:ilvl="0" w:tplc="05D41716">
      <w:numFmt w:val="bullet"/>
      <w:lvlText w:val="-"/>
      <w:lvlJc w:val="left"/>
      <w:pPr>
        <w:ind w:left="28" w:hanging="1097"/>
      </w:pPr>
      <w:rPr>
        <w:rFonts w:ascii="Times New Roman" w:eastAsia="Times New Roman" w:hAnsi="Times New Roman" w:cs="Times New Roman" w:hint="default"/>
        <w:w w:val="100"/>
        <w:sz w:val="28"/>
        <w:szCs w:val="28"/>
        <w:lang w:val="ru-RU" w:eastAsia="en-US" w:bidi="ar-SA"/>
      </w:rPr>
    </w:lvl>
    <w:lvl w:ilvl="1" w:tplc="25B60666">
      <w:numFmt w:val="bullet"/>
      <w:lvlText w:val="-"/>
      <w:lvlJc w:val="left"/>
      <w:pPr>
        <w:ind w:left="28" w:hanging="341"/>
      </w:pPr>
      <w:rPr>
        <w:rFonts w:ascii="Times New Roman" w:eastAsia="Times New Roman" w:hAnsi="Times New Roman" w:cs="Times New Roman" w:hint="default"/>
        <w:w w:val="100"/>
        <w:sz w:val="28"/>
        <w:szCs w:val="28"/>
        <w:lang w:val="ru-RU" w:eastAsia="en-US" w:bidi="ar-SA"/>
      </w:rPr>
    </w:lvl>
    <w:lvl w:ilvl="2" w:tplc="DDD85C2C">
      <w:numFmt w:val="bullet"/>
      <w:lvlText w:val="•"/>
      <w:lvlJc w:val="left"/>
      <w:pPr>
        <w:ind w:left="496" w:hanging="341"/>
      </w:pPr>
      <w:rPr>
        <w:rFonts w:hint="default"/>
        <w:lang w:val="ru-RU" w:eastAsia="en-US" w:bidi="ar-SA"/>
      </w:rPr>
    </w:lvl>
    <w:lvl w:ilvl="3" w:tplc="776CE3F4">
      <w:numFmt w:val="bullet"/>
      <w:lvlText w:val="•"/>
      <w:lvlJc w:val="left"/>
      <w:pPr>
        <w:ind w:left="734" w:hanging="341"/>
      </w:pPr>
      <w:rPr>
        <w:rFonts w:hint="default"/>
        <w:lang w:val="ru-RU" w:eastAsia="en-US" w:bidi="ar-SA"/>
      </w:rPr>
    </w:lvl>
    <w:lvl w:ilvl="4" w:tplc="8E7C9578">
      <w:numFmt w:val="bullet"/>
      <w:lvlText w:val="•"/>
      <w:lvlJc w:val="left"/>
      <w:pPr>
        <w:ind w:left="972" w:hanging="341"/>
      </w:pPr>
      <w:rPr>
        <w:rFonts w:hint="default"/>
        <w:lang w:val="ru-RU" w:eastAsia="en-US" w:bidi="ar-SA"/>
      </w:rPr>
    </w:lvl>
    <w:lvl w:ilvl="5" w:tplc="8E1C60E6">
      <w:numFmt w:val="bullet"/>
      <w:lvlText w:val="•"/>
      <w:lvlJc w:val="left"/>
      <w:pPr>
        <w:ind w:left="1210" w:hanging="341"/>
      </w:pPr>
      <w:rPr>
        <w:rFonts w:hint="default"/>
        <w:lang w:val="ru-RU" w:eastAsia="en-US" w:bidi="ar-SA"/>
      </w:rPr>
    </w:lvl>
    <w:lvl w:ilvl="6" w:tplc="CCEE4754">
      <w:numFmt w:val="bullet"/>
      <w:lvlText w:val="•"/>
      <w:lvlJc w:val="left"/>
      <w:pPr>
        <w:ind w:left="1448" w:hanging="341"/>
      </w:pPr>
      <w:rPr>
        <w:rFonts w:hint="default"/>
        <w:lang w:val="ru-RU" w:eastAsia="en-US" w:bidi="ar-SA"/>
      </w:rPr>
    </w:lvl>
    <w:lvl w:ilvl="7" w:tplc="BBA8C744">
      <w:numFmt w:val="bullet"/>
      <w:lvlText w:val="•"/>
      <w:lvlJc w:val="left"/>
      <w:pPr>
        <w:ind w:left="1686" w:hanging="341"/>
      </w:pPr>
      <w:rPr>
        <w:rFonts w:hint="default"/>
        <w:lang w:val="ru-RU" w:eastAsia="en-US" w:bidi="ar-SA"/>
      </w:rPr>
    </w:lvl>
    <w:lvl w:ilvl="8" w:tplc="05281060">
      <w:numFmt w:val="bullet"/>
      <w:lvlText w:val="•"/>
      <w:lvlJc w:val="left"/>
      <w:pPr>
        <w:ind w:left="1924" w:hanging="341"/>
      </w:pPr>
      <w:rPr>
        <w:rFonts w:hint="default"/>
        <w:lang w:val="ru-RU" w:eastAsia="en-US" w:bidi="ar-SA"/>
      </w:rPr>
    </w:lvl>
  </w:abstractNum>
  <w:abstractNum w:abstractNumId="125">
    <w:nsid w:val="4DEB69EF"/>
    <w:multiLevelType w:val="hybridMultilevel"/>
    <w:tmpl w:val="798ED396"/>
    <w:lvl w:ilvl="0" w:tplc="C87CF3E6">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5B02CDDC">
      <w:numFmt w:val="bullet"/>
      <w:lvlText w:val="•"/>
      <w:lvlJc w:val="left"/>
      <w:pPr>
        <w:ind w:left="585" w:hanging="168"/>
      </w:pPr>
      <w:rPr>
        <w:rFonts w:hint="default"/>
        <w:lang w:val="ru-RU" w:eastAsia="en-US" w:bidi="ar-SA"/>
      </w:rPr>
    </w:lvl>
    <w:lvl w:ilvl="2" w:tplc="F394383A">
      <w:numFmt w:val="bullet"/>
      <w:lvlText w:val="•"/>
      <w:lvlJc w:val="left"/>
      <w:pPr>
        <w:ind w:left="1070" w:hanging="168"/>
      </w:pPr>
      <w:rPr>
        <w:rFonts w:hint="default"/>
        <w:lang w:val="ru-RU" w:eastAsia="en-US" w:bidi="ar-SA"/>
      </w:rPr>
    </w:lvl>
    <w:lvl w:ilvl="3" w:tplc="67D0093E">
      <w:numFmt w:val="bullet"/>
      <w:lvlText w:val="•"/>
      <w:lvlJc w:val="left"/>
      <w:pPr>
        <w:ind w:left="1555" w:hanging="168"/>
      </w:pPr>
      <w:rPr>
        <w:rFonts w:hint="default"/>
        <w:lang w:val="ru-RU" w:eastAsia="en-US" w:bidi="ar-SA"/>
      </w:rPr>
    </w:lvl>
    <w:lvl w:ilvl="4" w:tplc="E2321940">
      <w:numFmt w:val="bullet"/>
      <w:lvlText w:val="•"/>
      <w:lvlJc w:val="left"/>
      <w:pPr>
        <w:ind w:left="2040" w:hanging="168"/>
      </w:pPr>
      <w:rPr>
        <w:rFonts w:hint="default"/>
        <w:lang w:val="ru-RU" w:eastAsia="en-US" w:bidi="ar-SA"/>
      </w:rPr>
    </w:lvl>
    <w:lvl w:ilvl="5" w:tplc="05BA2714">
      <w:numFmt w:val="bullet"/>
      <w:lvlText w:val="•"/>
      <w:lvlJc w:val="left"/>
      <w:pPr>
        <w:ind w:left="2525" w:hanging="168"/>
      </w:pPr>
      <w:rPr>
        <w:rFonts w:hint="default"/>
        <w:lang w:val="ru-RU" w:eastAsia="en-US" w:bidi="ar-SA"/>
      </w:rPr>
    </w:lvl>
    <w:lvl w:ilvl="6" w:tplc="A2200DD6">
      <w:numFmt w:val="bullet"/>
      <w:lvlText w:val="•"/>
      <w:lvlJc w:val="left"/>
      <w:pPr>
        <w:ind w:left="3010" w:hanging="168"/>
      </w:pPr>
      <w:rPr>
        <w:rFonts w:hint="default"/>
        <w:lang w:val="ru-RU" w:eastAsia="en-US" w:bidi="ar-SA"/>
      </w:rPr>
    </w:lvl>
    <w:lvl w:ilvl="7" w:tplc="30A0ED3E">
      <w:numFmt w:val="bullet"/>
      <w:lvlText w:val="•"/>
      <w:lvlJc w:val="left"/>
      <w:pPr>
        <w:ind w:left="3495" w:hanging="168"/>
      </w:pPr>
      <w:rPr>
        <w:rFonts w:hint="default"/>
        <w:lang w:val="ru-RU" w:eastAsia="en-US" w:bidi="ar-SA"/>
      </w:rPr>
    </w:lvl>
    <w:lvl w:ilvl="8" w:tplc="FEBAB9C6">
      <w:numFmt w:val="bullet"/>
      <w:lvlText w:val="•"/>
      <w:lvlJc w:val="left"/>
      <w:pPr>
        <w:ind w:left="3980" w:hanging="168"/>
      </w:pPr>
      <w:rPr>
        <w:rFonts w:hint="default"/>
        <w:lang w:val="ru-RU" w:eastAsia="en-US" w:bidi="ar-SA"/>
      </w:rPr>
    </w:lvl>
  </w:abstractNum>
  <w:abstractNum w:abstractNumId="126">
    <w:nsid w:val="4E072696"/>
    <w:multiLevelType w:val="hybridMultilevel"/>
    <w:tmpl w:val="F6967432"/>
    <w:lvl w:ilvl="0" w:tplc="13C608C2">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45844E30">
      <w:numFmt w:val="bullet"/>
      <w:lvlText w:val="•"/>
      <w:lvlJc w:val="left"/>
      <w:pPr>
        <w:ind w:left="2586" w:hanging="212"/>
      </w:pPr>
      <w:rPr>
        <w:rFonts w:hint="default"/>
        <w:lang w:val="ru-RU" w:eastAsia="en-US" w:bidi="ar-SA"/>
      </w:rPr>
    </w:lvl>
    <w:lvl w:ilvl="2" w:tplc="1F5C90B4">
      <w:numFmt w:val="bullet"/>
      <w:lvlText w:val="•"/>
      <w:lvlJc w:val="left"/>
      <w:pPr>
        <w:ind w:left="3553" w:hanging="212"/>
      </w:pPr>
      <w:rPr>
        <w:rFonts w:hint="default"/>
        <w:lang w:val="ru-RU" w:eastAsia="en-US" w:bidi="ar-SA"/>
      </w:rPr>
    </w:lvl>
    <w:lvl w:ilvl="3" w:tplc="D8FE3FF8">
      <w:numFmt w:val="bullet"/>
      <w:lvlText w:val="•"/>
      <w:lvlJc w:val="left"/>
      <w:pPr>
        <w:ind w:left="4519" w:hanging="212"/>
      </w:pPr>
      <w:rPr>
        <w:rFonts w:hint="default"/>
        <w:lang w:val="ru-RU" w:eastAsia="en-US" w:bidi="ar-SA"/>
      </w:rPr>
    </w:lvl>
    <w:lvl w:ilvl="4" w:tplc="8BB4FEC2">
      <w:numFmt w:val="bullet"/>
      <w:lvlText w:val="•"/>
      <w:lvlJc w:val="left"/>
      <w:pPr>
        <w:ind w:left="5486" w:hanging="212"/>
      </w:pPr>
      <w:rPr>
        <w:rFonts w:hint="default"/>
        <w:lang w:val="ru-RU" w:eastAsia="en-US" w:bidi="ar-SA"/>
      </w:rPr>
    </w:lvl>
    <w:lvl w:ilvl="5" w:tplc="1C180884">
      <w:numFmt w:val="bullet"/>
      <w:lvlText w:val="•"/>
      <w:lvlJc w:val="left"/>
      <w:pPr>
        <w:ind w:left="6453" w:hanging="212"/>
      </w:pPr>
      <w:rPr>
        <w:rFonts w:hint="default"/>
        <w:lang w:val="ru-RU" w:eastAsia="en-US" w:bidi="ar-SA"/>
      </w:rPr>
    </w:lvl>
    <w:lvl w:ilvl="6" w:tplc="02E444B0">
      <w:numFmt w:val="bullet"/>
      <w:lvlText w:val="•"/>
      <w:lvlJc w:val="left"/>
      <w:pPr>
        <w:ind w:left="7419" w:hanging="212"/>
      </w:pPr>
      <w:rPr>
        <w:rFonts w:hint="default"/>
        <w:lang w:val="ru-RU" w:eastAsia="en-US" w:bidi="ar-SA"/>
      </w:rPr>
    </w:lvl>
    <w:lvl w:ilvl="7" w:tplc="8F10BE1A">
      <w:numFmt w:val="bullet"/>
      <w:lvlText w:val="•"/>
      <w:lvlJc w:val="left"/>
      <w:pPr>
        <w:ind w:left="8386" w:hanging="212"/>
      </w:pPr>
      <w:rPr>
        <w:rFonts w:hint="default"/>
        <w:lang w:val="ru-RU" w:eastAsia="en-US" w:bidi="ar-SA"/>
      </w:rPr>
    </w:lvl>
    <w:lvl w:ilvl="8" w:tplc="724C44B4">
      <w:numFmt w:val="bullet"/>
      <w:lvlText w:val="•"/>
      <w:lvlJc w:val="left"/>
      <w:pPr>
        <w:ind w:left="9353" w:hanging="212"/>
      </w:pPr>
      <w:rPr>
        <w:rFonts w:hint="default"/>
        <w:lang w:val="ru-RU" w:eastAsia="en-US" w:bidi="ar-SA"/>
      </w:rPr>
    </w:lvl>
  </w:abstractNum>
  <w:abstractNum w:abstractNumId="127">
    <w:nsid w:val="4E764135"/>
    <w:multiLevelType w:val="hybridMultilevel"/>
    <w:tmpl w:val="B30A30B0"/>
    <w:lvl w:ilvl="0" w:tplc="39609994">
      <w:start w:val="1"/>
      <w:numFmt w:val="decimal"/>
      <w:lvlText w:val="%1."/>
      <w:lvlJc w:val="left"/>
      <w:pPr>
        <w:ind w:left="692" w:hanging="389"/>
      </w:pPr>
      <w:rPr>
        <w:rFonts w:ascii="Times New Roman" w:eastAsia="Times New Roman" w:hAnsi="Times New Roman" w:cs="Times New Roman" w:hint="default"/>
        <w:w w:val="100"/>
        <w:sz w:val="28"/>
        <w:szCs w:val="28"/>
        <w:lang w:val="ru-RU" w:eastAsia="en-US" w:bidi="ar-SA"/>
      </w:rPr>
    </w:lvl>
    <w:lvl w:ilvl="1" w:tplc="34167EF2">
      <w:numFmt w:val="bullet"/>
      <w:lvlText w:val="•"/>
      <w:lvlJc w:val="left"/>
      <w:pPr>
        <w:ind w:left="1758" w:hanging="389"/>
      </w:pPr>
      <w:rPr>
        <w:rFonts w:hint="default"/>
        <w:lang w:val="ru-RU" w:eastAsia="en-US" w:bidi="ar-SA"/>
      </w:rPr>
    </w:lvl>
    <w:lvl w:ilvl="2" w:tplc="97066B76">
      <w:numFmt w:val="bullet"/>
      <w:lvlText w:val="•"/>
      <w:lvlJc w:val="left"/>
      <w:pPr>
        <w:ind w:left="2817" w:hanging="389"/>
      </w:pPr>
      <w:rPr>
        <w:rFonts w:hint="default"/>
        <w:lang w:val="ru-RU" w:eastAsia="en-US" w:bidi="ar-SA"/>
      </w:rPr>
    </w:lvl>
    <w:lvl w:ilvl="3" w:tplc="E7985E14">
      <w:numFmt w:val="bullet"/>
      <w:lvlText w:val="•"/>
      <w:lvlJc w:val="left"/>
      <w:pPr>
        <w:ind w:left="3875" w:hanging="389"/>
      </w:pPr>
      <w:rPr>
        <w:rFonts w:hint="default"/>
        <w:lang w:val="ru-RU" w:eastAsia="en-US" w:bidi="ar-SA"/>
      </w:rPr>
    </w:lvl>
    <w:lvl w:ilvl="4" w:tplc="ABEC2F64">
      <w:numFmt w:val="bullet"/>
      <w:lvlText w:val="•"/>
      <w:lvlJc w:val="left"/>
      <w:pPr>
        <w:ind w:left="4934" w:hanging="389"/>
      </w:pPr>
      <w:rPr>
        <w:rFonts w:hint="default"/>
        <w:lang w:val="ru-RU" w:eastAsia="en-US" w:bidi="ar-SA"/>
      </w:rPr>
    </w:lvl>
    <w:lvl w:ilvl="5" w:tplc="5E3A2AD6">
      <w:numFmt w:val="bullet"/>
      <w:lvlText w:val="•"/>
      <w:lvlJc w:val="left"/>
      <w:pPr>
        <w:ind w:left="5993" w:hanging="389"/>
      </w:pPr>
      <w:rPr>
        <w:rFonts w:hint="default"/>
        <w:lang w:val="ru-RU" w:eastAsia="en-US" w:bidi="ar-SA"/>
      </w:rPr>
    </w:lvl>
    <w:lvl w:ilvl="6" w:tplc="BAA86AEE">
      <w:numFmt w:val="bullet"/>
      <w:lvlText w:val="•"/>
      <w:lvlJc w:val="left"/>
      <w:pPr>
        <w:ind w:left="7051" w:hanging="389"/>
      </w:pPr>
      <w:rPr>
        <w:rFonts w:hint="default"/>
        <w:lang w:val="ru-RU" w:eastAsia="en-US" w:bidi="ar-SA"/>
      </w:rPr>
    </w:lvl>
    <w:lvl w:ilvl="7" w:tplc="97D09B36">
      <w:numFmt w:val="bullet"/>
      <w:lvlText w:val="•"/>
      <w:lvlJc w:val="left"/>
      <w:pPr>
        <w:ind w:left="8110" w:hanging="389"/>
      </w:pPr>
      <w:rPr>
        <w:rFonts w:hint="default"/>
        <w:lang w:val="ru-RU" w:eastAsia="en-US" w:bidi="ar-SA"/>
      </w:rPr>
    </w:lvl>
    <w:lvl w:ilvl="8" w:tplc="179AF016">
      <w:numFmt w:val="bullet"/>
      <w:lvlText w:val="•"/>
      <w:lvlJc w:val="left"/>
      <w:pPr>
        <w:ind w:left="9169" w:hanging="389"/>
      </w:pPr>
      <w:rPr>
        <w:rFonts w:hint="default"/>
        <w:lang w:val="ru-RU" w:eastAsia="en-US" w:bidi="ar-SA"/>
      </w:rPr>
    </w:lvl>
  </w:abstractNum>
  <w:abstractNum w:abstractNumId="128">
    <w:nsid w:val="4EEF66E8"/>
    <w:multiLevelType w:val="hybridMultilevel"/>
    <w:tmpl w:val="552CCF68"/>
    <w:lvl w:ilvl="0" w:tplc="5944FFD8">
      <w:start w:val="1"/>
      <w:numFmt w:val="decimal"/>
      <w:lvlText w:val="%1)"/>
      <w:lvlJc w:val="left"/>
      <w:pPr>
        <w:ind w:left="1706" w:hanging="305"/>
      </w:pPr>
      <w:rPr>
        <w:rFonts w:ascii="Times New Roman" w:eastAsia="Times New Roman" w:hAnsi="Times New Roman" w:cs="Times New Roman" w:hint="default"/>
        <w:spacing w:val="0"/>
        <w:w w:val="100"/>
        <w:sz w:val="28"/>
        <w:szCs w:val="28"/>
        <w:lang w:val="ru-RU" w:eastAsia="en-US" w:bidi="ar-SA"/>
      </w:rPr>
    </w:lvl>
    <w:lvl w:ilvl="1" w:tplc="A44EC51E">
      <w:numFmt w:val="bullet"/>
      <w:lvlText w:val="•"/>
      <w:lvlJc w:val="left"/>
      <w:pPr>
        <w:ind w:left="2658" w:hanging="305"/>
      </w:pPr>
      <w:rPr>
        <w:rFonts w:hint="default"/>
        <w:lang w:val="ru-RU" w:eastAsia="en-US" w:bidi="ar-SA"/>
      </w:rPr>
    </w:lvl>
    <w:lvl w:ilvl="2" w:tplc="C5025DF8">
      <w:numFmt w:val="bullet"/>
      <w:lvlText w:val="•"/>
      <w:lvlJc w:val="left"/>
      <w:pPr>
        <w:ind w:left="3617" w:hanging="305"/>
      </w:pPr>
      <w:rPr>
        <w:rFonts w:hint="default"/>
        <w:lang w:val="ru-RU" w:eastAsia="en-US" w:bidi="ar-SA"/>
      </w:rPr>
    </w:lvl>
    <w:lvl w:ilvl="3" w:tplc="7AD48CDC">
      <w:numFmt w:val="bullet"/>
      <w:lvlText w:val="•"/>
      <w:lvlJc w:val="left"/>
      <w:pPr>
        <w:ind w:left="4575" w:hanging="305"/>
      </w:pPr>
      <w:rPr>
        <w:rFonts w:hint="default"/>
        <w:lang w:val="ru-RU" w:eastAsia="en-US" w:bidi="ar-SA"/>
      </w:rPr>
    </w:lvl>
    <w:lvl w:ilvl="4" w:tplc="3A44A944">
      <w:numFmt w:val="bullet"/>
      <w:lvlText w:val="•"/>
      <w:lvlJc w:val="left"/>
      <w:pPr>
        <w:ind w:left="5534" w:hanging="305"/>
      </w:pPr>
      <w:rPr>
        <w:rFonts w:hint="default"/>
        <w:lang w:val="ru-RU" w:eastAsia="en-US" w:bidi="ar-SA"/>
      </w:rPr>
    </w:lvl>
    <w:lvl w:ilvl="5" w:tplc="48960ED2">
      <w:numFmt w:val="bullet"/>
      <w:lvlText w:val="•"/>
      <w:lvlJc w:val="left"/>
      <w:pPr>
        <w:ind w:left="6493" w:hanging="305"/>
      </w:pPr>
      <w:rPr>
        <w:rFonts w:hint="default"/>
        <w:lang w:val="ru-RU" w:eastAsia="en-US" w:bidi="ar-SA"/>
      </w:rPr>
    </w:lvl>
    <w:lvl w:ilvl="6" w:tplc="F7D8B4F8">
      <w:numFmt w:val="bullet"/>
      <w:lvlText w:val="•"/>
      <w:lvlJc w:val="left"/>
      <w:pPr>
        <w:ind w:left="7451" w:hanging="305"/>
      </w:pPr>
      <w:rPr>
        <w:rFonts w:hint="default"/>
        <w:lang w:val="ru-RU" w:eastAsia="en-US" w:bidi="ar-SA"/>
      </w:rPr>
    </w:lvl>
    <w:lvl w:ilvl="7" w:tplc="3B3AA24A">
      <w:numFmt w:val="bullet"/>
      <w:lvlText w:val="•"/>
      <w:lvlJc w:val="left"/>
      <w:pPr>
        <w:ind w:left="8410" w:hanging="305"/>
      </w:pPr>
      <w:rPr>
        <w:rFonts w:hint="default"/>
        <w:lang w:val="ru-RU" w:eastAsia="en-US" w:bidi="ar-SA"/>
      </w:rPr>
    </w:lvl>
    <w:lvl w:ilvl="8" w:tplc="6AF22906">
      <w:numFmt w:val="bullet"/>
      <w:lvlText w:val="•"/>
      <w:lvlJc w:val="left"/>
      <w:pPr>
        <w:ind w:left="9369" w:hanging="305"/>
      </w:pPr>
      <w:rPr>
        <w:rFonts w:hint="default"/>
        <w:lang w:val="ru-RU" w:eastAsia="en-US" w:bidi="ar-SA"/>
      </w:rPr>
    </w:lvl>
  </w:abstractNum>
  <w:abstractNum w:abstractNumId="129">
    <w:nsid w:val="4FC329F3"/>
    <w:multiLevelType w:val="hybridMultilevel"/>
    <w:tmpl w:val="291A32D0"/>
    <w:lvl w:ilvl="0" w:tplc="B7ACC996">
      <w:start w:val="1"/>
      <w:numFmt w:val="decimal"/>
      <w:lvlText w:val="%1)"/>
      <w:lvlJc w:val="left"/>
      <w:pPr>
        <w:ind w:left="1706" w:hanging="305"/>
      </w:pPr>
      <w:rPr>
        <w:rFonts w:ascii="Times New Roman" w:eastAsia="Times New Roman" w:hAnsi="Times New Roman" w:cs="Times New Roman" w:hint="default"/>
        <w:w w:val="100"/>
        <w:sz w:val="28"/>
        <w:szCs w:val="28"/>
        <w:lang w:val="ru-RU" w:eastAsia="en-US" w:bidi="ar-SA"/>
      </w:rPr>
    </w:lvl>
    <w:lvl w:ilvl="1" w:tplc="1E0C0C3C">
      <w:numFmt w:val="bullet"/>
      <w:lvlText w:val="•"/>
      <w:lvlJc w:val="left"/>
      <w:pPr>
        <w:ind w:left="2658" w:hanging="305"/>
      </w:pPr>
      <w:rPr>
        <w:rFonts w:hint="default"/>
        <w:lang w:val="ru-RU" w:eastAsia="en-US" w:bidi="ar-SA"/>
      </w:rPr>
    </w:lvl>
    <w:lvl w:ilvl="2" w:tplc="998ACACE">
      <w:numFmt w:val="bullet"/>
      <w:lvlText w:val="•"/>
      <w:lvlJc w:val="left"/>
      <w:pPr>
        <w:ind w:left="3617" w:hanging="305"/>
      </w:pPr>
      <w:rPr>
        <w:rFonts w:hint="default"/>
        <w:lang w:val="ru-RU" w:eastAsia="en-US" w:bidi="ar-SA"/>
      </w:rPr>
    </w:lvl>
    <w:lvl w:ilvl="3" w:tplc="EBE43BCE">
      <w:numFmt w:val="bullet"/>
      <w:lvlText w:val="•"/>
      <w:lvlJc w:val="left"/>
      <w:pPr>
        <w:ind w:left="4575" w:hanging="305"/>
      </w:pPr>
      <w:rPr>
        <w:rFonts w:hint="default"/>
        <w:lang w:val="ru-RU" w:eastAsia="en-US" w:bidi="ar-SA"/>
      </w:rPr>
    </w:lvl>
    <w:lvl w:ilvl="4" w:tplc="D496FAF2">
      <w:numFmt w:val="bullet"/>
      <w:lvlText w:val="•"/>
      <w:lvlJc w:val="left"/>
      <w:pPr>
        <w:ind w:left="5534" w:hanging="305"/>
      </w:pPr>
      <w:rPr>
        <w:rFonts w:hint="default"/>
        <w:lang w:val="ru-RU" w:eastAsia="en-US" w:bidi="ar-SA"/>
      </w:rPr>
    </w:lvl>
    <w:lvl w:ilvl="5" w:tplc="C5443E92">
      <w:numFmt w:val="bullet"/>
      <w:lvlText w:val="•"/>
      <w:lvlJc w:val="left"/>
      <w:pPr>
        <w:ind w:left="6493" w:hanging="305"/>
      </w:pPr>
      <w:rPr>
        <w:rFonts w:hint="default"/>
        <w:lang w:val="ru-RU" w:eastAsia="en-US" w:bidi="ar-SA"/>
      </w:rPr>
    </w:lvl>
    <w:lvl w:ilvl="6" w:tplc="B5FC19A6">
      <w:numFmt w:val="bullet"/>
      <w:lvlText w:val="•"/>
      <w:lvlJc w:val="left"/>
      <w:pPr>
        <w:ind w:left="7451" w:hanging="305"/>
      </w:pPr>
      <w:rPr>
        <w:rFonts w:hint="default"/>
        <w:lang w:val="ru-RU" w:eastAsia="en-US" w:bidi="ar-SA"/>
      </w:rPr>
    </w:lvl>
    <w:lvl w:ilvl="7" w:tplc="60007BE0">
      <w:numFmt w:val="bullet"/>
      <w:lvlText w:val="•"/>
      <w:lvlJc w:val="left"/>
      <w:pPr>
        <w:ind w:left="8410" w:hanging="305"/>
      </w:pPr>
      <w:rPr>
        <w:rFonts w:hint="default"/>
        <w:lang w:val="ru-RU" w:eastAsia="en-US" w:bidi="ar-SA"/>
      </w:rPr>
    </w:lvl>
    <w:lvl w:ilvl="8" w:tplc="A082148E">
      <w:numFmt w:val="bullet"/>
      <w:lvlText w:val="•"/>
      <w:lvlJc w:val="left"/>
      <w:pPr>
        <w:ind w:left="9369" w:hanging="305"/>
      </w:pPr>
      <w:rPr>
        <w:rFonts w:hint="default"/>
        <w:lang w:val="ru-RU" w:eastAsia="en-US" w:bidi="ar-SA"/>
      </w:rPr>
    </w:lvl>
  </w:abstractNum>
  <w:abstractNum w:abstractNumId="130">
    <w:nsid w:val="4FD8675F"/>
    <w:multiLevelType w:val="hybridMultilevel"/>
    <w:tmpl w:val="E4A419DC"/>
    <w:lvl w:ilvl="0" w:tplc="63AC3B2C">
      <w:start w:val="7"/>
      <w:numFmt w:val="decimal"/>
      <w:lvlText w:val="%1)"/>
      <w:lvlJc w:val="left"/>
      <w:pPr>
        <w:ind w:left="692" w:hanging="552"/>
      </w:pPr>
      <w:rPr>
        <w:rFonts w:ascii="Times New Roman" w:eastAsia="Times New Roman" w:hAnsi="Times New Roman" w:cs="Times New Roman" w:hint="default"/>
        <w:w w:val="100"/>
        <w:sz w:val="28"/>
        <w:szCs w:val="28"/>
        <w:lang w:val="ru-RU" w:eastAsia="en-US" w:bidi="ar-SA"/>
      </w:rPr>
    </w:lvl>
    <w:lvl w:ilvl="1" w:tplc="557CDD8A">
      <w:numFmt w:val="bullet"/>
      <w:lvlText w:val="•"/>
      <w:lvlJc w:val="left"/>
      <w:pPr>
        <w:ind w:left="1758" w:hanging="552"/>
      </w:pPr>
      <w:rPr>
        <w:rFonts w:hint="default"/>
        <w:lang w:val="ru-RU" w:eastAsia="en-US" w:bidi="ar-SA"/>
      </w:rPr>
    </w:lvl>
    <w:lvl w:ilvl="2" w:tplc="8AB26FA0">
      <w:numFmt w:val="bullet"/>
      <w:lvlText w:val="•"/>
      <w:lvlJc w:val="left"/>
      <w:pPr>
        <w:ind w:left="2817" w:hanging="552"/>
      </w:pPr>
      <w:rPr>
        <w:rFonts w:hint="default"/>
        <w:lang w:val="ru-RU" w:eastAsia="en-US" w:bidi="ar-SA"/>
      </w:rPr>
    </w:lvl>
    <w:lvl w:ilvl="3" w:tplc="C68693B0">
      <w:numFmt w:val="bullet"/>
      <w:lvlText w:val="•"/>
      <w:lvlJc w:val="left"/>
      <w:pPr>
        <w:ind w:left="3875" w:hanging="552"/>
      </w:pPr>
      <w:rPr>
        <w:rFonts w:hint="default"/>
        <w:lang w:val="ru-RU" w:eastAsia="en-US" w:bidi="ar-SA"/>
      </w:rPr>
    </w:lvl>
    <w:lvl w:ilvl="4" w:tplc="343666AA">
      <w:numFmt w:val="bullet"/>
      <w:lvlText w:val="•"/>
      <w:lvlJc w:val="left"/>
      <w:pPr>
        <w:ind w:left="4934" w:hanging="552"/>
      </w:pPr>
      <w:rPr>
        <w:rFonts w:hint="default"/>
        <w:lang w:val="ru-RU" w:eastAsia="en-US" w:bidi="ar-SA"/>
      </w:rPr>
    </w:lvl>
    <w:lvl w:ilvl="5" w:tplc="0FC8C440">
      <w:numFmt w:val="bullet"/>
      <w:lvlText w:val="•"/>
      <w:lvlJc w:val="left"/>
      <w:pPr>
        <w:ind w:left="5993" w:hanging="552"/>
      </w:pPr>
      <w:rPr>
        <w:rFonts w:hint="default"/>
        <w:lang w:val="ru-RU" w:eastAsia="en-US" w:bidi="ar-SA"/>
      </w:rPr>
    </w:lvl>
    <w:lvl w:ilvl="6" w:tplc="6EAA1012">
      <w:numFmt w:val="bullet"/>
      <w:lvlText w:val="•"/>
      <w:lvlJc w:val="left"/>
      <w:pPr>
        <w:ind w:left="7051" w:hanging="552"/>
      </w:pPr>
      <w:rPr>
        <w:rFonts w:hint="default"/>
        <w:lang w:val="ru-RU" w:eastAsia="en-US" w:bidi="ar-SA"/>
      </w:rPr>
    </w:lvl>
    <w:lvl w:ilvl="7" w:tplc="C9AC7A48">
      <w:numFmt w:val="bullet"/>
      <w:lvlText w:val="•"/>
      <w:lvlJc w:val="left"/>
      <w:pPr>
        <w:ind w:left="8110" w:hanging="552"/>
      </w:pPr>
      <w:rPr>
        <w:rFonts w:hint="default"/>
        <w:lang w:val="ru-RU" w:eastAsia="en-US" w:bidi="ar-SA"/>
      </w:rPr>
    </w:lvl>
    <w:lvl w:ilvl="8" w:tplc="A6DE06BA">
      <w:numFmt w:val="bullet"/>
      <w:lvlText w:val="•"/>
      <w:lvlJc w:val="left"/>
      <w:pPr>
        <w:ind w:left="9169" w:hanging="552"/>
      </w:pPr>
      <w:rPr>
        <w:rFonts w:hint="default"/>
        <w:lang w:val="ru-RU" w:eastAsia="en-US" w:bidi="ar-SA"/>
      </w:rPr>
    </w:lvl>
  </w:abstractNum>
  <w:abstractNum w:abstractNumId="131">
    <w:nsid w:val="4FE71623"/>
    <w:multiLevelType w:val="hybridMultilevel"/>
    <w:tmpl w:val="FB605114"/>
    <w:lvl w:ilvl="0" w:tplc="FDBCD6B4">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4A9CD292">
      <w:numFmt w:val="bullet"/>
      <w:lvlText w:val="•"/>
      <w:lvlJc w:val="left"/>
      <w:pPr>
        <w:ind w:left="585" w:hanging="168"/>
      </w:pPr>
      <w:rPr>
        <w:rFonts w:hint="default"/>
        <w:lang w:val="ru-RU" w:eastAsia="en-US" w:bidi="ar-SA"/>
      </w:rPr>
    </w:lvl>
    <w:lvl w:ilvl="2" w:tplc="D0C0D97A">
      <w:numFmt w:val="bullet"/>
      <w:lvlText w:val="•"/>
      <w:lvlJc w:val="left"/>
      <w:pPr>
        <w:ind w:left="1070" w:hanging="168"/>
      </w:pPr>
      <w:rPr>
        <w:rFonts w:hint="default"/>
        <w:lang w:val="ru-RU" w:eastAsia="en-US" w:bidi="ar-SA"/>
      </w:rPr>
    </w:lvl>
    <w:lvl w:ilvl="3" w:tplc="C08C376C">
      <w:numFmt w:val="bullet"/>
      <w:lvlText w:val="•"/>
      <w:lvlJc w:val="left"/>
      <w:pPr>
        <w:ind w:left="1555" w:hanging="168"/>
      </w:pPr>
      <w:rPr>
        <w:rFonts w:hint="default"/>
        <w:lang w:val="ru-RU" w:eastAsia="en-US" w:bidi="ar-SA"/>
      </w:rPr>
    </w:lvl>
    <w:lvl w:ilvl="4" w:tplc="BC68547A">
      <w:numFmt w:val="bullet"/>
      <w:lvlText w:val="•"/>
      <w:lvlJc w:val="left"/>
      <w:pPr>
        <w:ind w:left="2040" w:hanging="168"/>
      </w:pPr>
      <w:rPr>
        <w:rFonts w:hint="default"/>
        <w:lang w:val="ru-RU" w:eastAsia="en-US" w:bidi="ar-SA"/>
      </w:rPr>
    </w:lvl>
    <w:lvl w:ilvl="5" w:tplc="50AAFBEC">
      <w:numFmt w:val="bullet"/>
      <w:lvlText w:val="•"/>
      <w:lvlJc w:val="left"/>
      <w:pPr>
        <w:ind w:left="2525" w:hanging="168"/>
      </w:pPr>
      <w:rPr>
        <w:rFonts w:hint="default"/>
        <w:lang w:val="ru-RU" w:eastAsia="en-US" w:bidi="ar-SA"/>
      </w:rPr>
    </w:lvl>
    <w:lvl w:ilvl="6" w:tplc="4C6E7974">
      <w:numFmt w:val="bullet"/>
      <w:lvlText w:val="•"/>
      <w:lvlJc w:val="left"/>
      <w:pPr>
        <w:ind w:left="3010" w:hanging="168"/>
      </w:pPr>
      <w:rPr>
        <w:rFonts w:hint="default"/>
        <w:lang w:val="ru-RU" w:eastAsia="en-US" w:bidi="ar-SA"/>
      </w:rPr>
    </w:lvl>
    <w:lvl w:ilvl="7" w:tplc="B61CFA86">
      <w:numFmt w:val="bullet"/>
      <w:lvlText w:val="•"/>
      <w:lvlJc w:val="left"/>
      <w:pPr>
        <w:ind w:left="3495" w:hanging="168"/>
      </w:pPr>
      <w:rPr>
        <w:rFonts w:hint="default"/>
        <w:lang w:val="ru-RU" w:eastAsia="en-US" w:bidi="ar-SA"/>
      </w:rPr>
    </w:lvl>
    <w:lvl w:ilvl="8" w:tplc="B1B28C06">
      <w:numFmt w:val="bullet"/>
      <w:lvlText w:val="•"/>
      <w:lvlJc w:val="left"/>
      <w:pPr>
        <w:ind w:left="3980" w:hanging="168"/>
      </w:pPr>
      <w:rPr>
        <w:rFonts w:hint="default"/>
        <w:lang w:val="ru-RU" w:eastAsia="en-US" w:bidi="ar-SA"/>
      </w:rPr>
    </w:lvl>
  </w:abstractNum>
  <w:abstractNum w:abstractNumId="132">
    <w:nsid w:val="522D5CBE"/>
    <w:multiLevelType w:val="hybridMultilevel"/>
    <w:tmpl w:val="75EC3972"/>
    <w:lvl w:ilvl="0" w:tplc="33243BE0">
      <w:start w:val="1"/>
      <w:numFmt w:val="decimal"/>
      <w:lvlText w:val="%1)"/>
      <w:lvlJc w:val="left"/>
      <w:pPr>
        <w:ind w:left="1706" w:hanging="305"/>
      </w:pPr>
      <w:rPr>
        <w:rFonts w:ascii="Times New Roman" w:eastAsia="Times New Roman" w:hAnsi="Times New Roman" w:cs="Times New Roman" w:hint="default"/>
        <w:w w:val="100"/>
        <w:sz w:val="28"/>
        <w:szCs w:val="28"/>
        <w:lang w:val="ru-RU" w:eastAsia="en-US" w:bidi="ar-SA"/>
      </w:rPr>
    </w:lvl>
    <w:lvl w:ilvl="1" w:tplc="635E6430">
      <w:numFmt w:val="bullet"/>
      <w:lvlText w:val="•"/>
      <w:lvlJc w:val="left"/>
      <w:pPr>
        <w:ind w:left="2658" w:hanging="305"/>
      </w:pPr>
      <w:rPr>
        <w:rFonts w:hint="default"/>
        <w:lang w:val="ru-RU" w:eastAsia="en-US" w:bidi="ar-SA"/>
      </w:rPr>
    </w:lvl>
    <w:lvl w:ilvl="2" w:tplc="0C4E5F2E">
      <w:numFmt w:val="bullet"/>
      <w:lvlText w:val="•"/>
      <w:lvlJc w:val="left"/>
      <w:pPr>
        <w:ind w:left="3617" w:hanging="305"/>
      </w:pPr>
      <w:rPr>
        <w:rFonts w:hint="default"/>
        <w:lang w:val="ru-RU" w:eastAsia="en-US" w:bidi="ar-SA"/>
      </w:rPr>
    </w:lvl>
    <w:lvl w:ilvl="3" w:tplc="F43C665A">
      <w:numFmt w:val="bullet"/>
      <w:lvlText w:val="•"/>
      <w:lvlJc w:val="left"/>
      <w:pPr>
        <w:ind w:left="4575" w:hanging="305"/>
      </w:pPr>
      <w:rPr>
        <w:rFonts w:hint="default"/>
        <w:lang w:val="ru-RU" w:eastAsia="en-US" w:bidi="ar-SA"/>
      </w:rPr>
    </w:lvl>
    <w:lvl w:ilvl="4" w:tplc="F65835F6">
      <w:numFmt w:val="bullet"/>
      <w:lvlText w:val="•"/>
      <w:lvlJc w:val="left"/>
      <w:pPr>
        <w:ind w:left="5534" w:hanging="305"/>
      </w:pPr>
      <w:rPr>
        <w:rFonts w:hint="default"/>
        <w:lang w:val="ru-RU" w:eastAsia="en-US" w:bidi="ar-SA"/>
      </w:rPr>
    </w:lvl>
    <w:lvl w:ilvl="5" w:tplc="A73C1D90">
      <w:numFmt w:val="bullet"/>
      <w:lvlText w:val="•"/>
      <w:lvlJc w:val="left"/>
      <w:pPr>
        <w:ind w:left="6493" w:hanging="305"/>
      </w:pPr>
      <w:rPr>
        <w:rFonts w:hint="default"/>
        <w:lang w:val="ru-RU" w:eastAsia="en-US" w:bidi="ar-SA"/>
      </w:rPr>
    </w:lvl>
    <w:lvl w:ilvl="6" w:tplc="7A72CF7A">
      <w:numFmt w:val="bullet"/>
      <w:lvlText w:val="•"/>
      <w:lvlJc w:val="left"/>
      <w:pPr>
        <w:ind w:left="7451" w:hanging="305"/>
      </w:pPr>
      <w:rPr>
        <w:rFonts w:hint="default"/>
        <w:lang w:val="ru-RU" w:eastAsia="en-US" w:bidi="ar-SA"/>
      </w:rPr>
    </w:lvl>
    <w:lvl w:ilvl="7" w:tplc="3140DD42">
      <w:numFmt w:val="bullet"/>
      <w:lvlText w:val="•"/>
      <w:lvlJc w:val="left"/>
      <w:pPr>
        <w:ind w:left="8410" w:hanging="305"/>
      </w:pPr>
      <w:rPr>
        <w:rFonts w:hint="default"/>
        <w:lang w:val="ru-RU" w:eastAsia="en-US" w:bidi="ar-SA"/>
      </w:rPr>
    </w:lvl>
    <w:lvl w:ilvl="8" w:tplc="CC5A3DB4">
      <w:numFmt w:val="bullet"/>
      <w:lvlText w:val="•"/>
      <w:lvlJc w:val="left"/>
      <w:pPr>
        <w:ind w:left="9369" w:hanging="305"/>
      </w:pPr>
      <w:rPr>
        <w:rFonts w:hint="default"/>
        <w:lang w:val="ru-RU" w:eastAsia="en-US" w:bidi="ar-SA"/>
      </w:rPr>
    </w:lvl>
  </w:abstractNum>
  <w:abstractNum w:abstractNumId="133">
    <w:nsid w:val="53EE263F"/>
    <w:multiLevelType w:val="hybridMultilevel"/>
    <w:tmpl w:val="DE121146"/>
    <w:lvl w:ilvl="0" w:tplc="02F00B74">
      <w:start w:val="1"/>
      <w:numFmt w:val="decimal"/>
      <w:lvlText w:val="%1)"/>
      <w:lvlJc w:val="left"/>
      <w:pPr>
        <w:ind w:left="692" w:hanging="468"/>
      </w:pPr>
      <w:rPr>
        <w:rFonts w:ascii="Times New Roman" w:eastAsia="Times New Roman" w:hAnsi="Times New Roman" w:cs="Times New Roman" w:hint="default"/>
        <w:w w:val="100"/>
        <w:sz w:val="28"/>
        <w:szCs w:val="28"/>
        <w:lang w:val="ru-RU" w:eastAsia="en-US" w:bidi="ar-SA"/>
      </w:rPr>
    </w:lvl>
    <w:lvl w:ilvl="1" w:tplc="E52C66D6">
      <w:numFmt w:val="bullet"/>
      <w:lvlText w:val="•"/>
      <w:lvlJc w:val="left"/>
      <w:pPr>
        <w:ind w:left="1758" w:hanging="468"/>
      </w:pPr>
      <w:rPr>
        <w:rFonts w:hint="default"/>
        <w:lang w:val="ru-RU" w:eastAsia="en-US" w:bidi="ar-SA"/>
      </w:rPr>
    </w:lvl>
    <w:lvl w:ilvl="2" w:tplc="90F46912">
      <w:numFmt w:val="bullet"/>
      <w:lvlText w:val="•"/>
      <w:lvlJc w:val="left"/>
      <w:pPr>
        <w:ind w:left="2817" w:hanging="468"/>
      </w:pPr>
      <w:rPr>
        <w:rFonts w:hint="default"/>
        <w:lang w:val="ru-RU" w:eastAsia="en-US" w:bidi="ar-SA"/>
      </w:rPr>
    </w:lvl>
    <w:lvl w:ilvl="3" w:tplc="645806B0">
      <w:numFmt w:val="bullet"/>
      <w:lvlText w:val="•"/>
      <w:lvlJc w:val="left"/>
      <w:pPr>
        <w:ind w:left="3875" w:hanging="468"/>
      </w:pPr>
      <w:rPr>
        <w:rFonts w:hint="default"/>
        <w:lang w:val="ru-RU" w:eastAsia="en-US" w:bidi="ar-SA"/>
      </w:rPr>
    </w:lvl>
    <w:lvl w:ilvl="4" w:tplc="00E6B02A">
      <w:numFmt w:val="bullet"/>
      <w:lvlText w:val="•"/>
      <w:lvlJc w:val="left"/>
      <w:pPr>
        <w:ind w:left="4934" w:hanging="468"/>
      </w:pPr>
      <w:rPr>
        <w:rFonts w:hint="default"/>
        <w:lang w:val="ru-RU" w:eastAsia="en-US" w:bidi="ar-SA"/>
      </w:rPr>
    </w:lvl>
    <w:lvl w:ilvl="5" w:tplc="AEF22788">
      <w:numFmt w:val="bullet"/>
      <w:lvlText w:val="•"/>
      <w:lvlJc w:val="left"/>
      <w:pPr>
        <w:ind w:left="5993" w:hanging="468"/>
      </w:pPr>
      <w:rPr>
        <w:rFonts w:hint="default"/>
        <w:lang w:val="ru-RU" w:eastAsia="en-US" w:bidi="ar-SA"/>
      </w:rPr>
    </w:lvl>
    <w:lvl w:ilvl="6" w:tplc="E4DEC6B0">
      <w:numFmt w:val="bullet"/>
      <w:lvlText w:val="•"/>
      <w:lvlJc w:val="left"/>
      <w:pPr>
        <w:ind w:left="7051" w:hanging="468"/>
      </w:pPr>
      <w:rPr>
        <w:rFonts w:hint="default"/>
        <w:lang w:val="ru-RU" w:eastAsia="en-US" w:bidi="ar-SA"/>
      </w:rPr>
    </w:lvl>
    <w:lvl w:ilvl="7" w:tplc="FFBA0D1A">
      <w:numFmt w:val="bullet"/>
      <w:lvlText w:val="•"/>
      <w:lvlJc w:val="left"/>
      <w:pPr>
        <w:ind w:left="8110" w:hanging="468"/>
      </w:pPr>
      <w:rPr>
        <w:rFonts w:hint="default"/>
        <w:lang w:val="ru-RU" w:eastAsia="en-US" w:bidi="ar-SA"/>
      </w:rPr>
    </w:lvl>
    <w:lvl w:ilvl="8" w:tplc="21B2266A">
      <w:numFmt w:val="bullet"/>
      <w:lvlText w:val="•"/>
      <w:lvlJc w:val="left"/>
      <w:pPr>
        <w:ind w:left="9169" w:hanging="468"/>
      </w:pPr>
      <w:rPr>
        <w:rFonts w:hint="default"/>
        <w:lang w:val="ru-RU" w:eastAsia="en-US" w:bidi="ar-SA"/>
      </w:rPr>
    </w:lvl>
  </w:abstractNum>
  <w:abstractNum w:abstractNumId="134">
    <w:nsid w:val="54A75E25"/>
    <w:multiLevelType w:val="hybridMultilevel"/>
    <w:tmpl w:val="D1FC4C8A"/>
    <w:lvl w:ilvl="0" w:tplc="D362DE20">
      <w:start w:val="1"/>
      <w:numFmt w:val="decimal"/>
      <w:lvlText w:val="%1."/>
      <w:lvlJc w:val="left"/>
      <w:pPr>
        <w:ind w:left="692" w:hanging="492"/>
      </w:pPr>
      <w:rPr>
        <w:rFonts w:ascii="Times New Roman" w:eastAsia="Times New Roman" w:hAnsi="Times New Roman" w:cs="Times New Roman" w:hint="default"/>
        <w:b/>
        <w:bCs/>
        <w:w w:val="100"/>
        <w:sz w:val="28"/>
        <w:szCs w:val="28"/>
        <w:lang w:val="ru-RU" w:eastAsia="en-US" w:bidi="ar-SA"/>
      </w:rPr>
    </w:lvl>
    <w:lvl w:ilvl="1" w:tplc="1236F5F4">
      <w:numFmt w:val="bullet"/>
      <w:lvlText w:val="•"/>
      <w:lvlJc w:val="left"/>
      <w:pPr>
        <w:ind w:left="1758" w:hanging="492"/>
      </w:pPr>
      <w:rPr>
        <w:rFonts w:hint="default"/>
        <w:lang w:val="ru-RU" w:eastAsia="en-US" w:bidi="ar-SA"/>
      </w:rPr>
    </w:lvl>
    <w:lvl w:ilvl="2" w:tplc="4D622BC6">
      <w:numFmt w:val="bullet"/>
      <w:lvlText w:val="•"/>
      <w:lvlJc w:val="left"/>
      <w:pPr>
        <w:ind w:left="2817" w:hanging="492"/>
      </w:pPr>
      <w:rPr>
        <w:rFonts w:hint="default"/>
        <w:lang w:val="ru-RU" w:eastAsia="en-US" w:bidi="ar-SA"/>
      </w:rPr>
    </w:lvl>
    <w:lvl w:ilvl="3" w:tplc="B14406F6">
      <w:numFmt w:val="bullet"/>
      <w:lvlText w:val="•"/>
      <w:lvlJc w:val="left"/>
      <w:pPr>
        <w:ind w:left="3875" w:hanging="492"/>
      </w:pPr>
      <w:rPr>
        <w:rFonts w:hint="default"/>
        <w:lang w:val="ru-RU" w:eastAsia="en-US" w:bidi="ar-SA"/>
      </w:rPr>
    </w:lvl>
    <w:lvl w:ilvl="4" w:tplc="6D5AB5C6">
      <w:numFmt w:val="bullet"/>
      <w:lvlText w:val="•"/>
      <w:lvlJc w:val="left"/>
      <w:pPr>
        <w:ind w:left="4934" w:hanging="492"/>
      </w:pPr>
      <w:rPr>
        <w:rFonts w:hint="default"/>
        <w:lang w:val="ru-RU" w:eastAsia="en-US" w:bidi="ar-SA"/>
      </w:rPr>
    </w:lvl>
    <w:lvl w:ilvl="5" w:tplc="FE2C8240">
      <w:numFmt w:val="bullet"/>
      <w:lvlText w:val="•"/>
      <w:lvlJc w:val="left"/>
      <w:pPr>
        <w:ind w:left="5993" w:hanging="492"/>
      </w:pPr>
      <w:rPr>
        <w:rFonts w:hint="default"/>
        <w:lang w:val="ru-RU" w:eastAsia="en-US" w:bidi="ar-SA"/>
      </w:rPr>
    </w:lvl>
    <w:lvl w:ilvl="6" w:tplc="6AF23E34">
      <w:numFmt w:val="bullet"/>
      <w:lvlText w:val="•"/>
      <w:lvlJc w:val="left"/>
      <w:pPr>
        <w:ind w:left="7051" w:hanging="492"/>
      </w:pPr>
      <w:rPr>
        <w:rFonts w:hint="default"/>
        <w:lang w:val="ru-RU" w:eastAsia="en-US" w:bidi="ar-SA"/>
      </w:rPr>
    </w:lvl>
    <w:lvl w:ilvl="7" w:tplc="A4920670">
      <w:numFmt w:val="bullet"/>
      <w:lvlText w:val="•"/>
      <w:lvlJc w:val="left"/>
      <w:pPr>
        <w:ind w:left="8110" w:hanging="492"/>
      </w:pPr>
      <w:rPr>
        <w:rFonts w:hint="default"/>
        <w:lang w:val="ru-RU" w:eastAsia="en-US" w:bidi="ar-SA"/>
      </w:rPr>
    </w:lvl>
    <w:lvl w:ilvl="8" w:tplc="74F66808">
      <w:numFmt w:val="bullet"/>
      <w:lvlText w:val="•"/>
      <w:lvlJc w:val="left"/>
      <w:pPr>
        <w:ind w:left="9169" w:hanging="492"/>
      </w:pPr>
      <w:rPr>
        <w:rFonts w:hint="default"/>
        <w:lang w:val="ru-RU" w:eastAsia="en-US" w:bidi="ar-SA"/>
      </w:rPr>
    </w:lvl>
  </w:abstractNum>
  <w:abstractNum w:abstractNumId="135">
    <w:nsid w:val="54AD430B"/>
    <w:multiLevelType w:val="hybridMultilevel"/>
    <w:tmpl w:val="9BC2DFAE"/>
    <w:lvl w:ilvl="0" w:tplc="D658A454">
      <w:start w:val="1"/>
      <w:numFmt w:val="decimal"/>
      <w:lvlText w:val="%1)"/>
      <w:lvlJc w:val="left"/>
      <w:pPr>
        <w:ind w:left="692" w:hanging="331"/>
      </w:pPr>
      <w:rPr>
        <w:rFonts w:ascii="Times New Roman" w:eastAsia="Times New Roman" w:hAnsi="Times New Roman" w:cs="Times New Roman" w:hint="default"/>
        <w:w w:val="100"/>
        <w:sz w:val="28"/>
        <w:szCs w:val="28"/>
        <w:lang w:val="ru-RU" w:eastAsia="en-US" w:bidi="ar-SA"/>
      </w:rPr>
    </w:lvl>
    <w:lvl w:ilvl="1" w:tplc="C79C5EE8">
      <w:numFmt w:val="bullet"/>
      <w:lvlText w:val="•"/>
      <w:lvlJc w:val="left"/>
      <w:pPr>
        <w:ind w:left="1758" w:hanging="331"/>
      </w:pPr>
      <w:rPr>
        <w:rFonts w:hint="default"/>
        <w:lang w:val="ru-RU" w:eastAsia="en-US" w:bidi="ar-SA"/>
      </w:rPr>
    </w:lvl>
    <w:lvl w:ilvl="2" w:tplc="46DE172C">
      <w:numFmt w:val="bullet"/>
      <w:lvlText w:val="•"/>
      <w:lvlJc w:val="left"/>
      <w:pPr>
        <w:ind w:left="2817" w:hanging="331"/>
      </w:pPr>
      <w:rPr>
        <w:rFonts w:hint="default"/>
        <w:lang w:val="ru-RU" w:eastAsia="en-US" w:bidi="ar-SA"/>
      </w:rPr>
    </w:lvl>
    <w:lvl w:ilvl="3" w:tplc="547A341A">
      <w:numFmt w:val="bullet"/>
      <w:lvlText w:val="•"/>
      <w:lvlJc w:val="left"/>
      <w:pPr>
        <w:ind w:left="3875" w:hanging="331"/>
      </w:pPr>
      <w:rPr>
        <w:rFonts w:hint="default"/>
        <w:lang w:val="ru-RU" w:eastAsia="en-US" w:bidi="ar-SA"/>
      </w:rPr>
    </w:lvl>
    <w:lvl w:ilvl="4" w:tplc="17E2C286">
      <w:numFmt w:val="bullet"/>
      <w:lvlText w:val="•"/>
      <w:lvlJc w:val="left"/>
      <w:pPr>
        <w:ind w:left="4934" w:hanging="331"/>
      </w:pPr>
      <w:rPr>
        <w:rFonts w:hint="default"/>
        <w:lang w:val="ru-RU" w:eastAsia="en-US" w:bidi="ar-SA"/>
      </w:rPr>
    </w:lvl>
    <w:lvl w:ilvl="5" w:tplc="128014EA">
      <w:numFmt w:val="bullet"/>
      <w:lvlText w:val="•"/>
      <w:lvlJc w:val="left"/>
      <w:pPr>
        <w:ind w:left="5993" w:hanging="331"/>
      </w:pPr>
      <w:rPr>
        <w:rFonts w:hint="default"/>
        <w:lang w:val="ru-RU" w:eastAsia="en-US" w:bidi="ar-SA"/>
      </w:rPr>
    </w:lvl>
    <w:lvl w:ilvl="6" w:tplc="DB9EF0BE">
      <w:numFmt w:val="bullet"/>
      <w:lvlText w:val="•"/>
      <w:lvlJc w:val="left"/>
      <w:pPr>
        <w:ind w:left="7051" w:hanging="331"/>
      </w:pPr>
      <w:rPr>
        <w:rFonts w:hint="default"/>
        <w:lang w:val="ru-RU" w:eastAsia="en-US" w:bidi="ar-SA"/>
      </w:rPr>
    </w:lvl>
    <w:lvl w:ilvl="7" w:tplc="5D0648CE">
      <w:numFmt w:val="bullet"/>
      <w:lvlText w:val="•"/>
      <w:lvlJc w:val="left"/>
      <w:pPr>
        <w:ind w:left="8110" w:hanging="331"/>
      </w:pPr>
      <w:rPr>
        <w:rFonts w:hint="default"/>
        <w:lang w:val="ru-RU" w:eastAsia="en-US" w:bidi="ar-SA"/>
      </w:rPr>
    </w:lvl>
    <w:lvl w:ilvl="8" w:tplc="8690C54C">
      <w:numFmt w:val="bullet"/>
      <w:lvlText w:val="•"/>
      <w:lvlJc w:val="left"/>
      <w:pPr>
        <w:ind w:left="9169" w:hanging="331"/>
      </w:pPr>
      <w:rPr>
        <w:rFonts w:hint="default"/>
        <w:lang w:val="ru-RU" w:eastAsia="en-US" w:bidi="ar-SA"/>
      </w:rPr>
    </w:lvl>
  </w:abstractNum>
  <w:abstractNum w:abstractNumId="136">
    <w:nsid w:val="55B952AF"/>
    <w:multiLevelType w:val="hybridMultilevel"/>
    <w:tmpl w:val="B3D203DC"/>
    <w:lvl w:ilvl="0" w:tplc="483A2D62">
      <w:start w:val="1"/>
      <w:numFmt w:val="decimal"/>
      <w:lvlText w:val="%1)"/>
      <w:lvlJc w:val="left"/>
      <w:pPr>
        <w:ind w:left="692" w:hanging="410"/>
      </w:pPr>
      <w:rPr>
        <w:rFonts w:ascii="Times New Roman" w:eastAsia="Times New Roman" w:hAnsi="Times New Roman" w:cs="Times New Roman" w:hint="default"/>
        <w:w w:val="100"/>
        <w:sz w:val="28"/>
        <w:szCs w:val="28"/>
        <w:lang w:val="ru-RU" w:eastAsia="en-US" w:bidi="ar-SA"/>
      </w:rPr>
    </w:lvl>
    <w:lvl w:ilvl="1" w:tplc="70944642">
      <w:numFmt w:val="bullet"/>
      <w:lvlText w:val="•"/>
      <w:lvlJc w:val="left"/>
      <w:pPr>
        <w:ind w:left="1758" w:hanging="410"/>
      </w:pPr>
      <w:rPr>
        <w:rFonts w:hint="default"/>
        <w:lang w:val="ru-RU" w:eastAsia="en-US" w:bidi="ar-SA"/>
      </w:rPr>
    </w:lvl>
    <w:lvl w:ilvl="2" w:tplc="AC8639B6">
      <w:numFmt w:val="bullet"/>
      <w:lvlText w:val="•"/>
      <w:lvlJc w:val="left"/>
      <w:pPr>
        <w:ind w:left="2817" w:hanging="410"/>
      </w:pPr>
      <w:rPr>
        <w:rFonts w:hint="default"/>
        <w:lang w:val="ru-RU" w:eastAsia="en-US" w:bidi="ar-SA"/>
      </w:rPr>
    </w:lvl>
    <w:lvl w:ilvl="3" w:tplc="6B762882">
      <w:numFmt w:val="bullet"/>
      <w:lvlText w:val="•"/>
      <w:lvlJc w:val="left"/>
      <w:pPr>
        <w:ind w:left="3875" w:hanging="410"/>
      </w:pPr>
      <w:rPr>
        <w:rFonts w:hint="default"/>
        <w:lang w:val="ru-RU" w:eastAsia="en-US" w:bidi="ar-SA"/>
      </w:rPr>
    </w:lvl>
    <w:lvl w:ilvl="4" w:tplc="50CE7B50">
      <w:numFmt w:val="bullet"/>
      <w:lvlText w:val="•"/>
      <w:lvlJc w:val="left"/>
      <w:pPr>
        <w:ind w:left="4934" w:hanging="410"/>
      </w:pPr>
      <w:rPr>
        <w:rFonts w:hint="default"/>
        <w:lang w:val="ru-RU" w:eastAsia="en-US" w:bidi="ar-SA"/>
      </w:rPr>
    </w:lvl>
    <w:lvl w:ilvl="5" w:tplc="3302485A">
      <w:numFmt w:val="bullet"/>
      <w:lvlText w:val="•"/>
      <w:lvlJc w:val="left"/>
      <w:pPr>
        <w:ind w:left="5993" w:hanging="410"/>
      </w:pPr>
      <w:rPr>
        <w:rFonts w:hint="default"/>
        <w:lang w:val="ru-RU" w:eastAsia="en-US" w:bidi="ar-SA"/>
      </w:rPr>
    </w:lvl>
    <w:lvl w:ilvl="6" w:tplc="F62A3DD8">
      <w:numFmt w:val="bullet"/>
      <w:lvlText w:val="•"/>
      <w:lvlJc w:val="left"/>
      <w:pPr>
        <w:ind w:left="7051" w:hanging="410"/>
      </w:pPr>
      <w:rPr>
        <w:rFonts w:hint="default"/>
        <w:lang w:val="ru-RU" w:eastAsia="en-US" w:bidi="ar-SA"/>
      </w:rPr>
    </w:lvl>
    <w:lvl w:ilvl="7" w:tplc="FCEA2980">
      <w:numFmt w:val="bullet"/>
      <w:lvlText w:val="•"/>
      <w:lvlJc w:val="left"/>
      <w:pPr>
        <w:ind w:left="8110" w:hanging="410"/>
      </w:pPr>
      <w:rPr>
        <w:rFonts w:hint="default"/>
        <w:lang w:val="ru-RU" w:eastAsia="en-US" w:bidi="ar-SA"/>
      </w:rPr>
    </w:lvl>
    <w:lvl w:ilvl="8" w:tplc="60922A32">
      <w:numFmt w:val="bullet"/>
      <w:lvlText w:val="•"/>
      <w:lvlJc w:val="left"/>
      <w:pPr>
        <w:ind w:left="9169" w:hanging="410"/>
      </w:pPr>
      <w:rPr>
        <w:rFonts w:hint="default"/>
        <w:lang w:val="ru-RU" w:eastAsia="en-US" w:bidi="ar-SA"/>
      </w:rPr>
    </w:lvl>
  </w:abstractNum>
  <w:abstractNum w:abstractNumId="137">
    <w:nsid w:val="56E9732D"/>
    <w:multiLevelType w:val="hybridMultilevel"/>
    <w:tmpl w:val="9418CD94"/>
    <w:lvl w:ilvl="0" w:tplc="1E6C927A">
      <w:start w:val="13"/>
      <w:numFmt w:val="decimal"/>
      <w:lvlText w:val="%1."/>
      <w:lvlJc w:val="left"/>
      <w:pPr>
        <w:ind w:left="692" w:hanging="422"/>
      </w:pPr>
      <w:rPr>
        <w:rFonts w:ascii="Times New Roman" w:eastAsia="Times New Roman" w:hAnsi="Times New Roman" w:cs="Times New Roman" w:hint="default"/>
        <w:w w:val="100"/>
        <w:sz w:val="28"/>
        <w:szCs w:val="28"/>
        <w:lang w:val="ru-RU" w:eastAsia="en-US" w:bidi="ar-SA"/>
      </w:rPr>
    </w:lvl>
    <w:lvl w:ilvl="1" w:tplc="C69E2214">
      <w:numFmt w:val="bullet"/>
      <w:lvlText w:val="•"/>
      <w:lvlJc w:val="left"/>
      <w:pPr>
        <w:ind w:left="1758" w:hanging="422"/>
      </w:pPr>
      <w:rPr>
        <w:rFonts w:hint="default"/>
        <w:lang w:val="ru-RU" w:eastAsia="en-US" w:bidi="ar-SA"/>
      </w:rPr>
    </w:lvl>
    <w:lvl w:ilvl="2" w:tplc="B7C0D9B4">
      <w:numFmt w:val="bullet"/>
      <w:lvlText w:val="•"/>
      <w:lvlJc w:val="left"/>
      <w:pPr>
        <w:ind w:left="2817" w:hanging="422"/>
      </w:pPr>
      <w:rPr>
        <w:rFonts w:hint="default"/>
        <w:lang w:val="ru-RU" w:eastAsia="en-US" w:bidi="ar-SA"/>
      </w:rPr>
    </w:lvl>
    <w:lvl w:ilvl="3" w:tplc="91FA8CA8">
      <w:numFmt w:val="bullet"/>
      <w:lvlText w:val="•"/>
      <w:lvlJc w:val="left"/>
      <w:pPr>
        <w:ind w:left="3875" w:hanging="422"/>
      </w:pPr>
      <w:rPr>
        <w:rFonts w:hint="default"/>
        <w:lang w:val="ru-RU" w:eastAsia="en-US" w:bidi="ar-SA"/>
      </w:rPr>
    </w:lvl>
    <w:lvl w:ilvl="4" w:tplc="6AF6E332">
      <w:numFmt w:val="bullet"/>
      <w:lvlText w:val="•"/>
      <w:lvlJc w:val="left"/>
      <w:pPr>
        <w:ind w:left="4934" w:hanging="422"/>
      </w:pPr>
      <w:rPr>
        <w:rFonts w:hint="default"/>
        <w:lang w:val="ru-RU" w:eastAsia="en-US" w:bidi="ar-SA"/>
      </w:rPr>
    </w:lvl>
    <w:lvl w:ilvl="5" w:tplc="AA44A1E4">
      <w:numFmt w:val="bullet"/>
      <w:lvlText w:val="•"/>
      <w:lvlJc w:val="left"/>
      <w:pPr>
        <w:ind w:left="5993" w:hanging="422"/>
      </w:pPr>
      <w:rPr>
        <w:rFonts w:hint="default"/>
        <w:lang w:val="ru-RU" w:eastAsia="en-US" w:bidi="ar-SA"/>
      </w:rPr>
    </w:lvl>
    <w:lvl w:ilvl="6" w:tplc="4FC8FCA0">
      <w:numFmt w:val="bullet"/>
      <w:lvlText w:val="•"/>
      <w:lvlJc w:val="left"/>
      <w:pPr>
        <w:ind w:left="7051" w:hanging="422"/>
      </w:pPr>
      <w:rPr>
        <w:rFonts w:hint="default"/>
        <w:lang w:val="ru-RU" w:eastAsia="en-US" w:bidi="ar-SA"/>
      </w:rPr>
    </w:lvl>
    <w:lvl w:ilvl="7" w:tplc="1890D5DC">
      <w:numFmt w:val="bullet"/>
      <w:lvlText w:val="•"/>
      <w:lvlJc w:val="left"/>
      <w:pPr>
        <w:ind w:left="8110" w:hanging="422"/>
      </w:pPr>
      <w:rPr>
        <w:rFonts w:hint="default"/>
        <w:lang w:val="ru-RU" w:eastAsia="en-US" w:bidi="ar-SA"/>
      </w:rPr>
    </w:lvl>
    <w:lvl w:ilvl="8" w:tplc="E1424302">
      <w:numFmt w:val="bullet"/>
      <w:lvlText w:val="•"/>
      <w:lvlJc w:val="left"/>
      <w:pPr>
        <w:ind w:left="9169" w:hanging="422"/>
      </w:pPr>
      <w:rPr>
        <w:rFonts w:hint="default"/>
        <w:lang w:val="ru-RU" w:eastAsia="en-US" w:bidi="ar-SA"/>
      </w:rPr>
    </w:lvl>
  </w:abstractNum>
  <w:abstractNum w:abstractNumId="138">
    <w:nsid w:val="57594074"/>
    <w:multiLevelType w:val="hybridMultilevel"/>
    <w:tmpl w:val="B4F6F63C"/>
    <w:lvl w:ilvl="0" w:tplc="F1A84344">
      <w:start w:val="1"/>
      <w:numFmt w:val="decimal"/>
      <w:lvlText w:val="%1)"/>
      <w:lvlJc w:val="left"/>
      <w:pPr>
        <w:ind w:left="692" w:hanging="494"/>
      </w:pPr>
      <w:rPr>
        <w:rFonts w:ascii="Times New Roman" w:eastAsia="Times New Roman" w:hAnsi="Times New Roman" w:cs="Times New Roman" w:hint="default"/>
        <w:w w:val="100"/>
        <w:sz w:val="28"/>
        <w:szCs w:val="28"/>
        <w:lang w:val="ru-RU" w:eastAsia="en-US" w:bidi="ar-SA"/>
      </w:rPr>
    </w:lvl>
    <w:lvl w:ilvl="1" w:tplc="0818FA00">
      <w:numFmt w:val="bullet"/>
      <w:lvlText w:val="•"/>
      <w:lvlJc w:val="left"/>
      <w:pPr>
        <w:ind w:left="1758" w:hanging="494"/>
      </w:pPr>
      <w:rPr>
        <w:rFonts w:hint="default"/>
        <w:lang w:val="ru-RU" w:eastAsia="en-US" w:bidi="ar-SA"/>
      </w:rPr>
    </w:lvl>
    <w:lvl w:ilvl="2" w:tplc="7098EAF4">
      <w:numFmt w:val="bullet"/>
      <w:lvlText w:val="•"/>
      <w:lvlJc w:val="left"/>
      <w:pPr>
        <w:ind w:left="2817" w:hanging="494"/>
      </w:pPr>
      <w:rPr>
        <w:rFonts w:hint="default"/>
        <w:lang w:val="ru-RU" w:eastAsia="en-US" w:bidi="ar-SA"/>
      </w:rPr>
    </w:lvl>
    <w:lvl w:ilvl="3" w:tplc="3ED4AD90">
      <w:numFmt w:val="bullet"/>
      <w:lvlText w:val="•"/>
      <w:lvlJc w:val="left"/>
      <w:pPr>
        <w:ind w:left="3875" w:hanging="494"/>
      </w:pPr>
      <w:rPr>
        <w:rFonts w:hint="default"/>
        <w:lang w:val="ru-RU" w:eastAsia="en-US" w:bidi="ar-SA"/>
      </w:rPr>
    </w:lvl>
    <w:lvl w:ilvl="4" w:tplc="E244F4C2">
      <w:numFmt w:val="bullet"/>
      <w:lvlText w:val="•"/>
      <w:lvlJc w:val="left"/>
      <w:pPr>
        <w:ind w:left="4934" w:hanging="494"/>
      </w:pPr>
      <w:rPr>
        <w:rFonts w:hint="default"/>
        <w:lang w:val="ru-RU" w:eastAsia="en-US" w:bidi="ar-SA"/>
      </w:rPr>
    </w:lvl>
    <w:lvl w:ilvl="5" w:tplc="5F6C3970">
      <w:numFmt w:val="bullet"/>
      <w:lvlText w:val="•"/>
      <w:lvlJc w:val="left"/>
      <w:pPr>
        <w:ind w:left="5993" w:hanging="494"/>
      </w:pPr>
      <w:rPr>
        <w:rFonts w:hint="default"/>
        <w:lang w:val="ru-RU" w:eastAsia="en-US" w:bidi="ar-SA"/>
      </w:rPr>
    </w:lvl>
    <w:lvl w:ilvl="6" w:tplc="D30C2460">
      <w:numFmt w:val="bullet"/>
      <w:lvlText w:val="•"/>
      <w:lvlJc w:val="left"/>
      <w:pPr>
        <w:ind w:left="7051" w:hanging="494"/>
      </w:pPr>
      <w:rPr>
        <w:rFonts w:hint="default"/>
        <w:lang w:val="ru-RU" w:eastAsia="en-US" w:bidi="ar-SA"/>
      </w:rPr>
    </w:lvl>
    <w:lvl w:ilvl="7" w:tplc="FAE021BC">
      <w:numFmt w:val="bullet"/>
      <w:lvlText w:val="•"/>
      <w:lvlJc w:val="left"/>
      <w:pPr>
        <w:ind w:left="8110" w:hanging="494"/>
      </w:pPr>
      <w:rPr>
        <w:rFonts w:hint="default"/>
        <w:lang w:val="ru-RU" w:eastAsia="en-US" w:bidi="ar-SA"/>
      </w:rPr>
    </w:lvl>
    <w:lvl w:ilvl="8" w:tplc="745EAE2A">
      <w:numFmt w:val="bullet"/>
      <w:lvlText w:val="•"/>
      <w:lvlJc w:val="left"/>
      <w:pPr>
        <w:ind w:left="9169" w:hanging="494"/>
      </w:pPr>
      <w:rPr>
        <w:rFonts w:hint="default"/>
        <w:lang w:val="ru-RU" w:eastAsia="en-US" w:bidi="ar-SA"/>
      </w:rPr>
    </w:lvl>
  </w:abstractNum>
  <w:abstractNum w:abstractNumId="139">
    <w:nsid w:val="57675773"/>
    <w:multiLevelType w:val="hybridMultilevel"/>
    <w:tmpl w:val="32EE382A"/>
    <w:lvl w:ilvl="0" w:tplc="1F5C916C">
      <w:numFmt w:val="bullet"/>
      <w:lvlText w:val="-"/>
      <w:lvlJc w:val="left"/>
      <w:pPr>
        <w:ind w:left="1564" w:hanging="164"/>
      </w:pPr>
      <w:rPr>
        <w:rFonts w:ascii="Times New Roman" w:eastAsia="Times New Roman" w:hAnsi="Times New Roman" w:cs="Times New Roman" w:hint="default"/>
        <w:w w:val="100"/>
        <w:sz w:val="28"/>
        <w:szCs w:val="28"/>
        <w:lang w:val="ru-RU" w:eastAsia="en-US" w:bidi="ar-SA"/>
      </w:rPr>
    </w:lvl>
    <w:lvl w:ilvl="1" w:tplc="45BA73C6">
      <w:numFmt w:val="bullet"/>
      <w:lvlText w:val="•"/>
      <w:lvlJc w:val="left"/>
      <w:pPr>
        <w:ind w:left="2532" w:hanging="164"/>
      </w:pPr>
      <w:rPr>
        <w:rFonts w:hint="default"/>
        <w:lang w:val="ru-RU" w:eastAsia="en-US" w:bidi="ar-SA"/>
      </w:rPr>
    </w:lvl>
    <w:lvl w:ilvl="2" w:tplc="E4F4110A">
      <w:numFmt w:val="bullet"/>
      <w:lvlText w:val="•"/>
      <w:lvlJc w:val="left"/>
      <w:pPr>
        <w:ind w:left="3505" w:hanging="164"/>
      </w:pPr>
      <w:rPr>
        <w:rFonts w:hint="default"/>
        <w:lang w:val="ru-RU" w:eastAsia="en-US" w:bidi="ar-SA"/>
      </w:rPr>
    </w:lvl>
    <w:lvl w:ilvl="3" w:tplc="2174E63C">
      <w:numFmt w:val="bullet"/>
      <w:lvlText w:val="•"/>
      <w:lvlJc w:val="left"/>
      <w:pPr>
        <w:ind w:left="4477" w:hanging="164"/>
      </w:pPr>
      <w:rPr>
        <w:rFonts w:hint="default"/>
        <w:lang w:val="ru-RU" w:eastAsia="en-US" w:bidi="ar-SA"/>
      </w:rPr>
    </w:lvl>
    <w:lvl w:ilvl="4" w:tplc="3502D762">
      <w:numFmt w:val="bullet"/>
      <w:lvlText w:val="•"/>
      <w:lvlJc w:val="left"/>
      <w:pPr>
        <w:ind w:left="5450" w:hanging="164"/>
      </w:pPr>
      <w:rPr>
        <w:rFonts w:hint="default"/>
        <w:lang w:val="ru-RU" w:eastAsia="en-US" w:bidi="ar-SA"/>
      </w:rPr>
    </w:lvl>
    <w:lvl w:ilvl="5" w:tplc="55B8E616">
      <w:numFmt w:val="bullet"/>
      <w:lvlText w:val="•"/>
      <w:lvlJc w:val="left"/>
      <w:pPr>
        <w:ind w:left="6423" w:hanging="164"/>
      </w:pPr>
      <w:rPr>
        <w:rFonts w:hint="default"/>
        <w:lang w:val="ru-RU" w:eastAsia="en-US" w:bidi="ar-SA"/>
      </w:rPr>
    </w:lvl>
    <w:lvl w:ilvl="6" w:tplc="9E50CEFC">
      <w:numFmt w:val="bullet"/>
      <w:lvlText w:val="•"/>
      <w:lvlJc w:val="left"/>
      <w:pPr>
        <w:ind w:left="7395" w:hanging="164"/>
      </w:pPr>
      <w:rPr>
        <w:rFonts w:hint="default"/>
        <w:lang w:val="ru-RU" w:eastAsia="en-US" w:bidi="ar-SA"/>
      </w:rPr>
    </w:lvl>
    <w:lvl w:ilvl="7" w:tplc="1D0CD766">
      <w:numFmt w:val="bullet"/>
      <w:lvlText w:val="•"/>
      <w:lvlJc w:val="left"/>
      <w:pPr>
        <w:ind w:left="8368" w:hanging="164"/>
      </w:pPr>
      <w:rPr>
        <w:rFonts w:hint="default"/>
        <w:lang w:val="ru-RU" w:eastAsia="en-US" w:bidi="ar-SA"/>
      </w:rPr>
    </w:lvl>
    <w:lvl w:ilvl="8" w:tplc="1470645C">
      <w:numFmt w:val="bullet"/>
      <w:lvlText w:val="•"/>
      <w:lvlJc w:val="left"/>
      <w:pPr>
        <w:ind w:left="9341" w:hanging="164"/>
      </w:pPr>
      <w:rPr>
        <w:rFonts w:hint="default"/>
        <w:lang w:val="ru-RU" w:eastAsia="en-US" w:bidi="ar-SA"/>
      </w:rPr>
    </w:lvl>
  </w:abstractNum>
  <w:abstractNum w:abstractNumId="140">
    <w:nsid w:val="57E702B0"/>
    <w:multiLevelType w:val="hybridMultilevel"/>
    <w:tmpl w:val="8E745F34"/>
    <w:lvl w:ilvl="0" w:tplc="E124BB7E">
      <w:start w:val="1"/>
      <w:numFmt w:val="decimal"/>
      <w:lvlText w:val="%1."/>
      <w:lvlJc w:val="left"/>
      <w:pPr>
        <w:ind w:left="1401" w:hanging="709"/>
      </w:pPr>
      <w:rPr>
        <w:rFonts w:ascii="Times New Roman" w:eastAsia="Times New Roman" w:hAnsi="Times New Roman" w:cs="Times New Roman" w:hint="default"/>
        <w:b/>
        <w:bCs/>
        <w:w w:val="100"/>
        <w:sz w:val="24"/>
        <w:szCs w:val="24"/>
        <w:lang w:val="ru-RU" w:eastAsia="en-US" w:bidi="ar-SA"/>
      </w:rPr>
    </w:lvl>
    <w:lvl w:ilvl="1" w:tplc="5A3AF9DA">
      <w:numFmt w:val="bullet"/>
      <w:lvlText w:val="-"/>
      <w:lvlJc w:val="left"/>
      <w:pPr>
        <w:ind w:left="692" w:hanging="168"/>
      </w:pPr>
      <w:rPr>
        <w:rFonts w:hint="default"/>
        <w:w w:val="100"/>
        <w:lang w:val="ru-RU" w:eastAsia="en-US" w:bidi="ar-SA"/>
      </w:rPr>
    </w:lvl>
    <w:lvl w:ilvl="2" w:tplc="B98E1768">
      <w:numFmt w:val="bullet"/>
      <w:lvlText w:val="•"/>
      <w:lvlJc w:val="left"/>
      <w:pPr>
        <w:ind w:left="1560" w:hanging="168"/>
      </w:pPr>
      <w:rPr>
        <w:rFonts w:hint="default"/>
        <w:lang w:val="ru-RU" w:eastAsia="en-US" w:bidi="ar-SA"/>
      </w:rPr>
    </w:lvl>
    <w:lvl w:ilvl="3" w:tplc="6652ACE4">
      <w:numFmt w:val="bullet"/>
      <w:lvlText w:val="•"/>
      <w:lvlJc w:val="left"/>
      <w:pPr>
        <w:ind w:left="2775" w:hanging="168"/>
      </w:pPr>
      <w:rPr>
        <w:rFonts w:hint="default"/>
        <w:lang w:val="ru-RU" w:eastAsia="en-US" w:bidi="ar-SA"/>
      </w:rPr>
    </w:lvl>
    <w:lvl w:ilvl="4" w:tplc="39A493FE">
      <w:numFmt w:val="bullet"/>
      <w:lvlText w:val="•"/>
      <w:lvlJc w:val="left"/>
      <w:pPr>
        <w:ind w:left="3991" w:hanging="168"/>
      </w:pPr>
      <w:rPr>
        <w:rFonts w:hint="default"/>
        <w:lang w:val="ru-RU" w:eastAsia="en-US" w:bidi="ar-SA"/>
      </w:rPr>
    </w:lvl>
    <w:lvl w:ilvl="5" w:tplc="F042D776">
      <w:numFmt w:val="bullet"/>
      <w:lvlText w:val="•"/>
      <w:lvlJc w:val="left"/>
      <w:pPr>
        <w:ind w:left="5207" w:hanging="168"/>
      </w:pPr>
      <w:rPr>
        <w:rFonts w:hint="default"/>
        <w:lang w:val="ru-RU" w:eastAsia="en-US" w:bidi="ar-SA"/>
      </w:rPr>
    </w:lvl>
    <w:lvl w:ilvl="6" w:tplc="51660E3A">
      <w:numFmt w:val="bullet"/>
      <w:lvlText w:val="•"/>
      <w:lvlJc w:val="left"/>
      <w:pPr>
        <w:ind w:left="6423" w:hanging="168"/>
      </w:pPr>
      <w:rPr>
        <w:rFonts w:hint="default"/>
        <w:lang w:val="ru-RU" w:eastAsia="en-US" w:bidi="ar-SA"/>
      </w:rPr>
    </w:lvl>
    <w:lvl w:ilvl="7" w:tplc="13FE7CB0">
      <w:numFmt w:val="bullet"/>
      <w:lvlText w:val="•"/>
      <w:lvlJc w:val="left"/>
      <w:pPr>
        <w:ind w:left="7639" w:hanging="168"/>
      </w:pPr>
      <w:rPr>
        <w:rFonts w:hint="default"/>
        <w:lang w:val="ru-RU" w:eastAsia="en-US" w:bidi="ar-SA"/>
      </w:rPr>
    </w:lvl>
    <w:lvl w:ilvl="8" w:tplc="E10AF0A0">
      <w:numFmt w:val="bullet"/>
      <w:lvlText w:val="•"/>
      <w:lvlJc w:val="left"/>
      <w:pPr>
        <w:ind w:left="8854" w:hanging="168"/>
      </w:pPr>
      <w:rPr>
        <w:rFonts w:hint="default"/>
        <w:lang w:val="ru-RU" w:eastAsia="en-US" w:bidi="ar-SA"/>
      </w:rPr>
    </w:lvl>
  </w:abstractNum>
  <w:abstractNum w:abstractNumId="141">
    <w:nsid w:val="5AAD57BD"/>
    <w:multiLevelType w:val="hybridMultilevel"/>
    <w:tmpl w:val="73527950"/>
    <w:lvl w:ilvl="0" w:tplc="8A74F02A">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30268352">
      <w:numFmt w:val="bullet"/>
      <w:lvlText w:val="•"/>
      <w:lvlJc w:val="left"/>
      <w:pPr>
        <w:ind w:left="538" w:hanging="168"/>
      </w:pPr>
      <w:rPr>
        <w:rFonts w:hint="default"/>
        <w:lang w:val="ru-RU" w:eastAsia="en-US" w:bidi="ar-SA"/>
      </w:rPr>
    </w:lvl>
    <w:lvl w:ilvl="2" w:tplc="7398315E">
      <w:numFmt w:val="bullet"/>
      <w:lvlText w:val="•"/>
      <w:lvlJc w:val="left"/>
      <w:pPr>
        <w:ind w:left="956" w:hanging="168"/>
      </w:pPr>
      <w:rPr>
        <w:rFonts w:hint="default"/>
        <w:lang w:val="ru-RU" w:eastAsia="en-US" w:bidi="ar-SA"/>
      </w:rPr>
    </w:lvl>
    <w:lvl w:ilvl="3" w:tplc="35F8C966">
      <w:numFmt w:val="bullet"/>
      <w:lvlText w:val="•"/>
      <w:lvlJc w:val="left"/>
      <w:pPr>
        <w:ind w:left="1374" w:hanging="168"/>
      </w:pPr>
      <w:rPr>
        <w:rFonts w:hint="default"/>
        <w:lang w:val="ru-RU" w:eastAsia="en-US" w:bidi="ar-SA"/>
      </w:rPr>
    </w:lvl>
    <w:lvl w:ilvl="4" w:tplc="FCF28668">
      <w:numFmt w:val="bullet"/>
      <w:lvlText w:val="•"/>
      <w:lvlJc w:val="left"/>
      <w:pPr>
        <w:ind w:left="1792" w:hanging="168"/>
      </w:pPr>
      <w:rPr>
        <w:rFonts w:hint="default"/>
        <w:lang w:val="ru-RU" w:eastAsia="en-US" w:bidi="ar-SA"/>
      </w:rPr>
    </w:lvl>
    <w:lvl w:ilvl="5" w:tplc="EBE09CC0">
      <w:numFmt w:val="bullet"/>
      <w:lvlText w:val="•"/>
      <w:lvlJc w:val="left"/>
      <w:pPr>
        <w:ind w:left="2210" w:hanging="168"/>
      </w:pPr>
      <w:rPr>
        <w:rFonts w:hint="default"/>
        <w:lang w:val="ru-RU" w:eastAsia="en-US" w:bidi="ar-SA"/>
      </w:rPr>
    </w:lvl>
    <w:lvl w:ilvl="6" w:tplc="F112FBC0">
      <w:numFmt w:val="bullet"/>
      <w:lvlText w:val="•"/>
      <w:lvlJc w:val="left"/>
      <w:pPr>
        <w:ind w:left="2628" w:hanging="168"/>
      </w:pPr>
      <w:rPr>
        <w:rFonts w:hint="default"/>
        <w:lang w:val="ru-RU" w:eastAsia="en-US" w:bidi="ar-SA"/>
      </w:rPr>
    </w:lvl>
    <w:lvl w:ilvl="7" w:tplc="7CC41150">
      <w:numFmt w:val="bullet"/>
      <w:lvlText w:val="•"/>
      <w:lvlJc w:val="left"/>
      <w:pPr>
        <w:ind w:left="3046" w:hanging="168"/>
      </w:pPr>
      <w:rPr>
        <w:rFonts w:hint="default"/>
        <w:lang w:val="ru-RU" w:eastAsia="en-US" w:bidi="ar-SA"/>
      </w:rPr>
    </w:lvl>
    <w:lvl w:ilvl="8" w:tplc="AF606472">
      <w:numFmt w:val="bullet"/>
      <w:lvlText w:val="•"/>
      <w:lvlJc w:val="left"/>
      <w:pPr>
        <w:ind w:left="3464" w:hanging="168"/>
      </w:pPr>
      <w:rPr>
        <w:rFonts w:hint="default"/>
        <w:lang w:val="ru-RU" w:eastAsia="en-US" w:bidi="ar-SA"/>
      </w:rPr>
    </w:lvl>
  </w:abstractNum>
  <w:abstractNum w:abstractNumId="142">
    <w:nsid w:val="5D1668EA"/>
    <w:multiLevelType w:val="hybridMultilevel"/>
    <w:tmpl w:val="713CA1BE"/>
    <w:lvl w:ilvl="0" w:tplc="A80C880E">
      <w:start w:val="1"/>
      <w:numFmt w:val="decimal"/>
      <w:lvlText w:val="%1."/>
      <w:lvlJc w:val="left"/>
      <w:pPr>
        <w:ind w:left="692" w:hanging="281"/>
      </w:pPr>
      <w:rPr>
        <w:rFonts w:ascii="Times New Roman" w:eastAsia="Times New Roman" w:hAnsi="Times New Roman" w:cs="Times New Roman" w:hint="default"/>
        <w:spacing w:val="0"/>
        <w:w w:val="100"/>
        <w:sz w:val="28"/>
        <w:szCs w:val="28"/>
        <w:lang w:val="ru-RU" w:eastAsia="en-US" w:bidi="ar-SA"/>
      </w:rPr>
    </w:lvl>
    <w:lvl w:ilvl="1" w:tplc="FE20DABC">
      <w:numFmt w:val="bullet"/>
      <w:lvlText w:val="•"/>
      <w:lvlJc w:val="left"/>
      <w:pPr>
        <w:ind w:left="1758" w:hanging="281"/>
      </w:pPr>
      <w:rPr>
        <w:rFonts w:hint="default"/>
        <w:lang w:val="ru-RU" w:eastAsia="en-US" w:bidi="ar-SA"/>
      </w:rPr>
    </w:lvl>
    <w:lvl w:ilvl="2" w:tplc="D8EC9372">
      <w:numFmt w:val="bullet"/>
      <w:lvlText w:val="•"/>
      <w:lvlJc w:val="left"/>
      <w:pPr>
        <w:ind w:left="2817" w:hanging="281"/>
      </w:pPr>
      <w:rPr>
        <w:rFonts w:hint="default"/>
        <w:lang w:val="ru-RU" w:eastAsia="en-US" w:bidi="ar-SA"/>
      </w:rPr>
    </w:lvl>
    <w:lvl w:ilvl="3" w:tplc="077C8618">
      <w:numFmt w:val="bullet"/>
      <w:lvlText w:val="•"/>
      <w:lvlJc w:val="left"/>
      <w:pPr>
        <w:ind w:left="3875" w:hanging="281"/>
      </w:pPr>
      <w:rPr>
        <w:rFonts w:hint="default"/>
        <w:lang w:val="ru-RU" w:eastAsia="en-US" w:bidi="ar-SA"/>
      </w:rPr>
    </w:lvl>
    <w:lvl w:ilvl="4" w:tplc="BEBA9442">
      <w:numFmt w:val="bullet"/>
      <w:lvlText w:val="•"/>
      <w:lvlJc w:val="left"/>
      <w:pPr>
        <w:ind w:left="4934" w:hanging="281"/>
      </w:pPr>
      <w:rPr>
        <w:rFonts w:hint="default"/>
        <w:lang w:val="ru-RU" w:eastAsia="en-US" w:bidi="ar-SA"/>
      </w:rPr>
    </w:lvl>
    <w:lvl w:ilvl="5" w:tplc="49C22042">
      <w:numFmt w:val="bullet"/>
      <w:lvlText w:val="•"/>
      <w:lvlJc w:val="left"/>
      <w:pPr>
        <w:ind w:left="5993" w:hanging="281"/>
      </w:pPr>
      <w:rPr>
        <w:rFonts w:hint="default"/>
        <w:lang w:val="ru-RU" w:eastAsia="en-US" w:bidi="ar-SA"/>
      </w:rPr>
    </w:lvl>
    <w:lvl w:ilvl="6" w:tplc="0F301CE2">
      <w:numFmt w:val="bullet"/>
      <w:lvlText w:val="•"/>
      <w:lvlJc w:val="left"/>
      <w:pPr>
        <w:ind w:left="7051" w:hanging="281"/>
      </w:pPr>
      <w:rPr>
        <w:rFonts w:hint="default"/>
        <w:lang w:val="ru-RU" w:eastAsia="en-US" w:bidi="ar-SA"/>
      </w:rPr>
    </w:lvl>
    <w:lvl w:ilvl="7" w:tplc="7056EFEA">
      <w:numFmt w:val="bullet"/>
      <w:lvlText w:val="•"/>
      <w:lvlJc w:val="left"/>
      <w:pPr>
        <w:ind w:left="8110" w:hanging="281"/>
      </w:pPr>
      <w:rPr>
        <w:rFonts w:hint="default"/>
        <w:lang w:val="ru-RU" w:eastAsia="en-US" w:bidi="ar-SA"/>
      </w:rPr>
    </w:lvl>
    <w:lvl w:ilvl="8" w:tplc="71683B78">
      <w:numFmt w:val="bullet"/>
      <w:lvlText w:val="•"/>
      <w:lvlJc w:val="left"/>
      <w:pPr>
        <w:ind w:left="9169" w:hanging="281"/>
      </w:pPr>
      <w:rPr>
        <w:rFonts w:hint="default"/>
        <w:lang w:val="ru-RU" w:eastAsia="en-US" w:bidi="ar-SA"/>
      </w:rPr>
    </w:lvl>
  </w:abstractNum>
  <w:abstractNum w:abstractNumId="143">
    <w:nsid w:val="5DB41B5F"/>
    <w:multiLevelType w:val="hybridMultilevel"/>
    <w:tmpl w:val="914A5BC4"/>
    <w:lvl w:ilvl="0" w:tplc="0C2EA45C">
      <w:start w:val="7"/>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CD666244">
      <w:numFmt w:val="bullet"/>
      <w:lvlText w:val="•"/>
      <w:lvlJc w:val="left"/>
      <w:pPr>
        <w:ind w:left="2586" w:hanging="212"/>
      </w:pPr>
      <w:rPr>
        <w:rFonts w:hint="default"/>
        <w:lang w:val="ru-RU" w:eastAsia="en-US" w:bidi="ar-SA"/>
      </w:rPr>
    </w:lvl>
    <w:lvl w:ilvl="2" w:tplc="3E5E294A">
      <w:numFmt w:val="bullet"/>
      <w:lvlText w:val="•"/>
      <w:lvlJc w:val="left"/>
      <w:pPr>
        <w:ind w:left="3553" w:hanging="212"/>
      </w:pPr>
      <w:rPr>
        <w:rFonts w:hint="default"/>
        <w:lang w:val="ru-RU" w:eastAsia="en-US" w:bidi="ar-SA"/>
      </w:rPr>
    </w:lvl>
    <w:lvl w:ilvl="3" w:tplc="49E676A0">
      <w:numFmt w:val="bullet"/>
      <w:lvlText w:val="•"/>
      <w:lvlJc w:val="left"/>
      <w:pPr>
        <w:ind w:left="4519" w:hanging="212"/>
      </w:pPr>
      <w:rPr>
        <w:rFonts w:hint="default"/>
        <w:lang w:val="ru-RU" w:eastAsia="en-US" w:bidi="ar-SA"/>
      </w:rPr>
    </w:lvl>
    <w:lvl w:ilvl="4" w:tplc="5FB6253C">
      <w:numFmt w:val="bullet"/>
      <w:lvlText w:val="•"/>
      <w:lvlJc w:val="left"/>
      <w:pPr>
        <w:ind w:left="5486" w:hanging="212"/>
      </w:pPr>
      <w:rPr>
        <w:rFonts w:hint="default"/>
        <w:lang w:val="ru-RU" w:eastAsia="en-US" w:bidi="ar-SA"/>
      </w:rPr>
    </w:lvl>
    <w:lvl w:ilvl="5" w:tplc="D4F43B06">
      <w:numFmt w:val="bullet"/>
      <w:lvlText w:val="•"/>
      <w:lvlJc w:val="left"/>
      <w:pPr>
        <w:ind w:left="6453" w:hanging="212"/>
      </w:pPr>
      <w:rPr>
        <w:rFonts w:hint="default"/>
        <w:lang w:val="ru-RU" w:eastAsia="en-US" w:bidi="ar-SA"/>
      </w:rPr>
    </w:lvl>
    <w:lvl w:ilvl="6" w:tplc="9DAC7DFA">
      <w:numFmt w:val="bullet"/>
      <w:lvlText w:val="•"/>
      <w:lvlJc w:val="left"/>
      <w:pPr>
        <w:ind w:left="7419" w:hanging="212"/>
      </w:pPr>
      <w:rPr>
        <w:rFonts w:hint="default"/>
        <w:lang w:val="ru-RU" w:eastAsia="en-US" w:bidi="ar-SA"/>
      </w:rPr>
    </w:lvl>
    <w:lvl w:ilvl="7" w:tplc="8236BE7C">
      <w:numFmt w:val="bullet"/>
      <w:lvlText w:val="•"/>
      <w:lvlJc w:val="left"/>
      <w:pPr>
        <w:ind w:left="8386" w:hanging="212"/>
      </w:pPr>
      <w:rPr>
        <w:rFonts w:hint="default"/>
        <w:lang w:val="ru-RU" w:eastAsia="en-US" w:bidi="ar-SA"/>
      </w:rPr>
    </w:lvl>
    <w:lvl w:ilvl="8" w:tplc="4CA48AB4">
      <w:numFmt w:val="bullet"/>
      <w:lvlText w:val="•"/>
      <w:lvlJc w:val="left"/>
      <w:pPr>
        <w:ind w:left="9353" w:hanging="212"/>
      </w:pPr>
      <w:rPr>
        <w:rFonts w:hint="default"/>
        <w:lang w:val="ru-RU" w:eastAsia="en-US" w:bidi="ar-SA"/>
      </w:rPr>
    </w:lvl>
  </w:abstractNum>
  <w:abstractNum w:abstractNumId="144">
    <w:nsid w:val="5E843A4B"/>
    <w:multiLevelType w:val="multilevel"/>
    <w:tmpl w:val="48265FDA"/>
    <w:lvl w:ilvl="0">
      <w:start w:val="2"/>
      <w:numFmt w:val="decimal"/>
      <w:lvlText w:val="%1"/>
      <w:lvlJc w:val="left"/>
      <w:pPr>
        <w:ind w:left="692" w:hanging="955"/>
      </w:pPr>
      <w:rPr>
        <w:rFonts w:hint="default"/>
        <w:lang w:val="ru-RU" w:eastAsia="en-US" w:bidi="ar-SA"/>
      </w:rPr>
    </w:lvl>
    <w:lvl w:ilvl="1">
      <w:start w:val="1"/>
      <w:numFmt w:val="decimal"/>
      <w:lvlText w:val="%1.%2."/>
      <w:lvlJc w:val="left"/>
      <w:pPr>
        <w:ind w:left="692" w:hanging="955"/>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817" w:hanging="955"/>
      </w:pPr>
      <w:rPr>
        <w:rFonts w:hint="default"/>
        <w:lang w:val="ru-RU" w:eastAsia="en-US" w:bidi="ar-SA"/>
      </w:rPr>
    </w:lvl>
    <w:lvl w:ilvl="3">
      <w:numFmt w:val="bullet"/>
      <w:lvlText w:val="•"/>
      <w:lvlJc w:val="left"/>
      <w:pPr>
        <w:ind w:left="3875" w:hanging="955"/>
      </w:pPr>
      <w:rPr>
        <w:rFonts w:hint="default"/>
        <w:lang w:val="ru-RU" w:eastAsia="en-US" w:bidi="ar-SA"/>
      </w:rPr>
    </w:lvl>
    <w:lvl w:ilvl="4">
      <w:numFmt w:val="bullet"/>
      <w:lvlText w:val="•"/>
      <w:lvlJc w:val="left"/>
      <w:pPr>
        <w:ind w:left="4934" w:hanging="955"/>
      </w:pPr>
      <w:rPr>
        <w:rFonts w:hint="default"/>
        <w:lang w:val="ru-RU" w:eastAsia="en-US" w:bidi="ar-SA"/>
      </w:rPr>
    </w:lvl>
    <w:lvl w:ilvl="5">
      <w:numFmt w:val="bullet"/>
      <w:lvlText w:val="•"/>
      <w:lvlJc w:val="left"/>
      <w:pPr>
        <w:ind w:left="5993" w:hanging="955"/>
      </w:pPr>
      <w:rPr>
        <w:rFonts w:hint="default"/>
        <w:lang w:val="ru-RU" w:eastAsia="en-US" w:bidi="ar-SA"/>
      </w:rPr>
    </w:lvl>
    <w:lvl w:ilvl="6">
      <w:numFmt w:val="bullet"/>
      <w:lvlText w:val="•"/>
      <w:lvlJc w:val="left"/>
      <w:pPr>
        <w:ind w:left="7051" w:hanging="955"/>
      </w:pPr>
      <w:rPr>
        <w:rFonts w:hint="default"/>
        <w:lang w:val="ru-RU" w:eastAsia="en-US" w:bidi="ar-SA"/>
      </w:rPr>
    </w:lvl>
    <w:lvl w:ilvl="7">
      <w:numFmt w:val="bullet"/>
      <w:lvlText w:val="•"/>
      <w:lvlJc w:val="left"/>
      <w:pPr>
        <w:ind w:left="8110" w:hanging="955"/>
      </w:pPr>
      <w:rPr>
        <w:rFonts w:hint="default"/>
        <w:lang w:val="ru-RU" w:eastAsia="en-US" w:bidi="ar-SA"/>
      </w:rPr>
    </w:lvl>
    <w:lvl w:ilvl="8">
      <w:numFmt w:val="bullet"/>
      <w:lvlText w:val="•"/>
      <w:lvlJc w:val="left"/>
      <w:pPr>
        <w:ind w:left="9169" w:hanging="955"/>
      </w:pPr>
      <w:rPr>
        <w:rFonts w:hint="default"/>
        <w:lang w:val="ru-RU" w:eastAsia="en-US" w:bidi="ar-SA"/>
      </w:rPr>
    </w:lvl>
  </w:abstractNum>
  <w:abstractNum w:abstractNumId="145">
    <w:nsid w:val="5F547137"/>
    <w:multiLevelType w:val="multilevel"/>
    <w:tmpl w:val="8806E042"/>
    <w:lvl w:ilvl="0">
      <w:start w:val="2"/>
      <w:numFmt w:val="decimal"/>
      <w:lvlText w:val="%1"/>
      <w:lvlJc w:val="left"/>
      <w:pPr>
        <w:ind w:left="2313" w:hanging="912"/>
      </w:pPr>
      <w:rPr>
        <w:rFonts w:hint="default"/>
        <w:lang w:val="ru-RU" w:eastAsia="en-US" w:bidi="ar-SA"/>
      </w:rPr>
    </w:lvl>
    <w:lvl w:ilvl="1">
      <w:start w:val="2"/>
      <w:numFmt w:val="decimal"/>
      <w:lvlText w:val="%1.%2"/>
      <w:lvlJc w:val="left"/>
      <w:pPr>
        <w:ind w:left="2313" w:hanging="912"/>
      </w:pPr>
      <w:rPr>
        <w:rFonts w:hint="default"/>
        <w:lang w:val="ru-RU" w:eastAsia="en-US" w:bidi="ar-SA"/>
      </w:rPr>
    </w:lvl>
    <w:lvl w:ilvl="2">
      <w:start w:val="2"/>
      <w:numFmt w:val="decimal"/>
      <w:lvlText w:val="%1.%2.%3"/>
      <w:lvlJc w:val="left"/>
      <w:pPr>
        <w:ind w:left="2313" w:hanging="912"/>
      </w:pPr>
      <w:rPr>
        <w:rFonts w:hint="default"/>
        <w:lang w:val="ru-RU" w:eastAsia="en-US" w:bidi="ar-SA"/>
      </w:rPr>
    </w:lvl>
    <w:lvl w:ilvl="3">
      <w:start w:val="1"/>
      <w:numFmt w:val="decimal"/>
      <w:lvlText w:val="%1.%2.%3.%4."/>
      <w:lvlJc w:val="left"/>
      <w:pPr>
        <w:ind w:left="2313" w:hanging="91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5906" w:hanging="912"/>
      </w:pPr>
      <w:rPr>
        <w:rFonts w:hint="default"/>
        <w:lang w:val="ru-RU" w:eastAsia="en-US" w:bidi="ar-SA"/>
      </w:rPr>
    </w:lvl>
    <w:lvl w:ilvl="5">
      <w:numFmt w:val="bullet"/>
      <w:lvlText w:val="•"/>
      <w:lvlJc w:val="left"/>
      <w:pPr>
        <w:ind w:left="6803" w:hanging="912"/>
      </w:pPr>
      <w:rPr>
        <w:rFonts w:hint="default"/>
        <w:lang w:val="ru-RU" w:eastAsia="en-US" w:bidi="ar-SA"/>
      </w:rPr>
    </w:lvl>
    <w:lvl w:ilvl="6">
      <w:numFmt w:val="bullet"/>
      <w:lvlText w:val="•"/>
      <w:lvlJc w:val="left"/>
      <w:pPr>
        <w:ind w:left="7699" w:hanging="912"/>
      </w:pPr>
      <w:rPr>
        <w:rFonts w:hint="default"/>
        <w:lang w:val="ru-RU" w:eastAsia="en-US" w:bidi="ar-SA"/>
      </w:rPr>
    </w:lvl>
    <w:lvl w:ilvl="7">
      <w:numFmt w:val="bullet"/>
      <w:lvlText w:val="•"/>
      <w:lvlJc w:val="left"/>
      <w:pPr>
        <w:ind w:left="8596" w:hanging="912"/>
      </w:pPr>
      <w:rPr>
        <w:rFonts w:hint="default"/>
        <w:lang w:val="ru-RU" w:eastAsia="en-US" w:bidi="ar-SA"/>
      </w:rPr>
    </w:lvl>
    <w:lvl w:ilvl="8">
      <w:numFmt w:val="bullet"/>
      <w:lvlText w:val="•"/>
      <w:lvlJc w:val="left"/>
      <w:pPr>
        <w:ind w:left="9493" w:hanging="912"/>
      </w:pPr>
      <w:rPr>
        <w:rFonts w:hint="default"/>
        <w:lang w:val="ru-RU" w:eastAsia="en-US" w:bidi="ar-SA"/>
      </w:rPr>
    </w:lvl>
  </w:abstractNum>
  <w:abstractNum w:abstractNumId="146">
    <w:nsid w:val="5F69778D"/>
    <w:multiLevelType w:val="hybridMultilevel"/>
    <w:tmpl w:val="8020F380"/>
    <w:lvl w:ilvl="0" w:tplc="1D500010">
      <w:numFmt w:val="bullet"/>
      <w:lvlText w:val="—"/>
      <w:lvlJc w:val="left"/>
      <w:pPr>
        <w:ind w:left="692" w:hanging="351"/>
      </w:pPr>
      <w:rPr>
        <w:rFonts w:ascii="Times New Roman" w:eastAsia="Times New Roman" w:hAnsi="Times New Roman" w:cs="Times New Roman" w:hint="default"/>
        <w:w w:val="100"/>
        <w:sz w:val="28"/>
        <w:szCs w:val="28"/>
        <w:lang w:val="ru-RU" w:eastAsia="en-US" w:bidi="ar-SA"/>
      </w:rPr>
    </w:lvl>
    <w:lvl w:ilvl="1" w:tplc="B6B26B04">
      <w:numFmt w:val="bullet"/>
      <w:lvlText w:val="•"/>
      <w:lvlJc w:val="left"/>
      <w:pPr>
        <w:ind w:left="1758" w:hanging="351"/>
      </w:pPr>
      <w:rPr>
        <w:rFonts w:hint="default"/>
        <w:lang w:val="ru-RU" w:eastAsia="en-US" w:bidi="ar-SA"/>
      </w:rPr>
    </w:lvl>
    <w:lvl w:ilvl="2" w:tplc="05AE60E0">
      <w:numFmt w:val="bullet"/>
      <w:lvlText w:val="•"/>
      <w:lvlJc w:val="left"/>
      <w:pPr>
        <w:ind w:left="2817" w:hanging="351"/>
      </w:pPr>
      <w:rPr>
        <w:rFonts w:hint="default"/>
        <w:lang w:val="ru-RU" w:eastAsia="en-US" w:bidi="ar-SA"/>
      </w:rPr>
    </w:lvl>
    <w:lvl w:ilvl="3" w:tplc="0F18826E">
      <w:numFmt w:val="bullet"/>
      <w:lvlText w:val="•"/>
      <w:lvlJc w:val="left"/>
      <w:pPr>
        <w:ind w:left="3875" w:hanging="351"/>
      </w:pPr>
      <w:rPr>
        <w:rFonts w:hint="default"/>
        <w:lang w:val="ru-RU" w:eastAsia="en-US" w:bidi="ar-SA"/>
      </w:rPr>
    </w:lvl>
    <w:lvl w:ilvl="4" w:tplc="257A1318">
      <w:numFmt w:val="bullet"/>
      <w:lvlText w:val="•"/>
      <w:lvlJc w:val="left"/>
      <w:pPr>
        <w:ind w:left="4934" w:hanging="351"/>
      </w:pPr>
      <w:rPr>
        <w:rFonts w:hint="default"/>
        <w:lang w:val="ru-RU" w:eastAsia="en-US" w:bidi="ar-SA"/>
      </w:rPr>
    </w:lvl>
    <w:lvl w:ilvl="5" w:tplc="ED1CE8CA">
      <w:numFmt w:val="bullet"/>
      <w:lvlText w:val="•"/>
      <w:lvlJc w:val="left"/>
      <w:pPr>
        <w:ind w:left="5993" w:hanging="351"/>
      </w:pPr>
      <w:rPr>
        <w:rFonts w:hint="default"/>
        <w:lang w:val="ru-RU" w:eastAsia="en-US" w:bidi="ar-SA"/>
      </w:rPr>
    </w:lvl>
    <w:lvl w:ilvl="6" w:tplc="30102760">
      <w:numFmt w:val="bullet"/>
      <w:lvlText w:val="•"/>
      <w:lvlJc w:val="left"/>
      <w:pPr>
        <w:ind w:left="7051" w:hanging="351"/>
      </w:pPr>
      <w:rPr>
        <w:rFonts w:hint="default"/>
        <w:lang w:val="ru-RU" w:eastAsia="en-US" w:bidi="ar-SA"/>
      </w:rPr>
    </w:lvl>
    <w:lvl w:ilvl="7" w:tplc="F2F431D0">
      <w:numFmt w:val="bullet"/>
      <w:lvlText w:val="•"/>
      <w:lvlJc w:val="left"/>
      <w:pPr>
        <w:ind w:left="8110" w:hanging="351"/>
      </w:pPr>
      <w:rPr>
        <w:rFonts w:hint="default"/>
        <w:lang w:val="ru-RU" w:eastAsia="en-US" w:bidi="ar-SA"/>
      </w:rPr>
    </w:lvl>
    <w:lvl w:ilvl="8" w:tplc="75965F8C">
      <w:numFmt w:val="bullet"/>
      <w:lvlText w:val="•"/>
      <w:lvlJc w:val="left"/>
      <w:pPr>
        <w:ind w:left="9169" w:hanging="351"/>
      </w:pPr>
      <w:rPr>
        <w:rFonts w:hint="default"/>
        <w:lang w:val="ru-RU" w:eastAsia="en-US" w:bidi="ar-SA"/>
      </w:rPr>
    </w:lvl>
  </w:abstractNum>
  <w:abstractNum w:abstractNumId="147">
    <w:nsid w:val="602D5EF8"/>
    <w:multiLevelType w:val="hybridMultilevel"/>
    <w:tmpl w:val="2B90B208"/>
    <w:lvl w:ilvl="0" w:tplc="4BCE93E4">
      <w:numFmt w:val="bullet"/>
      <w:lvlText w:val="•"/>
      <w:lvlJc w:val="left"/>
      <w:pPr>
        <w:ind w:left="98" w:hanging="168"/>
      </w:pPr>
      <w:rPr>
        <w:rFonts w:ascii="Times New Roman" w:eastAsia="Times New Roman" w:hAnsi="Times New Roman" w:cs="Times New Roman" w:hint="default"/>
        <w:w w:val="100"/>
        <w:sz w:val="28"/>
        <w:szCs w:val="28"/>
        <w:lang w:val="ru-RU" w:eastAsia="en-US" w:bidi="ar-SA"/>
      </w:rPr>
    </w:lvl>
    <w:lvl w:ilvl="1" w:tplc="0FE889D8">
      <w:numFmt w:val="bullet"/>
      <w:lvlText w:val="•"/>
      <w:lvlJc w:val="left"/>
      <w:pPr>
        <w:ind w:left="541" w:hanging="168"/>
      </w:pPr>
      <w:rPr>
        <w:rFonts w:hint="default"/>
        <w:lang w:val="ru-RU" w:eastAsia="en-US" w:bidi="ar-SA"/>
      </w:rPr>
    </w:lvl>
    <w:lvl w:ilvl="2" w:tplc="9CE6C6C4">
      <w:numFmt w:val="bullet"/>
      <w:lvlText w:val="•"/>
      <w:lvlJc w:val="left"/>
      <w:pPr>
        <w:ind w:left="983" w:hanging="168"/>
      </w:pPr>
      <w:rPr>
        <w:rFonts w:hint="default"/>
        <w:lang w:val="ru-RU" w:eastAsia="en-US" w:bidi="ar-SA"/>
      </w:rPr>
    </w:lvl>
    <w:lvl w:ilvl="3" w:tplc="BF325B8A">
      <w:numFmt w:val="bullet"/>
      <w:lvlText w:val="•"/>
      <w:lvlJc w:val="left"/>
      <w:pPr>
        <w:ind w:left="1425" w:hanging="168"/>
      </w:pPr>
      <w:rPr>
        <w:rFonts w:hint="default"/>
        <w:lang w:val="ru-RU" w:eastAsia="en-US" w:bidi="ar-SA"/>
      </w:rPr>
    </w:lvl>
    <w:lvl w:ilvl="4" w:tplc="210651A4">
      <w:numFmt w:val="bullet"/>
      <w:lvlText w:val="•"/>
      <w:lvlJc w:val="left"/>
      <w:pPr>
        <w:ind w:left="1867" w:hanging="168"/>
      </w:pPr>
      <w:rPr>
        <w:rFonts w:hint="default"/>
        <w:lang w:val="ru-RU" w:eastAsia="en-US" w:bidi="ar-SA"/>
      </w:rPr>
    </w:lvl>
    <w:lvl w:ilvl="5" w:tplc="86305834">
      <w:numFmt w:val="bullet"/>
      <w:lvlText w:val="•"/>
      <w:lvlJc w:val="left"/>
      <w:pPr>
        <w:ind w:left="2309" w:hanging="168"/>
      </w:pPr>
      <w:rPr>
        <w:rFonts w:hint="default"/>
        <w:lang w:val="ru-RU" w:eastAsia="en-US" w:bidi="ar-SA"/>
      </w:rPr>
    </w:lvl>
    <w:lvl w:ilvl="6" w:tplc="51E40CD6">
      <w:numFmt w:val="bullet"/>
      <w:lvlText w:val="•"/>
      <w:lvlJc w:val="left"/>
      <w:pPr>
        <w:ind w:left="2750" w:hanging="168"/>
      </w:pPr>
      <w:rPr>
        <w:rFonts w:hint="default"/>
        <w:lang w:val="ru-RU" w:eastAsia="en-US" w:bidi="ar-SA"/>
      </w:rPr>
    </w:lvl>
    <w:lvl w:ilvl="7" w:tplc="BE764516">
      <w:numFmt w:val="bullet"/>
      <w:lvlText w:val="•"/>
      <w:lvlJc w:val="left"/>
      <w:pPr>
        <w:ind w:left="3192" w:hanging="168"/>
      </w:pPr>
      <w:rPr>
        <w:rFonts w:hint="default"/>
        <w:lang w:val="ru-RU" w:eastAsia="en-US" w:bidi="ar-SA"/>
      </w:rPr>
    </w:lvl>
    <w:lvl w:ilvl="8" w:tplc="E8FA3DCA">
      <w:numFmt w:val="bullet"/>
      <w:lvlText w:val="•"/>
      <w:lvlJc w:val="left"/>
      <w:pPr>
        <w:ind w:left="3634" w:hanging="168"/>
      </w:pPr>
      <w:rPr>
        <w:rFonts w:hint="default"/>
        <w:lang w:val="ru-RU" w:eastAsia="en-US" w:bidi="ar-SA"/>
      </w:rPr>
    </w:lvl>
  </w:abstractNum>
  <w:abstractNum w:abstractNumId="148">
    <w:nsid w:val="60697970"/>
    <w:multiLevelType w:val="hybridMultilevel"/>
    <w:tmpl w:val="10D2CE20"/>
    <w:lvl w:ilvl="0" w:tplc="42F668F0">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2892D922">
      <w:numFmt w:val="bullet"/>
      <w:lvlText w:val="•"/>
      <w:lvlJc w:val="left"/>
      <w:pPr>
        <w:ind w:left="542" w:hanging="168"/>
      </w:pPr>
      <w:rPr>
        <w:rFonts w:hint="default"/>
        <w:lang w:val="ru-RU" w:eastAsia="en-US" w:bidi="ar-SA"/>
      </w:rPr>
    </w:lvl>
    <w:lvl w:ilvl="2" w:tplc="A9B2BD1E">
      <w:numFmt w:val="bullet"/>
      <w:lvlText w:val="•"/>
      <w:lvlJc w:val="left"/>
      <w:pPr>
        <w:ind w:left="985" w:hanging="168"/>
      </w:pPr>
      <w:rPr>
        <w:rFonts w:hint="default"/>
        <w:lang w:val="ru-RU" w:eastAsia="en-US" w:bidi="ar-SA"/>
      </w:rPr>
    </w:lvl>
    <w:lvl w:ilvl="3" w:tplc="9CFACD90">
      <w:numFmt w:val="bullet"/>
      <w:lvlText w:val="•"/>
      <w:lvlJc w:val="left"/>
      <w:pPr>
        <w:ind w:left="1428" w:hanging="168"/>
      </w:pPr>
      <w:rPr>
        <w:rFonts w:hint="default"/>
        <w:lang w:val="ru-RU" w:eastAsia="en-US" w:bidi="ar-SA"/>
      </w:rPr>
    </w:lvl>
    <w:lvl w:ilvl="4" w:tplc="85D25FF6">
      <w:numFmt w:val="bullet"/>
      <w:lvlText w:val="•"/>
      <w:lvlJc w:val="left"/>
      <w:pPr>
        <w:ind w:left="1870" w:hanging="168"/>
      </w:pPr>
      <w:rPr>
        <w:rFonts w:hint="default"/>
        <w:lang w:val="ru-RU" w:eastAsia="en-US" w:bidi="ar-SA"/>
      </w:rPr>
    </w:lvl>
    <w:lvl w:ilvl="5" w:tplc="FE6E57A6">
      <w:numFmt w:val="bullet"/>
      <w:lvlText w:val="•"/>
      <w:lvlJc w:val="left"/>
      <w:pPr>
        <w:ind w:left="2313" w:hanging="168"/>
      </w:pPr>
      <w:rPr>
        <w:rFonts w:hint="default"/>
        <w:lang w:val="ru-RU" w:eastAsia="en-US" w:bidi="ar-SA"/>
      </w:rPr>
    </w:lvl>
    <w:lvl w:ilvl="6" w:tplc="12ACB654">
      <w:numFmt w:val="bullet"/>
      <w:lvlText w:val="•"/>
      <w:lvlJc w:val="left"/>
      <w:pPr>
        <w:ind w:left="2756" w:hanging="168"/>
      </w:pPr>
      <w:rPr>
        <w:rFonts w:hint="default"/>
        <w:lang w:val="ru-RU" w:eastAsia="en-US" w:bidi="ar-SA"/>
      </w:rPr>
    </w:lvl>
    <w:lvl w:ilvl="7" w:tplc="429E2672">
      <w:numFmt w:val="bullet"/>
      <w:lvlText w:val="•"/>
      <w:lvlJc w:val="left"/>
      <w:pPr>
        <w:ind w:left="3198" w:hanging="168"/>
      </w:pPr>
      <w:rPr>
        <w:rFonts w:hint="default"/>
        <w:lang w:val="ru-RU" w:eastAsia="en-US" w:bidi="ar-SA"/>
      </w:rPr>
    </w:lvl>
    <w:lvl w:ilvl="8" w:tplc="352EA850">
      <w:numFmt w:val="bullet"/>
      <w:lvlText w:val="•"/>
      <w:lvlJc w:val="left"/>
      <w:pPr>
        <w:ind w:left="3641" w:hanging="168"/>
      </w:pPr>
      <w:rPr>
        <w:rFonts w:hint="default"/>
        <w:lang w:val="ru-RU" w:eastAsia="en-US" w:bidi="ar-SA"/>
      </w:rPr>
    </w:lvl>
  </w:abstractNum>
  <w:abstractNum w:abstractNumId="149">
    <w:nsid w:val="60F90D62"/>
    <w:multiLevelType w:val="hybridMultilevel"/>
    <w:tmpl w:val="3B8CB356"/>
    <w:lvl w:ilvl="0" w:tplc="72860502">
      <w:numFmt w:val="bullet"/>
      <w:lvlText w:val="-"/>
      <w:lvlJc w:val="left"/>
      <w:pPr>
        <w:ind w:left="692" w:hanging="267"/>
      </w:pPr>
      <w:rPr>
        <w:rFonts w:ascii="Times New Roman" w:eastAsia="Times New Roman" w:hAnsi="Times New Roman" w:cs="Times New Roman" w:hint="default"/>
        <w:w w:val="100"/>
        <w:sz w:val="28"/>
        <w:szCs w:val="28"/>
        <w:lang w:val="ru-RU" w:eastAsia="en-US" w:bidi="ar-SA"/>
      </w:rPr>
    </w:lvl>
    <w:lvl w:ilvl="1" w:tplc="75746E6E">
      <w:numFmt w:val="bullet"/>
      <w:lvlText w:val="•"/>
      <w:lvlJc w:val="left"/>
      <w:pPr>
        <w:ind w:left="1758" w:hanging="267"/>
      </w:pPr>
      <w:rPr>
        <w:rFonts w:hint="default"/>
        <w:lang w:val="ru-RU" w:eastAsia="en-US" w:bidi="ar-SA"/>
      </w:rPr>
    </w:lvl>
    <w:lvl w:ilvl="2" w:tplc="FF54F4D6">
      <w:numFmt w:val="bullet"/>
      <w:lvlText w:val="•"/>
      <w:lvlJc w:val="left"/>
      <w:pPr>
        <w:ind w:left="2817" w:hanging="267"/>
      </w:pPr>
      <w:rPr>
        <w:rFonts w:hint="default"/>
        <w:lang w:val="ru-RU" w:eastAsia="en-US" w:bidi="ar-SA"/>
      </w:rPr>
    </w:lvl>
    <w:lvl w:ilvl="3" w:tplc="71F670F6">
      <w:numFmt w:val="bullet"/>
      <w:lvlText w:val="•"/>
      <w:lvlJc w:val="left"/>
      <w:pPr>
        <w:ind w:left="3875" w:hanging="267"/>
      </w:pPr>
      <w:rPr>
        <w:rFonts w:hint="default"/>
        <w:lang w:val="ru-RU" w:eastAsia="en-US" w:bidi="ar-SA"/>
      </w:rPr>
    </w:lvl>
    <w:lvl w:ilvl="4" w:tplc="F4A026DE">
      <w:numFmt w:val="bullet"/>
      <w:lvlText w:val="•"/>
      <w:lvlJc w:val="left"/>
      <w:pPr>
        <w:ind w:left="4934" w:hanging="267"/>
      </w:pPr>
      <w:rPr>
        <w:rFonts w:hint="default"/>
        <w:lang w:val="ru-RU" w:eastAsia="en-US" w:bidi="ar-SA"/>
      </w:rPr>
    </w:lvl>
    <w:lvl w:ilvl="5" w:tplc="8F0ADEB2">
      <w:numFmt w:val="bullet"/>
      <w:lvlText w:val="•"/>
      <w:lvlJc w:val="left"/>
      <w:pPr>
        <w:ind w:left="5993" w:hanging="267"/>
      </w:pPr>
      <w:rPr>
        <w:rFonts w:hint="default"/>
        <w:lang w:val="ru-RU" w:eastAsia="en-US" w:bidi="ar-SA"/>
      </w:rPr>
    </w:lvl>
    <w:lvl w:ilvl="6" w:tplc="F1CA62AC">
      <w:numFmt w:val="bullet"/>
      <w:lvlText w:val="•"/>
      <w:lvlJc w:val="left"/>
      <w:pPr>
        <w:ind w:left="7051" w:hanging="267"/>
      </w:pPr>
      <w:rPr>
        <w:rFonts w:hint="default"/>
        <w:lang w:val="ru-RU" w:eastAsia="en-US" w:bidi="ar-SA"/>
      </w:rPr>
    </w:lvl>
    <w:lvl w:ilvl="7" w:tplc="BF3008AA">
      <w:numFmt w:val="bullet"/>
      <w:lvlText w:val="•"/>
      <w:lvlJc w:val="left"/>
      <w:pPr>
        <w:ind w:left="8110" w:hanging="267"/>
      </w:pPr>
      <w:rPr>
        <w:rFonts w:hint="default"/>
        <w:lang w:val="ru-RU" w:eastAsia="en-US" w:bidi="ar-SA"/>
      </w:rPr>
    </w:lvl>
    <w:lvl w:ilvl="8" w:tplc="CEE83A9C">
      <w:numFmt w:val="bullet"/>
      <w:lvlText w:val="•"/>
      <w:lvlJc w:val="left"/>
      <w:pPr>
        <w:ind w:left="9169" w:hanging="267"/>
      </w:pPr>
      <w:rPr>
        <w:rFonts w:hint="default"/>
        <w:lang w:val="ru-RU" w:eastAsia="en-US" w:bidi="ar-SA"/>
      </w:rPr>
    </w:lvl>
  </w:abstractNum>
  <w:abstractNum w:abstractNumId="150">
    <w:nsid w:val="61E72C19"/>
    <w:multiLevelType w:val="hybridMultilevel"/>
    <w:tmpl w:val="0232A304"/>
    <w:lvl w:ilvl="0" w:tplc="761217DE">
      <w:numFmt w:val="bullet"/>
      <w:lvlText w:val="-"/>
      <w:lvlJc w:val="left"/>
      <w:pPr>
        <w:ind w:left="1564" w:hanging="164"/>
      </w:pPr>
      <w:rPr>
        <w:rFonts w:ascii="Times New Roman" w:eastAsia="Times New Roman" w:hAnsi="Times New Roman" w:cs="Times New Roman" w:hint="default"/>
        <w:w w:val="100"/>
        <w:sz w:val="28"/>
        <w:szCs w:val="28"/>
        <w:lang w:val="ru-RU" w:eastAsia="en-US" w:bidi="ar-SA"/>
      </w:rPr>
    </w:lvl>
    <w:lvl w:ilvl="1" w:tplc="206ACC8C">
      <w:numFmt w:val="bullet"/>
      <w:lvlText w:val="•"/>
      <w:lvlJc w:val="left"/>
      <w:pPr>
        <w:ind w:left="2532" w:hanging="164"/>
      </w:pPr>
      <w:rPr>
        <w:rFonts w:hint="default"/>
        <w:lang w:val="ru-RU" w:eastAsia="en-US" w:bidi="ar-SA"/>
      </w:rPr>
    </w:lvl>
    <w:lvl w:ilvl="2" w:tplc="95FED8E6">
      <w:numFmt w:val="bullet"/>
      <w:lvlText w:val="•"/>
      <w:lvlJc w:val="left"/>
      <w:pPr>
        <w:ind w:left="3505" w:hanging="164"/>
      </w:pPr>
      <w:rPr>
        <w:rFonts w:hint="default"/>
        <w:lang w:val="ru-RU" w:eastAsia="en-US" w:bidi="ar-SA"/>
      </w:rPr>
    </w:lvl>
    <w:lvl w:ilvl="3" w:tplc="8BACBF16">
      <w:numFmt w:val="bullet"/>
      <w:lvlText w:val="•"/>
      <w:lvlJc w:val="left"/>
      <w:pPr>
        <w:ind w:left="4477" w:hanging="164"/>
      </w:pPr>
      <w:rPr>
        <w:rFonts w:hint="default"/>
        <w:lang w:val="ru-RU" w:eastAsia="en-US" w:bidi="ar-SA"/>
      </w:rPr>
    </w:lvl>
    <w:lvl w:ilvl="4" w:tplc="65722C8A">
      <w:numFmt w:val="bullet"/>
      <w:lvlText w:val="•"/>
      <w:lvlJc w:val="left"/>
      <w:pPr>
        <w:ind w:left="5450" w:hanging="164"/>
      </w:pPr>
      <w:rPr>
        <w:rFonts w:hint="default"/>
        <w:lang w:val="ru-RU" w:eastAsia="en-US" w:bidi="ar-SA"/>
      </w:rPr>
    </w:lvl>
    <w:lvl w:ilvl="5" w:tplc="F5BE3172">
      <w:numFmt w:val="bullet"/>
      <w:lvlText w:val="•"/>
      <w:lvlJc w:val="left"/>
      <w:pPr>
        <w:ind w:left="6423" w:hanging="164"/>
      </w:pPr>
      <w:rPr>
        <w:rFonts w:hint="default"/>
        <w:lang w:val="ru-RU" w:eastAsia="en-US" w:bidi="ar-SA"/>
      </w:rPr>
    </w:lvl>
    <w:lvl w:ilvl="6" w:tplc="5E9AA0D6">
      <w:numFmt w:val="bullet"/>
      <w:lvlText w:val="•"/>
      <w:lvlJc w:val="left"/>
      <w:pPr>
        <w:ind w:left="7395" w:hanging="164"/>
      </w:pPr>
      <w:rPr>
        <w:rFonts w:hint="default"/>
        <w:lang w:val="ru-RU" w:eastAsia="en-US" w:bidi="ar-SA"/>
      </w:rPr>
    </w:lvl>
    <w:lvl w:ilvl="7" w:tplc="BD18C2F2">
      <w:numFmt w:val="bullet"/>
      <w:lvlText w:val="•"/>
      <w:lvlJc w:val="left"/>
      <w:pPr>
        <w:ind w:left="8368" w:hanging="164"/>
      </w:pPr>
      <w:rPr>
        <w:rFonts w:hint="default"/>
        <w:lang w:val="ru-RU" w:eastAsia="en-US" w:bidi="ar-SA"/>
      </w:rPr>
    </w:lvl>
    <w:lvl w:ilvl="8" w:tplc="4952236A">
      <w:numFmt w:val="bullet"/>
      <w:lvlText w:val="•"/>
      <w:lvlJc w:val="left"/>
      <w:pPr>
        <w:ind w:left="9341" w:hanging="164"/>
      </w:pPr>
      <w:rPr>
        <w:rFonts w:hint="default"/>
        <w:lang w:val="ru-RU" w:eastAsia="en-US" w:bidi="ar-SA"/>
      </w:rPr>
    </w:lvl>
  </w:abstractNum>
  <w:abstractNum w:abstractNumId="151">
    <w:nsid w:val="62260D57"/>
    <w:multiLevelType w:val="hybridMultilevel"/>
    <w:tmpl w:val="CB46B57E"/>
    <w:lvl w:ilvl="0" w:tplc="30F236CA">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524C9208">
      <w:numFmt w:val="bullet"/>
      <w:lvlText w:val="•"/>
      <w:lvlJc w:val="left"/>
      <w:pPr>
        <w:ind w:left="2586" w:hanging="212"/>
      </w:pPr>
      <w:rPr>
        <w:rFonts w:hint="default"/>
        <w:lang w:val="ru-RU" w:eastAsia="en-US" w:bidi="ar-SA"/>
      </w:rPr>
    </w:lvl>
    <w:lvl w:ilvl="2" w:tplc="B6BCD006">
      <w:numFmt w:val="bullet"/>
      <w:lvlText w:val="•"/>
      <w:lvlJc w:val="left"/>
      <w:pPr>
        <w:ind w:left="3553" w:hanging="212"/>
      </w:pPr>
      <w:rPr>
        <w:rFonts w:hint="default"/>
        <w:lang w:val="ru-RU" w:eastAsia="en-US" w:bidi="ar-SA"/>
      </w:rPr>
    </w:lvl>
    <w:lvl w:ilvl="3" w:tplc="2C423D90">
      <w:numFmt w:val="bullet"/>
      <w:lvlText w:val="•"/>
      <w:lvlJc w:val="left"/>
      <w:pPr>
        <w:ind w:left="4519" w:hanging="212"/>
      </w:pPr>
      <w:rPr>
        <w:rFonts w:hint="default"/>
        <w:lang w:val="ru-RU" w:eastAsia="en-US" w:bidi="ar-SA"/>
      </w:rPr>
    </w:lvl>
    <w:lvl w:ilvl="4" w:tplc="15942E36">
      <w:numFmt w:val="bullet"/>
      <w:lvlText w:val="•"/>
      <w:lvlJc w:val="left"/>
      <w:pPr>
        <w:ind w:left="5486" w:hanging="212"/>
      </w:pPr>
      <w:rPr>
        <w:rFonts w:hint="default"/>
        <w:lang w:val="ru-RU" w:eastAsia="en-US" w:bidi="ar-SA"/>
      </w:rPr>
    </w:lvl>
    <w:lvl w:ilvl="5" w:tplc="492A3CB4">
      <w:numFmt w:val="bullet"/>
      <w:lvlText w:val="•"/>
      <w:lvlJc w:val="left"/>
      <w:pPr>
        <w:ind w:left="6453" w:hanging="212"/>
      </w:pPr>
      <w:rPr>
        <w:rFonts w:hint="default"/>
        <w:lang w:val="ru-RU" w:eastAsia="en-US" w:bidi="ar-SA"/>
      </w:rPr>
    </w:lvl>
    <w:lvl w:ilvl="6" w:tplc="36689AE8">
      <w:numFmt w:val="bullet"/>
      <w:lvlText w:val="•"/>
      <w:lvlJc w:val="left"/>
      <w:pPr>
        <w:ind w:left="7419" w:hanging="212"/>
      </w:pPr>
      <w:rPr>
        <w:rFonts w:hint="default"/>
        <w:lang w:val="ru-RU" w:eastAsia="en-US" w:bidi="ar-SA"/>
      </w:rPr>
    </w:lvl>
    <w:lvl w:ilvl="7" w:tplc="4E86E68C">
      <w:numFmt w:val="bullet"/>
      <w:lvlText w:val="•"/>
      <w:lvlJc w:val="left"/>
      <w:pPr>
        <w:ind w:left="8386" w:hanging="212"/>
      </w:pPr>
      <w:rPr>
        <w:rFonts w:hint="default"/>
        <w:lang w:val="ru-RU" w:eastAsia="en-US" w:bidi="ar-SA"/>
      </w:rPr>
    </w:lvl>
    <w:lvl w:ilvl="8" w:tplc="25C6A292">
      <w:numFmt w:val="bullet"/>
      <w:lvlText w:val="•"/>
      <w:lvlJc w:val="left"/>
      <w:pPr>
        <w:ind w:left="9353" w:hanging="212"/>
      </w:pPr>
      <w:rPr>
        <w:rFonts w:hint="default"/>
        <w:lang w:val="ru-RU" w:eastAsia="en-US" w:bidi="ar-SA"/>
      </w:rPr>
    </w:lvl>
  </w:abstractNum>
  <w:abstractNum w:abstractNumId="152">
    <w:nsid w:val="63BE4B86"/>
    <w:multiLevelType w:val="multilevel"/>
    <w:tmpl w:val="FBE2CD48"/>
    <w:lvl w:ilvl="0">
      <w:start w:val="3"/>
      <w:numFmt w:val="decimal"/>
      <w:lvlText w:val="%1"/>
      <w:lvlJc w:val="left"/>
      <w:pPr>
        <w:ind w:left="692" w:hanging="812"/>
      </w:pPr>
      <w:rPr>
        <w:rFonts w:hint="default"/>
        <w:lang w:val="ru-RU" w:eastAsia="en-US" w:bidi="ar-SA"/>
      </w:rPr>
    </w:lvl>
    <w:lvl w:ilvl="1">
      <w:start w:val="2"/>
      <w:numFmt w:val="decimal"/>
      <w:lvlText w:val="%1.%2"/>
      <w:lvlJc w:val="left"/>
      <w:pPr>
        <w:ind w:left="692" w:hanging="812"/>
      </w:pPr>
      <w:rPr>
        <w:rFonts w:hint="default"/>
        <w:lang w:val="ru-RU" w:eastAsia="en-US" w:bidi="ar-SA"/>
      </w:rPr>
    </w:lvl>
    <w:lvl w:ilvl="2">
      <w:start w:val="1"/>
      <w:numFmt w:val="decimal"/>
      <w:lvlText w:val="%1.%2.%3."/>
      <w:lvlJc w:val="left"/>
      <w:pPr>
        <w:ind w:left="692" w:hanging="812"/>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75" w:hanging="812"/>
      </w:pPr>
      <w:rPr>
        <w:rFonts w:hint="default"/>
        <w:lang w:val="ru-RU" w:eastAsia="en-US" w:bidi="ar-SA"/>
      </w:rPr>
    </w:lvl>
    <w:lvl w:ilvl="4">
      <w:numFmt w:val="bullet"/>
      <w:lvlText w:val="•"/>
      <w:lvlJc w:val="left"/>
      <w:pPr>
        <w:ind w:left="4934" w:hanging="812"/>
      </w:pPr>
      <w:rPr>
        <w:rFonts w:hint="default"/>
        <w:lang w:val="ru-RU" w:eastAsia="en-US" w:bidi="ar-SA"/>
      </w:rPr>
    </w:lvl>
    <w:lvl w:ilvl="5">
      <w:numFmt w:val="bullet"/>
      <w:lvlText w:val="•"/>
      <w:lvlJc w:val="left"/>
      <w:pPr>
        <w:ind w:left="5993" w:hanging="812"/>
      </w:pPr>
      <w:rPr>
        <w:rFonts w:hint="default"/>
        <w:lang w:val="ru-RU" w:eastAsia="en-US" w:bidi="ar-SA"/>
      </w:rPr>
    </w:lvl>
    <w:lvl w:ilvl="6">
      <w:numFmt w:val="bullet"/>
      <w:lvlText w:val="•"/>
      <w:lvlJc w:val="left"/>
      <w:pPr>
        <w:ind w:left="7051" w:hanging="812"/>
      </w:pPr>
      <w:rPr>
        <w:rFonts w:hint="default"/>
        <w:lang w:val="ru-RU" w:eastAsia="en-US" w:bidi="ar-SA"/>
      </w:rPr>
    </w:lvl>
    <w:lvl w:ilvl="7">
      <w:numFmt w:val="bullet"/>
      <w:lvlText w:val="•"/>
      <w:lvlJc w:val="left"/>
      <w:pPr>
        <w:ind w:left="8110" w:hanging="812"/>
      </w:pPr>
      <w:rPr>
        <w:rFonts w:hint="default"/>
        <w:lang w:val="ru-RU" w:eastAsia="en-US" w:bidi="ar-SA"/>
      </w:rPr>
    </w:lvl>
    <w:lvl w:ilvl="8">
      <w:numFmt w:val="bullet"/>
      <w:lvlText w:val="•"/>
      <w:lvlJc w:val="left"/>
      <w:pPr>
        <w:ind w:left="9169" w:hanging="812"/>
      </w:pPr>
      <w:rPr>
        <w:rFonts w:hint="default"/>
        <w:lang w:val="ru-RU" w:eastAsia="en-US" w:bidi="ar-SA"/>
      </w:rPr>
    </w:lvl>
  </w:abstractNum>
  <w:abstractNum w:abstractNumId="153">
    <w:nsid w:val="642D546B"/>
    <w:multiLevelType w:val="hybridMultilevel"/>
    <w:tmpl w:val="92D8E2B8"/>
    <w:lvl w:ilvl="0" w:tplc="482074E0">
      <w:start w:val="1"/>
      <w:numFmt w:val="decimal"/>
      <w:lvlText w:val="%1."/>
      <w:lvlJc w:val="left"/>
      <w:pPr>
        <w:ind w:left="692" w:hanging="281"/>
      </w:pPr>
      <w:rPr>
        <w:rFonts w:ascii="Times New Roman" w:eastAsia="Times New Roman" w:hAnsi="Times New Roman" w:cs="Times New Roman" w:hint="default"/>
        <w:spacing w:val="0"/>
        <w:w w:val="100"/>
        <w:sz w:val="28"/>
        <w:szCs w:val="28"/>
        <w:lang w:val="ru-RU" w:eastAsia="en-US" w:bidi="ar-SA"/>
      </w:rPr>
    </w:lvl>
    <w:lvl w:ilvl="1" w:tplc="1FD6DE26">
      <w:numFmt w:val="bullet"/>
      <w:lvlText w:val="•"/>
      <w:lvlJc w:val="left"/>
      <w:pPr>
        <w:ind w:left="1758" w:hanging="281"/>
      </w:pPr>
      <w:rPr>
        <w:rFonts w:hint="default"/>
        <w:lang w:val="ru-RU" w:eastAsia="en-US" w:bidi="ar-SA"/>
      </w:rPr>
    </w:lvl>
    <w:lvl w:ilvl="2" w:tplc="13A2B5C4">
      <w:numFmt w:val="bullet"/>
      <w:lvlText w:val="•"/>
      <w:lvlJc w:val="left"/>
      <w:pPr>
        <w:ind w:left="2817" w:hanging="281"/>
      </w:pPr>
      <w:rPr>
        <w:rFonts w:hint="default"/>
        <w:lang w:val="ru-RU" w:eastAsia="en-US" w:bidi="ar-SA"/>
      </w:rPr>
    </w:lvl>
    <w:lvl w:ilvl="3" w:tplc="B8ECCD5E">
      <w:numFmt w:val="bullet"/>
      <w:lvlText w:val="•"/>
      <w:lvlJc w:val="left"/>
      <w:pPr>
        <w:ind w:left="3875" w:hanging="281"/>
      </w:pPr>
      <w:rPr>
        <w:rFonts w:hint="default"/>
        <w:lang w:val="ru-RU" w:eastAsia="en-US" w:bidi="ar-SA"/>
      </w:rPr>
    </w:lvl>
    <w:lvl w:ilvl="4" w:tplc="295CFA68">
      <w:numFmt w:val="bullet"/>
      <w:lvlText w:val="•"/>
      <w:lvlJc w:val="left"/>
      <w:pPr>
        <w:ind w:left="4934" w:hanging="281"/>
      </w:pPr>
      <w:rPr>
        <w:rFonts w:hint="default"/>
        <w:lang w:val="ru-RU" w:eastAsia="en-US" w:bidi="ar-SA"/>
      </w:rPr>
    </w:lvl>
    <w:lvl w:ilvl="5" w:tplc="F19ECDCE">
      <w:numFmt w:val="bullet"/>
      <w:lvlText w:val="•"/>
      <w:lvlJc w:val="left"/>
      <w:pPr>
        <w:ind w:left="5993" w:hanging="281"/>
      </w:pPr>
      <w:rPr>
        <w:rFonts w:hint="default"/>
        <w:lang w:val="ru-RU" w:eastAsia="en-US" w:bidi="ar-SA"/>
      </w:rPr>
    </w:lvl>
    <w:lvl w:ilvl="6" w:tplc="D4A4175E">
      <w:numFmt w:val="bullet"/>
      <w:lvlText w:val="•"/>
      <w:lvlJc w:val="left"/>
      <w:pPr>
        <w:ind w:left="7051" w:hanging="281"/>
      </w:pPr>
      <w:rPr>
        <w:rFonts w:hint="default"/>
        <w:lang w:val="ru-RU" w:eastAsia="en-US" w:bidi="ar-SA"/>
      </w:rPr>
    </w:lvl>
    <w:lvl w:ilvl="7" w:tplc="DCC2A386">
      <w:numFmt w:val="bullet"/>
      <w:lvlText w:val="•"/>
      <w:lvlJc w:val="left"/>
      <w:pPr>
        <w:ind w:left="8110" w:hanging="281"/>
      </w:pPr>
      <w:rPr>
        <w:rFonts w:hint="default"/>
        <w:lang w:val="ru-RU" w:eastAsia="en-US" w:bidi="ar-SA"/>
      </w:rPr>
    </w:lvl>
    <w:lvl w:ilvl="8" w:tplc="F6C6B2D6">
      <w:numFmt w:val="bullet"/>
      <w:lvlText w:val="•"/>
      <w:lvlJc w:val="left"/>
      <w:pPr>
        <w:ind w:left="9169" w:hanging="281"/>
      </w:pPr>
      <w:rPr>
        <w:rFonts w:hint="default"/>
        <w:lang w:val="ru-RU" w:eastAsia="en-US" w:bidi="ar-SA"/>
      </w:rPr>
    </w:lvl>
  </w:abstractNum>
  <w:abstractNum w:abstractNumId="154">
    <w:nsid w:val="643F7E2C"/>
    <w:multiLevelType w:val="hybridMultilevel"/>
    <w:tmpl w:val="43C404F4"/>
    <w:lvl w:ilvl="0" w:tplc="21FE60C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5">
    <w:nsid w:val="646F377E"/>
    <w:multiLevelType w:val="multilevel"/>
    <w:tmpl w:val="C3A0898E"/>
    <w:lvl w:ilvl="0">
      <w:start w:val="2"/>
      <w:numFmt w:val="decimal"/>
      <w:lvlText w:val="%1"/>
      <w:lvlJc w:val="left"/>
      <w:pPr>
        <w:ind w:left="692" w:hanging="521"/>
      </w:pPr>
      <w:rPr>
        <w:rFonts w:hint="default"/>
        <w:lang w:val="ru-RU" w:eastAsia="en-US" w:bidi="ar-SA"/>
      </w:rPr>
    </w:lvl>
    <w:lvl w:ilvl="1">
      <w:start w:val="1"/>
      <w:numFmt w:val="decimal"/>
      <w:lvlText w:val="%1.%2."/>
      <w:lvlJc w:val="left"/>
      <w:pPr>
        <w:ind w:left="692" w:hanging="521"/>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817" w:hanging="521"/>
      </w:pPr>
      <w:rPr>
        <w:rFonts w:hint="default"/>
        <w:lang w:val="ru-RU" w:eastAsia="en-US" w:bidi="ar-SA"/>
      </w:rPr>
    </w:lvl>
    <w:lvl w:ilvl="3">
      <w:numFmt w:val="bullet"/>
      <w:lvlText w:val="•"/>
      <w:lvlJc w:val="left"/>
      <w:pPr>
        <w:ind w:left="3875" w:hanging="521"/>
      </w:pPr>
      <w:rPr>
        <w:rFonts w:hint="default"/>
        <w:lang w:val="ru-RU" w:eastAsia="en-US" w:bidi="ar-SA"/>
      </w:rPr>
    </w:lvl>
    <w:lvl w:ilvl="4">
      <w:numFmt w:val="bullet"/>
      <w:lvlText w:val="•"/>
      <w:lvlJc w:val="left"/>
      <w:pPr>
        <w:ind w:left="4934" w:hanging="521"/>
      </w:pPr>
      <w:rPr>
        <w:rFonts w:hint="default"/>
        <w:lang w:val="ru-RU" w:eastAsia="en-US" w:bidi="ar-SA"/>
      </w:rPr>
    </w:lvl>
    <w:lvl w:ilvl="5">
      <w:numFmt w:val="bullet"/>
      <w:lvlText w:val="•"/>
      <w:lvlJc w:val="left"/>
      <w:pPr>
        <w:ind w:left="5993" w:hanging="521"/>
      </w:pPr>
      <w:rPr>
        <w:rFonts w:hint="default"/>
        <w:lang w:val="ru-RU" w:eastAsia="en-US" w:bidi="ar-SA"/>
      </w:rPr>
    </w:lvl>
    <w:lvl w:ilvl="6">
      <w:numFmt w:val="bullet"/>
      <w:lvlText w:val="•"/>
      <w:lvlJc w:val="left"/>
      <w:pPr>
        <w:ind w:left="7051" w:hanging="521"/>
      </w:pPr>
      <w:rPr>
        <w:rFonts w:hint="default"/>
        <w:lang w:val="ru-RU" w:eastAsia="en-US" w:bidi="ar-SA"/>
      </w:rPr>
    </w:lvl>
    <w:lvl w:ilvl="7">
      <w:numFmt w:val="bullet"/>
      <w:lvlText w:val="•"/>
      <w:lvlJc w:val="left"/>
      <w:pPr>
        <w:ind w:left="8110" w:hanging="521"/>
      </w:pPr>
      <w:rPr>
        <w:rFonts w:hint="default"/>
        <w:lang w:val="ru-RU" w:eastAsia="en-US" w:bidi="ar-SA"/>
      </w:rPr>
    </w:lvl>
    <w:lvl w:ilvl="8">
      <w:numFmt w:val="bullet"/>
      <w:lvlText w:val="•"/>
      <w:lvlJc w:val="left"/>
      <w:pPr>
        <w:ind w:left="9169" w:hanging="521"/>
      </w:pPr>
      <w:rPr>
        <w:rFonts w:hint="default"/>
        <w:lang w:val="ru-RU" w:eastAsia="en-US" w:bidi="ar-SA"/>
      </w:rPr>
    </w:lvl>
  </w:abstractNum>
  <w:abstractNum w:abstractNumId="156">
    <w:nsid w:val="649624FA"/>
    <w:multiLevelType w:val="hybridMultilevel"/>
    <w:tmpl w:val="72B023F0"/>
    <w:lvl w:ilvl="0" w:tplc="3830D4C8">
      <w:start w:val="1"/>
      <w:numFmt w:val="decimal"/>
      <w:lvlText w:val="%1."/>
      <w:lvlJc w:val="left"/>
      <w:pPr>
        <w:ind w:left="1761" w:hanging="360"/>
      </w:pPr>
      <w:rPr>
        <w:rFonts w:ascii="Times New Roman" w:eastAsia="Times New Roman" w:hAnsi="Times New Roman" w:cs="Times New Roman" w:hint="default"/>
        <w:spacing w:val="0"/>
        <w:w w:val="100"/>
        <w:sz w:val="28"/>
        <w:szCs w:val="28"/>
        <w:lang w:val="ru-RU" w:eastAsia="en-US" w:bidi="ar-SA"/>
      </w:rPr>
    </w:lvl>
    <w:lvl w:ilvl="1" w:tplc="BC8E05AA">
      <w:numFmt w:val="bullet"/>
      <w:lvlText w:val=""/>
      <w:lvlJc w:val="left"/>
      <w:pPr>
        <w:ind w:left="2481" w:hanging="360"/>
      </w:pPr>
      <w:rPr>
        <w:rFonts w:ascii="Wingdings" w:eastAsia="Wingdings" w:hAnsi="Wingdings" w:cs="Wingdings" w:hint="default"/>
        <w:w w:val="100"/>
        <w:sz w:val="28"/>
        <w:szCs w:val="28"/>
        <w:lang w:val="ru-RU" w:eastAsia="en-US" w:bidi="ar-SA"/>
      </w:rPr>
    </w:lvl>
    <w:lvl w:ilvl="2" w:tplc="8368B674">
      <w:numFmt w:val="bullet"/>
      <w:lvlText w:val="•"/>
      <w:lvlJc w:val="left"/>
      <w:pPr>
        <w:ind w:left="3458" w:hanging="360"/>
      </w:pPr>
      <w:rPr>
        <w:rFonts w:hint="default"/>
        <w:lang w:val="ru-RU" w:eastAsia="en-US" w:bidi="ar-SA"/>
      </w:rPr>
    </w:lvl>
    <w:lvl w:ilvl="3" w:tplc="37620CDE">
      <w:numFmt w:val="bullet"/>
      <w:lvlText w:val="•"/>
      <w:lvlJc w:val="left"/>
      <w:pPr>
        <w:ind w:left="4436" w:hanging="360"/>
      </w:pPr>
      <w:rPr>
        <w:rFonts w:hint="default"/>
        <w:lang w:val="ru-RU" w:eastAsia="en-US" w:bidi="ar-SA"/>
      </w:rPr>
    </w:lvl>
    <w:lvl w:ilvl="4" w:tplc="1D14ECB6">
      <w:numFmt w:val="bullet"/>
      <w:lvlText w:val="•"/>
      <w:lvlJc w:val="left"/>
      <w:pPr>
        <w:ind w:left="5415" w:hanging="360"/>
      </w:pPr>
      <w:rPr>
        <w:rFonts w:hint="default"/>
        <w:lang w:val="ru-RU" w:eastAsia="en-US" w:bidi="ar-SA"/>
      </w:rPr>
    </w:lvl>
    <w:lvl w:ilvl="5" w:tplc="CAC69766">
      <w:numFmt w:val="bullet"/>
      <w:lvlText w:val="•"/>
      <w:lvlJc w:val="left"/>
      <w:pPr>
        <w:ind w:left="6393" w:hanging="360"/>
      </w:pPr>
      <w:rPr>
        <w:rFonts w:hint="default"/>
        <w:lang w:val="ru-RU" w:eastAsia="en-US" w:bidi="ar-SA"/>
      </w:rPr>
    </w:lvl>
    <w:lvl w:ilvl="6" w:tplc="BD3C3FB4">
      <w:numFmt w:val="bullet"/>
      <w:lvlText w:val="•"/>
      <w:lvlJc w:val="left"/>
      <w:pPr>
        <w:ind w:left="7372" w:hanging="360"/>
      </w:pPr>
      <w:rPr>
        <w:rFonts w:hint="default"/>
        <w:lang w:val="ru-RU" w:eastAsia="en-US" w:bidi="ar-SA"/>
      </w:rPr>
    </w:lvl>
    <w:lvl w:ilvl="7" w:tplc="5ACCCC90">
      <w:numFmt w:val="bullet"/>
      <w:lvlText w:val="•"/>
      <w:lvlJc w:val="left"/>
      <w:pPr>
        <w:ind w:left="8350" w:hanging="360"/>
      </w:pPr>
      <w:rPr>
        <w:rFonts w:hint="default"/>
        <w:lang w:val="ru-RU" w:eastAsia="en-US" w:bidi="ar-SA"/>
      </w:rPr>
    </w:lvl>
    <w:lvl w:ilvl="8" w:tplc="36DCF904">
      <w:numFmt w:val="bullet"/>
      <w:lvlText w:val="•"/>
      <w:lvlJc w:val="left"/>
      <w:pPr>
        <w:ind w:left="9329" w:hanging="360"/>
      </w:pPr>
      <w:rPr>
        <w:rFonts w:hint="default"/>
        <w:lang w:val="ru-RU" w:eastAsia="en-US" w:bidi="ar-SA"/>
      </w:rPr>
    </w:lvl>
  </w:abstractNum>
  <w:abstractNum w:abstractNumId="157">
    <w:nsid w:val="65D56A98"/>
    <w:multiLevelType w:val="hybridMultilevel"/>
    <w:tmpl w:val="54EC3414"/>
    <w:lvl w:ilvl="0" w:tplc="74DC91D0">
      <w:start w:val="1"/>
      <w:numFmt w:val="decimal"/>
      <w:lvlText w:val="%1)"/>
      <w:lvlJc w:val="left"/>
      <w:pPr>
        <w:ind w:left="692" w:hanging="329"/>
      </w:pPr>
      <w:rPr>
        <w:rFonts w:ascii="Times New Roman" w:eastAsia="Times New Roman" w:hAnsi="Times New Roman" w:cs="Times New Roman" w:hint="default"/>
        <w:w w:val="100"/>
        <w:sz w:val="28"/>
        <w:szCs w:val="28"/>
        <w:lang w:val="ru-RU" w:eastAsia="en-US" w:bidi="ar-SA"/>
      </w:rPr>
    </w:lvl>
    <w:lvl w:ilvl="1" w:tplc="7BBA0A4E">
      <w:numFmt w:val="bullet"/>
      <w:lvlText w:val="•"/>
      <w:lvlJc w:val="left"/>
      <w:pPr>
        <w:ind w:left="1758" w:hanging="329"/>
      </w:pPr>
      <w:rPr>
        <w:rFonts w:hint="default"/>
        <w:lang w:val="ru-RU" w:eastAsia="en-US" w:bidi="ar-SA"/>
      </w:rPr>
    </w:lvl>
    <w:lvl w:ilvl="2" w:tplc="9DAA32C4">
      <w:numFmt w:val="bullet"/>
      <w:lvlText w:val="•"/>
      <w:lvlJc w:val="left"/>
      <w:pPr>
        <w:ind w:left="2817" w:hanging="329"/>
      </w:pPr>
      <w:rPr>
        <w:rFonts w:hint="default"/>
        <w:lang w:val="ru-RU" w:eastAsia="en-US" w:bidi="ar-SA"/>
      </w:rPr>
    </w:lvl>
    <w:lvl w:ilvl="3" w:tplc="CFE2D1F8">
      <w:numFmt w:val="bullet"/>
      <w:lvlText w:val="•"/>
      <w:lvlJc w:val="left"/>
      <w:pPr>
        <w:ind w:left="3875" w:hanging="329"/>
      </w:pPr>
      <w:rPr>
        <w:rFonts w:hint="default"/>
        <w:lang w:val="ru-RU" w:eastAsia="en-US" w:bidi="ar-SA"/>
      </w:rPr>
    </w:lvl>
    <w:lvl w:ilvl="4" w:tplc="C46AC3AC">
      <w:numFmt w:val="bullet"/>
      <w:lvlText w:val="•"/>
      <w:lvlJc w:val="left"/>
      <w:pPr>
        <w:ind w:left="4934" w:hanging="329"/>
      </w:pPr>
      <w:rPr>
        <w:rFonts w:hint="default"/>
        <w:lang w:val="ru-RU" w:eastAsia="en-US" w:bidi="ar-SA"/>
      </w:rPr>
    </w:lvl>
    <w:lvl w:ilvl="5" w:tplc="4FEEEB8C">
      <w:numFmt w:val="bullet"/>
      <w:lvlText w:val="•"/>
      <w:lvlJc w:val="left"/>
      <w:pPr>
        <w:ind w:left="5993" w:hanging="329"/>
      </w:pPr>
      <w:rPr>
        <w:rFonts w:hint="default"/>
        <w:lang w:val="ru-RU" w:eastAsia="en-US" w:bidi="ar-SA"/>
      </w:rPr>
    </w:lvl>
    <w:lvl w:ilvl="6" w:tplc="1B5CFA12">
      <w:numFmt w:val="bullet"/>
      <w:lvlText w:val="•"/>
      <w:lvlJc w:val="left"/>
      <w:pPr>
        <w:ind w:left="7051" w:hanging="329"/>
      </w:pPr>
      <w:rPr>
        <w:rFonts w:hint="default"/>
        <w:lang w:val="ru-RU" w:eastAsia="en-US" w:bidi="ar-SA"/>
      </w:rPr>
    </w:lvl>
    <w:lvl w:ilvl="7" w:tplc="335E2F3E">
      <w:numFmt w:val="bullet"/>
      <w:lvlText w:val="•"/>
      <w:lvlJc w:val="left"/>
      <w:pPr>
        <w:ind w:left="8110" w:hanging="329"/>
      </w:pPr>
      <w:rPr>
        <w:rFonts w:hint="default"/>
        <w:lang w:val="ru-RU" w:eastAsia="en-US" w:bidi="ar-SA"/>
      </w:rPr>
    </w:lvl>
    <w:lvl w:ilvl="8" w:tplc="AF803BF2">
      <w:numFmt w:val="bullet"/>
      <w:lvlText w:val="•"/>
      <w:lvlJc w:val="left"/>
      <w:pPr>
        <w:ind w:left="9169" w:hanging="329"/>
      </w:pPr>
      <w:rPr>
        <w:rFonts w:hint="default"/>
        <w:lang w:val="ru-RU" w:eastAsia="en-US" w:bidi="ar-SA"/>
      </w:rPr>
    </w:lvl>
  </w:abstractNum>
  <w:abstractNum w:abstractNumId="158">
    <w:nsid w:val="66260BBD"/>
    <w:multiLevelType w:val="hybridMultilevel"/>
    <w:tmpl w:val="F126C930"/>
    <w:lvl w:ilvl="0" w:tplc="C262D43E">
      <w:numFmt w:val="bullet"/>
      <w:lvlText w:val="•"/>
      <w:lvlJc w:val="left"/>
      <w:pPr>
        <w:ind w:left="98" w:hanging="168"/>
      </w:pPr>
      <w:rPr>
        <w:rFonts w:ascii="Times New Roman" w:eastAsia="Times New Roman" w:hAnsi="Times New Roman" w:cs="Times New Roman" w:hint="default"/>
        <w:w w:val="100"/>
        <w:sz w:val="28"/>
        <w:szCs w:val="28"/>
        <w:lang w:val="ru-RU" w:eastAsia="en-US" w:bidi="ar-SA"/>
      </w:rPr>
    </w:lvl>
    <w:lvl w:ilvl="1" w:tplc="0B3C5C24">
      <w:numFmt w:val="bullet"/>
      <w:lvlText w:val="•"/>
      <w:lvlJc w:val="left"/>
      <w:pPr>
        <w:ind w:left="541" w:hanging="168"/>
      </w:pPr>
      <w:rPr>
        <w:rFonts w:hint="default"/>
        <w:lang w:val="ru-RU" w:eastAsia="en-US" w:bidi="ar-SA"/>
      </w:rPr>
    </w:lvl>
    <w:lvl w:ilvl="2" w:tplc="30489938">
      <w:numFmt w:val="bullet"/>
      <w:lvlText w:val="•"/>
      <w:lvlJc w:val="left"/>
      <w:pPr>
        <w:ind w:left="983" w:hanging="168"/>
      </w:pPr>
      <w:rPr>
        <w:rFonts w:hint="default"/>
        <w:lang w:val="ru-RU" w:eastAsia="en-US" w:bidi="ar-SA"/>
      </w:rPr>
    </w:lvl>
    <w:lvl w:ilvl="3" w:tplc="677209BA">
      <w:numFmt w:val="bullet"/>
      <w:lvlText w:val="•"/>
      <w:lvlJc w:val="left"/>
      <w:pPr>
        <w:ind w:left="1425" w:hanging="168"/>
      </w:pPr>
      <w:rPr>
        <w:rFonts w:hint="default"/>
        <w:lang w:val="ru-RU" w:eastAsia="en-US" w:bidi="ar-SA"/>
      </w:rPr>
    </w:lvl>
    <w:lvl w:ilvl="4" w:tplc="5F02444A">
      <w:numFmt w:val="bullet"/>
      <w:lvlText w:val="•"/>
      <w:lvlJc w:val="left"/>
      <w:pPr>
        <w:ind w:left="1867" w:hanging="168"/>
      </w:pPr>
      <w:rPr>
        <w:rFonts w:hint="default"/>
        <w:lang w:val="ru-RU" w:eastAsia="en-US" w:bidi="ar-SA"/>
      </w:rPr>
    </w:lvl>
    <w:lvl w:ilvl="5" w:tplc="167E3634">
      <w:numFmt w:val="bullet"/>
      <w:lvlText w:val="•"/>
      <w:lvlJc w:val="left"/>
      <w:pPr>
        <w:ind w:left="2309" w:hanging="168"/>
      </w:pPr>
      <w:rPr>
        <w:rFonts w:hint="default"/>
        <w:lang w:val="ru-RU" w:eastAsia="en-US" w:bidi="ar-SA"/>
      </w:rPr>
    </w:lvl>
    <w:lvl w:ilvl="6" w:tplc="E970FB96">
      <w:numFmt w:val="bullet"/>
      <w:lvlText w:val="•"/>
      <w:lvlJc w:val="left"/>
      <w:pPr>
        <w:ind w:left="2750" w:hanging="168"/>
      </w:pPr>
      <w:rPr>
        <w:rFonts w:hint="default"/>
        <w:lang w:val="ru-RU" w:eastAsia="en-US" w:bidi="ar-SA"/>
      </w:rPr>
    </w:lvl>
    <w:lvl w:ilvl="7" w:tplc="362823A0">
      <w:numFmt w:val="bullet"/>
      <w:lvlText w:val="•"/>
      <w:lvlJc w:val="left"/>
      <w:pPr>
        <w:ind w:left="3192" w:hanging="168"/>
      </w:pPr>
      <w:rPr>
        <w:rFonts w:hint="default"/>
        <w:lang w:val="ru-RU" w:eastAsia="en-US" w:bidi="ar-SA"/>
      </w:rPr>
    </w:lvl>
    <w:lvl w:ilvl="8" w:tplc="21C4B12E">
      <w:numFmt w:val="bullet"/>
      <w:lvlText w:val="•"/>
      <w:lvlJc w:val="left"/>
      <w:pPr>
        <w:ind w:left="3634" w:hanging="168"/>
      </w:pPr>
      <w:rPr>
        <w:rFonts w:hint="default"/>
        <w:lang w:val="ru-RU" w:eastAsia="en-US" w:bidi="ar-SA"/>
      </w:rPr>
    </w:lvl>
  </w:abstractNum>
  <w:abstractNum w:abstractNumId="159">
    <w:nsid w:val="664F4073"/>
    <w:multiLevelType w:val="multilevel"/>
    <w:tmpl w:val="B082FE6A"/>
    <w:lvl w:ilvl="0">
      <w:start w:val="1"/>
      <w:numFmt w:val="decimal"/>
      <w:lvlText w:val="%1"/>
      <w:lvlJc w:val="left"/>
      <w:pPr>
        <w:ind w:left="692" w:hanging="542"/>
      </w:pPr>
      <w:rPr>
        <w:rFonts w:hint="default"/>
        <w:lang w:val="ru-RU" w:eastAsia="en-US" w:bidi="ar-SA"/>
      </w:rPr>
    </w:lvl>
    <w:lvl w:ilvl="1">
      <w:start w:val="1"/>
      <w:numFmt w:val="decimal"/>
      <w:lvlText w:val="%1.%2."/>
      <w:lvlJc w:val="left"/>
      <w:pPr>
        <w:ind w:left="692" w:hanging="54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817" w:hanging="542"/>
      </w:pPr>
      <w:rPr>
        <w:rFonts w:hint="default"/>
        <w:lang w:val="ru-RU" w:eastAsia="en-US" w:bidi="ar-SA"/>
      </w:rPr>
    </w:lvl>
    <w:lvl w:ilvl="3">
      <w:numFmt w:val="bullet"/>
      <w:lvlText w:val="•"/>
      <w:lvlJc w:val="left"/>
      <w:pPr>
        <w:ind w:left="3875" w:hanging="542"/>
      </w:pPr>
      <w:rPr>
        <w:rFonts w:hint="default"/>
        <w:lang w:val="ru-RU" w:eastAsia="en-US" w:bidi="ar-SA"/>
      </w:rPr>
    </w:lvl>
    <w:lvl w:ilvl="4">
      <w:numFmt w:val="bullet"/>
      <w:lvlText w:val="•"/>
      <w:lvlJc w:val="left"/>
      <w:pPr>
        <w:ind w:left="4934" w:hanging="542"/>
      </w:pPr>
      <w:rPr>
        <w:rFonts w:hint="default"/>
        <w:lang w:val="ru-RU" w:eastAsia="en-US" w:bidi="ar-SA"/>
      </w:rPr>
    </w:lvl>
    <w:lvl w:ilvl="5">
      <w:numFmt w:val="bullet"/>
      <w:lvlText w:val="•"/>
      <w:lvlJc w:val="left"/>
      <w:pPr>
        <w:ind w:left="5993" w:hanging="542"/>
      </w:pPr>
      <w:rPr>
        <w:rFonts w:hint="default"/>
        <w:lang w:val="ru-RU" w:eastAsia="en-US" w:bidi="ar-SA"/>
      </w:rPr>
    </w:lvl>
    <w:lvl w:ilvl="6">
      <w:numFmt w:val="bullet"/>
      <w:lvlText w:val="•"/>
      <w:lvlJc w:val="left"/>
      <w:pPr>
        <w:ind w:left="7051" w:hanging="542"/>
      </w:pPr>
      <w:rPr>
        <w:rFonts w:hint="default"/>
        <w:lang w:val="ru-RU" w:eastAsia="en-US" w:bidi="ar-SA"/>
      </w:rPr>
    </w:lvl>
    <w:lvl w:ilvl="7">
      <w:numFmt w:val="bullet"/>
      <w:lvlText w:val="•"/>
      <w:lvlJc w:val="left"/>
      <w:pPr>
        <w:ind w:left="8110" w:hanging="542"/>
      </w:pPr>
      <w:rPr>
        <w:rFonts w:hint="default"/>
        <w:lang w:val="ru-RU" w:eastAsia="en-US" w:bidi="ar-SA"/>
      </w:rPr>
    </w:lvl>
    <w:lvl w:ilvl="8">
      <w:numFmt w:val="bullet"/>
      <w:lvlText w:val="•"/>
      <w:lvlJc w:val="left"/>
      <w:pPr>
        <w:ind w:left="9169" w:hanging="542"/>
      </w:pPr>
      <w:rPr>
        <w:rFonts w:hint="default"/>
        <w:lang w:val="ru-RU" w:eastAsia="en-US" w:bidi="ar-SA"/>
      </w:rPr>
    </w:lvl>
  </w:abstractNum>
  <w:abstractNum w:abstractNumId="160">
    <w:nsid w:val="66CF6153"/>
    <w:multiLevelType w:val="hybridMultilevel"/>
    <w:tmpl w:val="E424D600"/>
    <w:lvl w:ilvl="0" w:tplc="770EB7AA">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ADC6265C">
      <w:numFmt w:val="bullet"/>
      <w:lvlText w:val="•"/>
      <w:lvlJc w:val="left"/>
      <w:pPr>
        <w:ind w:left="585" w:hanging="168"/>
      </w:pPr>
      <w:rPr>
        <w:rFonts w:hint="default"/>
        <w:lang w:val="ru-RU" w:eastAsia="en-US" w:bidi="ar-SA"/>
      </w:rPr>
    </w:lvl>
    <w:lvl w:ilvl="2" w:tplc="1F9AB6AE">
      <w:numFmt w:val="bullet"/>
      <w:lvlText w:val="•"/>
      <w:lvlJc w:val="left"/>
      <w:pPr>
        <w:ind w:left="1070" w:hanging="168"/>
      </w:pPr>
      <w:rPr>
        <w:rFonts w:hint="default"/>
        <w:lang w:val="ru-RU" w:eastAsia="en-US" w:bidi="ar-SA"/>
      </w:rPr>
    </w:lvl>
    <w:lvl w:ilvl="3" w:tplc="D9F40B5A">
      <w:numFmt w:val="bullet"/>
      <w:lvlText w:val="•"/>
      <w:lvlJc w:val="left"/>
      <w:pPr>
        <w:ind w:left="1555" w:hanging="168"/>
      </w:pPr>
      <w:rPr>
        <w:rFonts w:hint="default"/>
        <w:lang w:val="ru-RU" w:eastAsia="en-US" w:bidi="ar-SA"/>
      </w:rPr>
    </w:lvl>
    <w:lvl w:ilvl="4" w:tplc="E92AB054">
      <w:numFmt w:val="bullet"/>
      <w:lvlText w:val="•"/>
      <w:lvlJc w:val="left"/>
      <w:pPr>
        <w:ind w:left="2040" w:hanging="168"/>
      </w:pPr>
      <w:rPr>
        <w:rFonts w:hint="default"/>
        <w:lang w:val="ru-RU" w:eastAsia="en-US" w:bidi="ar-SA"/>
      </w:rPr>
    </w:lvl>
    <w:lvl w:ilvl="5" w:tplc="00283F82">
      <w:numFmt w:val="bullet"/>
      <w:lvlText w:val="•"/>
      <w:lvlJc w:val="left"/>
      <w:pPr>
        <w:ind w:left="2525" w:hanging="168"/>
      </w:pPr>
      <w:rPr>
        <w:rFonts w:hint="default"/>
        <w:lang w:val="ru-RU" w:eastAsia="en-US" w:bidi="ar-SA"/>
      </w:rPr>
    </w:lvl>
    <w:lvl w:ilvl="6" w:tplc="EBACDD0A">
      <w:numFmt w:val="bullet"/>
      <w:lvlText w:val="•"/>
      <w:lvlJc w:val="left"/>
      <w:pPr>
        <w:ind w:left="3010" w:hanging="168"/>
      </w:pPr>
      <w:rPr>
        <w:rFonts w:hint="default"/>
        <w:lang w:val="ru-RU" w:eastAsia="en-US" w:bidi="ar-SA"/>
      </w:rPr>
    </w:lvl>
    <w:lvl w:ilvl="7" w:tplc="41F6FBEE">
      <w:numFmt w:val="bullet"/>
      <w:lvlText w:val="•"/>
      <w:lvlJc w:val="left"/>
      <w:pPr>
        <w:ind w:left="3495" w:hanging="168"/>
      </w:pPr>
      <w:rPr>
        <w:rFonts w:hint="default"/>
        <w:lang w:val="ru-RU" w:eastAsia="en-US" w:bidi="ar-SA"/>
      </w:rPr>
    </w:lvl>
    <w:lvl w:ilvl="8" w:tplc="6D9A3818">
      <w:numFmt w:val="bullet"/>
      <w:lvlText w:val="•"/>
      <w:lvlJc w:val="left"/>
      <w:pPr>
        <w:ind w:left="3980" w:hanging="168"/>
      </w:pPr>
      <w:rPr>
        <w:rFonts w:hint="default"/>
        <w:lang w:val="ru-RU" w:eastAsia="en-US" w:bidi="ar-SA"/>
      </w:rPr>
    </w:lvl>
  </w:abstractNum>
  <w:abstractNum w:abstractNumId="161">
    <w:nsid w:val="671A0CB7"/>
    <w:multiLevelType w:val="hybridMultilevel"/>
    <w:tmpl w:val="0448AD86"/>
    <w:lvl w:ilvl="0" w:tplc="6AC444FA">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89B8DCAE">
      <w:numFmt w:val="bullet"/>
      <w:lvlText w:val="•"/>
      <w:lvlJc w:val="left"/>
      <w:pPr>
        <w:ind w:left="2586" w:hanging="212"/>
      </w:pPr>
      <w:rPr>
        <w:rFonts w:hint="default"/>
        <w:lang w:val="ru-RU" w:eastAsia="en-US" w:bidi="ar-SA"/>
      </w:rPr>
    </w:lvl>
    <w:lvl w:ilvl="2" w:tplc="C0DC45B2">
      <w:numFmt w:val="bullet"/>
      <w:lvlText w:val="•"/>
      <w:lvlJc w:val="left"/>
      <w:pPr>
        <w:ind w:left="3553" w:hanging="212"/>
      </w:pPr>
      <w:rPr>
        <w:rFonts w:hint="default"/>
        <w:lang w:val="ru-RU" w:eastAsia="en-US" w:bidi="ar-SA"/>
      </w:rPr>
    </w:lvl>
    <w:lvl w:ilvl="3" w:tplc="3028FBB0">
      <w:numFmt w:val="bullet"/>
      <w:lvlText w:val="•"/>
      <w:lvlJc w:val="left"/>
      <w:pPr>
        <w:ind w:left="4519" w:hanging="212"/>
      </w:pPr>
      <w:rPr>
        <w:rFonts w:hint="default"/>
        <w:lang w:val="ru-RU" w:eastAsia="en-US" w:bidi="ar-SA"/>
      </w:rPr>
    </w:lvl>
    <w:lvl w:ilvl="4" w:tplc="2B8266B8">
      <w:numFmt w:val="bullet"/>
      <w:lvlText w:val="•"/>
      <w:lvlJc w:val="left"/>
      <w:pPr>
        <w:ind w:left="5486" w:hanging="212"/>
      </w:pPr>
      <w:rPr>
        <w:rFonts w:hint="default"/>
        <w:lang w:val="ru-RU" w:eastAsia="en-US" w:bidi="ar-SA"/>
      </w:rPr>
    </w:lvl>
    <w:lvl w:ilvl="5" w:tplc="3CF04EE4">
      <w:numFmt w:val="bullet"/>
      <w:lvlText w:val="•"/>
      <w:lvlJc w:val="left"/>
      <w:pPr>
        <w:ind w:left="6453" w:hanging="212"/>
      </w:pPr>
      <w:rPr>
        <w:rFonts w:hint="default"/>
        <w:lang w:val="ru-RU" w:eastAsia="en-US" w:bidi="ar-SA"/>
      </w:rPr>
    </w:lvl>
    <w:lvl w:ilvl="6" w:tplc="FF4A6364">
      <w:numFmt w:val="bullet"/>
      <w:lvlText w:val="•"/>
      <w:lvlJc w:val="left"/>
      <w:pPr>
        <w:ind w:left="7419" w:hanging="212"/>
      </w:pPr>
      <w:rPr>
        <w:rFonts w:hint="default"/>
        <w:lang w:val="ru-RU" w:eastAsia="en-US" w:bidi="ar-SA"/>
      </w:rPr>
    </w:lvl>
    <w:lvl w:ilvl="7" w:tplc="60E6D77E">
      <w:numFmt w:val="bullet"/>
      <w:lvlText w:val="•"/>
      <w:lvlJc w:val="left"/>
      <w:pPr>
        <w:ind w:left="8386" w:hanging="212"/>
      </w:pPr>
      <w:rPr>
        <w:rFonts w:hint="default"/>
        <w:lang w:val="ru-RU" w:eastAsia="en-US" w:bidi="ar-SA"/>
      </w:rPr>
    </w:lvl>
    <w:lvl w:ilvl="8" w:tplc="76C6FF98">
      <w:numFmt w:val="bullet"/>
      <w:lvlText w:val="•"/>
      <w:lvlJc w:val="left"/>
      <w:pPr>
        <w:ind w:left="9353" w:hanging="212"/>
      </w:pPr>
      <w:rPr>
        <w:rFonts w:hint="default"/>
        <w:lang w:val="ru-RU" w:eastAsia="en-US" w:bidi="ar-SA"/>
      </w:rPr>
    </w:lvl>
  </w:abstractNum>
  <w:abstractNum w:abstractNumId="162">
    <w:nsid w:val="677D6CE4"/>
    <w:multiLevelType w:val="hybridMultilevel"/>
    <w:tmpl w:val="57E68096"/>
    <w:lvl w:ilvl="0" w:tplc="87B0145A">
      <w:numFmt w:val="bullet"/>
      <w:lvlText w:val="•"/>
      <w:lvlJc w:val="left"/>
      <w:pPr>
        <w:ind w:left="692" w:hanging="173"/>
      </w:pPr>
      <w:rPr>
        <w:rFonts w:ascii="Times New Roman" w:eastAsia="Times New Roman" w:hAnsi="Times New Roman" w:cs="Times New Roman" w:hint="default"/>
        <w:w w:val="100"/>
        <w:sz w:val="28"/>
        <w:szCs w:val="28"/>
        <w:lang w:val="ru-RU" w:eastAsia="en-US" w:bidi="ar-SA"/>
      </w:rPr>
    </w:lvl>
    <w:lvl w:ilvl="1" w:tplc="1D00109E">
      <w:numFmt w:val="bullet"/>
      <w:lvlText w:val="•"/>
      <w:lvlJc w:val="left"/>
      <w:pPr>
        <w:ind w:left="1758" w:hanging="173"/>
      </w:pPr>
      <w:rPr>
        <w:rFonts w:hint="default"/>
        <w:lang w:val="ru-RU" w:eastAsia="en-US" w:bidi="ar-SA"/>
      </w:rPr>
    </w:lvl>
    <w:lvl w:ilvl="2" w:tplc="C98442EA">
      <w:numFmt w:val="bullet"/>
      <w:lvlText w:val="•"/>
      <w:lvlJc w:val="left"/>
      <w:pPr>
        <w:ind w:left="2817" w:hanging="173"/>
      </w:pPr>
      <w:rPr>
        <w:rFonts w:hint="default"/>
        <w:lang w:val="ru-RU" w:eastAsia="en-US" w:bidi="ar-SA"/>
      </w:rPr>
    </w:lvl>
    <w:lvl w:ilvl="3" w:tplc="768AF230">
      <w:numFmt w:val="bullet"/>
      <w:lvlText w:val="•"/>
      <w:lvlJc w:val="left"/>
      <w:pPr>
        <w:ind w:left="3875" w:hanging="173"/>
      </w:pPr>
      <w:rPr>
        <w:rFonts w:hint="default"/>
        <w:lang w:val="ru-RU" w:eastAsia="en-US" w:bidi="ar-SA"/>
      </w:rPr>
    </w:lvl>
    <w:lvl w:ilvl="4" w:tplc="CA86F81C">
      <w:numFmt w:val="bullet"/>
      <w:lvlText w:val="•"/>
      <w:lvlJc w:val="left"/>
      <w:pPr>
        <w:ind w:left="4934" w:hanging="173"/>
      </w:pPr>
      <w:rPr>
        <w:rFonts w:hint="default"/>
        <w:lang w:val="ru-RU" w:eastAsia="en-US" w:bidi="ar-SA"/>
      </w:rPr>
    </w:lvl>
    <w:lvl w:ilvl="5" w:tplc="CF44230C">
      <w:numFmt w:val="bullet"/>
      <w:lvlText w:val="•"/>
      <w:lvlJc w:val="left"/>
      <w:pPr>
        <w:ind w:left="5993" w:hanging="173"/>
      </w:pPr>
      <w:rPr>
        <w:rFonts w:hint="default"/>
        <w:lang w:val="ru-RU" w:eastAsia="en-US" w:bidi="ar-SA"/>
      </w:rPr>
    </w:lvl>
    <w:lvl w:ilvl="6" w:tplc="E870B994">
      <w:numFmt w:val="bullet"/>
      <w:lvlText w:val="•"/>
      <w:lvlJc w:val="left"/>
      <w:pPr>
        <w:ind w:left="7051" w:hanging="173"/>
      </w:pPr>
      <w:rPr>
        <w:rFonts w:hint="default"/>
        <w:lang w:val="ru-RU" w:eastAsia="en-US" w:bidi="ar-SA"/>
      </w:rPr>
    </w:lvl>
    <w:lvl w:ilvl="7" w:tplc="D212A7CA">
      <w:numFmt w:val="bullet"/>
      <w:lvlText w:val="•"/>
      <w:lvlJc w:val="left"/>
      <w:pPr>
        <w:ind w:left="8110" w:hanging="173"/>
      </w:pPr>
      <w:rPr>
        <w:rFonts w:hint="default"/>
        <w:lang w:val="ru-RU" w:eastAsia="en-US" w:bidi="ar-SA"/>
      </w:rPr>
    </w:lvl>
    <w:lvl w:ilvl="8" w:tplc="726ACDC8">
      <w:numFmt w:val="bullet"/>
      <w:lvlText w:val="•"/>
      <w:lvlJc w:val="left"/>
      <w:pPr>
        <w:ind w:left="9169" w:hanging="173"/>
      </w:pPr>
      <w:rPr>
        <w:rFonts w:hint="default"/>
        <w:lang w:val="ru-RU" w:eastAsia="en-US" w:bidi="ar-SA"/>
      </w:rPr>
    </w:lvl>
  </w:abstractNum>
  <w:abstractNum w:abstractNumId="163">
    <w:nsid w:val="680A0ECF"/>
    <w:multiLevelType w:val="hybridMultilevel"/>
    <w:tmpl w:val="912A9D34"/>
    <w:lvl w:ilvl="0" w:tplc="21FE60C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4">
    <w:nsid w:val="69430525"/>
    <w:multiLevelType w:val="hybridMultilevel"/>
    <w:tmpl w:val="05FA7FD8"/>
    <w:lvl w:ilvl="0" w:tplc="EE721A64">
      <w:numFmt w:val="bullet"/>
      <w:lvlText w:val="-"/>
      <w:lvlJc w:val="left"/>
      <w:pPr>
        <w:ind w:left="108" w:hanging="190"/>
      </w:pPr>
      <w:rPr>
        <w:rFonts w:ascii="Times New Roman" w:eastAsia="Times New Roman" w:hAnsi="Times New Roman" w:cs="Times New Roman" w:hint="default"/>
        <w:w w:val="100"/>
        <w:sz w:val="28"/>
        <w:szCs w:val="28"/>
        <w:lang w:val="ru-RU" w:eastAsia="en-US" w:bidi="ar-SA"/>
      </w:rPr>
    </w:lvl>
    <w:lvl w:ilvl="1" w:tplc="E2BE18CE">
      <w:numFmt w:val="bullet"/>
      <w:lvlText w:val="•"/>
      <w:lvlJc w:val="left"/>
      <w:pPr>
        <w:ind w:left="581" w:hanging="190"/>
      </w:pPr>
      <w:rPr>
        <w:rFonts w:hint="default"/>
        <w:lang w:val="ru-RU" w:eastAsia="en-US" w:bidi="ar-SA"/>
      </w:rPr>
    </w:lvl>
    <w:lvl w:ilvl="2" w:tplc="F5BA6E6E">
      <w:numFmt w:val="bullet"/>
      <w:lvlText w:val="•"/>
      <w:lvlJc w:val="left"/>
      <w:pPr>
        <w:ind w:left="1063" w:hanging="190"/>
      </w:pPr>
      <w:rPr>
        <w:rFonts w:hint="default"/>
        <w:lang w:val="ru-RU" w:eastAsia="en-US" w:bidi="ar-SA"/>
      </w:rPr>
    </w:lvl>
    <w:lvl w:ilvl="3" w:tplc="0570D248">
      <w:numFmt w:val="bullet"/>
      <w:lvlText w:val="•"/>
      <w:lvlJc w:val="left"/>
      <w:pPr>
        <w:ind w:left="1545" w:hanging="190"/>
      </w:pPr>
      <w:rPr>
        <w:rFonts w:hint="default"/>
        <w:lang w:val="ru-RU" w:eastAsia="en-US" w:bidi="ar-SA"/>
      </w:rPr>
    </w:lvl>
    <w:lvl w:ilvl="4" w:tplc="93F49FDA">
      <w:numFmt w:val="bullet"/>
      <w:lvlText w:val="•"/>
      <w:lvlJc w:val="left"/>
      <w:pPr>
        <w:ind w:left="2027" w:hanging="190"/>
      </w:pPr>
      <w:rPr>
        <w:rFonts w:hint="default"/>
        <w:lang w:val="ru-RU" w:eastAsia="en-US" w:bidi="ar-SA"/>
      </w:rPr>
    </w:lvl>
    <w:lvl w:ilvl="5" w:tplc="F686124E">
      <w:numFmt w:val="bullet"/>
      <w:lvlText w:val="•"/>
      <w:lvlJc w:val="left"/>
      <w:pPr>
        <w:ind w:left="2509" w:hanging="190"/>
      </w:pPr>
      <w:rPr>
        <w:rFonts w:hint="default"/>
        <w:lang w:val="ru-RU" w:eastAsia="en-US" w:bidi="ar-SA"/>
      </w:rPr>
    </w:lvl>
    <w:lvl w:ilvl="6" w:tplc="84A2DB96">
      <w:numFmt w:val="bullet"/>
      <w:lvlText w:val="•"/>
      <w:lvlJc w:val="left"/>
      <w:pPr>
        <w:ind w:left="2990" w:hanging="190"/>
      </w:pPr>
      <w:rPr>
        <w:rFonts w:hint="default"/>
        <w:lang w:val="ru-RU" w:eastAsia="en-US" w:bidi="ar-SA"/>
      </w:rPr>
    </w:lvl>
    <w:lvl w:ilvl="7" w:tplc="A0BA6AD0">
      <w:numFmt w:val="bullet"/>
      <w:lvlText w:val="•"/>
      <w:lvlJc w:val="left"/>
      <w:pPr>
        <w:ind w:left="3472" w:hanging="190"/>
      </w:pPr>
      <w:rPr>
        <w:rFonts w:hint="default"/>
        <w:lang w:val="ru-RU" w:eastAsia="en-US" w:bidi="ar-SA"/>
      </w:rPr>
    </w:lvl>
    <w:lvl w:ilvl="8" w:tplc="1312E8AA">
      <w:numFmt w:val="bullet"/>
      <w:lvlText w:val="•"/>
      <w:lvlJc w:val="left"/>
      <w:pPr>
        <w:ind w:left="3954" w:hanging="190"/>
      </w:pPr>
      <w:rPr>
        <w:rFonts w:hint="default"/>
        <w:lang w:val="ru-RU" w:eastAsia="en-US" w:bidi="ar-SA"/>
      </w:rPr>
    </w:lvl>
  </w:abstractNum>
  <w:abstractNum w:abstractNumId="165">
    <w:nsid w:val="6A28464B"/>
    <w:multiLevelType w:val="hybridMultilevel"/>
    <w:tmpl w:val="D3A03F56"/>
    <w:lvl w:ilvl="0" w:tplc="4AB42D3A">
      <w:start w:val="6"/>
      <w:numFmt w:val="decimal"/>
      <w:lvlText w:val="%1"/>
      <w:lvlJc w:val="left"/>
      <w:pPr>
        <w:ind w:left="1612" w:hanging="212"/>
      </w:pPr>
      <w:rPr>
        <w:rFonts w:ascii="Times New Roman" w:eastAsia="Times New Roman" w:hAnsi="Times New Roman" w:cs="Times New Roman" w:hint="default"/>
        <w:b/>
        <w:bCs/>
        <w:w w:val="100"/>
        <w:sz w:val="28"/>
        <w:szCs w:val="28"/>
        <w:lang w:val="ru-RU" w:eastAsia="en-US" w:bidi="ar-SA"/>
      </w:rPr>
    </w:lvl>
    <w:lvl w:ilvl="1" w:tplc="66FA2112">
      <w:numFmt w:val="bullet"/>
      <w:lvlText w:val="•"/>
      <w:lvlJc w:val="left"/>
      <w:pPr>
        <w:ind w:left="2586" w:hanging="212"/>
      </w:pPr>
      <w:rPr>
        <w:rFonts w:hint="default"/>
        <w:lang w:val="ru-RU" w:eastAsia="en-US" w:bidi="ar-SA"/>
      </w:rPr>
    </w:lvl>
    <w:lvl w:ilvl="2" w:tplc="FC5CF228">
      <w:numFmt w:val="bullet"/>
      <w:lvlText w:val="•"/>
      <w:lvlJc w:val="left"/>
      <w:pPr>
        <w:ind w:left="3553" w:hanging="212"/>
      </w:pPr>
      <w:rPr>
        <w:rFonts w:hint="default"/>
        <w:lang w:val="ru-RU" w:eastAsia="en-US" w:bidi="ar-SA"/>
      </w:rPr>
    </w:lvl>
    <w:lvl w:ilvl="3" w:tplc="AD4A8FB6">
      <w:numFmt w:val="bullet"/>
      <w:lvlText w:val="•"/>
      <w:lvlJc w:val="left"/>
      <w:pPr>
        <w:ind w:left="4519" w:hanging="212"/>
      </w:pPr>
      <w:rPr>
        <w:rFonts w:hint="default"/>
        <w:lang w:val="ru-RU" w:eastAsia="en-US" w:bidi="ar-SA"/>
      </w:rPr>
    </w:lvl>
    <w:lvl w:ilvl="4" w:tplc="C08E81D8">
      <w:numFmt w:val="bullet"/>
      <w:lvlText w:val="•"/>
      <w:lvlJc w:val="left"/>
      <w:pPr>
        <w:ind w:left="5486" w:hanging="212"/>
      </w:pPr>
      <w:rPr>
        <w:rFonts w:hint="default"/>
        <w:lang w:val="ru-RU" w:eastAsia="en-US" w:bidi="ar-SA"/>
      </w:rPr>
    </w:lvl>
    <w:lvl w:ilvl="5" w:tplc="DA7683E8">
      <w:numFmt w:val="bullet"/>
      <w:lvlText w:val="•"/>
      <w:lvlJc w:val="left"/>
      <w:pPr>
        <w:ind w:left="6453" w:hanging="212"/>
      </w:pPr>
      <w:rPr>
        <w:rFonts w:hint="default"/>
        <w:lang w:val="ru-RU" w:eastAsia="en-US" w:bidi="ar-SA"/>
      </w:rPr>
    </w:lvl>
    <w:lvl w:ilvl="6" w:tplc="F6F49B9C">
      <w:numFmt w:val="bullet"/>
      <w:lvlText w:val="•"/>
      <w:lvlJc w:val="left"/>
      <w:pPr>
        <w:ind w:left="7419" w:hanging="212"/>
      </w:pPr>
      <w:rPr>
        <w:rFonts w:hint="default"/>
        <w:lang w:val="ru-RU" w:eastAsia="en-US" w:bidi="ar-SA"/>
      </w:rPr>
    </w:lvl>
    <w:lvl w:ilvl="7" w:tplc="477CE484">
      <w:numFmt w:val="bullet"/>
      <w:lvlText w:val="•"/>
      <w:lvlJc w:val="left"/>
      <w:pPr>
        <w:ind w:left="8386" w:hanging="212"/>
      </w:pPr>
      <w:rPr>
        <w:rFonts w:hint="default"/>
        <w:lang w:val="ru-RU" w:eastAsia="en-US" w:bidi="ar-SA"/>
      </w:rPr>
    </w:lvl>
    <w:lvl w:ilvl="8" w:tplc="37D0A896">
      <w:numFmt w:val="bullet"/>
      <w:lvlText w:val="•"/>
      <w:lvlJc w:val="left"/>
      <w:pPr>
        <w:ind w:left="9353" w:hanging="212"/>
      </w:pPr>
      <w:rPr>
        <w:rFonts w:hint="default"/>
        <w:lang w:val="ru-RU" w:eastAsia="en-US" w:bidi="ar-SA"/>
      </w:rPr>
    </w:lvl>
  </w:abstractNum>
  <w:abstractNum w:abstractNumId="166">
    <w:nsid w:val="6A9D51DE"/>
    <w:multiLevelType w:val="hybridMultilevel"/>
    <w:tmpl w:val="F8080C8C"/>
    <w:lvl w:ilvl="0" w:tplc="95FA26C0">
      <w:start w:val="1"/>
      <w:numFmt w:val="decimal"/>
      <w:lvlText w:val="%1)"/>
      <w:lvlJc w:val="left"/>
      <w:pPr>
        <w:ind w:left="692" w:hanging="405"/>
      </w:pPr>
      <w:rPr>
        <w:rFonts w:ascii="Times New Roman" w:eastAsia="Times New Roman" w:hAnsi="Times New Roman" w:cs="Times New Roman" w:hint="default"/>
        <w:w w:val="100"/>
        <w:sz w:val="28"/>
        <w:szCs w:val="28"/>
        <w:lang w:val="ru-RU" w:eastAsia="en-US" w:bidi="ar-SA"/>
      </w:rPr>
    </w:lvl>
    <w:lvl w:ilvl="1" w:tplc="1BA05232">
      <w:numFmt w:val="bullet"/>
      <w:lvlText w:val="•"/>
      <w:lvlJc w:val="left"/>
      <w:pPr>
        <w:ind w:left="1758" w:hanging="405"/>
      </w:pPr>
      <w:rPr>
        <w:rFonts w:hint="default"/>
        <w:lang w:val="ru-RU" w:eastAsia="en-US" w:bidi="ar-SA"/>
      </w:rPr>
    </w:lvl>
    <w:lvl w:ilvl="2" w:tplc="B810B674">
      <w:numFmt w:val="bullet"/>
      <w:lvlText w:val="•"/>
      <w:lvlJc w:val="left"/>
      <w:pPr>
        <w:ind w:left="2817" w:hanging="405"/>
      </w:pPr>
      <w:rPr>
        <w:rFonts w:hint="default"/>
        <w:lang w:val="ru-RU" w:eastAsia="en-US" w:bidi="ar-SA"/>
      </w:rPr>
    </w:lvl>
    <w:lvl w:ilvl="3" w:tplc="FF5272CE">
      <w:numFmt w:val="bullet"/>
      <w:lvlText w:val="•"/>
      <w:lvlJc w:val="left"/>
      <w:pPr>
        <w:ind w:left="3875" w:hanging="405"/>
      </w:pPr>
      <w:rPr>
        <w:rFonts w:hint="default"/>
        <w:lang w:val="ru-RU" w:eastAsia="en-US" w:bidi="ar-SA"/>
      </w:rPr>
    </w:lvl>
    <w:lvl w:ilvl="4" w:tplc="E6E0B116">
      <w:numFmt w:val="bullet"/>
      <w:lvlText w:val="•"/>
      <w:lvlJc w:val="left"/>
      <w:pPr>
        <w:ind w:left="4934" w:hanging="405"/>
      </w:pPr>
      <w:rPr>
        <w:rFonts w:hint="default"/>
        <w:lang w:val="ru-RU" w:eastAsia="en-US" w:bidi="ar-SA"/>
      </w:rPr>
    </w:lvl>
    <w:lvl w:ilvl="5" w:tplc="14EE5624">
      <w:numFmt w:val="bullet"/>
      <w:lvlText w:val="•"/>
      <w:lvlJc w:val="left"/>
      <w:pPr>
        <w:ind w:left="5993" w:hanging="405"/>
      </w:pPr>
      <w:rPr>
        <w:rFonts w:hint="default"/>
        <w:lang w:val="ru-RU" w:eastAsia="en-US" w:bidi="ar-SA"/>
      </w:rPr>
    </w:lvl>
    <w:lvl w:ilvl="6" w:tplc="3EDCC9D2">
      <w:numFmt w:val="bullet"/>
      <w:lvlText w:val="•"/>
      <w:lvlJc w:val="left"/>
      <w:pPr>
        <w:ind w:left="7051" w:hanging="405"/>
      </w:pPr>
      <w:rPr>
        <w:rFonts w:hint="default"/>
        <w:lang w:val="ru-RU" w:eastAsia="en-US" w:bidi="ar-SA"/>
      </w:rPr>
    </w:lvl>
    <w:lvl w:ilvl="7" w:tplc="29CCC404">
      <w:numFmt w:val="bullet"/>
      <w:lvlText w:val="•"/>
      <w:lvlJc w:val="left"/>
      <w:pPr>
        <w:ind w:left="8110" w:hanging="405"/>
      </w:pPr>
      <w:rPr>
        <w:rFonts w:hint="default"/>
        <w:lang w:val="ru-RU" w:eastAsia="en-US" w:bidi="ar-SA"/>
      </w:rPr>
    </w:lvl>
    <w:lvl w:ilvl="8" w:tplc="49BC0C20">
      <w:numFmt w:val="bullet"/>
      <w:lvlText w:val="•"/>
      <w:lvlJc w:val="left"/>
      <w:pPr>
        <w:ind w:left="9169" w:hanging="405"/>
      </w:pPr>
      <w:rPr>
        <w:rFonts w:hint="default"/>
        <w:lang w:val="ru-RU" w:eastAsia="en-US" w:bidi="ar-SA"/>
      </w:rPr>
    </w:lvl>
  </w:abstractNum>
  <w:abstractNum w:abstractNumId="167">
    <w:nsid w:val="6ADA7306"/>
    <w:multiLevelType w:val="multilevel"/>
    <w:tmpl w:val="CE0A11C0"/>
    <w:lvl w:ilvl="0">
      <w:start w:val="2"/>
      <w:numFmt w:val="decimal"/>
      <w:lvlText w:val="%1"/>
      <w:lvlJc w:val="left"/>
      <w:pPr>
        <w:ind w:left="692" w:hanging="725"/>
      </w:pPr>
      <w:rPr>
        <w:rFonts w:hint="default"/>
        <w:lang w:val="ru-RU" w:eastAsia="en-US" w:bidi="ar-SA"/>
      </w:rPr>
    </w:lvl>
    <w:lvl w:ilvl="1">
      <w:start w:val="4"/>
      <w:numFmt w:val="decimal"/>
      <w:lvlText w:val="%1.%2"/>
      <w:lvlJc w:val="left"/>
      <w:pPr>
        <w:ind w:left="692" w:hanging="725"/>
      </w:pPr>
      <w:rPr>
        <w:rFonts w:hint="default"/>
        <w:lang w:val="ru-RU" w:eastAsia="en-US" w:bidi="ar-SA"/>
      </w:rPr>
    </w:lvl>
    <w:lvl w:ilvl="2">
      <w:start w:val="1"/>
      <w:numFmt w:val="decimal"/>
      <w:lvlText w:val="%1.%2.%3."/>
      <w:lvlJc w:val="left"/>
      <w:pPr>
        <w:ind w:left="692" w:hanging="725"/>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75" w:hanging="725"/>
      </w:pPr>
      <w:rPr>
        <w:rFonts w:hint="default"/>
        <w:lang w:val="ru-RU" w:eastAsia="en-US" w:bidi="ar-SA"/>
      </w:rPr>
    </w:lvl>
    <w:lvl w:ilvl="4">
      <w:numFmt w:val="bullet"/>
      <w:lvlText w:val="•"/>
      <w:lvlJc w:val="left"/>
      <w:pPr>
        <w:ind w:left="4934" w:hanging="725"/>
      </w:pPr>
      <w:rPr>
        <w:rFonts w:hint="default"/>
        <w:lang w:val="ru-RU" w:eastAsia="en-US" w:bidi="ar-SA"/>
      </w:rPr>
    </w:lvl>
    <w:lvl w:ilvl="5">
      <w:numFmt w:val="bullet"/>
      <w:lvlText w:val="•"/>
      <w:lvlJc w:val="left"/>
      <w:pPr>
        <w:ind w:left="5993" w:hanging="725"/>
      </w:pPr>
      <w:rPr>
        <w:rFonts w:hint="default"/>
        <w:lang w:val="ru-RU" w:eastAsia="en-US" w:bidi="ar-SA"/>
      </w:rPr>
    </w:lvl>
    <w:lvl w:ilvl="6">
      <w:numFmt w:val="bullet"/>
      <w:lvlText w:val="•"/>
      <w:lvlJc w:val="left"/>
      <w:pPr>
        <w:ind w:left="7051" w:hanging="725"/>
      </w:pPr>
      <w:rPr>
        <w:rFonts w:hint="default"/>
        <w:lang w:val="ru-RU" w:eastAsia="en-US" w:bidi="ar-SA"/>
      </w:rPr>
    </w:lvl>
    <w:lvl w:ilvl="7">
      <w:numFmt w:val="bullet"/>
      <w:lvlText w:val="•"/>
      <w:lvlJc w:val="left"/>
      <w:pPr>
        <w:ind w:left="8110" w:hanging="725"/>
      </w:pPr>
      <w:rPr>
        <w:rFonts w:hint="default"/>
        <w:lang w:val="ru-RU" w:eastAsia="en-US" w:bidi="ar-SA"/>
      </w:rPr>
    </w:lvl>
    <w:lvl w:ilvl="8">
      <w:numFmt w:val="bullet"/>
      <w:lvlText w:val="•"/>
      <w:lvlJc w:val="left"/>
      <w:pPr>
        <w:ind w:left="9169" w:hanging="725"/>
      </w:pPr>
      <w:rPr>
        <w:rFonts w:hint="default"/>
        <w:lang w:val="ru-RU" w:eastAsia="en-US" w:bidi="ar-SA"/>
      </w:rPr>
    </w:lvl>
  </w:abstractNum>
  <w:abstractNum w:abstractNumId="168">
    <w:nsid w:val="6BF27637"/>
    <w:multiLevelType w:val="hybridMultilevel"/>
    <w:tmpl w:val="CBDEB9E2"/>
    <w:lvl w:ilvl="0" w:tplc="CBFE5B68">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21121578">
      <w:numFmt w:val="bullet"/>
      <w:lvlText w:val="•"/>
      <w:lvlJc w:val="left"/>
      <w:pPr>
        <w:ind w:left="580" w:hanging="168"/>
      </w:pPr>
      <w:rPr>
        <w:rFonts w:hint="default"/>
        <w:lang w:val="ru-RU" w:eastAsia="en-US" w:bidi="ar-SA"/>
      </w:rPr>
    </w:lvl>
    <w:lvl w:ilvl="2" w:tplc="24C853DC">
      <w:numFmt w:val="bullet"/>
      <w:lvlText w:val="•"/>
      <w:lvlJc w:val="left"/>
      <w:pPr>
        <w:ind w:left="1041" w:hanging="168"/>
      </w:pPr>
      <w:rPr>
        <w:rFonts w:hint="default"/>
        <w:lang w:val="ru-RU" w:eastAsia="en-US" w:bidi="ar-SA"/>
      </w:rPr>
    </w:lvl>
    <w:lvl w:ilvl="3" w:tplc="93F466C6">
      <w:numFmt w:val="bullet"/>
      <w:lvlText w:val="•"/>
      <w:lvlJc w:val="left"/>
      <w:pPr>
        <w:ind w:left="1501" w:hanging="168"/>
      </w:pPr>
      <w:rPr>
        <w:rFonts w:hint="default"/>
        <w:lang w:val="ru-RU" w:eastAsia="en-US" w:bidi="ar-SA"/>
      </w:rPr>
    </w:lvl>
    <w:lvl w:ilvl="4" w:tplc="2E5E4ABA">
      <w:numFmt w:val="bullet"/>
      <w:lvlText w:val="•"/>
      <w:lvlJc w:val="left"/>
      <w:pPr>
        <w:ind w:left="1962" w:hanging="168"/>
      </w:pPr>
      <w:rPr>
        <w:rFonts w:hint="default"/>
        <w:lang w:val="ru-RU" w:eastAsia="en-US" w:bidi="ar-SA"/>
      </w:rPr>
    </w:lvl>
    <w:lvl w:ilvl="5" w:tplc="15A80E16">
      <w:numFmt w:val="bullet"/>
      <w:lvlText w:val="•"/>
      <w:lvlJc w:val="left"/>
      <w:pPr>
        <w:ind w:left="2423" w:hanging="168"/>
      </w:pPr>
      <w:rPr>
        <w:rFonts w:hint="default"/>
        <w:lang w:val="ru-RU" w:eastAsia="en-US" w:bidi="ar-SA"/>
      </w:rPr>
    </w:lvl>
    <w:lvl w:ilvl="6" w:tplc="DCAAF440">
      <w:numFmt w:val="bullet"/>
      <w:lvlText w:val="•"/>
      <w:lvlJc w:val="left"/>
      <w:pPr>
        <w:ind w:left="2883" w:hanging="168"/>
      </w:pPr>
      <w:rPr>
        <w:rFonts w:hint="default"/>
        <w:lang w:val="ru-RU" w:eastAsia="en-US" w:bidi="ar-SA"/>
      </w:rPr>
    </w:lvl>
    <w:lvl w:ilvl="7" w:tplc="CC86D244">
      <w:numFmt w:val="bullet"/>
      <w:lvlText w:val="•"/>
      <w:lvlJc w:val="left"/>
      <w:pPr>
        <w:ind w:left="3344" w:hanging="168"/>
      </w:pPr>
      <w:rPr>
        <w:rFonts w:hint="default"/>
        <w:lang w:val="ru-RU" w:eastAsia="en-US" w:bidi="ar-SA"/>
      </w:rPr>
    </w:lvl>
    <w:lvl w:ilvl="8" w:tplc="03A64104">
      <w:numFmt w:val="bullet"/>
      <w:lvlText w:val="•"/>
      <w:lvlJc w:val="left"/>
      <w:pPr>
        <w:ind w:left="3804" w:hanging="168"/>
      </w:pPr>
      <w:rPr>
        <w:rFonts w:hint="default"/>
        <w:lang w:val="ru-RU" w:eastAsia="en-US" w:bidi="ar-SA"/>
      </w:rPr>
    </w:lvl>
  </w:abstractNum>
  <w:abstractNum w:abstractNumId="169">
    <w:nsid w:val="6C6419AB"/>
    <w:multiLevelType w:val="hybridMultilevel"/>
    <w:tmpl w:val="E8CED6B2"/>
    <w:lvl w:ilvl="0" w:tplc="2856F204">
      <w:start w:val="1"/>
      <w:numFmt w:val="decimal"/>
      <w:lvlText w:val="%1)"/>
      <w:lvlJc w:val="left"/>
      <w:pPr>
        <w:ind w:left="692" w:hanging="309"/>
      </w:pPr>
      <w:rPr>
        <w:rFonts w:ascii="Times New Roman" w:eastAsia="Times New Roman" w:hAnsi="Times New Roman" w:cs="Times New Roman" w:hint="default"/>
        <w:w w:val="100"/>
        <w:sz w:val="28"/>
        <w:szCs w:val="28"/>
        <w:lang w:val="ru-RU" w:eastAsia="en-US" w:bidi="ar-SA"/>
      </w:rPr>
    </w:lvl>
    <w:lvl w:ilvl="1" w:tplc="346C80AA">
      <w:numFmt w:val="bullet"/>
      <w:lvlText w:val="•"/>
      <w:lvlJc w:val="left"/>
      <w:pPr>
        <w:ind w:left="1758" w:hanging="309"/>
      </w:pPr>
      <w:rPr>
        <w:rFonts w:hint="default"/>
        <w:lang w:val="ru-RU" w:eastAsia="en-US" w:bidi="ar-SA"/>
      </w:rPr>
    </w:lvl>
    <w:lvl w:ilvl="2" w:tplc="6A9422B6">
      <w:numFmt w:val="bullet"/>
      <w:lvlText w:val="•"/>
      <w:lvlJc w:val="left"/>
      <w:pPr>
        <w:ind w:left="2817" w:hanging="309"/>
      </w:pPr>
      <w:rPr>
        <w:rFonts w:hint="default"/>
        <w:lang w:val="ru-RU" w:eastAsia="en-US" w:bidi="ar-SA"/>
      </w:rPr>
    </w:lvl>
    <w:lvl w:ilvl="3" w:tplc="EC5413C6">
      <w:numFmt w:val="bullet"/>
      <w:lvlText w:val="•"/>
      <w:lvlJc w:val="left"/>
      <w:pPr>
        <w:ind w:left="3875" w:hanging="309"/>
      </w:pPr>
      <w:rPr>
        <w:rFonts w:hint="default"/>
        <w:lang w:val="ru-RU" w:eastAsia="en-US" w:bidi="ar-SA"/>
      </w:rPr>
    </w:lvl>
    <w:lvl w:ilvl="4" w:tplc="DF542A5E">
      <w:numFmt w:val="bullet"/>
      <w:lvlText w:val="•"/>
      <w:lvlJc w:val="left"/>
      <w:pPr>
        <w:ind w:left="4934" w:hanging="309"/>
      </w:pPr>
      <w:rPr>
        <w:rFonts w:hint="default"/>
        <w:lang w:val="ru-RU" w:eastAsia="en-US" w:bidi="ar-SA"/>
      </w:rPr>
    </w:lvl>
    <w:lvl w:ilvl="5" w:tplc="BACCACA6">
      <w:numFmt w:val="bullet"/>
      <w:lvlText w:val="•"/>
      <w:lvlJc w:val="left"/>
      <w:pPr>
        <w:ind w:left="5993" w:hanging="309"/>
      </w:pPr>
      <w:rPr>
        <w:rFonts w:hint="default"/>
        <w:lang w:val="ru-RU" w:eastAsia="en-US" w:bidi="ar-SA"/>
      </w:rPr>
    </w:lvl>
    <w:lvl w:ilvl="6" w:tplc="0FB019B0">
      <w:numFmt w:val="bullet"/>
      <w:lvlText w:val="•"/>
      <w:lvlJc w:val="left"/>
      <w:pPr>
        <w:ind w:left="7051" w:hanging="309"/>
      </w:pPr>
      <w:rPr>
        <w:rFonts w:hint="default"/>
        <w:lang w:val="ru-RU" w:eastAsia="en-US" w:bidi="ar-SA"/>
      </w:rPr>
    </w:lvl>
    <w:lvl w:ilvl="7" w:tplc="CBD2EC4C">
      <w:numFmt w:val="bullet"/>
      <w:lvlText w:val="•"/>
      <w:lvlJc w:val="left"/>
      <w:pPr>
        <w:ind w:left="8110" w:hanging="309"/>
      </w:pPr>
      <w:rPr>
        <w:rFonts w:hint="default"/>
        <w:lang w:val="ru-RU" w:eastAsia="en-US" w:bidi="ar-SA"/>
      </w:rPr>
    </w:lvl>
    <w:lvl w:ilvl="8" w:tplc="C75E1300">
      <w:numFmt w:val="bullet"/>
      <w:lvlText w:val="•"/>
      <w:lvlJc w:val="left"/>
      <w:pPr>
        <w:ind w:left="9169" w:hanging="309"/>
      </w:pPr>
      <w:rPr>
        <w:rFonts w:hint="default"/>
        <w:lang w:val="ru-RU" w:eastAsia="en-US" w:bidi="ar-SA"/>
      </w:rPr>
    </w:lvl>
  </w:abstractNum>
  <w:abstractNum w:abstractNumId="170">
    <w:nsid w:val="6CD4447F"/>
    <w:multiLevelType w:val="multilevel"/>
    <w:tmpl w:val="60A2B3F8"/>
    <w:lvl w:ilvl="0">
      <w:start w:val="2"/>
      <w:numFmt w:val="decimal"/>
      <w:lvlText w:val="%1"/>
      <w:lvlJc w:val="left"/>
      <w:pPr>
        <w:ind w:left="692" w:hanging="602"/>
      </w:pPr>
      <w:rPr>
        <w:rFonts w:hint="default"/>
        <w:lang w:val="ru-RU" w:eastAsia="en-US" w:bidi="ar-SA"/>
      </w:rPr>
    </w:lvl>
    <w:lvl w:ilvl="1">
      <w:start w:val="1"/>
      <w:numFmt w:val="decimal"/>
      <w:lvlText w:val="%1.%2."/>
      <w:lvlJc w:val="left"/>
      <w:pPr>
        <w:ind w:left="692" w:hanging="602"/>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692" w:hanging="719"/>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875" w:hanging="719"/>
      </w:pPr>
      <w:rPr>
        <w:rFonts w:hint="default"/>
        <w:lang w:val="ru-RU" w:eastAsia="en-US" w:bidi="ar-SA"/>
      </w:rPr>
    </w:lvl>
    <w:lvl w:ilvl="4">
      <w:numFmt w:val="bullet"/>
      <w:lvlText w:val="•"/>
      <w:lvlJc w:val="left"/>
      <w:pPr>
        <w:ind w:left="4934" w:hanging="719"/>
      </w:pPr>
      <w:rPr>
        <w:rFonts w:hint="default"/>
        <w:lang w:val="ru-RU" w:eastAsia="en-US" w:bidi="ar-SA"/>
      </w:rPr>
    </w:lvl>
    <w:lvl w:ilvl="5">
      <w:numFmt w:val="bullet"/>
      <w:lvlText w:val="•"/>
      <w:lvlJc w:val="left"/>
      <w:pPr>
        <w:ind w:left="5993" w:hanging="719"/>
      </w:pPr>
      <w:rPr>
        <w:rFonts w:hint="default"/>
        <w:lang w:val="ru-RU" w:eastAsia="en-US" w:bidi="ar-SA"/>
      </w:rPr>
    </w:lvl>
    <w:lvl w:ilvl="6">
      <w:numFmt w:val="bullet"/>
      <w:lvlText w:val="•"/>
      <w:lvlJc w:val="left"/>
      <w:pPr>
        <w:ind w:left="7051" w:hanging="719"/>
      </w:pPr>
      <w:rPr>
        <w:rFonts w:hint="default"/>
        <w:lang w:val="ru-RU" w:eastAsia="en-US" w:bidi="ar-SA"/>
      </w:rPr>
    </w:lvl>
    <w:lvl w:ilvl="7">
      <w:numFmt w:val="bullet"/>
      <w:lvlText w:val="•"/>
      <w:lvlJc w:val="left"/>
      <w:pPr>
        <w:ind w:left="8110" w:hanging="719"/>
      </w:pPr>
      <w:rPr>
        <w:rFonts w:hint="default"/>
        <w:lang w:val="ru-RU" w:eastAsia="en-US" w:bidi="ar-SA"/>
      </w:rPr>
    </w:lvl>
    <w:lvl w:ilvl="8">
      <w:numFmt w:val="bullet"/>
      <w:lvlText w:val="•"/>
      <w:lvlJc w:val="left"/>
      <w:pPr>
        <w:ind w:left="9169" w:hanging="719"/>
      </w:pPr>
      <w:rPr>
        <w:rFonts w:hint="default"/>
        <w:lang w:val="ru-RU" w:eastAsia="en-US" w:bidi="ar-SA"/>
      </w:rPr>
    </w:lvl>
  </w:abstractNum>
  <w:abstractNum w:abstractNumId="171">
    <w:nsid w:val="6DE412C5"/>
    <w:multiLevelType w:val="multilevel"/>
    <w:tmpl w:val="C13CD36C"/>
    <w:lvl w:ilvl="0">
      <w:start w:val="1"/>
      <w:numFmt w:val="decimal"/>
      <w:lvlText w:val="%1."/>
      <w:lvlJc w:val="left"/>
      <w:pPr>
        <w:ind w:left="1681"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692" w:hanging="49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47" w:hanging="497"/>
      </w:pPr>
      <w:rPr>
        <w:rFonts w:hint="default"/>
        <w:lang w:val="ru-RU" w:eastAsia="en-US" w:bidi="ar-SA"/>
      </w:rPr>
    </w:lvl>
    <w:lvl w:ilvl="3">
      <w:numFmt w:val="bullet"/>
      <w:lvlText w:val="•"/>
      <w:lvlJc w:val="left"/>
      <w:pPr>
        <w:ind w:left="3814" w:hanging="497"/>
      </w:pPr>
      <w:rPr>
        <w:rFonts w:hint="default"/>
        <w:lang w:val="ru-RU" w:eastAsia="en-US" w:bidi="ar-SA"/>
      </w:rPr>
    </w:lvl>
    <w:lvl w:ilvl="4">
      <w:numFmt w:val="bullet"/>
      <w:lvlText w:val="•"/>
      <w:lvlJc w:val="left"/>
      <w:pPr>
        <w:ind w:left="4882" w:hanging="497"/>
      </w:pPr>
      <w:rPr>
        <w:rFonts w:hint="default"/>
        <w:lang w:val="ru-RU" w:eastAsia="en-US" w:bidi="ar-SA"/>
      </w:rPr>
    </w:lvl>
    <w:lvl w:ilvl="5">
      <w:numFmt w:val="bullet"/>
      <w:lvlText w:val="•"/>
      <w:lvlJc w:val="left"/>
      <w:pPr>
        <w:ind w:left="5949" w:hanging="497"/>
      </w:pPr>
      <w:rPr>
        <w:rFonts w:hint="default"/>
        <w:lang w:val="ru-RU" w:eastAsia="en-US" w:bidi="ar-SA"/>
      </w:rPr>
    </w:lvl>
    <w:lvl w:ilvl="6">
      <w:numFmt w:val="bullet"/>
      <w:lvlText w:val="•"/>
      <w:lvlJc w:val="left"/>
      <w:pPr>
        <w:ind w:left="7016" w:hanging="497"/>
      </w:pPr>
      <w:rPr>
        <w:rFonts w:hint="default"/>
        <w:lang w:val="ru-RU" w:eastAsia="en-US" w:bidi="ar-SA"/>
      </w:rPr>
    </w:lvl>
    <w:lvl w:ilvl="7">
      <w:numFmt w:val="bullet"/>
      <w:lvlText w:val="•"/>
      <w:lvlJc w:val="left"/>
      <w:pPr>
        <w:ind w:left="8084" w:hanging="497"/>
      </w:pPr>
      <w:rPr>
        <w:rFonts w:hint="default"/>
        <w:lang w:val="ru-RU" w:eastAsia="en-US" w:bidi="ar-SA"/>
      </w:rPr>
    </w:lvl>
    <w:lvl w:ilvl="8">
      <w:numFmt w:val="bullet"/>
      <w:lvlText w:val="•"/>
      <w:lvlJc w:val="left"/>
      <w:pPr>
        <w:ind w:left="9151" w:hanging="497"/>
      </w:pPr>
      <w:rPr>
        <w:rFonts w:hint="default"/>
        <w:lang w:val="ru-RU" w:eastAsia="en-US" w:bidi="ar-SA"/>
      </w:rPr>
    </w:lvl>
  </w:abstractNum>
  <w:abstractNum w:abstractNumId="172">
    <w:nsid w:val="6E2669E5"/>
    <w:multiLevelType w:val="hybridMultilevel"/>
    <w:tmpl w:val="96920A80"/>
    <w:lvl w:ilvl="0" w:tplc="25EE8200">
      <w:start w:val="3"/>
      <w:numFmt w:val="decimal"/>
      <w:lvlText w:val="%1."/>
      <w:lvlJc w:val="left"/>
      <w:pPr>
        <w:ind w:left="692" w:hanging="464"/>
      </w:pPr>
      <w:rPr>
        <w:rFonts w:ascii="Times New Roman" w:eastAsia="Times New Roman" w:hAnsi="Times New Roman" w:cs="Times New Roman" w:hint="default"/>
        <w:b/>
        <w:bCs/>
        <w:w w:val="100"/>
        <w:sz w:val="28"/>
        <w:szCs w:val="28"/>
        <w:lang w:val="ru-RU" w:eastAsia="en-US" w:bidi="ar-SA"/>
      </w:rPr>
    </w:lvl>
    <w:lvl w:ilvl="1" w:tplc="BF441948">
      <w:start w:val="1"/>
      <w:numFmt w:val="upperRoman"/>
      <w:lvlText w:val="%2."/>
      <w:lvlJc w:val="left"/>
      <w:pPr>
        <w:ind w:left="2548" w:hanging="720"/>
        <w:jc w:val="right"/>
      </w:pPr>
      <w:rPr>
        <w:rFonts w:ascii="Times New Roman" w:eastAsia="Times New Roman" w:hAnsi="Times New Roman" w:cs="Times New Roman" w:hint="default"/>
        <w:b/>
        <w:bCs/>
        <w:spacing w:val="0"/>
        <w:w w:val="100"/>
        <w:sz w:val="28"/>
        <w:szCs w:val="28"/>
        <w:lang w:val="ru-RU" w:eastAsia="en-US" w:bidi="ar-SA"/>
      </w:rPr>
    </w:lvl>
    <w:lvl w:ilvl="2" w:tplc="53BCC562">
      <w:numFmt w:val="bullet"/>
      <w:lvlText w:val="•"/>
      <w:lvlJc w:val="left"/>
      <w:pPr>
        <w:ind w:left="3511" w:hanging="720"/>
      </w:pPr>
      <w:rPr>
        <w:rFonts w:hint="default"/>
        <w:lang w:val="ru-RU" w:eastAsia="en-US" w:bidi="ar-SA"/>
      </w:rPr>
    </w:lvl>
    <w:lvl w:ilvl="3" w:tplc="FB54604A">
      <w:numFmt w:val="bullet"/>
      <w:lvlText w:val="•"/>
      <w:lvlJc w:val="left"/>
      <w:pPr>
        <w:ind w:left="4483" w:hanging="720"/>
      </w:pPr>
      <w:rPr>
        <w:rFonts w:hint="default"/>
        <w:lang w:val="ru-RU" w:eastAsia="en-US" w:bidi="ar-SA"/>
      </w:rPr>
    </w:lvl>
    <w:lvl w:ilvl="4" w:tplc="6E52A360">
      <w:numFmt w:val="bullet"/>
      <w:lvlText w:val="•"/>
      <w:lvlJc w:val="left"/>
      <w:pPr>
        <w:ind w:left="5455" w:hanging="720"/>
      </w:pPr>
      <w:rPr>
        <w:rFonts w:hint="default"/>
        <w:lang w:val="ru-RU" w:eastAsia="en-US" w:bidi="ar-SA"/>
      </w:rPr>
    </w:lvl>
    <w:lvl w:ilvl="5" w:tplc="4A02C48E">
      <w:numFmt w:val="bullet"/>
      <w:lvlText w:val="•"/>
      <w:lvlJc w:val="left"/>
      <w:pPr>
        <w:ind w:left="6427" w:hanging="720"/>
      </w:pPr>
      <w:rPr>
        <w:rFonts w:hint="default"/>
        <w:lang w:val="ru-RU" w:eastAsia="en-US" w:bidi="ar-SA"/>
      </w:rPr>
    </w:lvl>
    <w:lvl w:ilvl="6" w:tplc="313A00C0">
      <w:numFmt w:val="bullet"/>
      <w:lvlText w:val="•"/>
      <w:lvlJc w:val="left"/>
      <w:pPr>
        <w:ind w:left="7399" w:hanging="720"/>
      </w:pPr>
      <w:rPr>
        <w:rFonts w:hint="default"/>
        <w:lang w:val="ru-RU" w:eastAsia="en-US" w:bidi="ar-SA"/>
      </w:rPr>
    </w:lvl>
    <w:lvl w:ilvl="7" w:tplc="FD2037AE">
      <w:numFmt w:val="bullet"/>
      <w:lvlText w:val="•"/>
      <w:lvlJc w:val="left"/>
      <w:pPr>
        <w:ind w:left="8370" w:hanging="720"/>
      </w:pPr>
      <w:rPr>
        <w:rFonts w:hint="default"/>
        <w:lang w:val="ru-RU" w:eastAsia="en-US" w:bidi="ar-SA"/>
      </w:rPr>
    </w:lvl>
    <w:lvl w:ilvl="8" w:tplc="5AE8D158">
      <w:numFmt w:val="bullet"/>
      <w:lvlText w:val="•"/>
      <w:lvlJc w:val="left"/>
      <w:pPr>
        <w:ind w:left="9342" w:hanging="720"/>
      </w:pPr>
      <w:rPr>
        <w:rFonts w:hint="default"/>
        <w:lang w:val="ru-RU" w:eastAsia="en-US" w:bidi="ar-SA"/>
      </w:rPr>
    </w:lvl>
  </w:abstractNum>
  <w:abstractNum w:abstractNumId="173">
    <w:nsid w:val="6F957DBF"/>
    <w:multiLevelType w:val="hybridMultilevel"/>
    <w:tmpl w:val="928C8478"/>
    <w:lvl w:ilvl="0" w:tplc="8332B454">
      <w:numFmt w:val="bullet"/>
      <w:lvlText w:val="•"/>
      <w:lvlJc w:val="left"/>
      <w:pPr>
        <w:ind w:left="692" w:hanging="449"/>
      </w:pPr>
      <w:rPr>
        <w:rFonts w:ascii="Times New Roman" w:eastAsia="Times New Roman" w:hAnsi="Times New Roman" w:cs="Times New Roman" w:hint="default"/>
        <w:w w:val="100"/>
        <w:sz w:val="28"/>
        <w:szCs w:val="28"/>
        <w:lang w:val="ru-RU" w:eastAsia="en-US" w:bidi="ar-SA"/>
      </w:rPr>
    </w:lvl>
    <w:lvl w:ilvl="1" w:tplc="769CDC96">
      <w:numFmt w:val="bullet"/>
      <w:lvlText w:val="•"/>
      <w:lvlJc w:val="left"/>
      <w:pPr>
        <w:ind w:left="692" w:hanging="406"/>
      </w:pPr>
      <w:rPr>
        <w:rFonts w:ascii="Times New Roman" w:eastAsia="Times New Roman" w:hAnsi="Times New Roman" w:cs="Times New Roman" w:hint="default"/>
        <w:w w:val="100"/>
        <w:sz w:val="28"/>
        <w:szCs w:val="28"/>
        <w:lang w:val="ru-RU" w:eastAsia="en-US" w:bidi="ar-SA"/>
      </w:rPr>
    </w:lvl>
    <w:lvl w:ilvl="2" w:tplc="F97246A2">
      <w:numFmt w:val="bullet"/>
      <w:lvlText w:val="•"/>
      <w:lvlJc w:val="left"/>
      <w:pPr>
        <w:ind w:left="2817" w:hanging="406"/>
      </w:pPr>
      <w:rPr>
        <w:rFonts w:hint="default"/>
        <w:lang w:val="ru-RU" w:eastAsia="en-US" w:bidi="ar-SA"/>
      </w:rPr>
    </w:lvl>
    <w:lvl w:ilvl="3" w:tplc="38EE6E10">
      <w:numFmt w:val="bullet"/>
      <w:lvlText w:val="•"/>
      <w:lvlJc w:val="left"/>
      <w:pPr>
        <w:ind w:left="3875" w:hanging="406"/>
      </w:pPr>
      <w:rPr>
        <w:rFonts w:hint="default"/>
        <w:lang w:val="ru-RU" w:eastAsia="en-US" w:bidi="ar-SA"/>
      </w:rPr>
    </w:lvl>
    <w:lvl w:ilvl="4" w:tplc="CB7496B8">
      <w:numFmt w:val="bullet"/>
      <w:lvlText w:val="•"/>
      <w:lvlJc w:val="left"/>
      <w:pPr>
        <w:ind w:left="4934" w:hanging="406"/>
      </w:pPr>
      <w:rPr>
        <w:rFonts w:hint="default"/>
        <w:lang w:val="ru-RU" w:eastAsia="en-US" w:bidi="ar-SA"/>
      </w:rPr>
    </w:lvl>
    <w:lvl w:ilvl="5" w:tplc="B86EE7E0">
      <w:numFmt w:val="bullet"/>
      <w:lvlText w:val="•"/>
      <w:lvlJc w:val="left"/>
      <w:pPr>
        <w:ind w:left="5993" w:hanging="406"/>
      </w:pPr>
      <w:rPr>
        <w:rFonts w:hint="default"/>
        <w:lang w:val="ru-RU" w:eastAsia="en-US" w:bidi="ar-SA"/>
      </w:rPr>
    </w:lvl>
    <w:lvl w:ilvl="6" w:tplc="347840CC">
      <w:numFmt w:val="bullet"/>
      <w:lvlText w:val="•"/>
      <w:lvlJc w:val="left"/>
      <w:pPr>
        <w:ind w:left="7051" w:hanging="406"/>
      </w:pPr>
      <w:rPr>
        <w:rFonts w:hint="default"/>
        <w:lang w:val="ru-RU" w:eastAsia="en-US" w:bidi="ar-SA"/>
      </w:rPr>
    </w:lvl>
    <w:lvl w:ilvl="7" w:tplc="32FA03C6">
      <w:numFmt w:val="bullet"/>
      <w:lvlText w:val="•"/>
      <w:lvlJc w:val="left"/>
      <w:pPr>
        <w:ind w:left="8110" w:hanging="406"/>
      </w:pPr>
      <w:rPr>
        <w:rFonts w:hint="default"/>
        <w:lang w:val="ru-RU" w:eastAsia="en-US" w:bidi="ar-SA"/>
      </w:rPr>
    </w:lvl>
    <w:lvl w:ilvl="8" w:tplc="1638E678">
      <w:numFmt w:val="bullet"/>
      <w:lvlText w:val="•"/>
      <w:lvlJc w:val="left"/>
      <w:pPr>
        <w:ind w:left="9169" w:hanging="406"/>
      </w:pPr>
      <w:rPr>
        <w:rFonts w:hint="default"/>
        <w:lang w:val="ru-RU" w:eastAsia="en-US" w:bidi="ar-SA"/>
      </w:rPr>
    </w:lvl>
  </w:abstractNum>
  <w:abstractNum w:abstractNumId="174">
    <w:nsid w:val="71D6697C"/>
    <w:multiLevelType w:val="hybridMultilevel"/>
    <w:tmpl w:val="EF8EBA3E"/>
    <w:lvl w:ilvl="0" w:tplc="7A56905E">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F7B21F54">
      <w:numFmt w:val="bullet"/>
      <w:lvlText w:val="•"/>
      <w:lvlJc w:val="left"/>
      <w:pPr>
        <w:ind w:left="693" w:hanging="168"/>
      </w:pPr>
      <w:rPr>
        <w:rFonts w:hint="default"/>
        <w:lang w:val="ru-RU" w:eastAsia="en-US" w:bidi="ar-SA"/>
      </w:rPr>
    </w:lvl>
    <w:lvl w:ilvl="2" w:tplc="43406AEE">
      <w:numFmt w:val="bullet"/>
      <w:lvlText w:val="•"/>
      <w:lvlJc w:val="left"/>
      <w:pPr>
        <w:ind w:left="1266" w:hanging="168"/>
      </w:pPr>
      <w:rPr>
        <w:rFonts w:hint="default"/>
        <w:lang w:val="ru-RU" w:eastAsia="en-US" w:bidi="ar-SA"/>
      </w:rPr>
    </w:lvl>
    <w:lvl w:ilvl="3" w:tplc="82F0D038">
      <w:numFmt w:val="bullet"/>
      <w:lvlText w:val="•"/>
      <w:lvlJc w:val="left"/>
      <w:pPr>
        <w:ind w:left="1840" w:hanging="168"/>
      </w:pPr>
      <w:rPr>
        <w:rFonts w:hint="default"/>
        <w:lang w:val="ru-RU" w:eastAsia="en-US" w:bidi="ar-SA"/>
      </w:rPr>
    </w:lvl>
    <w:lvl w:ilvl="4" w:tplc="757462B0">
      <w:numFmt w:val="bullet"/>
      <w:lvlText w:val="•"/>
      <w:lvlJc w:val="left"/>
      <w:pPr>
        <w:ind w:left="2413" w:hanging="168"/>
      </w:pPr>
      <w:rPr>
        <w:rFonts w:hint="default"/>
        <w:lang w:val="ru-RU" w:eastAsia="en-US" w:bidi="ar-SA"/>
      </w:rPr>
    </w:lvl>
    <w:lvl w:ilvl="5" w:tplc="642C6D80">
      <w:numFmt w:val="bullet"/>
      <w:lvlText w:val="•"/>
      <w:lvlJc w:val="left"/>
      <w:pPr>
        <w:ind w:left="2987" w:hanging="168"/>
      </w:pPr>
      <w:rPr>
        <w:rFonts w:hint="default"/>
        <w:lang w:val="ru-RU" w:eastAsia="en-US" w:bidi="ar-SA"/>
      </w:rPr>
    </w:lvl>
    <w:lvl w:ilvl="6" w:tplc="51F484DE">
      <w:numFmt w:val="bullet"/>
      <w:lvlText w:val="•"/>
      <w:lvlJc w:val="left"/>
      <w:pPr>
        <w:ind w:left="3560" w:hanging="168"/>
      </w:pPr>
      <w:rPr>
        <w:rFonts w:hint="default"/>
        <w:lang w:val="ru-RU" w:eastAsia="en-US" w:bidi="ar-SA"/>
      </w:rPr>
    </w:lvl>
    <w:lvl w:ilvl="7" w:tplc="A5B6A7FC">
      <w:numFmt w:val="bullet"/>
      <w:lvlText w:val="•"/>
      <w:lvlJc w:val="left"/>
      <w:pPr>
        <w:ind w:left="4133" w:hanging="168"/>
      </w:pPr>
      <w:rPr>
        <w:rFonts w:hint="default"/>
        <w:lang w:val="ru-RU" w:eastAsia="en-US" w:bidi="ar-SA"/>
      </w:rPr>
    </w:lvl>
    <w:lvl w:ilvl="8" w:tplc="FDECF330">
      <w:numFmt w:val="bullet"/>
      <w:lvlText w:val="•"/>
      <w:lvlJc w:val="left"/>
      <w:pPr>
        <w:ind w:left="4707" w:hanging="168"/>
      </w:pPr>
      <w:rPr>
        <w:rFonts w:hint="default"/>
        <w:lang w:val="ru-RU" w:eastAsia="en-US" w:bidi="ar-SA"/>
      </w:rPr>
    </w:lvl>
  </w:abstractNum>
  <w:abstractNum w:abstractNumId="175">
    <w:nsid w:val="71FA5DD2"/>
    <w:multiLevelType w:val="hybridMultilevel"/>
    <w:tmpl w:val="FDB48392"/>
    <w:lvl w:ilvl="0" w:tplc="10C00784">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C32E6530">
      <w:numFmt w:val="bullet"/>
      <w:lvlText w:val="•"/>
      <w:lvlJc w:val="left"/>
      <w:pPr>
        <w:ind w:left="429" w:hanging="168"/>
      </w:pPr>
      <w:rPr>
        <w:rFonts w:hint="default"/>
        <w:lang w:val="ru-RU" w:eastAsia="en-US" w:bidi="ar-SA"/>
      </w:rPr>
    </w:lvl>
    <w:lvl w:ilvl="2" w:tplc="810AEA0C">
      <w:numFmt w:val="bullet"/>
      <w:lvlText w:val="•"/>
      <w:lvlJc w:val="left"/>
      <w:pPr>
        <w:ind w:left="759" w:hanging="168"/>
      </w:pPr>
      <w:rPr>
        <w:rFonts w:hint="default"/>
        <w:lang w:val="ru-RU" w:eastAsia="en-US" w:bidi="ar-SA"/>
      </w:rPr>
    </w:lvl>
    <w:lvl w:ilvl="3" w:tplc="633A21DC">
      <w:numFmt w:val="bullet"/>
      <w:lvlText w:val="•"/>
      <w:lvlJc w:val="left"/>
      <w:pPr>
        <w:ind w:left="1089" w:hanging="168"/>
      </w:pPr>
      <w:rPr>
        <w:rFonts w:hint="default"/>
        <w:lang w:val="ru-RU" w:eastAsia="en-US" w:bidi="ar-SA"/>
      </w:rPr>
    </w:lvl>
    <w:lvl w:ilvl="4" w:tplc="7910BDB4">
      <w:numFmt w:val="bullet"/>
      <w:lvlText w:val="•"/>
      <w:lvlJc w:val="left"/>
      <w:pPr>
        <w:ind w:left="1419" w:hanging="168"/>
      </w:pPr>
      <w:rPr>
        <w:rFonts w:hint="default"/>
        <w:lang w:val="ru-RU" w:eastAsia="en-US" w:bidi="ar-SA"/>
      </w:rPr>
    </w:lvl>
    <w:lvl w:ilvl="5" w:tplc="26362D9E">
      <w:numFmt w:val="bullet"/>
      <w:lvlText w:val="•"/>
      <w:lvlJc w:val="left"/>
      <w:pPr>
        <w:ind w:left="1749" w:hanging="168"/>
      </w:pPr>
      <w:rPr>
        <w:rFonts w:hint="default"/>
        <w:lang w:val="ru-RU" w:eastAsia="en-US" w:bidi="ar-SA"/>
      </w:rPr>
    </w:lvl>
    <w:lvl w:ilvl="6" w:tplc="937A175C">
      <w:numFmt w:val="bullet"/>
      <w:lvlText w:val="•"/>
      <w:lvlJc w:val="left"/>
      <w:pPr>
        <w:ind w:left="2078" w:hanging="168"/>
      </w:pPr>
      <w:rPr>
        <w:rFonts w:hint="default"/>
        <w:lang w:val="ru-RU" w:eastAsia="en-US" w:bidi="ar-SA"/>
      </w:rPr>
    </w:lvl>
    <w:lvl w:ilvl="7" w:tplc="9C620A16">
      <w:numFmt w:val="bullet"/>
      <w:lvlText w:val="•"/>
      <w:lvlJc w:val="left"/>
      <w:pPr>
        <w:ind w:left="2408" w:hanging="168"/>
      </w:pPr>
      <w:rPr>
        <w:rFonts w:hint="default"/>
        <w:lang w:val="ru-RU" w:eastAsia="en-US" w:bidi="ar-SA"/>
      </w:rPr>
    </w:lvl>
    <w:lvl w:ilvl="8" w:tplc="41F4A35C">
      <w:numFmt w:val="bullet"/>
      <w:lvlText w:val="•"/>
      <w:lvlJc w:val="left"/>
      <w:pPr>
        <w:ind w:left="2738" w:hanging="168"/>
      </w:pPr>
      <w:rPr>
        <w:rFonts w:hint="default"/>
        <w:lang w:val="ru-RU" w:eastAsia="en-US" w:bidi="ar-SA"/>
      </w:rPr>
    </w:lvl>
  </w:abstractNum>
  <w:abstractNum w:abstractNumId="176">
    <w:nsid w:val="72741E6C"/>
    <w:multiLevelType w:val="multilevel"/>
    <w:tmpl w:val="7C0086EC"/>
    <w:lvl w:ilvl="0">
      <w:start w:val="3"/>
      <w:numFmt w:val="decimal"/>
      <w:lvlText w:val="%1"/>
      <w:lvlJc w:val="left"/>
      <w:pPr>
        <w:ind w:left="692" w:hanging="521"/>
      </w:pPr>
      <w:rPr>
        <w:rFonts w:hint="default"/>
        <w:lang w:val="ru-RU" w:eastAsia="en-US" w:bidi="ar-SA"/>
      </w:rPr>
    </w:lvl>
    <w:lvl w:ilvl="1">
      <w:start w:val="1"/>
      <w:numFmt w:val="decimal"/>
      <w:lvlText w:val="%1.%2."/>
      <w:lvlJc w:val="left"/>
      <w:pPr>
        <w:ind w:left="692" w:hanging="521"/>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817" w:hanging="521"/>
      </w:pPr>
      <w:rPr>
        <w:rFonts w:hint="default"/>
        <w:lang w:val="ru-RU" w:eastAsia="en-US" w:bidi="ar-SA"/>
      </w:rPr>
    </w:lvl>
    <w:lvl w:ilvl="3">
      <w:numFmt w:val="bullet"/>
      <w:lvlText w:val="•"/>
      <w:lvlJc w:val="left"/>
      <w:pPr>
        <w:ind w:left="3875" w:hanging="521"/>
      </w:pPr>
      <w:rPr>
        <w:rFonts w:hint="default"/>
        <w:lang w:val="ru-RU" w:eastAsia="en-US" w:bidi="ar-SA"/>
      </w:rPr>
    </w:lvl>
    <w:lvl w:ilvl="4">
      <w:numFmt w:val="bullet"/>
      <w:lvlText w:val="•"/>
      <w:lvlJc w:val="left"/>
      <w:pPr>
        <w:ind w:left="4934" w:hanging="521"/>
      </w:pPr>
      <w:rPr>
        <w:rFonts w:hint="default"/>
        <w:lang w:val="ru-RU" w:eastAsia="en-US" w:bidi="ar-SA"/>
      </w:rPr>
    </w:lvl>
    <w:lvl w:ilvl="5">
      <w:numFmt w:val="bullet"/>
      <w:lvlText w:val="•"/>
      <w:lvlJc w:val="left"/>
      <w:pPr>
        <w:ind w:left="5993" w:hanging="521"/>
      </w:pPr>
      <w:rPr>
        <w:rFonts w:hint="default"/>
        <w:lang w:val="ru-RU" w:eastAsia="en-US" w:bidi="ar-SA"/>
      </w:rPr>
    </w:lvl>
    <w:lvl w:ilvl="6">
      <w:numFmt w:val="bullet"/>
      <w:lvlText w:val="•"/>
      <w:lvlJc w:val="left"/>
      <w:pPr>
        <w:ind w:left="7051" w:hanging="521"/>
      </w:pPr>
      <w:rPr>
        <w:rFonts w:hint="default"/>
        <w:lang w:val="ru-RU" w:eastAsia="en-US" w:bidi="ar-SA"/>
      </w:rPr>
    </w:lvl>
    <w:lvl w:ilvl="7">
      <w:numFmt w:val="bullet"/>
      <w:lvlText w:val="•"/>
      <w:lvlJc w:val="left"/>
      <w:pPr>
        <w:ind w:left="8110" w:hanging="521"/>
      </w:pPr>
      <w:rPr>
        <w:rFonts w:hint="default"/>
        <w:lang w:val="ru-RU" w:eastAsia="en-US" w:bidi="ar-SA"/>
      </w:rPr>
    </w:lvl>
    <w:lvl w:ilvl="8">
      <w:numFmt w:val="bullet"/>
      <w:lvlText w:val="•"/>
      <w:lvlJc w:val="left"/>
      <w:pPr>
        <w:ind w:left="9169" w:hanging="521"/>
      </w:pPr>
      <w:rPr>
        <w:rFonts w:hint="default"/>
        <w:lang w:val="ru-RU" w:eastAsia="en-US" w:bidi="ar-SA"/>
      </w:rPr>
    </w:lvl>
  </w:abstractNum>
  <w:abstractNum w:abstractNumId="177">
    <w:nsid w:val="731E0D14"/>
    <w:multiLevelType w:val="hybridMultilevel"/>
    <w:tmpl w:val="B234F0B8"/>
    <w:lvl w:ilvl="0" w:tplc="86803C6E">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D3723C68">
      <w:numFmt w:val="bullet"/>
      <w:lvlText w:val="•"/>
      <w:lvlJc w:val="left"/>
      <w:pPr>
        <w:ind w:left="581" w:hanging="168"/>
      </w:pPr>
      <w:rPr>
        <w:rFonts w:hint="default"/>
        <w:lang w:val="ru-RU" w:eastAsia="en-US" w:bidi="ar-SA"/>
      </w:rPr>
    </w:lvl>
    <w:lvl w:ilvl="2" w:tplc="B8507810">
      <w:numFmt w:val="bullet"/>
      <w:lvlText w:val="•"/>
      <w:lvlJc w:val="left"/>
      <w:pPr>
        <w:ind w:left="1043" w:hanging="168"/>
      </w:pPr>
      <w:rPr>
        <w:rFonts w:hint="default"/>
        <w:lang w:val="ru-RU" w:eastAsia="en-US" w:bidi="ar-SA"/>
      </w:rPr>
    </w:lvl>
    <w:lvl w:ilvl="3" w:tplc="8E8E477A">
      <w:numFmt w:val="bullet"/>
      <w:lvlText w:val="•"/>
      <w:lvlJc w:val="left"/>
      <w:pPr>
        <w:ind w:left="1504" w:hanging="168"/>
      </w:pPr>
      <w:rPr>
        <w:rFonts w:hint="default"/>
        <w:lang w:val="ru-RU" w:eastAsia="en-US" w:bidi="ar-SA"/>
      </w:rPr>
    </w:lvl>
    <w:lvl w:ilvl="4" w:tplc="88B882B8">
      <w:numFmt w:val="bullet"/>
      <w:lvlText w:val="•"/>
      <w:lvlJc w:val="left"/>
      <w:pPr>
        <w:ind w:left="1966" w:hanging="168"/>
      </w:pPr>
      <w:rPr>
        <w:rFonts w:hint="default"/>
        <w:lang w:val="ru-RU" w:eastAsia="en-US" w:bidi="ar-SA"/>
      </w:rPr>
    </w:lvl>
    <w:lvl w:ilvl="5" w:tplc="46C8B722">
      <w:numFmt w:val="bullet"/>
      <w:lvlText w:val="•"/>
      <w:lvlJc w:val="left"/>
      <w:pPr>
        <w:ind w:left="2428" w:hanging="168"/>
      </w:pPr>
      <w:rPr>
        <w:rFonts w:hint="default"/>
        <w:lang w:val="ru-RU" w:eastAsia="en-US" w:bidi="ar-SA"/>
      </w:rPr>
    </w:lvl>
    <w:lvl w:ilvl="6" w:tplc="1C16EAFC">
      <w:numFmt w:val="bullet"/>
      <w:lvlText w:val="•"/>
      <w:lvlJc w:val="left"/>
      <w:pPr>
        <w:ind w:left="2889" w:hanging="168"/>
      </w:pPr>
      <w:rPr>
        <w:rFonts w:hint="default"/>
        <w:lang w:val="ru-RU" w:eastAsia="en-US" w:bidi="ar-SA"/>
      </w:rPr>
    </w:lvl>
    <w:lvl w:ilvl="7" w:tplc="498E5EF4">
      <w:numFmt w:val="bullet"/>
      <w:lvlText w:val="•"/>
      <w:lvlJc w:val="left"/>
      <w:pPr>
        <w:ind w:left="3351" w:hanging="168"/>
      </w:pPr>
      <w:rPr>
        <w:rFonts w:hint="default"/>
        <w:lang w:val="ru-RU" w:eastAsia="en-US" w:bidi="ar-SA"/>
      </w:rPr>
    </w:lvl>
    <w:lvl w:ilvl="8" w:tplc="4F7828C2">
      <w:numFmt w:val="bullet"/>
      <w:lvlText w:val="•"/>
      <w:lvlJc w:val="left"/>
      <w:pPr>
        <w:ind w:left="3812" w:hanging="168"/>
      </w:pPr>
      <w:rPr>
        <w:rFonts w:hint="default"/>
        <w:lang w:val="ru-RU" w:eastAsia="en-US" w:bidi="ar-SA"/>
      </w:rPr>
    </w:lvl>
  </w:abstractNum>
  <w:abstractNum w:abstractNumId="178">
    <w:nsid w:val="73705D12"/>
    <w:multiLevelType w:val="hybridMultilevel"/>
    <w:tmpl w:val="964C682A"/>
    <w:lvl w:ilvl="0" w:tplc="AC026F82">
      <w:numFmt w:val="bullet"/>
      <w:lvlText w:val="–"/>
      <w:lvlJc w:val="left"/>
      <w:pPr>
        <w:ind w:left="692" w:hanging="327"/>
      </w:pPr>
      <w:rPr>
        <w:rFonts w:ascii="Times New Roman" w:eastAsia="Times New Roman" w:hAnsi="Times New Roman" w:cs="Times New Roman" w:hint="default"/>
        <w:w w:val="100"/>
        <w:sz w:val="28"/>
        <w:szCs w:val="28"/>
        <w:lang w:val="ru-RU" w:eastAsia="en-US" w:bidi="ar-SA"/>
      </w:rPr>
    </w:lvl>
    <w:lvl w:ilvl="1" w:tplc="726C2DC0">
      <w:numFmt w:val="bullet"/>
      <w:lvlText w:val="–"/>
      <w:lvlJc w:val="left"/>
      <w:pPr>
        <w:ind w:left="692" w:hanging="711"/>
      </w:pPr>
      <w:rPr>
        <w:rFonts w:ascii="Times New Roman" w:eastAsia="Times New Roman" w:hAnsi="Times New Roman" w:cs="Times New Roman" w:hint="default"/>
        <w:w w:val="100"/>
        <w:sz w:val="28"/>
        <w:szCs w:val="28"/>
        <w:lang w:val="ru-RU" w:eastAsia="en-US" w:bidi="ar-SA"/>
      </w:rPr>
    </w:lvl>
    <w:lvl w:ilvl="2" w:tplc="A28EAB08">
      <w:numFmt w:val="bullet"/>
      <w:lvlText w:val="•"/>
      <w:lvlJc w:val="left"/>
      <w:pPr>
        <w:ind w:left="2817" w:hanging="711"/>
      </w:pPr>
      <w:rPr>
        <w:rFonts w:hint="default"/>
        <w:lang w:val="ru-RU" w:eastAsia="en-US" w:bidi="ar-SA"/>
      </w:rPr>
    </w:lvl>
    <w:lvl w:ilvl="3" w:tplc="D3D66AA8">
      <w:numFmt w:val="bullet"/>
      <w:lvlText w:val="•"/>
      <w:lvlJc w:val="left"/>
      <w:pPr>
        <w:ind w:left="3875" w:hanging="711"/>
      </w:pPr>
      <w:rPr>
        <w:rFonts w:hint="default"/>
        <w:lang w:val="ru-RU" w:eastAsia="en-US" w:bidi="ar-SA"/>
      </w:rPr>
    </w:lvl>
    <w:lvl w:ilvl="4" w:tplc="36FE104E">
      <w:numFmt w:val="bullet"/>
      <w:lvlText w:val="•"/>
      <w:lvlJc w:val="left"/>
      <w:pPr>
        <w:ind w:left="4934" w:hanging="711"/>
      </w:pPr>
      <w:rPr>
        <w:rFonts w:hint="default"/>
        <w:lang w:val="ru-RU" w:eastAsia="en-US" w:bidi="ar-SA"/>
      </w:rPr>
    </w:lvl>
    <w:lvl w:ilvl="5" w:tplc="C19C10F8">
      <w:numFmt w:val="bullet"/>
      <w:lvlText w:val="•"/>
      <w:lvlJc w:val="left"/>
      <w:pPr>
        <w:ind w:left="5993" w:hanging="711"/>
      </w:pPr>
      <w:rPr>
        <w:rFonts w:hint="default"/>
        <w:lang w:val="ru-RU" w:eastAsia="en-US" w:bidi="ar-SA"/>
      </w:rPr>
    </w:lvl>
    <w:lvl w:ilvl="6" w:tplc="5DB0B0D6">
      <w:numFmt w:val="bullet"/>
      <w:lvlText w:val="•"/>
      <w:lvlJc w:val="left"/>
      <w:pPr>
        <w:ind w:left="7051" w:hanging="711"/>
      </w:pPr>
      <w:rPr>
        <w:rFonts w:hint="default"/>
        <w:lang w:val="ru-RU" w:eastAsia="en-US" w:bidi="ar-SA"/>
      </w:rPr>
    </w:lvl>
    <w:lvl w:ilvl="7" w:tplc="9BBAA392">
      <w:numFmt w:val="bullet"/>
      <w:lvlText w:val="•"/>
      <w:lvlJc w:val="left"/>
      <w:pPr>
        <w:ind w:left="8110" w:hanging="711"/>
      </w:pPr>
      <w:rPr>
        <w:rFonts w:hint="default"/>
        <w:lang w:val="ru-RU" w:eastAsia="en-US" w:bidi="ar-SA"/>
      </w:rPr>
    </w:lvl>
    <w:lvl w:ilvl="8" w:tplc="A25AE192">
      <w:numFmt w:val="bullet"/>
      <w:lvlText w:val="•"/>
      <w:lvlJc w:val="left"/>
      <w:pPr>
        <w:ind w:left="9169" w:hanging="711"/>
      </w:pPr>
      <w:rPr>
        <w:rFonts w:hint="default"/>
        <w:lang w:val="ru-RU" w:eastAsia="en-US" w:bidi="ar-SA"/>
      </w:rPr>
    </w:lvl>
  </w:abstractNum>
  <w:abstractNum w:abstractNumId="179">
    <w:nsid w:val="73955AF0"/>
    <w:multiLevelType w:val="hybridMultilevel"/>
    <w:tmpl w:val="C7D4985C"/>
    <w:lvl w:ilvl="0" w:tplc="6AACA796">
      <w:start w:val="1"/>
      <w:numFmt w:val="decimal"/>
      <w:lvlText w:val="%1."/>
      <w:lvlJc w:val="left"/>
      <w:pPr>
        <w:ind w:left="692" w:hanging="305"/>
      </w:pPr>
      <w:rPr>
        <w:rFonts w:ascii="Times New Roman" w:eastAsia="Times New Roman" w:hAnsi="Times New Roman" w:cs="Times New Roman" w:hint="default"/>
        <w:w w:val="100"/>
        <w:sz w:val="28"/>
        <w:szCs w:val="28"/>
        <w:lang w:val="ru-RU" w:eastAsia="en-US" w:bidi="ar-SA"/>
      </w:rPr>
    </w:lvl>
    <w:lvl w:ilvl="1" w:tplc="C316D69E">
      <w:numFmt w:val="bullet"/>
      <w:lvlText w:val="•"/>
      <w:lvlJc w:val="left"/>
      <w:pPr>
        <w:ind w:left="1758" w:hanging="305"/>
      </w:pPr>
      <w:rPr>
        <w:rFonts w:hint="default"/>
        <w:lang w:val="ru-RU" w:eastAsia="en-US" w:bidi="ar-SA"/>
      </w:rPr>
    </w:lvl>
    <w:lvl w:ilvl="2" w:tplc="F072E68A">
      <w:numFmt w:val="bullet"/>
      <w:lvlText w:val="•"/>
      <w:lvlJc w:val="left"/>
      <w:pPr>
        <w:ind w:left="2817" w:hanging="305"/>
      </w:pPr>
      <w:rPr>
        <w:rFonts w:hint="default"/>
        <w:lang w:val="ru-RU" w:eastAsia="en-US" w:bidi="ar-SA"/>
      </w:rPr>
    </w:lvl>
    <w:lvl w:ilvl="3" w:tplc="D3E0F53E">
      <w:numFmt w:val="bullet"/>
      <w:lvlText w:val="•"/>
      <w:lvlJc w:val="left"/>
      <w:pPr>
        <w:ind w:left="3875" w:hanging="305"/>
      </w:pPr>
      <w:rPr>
        <w:rFonts w:hint="default"/>
        <w:lang w:val="ru-RU" w:eastAsia="en-US" w:bidi="ar-SA"/>
      </w:rPr>
    </w:lvl>
    <w:lvl w:ilvl="4" w:tplc="E892DC02">
      <w:numFmt w:val="bullet"/>
      <w:lvlText w:val="•"/>
      <w:lvlJc w:val="left"/>
      <w:pPr>
        <w:ind w:left="4934" w:hanging="305"/>
      </w:pPr>
      <w:rPr>
        <w:rFonts w:hint="default"/>
        <w:lang w:val="ru-RU" w:eastAsia="en-US" w:bidi="ar-SA"/>
      </w:rPr>
    </w:lvl>
    <w:lvl w:ilvl="5" w:tplc="F432CD9E">
      <w:numFmt w:val="bullet"/>
      <w:lvlText w:val="•"/>
      <w:lvlJc w:val="left"/>
      <w:pPr>
        <w:ind w:left="5993" w:hanging="305"/>
      </w:pPr>
      <w:rPr>
        <w:rFonts w:hint="default"/>
        <w:lang w:val="ru-RU" w:eastAsia="en-US" w:bidi="ar-SA"/>
      </w:rPr>
    </w:lvl>
    <w:lvl w:ilvl="6" w:tplc="D01EAB88">
      <w:numFmt w:val="bullet"/>
      <w:lvlText w:val="•"/>
      <w:lvlJc w:val="left"/>
      <w:pPr>
        <w:ind w:left="7051" w:hanging="305"/>
      </w:pPr>
      <w:rPr>
        <w:rFonts w:hint="default"/>
        <w:lang w:val="ru-RU" w:eastAsia="en-US" w:bidi="ar-SA"/>
      </w:rPr>
    </w:lvl>
    <w:lvl w:ilvl="7" w:tplc="1A5CC076">
      <w:numFmt w:val="bullet"/>
      <w:lvlText w:val="•"/>
      <w:lvlJc w:val="left"/>
      <w:pPr>
        <w:ind w:left="8110" w:hanging="305"/>
      </w:pPr>
      <w:rPr>
        <w:rFonts w:hint="default"/>
        <w:lang w:val="ru-RU" w:eastAsia="en-US" w:bidi="ar-SA"/>
      </w:rPr>
    </w:lvl>
    <w:lvl w:ilvl="8" w:tplc="22DA70F2">
      <w:numFmt w:val="bullet"/>
      <w:lvlText w:val="•"/>
      <w:lvlJc w:val="left"/>
      <w:pPr>
        <w:ind w:left="9169" w:hanging="305"/>
      </w:pPr>
      <w:rPr>
        <w:rFonts w:hint="default"/>
        <w:lang w:val="ru-RU" w:eastAsia="en-US" w:bidi="ar-SA"/>
      </w:rPr>
    </w:lvl>
  </w:abstractNum>
  <w:abstractNum w:abstractNumId="180">
    <w:nsid w:val="739D301D"/>
    <w:multiLevelType w:val="hybridMultilevel"/>
    <w:tmpl w:val="1D6AD37C"/>
    <w:lvl w:ilvl="0" w:tplc="E392E8D4">
      <w:start w:val="1"/>
      <w:numFmt w:val="decimal"/>
      <w:lvlText w:val="%1)"/>
      <w:lvlJc w:val="left"/>
      <w:pPr>
        <w:ind w:left="692" w:hanging="432"/>
      </w:pPr>
      <w:rPr>
        <w:rFonts w:ascii="Times New Roman" w:eastAsia="Times New Roman" w:hAnsi="Times New Roman" w:cs="Times New Roman" w:hint="default"/>
        <w:w w:val="100"/>
        <w:sz w:val="28"/>
        <w:szCs w:val="28"/>
        <w:lang w:val="ru-RU" w:eastAsia="en-US" w:bidi="ar-SA"/>
      </w:rPr>
    </w:lvl>
    <w:lvl w:ilvl="1" w:tplc="BBC4DE1C">
      <w:numFmt w:val="bullet"/>
      <w:lvlText w:val="•"/>
      <w:lvlJc w:val="left"/>
      <w:pPr>
        <w:ind w:left="1758" w:hanging="432"/>
      </w:pPr>
      <w:rPr>
        <w:rFonts w:hint="default"/>
        <w:lang w:val="ru-RU" w:eastAsia="en-US" w:bidi="ar-SA"/>
      </w:rPr>
    </w:lvl>
    <w:lvl w:ilvl="2" w:tplc="84F88442">
      <w:numFmt w:val="bullet"/>
      <w:lvlText w:val="•"/>
      <w:lvlJc w:val="left"/>
      <w:pPr>
        <w:ind w:left="2817" w:hanging="432"/>
      </w:pPr>
      <w:rPr>
        <w:rFonts w:hint="default"/>
        <w:lang w:val="ru-RU" w:eastAsia="en-US" w:bidi="ar-SA"/>
      </w:rPr>
    </w:lvl>
    <w:lvl w:ilvl="3" w:tplc="63425416">
      <w:numFmt w:val="bullet"/>
      <w:lvlText w:val="•"/>
      <w:lvlJc w:val="left"/>
      <w:pPr>
        <w:ind w:left="3875" w:hanging="432"/>
      </w:pPr>
      <w:rPr>
        <w:rFonts w:hint="default"/>
        <w:lang w:val="ru-RU" w:eastAsia="en-US" w:bidi="ar-SA"/>
      </w:rPr>
    </w:lvl>
    <w:lvl w:ilvl="4" w:tplc="3C10A448">
      <w:numFmt w:val="bullet"/>
      <w:lvlText w:val="•"/>
      <w:lvlJc w:val="left"/>
      <w:pPr>
        <w:ind w:left="4934" w:hanging="432"/>
      </w:pPr>
      <w:rPr>
        <w:rFonts w:hint="default"/>
        <w:lang w:val="ru-RU" w:eastAsia="en-US" w:bidi="ar-SA"/>
      </w:rPr>
    </w:lvl>
    <w:lvl w:ilvl="5" w:tplc="DD743D56">
      <w:numFmt w:val="bullet"/>
      <w:lvlText w:val="•"/>
      <w:lvlJc w:val="left"/>
      <w:pPr>
        <w:ind w:left="5993" w:hanging="432"/>
      </w:pPr>
      <w:rPr>
        <w:rFonts w:hint="default"/>
        <w:lang w:val="ru-RU" w:eastAsia="en-US" w:bidi="ar-SA"/>
      </w:rPr>
    </w:lvl>
    <w:lvl w:ilvl="6" w:tplc="5A969ED0">
      <w:numFmt w:val="bullet"/>
      <w:lvlText w:val="•"/>
      <w:lvlJc w:val="left"/>
      <w:pPr>
        <w:ind w:left="7051" w:hanging="432"/>
      </w:pPr>
      <w:rPr>
        <w:rFonts w:hint="default"/>
        <w:lang w:val="ru-RU" w:eastAsia="en-US" w:bidi="ar-SA"/>
      </w:rPr>
    </w:lvl>
    <w:lvl w:ilvl="7" w:tplc="00CCD9E8">
      <w:numFmt w:val="bullet"/>
      <w:lvlText w:val="•"/>
      <w:lvlJc w:val="left"/>
      <w:pPr>
        <w:ind w:left="8110" w:hanging="432"/>
      </w:pPr>
      <w:rPr>
        <w:rFonts w:hint="default"/>
        <w:lang w:val="ru-RU" w:eastAsia="en-US" w:bidi="ar-SA"/>
      </w:rPr>
    </w:lvl>
    <w:lvl w:ilvl="8" w:tplc="1CF2AEBA">
      <w:numFmt w:val="bullet"/>
      <w:lvlText w:val="•"/>
      <w:lvlJc w:val="left"/>
      <w:pPr>
        <w:ind w:left="9169" w:hanging="432"/>
      </w:pPr>
      <w:rPr>
        <w:rFonts w:hint="default"/>
        <w:lang w:val="ru-RU" w:eastAsia="en-US" w:bidi="ar-SA"/>
      </w:rPr>
    </w:lvl>
  </w:abstractNum>
  <w:abstractNum w:abstractNumId="181">
    <w:nsid w:val="76100677"/>
    <w:multiLevelType w:val="hybridMultilevel"/>
    <w:tmpl w:val="86EA6272"/>
    <w:lvl w:ilvl="0" w:tplc="4D8697AE">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61AC6AFA">
      <w:numFmt w:val="bullet"/>
      <w:lvlText w:val="•"/>
      <w:lvlJc w:val="left"/>
      <w:pPr>
        <w:ind w:left="458" w:hanging="168"/>
      </w:pPr>
      <w:rPr>
        <w:rFonts w:hint="default"/>
        <w:lang w:val="ru-RU" w:eastAsia="en-US" w:bidi="ar-SA"/>
      </w:rPr>
    </w:lvl>
    <w:lvl w:ilvl="2" w:tplc="57EEA782">
      <w:numFmt w:val="bullet"/>
      <w:lvlText w:val="•"/>
      <w:lvlJc w:val="left"/>
      <w:pPr>
        <w:ind w:left="816" w:hanging="168"/>
      </w:pPr>
      <w:rPr>
        <w:rFonts w:hint="default"/>
        <w:lang w:val="ru-RU" w:eastAsia="en-US" w:bidi="ar-SA"/>
      </w:rPr>
    </w:lvl>
    <w:lvl w:ilvl="3" w:tplc="D8F84838">
      <w:numFmt w:val="bullet"/>
      <w:lvlText w:val="•"/>
      <w:lvlJc w:val="left"/>
      <w:pPr>
        <w:ind w:left="1174" w:hanging="168"/>
      </w:pPr>
      <w:rPr>
        <w:rFonts w:hint="default"/>
        <w:lang w:val="ru-RU" w:eastAsia="en-US" w:bidi="ar-SA"/>
      </w:rPr>
    </w:lvl>
    <w:lvl w:ilvl="4" w:tplc="1408EEB0">
      <w:numFmt w:val="bullet"/>
      <w:lvlText w:val="•"/>
      <w:lvlJc w:val="left"/>
      <w:pPr>
        <w:ind w:left="1532" w:hanging="168"/>
      </w:pPr>
      <w:rPr>
        <w:rFonts w:hint="default"/>
        <w:lang w:val="ru-RU" w:eastAsia="en-US" w:bidi="ar-SA"/>
      </w:rPr>
    </w:lvl>
    <w:lvl w:ilvl="5" w:tplc="8430AF56">
      <w:numFmt w:val="bullet"/>
      <w:lvlText w:val="•"/>
      <w:lvlJc w:val="left"/>
      <w:pPr>
        <w:ind w:left="1891" w:hanging="168"/>
      </w:pPr>
      <w:rPr>
        <w:rFonts w:hint="default"/>
        <w:lang w:val="ru-RU" w:eastAsia="en-US" w:bidi="ar-SA"/>
      </w:rPr>
    </w:lvl>
    <w:lvl w:ilvl="6" w:tplc="1772C754">
      <w:numFmt w:val="bullet"/>
      <w:lvlText w:val="•"/>
      <w:lvlJc w:val="left"/>
      <w:pPr>
        <w:ind w:left="2249" w:hanging="168"/>
      </w:pPr>
      <w:rPr>
        <w:rFonts w:hint="default"/>
        <w:lang w:val="ru-RU" w:eastAsia="en-US" w:bidi="ar-SA"/>
      </w:rPr>
    </w:lvl>
    <w:lvl w:ilvl="7" w:tplc="6A76929C">
      <w:numFmt w:val="bullet"/>
      <w:lvlText w:val="•"/>
      <w:lvlJc w:val="left"/>
      <w:pPr>
        <w:ind w:left="2607" w:hanging="168"/>
      </w:pPr>
      <w:rPr>
        <w:rFonts w:hint="default"/>
        <w:lang w:val="ru-RU" w:eastAsia="en-US" w:bidi="ar-SA"/>
      </w:rPr>
    </w:lvl>
    <w:lvl w:ilvl="8" w:tplc="DE46D1EE">
      <w:numFmt w:val="bullet"/>
      <w:lvlText w:val="•"/>
      <w:lvlJc w:val="left"/>
      <w:pPr>
        <w:ind w:left="2965" w:hanging="168"/>
      </w:pPr>
      <w:rPr>
        <w:rFonts w:hint="default"/>
        <w:lang w:val="ru-RU" w:eastAsia="en-US" w:bidi="ar-SA"/>
      </w:rPr>
    </w:lvl>
  </w:abstractNum>
  <w:abstractNum w:abstractNumId="182">
    <w:nsid w:val="76A851D0"/>
    <w:multiLevelType w:val="multilevel"/>
    <w:tmpl w:val="9182C05A"/>
    <w:lvl w:ilvl="0">
      <w:start w:val="1"/>
      <w:numFmt w:val="decimal"/>
      <w:lvlText w:val="%1"/>
      <w:lvlJc w:val="left"/>
      <w:pPr>
        <w:ind w:left="2451" w:hanging="1051"/>
      </w:pPr>
      <w:rPr>
        <w:rFonts w:hint="default"/>
        <w:lang w:val="ru-RU" w:eastAsia="en-US" w:bidi="ar-SA"/>
      </w:rPr>
    </w:lvl>
    <w:lvl w:ilvl="1">
      <w:start w:val="2"/>
      <w:numFmt w:val="decimal"/>
      <w:lvlText w:val="%1.%2"/>
      <w:lvlJc w:val="left"/>
      <w:pPr>
        <w:ind w:left="2451" w:hanging="1051"/>
      </w:pPr>
      <w:rPr>
        <w:rFonts w:hint="default"/>
        <w:lang w:val="ru-RU" w:eastAsia="en-US" w:bidi="ar-SA"/>
      </w:rPr>
    </w:lvl>
    <w:lvl w:ilvl="2">
      <w:start w:val="5"/>
      <w:numFmt w:val="decimal"/>
      <w:lvlText w:val="%1.%2.%3"/>
      <w:lvlJc w:val="left"/>
      <w:pPr>
        <w:ind w:left="2451" w:hanging="1051"/>
      </w:pPr>
      <w:rPr>
        <w:rFonts w:hint="default"/>
        <w:lang w:val="ru-RU" w:eastAsia="en-US" w:bidi="ar-SA"/>
      </w:rPr>
    </w:lvl>
    <w:lvl w:ilvl="3">
      <w:start w:val="14"/>
      <w:numFmt w:val="decimal"/>
      <w:lvlText w:val="%1.%2.%3.%4."/>
      <w:lvlJc w:val="left"/>
      <w:pPr>
        <w:ind w:left="2451" w:hanging="1051"/>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5990" w:hanging="1051"/>
      </w:pPr>
      <w:rPr>
        <w:rFonts w:hint="default"/>
        <w:lang w:val="ru-RU" w:eastAsia="en-US" w:bidi="ar-SA"/>
      </w:rPr>
    </w:lvl>
    <w:lvl w:ilvl="5">
      <w:numFmt w:val="bullet"/>
      <w:lvlText w:val="•"/>
      <w:lvlJc w:val="left"/>
      <w:pPr>
        <w:ind w:left="6873" w:hanging="1051"/>
      </w:pPr>
      <w:rPr>
        <w:rFonts w:hint="default"/>
        <w:lang w:val="ru-RU" w:eastAsia="en-US" w:bidi="ar-SA"/>
      </w:rPr>
    </w:lvl>
    <w:lvl w:ilvl="6">
      <w:numFmt w:val="bullet"/>
      <w:lvlText w:val="•"/>
      <w:lvlJc w:val="left"/>
      <w:pPr>
        <w:ind w:left="7755" w:hanging="1051"/>
      </w:pPr>
      <w:rPr>
        <w:rFonts w:hint="default"/>
        <w:lang w:val="ru-RU" w:eastAsia="en-US" w:bidi="ar-SA"/>
      </w:rPr>
    </w:lvl>
    <w:lvl w:ilvl="7">
      <w:numFmt w:val="bullet"/>
      <w:lvlText w:val="•"/>
      <w:lvlJc w:val="left"/>
      <w:pPr>
        <w:ind w:left="8638" w:hanging="1051"/>
      </w:pPr>
      <w:rPr>
        <w:rFonts w:hint="default"/>
        <w:lang w:val="ru-RU" w:eastAsia="en-US" w:bidi="ar-SA"/>
      </w:rPr>
    </w:lvl>
    <w:lvl w:ilvl="8">
      <w:numFmt w:val="bullet"/>
      <w:lvlText w:val="•"/>
      <w:lvlJc w:val="left"/>
      <w:pPr>
        <w:ind w:left="9521" w:hanging="1051"/>
      </w:pPr>
      <w:rPr>
        <w:rFonts w:hint="default"/>
        <w:lang w:val="ru-RU" w:eastAsia="en-US" w:bidi="ar-SA"/>
      </w:rPr>
    </w:lvl>
  </w:abstractNum>
  <w:abstractNum w:abstractNumId="183">
    <w:nsid w:val="76CD5F1E"/>
    <w:multiLevelType w:val="multilevel"/>
    <w:tmpl w:val="C5D6337C"/>
    <w:lvl w:ilvl="0">
      <w:start w:val="1"/>
      <w:numFmt w:val="decimal"/>
      <w:lvlText w:val="%1."/>
      <w:lvlJc w:val="left"/>
      <w:pPr>
        <w:ind w:left="692" w:hanging="338"/>
      </w:pPr>
      <w:rPr>
        <w:rFonts w:ascii="Times New Roman" w:eastAsia="Times New Roman" w:hAnsi="Times New Roman" w:cs="Times New Roman" w:hint="default"/>
        <w:w w:val="100"/>
        <w:sz w:val="28"/>
        <w:szCs w:val="28"/>
        <w:lang w:val="ru-RU" w:eastAsia="en-US" w:bidi="ar-SA"/>
      </w:rPr>
    </w:lvl>
    <w:lvl w:ilvl="1">
      <w:start w:val="2"/>
      <w:numFmt w:val="decimal"/>
      <w:lvlText w:val="%1.%2."/>
      <w:lvlJc w:val="left"/>
      <w:pPr>
        <w:ind w:left="692" w:hanging="825"/>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101" w:hanging="701"/>
      </w:pPr>
      <w:rPr>
        <w:rFonts w:hint="default"/>
        <w:spacing w:val="-3"/>
        <w:w w:val="100"/>
        <w:lang w:val="ru-RU" w:eastAsia="en-US" w:bidi="ar-SA"/>
      </w:rPr>
    </w:lvl>
    <w:lvl w:ilvl="3">
      <w:start w:val="1"/>
      <w:numFmt w:val="decimal"/>
      <w:lvlText w:val="%1.%2.%3.%4."/>
      <w:lvlJc w:val="left"/>
      <w:pPr>
        <w:ind w:left="2313" w:hanging="701"/>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561" w:hanging="701"/>
      </w:pPr>
      <w:rPr>
        <w:rFonts w:hint="default"/>
        <w:lang w:val="ru-RU" w:eastAsia="en-US" w:bidi="ar-SA"/>
      </w:rPr>
    </w:lvl>
    <w:lvl w:ilvl="5">
      <w:numFmt w:val="bullet"/>
      <w:lvlText w:val="•"/>
      <w:lvlJc w:val="left"/>
      <w:pPr>
        <w:ind w:left="5682" w:hanging="701"/>
      </w:pPr>
      <w:rPr>
        <w:rFonts w:hint="default"/>
        <w:lang w:val="ru-RU" w:eastAsia="en-US" w:bidi="ar-SA"/>
      </w:rPr>
    </w:lvl>
    <w:lvl w:ilvl="6">
      <w:numFmt w:val="bullet"/>
      <w:lvlText w:val="•"/>
      <w:lvlJc w:val="left"/>
      <w:pPr>
        <w:ind w:left="6803" w:hanging="701"/>
      </w:pPr>
      <w:rPr>
        <w:rFonts w:hint="default"/>
        <w:lang w:val="ru-RU" w:eastAsia="en-US" w:bidi="ar-SA"/>
      </w:rPr>
    </w:lvl>
    <w:lvl w:ilvl="7">
      <w:numFmt w:val="bullet"/>
      <w:lvlText w:val="•"/>
      <w:lvlJc w:val="left"/>
      <w:pPr>
        <w:ind w:left="7924" w:hanging="701"/>
      </w:pPr>
      <w:rPr>
        <w:rFonts w:hint="default"/>
        <w:lang w:val="ru-RU" w:eastAsia="en-US" w:bidi="ar-SA"/>
      </w:rPr>
    </w:lvl>
    <w:lvl w:ilvl="8">
      <w:numFmt w:val="bullet"/>
      <w:lvlText w:val="•"/>
      <w:lvlJc w:val="left"/>
      <w:pPr>
        <w:ind w:left="9044" w:hanging="701"/>
      </w:pPr>
      <w:rPr>
        <w:rFonts w:hint="default"/>
        <w:lang w:val="ru-RU" w:eastAsia="en-US" w:bidi="ar-SA"/>
      </w:rPr>
    </w:lvl>
  </w:abstractNum>
  <w:abstractNum w:abstractNumId="184">
    <w:nsid w:val="77D200DD"/>
    <w:multiLevelType w:val="hybridMultilevel"/>
    <w:tmpl w:val="7BAAAC8C"/>
    <w:lvl w:ilvl="0" w:tplc="E6141F72">
      <w:numFmt w:val="bullet"/>
      <w:lvlText w:val="-"/>
      <w:lvlJc w:val="left"/>
      <w:pPr>
        <w:ind w:left="692" w:hanging="164"/>
      </w:pPr>
      <w:rPr>
        <w:rFonts w:ascii="Times New Roman" w:eastAsia="Times New Roman" w:hAnsi="Times New Roman" w:cs="Times New Roman" w:hint="default"/>
        <w:w w:val="100"/>
        <w:sz w:val="28"/>
        <w:szCs w:val="28"/>
        <w:lang w:val="ru-RU" w:eastAsia="en-US" w:bidi="ar-SA"/>
      </w:rPr>
    </w:lvl>
    <w:lvl w:ilvl="1" w:tplc="D4AED006">
      <w:numFmt w:val="bullet"/>
      <w:lvlText w:val="•"/>
      <w:lvlJc w:val="left"/>
      <w:pPr>
        <w:ind w:left="1758" w:hanging="164"/>
      </w:pPr>
      <w:rPr>
        <w:rFonts w:hint="default"/>
        <w:lang w:val="ru-RU" w:eastAsia="en-US" w:bidi="ar-SA"/>
      </w:rPr>
    </w:lvl>
    <w:lvl w:ilvl="2" w:tplc="0CD46590">
      <w:numFmt w:val="bullet"/>
      <w:lvlText w:val="•"/>
      <w:lvlJc w:val="left"/>
      <w:pPr>
        <w:ind w:left="2817" w:hanging="164"/>
      </w:pPr>
      <w:rPr>
        <w:rFonts w:hint="default"/>
        <w:lang w:val="ru-RU" w:eastAsia="en-US" w:bidi="ar-SA"/>
      </w:rPr>
    </w:lvl>
    <w:lvl w:ilvl="3" w:tplc="C358C3A6">
      <w:numFmt w:val="bullet"/>
      <w:lvlText w:val="•"/>
      <w:lvlJc w:val="left"/>
      <w:pPr>
        <w:ind w:left="3875" w:hanging="164"/>
      </w:pPr>
      <w:rPr>
        <w:rFonts w:hint="default"/>
        <w:lang w:val="ru-RU" w:eastAsia="en-US" w:bidi="ar-SA"/>
      </w:rPr>
    </w:lvl>
    <w:lvl w:ilvl="4" w:tplc="67E2B7C4">
      <w:numFmt w:val="bullet"/>
      <w:lvlText w:val="•"/>
      <w:lvlJc w:val="left"/>
      <w:pPr>
        <w:ind w:left="4934" w:hanging="164"/>
      </w:pPr>
      <w:rPr>
        <w:rFonts w:hint="default"/>
        <w:lang w:val="ru-RU" w:eastAsia="en-US" w:bidi="ar-SA"/>
      </w:rPr>
    </w:lvl>
    <w:lvl w:ilvl="5" w:tplc="56427B38">
      <w:numFmt w:val="bullet"/>
      <w:lvlText w:val="•"/>
      <w:lvlJc w:val="left"/>
      <w:pPr>
        <w:ind w:left="5993" w:hanging="164"/>
      </w:pPr>
      <w:rPr>
        <w:rFonts w:hint="default"/>
        <w:lang w:val="ru-RU" w:eastAsia="en-US" w:bidi="ar-SA"/>
      </w:rPr>
    </w:lvl>
    <w:lvl w:ilvl="6" w:tplc="96F22F0E">
      <w:numFmt w:val="bullet"/>
      <w:lvlText w:val="•"/>
      <w:lvlJc w:val="left"/>
      <w:pPr>
        <w:ind w:left="7051" w:hanging="164"/>
      </w:pPr>
      <w:rPr>
        <w:rFonts w:hint="default"/>
        <w:lang w:val="ru-RU" w:eastAsia="en-US" w:bidi="ar-SA"/>
      </w:rPr>
    </w:lvl>
    <w:lvl w:ilvl="7" w:tplc="AEFC98FE">
      <w:numFmt w:val="bullet"/>
      <w:lvlText w:val="•"/>
      <w:lvlJc w:val="left"/>
      <w:pPr>
        <w:ind w:left="8110" w:hanging="164"/>
      </w:pPr>
      <w:rPr>
        <w:rFonts w:hint="default"/>
        <w:lang w:val="ru-RU" w:eastAsia="en-US" w:bidi="ar-SA"/>
      </w:rPr>
    </w:lvl>
    <w:lvl w:ilvl="8" w:tplc="C7F23902">
      <w:numFmt w:val="bullet"/>
      <w:lvlText w:val="•"/>
      <w:lvlJc w:val="left"/>
      <w:pPr>
        <w:ind w:left="9169" w:hanging="164"/>
      </w:pPr>
      <w:rPr>
        <w:rFonts w:hint="default"/>
        <w:lang w:val="ru-RU" w:eastAsia="en-US" w:bidi="ar-SA"/>
      </w:rPr>
    </w:lvl>
  </w:abstractNum>
  <w:abstractNum w:abstractNumId="185">
    <w:nsid w:val="782B5DCE"/>
    <w:multiLevelType w:val="hybridMultilevel"/>
    <w:tmpl w:val="07582DBE"/>
    <w:lvl w:ilvl="0" w:tplc="375A01DC">
      <w:start w:val="1"/>
      <w:numFmt w:val="decimal"/>
      <w:lvlText w:val="%1)"/>
      <w:lvlJc w:val="left"/>
      <w:pPr>
        <w:ind w:left="692" w:hanging="708"/>
      </w:pPr>
      <w:rPr>
        <w:rFonts w:ascii="Times New Roman" w:eastAsia="Times New Roman" w:hAnsi="Times New Roman" w:cs="Times New Roman" w:hint="default"/>
        <w:spacing w:val="0"/>
        <w:w w:val="100"/>
        <w:sz w:val="28"/>
        <w:szCs w:val="28"/>
        <w:lang w:val="ru-RU" w:eastAsia="en-US" w:bidi="ar-SA"/>
      </w:rPr>
    </w:lvl>
    <w:lvl w:ilvl="1" w:tplc="CAB4D25E">
      <w:numFmt w:val="bullet"/>
      <w:lvlText w:val="•"/>
      <w:lvlJc w:val="left"/>
      <w:pPr>
        <w:ind w:left="1758" w:hanging="708"/>
      </w:pPr>
      <w:rPr>
        <w:rFonts w:hint="default"/>
        <w:lang w:val="ru-RU" w:eastAsia="en-US" w:bidi="ar-SA"/>
      </w:rPr>
    </w:lvl>
    <w:lvl w:ilvl="2" w:tplc="E7FE9376">
      <w:numFmt w:val="bullet"/>
      <w:lvlText w:val="•"/>
      <w:lvlJc w:val="left"/>
      <w:pPr>
        <w:ind w:left="2817" w:hanging="708"/>
      </w:pPr>
      <w:rPr>
        <w:rFonts w:hint="default"/>
        <w:lang w:val="ru-RU" w:eastAsia="en-US" w:bidi="ar-SA"/>
      </w:rPr>
    </w:lvl>
    <w:lvl w:ilvl="3" w:tplc="BA9C9C12">
      <w:numFmt w:val="bullet"/>
      <w:lvlText w:val="•"/>
      <w:lvlJc w:val="left"/>
      <w:pPr>
        <w:ind w:left="3875" w:hanging="708"/>
      </w:pPr>
      <w:rPr>
        <w:rFonts w:hint="default"/>
        <w:lang w:val="ru-RU" w:eastAsia="en-US" w:bidi="ar-SA"/>
      </w:rPr>
    </w:lvl>
    <w:lvl w:ilvl="4" w:tplc="F27E7F82">
      <w:numFmt w:val="bullet"/>
      <w:lvlText w:val="•"/>
      <w:lvlJc w:val="left"/>
      <w:pPr>
        <w:ind w:left="4934" w:hanging="708"/>
      </w:pPr>
      <w:rPr>
        <w:rFonts w:hint="default"/>
        <w:lang w:val="ru-RU" w:eastAsia="en-US" w:bidi="ar-SA"/>
      </w:rPr>
    </w:lvl>
    <w:lvl w:ilvl="5" w:tplc="19C03312">
      <w:numFmt w:val="bullet"/>
      <w:lvlText w:val="•"/>
      <w:lvlJc w:val="left"/>
      <w:pPr>
        <w:ind w:left="5993" w:hanging="708"/>
      </w:pPr>
      <w:rPr>
        <w:rFonts w:hint="default"/>
        <w:lang w:val="ru-RU" w:eastAsia="en-US" w:bidi="ar-SA"/>
      </w:rPr>
    </w:lvl>
    <w:lvl w:ilvl="6" w:tplc="A1665CBC">
      <w:numFmt w:val="bullet"/>
      <w:lvlText w:val="•"/>
      <w:lvlJc w:val="left"/>
      <w:pPr>
        <w:ind w:left="7051" w:hanging="708"/>
      </w:pPr>
      <w:rPr>
        <w:rFonts w:hint="default"/>
        <w:lang w:val="ru-RU" w:eastAsia="en-US" w:bidi="ar-SA"/>
      </w:rPr>
    </w:lvl>
    <w:lvl w:ilvl="7" w:tplc="34202E40">
      <w:numFmt w:val="bullet"/>
      <w:lvlText w:val="•"/>
      <w:lvlJc w:val="left"/>
      <w:pPr>
        <w:ind w:left="8110" w:hanging="708"/>
      </w:pPr>
      <w:rPr>
        <w:rFonts w:hint="default"/>
        <w:lang w:val="ru-RU" w:eastAsia="en-US" w:bidi="ar-SA"/>
      </w:rPr>
    </w:lvl>
    <w:lvl w:ilvl="8" w:tplc="9A16B260">
      <w:numFmt w:val="bullet"/>
      <w:lvlText w:val="•"/>
      <w:lvlJc w:val="left"/>
      <w:pPr>
        <w:ind w:left="9169" w:hanging="708"/>
      </w:pPr>
      <w:rPr>
        <w:rFonts w:hint="default"/>
        <w:lang w:val="ru-RU" w:eastAsia="en-US" w:bidi="ar-SA"/>
      </w:rPr>
    </w:lvl>
  </w:abstractNum>
  <w:abstractNum w:abstractNumId="186">
    <w:nsid w:val="78A65A65"/>
    <w:multiLevelType w:val="hybridMultilevel"/>
    <w:tmpl w:val="453A2802"/>
    <w:lvl w:ilvl="0" w:tplc="3CACF666">
      <w:start w:val="1"/>
      <w:numFmt w:val="decimal"/>
      <w:lvlText w:val="%1)"/>
      <w:lvlJc w:val="left"/>
      <w:pPr>
        <w:ind w:left="692" w:hanging="475"/>
      </w:pPr>
      <w:rPr>
        <w:rFonts w:ascii="Times New Roman" w:eastAsia="Times New Roman" w:hAnsi="Times New Roman" w:cs="Times New Roman" w:hint="default"/>
        <w:w w:val="100"/>
        <w:sz w:val="28"/>
        <w:szCs w:val="28"/>
        <w:lang w:val="ru-RU" w:eastAsia="en-US" w:bidi="ar-SA"/>
      </w:rPr>
    </w:lvl>
    <w:lvl w:ilvl="1" w:tplc="3BAED512">
      <w:numFmt w:val="bullet"/>
      <w:lvlText w:val="•"/>
      <w:lvlJc w:val="left"/>
      <w:pPr>
        <w:ind w:left="1758" w:hanging="475"/>
      </w:pPr>
      <w:rPr>
        <w:rFonts w:hint="default"/>
        <w:lang w:val="ru-RU" w:eastAsia="en-US" w:bidi="ar-SA"/>
      </w:rPr>
    </w:lvl>
    <w:lvl w:ilvl="2" w:tplc="B4F255B4">
      <w:numFmt w:val="bullet"/>
      <w:lvlText w:val="•"/>
      <w:lvlJc w:val="left"/>
      <w:pPr>
        <w:ind w:left="2817" w:hanging="475"/>
      </w:pPr>
      <w:rPr>
        <w:rFonts w:hint="default"/>
        <w:lang w:val="ru-RU" w:eastAsia="en-US" w:bidi="ar-SA"/>
      </w:rPr>
    </w:lvl>
    <w:lvl w:ilvl="3" w:tplc="4A02909C">
      <w:numFmt w:val="bullet"/>
      <w:lvlText w:val="•"/>
      <w:lvlJc w:val="left"/>
      <w:pPr>
        <w:ind w:left="3875" w:hanging="475"/>
      </w:pPr>
      <w:rPr>
        <w:rFonts w:hint="default"/>
        <w:lang w:val="ru-RU" w:eastAsia="en-US" w:bidi="ar-SA"/>
      </w:rPr>
    </w:lvl>
    <w:lvl w:ilvl="4" w:tplc="319A4CE2">
      <w:numFmt w:val="bullet"/>
      <w:lvlText w:val="•"/>
      <w:lvlJc w:val="left"/>
      <w:pPr>
        <w:ind w:left="4934" w:hanging="475"/>
      </w:pPr>
      <w:rPr>
        <w:rFonts w:hint="default"/>
        <w:lang w:val="ru-RU" w:eastAsia="en-US" w:bidi="ar-SA"/>
      </w:rPr>
    </w:lvl>
    <w:lvl w:ilvl="5" w:tplc="E5687644">
      <w:numFmt w:val="bullet"/>
      <w:lvlText w:val="•"/>
      <w:lvlJc w:val="left"/>
      <w:pPr>
        <w:ind w:left="5993" w:hanging="475"/>
      </w:pPr>
      <w:rPr>
        <w:rFonts w:hint="default"/>
        <w:lang w:val="ru-RU" w:eastAsia="en-US" w:bidi="ar-SA"/>
      </w:rPr>
    </w:lvl>
    <w:lvl w:ilvl="6" w:tplc="699028B8">
      <w:numFmt w:val="bullet"/>
      <w:lvlText w:val="•"/>
      <w:lvlJc w:val="left"/>
      <w:pPr>
        <w:ind w:left="7051" w:hanging="475"/>
      </w:pPr>
      <w:rPr>
        <w:rFonts w:hint="default"/>
        <w:lang w:val="ru-RU" w:eastAsia="en-US" w:bidi="ar-SA"/>
      </w:rPr>
    </w:lvl>
    <w:lvl w:ilvl="7" w:tplc="8BB0610A">
      <w:numFmt w:val="bullet"/>
      <w:lvlText w:val="•"/>
      <w:lvlJc w:val="left"/>
      <w:pPr>
        <w:ind w:left="8110" w:hanging="475"/>
      </w:pPr>
      <w:rPr>
        <w:rFonts w:hint="default"/>
        <w:lang w:val="ru-RU" w:eastAsia="en-US" w:bidi="ar-SA"/>
      </w:rPr>
    </w:lvl>
    <w:lvl w:ilvl="8" w:tplc="4A8668A8">
      <w:numFmt w:val="bullet"/>
      <w:lvlText w:val="•"/>
      <w:lvlJc w:val="left"/>
      <w:pPr>
        <w:ind w:left="9169" w:hanging="475"/>
      </w:pPr>
      <w:rPr>
        <w:rFonts w:hint="default"/>
        <w:lang w:val="ru-RU" w:eastAsia="en-US" w:bidi="ar-SA"/>
      </w:rPr>
    </w:lvl>
  </w:abstractNum>
  <w:abstractNum w:abstractNumId="187">
    <w:nsid w:val="78B21F1C"/>
    <w:multiLevelType w:val="hybridMultilevel"/>
    <w:tmpl w:val="53A2E010"/>
    <w:lvl w:ilvl="0" w:tplc="7200DB6E">
      <w:start w:val="1"/>
      <w:numFmt w:val="decimal"/>
      <w:lvlText w:val="%1."/>
      <w:lvlJc w:val="left"/>
      <w:pPr>
        <w:ind w:left="692" w:hanging="319"/>
      </w:pPr>
      <w:rPr>
        <w:rFonts w:ascii="Times New Roman" w:eastAsia="Times New Roman" w:hAnsi="Times New Roman" w:cs="Times New Roman" w:hint="default"/>
        <w:w w:val="100"/>
        <w:sz w:val="28"/>
        <w:szCs w:val="28"/>
        <w:lang w:val="ru-RU" w:eastAsia="en-US" w:bidi="ar-SA"/>
      </w:rPr>
    </w:lvl>
    <w:lvl w:ilvl="1" w:tplc="BC848D5A">
      <w:numFmt w:val="bullet"/>
      <w:lvlText w:val="•"/>
      <w:lvlJc w:val="left"/>
      <w:pPr>
        <w:ind w:left="1758" w:hanging="319"/>
      </w:pPr>
      <w:rPr>
        <w:rFonts w:hint="default"/>
        <w:lang w:val="ru-RU" w:eastAsia="en-US" w:bidi="ar-SA"/>
      </w:rPr>
    </w:lvl>
    <w:lvl w:ilvl="2" w:tplc="28DCDD92">
      <w:numFmt w:val="bullet"/>
      <w:lvlText w:val="•"/>
      <w:lvlJc w:val="left"/>
      <w:pPr>
        <w:ind w:left="2817" w:hanging="319"/>
      </w:pPr>
      <w:rPr>
        <w:rFonts w:hint="default"/>
        <w:lang w:val="ru-RU" w:eastAsia="en-US" w:bidi="ar-SA"/>
      </w:rPr>
    </w:lvl>
    <w:lvl w:ilvl="3" w:tplc="AA76DCDE">
      <w:numFmt w:val="bullet"/>
      <w:lvlText w:val="•"/>
      <w:lvlJc w:val="left"/>
      <w:pPr>
        <w:ind w:left="3875" w:hanging="319"/>
      </w:pPr>
      <w:rPr>
        <w:rFonts w:hint="default"/>
        <w:lang w:val="ru-RU" w:eastAsia="en-US" w:bidi="ar-SA"/>
      </w:rPr>
    </w:lvl>
    <w:lvl w:ilvl="4" w:tplc="D0C22BEC">
      <w:numFmt w:val="bullet"/>
      <w:lvlText w:val="•"/>
      <w:lvlJc w:val="left"/>
      <w:pPr>
        <w:ind w:left="4934" w:hanging="319"/>
      </w:pPr>
      <w:rPr>
        <w:rFonts w:hint="default"/>
        <w:lang w:val="ru-RU" w:eastAsia="en-US" w:bidi="ar-SA"/>
      </w:rPr>
    </w:lvl>
    <w:lvl w:ilvl="5" w:tplc="72BE7990">
      <w:numFmt w:val="bullet"/>
      <w:lvlText w:val="•"/>
      <w:lvlJc w:val="left"/>
      <w:pPr>
        <w:ind w:left="5993" w:hanging="319"/>
      </w:pPr>
      <w:rPr>
        <w:rFonts w:hint="default"/>
        <w:lang w:val="ru-RU" w:eastAsia="en-US" w:bidi="ar-SA"/>
      </w:rPr>
    </w:lvl>
    <w:lvl w:ilvl="6" w:tplc="2CDE8732">
      <w:numFmt w:val="bullet"/>
      <w:lvlText w:val="•"/>
      <w:lvlJc w:val="left"/>
      <w:pPr>
        <w:ind w:left="7051" w:hanging="319"/>
      </w:pPr>
      <w:rPr>
        <w:rFonts w:hint="default"/>
        <w:lang w:val="ru-RU" w:eastAsia="en-US" w:bidi="ar-SA"/>
      </w:rPr>
    </w:lvl>
    <w:lvl w:ilvl="7" w:tplc="2C784F26">
      <w:numFmt w:val="bullet"/>
      <w:lvlText w:val="•"/>
      <w:lvlJc w:val="left"/>
      <w:pPr>
        <w:ind w:left="8110" w:hanging="319"/>
      </w:pPr>
      <w:rPr>
        <w:rFonts w:hint="default"/>
        <w:lang w:val="ru-RU" w:eastAsia="en-US" w:bidi="ar-SA"/>
      </w:rPr>
    </w:lvl>
    <w:lvl w:ilvl="8" w:tplc="E95C0EDA">
      <w:numFmt w:val="bullet"/>
      <w:lvlText w:val="•"/>
      <w:lvlJc w:val="left"/>
      <w:pPr>
        <w:ind w:left="9169" w:hanging="319"/>
      </w:pPr>
      <w:rPr>
        <w:rFonts w:hint="default"/>
        <w:lang w:val="ru-RU" w:eastAsia="en-US" w:bidi="ar-SA"/>
      </w:rPr>
    </w:lvl>
  </w:abstractNum>
  <w:abstractNum w:abstractNumId="188">
    <w:nsid w:val="7A0B497B"/>
    <w:multiLevelType w:val="hybridMultilevel"/>
    <w:tmpl w:val="7F020984"/>
    <w:lvl w:ilvl="0" w:tplc="81DE87AA">
      <w:start w:val="1"/>
      <w:numFmt w:val="decimal"/>
      <w:lvlText w:val="%1."/>
      <w:lvlJc w:val="left"/>
      <w:pPr>
        <w:ind w:left="692" w:hanging="281"/>
      </w:pPr>
      <w:rPr>
        <w:rFonts w:ascii="Times New Roman" w:eastAsia="Times New Roman" w:hAnsi="Times New Roman" w:cs="Times New Roman" w:hint="default"/>
        <w:spacing w:val="0"/>
        <w:w w:val="100"/>
        <w:sz w:val="28"/>
        <w:szCs w:val="28"/>
        <w:lang w:val="ru-RU" w:eastAsia="en-US" w:bidi="ar-SA"/>
      </w:rPr>
    </w:lvl>
    <w:lvl w:ilvl="1" w:tplc="F6E43A4C">
      <w:numFmt w:val="bullet"/>
      <w:lvlText w:val="•"/>
      <w:lvlJc w:val="left"/>
      <w:pPr>
        <w:ind w:left="1758" w:hanging="281"/>
      </w:pPr>
      <w:rPr>
        <w:rFonts w:hint="default"/>
        <w:lang w:val="ru-RU" w:eastAsia="en-US" w:bidi="ar-SA"/>
      </w:rPr>
    </w:lvl>
    <w:lvl w:ilvl="2" w:tplc="C1EC277E">
      <w:numFmt w:val="bullet"/>
      <w:lvlText w:val="•"/>
      <w:lvlJc w:val="left"/>
      <w:pPr>
        <w:ind w:left="2817" w:hanging="281"/>
      </w:pPr>
      <w:rPr>
        <w:rFonts w:hint="default"/>
        <w:lang w:val="ru-RU" w:eastAsia="en-US" w:bidi="ar-SA"/>
      </w:rPr>
    </w:lvl>
    <w:lvl w:ilvl="3" w:tplc="648CB030">
      <w:numFmt w:val="bullet"/>
      <w:lvlText w:val="•"/>
      <w:lvlJc w:val="left"/>
      <w:pPr>
        <w:ind w:left="3875" w:hanging="281"/>
      </w:pPr>
      <w:rPr>
        <w:rFonts w:hint="default"/>
        <w:lang w:val="ru-RU" w:eastAsia="en-US" w:bidi="ar-SA"/>
      </w:rPr>
    </w:lvl>
    <w:lvl w:ilvl="4" w:tplc="98CA06F2">
      <w:numFmt w:val="bullet"/>
      <w:lvlText w:val="•"/>
      <w:lvlJc w:val="left"/>
      <w:pPr>
        <w:ind w:left="4934" w:hanging="281"/>
      </w:pPr>
      <w:rPr>
        <w:rFonts w:hint="default"/>
        <w:lang w:val="ru-RU" w:eastAsia="en-US" w:bidi="ar-SA"/>
      </w:rPr>
    </w:lvl>
    <w:lvl w:ilvl="5" w:tplc="B914BA9C">
      <w:numFmt w:val="bullet"/>
      <w:lvlText w:val="•"/>
      <w:lvlJc w:val="left"/>
      <w:pPr>
        <w:ind w:left="5993" w:hanging="281"/>
      </w:pPr>
      <w:rPr>
        <w:rFonts w:hint="default"/>
        <w:lang w:val="ru-RU" w:eastAsia="en-US" w:bidi="ar-SA"/>
      </w:rPr>
    </w:lvl>
    <w:lvl w:ilvl="6" w:tplc="74426B7C">
      <w:numFmt w:val="bullet"/>
      <w:lvlText w:val="•"/>
      <w:lvlJc w:val="left"/>
      <w:pPr>
        <w:ind w:left="7051" w:hanging="281"/>
      </w:pPr>
      <w:rPr>
        <w:rFonts w:hint="default"/>
        <w:lang w:val="ru-RU" w:eastAsia="en-US" w:bidi="ar-SA"/>
      </w:rPr>
    </w:lvl>
    <w:lvl w:ilvl="7" w:tplc="D264E3D2">
      <w:numFmt w:val="bullet"/>
      <w:lvlText w:val="•"/>
      <w:lvlJc w:val="left"/>
      <w:pPr>
        <w:ind w:left="8110" w:hanging="281"/>
      </w:pPr>
      <w:rPr>
        <w:rFonts w:hint="default"/>
        <w:lang w:val="ru-RU" w:eastAsia="en-US" w:bidi="ar-SA"/>
      </w:rPr>
    </w:lvl>
    <w:lvl w:ilvl="8" w:tplc="6D20EB6E">
      <w:numFmt w:val="bullet"/>
      <w:lvlText w:val="•"/>
      <w:lvlJc w:val="left"/>
      <w:pPr>
        <w:ind w:left="9169" w:hanging="281"/>
      </w:pPr>
      <w:rPr>
        <w:rFonts w:hint="default"/>
        <w:lang w:val="ru-RU" w:eastAsia="en-US" w:bidi="ar-SA"/>
      </w:rPr>
    </w:lvl>
  </w:abstractNum>
  <w:abstractNum w:abstractNumId="189">
    <w:nsid w:val="7A4341E2"/>
    <w:multiLevelType w:val="hybridMultilevel"/>
    <w:tmpl w:val="90CA3E4E"/>
    <w:lvl w:ilvl="0" w:tplc="81C6FCC2">
      <w:start w:val="1"/>
      <w:numFmt w:val="decimal"/>
      <w:lvlText w:val="%1."/>
      <w:lvlJc w:val="left"/>
      <w:pPr>
        <w:ind w:left="692" w:hanging="213"/>
      </w:pPr>
      <w:rPr>
        <w:rFonts w:ascii="Times New Roman" w:eastAsia="Times New Roman" w:hAnsi="Times New Roman" w:cs="Times New Roman" w:hint="default"/>
        <w:w w:val="100"/>
        <w:sz w:val="26"/>
        <w:szCs w:val="26"/>
        <w:lang w:val="ru-RU" w:eastAsia="en-US" w:bidi="ar-SA"/>
      </w:rPr>
    </w:lvl>
    <w:lvl w:ilvl="1" w:tplc="36DAB414">
      <w:numFmt w:val="bullet"/>
      <w:lvlText w:val="•"/>
      <w:lvlJc w:val="left"/>
      <w:pPr>
        <w:ind w:left="1758" w:hanging="213"/>
      </w:pPr>
      <w:rPr>
        <w:rFonts w:hint="default"/>
        <w:lang w:val="ru-RU" w:eastAsia="en-US" w:bidi="ar-SA"/>
      </w:rPr>
    </w:lvl>
    <w:lvl w:ilvl="2" w:tplc="16762DB8">
      <w:numFmt w:val="bullet"/>
      <w:lvlText w:val="•"/>
      <w:lvlJc w:val="left"/>
      <w:pPr>
        <w:ind w:left="2817" w:hanging="213"/>
      </w:pPr>
      <w:rPr>
        <w:rFonts w:hint="default"/>
        <w:lang w:val="ru-RU" w:eastAsia="en-US" w:bidi="ar-SA"/>
      </w:rPr>
    </w:lvl>
    <w:lvl w:ilvl="3" w:tplc="68781C76">
      <w:numFmt w:val="bullet"/>
      <w:lvlText w:val="•"/>
      <w:lvlJc w:val="left"/>
      <w:pPr>
        <w:ind w:left="3875" w:hanging="213"/>
      </w:pPr>
      <w:rPr>
        <w:rFonts w:hint="default"/>
        <w:lang w:val="ru-RU" w:eastAsia="en-US" w:bidi="ar-SA"/>
      </w:rPr>
    </w:lvl>
    <w:lvl w:ilvl="4" w:tplc="4288A9F4">
      <w:numFmt w:val="bullet"/>
      <w:lvlText w:val="•"/>
      <w:lvlJc w:val="left"/>
      <w:pPr>
        <w:ind w:left="4934" w:hanging="213"/>
      </w:pPr>
      <w:rPr>
        <w:rFonts w:hint="default"/>
        <w:lang w:val="ru-RU" w:eastAsia="en-US" w:bidi="ar-SA"/>
      </w:rPr>
    </w:lvl>
    <w:lvl w:ilvl="5" w:tplc="9CCA5BAE">
      <w:numFmt w:val="bullet"/>
      <w:lvlText w:val="•"/>
      <w:lvlJc w:val="left"/>
      <w:pPr>
        <w:ind w:left="5993" w:hanging="213"/>
      </w:pPr>
      <w:rPr>
        <w:rFonts w:hint="default"/>
        <w:lang w:val="ru-RU" w:eastAsia="en-US" w:bidi="ar-SA"/>
      </w:rPr>
    </w:lvl>
    <w:lvl w:ilvl="6" w:tplc="B168778A">
      <w:numFmt w:val="bullet"/>
      <w:lvlText w:val="•"/>
      <w:lvlJc w:val="left"/>
      <w:pPr>
        <w:ind w:left="7051" w:hanging="213"/>
      </w:pPr>
      <w:rPr>
        <w:rFonts w:hint="default"/>
        <w:lang w:val="ru-RU" w:eastAsia="en-US" w:bidi="ar-SA"/>
      </w:rPr>
    </w:lvl>
    <w:lvl w:ilvl="7" w:tplc="610C76EE">
      <w:numFmt w:val="bullet"/>
      <w:lvlText w:val="•"/>
      <w:lvlJc w:val="left"/>
      <w:pPr>
        <w:ind w:left="8110" w:hanging="213"/>
      </w:pPr>
      <w:rPr>
        <w:rFonts w:hint="default"/>
        <w:lang w:val="ru-RU" w:eastAsia="en-US" w:bidi="ar-SA"/>
      </w:rPr>
    </w:lvl>
    <w:lvl w:ilvl="8" w:tplc="07DCFDD8">
      <w:numFmt w:val="bullet"/>
      <w:lvlText w:val="•"/>
      <w:lvlJc w:val="left"/>
      <w:pPr>
        <w:ind w:left="9169" w:hanging="213"/>
      </w:pPr>
      <w:rPr>
        <w:rFonts w:hint="default"/>
        <w:lang w:val="ru-RU" w:eastAsia="en-US" w:bidi="ar-SA"/>
      </w:rPr>
    </w:lvl>
  </w:abstractNum>
  <w:abstractNum w:abstractNumId="190">
    <w:nsid w:val="7B1C3162"/>
    <w:multiLevelType w:val="hybridMultilevel"/>
    <w:tmpl w:val="4DECB19C"/>
    <w:lvl w:ilvl="0" w:tplc="38EC16FC">
      <w:numFmt w:val="bullet"/>
      <w:lvlText w:val="-"/>
      <w:lvlJc w:val="left"/>
      <w:pPr>
        <w:ind w:left="108" w:hanging="651"/>
      </w:pPr>
      <w:rPr>
        <w:rFonts w:ascii="Times New Roman" w:eastAsia="Times New Roman" w:hAnsi="Times New Roman" w:cs="Times New Roman" w:hint="default"/>
        <w:w w:val="100"/>
        <w:sz w:val="28"/>
        <w:szCs w:val="28"/>
        <w:lang w:val="ru-RU" w:eastAsia="en-US" w:bidi="ar-SA"/>
      </w:rPr>
    </w:lvl>
    <w:lvl w:ilvl="1" w:tplc="0C4E5D5E">
      <w:numFmt w:val="bullet"/>
      <w:lvlText w:val="•"/>
      <w:lvlJc w:val="left"/>
      <w:pPr>
        <w:ind w:left="581" w:hanging="651"/>
      </w:pPr>
      <w:rPr>
        <w:rFonts w:hint="default"/>
        <w:lang w:val="ru-RU" w:eastAsia="en-US" w:bidi="ar-SA"/>
      </w:rPr>
    </w:lvl>
    <w:lvl w:ilvl="2" w:tplc="39B8C3E0">
      <w:numFmt w:val="bullet"/>
      <w:lvlText w:val="•"/>
      <w:lvlJc w:val="left"/>
      <w:pPr>
        <w:ind w:left="1063" w:hanging="651"/>
      </w:pPr>
      <w:rPr>
        <w:rFonts w:hint="default"/>
        <w:lang w:val="ru-RU" w:eastAsia="en-US" w:bidi="ar-SA"/>
      </w:rPr>
    </w:lvl>
    <w:lvl w:ilvl="3" w:tplc="DF30C29A">
      <w:numFmt w:val="bullet"/>
      <w:lvlText w:val="•"/>
      <w:lvlJc w:val="left"/>
      <w:pPr>
        <w:ind w:left="1545" w:hanging="651"/>
      </w:pPr>
      <w:rPr>
        <w:rFonts w:hint="default"/>
        <w:lang w:val="ru-RU" w:eastAsia="en-US" w:bidi="ar-SA"/>
      </w:rPr>
    </w:lvl>
    <w:lvl w:ilvl="4" w:tplc="476E98F6">
      <w:numFmt w:val="bullet"/>
      <w:lvlText w:val="•"/>
      <w:lvlJc w:val="left"/>
      <w:pPr>
        <w:ind w:left="2027" w:hanging="651"/>
      </w:pPr>
      <w:rPr>
        <w:rFonts w:hint="default"/>
        <w:lang w:val="ru-RU" w:eastAsia="en-US" w:bidi="ar-SA"/>
      </w:rPr>
    </w:lvl>
    <w:lvl w:ilvl="5" w:tplc="923213FE">
      <w:numFmt w:val="bullet"/>
      <w:lvlText w:val="•"/>
      <w:lvlJc w:val="left"/>
      <w:pPr>
        <w:ind w:left="2509" w:hanging="651"/>
      </w:pPr>
      <w:rPr>
        <w:rFonts w:hint="default"/>
        <w:lang w:val="ru-RU" w:eastAsia="en-US" w:bidi="ar-SA"/>
      </w:rPr>
    </w:lvl>
    <w:lvl w:ilvl="6" w:tplc="79FE81C6">
      <w:numFmt w:val="bullet"/>
      <w:lvlText w:val="•"/>
      <w:lvlJc w:val="left"/>
      <w:pPr>
        <w:ind w:left="2990" w:hanging="651"/>
      </w:pPr>
      <w:rPr>
        <w:rFonts w:hint="default"/>
        <w:lang w:val="ru-RU" w:eastAsia="en-US" w:bidi="ar-SA"/>
      </w:rPr>
    </w:lvl>
    <w:lvl w:ilvl="7" w:tplc="F432D2DA">
      <w:numFmt w:val="bullet"/>
      <w:lvlText w:val="•"/>
      <w:lvlJc w:val="left"/>
      <w:pPr>
        <w:ind w:left="3472" w:hanging="651"/>
      </w:pPr>
      <w:rPr>
        <w:rFonts w:hint="default"/>
        <w:lang w:val="ru-RU" w:eastAsia="en-US" w:bidi="ar-SA"/>
      </w:rPr>
    </w:lvl>
    <w:lvl w:ilvl="8" w:tplc="AE404C30">
      <w:numFmt w:val="bullet"/>
      <w:lvlText w:val="•"/>
      <w:lvlJc w:val="left"/>
      <w:pPr>
        <w:ind w:left="3954" w:hanging="651"/>
      </w:pPr>
      <w:rPr>
        <w:rFonts w:hint="default"/>
        <w:lang w:val="ru-RU" w:eastAsia="en-US" w:bidi="ar-SA"/>
      </w:rPr>
    </w:lvl>
  </w:abstractNum>
  <w:abstractNum w:abstractNumId="191">
    <w:nsid w:val="7B722600"/>
    <w:multiLevelType w:val="hybridMultilevel"/>
    <w:tmpl w:val="04964594"/>
    <w:lvl w:ilvl="0" w:tplc="D3EA7054">
      <w:start w:val="1"/>
      <w:numFmt w:val="decimal"/>
      <w:lvlText w:val="%1."/>
      <w:lvlJc w:val="left"/>
      <w:pPr>
        <w:ind w:left="692" w:hanging="281"/>
      </w:pPr>
      <w:rPr>
        <w:rFonts w:ascii="Times New Roman" w:eastAsia="Times New Roman" w:hAnsi="Times New Roman" w:cs="Times New Roman" w:hint="default"/>
        <w:spacing w:val="0"/>
        <w:w w:val="100"/>
        <w:sz w:val="28"/>
        <w:szCs w:val="28"/>
        <w:lang w:val="ru-RU" w:eastAsia="en-US" w:bidi="ar-SA"/>
      </w:rPr>
    </w:lvl>
    <w:lvl w:ilvl="1" w:tplc="BB16C2FE">
      <w:numFmt w:val="bullet"/>
      <w:lvlText w:val="•"/>
      <w:lvlJc w:val="left"/>
      <w:pPr>
        <w:ind w:left="1758" w:hanging="281"/>
      </w:pPr>
      <w:rPr>
        <w:rFonts w:hint="default"/>
        <w:lang w:val="ru-RU" w:eastAsia="en-US" w:bidi="ar-SA"/>
      </w:rPr>
    </w:lvl>
    <w:lvl w:ilvl="2" w:tplc="13C25FC4">
      <w:numFmt w:val="bullet"/>
      <w:lvlText w:val="•"/>
      <w:lvlJc w:val="left"/>
      <w:pPr>
        <w:ind w:left="2817" w:hanging="281"/>
      </w:pPr>
      <w:rPr>
        <w:rFonts w:hint="default"/>
        <w:lang w:val="ru-RU" w:eastAsia="en-US" w:bidi="ar-SA"/>
      </w:rPr>
    </w:lvl>
    <w:lvl w:ilvl="3" w:tplc="6D22355A">
      <w:numFmt w:val="bullet"/>
      <w:lvlText w:val="•"/>
      <w:lvlJc w:val="left"/>
      <w:pPr>
        <w:ind w:left="3875" w:hanging="281"/>
      </w:pPr>
      <w:rPr>
        <w:rFonts w:hint="default"/>
        <w:lang w:val="ru-RU" w:eastAsia="en-US" w:bidi="ar-SA"/>
      </w:rPr>
    </w:lvl>
    <w:lvl w:ilvl="4" w:tplc="372C24FC">
      <w:numFmt w:val="bullet"/>
      <w:lvlText w:val="•"/>
      <w:lvlJc w:val="left"/>
      <w:pPr>
        <w:ind w:left="4934" w:hanging="281"/>
      </w:pPr>
      <w:rPr>
        <w:rFonts w:hint="default"/>
        <w:lang w:val="ru-RU" w:eastAsia="en-US" w:bidi="ar-SA"/>
      </w:rPr>
    </w:lvl>
    <w:lvl w:ilvl="5" w:tplc="1BFE2170">
      <w:numFmt w:val="bullet"/>
      <w:lvlText w:val="•"/>
      <w:lvlJc w:val="left"/>
      <w:pPr>
        <w:ind w:left="5993" w:hanging="281"/>
      </w:pPr>
      <w:rPr>
        <w:rFonts w:hint="default"/>
        <w:lang w:val="ru-RU" w:eastAsia="en-US" w:bidi="ar-SA"/>
      </w:rPr>
    </w:lvl>
    <w:lvl w:ilvl="6" w:tplc="3852165E">
      <w:numFmt w:val="bullet"/>
      <w:lvlText w:val="•"/>
      <w:lvlJc w:val="left"/>
      <w:pPr>
        <w:ind w:left="7051" w:hanging="281"/>
      </w:pPr>
      <w:rPr>
        <w:rFonts w:hint="default"/>
        <w:lang w:val="ru-RU" w:eastAsia="en-US" w:bidi="ar-SA"/>
      </w:rPr>
    </w:lvl>
    <w:lvl w:ilvl="7" w:tplc="62DAA38E">
      <w:numFmt w:val="bullet"/>
      <w:lvlText w:val="•"/>
      <w:lvlJc w:val="left"/>
      <w:pPr>
        <w:ind w:left="8110" w:hanging="281"/>
      </w:pPr>
      <w:rPr>
        <w:rFonts w:hint="default"/>
        <w:lang w:val="ru-RU" w:eastAsia="en-US" w:bidi="ar-SA"/>
      </w:rPr>
    </w:lvl>
    <w:lvl w:ilvl="8" w:tplc="21D8E636">
      <w:numFmt w:val="bullet"/>
      <w:lvlText w:val="•"/>
      <w:lvlJc w:val="left"/>
      <w:pPr>
        <w:ind w:left="9169" w:hanging="281"/>
      </w:pPr>
      <w:rPr>
        <w:rFonts w:hint="default"/>
        <w:lang w:val="ru-RU" w:eastAsia="en-US" w:bidi="ar-SA"/>
      </w:rPr>
    </w:lvl>
  </w:abstractNum>
  <w:abstractNum w:abstractNumId="192">
    <w:nsid w:val="7DB30D06"/>
    <w:multiLevelType w:val="hybridMultilevel"/>
    <w:tmpl w:val="8EDC1294"/>
    <w:lvl w:ilvl="0" w:tplc="FDC88A96">
      <w:numFmt w:val="bullet"/>
      <w:lvlText w:val="•"/>
      <w:lvlJc w:val="left"/>
      <w:pPr>
        <w:ind w:left="110" w:hanging="168"/>
      </w:pPr>
      <w:rPr>
        <w:rFonts w:ascii="Times New Roman" w:eastAsia="Times New Roman" w:hAnsi="Times New Roman" w:cs="Times New Roman" w:hint="default"/>
        <w:w w:val="100"/>
        <w:sz w:val="28"/>
        <w:szCs w:val="28"/>
        <w:lang w:val="ru-RU" w:eastAsia="en-US" w:bidi="ar-SA"/>
      </w:rPr>
    </w:lvl>
    <w:lvl w:ilvl="1" w:tplc="4016DC9A">
      <w:numFmt w:val="bullet"/>
      <w:lvlText w:val="•"/>
      <w:lvlJc w:val="left"/>
      <w:pPr>
        <w:ind w:left="665" w:hanging="168"/>
      </w:pPr>
      <w:rPr>
        <w:rFonts w:hint="default"/>
        <w:lang w:val="ru-RU" w:eastAsia="en-US" w:bidi="ar-SA"/>
      </w:rPr>
    </w:lvl>
    <w:lvl w:ilvl="2" w:tplc="918054FE">
      <w:numFmt w:val="bullet"/>
      <w:lvlText w:val="•"/>
      <w:lvlJc w:val="left"/>
      <w:pPr>
        <w:ind w:left="1210" w:hanging="168"/>
      </w:pPr>
      <w:rPr>
        <w:rFonts w:hint="default"/>
        <w:lang w:val="ru-RU" w:eastAsia="en-US" w:bidi="ar-SA"/>
      </w:rPr>
    </w:lvl>
    <w:lvl w:ilvl="3" w:tplc="E4E85ACC">
      <w:numFmt w:val="bullet"/>
      <w:lvlText w:val="•"/>
      <w:lvlJc w:val="left"/>
      <w:pPr>
        <w:ind w:left="1755" w:hanging="168"/>
      </w:pPr>
      <w:rPr>
        <w:rFonts w:hint="default"/>
        <w:lang w:val="ru-RU" w:eastAsia="en-US" w:bidi="ar-SA"/>
      </w:rPr>
    </w:lvl>
    <w:lvl w:ilvl="4" w:tplc="BB58950E">
      <w:numFmt w:val="bullet"/>
      <w:lvlText w:val="•"/>
      <w:lvlJc w:val="left"/>
      <w:pPr>
        <w:ind w:left="2300" w:hanging="168"/>
      </w:pPr>
      <w:rPr>
        <w:rFonts w:hint="default"/>
        <w:lang w:val="ru-RU" w:eastAsia="en-US" w:bidi="ar-SA"/>
      </w:rPr>
    </w:lvl>
    <w:lvl w:ilvl="5" w:tplc="C0C6F088">
      <w:numFmt w:val="bullet"/>
      <w:lvlText w:val="•"/>
      <w:lvlJc w:val="left"/>
      <w:pPr>
        <w:ind w:left="2845" w:hanging="168"/>
      </w:pPr>
      <w:rPr>
        <w:rFonts w:hint="default"/>
        <w:lang w:val="ru-RU" w:eastAsia="en-US" w:bidi="ar-SA"/>
      </w:rPr>
    </w:lvl>
    <w:lvl w:ilvl="6" w:tplc="3724F05C">
      <w:numFmt w:val="bullet"/>
      <w:lvlText w:val="•"/>
      <w:lvlJc w:val="left"/>
      <w:pPr>
        <w:ind w:left="3390" w:hanging="168"/>
      </w:pPr>
      <w:rPr>
        <w:rFonts w:hint="default"/>
        <w:lang w:val="ru-RU" w:eastAsia="en-US" w:bidi="ar-SA"/>
      </w:rPr>
    </w:lvl>
    <w:lvl w:ilvl="7" w:tplc="BC7A061C">
      <w:numFmt w:val="bullet"/>
      <w:lvlText w:val="•"/>
      <w:lvlJc w:val="left"/>
      <w:pPr>
        <w:ind w:left="3935" w:hanging="168"/>
      </w:pPr>
      <w:rPr>
        <w:rFonts w:hint="default"/>
        <w:lang w:val="ru-RU" w:eastAsia="en-US" w:bidi="ar-SA"/>
      </w:rPr>
    </w:lvl>
    <w:lvl w:ilvl="8" w:tplc="E214B358">
      <w:numFmt w:val="bullet"/>
      <w:lvlText w:val="•"/>
      <w:lvlJc w:val="left"/>
      <w:pPr>
        <w:ind w:left="4480" w:hanging="168"/>
      </w:pPr>
      <w:rPr>
        <w:rFonts w:hint="default"/>
        <w:lang w:val="ru-RU" w:eastAsia="en-US" w:bidi="ar-SA"/>
      </w:rPr>
    </w:lvl>
  </w:abstractNum>
  <w:abstractNum w:abstractNumId="193">
    <w:nsid w:val="7DF97D98"/>
    <w:multiLevelType w:val="hybridMultilevel"/>
    <w:tmpl w:val="201088AE"/>
    <w:lvl w:ilvl="0" w:tplc="0CA8DFF6">
      <w:start w:val="1"/>
      <w:numFmt w:val="decimal"/>
      <w:lvlText w:val="%1."/>
      <w:lvlJc w:val="left"/>
      <w:pPr>
        <w:ind w:left="692" w:hanging="451"/>
      </w:pPr>
      <w:rPr>
        <w:rFonts w:ascii="Times New Roman" w:eastAsia="Times New Roman" w:hAnsi="Times New Roman" w:cs="Times New Roman" w:hint="default"/>
        <w:w w:val="100"/>
        <w:sz w:val="28"/>
        <w:szCs w:val="28"/>
        <w:lang w:val="ru-RU" w:eastAsia="en-US" w:bidi="ar-SA"/>
      </w:rPr>
    </w:lvl>
    <w:lvl w:ilvl="1" w:tplc="95F8E9B2">
      <w:numFmt w:val="bullet"/>
      <w:lvlText w:val="•"/>
      <w:lvlJc w:val="left"/>
      <w:pPr>
        <w:ind w:left="1758" w:hanging="451"/>
      </w:pPr>
      <w:rPr>
        <w:rFonts w:hint="default"/>
        <w:lang w:val="ru-RU" w:eastAsia="en-US" w:bidi="ar-SA"/>
      </w:rPr>
    </w:lvl>
    <w:lvl w:ilvl="2" w:tplc="19065268">
      <w:numFmt w:val="bullet"/>
      <w:lvlText w:val="•"/>
      <w:lvlJc w:val="left"/>
      <w:pPr>
        <w:ind w:left="2817" w:hanging="451"/>
      </w:pPr>
      <w:rPr>
        <w:rFonts w:hint="default"/>
        <w:lang w:val="ru-RU" w:eastAsia="en-US" w:bidi="ar-SA"/>
      </w:rPr>
    </w:lvl>
    <w:lvl w:ilvl="3" w:tplc="E760D540">
      <w:numFmt w:val="bullet"/>
      <w:lvlText w:val="•"/>
      <w:lvlJc w:val="left"/>
      <w:pPr>
        <w:ind w:left="3875" w:hanging="451"/>
      </w:pPr>
      <w:rPr>
        <w:rFonts w:hint="default"/>
        <w:lang w:val="ru-RU" w:eastAsia="en-US" w:bidi="ar-SA"/>
      </w:rPr>
    </w:lvl>
    <w:lvl w:ilvl="4" w:tplc="7F16CCCE">
      <w:numFmt w:val="bullet"/>
      <w:lvlText w:val="•"/>
      <w:lvlJc w:val="left"/>
      <w:pPr>
        <w:ind w:left="4934" w:hanging="451"/>
      </w:pPr>
      <w:rPr>
        <w:rFonts w:hint="default"/>
        <w:lang w:val="ru-RU" w:eastAsia="en-US" w:bidi="ar-SA"/>
      </w:rPr>
    </w:lvl>
    <w:lvl w:ilvl="5" w:tplc="804097B8">
      <w:numFmt w:val="bullet"/>
      <w:lvlText w:val="•"/>
      <w:lvlJc w:val="left"/>
      <w:pPr>
        <w:ind w:left="5993" w:hanging="451"/>
      </w:pPr>
      <w:rPr>
        <w:rFonts w:hint="default"/>
        <w:lang w:val="ru-RU" w:eastAsia="en-US" w:bidi="ar-SA"/>
      </w:rPr>
    </w:lvl>
    <w:lvl w:ilvl="6" w:tplc="FB0C8066">
      <w:numFmt w:val="bullet"/>
      <w:lvlText w:val="•"/>
      <w:lvlJc w:val="left"/>
      <w:pPr>
        <w:ind w:left="7051" w:hanging="451"/>
      </w:pPr>
      <w:rPr>
        <w:rFonts w:hint="default"/>
        <w:lang w:val="ru-RU" w:eastAsia="en-US" w:bidi="ar-SA"/>
      </w:rPr>
    </w:lvl>
    <w:lvl w:ilvl="7" w:tplc="4936EEBC">
      <w:numFmt w:val="bullet"/>
      <w:lvlText w:val="•"/>
      <w:lvlJc w:val="left"/>
      <w:pPr>
        <w:ind w:left="8110" w:hanging="451"/>
      </w:pPr>
      <w:rPr>
        <w:rFonts w:hint="default"/>
        <w:lang w:val="ru-RU" w:eastAsia="en-US" w:bidi="ar-SA"/>
      </w:rPr>
    </w:lvl>
    <w:lvl w:ilvl="8" w:tplc="3A0E90E2">
      <w:numFmt w:val="bullet"/>
      <w:lvlText w:val="•"/>
      <w:lvlJc w:val="left"/>
      <w:pPr>
        <w:ind w:left="9169" w:hanging="451"/>
      </w:pPr>
      <w:rPr>
        <w:rFonts w:hint="default"/>
        <w:lang w:val="ru-RU" w:eastAsia="en-US" w:bidi="ar-SA"/>
      </w:rPr>
    </w:lvl>
  </w:abstractNum>
  <w:abstractNum w:abstractNumId="194">
    <w:nsid w:val="7E252320"/>
    <w:multiLevelType w:val="hybridMultilevel"/>
    <w:tmpl w:val="70E80B4A"/>
    <w:lvl w:ilvl="0" w:tplc="5E02FC2C">
      <w:start w:val="1"/>
      <w:numFmt w:val="decimal"/>
      <w:lvlText w:val="%1)"/>
      <w:lvlJc w:val="left"/>
      <w:pPr>
        <w:ind w:left="692" w:hanging="398"/>
      </w:pPr>
      <w:rPr>
        <w:rFonts w:ascii="Times New Roman" w:eastAsia="Times New Roman" w:hAnsi="Times New Roman" w:cs="Times New Roman" w:hint="default"/>
        <w:w w:val="100"/>
        <w:sz w:val="28"/>
        <w:szCs w:val="28"/>
        <w:lang w:val="ru-RU" w:eastAsia="en-US" w:bidi="ar-SA"/>
      </w:rPr>
    </w:lvl>
    <w:lvl w:ilvl="1" w:tplc="AFC00CE0">
      <w:numFmt w:val="bullet"/>
      <w:lvlText w:val="•"/>
      <w:lvlJc w:val="left"/>
      <w:pPr>
        <w:ind w:left="1758" w:hanging="398"/>
      </w:pPr>
      <w:rPr>
        <w:rFonts w:hint="default"/>
        <w:lang w:val="ru-RU" w:eastAsia="en-US" w:bidi="ar-SA"/>
      </w:rPr>
    </w:lvl>
    <w:lvl w:ilvl="2" w:tplc="35DA559E">
      <w:numFmt w:val="bullet"/>
      <w:lvlText w:val="•"/>
      <w:lvlJc w:val="left"/>
      <w:pPr>
        <w:ind w:left="2817" w:hanging="398"/>
      </w:pPr>
      <w:rPr>
        <w:rFonts w:hint="default"/>
        <w:lang w:val="ru-RU" w:eastAsia="en-US" w:bidi="ar-SA"/>
      </w:rPr>
    </w:lvl>
    <w:lvl w:ilvl="3" w:tplc="147675BE">
      <w:numFmt w:val="bullet"/>
      <w:lvlText w:val="•"/>
      <w:lvlJc w:val="left"/>
      <w:pPr>
        <w:ind w:left="3875" w:hanging="398"/>
      </w:pPr>
      <w:rPr>
        <w:rFonts w:hint="default"/>
        <w:lang w:val="ru-RU" w:eastAsia="en-US" w:bidi="ar-SA"/>
      </w:rPr>
    </w:lvl>
    <w:lvl w:ilvl="4" w:tplc="8C146C86">
      <w:numFmt w:val="bullet"/>
      <w:lvlText w:val="•"/>
      <w:lvlJc w:val="left"/>
      <w:pPr>
        <w:ind w:left="4934" w:hanging="398"/>
      </w:pPr>
      <w:rPr>
        <w:rFonts w:hint="default"/>
        <w:lang w:val="ru-RU" w:eastAsia="en-US" w:bidi="ar-SA"/>
      </w:rPr>
    </w:lvl>
    <w:lvl w:ilvl="5" w:tplc="E48C6BC4">
      <w:numFmt w:val="bullet"/>
      <w:lvlText w:val="•"/>
      <w:lvlJc w:val="left"/>
      <w:pPr>
        <w:ind w:left="5993" w:hanging="398"/>
      </w:pPr>
      <w:rPr>
        <w:rFonts w:hint="default"/>
        <w:lang w:val="ru-RU" w:eastAsia="en-US" w:bidi="ar-SA"/>
      </w:rPr>
    </w:lvl>
    <w:lvl w:ilvl="6" w:tplc="D6727F1E">
      <w:numFmt w:val="bullet"/>
      <w:lvlText w:val="•"/>
      <w:lvlJc w:val="left"/>
      <w:pPr>
        <w:ind w:left="7051" w:hanging="398"/>
      </w:pPr>
      <w:rPr>
        <w:rFonts w:hint="default"/>
        <w:lang w:val="ru-RU" w:eastAsia="en-US" w:bidi="ar-SA"/>
      </w:rPr>
    </w:lvl>
    <w:lvl w:ilvl="7" w:tplc="25CC8C20">
      <w:numFmt w:val="bullet"/>
      <w:lvlText w:val="•"/>
      <w:lvlJc w:val="left"/>
      <w:pPr>
        <w:ind w:left="8110" w:hanging="398"/>
      </w:pPr>
      <w:rPr>
        <w:rFonts w:hint="default"/>
        <w:lang w:val="ru-RU" w:eastAsia="en-US" w:bidi="ar-SA"/>
      </w:rPr>
    </w:lvl>
    <w:lvl w:ilvl="8" w:tplc="1A0C9294">
      <w:numFmt w:val="bullet"/>
      <w:lvlText w:val="•"/>
      <w:lvlJc w:val="left"/>
      <w:pPr>
        <w:ind w:left="9169" w:hanging="398"/>
      </w:pPr>
      <w:rPr>
        <w:rFonts w:hint="default"/>
        <w:lang w:val="ru-RU" w:eastAsia="en-US" w:bidi="ar-SA"/>
      </w:rPr>
    </w:lvl>
  </w:abstractNum>
  <w:abstractNum w:abstractNumId="195">
    <w:nsid w:val="7E705267"/>
    <w:multiLevelType w:val="hybridMultilevel"/>
    <w:tmpl w:val="03D2D54C"/>
    <w:lvl w:ilvl="0" w:tplc="6DE45B62">
      <w:numFmt w:val="bullet"/>
      <w:lvlText w:val="-"/>
      <w:lvlJc w:val="left"/>
      <w:pPr>
        <w:ind w:left="107" w:hanging="716"/>
      </w:pPr>
      <w:rPr>
        <w:rFonts w:ascii="Times New Roman" w:eastAsia="Times New Roman" w:hAnsi="Times New Roman" w:cs="Times New Roman" w:hint="default"/>
        <w:w w:val="100"/>
        <w:sz w:val="28"/>
        <w:szCs w:val="28"/>
        <w:lang w:val="ru-RU" w:eastAsia="en-US" w:bidi="ar-SA"/>
      </w:rPr>
    </w:lvl>
    <w:lvl w:ilvl="1" w:tplc="2774CF2C">
      <w:numFmt w:val="bullet"/>
      <w:lvlText w:val="•"/>
      <w:lvlJc w:val="left"/>
      <w:pPr>
        <w:ind w:left="581" w:hanging="716"/>
      </w:pPr>
      <w:rPr>
        <w:rFonts w:hint="default"/>
        <w:lang w:val="ru-RU" w:eastAsia="en-US" w:bidi="ar-SA"/>
      </w:rPr>
    </w:lvl>
    <w:lvl w:ilvl="2" w:tplc="7FF66966">
      <w:numFmt w:val="bullet"/>
      <w:lvlText w:val="•"/>
      <w:lvlJc w:val="left"/>
      <w:pPr>
        <w:ind w:left="1063" w:hanging="716"/>
      </w:pPr>
      <w:rPr>
        <w:rFonts w:hint="default"/>
        <w:lang w:val="ru-RU" w:eastAsia="en-US" w:bidi="ar-SA"/>
      </w:rPr>
    </w:lvl>
    <w:lvl w:ilvl="3" w:tplc="C5002F78">
      <w:numFmt w:val="bullet"/>
      <w:lvlText w:val="•"/>
      <w:lvlJc w:val="left"/>
      <w:pPr>
        <w:ind w:left="1545" w:hanging="716"/>
      </w:pPr>
      <w:rPr>
        <w:rFonts w:hint="default"/>
        <w:lang w:val="ru-RU" w:eastAsia="en-US" w:bidi="ar-SA"/>
      </w:rPr>
    </w:lvl>
    <w:lvl w:ilvl="4" w:tplc="95AEC7DE">
      <w:numFmt w:val="bullet"/>
      <w:lvlText w:val="•"/>
      <w:lvlJc w:val="left"/>
      <w:pPr>
        <w:ind w:left="2027" w:hanging="716"/>
      </w:pPr>
      <w:rPr>
        <w:rFonts w:hint="default"/>
        <w:lang w:val="ru-RU" w:eastAsia="en-US" w:bidi="ar-SA"/>
      </w:rPr>
    </w:lvl>
    <w:lvl w:ilvl="5" w:tplc="3632A200">
      <w:numFmt w:val="bullet"/>
      <w:lvlText w:val="•"/>
      <w:lvlJc w:val="left"/>
      <w:pPr>
        <w:ind w:left="2509" w:hanging="716"/>
      </w:pPr>
      <w:rPr>
        <w:rFonts w:hint="default"/>
        <w:lang w:val="ru-RU" w:eastAsia="en-US" w:bidi="ar-SA"/>
      </w:rPr>
    </w:lvl>
    <w:lvl w:ilvl="6" w:tplc="587C0E0C">
      <w:numFmt w:val="bullet"/>
      <w:lvlText w:val="•"/>
      <w:lvlJc w:val="left"/>
      <w:pPr>
        <w:ind w:left="2990" w:hanging="716"/>
      </w:pPr>
      <w:rPr>
        <w:rFonts w:hint="default"/>
        <w:lang w:val="ru-RU" w:eastAsia="en-US" w:bidi="ar-SA"/>
      </w:rPr>
    </w:lvl>
    <w:lvl w:ilvl="7" w:tplc="4EA694D0">
      <w:numFmt w:val="bullet"/>
      <w:lvlText w:val="•"/>
      <w:lvlJc w:val="left"/>
      <w:pPr>
        <w:ind w:left="3472" w:hanging="716"/>
      </w:pPr>
      <w:rPr>
        <w:rFonts w:hint="default"/>
        <w:lang w:val="ru-RU" w:eastAsia="en-US" w:bidi="ar-SA"/>
      </w:rPr>
    </w:lvl>
    <w:lvl w:ilvl="8" w:tplc="78281264">
      <w:numFmt w:val="bullet"/>
      <w:lvlText w:val="•"/>
      <w:lvlJc w:val="left"/>
      <w:pPr>
        <w:ind w:left="3954" w:hanging="716"/>
      </w:pPr>
      <w:rPr>
        <w:rFonts w:hint="default"/>
        <w:lang w:val="ru-RU" w:eastAsia="en-US" w:bidi="ar-SA"/>
      </w:rPr>
    </w:lvl>
  </w:abstractNum>
  <w:abstractNum w:abstractNumId="196">
    <w:nsid w:val="7EEE56A3"/>
    <w:multiLevelType w:val="hybridMultilevel"/>
    <w:tmpl w:val="C79AF084"/>
    <w:lvl w:ilvl="0" w:tplc="7EF4E9EE">
      <w:numFmt w:val="bullet"/>
      <w:lvlText w:val="•"/>
      <w:lvlJc w:val="left"/>
      <w:pPr>
        <w:ind w:left="692" w:hanging="708"/>
      </w:pPr>
      <w:rPr>
        <w:rFonts w:ascii="Times New Roman" w:eastAsia="Times New Roman" w:hAnsi="Times New Roman" w:cs="Times New Roman" w:hint="default"/>
        <w:w w:val="100"/>
        <w:sz w:val="28"/>
        <w:szCs w:val="28"/>
        <w:lang w:val="ru-RU" w:eastAsia="en-US" w:bidi="ar-SA"/>
      </w:rPr>
    </w:lvl>
    <w:lvl w:ilvl="1" w:tplc="EBFE22EA">
      <w:numFmt w:val="bullet"/>
      <w:lvlText w:val="•"/>
      <w:lvlJc w:val="left"/>
      <w:pPr>
        <w:ind w:left="1758" w:hanging="708"/>
      </w:pPr>
      <w:rPr>
        <w:rFonts w:hint="default"/>
        <w:lang w:val="ru-RU" w:eastAsia="en-US" w:bidi="ar-SA"/>
      </w:rPr>
    </w:lvl>
    <w:lvl w:ilvl="2" w:tplc="E55CA81E">
      <w:numFmt w:val="bullet"/>
      <w:lvlText w:val="•"/>
      <w:lvlJc w:val="left"/>
      <w:pPr>
        <w:ind w:left="2817" w:hanging="708"/>
      </w:pPr>
      <w:rPr>
        <w:rFonts w:hint="default"/>
        <w:lang w:val="ru-RU" w:eastAsia="en-US" w:bidi="ar-SA"/>
      </w:rPr>
    </w:lvl>
    <w:lvl w:ilvl="3" w:tplc="39D88E20">
      <w:numFmt w:val="bullet"/>
      <w:lvlText w:val="•"/>
      <w:lvlJc w:val="left"/>
      <w:pPr>
        <w:ind w:left="3875" w:hanging="708"/>
      </w:pPr>
      <w:rPr>
        <w:rFonts w:hint="default"/>
        <w:lang w:val="ru-RU" w:eastAsia="en-US" w:bidi="ar-SA"/>
      </w:rPr>
    </w:lvl>
    <w:lvl w:ilvl="4" w:tplc="F1223132">
      <w:numFmt w:val="bullet"/>
      <w:lvlText w:val="•"/>
      <w:lvlJc w:val="left"/>
      <w:pPr>
        <w:ind w:left="4934" w:hanging="708"/>
      </w:pPr>
      <w:rPr>
        <w:rFonts w:hint="default"/>
        <w:lang w:val="ru-RU" w:eastAsia="en-US" w:bidi="ar-SA"/>
      </w:rPr>
    </w:lvl>
    <w:lvl w:ilvl="5" w:tplc="B2A2A00E">
      <w:numFmt w:val="bullet"/>
      <w:lvlText w:val="•"/>
      <w:lvlJc w:val="left"/>
      <w:pPr>
        <w:ind w:left="5993" w:hanging="708"/>
      </w:pPr>
      <w:rPr>
        <w:rFonts w:hint="default"/>
        <w:lang w:val="ru-RU" w:eastAsia="en-US" w:bidi="ar-SA"/>
      </w:rPr>
    </w:lvl>
    <w:lvl w:ilvl="6" w:tplc="D4C4FCFA">
      <w:numFmt w:val="bullet"/>
      <w:lvlText w:val="•"/>
      <w:lvlJc w:val="left"/>
      <w:pPr>
        <w:ind w:left="7051" w:hanging="708"/>
      </w:pPr>
      <w:rPr>
        <w:rFonts w:hint="default"/>
        <w:lang w:val="ru-RU" w:eastAsia="en-US" w:bidi="ar-SA"/>
      </w:rPr>
    </w:lvl>
    <w:lvl w:ilvl="7" w:tplc="BD9A2CF6">
      <w:numFmt w:val="bullet"/>
      <w:lvlText w:val="•"/>
      <w:lvlJc w:val="left"/>
      <w:pPr>
        <w:ind w:left="8110" w:hanging="708"/>
      </w:pPr>
      <w:rPr>
        <w:rFonts w:hint="default"/>
        <w:lang w:val="ru-RU" w:eastAsia="en-US" w:bidi="ar-SA"/>
      </w:rPr>
    </w:lvl>
    <w:lvl w:ilvl="8" w:tplc="2142367C">
      <w:numFmt w:val="bullet"/>
      <w:lvlText w:val="•"/>
      <w:lvlJc w:val="left"/>
      <w:pPr>
        <w:ind w:left="9169" w:hanging="708"/>
      </w:pPr>
      <w:rPr>
        <w:rFonts w:hint="default"/>
        <w:lang w:val="ru-RU" w:eastAsia="en-US" w:bidi="ar-SA"/>
      </w:rPr>
    </w:lvl>
  </w:abstractNum>
  <w:abstractNum w:abstractNumId="197">
    <w:nsid w:val="7EF839B2"/>
    <w:multiLevelType w:val="hybridMultilevel"/>
    <w:tmpl w:val="682A9AC4"/>
    <w:lvl w:ilvl="0" w:tplc="D5DA96A8">
      <w:start w:val="1"/>
      <w:numFmt w:val="decimal"/>
      <w:lvlText w:val="%1)"/>
      <w:lvlJc w:val="left"/>
      <w:pPr>
        <w:ind w:left="692" w:hanging="578"/>
      </w:pPr>
      <w:rPr>
        <w:rFonts w:ascii="Times New Roman" w:eastAsia="Times New Roman" w:hAnsi="Times New Roman" w:cs="Times New Roman" w:hint="default"/>
        <w:w w:val="100"/>
        <w:sz w:val="28"/>
        <w:szCs w:val="28"/>
        <w:lang w:val="ru-RU" w:eastAsia="en-US" w:bidi="ar-SA"/>
      </w:rPr>
    </w:lvl>
    <w:lvl w:ilvl="1" w:tplc="1F22CE7C">
      <w:numFmt w:val="bullet"/>
      <w:lvlText w:val="•"/>
      <w:lvlJc w:val="left"/>
      <w:pPr>
        <w:ind w:left="1758" w:hanging="578"/>
      </w:pPr>
      <w:rPr>
        <w:rFonts w:hint="default"/>
        <w:lang w:val="ru-RU" w:eastAsia="en-US" w:bidi="ar-SA"/>
      </w:rPr>
    </w:lvl>
    <w:lvl w:ilvl="2" w:tplc="26B6845A">
      <w:numFmt w:val="bullet"/>
      <w:lvlText w:val="•"/>
      <w:lvlJc w:val="left"/>
      <w:pPr>
        <w:ind w:left="2817" w:hanging="578"/>
      </w:pPr>
      <w:rPr>
        <w:rFonts w:hint="default"/>
        <w:lang w:val="ru-RU" w:eastAsia="en-US" w:bidi="ar-SA"/>
      </w:rPr>
    </w:lvl>
    <w:lvl w:ilvl="3" w:tplc="1534BE9A">
      <w:numFmt w:val="bullet"/>
      <w:lvlText w:val="•"/>
      <w:lvlJc w:val="left"/>
      <w:pPr>
        <w:ind w:left="3875" w:hanging="578"/>
      </w:pPr>
      <w:rPr>
        <w:rFonts w:hint="default"/>
        <w:lang w:val="ru-RU" w:eastAsia="en-US" w:bidi="ar-SA"/>
      </w:rPr>
    </w:lvl>
    <w:lvl w:ilvl="4" w:tplc="D2B86F44">
      <w:numFmt w:val="bullet"/>
      <w:lvlText w:val="•"/>
      <w:lvlJc w:val="left"/>
      <w:pPr>
        <w:ind w:left="4934" w:hanging="578"/>
      </w:pPr>
      <w:rPr>
        <w:rFonts w:hint="default"/>
        <w:lang w:val="ru-RU" w:eastAsia="en-US" w:bidi="ar-SA"/>
      </w:rPr>
    </w:lvl>
    <w:lvl w:ilvl="5" w:tplc="F648AE18">
      <w:numFmt w:val="bullet"/>
      <w:lvlText w:val="•"/>
      <w:lvlJc w:val="left"/>
      <w:pPr>
        <w:ind w:left="5993" w:hanging="578"/>
      </w:pPr>
      <w:rPr>
        <w:rFonts w:hint="default"/>
        <w:lang w:val="ru-RU" w:eastAsia="en-US" w:bidi="ar-SA"/>
      </w:rPr>
    </w:lvl>
    <w:lvl w:ilvl="6" w:tplc="48E029E2">
      <w:numFmt w:val="bullet"/>
      <w:lvlText w:val="•"/>
      <w:lvlJc w:val="left"/>
      <w:pPr>
        <w:ind w:left="7051" w:hanging="578"/>
      </w:pPr>
      <w:rPr>
        <w:rFonts w:hint="default"/>
        <w:lang w:val="ru-RU" w:eastAsia="en-US" w:bidi="ar-SA"/>
      </w:rPr>
    </w:lvl>
    <w:lvl w:ilvl="7" w:tplc="2B5AA3C8">
      <w:numFmt w:val="bullet"/>
      <w:lvlText w:val="•"/>
      <w:lvlJc w:val="left"/>
      <w:pPr>
        <w:ind w:left="8110" w:hanging="578"/>
      </w:pPr>
      <w:rPr>
        <w:rFonts w:hint="default"/>
        <w:lang w:val="ru-RU" w:eastAsia="en-US" w:bidi="ar-SA"/>
      </w:rPr>
    </w:lvl>
    <w:lvl w:ilvl="8" w:tplc="A7504AF8">
      <w:numFmt w:val="bullet"/>
      <w:lvlText w:val="•"/>
      <w:lvlJc w:val="left"/>
      <w:pPr>
        <w:ind w:left="9169" w:hanging="578"/>
      </w:pPr>
      <w:rPr>
        <w:rFonts w:hint="default"/>
        <w:lang w:val="ru-RU" w:eastAsia="en-US" w:bidi="ar-SA"/>
      </w:rPr>
    </w:lvl>
  </w:abstractNum>
  <w:abstractNum w:abstractNumId="198">
    <w:nsid w:val="7F302C5A"/>
    <w:multiLevelType w:val="hybridMultilevel"/>
    <w:tmpl w:val="87E27C28"/>
    <w:lvl w:ilvl="0" w:tplc="9C0AC4A4">
      <w:start w:val="1"/>
      <w:numFmt w:val="decimal"/>
      <w:lvlText w:val="%1."/>
      <w:lvlJc w:val="left"/>
      <w:pPr>
        <w:ind w:left="692" w:hanging="341"/>
      </w:pPr>
      <w:rPr>
        <w:rFonts w:ascii="Times New Roman" w:eastAsia="Times New Roman" w:hAnsi="Times New Roman" w:cs="Times New Roman" w:hint="default"/>
        <w:w w:val="100"/>
        <w:sz w:val="28"/>
        <w:szCs w:val="28"/>
        <w:lang w:val="ru-RU" w:eastAsia="en-US" w:bidi="ar-SA"/>
      </w:rPr>
    </w:lvl>
    <w:lvl w:ilvl="1" w:tplc="49D4DA2E">
      <w:numFmt w:val="bullet"/>
      <w:lvlText w:val="•"/>
      <w:lvlJc w:val="left"/>
      <w:pPr>
        <w:ind w:left="1758" w:hanging="341"/>
      </w:pPr>
      <w:rPr>
        <w:rFonts w:hint="default"/>
        <w:lang w:val="ru-RU" w:eastAsia="en-US" w:bidi="ar-SA"/>
      </w:rPr>
    </w:lvl>
    <w:lvl w:ilvl="2" w:tplc="D7B26488">
      <w:numFmt w:val="bullet"/>
      <w:lvlText w:val="•"/>
      <w:lvlJc w:val="left"/>
      <w:pPr>
        <w:ind w:left="2817" w:hanging="341"/>
      </w:pPr>
      <w:rPr>
        <w:rFonts w:hint="default"/>
        <w:lang w:val="ru-RU" w:eastAsia="en-US" w:bidi="ar-SA"/>
      </w:rPr>
    </w:lvl>
    <w:lvl w:ilvl="3" w:tplc="145EC610">
      <w:numFmt w:val="bullet"/>
      <w:lvlText w:val="•"/>
      <w:lvlJc w:val="left"/>
      <w:pPr>
        <w:ind w:left="3875" w:hanging="341"/>
      </w:pPr>
      <w:rPr>
        <w:rFonts w:hint="default"/>
        <w:lang w:val="ru-RU" w:eastAsia="en-US" w:bidi="ar-SA"/>
      </w:rPr>
    </w:lvl>
    <w:lvl w:ilvl="4" w:tplc="0C14D6B6">
      <w:numFmt w:val="bullet"/>
      <w:lvlText w:val="•"/>
      <w:lvlJc w:val="left"/>
      <w:pPr>
        <w:ind w:left="4934" w:hanging="341"/>
      </w:pPr>
      <w:rPr>
        <w:rFonts w:hint="default"/>
        <w:lang w:val="ru-RU" w:eastAsia="en-US" w:bidi="ar-SA"/>
      </w:rPr>
    </w:lvl>
    <w:lvl w:ilvl="5" w:tplc="99B8B68E">
      <w:numFmt w:val="bullet"/>
      <w:lvlText w:val="•"/>
      <w:lvlJc w:val="left"/>
      <w:pPr>
        <w:ind w:left="5993" w:hanging="341"/>
      </w:pPr>
      <w:rPr>
        <w:rFonts w:hint="default"/>
        <w:lang w:val="ru-RU" w:eastAsia="en-US" w:bidi="ar-SA"/>
      </w:rPr>
    </w:lvl>
    <w:lvl w:ilvl="6" w:tplc="D94A80F8">
      <w:numFmt w:val="bullet"/>
      <w:lvlText w:val="•"/>
      <w:lvlJc w:val="left"/>
      <w:pPr>
        <w:ind w:left="7051" w:hanging="341"/>
      </w:pPr>
      <w:rPr>
        <w:rFonts w:hint="default"/>
        <w:lang w:val="ru-RU" w:eastAsia="en-US" w:bidi="ar-SA"/>
      </w:rPr>
    </w:lvl>
    <w:lvl w:ilvl="7" w:tplc="238E56F6">
      <w:numFmt w:val="bullet"/>
      <w:lvlText w:val="•"/>
      <w:lvlJc w:val="left"/>
      <w:pPr>
        <w:ind w:left="8110" w:hanging="341"/>
      </w:pPr>
      <w:rPr>
        <w:rFonts w:hint="default"/>
        <w:lang w:val="ru-RU" w:eastAsia="en-US" w:bidi="ar-SA"/>
      </w:rPr>
    </w:lvl>
    <w:lvl w:ilvl="8" w:tplc="8F9E41C4">
      <w:numFmt w:val="bullet"/>
      <w:lvlText w:val="•"/>
      <w:lvlJc w:val="left"/>
      <w:pPr>
        <w:ind w:left="9169" w:hanging="341"/>
      </w:pPr>
      <w:rPr>
        <w:rFonts w:hint="default"/>
        <w:lang w:val="ru-RU" w:eastAsia="en-US" w:bidi="ar-SA"/>
      </w:rPr>
    </w:lvl>
  </w:abstractNum>
  <w:num w:numId="1">
    <w:abstractNumId w:val="98"/>
  </w:num>
  <w:num w:numId="2">
    <w:abstractNumId w:val="84"/>
  </w:num>
  <w:num w:numId="3">
    <w:abstractNumId w:val="56"/>
  </w:num>
  <w:num w:numId="4">
    <w:abstractNumId w:val="13"/>
  </w:num>
  <w:num w:numId="5">
    <w:abstractNumId w:val="44"/>
  </w:num>
  <w:num w:numId="6">
    <w:abstractNumId w:val="88"/>
  </w:num>
  <w:num w:numId="7">
    <w:abstractNumId w:val="152"/>
  </w:num>
  <w:num w:numId="8">
    <w:abstractNumId w:val="150"/>
  </w:num>
  <w:num w:numId="9">
    <w:abstractNumId w:val="4"/>
  </w:num>
  <w:num w:numId="10">
    <w:abstractNumId w:val="184"/>
  </w:num>
  <w:num w:numId="11">
    <w:abstractNumId w:val="60"/>
  </w:num>
  <w:num w:numId="12">
    <w:abstractNumId w:val="29"/>
  </w:num>
  <w:num w:numId="13">
    <w:abstractNumId w:val="48"/>
  </w:num>
  <w:num w:numId="14">
    <w:abstractNumId w:val="140"/>
  </w:num>
  <w:num w:numId="15">
    <w:abstractNumId w:val="176"/>
  </w:num>
  <w:num w:numId="16">
    <w:abstractNumId w:val="61"/>
  </w:num>
  <w:num w:numId="17">
    <w:abstractNumId w:val="156"/>
  </w:num>
  <w:num w:numId="18">
    <w:abstractNumId w:val="127"/>
  </w:num>
  <w:num w:numId="19">
    <w:abstractNumId w:val="198"/>
  </w:num>
  <w:num w:numId="20">
    <w:abstractNumId w:val="114"/>
  </w:num>
  <w:num w:numId="21">
    <w:abstractNumId w:val="172"/>
  </w:num>
  <w:num w:numId="22">
    <w:abstractNumId w:val="167"/>
  </w:num>
  <w:num w:numId="23">
    <w:abstractNumId w:val="55"/>
  </w:num>
  <w:num w:numId="24">
    <w:abstractNumId w:val="193"/>
  </w:num>
  <w:num w:numId="25">
    <w:abstractNumId w:val="157"/>
  </w:num>
  <w:num w:numId="26">
    <w:abstractNumId w:val="33"/>
  </w:num>
  <w:num w:numId="27">
    <w:abstractNumId w:val="41"/>
  </w:num>
  <w:num w:numId="28">
    <w:abstractNumId w:val="1"/>
  </w:num>
  <w:num w:numId="29">
    <w:abstractNumId w:val="89"/>
  </w:num>
  <w:num w:numId="30">
    <w:abstractNumId w:val="113"/>
  </w:num>
  <w:num w:numId="31">
    <w:abstractNumId w:val="96"/>
  </w:num>
  <w:num w:numId="32">
    <w:abstractNumId w:val="143"/>
  </w:num>
  <w:num w:numId="33">
    <w:abstractNumId w:val="126"/>
  </w:num>
  <w:num w:numId="34">
    <w:abstractNumId w:val="47"/>
  </w:num>
  <w:num w:numId="35">
    <w:abstractNumId w:val="161"/>
  </w:num>
  <w:num w:numId="36">
    <w:abstractNumId w:val="34"/>
  </w:num>
  <w:num w:numId="37">
    <w:abstractNumId w:val="119"/>
  </w:num>
  <w:num w:numId="38">
    <w:abstractNumId w:val="38"/>
  </w:num>
  <w:num w:numId="39">
    <w:abstractNumId w:val="165"/>
  </w:num>
  <w:num w:numId="40">
    <w:abstractNumId w:val="3"/>
  </w:num>
  <w:num w:numId="41">
    <w:abstractNumId w:val="92"/>
  </w:num>
  <w:num w:numId="42">
    <w:abstractNumId w:val="16"/>
  </w:num>
  <w:num w:numId="43">
    <w:abstractNumId w:val="94"/>
  </w:num>
  <w:num w:numId="44">
    <w:abstractNumId w:val="99"/>
  </w:num>
  <w:num w:numId="45">
    <w:abstractNumId w:val="139"/>
  </w:num>
  <w:num w:numId="46">
    <w:abstractNumId w:val="95"/>
  </w:num>
  <w:num w:numId="47">
    <w:abstractNumId w:val="178"/>
  </w:num>
  <w:num w:numId="48">
    <w:abstractNumId w:val="71"/>
  </w:num>
  <w:num w:numId="49">
    <w:abstractNumId w:val="171"/>
  </w:num>
  <w:num w:numId="50">
    <w:abstractNumId w:val="67"/>
  </w:num>
  <w:num w:numId="51">
    <w:abstractNumId w:val="155"/>
  </w:num>
  <w:num w:numId="52">
    <w:abstractNumId w:val="31"/>
  </w:num>
  <w:num w:numId="53">
    <w:abstractNumId w:val="144"/>
  </w:num>
  <w:num w:numId="54">
    <w:abstractNumId w:val="159"/>
  </w:num>
  <w:num w:numId="55">
    <w:abstractNumId w:val="151"/>
  </w:num>
  <w:num w:numId="56">
    <w:abstractNumId w:val="30"/>
  </w:num>
  <w:num w:numId="57">
    <w:abstractNumId w:val="70"/>
  </w:num>
  <w:num w:numId="58">
    <w:abstractNumId w:val="18"/>
  </w:num>
  <w:num w:numId="59">
    <w:abstractNumId w:val="115"/>
  </w:num>
  <w:num w:numId="60">
    <w:abstractNumId w:val="142"/>
  </w:num>
  <w:num w:numId="61">
    <w:abstractNumId w:val="191"/>
  </w:num>
  <w:num w:numId="62">
    <w:abstractNumId w:val="82"/>
  </w:num>
  <w:num w:numId="63">
    <w:abstractNumId w:val="153"/>
  </w:num>
  <w:num w:numId="64">
    <w:abstractNumId w:val="35"/>
  </w:num>
  <w:num w:numId="65">
    <w:abstractNumId w:val="53"/>
  </w:num>
  <w:num w:numId="66">
    <w:abstractNumId w:val="62"/>
  </w:num>
  <w:num w:numId="67">
    <w:abstractNumId w:val="188"/>
  </w:num>
  <w:num w:numId="68">
    <w:abstractNumId w:val="118"/>
  </w:num>
  <w:num w:numId="69">
    <w:abstractNumId w:val="124"/>
  </w:num>
  <w:num w:numId="70">
    <w:abstractNumId w:val="122"/>
  </w:num>
  <w:num w:numId="71">
    <w:abstractNumId w:val="109"/>
  </w:num>
  <w:num w:numId="72">
    <w:abstractNumId w:val="87"/>
  </w:num>
  <w:num w:numId="73">
    <w:abstractNumId w:val="27"/>
  </w:num>
  <w:num w:numId="74">
    <w:abstractNumId w:val="170"/>
  </w:num>
  <w:num w:numId="75">
    <w:abstractNumId w:val="123"/>
  </w:num>
  <w:num w:numId="76">
    <w:abstractNumId w:val="128"/>
  </w:num>
  <w:num w:numId="77">
    <w:abstractNumId w:val="6"/>
  </w:num>
  <w:num w:numId="78">
    <w:abstractNumId w:val="121"/>
  </w:num>
  <w:num w:numId="79">
    <w:abstractNumId w:val="187"/>
  </w:num>
  <w:num w:numId="80">
    <w:abstractNumId w:val="32"/>
  </w:num>
  <w:num w:numId="81">
    <w:abstractNumId w:val="11"/>
  </w:num>
  <w:num w:numId="82">
    <w:abstractNumId w:val="86"/>
  </w:num>
  <w:num w:numId="83">
    <w:abstractNumId w:val="46"/>
  </w:num>
  <w:num w:numId="84">
    <w:abstractNumId w:val="59"/>
  </w:num>
  <w:num w:numId="85">
    <w:abstractNumId w:val="173"/>
  </w:num>
  <w:num w:numId="86">
    <w:abstractNumId w:val="20"/>
  </w:num>
  <w:num w:numId="87">
    <w:abstractNumId w:val="162"/>
  </w:num>
  <w:num w:numId="88">
    <w:abstractNumId w:val="19"/>
  </w:num>
  <w:num w:numId="89">
    <w:abstractNumId w:val="164"/>
  </w:num>
  <w:num w:numId="90">
    <w:abstractNumId w:val="79"/>
  </w:num>
  <w:num w:numId="91">
    <w:abstractNumId w:val="64"/>
  </w:num>
  <w:num w:numId="92">
    <w:abstractNumId w:val="14"/>
  </w:num>
  <w:num w:numId="93">
    <w:abstractNumId w:val="22"/>
  </w:num>
  <w:num w:numId="94">
    <w:abstractNumId w:val="8"/>
  </w:num>
  <w:num w:numId="95">
    <w:abstractNumId w:val="45"/>
  </w:num>
  <w:num w:numId="96">
    <w:abstractNumId w:val="116"/>
  </w:num>
  <w:num w:numId="97">
    <w:abstractNumId w:val="68"/>
  </w:num>
  <w:num w:numId="98">
    <w:abstractNumId w:val="72"/>
  </w:num>
  <w:num w:numId="99">
    <w:abstractNumId w:val="190"/>
  </w:num>
  <w:num w:numId="100">
    <w:abstractNumId w:val="51"/>
  </w:num>
  <w:num w:numId="101">
    <w:abstractNumId w:val="120"/>
  </w:num>
  <w:num w:numId="102">
    <w:abstractNumId w:val="195"/>
  </w:num>
  <w:num w:numId="103">
    <w:abstractNumId w:val="0"/>
  </w:num>
  <w:num w:numId="104">
    <w:abstractNumId w:val="24"/>
  </w:num>
  <w:num w:numId="105">
    <w:abstractNumId w:val="21"/>
  </w:num>
  <w:num w:numId="106">
    <w:abstractNumId w:val="133"/>
  </w:num>
  <w:num w:numId="107">
    <w:abstractNumId w:val="26"/>
  </w:num>
  <w:num w:numId="108">
    <w:abstractNumId w:val="180"/>
  </w:num>
  <w:num w:numId="109">
    <w:abstractNumId w:val="149"/>
  </w:num>
  <w:num w:numId="110">
    <w:abstractNumId w:val="197"/>
  </w:num>
  <w:num w:numId="111">
    <w:abstractNumId w:val="77"/>
  </w:num>
  <w:num w:numId="112">
    <w:abstractNumId w:val="138"/>
  </w:num>
  <w:num w:numId="113">
    <w:abstractNumId w:val="194"/>
  </w:num>
  <w:num w:numId="114">
    <w:abstractNumId w:val="135"/>
  </w:num>
  <w:num w:numId="115">
    <w:abstractNumId w:val="111"/>
  </w:num>
  <w:num w:numId="116">
    <w:abstractNumId w:val="166"/>
  </w:num>
  <w:num w:numId="117">
    <w:abstractNumId w:val="132"/>
  </w:num>
  <w:num w:numId="118">
    <w:abstractNumId w:val="136"/>
  </w:num>
  <w:num w:numId="119">
    <w:abstractNumId w:val="23"/>
  </w:num>
  <w:num w:numId="120">
    <w:abstractNumId w:val="130"/>
  </w:num>
  <w:num w:numId="121">
    <w:abstractNumId w:val="76"/>
  </w:num>
  <w:num w:numId="122">
    <w:abstractNumId w:val="36"/>
  </w:num>
  <w:num w:numId="123">
    <w:abstractNumId w:val="129"/>
  </w:num>
  <w:num w:numId="124">
    <w:abstractNumId w:val="186"/>
  </w:num>
  <w:num w:numId="125">
    <w:abstractNumId w:val="97"/>
  </w:num>
  <w:num w:numId="126">
    <w:abstractNumId w:val="74"/>
  </w:num>
  <w:num w:numId="127">
    <w:abstractNumId w:val="104"/>
  </w:num>
  <w:num w:numId="128">
    <w:abstractNumId w:val="54"/>
  </w:num>
  <w:num w:numId="129">
    <w:abstractNumId w:val="189"/>
  </w:num>
  <w:num w:numId="130">
    <w:abstractNumId w:val="9"/>
  </w:num>
  <w:num w:numId="131">
    <w:abstractNumId w:val="66"/>
  </w:num>
  <w:num w:numId="132">
    <w:abstractNumId w:val="15"/>
  </w:num>
  <w:num w:numId="133">
    <w:abstractNumId w:val="28"/>
  </w:num>
  <w:num w:numId="134">
    <w:abstractNumId w:val="90"/>
  </w:num>
  <w:num w:numId="135">
    <w:abstractNumId w:val="141"/>
  </w:num>
  <w:num w:numId="136">
    <w:abstractNumId w:val="160"/>
  </w:num>
  <w:num w:numId="137">
    <w:abstractNumId w:val="58"/>
  </w:num>
  <w:num w:numId="138">
    <w:abstractNumId w:val="125"/>
  </w:num>
  <w:num w:numId="139">
    <w:abstractNumId w:val="65"/>
  </w:num>
  <w:num w:numId="140">
    <w:abstractNumId w:val="107"/>
  </w:num>
  <w:num w:numId="141">
    <w:abstractNumId w:val="81"/>
  </w:num>
  <w:num w:numId="142">
    <w:abstractNumId w:val="131"/>
  </w:num>
  <w:num w:numId="143">
    <w:abstractNumId w:val="40"/>
  </w:num>
  <w:num w:numId="144">
    <w:abstractNumId w:val="83"/>
  </w:num>
  <w:num w:numId="145">
    <w:abstractNumId w:val="17"/>
  </w:num>
  <w:num w:numId="146">
    <w:abstractNumId w:val="185"/>
  </w:num>
  <w:num w:numId="147">
    <w:abstractNumId w:val="103"/>
  </w:num>
  <w:num w:numId="148">
    <w:abstractNumId w:val="43"/>
  </w:num>
  <w:num w:numId="149">
    <w:abstractNumId w:val="106"/>
  </w:num>
  <w:num w:numId="150">
    <w:abstractNumId w:val="85"/>
  </w:num>
  <w:num w:numId="151">
    <w:abstractNumId w:val="175"/>
  </w:num>
  <w:num w:numId="152">
    <w:abstractNumId w:val="93"/>
  </w:num>
  <w:num w:numId="153">
    <w:abstractNumId w:val="174"/>
  </w:num>
  <w:num w:numId="154">
    <w:abstractNumId w:val="192"/>
  </w:num>
  <w:num w:numId="155">
    <w:abstractNumId w:val="181"/>
  </w:num>
  <w:num w:numId="156">
    <w:abstractNumId w:val="37"/>
  </w:num>
  <w:num w:numId="157">
    <w:abstractNumId w:val="63"/>
  </w:num>
  <w:num w:numId="158">
    <w:abstractNumId w:val="110"/>
  </w:num>
  <w:num w:numId="159">
    <w:abstractNumId w:val="158"/>
  </w:num>
  <w:num w:numId="160">
    <w:abstractNumId w:val="148"/>
  </w:num>
  <w:num w:numId="161">
    <w:abstractNumId w:val="102"/>
  </w:num>
  <w:num w:numId="162">
    <w:abstractNumId w:val="78"/>
  </w:num>
  <w:num w:numId="163">
    <w:abstractNumId w:val="108"/>
  </w:num>
  <w:num w:numId="164">
    <w:abstractNumId w:val="57"/>
  </w:num>
  <w:num w:numId="165">
    <w:abstractNumId w:val="168"/>
  </w:num>
  <w:num w:numId="166">
    <w:abstractNumId w:val="147"/>
  </w:num>
  <w:num w:numId="167">
    <w:abstractNumId w:val="177"/>
  </w:num>
  <w:num w:numId="168">
    <w:abstractNumId w:val="7"/>
  </w:num>
  <w:num w:numId="169">
    <w:abstractNumId w:val="137"/>
  </w:num>
  <w:num w:numId="170">
    <w:abstractNumId w:val="25"/>
  </w:num>
  <w:num w:numId="171">
    <w:abstractNumId w:val="42"/>
  </w:num>
  <w:num w:numId="172">
    <w:abstractNumId w:val="146"/>
  </w:num>
  <w:num w:numId="173">
    <w:abstractNumId w:val="12"/>
  </w:num>
  <w:num w:numId="174">
    <w:abstractNumId w:val="134"/>
  </w:num>
  <w:num w:numId="175">
    <w:abstractNumId w:val="73"/>
  </w:num>
  <w:num w:numId="176">
    <w:abstractNumId w:val="179"/>
  </w:num>
  <w:num w:numId="177">
    <w:abstractNumId w:val="91"/>
  </w:num>
  <w:num w:numId="178">
    <w:abstractNumId w:val="52"/>
  </w:num>
  <w:num w:numId="179">
    <w:abstractNumId w:val="169"/>
  </w:num>
  <w:num w:numId="180">
    <w:abstractNumId w:val="75"/>
  </w:num>
  <w:num w:numId="181">
    <w:abstractNumId w:val="80"/>
  </w:num>
  <w:num w:numId="182">
    <w:abstractNumId w:val="196"/>
  </w:num>
  <w:num w:numId="183">
    <w:abstractNumId w:val="112"/>
  </w:num>
  <w:num w:numId="184">
    <w:abstractNumId w:val="105"/>
  </w:num>
  <w:num w:numId="185">
    <w:abstractNumId w:val="5"/>
  </w:num>
  <w:num w:numId="186">
    <w:abstractNumId w:val="100"/>
  </w:num>
  <w:num w:numId="187">
    <w:abstractNumId w:val="50"/>
  </w:num>
  <w:num w:numId="188">
    <w:abstractNumId w:val="49"/>
  </w:num>
  <w:num w:numId="189">
    <w:abstractNumId w:val="101"/>
  </w:num>
  <w:num w:numId="190">
    <w:abstractNumId w:val="145"/>
  </w:num>
  <w:num w:numId="191">
    <w:abstractNumId w:val="39"/>
  </w:num>
  <w:num w:numId="192">
    <w:abstractNumId w:val="182"/>
  </w:num>
  <w:num w:numId="193">
    <w:abstractNumId w:val="183"/>
  </w:num>
  <w:num w:numId="194">
    <w:abstractNumId w:val="2"/>
  </w:num>
  <w:num w:numId="195">
    <w:abstractNumId w:val="10"/>
  </w:num>
  <w:num w:numId="196">
    <w:abstractNumId w:val="154"/>
  </w:num>
  <w:num w:numId="197">
    <w:abstractNumId w:val="163"/>
  </w:num>
  <w:num w:numId="198">
    <w:abstractNumId w:val="69"/>
  </w:num>
  <w:num w:numId="199">
    <w:abstractNumId w:val="117"/>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8B4"/>
    <w:rsid w:val="0003798F"/>
    <w:rsid w:val="0006194A"/>
    <w:rsid w:val="00074E3B"/>
    <w:rsid w:val="000D3DB8"/>
    <w:rsid w:val="000F26F2"/>
    <w:rsid w:val="00162B4E"/>
    <w:rsid w:val="00177692"/>
    <w:rsid w:val="001A16D8"/>
    <w:rsid w:val="002E19B5"/>
    <w:rsid w:val="00344627"/>
    <w:rsid w:val="00347499"/>
    <w:rsid w:val="00382C44"/>
    <w:rsid w:val="00391936"/>
    <w:rsid w:val="003E7E1E"/>
    <w:rsid w:val="003F137F"/>
    <w:rsid w:val="004127C3"/>
    <w:rsid w:val="004258C5"/>
    <w:rsid w:val="00446EFB"/>
    <w:rsid w:val="004A00CA"/>
    <w:rsid w:val="004A1335"/>
    <w:rsid w:val="00562528"/>
    <w:rsid w:val="00570657"/>
    <w:rsid w:val="00581918"/>
    <w:rsid w:val="005A1494"/>
    <w:rsid w:val="006028E5"/>
    <w:rsid w:val="00602A0F"/>
    <w:rsid w:val="006654EB"/>
    <w:rsid w:val="006B28B4"/>
    <w:rsid w:val="006E5BC6"/>
    <w:rsid w:val="00726D3E"/>
    <w:rsid w:val="007B4B2B"/>
    <w:rsid w:val="007B609F"/>
    <w:rsid w:val="007C7607"/>
    <w:rsid w:val="007D7073"/>
    <w:rsid w:val="008142AD"/>
    <w:rsid w:val="008426BA"/>
    <w:rsid w:val="008A36D0"/>
    <w:rsid w:val="008B0E3A"/>
    <w:rsid w:val="008F2D23"/>
    <w:rsid w:val="00950E10"/>
    <w:rsid w:val="00954E99"/>
    <w:rsid w:val="00985AC9"/>
    <w:rsid w:val="009937CE"/>
    <w:rsid w:val="009B0261"/>
    <w:rsid w:val="009B4031"/>
    <w:rsid w:val="009D6641"/>
    <w:rsid w:val="00A11E79"/>
    <w:rsid w:val="00A42B4E"/>
    <w:rsid w:val="00A82446"/>
    <w:rsid w:val="00AA107D"/>
    <w:rsid w:val="00AA3187"/>
    <w:rsid w:val="00AE42BB"/>
    <w:rsid w:val="00B2509D"/>
    <w:rsid w:val="00B273E9"/>
    <w:rsid w:val="00B6281D"/>
    <w:rsid w:val="00BE3805"/>
    <w:rsid w:val="00BE3C0C"/>
    <w:rsid w:val="00C27F9F"/>
    <w:rsid w:val="00C52B14"/>
    <w:rsid w:val="00C552E8"/>
    <w:rsid w:val="00C7258F"/>
    <w:rsid w:val="00C8026F"/>
    <w:rsid w:val="00C86CF3"/>
    <w:rsid w:val="00C909F6"/>
    <w:rsid w:val="00CB253D"/>
    <w:rsid w:val="00CC17AE"/>
    <w:rsid w:val="00CE57FF"/>
    <w:rsid w:val="00D52C36"/>
    <w:rsid w:val="00DA7639"/>
    <w:rsid w:val="00DF7C36"/>
    <w:rsid w:val="00E7436F"/>
    <w:rsid w:val="00EA4D02"/>
    <w:rsid w:val="00EA78E1"/>
    <w:rsid w:val="00EC5355"/>
    <w:rsid w:val="00ED1A50"/>
    <w:rsid w:val="00F226BE"/>
    <w:rsid w:val="00F301AF"/>
    <w:rsid w:val="00F50692"/>
    <w:rsid w:val="00F70D8F"/>
    <w:rsid w:val="00F815FE"/>
    <w:rsid w:val="00FA1044"/>
    <w:rsid w:val="00FB27B8"/>
    <w:rsid w:val="00FD2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28B4"/>
    <w:rPr>
      <w:rFonts w:ascii="Times New Roman" w:eastAsia="Times New Roman" w:hAnsi="Times New Roman" w:cs="Times New Roman"/>
      <w:lang w:val="ru-RU"/>
    </w:rPr>
  </w:style>
  <w:style w:type="paragraph" w:styleId="3">
    <w:name w:val="heading 3"/>
    <w:basedOn w:val="a"/>
    <w:link w:val="30"/>
    <w:uiPriority w:val="1"/>
    <w:qFormat/>
    <w:rsid w:val="000F26F2"/>
    <w:pPr>
      <w:ind w:left="157"/>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28B4"/>
    <w:tblPr>
      <w:tblInd w:w="0" w:type="dxa"/>
      <w:tblCellMar>
        <w:top w:w="0" w:type="dxa"/>
        <w:left w:w="0" w:type="dxa"/>
        <w:bottom w:w="0" w:type="dxa"/>
        <w:right w:w="0" w:type="dxa"/>
      </w:tblCellMar>
    </w:tblPr>
  </w:style>
  <w:style w:type="paragraph" w:styleId="a3">
    <w:name w:val="Body Text"/>
    <w:basedOn w:val="a"/>
    <w:uiPriority w:val="1"/>
    <w:qFormat/>
    <w:rsid w:val="006B28B4"/>
    <w:pPr>
      <w:ind w:left="692" w:firstLine="708"/>
      <w:jc w:val="both"/>
    </w:pPr>
    <w:rPr>
      <w:sz w:val="28"/>
      <w:szCs w:val="28"/>
    </w:rPr>
  </w:style>
  <w:style w:type="paragraph" w:customStyle="1" w:styleId="11">
    <w:name w:val="Заголовок 11"/>
    <w:basedOn w:val="a"/>
    <w:uiPriority w:val="1"/>
    <w:qFormat/>
    <w:rsid w:val="006B28B4"/>
    <w:pPr>
      <w:spacing w:line="322" w:lineRule="exact"/>
      <w:ind w:left="1401"/>
      <w:jc w:val="both"/>
      <w:outlineLvl w:val="1"/>
    </w:pPr>
    <w:rPr>
      <w:b/>
      <w:bCs/>
      <w:sz w:val="28"/>
      <w:szCs w:val="28"/>
    </w:rPr>
  </w:style>
  <w:style w:type="paragraph" w:customStyle="1" w:styleId="21">
    <w:name w:val="Заголовок 21"/>
    <w:basedOn w:val="a"/>
    <w:uiPriority w:val="1"/>
    <w:qFormat/>
    <w:rsid w:val="006B28B4"/>
    <w:pPr>
      <w:spacing w:line="322" w:lineRule="exact"/>
      <w:ind w:left="1401"/>
      <w:outlineLvl w:val="2"/>
    </w:pPr>
    <w:rPr>
      <w:b/>
      <w:bCs/>
      <w:i/>
      <w:iCs/>
      <w:sz w:val="28"/>
      <w:szCs w:val="28"/>
    </w:rPr>
  </w:style>
  <w:style w:type="paragraph" w:styleId="a4">
    <w:name w:val="Title"/>
    <w:basedOn w:val="a"/>
    <w:uiPriority w:val="1"/>
    <w:qFormat/>
    <w:rsid w:val="006B28B4"/>
    <w:pPr>
      <w:ind w:left="139" w:right="59"/>
      <w:jc w:val="center"/>
    </w:pPr>
    <w:rPr>
      <w:rFonts w:ascii="Trebuchet MS" w:eastAsia="Trebuchet MS" w:hAnsi="Trebuchet MS" w:cs="Trebuchet MS"/>
      <w:sz w:val="55"/>
      <w:szCs w:val="55"/>
    </w:rPr>
  </w:style>
  <w:style w:type="paragraph" w:styleId="a5">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6"/>
    <w:uiPriority w:val="99"/>
    <w:qFormat/>
    <w:rsid w:val="006B28B4"/>
    <w:pPr>
      <w:ind w:left="692" w:firstLine="708"/>
      <w:jc w:val="both"/>
    </w:pPr>
  </w:style>
  <w:style w:type="paragraph" w:customStyle="1" w:styleId="TableParagraph">
    <w:name w:val="Table Paragraph"/>
    <w:basedOn w:val="a"/>
    <w:uiPriority w:val="1"/>
    <w:qFormat/>
    <w:rsid w:val="006B28B4"/>
  </w:style>
  <w:style w:type="character" w:customStyle="1" w:styleId="30">
    <w:name w:val="Заголовок 3 Знак"/>
    <w:basedOn w:val="a0"/>
    <w:link w:val="3"/>
    <w:uiPriority w:val="1"/>
    <w:rsid w:val="000F26F2"/>
    <w:rPr>
      <w:rFonts w:ascii="Trebuchet MS" w:eastAsia="Trebuchet MS" w:hAnsi="Trebuchet MS" w:cs="Trebuchet MS"/>
      <w:lang w:val="ru-RU"/>
    </w:rPr>
  </w:style>
  <w:style w:type="character" w:customStyle="1" w:styleId="a6">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5"/>
    <w:uiPriority w:val="99"/>
    <w:qFormat/>
    <w:locked/>
    <w:rsid w:val="000F26F2"/>
    <w:rPr>
      <w:rFonts w:ascii="Times New Roman" w:eastAsia="Times New Roman" w:hAnsi="Times New Roman" w:cs="Times New Roman"/>
      <w:lang w:val="ru-RU"/>
    </w:rPr>
  </w:style>
  <w:style w:type="paragraph" w:styleId="31">
    <w:name w:val="Body Text 3"/>
    <w:basedOn w:val="a"/>
    <w:link w:val="32"/>
    <w:uiPriority w:val="99"/>
    <w:rsid w:val="00344627"/>
    <w:pPr>
      <w:widowControl/>
      <w:autoSpaceDE/>
      <w:autoSpaceDN/>
      <w:spacing w:after="120"/>
    </w:pPr>
    <w:rPr>
      <w:rFonts w:eastAsia="Calibri"/>
      <w:sz w:val="16"/>
      <w:szCs w:val="16"/>
      <w:lang w:eastAsia="ru-RU"/>
    </w:rPr>
  </w:style>
  <w:style w:type="character" w:customStyle="1" w:styleId="32">
    <w:name w:val="Основной текст 3 Знак"/>
    <w:basedOn w:val="a0"/>
    <w:link w:val="31"/>
    <w:uiPriority w:val="99"/>
    <w:rsid w:val="00344627"/>
    <w:rPr>
      <w:rFonts w:ascii="Times New Roman" w:eastAsia="Calibri" w:hAnsi="Times New Roman" w:cs="Times New Roman"/>
      <w:sz w:val="16"/>
      <w:szCs w:val="16"/>
      <w:lang w:eastAsia="ru-RU"/>
    </w:rPr>
  </w:style>
  <w:style w:type="character" w:customStyle="1" w:styleId="HTML">
    <w:name w:val="Разметка HTML"/>
    <w:uiPriority w:val="99"/>
    <w:rsid w:val="00344627"/>
    <w:rPr>
      <w:vanish/>
      <w:color w:val="FF0000"/>
    </w:rPr>
  </w:style>
  <w:style w:type="character" w:customStyle="1" w:styleId="Zag11">
    <w:name w:val="Zag_11"/>
    <w:rsid w:val="00344627"/>
  </w:style>
  <w:style w:type="character" w:customStyle="1" w:styleId="2">
    <w:name w:val="Основной текст (2)_"/>
    <w:link w:val="20"/>
    <w:uiPriority w:val="99"/>
    <w:locked/>
    <w:rsid w:val="00344627"/>
    <w:rPr>
      <w:rFonts w:ascii="Segoe UI" w:hAnsi="Segoe UI" w:cs="Segoe UI"/>
      <w:b/>
      <w:bCs/>
      <w:sz w:val="27"/>
      <w:szCs w:val="27"/>
      <w:shd w:val="clear" w:color="auto" w:fill="FFFFFF"/>
    </w:rPr>
  </w:style>
  <w:style w:type="paragraph" w:customStyle="1" w:styleId="20">
    <w:name w:val="Основной текст (2)"/>
    <w:basedOn w:val="a"/>
    <w:link w:val="2"/>
    <w:uiPriority w:val="99"/>
    <w:rsid w:val="00344627"/>
    <w:pPr>
      <w:widowControl/>
      <w:shd w:val="clear" w:color="auto" w:fill="FFFFFF"/>
      <w:autoSpaceDE/>
      <w:autoSpaceDN/>
      <w:spacing w:before="240" w:after="960" w:line="394" w:lineRule="exact"/>
      <w:jc w:val="center"/>
    </w:pPr>
    <w:rPr>
      <w:rFonts w:ascii="Segoe UI" w:eastAsiaTheme="minorHAnsi" w:hAnsi="Segoe UI" w:cs="Segoe UI"/>
      <w:b/>
      <w:bCs/>
      <w:sz w:val="27"/>
      <w:szCs w:val="27"/>
      <w:lang w:val="en-US"/>
    </w:rPr>
  </w:style>
  <w:style w:type="paragraph" w:customStyle="1" w:styleId="c0">
    <w:name w:val="c0"/>
    <w:basedOn w:val="a"/>
    <w:rsid w:val="00344627"/>
    <w:pPr>
      <w:widowControl/>
      <w:autoSpaceDE/>
      <w:autoSpaceDN/>
      <w:spacing w:before="100" w:beforeAutospacing="1" w:after="100" w:afterAutospacing="1"/>
    </w:pPr>
    <w:rPr>
      <w:sz w:val="24"/>
      <w:szCs w:val="24"/>
      <w:lang w:eastAsia="ru-RU"/>
    </w:rPr>
  </w:style>
  <w:style w:type="character" w:customStyle="1" w:styleId="c2">
    <w:name w:val="c2"/>
    <w:rsid w:val="00344627"/>
  </w:style>
  <w:style w:type="table" w:customStyle="1" w:styleId="1">
    <w:name w:val="Сетка таблицы1"/>
    <w:basedOn w:val="a1"/>
    <w:uiPriority w:val="59"/>
    <w:rsid w:val="0034462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344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28B4"/>
    <w:rPr>
      <w:rFonts w:ascii="Times New Roman" w:eastAsia="Times New Roman" w:hAnsi="Times New Roman" w:cs="Times New Roman"/>
      <w:lang w:val="ru-RU"/>
    </w:rPr>
  </w:style>
  <w:style w:type="paragraph" w:styleId="3">
    <w:name w:val="heading 3"/>
    <w:basedOn w:val="a"/>
    <w:link w:val="30"/>
    <w:uiPriority w:val="1"/>
    <w:qFormat/>
    <w:rsid w:val="000F26F2"/>
    <w:pPr>
      <w:ind w:left="157"/>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28B4"/>
    <w:tblPr>
      <w:tblInd w:w="0" w:type="dxa"/>
      <w:tblCellMar>
        <w:top w:w="0" w:type="dxa"/>
        <w:left w:w="0" w:type="dxa"/>
        <w:bottom w:w="0" w:type="dxa"/>
        <w:right w:w="0" w:type="dxa"/>
      </w:tblCellMar>
    </w:tblPr>
  </w:style>
  <w:style w:type="paragraph" w:styleId="a3">
    <w:name w:val="Body Text"/>
    <w:basedOn w:val="a"/>
    <w:uiPriority w:val="1"/>
    <w:qFormat/>
    <w:rsid w:val="006B28B4"/>
    <w:pPr>
      <w:ind w:left="692" w:firstLine="708"/>
      <w:jc w:val="both"/>
    </w:pPr>
    <w:rPr>
      <w:sz w:val="28"/>
      <w:szCs w:val="28"/>
    </w:rPr>
  </w:style>
  <w:style w:type="paragraph" w:customStyle="1" w:styleId="11">
    <w:name w:val="Заголовок 11"/>
    <w:basedOn w:val="a"/>
    <w:uiPriority w:val="1"/>
    <w:qFormat/>
    <w:rsid w:val="006B28B4"/>
    <w:pPr>
      <w:spacing w:line="322" w:lineRule="exact"/>
      <w:ind w:left="1401"/>
      <w:jc w:val="both"/>
      <w:outlineLvl w:val="1"/>
    </w:pPr>
    <w:rPr>
      <w:b/>
      <w:bCs/>
      <w:sz w:val="28"/>
      <w:szCs w:val="28"/>
    </w:rPr>
  </w:style>
  <w:style w:type="paragraph" w:customStyle="1" w:styleId="21">
    <w:name w:val="Заголовок 21"/>
    <w:basedOn w:val="a"/>
    <w:uiPriority w:val="1"/>
    <w:qFormat/>
    <w:rsid w:val="006B28B4"/>
    <w:pPr>
      <w:spacing w:line="322" w:lineRule="exact"/>
      <w:ind w:left="1401"/>
      <w:outlineLvl w:val="2"/>
    </w:pPr>
    <w:rPr>
      <w:b/>
      <w:bCs/>
      <w:i/>
      <w:iCs/>
      <w:sz w:val="28"/>
      <w:szCs w:val="28"/>
    </w:rPr>
  </w:style>
  <w:style w:type="paragraph" w:styleId="a4">
    <w:name w:val="Title"/>
    <w:basedOn w:val="a"/>
    <w:uiPriority w:val="1"/>
    <w:qFormat/>
    <w:rsid w:val="006B28B4"/>
    <w:pPr>
      <w:ind w:left="139" w:right="59"/>
      <w:jc w:val="center"/>
    </w:pPr>
    <w:rPr>
      <w:rFonts w:ascii="Trebuchet MS" w:eastAsia="Trebuchet MS" w:hAnsi="Trebuchet MS" w:cs="Trebuchet MS"/>
      <w:sz w:val="55"/>
      <w:szCs w:val="55"/>
    </w:rPr>
  </w:style>
  <w:style w:type="paragraph" w:styleId="a5">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6"/>
    <w:uiPriority w:val="99"/>
    <w:qFormat/>
    <w:rsid w:val="006B28B4"/>
    <w:pPr>
      <w:ind w:left="692" w:firstLine="708"/>
      <w:jc w:val="both"/>
    </w:pPr>
  </w:style>
  <w:style w:type="paragraph" w:customStyle="1" w:styleId="TableParagraph">
    <w:name w:val="Table Paragraph"/>
    <w:basedOn w:val="a"/>
    <w:uiPriority w:val="1"/>
    <w:qFormat/>
    <w:rsid w:val="006B28B4"/>
  </w:style>
  <w:style w:type="character" w:customStyle="1" w:styleId="30">
    <w:name w:val="Заголовок 3 Знак"/>
    <w:basedOn w:val="a0"/>
    <w:link w:val="3"/>
    <w:uiPriority w:val="1"/>
    <w:rsid w:val="000F26F2"/>
    <w:rPr>
      <w:rFonts w:ascii="Trebuchet MS" w:eastAsia="Trebuchet MS" w:hAnsi="Trebuchet MS" w:cs="Trebuchet MS"/>
      <w:lang w:val="ru-RU"/>
    </w:rPr>
  </w:style>
  <w:style w:type="character" w:customStyle="1" w:styleId="a6">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5"/>
    <w:uiPriority w:val="99"/>
    <w:qFormat/>
    <w:locked/>
    <w:rsid w:val="000F26F2"/>
    <w:rPr>
      <w:rFonts w:ascii="Times New Roman" w:eastAsia="Times New Roman" w:hAnsi="Times New Roman" w:cs="Times New Roman"/>
      <w:lang w:val="ru-RU"/>
    </w:rPr>
  </w:style>
  <w:style w:type="paragraph" w:styleId="31">
    <w:name w:val="Body Text 3"/>
    <w:basedOn w:val="a"/>
    <w:link w:val="32"/>
    <w:uiPriority w:val="99"/>
    <w:rsid w:val="00344627"/>
    <w:pPr>
      <w:widowControl/>
      <w:autoSpaceDE/>
      <w:autoSpaceDN/>
      <w:spacing w:after="120"/>
    </w:pPr>
    <w:rPr>
      <w:rFonts w:eastAsia="Calibri"/>
      <w:sz w:val="16"/>
      <w:szCs w:val="16"/>
      <w:lang w:eastAsia="ru-RU"/>
    </w:rPr>
  </w:style>
  <w:style w:type="character" w:customStyle="1" w:styleId="32">
    <w:name w:val="Основной текст 3 Знак"/>
    <w:basedOn w:val="a0"/>
    <w:link w:val="31"/>
    <w:uiPriority w:val="99"/>
    <w:rsid w:val="00344627"/>
    <w:rPr>
      <w:rFonts w:ascii="Times New Roman" w:eastAsia="Calibri" w:hAnsi="Times New Roman" w:cs="Times New Roman"/>
      <w:sz w:val="16"/>
      <w:szCs w:val="16"/>
      <w:lang w:eastAsia="ru-RU"/>
    </w:rPr>
  </w:style>
  <w:style w:type="character" w:customStyle="1" w:styleId="HTML">
    <w:name w:val="Разметка HTML"/>
    <w:uiPriority w:val="99"/>
    <w:rsid w:val="00344627"/>
    <w:rPr>
      <w:vanish/>
      <w:color w:val="FF0000"/>
    </w:rPr>
  </w:style>
  <w:style w:type="character" w:customStyle="1" w:styleId="Zag11">
    <w:name w:val="Zag_11"/>
    <w:rsid w:val="00344627"/>
  </w:style>
  <w:style w:type="character" w:customStyle="1" w:styleId="2">
    <w:name w:val="Основной текст (2)_"/>
    <w:link w:val="20"/>
    <w:uiPriority w:val="99"/>
    <w:locked/>
    <w:rsid w:val="00344627"/>
    <w:rPr>
      <w:rFonts w:ascii="Segoe UI" w:hAnsi="Segoe UI" w:cs="Segoe UI"/>
      <w:b/>
      <w:bCs/>
      <w:sz w:val="27"/>
      <w:szCs w:val="27"/>
      <w:shd w:val="clear" w:color="auto" w:fill="FFFFFF"/>
    </w:rPr>
  </w:style>
  <w:style w:type="paragraph" w:customStyle="1" w:styleId="20">
    <w:name w:val="Основной текст (2)"/>
    <w:basedOn w:val="a"/>
    <w:link w:val="2"/>
    <w:uiPriority w:val="99"/>
    <w:rsid w:val="00344627"/>
    <w:pPr>
      <w:widowControl/>
      <w:shd w:val="clear" w:color="auto" w:fill="FFFFFF"/>
      <w:autoSpaceDE/>
      <w:autoSpaceDN/>
      <w:spacing w:before="240" w:after="960" w:line="394" w:lineRule="exact"/>
      <w:jc w:val="center"/>
    </w:pPr>
    <w:rPr>
      <w:rFonts w:ascii="Segoe UI" w:eastAsiaTheme="minorHAnsi" w:hAnsi="Segoe UI" w:cs="Segoe UI"/>
      <w:b/>
      <w:bCs/>
      <w:sz w:val="27"/>
      <w:szCs w:val="27"/>
      <w:lang w:val="en-US"/>
    </w:rPr>
  </w:style>
  <w:style w:type="paragraph" w:customStyle="1" w:styleId="c0">
    <w:name w:val="c0"/>
    <w:basedOn w:val="a"/>
    <w:rsid w:val="00344627"/>
    <w:pPr>
      <w:widowControl/>
      <w:autoSpaceDE/>
      <w:autoSpaceDN/>
      <w:spacing w:before="100" w:beforeAutospacing="1" w:after="100" w:afterAutospacing="1"/>
    </w:pPr>
    <w:rPr>
      <w:sz w:val="24"/>
      <w:szCs w:val="24"/>
      <w:lang w:eastAsia="ru-RU"/>
    </w:rPr>
  </w:style>
  <w:style w:type="character" w:customStyle="1" w:styleId="c2">
    <w:name w:val="c2"/>
    <w:rsid w:val="00344627"/>
  </w:style>
  <w:style w:type="table" w:customStyle="1" w:styleId="1">
    <w:name w:val="Сетка таблицы1"/>
    <w:basedOn w:val="a1"/>
    <w:uiPriority w:val="59"/>
    <w:rsid w:val="0034462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344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50E101-2B71-4F15-9936-4F75B8230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204684</Words>
  <Characters>1166704</Characters>
  <Application>Microsoft Office Word</Application>
  <DocSecurity>0</DocSecurity>
  <Lines>9722</Lines>
  <Paragraphs>2737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аааович</cp:lastModifiedBy>
  <cp:revision>2</cp:revision>
  <dcterms:created xsi:type="dcterms:W3CDTF">2022-10-12T05:46:00Z</dcterms:created>
  <dcterms:modified xsi:type="dcterms:W3CDTF">2022-10-12T05:46:00Z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2022-09-18T00:00:00Z</vt:filetime>
  </property>
  <property fmtid="{D5CDD505-2E9C-101B-9397-08002B2CF9AE}" pid="3" name="Creator">
    <vt:lpwstr>Microsoft® Word LTSC</vt:lpwstr>
  </property>
  <property fmtid="{D5CDD505-2E9C-101B-9397-08002B2CF9AE}" pid="4" name="LastSaved">
    <vt:filetime>2022-10-07T00:00:00Z</vt:filetime>
  </property>
</Properties>
</file>